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6203DC" w14:textId="77777777" w:rsidR="002E433D" w:rsidRDefault="002E433D" w:rsidP="008A5AB1">
      <w:bookmarkStart w:id="0" w:name="_GoBack"/>
      <w:bookmarkEnd w:id="0"/>
    </w:p>
    <w:p w14:paraId="40F0DFE3" w14:textId="77777777" w:rsidR="00810B93" w:rsidRPr="006A15D0" w:rsidRDefault="006C2D8A" w:rsidP="002E433D">
      <w:pPr>
        <w:tabs>
          <w:tab w:val="left" w:pos="3600"/>
          <w:tab w:val="left" w:pos="6120"/>
        </w:tabs>
        <w:ind w:left="-142" w:right="-227"/>
        <w:rPr>
          <w:rFonts w:asciiTheme="majorHAnsi" w:hAnsiTheme="majorHAnsi"/>
          <w:b/>
          <w:bCs/>
          <w:sz w:val="44"/>
          <w:szCs w:val="48"/>
        </w:rPr>
      </w:pPr>
      <w:r w:rsidRPr="006A15D0">
        <w:rPr>
          <w:rFonts w:asciiTheme="majorHAnsi" w:hAnsiTheme="majorHAnsi"/>
          <w:b/>
          <w:bCs/>
          <w:sz w:val="44"/>
          <w:szCs w:val="48"/>
        </w:rPr>
        <w:t xml:space="preserve">A randomized, partially observer-blind comparison of MF59-adjuvanted and plain influenza A/turkey/Turkey/1/2005 H5N1 booster vaccines in adults primed with </w:t>
      </w:r>
      <w:r w:rsidR="0062553E" w:rsidRPr="006A15D0">
        <w:rPr>
          <w:rFonts w:asciiTheme="majorHAnsi" w:hAnsiTheme="majorHAnsi"/>
          <w:b/>
          <w:bCs/>
          <w:sz w:val="44"/>
          <w:szCs w:val="48"/>
        </w:rPr>
        <w:t xml:space="preserve">one or two doses of </w:t>
      </w:r>
      <w:r w:rsidRPr="006A15D0">
        <w:rPr>
          <w:rFonts w:asciiTheme="majorHAnsi" w:hAnsiTheme="majorHAnsi"/>
          <w:b/>
          <w:bCs/>
          <w:sz w:val="44"/>
          <w:szCs w:val="48"/>
        </w:rPr>
        <w:t>MF59-adjuvanted</w:t>
      </w:r>
      <w:r w:rsidRPr="006A15D0">
        <w:rPr>
          <w:rFonts w:asciiTheme="majorHAnsi" w:hAnsiTheme="majorHAnsi"/>
          <w:bCs/>
          <w:sz w:val="44"/>
          <w:szCs w:val="48"/>
        </w:rPr>
        <w:t xml:space="preserve"> </w:t>
      </w:r>
      <w:r w:rsidRPr="006A15D0">
        <w:rPr>
          <w:rFonts w:asciiTheme="majorHAnsi" w:hAnsiTheme="majorHAnsi"/>
          <w:b/>
          <w:bCs/>
          <w:sz w:val="44"/>
          <w:szCs w:val="48"/>
        </w:rPr>
        <w:t>influenza</w:t>
      </w:r>
      <w:r w:rsidRPr="006A15D0">
        <w:rPr>
          <w:rFonts w:asciiTheme="majorHAnsi" w:hAnsiTheme="majorHAnsi"/>
          <w:bCs/>
          <w:sz w:val="44"/>
          <w:szCs w:val="48"/>
        </w:rPr>
        <w:t xml:space="preserve"> </w:t>
      </w:r>
      <w:r w:rsidRPr="006A15D0">
        <w:rPr>
          <w:rFonts w:asciiTheme="majorHAnsi" w:hAnsiTheme="majorHAnsi"/>
          <w:b/>
          <w:bCs/>
          <w:sz w:val="44"/>
          <w:szCs w:val="48"/>
        </w:rPr>
        <w:t>A/Vietnam/1194/04 (H5N1) vaccine</w:t>
      </w:r>
    </w:p>
    <w:p w14:paraId="73C9E413" w14:textId="77777777" w:rsidR="00810B93" w:rsidRDefault="00810B93" w:rsidP="00810B93">
      <w:pPr>
        <w:tabs>
          <w:tab w:val="left" w:pos="3600"/>
          <w:tab w:val="left" w:pos="6120"/>
        </w:tabs>
        <w:ind w:left="-142" w:right="-225"/>
        <w:rPr>
          <w:rFonts w:ascii="Gill Sans MT" w:hAnsi="Gill Sans MT"/>
          <w:b/>
          <w:bCs/>
          <w:sz w:val="48"/>
          <w:szCs w:val="48"/>
        </w:rPr>
      </w:pPr>
    </w:p>
    <w:p w14:paraId="033ACA58" w14:textId="77777777" w:rsidR="002E433D" w:rsidRDefault="002E433D" w:rsidP="00810B93">
      <w:pPr>
        <w:tabs>
          <w:tab w:val="left" w:pos="3600"/>
          <w:tab w:val="left" w:pos="6120"/>
        </w:tabs>
        <w:ind w:left="-142" w:right="-227"/>
        <w:rPr>
          <w:rFonts w:asciiTheme="majorHAnsi" w:hAnsiTheme="majorHAnsi" w:cs="Gill Sans MT"/>
          <w:sz w:val="44"/>
          <w:szCs w:val="48"/>
        </w:rPr>
      </w:pPr>
    </w:p>
    <w:p w14:paraId="31187E86" w14:textId="77777777" w:rsidR="002E433D" w:rsidRDefault="002E433D" w:rsidP="00810B93">
      <w:pPr>
        <w:tabs>
          <w:tab w:val="left" w:pos="3600"/>
          <w:tab w:val="left" w:pos="6120"/>
        </w:tabs>
        <w:ind w:left="-142" w:right="-227"/>
        <w:rPr>
          <w:rFonts w:asciiTheme="majorHAnsi" w:hAnsiTheme="majorHAnsi" w:cs="Gill Sans MT"/>
          <w:sz w:val="44"/>
          <w:szCs w:val="48"/>
        </w:rPr>
      </w:pPr>
    </w:p>
    <w:p w14:paraId="13BAB87E" w14:textId="77777777" w:rsidR="002E433D" w:rsidRDefault="002E433D" w:rsidP="00810B93">
      <w:pPr>
        <w:tabs>
          <w:tab w:val="left" w:pos="3600"/>
          <w:tab w:val="left" w:pos="6120"/>
        </w:tabs>
        <w:ind w:left="-142" w:right="-227"/>
        <w:rPr>
          <w:rFonts w:asciiTheme="majorHAnsi" w:hAnsiTheme="majorHAnsi" w:cs="Gill Sans MT"/>
          <w:sz w:val="44"/>
          <w:szCs w:val="48"/>
        </w:rPr>
      </w:pPr>
    </w:p>
    <w:p w14:paraId="233F9A3A" w14:textId="61A925B5" w:rsidR="00810B93" w:rsidRPr="002E433D" w:rsidRDefault="006C2D8A" w:rsidP="002E433D">
      <w:pPr>
        <w:tabs>
          <w:tab w:val="left" w:pos="3600"/>
          <w:tab w:val="left" w:pos="6120"/>
        </w:tabs>
        <w:ind w:left="-142" w:right="-227"/>
        <w:rPr>
          <w:rFonts w:asciiTheme="majorHAnsi" w:hAnsiTheme="majorHAnsi" w:cs="Gill Sans MT"/>
          <w:sz w:val="40"/>
          <w:szCs w:val="48"/>
        </w:rPr>
      </w:pPr>
      <w:r w:rsidRPr="002E433D">
        <w:rPr>
          <w:rFonts w:asciiTheme="majorHAnsi" w:hAnsiTheme="majorHAnsi" w:cs="Gill Sans MT"/>
          <w:sz w:val="40"/>
          <w:szCs w:val="48"/>
        </w:rPr>
        <w:t>KG Nicholson,</w:t>
      </w:r>
      <w:r w:rsidRPr="002E433D">
        <w:rPr>
          <w:rFonts w:asciiTheme="majorHAnsi" w:hAnsiTheme="majorHAnsi" w:cs="Gill Sans MT"/>
          <w:position w:val="16"/>
          <w:sz w:val="22"/>
          <w:szCs w:val="26"/>
        </w:rPr>
        <w:t>1</w:t>
      </w:r>
      <w:r w:rsidR="00E5666D" w:rsidRPr="002E433D">
        <w:rPr>
          <w:rFonts w:asciiTheme="majorHAnsi" w:hAnsiTheme="majorHAnsi" w:cs="Gill Sans MT"/>
          <w:sz w:val="40"/>
          <w:szCs w:val="48"/>
        </w:rPr>
        <w:t xml:space="preserve"> K Hoschler,</w:t>
      </w:r>
      <w:r w:rsidR="00E5666D" w:rsidRPr="002E433D">
        <w:rPr>
          <w:rFonts w:asciiTheme="majorHAnsi" w:hAnsiTheme="majorHAnsi" w:cs="Gill Sans MT"/>
          <w:position w:val="16"/>
          <w:sz w:val="22"/>
          <w:szCs w:val="26"/>
        </w:rPr>
        <w:t xml:space="preserve">2 </w:t>
      </w:r>
      <w:r w:rsidRPr="002E433D">
        <w:rPr>
          <w:rFonts w:asciiTheme="majorHAnsi" w:hAnsiTheme="majorHAnsi" w:cs="Gill Sans MT"/>
          <w:sz w:val="40"/>
          <w:szCs w:val="48"/>
        </w:rPr>
        <w:t>S Batham,</w:t>
      </w:r>
      <w:r w:rsidRPr="002E433D">
        <w:rPr>
          <w:rFonts w:asciiTheme="majorHAnsi" w:hAnsiTheme="majorHAnsi" w:cs="Gill Sans MT"/>
          <w:position w:val="16"/>
          <w:sz w:val="22"/>
          <w:szCs w:val="26"/>
        </w:rPr>
        <w:t xml:space="preserve">1 </w:t>
      </w:r>
      <w:r w:rsidRPr="002E433D">
        <w:rPr>
          <w:rFonts w:asciiTheme="majorHAnsi" w:hAnsiTheme="majorHAnsi" w:cs="Gill Sans MT"/>
          <w:sz w:val="40"/>
          <w:szCs w:val="48"/>
        </w:rPr>
        <w:t>TW Clark,</w:t>
      </w:r>
      <w:r w:rsidRPr="002E433D">
        <w:rPr>
          <w:rFonts w:asciiTheme="majorHAnsi" w:hAnsiTheme="majorHAnsi" w:cs="Gill Sans MT"/>
          <w:position w:val="16"/>
          <w:sz w:val="22"/>
          <w:szCs w:val="26"/>
        </w:rPr>
        <w:t xml:space="preserve">1 </w:t>
      </w:r>
      <w:r w:rsidR="002E433D">
        <w:rPr>
          <w:rFonts w:asciiTheme="majorHAnsi" w:hAnsiTheme="majorHAnsi" w:cs="Gill Sans MT"/>
          <w:position w:val="16"/>
          <w:sz w:val="22"/>
          <w:szCs w:val="26"/>
        </w:rPr>
        <w:t xml:space="preserve">        </w:t>
      </w:r>
      <w:r w:rsidR="00E93304" w:rsidRPr="002E433D">
        <w:rPr>
          <w:rFonts w:asciiTheme="majorHAnsi" w:hAnsiTheme="majorHAnsi" w:cs="Gill Sans MT"/>
          <w:sz w:val="40"/>
          <w:szCs w:val="48"/>
        </w:rPr>
        <w:t>M Pareek,</w:t>
      </w:r>
      <w:r w:rsidR="00E93304" w:rsidRPr="002E433D">
        <w:rPr>
          <w:rFonts w:asciiTheme="majorHAnsi" w:hAnsiTheme="majorHAnsi" w:cs="Gill Sans MT"/>
          <w:position w:val="16"/>
          <w:sz w:val="22"/>
          <w:szCs w:val="26"/>
        </w:rPr>
        <w:t xml:space="preserve">1 </w:t>
      </w:r>
      <w:r w:rsidR="00E93304" w:rsidRPr="002E433D">
        <w:rPr>
          <w:rFonts w:asciiTheme="majorHAnsi" w:hAnsiTheme="majorHAnsi" w:cs="Gill Sans MT"/>
          <w:sz w:val="40"/>
          <w:szCs w:val="48"/>
        </w:rPr>
        <w:t xml:space="preserve"> H Pateman,</w:t>
      </w:r>
      <w:r w:rsidR="00E93304" w:rsidRPr="002E433D">
        <w:rPr>
          <w:rFonts w:asciiTheme="majorHAnsi" w:hAnsiTheme="majorHAnsi" w:cs="Gill Sans MT"/>
          <w:position w:val="16"/>
          <w:sz w:val="22"/>
          <w:szCs w:val="26"/>
        </w:rPr>
        <w:t xml:space="preserve">1 </w:t>
      </w:r>
      <w:r w:rsidR="00E93304" w:rsidRPr="002E433D">
        <w:rPr>
          <w:rFonts w:asciiTheme="majorHAnsi" w:hAnsiTheme="majorHAnsi" w:cs="Gill Sans MT"/>
          <w:sz w:val="40"/>
          <w:szCs w:val="48"/>
        </w:rPr>
        <w:t xml:space="preserve"> A Lewszuk,</w:t>
      </w:r>
      <w:r w:rsidR="00E93304" w:rsidRPr="002E433D">
        <w:rPr>
          <w:rFonts w:asciiTheme="majorHAnsi" w:hAnsiTheme="majorHAnsi" w:cs="Gill Sans MT"/>
          <w:position w:val="16"/>
          <w:sz w:val="22"/>
          <w:szCs w:val="26"/>
        </w:rPr>
        <w:t xml:space="preserve">1 </w:t>
      </w:r>
      <w:r w:rsidR="00E5666D" w:rsidRPr="002E433D">
        <w:rPr>
          <w:rFonts w:asciiTheme="majorHAnsi" w:hAnsiTheme="majorHAnsi" w:cs="Gill Sans MT"/>
          <w:sz w:val="40"/>
          <w:szCs w:val="48"/>
        </w:rPr>
        <w:t xml:space="preserve"> </w:t>
      </w:r>
      <w:r w:rsidR="00E93304" w:rsidRPr="002E433D">
        <w:rPr>
          <w:rFonts w:asciiTheme="majorHAnsi" w:hAnsiTheme="majorHAnsi" w:cs="Gill Sans MT"/>
          <w:sz w:val="40"/>
          <w:szCs w:val="48"/>
        </w:rPr>
        <w:t>J Wood,</w:t>
      </w:r>
      <w:r w:rsidR="00E93304" w:rsidRPr="002E433D">
        <w:rPr>
          <w:rFonts w:asciiTheme="majorHAnsi" w:hAnsiTheme="majorHAnsi" w:cs="Gill Sans MT"/>
          <w:position w:val="16"/>
          <w:sz w:val="22"/>
          <w:szCs w:val="26"/>
        </w:rPr>
        <w:t xml:space="preserve">3  </w:t>
      </w:r>
      <w:r w:rsidR="002E433D">
        <w:rPr>
          <w:rFonts w:asciiTheme="majorHAnsi" w:hAnsiTheme="majorHAnsi" w:cs="Gill Sans MT"/>
          <w:position w:val="16"/>
          <w:sz w:val="22"/>
          <w:szCs w:val="26"/>
        </w:rPr>
        <w:t xml:space="preserve">                 </w:t>
      </w:r>
      <w:r w:rsidR="00E93304" w:rsidRPr="002E433D">
        <w:rPr>
          <w:rFonts w:asciiTheme="majorHAnsi" w:hAnsiTheme="majorHAnsi" w:cs="Gill Sans MT"/>
          <w:sz w:val="40"/>
          <w:szCs w:val="48"/>
        </w:rPr>
        <w:t>D Meager,</w:t>
      </w:r>
      <w:r w:rsidR="00E93304" w:rsidRPr="002E433D">
        <w:rPr>
          <w:rFonts w:asciiTheme="majorHAnsi" w:hAnsiTheme="majorHAnsi" w:cs="Gill Sans MT"/>
          <w:position w:val="16"/>
          <w:sz w:val="22"/>
          <w:szCs w:val="26"/>
        </w:rPr>
        <w:t xml:space="preserve">3 </w:t>
      </w:r>
      <w:r w:rsidR="00E93304" w:rsidRPr="002E433D">
        <w:rPr>
          <w:rFonts w:asciiTheme="majorHAnsi" w:hAnsiTheme="majorHAnsi" w:cs="Gill Sans MT"/>
          <w:sz w:val="40"/>
          <w:szCs w:val="48"/>
        </w:rPr>
        <w:t>a</w:t>
      </w:r>
      <w:r w:rsidRPr="002E433D">
        <w:rPr>
          <w:rFonts w:asciiTheme="majorHAnsi" w:hAnsiTheme="majorHAnsi" w:cs="Gill Sans MT"/>
          <w:sz w:val="40"/>
          <w:szCs w:val="48"/>
        </w:rPr>
        <w:t>nd M Zambon</w:t>
      </w:r>
      <w:r w:rsidR="00E5666D" w:rsidRPr="002E433D">
        <w:rPr>
          <w:rFonts w:asciiTheme="majorHAnsi" w:hAnsiTheme="majorHAnsi" w:cs="Gill Sans MT"/>
          <w:position w:val="16"/>
          <w:sz w:val="22"/>
          <w:szCs w:val="26"/>
        </w:rPr>
        <w:t>2</w:t>
      </w:r>
      <w:r w:rsidR="00810B93" w:rsidRPr="002E433D">
        <w:rPr>
          <w:rFonts w:asciiTheme="majorHAnsi" w:hAnsiTheme="majorHAnsi" w:cs="Gill Sans MT"/>
          <w:position w:val="16"/>
          <w:sz w:val="22"/>
          <w:szCs w:val="26"/>
        </w:rPr>
        <w:t xml:space="preserve"> </w:t>
      </w:r>
    </w:p>
    <w:p w14:paraId="5A0C5725" w14:textId="77777777" w:rsidR="00810B93" w:rsidRPr="00810B93" w:rsidRDefault="00810B93" w:rsidP="00810B93">
      <w:pPr>
        <w:tabs>
          <w:tab w:val="left" w:pos="3600"/>
          <w:tab w:val="left" w:pos="6120"/>
        </w:tabs>
        <w:ind w:right="-225"/>
        <w:rPr>
          <w:rFonts w:ascii="Gill Sans MT" w:hAnsi="Gill Sans MT" w:cs="Gill Sans MT"/>
          <w:position w:val="10"/>
          <w:sz w:val="48"/>
          <w:szCs w:val="48"/>
        </w:rPr>
      </w:pPr>
    </w:p>
    <w:p w14:paraId="26780980" w14:textId="77777777" w:rsidR="00810B93" w:rsidRPr="00A0769D" w:rsidRDefault="00E93304" w:rsidP="00810B93">
      <w:pPr>
        <w:tabs>
          <w:tab w:val="left" w:pos="3600"/>
          <w:tab w:val="left" w:pos="6120"/>
        </w:tabs>
        <w:ind w:right="-225" w:hanging="142"/>
        <w:rPr>
          <w:rFonts w:asciiTheme="majorHAnsi" w:hAnsiTheme="majorHAnsi"/>
          <w:b/>
          <w:bCs/>
          <w:sz w:val="36"/>
          <w:szCs w:val="48"/>
        </w:rPr>
      </w:pPr>
      <w:r w:rsidRPr="00A0769D">
        <w:rPr>
          <w:rFonts w:asciiTheme="majorHAnsi" w:hAnsiTheme="majorHAnsi" w:cs="Gill Sans MT"/>
          <w:position w:val="10"/>
          <w:sz w:val="12"/>
          <w:szCs w:val="18"/>
        </w:rPr>
        <w:t>1</w:t>
      </w:r>
      <w:r w:rsidRPr="00A0769D">
        <w:rPr>
          <w:rFonts w:asciiTheme="majorHAnsi" w:hAnsiTheme="majorHAnsi" w:cs="Gill Sans MT"/>
          <w:sz w:val="22"/>
          <w:szCs w:val="32"/>
        </w:rPr>
        <w:t xml:space="preserve">Infectious Diseases Unit, Vaccine Evaluation Centre, University Hospitals of Leicester NHS Trust and Department of </w:t>
      </w:r>
      <w:r w:rsidR="00246647" w:rsidRPr="00A0769D">
        <w:rPr>
          <w:rFonts w:asciiTheme="majorHAnsi" w:hAnsiTheme="majorHAnsi" w:cs="Gill Sans MT"/>
          <w:color w:val="000000" w:themeColor="text1"/>
          <w:sz w:val="22"/>
          <w:szCs w:val="32"/>
        </w:rPr>
        <w:t>Infection, Immunity, and Inflammation,</w:t>
      </w:r>
      <w:r w:rsidRPr="00A0769D">
        <w:rPr>
          <w:rFonts w:asciiTheme="majorHAnsi" w:hAnsiTheme="majorHAnsi" w:cs="Gill Sans MT"/>
          <w:sz w:val="22"/>
          <w:szCs w:val="32"/>
        </w:rPr>
        <w:t xml:space="preserve"> University of Leicester, Leicester, UK</w:t>
      </w:r>
      <w:r w:rsidR="00246647" w:rsidRPr="00A0769D">
        <w:rPr>
          <w:rFonts w:asciiTheme="majorHAnsi" w:hAnsiTheme="majorHAnsi" w:cs="Gill Sans MT"/>
          <w:sz w:val="22"/>
          <w:szCs w:val="32"/>
        </w:rPr>
        <w:t>.</w:t>
      </w:r>
    </w:p>
    <w:p w14:paraId="66112BEB" w14:textId="77777777" w:rsidR="00810B93" w:rsidRPr="00A0769D" w:rsidRDefault="00E93304" w:rsidP="00810B93">
      <w:pPr>
        <w:tabs>
          <w:tab w:val="left" w:pos="3600"/>
          <w:tab w:val="left" w:pos="6120"/>
        </w:tabs>
        <w:ind w:right="-225" w:hanging="142"/>
        <w:rPr>
          <w:rFonts w:asciiTheme="majorHAnsi" w:hAnsiTheme="majorHAnsi" w:cs="Gill Sans MT"/>
          <w:sz w:val="22"/>
          <w:szCs w:val="32"/>
        </w:rPr>
      </w:pPr>
      <w:proofErr w:type="gramStart"/>
      <w:r w:rsidRPr="00A0769D">
        <w:rPr>
          <w:rFonts w:asciiTheme="majorHAnsi" w:hAnsiTheme="majorHAnsi" w:cs="Gill Sans MT"/>
          <w:position w:val="10"/>
          <w:sz w:val="12"/>
          <w:szCs w:val="18"/>
        </w:rPr>
        <w:t>2</w:t>
      </w:r>
      <w:r w:rsidRPr="00A0769D">
        <w:rPr>
          <w:rFonts w:asciiTheme="majorHAnsi" w:hAnsiTheme="majorHAnsi" w:cs="Gill Sans MT"/>
          <w:sz w:val="22"/>
          <w:szCs w:val="32"/>
        </w:rPr>
        <w:t>Respiratory Virus Laboratory, Public Health England, London, UK</w:t>
      </w:r>
      <w:r w:rsidR="00246647" w:rsidRPr="00A0769D">
        <w:rPr>
          <w:rFonts w:asciiTheme="majorHAnsi" w:hAnsiTheme="majorHAnsi" w:cs="Gill Sans MT"/>
          <w:sz w:val="22"/>
          <w:szCs w:val="32"/>
        </w:rPr>
        <w:t>.</w:t>
      </w:r>
      <w:proofErr w:type="gramEnd"/>
    </w:p>
    <w:p w14:paraId="3BCECDF5" w14:textId="77777777" w:rsidR="00810B93" w:rsidRPr="00A0769D" w:rsidRDefault="00E93304" w:rsidP="00810B93">
      <w:pPr>
        <w:tabs>
          <w:tab w:val="left" w:pos="3600"/>
          <w:tab w:val="left" w:pos="6120"/>
        </w:tabs>
        <w:ind w:right="-225" w:hanging="142"/>
        <w:rPr>
          <w:rFonts w:asciiTheme="majorHAnsi" w:hAnsiTheme="majorHAnsi"/>
          <w:b/>
          <w:bCs/>
          <w:sz w:val="36"/>
          <w:szCs w:val="48"/>
        </w:rPr>
      </w:pPr>
      <w:proofErr w:type="gramStart"/>
      <w:r w:rsidRPr="00A0769D">
        <w:rPr>
          <w:rFonts w:asciiTheme="majorHAnsi" w:hAnsiTheme="majorHAnsi" w:cs="Gill Sans MT"/>
          <w:position w:val="10"/>
          <w:sz w:val="12"/>
          <w:szCs w:val="18"/>
        </w:rPr>
        <w:t>3</w:t>
      </w:r>
      <w:r w:rsidRPr="00A0769D">
        <w:rPr>
          <w:rFonts w:asciiTheme="majorHAnsi" w:hAnsiTheme="majorHAnsi" w:cs="Gill Sans MT"/>
          <w:sz w:val="22"/>
          <w:szCs w:val="32"/>
        </w:rPr>
        <w:t xml:space="preserve">Division of Virology, National Institute for Biological Standards and Control, </w:t>
      </w:r>
      <w:r w:rsidR="00810B93" w:rsidRPr="00A0769D">
        <w:rPr>
          <w:rFonts w:asciiTheme="majorHAnsi" w:hAnsiTheme="majorHAnsi" w:cs="Gill Sans MT"/>
          <w:sz w:val="22"/>
          <w:szCs w:val="32"/>
        </w:rPr>
        <w:t>South Mimms</w:t>
      </w:r>
      <w:r w:rsidRPr="00A0769D">
        <w:rPr>
          <w:rFonts w:asciiTheme="majorHAnsi" w:hAnsiTheme="majorHAnsi" w:cs="Gill Sans MT"/>
          <w:sz w:val="22"/>
          <w:szCs w:val="32"/>
        </w:rPr>
        <w:t>, UK</w:t>
      </w:r>
      <w:r w:rsidR="00246647" w:rsidRPr="00A0769D">
        <w:rPr>
          <w:rFonts w:asciiTheme="majorHAnsi" w:hAnsiTheme="majorHAnsi" w:cs="Gill Sans MT"/>
          <w:sz w:val="22"/>
          <w:szCs w:val="32"/>
        </w:rPr>
        <w:t>.</w:t>
      </w:r>
      <w:proofErr w:type="gramEnd"/>
    </w:p>
    <w:p w14:paraId="6CB0FBDD" w14:textId="77777777" w:rsidR="00924F09" w:rsidRPr="00A0769D" w:rsidRDefault="00924F09" w:rsidP="00924F09">
      <w:pPr>
        <w:tabs>
          <w:tab w:val="left" w:pos="3600"/>
          <w:tab w:val="left" w:pos="6120"/>
        </w:tabs>
        <w:ind w:right="-225" w:hanging="142"/>
        <w:rPr>
          <w:rFonts w:ascii="Gill Sans MT" w:hAnsi="Gill Sans MT"/>
          <w:b/>
          <w:bCs/>
          <w:sz w:val="44"/>
          <w:szCs w:val="48"/>
        </w:rPr>
      </w:pPr>
    </w:p>
    <w:p w14:paraId="1625E25A" w14:textId="77777777" w:rsidR="00924F09" w:rsidRPr="00A0769D" w:rsidRDefault="00924F09" w:rsidP="00924F09">
      <w:pPr>
        <w:tabs>
          <w:tab w:val="left" w:pos="3600"/>
          <w:tab w:val="left" w:pos="6120"/>
        </w:tabs>
        <w:ind w:right="-225" w:hanging="142"/>
        <w:rPr>
          <w:rFonts w:ascii="Gill Sans MT" w:hAnsi="Gill Sans MT"/>
          <w:b/>
          <w:bCs/>
          <w:sz w:val="44"/>
          <w:szCs w:val="48"/>
        </w:rPr>
      </w:pPr>
    </w:p>
    <w:p w14:paraId="466960B9" w14:textId="39840289" w:rsidR="00924F09" w:rsidRPr="00A0769D" w:rsidRDefault="00495511" w:rsidP="00924F09">
      <w:pPr>
        <w:widowControl w:val="0"/>
        <w:autoSpaceDE w:val="0"/>
        <w:autoSpaceDN w:val="0"/>
        <w:adjustRightInd w:val="0"/>
        <w:spacing w:after="240"/>
        <w:ind w:left="-142"/>
        <w:rPr>
          <w:rFonts w:asciiTheme="majorHAnsi" w:hAnsiTheme="majorHAnsi" w:cs="Times"/>
          <w:sz w:val="20"/>
        </w:rPr>
      </w:pPr>
      <w:r w:rsidRPr="00A0769D">
        <w:rPr>
          <w:rFonts w:asciiTheme="majorHAnsi" w:hAnsiTheme="majorHAnsi" w:cs="Gill Sans MT"/>
          <w:b/>
          <w:bCs/>
          <w:sz w:val="22"/>
          <w:szCs w:val="26"/>
        </w:rPr>
        <w:t xml:space="preserve">Declared competing interests of authors: </w:t>
      </w:r>
      <w:r w:rsidRPr="00A0769D">
        <w:rPr>
          <w:rFonts w:asciiTheme="majorHAnsi" w:hAnsiTheme="majorHAnsi" w:cs="Gill Sans MT"/>
          <w:sz w:val="22"/>
          <w:szCs w:val="26"/>
        </w:rPr>
        <w:t>KGN received H5 vaccines from Novartis to support this Medical Research Council-funded research project, and H1N1 vaccines from Baxter AG and GSK to support a National Institute for Health Research-funded head-to-head evaluation.</w:t>
      </w:r>
      <w:r w:rsidR="00924F09" w:rsidRPr="00A0769D">
        <w:rPr>
          <w:rFonts w:asciiTheme="majorHAnsi" w:hAnsiTheme="majorHAnsi" w:cs="Gill Sans MT"/>
          <w:sz w:val="22"/>
          <w:szCs w:val="26"/>
        </w:rPr>
        <w:t xml:space="preserve">  KH and MZ have been investigators of clinical trials sponsored by ……. TWC has been an investigator of clinical trials sponsored by Novartis and Roche.</w:t>
      </w:r>
    </w:p>
    <w:p w14:paraId="53B084BA" w14:textId="77777777" w:rsidR="00495511" w:rsidRPr="00924F09" w:rsidRDefault="00495511" w:rsidP="00924F09">
      <w:pPr>
        <w:tabs>
          <w:tab w:val="left" w:pos="3600"/>
          <w:tab w:val="left" w:pos="6120"/>
        </w:tabs>
        <w:ind w:left="-142" w:right="-225"/>
        <w:rPr>
          <w:rFonts w:ascii="Gill Sans MT" w:hAnsi="Gill Sans MT"/>
          <w:b/>
          <w:bCs/>
          <w:sz w:val="48"/>
          <w:szCs w:val="48"/>
        </w:rPr>
      </w:pPr>
    </w:p>
    <w:p w14:paraId="35E0C683" w14:textId="77777777" w:rsidR="00497683" w:rsidRDefault="00497683" w:rsidP="00924F09">
      <w:pPr>
        <w:widowControl w:val="0"/>
        <w:autoSpaceDE w:val="0"/>
        <w:autoSpaceDN w:val="0"/>
        <w:adjustRightInd w:val="0"/>
        <w:spacing w:after="240"/>
        <w:jc w:val="center"/>
        <w:rPr>
          <w:rFonts w:ascii="Gill Sans MT" w:hAnsi="Gill Sans MT" w:cs="Gill Sans MT"/>
          <w:sz w:val="52"/>
          <w:szCs w:val="58"/>
        </w:rPr>
        <w:sectPr w:rsidR="00497683" w:rsidSect="002E433D">
          <w:footerReference w:type="even" r:id="rId9"/>
          <w:footerReference w:type="default" r:id="rId10"/>
          <w:pgSz w:w="11900" w:h="16840"/>
          <w:pgMar w:top="1440" w:right="1800" w:bottom="1440" w:left="1800" w:header="720" w:footer="720" w:gutter="0"/>
          <w:cols w:space="720"/>
          <w:noEndnote/>
          <w:titlePg/>
        </w:sectPr>
      </w:pPr>
    </w:p>
    <w:p w14:paraId="0B2C5B7F" w14:textId="77777777" w:rsidR="00924F09" w:rsidRPr="002E433D" w:rsidRDefault="00924F09" w:rsidP="00497683">
      <w:pPr>
        <w:widowControl w:val="0"/>
        <w:autoSpaceDE w:val="0"/>
        <w:autoSpaceDN w:val="0"/>
        <w:adjustRightInd w:val="0"/>
        <w:spacing w:after="240"/>
        <w:jc w:val="center"/>
        <w:rPr>
          <w:rFonts w:asciiTheme="majorHAnsi" w:hAnsiTheme="majorHAnsi" w:cs="Times"/>
          <w:sz w:val="20"/>
        </w:rPr>
      </w:pPr>
      <w:r w:rsidRPr="002E433D">
        <w:rPr>
          <w:rFonts w:asciiTheme="majorHAnsi" w:hAnsiTheme="majorHAnsi" w:cs="Gill Sans MT"/>
          <w:sz w:val="52"/>
          <w:szCs w:val="58"/>
        </w:rPr>
        <w:lastRenderedPageBreak/>
        <w:t>Abstract</w:t>
      </w:r>
    </w:p>
    <w:p w14:paraId="3FBECAB0" w14:textId="77777777" w:rsidR="00495511" w:rsidRPr="002E433D" w:rsidRDefault="00495511" w:rsidP="00495511">
      <w:pPr>
        <w:widowControl w:val="0"/>
        <w:autoSpaceDE w:val="0"/>
        <w:autoSpaceDN w:val="0"/>
        <w:adjustRightInd w:val="0"/>
        <w:spacing w:after="240"/>
        <w:rPr>
          <w:rFonts w:asciiTheme="majorHAnsi" w:hAnsiTheme="majorHAnsi" w:cs="Times"/>
        </w:rPr>
      </w:pPr>
    </w:p>
    <w:p w14:paraId="15729A95" w14:textId="337F61D7" w:rsidR="006053FE" w:rsidRPr="007C1AC3" w:rsidRDefault="006053FE" w:rsidP="00F72691">
      <w:pPr>
        <w:widowControl w:val="0"/>
        <w:autoSpaceDE w:val="0"/>
        <w:autoSpaceDN w:val="0"/>
        <w:adjustRightInd w:val="0"/>
        <w:spacing w:after="240" w:line="276" w:lineRule="auto"/>
        <w:rPr>
          <w:rFonts w:asciiTheme="majorHAnsi" w:hAnsiTheme="majorHAnsi" w:cs="Gill Sans MT"/>
          <w:sz w:val="19"/>
          <w:szCs w:val="19"/>
        </w:rPr>
      </w:pPr>
      <w:r w:rsidRPr="007C1AC3">
        <w:rPr>
          <w:rFonts w:asciiTheme="majorHAnsi" w:hAnsiTheme="majorHAnsi" w:cs="Gill Sans MT"/>
          <w:b/>
          <w:bCs/>
          <w:sz w:val="19"/>
          <w:szCs w:val="19"/>
        </w:rPr>
        <w:t xml:space="preserve">Objectives: </w:t>
      </w:r>
      <w:r w:rsidRPr="007C1AC3">
        <w:rPr>
          <w:rFonts w:asciiTheme="majorHAnsi" w:hAnsiTheme="majorHAnsi" w:cs="Gill Sans MT"/>
          <w:sz w:val="19"/>
          <w:szCs w:val="19"/>
        </w:rPr>
        <w:t xml:space="preserve">To evaluate the immunogenicity of </w:t>
      </w:r>
      <w:r w:rsidR="00E923CC" w:rsidRPr="007C1AC3">
        <w:rPr>
          <w:rFonts w:asciiTheme="majorHAnsi" w:hAnsiTheme="majorHAnsi" w:cs="Gill Sans MT"/>
          <w:sz w:val="19"/>
          <w:szCs w:val="19"/>
        </w:rPr>
        <w:t xml:space="preserve">‘prime-boost’ </w:t>
      </w:r>
      <w:r w:rsidR="00B02A71" w:rsidRPr="007C1AC3">
        <w:rPr>
          <w:rFonts w:asciiTheme="majorHAnsi" w:hAnsiTheme="majorHAnsi" w:cs="Gill Sans MT"/>
          <w:sz w:val="19"/>
          <w:szCs w:val="19"/>
        </w:rPr>
        <w:t>schedules of immuni</w:t>
      </w:r>
      <w:r w:rsidR="00D83DAF" w:rsidRPr="007C1AC3">
        <w:rPr>
          <w:rFonts w:asciiTheme="majorHAnsi" w:hAnsiTheme="majorHAnsi" w:cs="Gill Sans MT"/>
          <w:sz w:val="19"/>
          <w:szCs w:val="19"/>
        </w:rPr>
        <w:t>s</w:t>
      </w:r>
      <w:r w:rsidR="00B02A71" w:rsidRPr="007C1AC3">
        <w:rPr>
          <w:rFonts w:asciiTheme="majorHAnsi" w:hAnsiTheme="majorHAnsi" w:cs="Gill Sans MT"/>
          <w:sz w:val="19"/>
          <w:szCs w:val="19"/>
        </w:rPr>
        <w:t xml:space="preserve">ation </w:t>
      </w:r>
      <w:r w:rsidR="001C736E" w:rsidRPr="007C1AC3">
        <w:rPr>
          <w:rFonts w:asciiTheme="majorHAnsi" w:hAnsiTheme="majorHAnsi" w:cs="Gill Sans MT"/>
          <w:sz w:val="19"/>
          <w:szCs w:val="19"/>
        </w:rPr>
        <w:t>of MF59</w:t>
      </w:r>
      <w:r w:rsidR="00BE61D0" w:rsidRPr="007C1AC3">
        <w:rPr>
          <w:rFonts w:asciiTheme="majorHAnsi" w:hAnsiTheme="majorHAnsi" w:cs="Gill Sans MT"/>
          <w:sz w:val="19"/>
          <w:szCs w:val="19"/>
        </w:rPr>
        <w:t>-adjuvanted</w:t>
      </w:r>
      <w:r w:rsidRPr="007C1AC3">
        <w:rPr>
          <w:rFonts w:asciiTheme="majorHAnsi" w:hAnsiTheme="majorHAnsi" w:cs="Gill Sans MT"/>
          <w:sz w:val="19"/>
          <w:szCs w:val="19"/>
        </w:rPr>
        <w:t xml:space="preserve"> </w:t>
      </w:r>
      <w:r w:rsidR="001C736E" w:rsidRPr="007C1AC3">
        <w:rPr>
          <w:rFonts w:asciiTheme="majorHAnsi" w:hAnsiTheme="majorHAnsi"/>
          <w:bCs/>
          <w:sz w:val="19"/>
          <w:szCs w:val="19"/>
        </w:rPr>
        <w:t xml:space="preserve">influenza A/Vietnam/1194/04 </w:t>
      </w:r>
      <w:r w:rsidR="00271421" w:rsidRPr="007C1AC3">
        <w:rPr>
          <w:rFonts w:asciiTheme="majorHAnsi" w:hAnsiTheme="majorHAnsi"/>
          <w:bCs/>
          <w:sz w:val="19"/>
          <w:szCs w:val="19"/>
        </w:rPr>
        <w:t>(A/VN/1194)</w:t>
      </w:r>
      <w:r w:rsidR="00271421" w:rsidRPr="007C1AC3">
        <w:rPr>
          <w:rFonts w:asciiTheme="majorHAnsi" w:hAnsiTheme="majorHAnsi" w:cs="Gill Sans MT"/>
          <w:sz w:val="19"/>
          <w:szCs w:val="19"/>
        </w:rPr>
        <w:t xml:space="preserve"> </w:t>
      </w:r>
      <w:r w:rsidR="001C736E" w:rsidRPr="007C1AC3">
        <w:rPr>
          <w:rFonts w:asciiTheme="majorHAnsi" w:hAnsiTheme="majorHAnsi"/>
          <w:bCs/>
          <w:sz w:val="19"/>
          <w:szCs w:val="19"/>
        </w:rPr>
        <w:t xml:space="preserve">(H5N1) </w:t>
      </w:r>
      <w:r w:rsidR="00BE61D0" w:rsidRPr="007C1AC3">
        <w:rPr>
          <w:rFonts w:asciiTheme="majorHAnsi" w:hAnsiTheme="majorHAnsi"/>
          <w:bCs/>
          <w:sz w:val="19"/>
          <w:szCs w:val="19"/>
        </w:rPr>
        <w:t xml:space="preserve">clade 1 </w:t>
      </w:r>
      <w:r w:rsidR="001C736E" w:rsidRPr="007C1AC3">
        <w:rPr>
          <w:rFonts w:asciiTheme="majorHAnsi" w:hAnsiTheme="majorHAnsi"/>
          <w:bCs/>
          <w:sz w:val="19"/>
          <w:szCs w:val="19"/>
        </w:rPr>
        <w:t>vaccine</w:t>
      </w:r>
      <w:r w:rsidR="0041604F" w:rsidRPr="007C1AC3">
        <w:rPr>
          <w:rFonts w:asciiTheme="majorHAnsi" w:hAnsiTheme="majorHAnsi"/>
          <w:bCs/>
          <w:sz w:val="19"/>
          <w:szCs w:val="19"/>
        </w:rPr>
        <w:t xml:space="preserve"> (prepared from NIBRG14 virus)</w:t>
      </w:r>
      <w:r w:rsidRPr="007C1AC3">
        <w:rPr>
          <w:rFonts w:asciiTheme="majorHAnsi" w:hAnsiTheme="majorHAnsi" w:cs="Gill Sans MT"/>
          <w:sz w:val="19"/>
          <w:szCs w:val="19"/>
        </w:rPr>
        <w:t xml:space="preserve">, and </w:t>
      </w:r>
      <w:r w:rsidR="00BE61D0" w:rsidRPr="007C1AC3">
        <w:rPr>
          <w:rFonts w:asciiTheme="majorHAnsi" w:hAnsiTheme="majorHAnsi" w:cs="Gill Sans MT"/>
          <w:sz w:val="19"/>
          <w:szCs w:val="19"/>
        </w:rPr>
        <w:t>plain and</w:t>
      </w:r>
      <w:r w:rsidRPr="007C1AC3">
        <w:rPr>
          <w:rFonts w:asciiTheme="majorHAnsi" w:hAnsiTheme="majorHAnsi" w:cs="Gill Sans MT"/>
          <w:sz w:val="19"/>
          <w:szCs w:val="19"/>
        </w:rPr>
        <w:t xml:space="preserve"> </w:t>
      </w:r>
      <w:r w:rsidR="00BE61D0" w:rsidRPr="007C1AC3">
        <w:rPr>
          <w:rFonts w:asciiTheme="majorHAnsi" w:hAnsiTheme="majorHAnsi" w:cs="Gill Sans MT"/>
          <w:sz w:val="19"/>
          <w:szCs w:val="19"/>
        </w:rPr>
        <w:t>MF59-adjuvante</w:t>
      </w:r>
      <w:r w:rsidR="00271421" w:rsidRPr="007C1AC3">
        <w:rPr>
          <w:rFonts w:asciiTheme="majorHAnsi" w:hAnsiTheme="majorHAnsi" w:cs="Gill Sans MT"/>
          <w:sz w:val="19"/>
          <w:szCs w:val="19"/>
        </w:rPr>
        <w:t>d influenza A/turkey/Turkey/1/</w:t>
      </w:r>
      <w:r w:rsidR="00BE61D0" w:rsidRPr="007C1AC3">
        <w:rPr>
          <w:rFonts w:asciiTheme="majorHAnsi" w:hAnsiTheme="majorHAnsi" w:cs="Gill Sans MT"/>
          <w:sz w:val="19"/>
          <w:szCs w:val="19"/>
        </w:rPr>
        <w:t xml:space="preserve">05 </w:t>
      </w:r>
      <w:r w:rsidR="0041604F" w:rsidRPr="007C1AC3">
        <w:rPr>
          <w:rFonts w:asciiTheme="majorHAnsi" w:hAnsiTheme="majorHAnsi"/>
          <w:bCs/>
          <w:sz w:val="19"/>
          <w:szCs w:val="19"/>
        </w:rPr>
        <w:t xml:space="preserve">(A/t/T/1) </w:t>
      </w:r>
      <w:r w:rsidR="00BE61D0" w:rsidRPr="007C1AC3">
        <w:rPr>
          <w:rFonts w:asciiTheme="majorHAnsi" w:hAnsiTheme="majorHAnsi" w:cs="Gill Sans MT"/>
          <w:sz w:val="19"/>
          <w:szCs w:val="19"/>
        </w:rPr>
        <w:t xml:space="preserve">(H5N1) clade 2.2 vaccine </w:t>
      </w:r>
      <w:r w:rsidR="0041604F" w:rsidRPr="007C1AC3">
        <w:rPr>
          <w:rFonts w:asciiTheme="majorHAnsi" w:hAnsiTheme="majorHAnsi"/>
          <w:bCs/>
          <w:sz w:val="19"/>
          <w:szCs w:val="19"/>
        </w:rPr>
        <w:t xml:space="preserve">(prepared from NIBRG23 virus) </w:t>
      </w:r>
      <w:r w:rsidRPr="007C1AC3">
        <w:rPr>
          <w:rFonts w:asciiTheme="majorHAnsi" w:hAnsiTheme="majorHAnsi" w:cs="Gill Sans MT"/>
          <w:sz w:val="19"/>
          <w:szCs w:val="19"/>
        </w:rPr>
        <w:t xml:space="preserve">with respect to the EU Committee for Medicinal Products for Human Use (CHMP) </w:t>
      </w:r>
      <w:r w:rsidR="00497683" w:rsidRPr="007C1AC3">
        <w:rPr>
          <w:rFonts w:asciiTheme="majorHAnsi" w:hAnsiTheme="majorHAnsi" w:cs="Gill Sans MT"/>
          <w:sz w:val="19"/>
          <w:szCs w:val="19"/>
        </w:rPr>
        <w:t xml:space="preserve">and </w:t>
      </w:r>
      <w:r w:rsidR="00497683" w:rsidRPr="007C1AC3">
        <w:rPr>
          <w:rFonts w:asciiTheme="majorHAnsi" w:hAnsiTheme="majorHAnsi" w:cs="Gill Sans MT"/>
          <w:color w:val="000000" w:themeColor="text1"/>
          <w:sz w:val="19"/>
          <w:szCs w:val="19"/>
        </w:rPr>
        <w:t>US Food and Drugs Administration (FDA)</w:t>
      </w:r>
      <w:r w:rsidR="00497683" w:rsidRPr="007C1AC3">
        <w:rPr>
          <w:rFonts w:asciiTheme="majorHAnsi" w:hAnsiTheme="majorHAnsi" w:cs="Gill Sans MT"/>
          <w:sz w:val="19"/>
          <w:szCs w:val="19"/>
        </w:rPr>
        <w:t xml:space="preserve"> </w:t>
      </w:r>
      <w:r w:rsidRPr="007C1AC3">
        <w:rPr>
          <w:rFonts w:asciiTheme="majorHAnsi" w:hAnsiTheme="majorHAnsi" w:cs="Gill Sans MT"/>
          <w:sz w:val="19"/>
          <w:szCs w:val="19"/>
        </w:rPr>
        <w:t>licensing criteria.</w:t>
      </w:r>
    </w:p>
    <w:p w14:paraId="68A0F508" w14:textId="765DACE5" w:rsidR="00F25B5B" w:rsidRPr="007C1AC3" w:rsidRDefault="00F25B5B" w:rsidP="00F72691">
      <w:pPr>
        <w:widowControl w:val="0"/>
        <w:autoSpaceDE w:val="0"/>
        <w:autoSpaceDN w:val="0"/>
        <w:adjustRightInd w:val="0"/>
        <w:spacing w:after="240" w:line="276" w:lineRule="auto"/>
        <w:rPr>
          <w:rFonts w:asciiTheme="majorHAnsi" w:hAnsiTheme="majorHAnsi" w:cs="Gill Sans MT"/>
          <w:sz w:val="19"/>
          <w:szCs w:val="19"/>
        </w:rPr>
      </w:pPr>
      <w:r w:rsidRPr="007C1AC3">
        <w:rPr>
          <w:rFonts w:asciiTheme="majorHAnsi" w:hAnsiTheme="majorHAnsi" w:cs="Gill Sans MT"/>
          <w:b/>
          <w:bCs/>
          <w:sz w:val="19"/>
          <w:szCs w:val="19"/>
        </w:rPr>
        <w:t xml:space="preserve">Design: </w:t>
      </w:r>
      <w:r w:rsidRPr="007C1AC3">
        <w:rPr>
          <w:rFonts w:asciiTheme="majorHAnsi" w:hAnsiTheme="majorHAnsi" w:cs="Gill Sans MT"/>
          <w:sz w:val="19"/>
          <w:szCs w:val="19"/>
        </w:rPr>
        <w:t xml:space="preserve">An age stratified, randomized, observer-blind, controlled trial was carried out in </w:t>
      </w:r>
      <w:r w:rsidR="00681B77" w:rsidRPr="007C1AC3">
        <w:rPr>
          <w:rFonts w:asciiTheme="majorHAnsi" w:hAnsiTheme="majorHAnsi" w:cs="Gill Sans MT"/>
          <w:sz w:val="19"/>
          <w:szCs w:val="19"/>
        </w:rPr>
        <w:t>‘</w:t>
      </w:r>
      <w:r w:rsidR="00F72691" w:rsidRPr="007C1AC3">
        <w:rPr>
          <w:rFonts w:asciiTheme="majorHAnsi" w:hAnsiTheme="majorHAnsi" w:cs="Gill Sans MT"/>
          <w:sz w:val="19"/>
          <w:szCs w:val="19"/>
        </w:rPr>
        <w:t>adults</w:t>
      </w:r>
      <w:r w:rsidR="00681B77" w:rsidRPr="007C1AC3">
        <w:rPr>
          <w:rFonts w:asciiTheme="majorHAnsi" w:hAnsiTheme="majorHAnsi" w:cs="Gill Sans MT"/>
          <w:sz w:val="19"/>
          <w:szCs w:val="19"/>
        </w:rPr>
        <w:t>’</w:t>
      </w:r>
      <w:r w:rsidRPr="007C1AC3">
        <w:rPr>
          <w:rFonts w:asciiTheme="majorHAnsi" w:hAnsiTheme="majorHAnsi" w:cs="Gill Sans MT"/>
          <w:sz w:val="19"/>
          <w:szCs w:val="19"/>
        </w:rPr>
        <w:t xml:space="preserve"> aged </w:t>
      </w:r>
      <w:r w:rsidR="00F72691" w:rsidRPr="007C1AC3">
        <w:rPr>
          <w:rFonts w:asciiTheme="majorHAnsi" w:hAnsiTheme="majorHAnsi" w:cs="Symbol"/>
          <w:sz w:val="19"/>
          <w:szCs w:val="19"/>
        </w:rPr>
        <w:t>≥</w:t>
      </w:r>
      <w:r w:rsidRPr="007C1AC3">
        <w:rPr>
          <w:rFonts w:asciiTheme="majorHAnsi" w:hAnsiTheme="majorHAnsi" w:cs="Gill Sans MT"/>
          <w:sz w:val="19"/>
          <w:szCs w:val="19"/>
        </w:rPr>
        <w:t>18–59</w:t>
      </w:r>
      <w:r w:rsidR="00F72691" w:rsidRPr="007C1AC3">
        <w:rPr>
          <w:rFonts w:asciiTheme="majorHAnsi" w:hAnsiTheme="majorHAnsi" w:cs="Gill Sans MT"/>
          <w:sz w:val="19"/>
          <w:szCs w:val="19"/>
        </w:rPr>
        <w:t xml:space="preserve"> years</w:t>
      </w:r>
      <w:r w:rsidRPr="007C1AC3">
        <w:rPr>
          <w:rFonts w:asciiTheme="majorHAnsi" w:hAnsiTheme="majorHAnsi" w:cs="Gill Sans MT"/>
          <w:sz w:val="19"/>
          <w:szCs w:val="19"/>
        </w:rPr>
        <w:t>, and</w:t>
      </w:r>
      <w:r w:rsidR="00681B77" w:rsidRPr="007C1AC3">
        <w:rPr>
          <w:rFonts w:asciiTheme="majorHAnsi" w:hAnsiTheme="majorHAnsi" w:cs="Gill Sans MT"/>
          <w:sz w:val="19"/>
          <w:szCs w:val="19"/>
        </w:rPr>
        <w:t xml:space="preserve"> ‘elderly’ people aged</w:t>
      </w:r>
      <w:r w:rsidRPr="007C1AC3">
        <w:rPr>
          <w:rFonts w:asciiTheme="majorHAnsi" w:hAnsiTheme="majorHAnsi" w:cs="Gill Sans MT"/>
          <w:sz w:val="19"/>
          <w:szCs w:val="19"/>
        </w:rPr>
        <w:t xml:space="preserve"> </w:t>
      </w:r>
      <w:r w:rsidR="00F72691" w:rsidRPr="007C1AC3">
        <w:rPr>
          <w:rFonts w:asciiTheme="majorHAnsi" w:hAnsiTheme="majorHAnsi" w:cs="Symbol"/>
          <w:sz w:val="19"/>
          <w:szCs w:val="19"/>
        </w:rPr>
        <w:t>≥</w:t>
      </w:r>
      <w:r w:rsidRPr="007C1AC3">
        <w:rPr>
          <w:rFonts w:asciiTheme="majorHAnsi" w:hAnsiTheme="majorHAnsi" w:cs="Gill Sans MT"/>
          <w:sz w:val="19"/>
          <w:szCs w:val="19"/>
        </w:rPr>
        <w:t>60 years.</w:t>
      </w:r>
    </w:p>
    <w:p w14:paraId="01E528E0" w14:textId="77777777" w:rsidR="00712AAD" w:rsidRPr="007C1AC3" w:rsidRDefault="00712AAD" w:rsidP="00F72691">
      <w:pPr>
        <w:widowControl w:val="0"/>
        <w:autoSpaceDE w:val="0"/>
        <w:autoSpaceDN w:val="0"/>
        <w:adjustRightInd w:val="0"/>
        <w:spacing w:after="240" w:line="276" w:lineRule="auto"/>
        <w:rPr>
          <w:rFonts w:asciiTheme="majorHAnsi" w:hAnsiTheme="majorHAnsi" w:cs="Gill Sans MT"/>
          <w:sz w:val="19"/>
          <w:szCs w:val="19"/>
        </w:rPr>
      </w:pPr>
      <w:r w:rsidRPr="007C1AC3">
        <w:rPr>
          <w:rFonts w:asciiTheme="majorHAnsi" w:hAnsiTheme="majorHAnsi" w:cs="Gill Sans MT"/>
          <w:b/>
          <w:bCs/>
          <w:sz w:val="19"/>
          <w:szCs w:val="19"/>
        </w:rPr>
        <w:t xml:space="preserve">Setting: </w:t>
      </w:r>
      <w:r w:rsidRPr="007C1AC3">
        <w:rPr>
          <w:rFonts w:asciiTheme="majorHAnsi" w:hAnsiTheme="majorHAnsi" w:cs="Gill Sans MT"/>
          <w:sz w:val="19"/>
          <w:szCs w:val="19"/>
        </w:rPr>
        <w:t>A teaching hospital in the UK (Leicester Royal Infirmary, Leicester).</w:t>
      </w:r>
    </w:p>
    <w:p w14:paraId="4F5DBB3E" w14:textId="12C15BE6" w:rsidR="00D83DAF" w:rsidRPr="007C1AC3" w:rsidRDefault="00D83DAF" w:rsidP="00F72691">
      <w:pPr>
        <w:widowControl w:val="0"/>
        <w:autoSpaceDE w:val="0"/>
        <w:autoSpaceDN w:val="0"/>
        <w:adjustRightInd w:val="0"/>
        <w:spacing w:after="240" w:line="276" w:lineRule="auto"/>
        <w:rPr>
          <w:rFonts w:asciiTheme="majorHAnsi" w:hAnsiTheme="majorHAnsi" w:cs="Gill Sans MT"/>
          <w:sz w:val="19"/>
          <w:szCs w:val="19"/>
        </w:rPr>
      </w:pPr>
      <w:r w:rsidRPr="007C1AC3">
        <w:rPr>
          <w:rFonts w:asciiTheme="majorHAnsi" w:hAnsiTheme="majorHAnsi" w:cs="Gill Sans MT"/>
          <w:b/>
          <w:bCs/>
          <w:sz w:val="19"/>
          <w:szCs w:val="19"/>
        </w:rPr>
        <w:t xml:space="preserve">Participants: </w:t>
      </w:r>
      <w:r w:rsidRPr="007C1AC3">
        <w:rPr>
          <w:rFonts w:asciiTheme="majorHAnsi" w:hAnsiTheme="majorHAnsi" w:cs="Gill Sans MT"/>
          <w:sz w:val="19"/>
          <w:szCs w:val="19"/>
        </w:rPr>
        <w:t xml:space="preserve">Five hundred and fifty-seven subjects were identified and randomised to </w:t>
      </w:r>
      <w:r w:rsidR="00040D9B" w:rsidRPr="007C1AC3">
        <w:rPr>
          <w:rFonts w:asciiTheme="majorHAnsi" w:hAnsiTheme="majorHAnsi" w:cs="Gill Sans MT"/>
          <w:sz w:val="19"/>
          <w:szCs w:val="19"/>
        </w:rPr>
        <w:t xml:space="preserve">receive </w:t>
      </w:r>
      <w:r w:rsidRPr="007C1AC3">
        <w:rPr>
          <w:rFonts w:asciiTheme="majorHAnsi" w:hAnsiTheme="majorHAnsi" w:cs="Gill Sans MT"/>
          <w:sz w:val="19"/>
          <w:szCs w:val="19"/>
        </w:rPr>
        <w:t>one or two</w:t>
      </w:r>
      <w:r w:rsidR="00040D9B" w:rsidRPr="007C1AC3">
        <w:rPr>
          <w:rFonts w:asciiTheme="majorHAnsi" w:hAnsiTheme="majorHAnsi" w:cs="Gill Sans MT"/>
          <w:position w:val="-8"/>
          <w:sz w:val="19"/>
          <w:szCs w:val="19"/>
        </w:rPr>
        <w:t xml:space="preserve"> </w:t>
      </w:r>
      <w:r w:rsidR="00382846" w:rsidRPr="007C1AC3">
        <w:rPr>
          <w:rFonts w:asciiTheme="majorHAnsi" w:hAnsiTheme="majorHAnsi" w:cs="Gill Sans MT"/>
          <w:sz w:val="19"/>
          <w:szCs w:val="19"/>
        </w:rPr>
        <w:t xml:space="preserve">priming </w:t>
      </w:r>
      <w:r w:rsidR="00040D9B" w:rsidRPr="007C1AC3">
        <w:rPr>
          <w:rFonts w:asciiTheme="majorHAnsi" w:hAnsiTheme="majorHAnsi" w:cs="Gill Sans MT"/>
          <w:sz w:val="19"/>
          <w:szCs w:val="19"/>
        </w:rPr>
        <w:t>doses</w:t>
      </w:r>
      <w:r w:rsidR="005D73A4" w:rsidRPr="007C1AC3">
        <w:rPr>
          <w:rFonts w:asciiTheme="majorHAnsi" w:hAnsiTheme="majorHAnsi" w:cs="Gill Sans MT"/>
          <w:sz w:val="19"/>
          <w:szCs w:val="19"/>
        </w:rPr>
        <w:t xml:space="preserve"> </w:t>
      </w:r>
      <w:r w:rsidR="00040D9B" w:rsidRPr="007C1AC3">
        <w:rPr>
          <w:rFonts w:asciiTheme="majorHAnsi" w:hAnsiTheme="majorHAnsi" w:cs="Gill Sans MT"/>
          <w:sz w:val="19"/>
          <w:szCs w:val="19"/>
        </w:rPr>
        <w:t>of MF59-</w:t>
      </w:r>
      <w:r w:rsidRPr="007C1AC3">
        <w:rPr>
          <w:rFonts w:asciiTheme="majorHAnsi" w:hAnsiTheme="majorHAnsi" w:cs="Gill Sans MT"/>
          <w:sz w:val="19"/>
          <w:szCs w:val="19"/>
        </w:rPr>
        <w:t xml:space="preserve">adjuvanted </w:t>
      </w:r>
      <w:r w:rsidR="00040D9B" w:rsidRPr="007C1AC3">
        <w:rPr>
          <w:rFonts w:asciiTheme="majorHAnsi" w:hAnsiTheme="majorHAnsi" w:cs="Gill Sans MT"/>
          <w:sz w:val="19"/>
          <w:szCs w:val="19"/>
        </w:rPr>
        <w:t>subunit</w:t>
      </w:r>
      <w:r w:rsidRPr="007C1AC3">
        <w:rPr>
          <w:rFonts w:asciiTheme="majorHAnsi" w:hAnsiTheme="majorHAnsi" w:cs="Gill Sans MT"/>
          <w:sz w:val="19"/>
          <w:szCs w:val="19"/>
        </w:rPr>
        <w:t xml:space="preserve"> </w:t>
      </w:r>
      <w:r w:rsidR="00040D9B" w:rsidRPr="007C1AC3">
        <w:rPr>
          <w:rFonts w:asciiTheme="majorHAnsi" w:hAnsiTheme="majorHAnsi"/>
          <w:bCs/>
          <w:sz w:val="19"/>
          <w:szCs w:val="19"/>
        </w:rPr>
        <w:t>in</w:t>
      </w:r>
      <w:r w:rsidR="00271421" w:rsidRPr="007C1AC3">
        <w:rPr>
          <w:rFonts w:asciiTheme="majorHAnsi" w:hAnsiTheme="majorHAnsi"/>
          <w:bCs/>
          <w:sz w:val="19"/>
          <w:szCs w:val="19"/>
        </w:rPr>
        <w:t>fluenza A/VN/1194</w:t>
      </w:r>
      <w:r w:rsidRPr="007C1AC3">
        <w:rPr>
          <w:rFonts w:asciiTheme="majorHAnsi" w:hAnsiTheme="majorHAnsi" w:cs="Gill Sans MT"/>
          <w:sz w:val="19"/>
          <w:szCs w:val="19"/>
        </w:rPr>
        <w:t xml:space="preserve"> vaccine in age groups </w:t>
      </w:r>
      <w:r w:rsidR="00F72691" w:rsidRPr="007C1AC3">
        <w:rPr>
          <w:rFonts w:asciiTheme="majorHAnsi" w:hAnsiTheme="majorHAnsi" w:cs="Symbol"/>
          <w:sz w:val="19"/>
          <w:szCs w:val="19"/>
        </w:rPr>
        <w:t>≥</w:t>
      </w:r>
      <w:r w:rsidR="005F0327" w:rsidRPr="007C1AC3">
        <w:rPr>
          <w:rFonts w:asciiTheme="majorHAnsi" w:hAnsiTheme="majorHAnsi" w:cs="Symbol"/>
          <w:sz w:val="19"/>
          <w:szCs w:val="19"/>
        </w:rPr>
        <w:t></w:t>
      </w:r>
      <w:r w:rsidRPr="007C1AC3">
        <w:rPr>
          <w:rFonts w:asciiTheme="majorHAnsi" w:hAnsiTheme="majorHAnsi" w:cs="Gill Sans MT"/>
          <w:sz w:val="19"/>
          <w:szCs w:val="19"/>
        </w:rPr>
        <w:t>8–</w:t>
      </w:r>
      <w:r w:rsidR="00040D9B" w:rsidRPr="007C1AC3">
        <w:rPr>
          <w:rFonts w:asciiTheme="majorHAnsi" w:hAnsiTheme="majorHAnsi" w:cs="Gill Sans MT"/>
          <w:sz w:val="19"/>
          <w:szCs w:val="19"/>
        </w:rPr>
        <w:t>59</w:t>
      </w:r>
      <w:r w:rsidRPr="007C1AC3">
        <w:rPr>
          <w:rFonts w:asciiTheme="majorHAnsi" w:hAnsiTheme="majorHAnsi" w:cs="Gill Sans MT"/>
          <w:sz w:val="19"/>
          <w:szCs w:val="19"/>
        </w:rPr>
        <w:t xml:space="preserve"> years</w:t>
      </w:r>
      <w:r w:rsidR="000520F6" w:rsidRPr="007C1AC3">
        <w:rPr>
          <w:rFonts w:asciiTheme="majorHAnsi" w:hAnsiTheme="majorHAnsi" w:cs="Gill Sans MT"/>
          <w:sz w:val="19"/>
          <w:szCs w:val="19"/>
        </w:rPr>
        <w:t xml:space="preserve"> (adults)</w:t>
      </w:r>
      <w:r w:rsidRPr="007C1AC3">
        <w:rPr>
          <w:rFonts w:asciiTheme="majorHAnsi" w:hAnsiTheme="majorHAnsi" w:cs="Gill Sans MT"/>
          <w:sz w:val="19"/>
          <w:szCs w:val="19"/>
        </w:rPr>
        <w:t xml:space="preserve"> (</w:t>
      </w:r>
      <w:r w:rsidRPr="007C1AC3">
        <w:rPr>
          <w:rFonts w:asciiTheme="majorHAnsi" w:hAnsiTheme="majorHAnsi" w:cs="Gill Sans MT"/>
          <w:i/>
          <w:iCs/>
          <w:sz w:val="19"/>
          <w:szCs w:val="19"/>
        </w:rPr>
        <w:t>n</w:t>
      </w:r>
      <w:r w:rsidR="005F0327" w:rsidRPr="007C1AC3">
        <w:rPr>
          <w:rFonts w:asciiTheme="majorHAnsi" w:hAnsiTheme="majorHAnsi" w:cs="Gill Sans MT"/>
          <w:sz w:val="19"/>
          <w:szCs w:val="19"/>
        </w:rPr>
        <w:t>=</w:t>
      </w:r>
      <w:r w:rsidR="00040D9B" w:rsidRPr="007C1AC3">
        <w:rPr>
          <w:rFonts w:asciiTheme="majorHAnsi" w:hAnsiTheme="majorHAnsi" w:cs="Gill Sans MT"/>
          <w:sz w:val="19"/>
          <w:szCs w:val="19"/>
        </w:rPr>
        <w:t>435</w:t>
      </w:r>
      <w:r w:rsidRPr="007C1AC3">
        <w:rPr>
          <w:rFonts w:asciiTheme="majorHAnsi" w:hAnsiTheme="majorHAnsi" w:cs="Gill Sans MT"/>
          <w:sz w:val="19"/>
          <w:szCs w:val="19"/>
        </w:rPr>
        <w:t xml:space="preserve">), and </w:t>
      </w:r>
      <w:r w:rsidR="00F72691" w:rsidRPr="007C1AC3">
        <w:rPr>
          <w:rFonts w:asciiTheme="majorHAnsi" w:hAnsiTheme="majorHAnsi" w:cs="Symbol"/>
          <w:sz w:val="19"/>
          <w:szCs w:val="19"/>
        </w:rPr>
        <w:t>≥</w:t>
      </w:r>
      <w:r w:rsidRPr="007C1AC3">
        <w:rPr>
          <w:rFonts w:asciiTheme="majorHAnsi" w:hAnsiTheme="majorHAnsi" w:cs="Gill Sans MT"/>
          <w:sz w:val="19"/>
          <w:szCs w:val="19"/>
        </w:rPr>
        <w:t>6</w:t>
      </w:r>
      <w:r w:rsidR="00040D9B" w:rsidRPr="007C1AC3">
        <w:rPr>
          <w:rFonts w:asciiTheme="majorHAnsi" w:hAnsiTheme="majorHAnsi" w:cs="Gill Sans MT"/>
          <w:sz w:val="19"/>
          <w:szCs w:val="19"/>
        </w:rPr>
        <w:t>0</w:t>
      </w:r>
      <w:r w:rsidRPr="007C1AC3">
        <w:rPr>
          <w:rFonts w:asciiTheme="majorHAnsi" w:hAnsiTheme="majorHAnsi" w:cs="Gill Sans MT"/>
          <w:sz w:val="19"/>
          <w:szCs w:val="19"/>
        </w:rPr>
        <w:t xml:space="preserve"> years</w:t>
      </w:r>
      <w:r w:rsidR="000520F6" w:rsidRPr="007C1AC3">
        <w:rPr>
          <w:rFonts w:asciiTheme="majorHAnsi" w:hAnsiTheme="majorHAnsi" w:cs="Gill Sans MT"/>
          <w:sz w:val="19"/>
          <w:szCs w:val="19"/>
        </w:rPr>
        <w:t xml:space="preserve"> (elderly)</w:t>
      </w:r>
      <w:r w:rsidRPr="007C1AC3">
        <w:rPr>
          <w:rFonts w:asciiTheme="majorHAnsi" w:hAnsiTheme="majorHAnsi" w:cs="Gill Sans MT"/>
          <w:sz w:val="19"/>
          <w:szCs w:val="19"/>
        </w:rPr>
        <w:t xml:space="preserve"> (</w:t>
      </w:r>
      <w:r w:rsidRPr="007C1AC3">
        <w:rPr>
          <w:rFonts w:asciiTheme="majorHAnsi" w:hAnsiTheme="majorHAnsi" w:cs="Gill Sans MT"/>
          <w:i/>
          <w:iCs/>
          <w:sz w:val="19"/>
          <w:szCs w:val="19"/>
        </w:rPr>
        <w:t>n</w:t>
      </w:r>
      <w:r w:rsidRPr="007C1AC3">
        <w:rPr>
          <w:rFonts w:asciiTheme="majorHAnsi" w:hAnsiTheme="majorHAnsi" w:cs="Gill Sans MT"/>
          <w:sz w:val="19"/>
          <w:szCs w:val="19"/>
        </w:rPr>
        <w:t>=</w:t>
      </w:r>
      <w:r w:rsidR="00040D9B" w:rsidRPr="007C1AC3">
        <w:rPr>
          <w:rFonts w:asciiTheme="majorHAnsi" w:hAnsiTheme="majorHAnsi" w:cs="Gill Sans MT"/>
          <w:sz w:val="19"/>
          <w:szCs w:val="19"/>
        </w:rPr>
        <w:t>122</w:t>
      </w:r>
      <w:r w:rsidR="005F0327" w:rsidRPr="007C1AC3">
        <w:rPr>
          <w:rFonts w:asciiTheme="majorHAnsi" w:hAnsiTheme="majorHAnsi" w:cs="Gill Sans MT"/>
          <w:sz w:val="19"/>
          <w:szCs w:val="19"/>
        </w:rPr>
        <w:t>)</w:t>
      </w:r>
      <w:r w:rsidRPr="007C1AC3">
        <w:rPr>
          <w:rFonts w:asciiTheme="majorHAnsi" w:hAnsiTheme="majorHAnsi" w:cs="Gill Sans MT"/>
          <w:sz w:val="19"/>
          <w:szCs w:val="19"/>
        </w:rPr>
        <w:t>.</w:t>
      </w:r>
      <w:r w:rsidR="00C34643" w:rsidRPr="007C1AC3">
        <w:rPr>
          <w:rFonts w:asciiTheme="majorHAnsi" w:hAnsiTheme="majorHAnsi" w:cs="Gill Sans MT"/>
          <w:sz w:val="19"/>
          <w:szCs w:val="19"/>
        </w:rPr>
        <w:t xml:space="preserve"> Fifteen months later, </w:t>
      </w:r>
      <w:r w:rsidR="00F72691" w:rsidRPr="007C1AC3">
        <w:rPr>
          <w:rFonts w:asciiTheme="majorHAnsi" w:hAnsiTheme="majorHAnsi" w:cs="Gill Sans MT"/>
          <w:sz w:val="19"/>
          <w:szCs w:val="19"/>
        </w:rPr>
        <w:t>440</w:t>
      </w:r>
      <w:r w:rsidR="00EF4B1C" w:rsidRPr="007C1AC3">
        <w:rPr>
          <w:rFonts w:asciiTheme="majorHAnsi" w:hAnsiTheme="majorHAnsi" w:cs="Gill Sans MT"/>
          <w:sz w:val="19"/>
          <w:szCs w:val="19"/>
        </w:rPr>
        <w:t xml:space="preserve"> subjects were re-randomised to receive plain or MF59-adjuvanted subunit </w:t>
      </w:r>
      <w:r w:rsidR="00EF4B1C" w:rsidRPr="007C1AC3">
        <w:rPr>
          <w:rFonts w:asciiTheme="majorHAnsi" w:hAnsiTheme="majorHAnsi"/>
          <w:bCs/>
          <w:sz w:val="19"/>
          <w:szCs w:val="19"/>
        </w:rPr>
        <w:t>influenza</w:t>
      </w:r>
      <w:r w:rsidR="005F0327" w:rsidRPr="007C1AC3">
        <w:rPr>
          <w:rFonts w:asciiTheme="majorHAnsi" w:hAnsiTheme="majorHAnsi"/>
          <w:bCs/>
          <w:sz w:val="19"/>
          <w:szCs w:val="19"/>
        </w:rPr>
        <w:t xml:space="preserve"> </w:t>
      </w:r>
      <w:r w:rsidR="0041604F" w:rsidRPr="007C1AC3">
        <w:rPr>
          <w:rFonts w:asciiTheme="majorHAnsi" w:hAnsiTheme="majorHAnsi"/>
          <w:bCs/>
          <w:sz w:val="19"/>
          <w:szCs w:val="19"/>
        </w:rPr>
        <w:t>A/t/T/1</w:t>
      </w:r>
      <w:r w:rsidR="00271421" w:rsidRPr="007C1AC3">
        <w:rPr>
          <w:rFonts w:asciiTheme="majorHAnsi" w:hAnsiTheme="majorHAnsi"/>
          <w:bCs/>
          <w:sz w:val="19"/>
          <w:szCs w:val="19"/>
        </w:rPr>
        <w:t xml:space="preserve"> </w:t>
      </w:r>
      <w:r w:rsidR="005F0327" w:rsidRPr="007C1AC3">
        <w:rPr>
          <w:rFonts w:asciiTheme="majorHAnsi" w:hAnsiTheme="majorHAnsi"/>
          <w:bCs/>
          <w:sz w:val="19"/>
          <w:szCs w:val="19"/>
        </w:rPr>
        <w:t xml:space="preserve">vaccine in </w:t>
      </w:r>
      <w:r w:rsidR="000520F6" w:rsidRPr="007C1AC3">
        <w:rPr>
          <w:rFonts w:asciiTheme="majorHAnsi" w:hAnsiTheme="majorHAnsi"/>
          <w:bCs/>
          <w:sz w:val="19"/>
          <w:szCs w:val="19"/>
        </w:rPr>
        <w:t>adults</w:t>
      </w:r>
      <w:r w:rsidR="005F0327" w:rsidRPr="007C1AC3">
        <w:rPr>
          <w:rFonts w:asciiTheme="majorHAnsi" w:hAnsiTheme="majorHAnsi" w:cs="Gill Sans MT"/>
          <w:sz w:val="19"/>
          <w:szCs w:val="19"/>
        </w:rPr>
        <w:t xml:space="preserve"> (</w:t>
      </w:r>
      <w:r w:rsidR="005F0327" w:rsidRPr="007C1AC3">
        <w:rPr>
          <w:rFonts w:asciiTheme="majorHAnsi" w:hAnsiTheme="majorHAnsi" w:cs="Gill Sans MT"/>
          <w:i/>
          <w:iCs/>
          <w:sz w:val="19"/>
          <w:szCs w:val="19"/>
        </w:rPr>
        <w:t>n</w:t>
      </w:r>
      <w:r w:rsidR="005F0327" w:rsidRPr="007C1AC3">
        <w:rPr>
          <w:rFonts w:asciiTheme="majorHAnsi" w:hAnsiTheme="majorHAnsi" w:cs="Gill Sans MT"/>
          <w:sz w:val="19"/>
          <w:szCs w:val="19"/>
        </w:rPr>
        <w:t xml:space="preserve">=358), and </w:t>
      </w:r>
      <w:r w:rsidR="003A431D" w:rsidRPr="007C1AC3">
        <w:rPr>
          <w:rFonts w:asciiTheme="majorHAnsi" w:hAnsiTheme="majorHAnsi" w:cs="Symbol"/>
          <w:sz w:val="19"/>
          <w:szCs w:val="19"/>
        </w:rPr>
        <w:t>the elderly</w:t>
      </w:r>
      <w:r w:rsidR="005F0327" w:rsidRPr="007C1AC3">
        <w:rPr>
          <w:rFonts w:asciiTheme="majorHAnsi" w:hAnsiTheme="majorHAnsi" w:cs="Gill Sans MT"/>
          <w:sz w:val="19"/>
          <w:szCs w:val="19"/>
        </w:rPr>
        <w:t xml:space="preserve"> (</w:t>
      </w:r>
      <w:r w:rsidR="005F0327" w:rsidRPr="007C1AC3">
        <w:rPr>
          <w:rFonts w:asciiTheme="majorHAnsi" w:hAnsiTheme="majorHAnsi" w:cs="Gill Sans MT"/>
          <w:i/>
          <w:iCs/>
          <w:sz w:val="19"/>
          <w:szCs w:val="19"/>
        </w:rPr>
        <w:t>n</w:t>
      </w:r>
      <w:r w:rsidR="005F0327" w:rsidRPr="007C1AC3">
        <w:rPr>
          <w:rFonts w:asciiTheme="majorHAnsi" w:hAnsiTheme="majorHAnsi" w:cs="Gill Sans MT"/>
          <w:sz w:val="19"/>
          <w:szCs w:val="19"/>
        </w:rPr>
        <w:t>=82)</w:t>
      </w:r>
      <w:r w:rsidR="00B73BFA" w:rsidRPr="007C1AC3">
        <w:rPr>
          <w:rFonts w:asciiTheme="majorHAnsi" w:hAnsiTheme="majorHAnsi" w:cs="Gill Sans MT"/>
          <w:sz w:val="19"/>
          <w:szCs w:val="19"/>
        </w:rPr>
        <w:t>;</w:t>
      </w:r>
      <w:r w:rsidR="00382846" w:rsidRPr="007C1AC3">
        <w:rPr>
          <w:rFonts w:asciiTheme="majorHAnsi" w:hAnsiTheme="majorHAnsi" w:cs="Gill Sans MT"/>
          <w:sz w:val="19"/>
          <w:szCs w:val="19"/>
        </w:rPr>
        <w:t xml:space="preserve"> </w:t>
      </w:r>
      <w:r w:rsidR="00B73BFA" w:rsidRPr="007C1AC3">
        <w:rPr>
          <w:rFonts w:asciiTheme="majorHAnsi" w:hAnsiTheme="majorHAnsi" w:cs="Gill Sans MT"/>
          <w:sz w:val="19"/>
          <w:szCs w:val="19"/>
        </w:rPr>
        <w:t>49</w:t>
      </w:r>
      <w:r w:rsidR="00382846" w:rsidRPr="007C1AC3">
        <w:rPr>
          <w:rFonts w:asciiTheme="majorHAnsi" w:hAnsiTheme="majorHAnsi" w:cs="Gill Sans MT"/>
          <w:sz w:val="19"/>
          <w:szCs w:val="19"/>
        </w:rPr>
        <w:t xml:space="preserve"> unprimed </w:t>
      </w:r>
      <w:r w:rsidR="003A431D" w:rsidRPr="007C1AC3">
        <w:rPr>
          <w:rFonts w:asciiTheme="majorHAnsi" w:hAnsiTheme="majorHAnsi" w:cs="Symbol"/>
          <w:sz w:val="19"/>
          <w:szCs w:val="19"/>
        </w:rPr>
        <w:t>adults</w:t>
      </w:r>
      <w:r w:rsidR="00382846" w:rsidRPr="007C1AC3">
        <w:rPr>
          <w:rFonts w:asciiTheme="majorHAnsi" w:hAnsiTheme="majorHAnsi" w:cs="Gill Sans MT"/>
          <w:sz w:val="19"/>
          <w:szCs w:val="19"/>
        </w:rPr>
        <w:t xml:space="preserve"> subjects </w:t>
      </w:r>
      <w:r w:rsidR="00B73BFA" w:rsidRPr="007C1AC3">
        <w:rPr>
          <w:rFonts w:asciiTheme="majorHAnsi" w:hAnsiTheme="majorHAnsi" w:cs="Gill Sans MT"/>
          <w:sz w:val="19"/>
          <w:szCs w:val="19"/>
        </w:rPr>
        <w:t>served as controls</w:t>
      </w:r>
      <w:r w:rsidR="00B73BFA" w:rsidRPr="007C1AC3">
        <w:rPr>
          <w:rFonts w:asciiTheme="majorHAnsi" w:hAnsiTheme="majorHAnsi"/>
          <w:bCs/>
          <w:sz w:val="19"/>
          <w:szCs w:val="19"/>
        </w:rPr>
        <w:t>.</w:t>
      </w:r>
      <w:r w:rsidR="00382846" w:rsidRPr="007C1AC3">
        <w:rPr>
          <w:rFonts w:asciiTheme="majorHAnsi" w:hAnsiTheme="majorHAnsi" w:cs="Gill Sans MT"/>
          <w:sz w:val="19"/>
          <w:szCs w:val="19"/>
        </w:rPr>
        <w:t xml:space="preserve"> </w:t>
      </w:r>
    </w:p>
    <w:p w14:paraId="59E51743" w14:textId="7565ECBC" w:rsidR="00791B74" w:rsidRPr="007C1AC3" w:rsidRDefault="00791B74" w:rsidP="00F72691">
      <w:pPr>
        <w:widowControl w:val="0"/>
        <w:autoSpaceDE w:val="0"/>
        <w:autoSpaceDN w:val="0"/>
        <w:adjustRightInd w:val="0"/>
        <w:spacing w:after="240" w:line="276" w:lineRule="auto"/>
        <w:rPr>
          <w:rFonts w:asciiTheme="majorHAnsi" w:hAnsiTheme="majorHAnsi" w:cs="Gill Sans MT"/>
          <w:sz w:val="19"/>
          <w:szCs w:val="19"/>
        </w:rPr>
      </w:pPr>
      <w:r w:rsidRPr="007C1AC3">
        <w:rPr>
          <w:rFonts w:asciiTheme="majorHAnsi" w:hAnsiTheme="majorHAnsi" w:cs="Gill Sans MT"/>
          <w:b/>
          <w:bCs/>
          <w:sz w:val="19"/>
          <w:szCs w:val="19"/>
        </w:rPr>
        <w:t xml:space="preserve">Interventions: </w:t>
      </w:r>
      <w:r w:rsidRPr="007C1AC3">
        <w:rPr>
          <w:rFonts w:asciiTheme="majorHAnsi" w:hAnsiTheme="majorHAnsi" w:cs="Gill Sans MT"/>
          <w:sz w:val="19"/>
          <w:szCs w:val="19"/>
        </w:rPr>
        <w:t xml:space="preserve">Vaccine was administered by intramuscular injection into the deltoid muscle of the non-dominant arm. </w:t>
      </w:r>
      <w:r w:rsidR="001526BD" w:rsidRPr="007C1AC3">
        <w:rPr>
          <w:rFonts w:asciiTheme="majorHAnsi" w:hAnsiTheme="majorHAnsi" w:cs="Gill Sans MT"/>
          <w:sz w:val="19"/>
          <w:szCs w:val="19"/>
        </w:rPr>
        <w:t xml:space="preserve">Five hundred and fifty-seven subjects </w:t>
      </w:r>
      <w:r w:rsidRPr="007C1AC3">
        <w:rPr>
          <w:rFonts w:asciiTheme="majorHAnsi" w:hAnsiTheme="majorHAnsi" w:cs="Gill Sans MT"/>
          <w:sz w:val="19"/>
          <w:szCs w:val="19"/>
        </w:rPr>
        <w:t xml:space="preserve">were </w:t>
      </w:r>
      <w:r w:rsidR="001526BD" w:rsidRPr="007C1AC3">
        <w:rPr>
          <w:rFonts w:asciiTheme="majorHAnsi" w:hAnsiTheme="majorHAnsi" w:cs="Gill Sans MT"/>
          <w:sz w:val="19"/>
          <w:szCs w:val="19"/>
        </w:rPr>
        <w:t>given</w:t>
      </w:r>
      <w:r w:rsidRPr="007C1AC3">
        <w:rPr>
          <w:rFonts w:asciiTheme="majorHAnsi" w:hAnsiTheme="majorHAnsi" w:cs="Gill Sans MT"/>
          <w:sz w:val="19"/>
          <w:szCs w:val="19"/>
        </w:rPr>
        <w:t xml:space="preserve"> one </w:t>
      </w:r>
      <w:r w:rsidR="00B73BFA" w:rsidRPr="007C1AC3">
        <w:rPr>
          <w:rFonts w:asciiTheme="majorHAnsi" w:hAnsiTheme="majorHAnsi" w:cs="Gill Sans MT"/>
          <w:sz w:val="19"/>
          <w:szCs w:val="19"/>
        </w:rPr>
        <w:t xml:space="preserve">priming </w:t>
      </w:r>
      <w:r w:rsidRPr="007C1AC3">
        <w:rPr>
          <w:rFonts w:asciiTheme="majorHAnsi" w:hAnsiTheme="majorHAnsi" w:cs="Gill Sans MT"/>
          <w:sz w:val="19"/>
          <w:szCs w:val="19"/>
        </w:rPr>
        <w:t xml:space="preserve">dose </w:t>
      </w:r>
      <w:r w:rsidR="00AD52F9" w:rsidRPr="007C1AC3">
        <w:rPr>
          <w:rFonts w:asciiTheme="majorHAnsi" w:hAnsiTheme="majorHAnsi" w:cs="Gill Sans MT"/>
          <w:sz w:val="19"/>
          <w:szCs w:val="19"/>
        </w:rPr>
        <w:t>(7.5</w:t>
      </w:r>
      <w:r w:rsidR="00AD52F9" w:rsidRPr="007C1AC3">
        <w:rPr>
          <w:rFonts w:asciiTheme="majorHAnsi" w:hAnsiTheme="majorHAnsi" w:cs="Times New Roman"/>
          <w:sz w:val="19"/>
          <w:szCs w:val="19"/>
        </w:rPr>
        <w:t>μ</w:t>
      </w:r>
      <w:r w:rsidR="00AD52F9" w:rsidRPr="007C1AC3">
        <w:rPr>
          <w:rFonts w:asciiTheme="majorHAnsi" w:hAnsiTheme="majorHAnsi" w:cs="Gill Sans MT"/>
          <w:sz w:val="19"/>
          <w:szCs w:val="19"/>
        </w:rPr>
        <w:t xml:space="preserve">g HA) </w:t>
      </w:r>
      <w:r w:rsidRPr="007C1AC3">
        <w:rPr>
          <w:rFonts w:asciiTheme="majorHAnsi" w:hAnsiTheme="majorHAnsi" w:cs="Gill Sans MT"/>
          <w:sz w:val="19"/>
          <w:szCs w:val="19"/>
        </w:rPr>
        <w:t xml:space="preserve">of MF59-adjuvanted </w:t>
      </w:r>
      <w:r w:rsidR="00271421" w:rsidRPr="007C1AC3">
        <w:rPr>
          <w:rFonts w:asciiTheme="majorHAnsi" w:hAnsiTheme="majorHAnsi"/>
          <w:bCs/>
          <w:sz w:val="19"/>
          <w:szCs w:val="19"/>
        </w:rPr>
        <w:t>A/VN/1194</w:t>
      </w:r>
      <w:r w:rsidR="00271421" w:rsidRPr="007C1AC3">
        <w:rPr>
          <w:rFonts w:asciiTheme="majorHAnsi" w:hAnsiTheme="majorHAnsi" w:cs="Gill Sans MT"/>
          <w:sz w:val="19"/>
          <w:szCs w:val="19"/>
        </w:rPr>
        <w:t xml:space="preserve"> </w:t>
      </w:r>
      <w:r w:rsidR="00681B77" w:rsidRPr="007C1AC3">
        <w:rPr>
          <w:rFonts w:asciiTheme="majorHAnsi" w:hAnsiTheme="majorHAnsi" w:cs="Gill Sans MT"/>
          <w:sz w:val="19"/>
          <w:szCs w:val="19"/>
        </w:rPr>
        <w:t xml:space="preserve">(NIBRG14) </w:t>
      </w:r>
      <w:r w:rsidRPr="007C1AC3">
        <w:rPr>
          <w:rFonts w:asciiTheme="majorHAnsi" w:hAnsiTheme="majorHAnsi" w:cs="Gill Sans MT"/>
          <w:sz w:val="19"/>
          <w:szCs w:val="19"/>
        </w:rPr>
        <w:t xml:space="preserve">vaccine; </w:t>
      </w:r>
      <w:r w:rsidR="001526BD" w:rsidRPr="007C1AC3">
        <w:rPr>
          <w:rFonts w:asciiTheme="majorHAnsi" w:hAnsiTheme="majorHAnsi" w:cs="Gill Sans MT"/>
          <w:sz w:val="19"/>
          <w:szCs w:val="19"/>
        </w:rPr>
        <w:t xml:space="preserve">of these, </w:t>
      </w:r>
      <w:r w:rsidR="00B52826" w:rsidRPr="007C1AC3">
        <w:rPr>
          <w:rFonts w:asciiTheme="majorHAnsi" w:hAnsiTheme="majorHAnsi" w:cs="Gill Sans MT"/>
          <w:sz w:val="19"/>
          <w:szCs w:val="19"/>
        </w:rPr>
        <w:t>264</w:t>
      </w:r>
      <w:r w:rsidRPr="007C1AC3">
        <w:rPr>
          <w:rFonts w:asciiTheme="majorHAnsi" w:hAnsiTheme="majorHAnsi" w:cs="Gill Sans MT"/>
          <w:color w:val="000000" w:themeColor="text1"/>
          <w:sz w:val="19"/>
          <w:szCs w:val="19"/>
        </w:rPr>
        <w:t xml:space="preserve"> </w:t>
      </w:r>
      <w:r w:rsidR="00497683" w:rsidRPr="007C1AC3">
        <w:rPr>
          <w:rFonts w:asciiTheme="majorHAnsi" w:hAnsiTheme="majorHAnsi" w:cs="Gill Sans MT"/>
          <w:color w:val="000000" w:themeColor="text1"/>
          <w:sz w:val="19"/>
          <w:szCs w:val="19"/>
        </w:rPr>
        <w:t>received</w:t>
      </w:r>
      <w:r w:rsidRPr="007C1AC3">
        <w:rPr>
          <w:rFonts w:asciiTheme="majorHAnsi" w:hAnsiTheme="majorHAnsi" w:cs="Gill Sans MT"/>
          <w:sz w:val="19"/>
          <w:szCs w:val="19"/>
        </w:rPr>
        <w:t xml:space="preserve"> a second </w:t>
      </w:r>
      <w:r w:rsidR="00B73BFA" w:rsidRPr="007C1AC3">
        <w:rPr>
          <w:rFonts w:asciiTheme="majorHAnsi" w:hAnsiTheme="majorHAnsi" w:cs="Gill Sans MT"/>
          <w:sz w:val="19"/>
          <w:szCs w:val="19"/>
        </w:rPr>
        <w:t xml:space="preserve">priming </w:t>
      </w:r>
      <w:r w:rsidRPr="007C1AC3">
        <w:rPr>
          <w:rFonts w:asciiTheme="majorHAnsi" w:hAnsiTheme="majorHAnsi" w:cs="Gill Sans MT"/>
          <w:sz w:val="19"/>
          <w:szCs w:val="19"/>
        </w:rPr>
        <w:t xml:space="preserve">dose of the same vaccine </w:t>
      </w:r>
      <w:r w:rsidR="00AD52F9" w:rsidRPr="007C1AC3">
        <w:rPr>
          <w:rFonts w:asciiTheme="majorHAnsi" w:hAnsiTheme="majorHAnsi" w:cs="Gill Sans MT"/>
          <w:sz w:val="19"/>
          <w:szCs w:val="19"/>
        </w:rPr>
        <w:t>(7.5</w:t>
      </w:r>
      <w:r w:rsidR="00AD52F9" w:rsidRPr="007C1AC3">
        <w:rPr>
          <w:rFonts w:asciiTheme="majorHAnsi" w:hAnsiTheme="majorHAnsi" w:cs="Times New Roman"/>
          <w:sz w:val="19"/>
          <w:szCs w:val="19"/>
        </w:rPr>
        <w:t>μ</w:t>
      </w:r>
      <w:r w:rsidR="00AD52F9" w:rsidRPr="007C1AC3">
        <w:rPr>
          <w:rFonts w:asciiTheme="majorHAnsi" w:hAnsiTheme="majorHAnsi" w:cs="Gill Sans MT"/>
          <w:sz w:val="19"/>
          <w:szCs w:val="19"/>
        </w:rPr>
        <w:t xml:space="preserve">g HA) </w:t>
      </w:r>
      <w:r w:rsidRPr="007C1AC3">
        <w:rPr>
          <w:rFonts w:asciiTheme="majorHAnsi" w:hAnsiTheme="majorHAnsi" w:cs="Gill Sans MT"/>
          <w:sz w:val="19"/>
          <w:szCs w:val="19"/>
        </w:rPr>
        <w:t xml:space="preserve">21 days later. </w:t>
      </w:r>
      <w:r w:rsidR="000952A0" w:rsidRPr="007C1AC3">
        <w:rPr>
          <w:rFonts w:asciiTheme="majorHAnsi" w:hAnsiTheme="majorHAnsi" w:cs="Gill Sans MT"/>
          <w:sz w:val="19"/>
          <w:szCs w:val="19"/>
        </w:rPr>
        <w:t>F</w:t>
      </w:r>
      <w:r w:rsidR="005608CD" w:rsidRPr="007C1AC3">
        <w:rPr>
          <w:rFonts w:asciiTheme="majorHAnsi" w:hAnsiTheme="majorHAnsi" w:cs="Gill Sans MT"/>
          <w:sz w:val="19"/>
          <w:szCs w:val="19"/>
        </w:rPr>
        <w:t>if</w:t>
      </w:r>
      <w:r w:rsidR="000952A0" w:rsidRPr="007C1AC3">
        <w:rPr>
          <w:rFonts w:asciiTheme="majorHAnsi" w:hAnsiTheme="majorHAnsi" w:cs="Gill Sans MT"/>
          <w:sz w:val="19"/>
          <w:szCs w:val="19"/>
        </w:rPr>
        <w:t>teen</w:t>
      </w:r>
      <w:r w:rsidR="001526BD" w:rsidRPr="007C1AC3">
        <w:rPr>
          <w:rFonts w:asciiTheme="majorHAnsi" w:hAnsiTheme="majorHAnsi" w:cs="Gill Sans MT"/>
          <w:sz w:val="19"/>
          <w:szCs w:val="19"/>
        </w:rPr>
        <w:t xml:space="preserve"> months </w:t>
      </w:r>
      <w:r w:rsidR="005608CD" w:rsidRPr="007C1AC3">
        <w:rPr>
          <w:rFonts w:asciiTheme="majorHAnsi" w:hAnsiTheme="majorHAnsi" w:cs="Gill Sans MT"/>
          <w:sz w:val="19"/>
          <w:szCs w:val="19"/>
        </w:rPr>
        <w:t xml:space="preserve">after the first </w:t>
      </w:r>
      <w:r w:rsidR="00177EED" w:rsidRPr="007C1AC3">
        <w:rPr>
          <w:rFonts w:asciiTheme="majorHAnsi" w:hAnsiTheme="majorHAnsi" w:cs="Gill Sans MT"/>
          <w:sz w:val="19"/>
          <w:szCs w:val="19"/>
        </w:rPr>
        <w:t>injection</w:t>
      </w:r>
      <w:r w:rsidR="001526BD" w:rsidRPr="007C1AC3">
        <w:rPr>
          <w:rFonts w:asciiTheme="majorHAnsi" w:hAnsiTheme="majorHAnsi" w:cs="Gill Sans MT"/>
          <w:sz w:val="19"/>
          <w:szCs w:val="19"/>
        </w:rPr>
        <w:t xml:space="preserve">, </w:t>
      </w:r>
      <w:r w:rsidR="0041604F" w:rsidRPr="007C1AC3">
        <w:rPr>
          <w:rFonts w:asciiTheme="majorHAnsi" w:hAnsiTheme="majorHAnsi" w:cs="Gill Sans MT"/>
          <w:sz w:val="19"/>
          <w:szCs w:val="19"/>
        </w:rPr>
        <w:t>218</w:t>
      </w:r>
      <w:r w:rsidR="005C3E2D" w:rsidRPr="007C1AC3">
        <w:rPr>
          <w:rFonts w:asciiTheme="majorHAnsi" w:hAnsiTheme="majorHAnsi" w:cs="Gill Sans MT"/>
          <w:sz w:val="19"/>
          <w:szCs w:val="19"/>
        </w:rPr>
        <w:t xml:space="preserve"> </w:t>
      </w:r>
      <w:r w:rsidR="00591B16" w:rsidRPr="007C1AC3">
        <w:rPr>
          <w:rFonts w:asciiTheme="majorHAnsi" w:hAnsiTheme="majorHAnsi" w:cs="Gill Sans MT"/>
          <w:sz w:val="19"/>
          <w:szCs w:val="19"/>
        </w:rPr>
        <w:t>‘</w:t>
      </w:r>
      <w:r w:rsidR="00B73BFA" w:rsidRPr="007C1AC3">
        <w:rPr>
          <w:rFonts w:asciiTheme="majorHAnsi" w:hAnsiTheme="majorHAnsi" w:cs="Gill Sans MT"/>
          <w:sz w:val="19"/>
          <w:szCs w:val="19"/>
        </w:rPr>
        <w:t>primed</w:t>
      </w:r>
      <w:r w:rsidR="00591B16" w:rsidRPr="007C1AC3">
        <w:rPr>
          <w:rFonts w:asciiTheme="majorHAnsi" w:hAnsiTheme="majorHAnsi" w:cs="Gill Sans MT"/>
          <w:sz w:val="19"/>
          <w:szCs w:val="19"/>
        </w:rPr>
        <w:t>’</w:t>
      </w:r>
      <w:r w:rsidR="00B73BFA" w:rsidRPr="007C1AC3">
        <w:rPr>
          <w:rFonts w:asciiTheme="majorHAnsi" w:hAnsiTheme="majorHAnsi" w:cs="Gill Sans MT"/>
          <w:sz w:val="19"/>
          <w:szCs w:val="19"/>
        </w:rPr>
        <w:t xml:space="preserve"> </w:t>
      </w:r>
      <w:r w:rsidR="005C3E2D" w:rsidRPr="007C1AC3">
        <w:rPr>
          <w:rFonts w:asciiTheme="majorHAnsi" w:hAnsiTheme="majorHAnsi" w:cs="Gill Sans MT"/>
          <w:sz w:val="19"/>
          <w:szCs w:val="19"/>
        </w:rPr>
        <w:t>subjects</w:t>
      </w:r>
      <w:r w:rsidRPr="007C1AC3">
        <w:rPr>
          <w:rFonts w:asciiTheme="majorHAnsi" w:hAnsiTheme="majorHAnsi" w:cs="Gill Sans MT"/>
          <w:sz w:val="19"/>
          <w:szCs w:val="19"/>
        </w:rPr>
        <w:t xml:space="preserve"> </w:t>
      </w:r>
      <w:r w:rsidR="00591B16" w:rsidRPr="007C1AC3">
        <w:rPr>
          <w:rFonts w:asciiTheme="majorHAnsi" w:hAnsiTheme="majorHAnsi" w:cs="Gill Sans MT"/>
          <w:sz w:val="19"/>
          <w:szCs w:val="19"/>
        </w:rPr>
        <w:t xml:space="preserve">were boosted with </w:t>
      </w:r>
      <w:r w:rsidR="005C3E2D" w:rsidRPr="007C1AC3">
        <w:rPr>
          <w:rFonts w:asciiTheme="majorHAnsi" w:hAnsiTheme="majorHAnsi" w:cs="Gill Sans MT"/>
          <w:sz w:val="19"/>
          <w:szCs w:val="19"/>
        </w:rPr>
        <w:t>3.75</w:t>
      </w:r>
      <w:r w:rsidR="005C3E2D" w:rsidRPr="007C1AC3">
        <w:rPr>
          <w:rFonts w:asciiTheme="majorHAnsi" w:hAnsiTheme="majorHAnsi" w:cs="Times New Roman"/>
          <w:sz w:val="19"/>
          <w:szCs w:val="19"/>
        </w:rPr>
        <w:t>μ</w:t>
      </w:r>
      <w:r w:rsidR="005C3E2D" w:rsidRPr="007C1AC3">
        <w:rPr>
          <w:rFonts w:asciiTheme="majorHAnsi" w:hAnsiTheme="majorHAnsi" w:cs="Gill Sans MT"/>
          <w:sz w:val="19"/>
          <w:szCs w:val="19"/>
        </w:rPr>
        <w:t>g</w:t>
      </w:r>
      <w:r w:rsidR="0041604F" w:rsidRPr="007C1AC3">
        <w:rPr>
          <w:rFonts w:asciiTheme="majorHAnsi" w:hAnsiTheme="majorHAnsi" w:cs="Gill Sans MT"/>
          <w:sz w:val="19"/>
          <w:szCs w:val="19"/>
        </w:rPr>
        <w:t xml:space="preserve"> HA</w:t>
      </w:r>
      <w:r w:rsidR="005C3E2D" w:rsidRPr="007C1AC3">
        <w:rPr>
          <w:rFonts w:asciiTheme="majorHAnsi" w:hAnsiTheme="majorHAnsi" w:cs="Gill Sans MT"/>
          <w:sz w:val="19"/>
          <w:szCs w:val="19"/>
        </w:rPr>
        <w:t xml:space="preserve"> or 7.5</w:t>
      </w:r>
      <w:r w:rsidR="005C3E2D" w:rsidRPr="007C1AC3">
        <w:rPr>
          <w:rFonts w:asciiTheme="majorHAnsi" w:hAnsiTheme="majorHAnsi" w:cs="Times New Roman"/>
          <w:sz w:val="19"/>
          <w:szCs w:val="19"/>
        </w:rPr>
        <w:t>μ</w:t>
      </w:r>
      <w:r w:rsidR="005C3E2D" w:rsidRPr="007C1AC3">
        <w:rPr>
          <w:rFonts w:asciiTheme="majorHAnsi" w:hAnsiTheme="majorHAnsi" w:cs="Gill Sans MT"/>
          <w:sz w:val="19"/>
          <w:szCs w:val="19"/>
        </w:rPr>
        <w:t xml:space="preserve">g </w:t>
      </w:r>
      <w:r w:rsidR="0041604F" w:rsidRPr="007C1AC3">
        <w:rPr>
          <w:rFonts w:asciiTheme="majorHAnsi" w:hAnsiTheme="majorHAnsi" w:cs="Gill Sans MT"/>
          <w:sz w:val="19"/>
          <w:szCs w:val="19"/>
        </w:rPr>
        <w:t xml:space="preserve">HA </w:t>
      </w:r>
      <w:r w:rsidR="005C3E2D" w:rsidRPr="007C1AC3">
        <w:rPr>
          <w:rFonts w:asciiTheme="majorHAnsi" w:hAnsiTheme="majorHAnsi" w:cs="Gill Sans MT"/>
          <w:sz w:val="19"/>
          <w:szCs w:val="19"/>
        </w:rPr>
        <w:t>of plain</w:t>
      </w:r>
      <w:r w:rsidRPr="007C1AC3">
        <w:rPr>
          <w:rFonts w:asciiTheme="majorHAnsi" w:hAnsiTheme="majorHAnsi" w:cs="Gill Sans MT"/>
          <w:sz w:val="19"/>
          <w:szCs w:val="19"/>
        </w:rPr>
        <w:t xml:space="preserve"> </w:t>
      </w:r>
      <w:r w:rsidR="0041604F" w:rsidRPr="007C1AC3">
        <w:rPr>
          <w:rFonts w:asciiTheme="majorHAnsi" w:hAnsiTheme="majorHAnsi"/>
          <w:bCs/>
          <w:sz w:val="19"/>
          <w:szCs w:val="19"/>
        </w:rPr>
        <w:t>A/t/T</w:t>
      </w:r>
      <w:r w:rsidR="005C3E2D" w:rsidRPr="007C1AC3">
        <w:rPr>
          <w:rFonts w:asciiTheme="majorHAnsi" w:hAnsiTheme="majorHAnsi"/>
          <w:bCs/>
          <w:sz w:val="19"/>
          <w:szCs w:val="19"/>
        </w:rPr>
        <w:t>/1 vaccine</w:t>
      </w:r>
      <w:r w:rsidR="00591B16" w:rsidRPr="007C1AC3">
        <w:rPr>
          <w:rFonts w:asciiTheme="majorHAnsi" w:hAnsiTheme="majorHAnsi" w:cs="Gill Sans MT"/>
          <w:sz w:val="19"/>
          <w:szCs w:val="19"/>
        </w:rPr>
        <w:t xml:space="preserve"> and</w:t>
      </w:r>
      <w:r w:rsidR="00177EED" w:rsidRPr="007C1AC3">
        <w:rPr>
          <w:rFonts w:asciiTheme="majorHAnsi" w:hAnsiTheme="majorHAnsi" w:cs="Gill Sans MT"/>
          <w:sz w:val="19"/>
          <w:szCs w:val="19"/>
        </w:rPr>
        <w:t xml:space="preserve"> </w:t>
      </w:r>
      <w:r w:rsidR="0041604F" w:rsidRPr="007C1AC3">
        <w:rPr>
          <w:rFonts w:asciiTheme="majorHAnsi" w:hAnsiTheme="majorHAnsi" w:cs="Gill Sans MT"/>
          <w:sz w:val="19"/>
          <w:szCs w:val="19"/>
        </w:rPr>
        <w:t>222</w:t>
      </w:r>
      <w:r w:rsidR="000952A0" w:rsidRPr="007C1AC3">
        <w:rPr>
          <w:rFonts w:asciiTheme="majorHAnsi" w:hAnsiTheme="majorHAnsi" w:cs="Gill Sans MT"/>
          <w:sz w:val="19"/>
          <w:szCs w:val="19"/>
        </w:rPr>
        <w:t xml:space="preserve"> </w:t>
      </w:r>
      <w:r w:rsidR="00591B16" w:rsidRPr="007C1AC3">
        <w:rPr>
          <w:rFonts w:asciiTheme="majorHAnsi" w:hAnsiTheme="majorHAnsi" w:cs="Gill Sans MT"/>
          <w:sz w:val="19"/>
          <w:szCs w:val="19"/>
        </w:rPr>
        <w:t>were boosted</w:t>
      </w:r>
      <w:r w:rsidR="000952A0" w:rsidRPr="007C1AC3">
        <w:rPr>
          <w:rFonts w:asciiTheme="majorHAnsi" w:hAnsiTheme="majorHAnsi" w:cs="Gill Sans MT"/>
          <w:sz w:val="19"/>
          <w:szCs w:val="19"/>
        </w:rPr>
        <w:t xml:space="preserve"> </w:t>
      </w:r>
      <w:r w:rsidR="00B52826" w:rsidRPr="007C1AC3">
        <w:rPr>
          <w:rFonts w:asciiTheme="majorHAnsi" w:hAnsiTheme="majorHAnsi" w:cs="Gill Sans MT"/>
          <w:sz w:val="19"/>
          <w:szCs w:val="19"/>
        </w:rPr>
        <w:t>the same</w:t>
      </w:r>
      <w:r w:rsidR="000952A0" w:rsidRPr="007C1AC3">
        <w:rPr>
          <w:rFonts w:asciiTheme="majorHAnsi" w:hAnsiTheme="majorHAnsi" w:cs="Gill Sans MT"/>
          <w:sz w:val="19"/>
          <w:szCs w:val="19"/>
        </w:rPr>
        <w:t xml:space="preserve"> </w:t>
      </w:r>
      <w:r w:rsidR="00B52826" w:rsidRPr="007C1AC3">
        <w:rPr>
          <w:rFonts w:asciiTheme="majorHAnsi" w:hAnsiTheme="majorHAnsi"/>
          <w:bCs/>
          <w:sz w:val="19"/>
          <w:szCs w:val="19"/>
        </w:rPr>
        <w:t xml:space="preserve">A/t/T/1 vaccines adjuvanted with </w:t>
      </w:r>
      <w:r w:rsidR="00B52826" w:rsidRPr="007C1AC3">
        <w:rPr>
          <w:rFonts w:asciiTheme="majorHAnsi" w:hAnsiTheme="majorHAnsi" w:cs="Gill Sans MT"/>
          <w:sz w:val="19"/>
          <w:szCs w:val="19"/>
        </w:rPr>
        <w:t>MF59</w:t>
      </w:r>
      <w:r w:rsidR="00B52826" w:rsidRPr="007C1AC3">
        <w:rPr>
          <w:rFonts w:asciiTheme="majorHAnsi" w:hAnsiTheme="majorHAnsi"/>
          <w:bCs/>
          <w:sz w:val="19"/>
          <w:szCs w:val="19"/>
        </w:rPr>
        <w:t>;</w:t>
      </w:r>
      <w:r w:rsidR="00591B16" w:rsidRPr="007C1AC3">
        <w:rPr>
          <w:rFonts w:asciiTheme="majorHAnsi" w:hAnsiTheme="majorHAnsi"/>
          <w:bCs/>
          <w:sz w:val="19"/>
          <w:szCs w:val="19"/>
        </w:rPr>
        <w:t xml:space="preserve"> </w:t>
      </w:r>
      <w:r w:rsidR="00B73BFA" w:rsidRPr="007C1AC3">
        <w:rPr>
          <w:rFonts w:asciiTheme="majorHAnsi" w:hAnsiTheme="majorHAnsi"/>
          <w:bCs/>
          <w:sz w:val="19"/>
          <w:szCs w:val="19"/>
        </w:rPr>
        <w:t xml:space="preserve">49 </w:t>
      </w:r>
      <w:r w:rsidR="00591B16" w:rsidRPr="007C1AC3">
        <w:rPr>
          <w:rFonts w:asciiTheme="majorHAnsi" w:hAnsiTheme="majorHAnsi"/>
          <w:bCs/>
          <w:sz w:val="19"/>
          <w:szCs w:val="19"/>
        </w:rPr>
        <w:t xml:space="preserve">‘unprimed’ </w:t>
      </w:r>
      <w:r w:rsidR="00B73BFA" w:rsidRPr="007C1AC3">
        <w:rPr>
          <w:rFonts w:asciiTheme="majorHAnsi" w:hAnsiTheme="majorHAnsi"/>
          <w:bCs/>
          <w:sz w:val="19"/>
          <w:szCs w:val="19"/>
        </w:rPr>
        <w:t xml:space="preserve">controls received </w:t>
      </w:r>
      <w:r w:rsidR="00B73BFA" w:rsidRPr="007C1AC3">
        <w:rPr>
          <w:rFonts w:asciiTheme="majorHAnsi" w:hAnsiTheme="majorHAnsi" w:cs="Gill Sans MT"/>
          <w:sz w:val="19"/>
          <w:szCs w:val="19"/>
        </w:rPr>
        <w:t>7.5</w:t>
      </w:r>
      <w:r w:rsidR="00B73BFA" w:rsidRPr="007C1AC3">
        <w:rPr>
          <w:rFonts w:asciiTheme="majorHAnsi" w:hAnsiTheme="majorHAnsi" w:cs="Times New Roman"/>
          <w:sz w:val="19"/>
          <w:szCs w:val="19"/>
        </w:rPr>
        <w:t>μ</w:t>
      </w:r>
      <w:r w:rsidR="00B73BFA" w:rsidRPr="007C1AC3">
        <w:rPr>
          <w:rFonts w:asciiTheme="majorHAnsi" w:hAnsiTheme="majorHAnsi" w:cs="Gill Sans MT"/>
          <w:sz w:val="19"/>
          <w:szCs w:val="19"/>
        </w:rPr>
        <w:t xml:space="preserve">g </w:t>
      </w:r>
      <w:r w:rsidR="00B52826" w:rsidRPr="007C1AC3">
        <w:rPr>
          <w:rFonts w:asciiTheme="majorHAnsi" w:hAnsiTheme="majorHAnsi" w:cs="Gill Sans MT"/>
          <w:sz w:val="19"/>
          <w:szCs w:val="19"/>
        </w:rPr>
        <w:t>HA of</w:t>
      </w:r>
      <w:r w:rsidR="00B73BFA" w:rsidRPr="007C1AC3">
        <w:rPr>
          <w:rFonts w:asciiTheme="majorHAnsi" w:hAnsiTheme="majorHAnsi" w:cs="Gill Sans MT"/>
          <w:sz w:val="19"/>
          <w:szCs w:val="19"/>
        </w:rPr>
        <w:t xml:space="preserve"> </w:t>
      </w:r>
      <w:r w:rsidR="00B52826" w:rsidRPr="007C1AC3">
        <w:rPr>
          <w:rFonts w:asciiTheme="majorHAnsi" w:hAnsiTheme="majorHAnsi"/>
          <w:bCs/>
          <w:sz w:val="19"/>
          <w:szCs w:val="19"/>
        </w:rPr>
        <w:t xml:space="preserve">A/t/T/1 vaccine </w:t>
      </w:r>
      <w:r w:rsidR="00D854DC" w:rsidRPr="007C1AC3">
        <w:rPr>
          <w:rFonts w:asciiTheme="majorHAnsi" w:hAnsiTheme="majorHAnsi"/>
          <w:bCs/>
          <w:sz w:val="19"/>
          <w:szCs w:val="19"/>
        </w:rPr>
        <w:t>containing</w:t>
      </w:r>
      <w:r w:rsidR="00B52826" w:rsidRPr="007C1AC3">
        <w:rPr>
          <w:rFonts w:asciiTheme="majorHAnsi" w:hAnsiTheme="majorHAnsi"/>
          <w:bCs/>
          <w:sz w:val="19"/>
          <w:szCs w:val="19"/>
        </w:rPr>
        <w:t xml:space="preserve"> </w:t>
      </w:r>
      <w:r w:rsidR="00B52826" w:rsidRPr="007C1AC3">
        <w:rPr>
          <w:rFonts w:asciiTheme="majorHAnsi" w:hAnsiTheme="majorHAnsi" w:cs="Gill Sans MT"/>
          <w:sz w:val="19"/>
          <w:szCs w:val="19"/>
        </w:rPr>
        <w:t>MF59</w:t>
      </w:r>
      <w:r w:rsidR="000952A0" w:rsidRPr="007C1AC3">
        <w:rPr>
          <w:rFonts w:asciiTheme="majorHAnsi" w:hAnsiTheme="majorHAnsi"/>
          <w:bCs/>
          <w:sz w:val="19"/>
          <w:szCs w:val="19"/>
        </w:rPr>
        <w:t>.</w:t>
      </w:r>
      <w:r w:rsidR="000952A0" w:rsidRPr="007C1AC3">
        <w:rPr>
          <w:rFonts w:asciiTheme="majorHAnsi" w:hAnsiTheme="majorHAnsi" w:cs="Gill Sans MT"/>
          <w:sz w:val="19"/>
          <w:szCs w:val="19"/>
        </w:rPr>
        <w:t xml:space="preserve"> </w:t>
      </w:r>
      <w:r w:rsidRPr="007C1AC3">
        <w:rPr>
          <w:rFonts w:asciiTheme="majorHAnsi" w:hAnsiTheme="majorHAnsi" w:cs="Gill Sans MT"/>
          <w:sz w:val="19"/>
          <w:szCs w:val="19"/>
        </w:rPr>
        <w:t xml:space="preserve">Serum samples for antibody measurements were collected on days 0 (before the first vaccination), </w:t>
      </w:r>
      <w:r w:rsidR="00177EED" w:rsidRPr="007C1AC3">
        <w:rPr>
          <w:rFonts w:asciiTheme="majorHAnsi" w:hAnsiTheme="majorHAnsi" w:cs="Gill Sans MT"/>
          <w:sz w:val="19"/>
          <w:szCs w:val="19"/>
        </w:rPr>
        <w:t>21</w:t>
      </w:r>
      <w:r w:rsidRPr="007C1AC3">
        <w:rPr>
          <w:rFonts w:asciiTheme="majorHAnsi" w:hAnsiTheme="majorHAnsi" w:cs="Gill Sans MT"/>
          <w:sz w:val="19"/>
          <w:szCs w:val="19"/>
        </w:rPr>
        <w:t>,</w:t>
      </w:r>
      <w:r w:rsidR="00177EED" w:rsidRPr="007C1AC3">
        <w:rPr>
          <w:rFonts w:asciiTheme="majorHAnsi" w:hAnsiTheme="majorHAnsi" w:cs="Gill Sans MT"/>
          <w:sz w:val="19"/>
          <w:szCs w:val="19"/>
        </w:rPr>
        <w:t xml:space="preserve"> 42</w:t>
      </w:r>
      <w:r w:rsidR="00E923CC" w:rsidRPr="007C1AC3">
        <w:rPr>
          <w:rFonts w:asciiTheme="majorHAnsi" w:hAnsiTheme="majorHAnsi" w:cs="Gill Sans MT"/>
          <w:sz w:val="19"/>
          <w:szCs w:val="19"/>
        </w:rPr>
        <w:t>, 182, 365, and 456 (before the</w:t>
      </w:r>
      <w:r w:rsidR="00332421" w:rsidRPr="007C1AC3">
        <w:rPr>
          <w:rFonts w:asciiTheme="majorHAnsi" w:hAnsiTheme="majorHAnsi" w:cs="Gill Sans MT"/>
          <w:sz w:val="19"/>
          <w:szCs w:val="19"/>
        </w:rPr>
        <w:t xml:space="preserve"> booster vaccination), </w:t>
      </w:r>
      <w:r w:rsidR="00830A3A" w:rsidRPr="007C1AC3">
        <w:rPr>
          <w:rFonts w:asciiTheme="majorHAnsi" w:hAnsiTheme="majorHAnsi" w:cs="Gill Sans MT"/>
          <w:sz w:val="19"/>
          <w:szCs w:val="19"/>
        </w:rPr>
        <w:t>and 7, 14, 21,</w:t>
      </w:r>
      <w:r w:rsidR="00E22A17" w:rsidRPr="007C1AC3">
        <w:rPr>
          <w:rFonts w:asciiTheme="majorHAnsi" w:hAnsiTheme="majorHAnsi" w:cs="Gill Sans MT"/>
          <w:sz w:val="19"/>
          <w:szCs w:val="19"/>
        </w:rPr>
        <w:t xml:space="preserve"> 182 and 274 days later.</w:t>
      </w:r>
      <w:r w:rsidR="00830A3A" w:rsidRPr="007C1AC3">
        <w:rPr>
          <w:rFonts w:asciiTheme="majorHAnsi" w:hAnsiTheme="majorHAnsi" w:cs="Gill Sans MT"/>
          <w:sz w:val="19"/>
          <w:szCs w:val="19"/>
        </w:rPr>
        <w:t xml:space="preserve"> </w:t>
      </w:r>
      <w:r w:rsidRPr="007C1AC3">
        <w:rPr>
          <w:rFonts w:asciiTheme="majorHAnsi" w:hAnsiTheme="majorHAnsi" w:cs="Gill Sans MT"/>
          <w:sz w:val="19"/>
          <w:szCs w:val="19"/>
        </w:rPr>
        <w:t xml:space="preserve">Subjects were observed for local and systemic reactions for </w:t>
      </w:r>
      <w:r w:rsidR="00215DDE" w:rsidRPr="007C1AC3">
        <w:rPr>
          <w:rFonts w:asciiTheme="majorHAnsi" w:hAnsiTheme="majorHAnsi" w:cs="Gill Sans MT"/>
          <w:sz w:val="19"/>
          <w:szCs w:val="19"/>
        </w:rPr>
        <w:t>30 minutes after each injection</w:t>
      </w:r>
      <w:r w:rsidR="00B52826" w:rsidRPr="007C1AC3">
        <w:rPr>
          <w:rFonts w:asciiTheme="majorHAnsi" w:hAnsiTheme="majorHAnsi" w:cs="Gill Sans MT"/>
          <w:sz w:val="19"/>
          <w:szCs w:val="19"/>
        </w:rPr>
        <w:t>;</w:t>
      </w:r>
      <w:r w:rsidR="00C00487" w:rsidRPr="007C1AC3">
        <w:rPr>
          <w:rFonts w:asciiTheme="majorHAnsi" w:hAnsiTheme="majorHAnsi" w:cs="Gill Sans MT"/>
          <w:sz w:val="19"/>
          <w:szCs w:val="19"/>
        </w:rPr>
        <w:t xml:space="preserve"> </w:t>
      </w:r>
      <w:r w:rsidR="00B52826" w:rsidRPr="007C1AC3">
        <w:rPr>
          <w:rFonts w:asciiTheme="majorHAnsi" w:hAnsiTheme="majorHAnsi" w:cs="Gill Sans MT"/>
          <w:sz w:val="19"/>
          <w:szCs w:val="19"/>
        </w:rPr>
        <w:t>over</w:t>
      </w:r>
      <w:r w:rsidRPr="007C1AC3">
        <w:rPr>
          <w:rFonts w:asciiTheme="majorHAnsi" w:hAnsiTheme="majorHAnsi" w:cs="Gill Sans MT"/>
          <w:sz w:val="19"/>
          <w:szCs w:val="19"/>
        </w:rPr>
        <w:t xml:space="preserve"> the next 7 days</w:t>
      </w:r>
      <w:r w:rsidR="00215DDE" w:rsidRPr="007C1AC3">
        <w:rPr>
          <w:rFonts w:asciiTheme="majorHAnsi" w:hAnsiTheme="majorHAnsi" w:cs="Gill Sans MT"/>
          <w:sz w:val="19"/>
          <w:szCs w:val="19"/>
        </w:rPr>
        <w:t>,</w:t>
      </w:r>
      <w:r w:rsidRPr="007C1AC3">
        <w:rPr>
          <w:rFonts w:asciiTheme="majorHAnsi" w:hAnsiTheme="majorHAnsi" w:cs="Gill Sans MT"/>
          <w:sz w:val="19"/>
          <w:szCs w:val="19"/>
        </w:rPr>
        <w:t xml:space="preserve"> they recorded, in self-completed diaries, the severity of solicited local (pain, bruising, erythema and swelling) and systemic symptoms (chills, malaise, muscle aches, nausea and headache), oral temperature and use of analgesic medications.</w:t>
      </w:r>
    </w:p>
    <w:p w14:paraId="44BA38BC" w14:textId="2A6155E8" w:rsidR="00DB7FED" w:rsidRPr="007C1AC3" w:rsidRDefault="00DB7FED" w:rsidP="00F72691">
      <w:pPr>
        <w:widowControl w:val="0"/>
        <w:autoSpaceDE w:val="0"/>
        <w:autoSpaceDN w:val="0"/>
        <w:adjustRightInd w:val="0"/>
        <w:spacing w:after="240" w:line="276" w:lineRule="auto"/>
        <w:rPr>
          <w:rFonts w:asciiTheme="majorHAnsi" w:hAnsiTheme="majorHAnsi" w:cs="Times"/>
          <w:sz w:val="19"/>
          <w:szCs w:val="19"/>
        </w:rPr>
      </w:pPr>
      <w:r w:rsidRPr="007C1AC3">
        <w:rPr>
          <w:rFonts w:asciiTheme="majorHAnsi" w:hAnsiTheme="majorHAnsi" w:cs="Gill Sans MT"/>
          <w:b/>
          <w:bCs/>
          <w:sz w:val="19"/>
          <w:szCs w:val="19"/>
        </w:rPr>
        <w:t xml:space="preserve">Main outcome measures: </w:t>
      </w:r>
      <w:r w:rsidRPr="007C1AC3">
        <w:rPr>
          <w:rFonts w:asciiTheme="majorHAnsi" w:hAnsiTheme="majorHAnsi" w:cs="Gill Sans MT"/>
          <w:sz w:val="19"/>
          <w:szCs w:val="19"/>
        </w:rPr>
        <w:t xml:space="preserve">Vaccine immunogenicity using the CHMP </w:t>
      </w:r>
      <w:r w:rsidR="00215DDE" w:rsidRPr="007C1AC3">
        <w:rPr>
          <w:rFonts w:asciiTheme="majorHAnsi" w:hAnsiTheme="majorHAnsi" w:cs="Gill Sans MT"/>
          <w:color w:val="000000" w:themeColor="text1"/>
          <w:sz w:val="19"/>
          <w:szCs w:val="19"/>
        </w:rPr>
        <w:t>and FDA</w:t>
      </w:r>
      <w:r w:rsidR="00215DDE" w:rsidRPr="007C1AC3">
        <w:rPr>
          <w:rFonts w:asciiTheme="majorHAnsi" w:hAnsiTheme="majorHAnsi" w:cs="Gill Sans MT"/>
          <w:sz w:val="19"/>
          <w:szCs w:val="19"/>
        </w:rPr>
        <w:t xml:space="preserve"> </w:t>
      </w:r>
      <w:r w:rsidRPr="007C1AC3">
        <w:rPr>
          <w:rFonts w:asciiTheme="majorHAnsi" w:hAnsiTheme="majorHAnsi" w:cs="Gill Sans MT"/>
          <w:sz w:val="19"/>
          <w:szCs w:val="19"/>
        </w:rPr>
        <w:t xml:space="preserve">licensing criteria. Antibody titres </w:t>
      </w:r>
      <w:r w:rsidR="00953E3C" w:rsidRPr="007C1AC3">
        <w:rPr>
          <w:rFonts w:asciiTheme="majorHAnsi" w:hAnsiTheme="majorHAnsi" w:cs="Gill Sans MT"/>
          <w:sz w:val="19"/>
          <w:szCs w:val="19"/>
        </w:rPr>
        <w:t xml:space="preserve">against </w:t>
      </w:r>
      <w:r w:rsidR="00CC45AD" w:rsidRPr="007C1AC3">
        <w:rPr>
          <w:rFonts w:asciiTheme="majorHAnsi" w:hAnsiTheme="majorHAnsi"/>
          <w:bCs/>
          <w:sz w:val="19"/>
          <w:szCs w:val="19"/>
        </w:rPr>
        <w:t>NIBRG14</w:t>
      </w:r>
      <w:r w:rsidR="00953E3C" w:rsidRPr="007C1AC3">
        <w:rPr>
          <w:rFonts w:asciiTheme="majorHAnsi" w:hAnsiTheme="majorHAnsi"/>
          <w:bCs/>
          <w:sz w:val="19"/>
          <w:szCs w:val="19"/>
        </w:rPr>
        <w:t xml:space="preserve">, </w:t>
      </w:r>
      <w:r w:rsidR="00CC45AD" w:rsidRPr="007C1AC3">
        <w:rPr>
          <w:rFonts w:asciiTheme="majorHAnsi" w:hAnsiTheme="majorHAnsi" w:cs="Gill Sans MT"/>
          <w:sz w:val="19"/>
          <w:szCs w:val="19"/>
        </w:rPr>
        <w:t>NIBRG23</w:t>
      </w:r>
      <w:r w:rsidR="00953E3C" w:rsidRPr="007C1AC3">
        <w:rPr>
          <w:rFonts w:asciiTheme="majorHAnsi" w:hAnsiTheme="majorHAnsi" w:cs="Gill Sans MT"/>
          <w:sz w:val="19"/>
          <w:szCs w:val="19"/>
        </w:rPr>
        <w:t xml:space="preserve">, and </w:t>
      </w:r>
      <w:r w:rsidR="00953E3C" w:rsidRPr="007C1AC3">
        <w:rPr>
          <w:rFonts w:asciiTheme="majorHAnsi" w:hAnsiTheme="majorHAnsi" w:cs="Courier New"/>
          <w:sz w:val="19"/>
          <w:szCs w:val="19"/>
        </w:rPr>
        <w:t>A/Hubei/1/2010</w:t>
      </w:r>
      <w:r w:rsidR="00953E3C" w:rsidRPr="007C1AC3">
        <w:rPr>
          <w:rFonts w:asciiTheme="majorHAnsi" w:hAnsiTheme="majorHAnsi" w:cs="Courier New"/>
          <w:i/>
          <w:sz w:val="19"/>
          <w:szCs w:val="19"/>
        </w:rPr>
        <w:t xml:space="preserve"> </w:t>
      </w:r>
      <w:r w:rsidR="00CC45AD" w:rsidRPr="007C1AC3">
        <w:rPr>
          <w:rFonts w:asciiTheme="majorHAnsi" w:hAnsiTheme="majorHAnsi" w:cs="Courier New"/>
          <w:sz w:val="19"/>
          <w:szCs w:val="19"/>
        </w:rPr>
        <w:t>(IDCDC-RG30)</w:t>
      </w:r>
      <w:r w:rsidR="00953E3C" w:rsidRPr="007C1AC3">
        <w:rPr>
          <w:rFonts w:asciiTheme="majorHAnsi" w:hAnsiTheme="majorHAnsi" w:cs="Courier New"/>
          <w:sz w:val="19"/>
          <w:szCs w:val="19"/>
        </w:rPr>
        <w:t xml:space="preserve">(H5N1) </w:t>
      </w:r>
      <w:r w:rsidR="00953E3C" w:rsidRPr="007C1AC3">
        <w:rPr>
          <w:rFonts w:asciiTheme="majorHAnsi" w:hAnsiTheme="majorHAnsi" w:cs="Gill Sans MT"/>
          <w:color w:val="000000" w:themeColor="text1"/>
          <w:sz w:val="19"/>
          <w:szCs w:val="19"/>
        </w:rPr>
        <w:t>clade 2.</w:t>
      </w:r>
      <w:r w:rsidR="00215DDE" w:rsidRPr="007C1AC3">
        <w:rPr>
          <w:rFonts w:asciiTheme="majorHAnsi" w:hAnsiTheme="majorHAnsi" w:cs="Gill Sans MT"/>
          <w:color w:val="000000" w:themeColor="text1"/>
          <w:sz w:val="19"/>
          <w:szCs w:val="19"/>
        </w:rPr>
        <w:t>3.2.1</w:t>
      </w:r>
      <w:r w:rsidR="00953E3C" w:rsidRPr="007C1AC3">
        <w:rPr>
          <w:rFonts w:asciiTheme="majorHAnsi" w:hAnsiTheme="majorHAnsi" w:cs="Gill Sans MT"/>
          <w:sz w:val="19"/>
          <w:szCs w:val="19"/>
        </w:rPr>
        <w:t xml:space="preserve"> </w:t>
      </w:r>
      <w:r w:rsidR="00CC45AD" w:rsidRPr="007C1AC3">
        <w:rPr>
          <w:rFonts w:asciiTheme="majorHAnsi" w:hAnsiTheme="majorHAnsi" w:cs="Gill Sans MT"/>
          <w:sz w:val="19"/>
          <w:szCs w:val="19"/>
        </w:rPr>
        <w:t xml:space="preserve">viruses </w:t>
      </w:r>
      <w:r w:rsidRPr="007C1AC3">
        <w:rPr>
          <w:rFonts w:asciiTheme="majorHAnsi" w:hAnsiTheme="majorHAnsi" w:cs="Gill Sans MT"/>
          <w:sz w:val="19"/>
          <w:szCs w:val="19"/>
        </w:rPr>
        <w:t xml:space="preserve">were measured </w:t>
      </w:r>
      <w:r w:rsidR="004912D3" w:rsidRPr="007C1AC3">
        <w:rPr>
          <w:rFonts w:asciiTheme="majorHAnsi" w:hAnsiTheme="majorHAnsi" w:cs="Gill Sans MT"/>
          <w:sz w:val="19"/>
          <w:szCs w:val="19"/>
        </w:rPr>
        <w:t>by</w:t>
      </w:r>
      <w:r w:rsidRPr="007C1AC3">
        <w:rPr>
          <w:rFonts w:asciiTheme="majorHAnsi" w:hAnsiTheme="majorHAnsi" w:cs="Gill Sans MT"/>
          <w:sz w:val="19"/>
          <w:szCs w:val="19"/>
        </w:rPr>
        <w:t xml:space="preserve"> haemagglutination inhibition (</w:t>
      </w:r>
      <w:r w:rsidR="00251453" w:rsidRPr="007C1AC3">
        <w:rPr>
          <w:rFonts w:asciiTheme="majorHAnsi" w:hAnsiTheme="majorHAnsi" w:cs="Gill Sans MT"/>
          <w:sz w:val="19"/>
          <w:szCs w:val="19"/>
        </w:rPr>
        <w:t>HI)</w:t>
      </w:r>
      <w:r w:rsidRPr="007C1AC3">
        <w:rPr>
          <w:rFonts w:asciiTheme="majorHAnsi" w:hAnsiTheme="majorHAnsi" w:cs="Gill Sans MT"/>
          <w:sz w:val="19"/>
          <w:szCs w:val="19"/>
        </w:rPr>
        <w:t xml:space="preserve">. The three </w:t>
      </w:r>
      <w:r w:rsidR="00892316" w:rsidRPr="007C1AC3">
        <w:rPr>
          <w:rFonts w:asciiTheme="majorHAnsi" w:hAnsiTheme="majorHAnsi" w:cs="Gill Sans MT"/>
          <w:sz w:val="19"/>
          <w:szCs w:val="19"/>
        </w:rPr>
        <w:t xml:space="preserve">CHMP </w:t>
      </w:r>
      <w:r w:rsidRPr="007C1AC3">
        <w:rPr>
          <w:rFonts w:asciiTheme="majorHAnsi" w:hAnsiTheme="majorHAnsi" w:cs="Gill Sans MT"/>
          <w:sz w:val="19"/>
          <w:szCs w:val="19"/>
        </w:rPr>
        <w:t xml:space="preserve">immunogenicity criteria end points were the seroprotection </w:t>
      </w:r>
      <w:r w:rsidR="00CC45AD" w:rsidRPr="007C1AC3">
        <w:rPr>
          <w:rFonts w:asciiTheme="majorHAnsi" w:hAnsiTheme="majorHAnsi" w:cs="Gill Sans MT"/>
          <w:sz w:val="19"/>
          <w:szCs w:val="19"/>
        </w:rPr>
        <w:t xml:space="preserve">(SP) </w:t>
      </w:r>
      <w:r w:rsidRPr="007C1AC3">
        <w:rPr>
          <w:rFonts w:asciiTheme="majorHAnsi" w:hAnsiTheme="majorHAnsi" w:cs="Gill Sans MT"/>
          <w:sz w:val="19"/>
          <w:szCs w:val="19"/>
        </w:rPr>
        <w:t xml:space="preserve">rate, the seroconversion </w:t>
      </w:r>
      <w:r w:rsidR="00CC45AD" w:rsidRPr="007C1AC3">
        <w:rPr>
          <w:rFonts w:asciiTheme="majorHAnsi" w:hAnsiTheme="majorHAnsi" w:cs="Gill Sans MT"/>
          <w:sz w:val="19"/>
          <w:szCs w:val="19"/>
        </w:rPr>
        <w:t xml:space="preserve">(SC) </w:t>
      </w:r>
      <w:r w:rsidRPr="007C1AC3">
        <w:rPr>
          <w:rFonts w:asciiTheme="majorHAnsi" w:hAnsiTheme="majorHAnsi" w:cs="Gill Sans MT"/>
          <w:sz w:val="19"/>
          <w:szCs w:val="19"/>
        </w:rPr>
        <w:t>rate</w:t>
      </w:r>
      <w:r w:rsidR="005D73A4" w:rsidRPr="007C1AC3">
        <w:rPr>
          <w:rFonts w:asciiTheme="majorHAnsi" w:hAnsiTheme="majorHAnsi" w:cs="Gill Sans MT"/>
          <w:sz w:val="19"/>
          <w:szCs w:val="19"/>
        </w:rPr>
        <w:t>,</w:t>
      </w:r>
      <w:r w:rsidRPr="007C1AC3">
        <w:rPr>
          <w:rFonts w:asciiTheme="majorHAnsi" w:hAnsiTheme="majorHAnsi" w:cs="Gill Sans MT"/>
          <w:sz w:val="19"/>
          <w:szCs w:val="19"/>
        </w:rPr>
        <w:t xml:space="preserve"> and the mean-fold titre elevation</w:t>
      </w:r>
      <w:r w:rsidR="00CC45AD" w:rsidRPr="007C1AC3">
        <w:rPr>
          <w:rFonts w:asciiTheme="majorHAnsi" w:hAnsiTheme="majorHAnsi" w:cs="Gill Sans MT"/>
          <w:sz w:val="19"/>
          <w:szCs w:val="19"/>
        </w:rPr>
        <w:t xml:space="preserve"> (GMR)</w:t>
      </w:r>
      <w:r w:rsidR="00892316" w:rsidRPr="007C1AC3">
        <w:rPr>
          <w:rFonts w:asciiTheme="majorHAnsi" w:hAnsiTheme="majorHAnsi" w:cs="Gill Sans MT"/>
          <w:sz w:val="19"/>
          <w:szCs w:val="19"/>
        </w:rPr>
        <w:t xml:space="preserve">; the two FDA criteria were the </w:t>
      </w:r>
      <w:r w:rsidR="00A841A0" w:rsidRPr="007C1AC3">
        <w:rPr>
          <w:rFonts w:asciiTheme="majorHAnsi" w:hAnsiTheme="majorHAnsi" w:cs="Gill Sans MT"/>
          <w:sz w:val="19"/>
          <w:szCs w:val="19"/>
        </w:rPr>
        <w:t>SP</w:t>
      </w:r>
      <w:r w:rsidR="00892316" w:rsidRPr="007C1AC3">
        <w:rPr>
          <w:rFonts w:asciiTheme="majorHAnsi" w:hAnsiTheme="majorHAnsi" w:cs="Gill Sans MT"/>
          <w:sz w:val="19"/>
          <w:szCs w:val="19"/>
        </w:rPr>
        <w:t xml:space="preserve"> and </w:t>
      </w:r>
      <w:r w:rsidR="00A841A0" w:rsidRPr="007C1AC3">
        <w:rPr>
          <w:rFonts w:asciiTheme="majorHAnsi" w:hAnsiTheme="majorHAnsi" w:cs="Gill Sans MT"/>
          <w:sz w:val="19"/>
          <w:szCs w:val="19"/>
        </w:rPr>
        <w:t>SC</w:t>
      </w:r>
      <w:r w:rsidR="00892316" w:rsidRPr="007C1AC3">
        <w:rPr>
          <w:rFonts w:asciiTheme="majorHAnsi" w:hAnsiTheme="majorHAnsi" w:cs="Gill Sans MT"/>
          <w:sz w:val="19"/>
          <w:szCs w:val="19"/>
        </w:rPr>
        <w:t xml:space="preserve"> rate</w:t>
      </w:r>
      <w:r w:rsidR="00A841A0" w:rsidRPr="007C1AC3">
        <w:rPr>
          <w:rFonts w:asciiTheme="majorHAnsi" w:hAnsiTheme="majorHAnsi" w:cs="Gill Sans MT"/>
          <w:sz w:val="19"/>
          <w:szCs w:val="19"/>
        </w:rPr>
        <w:t>s</w:t>
      </w:r>
      <w:r w:rsidRPr="007C1AC3">
        <w:rPr>
          <w:rFonts w:asciiTheme="majorHAnsi" w:hAnsiTheme="majorHAnsi" w:cs="Gill Sans MT"/>
          <w:sz w:val="19"/>
          <w:szCs w:val="19"/>
        </w:rPr>
        <w:t>.</w:t>
      </w:r>
    </w:p>
    <w:p w14:paraId="40F51E83" w14:textId="77777777" w:rsidR="00B857FE" w:rsidRPr="002F6E86" w:rsidRDefault="00953E3C" w:rsidP="00F72691">
      <w:pPr>
        <w:widowControl w:val="0"/>
        <w:autoSpaceDE w:val="0"/>
        <w:autoSpaceDN w:val="0"/>
        <w:adjustRightInd w:val="0"/>
        <w:spacing w:after="240" w:line="276" w:lineRule="auto"/>
        <w:rPr>
          <w:rFonts w:asciiTheme="majorHAnsi" w:hAnsiTheme="majorHAnsi" w:cs="Gill Sans MT"/>
          <w:sz w:val="19"/>
          <w:szCs w:val="19"/>
        </w:rPr>
      </w:pPr>
      <w:r w:rsidRPr="001A2568">
        <w:rPr>
          <w:rFonts w:asciiTheme="majorHAnsi" w:hAnsiTheme="majorHAnsi" w:cs="Gill Sans MT"/>
          <w:b/>
          <w:bCs/>
          <w:sz w:val="19"/>
          <w:szCs w:val="19"/>
        </w:rPr>
        <w:t xml:space="preserve">Results: </w:t>
      </w:r>
      <w:r w:rsidR="001B3A59" w:rsidRPr="001A2568">
        <w:rPr>
          <w:rFonts w:asciiTheme="majorHAnsi" w:hAnsiTheme="majorHAnsi" w:cs="Gill Sans MT"/>
          <w:sz w:val="19"/>
          <w:szCs w:val="19"/>
        </w:rPr>
        <w:t>One or two</w:t>
      </w:r>
      <w:r w:rsidRPr="001A2568">
        <w:rPr>
          <w:rFonts w:asciiTheme="majorHAnsi" w:hAnsiTheme="majorHAnsi" w:cs="Gill Sans MT"/>
          <w:sz w:val="19"/>
          <w:szCs w:val="19"/>
        </w:rPr>
        <w:t xml:space="preserve"> doses </w:t>
      </w:r>
      <w:r w:rsidR="001B3A59" w:rsidRPr="001A2568">
        <w:rPr>
          <w:rFonts w:asciiTheme="majorHAnsi" w:hAnsiTheme="majorHAnsi" w:cs="Gill Sans MT"/>
          <w:sz w:val="19"/>
          <w:szCs w:val="19"/>
        </w:rPr>
        <w:t>of MF59-adjuvanted A/</w:t>
      </w:r>
      <w:r w:rsidR="00454771" w:rsidRPr="001A2568">
        <w:rPr>
          <w:rFonts w:asciiTheme="majorHAnsi" w:hAnsiTheme="majorHAnsi" w:cs="Gill Sans MT"/>
          <w:sz w:val="19"/>
          <w:szCs w:val="19"/>
        </w:rPr>
        <w:t>VN/1194</w:t>
      </w:r>
      <w:r w:rsidR="001B3A59" w:rsidRPr="001A2568">
        <w:rPr>
          <w:rFonts w:asciiTheme="majorHAnsi" w:hAnsiTheme="majorHAnsi" w:cs="Gill Sans MT"/>
          <w:sz w:val="19"/>
          <w:szCs w:val="19"/>
        </w:rPr>
        <w:t xml:space="preserve"> vaccine </w:t>
      </w:r>
      <w:r w:rsidRPr="001A2568">
        <w:rPr>
          <w:rFonts w:asciiTheme="majorHAnsi" w:hAnsiTheme="majorHAnsi" w:cs="Gill Sans MT"/>
          <w:sz w:val="19"/>
          <w:szCs w:val="19"/>
        </w:rPr>
        <w:t xml:space="preserve">were given </w:t>
      </w:r>
      <w:r w:rsidR="00C614A9" w:rsidRPr="001A2568">
        <w:rPr>
          <w:rFonts w:asciiTheme="majorHAnsi" w:hAnsiTheme="majorHAnsi" w:cs="Gill Sans MT"/>
          <w:sz w:val="19"/>
          <w:szCs w:val="19"/>
        </w:rPr>
        <w:t>to</w:t>
      </w:r>
      <w:r w:rsidRPr="001A2568">
        <w:rPr>
          <w:rFonts w:asciiTheme="majorHAnsi" w:hAnsiTheme="majorHAnsi" w:cs="Gill Sans MT"/>
          <w:sz w:val="19"/>
          <w:szCs w:val="19"/>
        </w:rPr>
        <w:t xml:space="preserve"> </w:t>
      </w:r>
      <w:r w:rsidR="001B3A59" w:rsidRPr="001A2568">
        <w:rPr>
          <w:rFonts w:asciiTheme="majorHAnsi" w:hAnsiTheme="majorHAnsi" w:cs="Gill Sans MT"/>
          <w:sz w:val="19"/>
          <w:szCs w:val="19"/>
        </w:rPr>
        <w:t>557</w:t>
      </w:r>
      <w:r w:rsidRPr="001A2568">
        <w:rPr>
          <w:rFonts w:asciiTheme="majorHAnsi" w:hAnsiTheme="majorHAnsi" w:cs="Gill Sans MT"/>
          <w:sz w:val="19"/>
          <w:szCs w:val="19"/>
        </w:rPr>
        <w:t xml:space="preserve"> subjects</w:t>
      </w:r>
      <w:r w:rsidR="00454771" w:rsidRPr="001A2568">
        <w:rPr>
          <w:rFonts w:asciiTheme="majorHAnsi" w:hAnsiTheme="majorHAnsi" w:cs="Gill Sans MT"/>
          <w:sz w:val="19"/>
          <w:szCs w:val="19"/>
        </w:rPr>
        <w:t>.</w:t>
      </w:r>
      <w:r w:rsidRPr="001A2568">
        <w:rPr>
          <w:rFonts w:asciiTheme="majorHAnsi" w:hAnsiTheme="majorHAnsi" w:cs="Gill Sans MT"/>
          <w:sz w:val="19"/>
          <w:szCs w:val="19"/>
        </w:rPr>
        <w:t xml:space="preserve"> </w:t>
      </w:r>
      <w:r w:rsidR="00454771" w:rsidRPr="001A2568">
        <w:rPr>
          <w:rFonts w:asciiTheme="majorHAnsi" w:hAnsiTheme="majorHAnsi" w:cs="Gill Sans MT"/>
          <w:sz w:val="19"/>
          <w:szCs w:val="19"/>
        </w:rPr>
        <w:t>O</w:t>
      </w:r>
      <w:r w:rsidR="00A87DA3" w:rsidRPr="001A2568">
        <w:rPr>
          <w:rFonts w:asciiTheme="majorHAnsi" w:hAnsiTheme="majorHAnsi" w:cs="Gill Sans MT"/>
          <w:sz w:val="19"/>
          <w:szCs w:val="19"/>
        </w:rPr>
        <w:t xml:space="preserve">f </w:t>
      </w:r>
      <w:r w:rsidR="00454771" w:rsidRPr="001A2568">
        <w:rPr>
          <w:rFonts w:asciiTheme="majorHAnsi" w:hAnsiTheme="majorHAnsi" w:cs="Gill Sans MT"/>
          <w:sz w:val="19"/>
          <w:szCs w:val="19"/>
        </w:rPr>
        <w:t>these,</w:t>
      </w:r>
      <w:r w:rsidR="00BB19D1" w:rsidRPr="001A2568">
        <w:rPr>
          <w:rFonts w:asciiTheme="majorHAnsi" w:hAnsiTheme="majorHAnsi" w:cs="Gill Sans MT"/>
          <w:sz w:val="19"/>
          <w:szCs w:val="19"/>
        </w:rPr>
        <w:t xml:space="preserve"> 440 </w:t>
      </w:r>
      <w:r w:rsidR="00C30655" w:rsidRPr="001A2568">
        <w:rPr>
          <w:rFonts w:asciiTheme="majorHAnsi" w:hAnsiTheme="majorHAnsi" w:cs="Gill Sans MT"/>
          <w:sz w:val="19"/>
          <w:szCs w:val="19"/>
        </w:rPr>
        <w:t xml:space="preserve">(79.0%) </w:t>
      </w:r>
      <w:r w:rsidR="00BB19D1" w:rsidRPr="001A2568">
        <w:rPr>
          <w:rFonts w:asciiTheme="majorHAnsi" w:hAnsiTheme="majorHAnsi" w:cs="Gill Sans MT"/>
          <w:sz w:val="19"/>
          <w:szCs w:val="19"/>
        </w:rPr>
        <w:t xml:space="preserve">received </w:t>
      </w:r>
      <w:r w:rsidR="008C6167" w:rsidRPr="001A2568">
        <w:rPr>
          <w:rFonts w:asciiTheme="majorHAnsi" w:hAnsiTheme="majorHAnsi" w:cs="Gill Sans MT"/>
          <w:sz w:val="19"/>
          <w:szCs w:val="19"/>
        </w:rPr>
        <w:t>one 3.75</w:t>
      </w:r>
      <w:r w:rsidR="008C6167" w:rsidRPr="001A2568">
        <w:rPr>
          <w:rFonts w:asciiTheme="majorHAnsi" w:hAnsiTheme="majorHAnsi" w:cs="Times New Roman"/>
          <w:sz w:val="19"/>
          <w:szCs w:val="19"/>
        </w:rPr>
        <w:t>μ</w:t>
      </w:r>
      <w:r w:rsidR="008C6167" w:rsidRPr="001A2568">
        <w:rPr>
          <w:rFonts w:asciiTheme="majorHAnsi" w:hAnsiTheme="majorHAnsi" w:cs="Gill Sans MT"/>
          <w:sz w:val="19"/>
          <w:szCs w:val="19"/>
        </w:rPr>
        <w:t xml:space="preserve">g </w:t>
      </w:r>
      <w:r w:rsidR="00454771" w:rsidRPr="001A2568">
        <w:rPr>
          <w:rFonts w:asciiTheme="majorHAnsi" w:hAnsiTheme="majorHAnsi" w:cs="Gill Sans MT"/>
          <w:sz w:val="19"/>
          <w:szCs w:val="19"/>
        </w:rPr>
        <w:t xml:space="preserve">HA </w:t>
      </w:r>
      <w:r w:rsidR="008C6167" w:rsidRPr="001A2568">
        <w:rPr>
          <w:rFonts w:asciiTheme="majorHAnsi" w:hAnsiTheme="majorHAnsi" w:cs="Gill Sans MT"/>
          <w:sz w:val="19"/>
          <w:szCs w:val="19"/>
        </w:rPr>
        <w:t>or 7.5</w:t>
      </w:r>
      <w:r w:rsidR="008C6167" w:rsidRPr="001A2568">
        <w:rPr>
          <w:rFonts w:asciiTheme="majorHAnsi" w:hAnsiTheme="majorHAnsi" w:cs="Times New Roman"/>
          <w:sz w:val="19"/>
          <w:szCs w:val="19"/>
        </w:rPr>
        <w:t>μ</w:t>
      </w:r>
      <w:r w:rsidR="008C6167" w:rsidRPr="001A2568">
        <w:rPr>
          <w:rFonts w:asciiTheme="majorHAnsi" w:hAnsiTheme="majorHAnsi" w:cs="Gill Sans MT"/>
          <w:sz w:val="19"/>
          <w:szCs w:val="19"/>
        </w:rPr>
        <w:t xml:space="preserve">g </w:t>
      </w:r>
      <w:r w:rsidR="00454771" w:rsidRPr="001A2568">
        <w:rPr>
          <w:rFonts w:asciiTheme="majorHAnsi" w:hAnsiTheme="majorHAnsi" w:cs="Gill Sans MT"/>
          <w:sz w:val="19"/>
          <w:szCs w:val="19"/>
        </w:rPr>
        <w:t xml:space="preserve">HA </w:t>
      </w:r>
      <w:r w:rsidR="008C6167" w:rsidRPr="001A2568">
        <w:rPr>
          <w:rFonts w:asciiTheme="majorHAnsi" w:hAnsiTheme="majorHAnsi" w:cs="Gill Sans MT"/>
          <w:sz w:val="19"/>
          <w:szCs w:val="19"/>
        </w:rPr>
        <w:t>booster dose</w:t>
      </w:r>
      <w:r w:rsidR="00BB19D1" w:rsidRPr="001A2568">
        <w:rPr>
          <w:rFonts w:asciiTheme="majorHAnsi" w:hAnsiTheme="majorHAnsi" w:cs="Gill Sans MT"/>
          <w:sz w:val="19"/>
          <w:szCs w:val="19"/>
        </w:rPr>
        <w:t xml:space="preserve"> of plain </w:t>
      </w:r>
      <w:r w:rsidR="00942927" w:rsidRPr="001A2568">
        <w:rPr>
          <w:rFonts w:asciiTheme="majorHAnsi" w:hAnsiTheme="majorHAnsi" w:cs="Gill Sans MT"/>
          <w:sz w:val="19"/>
          <w:szCs w:val="19"/>
        </w:rPr>
        <w:t>(n=112</w:t>
      </w:r>
      <w:r w:rsidR="005F465F" w:rsidRPr="001A2568">
        <w:rPr>
          <w:rFonts w:asciiTheme="majorHAnsi" w:hAnsiTheme="majorHAnsi" w:cs="Gill Sans MT"/>
          <w:sz w:val="19"/>
          <w:szCs w:val="19"/>
        </w:rPr>
        <w:t>,</w:t>
      </w:r>
      <w:r w:rsidR="008C6167" w:rsidRPr="001A2568">
        <w:rPr>
          <w:rFonts w:asciiTheme="majorHAnsi" w:hAnsiTheme="majorHAnsi" w:cs="Gill Sans MT"/>
          <w:sz w:val="19"/>
          <w:szCs w:val="19"/>
        </w:rPr>
        <w:t xml:space="preserve"> and n=</w:t>
      </w:r>
      <w:r w:rsidR="00942927" w:rsidRPr="001A2568">
        <w:rPr>
          <w:rFonts w:asciiTheme="majorHAnsi" w:hAnsiTheme="majorHAnsi" w:cs="Gill Sans MT"/>
          <w:sz w:val="19"/>
          <w:szCs w:val="19"/>
        </w:rPr>
        <w:t>106</w:t>
      </w:r>
      <w:r w:rsidR="008C6167" w:rsidRPr="001A2568">
        <w:rPr>
          <w:rFonts w:asciiTheme="majorHAnsi" w:hAnsiTheme="majorHAnsi" w:cs="Gill Sans MT"/>
          <w:sz w:val="19"/>
          <w:szCs w:val="19"/>
        </w:rPr>
        <w:t xml:space="preserve">, respectively) </w:t>
      </w:r>
      <w:r w:rsidR="00BB19D1" w:rsidRPr="001A2568">
        <w:rPr>
          <w:rFonts w:asciiTheme="majorHAnsi" w:hAnsiTheme="majorHAnsi" w:cs="Gill Sans MT"/>
          <w:sz w:val="19"/>
          <w:szCs w:val="19"/>
        </w:rPr>
        <w:t xml:space="preserve">or MF59-adjuvanted subunit </w:t>
      </w:r>
      <w:r w:rsidR="00454771" w:rsidRPr="001A2568">
        <w:rPr>
          <w:rFonts w:asciiTheme="majorHAnsi" w:hAnsiTheme="majorHAnsi"/>
          <w:bCs/>
          <w:sz w:val="19"/>
          <w:szCs w:val="19"/>
        </w:rPr>
        <w:t>influenza A/t/T/1</w:t>
      </w:r>
      <w:r w:rsidR="00BB19D1" w:rsidRPr="001A2568">
        <w:rPr>
          <w:rFonts w:asciiTheme="majorHAnsi" w:hAnsiTheme="majorHAnsi"/>
          <w:bCs/>
          <w:sz w:val="19"/>
          <w:szCs w:val="19"/>
        </w:rPr>
        <w:t xml:space="preserve"> vaccine</w:t>
      </w:r>
      <w:r w:rsidR="00C925E6" w:rsidRPr="001A2568">
        <w:rPr>
          <w:rFonts w:asciiTheme="majorHAnsi" w:hAnsiTheme="majorHAnsi"/>
          <w:bCs/>
          <w:sz w:val="19"/>
          <w:szCs w:val="19"/>
        </w:rPr>
        <w:t xml:space="preserve"> </w:t>
      </w:r>
      <w:r w:rsidR="00C925E6" w:rsidRPr="001A2568">
        <w:rPr>
          <w:rFonts w:asciiTheme="majorHAnsi" w:hAnsiTheme="majorHAnsi" w:cs="Gill Sans MT"/>
          <w:sz w:val="19"/>
          <w:szCs w:val="19"/>
        </w:rPr>
        <w:t>(n=</w:t>
      </w:r>
      <w:r w:rsidR="00942927" w:rsidRPr="001A2568">
        <w:rPr>
          <w:rFonts w:asciiTheme="majorHAnsi" w:hAnsiTheme="majorHAnsi" w:cs="Gill Sans MT"/>
          <w:sz w:val="19"/>
          <w:szCs w:val="19"/>
        </w:rPr>
        <w:t>110</w:t>
      </w:r>
      <w:r w:rsidR="00C925E6" w:rsidRPr="001A2568">
        <w:rPr>
          <w:rFonts w:asciiTheme="majorHAnsi" w:hAnsiTheme="majorHAnsi" w:cs="Gill Sans MT"/>
          <w:sz w:val="19"/>
          <w:szCs w:val="19"/>
        </w:rPr>
        <w:t>, and n=</w:t>
      </w:r>
      <w:r w:rsidR="00942927" w:rsidRPr="001A2568">
        <w:rPr>
          <w:rFonts w:asciiTheme="majorHAnsi" w:hAnsiTheme="majorHAnsi" w:cs="Gill Sans MT"/>
          <w:sz w:val="19"/>
          <w:szCs w:val="19"/>
        </w:rPr>
        <w:t>112</w:t>
      </w:r>
      <w:r w:rsidR="00C925E6" w:rsidRPr="001A2568">
        <w:rPr>
          <w:rFonts w:asciiTheme="majorHAnsi" w:hAnsiTheme="majorHAnsi" w:cs="Gill Sans MT"/>
          <w:sz w:val="19"/>
          <w:szCs w:val="19"/>
        </w:rPr>
        <w:t>, respectively)</w:t>
      </w:r>
      <w:r w:rsidR="00BB19D1" w:rsidRPr="001A2568">
        <w:rPr>
          <w:rFonts w:asciiTheme="majorHAnsi" w:hAnsiTheme="majorHAnsi"/>
          <w:bCs/>
          <w:sz w:val="19"/>
          <w:szCs w:val="19"/>
        </w:rPr>
        <w:t>.</w:t>
      </w:r>
      <w:r w:rsidR="00BB19D1" w:rsidRPr="001A2568">
        <w:rPr>
          <w:rFonts w:asciiTheme="majorHAnsi" w:hAnsiTheme="majorHAnsi" w:cs="Gill Sans MT"/>
          <w:sz w:val="19"/>
          <w:szCs w:val="19"/>
        </w:rPr>
        <w:t xml:space="preserve"> </w:t>
      </w:r>
      <w:r w:rsidRPr="001A2568">
        <w:rPr>
          <w:rFonts w:asciiTheme="majorHAnsi" w:hAnsiTheme="majorHAnsi" w:cs="Gill Sans MT"/>
          <w:sz w:val="19"/>
          <w:szCs w:val="19"/>
        </w:rPr>
        <w:t xml:space="preserve">Data </w:t>
      </w:r>
      <w:r w:rsidR="00493FBF" w:rsidRPr="001A2568">
        <w:rPr>
          <w:rFonts w:asciiTheme="majorHAnsi" w:hAnsiTheme="majorHAnsi" w:cs="Gill Sans MT"/>
          <w:sz w:val="19"/>
          <w:szCs w:val="19"/>
        </w:rPr>
        <w:t xml:space="preserve">were obtained </w:t>
      </w:r>
      <w:r w:rsidRPr="001A2568">
        <w:rPr>
          <w:rFonts w:asciiTheme="majorHAnsi" w:hAnsiTheme="majorHAnsi" w:cs="Gill Sans MT"/>
          <w:sz w:val="19"/>
          <w:szCs w:val="19"/>
        </w:rPr>
        <w:t>from</w:t>
      </w:r>
      <w:r w:rsidR="00942927" w:rsidRPr="001A2568">
        <w:rPr>
          <w:rFonts w:asciiTheme="majorHAnsi" w:hAnsiTheme="majorHAnsi" w:cs="Gill Sans MT"/>
          <w:sz w:val="19"/>
          <w:szCs w:val="19"/>
        </w:rPr>
        <w:t xml:space="preserve"> </w:t>
      </w:r>
      <w:r w:rsidR="00493FBF" w:rsidRPr="001A2568">
        <w:rPr>
          <w:rFonts w:asciiTheme="majorHAnsi" w:hAnsiTheme="majorHAnsi" w:cs="Gill Sans MT"/>
          <w:sz w:val="19"/>
          <w:szCs w:val="19"/>
        </w:rPr>
        <w:t>814</w:t>
      </w:r>
      <w:r w:rsidRPr="001A2568">
        <w:rPr>
          <w:rFonts w:asciiTheme="majorHAnsi" w:hAnsiTheme="majorHAnsi" w:cs="Gill Sans MT"/>
          <w:sz w:val="19"/>
          <w:szCs w:val="19"/>
        </w:rPr>
        <w:t xml:space="preserve"> (</w:t>
      </w:r>
      <w:r w:rsidR="00493FBF" w:rsidRPr="001A2568">
        <w:rPr>
          <w:rFonts w:asciiTheme="majorHAnsi" w:hAnsiTheme="majorHAnsi" w:cs="Gill Sans MT"/>
          <w:sz w:val="19"/>
          <w:szCs w:val="19"/>
        </w:rPr>
        <w:t>99.1</w:t>
      </w:r>
      <w:r w:rsidRPr="001A2568">
        <w:rPr>
          <w:rFonts w:asciiTheme="majorHAnsi" w:hAnsiTheme="majorHAnsi" w:cs="Gill Sans MT"/>
          <w:sz w:val="19"/>
          <w:szCs w:val="19"/>
        </w:rPr>
        <w:t xml:space="preserve">%) of </w:t>
      </w:r>
      <w:r w:rsidR="00493FBF" w:rsidRPr="001A2568">
        <w:rPr>
          <w:rFonts w:asciiTheme="majorHAnsi" w:hAnsiTheme="majorHAnsi" w:cs="Gill Sans MT"/>
          <w:sz w:val="19"/>
          <w:szCs w:val="19"/>
        </w:rPr>
        <w:t>821</w:t>
      </w:r>
      <w:r w:rsidRPr="001A2568">
        <w:rPr>
          <w:rFonts w:asciiTheme="majorHAnsi" w:hAnsiTheme="majorHAnsi" w:cs="Gill Sans MT"/>
          <w:sz w:val="19"/>
          <w:szCs w:val="19"/>
        </w:rPr>
        <w:t xml:space="preserve"> diary cards </w:t>
      </w:r>
      <w:r w:rsidR="00493FBF" w:rsidRPr="001A2568">
        <w:rPr>
          <w:rFonts w:asciiTheme="majorHAnsi" w:hAnsiTheme="majorHAnsi" w:cs="Gill Sans MT"/>
          <w:sz w:val="19"/>
          <w:szCs w:val="19"/>
        </w:rPr>
        <w:t xml:space="preserve">issued after priming and from 485 (99.2%) of 489 </w:t>
      </w:r>
      <w:r w:rsidR="00681B77" w:rsidRPr="001A2568">
        <w:rPr>
          <w:rFonts w:asciiTheme="majorHAnsi" w:hAnsiTheme="majorHAnsi" w:cs="Gill Sans MT"/>
          <w:sz w:val="19"/>
          <w:szCs w:val="19"/>
        </w:rPr>
        <w:t xml:space="preserve">issued </w:t>
      </w:r>
      <w:r w:rsidR="00493FBF" w:rsidRPr="001A2568">
        <w:rPr>
          <w:rFonts w:asciiTheme="majorHAnsi" w:hAnsiTheme="majorHAnsi" w:cs="Gill Sans MT"/>
          <w:sz w:val="19"/>
          <w:szCs w:val="19"/>
        </w:rPr>
        <w:t>after boosting</w:t>
      </w:r>
      <w:r w:rsidRPr="001A2568">
        <w:rPr>
          <w:rFonts w:asciiTheme="majorHAnsi" w:hAnsiTheme="majorHAnsi" w:cs="Gill Sans MT"/>
          <w:sz w:val="19"/>
          <w:szCs w:val="19"/>
        </w:rPr>
        <w:t xml:space="preserve">. </w:t>
      </w:r>
      <w:r w:rsidR="00C614A9" w:rsidRPr="001A2568">
        <w:rPr>
          <w:rFonts w:asciiTheme="majorHAnsi" w:hAnsiTheme="majorHAnsi" w:cs="Gill Sans MT"/>
          <w:sz w:val="19"/>
          <w:szCs w:val="19"/>
        </w:rPr>
        <w:t>S</w:t>
      </w:r>
      <w:r w:rsidRPr="001A2568">
        <w:rPr>
          <w:rFonts w:asciiTheme="majorHAnsi" w:hAnsiTheme="majorHAnsi" w:cs="Gill Sans MT"/>
          <w:sz w:val="19"/>
          <w:szCs w:val="19"/>
        </w:rPr>
        <w:t xml:space="preserve">era were </w:t>
      </w:r>
      <w:r w:rsidR="000736EF" w:rsidRPr="001A2568">
        <w:rPr>
          <w:rFonts w:asciiTheme="majorHAnsi" w:hAnsiTheme="majorHAnsi" w:cs="Gill Sans MT"/>
          <w:sz w:val="19"/>
          <w:szCs w:val="19"/>
        </w:rPr>
        <w:t>evaluated</w:t>
      </w:r>
      <w:r w:rsidRPr="001A2568">
        <w:rPr>
          <w:rFonts w:asciiTheme="majorHAnsi" w:hAnsiTheme="majorHAnsi" w:cs="Gill Sans MT"/>
          <w:sz w:val="19"/>
          <w:szCs w:val="19"/>
        </w:rPr>
        <w:t xml:space="preserve"> from</w:t>
      </w:r>
      <w:r w:rsidR="008C6167" w:rsidRPr="001A2568">
        <w:rPr>
          <w:rFonts w:asciiTheme="majorHAnsi" w:hAnsiTheme="majorHAnsi" w:cs="Gill Sans MT"/>
          <w:sz w:val="19"/>
          <w:szCs w:val="19"/>
        </w:rPr>
        <w:t xml:space="preserve"> </w:t>
      </w:r>
      <w:r w:rsidR="00B22681" w:rsidRPr="001A2568">
        <w:rPr>
          <w:rFonts w:asciiTheme="majorHAnsi" w:hAnsiTheme="majorHAnsi" w:cs="Gill Sans MT"/>
          <w:sz w:val="19"/>
          <w:szCs w:val="19"/>
        </w:rPr>
        <w:t>54</w:t>
      </w:r>
      <w:r w:rsidR="00813C38" w:rsidRPr="001A2568">
        <w:rPr>
          <w:rFonts w:asciiTheme="majorHAnsi" w:hAnsiTheme="majorHAnsi" w:cs="Gill Sans MT"/>
          <w:sz w:val="19"/>
          <w:szCs w:val="19"/>
        </w:rPr>
        <w:t>5</w:t>
      </w:r>
      <w:r w:rsidR="00BB19D1" w:rsidRPr="001A2568">
        <w:rPr>
          <w:rFonts w:asciiTheme="majorHAnsi" w:hAnsiTheme="majorHAnsi" w:cs="Gill Sans MT"/>
          <w:sz w:val="19"/>
          <w:szCs w:val="19"/>
        </w:rPr>
        <w:t xml:space="preserve"> (</w:t>
      </w:r>
      <w:r w:rsidR="00813C38" w:rsidRPr="001A2568">
        <w:rPr>
          <w:rFonts w:asciiTheme="majorHAnsi" w:hAnsiTheme="majorHAnsi" w:cs="Gill Sans MT"/>
          <w:sz w:val="19"/>
          <w:szCs w:val="19"/>
        </w:rPr>
        <w:t>97.8</w:t>
      </w:r>
      <w:r w:rsidR="00BB19D1" w:rsidRPr="001A2568">
        <w:rPr>
          <w:rFonts w:asciiTheme="majorHAnsi" w:hAnsiTheme="majorHAnsi" w:cs="Gill Sans MT"/>
          <w:sz w:val="19"/>
          <w:szCs w:val="19"/>
        </w:rPr>
        <w:t xml:space="preserve">%), </w:t>
      </w:r>
      <w:r w:rsidR="00B22681" w:rsidRPr="001A2568">
        <w:rPr>
          <w:rFonts w:asciiTheme="majorHAnsi" w:hAnsiTheme="majorHAnsi" w:cs="Gill Sans MT"/>
          <w:sz w:val="19"/>
          <w:szCs w:val="19"/>
        </w:rPr>
        <w:t>53</w:t>
      </w:r>
      <w:r w:rsidR="00813C38" w:rsidRPr="001A2568">
        <w:rPr>
          <w:rFonts w:asciiTheme="majorHAnsi" w:hAnsiTheme="majorHAnsi" w:cs="Gill Sans MT"/>
          <w:sz w:val="19"/>
          <w:szCs w:val="19"/>
        </w:rPr>
        <w:t>7</w:t>
      </w:r>
      <w:r w:rsidR="00BB19D1" w:rsidRPr="001A2568">
        <w:rPr>
          <w:rFonts w:asciiTheme="majorHAnsi" w:hAnsiTheme="majorHAnsi" w:cs="Gill Sans MT"/>
          <w:sz w:val="19"/>
          <w:szCs w:val="19"/>
        </w:rPr>
        <w:t xml:space="preserve"> (</w:t>
      </w:r>
      <w:r w:rsidR="00B22681" w:rsidRPr="001A2568">
        <w:rPr>
          <w:rFonts w:asciiTheme="majorHAnsi" w:hAnsiTheme="majorHAnsi" w:cs="Gill Sans MT"/>
          <w:sz w:val="19"/>
          <w:szCs w:val="19"/>
        </w:rPr>
        <w:t>96.</w:t>
      </w:r>
      <w:r w:rsidR="00813C38" w:rsidRPr="001A2568">
        <w:rPr>
          <w:rFonts w:asciiTheme="majorHAnsi" w:hAnsiTheme="majorHAnsi" w:cs="Gill Sans MT"/>
          <w:sz w:val="19"/>
          <w:szCs w:val="19"/>
        </w:rPr>
        <w:t>4</w:t>
      </w:r>
      <w:r w:rsidR="00BB19D1" w:rsidRPr="001A2568">
        <w:rPr>
          <w:rFonts w:asciiTheme="majorHAnsi" w:hAnsiTheme="majorHAnsi" w:cs="Gill Sans MT"/>
          <w:sz w:val="19"/>
          <w:szCs w:val="19"/>
        </w:rPr>
        <w:t xml:space="preserve">%), </w:t>
      </w:r>
      <w:r w:rsidR="00B22681" w:rsidRPr="001A2568">
        <w:rPr>
          <w:rFonts w:asciiTheme="majorHAnsi" w:hAnsiTheme="majorHAnsi" w:cs="Gill Sans MT"/>
          <w:sz w:val="19"/>
          <w:szCs w:val="19"/>
        </w:rPr>
        <w:t>53</w:t>
      </w:r>
      <w:r w:rsidR="00813C38" w:rsidRPr="001A2568">
        <w:rPr>
          <w:rFonts w:asciiTheme="majorHAnsi" w:hAnsiTheme="majorHAnsi" w:cs="Gill Sans MT"/>
          <w:sz w:val="19"/>
          <w:szCs w:val="19"/>
        </w:rPr>
        <w:t>2</w:t>
      </w:r>
      <w:r w:rsidR="00BB19D1" w:rsidRPr="001A2568">
        <w:rPr>
          <w:rFonts w:asciiTheme="majorHAnsi" w:hAnsiTheme="majorHAnsi" w:cs="Gill Sans MT"/>
          <w:sz w:val="19"/>
          <w:szCs w:val="19"/>
        </w:rPr>
        <w:t xml:space="preserve"> (</w:t>
      </w:r>
      <w:r w:rsidR="00B22681" w:rsidRPr="001A2568">
        <w:rPr>
          <w:rFonts w:asciiTheme="majorHAnsi" w:hAnsiTheme="majorHAnsi" w:cs="Gill Sans MT"/>
          <w:sz w:val="19"/>
          <w:szCs w:val="19"/>
        </w:rPr>
        <w:t>95.</w:t>
      </w:r>
      <w:r w:rsidR="00813C38" w:rsidRPr="001A2568">
        <w:rPr>
          <w:rFonts w:asciiTheme="majorHAnsi" w:hAnsiTheme="majorHAnsi" w:cs="Gill Sans MT"/>
          <w:sz w:val="19"/>
          <w:szCs w:val="19"/>
        </w:rPr>
        <w:t>5</w:t>
      </w:r>
      <w:r w:rsidR="00BB19D1" w:rsidRPr="001A2568">
        <w:rPr>
          <w:rFonts w:asciiTheme="majorHAnsi" w:hAnsiTheme="majorHAnsi" w:cs="Gill Sans MT"/>
          <w:sz w:val="19"/>
          <w:szCs w:val="19"/>
        </w:rPr>
        <w:t>%),</w:t>
      </w:r>
      <w:r w:rsidR="00D8174F" w:rsidRPr="001A2568">
        <w:rPr>
          <w:rFonts w:asciiTheme="majorHAnsi" w:hAnsiTheme="majorHAnsi" w:cs="Gill Sans MT"/>
          <w:sz w:val="19"/>
          <w:szCs w:val="19"/>
        </w:rPr>
        <w:t xml:space="preserve"> </w:t>
      </w:r>
      <w:r w:rsidR="00B22681" w:rsidRPr="001A2568">
        <w:rPr>
          <w:rFonts w:asciiTheme="majorHAnsi" w:hAnsiTheme="majorHAnsi" w:cs="Gill Sans MT"/>
          <w:sz w:val="19"/>
          <w:szCs w:val="19"/>
        </w:rPr>
        <w:t>5</w:t>
      </w:r>
      <w:r w:rsidR="00813C38" w:rsidRPr="001A2568">
        <w:rPr>
          <w:rFonts w:asciiTheme="majorHAnsi" w:hAnsiTheme="majorHAnsi" w:cs="Gill Sans MT"/>
          <w:sz w:val="19"/>
          <w:szCs w:val="19"/>
        </w:rPr>
        <w:t>09</w:t>
      </w:r>
      <w:r w:rsidR="00BB19D1" w:rsidRPr="001A2568">
        <w:rPr>
          <w:rFonts w:asciiTheme="majorHAnsi" w:hAnsiTheme="majorHAnsi" w:cs="Gill Sans MT"/>
          <w:sz w:val="19"/>
          <w:szCs w:val="19"/>
        </w:rPr>
        <w:t xml:space="preserve"> (</w:t>
      </w:r>
      <w:r w:rsidR="00813C38" w:rsidRPr="001A2568">
        <w:rPr>
          <w:rFonts w:asciiTheme="majorHAnsi" w:hAnsiTheme="majorHAnsi" w:cs="Gill Sans MT"/>
          <w:sz w:val="19"/>
          <w:szCs w:val="19"/>
        </w:rPr>
        <w:t>91.4</w:t>
      </w:r>
      <w:r w:rsidR="00BB19D1" w:rsidRPr="001A2568">
        <w:rPr>
          <w:rFonts w:asciiTheme="majorHAnsi" w:hAnsiTheme="majorHAnsi" w:cs="Gill Sans MT"/>
          <w:sz w:val="19"/>
          <w:szCs w:val="19"/>
        </w:rPr>
        <w:t>%),</w:t>
      </w:r>
      <w:r w:rsidR="00487FB1" w:rsidRPr="001A2568">
        <w:rPr>
          <w:rFonts w:asciiTheme="majorHAnsi" w:hAnsiTheme="majorHAnsi" w:cs="Gill Sans MT"/>
          <w:sz w:val="19"/>
          <w:szCs w:val="19"/>
        </w:rPr>
        <w:t xml:space="preserve"> </w:t>
      </w:r>
      <w:r w:rsidR="00B22681" w:rsidRPr="001A2568">
        <w:rPr>
          <w:rFonts w:asciiTheme="majorHAnsi" w:hAnsiTheme="majorHAnsi" w:cs="Gill Sans MT"/>
          <w:sz w:val="19"/>
          <w:szCs w:val="19"/>
        </w:rPr>
        <w:t>and 48</w:t>
      </w:r>
      <w:r w:rsidR="00813C38" w:rsidRPr="001A2568">
        <w:rPr>
          <w:rFonts w:asciiTheme="majorHAnsi" w:hAnsiTheme="majorHAnsi" w:cs="Gill Sans MT"/>
          <w:sz w:val="19"/>
          <w:szCs w:val="19"/>
        </w:rPr>
        <w:t>8</w:t>
      </w:r>
      <w:r w:rsidR="00BB19D1" w:rsidRPr="001A2568">
        <w:rPr>
          <w:rFonts w:asciiTheme="majorHAnsi" w:hAnsiTheme="majorHAnsi" w:cs="Gill Sans MT"/>
          <w:sz w:val="19"/>
          <w:szCs w:val="19"/>
        </w:rPr>
        <w:t xml:space="preserve"> (</w:t>
      </w:r>
      <w:r w:rsidR="00B22681" w:rsidRPr="001A2568">
        <w:rPr>
          <w:rFonts w:asciiTheme="majorHAnsi" w:hAnsiTheme="majorHAnsi" w:cs="Gill Sans MT"/>
          <w:sz w:val="19"/>
          <w:szCs w:val="19"/>
        </w:rPr>
        <w:t>87.</w:t>
      </w:r>
      <w:r w:rsidR="00813C38" w:rsidRPr="001A2568">
        <w:rPr>
          <w:rFonts w:asciiTheme="majorHAnsi" w:hAnsiTheme="majorHAnsi" w:cs="Gill Sans MT"/>
          <w:sz w:val="19"/>
          <w:szCs w:val="19"/>
        </w:rPr>
        <w:t>6</w:t>
      </w:r>
      <w:r w:rsidR="00BB19D1" w:rsidRPr="001A2568">
        <w:rPr>
          <w:rFonts w:asciiTheme="majorHAnsi" w:hAnsiTheme="majorHAnsi" w:cs="Gill Sans MT"/>
          <w:sz w:val="19"/>
          <w:szCs w:val="19"/>
        </w:rPr>
        <w:t>%) subjects on</w:t>
      </w:r>
      <w:r w:rsidR="00C614A9" w:rsidRPr="001A2568">
        <w:rPr>
          <w:rFonts w:asciiTheme="majorHAnsi" w:hAnsiTheme="majorHAnsi" w:cs="Gill Sans MT"/>
          <w:sz w:val="19"/>
          <w:szCs w:val="19"/>
        </w:rPr>
        <w:t xml:space="preserve"> days 21, 42, 182, 365, and 456, respectively</w:t>
      </w:r>
      <w:r w:rsidR="00BB19D1" w:rsidRPr="001A2568">
        <w:rPr>
          <w:rFonts w:asciiTheme="majorHAnsi" w:hAnsiTheme="majorHAnsi" w:cs="Gill Sans MT"/>
          <w:sz w:val="19"/>
          <w:szCs w:val="19"/>
        </w:rPr>
        <w:t>.</w:t>
      </w:r>
      <w:r w:rsidR="008C6167" w:rsidRPr="001A2568">
        <w:rPr>
          <w:rFonts w:asciiTheme="majorHAnsi" w:hAnsiTheme="majorHAnsi" w:cs="Gill Sans MT"/>
          <w:sz w:val="19"/>
          <w:szCs w:val="19"/>
        </w:rPr>
        <w:t xml:space="preserve"> </w:t>
      </w:r>
      <w:r w:rsidR="005B5F5F" w:rsidRPr="001A2568">
        <w:rPr>
          <w:rFonts w:asciiTheme="majorHAnsi" w:hAnsiTheme="majorHAnsi" w:cs="Gill Sans MT"/>
          <w:sz w:val="19"/>
          <w:szCs w:val="19"/>
        </w:rPr>
        <w:t>Five hundred and fifty-seven</w:t>
      </w:r>
      <w:r w:rsidR="00111768" w:rsidRPr="001A2568">
        <w:rPr>
          <w:rFonts w:asciiTheme="majorHAnsi" w:hAnsiTheme="majorHAnsi" w:cs="Gill Sans MT"/>
          <w:sz w:val="19"/>
          <w:szCs w:val="19"/>
        </w:rPr>
        <w:t xml:space="preserve"> and </w:t>
      </w:r>
      <w:r w:rsidR="00B22681" w:rsidRPr="001A2568">
        <w:rPr>
          <w:rFonts w:asciiTheme="majorHAnsi" w:hAnsiTheme="majorHAnsi" w:cs="Gill Sans MT"/>
          <w:sz w:val="19"/>
          <w:szCs w:val="19"/>
        </w:rPr>
        <w:t>55</w:t>
      </w:r>
      <w:r w:rsidR="00813C38" w:rsidRPr="001A2568">
        <w:rPr>
          <w:rFonts w:asciiTheme="majorHAnsi" w:hAnsiTheme="majorHAnsi" w:cs="Gill Sans MT"/>
          <w:sz w:val="19"/>
          <w:szCs w:val="19"/>
        </w:rPr>
        <w:t>1</w:t>
      </w:r>
      <w:r w:rsidR="00111768" w:rsidRPr="001A2568">
        <w:rPr>
          <w:rFonts w:asciiTheme="majorHAnsi" w:hAnsiTheme="majorHAnsi" w:cs="Gill Sans MT"/>
          <w:sz w:val="19"/>
          <w:szCs w:val="19"/>
        </w:rPr>
        <w:t xml:space="preserve"> subjects were included in the saf</w:t>
      </w:r>
      <w:r w:rsidR="0026611C" w:rsidRPr="001A2568">
        <w:rPr>
          <w:rFonts w:asciiTheme="majorHAnsi" w:hAnsiTheme="majorHAnsi" w:cs="Gill Sans MT"/>
          <w:sz w:val="19"/>
          <w:szCs w:val="19"/>
        </w:rPr>
        <w:t>ety and immunogenicity analyses</w:t>
      </w:r>
      <w:r w:rsidR="005F465F" w:rsidRPr="001A2568">
        <w:rPr>
          <w:rFonts w:asciiTheme="majorHAnsi" w:hAnsiTheme="majorHAnsi" w:cs="Gill Sans MT"/>
          <w:sz w:val="19"/>
          <w:szCs w:val="19"/>
        </w:rPr>
        <w:t>,</w:t>
      </w:r>
      <w:r w:rsidR="00111768" w:rsidRPr="001A2568">
        <w:rPr>
          <w:rFonts w:asciiTheme="majorHAnsi" w:hAnsiTheme="majorHAnsi" w:cs="Gill Sans MT"/>
          <w:sz w:val="19"/>
          <w:szCs w:val="19"/>
        </w:rPr>
        <w:t xml:space="preserve"> respectively</w:t>
      </w:r>
      <w:r w:rsidR="005B5F5F" w:rsidRPr="001A2568">
        <w:rPr>
          <w:rFonts w:asciiTheme="majorHAnsi" w:hAnsiTheme="majorHAnsi" w:cs="Gill Sans MT"/>
          <w:sz w:val="19"/>
          <w:szCs w:val="19"/>
        </w:rPr>
        <w:t>, after ‘priming’</w:t>
      </w:r>
      <w:r w:rsidR="00C00487" w:rsidRPr="001A2568">
        <w:rPr>
          <w:rFonts w:asciiTheme="majorHAnsi" w:hAnsiTheme="majorHAnsi" w:cs="Gill Sans MT"/>
          <w:sz w:val="19"/>
          <w:szCs w:val="19"/>
        </w:rPr>
        <w:t xml:space="preserve">, </w:t>
      </w:r>
      <w:r w:rsidR="005B5F5F" w:rsidRPr="001A2568">
        <w:rPr>
          <w:rFonts w:asciiTheme="majorHAnsi" w:hAnsiTheme="majorHAnsi" w:cs="Gill Sans MT"/>
          <w:sz w:val="19"/>
          <w:szCs w:val="19"/>
        </w:rPr>
        <w:t xml:space="preserve">and </w:t>
      </w:r>
      <w:r w:rsidR="00F26DCF" w:rsidRPr="001A2568">
        <w:rPr>
          <w:rFonts w:asciiTheme="majorHAnsi" w:hAnsiTheme="majorHAnsi" w:cs="Gill Sans MT"/>
          <w:sz w:val="19"/>
          <w:szCs w:val="19"/>
        </w:rPr>
        <w:t>489</w:t>
      </w:r>
      <w:r w:rsidR="00B73C85" w:rsidRPr="001A2568">
        <w:rPr>
          <w:rFonts w:asciiTheme="majorHAnsi" w:hAnsiTheme="majorHAnsi" w:cs="Gill Sans MT"/>
          <w:sz w:val="19"/>
          <w:szCs w:val="19"/>
        </w:rPr>
        <w:t xml:space="preserve"> </w:t>
      </w:r>
      <w:r w:rsidR="005F465F" w:rsidRPr="001A2568">
        <w:rPr>
          <w:rFonts w:asciiTheme="majorHAnsi" w:hAnsiTheme="majorHAnsi" w:cs="Gill Sans MT"/>
          <w:sz w:val="19"/>
          <w:szCs w:val="19"/>
        </w:rPr>
        <w:t>(</w:t>
      </w:r>
      <w:r w:rsidR="00C00487" w:rsidRPr="001A2568">
        <w:rPr>
          <w:rFonts w:asciiTheme="majorHAnsi" w:hAnsiTheme="majorHAnsi" w:cs="Gill Sans MT"/>
          <w:sz w:val="19"/>
          <w:szCs w:val="19"/>
        </w:rPr>
        <w:t>440</w:t>
      </w:r>
      <w:r w:rsidR="00F97FC4" w:rsidRPr="001A2568">
        <w:rPr>
          <w:rFonts w:asciiTheme="majorHAnsi" w:hAnsiTheme="majorHAnsi" w:cs="Gill Sans MT"/>
          <w:sz w:val="19"/>
          <w:szCs w:val="19"/>
        </w:rPr>
        <w:t xml:space="preserve"> </w:t>
      </w:r>
      <w:r w:rsidR="005B5F5F" w:rsidRPr="001A2568">
        <w:rPr>
          <w:rFonts w:asciiTheme="majorHAnsi" w:hAnsiTheme="majorHAnsi" w:cs="Gill Sans MT"/>
          <w:sz w:val="19"/>
          <w:szCs w:val="19"/>
        </w:rPr>
        <w:t>‘</w:t>
      </w:r>
      <w:r w:rsidR="00F97FC4" w:rsidRPr="001A2568">
        <w:rPr>
          <w:rFonts w:asciiTheme="majorHAnsi" w:hAnsiTheme="majorHAnsi" w:cs="Gill Sans MT"/>
          <w:sz w:val="19"/>
          <w:szCs w:val="19"/>
        </w:rPr>
        <w:t>primed</w:t>
      </w:r>
      <w:r w:rsidR="005B5F5F" w:rsidRPr="001A2568">
        <w:rPr>
          <w:rFonts w:asciiTheme="majorHAnsi" w:hAnsiTheme="majorHAnsi" w:cs="Gill Sans MT"/>
          <w:sz w:val="19"/>
          <w:szCs w:val="19"/>
        </w:rPr>
        <w:t>’</w:t>
      </w:r>
      <w:r w:rsidR="00F97FC4" w:rsidRPr="001A2568">
        <w:rPr>
          <w:rFonts w:asciiTheme="majorHAnsi" w:hAnsiTheme="majorHAnsi" w:cs="Gill Sans MT"/>
          <w:sz w:val="19"/>
          <w:szCs w:val="19"/>
        </w:rPr>
        <w:t xml:space="preserve"> subjects, 49</w:t>
      </w:r>
      <w:r w:rsidR="00C00487" w:rsidRPr="001A2568">
        <w:rPr>
          <w:rFonts w:asciiTheme="majorHAnsi" w:hAnsiTheme="majorHAnsi" w:cs="Gill Sans MT"/>
          <w:sz w:val="19"/>
          <w:szCs w:val="19"/>
        </w:rPr>
        <w:t xml:space="preserve"> </w:t>
      </w:r>
      <w:r w:rsidR="00F97FC4" w:rsidRPr="001A2568">
        <w:rPr>
          <w:rFonts w:asciiTheme="majorHAnsi" w:hAnsiTheme="majorHAnsi" w:cs="Gill Sans MT"/>
          <w:sz w:val="19"/>
          <w:szCs w:val="19"/>
        </w:rPr>
        <w:t xml:space="preserve">unprimed </w:t>
      </w:r>
      <w:r w:rsidR="005F465F" w:rsidRPr="001A2568">
        <w:rPr>
          <w:rFonts w:asciiTheme="majorHAnsi" w:hAnsiTheme="majorHAnsi" w:cs="Gill Sans MT"/>
          <w:sz w:val="19"/>
          <w:szCs w:val="19"/>
        </w:rPr>
        <w:t xml:space="preserve">controls) </w:t>
      </w:r>
      <w:r w:rsidR="00B73C85" w:rsidRPr="001A2568">
        <w:rPr>
          <w:rFonts w:asciiTheme="majorHAnsi" w:hAnsiTheme="majorHAnsi" w:cs="Gill Sans MT"/>
          <w:sz w:val="19"/>
          <w:szCs w:val="19"/>
        </w:rPr>
        <w:t xml:space="preserve">and </w:t>
      </w:r>
      <w:r w:rsidR="00F26DCF" w:rsidRPr="001A2568">
        <w:rPr>
          <w:rFonts w:asciiTheme="majorHAnsi" w:hAnsiTheme="majorHAnsi" w:cs="Gill Sans MT"/>
          <w:sz w:val="19"/>
          <w:szCs w:val="19"/>
        </w:rPr>
        <w:t>48</w:t>
      </w:r>
      <w:r w:rsidR="000C4F5F" w:rsidRPr="001A2568">
        <w:rPr>
          <w:rFonts w:asciiTheme="majorHAnsi" w:hAnsiTheme="majorHAnsi" w:cs="Gill Sans MT"/>
          <w:sz w:val="19"/>
          <w:szCs w:val="19"/>
        </w:rPr>
        <w:t>4</w:t>
      </w:r>
      <w:r w:rsidR="00B73C85" w:rsidRPr="001A2568">
        <w:rPr>
          <w:rFonts w:asciiTheme="majorHAnsi" w:hAnsiTheme="majorHAnsi" w:cs="Gill Sans MT"/>
          <w:sz w:val="19"/>
          <w:szCs w:val="19"/>
        </w:rPr>
        <w:t xml:space="preserve"> subjects</w:t>
      </w:r>
      <w:r w:rsidR="00B87377" w:rsidRPr="001A2568">
        <w:rPr>
          <w:rFonts w:asciiTheme="majorHAnsi" w:hAnsiTheme="majorHAnsi" w:cs="Gill Sans MT"/>
          <w:sz w:val="19"/>
          <w:szCs w:val="19"/>
        </w:rPr>
        <w:t xml:space="preserve"> </w:t>
      </w:r>
      <w:r w:rsidR="005F465F" w:rsidRPr="001A2568">
        <w:rPr>
          <w:rFonts w:asciiTheme="majorHAnsi" w:hAnsiTheme="majorHAnsi" w:cs="Gill Sans MT"/>
          <w:sz w:val="19"/>
          <w:szCs w:val="19"/>
        </w:rPr>
        <w:t xml:space="preserve">were included in the </w:t>
      </w:r>
      <w:r w:rsidR="005B5F5F" w:rsidRPr="001A2568">
        <w:rPr>
          <w:rFonts w:asciiTheme="majorHAnsi" w:hAnsiTheme="majorHAnsi" w:cs="Gill Sans MT"/>
          <w:sz w:val="19"/>
          <w:szCs w:val="19"/>
        </w:rPr>
        <w:t>same</w:t>
      </w:r>
      <w:r w:rsidR="00C00487" w:rsidRPr="001A2568">
        <w:rPr>
          <w:rFonts w:asciiTheme="majorHAnsi" w:hAnsiTheme="majorHAnsi" w:cs="Gill Sans MT"/>
          <w:sz w:val="19"/>
          <w:szCs w:val="19"/>
        </w:rPr>
        <w:t xml:space="preserve"> </w:t>
      </w:r>
      <w:r w:rsidR="005F465F" w:rsidRPr="001A2568">
        <w:rPr>
          <w:rFonts w:asciiTheme="majorHAnsi" w:hAnsiTheme="majorHAnsi" w:cs="Gill Sans MT"/>
          <w:sz w:val="19"/>
          <w:szCs w:val="19"/>
        </w:rPr>
        <w:t xml:space="preserve">analyses, </w:t>
      </w:r>
      <w:r w:rsidR="00B87377" w:rsidRPr="001A2568">
        <w:rPr>
          <w:rFonts w:asciiTheme="majorHAnsi" w:hAnsiTheme="majorHAnsi" w:cs="Gill Sans MT"/>
          <w:sz w:val="19"/>
          <w:szCs w:val="19"/>
        </w:rPr>
        <w:t>respectively</w:t>
      </w:r>
      <w:r w:rsidR="005B5F5F" w:rsidRPr="001A2568">
        <w:rPr>
          <w:rFonts w:asciiTheme="majorHAnsi" w:hAnsiTheme="majorHAnsi" w:cs="Gill Sans MT"/>
          <w:sz w:val="19"/>
          <w:szCs w:val="19"/>
        </w:rPr>
        <w:t xml:space="preserve"> after ‘boosting’</w:t>
      </w:r>
      <w:r w:rsidR="00111768" w:rsidRPr="001A2568">
        <w:rPr>
          <w:rFonts w:asciiTheme="majorHAnsi" w:hAnsiTheme="majorHAnsi" w:cs="Gill Sans MT"/>
          <w:sz w:val="19"/>
          <w:szCs w:val="19"/>
        </w:rPr>
        <w:t xml:space="preserve">. </w:t>
      </w:r>
      <w:r w:rsidR="00681B77" w:rsidRPr="001A2568">
        <w:rPr>
          <w:rFonts w:asciiTheme="majorHAnsi" w:hAnsiTheme="majorHAnsi" w:cs="Gill Sans MT"/>
          <w:sz w:val="19"/>
          <w:szCs w:val="19"/>
        </w:rPr>
        <w:t xml:space="preserve">Five (0.9%) participants and </w:t>
      </w:r>
      <w:r w:rsidR="00382846" w:rsidRPr="001A2568">
        <w:rPr>
          <w:rFonts w:asciiTheme="majorHAnsi" w:hAnsiTheme="majorHAnsi" w:cs="Gill Sans MT"/>
          <w:sz w:val="19"/>
          <w:szCs w:val="19"/>
        </w:rPr>
        <w:t>one</w:t>
      </w:r>
      <w:r w:rsidR="00434D29" w:rsidRPr="001A2568">
        <w:rPr>
          <w:rFonts w:asciiTheme="majorHAnsi" w:hAnsiTheme="majorHAnsi" w:cs="Gill Sans MT"/>
          <w:sz w:val="19"/>
          <w:szCs w:val="19"/>
        </w:rPr>
        <w:t xml:space="preserve"> </w:t>
      </w:r>
      <w:r w:rsidR="004912D3" w:rsidRPr="001A2568">
        <w:rPr>
          <w:rFonts w:asciiTheme="majorHAnsi" w:hAnsiTheme="majorHAnsi" w:cs="Gill Sans MT"/>
          <w:sz w:val="19"/>
          <w:szCs w:val="19"/>
        </w:rPr>
        <w:t>control</w:t>
      </w:r>
      <w:r w:rsidR="00220226" w:rsidRPr="001A2568">
        <w:rPr>
          <w:rFonts w:asciiTheme="majorHAnsi" w:hAnsiTheme="majorHAnsi" w:cs="Gill Sans MT"/>
          <w:sz w:val="19"/>
          <w:szCs w:val="19"/>
        </w:rPr>
        <w:t xml:space="preserve"> (2.0%)</w:t>
      </w:r>
      <w:r w:rsidR="00681B77" w:rsidRPr="001A2568">
        <w:rPr>
          <w:rFonts w:asciiTheme="majorHAnsi" w:hAnsiTheme="majorHAnsi" w:cs="Gill Sans MT"/>
          <w:sz w:val="19"/>
          <w:szCs w:val="19"/>
        </w:rPr>
        <w:t xml:space="preserve"> had prevaccination HI antibodies to NIBRG14 and/or NIBRG23. </w:t>
      </w:r>
      <w:r w:rsidR="004912D3" w:rsidRPr="001A2568">
        <w:rPr>
          <w:rFonts w:asciiTheme="majorHAnsi" w:hAnsiTheme="majorHAnsi" w:cs="Gill Sans MT"/>
          <w:sz w:val="19"/>
          <w:szCs w:val="19"/>
        </w:rPr>
        <w:t xml:space="preserve">One priming dose of </w:t>
      </w:r>
      <w:r w:rsidR="005F465F" w:rsidRPr="001A2568">
        <w:rPr>
          <w:rFonts w:asciiTheme="majorHAnsi" w:hAnsiTheme="majorHAnsi" w:cs="Gill Sans MT"/>
          <w:sz w:val="19"/>
          <w:szCs w:val="19"/>
        </w:rPr>
        <w:t>A/VN/1194</w:t>
      </w:r>
      <w:r w:rsidR="004912D3" w:rsidRPr="001A2568">
        <w:rPr>
          <w:rFonts w:asciiTheme="majorHAnsi" w:hAnsiTheme="majorHAnsi" w:cs="Gill Sans MT"/>
          <w:sz w:val="19"/>
          <w:szCs w:val="19"/>
        </w:rPr>
        <w:t xml:space="preserve"> vaccine failed to meet any CHMP or FDA criteria </w:t>
      </w:r>
      <w:r w:rsidR="005F465F" w:rsidRPr="001A2568">
        <w:rPr>
          <w:rFonts w:asciiTheme="majorHAnsi" w:hAnsiTheme="majorHAnsi" w:cs="Gill Sans MT"/>
          <w:sz w:val="19"/>
          <w:szCs w:val="19"/>
        </w:rPr>
        <w:t xml:space="preserve">against NIBRG14 or NIBRG23 virus </w:t>
      </w:r>
      <w:r w:rsidR="004912D3" w:rsidRPr="001A2568">
        <w:rPr>
          <w:rFonts w:asciiTheme="majorHAnsi" w:hAnsiTheme="majorHAnsi" w:cs="Gill Sans MT"/>
          <w:sz w:val="19"/>
          <w:szCs w:val="19"/>
        </w:rPr>
        <w:t xml:space="preserve">in </w:t>
      </w:r>
      <w:r w:rsidR="00C00487" w:rsidRPr="001A2568">
        <w:rPr>
          <w:rFonts w:asciiTheme="majorHAnsi" w:hAnsiTheme="majorHAnsi" w:cs="Gill Sans MT"/>
          <w:sz w:val="19"/>
          <w:szCs w:val="19"/>
        </w:rPr>
        <w:t>adults</w:t>
      </w:r>
      <w:r w:rsidR="004912D3" w:rsidRPr="001A2568">
        <w:rPr>
          <w:rFonts w:asciiTheme="majorHAnsi" w:hAnsiTheme="majorHAnsi" w:cs="Gill Sans MT"/>
          <w:sz w:val="19"/>
          <w:szCs w:val="19"/>
        </w:rPr>
        <w:t xml:space="preserve"> </w:t>
      </w:r>
      <w:r w:rsidR="00F97FC4" w:rsidRPr="001A2568">
        <w:rPr>
          <w:rFonts w:asciiTheme="majorHAnsi" w:hAnsiTheme="majorHAnsi" w:cs="Gill Sans MT"/>
          <w:sz w:val="19"/>
          <w:szCs w:val="19"/>
        </w:rPr>
        <w:t>or</w:t>
      </w:r>
      <w:r w:rsidR="004912D3" w:rsidRPr="001A2568">
        <w:rPr>
          <w:rFonts w:asciiTheme="majorHAnsi" w:hAnsiTheme="majorHAnsi" w:cs="Gill Sans MT"/>
          <w:sz w:val="19"/>
          <w:szCs w:val="19"/>
        </w:rPr>
        <w:t xml:space="preserve"> </w:t>
      </w:r>
      <w:r w:rsidR="00C00487" w:rsidRPr="001A2568">
        <w:rPr>
          <w:rFonts w:asciiTheme="majorHAnsi" w:hAnsiTheme="majorHAnsi" w:cs="Symbol"/>
          <w:sz w:val="19"/>
          <w:szCs w:val="19"/>
        </w:rPr>
        <w:t>the elderly</w:t>
      </w:r>
      <w:r w:rsidR="005D73A4" w:rsidRPr="001A2568">
        <w:rPr>
          <w:rFonts w:asciiTheme="majorHAnsi" w:hAnsiTheme="majorHAnsi" w:cs="Gill Sans MT"/>
          <w:sz w:val="19"/>
          <w:szCs w:val="19"/>
        </w:rPr>
        <w:t>.</w:t>
      </w:r>
      <w:r w:rsidR="000520F6" w:rsidRPr="001A2568">
        <w:rPr>
          <w:rFonts w:asciiTheme="majorHAnsi" w:hAnsiTheme="majorHAnsi" w:cs="Gill Sans MT"/>
          <w:sz w:val="19"/>
          <w:szCs w:val="19"/>
        </w:rPr>
        <w:t xml:space="preserve"> </w:t>
      </w:r>
      <w:r w:rsidR="005D73A4" w:rsidRPr="001A2568">
        <w:rPr>
          <w:rFonts w:asciiTheme="majorHAnsi" w:hAnsiTheme="majorHAnsi" w:cs="Gill Sans MT"/>
          <w:sz w:val="19"/>
          <w:szCs w:val="19"/>
        </w:rPr>
        <w:t>T</w:t>
      </w:r>
      <w:r w:rsidR="000520F6" w:rsidRPr="001A2568">
        <w:rPr>
          <w:rFonts w:asciiTheme="majorHAnsi" w:hAnsiTheme="majorHAnsi" w:cs="Gill Sans MT"/>
          <w:sz w:val="19"/>
          <w:szCs w:val="19"/>
        </w:rPr>
        <w:t xml:space="preserve">wo priming doses </w:t>
      </w:r>
      <w:r w:rsidR="005D73A4" w:rsidRPr="001A2568">
        <w:rPr>
          <w:rFonts w:asciiTheme="majorHAnsi" w:hAnsiTheme="majorHAnsi" w:cs="Gill Sans MT"/>
          <w:sz w:val="19"/>
          <w:szCs w:val="19"/>
        </w:rPr>
        <w:t xml:space="preserve">of A/VN/1194 vaccine </w:t>
      </w:r>
      <w:r w:rsidR="000520F6" w:rsidRPr="001A2568">
        <w:rPr>
          <w:rFonts w:asciiTheme="majorHAnsi" w:hAnsiTheme="majorHAnsi" w:cs="Gill Sans MT"/>
          <w:sz w:val="19"/>
          <w:szCs w:val="19"/>
        </w:rPr>
        <w:t>met all three CHMP</w:t>
      </w:r>
      <w:r w:rsidR="000520F6" w:rsidRPr="006F55FC">
        <w:rPr>
          <w:rFonts w:asciiTheme="majorHAnsi" w:hAnsiTheme="majorHAnsi" w:cs="Gill Sans MT"/>
          <w:sz w:val="19"/>
          <w:szCs w:val="19"/>
        </w:rPr>
        <w:t xml:space="preserve"> </w:t>
      </w:r>
      <w:r w:rsidR="000520F6" w:rsidRPr="002F6E86">
        <w:rPr>
          <w:rFonts w:asciiTheme="majorHAnsi" w:hAnsiTheme="majorHAnsi" w:cs="Gill Sans MT"/>
          <w:sz w:val="19"/>
          <w:szCs w:val="19"/>
        </w:rPr>
        <w:lastRenderedPageBreak/>
        <w:t>criteria</w:t>
      </w:r>
      <w:r w:rsidR="00F97FC4" w:rsidRPr="002F6E86">
        <w:rPr>
          <w:rFonts w:asciiTheme="majorHAnsi" w:hAnsiTheme="majorHAnsi" w:cs="Gill Sans MT"/>
          <w:sz w:val="19"/>
          <w:szCs w:val="19"/>
        </w:rPr>
        <w:t xml:space="preserve"> in adults</w:t>
      </w:r>
      <w:r w:rsidR="0082170F" w:rsidRPr="002F6E86">
        <w:rPr>
          <w:rFonts w:asciiTheme="majorHAnsi" w:hAnsiTheme="majorHAnsi" w:cs="Gill Sans MT"/>
          <w:sz w:val="19"/>
          <w:szCs w:val="19"/>
        </w:rPr>
        <w:t xml:space="preserve"> when assessed </w:t>
      </w:r>
      <w:r w:rsidR="0022662B" w:rsidRPr="002F6E86">
        <w:rPr>
          <w:rFonts w:asciiTheme="majorHAnsi" w:hAnsiTheme="majorHAnsi" w:cs="Gill Sans MT"/>
          <w:sz w:val="19"/>
          <w:szCs w:val="19"/>
        </w:rPr>
        <w:t>with</w:t>
      </w:r>
      <w:r w:rsidR="0082170F" w:rsidRPr="002F6E86">
        <w:rPr>
          <w:rFonts w:asciiTheme="majorHAnsi" w:hAnsiTheme="majorHAnsi" w:cs="Gill Sans MT"/>
          <w:sz w:val="19"/>
          <w:szCs w:val="19"/>
        </w:rPr>
        <w:t xml:space="preserve"> homologous NIBRG14 virus</w:t>
      </w:r>
      <w:r w:rsidR="00F97FC4" w:rsidRPr="002F6E86">
        <w:rPr>
          <w:rFonts w:asciiTheme="majorHAnsi" w:hAnsiTheme="majorHAnsi" w:cs="Gill Sans MT"/>
          <w:sz w:val="19"/>
          <w:szCs w:val="19"/>
        </w:rPr>
        <w:t>; two CHMP criteria (SC and GMR)</w:t>
      </w:r>
      <w:r w:rsidR="0082170F" w:rsidRPr="002F6E86">
        <w:rPr>
          <w:rFonts w:asciiTheme="majorHAnsi" w:hAnsiTheme="majorHAnsi" w:cs="Gill Sans MT"/>
          <w:sz w:val="19"/>
          <w:szCs w:val="19"/>
        </w:rPr>
        <w:t xml:space="preserve"> were met</w:t>
      </w:r>
      <w:r w:rsidR="00F97FC4" w:rsidRPr="002F6E86">
        <w:rPr>
          <w:rFonts w:asciiTheme="majorHAnsi" w:hAnsiTheme="majorHAnsi" w:cs="Gill Sans MT"/>
          <w:sz w:val="19"/>
          <w:szCs w:val="19"/>
        </w:rPr>
        <w:t xml:space="preserve"> in the elderly</w:t>
      </w:r>
      <w:r w:rsidR="005B5F5F" w:rsidRPr="002F6E86">
        <w:rPr>
          <w:rFonts w:asciiTheme="majorHAnsi" w:hAnsiTheme="majorHAnsi" w:cs="Gill Sans MT"/>
          <w:sz w:val="19"/>
          <w:szCs w:val="19"/>
        </w:rPr>
        <w:t>;</w:t>
      </w:r>
      <w:r w:rsidR="0082170F" w:rsidRPr="002F6E86">
        <w:rPr>
          <w:rFonts w:asciiTheme="majorHAnsi" w:hAnsiTheme="majorHAnsi" w:cs="Gill Sans MT"/>
          <w:sz w:val="19"/>
          <w:szCs w:val="19"/>
        </w:rPr>
        <w:t xml:space="preserve"> </w:t>
      </w:r>
      <w:r w:rsidR="00F97FC4" w:rsidRPr="002F6E86">
        <w:rPr>
          <w:rFonts w:asciiTheme="majorHAnsi" w:hAnsiTheme="majorHAnsi" w:cs="Gill Sans MT"/>
          <w:sz w:val="19"/>
          <w:szCs w:val="19"/>
        </w:rPr>
        <w:t xml:space="preserve">one FDA criterion (GMR) </w:t>
      </w:r>
      <w:r w:rsidR="0082170F" w:rsidRPr="002F6E86">
        <w:rPr>
          <w:rFonts w:asciiTheme="majorHAnsi" w:hAnsiTheme="majorHAnsi" w:cs="Gill Sans MT"/>
          <w:sz w:val="19"/>
          <w:szCs w:val="19"/>
        </w:rPr>
        <w:t xml:space="preserve">was met </w:t>
      </w:r>
      <w:r w:rsidR="00F97FC4" w:rsidRPr="002F6E86">
        <w:rPr>
          <w:rFonts w:asciiTheme="majorHAnsi" w:hAnsiTheme="majorHAnsi" w:cs="Gill Sans MT"/>
          <w:sz w:val="19"/>
          <w:szCs w:val="19"/>
        </w:rPr>
        <w:t>in adults and the elderly</w:t>
      </w:r>
      <w:r w:rsidR="00640737" w:rsidRPr="002F6E86">
        <w:rPr>
          <w:rFonts w:asciiTheme="majorHAnsi" w:hAnsiTheme="majorHAnsi" w:cs="Gill Sans MT"/>
          <w:sz w:val="19"/>
          <w:szCs w:val="19"/>
        </w:rPr>
        <w:t>;</w:t>
      </w:r>
      <w:r w:rsidR="0082170F" w:rsidRPr="002F6E86">
        <w:rPr>
          <w:rFonts w:asciiTheme="majorHAnsi" w:hAnsiTheme="majorHAnsi" w:cs="Gill Sans MT"/>
          <w:sz w:val="19"/>
          <w:szCs w:val="19"/>
        </w:rPr>
        <w:t xml:space="preserve"> </w:t>
      </w:r>
      <w:r w:rsidR="00220226" w:rsidRPr="002F6E86">
        <w:rPr>
          <w:rFonts w:asciiTheme="majorHAnsi" w:hAnsiTheme="majorHAnsi" w:cs="Gill Sans MT"/>
          <w:sz w:val="19"/>
          <w:szCs w:val="19"/>
        </w:rPr>
        <w:t>n</w:t>
      </w:r>
      <w:r w:rsidR="00F97FC4" w:rsidRPr="002F6E86">
        <w:rPr>
          <w:rFonts w:asciiTheme="majorHAnsi" w:hAnsiTheme="majorHAnsi" w:cs="Gill Sans MT"/>
          <w:sz w:val="19"/>
          <w:szCs w:val="19"/>
        </w:rPr>
        <w:t xml:space="preserve">o </w:t>
      </w:r>
      <w:r w:rsidR="005B5F5F" w:rsidRPr="002F6E86">
        <w:rPr>
          <w:rFonts w:asciiTheme="majorHAnsi" w:hAnsiTheme="majorHAnsi" w:cs="Gill Sans MT"/>
          <w:sz w:val="19"/>
          <w:szCs w:val="19"/>
        </w:rPr>
        <w:t>CHMP o</w:t>
      </w:r>
      <w:r w:rsidR="0022662B" w:rsidRPr="002F6E86">
        <w:rPr>
          <w:rFonts w:asciiTheme="majorHAnsi" w:hAnsiTheme="majorHAnsi" w:cs="Gill Sans MT"/>
          <w:sz w:val="19"/>
          <w:szCs w:val="19"/>
        </w:rPr>
        <w:t>r</w:t>
      </w:r>
      <w:r w:rsidR="005B5F5F" w:rsidRPr="002F6E86">
        <w:rPr>
          <w:rFonts w:asciiTheme="majorHAnsi" w:hAnsiTheme="majorHAnsi" w:cs="Gill Sans MT"/>
          <w:sz w:val="19"/>
          <w:szCs w:val="19"/>
        </w:rPr>
        <w:t xml:space="preserve"> FDA </w:t>
      </w:r>
      <w:r w:rsidR="00F97FC4" w:rsidRPr="002F6E86">
        <w:rPr>
          <w:rFonts w:asciiTheme="majorHAnsi" w:hAnsiTheme="majorHAnsi" w:cs="Gill Sans MT"/>
          <w:sz w:val="19"/>
          <w:szCs w:val="19"/>
        </w:rPr>
        <w:t>criteria</w:t>
      </w:r>
      <w:r w:rsidR="00640737" w:rsidRPr="002F6E86">
        <w:rPr>
          <w:rFonts w:asciiTheme="majorHAnsi" w:hAnsiTheme="majorHAnsi" w:cs="Gill Sans MT"/>
          <w:sz w:val="19"/>
          <w:szCs w:val="19"/>
        </w:rPr>
        <w:t xml:space="preserve"> were met </w:t>
      </w:r>
      <w:r w:rsidR="0082170F" w:rsidRPr="002F6E86">
        <w:rPr>
          <w:rFonts w:asciiTheme="majorHAnsi" w:hAnsiTheme="majorHAnsi" w:cs="Gill Sans MT"/>
          <w:sz w:val="19"/>
          <w:szCs w:val="19"/>
        </w:rPr>
        <w:t xml:space="preserve">in adults or the elderly </w:t>
      </w:r>
      <w:r w:rsidR="00640737" w:rsidRPr="002F6E86">
        <w:rPr>
          <w:rFonts w:asciiTheme="majorHAnsi" w:hAnsiTheme="majorHAnsi" w:cs="Gill Sans MT"/>
          <w:sz w:val="19"/>
          <w:szCs w:val="19"/>
        </w:rPr>
        <w:t>against</w:t>
      </w:r>
      <w:r w:rsidR="0082170F" w:rsidRPr="002F6E86">
        <w:rPr>
          <w:rFonts w:asciiTheme="majorHAnsi" w:hAnsiTheme="majorHAnsi" w:cs="Gill Sans MT"/>
          <w:sz w:val="19"/>
          <w:szCs w:val="19"/>
        </w:rPr>
        <w:t xml:space="preserve"> hetero</w:t>
      </w:r>
      <w:r w:rsidR="0022662B" w:rsidRPr="002F6E86">
        <w:rPr>
          <w:rFonts w:asciiTheme="majorHAnsi" w:hAnsiTheme="majorHAnsi" w:cs="Gill Sans MT"/>
          <w:sz w:val="19"/>
          <w:szCs w:val="19"/>
        </w:rPr>
        <w:t>logous</w:t>
      </w:r>
      <w:r w:rsidR="0082170F" w:rsidRPr="002F6E86">
        <w:rPr>
          <w:rFonts w:asciiTheme="majorHAnsi" w:hAnsiTheme="majorHAnsi" w:cs="Gill Sans MT"/>
          <w:sz w:val="19"/>
          <w:szCs w:val="19"/>
        </w:rPr>
        <w:t xml:space="preserve"> NIBRG23 virus. </w:t>
      </w:r>
      <w:r w:rsidR="00325088" w:rsidRPr="002F6E86">
        <w:rPr>
          <w:rFonts w:asciiTheme="majorHAnsi" w:hAnsiTheme="majorHAnsi" w:cs="Gill Sans MT"/>
          <w:sz w:val="19"/>
          <w:szCs w:val="19"/>
        </w:rPr>
        <w:t xml:space="preserve">Seroprotection was achieved 21 days after </w:t>
      </w:r>
      <w:r w:rsidR="002C39B6" w:rsidRPr="002F6E86">
        <w:rPr>
          <w:rFonts w:asciiTheme="majorHAnsi" w:hAnsiTheme="majorHAnsi" w:cs="Gill Sans MT"/>
          <w:sz w:val="19"/>
          <w:szCs w:val="19"/>
        </w:rPr>
        <w:t>one</w:t>
      </w:r>
      <w:r w:rsidR="00640737" w:rsidRPr="002F6E86">
        <w:rPr>
          <w:rFonts w:asciiTheme="majorHAnsi" w:hAnsiTheme="majorHAnsi" w:cs="Gill Sans MT"/>
          <w:sz w:val="19"/>
          <w:szCs w:val="19"/>
        </w:rPr>
        <w:t xml:space="preserve"> dose of A/VN/1194 vaccine</w:t>
      </w:r>
      <w:r w:rsidR="00325088" w:rsidRPr="002F6E86">
        <w:rPr>
          <w:rFonts w:asciiTheme="majorHAnsi" w:hAnsiTheme="majorHAnsi" w:cs="Gill Sans MT"/>
          <w:sz w:val="19"/>
          <w:szCs w:val="19"/>
        </w:rPr>
        <w:t xml:space="preserve"> ag</w:t>
      </w:r>
      <w:r w:rsidR="002C39B6" w:rsidRPr="002F6E86">
        <w:rPr>
          <w:rFonts w:asciiTheme="majorHAnsi" w:hAnsiTheme="majorHAnsi" w:cs="Gill Sans MT"/>
          <w:sz w:val="19"/>
          <w:szCs w:val="19"/>
        </w:rPr>
        <w:t>ainst NIBRG14 and NIBRG23 virus</w:t>
      </w:r>
      <w:r w:rsidR="00AA1016" w:rsidRPr="002F6E86">
        <w:rPr>
          <w:rFonts w:asciiTheme="majorHAnsi" w:hAnsiTheme="majorHAnsi" w:cs="Gill Sans MT"/>
          <w:sz w:val="19"/>
          <w:szCs w:val="19"/>
        </w:rPr>
        <w:t>es</w:t>
      </w:r>
      <w:r w:rsidR="002C39B6" w:rsidRPr="002F6E86">
        <w:rPr>
          <w:rFonts w:asciiTheme="majorHAnsi" w:hAnsiTheme="majorHAnsi" w:cs="Gill Sans MT"/>
          <w:sz w:val="19"/>
          <w:szCs w:val="19"/>
        </w:rPr>
        <w:t xml:space="preserve"> </w:t>
      </w:r>
      <w:r w:rsidR="00DB6B25" w:rsidRPr="002F6E86">
        <w:rPr>
          <w:rFonts w:asciiTheme="majorHAnsi" w:hAnsiTheme="majorHAnsi" w:cs="Gill Sans MT"/>
          <w:sz w:val="19"/>
          <w:szCs w:val="19"/>
        </w:rPr>
        <w:t xml:space="preserve">in </w:t>
      </w:r>
      <w:r w:rsidR="002C39B6" w:rsidRPr="002F6E86">
        <w:rPr>
          <w:rFonts w:asciiTheme="majorHAnsi" w:hAnsiTheme="majorHAnsi" w:cs="Gill Sans MT"/>
          <w:sz w:val="19"/>
          <w:szCs w:val="19"/>
        </w:rPr>
        <w:t>24</w:t>
      </w:r>
      <w:r w:rsidR="00DB6B25" w:rsidRPr="002F6E86">
        <w:rPr>
          <w:rFonts w:asciiTheme="majorHAnsi" w:hAnsiTheme="majorHAnsi" w:cs="Gill Sans MT"/>
          <w:sz w:val="19"/>
          <w:szCs w:val="19"/>
        </w:rPr>
        <w:t xml:space="preserve">.5%, </w:t>
      </w:r>
      <w:r w:rsidR="005217B9" w:rsidRPr="002F6E86">
        <w:rPr>
          <w:rFonts w:asciiTheme="majorHAnsi" w:hAnsiTheme="majorHAnsi" w:cs="Gill Sans MT"/>
          <w:sz w:val="19"/>
          <w:szCs w:val="19"/>
        </w:rPr>
        <w:t xml:space="preserve">and </w:t>
      </w:r>
      <w:r w:rsidR="002C39B6" w:rsidRPr="002F6E86">
        <w:rPr>
          <w:rFonts w:asciiTheme="majorHAnsi" w:hAnsiTheme="majorHAnsi" w:cs="Gill Sans MT"/>
          <w:sz w:val="19"/>
          <w:szCs w:val="19"/>
        </w:rPr>
        <w:t>7.5</w:t>
      </w:r>
      <w:r w:rsidR="00DB6B25" w:rsidRPr="002F6E86">
        <w:rPr>
          <w:rFonts w:asciiTheme="majorHAnsi" w:hAnsiTheme="majorHAnsi" w:cs="Gill Sans MT"/>
          <w:sz w:val="19"/>
          <w:szCs w:val="19"/>
        </w:rPr>
        <w:t xml:space="preserve">%, respectively, of adults, and </w:t>
      </w:r>
      <w:r w:rsidR="002C39B6" w:rsidRPr="002F6E86">
        <w:rPr>
          <w:rFonts w:asciiTheme="majorHAnsi" w:hAnsiTheme="majorHAnsi" w:cs="Gill Sans MT"/>
          <w:sz w:val="19"/>
          <w:szCs w:val="19"/>
        </w:rPr>
        <w:t>19.8</w:t>
      </w:r>
      <w:r w:rsidR="00DB6B25" w:rsidRPr="002F6E86">
        <w:rPr>
          <w:rFonts w:asciiTheme="majorHAnsi" w:hAnsiTheme="majorHAnsi" w:cs="Gill Sans MT"/>
          <w:sz w:val="19"/>
          <w:szCs w:val="19"/>
        </w:rPr>
        <w:t xml:space="preserve">%, </w:t>
      </w:r>
      <w:r w:rsidR="005217B9" w:rsidRPr="002F6E86">
        <w:rPr>
          <w:rFonts w:asciiTheme="majorHAnsi" w:hAnsiTheme="majorHAnsi" w:cs="Gill Sans MT"/>
          <w:sz w:val="19"/>
          <w:szCs w:val="19"/>
        </w:rPr>
        <w:t xml:space="preserve">and </w:t>
      </w:r>
      <w:r w:rsidR="002C39B6" w:rsidRPr="002F6E86">
        <w:rPr>
          <w:rFonts w:asciiTheme="majorHAnsi" w:hAnsiTheme="majorHAnsi" w:cs="Gill Sans MT"/>
          <w:sz w:val="19"/>
          <w:szCs w:val="19"/>
        </w:rPr>
        <w:t>5.8</w:t>
      </w:r>
      <w:r w:rsidR="00DB6B25" w:rsidRPr="002F6E86">
        <w:rPr>
          <w:rFonts w:asciiTheme="majorHAnsi" w:hAnsiTheme="majorHAnsi" w:cs="Gill Sans MT"/>
          <w:sz w:val="19"/>
          <w:szCs w:val="19"/>
        </w:rPr>
        <w:t>%</w:t>
      </w:r>
      <w:r w:rsidR="005217B9" w:rsidRPr="002F6E86">
        <w:rPr>
          <w:rFonts w:asciiTheme="majorHAnsi" w:hAnsiTheme="majorHAnsi" w:cs="Gill Sans MT"/>
          <w:sz w:val="19"/>
          <w:szCs w:val="19"/>
        </w:rPr>
        <w:t xml:space="preserve"> </w:t>
      </w:r>
      <w:r w:rsidR="00DB6B25" w:rsidRPr="002F6E86">
        <w:rPr>
          <w:rFonts w:asciiTheme="majorHAnsi" w:hAnsiTheme="majorHAnsi" w:cs="Gill Sans MT"/>
          <w:sz w:val="19"/>
          <w:szCs w:val="19"/>
        </w:rPr>
        <w:t xml:space="preserve">of the elderly. </w:t>
      </w:r>
      <w:r w:rsidR="002C39B6" w:rsidRPr="002F6E86">
        <w:rPr>
          <w:rFonts w:asciiTheme="majorHAnsi" w:hAnsiTheme="majorHAnsi" w:cs="Gill Sans MT"/>
          <w:sz w:val="19"/>
          <w:szCs w:val="19"/>
        </w:rPr>
        <w:t>Seroprotection was achieved 21 days after two doses of A/VN/1194 vaccine against NIBRG14, NIBRG23, and IDCDC-RG30 virus</w:t>
      </w:r>
      <w:r w:rsidR="00AA1016" w:rsidRPr="002F6E86">
        <w:rPr>
          <w:rFonts w:asciiTheme="majorHAnsi" w:hAnsiTheme="majorHAnsi" w:cs="Gill Sans MT"/>
          <w:sz w:val="19"/>
          <w:szCs w:val="19"/>
        </w:rPr>
        <w:t>es</w:t>
      </w:r>
      <w:r w:rsidR="002C39B6" w:rsidRPr="002F6E86">
        <w:rPr>
          <w:rFonts w:asciiTheme="majorHAnsi" w:hAnsiTheme="majorHAnsi" w:cs="Gill Sans MT"/>
          <w:sz w:val="19"/>
          <w:szCs w:val="19"/>
        </w:rPr>
        <w:t xml:space="preserve"> in 72.5%, 24.9%, and 31.4%, respectively, of adults, and 49.1%, 7.0%, and 21.1% of the elderly.</w:t>
      </w:r>
      <w:r w:rsidR="00DA6243" w:rsidRPr="002F6E86">
        <w:rPr>
          <w:rFonts w:asciiTheme="majorHAnsi" w:hAnsiTheme="majorHAnsi" w:cs="Gill Sans MT"/>
          <w:sz w:val="19"/>
          <w:szCs w:val="19"/>
        </w:rPr>
        <w:t xml:space="preserve"> By day 365, seroprotection after two doses of A/VN/1194 vaccine against NIBRG14, NIBRG23, and IDCDC-RG30 virus</w:t>
      </w:r>
      <w:r w:rsidR="00AA1016" w:rsidRPr="002F6E86">
        <w:rPr>
          <w:rFonts w:asciiTheme="majorHAnsi" w:hAnsiTheme="majorHAnsi" w:cs="Gill Sans MT"/>
          <w:sz w:val="19"/>
          <w:szCs w:val="19"/>
        </w:rPr>
        <w:t>es</w:t>
      </w:r>
      <w:r w:rsidR="00DA6243" w:rsidRPr="002F6E86">
        <w:rPr>
          <w:rFonts w:asciiTheme="majorHAnsi" w:hAnsiTheme="majorHAnsi" w:cs="Gill Sans MT"/>
          <w:sz w:val="19"/>
          <w:szCs w:val="19"/>
        </w:rPr>
        <w:t xml:space="preserve"> f</w:t>
      </w:r>
      <w:r w:rsidR="00AA1016" w:rsidRPr="002F6E86">
        <w:rPr>
          <w:rFonts w:asciiTheme="majorHAnsi" w:hAnsiTheme="majorHAnsi" w:cs="Gill Sans MT"/>
          <w:sz w:val="19"/>
          <w:szCs w:val="19"/>
        </w:rPr>
        <w:t>ell</w:t>
      </w:r>
      <w:r w:rsidR="00DA6243" w:rsidRPr="002F6E86">
        <w:rPr>
          <w:rFonts w:asciiTheme="majorHAnsi" w:hAnsiTheme="majorHAnsi" w:cs="Gill Sans MT"/>
          <w:sz w:val="19"/>
          <w:szCs w:val="19"/>
        </w:rPr>
        <w:t xml:space="preserve"> to 16.1%, 5.7%, and 5.2%, respectively, of adults, and 9.3%, 3.7%, and 5.7% of the elderly.</w:t>
      </w:r>
      <w:r w:rsidR="008654D7" w:rsidRPr="002F6E86">
        <w:rPr>
          <w:rFonts w:asciiTheme="majorHAnsi" w:hAnsiTheme="majorHAnsi" w:cs="Gill Sans MT"/>
          <w:sz w:val="19"/>
          <w:szCs w:val="19"/>
        </w:rPr>
        <w:t xml:space="preserve"> </w:t>
      </w:r>
    </w:p>
    <w:p w14:paraId="4F457C9A" w14:textId="022636FB" w:rsidR="00991F7E" w:rsidRPr="002F6E86" w:rsidRDefault="008654D7" w:rsidP="00F72691">
      <w:pPr>
        <w:widowControl w:val="0"/>
        <w:autoSpaceDE w:val="0"/>
        <w:autoSpaceDN w:val="0"/>
        <w:adjustRightInd w:val="0"/>
        <w:spacing w:after="240" w:line="276" w:lineRule="auto"/>
        <w:rPr>
          <w:rFonts w:asciiTheme="majorHAnsi" w:hAnsiTheme="majorHAnsi" w:cs="Gill Sans MT"/>
          <w:sz w:val="19"/>
          <w:szCs w:val="19"/>
        </w:rPr>
      </w:pPr>
      <w:r w:rsidRPr="002F6E86">
        <w:rPr>
          <w:rFonts w:asciiTheme="majorHAnsi" w:hAnsiTheme="majorHAnsi" w:cs="Gill Sans MT"/>
          <w:sz w:val="19"/>
          <w:szCs w:val="19"/>
        </w:rPr>
        <w:t>S</w:t>
      </w:r>
      <w:r w:rsidR="00006FEE" w:rsidRPr="002F6E86">
        <w:rPr>
          <w:rFonts w:asciiTheme="majorHAnsi" w:hAnsiTheme="majorHAnsi" w:cs="Gill Sans MT"/>
          <w:sz w:val="19"/>
          <w:szCs w:val="19"/>
        </w:rPr>
        <w:t xml:space="preserve">era were evaluated from </w:t>
      </w:r>
      <w:r w:rsidR="0021324F" w:rsidRPr="002F6E86">
        <w:rPr>
          <w:rFonts w:asciiTheme="majorHAnsi" w:hAnsiTheme="majorHAnsi" w:cs="Gill Sans MT"/>
          <w:sz w:val="19"/>
          <w:szCs w:val="19"/>
        </w:rPr>
        <w:t>468</w:t>
      </w:r>
      <w:r w:rsidR="00006FEE" w:rsidRPr="002F6E86">
        <w:rPr>
          <w:rFonts w:asciiTheme="majorHAnsi" w:hAnsiTheme="majorHAnsi" w:cs="Gill Sans MT"/>
          <w:sz w:val="19"/>
          <w:szCs w:val="19"/>
        </w:rPr>
        <w:t xml:space="preserve"> (</w:t>
      </w:r>
      <w:r w:rsidR="0021324F" w:rsidRPr="002F6E86">
        <w:rPr>
          <w:rFonts w:asciiTheme="majorHAnsi" w:hAnsiTheme="majorHAnsi" w:cs="Gill Sans MT"/>
          <w:sz w:val="19"/>
          <w:szCs w:val="19"/>
        </w:rPr>
        <w:t>95.9</w:t>
      </w:r>
      <w:r w:rsidR="00006FEE" w:rsidRPr="002F6E86">
        <w:rPr>
          <w:rFonts w:asciiTheme="majorHAnsi" w:hAnsiTheme="majorHAnsi" w:cs="Gill Sans MT"/>
          <w:sz w:val="19"/>
          <w:szCs w:val="19"/>
        </w:rPr>
        <w:t xml:space="preserve">%), </w:t>
      </w:r>
      <w:r w:rsidR="0021324F" w:rsidRPr="002F6E86">
        <w:rPr>
          <w:rFonts w:asciiTheme="majorHAnsi" w:hAnsiTheme="majorHAnsi" w:cs="Gill Sans MT"/>
          <w:sz w:val="19"/>
          <w:szCs w:val="19"/>
        </w:rPr>
        <w:t>456</w:t>
      </w:r>
      <w:r w:rsidR="00006FEE" w:rsidRPr="002F6E86">
        <w:rPr>
          <w:rFonts w:asciiTheme="majorHAnsi" w:hAnsiTheme="majorHAnsi" w:cs="Gill Sans MT"/>
          <w:sz w:val="19"/>
          <w:szCs w:val="19"/>
        </w:rPr>
        <w:t xml:space="preserve"> (</w:t>
      </w:r>
      <w:r w:rsidR="0021324F" w:rsidRPr="002F6E86">
        <w:rPr>
          <w:rFonts w:asciiTheme="majorHAnsi" w:hAnsiTheme="majorHAnsi" w:cs="Gill Sans MT"/>
          <w:sz w:val="19"/>
          <w:szCs w:val="19"/>
        </w:rPr>
        <w:t>93</w:t>
      </w:r>
      <w:r w:rsidR="00006FEE" w:rsidRPr="002F6E86">
        <w:rPr>
          <w:rFonts w:asciiTheme="majorHAnsi" w:hAnsiTheme="majorHAnsi" w:cs="Gill Sans MT"/>
          <w:sz w:val="19"/>
          <w:szCs w:val="19"/>
        </w:rPr>
        <w:t xml:space="preserve">.4%), </w:t>
      </w:r>
      <w:r w:rsidR="0021324F" w:rsidRPr="002F6E86">
        <w:rPr>
          <w:rFonts w:asciiTheme="majorHAnsi" w:hAnsiTheme="majorHAnsi" w:cs="Gill Sans MT"/>
          <w:sz w:val="19"/>
          <w:szCs w:val="19"/>
        </w:rPr>
        <w:t>446</w:t>
      </w:r>
      <w:r w:rsidR="00006FEE" w:rsidRPr="002F6E86">
        <w:rPr>
          <w:rFonts w:asciiTheme="majorHAnsi" w:hAnsiTheme="majorHAnsi" w:cs="Gill Sans MT"/>
          <w:sz w:val="19"/>
          <w:szCs w:val="19"/>
        </w:rPr>
        <w:t xml:space="preserve"> (</w:t>
      </w:r>
      <w:r w:rsidR="0021324F" w:rsidRPr="002F6E86">
        <w:rPr>
          <w:rFonts w:asciiTheme="majorHAnsi" w:hAnsiTheme="majorHAnsi" w:cs="Gill Sans MT"/>
          <w:sz w:val="19"/>
          <w:szCs w:val="19"/>
        </w:rPr>
        <w:t>91.4</w:t>
      </w:r>
      <w:r w:rsidR="00006FEE" w:rsidRPr="002F6E86">
        <w:rPr>
          <w:rFonts w:asciiTheme="majorHAnsi" w:hAnsiTheme="majorHAnsi" w:cs="Gill Sans MT"/>
          <w:sz w:val="19"/>
          <w:szCs w:val="19"/>
        </w:rPr>
        <w:t xml:space="preserve">%), </w:t>
      </w:r>
      <w:r w:rsidR="00AC6CD4" w:rsidRPr="002F6E86">
        <w:rPr>
          <w:rFonts w:asciiTheme="majorHAnsi" w:hAnsiTheme="majorHAnsi" w:cs="Gill Sans MT"/>
          <w:sz w:val="19"/>
          <w:szCs w:val="19"/>
        </w:rPr>
        <w:t>466</w:t>
      </w:r>
      <w:r w:rsidR="00006FEE" w:rsidRPr="002F6E86">
        <w:rPr>
          <w:rFonts w:asciiTheme="majorHAnsi" w:hAnsiTheme="majorHAnsi" w:cs="Gill Sans MT"/>
          <w:sz w:val="19"/>
          <w:szCs w:val="19"/>
        </w:rPr>
        <w:t xml:space="preserve"> (</w:t>
      </w:r>
      <w:r w:rsidR="00AC6CD4" w:rsidRPr="002F6E86">
        <w:rPr>
          <w:rFonts w:asciiTheme="majorHAnsi" w:hAnsiTheme="majorHAnsi" w:cs="Gill Sans MT"/>
          <w:sz w:val="19"/>
          <w:szCs w:val="19"/>
        </w:rPr>
        <w:t>95.5</w:t>
      </w:r>
      <w:r w:rsidR="00006FEE" w:rsidRPr="002F6E86">
        <w:rPr>
          <w:rFonts w:asciiTheme="majorHAnsi" w:hAnsiTheme="majorHAnsi" w:cs="Gill Sans MT"/>
          <w:sz w:val="19"/>
          <w:szCs w:val="19"/>
        </w:rPr>
        <w:t xml:space="preserve">%), and </w:t>
      </w:r>
      <w:r w:rsidR="00AC6CD4" w:rsidRPr="002F6E86">
        <w:rPr>
          <w:rFonts w:asciiTheme="majorHAnsi" w:hAnsiTheme="majorHAnsi" w:cs="Gill Sans MT"/>
          <w:sz w:val="19"/>
          <w:szCs w:val="19"/>
        </w:rPr>
        <w:t>474</w:t>
      </w:r>
      <w:r w:rsidR="00006FEE" w:rsidRPr="002F6E86">
        <w:rPr>
          <w:rFonts w:asciiTheme="majorHAnsi" w:hAnsiTheme="majorHAnsi" w:cs="Gill Sans MT"/>
          <w:sz w:val="19"/>
          <w:szCs w:val="19"/>
        </w:rPr>
        <w:t xml:space="preserve"> (</w:t>
      </w:r>
      <w:r w:rsidR="00AC6CD4" w:rsidRPr="002F6E86">
        <w:rPr>
          <w:rFonts w:asciiTheme="majorHAnsi" w:hAnsiTheme="majorHAnsi" w:cs="Gill Sans MT"/>
          <w:sz w:val="19"/>
          <w:szCs w:val="19"/>
        </w:rPr>
        <w:t>97.1</w:t>
      </w:r>
      <w:r w:rsidR="00006FEE" w:rsidRPr="002F6E86">
        <w:rPr>
          <w:rFonts w:asciiTheme="majorHAnsi" w:hAnsiTheme="majorHAnsi" w:cs="Gill Sans MT"/>
          <w:sz w:val="19"/>
          <w:szCs w:val="19"/>
        </w:rPr>
        <w:t xml:space="preserve">%) </w:t>
      </w:r>
      <w:r w:rsidR="002832BF" w:rsidRPr="002F6E86">
        <w:rPr>
          <w:rFonts w:asciiTheme="majorHAnsi" w:hAnsiTheme="majorHAnsi" w:cs="Gill Sans MT"/>
          <w:sz w:val="19"/>
          <w:szCs w:val="19"/>
        </w:rPr>
        <w:t xml:space="preserve">of 488 eligible </w:t>
      </w:r>
      <w:r w:rsidR="00006FEE" w:rsidRPr="002F6E86">
        <w:rPr>
          <w:rFonts w:asciiTheme="majorHAnsi" w:hAnsiTheme="majorHAnsi" w:cs="Gill Sans MT"/>
          <w:sz w:val="19"/>
          <w:szCs w:val="19"/>
        </w:rPr>
        <w:t xml:space="preserve">subjects on days </w:t>
      </w:r>
      <w:r w:rsidR="00AC6CD4" w:rsidRPr="002F6E86">
        <w:rPr>
          <w:rFonts w:asciiTheme="majorHAnsi" w:hAnsiTheme="majorHAnsi" w:cs="Gill Sans MT"/>
          <w:sz w:val="19"/>
          <w:szCs w:val="19"/>
        </w:rPr>
        <w:t>7</w:t>
      </w:r>
      <w:r w:rsidR="00006FEE" w:rsidRPr="002F6E86">
        <w:rPr>
          <w:rFonts w:asciiTheme="majorHAnsi" w:hAnsiTheme="majorHAnsi" w:cs="Gill Sans MT"/>
          <w:sz w:val="19"/>
          <w:szCs w:val="19"/>
        </w:rPr>
        <w:t xml:space="preserve">, </w:t>
      </w:r>
      <w:r w:rsidR="00AC6CD4" w:rsidRPr="002F6E86">
        <w:rPr>
          <w:rFonts w:asciiTheme="majorHAnsi" w:hAnsiTheme="majorHAnsi" w:cs="Gill Sans MT"/>
          <w:sz w:val="19"/>
          <w:szCs w:val="19"/>
        </w:rPr>
        <w:t>14</w:t>
      </w:r>
      <w:r w:rsidR="00006FEE" w:rsidRPr="002F6E86">
        <w:rPr>
          <w:rFonts w:asciiTheme="majorHAnsi" w:hAnsiTheme="majorHAnsi" w:cs="Gill Sans MT"/>
          <w:sz w:val="19"/>
          <w:szCs w:val="19"/>
        </w:rPr>
        <w:t xml:space="preserve">, </w:t>
      </w:r>
      <w:r w:rsidR="00AC6CD4" w:rsidRPr="002F6E86">
        <w:rPr>
          <w:rFonts w:asciiTheme="majorHAnsi" w:hAnsiTheme="majorHAnsi" w:cs="Gill Sans MT"/>
          <w:sz w:val="19"/>
          <w:szCs w:val="19"/>
        </w:rPr>
        <w:t>21</w:t>
      </w:r>
      <w:r w:rsidR="00006FEE" w:rsidRPr="002F6E86">
        <w:rPr>
          <w:rFonts w:asciiTheme="majorHAnsi" w:hAnsiTheme="majorHAnsi" w:cs="Gill Sans MT"/>
          <w:sz w:val="19"/>
          <w:szCs w:val="19"/>
        </w:rPr>
        <w:t xml:space="preserve">, </w:t>
      </w:r>
      <w:r w:rsidR="00AC6CD4" w:rsidRPr="002F6E86">
        <w:rPr>
          <w:rFonts w:asciiTheme="majorHAnsi" w:hAnsiTheme="majorHAnsi" w:cs="Gill Sans MT"/>
          <w:sz w:val="19"/>
          <w:szCs w:val="19"/>
        </w:rPr>
        <w:t>182</w:t>
      </w:r>
      <w:r w:rsidR="00006FEE" w:rsidRPr="002F6E86">
        <w:rPr>
          <w:rFonts w:asciiTheme="majorHAnsi" w:hAnsiTheme="majorHAnsi" w:cs="Gill Sans MT"/>
          <w:sz w:val="19"/>
          <w:szCs w:val="19"/>
        </w:rPr>
        <w:t xml:space="preserve">, and </w:t>
      </w:r>
      <w:r w:rsidR="00AC6CD4" w:rsidRPr="002F6E86">
        <w:rPr>
          <w:rFonts w:asciiTheme="majorHAnsi" w:hAnsiTheme="majorHAnsi" w:cs="Gill Sans MT"/>
          <w:sz w:val="19"/>
          <w:szCs w:val="19"/>
        </w:rPr>
        <w:t>274</w:t>
      </w:r>
      <w:r w:rsidR="00487546" w:rsidRPr="002F6E86">
        <w:rPr>
          <w:rFonts w:asciiTheme="majorHAnsi" w:hAnsiTheme="majorHAnsi" w:cs="Gill Sans MT"/>
          <w:sz w:val="19"/>
          <w:szCs w:val="19"/>
        </w:rPr>
        <w:t>, respectively,</w:t>
      </w:r>
      <w:r w:rsidRPr="002F6E86">
        <w:rPr>
          <w:rFonts w:asciiTheme="majorHAnsi" w:hAnsiTheme="majorHAnsi" w:cs="Gill Sans MT"/>
          <w:sz w:val="19"/>
          <w:szCs w:val="19"/>
        </w:rPr>
        <w:t xml:space="preserve"> after </w:t>
      </w:r>
      <w:r w:rsidR="00B857FE" w:rsidRPr="002F6E86">
        <w:rPr>
          <w:rFonts w:asciiTheme="majorHAnsi" w:hAnsiTheme="majorHAnsi" w:cs="Gill Sans MT"/>
          <w:sz w:val="19"/>
          <w:szCs w:val="19"/>
        </w:rPr>
        <w:t>‘</w:t>
      </w:r>
      <w:r w:rsidRPr="002F6E86">
        <w:rPr>
          <w:rFonts w:asciiTheme="majorHAnsi" w:hAnsiTheme="majorHAnsi" w:cs="Gill Sans MT"/>
          <w:sz w:val="19"/>
          <w:szCs w:val="19"/>
        </w:rPr>
        <w:t>boosting</w:t>
      </w:r>
      <w:r w:rsidR="00B857FE" w:rsidRPr="002F6E86">
        <w:rPr>
          <w:rFonts w:asciiTheme="majorHAnsi" w:hAnsiTheme="majorHAnsi" w:cs="Gill Sans MT"/>
          <w:sz w:val="19"/>
          <w:szCs w:val="19"/>
        </w:rPr>
        <w:t>’</w:t>
      </w:r>
      <w:r w:rsidR="00006FEE" w:rsidRPr="002F6E86">
        <w:rPr>
          <w:rFonts w:asciiTheme="majorHAnsi" w:hAnsiTheme="majorHAnsi" w:cs="Gill Sans MT"/>
          <w:sz w:val="19"/>
          <w:szCs w:val="19"/>
        </w:rPr>
        <w:t>.</w:t>
      </w:r>
      <w:r w:rsidR="007C5BC6" w:rsidRPr="002F6E86">
        <w:rPr>
          <w:rFonts w:asciiTheme="majorHAnsi" w:hAnsiTheme="majorHAnsi" w:cs="Gill Sans MT"/>
          <w:sz w:val="19"/>
          <w:szCs w:val="19"/>
        </w:rPr>
        <w:t xml:space="preserve"> </w:t>
      </w:r>
      <w:r w:rsidR="00B857FE" w:rsidRPr="002F6E86">
        <w:rPr>
          <w:rFonts w:asciiTheme="majorHAnsi" w:hAnsiTheme="majorHAnsi" w:cs="Gill Sans MT"/>
          <w:sz w:val="19"/>
          <w:szCs w:val="19"/>
        </w:rPr>
        <w:t xml:space="preserve">Among the controls, </w:t>
      </w:r>
      <w:r w:rsidR="003301AA" w:rsidRPr="002F6E86">
        <w:rPr>
          <w:rFonts w:asciiTheme="majorHAnsi" w:hAnsiTheme="majorHAnsi" w:cs="Gill Sans MT"/>
          <w:sz w:val="19"/>
          <w:szCs w:val="19"/>
        </w:rPr>
        <w:t>7.5</w:t>
      </w:r>
      <w:r w:rsidR="003301AA" w:rsidRPr="002F6E86">
        <w:rPr>
          <w:rFonts w:asciiTheme="majorHAnsi" w:hAnsiTheme="majorHAnsi" w:cs="Times New Roman"/>
          <w:sz w:val="19"/>
          <w:szCs w:val="19"/>
        </w:rPr>
        <w:t>μ</w:t>
      </w:r>
      <w:r w:rsidR="003301AA" w:rsidRPr="002F6E86">
        <w:rPr>
          <w:rFonts w:asciiTheme="majorHAnsi" w:hAnsiTheme="majorHAnsi" w:cs="Gill Sans MT"/>
          <w:sz w:val="19"/>
          <w:szCs w:val="19"/>
        </w:rPr>
        <w:t xml:space="preserve">g HA of MF59-adjuvanted </w:t>
      </w:r>
      <w:r w:rsidR="003301AA" w:rsidRPr="002F6E86">
        <w:rPr>
          <w:rFonts w:asciiTheme="majorHAnsi" w:hAnsiTheme="majorHAnsi"/>
          <w:bCs/>
          <w:sz w:val="19"/>
          <w:szCs w:val="19"/>
        </w:rPr>
        <w:t>A/t/T/1 vaccine</w:t>
      </w:r>
      <w:r w:rsidR="003301AA" w:rsidRPr="002F6E86">
        <w:rPr>
          <w:rFonts w:asciiTheme="majorHAnsi" w:hAnsiTheme="majorHAnsi" w:cs="Gill Sans MT"/>
          <w:sz w:val="19"/>
          <w:szCs w:val="19"/>
        </w:rPr>
        <w:t xml:space="preserve"> me</w:t>
      </w:r>
      <w:r w:rsidR="007C5BC6" w:rsidRPr="002F6E86">
        <w:rPr>
          <w:rFonts w:asciiTheme="majorHAnsi" w:hAnsiTheme="majorHAnsi" w:cs="Gill Sans MT"/>
          <w:sz w:val="19"/>
          <w:szCs w:val="19"/>
        </w:rPr>
        <w:t xml:space="preserve">t </w:t>
      </w:r>
      <w:r w:rsidR="003301AA" w:rsidRPr="002F6E86">
        <w:rPr>
          <w:rFonts w:asciiTheme="majorHAnsi" w:hAnsiTheme="majorHAnsi" w:cs="Gill Sans MT"/>
          <w:sz w:val="19"/>
          <w:szCs w:val="19"/>
        </w:rPr>
        <w:t>one</w:t>
      </w:r>
      <w:r w:rsidR="007C5BC6" w:rsidRPr="002F6E86">
        <w:rPr>
          <w:rFonts w:asciiTheme="majorHAnsi" w:hAnsiTheme="majorHAnsi" w:cs="Gill Sans MT"/>
          <w:sz w:val="19"/>
          <w:szCs w:val="19"/>
        </w:rPr>
        <w:t xml:space="preserve"> CHMP </w:t>
      </w:r>
      <w:r w:rsidR="003301AA" w:rsidRPr="002F6E86">
        <w:rPr>
          <w:rFonts w:asciiTheme="majorHAnsi" w:hAnsiTheme="majorHAnsi" w:cs="Gill Sans MT"/>
          <w:sz w:val="19"/>
          <w:szCs w:val="19"/>
        </w:rPr>
        <w:t xml:space="preserve">criterion (GMR); no CHMP </w:t>
      </w:r>
      <w:r w:rsidR="007C5BC6" w:rsidRPr="002F6E86">
        <w:rPr>
          <w:rFonts w:asciiTheme="majorHAnsi" w:hAnsiTheme="majorHAnsi" w:cs="Gill Sans MT"/>
          <w:sz w:val="19"/>
          <w:szCs w:val="19"/>
        </w:rPr>
        <w:t xml:space="preserve">or </w:t>
      </w:r>
      <w:r w:rsidR="003301AA" w:rsidRPr="002F6E86">
        <w:rPr>
          <w:rFonts w:asciiTheme="majorHAnsi" w:hAnsiTheme="majorHAnsi" w:cs="Gill Sans MT"/>
          <w:sz w:val="19"/>
          <w:szCs w:val="19"/>
        </w:rPr>
        <w:t>FDA cr</w:t>
      </w:r>
      <w:r w:rsidR="001F1E85" w:rsidRPr="002F6E86">
        <w:rPr>
          <w:rFonts w:asciiTheme="majorHAnsi" w:hAnsiTheme="majorHAnsi" w:cs="Gill Sans MT"/>
          <w:sz w:val="19"/>
          <w:szCs w:val="19"/>
        </w:rPr>
        <w:t>iteria were met against NIBRG14</w:t>
      </w:r>
      <w:r w:rsidR="003301AA" w:rsidRPr="002F6E86">
        <w:rPr>
          <w:rFonts w:asciiTheme="majorHAnsi" w:hAnsiTheme="majorHAnsi" w:cs="Gill Sans MT"/>
          <w:sz w:val="19"/>
          <w:szCs w:val="19"/>
        </w:rPr>
        <w:t xml:space="preserve"> or IDCDC-RG30 virus</w:t>
      </w:r>
      <w:r w:rsidR="00B857FE" w:rsidRPr="002F6E86">
        <w:rPr>
          <w:rFonts w:asciiTheme="majorHAnsi" w:hAnsiTheme="majorHAnsi" w:cs="Gill Sans MT"/>
          <w:sz w:val="19"/>
          <w:szCs w:val="19"/>
        </w:rPr>
        <w:t>; seroprotection was achieved against NIBRG14, NIBRG23, and IDCDC-RG30 viruses on day 21 in 15.9%, 27.3%, and 11.4%</w:t>
      </w:r>
      <w:r w:rsidR="001F1E85" w:rsidRPr="002F6E86">
        <w:rPr>
          <w:rFonts w:asciiTheme="majorHAnsi" w:hAnsiTheme="majorHAnsi" w:cs="Gill Sans MT"/>
          <w:sz w:val="19"/>
          <w:szCs w:val="19"/>
        </w:rPr>
        <w:t xml:space="preserve"> of controls</w:t>
      </w:r>
      <w:r w:rsidR="00B857FE" w:rsidRPr="002F6E86">
        <w:rPr>
          <w:rFonts w:asciiTheme="majorHAnsi" w:hAnsiTheme="majorHAnsi" w:cs="Gill Sans MT"/>
          <w:sz w:val="19"/>
          <w:szCs w:val="19"/>
        </w:rPr>
        <w:t xml:space="preserve">, respectively. </w:t>
      </w:r>
      <w:r w:rsidR="00D8682B" w:rsidRPr="002F6E86">
        <w:rPr>
          <w:rFonts w:asciiTheme="majorHAnsi" w:hAnsiTheme="majorHAnsi" w:cs="Gill Sans MT"/>
          <w:sz w:val="19"/>
          <w:szCs w:val="19"/>
        </w:rPr>
        <w:t>Among adults</w:t>
      </w:r>
      <w:r w:rsidR="001F1E85" w:rsidRPr="002F6E86">
        <w:rPr>
          <w:rFonts w:asciiTheme="majorHAnsi" w:hAnsiTheme="majorHAnsi" w:cs="Gill Sans MT"/>
          <w:sz w:val="19"/>
          <w:szCs w:val="19"/>
        </w:rPr>
        <w:t xml:space="preserve"> primed with</w:t>
      </w:r>
      <w:r w:rsidR="00D8682B" w:rsidRPr="002F6E86">
        <w:rPr>
          <w:rFonts w:asciiTheme="majorHAnsi" w:hAnsiTheme="majorHAnsi" w:cs="Gill Sans MT"/>
          <w:sz w:val="19"/>
          <w:szCs w:val="19"/>
        </w:rPr>
        <w:t xml:space="preserve"> </w:t>
      </w:r>
      <w:r w:rsidR="001A1BB4" w:rsidRPr="002F6E86">
        <w:rPr>
          <w:rFonts w:asciiTheme="majorHAnsi" w:hAnsiTheme="majorHAnsi" w:cs="Gill Sans MT"/>
          <w:sz w:val="19"/>
          <w:szCs w:val="19"/>
        </w:rPr>
        <w:t xml:space="preserve">either </w:t>
      </w:r>
      <w:r w:rsidR="001F1E85" w:rsidRPr="002F6E86">
        <w:rPr>
          <w:rFonts w:asciiTheme="majorHAnsi" w:hAnsiTheme="majorHAnsi" w:cs="Gill Sans MT"/>
          <w:sz w:val="19"/>
          <w:szCs w:val="19"/>
        </w:rPr>
        <w:t>one or two</w:t>
      </w:r>
      <w:r w:rsidR="00D8682B" w:rsidRPr="002F6E86">
        <w:rPr>
          <w:rFonts w:asciiTheme="majorHAnsi" w:hAnsiTheme="majorHAnsi" w:cs="Gill Sans MT"/>
          <w:sz w:val="19"/>
          <w:szCs w:val="19"/>
        </w:rPr>
        <w:t xml:space="preserve"> dose</w:t>
      </w:r>
      <w:r w:rsidR="001F1E85" w:rsidRPr="002F6E86">
        <w:rPr>
          <w:rFonts w:asciiTheme="majorHAnsi" w:hAnsiTheme="majorHAnsi" w:cs="Gill Sans MT"/>
          <w:sz w:val="19"/>
          <w:szCs w:val="19"/>
        </w:rPr>
        <w:t>s</w:t>
      </w:r>
      <w:r w:rsidR="00D8682B" w:rsidRPr="002F6E86">
        <w:rPr>
          <w:rFonts w:asciiTheme="majorHAnsi" w:hAnsiTheme="majorHAnsi" w:cs="Gill Sans MT"/>
          <w:sz w:val="19"/>
          <w:szCs w:val="19"/>
        </w:rPr>
        <w:t xml:space="preserve"> of A/VN/1194 vaccine, all three CHMP criteria</w:t>
      </w:r>
      <w:r w:rsidR="001F1E85" w:rsidRPr="002F6E86">
        <w:rPr>
          <w:rFonts w:asciiTheme="majorHAnsi" w:hAnsiTheme="majorHAnsi" w:cs="Gill Sans MT"/>
          <w:sz w:val="19"/>
          <w:szCs w:val="19"/>
        </w:rPr>
        <w:t xml:space="preserve"> were met against NIBRG14, NIBRG23, and IDCDC-RG30 viruses as early as day 7</w:t>
      </w:r>
      <w:r w:rsidR="00AD761C" w:rsidRPr="002F6E86">
        <w:rPr>
          <w:rFonts w:asciiTheme="majorHAnsi" w:hAnsiTheme="majorHAnsi" w:cs="Gill Sans MT"/>
          <w:sz w:val="19"/>
          <w:szCs w:val="19"/>
        </w:rPr>
        <w:t xml:space="preserve"> </w:t>
      </w:r>
      <w:r w:rsidR="001A1BB4" w:rsidRPr="002F6E86">
        <w:rPr>
          <w:rFonts w:asciiTheme="majorHAnsi" w:hAnsiTheme="majorHAnsi" w:cs="Gill Sans MT"/>
          <w:sz w:val="19"/>
          <w:szCs w:val="19"/>
        </w:rPr>
        <w:t>after boosting with</w:t>
      </w:r>
      <w:r w:rsidR="001F1E85" w:rsidRPr="002F6E86">
        <w:rPr>
          <w:rFonts w:asciiTheme="majorHAnsi" w:hAnsiTheme="majorHAnsi" w:cs="Gill Sans MT"/>
          <w:sz w:val="19"/>
          <w:szCs w:val="19"/>
        </w:rPr>
        <w:t xml:space="preserve"> </w:t>
      </w:r>
      <w:r w:rsidR="001A1BB4" w:rsidRPr="002F6E86">
        <w:rPr>
          <w:rFonts w:asciiTheme="majorHAnsi" w:hAnsiTheme="majorHAnsi" w:cs="Gill Sans MT"/>
          <w:sz w:val="19"/>
          <w:szCs w:val="19"/>
        </w:rPr>
        <w:t>7.5</w:t>
      </w:r>
      <w:r w:rsidR="001A1BB4" w:rsidRPr="002F6E86">
        <w:rPr>
          <w:rFonts w:asciiTheme="majorHAnsi" w:hAnsiTheme="majorHAnsi" w:cs="Times New Roman"/>
          <w:sz w:val="19"/>
          <w:szCs w:val="19"/>
        </w:rPr>
        <w:t>μ</w:t>
      </w:r>
      <w:r w:rsidR="001A1BB4" w:rsidRPr="002F6E86">
        <w:rPr>
          <w:rFonts w:asciiTheme="majorHAnsi" w:hAnsiTheme="majorHAnsi" w:cs="Gill Sans MT"/>
          <w:sz w:val="19"/>
          <w:szCs w:val="19"/>
        </w:rPr>
        <w:t xml:space="preserve">g HA of MF59-adjuvanted </w:t>
      </w:r>
      <w:r w:rsidR="001A1BB4" w:rsidRPr="002F6E86">
        <w:rPr>
          <w:rFonts w:asciiTheme="majorHAnsi" w:hAnsiTheme="majorHAnsi"/>
          <w:bCs/>
          <w:sz w:val="19"/>
          <w:szCs w:val="19"/>
        </w:rPr>
        <w:t>A/t/T/1 vaccine</w:t>
      </w:r>
      <w:r w:rsidR="00674E4A" w:rsidRPr="002F6E86">
        <w:rPr>
          <w:rFonts w:asciiTheme="majorHAnsi" w:hAnsiTheme="majorHAnsi" w:cs="Gill Sans MT"/>
          <w:sz w:val="19"/>
          <w:szCs w:val="19"/>
        </w:rPr>
        <w:t>;</w:t>
      </w:r>
      <w:r w:rsidR="001A1BB4" w:rsidRPr="002F6E86">
        <w:rPr>
          <w:rFonts w:asciiTheme="majorHAnsi" w:hAnsiTheme="majorHAnsi" w:cs="Gill Sans MT"/>
          <w:sz w:val="19"/>
          <w:szCs w:val="19"/>
        </w:rPr>
        <w:t xml:space="preserve"> </w:t>
      </w:r>
      <w:r w:rsidR="00674E4A" w:rsidRPr="002F6E86">
        <w:rPr>
          <w:rFonts w:asciiTheme="majorHAnsi" w:hAnsiTheme="majorHAnsi" w:cs="Gill Sans MT"/>
          <w:sz w:val="19"/>
          <w:szCs w:val="19"/>
        </w:rPr>
        <w:t>both FDA criteria were met</w:t>
      </w:r>
      <w:r w:rsidR="007F211A" w:rsidRPr="002F6E86">
        <w:rPr>
          <w:rFonts w:asciiTheme="majorHAnsi" w:hAnsiTheme="majorHAnsi" w:cs="Gill Sans MT"/>
          <w:sz w:val="19"/>
          <w:szCs w:val="19"/>
        </w:rPr>
        <w:t xml:space="preserve"> </w:t>
      </w:r>
      <w:r w:rsidR="00674E4A" w:rsidRPr="002F6E86">
        <w:rPr>
          <w:rFonts w:asciiTheme="majorHAnsi" w:hAnsiTheme="majorHAnsi" w:cs="Gill Sans MT"/>
          <w:sz w:val="19"/>
          <w:szCs w:val="19"/>
        </w:rPr>
        <w:t xml:space="preserve">against </w:t>
      </w:r>
      <w:r w:rsidR="00C91B74" w:rsidRPr="002F6E86">
        <w:rPr>
          <w:rFonts w:asciiTheme="majorHAnsi" w:hAnsiTheme="majorHAnsi" w:cs="Gill Sans MT"/>
          <w:sz w:val="19"/>
          <w:szCs w:val="19"/>
        </w:rPr>
        <w:t>each virus</w:t>
      </w:r>
      <w:r w:rsidR="00674E4A" w:rsidRPr="002F6E86">
        <w:rPr>
          <w:rFonts w:asciiTheme="majorHAnsi" w:hAnsiTheme="majorHAnsi" w:cs="Gill Sans MT"/>
          <w:sz w:val="19"/>
          <w:szCs w:val="19"/>
        </w:rPr>
        <w:t xml:space="preserve"> as early as day 7 </w:t>
      </w:r>
      <w:r w:rsidR="001A1BB4" w:rsidRPr="002F6E86">
        <w:rPr>
          <w:rFonts w:asciiTheme="majorHAnsi" w:hAnsiTheme="majorHAnsi" w:cs="Gill Sans MT"/>
          <w:sz w:val="19"/>
          <w:szCs w:val="19"/>
        </w:rPr>
        <w:t>after boosting with 7.5</w:t>
      </w:r>
      <w:r w:rsidR="001A1BB4" w:rsidRPr="002F6E86">
        <w:rPr>
          <w:rFonts w:asciiTheme="majorHAnsi" w:hAnsiTheme="majorHAnsi" w:cs="Times New Roman"/>
          <w:sz w:val="19"/>
          <w:szCs w:val="19"/>
        </w:rPr>
        <w:t>μ</w:t>
      </w:r>
      <w:r w:rsidR="001A1BB4" w:rsidRPr="002F6E86">
        <w:rPr>
          <w:rFonts w:asciiTheme="majorHAnsi" w:hAnsiTheme="majorHAnsi" w:cs="Gill Sans MT"/>
          <w:sz w:val="19"/>
          <w:szCs w:val="19"/>
        </w:rPr>
        <w:t xml:space="preserve">g HA of MF59-adjuvanted </w:t>
      </w:r>
      <w:r w:rsidR="001A1BB4" w:rsidRPr="002F6E86">
        <w:rPr>
          <w:rFonts w:asciiTheme="majorHAnsi" w:hAnsiTheme="majorHAnsi"/>
          <w:bCs/>
          <w:sz w:val="19"/>
          <w:szCs w:val="19"/>
        </w:rPr>
        <w:t>A/t/T/1 vaccine</w:t>
      </w:r>
      <w:r w:rsidR="001A1BB4" w:rsidRPr="002F6E86">
        <w:rPr>
          <w:rFonts w:asciiTheme="majorHAnsi" w:hAnsiTheme="majorHAnsi" w:cs="Gill Sans MT"/>
          <w:sz w:val="19"/>
          <w:szCs w:val="19"/>
        </w:rPr>
        <w:t xml:space="preserve"> after two-dose priming</w:t>
      </w:r>
      <w:r w:rsidR="0000344C" w:rsidRPr="002F6E86">
        <w:rPr>
          <w:rFonts w:asciiTheme="majorHAnsi" w:hAnsiTheme="majorHAnsi" w:cs="Gill Sans MT"/>
          <w:sz w:val="19"/>
          <w:szCs w:val="19"/>
        </w:rPr>
        <w:t xml:space="preserve">. </w:t>
      </w:r>
      <w:r w:rsidR="00991F7E" w:rsidRPr="002F6E86">
        <w:rPr>
          <w:rFonts w:asciiTheme="majorHAnsi" w:hAnsiTheme="majorHAnsi" w:cs="Gill Sans MT"/>
          <w:sz w:val="19"/>
          <w:szCs w:val="19"/>
        </w:rPr>
        <w:t xml:space="preserve"> Ranking of prime-boost regimens according to the total num</w:t>
      </w:r>
      <w:r w:rsidR="001115B0" w:rsidRPr="002F6E86">
        <w:rPr>
          <w:rFonts w:asciiTheme="majorHAnsi" w:hAnsiTheme="majorHAnsi" w:cs="Gill Sans MT"/>
          <w:sz w:val="19"/>
          <w:szCs w:val="19"/>
        </w:rPr>
        <w:t>ber of regulatory criteria met against each test antigen t</w:t>
      </w:r>
      <w:r w:rsidR="00991F7E" w:rsidRPr="002F6E86">
        <w:rPr>
          <w:rFonts w:asciiTheme="majorHAnsi" w:hAnsiTheme="majorHAnsi" w:cs="Gill Sans MT"/>
          <w:sz w:val="19"/>
          <w:szCs w:val="19"/>
        </w:rPr>
        <w:t xml:space="preserve">hroughout the study </w:t>
      </w:r>
      <w:r w:rsidR="00CE3AD6" w:rsidRPr="002F6E86">
        <w:rPr>
          <w:rFonts w:asciiTheme="majorHAnsi" w:hAnsiTheme="majorHAnsi" w:cs="Gill Sans MT"/>
          <w:sz w:val="19"/>
          <w:szCs w:val="19"/>
        </w:rPr>
        <w:t>identified 7.5</w:t>
      </w:r>
      <w:r w:rsidR="00CE3AD6" w:rsidRPr="002F6E86">
        <w:rPr>
          <w:rFonts w:asciiTheme="majorHAnsi" w:hAnsiTheme="majorHAnsi" w:cs="Times New Roman"/>
          <w:sz w:val="19"/>
          <w:szCs w:val="19"/>
        </w:rPr>
        <w:t>μ</w:t>
      </w:r>
      <w:r w:rsidR="00CE3AD6" w:rsidRPr="002F6E86">
        <w:rPr>
          <w:rFonts w:asciiTheme="majorHAnsi" w:hAnsiTheme="majorHAnsi" w:cs="Gill Sans MT"/>
          <w:sz w:val="19"/>
          <w:szCs w:val="19"/>
        </w:rPr>
        <w:t xml:space="preserve">g HA of MF59-adjuvanted </w:t>
      </w:r>
      <w:r w:rsidR="00CE3AD6" w:rsidRPr="002F6E86">
        <w:rPr>
          <w:rFonts w:asciiTheme="majorHAnsi" w:hAnsiTheme="majorHAnsi"/>
          <w:bCs/>
          <w:sz w:val="19"/>
          <w:szCs w:val="19"/>
        </w:rPr>
        <w:t>A/t/T/1 vaccine</w:t>
      </w:r>
      <w:r w:rsidR="00CE3AD6" w:rsidRPr="002F6E86">
        <w:rPr>
          <w:rFonts w:asciiTheme="majorHAnsi" w:hAnsiTheme="majorHAnsi" w:cs="Gill Sans MT"/>
          <w:sz w:val="19"/>
          <w:szCs w:val="19"/>
        </w:rPr>
        <w:t xml:space="preserve"> after two-dose priming, followed by</w:t>
      </w:r>
      <w:r w:rsidR="00861BA2" w:rsidRPr="002F6E86">
        <w:rPr>
          <w:rFonts w:asciiTheme="majorHAnsi" w:hAnsiTheme="majorHAnsi" w:cs="Gill Sans MT"/>
          <w:sz w:val="19"/>
          <w:szCs w:val="19"/>
        </w:rPr>
        <w:t xml:space="preserve"> 7.5</w:t>
      </w:r>
      <w:r w:rsidR="00861BA2" w:rsidRPr="002F6E86">
        <w:rPr>
          <w:rFonts w:asciiTheme="majorHAnsi" w:hAnsiTheme="majorHAnsi" w:cs="Times New Roman"/>
          <w:sz w:val="19"/>
          <w:szCs w:val="19"/>
        </w:rPr>
        <w:t>μ</w:t>
      </w:r>
      <w:r w:rsidR="00861BA2" w:rsidRPr="002F6E86">
        <w:rPr>
          <w:rFonts w:asciiTheme="majorHAnsi" w:hAnsiTheme="majorHAnsi" w:cs="Gill Sans MT"/>
          <w:sz w:val="19"/>
          <w:szCs w:val="19"/>
        </w:rPr>
        <w:t xml:space="preserve">g HA of MF59-adjuvanted </w:t>
      </w:r>
      <w:r w:rsidR="00861BA2" w:rsidRPr="002F6E86">
        <w:rPr>
          <w:rFonts w:asciiTheme="majorHAnsi" w:hAnsiTheme="majorHAnsi"/>
          <w:bCs/>
          <w:sz w:val="19"/>
          <w:szCs w:val="19"/>
        </w:rPr>
        <w:t>A/t/T/1 vaccine</w:t>
      </w:r>
      <w:r w:rsidR="00861BA2" w:rsidRPr="002F6E86">
        <w:rPr>
          <w:rFonts w:asciiTheme="majorHAnsi" w:hAnsiTheme="majorHAnsi" w:cs="Gill Sans MT"/>
          <w:sz w:val="19"/>
          <w:szCs w:val="19"/>
        </w:rPr>
        <w:t xml:space="preserve"> after one-dose priming, and 3.75</w:t>
      </w:r>
      <w:r w:rsidR="00861BA2" w:rsidRPr="002F6E86">
        <w:rPr>
          <w:rFonts w:asciiTheme="majorHAnsi" w:hAnsiTheme="majorHAnsi" w:cs="Times New Roman"/>
          <w:sz w:val="19"/>
          <w:szCs w:val="19"/>
        </w:rPr>
        <w:t>μ</w:t>
      </w:r>
      <w:r w:rsidR="00861BA2" w:rsidRPr="002F6E86">
        <w:rPr>
          <w:rFonts w:asciiTheme="majorHAnsi" w:hAnsiTheme="majorHAnsi" w:cs="Gill Sans MT"/>
          <w:sz w:val="19"/>
          <w:szCs w:val="19"/>
        </w:rPr>
        <w:t xml:space="preserve">g HA of MF59-adjuvanted </w:t>
      </w:r>
      <w:r w:rsidR="00861BA2" w:rsidRPr="002F6E86">
        <w:rPr>
          <w:rFonts w:asciiTheme="majorHAnsi" w:hAnsiTheme="majorHAnsi"/>
          <w:bCs/>
          <w:sz w:val="19"/>
          <w:szCs w:val="19"/>
        </w:rPr>
        <w:t>A/t/T/1 vaccine</w:t>
      </w:r>
      <w:r w:rsidR="00861BA2" w:rsidRPr="002F6E86">
        <w:rPr>
          <w:rFonts w:asciiTheme="majorHAnsi" w:hAnsiTheme="majorHAnsi" w:cs="Gill Sans MT"/>
          <w:sz w:val="19"/>
          <w:szCs w:val="19"/>
        </w:rPr>
        <w:t xml:space="preserve"> after two-dose priming as the most immunogenic, meeting a total of 100, 90, and 73 criteria respectively. </w:t>
      </w:r>
      <w:r w:rsidR="00991F7E" w:rsidRPr="002F6E86">
        <w:rPr>
          <w:rFonts w:asciiTheme="majorHAnsi" w:hAnsiTheme="majorHAnsi" w:cs="Gill Sans MT"/>
          <w:sz w:val="19"/>
          <w:szCs w:val="19"/>
        </w:rPr>
        <w:t xml:space="preserve"> </w:t>
      </w:r>
      <w:r w:rsidR="00B20737" w:rsidRPr="002F6E86">
        <w:rPr>
          <w:rFonts w:asciiTheme="majorHAnsi" w:hAnsiTheme="majorHAnsi" w:cs="Gill Sans MT"/>
          <w:sz w:val="19"/>
          <w:szCs w:val="19"/>
        </w:rPr>
        <w:t>Maximum s</w:t>
      </w:r>
      <w:r w:rsidR="00C04368" w:rsidRPr="002F6E86">
        <w:rPr>
          <w:rFonts w:asciiTheme="majorHAnsi" w:hAnsiTheme="majorHAnsi" w:cs="Gill Sans MT"/>
          <w:sz w:val="19"/>
          <w:szCs w:val="19"/>
        </w:rPr>
        <w:t xml:space="preserve">eroprotection was achieved </w:t>
      </w:r>
      <w:r w:rsidR="00B20737" w:rsidRPr="002F6E86">
        <w:rPr>
          <w:rFonts w:asciiTheme="majorHAnsi" w:hAnsiTheme="majorHAnsi" w:cs="Gill Sans MT"/>
          <w:sz w:val="19"/>
          <w:szCs w:val="19"/>
        </w:rPr>
        <w:t>14-</w:t>
      </w:r>
      <w:r w:rsidR="00C04368" w:rsidRPr="002F6E86">
        <w:rPr>
          <w:rFonts w:asciiTheme="majorHAnsi" w:hAnsiTheme="majorHAnsi" w:cs="Gill Sans MT"/>
          <w:sz w:val="19"/>
          <w:szCs w:val="19"/>
        </w:rPr>
        <w:t>21 days after boosting with 7.5</w:t>
      </w:r>
      <w:r w:rsidR="00C04368" w:rsidRPr="002F6E86">
        <w:rPr>
          <w:rFonts w:asciiTheme="majorHAnsi" w:hAnsiTheme="majorHAnsi" w:cs="Times New Roman"/>
          <w:sz w:val="19"/>
          <w:szCs w:val="19"/>
        </w:rPr>
        <w:t>μ</w:t>
      </w:r>
      <w:r w:rsidR="00C04368" w:rsidRPr="002F6E86">
        <w:rPr>
          <w:rFonts w:asciiTheme="majorHAnsi" w:hAnsiTheme="majorHAnsi" w:cs="Gill Sans MT"/>
          <w:sz w:val="19"/>
          <w:szCs w:val="19"/>
        </w:rPr>
        <w:t xml:space="preserve">g HA of MF59-adjuvanted </w:t>
      </w:r>
      <w:r w:rsidR="00C04368" w:rsidRPr="002F6E86">
        <w:rPr>
          <w:rFonts w:asciiTheme="majorHAnsi" w:hAnsiTheme="majorHAnsi"/>
          <w:bCs/>
          <w:sz w:val="19"/>
          <w:szCs w:val="19"/>
        </w:rPr>
        <w:t>A/t/T/1 vaccine</w:t>
      </w:r>
      <w:r w:rsidR="00C04368" w:rsidRPr="002F6E86">
        <w:rPr>
          <w:rFonts w:asciiTheme="majorHAnsi" w:hAnsiTheme="majorHAnsi" w:cs="Gill Sans MT"/>
          <w:sz w:val="19"/>
          <w:szCs w:val="19"/>
        </w:rPr>
        <w:t xml:space="preserve"> against NIBRG14, NIBRG23, and IDCDC-RG30 viruses in </w:t>
      </w:r>
      <w:r w:rsidR="00B20737" w:rsidRPr="002F6E86">
        <w:rPr>
          <w:rFonts w:asciiTheme="majorHAnsi" w:hAnsiTheme="majorHAnsi" w:cs="Gill Sans MT"/>
          <w:sz w:val="19"/>
          <w:szCs w:val="19"/>
        </w:rPr>
        <w:t>84.4</w:t>
      </w:r>
      <w:r w:rsidR="00C04368" w:rsidRPr="002F6E86">
        <w:rPr>
          <w:rFonts w:asciiTheme="majorHAnsi" w:hAnsiTheme="majorHAnsi" w:cs="Gill Sans MT"/>
          <w:sz w:val="19"/>
          <w:szCs w:val="19"/>
        </w:rPr>
        <w:t xml:space="preserve">%, </w:t>
      </w:r>
      <w:r w:rsidR="00B20737" w:rsidRPr="002F6E86">
        <w:rPr>
          <w:rFonts w:asciiTheme="majorHAnsi" w:hAnsiTheme="majorHAnsi" w:cs="Gill Sans MT"/>
          <w:sz w:val="19"/>
          <w:szCs w:val="19"/>
        </w:rPr>
        <w:t>86.7</w:t>
      </w:r>
      <w:r w:rsidR="00C04368" w:rsidRPr="002F6E86">
        <w:rPr>
          <w:rFonts w:asciiTheme="majorHAnsi" w:hAnsiTheme="majorHAnsi" w:cs="Gill Sans MT"/>
          <w:sz w:val="19"/>
          <w:szCs w:val="19"/>
        </w:rPr>
        <w:t xml:space="preserve">%, and </w:t>
      </w:r>
      <w:r w:rsidR="00B20737" w:rsidRPr="002F6E86">
        <w:rPr>
          <w:rFonts w:asciiTheme="majorHAnsi" w:hAnsiTheme="majorHAnsi" w:cs="Gill Sans MT"/>
          <w:sz w:val="19"/>
          <w:szCs w:val="19"/>
        </w:rPr>
        <w:t>73.3</w:t>
      </w:r>
      <w:r w:rsidR="00C04368" w:rsidRPr="002F6E86">
        <w:rPr>
          <w:rFonts w:asciiTheme="majorHAnsi" w:hAnsiTheme="majorHAnsi" w:cs="Gill Sans MT"/>
          <w:sz w:val="19"/>
          <w:szCs w:val="19"/>
        </w:rPr>
        <w:t xml:space="preserve">%, respectively, of adults, and </w:t>
      </w:r>
      <w:r w:rsidR="00B20737" w:rsidRPr="002F6E86">
        <w:rPr>
          <w:rFonts w:asciiTheme="majorHAnsi" w:hAnsiTheme="majorHAnsi" w:cs="Gill Sans MT"/>
          <w:sz w:val="19"/>
          <w:szCs w:val="19"/>
        </w:rPr>
        <w:t>81.8</w:t>
      </w:r>
      <w:r w:rsidR="00C04368" w:rsidRPr="002F6E86">
        <w:rPr>
          <w:rFonts w:asciiTheme="majorHAnsi" w:hAnsiTheme="majorHAnsi" w:cs="Gill Sans MT"/>
          <w:sz w:val="19"/>
          <w:szCs w:val="19"/>
        </w:rPr>
        <w:t xml:space="preserve">%, </w:t>
      </w:r>
      <w:r w:rsidR="00B20737" w:rsidRPr="002F6E86">
        <w:rPr>
          <w:rFonts w:asciiTheme="majorHAnsi" w:hAnsiTheme="majorHAnsi" w:cs="Gill Sans MT"/>
          <w:sz w:val="19"/>
          <w:szCs w:val="19"/>
        </w:rPr>
        <w:t>72.7</w:t>
      </w:r>
      <w:r w:rsidR="00C04368" w:rsidRPr="002F6E86">
        <w:rPr>
          <w:rFonts w:asciiTheme="majorHAnsi" w:hAnsiTheme="majorHAnsi" w:cs="Gill Sans MT"/>
          <w:sz w:val="19"/>
          <w:szCs w:val="19"/>
        </w:rPr>
        <w:t xml:space="preserve">%, and </w:t>
      </w:r>
      <w:r w:rsidR="0000344C" w:rsidRPr="002F6E86">
        <w:rPr>
          <w:rFonts w:asciiTheme="majorHAnsi" w:hAnsiTheme="majorHAnsi" w:cs="Gill Sans MT"/>
          <w:sz w:val="19"/>
          <w:szCs w:val="19"/>
        </w:rPr>
        <w:t>63.6</w:t>
      </w:r>
      <w:r w:rsidR="00C04368" w:rsidRPr="002F6E86">
        <w:rPr>
          <w:rFonts w:asciiTheme="majorHAnsi" w:hAnsiTheme="majorHAnsi" w:cs="Gill Sans MT"/>
          <w:sz w:val="19"/>
          <w:szCs w:val="19"/>
        </w:rPr>
        <w:t xml:space="preserve">% of the elderly after one-dose priming, and in </w:t>
      </w:r>
      <w:r w:rsidR="00B20737" w:rsidRPr="002F6E86">
        <w:rPr>
          <w:rFonts w:asciiTheme="majorHAnsi" w:hAnsiTheme="majorHAnsi" w:cs="Gill Sans MT"/>
          <w:sz w:val="19"/>
          <w:szCs w:val="19"/>
        </w:rPr>
        <w:t>95.0</w:t>
      </w:r>
      <w:r w:rsidR="00C04368" w:rsidRPr="002F6E86">
        <w:rPr>
          <w:rFonts w:asciiTheme="majorHAnsi" w:hAnsiTheme="majorHAnsi" w:cs="Gill Sans MT"/>
          <w:sz w:val="19"/>
          <w:szCs w:val="19"/>
        </w:rPr>
        <w:t xml:space="preserve">%, </w:t>
      </w:r>
      <w:r w:rsidR="00B20737" w:rsidRPr="002F6E86">
        <w:rPr>
          <w:rFonts w:asciiTheme="majorHAnsi" w:hAnsiTheme="majorHAnsi" w:cs="Gill Sans MT"/>
          <w:sz w:val="19"/>
          <w:szCs w:val="19"/>
        </w:rPr>
        <w:t>97.5</w:t>
      </w:r>
      <w:r w:rsidR="00C04368" w:rsidRPr="002F6E86">
        <w:rPr>
          <w:rFonts w:asciiTheme="majorHAnsi" w:hAnsiTheme="majorHAnsi" w:cs="Gill Sans MT"/>
          <w:sz w:val="19"/>
          <w:szCs w:val="19"/>
        </w:rPr>
        <w:t xml:space="preserve">%, and </w:t>
      </w:r>
      <w:r w:rsidR="0000344C" w:rsidRPr="002F6E86">
        <w:rPr>
          <w:rFonts w:asciiTheme="majorHAnsi" w:hAnsiTheme="majorHAnsi" w:cs="Gill Sans MT"/>
          <w:sz w:val="19"/>
          <w:szCs w:val="19"/>
        </w:rPr>
        <w:t>87.5</w:t>
      </w:r>
      <w:r w:rsidR="00C04368" w:rsidRPr="002F6E86">
        <w:rPr>
          <w:rFonts w:asciiTheme="majorHAnsi" w:hAnsiTheme="majorHAnsi" w:cs="Gill Sans MT"/>
          <w:sz w:val="19"/>
          <w:szCs w:val="19"/>
        </w:rPr>
        <w:t xml:space="preserve">%, respectively, of adults, and </w:t>
      </w:r>
      <w:r w:rsidR="00B20737" w:rsidRPr="002F6E86">
        <w:rPr>
          <w:rFonts w:asciiTheme="majorHAnsi" w:hAnsiTheme="majorHAnsi" w:cs="Gill Sans MT"/>
          <w:sz w:val="19"/>
          <w:szCs w:val="19"/>
        </w:rPr>
        <w:t>87.5</w:t>
      </w:r>
      <w:r w:rsidR="00C04368" w:rsidRPr="002F6E86">
        <w:rPr>
          <w:rFonts w:asciiTheme="majorHAnsi" w:hAnsiTheme="majorHAnsi" w:cs="Gill Sans MT"/>
          <w:sz w:val="19"/>
          <w:szCs w:val="19"/>
        </w:rPr>
        <w:t xml:space="preserve">%, </w:t>
      </w:r>
      <w:r w:rsidR="00B20737" w:rsidRPr="002F6E86">
        <w:rPr>
          <w:rFonts w:asciiTheme="majorHAnsi" w:hAnsiTheme="majorHAnsi" w:cs="Gill Sans MT"/>
          <w:sz w:val="19"/>
          <w:szCs w:val="19"/>
        </w:rPr>
        <w:t>87.5</w:t>
      </w:r>
      <w:r w:rsidR="00C04368" w:rsidRPr="002F6E86">
        <w:rPr>
          <w:rFonts w:asciiTheme="majorHAnsi" w:hAnsiTheme="majorHAnsi" w:cs="Gill Sans MT"/>
          <w:sz w:val="19"/>
          <w:szCs w:val="19"/>
        </w:rPr>
        <w:t xml:space="preserve">%, and </w:t>
      </w:r>
      <w:r w:rsidR="0000344C" w:rsidRPr="002F6E86">
        <w:rPr>
          <w:rFonts w:asciiTheme="majorHAnsi" w:hAnsiTheme="majorHAnsi" w:cs="Gill Sans MT"/>
          <w:sz w:val="19"/>
          <w:szCs w:val="19"/>
        </w:rPr>
        <w:t>73.3</w:t>
      </w:r>
      <w:r w:rsidR="00C04368" w:rsidRPr="002F6E86">
        <w:rPr>
          <w:rFonts w:asciiTheme="majorHAnsi" w:hAnsiTheme="majorHAnsi" w:cs="Gill Sans MT"/>
          <w:sz w:val="19"/>
          <w:szCs w:val="19"/>
        </w:rPr>
        <w:t>% of the elderly after two-dose priming.</w:t>
      </w:r>
      <w:r w:rsidR="00624921" w:rsidRPr="002F6E86">
        <w:rPr>
          <w:rFonts w:asciiTheme="majorHAnsi" w:hAnsiTheme="majorHAnsi" w:cs="Gill Sans MT"/>
          <w:sz w:val="19"/>
          <w:szCs w:val="19"/>
        </w:rPr>
        <w:t xml:space="preserve"> B</w:t>
      </w:r>
      <w:r w:rsidR="003B7728" w:rsidRPr="002F6E86">
        <w:rPr>
          <w:rFonts w:asciiTheme="majorHAnsi" w:hAnsiTheme="majorHAnsi" w:cs="Gill Sans MT"/>
          <w:sz w:val="19"/>
          <w:szCs w:val="19"/>
        </w:rPr>
        <w:t>y day 182, seroprotection after boosting with 7.5</w:t>
      </w:r>
      <w:r w:rsidR="003B7728" w:rsidRPr="002F6E86">
        <w:rPr>
          <w:rFonts w:asciiTheme="majorHAnsi" w:hAnsiTheme="majorHAnsi" w:cs="Times New Roman"/>
          <w:sz w:val="19"/>
          <w:szCs w:val="19"/>
        </w:rPr>
        <w:t>μ</w:t>
      </w:r>
      <w:r w:rsidR="003B7728" w:rsidRPr="002F6E86">
        <w:rPr>
          <w:rFonts w:asciiTheme="majorHAnsi" w:hAnsiTheme="majorHAnsi" w:cs="Gill Sans MT"/>
          <w:sz w:val="19"/>
          <w:szCs w:val="19"/>
        </w:rPr>
        <w:t xml:space="preserve">g HA of MF59-adjuvanted </w:t>
      </w:r>
      <w:r w:rsidR="003B7728" w:rsidRPr="002F6E86">
        <w:rPr>
          <w:rFonts w:asciiTheme="majorHAnsi" w:hAnsiTheme="majorHAnsi"/>
          <w:bCs/>
          <w:sz w:val="19"/>
          <w:szCs w:val="19"/>
        </w:rPr>
        <w:t>A/t/T/1 vaccine</w:t>
      </w:r>
      <w:r w:rsidR="003B7728" w:rsidRPr="002F6E86">
        <w:rPr>
          <w:rFonts w:asciiTheme="majorHAnsi" w:hAnsiTheme="majorHAnsi" w:cs="Gill Sans MT"/>
          <w:sz w:val="19"/>
          <w:szCs w:val="19"/>
        </w:rPr>
        <w:t xml:space="preserve"> against NIBRG14, NIBRG23, and IDCDC-RG30 </w:t>
      </w:r>
      <w:r w:rsidR="00624921" w:rsidRPr="002F6E86">
        <w:rPr>
          <w:rFonts w:asciiTheme="majorHAnsi" w:hAnsiTheme="majorHAnsi" w:cs="Gill Sans MT"/>
          <w:sz w:val="19"/>
          <w:szCs w:val="19"/>
        </w:rPr>
        <w:t xml:space="preserve">fell to </w:t>
      </w:r>
      <w:r w:rsidR="003B7728" w:rsidRPr="002F6E86">
        <w:rPr>
          <w:rFonts w:asciiTheme="majorHAnsi" w:hAnsiTheme="majorHAnsi" w:cs="Gill Sans MT"/>
          <w:sz w:val="19"/>
          <w:szCs w:val="19"/>
        </w:rPr>
        <w:t xml:space="preserve">58.7%, </w:t>
      </w:r>
      <w:r w:rsidR="00534C73" w:rsidRPr="002F6E86">
        <w:rPr>
          <w:rFonts w:asciiTheme="majorHAnsi" w:hAnsiTheme="majorHAnsi" w:cs="Gill Sans MT"/>
          <w:sz w:val="19"/>
          <w:szCs w:val="19"/>
        </w:rPr>
        <w:t>58.7</w:t>
      </w:r>
      <w:r w:rsidR="003B7728" w:rsidRPr="002F6E86">
        <w:rPr>
          <w:rFonts w:asciiTheme="majorHAnsi" w:hAnsiTheme="majorHAnsi" w:cs="Gill Sans MT"/>
          <w:sz w:val="19"/>
          <w:szCs w:val="19"/>
        </w:rPr>
        <w:t xml:space="preserve">%, and </w:t>
      </w:r>
      <w:r w:rsidR="00534C73" w:rsidRPr="002F6E86">
        <w:rPr>
          <w:rFonts w:asciiTheme="majorHAnsi" w:hAnsiTheme="majorHAnsi" w:cs="Gill Sans MT"/>
          <w:sz w:val="19"/>
          <w:szCs w:val="19"/>
        </w:rPr>
        <w:t>47.8</w:t>
      </w:r>
      <w:r w:rsidR="003B7728" w:rsidRPr="002F6E86">
        <w:rPr>
          <w:rFonts w:asciiTheme="majorHAnsi" w:hAnsiTheme="majorHAnsi" w:cs="Gill Sans MT"/>
          <w:sz w:val="19"/>
          <w:szCs w:val="19"/>
        </w:rPr>
        <w:t xml:space="preserve">%, respectively, of adults, and 54.5%, </w:t>
      </w:r>
      <w:r w:rsidR="00534C73" w:rsidRPr="002F6E86">
        <w:rPr>
          <w:rFonts w:asciiTheme="majorHAnsi" w:hAnsiTheme="majorHAnsi" w:cs="Gill Sans MT"/>
          <w:sz w:val="19"/>
          <w:szCs w:val="19"/>
        </w:rPr>
        <w:t>54.5</w:t>
      </w:r>
      <w:r w:rsidR="003B7728" w:rsidRPr="002F6E86">
        <w:rPr>
          <w:rFonts w:asciiTheme="majorHAnsi" w:hAnsiTheme="majorHAnsi" w:cs="Gill Sans MT"/>
          <w:sz w:val="19"/>
          <w:szCs w:val="19"/>
        </w:rPr>
        <w:t xml:space="preserve">%, and </w:t>
      </w:r>
      <w:r w:rsidR="00534C73" w:rsidRPr="002F6E86">
        <w:rPr>
          <w:rFonts w:asciiTheme="majorHAnsi" w:hAnsiTheme="majorHAnsi" w:cs="Gill Sans MT"/>
          <w:sz w:val="19"/>
          <w:szCs w:val="19"/>
        </w:rPr>
        <w:t>36.4</w:t>
      </w:r>
      <w:r w:rsidR="003B7728" w:rsidRPr="002F6E86">
        <w:rPr>
          <w:rFonts w:asciiTheme="majorHAnsi" w:hAnsiTheme="majorHAnsi" w:cs="Gill Sans MT"/>
          <w:sz w:val="19"/>
          <w:szCs w:val="19"/>
        </w:rPr>
        <w:t xml:space="preserve">% of the elderly after one-dose priming, and 71.1%, </w:t>
      </w:r>
      <w:r w:rsidR="00534C73" w:rsidRPr="002F6E86">
        <w:rPr>
          <w:rFonts w:asciiTheme="majorHAnsi" w:hAnsiTheme="majorHAnsi" w:cs="Gill Sans MT"/>
          <w:sz w:val="19"/>
          <w:szCs w:val="19"/>
        </w:rPr>
        <w:t>68.4</w:t>
      </w:r>
      <w:r w:rsidR="003B7728" w:rsidRPr="002F6E86">
        <w:rPr>
          <w:rFonts w:asciiTheme="majorHAnsi" w:hAnsiTheme="majorHAnsi" w:cs="Gill Sans MT"/>
          <w:sz w:val="19"/>
          <w:szCs w:val="19"/>
        </w:rPr>
        <w:t xml:space="preserve">%, and </w:t>
      </w:r>
      <w:r w:rsidR="00534C73" w:rsidRPr="002F6E86">
        <w:rPr>
          <w:rFonts w:asciiTheme="majorHAnsi" w:hAnsiTheme="majorHAnsi" w:cs="Gill Sans MT"/>
          <w:sz w:val="19"/>
          <w:szCs w:val="19"/>
        </w:rPr>
        <w:t>55.3</w:t>
      </w:r>
      <w:r w:rsidR="003B7728" w:rsidRPr="002F6E86">
        <w:rPr>
          <w:rFonts w:asciiTheme="majorHAnsi" w:hAnsiTheme="majorHAnsi" w:cs="Gill Sans MT"/>
          <w:sz w:val="19"/>
          <w:szCs w:val="19"/>
        </w:rPr>
        <w:t xml:space="preserve">%, respectively, of adults, and 40.0%, </w:t>
      </w:r>
      <w:r w:rsidR="00534C73" w:rsidRPr="002F6E86">
        <w:rPr>
          <w:rFonts w:asciiTheme="majorHAnsi" w:hAnsiTheme="majorHAnsi" w:cs="Gill Sans MT"/>
          <w:sz w:val="19"/>
          <w:szCs w:val="19"/>
        </w:rPr>
        <w:t>40.0</w:t>
      </w:r>
      <w:r w:rsidR="003B7728" w:rsidRPr="002F6E86">
        <w:rPr>
          <w:rFonts w:asciiTheme="majorHAnsi" w:hAnsiTheme="majorHAnsi" w:cs="Gill Sans MT"/>
          <w:sz w:val="19"/>
          <w:szCs w:val="19"/>
        </w:rPr>
        <w:t xml:space="preserve">%, and </w:t>
      </w:r>
      <w:r w:rsidR="00534C73" w:rsidRPr="002F6E86">
        <w:rPr>
          <w:rFonts w:asciiTheme="majorHAnsi" w:hAnsiTheme="majorHAnsi" w:cs="Gill Sans MT"/>
          <w:sz w:val="19"/>
          <w:szCs w:val="19"/>
        </w:rPr>
        <w:t>30.0</w:t>
      </w:r>
      <w:r w:rsidR="003B7728" w:rsidRPr="002F6E86">
        <w:rPr>
          <w:rFonts w:asciiTheme="majorHAnsi" w:hAnsiTheme="majorHAnsi" w:cs="Gill Sans MT"/>
          <w:sz w:val="19"/>
          <w:szCs w:val="19"/>
        </w:rPr>
        <w:t>% of the elderly after two-dose priming</w:t>
      </w:r>
      <w:r w:rsidR="00624921" w:rsidRPr="002F6E86">
        <w:rPr>
          <w:rFonts w:asciiTheme="majorHAnsi" w:hAnsiTheme="majorHAnsi" w:cs="Gill Sans MT"/>
          <w:sz w:val="19"/>
          <w:szCs w:val="19"/>
        </w:rPr>
        <w:t>.</w:t>
      </w:r>
      <w:r w:rsidR="00470C53" w:rsidRPr="002F6E86">
        <w:rPr>
          <w:rFonts w:asciiTheme="majorHAnsi" w:hAnsiTheme="majorHAnsi" w:cs="Gill Sans MT"/>
          <w:sz w:val="19"/>
          <w:szCs w:val="19"/>
        </w:rPr>
        <w:t xml:space="preserve"> </w:t>
      </w:r>
    </w:p>
    <w:p w14:paraId="42C9A7BE" w14:textId="53355B26" w:rsidR="003679AE" w:rsidRPr="002F6E86" w:rsidRDefault="008E755F" w:rsidP="003679AE">
      <w:pPr>
        <w:widowControl w:val="0"/>
        <w:autoSpaceDE w:val="0"/>
        <w:autoSpaceDN w:val="0"/>
        <w:adjustRightInd w:val="0"/>
        <w:spacing w:after="240" w:line="276" w:lineRule="auto"/>
        <w:rPr>
          <w:rFonts w:asciiTheme="majorHAnsi" w:hAnsiTheme="majorHAnsi" w:cs="Gill Sans MT"/>
          <w:sz w:val="20"/>
          <w:szCs w:val="26"/>
        </w:rPr>
      </w:pPr>
      <w:r w:rsidRPr="002F6E86">
        <w:rPr>
          <w:rFonts w:asciiTheme="majorHAnsi" w:hAnsiTheme="majorHAnsi" w:cs="Gill Sans MT"/>
          <w:sz w:val="19"/>
          <w:szCs w:val="19"/>
        </w:rPr>
        <w:t>Exploratory m</w:t>
      </w:r>
      <w:r w:rsidR="00FB2873" w:rsidRPr="002F6E86">
        <w:rPr>
          <w:rFonts w:asciiTheme="majorHAnsi" w:hAnsiTheme="majorHAnsi" w:cs="Gill Sans MT"/>
          <w:sz w:val="19"/>
          <w:szCs w:val="19"/>
        </w:rPr>
        <w:t>ultiple regression</w:t>
      </w:r>
      <w:r w:rsidR="00F06A1F" w:rsidRPr="002F6E86">
        <w:rPr>
          <w:rFonts w:asciiTheme="majorHAnsi" w:hAnsiTheme="majorHAnsi" w:cs="Gill Sans MT"/>
          <w:sz w:val="19"/>
          <w:szCs w:val="19"/>
        </w:rPr>
        <w:t xml:space="preserve"> analys</w:t>
      </w:r>
      <w:r w:rsidRPr="002F6E86">
        <w:rPr>
          <w:rFonts w:asciiTheme="majorHAnsi" w:hAnsiTheme="majorHAnsi" w:cs="Gill Sans MT"/>
          <w:sz w:val="19"/>
          <w:szCs w:val="19"/>
        </w:rPr>
        <w:t>e</w:t>
      </w:r>
      <w:r w:rsidR="00F06A1F" w:rsidRPr="002F6E86">
        <w:rPr>
          <w:rFonts w:asciiTheme="majorHAnsi" w:hAnsiTheme="majorHAnsi" w:cs="Gill Sans MT"/>
          <w:sz w:val="19"/>
          <w:szCs w:val="19"/>
        </w:rPr>
        <w:t xml:space="preserve">s showed that for each </w:t>
      </w:r>
      <w:r w:rsidR="00F74954" w:rsidRPr="002F6E86">
        <w:rPr>
          <w:rFonts w:asciiTheme="majorHAnsi" w:hAnsiTheme="majorHAnsi" w:cs="Gill Sans MT"/>
          <w:sz w:val="19"/>
          <w:szCs w:val="19"/>
        </w:rPr>
        <w:t>test antigen and on each assessmen</w:t>
      </w:r>
      <w:r w:rsidR="00861BA2" w:rsidRPr="002F6E86">
        <w:rPr>
          <w:rFonts w:asciiTheme="majorHAnsi" w:hAnsiTheme="majorHAnsi" w:cs="Gill Sans MT"/>
          <w:sz w:val="19"/>
          <w:szCs w:val="19"/>
        </w:rPr>
        <w:t>t day after boosting</w:t>
      </w:r>
      <w:r w:rsidR="00774ABF" w:rsidRPr="002F6E86">
        <w:rPr>
          <w:rFonts w:asciiTheme="majorHAnsi" w:hAnsiTheme="majorHAnsi" w:cs="Gill Sans MT"/>
          <w:sz w:val="19"/>
          <w:szCs w:val="19"/>
        </w:rPr>
        <w:t>:</w:t>
      </w:r>
      <w:r w:rsidR="00861BA2" w:rsidRPr="002F6E86">
        <w:rPr>
          <w:rFonts w:asciiTheme="majorHAnsi" w:hAnsiTheme="majorHAnsi" w:cs="Gill Sans MT"/>
          <w:sz w:val="19"/>
          <w:szCs w:val="19"/>
        </w:rPr>
        <w:t xml:space="preserve"> </w:t>
      </w:r>
      <w:r w:rsidR="00774ABF" w:rsidRPr="002F6E86">
        <w:rPr>
          <w:rFonts w:asciiTheme="majorHAnsi" w:hAnsiTheme="majorHAnsi" w:cs="Gill Sans MT"/>
          <w:sz w:val="19"/>
          <w:szCs w:val="19"/>
        </w:rPr>
        <w:t xml:space="preserve">(a) </w:t>
      </w:r>
      <w:r w:rsidR="00861BA2" w:rsidRPr="002F6E86">
        <w:rPr>
          <w:rFonts w:asciiTheme="majorHAnsi" w:hAnsiTheme="majorHAnsi" w:cs="Gill Sans MT"/>
          <w:sz w:val="19"/>
          <w:szCs w:val="19"/>
        </w:rPr>
        <w:t>the GMTs, SC</w:t>
      </w:r>
      <w:r w:rsidR="00774ABF" w:rsidRPr="002F6E86">
        <w:rPr>
          <w:rFonts w:asciiTheme="majorHAnsi" w:hAnsiTheme="majorHAnsi" w:cs="Gill Sans MT"/>
          <w:sz w:val="19"/>
          <w:szCs w:val="19"/>
        </w:rPr>
        <w:t>R</w:t>
      </w:r>
      <w:r w:rsidR="00861BA2" w:rsidRPr="002F6E86">
        <w:rPr>
          <w:rFonts w:asciiTheme="majorHAnsi" w:hAnsiTheme="majorHAnsi" w:cs="Gill Sans MT"/>
          <w:sz w:val="19"/>
          <w:szCs w:val="19"/>
        </w:rPr>
        <w:t>s, and S</w:t>
      </w:r>
      <w:r w:rsidR="00774ABF" w:rsidRPr="002F6E86">
        <w:rPr>
          <w:rFonts w:asciiTheme="majorHAnsi" w:hAnsiTheme="majorHAnsi" w:cs="Gill Sans MT"/>
          <w:sz w:val="19"/>
          <w:szCs w:val="19"/>
        </w:rPr>
        <w:t>PR</w:t>
      </w:r>
      <w:r w:rsidR="00861BA2" w:rsidRPr="002F6E86">
        <w:rPr>
          <w:rFonts w:asciiTheme="majorHAnsi" w:hAnsiTheme="majorHAnsi" w:cs="Gill Sans MT"/>
          <w:sz w:val="19"/>
          <w:szCs w:val="19"/>
        </w:rPr>
        <w:t>s all increased with</w:t>
      </w:r>
      <w:r w:rsidR="006310EE" w:rsidRPr="002F6E86">
        <w:rPr>
          <w:rFonts w:asciiTheme="majorHAnsi" w:hAnsiTheme="majorHAnsi" w:cs="Gill Sans MT"/>
          <w:sz w:val="19"/>
          <w:szCs w:val="19"/>
        </w:rPr>
        <w:t xml:space="preserve"> an increase in antigen content (from 3.75</w:t>
      </w:r>
      <w:r w:rsidR="006310EE" w:rsidRPr="002F6E86">
        <w:rPr>
          <w:rFonts w:asciiTheme="majorHAnsi" w:hAnsiTheme="majorHAnsi" w:cs="Times New Roman"/>
          <w:sz w:val="19"/>
          <w:szCs w:val="19"/>
        </w:rPr>
        <w:t>μ</w:t>
      </w:r>
      <w:r w:rsidR="006310EE" w:rsidRPr="002F6E86">
        <w:rPr>
          <w:rFonts w:asciiTheme="majorHAnsi" w:hAnsiTheme="majorHAnsi" w:cs="Gill Sans MT"/>
          <w:sz w:val="19"/>
          <w:szCs w:val="19"/>
        </w:rPr>
        <w:t>g HA to 7.5</w:t>
      </w:r>
      <w:r w:rsidR="006310EE" w:rsidRPr="002F6E86">
        <w:rPr>
          <w:rFonts w:asciiTheme="majorHAnsi" w:hAnsiTheme="majorHAnsi" w:cs="Times New Roman"/>
          <w:sz w:val="19"/>
          <w:szCs w:val="19"/>
        </w:rPr>
        <w:t>μ</w:t>
      </w:r>
      <w:r w:rsidR="006310EE" w:rsidRPr="002F6E86">
        <w:rPr>
          <w:rFonts w:asciiTheme="majorHAnsi" w:hAnsiTheme="majorHAnsi" w:cs="Gill Sans MT"/>
          <w:sz w:val="19"/>
          <w:szCs w:val="19"/>
        </w:rPr>
        <w:t>g HA)</w:t>
      </w:r>
      <w:r w:rsidR="002F6E86">
        <w:rPr>
          <w:rFonts w:asciiTheme="majorHAnsi" w:hAnsiTheme="majorHAnsi" w:cs="Gill Sans MT"/>
          <w:sz w:val="19"/>
          <w:szCs w:val="19"/>
        </w:rPr>
        <w:t>,</w:t>
      </w:r>
      <w:r w:rsidR="006310EE" w:rsidRPr="002F6E86">
        <w:rPr>
          <w:rFonts w:asciiTheme="majorHAnsi" w:hAnsiTheme="majorHAnsi" w:cs="Gill Sans MT"/>
          <w:sz w:val="19"/>
          <w:szCs w:val="19"/>
        </w:rPr>
        <w:t xml:space="preserve"> </w:t>
      </w:r>
      <w:r w:rsidR="006310EE" w:rsidRPr="002F6E86">
        <w:rPr>
          <w:rFonts w:asciiTheme="majorHAnsi" w:hAnsiTheme="majorHAnsi"/>
          <w:bCs/>
          <w:sz w:val="19"/>
          <w:szCs w:val="19"/>
        </w:rPr>
        <w:t xml:space="preserve">and presence of MF59; </w:t>
      </w:r>
      <w:r w:rsidR="00774ABF" w:rsidRPr="002F6E86">
        <w:rPr>
          <w:rFonts w:asciiTheme="majorHAnsi" w:hAnsiTheme="majorHAnsi"/>
          <w:bCs/>
          <w:sz w:val="19"/>
          <w:szCs w:val="19"/>
        </w:rPr>
        <w:t xml:space="preserve">(b) </w:t>
      </w:r>
      <w:r w:rsidR="00774ABF" w:rsidRPr="002F6E86">
        <w:rPr>
          <w:rFonts w:asciiTheme="majorHAnsi" w:hAnsiTheme="majorHAnsi" w:cs="Gill Sans MT"/>
          <w:sz w:val="19"/>
          <w:szCs w:val="19"/>
        </w:rPr>
        <w:t xml:space="preserve">the GMTs, SCRs, and SPRs all decreased </w:t>
      </w:r>
      <w:r w:rsidR="006310EE" w:rsidRPr="002F6E86">
        <w:rPr>
          <w:rFonts w:asciiTheme="majorHAnsi" w:hAnsiTheme="majorHAnsi"/>
          <w:bCs/>
          <w:sz w:val="19"/>
          <w:szCs w:val="19"/>
        </w:rPr>
        <w:t>in anytime recipients of seasonal influenza vaccine</w:t>
      </w:r>
      <w:r w:rsidR="00774ABF" w:rsidRPr="002F6E86">
        <w:rPr>
          <w:rFonts w:asciiTheme="majorHAnsi" w:hAnsiTheme="majorHAnsi"/>
          <w:bCs/>
          <w:sz w:val="19"/>
          <w:szCs w:val="19"/>
        </w:rPr>
        <w:t>;</w:t>
      </w:r>
      <w:r w:rsidR="006310EE" w:rsidRPr="002F6E86">
        <w:rPr>
          <w:rFonts w:asciiTheme="majorHAnsi" w:hAnsiTheme="majorHAnsi" w:cs="Gill Sans MT"/>
          <w:sz w:val="19"/>
          <w:szCs w:val="19"/>
        </w:rPr>
        <w:t xml:space="preserve"> </w:t>
      </w:r>
      <w:r w:rsidR="00774ABF" w:rsidRPr="002F6E86">
        <w:rPr>
          <w:rFonts w:asciiTheme="majorHAnsi" w:hAnsiTheme="majorHAnsi" w:cs="Gill Sans MT"/>
          <w:sz w:val="19"/>
          <w:szCs w:val="19"/>
        </w:rPr>
        <w:t>(c) GMTs and SPRs were higher when NIBRG14 antibody was detectable at boosting; (d) GMTs decreased with increasing age of vaccinees; and (e)</w:t>
      </w:r>
      <w:r w:rsidR="00DA0535" w:rsidRPr="002F6E86">
        <w:rPr>
          <w:rFonts w:asciiTheme="majorHAnsi" w:hAnsiTheme="majorHAnsi" w:cs="Gill Sans MT"/>
          <w:sz w:val="19"/>
          <w:szCs w:val="19"/>
        </w:rPr>
        <w:t xml:space="preserve"> SCRs were higher after two priming doses than one dose. </w:t>
      </w:r>
      <w:r w:rsidR="00774ABF" w:rsidRPr="002F6E86">
        <w:rPr>
          <w:rFonts w:asciiTheme="majorHAnsi" w:hAnsiTheme="majorHAnsi" w:cs="Gill Sans MT"/>
          <w:sz w:val="19"/>
          <w:szCs w:val="19"/>
        </w:rPr>
        <w:t xml:space="preserve"> </w:t>
      </w:r>
      <w:r w:rsidRPr="002F6E86">
        <w:rPr>
          <w:rFonts w:asciiTheme="majorHAnsi" w:hAnsiTheme="majorHAnsi" w:cs="Gill Sans MT"/>
          <w:sz w:val="19"/>
          <w:szCs w:val="19"/>
        </w:rPr>
        <w:t>The predicted effect size of variables on day 21 SPRs against heterologous A/Hubei/1/2000 (IDCDC-RG30) was 24-36% for detectable NIBRG14 antibody at boosting; 23-39% for the addition of MF59; 15% for the increase in antigen content; ~15% for anytime receipt of seasonal vaccine; and 10% for the increase in age between 25 and 85 years. The model predicted that MF59</w:t>
      </w:r>
      <w:r w:rsidR="004D4445" w:rsidRPr="002F6E86">
        <w:rPr>
          <w:rFonts w:asciiTheme="majorHAnsi" w:hAnsiTheme="majorHAnsi" w:cs="Gill Sans MT"/>
          <w:sz w:val="19"/>
          <w:szCs w:val="19"/>
        </w:rPr>
        <w:t xml:space="preserve"> </w:t>
      </w:r>
      <w:r w:rsidR="003679AE" w:rsidRPr="002F6E86">
        <w:rPr>
          <w:rFonts w:asciiTheme="majorHAnsi" w:hAnsiTheme="majorHAnsi" w:cs="Gill Sans MT"/>
          <w:sz w:val="19"/>
          <w:szCs w:val="19"/>
        </w:rPr>
        <w:t>adjuvant</w:t>
      </w:r>
      <w:r w:rsidRPr="002F6E86">
        <w:rPr>
          <w:rFonts w:asciiTheme="majorHAnsi" w:hAnsiTheme="majorHAnsi" w:cs="Gill Sans MT"/>
          <w:sz w:val="19"/>
          <w:szCs w:val="19"/>
        </w:rPr>
        <w:t xml:space="preserve"> could compensate for </w:t>
      </w:r>
      <w:r w:rsidR="004D4445" w:rsidRPr="002F6E86">
        <w:rPr>
          <w:rFonts w:asciiTheme="majorHAnsi" w:hAnsiTheme="majorHAnsi" w:cs="Gill Sans MT"/>
          <w:sz w:val="19"/>
          <w:szCs w:val="19"/>
        </w:rPr>
        <w:t>the effects of</w:t>
      </w:r>
      <w:r w:rsidRPr="002F6E86">
        <w:rPr>
          <w:rFonts w:asciiTheme="majorHAnsi" w:hAnsiTheme="majorHAnsi" w:cs="Gill Sans MT"/>
          <w:sz w:val="19"/>
          <w:szCs w:val="19"/>
        </w:rPr>
        <w:t xml:space="preserve"> age </w:t>
      </w:r>
      <w:r w:rsidR="004D4445" w:rsidRPr="002F6E86">
        <w:rPr>
          <w:rFonts w:asciiTheme="majorHAnsi" w:hAnsiTheme="majorHAnsi" w:cs="Gill Sans MT"/>
          <w:sz w:val="19"/>
          <w:szCs w:val="19"/>
        </w:rPr>
        <w:t>and</w:t>
      </w:r>
      <w:r w:rsidRPr="002F6E86">
        <w:rPr>
          <w:rFonts w:asciiTheme="majorHAnsi" w:hAnsiTheme="majorHAnsi" w:cs="Gill Sans MT"/>
          <w:sz w:val="19"/>
          <w:szCs w:val="19"/>
        </w:rPr>
        <w:t xml:space="preserve"> </w:t>
      </w:r>
      <w:r w:rsidR="003679AE" w:rsidRPr="002F6E86">
        <w:rPr>
          <w:rFonts w:asciiTheme="majorHAnsi" w:hAnsiTheme="majorHAnsi" w:cs="Gill Sans MT"/>
          <w:sz w:val="19"/>
          <w:szCs w:val="19"/>
        </w:rPr>
        <w:t>prior</w:t>
      </w:r>
      <w:r w:rsidRPr="002F6E86">
        <w:rPr>
          <w:rFonts w:asciiTheme="majorHAnsi" w:hAnsiTheme="majorHAnsi" w:cs="Gill Sans MT"/>
          <w:sz w:val="19"/>
          <w:szCs w:val="19"/>
        </w:rPr>
        <w:t xml:space="preserve"> receipt of seasonal vaccine, and </w:t>
      </w:r>
      <w:r w:rsidR="004D4445" w:rsidRPr="002F6E86">
        <w:rPr>
          <w:rFonts w:asciiTheme="majorHAnsi" w:hAnsiTheme="majorHAnsi" w:cs="Gill Sans MT"/>
          <w:sz w:val="19"/>
          <w:szCs w:val="19"/>
        </w:rPr>
        <w:t xml:space="preserve">could </w:t>
      </w:r>
      <w:r w:rsidRPr="002F6E86">
        <w:rPr>
          <w:rFonts w:asciiTheme="majorHAnsi" w:hAnsiTheme="majorHAnsi" w:cs="Gill Sans MT"/>
          <w:sz w:val="19"/>
          <w:szCs w:val="19"/>
        </w:rPr>
        <w:t xml:space="preserve">partially compensate for </w:t>
      </w:r>
      <w:r w:rsidR="004D4445" w:rsidRPr="002F6E86">
        <w:rPr>
          <w:rFonts w:asciiTheme="majorHAnsi" w:hAnsiTheme="majorHAnsi" w:cs="Gill Sans MT"/>
          <w:sz w:val="19"/>
          <w:szCs w:val="19"/>
        </w:rPr>
        <w:t>the effects of</w:t>
      </w:r>
      <w:r w:rsidRPr="002F6E86">
        <w:rPr>
          <w:rFonts w:asciiTheme="majorHAnsi" w:hAnsiTheme="majorHAnsi" w:cs="Gill Sans MT"/>
          <w:sz w:val="19"/>
          <w:szCs w:val="19"/>
        </w:rPr>
        <w:t xml:space="preserve"> age</w:t>
      </w:r>
      <w:r w:rsidR="004D4445" w:rsidRPr="002F6E86">
        <w:rPr>
          <w:rFonts w:asciiTheme="majorHAnsi" w:hAnsiTheme="majorHAnsi" w:cs="Gill Sans MT"/>
          <w:sz w:val="19"/>
          <w:szCs w:val="19"/>
        </w:rPr>
        <w:t xml:space="preserve"> and absence of detectable H5 antibody at boosting.</w:t>
      </w:r>
    </w:p>
    <w:p w14:paraId="371F6481" w14:textId="64D23EF9" w:rsidR="00787996" w:rsidRPr="006F55FC" w:rsidRDefault="003679AE" w:rsidP="00F72691">
      <w:pPr>
        <w:widowControl w:val="0"/>
        <w:autoSpaceDE w:val="0"/>
        <w:autoSpaceDN w:val="0"/>
        <w:adjustRightInd w:val="0"/>
        <w:spacing w:after="240" w:line="276" w:lineRule="auto"/>
        <w:rPr>
          <w:rFonts w:asciiTheme="majorHAnsi" w:hAnsiTheme="majorHAnsi" w:cs="Gill Sans MT"/>
          <w:sz w:val="19"/>
          <w:szCs w:val="19"/>
        </w:rPr>
      </w:pPr>
      <w:r w:rsidRPr="002F6E86">
        <w:rPr>
          <w:rFonts w:asciiTheme="majorHAnsi" w:hAnsiTheme="majorHAnsi" w:cs="Gill Sans MT"/>
          <w:sz w:val="19"/>
          <w:szCs w:val="19"/>
        </w:rPr>
        <w:t>Both vaccines were well tolerated</w:t>
      </w:r>
      <w:r w:rsidR="00F1625C" w:rsidRPr="002F6E86">
        <w:rPr>
          <w:rFonts w:asciiTheme="majorHAnsi" w:hAnsiTheme="majorHAnsi" w:cs="Gill Sans MT"/>
          <w:sz w:val="19"/>
          <w:szCs w:val="19"/>
        </w:rPr>
        <w:t xml:space="preserve">. Self-reported reactions were mostly reported as mild or moderate and generally resolved within 72 hours. Multiple regression analysis showed that certain solicited reactions were reported more frequently after boosting with MF59-adjuvanted vaccine than plain vaccine (localised pain and myalgia, both </w:t>
      </w:r>
      <w:r w:rsidR="00F1625C" w:rsidRPr="002F6E86">
        <w:rPr>
          <w:rFonts w:asciiTheme="majorHAnsi" w:hAnsiTheme="majorHAnsi" w:cs="Gill Sans MT"/>
          <w:i/>
          <w:sz w:val="19"/>
          <w:szCs w:val="19"/>
        </w:rPr>
        <w:t>p</w:t>
      </w:r>
      <w:r w:rsidR="00F1625C" w:rsidRPr="002F6E86">
        <w:rPr>
          <w:rFonts w:asciiTheme="majorHAnsi" w:hAnsiTheme="majorHAnsi" w:cs="Gill Sans MT"/>
          <w:sz w:val="19"/>
          <w:szCs w:val="19"/>
        </w:rPr>
        <w:t>&lt;0.0001; local erythema (</w:t>
      </w:r>
      <w:r w:rsidR="00F1625C" w:rsidRPr="002F6E86">
        <w:rPr>
          <w:rFonts w:asciiTheme="majorHAnsi" w:hAnsiTheme="majorHAnsi" w:cs="Gill Sans MT"/>
          <w:i/>
          <w:sz w:val="19"/>
          <w:szCs w:val="19"/>
        </w:rPr>
        <w:t>p</w:t>
      </w:r>
      <w:r w:rsidR="00F1625C" w:rsidRPr="002F6E86">
        <w:rPr>
          <w:rFonts w:asciiTheme="majorHAnsi" w:hAnsiTheme="majorHAnsi" w:cs="Gill Sans MT"/>
          <w:sz w:val="19"/>
          <w:szCs w:val="19"/>
        </w:rPr>
        <w:t>=0.0031); local swelling, p=0.0004); localised pain (</w:t>
      </w:r>
      <w:r w:rsidR="00F1625C" w:rsidRPr="002F6E86">
        <w:rPr>
          <w:rFonts w:asciiTheme="majorHAnsi" w:hAnsiTheme="majorHAnsi" w:cs="Gill Sans MT"/>
          <w:i/>
          <w:sz w:val="19"/>
          <w:szCs w:val="19"/>
        </w:rPr>
        <w:t>p</w:t>
      </w:r>
      <w:r w:rsidR="00F1625C" w:rsidRPr="002F6E86">
        <w:rPr>
          <w:rFonts w:asciiTheme="majorHAnsi" w:hAnsiTheme="majorHAnsi" w:cs="Gill Sans MT"/>
          <w:sz w:val="19"/>
          <w:szCs w:val="19"/>
        </w:rPr>
        <w:t>&lt;0.0001) and local swelling (</w:t>
      </w:r>
      <w:r w:rsidR="00F1625C" w:rsidRPr="002F6E86">
        <w:rPr>
          <w:rFonts w:asciiTheme="majorHAnsi" w:hAnsiTheme="majorHAnsi" w:cs="Gill Sans MT"/>
          <w:i/>
          <w:sz w:val="19"/>
          <w:szCs w:val="19"/>
        </w:rPr>
        <w:t>p</w:t>
      </w:r>
      <w:r w:rsidR="00F1625C" w:rsidRPr="002F6E86">
        <w:rPr>
          <w:rFonts w:asciiTheme="majorHAnsi" w:hAnsiTheme="majorHAnsi" w:cs="Gill Sans MT"/>
          <w:sz w:val="19"/>
          <w:szCs w:val="19"/>
        </w:rPr>
        <w:t>=0.014) were more prominent with dose of 7.5</w:t>
      </w:r>
      <w:r w:rsidR="00F1625C" w:rsidRPr="002F6E86">
        <w:rPr>
          <w:rFonts w:asciiTheme="majorHAnsi" w:hAnsiTheme="majorHAnsi" w:cs="Times New Roman"/>
          <w:sz w:val="19"/>
          <w:szCs w:val="19"/>
        </w:rPr>
        <w:t>μ</w:t>
      </w:r>
      <w:r w:rsidR="00F1625C" w:rsidRPr="002F6E86">
        <w:rPr>
          <w:rFonts w:asciiTheme="majorHAnsi" w:hAnsiTheme="majorHAnsi" w:cs="Gill Sans MT"/>
          <w:sz w:val="19"/>
          <w:szCs w:val="19"/>
        </w:rPr>
        <w:t>g HA; and localised pain decreased with increasing age</w:t>
      </w:r>
      <w:r w:rsidR="00EB1D89" w:rsidRPr="002F6E86">
        <w:rPr>
          <w:rFonts w:asciiTheme="majorHAnsi" w:hAnsiTheme="majorHAnsi" w:cs="Gill Sans MT"/>
          <w:sz w:val="19"/>
          <w:szCs w:val="19"/>
        </w:rPr>
        <w:t xml:space="preserve"> (</w:t>
      </w:r>
      <w:r w:rsidR="00EB1D89" w:rsidRPr="002F6E86">
        <w:rPr>
          <w:rFonts w:asciiTheme="majorHAnsi" w:hAnsiTheme="majorHAnsi" w:cs="Gill Sans MT"/>
          <w:i/>
          <w:sz w:val="19"/>
          <w:szCs w:val="19"/>
        </w:rPr>
        <w:t>p</w:t>
      </w:r>
      <w:r w:rsidR="00EB1D89" w:rsidRPr="002F6E86">
        <w:rPr>
          <w:rFonts w:asciiTheme="majorHAnsi" w:hAnsiTheme="majorHAnsi" w:cs="Gill Sans MT"/>
          <w:sz w:val="19"/>
          <w:szCs w:val="19"/>
        </w:rPr>
        <w:t>&lt;0.0001)</w:t>
      </w:r>
      <w:r w:rsidR="00F1625C" w:rsidRPr="002F6E86">
        <w:rPr>
          <w:rFonts w:asciiTheme="majorHAnsi" w:hAnsiTheme="majorHAnsi" w:cs="Gill Sans MT"/>
          <w:sz w:val="19"/>
          <w:szCs w:val="19"/>
        </w:rPr>
        <w:t xml:space="preserve">.  </w:t>
      </w:r>
      <w:r w:rsidR="00EB1D89" w:rsidRPr="002F6E86">
        <w:rPr>
          <w:rFonts w:asciiTheme="majorHAnsi" w:hAnsiTheme="majorHAnsi" w:cs="Gill Sans MT"/>
          <w:sz w:val="19"/>
          <w:szCs w:val="19"/>
        </w:rPr>
        <w:t>Altogether 42 participants developed 43 SAEs throughout the study; none were causally related to vaccination.</w:t>
      </w:r>
      <w:r w:rsidR="00F1625C" w:rsidRPr="006F55FC">
        <w:rPr>
          <w:rFonts w:asciiTheme="majorHAnsi" w:hAnsiTheme="majorHAnsi" w:cs="Gill Sans MT"/>
          <w:sz w:val="19"/>
          <w:szCs w:val="19"/>
        </w:rPr>
        <w:t xml:space="preserve">  </w:t>
      </w:r>
    </w:p>
    <w:p w14:paraId="4A5F8B65" w14:textId="74B8BEE2" w:rsidR="00241F3F" w:rsidRPr="002E433D" w:rsidRDefault="009B1E6A" w:rsidP="00F72691">
      <w:pPr>
        <w:widowControl w:val="0"/>
        <w:autoSpaceDE w:val="0"/>
        <w:autoSpaceDN w:val="0"/>
        <w:adjustRightInd w:val="0"/>
        <w:spacing w:after="240" w:line="276" w:lineRule="auto"/>
        <w:rPr>
          <w:rFonts w:asciiTheme="majorHAnsi" w:hAnsiTheme="majorHAnsi" w:cs="Gill Sans MT"/>
          <w:sz w:val="20"/>
          <w:szCs w:val="26"/>
        </w:rPr>
      </w:pPr>
      <w:r w:rsidRPr="002E433D">
        <w:rPr>
          <w:rFonts w:asciiTheme="majorHAnsi" w:hAnsiTheme="majorHAnsi" w:cs="Gill Sans MT"/>
          <w:b/>
          <w:bCs/>
          <w:sz w:val="20"/>
          <w:szCs w:val="26"/>
        </w:rPr>
        <w:lastRenderedPageBreak/>
        <w:t>Conclusions</w:t>
      </w:r>
      <w:proofErr w:type="gramStart"/>
      <w:r w:rsidRPr="002E433D">
        <w:rPr>
          <w:rFonts w:asciiTheme="majorHAnsi" w:hAnsiTheme="majorHAnsi" w:cs="Gill Sans MT"/>
          <w:b/>
          <w:bCs/>
          <w:sz w:val="20"/>
          <w:szCs w:val="26"/>
        </w:rPr>
        <w:t>:</w:t>
      </w:r>
      <w:r w:rsidRPr="002E433D">
        <w:rPr>
          <w:rFonts w:asciiTheme="majorHAnsi" w:hAnsiTheme="majorHAnsi" w:cs="Gill Sans MT"/>
          <w:sz w:val="20"/>
          <w:szCs w:val="26"/>
        </w:rPr>
        <w:t> </w:t>
      </w:r>
      <w:proofErr w:type="gramEnd"/>
      <w:r w:rsidR="003C0471" w:rsidRPr="003C0471">
        <w:rPr>
          <w:rFonts w:asciiTheme="majorHAnsi" w:hAnsiTheme="majorHAnsi" w:cs="Gill Sans MT"/>
          <w:sz w:val="19"/>
          <w:szCs w:val="19"/>
        </w:rPr>
        <w:t xml:space="preserve"> </w:t>
      </w:r>
      <w:r w:rsidR="003C0471">
        <w:rPr>
          <w:rFonts w:asciiTheme="majorHAnsi" w:hAnsiTheme="majorHAnsi" w:cs="Gill Sans MT"/>
          <w:sz w:val="19"/>
          <w:szCs w:val="19"/>
        </w:rPr>
        <w:t>Priming subjects with H5 antigen induces a rapidly mobilised long-lasting immune memory after the administration of low-dose, antigenically distinct vaccine.  Boosters containing MF59 adjuvant are substantially more immunogenic than plain vaccine</w:t>
      </w:r>
      <w:r w:rsidR="00C05309">
        <w:rPr>
          <w:rFonts w:asciiTheme="majorHAnsi" w:hAnsiTheme="majorHAnsi" w:cs="Gill Sans MT"/>
          <w:sz w:val="19"/>
          <w:szCs w:val="19"/>
        </w:rPr>
        <w:t>. MF59-adjuvanted boosters that contain 3.75</w:t>
      </w:r>
      <w:r w:rsidR="00C05309" w:rsidRPr="00991F7E">
        <w:rPr>
          <w:rFonts w:asciiTheme="majorHAnsi" w:hAnsiTheme="majorHAnsi" w:cs="Times New Roman"/>
          <w:sz w:val="19"/>
          <w:szCs w:val="19"/>
        </w:rPr>
        <w:t>μ</w:t>
      </w:r>
      <w:r w:rsidR="00C05309" w:rsidRPr="00991F7E">
        <w:rPr>
          <w:rFonts w:asciiTheme="majorHAnsi" w:hAnsiTheme="majorHAnsi" w:cs="Gill Sans MT"/>
          <w:sz w:val="19"/>
          <w:szCs w:val="19"/>
        </w:rPr>
        <w:t>g HA of</w:t>
      </w:r>
      <w:r w:rsidR="00C05309">
        <w:rPr>
          <w:rFonts w:asciiTheme="majorHAnsi" w:hAnsiTheme="majorHAnsi" w:cs="Gill Sans MT"/>
          <w:sz w:val="19"/>
          <w:szCs w:val="19"/>
        </w:rPr>
        <w:t xml:space="preserve"> H5 antigen offer heterologous seroprotection to more people than 7.5</w:t>
      </w:r>
      <w:r w:rsidR="00C05309" w:rsidRPr="00991F7E">
        <w:rPr>
          <w:rFonts w:asciiTheme="majorHAnsi" w:hAnsiTheme="majorHAnsi" w:cs="Times New Roman"/>
          <w:sz w:val="19"/>
          <w:szCs w:val="19"/>
        </w:rPr>
        <w:t>μ</w:t>
      </w:r>
      <w:r w:rsidR="00C05309" w:rsidRPr="00991F7E">
        <w:rPr>
          <w:rFonts w:asciiTheme="majorHAnsi" w:hAnsiTheme="majorHAnsi" w:cs="Gill Sans MT"/>
          <w:sz w:val="19"/>
          <w:szCs w:val="19"/>
        </w:rPr>
        <w:t>g HA</w:t>
      </w:r>
      <w:r w:rsidR="00C05309">
        <w:rPr>
          <w:rFonts w:asciiTheme="majorHAnsi" w:hAnsiTheme="majorHAnsi" w:cs="Gill Sans MT"/>
          <w:sz w:val="19"/>
          <w:szCs w:val="19"/>
        </w:rPr>
        <w:t xml:space="preserve"> doses given to half as many people. Prior immunization with seasonal vaccine reduces seroprotection against </w:t>
      </w:r>
      <w:r w:rsidR="006F55FC">
        <w:rPr>
          <w:rFonts w:asciiTheme="majorHAnsi" w:hAnsiTheme="majorHAnsi" w:cs="Gill Sans MT"/>
          <w:sz w:val="19"/>
          <w:szCs w:val="19"/>
        </w:rPr>
        <w:t>H5 strains, but the effect can be overcome with MF59.</w:t>
      </w:r>
      <w:r w:rsidR="00C05309">
        <w:rPr>
          <w:rFonts w:asciiTheme="majorHAnsi" w:hAnsiTheme="majorHAnsi" w:cs="Gill Sans MT"/>
          <w:sz w:val="19"/>
          <w:szCs w:val="19"/>
        </w:rPr>
        <w:t xml:space="preserve"> </w:t>
      </w:r>
    </w:p>
    <w:p w14:paraId="4E73760F" w14:textId="270163B6" w:rsidR="009B1E6A" w:rsidRPr="007F3AF2" w:rsidRDefault="009B1E6A" w:rsidP="00F72691">
      <w:pPr>
        <w:widowControl w:val="0"/>
        <w:autoSpaceDE w:val="0"/>
        <w:autoSpaceDN w:val="0"/>
        <w:adjustRightInd w:val="0"/>
        <w:spacing w:after="240" w:line="276" w:lineRule="auto"/>
        <w:rPr>
          <w:rFonts w:asciiTheme="majorHAnsi" w:hAnsiTheme="majorHAnsi" w:cs="Gill Sans MT"/>
          <w:bCs/>
          <w:sz w:val="20"/>
          <w:szCs w:val="26"/>
        </w:rPr>
      </w:pPr>
      <w:r w:rsidRPr="007F3AF2">
        <w:rPr>
          <w:rFonts w:asciiTheme="majorHAnsi" w:hAnsiTheme="majorHAnsi" w:cs="Gill Sans MT"/>
          <w:b/>
          <w:bCs/>
          <w:sz w:val="20"/>
          <w:szCs w:val="26"/>
        </w:rPr>
        <w:t xml:space="preserve">Trial registration: </w:t>
      </w:r>
      <w:r w:rsidR="007F3AF2" w:rsidRPr="007F3AF2">
        <w:rPr>
          <w:rFonts w:asciiTheme="majorHAnsi" w:hAnsiTheme="majorHAnsi" w:cs="Gill Sans MT"/>
          <w:bCs/>
          <w:sz w:val="20"/>
          <w:szCs w:val="26"/>
        </w:rPr>
        <w:t>Eudract 2007-005233-11</w:t>
      </w:r>
    </w:p>
    <w:p w14:paraId="381EC7F6" w14:textId="52DEA326" w:rsidR="007F3AF2" w:rsidRPr="007F3AF2" w:rsidRDefault="007F3AF2" w:rsidP="00F72691">
      <w:pPr>
        <w:widowControl w:val="0"/>
        <w:autoSpaceDE w:val="0"/>
        <w:autoSpaceDN w:val="0"/>
        <w:adjustRightInd w:val="0"/>
        <w:spacing w:after="240" w:line="276" w:lineRule="auto"/>
        <w:rPr>
          <w:rFonts w:asciiTheme="majorHAnsi" w:hAnsiTheme="majorHAnsi" w:cs="Gill Sans MT"/>
          <w:bCs/>
          <w:sz w:val="20"/>
          <w:szCs w:val="26"/>
        </w:rPr>
      </w:pPr>
      <w:r w:rsidRPr="007F3AF2">
        <w:rPr>
          <w:rFonts w:asciiTheme="majorHAnsi" w:hAnsiTheme="majorHAnsi" w:cs="Gill Sans MT"/>
          <w:b/>
          <w:bCs/>
          <w:sz w:val="20"/>
          <w:szCs w:val="26"/>
        </w:rPr>
        <w:t xml:space="preserve">Research Ethics number: </w:t>
      </w:r>
      <w:r w:rsidRPr="007F3AF2">
        <w:rPr>
          <w:rFonts w:asciiTheme="majorHAnsi" w:hAnsiTheme="majorHAnsi" w:cs="Gill Sans MT"/>
          <w:bCs/>
          <w:sz w:val="20"/>
          <w:szCs w:val="26"/>
        </w:rPr>
        <w:t>08/HO403/6</w:t>
      </w:r>
    </w:p>
    <w:p w14:paraId="4225DBD2" w14:textId="54B42CB0" w:rsidR="007F3AF2" w:rsidRDefault="007F3AF2" w:rsidP="00F72691">
      <w:pPr>
        <w:widowControl w:val="0"/>
        <w:autoSpaceDE w:val="0"/>
        <w:autoSpaceDN w:val="0"/>
        <w:adjustRightInd w:val="0"/>
        <w:spacing w:after="240" w:line="276" w:lineRule="auto"/>
        <w:rPr>
          <w:rFonts w:asciiTheme="majorHAnsi" w:hAnsiTheme="majorHAnsi" w:cs="Gill Sans MT"/>
          <w:bCs/>
          <w:sz w:val="20"/>
          <w:szCs w:val="26"/>
        </w:rPr>
      </w:pPr>
      <w:r w:rsidRPr="007F3AF2">
        <w:rPr>
          <w:rFonts w:asciiTheme="majorHAnsi" w:hAnsiTheme="majorHAnsi" w:cs="Gill Sans MT"/>
          <w:b/>
          <w:bCs/>
          <w:sz w:val="20"/>
          <w:szCs w:val="26"/>
        </w:rPr>
        <w:t>UHL Research number:</w:t>
      </w:r>
      <w:r w:rsidRPr="007F3AF2">
        <w:rPr>
          <w:rFonts w:asciiTheme="majorHAnsi" w:hAnsiTheme="majorHAnsi" w:cs="Gill Sans MT"/>
          <w:bCs/>
          <w:sz w:val="20"/>
          <w:szCs w:val="26"/>
        </w:rPr>
        <w:t xml:space="preserve"> 10492</w:t>
      </w:r>
    </w:p>
    <w:p w14:paraId="0C73B6FC" w14:textId="4E3F9193" w:rsidR="00A0769D" w:rsidRPr="007F3AF2" w:rsidRDefault="00A0769D" w:rsidP="00F72691">
      <w:pPr>
        <w:widowControl w:val="0"/>
        <w:autoSpaceDE w:val="0"/>
        <w:autoSpaceDN w:val="0"/>
        <w:adjustRightInd w:val="0"/>
        <w:spacing w:after="240" w:line="276" w:lineRule="auto"/>
        <w:rPr>
          <w:rFonts w:asciiTheme="majorHAnsi" w:hAnsiTheme="majorHAnsi" w:cs="Gill Sans MT"/>
          <w:sz w:val="20"/>
          <w:szCs w:val="26"/>
        </w:rPr>
      </w:pPr>
      <w:r w:rsidRPr="00A0769D">
        <w:rPr>
          <w:rFonts w:asciiTheme="majorHAnsi" w:hAnsiTheme="majorHAnsi" w:cs="Gill Sans MT"/>
          <w:b/>
          <w:bCs/>
          <w:sz w:val="20"/>
          <w:szCs w:val="26"/>
        </w:rPr>
        <w:t>Novartis Study number:</w:t>
      </w:r>
      <w:r>
        <w:rPr>
          <w:rFonts w:asciiTheme="majorHAnsi" w:hAnsiTheme="majorHAnsi" w:cs="Gill Sans MT"/>
          <w:bCs/>
          <w:sz w:val="20"/>
          <w:szCs w:val="26"/>
        </w:rPr>
        <w:t xml:space="preserve"> C87P2</w:t>
      </w:r>
    </w:p>
    <w:p w14:paraId="347276CB" w14:textId="04500245" w:rsidR="00787996" w:rsidRPr="007C1AC3" w:rsidRDefault="00241F3F" w:rsidP="007C1AC3">
      <w:pPr>
        <w:widowControl w:val="0"/>
        <w:autoSpaceDE w:val="0"/>
        <w:autoSpaceDN w:val="0"/>
        <w:adjustRightInd w:val="0"/>
        <w:spacing w:after="240" w:line="276" w:lineRule="auto"/>
        <w:rPr>
          <w:rFonts w:asciiTheme="majorHAnsi" w:hAnsiTheme="majorHAnsi" w:cs="Times"/>
          <w:sz w:val="18"/>
        </w:rPr>
      </w:pPr>
      <w:r w:rsidRPr="002E433D">
        <w:rPr>
          <w:rFonts w:asciiTheme="majorHAnsi" w:hAnsiTheme="majorHAnsi" w:cs="Gill Sans MT"/>
          <w:b/>
          <w:bCs/>
          <w:sz w:val="20"/>
          <w:szCs w:val="26"/>
        </w:rPr>
        <w:t xml:space="preserve">Funding: </w:t>
      </w:r>
      <w:r w:rsidRPr="002E433D">
        <w:rPr>
          <w:rFonts w:asciiTheme="majorHAnsi" w:hAnsiTheme="majorHAnsi" w:cs="Gill Sans MT"/>
          <w:sz w:val="20"/>
          <w:szCs w:val="26"/>
        </w:rPr>
        <w:t>This project was funded by the Medical Research Council, grant number</w:t>
      </w:r>
      <w:r w:rsidR="00942927" w:rsidRPr="002E433D">
        <w:rPr>
          <w:rFonts w:asciiTheme="majorHAnsi" w:hAnsiTheme="majorHAnsi" w:cs="Gill Sans MT"/>
          <w:sz w:val="20"/>
          <w:szCs w:val="26"/>
        </w:rPr>
        <w:t xml:space="preserve"> </w:t>
      </w:r>
      <w:r w:rsidR="00A0769D" w:rsidRPr="00A0769D">
        <w:rPr>
          <w:rFonts w:asciiTheme="majorHAnsi" w:hAnsiTheme="majorHAnsi" w:cs="Gill Sans MT"/>
          <w:sz w:val="20"/>
          <w:szCs w:val="26"/>
        </w:rPr>
        <w:t>G0600846</w:t>
      </w:r>
    </w:p>
    <w:p w14:paraId="5B7DB882" w14:textId="77777777" w:rsidR="00B22AD4" w:rsidRDefault="00B22AD4">
      <w:pPr>
        <w:sectPr w:rsidR="00B22AD4" w:rsidSect="002E433D">
          <w:pgSz w:w="11900" w:h="16840"/>
          <w:pgMar w:top="1440" w:right="1800" w:bottom="1440" w:left="1800" w:header="720" w:footer="720" w:gutter="0"/>
          <w:cols w:space="720"/>
          <w:noEndnote/>
        </w:sectPr>
      </w:pPr>
    </w:p>
    <w:p w14:paraId="011C2AD2" w14:textId="77777777" w:rsidR="003F26C2" w:rsidRPr="00434780" w:rsidRDefault="003F26C2" w:rsidP="00B22AD4">
      <w:pPr>
        <w:widowControl w:val="0"/>
        <w:autoSpaceDE w:val="0"/>
        <w:autoSpaceDN w:val="0"/>
        <w:adjustRightInd w:val="0"/>
        <w:spacing w:after="240"/>
        <w:jc w:val="center"/>
        <w:rPr>
          <w:rFonts w:asciiTheme="majorHAnsi" w:hAnsiTheme="majorHAnsi" w:cs="Times"/>
          <w:sz w:val="52"/>
          <w:szCs w:val="52"/>
        </w:rPr>
      </w:pPr>
      <w:r w:rsidRPr="00434780">
        <w:rPr>
          <w:rFonts w:asciiTheme="majorHAnsi" w:hAnsiTheme="majorHAnsi" w:cs="Gill Sans MT"/>
          <w:sz w:val="52"/>
          <w:szCs w:val="52"/>
        </w:rPr>
        <w:lastRenderedPageBreak/>
        <w:t>Contents</w:t>
      </w:r>
    </w:p>
    <w:tbl>
      <w:tblPr>
        <w:tblStyle w:val="TableGrid"/>
        <w:tblW w:w="8861" w:type="dxa"/>
        <w:tblLayout w:type="fixed"/>
        <w:tblLook w:val="04A0" w:firstRow="1" w:lastRow="0" w:firstColumn="1" w:lastColumn="0" w:noHBand="0" w:noVBand="1"/>
      </w:tblPr>
      <w:tblGrid>
        <w:gridCol w:w="455"/>
        <w:gridCol w:w="1041"/>
        <w:gridCol w:w="7"/>
        <w:gridCol w:w="6"/>
        <w:gridCol w:w="284"/>
        <w:gridCol w:w="141"/>
        <w:gridCol w:w="142"/>
        <w:gridCol w:w="150"/>
        <w:gridCol w:w="145"/>
        <w:gridCol w:w="129"/>
        <w:gridCol w:w="160"/>
        <w:gridCol w:w="125"/>
        <w:gridCol w:w="140"/>
        <w:gridCol w:w="284"/>
        <w:gridCol w:w="142"/>
        <w:gridCol w:w="18"/>
        <w:gridCol w:w="123"/>
        <w:gridCol w:w="143"/>
        <w:gridCol w:w="570"/>
        <w:gridCol w:w="14"/>
        <w:gridCol w:w="142"/>
        <w:gridCol w:w="142"/>
        <w:gridCol w:w="141"/>
        <w:gridCol w:w="126"/>
        <w:gridCol w:w="583"/>
        <w:gridCol w:w="425"/>
        <w:gridCol w:w="142"/>
        <w:gridCol w:w="284"/>
        <w:gridCol w:w="283"/>
        <w:gridCol w:w="142"/>
        <w:gridCol w:w="283"/>
        <w:gridCol w:w="1319"/>
        <w:gridCol w:w="630"/>
      </w:tblGrid>
      <w:tr w:rsidR="007C1AC3" w:rsidRPr="00434780" w14:paraId="5BF6EFA7" w14:textId="77777777" w:rsidTr="007C1AC3">
        <w:tc>
          <w:tcPr>
            <w:tcW w:w="455" w:type="dxa"/>
            <w:tcBorders>
              <w:top w:val="nil"/>
              <w:left w:val="nil"/>
              <w:bottom w:val="nil"/>
              <w:right w:val="nil"/>
            </w:tcBorders>
            <w:vAlign w:val="bottom"/>
          </w:tcPr>
          <w:p w14:paraId="30A37ABB" w14:textId="77777777" w:rsidR="00470241" w:rsidRPr="00434780" w:rsidRDefault="00470241" w:rsidP="00FC4BAF">
            <w:pPr>
              <w:widowControl w:val="0"/>
              <w:autoSpaceDE w:val="0"/>
              <w:autoSpaceDN w:val="0"/>
              <w:adjustRightInd w:val="0"/>
              <w:spacing w:after="120"/>
              <w:jc w:val="both"/>
              <w:rPr>
                <w:rFonts w:asciiTheme="majorHAnsi" w:hAnsiTheme="majorHAnsi" w:cs="Gill Sans MT"/>
                <w:b/>
                <w:bCs/>
                <w:sz w:val="22"/>
              </w:rPr>
            </w:pPr>
          </w:p>
        </w:tc>
        <w:tc>
          <w:tcPr>
            <w:tcW w:w="2205" w:type="dxa"/>
            <w:gridSpan w:val="10"/>
            <w:tcBorders>
              <w:top w:val="nil"/>
              <w:left w:val="nil"/>
              <w:bottom w:val="nil"/>
              <w:right w:val="nil"/>
            </w:tcBorders>
            <w:vAlign w:val="bottom"/>
          </w:tcPr>
          <w:p w14:paraId="692DA952" w14:textId="77777777" w:rsidR="00470241" w:rsidRPr="00434780" w:rsidRDefault="00470241" w:rsidP="00067ED9">
            <w:pPr>
              <w:widowControl w:val="0"/>
              <w:autoSpaceDE w:val="0"/>
              <w:autoSpaceDN w:val="0"/>
              <w:adjustRightInd w:val="0"/>
              <w:rPr>
                <w:rFonts w:asciiTheme="majorHAnsi" w:hAnsiTheme="majorHAnsi" w:cs="Gill Sans MT"/>
                <w:b/>
                <w:bCs/>
                <w:sz w:val="22"/>
              </w:rPr>
            </w:pPr>
            <w:r w:rsidRPr="00434780">
              <w:rPr>
                <w:rFonts w:asciiTheme="majorHAnsi" w:hAnsiTheme="majorHAnsi" w:cs="Gill Sans MT"/>
                <w:b/>
                <w:bCs/>
                <w:sz w:val="22"/>
              </w:rPr>
              <w:t xml:space="preserve">List of abbreviations </w:t>
            </w:r>
          </w:p>
        </w:tc>
        <w:tc>
          <w:tcPr>
            <w:tcW w:w="5571" w:type="dxa"/>
            <w:gridSpan w:val="21"/>
            <w:tcBorders>
              <w:top w:val="nil"/>
              <w:left w:val="nil"/>
              <w:bottom w:val="nil"/>
              <w:right w:val="nil"/>
            </w:tcBorders>
            <w:vAlign w:val="bottom"/>
          </w:tcPr>
          <w:p w14:paraId="0AA81382" w14:textId="57BA3668" w:rsidR="00470241" w:rsidRPr="00434780" w:rsidRDefault="00067ED9" w:rsidP="00067ED9">
            <w:pPr>
              <w:widowControl w:val="0"/>
              <w:autoSpaceDE w:val="0"/>
              <w:autoSpaceDN w:val="0"/>
              <w:adjustRightInd w:val="0"/>
              <w:jc w:val="right"/>
              <w:rPr>
                <w:rFonts w:asciiTheme="majorHAnsi" w:hAnsiTheme="majorHAnsi" w:cs="Gill Sans MT"/>
                <w:b/>
                <w:bCs/>
                <w:sz w:val="22"/>
              </w:rPr>
            </w:pPr>
            <w:r>
              <w:rPr>
                <w:rFonts w:asciiTheme="majorHAnsi" w:hAnsiTheme="majorHAnsi" w:cs="Times"/>
                <w:sz w:val="22"/>
              </w:rPr>
              <w:t>…..</w:t>
            </w:r>
            <w:r w:rsidR="00470241" w:rsidRPr="00434780">
              <w:rPr>
                <w:rFonts w:asciiTheme="majorHAnsi" w:hAnsiTheme="majorHAnsi" w:cs="Times"/>
                <w:sz w:val="22"/>
              </w:rPr>
              <w:t>..........................................................................</w:t>
            </w:r>
            <w:r>
              <w:rPr>
                <w:rFonts w:asciiTheme="majorHAnsi" w:hAnsiTheme="majorHAnsi" w:cs="Times"/>
                <w:sz w:val="22"/>
              </w:rPr>
              <w:t>.................</w:t>
            </w:r>
          </w:p>
        </w:tc>
        <w:tc>
          <w:tcPr>
            <w:tcW w:w="630" w:type="dxa"/>
            <w:tcBorders>
              <w:top w:val="nil"/>
              <w:left w:val="nil"/>
              <w:bottom w:val="nil"/>
              <w:right w:val="nil"/>
            </w:tcBorders>
            <w:vAlign w:val="bottom"/>
          </w:tcPr>
          <w:p w14:paraId="6D010A59" w14:textId="6FBD004B" w:rsidR="00470241" w:rsidRPr="00067ED9" w:rsidRDefault="00EA734D" w:rsidP="00067ED9">
            <w:pPr>
              <w:widowControl w:val="0"/>
              <w:autoSpaceDE w:val="0"/>
              <w:autoSpaceDN w:val="0"/>
              <w:adjustRightInd w:val="0"/>
              <w:ind w:left="736" w:hanging="736"/>
              <w:jc w:val="right"/>
              <w:rPr>
                <w:rFonts w:asciiTheme="majorHAnsi" w:hAnsiTheme="majorHAnsi" w:cs="Gill Sans MT"/>
                <w:bCs/>
                <w:sz w:val="22"/>
              </w:rPr>
            </w:pPr>
            <w:r>
              <w:rPr>
                <w:rFonts w:asciiTheme="majorHAnsi" w:hAnsiTheme="majorHAnsi" w:cs="Gill Sans MT"/>
                <w:bCs/>
                <w:sz w:val="22"/>
              </w:rPr>
              <w:t>7</w:t>
            </w:r>
          </w:p>
        </w:tc>
      </w:tr>
      <w:tr w:rsidR="00470241" w:rsidRPr="00434780" w14:paraId="7DD27991" w14:textId="77777777" w:rsidTr="00DC4BF6">
        <w:tc>
          <w:tcPr>
            <w:tcW w:w="455" w:type="dxa"/>
            <w:tcBorders>
              <w:top w:val="nil"/>
              <w:left w:val="nil"/>
              <w:bottom w:val="nil"/>
              <w:right w:val="nil"/>
            </w:tcBorders>
            <w:vAlign w:val="bottom"/>
          </w:tcPr>
          <w:p w14:paraId="2B54D0E1" w14:textId="77777777" w:rsidR="00FC4BAF" w:rsidRPr="00434780" w:rsidRDefault="00FC4BAF" w:rsidP="00801F89">
            <w:pPr>
              <w:widowControl w:val="0"/>
              <w:autoSpaceDE w:val="0"/>
              <w:autoSpaceDN w:val="0"/>
              <w:adjustRightInd w:val="0"/>
              <w:jc w:val="both"/>
              <w:rPr>
                <w:rFonts w:asciiTheme="majorHAnsi" w:hAnsiTheme="majorHAnsi" w:cs="Gill Sans MT"/>
                <w:b/>
                <w:bCs/>
                <w:sz w:val="22"/>
                <w:szCs w:val="20"/>
              </w:rPr>
            </w:pPr>
          </w:p>
        </w:tc>
        <w:tc>
          <w:tcPr>
            <w:tcW w:w="1338" w:type="dxa"/>
            <w:gridSpan w:val="4"/>
            <w:tcBorders>
              <w:top w:val="nil"/>
              <w:left w:val="nil"/>
              <w:bottom w:val="nil"/>
              <w:right w:val="nil"/>
            </w:tcBorders>
            <w:vAlign w:val="bottom"/>
          </w:tcPr>
          <w:p w14:paraId="6FDE2133" w14:textId="77777777" w:rsidR="00FC4BAF" w:rsidRPr="00434780" w:rsidRDefault="00FC4BAF" w:rsidP="00801F89">
            <w:pPr>
              <w:widowControl w:val="0"/>
              <w:autoSpaceDE w:val="0"/>
              <w:autoSpaceDN w:val="0"/>
              <w:adjustRightInd w:val="0"/>
              <w:jc w:val="both"/>
              <w:rPr>
                <w:rFonts w:asciiTheme="majorHAnsi" w:hAnsiTheme="majorHAnsi" w:cs="Gill Sans MT"/>
                <w:b/>
                <w:bCs/>
                <w:sz w:val="22"/>
                <w:szCs w:val="20"/>
              </w:rPr>
            </w:pPr>
          </w:p>
        </w:tc>
        <w:tc>
          <w:tcPr>
            <w:tcW w:w="2412" w:type="dxa"/>
            <w:gridSpan w:val="14"/>
            <w:tcBorders>
              <w:top w:val="nil"/>
              <w:left w:val="nil"/>
              <w:bottom w:val="nil"/>
              <w:right w:val="nil"/>
            </w:tcBorders>
            <w:vAlign w:val="bottom"/>
          </w:tcPr>
          <w:p w14:paraId="37AC9D16" w14:textId="77777777" w:rsidR="00FC4BAF" w:rsidRPr="00434780" w:rsidRDefault="00FC4BAF" w:rsidP="00801F89">
            <w:pPr>
              <w:widowControl w:val="0"/>
              <w:autoSpaceDE w:val="0"/>
              <w:autoSpaceDN w:val="0"/>
              <w:adjustRightInd w:val="0"/>
              <w:rPr>
                <w:rFonts w:asciiTheme="majorHAnsi" w:hAnsiTheme="majorHAnsi" w:cs="Gill Sans MT"/>
                <w:b/>
                <w:bCs/>
                <w:sz w:val="22"/>
                <w:szCs w:val="20"/>
              </w:rPr>
            </w:pPr>
          </w:p>
        </w:tc>
        <w:tc>
          <w:tcPr>
            <w:tcW w:w="4026" w:type="dxa"/>
            <w:gridSpan w:val="13"/>
            <w:tcBorders>
              <w:top w:val="nil"/>
              <w:left w:val="nil"/>
              <w:bottom w:val="nil"/>
              <w:right w:val="nil"/>
            </w:tcBorders>
            <w:vAlign w:val="bottom"/>
          </w:tcPr>
          <w:p w14:paraId="74131CB2" w14:textId="77777777" w:rsidR="00FC4BAF" w:rsidRPr="00434780" w:rsidRDefault="00FC4BAF" w:rsidP="00801F89">
            <w:pPr>
              <w:widowControl w:val="0"/>
              <w:autoSpaceDE w:val="0"/>
              <w:autoSpaceDN w:val="0"/>
              <w:adjustRightInd w:val="0"/>
              <w:rPr>
                <w:rFonts w:asciiTheme="majorHAnsi" w:hAnsiTheme="majorHAnsi" w:cs="Gill Sans MT"/>
                <w:b/>
                <w:bCs/>
                <w:sz w:val="22"/>
                <w:szCs w:val="20"/>
              </w:rPr>
            </w:pPr>
          </w:p>
        </w:tc>
        <w:tc>
          <w:tcPr>
            <w:tcW w:w="630" w:type="dxa"/>
            <w:tcBorders>
              <w:top w:val="nil"/>
              <w:left w:val="nil"/>
              <w:bottom w:val="nil"/>
              <w:right w:val="nil"/>
            </w:tcBorders>
            <w:vAlign w:val="bottom"/>
          </w:tcPr>
          <w:p w14:paraId="1C40D25A" w14:textId="77777777" w:rsidR="00FC4BAF" w:rsidRPr="00434780" w:rsidRDefault="00FC4BAF" w:rsidP="00801F89">
            <w:pPr>
              <w:widowControl w:val="0"/>
              <w:autoSpaceDE w:val="0"/>
              <w:autoSpaceDN w:val="0"/>
              <w:adjustRightInd w:val="0"/>
              <w:ind w:left="736" w:hanging="736"/>
              <w:jc w:val="right"/>
              <w:rPr>
                <w:rFonts w:asciiTheme="majorHAnsi" w:hAnsiTheme="majorHAnsi" w:cs="Gill Sans MT"/>
                <w:b/>
                <w:bCs/>
                <w:sz w:val="22"/>
                <w:szCs w:val="20"/>
              </w:rPr>
            </w:pPr>
          </w:p>
        </w:tc>
      </w:tr>
      <w:tr w:rsidR="00470241" w:rsidRPr="00434780" w14:paraId="2C9E578A" w14:textId="77777777" w:rsidTr="00DC4BF6">
        <w:trPr>
          <w:trHeight w:hRule="exact" w:val="284"/>
        </w:trPr>
        <w:tc>
          <w:tcPr>
            <w:tcW w:w="455" w:type="dxa"/>
            <w:tcBorders>
              <w:top w:val="nil"/>
              <w:left w:val="nil"/>
              <w:bottom w:val="nil"/>
              <w:right w:val="nil"/>
            </w:tcBorders>
            <w:vAlign w:val="bottom"/>
          </w:tcPr>
          <w:p w14:paraId="6FFE7803" w14:textId="77777777" w:rsidR="002343B8" w:rsidRPr="00434780" w:rsidRDefault="002343B8" w:rsidP="000F7C98">
            <w:pPr>
              <w:widowControl w:val="0"/>
              <w:autoSpaceDE w:val="0"/>
              <w:autoSpaceDN w:val="0"/>
              <w:adjustRightInd w:val="0"/>
              <w:jc w:val="both"/>
              <w:rPr>
                <w:rFonts w:asciiTheme="majorHAnsi" w:hAnsiTheme="majorHAnsi" w:cs="Gill Sans MT"/>
                <w:b/>
                <w:bCs/>
                <w:sz w:val="22"/>
              </w:rPr>
            </w:pPr>
            <w:r w:rsidRPr="00434780">
              <w:rPr>
                <w:rFonts w:asciiTheme="majorHAnsi" w:hAnsiTheme="majorHAnsi" w:cs="Gill Sans MT"/>
                <w:b/>
                <w:bCs/>
                <w:sz w:val="22"/>
              </w:rPr>
              <w:t>1</w:t>
            </w:r>
          </w:p>
        </w:tc>
        <w:tc>
          <w:tcPr>
            <w:tcW w:w="1338" w:type="dxa"/>
            <w:gridSpan w:val="4"/>
            <w:tcBorders>
              <w:top w:val="nil"/>
              <w:left w:val="nil"/>
              <w:bottom w:val="nil"/>
              <w:right w:val="nil"/>
            </w:tcBorders>
            <w:vAlign w:val="bottom"/>
          </w:tcPr>
          <w:p w14:paraId="272A8FA0" w14:textId="7C0A7BC1" w:rsidR="002343B8" w:rsidRPr="00434780" w:rsidRDefault="002343B8" w:rsidP="000F7C98">
            <w:pPr>
              <w:widowControl w:val="0"/>
              <w:autoSpaceDE w:val="0"/>
              <w:autoSpaceDN w:val="0"/>
              <w:adjustRightInd w:val="0"/>
              <w:rPr>
                <w:rFonts w:asciiTheme="majorHAnsi" w:hAnsiTheme="majorHAnsi" w:cs="Gill Sans MT"/>
                <w:b/>
                <w:bCs/>
                <w:sz w:val="22"/>
              </w:rPr>
            </w:pPr>
            <w:r w:rsidRPr="00434780">
              <w:rPr>
                <w:rFonts w:asciiTheme="majorHAnsi" w:hAnsiTheme="majorHAnsi" w:cs="Gill Sans MT"/>
                <w:b/>
                <w:bCs/>
                <w:sz w:val="22"/>
              </w:rPr>
              <w:t xml:space="preserve">Background </w:t>
            </w:r>
          </w:p>
        </w:tc>
        <w:tc>
          <w:tcPr>
            <w:tcW w:w="6438" w:type="dxa"/>
            <w:gridSpan w:val="27"/>
            <w:tcBorders>
              <w:top w:val="nil"/>
              <w:left w:val="nil"/>
              <w:bottom w:val="nil"/>
              <w:right w:val="nil"/>
            </w:tcBorders>
            <w:vAlign w:val="bottom"/>
          </w:tcPr>
          <w:p w14:paraId="104EF557" w14:textId="1DC35B06" w:rsidR="002343B8" w:rsidRPr="00434780" w:rsidRDefault="005506BB" w:rsidP="000F7C98">
            <w:pPr>
              <w:widowControl w:val="0"/>
              <w:autoSpaceDE w:val="0"/>
              <w:autoSpaceDN w:val="0"/>
              <w:adjustRightInd w:val="0"/>
              <w:jc w:val="right"/>
              <w:rPr>
                <w:rFonts w:asciiTheme="majorHAnsi" w:hAnsiTheme="majorHAnsi" w:cs="Gill Sans MT"/>
                <w:b/>
                <w:bCs/>
                <w:sz w:val="22"/>
              </w:rPr>
            </w:pPr>
            <w:r>
              <w:rPr>
                <w:rFonts w:asciiTheme="majorHAnsi" w:hAnsiTheme="majorHAnsi" w:cs="Times"/>
                <w:sz w:val="22"/>
              </w:rPr>
              <w:t>…...</w:t>
            </w:r>
            <w:r w:rsidR="002343B8" w:rsidRPr="00434780">
              <w:rPr>
                <w:rFonts w:asciiTheme="majorHAnsi" w:hAnsiTheme="majorHAnsi" w:cs="Times"/>
                <w:sz w:val="22"/>
              </w:rPr>
              <w:t>.................</w:t>
            </w:r>
            <w:r w:rsidR="00470241" w:rsidRPr="00434780">
              <w:rPr>
                <w:rFonts w:asciiTheme="majorHAnsi" w:hAnsiTheme="majorHAnsi" w:cs="Times"/>
                <w:sz w:val="22"/>
              </w:rPr>
              <w:t>............................................................................................................</w:t>
            </w:r>
          </w:p>
        </w:tc>
        <w:tc>
          <w:tcPr>
            <w:tcW w:w="630" w:type="dxa"/>
            <w:tcBorders>
              <w:top w:val="nil"/>
              <w:left w:val="nil"/>
              <w:bottom w:val="nil"/>
              <w:right w:val="nil"/>
            </w:tcBorders>
            <w:vAlign w:val="bottom"/>
          </w:tcPr>
          <w:p w14:paraId="4026D3F6" w14:textId="4F458333" w:rsidR="002343B8" w:rsidRPr="00434780" w:rsidRDefault="00EA734D" w:rsidP="000F7C98">
            <w:pPr>
              <w:widowControl w:val="0"/>
              <w:autoSpaceDE w:val="0"/>
              <w:autoSpaceDN w:val="0"/>
              <w:adjustRightInd w:val="0"/>
              <w:ind w:left="736" w:hanging="736"/>
              <w:jc w:val="right"/>
              <w:rPr>
                <w:rFonts w:asciiTheme="majorHAnsi" w:hAnsiTheme="majorHAnsi" w:cs="Gill Sans MT"/>
                <w:bCs/>
                <w:sz w:val="20"/>
              </w:rPr>
            </w:pPr>
            <w:r>
              <w:rPr>
                <w:rFonts w:asciiTheme="majorHAnsi" w:hAnsiTheme="majorHAnsi" w:cs="Gill Sans MT"/>
                <w:bCs/>
                <w:sz w:val="20"/>
              </w:rPr>
              <w:t>8</w:t>
            </w:r>
          </w:p>
        </w:tc>
      </w:tr>
      <w:tr w:rsidR="005506BB" w:rsidRPr="00434780" w14:paraId="108FC580" w14:textId="77777777" w:rsidTr="00DC4BF6">
        <w:trPr>
          <w:trHeight w:hRule="exact" w:val="255"/>
        </w:trPr>
        <w:tc>
          <w:tcPr>
            <w:tcW w:w="455" w:type="dxa"/>
            <w:tcBorders>
              <w:top w:val="nil"/>
              <w:left w:val="nil"/>
              <w:bottom w:val="nil"/>
              <w:right w:val="nil"/>
            </w:tcBorders>
            <w:vAlign w:val="bottom"/>
          </w:tcPr>
          <w:p w14:paraId="416C595C" w14:textId="77777777" w:rsidR="00434780" w:rsidRPr="00434780" w:rsidRDefault="00434780" w:rsidP="005D3538">
            <w:pPr>
              <w:widowControl w:val="0"/>
              <w:autoSpaceDE w:val="0"/>
              <w:autoSpaceDN w:val="0"/>
              <w:adjustRightInd w:val="0"/>
              <w:jc w:val="both"/>
              <w:rPr>
                <w:rFonts w:asciiTheme="majorHAnsi" w:hAnsiTheme="majorHAnsi" w:cs="Gill Sans MT"/>
                <w:b/>
                <w:bCs/>
                <w:sz w:val="22"/>
              </w:rPr>
            </w:pPr>
          </w:p>
        </w:tc>
        <w:tc>
          <w:tcPr>
            <w:tcW w:w="1338" w:type="dxa"/>
            <w:gridSpan w:val="4"/>
            <w:tcBorders>
              <w:top w:val="nil"/>
              <w:left w:val="nil"/>
              <w:bottom w:val="nil"/>
              <w:right w:val="nil"/>
            </w:tcBorders>
            <w:vAlign w:val="bottom"/>
          </w:tcPr>
          <w:p w14:paraId="74ACFB7B" w14:textId="54D28C36" w:rsidR="00434780" w:rsidRPr="00434780" w:rsidRDefault="00434780" w:rsidP="005D3538">
            <w:pPr>
              <w:widowControl w:val="0"/>
              <w:autoSpaceDE w:val="0"/>
              <w:autoSpaceDN w:val="0"/>
              <w:adjustRightInd w:val="0"/>
              <w:rPr>
                <w:rFonts w:asciiTheme="majorHAnsi" w:hAnsiTheme="majorHAnsi" w:cs="Gill Sans MT"/>
                <w:bCs/>
                <w:sz w:val="20"/>
              </w:rPr>
            </w:pPr>
            <w:r>
              <w:rPr>
                <w:rFonts w:asciiTheme="majorHAnsi" w:hAnsiTheme="majorHAnsi" w:cs="Gill Sans MT"/>
                <w:bCs/>
                <w:sz w:val="20"/>
                <w:szCs w:val="36"/>
              </w:rPr>
              <w:t>Introduction</w:t>
            </w:r>
          </w:p>
        </w:tc>
        <w:tc>
          <w:tcPr>
            <w:tcW w:w="6438" w:type="dxa"/>
            <w:gridSpan w:val="27"/>
            <w:tcBorders>
              <w:top w:val="nil"/>
              <w:left w:val="nil"/>
              <w:bottom w:val="nil"/>
              <w:right w:val="nil"/>
            </w:tcBorders>
            <w:vAlign w:val="bottom"/>
          </w:tcPr>
          <w:p w14:paraId="2B388E74" w14:textId="6F6E7BCE" w:rsidR="00434780" w:rsidRPr="00434780" w:rsidRDefault="005506BB" w:rsidP="005D3538">
            <w:pPr>
              <w:widowControl w:val="0"/>
              <w:autoSpaceDE w:val="0"/>
              <w:autoSpaceDN w:val="0"/>
              <w:adjustRightInd w:val="0"/>
              <w:jc w:val="right"/>
              <w:rPr>
                <w:rFonts w:asciiTheme="majorHAnsi" w:hAnsiTheme="majorHAnsi" w:cs="Gill Sans MT"/>
                <w:bCs/>
                <w:sz w:val="20"/>
              </w:rPr>
            </w:pPr>
            <w:r>
              <w:rPr>
                <w:rFonts w:asciiTheme="majorHAnsi" w:hAnsiTheme="majorHAnsi" w:cs="Times"/>
                <w:sz w:val="20"/>
              </w:rPr>
              <w:t>……..……</w:t>
            </w:r>
            <w:r w:rsidR="00434780" w:rsidRPr="00434780">
              <w:rPr>
                <w:rFonts w:asciiTheme="majorHAnsi" w:hAnsiTheme="majorHAnsi" w:cs="Times"/>
                <w:sz w:val="20"/>
              </w:rPr>
              <w:t>...........................................................................</w:t>
            </w:r>
            <w:r w:rsidR="00434780">
              <w:rPr>
                <w:rFonts w:asciiTheme="majorHAnsi" w:hAnsiTheme="majorHAnsi" w:cs="Times"/>
                <w:sz w:val="20"/>
              </w:rPr>
              <w:t>.........</w:t>
            </w:r>
            <w:r w:rsidR="00434780" w:rsidRPr="00434780">
              <w:rPr>
                <w:rFonts w:asciiTheme="majorHAnsi" w:hAnsiTheme="majorHAnsi" w:cs="Times"/>
                <w:sz w:val="20"/>
              </w:rPr>
              <w:t>..................................</w:t>
            </w:r>
          </w:p>
        </w:tc>
        <w:tc>
          <w:tcPr>
            <w:tcW w:w="630" w:type="dxa"/>
            <w:tcBorders>
              <w:top w:val="nil"/>
              <w:left w:val="nil"/>
              <w:bottom w:val="nil"/>
              <w:right w:val="nil"/>
            </w:tcBorders>
            <w:vAlign w:val="bottom"/>
          </w:tcPr>
          <w:p w14:paraId="33BDB9DB" w14:textId="46CDFCDE" w:rsidR="00434780" w:rsidRPr="00434780" w:rsidRDefault="00EA734D" w:rsidP="005D3538">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8</w:t>
            </w:r>
          </w:p>
        </w:tc>
      </w:tr>
      <w:tr w:rsidR="00434780" w:rsidRPr="00434780" w14:paraId="50BBAB20" w14:textId="77777777" w:rsidTr="00DC4BF6">
        <w:trPr>
          <w:trHeight w:hRule="exact" w:val="255"/>
        </w:trPr>
        <w:tc>
          <w:tcPr>
            <w:tcW w:w="455" w:type="dxa"/>
            <w:tcBorders>
              <w:top w:val="nil"/>
              <w:left w:val="nil"/>
              <w:bottom w:val="nil"/>
              <w:right w:val="nil"/>
            </w:tcBorders>
            <w:vAlign w:val="bottom"/>
          </w:tcPr>
          <w:p w14:paraId="5191146F" w14:textId="77777777" w:rsidR="00146E69" w:rsidRPr="00434780" w:rsidRDefault="00146E69" w:rsidP="000F7C98">
            <w:pPr>
              <w:widowControl w:val="0"/>
              <w:autoSpaceDE w:val="0"/>
              <w:autoSpaceDN w:val="0"/>
              <w:adjustRightInd w:val="0"/>
              <w:jc w:val="both"/>
              <w:rPr>
                <w:rFonts w:asciiTheme="majorHAnsi" w:hAnsiTheme="majorHAnsi" w:cs="Gill Sans MT"/>
                <w:b/>
                <w:bCs/>
                <w:sz w:val="22"/>
              </w:rPr>
            </w:pPr>
          </w:p>
        </w:tc>
        <w:tc>
          <w:tcPr>
            <w:tcW w:w="2754" w:type="dxa"/>
            <w:gridSpan w:val="13"/>
            <w:tcBorders>
              <w:top w:val="nil"/>
              <w:left w:val="nil"/>
              <w:bottom w:val="nil"/>
              <w:right w:val="nil"/>
            </w:tcBorders>
            <w:vAlign w:val="bottom"/>
          </w:tcPr>
          <w:p w14:paraId="3CD2C7B6" w14:textId="4277E551" w:rsidR="00146E69" w:rsidRPr="00434780" w:rsidRDefault="00146E69" w:rsidP="000F7C98">
            <w:pPr>
              <w:widowControl w:val="0"/>
              <w:autoSpaceDE w:val="0"/>
              <w:autoSpaceDN w:val="0"/>
              <w:adjustRightInd w:val="0"/>
              <w:rPr>
                <w:rFonts w:asciiTheme="majorHAnsi" w:hAnsiTheme="majorHAnsi" w:cs="Gill Sans MT"/>
                <w:bCs/>
                <w:sz w:val="20"/>
              </w:rPr>
            </w:pPr>
            <w:r w:rsidRPr="00434780">
              <w:rPr>
                <w:rFonts w:asciiTheme="majorHAnsi" w:hAnsiTheme="majorHAnsi" w:cs="Gill Sans MT"/>
                <w:bCs/>
                <w:sz w:val="20"/>
                <w:szCs w:val="36"/>
              </w:rPr>
              <w:t>Host range of influenza A virus</w:t>
            </w:r>
          </w:p>
        </w:tc>
        <w:tc>
          <w:tcPr>
            <w:tcW w:w="5022" w:type="dxa"/>
            <w:gridSpan w:val="18"/>
            <w:tcBorders>
              <w:top w:val="nil"/>
              <w:left w:val="nil"/>
              <w:bottom w:val="nil"/>
              <w:right w:val="nil"/>
            </w:tcBorders>
            <w:vAlign w:val="bottom"/>
          </w:tcPr>
          <w:p w14:paraId="45C9D538" w14:textId="20B06017" w:rsidR="00146E69" w:rsidRPr="00434780" w:rsidRDefault="00470241" w:rsidP="000F7C98">
            <w:pPr>
              <w:widowControl w:val="0"/>
              <w:autoSpaceDE w:val="0"/>
              <w:autoSpaceDN w:val="0"/>
              <w:adjustRightInd w:val="0"/>
              <w:jc w:val="right"/>
              <w:rPr>
                <w:rFonts w:asciiTheme="majorHAnsi" w:hAnsiTheme="majorHAnsi" w:cs="Gill Sans MT"/>
                <w:bCs/>
                <w:sz w:val="20"/>
              </w:rPr>
            </w:pPr>
            <w:r w:rsidRPr="00434780">
              <w:rPr>
                <w:rFonts w:asciiTheme="majorHAnsi" w:hAnsiTheme="majorHAnsi" w:cs="Times"/>
                <w:sz w:val="20"/>
              </w:rPr>
              <w:t>.......</w:t>
            </w:r>
            <w:r w:rsidR="004C16AD" w:rsidRPr="00434780">
              <w:rPr>
                <w:rFonts w:asciiTheme="majorHAnsi" w:hAnsiTheme="majorHAnsi" w:cs="Times"/>
                <w:sz w:val="20"/>
              </w:rPr>
              <w:t>.......</w:t>
            </w:r>
            <w:r w:rsidRPr="00434780">
              <w:rPr>
                <w:rFonts w:asciiTheme="majorHAnsi" w:hAnsiTheme="majorHAnsi" w:cs="Times"/>
                <w:sz w:val="20"/>
              </w:rPr>
              <w:t>.......</w:t>
            </w:r>
            <w:r w:rsidR="00146E69" w:rsidRPr="00434780">
              <w:rPr>
                <w:rFonts w:asciiTheme="majorHAnsi" w:hAnsiTheme="majorHAnsi" w:cs="Times"/>
                <w:sz w:val="20"/>
              </w:rPr>
              <w:t>.........................................</w:t>
            </w:r>
            <w:r w:rsidRPr="00434780">
              <w:rPr>
                <w:rFonts w:asciiTheme="majorHAnsi" w:hAnsiTheme="majorHAnsi" w:cs="Times"/>
                <w:sz w:val="20"/>
              </w:rPr>
              <w:t>..</w:t>
            </w:r>
            <w:r w:rsidR="00146E69" w:rsidRPr="00434780">
              <w:rPr>
                <w:rFonts w:asciiTheme="majorHAnsi" w:hAnsiTheme="majorHAnsi" w:cs="Times"/>
                <w:sz w:val="20"/>
              </w:rPr>
              <w:t>....................</w:t>
            </w:r>
            <w:r w:rsidR="004C16AD" w:rsidRPr="00434780">
              <w:rPr>
                <w:rFonts w:asciiTheme="majorHAnsi" w:hAnsiTheme="majorHAnsi" w:cs="Times"/>
                <w:sz w:val="20"/>
              </w:rPr>
              <w:t>.........</w:t>
            </w:r>
            <w:r w:rsidR="00146E69" w:rsidRPr="00434780">
              <w:rPr>
                <w:rFonts w:asciiTheme="majorHAnsi" w:hAnsiTheme="majorHAnsi" w:cs="Times"/>
                <w:sz w:val="20"/>
              </w:rPr>
              <w:t>...</w:t>
            </w:r>
            <w:r w:rsidRPr="00434780">
              <w:rPr>
                <w:rFonts w:asciiTheme="majorHAnsi" w:hAnsiTheme="majorHAnsi" w:cs="Times"/>
                <w:sz w:val="20"/>
              </w:rPr>
              <w:t>........</w:t>
            </w:r>
            <w:r w:rsidR="00146E69" w:rsidRPr="00434780">
              <w:rPr>
                <w:rFonts w:asciiTheme="majorHAnsi" w:hAnsiTheme="majorHAnsi" w:cs="Times"/>
                <w:sz w:val="20"/>
              </w:rPr>
              <w:t>.....</w:t>
            </w:r>
          </w:p>
        </w:tc>
        <w:tc>
          <w:tcPr>
            <w:tcW w:w="630" w:type="dxa"/>
            <w:tcBorders>
              <w:top w:val="nil"/>
              <w:left w:val="nil"/>
              <w:bottom w:val="nil"/>
              <w:right w:val="nil"/>
            </w:tcBorders>
            <w:vAlign w:val="bottom"/>
          </w:tcPr>
          <w:p w14:paraId="6B059896" w14:textId="00078703" w:rsidR="00146E69" w:rsidRPr="00434780" w:rsidRDefault="00EA734D" w:rsidP="000F7C98">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8</w:t>
            </w:r>
          </w:p>
        </w:tc>
      </w:tr>
      <w:tr w:rsidR="00470241" w:rsidRPr="00434780" w14:paraId="1926FC01" w14:textId="77777777" w:rsidTr="00DC4BF6">
        <w:trPr>
          <w:trHeight w:hRule="exact" w:val="255"/>
        </w:trPr>
        <w:tc>
          <w:tcPr>
            <w:tcW w:w="455" w:type="dxa"/>
            <w:tcBorders>
              <w:top w:val="nil"/>
              <w:left w:val="nil"/>
              <w:bottom w:val="nil"/>
              <w:right w:val="nil"/>
            </w:tcBorders>
            <w:vAlign w:val="bottom"/>
          </w:tcPr>
          <w:p w14:paraId="03A8E303" w14:textId="77777777" w:rsidR="002343B8" w:rsidRPr="00434780" w:rsidRDefault="002343B8" w:rsidP="000F7C98">
            <w:pPr>
              <w:widowControl w:val="0"/>
              <w:autoSpaceDE w:val="0"/>
              <w:autoSpaceDN w:val="0"/>
              <w:adjustRightInd w:val="0"/>
              <w:jc w:val="both"/>
              <w:rPr>
                <w:rFonts w:asciiTheme="majorHAnsi" w:hAnsiTheme="majorHAnsi" w:cs="Gill Sans MT"/>
                <w:b/>
                <w:bCs/>
                <w:sz w:val="22"/>
              </w:rPr>
            </w:pPr>
          </w:p>
        </w:tc>
        <w:tc>
          <w:tcPr>
            <w:tcW w:w="2470" w:type="dxa"/>
            <w:gridSpan w:val="12"/>
            <w:tcBorders>
              <w:top w:val="nil"/>
              <w:left w:val="nil"/>
              <w:bottom w:val="nil"/>
              <w:right w:val="nil"/>
            </w:tcBorders>
            <w:vAlign w:val="bottom"/>
          </w:tcPr>
          <w:p w14:paraId="01199B06" w14:textId="1F88A52E" w:rsidR="002343B8" w:rsidRPr="00434780" w:rsidRDefault="002343B8" w:rsidP="000F7C98">
            <w:pPr>
              <w:rPr>
                <w:rFonts w:asciiTheme="majorHAnsi" w:hAnsiTheme="majorHAnsi" w:cs="Gill Sans MT"/>
                <w:bCs/>
                <w:sz w:val="20"/>
                <w:szCs w:val="22"/>
              </w:rPr>
            </w:pPr>
            <w:r w:rsidRPr="00434780">
              <w:rPr>
                <w:rFonts w:asciiTheme="majorHAnsi" w:hAnsiTheme="majorHAnsi" w:cs="Gill Sans MT"/>
                <w:bCs/>
                <w:sz w:val="20"/>
                <w:szCs w:val="36"/>
              </w:rPr>
              <w:t>Antigenic ‘drift’ and ‘shift’</w:t>
            </w:r>
          </w:p>
        </w:tc>
        <w:tc>
          <w:tcPr>
            <w:tcW w:w="5306" w:type="dxa"/>
            <w:gridSpan w:val="19"/>
            <w:tcBorders>
              <w:top w:val="nil"/>
              <w:left w:val="nil"/>
              <w:bottom w:val="nil"/>
              <w:right w:val="nil"/>
            </w:tcBorders>
            <w:vAlign w:val="bottom"/>
          </w:tcPr>
          <w:p w14:paraId="4E5CD9BF" w14:textId="5C178F88" w:rsidR="002343B8" w:rsidRPr="00434780" w:rsidRDefault="002343B8" w:rsidP="000F7C98">
            <w:pPr>
              <w:widowControl w:val="0"/>
              <w:autoSpaceDE w:val="0"/>
              <w:autoSpaceDN w:val="0"/>
              <w:adjustRightInd w:val="0"/>
              <w:jc w:val="right"/>
              <w:rPr>
                <w:rFonts w:asciiTheme="majorHAnsi" w:hAnsiTheme="majorHAnsi" w:cs="Gill Sans MT"/>
                <w:b/>
                <w:bCs/>
                <w:sz w:val="20"/>
              </w:rPr>
            </w:pPr>
            <w:r w:rsidRPr="00434780">
              <w:rPr>
                <w:rFonts w:asciiTheme="majorHAnsi" w:hAnsiTheme="majorHAnsi" w:cs="Times"/>
                <w:sz w:val="20"/>
              </w:rPr>
              <w:t>......</w:t>
            </w:r>
            <w:r w:rsidR="00470241" w:rsidRPr="00434780">
              <w:rPr>
                <w:rFonts w:asciiTheme="majorHAnsi" w:hAnsiTheme="majorHAnsi" w:cs="Times"/>
                <w:sz w:val="20"/>
              </w:rPr>
              <w:t>.</w:t>
            </w:r>
            <w:r w:rsidR="004C16AD" w:rsidRPr="00434780">
              <w:rPr>
                <w:rFonts w:asciiTheme="majorHAnsi" w:hAnsiTheme="majorHAnsi" w:cs="Times"/>
                <w:sz w:val="20"/>
              </w:rPr>
              <w:t>...........</w:t>
            </w:r>
            <w:r w:rsidR="00470241" w:rsidRPr="00434780">
              <w:rPr>
                <w:rFonts w:asciiTheme="majorHAnsi" w:hAnsiTheme="majorHAnsi" w:cs="Times"/>
                <w:sz w:val="20"/>
              </w:rPr>
              <w:t>.</w:t>
            </w:r>
            <w:r w:rsidRPr="00434780">
              <w:rPr>
                <w:rFonts w:asciiTheme="majorHAnsi" w:hAnsiTheme="majorHAnsi" w:cs="Times"/>
                <w:sz w:val="20"/>
              </w:rPr>
              <w:t>...........................................</w:t>
            </w:r>
            <w:r w:rsidR="005506BB">
              <w:rPr>
                <w:rFonts w:asciiTheme="majorHAnsi" w:hAnsiTheme="majorHAnsi" w:cs="Times"/>
                <w:sz w:val="20"/>
              </w:rPr>
              <w:t>..</w:t>
            </w:r>
            <w:r w:rsidRPr="00434780">
              <w:rPr>
                <w:rFonts w:asciiTheme="majorHAnsi" w:hAnsiTheme="majorHAnsi" w:cs="Times"/>
                <w:sz w:val="20"/>
              </w:rPr>
              <w:t>............................</w:t>
            </w:r>
            <w:r w:rsidR="00470241" w:rsidRPr="00434780">
              <w:rPr>
                <w:rFonts w:asciiTheme="majorHAnsi" w:hAnsiTheme="majorHAnsi" w:cs="Times"/>
                <w:sz w:val="20"/>
              </w:rPr>
              <w:t>....</w:t>
            </w:r>
            <w:r w:rsidRPr="00434780">
              <w:rPr>
                <w:rFonts w:asciiTheme="majorHAnsi" w:hAnsiTheme="majorHAnsi" w:cs="Times"/>
                <w:sz w:val="20"/>
              </w:rPr>
              <w:t>.....................</w:t>
            </w:r>
          </w:p>
        </w:tc>
        <w:tc>
          <w:tcPr>
            <w:tcW w:w="630" w:type="dxa"/>
            <w:tcBorders>
              <w:top w:val="nil"/>
              <w:left w:val="nil"/>
              <w:bottom w:val="nil"/>
              <w:right w:val="nil"/>
            </w:tcBorders>
            <w:vAlign w:val="bottom"/>
          </w:tcPr>
          <w:p w14:paraId="5B1A4070" w14:textId="2F554288" w:rsidR="002343B8" w:rsidRPr="005506BB" w:rsidRDefault="00EA734D" w:rsidP="000F7C98">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8</w:t>
            </w:r>
          </w:p>
        </w:tc>
      </w:tr>
      <w:tr w:rsidR="00470241" w:rsidRPr="00434780" w14:paraId="50C938DD" w14:textId="77777777" w:rsidTr="00DC4BF6">
        <w:trPr>
          <w:trHeight w:hRule="exact" w:val="255"/>
        </w:trPr>
        <w:tc>
          <w:tcPr>
            <w:tcW w:w="455" w:type="dxa"/>
            <w:tcBorders>
              <w:top w:val="nil"/>
              <w:left w:val="nil"/>
              <w:bottom w:val="nil"/>
              <w:right w:val="nil"/>
            </w:tcBorders>
            <w:vAlign w:val="bottom"/>
          </w:tcPr>
          <w:p w14:paraId="0DD90316" w14:textId="77777777" w:rsidR="00146E69" w:rsidRPr="00434780" w:rsidRDefault="00146E69" w:rsidP="000F7C98">
            <w:pPr>
              <w:widowControl w:val="0"/>
              <w:autoSpaceDE w:val="0"/>
              <w:autoSpaceDN w:val="0"/>
              <w:adjustRightInd w:val="0"/>
              <w:jc w:val="both"/>
              <w:rPr>
                <w:rFonts w:asciiTheme="majorHAnsi" w:hAnsiTheme="majorHAnsi" w:cs="Gill Sans MT"/>
                <w:b/>
                <w:bCs/>
                <w:sz w:val="22"/>
              </w:rPr>
            </w:pPr>
          </w:p>
        </w:tc>
        <w:tc>
          <w:tcPr>
            <w:tcW w:w="2896" w:type="dxa"/>
            <w:gridSpan w:val="14"/>
            <w:tcBorders>
              <w:top w:val="nil"/>
              <w:left w:val="nil"/>
              <w:bottom w:val="nil"/>
              <w:right w:val="nil"/>
            </w:tcBorders>
            <w:vAlign w:val="bottom"/>
          </w:tcPr>
          <w:p w14:paraId="59580981" w14:textId="0C468738" w:rsidR="00146E69" w:rsidRPr="00434780" w:rsidRDefault="002343B8" w:rsidP="000F7C98">
            <w:pPr>
              <w:rPr>
                <w:rFonts w:asciiTheme="majorHAnsi" w:hAnsiTheme="majorHAnsi" w:cs="Gill Sans MT"/>
                <w:bCs/>
                <w:sz w:val="20"/>
                <w:szCs w:val="22"/>
              </w:rPr>
            </w:pPr>
            <w:r w:rsidRPr="00434780">
              <w:rPr>
                <w:rFonts w:asciiTheme="majorHAnsi" w:hAnsiTheme="majorHAnsi" w:cs="Gill Sans MT"/>
                <w:bCs/>
                <w:sz w:val="20"/>
                <w:szCs w:val="22"/>
              </w:rPr>
              <w:t>Pandemic influenza – definition</w:t>
            </w:r>
          </w:p>
        </w:tc>
        <w:tc>
          <w:tcPr>
            <w:tcW w:w="4880" w:type="dxa"/>
            <w:gridSpan w:val="17"/>
            <w:tcBorders>
              <w:top w:val="nil"/>
              <w:left w:val="nil"/>
              <w:bottom w:val="nil"/>
              <w:right w:val="nil"/>
            </w:tcBorders>
            <w:vAlign w:val="bottom"/>
          </w:tcPr>
          <w:p w14:paraId="217181A4" w14:textId="5AFAE85A" w:rsidR="00146E69" w:rsidRPr="00434780" w:rsidRDefault="00146E69" w:rsidP="000F7C98">
            <w:pPr>
              <w:widowControl w:val="0"/>
              <w:autoSpaceDE w:val="0"/>
              <w:autoSpaceDN w:val="0"/>
              <w:adjustRightInd w:val="0"/>
              <w:jc w:val="right"/>
              <w:rPr>
                <w:rFonts w:asciiTheme="majorHAnsi" w:hAnsiTheme="majorHAnsi" w:cs="Gill Sans MT"/>
                <w:b/>
                <w:bCs/>
                <w:sz w:val="20"/>
              </w:rPr>
            </w:pPr>
            <w:r w:rsidRPr="00434780">
              <w:rPr>
                <w:rFonts w:asciiTheme="majorHAnsi" w:hAnsiTheme="majorHAnsi" w:cs="Times"/>
                <w:sz w:val="20"/>
              </w:rPr>
              <w:t>......</w:t>
            </w:r>
            <w:r w:rsidR="004C16AD" w:rsidRPr="00434780">
              <w:rPr>
                <w:rFonts w:asciiTheme="majorHAnsi" w:hAnsiTheme="majorHAnsi" w:cs="Times"/>
                <w:sz w:val="20"/>
              </w:rPr>
              <w:t>...</w:t>
            </w:r>
            <w:r w:rsidRPr="00434780">
              <w:rPr>
                <w:rFonts w:asciiTheme="majorHAnsi" w:hAnsiTheme="majorHAnsi" w:cs="Times"/>
                <w:sz w:val="20"/>
              </w:rPr>
              <w:t>.........................</w:t>
            </w:r>
            <w:r w:rsidR="00470241" w:rsidRPr="00434780">
              <w:rPr>
                <w:rFonts w:asciiTheme="majorHAnsi" w:hAnsiTheme="majorHAnsi" w:cs="Times"/>
                <w:sz w:val="20"/>
              </w:rPr>
              <w:t>..................................</w:t>
            </w:r>
            <w:r w:rsidR="004C16AD" w:rsidRPr="00434780">
              <w:rPr>
                <w:rFonts w:asciiTheme="majorHAnsi" w:hAnsiTheme="majorHAnsi" w:cs="Times"/>
                <w:sz w:val="20"/>
              </w:rPr>
              <w:t>...........</w:t>
            </w:r>
            <w:r w:rsidR="00470241" w:rsidRPr="00434780">
              <w:rPr>
                <w:rFonts w:asciiTheme="majorHAnsi" w:hAnsiTheme="majorHAnsi" w:cs="Times"/>
                <w:sz w:val="20"/>
              </w:rPr>
              <w:t>.........................</w:t>
            </w:r>
            <w:r w:rsidRPr="00434780">
              <w:rPr>
                <w:rFonts w:asciiTheme="majorHAnsi" w:hAnsiTheme="majorHAnsi" w:cs="Times"/>
                <w:sz w:val="20"/>
              </w:rPr>
              <w:t>.</w:t>
            </w:r>
          </w:p>
        </w:tc>
        <w:tc>
          <w:tcPr>
            <w:tcW w:w="630" w:type="dxa"/>
            <w:tcBorders>
              <w:top w:val="nil"/>
              <w:left w:val="nil"/>
              <w:bottom w:val="nil"/>
              <w:right w:val="nil"/>
            </w:tcBorders>
            <w:vAlign w:val="bottom"/>
          </w:tcPr>
          <w:p w14:paraId="1A873A03" w14:textId="3E6A6580" w:rsidR="00146E69" w:rsidRPr="002A69F0" w:rsidRDefault="00EA734D" w:rsidP="000F7C98">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9</w:t>
            </w:r>
          </w:p>
        </w:tc>
      </w:tr>
      <w:tr w:rsidR="00470241" w:rsidRPr="00434780" w14:paraId="5256DADE" w14:textId="77777777" w:rsidTr="00DC4BF6">
        <w:trPr>
          <w:trHeight w:hRule="exact" w:val="255"/>
        </w:trPr>
        <w:tc>
          <w:tcPr>
            <w:tcW w:w="455" w:type="dxa"/>
            <w:tcBorders>
              <w:top w:val="nil"/>
              <w:left w:val="nil"/>
              <w:bottom w:val="nil"/>
              <w:right w:val="nil"/>
            </w:tcBorders>
            <w:vAlign w:val="bottom"/>
          </w:tcPr>
          <w:p w14:paraId="529763D4" w14:textId="2ED16A82" w:rsidR="00146E69" w:rsidRPr="00434780" w:rsidRDefault="00146E69" w:rsidP="000F7C98">
            <w:pPr>
              <w:widowControl w:val="0"/>
              <w:autoSpaceDE w:val="0"/>
              <w:autoSpaceDN w:val="0"/>
              <w:adjustRightInd w:val="0"/>
              <w:jc w:val="both"/>
              <w:rPr>
                <w:rFonts w:asciiTheme="majorHAnsi" w:hAnsiTheme="majorHAnsi" w:cs="Gill Sans MT"/>
                <w:b/>
                <w:bCs/>
                <w:sz w:val="22"/>
              </w:rPr>
            </w:pPr>
          </w:p>
        </w:tc>
        <w:tc>
          <w:tcPr>
            <w:tcW w:w="2896" w:type="dxa"/>
            <w:gridSpan w:val="14"/>
            <w:tcBorders>
              <w:top w:val="nil"/>
              <w:left w:val="nil"/>
              <w:bottom w:val="nil"/>
              <w:right w:val="nil"/>
            </w:tcBorders>
            <w:vAlign w:val="bottom"/>
          </w:tcPr>
          <w:p w14:paraId="14DDAB49" w14:textId="3995602D" w:rsidR="00146E69" w:rsidRPr="00434780" w:rsidRDefault="002343B8" w:rsidP="000F7C98">
            <w:pPr>
              <w:widowControl w:val="0"/>
              <w:autoSpaceDE w:val="0"/>
              <w:autoSpaceDN w:val="0"/>
              <w:adjustRightInd w:val="0"/>
              <w:rPr>
                <w:rFonts w:asciiTheme="majorHAnsi" w:hAnsiTheme="majorHAnsi" w:cs="Gill Sans MT"/>
                <w:b/>
                <w:bCs/>
                <w:sz w:val="20"/>
              </w:rPr>
            </w:pPr>
            <w:r w:rsidRPr="00434780">
              <w:rPr>
                <w:rFonts w:asciiTheme="majorHAnsi" w:hAnsiTheme="majorHAnsi" w:cs="Gill Sans MT"/>
                <w:bCs/>
                <w:sz w:val="20"/>
                <w:szCs w:val="22"/>
              </w:rPr>
              <w:t>Features of pandemic influenza</w:t>
            </w:r>
          </w:p>
        </w:tc>
        <w:tc>
          <w:tcPr>
            <w:tcW w:w="4880" w:type="dxa"/>
            <w:gridSpan w:val="17"/>
            <w:tcBorders>
              <w:top w:val="nil"/>
              <w:left w:val="nil"/>
              <w:bottom w:val="nil"/>
              <w:right w:val="nil"/>
            </w:tcBorders>
            <w:vAlign w:val="bottom"/>
          </w:tcPr>
          <w:p w14:paraId="1700DF3F" w14:textId="30D24C75" w:rsidR="00146E69" w:rsidRPr="00434780" w:rsidRDefault="00197BE6" w:rsidP="000F7C98">
            <w:pPr>
              <w:widowControl w:val="0"/>
              <w:autoSpaceDE w:val="0"/>
              <w:autoSpaceDN w:val="0"/>
              <w:adjustRightInd w:val="0"/>
              <w:jc w:val="right"/>
              <w:rPr>
                <w:rFonts w:asciiTheme="majorHAnsi" w:hAnsiTheme="majorHAnsi" w:cs="Gill Sans MT"/>
                <w:b/>
                <w:bCs/>
                <w:sz w:val="20"/>
              </w:rPr>
            </w:pPr>
            <w:r>
              <w:rPr>
                <w:rFonts w:asciiTheme="majorHAnsi" w:hAnsiTheme="majorHAnsi" w:cs="Times"/>
                <w:sz w:val="20"/>
              </w:rPr>
              <w:t>…</w:t>
            </w:r>
            <w:r w:rsidR="00CA4369" w:rsidRPr="00434780">
              <w:rPr>
                <w:rFonts w:asciiTheme="majorHAnsi" w:hAnsiTheme="majorHAnsi" w:cs="Times"/>
                <w:sz w:val="20"/>
              </w:rPr>
              <w:t>....</w:t>
            </w:r>
            <w:r w:rsidR="00146E69" w:rsidRPr="00434780">
              <w:rPr>
                <w:rFonts w:asciiTheme="majorHAnsi" w:hAnsiTheme="majorHAnsi" w:cs="Times"/>
                <w:sz w:val="20"/>
              </w:rPr>
              <w:t>..........................</w:t>
            </w:r>
            <w:r w:rsidR="00470241" w:rsidRPr="00434780">
              <w:rPr>
                <w:rFonts w:asciiTheme="majorHAnsi" w:hAnsiTheme="majorHAnsi" w:cs="Times"/>
                <w:sz w:val="20"/>
              </w:rPr>
              <w:t>...........................................................</w:t>
            </w:r>
            <w:r w:rsidR="00146E69" w:rsidRPr="00434780">
              <w:rPr>
                <w:rFonts w:asciiTheme="majorHAnsi" w:hAnsiTheme="majorHAnsi" w:cs="Times"/>
                <w:sz w:val="20"/>
              </w:rPr>
              <w:t>.</w:t>
            </w:r>
          </w:p>
        </w:tc>
        <w:tc>
          <w:tcPr>
            <w:tcW w:w="630" w:type="dxa"/>
            <w:tcBorders>
              <w:top w:val="nil"/>
              <w:left w:val="nil"/>
              <w:bottom w:val="nil"/>
              <w:right w:val="nil"/>
            </w:tcBorders>
            <w:vAlign w:val="bottom"/>
          </w:tcPr>
          <w:p w14:paraId="1781318E" w14:textId="1DBCAAAA" w:rsidR="00146E69" w:rsidRPr="002A69F0" w:rsidRDefault="00EA734D" w:rsidP="000F7C98">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9</w:t>
            </w:r>
          </w:p>
        </w:tc>
      </w:tr>
      <w:tr w:rsidR="00470241" w:rsidRPr="00434780" w14:paraId="59C28555" w14:textId="77777777" w:rsidTr="00DC4BF6">
        <w:trPr>
          <w:trHeight w:hRule="exact" w:val="255"/>
        </w:trPr>
        <w:tc>
          <w:tcPr>
            <w:tcW w:w="455" w:type="dxa"/>
            <w:tcBorders>
              <w:top w:val="nil"/>
              <w:left w:val="nil"/>
              <w:bottom w:val="nil"/>
              <w:right w:val="nil"/>
            </w:tcBorders>
            <w:vAlign w:val="bottom"/>
          </w:tcPr>
          <w:p w14:paraId="69175F05" w14:textId="77777777" w:rsidR="00146E69" w:rsidRPr="00434780" w:rsidRDefault="00146E69" w:rsidP="000F7C98">
            <w:pPr>
              <w:widowControl w:val="0"/>
              <w:autoSpaceDE w:val="0"/>
              <w:autoSpaceDN w:val="0"/>
              <w:adjustRightInd w:val="0"/>
              <w:jc w:val="both"/>
              <w:rPr>
                <w:rFonts w:asciiTheme="majorHAnsi" w:hAnsiTheme="majorHAnsi" w:cs="Gill Sans MT"/>
                <w:b/>
                <w:bCs/>
                <w:sz w:val="22"/>
              </w:rPr>
            </w:pPr>
          </w:p>
        </w:tc>
        <w:tc>
          <w:tcPr>
            <w:tcW w:w="2470" w:type="dxa"/>
            <w:gridSpan w:val="12"/>
            <w:tcBorders>
              <w:top w:val="nil"/>
              <w:left w:val="nil"/>
              <w:bottom w:val="nil"/>
              <w:right w:val="nil"/>
            </w:tcBorders>
            <w:vAlign w:val="bottom"/>
          </w:tcPr>
          <w:p w14:paraId="40A543FE" w14:textId="50C2D8F8" w:rsidR="00146E69" w:rsidRPr="00434780" w:rsidRDefault="002343B8" w:rsidP="000F7C98">
            <w:pPr>
              <w:widowControl w:val="0"/>
              <w:autoSpaceDE w:val="0"/>
              <w:autoSpaceDN w:val="0"/>
              <w:adjustRightInd w:val="0"/>
              <w:rPr>
                <w:rFonts w:asciiTheme="majorHAnsi" w:hAnsiTheme="majorHAnsi" w:cs="Gill Sans MT"/>
                <w:bCs/>
                <w:sz w:val="20"/>
                <w:szCs w:val="22"/>
              </w:rPr>
            </w:pPr>
            <w:r w:rsidRPr="00434780">
              <w:rPr>
                <w:rFonts w:asciiTheme="majorHAnsi" w:hAnsiTheme="majorHAnsi" w:cs="Gill Sans MT"/>
                <w:bCs/>
                <w:sz w:val="20"/>
                <w:szCs w:val="22"/>
              </w:rPr>
              <w:t xml:space="preserve">Avian influenza in humans </w:t>
            </w:r>
          </w:p>
        </w:tc>
        <w:tc>
          <w:tcPr>
            <w:tcW w:w="5306" w:type="dxa"/>
            <w:gridSpan w:val="19"/>
            <w:tcBorders>
              <w:top w:val="nil"/>
              <w:left w:val="nil"/>
              <w:bottom w:val="nil"/>
              <w:right w:val="nil"/>
            </w:tcBorders>
            <w:vAlign w:val="bottom"/>
          </w:tcPr>
          <w:p w14:paraId="1F2E46CF" w14:textId="1882B607" w:rsidR="00146E69" w:rsidRPr="00434780" w:rsidRDefault="002A69F0" w:rsidP="000F7C98">
            <w:pPr>
              <w:widowControl w:val="0"/>
              <w:autoSpaceDE w:val="0"/>
              <w:autoSpaceDN w:val="0"/>
              <w:adjustRightInd w:val="0"/>
              <w:jc w:val="right"/>
              <w:rPr>
                <w:rFonts w:asciiTheme="majorHAnsi" w:hAnsiTheme="majorHAnsi" w:cs="Gill Sans MT"/>
                <w:b/>
                <w:bCs/>
                <w:sz w:val="20"/>
              </w:rPr>
            </w:pPr>
            <w:r>
              <w:rPr>
                <w:rFonts w:asciiTheme="majorHAnsi" w:hAnsiTheme="majorHAnsi" w:cs="Times"/>
                <w:sz w:val="20"/>
              </w:rPr>
              <w:t>……….</w:t>
            </w:r>
            <w:r w:rsidR="00470241" w:rsidRPr="00434780">
              <w:rPr>
                <w:rFonts w:asciiTheme="majorHAnsi" w:hAnsiTheme="majorHAnsi" w:cs="Times"/>
                <w:sz w:val="20"/>
              </w:rPr>
              <w:t>...........</w:t>
            </w:r>
            <w:r w:rsidR="00146E69" w:rsidRPr="00434780">
              <w:rPr>
                <w:rFonts w:asciiTheme="majorHAnsi" w:hAnsiTheme="majorHAnsi" w:cs="Times"/>
                <w:sz w:val="20"/>
              </w:rPr>
              <w:t>.....</w:t>
            </w:r>
            <w:r w:rsidR="00470241" w:rsidRPr="00434780">
              <w:rPr>
                <w:rFonts w:asciiTheme="majorHAnsi" w:hAnsiTheme="majorHAnsi" w:cs="Times"/>
                <w:sz w:val="20"/>
              </w:rPr>
              <w:t>..</w:t>
            </w:r>
            <w:r w:rsidR="00CA4369" w:rsidRPr="00434780">
              <w:rPr>
                <w:rFonts w:asciiTheme="majorHAnsi" w:hAnsiTheme="majorHAnsi" w:cs="Times"/>
                <w:sz w:val="20"/>
              </w:rPr>
              <w:t>.........</w:t>
            </w:r>
            <w:r w:rsidR="00146E69" w:rsidRPr="00434780">
              <w:rPr>
                <w:rFonts w:asciiTheme="majorHAnsi" w:hAnsiTheme="majorHAnsi" w:cs="Times"/>
                <w:sz w:val="20"/>
              </w:rPr>
              <w:t>.....</w:t>
            </w:r>
            <w:r w:rsidR="00470241" w:rsidRPr="00434780">
              <w:rPr>
                <w:rFonts w:asciiTheme="majorHAnsi" w:hAnsiTheme="majorHAnsi" w:cs="Times"/>
                <w:sz w:val="20"/>
              </w:rPr>
              <w:t>...........................................................................</w:t>
            </w:r>
            <w:r w:rsidR="00146E69" w:rsidRPr="00434780">
              <w:rPr>
                <w:rFonts w:asciiTheme="majorHAnsi" w:hAnsiTheme="majorHAnsi" w:cs="Times"/>
                <w:sz w:val="20"/>
              </w:rPr>
              <w:t>...</w:t>
            </w:r>
          </w:p>
        </w:tc>
        <w:tc>
          <w:tcPr>
            <w:tcW w:w="630" w:type="dxa"/>
            <w:tcBorders>
              <w:top w:val="nil"/>
              <w:left w:val="nil"/>
              <w:bottom w:val="nil"/>
              <w:right w:val="nil"/>
            </w:tcBorders>
            <w:vAlign w:val="bottom"/>
          </w:tcPr>
          <w:p w14:paraId="4D5F3D61" w14:textId="1AB5E8F0" w:rsidR="00146E69" w:rsidRPr="002A69F0" w:rsidRDefault="00627774" w:rsidP="00EA734D">
            <w:pPr>
              <w:widowControl w:val="0"/>
              <w:autoSpaceDE w:val="0"/>
              <w:autoSpaceDN w:val="0"/>
              <w:adjustRightInd w:val="0"/>
              <w:ind w:left="737" w:hanging="737"/>
              <w:jc w:val="right"/>
              <w:rPr>
                <w:rFonts w:asciiTheme="majorHAnsi" w:hAnsiTheme="majorHAnsi" w:cs="Gill Sans MT"/>
                <w:bCs/>
                <w:sz w:val="20"/>
              </w:rPr>
            </w:pPr>
            <w:r w:rsidRPr="002A69F0">
              <w:rPr>
                <w:rFonts w:asciiTheme="majorHAnsi" w:hAnsiTheme="majorHAnsi" w:cs="Gill Sans MT"/>
                <w:bCs/>
                <w:sz w:val="20"/>
              </w:rPr>
              <w:t>1</w:t>
            </w:r>
            <w:r w:rsidR="00EA734D">
              <w:rPr>
                <w:rFonts w:asciiTheme="majorHAnsi" w:hAnsiTheme="majorHAnsi" w:cs="Gill Sans MT"/>
                <w:bCs/>
                <w:sz w:val="20"/>
              </w:rPr>
              <w:t>4</w:t>
            </w:r>
          </w:p>
        </w:tc>
      </w:tr>
      <w:tr w:rsidR="00DF60D0" w:rsidRPr="00434780" w14:paraId="5400558E" w14:textId="77777777" w:rsidTr="0051360C">
        <w:trPr>
          <w:trHeight w:hRule="exact" w:val="255"/>
        </w:trPr>
        <w:tc>
          <w:tcPr>
            <w:tcW w:w="455" w:type="dxa"/>
            <w:tcBorders>
              <w:top w:val="nil"/>
              <w:left w:val="nil"/>
              <w:bottom w:val="nil"/>
              <w:right w:val="nil"/>
            </w:tcBorders>
            <w:vAlign w:val="bottom"/>
          </w:tcPr>
          <w:p w14:paraId="4C44E092" w14:textId="77777777" w:rsidR="00DF60D0" w:rsidRPr="00434780" w:rsidRDefault="00DF60D0" w:rsidP="00DF60D0">
            <w:pPr>
              <w:widowControl w:val="0"/>
              <w:autoSpaceDE w:val="0"/>
              <w:autoSpaceDN w:val="0"/>
              <w:adjustRightInd w:val="0"/>
              <w:jc w:val="both"/>
              <w:rPr>
                <w:rFonts w:asciiTheme="majorHAnsi" w:hAnsiTheme="majorHAnsi" w:cs="Gill Sans MT"/>
                <w:b/>
                <w:bCs/>
                <w:sz w:val="22"/>
              </w:rPr>
            </w:pPr>
          </w:p>
        </w:tc>
        <w:tc>
          <w:tcPr>
            <w:tcW w:w="3764" w:type="dxa"/>
            <w:gridSpan w:val="19"/>
            <w:tcBorders>
              <w:top w:val="nil"/>
              <w:left w:val="nil"/>
              <w:bottom w:val="nil"/>
              <w:right w:val="nil"/>
            </w:tcBorders>
            <w:vAlign w:val="bottom"/>
          </w:tcPr>
          <w:p w14:paraId="096830D6" w14:textId="2DFF53A4" w:rsidR="00DF60D0" w:rsidRPr="00434780" w:rsidRDefault="00DF60D0" w:rsidP="00DF60D0">
            <w:pPr>
              <w:rPr>
                <w:rFonts w:asciiTheme="majorHAnsi" w:hAnsiTheme="majorHAnsi" w:cs="Times"/>
                <w:sz w:val="20"/>
                <w:szCs w:val="22"/>
              </w:rPr>
            </w:pPr>
            <w:r>
              <w:rPr>
                <w:rFonts w:asciiTheme="majorHAnsi" w:hAnsiTheme="majorHAnsi" w:cs="Gill Sans MT"/>
                <w:bCs/>
                <w:sz w:val="20"/>
                <w:szCs w:val="22"/>
              </w:rPr>
              <w:t>Heteroge</w:t>
            </w:r>
            <w:r w:rsidR="00B61B6A">
              <w:rPr>
                <w:rFonts w:asciiTheme="majorHAnsi" w:hAnsiTheme="majorHAnsi" w:cs="Gill Sans MT"/>
                <w:bCs/>
                <w:sz w:val="20"/>
                <w:szCs w:val="22"/>
              </w:rPr>
              <w:t>neity of avian influenza in hum</w:t>
            </w:r>
            <w:r>
              <w:rPr>
                <w:rFonts w:asciiTheme="majorHAnsi" w:hAnsiTheme="majorHAnsi" w:cs="Gill Sans MT"/>
                <w:bCs/>
                <w:sz w:val="20"/>
                <w:szCs w:val="22"/>
              </w:rPr>
              <w:t>ans</w:t>
            </w:r>
          </w:p>
        </w:tc>
        <w:tc>
          <w:tcPr>
            <w:tcW w:w="4012" w:type="dxa"/>
            <w:gridSpan w:val="12"/>
            <w:tcBorders>
              <w:top w:val="nil"/>
              <w:left w:val="nil"/>
              <w:bottom w:val="nil"/>
              <w:right w:val="nil"/>
            </w:tcBorders>
            <w:vAlign w:val="bottom"/>
          </w:tcPr>
          <w:p w14:paraId="7D263584" w14:textId="77777777" w:rsidR="00DF60D0" w:rsidRPr="00434780" w:rsidRDefault="00DF60D0" w:rsidP="00DF60D0">
            <w:pPr>
              <w:widowControl w:val="0"/>
              <w:autoSpaceDE w:val="0"/>
              <w:autoSpaceDN w:val="0"/>
              <w:adjustRightInd w:val="0"/>
              <w:jc w:val="right"/>
              <w:rPr>
                <w:rFonts w:asciiTheme="majorHAnsi" w:hAnsiTheme="majorHAnsi" w:cs="Gill Sans MT"/>
                <w:b/>
                <w:bCs/>
                <w:sz w:val="20"/>
              </w:rPr>
            </w:pPr>
            <w:r w:rsidRPr="00434780">
              <w:rPr>
                <w:rFonts w:asciiTheme="majorHAnsi" w:hAnsiTheme="majorHAnsi" w:cs="Times"/>
                <w:sz w:val="20"/>
              </w:rPr>
              <w:t>.............................................................................................................</w:t>
            </w:r>
          </w:p>
        </w:tc>
        <w:tc>
          <w:tcPr>
            <w:tcW w:w="630" w:type="dxa"/>
            <w:tcBorders>
              <w:top w:val="nil"/>
              <w:left w:val="nil"/>
              <w:bottom w:val="nil"/>
              <w:right w:val="nil"/>
            </w:tcBorders>
            <w:vAlign w:val="bottom"/>
          </w:tcPr>
          <w:p w14:paraId="3DDFF680" w14:textId="143C1DA3" w:rsidR="00DF60D0" w:rsidRPr="002A69F0" w:rsidRDefault="00B61B6A"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1</w:t>
            </w:r>
            <w:r w:rsidR="00EA734D">
              <w:rPr>
                <w:rFonts w:asciiTheme="majorHAnsi" w:hAnsiTheme="majorHAnsi" w:cs="Gill Sans MT"/>
                <w:bCs/>
                <w:sz w:val="20"/>
              </w:rPr>
              <w:t>7</w:t>
            </w:r>
          </w:p>
        </w:tc>
      </w:tr>
      <w:tr w:rsidR="00470241" w:rsidRPr="00434780" w14:paraId="2AFACDF1" w14:textId="77777777" w:rsidTr="00DC4BF6">
        <w:trPr>
          <w:trHeight w:hRule="exact" w:val="255"/>
        </w:trPr>
        <w:tc>
          <w:tcPr>
            <w:tcW w:w="455" w:type="dxa"/>
            <w:tcBorders>
              <w:top w:val="nil"/>
              <w:left w:val="nil"/>
              <w:bottom w:val="nil"/>
              <w:right w:val="nil"/>
            </w:tcBorders>
            <w:vAlign w:val="bottom"/>
          </w:tcPr>
          <w:p w14:paraId="1681F894" w14:textId="77777777" w:rsidR="00146E69" w:rsidRPr="00434780" w:rsidRDefault="00146E69" w:rsidP="000F7C98">
            <w:pPr>
              <w:widowControl w:val="0"/>
              <w:autoSpaceDE w:val="0"/>
              <w:autoSpaceDN w:val="0"/>
              <w:adjustRightInd w:val="0"/>
              <w:jc w:val="both"/>
              <w:rPr>
                <w:rFonts w:asciiTheme="majorHAnsi" w:hAnsiTheme="majorHAnsi" w:cs="Gill Sans MT"/>
                <w:b/>
                <w:bCs/>
                <w:sz w:val="22"/>
              </w:rPr>
            </w:pPr>
          </w:p>
        </w:tc>
        <w:tc>
          <w:tcPr>
            <w:tcW w:w="2754" w:type="dxa"/>
            <w:gridSpan w:val="13"/>
            <w:tcBorders>
              <w:top w:val="nil"/>
              <w:left w:val="nil"/>
              <w:bottom w:val="nil"/>
              <w:right w:val="nil"/>
            </w:tcBorders>
            <w:vAlign w:val="bottom"/>
          </w:tcPr>
          <w:p w14:paraId="132A126C" w14:textId="0B4D4B1C" w:rsidR="00146E69" w:rsidRPr="00434780" w:rsidRDefault="002343B8" w:rsidP="000F7C98">
            <w:pPr>
              <w:rPr>
                <w:rFonts w:asciiTheme="majorHAnsi" w:hAnsiTheme="majorHAnsi" w:cs="Times"/>
                <w:sz w:val="20"/>
                <w:szCs w:val="22"/>
              </w:rPr>
            </w:pPr>
            <w:r w:rsidRPr="00434780">
              <w:rPr>
                <w:rFonts w:asciiTheme="majorHAnsi" w:hAnsiTheme="majorHAnsi" w:cs="Gill Sans MT"/>
                <w:bCs/>
                <w:sz w:val="20"/>
                <w:szCs w:val="22"/>
              </w:rPr>
              <w:t>Current pandemic threat level</w:t>
            </w:r>
          </w:p>
        </w:tc>
        <w:tc>
          <w:tcPr>
            <w:tcW w:w="5022" w:type="dxa"/>
            <w:gridSpan w:val="18"/>
            <w:tcBorders>
              <w:top w:val="nil"/>
              <w:left w:val="nil"/>
              <w:bottom w:val="nil"/>
              <w:right w:val="nil"/>
            </w:tcBorders>
            <w:vAlign w:val="bottom"/>
          </w:tcPr>
          <w:p w14:paraId="501165BE" w14:textId="43B29398" w:rsidR="00146E69" w:rsidRPr="00434780" w:rsidRDefault="00146E69" w:rsidP="000F7C98">
            <w:pPr>
              <w:widowControl w:val="0"/>
              <w:autoSpaceDE w:val="0"/>
              <w:autoSpaceDN w:val="0"/>
              <w:adjustRightInd w:val="0"/>
              <w:jc w:val="right"/>
              <w:rPr>
                <w:rFonts w:asciiTheme="majorHAnsi" w:hAnsiTheme="majorHAnsi" w:cs="Gill Sans MT"/>
                <w:b/>
                <w:bCs/>
                <w:sz w:val="20"/>
              </w:rPr>
            </w:pPr>
            <w:r w:rsidRPr="00434780">
              <w:rPr>
                <w:rFonts w:asciiTheme="majorHAnsi" w:hAnsiTheme="majorHAnsi" w:cs="Times"/>
                <w:sz w:val="20"/>
              </w:rPr>
              <w:t>....</w:t>
            </w:r>
            <w:r w:rsidR="00CA4369" w:rsidRPr="00434780">
              <w:rPr>
                <w:rFonts w:asciiTheme="majorHAnsi" w:hAnsiTheme="majorHAnsi" w:cs="Times"/>
                <w:sz w:val="20"/>
              </w:rPr>
              <w:t>.................</w:t>
            </w:r>
            <w:r w:rsidRPr="00434780">
              <w:rPr>
                <w:rFonts w:asciiTheme="majorHAnsi" w:hAnsiTheme="majorHAnsi" w:cs="Times"/>
                <w:sz w:val="20"/>
              </w:rPr>
              <w:t>.....</w:t>
            </w:r>
            <w:r w:rsidR="00470241" w:rsidRPr="00434780">
              <w:rPr>
                <w:rFonts w:asciiTheme="majorHAnsi" w:hAnsiTheme="majorHAnsi" w:cs="Times"/>
                <w:sz w:val="20"/>
              </w:rPr>
              <w:t>............................................................</w:t>
            </w:r>
            <w:r w:rsidRPr="00434780">
              <w:rPr>
                <w:rFonts w:asciiTheme="majorHAnsi" w:hAnsiTheme="majorHAnsi" w:cs="Times"/>
                <w:sz w:val="20"/>
              </w:rPr>
              <w:t>.......................</w:t>
            </w:r>
          </w:p>
        </w:tc>
        <w:tc>
          <w:tcPr>
            <w:tcW w:w="630" w:type="dxa"/>
            <w:tcBorders>
              <w:top w:val="nil"/>
              <w:left w:val="nil"/>
              <w:bottom w:val="nil"/>
              <w:right w:val="nil"/>
            </w:tcBorders>
            <w:vAlign w:val="bottom"/>
          </w:tcPr>
          <w:p w14:paraId="4678FFD1" w14:textId="63476E3A" w:rsidR="00146E69" w:rsidRPr="002A69F0" w:rsidRDefault="008075E5"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1</w:t>
            </w:r>
            <w:r w:rsidR="00EA734D">
              <w:rPr>
                <w:rFonts w:asciiTheme="majorHAnsi" w:hAnsiTheme="majorHAnsi" w:cs="Gill Sans MT"/>
                <w:bCs/>
                <w:sz w:val="20"/>
              </w:rPr>
              <w:t>8</w:t>
            </w:r>
          </w:p>
        </w:tc>
      </w:tr>
      <w:tr w:rsidR="00470241" w:rsidRPr="00434780" w14:paraId="64C54444" w14:textId="77777777" w:rsidTr="00DC4BF6">
        <w:trPr>
          <w:trHeight w:hRule="exact" w:val="255"/>
        </w:trPr>
        <w:tc>
          <w:tcPr>
            <w:tcW w:w="455" w:type="dxa"/>
            <w:tcBorders>
              <w:top w:val="nil"/>
              <w:left w:val="nil"/>
              <w:bottom w:val="nil"/>
              <w:right w:val="nil"/>
            </w:tcBorders>
            <w:vAlign w:val="bottom"/>
          </w:tcPr>
          <w:p w14:paraId="72BB684B" w14:textId="77777777" w:rsidR="00146E69" w:rsidRPr="00434780" w:rsidRDefault="00146E69" w:rsidP="000F7C98">
            <w:pPr>
              <w:widowControl w:val="0"/>
              <w:autoSpaceDE w:val="0"/>
              <w:autoSpaceDN w:val="0"/>
              <w:adjustRightInd w:val="0"/>
              <w:jc w:val="both"/>
              <w:rPr>
                <w:rFonts w:asciiTheme="majorHAnsi" w:hAnsiTheme="majorHAnsi" w:cs="Gill Sans MT"/>
                <w:b/>
                <w:bCs/>
                <w:sz w:val="22"/>
              </w:rPr>
            </w:pPr>
          </w:p>
        </w:tc>
        <w:tc>
          <w:tcPr>
            <w:tcW w:w="1916" w:type="dxa"/>
            <w:gridSpan w:val="8"/>
            <w:tcBorders>
              <w:top w:val="nil"/>
              <w:left w:val="nil"/>
              <w:bottom w:val="nil"/>
              <w:right w:val="nil"/>
            </w:tcBorders>
            <w:vAlign w:val="bottom"/>
          </w:tcPr>
          <w:p w14:paraId="1A9D0BF8" w14:textId="29D83E77" w:rsidR="00146E69" w:rsidRPr="00434780" w:rsidRDefault="002343B8" w:rsidP="000F7C98">
            <w:pPr>
              <w:rPr>
                <w:rFonts w:asciiTheme="majorHAnsi" w:hAnsiTheme="majorHAnsi" w:cs="Times"/>
                <w:sz w:val="20"/>
                <w:szCs w:val="22"/>
              </w:rPr>
            </w:pPr>
            <w:r w:rsidRPr="00434780">
              <w:rPr>
                <w:rFonts w:asciiTheme="majorHAnsi" w:hAnsiTheme="majorHAnsi" w:cs="Gill Sans MT"/>
                <w:bCs/>
                <w:sz w:val="20"/>
                <w:szCs w:val="22"/>
              </w:rPr>
              <w:t xml:space="preserve">Pandemic mitigation </w:t>
            </w:r>
          </w:p>
        </w:tc>
        <w:tc>
          <w:tcPr>
            <w:tcW w:w="5860" w:type="dxa"/>
            <w:gridSpan w:val="23"/>
            <w:tcBorders>
              <w:top w:val="nil"/>
              <w:left w:val="nil"/>
              <w:bottom w:val="nil"/>
              <w:right w:val="nil"/>
            </w:tcBorders>
            <w:vAlign w:val="bottom"/>
          </w:tcPr>
          <w:p w14:paraId="15E0F35A" w14:textId="34D51732" w:rsidR="00146E69" w:rsidRPr="00434780" w:rsidRDefault="00146E69" w:rsidP="000F7C98">
            <w:pPr>
              <w:widowControl w:val="0"/>
              <w:autoSpaceDE w:val="0"/>
              <w:autoSpaceDN w:val="0"/>
              <w:adjustRightInd w:val="0"/>
              <w:jc w:val="right"/>
              <w:rPr>
                <w:rFonts w:asciiTheme="majorHAnsi" w:hAnsiTheme="majorHAnsi" w:cs="Gill Sans MT"/>
                <w:b/>
                <w:bCs/>
                <w:sz w:val="20"/>
              </w:rPr>
            </w:pPr>
            <w:r w:rsidRPr="00434780">
              <w:rPr>
                <w:rFonts w:asciiTheme="majorHAnsi" w:hAnsiTheme="majorHAnsi" w:cs="Times"/>
                <w:sz w:val="20"/>
              </w:rPr>
              <w:t>.....................</w:t>
            </w:r>
            <w:r w:rsidR="00CA4369" w:rsidRPr="00434780">
              <w:rPr>
                <w:rFonts w:asciiTheme="majorHAnsi" w:hAnsiTheme="majorHAnsi" w:cs="Times"/>
                <w:sz w:val="20"/>
              </w:rPr>
              <w:t>...........</w:t>
            </w:r>
            <w:r w:rsidRPr="00434780">
              <w:rPr>
                <w:rFonts w:asciiTheme="majorHAnsi" w:hAnsiTheme="majorHAnsi" w:cs="Times"/>
                <w:sz w:val="20"/>
              </w:rPr>
              <w:t>...</w:t>
            </w:r>
            <w:r w:rsidR="00470241" w:rsidRPr="00434780">
              <w:rPr>
                <w:rFonts w:asciiTheme="majorHAnsi" w:hAnsiTheme="majorHAnsi" w:cs="Times"/>
                <w:sz w:val="20"/>
              </w:rPr>
              <w:t>.................................................................................</w:t>
            </w:r>
            <w:r w:rsidRPr="00434780">
              <w:rPr>
                <w:rFonts w:asciiTheme="majorHAnsi" w:hAnsiTheme="majorHAnsi" w:cs="Times"/>
                <w:sz w:val="20"/>
              </w:rPr>
              <w:t>.....</w:t>
            </w:r>
          </w:p>
        </w:tc>
        <w:tc>
          <w:tcPr>
            <w:tcW w:w="630" w:type="dxa"/>
            <w:tcBorders>
              <w:top w:val="nil"/>
              <w:left w:val="nil"/>
              <w:bottom w:val="nil"/>
              <w:right w:val="nil"/>
            </w:tcBorders>
            <w:vAlign w:val="bottom"/>
          </w:tcPr>
          <w:p w14:paraId="71E47765" w14:textId="6A0E8B2C" w:rsidR="00146E69" w:rsidRPr="002A69F0" w:rsidRDefault="008075E5"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1</w:t>
            </w:r>
            <w:r w:rsidR="00EA734D">
              <w:rPr>
                <w:rFonts w:asciiTheme="majorHAnsi" w:hAnsiTheme="majorHAnsi" w:cs="Gill Sans MT"/>
                <w:bCs/>
                <w:sz w:val="20"/>
              </w:rPr>
              <w:t>8</w:t>
            </w:r>
          </w:p>
        </w:tc>
      </w:tr>
      <w:tr w:rsidR="0051360C" w:rsidRPr="00434780" w14:paraId="5DB18360" w14:textId="77777777" w:rsidTr="0051360C">
        <w:trPr>
          <w:trHeight w:hRule="exact" w:val="255"/>
        </w:trPr>
        <w:tc>
          <w:tcPr>
            <w:tcW w:w="455" w:type="dxa"/>
            <w:tcBorders>
              <w:top w:val="nil"/>
              <w:left w:val="nil"/>
              <w:bottom w:val="nil"/>
              <w:right w:val="nil"/>
            </w:tcBorders>
            <w:vAlign w:val="bottom"/>
          </w:tcPr>
          <w:p w14:paraId="7ED8D82A" w14:textId="77777777" w:rsidR="00146E69" w:rsidRPr="00434780" w:rsidRDefault="00146E69" w:rsidP="000F7C98">
            <w:pPr>
              <w:widowControl w:val="0"/>
              <w:autoSpaceDE w:val="0"/>
              <w:autoSpaceDN w:val="0"/>
              <w:adjustRightInd w:val="0"/>
              <w:jc w:val="both"/>
              <w:rPr>
                <w:rFonts w:asciiTheme="majorHAnsi" w:hAnsiTheme="majorHAnsi" w:cs="Gill Sans MT"/>
                <w:b/>
                <w:bCs/>
                <w:sz w:val="22"/>
              </w:rPr>
            </w:pPr>
          </w:p>
        </w:tc>
        <w:tc>
          <w:tcPr>
            <w:tcW w:w="2205" w:type="dxa"/>
            <w:gridSpan w:val="10"/>
            <w:tcBorders>
              <w:top w:val="nil"/>
              <w:left w:val="nil"/>
              <w:bottom w:val="nil"/>
              <w:right w:val="nil"/>
            </w:tcBorders>
            <w:vAlign w:val="bottom"/>
          </w:tcPr>
          <w:p w14:paraId="5FE9BFF0" w14:textId="1A5176B6" w:rsidR="00146E69" w:rsidRPr="00434780" w:rsidRDefault="008D3F96" w:rsidP="000F7C98">
            <w:pPr>
              <w:rPr>
                <w:rFonts w:asciiTheme="majorHAnsi" w:hAnsiTheme="majorHAnsi" w:cs="Times"/>
                <w:sz w:val="20"/>
                <w:szCs w:val="22"/>
              </w:rPr>
            </w:pPr>
            <w:r>
              <w:rPr>
                <w:rFonts w:asciiTheme="majorHAnsi" w:hAnsiTheme="majorHAnsi" w:cs="Gill Sans MT"/>
                <w:bCs/>
                <w:sz w:val="20"/>
                <w:szCs w:val="22"/>
              </w:rPr>
              <w:t>P</w:t>
            </w:r>
            <w:r w:rsidR="002343B8" w:rsidRPr="00434780">
              <w:rPr>
                <w:rFonts w:asciiTheme="majorHAnsi" w:hAnsiTheme="majorHAnsi" w:cs="Gill Sans MT"/>
                <w:bCs/>
                <w:sz w:val="20"/>
                <w:szCs w:val="22"/>
              </w:rPr>
              <w:t>re-pandemic vaccines</w:t>
            </w:r>
          </w:p>
        </w:tc>
        <w:tc>
          <w:tcPr>
            <w:tcW w:w="5571" w:type="dxa"/>
            <w:gridSpan w:val="21"/>
            <w:tcBorders>
              <w:top w:val="nil"/>
              <w:left w:val="nil"/>
              <w:bottom w:val="nil"/>
              <w:right w:val="nil"/>
            </w:tcBorders>
            <w:vAlign w:val="bottom"/>
          </w:tcPr>
          <w:p w14:paraId="25753D9F" w14:textId="76E320D2" w:rsidR="00146E69" w:rsidRPr="00434780" w:rsidRDefault="008D3F96" w:rsidP="000F7C98">
            <w:pPr>
              <w:widowControl w:val="0"/>
              <w:autoSpaceDE w:val="0"/>
              <w:autoSpaceDN w:val="0"/>
              <w:adjustRightInd w:val="0"/>
              <w:jc w:val="right"/>
              <w:rPr>
                <w:rFonts w:asciiTheme="majorHAnsi" w:hAnsiTheme="majorHAnsi" w:cs="Gill Sans MT"/>
                <w:b/>
                <w:bCs/>
                <w:sz w:val="20"/>
              </w:rPr>
            </w:pPr>
            <w:r>
              <w:rPr>
                <w:rFonts w:asciiTheme="majorHAnsi" w:hAnsiTheme="majorHAnsi" w:cs="Times"/>
                <w:sz w:val="20"/>
              </w:rPr>
              <w:t>…………...</w:t>
            </w:r>
            <w:r w:rsidR="00CA4369" w:rsidRPr="00434780">
              <w:rPr>
                <w:rFonts w:asciiTheme="majorHAnsi" w:hAnsiTheme="majorHAnsi" w:cs="Times"/>
                <w:sz w:val="20"/>
              </w:rPr>
              <w:t>.</w:t>
            </w:r>
            <w:r w:rsidR="00146E69" w:rsidRPr="00434780">
              <w:rPr>
                <w:rFonts w:asciiTheme="majorHAnsi" w:hAnsiTheme="majorHAnsi" w:cs="Times"/>
                <w:sz w:val="20"/>
              </w:rPr>
              <w:t>.........................</w:t>
            </w:r>
            <w:r w:rsidR="00CA4369" w:rsidRPr="00434780">
              <w:rPr>
                <w:rFonts w:asciiTheme="majorHAnsi" w:hAnsiTheme="majorHAnsi" w:cs="Times"/>
                <w:sz w:val="20"/>
              </w:rPr>
              <w:t>...........</w:t>
            </w:r>
            <w:r w:rsidR="00146E69" w:rsidRPr="00434780">
              <w:rPr>
                <w:rFonts w:asciiTheme="majorHAnsi" w:hAnsiTheme="majorHAnsi" w:cs="Times"/>
                <w:sz w:val="20"/>
              </w:rPr>
              <w:t>......</w:t>
            </w:r>
            <w:r w:rsidR="00470241" w:rsidRPr="00434780">
              <w:rPr>
                <w:rFonts w:asciiTheme="majorHAnsi" w:hAnsiTheme="majorHAnsi" w:cs="Times"/>
                <w:sz w:val="20"/>
              </w:rPr>
              <w:t>.................................................</w:t>
            </w:r>
            <w:r w:rsidR="00146E69" w:rsidRPr="00434780">
              <w:rPr>
                <w:rFonts w:asciiTheme="majorHAnsi" w:hAnsiTheme="majorHAnsi" w:cs="Times"/>
                <w:sz w:val="20"/>
              </w:rPr>
              <w:t>.</w:t>
            </w:r>
          </w:p>
        </w:tc>
        <w:tc>
          <w:tcPr>
            <w:tcW w:w="630" w:type="dxa"/>
            <w:tcBorders>
              <w:top w:val="nil"/>
              <w:left w:val="nil"/>
              <w:bottom w:val="nil"/>
              <w:right w:val="nil"/>
            </w:tcBorders>
            <w:vAlign w:val="bottom"/>
          </w:tcPr>
          <w:p w14:paraId="1DC9B1AA" w14:textId="0C03D535" w:rsidR="00146E69" w:rsidRPr="002A69F0" w:rsidRDefault="00F450D9"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1</w:t>
            </w:r>
            <w:r w:rsidR="00EA734D">
              <w:rPr>
                <w:rFonts w:asciiTheme="majorHAnsi" w:hAnsiTheme="majorHAnsi" w:cs="Gill Sans MT"/>
                <w:bCs/>
                <w:sz w:val="20"/>
              </w:rPr>
              <w:t>8</w:t>
            </w:r>
          </w:p>
        </w:tc>
      </w:tr>
      <w:tr w:rsidR="00470241" w:rsidRPr="00434780" w14:paraId="3A3706A3" w14:textId="77777777" w:rsidTr="00DC4BF6">
        <w:trPr>
          <w:trHeight w:hRule="exact" w:val="255"/>
        </w:trPr>
        <w:tc>
          <w:tcPr>
            <w:tcW w:w="455" w:type="dxa"/>
            <w:tcBorders>
              <w:top w:val="nil"/>
              <w:left w:val="nil"/>
              <w:bottom w:val="nil"/>
              <w:right w:val="nil"/>
            </w:tcBorders>
            <w:vAlign w:val="bottom"/>
          </w:tcPr>
          <w:p w14:paraId="164064FC" w14:textId="77777777" w:rsidR="00146E69" w:rsidRPr="00434780" w:rsidRDefault="00146E69" w:rsidP="000F7C98">
            <w:pPr>
              <w:widowControl w:val="0"/>
              <w:autoSpaceDE w:val="0"/>
              <w:autoSpaceDN w:val="0"/>
              <w:adjustRightInd w:val="0"/>
              <w:jc w:val="both"/>
              <w:rPr>
                <w:rFonts w:asciiTheme="majorHAnsi" w:hAnsiTheme="majorHAnsi" w:cs="Gill Sans MT"/>
                <w:b/>
                <w:bCs/>
                <w:sz w:val="22"/>
              </w:rPr>
            </w:pPr>
          </w:p>
        </w:tc>
        <w:tc>
          <w:tcPr>
            <w:tcW w:w="2045" w:type="dxa"/>
            <w:gridSpan w:val="9"/>
            <w:tcBorders>
              <w:top w:val="nil"/>
              <w:left w:val="nil"/>
              <w:bottom w:val="nil"/>
              <w:right w:val="nil"/>
            </w:tcBorders>
            <w:vAlign w:val="bottom"/>
          </w:tcPr>
          <w:p w14:paraId="5B8A1713" w14:textId="252C929A" w:rsidR="00146E69" w:rsidRPr="00434780" w:rsidRDefault="002343B8" w:rsidP="000F7C98">
            <w:pPr>
              <w:rPr>
                <w:rFonts w:asciiTheme="majorHAnsi" w:hAnsiTheme="majorHAnsi" w:cs="Times"/>
                <w:sz w:val="20"/>
                <w:szCs w:val="22"/>
              </w:rPr>
            </w:pPr>
            <w:r w:rsidRPr="00434780">
              <w:rPr>
                <w:rFonts w:asciiTheme="majorHAnsi" w:hAnsiTheme="majorHAnsi" w:cs="Gill Sans MT"/>
                <w:bCs/>
                <w:sz w:val="20"/>
                <w:szCs w:val="22"/>
              </w:rPr>
              <w:t>Purpose of the study</w:t>
            </w:r>
          </w:p>
        </w:tc>
        <w:tc>
          <w:tcPr>
            <w:tcW w:w="5731" w:type="dxa"/>
            <w:gridSpan w:val="22"/>
            <w:tcBorders>
              <w:top w:val="nil"/>
              <w:left w:val="nil"/>
              <w:bottom w:val="nil"/>
              <w:right w:val="nil"/>
            </w:tcBorders>
            <w:vAlign w:val="bottom"/>
          </w:tcPr>
          <w:p w14:paraId="3F6ED1D7" w14:textId="0ECBF79A" w:rsidR="00146E69" w:rsidRPr="00434780" w:rsidRDefault="00197BE6" w:rsidP="000F7C98">
            <w:pPr>
              <w:widowControl w:val="0"/>
              <w:autoSpaceDE w:val="0"/>
              <w:autoSpaceDN w:val="0"/>
              <w:adjustRightInd w:val="0"/>
              <w:jc w:val="right"/>
              <w:rPr>
                <w:rFonts w:asciiTheme="majorHAnsi" w:hAnsiTheme="majorHAnsi" w:cs="Gill Sans MT"/>
                <w:b/>
                <w:bCs/>
                <w:sz w:val="20"/>
              </w:rPr>
            </w:pPr>
            <w:r>
              <w:rPr>
                <w:rFonts w:asciiTheme="majorHAnsi" w:hAnsiTheme="majorHAnsi" w:cs="Times"/>
                <w:sz w:val="20"/>
              </w:rPr>
              <w:t>..</w:t>
            </w:r>
            <w:r w:rsidR="00146E69" w:rsidRPr="00434780">
              <w:rPr>
                <w:rFonts w:asciiTheme="majorHAnsi" w:hAnsiTheme="majorHAnsi" w:cs="Times"/>
                <w:sz w:val="20"/>
              </w:rPr>
              <w:t>......</w:t>
            </w:r>
            <w:r w:rsidR="00CA4369" w:rsidRPr="00434780">
              <w:rPr>
                <w:rFonts w:asciiTheme="majorHAnsi" w:hAnsiTheme="majorHAnsi" w:cs="Times"/>
                <w:sz w:val="20"/>
              </w:rPr>
              <w:t>..................</w:t>
            </w:r>
            <w:r w:rsidR="00146E69" w:rsidRPr="00434780">
              <w:rPr>
                <w:rFonts w:asciiTheme="majorHAnsi" w:hAnsiTheme="majorHAnsi" w:cs="Times"/>
                <w:sz w:val="20"/>
              </w:rPr>
              <w:t>...............</w:t>
            </w:r>
            <w:r w:rsidR="00470241" w:rsidRPr="00434780">
              <w:rPr>
                <w:rFonts w:asciiTheme="majorHAnsi" w:hAnsiTheme="majorHAnsi" w:cs="Times"/>
                <w:sz w:val="20"/>
              </w:rPr>
              <w:t>..............................................................................</w:t>
            </w:r>
            <w:r w:rsidR="00146E69" w:rsidRPr="00434780">
              <w:rPr>
                <w:rFonts w:asciiTheme="majorHAnsi" w:hAnsiTheme="majorHAnsi" w:cs="Times"/>
                <w:sz w:val="20"/>
              </w:rPr>
              <w:t>...........</w:t>
            </w:r>
          </w:p>
        </w:tc>
        <w:tc>
          <w:tcPr>
            <w:tcW w:w="630" w:type="dxa"/>
            <w:tcBorders>
              <w:top w:val="nil"/>
              <w:left w:val="nil"/>
              <w:bottom w:val="nil"/>
              <w:right w:val="nil"/>
            </w:tcBorders>
            <w:vAlign w:val="bottom"/>
          </w:tcPr>
          <w:p w14:paraId="19750B16" w14:textId="2ED3B929" w:rsidR="00146E69" w:rsidRPr="002A69F0" w:rsidRDefault="00382414"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1</w:t>
            </w:r>
            <w:r w:rsidR="00EA734D">
              <w:rPr>
                <w:rFonts w:asciiTheme="majorHAnsi" w:hAnsiTheme="majorHAnsi" w:cs="Gill Sans MT"/>
                <w:bCs/>
                <w:sz w:val="20"/>
              </w:rPr>
              <w:t>9</w:t>
            </w:r>
          </w:p>
        </w:tc>
      </w:tr>
      <w:tr w:rsidR="00470241" w:rsidRPr="00434780" w14:paraId="4CB9D335" w14:textId="77777777" w:rsidTr="00DC4BF6">
        <w:tc>
          <w:tcPr>
            <w:tcW w:w="455" w:type="dxa"/>
            <w:tcBorders>
              <w:top w:val="nil"/>
              <w:left w:val="nil"/>
              <w:bottom w:val="nil"/>
              <w:right w:val="nil"/>
            </w:tcBorders>
            <w:vAlign w:val="bottom"/>
          </w:tcPr>
          <w:p w14:paraId="6C06652B" w14:textId="77777777" w:rsidR="00801F89" w:rsidRPr="00434780" w:rsidRDefault="00801F89" w:rsidP="00801F89">
            <w:pPr>
              <w:widowControl w:val="0"/>
              <w:autoSpaceDE w:val="0"/>
              <w:autoSpaceDN w:val="0"/>
              <w:adjustRightInd w:val="0"/>
              <w:jc w:val="both"/>
              <w:rPr>
                <w:rFonts w:asciiTheme="majorHAnsi" w:hAnsiTheme="majorHAnsi" w:cs="Gill Sans MT"/>
                <w:b/>
                <w:bCs/>
                <w:sz w:val="22"/>
                <w:szCs w:val="20"/>
              </w:rPr>
            </w:pPr>
          </w:p>
        </w:tc>
        <w:tc>
          <w:tcPr>
            <w:tcW w:w="1338" w:type="dxa"/>
            <w:gridSpan w:val="4"/>
            <w:tcBorders>
              <w:top w:val="nil"/>
              <w:left w:val="nil"/>
              <w:bottom w:val="nil"/>
              <w:right w:val="nil"/>
            </w:tcBorders>
            <w:vAlign w:val="bottom"/>
          </w:tcPr>
          <w:p w14:paraId="4C64072D" w14:textId="77777777" w:rsidR="00801F89" w:rsidRPr="00434780" w:rsidRDefault="00801F89" w:rsidP="00801F89">
            <w:pPr>
              <w:widowControl w:val="0"/>
              <w:autoSpaceDE w:val="0"/>
              <w:autoSpaceDN w:val="0"/>
              <w:adjustRightInd w:val="0"/>
              <w:jc w:val="both"/>
              <w:rPr>
                <w:rFonts w:asciiTheme="majorHAnsi" w:hAnsiTheme="majorHAnsi" w:cs="Gill Sans MT"/>
                <w:b/>
                <w:bCs/>
                <w:sz w:val="22"/>
                <w:szCs w:val="20"/>
              </w:rPr>
            </w:pPr>
          </w:p>
        </w:tc>
        <w:tc>
          <w:tcPr>
            <w:tcW w:w="2412" w:type="dxa"/>
            <w:gridSpan w:val="14"/>
            <w:tcBorders>
              <w:top w:val="nil"/>
              <w:left w:val="nil"/>
              <w:bottom w:val="nil"/>
              <w:right w:val="nil"/>
            </w:tcBorders>
            <w:vAlign w:val="bottom"/>
          </w:tcPr>
          <w:p w14:paraId="34741A32" w14:textId="77777777" w:rsidR="00801F89" w:rsidRPr="00434780" w:rsidRDefault="00801F89" w:rsidP="00801F89">
            <w:pPr>
              <w:widowControl w:val="0"/>
              <w:autoSpaceDE w:val="0"/>
              <w:autoSpaceDN w:val="0"/>
              <w:adjustRightInd w:val="0"/>
              <w:rPr>
                <w:rFonts w:asciiTheme="majorHAnsi" w:hAnsiTheme="majorHAnsi" w:cs="Gill Sans MT"/>
                <w:b/>
                <w:bCs/>
                <w:sz w:val="22"/>
                <w:szCs w:val="20"/>
              </w:rPr>
            </w:pPr>
          </w:p>
        </w:tc>
        <w:tc>
          <w:tcPr>
            <w:tcW w:w="4026" w:type="dxa"/>
            <w:gridSpan w:val="13"/>
            <w:tcBorders>
              <w:top w:val="nil"/>
              <w:left w:val="nil"/>
              <w:bottom w:val="nil"/>
              <w:right w:val="nil"/>
            </w:tcBorders>
            <w:vAlign w:val="bottom"/>
          </w:tcPr>
          <w:p w14:paraId="651DC9A0" w14:textId="77777777" w:rsidR="00801F89" w:rsidRPr="00434780" w:rsidRDefault="00801F89" w:rsidP="00801F89">
            <w:pPr>
              <w:widowControl w:val="0"/>
              <w:autoSpaceDE w:val="0"/>
              <w:autoSpaceDN w:val="0"/>
              <w:adjustRightInd w:val="0"/>
              <w:rPr>
                <w:rFonts w:asciiTheme="majorHAnsi" w:hAnsiTheme="majorHAnsi" w:cs="Gill Sans MT"/>
                <w:b/>
                <w:bCs/>
                <w:sz w:val="22"/>
                <w:szCs w:val="20"/>
              </w:rPr>
            </w:pPr>
          </w:p>
        </w:tc>
        <w:tc>
          <w:tcPr>
            <w:tcW w:w="630" w:type="dxa"/>
            <w:tcBorders>
              <w:top w:val="nil"/>
              <w:left w:val="nil"/>
              <w:bottom w:val="nil"/>
              <w:right w:val="nil"/>
            </w:tcBorders>
            <w:vAlign w:val="bottom"/>
          </w:tcPr>
          <w:p w14:paraId="42CCFAAF" w14:textId="77777777" w:rsidR="00801F89" w:rsidRPr="002A69F0" w:rsidRDefault="00801F89" w:rsidP="00801F89">
            <w:pPr>
              <w:widowControl w:val="0"/>
              <w:autoSpaceDE w:val="0"/>
              <w:autoSpaceDN w:val="0"/>
              <w:adjustRightInd w:val="0"/>
              <w:ind w:left="736" w:hanging="736"/>
              <w:jc w:val="right"/>
              <w:rPr>
                <w:rFonts w:asciiTheme="majorHAnsi" w:hAnsiTheme="majorHAnsi" w:cs="Gill Sans MT"/>
                <w:bCs/>
                <w:sz w:val="20"/>
                <w:szCs w:val="20"/>
              </w:rPr>
            </w:pPr>
          </w:p>
        </w:tc>
      </w:tr>
      <w:tr w:rsidR="002C1508" w:rsidRPr="00434780" w14:paraId="16F9D193" w14:textId="77777777" w:rsidTr="00DC4BF6">
        <w:trPr>
          <w:trHeight w:hRule="exact" w:val="284"/>
        </w:trPr>
        <w:tc>
          <w:tcPr>
            <w:tcW w:w="455" w:type="dxa"/>
            <w:tcBorders>
              <w:top w:val="nil"/>
              <w:left w:val="nil"/>
              <w:bottom w:val="nil"/>
              <w:right w:val="nil"/>
            </w:tcBorders>
            <w:vAlign w:val="bottom"/>
          </w:tcPr>
          <w:p w14:paraId="0FE8649C" w14:textId="77777777" w:rsidR="002C1508" w:rsidRPr="00434780" w:rsidRDefault="002C1508" w:rsidP="004C16AD">
            <w:pPr>
              <w:widowControl w:val="0"/>
              <w:autoSpaceDE w:val="0"/>
              <w:autoSpaceDN w:val="0"/>
              <w:adjustRightInd w:val="0"/>
              <w:jc w:val="both"/>
              <w:rPr>
                <w:rFonts w:asciiTheme="majorHAnsi" w:hAnsiTheme="majorHAnsi" w:cs="Gill Sans MT"/>
                <w:b/>
                <w:bCs/>
                <w:sz w:val="22"/>
              </w:rPr>
            </w:pPr>
            <w:r w:rsidRPr="00434780">
              <w:rPr>
                <w:rFonts w:asciiTheme="majorHAnsi" w:hAnsiTheme="majorHAnsi" w:cs="Gill Sans MT"/>
                <w:b/>
                <w:bCs/>
                <w:sz w:val="22"/>
              </w:rPr>
              <w:t>2</w:t>
            </w:r>
          </w:p>
        </w:tc>
        <w:tc>
          <w:tcPr>
            <w:tcW w:w="3037" w:type="dxa"/>
            <w:gridSpan w:val="16"/>
            <w:tcBorders>
              <w:top w:val="nil"/>
              <w:left w:val="nil"/>
              <w:bottom w:val="nil"/>
              <w:right w:val="nil"/>
            </w:tcBorders>
            <w:vAlign w:val="bottom"/>
          </w:tcPr>
          <w:p w14:paraId="63159008" w14:textId="77777777" w:rsidR="002C1508" w:rsidRPr="00434780" w:rsidRDefault="002C1508" w:rsidP="004C16AD">
            <w:pPr>
              <w:widowControl w:val="0"/>
              <w:autoSpaceDE w:val="0"/>
              <w:autoSpaceDN w:val="0"/>
              <w:adjustRightInd w:val="0"/>
              <w:rPr>
                <w:rFonts w:asciiTheme="majorHAnsi" w:hAnsiTheme="majorHAnsi" w:cs="Gill Sans MT"/>
                <w:b/>
                <w:bCs/>
                <w:sz w:val="22"/>
              </w:rPr>
            </w:pPr>
            <w:r w:rsidRPr="00434780">
              <w:rPr>
                <w:rFonts w:asciiTheme="majorHAnsi" w:hAnsiTheme="majorHAnsi" w:cs="Gill Sans MT"/>
                <w:b/>
                <w:bCs/>
                <w:sz w:val="22"/>
              </w:rPr>
              <w:t xml:space="preserve">Study objectives and methods </w:t>
            </w:r>
          </w:p>
        </w:tc>
        <w:tc>
          <w:tcPr>
            <w:tcW w:w="4739" w:type="dxa"/>
            <w:gridSpan w:val="15"/>
            <w:tcBorders>
              <w:top w:val="nil"/>
              <w:left w:val="nil"/>
              <w:bottom w:val="nil"/>
              <w:right w:val="nil"/>
            </w:tcBorders>
            <w:vAlign w:val="bottom"/>
          </w:tcPr>
          <w:p w14:paraId="61686BAB" w14:textId="2D77AF7B" w:rsidR="002C1508" w:rsidRPr="00434780" w:rsidRDefault="002C1508" w:rsidP="002C1508">
            <w:pPr>
              <w:widowControl w:val="0"/>
              <w:autoSpaceDE w:val="0"/>
              <w:autoSpaceDN w:val="0"/>
              <w:adjustRightInd w:val="0"/>
              <w:jc w:val="right"/>
              <w:rPr>
                <w:rFonts w:asciiTheme="majorHAnsi" w:hAnsiTheme="majorHAnsi" w:cs="Gill Sans MT"/>
                <w:b/>
                <w:bCs/>
                <w:sz w:val="22"/>
              </w:rPr>
            </w:pPr>
            <w:r w:rsidRPr="00434780">
              <w:rPr>
                <w:rFonts w:asciiTheme="majorHAnsi" w:hAnsiTheme="majorHAnsi" w:cs="Times"/>
                <w:sz w:val="20"/>
              </w:rPr>
              <w:t>................................................................................................</w:t>
            </w:r>
          </w:p>
        </w:tc>
        <w:tc>
          <w:tcPr>
            <w:tcW w:w="630" w:type="dxa"/>
            <w:tcBorders>
              <w:top w:val="nil"/>
              <w:left w:val="nil"/>
              <w:bottom w:val="nil"/>
              <w:right w:val="nil"/>
            </w:tcBorders>
            <w:vAlign w:val="bottom"/>
          </w:tcPr>
          <w:p w14:paraId="7DF76565" w14:textId="5C13564C" w:rsidR="002C1508" w:rsidRPr="002A69F0" w:rsidRDefault="00EA734D" w:rsidP="004C16AD">
            <w:pPr>
              <w:widowControl w:val="0"/>
              <w:autoSpaceDE w:val="0"/>
              <w:autoSpaceDN w:val="0"/>
              <w:adjustRightInd w:val="0"/>
              <w:ind w:left="736" w:hanging="736"/>
              <w:jc w:val="right"/>
              <w:rPr>
                <w:rFonts w:asciiTheme="majorHAnsi" w:hAnsiTheme="majorHAnsi" w:cs="Gill Sans MT"/>
                <w:bCs/>
                <w:sz w:val="20"/>
              </w:rPr>
            </w:pPr>
            <w:r>
              <w:rPr>
                <w:rFonts w:asciiTheme="majorHAnsi" w:hAnsiTheme="majorHAnsi" w:cs="Gill Sans MT"/>
                <w:bCs/>
                <w:sz w:val="20"/>
              </w:rPr>
              <w:t>20</w:t>
            </w:r>
          </w:p>
        </w:tc>
      </w:tr>
      <w:tr w:rsidR="00AB6CD9" w:rsidRPr="00434780" w14:paraId="00315B38" w14:textId="77777777" w:rsidTr="00DC4BF6">
        <w:trPr>
          <w:trHeight w:hRule="exact" w:val="255"/>
        </w:trPr>
        <w:tc>
          <w:tcPr>
            <w:tcW w:w="455" w:type="dxa"/>
            <w:tcBorders>
              <w:top w:val="nil"/>
              <w:left w:val="nil"/>
              <w:bottom w:val="nil"/>
              <w:right w:val="nil"/>
            </w:tcBorders>
            <w:vAlign w:val="bottom"/>
          </w:tcPr>
          <w:p w14:paraId="08E9ADE0" w14:textId="77777777" w:rsidR="00AB6CD9" w:rsidRPr="00434780" w:rsidRDefault="00AB6CD9" w:rsidP="004C16AD">
            <w:pPr>
              <w:widowControl w:val="0"/>
              <w:autoSpaceDE w:val="0"/>
              <w:autoSpaceDN w:val="0"/>
              <w:adjustRightInd w:val="0"/>
              <w:jc w:val="both"/>
              <w:rPr>
                <w:rFonts w:asciiTheme="majorHAnsi" w:hAnsiTheme="majorHAnsi" w:cs="Gill Sans MT"/>
                <w:b/>
                <w:bCs/>
                <w:sz w:val="22"/>
              </w:rPr>
            </w:pPr>
          </w:p>
        </w:tc>
        <w:tc>
          <w:tcPr>
            <w:tcW w:w="1338" w:type="dxa"/>
            <w:gridSpan w:val="4"/>
            <w:tcBorders>
              <w:top w:val="nil"/>
              <w:left w:val="nil"/>
              <w:bottom w:val="nil"/>
              <w:right w:val="nil"/>
            </w:tcBorders>
            <w:vAlign w:val="bottom"/>
          </w:tcPr>
          <w:p w14:paraId="447FF42A" w14:textId="3A858996" w:rsidR="00AB6CD9" w:rsidRPr="00DC5AEF" w:rsidRDefault="00AB6CD9"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Study design </w:t>
            </w:r>
          </w:p>
        </w:tc>
        <w:tc>
          <w:tcPr>
            <w:tcW w:w="6438" w:type="dxa"/>
            <w:gridSpan w:val="27"/>
            <w:tcBorders>
              <w:top w:val="nil"/>
              <w:left w:val="nil"/>
              <w:bottom w:val="nil"/>
              <w:right w:val="nil"/>
            </w:tcBorders>
            <w:vAlign w:val="bottom"/>
          </w:tcPr>
          <w:p w14:paraId="07C02A11" w14:textId="3F0FA5C1" w:rsidR="00AB6CD9" w:rsidRPr="00DC5AEF" w:rsidRDefault="005B164A" w:rsidP="002C1508">
            <w:pPr>
              <w:widowControl w:val="0"/>
              <w:autoSpaceDE w:val="0"/>
              <w:autoSpaceDN w:val="0"/>
              <w:adjustRightInd w:val="0"/>
              <w:jc w:val="right"/>
              <w:rPr>
                <w:rFonts w:asciiTheme="majorHAnsi" w:hAnsiTheme="majorHAnsi" w:cs="Gill Sans MT"/>
                <w:b/>
                <w:bCs/>
                <w:sz w:val="20"/>
                <w:szCs w:val="20"/>
              </w:rPr>
            </w:pPr>
            <w:r>
              <w:rPr>
                <w:rFonts w:asciiTheme="majorHAnsi" w:hAnsiTheme="majorHAnsi" w:cs="Times"/>
                <w:sz w:val="20"/>
                <w:szCs w:val="20"/>
              </w:rPr>
              <w:t>…….</w:t>
            </w:r>
            <w:r w:rsidR="002C1508" w:rsidRPr="00DC5AEF">
              <w:rPr>
                <w:rFonts w:asciiTheme="majorHAnsi" w:hAnsiTheme="majorHAnsi" w:cs="Times"/>
                <w:sz w:val="20"/>
                <w:szCs w:val="20"/>
              </w:rPr>
              <w:t>..........................................................................................................................................</w:t>
            </w:r>
          </w:p>
        </w:tc>
        <w:tc>
          <w:tcPr>
            <w:tcW w:w="630" w:type="dxa"/>
            <w:tcBorders>
              <w:top w:val="nil"/>
              <w:left w:val="nil"/>
              <w:bottom w:val="nil"/>
              <w:right w:val="nil"/>
            </w:tcBorders>
            <w:vAlign w:val="bottom"/>
          </w:tcPr>
          <w:p w14:paraId="721A90C9" w14:textId="49DA231A" w:rsidR="00AB6CD9" w:rsidRPr="00900468" w:rsidRDefault="00EA734D" w:rsidP="004C16AD">
            <w:pPr>
              <w:widowControl w:val="0"/>
              <w:autoSpaceDE w:val="0"/>
              <w:autoSpaceDN w:val="0"/>
              <w:adjustRightInd w:val="0"/>
              <w:ind w:left="737" w:hanging="737"/>
              <w:jc w:val="right"/>
              <w:rPr>
                <w:rFonts w:asciiTheme="majorHAnsi" w:hAnsiTheme="majorHAnsi" w:cs="Gill Sans MT"/>
                <w:bCs/>
                <w:sz w:val="20"/>
                <w:szCs w:val="20"/>
              </w:rPr>
            </w:pPr>
            <w:r>
              <w:rPr>
                <w:rFonts w:asciiTheme="majorHAnsi" w:hAnsiTheme="majorHAnsi" w:cs="Gill Sans MT"/>
                <w:bCs/>
                <w:sz w:val="20"/>
                <w:szCs w:val="20"/>
              </w:rPr>
              <w:t>20</w:t>
            </w:r>
          </w:p>
        </w:tc>
      </w:tr>
      <w:tr w:rsidR="00C141BD" w:rsidRPr="00434780" w14:paraId="2076D467" w14:textId="77777777" w:rsidTr="00DC4BF6">
        <w:trPr>
          <w:trHeight w:hRule="exact" w:val="255"/>
        </w:trPr>
        <w:tc>
          <w:tcPr>
            <w:tcW w:w="455" w:type="dxa"/>
            <w:tcBorders>
              <w:top w:val="nil"/>
              <w:left w:val="nil"/>
              <w:bottom w:val="nil"/>
              <w:right w:val="nil"/>
            </w:tcBorders>
            <w:vAlign w:val="bottom"/>
          </w:tcPr>
          <w:p w14:paraId="008531EA"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621" w:type="dxa"/>
            <w:gridSpan w:val="6"/>
            <w:tcBorders>
              <w:top w:val="nil"/>
              <w:left w:val="nil"/>
              <w:bottom w:val="nil"/>
              <w:right w:val="nil"/>
            </w:tcBorders>
            <w:vAlign w:val="bottom"/>
          </w:tcPr>
          <w:p w14:paraId="5D95E4FB" w14:textId="7C5A6E5E"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Study objectives </w:t>
            </w:r>
          </w:p>
        </w:tc>
        <w:tc>
          <w:tcPr>
            <w:tcW w:w="6155" w:type="dxa"/>
            <w:gridSpan w:val="25"/>
            <w:tcBorders>
              <w:top w:val="nil"/>
              <w:left w:val="nil"/>
              <w:bottom w:val="nil"/>
              <w:right w:val="nil"/>
            </w:tcBorders>
            <w:vAlign w:val="bottom"/>
          </w:tcPr>
          <w:p w14:paraId="10D884D3" w14:textId="38AD289F"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5D6C57F2" w14:textId="1147A455" w:rsidR="00C141BD" w:rsidRPr="00900468" w:rsidRDefault="00ED704D"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1</w:t>
            </w:r>
          </w:p>
        </w:tc>
      </w:tr>
      <w:tr w:rsidR="00C141BD" w:rsidRPr="00434780" w14:paraId="040D3A6D" w14:textId="77777777" w:rsidTr="00DC4BF6">
        <w:trPr>
          <w:trHeight w:hRule="exact" w:val="255"/>
        </w:trPr>
        <w:tc>
          <w:tcPr>
            <w:tcW w:w="455" w:type="dxa"/>
            <w:tcBorders>
              <w:top w:val="nil"/>
              <w:left w:val="nil"/>
              <w:bottom w:val="nil"/>
              <w:right w:val="nil"/>
            </w:tcBorders>
            <w:vAlign w:val="bottom"/>
          </w:tcPr>
          <w:p w14:paraId="09BF4611"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041" w:type="dxa"/>
            <w:tcBorders>
              <w:top w:val="nil"/>
              <w:left w:val="nil"/>
              <w:bottom w:val="nil"/>
              <w:right w:val="nil"/>
            </w:tcBorders>
            <w:vAlign w:val="bottom"/>
          </w:tcPr>
          <w:p w14:paraId="54DC8A83" w14:textId="135D97E6"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Vaccines </w:t>
            </w:r>
          </w:p>
        </w:tc>
        <w:tc>
          <w:tcPr>
            <w:tcW w:w="6735" w:type="dxa"/>
            <w:gridSpan w:val="30"/>
            <w:tcBorders>
              <w:top w:val="nil"/>
              <w:left w:val="nil"/>
              <w:bottom w:val="nil"/>
              <w:right w:val="nil"/>
            </w:tcBorders>
            <w:vAlign w:val="bottom"/>
          </w:tcPr>
          <w:p w14:paraId="09EFBB11" w14:textId="65FC3560"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4CE83A31" w14:textId="0DBE8C8A" w:rsidR="00C141BD" w:rsidRPr="00900468" w:rsidRDefault="00EA734D" w:rsidP="004C16AD">
            <w:pPr>
              <w:widowControl w:val="0"/>
              <w:autoSpaceDE w:val="0"/>
              <w:autoSpaceDN w:val="0"/>
              <w:adjustRightInd w:val="0"/>
              <w:ind w:left="737" w:hanging="737"/>
              <w:jc w:val="right"/>
              <w:rPr>
                <w:rFonts w:asciiTheme="majorHAnsi" w:hAnsiTheme="majorHAnsi" w:cs="Gill Sans MT"/>
                <w:bCs/>
                <w:sz w:val="20"/>
                <w:szCs w:val="20"/>
              </w:rPr>
            </w:pPr>
            <w:r>
              <w:rPr>
                <w:rFonts w:asciiTheme="majorHAnsi" w:hAnsiTheme="majorHAnsi" w:cs="Gill Sans MT"/>
                <w:bCs/>
                <w:sz w:val="20"/>
                <w:szCs w:val="20"/>
              </w:rPr>
              <w:t>22</w:t>
            </w:r>
          </w:p>
        </w:tc>
      </w:tr>
      <w:tr w:rsidR="00C141BD" w:rsidRPr="00434780" w14:paraId="3C980947" w14:textId="77777777" w:rsidTr="00DC4BF6">
        <w:trPr>
          <w:trHeight w:hRule="exact" w:val="255"/>
        </w:trPr>
        <w:tc>
          <w:tcPr>
            <w:tcW w:w="455" w:type="dxa"/>
            <w:tcBorders>
              <w:top w:val="nil"/>
              <w:left w:val="nil"/>
              <w:bottom w:val="nil"/>
              <w:right w:val="nil"/>
            </w:tcBorders>
            <w:vAlign w:val="bottom"/>
          </w:tcPr>
          <w:p w14:paraId="0A872C29"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054" w:type="dxa"/>
            <w:gridSpan w:val="3"/>
            <w:tcBorders>
              <w:top w:val="nil"/>
              <w:left w:val="nil"/>
              <w:bottom w:val="nil"/>
              <w:right w:val="nil"/>
            </w:tcBorders>
            <w:vAlign w:val="bottom"/>
          </w:tcPr>
          <w:p w14:paraId="6364C134" w14:textId="0899188B"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Outcomes </w:t>
            </w:r>
          </w:p>
        </w:tc>
        <w:tc>
          <w:tcPr>
            <w:tcW w:w="6722" w:type="dxa"/>
            <w:gridSpan w:val="28"/>
            <w:tcBorders>
              <w:top w:val="nil"/>
              <w:left w:val="nil"/>
              <w:bottom w:val="nil"/>
              <w:right w:val="nil"/>
            </w:tcBorders>
            <w:vAlign w:val="bottom"/>
          </w:tcPr>
          <w:p w14:paraId="7EB5DC16" w14:textId="4E2263F5" w:rsidR="00C141BD" w:rsidRPr="00DC5AEF" w:rsidRDefault="00EC5FAA" w:rsidP="002C1508">
            <w:pPr>
              <w:widowControl w:val="0"/>
              <w:autoSpaceDE w:val="0"/>
              <w:autoSpaceDN w:val="0"/>
              <w:adjustRightInd w:val="0"/>
              <w:jc w:val="right"/>
              <w:rPr>
                <w:rFonts w:asciiTheme="majorHAnsi" w:hAnsiTheme="majorHAnsi" w:cs="Gill Sans MT"/>
                <w:b/>
                <w:bCs/>
                <w:sz w:val="20"/>
                <w:szCs w:val="20"/>
              </w:rPr>
            </w:pPr>
            <w:r>
              <w:rPr>
                <w:rFonts w:asciiTheme="majorHAnsi" w:hAnsiTheme="majorHAnsi" w:cs="Times"/>
                <w:sz w:val="20"/>
                <w:szCs w:val="20"/>
              </w:rPr>
              <w:t>…</w:t>
            </w:r>
            <w:r w:rsidR="002C1508" w:rsidRPr="00DC5AEF">
              <w:rPr>
                <w:rFonts w:asciiTheme="majorHAnsi" w:hAnsiTheme="majorHAnsi" w:cs="Times"/>
                <w:sz w:val="20"/>
                <w:szCs w:val="20"/>
              </w:rPr>
              <w:t>...............................................................................................................................................</w:t>
            </w:r>
          </w:p>
        </w:tc>
        <w:tc>
          <w:tcPr>
            <w:tcW w:w="630" w:type="dxa"/>
            <w:tcBorders>
              <w:top w:val="nil"/>
              <w:left w:val="nil"/>
              <w:bottom w:val="nil"/>
              <w:right w:val="nil"/>
            </w:tcBorders>
            <w:vAlign w:val="bottom"/>
          </w:tcPr>
          <w:p w14:paraId="21C924DD" w14:textId="59E9B594" w:rsidR="00C141BD" w:rsidRPr="00900468" w:rsidRDefault="00ED704D"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3</w:t>
            </w:r>
          </w:p>
        </w:tc>
      </w:tr>
      <w:tr w:rsidR="00C141BD" w:rsidRPr="00434780" w14:paraId="5D771CF3" w14:textId="77777777" w:rsidTr="00DC4BF6">
        <w:trPr>
          <w:trHeight w:hRule="exact" w:val="255"/>
        </w:trPr>
        <w:tc>
          <w:tcPr>
            <w:tcW w:w="455" w:type="dxa"/>
            <w:tcBorders>
              <w:top w:val="nil"/>
              <w:left w:val="nil"/>
              <w:bottom w:val="nil"/>
              <w:right w:val="nil"/>
            </w:tcBorders>
            <w:vAlign w:val="bottom"/>
          </w:tcPr>
          <w:p w14:paraId="2FA8BE36"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2330" w:type="dxa"/>
            <w:gridSpan w:val="11"/>
            <w:tcBorders>
              <w:top w:val="nil"/>
              <w:left w:val="nil"/>
              <w:bottom w:val="nil"/>
              <w:right w:val="nil"/>
            </w:tcBorders>
            <w:vAlign w:val="bottom"/>
          </w:tcPr>
          <w:p w14:paraId="76CB75FE"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Subjects and recruitment </w:t>
            </w:r>
          </w:p>
        </w:tc>
        <w:tc>
          <w:tcPr>
            <w:tcW w:w="5446" w:type="dxa"/>
            <w:gridSpan w:val="20"/>
            <w:tcBorders>
              <w:top w:val="nil"/>
              <w:left w:val="nil"/>
              <w:bottom w:val="nil"/>
              <w:right w:val="nil"/>
            </w:tcBorders>
            <w:vAlign w:val="bottom"/>
          </w:tcPr>
          <w:p w14:paraId="7795FA27" w14:textId="5180171D"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4FAA9085" w14:textId="5B99CADA" w:rsidR="00C141BD" w:rsidRPr="00900468" w:rsidRDefault="00ED704D"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4</w:t>
            </w:r>
          </w:p>
        </w:tc>
      </w:tr>
      <w:tr w:rsidR="00C141BD" w:rsidRPr="00434780" w14:paraId="5A7CF6F8" w14:textId="77777777" w:rsidTr="00DC4BF6">
        <w:trPr>
          <w:trHeight w:hRule="exact" w:val="255"/>
        </w:trPr>
        <w:tc>
          <w:tcPr>
            <w:tcW w:w="455" w:type="dxa"/>
            <w:tcBorders>
              <w:top w:val="nil"/>
              <w:left w:val="nil"/>
              <w:bottom w:val="nil"/>
              <w:right w:val="nil"/>
            </w:tcBorders>
            <w:vAlign w:val="bottom"/>
          </w:tcPr>
          <w:p w14:paraId="3D9E7FED"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621" w:type="dxa"/>
            <w:gridSpan w:val="6"/>
            <w:tcBorders>
              <w:top w:val="nil"/>
              <w:left w:val="nil"/>
              <w:bottom w:val="nil"/>
              <w:right w:val="nil"/>
            </w:tcBorders>
            <w:vAlign w:val="bottom"/>
          </w:tcPr>
          <w:p w14:paraId="25372446"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Inclusion criteria </w:t>
            </w:r>
          </w:p>
        </w:tc>
        <w:tc>
          <w:tcPr>
            <w:tcW w:w="6155" w:type="dxa"/>
            <w:gridSpan w:val="25"/>
            <w:tcBorders>
              <w:top w:val="nil"/>
              <w:left w:val="nil"/>
              <w:bottom w:val="nil"/>
              <w:right w:val="nil"/>
            </w:tcBorders>
            <w:vAlign w:val="bottom"/>
          </w:tcPr>
          <w:p w14:paraId="049E8549" w14:textId="3A03A700"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506C015C" w14:textId="6CF9DF1B" w:rsidR="00C141BD" w:rsidRPr="00900468" w:rsidRDefault="00ED704D"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4</w:t>
            </w:r>
          </w:p>
        </w:tc>
      </w:tr>
      <w:tr w:rsidR="00C141BD" w:rsidRPr="00434780" w14:paraId="077428A5" w14:textId="77777777" w:rsidTr="00DC4BF6">
        <w:trPr>
          <w:trHeight w:hRule="exact" w:val="255"/>
        </w:trPr>
        <w:tc>
          <w:tcPr>
            <w:tcW w:w="455" w:type="dxa"/>
            <w:tcBorders>
              <w:top w:val="nil"/>
              <w:left w:val="nil"/>
              <w:bottom w:val="nil"/>
              <w:right w:val="nil"/>
            </w:tcBorders>
            <w:vAlign w:val="bottom"/>
          </w:tcPr>
          <w:p w14:paraId="071B6C0D"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621" w:type="dxa"/>
            <w:gridSpan w:val="6"/>
            <w:tcBorders>
              <w:top w:val="nil"/>
              <w:left w:val="nil"/>
              <w:bottom w:val="nil"/>
              <w:right w:val="nil"/>
            </w:tcBorders>
            <w:vAlign w:val="bottom"/>
          </w:tcPr>
          <w:p w14:paraId="58A1556A"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Exclusion criteria </w:t>
            </w:r>
          </w:p>
        </w:tc>
        <w:tc>
          <w:tcPr>
            <w:tcW w:w="6155" w:type="dxa"/>
            <w:gridSpan w:val="25"/>
            <w:tcBorders>
              <w:top w:val="nil"/>
              <w:left w:val="nil"/>
              <w:bottom w:val="nil"/>
              <w:right w:val="nil"/>
            </w:tcBorders>
            <w:vAlign w:val="bottom"/>
          </w:tcPr>
          <w:p w14:paraId="420CEE0A" w14:textId="392A8151"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0514BBC5" w14:textId="5FA39CD2" w:rsidR="00C141BD" w:rsidRPr="00900468" w:rsidRDefault="00ED704D"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4</w:t>
            </w:r>
          </w:p>
        </w:tc>
      </w:tr>
      <w:tr w:rsidR="00C141BD" w:rsidRPr="00434780" w14:paraId="362C27A2" w14:textId="77777777" w:rsidTr="00DC4BF6">
        <w:trPr>
          <w:trHeight w:hRule="exact" w:val="255"/>
        </w:trPr>
        <w:tc>
          <w:tcPr>
            <w:tcW w:w="455" w:type="dxa"/>
            <w:tcBorders>
              <w:top w:val="nil"/>
              <w:left w:val="nil"/>
              <w:bottom w:val="nil"/>
              <w:right w:val="nil"/>
            </w:tcBorders>
            <w:vAlign w:val="bottom"/>
          </w:tcPr>
          <w:p w14:paraId="0E47FEA3"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771" w:type="dxa"/>
            <w:gridSpan w:val="7"/>
            <w:tcBorders>
              <w:top w:val="nil"/>
              <w:left w:val="nil"/>
              <w:bottom w:val="nil"/>
              <w:right w:val="nil"/>
            </w:tcBorders>
            <w:vAlign w:val="bottom"/>
          </w:tcPr>
          <w:p w14:paraId="11CE8A7D"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Study procedures </w:t>
            </w:r>
          </w:p>
        </w:tc>
        <w:tc>
          <w:tcPr>
            <w:tcW w:w="6005" w:type="dxa"/>
            <w:gridSpan w:val="24"/>
            <w:tcBorders>
              <w:top w:val="nil"/>
              <w:left w:val="nil"/>
              <w:bottom w:val="nil"/>
              <w:right w:val="nil"/>
            </w:tcBorders>
            <w:vAlign w:val="bottom"/>
          </w:tcPr>
          <w:p w14:paraId="7B006BA2" w14:textId="2EAFE3DB"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5A2E1D70" w14:textId="591AAE8F" w:rsidR="00C141BD" w:rsidRPr="00900468" w:rsidRDefault="00ED704D"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5</w:t>
            </w:r>
          </w:p>
        </w:tc>
      </w:tr>
      <w:tr w:rsidR="00C141BD" w:rsidRPr="00434780" w14:paraId="4FE8AF0B" w14:textId="77777777" w:rsidTr="00DC4BF6">
        <w:trPr>
          <w:trHeight w:hRule="exact" w:val="255"/>
        </w:trPr>
        <w:tc>
          <w:tcPr>
            <w:tcW w:w="455" w:type="dxa"/>
            <w:tcBorders>
              <w:top w:val="nil"/>
              <w:left w:val="nil"/>
              <w:bottom w:val="nil"/>
              <w:right w:val="nil"/>
            </w:tcBorders>
            <w:vAlign w:val="bottom"/>
          </w:tcPr>
          <w:p w14:paraId="1C33CDED"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479" w:type="dxa"/>
            <w:gridSpan w:val="5"/>
            <w:tcBorders>
              <w:top w:val="nil"/>
              <w:left w:val="nil"/>
              <w:bottom w:val="nil"/>
              <w:right w:val="nil"/>
            </w:tcBorders>
            <w:vAlign w:val="bottom"/>
          </w:tcPr>
          <w:p w14:paraId="142EB9B4" w14:textId="76FF0B6E"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Randomisation </w:t>
            </w:r>
          </w:p>
        </w:tc>
        <w:tc>
          <w:tcPr>
            <w:tcW w:w="6297" w:type="dxa"/>
            <w:gridSpan w:val="26"/>
            <w:tcBorders>
              <w:top w:val="nil"/>
              <w:left w:val="nil"/>
              <w:bottom w:val="nil"/>
              <w:right w:val="nil"/>
            </w:tcBorders>
            <w:vAlign w:val="bottom"/>
          </w:tcPr>
          <w:p w14:paraId="0A6FD046" w14:textId="2CC523D3"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7E95B25E" w14:textId="06F926EA" w:rsidR="00C141BD" w:rsidRPr="00900468" w:rsidRDefault="00D169CC"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6</w:t>
            </w:r>
          </w:p>
        </w:tc>
      </w:tr>
      <w:tr w:rsidR="00C141BD" w:rsidRPr="00434780" w14:paraId="2FDB37F0" w14:textId="77777777" w:rsidTr="00DC4BF6">
        <w:trPr>
          <w:trHeight w:hRule="exact" w:val="255"/>
        </w:trPr>
        <w:tc>
          <w:tcPr>
            <w:tcW w:w="455" w:type="dxa"/>
            <w:tcBorders>
              <w:top w:val="nil"/>
              <w:left w:val="nil"/>
              <w:bottom w:val="nil"/>
              <w:right w:val="nil"/>
            </w:tcBorders>
            <w:vAlign w:val="bottom"/>
          </w:tcPr>
          <w:p w14:paraId="2C900C3E"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3180" w:type="dxa"/>
            <w:gridSpan w:val="17"/>
            <w:tcBorders>
              <w:top w:val="nil"/>
              <w:left w:val="nil"/>
              <w:bottom w:val="nil"/>
              <w:right w:val="nil"/>
            </w:tcBorders>
            <w:vAlign w:val="bottom"/>
          </w:tcPr>
          <w:p w14:paraId="7ADEF2CD"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Grading of events after vaccination </w:t>
            </w:r>
          </w:p>
        </w:tc>
        <w:tc>
          <w:tcPr>
            <w:tcW w:w="4596" w:type="dxa"/>
            <w:gridSpan w:val="14"/>
            <w:tcBorders>
              <w:top w:val="nil"/>
              <w:left w:val="nil"/>
              <w:bottom w:val="nil"/>
              <w:right w:val="nil"/>
            </w:tcBorders>
            <w:vAlign w:val="bottom"/>
          </w:tcPr>
          <w:p w14:paraId="2D3278CC" w14:textId="21FC1246"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0450EE86" w14:textId="556CC5AB" w:rsidR="00C141BD" w:rsidRPr="00900468" w:rsidRDefault="00D169CC"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6</w:t>
            </w:r>
          </w:p>
        </w:tc>
      </w:tr>
      <w:tr w:rsidR="00C141BD" w:rsidRPr="00434780" w14:paraId="5B2E51BA" w14:textId="77777777" w:rsidTr="00DC4BF6">
        <w:trPr>
          <w:trHeight w:hRule="exact" w:val="255"/>
        </w:trPr>
        <w:tc>
          <w:tcPr>
            <w:tcW w:w="455" w:type="dxa"/>
            <w:tcBorders>
              <w:top w:val="nil"/>
              <w:left w:val="nil"/>
              <w:bottom w:val="nil"/>
              <w:right w:val="nil"/>
            </w:tcBorders>
            <w:vAlign w:val="bottom"/>
          </w:tcPr>
          <w:p w14:paraId="07FDC0F1"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338" w:type="dxa"/>
            <w:gridSpan w:val="4"/>
            <w:tcBorders>
              <w:top w:val="nil"/>
              <w:left w:val="nil"/>
              <w:bottom w:val="nil"/>
              <w:right w:val="nil"/>
            </w:tcBorders>
            <w:vAlign w:val="bottom"/>
          </w:tcPr>
          <w:p w14:paraId="54C6C5D8"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Sample size </w:t>
            </w:r>
          </w:p>
        </w:tc>
        <w:tc>
          <w:tcPr>
            <w:tcW w:w="6438" w:type="dxa"/>
            <w:gridSpan w:val="27"/>
            <w:tcBorders>
              <w:top w:val="nil"/>
              <w:left w:val="nil"/>
              <w:bottom w:val="nil"/>
              <w:right w:val="nil"/>
            </w:tcBorders>
            <w:vAlign w:val="bottom"/>
          </w:tcPr>
          <w:p w14:paraId="2CDF8D5B" w14:textId="5E55B8E1"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173EB18E" w14:textId="0B38372D" w:rsidR="00C141BD" w:rsidRPr="00900468" w:rsidRDefault="00D169CC"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7</w:t>
            </w:r>
          </w:p>
        </w:tc>
      </w:tr>
      <w:tr w:rsidR="00C141BD" w:rsidRPr="00434780" w14:paraId="11281A5D" w14:textId="77777777" w:rsidTr="00DC4BF6">
        <w:trPr>
          <w:trHeight w:hRule="exact" w:val="255"/>
        </w:trPr>
        <w:tc>
          <w:tcPr>
            <w:tcW w:w="455" w:type="dxa"/>
            <w:tcBorders>
              <w:top w:val="nil"/>
              <w:left w:val="nil"/>
              <w:bottom w:val="nil"/>
              <w:right w:val="nil"/>
            </w:tcBorders>
            <w:vAlign w:val="bottom"/>
          </w:tcPr>
          <w:p w14:paraId="1B022ECE"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048" w:type="dxa"/>
            <w:gridSpan w:val="2"/>
            <w:tcBorders>
              <w:top w:val="nil"/>
              <w:left w:val="nil"/>
              <w:bottom w:val="nil"/>
              <w:right w:val="nil"/>
            </w:tcBorders>
            <w:vAlign w:val="bottom"/>
          </w:tcPr>
          <w:p w14:paraId="2222FE69"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Blinding </w:t>
            </w:r>
          </w:p>
        </w:tc>
        <w:tc>
          <w:tcPr>
            <w:tcW w:w="6728" w:type="dxa"/>
            <w:gridSpan w:val="29"/>
            <w:tcBorders>
              <w:top w:val="nil"/>
              <w:left w:val="nil"/>
              <w:bottom w:val="nil"/>
              <w:right w:val="nil"/>
            </w:tcBorders>
            <w:vAlign w:val="bottom"/>
          </w:tcPr>
          <w:p w14:paraId="3DCA4D55" w14:textId="19A28B73"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15058E13" w14:textId="2FA64AF6" w:rsidR="00C141BD" w:rsidRPr="00900468" w:rsidRDefault="00D169CC"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7</w:t>
            </w:r>
          </w:p>
        </w:tc>
      </w:tr>
      <w:tr w:rsidR="00C141BD" w:rsidRPr="00434780" w14:paraId="17536269" w14:textId="77777777" w:rsidTr="00DC4BF6">
        <w:trPr>
          <w:trHeight w:hRule="exact" w:val="255"/>
        </w:trPr>
        <w:tc>
          <w:tcPr>
            <w:tcW w:w="455" w:type="dxa"/>
            <w:tcBorders>
              <w:top w:val="nil"/>
              <w:left w:val="nil"/>
              <w:bottom w:val="nil"/>
              <w:right w:val="nil"/>
            </w:tcBorders>
            <w:vAlign w:val="bottom"/>
          </w:tcPr>
          <w:p w14:paraId="4A8822BF"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916" w:type="dxa"/>
            <w:gridSpan w:val="8"/>
            <w:tcBorders>
              <w:top w:val="nil"/>
              <w:left w:val="nil"/>
              <w:bottom w:val="nil"/>
              <w:right w:val="nil"/>
            </w:tcBorders>
            <w:vAlign w:val="bottom"/>
          </w:tcPr>
          <w:p w14:paraId="563DF7CA"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Statistical methods </w:t>
            </w:r>
          </w:p>
        </w:tc>
        <w:tc>
          <w:tcPr>
            <w:tcW w:w="5860" w:type="dxa"/>
            <w:gridSpan w:val="23"/>
            <w:tcBorders>
              <w:top w:val="nil"/>
              <w:left w:val="nil"/>
              <w:bottom w:val="nil"/>
              <w:right w:val="nil"/>
            </w:tcBorders>
            <w:vAlign w:val="bottom"/>
          </w:tcPr>
          <w:p w14:paraId="63A9E5BB" w14:textId="0BCC69FC"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07DF29CD" w14:textId="3D530809" w:rsidR="00C141BD" w:rsidRPr="00900468" w:rsidRDefault="00D169CC"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7</w:t>
            </w:r>
          </w:p>
        </w:tc>
      </w:tr>
      <w:tr w:rsidR="00C141BD" w:rsidRPr="00434780" w14:paraId="1934EECE" w14:textId="77777777" w:rsidTr="00DC4BF6">
        <w:trPr>
          <w:trHeight w:hRule="exact" w:val="255"/>
        </w:trPr>
        <w:tc>
          <w:tcPr>
            <w:tcW w:w="455" w:type="dxa"/>
            <w:tcBorders>
              <w:top w:val="nil"/>
              <w:left w:val="nil"/>
              <w:bottom w:val="nil"/>
              <w:right w:val="nil"/>
            </w:tcBorders>
            <w:vAlign w:val="bottom"/>
          </w:tcPr>
          <w:p w14:paraId="74F30DD0"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1621" w:type="dxa"/>
            <w:gridSpan w:val="6"/>
            <w:tcBorders>
              <w:top w:val="nil"/>
              <w:left w:val="nil"/>
              <w:bottom w:val="nil"/>
              <w:right w:val="nil"/>
            </w:tcBorders>
            <w:vAlign w:val="bottom"/>
          </w:tcPr>
          <w:p w14:paraId="250733B5"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Laboratory tests </w:t>
            </w:r>
          </w:p>
        </w:tc>
        <w:tc>
          <w:tcPr>
            <w:tcW w:w="6155" w:type="dxa"/>
            <w:gridSpan w:val="25"/>
            <w:tcBorders>
              <w:top w:val="nil"/>
              <w:left w:val="nil"/>
              <w:bottom w:val="nil"/>
              <w:right w:val="nil"/>
            </w:tcBorders>
            <w:vAlign w:val="bottom"/>
          </w:tcPr>
          <w:p w14:paraId="2B65E331" w14:textId="3C0AACA8"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7EC9A7BD" w14:textId="759A1634" w:rsidR="00C141BD" w:rsidRPr="00900468" w:rsidRDefault="00D169CC"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8</w:t>
            </w:r>
          </w:p>
        </w:tc>
      </w:tr>
      <w:tr w:rsidR="00C141BD" w:rsidRPr="00434780" w14:paraId="3B2B025D" w14:textId="77777777" w:rsidTr="0051360C">
        <w:trPr>
          <w:trHeight w:hRule="exact" w:val="255"/>
        </w:trPr>
        <w:tc>
          <w:tcPr>
            <w:tcW w:w="455" w:type="dxa"/>
            <w:tcBorders>
              <w:top w:val="nil"/>
              <w:left w:val="nil"/>
              <w:bottom w:val="nil"/>
              <w:right w:val="nil"/>
            </w:tcBorders>
            <w:vAlign w:val="bottom"/>
          </w:tcPr>
          <w:p w14:paraId="1EBA131B"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4189" w:type="dxa"/>
            <w:gridSpan w:val="22"/>
            <w:tcBorders>
              <w:top w:val="nil"/>
              <w:left w:val="nil"/>
              <w:bottom w:val="nil"/>
              <w:right w:val="nil"/>
            </w:tcBorders>
            <w:vAlign w:val="bottom"/>
          </w:tcPr>
          <w:p w14:paraId="056F6525"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Ethical arrangements and research  governance</w:t>
            </w:r>
          </w:p>
        </w:tc>
        <w:tc>
          <w:tcPr>
            <w:tcW w:w="3587" w:type="dxa"/>
            <w:gridSpan w:val="9"/>
            <w:tcBorders>
              <w:top w:val="nil"/>
              <w:left w:val="nil"/>
              <w:bottom w:val="nil"/>
              <w:right w:val="nil"/>
            </w:tcBorders>
            <w:vAlign w:val="bottom"/>
          </w:tcPr>
          <w:p w14:paraId="637BA41C" w14:textId="008E8725"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1953B3F2" w14:textId="08B77DF4" w:rsidR="00C141BD" w:rsidRPr="00900468" w:rsidRDefault="00D169CC"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9</w:t>
            </w:r>
          </w:p>
        </w:tc>
      </w:tr>
      <w:tr w:rsidR="00C141BD" w:rsidRPr="00434780" w14:paraId="789A90A2" w14:textId="77777777" w:rsidTr="00DC4BF6">
        <w:trPr>
          <w:trHeight w:hRule="exact" w:val="255"/>
        </w:trPr>
        <w:tc>
          <w:tcPr>
            <w:tcW w:w="455" w:type="dxa"/>
            <w:tcBorders>
              <w:top w:val="nil"/>
              <w:left w:val="nil"/>
              <w:bottom w:val="nil"/>
              <w:right w:val="nil"/>
            </w:tcBorders>
            <w:vAlign w:val="bottom"/>
          </w:tcPr>
          <w:p w14:paraId="7C066D24" w14:textId="77777777" w:rsidR="00C141BD" w:rsidRPr="00434780" w:rsidRDefault="00C141BD" w:rsidP="004C16AD">
            <w:pPr>
              <w:widowControl w:val="0"/>
              <w:autoSpaceDE w:val="0"/>
              <w:autoSpaceDN w:val="0"/>
              <w:adjustRightInd w:val="0"/>
              <w:jc w:val="both"/>
              <w:rPr>
                <w:rFonts w:asciiTheme="majorHAnsi" w:hAnsiTheme="majorHAnsi" w:cs="Gill Sans MT"/>
                <w:b/>
                <w:bCs/>
                <w:sz w:val="22"/>
              </w:rPr>
            </w:pPr>
          </w:p>
        </w:tc>
        <w:tc>
          <w:tcPr>
            <w:tcW w:w="4315" w:type="dxa"/>
            <w:gridSpan w:val="23"/>
            <w:tcBorders>
              <w:top w:val="nil"/>
              <w:left w:val="nil"/>
              <w:bottom w:val="nil"/>
              <w:right w:val="nil"/>
            </w:tcBorders>
            <w:vAlign w:val="bottom"/>
          </w:tcPr>
          <w:p w14:paraId="1C4E3216" w14:textId="77777777" w:rsidR="00C141BD" w:rsidRPr="00DC5AEF" w:rsidRDefault="00C141BD" w:rsidP="004C16AD">
            <w:pPr>
              <w:widowControl w:val="0"/>
              <w:autoSpaceDE w:val="0"/>
              <w:autoSpaceDN w:val="0"/>
              <w:adjustRightInd w:val="0"/>
              <w:rPr>
                <w:rFonts w:asciiTheme="majorHAnsi" w:hAnsiTheme="majorHAnsi" w:cs="Gill Sans MT"/>
                <w:b/>
                <w:bCs/>
                <w:sz w:val="20"/>
                <w:szCs w:val="20"/>
              </w:rPr>
            </w:pPr>
            <w:r w:rsidRPr="00DC5AEF">
              <w:rPr>
                <w:rFonts w:asciiTheme="majorHAnsi" w:hAnsiTheme="majorHAnsi" w:cs="Times"/>
                <w:sz w:val="20"/>
                <w:szCs w:val="20"/>
              </w:rPr>
              <w:t xml:space="preserve">Summary of any changes to the project  protocol </w:t>
            </w:r>
          </w:p>
        </w:tc>
        <w:tc>
          <w:tcPr>
            <w:tcW w:w="3461" w:type="dxa"/>
            <w:gridSpan w:val="8"/>
            <w:tcBorders>
              <w:top w:val="nil"/>
              <w:left w:val="nil"/>
              <w:bottom w:val="nil"/>
              <w:right w:val="nil"/>
            </w:tcBorders>
            <w:vAlign w:val="bottom"/>
          </w:tcPr>
          <w:p w14:paraId="1D960999" w14:textId="76E34F4F" w:rsidR="00C141BD" w:rsidRPr="00DC5AEF" w:rsidRDefault="002C1508" w:rsidP="002C1508">
            <w:pPr>
              <w:widowControl w:val="0"/>
              <w:autoSpaceDE w:val="0"/>
              <w:autoSpaceDN w:val="0"/>
              <w:adjustRightInd w:val="0"/>
              <w:jc w:val="right"/>
              <w:rPr>
                <w:rFonts w:asciiTheme="majorHAnsi" w:hAnsiTheme="majorHAnsi" w:cs="Gill Sans MT"/>
                <w:b/>
                <w:bCs/>
                <w:sz w:val="20"/>
                <w:szCs w:val="20"/>
              </w:rPr>
            </w:pPr>
            <w:r w:rsidRPr="00DC5AEF">
              <w:rPr>
                <w:rFonts w:asciiTheme="majorHAnsi" w:hAnsiTheme="majorHAnsi" w:cs="Times"/>
                <w:sz w:val="20"/>
                <w:szCs w:val="20"/>
              </w:rPr>
              <w:t>...................................................................</w:t>
            </w:r>
          </w:p>
        </w:tc>
        <w:tc>
          <w:tcPr>
            <w:tcW w:w="630" w:type="dxa"/>
            <w:tcBorders>
              <w:top w:val="nil"/>
              <w:left w:val="nil"/>
              <w:bottom w:val="nil"/>
              <w:right w:val="nil"/>
            </w:tcBorders>
            <w:vAlign w:val="bottom"/>
          </w:tcPr>
          <w:p w14:paraId="1FFAEE74" w14:textId="5F913C40" w:rsidR="00C141BD" w:rsidRPr="00900468" w:rsidRDefault="00D169CC" w:rsidP="00EA734D">
            <w:pPr>
              <w:widowControl w:val="0"/>
              <w:autoSpaceDE w:val="0"/>
              <w:autoSpaceDN w:val="0"/>
              <w:adjustRightInd w:val="0"/>
              <w:ind w:left="737" w:hanging="737"/>
              <w:jc w:val="right"/>
              <w:rPr>
                <w:rFonts w:asciiTheme="majorHAnsi" w:hAnsiTheme="majorHAnsi" w:cs="Gill Sans MT"/>
                <w:bCs/>
                <w:sz w:val="20"/>
                <w:szCs w:val="20"/>
              </w:rPr>
            </w:pPr>
            <w:r w:rsidRPr="00900468">
              <w:rPr>
                <w:rFonts w:asciiTheme="majorHAnsi" w:hAnsiTheme="majorHAnsi" w:cs="Gill Sans MT"/>
                <w:bCs/>
                <w:sz w:val="20"/>
                <w:szCs w:val="20"/>
              </w:rPr>
              <w:t>2</w:t>
            </w:r>
            <w:r w:rsidR="00EA734D">
              <w:rPr>
                <w:rFonts w:asciiTheme="majorHAnsi" w:hAnsiTheme="majorHAnsi" w:cs="Gill Sans MT"/>
                <w:bCs/>
                <w:sz w:val="20"/>
                <w:szCs w:val="20"/>
              </w:rPr>
              <w:t>9</w:t>
            </w:r>
          </w:p>
        </w:tc>
      </w:tr>
      <w:tr w:rsidR="00C71D72" w:rsidRPr="00434780" w14:paraId="01CBA44F" w14:textId="77777777" w:rsidTr="00DC4BF6">
        <w:tc>
          <w:tcPr>
            <w:tcW w:w="455" w:type="dxa"/>
            <w:tcBorders>
              <w:top w:val="nil"/>
              <w:left w:val="nil"/>
              <w:bottom w:val="nil"/>
              <w:right w:val="nil"/>
            </w:tcBorders>
            <w:vAlign w:val="bottom"/>
          </w:tcPr>
          <w:p w14:paraId="5CAB9567" w14:textId="77777777" w:rsidR="00C71D72" w:rsidRPr="00434780" w:rsidRDefault="00C71D72" w:rsidP="00C71D72">
            <w:pPr>
              <w:widowControl w:val="0"/>
              <w:autoSpaceDE w:val="0"/>
              <w:autoSpaceDN w:val="0"/>
              <w:adjustRightInd w:val="0"/>
              <w:jc w:val="both"/>
              <w:rPr>
                <w:rFonts w:asciiTheme="majorHAnsi" w:hAnsiTheme="majorHAnsi" w:cs="Gill Sans MT"/>
                <w:b/>
                <w:bCs/>
                <w:sz w:val="22"/>
                <w:szCs w:val="20"/>
              </w:rPr>
            </w:pPr>
          </w:p>
        </w:tc>
        <w:tc>
          <w:tcPr>
            <w:tcW w:w="7776" w:type="dxa"/>
            <w:gridSpan w:val="31"/>
            <w:tcBorders>
              <w:top w:val="nil"/>
              <w:left w:val="nil"/>
              <w:bottom w:val="nil"/>
              <w:right w:val="nil"/>
            </w:tcBorders>
            <w:vAlign w:val="bottom"/>
          </w:tcPr>
          <w:p w14:paraId="3D8F88AE" w14:textId="77777777" w:rsidR="00C71D72" w:rsidRPr="00434780" w:rsidRDefault="00C71D72" w:rsidP="00C71D72">
            <w:pPr>
              <w:widowControl w:val="0"/>
              <w:autoSpaceDE w:val="0"/>
              <w:autoSpaceDN w:val="0"/>
              <w:adjustRightInd w:val="0"/>
              <w:rPr>
                <w:rFonts w:asciiTheme="majorHAnsi" w:hAnsiTheme="majorHAnsi" w:cs="Gill Sans MT"/>
                <w:b/>
                <w:bCs/>
                <w:sz w:val="22"/>
                <w:szCs w:val="20"/>
              </w:rPr>
            </w:pPr>
          </w:p>
        </w:tc>
        <w:tc>
          <w:tcPr>
            <w:tcW w:w="630" w:type="dxa"/>
            <w:tcBorders>
              <w:top w:val="nil"/>
              <w:left w:val="nil"/>
              <w:bottom w:val="nil"/>
              <w:right w:val="nil"/>
            </w:tcBorders>
            <w:vAlign w:val="bottom"/>
          </w:tcPr>
          <w:p w14:paraId="467B4324" w14:textId="77777777" w:rsidR="00C71D72" w:rsidRPr="00434780" w:rsidRDefault="00C71D72" w:rsidP="00D02B11">
            <w:pPr>
              <w:widowControl w:val="0"/>
              <w:autoSpaceDE w:val="0"/>
              <w:autoSpaceDN w:val="0"/>
              <w:adjustRightInd w:val="0"/>
              <w:ind w:left="737" w:hanging="737"/>
              <w:jc w:val="right"/>
              <w:rPr>
                <w:rFonts w:asciiTheme="majorHAnsi" w:hAnsiTheme="majorHAnsi" w:cs="Gill Sans MT"/>
                <w:b/>
                <w:bCs/>
                <w:sz w:val="22"/>
                <w:szCs w:val="20"/>
              </w:rPr>
            </w:pPr>
          </w:p>
        </w:tc>
      </w:tr>
      <w:tr w:rsidR="00663CFE" w:rsidRPr="00434780" w14:paraId="673EE953" w14:textId="77777777" w:rsidTr="00DC4BF6">
        <w:trPr>
          <w:trHeight w:hRule="exact" w:val="284"/>
        </w:trPr>
        <w:tc>
          <w:tcPr>
            <w:tcW w:w="455" w:type="dxa"/>
            <w:tcBorders>
              <w:top w:val="nil"/>
              <w:left w:val="nil"/>
              <w:bottom w:val="nil"/>
              <w:right w:val="nil"/>
            </w:tcBorders>
            <w:vAlign w:val="bottom"/>
          </w:tcPr>
          <w:p w14:paraId="7EA8F271" w14:textId="7519135A" w:rsidR="00663CFE" w:rsidRPr="00434780" w:rsidRDefault="00D169CC" w:rsidP="00663CFE">
            <w:pPr>
              <w:widowControl w:val="0"/>
              <w:autoSpaceDE w:val="0"/>
              <w:autoSpaceDN w:val="0"/>
              <w:adjustRightInd w:val="0"/>
              <w:jc w:val="both"/>
              <w:rPr>
                <w:rFonts w:asciiTheme="majorHAnsi" w:hAnsiTheme="majorHAnsi" w:cs="Gill Sans MT"/>
                <w:b/>
                <w:bCs/>
                <w:sz w:val="22"/>
              </w:rPr>
            </w:pPr>
            <w:r>
              <w:rPr>
                <w:rFonts w:asciiTheme="majorHAnsi" w:hAnsiTheme="majorHAnsi" w:cs="Gill Sans MT"/>
                <w:b/>
                <w:bCs/>
                <w:sz w:val="22"/>
              </w:rPr>
              <w:t>3</w:t>
            </w:r>
          </w:p>
        </w:tc>
        <w:tc>
          <w:tcPr>
            <w:tcW w:w="1338" w:type="dxa"/>
            <w:gridSpan w:val="4"/>
            <w:tcBorders>
              <w:top w:val="nil"/>
              <w:left w:val="nil"/>
              <w:bottom w:val="nil"/>
              <w:right w:val="nil"/>
            </w:tcBorders>
            <w:vAlign w:val="bottom"/>
          </w:tcPr>
          <w:p w14:paraId="3269D85B" w14:textId="007D7C72" w:rsidR="00663CFE" w:rsidRPr="00434780" w:rsidRDefault="00D169CC" w:rsidP="00663CFE">
            <w:pPr>
              <w:widowControl w:val="0"/>
              <w:autoSpaceDE w:val="0"/>
              <w:autoSpaceDN w:val="0"/>
              <w:adjustRightInd w:val="0"/>
              <w:rPr>
                <w:rFonts w:asciiTheme="majorHAnsi" w:hAnsiTheme="majorHAnsi" w:cs="Gill Sans MT"/>
                <w:b/>
                <w:bCs/>
                <w:sz w:val="22"/>
              </w:rPr>
            </w:pPr>
            <w:r>
              <w:rPr>
                <w:rFonts w:asciiTheme="majorHAnsi" w:hAnsiTheme="majorHAnsi" w:cs="Gill Sans MT"/>
                <w:b/>
                <w:bCs/>
                <w:sz w:val="22"/>
              </w:rPr>
              <w:t>Results</w:t>
            </w:r>
            <w:r w:rsidR="00663CFE" w:rsidRPr="00434780">
              <w:rPr>
                <w:rFonts w:asciiTheme="majorHAnsi" w:hAnsiTheme="majorHAnsi" w:cs="Gill Sans MT"/>
                <w:b/>
                <w:bCs/>
                <w:sz w:val="22"/>
              </w:rPr>
              <w:t xml:space="preserve"> </w:t>
            </w:r>
          </w:p>
        </w:tc>
        <w:tc>
          <w:tcPr>
            <w:tcW w:w="6438" w:type="dxa"/>
            <w:gridSpan w:val="27"/>
            <w:tcBorders>
              <w:top w:val="nil"/>
              <w:left w:val="nil"/>
              <w:bottom w:val="nil"/>
              <w:right w:val="nil"/>
            </w:tcBorders>
            <w:vAlign w:val="bottom"/>
          </w:tcPr>
          <w:p w14:paraId="219DE5EA" w14:textId="691BC7ED" w:rsidR="00663CFE" w:rsidRPr="00434780" w:rsidRDefault="00663CFE" w:rsidP="00663CFE">
            <w:pPr>
              <w:widowControl w:val="0"/>
              <w:autoSpaceDE w:val="0"/>
              <w:autoSpaceDN w:val="0"/>
              <w:adjustRightInd w:val="0"/>
              <w:jc w:val="right"/>
              <w:rPr>
                <w:rFonts w:asciiTheme="majorHAnsi" w:hAnsiTheme="majorHAnsi" w:cs="Gill Sans MT"/>
                <w:b/>
                <w:bCs/>
                <w:sz w:val="22"/>
              </w:rPr>
            </w:pPr>
            <w:r w:rsidRPr="00434780">
              <w:rPr>
                <w:rFonts w:asciiTheme="majorHAnsi" w:hAnsiTheme="majorHAnsi" w:cs="Times"/>
                <w:sz w:val="20"/>
              </w:rPr>
              <w:t>.........</w:t>
            </w:r>
            <w:r w:rsidR="00D169CC">
              <w:rPr>
                <w:rFonts w:asciiTheme="majorHAnsi" w:hAnsiTheme="majorHAnsi" w:cs="Times"/>
                <w:sz w:val="20"/>
              </w:rPr>
              <w:t>...........................</w:t>
            </w:r>
            <w:r w:rsidRPr="00434780">
              <w:rPr>
                <w:rFonts w:asciiTheme="majorHAnsi" w:hAnsiTheme="majorHAnsi" w:cs="Times"/>
                <w:sz w:val="20"/>
              </w:rPr>
              <w:t>.......................................................................................</w:t>
            </w:r>
          </w:p>
        </w:tc>
        <w:tc>
          <w:tcPr>
            <w:tcW w:w="630" w:type="dxa"/>
            <w:tcBorders>
              <w:top w:val="nil"/>
              <w:left w:val="nil"/>
              <w:bottom w:val="nil"/>
              <w:right w:val="nil"/>
            </w:tcBorders>
            <w:vAlign w:val="bottom"/>
          </w:tcPr>
          <w:p w14:paraId="418A0718" w14:textId="4CE16913" w:rsidR="00663CFE" w:rsidRPr="001D4A98" w:rsidRDefault="00EA734D" w:rsidP="00663CFE">
            <w:pPr>
              <w:widowControl w:val="0"/>
              <w:autoSpaceDE w:val="0"/>
              <w:autoSpaceDN w:val="0"/>
              <w:adjustRightInd w:val="0"/>
              <w:ind w:left="736" w:hanging="736"/>
              <w:jc w:val="right"/>
              <w:rPr>
                <w:rFonts w:asciiTheme="majorHAnsi" w:hAnsiTheme="majorHAnsi" w:cs="Gill Sans MT"/>
                <w:bCs/>
                <w:sz w:val="20"/>
              </w:rPr>
            </w:pPr>
            <w:r>
              <w:rPr>
                <w:rFonts w:asciiTheme="majorHAnsi" w:hAnsiTheme="majorHAnsi" w:cs="Gill Sans MT"/>
                <w:bCs/>
                <w:sz w:val="20"/>
              </w:rPr>
              <w:t>30</w:t>
            </w:r>
          </w:p>
        </w:tc>
      </w:tr>
      <w:tr w:rsidR="00663CFE" w:rsidRPr="00434780" w14:paraId="6D7F8F8A" w14:textId="77777777" w:rsidTr="00DC4BF6">
        <w:trPr>
          <w:trHeight w:hRule="exact" w:val="255"/>
        </w:trPr>
        <w:tc>
          <w:tcPr>
            <w:tcW w:w="455" w:type="dxa"/>
            <w:tcBorders>
              <w:top w:val="nil"/>
              <w:left w:val="nil"/>
              <w:bottom w:val="nil"/>
              <w:right w:val="nil"/>
            </w:tcBorders>
            <w:vAlign w:val="bottom"/>
          </w:tcPr>
          <w:p w14:paraId="738A0B89" w14:textId="77777777" w:rsidR="00663CFE" w:rsidRPr="00434780" w:rsidRDefault="00663CFE" w:rsidP="00663CFE">
            <w:pPr>
              <w:widowControl w:val="0"/>
              <w:autoSpaceDE w:val="0"/>
              <w:autoSpaceDN w:val="0"/>
              <w:adjustRightInd w:val="0"/>
              <w:jc w:val="both"/>
              <w:rPr>
                <w:rFonts w:asciiTheme="majorHAnsi" w:hAnsiTheme="majorHAnsi" w:cs="Gill Sans MT"/>
                <w:b/>
                <w:bCs/>
                <w:sz w:val="22"/>
              </w:rPr>
            </w:pPr>
          </w:p>
        </w:tc>
        <w:tc>
          <w:tcPr>
            <w:tcW w:w="1771" w:type="dxa"/>
            <w:gridSpan w:val="7"/>
            <w:tcBorders>
              <w:top w:val="nil"/>
              <w:left w:val="nil"/>
              <w:bottom w:val="nil"/>
              <w:right w:val="nil"/>
            </w:tcBorders>
            <w:vAlign w:val="bottom"/>
          </w:tcPr>
          <w:p w14:paraId="11E986AD" w14:textId="1CD713A5" w:rsidR="00663CFE" w:rsidRPr="0015367F" w:rsidRDefault="00663CFE" w:rsidP="000B06AA">
            <w:pPr>
              <w:widowControl w:val="0"/>
              <w:autoSpaceDE w:val="0"/>
              <w:autoSpaceDN w:val="0"/>
              <w:adjustRightInd w:val="0"/>
              <w:rPr>
                <w:rFonts w:asciiTheme="majorHAnsi" w:hAnsiTheme="majorHAnsi" w:cs="Gill Sans MT"/>
                <w:b/>
                <w:bCs/>
                <w:sz w:val="20"/>
                <w:szCs w:val="20"/>
              </w:rPr>
            </w:pPr>
            <w:r w:rsidRPr="0015367F">
              <w:rPr>
                <w:rFonts w:asciiTheme="majorHAnsi" w:hAnsiTheme="majorHAnsi" w:cs="Times"/>
                <w:sz w:val="20"/>
                <w:szCs w:val="20"/>
              </w:rPr>
              <w:t xml:space="preserve">Study </w:t>
            </w:r>
            <w:r w:rsidR="000B06AA" w:rsidRPr="0015367F">
              <w:rPr>
                <w:rFonts w:asciiTheme="majorHAnsi" w:hAnsiTheme="majorHAnsi" w:cs="Times"/>
                <w:sz w:val="20"/>
                <w:szCs w:val="20"/>
              </w:rPr>
              <w:t>recruitment</w:t>
            </w:r>
            <w:r w:rsidRPr="0015367F">
              <w:rPr>
                <w:rFonts w:asciiTheme="majorHAnsi" w:hAnsiTheme="majorHAnsi" w:cs="Times"/>
                <w:sz w:val="20"/>
                <w:szCs w:val="20"/>
              </w:rPr>
              <w:t xml:space="preserve"> </w:t>
            </w:r>
          </w:p>
        </w:tc>
        <w:tc>
          <w:tcPr>
            <w:tcW w:w="6005" w:type="dxa"/>
            <w:gridSpan w:val="24"/>
            <w:tcBorders>
              <w:top w:val="nil"/>
              <w:left w:val="nil"/>
              <w:bottom w:val="nil"/>
              <w:right w:val="nil"/>
            </w:tcBorders>
            <w:vAlign w:val="bottom"/>
          </w:tcPr>
          <w:p w14:paraId="46E050B9" w14:textId="77777777" w:rsidR="00663CFE" w:rsidRPr="00434780" w:rsidRDefault="00663CFE" w:rsidP="00663CFE">
            <w:pPr>
              <w:widowControl w:val="0"/>
              <w:autoSpaceDE w:val="0"/>
              <w:autoSpaceDN w:val="0"/>
              <w:adjustRightInd w:val="0"/>
              <w:jc w:val="right"/>
              <w:rPr>
                <w:rFonts w:asciiTheme="majorHAnsi" w:hAnsiTheme="majorHAnsi" w:cs="Gill Sans MT"/>
                <w:b/>
                <w:bCs/>
                <w:sz w:val="22"/>
              </w:rPr>
            </w:pPr>
            <w:r w:rsidRPr="00434780">
              <w:rPr>
                <w:rFonts w:asciiTheme="majorHAnsi" w:hAnsiTheme="majorHAnsi" w:cs="Times"/>
                <w:sz w:val="20"/>
              </w:rPr>
              <w:t>..........................................................................................................................................</w:t>
            </w:r>
          </w:p>
        </w:tc>
        <w:tc>
          <w:tcPr>
            <w:tcW w:w="630" w:type="dxa"/>
            <w:tcBorders>
              <w:top w:val="nil"/>
              <w:left w:val="nil"/>
              <w:bottom w:val="nil"/>
              <w:right w:val="nil"/>
            </w:tcBorders>
            <w:vAlign w:val="bottom"/>
          </w:tcPr>
          <w:p w14:paraId="268593B0" w14:textId="62732993" w:rsidR="00663CFE" w:rsidRPr="000B06AA" w:rsidRDefault="00EA734D" w:rsidP="00663CFE">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30</w:t>
            </w:r>
          </w:p>
        </w:tc>
      </w:tr>
      <w:tr w:rsidR="00663CFE" w:rsidRPr="00434780" w14:paraId="38F7D4C1" w14:textId="77777777" w:rsidTr="00DC4BF6">
        <w:trPr>
          <w:trHeight w:hRule="exact" w:val="255"/>
        </w:trPr>
        <w:tc>
          <w:tcPr>
            <w:tcW w:w="455" w:type="dxa"/>
            <w:tcBorders>
              <w:top w:val="nil"/>
              <w:left w:val="nil"/>
              <w:bottom w:val="nil"/>
              <w:right w:val="nil"/>
            </w:tcBorders>
            <w:vAlign w:val="bottom"/>
          </w:tcPr>
          <w:p w14:paraId="51B2A1B6" w14:textId="77777777" w:rsidR="00663CFE" w:rsidRPr="00434780" w:rsidRDefault="00663CFE" w:rsidP="00663CFE">
            <w:pPr>
              <w:widowControl w:val="0"/>
              <w:autoSpaceDE w:val="0"/>
              <w:autoSpaceDN w:val="0"/>
              <w:adjustRightInd w:val="0"/>
              <w:jc w:val="both"/>
              <w:rPr>
                <w:rFonts w:asciiTheme="majorHAnsi" w:hAnsiTheme="majorHAnsi" w:cs="Gill Sans MT"/>
                <w:b/>
                <w:bCs/>
                <w:sz w:val="22"/>
              </w:rPr>
            </w:pPr>
          </w:p>
        </w:tc>
        <w:tc>
          <w:tcPr>
            <w:tcW w:w="1771" w:type="dxa"/>
            <w:gridSpan w:val="7"/>
            <w:tcBorders>
              <w:top w:val="nil"/>
              <w:left w:val="nil"/>
              <w:bottom w:val="nil"/>
              <w:right w:val="nil"/>
            </w:tcBorders>
            <w:vAlign w:val="bottom"/>
          </w:tcPr>
          <w:p w14:paraId="4CF29144" w14:textId="56C03781" w:rsidR="00663CFE" w:rsidRPr="0015367F" w:rsidRDefault="00663CFE" w:rsidP="00663CFE">
            <w:pPr>
              <w:widowControl w:val="0"/>
              <w:autoSpaceDE w:val="0"/>
              <w:autoSpaceDN w:val="0"/>
              <w:adjustRightInd w:val="0"/>
              <w:rPr>
                <w:rFonts w:asciiTheme="majorHAnsi" w:hAnsiTheme="majorHAnsi" w:cs="Gill Sans MT"/>
                <w:b/>
                <w:bCs/>
                <w:sz w:val="20"/>
                <w:szCs w:val="20"/>
              </w:rPr>
            </w:pPr>
            <w:r w:rsidRPr="0015367F">
              <w:rPr>
                <w:rFonts w:asciiTheme="majorHAnsi" w:hAnsiTheme="majorHAnsi" w:cs="Times"/>
                <w:sz w:val="20"/>
                <w:szCs w:val="20"/>
              </w:rPr>
              <w:t xml:space="preserve">Study </w:t>
            </w:r>
            <w:r w:rsidR="00900468">
              <w:rPr>
                <w:rFonts w:asciiTheme="majorHAnsi" w:hAnsiTheme="majorHAnsi" w:cs="Times"/>
                <w:sz w:val="20"/>
                <w:szCs w:val="20"/>
              </w:rPr>
              <w:t>compliance</w:t>
            </w:r>
            <w:r w:rsidRPr="0015367F">
              <w:rPr>
                <w:rFonts w:asciiTheme="majorHAnsi" w:hAnsiTheme="majorHAnsi" w:cs="Times"/>
                <w:sz w:val="20"/>
                <w:szCs w:val="20"/>
              </w:rPr>
              <w:t xml:space="preserve"> </w:t>
            </w:r>
          </w:p>
        </w:tc>
        <w:tc>
          <w:tcPr>
            <w:tcW w:w="6005" w:type="dxa"/>
            <w:gridSpan w:val="24"/>
            <w:tcBorders>
              <w:top w:val="nil"/>
              <w:left w:val="nil"/>
              <w:bottom w:val="nil"/>
              <w:right w:val="nil"/>
            </w:tcBorders>
            <w:vAlign w:val="bottom"/>
          </w:tcPr>
          <w:p w14:paraId="10BBC8DB" w14:textId="77777777" w:rsidR="00663CFE" w:rsidRPr="00434780" w:rsidRDefault="00663CFE" w:rsidP="00663CFE">
            <w:pPr>
              <w:widowControl w:val="0"/>
              <w:autoSpaceDE w:val="0"/>
              <w:autoSpaceDN w:val="0"/>
              <w:adjustRightInd w:val="0"/>
              <w:jc w:val="right"/>
              <w:rPr>
                <w:rFonts w:asciiTheme="majorHAnsi" w:hAnsiTheme="majorHAnsi" w:cs="Gill Sans MT"/>
                <w:b/>
                <w:bCs/>
                <w:sz w:val="22"/>
              </w:rPr>
            </w:pPr>
            <w:r w:rsidRPr="00434780">
              <w:rPr>
                <w:rFonts w:asciiTheme="majorHAnsi" w:hAnsiTheme="majorHAnsi" w:cs="Times"/>
                <w:sz w:val="20"/>
              </w:rPr>
              <w:t>....................................................................................................................................</w:t>
            </w:r>
          </w:p>
        </w:tc>
        <w:tc>
          <w:tcPr>
            <w:tcW w:w="630" w:type="dxa"/>
            <w:tcBorders>
              <w:top w:val="nil"/>
              <w:left w:val="nil"/>
              <w:bottom w:val="nil"/>
              <w:right w:val="nil"/>
            </w:tcBorders>
            <w:vAlign w:val="bottom"/>
          </w:tcPr>
          <w:p w14:paraId="0F15234C" w14:textId="0E0E7C3B" w:rsidR="00663CFE" w:rsidRPr="000B06AA" w:rsidRDefault="00EA734D" w:rsidP="00663CFE">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30</w:t>
            </w:r>
          </w:p>
        </w:tc>
      </w:tr>
      <w:tr w:rsidR="00663CFE" w:rsidRPr="00434780" w14:paraId="6A9F2A0B" w14:textId="77777777" w:rsidTr="00DC4BF6">
        <w:trPr>
          <w:trHeight w:hRule="exact" w:val="255"/>
        </w:trPr>
        <w:tc>
          <w:tcPr>
            <w:tcW w:w="455" w:type="dxa"/>
            <w:tcBorders>
              <w:top w:val="nil"/>
              <w:left w:val="nil"/>
              <w:bottom w:val="nil"/>
              <w:right w:val="nil"/>
            </w:tcBorders>
            <w:vAlign w:val="bottom"/>
          </w:tcPr>
          <w:p w14:paraId="16A9C828" w14:textId="77777777" w:rsidR="00663CFE" w:rsidRPr="00434780" w:rsidRDefault="00663CFE" w:rsidP="00663CFE">
            <w:pPr>
              <w:widowControl w:val="0"/>
              <w:autoSpaceDE w:val="0"/>
              <w:autoSpaceDN w:val="0"/>
              <w:adjustRightInd w:val="0"/>
              <w:jc w:val="both"/>
              <w:rPr>
                <w:rFonts w:asciiTheme="majorHAnsi" w:hAnsiTheme="majorHAnsi" w:cs="Gill Sans MT"/>
                <w:b/>
                <w:bCs/>
                <w:sz w:val="22"/>
              </w:rPr>
            </w:pPr>
          </w:p>
        </w:tc>
        <w:tc>
          <w:tcPr>
            <w:tcW w:w="1771" w:type="dxa"/>
            <w:gridSpan w:val="7"/>
            <w:tcBorders>
              <w:top w:val="nil"/>
              <w:left w:val="nil"/>
              <w:bottom w:val="nil"/>
              <w:right w:val="nil"/>
            </w:tcBorders>
            <w:vAlign w:val="bottom"/>
          </w:tcPr>
          <w:p w14:paraId="0A706A6B" w14:textId="028ABFBE" w:rsidR="00663CFE" w:rsidRPr="0015367F" w:rsidRDefault="00900468" w:rsidP="00663CFE">
            <w:pPr>
              <w:widowControl w:val="0"/>
              <w:autoSpaceDE w:val="0"/>
              <w:autoSpaceDN w:val="0"/>
              <w:adjustRightInd w:val="0"/>
              <w:rPr>
                <w:rFonts w:asciiTheme="majorHAnsi" w:hAnsiTheme="majorHAnsi" w:cs="Gill Sans MT"/>
                <w:b/>
                <w:bCs/>
                <w:sz w:val="20"/>
                <w:szCs w:val="20"/>
              </w:rPr>
            </w:pPr>
            <w:r>
              <w:rPr>
                <w:rFonts w:asciiTheme="majorHAnsi" w:hAnsiTheme="majorHAnsi" w:cs="Times"/>
                <w:sz w:val="20"/>
                <w:szCs w:val="20"/>
              </w:rPr>
              <w:t>Study population</w:t>
            </w:r>
            <w:r w:rsidR="00663CFE" w:rsidRPr="0015367F">
              <w:rPr>
                <w:rFonts w:asciiTheme="majorHAnsi" w:hAnsiTheme="majorHAnsi" w:cs="Times"/>
                <w:sz w:val="20"/>
                <w:szCs w:val="20"/>
              </w:rPr>
              <w:t xml:space="preserve"> </w:t>
            </w:r>
          </w:p>
        </w:tc>
        <w:tc>
          <w:tcPr>
            <w:tcW w:w="6005" w:type="dxa"/>
            <w:gridSpan w:val="24"/>
            <w:tcBorders>
              <w:top w:val="nil"/>
              <w:left w:val="nil"/>
              <w:bottom w:val="nil"/>
              <w:right w:val="nil"/>
            </w:tcBorders>
            <w:vAlign w:val="bottom"/>
          </w:tcPr>
          <w:p w14:paraId="15AF5414" w14:textId="0DF38C95" w:rsidR="00663CFE" w:rsidRPr="0015367F" w:rsidRDefault="00663CFE" w:rsidP="00663CFE">
            <w:pPr>
              <w:widowControl w:val="0"/>
              <w:autoSpaceDE w:val="0"/>
              <w:autoSpaceDN w:val="0"/>
              <w:adjustRightInd w:val="0"/>
              <w:jc w:val="right"/>
              <w:rPr>
                <w:rFonts w:asciiTheme="majorHAnsi" w:hAnsiTheme="majorHAnsi" w:cs="Gill Sans MT"/>
                <w:b/>
                <w:bCs/>
                <w:sz w:val="20"/>
                <w:szCs w:val="20"/>
              </w:rPr>
            </w:pPr>
            <w:r w:rsidRPr="0015367F">
              <w:rPr>
                <w:rFonts w:asciiTheme="majorHAnsi" w:hAnsiTheme="majorHAnsi" w:cs="Times"/>
                <w:sz w:val="20"/>
                <w:szCs w:val="20"/>
              </w:rPr>
              <w:t>...............................................................................................</w:t>
            </w:r>
            <w:r w:rsidR="00900468">
              <w:rPr>
                <w:rFonts w:asciiTheme="majorHAnsi" w:hAnsiTheme="majorHAnsi" w:cs="Times"/>
                <w:sz w:val="20"/>
                <w:szCs w:val="20"/>
              </w:rPr>
              <w:t>...................</w:t>
            </w:r>
          </w:p>
        </w:tc>
        <w:tc>
          <w:tcPr>
            <w:tcW w:w="630" w:type="dxa"/>
            <w:tcBorders>
              <w:top w:val="nil"/>
              <w:left w:val="nil"/>
              <w:bottom w:val="nil"/>
              <w:right w:val="nil"/>
            </w:tcBorders>
            <w:vAlign w:val="bottom"/>
          </w:tcPr>
          <w:p w14:paraId="02394881" w14:textId="65A92073" w:rsidR="00663CFE" w:rsidRPr="000B06AA" w:rsidRDefault="00EA734D" w:rsidP="00663CFE">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30</w:t>
            </w:r>
          </w:p>
        </w:tc>
      </w:tr>
      <w:tr w:rsidR="00B31A5F" w:rsidRPr="00434780" w14:paraId="1F53D3A8" w14:textId="77777777" w:rsidTr="00D73918">
        <w:trPr>
          <w:trHeight w:hRule="exact" w:val="255"/>
        </w:trPr>
        <w:tc>
          <w:tcPr>
            <w:tcW w:w="455" w:type="dxa"/>
            <w:tcBorders>
              <w:top w:val="nil"/>
              <w:left w:val="nil"/>
              <w:bottom w:val="nil"/>
              <w:right w:val="nil"/>
            </w:tcBorders>
            <w:vAlign w:val="bottom"/>
          </w:tcPr>
          <w:p w14:paraId="771CD624" w14:textId="6A63C94A" w:rsidR="00663CFE" w:rsidRPr="00434780" w:rsidRDefault="00663CFE" w:rsidP="00663CFE">
            <w:pPr>
              <w:widowControl w:val="0"/>
              <w:autoSpaceDE w:val="0"/>
              <w:autoSpaceDN w:val="0"/>
              <w:adjustRightInd w:val="0"/>
              <w:jc w:val="both"/>
              <w:rPr>
                <w:rFonts w:asciiTheme="majorHAnsi" w:hAnsiTheme="majorHAnsi" w:cs="Gill Sans MT"/>
                <w:b/>
                <w:bCs/>
                <w:sz w:val="22"/>
              </w:rPr>
            </w:pPr>
          </w:p>
        </w:tc>
        <w:tc>
          <w:tcPr>
            <w:tcW w:w="4898" w:type="dxa"/>
            <w:gridSpan w:val="24"/>
            <w:tcBorders>
              <w:top w:val="nil"/>
              <w:left w:val="nil"/>
              <w:bottom w:val="nil"/>
              <w:right w:val="nil"/>
            </w:tcBorders>
            <w:vAlign w:val="bottom"/>
          </w:tcPr>
          <w:p w14:paraId="5B613259" w14:textId="77777777" w:rsidR="00B31A5F" w:rsidRPr="00B31A5F" w:rsidRDefault="00B31A5F" w:rsidP="00B31A5F">
            <w:pPr>
              <w:widowControl w:val="0"/>
              <w:autoSpaceDE w:val="0"/>
              <w:autoSpaceDN w:val="0"/>
              <w:adjustRightInd w:val="0"/>
              <w:spacing w:after="120" w:line="276" w:lineRule="auto"/>
              <w:rPr>
                <w:rFonts w:asciiTheme="majorHAnsi" w:hAnsiTheme="majorHAnsi" w:cs="Times"/>
                <w:sz w:val="19"/>
                <w:szCs w:val="19"/>
              </w:rPr>
            </w:pPr>
            <w:r w:rsidRPr="00B31A5F">
              <w:rPr>
                <w:rFonts w:asciiTheme="majorHAnsi" w:hAnsiTheme="majorHAnsi" w:cs="Gill Sans MT"/>
                <w:bCs/>
                <w:sz w:val="20"/>
                <w:szCs w:val="36"/>
              </w:rPr>
              <w:t>Primary outcome in response to priming with A/VN/1194 vaccine</w:t>
            </w:r>
          </w:p>
          <w:p w14:paraId="2850145F" w14:textId="104C54E3" w:rsidR="00663CFE" w:rsidRPr="0015367F" w:rsidRDefault="00663CFE" w:rsidP="00663CFE">
            <w:pPr>
              <w:widowControl w:val="0"/>
              <w:autoSpaceDE w:val="0"/>
              <w:autoSpaceDN w:val="0"/>
              <w:adjustRightInd w:val="0"/>
              <w:rPr>
                <w:rFonts w:asciiTheme="majorHAnsi" w:hAnsiTheme="majorHAnsi" w:cs="Gill Sans MT"/>
                <w:b/>
                <w:bCs/>
                <w:sz w:val="20"/>
                <w:szCs w:val="20"/>
              </w:rPr>
            </w:pPr>
          </w:p>
        </w:tc>
        <w:tc>
          <w:tcPr>
            <w:tcW w:w="2878" w:type="dxa"/>
            <w:gridSpan w:val="7"/>
            <w:tcBorders>
              <w:top w:val="nil"/>
              <w:left w:val="nil"/>
              <w:bottom w:val="nil"/>
              <w:right w:val="nil"/>
            </w:tcBorders>
            <w:vAlign w:val="bottom"/>
          </w:tcPr>
          <w:p w14:paraId="232A4C91" w14:textId="112E14D2" w:rsidR="00663CFE" w:rsidRPr="0015367F" w:rsidRDefault="00663CFE" w:rsidP="00663CFE">
            <w:pPr>
              <w:widowControl w:val="0"/>
              <w:autoSpaceDE w:val="0"/>
              <w:autoSpaceDN w:val="0"/>
              <w:adjustRightInd w:val="0"/>
              <w:jc w:val="right"/>
              <w:rPr>
                <w:rFonts w:asciiTheme="majorHAnsi" w:hAnsiTheme="majorHAnsi" w:cs="Gill Sans MT"/>
                <w:b/>
                <w:bCs/>
                <w:sz w:val="20"/>
                <w:szCs w:val="20"/>
              </w:rPr>
            </w:pPr>
            <w:r w:rsidRPr="0015367F">
              <w:rPr>
                <w:rFonts w:asciiTheme="majorHAnsi" w:hAnsiTheme="majorHAnsi" w:cs="Times"/>
                <w:sz w:val="20"/>
                <w:szCs w:val="20"/>
              </w:rPr>
              <w:t>...........</w:t>
            </w:r>
            <w:r w:rsidR="00D73918">
              <w:rPr>
                <w:rFonts w:asciiTheme="majorHAnsi" w:hAnsiTheme="majorHAnsi" w:cs="Times"/>
                <w:sz w:val="20"/>
                <w:szCs w:val="20"/>
              </w:rPr>
              <w:t>............</w:t>
            </w:r>
            <w:r w:rsidRPr="0015367F">
              <w:rPr>
                <w:rFonts w:asciiTheme="majorHAnsi" w:hAnsiTheme="majorHAnsi" w:cs="Times"/>
                <w:sz w:val="20"/>
                <w:szCs w:val="20"/>
              </w:rPr>
              <w:t>...................</w:t>
            </w:r>
            <w:r w:rsidR="00B31A5F">
              <w:rPr>
                <w:rFonts w:asciiTheme="majorHAnsi" w:hAnsiTheme="majorHAnsi" w:cs="Times"/>
                <w:sz w:val="20"/>
                <w:szCs w:val="20"/>
              </w:rPr>
              <w:t>..</w:t>
            </w:r>
            <w:r w:rsidRPr="0015367F">
              <w:rPr>
                <w:rFonts w:asciiTheme="majorHAnsi" w:hAnsiTheme="majorHAnsi" w:cs="Times"/>
                <w:sz w:val="20"/>
                <w:szCs w:val="20"/>
              </w:rPr>
              <w:t>...</w:t>
            </w:r>
            <w:r w:rsidR="00B31A5F">
              <w:rPr>
                <w:rFonts w:asciiTheme="majorHAnsi" w:hAnsiTheme="majorHAnsi" w:cs="Times"/>
                <w:sz w:val="20"/>
                <w:szCs w:val="20"/>
              </w:rPr>
              <w:t>...</w:t>
            </w:r>
            <w:r w:rsidRPr="0015367F">
              <w:rPr>
                <w:rFonts w:asciiTheme="majorHAnsi" w:hAnsiTheme="majorHAnsi" w:cs="Times"/>
                <w:sz w:val="20"/>
                <w:szCs w:val="20"/>
              </w:rPr>
              <w:t>..</w:t>
            </w:r>
          </w:p>
        </w:tc>
        <w:tc>
          <w:tcPr>
            <w:tcW w:w="630" w:type="dxa"/>
            <w:tcBorders>
              <w:top w:val="nil"/>
              <w:left w:val="nil"/>
              <w:bottom w:val="nil"/>
              <w:right w:val="nil"/>
            </w:tcBorders>
            <w:vAlign w:val="bottom"/>
          </w:tcPr>
          <w:p w14:paraId="28C8182A" w14:textId="7D7FDEB3" w:rsidR="00663CFE" w:rsidRPr="000B06AA" w:rsidRDefault="00B31A5F"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3</w:t>
            </w:r>
            <w:r w:rsidR="00EA734D">
              <w:rPr>
                <w:rFonts w:asciiTheme="majorHAnsi" w:hAnsiTheme="majorHAnsi" w:cs="Gill Sans MT"/>
                <w:bCs/>
                <w:sz w:val="20"/>
              </w:rPr>
              <w:t>4</w:t>
            </w:r>
          </w:p>
        </w:tc>
      </w:tr>
      <w:tr w:rsidR="00DC2C88" w:rsidRPr="00434780" w14:paraId="240CC0BF" w14:textId="77777777" w:rsidTr="00D73918">
        <w:trPr>
          <w:trHeight w:hRule="exact" w:val="255"/>
        </w:trPr>
        <w:tc>
          <w:tcPr>
            <w:tcW w:w="455" w:type="dxa"/>
            <w:tcBorders>
              <w:top w:val="nil"/>
              <w:left w:val="nil"/>
              <w:bottom w:val="nil"/>
              <w:right w:val="nil"/>
            </w:tcBorders>
            <w:vAlign w:val="bottom"/>
          </w:tcPr>
          <w:p w14:paraId="549ABBB3" w14:textId="77777777" w:rsidR="00DC2C88" w:rsidRPr="00434780" w:rsidRDefault="00DC2C88" w:rsidP="00DC2C88">
            <w:pPr>
              <w:widowControl w:val="0"/>
              <w:autoSpaceDE w:val="0"/>
              <w:autoSpaceDN w:val="0"/>
              <w:adjustRightInd w:val="0"/>
              <w:jc w:val="both"/>
              <w:rPr>
                <w:rFonts w:asciiTheme="majorHAnsi" w:hAnsiTheme="majorHAnsi" w:cs="Gill Sans MT"/>
                <w:b/>
                <w:bCs/>
                <w:sz w:val="22"/>
              </w:rPr>
            </w:pPr>
          </w:p>
        </w:tc>
        <w:tc>
          <w:tcPr>
            <w:tcW w:w="4189" w:type="dxa"/>
            <w:gridSpan w:val="22"/>
            <w:tcBorders>
              <w:top w:val="nil"/>
              <w:left w:val="nil"/>
              <w:bottom w:val="nil"/>
              <w:right w:val="nil"/>
            </w:tcBorders>
            <w:vAlign w:val="bottom"/>
          </w:tcPr>
          <w:p w14:paraId="4F1FB724" w14:textId="7F8CDF99" w:rsidR="00DC2C88" w:rsidRPr="0015367F" w:rsidRDefault="00361C93" w:rsidP="00350B8C">
            <w:pPr>
              <w:widowControl w:val="0"/>
              <w:autoSpaceDE w:val="0"/>
              <w:autoSpaceDN w:val="0"/>
              <w:adjustRightInd w:val="0"/>
              <w:rPr>
                <w:rFonts w:asciiTheme="majorHAnsi" w:hAnsiTheme="majorHAnsi" w:cs="Gill Sans MT"/>
                <w:b/>
                <w:bCs/>
                <w:sz w:val="20"/>
                <w:szCs w:val="20"/>
              </w:rPr>
            </w:pPr>
            <w:r>
              <w:rPr>
                <w:rFonts w:asciiTheme="majorHAnsi" w:hAnsiTheme="majorHAnsi" w:cs="Times"/>
                <w:sz w:val="20"/>
                <w:szCs w:val="20"/>
              </w:rPr>
              <w:t>Secondary outcomes</w:t>
            </w:r>
            <w:r w:rsidR="00350B8C">
              <w:rPr>
                <w:rFonts w:asciiTheme="majorHAnsi" w:hAnsiTheme="majorHAnsi" w:cs="Times"/>
                <w:sz w:val="20"/>
                <w:szCs w:val="20"/>
              </w:rPr>
              <w:t xml:space="preserve"> (NIBRG24 test antigen)</w:t>
            </w:r>
          </w:p>
        </w:tc>
        <w:tc>
          <w:tcPr>
            <w:tcW w:w="3587" w:type="dxa"/>
            <w:gridSpan w:val="9"/>
            <w:tcBorders>
              <w:top w:val="nil"/>
              <w:left w:val="nil"/>
              <w:bottom w:val="nil"/>
              <w:right w:val="nil"/>
            </w:tcBorders>
            <w:vAlign w:val="bottom"/>
          </w:tcPr>
          <w:p w14:paraId="0EC1B640" w14:textId="64D4B0E7" w:rsidR="00DC2C88" w:rsidRPr="00434780" w:rsidRDefault="00350B8C" w:rsidP="00DC2C88">
            <w:pPr>
              <w:widowControl w:val="0"/>
              <w:autoSpaceDE w:val="0"/>
              <w:autoSpaceDN w:val="0"/>
              <w:adjustRightInd w:val="0"/>
              <w:jc w:val="right"/>
              <w:rPr>
                <w:rFonts w:asciiTheme="majorHAnsi" w:hAnsiTheme="majorHAnsi" w:cs="Gill Sans MT"/>
                <w:b/>
                <w:bCs/>
                <w:sz w:val="22"/>
              </w:rPr>
            </w:pPr>
            <w:r>
              <w:rPr>
                <w:rFonts w:asciiTheme="majorHAnsi" w:hAnsiTheme="majorHAnsi" w:cs="Times"/>
                <w:sz w:val="20"/>
              </w:rPr>
              <w:t>................</w:t>
            </w:r>
            <w:r w:rsidR="00DC2C88" w:rsidRPr="00434780">
              <w:rPr>
                <w:rFonts w:asciiTheme="majorHAnsi" w:hAnsiTheme="majorHAnsi" w:cs="Times"/>
                <w:sz w:val="20"/>
              </w:rPr>
              <w:t>........................................................................................</w:t>
            </w:r>
          </w:p>
        </w:tc>
        <w:tc>
          <w:tcPr>
            <w:tcW w:w="630" w:type="dxa"/>
            <w:tcBorders>
              <w:top w:val="nil"/>
              <w:left w:val="nil"/>
              <w:bottom w:val="nil"/>
              <w:right w:val="nil"/>
            </w:tcBorders>
            <w:vAlign w:val="bottom"/>
          </w:tcPr>
          <w:p w14:paraId="38796461" w14:textId="75BD0C12" w:rsidR="00DC2C88" w:rsidRPr="000B06AA" w:rsidRDefault="00EA734D" w:rsidP="00DC2C88">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38</w:t>
            </w:r>
          </w:p>
        </w:tc>
      </w:tr>
      <w:tr w:rsidR="00776BBC" w:rsidRPr="00776BBC" w14:paraId="12B3D974" w14:textId="77777777" w:rsidTr="00D73918">
        <w:trPr>
          <w:trHeight w:hRule="exact" w:val="255"/>
        </w:trPr>
        <w:tc>
          <w:tcPr>
            <w:tcW w:w="455" w:type="dxa"/>
            <w:tcBorders>
              <w:top w:val="nil"/>
              <w:left w:val="nil"/>
              <w:bottom w:val="nil"/>
              <w:right w:val="nil"/>
            </w:tcBorders>
            <w:vAlign w:val="bottom"/>
          </w:tcPr>
          <w:p w14:paraId="184B1B42" w14:textId="77777777" w:rsidR="00DC2C88" w:rsidRPr="00776BBC" w:rsidRDefault="00DC2C88" w:rsidP="00DC2C88">
            <w:pPr>
              <w:widowControl w:val="0"/>
              <w:autoSpaceDE w:val="0"/>
              <w:autoSpaceDN w:val="0"/>
              <w:adjustRightInd w:val="0"/>
              <w:jc w:val="both"/>
              <w:rPr>
                <w:rFonts w:asciiTheme="majorHAnsi" w:hAnsiTheme="majorHAnsi" w:cs="Gill Sans MT"/>
                <w:bCs/>
                <w:sz w:val="22"/>
              </w:rPr>
            </w:pPr>
          </w:p>
        </w:tc>
        <w:tc>
          <w:tcPr>
            <w:tcW w:w="5465" w:type="dxa"/>
            <w:gridSpan w:val="26"/>
            <w:tcBorders>
              <w:top w:val="nil"/>
              <w:left w:val="nil"/>
              <w:bottom w:val="nil"/>
              <w:right w:val="nil"/>
            </w:tcBorders>
            <w:vAlign w:val="bottom"/>
          </w:tcPr>
          <w:p w14:paraId="2DB698D8" w14:textId="3660C9C9" w:rsidR="00776BBC" w:rsidRPr="00776BBC" w:rsidRDefault="00776BBC" w:rsidP="00776BBC">
            <w:pPr>
              <w:widowControl w:val="0"/>
              <w:autoSpaceDE w:val="0"/>
              <w:autoSpaceDN w:val="0"/>
              <w:adjustRightInd w:val="0"/>
              <w:spacing w:after="120" w:line="276" w:lineRule="auto"/>
              <w:rPr>
                <w:rFonts w:asciiTheme="majorHAnsi" w:hAnsiTheme="majorHAnsi" w:cs="Times"/>
                <w:sz w:val="19"/>
                <w:szCs w:val="19"/>
              </w:rPr>
            </w:pPr>
            <w:r w:rsidRPr="00776BBC">
              <w:rPr>
                <w:rFonts w:asciiTheme="majorHAnsi" w:hAnsiTheme="majorHAnsi" w:cs="Gill Sans MT"/>
                <w:bCs/>
                <w:sz w:val="20"/>
                <w:szCs w:val="36"/>
              </w:rPr>
              <w:t xml:space="preserve">Primary outcome in response to priming </w:t>
            </w:r>
            <w:r w:rsidR="00350B8C">
              <w:rPr>
                <w:rFonts w:asciiTheme="majorHAnsi" w:hAnsiTheme="majorHAnsi" w:cs="Gill Sans MT"/>
                <w:bCs/>
                <w:sz w:val="20"/>
                <w:szCs w:val="36"/>
              </w:rPr>
              <w:t>(</w:t>
            </w:r>
            <w:r w:rsidRPr="00776BBC">
              <w:rPr>
                <w:rFonts w:asciiTheme="majorHAnsi" w:hAnsiTheme="majorHAnsi" w:cs="Gill Sans MT"/>
                <w:bCs/>
                <w:sz w:val="20"/>
                <w:szCs w:val="36"/>
              </w:rPr>
              <w:t>NIBRG23 test antigen</w:t>
            </w:r>
            <w:r w:rsidR="00350B8C">
              <w:rPr>
                <w:rFonts w:asciiTheme="majorHAnsi" w:hAnsiTheme="majorHAnsi" w:cs="Gill Sans MT"/>
                <w:bCs/>
                <w:sz w:val="20"/>
                <w:szCs w:val="36"/>
              </w:rPr>
              <w:t>)</w:t>
            </w:r>
          </w:p>
          <w:p w14:paraId="14616B7A" w14:textId="65273F5C" w:rsidR="00DC2C88" w:rsidRPr="00776BBC" w:rsidRDefault="00DC2C88" w:rsidP="00DC2C88">
            <w:pPr>
              <w:widowControl w:val="0"/>
              <w:autoSpaceDE w:val="0"/>
              <w:autoSpaceDN w:val="0"/>
              <w:adjustRightInd w:val="0"/>
              <w:rPr>
                <w:rFonts w:asciiTheme="majorHAnsi" w:hAnsiTheme="majorHAnsi" w:cs="Gill Sans MT"/>
                <w:bCs/>
                <w:sz w:val="20"/>
                <w:szCs w:val="20"/>
              </w:rPr>
            </w:pPr>
            <w:r w:rsidRPr="00776BBC">
              <w:rPr>
                <w:rFonts w:asciiTheme="majorHAnsi" w:hAnsiTheme="majorHAnsi" w:cs="Times"/>
                <w:sz w:val="20"/>
                <w:szCs w:val="20"/>
              </w:rPr>
              <w:t xml:space="preserve"> criteria </w:t>
            </w:r>
          </w:p>
        </w:tc>
        <w:tc>
          <w:tcPr>
            <w:tcW w:w="2311" w:type="dxa"/>
            <w:gridSpan w:val="5"/>
            <w:tcBorders>
              <w:top w:val="nil"/>
              <w:left w:val="nil"/>
              <w:bottom w:val="nil"/>
              <w:right w:val="nil"/>
            </w:tcBorders>
            <w:vAlign w:val="bottom"/>
          </w:tcPr>
          <w:p w14:paraId="7864D925" w14:textId="4A77035D" w:rsidR="00DC2C88" w:rsidRPr="00776BBC" w:rsidRDefault="00DC2C88" w:rsidP="00DC2C88">
            <w:pPr>
              <w:widowControl w:val="0"/>
              <w:autoSpaceDE w:val="0"/>
              <w:autoSpaceDN w:val="0"/>
              <w:adjustRightInd w:val="0"/>
              <w:jc w:val="right"/>
              <w:rPr>
                <w:rFonts w:asciiTheme="majorHAnsi" w:hAnsiTheme="majorHAnsi" w:cs="Gill Sans MT"/>
                <w:bCs/>
                <w:sz w:val="22"/>
              </w:rPr>
            </w:pPr>
            <w:r w:rsidRPr="00776BBC">
              <w:rPr>
                <w:rFonts w:asciiTheme="majorHAnsi" w:hAnsiTheme="majorHAnsi" w:cs="Times"/>
                <w:sz w:val="20"/>
              </w:rPr>
              <w:t>.......................</w:t>
            </w:r>
            <w:r w:rsidR="00776BBC">
              <w:rPr>
                <w:rFonts w:asciiTheme="majorHAnsi" w:hAnsiTheme="majorHAnsi" w:cs="Times"/>
                <w:sz w:val="20"/>
              </w:rPr>
              <w:t>......</w:t>
            </w:r>
            <w:r w:rsidRPr="00776BBC">
              <w:rPr>
                <w:rFonts w:asciiTheme="majorHAnsi" w:hAnsiTheme="majorHAnsi" w:cs="Times"/>
                <w:sz w:val="20"/>
              </w:rPr>
              <w:t>.............................................................................................................</w:t>
            </w:r>
          </w:p>
        </w:tc>
        <w:tc>
          <w:tcPr>
            <w:tcW w:w="630" w:type="dxa"/>
            <w:tcBorders>
              <w:top w:val="nil"/>
              <w:left w:val="nil"/>
              <w:bottom w:val="nil"/>
              <w:right w:val="nil"/>
            </w:tcBorders>
            <w:vAlign w:val="bottom"/>
          </w:tcPr>
          <w:p w14:paraId="4FEB58A0" w14:textId="3C53F82E" w:rsidR="00DC2C88" w:rsidRPr="00776BBC" w:rsidRDefault="00776BBC" w:rsidP="00EA734D">
            <w:pPr>
              <w:widowControl w:val="0"/>
              <w:autoSpaceDE w:val="0"/>
              <w:autoSpaceDN w:val="0"/>
              <w:adjustRightInd w:val="0"/>
              <w:ind w:left="737" w:hanging="737"/>
              <w:jc w:val="right"/>
              <w:rPr>
                <w:rFonts w:asciiTheme="majorHAnsi" w:hAnsiTheme="majorHAnsi" w:cs="Gill Sans MT"/>
                <w:bCs/>
                <w:sz w:val="20"/>
              </w:rPr>
            </w:pPr>
            <w:r w:rsidRPr="00776BBC">
              <w:rPr>
                <w:rFonts w:asciiTheme="majorHAnsi" w:hAnsiTheme="majorHAnsi" w:cs="Gill Sans MT"/>
                <w:bCs/>
                <w:sz w:val="20"/>
              </w:rPr>
              <w:t>4</w:t>
            </w:r>
            <w:r w:rsidR="00EA734D">
              <w:rPr>
                <w:rFonts w:asciiTheme="majorHAnsi" w:hAnsiTheme="majorHAnsi" w:cs="Gill Sans MT"/>
                <w:bCs/>
                <w:sz w:val="20"/>
              </w:rPr>
              <w:t>3</w:t>
            </w:r>
          </w:p>
        </w:tc>
      </w:tr>
      <w:tr w:rsidR="00350B8C" w:rsidRPr="00434780" w14:paraId="786237D4" w14:textId="77777777" w:rsidTr="00D73918">
        <w:trPr>
          <w:trHeight w:hRule="exact" w:val="255"/>
        </w:trPr>
        <w:tc>
          <w:tcPr>
            <w:tcW w:w="455" w:type="dxa"/>
            <w:tcBorders>
              <w:top w:val="nil"/>
              <w:left w:val="nil"/>
              <w:bottom w:val="nil"/>
              <w:right w:val="nil"/>
            </w:tcBorders>
            <w:vAlign w:val="bottom"/>
          </w:tcPr>
          <w:p w14:paraId="18A9FD20" w14:textId="77777777" w:rsidR="00DC2C88" w:rsidRPr="00434780" w:rsidRDefault="00DC2C88" w:rsidP="00DC2C88">
            <w:pPr>
              <w:widowControl w:val="0"/>
              <w:autoSpaceDE w:val="0"/>
              <w:autoSpaceDN w:val="0"/>
              <w:adjustRightInd w:val="0"/>
              <w:jc w:val="both"/>
              <w:rPr>
                <w:rFonts w:asciiTheme="majorHAnsi" w:hAnsiTheme="majorHAnsi" w:cs="Gill Sans MT"/>
                <w:b/>
                <w:bCs/>
                <w:sz w:val="22"/>
              </w:rPr>
            </w:pPr>
          </w:p>
        </w:tc>
        <w:tc>
          <w:tcPr>
            <w:tcW w:w="3906" w:type="dxa"/>
            <w:gridSpan w:val="20"/>
            <w:tcBorders>
              <w:top w:val="nil"/>
              <w:left w:val="nil"/>
              <w:bottom w:val="nil"/>
              <w:right w:val="nil"/>
            </w:tcBorders>
            <w:vAlign w:val="bottom"/>
          </w:tcPr>
          <w:p w14:paraId="4C608120" w14:textId="3A29EF79" w:rsidR="00DC2C88" w:rsidRPr="0015367F" w:rsidRDefault="00776BBC" w:rsidP="00DC2C88">
            <w:pPr>
              <w:widowControl w:val="0"/>
              <w:autoSpaceDE w:val="0"/>
              <w:autoSpaceDN w:val="0"/>
              <w:adjustRightInd w:val="0"/>
              <w:rPr>
                <w:rFonts w:asciiTheme="majorHAnsi" w:hAnsiTheme="majorHAnsi" w:cs="Gill Sans MT"/>
                <w:b/>
                <w:bCs/>
                <w:sz w:val="20"/>
                <w:szCs w:val="20"/>
              </w:rPr>
            </w:pPr>
            <w:r>
              <w:rPr>
                <w:rFonts w:asciiTheme="majorHAnsi" w:hAnsiTheme="majorHAnsi" w:cs="Times"/>
                <w:sz w:val="20"/>
                <w:szCs w:val="20"/>
              </w:rPr>
              <w:t>Secondary outcomes</w:t>
            </w:r>
            <w:r w:rsidR="00350B8C">
              <w:rPr>
                <w:rFonts w:asciiTheme="majorHAnsi" w:hAnsiTheme="majorHAnsi" w:cs="Times"/>
                <w:sz w:val="20"/>
                <w:szCs w:val="20"/>
              </w:rPr>
              <w:t xml:space="preserve"> (NIBRG23 test antigen)</w:t>
            </w:r>
          </w:p>
        </w:tc>
        <w:tc>
          <w:tcPr>
            <w:tcW w:w="3870" w:type="dxa"/>
            <w:gridSpan w:val="11"/>
            <w:tcBorders>
              <w:top w:val="nil"/>
              <w:left w:val="nil"/>
              <w:bottom w:val="nil"/>
              <w:right w:val="nil"/>
            </w:tcBorders>
            <w:vAlign w:val="bottom"/>
          </w:tcPr>
          <w:p w14:paraId="2D4693EC" w14:textId="77777777" w:rsidR="00DC2C88" w:rsidRPr="00434780" w:rsidRDefault="00DC2C88" w:rsidP="00DC2C88">
            <w:pPr>
              <w:widowControl w:val="0"/>
              <w:autoSpaceDE w:val="0"/>
              <w:autoSpaceDN w:val="0"/>
              <w:adjustRightInd w:val="0"/>
              <w:jc w:val="right"/>
              <w:rPr>
                <w:rFonts w:asciiTheme="majorHAnsi" w:hAnsiTheme="majorHAnsi" w:cs="Gill Sans MT"/>
                <w:b/>
                <w:bCs/>
                <w:sz w:val="22"/>
              </w:rPr>
            </w:pPr>
            <w:r w:rsidRPr="00434780">
              <w:rPr>
                <w:rFonts w:asciiTheme="majorHAnsi" w:hAnsiTheme="majorHAnsi" w:cs="Times"/>
                <w:sz w:val="20"/>
              </w:rPr>
              <w:t>...................................................................................................................</w:t>
            </w:r>
          </w:p>
        </w:tc>
        <w:tc>
          <w:tcPr>
            <w:tcW w:w="630" w:type="dxa"/>
            <w:tcBorders>
              <w:top w:val="nil"/>
              <w:left w:val="nil"/>
              <w:bottom w:val="nil"/>
              <w:right w:val="nil"/>
            </w:tcBorders>
            <w:vAlign w:val="bottom"/>
          </w:tcPr>
          <w:p w14:paraId="07A5A2C6" w14:textId="446DA68C" w:rsidR="00DC2C88" w:rsidRPr="000B06AA" w:rsidRDefault="00B91791"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4</w:t>
            </w:r>
            <w:r w:rsidR="00EA734D">
              <w:rPr>
                <w:rFonts w:asciiTheme="majorHAnsi" w:hAnsiTheme="majorHAnsi" w:cs="Gill Sans MT"/>
                <w:bCs/>
                <w:sz w:val="20"/>
              </w:rPr>
              <w:t>7</w:t>
            </w:r>
          </w:p>
        </w:tc>
      </w:tr>
      <w:tr w:rsidR="00A40173" w:rsidRPr="00A40173" w14:paraId="6052B758" w14:textId="77777777" w:rsidTr="0014363B">
        <w:trPr>
          <w:trHeight w:hRule="exact" w:val="255"/>
        </w:trPr>
        <w:tc>
          <w:tcPr>
            <w:tcW w:w="455" w:type="dxa"/>
            <w:tcBorders>
              <w:top w:val="nil"/>
              <w:left w:val="nil"/>
              <w:bottom w:val="nil"/>
              <w:right w:val="nil"/>
            </w:tcBorders>
            <w:vAlign w:val="bottom"/>
          </w:tcPr>
          <w:p w14:paraId="6B04BF2B" w14:textId="77777777" w:rsidR="00DC2C88" w:rsidRPr="00A40173" w:rsidRDefault="00DC2C88" w:rsidP="00DC2C88">
            <w:pPr>
              <w:widowControl w:val="0"/>
              <w:autoSpaceDE w:val="0"/>
              <w:autoSpaceDN w:val="0"/>
              <w:adjustRightInd w:val="0"/>
              <w:jc w:val="both"/>
              <w:rPr>
                <w:rFonts w:asciiTheme="majorHAnsi" w:hAnsiTheme="majorHAnsi" w:cs="Gill Sans MT"/>
                <w:bCs/>
                <w:sz w:val="22"/>
              </w:rPr>
            </w:pPr>
          </w:p>
        </w:tc>
        <w:tc>
          <w:tcPr>
            <w:tcW w:w="5749" w:type="dxa"/>
            <w:gridSpan w:val="27"/>
            <w:tcBorders>
              <w:top w:val="nil"/>
              <w:left w:val="nil"/>
              <w:bottom w:val="nil"/>
              <w:right w:val="nil"/>
            </w:tcBorders>
            <w:vAlign w:val="bottom"/>
          </w:tcPr>
          <w:p w14:paraId="3030B833" w14:textId="398C99C2" w:rsidR="00A40173" w:rsidRPr="00A40173" w:rsidRDefault="00A40173" w:rsidP="00A40173">
            <w:pPr>
              <w:widowControl w:val="0"/>
              <w:autoSpaceDE w:val="0"/>
              <w:autoSpaceDN w:val="0"/>
              <w:adjustRightInd w:val="0"/>
              <w:spacing w:after="120"/>
              <w:rPr>
                <w:rFonts w:asciiTheme="majorHAnsi" w:hAnsiTheme="majorHAnsi" w:cs="Gill Sans MT"/>
                <w:bCs/>
                <w:sz w:val="20"/>
                <w:szCs w:val="36"/>
              </w:rPr>
            </w:pPr>
            <w:r w:rsidRPr="00A40173">
              <w:rPr>
                <w:rFonts w:asciiTheme="majorHAnsi" w:hAnsiTheme="majorHAnsi" w:cs="Gill Sans MT"/>
                <w:bCs/>
                <w:sz w:val="20"/>
                <w:szCs w:val="36"/>
              </w:rPr>
              <w:t>Primary outcome in response to priming (IDCDC-RG30 test antigen)</w:t>
            </w:r>
          </w:p>
          <w:p w14:paraId="3026B7E7" w14:textId="46DD3B17" w:rsidR="00DC2C88" w:rsidRPr="00A40173" w:rsidRDefault="00DC2C88" w:rsidP="00DC2C88">
            <w:pPr>
              <w:widowControl w:val="0"/>
              <w:autoSpaceDE w:val="0"/>
              <w:autoSpaceDN w:val="0"/>
              <w:adjustRightInd w:val="0"/>
              <w:rPr>
                <w:rFonts w:asciiTheme="majorHAnsi" w:hAnsiTheme="majorHAnsi" w:cs="Gill Sans MT"/>
                <w:bCs/>
                <w:sz w:val="20"/>
                <w:szCs w:val="20"/>
              </w:rPr>
            </w:pPr>
            <w:r w:rsidRPr="00A40173">
              <w:rPr>
                <w:rFonts w:asciiTheme="majorHAnsi" w:hAnsiTheme="majorHAnsi" w:cs="Times"/>
                <w:sz w:val="20"/>
                <w:szCs w:val="20"/>
              </w:rPr>
              <w:t xml:space="preserve">criteria </w:t>
            </w:r>
          </w:p>
        </w:tc>
        <w:tc>
          <w:tcPr>
            <w:tcW w:w="2027" w:type="dxa"/>
            <w:gridSpan w:val="4"/>
            <w:tcBorders>
              <w:top w:val="nil"/>
              <w:left w:val="nil"/>
              <w:bottom w:val="nil"/>
              <w:right w:val="nil"/>
            </w:tcBorders>
            <w:vAlign w:val="bottom"/>
          </w:tcPr>
          <w:p w14:paraId="5869E651" w14:textId="2FE17636" w:rsidR="00DC2C88" w:rsidRPr="00A40173" w:rsidRDefault="00DC2C88" w:rsidP="00DC2C88">
            <w:pPr>
              <w:widowControl w:val="0"/>
              <w:autoSpaceDE w:val="0"/>
              <w:autoSpaceDN w:val="0"/>
              <w:adjustRightInd w:val="0"/>
              <w:jc w:val="right"/>
              <w:rPr>
                <w:rFonts w:asciiTheme="majorHAnsi" w:hAnsiTheme="majorHAnsi" w:cs="Gill Sans MT"/>
                <w:bCs/>
                <w:sz w:val="22"/>
              </w:rPr>
            </w:pPr>
            <w:r w:rsidRPr="00A40173">
              <w:rPr>
                <w:rFonts w:asciiTheme="majorHAnsi" w:hAnsiTheme="majorHAnsi" w:cs="Times"/>
                <w:sz w:val="20"/>
              </w:rPr>
              <w:t>.....</w:t>
            </w:r>
            <w:r w:rsidR="00D73918">
              <w:rPr>
                <w:rFonts w:asciiTheme="majorHAnsi" w:hAnsiTheme="majorHAnsi" w:cs="Times"/>
                <w:sz w:val="20"/>
              </w:rPr>
              <w:t>...</w:t>
            </w:r>
            <w:r w:rsidRPr="00A40173">
              <w:rPr>
                <w:rFonts w:asciiTheme="majorHAnsi" w:hAnsiTheme="majorHAnsi" w:cs="Times"/>
                <w:sz w:val="20"/>
              </w:rPr>
              <w:t>..............................</w:t>
            </w:r>
            <w:r w:rsidR="00A40173">
              <w:rPr>
                <w:rFonts w:asciiTheme="majorHAnsi" w:hAnsiTheme="majorHAnsi" w:cs="Times"/>
                <w:sz w:val="20"/>
              </w:rPr>
              <w:t>..</w:t>
            </w:r>
            <w:r w:rsidRPr="00A40173">
              <w:rPr>
                <w:rFonts w:asciiTheme="majorHAnsi" w:hAnsiTheme="majorHAnsi" w:cs="Times"/>
                <w:sz w:val="20"/>
              </w:rPr>
              <w:t>.................................................................................................</w:t>
            </w:r>
          </w:p>
        </w:tc>
        <w:tc>
          <w:tcPr>
            <w:tcW w:w="630" w:type="dxa"/>
            <w:tcBorders>
              <w:top w:val="nil"/>
              <w:left w:val="nil"/>
              <w:bottom w:val="nil"/>
              <w:right w:val="nil"/>
            </w:tcBorders>
            <w:vAlign w:val="bottom"/>
          </w:tcPr>
          <w:p w14:paraId="71B5A39D" w14:textId="05D96452" w:rsidR="00DC2C88" w:rsidRPr="00A40173" w:rsidRDefault="009A2C22"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4</w:t>
            </w:r>
            <w:r w:rsidR="00EA734D">
              <w:rPr>
                <w:rFonts w:asciiTheme="majorHAnsi" w:hAnsiTheme="majorHAnsi" w:cs="Gill Sans MT"/>
                <w:bCs/>
                <w:sz w:val="20"/>
              </w:rPr>
              <w:t>9</w:t>
            </w:r>
          </w:p>
        </w:tc>
      </w:tr>
      <w:tr w:rsidR="00663CFE" w:rsidRPr="00434780" w14:paraId="604D7CD4" w14:textId="77777777" w:rsidTr="00AE222F">
        <w:trPr>
          <w:trHeight w:hRule="exact" w:val="510"/>
        </w:trPr>
        <w:tc>
          <w:tcPr>
            <w:tcW w:w="455" w:type="dxa"/>
            <w:tcBorders>
              <w:top w:val="nil"/>
              <w:left w:val="nil"/>
              <w:bottom w:val="nil"/>
              <w:right w:val="nil"/>
            </w:tcBorders>
            <w:vAlign w:val="bottom"/>
          </w:tcPr>
          <w:p w14:paraId="6DEBAA0C" w14:textId="77777777" w:rsidR="00663CFE" w:rsidRPr="00434780" w:rsidRDefault="00663CFE" w:rsidP="00663CFE">
            <w:pPr>
              <w:widowControl w:val="0"/>
              <w:autoSpaceDE w:val="0"/>
              <w:autoSpaceDN w:val="0"/>
              <w:adjustRightInd w:val="0"/>
              <w:jc w:val="both"/>
              <w:rPr>
                <w:rFonts w:asciiTheme="majorHAnsi" w:hAnsiTheme="majorHAnsi" w:cs="Gill Sans MT"/>
                <w:b/>
                <w:bCs/>
                <w:sz w:val="22"/>
              </w:rPr>
            </w:pPr>
          </w:p>
        </w:tc>
        <w:tc>
          <w:tcPr>
            <w:tcW w:w="5323" w:type="dxa"/>
            <w:gridSpan w:val="25"/>
            <w:tcBorders>
              <w:top w:val="nil"/>
              <w:left w:val="nil"/>
              <w:bottom w:val="nil"/>
              <w:right w:val="nil"/>
            </w:tcBorders>
            <w:vAlign w:val="bottom"/>
          </w:tcPr>
          <w:p w14:paraId="74592F75" w14:textId="4925F39A" w:rsidR="00DC4BF6" w:rsidRPr="00AE222F" w:rsidRDefault="00DC4BF6" w:rsidP="00AE222F">
            <w:pPr>
              <w:widowControl w:val="0"/>
              <w:autoSpaceDE w:val="0"/>
              <w:autoSpaceDN w:val="0"/>
              <w:adjustRightInd w:val="0"/>
              <w:spacing w:after="240"/>
              <w:rPr>
                <w:rFonts w:asciiTheme="majorHAnsi" w:hAnsiTheme="majorHAnsi" w:cs="Gill Sans MT"/>
                <w:sz w:val="20"/>
                <w:szCs w:val="20"/>
              </w:rPr>
            </w:pPr>
            <w:r w:rsidRPr="00AE222F">
              <w:rPr>
                <w:rFonts w:asciiTheme="majorHAnsi" w:hAnsiTheme="majorHAnsi" w:cs="Gill Sans MT"/>
                <w:sz w:val="20"/>
                <w:szCs w:val="20"/>
              </w:rPr>
              <w:t>HI antibody responses of ‘primed’ and ‘unprimed’ subjects to plain and MF59-adjuvante</w:t>
            </w:r>
            <w:r w:rsidR="00AE222F">
              <w:rPr>
                <w:rFonts w:asciiTheme="majorHAnsi" w:hAnsiTheme="majorHAnsi" w:cs="Gill Sans MT"/>
                <w:sz w:val="20"/>
                <w:szCs w:val="20"/>
              </w:rPr>
              <w:t>d formulations of A/t/T/1</w:t>
            </w:r>
            <w:r w:rsidRPr="00AE222F">
              <w:rPr>
                <w:rFonts w:asciiTheme="majorHAnsi" w:hAnsiTheme="majorHAnsi" w:cs="Gill Sans MT"/>
                <w:sz w:val="20"/>
                <w:szCs w:val="20"/>
              </w:rPr>
              <w:t xml:space="preserve"> vaccine  </w:t>
            </w:r>
          </w:p>
          <w:p w14:paraId="04E77C48" w14:textId="174605CC" w:rsidR="00663CFE" w:rsidRPr="0015367F" w:rsidRDefault="00663CFE" w:rsidP="00663CFE">
            <w:pPr>
              <w:widowControl w:val="0"/>
              <w:autoSpaceDE w:val="0"/>
              <w:autoSpaceDN w:val="0"/>
              <w:adjustRightInd w:val="0"/>
              <w:rPr>
                <w:rFonts w:asciiTheme="majorHAnsi" w:hAnsiTheme="majorHAnsi" w:cs="Gill Sans MT"/>
                <w:b/>
                <w:bCs/>
                <w:sz w:val="20"/>
                <w:szCs w:val="20"/>
              </w:rPr>
            </w:pPr>
            <w:r w:rsidRPr="0015367F">
              <w:rPr>
                <w:rFonts w:asciiTheme="majorHAnsi" w:hAnsiTheme="majorHAnsi" w:cs="Times"/>
                <w:sz w:val="20"/>
                <w:szCs w:val="20"/>
              </w:rPr>
              <w:t xml:space="preserve">recruitment </w:t>
            </w:r>
          </w:p>
        </w:tc>
        <w:tc>
          <w:tcPr>
            <w:tcW w:w="2453" w:type="dxa"/>
            <w:gridSpan w:val="6"/>
            <w:tcBorders>
              <w:top w:val="nil"/>
              <w:left w:val="nil"/>
              <w:bottom w:val="nil"/>
              <w:right w:val="nil"/>
            </w:tcBorders>
            <w:vAlign w:val="bottom"/>
          </w:tcPr>
          <w:p w14:paraId="3F979B9D" w14:textId="07D843F9" w:rsidR="00663CFE" w:rsidRPr="00434780" w:rsidRDefault="00663CFE" w:rsidP="00AE222F">
            <w:pPr>
              <w:widowControl w:val="0"/>
              <w:autoSpaceDE w:val="0"/>
              <w:autoSpaceDN w:val="0"/>
              <w:adjustRightInd w:val="0"/>
              <w:jc w:val="right"/>
              <w:rPr>
                <w:rFonts w:asciiTheme="majorHAnsi" w:hAnsiTheme="majorHAnsi" w:cs="Gill Sans MT"/>
                <w:b/>
                <w:bCs/>
                <w:sz w:val="22"/>
              </w:rPr>
            </w:pPr>
            <w:r w:rsidRPr="00434780">
              <w:rPr>
                <w:rFonts w:asciiTheme="majorHAnsi" w:hAnsiTheme="majorHAnsi" w:cs="Times"/>
                <w:sz w:val="20"/>
              </w:rPr>
              <w:t>..............................</w:t>
            </w:r>
            <w:r w:rsidR="00AE222F">
              <w:rPr>
                <w:rFonts w:asciiTheme="majorHAnsi" w:hAnsiTheme="majorHAnsi" w:cs="Times"/>
                <w:sz w:val="20"/>
              </w:rPr>
              <w:t>..............</w:t>
            </w:r>
          </w:p>
        </w:tc>
        <w:tc>
          <w:tcPr>
            <w:tcW w:w="630" w:type="dxa"/>
            <w:tcBorders>
              <w:top w:val="nil"/>
              <w:left w:val="nil"/>
              <w:bottom w:val="nil"/>
              <w:right w:val="nil"/>
            </w:tcBorders>
            <w:vAlign w:val="bottom"/>
          </w:tcPr>
          <w:p w14:paraId="3639BE7C" w14:textId="5BA9AA76" w:rsidR="00663CFE" w:rsidRPr="00AE222F" w:rsidRDefault="00DC4BF6" w:rsidP="00EA734D">
            <w:pPr>
              <w:widowControl w:val="0"/>
              <w:autoSpaceDE w:val="0"/>
              <w:autoSpaceDN w:val="0"/>
              <w:adjustRightInd w:val="0"/>
              <w:ind w:left="737" w:hanging="737"/>
              <w:jc w:val="right"/>
              <w:rPr>
                <w:rFonts w:asciiTheme="majorHAnsi" w:hAnsiTheme="majorHAnsi" w:cs="Gill Sans MT"/>
                <w:bCs/>
                <w:sz w:val="20"/>
              </w:rPr>
            </w:pPr>
            <w:r w:rsidRPr="00AE222F">
              <w:rPr>
                <w:rFonts w:asciiTheme="majorHAnsi" w:hAnsiTheme="majorHAnsi" w:cs="Gill Sans MT"/>
                <w:bCs/>
                <w:sz w:val="20"/>
              </w:rPr>
              <w:t>5</w:t>
            </w:r>
            <w:r w:rsidR="00EA734D">
              <w:rPr>
                <w:rFonts w:asciiTheme="majorHAnsi" w:hAnsiTheme="majorHAnsi" w:cs="Gill Sans MT"/>
                <w:bCs/>
                <w:sz w:val="20"/>
              </w:rPr>
              <w:t>1</w:t>
            </w:r>
          </w:p>
        </w:tc>
      </w:tr>
      <w:tr w:rsidR="0014363B" w:rsidRPr="0014363B" w14:paraId="768F52FA" w14:textId="77777777" w:rsidTr="0014363B">
        <w:trPr>
          <w:trHeight w:hRule="exact" w:val="255"/>
        </w:trPr>
        <w:tc>
          <w:tcPr>
            <w:tcW w:w="455" w:type="dxa"/>
            <w:tcBorders>
              <w:top w:val="nil"/>
              <w:left w:val="nil"/>
              <w:bottom w:val="nil"/>
              <w:right w:val="nil"/>
            </w:tcBorders>
            <w:vAlign w:val="bottom"/>
          </w:tcPr>
          <w:p w14:paraId="17BAAC6E" w14:textId="77777777" w:rsidR="00663CFE" w:rsidRPr="0014363B" w:rsidRDefault="00663CFE" w:rsidP="00663CFE">
            <w:pPr>
              <w:widowControl w:val="0"/>
              <w:autoSpaceDE w:val="0"/>
              <w:autoSpaceDN w:val="0"/>
              <w:adjustRightInd w:val="0"/>
              <w:jc w:val="both"/>
              <w:rPr>
                <w:rFonts w:asciiTheme="majorHAnsi" w:hAnsiTheme="majorHAnsi" w:cs="Gill Sans MT"/>
                <w:bCs/>
                <w:sz w:val="22"/>
              </w:rPr>
            </w:pPr>
          </w:p>
        </w:tc>
        <w:tc>
          <w:tcPr>
            <w:tcW w:w="5749" w:type="dxa"/>
            <w:gridSpan w:val="27"/>
            <w:tcBorders>
              <w:top w:val="nil"/>
              <w:left w:val="nil"/>
              <w:bottom w:val="nil"/>
              <w:right w:val="nil"/>
            </w:tcBorders>
            <w:vAlign w:val="bottom"/>
          </w:tcPr>
          <w:p w14:paraId="711B2606" w14:textId="644FE8AD" w:rsidR="0014363B" w:rsidRPr="0014363B" w:rsidRDefault="0014363B" w:rsidP="0014363B">
            <w:pPr>
              <w:widowControl w:val="0"/>
              <w:autoSpaceDE w:val="0"/>
              <w:autoSpaceDN w:val="0"/>
              <w:adjustRightInd w:val="0"/>
              <w:spacing w:after="120"/>
              <w:rPr>
                <w:rFonts w:asciiTheme="majorHAnsi" w:hAnsiTheme="majorHAnsi" w:cs="Gill Sans MT"/>
                <w:bCs/>
                <w:sz w:val="20"/>
                <w:szCs w:val="36"/>
              </w:rPr>
            </w:pPr>
            <w:r w:rsidRPr="0014363B">
              <w:rPr>
                <w:rFonts w:asciiTheme="majorHAnsi" w:hAnsiTheme="majorHAnsi" w:cs="Gill Sans MT"/>
                <w:bCs/>
                <w:sz w:val="20"/>
                <w:szCs w:val="36"/>
              </w:rPr>
              <w:t xml:space="preserve">Primary outcome </w:t>
            </w:r>
            <w:r>
              <w:rPr>
                <w:rFonts w:asciiTheme="majorHAnsi" w:hAnsiTheme="majorHAnsi" w:cs="Gill Sans MT"/>
                <w:bCs/>
                <w:sz w:val="20"/>
                <w:szCs w:val="36"/>
              </w:rPr>
              <w:t>in response to boosting</w:t>
            </w:r>
            <w:r w:rsidRPr="0014363B">
              <w:rPr>
                <w:rFonts w:asciiTheme="majorHAnsi" w:hAnsiTheme="majorHAnsi" w:cs="Gill Sans MT"/>
                <w:bCs/>
                <w:sz w:val="20"/>
                <w:szCs w:val="36"/>
              </w:rPr>
              <w:t xml:space="preserve"> </w:t>
            </w:r>
            <w:r>
              <w:rPr>
                <w:rFonts w:asciiTheme="majorHAnsi" w:hAnsiTheme="majorHAnsi" w:cs="Gill Sans MT"/>
                <w:bCs/>
                <w:sz w:val="20"/>
                <w:szCs w:val="36"/>
              </w:rPr>
              <w:t>(</w:t>
            </w:r>
            <w:r w:rsidRPr="0014363B">
              <w:rPr>
                <w:rFonts w:asciiTheme="majorHAnsi" w:hAnsiTheme="majorHAnsi" w:cs="Gill Sans MT"/>
                <w:bCs/>
                <w:sz w:val="20"/>
                <w:szCs w:val="36"/>
              </w:rPr>
              <w:t>NIBRG14 as test antigen</w:t>
            </w:r>
            <w:r>
              <w:rPr>
                <w:rFonts w:asciiTheme="majorHAnsi" w:hAnsiTheme="majorHAnsi" w:cs="Gill Sans MT"/>
                <w:bCs/>
                <w:sz w:val="20"/>
                <w:szCs w:val="36"/>
              </w:rPr>
              <w:t>)</w:t>
            </w:r>
          </w:p>
          <w:p w14:paraId="6F75C283" w14:textId="27A7F2D2" w:rsidR="00663CFE" w:rsidRPr="0014363B" w:rsidRDefault="00663CFE" w:rsidP="00663CFE">
            <w:pPr>
              <w:widowControl w:val="0"/>
              <w:autoSpaceDE w:val="0"/>
              <w:autoSpaceDN w:val="0"/>
              <w:adjustRightInd w:val="0"/>
              <w:rPr>
                <w:rFonts w:asciiTheme="majorHAnsi" w:hAnsiTheme="majorHAnsi" w:cs="Gill Sans MT"/>
                <w:bCs/>
                <w:sz w:val="20"/>
                <w:szCs w:val="20"/>
              </w:rPr>
            </w:pPr>
            <w:r w:rsidRPr="0014363B">
              <w:rPr>
                <w:rFonts w:asciiTheme="majorHAnsi" w:hAnsiTheme="majorHAnsi" w:cs="Times"/>
                <w:sz w:val="20"/>
                <w:szCs w:val="20"/>
              </w:rPr>
              <w:t xml:space="preserve"> criteria </w:t>
            </w:r>
          </w:p>
        </w:tc>
        <w:tc>
          <w:tcPr>
            <w:tcW w:w="2027" w:type="dxa"/>
            <w:gridSpan w:val="4"/>
            <w:tcBorders>
              <w:top w:val="nil"/>
              <w:left w:val="nil"/>
              <w:bottom w:val="nil"/>
              <w:right w:val="nil"/>
            </w:tcBorders>
            <w:vAlign w:val="bottom"/>
          </w:tcPr>
          <w:p w14:paraId="13B41188" w14:textId="77777777" w:rsidR="00663CFE" w:rsidRPr="0014363B" w:rsidRDefault="00663CFE" w:rsidP="00663CFE">
            <w:pPr>
              <w:widowControl w:val="0"/>
              <w:autoSpaceDE w:val="0"/>
              <w:autoSpaceDN w:val="0"/>
              <w:adjustRightInd w:val="0"/>
              <w:jc w:val="right"/>
              <w:rPr>
                <w:rFonts w:asciiTheme="majorHAnsi" w:hAnsiTheme="majorHAnsi" w:cs="Gill Sans MT"/>
                <w:bCs/>
                <w:sz w:val="22"/>
              </w:rPr>
            </w:pPr>
            <w:r w:rsidRPr="0014363B">
              <w:rPr>
                <w:rFonts w:asciiTheme="majorHAnsi" w:hAnsiTheme="majorHAnsi" w:cs="Times"/>
                <w:sz w:val="20"/>
              </w:rPr>
              <w:t>....................................................................................................................................</w:t>
            </w:r>
          </w:p>
        </w:tc>
        <w:tc>
          <w:tcPr>
            <w:tcW w:w="630" w:type="dxa"/>
            <w:tcBorders>
              <w:top w:val="nil"/>
              <w:left w:val="nil"/>
              <w:bottom w:val="nil"/>
              <w:right w:val="nil"/>
            </w:tcBorders>
            <w:vAlign w:val="bottom"/>
          </w:tcPr>
          <w:p w14:paraId="7E113E48" w14:textId="0D9DD9A3" w:rsidR="00663CFE" w:rsidRPr="0014363B" w:rsidRDefault="0014363B"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5</w:t>
            </w:r>
            <w:r w:rsidR="00EA734D">
              <w:rPr>
                <w:rFonts w:asciiTheme="majorHAnsi" w:hAnsiTheme="majorHAnsi" w:cs="Gill Sans MT"/>
                <w:bCs/>
                <w:sz w:val="20"/>
              </w:rPr>
              <w:t>1</w:t>
            </w:r>
          </w:p>
        </w:tc>
      </w:tr>
      <w:tr w:rsidR="00A14EE5" w:rsidRPr="00434780" w14:paraId="3E6478E2" w14:textId="77777777" w:rsidTr="00A14EE5">
        <w:trPr>
          <w:trHeight w:hRule="exact" w:val="284"/>
        </w:trPr>
        <w:tc>
          <w:tcPr>
            <w:tcW w:w="455" w:type="dxa"/>
            <w:tcBorders>
              <w:top w:val="nil"/>
              <w:left w:val="nil"/>
              <w:bottom w:val="nil"/>
              <w:right w:val="nil"/>
            </w:tcBorders>
            <w:vAlign w:val="bottom"/>
          </w:tcPr>
          <w:p w14:paraId="736F46B7" w14:textId="77777777" w:rsidR="00663CFE" w:rsidRPr="00434780" w:rsidRDefault="00663CFE" w:rsidP="00663CFE">
            <w:pPr>
              <w:widowControl w:val="0"/>
              <w:autoSpaceDE w:val="0"/>
              <w:autoSpaceDN w:val="0"/>
              <w:adjustRightInd w:val="0"/>
              <w:jc w:val="both"/>
              <w:rPr>
                <w:rFonts w:asciiTheme="majorHAnsi" w:hAnsiTheme="majorHAnsi" w:cs="Gill Sans MT"/>
                <w:b/>
                <w:bCs/>
                <w:sz w:val="22"/>
              </w:rPr>
            </w:pPr>
          </w:p>
        </w:tc>
        <w:tc>
          <w:tcPr>
            <w:tcW w:w="6032" w:type="dxa"/>
            <w:gridSpan w:val="28"/>
            <w:tcBorders>
              <w:top w:val="nil"/>
              <w:left w:val="nil"/>
              <w:bottom w:val="nil"/>
              <w:right w:val="nil"/>
            </w:tcBorders>
            <w:vAlign w:val="bottom"/>
          </w:tcPr>
          <w:p w14:paraId="675A2B3A" w14:textId="77777777" w:rsidR="00A14EE5" w:rsidRPr="00A14EE5" w:rsidRDefault="00A14EE5" w:rsidP="00A14EE5">
            <w:pPr>
              <w:widowControl w:val="0"/>
              <w:autoSpaceDE w:val="0"/>
              <w:autoSpaceDN w:val="0"/>
              <w:adjustRightInd w:val="0"/>
              <w:spacing w:after="120"/>
              <w:rPr>
                <w:rFonts w:asciiTheme="majorHAnsi" w:hAnsiTheme="majorHAnsi" w:cs="Gill Sans MT"/>
                <w:bCs/>
                <w:sz w:val="20"/>
                <w:szCs w:val="20"/>
              </w:rPr>
            </w:pPr>
            <w:r w:rsidRPr="00A14EE5">
              <w:rPr>
                <w:rFonts w:asciiTheme="majorHAnsi" w:hAnsiTheme="majorHAnsi" w:cs="Gill Sans MT"/>
                <w:bCs/>
                <w:sz w:val="20"/>
                <w:szCs w:val="20"/>
              </w:rPr>
              <w:t xml:space="preserve">Secondary outcomes in response to boosting (NIBRG14 as test antigen) </w:t>
            </w:r>
          </w:p>
          <w:p w14:paraId="0EF8CB1A" w14:textId="486915F3" w:rsidR="00663CFE" w:rsidRPr="00434780" w:rsidRDefault="00663CFE" w:rsidP="00663CFE">
            <w:pPr>
              <w:widowControl w:val="0"/>
              <w:autoSpaceDE w:val="0"/>
              <w:autoSpaceDN w:val="0"/>
              <w:adjustRightInd w:val="0"/>
              <w:rPr>
                <w:rFonts w:asciiTheme="majorHAnsi" w:hAnsiTheme="majorHAnsi" w:cs="Gill Sans MT"/>
                <w:b/>
                <w:bCs/>
                <w:sz w:val="22"/>
              </w:rPr>
            </w:pPr>
          </w:p>
        </w:tc>
        <w:tc>
          <w:tcPr>
            <w:tcW w:w="1744" w:type="dxa"/>
            <w:gridSpan w:val="3"/>
            <w:tcBorders>
              <w:top w:val="nil"/>
              <w:left w:val="nil"/>
              <w:bottom w:val="nil"/>
              <w:right w:val="nil"/>
            </w:tcBorders>
            <w:vAlign w:val="bottom"/>
          </w:tcPr>
          <w:p w14:paraId="79945838" w14:textId="72A4AED2" w:rsidR="00663CFE" w:rsidRPr="00434780" w:rsidRDefault="00A14EE5" w:rsidP="0015367F">
            <w:pPr>
              <w:widowControl w:val="0"/>
              <w:autoSpaceDE w:val="0"/>
              <w:autoSpaceDN w:val="0"/>
              <w:adjustRightInd w:val="0"/>
              <w:jc w:val="center"/>
              <w:rPr>
                <w:rFonts w:asciiTheme="majorHAnsi" w:hAnsiTheme="majorHAnsi" w:cs="Gill Sans MT"/>
                <w:b/>
                <w:bCs/>
                <w:sz w:val="22"/>
              </w:rPr>
            </w:pP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p>
        </w:tc>
        <w:tc>
          <w:tcPr>
            <w:tcW w:w="630" w:type="dxa"/>
            <w:tcBorders>
              <w:top w:val="nil"/>
              <w:left w:val="nil"/>
              <w:bottom w:val="nil"/>
              <w:right w:val="nil"/>
            </w:tcBorders>
            <w:vAlign w:val="bottom"/>
          </w:tcPr>
          <w:p w14:paraId="4B0949E3" w14:textId="1C5D0F68" w:rsidR="00663CFE" w:rsidRPr="00A14EE5" w:rsidRDefault="00A14EE5" w:rsidP="00EA734D">
            <w:pPr>
              <w:widowControl w:val="0"/>
              <w:autoSpaceDE w:val="0"/>
              <w:autoSpaceDN w:val="0"/>
              <w:adjustRightInd w:val="0"/>
              <w:ind w:left="737" w:hanging="737"/>
              <w:jc w:val="right"/>
              <w:rPr>
                <w:rFonts w:asciiTheme="majorHAnsi" w:hAnsiTheme="majorHAnsi" w:cs="Gill Sans MT"/>
                <w:bCs/>
                <w:sz w:val="20"/>
              </w:rPr>
            </w:pPr>
            <w:r w:rsidRPr="00A14EE5">
              <w:rPr>
                <w:rFonts w:asciiTheme="majorHAnsi" w:hAnsiTheme="majorHAnsi" w:cs="Gill Sans MT"/>
                <w:bCs/>
                <w:sz w:val="20"/>
              </w:rPr>
              <w:t>5</w:t>
            </w:r>
            <w:r w:rsidR="00EA734D">
              <w:rPr>
                <w:rFonts w:asciiTheme="majorHAnsi" w:hAnsiTheme="majorHAnsi" w:cs="Gill Sans MT"/>
                <w:bCs/>
                <w:sz w:val="20"/>
              </w:rPr>
              <w:t>8</w:t>
            </w:r>
          </w:p>
        </w:tc>
      </w:tr>
      <w:tr w:rsidR="00A14EE5" w:rsidRPr="00434780" w14:paraId="7E2C3BF0" w14:textId="77777777" w:rsidTr="001D282F">
        <w:trPr>
          <w:trHeight w:hRule="exact" w:val="255"/>
        </w:trPr>
        <w:tc>
          <w:tcPr>
            <w:tcW w:w="455" w:type="dxa"/>
            <w:tcBorders>
              <w:top w:val="nil"/>
              <w:left w:val="nil"/>
              <w:bottom w:val="nil"/>
              <w:right w:val="nil"/>
            </w:tcBorders>
            <w:vAlign w:val="center"/>
          </w:tcPr>
          <w:p w14:paraId="17EDE761" w14:textId="77777777" w:rsidR="00A14EE5" w:rsidRPr="00434780" w:rsidRDefault="00A14EE5" w:rsidP="00A345A4">
            <w:pPr>
              <w:widowControl w:val="0"/>
              <w:autoSpaceDE w:val="0"/>
              <w:autoSpaceDN w:val="0"/>
              <w:adjustRightInd w:val="0"/>
              <w:jc w:val="both"/>
              <w:rPr>
                <w:rFonts w:asciiTheme="majorHAnsi" w:hAnsiTheme="majorHAnsi" w:cs="Gill Sans MT"/>
                <w:b/>
                <w:bCs/>
                <w:sz w:val="22"/>
              </w:rPr>
            </w:pPr>
          </w:p>
        </w:tc>
        <w:tc>
          <w:tcPr>
            <w:tcW w:w="5749" w:type="dxa"/>
            <w:gridSpan w:val="27"/>
            <w:tcBorders>
              <w:top w:val="nil"/>
              <w:left w:val="nil"/>
              <w:bottom w:val="nil"/>
              <w:right w:val="nil"/>
            </w:tcBorders>
            <w:vAlign w:val="center"/>
          </w:tcPr>
          <w:p w14:paraId="24B13B14" w14:textId="348D8F77" w:rsidR="00B41C3E" w:rsidRPr="00B41C3E" w:rsidRDefault="00B41C3E" w:rsidP="00B41C3E">
            <w:pPr>
              <w:widowControl w:val="0"/>
              <w:autoSpaceDE w:val="0"/>
              <w:autoSpaceDN w:val="0"/>
              <w:adjustRightInd w:val="0"/>
              <w:spacing w:after="120"/>
              <w:rPr>
                <w:rFonts w:asciiTheme="majorHAnsi" w:hAnsiTheme="majorHAnsi" w:cs="Gill Sans MT"/>
                <w:bCs/>
                <w:sz w:val="20"/>
                <w:szCs w:val="36"/>
              </w:rPr>
            </w:pPr>
            <w:r w:rsidRPr="00B41C3E">
              <w:rPr>
                <w:rFonts w:asciiTheme="majorHAnsi" w:hAnsiTheme="majorHAnsi" w:cs="Gill Sans MT"/>
                <w:bCs/>
                <w:sz w:val="20"/>
                <w:szCs w:val="36"/>
              </w:rPr>
              <w:t>Primary outcome in response to boosting (NIBRG23 as test antigen</w:t>
            </w:r>
            <w:r>
              <w:rPr>
                <w:rFonts w:asciiTheme="majorHAnsi" w:hAnsiTheme="majorHAnsi" w:cs="Gill Sans MT"/>
                <w:bCs/>
                <w:sz w:val="20"/>
                <w:szCs w:val="36"/>
              </w:rPr>
              <w:t>)</w:t>
            </w:r>
          </w:p>
          <w:p w14:paraId="464A3DA4" w14:textId="77777777" w:rsidR="00A14EE5" w:rsidRPr="0015367F" w:rsidRDefault="00A14EE5" w:rsidP="00A14EE5">
            <w:pPr>
              <w:widowControl w:val="0"/>
              <w:autoSpaceDE w:val="0"/>
              <w:autoSpaceDN w:val="0"/>
              <w:adjustRightInd w:val="0"/>
              <w:spacing w:after="120" w:line="276" w:lineRule="auto"/>
              <w:rPr>
                <w:rFonts w:asciiTheme="majorHAnsi" w:hAnsiTheme="majorHAnsi" w:cs="Gill Sans MT"/>
                <w:b/>
                <w:bCs/>
                <w:sz w:val="20"/>
                <w:szCs w:val="20"/>
              </w:rPr>
            </w:pPr>
          </w:p>
        </w:tc>
        <w:tc>
          <w:tcPr>
            <w:tcW w:w="2027" w:type="dxa"/>
            <w:gridSpan w:val="4"/>
            <w:tcBorders>
              <w:top w:val="nil"/>
              <w:left w:val="nil"/>
              <w:bottom w:val="nil"/>
              <w:right w:val="nil"/>
            </w:tcBorders>
            <w:vAlign w:val="center"/>
          </w:tcPr>
          <w:p w14:paraId="292BA6D4" w14:textId="77777777" w:rsidR="00A14EE5" w:rsidRPr="0015367F" w:rsidRDefault="00A14EE5" w:rsidP="00A345A4">
            <w:pPr>
              <w:widowControl w:val="0"/>
              <w:autoSpaceDE w:val="0"/>
              <w:autoSpaceDN w:val="0"/>
              <w:adjustRightInd w:val="0"/>
              <w:jc w:val="right"/>
              <w:rPr>
                <w:rFonts w:asciiTheme="majorHAnsi" w:hAnsiTheme="majorHAnsi" w:cs="Gill Sans MT"/>
                <w:b/>
                <w:bCs/>
                <w:sz w:val="20"/>
                <w:szCs w:val="20"/>
              </w:rPr>
            </w:pPr>
            <w:r w:rsidRPr="0015367F">
              <w:rPr>
                <w:rFonts w:asciiTheme="majorHAnsi" w:hAnsiTheme="majorHAnsi" w:cs="Times"/>
                <w:sz w:val="20"/>
                <w:szCs w:val="20"/>
              </w:rPr>
              <w:t>...........</w:t>
            </w:r>
            <w:r>
              <w:rPr>
                <w:rFonts w:asciiTheme="majorHAnsi" w:hAnsiTheme="majorHAnsi" w:cs="Times"/>
                <w:sz w:val="20"/>
                <w:szCs w:val="20"/>
              </w:rPr>
              <w:t>............</w:t>
            </w:r>
            <w:r w:rsidRPr="0015367F">
              <w:rPr>
                <w:rFonts w:asciiTheme="majorHAnsi" w:hAnsiTheme="majorHAnsi" w:cs="Times"/>
                <w:sz w:val="20"/>
                <w:szCs w:val="20"/>
              </w:rPr>
              <w:t>...................</w:t>
            </w:r>
            <w:r>
              <w:rPr>
                <w:rFonts w:asciiTheme="majorHAnsi" w:hAnsiTheme="majorHAnsi" w:cs="Times"/>
                <w:sz w:val="20"/>
                <w:szCs w:val="20"/>
              </w:rPr>
              <w:t>..</w:t>
            </w:r>
            <w:r w:rsidRPr="0015367F">
              <w:rPr>
                <w:rFonts w:asciiTheme="majorHAnsi" w:hAnsiTheme="majorHAnsi" w:cs="Times"/>
                <w:sz w:val="20"/>
                <w:szCs w:val="20"/>
              </w:rPr>
              <w:t>...</w:t>
            </w:r>
            <w:r>
              <w:rPr>
                <w:rFonts w:asciiTheme="majorHAnsi" w:hAnsiTheme="majorHAnsi" w:cs="Times"/>
                <w:sz w:val="20"/>
                <w:szCs w:val="20"/>
              </w:rPr>
              <w:t>...</w:t>
            </w:r>
            <w:r w:rsidRPr="0015367F">
              <w:rPr>
                <w:rFonts w:asciiTheme="majorHAnsi" w:hAnsiTheme="majorHAnsi" w:cs="Times"/>
                <w:sz w:val="20"/>
                <w:szCs w:val="20"/>
              </w:rPr>
              <w:t>..</w:t>
            </w:r>
          </w:p>
        </w:tc>
        <w:tc>
          <w:tcPr>
            <w:tcW w:w="630" w:type="dxa"/>
            <w:tcBorders>
              <w:top w:val="nil"/>
              <w:left w:val="nil"/>
              <w:bottom w:val="nil"/>
              <w:right w:val="nil"/>
            </w:tcBorders>
            <w:vAlign w:val="center"/>
          </w:tcPr>
          <w:p w14:paraId="0AABDC39" w14:textId="51907F10" w:rsidR="00A14EE5" w:rsidRPr="000B06AA" w:rsidRDefault="00B41C3E"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7</w:t>
            </w:r>
            <w:r w:rsidR="00EA734D">
              <w:rPr>
                <w:rFonts w:asciiTheme="majorHAnsi" w:hAnsiTheme="majorHAnsi" w:cs="Gill Sans MT"/>
                <w:bCs/>
                <w:sz w:val="20"/>
              </w:rPr>
              <w:t>2</w:t>
            </w:r>
          </w:p>
        </w:tc>
      </w:tr>
      <w:tr w:rsidR="00A14EE5" w:rsidRPr="00434780" w14:paraId="43991FB7" w14:textId="77777777" w:rsidTr="001D282F">
        <w:trPr>
          <w:trHeight w:hRule="exact" w:val="255"/>
        </w:trPr>
        <w:tc>
          <w:tcPr>
            <w:tcW w:w="455" w:type="dxa"/>
            <w:tcBorders>
              <w:top w:val="nil"/>
              <w:left w:val="nil"/>
              <w:bottom w:val="nil"/>
              <w:right w:val="nil"/>
            </w:tcBorders>
            <w:vAlign w:val="center"/>
          </w:tcPr>
          <w:p w14:paraId="0204601A" w14:textId="77777777" w:rsidR="00A14EE5" w:rsidRPr="00434780" w:rsidRDefault="00A14EE5" w:rsidP="00A345A4">
            <w:pPr>
              <w:widowControl w:val="0"/>
              <w:autoSpaceDE w:val="0"/>
              <w:autoSpaceDN w:val="0"/>
              <w:adjustRightInd w:val="0"/>
              <w:jc w:val="both"/>
              <w:rPr>
                <w:rFonts w:asciiTheme="majorHAnsi" w:hAnsiTheme="majorHAnsi" w:cs="Gill Sans MT"/>
                <w:b/>
                <w:bCs/>
                <w:sz w:val="22"/>
              </w:rPr>
            </w:pPr>
          </w:p>
        </w:tc>
        <w:tc>
          <w:tcPr>
            <w:tcW w:w="6032" w:type="dxa"/>
            <w:gridSpan w:val="28"/>
            <w:tcBorders>
              <w:top w:val="nil"/>
              <w:left w:val="nil"/>
              <w:bottom w:val="nil"/>
              <w:right w:val="nil"/>
            </w:tcBorders>
            <w:vAlign w:val="center"/>
          </w:tcPr>
          <w:p w14:paraId="7B7FFC4B" w14:textId="024FABE0" w:rsidR="00B41C3E" w:rsidRPr="00A14EE5" w:rsidRDefault="00B41C3E" w:rsidP="00B41C3E">
            <w:pPr>
              <w:widowControl w:val="0"/>
              <w:autoSpaceDE w:val="0"/>
              <w:autoSpaceDN w:val="0"/>
              <w:adjustRightInd w:val="0"/>
              <w:spacing w:after="120"/>
              <w:rPr>
                <w:rFonts w:asciiTheme="majorHAnsi" w:hAnsiTheme="majorHAnsi" w:cs="Gill Sans MT"/>
                <w:bCs/>
                <w:sz w:val="20"/>
                <w:szCs w:val="20"/>
              </w:rPr>
            </w:pPr>
            <w:r w:rsidRPr="00A14EE5">
              <w:rPr>
                <w:rFonts w:asciiTheme="majorHAnsi" w:hAnsiTheme="majorHAnsi" w:cs="Gill Sans MT"/>
                <w:bCs/>
                <w:sz w:val="20"/>
                <w:szCs w:val="20"/>
              </w:rPr>
              <w:t>Secondary outcomes in response to boosting (NIBRG</w:t>
            </w:r>
            <w:r>
              <w:rPr>
                <w:rFonts w:asciiTheme="majorHAnsi" w:hAnsiTheme="majorHAnsi" w:cs="Gill Sans MT"/>
                <w:bCs/>
                <w:sz w:val="20"/>
                <w:szCs w:val="20"/>
              </w:rPr>
              <w:t>23</w:t>
            </w:r>
            <w:r w:rsidRPr="00A14EE5">
              <w:rPr>
                <w:rFonts w:asciiTheme="majorHAnsi" w:hAnsiTheme="majorHAnsi" w:cs="Gill Sans MT"/>
                <w:bCs/>
                <w:sz w:val="20"/>
                <w:szCs w:val="20"/>
              </w:rPr>
              <w:t xml:space="preserve"> as test antigen) </w:t>
            </w:r>
          </w:p>
          <w:p w14:paraId="7CE766EF" w14:textId="6B8FFE56" w:rsidR="00A14EE5" w:rsidRPr="0015367F" w:rsidRDefault="00A14EE5" w:rsidP="00A345A4">
            <w:pPr>
              <w:widowControl w:val="0"/>
              <w:autoSpaceDE w:val="0"/>
              <w:autoSpaceDN w:val="0"/>
              <w:adjustRightInd w:val="0"/>
              <w:rPr>
                <w:rFonts w:asciiTheme="majorHAnsi" w:hAnsiTheme="majorHAnsi" w:cs="Gill Sans MT"/>
                <w:b/>
                <w:bCs/>
                <w:sz w:val="20"/>
                <w:szCs w:val="20"/>
              </w:rPr>
            </w:pPr>
          </w:p>
        </w:tc>
        <w:tc>
          <w:tcPr>
            <w:tcW w:w="1744" w:type="dxa"/>
            <w:gridSpan w:val="3"/>
            <w:tcBorders>
              <w:top w:val="nil"/>
              <w:left w:val="nil"/>
              <w:bottom w:val="nil"/>
              <w:right w:val="nil"/>
            </w:tcBorders>
            <w:vAlign w:val="center"/>
          </w:tcPr>
          <w:p w14:paraId="5464E672" w14:textId="77777777" w:rsidR="00A14EE5" w:rsidRPr="00434780" w:rsidRDefault="00A14EE5" w:rsidP="00A345A4">
            <w:pPr>
              <w:widowControl w:val="0"/>
              <w:autoSpaceDE w:val="0"/>
              <w:autoSpaceDN w:val="0"/>
              <w:adjustRightInd w:val="0"/>
              <w:jc w:val="right"/>
              <w:rPr>
                <w:rFonts w:asciiTheme="majorHAnsi" w:hAnsiTheme="majorHAnsi" w:cs="Gill Sans MT"/>
                <w:b/>
                <w:bCs/>
                <w:sz w:val="22"/>
              </w:rPr>
            </w:pPr>
            <w:r>
              <w:rPr>
                <w:rFonts w:asciiTheme="majorHAnsi" w:hAnsiTheme="majorHAnsi" w:cs="Times"/>
                <w:sz w:val="20"/>
              </w:rPr>
              <w:t>................</w:t>
            </w:r>
            <w:r w:rsidRPr="00434780">
              <w:rPr>
                <w:rFonts w:asciiTheme="majorHAnsi" w:hAnsiTheme="majorHAnsi" w:cs="Times"/>
                <w:sz w:val="20"/>
              </w:rPr>
              <w:t>........................................................................................</w:t>
            </w:r>
          </w:p>
        </w:tc>
        <w:tc>
          <w:tcPr>
            <w:tcW w:w="630" w:type="dxa"/>
            <w:tcBorders>
              <w:top w:val="nil"/>
              <w:left w:val="nil"/>
              <w:bottom w:val="nil"/>
              <w:right w:val="nil"/>
            </w:tcBorders>
            <w:vAlign w:val="center"/>
          </w:tcPr>
          <w:p w14:paraId="3DE98B7D" w14:textId="2B54BCF2" w:rsidR="00A14EE5" w:rsidRPr="000B06AA" w:rsidRDefault="009108D3"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7</w:t>
            </w:r>
            <w:r w:rsidR="00EA734D">
              <w:rPr>
                <w:rFonts w:asciiTheme="majorHAnsi" w:hAnsiTheme="majorHAnsi" w:cs="Gill Sans MT"/>
                <w:bCs/>
                <w:sz w:val="20"/>
              </w:rPr>
              <w:t>7</w:t>
            </w:r>
          </w:p>
        </w:tc>
      </w:tr>
      <w:tr w:rsidR="00A14EE5" w:rsidRPr="00776BBC" w14:paraId="3AE0DA21" w14:textId="77777777" w:rsidTr="001D282F">
        <w:trPr>
          <w:trHeight w:hRule="exact" w:val="255"/>
        </w:trPr>
        <w:tc>
          <w:tcPr>
            <w:tcW w:w="455" w:type="dxa"/>
            <w:tcBorders>
              <w:top w:val="nil"/>
              <w:left w:val="nil"/>
              <w:bottom w:val="nil"/>
              <w:right w:val="nil"/>
            </w:tcBorders>
            <w:vAlign w:val="center"/>
          </w:tcPr>
          <w:p w14:paraId="64627922" w14:textId="77777777" w:rsidR="00A14EE5" w:rsidRPr="00776BBC" w:rsidRDefault="00A14EE5" w:rsidP="00A345A4">
            <w:pPr>
              <w:widowControl w:val="0"/>
              <w:autoSpaceDE w:val="0"/>
              <w:autoSpaceDN w:val="0"/>
              <w:adjustRightInd w:val="0"/>
              <w:jc w:val="both"/>
              <w:rPr>
                <w:rFonts w:asciiTheme="majorHAnsi" w:hAnsiTheme="majorHAnsi" w:cs="Gill Sans MT"/>
                <w:bCs/>
                <w:sz w:val="22"/>
              </w:rPr>
            </w:pPr>
          </w:p>
        </w:tc>
        <w:tc>
          <w:tcPr>
            <w:tcW w:w="6174" w:type="dxa"/>
            <w:gridSpan w:val="29"/>
            <w:tcBorders>
              <w:top w:val="nil"/>
              <w:left w:val="nil"/>
              <w:bottom w:val="nil"/>
              <w:right w:val="nil"/>
            </w:tcBorders>
            <w:vAlign w:val="center"/>
          </w:tcPr>
          <w:p w14:paraId="44F82804" w14:textId="1045F3E3" w:rsidR="00781E51" w:rsidRPr="00F27CB4" w:rsidRDefault="00781E51" w:rsidP="00781E51">
            <w:pPr>
              <w:widowControl w:val="0"/>
              <w:autoSpaceDE w:val="0"/>
              <w:autoSpaceDN w:val="0"/>
              <w:adjustRightInd w:val="0"/>
              <w:spacing w:after="120"/>
              <w:rPr>
                <w:rFonts w:ascii="Gill Sans MT" w:hAnsi="Gill Sans MT" w:cs="Gill Sans MT"/>
                <w:b/>
                <w:bCs/>
                <w:sz w:val="20"/>
                <w:szCs w:val="36"/>
              </w:rPr>
            </w:pPr>
            <w:r w:rsidRPr="00781E51">
              <w:rPr>
                <w:rFonts w:ascii="Gill Sans MT" w:hAnsi="Gill Sans MT" w:cs="Gill Sans MT"/>
                <w:bCs/>
                <w:sz w:val="20"/>
                <w:szCs w:val="36"/>
              </w:rPr>
              <w:t xml:space="preserve">Primary outcome in response to boosting (IDCDC-RG30 </w:t>
            </w:r>
            <w:r w:rsidR="00821FC3" w:rsidRPr="00821FC3">
              <w:rPr>
                <w:rFonts w:ascii="Gill Sans MT" w:hAnsi="Gill Sans MT" w:cs="Gill Sans MT"/>
                <w:bCs/>
                <w:sz w:val="20"/>
                <w:szCs w:val="36"/>
              </w:rPr>
              <w:t xml:space="preserve">as </w:t>
            </w:r>
            <w:r w:rsidR="00821FC3">
              <w:rPr>
                <w:rFonts w:ascii="Gill Sans MT" w:hAnsi="Gill Sans MT" w:cs="Gill Sans MT"/>
                <w:bCs/>
                <w:sz w:val="20"/>
                <w:szCs w:val="36"/>
              </w:rPr>
              <w:t xml:space="preserve">test </w:t>
            </w:r>
            <w:r w:rsidRPr="00821FC3">
              <w:rPr>
                <w:rFonts w:ascii="Gill Sans MT" w:hAnsi="Gill Sans MT" w:cs="Gill Sans MT"/>
                <w:bCs/>
                <w:sz w:val="20"/>
                <w:szCs w:val="36"/>
              </w:rPr>
              <w:t>antigen)</w:t>
            </w:r>
          </w:p>
          <w:p w14:paraId="613DD62D" w14:textId="1F66C74A" w:rsidR="00781E51" w:rsidRPr="00F27CB4" w:rsidRDefault="00781E51" w:rsidP="00781E51">
            <w:pPr>
              <w:widowControl w:val="0"/>
              <w:autoSpaceDE w:val="0"/>
              <w:autoSpaceDN w:val="0"/>
              <w:adjustRightInd w:val="0"/>
              <w:spacing w:after="120"/>
              <w:rPr>
                <w:rFonts w:ascii="Gill Sans MT" w:hAnsi="Gill Sans MT" w:cs="Gill Sans MT"/>
                <w:b/>
                <w:bCs/>
                <w:sz w:val="20"/>
                <w:szCs w:val="36"/>
              </w:rPr>
            </w:pPr>
          </w:p>
          <w:p w14:paraId="69588FDF" w14:textId="0E0E4023" w:rsidR="00A14EE5" w:rsidRPr="00776BBC" w:rsidRDefault="00A14EE5" w:rsidP="00A345A4">
            <w:pPr>
              <w:widowControl w:val="0"/>
              <w:autoSpaceDE w:val="0"/>
              <w:autoSpaceDN w:val="0"/>
              <w:adjustRightInd w:val="0"/>
              <w:rPr>
                <w:rFonts w:asciiTheme="majorHAnsi" w:hAnsiTheme="majorHAnsi" w:cs="Gill Sans MT"/>
                <w:bCs/>
                <w:sz w:val="20"/>
                <w:szCs w:val="20"/>
              </w:rPr>
            </w:pPr>
          </w:p>
        </w:tc>
        <w:tc>
          <w:tcPr>
            <w:tcW w:w="1602" w:type="dxa"/>
            <w:gridSpan w:val="2"/>
            <w:tcBorders>
              <w:top w:val="nil"/>
              <w:left w:val="nil"/>
              <w:bottom w:val="nil"/>
              <w:right w:val="nil"/>
            </w:tcBorders>
            <w:vAlign w:val="center"/>
          </w:tcPr>
          <w:p w14:paraId="05944E68" w14:textId="24D5C7FA" w:rsidR="00A14EE5" w:rsidRPr="00776BBC" w:rsidRDefault="00A14EE5" w:rsidP="009C271C">
            <w:pPr>
              <w:widowControl w:val="0"/>
              <w:autoSpaceDE w:val="0"/>
              <w:autoSpaceDN w:val="0"/>
              <w:adjustRightInd w:val="0"/>
              <w:rPr>
                <w:rFonts w:asciiTheme="majorHAnsi" w:hAnsiTheme="majorHAnsi" w:cs="Gill Sans MT"/>
                <w:bCs/>
                <w:sz w:val="22"/>
              </w:rPr>
            </w:pPr>
            <w:r w:rsidRPr="00776BBC">
              <w:rPr>
                <w:rFonts w:asciiTheme="majorHAnsi" w:hAnsiTheme="majorHAnsi" w:cs="Times"/>
                <w:sz w:val="20"/>
              </w:rPr>
              <w:t>...........</w:t>
            </w:r>
            <w:r>
              <w:rPr>
                <w:rFonts w:asciiTheme="majorHAnsi" w:hAnsiTheme="majorHAnsi" w:cs="Times"/>
                <w:sz w:val="20"/>
              </w:rPr>
              <w:t>......</w:t>
            </w:r>
            <w:r w:rsidRPr="00776BBC">
              <w:rPr>
                <w:rFonts w:asciiTheme="majorHAnsi" w:hAnsiTheme="majorHAnsi" w:cs="Times"/>
                <w:sz w:val="20"/>
              </w:rPr>
              <w:t>.............................................................................................................</w:t>
            </w:r>
          </w:p>
        </w:tc>
        <w:tc>
          <w:tcPr>
            <w:tcW w:w="630" w:type="dxa"/>
            <w:tcBorders>
              <w:top w:val="nil"/>
              <w:left w:val="nil"/>
              <w:bottom w:val="nil"/>
              <w:right w:val="nil"/>
            </w:tcBorders>
            <w:vAlign w:val="center"/>
          </w:tcPr>
          <w:p w14:paraId="2590B0F1" w14:textId="1D77F03D" w:rsidR="00A14EE5" w:rsidRPr="00776BBC" w:rsidRDefault="00821FC3"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8</w:t>
            </w:r>
            <w:r w:rsidR="00EA734D">
              <w:rPr>
                <w:rFonts w:asciiTheme="majorHAnsi" w:hAnsiTheme="majorHAnsi" w:cs="Gill Sans MT"/>
                <w:bCs/>
                <w:sz w:val="20"/>
              </w:rPr>
              <w:t>2</w:t>
            </w:r>
          </w:p>
        </w:tc>
      </w:tr>
      <w:tr w:rsidR="00242286" w:rsidRPr="00434780" w14:paraId="4E39DA1D" w14:textId="77777777" w:rsidTr="001D282F">
        <w:trPr>
          <w:trHeight w:hRule="exact" w:val="255"/>
        </w:trPr>
        <w:tc>
          <w:tcPr>
            <w:tcW w:w="455" w:type="dxa"/>
            <w:tcBorders>
              <w:top w:val="nil"/>
              <w:left w:val="nil"/>
              <w:bottom w:val="nil"/>
              <w:right w:val="nil"/>
            </w:tcBorders>
            <w:vAlign w:val="center"/>
          </w:tcPr>
          <w:p w14:paraId="193F5C0B" w14:textId="77777777" w:rsidR="00242286" w:rsidRPr="00434780" w:rsidRDefault="00242286" w:rsidP="00495954">
            <w:pPr>
              <w:widowControl w:val="0"/>
              <w:autoSpaceDE w:val="0"/>
              <w:autoSpaceDN w:val="0"/>
              <w:adjustRightInd w:val="0"/>
              <w:jc w:val="both"/>
              <w:rPr>
                <w:rFonts w:asciiTheme="majorHAnsi" w:hAnsiTheme="majorHAnsi" w:cs="Gill Sans MT"/>
                <w:b/>
                <w:bCs/>
                <w:sz w:val="22"/>
              </w:rPr>
            </w:pPr>
          </w:p>
        </w:tc>
        <w:tc>
          <w:tcPr>
            <w:tcW w:w="6457" w:type="dxa"/>
            <w:gridSpan w:val="30"/>
            <w:tcBorders>
              <w:top w:val="nil"/>
              <w:left w:val="nil"/>
              <w:bottom w:val="nil"/>
              <w:right w:val="nil"/>
            </w:tcBorders>
            <w:vAlign w:val="center"/>
          </w:tcPr>
          <w:p w14:paraId="2EBAC998" w14:textId="77777777" w:rsidR="00242286" w:rsidRPr="0015367F" w:rsidRDefault="00242286" w:rsidP="00495954">
            <w:pPr>
              <w:widowControl w:val="0"/>
              <w:autoSpaceDE w:val="0"/>
              <w:autoSpaceDN w:val="0"/>
              <w:adjustRightInd w:val="0"/>
              <w:rPr>
                <w:rFonts w:asciiTheme="majorHAnsi" w:hAnsiTheme="majorHAnsi" w:cs="Gill Sans MT"/>
                <w:b/>
                <w:bCs/>
                <w:sz w:val="20"/>
                <w:szCs w:val="20"/>
              </w:rPr>
            </w:pPr>
            <w:r w:rsidRPr="009C271C">
              <w:rPr>
                <w:rFonts w:ascii="Gill Sans MT" w:hAnsi="Gill Sans MT" w:cs="Gill Sans MT"/>
                <w:bCs/>
                <w:sz w:val="20"/>
                <w:szCs w:val="36"/>
              </w:rPr>
              <w:t>Secondary outcomes in response to boosting (IDCDC-RG30 as test</w:t>
            </w:r>
            <w:r w:rsidRPr="00DB44D7">
              <w:rPr>
                <w:rFonts w:ascii="Gill Sans MT" w:hAnsi="Gill Sans MT" w:cs="Gill Sans MT"/>
                <w:b/>
                <w:bCs/>
                <w:sz w:val="20"/>
                <w:szCs w:val="36"/>
              </w:rPr>
              <w:t xml:space="preserve"> </w:t>
            </w:r>
            <w:r w:rsidRPr="009C271C">
              <w:rPr>
                <w:rFonts w:ascii="Gill Sans MT" w:hAnsi="Gill Sans MT" w:cs="Gill Sans MT"/>
                <w:bCs/>
                <w:sz w:val="20"/>
                <w:szCs w:val="36"/>
              </w:rPr>
              <w:t>antigen)</w:t>
            </w:r>
          </w:p>
        </w:tc>
        <w:tc>
          <w:tcPr>
            <w:tcW w:w="1319" w:type="dxa"/>
            <w:tcBorders>
              <w:top w:val="nil"/>
              <w:left w:val="nil"/>
              <w:bottom w:val="nil"/>
              <w:right w:val="nil"/>
            </w:tcBorders>
            <w:vAlign w:val="center"/>
          </w:tcPr>
          <w:p w14:paraId="4ED49D84" w14:textId="77777777" w:rsidR="00242286" w:rsidRPr="00434780" w:rsidRDefault="00242286" w:rsidP="00495954">
            <w:pPr>
              <w:widowControl w:val="0"/>
              <w:autoSpaceDE w:val="0"/>
              <w:autoSpaceDN w:val="0"/>
              <w:adjustRightInd w:val="0"/>
              <w:rPr>
                <w:rFonts w:asciiTheme="majorHAnsi" w:hAnsiTheme="majorHAnsi" w:cs="Gill Sans MT"/>
                <w:b/>
                <w:bCs/>
                <w:sz w:val="22"/>
              </w:rPr>
            </w:pPr>
            <w:r w:rsidRPr="00434780">
              <w:rPr>
                <w:rFonts w:asciiTheme="majorHAnsi" w:hAnsiTheme="majorHAnsi" w:cs="Times"/>
                <w:sz w:val="20"/>
              </w:rPr>
              <w:t>..........................................................................................</w:t>
            </w:r>
          </w:p>
        </w:tc>
        <w:tc>
          <w:tcPr>
            <w:tcW w:w="630" w:type="dxa"/>
            <w:tcBorders>
              <w:top w:val="nil"/>
              <w:left w:val="nil"/>
              <w:bottom w:val="nil"/>
              <w:right w:val="nil"/>
            </w:tcBorders>
            <w:vAlign w:val="center"/>
          </w:tcPr>
          <w:p w14:paraId="4DABADDD" w14:textId="704B3F05" w:rsidR="00242286" w:rsidRPr="000B06AA" w:rsidRDefault="00242286"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8</w:t>
            </w:r>
            <w:r w:rsidR="00EA734D">
              <w:rPr>
                <w:rFonts w:asciiTheme="majorHAnsi" w:hAnsiTheme="majorHAnsi" w:cs="Gill Sans MT"/>
                <w:bCs/>
                <w:sz w:val="20"/>
              </w:rPr>
              <w:t>4</w:t>
            </w:r>
          </w:p>
        </w:tc>
      </w:tr>
      <w:tr w:rsidR="001D282F" w:rsidRPr="00A40173" w14:paraId="6ED84D82" w14:textId="77777777" w:rsidTr="001D282F">
        <w:trPr>
          <w:trHeight w:hRule="exact" w:val="255"/>
        </w:trPr>
        <w:tc>
          <w:tcPr>
            <w:tcW w:w="455" w:type="dxa"/>
            <w:tcBorders>
              <w:top w:val="nil"/>
              <w:left w:val="nil"/>
              <w:bottom w:val="nil"/>
              <w:right w:val="nil"/>
            </w:tcBorders>
            <w:vAlign w:val="center"/>
          </w:tcPr>
          <w:p w14:paraId="3F3A8D04" w14:textId="77777777" w:rsidR="001D282F" w:rsidRPr="00A40173" w:rsidRDefault="001D282F" w:rsidP="001D282F">
            <w:pPr>
              <w:widowControl w:val="0"/>
              <w:autoSpaceDE w:val="0"/>
              <w:autoSpaceDN w:val="0"/>
              <w:adjustRightInd w:val="0"/>
              <w:jc w:val="both"/>
              <w:rPr>
                <w:rFonts w:asciiTheme="majorHAnsi" w:hAnsiTheme="majorHAnsi" w:cs="Gill Sans MT"/>
                <w:bCs/>
                <w:sz w:val="22"/>
              </w:rPr>
            </w:pPr>
          </w:p>
        </w:tc>
        <w:tc>
          <w:tcPr>
            <w:tcW w:w="5749" w:type="dxa"/>
            <w:gridSpan w:val="27"/>
            <w:tcBorders>
              <w:top w:val="nil"/>
              <w:left w:val="nil"/>
              <w:bottom w:val="nil"/>
              <w:right w:val="nil"/>
            </w:tcBorders>
            <w:vAlign w:val="center"/>
          </w:tcPr>
          <w:p w14:paraId="4440992F" w14:textId="77777777" w:rsidR="001D282F" w:rsidRPr="00A40173" w:rsidRDefault="001D282F" w:rsidP="001D282F">
            <w:pPr>
              <w:widowControl w:val="0"/>
              <w:autoSpaceDE w:val="0"/>
              <w:autoSpaceDN w:val="0"/>
              <w:adjustRightInd w:val="0"/>
              <w:rPr>
                <w:rFonts w:asciiTheme="majorHAnsi" w:hAnsiTheme="majorHAnsi" w:cs="Gill Sans MT"/>
                <w:bCs/>
                <w:sz w:val="20"/>
                <w:szCs w:val="20"/>
              </w:rPr>
            </w:pPr>
            <w:r w:rsidRPr="00242286">
              <w:rPr>
                <w:rFonts w:asciiTheme="majorHAnsi" w:hAnsiTheme="majorHAnsi" w:cs="Gill Sans MT"/>
                <w:bCs/>
                <w:sz w:val="20"/>
                <w:szCs w:val="36"/>
              </w:rPr>
              <w:t>Overall attainment of GMR, SCR, and SPR CHMP regulatory criteria</w:t>
            </w:r>
          </w:p>
        </w:tc>
        <w:tc>
          <w:tcPr>
            <w:tcW w:w="2027" w:type="dxa"/>
            <w:gridSpan w:val="4"/>
            <w:tcBorders>
              <w:top w:val="nil"/>
              <w:left w:val="nil"/>
              <w:bottom w:val="nil"/>
              <w:right w:val="nil"/>
            </w:tcBorders>
            <w:vAlign w:val="center"/>
          </w:tcPr>
          <w:p w14:paraId="7D418BE5" w14:textId="77777777" w:rsidR="001D282F" w:rsidRPr="00A40173" w:rsidRDefault="001D282F" w:rsidP="001D282F">
            <w:pPr>
              <w:widowControl w:val="0"/>
              <w:autoSpaceDE w:val="0"/>
              <w:autoSpaceDN w:val="0"/>
              <w:adjustRightInd w:val="0"/>
              <w:jc w:val="right"/>
              <w:rPr>
                <w:rFonts w:asciiTheme="majorHAnsi" w:hAnsiTheme="majorHAnsi" w:cs="Gill Sans MT"/>
                <w:bCs/>
                <w:sz w:val="22"/>
              </w:rPr>
            </w:pP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p>
        </w:tc>
        <w:tc>
          <w:tcPr>
            <w:tcW w:w="630" w:type="dxa"/>
            <w:tcBorders>
              <w:top w:val="nil"/>
              <w:left w:val="nil"/>
              <w:bottom w:val="nil"/>
              <w:right w:val="nil"/>
            </w:tcBorders>
            <w:vAlign w:val="center"/>
          </w:tcPr>
          <w:p w14:paraId="56A0B8A4" w14:textId="32F00AE4" w:rsidR="001D282F" w:rsidRPr="00A40173" w:rsidRDefault="001D282F"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8</w:t>
            </w:r>
            <w:r w:rsidR="00EA734D">
              <w:rPr>
                <w:rFonts w:asciiTheme="majorHAnsi" w:hAnsiTheme="majorHAnsi" w:cs="Gill Sans MT"/>
                <w:bCs/>
                <w:sz w:val="20"/>
              </w:rPr>
              <w:t>6</w:t>
            </w:r>
          </w:p>
        </w:tc>
      </w:tr>
      <w:tr w:rsidR="001D282F" w:rsidRPr="00A40173" w14:paraId="284EF121" w14:textId="77777777" w:rsidTr="001D282F">
        <w:trPr>
          <w:trHeight w:hRule="exact" w:val="510"/>
        </w:trPr>
        <w:tc>
          <w:tcPr>
            <w:tcW w:w="455" w:type="dxa"/>
            <w:tcBorders>
              <w:top w:val="nil"/>
              <w:left w:val="nil"/>
              <w:bottom w:val="nil"/>
              <w:right w:val="nil"/>
            </w:tcBorders>
            <w:vAlign w:val="bottom"/>
          </w:tcPr>
          <w:p w14:paraId="7B225D93" w14:textId="77777777" w:rsidR="001D282F" w:rsidRPr="00A40173" w:rsidRDefault="001D282F" w:rsidP="001D282F">
            <w:pPr>
              <w:widowControl w:val="0"/>
              <w:autoSpaceDE w:val="0"/>
              <w:autoSpaceDN w:val="0"/>
              <w:adjustRightInd w:val="0"/>
              <w:jc w:val="both"/>
              <w:rPr>
                <w:rFonts w:asciiTheme="majorHAnsi" w:hAnsiTheme="majorHAnsi" w:cs="Gill Sans MT"/>
                <w:bCs/>
                <w:sz w:val="22"/>
              </w:rPr>
            </w:pPr>
          </w:p>
        </w:tc>
        <w:tc>
          <w:tcPr>
            <w:tcW w:w="6174" w:type="dxa"/>
            <w:gridSpan w:val="29"/>
            <w:tcBorders>
              <w:top w:val="nil"/>
              <w:left w:val="nil"/>
              <w:bottom w:val="nil"/>
              <w:right w:val="nil"/>
            </w:tcBorders>
            <w:vAlign w:val="bottom"/>
          </w:tcPr>
          <w:p w14:paraId="7072D53F" w14:textId="77777777" w:rsidR="001D282F" w:rsidRPr="001D282F" w:rsidRDefault="001D282F" w:rsidP="001D282F">
            <w:pPr>
              <w:widowControl w:val="0"/>
              <w:autoSpaceDE w:val="0"/>
              <w:autoSpaceDN w:val="0"/>
              <w:adjustRightInd w:val="0"/>
              <w:spacing w:after="120"/>
              <w:rPr>
                <w:rFonts w:asciiTheme="majorHAnsi" w:hAnsiTheme="majorHAnsi" w:cs="Gill Sans MT"/>
                <w:bCs/>
                <w:sz w:val="20"/>
                <w:szCs w:val="36"/>
              </w:rPr>
            </w:pPr>
            <w:r w:rsidRPr="001D282F">
              <w:rPr>
                <w:rFonts w:asciiTheme="majorHAnsi" w:hAnsiTheme="majorHAnsi" w:cs="Gill Sans MT"/>
                <w:bCs/>
                <w:sz w:val="20"/>
                <w:szCs w:val="36"/>
              </w:rPr>
              <w:t xml:space="preserve">Impact of HA and MF59, detectable NIBRG14 HI antibody, prior seasonal vaccination, and age on heterologous seroprotection after boosting   </w:t>
            </w:r>
          </w:p>
          <w:p w14:paraId="706CB939" w14:textId="61F433C4" w:rsidR="001D282F" w:rsidRPr="00A40173" w:rsidRDefault="001D282F" w:rsidP="001D282F">
            <w:pPr>
              <w:widowControl w:val="0"/>
              <w:autoSpaceDE w:val="0"/>
              <w:autoSpaceDN w:val="0"/>
              <w:adjustRightInd w:val="0"/>
              <w:rPr>
                <w:rFonts w:asciiTheme="majorHAnsi" w:hAnsiTheme="majorHAnsi" w:cs="Gill Sans MT"/>
                <w:bCs/>
                <w:sz w:val="20"/>
                <w:szCs w:val="20"/>
              </w:rPr>
            </w:pPr>
          </w:p>
        </w:tc>
        <w:tc>
          <w:tcPr>
            <w:tcW w:w="1602" w:type="dxa"/>
            <w:gridSpan w:val="2"/>
            <w:tcBorders>
              <w:top w:val="nil"/>
              <w:left w:val="nil"/>
              <w:bottom w:val="nil"/>
              <w:right w:val="nil"/>
            </w:tcBorders>
            <w:vAlign w:val="bottom"/>
          </w:tcPr>
          <w:p w14:paraId="160AC468" w14:textId="30277CBA" w:rsidR="001D282F" w:rsidRPr="00A40173" w:rsidRDefault="001D282F" w:rsidP="001D282F">
            <w:pPr>
              <w:widowControl w:val="0"/>
              <w:autoSpaceDE w:val="0"/>
              <w:autoSpaceDN w:val="0"/>
              <w:adjustRightInd w:val="0"/>
              <w:jc w:val="right"/>
              <w:rPr>
                <w:rFonts w:asciiTheme="majorHAnsi" w:hAnsiTheme="majorHAnsi" w:cs="Gill Sans MT"/>
                <w:bCs/>
                <w:sz w:val="22"/>
              </w:rPr>
            </w:pP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p>
        </w:tc>
        <w:tc>
          <w:tcPr>
            <w:tcW w:w="630" w:type="dxa"/>
            <w:tcBorders>
              <w:top w:val="nil"/>
              <w:left w:val="nil"/>
              <w:bottom w:val="nil"/>
              <w:right w:val="nil"/>
            </w:tcBorders>
            <w:vAlign w:val="bottom"/>
          </w:tcPr>
          <w:p w14:paraId="361D97A2" w14:textId="224518F1" w:rsidR="001D282F" w:rsidRPr="00A40173" w:rsidRDefault="001D282F"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8</w:t>
            </w:r>
            <w:r w:rsidR="00EA734D">
              <w:rPr>
                <w:rFonts w:asciiTheme="majorHAnsi" w:hAnsiTheme="majorHAnsi" w:cs="Gill Sans MT"/>
                <w:bCs/>
                <w:sz w:val="20"/>
              </w:rPr>
              <w:t>6</w:t>
            </w:r>
          </w:p>
        </w:tc>
      </w:tr>
      <w:tr w:rsidR="001D282F" w:rsidRPr="00434780" w14:paraId="1A572D7D" w14:textId="77777777" w:rsidTr="001D282F">
        <w:tc>
          <w:tcPr>
            <w:tcW w:w="455" w:type="dxa"/>
            <w:tcBorders>
              <w:top w:val="nil"/>
              <w:left w:val="nil"/>
              <w:bottom w:val="nil"/>
              <w:right w:val="nil"/>
            </w:tcBorders>
            <w:vAlign w:val="bottom"/>
          </w:tcPr>
          <w:p w14:paraId="177F45C8" w14:textId="77777777" w:rsidR="001D282F" w:rsidRPr="00434780" w:rsidRDefault="001D282F" w:rsidP="001D282F">
            <w:pPr>
              <w:widowControl w:val="0"/>
              <w:autoSpaceDE w:val="0"/>
              <w:autoSpaceDN w:val="0"/>
              <w:adjustRightInd w:val="0"/>
              <w:jc w:val="both"/>
              <w:rPr>
                <w:rFonts w:asciiTheme="majorHAnsi" w:hAnsiTheme="majorHAnsi" w:cs="Gill Sans MT"/>
                <w:b/>
                <w:bCs/>
                <w:sz w:val="22"/>
                <w:szCs w:val="20"/>
              </w:rPr>
            </w:pPr>
          </w:p>
        </w:tc>
        <w:tc>
          <w:tcPr>
            <w:tcW w:w="7776" w:type="dxa"/>
            <w:gridSpan w:val="31"/>
            <w:tcBorders>
              <w:top w:val="nil"/>
              <w:left w:val="nil"/>
              <w:bottom w:val="nil"/>
              <w:right w:val="nil"/>
            </w:tcBorders>
            <w:vAlign w:val="bottom"/>
          </w:tcPr>
          <w:p w14:paraId="08A4D111" w14:textId="77777777" w:rsidR="001D282F" w:rsidRPr="00434780" w:rsidRDefault="001D282F" w:rsidP="001D282F">
            <w:pPr>
              <w:widowControl w:val="0"/>
              <w:autoSpaceDE w:val="0"/>
              <w:autoSpaceDN w:val="0"/>
              <w:adjustRightInd w:val="0"/>
              <w:rPr>
                <w:rFonts w:asciiTheme="majorHAnsi" w:hAnsiTheme="majorHAnsi" w:cs="Gill Sans MT"/>
                <w:b/>
                <w:bCs/>
                <w:sz w:val="22"/>
                <w:szCs w:val="20"/>
              </w:rPr>
            </w:pPr>
          </w:p>
        </w:tc>
        <w:tc>
          <w:tcPr>
            <w:tcW w:w="630" w:type="dxa"/>
            <w:tcBorders>
              <w:top w:val="nil"/>
              <w:left w:val="nil"/>
              <w:bottom w:val="nil"/>
              <w:right w:val="nil"/>
            </w:tcBorders>
            <w:vAlign w:val="bottom"/>
          </w:tcPr>
          <w:p w14:paraId="35F530A0" w14:textId="77777777" w:rsidR="001D282F" w:rsidRPr="00434780" w:rsidRDefault="001D282F" w:rsidP="001D282F">
            <w:pPr>
              <w:widowControl w:val="0"/>
              <w:autoSpaceDE w:val="0"/>
              <w:autoSpaceDN w:val="0"/>
              <w:adjustRightInd w:val="0"/>
              <w:ind w:left="737" w:hanging="737"/>
              <w:jc w:val="right"/>
              <w:rPr>
                <w:rFonts w:asciiTheme="majorHAnsi" w:hAnsiTheme="majorHAnsi" w:cs="Gill Sans MT"/>
                <w:b/>
                <w:bCs/>
                <w:sz w:val="22"/>
                <w:szCs w:val="20"/>
              </w:rPr>
            </w:pPr>
          </w:p>
        </w:tc>
      </w:tr>
      <w:tr w:rsidR="001D282F" w:rsidRPr="00434780" w14:paraId="671ADCBD" w14:textId="77777777" w:rsidTr="001D282F">
        <w:trPr>
          <w:trHeight w:hRule="exact" w:val="284"/>
        </w:trPr>
        <w:tc>
          <w:tcPr>
            <w:tcW w:w="455" w:type="dxa"/>
            <w:tcBorders>
              <w:top w:val="nil"/>
              <w:left w:val="nil"/>
              <w:bottom w:val="nil"/>
              <w:right w:val="nil"/>
            </w:tcBorders>
            <w:vAlign w:val="bottom"/>
          </w:tcPr>
          <w:p w14:paraId="1D78D334" w14:textId="782C66DB" w:rsidR="001D282F" w:rsidRPr="00434780" w:rsidRDefault="001D282F" w:rsidP="001D282F">
            <w:pPr>
              <w:widowControl w:val="0"/>
              <w:autoSpaceDE w:val="0"/>
              <w:autoSpaceDN w:val="0"/>
              <w:adjustRightInd w:val="0"/>
              <w:jc w:val="both"/>
              <w:rPr>
                <w:rFonts w:asciiTheme="majorHAnsi" w:hAnsiTheme="majorHAnsi" w:cs="Gill Sans MT"/>
                <w:b/>
                <w:bCs/>
                <w:sz w:val="22"/>
              </w:rPr>
            </w:pPr>
            <w:r>
              <w:rPr>
                <w:rFonts w:asciiTheme="majorHAnsi" w:hAnsiTheme="majorHAnsi" w:cs="Gill Sans MT"/>
                <w:b/>
                <w:bCs/>
                <w:sz w:val="22"/>
              </w:rPr>
              <w:t>4</w:t>
            </w:r>
          </w:p>
        </w:tc>
        <w:tc>
          <w:tcPr>
            <w:tcW w:w="1338" w:type="dxa"/>
            <w:gridSpan w:val="4"/>
            <w:tcBorders>
              <w:top w:val="nil"/>
              <w:left w:val="nil"/>
              <w:bottom w:val="nil"/>
              <w:right w:val="nil"/>
            </w:tcBorders>
            <w:vAlign w:val="bottom"/>
          </w:tcPr>
          <w:p w14:paraId="3F4B2D9C" w14:textId="00B4D38F" w:rsidR="001D282F" w:rsidRPr="00434780" w:rsidRDefault="001D282F" w:rsidP="001D282F">
            <w:pPr>
              <w:widowControl w:val="0"/>
              <w:autoSpaceDE w:val="0"/>
              <w:autoSpaceDN w:val="0"/>
              <w:adjustRightInd w:val="0"/>
              <w:rPr>
                <w:rFonts w:asciiTheme="majorHAnsi" w:hAnsiTheme="majorHAnsi" w:cs="Gill Sans MT"/>
                <w:b/>
                <w:bCs/>
                <w:sz w:val="22"/>
              </w:rPr>
            </w:pPr>
            <w:r>
              <w:rPr>
                <w:rFonts w:asciiTheme="majorHAnsi" w:hAnsiTheme="majorHAnsi" w:cs="Gill Sans MT"/>
                <w:b/>
                <w:bCs/>
                <w:sz w:val="22"/>
              </w:rPr>
              <w:t>Discussion</w:t>
            </w:r>
            <w:r w:rsidRPr="00434780">
              <w:rPr>
                <w:rFonts w:asciiTheme="majorHAnsi" w:hAnsiTheme="majorHAnsi" w:cs="Gill Sans MT"/>
                <w:b/>
                <w:bCs/>
                <w:sz w:val="22"/>
              </w:rPr>
              <w:t xml:space="preserve"> </w:t>
            </w:r>
          </w:p>
        </w:tc>
        <w:tc>
          <w:tcPr>
            <w:tcW w:w="6438" w:type="dxa"/>
            <w:gridSpan w:val="27"/>
            <w:tcBorders>
              <w:top w:val="nil"/>
              <w:left w:val="nil"/>
              <w:bottom w:val="nil"/>
              <w:right w:val="nil"/>
            </w:tcBorders>
            <w:vAlign w:val="bottom"/>
          </w:tcPr>
          <w:p w14:paraId="42218A98" w14:textId="77777777" w:rsidR="001D282F" w:rsidRPr="00434780" w:rsidRDefault="001D282F" w:rsidP="001D282F">
            <w:pPr>
              <w:widowControl w:val="0"/>
              <w:autoSpaceDE w:val="0"/>
              <w:autoSpaceDN w:val="0"/>
              <w:adjustRightInd w:val="0"/>
              <w:jc w:val="right"/>
              <w:rPr>
                <w:rFonts w:asciiTheme="majorHAnsi" w:hAnsiTheme="majorHAnsi" w:cs="Gill Sans MT"/>
                <w:b/>
                <w:bCs/>
                <w:sz w:val="22"/>
              </w:rPr>
            </w:pPr>
            <w:r w:rsidRPr="00434780">
              <w:rPr>
                <w:rFonts w:asciiTheme="majorHAnsi" w:hAnsiTheme="majorHAnsi" w:cs="Times"/>
                <w:sz w:val="20"/>
              </w:rPr>
              <w:t>.........</w:t>
            </w:r>
            <w:r>
              <w:rPr>
                <w:rFonts w:asciiTheme="majorHAnsi" w:hAnsiTheme="majorHAnsi" w:cs="Times"/>
                <w:sz w:val="20"/>
              </w:rPr>
              <w:t>...........................</w:t>
            </w:r>
            <w:r w:rsidRPr="00434780">
              <w:rPr>
                <w:rFonts w:asciiTheme="majorHAnsi" w:hAnsiTheme="majorHAnsi" w:cs="Times"/>
                <w:sz w:val="20"/>
              </w:rPr>
              <w:t>.......................................................................................</w:t>
            </w:r>
          </w:p>
        </w:tc>
        <w:tc>
          <w:tcPr>
            <w:tcW w:w="630" w:type="dxa"/>
            <w:tcBorders>
              <w:top w:val="nil"/>
              <w:left w:val="nil"/>
              <w:bottom w:val="nil"/>
              <w:right w:val="nil"/>
            </w:tcBorders>
            <w:vAlign w:val="bottom"/>
          </w:tcPr>
          <w:p w14:paraId="1BCEC9A7" w14:textId="0F79AFB1" w:rsidR="001D282F" w:rsidRPr="001D4A98" w:rsidRDefault="00240129" w:rsidP="00EA734D">
            <w:pPr>
              <w:widowControl w:val="0"/>
              <w:autoSpaceDE w:val="0"/>
              <w:autoSpaceDN w:val="0"/>
              <w:adjustRightInd w:val="0"/>
              <w:ind w:left="736" w:hanging="736"/>
              <w:jc w:val="right"/>
              <w:rPr>
                <w:rFonts w:asciiTheme="majorHAnsi" w:hAnsiTheme="majorHAnsi" w:cs="Gill Sans MT"/>
                <w:bCs/>
                <w:sz w:val="20"/>
              </w:rPr>
            </w:pPr>
            <w:r>
              <w:rPr>
                <w:rFonts w:asciiTheme="majorHAnsi" w:hAnsiTheme="majorHAnsi" w:cs="Gill Sans MT"/>
                <w:bCs/>
                <w:sz w:val="20"/>
              </w:rPr>
              <w:t>9</w:t>
            </w:r>
            <w:r w:rsidR="00EA734D">
              <w:rPr>
                <w:rFonts w:asciiTheme="majorHAnsi" w:hAnsiTheme="majorHAnsi" w:cs="Gill Sans MT"/>
                <w:bCs/>
                <w:sz w:val="20"/>
              </w:rPr>
              <w:t>7</w:t>
            </w:r>
          </w:p>
        </w:tc>
      </w:tr>
      <w:tr w:rsidR="004E6454" w:rsidRPr="00434780" w14:paraId="7B6D524D" w14:textId="77777777" w:rsidTr="004E6454">
        <w:trPr>
          <w:trHeight w:hRule="exact" w:val="255"/>
        </w:trPr>
        <w:tc>
          <w:tcPr>
            <w:tcW w:w="455" w:type="dxa"/>
            <w:tcBorders>
              <w:top w:val="nil"/>
              <w:left w:val="nil"/>
              <w:bottom w:val="nil"/>
              <w:right w:val="nil"/>
            </w:tcBorders>
          </w:tcPr>
          <w:p w14:paraId="0C932D08" w14:textId="77777777" w:rsidR="001D282F" w:rsidRPr="00434780" w:rsidRDefault="001D282F" w:rsidP="001D282F">
            <w:pPr>
              <w:widowControl w:val="0"/>
              <w:autoSpaceDE w:val="0"/>
              <w:autoSpaceDN w:val="0"/>
              <w:adjustRightInd w:val="0"/>
              <w:jc w:val="both"/>
              <w:rPr>
                <w:rFonts w:asciiTheme="majorHAnsi" w:hAnsiTheme="majorHAnsi" w:cs="Gill Sans MT"/>
                <w:b/>
                <w:bCs/>
                <w:sz w:val="22"/>
              </w:rPr>
            </w:pPr>
          </w:p>
        </w:tc>
        <w:tc>
          <w:tcPr>
            <w:tcW w:w="6457" w:type="dxa"/>
            <w:gridSpan w:val="30"/>
            <w:tcBorders>
              <w:top w:val="nil"/>
              <w:left w:val="nil"/>
              <w:bottom w:val="nil"/>
              <w:right w:val="nil"/>
            </w:tcBorders>
          </w:tcPr>
          <w:p w14:paraId="053354BE" w14:textId="3BB1A667" w:rsidR="001D282F" w:rsidRPr="0015367F" w:rsidRDefault="004E6454" w:rsidP="004E6454">
            <w:pPr>
              <w:widowControl w:val="0"/>
              <w:autoSpaceDE w:val="0"/>
              <w:autoSpaceDN w:val="0"/>
              <w:adjustRightInd w:val="0"/>
              <w:rPr>
                <w:rFonts w:asciiTheme="majorHAnsi" w:hAnsiTheme="majorHAnsi" w:cs="Gill Sans MT"/>
                <w:b/>
                <w:bCs/>
                <w:sz w:val="20"/>
                <w:szCs w:val="20"/>
              </w:rPr>
            </w:pPr>
            <w:r w:rsidRPr="004E6454">
              <w:rPr>
                <w:rFonts w:asciiTheme="majorHAnsi" w:hAnsiTheme="majorHAnsi" w:cs="Times"/>
                <w:sz w:val="20"/>
                <w:szCs w:val="20"/>
              </w:rPr>
              <w:t>Antibody responses to two doses of Clade 1 vaccine meet the</w:t>
            </w:r>
            <w:r>
              <w:rPr>
                <w:rFonts w:asciiTheme="majorHAnsi" w:hAnsiTheme="majorHAnsi" w:cs="Times"/>
                <w:sz w:val="20"/>
                <w:szCs w:val="20"/>
              </w:rPr>
              <w:t xml:space="preserve"> CHMP </w:t>
            </w:r>
            <w:r w:rsidRPr="004E6454">
              <w:rPr>
                <w:rFonts w:asciiTheme="majorHAnsi" w:hAnsiTheme="majorHAnsi" w:cs="Times"/>
                <w:sz w:val="20"/>
                <w:szCs w:val="20"/>
              </w:rPr>
              <w:t>criteria</w:t>
            </w:r>
          </w:p>
        </w:tc>
        <w:tc>
          <w:tcPr>
            <w:tcW w:w="1319" w:type="dxa"/>
            <w:tcBorders>
              <w:top w:val="nil"/>
              <w:left w:val="nil"/>
              <w:bottom w:val="nil"/>
              <w:right w:val="nil"/>
            </w:tcBorders>
          </w:tcPr>
          <w:p w14:paraId="1D469F6B" w14:textId="71C7C17D" w:rsidR="001D282F" w:rsidRPr="00434780" w:rsidRDefault="001D282F" w:rsidP="004E6454">
            <w:pPr>
              <w:widowControl w:val="0"/>
              <w:autoSpaceDE w:val="0"/>
              <w:autoSpaceDN w:val="0"/>
              <w:adjustRightInd w:val="0"/>
              <w:rPr>
                <w:rFonts w:asciiTheme="majorHAnsi" w:hAnsiTheme="majorHAnsi" w:cs="Gill Sans MT"/>
                <w:b/>
                <w:bCs/>
                <w:sz w:val="22"/>
              </w:rPr>
            </w:pPr>
            <w:r w:rsidRPr="00434780">
              <w:rPr>
                <w:rFonts w:asciiTheme="majorHAnsi" w:hAnsiTheme="majorHAnsi" w:cs="Times"/>
                <w:sz w:val="20"/>
              </w:rPr>
              <w:t>.........................</w:t>
            </w:r>
          </w:p>
        </w:tc>
        <w:tc>
          <w:tcPr>
            <w:tcW w:w="630" w:type="dxa"/>
            <w:tcBorders>
              <w:top w:val="nil"/>
              <w:left w:val="nil"/>
              <w:bottom w:val="nil"/>
              <w:right w:val="nil"/>
            </w:tcBorders>
          </w:tcPr>
          <w:p w14:paraId="395E8DA9" w14:textId="5747AF5A" w:rsidR="001D282F" w:rsidRPr="000B06AA" w:rsidRDefault="004E6454"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9</w:t>
            </w:r>
            <w:r w:rsidR="00EA734D">
              <w:rPr>
                <w:rFonts w:asciiTheme="majorHAnsi" w:hAnsiTheme="majorHAnsi" w:cs="Gill Sans MT"/>
                <w:bCs/>
                <w:sz w:val="20"/>
              </w:rPr>
              <w:t>7</w:t>
            </w:r>
          </w:p>
        </w:tc>
      </w:tr>
      <w:tr w:rsidR="001D282F" w:rsidRPr="00A40173" w14:paraId="524C1A0F" w14:textId="77777777" w:rsidTr="004E6454">
        <w:trPr>
          <w:trHeight w:hRule="exact" w:val="255"/>
        </w:trPr>
        <w:tc>
          <w:tcPr>
            <w:tcW w:w="455" w:type="dxa"/>
            <w:tcBorders>
              <w:top w:val="nil"/>
              <w:left w:val="nil"/>
              <w:bottom w:val="nil"/>
              <w:right w:val="nil"/>
            </w:tcBorders>
            <w:vAlign w:val="bottom"/>
          </w:tcPr>
          <w:p w14:paraId="77853934" w14:textId="77777777" w:rsidR="001D282F" w:rsidRPr="00A40173" w:rsidRDefault="001D282F" w:rsidP="001D282F">
            <w:pPr>
              <w:widowControl w:val="0"/>
              <w:autoSpaceDE w:val="0"/>
              <w:autoSpaceDN w:val="0"/>
              <w:adjustRightInd w:val="0"/>
              <w:jc w:val="both"/>
              <w:rPr>
                <w:rFonts w:asciiTheme="majorHAnsi" w:hAnsiTheme="majorHAnsi" w:cs="Gill Sans MT"/>
                <w:bCs/>
                <w:sz w:val="22"/>
              </w:rPr>
            </w:pPr>
          </w:p>
        </w:tc>
        <w:tc>
          <w:tcPr>
            <w:tcW w:w="2914" w:type="dxa"/>
            <w:gridSpan w:val="15"/>
            <w:tcBorders>
              <w:top w:val="nil"/>
              <w:left w:val="nil"/>
              <w:bottom w:val="nil"/>
              <w:right w:val="nil"/>
            </w:tcBorders>
            <w:vAlign w:val="bottom"/>
          </w:tcPr>
          <w:p w14:paraId="62E30D92" w14:textId="77777777" w:rsidR="004E6454" w:rsidRPr="004E6454" w:rsidRDefault="004E6454" w:rsidP="004E6454">
            <w:pPr>
              <w:spacing w:after="120" w:line="276" w:lineRule="auto"/>
              <w:rPr>
                <w:rFonts w:asciiTheme="majorHAnsi" w:hAnsiTheme="majorHAnsi" w:cs="Times"/>
                <w:sz w:val="20"/>
                <w:szCs w:val="20"/>
              </w:rPr>
            </w:pPr>
            <w:r w:rsidRPr="004E6454">
              <w:rPr>
                <w:rFonts w:asciiTheme="majorHAnsi" w:hAnsiTheme="majorHAnsi" w:cs="Times"/>
                <w:sz w:val="20"/>
                <w:szCs w:val="20"/>
              </w:rPr>
              <w:t>HI antibody response to boosting</w:t>
            </w:r>
          </w:p>
          <w:p w14:paraId="4CF08543" w14:textId="7857FF1E" w:rsidR="001D282F" w:rsidRPr="00A40173" w:rsidRDefault="001D282F" w:rsidP="001D282F">
            <w:pPr>
              <w:widowControl w:val="0"/>
              <w:autoSpaceDE w:val="0"/>
              <w:autoSpaceDN w:val="0"/>
              <w:adjustRightInd w:val="0"/>
              <w:rPr>
                <w:rFonts w:asciiTheme="majorHAnsi" w:hAnsiTheme="majorHAnsi" w:cs="Gill Sans MT"/>
                <w:bCs/>
                <w:sz w:val="20"/>
                <w:szCs w:val="20"/>
              </w:rPr>
            </w:pPr>
          </w:p>
        </w:tc>
        <w:tc>
          <w:tcPr>
            <w:tcW w:w="4862" w:type="dxa"/>
            <w:gridSpan w:val="16"/>
            <w:tcBorders>
              <w:top w:val="nil"/>
              <w:left w:val="nil"/>
              <w:bottom w:val="nil"/>
              <w:right w:val="nil"/>
            </w:tcBorders>
            <w:vAlign w:val="bottom"/>
          </w:tcPr>
          <w:p w14:paraId="42354178" w14:textId="77777777" w:rsidR="001D282F" w:rsidRPr="00A40173" w:rsidRDefault="001D282F" w:rsidP="001D282F">
            <w:pPr>
              <w:widowControl w:val="0"/>
              <w:autoSpaceDE w:val="0"/>
              <w:autoSpaceDN w:val="0"/>
              <w:adjustRightInd w:val="0"/>
              <w:jc w:val="right"/>
              <w:rPr>
                <w:rFonts w:asciiTheme="majorHAnsi" w:hAnsiTheme="majorHAnsi" w:cs="Gill Sans MT"/>
                <w:bCs/>
                <w:sz w:val="22"/>
              </w:rPr>
            </w:pP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p>
        </w:tc>
        <w:tc>
          <w:tcPr>
            <w:tcW w:w="630" w:type="dxa"/>
            <w:tcBorders>
              <w:top w:val="nil"/>
              <w:left w:val="nil"/>
              <w:bottom w:val="nil"/>
              <w:right w:val="nil"/>
            </w:tcBorders>
            <w:vAlign w:val="bottom"/>
          </w:tcPr>
          <w:p w14:paraId="101D622D" w14:textId="65616B5B" w:rsidR="001D282F" w:rsidRPr="00A40173" w:rsidRDefault="004E6454"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9</w:t>
            </w:r>
            <w:r w:rsidR="00EA734D">
              <w:rPr>
                <w:rFonts w:asciiTheme="majorHAnsi" w:hAnsiTheme="majorHAnsi" w:cs="Gill Sans MT"/>
                <w:bCs/>
                <w:sz w:val="20"/>
              </w:rPr>
              <w:t>8</w:t>
            </w:r>
          </w:p>
        </w:tc>
      </w:tr>
      <w:tr w:rsidR="00F85C3E" w:rsidRPr="00A40173" w14:paraId="77D9102B" w14:textId="77777777" w:rsidTr="00174DD4">
        <w:trPr>
          <w:trHeight w:hRule="exact" w:val="255"/>
        </w:trPr>
        <w:tc>
          <w:tcPr>
            <w:tcW w:w="455" w:type="dxa"/>
            <w:tcBorders>
              <w:top w:val="nil"/>
              <w:left w:val="nil"/>
              <w:bottom w:val="nil"/>
              <w:right w:val="nil"/>
            </w:tcBorders>
            <w:vAlign w:val="bottom"/>
          </w:tcPr>
          <w:p w14:paraId="3E097FEE" w14:textId="77777777" w:rsidR="00F85C3E" w:rsidRPr="00A40173" w:rsidRDefault="00F85C3E" w:rsidP="00174DD4">
            <w:pPr>
              <w:widowControl w:val="0"/>
              <w:autoSpaceDE w:val="0"/>
              <w:autoSpaceDN w:val="0"/>
              <w:adjustRightInd w:val="0"/>
              <w:jc w:val="both"/>
              <w:rPr>
                <w:rFonts w:asciiTheme="majorHAnsi" w:hAnsiTheme="majorHAnsi" w:cs="Gill Sans MT"/>
                <w:bCs/>
                <w:sz w:val="22"/>
              </w:rPr>
            </w:pPr>
          </w:p>
        </w:tc>
        <w:tc>
          <w:tcPr>
            <w:tcW w:w="4048" w:type="dxa"/>
            <w:gridSpan w:val="21"/>
            <w:tcBorders>
              <w:top w:val="nil"/>
              <w:left w:val="nil"/>
              <w:bottom w:val="nil"/>
              <w:right w:val="nil"/>
            </w:tcBorders>
            <w:vAlign w:val="bottom"/>
          </w:tcPr>
          <w:p w14:paraId="0D7DA462" w14:textId="77777777" w:rsidR="00F85C3E" w:rsidRPr="00F85C3E" w:rsidRDefault="00F85C3E" w:rsidP="00174DD4">
            <w:pPr>
              <w:spacing w:after="120" w:line="276" w:lineRule="auto"/>
              <w:rPr>
                <w:rFonts w:asciiTheme="majorHAnsi" w:hAnsiTheme="majorHAnsi" w:cs="Times"/>
                <w:sz w:val="20"/>
                <w:szCs w:val="20"/>
              </w:rPr>
            </w:pPr>
            <w:r w:rsidRPr="00F85C3E">
              <w:rPr>
                <w:rFonts w:asciiTheme="majorHAnsi" w:hAnsiTheme="majorHAnsi" w:cs="Times"/>
                <w:sz w:val="20"/>
                <w:szCs w:val="20"/>
              </w:rPr>
              <w:t xml:space="preserve">Modeling the HI antibody response to boosting </w:t>
            </w:r>
          </w:p>
          <w:p w14:paraId="2817EBB1" w14:textId="77777777" w:rsidR="00F85C3E" w:rsidRPr="00A40173" w:rsidRDefault="00F85C3E" w:rsidP="00174DD4">
            <w:pPr>
              <w:widowControl w:val="0"/>
              <w:autoSpaceDE w:val="0"/>
              <w:autoSpaceDN w:val="0"/>
              <w:adjustRightInd w:val="0"/>
              <w:rPr>
                <w:rFonts w:asciiTheme="majorHAnsi" w:hAnsiTheme="majorHAnsi" w:cs="Gill Sans MT"/>
                <w:bCs/>
                <w:sz w:val="20"/>
                <w:szCs w:val="20"/>
              </w:rPr>
            </w:pPr>
          </w:p>
        </w:tc>
        <w:tc>
          <w:tcPr>
            <w:tcW w:w="3728" w:type="dxa"/>
            <w:gridSpan w:val="10"/>
            <w:tcBorders>
              <w:top w:val="nil"/>
              <w:left w:val="nil"/>
              <w:bottom w:val="nil"/>
              <w:right w:val="nil"/>
            </w:tcBorders>
            <w:vAlign w:val="bottom"/>
          </w:tcPr>
          <w:p w14:paraId="38B99F99" w14:textId="77777777" w:rsidR="00F85C3E" w:rsidRPr="00A40173" w:rsidRDefault="00F85C3E" w:rsidP="00174DD4">
            <w:pPr>
              <w:widowControl w:val="0"/>
              <w:autoSpaceDE w:val="0"/>
              <w:autoSpaceDN w:val="0"/>
              <w:adjustRightInd w:val="0"/>
              <w:jc w:val="right"/>
              <w:rPr>
                <w:rFonts w:asciiTheme="majorHAnsi" w:hAnsiTheme="majorHAnsi" w:cs="Gill Sans MT"/>
                <w:bCs/>
                <w:sz w:val="22"/>
              </w:rPr>
            </w:pP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p>
        </w:tc>
        <w:tc>
          <w:tcPr>
            <w:tcW w:w="630" w:type="dxa"/>
            <w:tcBorders>
              <w:top w:val="nil"/>
              <w:left w:val="nil"/>
              <w:bottom w:val="nil"/>
              <w:right w:val="nil"/>
            </w:tcBorders>
            <w:vAlign w:val="bottom"/>
          </w:tcPr>
          <w:p w14:paraId="442C7032" w14:textId="3FE8733D" w:rsidR="00F85C3E" w:rsidRPr="00A40173" w:rsidRDefault="00F85C3E"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9</w:t>
            </w:r>
            <w:r w:rsidR="00EA734D">
              <w:rPr>
                <w:rFonts w:asciiTheme="majorHAnsi" w:hAnsiTheme="majorHAnsi" w:cs="Gill Sans MT"/>
                <w:bCs/>
                <w:sz w:val="20"/>
              </w:rPr>
              <w:t>9</w:t>
            </w:r>
          </w:p>
        </w:tc>
      </w:tr>
      <w:tr w:rsidR="00F85C3E" w:rsidRPr="00A40173" w14:paraId="761E644F" w14:textId="77777777" w:rsidTr="00F85C3E">
        <w:trPr>
          <w:trHeight w:hRule="exact" w:val="255"/>
        </w:trPr>
        <w:tc>
          <w:tcPr>
            <w:tcW w:w="455" w:type="dxa"/>
            <w:tcBorders>
              <w:top w:val="nil"/>
              <w:left w:val="nil"/>
              <w:bottom w:val="nil"/>
              <w:right w:val="nil"/>
            </w:tcBorders>
            <w:vAlign w:val="bottom"/>
          </w:tcPr>
          <w:p w14:paraId="63AC6F90" w14:textId="77777777" w:rsidR="00A14EE5" w:rsidRPr="00A40173" w:rsidRDefault="00A14EE5" w:rsidP="00A345A4">
            <w:pPr>
              <w:widowControl w:val="0"/>
              <w:autoSpaceDE w:val="0"/>
              <w:autoSpaceDN w:val="0"/>
              <w:adjustRightInd w:val="0"/>
              <w:jc w:val="both"/>
              <w:rPr>
                <w:rFonts w:asciiTheme="majorHAnsi" w:hAnsiTheme="majorHAnsi" w:cs="Gill Sans MT"/>
                <w:bCs/>
                <w:sz w:val="22"/>
              </w:rPr>
            </w:pPr>
          </w:p>
        </w:tc>
        <w:tc>
          <w:tcPr>
            <w:tcW w:w="2205" w:type="dxa"/>
            <w:gridSpan w:val="10"/>
            <w:tcBorders>
              <w:top w:val="nil"/>
              <w:left w:val="nil"/>
              <w:bottom w:val="nil"/>
              <w:right w:val="nil"/>
            </w:tcBorders>
            <w:vAlign w:val="bottom"/>
          </w:tcPr>
          <w:p w14:paraId="1BDEA8D2" w14:textId="77777777" w:rsidR="00F85C3E" w:rsidRPr="00F85C3E" w:rsidRDefault="00F85C3E" w:rsidP="00F85C3E">
            <w:pPr>
              <w:spacing w:after="120" w:line="276" w:lineRule="auto"/>
              <w:rPr>
                <w:rFonts w:asciiTheme="majorHAnsi" w:hAnsiTheme="majorHAnsi" w:cs="Times"/>
                <w:sz w:val="20"/>
                <w:szCs w:val="20"/>
              </w:rPr>
            </w:pPr>
            <w:r w:rsidRPr="00F85C3E">
              <w:rPr>
                <w:rFonts w:asciiTheme="majorHAnsi" w:hAnsiTheme="majorHAnsi" w:cs="Times"/>
                <w:sz w:val="20"/>
                <w:szCs w:val="20"/>
              </w:rPr>
              <w:t>Limitations of the study</w:t>
            </w:r>
          </w:p>
          <w:p w14:paraId="74E29F77" w14:textId="6EB3EDFF" w:rsidR="00A14EE5" w:rsidRPr="00A40173" w:rsidRDefault="00A14EE5" w:rsidP="00A345A4">
            <w:pPr>
              <w:widowControl w:val="0"/>
              <w:autoSpaceDE w:val="0"/>
              <w:autoSpaceDN w:val="0"/>
              <w:adjustRightInd w:val="0"/>
              <w:rPr>
                <w:rFonts w:asciiTheme="majorHAnsi" w:hAnsiTheme="majorHAnsi" w:cs="Gill Sans MT"/>
                <w:bCs/>
                <w:sz w:val="20"/>
                <w:szCs w:val="20"/>
              </w:rPr>
            </w:pPr>
          </w:p>
        </w:tc>
        <w:tc>
          <w:tcPr>
            <w:tcW w:w="5571" w:type="dxa"/>
            <w:gridSpan w:val="21"/>
            <w:tcBorders>
              <w:top w:val="nil"/>
              <w:left w:val="nil"/>
              <w:bottom w:val="nil"/>
              <w:right w:val="nil"/>
            </w:tcBorders>
            <w:vAlign w:val="bottom"/>
          </w:tcPr>
          <w:p w14:paraId="350C9344" w14:textId="77777777" w:rsidR="00A14EE5" w:rsidRPr="00A40173" w:rsidRDefault="00A14EE5" w:rsidP="00A345A4">
            <w:pPr>
              <w:widowControl w:val="0"/>
              <w:autoSpaceDE w:val="0"/>
              <w:autoSpaceDN w:val="0"/>
              <w:adjustRightInd w:val="0"/>
              <w:jc w:val="right"/>
              <w:rPr>
                <w:rFonts w:asciiTheme="majorHAnsi" w:hAnsiTheme="majorHAnsi" w:cs="Gill Sans MT"/>
                <w:bCs/>
                <w:sz w:val="22"/>
              </w:rPr>
            </w:pP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r>
              <w:rPr>
                <w:rFonts w:asciiTheme="majorHAnsi" w:hAnsiTheme="majorHAnsi" w:cs="Times"/>
                <w:sz w:val="20"/>
              </w:rPr>
              <w:t>..</w:t>
            </w:r>
            <w:r w:rsidRPr="00A40173">
              <w:rPr>
                <w:rFonts w:asciiTheme="majorHAnsi" w:hAnsiTheme="majorHAnsi" w:cs="Times"/>
                <w:sz w:val="20"/>
              </w:rPr>
              <w:t>.................................................................................................</w:t>
            </w:r>
          </w:p>
        </w:tc>
        <w:tc>
          <w:tcPr>
            <w:tcW w:w="630" w:type="dxa"/>
            <w:tcBorders>
              <w:top w:val="nil"/>
              <w:left w:val="nil"/>
              <w:bottom w:val="nil"/>
              <w:right w:val="nil"/>
            </w:tcBorders>
            <w:vAlign w:val="bottom"/>
          </w:tcPr>
          <w:p w14:paraId="3E7A5512" w14:textId="4EAE5115" w:rsidR="00A14EE5" w:rsidRPr="00A40173" w:rsidRDefault="00F85C3E" w:rsidP="00EA734D">
            <w:pPr>
              <w:widowControl w:val="0"/>
              <w:autoSpaceDE w:val="0"/>
              <w:autoSpaceDN w:val="0"/>
              <w:adjustRightInd w:val="0"/>
              <w:ind w:left="737" w:hanging="737"/>
              <w:jc w:val="right"/>
              <w:rPr>
                <w:rFonts w:asciiTheme="majorHAnsi" w:hAnsiTheme="majorHAnsi" w:cs="Gill Sans MT"/>
                <w:bCs/>
                <w:sz w:val="20"/>
              </w:rPr>
            </w:pPr>
            <w:r>
              <w:rPr>
                <w:rFonts w:asciiTheme="majorHAnsi" w:hAnsiTheme="majorHAnsi" w:cs="Gill Sans MT"/>
                <w:bCs/>
                <w:sz w:val="20"/>
              </w:rPr>
              <w:t>10</w:t>
            </w:r>
            <w:r w:rsidR="00EA734D">
              <w:rPr>
                <w:rFonts w:asciiTheme="majorHAnsi" w:hAnsiTheme="majorHAnsi" w:cs="Gill Sans MT"/>
                <w:bCs/>
                <w:sz w:val="20"/>
              </w:rPr>
              <w:t>1</w:t>
            </w:r>
          </w:p>
        </w:tc>
      </w:tr>
      <w:tr w:rsidR="00174DD4" w:rsidRPr="00434780" w14:paraId="19450901" w14:textId="77777777" w:rsidTr="00174DD4">
        <w:tc>
          <w:tcPr>
            <w:tcW w:w="455" w:type="dxa"/>
            <w:tcBorders>
              <w:top w:val="nil"/>
              <w:left w:val="nil"/>
              <w:bottom w:val="nil"/>
              <w:right w:val="nil"/>
            </w:tcBorders>
            <w:vAlign w:val="bottom"/>
          </w:tcPr>
          <w:p w14:paraId="0760B80B" w14:textId="77777777" w:rsidR="00174DD4" w:rsidRPr="00434780" w:rsidRDefault="00174DD4" w:rsidP="00174DD4">
            <w:pPr>
              <w:widowControl w:val="0"/>
              <w:autoSpaceDE w:val="0"/>
              <w:autoSpaceDN w:val="0"/>
              <w:adjustRightInd w:val="0"/>
              <w:jc w:val="both"/>
              <w:rPr>
                <w:rFonts w:asciiTheme="majorHAnsi" w:hAnsiTheme="majorHAnsi" w:cs="Gill Sans MT"/>
                <w:b/>
                <w:bCs/>
                <w:sz w:val="22"/>
                <w:szCs w:val="20"/>
              </w:rPr>
            </w:pPr>
          </w:p>
        </w:tc>
        <w:tc>
          <w:tcPr>
            <w:tcW w:w="7776" w:type="dxa"/>
            <w:gridSpan w:val="31"/>
            <w:tcBorders>
              <w:top w:val="nil"/>
              <w:left w:val="nil"/>
              <w:bottom w:val="nil"/>
              <w:right w:val="nil"/>
            </w:tcBorders>
            <w:vAlign w:val="bottom"/>
          </w:tcPr>
          <w:p w14:paraId="24813213" w14:textId="77777777" w:rsidR="00174DD4" w:rsidRPr="00434780" w:rsidRDefault="00174DD4" w:rsidP="00174DD4">
            <w:pPr>
              <w:widowControl w:val="0"/>
              <w:autoSpaceDE w:val="0"/>
              <w:autoSpaceDN w:val="0"/>
              <w:adjustRightInd w:val="0"/>
              <w:rPr>
                <w:rFonts w:asciiTheme="majorHAnsi" w:hAnsiTheme="majorHAnsi" w:cs="Gill Sans MT"/>
                <w:b/>
                <w:bCs/>
                <w:sz w:val="22"/>
                <w:szCs w:val="20"/>
              </w:rPr>
            </w:pPr>
          </w:p>
        </w:tc>
        <w:tc>
          <w:tcPr>
            <w:tcW w:w="630" w:type="dxa"/>
            <w:tcBorders>
              <w:top w:val="nil"/>
              <w:left w:val="nil"/>
              <w:bottom w:val="nil"/>
              <w:right w:val="nil"/>
            </w:tcBorders>
            <w:vAlign w:val="bottom"/>
          </w:tcPr>
          <w:p w14:paraId="0B6ABF99" w14:textId="77777777" w:rsidR="00174DD4" w:rsidRPr="00434780" w:rsidRDefault="00174DD4" w:rsidP="00174DD4">
            <w:pPr>
              <w:widowControl w:val="0"/>
              <w:autoSpaceDE w:val="0"/>
              <w:autoSpaceDN w:val="0"/>
              <w:adjustRightInd w:val="0"/>
              <w:ind w:left="737" w:hanging="737"/>
              <w:jc w:val="right"/>
              <w:rPr>
                <w:rFonts w:asciiTheme="majorHAnsi" w:hAnsiTheme="majorHAnsi" w:cs="Gill Sans MT"/>
                <w:b/>
                <w:bCs/>
                <w:sz w:val="22"/>
                <w:szCs w:val="20"/>
              </w:rPr>
            </w:pPr>
          </w:p>
        </w:tc>
      </w:tr>
      <w:tr w:rsidR="00174DD4" w:rsidRPr="00434780" w14:paraId="7D636333" w14:textId="77777777" w:rsidTr="00174DD4">
        <w:trPr>
          <w:trHeight w:hRule="exact" w:val="284"/>
        </w:trPr>
        <w:tc>
          <w:tcPr>
            <w:tcW w:w="455" w:type="dxa"/>
            <w:tcBorders>
              <w:top w:val="nil"/>
              <w:left w:val="nil"/>
              <w:bottom w:val="nil"/>
              <w:right w:val="nil"/>
            </w:tcBorders>
            <w:vAlign w:val="bottom"/>
          </w:tcPr>
          <w:p w14:paraId="020127E9" w14:textId="31233210" w:rsidR="00174DD4" w:rsidRPr="00434780" w:rsidRDefault="00174DD4" w:rsidP="00174DD4">
            <w:pPr>
              <w:widowControl w:val="0"/>
              <w:autoSpaceDE w:val="0"/>
              <w:autoSpaceDN w:val="0"/>
              <w:adjustRightInd w:val="0"/>
              <w:jc w:val="both"/>
              <w:rPr>
                <w:rFonts w:asciiTheme="majorHAnsi" w:hAnsiTheme="majorHAnsi" w:cs="Gill Sans MT"/>
                <w:b/>
                <w:bCs/>
                <w:sz w:val="22"/>
              </w:rPr>
            </w:pPr>
            <w:r>
              <w:rPr>
                <w:rFonts w:asciiTheme="majorHAnsi" w:hAnsiTheme="majorHAnsi" w:cs="Gill Sans MT"/>
                <w:b/>
                <w:bCs/>
                <w:sz w:val="22"/>
              </w:rPr>
              <w:t>5</w:t>
            </w:r>
          </w:p>
        </w:tc>
        <w:tc>
          <w:tcPr>
            <w:tcW w:w="1338" w:type="dxa"/>
            <w:gridSpan w:val="4"/>
            <w:tcBorders>
              <w:top w:val="nil"/>
              <w:left w:val="nil"/>
              <w:bottom w:val="nil"/>
              <w:right w:val="nil"/>
            </w:tcBorders>
            <w:vAlign w:val="bottom"/>
          </w:tcPr>
          <w:p w14:paraId="0164B891" w14:textId="0F6B364E" w:rsidR="00174DD4" w:rsidRPr="00434780" w:rsidRDefault="00174DD4" w:rsidP="00174DD4">
            <w:pPr>
              <w:widowControl w:val="0"/>
              <w:autoSpaceDE w:val="0"/>
              <w:autoSpaceDN w:val="0"/>
              <w:adjustRightInd w:val="0"/>
              <w:rPr>
                <w:rFonts w:asciiTheme="majorHAnsi" w:hAnsiTheme="majorHAnsi" w:cs="Gill Sans MT"/>
                <w:b/>
                <w:bCs/>
                <w:sz w:val="22"/>
              </w:rPr>
            </w:pPr>
            <w:r>
              <w:rPr>
                <w:rFonts w:asciiTheme="majorHAnsi" w:hAnsiTheme="majorHAnsi" w:cs="Gill Sans MT"/>
                <w:b/>
                <w:bCs/>
                <w:sz w:val="22"/>
              </w:rPr>
              <w:t>References</w:t>
            </w:r>
            <w:r w:rsidRPr="00434780">
              <w:rPr>
                <w:rFonts w:asciiTheme="majorHAnsi" w:hAnsiTheme="majorHAnsi" w:cs="Gill Sans MT"/>
                <w:b/>
                <w:bCs/>
                <w:sz w:val="22"/>
              </w:rPr>
              <w:t xml:space="preserve"> </w:t>
            </w:r>
          </w:p>
        </w:tc>
        <w:tc>
          <w:tcPr>
            <w:tcW w:w="6438" w:type="dxa"/>
            <w:gridSpan w:val="27"/>
            <w:tcBorders>
              <w:top w:val="nil"/>
              <w:left w:val="nil"/>
              <w:bottom w:val="nil"/>
              <w:right w:val="nil"/>
            </w:tcBorders>
            <w:vAlign w:val="bottom"/>
          </w:tcPr>
          <w:p w14:paraId="10093885" w14:textId="77777777" w:rsidR="00174DD4" w:rsidRPr="00434780" w:rsidRDefault="00174DD4" w:rsidP="00174DD4">
            <w:pPr>
              <w:widowControl w:val="0"/>
              <w:autoSpaceDE w:val="0"/>
              <w:autoSpaceDN w:val="0"/>
              <w:adjustRightInd w:val="0"/>
              <w:jc w:val="right"/>
              <w:rPr>
                <w:rFonts w:asciiTheme="majorHAnsi" w:hAnsiTheme="majorHAnsi" w:cs="Gill Sans MT"/>
                <w:b/>
                <w:bCs/>
                <w:sz w:val="22"/>
              </w:rPr>
            </w:pPr>
            <w:r w:rsidRPr="00434780">
              <w:rPr>
                <w:rFonts w:asciiTheme="majorHAnsi" w:hAnsiTheme="majorHAnsi" w:cs="Times"/>
                <w:sz w:val="20"/>
              </w:rPr>
              <w:t>.........</w:t>
            </w:r>
            <w:r>
              <w:rPr>
                <w:rFonts w:asciiTheme="majorHAnsi" w:hAnsiTheme="majorHAnsi" w:cs="Times"/>
                <w:sz w:val="20"/>
              </w:rPr>
              <w:t>...........................</w:t>
            </w:r>
            <w:r w:rsidRPr="00434780">
              <w:rPr>
                <w:rFonts w:asciiTheme="majorHAnsi" w:hAnsiTheme="majorHAnsi" w:cs="Times"/>
                <w:sz w:val="20"/>
              </w:rPr>
              <w:t>.......................................................................................</w:t>
            </w:r>
          </w:p>
        </w:tc>
        <w:tc>
          <w:tcPr>
            <w:tcW w:w="630" w:type="dxa"/>
            <w:tcBorders>
              <w:top w:val="nil"/>
              <w:left w:val="nil"/>
              <w:bottom w:val="nil"/>
              <w:right w:val="nil"/>
            </w:tcBorders>
            <w:vAlign w:val="bottom"/>
          </w:tcPr>
          <w:p w14:paraId="4CCA0660" w14:textId="39A0B02D" w:rsidR="00174DD4" w:rsidRPr="001D4A98" w:rsidRDefault="00CE11B1" w:rsidP="00EA734D">
            <w:pPr>
              <w:widowControl w:val="0"/>
              <w:autoSpaceDE w:val="0"/>
              <w:autoSpaceDN w:val="0"/>
              <w:adjustRightInd w:val="0"/>
              <w:ind w:left="736" w:hanging="736"/>
              <w:jc w:val="right"/>
              <w:rPr>
                <w:rFonts w:asciiTheme="majorHAnsi" w:hAnsiTheme="majorHAnsi" w:cs="Gill Sans MT"/>
                <w:bCs/>
                <w:sz w:val="20"/>
              </w:rPr>
            </w:pPr>
            <w:r>
              <w:rPr>
                <w:rFonts w:asciiTheme="majorHAnsi" w:hAnsiTheme="majorHAnsi" w:cs="Gill Sans MT"/>
                <w:bCs/>
                <w:sz w:val="20"/>
              </w:rPr>
              <w:t>10</w:t>
            </w:r>
            <w:r w:rsidR="00EA734D">
              <w:rPr>
                <w:rFonts w:asciiTheme="majorHAnsi" w:hAnsiTheme="majorHAnsi" w:cs="Gill Sans MT"/>
                <w:bCs/>
                <w:sz w:val="20"/>
              </w:rPr>
              <w:t>2</w:t>
            </w:r>
          </w:p>
        </w:tc>
      </w:tr>
      <w:tr w:rsidR="00D02B11" w:rsidRPr="00434780" w14:paraId="7234D952" w14:textId="77777777" w:rsidTr="00DC4BF6">
        <w:tc>
          <w:tcPr>
            <w:tcW w:w="455" w:type="dxa"/>
            <w:tcBorders>
              <w:top w:val="nil"/>
              <w:left w:val="nil"/>
              <w:bottom w:val="nil"/>
              <w:right w:val="nil"/>
            </w:tcBorders>
            <w:vAlign w:val="bottom"/>
          </w:tcPr>
          <w:p w14:paraId="54D46414" w14:textId="77777777" w:rsidR="00D02B11" w:rsidRPr="00434780" w:rsidRDefault="00D02B11" w:rsidP="00D02B11">
            <w:pPr>
              <w:widowControl w:val="0"/>
              <w:autoSpaceDE w:val="0"/>
              <w:autoSpaceDN w:val="0"/>
              <w:adjustRightInd w:val="0"/>
              <w:jc w:val="both"/>
              <w:rPr>
                <w:rFonts w:asciiTheme="majorHAnsi" w:hAnsiTheme="majorHAnsi" w:cs="Gill Sans MT"/>
                <w:b/>
                <w:bCs/>
                <w:sz w:val="22"/>
                <w:szCs w:val="20"/>
              </w:rPr>
            </w:pPr>
          </w:p>
        </w:tc>
        <w:tc>
          <w:tcPr>
            <w:tcW w:w="7776" w:type="dxa"/>
            <w:gridSpan w:val="31"/>
            <w:tcBorders>
              <w:top w:val="nil"/>
              <w:left w:val="nil"/>
              <w:bottom w:val="nil"/>
              <w:right w:val="nil"/>
            </w:tcBorders>
            <w:vAlign w:val="bottom"/>
          </w:tcPr>
          <w:p w14:paraId="73103485" w14:textId="77777777" w:rsidR="00D02B11" w:rsidRPr="00434780" w:rsidRDefault="00D02B11" w:rsidP="00D02B11">
            <w:pPr>
              <w:widowControl w:val="0"/>
              <w:autoSpaceDE w:val="0"/>
              <w:autoSpaceDN w:val="0"/>
              <w:adjustRightInd w:val="0"/>
              <w:rPr>
                <w:rFonts w:asciiTheme="majorHAnsi" w:hAnsiTheme="majorHAnsi" w:cs="Gill Sans MT"/>
                <w:b/>
                <w:bCs/>
                <w:sz w:val="22"/>
                <w:szCs w:val="20"/>
              </w:rPr>
            </w:pPr>
          </w:p>
        </w:tc>
        <w:tc>
          <w:tcPr>
            <w:tcW w:w="630" w:type="dxa"/>
            <w:tcBorders>
              <w:top w:val="nil"/>
              <w:left w:val="nil"/>
              <w:bottom w:val="nil"/>
              <w:right w:val="nil"/>
            </w:tcBorders>
            <w:vAlign w:val="bottom"/>
          </w:tcPr>
          <w:p w14:paraId="4FBBC9AD" w14:textId="77777777" w:rsidR="00D02B11" w:rsidRPr="00434780" w:rsidRDefault="00D02B11" w:rsidP="00D02B11">
            <w:pPr>
              <w:widowControl w:val="0"/>
              <w:autoSpaceDE w:val="0"/>
              <w:autoSpaceDN w:val="0"/>
              <w:adjustRightInd w:val="0"/>
              <w:ind w:left="737" w:hanging="737"/>
              <w:jc w:val="right"/>
              <w:rPr>
                <w:rFonts w:asciiTheme="majorHAnsi" w:hAnsiTheme="majorHAnsi" w:cs="Gill Sans MT"/>
                <w:b/>
                <w:bCs/>
                <w:sz w:val="22"/>
                <w:szCs w:val="20"/>
              </w:rPr>
            </w:pPr>
          </w:p>
        </w:tc>
      </w:tr>
    </w:tbl>
    <w:p w14:paraId="1C382B34" w14:textId="77777777" w:rsidR="003F26C2" w:rsidRPr="00434780" w:rsidRDefault="003F26C2">
      <w:pPr>
        <w:rPr>
          <w:rFonts w:asciiTheme="majorHAnsi" w:hAnsiTheme="majorHAnsi"/>
        </w:rPr>
      </w:pPr>
    </w:p>
    <w:p w14:paraId="31DE27DC" w14:textId="77777777" w:rsidR="00A538BE" w:rsidRPr="00434780" w:rsidRDefault="00A538BE">
      <w:pPr>
        <w:rPr>
          <w:rFonts w:asciiTheme="majorHAnsi" w:hAnsiTheme="majorHAnsi"/>
        </w:rPr>
      </w:pPr>
    </w:p>
    <w:p w14:paraId="32ABDEB7" w14:textId="77777777" w:rsidR="00A538BE" w:rsidRDefault="00A538BE"/>
    <w:p w14:paraId="068BEA60" w14:textId="77777777" w:rsidR="00E62859" w:rsidRDefault="00E62859"/>
    <w:p w14:paraId="40AB1AD3" w14:textId="77777777" w:rsidR="00E62859" w:rsidRDefault="00E62859"/>
    <w:p w14:paraId="7F30E219" w14:textId="77777777" w:rsidR="00E62859" w:rsidRDefault="00E62859"/>
    <w:p w14:paraId="115EC3EF" w14:textId="77777777" w:rsidR="00E62859" w:rsidRDefault="00E62859"/>
    <w:p w14:paraId="7B8F5C32" w14:textId="77777777" w:rsidR="00E62859" w:rsidRDefault="00E62859"/>
    <w:p w14:paraId="45D0E918" w14:textId="77777777" w:rsidR="00B65E4E" w:rsidRDefault="00B65E4E">
      <w:pPr>
        <w:sectPr w:rsidR="00B65E4E" w:rsidSect="006C2D8A">
          <w:pgSz w:w="12240" w:h="15840"/>
          <w:pgMar w:top="1440" w:right="1800" w:bottom="1440" w:left="1800" w:header="720" w:footer="720" w:gutter="0"/>
          <w:cols w:space="720"/>
          <w:noEndnote/>
        </w:sectPr>
      </w:pPr>
    </w:p>
    <w:p w14:paraId="7A8B0C2A" w14:textId="77777777" w:rsidR="00E62859" w:rsidRPr="008E755C" w:rsidRDefault="00E62859" w:rsidP="00B65E4E">
      <w:pPr>
        <w:widowControl w:val="0"/>
        <w:autoSpaceDE w:val="0"/>
        <w:autoSpaceDN w:val="0"/>
        <w:adjustRightInd w:val="0"/>
        <w:spacing w:after="240"/>
        <w:jc w:val="center"/>
        <w:rPr>
          <w:rFonts w:asciiTheme="majorHAnsi" w:hAnsiTheme="majorHAnsi" w:cs="Times"/>
          <w:sz w:val="36"/>
          <w:szCs w:val="52"/>
        </w:rPr>
      </w:pPr>
      <w:r w:rsidRPr="008E755C">
        <w:rPr>
          <w:rFonts w:asciiTheme="majorHAnsi" w:hAnsiTheme="majorHAnsi" w:cs="Gill Sans MT"/>
          <w:sz w:val="36"/>
          <w:szCs w:val="52"/>
        </w:rPr>
        <w:lastRenderedPageBreak/>
        <w:t>List of abbreviations</w:t>
      </w:r>
    </w:p>
    <w:tbl>
      <w:tblPr>
        <w:tblStyle w:val="TableGrid"/>
        <w:tblW w:w="8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755"/>
      </w:tblGrid>
      <w:tr w:rsidR="00E62859" w:rsidRPr="008E755C" w14:paraId="0EDF8A51" w14:textId="77777777" w:rsidTr="006425DB">
        <w:tc>
          <w:tcPr>
            <w:tcW w:w="1951" w:type="dxa"/>
            <w:vAlign w:val="bottom"/>
          </w:tcPr>
          <w:p w14:paraId="435EAE47" w14:textId="77777777" w:rsidR="00E62859" w:rsidRPr="008E755C" w:rsidRDefault="00E62859" w:rsidP="00E62859">
            <w:pPr>
              <w:widowControl w:val="0"/>
              <w:autoSpaceDE w:val="0"/>
              <w:autoSpaceDN w:val="0"/>
              <w:adjustRightInd w:val="0"/>
              <w:spacing w:after="120"/>
              <w:jc w:val="both"/>
              <w:rPr>
                <w:rFonts w:asciiTheme="majorHAnsi" w:hAnsiTheme="majorHAnsi" w:cs="Gill Sans MT"/>
                <w:b/>
                <w:bCs/>
              </w:rPr>
            </w:pPr>
          </w:p>
        </w:tc>
        <w:tc>
          <w:tcPr>
            <w:tcW w:w="6755" w:type="dxa"/>
            <w:vAlign w:val="bottom"/>
          </w:tcPr>
          <w:p w14:paraId="2250BFEC" w14:textId="77777777" w:rsidR="00E62859" w:rsidRPr="008E755C" w:rsidRDefault="00E62859" w:rsidP="00E62859">
            <w:pPr>
              <w:widowControl w:val="0"/>
              <w:autoSpaceDE w:val="0"/>
              <w:autoSpaceDN w:val="0"/>
              <w:adjustRightInd w:val="0"/>
              <w:spacing w:after="120"/>
              <w:ind w:left="736" w:hanging="736"/>
              <w:jc w:val="right"/>
              <w:rPr>
                <w:rFonts w:asciiTheme="majorHAnsi" w:hAnsiTheme="majorHAnsi" w:cs="Gill Sans MT"/>
                <w:b/>
                <w:bCs/>
              </w:rPr>
            </w:pPr>
          </w:p>
        </w:tc>
      </w:tr>
      <w:tr w:rsidR="00E62859" w:rsidRPr="008E755C" w14:paraId="5180AF04" w14:textId="77777777" w:rsidTr="006425DB">
        <w:tc>
          <w:tcPr>
            <w:tcW w:w="8706" w:type="dxa"/>
            <w:gridSpan w:val="2"/>
            <w:vAlign w:val="bottom"/>
          </w:tcPr>
          <w:p w14:paraId="30CA0724" w14:textId="77777777" w:rsidR="00E62859" w:rsidRPr="008E755C" w:rsidRDefault="00E62859" w:rsidP="00E62859">
            <w:pPr>
              <w:widowControl w:val="0"/>
              <w:autoSpaceDE w:val="0"/>
              <w:autoSpaceDN w:val="0"/>
              <w:adjustRightInd w:val="0"/>
              <w:ind w:left="736" w:hanging="736"/>
              <w:jc w:val="right"/>
              <w:rPr>
                <w:rFonts w:asciiTheme="majorHAnsi" w:hAnsiTheme="majorHAnsi" w:cs="Gill Sans MT"/>
                <w:b/>
                <w:bCs/>
                <w:sz w:val="20"/>
                <w:szCs w:val="20"/>
              </w:rPr>
            </w:pPr>
          </w:p>
        </w:tc>
      </w:tr>
      <w:tr w:rsidR="000425B5" w:rsidRPr="009A1373" w14:paraId="5C1D4C65" w14:textId="77777777" w:rsidTr="006425DB">
        <w:trPr>
          <w:trHeight w:hRule="exact" w:val="284"/>
        </w:trPr>
        <w:tc>
          <w:tcPr>
            <w:tcW w:w="1951" w:type="dxa"/>
            <w:vAlign w:val="bottom"/>
          </w:tcPr>
          <w:p w14:paraId="50C71C78" w14:textId="77777777" w:rsidR="000425B5" w:rsidRPr="009A1373" w:rsidRDefault="000425B5"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AE</w:t>
            </w:r>
          </w:p>
        </w:tc>
        <w:tc>
          <w:tcPr>
            <w:tcW w:w="6755" w:type="dxa"/>
            <w:vAlign w:val="bottom"/>
          </w:tcPr>
          <w:p w14:paraId="019C16A4" w14:textId="294484AD" w:rsidR="000425B5" w:rsidRPr="009A1373" w:rsidRDefault="00294400"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A</w:t>
            </w:r>
            <w:r w:rsidR="000425B5" w:rsidRPr="009A1373">
              <w:rPr>
                <w:rFonts w:asciiTheme="majorHAnsi" w:hAnsiTheme="majorHAnsi" w:cs="Times"/>
                <w:sz w:val="19"/>
                <w:szCs w:val="19"/>
              </w:rPr>
              <w:t>dverse event</w:t>
            </w:r>
          </w:p>
        </w:tc>
      </w:tr>
      <w:tr w:rsidR="000425B5" w:rsidRPr="009A1373" w14:paraId="582B04F5" w14:textId="77777777" w:rsidTr="006425DB">
        <w:trPr>
          <w:trHeight w:hRule="exact" w:val="284"/>
        </w:trPr>
        <w:tc>
          <w:tcPr>
            <w:tcW w:w="1951" w:type="dxa"/>
            <w:vAlign w:val="bottom"/>
          </w:tcPr>
          <w:p w14:paraId="6B08AF15" w14:textId="77777777" w:rsidR="000425B5" w:rsidRPr="009A1373" w:rsidRDefault="000425B5"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ANOVA</w:t>
            </w:r>
          </w:p>
        </w:tc>
        <w:tc>
          <w:tcPr>
            <w:tcW w:w="6755" w:type="dxa"/>
            <w:vAlign w:val="bottom"/>
          </w:tcPr>
          <w:p w14:paraId="4731AF9D" w14:textId="30C4306A" w:rsidR="000425B5" w:rsidRPr="009A1373" w:rsidRDefault="00294400"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A</w:t>
            </w:r>
            <w:r w:rsidR="000425B5" w:rsidRPr="009A1373">
              <w:rPr>
                <w:rFonts w:asciiTheme="majorHAnsi" w:hAnsiTheme="majorHAnsi" w:cs="Times"/>
                <w:sz w:val="19"/>
                <w:szCs w:val="19"/>
              </w:rPr>
              <w:t>nalysis of variance</w:t>
            </w:r>
          </w:p>
        </w:tc>
      </w:tr>
      <w:tr w:rsidR="00B3112D" w:rsidRPr="009A1373" w14:paraId="2B56F5C6" w14:textId="77777777" w:rsidTr="00DC5AEF">
        <w:trPr>
          <w:trHeight w:hRule="exact" w:val="284"/>
        </w:trPr>
        <w:tc>
          <w:tcPr>
            <w:tcW w:w="1951" w:type="dxa"/>
            <w:vAlign w:val="bottom"/>
          </w:tcPr>
          <w:p w14:paraId="12DEF706" w14:textId="4A2C7728" w:rsidR="00B3112D" w:rsidRPr="00B3112D" w:rsidRDefault="00B3112D" w:rsidP="00DC5AEF">
            <w:pPr>
              <w:widowControl w:val="0"/>
              <w:autoSpaceDE w:val="0"/>
              <w:autoSpaceDN w:val="0"/>
              <w:adjustRightInd w:val="0"/>
              <w:jc w:val="both"/>
              <w:rPr>
                <w:rFonts w:asciiTheme="majorHAnsi" w:hAnsiTheme="majorHAnsi" w:cs="Gill Sans MT"/>
                <w:bCs/>
                <w:sz w:val="19"/>
                <w:szCs w:val="19"/>
              </w:rPr>
            </w:pPr>
            <w:r>
              <w:rPr>
                <w:rFonts w:asciiTheme="majorHAnsi" w:hAnsiTheme="majorHAnsi" w:cs="Gill Sans MT"/>
                <w:bCs/>
                <w:sz w:val="19"/>
                <w:szCs w:val="19"/>
              </w:rPr>
              <w:t>A/VN/1194</w:t>
            </w:r>
          </w:p>
        </w:tc>
        <w:tc>
          <w:tcPr>
            <w:tcW w:w="6755" w:type="dxa"/>
            <w:vAlign w:val="bottom"/>
          </w:tcPr>
          <w:p w14:paraId="0EB75C27" w14:textId="7ED8CF39" w:rsidR="00B3112D" w:rsidRPr="00B3112D" w:rsidRDefault="00B3112D" w:rsidP="00B3112D">
            <w:pPr>
              <w:widowControl w:val="0"/>
              <w:autoSpaceDE w:val="0"/>
              <w:autoSpaceDN w:val="0"/>
              <w:adjustRightInd w:val="0"/>
              <w:rPr>
                <w:rFonts w:asciiTheme="majorHAnsi" w:hAnsiTheme="majorHAnsi" w:cs="Times"/>
                <w:sz w:val="19"/>
                <w:szCs w:val="19"/>
              </w:rPr>
            </w:pPr>
            <w:r>
              <w:rPr>
                <w:rFonts w:asciiTheme="majorHAnsi" w:hAnsiTheme="majorHAnsi" w:cs="Gill Sans MT"/>
                <w:bCs/>
                <w:sz w:val="19"/>
                <w:szCs w:val="19"/>
              </w:rPr>
              <w:t>Influenza A/Vietnam/1194/04 (H5N1) clade 1</w:t>
            </w:r>
          </w:p>
        </w:tc>
      </w:tr>
      <w:tr w:rsidR="00B3112D" w:rsidRPr="009A1373" w14:paraId="61D28263" w14:textId="77777777" w:rsidTr="00DC5AEF">
        <w:trPr>
          <w:trHeight w:hRule="exact" w:val="284"/>
        </w:trPr>
        <w:tc>
          <w:tcPr>
            <w:tcW w:w="1951" w:type="dxa"/>
            <w:vAlign w:val="bottom"/>
          </w:tcPr>
          <w:p w14:paraId="028EF5BC" w14:textId="1982805C" w:rsidR="00B3112D" w:rsidRPr="00B3112D" w:rsidRDefault="00B3112D" w:rsidP="00DC5AEF">
            <w:pPr>
              <w:widowControl w:val="0"/>
              <w:autoSpaceDE w:val="0"/>
              <w:autoSpaceDN w:val="0"/>
              <w:adjustRightInd w:val="0"/>
              <w:jc w:val="both"/>
              <w:rPr>
                <w:rFonts w:asciiTheme="majorHAnsi" w:hAnsiTheme="majorHAnsi" w:cs="Gill Sans MT"/>
                <w:bCs/>
                <w:sz w:val="19"/>
                <w:szCs w:val="19"/>
              </w:rPr>
            </w:pPr>
            <w:r>
              <w:rPr>
                <w:rFonts w:asciiTheme="majorHAnsi" w:hAnsiTheme="majorHAnsi" w:cs="Gill Sans MT"/>
                <w:bCs/>
                <w:sz w:val="19"/>
                <w:szCs w:val="19"/>
              </w:rPr>
              <w:t>A/t/T/1</w:t>
            </w:r>
          </w:p>
        </w:tc>
        <w:tc>
          <w:tcPr>
            <w:tcW w:w="6755" w:type="dxa"/>
            <w:vAlign w:val="bottom"/>
          </w:tcPr>
          <w:p w14:paraId="4175DE00" w14:textId="6E3BB990" w:rsidR="00B3112D" w:rsidRPr="00B3112D" w:rsidRDefault="00B3112D" w:rsidP="00DC5AEF">
            <w:pPr>
              <w:widowControl w:val="0"/>
              <w:autoSpaceDE w:val="0"/>
              <w:autoSpaceDN w:val="0"/>
              <w:adjustRightInd w:val="0"/>
              <w:rPr>
                <w:rFonts w:asciiTheme="majorHAnsi" w:hAnsiTheme="majorHAnsi" w:cs="Times"/>
                <w:sz w:val="19"/>
                <w:szCs w:val="19"/>
              </w:rPr>
            </w:pPr>
            <w:r>
              <w:rPr>
                <w:rFonts w:asciiTheme="majorHAnsi" w:hAnsiTheme="majorHAnsi" w:cs="Gill Sans MT"/>
                <w:bCs/>
                <w:sz w:val="19"/>
                <w:szCs w:val="19"/>
              </w:rPr>
              <w:t>Influenza A/turkey/Turkey/1/05 (H5N1) clade 2.2</w:t>
            </w:r>
            <w:r w:rsidR="00A71C68">
              <w:rPr>
                <w:rFonts w:asciiTheme="majorHAnsi" w:hAnsiTheme="majorHAnsi" w:cs="Gill Sans MT"/>
                <w:bCs/>
                <w:sz w:val="19"/>
                <w:szCs w:val="19"/>
              </w:rPr>
              <w:t>.1</w:t>
            </w:r>
          </w:p>
        </w:tc>
      </w:tr>
      <w:tr w:rsidR="000425B5" w:rsidRPr="009A1373" w14:paraId="0F226D36" w14:textId="77777777" w:rsidTr="006425DB">
        <w:trPr>
          <w:trHeight w:hRule="exact" w:val="284"/>
        </w:trPr>
        <w:tc>
          <w:tcPr>
            <w:tcW w:w="1951" w:type="dxa"/>
            <w:vAlign w:val="bottom"/>
          </w:tcPr>
          <w:p w14:paraId="056A0C90" w14:textId="77777777" w:rsidR="000425B5" w:rsidRPr="009A1373" w:rsidRDefault="000425B5" w:rsidP="006425DB">
            <w:pPr>
              <w:widowControl w:val="0"/>
              <w:autoSpaceDE w:val="0"/>
              <w:autoSpaceDN w:val="0"/>
              <w:adjustRightInd w:val="0"/>
              <w:jc w:val="both"/>
              <w:rPr>
                <w:rFonts w:asciiTheme="majorHAnsi" w:hAnsiTheme="majorHAnsi" w:cs="Gill Sans MT"/>
                <w:bCs/>
                <w:i/>
                <w:sz w:val="19"/>
                <w:szCs w:val="19"/>
              </w:rPr>
            </w:pPr>
            <w:r w:rsidRPr="009A1373">
              <w:rPr>
                <w:rFonts w:asciiTheme="majorHAnsi" w:hAnsiTheme="majorHAnsi" w:cs="Gill Sans MT"/>
                <w:bCs/>
                <w:i/>
                <w:sz w:val="19"/>
                <w:szCs w:val="19"/>
              </w:rPr>
              <w:t>BNF</w:t>
            </w:r>
          </w:p>
        </w:tc>
        <w:tc>
          <w:tcPr>
            <w:tcW w:w="6755" w:type="dxa"/>
            <w:vAlign w:val="bottom"/>
          </w:tcPr>
          <w:p w14:paraId="5070B6D2" w14:textId="0BF271DD" w:rsidR="000425B5" w:rsidRPr="009A1373" w:rsidRDefault="000425B5" w:rsidP="00C05EE3">
            <w:pPr>
              <w:widowControl w:val="0"/>
              <w:autoSpaceDE w:val="0"/>
              <w:autoSpaceDN w:val="0"/>
              <w:adjustRightInd w:val="0"/>
              <w:rPr>
                <w:rFonts w:asciiTheme="majorHAnsi" w:hAnsiTheme="majorHAnsi" w:cs="Times"/>
                <w:i/>
                <w:sz w:val="19"/>
                <w:szCs w:val="19"/>
              </w:rPr>
            </w:pPr>
            <w:r w:rsidRPr="009A1373">
              <w:rPr>
                <w:rFonts w:asciiTheme="majorHAnsi" w:hAnsiTheme="majorHAnsi" w:cs="Times"/>
                <w:i/>
                <w:sz w:val="19"/>
                <w:szCs w:val="19"/>
              </w:rPr>
              <w:t xml:space="preserve">British </w:t>
            </w:r>
            <w:r w:rsidR="00C05EE3" w:rsidRPr="009A1373">
              <w:rPr>
                <w:rFonts w:asciiTheme="majorHAnsi" w:hAnsiTheme="majorHAnsi" w:cs="Times"/>
                <w:i/>
                <w:sz w:val="19"/>
                <w:szCs w:val="19"/>
              </w:rPr>
              <w:t>N</w:t>
            </w:r>
            <w:r w:rsidRPr="009A1373">
              <w:rPr>
                <w:rFonts w:asciiTheme="majorHAnsi" w:hAnsiTheme="majorHAnsi" w:cs="Times"/>
                <w:i/>
                <w:sz w:val="19"/>
                <w:szCs w:val="19"/>
              </w:rPr>
              <w:t>ational Formulary</w:t>
            </w:r>
          </w:p>
        </w:tc>
      </w:tr>
      <w:tr w:rsidR="000425B5" w:rsidRPr="009A1373" w14:paraId="0005FC57" w14:textId="77777777" w:rsidTr="006425DB">
        <w:trPr>
          <w:trHeight w:hRule="exact" w:val="284"/>
        </w:trPr>
        <w:tc>
          <w:tcPr>
            <w:tcW w:w="1951" w:type="dxa"/>
            <w:vAlign w:val="bottom"/>
          </w:tcPr>
          <w:p w14:paraId="36C458B4" w14:textId="77777777" w:rsidR="000425B5" w:rsidRPr="009A1373" w:rsidRDefault="000425B5"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CDC</w:t>
            </w:r>
          </w:p>
        </w:tc>
        <w:tc>
          <w:tcPr>
            <w:tcW w:w="6755" w:type="dxa"/>
            <w:vAlign w:val="bottom"/>
          </w:tcPr>
          <w:p w14:paraId="258BD20D" w14:textId="77777777" w:rsidR="000425B5" w:rsidRPr="009A1373" w:rsidRDefault="000425B5"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Centers for Disease Control and Prevention</w:t>
            </w:r>
          </w:p>
        </w:tc>
      </w:tr>
      <w:tr w:rsidR="000425B5" w:rsidRPr="009A1373" w14:paraId="6E469319" w14:textId="77777777" w:rsidTr="006425DB">
        <w:trPr>
          <w:trHeight w:hRule="exact" w:val="284"/>
        </w:trPr>
        <w:tc>
          <w:tcPr>
            <w:tcW w:w="1951" w:type="dxa"/>
            <w:vAlign w:val="bottom"/>
          </w:tcPr>
          <w:p w14:paraId="00AE5141" w14:textId="77777777" w:rsidR="000425B5" w:rsidRPr="009A1373" w:rsidRDefault="000425B5"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CHMP</w:t>
            </w:r>
          </w:p>
        </w:tc>
        <w:tc>
          <w:tcPr>
            <w:tcW w:w="6755" w:type="dxa"/>
            <w:vAlign w:val="bottom"/>
          </w:tcPr>
          <w:p w14:paraId="3A6FCE35" w14:textId="77777777" w:rsidR="000425B5" w:rsidRPr="009A1373" w:rsidRDefault="000425B5"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Committee for Medicinal Products for Human Use</w:t>
            </w:r>
          </w:p>
        </w:tc>
      </w:tr>
      <w:tr w:rsidR="000425B5" w:rsidRPr="009A1373" w14:paraId="71D254C7" w14:textId="77777777" w:rsidTr="006425DB">
        <w:trPr>
          <w:trHeight w:hRule="exact" w:val="284"/>
        </w:trPr>
        <w:tc>
          <w:tcPr>
            <w:tcW w:w="1951" w:type="dxa"/>
            <w:vAlign w:val="bottom"/>
          </w:tcPr>
          <w:p w14:paraId="248611D5" w14:textId="77777777" w:rsidR="000425B5" w:rsidRPr="009A1373" w:rsidRDefault="000425B5"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CI</w:t>
            </w:r>
          </w:p>
        </w:tc>
        <w:tc>
          <w:tcPr>
            <w:tcW w:w="6755" w:type="dxa"/>
            <w:vAlign w:val="bottom"/>
          </w:tcPr>
          <w:p w14:paraId="4666D3A6" w14:textId="21E828D3" w:rsidR="000425B5" w:rsidRPr="009A1373" w:rsidRDefault="00193276"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C</w:t>
            </w:r>
            <w:r w:rsidR="000425B5" w:rsidRPr="009A1373">
              <w:rPr>
                <w:rFonts w:asciiTheme="majorHAnsi" w:hAnsiTheme="majorHAnsi" w:cs="Times"/>
                <w:sz w:val="19"/>
                <w:szCs w:val="19"/>
              </w:rPr>
              <w:t xml:space="preserve">onfidence </w:t>
            </w:r>
            <w:r w:rsidR="00EE5E0C" w:rsidRPr="009A1373">
              <w:rPr>
                <w:rFonts w:asciiTheme="majorHAnsi" w:hAnsiTheme="majorHAnsi" w:cs="Times"/>
                <w:sz w:val="19"/>
                <w:szCs w:val="19"/>
              </w:rPr>
              <w:t>i</w:t>
            </w:r>
            <w:r w:rsidR="000425B5" w:rsidRPr="009A1373">
              <w:rPr>
                <w:rFonts w:asciiTheme="majorHAnsi" w:hAnsiTheme="majorHAnsi" w:cs="Times"/>
                <w:sz w:val="19"/>
                <w:szCs w:val="19"/>
              </w:rPr>
              <w:t>nterval</w:t>
            </w:r>
          </w:p>
        </w:tc>
      </w:tr>
      <w:tr w:rsidR="000425B5" w:rsidRPr="009A1373" w14:paraId="188037BD" w14:textId="77777777" w:rsidTr="006425DB">
        <w:trPr>
          <w:trHeight w:hRule="exact" w:val="284"/>
        </w:trPr>
        <w:tc>
          <w:tcPr>
            <w:tcW w:w="1951" w:type="dxa"/>
            <w:vAlign w:val="bottom"/>
          </w:tcPr>
          <w:p w14:paraId="2D0B4F74" w14:textId="77777777" w:rsidR="000425B5" w:rsidRPr="009A1373" w:rsidRDefault="000425B5"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CPMP</w:t>
            </w:r>
          </w:p>
        </w:tc>
        <w:tc>
          <w:tcPr>
            <w:tcW w:w="6755" w:type="dxa"/>
            <w:vAlign w:val="bottom"/>
          </w:tcPr>
          <w:p w14:paraId="25F3E40B" w14:textId="77777777" w:rsidR="000425B5" w:rsidRPr="009A1373" w:rsidRDefault="000425B5"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 xml:space="preserve">Committee for Proprietary Medicinal Products </w:t>
            </w:r>
          </w:p>
        </w:tc>
      </w:tr>
      <w:tr w:rsidR="000425B5" w:rsidRPr="009A1373" w14:paraId="5EC692BE" w14:textId="77777777" w:rsidTr="006425DB">
        <w:trPr>
          <w:trHeight w:hRule="exact" w:val="284"/>
        </w:trPr>
        <w:tc>
          <w:tcPr>
            <w:tcW w:w="1951" w:type="dxa"/>
            <w:vAlign w:val="bottom"/>
          </w:tcPr>
          <w:p w14:paraId="09E71AEA" w14:textId="77777777" w:rsidR="000425B5" w:rsidRPr="009A1373" w:rsidRDefault="000425B5"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CRF</w:t>
            </w:r>
          </w:p>
        </w:tc>
        <w:tc>
          <w:tcPr>
            <w:tcW w:w="6755" w:type="dxa"/>
            <w:vAlign w:val="bottom"/>
          </w:tcPr>
          <w:p w14:paraId="020040E7" w14:textId="27C15CF7" w:rsidR="000425B5" w:rsidRPr="009A1373" w:rsidRDefault="00294400"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C</w:t>
            </w:r>
            <w:r w:rsidR="00E17A98" w:rsidRPr="009A1373">
              <w:rPr>
                <w:rFonts w:asciiTheme="majorHAnsi" w:hAnsiTheme="majorHAnsi" w:cs="Times"/>
                <w:sz w:val="19"/>
                <w:szCs w:val="19"/>
              </w:rPr>
              <w:t>ase report f</w:t>
            </w:r>
            <w:r w:rsidR="000425B5" w:rsidRPr="009A1373">
              <w:rPr>
                <w:rFonts w:asciiTheme="majorHAnsi" w:hAnsiTheme="majorHAnsi" w:cs="Times"/>
                <w:sz w:val="19"/>
                <w:szCs w:val="19"/>
              </w:rPr>
              <w:t>orm</w:t>
            </w:r>
          </w:p>
        </w:tc>
      </w:tr>
      <w:tr w:rsidR="00294400" w:rsidRPr="009A1373" w14:paraId="645B1D42" w14:textId="77777777" w:rsidTr="006425DB">
        <w:trPr>
          <w:trHeight w:hRule="exact" w:val="284"/>
        </w:trPr>
        <w:tc>
          <w:tcPr>
            <w:tcW w:w="1951" w:type="dxa"/>
            <w:vAlign w:val="bottom"/>
          </w:tcPr>
          <w:p w14:paraId="22D9B8D0" w14:textId="03F60DC3" w:rsidR="00294400" w:rsidRPr="009A1373" w:rsidRDefault="00294400"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CVV</w:t>
            </w:r>
          </w:p>
        </w:tc>
        <w:tc>
          <w:tcPr>
            <w:tcW w:w="6755" w:type="dxa"/>
            <w:vAlign w:val="bottom"/>
          </w:tcPr>
          <w:p w14:paraId="1593DB92" w14:textId="299130AC" w:rsidR="00294400" w:rsidRPr="009A1373" w:rsidRDefault="00CD62A7"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Candidate vaccine virus</w:t>
            </w:r>
            <w:r w:rsidR="00294400" w:rsidRPr="009A1373">
              <w:rPr>
                <w:rFonts w:asciiTheme="majorHAnsi" w:hAnsiTheme="majorHAnsi" w:cs="Times"/>
                <w:sz w:val="19"/>
                <w:szCs w:val="19"/>
              </w:rPr>
              <w:t xml:space="preserve"> </w:t>
            </w:r>
          </w:p>
        </w:tc>
      </w:tr>
      <w:tr w:rsidR="000425B5" w:rsidRPr="009A1373" w14:paraId="22B41686" w14:textId="77777777" w:rsidTr="006425DB">
        <w:trPr>
          <w:trHeight w:hRule="exact" w:val="284"/>
        </w:trPr>
        <w:tc>
          <w:tcPr>
            <w:tcW w:w="1951" w:type="dxa"/>
            <w:vAlign w:val="bottom"/>
          </w:tcPr>
          <w:p w14:paraId="02F85F0B" w14:textId="77777777" w:rsidR="000425B5" w:rsidRPr="009A1373" w:rsidRDefault="000425B5"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DH</w:t>
            </w:r>
          </w:p>
        </w:tc>
        <w:tc>
          <w:tcPr>
            <w:tcW w:w="6755" w:type="dxa"/>
            <w:vAlign w:val="bottom"/>
          </w:tcPr>
          <w:p w14:paraId="0D62CF37" w14:textId="77777777" w:rsidR="000425B5" w:rsidRPr="009A1373" w:rsidRDefault="000425B5"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Department of Health</w:t>
            </w:r>
          </w:p>
        </w:tc>
      </w:tr>
      <w:tr w:rsidR="001B57C5" w:rsidRPr="009A1373" w14:paraId="582667F1" w14:textId="77777777" w:rsidTr="001B57C5">
        <w:trPr>
          <w:trHeight w:hRule="exact" w:val="284"/>
        </w:trPr>
        <w:tc>
          <w:tcPr>
            <w:tcW w:w="1951" w:type="dxa"/>
            <w:vAlign w:val="bottom"/>
          </w:tcPr>
          <w:p w14:paraId="70A53544" w14:textId="77777777" w:rsidR="001B57C5" w:rsidRPr="009A1373" w:rsidRDefault="001B57C5" w:rsidP="001B57C5">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EMA</w:t>
            </w:r>
          </w:p>
        </w:tc>
        <w:tc>
          <w:tcPr>
            <w:tcW w:w="6755" w:type="dxa"/>
            <w:vAlign w:val="bottom"/>
          </w:tcPr>
          <w:p w14:paraId="0CF96F10" w14:textId="77777777" w:rsidR="001B57C5" w:rsidRPr="009A1373" w:rsidRDefault="001B57C5" w:rsidP="001B57C5">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European Medicines Agency</w:t>
            </w:r>
          </w:p>
        </w:tc>
      </w:tr>
      <w:tr w:rsidR="000425B5" w:rsidRPr="009A1373" w14:paraId="219B10C2" w14:textId="77777777" w:rsidTr="006425DB">
        <w:trPr>
          <w:trHeight w:hRule="exact" w:val="284"/>
        </w:trPr>
        <w:tc>
          <w:tcPr>
            <w:tcW w:w="1951" w:type="dxa"/>
            <w:vAlign w:val="bottom"/>
          </w:tcPr>
          <w:p w14:paraId="71D0DD3B" w14:textId="2B343752" w:rsidR="000425B5" w:rsidRPr="009A1373" w:rsidRDefault="00E17A98" w:rsidP="001B57C5">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E</w:t>
            </w:r>
            <w:r w:rsidR="001B57C5">
              <w:rPr>
                <w:rFonts w:asciiTheme="majorHAnsi" w:hAnsiTheme="majorHAnsi" w:cs="Gill Sans MT"/>
                <w:bCs/>
                <w:sz w:val="19"/>
                <w:szCs w:val="19"/>
              </w:rPr>
              <w:t>U</w:t>
            </w:r>
          </w:p>
        </w:tc>
        <w:tc>
          <w:tcPr>
            <w:tcW w:w="6755" w:type="dxa"/>
            <w:vAlign w:val="bottom"/>
          </w:tcPr>
          <w:p w14:paraId="74C4165E" w14:textId="2B13B1B6" w:rsidR="000425B5" w:rsidRPr="009A1373" w:rsidRDefault="00E17A98" w:rsidP="001B57C5">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 xml:space="preserve">European </w:t>
            </w:r>
            <w:r w:rsidR="001B57C5">
              <w:rPr>
                <w:rFonts w:asciiTheme="majorHAnsi" w:hAnsiTheme="majorHAnsi" w:cs="Times"/>
                <w:sz w:val="19"/>
                <w:szCs w:val="19"/>
              </w:rPr>
              <w:t>Union</w:t>
            </w:r>
          </w:p>
        </w:tc>
      </w:tr>
      <w:tr w:rsidR="00A4723C" w:rsidRPr="009A1373" w14:paraId="74405183" w14:textId="77777777" w:rsidTr="006425DB">
        <w:trPr>
          <w:trHeight w:hRule="exact" w:val="284"/>
        </w:trPr>
        <w:tc>
          <w:tcPr>
            <w:tcW w:w="1951" w:type="dxa"/>
            <w:vAlign w:val="bottom"/>
          </w:tcPr>
          <w:p w14:paraId="54DE98A6" w14:textId="77777777" w:rsidR="00A4723C" w:rsidRPr="009A1373" w:rsidRDefault="00A4723C"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GMR</w:t>
            </w:r>
          </w:p>
        </w:tc>
        <w:tc>
          <w:tcPr>
            <w:tcW w:w="6755" w:type="dxa"/>
            <w:vAlign w:val="bottom"/>
          </w:tcPr>
          <w:p w14:paraId="7A92FEA7" w14:textId="77777777" w:rsidR="00A4723C" w:rsidRPr="009A1373" w:rsidRDefault="00A4723C"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Geometric mean ratio (factor increase in GMT)</w:t>
            </w:r>
          </w:p>
        </w:tc>
      </w:tr>
      <w:tr w:rsidR="000425B5" w:rsidRPr="009A1373" w14:paraId="620EAA49" w14:textId="77777777" w:rsidTr="006425DB">
        <w:trPr>
          <w:trHeight w:hRule="exact" w:val="284"/>
        </w:trPr>
        <w:tc>
          <w:tcPr>
            <w:tcW w:w="1951" w:type="dxa"/>
            <w:vAlign w:val="bottom"/>
          </w:tcPr>
          <w:p w14:paraId="628410BD" w14:textId="77777777" w:rsidR="000425B5" w:rsidRPr="009A1373" w:rsidRDefault="00E17A98"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GMT</w:t>
            </w:r>
          </w:p>
        </w:tc>
        <w:tc>
          <w:tcPr>
            <w:tcW w:w="6755" w:type="dxa"/>
            <w:vAlign w:val="bottom"/>
          </w:tcPr>
          <w:p w14:paraId="7F831020" w14:textId="77777777" w:rsidR="000425B5" w:rsidRPr="009A1373" w:rsidRDefault="00E17A98"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Geometric mean titre</w:t>
            </w:r>
          </w:p>
        </w:tc>
      </w:tr>
      <w:tr w:rsidR="000425B5" w:rsidRPr="009A1373" w14:paraId="06785DE1" w14:textId="77777777" w:rsidTr="006425DB">
        <w:trPr>
          <w:trHeight w:hRule="exact" w:val="284"/>
        </w:trPr>
        <w:tc>
          <w:tcPr>
            <w:tcW w:w="1951" w:type="dxa"/>
            <w:vAlign w:val="bottom"/>
          </w:tcPr>
          <w:p w14:paraId="67A7ACBA" w14:textId="77777777" w:rsidR="000425B5" w:rsidRPr="009A1373" w:rsidRDefault="00E17A98"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HA</w:t>
            </w:r>
          </w:p>
        </w:tc>
        <w:tc>
          <w:tcPr>
            <w:tcW w:w="6755" w:type="dxa"/>
            <w:vAlign w:val="bottom"/>
          </w:tcPr>
          <w:p w14:paraId="269A3F3A" w14:textId="5CA68025" w:rsidR="000425B5" w:rsidRPr="009A1373" w:rsidRDefault="006425DB"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H</w:t>
            </w:r>
            <w:r w:rsidR="00E17A98" w:rsidRPr="009A1373">
              <w:rPr>
                <w:rFonts w:asciiTheme="majorHAnsi" w:hAnsiTheme="majorHAnsi" w:cs="Times"/>
                <w:sz w:val="19"/>
                <w:szCs w:val="19"/>
              </w:rPr>
              <w:t>aemagglutinin</w:t>
            </w:r>
          </w:p>
        </w:tc>
      </w:tr>
      <w:tr w:rsidR="000425B5" w:rsidRPr="009A1373" w14:paraId="4DA55DC2" w14:textId="77777777" w:rsidTr="006425DB">
        <w:trPr>
          <w:trHeight w:hRule="exact" w:val="284"/>
        </w:trPr>
        <w:tc>
          <w:tcPr>
            <w:tcW w:w="1951" w:type="dxa"/>
            <w:vAlign w:val="bottom"/>
          </w:tcPr>
          <w:p w14:paraId="52B630FE" w14:textId="77777777" w:rsidR="000425B5" w:rsidRPr="009A1373" w:rsidRDefault="00E17A98"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HI</w:t>
            </w:r>
          </w:p>
        </w:tc>
        <w:tc>
          <w:tcPr>
            <w:tcW w:w="6755" w:type="dxa"/>
            <w:vAlign w:val="bottom"/>
          </w:tcPr>
          <w:p w14:paraId="32825937" w14:textId="5ACA611D" w:rsidR="000425B5" w:rsidRPr="009A1373" w:rsidRDefault="006425DB"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H</w:t>
            </w:r>
            <w:r w:rsidR="00E17A98" w:rsidRPr="009A1373">
              <w:rPr>
                <w:rFonts w:asciiTheme="majorHAnsi" w:hAnsiTheme="majorHAnsi" w:cs="Times"/>
                <w:sz w:val="19"/>
                <w:szCs w:val="19"/>
              </w:rPr>
              <w:t>aemagglutination inhibition</w:t>
            </w:r>
          </w:p>
        </w:tc>
      </w:tr>
      <w:tr w:rsidR="009460CF" w:rsidRPr="009A1373" w14:paraId="0F39D503" w14:textId="77777777" w:rsidTr="00870DF4">
        <w:trPr>
          <w:trHeight w:hRule="exact" w:val="284"/>
        </w:trPr>
        <w:tc>
          <w:tcPr>
            <w:tcW w:w="1951" w:type="dxa"/>
            <w:vAlign w:val="bottom"/>
          </w:tcPr>
          <w:p w14:paraId="7AA7E895" w14:textId="74B231C9" w:rsidR="009460CF" w:rsidRPr="009A1373" w:rsidRDefault="009460CF" w:rsidP="00870DF4">
            <w:pPr>
              <w:widowControl w:val="0"/>
              <w:autoSpaceDE w:val="0"/>
              <w:autoSpaceDN w:val="0"/>
              <w:adjustRightInd w:val="0"/>
              <w:jc w:val="both"/>
              <w:rPr>
                <w:rFonts w:asciiTheme="majorHAnsi" w:hAnsiTheme="majorHAnsi" w:cs="Gill Sans MT"/>
                <w:bCs/>
                <w:sz w:val="19"/>
                <w:szCs w:val="19"/>
              </w:rPr>
            </w:pPr>
            <w:r>
              <w:rPr>
                <w:rFonts w:asciiTheme="majorHAnsi" w:hAnsiTheme="majorHAnsi" w:cs="Gill Sans MT"/>
                <w:bCs/>
                <w:sz w:val="19"/>
                <w:szCs w:val="19"/>
              </w:rPr>
              <w:t>HPAI</w:t>
            </w:r>
          </w:p>
        </w:tc>
        <w:tc>
          <w:tcPr>
            <w:tcW w:w="6755" w:type="dxa"/>
            <w:vAlign w:val="bottom"/>
          </w:tcPr>
          <w:p w14:paraId="16928D0C" w14:textId="19CEA227" w:rsidR="009460CF" w:rsidRPr="009A1373" w:rsidRDefault="009460CF" w:rsidP="00870DF4">
            <w:pPr>
              <w:widowControl w:val="0"/>
              <w:autoSpaceDE w:val="0"/>
              <w:autoSpaceDN w:val="0"/>
              <w:adjustRightInd w:val="0"/>
              <w:rPr>
                <w:rFonts w:asciiTheme="majorHAnsi" w:hAnsiTheme="majorHAnsi" w:cs="Times"/>
                <w:sz w:val="19"/>
                <w:szCs w:val="19"/>
              </w:rPr>
            </w:pPr>
            <w:r>
              <w:rPr>
                <w:rFonts w:asciiTheme="majorHAnsi" w:hAnsiTheme="majorHAnsi" w:cs="Times"/>
                <w:sz w:val="19"/>
                <w:szCs w:val="19"/>
              </w:rPr>
              <w:t>High pathogenicity avian influenza</w:t>
            </w:r>
          </w:p>
        </w:tc>
      </w:tr>
      <w:tr w:rsidR="000425B5" w:rsidRPr="009A1373" w14:paraId="099772F3" w14:textId="77777777" w:rsidTr="009A1373">
        <w:trPr>
          <w:trHeight w:hRule="exact" w:val="284"/>
        </w:trPr>
        <w:tc>
          <w:tcPr>
            <w:tcW w:w="1951" w:type="dxa"/>
            <w:vAlign w:val="bottom"/>
          </w:tcPr>
          <w:p w14:paraId="5C0ABFF4" w14:textId="77777777" w:rsidR="00E17A98" w:rsidRPr="009A1373" w:rsidRDefault="00E17A98"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ICHGCP</w:t>
            </w:r>
          </w:p>
        </w:tc>
        <w:tc>
          <w:tcPr>
            <w:tcW w:w="6755" w:type="dxa"/>
            <w:vAlign w:val="bottom"/>
          </w:tcPr>
          <w:p w14:paraId="2372E3BC" w14:textId="77777777" w:rsidR="000425B5" w:rsidRPr="009A1373" w:rsidRDefault="00E17A98"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International Conference on Harmonisation – Good Clinical Practice</w:t>
            </w:r>
          </w:p>
        </w:tc>
      </w:tr>
      <w:tr w:rsidR="000425B5" w:rsidRPr="009A1373" w14:paraId="673469B5" w14:textId="77777777" w:rsidTr="006425DB">
        <w:trPr>
          <w:trHeight w:hRule="exact" w:val="284"/>
        </w:trPr>
        <w:tc>
          <w:tcPr>
            <w:tcW w:w="1951" w:type="dxa"/>
            <w:vAlign w:val="bottom"/>
          </w:tcPr>
          <w:p w14:paraId="12218AFA" w14:textId="77777777" w:rsidR="000425B5" w:rsidRPr="009A1373" w:rsidRDefault="000601B0"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IM</w:t>
            </w:r>
          </w:p>
        </w:tc>
        <w:tc>
          <w:tcPr>
            <w:tcW w:w="6755" w:type="dxa"/>
            <w:vAlign w:val="bottom"/>
          </w:tcPr>
          <w:p w14:paraId="2BDD633A" w14:textId="15390450" w:rsidR="000425B5" w:rsidRPr="009A1373" w:rsidRDefault="006425DB"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I</w:t>
            </w:r>
            <w:r w:rsidR="000601B0" w:rsidRPr="009A1373">
              <w:rPr>
                <w:rFonts w:asciiTheme="majorHAnsi" w:hAnsiTheme="majorHAnsi" w:cs="Times"/>
                <w:sz w:val="19"/>
                <w:szCs w:val="19"/>
              </w:rPr>
              <w:t>ntramuscular</w:t>
            </w:r>
          </w:p>
        </w:tc>
      </w:tr>
      <w:tr w:rsidR="009460CF" w:rsidRPr="009A1373" w14:paraId="7AA439D3" w14:textId="77777777" w:rsidTr="00870DF4">
        <w:trPr>
          <w:trHeight w:hRule="exact" w:val="284"/>
        </w:trPr>
        <w:tc>
          <w:tcPr>
            <w:tcW w:w="1951" w:type="dxa"/>
            <w:vAlign w:val="bottom"/>
          </w:tcPr>
          <w:p w14:paraId="2D706733" w14:textId="263F33F3" w:rsidR="009460CF" w:rsidRPr="009A1373" w:rsidRDefault="009460CF" w:rsidP="00870DF4">
            <w:pPr>
              <w:widowControl w:val="0"/>
              <w:autoSpaceDE w:val="0"/>
              <w:autoSpaceDN w:val="0"/>
              <w:adjustRightInd w:val="0"/>
              <w:jc w:val="both"/>
              <w:rPr>
                <w:rFonts w:asciiTheme="majorHAnsi" w:hAnsiTheme="majorHAnsi" w:cs="Gill Sans MT"/>
                <w:bCs/>
                <w:sz w:val="19"/>
                <w:szCs w:val="19"/>
              </w:rPr>
            </w:pPr>
            <w:r>
              <w:rPr>
                <w:rFonts w:asciiTheme="majorHAnsi" w:hAnsiTheme="majorHAnsi" w:cs="Gill Sans MT"/>
                <w:bCs/>
                <w:sz w:val="19"/>
                <w:szCs w:val="19"/>
              </w:rPr>
              <w:t>LPAI</w:t>
            </w:r>
          </w:p>
        </w:tc>
        <w:tc>
          <w:tcPr>
            <w:tcW w:w="6755" w:type="dxa"/>
            <w:vAlign w:val="bottom"/>
          </w:tcPr>
          <w:p w14:paraId="4C33CF4A" w14:textId="5563B9CD" w:rsidR="009460CF" w:rsidRPr="009A1373" w:rsidRDefault="009460CF" w:rsidP="00870DF4">
            <w:pPr>
              <w:widowControl w:val="0"/>
              <w:autoSpaceDE w:val="0"/>
              <w:autoSpaceDN w:val="0"/>
              <w:adjustRightInd w:val="0"/>
              <w:rPr>
                <w:rFonts w:asciiTheme="majorHAnsi" w:hAnsiTheme="majorHAnsi" w:cs="Times"/>
                <w:sz w:val="19"/>
                <w:szCs w:val="19"/>
              </w:rPr>
            </w:pPr>
            <w:r>
              <w:rPr>
                <w:rFonts w:asciiTheme="majorHAnsi" w:hAnsiTheme="majorHAnsi" w:cs="Times"/>
                <w:sz w:val="19"/>
                <w:szCs w:val="19"/>
              </w:rPr>
              <w:t>Low pathogenicity avian influenza</w:t>
            </w:r>
          </w:p>
        </w:tc>
      </w:tr>
      <w:tr w:rsidR="000425B5" w:rsidRPr="009A1373" w14:paraId="35739BA9" w14:textId="77777777" w:rsidTr="006425DB">
        <w:trPr>
          <w:trHeight w:hRule="exact" w:val="284"/>
        </w:trPr>
        <w:tc>
          <w:tcPr>
            <w:tcW w:w="1951" w:type="dxa"/>
            <w:vAlign w:val="bottom"/>
          </w:tcPr>
          <w:p w14:paraId="60C82316" w14:textId="77777777" w:rsidR="000425B5" w:rsidRPr="009A1373" w:rsidRDefault="000601B0"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MHRA</w:t>
            </w:r>
          </w:p>
        </w:tc>
        <w:tc>
          <w:tcPr>
            <w:tcW w:w="6755" w:type="dxa"/>
            <w:vAlign w:val="bottom"/>
          </w:tcPr>
          <w:p w14:paraId="78F6F721" w14:textId="77777777" w:rsidR="000425B5" w:rsidRPr="009A1373" w:rsidRDefault="000601B0"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Medicines and Healthcare Regulatory Agency</w:t>
            </w:r>
          </w:p>
        </w:tc>
      </w:tr>
      <w:tr w:rsidR="000601B0" w:rsidRPr="009A1373" w14:paraId="36A60000" w14:textId="77777777" w:rsidTr="006425DB">
        <w:trPr>
          <w:trHeight w:hRule="exact" w:val="284"/>
        </w:trPr>
        <w:tc>
          <w:tcPr>
            <w:tcW w:w="1951" w:type="dxa"/>
            <w:vAlign w:val="bottom"/>
          </w:tcPr>
          <w:p w14:paraId="2F2760D0" w14:textId="77777777" w:rsidR="000601B0" w:rsidRPr="009A1373" w:rsidRDefault="000601B0"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MN</w:t>
            </w:r>
          </w:p>
        </w:tc>
        <w:tc>
          <w:tcPr>
            <w:tcW w:w="6755" w:type="dxa"/>
            <w:vAlign w:val="bottom"/>
          </w:tcPr>
          <w:p w14:paraId="14B9CACE" w14:textId="6D269EA3" w:rsidR="000601B0" w:rsidRPr="009A1373" w:rsidRDefault="00193276"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M</w:t>
            </w:r>
            <w:r w:rsidR="000601B0" w:rsidRPr="009A1373">
              <w:rPr>
                <w:rFonts w:asciiTheme="majorHAnsi" w:hAnsiTheme="majorHAnsi" w:cs="Times"/>
                <w:sz w:val="19"/>
                <w:szCs w:val="19"/>
              </w:rPr>
              <w:t>icroneutralisation</w:t>
            </w:r>
          </w:p>
        </w:tc>
      </w:tr>
      <w:tr w:rsidR="000601B0" w:rsidRPr="009A1373" w14:paraId="2EBA60CC" w14:textId="77777777" w:rsidTr="006425DB">
        <w:trPr>
          <w:trHeight w:hRule="exact" w:val="284"/>
        </w:trPr>
        <w:tc>
          <w:tcPr>
            <w:tcW w:w="1951" w:type="dxa"/>
            <w:vAlign w:val="bottom"/>
          </w:tcPr>
          <w:p w14:paraId="195ADE90" w14:textId="77777777" w:rsidR="000601B0" w:rsidRPr="009A1373" w:rsidRDefault="000601B0"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MREC</w:t>
            </w:r>
          </w:p>
        </w:tc>
        <w:tc>
          <w:tcPr>
            <w:tcW w:w="6755" w:type="dxa"/>
            <w:vAlign w:val="bottom"/>
          </w:tcPr>
          <w:p w14:paraId="4E18F6A1" w14:textId="77777777" w:rsidR="000601B0" w:rsidRPr="009A1373" w:rsidRDefault="000601B0"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Multicentre Research Ethics Committee</w:t>
            </w:r>
          </w:p>
        </w:tc>
      </w:tr>
      <w:tr w:rsidR="008E755C" w:rsidRPr="009A1373" w14:paraId="7CFBAA50" w14:textId="77777777" w:rsidTr="005D3538">
        <w:trPr>
          <w:trHeight w:hRule="exact" w:val="284"/>
        </w:trPr>
        <w:tc>
          <w:tcPr>
            <w:tcW w:w="1951" w:type="dxa"/>
            <w:vAlign w:val="bottom"/>
          </w:tcPr>
          <w:p w14:paraId="173706EE" w14:textId="6CFE8395" w:rsidR="008E755C" w:rsidRPr="009A1373" w:rsidRDefault="008E755C" w:rsidP="005D3538">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NA</w:t>
            </w:r>
          </w:p>
        </w:tc>
        <w:tc>
          <w:tcPr>
            <w:tcW w:w="6755" w:type="dxa"/>
            <w:vAlign w:val="bottom"/>
          </w:tcPr>
          <w:p w14:paraId="35118A84" w14:textId="5E374505" w:rsidR="008E755C" w:rsidRPr="009A1373" w:rsidRDefault="008E755C" w:rsidP="005D3538">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Neuraminidase</w:t>
            </w:r>
          </w:p>
        </w:tc>
      </w:tr>
      <w:tr w:rsidR="0001715B" w:rsidRPr="009A1373" w14:paraId="06BDFC28" w14:textId="77777777" w:rsidTr="006425DB">
        <w:trPr>
          <w:trHeight w:hRule="exact" w:val="284"/>
        </w:trPr>
        <w:tc>
          <w:tcPr>
            <w:tcW w:w="1951" w:type="dxa"/>
            <w:vAlign w:val="bottom"/>
          </w:tcPr>
          <w:p w14:paraId="3F203193" w14:textId="77777777" w:rsidR="0001715B" w:rsidRPr="009A1373" w:rsidRDefault="0001715B"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NIBSC</w:t>
            </w:r>
          </w:p>
        </w:tc>
        <w:tc>
          <w:tcPr>
            <w:tcW w:w="6755" w:type="dxa"/>
            <w:vAlign w:val="bottom"/>
          </w:tcPr>
          <w:p w14:paraId="511AA879" w14:textId="77777777" w:rsidR="0001715B" w:rsidRPr="009A1373" w:rsidRDefault="0001715B"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National Institute for Biological Standards and Control</w:t>
            </w:r>
          </w:p>
        </w:tc>
      </w:tr>
      <w:tr w:rsidR="0001715B" w:rsidRPr="009A1373" w14:paraId="4B96B9E7" w14:textId="77777777" w:rsidTr="006425DB">
        <w:trPr>
          <w:trHeight w:hRule="exact" w:val="284"/>
        </w:trPr>
        <w:tc>
          <w:tcPr>
            <w:tcW w:w="1951" w:type="dxa"/>
            <w:vAlign w:val="bottom"/>
          </w:tcPr>
          <w:p w14:paraId="417F47F9" w14:textId="77777777" w:rsidR="0001715B" w:rsidRPr="009A1373" w:rsidRDefault="0055511E"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RCT</w:t>
            </w:r>
          </w:p>
        </w:tc>
        <w:tc>
          <w:tcPr>
            <w:tcW w:w="6755" w:type="dxa"/>
            <w:vAlign w:val="bottom"/>
          </w:tcPr>
          <w:p w14:paraId="4AF8F333" w14:textId="3C0CE0BD" w:rsidR="0001715B" w:rsidRPr="009A1373" w:rsidRDefault="00CD62A7" w:rsidP="003961A8">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R</w:t>
            </w:r>
            <w:r w:rsidR="0055511E" w:rsidRPr="009A1373">
              <w:rPr>
                <w:rFonts w:asciiTheme="majorHAnsi" w:hAnsiTheme="majorHAnsi" w:cs="Times"/>
                <w:sz w:val="19"/>
                <w:szCs w:val="19"/>
              </w:rPr>
              <w:t>andomi</w:t>
            </w:r>
            <w:r w:rsidR="003961A8">
              <w:rPr>
                <w:rFonts w:asciiTheme="majorHAnsi" w:hAnsiTheme="majorHAnsi" w:cs="Times"/>
                <w:sz w:val="19"/>
                <w:szCs w:val="19"/>
              </w:rPr>
              <w:t>s</w:t>
            </w:r>
            <w:r w:rsidR="0055511E" w:rsidRPr="009A1373">
              <w:rPr>
                <w:rFonts w:asciiTheme="majorHAnsi" w:hAnsiTheme="majorHAnsi" w:cs="Times"/>
                <w:sz w:val="19"/>
                <w:szCs w:val="19"/>
              </w:rPr>
              <w:t>ed controlled trial</w:t>
            </w:r>
          </w:p>
        </w:tc>
      </w:tr>
      <w:tr w:rsidR="00A4723C" w:rsidRPr="009A1373" w14:paraId="362E976A" w14:textId="77777777" w:rsidTr="006425DB">
        <w:trPr>
          <w:trHeight w:hRule="exact" w:val="284"/>
        </w:trPr>
        <w:tc>
          <w:tcPr>
            <w:tcW w:w="1951" w:type="dxa"/>
            <w:vAlign w:val="bottom"/>
          </w:tcPr>
          <w:p w14:paraId="7066AC9B" w14:textId="77777777" w:rsidR="00A4723C" w:rsidRPr="009A1373" w:rsidRDefault="00A4723C"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SAE</w:t>
            </w:r>
          </w:p>
        </w:tc>
        <w:tc>
          <w:tcPr>
            <w:tcW w:w="6755" w:type="dxa"/>
            <w:vAlign w:val="bottom"/>
          </w:tcPr>
          <w:p w14:paraId="2DF8A069" w14:textId="7820C666" w:rsidR="00A4723C" w:rsidRPr="009A1373" w:rsidRDefault="00CD62A7"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S</w:t>
            </w:r>
            <w:r w:rsidR="00A4723C" w:rsidRPr="009A1373">
              <w:rPr>
                <w:rFonts w:asciiTheme="majorHAnsi" w:hAnsiTheme="majorHAnsi" w:cs="Times"/>
                <w:sz w:val="19"/>
                <w:szCs w:val="19"/>
              </w:rPr>
              <w:t>erious adverse event</w:t>
            </w:r>
          </w:p>
        </w:tc>
      </w:tr>
      <w:tr w:rsidR="00A4723C" w:rsidRPr="009A1373" w14:paraId="7057D6CA" w14:textId="77777777" w:rsidTr="006425DB">
        <w:trPr>
          <w:trHeight w:hRule="exact" w:val="284"/>
        </w:trPr>
        <w:tc>
          <w:tcPr>
            <w:tcW w:w="1951" w:type="dxa"/>
            <w:vAlign w:val="bottom"/>
          </w:tcPr>
          <w:p w14:paraId="34738AFC" w14:textId="77777777" w:rsidR="00A4723C" w:rsidRPr="009A1373" w:rsidRDefault="00A4723C"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SCR</w:t>
            </w:r>
          </w:p>
        </w:tc>
        <w:tc>
          <w:tcPr>
            <w:tcW w:w="6755" w:type="dxa"/>
            <w:vAlign w:val="bottom"/>
          </w:tcPr>
          <w:p w14:paraId="4FA7B858" w14:textId="1D180A6A" w:rsidR="00A4723C" w:rsidRPr="009A1373" w:rsidRDefault="00193276"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Sero</w:t>
            </w:r>
            <w:r w:rsidR="00A4723C" w:rsidRPr="009A1373">
              <w:rPr>
                <w:rFonts w:asciiTheme="majorHAnsi" w:hAnsiTheme="majorHAnsi" w:cs="Times"/>
                <w:sz w:val="19"/>
                <w:szCs w:val="19"/>
              </w:rPr>
              <w:t>conversion rate</w:t>
            </w:r>
          </w:p>
        </w:tc>
      </w:tr>
      <w:tr w:rsidR="0055511E" w:rsidRPr="009A1373" w14:paraId="1D1C2EC9" w14:textId="77777777" w:rsidTr="006425DB">
        <w:trPr>
          <w:trHeight w:hRule="exact" w:val="284"/>
        </w:trPr>
        <w:tc>
          <w:tcPr>
            <w:tcW w:w="1951" w:type="dxa"/>
            <w:vAlign w:val="bottom"/>
          </w:tcPr>
          <w:p w14:paraId="74D806E1" w14:textId="77777777" w:rsidR="0055511E" w:rsidRPr="009A1373" w:rsidRDefault="0093023C"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S</w:t>
            </w:r>
            <w:r w:rsidR="00A4723C" w:rsidRPr="009A1373">
              <w:rPr>
                <w:rFonts w:asciiTheme="majorHAnsi" w:hAnsiTheme="majorHAnsi" w:cs="Gill Sans MT"/>
                <w:bCs/>
                <w:sz w:val="19"/>
                <w:szCs w:val="19"/>
              </w:rPr>
              <w:t>PR</w:t>
            </w:r>
          </w:p>
        </w:tc>
        <w:tc>
          <w:tcPr>
            <w:tcW w:w="6755" w:type="dxa"/>
            <w:vAlign w:val="bottom"/>
          </w:tcPr>
          <w:p w14:paraId="1E8CDD8D" w14:textId="42B1F0AA" w:rsidR="0055511E" w:rsidRPr="009A1373" w:rsidRDefault="00A4723C"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Ser</w:t>
            </w:r>
            <w:r w:rsidR="00193276" w:rsidRPr="009A1373">
              <w:rPr>
                <w:rFonts w:asciiTheme="majorHAnsi" w:hAnsiTheme="majorHAnsi" w:cs="Times"/>
                <w:sz w:val="19"/>
                <w:szCs w:val="19"/>
              </w:rPr>
              <w:t>o</w:t>
            </w:r>
            <w:r w:rsidRPr="009A1373">
              <w:rPr>
                <w:rFonts w:asciiTheme="majorHAnsi" w:hAnsiTheme="majorHAnsi" w:cs="Times"/>
                <w:sz w:val="19"/>
                <w:szCs w:val="19"/>
              </w:rPr>
              <w:t>protection rate</w:t>
            </w:r>
          </w:p>
        </w:tc>
      </w:tr>
      <w:tr w:rsidR="0055511E" w:rsidRPr="009A1373" w14:paraId="2D6E1654" w14:textId="77777777" w:rsidTr="006425DB">
        <w:trPr>
          <w:trHeight w:hRule="exact" w:val="284"/>
        </w:trPr>
        <w:tc>
          <w:tcPr>
            <w:tcW w:w="1951" w:type="dxa"/>
            <w:vAlign w:val="bottom"/>
          </w:tcPr>
          <w:p w14:paraId="5D3B9036" w14:textId="77777777" w:rsidR="0055511E" w:rsidRPr="009A1373" w:rsidRDefault="00942B0E"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UHL</w:t>
            </w:r>
          </w:p>
        </w:tc>
        <w:tc>
          <w:tcPr>
            <w:tcW w:w="6755" w:type="dxa"/>
            <w:vAlign w:val="bottom"/>
          </w:tcPr>
          <w:p w14:paraId="5118547D" w14:textId="77777777" w:rsidR="0055511E" w:rsidRPr="009A1373" w:rsidRDefault="00942B0E"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University Hospitals of Leicester</w:t>
            </w:r>
          </w:p>
        </w:tc>
      </w:tr>
      <w:tr w:rsidR="00E62859" w:rsidRPr="009A1373" w14:paraId="0C2D8218" w14:textId="77777777" w:rsidTr="006425DB">
        <w:trPr>
          <w:trHeight w:hRule="exact" w:val="284"/>
        </w:trPr>
        <w:tc>
          <w:tcPr>
            <w:tcW w:w="1951" w:type="dxa"/>
            <w:vAlign w:val="bottom"/>
          </w:tcPr>
          <w:p w14:paraId="735B62F6" w14:textId="77777777" w:rsidR="00E62859" w:rsidRPr="009A1373" w:rsidRDefault="00942B0E" w:rsidP="006425DB">
            <w:pPr>
              <w:widowControl w:val="0"/>
              <w:autoSpaceDE w:val="0"/>
              <w:autoSpaceDN w:val="0"/>
              <w:adjustRightInd w:val="0"/>
              <w:jc w:val="both"/>
              <w:rPr>
                <w:rFonts w:asciiTheme="majorHAnsi" w:hAnsiTheme="majorHAnsi" w:cs="Gill Sans MT"/>
                <w:bCs/>
                <w:sz w:val="19"/>
                <w:szCs w:val="19"/>
              </w:rPr>
            </w:pPr>
            <w:r w:rsidRPr="009A1373">
              <w:rPr>
                <w:rFonts w:asciiTheme="majorHAnsi" w:hAnsiTheme="majorHAnsi" w:cs="Gill Sans MT"/>
                <w:bCs/>
                <w:sz w:val="19"/>
                <w:szCs w:val="19"/>
              </w:rPr>
              <w:t>WHO</w:t>
            </w:r>
          </w:p>
        </w:tc>
        <w:tc>
          <w:tcPr>
            <w:tcW w:w="6755" w:type="dxa"/>
            <w:vAlign w:val="bottom"/>
          </w:tcPr>
          <w:p w14:paraId="13F07E64" w14:textId="77777777" w:rsidR="00E62859" w:rsidRPr="009A1373" w:rsidRDefault="00942B0E" w:rsidP="006425DB">
            <w:pPr>
              <w:widowControl w:val="0"/>
              <w:autoSpaceDE w:val="0"/>
              <w:autoSpaceDN w:val="0"/>
              <w:adjustRightInd w:val="0"/>
              <w:rPr>
                <w:rFonts w:asciiTheme="majorHAnsi" w:hAnsiTheme="majorHAnsi" w:cs="Times"/>
                <w:sz w:val="19"/>
                <w:szCs w:val="19"/>
              </w:rPr>
            </w:pPr>
            <w:r w:rsidRPr="009A1373">
              <w:rPr>
                <w:rFonts w:asciiTheme="majorHAnsi" w:hAnsiTheme="majorHAnsi" w:cs="Times"/>
                <w:sz w:val="19"/>
                <w:szCs w:val="19"/>
              </w:rPr>
              <w:t>World Health Organization</w:t>
            </w:r>
          </w:p>
        </w:tc>
      </w:tr>
    </w:tbl>
    <w:p w14:paraId="48E49C4C" w14:textId="77777777" w:rsidR="00E62859" w:rsidRPr="009A1373" w:rsidRDefault="00E62859">
      <w:pPr>
        <w:rPr>
          <w:rFonts w:asciiTheme="majorHAnsi" w:hAnsiTheme="majorHAnsi"/>
          <w:sz w:val="19"/>
          <w:szCs w:val="19"/>
        </w:rPr>
      </w:pPr>
    </w:p>
    <w:p w14:paraId="054CF7B0" w14:textId="77777777" w:rsidR="00942B0E" w:rsidRPr="009A1373" w:rsidRDefault="00942B0E" w:rsidP="00942B0E">
      <w:pPr>
        <w:widowControl w:val="0"/>
        <w:autoSpaceDE w:val="0"/>
        <w:autoSpaceDN w:val="0"/>
        <w:adjustRightInd w:val="0"/>
        <w:spacing w:after="240"/>
        <w:rPr>
          <w:rFonts w:asciiTheme="majorHAnsi" w:hAnsiTheme="majorHAnsi" w:cs="Times"/>
          <w:sz w:val="19"/>
          <w:szCs w:val="19"/>
        </w:rPr>
      </w:pPr>
      <w:r w:rsidRPr="009A1373">
        <w:rPr>
          <w:rFonts w:asciiTheme="majorHAnsi" w:hAnsiTheme="majorHAnsi" w:cs="Times"/>
          <w:sz w:val="19"/>
          <w:szCs w:val="19"/>
        </w:rPr>
        <w:t>All abbreviations that have been used in this report are listed here unless the abbreviation is well known (e.g. NHS), or it has been used only once, or it is a non-standard abbreviation used only in figures/tables/appendices, in which case the abbreviation is defined in the figure legend or in the notes at the end of the table.</w:t>
      </w:r>
    </w:p>
    <w:p w14:paraId="74C6D9E0" w14:textId="77777777" w:rsidR="00942B0E" w:rsidRDefault="00942B0E"/>
    <w:p w14:paraId="0BA15665" w14:textId="77777777" w:rsidR="00C15CB6" w:rsidRDefault="00C15CB6"/>
    <w:p w14:paraId="6BFDB25B" w14:textId="77777777" w:rsidR="00FF15D5" w:rsidRDefault="00FF15D5" w:rsidP="001B57C5">
      <w:pPr>
        <w:widowControl w:val="0"/>
        <w:autoSpaceDE w:val="0"/>
        <w:autoSpaceDN w:val="0"/>
        <w:adjustRightInd w:val="0"/>
        <w:spacing w:after="240"/>
        <w:rPr>
          <w:rFonts w:ascii="Times" w:hAnsi="Times" w:cs="Times"/>
        </w:rPr>
        <w:sectPr w:rsidR="00FF15D5" w:rsidSect="006C2D8A">
          <w:pgSz w:w="12240" w:h="15840"/>
          <w:pgMar w:top="1440" w:right="1800" w:bottom="1440" w:left="1800" w:header="720" w:footer="720" w:gutter="0"/>
          <w:cols w:space="720"/>
          <w:noEndnote/>
        </w:sectPr>
      </w:pPr>
    </w:p>
    <w:p w14:paraId="7EB02B04" w14:textId="77777777" w:rsidR="00392923" w:rsidRPr="009A1373" w:rsidRDefault="00392923" w:rsidP="00FF15D5">
      <w:pPr>
        <w:widowControl w:val="0"/>
        <w:autoSpaceDE w:val="0"/>
        <w:autoSpaceDN w:val="0"/>
        <w:adjustRightInd w:val="0"/>
        <w:spacing w:after="240"/>
        <w:jc w:val="center"/>
        <w:rPr>
          <w:rFonts w:asciiTheme="majorHAnsi" w:hAnsiTheme="majorHAnsi" w:cs="Times"/>
          <w:sz w:val="36"/>
          <w:szCs w:val="52"/>
        </w:rPr>
      </w:pPr>
      <w:r w:rsidRPr="009A1373">
        <w:rPr>
          <w:rFonts w:asciiTheme="majorHAnsi" w:hAnsiTheme="majorHAnsi" w:cs="Gill Sans MT"/>
          <w:b/>
          <w:bCs/>
          <w:sz w:val="36"/>
          <w:szCs w:val="52"/>
        </w:rPr>
        <w:lastRenderedPageBreak/>
        <w:t>Chapter 1</w:t>
      </w:r>
    </w:p>
    <w:p w14:paraId="476F3E80" w14:textId="4DD0297C" w:rsidR="00392923" w:rsidRPr="009A1373" w:rsidRDefault="008F5B7B" w:rsidP="00392923">
      <w:pPr>
        <w:widowControl w:val="0"/>
        <w:autoSpaceDE w:val="0"/>
        <w:autoSpaceDN w:val="0"/>
        <w:adjustRightInd w:val="0"/>
        <w:spacing w:after="240"/>
        <w:jc w:val="center"/>
        <w:rPr>
          <w:rFonts w:asciiTheme="majorHAnsi" w:hAnsiTheme="majorHAnsi" w:cs="Times"/>
          <w:sz w:val="36"/>
          <w:szCs w:val="52"/>
        </w:rPr>
      </w:pPr>
      <w:r w:rsidRPr="009A1373">
        <w:rPr>
          <w:rFonts w:asciiTheme="majorHAnsi" w:hAnsiTheme="majorHAnsi" w:cs="Gill Sans MT"/>
          <w:sz w:val="36"/>
          <w:szCs w:val="52"/>
        </w:rPr>
        <w:t>B</w:t>
      </w:r>
      <w:r w:rsidR="00392923" w:rsidRPr="009A1373">
        <w:rPr>
          <w:rFonts w:asciiTheme="majorHAnsi" w:hAnsiTheme="majorHAnsi" w:cs="Gill Sans MT"/>
          <w:sz w:val="36"/>
          <w:szCs w:val="52"/>
        </w:rPr>
        <w:t>ackground</w:t>
      </w:r>
    </w:p>
    <w:p w14:paraId="11BD8CB2" w14:textId="77777777" w:rsidR="00392923" w:rsidRPr="009A1373" w:rsidRDefault="00392923">
      <w:pPr>
        <w:rPr>
          <w:rFonts w:asciiTheme="majorHAnsi" w:hAnsiTheme="majorHAnsi"/>
        </w:rPr>
      </w:pPr>
    </w:p>
    <w:p w14:paraId="2FCB3420" w14:textId="77777777" w:rsidR="00392923" w:rsidRPr="009A1373" w:rsidRDefault="00392923">
      <w:pPr>
        <w:rPr>
          <w:rFonts w:asciiTheme="majorHAnsi" w:hAnsiTheme="majorHAnsi"/>
        </w:rPr>
      </w:pPr>
    </w:p>
    <w:p w14:paraId="219B7097" w14:textId="77777777" w:rsidR="00392923" w:rsidRPr="009A1373" w:rsidRDefault="00392923">
      <w:pPr>
        <w:rPr>
          <w:rFonts w:asciiTheme="majorHAnsi" w:hAnsiTheme="majorHAnsi"/>
        </w:rPr>
      </w:pPr>
    </w:p>
    <w:p w14:paraId="54C509E0" w14:textId="7F6BD716" w:rsidR="00E66CDF" w:rsidRPr="009A1373" w:rsidRDefault="00D3007D" w:rsidP="00817564">
      <w:pPr>
        <w:widowControl w:val="0"/>
        <w:autoSpaceDE w:val="0"/>
        <w:autoSpaceDN w:val="0"/>
        <w:adjustRightInd w:val="0"/>
        <w:spacing w:after="120"/>
        <w:rPr>
          <w:rFonts w:asciiTheme="majorHAnsi" w:hAnsiTheme="majorHAnsi" w:cs="Gill Sans MT"/>
          <w:b/>
          <w:bCs/>
          <w:szCs w:val="36"/>
        </w:rPr>
      </w:pPr>
      <w:r w:rsidRPr="009A1373">
        <w:rPr>
          <w:rFonts w:asciiTheme="majorHAnsi" w:hAnsiTheme="majorHAnsi" w:cs="Gill Sans MT"/>
          <w:b/>
          <w:bCs/>
          <w:sz w:val="20"/>
          <w:szCs w:val="36"/>
        </w:rPr>
        <w:t>Introduction</w:t>
      </w:r>
      <w:r w:rsidRPr="009A1373">
        <w:rPr>
          <w:rFonts w:asciiTheme="majorHAnsi" w:hAnsiTheme="majorHAnsi" w:cs="Gill Sans MT"/>
          <w:b/>
          <w:bCs/>
          <w:szCs w:val="36"/>
        </w:rPr>
        <w:t xml:space="preserve"> </w:t>
      </w:r>
    </w:p>
    <w:p w14:paraId="7ACE0662" w14:textId="2167EF64" w:rsidR="006F408F" w:rsidRPr="009A1373" w:rsidRDefault="00C1518E" w:rsidP="00193276">
      <w:pPr>
        <w:spacing w:line="276" w:lineRule="auto"/>
        <w:rPr>
          <w:rFonts w:asciiTheme="majorHAnsi" w:hAnsiTheme="majorHAnsi" w:cs="Times"/>
          <w:sz w:val="19"/>
          <w:szCs w:val="19"/>
        </w:rPr>
      </w:pPr>
      <w:r w:rsidRPr="009A1373">
        <w:rPr>
          <w:rFonts w:asciiTheme="majorHAnsi" w:hAnsiTheme="majorHAnsi" w:cs="Times"/>
          <w:sz w:val="19"/>
          <w:szCs w:val="19"/>
        </w:rPr>
        <w:t xml:space="preserve">The existence of the highly infectious acute respiratory illness known as influenza has been recognized for over two millennia. Unlike many infectious diseases, influenza has no pathognomonic features, so a precise picture of its impact </w:t>
      </w:r>
      <w:r w:rsidR="00CE2526" w:rsidRPr="009A1373">
        <w:rPr>
          <w:rFonts w:asciiTheme="majorHAnsi" w:hAnsiTheme="majorHAnsi" w:cs="Times"/>
          <w:sz w:val="19"/>
          <w:szCs w:val="19"/>
        </w:rPr>
        <w:t>did</w:t>
      </w:r>
      <w:r w:rsidRPr="009A1373">
        <w:rPr>
          <w:rFonts w:asciiTheme="majorHAnsi" w:hAnsiTheme="majorHAnsi" w:cs="Times"/>
          <w:sz w:val="19"/>
          <w:szCs w:val="19"/>
        </w:rPr>
        <w:t xml:space="preserve"> not </w:t>
      </w:r>
      <w:r w:rsidR="00CE2526" w:rsidRPr="009A1373">
        <w:rPr>
          <w:rFonts w:asciiTheme="majorHAnsi" w:hAnsiTheme="majorHAnsi" w:cs="Times"/>
          <w:sz w:val="19"/>
          <w:szCs w:val="19"/>
        </w:rPr>
        <w:t>emerge</w:t>
      </w:r>
      <w:r w:rsidRPr="009A1373">
        <w:rPr>
          <w:rFonts w:asciiTheme="majorHAnsi" w:hAnsiTheme="majorHAnsi" w:cs="Times"/>
          <w:sz w:val="19"/>
          <w:szCs w:val="19"/>
        </w:rPr>
        <w:t xml:space="preserve"> until after the isolation of type A influenza in 1933, type B influenza in 1940, and type C influenza in 1947.  The discovery of the haemagglutinating properties of influenza in 1941 led to diagnostic test</w:t>
      </w:r>
      <w:r w:rsidR="00CE2526" w:rsidRPr="009A1373">
        <w:rPr>
          <w:rFonts w:asciiTheme="majorHAnsi" w:hAnsiTheme="majorHAnsi" w:cs="Times"/>
          <w:sz w:val="19"/>
          <w:szCs w:val="19"/>
        </w:rPr>
        <w:t>s</w:t>
      </w:r>
      <w:r w:rsidRPr="009A1373">
        <w:rPr>
          <w:rFonts w:asciiTheme="majorHAnsi" w:hAnsiTheme="majorHAnsi" w:cs="Times"/>
          <w:sz w:val="19"/>
          <w:szCs w:val="19"/>
        </w:rPr>
        <w:t xml:space="preserve"> and the means to monitor </w:t>
      </w:r>
      <w:r w:rsidR="0031605B" w:rsidRPr="009A1373">
        <w:rPr>
          <w:rFonts w:asciiTheme="majorHAnsi" w:hAnsiTheme="majorHAnsi" w:cs="Times"/>
          <w:sz w:val="19"/>
          <w:szCs w:val="19"/>
        </w:rPr>
        <w:t>the</w:t>
      </w:r>
      <w:r w:rsidRPr="009A1373">
        <w:rPr>
          <w:rFonts w:asciiTheme="majorHAnsi" w:hAnsiTheme="majorHAnsi" w:cs="Times"/>
          <w:sz w:val="19"/>
          <w:szCs w:val="19"/>
        </w:rPr>
        <w:t xml:space="preserve"> </w:t>
      </w:r>
      <w:r w:rsidR="0031605B" w:rsidRPr="009A1373">
        <w:rPr>
          <w:rFonts w:asciiTheme="majorHAnsi" w:hAnsiTheme="majorHAnsi" w:cs="Times"/>
          <w:sz w:val="19"/>
          <w:szCs w:val="19"/>
        </w:rPr>
        <w:t xml:space="preserve">spread and impact of influenza in man. </w:t>
      </w:r>
      <w:r w:rsidR="00CE2526" w:rsidRPr="009A1373">
        <w:rPr>
          <w:rFonts w:asciiTheme="majorHAnsi" w:hAnsiTheme="majorHAnsi" w:cs="Times"/>
          <w:sz w:val="19"/>
          <w:szCs w:val="19"/>
        </w:rPr>
        <w:t>D</w:t>
      </w:r>
      <w:r w:rsidR="00FA04DF" w:rsidRPr="009A1373">
        <w:rPr>
          <w:rFonts w:asciiTheme="majorHAnsi" w:hAnsiTheme="majorHAnsi" w:cs="Times"/>
          <w:sz w:val="19"/>
          <w:szCs w:val="19"/>
        </w:rPr>
        <w:t xml:space="preserve">iagnostic tools confirmed </w:t>
      </w:r>
      <w:r w:rsidR="00526677" w:rsidRPr="009A1373">
        <w:rPr>
          <w:rFonts w:asciiTheme="majorHAnsi" w:hAnsiTheme="majorHAnsi" w:cs="Times"/>
          <w:sz w:val="19"/>
          <w:szCs w:val="19"/>
        </w:rPr>
        <w:t>th</w:t>
      </w:r>
      <w:r w:rsidR="00B81AD6" w:rsidRPr="009A1373">
        <w:rPr>
          <w:rFonts w:asciiTheme="majorHAnsi" w:hAnsiTheme="majorHAnsi" w:cs="Times"/>
          <w:sz w:val="19"/>
          <w:szCs w:val="19"/>
        </w:rPr>
        <w:t>at</w:t>
      </w:r>
      <w:r w:rsidR="00FA04DF" w:rsidRPr="009A1373">
        <w:rPr>
          <w:rFonts w:asciiTheme="majorHAnsi" w:hAnsiTheme="majorHAnsi" w:cs="Times"/>
          <w:sz w:val="19"/>
          <w:szCs w:val="19"/>
        </w:rPr>
        <w:t xml:space="preserve"> </w:t>
      </w:r>
      <w:r w:rsidR="00B81AD6" w:rsidRPr="009A1373">
        <w:rPr>
          <w:rFonts w:asciiTheme="majorHAnsi" w:hAnsiTheme="majorHAnsi" w:cs="Times"/>
          <w:sz w:val="19"/>
          <w:szCs w:val="19"/>
        </w:rPr>
        <w:t xml:space="preserve">influenza viruses circulate </w:t>
      </w:r>
      <w:r w:rsidR="00FD689B" w:rsidRPr="009A1373">
        <w:rPr>
          <w:rFonts w:asciiTheme="majorHAnsi" w:hAnsiTheme="majorHAnsi" w:cs="Times"/>
          <w:sz w:val="19"/>
          <w:szCs w:val="19"/>
        </w:rPr>
        <w:t>worldwide</w:t>
      </w:r>
      <w:r w:rsidR="002F49E7" w:rsidRPr="009A1373">
        <w:rPr>
          <w:rFonts w:asciiTheme="majorHAnsi" w:hAnsiTheme="majorHAnsi" w:cs="Times"/>
          <w:sz w:val="19"/>
          <w:szCs w:val="19"/>
        </w:rPr>
        <w:t xml:space="preserve"> causing</w:t>
      </w:r>
      <w:r w:rsidR="00B81AD6" w:rsidRPr="009A1373">
        <w:rPr>
          <w:rFonts w:asciiTheme="majorHAnsi" w:hAnsiTheme="majorHAnsi" w:cs="Times"/>
          <w:sz w:val="19"/>
          <w:szCs w:val="19"/>
        </w:rPr>
        <w:t xml:space="preserve"> annual epidemics </w:t>
      </w:r>
      <w:r w:rsidR="006F408F" w:rsidRPr="009A1373">
        <w:rPr>
          <w:rFonts w:asciiTheme="majorHAnsi" w:hAnsiTheme="majorHAnsi" w:cs="Times"/>
          <w:sz w:val="19"/>
          <w:szCs w:val="19"/>
        </w:rPr>
        <w:t>and</w:t>
      </w:r>
      <w:r w:rsidR="000C2D33" w:rsidRPr="009A1373">
        <w:rPr>
          <w:rFonts w:asciiTheme="majorHAnsi" w:hAnsiTheme="majorHAnsi" w:cs="Times"/>
          <w:sz w:val="19"/>
          <w:szCs w:val="19"/>
        </w:rPr>
        <w:t xml:space="preserve"> </w:t>
      </w:r>
      <w:r w:rsidR="00F7476A" w:rsidRPr="009A1373">
        <w:rPr>
          <w:rFonts w:asciiTheme="majorHAnsi" w:hAnsiTheme="majorHAnsi" w:cs="Times"/>
          <w:sz w:val="19"/>
          <w:szCs w:val="19"/>
        </w:rPr>
        <w:t>that</w:t>
      </w:r>
      <w:r w:rsidR="00245B64" w:rsidRPr="009A1373">
        <w:rPr>
          <w:rFonts w:asciiTheme="majorHAnsi" w:hAnsiTheme="majorHAnsi" w:cs="Times"/>
          <w:sz w:val="19"/>
          <w:szCs w:val="19"/>
        </w:rPr>
        <w:t xml:space="preserve"> </w:t>
      </w:r>
      <w:r w:rsidR="00B81AD6" w:rsidRPr="009A1373">
        <w:rPr>
          <w:rFonts w:asciiTheme="majorHAnsi" w:hAnsiTheme="majorHAnsi" w:cs="Times"/>
          <w:sz w:val="19"/>
          <w:szCs w:val="19"/>
        </w:rPr>
        <w:t xml:space="preserve">antigenically novel influenza </w:t>
      </w:r>
      <w:proofErr w:type="gramStart"/>
      <w:r w:rsidR="00B81AD6" w:rsidRPr="009A1373">
        <w:rPr>
          <w:rFonts w:asciiTheme="majorHAnsi" w:hAnsiTheme="majorHAnsi" w:cs="Times"/>
          <w:sz w:val="19"/>
          <w:szCs w:val="19"/>
        </w:rPr>
        <w:t>A</w:t>
      </w:r>
      <w:proofErr w:type="gramEnd"/>
      <w:r w:rsidR="00B81AD6" w:rsidRPr="009A1373">
        <w:rPr>
          <w:rFonts w:asciiTheme="majorHAnsi" w:hAnsiTheme="majorHAnsi" w:cs="Times"/>
          <w:sz w:val="19"/>
          <w:szCs w:val="19"/>
        </w:rPr>
        <w:t xml:space="preserve"> </w:t>
      </w:r>
      <w:r w:rsidR="00FD689B" w:rsidRPr="009A1373">
        <w:rPr>
          <w:rFonts w:asciiTheme="majorHAnsi" w:hAnsiTheme="majorHAnsi" w:cs="Times"/>
          <w:sz w:val="19"/>
          <w:szCs w:val="19"/>
        </w:rPr>
        <w:t>virus</w:t>
      </w:r>
      <w:r w:rsidR="00F7476A" w:rsidRPr="009A1373">
        <w:rPr>
          <w:rFonts w:asciiTheme="majorHAnsi" w:hAnsiTheme="majorHAnsi" w:cs="Times"/>
          <w:sz w:val="19"/>
          <w:szCs w:val="19"/>
        </w:rPr>
        <w:t>es</w:t>
      </w:r>
      <w:r w:rsidR="00FD689B" w:rsidRPr="009A1373">
        <w:rPr>
          <w:rFonts w:asciiTheme="majorHAnsi" w:hAnsiTheme="majorHAnsi" w:cs="Times"/>
          <w:sz w:val="19"/>
          <w:szCs w:val="19"/>
        </w:rPr>
        <w:t xml:space="preserve"> occasionally </w:t>
      </w:r>
      <w:r w:rsidR="006F59F6" w:rsidRPr="009A1373">
        <w:rPr>
          <w:rFonts w:asciiTheme="majorHAnsi" w:hAnsiTheme="majorHAnsi" w:cs="Times"/>
          <w:sz w:val="19"/>
          <w:szCs w:val="19"/>
        </w:rPr>
        <w:t>sweep the world, triggering</w:t>
      </w:r>
      <w:r w:rsidR="00B81AD6" w:rsidRPr="009A1373">
        <w:rPr>
          <w:rFonts w:asciiTheme="majorHAnsi" w:hAnsiTheme="majorHAnsi" w:cs="Times"/>
          <w:sz w:val="19"/>
          <w:szCs w:val="19"/>
        </w:rPr>
        <w:t xml:space="preserve"> pandemics. </w:t>
      </w:r>
      <w:r w:rsidR="00F7476A" w:rsidRPr="009A1373">
        <w:rPr>
          <w:rFonts w:asciiTheme="majorHAnsi" w:hAnsiTheme="majorHAnsi" w:cs="Times"/>
          <w:sz w:val="19"/>
          <w:szCs w:val="19"/>
        </w:rPr>
        <w:t>Laboratory tests</w:t>
      </w:r>
      <w:r w:rsidR="006F408F" w:rsidRPr="009A1373">
        <w:rPr>
          <w:rFonts w:asciiTheme="majorHAnsi" w:hAnsiTheme="majorHAnsi" w:cs="Times"/>
          <w:sz w:val="19"/>
          <w:szCs w:val="19"/>
        </w:rPr>
        <w:t xml:space="preserve"> </w:t>
      </w:r>
      <w:r w:rsidR="00F7476A" w:rsidRPr="009A1373">
        <w:rPr>
          <w:rFonts w:asciiTheme="majorHAnsi" w:hAnsiTheme="majorHAnsi" w:cs="Times"/>
          <w:sz w:val="19"/>
          <w:szCs w:val="19"/>
        </w:rPr>
        <w:t>established</w:t>
      </w:r>
      <w:r w:rsidR="000550F8" w:rsidRPr="009A1373">
        <w:rPr>
          <w:rFonts w:asciiTheme="majorHAnsi" w:hAnsiTheme="majorHAnsi" w:cs="Times"/>
          <w:sz w:val="19"/>
          <w:szCs w:val="19"/>
        </w:rPr>
        <w:t xml:space="preserve"> the wide host range</w:t>
      </w:r>
      <w:r w:rsidR="006F408F" w:rsidRPr="009A1373">
        <w:rPr>
          <w:rFonts w:asciiTheme="majorHAnsi" w:hAnsiTheme="majorHAnsi" w:cs="Times"/>
          <w:sz w:val="19"/>
          <w:szCs w:val="19"/>
        </w:rPr>
        <w:t xml:space="preserve"> of influenza A and </w:t>
      </w:r>
      <w:r w:rsidR="006F408F" w:rsidRPr="009A1373">
        <w:rPr>
          <w:rFonts w:asciiTheme="majorHAnsi" w:hAnsiTheme="majorHAnsi" w:cs="Times New Roman"/>
          <w:sz w:val="19"/>
          <w:szCs w:val="19"/>
        </w:rPr>
        <w:t>the potential</w:t>
      </w:r>
      <w:r w:rsidR="007605F1" w:rsidRPr="009A1373">
        <w:rPr>
          <w:rFonts w:asciiTheme="majorHAnsi" w:hAnsiTheme="majorHAnsi" w:cs="Times New Roman"/>
          <w:sz w:val="19"/>
          <w:szCs w:val="19"/>
        </w:rPr>
        <w:t xml:space="preserve"> for cross species transmission</w:t>
      </w:r>
      <w:r w:rsidR="00FC2150" w:rsidRPr="009A1373">
        <w:rPr>
          <w:rFonts w:asciiTheme="majorHAnsi" w:hAnsiTheme="majorHAnsi" w:cs="Times"/>
          <w:sz w:val="19"/>
          <w:szCs w:val="19"/>
        </w:rPr>
        <w:t xml:space="preserve">. </w:t>
      </w:r>
    </w:p>
    <w:p w14:paraId="233662EE" w14:textId="77777777" w:rsidR="006A782B" w:rsidRPr="009A1373" w:rsidRDefault="006A782B" w:rsidP="00BB5BB9">
      <w:pPr>
        <w:rPr>
          <w:rFonts w:asciiTheme="majorHAnsi" w:hAnsiTheme="majorHAnsi" w:cs="Times"/>
          <w:sz w:val="20"/>
        </w:rPr>
      </w:pPr>
    </w:p>
    <w:p w14:paraId="59E2DB36" w14:textId="77777777" w:rsidR="00D3007D" w:rsidRPr="009A1373" w:rsidRDefault="00D3007D" w:rsidP="00BB5BB9">
      <w:pPr>
        <w:rPr>
          <w:rFonts w:asciiTheme="majorHAnsi" w:hAnsiTheme="majorHAnsi" w:cs="Times"/>
          <w:sz w:val="20"/>
        </w:rPr>
      </w:pPr>
    </w:p>
    <w:p w14:paraId="6F00809B" w14:textId="6DF6979A" w:rsidR="00D3007D" w:rsidRPr="009A1373" w:rsidRDefault="00D3007D" w:rsidP="00817564">
      <w:pPr>
        <w:spacing w:after="120"/>
        <w:rPr>
          <w:rFonts w:asciiTheme="majorHAnsi" w:hAnsiTheme="majorHAnsi" w:cs="Times"/>
          <w:sz w:val="16"/>
        </w:rPr>
      </w:pPr>
      <w:r w:rsidRPr="009A1373">
        <w:rPr>
          <w:rFonts w:asciiTheme="majorHAnsi" w:hAnsiTheme="majorHAnsi" w:cs="Gill Sans MT"/>
          <w:b/>
          <w:bCs/>
          <w:sz w:val="20"/>
          <w:szCs w:val="36"/>
        </w:rPr>
        <w:t xml:space="preserve">Host range of influenza </w:t>
      </w:r>
      <w:proofErr w:type="gramStart"/>
      <w:r w:rsidRPr="009A1373">
        <w:rPr>
          <w:rFonts w:asciiTheme="majorHAnsi" w:hAnsiTheme="majorHAnsi" w:cs="Gill Sans MT"/>
          <w:b/>
          <w:bCs/>
          <w:sz w:val="20"/>
          <w:szCs w:val="36"/>
        </w:rPr>
        <w:t>A</w:t>
      </w:r>
      <w:proofErr w:type="gramEnd"/>
      <w:r w:rsidRPr="009A1373">
        <w:rPr>
          <w:rFonts w:asciiTheme="majorHAnsi" w:hAnsiTheme="majorHAnsi" w:cs="Gill Sans MT"/>
          <w:b/>
          <w:bCs/>
          <w:sz w:val="20"/>
          <w:szCs w:val="36"/>
        </w:rPr>
        <w:t xml:space="preserve"> virus</w:t>
      </w:r>
    </w:p>
    <w:p w14:paraId="1780171E" w14:textId="3DAFC332" w:rsidR="006A782B" w:rsidRPr="009A1373" w:rsidRDefault="00B621C8" w:rsidP="0069752F">
      <w:pPr>
        <w:spacing w:line="276" w:lineRule="auto"/>
        <w:rPr>
          <w:rFonts w:asciiTheme="majorHAnsi" w:hAnsiTheme="majorHAnsi" w:cs="Times"/>
          <w:sz w:val="19"/>
          <w:szCs w:val="19"/>
        </w:rPr>
      </w:pPr>
      <w:r w:rsidRPr="009A1373">
        <w:rPr>
          <w:rFonts w:asciiTheme="majorHAnsi" w:hAnsiTheme="majorHAnsi" w:cs="Times"/>
          <w:sz w:val="19"/>
          <w:szCs w:val="19"/>
        </w:rPr>
        <w:t xml:space="preserve">Influenza </w:t>
      </w:r>
      <w:proofErr w:type="gramStart"/>
      <w:r w:rsidRPr="009A1373">
        <w:rPr>
          <w:rFonts w:asciiTheme="majorHAnsi" w:hAnsiTheme="majorHAnsi" w:cs="Times"/>
          <w:sz w:val="19"/>
          <w:szCs w:val="19"/>
        </w:rPr>
        <w:t>A</w:t>
      </w:r>
      <w:proofErr w:type="gramEnd"/>
      <w:r w:rsidRPr="009A1373">
        <w:rPr>
          <w:rFonts w:asciiTheme="majorHAnsi" w:hAnsiTheme="majorHAnsi" w:cs="Times"/>
          <w:sz w:val="19"/>
          <w:szCs w:val="19"/>
        </w:rPr>
        <w:t xml:space="preserve"> viruses belong to the genus </w:t>
      </w:r>
      <w:r w:rsidR="007D3D16" w:rsidRPr="009A1373">
        <w:rPr>
          <w:rFonts w:asciiTheme="majorHAnsi" w:hAnsiTheme="majorHAnsi" w:cs="Times"/>
          <w:i/>
          <w:sz w:val="19"/>
          <w:szCs w:val="19"/>
        </w:rPr>
        <w:t>Orthomyxoviridae</w:t>
      </w:r>
      <w:r w:rsidR="007D3D16" w:rsidRPr="009A1373">
        <w:rPr>
          <w:rFonts w:asciiTheme="majorHAnsi" w:hAnsiTheme="majorHAnsi" w:cs="Times"/>
          <w:sz w:val="19"/>
          <w:szCs w:val="19"/>
        </w:rPr>
        <w:t xml:space="preserve">. Influenza </w:t>
      </w:r>
      <w:proofErr w:type="gramStart"/>
      <w:r w:rsidR="007D3D16" w:rsidRPr="009A1373">
        <w:rPr>
          <w:rFonts w:asciiTheme="majorHAnsi" w:hAnsiTheme="majorHAnsi" w:cs="Times"/>
          <w:sz w:val="19"/>
          <w:szCs w:val="19"/>
        </w:rPr>
        <w:t>A</w:t>
      </w:r>
      <w:proofErr w:type="gramEnd"/>
      <w:r w:rsidR="007D3D16" w:rsidRPr="009A1373">
        <w:rPr>
          <w:rFonts w:asciiTheme="majorHAnsi" w:hAnsiTheme="majorHAnsi" w:cs="Times"/>
          <w:sz w:val="19"/>
          <w:szCs w:val="19"/>
        </w:rPr>
        <w:t xml:space="preserve"> viruses are classified by subtype on the basis of their two</w:t>
      </w:r>
      <w:r w:rsidR="006002E3" w:rsidRPr="009A1373">
        <w:rPr>
          <w:rFonts w:asciiTheme="majorHAnsi" w:hAnsiTheme="majorHAnsi" w:cs="Times"/>
          <w:sz w:val="19"/>
          <w:szCs w:val="19"/>
        </w:rPr>
        <w:t xml:space="preserve"> main surface antigens, the hae</w:t>
      </w:r>
      <w:r w:rsidR="007D3D16" w:rsidRPr="009A1373">
        <w:rPr>
          <w:rFonts w:asciiTheme="majorHAnsi" w:hAnsiTheme="majorHAnsi" w:cs="Times"/>
          <w:sz w:val="19"/>
          <w:szCs w:val="19"/>
        </w:rPr>
        <w:t>m</w:t>
      </w:r>
      <w:r w:rsidR="006002E3" w:rsidRPr="009A1373">
        <w:rPr>
          <w:rFonts w:asciiTheme="majorHAnsi" w:hAnsiTheme="majorHAnsi" w:cs="Times"/>
          <w:sz w:val="19"/>
          <w:szCs w:val="19"/>
        </w:rPr>
        <w:t>a</w:t>
      </w:r>
      <w:r w:rsidR="007D3D16" w:rsidRPr="009A1373">
        <w:rPr>
          <w:rFonts w:asciiTheme="majorHAnsi" w:hAnsiTheme="majorHAnsi" w:cs="Times"/>
          <w:sz w:val="19"/>
          <w:szCs w:val="19"/>
        </w:rPr>
        <w:t xml:space="preserve">gglutinin (HA) and neuraminidase (NA). </w:t>
      </w:r>
      <w:r w:rsidR="006A782B" w:rsidRPr="009A1373">
        <w:rPr>
          <w:rFonts w:asciiTheme="majorHAnsi" w:hAnsiTheme="majorHAnsi" w:cs="Times"/>
          <w:sz w:val="19"/>
          <w:szCs w:val="19"/>
        </w:rPr>
        <w:t xml:space="preserve">Altogether 18 different </w:t>
      </w:r>
      <w:r w:rsidR="007D3D16" w:rsidRPr="009A1373">
        <w:rPr>
          <w:rFonts w:asciiTheme="majorHAnsi" w:hAnsiTheme="majorHAnsi" w:cs="Times"/>
          <w:sz w:val="19"/>
          <w:szCs w:val="19"/>
        </w:rPr>
        <w:t>HA</w:t>
      </w:r>
      <w:r w:rsidR="006A782B" w:rsidRPr="009A1373">
        <w:rPr>
          <w:rFonts w:asciiTheme="majorHAnsi" w:hAnsiTheme="majorHAnsi" w:cs="Times"/>
          <w:sz w:val="19"/>
          <w:szCs w:val="19"/>
        </w:rPr>
        <w:t xml:space="preserve">s (H1 to H18) and 11 different </w:t>
      </w:r>
      <w:r w:rsidR="007D3D16" w:rsidRPr="009A1373">
        <w:rPr>
          <w:rFonts w:asciiTheme="majorHAnsi" w:hAnsiTheme="majorHAnsi" w:cs="Times"/>
          <w:sz w:val="19"/>
          <w:szCs w:val="19"/>
        </w:rPr>
        <w:t>NA</w:t>
      </w:r>
      <w:r w:rsidR="006A782B" w:rsidRPr="009A1373">
        <w:rPr>
          <w:rFonts w:asciiTheme="majorHAnsi" w:hAnsiTheme="majorHAnsi" w:cs="Times"/>
          <w:sz w:val="19"/>
          <w:szCs w:val="19"/>
        </w:rPr>
        <w:t xml:space="preserve">s </w:t>
      </w:r>
      <w:r w:rsidR="001C5DE8" w:rsidRPr="009A1373">
        <w:rPr>
          <w:rFonts w:asciiTheme="majorHAnsi" w:hAnsiTheme="majorHAnsi" w:cs="Times"/>
          <w:sz w:val="19"/>
          <w:szCs w:val="19"/>
        </w:rPr>
        <w:t xml:space="preserve">(N1 to N11) </w:t>
      </w:r>
      <w:r w:rsidR="006A782B" w:rsidRPr="009A1373">
        <w:rPr>
          <w:rFonts w:asciiTheme="majorHAnsi" w:hAnsiTheme="majorHAnsi" w:cs="Times"/>
          <w:sz w:val="19"/>
          <w:szCs w:val="19"/>
        </w:rPr>
        <w:t xml:space="preserve">for influenza A have been </w:t>
      </w:r>
      <w:r w:rsidR="007D3D16" w:rsidRPr="009A1373">
        <w:rPr>
          <w:rFonts w:asciiTheme="majorHAnsi" w:hAnsiTheme="majorHAnsi" w:cs="Times"/>
          <w:sz w:val="19"/>
          <w:szCs w:val="19"/>
        </w:rPr>
        <w:t>discovered</w:t>
      </w:r>
      <w:r w:rsidR="006A782B" w:rsidRPr="009A1373">
        <w:rPr>
          <w:rFonts w:asciiTheme="majorHAnsi" w:hAnsiTheme="majorHAnsi" w:cs="Times"/>
          <w:sz w:val="19"/>
          <w:szCs w:val="19"/>
        </w:rPr>
        <w:t xml:space="preserve">. Until recently, all known HA’s (H1 to H16) and NA’s (N1 to N9) of influenza A </w:t>
      </w:r>
      <w:r w:rsidR="001C5DE8" w:rsidRPr="009A1373">
        <w:rPr>
          <w:rFonts w:asciiTheme="majorHAnsi" w:hAnsiTheme="majorHAnsi" w:cs="Times"/>
          <w:sz w:val="19"/>
          <w:szCs w:val="19"/>
        </w:rPr>
        <w:t>had been</w:t>
      </w:r>
      <w:r w:rsidR="006A782B" w:rsidRPr="009A1373">
        <w:rPr>
          <w:rFonts w:asciiTheme="majorHAnsi" w:hAnsiTheme="majorHAnsi" w:cs="Times"/>
          <w:sz w:val="19"/>
          <w:szCs w:val="19"/>
        </w:rPr>
        <w:t xml:space="preserve"> found in aquatic birds</w:t>
      </w:r>
      <w:r w:rsidR="00E14A5E" w:rsidRPr="009A1373">
        <w:rPr>
          <w:rFonts w:asciiTheme="majorHAnsi" w:hAnsiTheme="majorHAnsi" w:cs="Times"/>
          <w:sz w:val="19"/>
          <w:szCs w:val="19"/>
        </w:rPr>
        <w:t xml:space="preserve">, </w:t>
      </w:r>
      <w:r w:rsidR="008B754A" w:rsidRPr="009A1373">
        <w:rPr>
          <w:rFonts w:asciiTheme="majorHAnsi" w:hAnsiTheme="majorHAnsi" w:cs="Times"/>
          <w:sz w:val="19"/>
          <w:szCs w:val="19"/>
        </w:rPr>
        <w:t xml:space="preserve">which </w:t>
      </w:r>
      <w:r w:rsidR="006A782B" w:rsidRPr="009A1373">
        <w:rPr>
          <w:rFonts w:asciiTheme="majorHAnsi" w:hAnsiTheme="majorHAnsi" w:cs="Times"/>
          <w:sz w:val="19"/>
          <w:szCs w:val="19"/>
        </w:rPr>
        <w:t xml:space="preserve">represent the major reservoir of infection.  </w:t>
      </w:r>
      <w:r w:rsidR="002F49E7" w:rsidRPr="009A1373">
        <w:rPr>
          <w:rFonts w:asciiTheme="majorHAnsi" w:hAnsiTheme="majorHAnsi" w:cs="Times"/>
          <w:sz w:val="19"/>
          <w:szCs w:val="19"/>
        </w:rPr>
        <w:t xml:space="preserve">Two </w:t>
      </w:r>
      <w:r w:rsidR="001C5DE8" w:rsidRPr="009A1373">
        <w:rPr>
          <w:rFonts w:asciiTheme="majorHAnsi" w:hAnsiTheme="majorHAnsi" w:cs="Times"/>
          <w:sz w:val="19"/>
          <w:szCs w:val="19"/>
        </w:rPr>
        <w:t>additional</w:t>
      </w:r>
      <w:r w:rsidR="002F49E7" w:rsidRPr="009A1373">
        <w:rPr>
          <w:rFonts w:asciiTheme="majorHAnsi" w:hAnsiTheme="majorHAnsi" w:cs="Times"/>
          <w:sz w:val="19"/>
          <w:szCs w:val="19"/>
        </w:rPr>
        <w:t xml:space="preserve"> </w:t>
      </w:r>
      <w:r w:rsidR="00DA4B6A" w:rsidRPr="009A1373">
        <w:rPr>
          <w:rFonts w:asciiTheme="majorHAnsi" w:hAnsiTheme="majorHAnsi" w:cs="Times"/>
          <w:sz w:val="19"/>
          <w:szCs w:val="19"/>
        </w:rPr>
        <w:t>HA and NA subtypes</w:t>
      </w:r>
      <w:r w:rsidR="006A782B" w:rsidRPr="009A1373">
        <w:rPr>
          <w:rFonts w:asciiTheme="majorHAnsi" w:hAnsiTheme="majorHAnsi" w:cs="Times"/>
          <w:sz w:val="19"/>
          <w:szCs w:val="19"/>
        </w:rPr>
        <w:t>, H17N10 and H18N11</w:t>
      </w:r>
      <w:r w:rsidR="002F49E7" w:rsidRPr="009A1373">
        <w:rPr>
          <w:rFonts w:asciiTheme="majorHAnsi" w:hAnsiTheme="majorHAnsi" w:cs="Times"/>
          <w:sz w:val="19"/>
          <w:szCs w:val="19"/>
        </w:rPr>
        <w:t>,</w:t>
      </w:r>
      <w:r w:rsidR="006A782B" w:rsidRPr="009A1373">
        <w:rPr>
          <w:rFonts w:asciiTheme="majorHAnsi" w:hAnsiTheme="majorHAnsi" w:cs="Times"/>
          <w:sz w:val="19"/>
          <w:szCs w:val="19"/>
        </w:rPr>
        <w:t xml:space="preserve"> were discovered in fruit bats in Guatemala in 2012,</w:t>
      </w:r>
      <w:r w:rsidR="00245B64" w:rsidRPr="009A1373">
        <w:rPr>
          <w:rFonts w:asciiTheme="majorHAnsi" w:hAnsiTheme="majorHAnsi" w:cs="Times"/>
          <w:sz w:val="19"/>
          <w:szCs w:val="19"/>
          <w:vertAlign w:val="superscript"/>
        </w:rPr>
        <w:t>1</w:t>
      </w:r>
      <w:r w:rsidR="006A782B" w:rsidRPr="009A1373">
        <w:rPr>
          <w:rFonts w:asciiTheme="majorHAnsi" w:hAnsiTheme="majorHAnsi" w:cs="Times"/>
          <w:sz w:val="19"/>
          <w:szCs w:val="19"/>
        </w:rPr>
        <w:t xml:space="preserve"> and in Peru in 2013</w:t>
      </w:r>
      <w:r w:rsidR="00245B64" w:rsidRPr="009A1373">
        <w:rPr>
          <w:rFonts w:asciiTheme="majorHAnsi" w:hAnsiTheme="majorHAnsi" w:cs="Times"/>
          <w:sz w:val="19"/>
          <w:szCs w:val="19"/>
        </w:rPr>
        <w:t>.</w:t>
      </w:r>
      <w:r w:rsidR="00245B64" w:rsidRPr="009A1373">
        <w:rPr>
          <w:rFonts w:asciiTheme="majorHAnsi" w:hAnsiTheme="majorHAnsi" w:cs="Times"/>
          <w:sz w:val="19"/>
          <w:szCs w:val="19"/>
          <w:vertAlign w:val="superscript"/>
        </w:rPr>
        <w:t>2</w:t>
      </w:r>
      <w:r w:rsidR="006A782B" w:rsidRPr="009A1373">
        <w:rPr>
          <w:rFonts w:asciiTheme="majorHAnsi" w:hAnsiTheme="majorHAnsi" w:cs="Times"/>
          <w:sz w:val="19"/>
          <w:szCs w:val="19"/>
        </w:rPr>
        <w:t xml:space="preserve"> </w:t>
      </w:r>
    </w:p>
    <w:p w14:paraId="5E0B38BC" w14:textId="77777777" w:rsidR="00165DB3" w:rsidRPr="009A1373" w:rsidRDefault="00165DB3" w:rsidP="00F07F34">
      <w:pPr>
        <w:rPr>
          <w:rFonts w:asciiTheme="majorHAnsi" w:hAnsiTheme="majorHAnsi" w:cs="Times"/>
          <w:sz w:val="19"/>
          <w:szCs w:val="19"/>
        </w:rPr>
      </w:pPr>
    </w:p>
    <w:p w14:paraId="21A92156" w14:textId="3EAEE442" w:rsidR="00062413" w:rsidRPr="009A1373" w:rsidRDefault="00203E2E" w:rsidP="0069752F">
      <w:pPr>
        <w:spacing w:line="276" w:lineRule="auto"/>
        <w:rPr>
          <w:rFonts w:asciiTheme="majorHAnsi" w:hAnsiTheme="majorHAnsi" w:cs="Times New Roman"/>
          <w:sz w:val="19"/>
          <w:szCs w:val="19"/>
        </w:rPr>
      </w:pPr>
      <w:r w:rsidRPr="009A1373">
        <w:rPr>
          <w:rFonts w:asciiTheme="majorHAnsi" w:hAnsiTheme="majorHAnsi" w:cs="Times"/>
          <w:sz w:val="19"/>
          <w:szCs w:val="19"/>
        </w:rPr>
        <w:t xml:space="preserve">Stable lineages of influenza A have been </w:t>
      </w:r>
      <w:r w:rsidR="009D72DA" w:rsidRPr="009A1373">
        <w:rPr>
          <w:rFonts w:asciiTheme="majorHAnsi" w:hAnsiTheme="majorHAnsi" w:cs="Times"/>
          <w:sz w:val="19"/>
          <w:szCs w:val="19"/>
        </w:rPr>
        <w:t>found</w:t>
      </w:r>
      <w:r w:rsidRPr="009A1373">
        <w:rPr>
          <w:rFonts w:asciiTheme="majorHAnsi" w:hAnsiTheme="majorHAnsi" w:cs="Times"/>
          <w:sz w:val="19"/>
          <w:szCs w:val="19"/>
        </w:rPr>
        <w:t xml:space="preserve"> in man</w:t>
      </w:r>
      <w:r w:rsidR="009D72DA" w:rsidRPr="009A1373">
        <w:rPr>
          <w:rFonts w:asciiTheme="majorHAnsi" w:hAnsiTheme="majorHAnsi" w:cs="Times"/>
          <w:sz w:val="19"/>
          <w:szCs w:val="19"/>
        </w:rPr>
        <w:t xml:space="preserve"> (</w:t>
      </w:r>
      <w:r w:rsidR="00245B64" w:rsidRPr="009A1373">
        <w:rPr>
          <w:rFonts w:asciiTheme="majorHAnsi" w:hAnsiTheme="majorHAnsi" w:cs="Times"/>
          <w:sz w:val="19"/>
          <w:szCs w:val="19"/>
        </w:rPr>
        <w:t xml:space="preserve">subtypes </w:t>
      </w:r>
      <w:r w:rsidR="009D72DA" w:rsidRPr="009A1373">
        <w:rPr>
          <w:rFonts w:asciiTheme="majorHAnsi" w:hAnsiTheme="majorHAnsi" w:cs="Times"/>
          <w:sz w:val="19"/>
          <w:szCs w:val="19"/>
        </w:rPr>
        <w:t>H1N1, H2N2, H3N2</w:t>
      </w:r>
      <w:r w:rsidR="00245B64" w:rsidRPr="009A1373">
        <w:rPr>
          <w:rFonts w:asciiTheme="majorHAnsi" w:hAnsiTheme="majorHAnsi" w:cs="Times"/>
          <w:sz w:val="19"/>
          <w:szCs w:val="19"/>
        </w:rPr>
        <w:t>), pigs</w:t>
      </w:r>
      <w:r w:rsidR="009D72DA" w:rsidRPr="009A1373">
        <w:rPr>
          <w:rFonts w:asciiTheme="majorHAnsi" w:hAnsiTheme="majorHAnsi" w:cs="Times"/>
          <w:sz w:val="19"/>
          <w:szCs w:val="19"/>
        </w:rPr>
        <w:t xml:space="preserve"> (H1N1</w:t>
      </w:r>
      <w:r w:rsidR="00245B64" w:rsidRPr="009A1373">
        <w:rPr>
          <w:rFonts w:asciiTheme="majorHAnsi" w:hAnsiTheme="majorHAnsi" w:cs="Times"/>
          <w:sz w:val="19"/>
          <w:szCs w:val="19"/>
        </w:rPr>
        <w:t>,</w:t>
      </w:r>
      <w:r w:rsidR="009D72DA" w:rsidRPr="009A1373">
        <w:rPr>
          <w:rFonts w:asciiTheme="majorHAnsi" w:hAnsiTheme="majorHAnsi" w:cs="Times"/>
          <w:sz w:val="19"/>
          <w:szCs w:val="19"/>
        </w:rPr>
        <w:t xml:space="preserve"> </w:t>
      </w:r>
      <w:r w:rsidR="00245B64" w:rsidRPr="009A1373">
        <w:rPr>
          <w:rFonts w:asciiTheme="majorHAnsi" w:hAnsiTheme="majorHAnsi" w:cs="Times"/>
          <w:sz w:val="19"/>
          <w:szCs w:val="19"/>
        </w:rPr>
        <w:t xml:space="preserve">H3N2), </w:t>
      </w:r>
      <w:r w:rsidR="009D72DA" w:rsidRPr="009A1373">
        <w:rPr>
          <w:rFonts w:asciiTheme="majorHAnsi" w:hAnsiTheme="majorHAnsi" w:cs="Times"/>
          <w:sz w:val="19"/>
          <w:szCs w:val="19"/>
        </w:rPr>
        <w:t>horses (H7N7</w:t>
      </w:r>
      <w:r w:rsidR="00245B64" w:rsidRPr="009A1373">
        <w:rPr>
          <w:rFonts w:asciiTheme="majorHAnsi" w:hAnsiTheme="majorHAnsi" w:cs="Times"/>
          <w:sz w:val="19"/>
          <w:szCs w:val="19"/>
        </w:rPr>
        <w:t>,</w:t>
      </w:r>
      <w:r w:rsidR="009D72DA" w:rsidRPr="009A1373">
        <w:rPr>
          <w:rFonts w:asciiTheme="majorHAnsi" w:hAnsiTheme="majorHAnsi" w:cs="Times"/>
          <w:sz w:val="19"/>
          <w:szCs w:val="19"/>
        </w:rPr>
        <w:t xml:space="preserve"> </w:t>
      </w:r>
      <w:r w:rsidR="00245B64" w:rsidRPr="009A1373">
        <w:rPr>
          <w:rFonts w:asciiTheme="majorHAnsi" w:hAnsiTheme="majorHAnsi" w:cs="Times"/>
          <w:sz w:val="19"/>
          <w:szCs w:val="19"/>
        </w:rPr>
        <w:t>H3N8</w:t>
      </w:r>
      <w:r w:rsidR="009D72DA" w:rsidRPr="009A1373">
        <w:rPr>
          <w:rFonts w:asciiTheme="majorHAnsi" w:hAnsiTheme="majorHAnsi" w:cs="Times"/>
          <w:sz w:val="19"/>
          <w:szCs w:val="19"/>
        </w:rPr>
        <w:t>)</w:t>
      </w:r>
      <w:r w:rsidR="00245B64" w:rsidRPr="009A1373">
        <w:rPr>
          <w:rFonts w:asciiTheme="majorHAnsi" w:hAnsiTheme="majorHAnsi" w:cs="Times"/>
          <w:sz w:val="19"/>
          <w:szCs w:val="19"/>
        </w:rPr>
        <w:t>, and dogs (H3N8)</w:t>
      </w:r>
      <w:r w:rsidR="009D72DA" w:rsidRPr="009A1373">
        <w:rPr>
          <w:rFonts w:asciiTheme="majorHAnsi" w:hAnsiTheme="majorHAnsi" w:cs="Times"/>
          <w:sz w:val="19"/>
          <w:szCs w:val="19"/>
        </w:rPr>
        <w:t xml:space="preserve">.  </w:t>
      </w:r>
      <w:r w:rsidRPr="009A1373">
        <w:rPr>
          <w:rFonts w:asciiTheme="majorHAnsi" w:hAnsiTheme="majorHAnsi" w:cs="Times"/>
          <w:sz w:val="19"/>
          <w:szCs w:val="19"/>
        </w:rPr>
        <w:t>Most</w:t>
      </w:r>
      <w:r w:rsidRPr="009A1373">
        <w:rPr>
          <w:rFonts w:asciiTheme="majorHAnsi" w:hAnsiTheme="majorHAnsi" w:cs="Arial"/>
          <w:sz w:val="19"/>
          <w:szCs w:val="19"/>
        </w:rPr>
        <w:t xml:space="preserve"> subtypes of </w:t>
      </w:r>
      <w:r w:rsidR="00BC7DBE" w:rsidRPr="009A1373">
        <w:rPr>
          <w:rFonts w:asciiTheme="majorHAnsi" w:hAnsiTheme="majorHAnsi" w:cs="Times"/>
          <w:sz w:val="19"/>
          <w:szCs w:val="19"/>
        </w:rPr>
        <w:t>influenza A</w:t>
      </w:r>
      <w:r w:rsidR="00BC7DBE" w:rsidRPr="009A1373">
        <w:rPr>
          <w:rFonts w:asciiTheme="majorHAnsi" w:hAnsiTheme="majorHAnsi" w:cs="Arial"/>
          <w:sz w:val="19"/>
          <w:szCs w:val="19"/>
        </w:rPr>
        <w:t xml:space="preserve"> </w:t>
      </w:r>
      <w:r w:rsidRPr="009A1373">
        <w:rPr>
          <w:rFonts w:asciiTheme="majorHAnsi" w:hAnsiTheme="majorHAnsi" w:cs="Arial"/>
          <w:sz w:val="19"/>
          <w:szCs w:val="19"/>
        </w:rPr>
        <w:t>HA (</w:t>
      </w:r>
      <w:r w:rsidR="009D72DA" w:rsidRPr="009A1373">
        <w:rPr>
          <w:rFonts w:asciiTheme="majorHAnsi" w:hAnsiTheme="majorHAnsi" w:cs="Times"/>
          <w:sz w:val="19"/>
          <w:szCs w:val="19"/>
        </w:rPr>
        <w:t>H1 to H16) and NA</w:t>
      </w:r>
      <w:r w:rsidR="00BC7DBE" w:rsidRPr="009A1373">
        <w:rPr>
          <w:rFonts w:asciiTheme="majorHAnsi" w:hAnsiTheme="majorHAnsi" w:cs="Times"/>
          <w:sz w:val="19"/>
          <w:szCs w:val="19"/>
        </w:rPr>
        <w:t xml:space="preserve"> (N1 to N9)</w:t>
      </w:r>
      <w:r w:rsidRPr="009A1373">
        <w:rPr>
          <w:rFonts w:asciiTheme="majorHAnsi" w:hAnsiTheme="majorHAnsi" w:cs="Arial"/>
          <w:sz w:val="19"/>
          <w:szCs w:val="19"/>
        </w:rPr>
        <w:t>, in most combinations, have been isolated from birds.</w:t>
      </w:r>
      <w:r w:rsidR="00BC7DBE" w:rsidRPr="009A1373">
        <w:rPr>
          <w:rFonts w:asciiTheme="majorHAnsi" w:hAnsiTheme="majorHAnsi" w:cs="Arial"/>
          <w:sz w:val="19"/>
          <w:szCs w:val="19"/>
        </w:rPr>
        <w:t xml:space="preserve">  </w:t>
      </w:r>
      <w:r w:rsidR="002E23B1" w:rsidRPr="009A1373">
        <w:rPr>
          <w:rFonts w:asciiTheme="majorHAnsi" w:hAnsiTheme="majorHAnsi" w:cs="Times"/>
          <w:sz w:val="19"/>
          <w:szCs w:val="19"/>
        </w:rPr>
        <w:t>Various</w:t>
      </w:r>
      <w:r w:rsidR="00BC7DBE" w:rsidRPr="009A1373">
        <w:rPr>
          <w:rFonts w:asciiTheme="majorHAnsi" w:hAnsiTheme="majorHAnsi" w:cs="Times"/>
          <w:sz w:val="19"/>
          <w:szCs w:val="19"/>
        </w:rPr>
        <w:t xml:space="preserve"> subtypes of influenza A have been detected in domestic cats (pandemic 2009 H1N1, </w:t>
      </w:r>
      <w:r w:rsidR="00192B7A" w:rsidRPr="009A1373">
        <w:rPr>
          <w:rFonts w:asciiTheme="majorHAnsi" w:hAnsiTheme="majorHAnsi" w:cs="Times"/>
          <w:sz w:val="19"/>
          <w:szCs w:val="19"/>
        </w:rPr>
        <w:t>‘</w:t>
      </w:r>
      <w:r w:rsidR="00BC7DBE" w:rsidRPr="009A1373">
        <w:rPr>
          <w:rFonts w:asciiTheme="majorHAnsi" w:hAnsiTheme="majorHAnsi" w:cs="Times"/>
          <w:sz w:val="19"/>
          <w:szCs w:val="19"/>
        </w:rPr>
        <w:t>canine</w:t>
      </w:r>
      <w:r w:rsidR="00192B7A" w:rsidRPr="009A1373">
        <w:rPr>
          <w:rFonts w:asciiTheme="majorHAnsi" w:hAnsiTheme="majorHAnsi" w:cs="Times"/>
          <w:sz w:val="19"/>
          <w:szCs w:val="19"/>
        </w:rPr>
        <w:t>’</w:t>
      </w:r>
      <w:r w:rsidR="00BC7DBE" w:rsidRPr="009A1373">
        <w:rPr>
          <w:rFonts w:asciiTheme="majorHAnsi" w:hAnsiTheme="majorHAnsi" w:cs="Times"/>
          <w:sz w:val="19"/>
          <w:szCs w:val="19"/>
        </w:rPr>
        <w:t xml:space="preserve"> H3N2)</w:t>
      </w:r>
      <w:r w:rsidR="001A2414" w:rsidRPr="009A1373">
        <w:rPr>
          <w:rFonts w:asciiTheme="majorHAnsi" w:hAnsiTheme="majorHAnsi" w:cs="Times"/>
          <w:sz w:val="19"/>
          <w:szCs w:val="19"/>
        </w:rPr>
        <w:t>;</w:t>
      </w:r>
      <w:r w:rsidR="002E23B1" w:rsidRPr="009A1373">
        <w:rPr>
          <w:rFonts w:asciiTheme="majorHAnsi" w:hAnsiTheme="majorHAnsi" w:cs="Times"/>
          <w:sz w:val="19"/>
          <w:szCs w:val="19"/>
          <w:vertAlign w:val="superscript"/>
        </w:rPr>
        <w:t>3-6</w:t>
      </w:r>
      <w:r w:rsidR="00BC7DBE" w:rsidRPr="009A1373">
        <w:rPr>
          <w:rFonts w:asciiTheme="majorHAnsi" w:hAnsiTheme="majorHAnsi" w:cs="Times"/>
          <w:sz w:val="19"/>
          <w:szCs w:val="19"/>
        </w:rPr>
        <w:t xml:space="preserve"> dogs (human H3N2 and </w:t>
      </w:r>
      <w:r w:rsidR="00BC7DBE" w:rsidRPr="009A1373">
        <w:rPr>
          <w:rFonts w:asciiTheme="majorHAnsi" w:hAnsiTheme="majorHAnsi" w:cs="Arial"/>
          <w:sz w:val="19"/>
          <w:szCs w:val="19"/>
        </w:rPr>
        <w:t>pandemic H1N1 2009</w:t>
      </w:r>
      <w:r w:rsidR="00B240D2" w:rsidRPr="009A1373">
        <w:rPr>
          <w:rFonts w:asciiTheme="majorHAnsi" w:hAnsiTheme="majorHAnsi" w:cs="Times"/>
          <w:sz w:val="19"/>
          <w:szCs w:val="19"/>
        </w:rPr>
        <w:t>,</w:t>
      </w:r>
      <w:r w:rsidR="00BC7DBE" w:rsidRPr="009A1373">
        <w:rPr>
          <w:rFonts w:asciiTheme="majorHAnsi" w:hAnsiTheme="majorHAnsi" w:cs="Times"/>
          <w:sz w:val="19"/>
          <w:szCs w:val="19"/>
        </w:rPr>
        <w:t xml:space="preserve"> equine H3N8</w:t>
      </w:r>
      <w:r w:rsidR="00B240D2" w:rsidRPr="009A1373">
        <w:rPr>
          <w:rFonts w:asciiTheme="majorHAnsi" w:hAnsiTheme="majorHAnsi" w:cs="Times"/>
          <w:sz w:val="19"/>
          <w:szCs w:val="19"/>
        </w:rPr>
        <w:t>,</w:t>
      </w:r>
      <w:r w:rsidR="00BC7DBE" w:rsidRPr="009A1373">
        <w:rPr>
          <w:rFonts w:asciiTheme="majorHAnsi" w:hAnsiTheme="majorHAnsi" w:cs="Times"/>
          <w:sz w:val="19"/>
          <w:szCs w:val="19"/>
        </w:rPr>
        <w:t xml:space="preserve"> avian H3N2 </w:t>
      </w:r>
      <w:r w:rsidR="001A2414" w:rsidRPr="009A1373">
        <w:rPr>
          <w:rFonts w:asciiTheme="majorHAnsi" w:hAnsiTheme="majorHAnsi" w:cs="Times"/>
          <w:sz w:val="19"/>
          <w:szCs w:val="19"/>
        </w:rPr>
        <w:t>&amp;</w:t>
      </w:r>
      <w:r w:rsidR="00BC7DBE" w:rsidRPr="009A1373">
        <w:rPr>
          <w:rFonts w:asciiTheme="majorHAnsi" w:hAnsiTheme="majorHAnsi" w:cs="Times"/>
          <w:sz w:val="19"/>
          <w:szCs w:val="19"/>
        </w:rPr>
        <w:t xml:space="preserve"> H5N1)</w:t>
      </w:r>
      <w:r w:rsidR="001A2414" w:rsidRPr="009A1373">
        <w:rPr>
          <w:rFonts w:asciiTheme="majorHAnsi" w:hAnsiTheme="majorHAnsi" w:cs="Times"/>
          <w:sz w:val="19"/>
          <w:szCs w:val="19"/>
        </w:rPr>
        <w:t>;</w:t>
      </w:r>
      <w:r w:rsidR="00541013" w:rsidRPr="009A1373">
        <w:rPr>
          <w:rFonts w:asciiTheme="majorHAnsi" w:hAnsiTheme="majorHAnsi" w:cs="Times"/>
          <w:sz w:val="19"/>
          <w:szCs w:val="19"/>
          <w:vertAlign w:val="superscript"/>
        </w:rPr>
        <w:t>7-13</w:t>
      </w:r>
      <w:r w:rsidR="00062413" w:rsidRPr="009A1373">
        <w:rPr>
          <w:rFonts w:asciiTheme="majorHAnsi" w:hAnsiTheme="majorHAnsi" w:cs="Times"/>
          <w:sz w:val="19"/>
          <w:szCs w:val="19"/>
        </w:rPr>
        <w:t xml:space="preserve"> commercial mink (avian H9N2 </w:t>
      </w:r>
      <w:r w:rsidR="001A2414" w:rsidRPr="009A1373">
        <w:rPr>
          <w:rFonts w:asciiTheme="majorHAnsi" w:hAnsiTheme="majorHAnsi" w:cs="Times"/>
          <w:sz w:val="19"/>
          <w:szCs w:val="19"/>
        </w:rPr>
        <w:t>&amp;</w:t>
      </w:r>
      <w:r w:rsidR="00062413" w:rsidRPr="009A1373">
        <w:rPr>
          <w:rFonts w:asciiTheme="majorHAnsi" w:hAnsiTheme="majorHAnsi" w:cs="Times"/>
          <w:sz w:val="19"/>
          <w:szCs w:val="19"/>
        </w:rPr>
        <w:t xml:space="preserve"> H10N4)</w:t>
      </w:r>
      <w:r w:rsidR="001A2414" w:rsidRPr="009A1373">
        <w:rPr>
          <w:rFonts w:asciiTheme="majorHAnsi" w:hAnsiTheme="majorHAnsi" w:cs="Times"/>
          <w:sz w:val="19"/>
          <w:szCs w:val="19"/>
        </w:rPr>
        <w:t>;</w:t>
      </w:r>
      <w:r w:rsidR="001A2414" w:rsidRPr="009A1373">
        <w:rPr>
          <w:rFonts w:asciiTheme="majorHAnsi" w:hAnsiTheme="majorHAnsi" w:cs="Times"/>
          <w:sz w:val="19"/>
          <w:szCs w:val="19"/>
          <w:vertAlign w:val="superscript"/>
        </w:rPr>
        <w:t>14,15</w:t>
      </w:r>
      <w:r w:rsidR="001A2414" w:rsidRPr="009A1373">
        <w:rPr>
          <w:rFonts w:asciiTheme="majorHAnsi" w:hAnsiTheme="majorHAnsi" w:cs="Times"/>
          <w:sz w:val="19"/>
          <w:szCs w:val="19"/>
        </w:rPr>
        <w:t xml:space="preserve"> captive skunks,</w:t>
      </w:r>
      <w:r w:rsidR="00062413" w:rsidRPr="009A1373">
        <w:rPr>
          <w:rFonts w:asciiTheme="majorHAnsi" w:hAnsiTheme="majorHAnsi" w:cs="Times"/>
          <w:sz w:val="19"/>
          <w:szCs w:val="19"/>
        </w:rPr>
        <w:t xml:space="preserve"> pandas (both pandemic H1N1 2009), tigers and leopards (both H5N1))</w:t>
      </w:r>
      <w:r w:rsidR="001A2414" w:rsidRPr="009A1373">
        <w:rPr>
          <w:rFonts w:asciiTheme="majorHAnsi" w:hAnsiTheme="majorHAnsi" w:cs="Times"/>
          <w:sz w:val="19"/>
          <w:szCs w:val="19"/>
        </w:rPr>
        <w:t>;</w:t>
      </w:r>
      <w:r w:rsidR="007F7E43" w:rsidRPr="009A1373">
        <w:rPr>
          <w:rFonts w:asciiTheme="majorHAnsi" w:hAnsiTheme="majorHAnsi" w:cs="Times"/>
          <w:sz w:val="19"/>
          <w:szCs w:val="19"/>
          <w:vertAlign w:val="superscript"/>
        </w:rPr>
        <w:t>16-19</w:t>
      </w:r>
      <w:r w:rsidR="00062413" w:rsidRPr="009A1373">
        <w:rPr>
          <w:rFonts w:asciiTheme="majorHAnsi" w:hAnsiTheme="majorHAnsi" w:cs="Times"/>
          <w:sz w:val="19"/>
          <w:szCs w:val="19"/>
        </w:rPr>
        <w:t xml:space="preserve"> and free-living marine mammals (pandemic H1N1 2009, avian subtypes H3N3, H3N8, H4N5, H7N7, H13N2, H13N9).</w:t>
      </w:r>
      <w:r w:rsidR="005C5508" w:rsidRPr="009A1373">
        <w:rPr>
          <w:rFonts w:asciiTheme="majorHAnsi" w:hAnsiTheme="majorHAnsi" w:cs="Times"/>
          <w:sz w:val="19"/>
          <w:szCs w:val="19"/>
          <w:vertAlign w:val="superscript"/>
        </w:rPr>
        <w:t>20-26</w:t>
      </w:r>
      <w:r w:rsidR="00062413" w:rsidRPr="009A1373">
        <w:rPr>
          <w:rFonts w:asciiTheme="majorHAnsi" w:hAnsiTheme="majorHAnsi" w:cs="Times"/>
          <w:sz w:val="19"/>
          <w:szCs w:val="19"/>
        </w:rPr>
        <w:t xml:space="preserve"> </w:t>
      </w:r>
      <w:r w:rsidR="00062413" w:rsidRPr="009A1373">
        <w:rPr>
          <w:rFonts w:asciiTheme="majorHAnsi" w:hAnsiTheme="majorHAnsi" w:cs="Arial"/>
          <w:sz w:val="19"/>
          <w:szCs w:val="19"/>
        </w:rPr>
        <w:t>A high prevalence of antibodies to human and avian influenza A has been reported in domestic dogs (pandemic H1N1 2009), cats (</w:t>
      </w:r>
      <w:r w:rsidR="00062413" w:rsidRPr="009A1373">
        <w:rPr>
          <w:rFonts w:asciiTheme="majorHAnsi" w:hAnsiTheme="majorHAnsi" w:cs="Times New Roman"/>
          <w:sz w:val="19"/>
          <w:szCs w:val="19"/>
        </w:rPr>
        <w:t>pandemic H1N1 2009, seasonal H1N1, and H3N2)</w:t>
      </w:r>
      <w:r w:rsidR="00062413" w:rsidRPr="009A1373">
        <w:rPr>
          <w:rFonts w:asciiTheme="majorHAnsi" w:hAnsiTheme="majorHAnsi" w:cs="Arial"/>
          <w:sz w:val="19"/>
          <w:szCs w:val="19"/>
        </w:rPr>
        <w:t>, sea otters (pandemic H1N1 2009), and wild raccoons (avian H10N7, H4N6, and H4N2).</w:t>
      </w:r>
      <w:r w:rsidR="005C5508" w:rsidRPr="009A1373">
        <w:rPr>
          <w:rFonts w:asciiTheme="majorHAnsi" w:hAnsiTheme="majorHAnsi" w:cs="Arial"/>
          <w:sz w:val="19"/>
          <w:szCs w:val="19"/>
          <w:vertAlign w:val="superscript"/>
        </w:rPr>
        <w:t>27-31</w:t>
      </w:r>
      <w:r w:rsidR="00062413" w:rsidRPr="009A1373">
        <w:rPr>
          <w:rFonts w:asciiTheme="majorHAnsi" w:hAnsiTheme="majorHAnsi" w:cs="Arial"/>
          <w:sz w:val="19"/>
          <w:szCs w:val="19"/>
        </w:rPr>
        <w:t xml:space="preserve"> </w:t>
      </w:r>
    </w:p>
    <w:p w14:paraId="6030999F" w14:textId="77777777" w:rsidR="009435DE" w:rsidRPr="009A1373" w:rsidRDefault="009435DE" w:rsidP="007763A5">
      <w:pPr>
        <w:rPr>
          <w:rFonts w:asciiTheme="majorHAnsi" w:hAnsiTheme="majorHAnsi" w:cs="Times"/>
          <w:sz w:val="19"/>
          <w:szCs w:val="19"/>
        </w:rPr>
      </w:pPr>
    </w:p>
    <w:p w14:paraId="2EB90ADD" w14:textId="77777777" w:rsidR="009435DE" w:rsidRPr="009A1373" w:rsidRDefault="009435DE" w:rsidP="007763A5">
      <w:pPr>
        <w:rPr>
          <w:rFonts w:asciiTheme="majorHAnsi" w:hAnsiTheme="majorHAnsi" w:cs="Times"/>
          <w:sz w:val="19"/>
          <w:szCs w:val="19"/>
        </w:rPr>
      </w:pPr>
    </w:p>
    <w:p w14:paraId="5B3B24CB" w14:textId="63772BCB" w:rsidR="00D3007D" w:rsidRPr="009A1373" w:rsidRDefault="00D3007D" w:rsidP="00817564">
      <w:pPr>
        <w:spacing w:after="120"/>
        <w:rPr>
          <w:rFonts w:asciiTheme="majorHAnsi" w:hAnsiTheme="majorHAnsi" w:cs="Times"/>
          <w:sz w:val="16"/>
        </w:rPr>
      </w:pPr>
      <w:r w:rsidRPr="009A1373">
        <w:rPr>
          <w:rFonts w:asciiTheme="majorHAnsi" w:hAnsiTheme="majorHAnsi" w:cs="Gill Sans MT"/>
          <w:b/>
          <w:bCs/>
          <w:sz w:val="20"/>
          <w:szCs w:val="36"/>
        </w:rPr>
        <w:t>Antigenic ‘drift’ and ‘shift’</w:t>
      </w:r>
    </w:p>
    <w:p w14:paraId="23CFA4CF" w14:textId="018CDC8D" w:rsidR="0033214E" w:rsidRPr="009A1373" w:rsidRDefault="009D75ED" w:rsidP="0069752F">
      <w:pPr>
        <w:spacing w:line="276" w:lineRule="auto"/>
        <w:rPr>
          <w:rFonts w:asciiTheme="majorHAnsi" w:hAnsiTheme="majorHAnsi" w:cs="Times"/>
          <w:sz w:val="19"/>
          <w:szCs w:val="19"/>
        </w:rPr>
      </w:pPr>
      <w:r w:rsidRPr="009A1373">
        <w:rPr>
          <w:rFonts w:asciiTheme="majorHAnsi" w:hAnsiTheme="majorHAnsi" w:cs="Times"/>
          <w:sz w:val="19"/>
          <w:szCs w:val="19"/>
        </w:rPr>
        <w:t xml:space="preserve">Influenza viruses are unique among respiratory viruses in their segmented genome and great antigenic diversity. </w:t>
      </w:r>
      <w:r w:rsidR="00B81AD6" w:rsidRPr="009A1373">
        <w:rPr>
          <w:rFonts w:asciiTheme="majorHAnsi" w:hAnsiTheme="majorHAnsi" w:cs="Times"/>
          <w:sz w:val="19"/>
          <w:szCs w:val="19"/>
        </w:rPr>
        <w:t xml:space="preserve">Influenza </w:t>
      </w:r>
      <w:proofErr w:type="gramStart"/>
      <w:r w:rsidR="00B81AD6" w:rsidRPr="009A1373">
        <w:rPr>
          <w:rFonts w:asciiTheme="majorHAnsi" w:hAnsiTheme="majorHAnsi" w:cs="Times"/>
          <w:sz w:val="19"/>
          <w:szCs w:val="19"/>
        </w:rPr>
        <w:t>A</w:t>
      </w:r>
      <w:proofErr w:type="gramEnd"/>
      <w:r w:rsidR="00B81AD6" w:rsidRPr="009A1373">
        <w:rPr>
          <w:rFonts w:asciiTheme="majorHAnsi" w:hAnsiTheme="majorHAnsi" w:cs="Times"/>
          <w:sz w:val="19"/>
          <w:szCs w:val="19"/>
        </w:rPr>
        <w:t xml:space="preserve"> viruses evolve</w:t>
      </w:r>
      <w:r w:rsidRPr="009A1373">
        <w:rPr>
          <w:rFonts w:asciiTheme="majorHAnsi" w:hAnsiTheme="majorHAnsi" w:cs="Times"/>
          <w:sz w:val="19"/>
          <w:szCs w:val="19"/>
        </w:rPr>
        <w:t xml:space="preserve"> </w:t>
      </w:r>
      <w:r w:rsidR="00B81AD6" w:rsidRPr="009A1373">
        <w:rPr>
          <w:rFonts w:asciiTheme="majorHAnsi" w:hAnsiTheme="majorHAnsi" w:cs="Times"/>
          <w:sz w:val="19"/>
          <w:szCs w:val="19"/>
        </w:rPr>
        <w:t>by</w:t>
      </w:r>
      <w:r w:rsidRPr="009A1373">
        <w:rPr>
          <w:rFonts w:asciiTheme="majorHAnsi" w:hAnsiTheme="majorHAnsi" w:cs="Times"/>
          <w:sz w:val="19"/>
          <w:szCs w:val="19"/>
        </w:rPr>
        <w:t xml:space="preserve"> antigenic ‘drift’ and ‘shift’.  Antigenic drift </w:t>
      </w:r>
      <w:r w:rsidR="002F49E7" w:rsidRPr="009A1373">
        <w:rPr>
          <w:rFonts w:asciiTheme="majorHAnsi" w:hAnsiTheme="majorHAnsi" w:cs="Times"/>
          <w:sz w:val="19"/>
          <w:szCs w:val="19"/>
        </w:rPr>
        <w:t>occurs</w:t>
      </w:r>
      <w:r w:rsidRPr="009A1373">
        <w:rPr>
          <w:rFonts w:asciiTheme="majorHAnsi" w:hAnsiTheme="majorHAnsi" w:cs="Times"/>
          <w:sz w:val="19"/>
          <w:szCs w:val="19"/>
        </w:rPr>
        <w:t xml:space="preserve"> as a result of gene mutations encoding the HA and NA that are selected in response to immune pressure</w:t>
      </w:r>
      <w:r w:rsidR="001B5A1D" w:rsidRPr="009A1373">
        <w:rPr>
          <w:rFonts w:asciiTheme="majorHAnsi" w:hAnsiTheme="majorHAnsi" w:cs="Times"/>
          <w:sz w:val="19"/>
          <w:szCs w:val="19"/>
        </w:rPr>
        <w:t>. Antigenic drift</w:t>
      </w:r>
      <w:r w:rsidRPr="009A1373">
        <w:rPr>
          <w:rFonts w:asciiTheme="majorHAnsi" w:hAnsiTheme="majorHAnsi" w:cs="Times"/>
          <w:sz w:val="19"/>
          <w:szCs w:val="19"/>
        </w:rPr>
        <w:t xml:space="preserve"> </w:t>
      </w:r>
      <w:r w:rsidR="001B5A1D" w:rsidRPr="009A1373">
        <w:rPr>
          <w:rFonts w:asciiTheme="majorHAnsi" w:hAnsiTheme="majorHAnsi" w:cs="Times"/>
          <w:sz w:val="19"/>
          <w:szCs w:val="19"/>
        </w:rPr>
        <w:t>leads to</w:t>
      </w:r>
      <w:r w:rsidRPr="009A1373">
        <w:rPr>
          <w:rFonts w:asciiTheme="majorHAnsi" w:hAnsiTheme="majorHAnsi" w:cs="Times"/>
          <w:sz w:val="19"/>
          <w:szCs w:val="19"/>
        </w:rPr>
        <w:t xml:space="preserve"> evolution of the antigenic properties of </w:t>
      </w:r>
      <w:r w:rsidR="001B5A1D" w:rsidRPr="009A1373">
        <w:rPr>
          <w:rFonts w:asciiTheme="majorHAnsi" w:hAnsiTheme="majorHAnsi" w:cs="Times"/>
          <w:sz w:val="19"/>
          <w:szCs w:val="19"/>
        </w:rPr>
        <w:t>influenza type A and type B</w:t>
      </w:r>
      <w:r w:rsidRPr="009A1373">
        <w:rPr>
          <w:rFonts w:asciiTheme="majorHAnsi" w:hAnsiTheme="majorHAnsi" w:cs="Times"/>
          <w:sz w:val="19"/>
          <w:szCs w:val="19"/>
        </w:rPr>
        <w:t xml:space="preserve"> virus</w:t>
      </w:r>
      <w:r w:rsidR="001B5A1D" w:rsidRPr="009A1373">
        <w:rPr>
          <w:rFonts w:asciiTheme="majorHAnsi" w:hAnsiTheme="majorHAnsi" w:cs="Times"/>
          <w:sz w:val="19"/>
          <w:szCs w:val="19"/>
        </w:rPr>
        <w:t>es</w:t>
      </w:r>
      <w:r w:rsidRPr="009A1373">
        <w:rPr>
          <w:rFonts w:asciiTheme="majorHAnsi" w:hAnsiTheme="majorHAnsi" w:cs="Times"/>
          <w:sz w:val="19"/>
          <w:szCs w:val="19"/>
        </w:rPr>
        <w:t xml:space="preserve"> and the need to update influenza vaccine </w:t>
      </w:r>
      <w:r w:rsidR="0033214E" w:rsidRPr="009A1373">
        <w:rPr>
          <w:rFonts w:asciiTheme="majorHAnsi" w:hAnsiTheme="majorHAnsi" w:cs="Times"/>
          <w:sz w:val="19"/>
          <w:szCs w:val="19"/>
        </w:rPr>
        <w:t xml:space="preserve">for use in man </w:t>
      </w:r>
      <w:r w:rsidRPr="009A1373">
        <w:rPr>
          <w:rFonts w:asciiTheme="majorHAnsi" w:hAnsiTheme="majorHAnsi" w:cs="Times"/>
          <w:sz w:val="19"/>
          <w:szCs w:val="19"/>
        </w:rPr>
        <w:t xml:space="preserve">virtually every year.  </w:t>
      </w:r>
    </w:p>
    <w:p w14:paraId="3FD5BF1A" w14:textId="77777777" w:rsidR="0033214E" w:rsidRPr="009A1373" w:rsidRDefault="0033214E" w:rsidP="00F07F34">
      <w:pPr>
        <w:rPr>
          <w:rFonts w:asciiTheme="majorHAnsi" w:hAnsiTheme="majorHAnsi" w:cs="Times"/>
          <w:sz w:val="19"/>
          <w:szCs w:val="19"/>
        </w:rPr>
      </w:pPr>
    </w:p>
    <w:p w14:paraId="540D9525" w14:textId="78558982" w:rsidR="00DF475C" w:rsidRPr="009A1373" w:rsidRDefault="002F49E7" w:rsidP="0069752F">
      <w:pPr>
        <w:spacing w:line="276" w:lineRule="auto"/>
        <w:rPr>
          <w:rFonts w:asciiTheme="majorHAnsi" w:hAnsiTheme="majorHAnsi" w:cs="Times"/>
          <w:sz w:val="19"/>
          <w:szCs w:val="19"/>
        </w:rPr>
      </w:pPr>
      <w:r w:rsidRPr="009A1373">
        <w:rPr>
          <w:rFonts w:asciiTheme="majorHAnsi" w:hAnsiTheme="majorHAnsi" w:cs="Times"/>
          <w:sz w:val="19"/>
          <w:szCs w:val="19"/>
        </w:rPr>
        <w:lastRenderedPageBreak/>
        <w:t xml:space="preserve">Antigenic </w:t>
      </w:r>
      <w:r w:rsidR="000D7307" w:rsidRPr="009A1373">
        <w:rPr>
          <w:rFonts w:asciiTheme="majorHAnsi" w:hAnsiTheme="majorHAnsi" w:cs="Times"/>
          <w:sz w:val="19"/>
          <w:szCs w:val="19"/>
        </w:rPr>
        <w:t>‘</w:t>
      </w:r>
      <w:r w:rsidRPr="009A1373">
        <w:rPr>
          <w:rFonts w:asciiTheme="majorHAnsi" w:hAnsiTheme="majorHAnsi" w:cs="Times"/>
          <w:sz w:val="19"/>
          <w:szCs w:val="19"/>
        </w:rPr>
        <w:t>shift’ reflects a major change in the HA and possibly NA antigens</w:t>
      </w:r>
      <w:r w:rsidR="003802D8" w:rsidRPr="009A1373">
        <w:rPr>
          <w:rFonts w:asciiTheme="majorHAnsi" w:hAnsiTheme="majorHAnsi" w:cs="Times"/>
          <w:sz w:val="19"/>
          <w:szCs w:val="19"/>
        </w:rPr>
        <w:t xml:space="preserve"> and occurs only with influenza </w:t>
      </w:r>
      <w:r w:rsidR="00287381" w:rsidRPr="009A1373">
        <w:rPr>
          <w:rFonts w:asciiTheme="majorHAnsi" w:hAnsiTheme="majorHAnsi" w:cs="Times"/>
          <w:sz w:val="19"/>
          <w:szCs w:val="19"/>
        </w:rPr>
        <w:t>type A virus</w:t>
      </w:r>
      <w:r w:rsidR="003802D8" w:rsidRPr="009A1373">
        <w:rPr>
          <w:rFonts w:asciiTheme="majorHAnsi" w:hAnsiTheme="majorHAnsi" w:cs="Times"/>
          <w:sz w:val="19"/>
          <w:szCs w:val="19"/>
        </w:rPr>
        <w:t xml:space="preserve">. </w:t>
      </w:r>
      <w:r w:rsidR="0033214E" w:rsidRPr="009A1373">
        <w:rPr>
          <w:rFonts w:asciiTheme="majorHAnsi" w:hAnsiTheme="majorHAnsi" w:cs="Times"/>
          <w:sz w:val="19"/>
          <w:szCs w:val="19"/>
        </w:rPr>
        <w:t xml:space="preserve">In </w:t>
      </w:r>
      <w:r w:rsidR="00140B45" w:rsidRPr="009A1373">
        <w:rPr>
          <w:rFonts w:asciiTheme="majorHAnsi" w:hAnsiTheme="majorHAnsi" w:cs="Times"/>
          <w:sz w:val="19"/>
          <w:szCs w:val="19"/>
        </w:rPr>
        <w:t>hu</w:t>
      </w:r>
      <w:r w:rsidR="0033214E" w:rsidRPr="009A1373">
        <w:rPr>
          <w:rFonts w:asciiTheme="majorHAnsi" w:hAnsiTheme="majorHAnsi" w:cs="Times"/>
          <w:sz w:val="19"/>
          <w:szCs w:val="19"/>
        </w:rPr>
        <w:t>man</w:t>
      </w:r>
      <w:r w:rsidR="00140B45" w:rsidRPr="009A1373">
        <w:rPr>
          <w:rFonts w:asciiTheme="majorHAnsi" w:hAnsiTheme="majorHAnsi" w:cs="Times"/>
          <w:sz w:val="19"/>
          <w:szCs w:val="19"/>
        </w:rPr>
        <w:t>s</w:t>
      </w:r>
      <w:r w:rsidR="0033214E" w:rsidRPr="009A1373">
        <w:rPr>
          <w:rFonts w:asciiTheme="majorHAnsi" w:hAnsiTheme="majorHAnsi" w:cs="Times"/>
          <w:sz w:val="19"/>
          <w:szCs w:val="19"/>
        </w:rPr>
        <w:t xml:space="preserve"> antigenic shift represents the emergence </w:t>
      </w:r>
      <w:r w:rsidR="00287381" w:rsidRPr="009A1373">
        <w:rPr>
          <w:rFonts w:asciiTheme="majorHAnsi" w:hAnsiTheme="majorHAnsi" w:cs="Times"/>
          <w:sz w:val="19"/>
          <w:szCs w:val="19"/>
        </w:rPr>
        <w:t xml:space="preserve">of a new subtype of influenza </w:t>
      </w:r>
      <w:proofErr w:type="gramStart"/>
      <w:r w:rsidR="00287381" w:rsidRPr="009A1373">
        <w:rPr>
          <w:rFonts w:asciiTheme="majorHAnsi" w:hAnsiTheme="majorHAnsi" w:cs="Times"/>
          <w:sz w:val="19"/>
          <w:szCs w:val="19"/>
        </w:rPr>
        <w:t>A</w:t>
      </w:r>
      <w:proofErr w:type="gramEnd"/>
      <w:r w:rsidR="00287381" w:rsidRPr="009A1373">
        <w:rPr>
          <w:rFonts w:asciiTheme="majorHAnsi" w:hAnsiTheme="majorHAnsi" w:cs="Times"/>
          <w:sz w:val="19"/>
          <w:szCs w:val="19"/>
        </w:rPr>
        <w:t xml:space="preserve"> virus</w:t>
      </w:r>
      <w:r w:rsidR="0033214E" w:rsidRPr="009A1373">
        <w:rPr>
          <w:rFonts w:asciiTheme="majorHAnsi" w:hAnsiTheme="majorHAnsi" w:cs="Times"/>
          <w:sz w:val="19"/>
          <w:szCs w:val="19"/>
        </w:rPr>
        <w:t xml:space="preserve"> </w:t>
      </w:r>
      <w:r w:rsidR="00287381" w:rsidRPr="009A1373">
        <w:rPr>
          <w:rFonts w:asciiTheme="majorHAnsi" w:hAnsiTheme="majorHAnsi" w:cs="Times"/>
          <w:sz w:val="19"/>
          <w:szCs w:val="19"/>
        </w:rPr>
        <w:t>that</w:t>
      </w:r>
      <w:r w:rsidR="0033214E" w:rsidRPr="009A1373">
        <w:rPr>
          <w:rFonts w:asciiTheme="majorHAnsi" w:hAnsiTheme="majorHAnsi" w:cs="Times"/>
          <w:sz w:val="19"/>
          <w:szCs w:val="19"/>
        </w:rPr>
        <w:t xml:space="preserve"> is serologically distinct from </w:t>
      </w:r>
      <w:r w:rsidR="00287381" w:rsidRPr="009A1373">
        <w:rPr>
          <w:rFonts w:asciiTheme="majorHAnsi" w:hAnsiTheme="majorHAnsi" w:cs="Times"/>
          <w:sz w:val="19"/>
          <w:szCs w:val="19"/>
        </w:rPr>
        <w:t>strains</w:t>
      </w:r>
      <w:r w:rsidR="0033214E" w:rsidRPr="009A1373">
        <w:rPr>
          <w:rFonts w:asciiTheme="majorHAnsi" w:hAnsiTheme="majorHAnsi" w:cs="Times"/>
          <w:sz w:val="19"/>
          <w:szCs w:val="19"/>
        </w:rPr>
        <w:t xml:space="preserve"> </w:t>
      </w:r>
      <w:r w:rsidR="00287381" w:rsidRPr="009A1373">
        <w:rPr>
          <w:rFonts w:asciiTheme="majorHAnsi" w:hAnsiTheme="majorHAnsi" w:cs="Times"/>
          <w:sz w:val="19"/>
          <w:szCs w:val="19"/>
        </w:rPr>
        <w:t xml:space="preserve">that circulated recently in humans </w:t>
      </w:r>
      <w:r w:rsidR="0033214E" w:rsidRPr="009A1373">
        <w:rPr>
          <w:rFonts w:asciiTheme="majorHAnsi" w:hAnsiTheme="majorHAnsi" w:cs="Times"/>
          <w:sz w:val="19"/>
          <w:szCs w:val="19"/>
        </w:rPr>
        <w:t>and could not have arisen by mutation.  ‘Antigenic shift’</w:t>
      </w:r>
      <w:r w:rsidR="003802D8" w:rsidRPr="009A1373">
        <w:rPr>
          <w:rFonts w:asciiTheme="majorHAnsi" w:hAnsiTheme="majorHAnsi" w:cs="Times"/>
          <w:sz w:val="19"/>
          <w:szCs w:val="19"/>
        </w:rPr>
        <w:t xml:space="preserve"> </w:t>
      </w:r>
      <w:r w:rsidR="0033214E" w:rsidRPr="009A1373">
        <w:rPr>
          <w:rFonts w:asciiTheme="majorHAnsi" w:hAnsiTheme="majorHAnsi" w:cs="Times"/>
          <w:sz w:val="19"/>
          <w:szCs w:val="19"/>
        </w:rPr>
        <w:t>may</w:t>
      </w:r>
      <w:r w:rsidR="003802D8" w:rsidRPr="009A1373">
        <w:rPr>
          <w:rFonts w:asciiTheme="majorHAnsi" w:hAnsiTheme="majorHAnsi" w:cs="Times"/>
          <w:sz w:val="19"/>
          <w:szCs w:val="19"/>
        </w:rPr>
        <w:t xml:space="preserve"> occur when two different </w:t>
      </w:r>
      <w:r w:rsidR="001E450C" w:rsidRPr="009A1373">
        <w:rPr>
          <w:rFonts w:asciiTheme="majorHAnsi" w:hAnsiTheme="majorHAnsi" w:cs="Times"/>
          <w:sz w:val="19"/>
          <w:szCs w:val="19"/>
        </w:rPr>
        <w:t>subtypes of influenza A</w:t>
      </w:r>
      <w:r w:rsidR="003B02F4" w:rsidRPr="009A1373">
        <w:rPr>
          <w:rFonts w:asciiTheme="majorHAnsi" w:hAnsiTheme="majorHAnsi" w:cs="Times"/>
          <w:sz w:val="19"/>
          <w:szCs w:val="19"/>
        </w:rPr>
        <w:t xml:space="preserve"> </w:t>
      </w:r>
      <w:r w:rsidR="003802D8" w:rsidRPr="009A1373">
        <w:rPr>
          <w:rFonts w:asciiTheme="majorHAnsi" w:hAnsiTheme="majorHAnsi" w:cs="Times"/>
          <w:sz w:val="19"/>
          <w:szCs w:val="19"/>
        </w:rPr>
        <w:t>co-infect a host</w:t>
      </w:r>
      <w:r w:rsidR="001E450C" w:rsidRPr="009A1373">
        <w:rPr>
          <w:rFonts w:asciiTheme="majorHAnsi" w:hAnsiTheme="majorHAnsi" w:cs="Times"/>
          <w:sz w:val="19"/>
          <w:szCs w:val="19"/>
        </w:rPr>
        <w:t xml:space="preserve">, such as a pig </w:t>
      </w:r>
      <w:r w:rsidR="0069752F" w:rsidRPr="009A1373">
        <w:rPr>
          <w:rFonts w:asciiTheme="majorHAnsi" w:hAnsiTheme="majorHAnsi" w:cs="Times"/>
          <w:sz w:val="19"/>
          <w:szCs w:val="19"/>
        </w:rPr>
        <w:t>and</w:t>
      </w:r>
      <w:r w:rsidR="003802D8" w:rsidRPr="009A1373">
        <w:rPr>
          <w:rFonts w:asciiTheme="majorHAnsi" w:hAnsiTheme="majorHAnsi" w:cs="Times"/>
          <w:sz w:val="19"/>
          <w:szCs w:val="19"/>
        </w:rPr>
        <w:t xml:space="preserve"> </w:t>
      </w:r>
      <w:r w:rsidR="0069752F" w:rsidRPr="009A1373">
        <w:rPr>
          <w:rFonts w:asciiTheme="majorHAnsi" w:hAnsiTheme="majorHAnsi" w:cs="Times"/>
          <w:sz w:val="19"/>
          <w:szCs w:val="19"/>
        </w:rPr>
        <w:t>possibly</w:t>
      </w:r>
      <w:r w:rsidR="001E450C" w:rsidRPr="009A1373">
        <w:rPr>
          <w:rFonts w:asciiTheme="majorHAnsi" w:hAnsiTheme="majorHAnsi" w:cs="Times"/>
          <w:sz w:val="19"/>
          <w:szCs w:val="19"/>
        </w:rPr>
        <w:t xml:space="preserve"> man</w:t>
      </w:r>
      <w:r w:rsidR="003802D8" w:rsidRPr="009A1373">
        <w:rPr>
          <w:rFonts w:asciiTheme="majorHAnsi" w:hAnsiTheme="majorHAnsi" w:cs="Times"/>
          <w:sz w:val="19"/>
          <w:szCs w:val="19"/>
        </w:rPr>
        <w:t>, serv</w:t>
      </w:r>
      <w:r w:rsidR="0069752F" w:rsidRPr="009A1373">
        <w:rPr>
          <w:rFonts w:asciiTheme="majorHAnsi" w:hAnsiTheme="majorHAnsi" w:cs="Times"/>
          <w:sz w:val="19"/>
          <w:szCs w:val="19"/>
        </w:rPr>
        <w:t>ing</w:t>
      </w:r>
      <w:r w:rsidR="003802D8" w:rsidRPr="009A1373">
        <w:rPr>
          <w:rFonts w:asciiTheme="majorHAnsi" w:hAnsiTheme="majorHAnsi" w:cs="Times"/>
          <w:sz w:val="19"/>
          <w:szCs w:val="19"/>
        </w:rPr>
        <w:t xml:space="preserve"> as a ‘mixing vessel’</w:t>
      </w:r>
      <w:r w:rsidR="001E450C" w:rsidRPr="009A1373">
        <w:rPr>
          <w:rFonts w:asciiTheme="majorHAnsi" w:hAnsiTheme="majorHAnsi" w:cs="Times"/>
          <w:sz w:val="19"/>
          <w:szCs w:val="19"/>
        </w:rPr>
        <w:t xml:space="preserve"> for genetic reassortment</w:t>
      </w:r>
      <w:r w:rsidR="003802D8" w:rsidRPr="009A1373">
        <w:rPr>
          <w:rFonts w:asciiTheme="majorHAnsi" w:hAnsiTheme="majorHAnsi" w:cs="Times"/>
          <w:sz w:val="19"/>
          <w:szCs w:val="19"/>
        </w:rPr>
        <w:t xml:space="preserve">. Because influenza virus possesses a genome with eight separate segments, gene reassortment with 256 possible gene </w:t>
      </w:r>
      <w:r w:rsidR="00B621C8" w:rsidRPr="009A1373">
        <w:rPr>
          <w:rFonts w:asciiTheme="majorHAnsi" w:hAnsiTheme="majorHAnsi" w:cs="Times"/>
          <w:sz w:val="19"/>
          <w:szCs w:val="19"/>
        </w:rPr>
        <w:t>combinations may occur during co-</w:t>
      </w:r>
      <w:r w:rsidR="00D524F5" w:rsidRPr="009A1373">
        <w:rPr>
          <w:rFonts w:asciiTheme="majorHAnsi" w:hAnsiTheme="majorHAnsi" w:cs="Times"/>
          <w:sz w:val="19"/>
          <w:szCs w:val="19"/>
        </w:rPr>
        <w:t>infection</w:t>
      </w:r>
      <w:r w:rsidR="00B621C8" w:rsidRPr="009A1373">
        <w:rPr>
          <w:rFonts w:asciiTheme="majorHAnsi" w:hAnsiTheme="majorHAnsi" w:cs="Times"/>
          <w:sz w:val="19"/>
          <w:szCs w:val="19"/>
        </w:rPr>
        <w:t xml:space="preserve"> </w:t>
      </w:r>
      <w:r w:rsidR="00D524F5" w:rsidRPr="009A1373">
        <w:rPr>
          <w:rFonts w:asciiTheme="majorHAnsi" w:hAnsiTheme="majorHAnsi" w:cs="Times"/>
          <w:sz w:val="19"/>
          <w:szCs w:val="19"/>
        </w:rPr>
        <w:t>resulting in</w:t>
      </w:r>
      <w:r w:rsidR="00B621C8" w:rsidRPr="009A1373">
        <w:rPr>
          <w:rFonts w:asciiTheme="majorHAnsi" w:hAnsiTheme="majorHAnsi" w:cs="Times"/>
          <w:sz w:val="19"/>
          <w:szCs w:val="19"/>
        </w:rPr>
        <w:t xml:space="preserve"> a </w:t>
      </w:r>
      <w:r w:rsidR="00B01141" w:rsidRPr="009A1373">
        <w:rPr>
          <w:rFonts w:asciiTheme="majorHAnsi" w:hAnsiTheme="majorHAnsi" w:cs="Times"/>
          <w:sz w:val="19"/>
          <w:szCs w:val="19"/>
        </w:rPr>
        <w:t>novel</w:t>
      </w:r>
      <w:r w:rsidR="00B621C8" w:rsidRPr="009A1373">
        <w:rPr>
          <w:rFonts w:asciiTheme="majorHAnsi" w:hAnsiTheme="majorHAnsi" w:cs="Times"/>
          <w:sz w:val="19"/>
          <w:szCs w:val="19"/>
        </w:rPr>
        <w:t xml:space="preserve"> virus with ‘new’ surface</w:t>
      </w:r>
      <w:r w:rsidR="00B01141" w:rsidRPr="009A1373">
        <w:rPr>
          <w:rFonts w:asciiTheme="majorHAnsi" w:hAnsiTheme="majorHAnsi" w:cs="Times"/>
          <w:sz w:val="19"/>
          <w:szCs w:val="19"/>
        </w:rPr>
        <w:t xml:space="preserve"> antigens. </w:t>
      </w:r>
      <w:r w:rsidR="00E46D55" w:rsidRPr="009A1373">
        <w:rPr>
          <w:rFonts w:asciiTheme="majorHAnsi" w:hAnsiTheme="majorHAnsi" w:cs="Times"/>
          <w:sz w:val="19"/>
          <w:szCs w:val="19"/>
        </w:rPr>
        <w:t xml:space="preserve"> </w:t>
      </w:r>
    </w:p>
    <w:p w14:paraId="5FE1C220" w14:textId="77777777" w:rsidR="00DF475C" w:rsidRPr="009A1373" w:rsidRDefault="00DF475C" w:rsidP="0069752F">
      <w:pPr>
        <w:spacing w:line="276" w:lineRule="auto"/>
        <w:rPr>
          <w:rFonts w:asciiTheme="majorHAnsi" w:hAnsiTheme="majorHAnsi" w:cs="Times"/>
          <w:sz w:val="19"/>
          <w:szCs w:val="19"/>
        </w:rPr>
      </w:pPr>
    </w:p>
    <w:p w14:paraId="6DD806E6" w14:textId="77777777" w:rsidR="00D3007D" w:rsidRPr="009A1373" w:rsidRDefault="00D3007D" w:rsidP="0069752F">
      <w:pPr>
        <w:spacing w:line="276" w:lineRule="auto"/>
        <w:rPr>
          <w:rFonts w:asciiTheme="majorHAnsi" w:hAnsiTheme="majorHAnsi" w:cs="Times"/>
          <w:sz w:val="19"/>
          <w:szCs w:val="19"/>
        </w:rPr>
      </w:pPr>
    </w:p>
    <w:p w14:paraId="138DA4F0" w14:textId="37A14312" w:rsidR="00D3007D" w:rsidRPr="009A1373" w:rsidRDefault="00E20C8D" w:rsidP="00817564">
      <w:pPr>
        <w:spacing w:after="120"/>
        <w:rPr>
          <w:rFonts w:asciiTheme="majorHAnsi" w:hAnsiTheme="majorHAnsi" w:cs="Times"/>
          <w:sz w:val="16"/>
        </w:rPr>
      </w:pPr>
      <w:r w:rsidRPr="009A1373">
        <w:rPr>
          <w:rFonts w:asciiTheme="majorHAnsi" w:hAnsiTheme="majorHAnsi" w:cs="Gill Sans MT"/>
          <w:b/>
          <w:bCs/>
          <w:sz w:val="20"/>
          <w:szCs w:val="36"/>
        </w:rPr>
        <w:t>P</w:t>
      </w:r>
      <w:r w:rsidR="00D3007D" w:rsidRPr="009A1373">
        <w:rPr>
          <w:rFonts w:asciiTheme="majorHAnsi" w:hAnsiTheme="majorHAnsi" w:cs="Gill Sans MT"/>
          <w:b/>
          <w:bCs/>
          <w:sz w:val="20"/>
          <w:szCs w:val="36"/>
        </w:rPr>
        <w:t>andemic influenza</w:t>
      </w:r>
      <w:r w:rsidRPr="009A1373">
        <w:rPr>
          <w:rFonts w:asciiTheme="majorHAnsi" w:hAnsiTheme="majorHAnsi" w:cs="Gill Sans MT"/>
          <w:b/>
          <w:bCs/>
          <w:sz w:val="20"/>
          <w:szCs w:val="36"/>
        </w:rPr>
        <w:t xml:space="preserve"> – definition </w:t>
      </w:r>
    </w:p>
    <w:p w14:paraId="10BF8AF3" w14:textId="1A50DD84" w:rsidR="008162CD" w:rsidRPr="009A1373" w:rsidRDefault="006E0CC8" w:rsidP="005A0BD8">
      <w:pPr>
        <w:spacing w:line="276" w:lineRule="auto"/>
        <w:rPr>
          <w:rFonts w:asciiTheme="majorHAnsi" w:hAnsiTheme="majorHAnsi" w:cs="Times"/>
          <w:sz w:val="19"/>
          <w:szCs w:val="19"/>
        </w:rPr>
      </w:pPr>
      <w:r w:rsidRPr="009A1373">
        <w:rPr>
          <w:rFonts w:asciiTheme="majorHAnsi" w:hAnsiTheme="majorHAnsi" w:cs="Times"/>
          <w:sz w:val="19"/>
          <w:szCs w:val="19"/>
        </w:rPr>
        <w:t xml:space="preserve">The </w:t>
      </w:r>
      <w:r w:rsidR="00B60DE2" w:rsidRPr="009A1373">
        <w:rPr>
          <w:rFonts w:asciiTheme="majorHAnsi" w:hAnsiTheme="majorHAnsi" w:cs="Times"/>
          <w:sz w:val="19"/>
          <w:szCs w:val="19"/>
        </w:rPr>
        <w:t>Oxford English Dictionary defines the word</w:t>
      </w:r>
      <w:r w:rsidRPr="009A1373">
        <w:rPr>
          <w:rFonts w:asciiTheme="majorHAnsi" w:hAnsiTheme="majorHAnsi" w:cs="Times"/>
          <w:sz w:val="19"/>
          <w:szCs w:val="19"/>
        </w:rPr>
        <w:t xml:space="preserve"> </w:t>
      </w:r>
      <w:r w:rsidR="00B60DE2" w:rsidRPr="009A1373">
        <w:rPr>
          <w:rFonts w:asciiTheme="majorHAnsi" w:hAnsiTheme="majorHAnsi" w:cs="Times"/>
          <w:sz w:val="19"/>
          <w:szCs w:val="19"/>
        </w:rPr>
        <w:t>‘</w:t>
      </w:r>
      <w:r w:rsidRPr="009A1373">
        <w:rPr>
          <w:rFonts w:asciiTheme="majorHAnsi" w:hAnsiTheme="majorHAnsi" w:cs="Times"/>
          <w:sz w:val="19"/>
          <w:szCs w:val="19"/>
        </w:rPr>
        <w:t>pandemic</w:t>
      </w:r>
      <w:r w:rsidR="00B60DE2" w:rsidRPr="009A1373">
        <w:rPr>
          <w:rFonts w:asciiTheme="majorHAnsi" w:hAnsiTheme="majorHAnsi" w:cs="Times"/>
          <w:sz w:val="19"/>
          <w:szCs w:val="19"/>
        </w:rPr>
        <w:t>’</w:t>
      </w:r>
      <w:r w:rsidRPr="009A1373">
        <w:rPr>
          <w:rFonts w:asciiTheme="majorHAnsi" w:hAnsiTheme="majorHAnsi" w:cs="Times"/>
          <w:sz w:val="19"/>
          <w:szCs w:val="19"/>
        </w:rPr>
        <w:t xml:space="preserve"> (from the Greek </w:t>
      </w:r>
      <w:r w:rsidRPr="009A1373">
        <w:rPr>
          <w:rFonts w:asciiTheme="majorHAnsi" w:hAnsiTheme="majorHAnsi" w:cs="Times"/>
          <w:i/>
          <w:sz w:val="19"/>
          <w:szCs w:val="19"/>
        </w:rPr>
        <w:t>pan</w:t>
      </w:r>
      <w:r w:rsidRPr="009A1373">
        <w:rPr>
          <w:rFonts w:asciiTheme="majorHAnsi" w:hAnsiTheme="majorHAnsi" w:cs="Times"/>
          <w:sz w:val="19"/>
          <w:szCs w:val="19"/>
        </w:rPr>
        <w:t xml:space="preserve"> meaning ‘all’ and </w:t>
      </w:r>
      <w:r w:rsidRPr="009A1373">
        <w:rPr>
          <w:rFonts w:asciiTheme="majorHAnsi" w:hAnsiTheme="majorHAnsi" w:cs="Times"/>
          <w:i/>
          <w:sz w:val="19"/>
          <w:szCs w:val="19"/>
        </w:rPr>
        <w:t>demos</w:t>
      </w:r>
      <w:r w:rsidRPr="009A1373">
        <w:rPr>
          <w:rFonts w:asciiTheme="majorHAnsi" w:hAnsiTheme="majorHAnsi" w:cs="Times"/>
          <w:sz w:val="19"/>
          <w:szCs w:val="19"/>
        </w:rPr>
        <w:t xml:space="preserve"> meaning ‘people’) </w:t>
      </w:r>
      <w:r w:rsidR="00B60DE2" w:rsidRPr="009A1373">
        <w:rPr>
          <w:rFonts w:asciiTheme="majorHAnsi" w:hAnsiTheme="majorHAnsi" w:cs="Times"/>
          <w:sz w:val="19"/>
          <w:szCs w:val="19"/>
        </w:rPr>
        <w:t>as</w:t>
      </w:r>
      <w:r w:rsidRPr="009A1373">
        <w:rPr>
          <w:rFonts w:asciiTheme="majorHAnsi" w:hAnsiTheme="majorHAnsi" w:cs="Times"/>
          <w:sz w:val="19"/>
          <w:szCs w:val="19"/>
        </w:rPr>
        <w:t xml:space="preserve"> </w:t>
      </w:r>
      <w:r w:rsidR="00B60DE2" w:rsidRPr="009A1373">
        <w:rPr>
          <w:rFonts w:asciiTheme="majorHAnsi" w:hAnsiTheme="majorHAnsi" w:cs="Times"/>
          <w:sz w:val="19"/>
          <w:szCs w:val="19"/>
        </w:rPr>
        <w:t>‘</w:t>
      </w:r>
      <w:r w:rsidRPr="009A1373">
        <w:rPr>
          <w:rFonts w:asciiTheme="majorHAnsi" w:hAnsiTheme="majorHAnsi" w:cs="Times"/>
          <w:sz w:val="19"/>
          <w:szCs w:val="19"/>
        </w:rPr>
        <w:t>an epidemic prevalent over the whole of a country or continent, or over the whole world</w:t>
      </w:r>
      <w:r w:rsidR="00B60DE2" w:rsidRPr="009A1373">
        <w:rPr>
          <w:rFonts w:asciiTheme="majorHAnsi" w:hAnsiTheme="majorHAnsi" w:cs="Times"/>
          <w:sz w:val="19"/>
          <w:szCs w:val="19"/>
        </w:rPr>
        <w:t>’</w:t>
      </w:r>
      <w:r w:rsidRPr="009A1373">
        <w:rPr>
          <w:rFonts w:asciiTheme="majorHAnsi" w:hAnsiTheme="majorHAnsi" w:cs="Times"/>
          <w:sz w:val="19"/>
          <w:szCs w:val="19"/>
        </w:rPr>
        <w:t xml:space="preserve">. </w:t>
      </w:r>
      <w:r w:rsidR="00B60DE2" w:rsidRPr="009A1373">
        <w:rPr>
          <w:rFonts w:asciiTheme="majorHAnsi" w:hAnsiTheme="majorHAnsi" w:cs="Times"/>
          <w:sz w:val="19"/>
          <w:szCs w:val="19"/>
        </w:rPr>
        <w:t xml:space="preserve">The </w:t>
      </w:r>
      <w:r w:rsidR="00FC3C84" w:rsidRPr="009A1373">
        <w:rPr>
          <w:rFonts w:asciiTheme="majorHAnsi" w:hAnsiTheme="majorHAnsi" w:cs="Times"/>
          <w:sz w:val="19"/>
          <w:szCs w:val="19"/>
        </w:rPr>
        <w:t>Oxford Dictionary of Epidemiology</w:t>
      </w:r>
      <w:r w:rsidR="00630383" w:rsidRPr="009A1373">
        <w:rPr>
          <w:rFonts w:asciiTheme="majorHAnsi" w:hAnsiTheme="majorHAnsi" w:cs="Times"/>
          <w:sz w:val="19"/>
          <w:szCs w:val="19"/>
        </w:rPr>
        <w:t xml:space="preserve"> defines</w:t>
      </w:r>
      <w:r w:rsidR="00FC3C84" w:rsidRPr="009A1373">
        <w:rPr>
          <w:rFonts w:asciiTheme="majorHAnsi" w:hAnsiTheme="majorHAnsi" w:cs="Times"/>
          <w:sz w:val="19"/>
          <w:szCs w:val="19"/>
        </w:rPr>
        <w:t xml:space="preserve"> </w:t>
      </w:r>
      <w:r w:rsidR="00134C08" w:rsidRPr="009A1373">
        <w:rPr>
          <w:rFonts w:asciiTheme="majorHAnsi" w:hAnsiTheme="majorHAnsi" w:cs="Verdana"/>
          <w:sz w:val="19"/>
          <w:szCs w:val="19"/>
        </w:rPr>
        <w:t>‘pandemic’</w:t>
      </w:r>
      <w:r w:rsidR="00A812E8" w:rsidRPr="009A1373">
        <w:rPr>
          <w:rFonts w:asciiTheme="majorHAnsi" w:hAnsiTheme="majorHAnsi" w:cs="Verdana"/>
          <w:sz w:val="19"/>
          <w:szCs w:val="19"/>
        </w:rPr>
        <w:t xml:space="preserve"> </w:t>
      </w:r>
      <w:r w:rsidR="00630383" w:rsidRPr="009A1373">
        <w:rPr>
          <w:rFonts w:asciiTheme="majorHAnsi" w:hAnsiTheme="majorHAnsi" w:cs="Verdana"/>
          <w:sz w:val="19"/>
          <w:szCs w:val="19"/>
        </w:rPr>
        <w:t>as</w:t>
      </w:r>
      <w:r w:rsidR="00A812E8" w:rsidRPr="009A1373">
        <w:rPr>
          <w:rFonts w:asciiTheme="majorHAnsi" w:hAnsiTheme="majorHAnsi" w:cs="Verdana"/>
          <w:sz w:val="19"/>
          <w:szCs w:val="19"/>
        </w:rPr>
        <w:t xml:space="preserve"> ‘an epidemic occurring worldwide or over a very wide area, crossing international boundaries, and usually affecting large numbers of people’.</w:t>
      </w:r>
      <w:r w:rsidR="00534886" w:rsidRPr="009A1373">
        <w:rPr>
          <w:rFonts w:asciiTheme="majorHAnsi" w:hAnsiTheme="majorHAnsi" w:cs="Verdana"/>
          <w:sz w:val="19"/>
          <w:szCs w:val="19"/>
          <w:vertAlign w:val="superscript"/>
        </w:rPr>
        <w:t>32</w:t>
      </w:r>
      <w:r w:rsidR="00134C08" w:rsidRPr="009A1373">
        <w:rPr>
          <w:rFonts w:asciiTheme="majorHAnsi" w:hAnsiTheme="majorHAnsi" w:cs="Times"/>
          <w:sz w:val="19"/>
          <w:szCs w:val="19"/>
        </w:rPr>
        <w:t xml:space="preserve"> </w:t>
      </w:r>
      <w:r w:rsidR="002A339C" w:rsidRPr="009A1373">
        <w:rPr>
          <w:rFonts w:asciiTheme="majorHAnsi" w:hAnsiTheme="majorHAnsi" w:cs="Arial"/>
          <w:sz w:val="19"/>
          <w:szCs w:val="19"/>
        </w:rPr>
        <w:t>Neither definition is</w:t>
      </w:r>
      <w:r w:rsidR="008162CD" w:rsidRPr="009A1373">
        <w:rPr>
          <w:rFonts w:asciiTheme="majorHAnsi" w:hAnsiTheme="majorHAnsi" w:cs="Arial"/>
          <w:sz w:val="19"/>
          <w:szCs w:val="19"/>
        </w:rPr>
        <w:t xml:space="preserve"> </w:t>
      </w:r>
      <w:r w:rsidR="002A339C" w:rsidRPr="009A1373">
        <w:rPr>
          <w:rFonts w:asciiTheme="majorHAnsi" w:hAnsiTheme="majorHAnsi" w:cs="Arial"/>
          <w:sz w:val="19"/>
          <w:szCs w:val="19"/>
        </w:rPr>
        <w:t xml:space="preserve">helpful </w:t>
      </w:r>
      <w:r w:rsidR="008162CD" w:rsidRPr="009A1373">
        <w:rPr>
          <w:rFonts w:asciiTheme="majorHAnsi" w:hAnsiTheme="majorHAnsi" w:cs="Arial"/>
          <w:sz w:val="19"/>
          <w:szCs w:val="19"/>
        </w:rPr>
        <w:t xml:space="preserve">in </w:t>
      </w:r>
      <w:r w:rsidR="005D650F" w:rsidRPr="009A1373">
        <w:rPr>
          <w:rFonts w:asciiTheme="majorHAnsi" w:hAnsiTheme="majorHAnsi" w:cs="Arial"/>
          <w:sz w:val="19"/>
          <w:szCs w:val="19"/>
        </w:rPr>
        <w:t>distinguishing between</w:t>
      </w:r>
      <w:r w:rsidR="002A339C" w:rsidRPr="009A1373">
        <w:rPr>
          <w:rFonts w:asciiTheme="majorHAnsi" w:hAnsiTheme="majorHAnsi" w:cs="Arial"/>
          <w:sz w:val="19"/>
          <w:szCs w:val="19"/>
        </w:rPr>
        <w:t xml:space="preserve"> ‘sea</w:t>
      </w:r>
      <w:r w:rsidR="005D650F" w:rsidRPr="009A1373">
        <w:rPr>
          <w:rFonts w:asciiTheme="majorHAnsi" w:hAnsiTheme="majorHAnsi" w:cs="Arial"/>
          <w:sz w:val="19"/>
          <w:szCs w:val="19"/>
        </w:rPr>
        <w:t xml:space="preserve">sonal’ and ‘pandemic’ influenza, as </w:t>
      </w:r>
      <w:r w:rsidR="00A0378B" w:rsidRPr="009A1373">
        <w:rPr>
          <w:rFonts w:asciiTheme="majorHAnsi" w:hAnsiTheme="majorHAnsi" w:cs="Arial"/>
          <w:sz w:val="19"/>
          <w:szCs w:val="19"/>
        </w:rPr>
        <w:t>seasonal influenza</w:t>
      </w:r>
      <w:r w:rsidR="005D650F" w:rsidRPr="009A1373">
        <w:rPr>
          <w:rFonts w:asciiTheme="majorHAnsi" w:hAnsiTheme="majorHAnsi" w:cs="Arial"/>
          <w:sz w:val="19"/>
          <w:szCs w:val="19"/>
        </w:rPr>
        <w:t xml:space="preserve"> cross</w:t>
      </w:r>
      <w:r w:rsidR="00A0378B" w:rsidRPr="009A1373">
        <w:rPr>
          <w:rFonts w:asciiTheme="majorHAnsi" w:hAnsiTheme="majorHAnsi" w:cs="Arial"/>
          <w:sz w:val="19"/>
          <w:szCs w:val="19"/>
        </w:rPr>
        <w:t>es</w:t>
      </w:r>
      <w:r w:rsidR="005D650F" w:rsidRPr="009A1373">
        <w:rPr>
          <w:rFonts w:asciiTheme="majorHAnsi" w:hAnsiTheme="majorHAnsi" w:cs="Arial"/>
          <w:sz w:val="19"/>
          <w:szCs w:val="19"/>
        </w:rPr>
        <w:t xml:space="preserve"> international boundaries.  </w:t>
      </w:r>
      <w:r w:rsidR="00134C08" w:rsidRPr="009A1373">
        <w:rPr>
          <w:rFonts w:asciiTheme="majorHAnsi" w:hAnsiTheme="majorHAnsi" w:cs="Arial"/>
          <w:sz w:val="19"/>
          <w:szCs w:val="19"/>
        </w:rPr>
        <w:t xml:space="preserve"> </w:t>
      </w:r>
    </w:p>
    <w:p w14:paraId="7E0D88CB" w14:textId="6585020B" w:rsidR="0004089D" w:rsidRPr="009A1373" w:rsidRDefault="0004089D" w:rsidP="00F07F34">
      <w:pPr>
        <w:rPr>
          <w:rFonts w:asciiTheme="majorHAnsi" w:hAnsiTheme="majorHAnsi" w:cs="Arial"/>
          <w:sz w:val="19"/>
          <w:szCs w:val="19"/>
        </w:rPr>
      </w:pPr>
    </w:p>
    <w:p w14:paraId="73D41232" w14:textId="688B976D" w:rsidR="00B60DE2" w:rsidRPr="009A1373" w:rsidRDefault="000128D1" w:rsidP="005A0BD8">
      <w:pPr>
        <w:spacing w:line="276" w:lineRule="auto"/>
        <w:rPr>
          <w:rFonts w:asciiTheme="majorHAnsi" w:hAnsiTheme="majorHAnsi" w:cs="Arial"/>
          <w:sz w:val="19"/>
          <w:szCs w:val="19"/>
        </w:rPr>
      </w:pPr>
      <w:r w:rsidRPr="009A1373">
        <w:rPr>
          <w:rFonts w:asciiTheme="majorHAnsi" w:hAnsiTheme="majorHAnsi" w:cs="Arial"/>
          <w:sz w:val="19"/>
          <w:szCs w:val="19"/>
        </w:rPr>
        <w:t xml:space="preserve">Prior to </w:t>
      </w:r>
      <w:r w:rsidR="005D650F" w:rsidRPr="009A1373">
        <w:rPr>
          <w:rFonts w:asciiTheme="majorHAnsi" w:hAnsiTheme="majorHAnsi" w:cs="Arial"/>
          <w:sz w:val="19"/>
          <w:szCs w:val="19"/>
        </w:rPr>
        <w:t>virological testing, identification of pandemics was based on obs</w:t>
      </w:r>
      <w:r w:rsidRPr="009A1373">
        <w:rPr>
          <w:rFonts w:asciiTheme="majorHAnsi" w:hAnsiTheme="majorHAnsi" w:cs="Arial"/>
          <w:sz w:val="19"/>
          <w:szCs w:val="19"/>
        </w:rPr>
        <w:t>ervations of</w:t>
      </w:r>
      <w:r w:rsidR="005D650F" w:rsidRPr="009A1373">
        <w:rPr>
          <w:rFonts w:asciiTheme="majorHAnsi" w:hAnsiTheme="majorHAnsi" w:cs="Arial"/>
          <w:sz w:val="19"/>
          <w:szCs w:val="19"/>
        </w:rPr>
        <w:t xml:space="preserve"> rapid worldwide spread</w:t>
      </w:r>
      <w:r w:rsidR="00430DEC">
        <w:rPr>
          <w:rFonts w:asciiTheme="majorHAnsi" w:hAnsiTheme="majorHAnsi" w:cs="Arial"/>
          <w:sz w:val="19"/>
          <w:szCs w:val="19"/>
        </w:rPr>
        <w:t xml:space="preserve"> together</w:t>
      </w:r>
      <w:r w:rsidR="005D650F" w:rsidRPr="009A1373">
        <w:rPr>
          <w:rFonts w:asciiTheme="majorHAnsi" w:hAnsiTheme="majorHAnsi" w:cs="Arial"/>
          <w:sz w:val="19"/>
          <w:szCs w:val="19"/>
        </w:rPr>
        <w:t xml:space="preserve"> </w:t>
      </w:r>
      <w:r w:rsidRPr="009A1373">
        <w:rPr>
          <w:rFonts w:asciiTheme="majorHAnsi" w:hAnsiTheme="majorHAnsi" w:cs="Arial"/>
          <w:sz w:val="19"/>
          <w:szCs w:val="19"/>
        </w:rPr>
        <w:t>with</w:t>
      </w:r>
      <w:r w:rsidR="005D650F" w:rsidRPr="009A1373">
        <w:rPr>
          <w:rFonts w:asciiTheme="majorHAnsi" w:hAnsiTheme="majorHAnsi" w:cs="Arial"/>
          <w:sz w:val="19"/>
          <w:szCs w:val="19"/>
        </w:rPr>
        <w:t xml:space="preserve"> morbidity and mortality </w:t>
      </w:r>
      <w:r w:rsidR="002B77FC" w:rsidRPr="009A1373">
        <w:rPr>
          <w:rFonts w:asciiTheme="majorHAnsi" w:hAnsiTheme="majorHAnsi" w:cs="Arial"/>
          <w:sz w:val="19"/>
          <w:szCs w:val="19"/>
        </w:rPr>
        <w:t xml:space="preserve">data – which </w:t>
      </w:r>
      <w:r w:rsidR="00A0378B" w:rsidRPr="009A1373">
        <w:rPr>
          <w:rFonts w:asciiTheme="majorHAnsi" w:hAnsiTheme="majorHAnsi" w:cs="Arial"/>
          <w:sz w:val="19"/>
          <w:szCs w:val="19"/>
        </w:rPr>
        <w:t>are</w:t>
      </w:r>
      <w:r w:rsidR="002B77FC" w:rsidRPr="009A1373">
        <w:rPr>
          <w:rFonts w:asciiTheme="majorHAnsi" w:hAnsiTheme="majorHAnsi" w:cs="Arial"/>
          <w:sz w:val="19"/>
          <w:szCs w:val="19"/>
        </w:rPr>
        <w:t xml:space="preserve"> insecure</w:t>
      </w:r>
      <w:r w:rsidR="00A0378B" w:rsidRPr="009A1373">
        <w:rPr>
          <w:rFonts w:asciiTheme="majorHAnsi" w:hAnsiTheme="majorHAnsi" w:cs="Arial"/>
          <w:sz w:val="19"/>
          <w:szCs w:val="19"/>
        </w:rPr>
        <w:t xml:space="preserve"> without laboratory testing</w:t>
      </w:r>
      <w:r w:rsidR="003735BC" w:rsidRPr="009A1373">
        <w:rPr>
          <w:rFonts w:asciiTheme="majorHAnsi" w:hAnsiTheme="majorHAnsi" w:cs="Arial"/>
          <w:sz w:val="19"/>
          <w:szCs w:val="19"/>
        </w:rPr>
        <w:t xml:space="preserve">. </w:t>
      </w:r>
      <w:r w:rsidR="0004089D" w:rsidRPr="009A1373">
        <w:rPr>
          <w:rFonts w:asciiTheme="majorHAnsi" w:hAnsiTheme="majorHAnsi" w:cs="Arial"/>
          <w:sz w:val="19"/>
          <w:szCs w:val="19"/>
        </w:rPr>
        <w:t>Potter chronicled ‘pandemics’ of influenza from 1700 onwards,</w:t>
      </w:r>
      <w:r w:rsidR="00681349" w:rsidRPr="009A1373">
        <w:rPr>
          <w:rFonts w:asciiTheme="majorHAnsi" w:hAnsiTheme="majorHAnsi" w:cs="Verdana"/>
          <w:sz w:val="19"/>
          <w:szCs w:val="19"/>
          <w:vertAlign w:val="superscript"/>
        </w:rPr>
        <w:t>33</w:t>
      </w:r>
      <w:r w:rsidR="00681349" w:rsidRPr="009A1373">
        <w:rPr>
          <w:rFonts w:asciiTheme="majorHAnsi" w:hAnsiTheme="majorHAnsi" w:cs="Times"/>
          <w:sz w:val="19"/>
          <w:szCs w:val="19"/>
        </w:rPr>
        <w:t xml:space="preserve"> </w:t>
      </w:r>
      <w:r w:rsidR="0004089D" w:rsidRPr="009A1373">
        <w:rPr>
          <w:rFonts w:asciiTheme="majorHAnsi" w:hAnsiTheme="majorHAnsi" w:cs="Arial"/>
          <w:sz w:val="19"/>
          <w:szCs w:val="19"/>
        </w:rPr>
        <w:t xml:space="preserve">but </w:t>
      </w:r>
      <w:r w:rsidR="003735BC" w:rsidRPr="009A1373">
        <w:rPr>
          <w:rFonts w:asciiTheme="majorHAnsi" w:hAnsiTheme="majorHAnsi" w:cs="Arial"/>
          <w:sz w:val="19"/>
          <w:szCs w:val="19"/>
        </w:rPr>
        <w:t xml:space="preserve">as a </w:t>
      </w:r>
      <w:r w:rsidR="00430DEC">
        <w:rPr>
          <w:rFonts w:asciiTheme="majorHAnsi" w:hAnsiTheme="majorHAnsi" w:cs="Arial"/>
          <w:sz w:val="19"/>
          <w:szCs w:val="19"/>
        </w:rPr>
        <w:t>condition</w:t>
      </w:r>
      <w:r w:rsidR="003735BC" w:rsidRPr="009A1373">
        <w:rPr>
          <w:rFonts w:asciiTheme="majorHAnsi" w:hAnsiTheme="majorHAnsi" w:cs="Arial"/>
          <w:sz w:val="19"/>
          <w:szCs w:val="19"/>
        </w:rPr>
        <w:t xml:space="preserve"> </w:t>
      </w:r>
      <w:r w:rsidR="00430DEC">
        <w:rPr>
          <w:rFonts w:asciiTheme="majorHAnsi" w:hAnsiTheme="majorHAnsi" w:cs="Arial"/>
          <w:sz w:val="19"/>
          <w:szCs w:val="19"/>
        </w:rPr>
        <w:t xml:space="preserve">he </w:t>
      </w:r>
      <w:r w:rsidR="0004089D" w:rsidRPr="009A1373">
        <w:rPr>
          <w:rFonts w:asciiTheme="majorHAnsi" w:hAnsiTheme="majorHAnsi" w:cs="Arial"/>
          <w:sz w:val="19"/>
          <w:szCs w:val="19"/>
        </w:rPr>
        <w:t xml:space="preserve">considered evidence for a pandemic </w:t>
      </w:r>
      <w:r w:rsidR="00430DEC" w:rsidRPr="009A1373">
        <w:rPr>
          <w:rFonts w:asciiTheme="majorHAnsi" w:hAnsiTheme="majorHAnsi" w:cs="Arial"/>
          <w:sz w:val="19"/>
          <w:szCs w:val="19"/>
        </w:rPr>
        <w:t xml:space="preserve">only </w:t>
      </w:r>
      <w:r w:rsidR="0004089D" w:rsidRPr="009A1373">
        <w:rPr>
          <w:rFonts w:asciiTheme="majorHAnsi" w:hAnsiTheme="majorHAnsi" w:cs="Arial"/>
          <w:sz w:val="19"/>
          <w:szCs w:val="19"/>
        </w:rPr>
        <w:t>whe</w:t>
      </w:r>
      <w:r w:rsidR="00A0378B" w:rsidRPr="009A1373">
        <w:rPr>
          <w:rFonts w:asciiTheme="majorHAnsi" w:hAnsiTheme="majorHAnsi" w:cs="Arial"/>
          <w:sz w:val="19"/>
          <w:szCs w:val="19"/>
        </w:rPr>
        <w:t>re two or more authors reviewing source material</w:t>
      </w:r>
      <w:r w:rsidR="0004089D" w:rsidRPr="009A1373">
        <w:rPr>
          <w:rFonts w:asciiTheme="majorHAnsi" w:hAnsiTheme="majorHAnsi" w:cs="Arial"/>
          <w:sz w:val="19"/>
          <w:szCs w:val="19"/>
        </w:rPr>
        <w:t xml:space="preserve"> separately agreed on a possible pandemic occurring in a particular year. </w:t>
      </w:r>
      <w:r w:rsidR="003735BC" w:rsidRPr="009A1373">
        <w:rPr>
          <w:rFonts w:asciiTheme="majorHAnsi" w:hAnsiTheme="majorHAnsi" w:cs="Arial"/>
          <w:sz w:val="19"/>
          <w:szCs w:val="19"/>
        </w:rPr>
        <w:t xml:space="preserve">With this </w:t>
      </w:r>
      <w:r w:rsidR="005D3538">
        <w:rPr>
          <w:rFonts w:asciiTheme="majorHAnsi" w:hAnsiTheme="majorHAnsi" w:cs="Arial"/>
          <w:sz w:val="19"/>
          <w:szCs w:val="19"/>
        </w:rPr>
        <w:t>proviso</w:t>
      </w:r>
      <w:r w:rsidR="00BE300F" w:rsidRPr="009A1373">
        <w:rPr>
          <w:rFonts w:asciiTheme="majorHAnsi" w:hAnsiTheme="majorHAnsi" w:cs="Arial"/>
          <w:sz w:val="19"/>
          <w:szCs w:val="19"/>
        </w:rPr>
        <w:t xml:space="preserve">, </w:t>
      </w:r>
      <w:r w:rsidR="003735BC" w:rsidRPr="009A1373">
        <w:rPr>
          <w:rFonts w:asciiTheme="majorHAnsi" w:hAnsiTheme="majorHAnsi" w:cs="Arial"/>
          <w:sz w:val="19"/>
          <w:szCs w:val="19"/>
        </w:rPr>
        <w:t xml:space="preserve">Potter identified the occurrence of </w:t>
      </w:r>
      <w:r w:rsidR="00BE300F" w:rsidRPr="009A1373">
        <w:rPr>
          <w:rFonts w:asciiTheme="majorHAnsi" w:hAnsiTheme="majorHAnsi" w:cs="Arial"/>
          <w:sz w:val="19"/>
          <w:szCs w:val="19"/>
        </w:rPr>
        <w:t>nine influenza pandemic</w:t>
      </w:r>
      <w:r w:rsidR="003735BC" w:rsidRPr="009A1373">
        <w:rPr>
          <w:rFonts w:asciiTheme="majorHAnsi" w:hAnsiTheme="majorHAnsi" w:cs="Arial"/>
          <w:sz w:val="19"/>
          <w:szCs w:val="19"/>
        </w:rPr>
        <w:t>s</w:t>
      </w:r>
      <w:r w:rsidR="00BE300F" w:rsidRPr="009A1373">
        <w:rPr>
          <w:rFonts w:asciiTheme="majorHAnsi" w:hAnsiTheme="majorHAnsi" w:cs="Arial"/>
          <w:sz w:val="19"/>
          <w:szCs w:val="19"/>
        </w:rPr>
        <w:t xml:space="preserve"> over three centuries </w:t>
      </w:r>
      <w:r w:rsidR="005D650F" w:rsidRPr="009A1373">
        <w:rPr>
          <w:rFonts w:asciiTheme="majorHAnsi" w:hAnsiTheme="majorHAnsi" w:cs="Arial"/>
          <w:sz w:val="19"/>
          <w:szCs w:val="19"/>
        </w:rPr>
        <w:t>at intervals of 11-52 years</w:t>
      </w:r>
      <w:r w:rsidR="00BE300F" w:rsidRPr="009A1373">
        <w:rPr>
          <w:rFonts w:asciiTheme="majorHAnsi" w:hAnsiTheme="majorHAnsi" w:cs="Arial"/>
          <w:sz w:val="19"/>
          <w:szCs w:val="19"/>
        </w:rPr>
        <w:t xml:space="preserve"> from 1700 onwards.</w:t>
      </w:r>
      <w:r w:rsidR="00681349" w:rsidRPr="009A1373">
        <w:rPr>
          <w:rFonts w:asciiTheme="majorHAnsi" w:hAnsiTheme="majorHAnsi" w:cs="Arial"/>
          <w:sz w:val="19"/>
          <w:szCs w:val="19"/>
          <w:vertAlign w:val="superscript"/>
        </w:rPr>
        <w:t>33</w:t>
      </w:r>
      <w:r w:rsidR="005D650F" w:rsidRPr="009A1373">
        <w:rPr>
          <w:rFonts w:asciiTheme="majorHAnsi" w:hAnsiTheme="majorHAnsi" w:cs="Arial"/>
          <w:sz w:val="19"/>
          <w:szCs w:val="19"/>
          <w:vertAlign w:val="superscript"/>
        </w:rPr>
        <w:t xml:space="preserve"> </w:t>
      </w:r>
      <w:r w:rsidR="00C107F1" w:rsidRPr="009A1373">
        <w:rPr>
          <w:rFonts w:asciiTheme="majorHAnsi" w:hAnsiTheme="majorHAnsi" w:cs="Arial"/>
          <w:sz w:val="19"/>
          <w:szCs w:val="19"/>
        </w:rPr>
        <w:t xml:space="preserve"> </w:t>
      </w:r>
    </w:p>
    <w:p w14:paraId="2DACD4A0" w14:textId="77777777" w:rsidR="00C9646C" w:rsidRPr="009A1373" w:rsidRDefault="00C9646C" w:rsidP="00F07F34">
      <w:pPr>
        <w:rPr>
          <w:rFonts w:asciiTheme="majorHAnsi" w:hAnsiTheme="majorHAnsi" w:cs="Arial"/>
          <w:sz w:val="19"/>
          <w:szCs w:val="19"/>
        </w:rPr>
      </w:pPr>
    </w:p>
    <w:p w14:paraId="331D200F" w14:textId="5D83B9AB" w:rsidR="00C9646C" w:rsidRPr="009A1373" w:rsidRDefault="003735BC" w:rsidP="005A0BD8">
      <w:pPr>
        <w:spacing w:line="276" w:lineRule="auto"/>
        <w:rPr>
          <w:rFonts w:asciiTheme="majorHAnsi" w:hAnsiTheme="majorHAnsi" w:cs="Arial"/>
          <w:sz w:val="19"/>
          <w:szCs w:val="19"/>
        </w:rPr>
      </w:pPr>
      <w:r w:rsidRPr="009A1373">
        <w:rPr>
          <w:rFonts w:asciiTheme="majorHAnsi" w:hAnsiTheme="majorHAnsi" w:cs="Arial"/>
          <w:sz w:val="19"/>
          <w:szCs w:val="19"/>
        </w:rPr>
        <w:t>I</w:t>
      </w:r>
      <w:r w:rsidR="00B24C72" w:rsidRPr="009A1373">
        <w:rPr>
          <w:rFonts w:asciiTheme="majorHAnsi" w:hAnsiTheme="majorHAnsi" w:cs="Arial"/>
          <w:sz w:val="19"/>
          <w:szCs w:val="19"/>
        </w:rPr>
        <w:t>t</w:t>
      </w:r>
      <w:r w:rsidR="00C9646C" w:rsidRPr="009A1373">
        <w:rPr>
          <w:rFonts w:asciiTheme="majorHAnsi" w:hAnsiTheme="majorHAnsi" w:cs="Arial"/>
          <w:sz w:val="19"/>
          <w:szCs w:val="19"/>
        </w:rPr>
        <w:t xml:space="preserve"> </w:t>
      </w:r>
      <w:r w:rsidRPr="009A1373">
        <w:rPr>
          <w:rFonts w:asciiTheme="majorHAnsi" w:hAnsiTheme="majorHAnsi" w:cs="Arial"/>
          <w:sz w:val="19"/>
          <w:szCs w:val="19"/>
        </w:rPr>
        <w:t>is widely</w:t>
      </w:r>
      <w:r w:rsidR="00C9646C" w:rsidRPr="009A1373">
        <w:rPr>
          <w:rFonts w:asciiTheme="majorHAnsi" w:hAnsiTheme="majorHAnsi" w:cs="Arial"/>
          <w:sz w:val="19"/>
          <w:szCs w:val="19"/>
        </w:rPr>
        <w:t xml:space="preserve"> </w:t>
      </w:r>
      <w:r w:rsidR="00B24C72" w:rsidRPr="009A1373">
        <w:rPr>
          <w:rFonts w:asciiTheme="majorHAnsi" w:hAnsiTheme="majorHAnsi" w:cs="Arial"/>
          <w:sz w:val="19"/>
          <w:szCs w:val="19"/>
        </w:rPr>
        <w:t>acknowledged</w:t>
      </w:r>
      <w:r w:rsidR="00C9646C" w:rsidRPr="009A1373">
        <w:rPr>
          <w:rFonts w:asciiTheme="majorHAnsi" w:hAnsiTheme="majorHAnsi" w:cs="Arial"/>
          <w:sz w:val="19"/>
          <w:szCs w:val="19"/>
        </w:rPr>
        <w:t xml:space="preserve"> that two conditions must be satisfied for an outbreak to be considered a pandemic</w:t>
      </w:r>
      <w:proofErr w:type="gramStart"/>
      <w:r w:rsidR="00BA71E4" w:rsidRPr="009A1373">
        <w:rPr>
          <w:rFonts w:asciiTheme="majorHAnsi" w:hAnsiTheme="majorHAnsi" w:cs="Arial"/>
          <w:sz w:val="19"/>
          <w:szCs w:val="19"/>
        </w:rPr>
        <w:t>:</w:t>
      </w:r>
      <w:r w:rsidR="00212332" w:rsidRPr="009A1373">
        <w:rPr>
          <w:rFonts w:asciiTheme="majorHAnsi" w:hAnsiTheme="majorHAnsi" w:cs="Arial"/>
          <w:sz w:val="19"/>
          <w:szCs w:val="19"/>
          <w:vertAlign w:val="superscript"/>
        </w:rPr>
        <w:t>33</w:t>
      </w:r>
      <w:proofErr w:type="gramEnd"/>
    </w:p>
    <w:p w14:paraId="5A65C9F3" w14:textId="7F63AA00" w:rsidR="00C9646C" w:rsidRPr="009A1373" w:rsidRDefault="00C9646C" w:rsidP="005A0BD8">
      <w:pPr>
        <w:spacing w:line="276" w:lineRule="auto"/>
        <w:rPr>
          <w:rFonts w:asciiTheme="majorHAnsi" w:hAnsiTheme="majorHAnsi" w:cs="Arial"/>
          <w:sz w:val="19"/>
          <w:szCs w:val="19"/>
        </w:rPr>
      </w:pPr>
      <w:r w:rsidRPr="009A1373">
        <w:rPr>
          <w:rFonts w:asciiTheme="majorHAnsi" w:hAnsiTheme="majorHAnsi" w:cs="Arial"/>
          <w:sz w:val="19"/>
          <w:szCs w:val="19"/>
        </w:rPr>
        <w:t>…. “Firstly, the outbreak of infection, arising in a specific geographic area, spreads throughout the world; a high percentage of individuals are infected resulting in increased mortality rates. Secondly, a pandemic is caused by a new influenza A virus subtype, the HA of which is not related to that of influenza viruses circulating immediately before the outbreak, and could not have arisen from those viruses by mutation”.</w:t>
      </w:r>
    </w:p>
    <w:p w14:paraId="1FAD2AEC" w14:textId="77777777" w:rsidR="00C9646C" w:rsidRPr="009A1373" w:rsidRDefault="00C9646C" w:rsidP="00F07F34">
      <w:pPr>
        <w:rPr>
          <w:rFonts w:asciiTheme="majorHAnsi" w:hAnsiTheme="majorHAnsi" w:cs="Arial"/>
          <w:sz w:val="19"/>
          <w:szCs w:val="19"/>
        </w:rPr>
      </w:pPr>
    </w:p>
    <w:p w14:paraId="34D75FEE" w14:textId="22DC29FD" w:rsidR="00EF743E" w:rsidRPr="009A1373" w:rsidRDefault="00BA71E4" w:rsidP="005A0BD8">
      <w:pPr>
        <w:spacing w:after="60" w:line="276" w:lineRule="auto"/>
        <w:rPr>
          <w:rFonts w:asciiTheme="majorHAnsi" w:hAnsiTheme="majorHAnsi" w:cs="Calibri"/>
          <w:color w:val="000000"/>
          <w:sz w:val="19"/>
          <w:szCs w:val="19"/>
        </w:rPr>
      </w:pPr>
      <w:r w:rsidRPr="009A1373">
        <w:rPr>
          <w:rFonts w:asciiTheme="majorHAnsi" w:hAnsiTheme="majorHAnsi" w:cs="Arial"/>
          <w:sz w:val="19"/>
          <w:szCs w:val="19"/>
        </w:rPr>
        <w:t xml:space="preserve">Following remarks by the </w:t>
      </w:r>
      <w:r w:rsidRPr="009A1373">
        <w:rPr>
          <w:rFonts w:asciiTheme="majorHAnsi" w:hAnsiTheme="majorHAnsi" w:cs="Helvetica"/>
          <w:color w:val="262626"/>
          <w:sz w:val="19"/>
          <w:szCs w:val="19"/>
        </w:rPr>
        <w:t>International Health Regulations (IHR) Review Committee that evaluated WHO’s response to H1N1 influenza in 2009</w:t>
      </w:r>
      <w:proofErr w:type="gramStart"/>
      <w:r w:rsidRPr="009A1373">
        <w:rPr>
          <w:rFonts w:asciiTheme="majorHAnsi" w:hAnsiTheme="majorHAnsi" w:cs="Helvetica"/>
          <w:color w:val="262626"/>
          <w:sz w:val="19"/>
          <w:szCs w:val="19"/>
        </w:rPr>
        <w:t>,</w:t>
      </w:r>
      <w:r w:rsidRPr="009A1373">
        <w:rPr>
          <w:rFonts w:asciiTheme="majorHAnsi" w:hAnsiTheme="majorHAnsi" w:cs="Helvetica"/>
          <w:color w:val="262626"/>
          <w:sz w:val="19"/>
          <w:szCs w:val="19"/>
          <w:vertAlign w:val="superscript"/>
        </w:rPr>
        <w:t>34</w:t>
      </w:r>
      <w:proofErr w:type="gramEnd"/>
      <w:r w:rsidRPr="009A1373">
        <w:rPr>
          <w:rFonts w:asciiTheme="majorHAnsi" w:hAnsiTheme="majorHAnsi" w:cs="Arial"/>
          <w:sz w:val="19"/>
          <w:szCs w:val="19"/>
        </w:rPr>
        <w:t xml:space="preserve"> </w:t>
      </w:r>
      <w:r w:rsidR="00A0378B" w:rsidRPr="009A1373">
        <w:rPr>
          <w:rFonts w:asciiTheme="majorHAnsi" w:hAnsiTheme="majorHAnsi" w:cs="Arial"/>
          <w:sz w:val="19"/>
          <w:szCs w:val="19"/>
        </w:rPr>
        <w:t>WHO</w:t>
      </w:r>
      <w:r w:rsidR="00A0378B" w:rsidRPr="009A1373">
        <w:rPr>
          <w:rFonts w:asciiTheme="majorHAnsi" w:hAnsiTheme="majorHAnsi" w:cs="Calibri"/>
          <w:color w:val="000000"/>
          <w:sz w:val="19"/>
          <w:szCs w:val="19"/>
        </w:rPr>
        <w:t xml:space="preserve"> </w:t>
      </w:r>
      <w:r w:rsidRPr="009A1373">
        <w:rPr>
          <w:rFonts w:asciiTheme="majorHAnsi" w:hAnsiTheme="majorHAnsi" w:cs="Arial"/>
          <w:sz w:val="19"/>
          <w:szCs w:val="19"/>
        </w:rPr>
        <w:t xml:space="preserve">recently </w:t>
      </w:r>
      <w:r w:rsidR="00A0378B" w:rsidRPr="009A1373">
        <w:rPr>
          <w:rFonts w:asciiTheme="majorHAnsi" w:hAnsiTheme="majorHAnsi" w:cs="Calibri"/>
          <w:color w:val="000000"/>
          <w:sz w:val="19"/>
          <w:szCs w:val="19"/>
        </w:rPr>
        <w:t>published the following description of pandemic influenza</w:t>
      </w:r>
      <w:r w:rsidRPr="009A1373">
        <w:rPr>
          <w:rFonts w:asciiTheme="majorHAnsi" w:hAnsiTheme="majorHAnsi" w:cs="Calibri"/>
          <w:color w:val="000000"/>
          <w:sz w:val="19"/>
          <w:szCs w:val="19"/>
        </w:rPr>
        <w:t>:</w:t>
      </w:r>
      <w:r w:rsidRPr="009A1373">
        <w:rPr>
          <w:rFonts w:asciiTheme="majorHAnsi" w:hAnsiTheme="majorHAnsi" w:cs="Calibri"/>
          <w:color w:val="000000"/>
          <w:sz w:val="19"/>
          <w:szCs w:val="19"/>
          <w:vertAlign w:val="superscript"/>
        </w:rPr>
        <w:t>35</w:t>
      </w:r>
      <w:r w:rsidR="00A0378B" w:rsidRPr="009A1373">
        <w:rPr>
          <w:rFonts w:asciiTheme="majorHAnsi" w:hAnsiTheme="majorHAnsi" w:cs="Arial"/>
          <w:sz w:val="19"/>
          <w:szCs w:val="19"/>
        </w:rPr>
        <w:t xml:space="preserve"> </w:t>
      </w:r>
    </w:p>
    <w:p w14:paraId="324AA7C5" w14:textId="1A963193" w:rsidR="00C9646C" w:rsidRPr="009A1373" w:rsidRDefault="00EF743E" w:rsidP="005A0BD8">
      <w:pPr>
        <w:spacing w:line="276" w:lineRule="auto"/>
        <w:rPr>
          <w:rFonts w:asciiTheme="majorHAnsi" w:hAnsiTheme="majorHAnsi" w:cs="Calibri"/>
          <w:color w:val="000000"/>
          <w:sz w:val="19"/>
          <w:szCs w:val="19"/>
        </w:rPr>
      </w:pPr>
      <w:r w:rsidRPr="009A1373">
        <w:rPr>
          <w:rFonts w:asciiTheme="majorHAnsi" w:hAnsiTheme="majorHAnsi" w:cs="Calibri"/>
          <w:color w:val="000000"/>
          <w:sz w:val="19"/>
          <w:szCs w:val="19"/>
        </w:rPr>
        <w:t xml:space="preserve">…. </w:t>
      </w:r>
      <w:r w:rsidR="00B4060C" w:rsidRPr="009A1373">
        <w:rPr>
          <w:rFonts w:asciiTheme="majorHAnsi" w:hAnsiTheme="majorHAnsi" w:cs="Calibri"/>
          <w:color w:val="000000"/>
          <w:sz w:val="19"/>
          <w:szCs w:val="19"/>
        </w:rPr>
        <w:t>“A pandemic occurs when an</w:t>
      </w:r>
      <w:r w:rsidR="00E94570" w:rsidRPr="009A1373">
        <w:rPr>
          <w:rFonts w:asciiTheme="majorHAnsi" w:hAnsiTheme="majorHAnsi" w:cs="Calibri"/>
          <w:color w:val="000000"/>
          <w:sz w:val="19"/>
          <w:szCs w:val="19"/>
        </w:rPr>
        <w:t xml:space="preserve"> influenza virus which was not previously circulating among humans and to which most people don’t have imm</w:t>
      </w:r>
      <w:r w:rsidRPr="009A1373">
        <w:rPr>
          <w:rFonts w:asciiTheme="majorHAnsi" w:hAnsiTheme="majorHAnsi" w:cs="Calibri"/>
          <w:color w:val="000000"/>
          <w:sz w:val="19"/>
          <w:szCs w:val="19"/>
        </w:rPr>
        <w:t>unity emerges and transmits amo</w:t>
      </w:r>
      <w:r w:rsidR="00E94570" w:rsidRPr="009A1373">
        <w:rPr>
          <w:rFonts w:asciiTheme="majorHAnsi" w:hAnsiTheme="majorHAnsi" w:cs="Calibri"/>
          <w:color w:val="000000"/>
          <w:sz w:val="19"/>
          <w:szCs w:val="19"/>
        </w:rPr>
        <w:t>ng humans. These viruses may emerge, circulate and cause large outbreaks outside the normal influenza season. As the majority of the population has no immunity to these viruses, the proportion of persons in a population getting infected may be quite large. Some pandemics may result in large numbers of severe infections while others will result in large numbers of milder infe</w:t>
      </w:r>
      <w:r w:rsidRPr="009A1373">
        <w:rPr>
          <w:rFonts w:asciiTheme="majorHAnsi" w:hAnsiTheme="majorHAnsi" w:cs="Calibri"/>
          <w:color w:val="000000"/>
          <w:sz w:val="19"/>
          <w:szCs w:val="19"/>
        </w:rPr>
        <w:t>c</w:t>
      </w:r>
      <w:r w:rsidR="00E94570" w:rsidRPr="009A1373">
        <w:rPr>
          <w:rFonts w:asciiTheme="majorHAnsi" w:hAnsiTheme="majorHAnsi" w:cs="Calibri"/>
          <w:color w:val="000000"/>
          <w:sz w:val="19"/>
          <w:szCs w:val="19"/>
        </w:rPr>
        <w:t>tions, but the reasons behind these differences are not completely understood</w:t>
      </w:r>
      <w:r w:rsidR="00BA71E4" w:rsidRPr="009A1373">
        <w:rPr>
          <w:rFonts w:asciiTheme="majorHAnsi" w:hAnsiTheme="majorHAnsi" w:cs="Calibri"/>
          <w:color w:val="000000"/>
          <w:sz w:val="19"/>
          <w:szCs w:val="19"/>
        </w:rPr>
        <w:t>.”</w:t>
      </w:r>
    </w:p>
    <w:p w14:paraId="23C7F70B" w14:textId="77777777" w:rsidR="00D701D9" w:rsidRPr="009A1373" w:rsidRDefault="00D701D9" w:rsidP="0069752F">
      <w:pPr>
        <w:spacing w:line="276" w:lineRule="auto"/>
        <w:rPr>
          <w:rFonts w:asciiTheme="majorHAnsi" w:hAnsiTheme="majorHAnsi" w:cs="Calibri"/>
          <w:color w:val="000000"/>
          <w:sz w:val="19"/>
          <w:szCs w:val="19"/>
        </w:rPr>
      </w:pPr>
    </w:p>
    <w:p w14:paraId="495D3644" w14:textId="77777777" w:rsidR="00D701D9" w:rsidRPr="009A1373" w:rsidRDefault="00D701D9" w:rsidP="0069752F">
      <w:pPr>
        <w:spacing w:line="276" w:lineRule="auto"/>
        <w:rPr>
          <w:rFonts w:asciiTheme="majorHAnsi" w:hAnsiTheme="majorHAnsi" w:cs="Calibri"/>
          <w:color w:val="000000"/>
          <w:sz w:val="19"/>
          <w:szCs w:val="19"/>
        </w:rPr>
      </w:pPr>
    </w:p>
    <w:p w14:paraId="79D9C665" w14:textId="11C9F00F" w:rsidR="00DB5F28" w:rsidRPr="009A1373" w:rsidRDefault="00A17184" w:rsidP="00817564">
      <w:pPr>
        <w:spacing w:after="120"/>
        <w:rPr>
          <w:rFonts w:asciiTheme="majorHAnsi" w:hAnsiTheme="majorHAnsi" w:cs="Times"/>
          <w:sz w:val="16"/>
        </w:rPr>
      </w:pPr>
      <w:r w:rsidRPr="009A1373">
        <w:rPr>
          <w:rFonts w:asciiTheme="majorHAnsi" w:hAnsiTheme="majorHAnsi" w:cs="Gill Sans MT"/>
          <w:b/>
          <w:bCs/>
          <w:sz w:val="20"/>
          <w:szCs w:val="36"/>
        </w:rPr>
        <w:t>F</w:t>
      </w:r>
      <w:r w:rsidR="003A30AA" w:rsidRPr="009A1373">
        <w:rPr>
          <w:rFonts w:asciiTheme="majorHAnsi" w:hAnsiTheme="majorHAnsi" w:cs="Gill Sans MT"/>
          <w:b/>
          <w:bCs/>
          <w:sz w:val="20"/>
          <w:szCs w:val="36"/>
        </w:rPr>
        <w:t>eatures</w:t>
      </w:r>
      <w:r w:rsidR="004C0523" w:rsidRPr="009A1373">
        <w:rPr>
          <w:rFonts w:asciiTheme="majorHAnsi" w:hAnsiTheme="majorHAnsi" w:cs="Gill Sans MT"/>
          <w:b/>
          <w:bCs/>
          <w:sz w:val="20"/>
          <w:szCs w:val="36"/>
        </w:rPr>
        <w:t xml:space="preserve"> of pandemic influenza</w:t>
      </w:r>
    </w:p>
    <w:p w14:paraId="046C0EB1" w14:textId="77777777" w:rsidR="00A0378B" w:rsidRPr="009A1373" w:rsidRDefault="003A30AA" w:rsidP="004D68AB">
      <w:pPr>
        <w:pStyle w:val="ListParagraph"/>
        <w:numPr>
          <w:ilvl w:val="0"/>
          <w:numId w:val="36"/>
        </w:numPr>
        <w:spacing w:line="276" w:lineRule="auto"/>
        <w:ind w:left="714" w:hanging="357"/>
        <w:contextualSpacing w:val="0"/>
        <w:rPr>
          <w:rFonts w:asciiTheme="majorHAnsi" w:hAnsiTheme="majorHAnsi" w:cs="Lucida Sans Unicode"/>
          <w:i/>
          <w:color w:val="312A2A"/>
          <w:sz w:val="19"/>
          <w:szCs w:val="19"/>
        </w:rPr>
      </w:pPr>
      <w:r w:rsidRPr="009A1373">
        <w:rPr>
          <w:rFonts w:asciiTheme="majorHAnsi" w:hAnsiTheme="majorHAnsi" w:cs="Times"/>
          <w:i/>
          <w:sz w:val="19"/>
          <w:szCs w:val="19"/>
        </w:rPr>
        <w:t xml:space="preserve">Antigenic shift </w:t>
      </w:r>
    </w:p>
    <w:p w14:paraId="33C8B392" w14:textId="61A6CF02" w:rsidR="00955E0D" w:rsidRPr="009A1373" w:rsidRDefault="0001707A" w:rsidP="0069752F">
      <w:pPr>
        <w:pStyle w:val="ListParagraph"/>
        <w:spacing w:line="276" w:lineRule="auto"/>
        <w:contextualSpacing w:val="0"/>
        <w:rPr>
          <w:rFonts w:asciiTheme="majorHAnsi" w:hAnsiTheme="majorHAnsi" w:cs="Times"/>
          <w:sz w:val="19"/>
          <w:szCs w:val="19"/>
        </w:rPr>
      </w:pPr>
      <w:r w:rsidRPr="009A1373">
        <w:rPr>
          <w:rFonts w:asciiTheme="majorHAnsi" w:hAnsiTheme="majorHAnsi" w:cs="Times"/>
          <w:sz w:val="19"/>
          <w:szCs w:val="19"/>
        </w:rPr>
        <w:t>During the past century, p</w:t>
      </w:r>
      <w:r w:rsidR="00EB37C8" w:rsidRPr="009A1373">
        <w:rPr>
          <w:rFonts w:asciiTheme="majorHAnsi" w:hAnsiTheme="majorHAnsi" w:cs="Times"/>
          <w:sz w:val="19"/>
          <w:szCs w:val="19"/>
        </w:rPr>
        <w:t xml:space="preserve">andemics </w:t>
      </w:r>
      <w:r w:rsidRPr="009A1373">
        <w:rPr>
          <w:rFonts w:asciiTheme="majorHAnsi" w:hAnsiTheme="majorHAnsi" w:cs="Times"/>
          <w:sz w:val="19"/>
          <w:szCs w:val="19"/>
        </w:rPr>
        <w:t>featured</w:t>
      </w:r>
      <w:r w:rsidR="00EB37C8" w:rsidRPr="009A1373">
        <w:rPr>
          <w:rFonts w:asciiTheme="majorHAnsi" w:hAnsiTheme="majorHAnsi" w:cs="Times"/>
          <w:sz w:val="19"/>
          <w:szCs w:val="19"/>
        </w:rPr>
        <w:t xml:space="preserve"> antigenic</w:t>
      </w:r>
      <w:r w:rsidR="00B4060C" w:rsidRPr="009A1373">
        <w:rPr>
          <w:rFonts w:asciiTheme="majorHAnsi" w:hAnsiTheme="majorHAnsi" w:cs="Times"/>
          <w:sz w:val="19"/>
          <w:szCs w:val="19"/>
        </w:rPr>
        <w:t xml:space="preserve"> shift, either from one subtype</w:t>
      </w:r>
      <w:r w:rsidR="00EB37C8" w:rsidRPr="009A1373">
        <w:rPr>
          <w:rFonts w:asciiTheme="majorHAnsi" w:hAnsiTheme="majorHAnsi" w:cs="Times"/>
          <w:sz w:val="19"/>
          <w:szCs w:val="19"/>
        </w:rPr>
        <w:t xml:space="preserve"> to </w:t>
      </w:r>
      <w:proofErr w:type="gramStart"/>
      <w:r w:rsidR="00EB37C8" w:rsidRPr="009A1373">
        <w:rPr>
          <w:rFonts w:asciiTheme="majorHAnsi" w:hAnsiTheme="majorHAnsi" w:cs="Times"/>
          <w:sz w:val="19"/>
          <w:szCs w:val="19"/>
        </w:rPr>
        <w:t>another,</w:t>
      </w:r>
      <w:proofErr w:type="gramEnd"/>
      <w:r w:rsidR="00EB37C8" w:rsidRPr="009A1373">
        <w:rPr>
          <w:rFonts w:asciiTheme="majorHAnsi" w:hAnsiTheme="majorHAnsi" w:cs="Times"/>
          <w:sz w:val="19"/>
          <w:szCs w:val="19"/>
        </w:rPr>
        <w:t xml:space="preserve"> or from one antigenic variant of H1N1 virus to another</w:t>
      </w:r>
      <w:r w:rsidR="00DB5F28" w:rsidRPr="009A1373">
        <w:rPr>
          <w:rFonts w:asciiTheme="majorHAnsi" w:hAnsiTheme="majorHAnsi" w:cs="Times"/>
          <w:sz w:val="19"/>
          <w:szCs w:val="19"/>
        </w:rPr>
        <w:t>, as in 2009</w:t>
      </w:r>
      <w:r w:rsidR="004E4864" w:rsidRPr="009A1373">
        <w:rPr>
          <w:rFonts w:asciiTheme="majorHAnsi" w:hAnsiTheme="majorHAnsi" w:cs="Times"/>
          <w:sz w:val="19"/>
          <w:szCs w:val="19"/>
        </w:rPr>
        <w:t>:-</w:t>
      </w:r>
      <w:r w:rsidR="000B73D7" w:rsidRPr="009A1373">
        <w:rPr>
          <w:rFonts w:asciiTheme="majorHAnsi" w:hAnsiTheme="majorHAnsi" w:cs="Times"/>
          <w:sz w:val="19"/>
          <w:szCs w:val="19"/>
        </w:rPr>
        <w:t xml:space="preserve"> </w:t>
      </w:r>
    </w:p>
    <w:p w14:paraId="434B590A" w14:textId="77777777" w:rsidR="002C3CA3" w:rsidRPr="009A1373" w:rsidRDefault="002C3CA3" w:rsidP="0069752F">
      <w:pPr>
        <w:pStyle w:val="ListParagraph"/>
        <w:spacing w:line="276" w:lineRule="auto"/>
        <w:contextualSpacing w:val="0"/>
        <w:rPr>
          <w:rFonts w:asciiTheme="majorHAnsi" w:hAnsiTheme="majorHAnsi" w:cs="Times"/>
          <w:sz w:val="19"/>
          <w:szCs w:val="19"/>
        </w:rPr>
      </w:pPr>
    </w:p>
    <w:p w14:paraId="7F99AC9D" w14:textId="1BBA74C5" w:rsidR="00955E0D" w:rsidRPr="009A1373" w:rsidRDefault="0001707A" w:rsidP="0069752F">
      <w:pPr>
        <w:pStyle w:val="ListParagraph"/>
        <w:spacing w:after="60" w:line="276" w:lineRule="auto"/>
        <w:contextualSpacing w:val="0"/>
        <w:rPr>
          <w:rFonts w:asciiTheme="majorHAnsi" w:hAnsiTheme="majorHAnsi" w:cs="Arial"/>
          <w:color w:val="1A1A1A"/>
          <w:sz w:val="19"/>
          <w:szCs w:val="19"/>
        </w:rPr>
      </w:pPr>
      <w:r w:rsidRPr="009A1373">
        <w:rPr>
          <w:rFonts w:asciiTheme="majorHAnsi" w:hAnsiTheme="majorHAnsi" w:cs="Arial"/>
          <w:i/>
          <w:color w:val="1A1A1A"/>
          <w:sz w:val="19"/>
          <w:szCs w:val="19"/>
        </w:rPr>
        <w:t>1918-19</w:t>
      </w:r>
      <w:r w:rsidR="00686B5A" w:rsidRPr="009A1373">
        <w:rPr>
          <w:rFonts w:asciiTheme="majorHAnsi" w:hAnsiTheme="majorHAnsi" w:cs="Arial"/>
          <w:i/>
          <w:color w:val="1A1A1A"/>
          <w:sz w:val="19"/>
          <w:szCs w:val="19"/>
        </w:rPr>
        <w:t xml:space="preserve"> pandemic</w:t>
      </w:r>
      <w:r w:rsidR="00686B5A" w:rsidRPr="009A1373">
        <w:rPr>
          <w:rFonts w:asciiTheme="majorHAnsi" w:hAnsiTheme="majorHAnsi" w:cs="Arial"/>
          <w:color w:val="1A1A1A"/>
          <w:sz w:val="19"/>
          <w:szCs w:val="19"/>
        </w:rPr>
        <w:t xml:space="preserve"> </w:t>
      </w:r>
      <w:r w:rsidR="00955E0D" w:rsidRPr="009A1373">
        <w:rPr>
          <w:rFonts w:asciiTheme="majorHAnsi" w:hAnsiTheme="majorHAnsi" w:cs="Arial"/>
          <w:color w:val="1A1A1A"/>
          <w:sz w:val="19"/>
          <w:szCs w:val="19"/>
        </w:rPr>
        <w:t>The ancestry of the 1918-1920 pandemic virus is obscure with hypotheses including</w:t>
      </w:r>
      <w:r w:rsidR="002C3CA3" w:rsidRPr="009A1373">
        <w:rPr>
          <w:rFonts w:asciiTheme="majorHAnsi" w:hAnsiTheme="majorHAnsi" w:cs="Arial"/>
          <w:color w:val="1A1A1A"/>
          <w:sz w:val="19"/>
          <w:szCs w:val="19"/>
        </w:rPr>
        <w:t>:</w:t>
      </w:r>
      <w:r w:rsidR="00955E0D" w:rsidRPr="009A1373">
        <w:rPr>
          <w:rFonts w:asciiTheme="majorHAnsi" w:hAnsiTheme="majorHAnsi" w:cs="Arial"/>
          <w:color w:val="1A1A1A"/>
          <w:sz w:val="19"/>
          <w:szCs w:val="19"/>
        </w:rPr>
        <w:t xml:space="preserve"> (a) the i</w:t>
      </w:r>
      <w:r w:rsidR="00955E0D" w:rsidRPr="009A1373">
        <w:rPr>
          <w:rFonts w:asciiTheme="majorHAnsi" w:hAnsiTheme="majorHAnsi" w:cs="Arial"/>
          <w:color w:val="262626"/>
          <w:sz w:val="19"/>
          <w:szCs w:val="19"/>
        </w:rPr>
        <w:t>ntroduction of all eight gene segments from an avian source shortly before 1918</w:t>
      </w:r>
      <w:r w:rsidRPr="009A1373">
        <w:rPr>
          <w:rFonts w:asciiTheme="majorHAnsi" w:hAnsiTheme="majorHAnsi" w:cs="Arial"/>
          <w:color w:val="262626"/>
          <w:sz w:val="19"/>
          <w:szCs w:val="19"/>
        </w:rPr>
        <w:t xml:space="preserve"> </w:t>
      </w:r>
      <w:r w:rsidR="00955E0D" w:rsidRPr="009A1373">
        <w:rPr>
          <w:rFonts w:asciiTheme="majorHAnsi" w:hAnsiTheme="majorHAnsi" w:cs="Arial"/>
          <w:color w:val="262626"/>
          <w:sz w:val="19"/>
          <w:szCs w:val="19"/>
        </w:rPr>
        <w:lastRenderedPageBreak/>
        <w:t xml:space="preserve">(i.e., the 1918 virus was not a reassortant virus, but was more likely </w:t>
      </w:r>
      <w:r w:rsidR="00955E0D" w:rsidRPr="009A1373">
        <w:rPr>
          <w:rFonts w:asciiTheme="majorHAnsi" w:hAnsiTheme="majorHAnsi" w:cs="Arial"/>
          <w:sz w:val="19"/>
          <w:szCs w:val="19"/>
        </w:rPr>
        <w:t>an entirely avian-like virus that adapted to humans)</w:t>
      </w:r>
      <w:r w:rsidR="002C3CA3" w:rsidRPr="009A1373">
        <w:rPr>
          <w:rFonts w:asciiTheme="majorHAnsi" w:hAnsiTheme="majorHAnsi" w:cs="Arial"/>
          <w:color w:val="262626"/>
          <w:sz w:val="19"/>
          <w:szCs w:val="19"/>
        </w:rPr>
        <w:t>;</w:t>
      </w:r>
      <w:r w:rsidR="002C3CA3" w:rsidRPr="009A1373">
        <w:rPr>
          <w:rFonts w:asciiTheme="majorHAnsi" w:hAnsiTheme="majorHAnsi" w:cs="Arial"/>
          <w:color w:val="262626"/>
          <w:sz w:val="19"/>
          <w:szCs w:val="19"/>
          <w:vertAlign w:val="superscript"/>
        </w:rPr>
        <w:t>36,37</w:t>
      </w:r>
      <w:r w:rsidR="002C3CA3" w:rsidRPr="009A1373">
        <w:rPr>
          <w:rStyle w:val="CommentReference"/>
          <w:rFonts w:asciiTheme="majorHAnsi" w:hAnsiTheme="majorHAnsi"/>
          <w:sz w:val="19"/>
          <w:szCs w:val="19"/>
        </w:rPr>
        <w:t xml:space="preserve"> </w:t>
      </w:r>
      <w:r w:rsidR="00955E0D" w:rsidRPr="009A1373">
        <w:rPr>
          <w:rFonts w:asciiTheme="majorHAnsi" w:hAnsiTheme="majorHAnsi" w:cs="Arial"/>
          <w:color w:val="262626"/>
          <w:sz w:val="19"/>
          <w:szCs w:val="19"/>
        </w:rPr>
        <w:t>b) the genetic components of the 1918 H1N1 pandemic virus</w:t>
      </w:r>
      <w:r w:rsidR="00A36DE6" w:rsidRPr="009A1373">
        <w:rPr>
          <w:rFonts w:asciiTheme="majorHAnsi" w:hAnsiTheme="majorHAnsi" w:cs="Arial"/>
          <w:color w:val="262626"/>
          <w:sz w:val="19"/>
          <w:szCs w:val="19"/>
        </w:rPr>
        <w:t xml:space="preserve"> circulated in mammalian hosts (</w:t>
      </w:r>
      <w:r w:rsidR="00955E0D" w:rsidRPr="009A1373">
        <w:rPr>
          <w:rFonts w:asciiTheme="majorHAnsi" w:hAnsiTheme="majorHAnsi" w:cs="Arial"/>
          <w:color w:val="262626"/>
          <w:sz w:val="19"/>
          <w:szCs w:val="19"/>
        </w:rPr>
        <w:t>i.e., swine and humans</w:t>
      </w:r>
      <w:r w:rsidR="00A36DE6" w:rsidRPr="009A1373">
        <w:rPr>
          <w:rFonts w:asciiTheme="majorHAnsi" w:hAnsiTheme="majorHAnsi" w:cs="Arial"/>
          <w:color w:val="262626"/>
          <w:sz w:val="19"/>
          <w:szCs w:val="19"/>
        </w:rPr>
        <w:t>)</w:t>
      </w:r>
      <w:r w:rsidR="00955E0D" w:rsidRPr="009A1373">
        <w:rPr>
          <w:rFonts w:asciiTheme="majorHAnsi" w:hAnsiTheme="majorHAnsi" w:cs="Arial"/>
          <w:color w:val="262626"/>
          <w:sz w:val="19"/>
          <w:szCs w:val="19"/>
        </w:rPr>
        <w:t xml:space="preserve"> as early as 1911 and was unlikely to be a recently introduced avian virus</w:t>
      </w:r>
      <w:r w:rsidR="002C3CA3" w:rsidRPr="009A1373">
        <w:rPr>
          <w:rFonts w:asciiTheme="majorHAnsi" w:hAnsiTheme="majorHAnsi" w:cs="Arial"/>
          <w:color w:val="262626"/>
          <w:sz w:val="19"/>
          <w:szCs w:val="19"/>
        </w:rPr>
        <w:t>;</w:t>
      </w:r>
      <w:r w:rsidR="002C3CA3" w:rsidRPr="009A1373">
        <w:rPr>
          <w:rFonts w:asciiTheme="majorHAnsi" w:hAnsiTheme="majorHAnsi" w:cs="Arial"/>
          <w:color w:val="262626"/>
          <w:sz w:val="19"/>
          <w:szCs w:val="19"/>
          <w:vertAlign w:val="superscript"/>
        </w:rPr>
        <w:t>38</w:t>
      </w:r>
      <w:r w:rsidR="00955E0D" w:rsidRPr="009A1373">
        <w:rPr>
          <w:rFonts w:asciiTheme="majorHAnsi" w:hAnsiTheme="majorHAnsi" w:cs="Arial"/>
          <w:color w:val="262626"/>
          <w:sz w:val="19"/>
          <w:szCs w:val="19"/>
        </w:rPr>
        <w:t xml:space="preserve"> and (c) the pandemic virus was generated by reassortment shortly before 1918 between a human H1 virus, which emerged around 1901, and an avian donor of gene segments encoding the N1 NA and internal proteins.</w:t>
      </w:r>
      <w:r w:rsidR="00A36DE6" w:rsidRPr="009A1373">
        <w:rPr>
          <w:rFonts w:asciiTheme="majorHAnsi" w:hAnsiTheme="majorHAnsi" w:cs="Arial"/>
          <w:color w:val="262626"/>
          <w:sz w:val="19"/>
          <w:szCs w:val="19"/>
          <w:vertAlign w:val="superscript"/>
        </w:rPr>
        <w:t>39</w:t>
      </w:r>
      <w:r w:rsidR="00955E0D" w:rsidRPr="009A1373">
        <w:rPr>
          <w:rFonts w:asciiTheme="majorHAnsi" w:hAnsiTheme="majorHAnsi" w:cs="Arial"/>
          <w:color w:val="262626"/>
          <w:sz w:val="19"/>
          <w:szCs w:val="19"/>
        </w:rPr>
        <w:t xml:space="preserve"> </w:t>
      </w:r>
      <w:r w:rsidR="00955E0D" w:rsidRPr="009A1373">
        <w:rPr>
          <w:rFonts w:asciiTheme="majorHAnsi" w:hAnsiTheme="majorHAnsi" w:cs="Lucida Sans Unicode"/>
          <w:color w:val="312A2A"/>
          <w:sz w:val="19"/>
          <w:szCs w:val="19"/>
        </w:rPr>
        <w:t xml:space="preserve"> </w:t>
      </w:r>
    </w:p>
    <w:p w14:paraId="2F1D0E50" w14:textId="77777777" w:rsidR="00272DAD" w:rsidRPr="009A1373" w:rsidRDefault="00272DAD" w:rsidP="00F07F34">
      <w:pPr>
        <w:pStyle w:val="ListParagraph"/>
        <w:rPr>
          <w:rFonts w:asciiTheme="majorHAnsi" w:hAnsiTheme="majorHAnsi" w:cs="Times"/>
          <w:i/>
          <w:sz w:val="19"/>
          <w:szCs w:val="19"/>
        </w:rPr>
      </w:pPr>
    </w:p>
    <w:p w14:paraId="1181FC35" w14:textId="0E07CE85" w:rsidR="00686B5A" w:rsidRPr="009A1373" w:rsidRDefault="0001707A" w:rsidP="0069752F">
      <w:pPr>
        <w:pStyle w:val="ListParagraph"/>
        <w:spacing w:line="276" w:lineRule="auto"/>
        <w:rPr>
          <w:rFonts w:asciiTheme="majorHAnsi" w:hAnsiTheme="majorHAnsi" w:cs="Times"/>
          <w:sz w:val="19"/>
          <w:szCs w:val="19"/>
        </w:rPr>
      </w:pPr>
      <w:r w:rsidRPr="009A1373">
        <w:rPr>
          <w:rFonts w:asciiTheme="majorHAnsi" w:hAnsiTheme="majorHAnsi" w:cs="Times"/>
          <w:i/>
          <w:sz w:val="19"/>
          <w:szCs w:val="19"/>
        </w:rPr>
        <w:t>1957-58</w:t>
      </w:r>
      <w:r w:rsidR="00272DAD" w:rsidRPr="009A1373">
        <w:rPr>
          <w:rFonts w:asciiTheme="majorHAnsi" w:hAnsiTheme="majorHAnsi" w:cs="Times"/>
          <w:i/>
          <w:sz w:val="19"/>
          <w:szCs w:val="19"/>
        </w:rPr>
        <w:t xml:space="preserve"> pandemic</w:t>
      </w:r>
      <w:r w:rsidRPr="009A1373">
        <w:rPr>
          <w:rFonts w:asciiTheme="majorHAnsi" w:hAnsiTheme="majorHAnsi" w:cs="Times"/>
          <w:sz w:val="19"/>
          <w:szCs w:val="19"/>
        </w:rPr>
        <w:t xml:space="preserve"> </w:t>
      </w:r>
      <w:r w:rsidR="00686B5A" w:rsidRPr="009A1373">
        <w:rPr>
          <w:rFonts w:asciiTheme="majorHAnsi" w:hAnsiTheme="majorHAnsi" w:cs="Times"/>
          <w:sz w:val="19"/>
          <w:szCs w:val="19"/>
        </w:rPr>
        <w:t>T</w:t>
      </w:r>
      <w:r w:rsidR="00E46D55" w:rsidRPr="009A1373">
        <w:rPr>
          <w:rFonts w:asciiTheme="majorHAnsi" w:hAnsiTheme="majorHAnsi" w:cs="Times"/>
          <w:sz w:val="19"/>
          <w:szCs w:val="19"/>
        </w:rPr>
        <w:t xml:space="preserve">he </w:t>
      </w:r>
      <w:r w:rsidRPr="009A1373">
        <w:rPr>
          <w:rFonts w:asciiTheme="majorHAnsi" w:hAnsiTheme="majorHAnsi" w:cs="Times"/>
          <w:sz w:val="19"/>
          <w:szCs w:val="19"/>
        </w:rPr>
        <w:t xml:space="preserve">previously circulating </w:t>
      </w:r>
      <w:r w:rsidR="00E46D55" w:rsidRPr="009A1373">
        <w:rPr>
          <w:rFonts w:asciiTheme="majorHAnsi" w:hAnsiTheme="majorHAnsi" w:cs="Times"/>
          <w:sz w:val="19"/>
          <w:szCs w:val="19"/>
        </w:rPr>
        <w:t xml:space="preserve">influenza A/H1N1 lineage was replaced by a reassortant subtype H2N2 virus, </w:t>
      </w:r>
      <w:r w:rsidR="00686B5A" w:rsidRPr="009A1373">
        <w:rPr>
          <w:rFonts w:asciiTheme="majorHAnsi" w:hAnsiTheme="majorHAnsi" w:cs="Lucida Sans Unicode"/>
          <w:color w:val="312A2A"/>
          <w:sz w:val="19"/>
          <w:szCs w:val="19"/>
        </w:rPr>
        <w:t>in which</w:t>
      </w:r>
      <w:r w:rsidR="00E46D55" w:rsidRPr="009A1373">
        <w:rPr>
          <w:rFonts w:asciiTheme="majorHAnsi" w:hAnsiTheme="majorHAnsi" w:cs="Lucida Sans Unicode"/>
          <w:color w:val="312A2A"/>
          <w:sz w:val="19"/>
          <w:szCs w:val="19"/>
        </w:rPr>
        <w:t xml:space="preserve"> </w:t>
      </w:r>
      <w:r w:rsidR="006A1C21" w:rsidRPr="009A1373">
        <w:rPr>
          <w:rFonts w:asciiTheme="majorHAnsi" w:hAnsiTheme="majorHAnsi" w:cs="Lucida Sans Unicode"/>
          <w:color w:val="312A2A"/>
          <w:sz w:val="19"/>
          <w:szCs w:val="19"/>
        </w:rPr>
        <w:t xml:space="preserve">the HA, </w:t>
      </w:r>
      <w:r w:rsidR="00E46D55" w:rsidRPr="009A1373">
        <w:rPr>
          <w:rFonts w:asciiTheme="majorHAnsi" w:hAnsiTheme="majorHAnsi" w:cs="Lucida Sans Unicode"/>
          <w:color w:val="312A2A"/>
          <w:sz w:val="19"/>
          <w:szCs w:val="19"/>
        </w:rPr>
        <w:t xml:space="preserve">NA </w:t>
      </w:r>
      <w:r w:rsidR="006A1C21" w:rsidRPr="009A1373">
        <w:rPr>
          <w:rFonts w:asciiTheme="majorHAnsi" w:hAnsiTheme="majorHAnsi" w:cs="Lucida Sans Unicode"/>
          <w:color w:val="312A2A"/>
          <w:sz w:val="19"/>
          <w:szCs w:val="19"/>
        </w:rPr>
        <w:t xml:space="preserve">and PB1 </w:t>
      </w:r>
      <w:r w:rsidR="00E46D55" w:rsidRPr="009A1373">
        <w:rPr>
          <w:rFonts w:asciiTheme="majorHAnsi" w:hAnsiTheme="majorHAnsi" w:cs="Lucida Sans Unicode"/>
          <w:color w:val="312A2A"/>
          <w:sz w:val="19"/>
          <w:szCs w:val="19"/>
        </w:rPr>
        <w:t xml:space="preserve">gene segments </w:t>
      </w:r>
      <w:r w:rsidR="00312FCF" w:rsidRPr="009A1373">
        <w:rPr>
          <w:rFonts w:asciiTheme="majorHAnsi" w:hAnsiTheme="majorHAnsi" w:cs="Lucida Sans Unicode"/>
          <w:color w:val="312A2A"/>
          <w:sz w:val="19"/>
          <w:szCs w:val="19"/>
        </w:rPr>
        <w:t xml:space="preserve">of </w:t>
      </w:r>
      <w:r w:rsidR="00686B5A" w:rsidRPr="009A1373">
        <w:rPr>
          <w:rFonts w:asciiTheme="majorHAnsi" w:hAnsiTheme="majorHAnsi" w:cs="Lucida Sans Unicode"/>
          <w:color w:val="312A2A"/>
          <w:sz w:val="19"/>
          <w:szCs w:val="19"/>
        </w:rPr>
        <w:t xml:space="preserve">the </w:t>
      </w:r>
      <w:r w:rsidR="00312FCF" w:rsidRPr="009A1373">
        <w:rPr>
          <w:rFonts w:asciiTheme="majorHAnsi" w:hAnsiTheme="majorHAnsi" w:cs="Lucida Sans Unicode"/>
          <w:color w:val="312A2A"/>
          <w:sz w:val="19"/>
          <w:szCs w:val="19"/>
        </w:rPr>
        <w:t>H1N1 virus were</w:t>
      </w:r>
      <w:r w:rsidR="00E46D55" w:rsidRPr="009A1373">
        <w:rPr>
          <w:rFonts w:asciiTheme="majorHAnsi" w:hAnsiTheme="majorHAnsi" w:cs="Lucida Sans Unicode"/>
          <w:color w:val="312A2A"/>
          <w:sz w:val="19"/>
          <w:szCs w:val="19"/>
        </w:rPr>
        <w:t xml:space="preserve"> </w:t>
      </w:r>
      <w:r w:rsidRPr="009A1373">
        <w:rPr>
          <w:rFonts w:asciiTheme="majorHAnsi" w:hAnsiTheme="majorHAnsi" w:cs="Lucida Sans Unicode"/>
          <w:color w:val="312A2A"/>
          <w:sz w:val="19"/>
          <w:szCs w:val="19"/>
        </w:rPr>
        <w:t>substituted</w:t>
      </w:r>
      <w:r w:rsidR="00E46D55" w:rsidRPr="009A1373">
        <w:rPr>
          <w:rFonts w:asciiTheme="majorHAnsi" w:hAnsiTheme="majorHAnsi" w:cs="Lucida Sans Unicode"/>
          <w:color w:val="312A2A"/>
          <w:sz w:val="19"/>
          <w:szCs w:val="19"/>
        </w:rPr>
        <w:t xml:space="preserve"> by segments related closely to avian strains</w:t>
      </w:r>
      <w:r w:rsidR="00312FCF" w:rsidRPr="009A1373">
        <w:rPr>
          <w:rFonts w:asciiTheme="majorHAnsi" w:hAnsiTheme="majorHAnsi" w:cs="Lucida Sans Unicode"/>
          <w:color w:val="312A2A"/>
          <w:sz w:val="19"/>
          <w:szCs w:val="19"/>
        </w:rPr>
        <w:t xml:space="preserve">. </w:t>
      </w:r>
      <w:r w:rsidR="006A1C21" w:rsidRPr="009A1373">
        <w:rPr>
          <w:rFonts w:asciiTheme="majorHAnsi" w:hAnsiTheme="majorHAnsi" w:cs="Lucida Sans Unicode"/>
          <w:color w:val="312A2A"/>
          <w:sz w:val="19"/>
          <w:szCs w:val="19"/>
        </w:rPr>
        <w:t xml:space="preserve">The 1957 Asian pandemic virus retained five other gene segments from the previously circulating H1N1 human strain. </w:t>
      </w:r>
    </w:p>
    <w:p w14:paraId="3B327215" w14:textId="77777777" w:rsidR="00686B5A" w:rsidRPr="009A1373" w:rsidRDefault="00686B5A" w:rsidP="00F07F34">
      <w:pPr>
        <w:pStyle w:val="ListParagraph"/>
        <w:rPr>
          <w:rFonts w:asciiTheme="majorHAnsi" w:hAnsiTheme="majorHAnsi" w:cs="Lucida Sans Unicode"/>
          <w:color w:val="312A2A"/>
          <w:sz w:val="19"/>
          <w:szCs w:val="19"/>
        </w:rPr>
      </w:pPr>
    </w:p>
    <w:p w14:paraId="6E67B620" w14:textId="72102533" w:rsidR="00272DAD" w:rsidRPr="009A1373" w:rsidRDefault="00686B5A" w:rsidP="0069752F">
      <w:pPr>
        <w:pStyle w:val="ListParagraph"/>
        <w:spacing w:line="276" w:lineRule="auto"/>
        <w:rPr>
          <w:rFonts w:asciiTheme="majorHAnsi" w:hAnsiTheme="majorHAnsi" w:cs="Lucida Sans Unicode"/>
          <w:color w:val="312A2A"/>
          <w:sz w:val="19"/>
          <w:szCs w:val="19"/>
        </w:rPr>
      </w:pPr>
      <w:r w:rsidRPr="009A1373">
        <w:rPr>
          <w:rFonts w:asciiTheme="majorHAnsi" w:hAnsiTheme="majorHAnsi" w:cs="Lucida Sans Unicode"/>
          <w:i/>
          <w:color w:val="312A2A"/>
          <w:sz w:val="19"/>
          <w:szCs w:val="19"/>
        </w:rPr>
        <w:t>1968</w:t>
      </w:r>
      <w:r w:rsidRPr="009A1373">
        <w:rPr>
          <w:rFonts w:asciiTheme="majorHAnsi" w:hAnsiTheme="majorHAnsi" w:cs="Lucida Sans Unicode"/>
          <w:color w:val="312A2A"/>
          <w:sz w:val="19"/>
          <w:szCs w:val="19"/>
        </w:rPr>
        <w:t xml:space="preserve"> </w:t>
      </w:r>
      <w:r w:rsidR="00272DAD" w:rsidRPr="009A1373">
        <w:rPr>
          <w:rFonts w:asciiTheme="majorHAnsi" w:hAnsiTheme="majorHAnsi" w:cs="Lucida Sans Unicode"/>
          <w:i/>
          <w:color w:val="312A2A"/>
          <w:sz w:val="19"/>
          <w:szCs w:val="19"/>
        </w:rPr>
        <w:t>pandemic</w:t>
      </w:r>
      <w:r w:rsidR="00854012" w:rsidRPr="009A1373">
        <w:rPr>
          <w:rFonts w:asciiTheme="majorHAnsi" w:hAnsiTheme="majorHAnsi" w:cs="Lucida Sans Unicode"/>
          <w:i/>
          <w:color w:val="312A2A"/>
          <w:sz w:val="19"/>
          <w:szCs w:val="19"/>
        </w:rPr>
        <w:t xml:space="preserve"> </w:t>
      </w:r>
      <w:r w:rsidR="003A30AA" w:rsidRPr="009A1373">
        <w:rPr>
          <w:rFonts w:asciiTheme="majorHAnsi" w:hAnsiTheme="majorHAnsi" w:cs="Lucida Sans Unicode"/>
          <w:color w:val="312A2A"/>
          <w:sz w:val="19"/>
          <w:szCs w:val="19"/>
        </w:rPr>
        <w:t>D</w:t>
      </w:r>
      <w:r w:rsidR="00312FCF" w:rsidRPr="009A1373">
        <w:rPr>
          <w:rFonts w:asciiTheme="majorHAnsi" w:hAnsiTheme="majorHAnsi" w:cs="Lucida Sans Unicode"/>
          <w:color w:val="312A2A"/>
          <w:sz w:val="19"/>
          <w:szCs w:val="19"/>
        </w:rPr>
        <w:t>uring the 1968 pandemic</w:t>
      </w:r>
      <w:r w:rsidR="003A30AA" w:rsidRPr="009A1373">
        <w:rPr>
          <w:rFonts w:asciiTheme="majorHAnsi" w:hAnsiTheme="majorHAnsi" w:cs="Lucida Sans Unicode"/>
          <w:color w:val="312A2A"/>
          <w:sz w:val="19"/>
          <w:szCs w:val="19"/>
        </w:rPr>
        <w:t>,</w:t>
      </w:r>
      <w:r w:rsidR="00312FCF" w:rsidRPr="009A1373">
        <w:rPr>
          <w:rFonts w:asciiTheme="majorHAnsi" w:hAnsiTheme="majorHAnsi" w:cs="Lucida Sans Unicode"/>
          <w:color w:val="312A2A"/>
          <w:sz w:val="19"/>
          <w:szCs w:val="19"/>
        </w:rPr>
        <w:t xml:space="preserve"> the </w:t>
      </w:r>
      <w:r w:rsidR="00272DAD" w:rsidRPr="009A1373">
        <w:rPr>
          <w:rFonts w:asciiTheme="majorHAnsi" w:hAnsiTheme="majorHAnsi" w:cs="Lucida Sans Unicode"/>
          <w:color w:val="312A2A"/>
          <w:sz w:val="19"/>
          <w:szCs w:val="19"/>
        </w:rPr>
        <w:t xml:space="preserve">H2 </w:t>
      </w:r>
      <w:r w:rsidR="00312FCF" w:rsidRPr="009A1373">
        <w:rPr>
          <w:rFonts w:asciiTheme="majorHAnsi" w:hAnsiTheme="majorHAnsi" w:cs="Lucida Sans Unicode"/>
          <w:color w:val="312A2A"/>
          <w:sz w:val="19"/>
          <w:szCs w:val="19"/>
        </w:rPr>
        <w:t>H</w:t>
      </w:r>
      <w:r w:rsidR="00272DAD" w:rsidRPr="009A1373">
        <w:rPr>
          <w:rFonts w:asciiTheme="majorHAnsi" w:hAnsiTheme="majorHAnsi" w:cs="Lucida Sans Unicode"/>
          <w:color w:val="312A2A"/>
          <w:sz w:val="19"/>
          <w:szCs w:val="19"/>
        </w:rPr>
        <w:t>A</w:t>
      </w:r>
      <w:r w:rsidR="006A1C21" w:rsidRPr="009A1373">
        <w:rPr>
          <w:rFonts w:asciiTheme="majorHAnsi" w:hAnsiTheme="majorHAnsi" w:cs="Lucida Sans Unicode"/>
          <w:color w:val="312A2A"/>
          <w:sz w:val="19"/>
          <w:szCs w:val="19"/>
        </w:rPr>
        <w:t xml:space="preserve"> and PB1</w:t>
      </w:r>
      <w:r w:rsidR="00312FCF" w:rsidRPr="009A1373">
        <w:rPr>
          <w:rFonts w:asciiTheme="majorHAnsi" w:hAnsiTheme="majorHAnsi" w:cs="Lucida Sans Unicode"/>
          <w:color w:val="312A2A"/>
          <w:sz w:val="19"/>
          <w:szCs w:val="19"/>
        </w:rPr>
        <w:t xml:space="preserve"> gene segment</w:t>
      </w:r>
      <w:r w:rsidR="00272DAD" w:rsidRPr="009A1373">
        <w:rPr>
          <w:rFonts w:asciiTheme="majorHAnsi" w:hAnsiTheme="majorHAnsi" w:cs="Lucida Sans Unicode"/>
          <w:color w:val="312A2A"/>
          <w:sz w:val="19"/>
          <w:szCs w:val="19"/>
        </w:rPr>
        <w:t>s</w:t>
      </w:r>
      <w:r w:rsidR="00312FCF" w:rsidRPr="009A1373">
        <w:rPr>
          <w:rFonts w:asciiTheme="majorHAnsi" w:hAnsiTheme="majorHAnsi" w:cs="Lucida Sans Unicode"/>
          <w:color w:val="312A2A"/>
          <w:sz w:val="19"/>
          <w:szCs w:val="19"/>
        </w:rPr>
        <w:t xml:space="preserve"> of </w:t>
      </w:r>
      <w:r w:rsidR="003A30AA" w:rsidRPr="009A1373">
        <w:rPr>
          <w:rFonts w:asciiTheme="majorHAnsi" w:hAnsiTheme="majorHAnsi" w:cs="Lucida Sans Unicode"/>
          <w:color w:val="312A2A"/>
          <w:sz w:val="19"/>
          <w:szCs w:val="19"/>
        </w:rPr>
        <w:t xml:space="preserve">previously circulating </w:t>
      </w:r>
      <w:r w:rsidR="00312FCF" w:rsidRPr="009A1373">
        <w:rPr>
          <w:rFonts w:asciiTheme="majorHAnsi" w:hAnsiTheme="majorHAnsi" w:cs="Lucida Sans Unicode"/>
          <w:color w:val="312A2A"/>
          <w:sz w:val="19"/>
          <w:szCs w:val="19"/>
        </w:rPr>
        <w:t xml:space="preserve">H2N2 </w:t>
      </w:r>
      <w:r w:rsidR="00272DAD" w:rsidRPr="009A1373">
        <w:rPr>
          <w:rFonts w:asciiTheme="majorHAnsi" w:hAnsiTheme="majorHAnsi" w:cs="Lucida Sans Unicode"/>
          <w:color w:val="312A2A"/>
          <w:sz w:val="19"/>
          <w:szCs w:val="19"/>
        </w:rPr>
        <w:t>lineage</w:t>
      </w:r>
      <w:r w:rsidR="00312FCF" w:rsidRPr="009A1373">
        <w:rPr>
          <w:rFonts w:asciiTheme="majorHAnsi" w:hAnsiTheme="majorHAnsi" w:cs="Lucida Sans Unicode"/>
          <w:color w:val="312A2A"/>
          <w:sz w:val="19"/>
          <w:szCs w:val="19"/>
        </w:rPr>
        <w:t xml:space="preserve"> were replaced with an avian-derived H3 HA </w:t>
      </w:r>
      <w:r w:rsidR="006A1C21" w:rsidRPr="009A1373">
        <w:rPr>
          <w:rFonts w:asciiTheme="majorHAnsi" w:hAnsiTheme="majorHAnsi" w:cs="Lucida Sans Unicode"/>
          <w:color w:val="312A2A"/>
          <w:sz w:val="19"/>
          <w:szCs w:val="19"/>
        </w:rPr>
        <w:t xml:space="preserve">and PB1 </w:t>
      </w:r>
      <w:r w:rsidR="00312FCF" w:rsidRPr="009A1373">
        <w:rPr>
          <w:rFonts w:asciiTheme="majorHAnsi" w:hAnsiTheme="majorHAnsi" w:cs="Lucida Sans Unicode"/>
          <w:color w:val="312A2A"/>
          <w:sz w:val="19"/>
          <w:szCs w:val="19"/>
        </w:rPr>
        <w:t>gene segment</w:t>
      </w:r>
      <w:r w:rsidR="006A1C21" w:rsidRPr="009A1373">
        <w:rPr>
          <w:rFonts w:asciiTheme="majorHAnsi" w:hAnsiTheme="majorHAnsi" w:cs="Lucida Sans Unicode"/>
          <w:color w:val="312A2A"/>
          <w:sz w:val="19"/>
          <w:szCs w:val="19"/>
        </w:rPr>
        <w:t>s</w:t>
      </w:r>
      <w:r w:rsidR="0033214E" w:rsidRPr="009A1373">
        <w:rPr>
          <w:rFonts w:asciiTheme="majorHAnsi" w:hAnsiTheme="majorHAnsi" w:cs="Lucida Sans Unicode"/>
          <w:color w:val="312A2A"/>
          <w:sz w:val="19"/>
          <w:szCs w:val="19"/>
        </w:rPr>
        <w:t xml:space="preserve">. </w:t>
      </w:r>
      <w:r w:rsidR="00140B45" w:rsidRPr="009A1373">
        <w:rPr>
          <w:rFonts w:asciiTheme="majorHAnsi" w:hAnsiTheme="majorHAnsi" w:cs="Times"/>
          <w:sz w:val="19"/>
          <w:szCs w:val="19"/>
        </w:rPr>
        <w:t xml:space="preserve"> </w:t>
      </w:r>
    </w:p>
    <w:p w14:paraId="1FD078EB" w14:textId="77777777" w:rsidR="00272DAD" w:rsidRPr="009A1373" w:rsidRDefault="00272DAD" w:rsidP="00F07F34">
      <w:pPr>
        <w:pStyle w:val="ListParagraph"/>
        <w:rPr>
          <w:rFonts w:asciiTheme="majorHAnsi" w:hAnsiTheme="majorHAnsi" w:cs="Times"/>
          <w:sz w:val="19"/>
          <w:szCs w:val="19"/>
        </w:rPr>
      </w:pPr>
    </w:p>
    <w:p w14:paraId="27AEE167" w14:textId="54E638E9" w:rsidR="00272DAD" w:rsidRPr="009A1373" w:rsidRDefault="00272DAD" w:rsidP="0069752F">
      <w:pPr>
        <w:pStyle w:val="ListParagraph"/>
        <w:spacing w:line="276" w:lineRule="auto"/>
        <w:rPr>
          <w:rFonts w:asciiTheme="majorHAnsi" w:hAnsiTheme="majorHAnsi" w:cs="Times"/>
          <w:sz w:val="19"/>
          <w:szCs w:val="19"/>
        </w:rPr>
      </w:pPr>
      <w:r w:rsidRPr="009A1373">
        <w:rPr>
          <w:rFonts w:asciiTheme="majorHAnsi" w:hAnsiTheme="majorHAnsi" w:cs="Times"/>
          <w:i/>
          <w:sz w:val="19"/>
          <w:szCs w:val="19"/>
        </w:rPr>
        <w:t>1977-78</w:t>
      </w:r>
      <w:r w:rsidRPr="009A1373">
        <w:rPr>
          <w:rFonts w:asciiTheme="majorHAnsi" w:hAnsiTheme="majorHAnsi" w:cs="Times"/>
          <w:sz w:val="19"/>
          <w:szCs w:val="19"/>
        </w:rPr>
        <w:t xml:space="preserve"> </w:t>
      </w:r>
      <w:r w:rsidRPr="009A1373">
        <w:rPr>
          <w:rFonts w:asciiTheme="majorHAnsi" w:hAnsiTheme="majorHAnsi" w:cs="Times"/>
          <w:i/>
          <w:sz w:val="19"/>
          <w:szCs w:val="19"/>
        </w:rPr>
        <w:t>pandemic</w:t>
      </w:r>
      <w:r w:rsidR="00854012" w:rsidRPr="009A1373">
        <w:rPr>
          <w:rFonts w:asciiTheme="majorHAnsi" w:hAnsiTheme="majorHAnsi" w:cs="Times"/>
          <w:i/>
          <w:sz w:val="19"/>
          <w:szCs w:val="19"/>
        </w:rPr>
        <w:t xml:space="preserve"> </w:t>
      </w:r>
      <w:r w:rsidR="00854012" w:rsidRPr="009A1373">
        <w:rPr>
          <w:rFonts w:asciiTheme="majorHAnsi" w:hAnsiTheme="majorHAnsi" w:cs="Lucida Sans Unicode"/>
          <w:color w:val="312A2A"/>
          <w:sz w:val="19"/>
          <w:szCs w:val="19"/>
        </w:rPr>
        <w:t>Antigenic shift</w:t>
      </w:r>
      <w:r w:rsidR="00140B45" w:rsidRPr="009A1373">
        <w:rPr>
          <w:rFonts w:asciiTheme="majorHAnsi" w:hAnsiTheme="majorHAnsi" w:cs="Lucida Sans Unicode"/>
          <w:color w:val="312A2A"/>
          <w:sz w:val="19"/>
          <w:szCs w:val="19"/>
        </w:rPr>
        <w:t xml:space="preserve"> occurred during 1977-1978 when an H1N1 subtype re-emerged</w:t>
      </w:r>
      <w:r w:rsidR="00FC6C6C" w:rsidRPr="009A1373">
        <w:rPr>
          <w:rFonts w:asciiTheme="majorHAnsi" w:hAnsiTheme="majorHAnsi" w:cs="Lucida Sans Unicode"/>
          <w:color w:val="312A2A"/>
          <w:sz w:val="19"/>
          <w:szCs w:val="19"/>
        </w:rPr>
        <w:t xml:space="preserve"> – t</w:t>
      </w:r>
      <w:r w:rsidR="00303938" w:rsidRPr="009A1373">
        <w:rPr>
          <w:rFonts w:asciiTheme="majorHAnsi" w:hAnsiTheme="majorHAnsi" w:cs="Lucida Sans Unicode"/>
          <w:color w:val="312A2A"/>
          <w:sz w:val="19"/>
          <w:szCs w:val="19"/>
        </w:rPr>
        <w:t xml:space="preserve">he </w:t>
      </w:r>
      <w:r w:rsidR="007058B9" w:rsidRPr="009A1373">
        <w:rPr>
          <w:rFonts w:asciiTheme="majorHAnsi" w:hAnsiTheme="majorHAnsi" w:cs="Lucida Sans Unicode"/>
          <w:color w:val="312A2A"/>
          <w:sz w:val="19"/>
          <w:szCs w:val="19"/>
        </w:rPr>
        <w:t xml:space="preserve">influenza A/USSR/90/1977 H1N1 </w:t>
      </w:r>
      <w:r w:rsidR="00303938" w:rsidRPr="009A1373">
        <w:rPr>
          <w:rFonts w:asciiTheme="majorHAnsi" w:hAnsiTheme="majorHAnsi" w:cs="Lucida Sans Unicode"/>
          <w:color w:val="312A2A"/>
          <w:sz w:val="19"/>
          <w:szCs w:val="19"/>
        </w:rPr>
        <w:t xml:space="preserve">virus was </w:t>
      </w:r>
      <w:r w:rsidR="00722C37" w:rsidRPr="009A1373">
        <w:rPr>
          <w:rFonts w:asciiTheme="majorHAnsi" w:hAnsiTheme="majorHAnsi" w:cs="Lucida Sans Unicode"/>
          <w:color w:val="312A2A"/>
          <w:sz w:val="19"/>
          <w:szCs w:val="19"/>
        </w:rPr>
        <w:t>similar</w:t>
      </w:r>
      <w:r w:rsidR="00605A90" w:rsidRPr="009A1373">
        <w:rPr>
          <w:rFonts w:asciiTheme="majorHAnsi" w:hAnsiTheme="majorHAnsi" w:cs="Lucida Sans Unicode"/>
          <w:color w:val="312A2A"/>
          <w:sz w:val="19"/>
          <w:szCs w:val="19"/>
        </w:rPr>
        <w:t xml:space="preserve"> genetically</w:t>
      </w:r>
      <w:r w:rsidR="00303938" w:rsidRPr="009A1373">
        <w:rPr>
          <w:rFonts w:asciiTheme="majorHAnsi" w:hAnsiTheme="majorHAnsi" w:cs="Lucida Sans Unicode"/>
          <w:color w:val="312A2A"/>
          <w:sz w:val="19"/>
          <w:szCs w:val="19"/>
        </w:rPr>
        <w:t xml:space="preserve"> </w:t>
      </w:r>
      <w:r w:rsidR="009D504C" w:rsidRPr="009A1373">
        <w:rPr>
          <w:rFonts w:asciiTheme="majorHAnsi" w:hAnsiTheme="majorHAnsi" w:cs="Lucida Sans Unicode"/>
          <w:color w:val="312A2A"/>
          <w:sz w:val="19"/>
          <w:szCs w:val="19"/>
        </w:rPr>
        <w:t xml:space="preserve">and antigenically </w:t>
      </w:r>
      <w:r w:rsidR="00303938" w:rsidRPr="009A1373">
        <w:rPr>
          <w:rFonts w:asciiTheme="majorHAnsi" w:hAnsiTheme="majorHAnsi" w:cs="Lucida Sans Unicode"/>
          <w:color w:val="312A2A"/>
          <w:sz w:val="19"/>
          <w:szCs w:val="19"/>
        </w:rPr>
        <w:t xml:space="preserve">to virus that had circulated </w:t>
      </w:r>
      <w:r w:rsidR="009D504C" w:rsidRPr="009A1373">
        <w:rPr>
          <w:rFonts w:asciiTheme="majorHAnsi" w:hAnsiTheme="majorHAnsi" w:cs="Lucida Sans Unicode"/>
          <w:color w:val="312A2A"/>
          <w:sz w:val="19"/>
          <w:szCs w:val="19"/>
        </w:rPr>
        <w:t xml:space="preserve">in humans </w:t>
      </w:r>
      <w:r w:rsidR="00722C37" w:rsidRPr="009A1373">
        <w:rPr>
          <w:rFonts w:asciiTheme="majorHAnsi" w:hAnsiTheme="majorHAnsi" w:cs="Lucida Sans Unicode"/>
          <w:color w:val="312A2A"/>
          <w:sz w:val="19"/>
          <w:szCs w:val="19"/>
        </w:rPr>
        <w:t>during the late 1940’s/</w:t>
      </w:r>
      <w:r w:rsidR="00D3337C" w:rsidRPr="009A1373">
        <w:rPr>
          <w:rFonts w:asciiTheme="majorHAnsi" w:hAnsiTheme="majorHAnsi" w:cs="Lucida Sans Unicode"/>
          <w:color w:val="312A2A"/>
          <w:sz w:val="19"/>
          <w:szCs w:val="19"/>
        </w:rPr>
        <w:t>early 1950’s</w:t>
      </w:r>
      <w:r w:rsidRPr="009A1373">
        <w:rPr>
          <w:rFonts w:asciiTheme="majorHAnsi" w:hAnsiTheme="majorHAnsi" w:cs="Lucida Sans Unicode"/>
          <w:color w:val="312A2A"/>
          <w:sz w:val="19"/>
          <w:szCs w:val="19"/>
        </w:rPr>
        <w:t>,</w:t>
      </w:r>
      <w:r w:rsidRPr="009A1373">
        <w:rPr>
          <w:rFonts w:asciiTheme="majorHAnsi" w:hAnsiTheme="majorHAnsi" w:cs="Lucida Sans Unicode"/>
          <w:color w:val="312A2A"/>
          <w:sz w:val="19"/>
          <w:szCs w:val="19"/>
          <w:vertAlign w:val="superscript"/>
        </w:rPr>
        <w:t>40,41</w:t>
      </w:r>
      <w:r w:rsidR="00D3337C" w:rsidRPr="009A1373">
        <w:rPr>
          <w:rFonts w:asciiTheme="majorHAnsi" w:hAnsiTheme="majorHAnsi" w:cs="Lucida Sans Unicode"/>
          <w:color w:val="312A2A"/>
          <w:sz w:val="19"/>
          <w:szCs w:val="19"/>
        </w:rPr>
        <w:t xml:space="preserve"> </w:t>
      </w:r>
      <w:r w:rsidR="00605A90" w:rsidRPr="009A1373">
        <w:rPr>
          <w:rFonts w:asciiTheme="majorHAnsi" w:hAnsiTheme="majorHAnsi" w:cs="Lucida Sans Unicode"/>
          <w:color w:val="312A2A"/>
          <w:sz w:val="19"/>
          <w:szCs w:val="19"/>
        </w:rPr>
        <w:t xml:space="preserve">and </w:t>
      </w:r>
      <w:r w:rsidR="00303938" w:rsidRPr="009A1373">
        <w:rPr>
          <w:rFonts w:asciiTheme="majorHAnsi" w:hAnsiTheme="majorHAnsi" w:cs="Lucida Sans Unicode"/>
          <w:color w:val="312A2A"/>
          <w:sz w:val="19"/>
          <w:szCs w:val="19"/>
        </w:rPr>
        <w:t>primarily affected people younger than 25 years of age.</w:t>
      </w:r>
      <w:r w:rsidR="00605A90" w:rsidRPr="009A1373">
        <w:rPr>
          <w:rFonts w:asciiTheme="majorHAnsi" w:hAnsiTheme="majorHAnsi" w:cs="Lucida Sans Unicode"/>
          <w:color w:val="312A2A"/>
          <w:sz w:val="19"/>
          <w:szCs w:val="19"/>
        </w:rPr>
        <w:t xml:space="preserve"> </w:t>
      </w:r>
      <w:r w:rsidRPr="009A1373">
        <w:rPr>
          <w:rFonts w:asciiTheme="majorHAnsi" w:hAnsiTheme="majorHAnsi" w:cs="Lucida Sans Unicode"/>
          <w:color w:val="312A2A"/>
          <w:sz w:val="19"/>
          <w:szCs w:val="19"/>
        </w:rPr>
        <w:t xml:space="preserve">Two subtypes of influenza A (H1N1 and H3N2) have co-circulated in humans since 1977. </w:t>
      </w:r>
      <w:r w:rsidR="006002E3" w:rsidRPr="009A1373">
        <w:rPr>
          <w:rFonts w:asciiTheme="majorHAnsi" w:hAnsiTheme="majorHAnsi" w:cs="Lucida Sans Unicode"/>
          <w:color w:val="312A2A"/>
          <w:sz w:val="19"/>
          <w:szCs w:val="19"/>
        </w:rPr>
        <w:t xml:space="preserve"> </w:t>
      </w:r>
    </w:p>
    <w:p w14:paraId="476E8860" w14:textId="77777777" w:rsidR="00272DAD" w:rsidRPr="009A1373" w:rsidRDefault="00272DAD" w:rsidP="00F07F34">
      <w:pPr>
        <w:pStyle w:val="ListParagraph"/>
        <w:rPr>
          <w:rFonts w:asciiTheme="majorHAnsi" w:hAnsiTheme="majorHAnsi" w:cs="Lucida Sans Unicode"/>
          <w:color w:val="312A2A"/>
          <w:sz w:val="19"/>
          <w:szCs w:val="19"/>
        </w:rPr>
      </w:pPr>
    </w:p>
    <w:p w14:paraId="5921231C" w14:textId="0EC802F0" w:rsidR="00841013" w:rsidRPr="009A1373" w:rsidRDefault="00272DAD" w:rsidP="0069752F">
      <w:pPr>
        <w:pStyle w:val="ListParagraph"/>
        <w:spacing w:line="276" w:lineRule="auto"/>
        <w:rPr>
          <w:rFonts w:asciiTheme="majorHAnsi" w:hAnsiTheme="majorHAnsi" w:cs="Lucida Sans Unicode"/>
          <w:i/>
          <w:color w:val="312A2A"/>
          <w:sz w:val="19"/>
          <w:szCs w:val="19"/>
        </w:rPr>
      </w:pPr>
      <w:r w:rsidRPr="009A1373">
        <w:rPr>
          <w:rFonts w:asciiTheme="majorHAnsi" w:hAnsiTheme="majorHAnsi" w:cs="Lucida Sans Unicode"/>
          <w:i/>
          <w:color w:val="312A2A"/>
          <w:sz w:val="19"/>
          <w:szCs w:val="19"/>
        </w:rPr>
        <w:t>2009 pandemic</w:t>
      </w:r>
      <w:r w:rsidR="00854012" w:rsidRPr="009A1373">
        <w:rPr>
          <w:rFonts w:asciiTheme="majorHAnsi" w:hAnsiTheme="majorHAnsi" w:cs="Lucida Sans Unicode"/>
          <w:i/>
          <w:color w:val="312A2A"/>
          <w:sz w:val="19"/>
          <w:szCs w:val="19"/>
        </w:rPr>
        <w:t xml:space="preserve"> </w:t>
      </w:r>
      <w:r w:rsidR="00854012" w:rsidRPr="009A1373">
        <w:rPr>
          <w:rFonts w:asciiTheme="majorHAnsi" w:hAnsiTheme="majorHAnsi" w:cs="Lucida Sans Unicode"/>
          <w:color w:val="312A2A"/>
          <w:sz w:val="19"/>
          <w:szCs w:val="19"/>
        </w:rPr>
        <w:t xml:space="preserve">An H1N1 subtype virus </w:t>
      </w:r>
      <w:r w:rsidR="006002E3" w:rsidRPr="009A1373">
        <w:rPr>
          <w:rFonts w:asciiTheme="majorHAnsi" w:hAnsiTheme="majorHAnsi" w:cs="Lucida Sans Unicode"/>
          <w:color w:val="312A2A"/>
          <w:sz w:val="19"/>
          <w:szCs w:val="19"/>
        </w:rPr>
        <w:t>emerged in</w:t>
      </w:r>
      <w:r w:rsidR="008C08EE" w:rsidRPr="009A1373">
        <w:rPr>
          <w:rFonts w:asciiTheme="majorHAnsi" w:hAnsiTheme="majorHAnsi" w:cs="Lucida Sans Unicode"/>
          <w:color w:val="312A2A"/>
          <w:sz w:val="19"/>
          <w:szCs w:val="19"/>
        </w:rPr>
        <w:t xml:space="preserve"> humans </w:t>
      </w:r>
      <w:r w:rsidR="00387FA8" w:rsidRPr="009A1373">
        <w:rPr>
          <w:rFonts w:asciiTheme="majorHAnsi" w:hAnsiTheme="majorHAnsi" w:cs="Lucida Sans Unicode"/>
          <w:color w:val="312A2A"/>
          <w:sz w:val="19"/>
          <w:szCs w:val="19"/>
        </w:rPr>
        <w:t xml:space="preserve">in Mexico </w:t>
      </w:r>
      <w:r w:rsidR="008C08EE" w:rsidRPr="009A1373">
        <w:rPr>
          <w:rFonts w:asciiTheme="majorHAnsi" w:hAnsiTheme="majorHAnsi" w:cs="Lucida Sans Unicode"/>
          <w:color w:val="312A2A"/>
          <w:sz w:val="19"/>
          <w:szCs w:val="19"/>
        </w:rPr>
        <w:t>during 2009, triggering the first pandemic of the 21</w:t>
      </w:r>
      <w:r w:rsidR="008C08EE" w:rsidRPr="009A1373">
        <w:rPr>
          <w:rFonts w:asciiTheme="majorHAnsi" w:hAnsiTheme="majorHAnsi" w:cs="Lucida Sans Unicode"/>
          <w:color w:val="312A2A"/>
          <w:sz w:val="19"/>
          <w:szCs w:val="19"/>
          <w:vertAlign w:val="superscript"/>
        </w:rPr>
        <w:t>st</w:t>
      </w:r>
      <w:r w:rsidR="008C08EE" w:rsidRPr="009A1373">
        <w:rPr>
          <w:rFonts w:asciiTheme="majorHAnsi" w:hAnsiTheme="majorHAnsi" w:cs="Lucida Sans Unicode"/>
          <w:color w:val="312A2A"/>
          <w:sz w:val="19"/>
          <w:szCs w:val="19"/>
        </w:rPr>
        <w:t xml:space="preserve"> Century. </w:t>
      </w:r>
      <w:r w:rsidR="00387FA8" w:rsidRPr="009A1373">
        <w:rPr>
          <w:rFonts w:asciiTheme="majorHAnsi" w:hAnsiTheme="majorHAnsi" w:cs="Lucida Sans Unicode"/>
          <w:color w:val="312A2A"/>
          <w:sz w:val="19"/>
          <w:szCs w:val="19"/>
        </w:rPr>
        <w:t>The virus wa</w:t>
      </w:r>
      <w:r w:rsidR="00722C37" w:rsidRPr="009A1373">
        <w:rPr>
          <w:rFonts w:asciiTheme="majorHAnsi" w:hAnsiTheme="majorHAnsi" w:cs="Lucida Sans Unicode"/>
          <w:color w:val="312A2A"/>
          <w:sz w:val="19"/>
          <w:szCs w:val="19"/>
        </w:rPr>
        <w:t>s composed of the NA and M gene segments</w:t>
      </w:r>
      <w:r w:rsidR="00387FA8" w:rsidRPr="009A1373">
        <w:rPr>
          <w:rFonts w:asciiTheme="majorHAnsi" w:hAnsiTheme="majorHAnsi" w:cs="Lucida Sans Unicode"/>
          <w:color w:val="312A2A"/>
          <w:sz w:val="19"/>
          <w:szCs w:val="19"/>
        </w:rPr>
        <w:t xml:space="preserve"> originating </w:t>
      </w:r>
      <w:r w:rsidR="004248E4" w:rsidRPr="009A1373">
        <w:rPr>
          <w:rFonts w:asciiTheme="majorHAnsi" w:hAnsiTheme="majorHAnsi" w:cs="Lucida Sans Unicode"/>
          <w:color w:val="312A2A"/>
          <w:sz w:val="19"/>
          <w:szCs w:val="19"/>
        </w:rPr>
        <w:t>from the Eurasian swine lineage</w:t>
      </w:r>
      <w:r w:rsidR="00387FA8" w:rsidRPr="009A1373">
        <w:rPr>
          <w:rFonts w:asciiTheme="majorHAnsi" w:hAnsiTheme="majorHAnsi" w:cs="Lucida Sans Unicode"/>
          <w:color w:val="312A2A"/>
          <w:sz w:val="19"/>
          <w:szCs w:val="19"/>
        </w:rPr>
        <w:t xml:space="preserve"> </w:t>
      </w:r>
      <w:r w:rsidR="004248E4" w:rsidRPr="009A1373">
        <w:rPr>
          <w:rFonts w:asciiTheme="majorHAnsi" w:hAnsiTheme="majorHAnsi" w:cs="Lucida Sans Unicode"/>
          <w:color w:val="312A2A"/>
          <w:sz w:val="19"/>
          <w:szCs w:val="19"/>
        </w:rPr>
        <w:t>with</w:t>
      </w:r>
      <w:r w:rsidR="00387FA8" w:rsidRPr="009A1373">
        <w:rPr>
          <w:rFonts w:asciiTheme="majorHAnsi" w:hAnsiTheme="majorHAnsi" w:cs="Lucida Sans Unicode"/>
          <w:color w:val="312A2A"/>
          <w:sz w:val="19"/>
          <w:szCs w:val="19"/>
        </w:rPr>
        <w:t xml:space="preserve"> the other six gene segments from triple-reassorted North American swine lineage</w:t>
      </w:r>
      <w:r w:rsidR="00156116" w:rsidRPr="009A1373">
        <w:rPr>
          <w:rFonts w:asciiTheme="majorHAnsi" w:hAnsiTheme="majorHAnsi" w:cs="Lucida Sans Unicode"/>
          <w:color w:val="312A2A"/>
          <w:sz w:val="19"/>
          <w:szCs w:val="19"/>
        </w:rPr>
        <w:t xml:space="preserve">, </w:t>
      </w:r>
      <w:r w:rsidR="004248E4" w:rsidRPr="009A1373">
        <w:rPr>
          <w:rFonts w:asciiTheme="majorHAnsi" w:hAnsiTheme="majorHAnsi" w:cs="Lucida Sans Unicode"/>
          <w:color w:val="312A2A"/>
          <w:sz w:val="19"/>
          <w:szCs w:val="19"/>
        </w:rPr>
        <w:t>i.e., 2009 pandemic influenza A H1N1 virus</w:t>
      </w:r>
      <w:r w:rsidR="00156116" w:rsidRPr="009A1373">
        <w:rPr>
          <w:rFonts w:asciiTheme="majorHAnsi" w:hAnsiTheme="majorHAnsi" w:cs="Lucida Sans Unicode"/>
          <w:color w:val="312A2A"/>
          <w:sz w:val="19"/>
          <w:szCs w:val="19"/>
        </w:rPr>
        <w:t xml:space="preserve"> </w:t>
      </w:r>
      <w:r w:rsidR="00722C37" w:rsidRPr="009A1373">
        <w:rPr>
          <w:rFonts w:asciiTheme="majorHAnsi" w:hAnsiTheme="majorHAnsi" w:cs="Lucida Sans Unicode"/>
          <w:color w:val="312A2A"/>
          <w:sz w:val="19"/>
          <w:szCs w:val="19"/>
        </w:rPr>
        <w:t>was</w:t>
      </w:r>
      <w:r w:rsidR="004248E4" w:rsidRPr="009A1373">
        <w:rPr>
          <w:rFonts w:asciiTheme="majorHAnsi" w:hAnsiTheme="majorHAnsi" w:cs="Lucida Sans Unicode"/>
          <w:color w:val="312A2A"/>
          <w:sz w:val="19"/>
          <w:szCs w:val="19"/>
        </w:rPr>
        <w:t xml:space="preserve"> a </w:t>
      </w:r>
      <w:r w:rsidR="00156116" w:rsidRPr="009A1373">
        <w:rPr>
          <w:rFonts w:asciiTheme="majorHAnsi" w:hAnsiTheme="majorHAnsi" w:cs="Lucida Sans Unicode"/>
          <w:color w:val="312A2A"/>
          <w:sz w:val="19"/>
          <w:szCs w:val="19"/>
        </w:rPr>
        <w:t xml:space="preserve">descendant of virus </w:t>
      </w:r>
      <w:r w:rsidR="00D732BC" w:rsidRPr="009A1373">
        <w:rPr>
          <w:rFonts w:asciiTheme="majorHAnsi" w:hAnsiTheme="majorHAnsi" w:cs="Lucida Sans Unicode"/>
          <w:color w:val="312A2A"/>
          <w:sz w:val="19"/>
          <w:szCs w:val="19"/>
        </w:rPr>
        <w:t>circulating in 1918</w:t>
      </w:r>
      <w:r w:rsidR="00156116" w:rsidRPr="009A1373">
        <w:rPr>
          <w:rFonts w:asciiTheme="majorHAnsi" w:hAnsiTheme="majorHAnsi" w:cs="Lucida Sans Unicode"/>
          <w:color w:val="312A2A"/>
          <w:sz w:val="19"/>
          <w:szCs w:val="19"/>
        </w:rPr>
        <w:t>.</w:t>
      </w:r>
      <w:r w:rsidR="004E4864" w:rsidRPr="009A1373">
        <w:rPr>
          <w:rFonts w:asciiTheme="majorHAnsi" w:hAnsiTheme="majorHAnsi" w:cs="Lucida Sans Unicode"/>
          <w:color w:val="312A2A"/>
          <w:sz w:val="19"/>
          <w:szCs w:val="19"/>
          <w:vertAlign w:val="superscript"/>
        </w:rPr>
        <w:t>42,43</w:t>
      </w:r>
      <w:r w:rsidR="00156116" w:rsidRPr="009A1373">
        <w:rPr>
          <w:rFonts w:asciiTheme="majorHAnsi" w:hAnsiTheme="majorHAnsi" w:cs="Lucida Sans Unicode"/>
          <w:color w:val="312A2A"/>
          <w:sz w:val="19"/>
          <w:szCs w:val="19"/>
        </w:rPr>
        <w:t xml:space="preserve"> </w:t>
      </w:r>
    </w:p>
    <w:p w14:paraId="4A343304" w14:textId="77777777" w:rsidR="004E4864" w:rsidRPr="009A1373" w:rsidRDefault="004E4864" w:rsidP="00F07F34">
      <w:pPr>
        <w:pStyle w:val="ListParagraph"/>
        <w:rPr>
          <w:rFonts w:asciiTheme="majorHAnsi" w:hAnsiTheme="majorHAnsi" w:cs="Lucida Sans Unicode"/>
          <w:color w:val="312A2A"/>
          <w:sz w:val="19"/>
          <w:szCs w:val="19"/>
        </w:rPr>
      </w:pPr>
    </w:p>
    <w:p w14:paraId="3CB5B186" w14:textId="77777777" w:rsidR="000C320F" w:rsidRPr="009A1373" w:rsidRDefault="00987947" w:rsidP="004D68AB">
      <w:pPr>
        <w:pStyle w:val="ListParagraph"/>
        <w:numPr>
          <w:ilvl w:val="0"/>
          <w:numId w:val="36"/>
        </w:numPr>
        <w:spacing w:after="60" w:line="276" w:lineRule="auto"/>
        <w:ind w:left="714" w:hanging="357"/>
        <w:contextualSpacing w:val="0"/>
        <w:rPr>
          <w:rFonts w:asciiTheme="majorHAnsi" w:hAnsiTheme="majorHAnsi" w:cs="Times"/>
          <w:i/>
          <w:sz w:val="19"/>
          <w:szCs w:val="19"/>
        </w:rPr>
      </w:pPr>
      <w:r w:rsidRPr="009A1373">
        <w:rPr>
          <w:rFonts w:asciiTheme="majorHAnsi" w:hAnsiTheme="majorHAnsi" w:cs="Times"/>
          <w:i/>
          <w:sz w:val="19"/>
          <w:szCs w:val="19"/>
        </w:rPr>
        <w:t xml:space="preserve">A high proportion of the population lacks immunity to the new virus </w:t>
      </w:r>
    </w:p>
    <w:p w14:paraId="35479FEE" w14:textId="0AC1B44D" w:rsidR="000C320F" w:rsidRPr="009A1373" w:rsidRDefault="000C320F" w:rsidP="0069752F">
      <w:pPr>
        <w:pStyle w:val="ListParagraph"/>
        <w:spacing w:line="276" w:lineRule="auto"/>
        <w:rPr>
          <w:rFonts w:asciiTheme="majorHAnsi" w:hAnsiTheme="majorHAnsi" w:cs="Times"/>
          <w:sz w:val="19"/>
          <w:szCs w:val="19"/>
        </w:rPr>
      </w:pPr>
      <w:r w:rsidRPr="009A1373">
        <w:rPr>
          <w:rFonts w:asciiTheme="majorHAnsi" w:hAnsiTheme="majorHAnsi" w:cs="Times"/>
          <w:i/>
          <w:sz w:val="19"/>
          <w:szCs w:val="19"/>
        </w:rPr>
        <w:t>1957</w:t>
      </w:r>
      <w:r w:rsidR="00803248" w:rsidRPr="009A1373">
        <w:rPr>
          <w:rFonts w:asciiTheme="majorHAnsi" w:hAnsiTheme="majorHAnsi" w:cs="Times"/>
          <w:i/>
          <w:sz w:val="19"/>
          <w:szCs w:val="19"/>
        </w:rPr>
        <w:t>-58</w:t>
      </w:r>
      <w:r w:rsidRPr="009A1373">
        <w:rPr>
          <w:rFonts w:asciiTheme="majorHAnsi" w:hAnsiTheme="majorHAnsi" w:cs="Times"/>
          <w:i/>
          <w:sz w:val="19"/>
          <w:szCs w:val="19"/>
        </w:rPr>
        <w:t xml:space="preserve"> pandemic</w:t>
      </w:r>
      <w:r w:rsidRPr="009A1373">
        <w:rPr>
          <w:rFonts w:asciiTheme="majorHAnsi" w:hAnsiTheme="majorHAnsi" w:cs="Times"/>
          <w:sz w:val="19"/>
          <w:szCs w:val="19"/>
        </w:rPr>
        <w:t xml:space="preserve"> </w:t>
      </w:r>
      <w:r w:rsidR="000665CF" w:rsidRPr="009A1373">
        <w:rPr>
          <w:rFonts w:asciiTheme="majorHAnsi" w:hAnsiTheme="majorHAnsi" w:cs="Times"/>
          <w:sz w:val="19"/>
          <w:szCs w:val="19"/>
        </w:rPr>
        <w:t xml:space="preserve">Sera collected before the 1957 </w:t>
      </w:r>
      <w:r w:rsidR="00CF6A10" w:rsidRPr="009A1373">
        <w:rPr>
          <w:rFonts w:asciiTheme="majorHAnsi" w:hAnsiTheme="majorHAnsi" w:cs="Times"/>
          <w:sz w:val="19"/>
          <w:szCs w:val="19"/>
        </w:rPr>
        <w:t xml:space="preserve">A/Asian </w:t>
      </w:r>
      <w:r w:rsidR="000665CF" w:rsidRPr="009A1373">
        <w:rPr>
          <w:rFonts w:asciiTheme="majorHAnsi" w:hAnsiTheme="majorHAnsi" w:cs="Times"/>
          <w:sz w:val="19"/>
          <w:szCs w:val="19"/>
        </w:rPr>
        <w:t>H2N2 pandemic from persons of all ages sh</w:t>
      </w:r>
      <w:r w:rsidR="004E4864" w:rsidRPr="009A1373">
        <w:rPr>
          <w:rFonts w:asciiTheme="majorHAnsi" w:hAnsiTheme="majorHAnsi" w:cs="Times"/>
          <w:sz w:val="19"/>
          <w:szCs w:val="19"/>
        </w:rPr>
        <w:t>owed no antibodies to the H2 HA</w:t>
      </w:r>
      <w:r w:rsidR="000665CF" w:rsidRPr="009A1373">
        <w:rPr>
          <w:rFonts w:asciiTheme="majorHAnsi" w:hAnsiTheme="majorHAnsi" w:cs="Times"/>
          <w:sz w:val="19"/>
          <w:szCs w:val="19"/>
        </w:rPr>
        <w:t xml:space="preserve"> </w:t>
      </w:r>
      <w:r w:rsidR="004E4864" w:rsidRPr="009A1373">
        <w:rPr>
          <w:rFonts w:asciiTheme="majorHAnsi" w:hAnsiTheme="majorHAnsi" w:cs="Times"/>
          <w:sz w:val="19"/>
          <w:szCs w:val="19"/>
        </w:rPr>
        <w:t xml:space="preserve">– with the </w:t>
      </w:r>
      <w:r w:rsidR="000665CF" w:rsidRPr="009A1373">
        <w:rPr>
          <w:rFonts w:asciiTheme="majorHAnsi" w:hAnsiTheme="majorHAnsi" w:cs="Times"/>
          <w:sz w:val="19"/>
          <w:szCs w:val="19"/>
        </w:rPr>
        <w:t>except</w:t>
      </w:r>
      <w:r w:rsidR="004E4864" w:rsidRPr="009A1373">
        <w:rPr>
          <w:rFonts w:asciiTheme="majorHAnsi" w:hAnsiTheme="majorHAnsi" w:cs="Times"/>
          <w:sz w:val="19"/>
          <w:szCs w:val="19"/>
        </w:rPr>
        <w:t>ion of</w:t>
      </w:r>
      <w:r w:rsidR="000665CF" w:rsidRPr="009A1373">
        <w:rPr>
          <w:rFonts w:asciiTheme="majorHAnsi" w:hAnsiTheme="majorHAnsi" w:cs="Times"/>
          <w:sz w:val="19"/>
          <w:szCs w:val="19"/>
        </w:rPr>
        <w:t xml:space="preserve"> elderly people in whom as many as 30% of 75 to 85-year-olds had HI antibodies to the </w:t>
      </w:r>
      <w:r w:rsidR="00B96C7A" w:rsidRPr="009A1373">
        <w:rPr>
          <w:rFonts w:asciiTheme="majorHAnsi" w:hAnsiTheme="majorHAnsi" w:cs="Times"/>
          <w:sz w:val="19"/>
          <w:szCs w:val="19"/>
        </w:rPr>
        <w:t xml:space="preserve">H2N2 </w:t>
      </w:r>
      <w:r w:rsidR="000665CF" w:rsidRPr="009A1373">
        <w:rPr>
          <w:rFonts w:asciiTheme="majorHAnsi" w:hAnsiTheme="majorHAnsi" w:cs="Times"/>
          <w:sz w:val="19"/>
          <w:szCs w:val="19"/>
        </w:rPr>
        <w:t>virus</w:t>
      </w:r>
      <w:r w:rsidR="00280A55" w:rsidRPr="009A1373">
        <w:rPr>
          <w:rFonts w:asciiTheme="majorHAnsi" w:hAnsiTheme="majorHAnsi" w:cs="Times"/>
          <w:sz w:val="19"/>
          <w:szCs w:val="19"/>
        </w:rPr>
        <w:t>.</w:t>
      </w:r>
      <w:r w:rsidR="004E4864" w:rsidRPr="009A1373">
        <w:rPr>
          <w:rFonts w:asciiTheme="majorHAnsi" w:hAnsiTheme="majorHAnsi" w:cs="Times"/>
          <w:sz w:val="19"/>
          <w:szCs w:val="19"/>
          <w:vertAlign w:val="superscript"/>
        </w:rPr>
        <w:t>44-46</w:t>
      </w:r>
      <w:r w:rsidR="00280A55" w:rsidRPr="009A1373">
        <w:rPr>
          <w:rFonts w:asciiTheme="majorHAnsi" w:hAnsiTheme="majorHAnsi" w:cs="Times"/>
          <w:sz w:val="19"/>
          <w:szCs w:val="19"/>
        </w:rPr>
        <w:t xml:space="preserve"> </w:t>
      </w:r>
    </w:p>
    <w:p w14:paraId="26507B13" w14:textId="77777777" w:rsidR="004E4864" w:rsidRPr="009A1373" w:rsidRDefault="004E4864" w:rsidP="00F07F34">
      <w:pPr>
        <w:pStyle w:val="ListParagraph"/>
        <w:contextualSpacing w:val="0"/>
        <w:rPr>
          <w:rFonts w:asciiTheme="majorHAnsi" w:hAnsiTheme="majorHAnsi" w:cs="Times"/>
          <w:sz w:val="19"/>
          <w:szCs w:val="19"/>
        </w:rPr>
      </w:pPr>
    </w:p>
    <w:p w14:paraId="3783D38E" w14:textId="2A5589D2" w:rsidR="00A20BD7" w:rsidRPr="009A1373" w:rsidRDefault="000C320F" w:rsidP="0069752F">
      <w:pPr>
        <w:pStyle w:val="ListParagraph"/>
        <w:spacing w:line="276" w:lineRule="auto"/>
        <w:rPr>
          <w:rFonts w:asciiTheme="majorHAnsi" w:hAnsiTheme="majorHAnsi" w:cs="Times"/>
          <w:sz w:val="19"/>
          <w:szCs w:val="19"/>
        </w:rPr>
      </w:pPr>
      <w:r w:rsidRPr="009A1373">
        <w:rPr>
          <w:rFonts w:asciiTheme="majorHAnsi" w:hAnsiTheme="majorHAnsi" w:cs="Times"/>
          <w:i/>
          <w:sz w:val="19"/>
          <w:szCs w:val="19"/>
        </w:rPr>
        <w:t>1968 pandemic</w:t>
      </w:r>
      <w:r w:rsidRPr="009A1373">
        <w:rPr>
          <w:rFonts w:asciiTheme="majorHAnsi" w:hAnsiTheme="majorHAnsi" w:cs="Times"/>
          <w:sz w:val="19"/>
          <w:szCs w:val="19"/>
        </w:rPr>
        <w:t xml:space="preserve"> </w:t>
      </w:r>
      <w:r w:rsidR="00A20BD7" w:rsidRPr="009A1373">
        <w:rPr>
          <w:rFonts w:asciiTheme="majorHAnsi" w:hAnsiTheme="majorHAnsi" w:cs="Times"/>
          <w:sz w:val="19"/>
          <w:szCs w:val="19"/>
        </w:rPr>
        <w:t>S</w:t>
      </w:r>
      <w:r w:rsidR="00CF6A10" w:rsidRPr="009A1373">
        <w:rPr>
          <w:rFonts w:asciiTheme="majorHAnsi" w:hAnsiTheme="majorHAnsi" w:cs="Times"/>
          <w:sz w:val="19"/>
          <w:szCs w:val="19"/>
        </w:rPr>
        <w:t xml:space="preserve">era collected </w:t>
      </w:r>
      <w:r w:rsidR="001A268F" w:rsidRPr="009A1373">
        <w:rPr>
          <w:rFonts w:asciiTheme="majorHAnsi" w:hAnsiTheme="majorHAnsi" w:cs="Times"/>
          <w:sz w:val="19"/>
          <w:szCs w:val="19"/>
        </w:rPr>
        <w:t xml:space="preserve">in England </w:t>
      </w:r>
      <w:r w:rsidR="00CF6A10" w:rsidRPr="009A1373">
        <w:rPr>
          <w:rFonts w:asciiTheme="majorHAnsi" w:hAnsiTheme="majorHAnsi" w:cs="Times"/>
          <w:sz w:val="19"/>
          <w:szCs w:val="19"/>
        </w:rPr>
        <w:t xml:space="preserve">before the 1968 A/Hong Kong/1/68 H3N2 pandemic showed that low-titered HI antibodies were present in </w:t>
      </w:r>
      <w:r w:rsidR="00B34807" w:rsidRPr="009A1373">
        <w:rPr>
          <w:rFonts w:asciiTheme="majorHAnsi" w:hAnsiTheme="majorHAnsi" w:cs="Times"/>
          <w:sz w:val="19"/>
          <w:szCs w:val="19"/>
        </w:rPr>
        <w:t>under</w:t>
      </w:r>
      <w:r w:rsidR="00CF6A10" w:rsidRPr="009A1373">
        <w:rPr>
          <w:rFonts w:asciiTheme="majorHAnsi" w:hAnsiTheme="majorHAnsi" w:cs="Times"/>
          <w:sz w:val="19"/>
          <w:szCs w:val="19"/>
        </w:rPr>
        <w:t xml:space="preserve"> 20% of persons in 10-year age-bands</w:t>
      </w:r>
      <w:r w:rsidR="00836483" w:rsidRPr="009A1373">
        <w:rPr>
          <w:rFonts w:asciiTheme="majorHAnsi" w:hAnsiTheme="majorHAnsi" w:cs="Times"/>
          <w:sz w:val="19"/>
          <w:szCs w:val="19"/>
        </w:rPr>
        <w:t xml:space="preserve"> up to age 70-79.</w:t>
      </w:r>
      <w:r w:rsidR="00593F23" w:rsidRPr="009A1373">
        <w:rPr>
          <w:rFonts w:asciiTheme="majorHAnsi" w:hAnsiTheme="majorHAnsi" w:cs="Times"/>
          <w:sz w:val="19"/>
          <w:szCs w:val="19"/>
          <w:vertAlign w:val="superscript"/>
        </w:rPr>
        <w:t>47</w:t>
      </w:r>
      <w:r w:rsidR="00CF6A10" w:rsidRPr="009A1373">
        <w:rPr>
          <w:rFonts w:asciiTheme="majorHAnsi" w:hAnsiTheme="majorHAnsi" w:cs="Times"/>
          <w:sz w:val="19"/>
          <w:szCs w:val="19"/>
        </w:rPr>
        <w:t xml:space="preserve"> </w:t>
      </w:r>
      <w:r w:rsidR="00315AD9" w:rsidRPr="009A1373">
        <w:rPr>
          <w:rFonts w:asciiTheme="majorHAnsi" w:hAnsiTheme="majorHAnsi" w:cs="Times"/>
          <w:sz w:val="19"/>
          <w:szCs w:val="19"/>
        </w:rPr>
        <w:t>I</w:t>
      </w:r>
      <w:r w:rsidR="001A268F" w:rsidRPr="009A1373">
        <w:rPr>
          <w:rFonts w:asciiTheme="majorHAnsi" w:hAnsiTheme="majorHAnsi" w:cs="Times"/>
          <w:sz w:val="19"/>
          <w:szCs w:val="19"/>
        </w:rPr>
        <w:t xml:space="preserve">n the US, </w:t>
      </w:r>
      <w:r w:rsidR="00B34807" w:rsidRPr="009A1373">
        <w:rPr>
          <w:rFonts w:asciiTheme="majorHAnsi" w:hAnsiTheme="majorHAnsi" w:cs="Times"/>
          <w:sz w:val="19"/>
          <w:szCs w:val="19"/>
        </w:rPr>
        <w:t xml:space="preserve">HI tests of </w:t>
      </w:r>
      <w:r w:rsidR="00122442" w:rsidRPr="009A1373">
        <w:rPr>
          <w:rFonts w:asciiTheme="majorHAnsi" w:hAnsiTheme="majorHAnsi" w:cs="Times"/>
          <w:sz w:val="19"/>
          <w:szCs w:val="19"/>
        </w:rPr>
        <w:t xml:space="preserve">sera collected from elderly persons </w:t>
      </w:r>
      <w:r w:rsidR="00B34807" w:rsidRPr="009A1373">
        <w:rPr>
          <w:rFonts w:asciiTheme="majorHAnsi" w:hAnsiTheme="majorHAnsi" w:cs="Times"/>
          <w:sz w:val="19"/>
          <w:szCs w:val="19"/>
        </w:rPr>
        <w:t>during 1958 and 1966</w:t>
      </w:r>
      <w:r w:rsidR="00122442" w:rsidRPr="009A1373">
        <w:rPr>
          <w:rFonts w:asciiTheme="majorHAnsi" w:hAnsiTheme="majorHAnsi" w:cs="Times"/>
          <w:sz w:val="19"/>
          <w:szCs w:val="19"/>
        </w:rPr>
        <w:t xml:space="preserve"> </w:t>
      </w:r>
      <w:r w:rsidR="00B34807" w:rsidRPr="009A1373">
        <w:rPr>
          <w:rFonts w:asciiTheme="majorHAnsi" w:hAnsiTheme="majorHAnsi" w:cs="Times"/>
          <w:sz w:val="19"/>
          <w:szCs w:val="19"/>
        </w:rPr>
        <w:t>revealed</w:t>
      </w:r>
      <w:r w:rsidR="00122442" w:rsidRPr="009A1373">
        <w:rPr>
          <w:rFonts w:asciiTheme="majorHAnsi" w:hAnsiTheme="majorHAnsi" w:cs="Times"/>
          <w:sz w:val="19"/>
          <w:szCs w:val="19"/>
        </w:rPr>
        <w:t xml:space="preserve"> GMTs of </w:t>
      </w:r>
      <w:r w:rsidR="00B34807" w:rsidRPr="009A1373">
        <w:rPr>
          <w:rFonts w:asciiTheme="majorHAnsi" w:hAnsiTheme="majorHAnsi" w:cs="Times"/>
          <w:sz w:val="19"/>
          <w:szCs w:val="19"/>
        </w:rPr>
        <w:t xml:space="preserve">under </w:t>
      </w:r>
      <w:r w:rsidR="00122442" w:rsidRPr="009A1373">
        <w:rPr>
          <w:rFonts w:asciiTheme="majorHAnsi" w:hAnsiTheme="majorHAnsi" w:cs="Times"/>
          <w:sz w:val="19"/>
          <w:szCs w:val="19"/>
        </w:rPr>
        <w:t>1:10 in people born after 1893</w:t>
      </w:r>
      <w:r w:rsidR="00B34807" w:rsidRPr="009A1373">
        <w:rPr>
          <w:rFonts w:asciiTheme="majorHAnsi" w:hAnsiTheme="majorHAnsi" w:cs="Times"/>
          <w:sz w:val="19"/>
          <w:szCs w:val="19"/>
        </w:rPr>
        <w:t>.</w:t>
      </w:r>
      <w:r w:rsidR="00593F23" w:rsidRPr="009A1373">
        <w:rPr>
          <w:rFonts w:asciiTheme="majorHAnsi" w:hAnsiTheme="majorHAnsi" w:cs="Times"/>
          <w:sz w:val="19"/>
          <w:szCs w:val="19"/>
          <w:vertAlign w:val="superscript"/>
        </w:rPr>
        <w:t>48</w:t>
      </w:r>
      <w:r w:rsidRPr="009A1373">
        <w:rPr>
          <w:rFonts w:asciiTheme="majorHAnsi" w:hAnsiTheme="majorHAnsi" w:cs="Times"/>
          <w:sz w:val="19"/>
          <w:szCs w:val="19"/>
        </w:rPr>
        <w:t xml:space="preserve"> In the Netherlands,</w:t>
      </w:r>
      <w:r w:rsidR="00122442" w:rsidRPr="009A1373">
        <w:rPr>
          <w:rFonts w:asciiTheme="majorHAnsi" w:hAnsiTheme="majorHAnsi" w:cs="Times"/>
          <w:sz w:val="19"/>
          <w:szCs w:val="19"/>
        </w:rPr>
        <w:t xml:space="preserve"> </w:t>
      </w:r>
      <w:r w:rsidRPr="009A1373">
        <w:rPr>
          <w:rFonts w:asciiTheme="majorHAnsi" w:hAnsiTheme="majorHAnsi" w:cs="Times"/>
          <w:sz w:val="19"/>
          <w:szCs w:val="19"/>
        </w:rPr>
        <w:t>HI tests of sera collected in 1957 revealed HI antibodies to A/Hong Kong/1/68 in approximately 10% of under 60 year-olds and &gt;60% of persons aged ≥65 years of age.</w:t>
      </w:r>
      <w:r w:rsidR="00593F23" w:rsidRPr="009A1373">
        <w:rPr>
          <w:rFonts w:asciiTheme="majorHAnsi" w:hAnsiTheme="majorHAnsi" w:cs="Times"/>
          <w:sz w:val="19"/>
          <w:szCs w:val="19"/>
          <w:vertAlign w:val="superscript"/>
        </w:rPr>
        <w:t>49</w:t>
      </w:r>
      <w:r w:rsidR="00A20BD7" w:rsidRPr="009A1373">
        <w:rPr>
          <w:rFonts w:asciiTheme="majorHAnsi" w:hAnsiTheme="majorHAnsi" w:cs="Times"/>
          <w:sz w:val="19"/>
          <w:szCs w:val="19"/>
        </w:rPr>
        <w:t xml:space="preserve"> </w:t>
      </w:r>
    </w:p>
    <w:p w14:paraId="183A9BAA" w14:textId="77777777" w:rsidR="00B96C7A" w:rsidRPr="009A1373" w:rsidRDefault="00B96C7A" w:rsidP="00F07F34">
      <w:pPr>
        <w:pStyle w:val="ListParagraph"/>
        <w:rPr>
          <w:rFonts w:asciiTheme="majorHAnsi" w:hAnsiTheme="majorHAnsi" w:cs="Times"/>
          <w:i/>
          <w:sz w:val="19"/>
          <w:szCs w:val="19"/>
        </w:rPr>
      </w:pPr>
    </w:p>
    <w:p w14:paraId="19499ED6" w14:textId="347F9901" w:rsidR="007B0D7D" w:rsidRPr="009A1373" w:rsidRDefault="00A20BD7" w:rsidP="0069752F">
      <w:pPr>
        <w:pStyle w:val="ListParagraph"/>
        <w:spacing w:after="60" w:line="276" w:lineRule="auto"/>
        <w:contextualSpacing w:val="0"/>
        <w:rPr>
          <w:rFonts w:asciiTheme="majorHAnsi" w:hAnsiTheme="majorHAnsi" w:cs="Times"/>
          <w:sz w:val="19"/>
          <w:szCs w:val="19"/>
        </w:rPr>
      </w:pPr>
      <w:r w:rsidRPr="009A1373">
        <w:rPr>
          <w:rFonts w:asciiTheme="majorHAnsi" w:hAnsiTheme="majorHAnsi" w:cs="Times"/>
          <w:i/>
          <w:sz w:val="19"/>
          <w:szCs w:val="19"/>
        </w:rPr>
        <w:t>1977-78 pandemic</w:t>
      </w:r>
      <w:r w:rsidR="00593F23" w:rsidRPr="009A1373">
        <w:rPr>
          <w:rFonts w:asciiTheme="majorHAnsi" w:hAnsiTheme="majorHAnsi" w:cs="Times"/>
          <w:sz w:val="19"/>
          <w:szCs w:val="19"/>
        </w:rPr>
        <w:t xml:space="preserve"> </w:t>
      </w:r>
      <w:r w:rsidR="00A460B3" w:rsidRPr="009A1373">
        <w:rPr>
          <w:rFonts w:asciiTheme="majorHAnsi" w:hAnsiTheme="majorHAnsi" w:cs="Times"/>
          <w:sz w:val="19"/>
          <w:szCs w:val="19"/>
        </w:rPr>
        <w:t xml:space="preserve">Circulating </w:t>
      </w:r>
      <w:r w:rsidR="005F661E" w:rsidRPr="009A1373">
        <w:rPr>
          <w:rFonts w:asciiTheme="majorHAnsi" w:hAnsiTheme="majorHAnsi" w:cs="Times"/>
          <w:sz w:val="19"/>
          <w:szCs w:val="19"/>
        </w:rPr>
        <w:t xml:space="preserve">HI antibody </w:t>
      </w:r>
      <w:r w:rsidR="00A460B3" w:rsidRPr="009A1373">
        <w:rPr>
          <w:rFonts w:asciiTheme="majorHAnsi" w:hAnsiTheme="majorHAnsi" w:cs="Times"/>
          <w:sz w:val="19"/>
          <w:szCs w:val="19"/>
        </w:rPr>
        <w:t xml:space="preserve">to A/USSR/77 (H1N1) virus was found in 9% of under 20-year-olds, 8% of 21-25-year-olds, </w:t>
      </w:r>
      <w:r w:rsidR="00DB0873" w:rsidRPr="009A1373">
        <w:rPr>
          <w:rFonts w:asciiTheme="majorHAnsi" w:hAnsiTheme="majorHAnsi" w:cs="Times"/>
          <w:sz w:val="19"/>
          <w:szCs w:val="19"/>
        </w:rPr>
        <w:t>but in</w:t>
      </w:r>
      <w:r w:rsidR="00A460B3" w:rsidRPr="009A1373">
        <w:rPr>
          <w:rFonts w:asciiTheme="majorHAnsi" w:hAnsiTheme="majorHAnsi" w:cs="Times"/>
          <w:sz w:val="19"/>
          <w:szCs w:val="19"/>
        </w:rPr>
        <w:t xml:space="preserve"> almost 50% of persons aged ≥26 years.</w:t>
      </w:r>
      <w:r w:rsidR="00593F23" w:rsidRPr="009A1373">
        <w:rPr>
          <w:rFonts w:asciiTheme="majorHAnsi" w:hAnsiTheme="majorHAnsi" w:cs="Times"/>
          <w:sz w:val="19"/>
          <w:szCs w:val="19"/>
          <w:vertAlign w:val="superscript"/>
        </w:rPr>
        <w:t>50</w:t>
      </w:r>
      <w:r w:rsidR="00A460B3" w:rsidRPr="009A1373">
        <w:rPr>
          <w:rFonts w:asciiTheme="majorHAnsi" w:hAnsiTheme="majorHAnsi" w:cs="Times"/>
          <w:sz w:val="19"/>
          <w:szCs w:val="19"/>
        </w:rPr>
        <w:t xml:space="preserve"> </w:t>
      </w:r>
    </w:p>
    <w:p w14:paraId="73EB3A6D" w14:textId="77777777" w:rsidR="00593F23" w:rsidRPr="009A1373" w:rsidRDefault="00593F23" w:rsidP="00F07F34">
      <w:pPr>
        <w:pStyle w:val="ListParagraph"/>
        <w:rPr>
          <w:rFonts w:asciiTheme="majorHAnsi" w:hAnsiTheme="majorHAnsi" w:cs="Times"/>
          <w:i/>
          <w:sz w:val="19"/>
          <w:szCs w:val="19"/>
        </w:rPr>
      </w:pPr>
    </w:p>
    <w:p w14:paraId="4A306328" w14:textId="2727843C" w:rsidR="00D47AF0" w:rsidRPr="009A1373" w:rsidRDefault="00A460B3" w:rsidP="00F07F34">
      <w:pPr>
        <w:pStyle w:val="ListParagraph"/>
        <w:spacing w:line="276" w:lineRule="auto"/>
        <w:rPr>
          <w:rFonts w:asciiTheme="majorHAnsi" w:hAnsiTheme="majorHAnsi" w:cs="Lucida Sans Unicode"/>
          <w:color w:val="312A2A"/>
          <w:sz w:val="19"/>
          <w:szCs w:val="19"/>
        </w:rPr>
      </w:pPr>
      <w:r w:rsidRPr="009A1373">
        <w:rPr>
          <w:rFonts w:asciiTheme="majorHAnsi" w:hAnsiTheme="majorHAnsi" w:cs="Times"/>
          <w:i/>
          <w:sz w:val="19"/>
          <w:szCs w:val="19"/>
        </w:rPr>
        <w:t>2009 pandemic</w:t>
      </w:r>
      <w:r w:rsidR="00841013" w:rsidRPr="009A1373">
        <w:rPr>
          <w:rFonts w:asciiTheme="majorHAnsi" w:hAnsiTheme="majorHAnsi" w:cs="Times"/>
          <w:i/>
          <w:sz w:val="19"/>
          <w:szCs w:val="19"/>
        </w:rPr>
        <w:t xml:space="preserve"> </w:t>
      </w:r>
      <w:r w:rsidR="00EA54CA" w:rsidRPr="009A1373">
        <w:rPr>
          <w:rFonts w:asciiTheme="majorHAnsi" w:hAnsiTheme="majorHAnsi" w:cs="Times New Roman"/>
          <w:sz w:val="19"/>
          <w:szCs w:val="19"/>
        </w:rPr>
        <w:t>The presence of pre-pandemic antibodies that cross-reacted with pandemic A (H1N1) 2009 influenza vi</w:t>
      </w:r>
      <w:r w:rsidR="00D25D37" w:rsidRPr="009A1373">
        <w:rPr>
          <w:rFonts w:asciiTheme="majorHAnsi" w:hAnsiTheme="majorHAnsi" w:cs="Times New Roman"/>
          <w:sz w:val="19"/>
          <w:szCs w:val="19"/>
        </w:rPr>
        <w:t xml:space="preserve">rus </w:t>
      </w:r>
      <w:r w:rsidR="008B623A" w:rsidRPr="009A1373">
        <w:rPr>
          <w:rFonts w:asciiTheme="majorHAnsi" w:hAnsiTheme="majorHAnsi" w:cs="Times New Roman"/>
          <w:sz w:val="19"/>
          <w:szCs w:val="19"/>
        </w:rPr>
        <w:t>increased</w:t>
      </w:r>
      <w:r w:rsidR="00D25D37" w:rsidRPr="009A1373">
        <w:rPr>
          <w:rFonts w:asciiTheme="majorHAnsi" w:hAnsiTheme="majorHAnsi" w:cs="Times New Roman"/>
          <w:sz w:val="19"/>
          <w:szCs w:val="19"/>
        </w:rPr>
        <w:t xml:space="preserve"> with age</w:t>
      </w:r>
      <w:r w:rsidR="00EA54CA" w:rsidRPr="009A1373">
        <w:rPr>
          <w:rFonts w:asciiTheme="majorHAnsi" w:hAnsiTheme="majorHAnsi" w:cs="Times New Roman"/>
          <w:sz w:val="19"/>
          <w:szCs w:val="19"/>
        </w:rPr>
        <w:t>.</w:t>
      </w:r>
      <w:r w:rsidR="008B623A" w:rsidRPr="009A1373">
        <w:rPr>
          <w:rFonts w:asciiTheme="majorHAnsi" w:hAnsiTheme="majorHAnsi" w:cs="Times New Roman"/>
          <w:sz w:val="19"/>
          <w:szCs w:val="19"/>
          <w:vertAlign w:val="superscript"/>
        </w:rPr>
        <w:t>51</w:t>
      </w:r>
      <w:r w:rsidR="00EA54CA" w:rsidRPr="009A1373">
        <w:rPr>
          <w:rFonts w:asciiTheme="majorHAnsi" w:hAnsiTheme="majorHAnsi" w:cs="Times New Roman"/>
          <w:sz w:val="19"/>
          <w:szCs w:val="19"/>
        </w:rPr>
        <w:t xml:space="preserve"> </w:t>
      </w:r>
      <w:r w:rsidR="002B592B" w:rsidRPr="009A1373">
        <w:rPr>
          <w:rFonts w:asciiTheme="majorHAnsi" w:hAnsiTheme="majorHAnsi" w:cs="Lucida Sans Unicode"/>
          <w:color w:val="312A2A"/>
          <w:sz w:val="19"/>
          <w:szCs w:val="19"/>
        </w:rPr>
        <w:t>In England</w:t>
      </w:r>
      <w:r w:rsidR="004B690D" w:rsidRPr="009A1373">
        <w:rPr>
          <w:rFonts w:asciiTheme="majorHAnsi" w:hAnsiTheme="majorHAnsi" w:cs="Lucida Sans Unicode"/>
          <w:color w:val="312A2A"/>
          <w:sz w:val="19"/>
          <w:szCs w:val="19"/>
        </w:rPr>
        <w:t>,</w:t>
      </w:r>
      <w:r w:rsidR="002B592B" w:rsidRPr="009A1373">
        <w:rPr>
          <w:rFonts w:asciiTheme="majorHAnsi" w:hAnsiTheme="majorHAnsi" w:cs="Lucida Sans Unicode"/>
          <w:color w:val="312A2A"/>
          <w:sz w:val="19"/>
          <w:szCs w:val="19"/>
        </w:rPr>
        <w:t xml:space="preserve"> f</w:t>
      </w:r>
      <w:r w:rsidR="000760F4" w:rsidRPr="009A1373">
        <w:rPr>
          <w:rFonts w:asciiTheme="majorHAnsi" w:hAnsiTheme="majorHAnsi" w:cs="Lucida Sans Unicode"/>
          <w:color w:val="312A2A"/>
          <w:sz w:val="19"/>
          <w:szCs w:val="19"/>
        </w:rPr>
        <w:t xml:space="preserve">or example, </w:t>
      </w:r>
      <w:r w:rsidR="002B592B" w:rsidRPr="009A1373">
        <w:rPr>
          <w:rFonts w:asciiTheme="majorHAnsi" w:hAnsiTheme="majorHAnsi" w:cs="Lucida Sans Unicode"/>
          <w:color w:val="312A2A"/>
          <w:sz w:val="19"/>
          <w:szCs w:val="19"/>
        </w:rPr>
        <w:t xml:space="preserve">HI titres of </w:t>
      </w:r>
      <w:r w:rsidR="002B592B" w:rsidRPr="009A1373">
        <w:rPr>
          <w:rFonts w:asciiTheme="majorHAnsi" w:hAnsiTheme="majorHAnsi" w:cs="Times"/>
          <w:sz w:val="19"/>
          <w:szCs w:val="19"/>
        </w:rPr>
        <w:t>≥</w:t>
      </w:r>
      <w:r w:rsidR="002B592B" w:rsidRPr="009A1373">
        <w:rPr>
          <w:rFonts w:asciiTheme="majorHAnsi" w:hAnsiTheme="majorHAnsi" w:cs="Lucida Sans Unicode"/>
          <w:color w:val="312A2A"/>
          <w:sz w:val="19"/>
          <w:szCs w:val="19"/>
        </w:rPr>
        <w:t xml:space="preserve">1:32 to influenza A/H1N1 2009 virus </w:t>
      </w:r>
      <w:r w:rsidR="004B690D" w:rsidRPr="009A1373">
        <w:rPr>
          <w:rFonts w:asciiTheme="majorHAnsi" w:hAnsiTheme="majorHAnsi" w:cs="Lucida Sans Unicode"/>
          <w:color w:val="312A2A"/>
          <w:sz w:val="19"/>
          <w:szCs w:val="19"/>
        </w:rPr>
        <w:t xml:space="preserve">in sera collected during 2008 </w:t>
      </w:r>
      <w:r w:rsidR="002B592B" w:rsidRPr="009A1373">
        <w:rPr>
          <w:rFonts w:asciiTheme="majorHAnsi" w:hAnsiTheme="majorHAnsi" w:cs="Lucida Sans Unicode"/>
          <w:color w:val="312A2A"/>
          <w:sz w:val="19"/>
          <w:szCs w:val="19"/>
        </w:rPr>
        <w:t xml:space="preserve">increased from ~2% in children aged 0-4 years to ~30% of persons aged </w:t>
      </w:r>
      <w:r w:rsidR="002B592B" w:rsidRPr="009A1373">
        <w:rPr>
          <w:rFonts w:asciiTheme="majorHAnsi" w:hAnsiTheme="majorHAnsi" w:cs="Times"/>
          <w:sz w:val="19"/>
          <w:szCs w:val="19"/>
        </w:rPr>
        <w:t>≥</w:t>
      </w:r>
      <w:r w:rsidR="002B592B" w:rsidRPr="009A1373">
        <w:rPr>
          <w:rFonts w:asciiTheme="majorHAnsi" w:hAnsiTheme="majorHAnsi" w:cs="Lucida Sans Unicode"/>
          <w:color w:val="312A2A"/>
          <w:sz w:val="19"/>
          <w:szCs w:val="19"/>
        </w:rPr>
        <w:t>80 years</w:t>
      </w:r>
      <w:r w:rsidR="000760F4" w:rsidRPr="009A1373">
        <w:rPr>
          <w:rFonts w:asciiTheme="majorHAnsi" w:hAnsiTheme="majorHAnsi" w:cs="Lucida Sans Unicode"/>
          <w:color w:val="312A2A"/>
          <w:sz w:val="19"/>
          <w:szCs w:val="19"/>
        </w:rPr>
        <w:t>.</w:t>
      </w:r>
      <w:r w:rsidR="004B690D" w:rsidRPr="009A1373">
        <w:rPr>
          <w:rFonts w:asciiTheme="majorHAnsi" w:hAnsiTheme="majorHAnsi" w:cs="Lucida Sans Unicode"/>
          <w:color w:val="312A2A"/>
          <w:sz w:val="19"/>
          <w:szCs w:val="19"/>
          <w:vertAlign w:val="superscript"/>
        </w:rPr>
        <w:t>52</w:t>
      </w:r>
      <w:r w:rsidR="000760F4" w:rsidRPr="009A1373">
        <w:rPr>
          <w:rFonts w:asciiTheme="majorHAnsi" w:hAnsiTheme="majorHAnsi" w:cs="Lucida Sans Unicode"/>
          <w:color w:val="312A2A"/>
          <w:sz w:val="19"/>
          <w:szCs w:val="19"/>
        </w:rPr>
        <w:t xml:space="preserve"> </w:t>
      </w:r>
      <w:r w:rsidR="004B690D" w:rsidRPr="009A1373">
        <w:rPr>
          <w:rFonts w:asciiTheme="majorHAnsi" w:hAnsiTheme="majorHAnsi" w:cs="Lucida Sans Unicode"/>
          <w:color w:val="312A2A"/>
          <w:sz w:val="19"/>
          <w:szCs w:val="19"/>
        </w:rPr>
        <w:t>Similarly</w:t>
      </w:r>
      <w:r w:rsidR="004B690D" w:rsidRPr="00EF4DA7">
        <w:rPr>
          <w:rFonts w:asciiTheme="majorHAnsi" w:hAnsiTheme="majorHAnsi" w:cs="Lucida Sans Unicode"/>
          <w:sz w:val="19"/>
          <w:szCs w:val="19"/>
        </w:rPr>
        <w:t>, i</w:t>
      </w:r>
      <w:r w:rsidR="00A6573D" w:rsidRPr="00EF4DA7">
        <w:rPr>
          <w:rFonts w:asciiTheme="majorHAnsi" w:hAnsiTheme="majorHAnsi" w:cs="Lucida Sans Unicode"/>
          <w:sz w:val="19"/>
          <w:szCs w:val="19"/>
        </w:rPr>
        <w:t xml:space="preserve">n Finland, </w:t>
      </w:r>
      <w:r w:rsidR="004B690D" w:rsidRPr="00EF4DA7">
        <w:rPr>
          <w:rFonts w:asciiTheme="majorHAnsi" w:hAnsiTheme="majorHAnsi" w:cs="Lucida Sans Unicode"/>
          <w:sz w:val="19"/>
          <w:szCs w:val="19"/>
        </w:rPr>
        <w:t>stored sera</w:t>
      </w:r>
      <w:r w:rsidR="006F0934" w:rsidRPr="00EF4DA7">
        <w:rPr>
          <w:rFonts w:asciiTheme="majorHAnsi" w:hAnsiTheme="majorHAnsi" w:cs="Lucida Sans Unicode"/>
          <w:sz w:val="19"/>
          <w:szCs w:val="19"/>
        </w:rPr>
        <w:t xml:space="preserve"> collected during 2004 and 2005 </w:t>
      </w:r>
      <w:r w:rsidR="004B690D" w:rsidRPr="00EF4DA7">
        <w:rPr>
          <w:rFonts w:asciiTheme="majorHAnsi" w:hAnsiTheme="majorHAnsi" w:cs="Lucida Sans Unicode"/>
          <w:sz w:val="19"/>
          <w:szCs w:val="19"/>
        </w:rPr>
        <w:t>contained</w:t>
      </w:r>
      <w:r w:rsidR="00A6573D" w:rsidRPr="00EF4DA7">
        <w:rPr>
          <w:rFonts w:asciiTheme="majorHAnsi" w:hAnsiTheme="majorHAnsi" w:cs="Lucida Sans Unicode"/>
          <w:sz w:val="19"/>
          <w:szCs w:val="19"/>
        </w:rPr>
        <w:t xml:space="preserve"> </w:t>
      </w:r>
      <w:r w:rsidR="004B690D" w:rsidRPr="00EF4DA7">
        <w:rPr>
          <w:rFonts w:asciiTheme="majorHAnsi" w:hAnsiTheme="majorHAnsi" w:cs="Lucida Sans Unicode"/>
          <w:sz w:val="19"/>
          <w:szCs w:val="19"/>
        </w:rPr>
        <w:t xml:space="preserve">detectable </w:t>
      </w:r>
      <w:r w:rsidR="00793D99" w:rsidRPr="00EF4DA7">
        <w:rPr>
          <w:rFonts w:asciiTheme="majorHAnsi" w:hAnsiTheme="majorHAnsi" w:cs="Lucida Sans Unicode"/>
          <w:sz w:val="19"/>
          <w:szCs w:val="19"/>
        </w:rPr>
        <w:t xml:space="preserve">HI </w:t>
      </w:r>
      <w:r w:rsidR="00A6573D" w:rsidRPr="00EF4DA7">
        <w:rPr>
          <w:rFonts w:asciiTheme="majorHAnsi" w:hAnsiTheme="majorHAnsi" w:cs="Lucida Sans Unicode"/>
          <w:sz w:val="19"/>
          <w:szCs w:val="19"/>
        </w:rPr>
        <w:t xml:space="preserve">antibody </w:t>
      </w:r>
      <w:r w:rsidR="00793D99" w:rsidRPr="00EF4DA7">
        <w:rPr>
          <w:rFonts w:asciiTheme="majorHAnsi" w:hAnsiTheme="majorHAnsi" w:cs="Lucida Sans Unicode"/>
          <w:sz w:val="19"/>
          <w:szCs w:val="19"/>
        </w:rPr>
        <w:t>titres</w:t>
      </w:r>
      <w:r w:rsidR="004B690D" w:rsidRPr="00EF4DA7">
        <w:rPr>
          <w:rFonts w:asciiTheme="majorHAnsi" w:hAnsiTheme="majorHAnsi" w:cs="Lucida Sans Unicode"/>
          <w:sz w:val="19"/>
          <w:szCs w:val="19"/>
        </w:rPr>
        <w:t xml:space="preserve"> to influenza A/H1N1 2009 virus</w:t>
      </w:r>
      <w:r w:rsidR="00793D99" w:rsidRPr="00EF4DA7">
        <w:rPr>
          <w:rFonts w:asciiTheme="majorHAnsi" w:hAnsiTheme="majorHAnsi" w:cs="Lucida Sans Unicode"/>
          <w:sz w:val="19"/>
          <w:szCs w:val="19"/>
        </w:rPr>
        <w:t xml:space="preserve"> </w:t>
      </w:r>
      <w:r w:rsidR="004B690D" w:rsidRPr="00EF4DA7">
        <w:rPr>
          <w:rFonts w:asciiTheme="majorHAnsi" w:hAnsiTheme="majorHAnsi" w:cs="Lucida Sans Unicode"/>
          <w:sz w:val="19"/>
          <w:szCs w:val="19"/>
        </w:rPr>
        <w:t>in</w:t>
      </w:r>
      <w:r w:rsidR="00793D99" w:rsidRPr="00EF4DA7">
        <w:rPr>
          <w:rFonts w:asciiTheme="majorHAnsi" w:hAnsiTheme="majorHAnsi" w:cs="Lucida Sans Unicode"/>
          <w:sz w:val="19"/>
          <w:szCs w:val="19"/>
        </w:rPr>
        <w:t xml:space="preserve"> </w:t>
      </w:r>
      <w:r w:rsidR="00D17176" w:rsidRPr="00EF4DA7">
        <w:rPr>
          <w:rFonts w:asciiTheme="majorHAnsi" w:hAnsiTheme="majorHAnsi" w:cs="Lucida Sans Unicode"/>
          <w:sz w:val="19"/>
          <w:szCs w:val="19"/>
        </w:rPr>
        <w:t xml:space="preserve">none of 420 </w:t>
      </w:r>
      <w:r w:rsidR="00793D99" w:rsidRPr="00EF4DA7">
        <w:rPr>
          <w:rFonts w:asciiTheme="majorHAnsi" w:hAnsiTheme="majorHAnsi" w:cs="Lucida Sans Unicode"/>
          <w:sz w:val="19"/>
          <w:szCs w:val="19"/>
        </w:rPr>
        <w:t>under 20-year-olds</w:t>
      </w:r>
      <w:r w:rsidR="00B77C5E" w:rsidRPr="00EF4DA7">
        <w:rPr>
          <w:rFonts w:asciiTheme="majorHAnsi" w:hAnsiTheme="majorHAnsi" w:cs="Lucida Sans Unicode"/>
          <w:sz w:val="19"/>
          <w:szCs w:val="19"/>
        </w:rPr>
        <w:t xml:space="preserve">, </w:t>
      </w:r>
      <w:r w:rsidR="00B77C5E" w:rsidRPr="009A1373">
        <w:rPr>
          <w:rFonts w:asciiTheme="majorHAnsi" w:hAnsiTheme="majorHAnsi" w:cs="Lucida Sans Unicode"/>
          <w:color w:val="312A2A"/>
          <w:sz w:val="19"/>
          <w:szCs w:val="19"/>
        </w:rPr>
        <w:t xml:space="preserve">and detectable cross-reactive antibody </w:t>
      </w:r>
      <w:r w:rsidR="00A6573D" w:rsidRPr="009A1373">
        <w:rPr>
          <w:rFonts w:asciiTheme="majorHAnsi" w:hAnsiTheme="majorHAnsi" w:cs="Lucida Sans Unicode"/>
          <w:color w:val="312A2A"/>
          <w:sz w:val="19"/>
          <w:szCs w:val="19"/>
        </w:rPr>
        <w:t xml:space="preserve">in ≤3.4% </w:t>
      </w:r>
      <w:r w:rsidR="00B77C5E" w:rsidRPr="009A1373">
        <w:rPr>
          <w:rFonts w:asciiTheme="majorHAnsi" w:hAnsiTheme="majorHAnsi" w:cs="Lucida Sans Unicode"/>
          <w:color w:val="312A2A"/>
          <w:sz w:val="19"/>
          <w:szCs w:val="19"/>
        </w:rPr>
        <w:t>of</w:t>
      </w:r>
      <w:r w:rsidR="00A6573D" w:rsidRPr="009A1373">
        <w:rPr>
          <w:rFonts w:asciiTheme="majorHAnsi" w:hAnsiTheme="majorHAnsi" w:cs="Lucida Sans Unicode"/>
          <w:color w:val="312A2A"/>
          <w:sz w:val="19"/>
          <w:szCs w:val="19"/>
        </w:rPr>
        <w:t xml:space="preserve"> 20-59 year-olds</w:t>
      </w:r>
      <w:r w:rsidR="00793D99" w:rsidRPr="009A1373">
        <w:rPr>
          <w:rFonts w:asciiTheme="majorHAnsi" w:hAnsiTheme="majorHAnsi" w:cs="Lucida Sans Unicode"/>
          <w:color w:val="312A2A"/>
          <w:sz w:val="19"/>
          <w:szCs w:val="19"/>
        </w:rPr>
        <w:t xml:space="preserve"> and </w:t>
      </w:r>
      <w:r w:rsidR="00B77C5E" w:rsidRPr="009A1373">
        <w:rPr>
          <w:rFonts w:asciiTheme="majorHAnsi" w:hAnsiTheme="majorHAnsi" w:cs="Lucida Sans Unicode"/>
          <w:color w:val="312A2A"/>
          <w:sz w:val="19"/>
          <w:szCs w:val="19"/>
        </w:rPr>
        <w:t>in 9.5%, 13.6%, 56.7%</w:t>
      </w:r>
      <w:r w:rsidR="00793D99" w:rsidRPr="009A1373">
        <w:rPr>
          <w:rFonts w:asciiTheme="majorHAnsi" w:hAnsiTheme="majorHAnsi" w:cs="Lucida Sans Unicode"/>
          <w:color w:val="312A2A"/>
          <w:sz w:val="19"/>
          <w:szCs w:val="19"/>
        </w:rPr>
        <w:t xml:space="preserve"> and 96.3%</w:t>
      </w:r>
      <w:r w:rsidR="00B77C5E" w:rsidRPr="009A1373">
        <w:rPr>
          <w:rFonts w:asciiTheme="majorHAnsi" w:hAnsiTheme="majorHAnsi" w:cs="Lucida Sans Unicode"/>
          <w:color w:val="312A2A"/>
          <w:sz w:val="19"/>
          <w:szCs w:val="19"/>
        </w:rPr>
        <w:t xml:space="preserve"> in successive 10-year age bands.</w:t>
      </w:r>
      <w:r w:rsidR="0000718D" w:rsidRPr="009A1373">
        <w:rPr>
          <w:rFonts w:asciiTheme="majorHAnsi" w:hAnsiTheme="majorHAnsi" w:cs="Lucida Sans Unicode"/>
          <w:color w:val="312A2A"/>
          <w:sz w:val="19"/>
          <w:szCs w:val="19"/>
          <w:vertAlign w:val="superscript"/>
        </w:rPr>
        <w:t>53</w:t>
      </w:r>
      <w:r w:rsidR="00793D99" w:rsidRPr="009A1373">
        <w:rPr>
          <w:rFonts w:asciiTheme="majorHAnsi" w:hAnsiTheme="majorHAnsi" w:cs="Lucida Sans Unicode"/>
          <w:color w:val="312A2A"/>
          <w:sz w:val="19"/>
          <w:szCs w:val="19"/>
        </w:rPr>
        <w:t xml:space="preserve"> </w:t>
      </w:r>
      <w:r w:rsidR="00D25D37" w:rsidRPr="009A1373">
        <w:rPr>
          <w:rFonts w:asciiTheme="majorHAnsi" w:hAnsiTheme="majorHAnsi" w:cs="Lucida Sans Unicode"/>
          <w:color w:val="312A2A"/>
          <w:sz w:val="19"/>
          <w:szCs w:val="19"/>
        </w:rPr>
        <w:t xml:space="preserve"> </w:t>
      </w:r>
    </w:p>
    <w:p w14:paraId="06CB7EE8" w14:textId="6872C170" w:rsidR="00D25D37" w:rsidRPr="009A1373" w:rsidRDefault="00D25D37" w:rsidP="004D68AB">
      <w:pPr>
        <w:pStyle w:val="ListParagraph"/>
        <w:numPr>
          <w:ilvl w:val="0"/>
          <w:numId w:val="36"/>
        </w:numPr>
        <w:spacing w:after="60" w:line="276" w:lineRule="auto"/>
        <w:ind w:left="714" w:hanging="357"/>
        <w:contextualSpacing w:val="0"/>
        <w:rPr>
          <w:rFonts w:asciiTheme="majorHAnsi" w:hAnsiTheme="majorHAnsi" w:cs="Lucida Sans Unicode"/>
          <w:i/>
          <w:color w:val="312A2A"/>
          <w:sz w:val="19"/>
          <w:szCs w:val="19"/>
        </w:rPr>
      </w:pPr>
      <w:r w:rsidRPr="009A1373">
        <w:rPr>
          <w:rFonts w:asciiTheme="majorHAnsi" w:hAnsiTheme="majorHAnsi" w:cs="Lucida Sans Unicode"/>
          <w:i/>
          <w:color w:val="312A2A"/>
          <w:sz w:val="19"/>
          <w:szCs w:val="19"/>
        </w:rPr>
        <w:lastRenderedPageBreak/>
        <w:t xml:space="preserve">The new virus spreads from person to person, causing disease </w:t>
      </w:r>
    </w:p>
    <w:p w14:paraId="37B1B002" w14:textId="2C8163A9" w:rsidR="00AE5695" w:rsidRPr="009A1373" w:rsidRDefault="00C279C0" w:rsidP="0069752F">
      <w:pPr>
        <w:pStyle w:val="ListParagraph"/>
        <w:spacing w:line="276" w:lineRule="auto"/>
        <w:rPr>
          <w:rFonts w:asciiTheme="majorHAnsi" w:hAnsiTheme="majorHAnsi" w:cs="Lucida Sans Unicode"/>
          <w:color w:val="312A2A"/>
          <w:sz w:val="19"/>
          <w:szCs w:val="19"/>
        </w:rPr>
      </w:pPr>
      <w:r w:rsidRPr="009A1373">
        <w:rPr>
          <w:rFonts w:asciiTheme="majorHAnsi" w:hAnsiTheme="majorHAnsi" w:cs="Lucida Sans Unicode"/>
          <w:color w:val="312A2A"/>
          <w:sz w:val="19"/>
          <w:szCs w:val="19"/>
        </w:rPr>
        <w:t>Pandemic influenza may be imminent or already exists if a ‘new’ infl</w:t>
      </w:r>
      <w:r w:rsidR="00917B52" w:rsidRPr="009A1373">
        <w:rPr>
          <w:rFonts w:asciiTheme="majorHAnsi" w:hAnsiTheme="majorHAnsi" w:cs="Lucida Sans Unicode"/>
          <w:color w:val="312A2A"/>
          <w:sz w:val="19"/>
          <w:szCs w:val="19"/>
        </w:rPr>
        <w:t>uenza virus spreads from person-to-</w:t>
      </w:r>
      <w:r w:rsidRPr="009A1373">
        <w:rPr>
          <w:rFonts w:asciiTheme="majorHAnsi" w:hAnsiTheme="majorHAnsi" w:cs="Lucida Sans Unicode"/>
          <w:color w:val="312A2A"/>
          <w:sz w:val="19"/>
          <w:szCs w:val="19"/>
        </w:rPr>
        <w:t xml:space="preserve">person, causing disease.  </w:t>
      </w:r>
      <w:r w:rsidR="00D47AF0" w:rsidRPr="009A1373">
        <w:rPr>
          <w:rFonts w:asciiTheme="majorHAnsi" w:hAnsiTheme="majorHAnsi" w:cs="Lucida Sans Unicode"/>
          <w:color w:val="312A2A"/>
          <w:sz w:val="19"/>
          <w:szCs w:val="19"/>
        </w:rPr>
        <w:t>A</w:t>
      </w:r>
      <w:r w:rsidRPr="009A1373">
        <w:rPr>
          <w:rFonts w:asciiTheme="majorHAnsi" w:hAnsiTheme="majorHAnsi" w:cs="Lucida Sans Unicode"/>
          <w:color w:val="312A2A"/>
          <w:sz w:val="19"/>
          <w:szCs w:val="19"/>
        </w:rPr>
        <w:t>vian viruses</w:t>
      </w:r>
      <w:r w:rsidR="008A3804" w:rsidRPr="009A1373">
        <w:rPr>
          <w:rFonts w:asciiTheme="majorHAnsi" w:hAnsiTheme="majorHAnsi" w:cs="Lucida Sans Unicode"/>
          <w:color w:val="312A2A"/>
          <w:sz w:val="19"/>
          <w:szCs w:val="19"/>
        </w:rPr>
        <w:t xml:space="preserve"> </w:t>
      </w:r>
      <w:r w:rsidR="00917B52" w:rsidRPr="009A1373">
        <w:rPr>
          <w:rFonts w:asciiTheme="majorHAnsi" w:hAnsiTheme="majorHAnsi" w:cs="Lucida Sans Unicode"/>
          <w:color w:val="312A2A"/>
          <w:sz w:val="19"/>
          <w:szCs w:val="19"/>
        </w:rPr>
        <w:t xml:space="preserve">that are not genetic reassortants with human lineages of influenza A </w:t>
      </w:r>
      <w:r w:rsidR="008A3804" w:rsidRPr="009A1373">
        <w:rPr>
          <w:rFonts w:asciiTheme="majorHAnsi" w:hAnsiTheme="majorHAnsi" w:cs="Lucida Sans Unicode"/>
          <w:color w:val="312A2A"/>
          <w:sz w:val="19"/>
          <w:szCs w:val="19"/>
        </w:rPr>
        <w:t xml:space="preserve">have caused illness in </w:t>
      </w:r>
      <w:r w:rsidR="00305B05" w:rsidRPr="009A1373">
        <w:rPr>
          <w:rFonts w:asciiTheme="majorHAnsi" w:hAnsiTheme="majorHAnsi" w:cs="Lucida Sans Unicode"/>
          <w:color w:val="312A2A"/>
          <w:sz w:val="19"/>
          <w:szCs w:val="19"/>
        </w:rPr>
        <w:t>more than</w:t>
      </w:r>
      <w:r w:rsidR="008A3804" w:rsidRPr="009A1373">
        <w:rPr>
          <w:rFonts w:asciiTheme="majorHAnsi" w:hAnsiTheme="majorHAnsi" w:cs="Lucida Sans Unicode"/>
          <w:color w:val="312A2A"/>
          <w:sz w:val="19"/>
          <w:szCs w:val="19"/>
        </w:rPr>
        <w:t xml:space="preserve"> a thousand people </w:t>
      </w:r>
      <w:r w:rsidR="00917B52" w:rsidRPr="009A1373">
        <w:rPr>
          <w:rFonts w:asciiTheme="majorHAnsi" w:hAnsiTheme="majorHAnsi" w:cs="Lucida Sans Unicode"/>
          <w:color w:val="312A2A"/>
          <w:sz w:val="19"/>
          <w:szCs w:val="19"/>
        </w:rPr>
        <w:t xml:space="preserve">(see below) </w:t>
      </w:r>
      <w:r w:rsidR="008A3804" w:rsidRPr="009A1373">
        <w:rPr>
          <w:rFonts w:asciiTheme="majorHAnsi" w:hAnsiTheme="majorHAnsi" w:cs="Lucida Sans Unicode"/>
          <w:color w:val="312A2A"/>
          <w:sz w:val="19"/>
          <w:szCs w:val="19"/>
        </w:rPr>
        <w:t xml:space="preserve">but </w:t>
      </w:r>
      <w:r w:rsidR="00917B52" w:rsidRPr="009A1373">
        <w:rPr>
          <w:rFonts w:asciiTheme="majorHAnsi" w:hAnsiTheme="majorHAnsi" w:cs="Lucida Sans Unicode"/>
          <w:color w:val="312A2A"/>
          <w:sz w:val="19"/>
          <w:szCs w:val="19"/>
        </w:rPr>
        <w:t>are</w:t>
      </w:r>
      <w:r w:rsidR="008A3804" w:rsidRPr="009A1373">
        <w:rPr>
          <w:rFonts w:asciiTheme="majorHAnsi" w:hAnsiTheme="majorHAnsi" w:cs="Lucida Sans Unicode"/>
          <w:color w:val="312A2A"/>
          <w:sz w:val="19"/>
          <w:szCs w:val="19"/>
        </w:rPr>
        <w:t xml:space="preserve"> poorly transmissible. </w:t>
      </w:r>
      <w:r w:rsidR="00AE5695" w:rsidRPr="009A1373">
        <w:rPr>
          <w:rFonts w:asciiTheme="majorHAnsi" w:hAnsiTheme="majorHAnsi" w:cs="Lucida Sans Unicode"/>
          <w:color w:val="312A2A"/>
          <w:sz w:val="19"/>
          <w:szCs w:val="19"/>
        </w:rPr>
        <w:t xml:space="preserve">Little is known of the specific adaptions that </w:t>
      </w:r>
      <w:r w:rsidR="00917B52" w:rsidRPr="009A1373">
        <w:rPr>
          <w:rFonts w:asciiTheme="majorHAnsi" w:hAnsiTheme="majorHAnsi" w:cs="Lucida Sans Unicode"/>
          <w:color w:val="312A2A"/>
          <w:sz w:val="19"/>
          <w:szCs w:val="19"/>
        </w:rPr>
        <w:t xml:space="preserve">avian influenza </w:t>
      </w:r>
      <w:r w:rsidR="00AE5695" w:rsidRPr="009A1373">
        <w:rPr>
          <w:rFonts w:asciiTheme="majorHAnsi" w:hAnsiTheme="majorHAnsi" w:cs="Lucida Sans Unicode"/>
          <w:color w:val="312A2A"/>
          <w:sz w:val="19"/>
          <w:szCs w:val="19"/>
        </w:rPr>
        <w:t xml:space="preserve">virus must undergo to spread efficiently from person-to-person. </w:t>
      </w:r>
    </w:p>
    <w:p w14:paraId="2B65F101" w14:textId="77777777" w:rsidR="003C63D9" w:rsidRPr="009A1373" w:rsidRDefault="003C63D9" w:rsidP="00F07F34">
      <w:pPr>
        <w:rPr>
          <w:rFonts w:asciiTheme="majorHAnsi" w:hAnsiTheme="majorHAnsi" w:cs="Lucida Sans Unicode"/>
          <w:color w:val="312A2A"/>
          <w:sz w:val="19"/>
          <w:szCs w:val="19"/>
        </w:rPr>
      </w:pPr>
    </w:p>
    <w:p w14:paraId="237969D3" w14:textId="6D7D112E" w:rsidR="003A4F19" w:rsidRPr="009A1373" w:rsidRDefault="00AE5695" w:rsidP="004D68AB">
      <w:pPr>
        <w:pStyle w:val="ListParagraph"/>
        <w:numPr>
          <w:ilvl w:val="0"/>
          <w:numId w:val="36"/>
        </w:numPr>
        <w:spacing w:after="60" w:line="276" w:lineRule="auto"/>
        <w:ind w:left="714" w:hanging="357"/>
        <w:contextualSpacing w:val="0"/>
        <w:rPr>
          <w:rFonts w:asciiTheme="majorHAnsi" w:hAnsiTheme="majorHAnsi" w:cs="Lucida Sans Unicode"/>
          <w:i/>
          <w:color w:val="312A2A"/>
          <w:sz w:val="19"/>
          <w:szCs w:val="19"/>
        </w:rPr>
      </w:pPr>
      <w:r w:rsidRPr="009A1373">
        <w:rPr>
          <w:rFonts w:asciiTheme="majorHAnsi" w:hAnsiTheme="majorHAnsi" w:cs="Lucida Sans Unicode"/>
          <w:i/>
          <w:color w:val="312A2A"/>
          <w:sz w:val="19"/>
          <w:szCs w:val="19"/>
        </w:rPr>
        <w:t xml:space="preserve">Rapid spread beyond the community in which the new virus was first identified </w:t>
      </w:r>
    </w:p>
    <w:p w14:paraId="03DD8C43" w14:textId="09CC0B74" w:rsidR="003A4F19" w:rsidRPr="009A1373" w:rsidRDefault="003A4F19" w:rsidP="0069752F">
      <w:pPr>
        <w:pStyle w:val="ListParagraph"/>
        <w:spacing w:line="276" w:lineRule="auto"/>
        <w:ind w:left="709"/>
        <w:contextualSpacing w:val="0"/>
        <w:rPr>
          <w:rFonts w:asciiTheme="majorHAnsi" w:hAnsiTheme="majorHAnsi" w:cs="Arial"/>
          <w:sz w:val="19"/>
          <w:szCs w:val="19"/>
        </w:rPr>
      </w:pPr>
      <w:r w:rsidRPr="009A1373">
        <w:rPr>
          <w:rFonts w:asciiTheme="majorHAnsi" w:hAnsiTheme="majorHAnsi" w:cs="Lucida Sans Unicode"/>
          <w:i/>
          <w:color w:val="312A2A"/>
          <w:sz w:val="19"/>
          <w:szCs w:val="19"/>
        </w:rPr>
        <w:t>1889 pandemic</w:t>
      </w:r>
      <w:r w:rsidRPr="009A1373">
        <w:rPr>
          <w:rFonts w:asciiTheme="majorHAnsi" w:hAnsiTheme="majorHAnsi" w:cs="Lucida Sans Unicode"/>
          <w:color w:val="312A2A"/>
          <w:sz w:val="19"/>
          <w:szCs w:val="19"/>
        </w:rPr>
        <w:t xml:space="preserve"> </w:t>
      </w:r>
      <w:r w:rsidRPr="009A1373">
        <w:rPr>
          <w:rFonts w:asciiTheme="majorHAnsi" w:hAnsiTheme="majorHAnsi" w:cs="Arial"/>
          <w:color w:val="262626"/>
          <w:sz w:val="19"/>
          <w:szCs w:val="19"/>
        </w:rPr>
        <w:t>The 1889 pandemic was first recognized in Central Asia in Bokhara in the Russian Republic during May 1889.</w:t>
      </w:r>
      <w:r w:rsidRPr="009A1373">
        <w:rPr>
          <w:rFonts w:asciiTheme="majorHAnsi" w:hAnsiTheme="majorHAnsi" w:cs="Arial"/>
          <w:sz w:val="19"/>
          <w:szCs w:val="19"/>
          <w:vertAlign w:val="superscript"/>
        </w:rPr>
        <w:t>54</w:t>
      </w:r>
      <w:r w:rsidRPr="009A1373">
        <w:rPr>
          <w:rFonts w:asciiTheme="majorHAnsi" w:hAnsiTheme="majorHAnsi" w:cs="Arial"/>
          <w:sz w:val="19"/>
          <w:szCs w:val="19"/>
        </w:rPr>
        <w:t xml:space="preserve"> First accounts of the epidemic reached the UK from St Petersburg, where it </w:t>
      </w:r>
      <w:r w:rsidR="00B93C43">
        <w:rPr>
          <w:rFonts w:asciiTheme="majorHAnsi" w:hAnsiTheme="majorHAnsi" w:cs="Arial"/>
          <w:sz w:val="19"/>
          <w:szCs w:val="19"/>
        </w:rPr>
        <w:t>occurred during</w:t>
      </w:r>
      <w:r w:rsidRPr="009A1373">
        <w:rPr>
          <w:rFonts w:asciiTheme="majorHAnsi" w:hAnsiTheme="majorHAnsi" w:cs="Arial"/>
          <w:sz w:val="19"/>
          <w:szCs w:val="19"/>
        </w:rPr>
        <w:t xml:space="preserve"> September 1889.</w:t>
      </w:r>
      <w:r w:rsidRPr="009A1373">
        <w:rPr>
          <w:rFonts w:asciiTheme="majorHAnsi" w:hAnsiTheme="majorHAnsi" w:cs="Arial"/>
          <w:sz w:val="19"/>
          <w:szCs w:val="19"/>
          <w:vertAlign w:val="superscript"/>
        </w:rPr>
        <w:t>54</w:t>
      </w:r>
      <w:r w:rsidRPr="009A1373">
        <w:rPr>
          <w:rFonts w:asciiTheme="majorHAnsi" w:hAnsiTheme="majorHAnsi" w:cs="Arial"/>
          <w:sz w:val="19"/>
          <w:szCs w:val="19"/>
        </w:rPr>
        <w:t xml:space="preserve"> </w:t>
      </w:r>
      <w:r w:rsidR="00447251">
        <w:rPr>
          <w:rFonts w:asciiTheme="majorHAnsi" w:hAnsiTheme="majorHAnsi" w:cs="Arial"/>
          <w:sz w:val="19"/>
          <w:szCs w:val="19"/>
        </w:rPr>
        <w:t>Subsequently,</w:t>
      </w:r>
      <w:r w:rsidRPr="009A1373">
        <w:rPr>
          <w:rFonts w:asciiTheme="majorHAnsi" w:hAnsiTheme="majorHAnsi" w:cs="Arial"/>
          <w:sz w:val="19"/>
          <w:szCs w:val="19"/>
        </w:rPr>
        <w:t xml:space="preserve"> it took only four months to circumvent the globe and peaked in the United States 70 days after the original peak in St. Petersburg.</w:t>
      </w:r>
      <w:r w:rsidRPr="009A1373">
        <w:rPr>
          <w:rFonts w:asciiTheme="majorHAnsi" w:hAnsiTheme="majorHAnsi" w:cs="Arial"/>
          <w:sz w:val="19"/>
          <w:szCs w:val="19"/>
          <w:vertAlign w:val="superscript"/>
        </w:rPr>
        <w:t>55</w:t>
      </w:r>
      <w:r w:rsidRPr="009A1373">
        <w:rPr>
          <w:rFonts w:asciiTheme="majorHAnsi" w:hAnsiTheme="majorHAnsi" w:cs="Arial"/>
          <w:color w:val="262626"/>
          <w:sz w:val="19"/>
          <w:szCs w:val="19"/>
        </w:rPr>
        <w:t xml:space="preserve"> </w:t>
      </w:r>
    </w:p>
    <w:p w14:paraId="655A9A30" w14:textId="77777777" w:rsidR="003A4F19" w:rsidRPr="009A1373" w:rsidRDefault="003A4F19" w:rsidP="00F07F34">
      <w:pPr>
        <w:pStyle w:val="ListParagraph"/>
        <w:spacing w:after="60"/>
        <w:contextualSpacing w:val="0"/>
        <w:rPr>
          <w:rFonts w:asciiTheme="majorHAnsi" w:hAnsiTheme="majorHAnsi" w:cs="Lucida Sans Unicode"/>
          <w:i/>
          <w:color w:val="312A2A"/>
          <w:sz w:val="19"/>
          <w:szCs w:val="19"/>
        </w:rPr>
      </w:pPr>
    </w:p>
    <w:p w14:paraId="6EB59132" w14:textId="4B30DE4E" w:rsidR="00F9238E" w:rsidRPr="009A1373" w:rsidRDefault="00803248" w:rsidP="0069752F">
      <w:pPr>
        <w:pStyle w:val="ListParagraph"/>
        <w:spacing w:after="60" w:line="276" w:lineRule="auto"/>
        <w:contextualSpacing w:val="0"/>
        <w:rPr>
          <w:rFonts w:asciiTheme="majorHAnsi" w:hAnsiTheme="majorHAnsi" w:cs="Lucida Sans Unicode"/>
          <w:color w:val="312A2A"/>
          <w:sz w:val="19"/>
          <w:szCs w:val="19"/>
        </w:rPr>
      </w:pPr>
      <w:r w:rsidRPr="009A1373">
        <w:rPr>
          <w:rFonts w:asciiTheme="majorHAnsi" w:hAnsiTheme="majorHAnsi" w:cs="Lucida Sans Unicode"/>
          <w:i/>
          <w:color w:val="312A2A"/>
          <w:sz w:val="19"/>
          <w:szCs w:val="19"/>
        </w:rPr>
        <w:t>1918-</w:t>
      </w:r>
      <w:r w:rsidR="00F06AB7" w:rsidRPr="009A1373">
        <w:rPr>
          <w:rFonts w:asciiTheme="majorHAnsi" w:hAnsiTheme="majorHAnsi" w:cs="Lucida Sans Unicode"/>
          <w:i/>
          <w:color w:val="312A2A"/>
          <w:sz w:val="19"/>
          <w:szCs w:val="19"/>
        </w:rPr>
        <w:t>20 pandemic</w:t>
      </w:r>
      <w:r w:rsidR="00F06AB7" w:rsidRPr="009A1373">
        <w:rPr>
          <w:rFonts w:asciiTheme="majorHAnsi" w:hAnsiTheme="majorHAnsi" w:cs="Lucida Sans Unicode"/>
          <w:color w:val="312A2A"/>
          <w:sz w:val="19"/>
          <w:szCs w:val="19"/>
        </w:rPr>
        <w:t xml:space="preserve"> The origin of the 1</w:t>
      </w:r>
      <w:r w:rsidR="00D755E3" w:rsidRPr="009A1373">
        <w:rPr>
          <w:rFonts w:asciiTheme="majorHAnsi" w:hAnsiTheme="majorHAnsi" w:cs="Lucida Sans Unicode"/>
          <w:color w:val="312A2A"/>
          <w:sz w:val="19"/>
          <w:szCs w:val="19"/>
        </w:rPr>
        <w:t>918-1920 pandemic is not known with certainty.</w:t>
      </w:r>
      <w:r w:rsidR="00CA1294" w:rsidRPr="009A1373">
        <w:rPr>
          <w:rFonts w:asciiTheme="majorHAnsi" w:hAnsiTheme="majorHAnsi" w:cs="Lucida Sans Unicode"/>
          <w:color w:val="312A2A"/>
          <w:sz w:val="19"/>
          <w:szCs w:val="19"/>
        </w:rPr>
        <w:t xml:space="preserve"> </w:t>
      </w:r>
      <w:r w:rsidR="003B35F9" w:rsidRPr="009A1373">
        <w:rPr>
          <w:rFonts w:asciiTheme="majorHAnsi" w:hAnsiTheme="majorHAnsi" w:cs="Lucida Sans Unicode"/>
          <w:color w:val="312A2A"/>
          <w:sz w:val="19"/>
          <w:szCs w:val="19"/>
        </w:rPr>
        <w:t>Two pandemic waves circumvented the world within six months. The first</w:t>
      </w:r>
      <w:r w:rsidR="00CA1294" w:rsidRPr="009A1373">
        <w:rPr>
          <w:rFonts w:asciiTheme="majorHAnsi" w:hAnsiTheme="majorHAnsi" w:cs="Lucida Sans Unicode"/>
          <w:color w:val="312A2A"/>
          <w:sz w:val="19"/>
          <w:szCs w:val="19"/>
        </w:rPr>
        <w:t xml:space="preserve"> spring wave began in the mid-western </w:t>
      </w:r>
      <w:r w:rsidR="00D755E3" w:rsidRPr="009A1373">
        <w:rPr>
          <w:rFonts w:asciiTheme="majorHAnsi" w:hAnsiTheme="majorHAnsi" w:cs="Lucida Sans Unicode"/>
          <w:color w:val="312A2A"/>
          <w:sz w:val="19"/>
          <w:szCs w:val="19"/>
        </w:rPr>
        <w:t>United States in March 1918</w:t>
      </w:r>
      <w:r w:rsidR="00D02481" w:rsidRPr="009A1373">
        <w:rPr>
          <w:rFonts w:asciiTheme="majorHAnsi" w:hAnsiTheme="majorHAnsi" w:cs="Lucida Sans Unicode"/>
          <w:color w:val="312A2A"/>
          <w:sz w:val="19"/>
          <w:szCs w:val="19"/>
        </w:rPr>
        <w:t xml:space="preserve">, reached Europe during April, and spread throughout </w:t>
      </w:r>
      <w:r w:rsidR="00AA1692" w:rsidRPr="009A1373">
        <w:rPr>
          <w:rFonts w:asciiTheme="majorHAnsi" w:hAnsiTheme="majorHAnsi" w:cs="Lucida Sans Unicode"/>
          <w:color w:val="312A2A"/>
          <w:sz w:val="19"/>
          <w:szCs w:val="19"/>
        </w:rPr>
        <w:t>w</w:t>
      </w:r>
      <w:r w:rsidR="00D02481" w:rsidRPr="009A1373">
        <w:rPr>
          <w:rFonts w:asciiTheme="majorHAnsi" w:hAnsiTheme="majorHAnsi" w:cs="Lucida Sans Unicode"/>
          <w:color w:val="312A2A"/>
          <w:sz w:val="19"/>
          <w:szCs w:val="19"/>
        </w:rPr>
        <w:t>estern Europe during May, June and July; the first wave reached the Far East during April-May, the Caribbean and South America b</w:t>
      </w:r>
      <w:r w:rsidR="00F40599" w:rsidRPr="009A1373">
        <w:rPr>
          <w:rFonts w:asciiTheme="majorHAnsi" w:hAnsiTheme="majorHAnsi" w:cs="Lucida Sans Unicode"/>
          <w:color w:val="312A2A"/>
          <w:sz w:val="19"/>
          <w:szCs w:val="19"/>
        </w:rPr>
        <w:t>y June, and Australasia by July.</w:t>
      </w:r>
      <w:r w:rsidR="00B15F5E" w:rsidRPr="009A1373">
        <w:rPr>
          <w:rFonts w:asciiTheme="majorHAnsi" w:hAnsiTheme="majorHAnsi" w:cs="Lucida Sans Unicode"/>
          <w:color w:val="312A2A"/>
          <w:sz w:val="19"/>
          <w:szCs w:val="19"/>
          <w:vertAlign w:val="superscript"/>
        </w:rPr>
        <w:t>33</w:t>
      </w:r>
      <w:proofErr w:type="gramStart"/>
      <w:r w:rsidR="00B15F5E" w:rsidRPr="009A1373">
        <w:rPr>
          <w:rFonts w:asciiTheme="majorHAnsi" w:hAnsiTheme="majorHAnsi" w:cs="Lucida Sans Unicode"/>
          <w:color w:val="312A2A"/>
          <w:sz w:val="19"/>
          <w:szCs w:val="19"/>
          <w:vertAlign w:val="superscript"/>
        </w:rPr>
        <w:t>,</w:t>
      </w:r>
      <w:r w:rsidR="002046F0" w:rsidRPr="009A1373">
        <w:rPr>
          <w:rFonts w:asciiTheme="majorHAnsi" w:hAnsiTheme="majorHAnsi" w:cs="Lucida Sans Unicode"/>
          <w:color w:val="312A2A"/>
          <w:sz w:val="19"/>
          <w:szCs w:val="19"/>
          <w:vertAlign w:val="superscript"/>
        </w:rPr>
        <w:t>56</w:t>
      </w:r>
      <w:proofErr w:type="gramEnd"/>
      <w:r w:rsidR="00D755E3" w:rsidRPr="009A1373">
        <w:rPr>
          <w:rFonts w:asciiTheme="majorHAnsi" w:hAnsiTheme="majorHAnsi" w:cs="Lucida Sans Unicode"/>
          <w:color w:val="312A2A"/>
          <w:sz w:val="19"/>
          <w:szCs w:val="19"/>
        </w:rPr>
        <w:t xml:space="preserve"> </w:t>
      </w:r>
      <w:r w:rsidR="00B15F5E" w:rsidRPr="009A1373">
        <w:rPr>
          <w:rFonts w:asciiTheme="majorHAnsi" w:hAnsiTheme="majorHAnsi" w:cs="Lucida Sans Unicode"/>
          <w:color w:val="312A2A"/>
          <w:sz w:val="19"/>
          <w:szCs w:val="19"/>
        </w:rPr>
        <w:t xml:space="preserve"> The</w:t>
      </w:r>
      <w:r w:rsidR="00823A13" w:rsidRPr="009A1373">
        <w:rPr>
          <w:rFonts w:asciiTheme="majorHAnsi" w:hAnsiTheme="majorHAnsi" w:cs="Lucida Sans Unicode"/>
          <w:color w:val="312A2A"/>
          <w:sz w:val="19"/>
          <w:szCs w:val="19"/>
        </w:rPr>
        <w:t xml:space="preserve"> first wave led to</w:t>
      </w:r>
      <w:r w:rsidR="00F40599" w:rsidRPr="009A1373">
        <w:rPr>
          <w:rFonts w:asciiTheme="majorHAnsi" w:hAnsiTheme="majorHAnsi" w:cs="Lucida Sans Unicode"/>
          <w:color w:val="312A2A"/>
          <w:sz w:val="19"/>
          <w:szCs w:val="19"/>
        </w:rPr>
        <w:t xml:space="preserve"> </w:t>
      </w:r>
      <w:r w:rsidR="00823A13" w:rsidRPr="009A1373">
        <w:rPr>
          <w:rFonts w:asciiTheme="majorHAnsi" w:hAnsiTheme="majorHAnsi" w:cs="Lucida Sans Unicode"/>
          <w:color w:val="312A2A"/>
          <w:sz w:val="19"/>
          <w:szCs w:val="19"/>
        </w:rPr>
        <w:t>relatively low</w:t>
      </w:r>
      <w:r w:rsidR="00F40599" w:rsidRPr="009A1373">
        <w:rPr>
          <w:rFonts w:asciiTheme="majorHAnsi" w:hAnsiTheme="majorHAnsi" w:cs="Lucida Sans Unicode"/>
          <w:color w:val="312A2A"/>
          <w:sz w:val="19"/>
          <w:szCs w:val="19"/>
        </w:rPr>
        <w:t xml:space="preserve"> </w:t>
      </w:r>
      <w:r w:rsidR="00823A13" w:rsidRPr="009A1373">
        <w:rPr>
          <w:rFonts w:asciiTheme="majorHAnsi" w:hAnsiTheme="majorHAnsi" w:cs="Lucida Sans Unicode"/>
          <w:color w:val="312A2A"/>
          <w:sz w:val="19"/>
          <w:szCs w:val="19"/>
        </w:rPr>
        <w:t xml:space="preserve">mortality </w:t>
      </w:r>
      <w:r w:rsidR="00F40599" w:rsidRPr="009A1373">
        <w:rPr>
          <w:rFonts w:asciiTheme="majorHAnsi" w:hAnsiTheme="majorHAnsi" w:cs="Lucida Sans Unicode"/>
          <w:color w:val="312A2A"/>
          <w:sz w:val="19"/>
          <w:szCs w:val="19"/>
        </w:rPr>
        <w:t>during</w:t>
      </w:r>
      <w:r w:rsidR="00B15F5E" w:rsidRPr="009A1373">
        <w:rPr>
          <w:rFonts w:asciiTheme="majorHAnsi" w:hAnsiTheme="majorHAnsi" w:cs="Lucida Sans Unicode"/>
          <w:color w:val="312A2A"/>
          <w:sz w:val="19"/>
          <w:szCs w:val="19"/>
        </w:rPr>
        <w:t xml:space="preserve"> the spring wave</w:t>
      </w:r>
      <w:r w:rsidR="00823A13" w:rsidRPr="009A1373">
        <w:rPr>
          <w:rFonts w:asciiTheme="majorHAnsi" w:hAnsiTheme="majorHAnsi" w:cs="Lucida Sans Unicode"/>
          <w:color w:val="312A2A"/>
          <w:sz w:val="19"/>
          <w:szCs w:val="19"/>
        </w:rPr>
        <w:t xml:space="preserve"> that </w:t>
      </w:r>
      <w:r w:rsidR="00B15F5E" w:rsidRPr="009A1373">
        <w:rPr>
          <w:rFonts w:asciiTheme="majorHAnsi" w:hAnsiTheme="majorHAnsi" w:cs="Lucida Sans Unicode"/>
          <w:color w:val="312A2A"/>
          <w:sz w:val="19"/>
          <w:szCs w:val="19"/>
        </w:rPr>
        <w:t>was</w:t>
      </w:r>
      <w:r w:rsidR="00823A13" w:rsidRPr="009A1373">
        <w:rPr>
          <w:rFonts w:asciiTheme="majorHAnsi" w:hAnsiTheme="majorHAnsi" w:cs="Lucida Sans Unicode"/>
          <w:color w:val="312A2A"/>
          <w:sz w:val="19"/>
          <w:szCs w:val="19"/>
        </w:rPr>
        <w:t xml:space="preserve"> comparable</w:t>
      </w:r>
      <w:r w:rsidR="00F40599" w:rsidRPr="009A1373">
        <w:rPr>
          <w:rFonts w:asciiTheme="majorHAnsi" w:hAnsiTheme="majorHAnsi" w:cs="Lucida Sans Unicode"/>
          <w:color w:val="312A2A"/>
          <w:sz w:val="19"/>
          <w:szCs w:val="19"/>
        </w:rPr>
        <w:t xml:space="preserve"> with</w:t>
      </w:r>
      <w:r w:rsidR="00D23B07" w:rsidRPr="009A1373">
        <w:rPr>
          <w:rFonts w:asciiTheme="majorHAnsi" w:hAnsiTheme="majorHAnsi" w:cs="Lucida Sans Unicode"/>
          <w:color w:val="312A2A"/>
          <w:sz w:val="19"/>
          <w:szCs w:val="19"/>
        </w:rPr>
        <w:t xml:space="preserve"> previous pandemics.</w:t>
      </w:r>
      <w:r w:rsidR="00AA1692" w:rsidRPr="009A1373">
        <w:rPr>
          <w:rFonts w:asciiTheme="majorHAnsi" w:hAnsiTheme="majorHAnsi" w:cs="Lucida Sans Unicode"/>
          <w:color w:val="312A2A"/>
          <w:sz w:val="19"/>
          <w:szCs w:val="19"/>
        </w:rPr>
        <w:t xml:space="preserve"> </w:t>
      </w:r>
      <w:r w:rsidR="006C511F" w:rsidRPr="009A1373">
        <w:rPr>
          <w:rFonts w:asciiTheme="majorHAnsi" w:hAnsiTheme="majorHAnsi" w:cs="Lucida Sans Unicode"/>
          <w:color w:val="312A2A"/>
          <w:sz w:val="19"/>
          <w:szCs w:val="19"/>
        </w:rPr>
        <w:t xml:space="preserve">Many countries experienced </w:t>
      </w:r>
      <w:r w:rsidR="008A2BFA" w:rsidRPr="009A1373">
        <w:rPr>
          <w:rFonts w:asciiTheme="majorHAnsi" w:hAnsiTheme="majorHAnsi" w:cs="Lucida Sans Unicode"/>
          <w:color w:val="312A2A"/>
          <w:sz w:val="19"/>
          <w:szCs w:val="19"/>
        </w:rPr>
        <w:t xml:space="preserve">more lethal </w:t>
      </w:r>
      <w:r w:rsidR="006C511F" w:rsidRPr="009A1373">
        <w:rPr>
          <w:rFonts w:asciiTheme="majorHAnsi" w:hAnsiTheme="majorHAnsi" w:cs="Lucida Sans Unicode"/>
          <w:color w:val="312A2A"/>
          <w:sz w:val="19"/>
          <w:szCs w:val="19"/>
        </w:rPr>
        <w:t xml:space="preserve">second and third waves during autumn 1918 and 1920. </w:t>
      </w:r>
      <w:r w:rsidR="00AA1692" w:rsidRPr="009A1373">
        <w:rPr>
          <w:rFonts w:asciiTheme="majorHAnsi" w:hAnsiTheme="majorHAnsi" w:cs="Lucida Sans Unicode"/>
          <w:color w:val="312A2A"/>
          <w:sz w:val="19"/>
          <w:szCs w:val="19"/>
        </w:rPr>
        <w:t xml:space="preserve">The second wave </w:t>
      </w:r>
      <w:r w:rsidR="00F40599" w:rsidRPr="009A1373">
        <w:rPr>
          <w:rFonts w:asciiTheme="majorHAnsi" w:hAnsiTheme="majorHAnsi" w:cs="Lucida Sans Unicode"/>
          <w:color w:val="312A2A"/>
          <w:sz w:val="19"/>
          <w:szCs w:val="19"/>
        </w:rPr>
        <w:t>evidently</w:t>
      </w:r>
      <w:r w:rsidR="00AA1692" w:rsidRPr="009A1373">
        <w:rPr>
          <w:rFonts w:asciiTheme="majorHAnsi" w:hAnsiTheme="majorHAnsi" w:cs="Lucida Sans Unicode"/>
          <w:color w:val="312A2A"/>
          <w:sz w:val="19"/>
          <w:szCs w:val="19"/>
        </w:rPr>
        <w:t xml:space="preserve"> began in western France during August 1918. It spread throughout much of Europe within weeks</w:t>
      </w:r>
      <w:r w:rsidR="003B35F9" w:rsidRPr="009A1373">
        <w:rPr>
          <w:rFonts w:asciiTheme="majorHAnsi" w:hAnsiTheme="majorHAnsi" w:cs="Lucida Sans Unicode"/>
          <w:color w:val="312A2A"/>
          <w:sz w:val="19"/>
          <w:szCs w:val="19"/>
        </w:rPr>
        <w:t xml:space="preserve"> and throughout the rest of the world within three months</w:t>
      </w:r>
      <w:r w:rsidR="00447251">
        <w:rPr>
          <w:rFonts w:asciiTheme="majorHAnsi" w:hAnsiTheme="majorHAnsi" w:cs="Lucida Sans Unicode"/>
          <w:color w:val="312A2A"/>
          <w:sz w:val="19"/>
          <w:szCs w:val="19"/>
        </w:rPr>
        <w:t xml:space="preserve">, </w:t>
      </w:r>
      <w:r w:rsidR="00514C9D" w:rsidRPr="009A1373">
        <w:rPr>
          <w:rFonts w:asciiTheme="majorHAnsi" w:hAnsiTheme="majorHAnsi" w:cs="Lucida Sans Unicode"/>
          <w:color w:val="312A2A"/>
          <w:sz w:val="19"/>
          <w:szCs w:val="19"/>
        </w:rPr>
        <w:t>kill</w:t>
      </w:r>
      <w:r w:rsidR="00447251">
        <w:rPr>
          <w:rFonts w:asciiTheme="majorHAnsi" w:hAnsiTheme="majorHAnsi" w:cs="Lucida Sans Unicode"/>
          <w:color w:val="312A2A"/>
          <w:sz w:val="19"/>
          <w:szCs w:val="19"/>
        </w:rPr>
        <w:t>ing</w:t>
      </w:r>
      <w:r w:rsidR="00514C9D" w:rsidRPr="009A1373">
        <w:rPr>
          <w:rFonts w:asciiTheme="majorHAnsi" w:hAnsiTheme="majorHAnsi" w:cs="Lucida Sans Unicode"/>
          <w:color w:val="312A2A"/>
          <w:sz w:val="19"/>
          <w:szCs w:val="19"/>
        </w:rPr>
        <w:t xml:space="preserve"> </w:t>
      </w:r>
      <w:r w:rsidR="00F9238E" w:rsidRPr="009A1373">
        <w:rPr>
          <w:rFonts w:asciiTheme="majorHAnsi" w:hAnsiTheme="majorHAnsi" w:cs="Lucida Sans Unicode"/>
          <w:color w:val="312A2A"/>
          <w:sz w:val="19"/>
          <w:szCs w:val="19"/>
        </w:rPr>
        <w:t>an estimated 50-100 million people</w:t>
      </w:r>
      <w:r w:rsidR="003B35F9" w:rsidRPr="009A1373">
        <w:rPr>
          <w:rFonts w:asciiTheme="majorHAnsi" w:hAnsiTheme="majorHAnsi" w:cs="Lucida Sans Unicode"/>
          <w:color w:val="312A2A"/>
          <w:sz w:val="19"/>
          <w:szCs w:val="19"/>
        </w:rPr>
        <w:t>.</w:t>
      </w:r>
      <w:r w:rsidR="00B15F5E" w:rsidRPr="009A1373">
        <w:rPr>
          <w:rFonts w:asciiTheme="majorHAnsi" w:hAnsiTheme="majorHAnsi" w:cs="Lucida Sans Unicode"/>
          <w:color w:val="312A2A"/>
          <w:sz w:val="19"/>
          <w:szCs w:val="19"/>
          <w:vertAlign w:val="superscript"/>
        </w:rPr>
        <w:t>5</w:t>
      </w:r>
      <w:r w:rsidR="002046F0" w:rsidRPr="009A1373">
        <w:rPr>
          <w:rFonts w:asciiTheme="majorHAnsi" w:hAnsiTheme="majorHAnsi" w:cs="Lucida Sans Unicode"/>
          <w:color w:val="312A2A"/>
          <w:sz w:val="19"/>
          <w:szCs w:val="19"/>
          <w:vertAlign w:val="superscript"/>
        </w:rPr>
        <w:t>7</w:t>
      </w:r>
    </w:p>
    <w:p w14:paraId="698FE268" w14:textId="77777777" w:rsidR="00B15F5E" w:rsidRPr="009A1373" w:rsidRDefault="00B15F5E" w:rsidP="00F07F34">
      <w:pPr>
        <w:pStyle w:val="ListParagraph"/>
        <w:spacing w:after="60"/>
        <w:contextualSpacing w:val="0"/>
        <w:rPr>
          <w:rFonts w:asciiTheme="majorHAnsi" w:hAnsiTheme="majorHAnsi" w:cs="Lucida Sans Unicode"/>
          <w:color w:val="312A2A"/>
          <w:sz w:val="19"/>
          <w:szCs w:val="19"/>
        </w:rPr>
      </w:pPr>
    </w:p>
    <w:p w14:paraId="6E7A52E8" w14:textId="03AB897D" w:rsidR="00C8737F" w:rsidRPr="009A1373" w:rsidRDefault="00441B4F" w:rsidP="0069752F">
      <w:pPr>
        <w:pStyle w:val="ListParagraph"/>
        <w:spacing w:after="60" w:line="276" w:lineRule="auto"/>
        <w:ind w:left="709"/>
        <w:contextualSpacing w:val="0"/>
        <w:rPr>
          <w:rFonts w:asciiTheme="majorHAnsi" w:hAnsiTheme="majorHAnsi" w:cs="Arial"/>
          <w:sz w:val="19"/>
          <w:szCs w:val="19"/>
        </w:rPr>
      </w:pPr>
      <w:r w:rsidRPr="009A1373">
        <w:rPr>
          <w:rFonts w:asciiTheme="majorHAnsi" w:hAnsiTheme="majorHAnsi" w:cs="Lucida Sans Unicode"/>
          <w:i/>
          <w:color w:val="312A2A"/>
          <w:sz w:val="19"/>
          <w:szCs w:val="19"/>
        </w:rPr>
        <w:t>19</w:t>
      </w:r>
      <w:r w:rsidR="00803248" w:rsidRPr="009A1373">
        <w:rPr>
          <w:rFonts w:asciiTheme="majorHAnsi" w:hAnsiTheme="majorHAnsi" w:cs="Lucida Sans Unicode"/>
          <w:i/>
          <w:color w:val="312A2A"/>
          <w:sz w:val="19"/>
          <w:szCs w:val="19"/>
        </w:rPr>
        <w:t>57-58</w:t>
      </w:r>
      <w:r w:rsidRPr="009A1373">
        <w:rPr>
          <w:rFonts w:asciiTheme="majorHAnsi" w:hAnsiTheme="majorHAnsi" w:cs="Lucida Sans Unicode"/>
          <w:i/>
          <w:color w:val="312A2A"/>
          <w:sz w:val="19"/>
          <w:szCs w:val="19"/>
        </w:rPr>
        <w:t xml:space="preserve"> pandemic</w:t>
      </w:r>
      <w:r w:rsidRPr="009A1373">
        <w:rPr>
          <w:rFonts w:asciiTheme="majorHAnsi" w:hAnsiTheme="majorHAnsi" w:cs="Lucida Sans Unicode"/>
          <w:color w:val="312A2A"/>
          <w:sz w:val="19"/>
          <w:szCs w:val="19"/>
        </w:rPr>
        <w:t xml:space="preserve"> </w:t>
      </w:r>
      <w:r w:rsidR="00416EA6" w:rsidRPr="009A1373">
        <w:rPr>
          <w:rFonts w:asciiTheme="majorHAnsi" w:hAnsiTheme="majorHAnsi" w:cs="Lucida Sans Unicode"/>
          <w:color w:val="312A2A"/>
          <w:sz w:val="19"/>
          <w:szCs w:val="19"/>
        </w:rPr>
        <w:t xml:space="preserve">The 1957-58 ‘Asian’ pandemic was the </w:t>
      </w:r>
      <w:r w:rsidR="00447251">
        <w:rPr>
          <w:rFonts w:asciiTheme="majorHAnsi" w:hAnsiTheme="majorHAnsi" w:cs="Lucida Sans Unicode"/>
          <w:color w:val="312A2A"/>
          <w:sz w:val="19"/>
          <w:szCs w:val="19"/>
        </w:rPr>
        <w:t>occasion</w:t>
      </w:r>
      <w:r w:rsidR="00416EA6" w:rsidRPr="009A1373">
        <w:rPr>
          <w:rFonts w:asciiTheme="majorHAnsi" w:hAnsiTheme="majorHAnsi" w:cs="Lucida Sans Unicode"/>
          <w:color w:val="312A2A"/>
          <w:sz w:val="19"/>
          <w:szCs w:val="19"/>
        </w:rPr>
        <w:t xml:space="preserve"> that </w:t>
      </w:r>
      <w:r w:rsidR="00447251">
        <w:rPr>
          <w:rFonts w:asciiTheme="majorHAnsi" w:hAnsiTheme="majorHAnsi" w:cs="Lucida Sans Unicode"/>
          <w:color w:val="312A2A"/>
          <w:sz w:val="19"/>
          <w:szCs w:val="19"/>
        </w:rPr>
        <w:t>pandemic</w:t>
      </w:r>
      <w:r w:rsidR="00416EA6" w:rsidRPr="009A1373">
        <w:rPr>
          <w:rFonts w:asciiTheme="majorHAnsi" w:hAnsiTheme="majorHAnsi" w:cs="Lucida Sans Unicode"/>
          <w:color w:val="312A2A"/>
          <w:sz w:val="19"/>
          <w:szCs w:val="19"/>
        </w:rPr>
        <w:t xml:space="preserve"> spread could be tracked by laboratory tests.  </w:t>
      </w:r>
      <w:r w:rsidR="00447251">
        <w:rPr>
          <w:rFonts w:asciiTheme="majorHAnsi" w:hAnsiTheme="majorHAnsi" w:cs="Lucida Sans Unicode"/>
          <w:color w:val="312A2A"/>
          <w:sz w:val="19"/>
          <w:szCs w:val="19"/>
        </w:rPr>
        <w:t>It</w:t>
      </w:r>
      <w:r w:rsidR="00312048" w:rsidRPr="009A1373">
        <w:rPr>
          <w:rFonts w:asciiTheme="majorHAnsi" w:hAnsiTheme="majorHAnsi" w:cs="Lucida Sans Unicode"/>
          <w:color w:val="312A2A"/>
          <w:sz w:val="19"/>
          <w:szCs w:val="19"/>
        </w:rPr>
        <w:t xml:space="preserve"> began in Yun</w:t>
      </w:r>
      <w:r w:rsidR="00F70A62">
        <w:rPr>
          <w:rFonts w:asciiTheme="majorHAnsi" w:hAnsiTheme="majorHAnsi" w:cs="Lucida Sans Unicode"/>
          <w:color w:val="312A2A"/>
          <w:sz w:val="19"/>
          <w:szCs w:val="19"/>
        </w:rPr>
        <w:t>n</w:t>
      </w:r>
      <w:r w:rsidR="00312048" w:rsidRPr="009A1373">
        <w:rPr>
          <w:rFonts w:asciiTheme="majorHAnsi" w:hAnsiTheme="majorHAnsi" w:cs="Lucida Sans Unicode"/>
          <w:color w:val="312A2A"/>
          <w:sz w:val="19"/>
          <w:szCs w:val="19"/>
        </w:rPr>
        <w:t>an Province, China during February 1957</w:t>
      </w:r>
      <w:r w:rsidR="00101798" w:rsidRPr="009A1373">
        <w:rPr>
          <w:rFonts w:asciiTheme="majorHAnsi" w:hAnsiTheme="majorHAnsi" w:cs="Lucida Sans Unicode"/>
          <w:color w:val="312A2A"/>
          <w:sz w:val="19"/>
          <w:szCs w:val="19"/>
        </w:rPr>
        <w:t>;</w:t>
      </w:r>
      <w:r w:rsidR="00C8737F" w:rsidRPr="009A1373">
        <w:rPr>
          <w:rFonts w:asciiTheme="majorHAnsi" w:hAnsiTheme="majorHAnsi" w:cs="Lucida Sans Unicode"/>
          <w:color w:val="312A2A"/>
          <w:sz w:val="19"/>
          <w:szCs w:val="19"/>
        </w:rPr>
        <w:t xml:space="preserve"> </w:t>
      </w:r>
      <w:r w:rsidR="00101798" w:rsidRPr="009A1373">
        <w:rPr>
          <w:rFonts w:asciiTheme="majorHAnsi" w:hAnsiTheme="majorHAnsi" w:cs="Lucida Sans Unicode"/>
          <w:color w:val="312A2A"/>
          <w:sz w:val="19"/>
          <w:szCs w:val="19"/>
        </w:rPr>
        <w:t xml:space="preserve">it </w:t>
      </w:r>
      <w:r w:rsidR="00C8737F" w:rsidRPr="009A1373">
        <w:rPr>
          <w:rFonts w:asciiTheme="majorHAnsi" w:hAnsiTheme="majorHAnsi" w:cs="Lucida Sans Unicode"/>
          <w:color w:val="312A2A"/>
          <w:sz w:val="19"/>
          <w:szCs w:val="19"/>
        </w:rPr>
        <w:t>was not reported to WHO until after its arrival in Singapore on May 4 1957</w:t>
      </w:r>
      <w:r w:rsidR="005B515A" w:rsidRPr="009A1373">
        <w:rPr>
          <w:rFonts w:asciiTheme="majorHAnsi" w:hAnsiTheme="majorHAnsi" w:cs="Lucida Sans Unicode"/>
          <w:color w:val="312A2A"/>
          <w:sz w:val="19"/>
          <w:szCs w:val="19"/>
        </w:rPr>
        <w:t>, evidently from</w:t>
      </w:r>
      <w:r w:rsidR="00101798" w:rsidRPr="009A1373">
        <w:rPr>
          <w:rFonts w:asciiTheme="majorHAnsi" w:hAnsiTheme="majorHAnsi" w:cs="Lucida Sans Unicode"/>
          <w:color w:val="312A2A"/>
          <w:sz w:val="19"/>
          <w:szCs w:val="19"/>
        </w:rPr>
        <w:t xml:space="preserve"> Hong Kong</w:t>
      </w:r>
      <w:r w:rsidR="00F54FDF" w:rsidRPr="009A1373">
        <w:rPr>
          <w:rFonts w:asciiTheme="majorHAnsi" w:hAnsiTheme="majorHAnsi" w:cs="Lucida Sans Unicode"/>
          <w:color w:val="312A2A"/>
          <w:sz w:val="19"/>
          <w:szCs w:val="19"/>
        </w:rPr>
        <w:t xml:space="preserve"> where it arrived in the third week of April</w:t>
      </w:r>
      <w:r w:rsidR="00C47071" w:rsidRPr="009A1373">
        <w:rPr>
          <w:rFonts w:asciiTheme="majorHAnsi" w:hAnsiTheme="majorHAnsi" w:cs="Lucida Sans Unicode"/>
          <w:color w:val="312A2A"/>
          <w:sz w:val="19"/>
          <w:szCs w:val="19"/>
        </w:rPr>
        <w:t>.</w:t>
      </w:r>
      <w:r w:rsidR="002046F0" w:rsidRPr="009A1373">
        <w:rPr>
          <w:rFonts w:asciiTheme="majorHAnsi" w:hAnsiTheme="majorHAnsi" w:cs="Lucida Sans Unicode"/>
          <w:color w:val="312A2A"/>
          <w:sz w:val="19"/>
          <w:szCs w:val="19"/>
          <w:vertAlign w:val="superscript"/>
        </w:rPr>
        <w:t>33</w:t>
      </w:r>
      <w:proofErr w:type="gramStart"/>
      <w:r w:rsidR="002046F0" w:rsidRPr="009A1373">
        <w:rPr>
          <w:rFonts w:asciiTheme="majorHAnsi" w:hAnsiTheme="majorHAnsi" w:cs="Lucida Sans Unicode"/>
          <w:color w:val="312A2A"/>
          <w:sz w:val="19"/>
          <w:szCs w:val="19"/>
          <w:vertAlign w:val="superscript"/>
        </w:rPr>
        <w:t>,58</w:t>
      </w:r>
      <w:r w:rsidR="00C47071" w:rsidRPr="009A1373">
        <w:rPr>
          <w:rFonts w:asciiTheme="majorHAnsi" w:hAnsiTheme="majorHAnsi" w:cs="Lucida Sans Unicode"/>
          <w:color w:val="312A2A"/>
          <w:sz w:val="19"/>
          <w:szCs w:val="19"/>
          <w:vertAlign w:val="superscript"/>
        </w:rPr>
        <w:t>,5</w:t>
      </w:r>
      <w:r w:rsidR="002046F0" w:rsidRPr="009A1373">
        <w:rPr>
          <w:rFonts w:asciiTheme="majorHAnsi" w:hAnsiTheme="majorHAnsi" w:cs="Lucida Sans Unicode"/>
          <w:color w:val="312A2A"/>
          <w:sz w:val="19"/>
          <w:szCs w:val="19"/>
          <w:vertAlign w:val="superscript"/>
        </w:rPr>
        <w:t>9</w:t>
      </w:r>
      <w:proofErr w:type="gramEnd"/>
      <w:r w:rsidR="005B515A" w:rsidRPr="009A1373">
        <w:rPr>
          <w:rFonts w:asciiTheme="majorHAnsi" w:hAnsiTheme="majorHAnsi" w:cs="Lucida Sans Unicode"/>
          <w:color w:val="312A2A"/>
          <w:sz w:val="19"/>
          <w:szCs w:val="19"/>
        </w:rPr>
        <w:t xml:space="preserve"> </w:t>
      </w:r>
      <w:r w:rsidR="00F54FDF" w:rsidRPr="009A1373">
        <w:rPr>
          <w:rFonts w:asciiTheme="majorHAnsi" w:hAnsiTheme="majorHAnsi" w:cs="Lucida Sans Unicode"/>
          <w:color w:val="312A2A"/>
          <w:sz w:val="19"/>
          <w:szCs w:val="19"/>
        </w:rPr>
        <w:t>In May it involved extensive areas of south-east A</w:t>
      </w:r>
      <w:r w:rsidR="00C47071" w:rsidRPr="009A1373">
        <w:rPr>
          <w:rFonts w:asciiTheme="majorHAnsi" w:hAnsiTheme="majorHAnsi" w:cs="Lucida Sans Unicode"/>
          <w:color w:val="312A2A"/>
          <w:sz w:val="19"/>
          <w:szCs w:val="19"/>
        </w:rPr>
        <w:t>sia, the Philippines and Japan,</w:t>
      </w:r>
      <w:r w:rsidR="00447251">
        <w:rPr>
          <w:rFonts w:asciiTheme="majorHAnsi" w:hAnsiTheme="majorHAnsi" w:cs="Lucida Sans Unicode"/>
          <w:color w:val="312A2A"/>
          <w:sz w:val="19"/>
          <w:szCs w:val="19"/>
        </w:rPr>
        <w:t xml:space="preserve"> </w:t>
      </w:r>
      <w:r w:rsidR="00F54FDF" w:rsidRPr="009A1373">
        <w:rPr>
          <w:rFonts w:asciiTheme="majorHAnsi" w:hAnsiTheme="majorHAnsi" w:cs="Lucida Sans Unicode"/>
          <w:color w:val="312A2A"/>
          <w:sz w:val="19"/>
          <w:szCs w:val="19"/>
        </w:rPr>
        <w:t xml:space="preserve">and was introduced into Australia. </w:t>
      </w:r>
      <w:r w:rsidR="00EC3CC3" w:rsidRPr="009A1373">
        <w:rPr>
          <w:rFonts w:asciiTheme="majorHAnsi" w:hAnsiTheme="majorHAnsi" w:cs="Times New Roman"/>
          <w:sz w:val="19"/>
          <w:szCs w:val="19"/>
        </w:rPr>
        <w:t>By June 1957, more than 20 countries, including the U.S., had experienced their first cases.</w:t>
      </w:r>
      <w:r w:rsidR="002046F0" w:rsidRPr="009A1373">
        <w:rPr>
          <w:rFonts w:asciiTheme="majorHAnsi" w:hAnsiTheme="majorHAnsi" w:cs="Times New Roman"/>
          <w:sz w:val="19"/>
          <w:szCs w:val="19"/>
          <w:vertAlign w:val="superscript"/>
        </w:rPr>
        <w:t>60</w:t>
      </w:r>
      <w:r w:rsidR="00EC3CC3" w:rsidRPr="009A1373">
        <w:rPr>
          <w:rFonts w:asciiTheme="majorHAnsi" w:hAnsiTheme="majorHAnsi" w:cs="Times New Roman"/>
          <w:sz w:val="19"/>
          <w:szCs w:val="19"/>
        </w:rPr>
        <w:t xml:space="preserve"> </w:t>
      </w:r>
      <w:r w:rsidR="002A30A2" w:rsidRPr="009A1373">
        <w:rPr>
          <w:rFonts w:asciiTheme="majorHAnsi" w:hAnsiTheme="majorHAnsi" w:cs="Lucida Sans Unicode"/>
          <w:color w:val="312A2A"/>
          <w:sz w:val="19"/>
          <w:szCs w:val="19"/>
        </w:rPr>
        <w:t>By July practically the whole world had been seeded or affected.</w:t>
      </w:r>
      <w:r w:rsidR="006902D1" w:rsidRPr="009A1373">
        <w:rPr>
          <w:rFonts w:asciiTheme="majorHAnsi" w:hAnsiTheme="majorHAnsi" w:cs="Lucida Sans Unicode"/>
          <w:color w:val="312A2A"/>
          <w:sz w:val="19"/>
          <w:szCs w:val="19"/>
        </w:rPr>
        <w:t xml:space="preserve"> </w:t>
      </w:r>
      <w:r w:rsidR="00492FD3" w:rsidRPr="009A1373">
        <w:rPr>
          <w:rFonts w:asciiTheme="majorHAnsi" w:hAnsiTheme="majorHAnsi" w:cs="Lucida Sans Unicode"/>
          <w:color w:val="312A2A"/>
          <w:sz w:val="19"/>
          <w:szCs w:val="19"/>
        </w:rPr>
        <w:t xml:space="preserve">The period mid-June to mid-August saw numerous localised outbreaks </w:t>
      </w:r>
      <w:r w:rsidR="00D01CB2" w:rsidRPr="009A1373">
        <w:rPr>
          <w:rFonts w:asciiTheme="majorHAnsi" w:hAnsiTheme="majorHAnsi" w:cs="Lucida Sans Unicode"/>
          <w:color w:val="312A2A"/>
          <w:sz w:val="19"/>
          <w:szCs w:val="19"/>
        </w:rPr>
        <w:t xml:space="preserve">in England and Wales, and the population in general was affected </w:t>
      </w:r>
      <w:r w:rsidR="00447251">
        <w:rPr>
          <w:rFonts w:asciiTheme="majorHAnsi" w:hAnsiTheme="majorHAnsi" w:cs="Lucida Sans Unicode"/>
          <w:color w:val="312A2A"/>
          <w:sz w:val="19"/>
          <w:szCs w:val="19"/>
        </w:rPr>
        <w:t>during</w:t>
      </w:r>
      <w:r w:rsidR="00D01CB2" w:rsidRPr="009A1373">
        <w:rPr>
          <w:rFonts w:asciiTheme="majorHAnsi" w:hAnsiTheme="majorHAnsi" w:cs="Lucida Sans Unicode"/>
          <w:color w:val="312A2A"/>
          <w:sz w:val="19"/>
          <w:szCs w:val="19"/>
        </w:rPr>
        <w:t xml:space="preserve"> mid-August.</w:t>
      </w:r>
      <w:r w:rsidR="002046F0" w:rsidRPr="009A1373">
        <w:rPr>
          <w:rFonts w:asciiTheme="majorHAnsi" w:hAnsiTheme="majorHAnsi" w:cs="Lucida Sans Unicode"/>
          <w:color w:val="312A2A"/>
          <w:sz w:val="19"/>
          <w:szCs w:val="19"/>
          <w:vertAlign w:val="superscript"/>
        </w:rPr>
        <w:t>61</w:t>
      </w:r>
      <w:r w:rsidR="00D01CB2" w:rsidRPr="009A1373">
        <w:rPr>
          <w:rFonts w:asciiTheme="majorHAnsi" w:hAnsiTheme="majorHAnsi" w:cs="Lucida Sans Unicode"/>
          <w:color w:val="312A2A"/>
          <w:sz w:val="19"/>
          <w:szCs w:val="19"/>
        </w:rPr>
        <w:t xml:space="preserve"> </w:t>
      </w:r>
      <w:r w:rsidR="00447251">
        <w:rPr>
          <w:rFonts w:asciiTheme="majorHAnsi" w:hAnsiTheme="majorHAnsi" w:cs="Lucida Sans Unicode"/>
          <w:color w:val="312A2A"/>
          <w:sz w:val="19"/>
          <w:szCs w:val="19"/>
        </w:rPr>
        <w:t>S</w:t>
      </w:r>
      <w:r w:rsidR="00447251" w:rsidRPr="009A1373">
        <w:rPr>
          <w:rFonts w:asciiTheme="majorHAnsi" w:hAnsiTheme="majorHAnsi" w:cs="Lucida Sans Unicode"/>
          <w:color w:val="312A2A"/>
          <w:sz w:val="19"/>
          <w:szCs w:val="19"/>
        </w:rPr>
        <w:t>econd waves of infection</w:t>
      </w:r>
      <w:r w:rsidR="00447251">
        <w:rPr>
          <w:rFonts w:asciiTheme="majorHAnsi" w:hAnsiTheme="majorHAnsi" w:cs="Lucida Sans Unicode"/>
          <w:color w:val="312A2A"/>
          <w:sz w:val="19"/>
          <w:szCs w:val="19"/>
        </w:rPr>
        <w:t xml:space="preserve"> were experienced</w:t>
      </w:r>
      <w:r w:rsidR="00447251" w:rsidRPr="009A1373">
        <w:rPr>
          <w:rFonts w:asciiTheme="majorHAnsi" w:hAnsiTheme="majorHAnsi" w:cs="Lucida Sans Unicode"/>
          <w:color w:val="312A2A"/>
          <w:sz w:val="19"/>
          <w:szCs w:val="19"/>
        </w:rPr>
        <w:t xml:space="preserve"> </w:t>
      </w:r>
      <w:r w:rsidR="00447251">
        <w:rPr>
          <w:rFonts w:asciiTheme="majorHAnsi" w:hAnsiTheme="majorHAnsi" w:cs="Lucida Sans Unicode"/>
          <w:color w:val="312A2A"/>
          <w:sz w:val="19"/>
          <w:szCs w:val="19"/>
        </w:rPr>
        <w:t>during October-November in</w:t>
      </w:r>
      <w:r w:rsidR="006902D1" w:rsidRPr="009A1373">
        <w:rPr>
          <w:rFonts w:asciiTheme="majorHAnsi" w:hAnsiTheme="majorHAnsi" w:cs="Lucida Sans Unicode"/>
          <w:color w:val="312A2A"/>
          <w:sz w:val="19"/>
          <w:szCs w:val="19"/>
        </w:rPr>
        <w:t xml:space="preserve"> Japan, the USSR and Czechoslovakia. </w:t>
      </w:r>
      <w:r w:rsidR="00447251">
        <w:rPr>
          <w:rFonts w:asciiTheme="majorHAnsi" w:hAnsiTheme="majorHAnsi" w:cs="Lucida Sans Unicode"/>
          <w:color w:val="312A2A"/>
          <w:sz w:val="19"/>
          <w:szCs w:val="19"/>
        </w:rPr>
        <w:t>M</w:t>
      </w:r>
      <w:r w:rsidR="00447251" w:rsidRPr="009A1373">
        <w:rPr>
          <w:rFonts w:asciiTheme="majorHAnsi" w:hAnsiTheme="majorHAnsi" w:cs="Lucida Sans Unicode"/>
          <w:color w:val="312A2A"/>
          <w:sz w:val="19"/>
          <w:szCs w:val="19"/>
        </w:rPr>
        <w:t xml:space="preserve">ajor epidemics were ending in almost all countries </w:t>
      </w:r>
      <w:r w:rsidR="00447251">
        <w:rPr>
          <w:rFonts w:asciiTheme="majorHAnsi" w:hAnsiTheme="majorHAnsi" w:cs="Lucida Sans Unicode"/>
          <w:color w:val="312A2A"/>
          <w:sz w:val="19"/>
          <w:szCs w:val="19"/>
        </w:rPr>
        <w:t>t</w:t>
      </w:r>
      <w:r w:rsidR="006902D1" w:rsidRPr="009A1373">
        <w:rPr>
          <w:rFonts w:asciiTheme="majorHAnsi" w:hAnsiTheme="majorHAnsi" w:cs="Lucida Sans Unicode"/>
          <w:color w:val="312A2A"/>
          <w:sz w:val="19"/>
          <w:szCs w:val="19"/>
        </w:rPr>
        <w:t xml:space="preserve">owards the end of November and </w:t>
      </w:r>
      <w:r w:rsidR="00447251">
        <w:rPr>
          <w:rFonts w:asciiTheme="majorHAnsi" w:hAnsiTheme="majorHAnsi" w:cs="Lucida Sans Unicode"/>
          <w:color w:val="312A2A"/>
          <w:sz w:val="19"/>
          <w:szCs w:val="19"/>
        </w:rPr>
        <w:t>during</w:t>
      </w:r>
      <w:r w:rsidR="006902D1" w:rsidRPr="009A1373">
        <w:rPr>
          <w:rFonts w:asciiTheme="majorHAnsi" w:hAnsiTheme="majorHAnsi" w:cs="Lucida Sans Unicode"/>
          <w:color w:val="312A2A"/>
          <w:sz w:val="19"/>
          <w:szCs w:val="19"/>
        </w:rPr>
        <w:t xml:space="preserve"> December.</w:t>
      </w:r>
      <w:r w:rsidR="00C47071" w:rsidRPr="009A1373">
        <w:rPr>
          <w:rFonts w:asciiTheme="majorHAnsi" w:hAnsiTheme="majorHAnsi" w:cs="Lucida Sans Unicode"/>
          <w:color w:val="312A2A"/>
          <w:sz w:val="19"/>
          <w:szCs w:val="19"/>
          <w:vertAlign w:val="superscript"/>
        </w:rPr>
        <w:t>5</w:t>
      </w:r>
      <w:r w:rsidR="002046F0" w:rsidRPr="009A1373">
        <w:rPr>
          <w:rFonts w:asciiTheme="majorHAnsi" w:hAnsiTheme="majorHAnsi" w:cs="Lucida Sans Unicode"/>
          <w:color w:val="312A2A"/>
          <w:sz w:val="19"/>
          <w:szCs w:val="19"/>
          <w:vertAlign w:val="superscript"/>
        </w:rPr>
        <w:t>8</w:t>
      </w:r>
      <w:r w:rsidR="006902D1" w:rsidRPr="009A1373">
        <w:rPr>
          <w:rFonts w:asciiTheme="majorHAnsi" w:hAnsiTheme="majorHAnsi" w:cs="Lucida Sans Unicode"/>
          <w:color w:val="312A2A"/>
          <w:sz w:val="19"/>
          <w:szCs w:val="19"/>
        </w:rPr>
        <w:t xml:space="preserve">  </w:t>
      </w:r>
    </w:p>
    <w:p w14:paraId="05013525" w14:textId="77777777" w:rsidR="00C47071" w:rsidRPr="009A1373" w:rsidRDefault="00C47071" w:rsidP="00F07F34">
      <w:pPr>
        <w:pStyle w:val="ListParagraph"/>
        <w:spacing w:after="60"/>
        <w:ind w:left="714"/>
        <w:contextualSpacing w:val="0"/>
        <w:rPr>
          <w:rFonts w:asciiTheme="majorHAnsi" w:hAnsiTheme="majorHAnsi" w:cs="Lucida Sans Unicode"/>
          <w:i/>
          <w:color w:val="312A2A"/>
          <w:sz w:val="19"/>
          <w:szCs w:val="19"/>
        </w:rPr>
      </w:pPr>
    </w:p>
    <w:p w14:paraId="36BE4AF5" w14:textId="64E32BBA" w:rsidR="00676F35" w:rsidRPr="009A1373" w:rsidRDefault="00676F35" w:rsidP="0069752F">
      <w:pPr>
        <w:pStyle w:val="ListParagraph"/>
        <w:spacing w:after="60" w:line="276" w:lineRule="auto"/>
        <w:ind w:left="714"/>
        <w:contextualSpacing w:val="0"/>
        <w:rPr>
          <w:rFonts w:asciiTheme="majorHAnsi" w:hAnsiTheme="majorHAnsi" w:cs="Arial"/>
          <w:sz w:val="19"/>
          <w:szCs w:val="19"/>
        </w:rPr>
      </w:pPr>
      <w:r w:rsidRPr="009A1373">
        <w:rPr>
          <w:rFonts w:asciiTheme="majorHAnsi" w:hAnsiTheme="majorHAnsi" w:cs="Lucida Sans Unicode"/>
          <w:i/>
          <w:color w:val="312A2A"/>
          <w:sz w:val="19"/>
          <w:szCs w:val="19"/>
        </w:rPr>
        <w:t>1968-70 pandemic</w:t>
      </w:r>
      <w:r w:rsidRPr="009A1373">
        <w:rPr>
          <w:rFonts w:asciiTheme="majorHAnsi" w:hAnsiTheme="majorHAnsi" w:cs="Lucida Sans Unicode"/>
          <w:color w:val="312A2A"/>
          <w:sz w:val="19"/>
          <w:szCs w:val="19"/>
        </w:rPr>
        <w:t xml:space="preserve"> The origin of the 1968-70 </w:t>
      </w:r>
      <w:r w:rsidR="00A65FD1" w:rsidRPr="009A1373">
        <w:rPr>
          <w:rFonts w:asciiTheme="majorHAnsi" w:hAnsiTheme="majorHAnsi" w:cs="Lucida Sans Unicode"/>
          <w:color w:val="312A2A"/>
          <w:sz w:val="19"/>
          <w:szCs w:val="19"/>
        </w:rPr>
        <w:t xml:space="preserve">H3N2 </w:t>
      </w:r>
      <w:r w:rsidRPr="009A1373">
        <w:rPr>
          <w:rFonts w:asciiTheme="majorHAnsi" w:hAnsiTheme="majorHAnsi" w:cs="Lucida Sans Unicode"/>
          <w:color w:val="312A2A"/>
          <w:sz w:val="19"/>
          <w:szCs w:val="19"/>
        </w:rPr>
        <w:t xml:space="preserve">‘Hong Kong’ pandemic is obscure but </w:t>
      </w:r>
      <w:r w:rsidR="00E847B2">
        <w:rPr>
          <w:rFonts w:asciiTheme="majorHAnsi" w:hAnsiTheme="majorHAnsi" w:cs="Lucida Sans Unicode"/>
          <w:color w:val="312A2A"/>
          <w:sz w:val="19"/>
          <w:szCs w:val="19"/>
        </w:rPr>
        <w:t xml:space="preserve">it </w:t>
      </w:r>
      <w:r w:rsidRPr="009A1373">
        <w:rPr>
          <w:rFonts w:asciiTheme="majorHAnsi" w:hAnsiTheme="majorHAnsi" w:cs="Lucida Sans Unicode"/>
          <w:color w:val="312A2A"/>
          <w:sz w:val="19"/>
          <w:szCs w:val="19"/>
        </w:rPr>
        <w:t xml:space="preserve">probably spread from </w:t>
      </w:r>
      <w:r w:rsidR="00427701" w:rsidRPr="009A1373">
        <w:rPr>
          <w:rFonts w:asciiTheme="majorHAnsi" w:hAnsiTheme="majorHAnsi" w:cs="Lucida Sans Unicode"/>
          <w:color w:val="312A2A"/>
          <w:sz w:val="19"/>
          <w:szCs w:val="19"/>
        </w:rPr>
        <w:t>southeastern</w:t>
      </w:r>
      <w:r w:rsidRPr="009A1373">
        <w:rPr>
          <w:rFonts w:asciiTheme="majorHAnsi" w:hAnsiTheme="majorHAnsi" w:cs="Lucida Sans Unicode"/>
          <w:color w:val="312A2A"/>
          <w:sz w:val="19"/>
          <w:szCs w:val="19"/>
        </w:rPr>
        <w:t xml:space="preserve"> China to Hong Kong during July 1968.</w:t>
      </w:r>
      <w:r w:rsidR="002046F0" w:rsidRPr="009A1373">
        <w:rPr>
          <w:rFonts w:asciiTheme="majorHAnsi" w:hAnsiTheme="majorHAnsi" w:cs="Lucida Sans Unicode"/>
          <w:color w:val="312A2A"/>
          <w:sz w:val="19"/>
          <w:szCs w:val="19"/>
          <w:vertAlign w:val="superscript"/>
        </w:rPr>
        <w:t>62</w:t>
      </w:r>
      <w:r w:rsidR="00B53E51" w:rsidRPr="009A1373">
        <w:rPr>
          <w:rFonts w:asciiTheme="majorHAnsi" w:hAnsiTheme="majorHAnsi" w:cs="Lucida Sans Unicode"/>
          <w:color w:val="312A2A"/>
          <w:sz w:val="19"/>
          <w:szCs w:val="19"/>
        </w:rPr>
        <w:t xml:space="preserve"> </w:t>
      </w:r>
      <w:r w:rsidR="00EC3CC3" w:rsidRPr="009A1373">
        <w:rPr>
          <w:rFonts w:asciiTheme="majorHAnsi" w:hAnsiTheme="majorHAnsi" w:cs="Arial"/>
          <w:sz w:val="19"/>
          <w:szCs w:val="19"/>
        </w:rPr>
        <w:t>The outbrea</w:t>
      </w:r>
      <w:r w:rsidR="00E847B2">
        <w:rPr>
          <w:rFonts w:asciiTheme="majorHAnsi" w:hAnsiTheme="majorHAnsi" w:cs="Arial"/>
          <w:sz w:val="19"/>
          <w:szCs w:val="19"/>
        </w:rPr>
        <w:t>k in Hong Kong began on 13 July and</w:t>
      </w:r>
      <w:r w:rsidR="00EC3CC3" w:rsidRPr="009A1373">
        <w:rPr>
          <w:rFonts w:asciiTheme="majorHAnsi" w:hAnsiTheme="majorHAnsi" w:cs="Arial"/>
          <w:sz w:val="19"/>
          <w:szCs w:val="19"/>
        </w:rPr>
        <w:t xml:space="preserve"> reach</w:t>
      </w:r>
      <w:r w:rsidR="00E847B2">
        <w:rPr>
          <w:rFonts w:asciiTheme="majorHAnsi" w:hAnsiTheme="majorHAnsi" w:cs="Arial"/>
          <w:sz w:val="19"/>
          <w:szCs w:val="19"/>
        </w:rPr>
        <w:t>ed</w:t>
      </w:r>
      <w:r w:rsidR="00EC3CC3" w:rsidRPr="009A1373">
        <w:rPr>
          <w:rFonts w:asciiTheme="majorHAnsi" w:hAnsiTheme="majorHAnsi" w:cs="Arial"/>
          <w:sz w:val="19"/>
          <w:szCs w:val="19"/>
        </w:rPr>
        <w:t xml:space="preserve"> its maximum intensity within a fortnight.</w:t>
      </w:r>
      <w:r w:rsidR="002046F0" w:rsidRPr="009A1373">
        <w:rPr>
          <w:rFonts w:asciiTheme="majorHAnsi" w:hAnsiTheme="majorHAnsi" w:cs="Arial"/>
          <w:sz w:val="19"/>
          <w:szCs w:val="19"/>
          <w:vertAlign w:val="superscript"/>
        </w:rPr>
        <w:t>63</w:t>
      </w:r>
      <w:r w:rsidR="002046F0" w:rsidRPr="009A1373">
        <w:rPr>
          <w:rFonts w:asciiTheme="majorHAnsi" w:hAnsiTheme="majorHAnsi" w:cs="Arial"/>
          <w:sz w:val="19"/>
          <w:szCs w:val="19"/>
        </w:rPr>
        <w:t xml:space="preserve"> </w:t>
      </w:r>
      <w:r w:rsidR="00EC3CC3" w:rsidRPr="009A1373">
        <w:rPr>
          <w:rFonts w:asciiTheme="majorHAnsi" w:hAnsiTheme="majorHAnsi" w:cs="Arial"/>
          <w:sz w:val="19"/>
          <w:szCs w:val="19"/>
        </w:rPr>
        <w:t>The causative strain was isolated in Hong Kong on 17 July and its</w:t>
      </w:r>
      <w:r w:rsidR="001A5897" w:rsidRPr="009A1373">
        <w:rPr>
          <w:rFonts w:asciiTheme="majorHAnsi" w:hAnsiTheme="majorHAnsi" w:cs="Arial"/>
          <w:sz w:val="19"/>
          <w:szCs w:val="19"/>
        </w:rPr>
        <w:t xml:space="preserve"> identity as a novel H3N2 virus was established at the World Influenza Centre in London and the International Influenza Center fo</w:t>
      </w:r>
      <w:r w:rsidR="00A67854" w:rsidRPr="009A1373">
        <w:rPr>
          <w:rFonts w:asciiTheme="majorHAnsi" w:hAnsiTheme="majorHAnsi" w:cs="Arial"/>
          <w:sz w:val="19"/>
          <w:szCs w:val="19"/>
        </w:rPr>
        <w:t>r the Americas in Atlanta</w:t>
      </w:r>
      <w:r w:rsidR="00782905">
        <w:rPr>
          <w:rFonts w:asciiTheme="majorHAnsi" w:hAnsiTheme="majorHAnsi" w:cs="Arial"/>
          <w:sz w:val="19"/>
          <w:szCs w:val="19"/>
        </w:rPr>
        <w:t>.</w:t>
      </w:r>
      <w:r w:rsidR="001A5897" w:rsidRPr="009A1373">
        <w:rPr>
          <w:rFonts w:asciiTheme="majorHAnsi" w:hAnsiTheme="majorHAnsi" w:cs="Arial"/>
          <w:sz w:val="19"/>
          <w:szCs w:val="19"/>
        </w:rPr>
        <w:t xml:space="preserve"> WHO warned of its potential worldwide spread on 16 August.</w:t>
      </w:r>
      <w:r w:rsidR="002046F0" w:rsidRPr="009A1373">
        <w:rPr>
          <w:rFonts w:asciiTheme="majorHAnsi" w:hAnsiTheme="majorHAnsi" w:cs="Arial"/>
          <w:sz w:val="19"/>
          <w:szCs w:val="19"/>
          <w:vertAlign w:val="superscript"/>
        </w:rPr>
        <w:t>63</w:t>
      </w:r>
      <w:r w:rsidR="001A5897" w:rsidRPr="009A1373">
        <w:rPr>
          <w:rFonts w:asciiTheme="majorHAnsi" w:hAnsiTheme="majorHAnsi" w:cs="Arial"/>
          <w:sz w:val="19"/>
          <w:szCs w:val="19"/>
        </w:rPr>
        <w:t xml:space="preserve"> </w:t>
      </w:r>
      <w:r w:rsidR="00B53E51" w:rsidRPr="009A1373">
        <w:rPr>
          <w:rFonts w:asciiTheme="majorHAnsi" w:hAnsiTheme="majorHAnsi" w:cs="Lucida Sans Unicode"/>
          <w:color w:val="312A2A"/>
          <w:sz w:val="19"/>
          <w:szCs w:val="19"/>
        </w:rPr>
        <w:t>During August 1968, outbreaks were reported in Singapore, the Philippines, Taiwan, Vietnam, and Malaysia</w:t>
      </w:r>
      <w:r w:rsidR="00782905">
        <w:rPr>
          <w:rFonts w:asciiTheme="majorHAnsi" w:hAnsiTheme="majorHAnsi" w:cs="Lucida Sans Unicode"/>
          <w:color w:val="312A2A"/>
          <w:sz w:val="19"/>
          <w:szCs w:val="19"/>
        </w:rPr>
        <w:t>.</w:t>
      </w:r>
      <w:r w:rsidR="00B53E51" w:rsidRPr="009A1373">
        <w:rPr>
          <w:rFonts w:asciiTheme="majorHAnsi" w:hAnsiTheme="majorHAnsi" w:cs="Lucida Sans Unicode"/>
          <w:color w:val="312A2A"/>
          <w:sz w:val="19"/>
          <w:szCs w:val="19"/>
        </w:rPr>
        <w:t xml:space="preserve"> </w:t>
      </w:r>
      <w:r w:rsidR="00782905">
        <w:rPr>
          <w:rFonts w:asciiTheme="majorHAnsi" w:hAnsiTheme="majorHAnsi" w:cs="Lucida Sans Unicode"/>
          <w:color w:val="312A2A"/>
          <w:sz w:val="19"/>
          <w:szCs w:val="19"/>
        </w:rPr>
        <w:t>By</w:t>
      </w:r>
      <w:r w:rsidR="00B53E51" w:rsidRPr="009A1373">
        <w:rPr>
          <w:rFonts w:asciiTheme="majorHAnsi" w:hAnsiTheme="majorHAnsi" w:cs="Lucida Sans Unicode"/>
          <w:color w:val="312A2A"/>
          <w:sz w:val="19"/>
          <w:szCs w:val="19"/>
        </w:rPr>
        <w:t xml:space="preserve"> September, </w:t>
      </w:r>
      <w:r w:rsidR="00917F5C" w:rsidRPr="009A1373">
        <w:rPr>
          <w:rFonts w:asciiTheme="majorHAnsi" w:hAnsiTheme="majorHAnsi" w:cs="Lucida Sans Unicode"/>
          <w:color w:val="312A2A"/>
          <w:sz w:val="19"/>
          <w:szCs w:val="19"/>
        </w:rPr>
        <w:t xml:space="preserve">the virus </w:t>
      </w:r>
      <w:r w:rsidR="00B53E51" w:rsidRPr="009A1373">
        <w:rPr>
          <w:rFonts w:asciiTheme="majorHAnsi" w:hAnsiTheme="majorHAnsi" w:cs="Lucida Sans Unicode"/>
          <w:color w:val="312A2A"/>
          <w:sz w:val="19"/>
          <w:szCs w:val="19"/>
        </w:rPr>
        <w:t xml:space="preserve">had spread to Thailand, India, the Northern Territory of Australia, and Iran. </w:t>
      </w:r>
      <w:r w:rsidR="00DB2A34" w:rsidRPr="009A1373">
        <w:rPr>
          <w:rFonts w:asciiTheme="majorHAnsi" w:hAnsiTheme="majorHAnsi" w:cs="Lucida Sans Unicode"/>
          <w:color w:val="312A2A"/>
          <w:sz w:val="19"/>
          <w:szCs w:val="19"/>
        </w:rPr>
        <w:t>Despite seeding into Japan during August and September, a significant epidemic didn’t occur until mid-January.</w:t>
      </w:r>
      <w:r w:rsidR="002923C8" w:rsidRPr="009A1373">
        <w:rPr>
          <w:rFonts w:asciiTheme="majorHAnsi" w:hAnsiTheme="majorHAnsi" w:cs="Lucida Sans Unicode"/>
          <w:color w:val="312A2A"/>
          <w:sz w:val="19"/>
          <w:szCs w:val="19"/>
        </w:rPr>
        <w:t xml:space="preserve">  </w:t>
      </w:r>
      <w:r w:rsidR="00917F5C" w:rsidRPr="009A1373">
        <w:rPr>
          <w:rFonts w:asciiTheme="majorHAnsi" w:hAnsiTheme="majorHAnsi" w:cs="Lucida Sans Unicode"/>
          <w:color w:val="312A2A"/>
          <w:sz w:val="19"/>
          <w:szCs w:val="19"/>
        </w:rPr>
        <w:t>The virus</w:t>
      </w:r>
      <w:r w:rsidR="002923C8" w:rsidRPr="009A1373">
        <w:rPr>
          <w:rFonts w:asciiTheme="majorHAnsi" w:hAnsiTheme="majorHAnsi" w:cs="Lucida Sans Unicode"/>
          <w:color w:val="312A2A"/>
          <w:sz w:val="19"/>
          <w:szCs w:val="19"/>
        </w:rPr>
        <w:t xml:space="preserve"> arrived in California in September 1968 and spread eastwards involving nearly all of the United States by the end of the year.</w:t>
      </w:r>
      <w:r w:rsidR="00DB2A34" w:rsidRPr="009A1373">
        <w:rPr>
          <w:rFonts w:asciiTheme="majorHAnsi" w:hAnsiTheme="majorHAnsi" w:cs="Lucida Sans Unicode"/>
          <w:color w:val="312A2A"/>
          <w:sz w:val="19"/>
          <w:szCs w:val="19"/>
        </w:rPr>
        <w:t xml:space="preserve"> </w:t>
      </w:r>
      <w:r w:rsidR="0010423C" w:rsidRPr="009A1373">
        <w:rPr>
          <w:rFonts w:asciiTheme="majorHAnsi" w:hAnsiTheme="majorHAnsi" w:cs="Lucida Sans Unicode"/>
          <w:color w:val="312A2A"/>
          <w:sz w:val="19"/>
          <w:szCs w:val="19"/>
        </w:rPr>
        <w:t xml:space="preserve"> </w:t>
      </w:r>
      <w:r w:rsidR="00431F7F" w:rsidRPr="009A1373">
        <w:rPr>
          <w:rFonts w:asciiTheme="majorHAnsi" w:hAnsiTheme="majorHAnsi" w:cs="Lucida Sans Unicode"/>
          <w:color w:val="312A2A"/>
          <w:sz w:val="19"/>
          <w:szCs w:val="19"/>
        </w:rPr>
        <w:t xml:space="preserve">In the UK, progress of the pandemic was slow after seeding in August </w:t>
      </w:r>
      <w:r w:rsidR="006C3F4C" w:rsidRPr="009A1373">
        <w:rPr>
          <w:rFonts w:asciiTheme="majorHAnsi" w:hAnsiTheme="majorHAnsi" w:cs="Lucida Sans Unicode"/>
          <w:color w:val="312A2A"/>
          <w:sz w:val="19"/>
          <w:szCs w:val="19"/>
        </w:rPr>
        <w:t>196</w:t>
      </w:r>
      <w:r w:rsidR="00431F7F" w:rsidRPr="009A1373">
        <w:rPr>
          <w:rFonts w:asciiTheme="majorHAnsi" w:hAnsiTheme="majorHAnsi" w:cs="Lucida Sans Unicode"/>
          <w:color w:val="312A2A"/>
          <w:sz w:val="19"/>
          <w:szCs w:val="19"/>
        </w:rPr>
        <w:t>8</w:t>
      </w:r>
      <w:r w:rsidR="009B08E0" w:rsidRPr="009A1373">
        <w:rPr>
          <w:rFonts w:asciiTheme="majorHAnsi" w:hAnsiTheme="majorHAnsi" w:cs="Lucida Sans Unicode"/>
          <w:color w:val="312A2A"/>
          <w:sz w:val="19"/>
          <w:szCs w:val="19"/>
        </w:rPr>
        <w:t>;</w:t>
      </w:r>
      <w:r w:rsidR="007859FA" w:rsidRPr="009A1373">
        <w:rPr>
          <w:rFonts w:asciiTheme="majorHAnsi" w:hAnsiTheme="majorHAnsi" w:cs="Lucida Sans Unicode"/>
          <w:color w:val="312A2A"/>
          <w:sz w:val="19"/>
          <w:szCs w:val="19"/>
        </w:rPr>
        <w:t xml:space="preserve"> </w:t>
      </w:r>
      <w:r w:rsidR="00D80EA6" w:rsidRPr="009A1373">
        <w:rPr>
          <w:rFonts w:asciiTheme="majorHAnsi" w:hAnsiTheme="majorHAnsi" w:cs="Lucida Sans Unicode"/>
          <w:color w:val="312A2A"/>
          <w:sz w:val="19"/>
          <w:szCs w:val="19"/>
        </w:rPr>
        <w:t xml:space="preserve">spread in the general community </w:t>
      </w:r>
      <w:r w:rsidR="007859FA" w:rsidRPr="009A1373">
        <w:rPr>
          <w:rFonts w:asciiTheme="majorHAnsi" w:hAnsiTheme="majorHAnsi" w:cs="Lucida Sans Unicode"/>
          <w:color w:val="312A2A"/>
          <w:sz w:val="19"/>
          <w:szCs w:val="19"/>
        </w:rPr>
        <w:t xml:space="preserve">did not occur </w:t>
      </w:r>
      <w:r w:rsidR="00D80EA6" w:rsidRPr="009A1373">
        <w:rPr>
          <w:rFonts w:asciiTheme="majorHAnsi" w:hAnsiTheme="majorHAnsi" w:cs="Lucida Sans Unicode"/>
          <w:color w:val="312A2A"/>
          <w:sz w:val="19"/>
          <w:szCs w:val="19"/>
        </w:rPr>
        <w:t xml:space="preserve">until the last week of </w:t>
      </w:r>
      <w:r w:rsidR="00931765" w:rsidRPr="009A1373">
        <w:rPr>
          <w:rFonts w:asciiTheme="majorHAnsi" w:hAnsiTheme="majorHAnsi" w:cs="Lucida Sans Unicode"/>
          <w:color w:val="312A2A"/>
          <w:sz w:val="19"/>
          <w:szCs w:val="19"/>
        </w:rPr>
        <w:t>December.</w:t>
      </w:r>
      <w:r w:rsidR="002046F0" w:rsidRPr="009A1373">
        <w:rPr>
          <w:rFonts w:asciiTheme="majorHAnsi" w:hAnsiTheme="majorHAnsi" w:cs="Lucida Sans Unicode"/>
          <w:color w:val="312A2A"/>
          <w:sz w:val="19"/>
          <w:szCs w:val="19"/>
          <w:vertAlign w:val="superscript"/>
        </w:rPr>
        <w:t>64</w:t>
      </w:r>
      <w:r w:rsidR="00D80EA6" w:rsidRPr="009A1373">
        <w:rPr>
          <w:rFonts w:asciiTheme="majorHAnsi" w:hAnsiTheme="majorHAnsi" w:cs="Lucida Sans Unicode"/>
          <w:color w:val="312A2A"/>
          <w:sz w:val="19"/>
          <w:szCs w:val="19"/>
        </w:rPr>
        <w:t xml:space="preserve"> </w:t>
      </w:r>
      <w:r w:rsidR="006C3F4C" w:rsidRPr="009A1373">
        <w:rPr>
          <w:rFonts w:asciiTheme="majorHAnsi" w:hAnsiTheme="majorHAnsi" w:cs="Lucida Sans Unicode"/>
          <w:color w:val="312A2A"/>
          <w:sz w:val="19"/>
          <w:szCs w:val="19"/>
        </w:rPr>
        <w:t>Cases appear</w:t>
      </w:r>
      <w:r w:rsidR="00917F5C" w:rsidRPr="009A1373">
        <w:rPr>
          <w:rFonts w:asciiTheme="majorHAnsi" w:hAnsiTheme="majorHAnsi" w:cs="Lucida Sans Unicode"/>
          <w:color w:val="312A2A"/>
          <w:sz w:val="19"/>
          <w:szCs w:val="19"/>
        </w:rPr>
        <w:t>ed</w:t>
      </w:r>
      <w:r w:rsidR="006C3F4C" w:rsidRPr="009A1373">
        <w:rPr>
          <w:rFonts w:asciiTheme="majorHAnsi" w:hAnsiTheme="majorHAnsi" w:cs="Lucida Sans Unicode"/>
          <w:color w:val="312A2A"/>
          <w:sz w:val="19"/>
          <w:szCs w:val="19"/>
        </w:rPr>
        <w:t xml:space="preserve"> in Poland </w:t>
      </w:r>
      <w:r w:rsidR="00917F5C" w:rsidRPr="009A1373">
        <w:rPr>
          <w:rFonts w:asciiTheme="majorHAnsi" w:hAnsiTheme="majorHAnsi" w:cs="Lucida Sans Unicode"/>
          <w:color w:val="312A2A"/>
          <w:sz w:val="19"/>
          <w:szCs w:val="19"/>
        </w:rPr>
        <w:t>in</w:t>
      </w:r>
      <w:r w:rsidR="006C3F4C" w:rsidRPr="009A1373">
        <w:rPr>
          <w:rFonts w:asciiTheme="majorHAnsi" w:hAnsiTheme="majorHAnsi" w:cs="Lucida Sans Unicode"/>
          <w:color w:val="312A2A"/>
          <w:sz w:val="19"/>
          <w:szCs w:val="19"/>
        </w:rPr>
        <w:t xml:space="preserve"> December 1968 and</w:t>
      </w:r>
      <w:r w:rsidR="00917F5C" w:rsidRPr="009A1373">
        <w:rPr>
          <w:rFonts w:asciiTheme="majorHAnsi" w:hAnsiTheme="majorHAnsi" w:cs="Lucida Sans Unicode"/>
          <w:color w:val="312A2A"/>
          <w:sz w:val="19"/>
          <w:szCs w:val="19"/>
        </w:rPr>
        <w:t xml:space="preserve"> in</w:t>
      </w:r>
      <w:r w:rsidR="006C3F4C" w:rsidRPr="009A1373">
        <w:rPr>
          <w:rFonts w:asciiTheme="majorHAnsi" w:hAnsiTheme="majorHAnsi" w:cs="Lucida Sans Unicode"/>
          <w:color w:val="312A2A"/>
          <w:sz w:val="19"/>
          <w:szCs w:val="19"/>
        </w:rPr>
        <w:t xml:space="preserve"> Czechoslovakia</w:t>
      </w:r>
      <w:r w:rsidR="00762CAD" w:rsidRPr="009A1373">
        <w:rPr>
          <w:rFonts w:asciiTheme="majorHAnsi" w:hAnsiTheme="majorHAnsi" w:cs="Lucida Sans Unicode"/>
          <w:color w:val="312A2A"/>
          <w:sz w:val="19"/>
          <w:szCs w:val="19"/>
        </w:rPr>
        <w:t xml:space="preserve"> </w:t>
      </w:r>
      <w:r w:rsidR="00917F5C" w:rsidRPr="009A1373">
        <w:rPr>
          <w:rFonts w:asciiTheme="majorHAnsi" w:hAnsiTheme="majorHAnsi" w:cs="Lucida Sans Unicode"/>
          <w:color w:val="312A2A"/>
          <w:sz w:val="19"/>
          <w:szCs w:val="19"/>
        </w:rPr>
        <w:t>during</w:t>
      </w:r>
      <w:r w:rsidR="00762CAD" w:rsidRPr="009A1373">
        <w:rPr>
          <w:rFonts w:asciiTheme="majorHAnsi" w:hAnsiTheme="majorHAnsi" w:cs="Lucida Sans Unicode"/>
          <w:color w:val="312A2A"/>
          <w:sz w:val="19"/>
          <w:szCs w:val="19"/>
        </w:rPr>
        <w:t xml:space="preserve"> mid January </w:t>
      </w:r>
      <w:r w:rsidR="00D303DE" w:rsidRPr="009A1373">
        <w:rPr>
          <w:rFonts w:asciiTheme="majorHAnsi" w:hAnsiTheme="majorHAnsi" w:cs="Lucida Sans Unicode"/>
          <w:color w:val="312A2A"/>
          <w:sz w:val="19"/>
          <w:szCs w:val="19"/>
        </w:rPr>
        <w:t>196</w:t>
      </w:r>
      <w:r w:rsidR="00762CAD" w:rsidRPr="009A1373">
        <w:rPr>
          <w:rFonts w:asciiTheme="majorHAnsi" w:hAnsiTheme="majorHAnsi" w:cs="Lucida Sans Unicode"/>
          <w:color w:val="312A2A"/>
          <w:sz w:val="19"/>
          <w:szCs w:val="19"/>
        </w:rPr>
        <w:t>9.</w:t>
      </w:r>
      <w:r w:rsidR="008B75E5" w:rsidRPr="009A1373">
        <w:rPr>
          <w:rFonts w:asciiTheme="majorHAnsi" w:hAnsiTheme="majorHAnsi" w:cs="Lucida Sans Unicode"/>
          <w:color w:val="312A2A"/>
          <w:sz w:val="19"/>
          <w:szCs w:val="19"/>
          <w:vertAlign w:val="superscript"/>
        </w:rPr>
        <w:t>65</w:t>
      </w:r>
      <w:r w:rsidR="00B74C6D" w:rsidRPr="009A1373">
        <w:rPr>
          <w:rStyle w:val="CommentReference"/>
          <w:rFonts w:asciiTheme="majorHAnsi" w:hAnsiTheme="majorHAnsi"/>
          <w:sz w:val="19"/>
          <w:szCs w:val="19"/>
        </w:rPr>
        <w:t xml:space="preserve"> </w:t>
      </w:r>
      <w:r w:rsidR="00931765" w:rsidRPr="009A1373">
        <w:rPr>
          <w:rFonts w:asciiTheme="majorHAnsi" w:hAnsiTheme="majorHAnsi" w:cs="Lucida Sans Unicode"/>
          <w:color w:val="312A2A"/>
          <w:sz w:val="19"/>
          <w:szCs w:val="19"/>
        </w:rPr>
        <w:t xml:space="preserve">The virus seeded in the USSR in mid-December </w:t>
      </w:r>
      <w:r w:rsidR="009F2133" w:rsidRPr="009A1373">
        <w:rPr>
          <w:rFonts w:asciiTheme="majorHAnsi" w:hAnsiTheme="majorHAnsi" w:cs="Lucida Sans Unicode"/>
          <w:color w:val="312A2A"/>
          <w:sz w:val="19"/>
          <w:szCs w:val="19"/>
        </w:rPr>
        <w:lastRenderedPageBreak/>
        <w:t>196</w:t>
      </w:r>
      <w:r w:rsidR="00931765" w:rsidRPr="009A1373">
        <w:rPr>
          <w:rFonts w:asciiTheme="majorHAnsi" w:hAnsiTheme="majorHAnsi" w:cs="Lucida Sans Unicode"/>
          <w:color w:val="312A2A"/>
          <w:sz w:val="19"/>
          <w:szCs w:val="19"/>
        </w:rPr>
        <w:t xml:space="preserve">8 and extended throughout the USSR during January-March 1969. </w:t>
      </w:r>
      <w:r w:rsidR="00A65FD1" w:rsidRPr="009A1373">
        <w:rPr>
          <w:rFonts w:asciiTheme="majorHAnsi" w:hAnsiTheme="majorHAnsi" w:cs="Lucida Sans Unicode"/>
          <w:color w:val="312A2A"/>
          <w:sz w:val="19"/>
          <w:szCs w:val="19"/>
        </w:rPr>
        <w:t>Activity i</w:t>
      </w:r>
      <w:r w:rsidR="00917F5C" w:rsidRPr="009A1373">
        <w:rPr>
          <w:rFonts w:asciiTheme="majorHAnsi" w:hAnsiTheme="majorHAnsi" w:cs="Lucida Sans Unicode"/>
          <w:color w:val="312A2A"/>
          <w:sz w:val="19"/>
          <w:szCs w:val="19"/>
        </w:rPr>
        <w:t>n Africa</w:t>
      </w:r>
      <w:r w:rsidR="00A65FD1" w:rsidRPr="009A1373">
        <w:rPr>
          <w:rFonts w:asciiTheme="majorHAnsi" w:hAnsiTheme="majorHAnsi" w:cs="Lucida Sans Unicode"/>
          <w:color w:val="312A2A"/>
          <w:sz w:val="19"/>
          <w:szCs w:val="19"/>
        </w:rPr>
        <w:t xml:space="preserve"> lagged behind Europe. T</w:t>
      </w:r>
      <w:r w:rsidR="00435C7F" w:rsidRPr="009A1373">
        <w:rPr>
          <w:rFonts w:asciiTheme="majorHAnsi" w:hAnsiTheme="majorHAnsi" w:cs="Lucida Sans Unicode"/>
          <w:color w:val="312A2A"/>
          <w:sz w:val="19"/>
          <w:szCs w:val="19"/>
        </w:rPr>
        <w:t xml:space="preserve">he </w:t>
      </w:r>
      <w:r w:rsidR="00917F5C" w:rsidRPr="009A1373">
        <w:rPr>
          <w:rFonts w:asciiTheme="majorHAnsi" w:hAnsiTheme="majorHAnsi" w:cs="Lucida Sans Unicode"/>
          <w:color w:val="312A2A"/>
          <w:sz w:val="19"/>
          <w:szCs w:val="19"/>
        </w:rPr>
        <w:t>first wave</w:t>
      </w:r>
      <w:r w:rsidR="00445B29" w:rsidRPr="009A1373">
        <w:rPr>
          <w:rFonts w:asciiTheme="majorHAnsi" w:hAnsiTheme="majorHAnsi" w:cs="Lucida Sans Unicode"/>
          <w:color w:val="312A2A"/>
          <w:sz w:val="19"/>
          <w:szCs w:val="19"/>
        </w:rPr>
        <w:t xml:space="preserve"> pe</w:t>
      </w:r>
      <w:r w:rsidR="00BA2A10" w:rsidRPr="009A1373">
        <w:rPr>
          <w:rFonts w:asciiTheme="majorHAnsi" w:hAnsiTheme="majorHAnsi" w:cs="Lucida Sans Unicode"/>
          <w:color w:val="312A2A"/>
          <w:sz w:val="19"/>
          <w:szCs w:val="19"/>
        </w:rPr>
        <w:t>aked in Egypt in December 1968</w:t>
      </w:r>
      <w:r w:rsidR="00917F5C" w:rsidRPr="009A1373">
        <w:rPr>
          <w:rFonts w:asciiTheme="majorHAnsi" w:hAnsiTheme="majorHAnsi" w:cs="Lucida Sans Unicode"/>
          <w:color w:val="312A2A"/>
          <w:sz w:val="19"/>
          <w:szCs w:val="19"/>
        </w:rPr>
        <w:t>;</w:t>
      </w:r>
      <w:r w:rsidR="00BA2A10" w:rsidRPr="009A1373">
        <w:rPr>
          <w:rFonts w:asciiTheme="majorHAnsi" w:hAnsiTheme="majorHAnsi" w:cs="Lucida Sans Unicode"/>
          <w:color w:val="312A2A"/>
          <w:sz w:val="19"/>
          <w:szCs w:val="19"/>
        </w:rPr>
        <w:t xml:space="preserve"> </w:t>
      </w:r>
      <w:r w:rsidR="00917F5C" w:rsidRPr="009A1373">
        <w:rPr>
          <w:rFonts w:asciiTheme="majorHAnsi" w:hAnsiTheme="majorHAnsi" w:cs="Lucida Sans Unicode"/>
          <w:color w:val="312A2A"/>
          <w:sz w:val="19"/>
          <w:szCs w:val="19"/>
        </w:rPr>
        <w:t>cases</w:t>
      </w:r>
      <w:r w:rsidR="00435C7F" w:rsidRPr="009A1373">
        <w:rPr>
          <w:rFonts w:asciiTheme="majorHAnsi" w:hAnsiTheme="majorHAnsi" w:cs="Lucida Sans Unicode"/>
          <w:color w:val="312A2A"/>
          <w:sz w:val="19"/>
          <w:szCs w:val="19"/>
        </w:rPr>
        <w:t xml:space="preserve"> occurred in Gambia from</w:t>
      </w:r>
      <w:r w:rsidR="001E3158" w:rsidRPr="009A1373">
        <w:rPr>
          <w:rFonts w:asciiTheme="majorHAnsi" w:hAnsiTheme="majorHAnsi" w:cs="Lucida Sans Unicode"/>
          <w:color w:val="312A2A"/>
          <w:sz w:val="19"/>
          <w:szCs w:val="19"/>
        </w:rPr>
        <w:t xml:space="preserve"> November 1968 </w:t>
      </w:r>
      <w:r w:rsidR="00435C7F" w:rsidRPr="009A1373">
        <w:rPr>
          <w:rFonts w:asciiTheme="majorHAnsi" w:hAnsiTheme="majorHAnsi" w:cs="Lucida Sans Unicode"/>
          <w:color w:val="312A2A"/>
          <w:sz w:val="19"/>
          <w:szCs w:val="19"/>
        </w:rPr>
        <w:t>to</w:t>
      </w:r>
      <w:r w:rsidR="00F17FC0" w:rsidRPr="009A1373">
        <w:rPr>
          <w:rFonts w:asciiTheme="majorHAnsi" w:hAnsiTheme="majorHAnsi" w:cs="Lucida Sans Unicode"/>
          <w:color w:val="312A2A"/>
          <w:sz w:val="19"/>
          <w:szCs w:val="19"/>
        </w:rPr>
        <w:t xml:space="preserve"> March 1969</w:t>
      </w:r>
      <w:r w:rsidR="00917F5C" w:rsidRPr="009A1373">
        <w:rPr>
          <w:rFonts w:asciiTheme="majorHAnsi" w:hAnsiTheme="majorHAnsi" w:cs="Lucida Sans Unicode"/>
          <w:color w:val="312A2A"/>
          <w:sz w:val="19"/>
          <w:szCs w:val="19"/>
        </w:rPr>
        <w:t>;</w:t>
      </w:r>
      <w:r w:rsidR="00F17FC0" w:rsidRPr="009A1373">
        <w:rPr>
          <w:rFonts w:asciiTheme="majorHAnsi" w:hAnsiTheme="majorHAnsi" w:cs="Lucida Sans Unicode"/>
          <w:color w:val="312A2A"/>
          <w:sz w:val="19"/>
          <w:szCs w:val="19"/>
        </w:rPr>
        <w:t xml:space="preserve"> the Sudan experienced activity </w:t>
      </w:r>
      <w:r w:rsidR="00BA35E2" w:rsidRPr="009A1373">
        <w:rPr>
          <w:rFonts w:asciiTheme="majorHAnsi" w:hAnsiTheme="majorHAnsi" w:cs="Lucida Sans Unicode"/>
          <w:color w:val="312A2A"/>
          <w:sz w:val="19"/>
          <w:szCs w:val="19"/>
        </w:rPr>
        <w:t>between</w:t>
      </w:r>
      <w:r w:rsidR="00F17FC0" w:rsidRPr="009A1373">
        <w:rPr>
          <w:rFonts w:asciiTheme="majorHAnsi" w:hAnsiTheme="majorHAnsi" w:cs="Lucida Sans Unicode"/>
          <w:color w:val="312A2A"/>
          <w:sz w:val="19"/>
          <w:szCs w:val="19"/>
        </w:rPr>
        <w:t xml:space="preserve"> February </w:t>
      </w:r>
      <w:r w:rsidR="00BA35E2" w:rsidRPr="009A1373">
        <w:rPr>
          <w:rFonts w:asciiTheme="majorHAnsi" w:hAnsiTheme="majorHAnsi" w:cs="Lucida Sans Unicode"/>
          <w:color w:val="312A2A"/>
          <w:sz w:val="19"/>
          <w:szCs w:val="19"/>
        </w:rPr>
        <w:t>and</w:t>
      </w:r>
      <w:r w:rsidR="00F17FC0" w:rsidRPr="009A1373">
        <w:rPr>
          <w:rFonts w:asciiTheme="majorHAnsi" w:hAnsiTheme="majorHAnsi" w:cs="Lucida Sans Unicode"/>
          <w:color w:val="312A2A"/>
          <w:sz w:val="19"/>
          <w:szCs w:val="19"/>
        </w:rPr>
        <w:t xml:space="preserve"> June 1969</w:t>
      </w:r>
      <w:r w:rsidR="00917F5C" w:rsidRPr="009A1373">
        <w:rPr>
          <w:rFonts w:asciiTheme="majorHAnsi" w:hAnsiTheme="majorHAnsi" w:cs="Lucida Sans Unicode"/>
          <w:color w:val="312A2A"/>
          <w:sz w:val="19"/>
          <w:szCs w:val="19"/>
        </w:rPr>
        <w:t xml:space="preserve">; </w:t>
      </w:r>
      <w:r w:rsidR="00F17FC0" w:rsidRPr="009A1373">
        <w:rPr>
          <w:rFonts w:asciiTheme="majorHAnsi" w:hAnsiTheme="majorHAnsi" w:cs="Lucida Sans Unicode"/>
          <w:color w:val="312A2A"/>
          <w:sz w:val="19"/>
          <w:szCs w:val="19"/>
        </w:rPr>
        <w:t>Kenya, Uganda, and Tanzania experienced activity</w:t>
      </w:r>
      <w:r w:rsidR="00BA35E2" w:rsidRPr="009A1373">
        <w:rPr>
          <w:rFonts w:asciiTheme="majorHAnsi" w:hAnsiTheme="majorHAnsi" w:cs="Lucida Sans Unicode"/>
          <w:color w:val="312A2A"/>
          <w:sz w:val="19"/>
          <w:szCs w:val="19"/>
        </w:rPr>
        <w:t xml:space="preserve"> from April 1969 to August 1969, while</w:t>
      </w:r>
      <w:r w:rsidR="00917F5C" w:rsidRPr="009A1373">
        <w:rPr>
          <w:rFonts w:asciiTheme="majorHAnsi" w:hAnsiTheme="majorHAnsi" w:cs="Lucida Sans Unicode"/>
          <w:color w:val="312A2A"/>
          <w:sz w:val="19"/>
          <w:szCs w:val="19"/>
        </w:rPr>
        <w:t xml:space="preserve"> in South Africa</w:t>
      </w:r>
      <w:r w:rsidR="00BA35E2" w:rsidRPr="009A1373">
        <w:rPr>
          <w:rFonts w:asciiTheme="majorHAnsi" w:hAnsiTheme="majorHAnsi" w:cs="Lucida Sans Unicode"/>
          <w:color w:val="312A2A"/>
          <w:sz w:val="19"/>
          <w:szCs w:val="19"/>
        </w:rPr>
        <w:t>,</w:t>
      </w:r>
      <w:r w:rsidR="00917F5C" w:rsidRPr="009A1373">
        <w:rPr>
          <w:rFonts w:asciiTheme="majorHAnsi" w:hAnsiTheme="majorHAnsi" w:cs="Lucida Sans Unicode"/>
          <w:color w:val="312A2A"/>
          <w:sz w:val="19"/>
          <w:szCs w:val="19"/>
        </w:rPr>
        <w:t xml:space="preserve"> </w:t>
      </w:r>
      <w:r w:rsidR="00BA35E2" w:rsidRPr="009A1373">
        <w:rPr>
          <w:rFonts w:asciiTheme="majorHAnsi" w:hAnsiTheme="majorHAnsi" w:cs="Lucida Sans Unicode"/>
          <w:color w:val="312A2A"/>
          <w:sz w:val="19"/>
          <w:szCs w:val="19"/>
        </w:rPr>
        <w:t>activity occurred between May and June 1969.</w:t>
      </w:r>
      <w:r w:rsidR="008B75E5" w:rsidRPr="009A1373">
        <w:rPr>
          <w:rFonts w:asciiTheme="majorHAnsi" w:hAnsiTheme="majorHAnsi" w:cs="Lucida Sans Unicode"/>
          <w:color w:val="312A2A"/>
          <w:sz w:val="19"/>
          <w:szCs w:val="19"/>
          <w:vertAlign w:val="superscript"/>
        </w:rPr>
        <w:t>66</w:t>
      </w:r>
      <w:r w:rsidR="00A65FD1" w:rsidRPr="009A1373">
        <w:rPr>
          <w:rFonts w:asciiTheme="majorHAnsi" w:hAnsiTheme="majorHAnsi" w:cs="Lucida Sans Unicode"/>
          <w:color w:val="312A2A"/>
          <w:sz w:val="19"/>
          <w:szCs w:val="19"/>
        </w:rPr>
        <w:t xml:space="preserve"> </w:t>
      </w:r>
    </w:p>
    <w:p w14:paraId="1A608B62" w14:textId="77777777" w:rsidR="00C47071" w:rsidRPr="009A1373" w:rsidRDefault="00C47071" w:rsidP="00F07F34">
      <w:pPr>
        <w:pStyle w:val="ListParagraph"/>
        <w:spacing w:after="60"/>
        <w:contextualSpacing w:val="0"/>
        <w:rPr>
          <w:rFonts w:asciiTheme="majorHAnsi" w:hAnsiTheme="majorHAnsi" w:cs="Lucida Sans Unicode"/>
          <w:i/>
          <w:color w:val="312A2A"/>
          <w:sz w:val="19"/>
          <w:szCs w:val="19"/>
        </w:rPr>
      </w:pPr>
    </w:p>
    <w:p w14:paraId="4D64CF72" w14:textId="02C4842E" w:rsidR="001C293C" w:rsidRPr="009A1373" w:rsidRDefault="00A65FD1" w:rsidP="0069752F">
      <w:pPr>
        <w:pStyle w:val="ListParagraph"/>
        <w:spacing w:after="60" w:line="276" w:lineRule="auto"/>
        <w:contextualSpacing w:val="0"/>
        <w:rPr>
          <w:rFonts w:asciiTheme="majorHAnsi" w:hAnsiTheme="majorHAnsi" w:cs="Lucida Sans Unicode"/>
          <w:color w:val="312A2A"/>
          <w:sz w:val="19"/>
          <w:szCs w:val="19"/>
        </w:rPr>
      </w:pPr>
      <w:r w:rsidRPr="009A1373">
        <w:rPr>
          <w:rFonts w:asciiTheme="majorHAnsi" w:hAnsiTheme="majorHAnsi" w:cs="Lucida Sans Unicode"/>
          <w:i/>
          <w:color w:val="312A2A"/>
          <w:sz w:val="19"/>
          <w:szCs w:val="19"/>
        </w:rPr>
        <w:t>1977-78 pandemic</w:t>
      </w:r>
      <w:r w:rsidRPr="009A1373">
        <w:rPr>
          <w:rFonts w:asciiTheme="majorHAnsi" w:hAnsiTheme="majorHAnsi" w:cs="Lucida Sans Unicode"/>
          <w:color w:val="312A2A"/>
          <w:sz w:val="19"/>
          <w:szCs w:val="19"/>
        </w:rPr>
        <w:t xml:space="preserve"> </w:t>
      </w:r>
      <w:r w:rsidR="0030117F" w:rsidRPr="009A1373">
        <w:rPr>
          <w:rFonts w:asciiTheme="majorHAnsi" w:hAnsiTheme="majorHAnsi" w:cs="Lucida Sans Unicode"/>
          <w:color w:val="312A2A"/>
          <w:sz w:val="19"/>
          <w:szCs w:val="19"/>
        </w:rPr>
        <w:t>From the end of May 1977</w:t>
      </w:r>
      <w:r w:rsidR="00E00DC1" w:rsidRPr="009A1373">
        <w:rPr>
          <w:rFonts w:asciiTheme="majorHAnsi" w:hAnsiTheme="majorHAnsi" w:cs="Lucida Sans Unicode"/>
          <w:color w:val="312A2A"/>
          <w:sz w:val="19"/>
          <w:szCs w:val="19"/>
        </w:rPr>
        <w:t xml:space="preserve"> outbreaks of influenza caused by a ‘new’ H1N1 virus were detected </w:t>
      </w:r>
      <w:r w:rsidR="00DB6A3C" w:rsidRPr="009A1373">
        <w:rPr>
          <w:rFonts w:asciiTheme="majorHAnsi" w:hAnsiTheme="majorHAnsi" w:cs="Lucida Sans Unicode"/>
          <w:color w:val="312A2A"/>
          <w:sz w:val="19"/>
          <w:szCs w:val="19"/>
        </w:rPr>
        <w:t>in China</w:t>
      </w:r>
      <w:r w:rsidR="00A3139E" w:rsidRPr="009A1373">
        <w:rPr>
          <w:rFonts w:asciiTheme="majorHAnsi" w:hAnsiTheme="majorHAnsi" w:cs="Lucida Sans Unicode"/>
          <w:color w:val="312A2A"/>
          <w:sz w:val="19"/>
          <w:szCs w:val="19"/>
        </w:rPr>
        <w:t>, mainly in schools</w:t>
      </w:r>
      <w:r w:rsidR="00DB6A3C" w:rsidRPr="009A1373">
        <w:rPr>
          <w:rFonts w:asciiTheme="majorHAnsi" w:hAnsiTheme="majorHAnsi" w:cs="Lucida Sans Unicode"/>
          <w:color w:val="312A2A"/>
          <w:sz w:val="19"/>
          <w:szCs w:val="19"/>
        </w:rPr>
        <w:t xml:space="preserve">. </w:t>
      </w:r>
      <w:r w:rsidR="00F60974" w:rsidRPr="009A1373">
        <w:rPr>
          <w:rFonts w:asciiTheme="majorHAnsi" w:hAnsiTheme="majorHAnsi" w:cs="Lucida Sans Unicode"/>
          <w:color w:val="312A2A"/>
          <w:sz w:val="19"/>
          <w:szCs w:val="19"/>
        </w:rPr>
        <w:t xml:space="preserve">The epidemic spread slowly southwards until the end of 1977 </w:t>
      </w:r>
      <w:r w:rsidR="00864994" w:rsidRPr="009A1373">
        <w:rPr>
          <w:rFonts w:asciiTheme="majorHAnsi" w:hAnsiTheme="majorHAnsi" w:cs="Lucida Sans Unicode"/>
          <w:color w:val="312A2A"/>
          <w:sz w:val="19"/>
          <w:szCs w:val="19"/>
        </w:rPr>
        <w:t>with</w:t>
      </w:r>
      <w:r w:rsidR="00DB6A3C" w:rsidRPr="009A1373">
        <w:rPr>
          <w:rFonts w:asciiTheme="majorHAnsi" w:hAnsiTheme="majorHAnsi" w:cs="Lucida Sans Unicode"/>
          <w:color w:val="312A2A"/>
          <w:sz w:val="19"/>
          <w:szCs w:val="19"/>
        </w:rPr>
        <w:t xml:space="preserve"> many mild and subclinical infe</w:t>
      </w:r>
      <w:r w:rsidR="00A3139E" w:rsidRPr="009A1373">
        <w:rPr>
          <w:rFonts w:asciiTheme="majorHAnsi" w:hAnsiTheme="majorHAnsi" w:cs="Lucida Sans Unicode"/>
          <w:color w:val="312A2A"/>
          <w:sz w:val="19"/>
          <w:szCs w:val="19"/>
        </w:rPr>
        <w:t>c</w:t>
      </w:r>
      <w:r w:rsidR="00DB6A3C" w:rsidRPr="009A1373">
        <w:rPr>
          <w:rFonts w:asciiTheme="majorHAnsi" w:hAnsiTheme="majorHAnsi" w:cs="Lucida Sans Unicode"/>
          <w:color w:val="312A2A"/>
          <w:sz w:val="19"/>
          <w:szCs w:val="19"/>
        </w:rPr>
        <w:t>tions</w:t>
      </w:r>
      <w:r w:rsidR="004F2499" w:rsidRPr="009A1373">
        <w:rPr>
          <w:rFonts w:asciiTheme="majorHAnsi" w:hAnsiTheme="majorHAnsi" w:cs="Lucida Sans Unicode"/>
          <w:color w:val="312A2A"/>
          <w:sz w:val="19"/>
          <w:szCs w:val="19"/>
        </w:rPr>
        <w:t xml:space="preserve"> and</w:t>
      </w:r>
      <w:r w:rsidR="00A3139E" w:rsidRPr="009A1373">
        <w:rPr>
          <w:rFonts w:asciiTheme="majorHAnsi" w:hAnsiTheme="majorHAnsi" w:cs="Lucida Sans Unicode"/>
          <w:color w:val="312A2A"/>
          <w:sz w:val="19"/>
          <w:szCs w:val="19"/>
        </w:rPr>
        <w:t xml:space="preserve"> </w:t>
      </w:r>
      <w:r w:rsidR="004F2499" w:rsidRPr="009A1373">
        <w:rPr>
          <w:rFonts w:asciiTheme="majorHAnsi" w:hAnsiTheme="majorHAnsi" w:cs="Lucida Sans Unicode"/>
          <w:color w:val="312A2A"/>
          <w:sz w:val="19"/>
          <w:szCs w:val="19"/>
        </w:rPr>
        <w:t xml:space="preserve">wide variation in </w:t>
      </w:r>
      <w:r w:rsidR="00F60974" w:rsidRPr="009A1373">
        <w:rPr>
          <w:rFonts w:asciiTheme="majorHAnsi" w:hAnsiTheme="majorHAnsi" w:cs="Lucida Sans Unicode"/>
          <w:color w:val="312A2A"/>
          <w:sz w:val="19"/>
          <w:szCs w:val="19"/>
        </w:rPr>
        <w:t>a</w:t>
      </w:r>
      <w:r w:rsidR="00430E6E" w:rsidRPr="009A1373">
        <w:rPr>
          <w:rFonts w:asciiTheme="majorHAnsi" w:hAnsiTheme="majorHAnsi" w:cs="Lucida Sans Unicode"/>
          <w:color w:val="312A2A"/>
          <w:sz w:val="19"/>
          <w:szCs w:val="19"/>
        </w:rPr>
        <w:t>ttack rates</w:t>
      </w:r>
      <w:r w:rsidR="00A3139E" w:rsidRPr="009A1373">
        <w:rPr>
          <w:rFonts w:asciiTheme="majorHAnsi" w:hAnsiTheme="majorHAnsi" w:cs="Lucida Sans Unicode"/>
          <w:color w:val="312A2A"/>
          <w:sz w:val="19"/>
          <w:szCs w:val="19"/>
        </w:rPr>
        <w:t>.</w:t>
      </w:r>
      <w:r w:rsidR="008B75E5" w:rsidRPr="009A1373">
        <w:rPr>
          <w:rFonts w:asciiTheme="majorHAnsi" w:hAnsiTheme="majorHAnsi" w:cs="Lucida Sans Unicode"/>
          <w:color w:val="312A2A"/>
          <w:sz w:val="19"/>
          <w:szCs w:val="19"/>
          <w:vertAlign w:val="superscript"/>
        </w:rPr>
        <w:t>67</w:t>
      </w:r>
      <w:r w:rsidR="00A3139E" w:rsidRPr="009A1373">
        <w:rPr>
          <w:rFonts w:asciiTheme="majorHAnsi" w:hAnsiTheme="majorHAnsi" w:cs="Lucida Sans Unicode"/>
          <w:color w:val="312A2A"/>
          <w:sz w:val="19"/>
          <w:szCs w:val="19"/>
        </w:rPr>
        <w:t xml:space="preserve"> </w:t>
      </w:r>
      <w:r w:rsidR="0030117F" w:rsidRPr="009A1373">
        <w:rPr>
          <w:rFonts w:asciiTheme="majorHAnsi" w:hAnsiTheme="majorHAnsi" w:cs="Lucida Sans Unicode"/>
          <w:color w:val="312A2A"/>
          <w:sz w:val="19"/>
          <w:szCs w:val="19"/>
        </w:rPr>
        <w:t xml:space="preserve">In November </w:t>
      </w:r>
      <w:r w:rsidR="0010089B">
        <w:rPr>
          <w:rFonts w:asciiTheme="majorHAnsi" w:hAnsiTheme="majorHAnsi" w:cs="Lucida Sans Unicode"/>
          <w:color w:val="312A2A"/>
          <w:sz w:val="19"/>
          <w:szCs w:val="19"/>
        </w:rPr>
        <w:t>1977</w:t>
      </w:r>
      <w:r w:rsidR="0030117F" w:rsidRPr="009A1373">
        <w:rPr>
          <w:rFonts w:asciiTheme="majorHAnsi" w:hAnsiTheme="majorHAnsi" w:cs="Lucida Sans Unicode"/>
          <w:color w:val="312A2A"/>
          <w:sz w:val="19"/>
          <w:szCs w:val="19"/>
        </w:rPr>
        <w:t xml:space="preserve">, a marked increase in school absenteeism in Hong Kong was associated with isolation of H1N1 virus. </w:t>
      </w:r>
      <w:r w:rsidR="00430E6E" w:rsidRPr="009A1373">
        <w:rPr>
          <w:rFonts w:asciiTheme="majorHAnsi" w:hAnsiTheme="majorHAnsi" w:cs="Lucida Sans Unicode"/>
          <w:color w:val="312A2A"/>
          <w:sz w:val="19"/>
          <w:szCs w:val="19"/>
        </w:rPr>
        <w:t xml:space="preserve">HI tests showed that the </w:t>
      </w:r>
      <w:r w:rsidR="004F2499" w:rsidRPr="009A1373">
        <w:rPr>
          <w:rFonts w:asciiTheme="majorHAnsi" w:hAnsiTheme="majorHAnsi" w:cs="Lucida Sans Unicode"/>
          <w:color w:val="312A2A"/>
          <w:sz w:val="19"/>
          <w:szCs w:val="19"/>
        </w:rPr>
        <w:t>isol</w:t>
      </w:r>
      <w:r w:rsidR="002605B3" w:rsidRPr="009A1373">
        <w:rPr>
          <w:rFonts w:asciiTheme="majorHAnsi" w:hAnsiTheme="majorHAnsi" w:cs="Lucida Sans Unicode"/>
          <w:color w:val="312A2A"/>
          <w:sz w:val="19"/>
          <w:szCs w:val="19"/>
        </w:rPr>
        <w:t xml:space="preserve">ate, A/Tientsin/78/77, was </w:t>
      </w:r>
      <w:r w:rsidR="00430E6E" w:rsidRPr="009A1373">
        <w:rPr>
          <w:rFonts w:asciiTheme="majorHAnsi" w:hAnsiTheme="majorHAnsi" w:cs="Lucida Sans Unicode"/>
          <w:color w:val="312A2A"/>
          <w:sz w:val="19"/>
          <w:szCs w:val="19"/>
        </w:rPr>
        <w:t xml:space="preserve">antigenically </w:t>
      </w:r>
      <w:r w:rsidR="002605B3" w:rsidRPr="009A1373">
        <w:rPr>
          <w:rFonts w:asciiTheme="majorHAnsi" w:hAnsiTheme="majorHAnsi" w:cs="Lucida Sans Unicode"/>
          <w:color w:val="312A2A"/>
          <w:sz w:val="19"/>
          <w:szCs w:val="19"/>
        </w:rPr>
        <w:t xml:space="preserve">similar </w:t>
      </w:r>
      <w:r w:rsidR="00430E6E" w:rsidRPr="009A1373">
        <w:rPr>
          <w:rFonts w:asciiTheme="majorHAnsi" w:hAnsiTheme="majorHAnsi" w:cs="Lucida Sans Unicode"/>
          <w:color w:val="312A2A"/>
          <w:sz w:val="19"/>
          <w:szCs w:val="19"/>
        </w:rPr>
        <w:t xml:space="preserve">to </w:t>
      </w:r>
      <w:r w:rsidR="004F2499" w:rsidRPr="009A1373">
        <w:rPr>
          <w:rFonts w:asciiTheme="majorHAnsi" w:hAnsiTheme="majorHAnsi" w:cs="Lucida Sans Unicode"/>
          <w:color w:val="312A2A"/>
          <w:sz w:val="19"/>
          <w:szCs w:val="19"/>
        </w:rPr>
        <w:t>strains</w:t>
      </w:r>
      <w:r w:rsidR="00344B57" w:rsidRPr="009A1373">
        <w:rPr>
          <w:rFonts w:asciiTheme="majorHAnsi" w:hAnsiTheme="majorHAnsi" w:cs="Lucida Sans Unicode"/>
          <w:color w:val="312A2A"/>
          <w:sz w:val="19"/>
          <w:szCs w:val="19"/>
        </w:rPr>
        <w:t xml:space="preserve"> </w:t>
      </w:r>
      <w:r w:rsidR="008354FA" w:rsidRPr="009A1373">
        <w:rPr>
          <w:rFonts w:asciiTheme="majorHAnsi" w:hAnsiTheme="majorHAnsi" w:cs="Lucida Sans Unicode"/>
          <w:color w:val="312A2A"/>
          <w:sz w:val="19"/>
          <w:szCs w:val="19"/>
        </w:rPr>
        <w:t xml:space="preserve">that </w:t>
      </w:r>
      <w:r w:rsidR="00344B57" w:rsidRPr="009A1373">
        <w:rPr>
          <w:rFonts w:asciiTheme="majorHAnsi" w:hAnsiTheme="majorHAnsi" w:cs="Lucida Sans Unicode"/>
          <w:color w:val="312A2A"/>
          <w:sz w:val="19"/>
          <w:szCs w:val="19"/>
        </w:rPr>
        <w:t>were</w:t>
      </w:r>
      <w:r w:rsidR="00430E6E" w:rsidRPr="009A1373">
        <w:rPr>
          <w:rFonts w:asciiTheme="majorHAnsi" w:hAnsiTheme="majorHAnsi" w:cs="Lucida Sans Unicode"/>
          <w:color w:val="312A2A"/>
          <w:sz w:val="19"/>
          <w:szCs w:val="19"/>
        </w:rPr>
        <w:t xml:space="preserve"> prevalent </w:t>
      </w:r>
      <w:r w:rsidR="004F2499" w:rsidRPr="009A1373">
        <w:rPr>
          <w:rFonts w:asciiTheme="majorHAnsi" w:hAnsiTheme="majorHAnsi" w:cs="Lucida Sans Unicode"/>
          <w:color w:val="312A2A"/>
          <w:sz w:val="19"/>
          <w:szCs w:val="19"/>
        </w:rPr>
        <w:t>from</w:t>
      </w:r>
      <w:r w:rsidR="00F33504" w:rsidRPr="009A1373">
        <w:rPr>
          <w:rFonts w:asciiTheme="majorHAnsi" w:hAnsiTheme="majorHAnsi" w:cs="Lucida Sans Unicode"/>
          <w:color w:val="312A2A"/>
          <w:sz w:val="19"/>
          <w:szCs w:val="19"/>
        </w:rPr>
        <w:t xml:space="preserve"> </w:t>
      </w:r>
      <w:r w:rsidR="00430E6E" w:rsidRPr="009A1373">
        <w:rPr>
          <w:rFonts w:asciiTheme="majorHAnsi" w:hAnsiTheme="majorHAnsi" w:cs="Lucida Sans Unicode"/>
          <w:color w:val="312A2A"/>
          <w:sz w:val="19"/>
          <w:szCs w:val="19"/>
        </w:rPr>
        <w:t>19</w:t>
      </w:r>
      <w:r w:rsidR="00344B57" w:rsidRPr="009A1373">
        <w:rPr>
          <w:rFonts w:asciiTheme="majorHAnsi" w:hAnsiTheme="majorHAnsi" w:cs="Lucida Sans Unicode"/>
          <w:color w:val="312A2A"/>
          <w:sz w:val="19"/>
          <w:szCs w:val="19"/>
        </w:rPr>
        <w:t>47</w:t>
      </w:r>
      <w:r w:rsidR="00430E6E" w:rsidRPr="009A1373">
        <w:rPr>
          <w:rFonts w:asciiTheme="majorHAnsi" w:hAnsiTheme="majorHAnsi" w:cs="Lucida Sans Unicode"/>
          <w:color w:val="312A2A"/>
          <w:sz w:val="19"/>
          <w:szCs w:val="19"/>
        </w:rPr>
        <w:t xml:space="preserve"> </w:t>
      </w:r>
      <w:r w:rsidR="004F2499" w:rsidRPr="009A1373">
        <w:rPr>
          <w:rFonts w:asciiTheme="majorHAnsi" w:hAnsiTheme="majorHAnsi" w:cs="Lucida Sans Unicode"/>
          <w:color w:val="312A2A"/>
          <w:sz w:val="19"/>
          <w:szCs w:val="19"/>
        </w:rPr>
        <w:t>to</w:t>
      </w:r>
      <w:r w:rsidR="00430E6E" w:rsidRPr="009A1373">
        <w:rPr>
          <w:rFonts w:asciiTheme="majorHAnsi" w:hAnsiTheme="majorHAnsi" w:cs="Lucida Sans Unicode"/>
          <w:color w:val="312A2A"/>
          <w:sz w:val="19"/>
          <w:szCs w:val="19"/>
        </w:rPr>
        <w:t xml:space="preserve"> 195</w:t>
      </w:r>
      <w:r w:rsidR="00344B57" w:rsidRPr="009A1373">
        <w:rPr>
          <w:rFonts w:asciiTheme="majorHAnsi" w:hAnsiTheme="majorHAnsi" w:cs="Lucida Sans Unicode"/>
          <w:color w:val="312A2A"/>
          <w:sz w:val="19"/>
          <w:szCs w:val="19"/>
        </w:rPr>
        <w:t>7. H1N1</w:t>
      </w:r>
      <w:r w:rsidR="001922E2" w:rsidRPr="009A1373">
        <w:rPr>
          <w:rFonts w:asciiTheme="majorHAnsi" w:hAnsiTheme="majorHAnsi" w:cs="Lucida Sans Unicode"/>
          <w:color w:val="312A2A"/>
          <w:sz w:val="19"/>
          <w:szCs w:val="19"/>
        </w:rPr>
        <w:t xml:space="preserve"> virus spread </w:t>
      </w:r>
      <w:r w:rsidR="00264913" w:rsidRPr="009A1373">
        <w:rPr>
          <w:rFonts w:asciiTheme="majorHAnsi" w:hAnsiTheme="majorHAnsi" w:cs="Lucida Sans Unicode"/>
          <w:color w:val="312A2A"/>
          <w:sz w:val="19"/>
          <w:szCs w:val="19"/>
        </w:rPr>
        <w:t xml:space="preserve">westwards </w:t>
      </w:r>
      <w:r w:rsidR="00344B57" w:rsidRPr="009A1373">
        <w:rPr>
          <w:rFonts w:asciiTheme="majorHAnsi" w:hAnsiTheme="majorHAnsi" w:cs="Lucida Sans Unicode"/>
          <w:color w:val="312A2A"/>
          <w:sz w:val="19"/>
          <w:szCs w:val="19"/>
        </w:rPr>
        <w:t>reaching</w:t>
      </w:r>
      <w:r w:rsidR="001922E2" w:rsidRPr="009A1373">
        <w:rPr>
          <w:rFonts w:asciiTheme="majorHAnsi" w:hAnsiTheme="majorHAnsi" w:cs="Lucida Sans Unicode"/>
          <w:color w:val="312A2A"/>
          <w:sz w:val="19"/>
          <w:szCs w:val="19"/>
        </w:rPr>
        <w:t xml:space="preserve"> the Asian region of the USSR by early November 1977</w:t>
      </w:r>
      <w:r w:rsidR="00864994" w:rsidRPr="009A1373">
        <w:rPr>
          <w:rFonts w:asciiTheme="majorHAnsi" w:hAnsiTheme="majorHAnsi" w:cs="Lucida Sans Unicode"/>
          <w:color w:val="312A2A"/>
          <w:sz w:val="19"/>
          <w:szCs w:val="19"/>
        </w:rPr>
        <w:t xml:space="preserve"> and the E</w:t>
      </w:r>
      <w:r w:rsidR="00E43451" w:rsidRPr="009A1373">
        <w:rPr>
          <w:rFonts w:asciiTheme="majorHAnsi" w:hAnsiTheme="majorHAnsi" w:cs="Lucida Sans Unicode"/>
          <w:color w:val="312A2A"/>
          <w:sz w:val="19"/>
          <w:szCs w:val="19"/>
        </w:rPr>
        <w:t>u</w:t>
      </w:r>
      <w:r w:rsidR="00864994" w:rsidRPr="009A1373">
        <w:rPr>
          <w:rFonts w:asciiTheme="majorHAnsi" w:hAnsiTheme="majorHAnsi" w:cs="Lucida Sans Unicode"/>
          <w:color w:val="312A2A"/>
          <w:sz w:val="19"/>
          <w:szCs w:val="19"/>
        </w:rPr>
        <w:t>ropean part of the US</w:t>
      </w:r>
      <w:r w:rsidR="008354FA" w:rsidRPr="009A1373">
        <w:rPr>
          <w:rFonts w:asciiTheme="majorHAnsi" w:hAnsiTheme="majorHAnsi" w:cs="Lucida Sans Unicode"/>
          <w:color w:val="312A2A"/>
          <w:sz w:val="19"/>
          <w:szCs w:val="19"/>
        </w:rPr>
        <w:t xml:space="preserve">SR </w:t>
      </w:r>
      <w:r w:rsidR="00797136" w:rsidRPr="009A1373">
        <w:rPr>
          <w:rFonts w:asciiTheme="majorHAnsi" w:hAnsiTheme="majorHAnsi" w:cs="Lucida Sans Unicode"/>
          <w:color w:val="312A2A"/>
          <w:sz w:val="19"/>
          <w:szCs w:val="19"/>
        </w:rPr>
        <w:t>by</w:t>
      </w:r>
      <w:r w:rsidR="008354FA" w:rsidRPr="009A1373">
        <w:rPr>
          <w:rFonts w:asciiTheme="majorHAnsi" w:hAnsiTheme="majorHAnsi" w:cs="Lucida Sans Unicode"/>
          <w:color w:val="312A2A"/>
          <w:sz w:val="19"/>
          <w:szCs w:val="19"/>
        </w:rPr>
        <w:t xml:space="preserve"> December</w:t>
      </w:r>
      <w:r w:rsidR="00864994" w:rsidRPr="009A1373">
        <w:rPr>
          <w:rFonts w:asciiTheme="majorHAnsi" w:hAnsiTheme="majorHAnsi" w:cs="Lucida Sans Unicode"/>
          <w:color w:val="312A2A"/>
          <w:sz w:val="19"/>
          <w:szCs w:val="19"/>
        </w:rPr>
        <w:t>.</w:t>
      </w:r>
      <w:r w:rsidR="008B75E5" w:rsidRPr="009A1373">
        <w:rPr>
          <w:rFonts w:asciiTheme="majorHAnsi" w:hAnsiTheme="majorHAnsi" w:cs="Lucida Sans Unicode"/>
          <w:color w:val="312A2A"/>
          <w:sz w:val="19"/>
          <w:szCs w:val="19"/>
          <w:vertAlign w:val="superscript"/>
        </w:rPr>
        <w:t>68</w:t>
      </w:r>
      <w:r w:rsidR="00EC4A58" w:rsidRPr="009A1373">
        <w:rPr>
          <w:rFonts w:asciiTheme="majorHAnsi" w:hAnsiTheme="majorHAnsi" w:cs="Lucida Sans Unicode"/>
          <w:color w:val="312A2A"/>
          <w:sz w:val="19"/>
          <w:szCs w:val="19"/>
        </w:rPr>
        <w:t xml:space="preserve"> </w:t>
      </w:r>
      <w:r w:rsidR="007A2F8A" w:rsidRPr="009A1373">
        <w:rPr>
          <w:rFonts w:asciiTheme="majorHAnsi" w:hAnsiTheme="majorHAnsi" w:cs="Lucida Sans Unicode"/>
          <w:color w:val="312A2A"/>
          <w:sz w:val="19"/>
          <w:szCs w:val="19"/>
        </w:rPr>
        <w:t xml:space="preserve">It reached epidemic proportions in Moscow in mid December. </w:t>
      </w:r>
      <w:r w:rsidR="00D04155" w:rsidRPr="009A1373">
        <w:rPr>
          <w:rFonts w:asciiTheme="majorHAnsi" w:hAnsiTheme="majorHAnsi" w:cs="Lucida Sans Unicode"/>
          <w:color w:val="312A2A"/>
          <w:sz w:val="19"/>
          <w:szCs w:val="19"/>
        </w:rPr>
        <w:t xml:space="preserve">Influenza activity began in Malaysia during December 1977. </w:t>
      </w:r>
      <w:r w:rsidR="008341CE" w:rsidRPr="009A1373">
        <w:rPr>
          <w:rFonts w:asciiTheme="majorHAnsi" w:hAnsiTheme="majorHAnsi" w:cs="Lucida Sans Unicode"/>
          <w:color w:val="312A2A"/>
          <w:sz w:val="19"/>
          <w:szCs w:val="19"/>
        </w:rPr>
        <w:t>Sporadic cases</w:t>
      </w:r>
      <w:r w:rsidR="00F33504" w:rsidRPr="009A1373">
        <w:rPr>
          <w:rFonts w:asciiTheme="majorHAnsi" w:hAnsiTheme="majorHAnsi" w:cs="Lucida Sans Unicode"/>
          <w:color w:val="312A2A"/>
          <w:sz w:val="19"/>
          <w:szCs w:val="19"/>
        </w:rPr>
        <w:t xml:space="preserve"> and</w:t>
      </w:r>
      <w:r w:rsidR="008354FA" w:rsidRPr="009A1373">
        <w:rPr>
          <w:rFonts w:asciiTheme="majorHAnsi" w:hAnsiTheme="majorHAnsi" w:cs="Lucida Sans Unicode"/>
          <w:color w:val="312A2A"/>
          <w:sz w:val="19"/>
          <w:szCs w:val="19"/>
        </w:rPr>
        <w:t>/or</w:t>
      </w:r>
      <w:r w:rsidR="00F33504" w:rsidRPr="009A1373">
        <w:rPr>
          <w:rFonts w:asciiTheme="majorHAnsi" w:hAnsiTheme="majorHAnsi" w:cs="Lucida Sans Unicode"/>
          <w:color w:val="312A2A"/>
          <w:sz w:val="19"/>
          <w:szCs w:val="19"/>
        </w:rPr>
        <w:t xml:space="preserve"> o</w:t>
      </w:r>
      <w:r w:rsidR="000251E6" w:rsidRPr="009A1373">
        <w:rPr>
          <w:rFonts w:asciiTheme="majorHAnsi" w:hAnsiTheme="majorHAnsi" w:cs="Lucida Sans Unicode"/>
          <w:color w:val="312A2A"/>
          <w:sz w:val="19"/>
          <w:szCs w:val="19"/>
        </w:rPr>
        <w:t xml:space="preserve">utbreaks </w:t>
      </w:r>
      <w:r w:rsidR="008354FA" w:rsidRPr="009A1373">
        <w:rPr>
          <w:rFonts w:asciiTheme="majorHAnsi" w:hAnsiTheme="majorHAnsi" w:cs="Lucida Sans Unicode"/>
          <w:color w:val="312A2A"/>
          <w:sz w:val="19"/>
          <w:szCs w:val="19"/>
        </w:rPr>
        <w:t xml:space="preserve">with H1N1 virus </w:t>
      </w:r>
      <w:r w:rsidR="00F33504" w:rsidRPr="009A1373">
        <w:rPr>
          <w:rFonts w:asciiTheme="majorHAnsi" w:hAnsiTheme="majorHAnsi" w:cs="Lucida Sans Unicode"/>
          <w:color w:val="312A2A"/>
          <w:sz w:val="19"/>
          <w:szCs w:val="19"/>
        </w:rPr>
        <w:t>occurred</w:t>
      </w:r>
      <w:r w:rsidR="00EC4A58" w:rsidRPr="009A1373">
        <w:rPr>
          <w:rFonts w:asciiTheme="majorHAnsi" w:hAnsiTheme="majorHAnsi" w:cs="Lucida Sans Unicode"/>
          <w:color w:val="312A2A"/>
          <w:sz w:val="19"/>
          <w:szCs w:val="19"/>
        </w:rPr>
        <w:t xml:space="preserve"> in </w:t>
      </w:r>
      <w:r w:rsidR="00D04155" w:rsidRPr="009A1373">
        <w:rPr>
          <w:rFonts w:asciiTheme="majorHAnsi" w:hAnsiTheme="majorHAnsi" w:cs="Lucida Sans Unicode"/>
          <w:color w:val="312A2A"/>
          <w:sz w:val="19"/>
          <w:szCs w:val="19"/>
        </w:rPr>
        <w:t xml:space="preserve">Bulgaria, Czechoslovakia, France, </w:t>
      </w:r>
      <w:r w:rsidR="008341CE" w:rsidRPr="009A1373">
        <w:rPr>
          <w:rFonts w:asciiTheme="majorHAnsi" w:hAnsiTheme="majorHAnsi" w:cs="Lucida Sans Unicode"/>
          <w:color w:val="312A2A"/>
          <w:sz w:val="19"/>
          <w:szCs w:val="19"/>
        </w:rPr>
        <w:t xml:space="preserve">Finland, </w:t>
      </w:r>
      <w:r w:rsidR="000251E6" w:rsidRPr="009A1373">
        <w:rPr>
          <w:rFonts w:asciiTheme="majorHAnsi" w:hAnsiTheme="majorHAnsi" w:cs="Lucida Sans Unicode"/>
          <w:color w:val="312A2A"/>
          <w:sz w:val="19"/>
          <w:szCs w:val="19"/>
        </w:rPr>
        <w:t xml:space="preserve">Germany, </w:t>
      </w:r>
      <w:r w:rsidR="00D04155" w:rsidRPr="009A1373">
        <w:rPr>
          <w:rFonts w:asciiTheme="majorHAnsi" w:hAnsiTheme="majorHAnsi" w:cs="Lucida Sans Unicode"/>
          <w:color w:val="312A2A"/>
          <w:sz w:val="19"/>
          <w:szCs w:val="19"/>
        </w:rPr>
        <w:t xml:space="preserve">Hungary, Ireland, </w:t>
      </w:r>
      <w:r w:rsidR="008354FA" w:rsidRPr="009A1373">
        <w:rPr>
          <w:rFonts w:asciiTheme="majorHAnsi" w:hAnsiTheme="majorHAnsi" w:cs="Lucida Sans Unicode"/>
          <w:color w:val="312A2A"/>
          <w:sz w:val="19"/>
          <w:szCs w:val="19"/>
        </w:rPr>
        <w:t xml:space="preserve">Italy, Norway, Romania, </w:t>
      </w:r>
      <w:r w:rsidR="00D04155" w:rsidRPr="009A1373">
        <w:rPr>
          <w:rFonts w:asciiTheme="majorHAnsi" w:hAnsiTheme="majorHAnsi" w:cs="Lucida Sans Unicode"/>
          <w:color w:val="312A2A"/>
          <w:sz w:val="19"/>
          <w:szCs w:val="19"/>
        </w:rPr>
        <w:t xml:space="preserve">the UK, </w:t>
      </w:r>
      <w:r w:rsidR="00EC4A58" w:rsidRPr="009A1373">
        <w:rPr>
          <w:rFonts w:asciiTheme="majorHAnsi" w:hAnsiTheme="majorHAnsi" w:cs="Lucida Sans Unicode"/>
          <w:color w:val="312A2A"/>
          <w:sz w:val="19"/>
          <w:szCs w:val="19"/>
        </w:rPr>
        <w:t>the United States</w:t>
      </w:r>
      <w:r w:rsidR="008341CE" w:rsidRPr="009A1373">
        <w:rPr>
          <w:rFonts w:asciiTheme="majorHAnsi" w:hAnsiTheme="majorHAnsi" w:cs="Lucida Sans Unicode"/>
          <w:color w:val="312A2A"/>
          <w:sz w:val="19"/>
          <w:szCs w:val="19"/>
        </w:rPr>
        <w:t>, Canada,</w:t>
      </w:r>
      <w:r w:rsidR="00EC4A58" w:rsidRPr="009A1373">
        <w:rPr>
          <w:rFonts w:asciiTheme="majorHAnsi" w:hAnsiTheme="majorHAnsi" w:cs="Lucida Sans Unicode"/>
          <w:color w:val="312A2A"/>
          <w:sz w:val="19"/>
          <w:szCs w:val="19"/>
        </w:rPr>
        <w:t xml:space="preserve"> </w:t>
      </w:r>
      <w:r w:rsidR="00DD4FE2" w:rsidRPr="009A1373">
        <w:rPr>
          <w:rFonts w:asciiTheme="majorHAnsi" w:hAnsiTheme="majorHAnsi" w:cs="Lucida Sans Unicode"/>
          <w:color w:val="312A2A"/>
          <w:sz w:val="19"/>
          <w:szCs w:val="19"/>
        </w:rPr>
        <w:t xml:space="preserve">Israel, Egypt, Indonesia, </w:t>
      </w:r>
      <w:r w:rsidR="00175413" w:rsidRPr="009A1373">
        <w:rPr>
          <w:rFonts w:asciiTheme="majorHAnsi" w:hAnsiTheme="majorHAnsi" w:cs="Lucida Sans Unicode"/>
          <w:color w:val="312A2A"/>
          <w:sz w:val="19"/>
          <w:szCs w:val="19"/>
        </w:rPr>
        <w:t>India</w:t>
      </w:r>
      <w:r w:rsidR="008354FA" w:rsidRPr="009A1373">
        <w:rPr>
          <w:rFonts w:asciiTheme="majorHAnsi" w:hAnsiTheme="majorHAnsi" w:cs="Lucida Sans Unicode"/>
          <w:color w:val="312A2A"/>
          <w:sz w:val="19"/>
          <w:szCs w:val="19"/>
        </w:rPr>
        <w:t xml:space="preserve">, Pakistan, </w:t>
      </w:r>
      <w:r w:rsidR="00B77F5F" w:rsidRPr="009A1373">
        <w:rPr>
          <w:rFonts w:asciiTheme="majorHAnsi" w:hAnsiTheme="majorHAnsi" w:cs="Lucida Sans Unicode"/>
          <w:color w:val="312A2A"/>
          <w:sz w:val="19"/>
          <w:szCs w:val="19"/>
        </w:rPr>
        <w:t>Hong Kong</w:t>
      </w:r>
      <w:r w:rsidR="007A2F8A" w:rsidRPr="009A1373">
        <w:rPr>
          <w:rFonts w:asciiTheme="majorHAnsi" w:hAnsiTheme="majorHAnsi" w:cs="Lucida Sans Unicode"/>
          <w:color w:val="312A2A"/>
          <w:sz w:val="19"/>
          <w:szCs w:val="19"/>
        </w:rPr>
        <w:t xml:space="preserve">, </w:t>
      </w:r>
      <w:r w:rsidR="008354FA" w:rsidRPr="009A1373">
        <w:rPr>
          <w:rFonts w:asciiTheme="majorHAnsi" w:hAnsiTheme="majorHAnsi" w:cs="Lucida Sans Unicode"/>
          <w:color w:val="312A2A"/>
          <w:sz w:val="19"/>
          <w:szCs w:val="19"/>
        </w:rPr>
        <w:t>Singapore</w:t>
      </w:r>
      <w:r w:rsidR="007A2F8A" w:rsidRPr="009A1373">
        <w:rPr>
          <w:rFonts w:asciiTheme="majorHAnsi" w:hAnsiTheme="majorHAnsi" w:cs="Lucida Sans Unicode"/>
          <w:color w:val="312A2A"/>
          <w:sz w:val="19"/>
          <w:szCs w:val="19"/>
        </w:rPr>
        <w:t>, and Korea</w:t>
      </w:r>
      <w:r w:rsidR="00175413" w:rsidRPr="009A1373">
        <w:rPr>
          <w:rFonts w:asciiTheme="majorHAnsi" w:hAnsiTheme="majorHAnsi" w:cs="Lucida Sans Unicode"/>
          <w:color w:val="312A2A"/>
          <w:sz w:val="19"/>
          <w:szCs w:val="19"/>
        </w:rPr>
        <w:t xml:space="preserve"> </w:t>
      </w:r>
      <w:r w:rsidR="008354FA" w:rsidRPr="009A1373">
        <w:rPr>
          <w:rFonts w:asciiTheme="majorHAnsi" w:hAnsiTheme="majorHAnsi" w:cs="Lucida Sans Unicode"/>
          <w:color w:val="312A2A"/>
          <w:sz w:val="19"/>
          <w:szCs w:val="19"/>
        </w:rPr>
        <w:t>between</w:t>
      </w:r>
      <w:r w:rsidR="00EC4A58" w:rsidRPr="009A1373">
        <w:rPr>
          <w:rFonts w:asciiTheme="majorHAnsi" w:hAnsiTheme="majorHAnsi" w:cs="Lucida Sans Unicode"/>
          <w:color w:val="312A2A"/>
          <w:sz w:val="19"/>
          <w:szCs w:val="19"/>
        </w:rPr>
        <w:t xml:space="preserve"> </w:t>
      </w:r>
      <w:r w:rsidR="008341CE" w:rsidRPr="009A1373">
        <w:rPr>
          <w:rFonts w:asciiTheme="majorHAnsi" w:hAnsiTheme="majorHAnsi" w:cs="Lucida Sans Unicode"/>
          <w:color w:val="312A2A"/>
          <w:sz w:val="19"/>
          <w:szCs w:val="19"/>
        </w:rPr>
        <w:t>Nov</w:t>
      </w:r>
      <w:r w:rsidR="00672A0F" w:rsidRPr="009A1373">
        <w:rPr>
          <w:rFonts w:asciiTheme="majorHAnsi" w:hAnsiTheme="majorHAnsi" w:cs="Lucida Sans Unicode"/>
          <w:color w:val="312A2A"/>
          <w:sz w:val="19"/>
          <w:szCs w:val="19"/>
        </w:rPr>
        <w:t>e</w:t>
      </w:r>
      <w:r w:rsidR="008341CE" w:rsidRPr="009A1373">
        <w:rPr>
          <w:rFonts w:asciiTheme="majorHAnsi" w:hAnsiTheme="majorHAnsi" w:cs="Lucida Sans Unicode"/>
          <w:color w:val="312A2A"/>
          <w:sz w:val="19"/>
          <w:szCs w:val="19"/>
        </w:rPr>
        <w:t>mber</w:t>
      </w:r>
      <w:r w:rsidR="00EC4A58" w:rsidRPr="009A1373">
        <w:rPr>
          <w:rFonts w:asciiTheme="majorHAnsi" w:hAnsiTheme="majorHAnsi" w:cs="Lucida Sans Unicode"/>
          <w:color w:val="312A2A"/>
          <w:sz w:val="19"/>
          <w:szCs w:val="19"/>
        </w:rPr>
        <w:t xml:space="preserve"> </w:t>
      </w:r>
      <w:r w:rsidR="008354FA" w:rsidRPr="009A1373">
        <w:rPr>
          <w:rFonts w:asciiTheme="majorHAnsi" w:hAnsiTheme="majorHAnsi" w:cs="Lucida Sans Unicode"/>
          <w:color w:val="312A2A"/>
          <w:sz w:val="19"/>
          <w:szCs w:val="19"/>
        </w:rPr>
        <w:t>and</w:t>
      </w:r>
      <w:r w:rsidR="002605B3" w:rsidRPr="009A1373">
        <w:rPr>
          <w:rFonts w:asciiTheme="majorHAnsi" w:hAnsiTheme="majorHAnsi" w:cs="Lucida Sans Unicode"/>
          <w:color w:val="312A2A"/>
          <w:sz w:val="19"/>
          <w:szCs w:val="19"/>
        </w:rPr>
        <w:t xml:space="preserve"> March 1978</w:t>
      </w:r>
      <w:r w:rsidR="00EC4A58" w:rsidRPr="009A1373">
        <w:rPr>
          <w:rFonts w:asciiTheme="majorHAnsi" w:hAnsiTheme="majorHAnsi" w:cs="Lucida Sans Unicode"/>
          <w:color w:val="312A2A"/>
          <w:sz w:val="19"/>
          <w:szCs w:val="19"/>
        </w:rPr>
        <w:t>.</w:t>
      </w:r>
      <w:r w:rsidR="008B75E5" w:rsidRPr="009A1373">
        <w:rPr>
          <w:rFonts w:asciiTheme="majorHAnsi" w:hAnsiTheme="majorHAnsi" w:cs="Lucida Sans Unicode"/>
          <w:color w:val="312A2A"/>
          <w:sz w:val="19"/>
          <w:szCs w:val="19"/>
          <w:vertAlign w:val="superscript"/>
        </w:rPr>
        <w:t>69</w:t>
      </w:r>
      <w:r w:rsidR="003F24E9" w:rsidRPr="009A1373">
        <w:rPr>
          <w:rFonts w:asciiTheme="majorHAnsi" w:hAnsiTheme="majorHAnsi" w:cs="Lucida Sans Unicode"/>
          <w:color w:val="312A2A"/>
          <w:sz w:val="19"/>
          <w:szCs w:val="19"/>
          <w:vertAlign w:val="superscript"/>
        </w:rPr>
        <w:t>-</w:t>
      </w:r>
      <w:r w:rsidR="008B75E5" w:rsidRPr="009A1373">
        <w:rPr>
          <w:rFonts w:asciiTheme="majorHAnsi" w:hAnsiTheme="majorHAnsi" w:cs="Lucida Sans Unicode"/>
          <w:color w:val="312A2A"/>
          <w:sz w:val="19"/>
          <w:szCs w:val="19"/>
          <w:vertAlign w:val="superscript"/>
        </w:rPr>
        <w:t>73</w:t>
      </w:r>
      <w:r w:rsidR="00C35022" w:rsidRPr="009A1373">
        <w:rPr>
          <w:rFonts w:asciiTheme="majorHAnsi" w:hAnsiTheme="majorHAnsi" w:cs="Lucida Sans Unicode"/>
          <w:color w:val="312A2A"/>
          <w:sz w:val="19"/>
          <w:szCs w:val="19"/>
        </w:rPr>
        <w:t xml:space="preserve"> </w:t>
      </w:r>
      <w:r w:rsidR="00672A0F" w:rsidRPr="009A1373">
        <w:rPr>
          <w:rFonts w:asciiTheme="majorHAnsi" w:hAnsiTheme="majorHAnsi" w:cs="Lucida Sans Unicode"/>
          <w:color w:val="312A2A"/>
          <w:sz w:val="19"/>
          <w:szCs w:val="19"/>
        </w:rPr>
        <w:t xml:space="preserve">The epidemic began during </w:t>
      </w:r>
      <w:r w:rsidR="005F7087" w:rsidRPr="009A1373">
        <w:rPr>
          <w:rFonts w:asciiTheme="majorHAnsi" w:hAnsiTheme="majorHAnsi" w:cs="Lucida Sans Unicode"/>
          <w:color w:val="312A2A"/>
          <w:sz w:val="19"/>
          <w:szCs w:val="19"/>
        </w:rPr>
        <w:t xml:space="preserve">early April </w:t>
      </w:r>
      <w:r w:rsidR="006847AA" w:rsidRPr="009A1373">
        <w:rPr>
          <w:rFonts w:asciiTheme="majorHAnsi" w:hAnsiTheme="majorHAnsi" w:cs="Lucida Sans Unicode"/>
          <w:color w:val="312A2A"/>
          <w:sz w:val="19"/>
          <w:szCs w:val="19"/>
        </w:rPr>
        <w:t xml:space="preserve">1978 </w:t>
      </w:r>
      <w:r w:rsidR="005F7087" w:rsidRPr="009A1373">
        <w:rPr>
          <w:rFonts w:asciiTheme="majorHAnsi" w:hAnsiTheme="majorHAnsi" w:cs="Lucida Sans Unicode"/>
          <w:color w:val="312A2A"/>
          <w:sz w:val="19"/>
          <w:szCs w:val="19"/>
        </w:rPr>
        <w:t>in Argentina (earliest epidemic sin</w:t>
      </w:r>
      <w:r w:rsidR="00524CDF" w:rsidRPr="009A1373">
        <w:rPr>
          <w:rFonts w:asciiTheme="majorHAnsi" w:hAnsiTheme="majorHAnsi" w:cs="Lucida Sans Unicode"/>
          <w:color w:val="312A2A"/>
          <w:sz w:val="19"/>
          <w:szCs w:val="19"/>
        </w:rPr>
        <w:t>ce 1965) and early May in Chile</w:t>
      </w:r>
      <w:r w:rsidR="00BF3D54" w:rsidRPr="009A1373">
        <w:rPr>
          <w:rFonts w:asciiTheme="majorHAnsi" w:hAnsiTheme="majorHAnsi" w:cs="Lucida Sans Unicode"/>
          <w:color w:val="312A2A"/>
          <w:sz w:val="19"/>
          <w:szCs w:val="19"/>
        </w:rPr>
        <w:t xml:space="preserve">. </w:t>
      </w:r>
      <w:r w:rsidR="00802B50" w:rsidRPr="009A1373">
        <w:rPr>
          <w:rFonts w:asciiTheme="majorHAnsi" w:hAnsiTheme="majorHAnsi" w:cs="Lucida Sans Unicode"/>
          <w:color w:val="312A2A"/>
          <w:sz w:val="19"/>
          <w:szCs w:val="19"/>
        </w:rPr>
        <w:t xml:space="preserve">In Fiji, the epidemic began in </w:t>
      </w:r>
      <w:r w:rsidR="00DD4FE2" w:rsidRPr="009A1373">
        <w:rPr>
          <w:rFonts w:asciiTheme="majorHAnsi" w:hAnsiTheme="majorHAnsi" w:cs="Lucida Sans Unicode"/>
          <w:color w:val="312A2A"/>
          <w:sz w:val="19"/>
          <w:szCs w:val="19"/>
        </w:rPr>
        <w:t>early April and</w:t>
      </w:r>
      <w:r w:rsidR="00E93067" w:rsidRPr="009A1373">
        <w:rPr>
          <w:rFonts w:asciiTheme="majorHAnsi" w:hAnsiTheme="majorHAnsi" w:cs="Lucida Sans Unicode"/>
          <w:color w:val="312A2A"/>
          <w:sz w:val="19"/>
          <w:szCs w:val="19"/>
        </w:rPr>
        <w:t xml:space="preserve"> pe</w:t>
      </w:r>
      <w:r w:rsidR="00DD4FE2" w:rsidRPr="009A1373">
        <w:rPr>
          <w:rFonts w:asciiTheme="majorHAnsi" w:hAnsiTheme="majorHAnsi" w:cs="Lucida Sans Unicode"/>
          <w:color w:val="312A2A"/>
          <w:sz w:val="19"/>
          <w:szCs w:val="19"/>
        </w:rPr>
        <w:t>aked 2-3 weeks later</w:t>
      </w:r>
      <w:r w:rsidR="00E93067" w:rsidRPr="009A1373">
        <w:rPr>
          <w:rFonts w:asciiTheme="majorHAnsi" w:hAnsiTheme="majorHAnsi" w:cs="Lucida Sans Unicode"/>
          <w:color w:val="312A2A"/>
          <w:sz w:val="19"/>
          <w:szCs w:val="19"/>
        </w:rPr>
        <w:t>.</w:t>
      </w:r>
      <w:r w:rsidR="00802B50" w:rsidRPr="009A1373">
        <w:rPr>
          <w:rFonts w:asciiTheme="majorHAnsi" w:hAnsiTheme="majorHAnsi" w:cs="Lucida Sans Unicode"/>
          <w:color w:val="312A2A"/>
          <w:sz w:val="19"/>
          <w:szCs w:val="19"/>
        </w:rPr>
        <w:t xml:space="preserve"> </w:t>
      </w:r>
      <w:r w:rsidR="00B32009" w:rsidRPr="009A1373">
        <w:rPr>
          <w:rFonts w:asciiTheme="majorHAnsi" w:hAnsiTheme="majorHAnsi" w:cs="Lucida Sans Unicode"/>
          <w:color w:val="312A2A"/>
          <w:sz w:val="19"/>
          <w:szCs w:val="19"/>
        </w:rPr>
        <w:t>In New Zealand, an outbreak occurred during July and August with an attack rate of</w:t>
      </w:r>
      <w:r w:rsidR="008D1D36" w:rsidRPr="009A1373">
        <w:rPr>
          <w:rFonts w:asciiTheme="majorHAnsi" w:hAnsiTheme="majorHAnsi" w:cs="Lucida Sans Unicode"/>
          <w:color w:val="312A2A"/>
          <w:sz w:val="19"/>
          <w:szCs w:val="19"/>
        </w:rPr>
        <w:t xml:space="preserve"> 96% in 15-24-year-olds. </w:t>
      </w:r>
      <w:r w:rsidR="002605B3" w:rsidRPr="009A1373">
        <w:rPr>
          <w:rFonts w:asciiTheme="majorHAnsi" w:hAnsiTheme="majorHAnsi" w:cs="Lucida Sans Unicode"/>
          <w:color w:val="312A2A"/>
          <w:sz w:val="19"/>
          <w:szCs w:val="19"/>
        </w:rPr>
        <w:t>The virus reached</w:t>
      </w:r>
      <w:r w:rsidR="00E356FB" w:rsidRPr="009A1373">
        <w:rPr>
          <w:rFonts w:asciiTheme="majorHAnsi" w:hAnsiTheme="majorHAnsi" w:cs="Lucida Sans Unicode"/>
          <w:color w:val="312A2A"/>
          <w:sz w:val="19"/>
          <w:szCs w:val="19"/>
        </w:rPr>
        <w:t xml:space="preserve"> </w:t>
      </w:r>
      <w:r w:rsidR="00A71074" w:rsidRPr="009A1373">
        <w:rPr>
          <w:rFonts w:asciiTheme="majorHAnsi" w:hAnsiTheme="majorHAnsi" w:cs="Lucida Sans Unicode"/>
          <w:color w:val="312A2A"/>
          <w:sz w:val="19"/>
          <w:szCs w:val="19"/>
        </w:rPr>
        <w:t>Malaya</w:t>
      </w:r>
      <w:r w:rsidR="00DD4FE2" w:rsidRPr="009A1373">
        <w:rPr>
          <w:rFonts w:asciiTheme="majorHAnsi" w:hAnsiTheme="majorHAnsi" w:cs="Lucida Sans Unicode"/>
          <w:color w:val="312A2A"/>
          <w:sz w:val="19"/>
          <w:szCs w:val="19"/>
        </w:rPr>
        <w:t>,</w:t>
      </w:r>
      <w:r w:rsidR="00A71074" w:rsidRPr="009A1373">
        <w:rPr>
          <w:rFonts w:asciiTheme="majorHAnsi" w:hAnsiTheme="majorHAnsi" w:cs="Lucida Sans Unicode"/>
          <w:color w:val="312A2A"/>
          <w:sz w:val="19"/>
          <w:szCs w:val="19"/>
        </w:rPr>
        <w:t xml:space="preserve"> </w:t>
      </w:r>
      <w:r w:rsidR="009D4A3B" w:rsidRPr="009A1373">
        <w:rPr>
          <w:rFonts w:asciiTheme="majorHAnsi" w:hAnsiTheme="majorHAnsi" w:cs="Lucida Sans Unicode"/>
          <w:color w:val="312A2A"/>
          <w:sz w:val="19"/>
          <w:szCs w:val="19"/>
        </w:rPr>
        <w:t xml:space="preserve">Australia and Tasmania </w:t>
      </w:r>
      <w:r w:rsidR="00E356FB" w:rsidRPr="009A1373">
        <w:rPr>
          <w:rFonts w:asciiTheme="majorHAnsi" w:hAnsiTheme="majorHAnsi" w:cs="Lucida Sans Unicode"/>
          <w:color w:val="312A2A"/>
          <w:sz w:val="19"/>
          <w:szCs w:val="19"/>
        </w:rPr>
        <w:t>during September</w:t>
      </w:r>
      <w:r w:rsidR="008354FA" w:rsidRPr="009A1373">
        <w:rPr>
          <w:rFonts w:asciiTheme="majorHAnsi" w:hAnsiTheme="majorHAnsi" w:cs="Lucida Sans Unicode"/>
          <w:color w:val="312A2A"/>
          <w:sz w:val="19"/>
          <w:szCs w:val="19"/>
        </w:rPr>
        <w:t xml:space="preserve"> and October</w:t>
      </w:r>
      <w:r w:rsidR="00E356FB" w:rsidRPr="009A1373">
        <w:rPr>
          <w:rFonts w:asciiTheme="majorHAnsi" w:hAnsiTheme="majorHAnsi" w:cs="Lucida Sans Unicode"/>
          <w:color w:val="312A2A"/>
          <w:sz w:val="19"/>
          <w:szCs w:val="19"/>
        </w:rPr>
        <w:t xml:space="preserve"> 1978. </w:t>
      </w:r>
      <w:r w:rsidR="00FA4E14" w:rsidRPr="009A1373">
        <w:rPr>
          <w:rFonts w:asciiTheme="majorHAnsi" w:hAnsiTheme="majorHAnsi" w:cs="Lucida Sans Unicode"/>
          <w:color w:val="312A2A"/>
          <w:sz w:val="19"/>
          <w:szCs w:val="19"/>
        </w:rPr>
        <w:t>Further</w:t>
      </w:r>
      <w:r w:rsidR="00B1130A" w:rsidRPr="009A1373">
        <w:rPr>
          <w:rFonts w:asciiTheme="majorHAnsi" w:hAnsiTheme="majorHAnsi" w:cs="Lucida Sans Unicode"/>
          <w:color w:val="312A2A"/>
          <w:sz w:val="19"/>
          <w:szCs w:val="19"/>
        </w:rPr>
        <w:t xml:space="preserve"> isolates of influenza A H1N1 were re</w:t>
      </w:r>
      <w:r w:rsidR="00902CD9" w:rsidRPr="009A1373">
        <w:rPr>
          <w:rFonts w:asciiTheme="majorHAnsi" w:hAnsiTheme="majorHAnsi" w:cs="Lucida Sans Unicode"/>
          <w:color w:val="312A2A"/>
          <w:sz w:val="19"/>
          <w:szCs w:val="19"/>
        </w:rPr>
        <w:t>covered</w:t>
      </w:r>
      <w:r w:rsidR="00B1130A" w:rsidRPr="009A1373">
        <w:rPr>
          <w:rFonts w:asciiTheme="majorHAnsi" w:hAnsiTheme="majorHAnsi" w:cs="Lucida Sans Unicode"/>
          <w:color w:val="312A2A"/>
          <w:sz w:val="19"/>
          <w:szCs w:val="19"/>
        </w:rPr>
        <w:t xml:space="preserve"> in the United States, France, Hungary, Israel and the United Kingdom during October and November 1978</w:t>
      </w:r>
      <w:r w:rsidR="00F20D89" w:rsidRPr="009A1373">
        <w:rPr>
          <w:rFonts w:asciiTheme="majorHAnsi" w:hAnsiTheme="majorHAnsi" w:cs="Lucida Sans Unicode"/>
          <w:color w:val="312A2A"/>
          <w:sz w:val="19"/>
          <w:szCs w:val="19"/>
        </w:rPr>
        <w:t xml:space="preserve"> </w:t>
      </w:r>
      <w:r w:rsidR="00776ED7" w:rsidRPr="009A1373">
        <w:rPr>
          <w:rFonts w:asciiTheme="majorHAnsi" w:hAnsiTheme="majorHAnsi" w:cs="Lucida Sans Unicode"/>
          <w:color w:val="312A2A"/>
          <w:sz w:val="19"/>
          <w:szCs w:val="19"/>
        </w:rPr>
        <w:t xml:space="preserve">and in </w:t>
      </w:r>
      <w:r w:rsidR="00344B57" w:rsidRPr="009A1373">
        <w:rPr>
          <w:rFonts w:asciiTheme="majorHAnsi" w:hAnsiTheme="majorHAnsi" w:cs="Lucida Sans Unicode"/>
          <w:color w:val="312A2A"/>
          <w:sz w:val="19"/>
          <w:szCs w:val="19"/>
        </w:rPr>
        <w:t xml:space="preserve">Canada and </w:t>
      </w:r>
      <w:r w:rsidR="00776ED7" w:rsidRPr="009A1373">
        <w:rPr>
          <w:rFonts w:asciiTheme="majorHAnsi" w:hAnsiTheme="majorHAnsi" w:cs="Lucida Sans Unicode"/>
          <w:color w:val="312A2A"/>
          <w:sz w:val="19"/>
          <w:szCs w:val="19"/>
        </w:rPr>
        <w:t xml:space="preserve">Jamaica </w:t>
      </w:r>
      <w:r w:rsidR="00902CD9" w:rsidRPr="009A1373">
        <w:rPr>
          <w:rFonts w:asciiTheme="majorHAnsi" w:hAnsiTheme="majorHAnsi" w:cs="Lucida Sans Unicode"/>
          <w:color w:val="312A2A"/>
          <w:sz w:val="19"/>
          <w:szCs w:val="19"/>
        </w:rPr>
        <w:t>during December 1978</w:t>
      </w:r>
      <w:r w:rsidR="006650AE" w:rsidRPr="009A1373">
        <w:rPr>
          <w:rFonts w:asciiTheme="majorHAnsi" w:hAnsiTheme="majorHAnsi" w:cs="Lucida Sans Unicode"/>
          <w:color w:val="312A2A"/>
          <w:sz w:val="19"/>
          <w:szCs w:val="19"/>
        </w:rPr>
        <w:t>. I</w:t>
      </w:r>
      <w:r w:rsidR="00946C3F" w:rsidRPr="009A1373">
        <w:rPr>
          <w:rFonts w:asciiTheme="majorHAnsi" w:hAnsiTheme="majorHAnsi" w:cs="Lucida Sans Unicode"/>
          <w:color w:val="312A2A"/>
          <w:sz w:val="19"/>
          <w:szCs w:val="19"/>
        </w:rPr>
        <w:t xml:space="preserve">n the United States </w:t>
      </w:r>
      <w:r w:rsidR="00776ED7" w:rsidRPr="009A1373">
        <w:rPr>
          <w:rFonts w:asciiTheme="majorHAnsi" w:hAnsiTheme="majorHAnsi" w:cs="Lucida Sans Unicode"/>
          <w:color w:val="312A2A"/>
          <w:sz w:val="19"/>
          <w:szCs w:val="19"/>
        </w:rPr>
        <w:t xml:space="preserve">and Puerto Rico </w:t>
      </w:r>
      <w:r w:rsidR="00902CD9" w:rsidRPr="009A1373">
        <w:rPr>
          <w:rFonts w:asciiTheme="majorHAnsi" w:hAnsiTheme="majorHAnsi" w:cs="Lucida Sans Unicode"/>
          <w:color w:val="312A2A"/>
          <w:sz w:val="19"/>
          <w:szCs w:val="19"/>
        </w:rPr>
        <w:t xml:space="preserve">the isolates </w:t>
      </w:r>
      <w:r w:rsidR="00946C3F" w:rsidRPr="009A1373">
        <w:rPr>
          <w:rFonts w:asciiTheme="majorHAnsi" w:hAnsiTheme="majorHAnsi" w:cs="Lucida Sans Unicode"/>
          <w:color w:val="312A2A"/>
          <w:sz w:val="19"/>
          <w:szCs w:val="19"/>
        </w:rPr>
        <w:t xml:space="preserve">showed evidence of antigenic drift. </w:t>
      </w:r>
    </w:p>
    <w:p w14:paraId="1DBF79A0" w14:textId="77777777" w:rsidR="006847AA" w:rsidRPr="009A1373" w:rsidRDefault="006847AA" w:rsidP="00F07F34">
      <w:pPr>
        <w:pStyle w:val="ListParagraph"/>
        <w:rPr>
          <w:rFonts w:asciiTheme="majorHAnsi" w:hAnsiTheme="majorHAnsi" w:cs="Lucida Sans Unicode"/>
          <w:i/>
          <w:color w:val="312A2A"/>
          <w:sz w:val="19"/>
          <w:szCs w:val="19"/>
        </w:rPr>
      </w:pPr>
    </w:p>
    <w:p w14:paraId="6F0A8A58" w14:textId="79602257" w:rsidR="000C261D" w:rsidRPr="009A1373" w:rsidRDefault="006650AE" w:rsidP="0069752F">
      <w:pPr>
        <w:pStyle w:val="ListParagraph"/>
        <w:spacing w:line="276" w:lineRule="auto"/>
        <w:rPr>
          <w:rFonts w:asciiTheme="majorHAnsi" w:hAnsiTheme="majorHAnsi" w:cs="Times New Roman"/>
          <w:sz w:val="19"/>
          <w:szCs w:val="19"/>
        </w:rPr>
      </w:pPr>
      <w:r w:rsidRPr="009A1373">
        <w:rPr>
          <w:rFonts w:asciiTheme="majorHAnsi" w:hAnsiTheme="majorHAnsi" w:cs="Lucida Sans Unicode"/>
          <w:i/>
          <w:color w:val="312A2A"/>
          <w:sz w:val="19"/>
          <w:szCs w:val="19"/>
        </w:rPr>
        <w:t>2009-10</w:t>
      </w:r>
      <w:r w:rsidR="001C293C" w:rsidRPr="009A1373">
        <w:rPr>
          <w:rFonts w:asciiTheme="majorHAnsi" w:hAnsiTheme="majorHAnsi" w:cs="Lucida Sans Unicode"/>
          <w:i/>
          <w:color w:val="312A2A"/>
          <w:sz w:val="19"/>
          <w:szCs w:val="19"/>
        </w:rPr>
        <w:t xml:space="preserve"> pandemic</w:t>
      </w:r>
      <w:r w:rsidR="001C293C" w:rsidRPr="009A1373">
        <w:rPr>
          <w:rFonts w:asciiTheme="majorHAnsi" w:hAnsiTheme="majorHAnsi" w:cs="Lucida Sans Unicode"/>
          <w:color w:val="312A2A"/>
          <w:sz w:val="19"/>
          <w:szCs w:val="19"/>
        </w:rPr>
        <w:t xml:space="preserve"> </w:t>
      </w:r>
      <w:r w:rsidRPr="009A1373">
        <w:rPr>
          <w:rFonts w:asciiTheme="majorHAnsi" w:hAnsiTheme="majorHAnsi" w:cs="Lucida Sans Unicode"/>
          <w:color w:val="312A2A"/>
          <w:sz w:val="19"/>
          <w:szCs w:val="19"/>
        </w:rPr>
        <w:t>In mid-March 2009, the Ministry of Health of Mexico identif</w:t>
      </w:r>
      <w:r w:rsidR="000C261D" w:rsidRPr="009A1373">
        <w:rPr>
          <w:rFonts w:asciiTheme="majorHAnsi" w:hAnsiTheme="majorHAnsi" w:cs="Lucida Sans Unicode"/>
          <w:color w:val="312A2A"/>
          <w:sz w:val="19"/>
          <w:szCs w:val="19"/>
        </w:rPr>
        <w:t>ied</w:t>
      </w:r>
      <w:r w:rsidRPr="009A1373">
        <w:rPr>
          <w:rFonts w:asciiTheme="majorHAnsi" w:hAnsiTheme="majorHAnsi" w:cs="Lucida Sans Unicode"/>
          <w:color w:val="312A2A"/>
          <w:sz w:val="19"/>
          <w:szCs w:val="19"/>
        </w:rPr>
        <w:t xml:space="preserve"> an unusual increase in the number of cases of influenza-like illness at a time when seasonal influenza activity is typically declining</w:t>
      </w:r>
      <w:r w:rsidR="00A00821" w:rsidRPr="009A1373">
        <w:rPr>
          <w:rFonts w:asciiTheme="majorHAnsi" w:hAnsiTheme="majorHAnsi" w:cs="Lucida Sans Unicode"/>
          <w:color w:val="312A2A"/>
          <w:sz w:val="19"/>
          <w:szCs w:val="19"/>
        </w:rPr>
        <w:t>.</w:t>
      </w:r>
      <w:r w:rsidR="008B75E5" w:rsidRPr="009A1373">
        <w:rPr>
          <w:rFonts w:asciiTheme="majorHAnsi" w:hAnsiTheme="majorHAnsi" w:cs="Lucida Sans Unicode"/>
          <w:color w:val="312A2A"/>
          <w:sz w:val="19"/>
          <w:szCs w:val="19"/>
          <w:vertAlign w:val="superscript"/>
        </w:rPr>
        <w:t>74</w:t>
      </w:r>
      <w:r w:rsidRPr="009A1373">
        <w:rPr>
          <w:rFonts w:asciiTheme="majorHAnsi" w:hAnsiTheme="majorHAnsi" w:cs="Lucida Sans Unicode"/>
          <w:color w:val="312A2A"/>
          <w:sz w:val="19"/>
          <w:szCs w:val="19"/>
        </w:rPr>
        <w:t xml:space="preserve"> In mid-April</w:t>
      </w:r>
      <w:r w:rsidR="000C261D" w:rsidRPr="009A1373">
        <w:rPr>
          <w:rFonts w:asciiTheme="majorHAnsi" w:hAnsiTheme="majorHAnsi" w:cs="Lucida Sans Unicode"/>
          <w:color w:val="312A2A"/>
          <w:sz w:val="19"/>
          <w:szCs w:val="19"/>
        </w:rPr>
        <w:t xml:space="preserve"> nasopharyngeal swabs from two children in San Diego, California, with no known exposure to pigs, tested positive for </w:t>
      </w:r>
      <w:r w:rsidR="006A3295" w:rsidRPr="009A1373">
        <w:rPr>
          <w:rFonts w:asciiTheme="majorHAnsi" w:hAnsiTheme="majorHAnsi" w:cs="Lucida Sans Unicode"/>
          <w:color w:val="312A2A"/>
          <w:sz w:val="19"/>
          <w:szCs w:val="19"/>
        </w:rPr>
        <w:t xml:space="preserve">a novel </w:t>
      </w:r>
      <w:r w:rsidR="000C261D" w:rsidRPr="009A1373">
        <w:rPr>
          <w:rFonts w:asciiTheme="majorHAnsi" w:hAnsiTheme="majorHAnsi" w:cs="Lucida Sans Unicode"/>
          <w:color w:val="312A2A"/>
          <w:sz w:val="19"/>
          <w:szCs w:val="19"/>
        </w:rPr>
        <w:t>swine influenza virus.</w:t>
      </w:r>
      <w:r w:rsidR="008B75E5" w:rsidRPr="009A1373">
        <w:rPr>
          <w:rFonts w:asciiTheme="majorHAnsi" w:hAnsiTheme="majorHAnsi" w:cs="Lucida Sans Unicode"/>
          <w:color w:val="312A2A"/>
          <w:sz w:val="19"/>
          <w:szCs w:val="19"/>
          <w:vertAlign w:val="superscript"/>
        </w:rPr>
        <w:t>75</w:t>
      </w:r>
      <w:r w:rsidR="000C261D" w:rsidRPr="009A1373">
        <w:rPr>
          <w:rFonts w:asciiTheme="majorHAnsi" w:hAnsiTheme="majorHAnsi" w:cs="Lucida Sans Unicode"/>
          <w:color w:val="312A2A"/>
          <w:sz w:val="19"/>
          <w:szCs w:val="19"/>
        </w:rPr>
        <w:t xml:space="preserve"> </w:t>
      </w:r>
      <w:r w:rsidR="008155A4" w:rsidRPr="009A1373">
        <w:rPr>
          <w:rFonts w:asciiTheme="majorHAnsi" w:hAnsiTheme="majorHAnsi" w:cs="Lucida Sans Unicode"/>
          <w:color w:val="312A2A"/>
          <w:sz w:val="19"/>
          <w:szCs w:val="19"/>
        </w:rPr>
        <w:t xml:space="preserve">On 23 April, tests in Canada found that samples sent from Mexico were genetically identical to the influenza A (H1N1) viruses from California. </w:t>
      </w:r>
      <w:r w:rsidR="006A3295" w:rsidRPr="009A1373">
        <w:rPr>
          <w:rFonts w:asciiTheme="majorHAnsi" w:hAnsiTheme="majorHAnsi" w:cs="Times New Roman"/>
          <w:sz w:val="19"/>
          <w:szCs w:val="19"/>
        </w:rPr>
        <w:t xml:space="preserve">By 24 April 2009, </w:t>
      </w:r>
      <w:r w:rsidR="00AD21A3" w:rsidRPr="009A1373">
        <w:rPr>
          <w:rFonts w:asciiTheme="majorHAnsi" w:hAnsiTheme="majorHAnsi" w:cs="Times New Roman"/>
          <w:sz w:val="19"/>
          <w:szCs w:val="19"/>
        </w:rPr>
        <w:t>six</w:t>
      </w:r>
      <w:r w:rsidR="006A3295" w:rsidRPr="009A1373">
        <w:rPr>
          <w:rFonts w:asciiTheme="majorHAnsi" w:hAnsiTheme="majorHAnsi" w:cs="Times New Roman"/>
          <w:sz w:val="19"/>
          <w:szCs w:val="19"/>
        </w:rPr>
        <w:t xml:space="preserve"> additional cases had been reported from California and Texas (USA).</w:t>
      </w:r>
      <w:r w:rsidR="008155A4" w:rsidRPr="009A1373">
        <w:rPr>
          <w:rFonts w:asciiTheme="majorHAnsi" w:hAnsiTheme="majorHAnsi" w:cs="Times New Roman"/>
          <w:sz w:val="19"/>
          <w:szCs w:val="19"/>
        </w:rPr>
        <w:t xml:space="preserve"> By 12 May, </w:t>
      </w:r>
      <w:r w:rsidR="00560FC2" w:rsidRPr="009A1373">
        <w:rPr>
          <w:rFonts w:asciiTheme="majorHAnsi" w:hAnsiTheme="majorHAnsi" w:cs="Times New Roman"/>
          <w:sz w:val="19"/>
          <w:szCs w:val="19"/>
        </w:rPr>
        <w:t xml:space="preserve">5251 </w:t>
      </w:r>
      <w:r w:rsidR="008155A4" w:rsidRPr="009A1373">
        <w:rPr>
          <w:rFonts w:asciiTheme="majorHAnsi" w:hAnsiTheme="majorHAnsi" w:cs="Times New Roman"/>
          <w:sz w:val="19"/>
          <w:szCs w:val="19"/>
        </w:rPr>
        <w:t>laboratory-confirmed cases</w:t>
      </w:r>
      <w:r w:rsidR="00560FC2" w:rsidRPr="009A1373">
        <w:rPr>
          <w:rFonts w:asciiTheme="majorHAnsi" w:hAnsiTheme="majorHAnsi" w:cs="Times New Roman"/>
          <w:sz w:val="19"/>
          <w:szCs w:val="19"/>
        </w:rPr>
        <w:t xml:space="preserve"> and 61 deaths</w:t>
      </w:r>
      <w:r w:rsidR="008155A4" w:rsidRPr="009A1373">
        <w:rPr>
          <w:rFonts w:asciiTheme="majorHAnsi" w:hAnsiTheme="majorHAnsi" w:cs="Times New Roman"/>
          <w:sz w:val="19"/>
          <w:szCs w:val="19"/>
        </w:rPr>
        <w:t xml:space="preserve"> were reported </w:t>
      </w:r>
      <w:r w:rsidR="002677FB" w:rsidRPr="009A1373">
        <w:rPr>
          <w:rFonts w:asciiTheme="majorHAnsi" w:hAnsiTheme="majorHAnsi" w:cs="Times New Roman"/>
          <w:sz w:val="19"/>
          <w:szCs w:val="19"/>
        </w:rPr>
        <w:t xml:space="preserve">to WHO </w:t>
      </w:r>
      <w:r w:rsidR="008155A4" w:rsidRPr="009A1373">
        <w:rPr>
          <w:rFonts w:asciiTheme="majorHAnsi" w:hAnsiTheme="majorHAnsi" w:cs="Times New Roman"/>
          <w:sz w:val="19"/>
          <w:szCs w:val="19"/>
        </w:rPr>
        <w:t xml:space="preserve">from </w:t>
      </w:r>
      <w:r w:rsidR="002677FB" w:rsidRPr="009A1373">
        <w:rPr>
          <w:rFonts w:asciiTheme="majorHAnsi" w:hAnsiTheme="majorHAnsi" w:cs="Times New Roman"/>
          <w:sz w:val="19"/>
          <w:szCs w:val="19"/>
        </w:rPr>
        <w:t xml:space="preserve">30 countries in the Americas (Canada, the United States, Guatemala, El Salvador, Costa Rica, Panama, Colombia, Brazil, and Argentina), Europe (UK, Ireland, France, Portugal, Spain, the Netherlands, Switzerland, Germany, Austria, Poland, Norway, Sweden, and Denmark), and </w:t>
      </w:r>
      <w:r w:rsidR="00AC7D89" w:rsidRPr="009A1373">
        <w:rPr>
          <w:rFonts w:asciiTheme="majorHAnsi" w:hAnsiTheme="majorHAnsi" w:cs="Times New Roman"/>
          <w:sz w:val="19"/>
          <w:szCs w:val="19"/>
        </w:rPr>
        <w:t>elsewhere (</w:t>
      </w:r>
      <w:r w:rsidR="002677FB" w:rsidRPr="009A1373">
        <w:rPr>
          <w:rFonts w:asciiTheme="majorHAnsi" w:hAnsiTheme="majorHAnsi" w:cs="Times New Roman"/>
          <w:sz w:val="19"/>
          <w:szCs w:val="19"/>
        </w:rPr>
        <w:t>Israel, China, Japan, Korea, Australia, and New Zealand</w:t>
      </w:r>
      <w:r w:rsidR="00AC7D89" w:rsidRPr="009A1373">
        <w:rPr>
          <w:rFonts w:asciiTheme="majorHAnsi" w:hAnsiTheme="majorHAnsi" w:cs="Times New Roman"/>
          <w:sz w:val="19"/>
          <w:szCs w:val="19"/>
        </w:rPr>
        <w:t>); transmission was widespread in the United States and Mexico.</w:t>
      </w:r>
      <w:r w:rsidR="00F338B9" w:rsidRPr="009A1373">
        <w:rPr>
          <w:rFonts w:asciiTheme="majorHAnsi" w:hAnsiTheme="majorHAnsi" w:cs="Times New Roman"/>
          <w:sz w:val="19"/>
          <w:szCs w:val="19"/>
        </w:rPr>
        <w:t xml:space="preserve"> By 29 May, </w:t>
      </w:r>
      <w:r w:rsidR="00501AEF" w:rsidRPr="009A1373">
        <w:rPr>
          <w:rFonts w:asciiTheme="majorHAnsi" w:hAnsiTheme="majorHAnsi" w:cs="Times New Roman"/>
          <w:sz w:val="19"/>
          <w:szCs w:val="19"/>
        </w:rPr>
        <w:t xml:space="preserve">the virus reached 16 additional countries. </w:t>
      </w:r>
      <w:r w:rsidR="00EE5DE7" w:rsidRPr="009A1373">
        <w:rPr>
          <w:rFonts w:asciiTheme="majorHAnsi" w:hAnsiTheme="majorHAnsi" w:cs="Times New Roman"/>
          <w:sz w:val="19"/>
          <w:szCs w:val="19"/>
        </w:rPr>
        <w:t>By</w:t>
      </w:r>
      <w:r w:rsidR="00501AEF" w:rsidRPr="009A1373">
        <w:rPr>
          <w:rFonts w:asciiTheme="majorHAnsi" w:hAnsiTheme="majorHAnsi" w:cs="Times New Roman"/>
          <w:sz w:val="19"/>
          <w:szCs w:val="19"/>
        </w:rPr>
        <w:t xml:space="preserve"> 11 June 2009</w:t>
      </w:r>
      <w:r w:rsidR="00EE5DE7" w:rsidRPr="009A1373">
        <w:rPr>
          <w:rFonts w:asciiTheme="majorHAnsi" w:hAnsiTheme="majorHAnsi" w:cs="Times New Roman"/>
          <w:sz w:val="19"/>
          <w:szCs w:val="19"/>
        </w:rPr>
        <w:t>, 28</w:t>
      </w:r>
      <w:r w:rsidR="008B75E5" w:rsidRPr="009A1373">
        <w:rPr>
          <w:rFonts w:asciiTheme="majorHAnsi" w:hAnsiTheme="majorHAnsi" w:cs="Times New Roman"/>
          <w:sz w:val="19"/>
          <w:szCs w:val="19"/>
        </w:rPr>
        <w:t xml:space="preserve"> </w:t>
      </w:r>
      <w:r w:rsidR="00EE5DE7" w:rsidRPr="009A1373">
        <w:rPr>
          <w:rFonts w:asciiTheme="majorHAnsi" w:hAnsiTheme="majorHAnsi" w:cs="Times New Roman"/>
          <w:sz w:val="19"/>
          <w:szCs w:val="19"/>
        </w:rPr>
        <w:t>119 laboratory-confirmed cases had been reported by 74 countries and WHO declared the first pandemic in 41 years.</w:t>
      </w:r>
      <w:r w:rsidR="008B75E5" w:rsidRPr="009A1373">
        <w:rPr>
          <w:rFonts w:asciiTheme="majorHAnsi" w:hAnsiTheme="majorHAnsi" w:cs="Times New Roman"/>
          <w:sz w:val="19"/>
          <w:szCs w:val="19"/>
          <w:vertAlign w:val="superscript"/>
        </w:rPr>
        <w:t>76</w:t>
      </w:r>
      <w:r w:rsidR="009015AE" w:rsidRPr="009A1373">
        <w:rPr>
          <w:rFonts w:asciiTheme="majorHAnsi" w:hAnsiTheme="majorHAnsi" w:cs="Times New Roman"/>
          <w:sz w:val="19"/>
          <w:szCs w:val="19"/>
        </w:rPr>
        <w:t xml:space="preserve"> </w:t>
      </w:r>
      <w:r w:rsidR="00EE5DE7" w:rsidRPr="009A1373">
        <w:rPr>
          <w:rFonts w:asciiTheme="majorHAnsi" w:hAnsiTheme="majorHAnsi" w:cs="Times New Roman"/>
          <w:sz w:val="19"/>
          <w:szCs w:val="19"/>
        </w:rPr>
        <w:t xml:space="preserve">Outside of North America, most cases were reported by Chile, Australia, the United Kingdom, Japan, Spain, and Panama. </w:t>
      </w:r>
      <w:r w:rsidR="00E91541" w:rsidRPr="009A1373">
        <w:rPr>
          <w:rFonts w:asciiTheme="majorHAnsi" w:hAnsiTheme="majorHAnsi" w:cs="Times New Roman"/>
          <w:sz w:val="19"/>
          <w:szCs w:val="19"/>
        </w:rPr>
        <w:t>Outbreaks subsequently occurred in all regions of the world, and b</w:t>
      </w:r>
      <w:r w:rsidR="00C87A51" w:rsidRPr="009A1373">
        <w:rPr>
          <w:rFonts w:asciiTheme="majorHAnsi" w:hAnsiTheme="majorHAnsi" w:cs="Times New Roman"/>
          <w:sz w:val="19"/>
          <w:szCs w:val="19"/>
        </w:rPr>
        <w:t xml:space="preserve">y 15 July 2009, </w:t>
      </w:r>
      <w:r w:rsidR="00C90E68" w:rsidRPr="009A1373">
        <w:rPr>
          <w:rFonts w:asciiTheme="majorHAnsi" w:hAnsiTheme="majorHAnsi" w:cs="Times New Roman"/>
          <w:sz w:val="19"/>
          <w:szCs w:val="19"/>
        </w:rPr>
        <w:t>more than 100,000 laboratory-</w:t>
      </w:r>
      <w:r w:rsidR="00C87A51" w:rsidRPr="009A1373">
        <w:rPr>
          <w:rFonts w:asciiTheme="majorHAnsi" w:hAnsiTheme="majorHAnsi" w:cs="Times New Roman"/>
          <w:sz w:val="19"/>
          <w:szCs w:val="19"/>
        </w:rPr>
        <w:t xml:space="preserve">confirmed cases had been notified to </w:t>
      </w:r>
      <w:proofErr w:type="gramStart"/>
      <w:r w:rsidR="00C87A51" w:rsidRPr="009A1373">
        <w:rPr>
          <w:rFonts w:asciiTheme="majorHAnsi" w:hAnsiTheme="majorHAnsi" w:cs="Times New Roman"/>
          <w:sz w:val="19"/>
          <w:szCs w:val="19"/>
        </w:rPr>
        <w:t>WHO</w:t>
      </w:r>
      <w:proofErr w:type="gramEnd"/>
      <w:r w:rsidR="00C87A51" w:rsidRPr="009A1373">
        <w:rPr>
          <w:rFonts w:asciiTheme="majorHAnsi" w:hAnsiTheme="majorHAnsi" w:cs="Times New Roman"/>
          <w:sz w:val="19"/>
          <w:szCs w:val="19"/>
        </w:rPr>
        <w:t xml:space="preserve"> from 124 countries</w:t>
      </w:r>
      <w:r w:rsidR="00AD21A3" w:rsidRPr="009A1373">
        <w:rPr>
          <w:rFonts w:asciiTheme="majorHAnsi" w:hAnsiTheme="majorHAnsi" w:cs="Times New Roman"/>
          <w:sz w:val="19"/>
          <w:szCs w:val="19"/>
        </w:rPr>
        <w:t xml:space="preserve">. </w:t>
      </w:r>
      <w:r w:rsidR="00C97BEC" w:rsidRPr="009A1373">
        <w:rPr>
          <w:rFonts w:asciiTheme="majorHAnsi" w:hAnsiTheme="majorHAnsi" w:cs="Times New Roman"/>
          <w:sz w:val="19"/>
          <w:szCs w:val="19"/>
        </w:rPr>
        <w:t>Following a decline in cases in some countries during July and August, some countries in Europe and the Americas experienced resurgence in cases in September.</w:t>
      </w:r>
      <w:r w:rsidR="00797D03" w:rsidRPr="009A1373">
        <w:rPr>
          <w:rFonts w:asciiTheme="majorHAnsi" w:hAnsiTheme="majorHAnsi" w:cs="Times New Roman"/>
          <w:sz w:val="19"/>
          <w:szCs w:val="19"/>
        </w:rPr>
        <w:t xml:space="preserve"> From August, rapid increases in activity were reported in Africa and Asia.</w:t>
      </w:r>
      <w:r w:rsidR="008B75E5" w:rsidRPr="009A1373">
        <w:rPr>
          <w:rFonts w:asciiTheme="majorHAnsi" w:hAnsiTheme="majorHAnsi" w:cs="Times New Roman"/>
          <w:sz w:val="19"/>
          <w:szCs w:val="19"/>
          <w:vertAlign w:val="superscript"/>
        </w:rPr>
        <w:t>77</w:t>
      </w:r>
      <w:r w:rsidR="00493857" w:rsidRPr="009A1373">
        <w:rPr>
          <w:rFonts w:asciiTheme="majorHAnsi" w:hAnsiTheme="majorHAnsi" w:cs="Times New Roman"/>
          <w:sz w:val="19"/>
          <w:szCs w:val="19"/>
        </w:rPr>
        <w:t xml:space="preserve">  </w:t>
      </w:r>
    </w:p>
    <w:p w14:paraId="627387EA" w14:textId="77777777" w:rsidR="00153E9C" w:rsidRPr="009A1373" w:rsidRDefault="00153E9C" w:rsidP="00F07F34">
      <w:pPr>
        <w:rPr>
          <w:rFonts w:asciiTheme="majorHAnsi" w:hAnsiTheme="majorHAnsi" w:cs="Lucida Sans Unicode"/>
          <w:color w:val="312A2A"/>
          <w:sz w:val="19"/>
          <w:szCs w:val="19"/>
        </w:rPr>
      </w:pPr>
    </w:p>
    <w:p w14:paraId="5DC11937" w14:textId="7E274811" w:rsidR="00AE5695" w:rsidRPr="009A1373" w:rsidRDefault="00CA1294" w:rsidP="004D68AB">
      <w:pPr>
        <w:pStyle w:val="ListParagraph"/>
        <w:numPr>
          <w:ilvl w:val="0"/>
          <w:numId w:val="36"/>
        </w:numPr>
        <w:spacing w:after="60" w:line="276" w:lineRule="auto"/>
        <w:ind w:left="714" w:hanging="357"/>
        <w:contextualSpacing w:val="0"/>
        <w:rPr>
          <w:rFonts w:asciiTheme="majorHAnsi" w:hAnsiTheme="majorHAnsi" w:cs="Lucida Sans Unicode"/>
          <w:i/>
          <w:color w:val="312A2A"/>
          <w:sz w:val="19"/>
          <w:szCs w:val="19"/>
        </w:rPr>
      </w:pPr>
      <w:r w:rsidRPr="009A1373">
        <w:rPr>
          <w:rFonts w:asciiTheme="majorHAnsi" w:hAnsiTheme="majorHAnsi" w:cs="Lucida Sans Unicode"/>
          <w:i/>
          <w:color w:val="312A2A"/>
          <w:sz w:val="19"/>
          <w:szCs w:val="19"/>
        </w:rPr>
        <w:t>Successive pandemic waves</w:t>
      </w:r>
    </w:p>
    <w:p w14:paraId="053215C5" w14:textId="7639A4B4" w:rsidR="00153E9C" w:rsidRPr="009A1373" w:rsidRDefault="00852B67" w:rsidP="0069752F">
      <w:pPr>
        <w:pStyle w:val="ListParagraph"/>
        <w:spacing w:line="276" w:lineRule="auto"/>
        <w:rPr>
          <w:rFonts w:asciiTheme="majorHAnsi" w:hAnsiTheme="majorHAnsi" w:cs="Times New Roman"/>
          <w:sz w:val="19"/>
          <w:szCs w:val="19"/>
          <w:u w:color="243778"/>
        </w:rPr>
      </w:pPr>
      <w:r w:rsidRPr="009A1373">
        <w:rPr>
          <w:rFonts w:asciiTheme="majorHAnsi" w:hAnsiTheme="majorHAnsi" w:cs="Lucida Sans Unicode"/>
          <w:color w:val="312A2A"/>
          <w:sz w:val="19"/>
          <w:szCs w:val="19"/>
        </w:rPr>
        <w:t>I</w:t>
      </w:r>
      <w:r w:rsidR="00CF6495" w:rsidRPr="009A1373">
        <w:rPr>
          <w:rFonts w:asciiTheme="majorHAnsi" w:hAnsiTheme="majorHAnsi" w:cs="Lucida Sans Unicode"/>
          <w:color w:val="312A2A"/>
          <w:sz w:val="19"/>
          <w:szCs w:val="19"/>
        </w:rPr>
        <w:t xml:space="preserve">nfluenza </w:t>
      </w:r>
      <w:r w:rsidR="00CA1CFF" w:rsidRPr="009A1373">
        <w:rPr>
          <w:rFonts w:asciiTheme="majorHAnsi" w:hAnsiTheme="majorHAnsi" w:cs="Lucida Sans Unicode"/>
          <w:color w:val="312A2A"/>
          <w:sz w:val="19"/>
          <w:szCs w:val="19"/>
        </w:rPr>
        <w:t xml:space="preserve">pandemics </w:t>
      </w:r>
      <w:r w:rsidR="002B4E6C" w:rsidRPr="009A1373">
        <w:rPr>
          <w:rFonts w:asciiTheme="majorHAnsi" w:hAnsiTheme="majorHAnsi" w:cs="Lucida Sans Unicode"/>
          <w:color w:val="312A2A"/>
          <w:sz w:val="19"/>
          <w:szCs w:val="19"/>
        </w:rPr>
        <w:t>typically feature</w:t>
      </w:r>
      <w:r w:rsidRPr="009A1373">
        <w:rPr>
          <w:rFonts w:asciiTheme="majorHAnsi" w:hAnsiTheme="majorHAnsi" w:cs="Lucida Sans Unicode"/>
          <w:color w:val="312A2A"/>
          <w:sz w:val="19"/>
          <w:szCs w:val="19"/>
        </w:rPr>
        <w:t xml:space="preserve"> second</w:t>
      </w:r>
      <w:r w:rsidR="00CF6495" w:rsidRPr="009A1373">
        <w:rPr>
          <w:rFonts w:asciiTheme="majorHAnsi" w:hAnsiTheme="majorHAnsi" w:cs="Lucida Sans Unicode"/>
          <w:color w:val="312A2A"/>
          <w:sz w:val="19"/>
          <w:szCs w:val="19"/>
        </w:rPr>
        <w:t xml:space="preserve"> or </w:t>
      </w:r>
      <w:r w:rsidRPr="009A1373">
        <w:rPr>
          <w:rFonts w:asciiTheme="majorHAnsi" w:hAnsiTheme="majorHAnsi" w:cs="Lucida Sans Unicode"/>
          <w:color w:val="312A2A"/>
          <w:sz w:val="19"/>
          <w:szCs w:val="19"/>
        </w:rPr>
        <w:t>third waves</w:t>
      </w:r>
      <w:r w:rsidR="00CF6495" w:rsidRPr="009A1373">
        <w:rPr>
          <w:rFonts w:asciiTheme="majorHAnsi" w:hAnsiTheme="majorHAnsi" w:cs="Lucida Sans Unicode"/>
          <w:color w:val="312A2A"/>
          <w:sz w:val="19"/>
          <w:szCs w:val="19"/>
        </w:rPr>
        <w:t xml:space="preserve"> </w:t>
      </w:r>
      <w:r w:rsidR="008D0EE6" w:rsidRPr="009A1373">
        <w:rPr>
          <w:rFonts w:asciiTheme="majorHAnsi" w:hAnsiTheme="majorHAnsi" w:cs="Lucida Sans Unicode"/>
          <w:color w:val="312A2A"/>
          <w:sz w:val="19"/>
          <w:szCs w:val="19"/>
        </w:rPr>
        <w:t>of infection</w:t>
      </w:r>
      <w:r w:rsidRPr="009A1373">
        <w:rPr>
          <w:rFonts w:asciiTheme="majorHAnsi" w:hAnsiTheme="majorHAnsi" w:cs="Lucida Sans Unicode"/>
          <w:color w:val="312A2A"/>
          <w:sz w:val="19"/>
          <w:szCs w:val="19"/>
        </w:rPr>
        <w:t xml:space="preserve"> </w:t>
      </w:r>
      <w:r w:rsidR="008D0EE6" w:rsidRPr="009A1373">
        <w:rPr>
          <w:rFonts w:asciiTheme="majorHAnsi" w:hAnsiTheme="majorHAnsi" w:cs="Lucida Sans Unicode"/>
          <w:color w:val="312A2A"/>
          <w:sz w:val="19"/>
          <w:szCs w:val="19"/>
        </w:rPr>
        <w:t>that</w:t>
      </w:r>
      <w:r w:rsidRPr="009A1373">
        <w:rPr>
          <w:rFonts w:asciiTheme="majorHAnsi" w:hAnsiTheme="majorHAnsi" w:cs="Lucida Sans Unicode"/>
          <w:color w:val="312A2A"/>
          <w:sz w:val="19"/>
          <w:szCs w:val="19"/>
        </w:rPr>
        <w:t xml:space="preserve"> may be more severe</w:t>
      </w:r>
      <w:r w:rsidR="009015AE" w:rsidRPr="009A1373">
        <w:rPr>
          <w:rFonts w:asciiTheme="majorHAnsi" w:hAnsiTheme="majorHAnsi" w:cs="Lucida Sans Unicode"/>
          <w:color w:val="312A2A"/>
          <w:sz w:val="19"/>
          <w:szCs w:val="19"/>
        </w:rPr>
        <w:t xml:space="preserve"> than the first</w:t>
      </w:r>
      <w:r w:rsidR="002B4E6C" w:rsidRPr="009A1373">
        <w:rPr>
          <w:rFonts w:asciiTheme="majorHAnsi" w:hAnsiTheme="majorHAnsi" w:cs="Lucida Sans Unicode"/>
          <w:color w:val="312A2A"/>
          <w:sz w:val="19"/>
          <w:szCs w:val="19"/>
        </w:rPr>
        <w:t>.</w:t>
      </w:r>
      <w:r w:rsidRPr="009A1373">
        <w:rPr>
          <w:rFonts w:asciiTheme="majorHAnsi" w:hAnsiTheme="majorHAnsi" w:cs="Lucida Sans Unicode"/>
          <w:color w:val="312A2A"/>
          <w:sz w:val="19"/>
          <w:szCs w:val="19"/>
        </w:rPr>
        <w:t xml:space="preserve"> </w:t>
      </w:r>
      <w:r w:rsidR="00E9799F" w:rsidRPr="009A1373">
        <w:rPr>
          <w:rFonts w:asciiTheme="majorHAnsi" w:hAnsiTheme="majorHAnsi" w:cs="Lucida Sans Unicode"/>
          <w:color w:val="312A2A"/>
          <w:sz w:val="19"/>
          <w:szCs w:val="19"/>
        </w:rPr>
        <w:t xml:space="preserve"> During the 1889-92 pandemic</w:t>
      </w:r>
      <w:r w:rsidR="002B4E6C" w:rsidRPr="009A1373">
        <w:rPr>
          <w:rFonts w:asciiTheme="majorHAnsi" w:hAnsiTheme="majorHAnsi" w:cs="Lucida Sans Unicode"/>
          <w:color w:val="312A2A"/>
          <w:sz w:val="19"/>
          <w:szCs w:val="19"/>
        </w:rPr>
        <w:t xml:space="preserve"> t</w:t>
      </w:r>
      <w:r w:rsidR="007D3C0B" w:rsidRPr="009A1373">
        <w:rPr>
          <w:rFonts w:asciiTheme="majorHAnsi" w:hAnsiTheme="majorHAnsi" w:cs="Lucida Sans Unicode"/>
          <w:color w:val="312A2A"/>
          <w:sz w:val="19"/>
          <w:szCs w:val="19"/>
        </w:rPr>
        <w:t xml:space="preserve">he number of deaths from </w:t>
      </w:r>
      <w:r w:rsidR="009F3639" w:rsidRPr="009A1373">
        <w:rPr>
          <w:rFonts w:asciiTheme="majorHAnsi" w:hAnsiTheme="majorHAnsi" w:cs="Lucida Sans Unicode"/>
          <w:color w:val="312A2A"/>
          <w:sz w:val="19"/>
          <w:szCs w:val="19"/>
        </w:rPr>
        <w:t>‘</w:t>
      </w:r>
      <w:r w:rsidR="007D3C0B" w:rsidRPr="009A1373">
        <w:rPr>
          <w:rFonts w:asciiTheme="majorHAnsi" w:hAnsiTheme="majorHAnsi" w:cs="Lucida Sans Unicode"/>
          <w:color w:val="312A2A"/>
          <w:sz w:val="19"/>
          <w:szCs w:val="19"/>
        </w:rPr>
        <w:t>influenza</w:t>
      </w:r>
      <w:r w:rsidR="009F3639" w:rsidRPr="009A1373">
        <w:rPr>
          <w:rFonts w:asciiTheme="majorHAnsi" w:hAnsiTheme="majorHAnsi" w:cs="Lucida Sans Unicode"/>
          <w:color w:val="312A2A"/>
          <w:sz w:val="19"/>
          <w:szCs w:val="19"/>
        </w:rPr>
        <w:t>’</w:t>
      </w:r>
      <w:r w:rsidR="007D3C0B" w:rsidRPr="009A1373">
        <w:rPr>
          <w:rFonts w:asciiTheme="majorHAnsi" w:hAnsiTheme="majorHAnsi" w:cs="Lucida Sans Unicode"/>
          <w:color w:val="312A2A"/>
          <w:sz w:val="19"/>
          <w:szCs w:val="19"/>
        </w:rPr>
        <w:t xml:space="preserve"> in London </w:t>
      </w:r>
      <w:r w:rsidR="007D3C0B" w:rsidRPr="009A1373">
        <w:rPr>
          <w:rFonts w:asciiTheme="majorHAnsi" w:hAnsiTheme="majorHAnsi" w:cs="Lucida Sans Unicode"/>
          <w:color w:val="312A2A"/>
          <w:sz w:val="19"/>
          <w:szCs w:val="19"/>
        </w:rPr>
        <w:lastRenderedPageBreak/>
        <w:t xml:space="preserve">increased </w:t>
      </w:r>
      <w:r w:rsidR="002B4E6C" w:rsidRPr="009A1373">
        <w:rPr>
          <w:rFonts w:asciiTheme="majorHAnsi" w:hAnsiTheme="majorHAnsi" w:cs="Lucida Sans Unicode"/>
          <w:color w:val="312A2A"/>
          <w:sz w:val="19"/>
          <w:szCs w:val="19"/>
        </w:rPr>
        <w:t xml:space="preserve">from 600 during the first wave to 2200 during </w:t>
      </w:r>
      <w:r w:rsidR="00E9799F" w:rsidRPr="009A1373">
        <w:rPr>
          <w:rFonts w:asciiTheme="majorHAnsi" w:hAnsiTheme="majorHAnsi" w:cs="Lucida Sans Unicode"/>
          <w:color w:val="312A2A"/>
          <w:sz w:val="19"/>
          <w:szCs w:val="19"/>
        </w:rPr>
        <w:t xml:space="preserve">the </w:t>
      </w:r>
      <w:r w:rsidR="00F77FCA" w:rsidRPr="009A1373">
        <w:rPr>
          <w:rFonts w:asciiTheme="majorHAnsi" w:hAnsiTheme="majorHAnsi" w:cs="Lucida Sans Unicode"/>
          <w:color w:val="312A2A"/>
          <w:sz w:val="19"/>
          <w:szCs w:val="19"/>
        </w:rPr>
        <w:t>second wave</w:t>
      </w:r>
      <w:r w:rsidR="00E9799F" w:rsidRPr="009A1373">
        <w:rPr>
          <w:rFonts w:asciiTheme="majorHAnsi" w:hAnsiTheme="majorHAnsi" w:cs="Lucida Sans Unicode"/>
          <w:color w:val="312A2A"/>
          <w:sz w:val="19"/>
          <w:szCs w:val="19"/>
        </w:rPr>
        <w:t xml:space="preserve"> in 1891 and 2170 during the </w:t>
      </w:r>
      <w:r w:rsidR="00F77FCA" w:rsidRPr="009A1373">
        <w:rPr>
          <w:rFonts w:asciiTheme="majorHAnsi" w:hAnsiTheme="majorHAnsi" w:cs="Lucida Sans Unicode"/>
          <w:color w:val="312A2A"/>
          <w:sz w:val="19"/>
          <w:szCs w:val="19"/>
        </w:rPr>
        <w:t>third wave</w:t>
      </w:r>
      <w:r w:rsidR="00E9799F" w:rsidRPr="009A1373">
        <w:rPr>
          <w:rFonts w:asciiTheme="majorHAnsi" w:hAnsiTheme="majorHAnsi" w:cs="Lucida Sans Unicode"/>
          <w:color w:val="312A2A"/>
          <w:sz w:val="19"/>
          <w:szCs w:val="19"/>
        </w:rPr>
        <w:t xml:space="preserve"> in</w:t>
      </w:r>
      <w:r w:rsidR="004D49CC" w:rsidRPr="009A1373">
        <w:rPr>
          <w:rFonts w:asciiTheme="majorHAnsi" w:hAnsiTheme="majorHAnsi" w:cs="Lucida Sans Unicode"/>
          <w:color w:val="312A2A"/>
          <w:sz w:val="19"/>
          <w:szCs w:val="19"/>
        </w:rPr>
        <w:t xml:space="preserve"> </w:t>
      </w:r>
      <w:r w:rsidR="00E9799F" w:rsidRPr="009A1373">
        <w:rPr>
          <w:rFonts w:asciiTheme="majorHAnsi" w:hAnsiTheme="majorHAnsi" w:cs="Lucida Sans Unicode"/>
          <w:color w:val="312A2A"/>
          <w:sz w:val="19"/>
          <w:szCs w:val="19"/>
        </w:rPr>
        <w:t>1892</w:t>
      </w:r>
      <w:r w:rsidR="00344100" w:rsidRPr="009A1373">
        <w:rPr>
          <w:rFonts w:asciiTheme="majorHAnsi" w:hAnsiTheme="majorHAnsi" w:cs="Lucida Sans Unicode"/>
          <w:color w:val="312A2A"/>
          <w:sz w:val="19"/>
          <w:szCs w:val="19"/>
        </w:rPr>
        <w:t xml:space="preserve"> (</w:t>
      </w:r>
      <w:r w:rsidR="00E9799F" w:rsidRPr="009A1373">
        <w:rPr>
          <w:rFonts w:asciiTheme="majorHAnsi" w:hAnsiTheme="majorHAnsi" w:cs="Lucida Sans Unicode"/>
          <w:color w:val="312A2A"/>
          <w:sz w:val="19"/>
          <w:szCs w:val="19"/>
        </w:rPr>
        <w:t xml:space="preserve">by </w:t>
      </w:r>
      <w:r w:rsidR="002B4E6C" w:rsidRPr="009A1373">
        <w:rPr>
          <w:rFonts w:asciiTheme="majorHAnsi" w:hAnsiTheme="majorHAnsi" w:cs="Lucida Sans Unicode"/>
          <w:color w:val="312A2A"/>
          <w:sz w:val="19"/>
          <w:szCs w:val="19"/>
        </w:rPr>
        <w:t>3.7-fold and</w:t>
      </w:r>
      <w:r w:rsidR="00E9799F" w:rsidRPr="009A1373">
        <w:rPr>
          <w:rFonts w:asciiTheme="majorHAnsi" w:hAnsiTheme="majorHAnsi" w:cs="Lucida Sans Unicode"/>
          <w:color w:val="312A2A"/>
          <w:sz w:val="19"/>
          <w:szCs w:val="19"/>
        </w:rPr>
        <w:t xml:space="preserve"> 3.6-fold respectively</w:t>
      </w:r>
      <w:r w:rsidR="00344100" w:rsidRPr="009A1373">
        <w:rPr>
          <w:rFonts w:asciiTheme="majorHAnsi" w:hAnsiTheme="majorHAnsi" w:cs="Lucida Sans Unicode"/>
          <w:color w:val="312A2A"/>
          <w:sz w:val="19"/>
          <w:szCs w:val="19"/>
        </w:rPr>
        <w:t>)</w:t>
      </w:r>
      <w:r w:rsidR="00E9799F" w:rsidRPr="009A1373">
        <w:rPr>
          <w:rFonts w:asciiTheme="majorHAnsi" w:hAnsiTheme="majorHAnsi" w:cs="Lucida Sans Unicode"/>
          <w:color w:val="312A2A"/>
          <w:sz w:val="19"/>
          <w:szCs w:val="19"/>
        </w:rPr>
        <w:t>.</w:t>
      </w:r>
      <w:r w:rsidR="008B75E5" w:rsidRPr="009A1373">
        <w:rPr>
          <w:rFonts w:asciiTheme="majorHAnsi" w:hAnsiTheme="majorHAnsi" w:cs="Lucida Sans Unicode"/>
          <w:color w:val="312A2A"/>
          <w:sz w:val="19"/>
          <w:szCs w:val="19"/>
          <w:vertAlign w:val="superscript"/>
        </w:rPr>
        <w:t>78</w:t>
      </w:r>
      <w:r w:rsidR="00E9799F" w:rsidRPr="009A1373">
        <w:rPr>
          <w:rFonts w:asciiTheme="majorHAnsi" w:hAnsiTheme="majorHAnsi" w:cs="Lucida Sans Unicode"/>
          <w:color w:val="312A2A"/>
          <w:sz w:val="19"/>
          <w:szCs w:val="19"/>
        </w:rPr>
        <w:t xml:space="preserve"> </w:t>
      </w:r>
      <w:r w:rsidR="009F3639" w:rsidRPr="009A1373">
        <w:rPr>
          <w:rFonts w:asciiTheme="majorHAnsi" w:hAnsiTheme="majorHAnsi" w:cs="Lucida Sans Unicode"/>
          <w:color w:val="312A2A"/>
          <w:sz w:val="19"/>
          <w:szCs w:val="19"/>
        </w:rPr>
        <w:t>‘</w:t>
      </w:r>
      <w:r w:rsidR="00F77FCA" w:rsidRPr="009A1373">
        <w:rPr>
          <w:rFonts w:asciiTheme="majorHAnsi" w:hAnsiTheme="majorHAnsi" w:cs="Lucida Sans Unicode"/>
          <w:color w:val="312A2A"/>
          <w:sz w:val="19"/>
          <w:szCs w:val="19"/>
        </w:rPr>
        <w:t>Influenza-related deaths</w:t>
      </w:r>
      <w:r w:rsidR="009F3639" w:rsidRPr="009A1373">
        <w:rPr>
          <w:rFonts w:asciiTheme="majorHAnsi" w:hAnsiTheme="majorHAnsi" w:cs="Lucida Sans Unicode"/>
          <w:color w:val="312A2A"/>
          <w:sz w:val="19"/>
          <w:szCs w:val="19"/>
        </w:rPr>
        <w:t>’</w:t>
      </w:r>
      <w:r w:rsidR="00E9799F" w:rsidRPr="009A1373">
        <w:rPr>
          <w:rFonts w:asciiTheme="majorHAnsi" w:hAnsiTheme="majorHAnsi" w:cs="Lucida Sans Unicode"/>
          <w:color w:val="312A2A"/>
          <w:sz w:val="19"/>
          <w:szCs w:val="19"/>
        </w:rPr>
        <w:t xml:space="preserve"> </w:t>
      </w:r>
      <w:r w:rsidR="009F3639" w:rsidRPr="009A1373">
        <w:rPr>
          <w:rFonts w:asciiTheme="majorHAnsi" w:hAnsiTheme="majorHAnsi" w:cs="Lucida Sans Unicode"/>
          <w:color w:val="312A2A"/>
          <w:sz w:val="19"/>
          <w:szCs w:val="19"/>
        </w:rPr>
        <w:t xml:space="preserve">also </w:t>
      </w:r>
      <w:r w:rsidR="00E9799F" w:rsidRPr="009A1373">
        <w:rPr>
          <w:rFonts w:asciiTheme="majorHAnsi" w:hAnsiTheme="majorHAnsi" w:cs="Lucida Sans Unicode"/>
          <w:color w:val="312A2A"/>
          <w:sz w:val="19"/>
          <w:szCs w:val="19"/>
        </w:rPr>
        <w:t xml:space="preserve">increased from 2800 during the outbreak </w:t>
      </w:r>
      <w:r w:rsidR="00A015C8" w:rsidRPr="009A1373">
        <w:rPr>
          <w:rFonts w:asciiTheme="majorHAnsi" w:hAnsiTheme="majorHAnsi" w:cs="Lucida Sans Unicode"/>
          <w:color w:val="312A2A"/>
          <w:sz w:val="19"/>
          <w:szCs w:val="19"/>
        </w:rPr>
        <w:t>of</w:t>
      </w:r>
      <w:r w:rsidR="00E9799F" w:rsidRPr="009A1373">
        <w:rPr>
          <w:rFonts w:asciiTheme="majorHAnsi" w:hAnsiTheme="majorHAnsi" w:cs="Lucida Sans Unicode"/>
          <w:color w:val="312A2A"/>
          <w:sz w:val="19"/>
          <w:szCs w:val="19"/>
        </w:rPr>
        <w:t xml:space="preserve"> 1889 to 5800 during the second wave and 8000 during the third </w:t>
      </w:r>
      <w:r w:rsidR="00884BC8" w:rsidRPr="009A1373">
        <w:rPr>
          <w:rFonts w:asciiTheme="majorHAnsi" w:hAnsiTheme="majorHAnsi" w:cs="Lucida Sans Unicode"/>
          <w:color w:val="312A2A"/>
          <w:sz w:val="19"/>
          <w:szCs w:val="19"/>
        </w:rPr>
        <w:t>(by 2.1-fold and 2.9-fold respectively).</w:t>
      </w:r>
      <w:r w:rsidR="00E9799F" w:rsidRPr="009A1373">
        <w:rPr>
          <w:rFonts w:asciiTheme="majorHAnsi" w:hAnsiTheme="majorHAnsi" w:cs="Lucida Sans Unicode"/>
          <w:color w:val="312A2A"/>
          <w:sz w:val="19"/>
          <w:szCs w:val="19"/>
        </w:rPr>
        <w:t xml:space="preserve"> </w:t>
      </w:r>
      <w:r w:rsidR="007C4BE2" w:rsidRPr="009A1373">
        <w:rPr>
          <w:rFonts w:asciiTheme="majorHAnsi" w:hAnsiTheme="majorHAnsi" w:cs="Lucida Sans Unicode"/>
          <w:color w:val="312A2A"/>
          <w:sz w:val="19"/>
          <w:szCs w:val="19"/>
        </w:rPr>
        <w:t xml:space="preserve">Many countries experienced second and third waves during </w:t>
      </w:r>
      <w:r w:rsidR="004E0A39" w:rsidRPr="009A1373">
        <w:rPr>
          <w:rFonts w:asciiTheme="majorHAnsi" w:hAnsiTheme="majorHAnsi" w:cs="Lucida Sans Unicode"/>
          <w:color w:val="312A2A"/>
          <w:sz w:val="19"/>
          <w:szCs w:val="19"/>
        </w:rPr>
        <w:t xml:space="preserve">the </w:t>
      </w:r>
      <w:r w:rsidR="007C4BE2" w:rsidRPr="009A1373">
        <w:rPr>
          <w:rFonts w:asciiTheme="majorHAnsi" w:hAnsiTheme="majorHAnsi" w:cs="Lucida Sans Unicode"/>
          <w:color w:val="312A2A"/>
          <w:sz w:val="19"/>
          <w:szCs w:val="19"/>
        </w:rPr>
        <w:t xml:space="preserve">1918-19 </w:t>
      </w:r>
      <w:r w:rsidR="004E0A39" w:rsidRPr="009A1373">
        <w:rPr>
          <w:rFonts w:asciiTheme="majorHAnsi" w:hAnsiTheme="majorHAnsi" w:cs="Lucida Sans Unicode"/>
          <w:color w:val="312A2A"/>
          <w:sz w:val="19"/>
          <w:szCs w:val="19"/>
        </w:rPr>
        <w:t xml:space="preserve">pandemic </w:t>
      </w:r>
      <w:r w:rsidR="007C4BE2" w:rsidRPr="009A1373">
        <w:rPr>
          <w:rFonts w:asciiTheme="majorHAnsi" w:hAnsiTheme="majorHAnsi" w:cs="Lucida Sans Unicode"/>
          <w:color w:val="312A2A"/>
          <w:sz w:val="19"/>
          <w:szCs w:val="19"/>
        </w:rPr>
        <w:t>that were more virulent than the first.</w:t>
      </w:r>
      <w:r w:rsidR="00067EE1" w:rsidRPr="009A1373">
        <w:rPr>
          <w:rFonts w:asciiTheme="majorHAnsi" w:hAnsiTheme="majorHAnsi" w:cs="Lucida Sans Unicode"/>
          <w:color w:val="312A2A"/>
          <w:sz w:val="19"/>
          <w:szCs w:val="19"/>
          <w:vertAlign w:val="superscript"/>
        </w:rPr>
        <w:t>33</w:t>
      </w:r>
      <w:r w:rsidR="003C324E" w:rsidRPr="009A1373">
        <w:rPr>
          <w:rFonts w:asciiTheme="majorHAnsi" w:hAnsiTheme="majorHAnsi" w:cs="Lucida Sans Unicode"/>
          <w:color w:val="312A2A"/>
          <w:sz w:val="19"/>
          <w:szCs w:val="19"/>
        </w:rPr>
        <w:t xml:space="preserve"> </w:t>
      </w:r>
      <w:r w:rsidR="00B84DB3" w:rsidRPr="009A1373">
        <w:rPr>
          <w:rFonts w:asciiTheme="majorHAnsi" w:hAnsiTheme="majorHAnsi" w:cs="Lucida Sans Unicode"/>
          <w:color w:val="312A2A"/>
          <w:sz w:val="19"/>
          <w:szCs w:val="19"/>
        </w:rPr>
        <w:t xml:space="preserve">In London, </w:t>
      </w:r>
      <w:r w:rsidR="00357E78" w:rsidRPr="009A1373">
        <w:rPr>
          <w:rFonts w:asciiTheme="majorHAnsi" w:hAnsiTheme="majorHAnsi" w:cs="Lucida Sans Unicode"/>
          <w:color w:val="312A2A"/>
          <w:sz w:val="19"/>
          <w:szCs w:val="19"/>
        </w:rPr>
        <w:t>mortality peaked at ~250 influenza deaths/week during</w:t>
      </w:r>
      <w:r w:rsidR="000D57A6" w:rsidRPr="009A1373">
        <w:rPr>
          <w:rFonts w:asciiTheme="majorHAnsi" w:hAnsiTheme="majorHAnsi" w:cs="Lucida Sans Unicode"/>
          <w:color w:val="312A2A"/>
          <w:sz w:val="19"/>
          <w:szCs w:val="19"/>
        </w:rPr>
        <w:t xml:space="preserve"> first wave </w:t>
      </w:r>
      <w:r w:rsidR="00357E78" w:rsidRPr="009A1373">
        <w:rPr>
          <w:rFonts w:asciiTheme="majorHAnsi" w:hAnsiTheme="majorHAnsi" w:cs="Lucida Sans Unicode"/>
          <w:color w:val="312A2A"/>
          <w:sz w:val="19"/>
          <w:szCs w:val="19"/>
        </w:rPr>
        <w:t>in summer 1918</w:t>
      </w:r>
      <w:r w:rsidR="005A299D" w:rsidRPr="009A1373">
        <w:rPr>
          <w:rFonts w:asciiTheme="majorHAnsi" w:hAnsiTheme="majorHAnsi" w:cs="Lucida Sans Unicode"/>
          <w:color w:val="312A2A"/>
          <w:sz w:val="19"/>
          <w:szCs w:val="19"/>
        </w:rPr>
        <w:t>; it peaked</w:t>
      </w:r>
      <w:r w:rsidR="00357E78" w:rsidRPr="009A1373">
        <w:rPr>
          <w:rFonts w:asciiTheme="majorHAnsi" w:hAnsiTheme="majorHAnsi" w:cs="Lucida Sans Unicode"/>
          <w:color w:val="312A2A"/>
          <w:sz w:val="19"/>
          <w:szCs w:val="19"/>
        </w:rPr>
        <w:t xml:space="preserve"> at</w:t>
      </w:r>
      <w:r w:rsidR="004D6DB7" w:rsidRPr="009A1373">
        <w:rPr>
          <w:rFonts w:asciiTheme="majorHAnsi" w:hAnsiTheme="majorHAnsi" w:cs="Lucida Sans Unicode"/>
          <w:color w:val="312A2A"/>
          <w:sz w:val="19"/>
          <w:szCs w:val="19"/>
        </w:rPr>
        <w:t xml:space="preserve"> </w:t>
      </w:r>
      <w:r w:rsidR="005A299D" w:rsidRPr="009A1373">
        <w:rPr>
          <w:rFonts w:asciiTheme="majorHAnsi" w:hAnsiTheme="majorHAnsi" w:cs="Lucida Sans Unicode"/>
          <w:color w:val="312A2A"/>
          <w:sz w:val="19"/>
          <w:szCs w:val="19"/>
        </w:rPr>
        <w:t>~</w:t>
      </w:r>
      <w:r w:rsidR="007C4BE2" w:rsidRPr="009A1373">
        <w:rPr>
          <w:rFonts w:asciiTheme="majorHAnsi" w:hAnsiTheme="majorHAnsi" w:cs="Lucida Sans Unicode"/>
          <w:color w:val="312A2A"/>
          <w:sz w:val="19"/>
          <w:szCs w:val="19"/>
        </w:rPr>
        <w:t xml:space="preserve">2600 deaths/week </w:t>
      </w:r>
      <w:r w:rsidR="00357E78" w:rsidRPr="009A1373">
        <w:rPr>
          <w:rFonts w:asciiTheme="majorHAnsi" w:hAnsiTheme="majorHAnsi" w:cs="Lucida Sans Unicode"/>
          <w:color w:val="312A2A"/>
          <w:sz w:val="19"/>
          <w:szCs w:val="19"/>
        </w:rPr>
        <w:t>during</w:t>
      </w:r>
      <w:r w:rsidR="007C4BE2" w:rsidRPr="009A1373">
        <w:rPr>
          <w:rFonts w:asciiTheme="majorHAnsi" w:hAnsiTheme="majorHAnsi" w:cs="Lucida Sans Unicode"/>
          <w:color w:val="312A2A"/>
          <w:sz w:val="19"/>
          <w:szCs w:val="19"/>
        </w:rPr>
        <w:t xml:space="preserve"> </w:t>
      </w:r>
      <w:r w:rsidR="000D57A6" w:rsidRPr="009A1373">
        <w:rPr>
          <w:rFonts w:asciiTheme="majorHAnsi" w:hAnsiTheme="majorHAnsi" w:cs="Lucida Sans Unicode"/>
          <w:color w:val="312A2A"/>
          <w:sz w:val="19"/>
          <w:szCs w:val="19"/>
        </w:rPr>
        <w:t>the</w:t>
      </w:r>
      <w:r w:rsidR="00571E86" w:rsidRPr="009A1373">
        <w:rPr>
          <w:rFonts w:asciiTheme="majorHAnsi" w:hAnsiTheme="majorHAnsi" w:cs="Lucida Sans Unicode"/>
          <w:color w:val="312A2A"/>
          <w:sz w:val="19"/>
          <w:szCs w:val="19"/>
        </w:rPr>
        <w:t xml:space="preserve"> second wave </w:t>
      </w:r>
      <w:r w:rsidR="00357E78" w:rsidRPr="009A1373">
        <w:rPr>
          <w:rFonts w:asciiTheme="majorHAnsi" w:hAnsiTheme="majorHAnsi" w:cs="Lucida Sans Unicode"/>
          <w:color w:val="312A2A"/>
          <w:sz w:val="19"/>
          <w:szCs w:val="19"/>
        </w:rPr>
        <w:t>in</w:t>
      </w:r>
      <w:r w:rsidR="008877E0" w:rsidRPr="009A1373">
        <w:rPr>
          <w:rFonts w:asciiTheme="majorHAnsi" w:hAnsiTheme="majorHAnsi" w:cs="Lucida Sans Unicode"/>
          <w:color w:val="312A2A"/>
          <w:sz w:val="19"/>
          <w:szCs w:val="19"/>
        </w:rPr>
        <w:t xml:space="preserve"> autumn 1918</w:t>
      </w:r>
      <w:r w:rsidR="00357E78" w:rsidRPr="009A1373">
        <w:rPr>
          <w:rFonts w:asciiTheme="majorHAnsi" w:hAnsiTheme="majorHAnsi" w:cs="Lucida Sans Unicode"/>
          <w:color w:val="312A2A"/>
          <w:sz w:val="19"/>
          <w:szCs w:val="19"/>
        </w:rPr>
        <w:t xml:space="preserve"> and at </w:t>
      </w:r>
      <w:r w:rsidR="005A299D" w:rsidRPr="009A1373">
        <w:rPr>
          <w:rFonts w:asciiTheme="majorHAnsi" w:hAnsiTheme="majorHAnsi" w:cs="Lucida Sans Unicode"/>
          <w:color w:val="312A2A"/>
          <w:sz w:val="19"/>
          <w:szCs w:val="19"/>
        </w:rPr>
        <w:t>~</w:t>
      </w:r>
      <w:r w:rsidR="00357E78" w:rsidRPr="009A1373">
        <w:rPr>
          <w:rFonts w:asciiTheme="majorHAnsi" w:hAnsiTheme="majorHAnsi" w:cs="Lucida Sans Unicode"/>
          <w:color w:val="312A2A"/>
          <w:sz w:val="19"/>
          <w:szCs w:val="19"/>
        </w:rPr>
        <w:t>800 deaths/week during the third wave</w:t>
      </w:r>
      <w:r w:rsidR="004E0A39" w:rsidRPr="009A1373">
        <w:rPr>
          <w:rFonts w:asciiTheme="majorHAnsi" w:hAnsiTheme="majorHAnsi" w:cs="Lucida Sans Unicode"/>
          <w:color w:val="312A2A"/>
          <w:sz w:val="19"/>
          <w:szCs w:val="19"/>
        </w:rPr>
        <w:t>,</w:t>
      </w:r>
      <w:r w:rsidR="00357E78" w:rsidRPr="009A1373">
        <w:rPr>
          <w:rFonts w:asciiTheme="majorHAnsi" w:hAnsiTheme="majorHAnsi" w:cs="Lucida Sans Unicode"/>
          <w:color w:val="312A2A"/>
          <w:sz w:val="19"/>
          <w:szCs w:val="19"/>
        </w:rPr>
        <w:t xml:space="preserve"> beg</w:t>
      </w:r>
      <w:r w:rsidR="00B472D2" w:rsidRPr="009A1373">
        <w:rPr>
          <w:rFonts w:asciiTheme="majorHAnsi" w:hAnsiTheme="majorHAnsi" w:cs="Lucida Sans Unicode"/>
          <w:color w:val="312A2A"/>
          <w:sz w:val="19"/>
          <w:szCs w:val="19"/>
        </w:rPr>
        <w:t>i</w:t>
      </w:r>
      <w:r w:rsidR="00357E78" w:rsidRPr="009A1373">
        <w:rPr>
          <w:rFonts w:asciiTheme="majorHAnsi" w:hAnsiTheme="majorHAnsi" w:cs="Lucida Sans Unicode"/>
          <w:color w:val="312A2A"/>
          <w:sz w:val="19"/>
          <w:szCs w:val="19"/>
        </w:rPr>
        <w:t>n</w:t>
      </w:r>
      <w:r w:rsidR="00B472D2" w:rsidRPr="009A1373">
        <w:rPr>
          <w:rFonts w:asciiTheme="majorHAnsi" w:hAnsiTheme="majorHAnsi" w:cs="Lucida Sans Unicode"/>
          <w:color w:val="312A2A"/>
          <w:sz w:val="19"/>
          <w:szCs w:val="19"/>
        </w:rPr>
        <w:t>ning</w:t>
      </w:r>
      <w:r w:rsidR="008877E0" w:rsidRPr="009A1373">
        <w:rPr>
          <w:rFonts w:asciiTheme="majorHAnsi" w:hAnsiTheme="majorHAnsi" w:cs="Lucida Sans Unicode"/>
          <w:color w:val="312A2A"/>
          <w:sz w:val="19"/>
          <w:szCs w:val="19"/>
        </w:rPr>
        <w:t xml:space="preserve"> </w:t>
      </w:r>
      <w:r w:rsidR="00357E78" w:rsidRPr="009A1373">
        <w:rPr>
          <w:rFonts w:asciiTheme="majorHAnsi" w:hAnsiTheme="majorHAnsi" w:cs="Lucida Sans Unicode"/>
          <w:color w:val="312A2A"/>
          <w:sz w:val="19"/>
          <w:szCs w:val="19"/>
        </w:rPr>
        <w:t>in</w:t>
      </w:r>
      <w:r w:rsidR="009E5D16" w:rsidRPr="009A1373">
        <w:rPr>
          <w:rFonts w:asciiTheme="majorHAnsi" w:hAnsiTheme="majorHAnsi" w:cs="Lucida Sans Unicode"/>
          <w:color w:val="312A2A"/>
          <w:sz w:val="19"/>
          <w:szCs w:val="19"/>
        </w:rPr>
        <w:t xml:space="preserve"> February</w:t>
      </w:r>
      <w:r w:rsidR="008877E0" w:rsidRPr="009A1373">
        <w:rPr>
          <w:rFonts w:asciiTheme="majorHAnsi" w:hAnsiTheme="majorHAnsi" w:cs="Lucida Sans Unicode"/>
          <w:color w:val="312A2A"/>
          <w:sz w:val="19"/>
          <w:szCs w:val="19"/>
        </w:rPr>
        <w:t>1919</w:t>
      </w:r>
      <w:r w:rsidR="009E5D16" w:rsidRPr="009A1373">
        <w:rPr>
          <w:rFonts w:asciiTheme="majorHAnsi" w:hAnsiTheme="majorHAnsi" w:cs="Lucida Sans Unicode"/>
          <w:color w:val="312A2A"/>
          <w:sz w:val="19"/>
          <w:szCs w:val="19"/>
        </w:rPr>
        <w:t>.</w:t>
      </w:r>
      <w:r w:rsidR="008B75E5" w:rsidRPr="009A1373">
        <w:rPr>
          <w:rFonts w:asciiTheme="majorHAnsi" w:hAnsiTheme="majorHAnsi" w:cs="Lucida Sans Unicode"/>
          <w:color w:val="312A2A"/>
          <w:sz w:val="19"/>
          <w:szCs w:val="19"/>
          <w:vertAlign w:val="superscript"/>
        </w:rPr>
        <w:t>79</w:t>
      </w:r>
      <w:r w:rsidR="00A67145" w:rsidRPr="009A1373">
        <w:rPr>
          <w:rFonts w:asciiTheme="majorHAnsi" w:hAnsiTheme="majorHAnsi" w:cs="Lucida Sans Unicode"/>
          <w:color w:val="312A2A"/>
          <w:sz w:val="19"/>
          <w:szCs w:val="19"/>
        </w:rPr>
        <w:t xml:space="preserve"> </w:t>
      </w:r>
      <w:r w:rsidR="00ED1A2E" w:rsidRPr="009A1373">
        <w:rPr>
          <w:rFonts w:asciiTheme="majorHAnsi" w:hAnsiTheme="majorHAnsi" w:cs="Lucida Sans Unicode"/>
          <w:color w:val="312A2A"/>
          <w:sz w:val="19"/>
          <w:szCs w:val="19"/>
        </w:rPr>
        <w:t xml:space="preserve">The </w:t>
      </w:r>
      <w:r w:rsidR="004D49CC" w:rsidRPr="009A1373">
        <w:rPr>
          <w:rFonts w:asciiTheme="majorHAnsi" w:hAnsiTheme="majorHAnsi" w:cs="Lucida Sans Unicode"/>
          <w:color w:val="312A2A"/>
          <w:sz w:val="19"/>
          <w:szCs w:val="19"/>
        </w:rPr>
        <w:t>‘Asian’ H2N2</w:t>
      </w:r>
      <w:r w:rsidR="00ED1A2E" w:rsidRPr="009A1373">
        <w:rPr>
          <w:rFonts w:asciiTheme="majorHAnsi" w:hAnsiTheme="majorHAnsi" w:cs="Lucida Sans Unicode"/>
          <w:color w:val="312A2A"/>
          <w:sz w:val="19"/>
          <w:szCs w:val="19"/>
        </w:rPr>
        <w:t xml:space="preserve"> pandemic of 1957-58 </w:t>
      </w:r>
      <w:r w:rsidR="007C2B94" w:rsidRPr="009A1373">
        <w:rPr>
          <w:rFonts w:asciiTheme="majorHAnsi" w:hAnsiTheme="majorHAnsi" w:cs="Lucida Sans Unicode"/>
          <w:color w:val="312A2A"/>
          <w:sz w:val="19"/>
          <w:szCs w:val="19"/>
        </w:rPr>
        <w:t xml:space="preserve">also </w:t>
      </w:r>
      <w:r w:rsidR="00ED1A2E" w:rsidRPr="009A1373">
        <w:rPr>
          <w:rFonts w:asciiTheme="majorHAnsi" w:hAnsiTheme="majorHAnsi" w:cs="Lucida Sans Unicode"/>
          <w:color w:val="312A2A"/>
          <w:sz w:val="19"/>
          <w:szCs w:val="19"/>
        </w:rPr>
        <w:t>saw two discernible waves</w:t>
      </w:r>
      <w:r w:rsidR="00F77FCA" w:rsidRPr="009A1373">
        <w:rPr>
          <w:rFonts w:asciiTheme="majorHAnsi" w:hAnsiTheme="majorHAnsi" w:cs="Lucida Sans Unicode"/>
          <w:color w:val="312A2A"/>
          <w:sz w:val="19"/>
          <w:szCs w:val="19"/>
        </w:rPr>
        <w:t xml:space="preserve"> in some countries </w:t>
      </w:r>
      <w:r w:rsidR="0041755F" w:rsidRPr="009A1373">
        <w:rPr>
          <w:rFonts w:asciiTheme="majorHAnsi" w:hAnsiTheme="majorHAnsi" w:cs="Lucida Sans Unicode"/>
          <w:color w:val="312A2A"/>
          <w:sz w:val="19"/>
          <w:szCs w:val="19"/>
        </w:rPr>
        <w:t>including</w:t>
      </w:r>
      <w:r w:rsidR="00F55C61" w:rsidRPr="009A1373">
        <w:rPr>
          <w:rFonts w:asciiTheme="majorHAnsi" w:hAnsiTheme="majorHAnsi" w:cs="Lucida Sans Unicode"/>
          <w:color w:val="312A2A"/>
          <w:sz w:val="19"/>
          <w:szCs w:val="19"/>
        </w:rPr>
        <w:t xml:space="preserve"> the United States</w:t>
      </w:r>
      <w:r w:rsidR="008B75E5" w:rsidRPr="009A1373">
        <w:rPr>
          <w:rFonts w:asciiTheme="majorHAnsi" w:hAnsiTheme="majorHAnsi" w:cs="Lucida Sans Unicode"/>
          <w:color w:val="312A2A"/>
          <w:sz w:val="19"/>
          <w:szCs w:val="19"/>
          <w:vertAlign w:val="superscript"/>
        </w:rPr>
        <w:t>80</w:t>
      </w:r>
      <w:r w:rsidR="00F55C61" w:rsidRPr="009A1373">
        <w:rPr>
          <w:rFonts w:asciiTheme="majorHAnsi" w:hAnsiTheme="majorHAnsi" w:cs="Lucida Sans Unicode"/>
          <w:color w:val="312A2A"/>
          <w:sz w:val="19"/>
          <w:szCs w:val="19"/>
        </w:rPr>
        <w:t xml:space="preserve"> and</w:t>
      </w:r>
      <w:r w:rsidR="0041755F" w:rsidRPr="009A1373">
        <w:rPr>
          <w:rFonts w:asciiTheme="majorHAnsi" w:hAnsiTheme="majorHAnsi" w:cs="Lucida Sans Unicode"/>
          <w:color w:val="312A2A"/>
          <w:sz w:val="19"/>
          <w:szCs w:val="19"/>
        </w:rPr>
        <w:t xml:space="preserve"> Britain</w:t>
      </w:r>
      <w:r w:rsidR="004E0A39" w:rsidRPr="009A1373">
        <w:rPr>
          <w:rFonts w:asciiTheme="majorHAnsi" w:hAnsiTheme="majorHAnsi" w:cs="Lucida Sans Unicode"/>
          <w:color w:val="312A2A"/>
          <w:sz w:val="19"/>
          <w:szCs w:val="19"/>
        </w:rPr>
        <w:t>,</w:t>
      </w:r>
      <w:r w:rsidR="0041755F" w:rsidRPr="009A1373">
        <w:rPr>
          <w:rFonts w:asciiTheme="majorHAnsi" w:hAnsiTheme="majorHAnsi" w:cs="Lucida Sans Unicode"/>
          <w:color w:val="312A2A"/>
          <w:sz w:val="19"/>
          <w:szCs w:val="19"/>
        </w:rPr>
        <w:t xml:space="preserve"> </w:t>
      </w:r>
      <w:r w:rsidR="004E0A39" w:rsidRPr="009A1373">
        <w:rPr>
          <w:rFonts w:asciiTheme="majorHAnsi" w:hAnsiTheme="majorHAnsi" w:cs="Lucida Sans Unicode"/>
          <w:color w:val="312A2A"/>
          <w:sz w:val="19"/>
          <w:szCs w:val="19"/>
        </w:rPr>
        <w:t>the latter experiencing</w:t>
      </w:r>
      <w:r w:rsidR="0041755F" w:rsidRPr="009A1373">
        <w:rPr>
          <w:rFonts w:asciiTheme="majorHAnsi" w:hAnsiTheme="majorHAnsi" w:cs="Lucida Sans Unicode"/>
          <w:color w:val="312A2A"/>
          <w:sz w:val="19"/>
          <w:szCs w:val="19"/>
        </w:rPr>
        <w:t xml:space="preserve"> its </w:t>
      </w:r>
      <w:r w:rsidR="00ED1A2E" w:rsidRPr="009A1373">
        <w:rPr>
          <w:rFonts w:asciiTheme="majorHAnsi" w:hAnsiTheme="majorHAnsi" w:cs="Lucida Sans Unicode"/>
          <w:color w:val="312A2A"/>
          <w:sz w:val="19"/>
          <w:szCs w:val="19"/>
        </w:rPr>
        <w:t xml:space="preserve">first </w:t>
      </w:r>
      <w:r w:rsidR="00F55C61" w:rsidRPr="009A1373">
        <w:rPr>
          <w:rFonts w:asciiTheme="majorHAnsi" w:hAnsiTheme="majorHAnsi" w:cs="Lucida Sans Unicode"/>
          <w:color w:val="312A2A"/>
          <w:sz w:val="19"/>
          <w:szCs w:val="19"/>
        </w:rPr>
        <w:t>wave</w:t>
      </w:r>
      <w:r w:rsidR="00B65439" w:rsidRPr="009A1373">
        <w:rPr>
          <w:rFonts w:asciiTheme="majorHAnsi" w:hAnsiTheme="majorHAnsi" w:cs="Lucida Sans Unicode"/>
          <w:color w:val="312A2A"/>
          <w:sz w:val="19"/>
          <w:szCs w:val="19"/>
        </w:rPr>
        <w:t xml:space="preserve"> </w:t>
      </w:r>
      <w:r w:rsidR="00F77FCA" w:rsidRPr="009A1373">
        <w:rPr>
          <w:rFonts w:asciiTheme="majorHAnsi" w:hAnsiTheme="majorHAnsi" w:cs="Lucida Sans Unicode"/>
          <w:color w:val="312A2A"/>
          <w:sz w:val="19"/>
          <w:szCs w:val="19"/>
        </w:rPr>
        <w:t xml:space="preserve">during </w:t>
      </w:r>
      <w:r w:rsidR="00B65439" w:rsidRPr="009A1373">
        <w:rPr>
          <w:rFonts w:asciiTheme="majorHAnsi" w:hAnsiTheme="majorHAnsi" w:cs="Lucida Sans Unicode"/>
          <w:color w:val="312A2A"/>
          <w:sz w:val="19"/>
          <w:szCs w:val="19"/>
        </w:rPr>
        <w:t xml:space="preserve">early October 1957 </w:t>
      </w:r>
      <w:r w:rsidR="00F55C61" w:rsidRPr="009A1373">
        <w:rPr>
          <w:rFonts w:asciiTheme="majorHAnsi" w:hAnsiTheme="majorHAnsi" w:cs="Lucida Sans Unicode"/>
          <w:color w:val="312A2A"/>
          <w:sz w:val="19"/>
          <w:szCs w:val="19"/>
        </w:rPr>
        <w:t xml:space="preserve">and </w:t>
      </w:r>
      <w:r w:rsidR="000F189B">
        <w:rPr>
          <w:rFonts w:asciiTheme="majorHAnsi" w:hAnsiTheme="majorHAnsi" w:cs="Lucida Sans Unicode"/>
          <w:color w:val="312A2A"/>
          <w:sz w:val="19"/>
          <w:szCs w:val="19"/>
        </w:rPr>
        <w:t>a</w:t>
      </w:r>
      <w:r w:rsidR="0041755F" w:rsidRPr="009A1373">
        <w:rPr>
          <w:rFonts w:asciiTheme="majorHAnsi" w:hAnsiTheme="majorHAnsi" w:cs="Lucida Sans Unicode"/>
          <w:color w:val="312A2A"/>
          <w:sz w:val="19"/>
          <w:szCs w:val="19"/>
        </w:rPr>
        <w:t xml:space="preserve"> </w:t>
      </w:r>
      <w:r w:rsidR="00B65439" w:rsidRPr="009A1373">
        <w:rPr>
          <w:rFonts w:asciiTheme="majorHAnsi" w:hAnsiTheme="majorHAnsi" w:cs="Lucida Sans Unicode"/>
          <w:color w:val="312A2A"/>
          <w:sz w:val="19"/>
          <w:szCs w:val="19"/>
        </w:rPr>
        <w:t xml:space="preserve">second </w:t>
      </w:r>
      <w:r w:rsidR="004D49CC" w:rsidRPr="009A1373">
        <w:rPr>
          <w:rFonts w:asciiTheme="majorHAnsi" w:hAnsiTheme="majorHAnsi" w:cs="Lucida Sans Unicode"/>
          <w:color w:val="312A2A"/>
          <w:sz w:val="19"/>
          <w:szCs w:val="19"/>
        </w:rPr>
        <w:t xml:space="preserve">wave </w:t>
      </w:r>
      <w:r w:rsidR="00B65439" w:rsidRPr="009A1373">
        <w:rPr>
          <w:rFonts w:asciiTheme="majorHAnsi" w:hAnsiTheme="majorHAnsi" w:cs="Lucida Sans Unicode"/>
          <w:color w:val="312A2A"/>
          <w:sz w:val="19"/>
          <w:szCs w:val="19"/>
        </w:rPr>
        <w:t>during early January 1958</w:t>
      </w:r>
      <w:r w:rsidR="00F77FCA" w:rsidRPr="009A1373">
        <w:rPr>
          <w:rFonts w:asciiTheme="majorHAnsi" w:hAnsiTheme="majorHAnsi" w:cs="Lucida Sans Unicode"/>
          <w:color w:val="312A2A"/>
          <w:sz w:val="19"/>
          <w:szCs w:val="19"/>
        </w:rPr>
        <w:t>.</w:t>
      </w:r>
      <w:r w:rsidR="008B75E5" w:rsidRPr="009A1373">
        <w:rPr>
          <w:rFonts w:asciiTheme="majorHAnsi" w:hAnsiTheme="majorHAnsi" w:cs="Lucida Sans Unicode"/>
          <w:color w:val="312A2A"/>
          <w:sz w:val="19"/>
          <w:szCs w:val="19"/>
          <w:vertAlign w:val="superscript"/>
        </w:rPr>
        <w:t>55,81</w:t>
      </w:r>
      <w:r w:rsidR="004E0A39" w:rsidRPr="009A1373">
        <w:rPr>
          <w:rFonts w:asciiTheme="majorHAnsi" w:hAnsiTheme="majorHAnsi" w:cs="Lucida Sans Unicode"/>
          <w:color w:val="312A2A"/>
          <w:sz w:val="19"/>
          <w:szCs w:val="19"/>
        </w:rPr>
        <w:t xml:space="preserve"> </w:t>
      </w:r>
      <w:r w:rsidR="004E0A39" w:rsidRPr="009A1373">
        <w:rPr>
          <w:rFonts w:asciiTheme="majorHAnsi" w:hAnsiTheme="majorHAnsi" w:cs="Times New Roman"/>
          <w:sz w:val="19"/>
          <w:szCs w:val="19"/>
        </w:rPr>
        <w:t xml:space="preserve">The </w:t>
      </w:r>
      <w:r w:rsidR="004D49CC" w:rsidRPr="009A1373">
        <w:rPr>
          <w:rFonts w:asciiTheme="majorHAnsi" w:hAnsiTheme="majorHAnsi" w:cs="Times New Roman"/>
          <w:sz w:val="19"/>
          <w:szCs w:val="19"/>
        </w:rPr>
        <w:t xml:space="preserve">‘Hong Kong’ </w:t>
      </w:r>
      <w:r w:rsidR="004E0A39" w:rsidRPr="009A1373">
        <w:rPr>
          <w:rFonts w:asciiTheme="majorHAnsi" w:hAnsiTheme="majorHAnsi" w:cs="Times New Roman"/>
          <w:sz w:val="19"/>
          <w:szCs w:val="19"/>
        </w:rPr>
        <w:t>pandemic</w:t>
      </w:r>
      <w:r w:rsidR="004D49CC" w:rsidRPr="009A1373">
        <w:rPr>
          <w:rFonts w:asciiTheme="majorHAnsi" w:hAnsiTheme="majorHAnsi" w:cs="Times New Roman"/>
          <w:sz w:val="19"/>
          <w:szCs w:val="19"/>
        </w:rPr>
        <w:t xml:space="preserve"> of 1968-70</w:t>
      </w:r>
      <w:r w:rsidR="004E0A39" w:rsidRPr="009A1373">
        <w:rPr>
          <w:rFonts w:asciiTheme="majorHAnsi" w:hAnsiTheme="majorHAnsi" w:cs="Times New Roman"/>
          <w:sz w:val="19"/>
          <w:szCs w:val="19"/>
        </w:rPr>
        <w:t xml:space="preserve"> </w:t>
      </w:r>
      <w:r w:rsidR="007C2B94" w:rsidRPr="009A1373">
        <w:rPr>
          <w:rFonts w:asciiTheme="majorHAnsi" w:hAnsiTheme="majorHAnsi" w:cs="Times New Roman"/>
          <w:sz w:val="19"/>
          <w:szCs w:val="19"/>
        </w:rPr>
        <w:t>likewise</w:t>
      </w:r>
      <w:r w:rsidR="004E0A39" w:rsidRPr="009A1373">
        <w:rPr>
          <w:rFonts w:asciiTheme="majorHAnsi" w:hAnsiTheme="majorHAnsi" w:cs="Times New Roman"/>
          <w:sz w:val="19"/>
          <w:szCs w:val="19"/>
        </w:rPr>
        <w:t xml:space="preserve"> occurred in </w:t>
      </w:r>
      <w:r w:rsidR="004D49CC" w:rsidRPr="009A1373">
        <w:rPr>
          <w:rFonts w:asciiTheme="majorHAnsi" w:hAnsiTheme="majorHAnsi" w:cs="Times New Roman"/>
          <w:sz w:val="19"/>
          <w:szCs w:val="19"/>
        </w:rPr>
        <w:t>two</w:t>
      </w:r>
      <w:r w:rsidR="004E0A39" w:rsidRPr="009A1373">
        <w:rPr>
          <w:rFonts w:asciiTheme="majorHAnsi" w:hAnsiTheme="majorHAnsi" w:cs="Times New Roman"/>
          <w:sz w:val="19"/>
          <w:szCs w:val="19"/>
        </w:rPr>
        <w:t xml:space="preserve"> waves, the second being more severe than the first in </w:t>
      </w:r>
      <w:r w:rsidR="008A1F88" w:rsidRPr="009A1373">
        <w:rPr>
          <w:rFonts w:asciiTheme="majorHAnsi" w:hAnsiTheme="majorHAnsi" w:cs="Times New Roman"/>
          <w:sz w:val="19"/>
          <w:szCs w:val="19"/>
        </w:rPr>
        <w:t>various</w:t>
      </w:r>
      <w:r w:rsidR="004E0A39" w:rsidRPr="009A1373">
        <w:rPr>
          <w:rFonts w:asciiTheme="majorHAnsi" w:hAnsiTheme="majorHAnsi" w:cs="Times New Roman"/>
          <w:sz w:val="19"/>
          <w:szCs w:val="19"/>
        </w:rPr>
        <w:t xml:space="preserve"> settings</w:t>
      </w:r>
      <w:r w:rsidR="004D49CC" w:rsidRPr="009A1373">
        <w:rPr>
          <w:rFonts w:asciiTheme="majorHAnsi" w:hAnsiTheme="majorHAnsi" w:cs="Times New Roman"/>
          <w:sz w:val="19"/>
          <w:szCs w:val="19"/>
        </w:rPr>
        <w:t>.</w:t>
      </w:r>
      <w:r w:rsidR="008B75E5" w:rsidRPr="009A1373">
        <w:rPr>
          <w:rFonts w:asciiTheme="majorHAnsi" w:hAnsiTheme="majorHAnsi" w:cs="Times New Roman"/>
          <w:sz w:val="19"/>
          <w:szCs w:val="19"/>
          <w:vertAlign w:val="superscript"/>
        </w:rPr>
        <w:t>82</w:t>
      </w:r>
      <w:r w:rsidR="003A4F19" w:rsidRPr="009A1373">
        <w:rPr>
          <w:rFonts w:asciiTheme="majorHAnsi" w:hAnsiTheme="majorHAnsi" w:cs="Times New Roman"/>
          <w:sz w:val="19"/>
          <w:szCs w:val="19"/>
          <w:vertAlign w:val="superscript"/>
        </w:rPr>
        <w:t>-8</w:t>
      </w:r>
      <w:r w:rsidR="008B75E5" w:rsidRPr="009A1373">
        <w:rPr>
          <w:rFonts w:asciiTheme="majorHAnsi" w:hAnsiTheme="majorHAnsi" w:cs="Times New Roman"/>
          <w:sz w:val="19"/>
          <w:szCs w:val="19"/>
          <w:vertAlign w:val="superscript"/>
        </w:rPr>
        <w:t>4</w:t>
      </w:r>
      <w:r w:rsidR="004D49CC" w:rsidRPr="009A1373">
        <w:rPr>
          <w:rFonts w:asciiTheme="majorHAnsi" w:hAnsiTheme="majorHAnsi" w:cs="Times New Roman"/>
          <w:sz w:val="19"/>
          <w:szCs w:val="19"/>
        </w:rPr>
        <w:t xml:space="preserve"> </w:t>
      </w:r>
      <w:r w:rsidR="004D49CC" w:rsidRPr="009A1373">
        <w:rPr>
          <w:rFonts w:asciiTheme="majorHAnsi" w:hAnsiTheme="majorHAnsi" w:cs="Times New Roman"/>
          <w:sz w:val="19"/>
          <w:szCs w:val="19"/>
          <w:u w:color="243778"/>
        </w:rPr>
        <w:t xml:space="preserve">In </w:t>
      </w:r>
      <w:r w:rsidR="007C2B94" w:rsidRPr="009A1373">
        <w:rPr>
          <w:rFonts w:asciiTheme="majorHAnsi" w:hAnsiTheme="majorHAnsi" w:cs="Times New Roman"/>
          <w:sz w:val="19"/>
          <w:szCs w:val="19"/>
          <w:u w:color="243778"/>
        </w:rPr>
        <w:t>England</w:t>
      </w:r>
      <w:r w:rsidR="004D49CC" w:rsidRPr="009A1373">
        <w:rPr>
          <w:rFonts w:asciiTheme="majorHAnsi" w:hAnsiTheme="majorHAnsi" w:cs="Times New Roman"/>
          <w:sz w:val="19"/>
          <w:szCs w:val="19"/>
          <w:u w:color="243778"/>
        </w:rPr>
        <w:t xml:space="preserve">, the </w:t>
      </w:r>
      <w:r w:rsidR="004D49CC" w:rsidRPr="009A1373">
        <w:rPr>
          <w:rFonts w:asciiTheme="majorHAnsi" w:hAnsiTheme="majorHAnsi" w:cs="Arial"/>
          <w:sz w:val="19"/>
          <w:szCs w:val="19"/>
        </w:rPr>
        <w:t>first wave was prolonged with low morbidity and mortality rates, while the second, which occurred during winter 1969-70, was intense</w:t>
      </w:r>
      <w:r w:rsidR="008B75E5" w:rsidRPr="009A1373">
        <w:rPr>
          <w:rFonts w:asciiTheme="majorHAnsi" w:hAnsiTheme="majorHAnsi" w:cs="Arial"/>
          <w:sz w:val="19"/>
          <w:szCs w:val="19"/>
          <w:vertAlign w:val="superscript"/>
        </w:rPr>
        <w:t>83</w:t>
      </w:r>
      <w:r w:rsidR="009F3639" w:rsidRPr="009A1373">
        <w:rPr>
          <w:rFonts w:asciiTheme="majorHAnsi" w:hAnsiTheme="majorHAnsi" w:cs="Arial"/>
          <w:sz w:val="19"/>
          <w:szCs w:val="19"/>
        </w:rPr>
        <w:t xml:space="preserve"> </w:t>
      </w:r>
      <w:r w:rsidR="00D97EF5" w:rsidRPr="009A1373">
        <w:rPr>
          <w:rFonts w:asciiTheme="majorHAnsi" w:hAnsiTheme="majorHAnsi" w:cs="Arial"/>
          <w:sz w:val="19"/>
          <w:szCs w:val="19"/>
        </w:rPr>
        <w:t xml:space="preserve"> – and i</w:t>
      </w:r>
      <w:r w:rsidR="007C2B94" w:rsidRPr="009A1373">
        <w:rPr>
          <w:rFonts w:asciiTheme="majorHAnsi" w:hAnsiTheme="majorHAnsi" w:cs="Arial"/>
          <w:sz w:val="19"/>
          <w:szCs w:val="19"/>
        </w:rPr>
        <w:t>n England</w:t>
      </w:r>
      <w:r w:rsidR="003E1109" w:rsidRPr="009A1373">
        <w:rPr>
          <w:rFonts w:asciiTheme="majorHAnsi" w:hAnsiTheme="majorHAnsi" w:cs="Arial"/>
          <w:sz w:val="19"/>
          <w:szCs w:val="19"/>
        </w:rPr>
        <w:t>, France, Japan, and Australia</w:t>
      </w:r>
      <w:r w:rsidR="007C2B94" w:rsidRPr="009A1373">
        <w:rPr>
          <w:rFonts w:asciiTheme="majorHAnsi" w:hAnsiTheme="majorHAnsi" w:cs="Arial"/>
          <w:sz w:val="19"/>
          <w:szCs w:val="19"/>
        </w:rPr>
        <w:t>, its burden was greater during 1969-70 than during 1968-69.</w:t>
      </w:r>
      <w:r w:rsidR="003A4F19" w:rsidRPr="009A1373">
        <w:rPr>
          <w:rFonts w:asciiTheme="majorHAnsi" w:hAnsiTheme="majorHAnsi" w:cs="Arial"/>
          <w:sz w:val="19"/>
          <w:szCs w:val="19"/>
          <w:vertAlign w:val="superscript"/>
        </w:rPr>
        <w:t>8</w:t>
      </w:r>
      <w:r w:rsidR="008B75E5" w:rsidRPr="009A1373">
        <w:rPr>
          <w:rFonts w:asciiTheme="majorHAnsi" w:hAnsiTheme="majorHAnsi" w:cs="Arial"/>
          <w:sz w:val="19"/>
          <w:szCs w:val="19"/>
          <w:vertAlign w:val="superscript"/>
        </w:rPr>
        <w:t>4</w:t>
      </w:r>
      <w:r w:rsidR="007C2B94" w:rsidRPr="009A1373">
        <w:rPr>
          <w:rFonts w:asciiTheme="majorHAnsi" w:hAnsiTheme="majorHAnsi" w:cs="Arial"/>
          <w:sz w:val="19"/>
          <w:szCs w:val="19"/>
        </w:rPr>
        <w:t xml:space="preserve"> </w:t>
      </w:r>
      <w:r w:rsidR="00D97EF5" w:rsidRPr="009A1373">
        <w:rPr>
          <w:rFonts w:asciiTheme="majorHAnsi" w:hAnsiTheme="majorHAnsi" w:cs="Arial"/>
          <w:sz w:val="19"/>
          <w:szCs w:val="19"/>
        </w:rPr>
        <w:t>I</w:t>
      </w:r>
      <w:r w:rsidR="0013263D" w:rsidRPr="009A1373">
        <w:rPr>
          <w:rFonts w:asciiTheme="majorHAnsi" w:hAnsiTheme="majorHAnsi" w:cs="Arial"/>
          <w:sz w:val="19"/>
          <w:szCs w:val="19"/>
        </w:rPr>
        <w:t>n many countries, t</w:t>
      </w:r>
      <w:r w:rsidR="00244AD0" w:rsidRPr="009A1373">
        <w:rPr>
          <w:rFonts w:asciiTheme="majorHAnsi" w:hAnsiTheme="majorHAnsi" w:cs="Arial"/>
          <w:sz w:val="19"/>
          <w:szCs w:val="19"/>
        </w:rPr>
        <w:t xml:space="preserve">he first wave </w:t>
      </w:r>
      <w:r w:rsidR="00D97EF5" w:rsidRPr="009A1373">
        <w:rPr>
          <w:rFonts w:asciiTheme="majorHAnsi" w:hAnsiTheme="majorHAnsi" w:cs="Arial"/>
          <w:sz w:val="19"/>
          <w:szCs w:val="19"/>
        </w:rPr>
        <w:t>of 2009 H1N1 pandemic influenza peaked in June and July</w:t>
      </w:r>
      <w:r w:rsidR="00244AD0" w:rsidRPr="009A1373">
        <w:rPr>
          <w:rFonts w:asciiTheme="majorHAnsi" w:hAnsiTheme="majorHAnsi" w:cs="Arial"/>
          <w:sz w:val="19"/>
          <w:szCs w:val="19"/>
        </w:rPr>
        <w:t xml:space="preserve"> and a second larger wave peaked in </w:t>
      </w:r>
      <w:r w:rsidR="0013263D" w:rsidRPr="009A1373">
        <w:rPr>
          <w:rFonts w:asciiTheme="majorHAnsi" w:hAnsiTheme="majorHAnsi" w:cs="Arial"/>
          <w:sz w:val="19"/>
          <w:szCs w:val="19"/>
        </w:rPr>
        <w:t>the autumn</w:t>
      </w:r>
      <w:r w:rsidR="00244AD0" w:rsidRPr="009A1373">
        <w:rPr>
          <w:rFonts w:asciiTheme="majorHAnsi" w:hAnsiTheme="majorHAnsi" w:cs="Arial"/>
          <w:sz w:val="19"/>
          <w:szCs w:val="19"/>
        </w:rPr>
        <w:t xml:space="preserve">. </w:t>
      </w:r>
      <w:r w:rsidR="0013263D" w:rsidRPr="009A1373">
        <w:rPr>
          <w:rFonts w:asciiTheme="majorHAnsi" w:hAnsiTheme="majorHAnsi" w:cs="Arial"/>
          <w:sz w:val="19"/>
          <w:szCs w:val="19"/>
        </w:rPr>
        <w:t xml:space="preserve">A substantial third wave </w:t>
      </w:r>
      <w:r w:rsidR="00D97EF5" w:rsidRPr="009A1373">
        <w:rPr>
          <w:rFonts w:asciiTheme="majorHAnsi" w:hAnsiTheme="majorHAnsi" w:cs="Arial"/>
          <w:sz w:val="19"/>
          <w:szCs w:val="19"/>
        </w:rPr>
        <w:t xml:space="preserve">also </w:t>
      </w:r>
      <w:r w:rsidR="0013263D" w:rsidRPr="009A1373">
        <w:rPr>
          <w:rFonts w:asciiTheme="majorHAnsi" w:hAnsiTheme="majorHAnsi" w:cs="Arial"/>
          <w:sz w:val="19"/>
          <w:szCs w:val="19"/>
        </w:rPr>
        <w:t>occurred in the UK during winter 2010/2011, despite no significant antigenic drift of the pandemic virus.</w:t>
      </w:r>
      <w:r w:rsidR="003A4F19" w:rsidRPr="009A1373">
        <w:rPr>
          <w:rFonts w:asciiTheme="majorHAnsi" w:hAnsiTheme="majorHAnsi" w:cs="Arial"/>
          <w:sz w:val="19"/>
          <w:szCs w:val="19"/>
          <w:vertAlign w:val="superscript"/>
        </w:rPr>
        <w:t>8</w:t>
      </w:r>
      <w:r w:rsidR="008B75E5" w:rsidRPr="009A1373">
        <w:rPr>
          <w:rFonts w:asciiTheme="majorHAnsi" w:hAnsiTheme="majorHAnsi" w:cs="Arial"/>
          <w:sz w:val="19"/>
          <w:szCs w:val="19"/>
          <w:vertAlign w:val="superscript"/>
        </w:rPr>
        <w:t>5</w:t>
      </w:r>
      <w:r w:rsidR="003E1109" w:rsidRPr="009A1373">
        <w:rPr>
          <w:rFonts w:asciiTheme="majorHAnsi" w:hAnsiTheme="majorHAnsi" w:cs="Arial"/>
          <w:sz w:val="19"/>
          <w:szCs w:val="19"/>
        </w:rPr>
        <w:t xml:space="preserve">  </w:t>
      </w:r>
      <w:r w:rsidR="00244AD0" w:rsidRPr="009A1373">
        <w:rPr>
          <w:rFonts w:asciiTheme="majorHAnsi" w:hAnsiTheme="majorHAnsi" w:cs="Arial"/>
          <w:sz w:val="19"/>
          <w:szCs w:val="19"/>
        </w:rPr>
        <w:t xml:space="preserve"> </w:t>
      </w:r>
      <w:r w:rsidR="004D49CC" w:rsidRPr="009A1373">
        <w:rPr>
          <w:rFonts w:asciiTheme="majorHAnsi" w:hAnsiTheme="majorHAnsi" w:cs="Times New Roman"/>
          <w:sz w:val="19"/>
          <w:szCs w:val="19"/>
          <w:u w:color="243778"/>
        </w:rPr>
        <w:t xml:space="preserve"> </w:t>
      </w:r>
    </w:p>
    <w:p w14:paraId="1AAECD8D" w14:textId="77777777" w:rsidR="00F07F34" w:rsidRPr="009A1373" w:rsidRDefault="00F07F34" w:rsidP="00F07F34">
      <w:pPr>
        <w:pStyle w:val="ListParagraph"/>
        <w:rPr>
          <w:rFonts w:asciiTheme="majorHAnsi" w:hAnsiTheme="majorHAnsi" w:cs="Times New Roman"/>
          <w:sz w:val="19"/>
          <w:szCs w:val="19"/>
          <w:u w:color="243778"/>
        </w:rPr>
      </w:pPr>
    </w:p>
    <w:p w14:paraId="1063A8CA" w14:textId="77777777" w:rsidR="00803248" w:rsidRPr="009A1373" w:rsidRDefault="00CA1294" w:rsidP="004D68AB">
      <w:pPr>
        <w:pStyle w:val="ListParagraph"/>
        <w:numPr>
          <w:ilvl w:val="0"/>
          <w:numId w:val="36"/>
        </w:numPr>
        <w:spacing w:after="60" w:line="276" w:lineRule="auto"/>
        <w:ind w:left="714" w:hanging="357"/>
        <w:contextualSpacing w:val="0"/>
        <w:rPr>
          <w:rFonts w:asciiTheme="majorHAnsi" w:hAnsiTheme="majorHAnsi" w:cs="Lucida Sans Unicode"/>
          <w:i/>
          <w:color w:val="312A2A"/>
          <w:sz w:val="19"/>
          <w:szCs w:val="19"/>
        </w:rPr>
      </w:pPr>
      <w:r w:rsidRPr="009A1373">
        <w:rPr>
          <w:rFonts w:asciiTheme="majorHAnsi" w:hAnsiTheme="majorHAnsi" w:cs="Lucida Sans Unicode"/>
          <w:i/>
          <w:color w:val="312A2A"/>
          <w:sz w:val="19"/>
          <w:szCs w:val="19"/>
        </w:rPr>
        <w:t>One or more of the waves may occur out of season</w:t>
      </w:r>
    </w:p>
    <w:p w14:paraId="7195206F" w14:textId="77A2FEAC" w:rsidR="00D25D37" w:rsidRPr="009A1373" w:rsidRDefault="008729AB" w:rsidP="0069752F">
      <w:pPr>
        <w:pStyle w:val="ListParagraph"/>
        <w:spacing w:line="276" w:lineRule="auto"/>
        <w:rPr>
          <w:rFonts w:asciiTheme="majorHAnsi" w:hAnsiTheme="majorHAnsi" w:cs="Lucida Sans Unicode"/>
          <w:i/>
          <w:color w:val="312A2A"/>
          <w:sz w:val="19"/>
          <w:szCs w:val="19"/>
        </w:rPr>
      </w:pPr>
      <w:r w:rsidRPr="009A1373">
        <w:rPr>
          <w:rFonts w:asciiTheme="majorHAnsi" w:hAnsiTheme="majorHAnsi" w:cs="Lucida Sans Unicode"/>
          <w:color w:val="312A2A"/>
          <w:sz w:val="19"/>
          <w:szCs w:val="19"/>
        </w:rPr>
        <w:t xml:space="preserve">During </w:t>
      </w:r>
      <w:r w:rsidR="00FA5542" w:rsidRPr="009A1373">
        <w:rPr>
          <w:rFonts w:asciiTheme="majorHAnsi" w:hAnsiTheme="majorHAnsi" w:cs="Lucida Sans Unicode"/>
          <w:color w:val="312A2A"/>
          <w:sz w:val="19"/>
          <w:szCs w:val="19"/>
        </w:rPr>
        <w:t xml:space="preserve">the pandemics of 1918-19, 1957-58, </w:t>
      </w:r>
      <w:r w:rsidR="005E6124" w:rsidRPr="009A1373">
        <w:rPr>
          <w:rFonts w:asciiTheme="majorHAnsi" w:hAnsiTheme="majorHAnsi" w:cs="Lucida Sans Unicode"/>
          <w:color w:val="312A2A"/>
          <w:sz w:val="19"/>
          <w:szCs w:val="19"/>
        </w:rPr>
        <w:t>and 2009-10</w:t>
      </w:r>
      <w:r w:rsidR="00153E9C" w:rsidRPr="009A1373">
        <w:rPr>
          <w:rFonts w:asciiTheme="majorHAnsi" w:hAnsiTheme="majorHAnsi" w:cs="Lucida Sans Unicode"/>
          <w:color w:val="312A2A"/>
          <w:sz w:val="19"/>
          <w:szCs w:val="19"/>
        </w:rPr>
        <w:t>,</w:t>
      </w:r>
      <w:r w:rsidR="005E6124" w:rsidRPr="009A1373">
        <w:rPr>
          <w:rFonts w:asciiTheme="majorHAnsi" w:hAnsiTheme="majorHAnsi" w:cs="Lucida Sans Unicode"/>
          <w:color w:val="312A2A"/>
          <w:sz w:val="19"/>
          <w:szCs w:val="19"/>
        </w:rPr>
        <w:t xml:space="preserve"> </w:t>
      </w:r>
      <w:r w:rsidRPr="009A1373">
        <w:rPr>
          <w:rFonts w:asciiTheme="majorHAnsi" w:hAnsiTheme="majorHAnsi" w:cs="Lucida Sans Unicode"/>
          <w:color w:val="312A2A"/>
          <w:sz w:val="19"/>
          <w:szCs w:val="19"/>
        </w:rPr>
        <w:t xml:space="preserve">one or more waves </w:t>
      </w:r>
      <w:r w:rsidR="005E6124" w:rsidRPr="009A1373">
        <w:rPr>
          <w:rFonts w:asciiTheme="majorHAnsi" w:hAnsiTheme="majorHAnsi" w:cs="Lucida Sans Unicode"/>
          <w:color w:val="312A2A"/>
          <w:sz w:val="19"/>
          <w:szCs w:val="19"/>
        </w:rPr>
        <w:t>occurred</w:t>
      </w:r>
      <w:r w:rsidRPr="009A1373">
        <w:rPr>
          <w:rFonts w:asciiTheme="majorHAnsi" w:hAnsiTheme="majorHAnsi" w:cs="Lucida Sans Unicode"/>
          <w:color w:val="312A2A"/>
          <w:sz w:val="19"/>
          <w:szCs w:val="19"/>
        </w:rPr>
        <w:t xml:space="preserve"> out</w:t>
      </w:r>
      <w:r w:rsidR="005575B7" w:rsidRPr="009A1373">
        <w:rPr>
          <w:rFonts w:asciiTheme="majorHAnsi" w:hAnsiTheme="majorHAnsi" w:cs="Lucida Sans Unicode"/>
          <w:color w:val="312A2A"/>
          <w:sz w:val="19"/>
          <w:szCs w:val="19"/>
        </w:rPr>
        <w:t xml:space="preserve"> of the normal influenza season for the northern hemisphere</w:t>
      </w:r>
      <w:r w:rsidR="005E6124" w:rsidRPr="009A1373">
        <w:rPr>
          <w:rFonts w:asciiTheme="majorHAnsi" w:hAnsiTheme="majorHAnsi" w:cs="Lucida Sans Unicode"/>
          <w:color w:val="312A2A"/>
          <w:sz w:val="19"/>
          <w:szCs w:val="19"/>
        </w:rPr>
        <w:t>.</w:t>
      </w:r>
    </w:p>
    <w:p w14:paraId="6D79E069" w14:textId="77777777" w:rsidR="00153E9C" w:rsidRPr="009A1373" w:rsidRDefault="00153E9C" w:rsidP="00F07F34">
      <w:pPr>
        <w:rPr>
          <w:rFonts w:asciiTheme="majorHAnsi" w:hAnsiTheme="majorHAnsi" w:cs="Lucida Sans Unicode"/>
          <w:i/>
          <w:color w:val="312A2A"/>
          <w:sz w:val="19"/>
          <w:szCs w:val="19"/>
        </w:rPr>
      </w:pPr>
    </w:p>
    <w:p w14:paraId="2C2C8EC8" w14:textId="00F9D930" w:rsidR="009A6760" w:rsidRPr="009A1373" w:rsidRDefault="005E1B6A" w:rsidP="004D68AB">
      <w:pPr>
        <w:pStyle w:val="ListParagraph"/>
        <w:numPr>
          <w:ilvl w:val="0"/>
          <w:numId w:val="36"/>
        </w:numPr>
        <w:spacing w:after="60" w:line="276" w:lineRule="auto"/>
        <w:ind w:left="714" w:hanging="357"/>
        <w:contextualSpacing w:val="0"/>
        <w:rPr>
          <w:rFonts w:asciiTheme="majorHAnsi" w:hAnsiTheme="majorHAnsi" w:cs="Lucida Sans Unicode"/>
          <w:i/>
          <w:color w:val="312A2A"/>
          <w:sz w:val="19"/>
          <w:szCs w:val="19"/>
        </w:rPr>
      </w:pPr>
      <w:r w:rsidRPr="009A1373">
        <w:rPr>
          <w:rFonts w:asciiTheme="majorHAnsi" w:hAnsiTheme="majorHAnsi" w:cs="Times"/>
          <w:i/>
          <w:sz w:val="19"/>
          <w:szCs w:val="19"/>
        </w:rPr>
        <w:t>Excess</w:t>
      </w:r>
      <w:r w:rsidR="009A6760" w:rsidRPr="009A1373">
        <w:rPr>
          <w:rFonts w:asciiTheme="majorHAnsi" w:hAnsiTheme="majorHAnsi" w:cs="Times"/>
          <w:i/>
          <w:sz w:val="19"/>
          <w:szCs w:val="19"/>
        </w:rPr>
        <w:t xml:space="preserve"> mortality</w:t>
      </w:r>
    </w:p>
    <w:p w14:paraId="5EAF604C" w14:textId="7D028E59" w:rsidR="008C4047" w:rsidRPr="009A1373" w:rsidRDefault="00AE2CF1" w:rsidP="0069752F">
      <w:pPr>
        <w:pStyle w:val="ListParagraph"/>
        <w:spacing w:line="276" w:lineRule="auto"/>
        <w:rPr>
          <w:rFonts w:asciiTheme="majorHAnsi" w:hAnsiTheme="majorHAnsi" w:cs="Times New Roman"/>
          <w:sz w:val="19"/>
          <w:szCs w:val="19"/>
          <w:u w:color="243778"/>
        </w:rPr>
      </w:pPr>
      <w:r w:rsidRPr="009A1373">
        <w:rPr>
          <w:rFonts w:asciiTheme="majorHAnsi" w:hAnsiTheme="majorHAnsi" w:cs="Times"/>
          <w:sz w:val="19"/>
          <w:szCs w:val="19"/>
        </w:rPr>
        <w:t>Mortality</w:t>
      </w:r>
      <w:r w:rsidR="00D338FD" w:rsidRPr="009A1373">
        <w:rPr>
          <w:rFonts w:asciiTheme="majorHAnsi" w:hAnsiTheme="majorHAnsi" w:cs="Times"/>
          <w:sz w:val="19"/>
          <w:szCs w:val="19"/>
        </w:rPr>
        <w:t xml:space="preserve"> associated with pandemic influenza </w:t>
      </w:r>
      <w:r w:rsidRPr="009A1373">
        <w:rPr>
          <w:rFonts w:asciiTheme="majorHAnsi" w:hAnsiTheme="majorHAnsi" w:cs="Times"/>
          <w:sz w:val="19"/>
          <w:szCs w:val="19"/>
        </w:rPr>
        <w:t>is unpredictable</w:t>
      </w:r>
      <w:r w:rsidR="00D338FD" w:rsidRPr="009A1373">
        <w:rPr>
          <w:rFonts w:asciiTheme="majorHAnsi" w:hAnsiTheme="majorHAnsi" w:cs="Times"/>
          <w:sz w:val="19"/>
          <w:szCs w:val="19"/>
        </w:rPr>
        <w:t xml:space="preserve">. </w:t>
      </w:r>
      <w:r w:rsidRPr="009A1373">
        <w:rPr>
          <w:rFonts w:asciiTheme="majorHAnsi" w:hAnsiTheme="majorHAnsi" w:cs="Times"/>
          <w:sz w:val="19"/>
          <w:szCs w:val="19"/>
        </w:rPr>
        <w:t>T</w:t>
      </w:r>
      <w:r w:rsidR="005F487E" w:rsidRPr="009A1373">
        <w:rPr>
          <w:rFonts w:asciiTheme="majorHAnsi" w:hAnsiTheme="majorHAnsi" w:cs="Times"/>
          <w:sz w:val="19"/>
          <w:szCs w:val="19"/>
        </w:rPr>
        <w:t>he recorded statistics on influenza mortality are like</w:t>
      </w:r>
      <w:r w:rsidRPr="009A1373">
        <w:rPr>
          <w:rFonts w:asciiTheme="majorHAnsi" w:hAnsiTheme="majorHAnsi" w:cs="Times"/>
          <w:sz w:val="19"/>
          <w:szCs w:val="19"/>
        </w:rPr>
        <w:t>ly</w:t>
      </w:r>
      <w:r w:rsidR="005F487E" w:rsidRPr="009A1373">
        <w:rPr>
          <w:rFonts w:asciiTheme="majorHAnsi" w:hAnsiTheme="majorHAnsi" w:cs="Times"/>
          <w:sz w:val="19"/>
          <w:szCs w:val="19"/>
        </w:rPr>
        <w:t xml:space="preserve"> to be understated</w:t>
      </w:r>
      <w:r w:rsidR="005D36EB" w:rsidRPr="009A1373">
        <w:rPr>
          <w:rFonts w:asciiTheme="majorHAnsi" w:hAnsiTheme="majorHAnsi" w:cs="Times"/>
          <w:sz w:val="19"/>
          <w:szCs w:val="19"/>
        </w:rPr>
        <w:t xml:space="preserve"> because </w:t>
      </w:r>
      <w:r w:rsidR="005D36EB" w:rsidRPr="009A1373">
        <w:rPr>
          <w:rFonts w:asciiTheme="majorHAnsi" w:hAnsiTheme="majorHAnsi" w:cs="Arial"/>
          <w:color w:val="262626"/>
          <w:sz w:val="19"/>
          <w:szCs w:val="19"/>
        </w:rPr>
        <w:t>m</w:t>
      </w:r>
      <w:r w:rsidR="00350794" w:rsidRPr="009A1373">
        <w:rPr>
          <w:rFonts w:asciiTheme="majorHAnsi" w:hAnsiTheme="majorHAnsi" w:cs="Arial"/>
          <w:color w:val="262626"/>
          <w:sz w:val="19"/>
          <w:szCs w:val="19"/>
        </w:rPr>
        <w:t>any influenza-related dea</w:t>
      </w:r>
      <w:r w:rsidR="00153E9C" w:rsidRPr="009A1373">
        <w:rPr>
          <w:rFonts w:asciiTheme="majorHAnsi" w:hAnsiTheme="majorHAnsi" w:cs="Arial"/>
          <w:color w:val="262626"/>
          <w:sz w:val="19"/>
          <w:szCs w:val="19"/>
        </w:rPr>
        <w:t xml:space="preserve">ths are caused by complications, e.g., </w:t>
      </w:r>
      <w:r w:rsidR="00350794" w:rsidRPr="009A1373">
        <w:rPr>
          <w:rFonts w:asciiTheme="majorHAnsi" w:hAnsiTheme="majorHAnsi" w:cs="Arial"/>
          <w:color w:val="262626"/>
          <w:sz w:val="19"/>
          <w:szCs w:val="19"/>
        </w:rPr>
        <w:t>exacerbation of</w:t>
      </w:r>
      <w:r w:rsidR="00684A85" w:rsidRPr="009A1373">
        <w:rPr>
          <w:rFonts w:asciiTheme="majorHAnsi" w:hAnsiTheme="majorHAnsi" w:cs="Arial"/>
          <w:color w:val="262626"/>
          <w:sz w:val="19"/>
          <w:szCs w:val="19"/>
        </w:rPr>
        <w:t xml:space="preserve"> pre</w:t>
      </w:r>
      <w:r w:rsidR="000F189B">
        <w:rPr>
          <w:rFonts w:asciiTheme="majorHAnsi" w:hAnsiTheme="majorHAnsi" w:cs="Arial"/>
          <w:color w:val="262626"/>
          <w:sz w:val="19"/>
          <w:szCs w:val="19"/>
        </w:rPr>
        <w:t>-</w:t>
      </w:r>
      <w:r w:rsidR="00684A85" w:rsidRPr="009A1373">
        <w:rPr>
          <w:rFonts w:asciiTheme="majorHAnsi" w:hAnsiTheme="majorHAnsi" w:cs="Arial"/>
          <w:color w:val="262626"/>
          <w:sz w:val="19"/>
          <w:szCs w:val="19"/>
        </w:rPr>
        <w:t xml:space="preserve">existing chronic </w:t>
      </w:r>
      <w:r w:rsidR="00CB5B22" w:rsidRPr="009A1373">
        <w:rPr>
          <w:rFonts w:asciiTheme="majorHAnsi" w:hAnsiTheme="majorHAnsi" w:cs="Arial"/>
          <w:color w:val="262626"/>
          <w:sz w:val="19"/>
          <w:szCs w:val="19"/>
        </w:rPr>
        <w:t>conditions, which</w:t>
      </w:r>
      <w:r w:rsidR="00350794" w:rsidRPr="009A1373">
        <w:rPr>
          <w:rFonts w:asciiTheme="majorHAnsi" w:hAnsiTheme="majorHAnsi" w:cs="Arial"/>
          <w:color w:val="262626"/>
          <w:sz w:val="19"/>
          <w:szCs w:val="19"/>
        </w:rPr>
        <w:t xml:space="preserve"> </w:t>
      </w:r>
      <w:r w:rsidR="00684A85" w:rsidRPr="009A1373">
        <w:rPr>
          <w:rFonts w:asciiTheme="majorHAnsi" w:hAnsiTheme="majorHAnsi" w:cs="Arial"/>
          <w:color w:val="262626"/>
          <w:sz w:val="19"/>
          <w:szCs w:val="19"/>
        </w:rPr>
        <w:t>may</w:t>
      </w:r>
      <w:r w:rsidR="00350794" w:rsidRPr="009A1373">
        <w:rPr>
          <w:rFonts w:asciiTheme="majorHAnsi" w:hAnsiTheme="majorHAnsi" w:cs="Arial"/>
          <w:color w:val="262626"/>
          <w:sz w:val="19"/>
          <w:szCs w:val="19"/>
        </w:rPr>
        <w:t xml:space="preserve"> not </w:t>
      </w:r>
      <w:r w:rsidR="00684A85" w:rsidRPr="009A1373">
        <w:rPr>
          <w:rFonts w:asciiTheme="majorHAnsi" w:hAnsiTheme="majorHAnsi" w:cs="Arial"/>
          <w:color w:val="262626"/>
          <w:sz w:val="19"/>
          <w:szCs w:val="19"/>
        </w:rPr>
        <w:t xml:space="preserve">be </w:t>
      </w:r>
      <w:r w:rsidR="00350794" w:rsidRPr="009A1373">
        <w:rPr>
          <w:rFonts w:asciiTheme="majorHAnsi" w:hAnsiTheme="majorHAnsi" w:cs="Arial"/>
          <w:color w:val="262626"/>
          <w:sz w:val="19"/>
          <w:szCs w:val="19"/>
        </w:rPr>
        <w:t>recorded a</w:t>
      </w:r>
      <w:r w:rsidR="00684A85" w:rsidRPr="009A1373">
        <w:rPr>
          <w:rFonts w:asciiTheme="majorHAnsi" w:hAnsiTheme="majorHAnsi" w:cs="Arial"/>
          <w:color w:val="262626"/>
          <w:sz w:val="19"/>
          <w:szCs w:val="19"/>
        </w:rPr>
        <w:t>s related to influenza</w:t>
      </w:r>
      <w:r w:rsidR="00350794" w:rsidRPr="009A1373">
        <w:rPr>
          <w:rFonts w:asciiTheme="majorHAnsi" w:hAnsiTheme="majorHAnsi" w:cs="Arial"/>
          <w:color w:val="262626"/>
          <w:sz w:val="19"/>
          <w:szCs w:val="19"/>
        </w:rPr>
        <w:t>.</w:t>
      </w:r>
      <w:r w:rsidR="005D36EB" w:rsidRPr="009A1373">
        <w:rPr>
          <w:rFonts w:asciiTheme="majorHAnsi" w:hAnsiTheme="majorHAnsi" w:cs="Times"/>
          <w:sz w:val="19"/>
          <w:szCs w:val="19"/>
        </w:rPr>
        <w:t xml:space="preserve"> </w:t>
      </w:r>
      <w:r w:rsidR="00BB44F6" w:rsidRPr="009A1373">
        <w:rPr>
          <w:rFonts w:asciiTheme="majorHAnsi" w:hAnsiTheme="majorHAnsi" w:cs="Times New Roman"/>
          <w:sz w:val="19"/>
          <w:szCs w:val="19"/>
        </w:rPr>
        <w:t xml:space="preserve">The severity of pandemics have ranged in severity from ‘mild’, having a case-fatality ratio between 0.01% and 0.08%, as during the 2009 pandemic, to severe, having an estimated case-fatality ratio between </w:t>
      </w:r>
      <w:r w:rsidR="008C4047" w:rsidRPr="009A1373">
        <w:rPr>
          <w:rFonts w:asciiTheme="majorHAnsi" w:hAnsiTheme="majorHAnsi" w:cs="Times New Roman"/>
          <w:sz w:val="19"/>
          <w:szCs w:val="19"/>
        </w:rPr>
        <w:t>0.74% and 1.8%, as during the 1918-19 pandemic.</w:t>
      </w:r>
      <w:r w:rsidR="00CB5B22" w:rsidRPr="009A1373">
        <w:rPr>
          <w:rFonts w:asciiTheme="majorHAnsi" w:hAnsiTheme="majorHAnsi" w:cs="Times New Roman"/>
          <w:sz w:val="19"/>
          <w:szCs w:val="19"/>
          <w:vertAlign w:val="superscript"/>
        </w:rPr>
        <w:t>86</w:t>
      </w:r>
      <w:r w:rsidR="00CB5B22" w:rsidRPr="009A1373">
        <w:rPr>
          <w:rFonts w:asciiTheme="majorHAnsi" w:hAnsiTheme="majorHAnsi" w:cs="Times New Roman"/>
          <w:sz w:val="19"/>
          <w:szCs w:val="19"/>
        </w:rPr>
        <w:t xml:space="preserve"> </w:t>
      </w:r>
      <w:r w:rsidR="005D36EB" w:rsidRPr="009A1373">
        <w:rPr>
          <w:rFonts w:asciiTheme="majorHAnsi" w:hAnsiTheme="majorHAnsi" w:cs="Times"/>
          <w:sz w:val="19"/>
          <w:szCs w:val="19"/>
        </w:rPr>
        <w:t>E</w:t>
      </w:r>
      <w:r w:rsidR="005F487E" w:rsidRPr="009A1373">
        <w:rPr>
          <w:rFonts w:asciiTheme="majorHAnsi" w:hAnsiTheme="majorHAnsi" w:cs="Times"/>
          <w:sz w:val="19"/>
          <w:szCs w:val="19"/>
        </w:rPr>
        <w:t>stimates of the global mortality of the 1918-19 pandemic have been revised upwards over time</w:t>
      </w:r>
      <w:r w:rsidRPr="009A1373">
        <w:rPr>
          <w:rFonts w:asciiTheme="majorHAnsi" w:hAnsiTheme="majorHAnsi" w:cs="Times"/>
          <w:sz w:val="19"/>
          <w:szCs w:val="19"/>
        </w:rPr>
        <w:t>.</w:t>
      </w:r>
      <w:r w:rsidR="00CB5B22" w:rsidRPr="009A1373">
        <w:rPr>
          <w:rFonts w:asciiTheme="majorHAnsi" w:hAnsiTheme="majorHAnsi" w:cs="Times"/>
          <w:sz w:val="19"/>
          <w:szCs w:val="19"/>
          <w:vertAlign w:val="superscript"/>
        </w:rPr>
        <w:t>87</w:t>
      </w:r>
      <w:r w:rsidR="005F487E" w:rsidRPr="009A1373">
        <w:rPr>
          <w:rFonts w:asciiTheme="majorHAnsi" w:hAnsiTheme="majorHAnsi" w:cs="Times"/>
          <w:sz w:val="19"/>
          <w:szCs w:val="19"/>
        </w:rPr>
        <w:t xml:space="preserve"> </w:t>
      </w:r>
      <w:r w:rsidRPr="009A1373">
        <w:rPr>
          <w:rFonts w:asciiTheme="majorHAnsi" w:hAnsiTheme="majorHAnsi" w:cs="Times"/>
          <w:sz w:val="19"/>
          <w:szCs w:val="19"/>
        </w:rPr>
        <w:t>The attributable excess mortality worldwide</w:t>
      </w:r>
      <w:r w:rsidR="00671F48" w:rsidRPr="009A1373">
        <w:rPr>
          <w:rFonts w:asciiTheme="majorHAnsi" w:hAnsiTheme="majorHAnsi" w:cs="Times"/>
          <w:sz w:val="19"/>
          <w:szCs w:val="19"/>
        </w:rPr>
        <w:t xml:space="preserve"> </w:t>
      </w:r>
      <w:r w:rsidRPr="009A1373">
        <w:rPr>
          <w:rFonts w:asciiTheme="majorHAnsi" w:hAnsiTheme="majorHAnsi" w:cs="Times"/>
          <w:sz w:val="19"/>
          <w:szCs w:val="19"/>
        </w:rPr>
        <w:t xml:space="preserve">for the 1918-19 pandemic </w:t>
      </w:r>
      <w:r w:rsidR="00671F48" w:rsidRPr="009A1373">
        <w:rPr>
          <w:rFonts w:asciiTheme="majorHAnsi" w:hAnsiTheme="majorHAnsi" w:cs="Times"/>
          <w:sz w:val="19"/>
          <w:szCs w:val="19"/>
        </w:rPr>
        <w:t xml:space="preserve">was </w:t>
      </w:r>
      <w:r w:rsidRPr="009A1373">
        <w:rPr>
          <w:rFonts w:asciiTheme="majorHAnsi" w:hAnsiTheme="majorHAnsi" w:cs="Times"/>
          <w:sz w:val="19"/>
          <w:szCs w:val="19"/>
        </w:rPr>
        <w:t>estimated</w:t>
      </w:r>
      <w:r w:rsidR="00671F48" w:rsidRPr="009A1373">
        <w:rPr>
          <w:rFonts w:asciiTheme="majorHAnsi" w:hAnsiTheme="majorHAnsi" w:cs="Times"/>
          <w:sz w:val="19"/>
          <w:szCs w:val="19"/>
        </w:rPr>
        <w:t xml:space="preserve"> to be </w:t>
      </w:r>
      <w:r w:rsidR="00684A85" w:rsidRPr="009A1373">
        <w:rPr>
          <w:rFonts w:asciiTheme="majorHAnsi" w:hAnsiTheme="majorHAnsi" w:cs="Times"/>
          <w:sz w:val="19"/>
          <w:szCs w:val="19"/>
        </w:rPr>
        <w:t>~</w:t>
      </w:r>
      <w:r w:rsidR="00671F48" w:rsidRPr="009A1373">
        <w:rPr>
          <w:rFonts w:asciiTheme="majorHAnsi" w:hAnsiTheme="majorHAnsi" w:cs="Times"/>
          <w:sz w:val="19"/>
          <w:szCs w:val="19"/>
        </w:rPr>
        <w:t>50 million</w:t>
      </w:r>
      <w:r w:rsidRPr="009A1373">
        <w:rPr>
          <w:rFonts w:asciiTheme="majorHAnsi" w:hAnsiTheme="majorHAnsi" w:cs="Times"/>
          <w:sz w:val="19"/>
          <w:szCs w:val="19"/>
        </w:rPr>
        <w:t xml:space="preserve"> in 2002.</w:t>
      </w:r>
      <w:r w:rsidR="00CB5B22" w:rsidRPr="009A1373">
        <w:rPr>
          <w:rFonts w:asciiTheme="majorHAnsi" w:hAnsiTheme="majorHAnsi" w:cs="Times"/>
          <w:sz w:val="19"/>
          <w:szCs w:val="19"/>
          <w:vertAlign w:val="superscript"/>
        </w:rPr>
        <w:t>87</w:t>
      </w:r>
      <w:r w:rsidR="005F487E" w:rsidRPr="009A1373">
        <w:rPr>
          <w:rFonts w:asciiTheme="majorHAnsi" w:hAnsiTheme="majorHAnsi" w:cs="Times"/>
          <w:sz w:val="19"/>
          <w:szCs w:val="19"/>
        </w:rPr>
        <w:t xml:space="preserve"> </w:t>
      </w:r>
      <w:r w:rsidR="00684A85" w:rsidRPr="009A1373">
        <w:rPr>
          <w:rFonts w:asciiTheme="majorHAnsi" w:hAnsiTheme="majorHAnsi" w:cs="Times"/>
          <w:sz w:val="19"/>
          <w:szCs w:val="19"/>
        </w:rPr>
        <w:t>More recently, b</w:t>
      </w:r>
      <w:r w:rsidR="005F487E" w:rsidRPr="009A1373">
        <w:rPr>
          <w:rFonts w:asciiTheme="majorHAnsi" w:hAnsiTheme="majorHAnsi" w:cs="Times"/>
          <w:sz w:val="19"/>
          <w:szCs w:val="19"/>
        </w:rPr>
        <w:t xml:space="preserve">ased on </w:t>
      </w:r>
      <w:r w:rsidRPr="009A1373">
        <w:rPr>
          <w:rFonts w:asciiTheme="majorHAnsi" w:hAnsiTheme="majorHAnsi" w:cs="Times"/>
          <w:sz w:val="19"/>
          <w:szCs w:val="19"/>
        </w:rPr>
        <w:t>the global population in 2004</w:t>
      </w:r>
      <w:r w:rsidR="00684A85" w:rsidRPr="009A1373">
        <w:rPr>
          <w:rFonts w:asciiTheme="majorHAnsi" w:hAnsiTheme="majorHAnsi" w:cs="Times"/>
          <w:sz w:val="19"/>
          <w:szCs w:val="19"/>
        </w:rPr>
        <w:t>,</w:t>
      </w:r>
      <w:r w:rsidRPr="009A1373">
        <w:rPr>
          <w:rFonts w:asciiTheme="majorHAnsi" w:hAnsiTheme="majorHAnsi" w:cs="Times"/>
          <w:sz w:val="19"/>
          <w:szCs w:val="19"/>
        </w:rPr>
        <w:t xml:space="preserve"> it was</w:t>
      </w:r>
      <w:r w:rsidR="00DF3906" w:rsidRPr="009A1373">
        <w:rPr>
          <w:rFonts w:asciiTheme="majorHAnsi" w:hAnsiTheme="majorHAnsi" w:cs="Times"/>
          <w:sz w:val="19"/>
          <w:szCs w:val="19"/>
        </w:rPr>
        <w:t xml:space="preserve"> estimated</w:t>
      </w:r>
      <w:r w:rsidR="005F487E" w:rsidRPr="009A1373">
        <w:rPr>
          <w:rFonts w:asciiTheme="majorHAnsi" w:hAnsiTheme="majorHAnsi" w:cs="Times"/>
          <w:sz w:val="19"/>
          <w:szCs w:val="19"/>
        </w:rPr>
        <w:t xml:space="preserve"> </w:t>
      </w:r>
      <w:r w:rsidRPr="009A1373">
        <w:rPr>
          <w:rFonts w:asciiTheme="majorHAnsi" w:hAnsiTheme="majorHAnsi" w:cs="Times"/>
          <w:sz w:val="19"/>
          <w:szCs w:val="19"/>
        </w:rPr>
        <w:t xml:space="preserve">that </w:t>
      </w:r>
      <w:r w:rsidR="005F487E" w:rsidRPr="009A1373">
        <w:rPr>
          <w:rFonts w:asciiTheme="majorHAnsi" w:hAnsiTheme="majorHAnsi" w:cs="Times"/>
          <w:sz w:val="19"/>
          <w:szCs w:val="19"/>
        </w:rPr>
        <w:t>51-81 million people would die</w:t>
      </w:r>
      <w:r w:rsidR="00DF3906" w:rsidRPr="009A1373">
        <w:rPr>
          <w:rFonts w:asciiTheme="majorHAnsi" w:hAnsiTheme="majorHAnsi" w:cs="Times"/>
          <w:sz w:val="19"/>
          <w:szCs w:val="19"/>
        </w:rPr>
        <w:t xml:space="preserve"> </w:t>
      </w:r>
      <w:r w:rsidR="005F487E" w:rsidRPr="009A1373">
        <w:rPr>
          <w:rFonts w:asciiTheme="majorHAnsi" w:hAnsiTheme="majorHAnsi" w:cs="Times"/>
          <w:sz w:val="19"/>
          <w:szCs w:val="19"/>
        </w:rPr>
        <w:t>w</w:t>
      </w:r>
      <w:r w:rsidR="007215A8" w:rsidRPr="009A1373">
        <w:rPr>
          <w:rFonts w:asciiTheme="majorHAnsi" w:hAnsiTheme="majorHAnsi" w:cs="Times"/>
          <w:sz w:val="19"/>
          <w:szCs w:val="19"/>
        </w:rPr>
        <w:t xml:space="preserve">ere a strain of influenza </w:t>
      </w:r>
      <w:r w:rsidR="000F189B">
        <w:rPr>
          <w:rFonts w:asciiTheme="majorHAnsi" w:hAnsiTheme="majorHAnsi" w:cs="Times"/>
          <w:sz w:val="19"/>
          <w:szCs w:val="19"/>
        </w:rPr>
        <w:t xml:space="preserve">to occur </w:t>
      </w:r>
      <w:r w:rsidR="007215A8" w:rsidRPr="009A1373">
        <w:rPr>
          <w:rFonts w:asciiTheme="majorHAnsi" w:hAnsiTheme="majorHAnsi" w:cs="Times"/>
          <w:sz w:val="19"/>
          <w:szCs w:val="19"/>
        </w:rPr>
        <w:t xml:space="preserve">much the same as </w:t>
      </w:r>
      <w:r w:rsidR="00DF3906" w:rsidRPr="009A1373">
        <w:rPr>
          <w:rFonts w:asciiTheme="majorHAnsi" w:hAnsiTheme="majorHAnsi" w:cs="Times"/>
          <w:sz w:val="19"/>
          <w:szCs w:val="19"/>
        </w:rPr>
        <w:t xml:space="preserve">that which caused the </w:t>
      </w:r>
      <w:r w:rsidR="009A6760" w:rsidRPr="009A1373">
        <w:rPr>
          <w:rFonts w:asciiTheme="majorHAnsi" w:hAnsiTheme="majorHAnsi" w:cs="Times"/>
          <w:sz w:val="19"/>
          <w:szCs w:val="19"/>
        </w:rPr>
        <w:t>1918-19 pandemic.</w:t>
      </w:r>
      <w:r w:rsidR="00CB5B22" w:rsidRPr="009A1373">
        <w:rPr>
          <w:rFonts w:asciiTheme="majorHAnsi" w:hAnsiTheme="majorHAnsi" w:cs="Times"/>
          <w:sz w:val="19"/>
          <w:szCs w:val="19"/>
          <w:vertAlign w:val="superscript"/>
        </w:rPr>
        <w:t>88</w:t>
      </w:r>
      <w:r w:rsidR="005E1B6A" w:rsidRPr="009A1373">
        <w:rPr>
          <w:rFonts w:asciiTheme="majorHAnsi" w:hAnsiTheme="majorHAnsi" w:cs="Times"/>
          <w:sz w:val="19"/>
          <w:szCs w:val="19"/>
        </w:rPr>
        <w:t xml:space="preserve"> </w:t>
      </w:r>
      <w:r w:rsidR="00684A85" w:rsidRPr="009A1373">
        <w:rPr>
          <w:rFonts w:asciiTheme="majorHAnsi" w:hAnsiTheme="majorHAnsi" w:cs="Times"/>
          <w:sz w:val="19"/>
          <w:szCs w:val="19"/>
        </w:rPr>
        <w:t xml:space="preserve">The attributable excess mortality worldwide for </w:t>
      </w:r>
      <w:r w:rsidR="00273080" w:rsidRPr="009A1373">
        <w:rPr>
          <w:rFonts w:asciiTheme="majorHAnsi" w:hAnsiTheme="majorHAnsi" w:cs="Times"/>
          <w:sz w:val="19"/>
          <w:szCs w:val="19"/>
        </w:rPr>
        <w:t xml:space="preserve">each of </w:t>
      </w:r>
      <w:r w:rsidR="00684A85" w:rsidRPr="009A1373">
        <w:rPr>
          <w:rFonts w:asciiTheme="majorHAnsi" w:hAnsiTheme="majorHAnsi" w:cs="Times"/>
          <w:sz w:val="19"/>
          <w:szCs w:val="19"/>
        </w:rPr>
        <w:t xml:space="preserve">the </w:t>
      </w:r>
      <w:r w:rsidR="00CB5B22" w:rsidRPr="009A1373">
        <w:rPr>
          <w:rFonts w:asciiTheme="majorHAnsi" w:hAnsiTheme="majorHAnsi" w:cs="Times"/>
          <w:sz w:val="19"/>
          <w:szCs w:val="19"/>
        </w:rPr>
        <w:t>pandemics during</w:t>
      </w:r>
      <w:r w:rsidR="000F189B">
        <w:rPr>
          <w:rFonts w:asciiTheme="majorHAnsi" w:hAnsiTheme="majorHAnsi" w:cs="Times"/>
          <w:sz w:val="19"/>
          <w:szCs w:val="19"/>
        </w:rPr>
        <w:t xml:space="preserve"> </w:t>
      </w:r>
      <w:r w:rsidR="00684A85" w:rsidRPr="009A1373">
        <w:rPr>
          <w:rFonts w:asciiTheme="majorHAnsi" w:hAnsiTheme="majorHAnsi" w:cs="Times"/>
          <w:sz w:val="19"/>
          <w:szCs w:val="19"/>
        </w:rPr>
        <w:t>1957-58 and 1968-69 w</w:t>
      </w:r>
      <w:r w:rsidR="00B91E18" w:rsidRPr="009A1373">
        <w:rPr>
          <w:rFonts w:asciiTheme="majorHAnsi" w:hAnsiTheme="majorHAnsi" w:cs="Times"/>
          <w:sz w:val="19"/>
          <w:szCs w:val="19"/>
        </w:rPr>
        <w:t>as</w:t>
      </w:r>
      <w:r w:rsidR="00684A85" w:rsidRPr="009A1373">
        <w:rPr>
          <w:rFonts w:asciiTheme="majorHAnsi" w:hAnsiTheme="majorHAnsi" w:cs="Times"/>
          <w:sz w:val="19"/>
          <w:szCs w:val="19"/>
        </w:rPr>
        <w:t xml:space="preserve"> estimated to be 1-4 million.</w:t>
      </w:r>
      <w:r w:rsidR="00B91E18" w:rsidRPr="009A1373">
        <w:rPr>
          <w:rFonts w:asciiTheme="majorHAnsi" w:hAnsiTheme="majorHAnsi" w:cs="Times"/>
          <w:sz w:val="19"/>
          <w:szCs w:val="19"/>
          <w:vertAlign w:val="superscript"/>
        </w:rPr>
        <w:t>89</w:t>
      </w:r>
      <w:r w:rsidR="00684A85" w:rsidRPr="009A1373">
        <w:rPr>
          <w:rFonts w:asciiTheme="majorHAnsi" w:hAnsiTheme="majorHAnsi" w:cs="Times"/>
          <w:sz w:val="19"/>
          <w:szCs w:val="19"/>
        </w:rPr>
        <w:t xml:space="preserve"> </w:t>
      </w:r>
      <w:r w:rsidR="00B91E18" w:rsidRPr="009A1373">
        <w:rPr>
          <w:rFonts w:asciiTheme="majorHAnsi" w:hAnsiTheme="majorHAnsi" w:cs="Arial"/>
          <w:color w:val="262626"/>
          <w:sz w:val="19"/>
          <w:szCs w:val="19"/>
        </w:rPr>
        <w:t xml:space="preserve">Infection with </w:t>
      </w:r>
      <w:r w:rsidR="00350794" w:rsidRPr="009A1373">
        <w:rPr>
          <w:rFonts w:asciiTheme="majorHAnsi" w:hAnsiTheme="majorHAnsi" w:cs="Arial"/>
          <w:color w:val="262626"/>
          <w:sz w:val="19"/>
          <w:szCs w:val="19"/>
        </w:rPr>
        <w:t>2009 pandemic H1N</w:t>
      </w:r>
      <w:r w:rsidR="00B91E18" w:rsidRPr="009A1373">
        <w:rPr>
          <w:rFonts w:asciiTheme="majorHAnsi" w:hAnsiTheme="majorHAnsi" w:cs="Arial"/>
          <w:color w:val="262626"/>
          <w:sz w:val="19"/>
          <w:szCs w:val="19"/>
        </w:rPr>
        <w:t xml:space="preserve">1virus was generally </w:t>
      </w:r>
      <w:r w:rsidR="00350794" w:rsidRPr="009A1373">
        <w:rPr>
          <w:rFonts w:asciiTheme="majorHAnsi" w:hAnsiTheme="majorHAnsi" w:cs="Arial"/>
          <w:color w:val="262626"/>
          <w:sz w:val="19"/>
          <w:szCs w:val="19"/>
        </w:rPr>
        <w:t>mild</w:t>
      </w:r>
      <w:r w:rsidR="00B91E18" w:rsidRPr="009A1373">
        <w:rPr>
          <w:rFonts w:asciiTheme="majorHAnsi" w:hAnsiTheme="majorHAnsi" w:cs="Arial"/>
          <w:color w:val="262626"/>
          <w:sz w:val="19"/>
          <w:szCs w:val="19"/>
        </w:rPr>
        <w:t xml:space="preserve"> – only </w:t>
      </w:r>
      <w:r w:rsidR="00350794" w:rsidRPr="009A1373">
        <w:rPr>
          <w:rFonts w:asciiTheme="majorHAnsi" w:hAnsiTheme="majorHAnsi" w:cs="Arial"/>
          <w:color w:val="262626"/>
          <w:sz w:val="19"/>
          <w:szCs w:val="19"/>
        </w:rPr>
        <w:t xml:space="preserve">18,632 </w:t>
      </w:r>
      <w:r w:rsidR="00350794" w:rsidRPr="009A1373">
        <w:rPr>
          <w:rFonts w:asciiTheme="majorHAnsi" w:hAnsiTheme="majorHAnsi" w:cs="Arial"/>
          <w:i/>
          <w:color w:val="262626"/>
          <w:sz w:val="19"/>
          <w:szCs w:val="19"/>
        </w:rPr>
        <w:t>laboratory-confirmed deaths</w:t>
      </w:r>
      <w:r w:rsidR="005D36EB" w:rsidRPr="009A1373">
        <w:rPr>
          <w:rFonts w:asciiTheme="majorHAnsi" w:hAnsiTheme="majorHAnsi" w:cs="Arial"/>
          <w:color w:val="262626"/>
          <w:sz w:val="19"/>
          <w:szCs w:val="19"/>
        </w:rPr>
        <w:t xml:space="preserve"> </w:t>
      </w:r>
      <w:r w:rsidR="00E472D5" w:rsidRPr="009A1373">
        <w:rPr>
          <w:rFonts w:asciiTheme="majorHAnsi" w:hAnsiTheme="majorHAnsi" w:cs="Arial"/>
          <w:color w:val="262626"/>
          <w:sz w:val="19"/>
          <w:szCs w:val="19"/>
        </w:rPr>
        <w:t xml:space="preserve">were reported worldwide </w:t>
      </w:r>
      <w:r w:rsidR="005D36EB" w:rsidRPr="009A1373">
        <w:rPr>
          <w:rFonts w:asciiTheme="majorHAnsi" w:hAnsiTheme="majorHAnsi" w:cs="Arial"/>
          <w:color w:val="262626"/>
          <w:sz w:val="19"/>
          <w:szCs w:val="19"/>
        </w:rPr>
        <w:t>by 1</w:t>
      </w:r>
      <w:r w:rsidR="009A2384" w:rsidRPr="009A1373">
        <w:rPr>
          <w:rFonts w:asciiTheme="majorHAnsi" w:hAnsiTheme="majorHAnsi" w:cs="Arial"/>
          <w:color w:val="262626"/>
          <w:sz w:val="19"/>
          <w:szCs w:val="19"/>
        </w:rPr>
        <w:t>0</w:t>
      </w:r>
      <w:r w:rsidR="00350794" w:rsidRPr="009A1373">
        <w:rPr>
          <w:rFonts w:asciiTheme="majorHAnsi" w:hAnsiTheme="majorHAnsi" w:cs="Arial"/>
          <w:color w:val="262626"/>
          <w:sz w:val="19"/>
          <w:szCs w:val="19"/>
        </w:rPr>
        <w:t xml:space="preserve"> August 2010</w:t>
      </w:r>
      <w:r w:rsidR="005D36EB" w:rsidRPr="009A1373">
        <w:rPr>
          <w:rFonts w:asciiTheme="majorHAnsi" w:hAnsiTheme="majorHAnsi" w:cs="Arial"/>
          <w:color w:val="262626"/>
          <w:sz w:val="19"/>
          <w:szCs w:val="19"/>
        </w:rPr>
        <w:t xml:space="preserve"> when WHO declared that the pandemic was over</w:t>
      </w:r>
      <w:r w:rsidR="00350794" w:rsidRPr="009A1373">
        <w:rPr>
          <w:rFonts w:asciiTheme="majorHAnsi" w:hAnsiTheme="majorHAnsi" w:cs="Arial"/>
          <w:color w:val="262626"/>
          <w:sz w:val="19"/>
          <w:szCs w:val="19"/>
        </w:rPr>
        <w:t>.</w:t>
      </w:r>
      <w:r w:rsidR="005D36EB" w:rsidRPr="009A1373">
        <w:rPr>
          <w:rFonts w:asciiTheme="majorHAnsi" w:hAnsiTheme="majorHAnsi" w:cs="Arial"/>
          <w:color w:val="262626"/>
          <w:sz w:val="19"/>
          <w:szCs w:val="19"/>
        </w:rPr>
        <w:t xml:space="preserve"> </w:t>
      </w:r>
      <w:r w:rsidR="009A2384" w:rsidRPr="009A1373">
        <w:rPr>
          <w:rFonts w:asciiTheme="majorHAnsi" w:hAnsiTheme="majorHAnsi" w:cs="Arial"/>
          <w:color w:val="262626"/>
          <w:sz w:val="19"/>
          <w:szCs w:val="19"/>
        </w:rPr>
        <w:t xml:space="preserve"> </w:t>
      </w:r>
      <w:r w:rsidR="00E472D5" w:rsidRPr="009A1373">
        <w:rPr>
          <w:rFonts w:asciiTheme="majorHAnsi" w:hAnsiTheme="majorHAnsi" w:cs="Arial"/>
          <w:color w:val="262626"/>
          <w:sz w:val="19"/>
          <w:szCs w:val="19"/>
        </w:rPr>
        <w:t>However, recent estimates indicate that there were 123,000–</w:t>
      </w:r>
      <w:r w:rsidR="009A2384" w:rsidRPr="009A1373">
        <w:rPr>
          <w:rFonts w:asciiTheme="majorHAnsi" w:hAnsiTheme="majorHAnsi" w:cs="Arial"/>
          <w:color w:val="262626"/>
          <w:sz w:val="19"/>
          <w:szCs w:val="19"/>
        </w:rPr>
        <w:t>203,000 pandemic respiratory deaths during the last 9 months of 2009</w:t>
      </w:r>
      <w:r w:rsidR="00E472D5" w:rsidRPr="009A1373">
        <w:rPr>
          <w:rFonts w:asciiTheme="majorHAnsi" w:hAnsiTheme="majorHAnsi" w:cs="Arial"/>
          <w:color w:val="262626"/>
          <w:sz w:val="19"/>
          <w:szCs w:val="19"/>
        </w:rPr>
        <w:t>,</w:t>
      </w:r>
      <w:r w:rsidR="00B91E18" w:rsidRPr="009A1373">
        <w:rPr>
          <w:rFonts w:asciiTheme="majorHAnsi" w:hAnsiTheme="majorHAnsi" w:cs="Arial"/>
          <w:color w:val="262626"/>
          <w:sz w:val="19"/>
          <w:szCs w:val="19"/>
          <w:vertAlign w:val="superscript"/>
        </w:rPr>
        <w:t>90</w:t>
      </w:r>
      <w:r w:rsidR="005E1B6A" w:rsidRPr="009A1373">
        <w:rPr>
          <w:rFonts w:asciiTheme="majorHAnsi" w:hAnsiTheme="majorHAnsi" w:cs="Arial"/>
          <w:color w:val="262626"/>
          <w:sz w:val="19"/>
          <w:szCs w:val="19"/>
        </w:rPr>
        <w:t xml:space="preserve"> </w:t>
      </w:r>
      <w:r w:rsidR="00E472D5" w:rsidRPr="009A1373">
        <w:rPr>
          <w:rFonts w:asciiTheme="majorHAnsi" w:hAnsiTheme="majorHAnsi" w:cs="Arial"/>
          <w:color w:val="262626"/>
          <w:sz w:val="19"/>
          <w:szCs w:val="19"/>
        </w:rPr>
        <w:t xml:space="preserve">and </w:t>
      </w:r>
      <w:r w:rsidR="00E472D5" w:rsidRPr="009A1373">
        <w:rPr>
          <w:rFonts w:asciiTheme="majorHAnsi" w:hAnsiTheme="majorHAnsi" w:cs="Times"/>
          <w:color w:val="262626"/>
          <w:sz w:val="19"/>
          <w:szCs w:val="19"/>
        </w:rPr>
        <w:t>201</w:t>
      </w:r>
      <w:r w:rsidR="00E472D5" w:rsidRPr="009A1373">
        <w:rPr>
          <w:rFonts w:asciiTheme="majorHAnsi" w:hAnsiTheme="majorHAnsi" w:cs="Times New Roman"/>
          <w:color w:val="262626"/>
          <w:sz w:val="19"/>
          <w:szCs w:val="19"/>
        </w:rPr>
        <w:t>,</w:t>
      </w:r>
      <w:r w:rsidR="00E472D5" w:rsidRPr="009A1373">
        <w:rPr>
          <w:rFonts w:asciiTheme="majorHAnsi" w:hAnsiTheme="majorHAnsi" w:cs="Times"/>
          <w:color w:val="262626"/>
          <w:sz w:val="19"/>
          <w:szCs w:val="19"/>
        </w:rPr>
        <w:t>200 respiratory deaths and 83</w:t>
      </w:r>
      <w:r w:rsidR="00E472D5" w:rsidRPr="009A1373">
        <w:rPr>
          <w:rFonts w:asciiTheme="majorHAnsi" w:hAnsiTheme="majorHAnsi" w:cs="Times New Roman"/>
          <w:color w:val="262626"/>
          <w:sz w:val="19"/>
          <w:szCs w:val="19"/>
        </w:rPr>
        <w:t>,</w:t>
      </w:r>
      <w:r w:rsidR="00E472D5" w:rsidRPr="009A1373">
        <w:rPr>
          <w:rFonts w:asciiTheme="majorHAnsi" w:hAnsiTheme="majorHAnsi" w:cs="Times"/>
          <w:color w:val="262626"/>
          <w:sz w:val="19"/>
          <w:szCs w:val="19"/>
        </w:rPr>
        <w:t>300 cardiovascular deaths during the first 12 months of virus circulation.</w:t>
      </w:r>
      <w:r w:rsidR="00B91E18" w:rsidRPr="009A1373">
        <w:rPr>
          <w:rFonts w:asciiTheme="majorHAnsi" w:hAnsiTheme="majorHAnsi" w:cs="Times"/>
          <w:color w:val="262626"/>
          <w:sz w:val="19"/>
          <w:szCs w:val="19"/>
          <w:vertAlign w:val="superscript"/>
        </w:rPr>
        <w:t>91</w:t>
      </w:r>
      <w:r w:rsidR="00F0652D" w:rsidRPr="009A1373">
        <w:rPr>
          <w:rFonts w:asciiTheme="majorHAnsi" w:hAnsiTheme="majorHAnsi" w:cs="Times"/>
          <w:color w:val="262626"/>
          <w:sz w:val="19"/>
          <w:szCs w:val="19"/>
        </w:rPr>
        <w:t xml:space="preserve"> </w:t>
      </w:r>
    </w:p>
    <w:p w14:paraId="4311074B" w14:textId="77777777" w:rsidR="00153E9C" w:rsidRPr="009A1373" w:rsidRDefault="00153E9C" w:rsidP="0069752F">
      <w:pPr>
        <w:pStyle w:val="ListParagraph"/>
        <w:spacing w:line="276" w:lineRule="auto"/>
        <w:rPr>
          <w:rFonts w:asciiTheme="majorHAnsi" w:hAnsiTheme="majorHAnsi" w:cs="Lucida Sans Unicode"/>
          <w:i/>
          <w:color w:val="312A2A"/>
          <w:sz w:val="19"/>
          <w:szCs w:val="19"/>
        </w:rPr>
      </w:pPr>
    </w:p>
    <w:p w14:paraId="1C03C233" w14:textId="60014A5D" w:rsidR="00F0652D" w:rsidRPr="009A1373" w:rsidRDefault="00F0652D" w:rsidP="004D68AB">
      <w:pPr>
        <w:pStyle w:val="ListParagraph"/>
        <w:numPr>
          <w:ilvl w:val="0"/>
          <w:numId w:val="36"/>
        </w:numPr>
        <w:spacing w:after="60" w:line="276" w:lineRule="auto"/>
        <w:ind w:left="714" w:hanging="357"/>
        <w:contextualSpacing w:val="0"/>
        <w:rPr>
          <w:rFonts w:asciiTheme="majorHAnsi" w:hAnsiTheme="majorHAnsi" w:cs="Lucida Sans Unicode"/>
          <w:i/>
          <w:color w:val="312A2A"/>
          <w:sz w:val="19"/>
          <w:szCs w:val="19"/>
        </w:rPr>
      </w:pPr>
      <w:r w:rsidRPr="009A1373">
        <w:rPr>
          <w:rFonts w:asciiTheme="majorHAnsi" w:hAnsiTheme="majorHAnsi" w:cs="Times"/>
          <w:i/>
          <w:sz w:val="19"/>
          <w:szCs w:val="19"/>
        </w:rPr>
        <w:t>Vaccines are unavailable to confront the first pandemic wave</w:t>
      </w:r>
    </w:p>
    <w:p w14:paraId="574DE572" w14:textId="05899642" w:rsidR="0056730E" w:rsidRPr="009A1373" w:rsidRDefault="00F0652D" w:rsidP="0069752F">
      <w:pPr>
        <w:spacing w:line="276" w:lineRule="auto"/>
        <w:ind w:left="709"/>
        <w:rPr>
          <w:rFonts w:asciiTheme="majorHAnsi" w:hAnsiTheme="majorHAnsi" w:cs="Times"/>
          <w:sz w:val="19"/>
          <w:szCs w:val="19"/>
        </w:rPr>
      </w:pPr>
      <w:r w:rsidRPr="009A1373">
        <w:rPr>
          <w:rFonts w:asciiTheme="majorHAnsi" w:hAnsiTheme="majorHAnsi" w:cs="Times"/>
          <w:sz w:val="19"/>
          <w:szCs w:val="19"/>
        </w:rPr>
        <w:t xml:space="preserve">Vaccination is considered to </w:t>
      </w:r>
      <w:r w:rsidR="004C7017" w:rsidRPr="009A1373">
        <w:rPr>
          <w:rFonts w:asciiTheme="majorHAnsi" w:hAnsiTheme="majorHAnsi" w:cs="Times"/>
          <w:sz w:val="19"/>
          <w:szCs w:val="19"/>
        </w:rPr>
        <w:t>be among the key interventions</w:t>
      </w:r>
      <w:r w:rsidRPr="009A1373">
        <w:rPr>
          <w:rFonts w:asciiTheme="majorHAnsi" w:hAnsiTheme="majorHAnsi" w:cs="Times"/>
          <w:sz w:val="19"/>
          <w:szCs w:val="19"/>
        </w:rPr>
        <w:t xml:space="preserve"> in limiting the </w:t>
      </w:r>
      <w:r w:rsidR="004C7017" w:rsidRPr="009A1373">
        <w:rPr>
          <w:rFonts w:asciiTheme="majorHAnsi" w:hAnsiTheme="majorHAnsi" w:cs="Times"/>
          <w:sz w:val="19"/>
          <w:szCs w:val="19"/>
        </w:rPr>
        <w:t xml:space="preserve">public health </w:t>
      </w:r>
      <w:r w:rsidRPr="009A1373">
        <w:rPr>
          <w:rFonts w:asciiTheme="majorHAnsi" w:hAnsiTheme="majorHAnsi" w:cs="Times"/>
          <w:sz w:val="19"/>
          <w:szCs w:val="19"/>
        </w:rPr>
        <w:t>impact of an influenza pandemic, but vaccine availability is limited by (a) the time required to develop reagents and candidate vaccine strains, (b) man</w:t>
      </w:r>
      <w:r w:rsidR="00C62FCF" w:rsidRPr="009A1373">
        <w:rPr>
          <w:rFonts w:asciiTheme="majorHAnsi" w:hAnsiTheme="majorHAnsi" w:cs="Times"/>
          <w:sz w:val="19"/>
          <w:szCs w:val="19"/>
        </w:rPr>
        <w:t>ufacturing capacity, (c)</w:t>
      </w:r>
      <w:r w:rsidRPr="009A1373">
        <w:rPr>
          <w:rFonts w:asciiTheme="majorHAnsi" w:hAnsiTheme="majorHAnsi" w:cs="Times"/>
          <w:sz w:val="19"/>
          <w:szCs w:val="19"/>
        </w:rPr>
        <w:t xml:space="preserve"> legal and regulatory matters</w:t>
      </w:r>
      <w:r w:rsidR="00FD7226" w:rsidRPr="009A1373">
        <w:rPr>
          <w:rFonts w:asciiTheme="majorHAnsi" w:hAnsiTheme="majorHAnsi" w:cs="Times"/>
          <w:sz w:val="19"/>
          <w:szCs w:val="19"/>
        </w:rPr>
        <w:t>,</w:t>
      </w:r>
      <w:r w:rsidR="00994A92" w:rsidRPr="009A1373">
        <w:rPr>
          <w:rFonts w:asciiTheme="majorHAnsi" w:hAnsiTheme="majorHAnsi" w:cs="Times"/>
          <w:sz w:val="19"/>
          <w:szCs w:val="19"/>
        </w:rPr>
        <w:t xml:space="preserve"> (d) vaccine deployment</w:t>
      </w:r>
      <w:r w:rsidR="00FD7226" w:rsidRPr="009A1373">
        <w:rPr>
          <w:rFonts w:asciiTheme="majorHAnsi" w:hAnsiTheme="majorHAnsi" w:cs="Times"/>
          <w:sz w:val="19"/>
          <w:szCs w:val="19"/>
        </w:rPr>
        <w:t>, and the (e) likely requirement for vaccine adjuvants and two vaccine doses in immunologically naïve</w:t>
      </w:r>
      <w:r w:rsidR="00D958FC" w:rsidRPr="009A1373">
        <w:rPr>
          <w:rFonts w:asciiTheme="majorHAnsi" w:hAnsiTheme="majorHAnsi" w:cs="Times"/>
          <w:sz w:val="19"/>
          <w:szCs w:val="19"/>
        </w:rPr>
        <w:t xml:space="preserve"> people</w:t>
      </w:r>
      <w:r w:rsidR="00994A92" w:rsidRPr="009A1373">
        <w:rPr>
          <w:rFonts w:asciiTheme="majorHAnsi" w:hAnsiTheme="majorHAnsi" w:cs="Times"/>
          <w:sz w:val="19"/>
          <w:szCs w:val="19"/>
        </w:rPr>
        <w:t>.</w:t>
      </w:r>
      <w:r w:rsidRPr="009A1373">
        <w:rPr>
          <w:rFonts w:asciiTheme="majorHAnsi" w:hAnsiTheme="majorHAnsi" w:cs="Times"/>
          <w:sz w:val="19"/>
          <w:szCs w:val="19"/>
        </w:rPr>
        <w:t xml:space="preserve"> </w:t>
      </w:r>
      <w:r w:rsidR="004A2322" w:rsidRPr="009A1373">
        <w:rPr>
          <w:rFonts w:asciiTheme="majorHAnsi" w:hAnsiTheme="majorHAnsi"/>
          <w:sz w:val="19"/>
          <w:szCs w:val="19"/>
        </w:rPr>
        <w:t>During the</w:t>
      </w:r>
      <w:r w:rsidR="000F189B">
        <w:rPr>
          <w:rFonts w:asciiTheme="majorHAnsi" w:hAnsiTheme="majorHAnsi"/>
          <w:sz w:val="19"/>
          <w:szCs w:val="19"/>
        </w:rPr>
        <w:t xml:space="preserve"> </w:t>
      </w:r>
      <w:r w:rsidR="004A2322" w:rsidRPr="009A1373">
        <w:rPr>
          <w:rFonts w:asciiTheme="majorHAnsi" w:hAnsiTheme="majorHAnsi"/>
          <w:sz w:val="19"/>
          <w:szCs w:val="19"/>
        </w:rPr>
        <w:t xml:space="preserve">1957 and 1968 influenza pandemics, vaccines became available too late and in insufficient quantities to </w:t>
      </w:r>
      <w:r w:rsidR="007922BF" w:rsidRPr="009A1373">
        <w:rPr>
          <w:rFonts w:asciiTheme="majorHAnsi" w:hAnsiTheme="majorHAnsi"/>
          <w:sz w:val="19"/>
          <w:szCs w:val="19"/>
        </w:rPr>
        <w:t>mitigate</w:t>
      </w:r>
      <w:r w:rsidR="004A2322" w:rsidRPr="009A1373">
        <w:rPr>
          <w:rFonts w:asciiTheme="majorHAnsi" w:hAnsiTheme="majorHAnsi"/>
          <w:sz w:val="19"/>
          <w:szCs w:val="19"/>
        </w:rPr>
        <w:t xml:space="preserve"> the first pandemic wave.</w:t>
      </w:r>
      <w:r w:rsidR="007922BF" w:rsidRPr="009A1373">
        <w:rPr>
          <w:rFonts w:asciiTheme="majorHAnsi" w:hAnsiTheme="majorHAnsi"/>
          <w:sz w:val="19"/>
          <w:szCs w:val="19"/>
          <w:vertAlign w:val="superscript"/>
        </w:rPr>
        <w:t>92</w:t>
      </w:r>
      <w:r w:rsidR="004A2322" w:rsidRPr="009A1373">
        <w:rPr>
          <w:rFonts w:asciiTheme="majorHAnsi" w:hAnsiTheme="majorHAnsi" w:cs="Times"/>
          <w:sz w:val="19"/>
          <w:szCs w:val="19"/>
        </w:rPr>
        <w:t xml:space="preserve"> With exi</w:t>
      </w:r>
      <w:r w:rsidR="00097EE2">
        <w:rPr>
          <w:rFonts w:asciiTheme="majorHAnsi" w:hAnsiTheme="majorHAnsi" w:cs="Times"/>
          <w:sz w:val="19"/>
          <w:szCs w:val="19"/>
        </w:rPr>
        <w:t>s</w:t>
      </w:r>
      <w:r w:rsidR="004A2322" w:rsidRPr="009A1373">
        <w:rPr>
          <w:rFonts w:asciiTheme="majorHAnsi" w:hAnsiTheme="majorHAnsi" w:cs="Times"/>
          <w:sz w:val="19"/>
          <w:szCs w:val="19"/>
        </w:rPr>
        <w:t>ting vaccine technology, i</w:t>
      </w:r>
      <w:r w:rsidRPr="009A1373">
        <w:rPr>
          <w:rFonts w:asciiTheme="majorHAnsi" w:hAnsiTheme="majorHAnsi" w:cs="Times"/>
          <w:sz w:val="19"/>
          <w:szCs w:val="19"/>
        </w:rPr>
        <w:t xml:space="preserve">t takes approximately 5 </w:t>
      </w:r>
      <w:r w:rsidR="00994A92" w:rsidRPr="009A1373">
        <w:rPr>
          <w:rFonts w:asciiTheme="majorHAnsi" w:hAnsiTheme="majorHAnsi" w:cs="Times"/>
          <w:sz w:val="19"/>
          <w:szCs w:val="19"/>
        </w:rPr>
        <w:t>to</w:t>
      </w:r>
      <w:r w:rsidRPr="009A1373">
        <w:rPr>
          <w:rFonts w:asciiTheme="majorHAnsi" w:hAnsiTheme="majorHAnsi" w:cs="Times"/>
          <w:sz w:val="19"/>
          <w:szCs w:val="19"/>
        </w:rPr>
        <w:t xml:space="preserve"> 6 months for the first supplies of approved vaccine to </w:t>
      </w:r>
      <w:r w:rsidRPr="009A1373">
        <w:rPr>
          <w:rFonts w:asciiTheme="majorHAnsi" w:hAnsiTheme="majorHAnsi" w:cs="Times"/>
          <w:sz w:val="19"/>
          <w:szCs w:val="19"/>
        </w:rPr>
        <w:lastRenderedPageBreak/>
        <w:t>become available once a new strain of influenza virus with pandemic potential is identified and isolated.</w:t>
      </w:r>
      <w:r w:rsidR="007922BF" w:rsidRPr="009A1373">
        <w:rPr>
          <w:rFonts w:asciiTheme="majorHAnsi" w:hAnsiTheme="majorHAnsi" w:cs="Times"/>
          <w:sz w:val="19"/>
          <w:szCs w:val="19"/>
          <w:vertAlign w:val="superscript"/>
        </w:rPr>
        <w:t>93</w:t>
      </w:r>
      <w:r w:rsidR="007922BF" w:rsidRPr="009A1373">
        <w:rPr>
          <w:rFonts w:asciiTheme="majorHAnsi" w:hAnsiTheme="majorHAnsi" w:cs="Times"/>
          <w:sz w:val="19"/>
          <w:szCs w:val="19"/>
        </w:rPr>
        <w:t xml:space="preserve"> </w:t>
      </w:r>
      <w:r w:rsidR="004C7017" w:rsidRPr="009A1373">
        <w:rPr>
          <w:rFonts w:asciiTheme="majorHAnsi" w:hAnsiTheme="majorHAnsi" w:cs="Times"/>
          <w:sz w:val="19"/>
          <w:szCs w:val="19"/>
        </w:rPr>
        <w:t>Altogether 534 million</w:t>
      </w:r>
      <w:r w:rsidR="00C62FCF" w:rsidRPr="009A1373">
        <w:rPr>
          <w:rFonts w:asciiTheme="majorHAnsi" w:hAnsiTheme="majorHAnsi" w:cs="Times"/>
          <w:sz w:val="19"/>
          <w:szCs w:val="19"/>
        </w:rPr>
        <w:t xml:space="preserve"> doses of </w:t>
      </w:r>
      <w:r w:rsidR="004C7017" w:rsidRPr="009A1373">
        <w:rPr>
          <w:rFonts w:asciiTheme="majorHAnsi" w:hAnsiTheme="majorHAnsi" w:cs="Times"/>
          <w:sz w:val="19"/>
          <w:szCs w:val="19"/>
        </w:rPr>
        <w:t xml:space="preserve">the influenza A H1N1 </w:t>
      </w:r>
      <w:r w:rsidR="00C62FCF" w:rsidRPr="009A1373">
        <w:rPr>
          <w:rFonts w:asciiTheme="majorHAnsi" w:hAnsiTheme="majorHAnsi" w:cs="Times"/>
          <w:sz w:val="19"/>
          <w:szCs w:val="19"/>
        </w:rPr>
        <w:t xml:space="preserve">2009 </w:t>
      </w:r>
      <w:r w:rsidR="004C7017" w:rsidRPr="009A1373">
        <w:rPr>
          <w:rFonts w:asciiTheme="majorHAnsi" w:hAnsiTheme="majorHAnsi" w:cs="Times"/>
          <w:sz w:val="19"/>
          <w:szCs w:val="19"/>
        </w:rPr>
        <w:t xml:space="preserve">pandemic </w:t>
      </w:r>
      <w:r w:rsidR="00C62FCF" w:rsidRPr="009A1373">
        <w:rPr>
          <w:rFonts w:asciiTheme="majorHAnsi" w:hAnsiTheme="majorHAnsi" w:cs="Times"/>
          <w:sz w:val="19"/>
          <w:szCs w:val="19"/>
        </w:rPr>
        <w:t xml:space="preserve">vaccine were produced by </w:t>
      </w:r>
      <w:r w:rsidR="004C7017" w:rsidRPr="009A1373">
        <w:rPr>
          <w:rFonts w:asciiTheme="majorHAnsi" w:hAnsiTheme="majorHAnsi" w:cs="Times"/>
          <w:sz w:val="19"/>
          <w:szCs w:val="19"/>
        </w:rPr>
        <w:t xml:space="preserve">1 </w:t>
      </w:r>
      <w:r w:rsidR="00C62FCF" w:rsidRPr="009A1373">
        <w:rPr>
          <w:rFonts w:asciiTheme="majorHAnsi" w:hAnsiTheme="majorHAnsi" w:cs="Times"/>
          <w:sz w:val="19"/>
          <w:szCs w:val="19"/>
        </w:rPr>
        <w:t>December 2009, 6 months after the identification of a vaccine candidate.</w:t>
      </w:r>
      <w:r w:rsidR="00566C2A" w:rsidRPr="009A1373">
        <w:rPr>
          <w:rFonts w:asciiTheme="majorHAnsi" w:hAnsiTheme="majorHAnsi" w:cs="Times"/>
          <w:sz w:val="19"/>
          <w:szCs w:val="19"/>
          <w:vertAlign w:val="superscript"/>
        </w:rPr>
        <w:t>94</w:t>
      </w:r>
      <w:r w:rsidR="00C62FCF" w:rsidRPr="009A1373">
        <w:rPr>
          <w:rFonts w:asciiTheme="majorHAnsi" w:hAnsiTheme="majorHAnsi" w:cs="Times"/>
          <w:sz w:val="19"/>
          <w:szCs w:val="19"/>
        </w:rPr>
        <w:t xml:space="preserve"> </w:t>
      </w:r>
      <w:r w:rsidR="00E26B2B" w:rsidRPr="009A1373">
        <w:rPr>
          <w:rFonts w:asciiTheme="majorHAnsi" w:hAnsiTheme="majorHAnsi" w:cs="Times"/>
          <w:sz w:val="19"/>
          <w:szCs w:val="19"/>
        </w:rPr>
        <w:t xml:space="preserve">The number of doses produced </w:t>
      </w:r>
      <w:r w:rsidR="00AA190E" w:rsidRPr="009A1373">
        <w:rPr>
          <w:rFonts w:asciiTheme="majorHAnsi" w:hAnsiTheme="majorHAnsi" w:cs="Times"/>
          <w:sz w:val="19"/>
          <w:szCs w:val="19"/>
        </w:rPr>
        <w:t>was &lt;8.0% of the</w:t>
      </w:r>
      <w:r w:rsidR="00E26B2B" w:rsidRPr="009A1373">
        <w:rPr>
          <w:rFonts w:asciiTheme="majorHAnsi" w:hAnsiTheme="majorHAnsi" w:cs="Times"/>
          <w:sz w:val="19"/>
          <w:szCs w:val="19"/>
        </w:rPr>
        <w:t xml:space="preserve"> world’s population</w:t>
      </w:r>
      <w:r w:rsidR="00AA190E" w:rsidRPr="009A1373">
        <w:rPr>
          <w:rFonts w:asciiTheme="majorHAnsi" w:hAnsiTheme="majorHAnsi" w:cs="Times"/>
          <w:sz w:val="19"/>
          <w:szCs w:val="19"/>
        </w:rPr>
        <w:t xml:space="preserve"> of 6.8 billion people</w:t>
      </w:r>
      <w:r w:rsidR="004C7017" w:rsidRPr="009A1373">
        <w:rPr>
          <w:rFonts w:asciiTheme="majorHAnsi" w:hAnsiTheme="majorHAnsi" w:cs="Times"/>
          <w:sz w:val="19"/>
          <w:szCs w:val="19"/>
        </w:rPr>
        <w:t xml:space="preserve">, and </w:t>
      </w:r>
      <w:r w:rsidR="004604D9">
        <w:rPr>
          <w:rFonts w:asciiTheme="majorHAnsi" w:hAnsiTheme="majorHAnsi" w:cs="Times"/>
          <w:sz w:val="19"/>
          <w:szCs w:val="19"/>
        </w:rPr>
        <w:t>represented</w:t>
      </w:r>
      <w:r w:rsidR="00AA190E" w:rsidRPr="009A1373">
        <w:rPr>
          <w:rFonts w:asciiTheme="majorHAnsi" w:hAnsiTheme="majorHAnsi" w:cs="Times"/>
          <w:sz w:val="19"/>
          <w:szCs w:val="19"/>
        </w:rPr>
        <w:t xml:space="preserve"> &lt;27%</w:t>
      </w:r>
      <w:r w:rsidR="004C7017" w:rsidRPr="009A1373">
        <w:rPr>
          <w:rFonts w:asciiTheme="majorHAnsi" w:hAnsiTheme="majorHAnsi" w:cs="Times"/>
          <w:sz w:val="19"/>
          <w:szCs w:val="19"/>
        </w:rPr>
        <w:t xml:space="preserve"> </w:t>
      </w:r>
      <w:r w:rsidR="004604D9">
        <w:rPr>
          <w:rFonts w:asciiTheme="majorHAnsi" w:hAnsiTheme="majorHAnsi" w:cs="Times"/>
          <w:sz w:val="19"/>
          <w:szCs w:val="19"/>
        </w:rPr>
        <w:t xml:space="preserve">of </w:t>
      </w:r>
      <w:r w:rsidR="004C7017" w:rsidRPr="009A1373">
        <w:rPr>
          <w:rFonts w:asciiTheme="majorHAnsi" w:hAnsiTheme="majorHAnsi" w:cs="Times"/>
          <w:sz w:val="19"/>
          <w:szCs w:val="19"/>
        </w:rPr>
        <w:t>the WHO target of 2 billion doses.</w:t>
      </w:r>
      <w:r w:rsidR="00E26B2B" w:rsidRPr="009A1373">
        <w:rPr>
          <w:rFonts w:asciiTheme="majorHAnsi" w:hAnsiTheme="majorHAnsi" w:cs="Times"/>
          <w:sz w:val="19"/>
          <w:szCs w:val="19"/>
        </w:rPr>
        <w:t xml:space="preserve"> </w:t>
      </w:r>
      <w:r w:rsidR="00BA6285" w:rsidRPr="009A1373">
        <w:rPr>
          <w:rFonts w:asciiTheme="majorHAnsi" w:hAnsiTheme="majorHAnsi" w:cs="Times"/>
          <w:sz w:val="19"/>
          <w:szCs w:val="19"/>
        </w:rPr>
        <w:t xml:space="preserve">Within the WHO European region, vaccine distribution was highly inequitable </w:t>
      </w:r>
      <w:r w:rsidR="0008250A" w:rsidRPr="009A1373">
        <w:rPr>
          <w:rFonts w:asciiTheme="majorHAnsi" w:hAnsiTheme="majorHAnsi" w:cs="Times"/>
          <w:sz w:val="19"/>
          <w:szCs w:val="19"/>
        </w:rPr>
        <w:t>with</w:t>
      </w:r>
      <w:r w:rsidR="00BA6285" w:rsidRPr="009A1373">
        <w:rPr>
          <w:rFonts w:asciiTheme="majorHAnsi" w:hAnsiTheme="majorHAnsi" w:cs="Times"/>
          <w:sz w:val="19"/>
          <w:szCs w:val="19"/>
        </w:rPr>
        <w:t xml:space="preserve"> vaccine availability rang</w:t>
      </w:r>
      <w:r w:rsidR="0008250A" w:rsidRPr="009A1373">
        <w:rPr>
          <w:rFonts w:asciiTheme="majorHAnsi" w:hAnsiTheme="majorHAnsi" w:cs="Times"/>
          <w:sz w:val="19"/>
          <w:szCs w:val="19"/>
        </w:rPr>
        <w:t>ing</w:t>
      </w:r>
      <w:r w:rsidR="00BA6285" w:rsidRPr="009A1373">
        <w:rPr>
          <w:rFonts w:asciiTheme="majorHAnsi" w:hAnsiTheme="majorHAnsi" w:cs="Times"/>
          <w:sz w:val="19"/>
          <w:szCs w:val="19"/>
        </w:rPr>
        <w:t xml:space="preserve"> from 2 months before peak virus transmission to 10 months after peak transmission.</w:t>
      </w:r>
      <w:r w:rsidR="00A96601" w:rsidRPr="009A1373">
        <w:rPr>
          <w:rFonts w:asciiTheme="majorHAnsi" w:hAnsiTheme="majorHAnsi" w:cs="Times"/>
          <w:sz w:val="19"/>
          <w:szCs w:val="19"/>
          <w:vertAlign w:val="superscript"/>
        </w:rPr>
        <w:t>95</w:t>
      </w:r>
    </w:p>
    <w:p w14:paraId="4DD61B5D" w14:textId="77777777" w:rsidR="00FD7226" w:rsidRPr="009A1373" w:rsidRDefault="00FD7226" w:rsidP="0069752F">
      <w:pPr>
        <w:spacing w:line="276" w:lineRule="auto"/>
        <w:rPr>
          <w:rFonts w:asciiTheme="majorHAnsi" w:hAnsiTheme="majorHAnsi" w:cs="Arial"/>
          <w:sz w:val="19"/>
          <w:szCs w:val="19"/>
        </w:rPr>
      </w:pPr>
    </w:p>
    <w:p w14:paraId="087610B5" w14:textId="77777777" w:rsidR="00CB1039" w:rsidRPr="009A1373" w:rsidRDefault="00CB1039" w:rsidP="0069752F">
      <w:pPr>
        <w:spacing w:line="276" w:lineRule="auto"/>
        <w:rPr>
          <w:rFonts w:asciiTheme="majorHAnsi" w:hAnsiTheme="majorHAnsi" w:cs="Arial"/>
          <w:sz w:val="19"/>
          <w:szCs w:val="19"/>
        </w:rPr>
      </w:pPr>
    </w:p>
    <w:p w14:paraId="5988D204" w14:textId="3C6CF68D" w:rsidR="00CB1039" w:rsidRPr="009A1373" w:rsidRDefault="00A96601" w:rsidP="00942E2F">
      <w:pPr>
        <w:widowControl w:val="0"/>
        <w:autoSpaceDE w:val="0"/>
        <w:autoSpaceDN w:val="0"/>
        <w:adjustRightInd w:val="0"/>
        <w:spacing w:after="120"/>
        <w:rPr>
          <w:rFonts w:asciiTheme="majorHAnsi" w:hAnsiTheme="majorHAnsi" w:cs="Gill Sans MT"/>
          <w:b/>
          <w:bCs/>
          <w:sz w:val="20"/>
          <w:szCs w:val="36"/>
        </w:rPr>
      </w:pPr>
      <w:r w:rsidRPr="009A1373">
        <w:rPr>
          <w:rFonts w:asciiTheme="majorHAnsi" w:hAnsiTheme="majorHAnsi" w:cs="Gill Sans MT"/>
          <w:b/>
          <w:bCs/>
          <w:sz w:val="20"/>
          <w:szCs w:val="36"/>
        </w:rPr>
        <w:t>A</w:t>
      </w:r>
      <w:r w:rsidR="009013FD" w:rsidRPr="009A1373">
        <w:rPr>
          <w:rFonts w:asciiTheme="majorHAnsi" w:hAnsiTheme="majorHAnsi" w:cs="Gill Sans MT"/>
          <w:b/>
          <w:bCs/>
          <w:sz w:val="20"/>
          <w:szCs w:val="36"/>
        </w:rPr>
        <w:t xml:space="preserve">vian influenza in </w:t>
      </w:r>
      <w:r w:rsidRPr="009A1373">
        <w:rPr>
          <w:rFonts w:asciiTheme="majorHAnsi" w:hAnsiTheme="majorHAnsi" w:cs="Gill Sans MT"/>
          <w:b/>
          <w:bCs/>
          <w:sz w:val="20"/>
          <w:szCs w:val="36"/>
        </w:rPr>
        <w:t>hu</w:t>
      </w:r>
      <w:r w:rsidR="009013FD" w:rsidRPr="009A1373">
        <w:rPr>
          <w:rFonts w:asciiTheme="majorHAnsi" w:hAnsiTheme="majorHAnsi" w:cs="Gill Sans MT"/>
          <w:b/>
          <w:bCs/>
          <w:sz w:val="20"/>
          <w:szCs w:val="36"/>
        </w:rPr>
        <w:t>man</w:t>
      </w:r>
      <w:r w:rsidRPr="009A1373">
        <w:rPr>
          <w:rFonts w:asciiTheme="majorHAnsi" w:hAnsiTheme="majorHAnsi" w:cs="Gill Sans MT"/>
          <w:b/>
          <w:bCs/>
          <w:sz w:val="20"/>
          <w:szCs w:val="36"/>
        </w:rPr>
        <w:t>s</w:t>
      </w:r>
      <w:r w:rsidR="009013FD" w:rsidRPr="009A1373">
        <w:rPr>
          <w:rFonts w:asciiTheme="majorHAnsi" w:hAnsiTheme="majorHAnsi" w:cs="Gill Sans MT"/>
          <w:b/>
          <w:bCs/>
          <w:sz w:val="20"/>
          <w:szCs w:val="36"/>
        </w:rPr>
        <w:t xml:space="preserve"> </w:t>
      </w:r>
    </w:p>
    <w:p w14:paraId="63EC04DB" w14:textId="69D7281A" w:rsidR="00D8086B" w:rsidRPr="009A1373" w:rsidRDefault="006B1890" w:rsidP="00F07F34">
      <w:pPr>
        <w:spacing w:line="276" w:lineRule="auto"/>
        <w:rPr>
          <w:rFonts w:asciiTheme="majorHAnsi" w:hAnsiTheme="majorHAnsi" w:cs="Times"/>
          <w:sz w:val="19"/>
          <w:szCs w:val="19"/>
        </w:rPr>
      </w:pPr>
      <w:r w:rsidRPr="009A1373">
        <w:rPr>
          <w:rFonts w:asciiTheme="majorHAnsi" w:hAnsiTheme="majorHAnsi" w:cs="Times"/>
          <w:sz w:val="19"/>
          <w:szCs w:val="19"/>
        </w:rPr>
        <w:t>S</w:t>
      </w:r>
      <w:r w:rsidR="006F6251" w:rsidRPr="009A1373">
        <w:rPr>
          <w:rFonts w:asciiTheme="majorHAnsi" w:hAnsiTheme="majorHAnsi" w:cs="Times"/>
          <w:sz w:val="19"/>
          <w:szCs w:val="19"/>
        </w:rPr>
        <w:t>ero</w:t>
      </w:r>
      <w:r w:rsidR="00CB1039" w:rsidRPr="009A1373">
        <w:rPr>
          <w:rFonts w:asciiTheme="majorHAnsi" w:hAnsiTheme="majorHAnsi" w:cs="Times"/>
          <w:sz w:val="19"/>
          <w:szCs w:val="19"/>
        </w:rPr>
        <w:t xml:space="preserve">prevalence studies </w:t>
      </w:r>
      <w:r w:rsidRPr="009A1373">
        <w:rPr>
          <w:rFonts w:asciiTheme="majorHAnsi" w:hAnsiTheme="majorHAnsi" w:cs="Times"/>
          <w:sz w:val="19"/>
          <w:szCs w:val="19"/>
        </w:rPr>
        <w:t>have</w:t>
      </w:r>
      <w:r w:rsidR="00CB1039" w:rsidRPr="009A1373">
        <w:rPr>
          <w:rFonts w:asciiTheme="majorHAnsi" w:hAnsiTheme="majorHAnsi" w:cs="Times"/>
          <w:sz w:val="19"/>
          <w:szCs w:val="19"/>
        </w:rPr>
        <w:t xml:space="preserve"> </w:t>
      </w:r>
      <w:r w:rsidR="00CB1039" w:rsidRPr="009A1373">
        <w:rPr>
          <w:rFonts w:asciiTheme="majorHAnsi" w:hAnsiTheme="majorHAnsi" w:cs="Times New Roman"/>
          <w:sz w:val="19"/>
          <w:szCs w:val="19"/>
        </w:rPr>
        <w:t>linked the H3 subtype of influenza A to the pandemic of 1889–91 and likely circulation of the H2 subtype during the late nineteenth century</w:t>
      </w:r>
      <w:r w:rsidR="00127774" w:rsidRPr="009A1373">
        <w:rPr>
          <w:rFonts w:asciiTheme="majorHAnsi" w:hAnsiTheme="majorHAnsi" w:cs="Times New Roman"/>
          <w:sz w:val="19"/>
          <w:szCs w:val="19"/>
          <w:vertAlign w:val="superscript"/>
        </w:rPr>
        <w:t>96</w:t>
      </w:r>
      <w:r w:rsidR="00CB1039" w:rsidRPr="009A1373">
        <w:rPr>
          <w:rFonts w:asciiTheme="majorHAnsi" w:hAnsiTheme="majorHAnsi" w:cs="Times New Roman"/>
          <w:sz w:val="19"/>
          <w:szCs w:val="19"/>
        </w:rPr>
        <w:t xml:space="preserve"> </w:t>
      </w:r>
      <w:r w:rsidRPr="009A1373">
        <w:rPr>
          <w:rFonts w:asciiTheme="majorHAnsi" w:hAnsiTheme="majorHAnsi" w:cs="Times New Roman"/>
          <w:sz w:val="19"/>
          <w:szCs w:val="19"/>
        </w:rPr>
        <w:t>giving</w:t>
      </w:r>
      <w:r w:rsidR="00CB1039" w:rsidRPr="009A1373">
        <w:rPr>
          <w:rFonts w:asciiTheme="majorHAnsi" w:hAnsiTheme="majorHAnsi" w:cs="Times New Roman"/>
          <w:sz w:val="19"/>
          <w:szCs w:val="19"/>
        </w:rPr>
        <w:t xml:space="preserve"> rise to the theory of virus recycling, whereby only a finite number of haemagglutinins infect man</w:t>
      </w:r>
      <w:r w:rsidR="00A72791" w:rsidRPr="009A1373">
        <w:rPr>
          <w:rFonts w:asciiTheme="majorHAnsi" w:hAnsiTheme="majorHAnsi" w:cs="Times New Roman"/>
          <w:sz w:val="19"/>
          <w:szCs w:val="19"/>
          <w:vertAlign w:val="superscript"/>
        </w:rPr>
        <w:t>97,98</w:t>
      </w:r>
      <w:r w:rsidR="00CB1039" w:rsidRPr="009A1373">
        <w:rPr>
          <w:rFonts w:asciiTheme="majorHAnsi" w:hAnsiTheme="majorHAnsi" w:cs="Times New Roman"/>
          <w:sz w:val="19"/>
          <w:szCs w:val="19"/>
        </w:rPr>
        <w:t xml:space="preserve"> </w:t>
      </w:r>
      <w:r w:rsidR="00CB1039" w:rsidRPr="009A1373">
        <w:rPr>
          <w:rFonts w:asciiTheme="majorHAnsi" w:hAnsiTheme="majorHAnsi" w:cs="Times"/>
          <w:sz w:val="19"/>
          <w:szCs w:val="19"/>
        </w:rPr>
        <w:t>caus</w:t>
      </w:r>
      <w:r w:rsidRPr="009A1373">
        <w:rPr>
          <w:rFonts w:asciiTheme="majorHAnsi" w:hAnsiTheme="majorHAnsi" w:cs="Times"/>
          <w:sz w:val="19"/>
          <w:szCs w:val="19"/>
        </w:rPr>
        <w:t xml:space="preserve">ing pandemics. However, </w:t>
      </w:r>
      <w:r w:rsidRPr="009A1373">
        <w:rPr>
          <w:rFonts w:asciiTheme="majorHAnsi" w:hAnsiTheme="majorHAnsi" w:cs="Georgia"/>
          <w:sz w:val="19"/>
          <w:szCs w:val="19"/>
        </w:rPr>
        <w:t>t</w:t>
      </w:r>
      <w:r w:rsidRPr="009A1373">
        <w:rPr>
          <w:rFonts w:asciiTheme="majorHAnsi" w:hAnsiTheme="majorHAnsi" w:cs="Times"/>
          <w:sz w:val="19"/>
          <w:szCs w:val="19"/>
        </w:rPr>
        <w:t xml:space="preserve">here is now abundant evidence that </w:t>
      </w:r>
      <w:r w:rsidR="00CB2081" w:rsidRPr="009A1373">
        <w:rPr>
          <w:rFonts w:asciiTheme="majorHAnsi" w:hAnsiTheme="majorHAnsi" w:cs="Times"/>
          <w:sz w:val="19"/>
          <w:szCs w:val="19"/>
        </w:rPr>
        <w:t xml:space="preserve">both porcine and avian influenza viruses (with </w:t>
      </w:r>
      <w:r w:rsidRPr="009A1373">
        <w:rPr>
          <w:rFonts w:asciiTheme="majorHAnsi" w:hAnsiTheme="majorHAnsi" w:cs="Georgia"/>
          <w:sz w:val="19"/>
          <w:szCs w:val="19"/>
        </w:rPr>
        <w:t xml:space="preserve">H5, H6, H7, H9, and H10 </w:t>
      </w:r>
      <w:r w:rsidR="00CB2081" w:rsidRPr="009A1373">
        <w:rPr>
          <w:rFonts w:asciiTheme="majorHAnsi" w:hAnsiTheme="majorHAnsi" w:cs="Georgia"/>
          <w:sz w:val="19"/>
          <w:szCs w:val="19"/>
        </w:rPr>
        <w:t>subtypes</w:t>
      </w:r>
      <w:r w:rsidR="00CB2081" w:rsidRPr="009A1373">
        <w:rPr>
          <w:rFonts w:asciiTheme="majorHAnsi" w:hAnsiTheme="majorHAnsi" w:cs="Times"/>
          <w:sz w:val="19"/>
          <w:szCs w:val="19"/>
        </w:rPr>
        <w:t xml:space="preserve"> of </w:t>
      </w:r>
      <w:r w:rsidR="00CB2081" w:rsidRPr="009A1373">
        <w:rPr>
          <w:rFonts w:asciiTheme="majorHAnsi" w:hAnsiTheme="majorHAnsi" w:cs="Georgia"/>
          <w:sz w:val="19"/>
          <w:szCs w:val="19"/>
        </w:rPr>
        <w:t>HA</w:t>
      </w:r>
      <w:r w:rsidR="00CB2081" w:rsidRPr="009A1373">
        <w:rPr>
          <w:rFonts w:asciiTheme="majorHAnsi" w:hAnsiTheme="majorHAnsi" w:cs="Times"/>
          <w:sz w:val="19"/>
          <w:szCs w:val="19"/>
        </w:rPr>
        <w:t xml:space="preserve">, and </w:t>
      </w:r>
      <w:r w:rsidR="00CB2081" w:rsidRPr="009A1373">
        <w:rPr>
          <w:rFonts w:asciiTheme="majorHAnsi" w:hAnsiTheme="majorHAnsi" w:cs="Georgia"/>
          <w:sz w:val="19"/>
          <w:szCs w:val="19"/>
        </w:rPr>
        <w:t>N3, N6, N7, N8, N9 subtypes of NA) can jump species barriers into humans,</w:t>
      </w:r>
      <w:r w:rsidRPr="009A1373">
        <w:rPr>
          <w:rFonts w:asciiTheme="majorHAnsi" w:hAnsiTheme="majorHAnsi" w:cs="Times"/>
          <w:sz w:val="19"/>
          <w:szCs w:val="19"/>
        </w:rPr>
        <w:t xml:space="preserve"> </w:t>
      </w:r>
      <w:r w:rsidR="00067ED9">
        <w:rPr>
          <w:rFonts w:asciiTheme="majorHAnsi" w:hAnsiTheme="majorHAnsi" w:cs="Times"/>
          <w:sz w:val="19"/>
          <w:szCs w:val="19"/>
        </w:rPr>
        <w:t>thereby</w:t>
      </w:r>
      <w:r w:rsidR="003E0A69" w:rsidRPr="009A1373">
        <w:rPr>
          <w:rFonts w:asciiTheme="majorHAnsi" w:hAnsiTheme="majorHAnsi" w:cs="Times"/>
          <w:sz w:val="19"/>
          <w:szCs w:val="19"/>
        </w:rPr>
        <w:t xml:space="preserve"> remov</w:t>
      </w:r>
      <w:r w:rsidR="00067ED9">
        <w:rPr>
          <w:rFonts w:asciiTheme="majorHAnsi" w:hAnsiTheme="majorHAnsi" w:cs="Times"/>
          <w:sz w:val="19"/>
          <w:szCs w:val="19"/>
        </w:rPr>
        <w:t>ing</w:t>
      </w:r>
      <w:r w:rsidR="003E0A69" w:rsidRPr="009A1373">
        <w:rPr>
          <w:rFonts w:asciiTheme="majorHAnsi" w:hAnsiTheme="majorHAnsi" w:cs="Times"/>
          <w:sz w:val="19"/>
          <w:szCs w:val="19"/>
        </w:rPr>
        <w:t xml:space="preserve"> the need for an intermediate host, such as pigs, to serve as a ‘mixing vessel’ </w:t>
      </w:r>
      <w:r w:rsidR="004E3A03">
        <w:rPr>
          <w:rFonts w:asciiTheme="majorHAnsi" w:hAnsiTheme="majorHAnsi" w:cs="Times"/>
          <w:sz w:val="19"/>
          <w:szCs w:val="19"/>
        </w:rPr>
        <w:t>for</w:t>
      </w:r>
      <w:r w:rsidR="00F530AA" w:rsidRPr="009A1373">
        <w:rPr>
          <w:rFonts w:asciiTheme="majorHAnsi" w:hAnsiTheme="majorHAnsi" w:cs="Times"/>
          <w:sz w:val="19"/>
          <w:szCs w:val="19"/>
        </w:rPr>
        <w:t xml:space="preserve"> the generation of</w:t>
      </w:r>
      <w:r w:rsidR="00D8086B" w:rsidRPr="009A1373">
        <w:rPr>
          <w:rFonts w:asciiTheme="majorHAnsi" w:hAnsiTheme="majorHAnsi" w:cs="Times"/>
          <w:sz w:val="19"/>
          <w:szCs w:val="19"/>
        </w:rPr>
        <w:t xml:space="preserve"> virus with pandemic potential.</w:t>
      </w:r>
      <w:r w:rsidR="00F530AA" w:rsidRPr="009A1373">
        <w:rPr>
          <w:rFonts w:asciiTheme="majorHAnsi" w:hAnsiTheme="majorHAnsi" w:cs="Times"/>
          <w:sz w:val="19"/>
          <w:szCs w:val="19"/>
        </w:rPr>
        <w:t xml:space="preserve"> </w:t>
      </w:r>
    </w:p>
    <w:p w14:paraId="132D8EC3" w14:textId="77777777" w:rsidR="00134847" w:rsidRPr="009A1373" w:rsidRDefault="00134847" w:rsidP="009013FD">
      <w:pPr>
        <w:rPr>
          <w:rFonts w:asciiTheme="majorHAnsi" w:hAnsiTheme="majorHAnsi" w:cs="Times"/>
          <w:sz w:val="19"/>
          <w:szCs w:val="19"/>
        </w:rPr>
      </w:pPr>
    </w:p>
    <w:p w14:paraId="54525678" w14:textId="292EAE73" w:rsidR="00134847" w:rsidRPr="009A1373" w:rsidRDefault="00134847" w:rsidP="00F07F34">
      <w:pPr>
        <w:spacing w:line="276" w:lineRule="auto"/>
        <w:rPr>
          <w:rFonts w:asciiTheme="majorHAnsi" w:hAnsiTheme="majorHAnsi" w:cs="Times"/>
          <w:sz w:val="19"/>
          <w:szCs w:val="19"/>
        </w:rPr>
      </w:pPr>
      <w:r w:rsidRPr="009A1373">
        <w:rPr>
          <w:rFonts w:asciiTheme="majorHAnsi" w:hAnsiTheme="majorHAnsi" w:cs="Verdana"/>
          <w:sz w:val="19"/>
          <w:szCs w:val="19"/>
        </w:rPr>
        <w:t xml:space="preserve">Avian influenza </w:t>
      </w:r>
      <w:proofErr w:type="gramStart"/>
      <w:r w:rsidRPr="009A1373">
        <w:rPr>
          <w:rFonts w:asciiTheme="majorHAnsi" w:hAnsiTheme="majorHAnsi" w:cs="Verdana"/>
          <w:sz w:val="19"/>
          <w:szCs w:val="19"/>
        </w:rPr>
        <w:t>A</w:t>
      </w:r>
      <w:proofErr w:type="gramEnd"/>
      <w:r w:rsidRPr="009A1373">
        <w:rPr>
          <w:rFonts w:asciiTheme="majorHAnsi" w:hAnsiTheme="majorHAnsi" w:cs="Verdana"/>
          <w:sz w:val="19"/>
          <w:szCs w:val="19"/>
        </w:rPr>
        <w:t xml:space="preserve"> viruses are termed high pathogenicity avian influenza (HPAI) or low pathogenicity avian influenza (LPAI) based on molecular characteristics of the virus and the ability of the virus to cause disease and mortality in birds. To date, only influenza A (H5) and (H7) subtypes have been described as HPAI.</w:t>
      </w:r>
      <w:r w:rsidRPr="009A1373">
        <w:rPr>
          <w:rFonts w:asciiTheme="majorHAnsi" w:hAnsiTheme="majorHAnsi" w:cs="Times"/>
          <w:sz w:val="19"/>
          <w:szCs w:val="19"/>
        </w:rPr>
        <w:t xml:space="preserve">  </w:t>
      </w:r>
      <w:r w:rsidRPr="009A1373">
        <w:rPr>
          <w:rFonts w:asciiTheme="majorHAnsi" w:hAnsiTheme="majorHAnsi" w:cs="Verdana"/>
          <w:sz w:val="19"/>
          <w:szCs w:val="19"/>
        </w:rPr>
        <w:t xml:space="preserve">The fact that an avian influenza virus is highly pathogenic for birds does not necessarily mean it is pathogenic for humans. Conversely, as outlined below, the mortality rates </w:t>
      </w:r>
      <w:r w:rsidR="0026373C">
        <w:rPr>
          <w:rFonts w:asciiTheme="majorHAnsi" w:hAnsiTheme="majorHAnsi" w:cs="Verdana"/>
          <w:sz w:val="19"/>
          <w:szCs w:val="19"/>
        </w:rPr>
        <w:t xml:space="preserve">in humans </w:t>
      </w:r>
      <w:r w:rsidRPr="009A1373">
        <w:rPr>
          <w:rFonts w:asciiTheme="majorHAnsi" w:hAnsiTheme="majorHAnsi" w:cs="Verdana"/>
          <w:sz w:val="19"/>
          <w:szCs w:val="19"/>
        </w:rPr>
        <w:t xml:space="preserve">for some </w:t>
      </w:r>
      <w:r w:rsidR="00A72791" w:rsidRPr="009A1373">
        <w:rPr>
          <w:rFonts w:asciiTheme="majorHAnsi" w:hAnsiTheme="majorHAnsi" w:cs="Verdana"/>
          <w:sz w:val="19"/>
          <w:szCs w:val="19"/>
        </w:rPr>
        <w:t>low pathogenicity viruses</w:t>
      </w:r>
      <w:r w:rsidRPr="009A1373">
        <w:rPr>
          <w:rFonts w:asciiTheme="majorHAnsi" w:hAnsiTheme="majorHAnsi" w:cs="Verdana"/>
          <w:sz w:val="19"/>
          <w:szCs w:val="19"/>
        </w:rPr>
        <w:t xml:space="preserve"> (H7N9 and H10N8) exceed 25%.</w:t>
      </w:r>
      <w:r w:rsidRPr="009A1373">
        <w:rPr>
          <w:rFonts w:asciiTheme="majorHAnsi" w:hAnsiTheme="majorHAnsi" w:cs="Times"/>
          <w:sz w:val="19"/>
          <w:szCs w:val="19"/>
        </w:rPr>
        <w:t xml:space="preserve"> </w:t>
      </w:r>
    </w:p>
    <w:p w14:paraId="4A81F5F8" w14:textId="77777777" w:rsidR="00DD11F0" w:rsidRPr="009A1373" w:rsidRDefault="00DD11F0" w:rsidP="009013FD">
      <w:pPr>
        <w:rPr>
          <w:rFonts w:asciiTheme="majorHAnsi" w:hAnsiTheme="majorHAnsi" w:cs="Times"/>
          <w:sz w:val="19"/>
          <w:szCs w:val="19"/>
        </w:rPr>
      </w:pPr>
    </w:p>
    <w:p w14:paraId="6533A734" w14:textId="77777777" w:rsidR="009013FD" w:rsidRPr="009A1373" w:rsidRDefault="009013FD" w:rsidP="004C2154">
      <w:pPr>
        <w:spacing w:after="60"/>
        <w:rPr>
          <w:rFonts w:asciiTheme="majorHAnsi" w:hAnsiTheme="majorHAnsi" w:cs="Times"/>
          <w:i/>
          <w:sz w:val="19"/>
          <w:szCs w:val="19"/>
        </w:rPr>
      </w:pPr>
      <w:r w:rsidRPr="009A1373">
        <w:rPr>
          <w:rFonts w:asciiTheme="majorHAnsi" w:hAnsiTheme="majorHAnsi" w:cs="Times"/>
          <w:i/>
          <w:sz w:val="19"/>
          <w:szCs w:val="19"/>
        </w:rPr>
        <w:t>H5N1</w:t>
      </w:r>
    </w:p>
    <w:p w14:paraId="09A25368" w14:textId="6BCBDE45" w:rsidR="009013FD" w:rsidRPr="009A1373" w:rsidRDefault="00CA4942" w:rsidP="00F07F34">
      <w:pPr>
        <w:spacing w:line="276" w:lineRule="auto"/>
        <w:rPr>
          <w:rFonts w:asciiTheme="majorHAnsi" w:hAnsiTheme="majorHAnsi" w:cs="Times New Roman"/>
          <w:sz w:val="19"/>
          <w:szCs w:val="19"/>
        </w:rPr>
      </w:pPr>
      <w:r w:rsidRPr="009A1373">
        <w:rPr>
          <w:rFonts w:asciiTheme="majorHAnsi" w:hAnsiTheme="majorHAnsi" w:cs="Times New Roman"/>
          <w:sz w:val="19"/>
          <w:szCs w:val="19"/>
        </w:rPr>
        <w:t>HPAI</w:t>
      </w:r>
      <w:r w:rsidR="000A5E3C" w:rsidRPr="009A1373">
        <w:rPr>
          <w:rFonts w:asciiTheme="majorHAnsi" w:hAnsiTheme="majorHAnsi" w:cs="Times New Roman"/>
          <w:sz w:val="19"/>
          <w:szCs w:val="19"/>
        </w:rPr>
        <w:t xml:space="preserve"> </w:t>
      </w:r>
      <w:r w:rsidRPr="009A1373">
        <w:rPr>
          <w:rFonts w:asciiTheme="majorHAnsi" w:hAnsiTheme="majorHAnsi" w:cs="Times New Roman"/>
          <w:sz w:val="19"/>
          <w:szCs w:val="19"/>
        </w:rPr>
        <w:t xml:space="preserve">H5N1 virus was first documented to cause human infections in Hong Kong </w:t>
      </w:r>
      <w:r w:rsidR="009013FD" w:rsidRPr="009A1373">
        <w:rPr>
          <w:rFonts w:asciiTheme="majorHAnsi" w:hAnsiTheme="majorHAnsi" w:cs="Times New Roman"/>
          <w:sz w:val="19"/>
          <w:szCs w:val="19"/>
        </w:rPr>
        <w:t>In 1997</w:t>
      </w:r>
      <w:r w:rsidRPr="009A1373">
        <w:rPr>
          <w:rFonts w:asciiTheme="majorHAnsi" w:hAnsiTheme="majorHAnsi" w:cs="Times New Roman"/>
          <w:sz w:val="19"/>
          <w:szCs w:val="19"/>
        </w:rPr>
        <w:t>; this was the first occasion that avian influenza transmitted directly from poultry to humans causing respiratory illness.</w:t>
      </w:r>
      <w:r w:rsidRPr="009A1373">
        <w:rPr>
          <w:rFonts w:asciiTheme="majorHAnsi" w:hAnsiTheme="majorHAnsi" w:cs="Times"/>
          <w:sz w:val="19"/>
          <w:szCs w:val="19"/>
        </w:rPr>
        <w:t xml:space="preserve"> </w:t>
      </w:r>
      <w:r w:rsidRPr="009A1373">
        <w:rPr>
          <w:rFonts w:asciiTheme="majorHAnsi" w:hAnsiTheme="majorHAnsi" w:cs="Times New Roman"/>
          <w:sz w:val="19"/>
          <w:szCs w:val="19"/>
        </w:rPr>
        <w:t>Eighteen</w:t>
      </w:r>
      <w:r w:rsidR="009013FD" w:rsidRPr="009A1373">
        <w:rPr>
          <w:rFonts w:asciiTheme="majorHAnsi" w:hAnsiTheme="majorHAnsi" w:cs="Times New Roman"/>
          <w:sz w:val="19"/>
          <w:szCs w:val="19"/>
        </w:rPr>
        <w:t xml:space="preserve"> people were hospitalised with H5N1 infection and six died. </w:t>
      </w:r>
      <w:r w:rsidRPr="009A1373">
        <w:rPr>
          <w:rFonts w:asciiTheme="majorHAnsi" w:hAnsiTheme="majorHAnsi" w:cs="Times New Roman"/>
          <w:sz w:val="19"/>
          <w:szCs w:val="19"/>
        </w:rPr>
        <w:t xml:space="preserve">It re-appeared again in 2003 in Hong Kong, China and Vietnam. </w:t>
      </w:r>
      <w:r w:rsidRPr="001B57C5">
        <w:rPr>
          <w:rFonts w:asciiTheme="majorHAnsi" w:hAnsiTheme="majorHAnsi" w:cs="Times"/>
          <w:sz w:val="19"/>
          <w:szCs w:val="19"/>
        </w:rPr>
        <w:t>As of 3 March 2015</w:t>
      </w:r>
      <w:r w:rsidR="009013FD" w:rsidRPr="001B57C5">
        <w:rPr>
          <w:rFonts w:asciiTheme="majorHAnsi" w:hAnsiTheme="majorHAnsi" w:cs="Times"/>
          <w:sz w:val="19"/>
          <w:szCs w:val="19"/>
        </w:rPr>
        <w:t xml:space="preserve">, 16 of 53 countries in Europe, Asia, and Africa </w:t>
      </w:r>
      <w:r w:rsidRPr="001B57C5">
        <w:rPr>
          <w:rFonts w:asciiTheme="majorHAnsi" w:hAnsiTheme="majorHAnsi" w:cs="Times"/>
          <w:sz w:val="19"/>
          <w:szCs w:val="19"/>
        </w:rPr>
        <w:t>with</w:t>
      </w:r>
      <w:r w:rsidR="009013FD" w:rsidRPr="001B57C5">
        <w:rPr>
          <w:rFonts w:asciiTheme="majorHAnsi" w:hAnsiTheme="majorHAnsi" w:cs="Times"/>
          <w:sz w:val="19"/>
          <w:szCs w:val="19"/>
        </w:rPr>
        <w:t xml:space="preserve"> outbreaks of (HPAI) H5N1virus in poultry ha</w:t>
      </w:r>
      <w:r w:rsidRPr="001B57C5">
        <w:rPr>
          <w:rFonts w:asciiTheme="majorHAnsi" w:hAnsiTheme="majorHAnsi" w:cs="Times"/>
          <w:sz w:val="19"/>
          <w:szCs w:val="19"/>
        </w:rPr>
        <w:t>ve</w:t>
      </w:r>
      <w:r w:rsidR="009013FD" w:rsidRPr="001B57C5">
        <w:rPr>
          <w:rFonts w:asciiTheme="majorHAnsi" w:hAnsiTheme="majorHAnsi" w:cs="Times"/>
          <w:sz w:val="19"/>
          <w:szCs w:val="19"/>
        </w:rPr>
        <w:t xml:space="preserve"> notified WHO of </w:t>
      </w:r>
      <w:r w:rsidR="006B244E" w:rsidRPr="001B57C5">
        <w:rPr>
          <w:rFonts w:asciiTheme="majorHAnsi" w:hAnsiTheme="majorHAnsi" w:cs="Times"/>
          <w:sz w:val="19"/>
          <w:szCs w:val="19"/>
        </w:rPr>
        <w:t xml:space="preserve">429 deaths among </w:t>
      </w:r>
      <w:r w:rsidR="009013FD" w:rsidRPr="001B57C5">
        <w:rPr>
          <w:rFonts w:asciiTheme="majorHAnsi" w:hAnsiTheme="majorHAnsi" w:cs="Times"/>
          <w:sz w:val="19"/>
          <w:szCs w:val="19"/>
        </w:rPr>
        <w:t>7</w:t>
      </w:r>
      <w:r w:rsidR="00314ABB" w:rsidRPr="001B57C5">
        <w:rPr>
          <w:rFonts w:asciiTheme="majorHAnsi" w:hAnsiTheme="majorHAnsi" w:cs="Times"/>
          <w:sz w:val="19"/>
          <w:szCs w:val="19"/>
        </w:rPr>
        <w:t>84</w:t>
      </w:r>
      <w:r w:rsidR="009013FD" w:rsidRPr="001B57C5">
        <w:rPr>
          <w:rFonts w:asciiTheme="majorHAnsi" w:hAnsiTheme="majorHAnsi" w:cs="Times"/>
          <w:sz w:val="19"/>
          <w:szCs w:val="19"/>
        </w:rPr>
        <w:t xml:space="preserve"> sporadic human infections of H5N1 influenza </w:t>
      </w:r>
      <w:r w:rsidR="006E3E93" w:rsidRPr="001B57C5">
        <w:rPr>
          <w:rFonts w:asciiTheme="majorHAnsi" w:hAnsiTheme="majorHAnsi" w:cs="Times"/>
          <w:sz w:val="19"/>
          <w:szCs w:val="19"/>
        </w:rPr>
        <w:t>(i.e., 55% mortality)</w:t>
      </w:r>
      <w:r w:rsidR="009013FD" w:rsidRPr="001B57C5">
        <w:rPr>
          <w:rFonts w:asciiTheme="majorHAnsi" w:hAnsiTheme="majorHAnsi" w:cs="Times"/>
          <w:sz w:val="19"/>
          <w:szCs w:val="19"/>
        </w:rPr>
        <w:t>.</w:t>
      </w:r>
      <w:r w:rsidR="00CC613C" w:rsidRPr="001B57C5">
        <w:rPr>
          <w:rFonts w:asciiTheme="majorHAnsi" w:hAnsiTheme="majorHAnsi" w:cs="Times"/>
          <w:sz w:val="19"/>
          <w:szCs w:val="19"/>
          <w:vertAlign w:val="superscript"/>
        </w:rPr>
        <w:t>99</w:t>
      </w:r>
      <w:r w:rsidR="00CC613C" w:rsidRPr="009A1373">
        <w:rPr>
          <w:rStyle w:val="CommentReference"/>
          <w:rFonts w:asciiTheme="majorHAnsi" w:hAnsiTheme="majorHAnsi"/>
          <w:sz w:val="19"/>
          <w:szCs w:val="19"/>
        </w:rPr>
        <w:t xml:space="preserve"> </w:t>
      </w:r>
      <w:r w:rsidR="00CC613C" w:rsidRPr="009A1373">
        <w:rPr>
          <w:rFonts w:asciiTheme="majorHAnsi" w:hAnsiTheme="majorHAnsi" w:cs="Times"/>
          <w:sz w:val="19"/>
          <w:szCs w:val="19"/>
        </w:rPr>
        <w:t>HP</w:t>
      </w:r>
      <w:r w:rsidR="009013FD" w:rsidRPr="009A1373">
        <w:rPr>
          <w:rFonts w:asciiTheme="majorHAnsi" w:hAnsiTheme="majorHAnsi" w:cs="Times"/>
          <w:sz w:val="19"/>
          <w:szCs w:val="19"/>
        </w:rPr>
        <w:t>AI H5N1 viruses have diversified genetically and antigenically since 2003 and other high pathogenic H5 subtypes (with N2, N3, N6, and N8 genes substituting for the N1 gene) have been detected in birds in Asia, Europe, and North America. Historically, clade 0 H5N1 virus caused human cases in Hong Kong in 1997; clade 1 viruses caused human infections in Cambodia, Thailand, and Viet Nam during 2004–2005;</w:t>
      </w:r>
      <w:r w:rsidR="009013FD" w:rsidRPr="009A1373">
        <w:rPr>
          <w:rFonts w:asciiTheme="majorHAnsi" w:hAnsiTheme="majorHAnsi" w:cs="Times"/>
          <w:sz w:val="19"/>
          <w:szCs w:val="19"/>
          <w:vertAlign w:val="superscript"/>
        </w:rPr>
        <w:t xml:space="preserve"> </w:t>
      </w:r>
      <w:r w:rsidR="009013FD" w:rsidRPr="009A1373">
        <w:rPr>
          <w:rFonts w:asciiTheme="majorHAnsi" w:hAnsiTheme="majorHAnsi" w:cs="Times"/>
          <w:sz w:val="19"/>
          <w:szCs w:val="19"/>
        </w:rPr>
        <w:t>clade 2 viruses circulated in birds in Indonesia and China during 2003–2004 and subsequently spread westwards during 2005–2006. Clade 2 (subclades 1, 2, and 3) viruses were responsible for human cases in Indonesia, in countries in the Middle East, Eurasia, and Africa, and in China, respectively.</w:t>
      </w:r>
      <w:r w:rsidR="008402A6" w:rsidRPr="009A1373">
        <w:rPr>
          <w:rFonts w:asciiTheme="majorHAnsi" w:hAnsiTheme="majorHAnsi" w:cs="Times"/>
          <w:sz w:val="19"/>
          <w:szCs w:val="19"/>
          <w:vertAlign w:val="superscript"/>
        </w:rPr>
        <w:t>100</w:t>
      </w:r>
      <w:r w:rsidR="008402A6" w:rsidRPr="009A1373">
        <w:rPr>
          <w:rStyle w:val="CommentReference"/>
          <w:rFonts w:asciiTheme="majorHAnsi" w:hAnsiTheme="majorHAnsi"/>
          <w:sz w:val="19"/>
          <w:szCs w:val="19"/>
        </w:rPr>
        <w:t xml:space="preserve"> </w:t>
      </w:r>
      <w:r w:rsidR="008402A6" w:rsidRPr="009A1373">
        <w:rPr>
          <w:rFonts w:asciiTheme="majorHAnsi" w:hAnsiTheme="majorHAnsi" w:cs="Times"/>
          <w:sz w:val="19"/>
          <w:szCs w:val="19"/>
        </w:rPr>
        <w:t>Mo</w:t>
      </w:r>
      <w:r w:rsidR="009013FD" w:rsidRPr="009A1373">
        <w:rPr>
          <w:rFonts w:asciiTheme="majorHAnsi" w:hAnsiTheme="majorHAnsi" w:cs="Times"/>
          <w:sz w:val="19"/>
          <w:szCs w:val="19"/>
        </w:rPr>
        <w:t>re recent</w:t>
      </w:r>
      <w:r w:rsidR="00896C6B" w:rsidRPr="009A1373">
        <w:rPr>
          <w:rFonts w:asciiTheme="majorHAnsi" w:hAnsiTheme="majorHAnsi" w:cs="Times"/>
          <w:sz w:val="19"/>
          <w:szCs w:val="19"/>
          <w:vertAlign w:val="superscript"/>
        </w:rPr>
        <w:t>101,102</w:t>
      </w:r>
      <w:r w:rsidR="00896C6B" w:rsidRPr="009A1373">
        <w:rPr>
          <w:rFonts w:asciiTheme="majorHAnsi" w:hAnsiTheme="majorHAnsi" w:cs="Times"/>
          <w:sz w:val="19"/>
          <w:szCs w:val="19"/>
        </w:rPr>
        <w:t xml:space="preserve"> </w:t>
      </w:r>
      <w:r w:rsidR="009013FD" w:rsidRPr="009A1373">
        <w:rPr>
          <w:rFonts w:asciiTheme="majorHAnsi" w:hAnsiTheme="majorHAnsi" w:cs="Times"/>
          <w:sz w:val="19"/>
          <w:szCs w:val="19"/>
        </w:rPr>
        <w:t xml:space="preserve"> HPAI H5N1 isolates include clade 1.1.2 viruses in poultry in Viet Nam and </w:t>
      </w:r>
      <w:r w:rsidR="006E3E93" w:rsidRPr="009A1373">
        <w:rPr>
          <w:rFonts w:asciiTheme="majorHAnsi" w:hAnsiTheme="majorHAnsi" w:cs="Times"/>
          <w:sz w:val="19"/>
          <w:szCs w:val="19"/>
        </w:rPr>
        <w:t xml:space="preserve">in </w:t>
      </w:r>
      <w:r w:rsidR="009013FD" w:rsidRPr="009A1373">
        <w:rPr>
          <w:rFonts w:asciiTheme="majorHAnsi" w:hAnsiTheme="majorHAnsi" w:cs="Times"/>
          <w:sz w:val="19"/>
          <w:szCs w:val="19"/>
        </w:rPr>
        <w:t xml:space="preserve">poultry and humans in Cambodia; </w:t>
      </w:r>
      <w:r w:rsidR="00CB5B63" w:rsidRPr="009A1373">
        <w:rPr>
          <w:rFonts w:asciiTheme="majorHAnsi" w:hAnsiTheme="majorHAnsi" w:cs="Times"/>
          <w:sz w:val="19"/>
          <w:szCs w:val="19"/>
        </w:rPr>
        <w:t>clade 2.2.1 in poultry and humans in Egypt (a sharp increase in the number of human cases has been reported in Egypt);</w:t>
      </w:r>
      <w:r w:rsidR="00AD0FBE" w:rsidRPr="009A1373">
        <w:rPr>
          <w:rFonts w:asciiTheme="majorHAnsi" w:hAnsiTheme="majorHAnsi" w:cs="Times"/>
          <w:sz w:val="19"/>
          <w:szCs w:val="19"/>
        </w:rPr>
        <w:t xml:space="preserve"> </w:t>
      </w:r>
      <w:r w:rsidR="009013FD" w:rsidRPr="009A1373">
        <w:rPr>
          <w:rFonts w:asciiTheme="majorHAnsi" w:hAnsiTheme="majorHAnsi" w:cs="Times"/>
          <w:sz w:val="19"/>
          <w:szCs w:val="19"/>
        </w:rPr>
        <w:t xml:space="preserve">clade 2.1.3.2a </w:t>
      </w:r>
      <w:r w:rsidR="00896C6B" w:rsidRPr="009A1373">
        <w:rPr>
          <w:rFonts w:asciiTheme="majorHAnsi" w:hAnsiTheme="majorHAnsi" w:cs="Times"/>
          <w:sz w:val="19"/>
          <w:szCs w:val="19"/>
        </w:rPr>
        <w:t xml:space="preserve">in birds in Bangladesh and </w:t>
      </w:r>
      <w:r w:rsidR="009013FD" w:rsidRPr="009A1373">
        <w:rPr>
          <w:rFonts w:asciiTheme="majorHAnsi" w:hAnsiTheme="majorHAnsi" w:cs="Times"/>
          <w:sz w:val="19"/>
          <w:szCs w:val="19"/>
        </w:rPr>
        <w:t xml:space="preserve">in poultry and humans in Indonesia; clade 2.3.2.1c virus in birds in </w:t>
      </w:r>
      <w:r w:rsidR="0019564B" w:rsidRPr="009A1373">
        <w:rPr>
          <w:rFonts w:asciiTheme="majorHAnsi" w:hAnsiTheme="majorHAnsi" w:cs="Times"/>
          <w:sz w:val="19"/>
          <w:szCs w:val="19"/>
        </w:rPr>
        <w:t xml:space="preserve">Bulgaria, India, </w:t>
      </w:r>
      <w:r w:rsidR="009013FD" w:rsidRPr="009A1373">
        <w:rPr>
          <w:rFonts w:asciiTheme="majorHAnsi" w:hAnsiTheme="majorHAnsi" w:cs="Times"/>
          <w:sz w:val="19"/>
          <w:szCs w:val="19"/>
        </w:rPr>
        <w:t>China, Indonesia</w:t>
      </w:r>
      <w:r w:rsidR="0019564B" w:rsidRPr="009A1373">
        <w:rPr>
          <w:rFonts w:asciiTheme="majorHAnsi" w:hAnsiTheme="majorHAnsi" w:cs="Times"/>
          <w:sz w:val="19"/>
          <w:szCs w:val="19"/>
        </w:rPr>
        <w:t>,</w:t>
      </w:r>
      <w:r w:rsidR="009013FD" w:rsidRPr="009A1373">
        <w:rPr>
          <w:rFonts w:asciiTheme="majorHAnsi" w:hAnsiTheme="majorHAnsi" w:cs="Times"/>
          <w:sz w:val="19"/>
          <w:szCs w:val="19"/>
        </w:rPr>
        <w:t xml:space="preserve">  </w:t>
      </w:r>
      <w:r w:rsidR="0019564B" w:rsidRPr="009A1373">
        <w:rPr>
          <w:rFonts w:asciiTheme="majorHAnsi" w:hAnsiTheme="majorHAnsi" w:cs="Times"/>
          <w:sz w:val="19"/>
          <w:szCs w:val="19"/>
        </w:rPr>
        <w:t>Nigeria</w:t>
      </w:r>
      <w:r w:rsidR="009013FD" w:rsidRPr="009A1373">
        <w:rPr>
          <w:rFonts w:asciiTheme="majorHAnsi" w:hAnsiTheme="majorHAnsi" w:cs="Times"/>
          <w:sz w:val="19"/>
          <w:szCs w:val="19"/>
        </w:rPr>
        <w:t xml:space="preserve">, </w:t>
      </w:r>
      <w:r w:rsidR="0019564B" w:rsidRPr="009A1373">
        <w:rPr>
          <w:rFonts w:asciiTheme="majorHAnsi" w:hAnsiTheme="majorHAnsi" w:cs="Times"/>
          <w:sz w:val="19"/>
          <w:szCs w:val="19"/>
        </w:rPr>
        <w:t xml:space="preserve">Vietnam </w:t>
      </w:r>
      <w:r w:rsidR="009013FD" w:rsidRPr="009A1373">
        <w:rPr>
          <w:rFonts w:asciiTheme="majorHAnsi" w:hAnsiTheme="majorHAnsi" w:cs="Times"/>
          <w:sz w:val="19"/>
          <w:szCs w:val="19"/>
        </w:rPr>
        <w:t>and in humans in Canada (</w:t>
      </w:r>
      <w:r w:rsidR="003E2FA7" w:rsidRPr="009A1373">
        <w:rPr>
          <w:rFonts w:asciiTheme="majorHAnsi" w:hAnsiTheme="majorHAnsi" w:cs="Times"/>
          <w:sz w:val="19"/>
          <w:szCs w:val="19"/>
        </w:rPr>
        <w:t>a traveller</w:t>
      </w:r>
      <w:r w:rsidR="009013FD" w:rsidRPr="009A1373">
        <w:rPr>
          <w:rFonts w:asciiTheme="majorHAnsi" w:hAnsiTheme="majorHAnsi" w:cs="Times"/>
          <w:sz w:val="19"/>
          <w:szCs w:val="19"/>
        </w:rPr>
        <w:t xml:space="preserve"> from China) and Vietnam;  clade 2.3.4</w:t>
      </w:r>
      <w:r w:rsidR="003E2FA7" w:rsidRPr="009A1373">
        <w:rPr>
          <w:rFonts w:asciiTheme="majorHAnsi" w:hAnsiTheme="majorHAnsi" w:cs="Times"/>
          <w:sz w:val="19"/>
          <w:szCs w:val="19"/>
        </w:rPr>
        <w:t>.4</w:t>
      </w:r>
      <w:r w:rsidR="009013FD" w:rsidRPr="009A1373">
        <w:rPr>
          <w:rFonts w:asciiTheme="majorHAnsi" w:hAnsiTheme="majorHAnsi" w:cs="Times"/>
          <w:sz w:val="19"/>
          <w:szCs w:val="19"/>
        </w:rPr>
        <w:t xml:space="preserve"> virus</w:t>
      </w:r>
      <w:r w:rsidR="003E2FA7" w:rsidRPr="009A1373">
        <w:rPr>
          <w:rFonts w:asciiTheme="majorHAnsi" w:hAnsiTheme="majorHAnsi" w:cs="Times"/>
          <w:sz w:val="19"/>
          <w:szCs w:val="19"/>
        </w:rPr>
        <w:t>es</w:t>
      </w:r>
      <w:r w:rsidR="009013FD" w:rsidRPr="009A1373">
        <w:rPr>
          <w:rFonts w:asciiTheme="majorHAnsi" w:hAnsiTheme="majorHAnsi" w:cs="Times"/>
          <w:sz w:val="19"/>
          <w:szCs w:val="19"/>
        </w:rPr>
        <w:t xml:space="preserve"> in </w:t>
      </w:r>
      <w:r w:rsidR="003E2FA7" w:rsidRPr="009A1373">
        <w:rPr>
          <w:rFonts w:asciiTheme="majorHAnsi" w:hAnsiTheme="majorHAnsi" w:cs="Times"/>
          <w:sz w:val="19"/>
          <w:szCs w:val="19"/>
        </w:rPr>
        <w:t xml:space="preserve">birds in Canada, Germany, Italy, Japan, the Netherlands, Republic of Korea, Russian Federation, United Kingdom, USA, and Vietnam, and </w:t>
      </w:r>
      <w:r w:rsidR="009013FD" w:rsidRPr="009A1373">
        <w:rPr>
          <w:rFonts w:asciiTheme="majorHAnsi" w:hAnsiTheme="majorHAnsi" w:cs="Times"/>
          <w:sz w:val="19"/>
          <w:szCs w:val="19"/>
        </w:rPr>
        <w:t>environmental samples and a human in China; and clade 7.2 virus from environmental samples in China.</w:t>
      </w:r>
      <w:r w:rsidR="004C2154" w:rsidRPr="009A1373">
        <w:rPr>
          <w:rFonts w:asciiTheme="majorHAnsi" w:hAnsiTheme="majorHAnsi" w:cs="Times"/>
          <w:sz w:val="19"/>
          <w:szCs w:val="19"/>
          <w:vertAlign w:val="superscript"/>
        </w:rPr>
        <w:t>103</w:t>
      </w:r>
      <w:r w:rsidR="009013FD" w:rsidRPr="009A1373">
        <w:rPr>
          <w:rFonts w:asciiTheme="majorHAnsi" w:hAnsiTheme="majorHAnsi" w:cs="Times"/>
          <w:sz w:val="19"/>
          <w:szCs w:val="19"/>
        </w:rPr>
        <w:t xml:space="preserve">  </w:t>
      </w:r>
      <w:r w:rsidR="009013FD" w:rsidRPr="009A1373">
        <w:rPr>
          <w:rFonts w:asciiTheme="majorHAnsi" w:hAnsiTheme="majorHAnsi" w:cs="Arial"/>
          <w:sz w:val="19"/>
          <w:szCs w:val="19"/>
        </w:rPr>
        <w:t>The pattern of spread of H5N1 in humans and birds around the world is consistent with spread through wild bird migration and poultry trade activities.</w:t>
      </w:r>
      <w:r w:rsidR="004C2154" w:rsidRPr="009A1373">
        <w:rPr>
          <w:rFonts w:asciiTheme="majorHAnsi" w:hAnsiTheme="majorHAnsi" w:cs="Arial"/>
          <w:sz w:val="19"/>
          <w:szCs w:val="19"/>
          <w:vertAlign w:val="superscript"/>
        </w:rPr>
        <w:t>104</w:t>
      </w:r>
    </w:p>
    <w:p w14:paraId="33666445" w14:textId="77777777" w:rsidR="009013FD" w:rsidRDefault="009013FD" w:rsidP="009013FD">
      <w:pPr>
        <w:rPr>
          <w:rFonts w:asciiTheme="majorHAnsi" w:hAnsiTheme="majorHAnsi" w:cs="Times"/>
          <w:i/>
          <w:sz w:val="19"/>
          <w:szCs w:val="19"/>
        </w:rPr>
      </w:pPr>
    </w:p>
    <w:p w14:paraId="70239934" w14:textId="77777777" w:rsidR="00870DF4" w:rsidRPr="009A1373" w:rsidRDefault="00870DF4" w:rsidP="009013FD">
      <w:pPr>
        <w:rPr>
          <w:rFonts w:asciiTheme="majorHAnsi" w:hAnsiTheme="majorHAnsi" w:cs="Times"/>
          <w:i/>
          <w:sz w:val="19"/>
          <w:szCs w:val="19"/>
        </w:rPr>
      </w:pPr>
    </w:p>
    <w:p w14:paraId="7A217A56" w14:textId="77777777" w:rsidR="009013FD" w:rsidRPr="009A1373" w:rsidRDefault="009013FD" w:rsidP="0023739F">
      <w:pPr>
        <w:spacing w:after="60"/>
        <w:rPr>
          <w:rFonts w:asciiTheme="majorHAnsi" w:hAnsiTheme="majorHAnsi" w:cs="Times"/>
          <w:i/>
          <w:sz w:val="19"/>
          <w:szCs w:val="19"/>
        </w:rPr>
      </w:pPr>
      <w:r w:rsidRPr="009A1373">
        <w:rPr>
          <w:rFonts w:asciiTheme="majorHAnsi" w:hAnsiTheme="majorHAnsi" w:cs="Times"/>
          <w:i/>
          <w:sz w:val="19"/>
          <w:szCs w:val="19"/>
        </w:rPr>
        <w:lastRenderedPageBreak/>
        <w:t>H5N6</w:t>
      </w:r>
    </w:p>
    <w:p w14:paraId="715F3C2F" w14:textId="10C8C97C" w:rsidR="009013FD" w:rsidRPr="009A1373" w:rsidRDefault="009013FD" w:rsidP="002E2E2B">
      <w:pPr>
        <w:pStyle w:val="Default"/>
        <w:spacing w:line="276" w:lineRule="auto"/>
        <w:rPr>
          <w:rFonts w:asciiTheme="majorHAnsi" w:hAnsiTheme="majorHAnsi" w:cs="Arial"/>
          <w:color w:val="042553"/>
          <w:sz w:val="19"/>
          <w:szCs w:val="19"/>
        </w:rPr>
      </w:pPr>
      <w:r w:rsidRPr="009A1373">
        <w:rPr>
          <w:rFonts w:asciiTheme="majorHAnsi" w:hAnsiTheme="majorHAnsi" w:cs="Times"/>
          <w:sz w:val="19"/>
          <w:szCs w:val="19"/>
        </w:rPr>
        <w:t xml:space="preserve">H5 viruses belonging to clade 2.3.4.4 have been detected </w:t>
      </w:r>
      <w:r w:rsidRPr="009A1373">
        <w:rPr>
          <w:rFonts w:asciiTheme="majorHAnsi" w:hAnsiTheme="majorHAnsi"/>
          <w:sz w:val="19"/>
          <w:szCs w:val="19"/>
        </w:rPr>
        <w:t>in bird and/or environmental samples in China, Japan, Lao People’s Democratic Republic, Republic of Korea and Viet Nam, and in three patients in China.</w:t>
      </w:r>
      <w:r w:rsidR="00075080" w:rsidRPr="009A1373">
        <w:rPr>
          <w:rFonts w:asciiTheme="majorHAnsi" w:hAnsiTheme="majorHAnsi"/>
          <w:sz w:val="19"/>
          <w:szCs w:val="19"/>
          <w:vertAlign w:val="superscript"/>
        </w:rPr>
        <w:t>105</w:t>
      </w:r>
      <w:r w:rsidR="00075080" w:rsidRPr="009A1373">
        <w:rPr>
          <w:rFonts w:asciiTheme="majorHAnsi" w:hAnsiTheme="majorHAnsi"/>
          <w:sz w:val="19"/>
          <w:szCs w:val="19"/>
        </w:rPr>
        <w:t xml:space="preserve"> </w:t>
      </w:r>
      <w:r w:rsidRPr="009A1373">
        <w:rPr>
          <w:rFonts w:asciiTheme="majorHAnsi" w:hAnsiTheme="majorHAnsi"/>
          <w:sz w:val="19"/>
          <w:szCs w:val="19"/>
        </w:rPr>
        <w:t xml:space="preserve">The NA’s of </w:t>
      </w:r>
      <w:r w:rsidRPr="009A1373">
        <w:rPr>
          <w:rFonts w:asciiTheme="majorHAnsi" w:hAnsiTheme="majorHAnsi" w:cs="Times"/>
          <w:sz w:val="19"/>
          <w:szCs w:val="19"/>
        </w:rPr>
        <w:t xml:space="preserve">clade 2.3.4.4 </w:t>
      </w:r>
      <w:r w:rsidRPr="009A1373">
        <w:rPr>
          <w:rFonts w:asciiTheme="majorHAnsi" w:hAnsiTheme="majorHAnsi"/>
          <w:sz w:val="19"/>
          <w:szCs w:val="19"/>
        </w:rPr>
        <w:t xml:space="preserve">isolates belonged to the N1, N6, or N8 subtypes. </w:t>
      </w:r>
      <w:r w:rsidRPr="009A1373">
        <w:rPr>
          <w:rFonts w:asciiTheme="majorHAnsi" w:hAnsiTheme="majorHAnsi" w:cs="Times"/>
          <w:sz w:val="19"/>
          <w:szCs w:val="19"/>
        </w:rPr>
        <w:t>HPAI H5N6 virus, which is newly designated a clade 2.3.4.4 virus</w:t>
      </w:r>
      <w:proofErr w:type="gramStart"/>
      <w:r w:rsidRPr="009A1373">
        <w:rPr>
          <w:rFonts w:asciiTheme="majorHAnsi" w:hAnsiTheme="majorHAnsi" w:cs="Times"/>
          <w:sz w:val="19"/>
          <w:szCs w:val="19"/>
        </w:rPr>
        <w:t>,</w:t>
      </w:r>
      <w:r w:rsidR="00075080" w:rsidRPr="009A1373">
        <w:rPr>
          <w:rFonts w:asciiTheme="majorHAnsi" w:hAnsiTheme="majorHAnsi" w:cs="Times"/>
          <w:sz w:val="19"/>
          <w:szCs w:val="19"/>
          <w:vertAlign w:val="superscript"/>
        </w:rPr>
        <w:t>106</w:t>
      </w:r>
      <w:proofErr w:type="gramEnd"/>
      <w:r w:rsidRPr="009A1373">
        <w:rPr>
          <w:rFonts w:asciiTheme="majorHAnsi" w:hAnsiTheme="majorHAnsi" w:cs="Times"/>
          <w:sz w:val="19"/>
          <w:szCs w:val="19"/>
        </w:rPr>
        <w:t xml:space="preserve"> was first recovered from two patients during 2014.  </w:t>
      </w:r>
      <w:r w:rsidRPr="009A1373">
        <w:rPr>
          <w:rFonts w:asciiTheme="majorHAnsi" w:hAnsiTheme="majorHAnsi" w:cs="Arial"/>
          <w:color w:val="042553"/>
          <w:sz w:val="19"/>
          <w:szCs w:val="19"/>
        </w:rPr>
        <w:t xml:space="preserve">In May 2014, a 49-year-old man with history of exposure to sick and dead poultry from Nanbu County, in the southwest province of Sichuan, became the first human case and fatality. The second patient, who recovered, was notified to </w:t>
      </w:r>
      <w:proofErr w:type="gramStart"/>
      <w:r w:rsidRPr="009A1373">
        <w:rPr>
          <w:rFonts w:asciiTheme="majorHAnsi" w:hAnsiTheme="majorHAnsi" w:cs="Arial"/>
          <w:color w:val="042553"/>
          <w:sz w:val="19"/>
          <w:szCs w:val="19"/>
        </w:rPr>
        <w:t>WHO</w:t>
      </w:r>
      <w:proofErr w:type="gramEnd"/>
      <w:r w:rsidRPr="009A1373">
        <w:rPr>
          <w:rFonts w:asciiTheme="majorHAnsi" w:hAnsiTheme="majorHAnsi" w:cs="Arial"/>
          <w:color w:val="042553"/>
          <w:sz w:val="19"/>
          <w:szCs w:val="19"/>
        </w:rPr>
        <w:t xml:space="preserve"> on 23 Dec 2014. He was a 58-year-old man with history of exposure to live poultry from Guangzhou city, Guangdong province. The third human case and the second fatality was a 44-year-old man with a history of poultry exposure from Yunnan province. He had developed fever, cough and chills during January 2015 and was admitted to a local hospital on the same day and died 10 days later.</w:t>
      </w:r>
    </w:p>
    <w:p w14:paraId="6D94DC85" w14:textId="77777777" w:rsidR="009013FD" w:rsidRPr="009A1373" w:rsidRDefault="009013FD" w:rsidP="009013FD">
      <w:pPr>
        <w:pStyle w:val="Default"/>
        <w:rPr>
          <w:rFonts w:asciiTheme="majorHAnsi" w:hAnsiTheme="majorHAnsi"/>
          <w:sz w:val="19"/>
          <w:szCs w:val="19"/>
        </w:rPr>
      </w:pPr>
    </w:p>
    <w:p w14:paraId="02DCC77E" w14:textId="77777777" w:rsidR="009013FD" w:rsidRPr="009A1373" w:rsidRDefault="009013FD" w:rsidP="00075080">
      <w:pPr>
        <w:spacing w:after="60"/>
        <w:rPr>
          <w:rFonts w:asciiTheme="majorHAnsi" w:hAnsiTheme="majorHAnsi" w:cs="Times"/>
          <w:i/>
          <w:sz w:val="19"/>
          <w:szCs w:val="19"/>
        </w:rPr>
      </w:pPr>
      <w:r w:rsidRPr="009A1373">
        <w:rPr>
          <w:rFonts w:asciiTheme="majorHAnsi" w:hAnsiTheme="majorHAnsi" w:cs="Times"/>
          <w:i/>
          <w:sz w:val="19"/>
          <w:szCs w:val="19"/>
        </w:rPr>
        <w:t>H6N1</w:t>
      </w:r>
    </w:p>
    <w:p w14:paraId="6ADDD2E9" w14:textId="2D7B910A" w:rsidR="009013FD" w:rsidRPr="009A1373" w:rsidRDefault="009013FD" w:rsidP="002E2E2B">
      <w:pPr>
        <w:pStyle w:val="Default"/>
        <w:spacing w:line="276" w:lineRule="auto"/>
        <w:rPr>
          <w:rFonts w:asciiTheme="majorHAnsi" w:hAnsiTheme="majorHAnsi" w:cs="Times"/>
          <w:color w:val="262626"/>
          <w:sz w:val="19"/>
          <w:szCs w:val="19"/>
        </w:rPr>
      </w:pPr>
      <w:r w:rsidRPr="009A1373">
        <w:rPr>
          <w:rFonts w:asciiTheme="majorHAnsi" w:hAnsiTheme="majorHAnsi" w:cs="Times"/>
          <w:color w:val="262626"/>
          <w:sz w:val="19"/>
          <w:szCs w:val="19"/>
        </w:rPr>
        <w:t xml:space="preserve">A 20-year-old woman with an influenza-like illness presented to a hospital in central Taiwan with influenza-like illness and shortness of breath during May, 2013. </w:t>
      </w:r>
      <w:r w:rsidRPr="009A1373">
        <w:rPr>
          <w:rFonts w:asciiTheme="majorHAnsi" w:hAnsiTheme="majorHAnsi" w:cs="Arial"/>
          <w:color w:val="042553"/>
          <w:sz w:val="19"/>
          <w:szCs w:val="19"/>
        </w:rPr>
        <w:t>Her chest X-ray showed mild pneumonia. An ‘unsubtypable’ influenza A virus recovered from respiratory specimen was later confirmed as influenza A/H6N1 virus by whole genome sequencing.</w:t>
      </w:r>
      <w:r w:rsidR="003638CF" w:rsidRPr="009A1373">
        <w:rPr>
          <w:rFonts w:asciiTheme="majorHAnsi" w:hAnsiTheme="majorHAnsi" w:cs="Arial"/>
          <w:color w:val="042553"/>
          <w:sz w:val="19"/>
          <w:szCs w:val="19"/>
          <w:vertAlign w:val="superscript"/>
        </w:rPr>
        <w:t>107,108</w:t>
      </w:r>
      <w:r w:rsidR="00487E39" w:rsidRPr="009A1373">
        <w:rPr>
          <w:rFonts w:asciiTheme="majorHAnsi" w:hAnsiTheme="majorHAnsi" w:cs="Arial"/>
          <w:color w:val="042553"/>
          <w:sz w:val="19"/>
          <w:szCs w:val="19"/>
        </w:rPr>
        <w:t xml:space="preserve">  The woman had no exposure to poultry or birds. She was treated with oseltamivir</w:t>
      </w:r>
      <w:r w:rsidR="003638CF" w:rsidRPr="009A1373">
        <w:rPr>
          <w:rFonts w:asciiTheme="majorHAnsi" w:hAnsiTheme="majorHAnsi" w:cs="Arial"/>
          <w:color w:val="042553"/>
          <w:sz w:val="19"/>
          <w:szCs w:val="19"/>
        </w:rPr>
        <w:t xml:space="preserve"> and</w:t>
      </w:r>
      <w:r w:rsidR="00487E39" w:rsidRPr="009A1373">
        <w:rPr>
          <w:rFonts w:asciiTheme="majorHAnsi" w:hAnsiTheme="majorHAnsi" w:cs="Arial"/>
          <w:color w:val="042553"/>
          <w:sz w:val="19"/>
          <w:szCs w:val="19"/>
        </w:rPr>
        <w:t xml:space="preserve"> recovered. </w:t>
      </w:r>
    </w:p>
    <w:p w14:paraId="0B1F30FD" w14:textId="77777777" w:rsidR="005A0B95" w:rsidRPr="009A1373" w:rsidRDefault="005A0B95" w:rsidP="009013FD">
      <w:pPr>
        <w:pStyle w:val="Default"/>
        <w:rPr>
          <w:rFonts w:asciiTheme="majorHAnsi" w:hAnsiTheme="majorHAnsi"/>
          <w:sz w:val="19"/>
          <w:szCs w:val="19"/>
        </w:rPr>
      </w:pPr>
    </w:p>
    <w:p w14:paraId="6F6355A9" w14:textId="77777777" w:rsidR="009013FD" w:rsidRPr="009A1373" w:rsidRDefault="009013FD" w:rsidP="002F44C3">
      <w:pPr>
        <w:pStyle w:val="Default"/>
        <w:spacing w:after="60"/>
        <w:rPr>
          <w:rFonts w:asciiTheme="majorHAnsi" w:hAnsiTheme="majorHAnsi"/>
          <w:i/>
          <w:sz w:val="19"/>
          <w:szCs w:val="19"/>
        </w:rPr>
      </w:pPr>
      <w:r w:rsidRPr="009A1373">
        <w:rPr>
          <w:rFonts w:asciiTheme="majorHAnsi" w:hAnsiTheme="majorHAnsi"/>
          <w:i/>
          <w:sz w:val="19"/>
          <w:szCs w:val="19"/>
        </w:rPr>
        <w:t xml:space="preserve">H7N2 </w:t>
      </w:r>
    </w:p>
    <w:p w14:paraId="5D93C9BD" w14:textId="63D54482" w:rsidR="009013FD" w:rsidRPr="009A1373" w:rsidRDefault="009013FD" w:rsidP="002E2E2B">
      <w:pPr>
        <w:pStyle w:val="Default"/>
        <w:spacing w:line="276" w:lineRule="auto"/>
        <w:rPr>
          <w:rFonts w:asciiTheme="majorHAnsi" w:hAnsiTheme="majorHAnsi"/>
          <w:sz w:val="19"/>
          <w:szCs w:val="19"/>
        </w:rPr>
      </w:pPr>
      <w:r w:rsidRPr="009A1373">
        <w:rPr>
          <w:rFonts w:asciiTheme="majorHAnsi" w:hAnsiTheme="majorHAnsi"/>
          <w:sz w:val="19"/>
          <w:szCs w:val="19"/>
        </w:rPr>
        <w:t>During an outbreak of LPAI (H7N2) infection among poultry in Virginia in 2002, one person developed an uncomplicated influenza-like illness and developed serologic evidence of infection with H7N2 virus.</w:t>
      </w:r>
      <w:r w:rsidR="002F44C3" w:rsidRPr="009A1373">
        <w:rPr>
          <w:rFonts w:asciiTheme="majorHAnsi" w:hAnsiTheme="majorHAnsi"/>
          <w:sz w:val="19"/>
          <w:szCs w:val="19"/>
          <w:vertAlign w:val="superscript"/>
        </w:rPr>
        <w:t>109</w:t>
      </w:r>
      <w:r w:rsidRPr="009A1373">
        <w:rPr>
          <w:rFonts w:asciiTheme="majorHAnsi" w:hAnsiTheme="majorHAnsi"/>
          <w:sz w:val="19"/>
          <w:szCs w:val="19"/>
          <w:vertAlign w:val="superscript"/>
        </w:rPr>
        <w:t xml:space="preserve"> </w:t>
      </w:r>
      <w:r w:rsidR="008D0726" w:rsidRPr="009A1373">
        <w:rPr>
          <w:rFonts w:asciiTheme="majorHAnsi" w:hAnsiTheme="majorHAnsi" w:cs="Arial"/>
          <w:sz w:val="19"/>
          <w:szCs w:val="19"/>
        </w:rPr>
        <w:t>During</w:t>
      </w:r>
      <w:r w:rsidRPr="009A1373">
        <w:rPr>
          <w:rFonts w:asciiTheme="majorHAnsi" w:hAnsiTheme="majorHAnsi" w:cs="Arial"/>
          <w:sz w:val="19"/>
          <w:szCs w:val="19"/>
        </w:rPr>
        <w:t xml:space="preserve"> November 2003, infection with LPAI (H7N2) virus was identified in an immunocompromised man with fever and community-acquired pneumonia in New York, USA. The source of the infection is unknown and patient recovered.</w:t>
      </w:r>
      <w:r w:rsidR="002F44C3" w:rsidRPr="009A1373">
        <w:rPr>
          <w:rFonts w:asciiTheme="majorHAnsi" w:hAnsiTheme="majorHAnsi" w:cs="Arial"/>
          <w:sz w:val="19"/>
          <w:szCs w:val="19"/>
          <w:vertAlign w:val="superscript"/>
        </w:rPr>
        <w:t>110</w:t>
      </w:r>
      <w:r w:rsidR="008D0726" w:rsidRPr="009A1373">
        <w:rPr>
          <w:rFonts w:asciiTheme="majorHAnsi" w:hAnsiTheme="majorHAnsi"/>
          <w:sz w:val="19"/>
          <w:szCs w:val="19"/>
        </w:rPr>
        <w:t xml:space="preserve"> During</w:t>
      </w:r>
      <w:r w:rsidRPr="009A1373">
        <w:rPr>
          <w:rFonts w:asciiTheme="majorHAnsi" w:hAnsiTheme="majorHAnsi"/>
          <w:sz w:val="19"/>
          <w:szCs w:val="19"/>
        </w:rPr>
        <w:t xml:space="preserve"> May 2007, influenza A/H7N2 infection </w:t>
      </w:r>
      <w:r w:rsidRPr="009A1373">
        <w:rPr>
          <w:rFonts w:asciiTheme="majorHAnsi" w:hAnsiTheme="majorHAnsi" w:cs="Georgia"/>
          <w:sz w:val="19"/>
          <w:szCs w:val="19"/>
        </w:rPr>
        <w:t xml:space="preserve">occurred on a chicken farm in northern Wales. Four people </w:t>
      </w:r>
      <w:r w:rsidRPr="009A1373">
        <w:rPr>
          <w:rFonts w:asciiTheme="majorHAnsi" w:hAnsiTheme="majorHAnsi" w:cs="Arial"/>
          <w:color w:val="042553"/>
          <w:sz w:val="19"/>
          <w:szCs w:val="19"/>
        </w:rPr>
        <w:t>(2 in Wales and 2 in north west England) exposed to infected  poultry at the s</w:t>
      </w:r>
      <w:r w:rsidR="002F44C3" w:rsidRPr="009A1373">
        <w:rPr>
          <w:rFonts w:asciiTheme="majorHAnsi" w:hAnsiTheme="majorHAnsi" w:cs="Arial"/>
          <w:color w:val="042553"/>
          <w:sz w:val="19"/>
          <w:szCs w:val="19"/>
        </w:rPr>
        <w:t xml:space="preserve">mallholding in Conwy, </w:t>
      </w:r>
      <w:r w:rsidRPr="009A1373">
        <w:rPr>
          <w:rFonts w:asciiTheme="majorHAnsi" w:hAnsiTheme="majorHAnsi" w:cs="Arial"/>
          <w:color w:val="042553"/>
          <w:sz w:val="19"/>
          <w:szCs w:val="19"/>
        </w:rPr>
        <w:t>Wales,</w:t>
      </w:r>
      <w:r w:rsidRPr="009A1373">
        <w:rPr>
          <w:rFonts w:asciiTheme="majorHAnsi" w:hAnsiTheme="majorHAnsi"/>
          <w:sz w:val="19"/>
          <w:szCs w:val="19"/>
        </w:rPr>
        <w:t xml:space="preserve"> </w:t>
      </w:r>
      <w:r w:rsidRPr="009A1373">
        <w:rPr>
          <w:rFonts w:asciiTheme="majorHAnsi" w:hAnsiTheme="majorHAnsi" w:cs="Georgia"/>
          <w:sz w:val="19"/>
          <w:szCs w:val="19"/>
        </w:rPr>
        <w:t>tested positive for the virus.</w:t>
      </w:r>
      <w:r w:rsidR="002F44C3" w:rsidRPr="009A1373">
        <w:rPr>
          <w:rFonts w:asciiTheme="majorHAnsi" w:hAnsiTheme="majorHAnsi" w:cs="Georgia"/>
          <w:sz w:val="19"/>
          <w:szCs w:val="19"/>
          <w:vertAlign w:val="superscript"/>
        </w:rPr>
        <w:t>111</w:t>
      </w:r>
      <w:proofErr w:type="gramStart"/>
      <w:r w:rsidR="002F44C3" w:rsidRPr="009A1373">
        <w:rPr>
          <w:rFonts w:asciiTheme="majorHAnsi" w:hAnsiTheme="majorHAnsi" w:cs="Georgia"/>
          <w:sz w:val="19"/>
          <w:szCs w:val="19"/>
          <w:vertAlign w:val="superscript"/>
        </w:rPr>
        <w:t>,112</w:t>
      </w:r>
      <w:proofErr w:type="gramEnd"/>
      <w:r w:rsidRPr="009A1373">
        <w:rPr>
          <w:rFonts w:asciiTheme="majorHAnsi" w:hAnsiTheme="majorHAnsi"/>
          <w:sz w:val="19"/>
          <w:szCs w:val="19"/>
        </w:rPr>
        <w:t xml:space="preserve">  </w:t>
      </w:r>
    </w:p>
    <w:p w14:paraId="09AF491B" w14:textId="77777777" w:rsidR="009013FD" w:rsidRPr="009A1373" w:rsidRDefault="009013FD" w:rsidP="009013FD">
      <w:pPr>
        <w:rPr>
          <w:rFonts w:asciiTheme="majorHAnsi" w:hAnsiTheme="majorHAnsi" w:cs="Times"/>
          <w:sz w:val="19"/>
          <w:szCs w:val="19"/>
        </w:rPr>
      </w:pPr>
    </w:p>
    <w:p w14:paraId="24944470" w14:textId="77777777" w:rsidR="009013FD" w:rsidRPr="009A1373" w:rsidRDefault="009013FD" w:rsidP="008D0726">
      <w:pPr>
        <w:spacing w:after="60"/>
        <w:rPr>
          <w:rFonts w:asciiTheme="majorHAnsi" w:hAnsiTheme="majorHAnsi" w:cs="Times"/>
          <w:i/>
          <w:sz w:val="19"/>
          <w:szCs w:val="19"/>
        </w:rPr>
      </w:pPr>
      <w:r w:rsidRPr="009A1373">
        <w:rPr>
          <w:rFonts w:asciiTheme="majorHAnsi" w:hAnsiTheme="majorHAnsi" w:cs="Times"/>
          <w:i/>
          <w:sz w:val="19"/>
          <w:szCs w:val="19"/>
        </w:rPr>
        <w:t>H7N3</w:t>
      </w:r>
    </w:p>
    <w:p w14:paraId="40ABE2F9" w14:textId="226E75F0" w:rsidR="009013FD" w:rsidRPr="009A1373" w:rsidRDefault="009013FD" w:rsidP="00566EE2">
      <w:pPr>
        <w:spacing w:line="276" w:lineRule="auto"/>
        <w:rPr>
          <w:rFonts w:asciiTheme="majorHAnsi" w:hAnsiTheme="majorHAnsi" w:cs="Times"/>
          <w:sz w:val="19"/>
          <w:szCs w:val="19"/>
        </w:rPr>
      </w:pPr>
      <w:r w:rsidRPr="009A1373">
        <w:rPr>
          <w:rFonts w:asciiTheme="majorHAnsi" w:hAnsiTheme="majorHAnsi" w:cs="Times"/>
          <w:sz w:val="19"/>
          <w:szCs w:val="19"/>
        </w:rPr>
        <w:t>In 2004, During an outbreak of LPAI and HPAI H7N3 in poultry in British Columbia, Canada, surveillance identified two persons with confirmed H7N3 infection.</w:t>
      </w:r>
      <w:r w:rsidR="00E66283" w:rsidRPr="009A1373">
        <w:rPr>
          <w:rFonts w:asciiTheme="majorHAnsi" w:hAnsiTheme="majorHAnsi" w:cs="Times"/>
          <w:sz w:val="19"/>
          <w:szCs w:val="19"/>
          <w:vertAlign w:val="superscript"/>
        </w:rPr>
        <w:t>113</w:t>
      </w:r>
      <w:r w:rsidR="00E66283" w:rsidRPr="009A1373">
        <w:rPr>
          <w:rFonts w:asciiTheme="majorHAnsi" w:hAnsiTheme="majorHAnsi" w:cs="Times"/>
          <w:sz w:val="19"/>
          <w:szCs w:val="19"/>
        </w:rPr>
        <w:t xml:space="preserve"> </w:t>
      </w:r>
      <w:r w:rsidRPr="009A1373">
        <w:rPr>
          <w:rFonts w:asciiTheme="majorHAnsi" w:hAnsiTheme="majorHAnsi" w:cs="Times"/>
          <w:sz w:val="19"/>
          <w:szCs w:val="19"/>
        </w:rPr>
        <w:t xml:space="preserve">Both men had mild illness with conjunctivitis, and neither mounted an HI or neutralizing antibody response. </w:t>
      </w:r>
      <w:r w:rsidRPr="009A1373">
        <w:rPr>
          <w:rFonts w:asciiTheme="majorHAnsi" w:hAnsiTheme="majorHAnsi" w:cs="Lucida Grande"/>
          <w:sz w:val="19"/>
          <w:szCs w:val="19"/>
        </w:rPr>
        <w:t>The nasal isolate from the first case was characterized as LPAI, and the conjunctival isolate from the second case was characterized as HPAI.</w:t>
      </w:r>
      <w:r w:rsidR="00E66283" w:rsidRPr="009A1373">
        <w:rPr>
          <w:rFonts w:asciiTheme="majorHAnsi" w:hAnsiTheme="majorHAnsi" w:cs="Lucida Grande"/>
          <w:sz w:val="19"/>
          <w:szCs w:val="19"/>
          <w:vertAlign w:val="superscript"/>
        </w:rPr>
        <w:t>114</w:t>
      </w:r>
      <w:r w:rsidRPr="009A1373">
        <w:rPr>
          <w:rFonts w:asciiTheme="majorHAnsi" w:hAnsiTheme="majorHAnsi" w:cs="Lucida Grande"/>
          <w:sz w:val="19"/>
          <w:szCs w:val="19"/>
        </w:rPr>
        <w:t xml:space="preserve"> </w:t>
      </w:r>
      <w:r w:rsidR="00E66283" w:rsidRPr="009A1373">
        <w:rPr>
          <w:rFonts w:asciiTheme="majorHAnsi" w:hAnsiTheme="majorHAnsi" w:cs="Georgia"/>
          <w:sz w:val="19"/>
          <w:szCs w:val="19"/>
        </w:rPr>
        <w:t>During</w:t>
      </w:r>
      <w:r w:rsidRPr="009A1373">
        <w:rPr>
          <w:rFonts w:asciiTheme="majorHAnsi" w:hAnsiTheme="majorHAnsi" w:cs="Georgia"/>
          <w:sz w:val="19"/>
          <w:szCs w:val="19"/>
        </w:rPr>
        <w:t xml:space="preserve"> April 2006, LPAI H7N3 virus was identified during an outbreak involving three farms in Dereham, northeast of London. One poultry worker in close contact with birds at one of the facilities developed conjunctivitis. PCR of eye and throat specimens confirmed infection with LPAI H7N3 virus.</w:t>
      </w:r>
      <w:r w:rsidR="00E66283" w:rsidRPr="009A1373">
        <w:rPr>
          <w:rFonts w:asciiTheme="majorHAnsi" w:hAnsiTheme="majorHAnsi" w:cs="Georgia"/>
          <w:sz w:val="19"/>
          <w:szCs w:val="19"/>
          <w:vertAlign w:val="superscript"/>
        </w:rPr>
        <w:t>115</w:t>
      </w:r>
      <w:r w:rsidRPr="009A1373">
        <w:rPr>
          <w:rFonts w:asciiTheme="majorHAnsi" w:hAnsiTheme="majorHAnsi" w:cs="Times"/>
          <w:sz w:val="19"/>
          <w:szCs w:val="19"/>
        </w:rPr>
        <w:t xml:space="preserve"> During June–August 2012, outbreaks of HPAI (H7N3) virus in poultry occurred throughout the state of Jalisco in Mexico. Two human cases of HPAI (H7N3) conjunctivitis were confirmed by molecular diagnostic tests of ocular swabs.</w:t>
      </w:r>
      <w:r w:rsidR="00E66283" w:rsidRPr="009A1373">
        <w:rPr>
          <w:rFonts w:asciiTheme="majorHAnsi" w:hAnsiTheme="majorHAnsi" w:cs="Times"/>
          <w:sz w:val="19"/>
          <w:szCs w:val="19"/>
          <w:vertAlign w:val="superscript"/>
        </w:rPr>
        <w:t>116</w:t>
      </w:r>
      <w:r w:rsidR="007D58EE" w:rsidRPr="009A1373">
        <w:rPr>
          <w:rFonts w:asciiTheme="majorHAnsi" w:hAnsiTheme="majorHAnsi" w:cs="Times"/>
          <w:sz w:val="19"/>
          <w:szCs w:val="19"/>
        </w:rPr>
        <w:t xml:space="preserve"> </w:t>
      </w:r>
      <w:proofErr w:type="gramStart"/>
      <w:r w:rsidRPr="009A1373">
        <w:rPr>
          <w:rFonts w:asciiTheme="majorHAnsi" w:hAnsiTheme="majorHAnsi" w:cs="Times"/>
          <w:sz w:val="19"/>
          <w:szCs w:val="19"/>
        </w:rPr>
        <w:t>Neither</w:t>
      </w:r>
      <w:proofErr w:type="gramEnd"/>
      <w:r w:rsidRPr="009A1373">
        <w:rPr>
          <w:rFonts w:asciiTheme="majorHAnsi" w:hAnsiTheme="majorHAnsi" w:cs="Times"/>
          <w:sz w:val="19"/>
          <w:szCs w:val="19"/>
        </w:rPr>
        <w:t xml:space="preserve"> case developed respiratory tract symptoms and both recovered without sequelae.</w:t>
      </w:r>
    </w:p>
    <w:p w14:paraId="4A63241F" w14:textId="77777777" w:rsidR="001846B6" w:rsidRPr="009A1373" w:rsidRDefault="001846B6" w:rsidP="00566EE2">
      <w:pPr>
        <w:spacing w:line="276" w:lineRule="auto"/>
        <w:rPr>
          <w:rFonts w:asciiTheme="majorHAnsi" w:hAnsiTheme="majorHAnsi" w:cs="Times"/>
          <w:sz w:val="19"/>
          <w:szCs w:val="19"/>
        </w:rPr>
      </w:pPr>
    </w:p>
    <w:p w14:paraId="1D2F396F" w14:textId="77777777" w:rsidR="009013FD" w:rsidRPr="009A1373" w:rsidRDefault="009013FD" w:rsidP="001C30EB">
      <w:pPr>
        <w:spacing w:after="60"/>
        <w:rPr>
          <w:rFonts w:asciiTheme="majorHAnsi" w:hAnsiTheme="majorHAnsi" w:cs="Times"/>
          <w:i/>
          <w:sz w:val="19"/>
          <w:szCs w:val="19"/>
        </w:rPr>
      </w:pPr>
      <w:r w:rsidRPr="009A1373">
        <w:rPr>
          <w:rFonts w:asciiTheme="majorHAnsi" w:hAnsiTheme="majorHAnsi" w:cs="Times"/>
          <w:i/>
          <w:sz w:val="19"/>
          <w:szCs w:val="19"/>
        </w:rPr>
        <w:t>H7N7</w:t>
      </w:r>
    </w:p>
    <w:p w14:paraId="37BB1C09" w14:textId="0F0B5B9C" w:rsidR="009013FD" w:rsidRPr="009A1373" w:rsidRDefault="009013FD" w:rsidP="00566EE2">
      <w:pPr>
        <w:widowControl w:val="0"/>
        <w:autoSpaceDE w:val="0"/>
        <w:autoSpaceDN w:val="0"/>
        <w:adjustRightInd w:val="0"/>
        <w:spacing w:line="276" w:lineRule="auto"/>
        <w:rPr>
          <w:rFonts w:asciiTheme="majorHAnsi" w:hAnsiTheme="majorHAnsi" w:cs="Times New Roman"/>
          <w:sz w:val="19"/>
          <w:szCs w:val="19"/>
        </w:rPr>
      </w:pPr>
      <w:r w:rsidRPr="009A1373">
        <w:rPr>
          <w:rFonts w:asciiTheme="majorHAnsi" w:eastAsia="Arial Unicode MS" w:hAnsiTheme="majorHAnsi" w:cs="Arial Unicode MS"/>
          <w:color w:val="232323"/>
          <w:sz w:val="19"/>
          <w:szCs w:val="19"/>
        </w:rPr>
        <w:t>In 1959, a 46-year old man was hospitalised with hepatitis more than a month after extensive travel in parts of Asia, Africa, the Near East, and Europe, including areas from which fowl plague virus had been reported.</w:t>
      </w:r>
      <w:r w:rsidR="007D58EE" w:rsidRPr="009A1373">
        <w:rPr>
          <w:rFonts w:asciiTheme="majorHAnsi" w:eastAsia="Arial Unicode MS" w:hAnsiTheme="majorHAnsi" w:cs="Arial Unicode MS"/>
          <w:color w:val="232323"/>
          <w:sz w:val="19"/>
          <w:szCs w:val="19"/>
          <w:vertAlign w:val="superscript"/>
        </w:rPr>
        <w:t>117</w:t>
      </w:r>
      <w:r w:rsidRPr="009A1373">
        <w:rPr>
          <w:rFonts w:asciiTheme="majorHAnsi" w:eastAsia="Arial Unicode MS" w:hAnsiTheme="majorHAnsi" w:cs="Arial Unicode MS"/>
          <w:color w:val="232323"/>
          <w:sz w:val="19"/>
          <w:szCs w:val="19"/>
        </w:rPr>
        <w:t xml:space="preserve"> Fowl plague virus was isolated and reisolated from blood clot material from the man, and the possibility of cross-contamination was excluded.</w:t>
      </w:r>
      <w:r w:rsidR="007D58EE" w:rsidRPr="009A1373">
        <w:rPr>
          <w:rFonts w:asciiTheme="majorHAnsi" w:eastAsia="Arial Unicode MS" w:hAnsiTheme="majorHAnsi" w:cs="Arial Unicode MS"/>
          <w:color w:val="232323"/>
          <w:sz w:val="19"/>
          <w:szCs w:val="19"/>
          <w:vertAlign w:val="superscript"/>
        </w:rPr>
        <w:t>118</w:t>
      </w:r>
      <w:r w:rsidRPr="009A1373">
        <w:rPr>
          <w:rFonts w:asciiTheme="majorHAnsi" w:eastAsia="Arial Unicode MS" w:hAnsiTheme="majorHAnsi" w:cs="Arial Unicode MS"/>
          <w:color w:val="232323"/>
          <w:sz w:val="19"/>
          <w:szCs w:val="19"/>
        </w:rPr>
        <w:t xml:space="preserve"> More than ten years later, a case of human fowl plague keratoconjunctivitis occurred after accidental laboratory exposure.</w:t>
      </w:r>
      <w:r w:rsidR="007D58EE" w:rsidRPr="009A1373">
        <w:rPr>
          <w:rFonts w:asciiTheme="majorHAnsi" w:eastAsia="Arial Unicode MS" w:hAnsiTheme="majorHAnsi" w:cs="Arial Unicode MS"/>
          <w:color w:val="232323"/>
          <w:sz w:val="19"/>
          <w:szCs w:val="19"/>
          <w:vertAlign w:val="superscript"/>
        </w:rPr>
        <w:t>119</w:t>
      </w:r>
      <w:r w:rsidRPr="009A1373">
        <w:rPr>
          <w:rFonts w:asciiTheme="majorHAnsi" w:eastAsia="Arial Unicode MS" w:hAnsiTheme="majorHAnsi" w:cs="Arial Unicode MS"/>
          <w:color w:val="232323"/>
          <w:sz w:val="19"/>
          <w:szCs w:val="19"/>
        </w:rPr>
        <w:t xml:space="preserve"> In 1981, Webster </w:t>
      </w:r>
      <w:r w:rsidRPr="009A1373">
        <w:rPr>
          <w:rFonts w:asciiTheme="majorHAnsi" w:eastAsia="Arial Unicode MS" w:hAnsiTheme="majorHAnsi" w:cs="Arial Unicode MS"/>
          <w:i/>
          <w:color w:val="232323"/>
          <w:sz w:val="19"/>
          <w:szCs w:val="19"/>
        </w:rPr>
        <w:t>et al</w:t>
      </w:r>
      <w:r w:rsidR="00B97F84" w:rsidRPr="009A1373">
        <w:rPr>
          <w:rFonts w:asciiTheme="majorHAnsi" w:eastAsia="Arial Unicode MS" w:hAnsiTheme="majorHAnsi" w:cs="Arial Unicode MS"/>
          <w:color w:val="232323"/>
          <w:sz w:val="19"/>
          <w:szCs w:val="19"/>
          <w:vertAlign w:val="superscript"/>
        </w:rPr>
        <w:t>120</w:t>
      </w:r>
      <w:r w:rsidRPr="009A1373">
        <w:rPr>
          <w:rFonts w:asciiTheme="majorHAnsi" w:eastAsia="Arial Unicode MS" w:hAnsiTheme="majorHAnsi" w:cs="Arial Unicode MS"/>
          <w:color w:val="232323"/>
          <w:sz w:val="19"/>
          <w:szCs w:val="19"/>
        </w:rPr>
        <w:t xml:space="preserve"> reported the accidental transmission of an H7N7 virus to a laboratory worker when an infected seal sneezed into the mans face causing conjunctivitis</w:t>
      </w:r>
      <w:r w:rsidR="00B97F84" w:rsidRPr="009A1373">
        <w:rPr>
          <w:rFonts w:asciiTheme="majorHAnsi" w:eastAsia="Arial Unicode MS" w:hAnsiTheme="majorHAnsi" w:cs="Arial Unicode MS"/>
          <w:color w:val="232323"/>
          <w:sz w:val="19"/>
          <w:szCs w:val="19"/>
        </w:rPr>
        <w:t>; the</w:t>
      </w:r>
      <w:r w:rsidRPr="009A1373">
        <w:rPr>
          <w:rFonts w:asciiTheme="majorHAnsi" w:hAnsiTheme="majorHAnsi" w:cs="Arial"/>
          <w:sz w:val="19"/>
          <w:szCs w:val="19"/>
        </w:rPr>
        <w:t xml:space="preserve"> virus was cultured from a conjunctival swab</w:t>
      </w:r>
      <w:r w:rsidRPr="009A1373">
        <w:rPr>
          <w:rFonts w:asciiTheme="majorHAnsi" w:hAnsiTheme="majorHAnsi" w:cs="Times"/>
          <w:sz w:val="19"/>
          <w:szCs w:val="19"/>
        </w:rPr>
        <w:t xml:space="preserve">.  In 1996, Kurtz </w:t>
      </w:r>
      <w:proofErr w:type="gramStart"/>
      <w:r w:rsidRPr="009A1373">
        <w:rPr>
          <w:rFonts w:asciiTheme="majorHAnsi" w:hAnsiTheme="majorHAnsi" w:cs="Times"/>
          <w:i/>
          <w:sz w:val="19"/>
          <w:szCs w:val="19"/>
        </w:rPr>
        <w:t>et</w:t>
      </w:r>
      <w:proofErr w:type="gramEnd"/>
      <w:r w:rsidRPr="009A1373">
        <w:rPr>
          <w:rFonts w:asciiTheme="majorHAnsi" w:hAnsiTheme="majorHAnsi" w:cs="Times"/>
          <w:i/>
          <w:sz w:val="19"/>
          <w:szCs w:val="19"/>
        </w:rPr>
        <w:t xml:space="preserve"> al</w:t>
      </w:r>
      <w:r w:rsidR="00B97F84" w:rsidRPr="009A1373">
        <w:rPr>
          <w:rFonts w:asciiTheme="majorHAnsi" w:hAnsiTheme="majorHAnsi" w:cs="Times"/>
          <w:sz w:val="19"/>
          <w:szCs w:val="19"/>
          <w:vertAlign w:val="superscript"/>
        </w:rPr>
        <w:t>121</w:t>
      </w:r>
      <w:r w:rsidRPr="009A1373">
        <w:rPr>
          <w:rFonts w:asciiTheme="majorHAnsi" w:hAnsiTheme="majorHAnsi" w:cs="Times"/>
          <w:sz w:val="19"/>
          <w:szCs w:val="19"/>
        </w:rPr>
        <w:t xml:space="preserve">reported the recovery of </w:t>
      </w:r>
      <w:r w:rsidRPr="009A1373">
        <w:rPr>
          <w:rFonts w:asciiTheme="majorHAnsi" w:hAnsiTheme="majorHAnsi" w:cs="Times"/>
          <w:sz w:val="19"/>
          <w:szCs w:val="19"/>
        </w:rPr>
        <w:lastRenderedPageBreak/>
        <w:t xml:space="preserve">influenza </w:t>
      </w:r>
      <w:r w:rsidRPr="009A1373">
        <w:rPr>
          <w:rFonts w:asciiTheme="majorHAnsi" w:eastAsia="Arial Unicode MS" w:hAnsiTheme="majorHAnsi" w:cs="Arial Unicode MS"/>
          <w:color w:val="232323"/>
          <w:sz w:val="19"/>
          <w:szCs w:val="19"/>
        </w:rPr>
        <w:t xml:space="preserve">A/England/268/96 (shown subsequently to be an H7N7 </w:t>
      </w:r>
      <w:r w:rsidRPr="009A1373">
        <w:rPr>
          <w:rFonts w:asciiTheme="majorHAnsi" w:hAnsiTheme="majorHAnsi" w:cs="Times"/>
          <w:sz w:val="19"/>
          <w:szCs w:val="19"/>
        </w:rPr>
        <w:t xml:space="preserve">virus) from </w:t>
      </w:r>
      <w:r w:rsidRPr="009A1373">
        <w:rPr>
          <w:rFonts w:asciiTheme="majorHAnsi" w:eastAsia="Arial Unicode MS" w:hAnsiTheme="majorHAnsi" w:cs="Arial Unicode MS"/>
          <w:color w:val="232323"/>
          <w:sz w:val="19"/>
          <w:szCs w:val="19"/>
        </w:rPr>
        <w:t xml:space="preserve">a 43-year-old housewife with a one-day history of conjunctivitis. She </w:t>
      </w:r>
      <w:r w:rsidRPr="009A1373">
        <w:rPr>
          <w:rFonts w:asciiTheme="majorHAnsi" w:hAnsiTheme="majorHAnsi" w:cs="Times New Roman"/>
          <w:sz w:val="19"/>
          <w:szCs w:val="19"/>
        </w:rPr>
        <w:t xml:space="preserve">kept 26 ducks of various breeds that mixed freely with feral waterfowl on a small lake </w:t>
      </w:r>
      <w:r w:rsidR="00B97F84" w:rsidRPr="009A1373">
        <w:rPr>
          <w:rFonts w:asciiTheme="majorHAnsi" w:hAnsiTheme="majorHAnsi" w:cs="Times New Roman"/>
          <w:sz w:val="19"/>
          <w:szCs w:val="19"/>
        </w:rPr>
        <w:t>in Oxfordshire</w:t>
      </w:r>
      <w:r w:rsidRPr="009A1373">
        <w:rPr>
          <w:rFonts w:asciiTheme="majorHAnsi" w:hAnsiTheme="majorHAnsi" w:cs="Times New Roman"/>
          <w:sz w:val="19"/>
          <w:szCs w:val="19"/>
        </w:rPr>
        <w:t xml:space="preserve"> and was probably infected when </w:t>
      </w:r>
      <w:r w:rsidRPr="009A1373">
        <w:rPr>
          <w:rFonts w:asciiTheme="majorHAnsi" w:hAnsiTheme="majorHAnsi" w:cs="Arial"/>
          <w:sz w:val="19"/>
          <w:szCs w:val="19"/>
        </w:rPr>
        <w:t>a piece of straw contacted her eye</w:t>
      </w:r>
      <w:r w:rsidRPr="009A1373">
        <w:rPr>
          <w:rFonts w:asciiTheme="majorHAnsi" w:hAnsiTheme="majorHAnsi" w:cs="Times New Roman"/>
          <w:sz w:val="19"/>
          <w:szCs w:val="19"/>
        </w:rPr>
        <w:t xml:space="preserve"> </w:t>
      </w:r>
      <w:r w:rsidR="00B97F84" w:rsidRPr="009A1373">
        <w:rPr>
          <w:rFonts w:asciiTheme="majorHAnsi" w:hAnsiTheme="majorHAnsi" w:cs="Times New Roman"/>
          <w:sz w:val="19"/>
          <w:szCs w:val="19"/>
        </w:rPr>
        <w:t>wh</w:t>
      </w:r>
      <w:r w:rsidR="00B97F54">
        <w:rPr>
          <w:rFonts w:asciiTheme="majorHAnsi" w:hAnsiTheme="majorHAnsi" w:cs="Times New Roman"/>
          <w:sz w:val="19"/>
          <w:szCs w:val="19"/>
        </w:rPr>
        <w:t>ile</w:t>
      </w:r>
      <w:r w:rsidR="00B97F84" w:rsidRPr="009A1373">
        <w:rPr>
          <w:rFonts w:asciiTheme="majorHAnsi" w:hAnsiTheme="majorHAnsi" w:cs="Times New Roman"/>
          <w:sz w:val="19"/>
          <w:szCs w:val="19"/>
        </w:rPr>
        <w:t xml:space="preserve"> </w:t>
      </w:r>
      <w:r w:rsidRPr="009A1373">
        <w:rPr>
          <w:rFonts w:asciiTheme="majorHAnsi" w:hAnsiTheme="majorHAnsi" w:cs="Times New Roman"/>
          <w:sz w:val="19"/>
          <w:szCs w:val="19"/>
        </w:rPr>
        <w:t xml:space="preserve">cleaning out the </w:t>
      </w:r>
      <w:r w:rsidR="00F068ED" w:rsidRPr="009A1373">
        <w:rPr>
          <w:rFonts w:asciiTheme="majorHAnsi" w:hAnsiTheme="majorHAnsi" w:cs="Times New Roman"/>
          <w:sz w:val="19"/>
          <w:szCs w:val="19"/>
        </w:rPr>
        <w:t>duck house</w:t>
      </w:r>
      <w:r w:rsidRPr="009A1373">
        <w:rPr>
          <w:rFonts w:asciiTheme="majorHAnsi" w:hAnsiTheme="majorHAnsi" w:cs="Times New Roman"/>
          <w:sz w:val="19"/>
          <w:szCs w:val="19"/>
        </w:rPr>
        <w:t>.</w:t>
      </w:r>
      <w:r w:rsidRPr="009A1373">
        <w:rPr>
          <w:rFonts w:asciiTheme="majorHAnsi" w:hAnsiTheme="majorHAnsi" w:cs="Times"/>
          <w:sz w:val="19"/>
          <w:szCs w:val="19"/>
        </w:rPr>
        <w:t xml:space="preserve"> During February, 2003, a veterinarian developed conjunctivitis, fever, and headaches and was subsequently hospitalised with fulminating pneumonia 9 days after </w:t>
      </w:r>
      <w:r w:rsidR="00B97F54">
        <w:rPr>
          <w:rFonts w:asciiTheme="majorHAnsi" w:hAnsiTheme="majorHAnsi" w:cs="Times"/>
          <w:sz w:val="19"/>
          <w:szCs w:val="19"/>
        </w:rPr>
        <w:t xml:space="preserve">contact with </w:t>
      </w:r>
      <w:r w:rsidR="00AC1392">
        <w:rPr>
          <w:rFonts w:asciiTheme="majorHAnsi" w:hAnsiTheme="majorHAnsi" w:cs="Times"/>
          <w:sz w:val="19"/>
          <w:szCs w:val="19"/>
        </w:rPr>
        <w:t xml:space="preserve">infected </w:t>
      </w:r>
      <w:r w:rsidR="00B97F54">
        <w:rPr>
          <w:rFonts w:asciiTheme="majorHAnsi" w:hAnsiTheme="majorHAnsi" w:cs="Times"/>
          <w:sz w:val="19"/>
          <w:szCs w:val="19"/>
        </w:rPr>
        <w:t xml:space="preserve">poultry </w:t>
      </w:r>
      <w:r w:rsidRPr="009A1373">
        <w:rPr>
          <w:rFonts w:asciiTheme="majorHAnsi" w:hAnsiTheme="majorHAnsi" w:cs="Times"/>
          <w:sz w:val="19"/>
          <w:szCs w:val="19"/>
        </w:rPr>
        <w:t xml:space="preserve">during an outbreak of HPAI </w:t>
      </w:r>
      <w:proofErr w:type="gramStart"/>
      <w:r w:rsidRPr="009A1373">
        <w:rPr>
          <w:rFonts w:asciiTheme="majorHAnsi" w:hAnsiTheme="majorHAnsi" w:cs="Times"/>
          <w:sz w:val="19"/>
          <w:szCs w:val="19"/>
        </w:rPr>
        <w:t>A(</w:t>
      </w:r>
      <w:proofErr w:type="gramEnd"/>
      <w:r w:rsidRPr="009A1373">
        <w:rPr>
          <w:rFonts w:asciiTheme="majorHAnsi" w:hAnsiTheme="majorHAnsi" w:cs="Times"/>
          <w:sz w:val="19"/>
          <w:szCs w:val="19"/>
        </w:rPr>
        <w:t xml:space="preserve">H7N7) virus in the Netherlands. Lung tissue collected postmortem tested positive for influenza </w:t>
      </w:r>
      <w:proofErr w:type="gramStart"/>
      <w:r w:rsidRPr="009A1373">
        <w:rPr>
          <w:rFonts w:asciiTheme="majorHAnsi" w:hAnsiTheme="majorHAnsi" w:cs="Times"/>
          <w:sz w:val="19"/>
          <w:szCs w:val="19"/>
        </w:rPr>
        <w:t>A(</w:t>
      </w:r>
      <w:proofErr w:type="gramEnd"/>
      <w:r w:rsidRPr="009A1373">
        <w:rPr>
          <w:rFonts w:asciiTheme="majorHAnsi" w:hAnsiTheme="majorHAnsi" w:cs="Times"/>
          <w:sz w:val="19"/>
          <w:szCs w:val="19"/>
        </w:rPr>
        <w:t>H7) virus.</w:t>
      </w:r>
      <w:r w:rsidR="00B97F84" w:rsidRPr="009A1373">
        <w:rPr>
          <w:rFonts w:asciiTheme="majorHAnsi" w:hAnsiTheme="majorHAnsi" w:cs="Times"/>
          <w:sz w:val="19"/>
          <w:szCs w:val="19"/>
          <w:vertAlign w:val="superscript"/>
        </w:rPr>
        <w:t>122</w:t>
      </w:r>
      <w:r w:rsidRPr="009A1373">
        <w:rPr>
          <w:rFonts w:asciiTheme="majorHAnsi" w:hAnsiTheme="majorHAnsi" w:cs="Times"/>
          <w:sz w:val="19"/>
          <w:szCs w:val="19"/>
        </w:rPr>
        <w:t xml:space="preserve"> </w:t>
      </w:r>
      <w:r w:rsidRPr="009A1373">
        <w:rPr>
          <w:rFonts w:asciiTheme="majorHAnsi" w:hAnsiTheme="majorHAnsi" w:cs="Arial"/>
          <w:sz w:val="19"/>
          <w:szCs w:val="19"/>
        </w:rPr>
        <w:t>The same virus was detected subsequently in 86 humans who handled affected poultry and in three o</w:t>
      </w:r>
      <w:r w:rsidR="00940837">
        <w:rPr>
          <w:rFonts w:asciiTheme="majorHAnsi" w:hAnsiTheme="majorHAnsi" w:cs="Arial"/>
          <w:sz w:val="19"/>
          <w:szCs w:val="19"/>
        </w:rPr>
        <w:t>f their family members. Of the</w:t>
      </w:r>
      <w:r w:rsidRPr="009A1373">
        <w:rPr>
          <w:rFonts w:asciiTheme="majorHAnsi" w:hAnsiTheme="majorHAnsi" w:cs="Arial"/>
          <w:sz w:val="19"/>
          <w:szCs w:val="19"/>
        </w:rPr>
        <w:t xml:space="preserve"> 89 patients, 78 presented with conjunctivitis, 5 presented with conjunctivitis and influenza-like illness, </w:t>
      </w:r>
      <w:r w:rsidR="00940837">
        <w:rPr>
          <w:rFonts w:asciiTheme="majorHAnsi" w:hAnsiTheme="majorHAnsi" w:cs="Arial"/>
          <w:sz w:val="19"/>
          <w:szCs w:val="19"/>
        </w:rPr>
        <w:t>two</w:t>
      </w:r>
      <w:r w:rsidRPr="009A1373">
        <w:rPr>
          <w:rFonts w:asciiTheme="majorHAnsi" w:hAnsiTheme="majorHAnsi" w:cs="Arial"/>
          <w:sz w:val="19"/>
          <w:szCs w:val="19"/>
        </w:rPr>
        <w:t xml:space="preserve"> </w:t>
      </w:r>
      <w:r w:rsidR="00940837">
        <w:rPr>
          <w:rFonts w:asciiTheme="majorHAnsi" w:hAnsiTheme="majorHAnsi" w:cs="Arial"/>
          <w:sz w:val="19"/>
          <w:szCs w:val="19"/>
        </w:rPr>
        <w:t>had</w:t>
      </w:r>
      <w:r w:rsidRPr="009A1373">
        <w:rPr>
          <w:rFonts w:asciiTheme="majorHAnsi" w:hAnsiTheme="majorHAnsi" w:cs="Arial"/>
          <w:sz w:val="19"/>
          <w:szCs w:val="19"/>
        </w:rPr>
        <w:t xml:space="preserve"> influenza-like illness, and </w:t>
      </w:r>
      <w:r w:rsidR="00940837">
        <w:rPr>
          <w:rFonts w:asciiTheme="majorHAnsi" w:hAnsiTheme="majorHAnsi" w:cs="Arial"/>
          <w:sz w:val="19"/>
          <w:szCs w:val="19"/>
        </w:rPr>
        <w:t>four</w:t>
      </w:r>
      <w:r w:rsidRPr="009A1373">
        <w:rPr>
          <w:rFonts w:asciiTheme="majorHAnsi" w:hAnsiTheme="majorHAnsi" w:cs="Arial"/>
          <w:sz w:val="19"/>
          <w:szCs w:val="19"/>
        </w:rPr>
        <w:t xml:space="preserve"> did not fit the case definitions. While most virus isolates obtained from humans, including probable secondary cases, had not accumulated significant mutations, the virus isolated from the fatal case displayed 14 amino acid substitutions.</w:t>
      </w:r>
      <w:r w:rsidR="00B97F84" w:rsidRPr="009A1373">
        <w:rPr>
          <w:rFonts w:asciiTheme="majorHAnsi" w:hAnsiTheme="majorHAnsi" w:cs="Arial"/>
          <w:sz w:val="19"/>
          <w:szCs w:val="19"/>
          <w:vertAlign w:val="superscript"/>
        </w:rPr>
        <w:t>123</w:t>
      </w:r>
      <w:r w:rsidRPr="009A1373">
        <w:rPr>
          <w:rFonts w:asciiTheme="majorHAnsi" w:hAnsiTheme="majorHAnsi" w:cs="Arial"/>
          <w:sz w:val="19"/>
          <w:szCs w:val="19"/>
        </w:rPr>
        <w:t xml:space="preserve"> </w:t>
      </w:r>
      <w:r w:rsidRPr="009A1373">
        <w:rPr>
          <w:rFonts w:asciiTheme="majorHAnsi" w:hAnsiTheme="majorHAnsi" w:cs="Times"/>
          <w:sz w:val="19"/>
          <w:szCs w:val="19"/>
        </w:rPr>
        <w:t xml:space="preserve">During an influenza </w:t>
      </w:r>
      <w:proofErr w:type="gramStart"/>
      <w:r w:rsidRPr="009A1373">
        <w:rPr>
          <w:rFonts w:asciiTheme="majorHAnsi" w:hAnsiTheme="majorHAnsi" w:cs="Times"/>
          <w:sz w:val="19"/>
          <w:szCs w:val="19"/>
        </w:rPr>
        <w:t>A(</w:t>
      </w:r>
      <w:proofErr w:type="gramEnd"/>
      <w:r w:rsidRPr="009A1373">
        <w:rPr>
          <w:rFonts w:asciiTheme="majorHAnsi" w:hAnsiTheme="majorHAnsi" w:cs="Times"/>
          <w:sz w:val="19"/>
          <w:szCs w:val="19"/>
        </w:rPr>
        <w:t xml:space="preserve">H7N7) virus outbreak among poultry in Italy during August–September 2013, infection with HPAI (H7N7) virus was confirmed </w:t>
      </w:r>
      <w:r w:rsidRPr="009A1373">
        <w:rPr>
          <w:rFonts w:asciiTheme="majorHAnsi" w:hAnsiTheme="majorHAnsi" w:cs="Times New Roman"/>
          <w:sz w:val="19"/>
          <w:szCs w:val="19"/>
        </w:rPr>
        <w:t>by</w:t>
      </w:r>
      <w:r w:rsidRPr="009A1373">
        <w:rPr>
          <w:rFonts w:asciiTheme="majorHAnsi" w:hAnsiTheme="majorHAnsi" w:cs="Times"/>
          <w:sz w:val="19"/>
          <w:szCs w:val="19"/>
        </w:rPr>
        <w:t xml:space="preserve"> two PCR assays in samples from three poultry workers with conjunctivitis but no respiratory symptoms.</w:t>
      </w:r>
      <w:r w:rsidR="00B97F84" w:rsidRPr="009A1373">
        <w:rPr>
          <w:rFonts w:asciiTheme="majorHAnsi" w:hAnsiTheme="majorHAnsi" w:cs="Times"/>
          <w:sz w:val="19"/>
          <w:szCs w:val="19"/>
          <w:vertAlign w:val="superscript"/>
        </w:rPr>
        <w:t>124</w:t>
      </w:r>
      <w:r w:rsidRPr="009A1373">
        <w:rPr>
          <w:rFonts w:asciiTheme="majorHAnsi" w:hAnsiTheme="majorHAnsi" w:cs="Times"/>
          <w:sz w:val="19"/>
          <w:szCs w:val="19"/>
        </w:rPr>
        <w:t xml:space="preserve"> </w:t>
      </w:r>
    </w:p>
    <w:p w14:paraId="200A784B" w14:textId="77777777" w:rsidR="0052210D" w:rsidRPr="009A1373" w:rsidRDefault="0052210D" w:rsidP="009013FD">
      <w:pPr>
        <w:rPr>
          <w:rFonts w:asciiTheme="majorHAnsi" w:hAnsiTheme="majorHAnsi" w:cs="Times New Roman"/>
          <w:sz w:val="19"/>
          <w:szCs w:val="19"/>
        </w:rPr>
      </w:pPr>
    </w:p>
    <w:p w14:paraId="51DF83AF" w14:textId="77777777" w:rsidR="009013FD" w:rsidRPr="009A1373" w:rsidRDefault="009013FD" w:rsidP="003224F2">
      <w:pPr>
        <w:spacing w:after="60"/>
        <w:rPr>
          <w:rFonts w:asciiTheme="majorHAnsi" w:hAnsiTheme="majorHAnsi" w:cs="Times New Roman"/>
          <w:i/>
          <w:sz w:val="19"/>
          <w:szCs w:val="19"/>
        </w:rPr>
      </w:pPr>
      <w:r w:rsidRPr="009A1373">
        <w:rPr>
          <w:rFonts w:asciiTheme="majorHAnsi" w:hAnsiTheme="majorHAnsi" w:cs="Times New Roman"/>
          <w:i/>
          <w:sz w:val="19"/>
          <w:szCs w:val="19"/>
        </w:rPr>
        <w:t>H7N9</w:t>
      </w:r>
    </w:p>
    <w:p w14:paraId="06CBA83E" w14:textId="0F15ACEE" w:rsidR="009013FD" w:rsidRPr="009A1373" w:rsidRDefault="009013FD" w:rsidP="00C64CE6">
      <w:pPr>
        <w:widowControl w:val="0"/>
        <w:autoSpaceDE w:val="0"/>
        <w:autoSpaceDN w:val="0"/>
        <w:adjustRightInd w:val="0"/>
        <w:spacing w:line="276" w:lineRule="auto"/>
        <w:rPr>
          <w:rFonts w:asciiTheme="majorHAnsi" w:hAnsiTheme="majorHAnsi" w:cs="Times New Roman"/>
          <w:sz w:val="19"/>
          <w:szCs w:val="19"/>
        </w:rPr>
      </w:pPr>
      <w:r w:rsidRPr="009A1373">
        <w:rPr>
          <w:rFonts w:asciiTheme="majorHAnsi" w:hAnsiTheme="majorHAnsi" w:cs="Times New Roman"/>
          <w:sz w:val="19"/>
          <w:szCs w:val="19"/>
        </w:rPr>
        <w:t>Since the notification of a novel reassortant of LPAI A(H7N9) virus on 31 March 2013,</w:t>
      </w:r>
      <w:r w:rsidR="00BE141B" w:rsidRPr="009A1373">
        <w:rPr>
          <w:rFonts w:asciiTheme="majorHAnsi" w:hAnsiTheme="majorHAnsi" w:cs="Times New Roman"/>
          <w:sz w:val="19"/>
          <w:szCs w:val="19"/>
          <w:vertAlign w:val="superscript"/>
        </w:rPr>
        <w:t>125,126</w:t>
      </w:r>
      <w:r w:rsidRPr="009A1373">
        <w:rPr>
          <w:rFonts w:asciiTheme="majorHAnsi" w:hAnsiTheme="majorHAnsi" w:cs="Times New Roman"/>
          <w:sz w:val="19"/>
          <w:szCs w:val="19"/>
        </w:rPr>
        <w:t xml:space="preserve"> </w:t>
      </w:r>
      <w:r w:rsidRPr="001B57C5">
        <w:rPr>
          <w:rFonts w:asciiTheme="majorHAnsi" w:hAnsiTheme="majorHAnsi" w:cs="Times New Roman"/>
          <w:sz w:val="19"/>
          <w:szCs w:val="19"/>
        </w:rPr>
        <w:t xml:space="preserve">a total of </w:t>
      </w:r>
      <w:r w:rsidR="00BF149E" w:rsidRPr="001B57C5">
        <w:rPr>
          <w:rFonts w:asciiTheme="majorHAnsi" w:hAnsiTheme="majorHAnsi" w:cs="Times New Roman"/>
          <w:sz w:val="19"/>
          <w:szCs w:val="19"/>
        </w:rPr>
        <w:t>602</w:t>
      </w:r>
      <w:r w:rsidRPr="001B57C5">
        <w:rPr>
          <w:rFonts w:asciiTheme="majorHAnsi" w:hAnsiTheme="majorHAnsi" w:cs="Times New Roman"/>
          <w:sz w:val="19"/>
          <w:szCs w:val="19"/>
        </w:rPr>
        <w:t xml:space="preserve"> laboratory-confirmed cases of human infection with avian influenza A(H7N9), including </w:t>
      </w:r>
      <w:r w:rsidR="00BF149E" w:rsidRPr="001B57C5">
        <w:rPr>
          <w:rFonts w:asciiTheme="majorHAnsi" w:hAnsiTheme="majorHAnsi" w:cs="Times New Roman"/>
          <w:sz w:val="19"/>
          <w:szCs w:val="19"/>
        </w:rPr>
        <w:t>227</w:t>
      </w:r>
      <w:r w:rsidRPr="001B57C5">
        <w:rPr>
          <w:rFonts w:asciiTheme="majorHAnsi" w:hAnsiTheme="majorHAnsi" w:cs="Times New Roman"/>
          <w:sz w:val="19"/>
          <w:szCs w:val="19"/>
        </w:rPr>
        <w:t xml:space="preserve"> deaths, have been reported to WHO.</w:t>
      </w:r>
      <w:r w:rsidR="00BF149E" w:rsidRPr="001B57C5">
        <w:rPr>
          <w:rFonts w:asciiTheme="majorHAnsi" w:hAnsiTheme="majorHAnsi" w:cs="Times New Roman"/>
          <w:sz w:val="19"/>
          <w:szCs w:val="19"/>
          <w:vertAlign w:val="superscript"/>
        </w:rPr>
        <w:t>99</w:t>
      </w:r>
      <w:r w:rsidRPr="001B57C5">
        <w:rPr>
          <w:rFonts w:asciiTheme="majorHAnsi" w:hAnsiTheme="majorHAnsi" w:cs="Times New Roman"/>
          <w:sz w:val="19"/>
          <w:szCs w:val="19"/>
        </w:rPr>
        <w:t xml:space="preserve"> As of </w:t>
      </w:r>
      <w:r w:rsidR="00BE141B" w:rsidRPr="001B57C5">
        <w:rPr>
          <w:rFonts w:asciiTheme="majorHAnsi" w:hAnsiTheme="majorHAnsi" w:cs="Times New Roman"/>
          <w:sz w:val="19"/>
          <w:szCs w:val="19"/>
        </w:rPr>
        <w:t>5</w:t>
      </w:r>
      <w:r w:rsidRPr="001B57C5">
        <w:rPr>
          <w:rFonts w:asciiTheme="majorHAnsi" w:hAnsiTheme="majorHAnsi" w:cs="Times New Roman"/>
          <w:sz w:val="19"/>
          <w:szCs w:val="19"/>
        </w:rPr>
        <w:t xml:space="preserve"> </w:t>
      </w:r>
      <w:r w:rsidR="00BE141B" w:rsidRPr="001B57C5">
        <w:rPr>
          <w:rFonts w:asciiTheme="majorHAnsi" w:hAnsiTheme="majorHAnsi" w:cs="Times New Roman"/>
          <w:sz w:val="19"/>
          <w:szCs w:val="19"/>
        </w:rPr>
        <w:t>Aril</w:t>
      </w:r>
      <w:r w:rsidRPr="001B57C5">
        <w:rPr>
          <w:rFonts w:asciiTheme="majorHAnsi" w:hAnsiTheme="majorHAnsi" w:cs="Times New Roman"/>
          <w:sz w:val="19"/>
          <w:szCs w:val="19"/>
        </w:rPr>
        <w:t xml:space="preserve"> 2015, the health authorities in mainland China have reported a total of </w:t>
      </w:r>
      <w:r w:rsidR="00BE141B" w:rsidRPr="001B57C5">
        <w:rPr>
          <w:rFonts w:asciiTheme="majorHAnsi" w:hAnsiTheme="majorHAnsi" w:cs="Times New Roman"/>
          <w:sz w:val="19"/>
          <w:szCs w:val="19"/>
        </w:rPr>
        <w:t>619</w:t>
      </w:r>
      <w:r w:rsidRPr="001B57C5">
        <w:rPr>
          <w:rFonts w:asciiTheme="majorHAnsi" w:hAnsiTheme="majorHAnsi" w:cs="Times New Roman"/>
          <w:sz w:val="19"/>
          <w:szCs w:val="19"/>
        </w:rPr>
        <w:t xml:space="preserve"> human cases.</w:t>
      </w:r>
      <w:r w:rsidR="00BE141B" w:rsidRPr="001B57C5">
        <w:rPr>
          <w:rFonts w:asciiTheme="majorHAnsi" w:hAnsiTheme="majorHAnsi" w:cs="Times New Roman"/>
          <w:sz w:val="19"/>
          <w:szCs w:val="19"/>
          <w:vertAlign w:val="superscript"/>
        </w:rPr>
        <w:t>127</w:t>
      </w:r>
      <w:r w:rsidR="0063646F" w:rsidRPr="001B57C5">
        <w:rPr>
          <w:rFonts w:asciiTheme="majorHAnsi" w:hAnsiTheme="majorHAnsi" w:cs="Times New Roman"/>
          <w:sz w:val="19"/>
          <w:szCs w:val="19"/>
        </w:rPr>
        <w:t xml:space="preserve"> </w:t>
      </w:r>
      <w:r w:rsidRPr="001B57C5">
        <w:rPr>
          <w:rFonts w:asciiTheme="majorHAnsi" w:hAnsiTheme="majorHAnsi" w:cs="Times New Roman"/>
          <w:sz w:val="19"/>
          <w:szCs w:val="19"/>
        </w:rPr>
        <w:t>Four additional cases have been reported by the Taipei</w:t>
      </w:r>
      <w:r w:rsidR="00BE141B" w:rsidRPr="001B57C5">
        <w:rPr>
          <w:rFonts w:asciiTheme="majorHAnsi" w:hAnsiTheme="majorHAnsi" w:cs="Times New Roman"/>
          <w:sz w:val="19"/>
          <w:szCs w:val="19"/>
        </w:rPr>
        <w:t xml:space="preserve"> Centers for Disease Control, 13</w:t>
      </w:r>
      <w:r w:rsidRPr="001B57C5">
        <w:rPr>
          <w:rFonts w:asciiTheme="majorHAnsi" w:hAnsiTheme="majorHAnsi" w:cs="Times New Roman"/>
          <w:sz w:val="19"/>
          <w:szCs w:val="19"/>
        </w:rPr>
        <w:t xml:space="preserve"> cases by the Centre for Health Protection, Hong Kong SAR, one case in a Chinese traveller reported from Malaysia, and two cases in Chinese travellers reported in Canada.</w:t>
      </w:r>
      <w:r w:rsidR="00BE141B" w:rsidRPr="001B57C5">
        <w:rPr>
          <w:rFonts w:asciiTheme="majorHAnsi" w:hAnsiTheme="majorHAnsi" w:cs="Times New Roman"/>
          <w:sz w:val="19"/>
          <w:szCs w:val="19"/>
          <w:vertAlign w:val="superscript"/>
        </w:rPr>
        <w:t>127,128</w:t>
      </w:r>
      <w:r w:rsidR="00BE141B" w:rsidRPr="009A1373">
        <w:rPr>
          <w:rFonts w:asciiTheme="majorHAnsi" w:hAnsiTheme="majorHAnsi" w:cs="Times New Roman"/>
          <w:sz w:val="19"/>
          <w:szCs w:val="19"/>
        </w:rPr>
        <w:t xml:space="preserve"> Most</w:t>
      </w:r>
      <w:r w:rsidRPr="009A1373">
        <w:rPr>
          <w:rFonts w:asciiTheme="majorHAnsi" w:hAnsiTheme="majorHAnsi" w:cs="Times New Roman"/>
          <w:sz w:val="19"/>
          <w:szCs w:val="19"/>
        </w:rPr>
        <w:t xml:space="preserve"> cases are associated with exposure to infected live poultry or contaminated environments including markets where live poultry are sold. Although family clusters have been reported,</w:t>
      </w:r>
      <w:r w:rsidR="0063646F" w:rsidRPr="009A1373">
        <w:rPr>
          <w:rFonts w:asciiTheme="majorHAnsi" w:hAnsiTheme="majorHAnsi" w:cs="Times New Roman"/>
          <w:sz w:val="19"/>
          <w:szCs w:val="19"/>
          <w:vertAlign w:val="superscript"/>
        </w:rPr>
        <w:t>129</w:t>
      </w:r>
      <w:r w:rsidRPr="009A1373">
        <w:rPr>
          <w:rFonts w:asciiTheme="majorHAnsi" w:hAnsiTheme="majorHAnsi" w:cs="Times New Roman"/>
          <w:sz w:val="19"/>
          <w:szCs w:val="19"/>
        </w:rPr>
        <w:t xml:space="preserve"> evidence suggests that influenza A(H7N9) virus does </w:t>
      </w:r>
      <w:r w:rsidR="00760C61">
        <w:rPr>
          <w:rFonts w:asciiTheme="majorHAnsi" w:hAnsiTheme="majorHAnsi" w:cs="Times New Roman"/>
          <w:sz w:val="19"/>
          <w:szCs w:val="19"/>
        </w:rPr>
        <w:t>not readily transmit from human-to-</w:t>
      </w:r>
      <w:r w:rsidRPr="009A1373">
        <w:rPr>
          <w:rFonts w:asciiTheme="majorHAnsi" w:hAnsiTheme="majorHAnsi" w:cs="Times New Roman"/>
          <w:sz w:val="19"/>
          <w:szCs w:val="19"/>
        </w:rPr>
        <w:t>human and sustained human-to-human transmission has not occurred.</w:t>
      </w:r>
      <w:r w:rsidR="0063646F" w:rsidRPr="009A1373">
        <w:rPr>
          <w:rFonts w:asciiTheme="majorHAnsi" w:hAnsiTheme="majorHAnsi" w:cs="Times New Roman"/>
          <w:sz w:val="19"/>
          <w:szCs w:val="19"/>
          <w:vertAlign w:val="superscript"/>
        </w:rPr>
        <w:t>130</w:t>
      </w:r>
      <w:r w:rsidRPr="009A1373">
        <w:rPr>
          <w:rFonts w:asciiTheme="majorHAnsi" w:hAnsiTheme="majorHAnsi" w:cs="Times New Roman"/>
          <w:sz w:val="19"/>
          <w:szCs w:val="19"/>
        </w:rPr>
        <w:t xml:space="preserve"> Unlike H5N1 virus, H7N9 virus is not pathogenic in poultry, and human cases of H7N9 and isolations of H7N9 in birds and the environment have largely occurred in a number of contiguous provinces in south-eastern China.</w:t>
      </w:r>
      <w:r w:rsidR="0063646F" w:rsidRPr="009A1373">
        <w:rPr>
          <w:rFonts w:asciiTheme="majorHAnsi" w:hAnsiTheme="majorHAnsi" w:cs="Times New Roman"/>
          <w:sz w:val="19"/>
          <w:szCs w:val="19"/>
          <w:vertAlign w:val="superscript"/>
        </w:rPr>
        <w:t>104</w:t>
      </w:r>
      <w:r w:rsidRPr="009A1373">
        <w:rPr>
          <w:rFonts w:asciiTheme="majorHAnsi" w:hAnsiTheme="majorHAnsi" w:cs="Times New Roman"/>
          <w:sz w:val="19"/>
          <w:szCs w:val="19"/>
          <w:vertAlign w:val="superscript"/>
        </w:rPr>
        <w:t xml:space="preserve">  </w:t>
      </w:r>
      <w:r w:rsidRPr="009A1373">
        <w:rPr>
          <w:rFonts w:asciiTheme="majorHAnsi" w:hAnsiTheme="majorHAnsi" w:cs="Times New Roman"/>
          <w:sz w:val="19"/>
          <w:szCs w:val="19"/>
        </w:rPr>
        <w:t>For reasons that are unclear, human H5N1 and H7N9 infections show a very different age-specific epidemiology with the median age of H5N1 cases ranging from 18 to 26 years, while that of H7N9 cases is approximately 62 years.</w:t>
      </w:r>
      <w:r w:rsidR="0063646F" w:rsidRPr="009A1373">
        <w:rPr>
          <w:rFonts w:asciiTheme="majorHAnsi" w:hAnsiTheme="majorHAnsi" w:cs="Times New Roman"/>
          <w:sz w:val="19"/>
          <w:szCs w:val="19"/>
          <w:vertAlign w:val="superscript"/>
        </w:rPr>
        <w:t>104</w:t>
      </w:r>
      <w:r w:rsidRPr="009A1373">
        <w:rPr>
          <w:rFonts w:asciiTheme="majorHAnsi" w:hAnsiTheme="majorHAnsi" w:cs="Times New Roman"/>
          <w:sz w:val="19"/>
          <w:szCs w:val="19"/>
        </w:rPr>
        <w:t xml:space="preserve"> </w:t>
      </w:r>
    </w:p>
    <w:p w14:paraId="44A118E7" w14:textId="77777777" w:rsidR="0023739F" w:rsidRPr="009A1373" w:rsidRDefault="0023739F" w:rsidP="009013FD">
      <w:pPr>
        <w:rPr>
          <w:rFonts w:asciiTheme="majorHAnsi" w:hAnsiTheme="majorHAnsi" w:cs="Times"/>
          <w:i/>
          <w:sz w:val="19"/>
          <w:szCs w:val="19"/>
          <w:u w:val="single"/>
        </w:rPr>
      </w:pPr>
    </w:p>
    <w:p w14:paraId="41A99D45" w14:textId="77777777" w:rsidR="009013FD" w:rsidRPr="009A1373" w:rsidRDefault="009013FD" w:rsidP="00146F7D">
      <w:pPr>
        <w:spacing w:after="60"/>
        <w:rPr>
          <w:rFonts w:asciiTheme="majorHAnsi" w:hAnsiTheme="majorHAnsi" w:cs="Times"/>
          <w:i/>
          <w:sz w:val="19"/>
          <w:szCs w:val="19"/>
        </w:rPr>
      </w:pPr>
      <w:r w:rsidRPr="009A1373">
        <w:rPr>
          <w:rFonts w:asciiTheme="majorHAnsi" w:hAnsiTheme="majorHAnsi" w:cs="Times"/>
          <w:i/>
          <w:sz w:val="19"/>
          <w:szCs w:val="19"/>
        </w:rPr>
        <w:t>H9N2</w:t>
      </w:r>
    </w:p>
    <w:p w14:paraId="5032AF89" w14:textId="5289618E" w:rsidR="009013FD" w:rsidRPr="009A1373" w:rsidRDefault="009013FD" w:rsidP="00C64CE6">
      <w:pPr>
        <w:spacing w:line="276" w:lineRule="auto"/>
        <w:rPr>
          <w:rFonts w:asciiTheme="majorHAnsi" w:hAnsiTheme="majorHAnsi" w:cs="Verdana"/>
          <w:sz w:val="19"/>
          <w:szCs w:val="19"/>
        </w:rPr>
      </w:pPr>
      <w:r w:rsidRPr="009A1373">
        <w:rPr>
          <w:rFonts w:asciiTheme="majorHAnsi" w:hAnsiTheme="majorHAnsi" w:cs="Lucida Sans Unicode"/>
          <w:color w:val="312A2A"/>
          <w:sz w:val="19"/>
          <w:szCs w:val="19"/>
        </w:rPr>
        <w:t>Two lineages of influenza A/H9N2 virus have become established in domestic poultry in southern China, Duck/HK/Y280/97 (Y280-like) and Q</w:t>
      </w:r>
      <w:r w:rsidR="00014A57" w:rsidRPr="009A1373">
        <w:rPr>
          <w:rFonts w:asciiTheme="majorHAnsi" w:hAnsiTheme="majorHAnsi" w:cs="Lucida Sans Unicode"/>
          <w:color w:val="312A2A"/>
          <w:sz w:val="19"/>
          <w:szCs w:val="19"/>
        </w:rPr>
        <w:t>uail/HK/G1/97 (G1-like) viruses</w:t>
      </w:r>
      <w:r w:rsidRPr="009A1373">
        <w:rPr>
          <w:rFonts w:asciiTheme="majorHAnsi" w:hAnsiTheme="majorHAnsi" w:cs="Lucida Sans Unicode"/>
          <w:color w:val="312A2A"/>
          <w:sz w:val="19"/>
          <w:szCs w:val="19"/>
        </w:rPr>
        <w:t xml:space="preserve"> </w:t>
      </w:r>
      <w:r w:rsidR="00014A57" w:rsidRPr="009A1373">
        <w:rPr>
          <w:rFonts w:asciiTheme="majorHAnsi" w:hAnsiTheme="majorHAnsi" w:cs="Lucida Sans Unicode"/>
          <w:color w:val="312A2A"/>
          <w:sz w:val="19"/>
          <w:szCs w:val="19"/>
        </w:rPr>
        <w:t>that</w:t>
      </w:r>
      <w:r w:rsidRPr="009A1373">
        <w:rPr>
          <w:rFonts w:asciiTheme="majorHAnsi" w:hAnsiTheme="majorHAnsi" w:cs="Lucida Sans Unicode"/>
          <w:color w:val="312A2A"/>
          <w:sz w:val="19"/>
          <w:szCs w:val="19"/>
        </w:rPr>
        <w:t xml:space="preserve"> are predominantly found in chickens and quail, respectively. Since 1998, sporadic infection with H9N2 virus has been confirmed in 13 people with </w:t>
      </w:r>
      <w:r w:rsidRPr="009A1373">
        <w:rPr>
          <w:rFonts w:asciiTheme="majorHAnsi" w:hAnsiTheme="majorHAnsi" w:cs="Verdana"/>
          <w:sz w:val="19"/>
          <w:szCs w:val="19"/>
        </w:rPr>
        <w:t>generally mild respiratory tract infection</w:t>
      </w:r>
      <w:r w:rsidRPr="009A1373">
        <w:rPr>
          <w:rFonts w:asciiTheme="majorHAnsi" w:hAnsiTheme="majorHAnsi" w:cs="Lucida Sans Unicode"/>
          <w:color w:val="312A2A"/>
          <w:sz w:val="19"/>
          <w:szCs w:val="19"/>
        </w:rPr>
        <w:t xml:space="preserve"> in mainland China and Hong Kong. </w:t>
      </w:r>
      <w:r w:rsidRPr="009A1373">
        <w:rPr>
          <w:rFonts w:asciiTheme="majorHAnsi" w:hAnsiTheme="majorHAnsi" w:cs="Times"/>
          <w:sz w:val="19"/>
          <w:szCs w:val="19"/>
        </w:rPr>
        <w:t>During July and August 1998, infection with H9N2 virus was first diagnosed in five adults in Guandong province in China.</w:t>
      </w:r>
      <w:r w:rsidR="00014A57" w:rsidRPr="009A1373">
        <w:rPr>
          <w:rFonts w:asciiTheme="majorHAnsi" w:hAnsiTheme="majorHAnsi" w:cs="Times"/>
          <w:sz w:val="19"/>
          <w:szCs w:val="19"/>
          <w:vertAlign w:val="superscript"/>
        </w:rPr>
        <w:t>131</w:t>
      </w:r>
      <w:r w:rsidRPr="009A1373">
        <w:rPr>
          <w:rFonts w:asciiTheme="majorHAnsi" w:hAnsiTheme="majorHAnsi" w:cs="Times"/>
          <w:sz w:val="19"/>
          <w:szCs w:val="19"/>
        </w:rPr>
        <w:t xml:space="preserve"> In March 1999, G1-like (H9N2) virus was recovered from two children with self-limiting febrile illness in Hong Kong</w:t>
      </w:r>
      <w:r w:rsidR="006D1EAB" w:rsidRPr="009A1373">
        <w:rPr>
          <w:rFonts w:asciiTheme="majorHAnsi" w:hAnsiTheme="majorHAnsi" w:cs="Times"/>
          <w:sz w:val="19"/>
          <w:szCs w:val="19"/>
        </w:rPr>
        <w:t>.</w:t>
      </w:r>
      <w:r w:rsidR="00014A57" w:rsidRPr="009A1373">
        <w:rPr>
          <w:rFonts w:asciiTheme="majorHAnsi" w:hAnsiTheme="majorHAnsi" w:cs="Times"/>
          <w:sz w:val="19"/>
          <w:szCs w:val="19"/>
          <w:vertAlign w:val="superscript"/>
        </w:rPr>
        <w:t>132</w:t>
      </w:r>
      <w:proofErr w:type="gramStart"/>
      <w:r w:rsidR="00014A57" w:rsidRPr="009A1373">
        <w:rPr>
          <w:rFonts w:asciiTheme="majorHAnsi" w:hAnsiTheme="majorHAnsi" w:cs="Times"/>
          <w:sz w:val="19"/>
          <w:szCs w:val="19"/>
          <w:vertAlign w:val="superscript"/>
        </w:rPr>
        <w:t>,133</w:t>
      </w:r>
      <w:proofErr w:type="gramEnd"/>
      <w:r w:rsidR="006D1EAB" w:rsidRPr="009A1373">
        <w:rPr>
          <w:rFonts w:asciiTheme="majorHAnsi" w:hAnsiTheme="majorHAnsi" w:cs="Times"/>
          <w:sz w:val="19"/>
          <w:szCs w:val="19"/>
          <w:vertAlign w:val="superscript"/>
        </w:rPr>
        <w:t xml:space="preserve"> </w:t>
      </w:r>
      <w:r w:rsidRPr="009A1373">
        <w:rPr>
          <w:rFonts w:asciiTheme="majorHAnsi" w:hAnsiTheme="majorHAnsi" w:cs="Times New Roman"/>
          <w:sz w:val="19"/>
          <w:szCs w:val="19"/>
        </w:rPr>
        <w:t xml:space="preserve">Both girls lived in geographically different areas of Hong Kong. </w:t>
      </w:r>
      <w:r w:rsidRPr="009A1373">
        <w:rPr>
          <w:rFonts w:asciiTheme="majorHAnsi" w:hAnsiTheme="majorHAnsi" w:cs="Times"/>
          <w:sz w:val="19"/>
          <w:szCs w:val="19"/>
        </w:rPr>
        <w:t>During November 1999, influenza H9N2 infection was confirmed in a 2-year-old girl in Guandong.</w:t>
      </w:r>
      <w:r w:rsidR="00014A57" w:rsidRPr="009A1373">
        <w:rPr>
          <w:rFonts w:asciiTheme="majorHAnsi" w:hAnsiTheme="majorHAnsi" w:cs="Times"/>
          <w:sz w:val="19"/>
          <w:szCs w:val="19"/>
          <w:vertAlign w:val="superscript"/>
        </w:rPr>
        <w:t>134</w:t>
      </w:r>
      <w:r w:rsidR="00492A83" w:rsidRPr="009A1373">
        <w:rPr>
          <w:rFonts w:asciiTheme="majorHAnsi" w:hAnsiTheme="majorHAnsi" w:cs="Times"/>
          <w:sz w:val="19"/>
          <w:szCs w:val="19"/>
        </w:rPr>
        <w:t xml:space="preserve"> </w:t>
      </w:r>
      <w:r w:rsidR="00014A57" w:rsidRPr="009A1373">
        <w:rPr>
          <w:rFonts w:asciiTheme="majorHAnsi" w:hAnsiTheme="majorHAnsi" w:cs="Times"/>
          <w:sz w:val="19"/>
          <w:szCs w:val="19"/>
        </w:rPr>
        <w:t>During</w:t>
      </w:r>
      <w:r w:rsidRPr="009A1373">
        <w:rPr>
          <w:rFonts w:asciiTheme="majorHAnsi" w:hAnsiTheme="majorHAnsi" w:cs="Times"/>
          <w:sz w:val="19"/>
          <w:szCs w:val="19"/>
        </w:rPr>
        <w:t xml:space="preserve"> November 2003, a </w:t>
      </w:r>
      <w:r w:rsidRPr="009A1373">
        <w:rPr>
          <w:rFonts w:asciiTheme="majorHAnsi" w:hAnsiTheme="majorHAnsi" w:cs="Lucida Sans Unicode"/>
          <w:color w:val="312A2A"/>
          <w:sz w:val="19"/>
          <w:szCs w:val="19"/>
        </w:rPr>
        <w:t xml:space="preserve">Y280-like </w:t>
      </w:r>
      <w:r w:rsidRPr="009A1373">
        <w:rPr>
          <w:rFonts w:asciiTheme="majorHAnsi" w:hAnsiTheme="majorHAnsi" w:cs="Times"/>
          <w:sz w:val="19"/>
          <w:szCs w:val="19"/>
        </w:rPr>
        <w:t xml:space="preserve">H9N2 virus was recovered </w:t>
      </w:r>
      <w:r w:rsidRPr="009A1373">
        <w:rPr>
          <w:rFonts w:asciiTheme="majorHAnsi" w:hAnsiTheme="majorHAnsi" w:cs="Lucida Sans Unicode"/>
          <w:color w:val="312A2A"/>
          <w:sz w:val="19"/>
          <w:szCs w:val="19"/>
        </w:rPr>
        <w:t>from the nasopharyngeal aspirate of a 5-year-old child who was hospitalised in Hong Kong with an uncomplicated influenza-like illness.</w:t>
      </w:r>
      <w:r w:rsidR="00014A57" w:rsidRPr="009A1373">
        <w:rPr>
          <w:rFonts w:asciiTheme="majorHAnsi" w:hAnsiTheme="majorHAnsi" w:cs="Lucida Sans Unicode"/>
          <w:color w:val="312A2A"/>
          <w:sz w:val="19"/>
          <w:szCs w:val="19"/>
          <w:vertAlign w:val="superscript"/>
        </w:rPr>
        <w:t>135</w:t>
      </w:r>
      <w:r w:rsidRPr="009A1373">
        <w:rPr>
          <w:rFonts w:asciiTheme="majorHAnsi" w:hAnsiTheme="majorHAnsi" w:cs="Lucida Sans Unicode"/>
          <w:color w:val="312A2A"/>
          <w:sz w:val="19"/>
          <w:szCs w:val="19"/>
        </w:rPr>
        <w:t xml:space="preserve"> In Hong Kong during December 2008, H9N2 infection was confirmed in a 3-month old girl with leukaemia and uncomplicated acute respiratory illness.</w:t>
      </w:r>
      <w:r w:rsidR="00014A57" w:rsidRPr="009A1373">
        <w:rPr>
          <w:rFonts w:asciiTheme="majorHAnsi" w:hAnsiTheme="majorHAnsi" w:cs="Lucida Sans Unicode"/>
          <w:color w:val="312A2A"/>
          <w:sz w:val="19"/>
          <w:szCs w:val="19"/>
          <w:vertAlign w:val="superscript"/>
        </w:rPr>
        <w:t>136</w:t>
      </w:r>
      <w:r w:rsidRPr="009A1373">
        <w:rPr>
          <w:rFonts w:asciiTheme="majorHAnsi" w:hAnsiTheme="majorHAnsi" w:cs="Lucida Sans Unicode"/>
          <w:color w:val="312A2A"/>
          <w:sz w:val="19"/>
          <w:szCs w:val="19"/>
        </w:rPr>
        <w:t xml:space="preserve"> During October 2009, a 47-year-old immunocompromised woman was hospitalised in Hong Kong</w:t>
      </w:r>
      <w:r w:rsidR="00014A57" w:rsidRPr="009A1373">
        <w:rPr>
          <w:rFonts w:asciiTheme="majorHAnsi" w:hAnsiTheme="majorHAnsi" w:cs="Lucida Sans Unicode"/>
          <w:color w:val="312A2A"/>
          <w:sz w:val="19"/>
          <w:szCs w:val="19"/>
        </w:rPr>
        <w:t xml:space="preserve"> with influenza-like illness, dyspnoea</w:t>
      </w:r>
      <w:r w:rsidRPr="009A1373">
        <w:rPr>
          <w:rFonts w:asciiTheme="majorHAnsi" w:hAnsiTheme="majorHAnsi" w:cs="Lucida Sans Unicode"/>
          <w:color w:val="312A2A"/>
          <w:sz w:val="19"/>
          <w:szCs w:val="19"/>
        </w:rPr>
        <w:t xml:space="preserve"> and </w:t>
      </w:r>
      <w:r w:rsidR="00014A57" w:rsidRPr="009A1373">
        <w:rPr>
          <w:rFonts w:asciiTheme="majorHAnsi" w:hAnsiTheme="majorHAnsi" w:cs="Lucida Sans Unicode"/>
          <w:color w:val="312A2A"/>
          <w:sz w:val="19"/>
          <w:szCs w:val="19"/>
        </w:rPr>
        <w:t xml:space="preserve">a </w:t>
      </w:r>
      <w:r w:rsidRPr="009A1373">
        <w:rPr>
          <w:rFonts w:asciiTheme="majorHAnsi" w:hAnsiTheme="majorHAnsi" w:cs="Lucida Sans Unicode"/>
          <w:color w:val="312A2A"/>
          <w:sz w:val="19"/>
          <w:szCs w:val="19"/>
        </w:rPr>
        <w:t>chest radiograph show</w:t>
      </w:r>
      <w:r w:rsidR="00014A57" w:rsidRPr="009A1373">
        <w:rPr>
          <w:rFonts w:asciiTheme="majorHAnsi" w:hAnsiTheme="majorHAnsi" w:cs="Lucida Sans Unicode"/>
          <w:color w:val="312A2A"/>
          <w:sz w:val="19"/>
          <w:szCs w:val="19"/>
        </w:rPr>
        <w:t>ing</w:t>
      </w:r>
      <w:r w:rsidRPr="009A1373">
        <w:rPr>
          <w:rFonts w:asciiTheme="majorHAnsi" w:hAnsiTheme="majorHAnsi" w:cs="Lucida Sans Unicode"/>
          <w:color w:val="312A2A"/>
          <w:sz w:val="19"/>
          <w:szCs w:val="19"/>
        </w:rPr>
        <w:t xml:space="preserve"> bilateral interstitial infiltrates.</w:t>
      </w:r>
      <w:r w:rsidR="00014A57" w:rsidRPr="009A1373">
        <w:rPr>
          <w:rFonts w:asciiTheme="majorHAnsi" w:hAnsiTheme="majorHAnsi" w:cs="Lucida Sans Unicode"/>
          <w:color w:val="312A2A"/>
          <w:sz w:val="19"/>
          <w:szCs w:val="19"/>
          <w:vertAlign w:val="superscript"/>
        </w:rPr>
        <w:t>136</w:t>
      </w:r>
      <w:r w:rsidRPr="009A1373">
        <w:rPr>
          <w:rFonts w:asciiTheme="majorHAnsi" w:hAnsiTheme="majorHAnsi" w:cs="Lucida Sans Unicode"/>
          <w:color w:val="312A2A"/>
          <w:sz w:val="19"/>
          <w:szCs w:val="19"/>
        </w:rPr>
        <w:t xml:space="preserve">  </w:t>
      </w:r>
      <w:r w:rsidRPr="009A1373">
        <w:rPr>
          <w:rFonts w:asciiTheme="majorHAnsi" w:hAnsiTheme="majorHAnsi" w:cs="Times"/>
          <w:sz w:val="19"/>
          <w:szCs w:val="19"/>
        </w:rPr>
        <w:t xml:space="preserve"> </w:t>
      </w:r>
      <w:r w:rsidRPr="009A1373">
        <w:rPr>
          <w:rFonts w:asciiTheme="majorHAnsi" w:hAnsiTheme="majorHAnsi" w:cs="Verdana"/>
          <w:sz w:val="19"/>
          <w:szCs w:val="19"/>
        </w:rPr>
        <w:t xml:space="preserve">An 86-year-old man from the southern Chinese city of Shenzhen [Guangdong province] bordering Hong Kong, was diagnosed with </w:t>
      </w:r>
      <w:r w:rsidRPr="009A1373">
        <w:rPr>
          <w:rFonts w:asciiTheme="majorHAnsi" w:hAnsiTheme="majorHAnsi" w:cs="Lucida Sans Unicode"/>
          <w:color w:val="312A2A"/>
          <w:sz w:val="19"/>
          <w:szCs w:val="19"/>
        </w:rPr>
        <w:t>influenza A/H9N2 infection</w:t>
      </w:r>
      <w:r w:rsidRPr="009A1373">
        <w:rPr>
          <w:rFonts w:asciiTheme="majorHAnsi" w:hAnsiTheme="majorHAnsi" w:cs="Verdana"/>
          <w:sz w:val="19"/>
          <w:szCs w:val="19"/>
        </w:rPr>
        <w:t xml:space="preserve"> in Hong Kong late December 2013. He presented with febrile acute respiratory illness and had no known exposure to poultry or consumption of undercooked poultry.</w:t>
      </w:r>
      <w:r w:rsidR="00492A83" w:rsidRPr="009A1373">
        <w:rPr>
          <w:rFonts w:asciiTheme="majorHAnsi" w:hAnsiTheme="majorHAnsi" w:cs="Verdana"/>
          <w:sz w:val="19"/>
          <w:szCs w:val="19"/>
          <w:vertAlign w:val="superscript"/>
        </w:rPr>
        <w:t>137</w:t>
      </w:r>
      <w:r w:rsidR="00492A83" w:rsidRPr="009A1373">
        <w:rPr>
          <w:rFonts w:asciiTheme="majorHAnsi" w:hAnsiTheme="majorHAnsi" w:cs="Verdana"/>
          <w:sz w:val="19"/>
          <w:szCs w:val="19"/>
        </w:rPr>
        <w:t xml:space="preserve"> </w:t>
      </w:r>
      <w:r w:rsidRPr="009A1373">
        <w:rPr>
          <w:rFonts w:asciiTheme="majorHAnsi" w:hAnsiTheme="majorHAnsi" w:cs="Verdana"/>
          <w:sz w:val="19"/>
          <w:szCs w:val="19"/>
        </w:rPr>
        <w:t xml:space="preserve">A 7-year-old boy fell ill with </w:t>
      </w:r>
      <w:r w:rsidRPr="009A1373">
        <w:rPr>
          <w:rFonts w:asciiTheme="majorHAnsi" w:hAnsiTheme="majorHAnsi" w:cs="Lucida Sans Unicode"/>
          <w:color w:val="312A2A"/>
          <w:sz w:val="19"/>
          <w:szCs w:val="19"/>
        </w:rPr>
        <w:t>influenza A/H9N2 infection during November 2013 in Hunan, mainland China and</w:t>
      </w:r>
      <w:r w:rsidRPr="009A1373">
        <w:rPr>
          <w:rFonts w:asciiTheme="majorHAnsi" w:hAnsiTheme="majorHAnsi" w:cs="Verdana"/>
          <w:sz w:val="19"/>
          <w:szCs w:val="19"/>
        </w:rPr>
        <w:t xml:space="preserve"> recovered after receiving treatment at a local hospital. </w:t>
      </w:r>
      <w:r w:rsidRPr="009A1373">
        <w:rPr>
          <w:rFonts w:asciiTheme="majorHAnsi" w:hAnsiTheme="majorHAnsi" w:cs="Verdana"/>
          <w:sz w:val="19"/>
          <w:szCs w:val="19"/>
        </w:rPr>
        <w:lastRenderedPageBreak/>
        <w:t>He had been in contact with poultry.</w:t>
      </w:r>
      <w:r w:rsidR="00492A83" w:rsidRPr="009A1373">
        <w:rPr>
          <w:rFonts w:asciiTheme="majorHAnsi" w:hAnsiTheme="majorHAnsi" w:cs="Lucida Sans Unicode"/>
          <w:color w:val="312A2A"/>
          <w:sz w:val="19"/>
          <w:szCs w:val="19"/>
          <w:vertAlign w:val="superscript"/>
        </w:rPr>
        <w:t>138</w:t>
      </w:r>
      <w:r w:rsidRPr="009A1373">
        <w:rPr>
          <w:rFonts w:asciiTheme="majorHAnsi" w:hAnsiTheme="majorHAnsi" w:cs="Verdana"/>
          <w:sz w:val="19"/>
          <w:szCs w:val="19"/>
          <w:vertAlign w:val="superscript"/>
        </w:rPr>
        <w:t xml:space="preserve"> </w:t>
      </w:r>
      <w:proofErr w:type="gramStart"/>
      <w:r w:rsidR="00711B1C" w:rsidRPr="009A1373">
        <w:rPr>
          <w:rFonts w:asciiTheme="majorHAnsi" w:hAnsiTheme="majorHAnsi" w:cs="Verdana"/>
          <w:sz w:val="19"/>
          <w:szCs w:val="19"/>
        </w:rPr>
        <w:t>Two</w:t>
      </w:r>
      <w:proofErr w:type="gramEnd"/>
      <w:r w:rsidR="00711B1C" w:rsidRPr="009A1373">
        <w:rPr>
          <w:rFonts w:asciiTheme="majorHAnsi" w:hAnsiTheme="majorHAnsi" w:cs="Verdana"/>
          <w:sz w:val="19"/>
          <w:szCs w:val="19"/>
        </w:rPr>
        <w:t xml:space="preserve"> laboratory confirmed cases of human infection with influenza A/H9N2 virus from Sichuan and Guandong provinces were detected in China in late 2014. Bothe cases experienced mild illness.</w:t>
      </w:r>
      <w:r w:rsidR="00711B1C" w:rsidRPr="009A1373">
        <w:rPr>
          <w:rFonts w:asciiTheme="majorHAnsi" w:hAnsiTheme="majorHAnsi" w:cs="Lucida Sans Unicode"/>
          <w:color w:val="312A2A"/>
          <w:sz w:val="19"/>
          <w:szCs w:val="19"/>
          <w:vertAlign w:val="superscript"/>
        </w:rPr>
        <w:t>99</w:t>
      </w:r>
      <w:r w:rsidR="00711B1C" w:rsidRPr="009A1373">
        <w:rPr>
          <w:rFonts w:asciiTheme="majorHAnsi" w:hAnsiTheme="majorHAnsi" w:cs="Verdana"/>
          <w:sz w:val="19"/>
          <w:szCs w:val="19"/>
          <w:vertAlign w:val="superscript"/>
        </w:rPr>
        <w:t xml:space="preserve"> </w:t>
      </w:r>
      <w:proofErr w:type="gramStart"/>
      <w:r w:rsidR="00711B1C" w:rsidRPr="009A1373">
        <w:rPr>
          <w:rFonts w:asciiTheme="majorHAnsi" w:hAnsiTheme="majorHAnsi" w:cs="Verdana"/>
          <w:sz w:val="19"/>
          <w:szCs w:val="19"/>
        </w:rPr>
        <w:t>One</w:t>
      </w:r>
      <w:proofErr w:type="gramEnd"/>
      <w:r w:rsidR="00711B1C" w:rsidRPr="009A1373">
        <w:rPr>
          <w:rFonts w:asciiTheme="majorHAnsi" w:hAnsiTheme="majorHAnsi" w:cs="Verdana"/>
          <w:sz w:val="19"/>
          <w:szCs w:val="19"/>
        </w:rPr>
        <w:t xml:space="preserve"> case of influenza A/H9N2 virus infection was reported by </w:t>
      </w:r>
      <w:r w:rsidR="00776477" w:rsidRPr="009A1373">
        <w:rPr>
          <w:rFonts w:asciiTheme="majorHAnsi" w:hAnsiTheme="majorHAnsi" w:cs="Verdana"/>
          <w:sz w:val="19"/>
          <w:szCs w:val="19"/>
        </w:rPr>
        <w:t>Egypt in a 3-year-old boy who was hospitalised on 16 January 2015 and discharged on 21 January. He had a history of exposure to healthy backyard poultry.</w:t>
      </w:r>
      <w:r w:rsidR="00776477" w:rsidRPr="009A1373">
        <w:rPr>
          <w:rFonts w:asciiTheme="majorHAnsi" w:hAnsiTheme="majorHAnsi" w:cs="Lucida Sans Unicode"/>
          <w:color w:val="312A2A"/>
          <w:sz w:val="19"/>
          <w:szCs w:val="19"/>
          <w:vertAlign w:val="superscript"/>
        </w:rPr>
        <w:t>99</w:t>
      </w:r>
      <w:r w:rsidR="00776477" w:rsidRPr="009A1373">
        <w:rPr>
          <w:rFonts w:asciiTheme="majorHAnsi" w:hAnsiTheme="majorHAnsi" w:cs="Verdana"/>
          <w:sz w:val="19"/>
          <w:szCs w:val="19"/>
        </w:rPr>
        <w:t xml:space="preserve"> </w:t>
      </w:r>
    </w:p>
    <w:p w14:paraId="2CEEA810" w14:textId="77777777" w:rsidR="004C6D8E" w:rsidRPr="009A1373" w:rsidRDefault="004C6D8E" w:rsidP="009013FD">
      <w:pPr>
        <w:rPr>
          <w:rFonts w:asciiTheme="majorHAnsi" w:hAnsiTheme="majorHAnsi" w:cs="Verdana"/>
          <w:sz w:val="19"/>
          <w:szCs w:val="19"/>
        </w:rPr>
      </w:pPr>
    </w:p>
    <w:p w14:paraId="4384FCDA" w14:textId="77777777" w:rsidR="009013FD" w:rsidRPr="009A1373" w:rsidRDefault="009013FD" w:rsidP="00B83250">
      <w:pPr>
        <w:spacing w:after="60"/>
        <w:rPr>
          <w:rFonts w:asciiTheme="majorHAnsi" w:hAnsiTheme="majorHAnsi" w:cs="Times"/>
          <w:i/>
          <w:sz w:val="19"/>
          <w:szCs w:val="19"/>
        </w:rPr>
      </w:pPr>
      <w:r w:rsidRPr="009A1373">
        <w:rPr>
          <w:rFonts w:asciiTheme="majorHAnsi" w:hAnsiTheme="majorHAnsi" w:cs="Times"/>
          <w:i/>
          <w:sz w:val="19"/>
          <w:szCs w:val="19"/>
        </w:rPr>
        <w:t>H10N7</w:t>
      </w:r>
    </w:p>
    <w:p w14:paraId="5FE5081E" w14:textId="744A297C" w:rsidR="009013FD" w:rsidRPr="009A1373" w:rsidRDefault="009013FD" w:rsidP="00C64CE6">
      <w:pPr>
        <w:spacing w:line="276" w:lineRule="auto"/>
        <w:rPr>
          <w:rFonts w:asciiTheme="majorHAnsi" w:hAnsiTheme="majorHAnsi" w:cs="Arial"/>
          <w:sz w:val="19"/>
          <w:szCs w:val="19"/>
        </w:rPr>
      </w:pPr>
      <w:r w:rsidRPr="009A1373">
        <w:rPr>
          <w:rFonts w:asciiTheme="majorHAnsi" w:hAnsiTheme="majorHAnsi" w:cs="Arial"/>
          <w:sz w:val="19"/>
          <w:szCs w:val="19"/>
        </w:rPr>
        <w:t>In 2004, t</w:t>
      </w:r>
      <w:r w:rsidRPr="009A1373">
        <w:rPr>
          <w:rFonts w:asciiTheme="majorHAnsi" w:hAnsiTheme="majorHAnsi" w:cs="Century Gothic"/>
          <w:color w:val="000000"/>
          <w:sz w:val="19"/>
          <w:szCs w:val="19"/>
        </w:rPr>
        <w:t>he National Influenza Center (NIC) in Egypt and the WHO Influenza Collaborating Centre in the UK reported the isolation of avian influenza A (H10N7) from two infants from Ismailia in Egypt with fever and cough.</w:t>
      </w:r>
      <w:r w:rsidR="00992EBE" w:rsidRPr="009A1373">
        <w:rPr>
          <w:rFonts w:asciiTheme="majorHAnsi" w:hAnsiTheme="majorHAnsi" w:cs="Century Gothic"/>
          <w:color w:val="000000"/>
          <w:sz w:val="19"/>
          <w:szCs w:val="19"/>
          <w:vertAlign w:val="superscript"/>
        </w:rPr>
        <w:t>139</w:t>
      </w:r>
      <w:r w:rsidRPr="009A1373">
        <w:rPr>
          <w:rFonts w:asciiTheme="majorHAnsi" w:hAnsiTheme="majorHAnsi" w:cs="Century Gothic"/>
          <w:color w:val="000000"/>
          <w:sz w:val="19"/>
          <w:szCs w:val="19"/>
        </w:rPr>
        <w:t xml:space="preserve"> </w:t>
      </w:r>
      <w:proofErr w:type="gramStart"/>
      <w:r w:rsidRPr="009A1373">
        <w:rPr>
          <w:rFonts w:asciiTheme="majorHAnsi" w:hAnsiTheme="majorHAnsi" w:cs="Century Gothic"/>
          <w:color w:val="000000"/>
          <w:sz w:val="19"/>
          <w:szCs w:val="19"/>
        </w:rPr>
        <w:t>The</w:t>
      </w:r>
      <w:proofErr w:type="gramEnd"/>
      <w:r w:rsidRPr="009A1373">
        <w:rPr>
          <w:rFonts w:asciiTheme="majorHAnsi" w:hAnsiTheme="majorHAnsi" w:cs="Century Gothic"/>
          <w:color w:val="000000"/>
          <w:sz w:val="19"/>
          <w:szCs w:val="19"/>
        </w:rPr>
        <w:t xml:space="preserve"> father on one of the children was a poultry merchant. </w:t>
      </w:r>
      <w:r w:rsidRPr="009A1373">
        <w:rPr>
          <w:rFonts w:asciiTheme="majorHAnsi" w:hAnsiTheme="majorHAnsi" w:cs="Times"/>
          <w:sz w:val="19"/>
          <w:szCs w:val="19"/>
        </w:rPr>
        <w:t>In March 2010, an outbreak of avian influenza A/H10N7 occurred on a chicken farm in Australia. Seven abattoir workers who processed clinically normal birds from the farm reported conjunctivitis and minor upper respiratory tract symptoms</w:t>
      </w:r>
      <w:r w:rsidR="00557AA9" w:rsidRPr="009A1373">
        <w:rPr>
          <w:rFonts w:asciiTheme="majorHAnsi" w:hAnsiTheme="majorHAnsi" w:cs="Times"/>
          <w:sz w:val="19"/>
          <w:szCs w:val="19"/>
        </w:rPr>
        <w:t xml:space="preserve">; </w:t>
      </w:r>
      <w:r w:rsidRPr="009A1373">
        <w:rPr>
          <w:rFonts w:asciiTheme="majorHAnsi" w:hAnsiTheme="majorHAnsi" w:cs="Times"/>
          <w:sz w:val="19"/>
          <w:szCs w:val="19"/>
        </w:rPr>
        <w:t>infection with an H10 virus was confirmed by PCR in two workers.</w:t>
      </w:r>
      <w:r w:rsidR="00992EBE" w:rsidRPr="009A1373">
        <w:rPr>
          <w:rFonts w:asciiTheme="majorHAnsi" w:hAnsiTheme="majorHAnsi" w:cs="Times"/>
          <w:sz w:val="19"/>
          <w:szCs w:val="19"/>
          <w:vertAlign w:val="superscript"/>
        </w:rPr>
        <w:t>140</w:t>
      </w:r>
      <w:r w:rsidRPr="009A1373">
        <w:rPr>
          <w:rFonts w:asciiTheme="majorHAnsi" w:hAnsiTheme="majorHAnsi" w:cs="Arial"/>
          <w:sz w:val="19"/>
          <w:szCs w:val="19"/>
        </w:rPr>
        <w:t xml:space="preserve">  </w:t>
      </w:r>
    </w:p>
    <w:p w14:paraId="70754754" w14:textId="77777777" w:rsidR="009013FD" w:rsidRPr="009A1373" w:rsidRDefault="009013FD" w:rsidP="009013FD">
      <w:pPr>
        <w:rPr>
          <w:rFonts w:asciiTheme="majorHAnsi" w:hAnsiTheme="majorHAnsi" w:cs="Times"/>
          <w:i/>
          <w:sz w:val="19"/>
          <w:szCs w:val="19"/>
          <w:u w:val="single"/>
        </w:rPr>
      </w:pPr>
    </w:p>
    <w:p w14:paraId="5E3E58F3" w14:textId="77777777" w:rsidR="009013FD" w:rsidRPr="009A1373" w:rsidRDefault="009013FD" w:rsidP="00254A8B">
      <w:pPr>
        <w:spacing w:after="60"/>
        <w:rPr>
          <w:rFonts w:asciiTheme="majorHAnsi" w:hAnsiTheme="majorHAnsi" w:cs="Times"/>
          <w:i/>
          <w:sz w:val="19"/>
          <w:szCs w:val="19"/>
        </w:rPr>
      </w:pPr>
      <w:r w:rsidRPr="009A1373">
        <w:rPr>
          <w:rFonts w:asciiTheme="majorHAnsi" w:hAnsiTheme="majorHAnsi" w:cs="Times"/>
          <w:i/>
          <w:sz w:val="19"/>
          <w:szCs w:val="19"/>
        </w:rPr>
        <w:t>H10N8</w:t>
      </w:r>
    </w:p>
    <w:p w14:paraId="4DE40304" w14:textId="23238FAE" w:rsidR="00D958FC" w:rsidRPr="009A1373" w:rsidRDefault="009013FD" w:rsidP="00C64CE6">
      <w:pPr>
        <w:spacing w:line="276" w:lineRule="auto"/>
        <w:rPr>
          <w:rFonts w:asciiTheme="majorHAnsi" w:hAnsiTheme="majorHAnsi" w:cs="Times"/>
          <w:sz w:val="19"/>
          <w:szCs w:val="19"/>
        </w:rPr>
      </w:pPr>
      <w:r w:rsidRPr="009A1373">
        <w:rPr>
          <w:rFonts w:asciiTheme="majorHAnsi" w:hAnsiTheme="majorHAnsi" w:cs="Arial"/>
          <w:sz w:val="19"/>
          <w:szCs w:val="19"/>
        </w:rPr>
        <w:t>In December 2013, Chen and colleagues reported the first isolation of LPAI A(H10N8) virus from an immunosuppressed 73-year-old woman with chronic comorbidity who died with multiple organ failure after visiting a live poultry market in Jiangxi Province, China.</w:t>
      </w:r>
      <w:r w:rsidR="00254A8B" w:rsidRPr="009A1373">
        <w:rPr>
          <w:rFonts w:asciiTheme="majorHAnsi" w:hAnsiTheme="majorHAnsi" w:cs="Arial"/>
          <w:sz w:val="19"/>
          <w:szCs w:val="19"/>
          <w:vertAlign w:val="superscript"/>
        </w:rPr>
        <w:t>141</w:t>
      </w:r>
      <w:r w:rsidRPr="009A1373">
        <w:rPr>
          <w:rFonts w:asciiTheme="majorHAnsi" w:hAnsiTheme="majorHAnsi" w:cs="Arial"/>
          <w:sz w:val="19"/>
          <w:szCs w:val="19"/>
        </w:rPr>
        <w:t xml:space="preserve"> Two further human cases followed – a</w:t>
      </w:r>
      <w:r w:rsidRPr="009A1373">
        <w:rPr>
          <w:rFonts w:asciiTheme="majorHAnsi" w:hAnsiTheme="majorHAnsi" w:cs="Arial"/>
          <w:color w:val="042553"/>
          <w:sz w:val="19"/>
          <w:szCs w:val="19"/>
        </w:rPr>
        <w:t xml:space="preserve"> 55-year-old woman who became critically ill in Nanchang, capital of Jiangxi, during January 2014</w:t>
      </w:r>
      <w:r w:rsidR="00254A8B" w:rsidRPr="009A1373">
        <w:rPr>
          <w:rFonts w:asciiTheme="majorHAnsi" w:hAnsiTheme="majorHAnsi" w:cs="Arial"/>
          <w:color w:val="042553"/>
          <w:sz w:val="19"/>
          <w:szCs w:val="19"/>
        </w:rPr>
        <w:t>,</w:t>
      </w:r>
      <w:r w:rsidRPr="009A1373">
        <w:rPr>
          <w:rFonts w:asciiTheme="majorHAnsi" w:hAnsiTheme="majorHAnsi" w:cs="Arial"/>
          <w:color w:val="042553"/>
          <w:sz w:val="19"/>
          <w:szCs w:val="19"/>
        </w:rPr>
        <w:t xml:space="preserve"> and a 75-year-old man in Nanchang,</w:t>
      </w:r>
      <w:r w:rsidRPr="009A1373">
        <w:rPr>
          <w:rFonts w:asciiTheme="majorHAnsi" w:hAnsiTheme="majorHAnsi" w:cs="Arial"/>
          <w:sz w:val="19"/>
          <w:szCs w:val="19"/>
        </w:rPr>
        <w:t xml:space="preserve"> who </w:t>
      </w:r>
      <w:r w:rsidRPr="009A1373">
        <w:rPr>
          <w:rFonts w:asciiTheme="majorHAnsi" w:hAnsiTheme="majorHAnsi" w:cs="Arial"/>
          <w:color w:val="042553"/>
          <w:sz w:val="19"/>
          <w:szCs w:val="19"/>
        </w:rPr>
        <w:t>was admitted to hospital on 4 Feb 2014 and died four days later</w:t>
      </w:r>
      <w:r w:rsidRPr="009A1373">
        <w:rPr>
          <w:rFonts w:asciiTheme="majorHAnsi" w:hAnsiTheme="majorHAnsi" w:cs="Arial"/>
          <w:sz w:val="19"/>
          <w:szCs w:val="19"/>
        </w:rPr>
        <w:t>.</w:t>
      </w:r>
      <w:r w:rsidR="00254A8B" w:rsidRPr="009A1373">
        <w:rPr>
          <w:rFonts w:asciiTheme="majorHAnsi" w:hAnsiTheme="majorHAnsi" w:cs="Arial"/>
          <w:sz w:val="19"/>
          <w:szCs w:val="19"/>
          <w:vertAlign w:val="superscript"/>
        </w:rPr>
        <w:t>142-144</w:t>
      </w:r>
      <w:r w:rsidRPr="009A1373">
        <w:rPr>
          <w:rFonts w:asciiTheme="majorHAnsi" w:hAnsiTheme="majorHAnsi" w:cs="Arial"/>
          <w:sz w:val="19"/>
          <w:szCs w:val="19"/>
        </w:rPr>
        <w:t xml:space="preserve"> All three cases had histories of exposure to live poultry or related markets.</w:t>
      </w:r>
      <w:r w:rsidR="00254A8B" w:rsidRPr="009A1373">
        <w:rPr>
          <w:rFonts w:asciiTheme="majorHAnsi" w:hAnsiTheme="majorHAnsi" w:cs="Arial"/>
          <w:sz w:val="19"/>
          <w:szCs w:val="19"/>
          <w:vertAlign w:val="superscript"/>
        </w:rPr>
        <w:t>145</w:t>
      </w:r>
      <w:r w:rsidRPr="009A1373">
        <w:rPr>
          <w:rFonts w:asciiTheme="majorHAnsi" w:hAnsiTheme="majorHAnsi" w:cs="Arial"/>
          <w:sz w:val="19"/>
          <w:szCs w:val="19"/>
        </w:rPr>
        <w:t xml:space="preserve"> Only two H10N8 isolates were reported in China prior to the first human detection – one from an environmental sample in Hunan Province in 2007, and the second from a duck in a live poultry market in Guandong Province in 2012.</w:t>
      </w:r>
      <w:r w:rsidR="00254A8B" w:rsidRPr="009A1373">
        <w:rPr>
          <w:rFonts w:asciiTheme="majorHAnsi" w:hAnsiTheme="majorHAnsi" w:cs="Arial"/>
          <w:sz w:val="19"/>
          <w:szCs w:val="19"/>
          <w:vertAlign w:val="superscript"/>
        </w:rPr>
        <w:t>146</w:t>
      </w:r>
      <w:r w:rsidRPr="009A1373">
        <w:rPr>
          <w:rFonts w:asciiTheme="majorHAnsi" w:hAnsiTheme="majorHAnsi" w:cs="Arial"/>
          <w:sz w:val="19"/>
          <w:szCs w:val="19"/>
        </w:rPr>
        <w:t xml:space="preserve"> </w:t>
      </w:r>
      <w:r w:rsidR="00D958FC" w:rsidRPr="009A1373">
        <w:rPr>
          <w:rFonts w:asciiTheme="majorHAnsi" w:hAnsiTheme="majorHAnsi" w:cs="Arial"/>
          <w:sz w:val="19"/>
          <w:szCs w:val="19"/>
        </w:rPr>
        <w:t xml:space="preserve"> </w:t>
      </w:r>
    </w:p>
    <w:p w14:paraId="4AEE902E" w14:textId="77777777" w:rsidR="00883B42" w:rsidRPr="009A1373" w:rsidRDefault="00883B42" w:rsidP="00D958FC">
      <w:pPr>
        <w:spacing w:after="240"/>
        <w:rPr>
          <w:rFonts w:asciiTheme="majorHAnsi" w:hAnsiTheme="majorHAnsi" w:cs="Gill Sans MT"/>
          <w:b/>
          <w:bCs/>
          <w:sz w:val="19"/>
          <w:szCs w:val="19"/>
        </w:rPr>
      </w:pPr>
    </w:p>
    <w:p w14:paraId="3F549768" w14:textId="062D12C4" w:rsidR="00D958FC" w:rsidRPr="009A1373" w:rsidRDefault="00D958FC" w:rsidP="0023739F">
      <w:pPr>
        <w:spacing w:after="120"/>
        <w:rPr>
          <w:rFonts w:asciiTheme="majorHAnsi" w:hAnsiTheme="majorHAnsi" w:cs="Times"/>
          <w:sz w:val="16"/>
        </w:rPr>
      </w:pPr>
      <w:r w:rsidRPr="009A1373">
        <w:rPr>
          <w:rFonts w:asciiTheme="majorHAnsi" w:hAnsiTheme="majorHAnsi" w:cs="Gill Sans MT"/>
          <w:b/>
          <w:bCs/>
          <w:sz w:val="20"/>
          <w:szCs w:val="36"/>
        </w:rPr>
        <w:t xml:space="preserve">Heterogeneity of avian influenza </w:t>
      </w:r>
      <w:r w:rsidR="0095067F" w:rsidRPr="009A1373">
        <w:rPr>
          <w:rFonts w:asciiTheme="majorHAnsi" w:hAnsiTheme="majorHAnsi" w:cs="Gill Sans MT"/>
          <w:b/>
          <w:bCs/>
          <w:sz w:val="20"/>
          <w:szCs w:val="36"/>
        </w:rPr>
        <w:t>in humans</w:t>
      </w:r>
    </w:p>
    <w:p w14:paraId="2B0F86AD" w14:textId="3B0DC475" w:rsidR="00593B13" w:rsidRPr="009A1373" w:rsidRDefault="006702CE" w:rsidP="00C64CE6">
      <w:pPr>
        <w:spacing w:line="276" w:lineRule="auto"/>
        <w:rPr>
          <w:rFonts w:asciiTheme="majorHAnsi" w:hAnsiTheme="majorHAnsi" w:cs="Arial"/>
          <w:sz w:val="19"/>
          <w:szCs w:val="19"/>
        </w:rPr>
      </w:pPr>
      <w:r w:rsidRPr="009A1373">
        <w:rPr>
          <w:rFonts w:asciiTheme="majorHAnsi" w:hAnsiTheme="majorHAnsi" w:cs="Arial"/>
          <w:sz w:val="19"/>
          <w:szCs w:val="19"/>
        </w:rPr>
        <w:t>A</w:t>
      </w:r>
      <w:r w:rsidR="00F83DDA" w:rsidRPr="009A1373">
        <w:rPr>
          <w:rFonts w:asciiTheme="majorHAnsi" w:hAnsiTheme="majorHAnsi" w:cs="Arial"/>
          <w:sz w:val="19"/>
          <w:szCs w:val="19"/>
        </w:rPr>
        <w:t xml:space="preserve">vian </w:t>
      </w:r>
      <w:r w:rsidRPr="009A1373">
        <w:rPr>
          <w:rFonts w:asciiTheme="majorHAnsi" w:hAnsiTheme="majorHAnsi" w:cs="Arial"/>
          <w:sz w:val="19"/>
          <w:szCs w:val="19"/>
        </w:rPr>
        <w:t>i</w:t>
      </w:r>
      <w:r w:rsidR="00F83DDA" w:rsidRPr="009A1373">
        <w:rPr>
          <w:rFonts w:asciiTheme="majorHAnsi" w:hAnsiTheme="majorHAnsi" w:cs="Arial"/>
          <w:sz w:val="19"/>
          <w:szCs w:val="19"/>
        </w:rPr>
        <w:t xml:space="preserve">nfluenza </w:t>
      </w:r>
      <w:r w:rsidRPr="009A1373">
        <w:rPr>
          <w:rFonts w:asciiTheme="majorHAnsi" w:hAnsiTheme="majorHAnsi" w:cs="Arial"/>
          <w:sz w:val="19"/>
          <w:szCs w:val="19"/>
        </w:rPr>
        <w:t xml:space="preserve">viruses of H5N1 and H7N9 subtypes have </w:t>
      </w:r>
      <w:r w:rsidR="00F83DDA" w:rsidRPr="009A1373">
        <w:rPr>
          <w:rFonts w:asciiTheme="majorHAnsi" w:hAnsiTheme="majorHAnsi" w:cs="Arial"/>
          <w:sz w:val="19"/>
          <w:szCs w:val="19"/>
        </w:rPr>
        <w:t>caus</w:t>
      </w:r>
      <w:r w:rsidRPr="009A1373">
        <w:rPr>
          <w:rFonts w:asciiTheme="majorHAnsi" w:hAnsiTheme="majorHAnsi" w:cs="Arial"/>
          <w:sz w:val="19"/>
          <w:szCs w:val="19"/>
        </w:rPr>
        <w:t>ed</w:t>
      </w:r>
      <w:r w:rsidR="00F83DDA" w:rsidRPr="009A1373">
        <w:rPr>
          <w:rFonts w:asciiTheme="majorHAnsi" w:hAnsiTheme="majorHAnsi" w:cs="Arial"/>
          <w:sz w:val="19"/>
          <w:szCs w:val="19"/>
        </w:rPr>
        <w:t xml:space="preserve"> </w:t>
      </w:r>
      <w:r w:rsidRPr="009A1373">
        <w:rPr>
          <w:rFonts w:asciiTheme="majorHAnsi" w:hAnsiTheme="majorHAnsi" w:cs="Arial"/>
          <w:sz w:val="19"/>
          <w:szCs w:val="19"/>
        </w:rPr>
        <w:t>the</w:t>
      </w:r>
      <w:r w:rsidR="00F83DDA" w:rsidRPr="009A1373">
        <w:rPr>
          <w:rFonts w:asciiTheme="majorHAnsi" w:hAnsiTheme="majorHAnsi" w:cs="Arial"/>
          <w:sz w:val="19"/>
          <w:szCs w:val="19"/>
        </w:rPr>
        <w:t xml:space="preserve"> </w:t>
      </w:r>
      <w:r w:rsidRPr="009A1373">
        <w:rPr>
          <w:rFonts w:asciiTheme="majorHAnsi" w:hAnsiTheme="majorHAnsi" w:cs="Arial"/>
          <w:sz w:val="19"/>
          <w:szCs w:val="19"/>
        </w:rPr>
        <w:t>greatest number of infections and deaths in humans (see above). Since their re-em</w:t>
      </w:r>
      <w:r w:rsidR="00B61B6A">
        <w:rPr>
          <w:rFonts w:asciiTheme="majorHAnsi" w:hAnsiTheme="majorHAnsi" w:cs="Arial"/>
          <w:sz w:val="19"/>
          <w:szCs w:val="19"/>
        </w:rPr>
        <w:t>ergence in 2003, HPAI</w:t>
      </w:r>
      <w:r w:rsidR="0052210D" w:rsidRPr="009A1373">
        <w:rPr>
          <w:rFonts w:asciiTheme="majorHAnsi" w:hAnsiTheme="majorHAnsi" w:cs="Arial"/>
          <w:sz w:val="19"/>
          <w:szCs w:val="19"/>
        </w:rPr>
        <w:t xml:space="preserve"> virus</w:t>
      </w:r>
      <w:r w:rsidR="006959BE">
        <w:rPr>
          <w:rFonts w:asciiTheme="majorHAnsi" w:hAnsiTheme="majorHAnsi" w:cs="Arial"/>
          <w:sz w:val="19"/>
          <w:szCs w:val="19"/>
        </w:rPr>
        <w:t>es of H5N1 subtype</w:t>
      </w:r>
      <w:r w:rsidR="0052210D" w:rsidRPr="009A1373">
        <w:rPr>
          <w:rFonts w:asciiTheme="majorHAnsi" w:hAnsiTheme="majorHAnsi" w:cs="Arial"/>
          <w:sz w:val="19"/>
          <w:szCs w:val="19"/>
        </w:rPr>
        <w:t xml:space="preserve"> have become highly enzootic and evolved to form multiple H5 HA clades, particularly in China, Vietnam, Indonesia, Egypt, Cambodia, and Bangladesh.</w:t>
      </w:r>
      <w:r w:rsidRPr="009A1373">
        <w:rPr>
          <w:rFonts w:asciiTheme="majorHAnsi" w:hAnsiTheme="majorHAnsi" w:cs="Arial"/>
          <w:sz w:val="19"/>
          <w:szCs w:val="19"/>
        </w:rPr>
        <w:t xml:space="preserve"> </w:t>
      </w:r>
      <w:r w:rsidR="00883B42" w:rsidRPr="009A1373">
        <w:rPr>
          <w:rFonts w:asciiTheme="majorHAnsi" w:hAnsiTheme="majorHAnsi" w:cs="Arial"/>
          <w:sz w:val="19"/>
          <w:szCs w:val="19"/>
        </w:rPr>
        <w:t xml:space="preserve"> The antigenic and genetic characteristics of influenza </w:t>
      </w:r>
      <w:proofErr w:type="gramStart"/>
      <w:r w:rsidR="00883B42" w:rsidRPr="009A1373">
        <w:rPr>
          <w:rFonts w:asciiTheme="majorHAnsi" w:hAnsiTheme="majorHAnsi" w:cs="Arial"/>
          <w:sz w:val="19"/>
          <w:szCs w:val="19"/>
        </w:rPr>
        <w:t>A(</w:t>
      </w:r>
      <w:proofErr w:type="gramEnd"/>
      <w:r w:rsidR="00883B42" w:rsidRPr="009A1373">
        <w:rPr>
          <w:rFonts w:asciiTheme="majorHAnsi" w:hAnsiTheme="majorHAnsi" w:cs="Arial"/>
          <w:sz w:val="19"/>
          <w:szCs w:val="19"/>
        </w:rPr>
        <w:t xml:space="preserve">H5) viruses in samples collected from poultry, wild birds, environmental samples, and sporadic infections in humans are constantly scrutinized as part of pandemic preparedness  measures by WHO, the Food and Agriculture Organization of the United Nations, (FAO), the World Organization for Animal Health (OIE), and academic institutions. </w:t>
      </w:r>
      <w:r w:rsidR="00D40E1C" w:rsidRPr="009A1373">
        <w:rPr>
          <w:rFonts w:asciiTheme="majorHAnsi" w:hAnsiTheme="majorHAnsi" w:cs="Arial"/>
          <w:sz w:val="19"/>
          <w:szCs w:val="19"/>
        </w:rPr>
        <w:t>Based on the available antigenic, genetic, and epidemiologic data</w:t>
      </w:r>
      <w:r w:rsidR="00BB7519" w:rsidRPr="009A1373">
        <w:rPr>
          <w:rFonts w:asciiTheme="majorHAnsi" w:hAnsiTheme="majorHAnsi" w:cs="Arial"/>
          <w:sz w:val="19"/>
          <w:szCs w:val="19"/>
        </w:rPr>
        <w:t xml:space="preserve">, </w:t>
      </w:r>
      <w:r w:rsidR="008A77F0" w:rsidRPr="00C17C7C">
        <w:rPr>
          <w:rFonts w:asciiTheme="majorHAnsi" w:hAnsiTheme="majorHAnsi" w:cs="Arial"/>
          <w:color w:val="000000" w:themeColor="text1"/>
          <w:sz w:val="19"/>
          <w:szCs w:val="19"/>
        </w:rPr>
        <w:t xml:space="preserve">as of 26 February 2015, </w:t>
      </w:r>
      <w:r w:rsidR="00BB7519" w:rsidRPr="00C17C7C">
        <w:rPr>
          <w:rFonts w:asciiTheme="majorHAnsi" w:hAnsiTheme="majorHAnsi" w:cs="Arial"/>
          <w:color w:val="000000" w:themeColor="text1"/>
          <w:sz w:val="19"/>
          <w:szCs w:val="19"/>
        </w:rPr>
        <w:t xml:space="preserve">a total of 27 influenza </w:t>
      </w:r>
      <w:proofErr w:type="gramStart"/>
      <w:r w:rsidR="00BB7519" w:rsidRPr="00C17C7C">
        <w:rPr>
          <w:rFonts w:asciiTheme="majorHAnsi" w:hAnsiTheme="majorHAnsi" w:cs="Arial"/>
          <w:color w:val="000000" w:themeColor="text1"/>
          <w:sz w:val="19"/>
          <w:szCs w:val="19"/>
        </w:rPr>
        <w:t>A(</w:t>
      </w:r>
      <w:proofErr w:type="gramEnd"/>
      <w:r w:rsidR="00BB7519" w:rsidRPr="00C17C7C">
        <w:rPr>
          <w:rFonts w:asciiTheme="majorHAnsi" w:hAnsiTheme="majorHAnsi" w:cs="Arial"/>
          <w:color w:val="000000" w:themeColor="text1"/>
          <w:sz w:val="19"/>
          <w:szCs w:val="19"/>
        </w:rPr>
        <w:t xml:space="preserve">H5) candidate </w:t>
      </w:r>
      <w:r w:rsidR="008A77F0" w:rsidRPr="00C17C7C">
        <w:rPr>
          <w:rFonts w:asciiTheme="majorHAnsi" w:hAnsiTheme="majorHAnsi" w:cs="Arial"/>
          <w:color w:val="000000" w:themeColor="text1"/>
          <w:sz w:val="19"/>
          <w:szCs w:val="19"/>
        </w:rPr>
        <w:t xml:space="preserve">influenza vaccine viruses (CVVs) </w:t>
      </w:r>
      <w:r w:rsidR="00BB7519" w:rsidRPr="00C17C7C">
        <w:rPr>
          <w:rFonts w:asciiTheme="majorHAnsi" w:hAnsiTheme="majorHAnsi" w:cs="Arial"/>
          <w:color w:val="000000" w:themeColor="text1"/>
          <w:sz w:val="19"/>
          <w:szCs w:val="19"/>
        </w:rPr>
        <w:t xml:space="preserve">have been </w:t>
      </w:r>
      <w:r w:rsidR="008A77F0" w:rsidRPr="00C17C7C">
        <w:rPr>
          <w:rFonts w:asciiTheme="majorHAnsi" w:hAnsiTheme="majorHAnsi" w:cs="Arial"/>
          <w:color w:val="000000" w:themeColor="text1"/>
          <w:sz w:val="19"/>
          <w:szCs w:val="19"/>
        </w:rPr>
        <w:t>developed in the USA, India, Hong Kong, the United Kingdom, and Japan</w:t>
      </w:r>
      <w:r w:rsidR="00553A15" w:rsidRPr="00C17C7C">
        <w:rPr>
          <w:rFonts w:asciiTheme="majorHAnsi" w:hAnsiTheme="majorHAnsi" w:cs="Arial"/>
          <w:color w:val="000000" w:themeColor="text1"/>
          <w:sz w:val="19"/>
          <w:szCs w:val="19"/>
        </w:rPr>
        <w:t>,</w:t>
      </w:r>
      <w:r w:rsidR="008A77F0" w:rsidRPr="00C17C7C">
        <w:rPr>
          <w:rFonts w:asciiTheme="majorHAnsi" w:hAnsiTheme="majorHAnsi" w:cs="Arial"/>
          <w:color w:val="000000" w:themeColor="text1"/>
          <w:sz w:val="19"/>
          <w:szCs w:val="19"/>
        </w:rPr>
        <w:t xml:space="preserve"> and five other CVVs are pending</w:t>
      </w:r>
      <w:r w:rsidR="00BB7519" w:rsidRPr="00C17C7C">
        <w:rPr>
          <w:rFonts w:asciiTheme="majorHAnsi" w:hAnsiTheme="majorHAnsi" w:cs="Arial"/>
          <w:color w:val="000000" w:themeColor="text1"/>
          <w:sz w:val="19"/>
          <w:szCs w:val="19"/>
        </w:rPr>
        <w:t>.</w:t>
      </w:r>
      <w:r w:rsidR="00BB7519" w:rsidRPr="00C17C7C">
        <w:rPr>
          <w:rFonts w:asciiTheme="majorHAnsi" w:hAnsiTheme="majorHAnsi" w:cs="Arial"/>
          <w:color w:val="000000" w:themeColor="text1"/>
          <w:sz w:val="19"/>
          <w:szCs w:val="19"/>
          <w:vertAlign w:val="superscript"/>
        </w:rPr>
        <w:t>102</w:t>
      </w:r>
      <w:r w:rsidR="00BB7519" w:rsidRPr="00C17C7C">
        <w:rPr>
          <w:rFonts w:asciiTheme="majorHAnsi" w:hAnsiTheme="majorHAnsi" w:cs="Arial"/>
          <w:color w:val="000000" w:themeColor="text1"/>
          <w:sz w:val="19"/>
          <w:szCs w:val="19"/>
        </w:rPr>
        <w:t xml:space="preserve"> </w:t>
      </w:r>
      <w:r w:rsidR="008A77F0" w:rsidRPr="00C17C7C">
        <w:rPr>
          <w:rFonts w:asciiTheme="majorHAnsi" w:hAnsiTheme="majorHAnsi" w:cs="Arial"/>
          <w:color w:val="000000" w:themeColor="text1"/>
          <w:sz w:val="19"/>
          <w:szCs w:val="19"/>
        </w:rPr>
        <w:t>These</w:t>
      </w:r>
      <w:r w:rsidR="00EA123C" w:rsidRPr="00C17C7C">
        <w:rPr>
          <w:rFonts w:asciiTheme="majorHAnsi" w:hAnsiTheme="majorHAnsi" w:cs="Arial"/>
          <w:color w:val="000000" w:themeColor="text1"/>
          <w:sz w:val="19"/>
          <w:szCs w:val="19"/>
        </w:rPr>
        <w:t xml:space="preserve"> CVVs were prepared for pilot lot vaccine production, clinical trials, and other pandemic preparedness purposes. As a measure of the </w:t>
      </w:r>
      <w:r w:rsidR="00CF510A" w:rsidRPr="00C17C7C">
        <w:rPr>
          <w:rFonts w:asciiTheme="majorHAnsi" w:hAnsiTheme="majorHAnsi" w:cs="Arial"/>
          <w:color w:val="000000" w:themeColor="text1"/>
          <w:sz w:val="19"/>
          <w:szCs w:val="19"/>
        </w:rPr>
        <w:t>dynamic antigenic evolution and heterogeneity of HPAI A/H5N1</w:t>
      </w:r>
      <w:r w:rsidR="00EA123C" w:rsidRPr="00C17C7C">
        <w:rPr>
          <w:rFonts w:asciiTheme="majorHAnsi" w:hAnsiTheme="majorHAnsi" w:cs="Arial"/>
          <w:color w:val="000000" w:themeColor="text1"/>
          <w:sz w:val="19"/>
          <w:szCs w:val="19"/>
        </w:rPr>
        <w:t xml:space="preserve">, CVVs </w:t>
      </w:r>
      <w:r w:rsidR="00CF510A" w:rsidRPr="00C17C7C">
        <w:rPr>
          <w:rFonts w:asciiTheme="majorHAnsi" w:hAnsiTheme="majorHAnsi" w:cs="Arial"/>
          <w:color w:val="000000" w:themeColor="text1"/>
          <w:sz w:val="19"/>
          <w:szCs w:val="19"/>
        </w:rPr>
        <w:t>belonging to Clades 1, 1.1, 1.1.2, 2.11, 2.1.3.2, 2.1.3.2a, 2.2, 2.2.1, 2.2.1.1, 2.3.2.1, 2.3.2.1a, 2.3.2.1b, 2.3.4, 2.3.4.2, 4, and 7.1 are available.</w:t>
      </w:r>
      <w:r w:rsidR="00CF510A" w:rsidRPr="00C17C7C">
        <w:rPr>
          <w:rFonts w:asciiTheme="majorHAnsi" w:hAnsiTheme="majorHAnsi" w:cs="Arial"/>
          <w:color w:val="000000" w:themeColor="text1"/>
          <w:sz w:val="19"/>
          <w:szCs w:val="19"/>
          <w:vertAlign w:val="superscript"/>
        </w:rPr>
        <w:t>102</w:t>
      </w:r>
      <w:r w:rsidR="00593B13" w:rsidRPr="00C17C7C">
        <w:rPr>
          <w:rFonts w:asciiTheme="majorHAnsi" w:hAnsiTheme="majorHAnsi" w:cs="Arial"/>
          <w:color w:val="000000" w:themeColor="text1"/>
          <w:sz w:val="19"/>
          <w:szCs w:val="19"/>
        </w:rPr>
        <w:t xml:space="preserve"> </w:t>
      </w:r>
      <w:r w:rsidR="00BB3510" w:rsidRPr="00C17C7C">
        <w:rPr>
          <w:rFonts w:asciiTheme="majorHAnsi" w:hAnsiTheme="majorHAnsi" w:cs="Arial"/>
          <w:color w:val="000000" w:themeColor="text1"/>
          <w:sz w:val="19"/>
          <w:szCs w:val="19"/>
        </w:rPr>
        <w:t xml:space="preserve">Some of these </w:t>
      </w:r>
      <w:r w:rsidR="00593B13" w:rsidRPr="00C17C7C">
        <w:rPr>
          <w:rFonts w:asciiTheme="majorHAnsi" w:hAnsiTheme="majorHAnsi" w:cs="Arial"/>
          <w:color w:val="000000" w:themeColor="text1"/>
          <w:sz w:val="19"/>
          <w:szCs w:val="19"/>
        </w:rPr>
        <w:t>clades</w:t>
      </w:r>
      <w:r w:rsidR="00BB3510" w:rsidRPr="00C17C7C">
        <w:rPr>
          <w:rFonts w:asciiTheme="majorHAnsi" w:hAnsiTheme="majorHAnsi" w:cs="Arial"/>
          <w:color w:val="000000" w:themeColor="text1"/>
          <w:sz w:val="19"/>
          <w:szCs w:val="19"/>
        </w:rPr>
        <w:t xml:space="preserve"> are no longer </w:t>
      </w:r>
      <w:r w:rsidR="00593B13" w:rsidRPr="00C17C7C">
        <w:rPr>
          <w:rFonts w:asciiTheme="majorHAnsi" w:hAnsiTheme="majorHAnsi" w:cs="Arial"/>
          <w:color w:val="000000" w:themeColor="text1"/>
          <w:sz w:val="19"/>
          <w:szCs w:val="19"/>
        </w:rPr>
        <w:t>found in their natural hosts or the environment. Viruses circulating and characterized since 24 September 2014 belonged to the following clades: 2.2.1, 2.3.2.1, 2.3.2.1a, 2.3.2.1c, and 2.3.4.4.</w:t>
      </w:r>
      <w:r w:rsidR="00593B13" w:rsidRPr="009A1373">
        <w:rPr>
          <w:rFonts w:asciiTheme="majorHAnsi" w:hAnsiTheme="majorHAnsi" w:cs="Arial"/>
          <w:sz w:val="19"/>
          <w:szCs w:val="19"/>
        </w:rPr>
        <w:t xml:space="preserve"> </w:t>
      </w:r>
    </w:p>
    <w:p w14:paraId="75DF76B7" w14:textId="77777777" w:rsidR="00593B13" w:rsidRPr="009A1373" w:rsidRDefault="00593B13" w:rsidP="00512A7D">
      <w:pPr>
        <w:rPr>
          <w:rFonts w:asciiTheme="majorHAnsi" w:hAnsiTheme="majorHAnsi" w:cs="Arial"/>
          <w:sz w:val="19"/>
          <w:szCs w:val="19"/>
        </w:rPr>
      </w:pPr>
    </w:p>
    <w:p w14:paraId="3385E055" w14:textId="2D7F210E" w:rsidR="003E3FED" w:rsidRPr="009A1373" w:rsidRDefault="00593B13" w:rsidP="00C64CE6">
      <w:pPr>
        <w:spacing w:line="276" w:lineRule="auto"/>
        <w:rPr>
          <w:rFonts w:asciiTheme="majorHAnsi" w:hAnsiTheme="majorHAnsi" w:cs="Arial"/>
          <w:sz w:val="19"/>
          <w:szCs w:val="19"/>
        </w:rPr>
      </w:pPr>
      <w:r w:rsidRPr="009A1373">
        <w:rPr>
          <w:rFonts w:asciiTheme="majorHAnsi" w:hAnsiTheme="majorHAnsi" w:cs="Arial"/>
          <w:sz w:val="19"/>
          <w:szCs w:val="19"/>
        </w:rPr>
        <w:t xml:space="preserve">In contrast to </w:t>
      </w:r>
      <w:r w:rsidR="00A74E35" w:rsidRPr="009A1373">
        <w:rPr>
          <w:rFonts w:asciiTheme="majorHAnsi" w:hAnsiTheme="majorHAnsi" w:cs="Arial"/>
          <w:sz w:val="19"/>
          <w:szCs w:val="19"/>
        </w:rPr>
        <w:t>HPAI A/H5N1, comparison of H7N9 viruses isolated from humans, and poultry, and environmental samples by HI tests reveal limited antigenic diversity among this group of viruses, and the majority remain antigenically similar to the CVV derived from the influenza A/Anhui/2013-like viruses.</w:t>
      </w:r>
      <w:r w:rsidR="003E3FED" w:rsidRPr="009A1373">
        <w:rPr>
          <w:rFonts w:asciiTheme="majorHAnsi" w:hAnsiTheme="majorHAnsi" w:cs="Arial"/>
          <w:sz w:val="19"/>
          <w:szCs w:val="19"/>
          <w:vertAlign w:val="superscript"/>
        </w:rPr>
        <w:t>102</w:t>
      </w:r>
      <w:r w:rsidR="00A74E35" w:rsidRPr="009A1373">
        <w:rPr>
          <w:rFonts w:asciiTheme="majorHAnsi" w:hAnsiTheme="majorHAnsi" w:cs="Arial"/>
          <w:sz w:val="19"/>
          <w:szCs w:val="19"/>
        </w:rPr>
        <w:t xml:space="preserve"> </w:t>
      </w:r>
      <w:r w:rsidR="00113316" w:rsidRPr="009A1373">
        <w:rPr>
          <w:rFonts w:asciiTheme="majorHAnsi" w:hAnsiTheme="majorHAnsi" w:cs="Arial"/>
          <w:sz w:val="19"/>
          <w:szCs w:val="19"/>
        </w:rPr>
        <w:t>Altogether, eight H7N9 CVVs have been prepared from two virus strains that were first isolated in 2013, and no new H7N9 CVVs are in preparation</w:t>
      </w:r>
      <w:r w:rsidR="003E3FED" w:rsidRPr="009A1373">
        <w:rPr>
          <w:rFonts w:asciiTheme="majorHAnsi" w:hAnsiTheme="majorHAnsi" w:cs="Arial"/>
          <w:sz w:val="19"/>
          <w:szCs w:val="19"/>
        </w:rPr>
        <w:t>.</w:t>
      </w:r>
      <w:r w:rsidR="003E3FED" w:rsidRPr="009A1373">
        <w:rPr>
          <w:rFonts w:asciiTheme="majorHAnsi" w:hAnsiTheme="majorHAnsi" w:cs="Arial"/>
          <w:sz w:val="19"/>
          <w:szCs w:val="19"/>
          <w:vertAlign w:val="superscript"/>
        </w:rPr>
        <w:t>102</w:t>
      </w:r>
    </w:p>
    <w:p w14:paraId="26A2ABA5" w14:textId="77777777" w:rsidR="003E3FED" w:rsidRPr="009A1373" w:rsidRDefault="003E3FED" w:rsidP="00512A7D">
      <w:pPr>
        <w:rPr>
          <w:rFonts w:asciiTheme="majorHAnsi" w:hAnsiTheme="majorHAnsi" w:cs="Arial"/>
          <w:sz w:val="19"/>
          <w:szCs w:val="19"/>
        </w:rPr>
      </w:pPr>
    </w:p>
    <w:p w14:paraId="1B40B752" w14:textId="5D3E6CA0" w:rsidR="0095067F" w:rsidRPr="009A1373" w:rsidRDefault="003D170F" w:rsidP="00C64CE6">
      <w:pPr>
        <w:spacing w:line="276" w:lineRule="auto"/>
        <w:rPr>
          <w:rFonts w:asciiTheme="majorHAnsi" w:hAnsiTheme="majorHAnsi" w:cs="Arial"/>
          <w:sz w:val="19"/>
          <w:szCs w:val="19"/>
        </w:rPr>
      </w:pPr>
      <w:r w:rsidRPr="009A1373">
        <w:rPr>
          <w:rFonts w:asciiTheme="majorHAnsi" w:hAnsiTheme="majorHAnsi" w:cs="Arial"/>
          <w:sz w:val="19"/>
          <w:szCs w:val="19"/>
        </w:rPr>
        <w:lastRenderedPageBreak/>
        <w:t xml:space="preserve">Isolation of H9N2 viruses from humans has been reported infrequently. Based on antigenic, genetic, and epidemiologic data five H9N2 CVVs have been produced belonging to the A/quail/Hong Kong/G1/97 </w:t>
      </w:r>
      <w:r w:rsidR="001A1AEF" w:rsidRPr="009A1373">
        <w:rPr>
          <w:rFonts w:asciiTheme="majorHAnsi" w:hAnsiTheme="majorHAnsi" w:cs="Arial"/>
          <w:sz w:val="19"/>
          <w:szCs w:val="19"/>
        </w:rPr>
        <w:t>G1 clade, and the A/chicken/Beijing/1/94 (Y280/G9) clade. Some antigenic heterogeneity exists between viruses belonging to the Y280 lineage and a new Y280 CVV is pending.</w:t>
      </w:r>
      <w:r w:rsidR="001A1AEF" w:rsidRPr="009A1373">
        <w:rPr>
          <w:rFonts w:asciiTheme="majorHAnsi" w:hAnsiTheme="majorHAnsi" w:cs="Arial"/>
          <w:sz w:val="19"/>
          <w:szCs w:val="19"/>
          <w:vertAlign w:val="superscript"/>
        </w:rPr>
        <w:t>102</w:t>
      </w:r>
      <w:r w:rsidR="0095067F" w:rsidRPr="009A1373">
        <w:rPr>
          <w:rFonts w:asciiTheme="majorHAnsi" w:hAnsiTheme="majorHAnsi" w:cs="Arial"/>
          <w:sz w:val="19"/>
          <w:szCs w:val="19"/>
        </w:rPr>
        <w:t xml:space="preserve">   </w:t>
      </w:r>
    </w:p>
    <w:p w14:paraId="1CC57B1D" w14:textId="77777777" w:rsidR="0095067F" w:rsidRPr="009A1373" w:rsidRDefault="0095067F" w:rsidP="0095067F">
      <w:pPr>
        <w:rPr>
          <w:rFonts w:asciiTheme="majorHAnsi" w:hAnsiTheme="majorHAnsi" w:cs="Times"/>
          <w:sz w:val="19"/>
          <w:szCs w:val="19"/>
        </w:rPr>
      </w:pPr>
    </w:p>
    <w:p w14:paraId="5F10D576" w14:textId="77777777" w:rsidR="0095067F" w:rsidRPr="009A1373" w:rsidRDefault="0095067F" w:rsidP="0095067F">
      <w:pPr>
        <w:rPr>
          <w:rFonts w:asciiTheme="majorHAnsi" w:hAnsiTheme="majorHAnsi" w:cs="Times"/>
          <w:sz w:val="19"/>
          <w:szCs w:val="19"/>
        </w:rPr>
      </w:pPr>
    </w:p>
    <w:p w14:paraId="23D9E61D" w14:textId="735A5109" w:rsidR="0095067F" w:rsidRPr="009A1373" w:rsidRDefault="001E392F" w:rsidP="0023739F">
      <w:pPr>
        <w:spacing w:after="120"/>
        <w:rPr>
          <w:rFonts w:asciiTheme="majorHAnsi" w:hAnsiTheme="majorHAnsi" w:cs="Times"/>
          <w:sz w:val="16"/>
        </w:rPr>
      </w:pPr>
      <w:r w:rsidRPr="009A1373">
        <w:rPr>
          <w:rFonts w:asciiTheme="majorHAnsi" w:hAnsiTheme="majorHAnsi" w:cs="Gill Sans MT"/>
          <w:b/>
          <w:bCs/>
          <w:sz w:val="20"/>
          <w:szCs w:val="36"/>
        </w:rPr>
        <w:t>Current pandemic threat level</w:t>
      </w:r>
    </w:p>
    <w:p w14:paraId="71EA4CDD" w14:textId="074C5323" w:rsidR="00E37E84" w:rsidRPr="009A1373" w:rsidRDefault="008F16E0" w:rsidP="00E37E84">
      <w:pPr>
        <w:spacing w:line="276" w:lineRule="auto"/>
        <w:rPr>
          <w:rFonts w:asciiTheme="majorHAnsi" w:hAnsiTheme="majorHAnsi" w:cs="Arial"/>
          <w:sz w:val="19"/>
          <w:szCs w:val="19"/>
        </w:rPr>
      </w:pPr>
      <w:r w:rsidRPr="009A1373">
        <w:rPr>
          <w:rFonts w:asciiTheme="majorHAnsi" w:hAnsiTheme="majorHAnsi" w:cs="Times New Roman"/>
          <w:sz w:val="19"/>
          <w:szCs w:val="19"/>
        </w:rPr>
        <w:t xml:space="preserve">Despite considerable recent developments in global surveillance, molecular diagnostics, phylogenetics, and knowledge of immune mechanisms and virulence factors for influenza, the exact </w:t>
      </w:r>
      <w:r w:rsidR="007E6875" w:rsidRPr="009A1373">
        <w:rPr>
          <w:rFonts w:asciiTheme="majorHAnsi" w:hAnsiTheme="majorHAnsi" w:cs="Times New Roman"/>
          <w:sz w:val="19"/>
          <w:szCs w:val="19"/>
        </w:rPr>
        <w:t>events</w:t>
      </w:r>
      <w:r w:rsidRPr="009A1373">
        <w:rPr>
          <w:rFonts w:asciiTheme="majorHAnsi" w:hAnsiTheme="majorHAnsi" w:cs="Times New Roman"/>
          <w:sz w:val="19"/>
          <w:szCs w:val="19"/>
        </w:rPr>
        <w:t xml:space="preserve"> that lead to the emergence of a pandemic strain remain </w:t>
      </w:r>
      <w:r w:rsidR="007E6868" w:rsidRPr="009A1373">
        <w:rPr>
          <w:rFonts w:asciiTheme="majorHAnsi" w:hAnsiTheme="majorHAnsi" w:cs="Times New Roman"/>
          <w:sz w:val="19"/>
          <w:szCs w:val="19"/>
        </w:rPr>
        <w:t>illusive</w:t>
      </w:r>
      <w:r w:rsidRPr="009A1373">
        <w:rPr>
          <w:rFonts w:asciiTheme="majorHAnsi" w:hAnsiTheme="majorHAnsi" w:cs="Times New Roman"/>
          <w:sz w:val="19"/>
          <w:szCs w:val="19"/>
        </w:rPr>
        <w:t xml:space="preserve"> – as illustrated by the surprising emergence of pandemic H1N1</w:t>
      </w:r>
      <w:r w:rsidR="008075E5">
        <w:rPr>
          <w:rFonts w:asciiTheme="majorHAnsi" w:hAnsiTheme="majorHAnsi" w:cs="Times New Roman"/>
          <w:sz w:val="19"/>
          <w:szCs w:val="19"/>
        </w:rPr>
        <w:t xml:space="preserve"> </w:t>
      </w:r>
      <w:r w:rsidRPr="009A1373">
        <w:rPr>
          <w:rFonts w:asciiTheme="majorHAnsi" w:hAnsiTheme="majorHAnsi" w:cs="Times New Roman"/>
          <w:sz w:val="19"/>
          <w:szCs w:val="19"/>
        </w:rPr>
        <w:t xml:space="preserve">virus in 2009. </w:t>
      </w:r>
      <w:r w:rsidR="00F334E2" w:rsidRPr="009A1373">
        <w:rPr>
          <w:rFonts w:asciiTheme="majorHAnsi" w:hAnsiTheme="majorHAnsi" w:cs="Times"/>
          <w:sz w:val="19"/>
          <w:szCs w:val="19"/>
        </w:rPr>
        <w:t xml:space="preserve">WHO considers </w:t>
      </w:r>
      <w:r w:rsidR="00B82154" w:rsidRPr="009A1373">
        <w:rPr>
          <w:rFonts w:asciiTheme="majorHAnsi" w:hAnsiTheme="majorHAnsi" w:cs="Times"/>
          <w:sz w:val="19"/>
          <w:szCs w:val="19"/>
        </w:rPr>
        <w:t xml:space="preserve">that </w:t>
      </w:r>
      <w:r w:rsidR="00F334E2" w:rsidRPr="009A1373">
        <w:rPr>
          <w:rFonts w:asciiTheme="majorHAnsi" w:hAnsiTheme="majorHAnsi" w:cs="Times"/>
          <w:sz w:val="19"/>
          <w:szCs w:val="19"/>
        </w:rPr>
        <w:t>the current likelihood of community level spread and publi</w:t>
      </w:r>
      <w:r w:rsidR="008075E5">
        <w:rPr>
          <w:rFonts w:asciiTheme="majorHAnsi" w:hAnsiTheme="majorHAnsi" w:cs="Times"/>
          <w:sz w:val="19"/>
          <w:szCs w:val="19"/>
        </w:rPr>
        <w:t xml:space="preserve">c health impact of influenza A H5N1, H7N9, and </w:t>
      </w:r>
      <w:r w:rsidR="00F334E2" w:rsidRPr="009A1373">
        <w:rPr>
          <w:rFonts w:asciiTheme="majorHAnsi" w:hAnsiTheme="majorHAnsi" w:cs="Times"/>
          <w:sz w:val="19"/>
          <w:szCs w:val="19"/>
        </w:rPr>
        <w:t xml:space="preserve">H9N2 viruses </w:t>
      </w:r>
      <w:r w:rsidR="00B82154" w:rsidRPr="009A1373">
        <w:rPr>
          <w:rFonts w:asciiTheme="majorHAnsi" w:hAnsiTheme="majorHAnsi" w:cs="Times"/>
          <w:sz w:val="19"/>
          <w:szCs w:val="19"/>
        </w:rPr>
        <w:t>is</w:t>
      </w:r>
      <w:r w:rsidR="00F334E2" w:rsidRPr="009A1373">
        <w:rPr>
          <w:rFonts w:asciiTheme="majorHAnsi" w:hAnsiTheme="majorHAnsi" w:cs="Times"/>
          <w:sz w:val="19"/>
          <w:szCs w:val="19"/>
        </w:rPr>
        <w:t xml:space="preserve"> low b</w:t>
      </w:r>
      <w:r w:rsidR="00613B19" w:rsidRPr="009A1373">
        <w:rPr>
          <w:rFonts w:asciiTheme="majorHAnsi" w:hAnsiTheme="majorHAnsi" w:cs="Times"/>
          <w:sz w:val="19"/>
          <w:szCs w:val="19"/>
        </w:rPr>
        <w:t xml:space="preserve">ased on observations that </w:t>
      </w:r>
      <w:r w:rsidR="00F334E2" w:rsidRPr="009A1373">
        <w:rPr>
          <w:rFonts w:asciiTheme="majorHAnsi" w:hAnsiTheme="majorHAnsi" w:cs="Times"/>
          <w:sz w:val="19"/>
          <w:szCs w:val="19"/>
        </w:rPr>
        <w:t>the</w:t>
      </w:r>
      <w:r w:rsidR="00281F33" w:rsidRPr="009A1373">
        <w:rPr>
          <w:rFonts w:asciiTheme="majorHAnsi" w:hAnsiTheme="majorHAnsi" w:cs="Times"/>
          <w:sz w:val="19"/>
          <w:szCs w:val="19"/>
        </w:rPr>
        <w:t>se viruses</w:t>
      </w:r>
      <w:r w:rsidR="004F707C" w:rsidRPr="009A1373">
        <w:rPr>
          <w:rFonts w:asciiTheme="majorHAnsi" w:hAnsiTheme="majorHAnsi" w:cs="Times"/>
          <w:sz w:val="19"/>
          <w:szCs w:val="19"/>
        </w:rPr>
        <w:t xml:space="preserve"> do not transmit </w:t>
      </w:r>
      <w:r w:rsidR="008075E5">
        <w:rPr>
          <w:rFonts w:asciiTheme="majorHAnsi" w:hAnsiTheme="majorHAnsi" w:cs="Times"/>
          <w:sz w:val="19"/>
          <w:szCs w:val="19"/>
        </w:rPr>
        <w:t>read</w:t>
      </w:r>
      <w:r w:rsidR="004F707C" w:rsidRPr="009A1373">
        <w:rPr>
          <w:rFonts w:asciiTheme="majorHAnsi" w:hAnsiTheme="majorHAnsi" w:cs="Times"/>
          <w:sz w:val="19"/>
          <w:szCs w:val="19"/>
        </w:rPr>
        <w:t>ily between human</w:t>
      </w:r>
      <w:r w:rsidR="00F334E2" w:rsidRPr="009A1373">
        <w:rPr>
          <w:rFonts w:asciiTheme="majorHAnsi" w:hAnsiTheme="majorHAnsi" w:cs="Times"/>
          <w:sz w:val="19"/>
          <w:szCs w:val="19"/>
        </w:rPr>
        <w:t>s</w:t>
      </w:r>
      <w:r w:rsidR="004F707C" w:rsidRPr="009A1373">
        <w:rPr>
          <w:rFonts w:asciiTheme="majorHAnsi" w:hAnsiTheme="majorHAnsi" w:cs="Times"/>
          <w:sz w:val="19"/>
          <w:szCs w:val="19"/>
        </w:rPr>
        <w:t>.</w:t>
      </w:r>
      <w:r w:rsidR="004F707C" w:rsidRPr="009A1373">
        <w:rPr>
          <w:rFonts w:asciiTheme="majorHAnsi" w:hAnsiTheme="majorHAnsi" w:cs="Times"/>
          <w:sz w:val="19"/>
          <w:szCs w:val="19"/>
          <w:vertAlign w:val="superscript"/>
        </w:rPr>
        <w:t>99</w:t>
      </w:r>
      <w:r w:rsidR="004F707C" w:rsidRPr="009A1373">
        <w:rPr>
          <w:rFonts w:asciiTheme="majorHAnsi" w:hAnsiTheme="majorHAnsi" w:cs="Times"/>
          <w:sz w:val="19"/>
          <w:szCs w:val="19"/>
        </w:rPr>
        <w:t xml:space="preserve"> </w:t>
      </w:r>
      <w:r w:rsidR="00E803CA" w:rsidRPr="009A1373">
        <w:rPr>
          <w:rFonts w:asciiTheme="majorHAnsi" w:hAnsiTheme="majorHAnsi" w:cs="Times"/>
          <w:sz w:val="19"/>
          <w:szCs w:val="19"/>
        </w:rPr>
        <w:t>Nevertheless,</w:t>
      </w:r>
      <w:r w:rsidR="00C93BB6" w:rsidRPr="009A1373">
        <w:rPr>
          <w:rFonts w:asciiTheme="majorHAnsi" w:hAnsiTheme="majorHAnsi" w:cs="Times"/>
          <w:sz w:val="19"/>
          <w:szCs w:val="19"/>
        </w:rPr>
        <w:t xml:space="preserve"> recent reports</w:t>
      </w:r>
      <w:r w:rsidR="00F334E2" w:rsidRPr="009A1373">
        <w:rPr>
          <w:rFonts w:asciiTheme="majorHAnsi" w:hAnsiTheme="majorHAnsi" w:cs="Times"/>
          <w:sz w:val="19"/>
          <w:szCs w:val="19"/>
        </w:rPr>
        <w:t xml:space="preserve"> indicate </w:t>
      </w:r>
      <w:r w:rsidR="00C93BB6" w:rsidRPr="009A1373">
        <w:rPr>
          <w:rFonts w:asciiTheme="majorHAnsi" w:hAnsiTheme="majorHAnsi" w:cs="Times"/>
          <w:sz w:val="19"/>
          <w:szCs w:val="19"/>
        </w:rPr>
        <w:t>that n</w:t>
      </w:r>
      <w:r w:rsidR="001E392F" w:rsidRPr="009A1373">
        <w:rPr>
          <w:rFonts w:asciiTheme="majorHAnsi" w:hAnsiTheme="majorHAnsi" w:cs="Times"/>
          <w:sz w:val="19"/>
          <w:szCs w:val="19"/>
        </w:rPr>
        <w:t xml:space="preserve">atural or laboratory infections with H5N1 HPAI virus </w:t>
      </w:r>
      <w:r w:rsidR="00C93BB6" w:rsidRPr="009A1373">
        <w:rPr>
          <w:rFonts w:asciiTheme="majorHAnsi" w:hAnsiTheme="majorHAnsi" w:cs="Times"/>
          <w:sz w:val="19"/>
          <w:szCs w:val="19"/>
        </w:rPr>
        <w:t>occur in</w:t>
      </w:r>
      <w:r w:rsidR="001E392F" w:rsidRPr="009A1373">
        <w:rPr>
          <w:rFonts w:asciiTheme="majorHAnsi" w:hAnsiTheme="majorHAnsi" w:cs="Times"/>
          <w:sz w:val="19"/>
          <w:szCs w:val="19"/>
        </w:rPr>
        <w:t xml:space="preserve"> a broad range of wild and domesticated mammalian species</w:t>
      </w:r>
      <w:r w:rsidR="00C93BB6" w:rsidRPr="009A1373">
        <w:rPr>
          <w:rFonts w:asciiTheme="majorHAnsi" w:hAnsiTheme="majorHAnsi" w:cs="Times"/>
          <w:sz w:val="19"/>
          <w:szCs w:val="19"/>
        </w:rPr>
        <w:t>,</w:t>
      </w:r>
      <w:r w:rsidR="00E027B5" w:rsidRPr="009A1373">
        <w:rPr>
          <w:rFonts w:asciiTheme="majorHAnsi" w:hAnsiTheme="majorHAnsi" w:cs="Times"/>
          <w:sz w:val="19"/>
          <w:szCs w:val="19"/>
          <w:vertAlign w:val="superscript"/>
        </w:rPr>
        <w:t>147</w:t>
      </w:r>
      <w:r w:rsidR="00C93BB6" w:rsidRPr="009A1373">
        <w:rPr>
          <w:rFonts w:asciiTheme="majorHAnsi" w:hAnsiTheme="majorHAnsi" w:cs="Times"/>
          <w:sz w:val="19"/>
          <w:szCs w:val="19"/>
        </w:rPr>
        <w:t xml:space="preserve"> and that</w:t>
      </w:r>
      <w:r w:rsidR="001E392F" w:rsidRPr="009A1373">
        <w:rPr>
          <w:rFonts w:asciiTheme="majorHAnsi" w:hAnsiTheme="majorHAnsi" w:cs="Times"/>
          <w:sz w:val="19"/>
          <w:szCs w:val="19"/>
        </w:rPr>
        <w:t xml:space="preserve"> </w:t>
      </w:r>
      <w:r w:rsidR="001E392F" w:rsidRPr="009A1373">
        <w:rPr>
          <w:rFonts w:asciiTheme="majorHAnsi" w:eastAsia="Arial Unicode MS" w:hAnsiTheme="majorHAnsi" w:cs="Arial Unicode MS"/>
          <w:color w:val="232323"/>
          <w:sz w:val="19"/>
          <w:szCs w:val="19"/>
        </w:rPr>
        <w:t>HAs from circulating clades of HPAI H5N1 virus may require as few as a single base pair mutation to quantitatively switch their binding to human receptors</w:t>
      </w:r>
      <w:r w:rsidR="001E392F" w:rsidRPr="009A1373">
        <w:rPr>
          <w:rFonts w:asciiTheme="majorHAnsi" w:hAnsiTheme="majorHAnsi" w:cs="Verdana"/>
          <w:sz w:val="19"/>
          <w:szCs w:val="19"/>
        </w:rPr>
        <w:t>.</w:t>
      </w:r>
      <w:r w:rsidR="00E027B5" w:rsidRPr="009A1373">
        <w:rPr>
          <w:rFonts w:asciiTheme="majorHAnsi" w:hAnsiTheme="majorHAnsi" w:cs="Verdana"/>
          <w:sz w:val="19"/>
          <w:szCs w:val="19"/>
          <w:vertAlign w:val="superscript"/>
        </w:rPr>
        <w:t>148</w:t>
      </w:r>
      <w:r w:rsidR="001E392F" w:rsidRPr="009A1373">
        <w:rPr>
          <w:rFonts w:asciiTheme="majorHAnsi" w:eastAsia="Arial Unicode MS" w:hAnsiTheme="majorHAnsi" w:cs="Arial Unicode MS"/>
          <w:color w:val="232323"/>
          <w:sz w:val="19"/>
          <w:szCs w:val="19"/>
        </w:rPr>
        <w:t xml:space="preserve">  </w:t>
      </w:r>
      <w:r w:rsidR="008075E5">
        <w:rPr>
          <w:rFonts w:asciiTheme="majorHAnsi" w:hAnsiTheme="majorHAnsi" w:cs="Lucida Grande"/>
          <w:color w:val="262626"/>
          <w:sz w:val="19"/>
          <w:szCs w:val="19"/>
        </w:rPr>
        <w:t>In addition</w:t>
      </w:r>
      <w:r w:rsidR="00E803CA" w:rsidRPr="009A1373">
        <w:rPr>
          <w:rFonts w:asciiTheme="majorHAnsi" w:hAnsiTheme="majorHAnsi" w:cs="Lucida Grande"/>
          <w:color w:val="262626"/>
          <w:sz w:val="19"/>
          <w:szCs w:val="19"/>
        </w:rPr>
        <w:t>,</w:t>
      </w:r>
      <w:r w:rsidR="001E392F" w:rsidRPr="009A1373">
        <w:rPr>
          <w:rFonts w:asciiTheme="majorHAnsi" w:hAnsiTheme="majorHAnsi" w:cs="Lucida Grande"/>
          <w:color w:val="262626"/>
          <w:sz w:val="19"/>
          <w:szCs w:val="19"/>
        </w:rPr>
        <w:t xml:space="preserve"> two studies </w:t>
      </w:r>
      <w:r w:rsidR="008075E5">
        <w:rPr>
          <w:rFonts w:asciiTheme="majorHAnsi" w:hAnsiTheme="majorHAnsi" w:cs="Lucida Grande"/>
          <w:color w:val="262626"/>
          <w:sz w:val="19"/>
          <w:szCs w:val="19"/>
        </w:rPr>
        <w:t>have shown</w:t>
      </w:r>
      <w:r w:rsidR="001E392F" w:rsidRPr="009A1373">
        <w:rPr>
          <w:rFonts w:asciiTheme="majorHAnsi" w:hAnsiTheme="majorHAnsi" w:cs="Lucida Grande"/>
          <w:color w:val="262626"/>
          <w:sz w:val="19"/>
          <w:szCs w:val="19"/>
        </w:rPr>
        <w:t xml:space="preserve"> that HPAI H5N1 strains can evolve to be transmissible in ferrets</w:t>
      </w:r>
      <w:r w:rsidR="00997431">
        <w:rPr>
          <w:rFonts w:asciiTheme="majorHAnsi" w:hAnsiTheme="majorHAnsi" w:cs="Lucida Grande"/>
          <w:color w:val="262626"/>
          <w:sz w:val="19"/>
          <w:szCs w:val="19"/>
        </w:rPr>
        <w:t>,</w:t>
      </w:r>
      <w:r w:rsidR="00E027B5" w:rsidRPr="009A1373">
        <w:rPr>
          <w:rFonts w:asciiTheme="majorHAnsi" w:hAnsiTheme="majorHAnsi" w:cs="Lucida Grande"/>
          <w:color w:val="262626"/>
          <w:sz w:val="19"/>
          <w:szCs w:val="19"/>
          <w:vertAlign w:val="superscript"/>
        </w:rPr>
        <w:t>149,150</w:t>
      </w:r>
      <w:r w:rsidR="001E392F" w:rsidRPr="009A1373">
        <w:rPr>
          <w:rFonts w:asciiTheme="majorHAnsi" w:hAnsiTheme="majorHAnsi" w:cs="Lucida Grande"/>
          <w:color w:val="262626"/>
          <w:sz w:val="19"/>
          <w:szCs w:val="19"/>
        </w:rPr>
        <w:t xml:space="preserve"> </w:t>
      </w:r>
      <w:r w:rsidR="00B82154" w:rsidRPr="009A1373">
        <w:rPr>
          <w:rFonts w:asciiTheme="majorHAnsi" w:hAnsiTheme="majorHAnsi" w:cs="Times New Roman"/>
          <w:sz w:val="19"/>
          <w:szCs w:val="19"/>
        </w:rPr>
        <w:t>which are thought to most accurately represent human influenza disease</w:t>
      </w:r>
      <w:r w:rsidR="00997431">
        <w:rPr>
          <w:rFonts w:asciiTheme="majorHAnsi" w:hAnsiTheme="majorHAnsi" w:cs="Lucida Grande"/>
          <w:color w:val="262626"/>
          <w:sz w:val="19"/>
          <w:szCs w:val="19"/>
        </w:rPr>
        <w:t>,</w:t>
      </w:r>
      <w:r w:rsidR="00E027B5" w:rsidRPr="009A1373">
        <w:rPr>
          <w:rFonts w:asciiTheme="majorHAnsi" w:hAnsiTheme="majorHAnsi" w:cs="Lucida Grande"/>
          <w:color w:val="262626"/>
          <w:sz w:val="19"/>
          <w:szCs w:val="19"/>
          <w:vertAlign w:val="superscript"/>
        </w:rPr>
        <w:t>151</w:t>
      </w:r>
      <w:r w:rsidR="00B82154" w:rsidRPr="009A1373">
        <w:rPr>
          <w:rFonts w:asciiTheme="majorHAnsi" w:hAnsiTheme="majorHAnsi" w:cs="Lucida Grande"/>
          <w:color w:val="262626"/>
          <w:sz w:val="19"/>
          <w:szCs w:val="19"/>
        </w:rPr>
        <w:t xml:space="preserve"> </w:t>
      </w:r>
      <w:r w:rsidR="001E392F" w:rsidRPr="009A1373">
        <w:rPr>
          <w:rFonts w:asciiTheme="majorHAnsi" w:hAnsiTheme="majorHAnsi" w:cs="Lucida Grande"/>
          <w:color w:val="262626"/>
          <w:sz w:val="19"/>
          <w:szCs w:val="19"/>
        </w:rPr>
        <w:t xml:space="preserve">– </w:t>
      </w:r>
      <w:r w:rsidR="00F676E3" w:rsidRPr="009A1373">
        <w:rPr>
          <w:rFonts w:asciiTheme="majorHAnsi" w:hAnsiTheme="majorHAnsi" w:cs="Lucida Grande"/>
          <w:color w:val="262626"/>
          <w:sz w:val="19"/>
          <w:szCs w:val="19"/>
        </w:rPr>
        <w:t>implying</w:t>
      </w:r>
      <w:r w:rsidR="001E392F" w:rsidRPr="009A1373">
        <w:rPr>
          <w:rFonts w:asciiTheme="majorHAnsi" w:hAnsiTheme="majorHAnsi" w:cs="Lucida Grande"/>
          <w:color w:val="262626"/>
          <w:sz w:val="19"/>
          <w:szCs w:val="19"/>
        </w:rPr>
        <w:t xml:space="preserve"> that</w:t>
      </w:r>
      <w:r w:rsidR="00F676E3" w:rsidRPr="009A1373">
        <w:rPr>
          <w:rFonts w:asciiTheme="majorHAnsi" w:hAnsiTheme="majorHAnsi" w:cs="Lucida Grande"/>
          <w:color w:val="262626"/>
          <w:sz w:val="19"/>
          <w:szCs w:val="19"/>
        </w:rPr>
        <w:t xml:space="preserve"> a similar event</w:t>
      </w:r>
      <w:r w:rsidR="001E392F" w:rsidRPr="009A1373">
        <w:rPr>
          <w:rFonts w:asciiTheme="majorHAnsi" w:hAnsiTheme="majorHAnsi" w:cs="Lucida Grande"/>
          <w:color w:val="262626"/>
          <w:sz w:val="19"/>
          <w:szCs w:val="19"/>
        </w:rPr>
        <w:t xml:space="preserve"> </w:t>
      </w:r>
      <w:r w:rsidR="00F676E3" w:rsidRPr="009A1373">
        <w:rPr>
          <w:rFonts w:asciiTheme="majorHAnsi" w:hAnsiTheme="majorHAnsi" w:cs="Lucida Grande"/>
          <w:color w:val="262626"/>
          <w:sz w:val="19"/>
          <w:szCs w:val="19"/>
        </w:rPr>
        <w:t>in humans</w:t>
      </w:r>
      <w:r w:rsidR="00281F33" w:rsidRPr="009A1373">
        <w:rPr>
          <w:rStyle w:val="CommentReference"/>
          <w:rFonts w:asciiTheme="majorHAnsi" w:hAnsiTheme="majorHAnsi"/>
          <w:sz w:val="19"/>
          <w:szCs w:val="19"/>
        </w:rPr>
        <w:t xml:space="preserve"> c</w:t>
      </w:r>
      <w:r w:rsidR="00B82154" w:rsidRPr="009A1373">
        <w:rPr>
          <w:rFonts w:asciiTheme="majorHAnsi" w:hAnsiTheme="majorHAnsi" w:cs="Lucida Grande"/>
          <w:color w:val="262626"/>
          <w:sz w:val="19"/>
          <w:szCs w:val="19"/>
        </w:rPr>
        <w:t>ould t</w:t>
      </w:r>
      <w:r w:rsidR="00F676E3" w:rsidRPr="009A1373">
        <w:rPr>
          <w:rFonts w:asciiTheme="majorHAnsi" w:hAnsiTheme="majorHAnsi" w:cs="Lucida Grande"/>
          <w:color w:val="262626"/>
          <w:sz w:val="19"/>
          <w:szCs w:val="19"/>
        </w:rPr>
        <w:t xml:space="preserve">rigger a pandemic </w:t>
      </w:r>
      <w:r w:rsidR="00F676E3" w:rsidRPr="009A1373">
        <w:rPr>
          <w:rFonts w:asciiTheme="majorHAnsi" w:eastAsia="Arial Unicode MS" w:hAnsiTheme="majorHAnsi" w:cs="Arial Unicode MS"/>
          <w:color w:val="232323"/>
          <w:sz w:val="19"/>
          <w:szCs w:val="19"/>
        </w:rPr>
        <w:t>with</w:t>
      </w:r>
      <w:r w:rsidR="00F676E3" w:rsidRPr="009A1373">
        <w:rPr>
          <w:rFonts w:asciiTheme="majorHAnsi" w:hAnsiTheme="majorHAnsi" w:cs="Times"/>
          <w:sz w:val="19"/>
          <w:szCs w:val="19"/>
        </w:rPr>
        <w:t xml:space="preserve"> high rates of illness and death worldwide</w:t>
      </w:r>
      <w:r w:rsidR="00E027B5" w:rsidRPr="009A1373">
        <w:rPr>
          <w:rStyle w:val="CommentReference"/>
          <w:rFonts w:asciiTheme="majorHAnsi" w:hAnsiTheme="majorHAnsi"/>
          <w:sz w:val="19"/>
          <w:szCs w:val="19"/>
        </w:rPr>
        <w:t xml:space="preserve"> w</w:t>
      </w:r>
      <w:r w:rsidR="00CC5202" w:rsidRPr="009A1373">
        <w:rPr>
          <w:rFonts w:asciiTheme="majorHAnsi" w:hAnsiTheme="majorHAnsi" w:cs="Lucida Grande"/>
          <w:color w:val="262626"/>
          <w:sz w:val="19"/>
          <w:szCs w:val="19"/>
        </w:rPr>
        <w:t xml:space="preserve">ithout </w:t>
      </w:r>
      <w:r w:rsidR="00281F33" w:rsidRPr="009A1373">
        <w:rPr>
          <w:rFonts w:asciiTheme="majorHAnsi" w:hAnsiTheme="majorHAnsi" w:cs="Lucida Grande"/>
          <w:color w:val="262626"/>
          <w:sz w:val="19"/>
          <w:szCs w:val="19"/>
        </w:rPr>
        <w:t>an intermediate ‘mixing vessel</w:t>
      </w:r>
      <w:r w:rsidR="00CC5202" w:rsidRPr="009A1373">
        <w:rPr>
          <w:rFonts w:asciiTheme="majorHAnsi" w:hAnsiTheme="majorHAnsi" w:cs="Lucida Grande"/>
          <w:color w:val="262626"/>
          <w:sz w:val="19"/>
          <w:szCs w:val="19"/>
        </w:rPr>
        <w:t>.</w:t>
      </w:r>
      <w:r w:rsidR="00997431" w:rsidRPr="00997431">
        <w:rPr>
          <w:rFonts w:asciiTheme="majorHAnsi" w:hAnsiTheme="majorHAnsi" w:cs="Times"/>
          <w:sz w:val="19"/>
          <w:szCs w:val="19"/>
          <w:vertAlign w:val="superscript"/>
        </w:rPr>
        <w:t xml:space="preserve"> </w:t>
      </w:r>
      <w:r w:rsidR="00997431" w:rsidRPr="009A1373">
        <w:rPr>
          <w:rFonts w:asciiTheme="majorHAnsi" w:hAnsiTheme="majorHAnsi" w:cs="Times"/>
          <w:sz w:val="19"/>
          <w:szCs w:val="19"/>
          <w:vertAlign w:val="superscript"/>
        </w:rPr>
        <w:t>152</w:t>
      </w:r>
      <w:r w:rsidR="00CC5202" w:rsidRPr="009A1373">
        <w:rPr>
          <w:rFonts w:asciiTheme="majorHAnsi" w:hAnsiTheme="majorHAnsi" w:cs="Times"/>
          <w:sz w:val="19"/>
          <w:szCs w:val="19"/>
        </w:rPr>
        <w:t xml:space="preserve"> </w:t>
      </w:r>
      <w:r w:rsidR="00997431">
        <w:rPr>
          <w:rFonts w:asciiTheme="majorHAnsi" w:hAnsiTheme="majorHAnsi" w:cs="Times"/>
          <w:sz w:val="19"/>
          <w:szCs w:val="19"/>
        </w:rPr>
        <w:t xml:space="preserve">The </w:t>
      </w:r>
      <w:r w:rsidR="000E56E4" w:rsidRPr="009A1373">
        <w:rPr>
          <w:rFonts w:asciiTheme="majorHAnsi" w:hAnsiTheme="majorHAnsi" w:cs="Times"/>
          <w:sz w:val="19"/>
          <w:szCs w:val="19"/>
        </w:rPr>
        <w:t xml:space="preserve">143 </w:t>
      </w:r>
      <w:r w:rsidR="00D5516A" w:rsidRPr="009A1373">
        <w:rPr>
          <w:rFonts w:asciiTheme="majorHAnsi" w:hAnsiTheme="majorHAnsi" w:cs="Times"/>
          <w:sz w:val="19"/>
          <w:szCs w:val="19"/>
        </w:rPr>
        <w:t xml:space="preserve">human </w:t>
      </w:r>
      <w:r w:rsidR="000E56E4" w:rsidRPr="009A1373">
        <w:rPr>
          <w:rFonts w:asciiTheme="majorHAnsi" w:hAnsiTheme="majorHAnsi" w:cs="Times"/>
          <w:sz w:val="19"/>
          <w:szCs w:val="19"/>
        </w:rPr>
        <w:t xml:space="preserve">cases of H5N1 </w:t>
      </w:r>
      <w:r w:rsidR="00D5516A" w:rsidRPr="009A1373">
        <w:rPr>
          <w:rFonts w:asciiTheme="majorHAnsi" w:hAnsiTheme="majorHAnsi" w:cs="Times"/>
          <w:sz w:val="19"/>
          <w:szCs w:val="19"/>
        </w:rPr>
        <w:t xml:space="preserve">infection </w:t>
      </w:r>
      <w:r w:rsidR="00997431">
        <w:rPr>
          <w:rFonts w:asciiTheme="majorHAnsi" w:hAnsiTheme="majorHAnsi" w:cs="Times"/>
          <w:sz w:val="19"/>
          <w:szCs w:val="19"/>
        </w:rPr>
        <w:t xml:space="preserve">that </w:t>
      </w:r>
      <w:r w:rsidR="00D5516A" w:rsidRPr="009A1373">
        <w:rPr>
          <w:rFonts w:asciiTheme="majorHAnsi" w:hAnsiTheme="majorHAnsi" w:cs="Times"/>
          <w:sz w:val="19"/>
          <w:szCs w:val="19"/>
        </w:rPr>
        <w:t xml:space="preserve">were reported </w:t>
      </w:r>
      <w:r w:rsidR="000E56E4" w:rsidRPr="009A1373">
        <w:rPr>
          <w:rFonts w:asciiTheme="majorHAnsi" w:hAnsiTheme="majorHAnsi" w:cs="Times"/>
          <w:sz w:val="19"/>
          <w:szCs w:val="19"/>
        </w:rPr>
        <w:t>in Egypt</w:t>
      </w:r>
      <w:r w:rsidR="00D5516A" w:rsidRPr="009A1373">
        <w:rPr>
          <w:rFonts w:asciiTheme="majorHAnsi" w:hAnsiTheme="majorHAnsi" w:cs="Times"/>
          <w:sz w:val="19"/>
          <w:szCs w:val="19"/>
        </w:rPr>
        <w:t xml:space="preserve"> </w:t>
      </w:r>
      <w:r w:rsidR="0054403B" w:rsidRPr="009A1373">
        <w:rPr>
          <w:rFonts w:asciiTheme="majorHAnsi" w:hAnsiTheme="majorHAnsi" w:cs="Times"/>
          <w:sz w:val="19"/>
          <w:szCs w:val="19"/>
        </w:rPr>
        <w:t>d</w:t>
      </w:r>
      <w:r w:rsidR="00D5516A" w:rsidRPr="009A1373">
        <w:rPr>
          <w:rFonts w:asciiTheme="majorHAnsi" w:hAnsiTheme="majorHAnsi" w:cs="Times"/>
          <w:sz w:val="19"/>
          <w:szCs w:val="19"/>
        </w:rPr>
        <w:t>ur</w:t>
      </w:r>
      <w:r w:rsidR="002A3773">
        <w:rPr>
          <w:rFonts w:asciiTheme="majorHAnsi" w:hAnsiTheme="majorHAnsi" w:cs="Times"/>
          <w:sz w:val="19"/>
          <w:szCs w:val="19"/>
        </w:rPr>
        <w:t xml:space="preserve">ing January through April 2015  - </w:t>
      </w:r>
      <w:r w:rsidR="00997431">
        <w:rPr>
          <w:rFonts w:asciiTheme="majorHAnsi" w:hAnsiTheme="majorHAnsi" w:cs="Times"/>
          <w:sz w:val="19"/>
          <w:szCs w:val="19"/>
        </w:rPr>
        <w:t>representing</w:t>
      </w:r>
      <w:r w:rsidR="000E56E4" w:rsidRPr="009A1373">
        <w:rPr>
          <w:rFonts w:asciiTheme="majorHAnsi" w:hAnsiTheme="majorHAnsi" w:cs="Times"/>
          <w:sz w:val="19"/>
          <w:szCs w:val="19"/>
        </w:rPr>
        <w:t xml:space="preserve"> three times more than Egypt has ever reported and more than double the number reported by any country in a single year</w:t>
      </w:r>
      <w:r w:rsidR="0054403B" w:rsidRPr="009A1373">
        <w:rPr>
          <w:rFonts w:asciiTheme="majorHAnsi" w:hAnsiTheme="majorHAnsi" w:cs="Times"/>
          <w:sz w:val="19"/>
          <w:szCs w:val="19"/>
          <w:vertAlign w:val="superscript"/>
        </w:rPr>
        <w:t>153</w:t>
      </w:r>
      <w:r w:rsidR="000E56E4" w:rsidRPr="009A1373">
        <w:rPr>
          <w:rFonts w:asciiTheme="majorHAnsi" w:hAnsiTheme="majorHAnsi" w:cs="Times"/>
          <w:sz w:val="19"/>
          <w:szCs w:val="19"/>
        </w:rPr>
        <w:t xml:space="preserve"> </w:t>
      </w:r>
      <w:r w:rsidR="002A3773">
        <w:rPr>
          <w:rFonts w:asciiTheme="majorHAnsi" w:hAnsiTheme="majorHAnsi" w:cs="Times"/>
          <w:sz w:val="19"/>
          <w:szCs w:val="19"/>
        </w:rPr>
        <w:t xml:space="preserve"> - </w:t>
      </w:r>
      <w:r w:rsidR="00997431" w:rsidRPr="009A1373">
        <w:rPr>
          <w:rFonts w:asciiTheme="majorHAnsi" w:hAnsiTheme="majorHAnsi" w:cs="Times"/>
          <w:sz w:val="19"/>
          <w:szCs w:val="19"/>
        </w:rPr>
        <w:t>remind</w:t>
      </w:r>
      <w:r w:rsidR="00997431">
        <w:rPr>
          <w:rFonts w:asciiTheme="majorHAnsi" w:hAnsiTheme="majorHAnsi" w:cs="Times"/>
          <w:sz w:val="19"/>
          <w:szCs w:val="19"/>
        </w:rPr>
        <w:t xml:space="preserve"> us</w:t>
      </w:r>
      <w:r w:rsidR="00997431" w:rsidRPr="009A1373">
        <w:rPr>
          <w:rFonts w:asciiTheme="majorHAnsi" w:hAnsiTheme="majorHAnsi" w:cs="Times"/>
          <w:sz w:val="19"/>
          <w:szCs w:val="19"/>
        </w:rPr>
        <w:t xml:space="preserve"> of the </w:t>
      </w:r>
      <w:r w:rsidR="00997431">
        <w:rPr>
          <w:rFonts w:asciiTheme="majorHAnsi" w:hAnsiTheme="majorHAnsi" w:cs="Times"/>
          <w:sz w:val="19"/>
          <w:szCs w:val="19"/>
        </w:rPr>
        <w:t>continuing threat posed by HPAI H5N1.</w:t>
      </w:r>
    </w:p>
    <w:p w14:paraId="4493BC70" w14:textId="77777777" w:rsidR="00E37E84" w:rsidRPr="009A1373" w:rsidRDefault="00E37E84" w:rsidP="00E37E84">
      <w:pPr>
        <w:rPr>
          <w:rFonts w:asciiTheme="majorHAnsi" w:hAnsiTheme="majorHAnsi" w:cs="Times"/>
          <w:sz w:val="19"/>
          <w:szCs w:val="19"/>
        </w:rPr>
      </w:pPr>
    </w:p>
    <w:p w14:paraId="72B0DBCB" w14:textId="77777777" w:rsidR="00E37E84" w:rsidRPr="009A1373" w:rsidRDefault="00E37E84" w:rsidP="00E37E84">
      <w:pPr>
        <w:rPr>
          <w:rFonts w:asciiTheme="majorHAnsi" w:hAnsiTheme="majorHAnsi" w:cs="Times"/>
          <w:sz w:val="19"/>
          <w:szCs w:val="19"/>
        </w:rPr>
      </w:pPr>
    </w:p>
    <w:p w14:paraId="135927D7" w14:textId="2D3E551F" w:rsidR="00512A7D" w:rsidRPr="009A1373" w:rsidRDefault="00F334E2" w:rsidP="0023739F">
      <w:pPr>
        <w:spacing w:after="120"/>
        <w:rPr>
          <w:rFonts w:asciiTheme="majorHAnsi" w:hAnsiTheme="majorHAnsi" w:cs="Times"/>
          <w:sz w:val="16"/>
        </w:rPr>
      </w:pPr>
      <w:r w:rsidRPr="009A1373">
        <w:rPr>
          <w:rFonts w:asciiTheme="majorHAnsi" w:hAnsiTheme="majorHAnsi" w:cs="Gill Sans MT"/>
          <w:b/>
          <w:bCs/>
          <w:sz w:val="20"/>
          <w:szCs w:val="36"/>
        </w:rPr>
        <w:t>Pandemic m</w:t>
      </w:r>
      <w:r w:rsidR="00512A7D" w:rsidRPr="009A1373">
        <w:rPr>
          <w:rFonts w:asciiTheme="majorHAnsi" w:hAnsiTheme="majorHAnsi" w:cs="Gill Sans MT"/>
          <w:b/>
          <w:bCs/>
          <w:sz w:val="20"/>
          <w:szCs w:val="36"/>
        </w:rPr>
        <w:t xml:space="preserve">itigation </w:t>
      </w:r>
    </w:p>
    <w:p w14:paraId="7F1A6189" w14:textId="7804CC2B" w:rsidR="00CC3FD0" w:rsidRPr="009A1373" w:rsidRDefault="00512A7D" w:rsidP="00C64CE6">
      <w:pPr>
        <w:spacing w:line="276" w:lineRule="auto"/>
        <w:rPr>
          <w:rFonts w:asciiTheme="majorHAnsi" w:hAnsiTheme="majorHAnsi" w:cs="Arial"/>
          <w:sz w:val="19"/>
          <w:szCs w:val="19"/>
        </w:rPr>
      </w:pPr>
      <w:r w:rsidRPr="009A1373">
        <w:rPr>
          <w:rFonts w:asciiTheme="majorHAnsi" w:hAnsiTheme="majorHAnsi" w:cs="Times"/>
          <w:sz w:val="19"/>
          <w:szCs w:val="19"/>
        </w:rPr>
        <w:t>Strategies to mitigate the impact of pandemic influenza include pharm</w:t>
      </w:r>
      <w:r w:rsidR="002A3773">
        <w:rPr>
          <w:rFonts w:asciiTheme="majorHAnsi" w:hAnsiTheme="majorHAnsi" w:cs="Times"/>
          <w:sz w:val="19"/>
          <w:szCs w:val="19"/>
        </w:rPr>
        <w:t>aceutical interventions, notably vaccines and antivirals,</w:t>
      </w:r>
      <w:r w:rsidRPr="009A1373">
        <w:rPr>
          <w:rFonts w:asciiTheme="majorHAnsi" w:hAnsiTheme="majorHAnsi" w:cs="Times"/>
          <w:sz w:val="19"/>
          <w:szCs w:val="19"/>
        </w:rPr>
        <w:t xml:space="preserve"> and non-phar</w:t>
      </w:r>
      <w:r w:rsidR="008D579A" w:rsidRPr="009A1373">
        <w:rPr>
          <w:rFonts w:asciiTheme="majorHAnsi" w:hAnsiTheme="majorHAnsi" w:cs="Times"/>
          <w:sz w:val="19"/>
          <w:szCs w:val="19"/>
        </w:rPr>
        <w:t>m</w:t>
      </w:r>
      <w:r w:rsidRPr="009A1373">
        <w:rPr>
          <w:rFonts w:asciiTheme="majorHAnsi" w:hAnsiTheme="majorHAnsi" w:cs="Times"/>
          <w:sz w:val="19"/>
          <w:szCs w:val="19"/>
        </w:rPr>
        <w:t>aceutical interventions</w:t>
      </w:r>
      <w:r w:rsidR="002A3773">
        <w:rPr>
          <w:rFonts w:asciiTheme="majorHAnsi" w:hAnsiTheme="majorHAnsi" w:cs="Times"/>
          <w:sz w:val="19"/>
          <w:szCs w:val="19"/>
        </w:rPr>
        <w:t>,</w:t>
      </w:r>
      <w:r w:rsidR="0014155B">
        <w:rPr>
          <w:rFonts w:asciiTheme="majorHAnsi" w:hAnsiTheme="majorHAnsi" w:cs="Times"/>
          <w:sz w:val="19"/>
          <w:szCs w:val="19"/>
        </w:rPr>
        <w:t xml:space="preserve"> including </w:t>
      </w:r>
      <w:r w:rsidR="008D579A" w:rsidRPr="009A1373">
        <w:rPr>
          <w:rFonts w:asciiTheme="majorHAnsi" w:hAnsiTheme="majorHAnsi" w:cs="Times"/>
          <w:sz w:val="19"/>
          <w:szCs w:val="19"/>
        </w:rPr>
        <w:t>social distancing, quarantine, isolation, and infec</w:t>
      </w:r>
      <w:r w:rsidR="002A3773">
        <w:rPr>
          <w:rFonts w:asciiTheme="majorHAnsi" w:hAnsiTheme="majorHAnsi" w:cs="Times"/>
          <w:sz w:val="19"/>
          <w:szCs w:val="19"/>
        </w:rPr>
        <w:t>tion control</w:t>
      </w:r>
      <w:proofErr w:type="gramStart"/>
      <w:r w:rsidR="002A3773">
        <w:rPr>
          <w:rFonts w:asciiTheme="majorHAnsi" w:hAnsiTheme="majorHAnsi" w:cs="Times"/>
          <w:sz w:val="19"/>
          <w:szCs w:val="19"/>
        </w:rPr>
        <w:t>.</w:t>
      </w:r>
      <w:r w:rsidR="008D579A" w:rsidRPr="009A1373">
        <w:rPr>
          <w:rFonts w:asciiTheme="majorHAnsi" w:hAnsiTheme="majorHAnsi" w:cs="Times"/>
          <w:sz w:val="19"/>
          <w:szCs w:val="19"/>
        </w:rPr>
        <w:t>.</w:t>
      </w:r>
      <w:proofErr w:type="gramEnd"/>
      <w:r w:rsidR="008D579A" w:rsidRPr="009A1373">
        <w:rPr>
          <w:rFonts w:asciiTheme="majorHAnsi" w:hAnsiTheme="majorHAnsi" w:cs="Times"/>
          <w:sz w:val="19"/>
          <w:szCs w:val="19"/>
        </w:rPr>
        <w:t xml:space="preserve"> </w:t>
      </w:r>
      <w:r w:rsidR="00D9387B" w:rsidRPr="009A1373">
        <w:rPr>
          <w:rFonts w:asciiTheme="majorHAnsi" w:hAnsiTheme="majorHAnsi"/>
          <w:sz w:val="19"/>
          <w:szCs w:val="19"/>
        </w:rPr>
        <w:t>M</w:t>
      </w:r>
      <w:r w:rsidR="008107EE" w:rsidRPr="009A1373">
        <w:rPr>
          <w:rFonts w:asciiTheme="majorHAnsi" w:hAnsiTheme="majorHAnsi"/>
          <w:sz w:val="19"/>
          <w:szCs w:val="19"/>
        </w:rPr>
        <w:t>athematical model</w:t>
      </w:r>
      <w:r w:rsidR="00D9387B" w:rsidRPr="009A1373">
        <w:rPr>
          <w:rFonts w:asciiTheme="majorHAnsi" w:hAnsiTheme="majorHAnsi"/>
          <w:sz w:val="19"/>
          <w:szCs w:val="19"/>
        </w:rPr>
        <w:t>ing</w:t>
      </w:r>
      <w:r w:rsidR="008107EE" w:rsidRPr="009A1373">
        <w:rPr>
          <w:rFonts w:asciiTheme="majorHAnsi" w:hAnsiTheme="majorHAnsi"/>
          <w:sz w:val="19"/>
          <w:szCs w:val="19"/>
        </w:rPr>
        <w:t xml:space="preserve"> </w:t>
      </w:r>
      <w:r w:rsidR="00D9387B" w:rsidRPr="009A1373">
        <w:rPr>
          <w:rFonts w:asciiTheme="majorHAnsi" w:hAnsiTheme="majorHAnsi"/>
          <w:sz w:val="19"/>
          <w:szCs w:val="19"/>
        </w:rPr>
        <w:t xml:space="preserve">has been used extensively </w:t>
      </w:r>
      <w:r w:rsidR="008107EE" w:rsidRPr="009A1373">
        <w:rPr>
          <w:rFonts w:asciiTheme="majorHAnsi" w:hAnsiTheme="majorHAnsi"/>
          <w:sz w:val="19"/>
          <w:szCs w:val="19"/>
        </w:rPr>
        <w:t xml:space="preserve">to assess </w:t>
      </w:r>
      <w:r w:rsidR="00D9387B" w:rsidRPr="009A1373">
        <w:rPr>
          <w:rFonts w:asciiTheme="majorHAnsi" w:hAnsiTheme="majorHAnsi"/>
          <w:sz w:val="19"/>
          <w:szCs w:val="19"/>
        </w:rPr>
        <w:t xml:space="preserve">the </w:t>
      </w:r>
      <w:r w:rsidR="00856D59" w:rsidRPr="009A1373">
        <w:rPr>
          <w:rFonts w:asciiTheme="majorHAnsi" w:hAnsiTheme="majorHAnsi"/>
          <w:sz w:val="19"/>
          <w:szCs w:val="19"/>
        </w:rPr>
        <w:t>most effective use of available therapeutic and social meas</w:t>
      </w:r>
      <w:r w:rsidR="002A3773">
        <w:rPr>
          <w:rFonts w:asciiTheme="majorHAnsi" w:hAnsiTheme="majorHAnsi"/>
          <w:sz w:val="19"/>
          <w:szCs w:val="19"/>
        </w:rPr>
        <w:t>ures to minimize the impact of</w:t>
      </w:r>
      <w:r w:rsidR="00856D59" w:rsidRPr="009A1373">
        <w:rPr>
          <w:rFonts w:asciiTheme="majorHAnsi" w:hAnsiTheme="majorHAnsi"/>
          <w:sz w:val="19"/>
          <w:szCs w:val="19"/>
        </w:rPr>
        <w:t xml:space="preserve"> pandemic</w:t>
      </w:r>
      <w:r w:rsidR="002A3773">
        <w:rPr>
          <w:rFonts w:asciiTheme="majorHAnsi" w:hAnsiTheme="majorHAnsi"/>
          <w:sz w:val="19"/>
          <w:szCs w:val="19"/>
        </w:rPr>
        <w:t xml:space="preserve"> influenza</w:t>
      </w:r>
      <w:r w:rsidR="008107EE" w:rsidRPr="009A1373">
        <w:rPr>
          <w:rFonts w:asciiTheme="majorHAnsi" w:hAnsiTheme="majorHAnsi"/>
          <w:sz w:val="19"/>
          <w:szCs w:val="19"/>
        </w:rPr>
        <w:t>.</w:t>
      </w:r>
      <w:r w:rsidR="008107EE" w:rsidRPr="009A1373">
        <w:rPr>
          <w:rFonts w:asciiTheme="majorHAnsi" w:hAnsiTheme="majorHAnsi" w:cs="Times"/>
          <w:sz w:val="19"/>
          <w:szCs w:val="19"/>
        </w:rPr>
        <w:t xml:space="preserve"> </w:t>
      </w:r>
      <w:r w:rsidR="00D4323B" w:rsidRPr="009A1373">
        <w:rPr>
          <w:rFonts w:asciiTheme="majorHAnsi" w:hAnsiTheme="majorHAnsi" w:cs="Times"/>
          <w:sz w:val="19"/>
          <w:szCs w:val="19"/>
        </w:rPr>
        <w:t xml:space="preserve">Before the </w:t>
      </w:r>
      <w:r w:rsidR="000E70A9" w:rsidRPr="009A1373">
        <w:rPr>
          <w:rFonts w:asciiTheme="majorHAnsi" w:hAnsiTheme="majorHAnsi" w:cs="Times"/>
          <w:sz w:val="19"/>
          <w:szCs w:val="19"/>
        </w:rPr>
        <w:t>2009 H1N1 pandemic</w:t>
      </w:r>
      <w:r w:rsidR="00B110B3" w:rsidRPr="009A1373">
        <w:rPr>
          <w:rFonts w:asciiTheme="majorHAnsi" w:hAnsiTheme="majorHAnsi" w:cs="Times"/>
          <w:sz w:val="19"/>
          <w:szCs w:val="19"/>
        </w:rPr>
        <w:t>,</w:t>
      </w:r>
      <w:r w:rsidR="00D4323B" w:rsidRPr="009A1373">
        <w:rPr>
          <w:rFonts w:asciiTheme="majorHAnsi" w:hAnsiTheme="majorHAnsi" w:cs="Times"/>
          <w:sz w:val="19"/>
          <w:szCs w:val="19"/>
        </w:rPr>
        <w:t xml:space="preserve"> m</w:t>
      </w:r>
      <w:r w:rsidR="00856D59" w:rsidRPr="009A1373">
        <w:rPr>
          <w:rFonts w:asciiTheme="majorHAnsi" w:hAnsiTheme="majorHAnsi" w:cs="Times"/>
          <w:sz w:val="19"/>
          <w:szCs w:val="19"/>
        </w:rPr>
        <w:t xml:space="preserve">odeling </w:t>
      </w:r>
      <w:r w:rsidR="00AE461A" w:rsidRPr="009A1373">
        <w:rPr>
          <w:rFonts w:asciiTheme="majorHAnsi" w:hAnsiTheme="majorHAnsi" w:cs="Times"/>
          <w:sz w:val="19"/>
          <w:szCs w:val="19"/>
        </w:rPr>
        <w:t>indicated</w:t>
      </w:r>
      <w:r w:rsidR="000E70A9" w:rsidRPr="009A1373">
        <w:rPr>
          <w:rFonts w:asciiTheme="majorHAnsi" w:hAnsiTheme="majorHAnsi" w:cs="Times"/>
          <w:sz w:val="19"/>
          <w:szCs w:val="19"/>
        </w:rPr>
        <w:t xml:space="preserve"> that, to have a significant impact, </w:t>
      </w:r>
      <w:r w:rsidR="00925689" w:rsidRPr="009A1373">
        <w:rPr>
          <w:rFonts w:asciiTheme="majorHAnsi" w:hAnsiTheme="majorHAnsi" w:cs="Times"/>
          <w:sz w:val="19"/>
          <w:szCs w:val="19"/>
        </w:rPr>
        <w:t>pandemic-specific vaccines</w:t>
      </w:r>
      <w:r w:rsidR="008107EE" w:rsidRPr="009A1373">
        <w:rPr>
          <w:rFonts w:asciiTheme="majorHAnsi" w:hAnsiTheme="majorHAnsi" w:cs="Times"/>
          <w:sz w:val="19"/>
          <w:szCs w:val="19"/>
        </w:rPr>
        <w:t xml:space="preserve"> would need to be </w:t>
      </w:r>
      <w:r w:rsidR="00034984" w:rsidRPr="009A1373">
        <w:rPr>
          <w:rFonts w:asciiTheme="majorHAnsi" w:hAnsiTheme="majorHAnsi" w:cs="Times"/>
          <w:sz w:val="19"/>
          <w:szCs w:val="19"/>
        </w:rPr>
        <w:t xml:space="preserve">produced and </w:t>
      </w:r>
      <w:r w:rsidR="008107EE" w:rsidRPr="009A1373">
        <w:rPr>
          <w:rFonts w:asciiTheme="majorHAnsi" w:hAnsiTheme="majorHAnsi" w:cs="Times"/>
          <w:sz w:val="19"/>
          <w:szCs w:val="19"/>
        </w:rPr>
        <w:t>delivered much faster than is possible using current vaccine technologies</w:t>
      </w:r>
      <w:r w:rsidR="009371B6" w:rsidRPr="009A1373">
        <w:rPr>
          <w:rFonts w:asciiTheme="majorHAnsi" w:hAnsiTheme="majorHAnsi" w:cs="Times"/>
          <w:sz w:val="19"/>
          <w:szCs w:val="19"/>
        </w:rPr>
        <w:t xml:space="preserve">, particularly, if two doses of vaccine </w:t>
      </w:r>
      <w:r w:rsidR="009166EA" w:rsidRPr="009A1373">
        <w:rPr>
          <w:rFonts w:asciiTheme="majorHAnsi" w:hAnsiTheme="majorHAnsi" w:cs="Times"/>
          <w:sz w:val="19"/>
          <w:szCs w:val="19"/>
        </w:rPr>
        <w:t>were required to achieve protection.</w:t>
      </w:r>
      <w:r w:rsidR="00EB2730" w:rsidRPr="009A1373">
        <w:rPr>
          <w:rFonts w:asciiTheme="majorHAnsi" w:hAnsiTheme="majorHAnsi" w:cs="Times"/>
          <w:sz w:val="19"/>
          <w:szCs w:val="19"/>
          <w:vertAlign w:val="superscript"/>
        </w:rPr>
        <w:t>1</w:t>
      </w:r>
      <w:r w:rsidR="0054403B" w:rsidRPr="009A1373">
        <w:rPr>
          <w:rFonts w:asciiTheme="majorHAnsi" w:hAnsiTheme="majorHAnsi" w:cs="Times"/>
          <w:sz w:val="19"/>
          <w:szCs w:val="19"/>
          <w:vertAlign w:val="superscript"/>
        </w:rPr>
        <w:t>54</w:t>
      </w:r>
      <w:r w:rsidR="00FC18F3" w:rsidRPr="009A1373">
        <w:rPr>
          <w:rFonts w:asciiTheme="majorHAnsi" w:hAnsiTheme="majorHAnsi" w:cs="Times"/>
          <w:sz w:val="19"/>
          <w:szCs w:val="19"/>
        </w:rPr>
        <w:t xml:space="preserve"> </w:t>
      </w:r>
      <w:r w:rsidR="000E70A9" w:rsidRPr="009A1373">
        <w:rPr>
          <w:rFonts w:asciiTheme="majorHAnsi" w:hAnsiTheme="majorHAnsi" w:cs="Times"/>
          <w:sz w:val="19"/>
          <w:szCs w:val="19"/>
        </w:rPr>
        <w:t xml:space="preserve">Modeling </w:t>
      </w:r>
      <w:r w:rsidR="00B110B3" w:rsidRPr="009A1373">
        <w:rPr>
          <w:rFonts w:asciiTheme="majorHAnsi" w:hAnsiTheme="majorHAnsi" w:cs="Times"/>
          <w:sz w:val="19"/>
          <w:szCs w:val="19"/>
        </w:rPr>
        <w:t>further</w:t>
      </w:r>
      <w:r w:rsidR="000E70A9" w:rsidRPr="009A1373">
        <w:rPr>
          <w:rFonts w:asciiTheme="majorHAnsi" w:hAnsiTheme="majorHAnsi" w:cs="Times"/>
          <w:sz w:val="19"/>
          <w:szCs w:val="19"/>
        </w:rPr>
        <w:t xml:space="preserve"> suggested that</w:t>
      </w:r>
      <w:r w:rsidR="00E77EAA" w:rsidRPr="009A1373">
        <w:rPr>
          <w:rFonts w:asciiTheme="majorHAnsi" w:hAnsiTheme="majorHAnsi" w:cs="Times"/>
          <w:sz w:val="19"/>
          <w:szCs w:val="19"/>
        </w:rPr>
        <w:t xml:space="preserve"> the rapid production and distribution of </w:t>
      </w:r>
      <w:r w:rsidR="002A3773">
        <w:rPr>
          <w:rFonts w:asciiTheme="majorHAnsi" w:hAnsiTheme="majorHAnsi" w:cs="Times"/>
          <w:sz w:val="19"/>
          <w:szCs w:val="19"/>
        </w:rPr>
        <w:t>a vaccine</w:t>
      </w:r>
      <w:r w:rsidR="00E77EAA" w:rsidRPr="009A1373">
        <w:rPr>
          <w:rFonts w:asciiTheme="majorHAnsi" w:hAnsiTheme="majorHAnsi" w:cs="Times"/>
          <w:sz w:val="19"/>
          <w:szCs w:val="19"/>
        </w:rPr>
        <w:t>, even if poorly matched to the pandemic strain, could significantly slow disease spread and cut attack rates</w:t>
      </w:r>
      <w:r w:rsidR="00AE461A" w:rsidRPr="009A1373">
        <w:rPr>
          <w:rFonts w:asciiTheme="majorHAnsi" w:hAnsiTheme="majorHAnsi" w:cs="Times"/>
          <w:sz w:val="19"/>
          <w:szCs w:val="19"/>
        </w:rPr>
        <w:t>.</w:t>
      </w:r>
      <w:r w:rsidR="00E77EAA" w:rsidRPr="009A1373">
        <w:rPr>
          <w:rFonts w:asciiTheme="majorHAnsi" w:hAnsiTheme="majorHAnsi" w:cs="Times"/>
          <w:sz w:val="19"/>
          <w:szCs w:val="19"/>
          <w:vertAlign w:val="superscript"/>
        </w:rPr>
        <w:t>1</w:t>
      </w:r>
      <w:r w:rsidR="0054403B" w:rsidRPr="009A1373">
        <w:rPr>
          <w:rFonts w:asciiTheme="majorHAnsi" w:hAnsiTheme="majorHAnsi" w:cs="Times"/>
          <w:sz w:val="19"/>
          <w:szCs w:val="19"/>
          <w:vertAlign w:val="superscript"/>
        </w:rPr>
        <w:t xml:space="preserve">54-156 </w:t>
      </w:r>
      <w:r w:rsidR="00AE461A" w:rsidRPr="009A1373">
        <w:rPr>
          <w:rFonts w:asciiTheme="majorHAnsi" w:hAnsiTheme="majorHAnsi" w:cs="Times"/>
          <w:sz w:val="19"/>
          <w:szCs w:val="19"/>
        </w:rPr>
        <w:t>Unfortunately,</w:t>
      </w:r>
      <w:r w:rsidR="009166EA" w:rsidRPr="009A1373">
        <w:rPr>
          <w:rFonts w:asciiTheme="majorHAnsi" w:hAnsiTheme="majorHAnsi" w:cs="Times"/>
          <w:sz w:val="19"/>
          <w:szCs w:val="19"/>
        </w:rPr>
        <w:t xml:space="preserve"> </w:t>
      </w:r>
      <w:r w:rsidR="00AE461A" w:rsidRPr="009A1373">
        <w:rPr>
          <w:rFonts w:asciiTheme="majorHAnsi" w:hAnsiTheme="majorHAnsi" w:cs="Times"/>
          <w:sz w:val="19"/>
          <w:szCs w:val="19"/>
        </w:rPr>
        <w:t>a two-dose schedule of vaccination for plain</w:t>
      </w:r>
      <w:r w:rsidR="0054403B" w:rsidRPr="009A1373">
        <w:rPr>
          <w:rFonts w:asciiTheme="majorHAnsi" w:hAnsiTheme="majorHAnsi" w:cs="Times"/>
          <w:sz w:val="19"/>
          <w:szCs w:val="19"/>
          <w:vertAlign w:val="superscript"/>
        </w:rPr>
        <w:t>157-165</w:t>
      </w:r>
      <w:r w:rsidR="00AE461A" w:rsidRPr="009A1373">
        <w:rPr>
          <w:rFonts w:asciiTheme="majorHAnsi" w:hAnsiTheme="majorHAnsi" w:cs="Times"/>
          <w:sz w:val="19"/>
          <w:szCs w:val="19"/>
        </w:rPr>
        <w:t xml:space="preserve"> or adjuvanted </w:t>
      </w:r>
      <w:r w:rsidR="00B110B3" w:rsidRPr="009A1373">
        <w:rPr>
          <w:rFonts w:asciiTheme="majorHAnsi" w:hAnsiTheme="majorHAnsi" w:cs="Times"/>
          <w:sz w:val="19"/>
          <w:szCs w:val="19"/>
        </w:rPr>
        <w:t xml:space="preserve">avian </w:t>
      </w:r>
      <w:r w:rsidR="00AE461A" w:rsidRPr="009A1373">
        <w:rPr>
          <w:rFonts w:asciiTheme="majorHAnsi" w:hAnsiTheme="majorHAnsi" w:cs="Times"/>
          <w:sz w:val="19"/>
          <w:szCs w:val="19"/>
        </w:rPr>
        <w:t>vaccines</w:t>
      </w:r>
      <w:r w:rsidR="00457E90" w:rsidRPr="009A1373">
        <w:rPr>
          <w:rFonts w:asciiTheme="majorHAnsi" w:hAnsiTheme="majorHAnsi" w:cs="Times"/>
          <w:sz w:val="19"/>
          <w:szCs w:val="19"/>
          <w:vertAlign w:val="superscript"/>
        </w:rPr>
        <w:t>157,159-163,166-</w:t>
      </w:r>
      <w:r w:rsidR="00232B1D" w:rsidRPr="009A1373">
        <w:rPr>
          <w:rFonts w:asciiTheme="majorHAnsi" w:hAnsiTheme="majorHAnsi" w:cs="Times"/>
          <w:sz w:val="19"/>
          <w:szCs w:val="19"/>
          <w:vertAlign w:val="superscript"/>
        </w:rPr>
        <w:t>169</w:t>
      </w:r>
      <w:r w:rsidR="00457E90" w:rsidRPr="009A1373">
        <w:rPr>
          <w:rFonts w:asciiTheme="majorHAnsi" w:hAnsiTheme="majorHAnsi" w:cs="Times"/>
          <w:sz w:val="19"/>
          <w:szCs w:val="19"/>
          <w:vertAlign w:val="superscript"/>
        </w:rPr>
        <w:t xml:space="preserve"> </w:t>
      </w:r>
      <w:r w:rsidR="00457E90" w:rsidRPr="009A1373">
        <w:rPr>
          <w:rFonts w:asciiTheme="majorHAnsi" w:hAnsiTheme="majorHAnsi" w:cs="Times"/>
          <w:sz w:val="19"/>
          <w:szCs w:val="19"/>
        </w:rPr>
        <w:t>i</w:t>
      </w:r>
      <w:r w:rsidR="00AE461A" w:rsidRPr="009A1373">
        <w:rPr>
          <w:rFonts w:asciiTheme="majorHAnsi" w:hAnsiTheme="majorHAnsi" w:cs="Times"/>
          <w:sz w:val="19"/>
          <w:szCs w:val="19"/>
        </w:rPr>
        <w:t>s generally required to meet CHMP (and FDA) immunogenicity criteria</w:t>
      </w:r>
      <w:r w:rsidR="002A3773">
        <w:rPr>
          <w:rFonts w:asciiTheme="majorHAnsi" w:hAnsiTheme="majorHAnsi" w:cs="Times"/>
          <w:sz w:val="19"/>
          <w:szCs w:val="19"/>
        </w:rPr>
        <w:t xml:space="preserve"> in unprimed subjects</w:t>
      </w:r>
      <w:r w:rsidR="00AE461A" w:rsidRPr="009A1373">
        <w:rPr>
          <w:rFonts w:asciiTheme="majorHAnsi" w:hAnsiTheme="majorHAnsi" w:cs="Times"/>
          <w:sz w:val="19"/>
          <w:szCs w:val="19"/>
        </w:rPr>
        <w:t>,</w:t>
      </w:r>
      <w:r w:rsidR="00457E90" w:rsidRPr="009A1373">
        <w:rPr>
          <w:rFonts w:asciiTheme="majorHAnsi" w:hAnsiTheme="majorHAnsi" w:cs="Times"/>
          <w:sz w:val="19"/>
          <w:szCs w:val="19"/>
          <w:vertAlign w:val="superscript"/>
        </w:rPr>
        <w:t xml:space="preserve"> </w:t>
      </w:r>
      <w:r w:rsidR="0030730E">
        <w:rPr>
          <w:rFonts w:asciiTheme="majorHAnsi" w:hAnsiTheme="majorHAnsi" w:cs="Times"/>
          <w:sz w:val="19"/>
          <w:szCs w:val="19"/>
        </w:rPr>
        <w:t>thereby a</w:t>
      </w:r>
      <w:r w:rsidR="002A3773">
        <w:rPr>
          <w:rFonts w:asciiTheme="majorHAnsi" w:hAnsiTheme="majorHAnsi" w:cs="Times"/>
          <w:sz w:val="19"/>
          <w:szCs w:val="19"/>
        </w:rPr>
        <w:t>dding</w:t>
      </w:r>
      <w:r w:rsidR="00AE461A" w:rsidRPr="009A1373">
        <w:rPr>
          <w:rFonts w:asciiTheme="majorHAnsi" w:hAnsiTheme="majorHAnsi" w:cs="Times"/>
          <w:sz w:val="19"/>
          <w:szCs w:val="19"/>
        </w:rPr>
        <w:t xml:space="preserve"> to the logistic problems of vaccine delivery </w:t>
      </w:r>
      <w:r w:rsidR="0030730E">
        <w:rPr>
          <w:rFonts w:asciiTheme="majorHAnsi" w:hAnsiTheme="majorHAnsi" w:cs="Times"/>
          <w:sz w:val="19"/>
          <w:szCs w:val="19"/>
        </w:rPr>
        <w:t xml:space="preserve">and </w:t>
      </w:r>
      <w:r w:rsidR="00AE461A" w:rsidRPr="009A1373">
        <w:rPr>
          <w:rFonts w:asciiTheme="majorHAnsi" w:hAnsiTheme="majorHAnsi" w:cs="Times"/>
          <w:sz w:val="19"/>
          <w:szCs w:val="19"/>
        </w:rPr>
        <w:t>delay</w:t>
      </w:r>
      <w:r w:rsidR="002A3773">
        <w:rPr>
          <w:rFonts w:asciiTheme="majorHAnsi" w:hAnsiTheme="majorHAnsi" w:cs="Times"/>
          <w:sz w:val="19"/>
          <w:szCs w:val="19"/>
        </w:rPr>
        <w:t>ing</w:t>
      </w:r>
      <w:r w:rsidR="00AE461A" w:rsidRPr="009A1373">
        <w:rPr>
          <w:rFonts w:asciiTheme="majorHAnsi" w:hAnsiTheme="majorHAnsi" w:cs="Times"/>
          <w:sz w:val="19"/>
          <w:szCs w:val="19"/>
        </w:rPr>
        <w:t xml:space="preserve"> seroprotection. </w:t>
      </w:r>
      <w:r w:rsidR="0030730E">
        <w:rPr>
          <w:rFonts w:asciiTheme="majorHAnsi" w:hAnsiTheme="majorHAnsi" w:cs="Times"/>
          <w:sz w:val="19"/>
          <w:szCs w:val="19"/>
        </w:rPr>
        <w:t>During</w:t>
      </w:r>
      <w:r w:rsidR="009166EA" w:rsidRPr="009A1373">
        <w:rPr>
          <w:rFonts w:asciiTheme="majorHAnsi" w:hAnsiTheme="majorHAnsi" w:cs="Times"/>
          <w:sz w:val="19"/>
          <w:szCs w:val="19"/>
        </w:rPr>
        <w:t xml:space="preserve"> the 2009 H1N1 pandemic</w:t>
      </w:r>
      <w:r w:rsidR="0030730E">
        <w:rPr>
          <w:rFonts w:asciiTheme="majorHAnsi" w:hAnsiTheme="majorHAnsi" w:cs="Times"/>
          <w:sz w:val="19"/>
          <w:szCs w:val="19"/>
        </w:rPr>
        <w:t xml:space="preserve">, </w:t>
      </w:r>
      <w:r w:rsidR="009166EA" w:rsidRPr="009A1373">
        <w:rPr>
          <w:rFonts w:asciiTheme="majorHAnsi" w:hAnsiTheme="majorHAnsi" w:cs="Times"/>
          <w:sz w:val="19"/>
          <w:szCs w:val="19"/>
        </w:rPr>
        <w:t>pandemic</w:t>
      </w:r>
      <w:r w:rsidR="0030730E">
        <w:rPr>
          <w:rFonts w:asciiTheme="majorHAnsi" w:hAnsiTheme="majorHAnsi" w:cs="Times"/>
          <w:sz w:val="19"/>
          <w:szCs w:val="19"/>
        </w:rPr>
        <w:t>-specific</w:t>
      </w:r>
      <w:r w:rsidR="009166EA" w:rsidRPr="009A1373">
        <w:rPr>
          <w:rFonts w:asciiTheme="majorHAnsi" w:hAnsiTheme="majorHAnsi" w:cs="Times"/>
          <w:sz w:val="19"/>
          <w:szCs w:val="19"/>
        </w:rPr>
        <w:t xml:space="preserve"> vaccines only became available in significant quantities </w:t>
      </w:r>
      <w:r w:rsidR="00E82B85">
        <w:rPr>
          <w:rFonts w:asciiTheme="majorHAnsi" w:hAnsiTheme="majorHAnsi" w:cs="Times"/>
          <w:sz w:val="19"/>
          <w:szCs w:val="19"/>
        </w:rPr>
        <w:t>following</w:t>
      </w:r>
      <w:r w:rsidR="009166EA" w:rsidRPr="009A1373">
        <w:rPr>
          <w:rFonts w:asciiTheme="majorHAnsi" w:hAnsiTheme="majorHAnsi" w:cs="Times"/>
          <w:sz w:val="19"/>
          <w:szCs w:val="19"/>
        </w:rPr>
        <w:t xml:space="preserve"> the </w:t>
      </w:r>
      <w:r w:rsidR="00E82B85" w:rsidRPr="009A1373">
        <w:rPr>
          <w:rFonts w:asciiTheme="majorHAnsi" w:hAnsiTheme="majorHAnsi" w:cs="Times"/>
          <w:sz w:val="19"/>
          <w:szCs w:val="19"/>
        </w:rPr>
        <w:t xml:space="preserve">peak </w:t>
      </w:r>
      <w:r w:rsidR="00E82B85">
        <w:rPr>
          <w:rFonts w:asciiTheme="majorHAnsi" w:hAnsiTheme="majorHAnsi" w:cs="Times"/>
          <w:sz w:val="19"/>
          <w:szCs w:val="19"/>
        </w:rPr>
        <w:t xml:space="preserve">of the </w:t>
      </w:r>
      <w:r w:rsidR="009166EA" w:rsidRPr="009A1373">
        <w:rPr>
          <w:rFonts w:asciiTheme="majorHAnsi" w:hAnsiTheme="majorHAnsi" w:cs="Times"/>
          <w:sz w:val="19"/>
          <w:szCs w:val="19"/>
        </w:rPr>
        <w:t xml:space="preserve">first pandemic </w:t>
      </w:r>
      <w:r w:rsidR="00E82B85">
        <w:rPr>
          <w:rFonts w:asciiTheme="majorHAnsi" w:hAnsiTheme="majorHAnsi" w:cs="Times"/>
          <w:sz w:val="19"/>
          <w:szCs w:val="19"/>
        </w:rPr>
        <w:t xml:space="preserve">wave </w:t>
      </w:r>
      <w:r w:rsidR="009166EA" w:rsidRPr="009A1373">
        <w:rPr>
          <w:rFonts w:asciiTheme="majorHAnsi" w:hAnsiTheme="majorHAnsi" w:cs="Times"/>
          <w:sz w:val="19"/>
          <w:szCs w:val="19"/>
        </w:rPr>
        <w:t>and only in high income countries</w:t>
      </w:r>
      <w:r w:rsidR="00EC212D" w:rsidRPr="009A1373">
        <w:rPr>
          <w:rFonts w:asciiTheme="majorHAnsi" w:hAnsiTheme="majorHAnsi" w:cs="Times"/>
          <w:sz w:val="19"/>
          <w:szCs w:val="19"/>
        </w:rPr>
        <w:t>.</w:t>
      </w:r>
      <w:r w:rsidR="006B5AC2" w:rsidRPr="009A1373">
        <w:rPr>
          <w:rFonts w:asciiTheme="majorHAnsi" w:hAnsiTheme="majorHAnsi" w:cs="Times"/>
          <w:sz w:val="19"/>
          <w:szCs w:val="19"/>
          <w:vertAlign w:val="superscript"/>
        </w:rPr>
        <w:t>95</w:t>
      </w:r>
      <w:proofErr w:type="gramStart"/>
      <w:r w:rsidR="006B5AC2" w:rsidRPr="009A1373">
        <w:rPr>
          <w:rFonts w:asciiTheme="majorHAnsi" w:hAnsiTheme="majorHAnsi" w:cs="Times"/>
          <w:sz w:val="19"/>
          <w:szCs w:val="19"/>
          <w:vertAlign w:val="superscript"/>
        </w:rPr>
        <w:t>,1</w:t>
      </w:r>
      <w:r w:rsidR="00B23735" w:rsidRPr="009A1373">
        <w:rPr>
          <w:rFonts w:asciiTheme="majorHAnsi" w:hAnsiTheme="majorHAnsi" w:cs="Times"/>
          <w:sz w:val="19"/>
          <w:szCs w:val="19"/>
          <w:vertAlign w:val="superscript"/>
        </w:rPr>
        <w:t>70</w:t>
      </w:r>
      <w:proofErr w:type="gramEnd"/>
      <w:r w:rsidR="009166EA" w:rsidRPr="009A1373">
        <w:rPr>
          <w:rFonts w:asciiTheme="majorHAnsi" w:hAnsiTheme="majorHAnsi" w:cs="Times"/>
          <w:sz w:val="19"/>
          <w:szCs w:val="19"/>
        </w:rPr>
        <w:t xml:space="preserve"> </w:t>
      </w:r>
    </w:p>
    <w:p w14:paraId="3964C5BE" w14:textId="77777777" w:rsidR="00750CDC" w:rsidRPr="009A1373" w:rsidRDefault="00750CDC" w:rsidP="00750CDC">
      <w:pPr>
        <w:rPr>
          <w:rFonts w:asciiTheme="majorHAnsi" w:hAnsiTheme="majorHAnsi" w:cs="Times"/>
          <w:sz w:val="19"/>
          <w:szCs w:val="19"/>
        </w:rPr>
      </w:pPr>
    </w:p>
    <w:p w14:paraId="5E4B01D1" w14:textId="77777777" w:rsidR="006C1736" w:rsidRPr="009A1373" w:rsidRDefault="006C1736" w:rsidP="00750CDC">
      <w:pPr>
        <w:rPr>
          <w:rFonts w:asciiTheme="majorHAnsi" w:hAnsiTheme="majorHAnsi" w:cs="Times"/>
          <w:sz w:val="19"/>
          <w:szCs w:val="19"/>
        </w:rPr>
      </w:pPr>
    </w:p>
    <w:p w14:paraId="56FCC100" w14:textId="0A92F212" w:rsidR="00D429DB" w:rsidRPr="009A1373" w:rsidRDefault="00830B20" w:rsidP="00AB5E18">
      <w:pPr>
        <w:spacing w:after="120"/>
        <w:rPr>
          <w:rFonts w:asciiTheme="majorHAnsi" w:hAnsiTheme="majorHAnsi" w:cs="Times"/>
          <w:sz w:val="16"/>
        </w:rPr>
      </w:pPr>
      <w:r>
        <w:rPr>
          <w:rFonts w:asciiTheme="majorHAnsi" w:hAnsiTheme="majorHAnsi" w:cs="Gill Sans MT"/>
          <w:b/>
          <w:bCs/>
          <w:sz w:val="20"/>
          <w:szCs w:val="36"/>
        </w:rPr>
        <w:t>P</w:t>
      </w:r>
      <w:r w:rsidR="00750CDC" w:rsidRPr="009A1373">
        <w:rPr>
          <w:rFonts w:asciiTheme="majorHAnsi" w:hAnsiTheme="majorHAnsi" w:cs="Gill Sans MT"/>
          <w:b/>
          <w:bCs/>
          <w:sz w:val="20"/>
          <w:szCs w:val="36"/>
        </w:rPr>
        <w:t>re-pandemic vaccines</w:t>
      </w:r>
    </w:p>
    <w:p w14:paraId="2CB33211" w14:textId="6A271077" w:rsidR="0099775E" w:rsidRPr="009A1373" w:rsidRDefault="00FE17F4" w:rsidP="00C64CE6">
      <w:pPr>
        <w:spacing w:line="276" w:lineRule="auto"/>
        <w:rPr>
          <w:rFonts w:asciiTheme="majorHAnsi" w:hAnsiTheme="majorHAnsi" w:cs="Times"/>
          <w:sz w:val="19"/>
          <w:szCs w:val="19"/>
        </w:rPr>
      </w:pPr>
      <w:r w:rsidRPr="009A1373">
        <w:rPr>
          <w:rFonts w:asciiTheme="majorHAnsi" w:hAnsiTheme="majorHAnsi"/>
          <w:sz w:val="19"/>
          <w:szCs w:val="19"/>
        </w:rPr>
        <w:t xml:space="preserve">The development of representative candidate influenza vaccine viruses (CVV) and reagents to formulate and release a novel virus vaccine, coordinated by WHO, is an essential component of the overall global strategy for pandemic preparedness. </w:t>
      </w:r>
      <w:r w:rsidR="0099775E" w:rsidRPr="009A1373">
        <w:rPr>
          <w:rFonts w:asciiTheme="majorHAnsi" w:hAnsiTheme="majorHAnsi" w:cs="Times"/>
          <w:sz w:val="19"/>
          <w:szCs w:val="19"/>
        </w:rPr>
        <w:t>Due to t</w:t>
      </w:r>
      <w:r w:rsidRPr="009A1373">
        <w:rPr>
          <w:rFonts w:asciiTheme="majorHAnsi" w:hAnsiTheme="majorHAnsi" w:cs="Times"/>
          <w:sz w:val="19"/>
          <w:szCs w:val="19"/>
        </w:rPr>
        <w:t>he substantial antigenic and phylogenetic diversity of HPAI H5 HA’s that have infected humans</w:t>
      </w:r>
      <w:r w:rsidR="0099775E" w:rsidRPr="009A1373">
        <w:rPr>
          <w:rFonts w:asciiTheme="majorHAnsi" w:hAnsiTheme="majorHAnsi" w:cs="Times"/>
          <w:sz w:val="19"/>
          <w:szCs w:val="19"/>
        </w:rPr>
        <w:t>,</w:t>
      </w:r>
      <w:r w:rsidRPr="009A1373">
        <w:rPr>
          <w:rFonts w:asciiTheme="majorHAnsi" w:hAnsiTheme="majorHAnsi" w:cs="Times"/>
          <w:sz w:val="19"/>
          <w:szCs w:val="19"/>
        </w:rPr>
        <w:t xml:space="preserve"> a bank of 27 H5 </w:t>
      </w:r>
      <w:r w:rsidR="00830B20">
        <w:rPr>
          <w:rFonts w:asciiTheme="majorHAnsi" w:hAnsiTheme="majorHAnsi" w:cs="Arial"/>
          <w:sz w:val="19"/>
          <w:szCs w:val="19"/>
        </w:rPr>
        <w:t>CVVs</w:t>
      </w:r>
      <w:r w:rsidR="0099775E" w:rsidRPr="009A1373">
        <w:rPr>
          <w:rFonts w:asciiTheme="majorHAnsi" w:hAnsiTheme="majorHAnsi" w:cs="Arial"/>
          <w:sz w:val="19"/>
          <w:szCs w:val="19"/>
        </w:rPr>
        <w:t xml:space="preserve"> </w:t>
      </w:r>
      <w:r w:rsidR="0099775E" w:rsidRPr="009A1373">
        <w:rPr>
          <w:rFonts w:asciiTheme="majorHAnsi" w:hAnsiTheme="majorHAnsi" w:cs="Times"/>
          <w:sz w:val="19"/>
          <w:szCs w:val="19"/>
        </w:rPr>
        <w:t>has been prepared</w:t>
      </w:r>
      <w:r w:rsidRPr="009A1373">
        <w:rPr>
          <w:rFonts w:asciiTheme="majorHAnsi" w:hAnsiTheme="majorHAnsi" w:cs="Times"/>
          <w:sz w:val="19"/>
          <w:szCs w:val="19"/>
        </w:rPr>
        <w:t xml:space="preserve"> – more than for other </w:t>
      </w:r>
      <w:r w:rsidR="00B23735" w:rsidRPr="009A1373">
        <w:rPr>
          <w:rFonts w:asciiTheme="majorHAnsi" w:hAnsiTheme="majorHAnsi" w:cs="Times"/>
          <w:sz w:val="19"/>
          <w:szCs w:val="19"/>
        </w:rPr>
        <w:t xml:space="preserve">avian </w:t>
      </w:r>
      <w:r w:rsidRPr="009A1373">
        <w:rPr>
          <w:rFonts w:asciiTheme="majorHAnsi" w:hAnsiTheme="majorHAnsi" w:cs="Times"/>
          <w:sz w:val="19"/>
          <w:szCs w:val="19"/>
        </w:rPr>
        <w:t xml:space="preserve">HA subtypes.  </w:t>
      </w:r>
      <w:r w:rsidR="0099775E" w:rsidRPr="009A1373">
        <w:rPr>
          <w:rFonts w:asciiTheme="majorHAnsi" w:hAnsiTheme="majorHAnsi" w:cs="Times"/>
          <w:sz w:val="19"/>
          <w:szCs w:val="19"/>
        </w:rPr>
        <w:t xml:space="preserve">The threat </w:t>
      </w:r>
      <w:r w:rsidR="000D524C" w:rsidRPr="009A1373">
        <w:rPr>
          <w:rFonts w:asciiTheme="majorHAnsi" w:hAnsiTheme="majorHAnsi" w:cs="Times"/>
          <w:sz w:val="19"/>
          <w:szCs w:val="19"/>
        </w:rPr>
        <w:t>posed by epizootic</w:t>
      </w:r>
      <w:r w:rsidR="0099775E" w:rsidRPr="009A1373">
        <w:rPr>
          <w:rFonts w:asciiTheme="majorHAnsi" w:hAnsiTheme="majorHAnsi" w:cs="Times"/>
          <w:sz w:val="19"/>
          <w:szCs w:val="19"/>
        </w:rPr>
        <w:t xml:space="preserve"> avian influenza has led to </w:t>
      </w:r>
      <w:r w:rsidR="000D524C" w:rsidRPr="009A1373">
        <w:rPr>
          <w:rFonts w:asciiTheme="majorHAnsi" w:hAnsiTheme="majorHAnsi" w:cs="Times"/>
          <w:sz w:val="19"/>
          <w:szCs w:val="19"/>
        </w:rPr>
        <w:t>studies</w:t>
      </w:r>
      <w:r w:rsidR="006A3CCF" w:rsidRPr="009A1373">
        <w:rPr>
          <w:rFonts w:asciiTheme="majorHAnsi" w:hAnsiTheme="majorHAnsi" w:cs="Times"/>
          <w:sz w:val="19"/>
          <w:szCs w:val="19"/>
        </w:rPr>
        <w:t xml:space="preserve"> of </w:t>
      </w:r>
      <w:r w:rsidR="000D524C" w:rsidRPr="009A1373">
        <w:rPr>
          <w:rFonts w:asciiTheme="majorHAnsi" w:hAnsiTheme="majorHAnsi" w:cs="Times"/>
          <w:sz w:val="19"/>
          <w:szCs w:val="19"/>
        </w:rPr>
        <w:t>‘</w:t>
      </w:r>
      <w:r w:rsidR="006A3CCF" w:rsidRPr="009A1373">
        <w:rPr>
          <w:rFonts w:asciiTheme="majorHAnsi" w:hAnsiTheme="majorHAnsi" w:cs="Times"/>
          <w:sz w:val="19"/>
          <w:szCs w:val="19"/>
        </w:rPr>
        <w:t>pre-pandemic vaccines</w:t>
      </w:r>
      <w:r w:rsidR="001F7397">
        <w:rPr>
          <w:rFonts w:asciiTheme="majorHAnsi" w:hAnsiTheme="majorHAnsi" w:cs="Times"/>
          <w:sz w:val="19"/>
          <w:szCs w:val="19"/>
        </w:rPr>
        <w:t>’</w:t>
      </w:r>
      <w:r w:rsidR="0099775E" w:rsidRPr="009A1373">
        <w:rPr>
          <w:rFonts w:asciiTheme="majorHAnsi" w:hAnsiTheme="majorHAnsi" w:cs="Times"/>
          <w:sz w:val="19"/>
          <w:szCs w:val="19"/>
        </w:rPr>
        <w:t xml:space="preserve"> </w:t>
      </w:r>
      <w:r w:rsidR="001F7397">
        <w:rPr>
          <w:rFonts w:asciiTheme="majorHAnsi" w:hAnsiTheme="majorHAnsi" w:cs="Times"/>
          <w:sz w:val="19"/>
          <w:szCs w:val="19"/>
        </w:rPr>
        <w:t>that</w:t>
      </w:r>
      <w:r w:rsidR="0099775E" w:rsidRPr="009A1373">
        <w:rPr>
          <w:rFonts w:asciiTheme="majorHAnsi" w:hAnsiTheme="majorHAnsi" w:cs="Times"/>
          <w:sz w:val="19"/>
          <w:szCs w:val="19"/>
        </w:rPr>
        <w:t xml:space="preserve"> could be deployed much faster than pandemic-specific vaccines</w:t>
      </w:r>
      <w:r w:rsidR="006A3CCF" w:rsidRPr="009A1373">
        <w:rPr>
          <w:rFonts w:asciiTheme="majorHAnsi" w:hAnsiTheme="majorHAnsi" w:cs="Times"/>
          <w:sz w:val="19"/>
          <w:szCs w:val="19"/>
        </w:rPr>
        <w:t xml:space="preserve"> produced using existing technologies.</w:t>
      </w:r>
      <w:r w:rsidR="0099775E" w:rsidRPr="009A1373">
        <w:rPr>
          <w:rFonts w:asciiTheme="majorHAnsi" w:hAnsiTheme="majorHAnsi" w:cs="Times"/>
          <w:sz w:val="19"/>
          <w:szCs w:val="19"/>
        </w:rPr>
        <w:t xml:space="preserve">  </w:t>
      </w:r>
    </w:p>
    <w:p w14:paraId="69F5CBAD" w14:textId="77777777" w:rsidR="0099775E" w:rsidRPr="009A1373" w:rsidRDefault="0099775E" w:rsidP="00D429DB">
      <w:pPr>
        <w:rPr>
          <w:rFonts w:asciiTheme="majorHAnsi" w:hAnsiTheme="majorHAnsi" w:cs="Times"/>
          <w:sz w:val="19"/>
          <w:szCs w:val="19"/>
        </w:rPr>
      </w:pPr>
    </w:p>
    <w:p w14:paraId="6D0524A4" w14:textId="565E4501" w:rsidR="009E4972" w:rsidRPr="009A1373" w:rsidRDefault="003E0D7D" w:rsidP="00DD6009">
      <w:pPr>
        <w:spacing w:line="276" w:lineRule="auto"/>
        <w:rPr>
          <w:rFonts w:asciiTheme="majorHAnsi" w:hAnsiTheme="majorHAnsi" w:cs="Arial"/>
          <w:color w:val="262626"/>
          <w:sz w:val="19"/>
          <w:szCs w:val="19"/>
        </w:rPr>
      </w:pPr>
      <w:r w:rsidRPr="009A1373">
        <w:rPr>
          <w:rFonts w:asciiTheme="majorHAnsi" w:hAnsiTheme="majorHAnsi" w:cs="Times"/>
          <w:sz w:val="19"/>
          <w:szCs w:val="19"/>
        </w:rPr>
        <w:lastRenderedPageBreak/>
        <w:t xml:space="preserve">The </w:t>
      </w:r>
      <w:r w:rsidR="00272C21" w:rsidRPr="009A1373">
        <w:rPr>
          <w:rFonts w:asciiTheme="majorHAnsi" w:hAnsiTheme="majorHAnsi" w:cs="Times"/>
          <w:sz w:val="19"/>
          <w:szCs w:val="19"/>
        </w:rPr>
        <w:t>concept of pre-pandemic vaccination to co</w:t>
      </w:r>
      <w:r w:rsidR="002226F4" w:rsidRPr="009A1373">
        <w:rPr>
          <w:rFonts w:asciiTheme="majorHAnsi" w:hAnsiTheme="majorHAnsi" w:cs="Times"/>
          <w:sz w:val="19"/>
          <w:szCs w:val="19"/>
        </w:rPr>
        <w:t>nfront an emerging pandemic was</w:t>
      </w:r>
      <w:r w:rsidR="00996529" w:rsidRPr="009A1373">
        <w:rPr>
          <w:rFonts w:asciiTheme="majorHAnsi" w:hAnsiTheme="majorHAnsi" w:cs="Times"/>
          <w:sz w:val="19"/>
          <w:szCs w:val="19"/>
        </w:rPr>
        <w:t xml:space="preserve"> </w:t>
      </w:r>
      <w:r w:rsidR="00AF298D">
        <w:rPr>
          <w:rFonts w:asciiTheme="majorHAnsi" w:hAnsiTheme="majorHAnsi" w:cs="Times"/>
          <w:sz w:val="19"/>
          <w:szCs w:val="19"/>
        </w:rPr>
        <w:t>first considered</w:t>
      </w:r>
      <w:r w:rsidR="00272C21" w:rsidRPr="009A1373">
        <w:rPr>
          <w:rFonts w:asciiTheme="majorHAnsi" w:hAnsiTheme="majorHAnsi" w:cs="Times"/>
          <w:sz w:val="19"/>
          <w:szCs w:val="19"/>
        </w:rPr>
        <w:t xml:space="preserve"> </w:t>
      </w:r>
      <w:r w:rsidR="00AF298D">
        <w:rPr>
          <w:rFonts w:asciiTheme="majorHAnsi" w:hAnsiTheme="majorHAnsi" w:cs="Times"/>
          <w:sz w:val="19"/>
          <w:szCs w:val="19"/>
        </w:rPr>
        <w:t>during</w:t>
      </w:r>
      <w:r w:rsidR="00272C21" w:rsidRPr="009A1373">
        <w:rPr>
          <w:rFonts w:asciiTheme="majorHAnsi" w:hAnsiTheme="majorHAnsi" w:cs="Times"/>
          <w:sz w:val="19"/>
          <w:szCs w:val="19"/>
        </w:rPr>
        <w:t xml:space="preserve"> clinical trials of H5 vaccin</w:t>
      </w:r>
      <w:r w:rsidR="00996529" w:rsidRPr="009A1373">
        <w:rPr>
          <w:rFonts w:asciiTheme="majorHAnsi" w:hAnsiTheme="majorHAnsi" w:cs="Times"/>
          <w:sz w:val="19"/>
          <w:szCs w:val="19"/>
        </w:rPr>
        <w:t xml:space="preserve">es </w:t>
      </w:r>
      <w:r w:rsidR="002226F4" w:rsidRPr="009A1373">
        <w:rPr>
          <w:rFonts w:asciiTheme="majorHAnsi" w:hAnsiTheme="majorHAnsi" w:cs="Times"/>
          <w:sz w:val="19"/>
          <w:szCs w:val="19"/>
        </w:rPr>
        <w:t xml:space="preserve">in human subjects </w:t>
      </w:r>
      <w:r w:rsidR="00996529" w:rsidRPr="009A1373">
        <w:rPr>
          <w:rFonts w:asciiTheme="majorHAnsi" w:hAnsiTheme="majorHAnsi" w:cs="Times"/>
          <w:sz w:val="19"/>
          <w:szCs w:val="19"/>
        </w:rPr>
        <w:t>in Leicester</w:t>
      </w:r>
      <w:r w:rsidR="00D950C4" w:rsidRPr="009A1373">
        <w:rPr>
          <w:rFonts w:asciiTheme="majorHAnsi" w:hAnsiTheme="majorHAnsi" w:cs="Times"/>
          <w:sz w:val="19"/>
          <w:szCs w:val="19"/>
        </w:rPr>
        <w:t>,</w:t>
      </w:r>
      <w:r w:rsidR="00166310" w:rsidRPr="009A1373">
        <w:rPr>
          <w:rFonts w:asciiTheme="majorHAnsi" w:hAnsiTheme="majorHAnsi" w:cs="Times"/>
          <w:sz w:val="19"/>
          <w:szCs w:val="19"/>
          <w:vertAlign w:val="superscript"/>
        </w:rPr>
        <w:t>171-175</w:t>
      </w:r>
      <w:r w:rsidR="00FA00CA" w:rsidRPr="009A1373">
        <w:rPr>
          <w:rFonts w:asciiTheme="majorHAnsi" w:hAnsiTheme="majorHAnsi" w:cs="Times"/>
          <w:sz w:val="19"/>
          <w:szCs w:val="19"/>
        </w:rPr>
        <w:t xml:space="preserve"> and </w:t>
      </w:r>
      <w:r w:rsidR="00D950C4" w:rsidRPr="009A1373">
        <w:rPr>
          <w:rFonts w:asciiTheme="majorHAnsi" w:hAnsiTheme="majorHAnsi" w:cs="Times"/>
          <w:sz w:val="19"/>
          <w:szCs w:val="19"/>
        </w:rPr>
        <w:t xml:space="preserve">in </w:t>
      </w:r>
      <w:r w:rsidR="00445A2B" w:rsidRPr="009A1373">
        <w:rPr>
          <w:rFonts w:asciiTheme="majorHAnsi" w:hAnsiTheme="majorHAnsi" w:cs="Times"/>
          <w:sz w:val="19"/>
          <w:szCs w:val="19"/>
        </w:rPr>
        <w:t>laboratory</w:t>
      </w:r>
      <w:r w:rsidR="002226F4" w:rsidRPr="009A1373">
        <w:rPr>
          <w:rFonts w:asciiTheme="majorHAnsi" w:hAnsiTheme="majorHAnsi" w:cs="Times"/>
          <w:sz w:val="19"/>
          <w:szCs w:val="19"/>
        </w:rPr>
        <w:t xml:space="preserve"> models </w:t>
      </w:r>
      <w:r w:rsidR="00445A2B" w:rsidRPr="009A1373">
        <w:rPr>
          <w:rFonts w:asciiTheme="majorHAnsi" w:hAnsiTheme="majorHAnsi" w:cs="Times"/>
          <w:sz w:val="19"/>
          <w:szCs w:val="19"/>
        </w:rPr>
        <w:t xml:space="preserve">of infection </w:t>
      </w:r>
      <w:r w:rsidR="002226F4" w:rsidRPr="009A1373">
        <w:rPr>
          <w:rFonts w:asciiTheme="majorHAnsi" w:hAnsiTheme="majorHAnsi" w:cs="Times"/>
          <w:sz w:val="19"/>
          <w:szCs w:val="19"/>
        </w:rPr>
        <w:t>in the United States</w:t>
      </w:r>
      <w:r w:rsidR="00996529" w:rsidRPr="009A1373">
        <w:rPr>
          <w:rFonts w:asciiTheme="majorHAnsi" w:hAnsiTheme="majorHAnsi" w:cs="Times"/>
          <w:sz w:val="19"/>
          <w:szCs w:val="19"/>
        </w:rPr>
        <w:t>.</w:t>
      </w:r>
      <w:r w:rsidR="00166310" w:rsidRPr="009A1373">
        <w:rPr>
          <w:rFonts w:asciiTheme="majorHAnsi" w:hAnsiTheme="majorHAnsi" w:cs="Times"/>
          <w:sz w:val="19"/>
          <w:szCs w:val="19"/>
          <w:vertAlign w:val="superscript"/>
        </w:rPr>
        <w:t>176,177</w:t>
      </w:r>
      <w:r w:rsidR="00541264" w:rsidRPr="009A1373">
        <w:rPr>
          <w:rFonts w:asciiTheme="majorHAnsi" w:hAnsiTheme="majorHAnsi" w:cs="Times"/>
          <w:sz w:val="19"/>
          <w:szCs w:val="19"/>
        </w:rPr>
        <w:t xml:space="preserve"> Priming</w:t>
      </w:r>
      <w:r w:rsidR="00996529" w:rsidRPr="009A1373">
        <w:rPr>
          <w:rFonts w:asciiTheme="majorHAnsi" w:hAnsiTheme="majorHAnsi" w:cs="Times"/>
          <w:sz w:val="19"/>
          <w:szCs w:val="19"/>
        </w:rPr>
        <w:t xml:space="preserve"> human subjects</w:t>
      </w:r>
      <w:r w:rsidR="00445A2B" w:rsidRPr="009A1373">
        <w:rPr>
          <w:rFonts w:asciiTheme="majorHAnsi" w:hAnsiTheme="majorHAnsi" w:cs="Times"/>
          <w:sz w:val="19"/>
          <w:szCs w:val="19"/>
        </w:rPr>
        <w:t xml:space="preserve"> with</w:t>
      </w:r>
      <w:r w:rsidR="002226F4" w:rsidRPr="009A1373">
        <w:rPr>
          <w:rFonts w:asciiTheme="majorHAnsi" w:hAnsiTheme="majorHAnsi" w:cs="Times"/>
          <w:sz w:val="19"/>
          <w:szCs w:val="19"/>
        </w:rPr>
        <w:t xml:space="preserve"> </w:t>
      </w:r>
      <w:r w:rsidR="00445A2B" w:rsidRPr="009A1373">
        <w:rPr>
          <w:rFonts w:asciiTheme="majorHAnsi" w:hAnsiTheme="majorHAnsi" w:cs="Times"/>
          <w:sz w:val="19"/>
          <w:szCs w:val="19"/>
        </w:rPr>
        <w:t xml:space="preserve">H5 </w:t>
      </w:r>
      <w:r w:rsidR="00FA00CA" w:rsidRPr="009A1373">
        <w:rPr>
          <w:rFonts w:asciiTheme="majorHAnsi" w:hAnsiTheme="majorHAnsi" w:cs="Times"/>
          <w:sz w:val="19"/>
          <w:szCs w:val="19"/>
        </w:rPr>
        <w:t>antigen</w:t>
      </w:r>
      <w:r w:rsidR="00445A2B" w:rsidRPr="009A1373">
        <w:rPr>
          <w:rFonts w:asciiTheme="majorHAnsi" w:hAnsiTheme="majorHAnsi" w:cs="Times"/>
          <w:sz w:val="19"/>
          <w:szCs w:val="19"/>
        </w:rPr>
        <w:t xml:space="preserve"> </w:t>
      </w:r>
      <w:r w:rsidR="00FA00CA" w:rsidRPr="009A1373">
        <w:rPr>
          <w:rFonts w:asciiTheme="majorHAnsi" w:hAnsiTheme="majorHAnsi" w:cs="Times"/>
          <w:sz w:val="19"/>
          <w:szCs w:val="19"/>
        </w:rPr>
        <w:t>induced a</w:t>
      </w:r>
      <w:r w:rsidR="00445A2B" w:rsidRPr="009A1373">
        <w:rPr>
          <w:rFonts w:asciiTheme="majorHAnsi" w:hAnsiTheme="majorHAnsi" w:cs="Times"/>
          <w:sz w:val="19"/>
          <w:szCs w:val="19"/>
        </w:rPr>
        <w:t xml:space="preserve"> </w:t>
      </w:r>
      <w:r w:rsidR="00541264" w:rsidRPr="009A1373">
        <w:rPr>
          <w:rFonts w:asciiTheme="majorHAnsi" w:hAnsiTheme="majorHAnsi" w:cs="Times"/>
          <w:sz w:val="19"/>
          <w:szCs w:val="19"/>
        </w:rPr>
        <w:t>rapidly-</w:t>
      </w:r>
      <w:r w:rsidR="00FA00CA" w:rsidRPr="009A1373">
        <w:rPr>
          <w:rFonts w:asciiTheme="majorHAnsi" w:hAnsiTheme="majorHAnsi" w:cs="Times"/>
          <w:sz w:val="19"/>
          <w:szCs w:val="19"/>
        </w:rPr>
        <w:t xml:space="preserve">mobilised, long lasting immune memory </w:t>
      </w:r>
      <w:r w:rsidR="00AF298D">
        <w:rPr>
          <w:rFonts w:asciiTheme="majorHAnsi" w:hAnsiTheme="majorHAnsi" w:cs="Times"/>
          <w:sz w:val="19"/>
          <w:szCs w:val="19"/>
        </w:rPr>
        <w:t xml:space="preserve">that </w:t>
      </w:r>
      <w:r w:rsidR="00FA00CA" w:rsidRPr="009A1373">
        <w:rPr>
          <w:rFonts w:asciiTheme="majorHAnsi" w:hAnsiTheme="majorHAnsi" w:cs="Times"/>
          <w:sz w:val="19"/>
          <w:szCs w:val="19"/>
        </w:rPr>
        <w:t>provid</w:t>
      </w:r>
      <w:r w:rsidR="00AF298D">
        <w:rPr>
          <w:rFonts w:asciiTheme="majorHAnsi" w:hAnsiTheme="majorHAnsi" w:cs="Times"/>
          <w:sz w:val="19"/>
          <w:szCs w:val="19"/>
        </w:rPr>
        <w:t>ed</w:t>
      </w:r>
      <w:r w:rsidR="00FA00CA" w:rsidRPr="009A1373">
        <w:rPr>
          <w:rFonts w:asciiTheme="majorHAnsi" w:hAnsiTheme="majorHAnsi" w:cs="Times"/>
          <w:sz w:val="19"/>
          <w:szCs w:val="19"/>
        </w:rPr>
        <w:t xml:space="preserve"> high-titres of</w:t>
      </w:r>
      <w:r w:rsidR="00541264" w:rsidRPr="009A1373">
        <w:rPr>
          <w:rFonts w:asciiTheme="majorHAnsi" w:hAnsiTheme="majorHAnsi" w:cs="Times"/>
          <w:sz w:val="19"/>
          <w:szCs w:val="19"/>
        </w:rPr>
        <w:t xml:space="preserve"> </w:t>
      </w:r>
      <w:r w:rsidR="00445A2B" w:rsidRPr="009A1373">
        <w:rPr>
          <w:rFonts w:asciiTheme="majorHAnsi" w:hAnsiTheme="majorHAnsi" w:cs="Times"/>
          <w:sz w:val="19"/>
          <w:szCs w:val="19"/>
        </w:rPr>
        <w:t xml:space="preserve">cross-clade </w:t>
      </w:r>
      <w:r w:rsidR="002B6A62" w:rsidRPr="009A1373">
        <w:rPr>
          <w:rFonts w:asciiTheme="majorHAnsi" w:hAnsiTheme="majorHAnsi" w:cs="Times"/>
          <w:sz w:val="19"/>
          <w:szCs w:val="19"/>
        </w:rPr>
        <w:t xml:space="preserve">serum </w:t>
      </w:r>
      <w:r w:rsidR="00FA00CA" w:rsidRPr="009A1373">
        <w:rPr>
          <w:rFonts w:asciiTheme="majorHAnsi" w:hAnsiTheme="majorHAnsi" w:cs="Times"/>
          <w:sz w:val="19"/>
          <w:szCs w:val="19"/>
        </w:rPr>
        <w:t>antibodies</w:t>
      </w:r>
      <w:r w:rsidR="00445A2B" w:rsidRPr="009A1373">
        <w:rPr>
          <w:rFonts w:asciiTheme="majorHAnsi" w:hAnsiTheme="majorHAnsi" w:cs="Times"/>
          <w:sz w:val="19"/>
          <w:szCs w:val="19"/>
        </w:rPr>
        <w:t xml:space="preserve"> </w:t>
      </w:r>
      <w:r w:rsidR="00AF298D">
        <w:rPr>
          <w:rFonts w:asciiTheme="majorHAnsi" w:hAnsiTheme="majorHAnsi" w:cs="Times"/>
          <w:sz w:val="19"/>
          <w:szCs w:val="19"/>
        </w:rPr>
        <w:t xml:space="preserve">on boosting </w:t>
      </w:r>
      <w:r w:rsidR="00541264" w:rsidRPr="009A1373">
        <w:rPr>
          <w:rFonts w:asciiTheme="majorHAnsi" w:hAnsiTheme="majorHAnsi" w:cs="Times"/>
          <w:sz w:val="19"/>
          <w:szCs w:val="19"/>
        </w:rPr>
        <w:t xml:space="preserve">to </w:t>
      </w:r>
      <w:r w:rsidR="00FA00CA" w:rsidRPr="009A1373">
        <w:rPr>
          <w:rFonts w:asciiTheme="majorHAnsi" w:hAnsiTheme="majorHAnsi" w:cs="Times"/>
          <w:sz w:val="19"/>
          <w:szCs w:val="19"/>
        </w:rPr>
        <w:t>all H5</w:t>
      </w:r>
      <w:r w:rsidR="00541264" w:rsidRPr="009A1373">
        <w:rPr>
          <w:rFonts w:asciiTheme="majorHAnsi" w:hAnsiTheme="majorHAnsi" w:cs="Times"/>
          <w:sz w:val="19"/>
          <w:szCs w:val="19"/>
        </w:rPr>
        <w:t xml:space="preserve"> virus</w:t>
      </w:r>
      <w:r w:rsidR="00FA00CA" w:rsidRPr="009A1373">
        <w:rPr>
          <w:rFonts w:asciiTheme="majorHAnsi" w:hAnsiTheme="majorHAnsi" w:cs="Times"/>
          <w:sz w:val="19"/>
          <w:szCs w:val="19"/>
        </w:rPr>
        <w:t xml:space="preserve"> variants tested</w:t>
      </w:r>
      <w:r w:rsidR="00541264" w:rsidRPr="009A1373">
        <w:rPr>
          <w:rFonts w:asciiTheme="majorHAnsi" w:hAnsiTheme="majorHAnsi" w:cs="Times"/>
          <w:sz w:val="19"/>
          <w:szCs w:val="19"/>
        </w:rPr>
        <w:t>.</w:t>
      </w:r>
      <w:r w:rsidR="00166310" w:rsidRPr="009A1373">
        <w:rPr>
          <w:rFonts w:asciiTheme="majorHAnsi" w:hAnsiTheme="majorHAnsi" w:cs="Times"/>
          <w:sz w:val="19"/>
          <w:szCs w:val="19"/>
          <w:vertAlign w:val="superscript"/>
        </w:rPr>
        <w:t>173,174</w:t>
      </w:r>
      <w:r w:rsidR="00FA00CA" w:rsidRPr="009A1373">
        <w:rPr>
          <w:rFonts w:asciiTheme="majorHAnsi" w:hAnsiTheme="majorHAnsi" w:cs="Times"/>
          <w:sz w:val="19"/>
          <w:szCs w:val="19"/>
        </w:rPr>
        <w:t xml:space="preserve"> Antibody response were higher </w:t>
      </w:r>
      <w:r w:rsidR="002B6A62" w:rsidRPr="009A1373">
        <w:rPr>
          <w:rFonts w:asciiTheme="majorHAnsi" w:hAnsiTheme="majorHAnsi" w:cs="Times"/>
          <w:sz w:val="19"/>
          <w:szCs w:val="19"/>
        </w:rPr>
        <w:t>after MF59 adjuvanted vaccine compared</w:t>
      </w:r>
      <w:r w:rsidR="00FA00CA" w:rsidRPr="009A1373">
        <w:rPr>
          <w:rFonts w:asciiTheme="majorHAnsi" w:hAnsiTheme="majorHAnsi" w:cs="Times"/>
          <w:sz w:val="19"/>
          <w:szCs w:val="19"/>
        </w:rPr>
        <w:t xml:space="preserve"> </w:t>
      </w:r>
      <w:r w:rsidR="002B6A62" w:rsidRPr="009A1373">
        <w:rPr>
          <w:rFonts w:asciiTheme="majorHAnsi" w:hAnsiTheme="majorHAnsi" w:cs="Times"/>
          <w:sz w:val="19"/>
          <w:szCs w:val="19"/>
        </w:rPr>
        <w:t>to</w:t>
      </w:r>
      <w:r w:rsidR="00FA00CA" w:rsidRPr="009A1373">
        <w:rPr>
          <w:rFonts w:asciiTheme="majorHAnsi" w:hAnsiTheme="majorHAnsi" w:cs="Times"/>
          <w:sz w:val="19"/>
          <w:szCs w:val="19"/>
        </w:rPr>
        <w:t xml:space="preserve"> nonadjuvanted vaccine</w:t>
      </w:r>
      <w:r w:rsidR="00D950C4" w:rsidRPr="009A1373">
        <w:rPr>
          <w:rFonts w:asciiTheme="majorHAnsi" w:hAnsiTheme="majorHAnsi" w:cs="Times"/>
          <w:sz w:val="19"/>
          <w:szCs w:val="19"/>
        </w:rPr>
        <w:t xml:space="preserve"> </w:t>
      </w:r>
      <w:r w:rsidR="00A17843" w:rsidRPr="009A1373">
        <w:rPr>
          <w:rFonts w:asciiTheme="majorHAnsi" w:hAnsiTheme="majorHAnsi" w:cs="Times"/>
          <w:sz w:val="19"/>
          <w:szCs w:val="19"/>
        </w:rPr>
        <w:t xml:space="preserve">and </w:t>
      </w:r>
      <w:r w:rsidR="00A17843" w:rsidRPr="009A1373">
        <w:rPr>
          <w:rFonts w:asciiTheme="majorHAnsi" w:hAnsiTheme="majorHAnsi" w:cs="Arial"/>
          <w:color w:val="262626"/>
          <w:sz w:val="19"/>
          <w:szCs w:val="19"/>
        </w:rPr>
        <w:t>subjects prim</w:t>
      </w:r>
      <w:r w:rsidR="006123D7" w:rsidRPr="009A1373">
        <w:rPr>
          <w:rFonts w:asciiTheme="majorHAnsi" w:hAnsiTheme="majorHAnsi" w:cs="Arial"/>
          <w:color w:val="262626"/>
          <w:sz w:val="19"/>
          <w:szCs w:val="19"/>
        </w:rPr>
        <w:t>ed with MF59-adjuvanted vaccine</w:t>
      </w:r>
      <w:r w:rsidR="00827658" w:rsidRPr="009A1373">
        <w:rPr>
          <w:rFonts w:asciiTheme="majorHAnsi" w:hAnsiTheme="majorHAnsi" w:cs="Arial"/>
          <w:color w:val="262626"/>
          <w:sz w:val="19"/>
          <w:szCs w:val="19"/>
        </w:rPr>
        <w:t xml:space="preserve"> </w:t>
      </w:r>
      <w:r w:rsidR="00A17843" w:rsidRPr="009A1373">
        <w:rPr>
          <w:rFonts w:asciiTheme="majorHAnsi" w:hAnsiTheme="majorHAnsi" w:cs="Arial"/>
          <w:color w:val="262626"/>
          <w:sz w:val="19"/>
          <w:szCs w:val="19"/>
        </w:rPr>
        <w:t>displayed a higher frequency of H5N1 specific memory B cells than plain-primed or unprimed subjects.</w:t>
      </w:r>
      <w:r w:rsidR="00166310" w:rsidRPr="009A1373">
        <w:rPr>
          <w:rFonts w:asciiTheme="majorHAnsi" w:hAnsiTheme="majorHAnsi" w:cs="Arial"/>
          <w:color w:val="262626"/>
          <w:sz w:val="19"/>
          <w:szCs w:val="19"/>
          <w:vertAlign w:val="superscript"/>
        </w:rPr>
        <w:t>175</w:t>
      </w:r>
      <w:r w:rsidR="00A17843" w:rsidRPr="009A1373">
        <w:rPr>
          <w:rFonts w:asciiTheme="majorHAnsi" w:hAnsiTheme="majorHAnsi" w:cs="Arial"/>
          <w:color w:val="262626"/>
          <w:sz w:val="19"/>
          <w:szCs w:val="19"/>
        </w:rPr>
        <w:t xml:space="preserve"> </w:t>
      </w:r>
      <w:r w:rsidR="00D950C4" w:rsidRPr="009A1373">
        <w:rPr>
          <w:rFonts w:asciiTheme="majorHAnsi" w:hAnsiTheme="majorHAnsi" w:cs="Times"/>
          <w:sz w:val="19"/>
          <w:szCs w:val="19"/>
        </w:rPr>
        <w:t xml:space="preserve">While </w:t>
      </w:r>
      <w:r w:rsidR="00D950C4" w:rsidRPr="009A1373">
        <w:rPr>
          <w:rFonts w:asciiTheme="majorHAnsi" w:hAnsiTheme="majorHAnsi" w:cs="Times New Roman"/>
          <w:sz w:val="19"/>
          <w:szCs w:val="19"/>
        </w:rPr>
        <w:t>traditional inactivated H1N1 and H3N2 vaccines evoke relatively strain specific serum antibody in humans and are ineffective against drifted viruses and unrelated strains,</w:t>
      </w:r>
      <w:r w:rsidR="00166310" w:rsidRPr="009A1373">
        <w:rPr>
          <w:rFonts w:asciiTheme="majorHAnsi" w:hAnsiTheme="majorHAnsi" w:cs="Times New Roman"/>
          <w:sz w:val="19"/>
          <w:szCs w:val="19"/>
          <w:vertAlign w:val="superscript"/>
        </w:rPr>
        <w:t>178</w:t>
      </w:r>
      <w:r w:rsidRPr="009A1373">
        <w:rPr>
          <w:rFonts w:asciiTheme="majorHAnsi" w:hAnsiTheme="majorHAnsi" w:cs="Times"/>
          <w:sz w:val="19"/>
          <w:szCs w:val="19"/>
        </w:rPr>
        <w:t xml:space="preserve">  </w:t>
      </w:r>
      <w:r w:rsidR="00D1159E" w:rsidRPr="009A1373">
        <w:rPr>
          <w:rFonts w:asciiTheme="majorHAnsi" w:hAnsiTheme="majorHAnsi" w:cs="Lucida Grande"/>
          <w:sz w:val="19"/>
          <w:szCs w:val="19"/>
        </w:rPr>
        <w:t xml:space="preserve">high rates of protection were found in </w:t>
      </w:r>
      <w:r w:rsidR="00827658" w:rsidRPr="009A1373">
        <w:rPr>
          <w:rFonts w:asciiTheme="majorHAnsi" w:hAnsiTheme="majorHAnsi" w:cs="Lucida Grande"/>
          <w:sz w:val="19"/>
          <w:szCs w:val="19"/>
        </w:rPr>
        <w:t>mice and ferret models</w:t>
      </w:r>
      <w:r w:rsidR="00D1159E" w:rsidRPr="009A1373">
        <w:rPr>
          <w:rFonts w:asciiTheme="majorHAnsi" w:hAnsiTheme="majorHAnsi" w:cs="Lucida Grande"/>
          <w:sz w:val="19"/>
          <w:szCs w:val="19"/>
        </w:rPr>
        <w:t xml:space="preserve"> </w:t>
      </w:r>
      <w:r w:rsidR="00827658" w:rsidRPr="009A1373">
        <w:rPr>
          <w:rFonts w:asciiTheme="majorHAnsi" w:hAnsiTheme="majorHAnsi" w:cs="Lucida Grande"/>
          <w:sz w:val="19"/>
          <w:szCs w:val="19"/>
        </w:rPr>
        <w:t>after</w:t>
      </w:r>
      <w:r w:rsidR="00D1159E" w:rsidRPr="009A1373">
        <w:rPr>
          <w:rFonts w:asciiTheme="majorHAnsi" w:hAnsiTheme="majorHAnsi" w:cs="Lucida Grande"/>
          <w:sz w:val="19"/>
          <w:szCs w:val="19"/>
        </w:rPr>
        <w:t xml:space="preserve"> lethal challenge with heterologous H5 variants </w:t>
      </w:r>
      <w:r w:rsidR="00827658" w:rsidRPr="009A1373">
        <w:rPr>
          <w:rFonts w:asciiTheme="majorHAnsi" w:hAnsiTheme="majorHAnsi" w:cs="Lucida Grande"/>
          <w:sz w:val="19"/>
          <w:szCs w:val="19"/>
        </w:rPr>
        <w:t>following</w:t>
      </w:r>
      <w:r w:rsidR="00D1159E" w:rsidRPr="009A1373">
        <w:rPr>
          <w:rFonts w:asciiTheme="majorHAnsi" w:hAnsiTheme="majorHAnsi" w:cs="Lucida Grande"/>
          <w:sz w:val="19"/>
          <w:szCs w:val="19"/>
        </w:rPr>
        <w:t xml:space="preserve"> immunization with H5 vaccines</w:t>
      </w:r>
      <w:r w:rsidR="00D950C4" w:rsidRPr="009A1373">
        <w:rPr>
          <w:rFonts w:asciiTheme="majorHAnsi" w:hAnsiTheme="majorHAnsi" w:cs="Lucida Grande"/>
          <w:sz w:val="19"/>
          <w:szCs w:val="19"/>
        </w:rPr>
        <w:t>.</w:t>
      </w:r>
      <w:r w:rsidR="00166310" w:rsidRPr="009A1373">
        <w:rPr>
          <w:rFonts w:asciiTheme="majorHAnsi" w:hAnsiTheme="majorHAnsi" w:cs="Lucida Grande"/>
          <w:sz w:val="19"/>
          <w:szCs w:val="19"/>
          <w:vertAlign w:val="superscript"/>
        </w:rPr>
        <w:t>176,177</w:t>
      </w:r>
      <w:r w:rsidR="006123D7" w:rsidRPr="009A1373">
        <w:rPr>
          <w:rFonts w:asciiTheme="majorHAnsi" w:hAnsiTheme="majorHAnsi" w:cs="Arial"/>
          <w:color w:val="262626"/>
          <w:sz w:val="19"/>
          <w:szCs w:val="19"/>
        </w:rPr>
        <w:t xml:space="preserve">  </w:t>
      </w:r>
    </w:p>
    <w:p w14:paraId="4A074F02" w14:textId="77777777" w:rsidR="009E4972" w:rsidRPr="009A1373" w:rsidRDefault="009E4972" w:rsidP="004A31BB">
      <w:pPr>
        <w:rPr>
          <w:rFonts w:asciiTheme="majorHAnsi" w:hAnsiTheme="majorHAnsi" w:cs="Arial"/>
          <w:color w:val="262626"/>
          <w:sz w:val="19"/>
          <w:szCs w:val="19"/>
        </w:rPr>
      </w:pPr>
    </w:p>
    <w:p w14:paraId="0FAF81E5" w14:textId="134943D9" w:rsidR="000E62CE" w:rsidRPr="009A1373" w:rsidRDefault="0027475F" w:rsidP="00C64CE6">
      <w:pPr>
        <w:spacing w:line="276" w:lineRule="auto"/>
        <w:rPr>
          <w:rFonts w:asciiTheme="majorHAnsi" w:hAnsiTheme="majorHAnsi" w:cs="Arial"/>
          <w:sz w:val="19"/>
          <w:szCs w:val="19"/>
        </w:rPr>
      </w:pPr>
      <w:r>
        <w:rPr>
          <w:rFonts w:asciiTheme="majorHAnsi" w:hAnsiTheme="majorHAnsi" w:cs="Times"/>
          <w:sz w:val="19"/>
          <w:szCs w:val="19"/>
        </w:rPr>
        <w:t>The availability</w:t>
      </w:r>
      <w:r w:rsidR="006123D7" w:rsidRPr="009A1373">
        <w:rPr>
          <w:rFonts w:asciiTheme="majorHAnsi" w:hAnsiTheme="majorHAnsi" w:cs="Times"/>
          <w:sz w:val="19"/>
          <w:szCs w:val="19"/>
        </w:rPr>
        <w:t xml:space="preserve"> of H5 </w:t>
      </w:r>
      <w:r w:rsidR="006123D7" w:rsidRPr="009A1373">
        <w:rPr>
          <w:rFonts w:asciiTheme="majorHAnsi" w:hAnsiTheme="majorHAnsi" w:cs="Arial"/>
          <w:sz w:val="19"/>
          <w:szCs w:val="19"/>
        </w:rPr>
        <w:t xml:space="preserve">CVVs </w:t>
      </w:r>
      <w:r w:rsidR="00166310" w:rsidRPr="009A1373">
        <w:rPr>
          <w:rFonts w:asciiTheme="majorHAnsi" w:hAnsiTheme="majorHAnsi" w:cs="Arial"/>
          <w:sz w:val="19"/>
          <w:szCs w:val="19"/>
        </w:rPr>
        <w:t xml:space="preserve">that </w:t>
      </w:r>
      <w:r w:rsidR="006123D7" w:rsidRPr="009A1373">
        <w:rPr>
          <w:rFonts w:asciiTheme="majorHAnsi" w:hAnsiTheme="majorHAnsi" w:cs="Arial"/>
          <w:sz w:val="19"/>
          <w:szCs w:val="19"/>
        </w:rPr>
        <w:t>have been prepared</w:t>
      </w:r>
      <w:r w:rsidR="00166310" w:rsidRPr="009A1373">
        <w:rPr>
          <w:rFonts w:asciiTheme="majorHAnsi" w:hAnsiTheme="majorHAnsi" w:cs="Arial"/>
          <w:sz w:val="19"/>
          <w:szCs w:val="19"/>
        </w:rPr>
        <w:t xml:space="preserve"> from different clades</w:t>
      </w:r>
      <w:r>
        <w:rPr>
          <w:rFonts w:asciiTheme="majorHAnsi" w:hAnsiTheme="majorHAnsi" w:cs="Arial"/>
          <w:sz w:val="19"/>
          <w:szCs w:val="19"/>
        </w:rPr>
        <w:t xml:space="preserve"> provide the opportunity </w:t>
      </w:r>
      <w:r w:rsidR="006123D7" w:rsidRPr="009A1373">
        <w:rPr>
          <w:rFonts w:asciiTheme="majorHAnsi" w:hAnsiTheme="majorHAnsi" w:cs="Arial"/>
          <w:sz w:val="19"/>
          <w:szCs w:val="19"/>
        </w:rPr>
        <w:t xml:space="preserve">to evaluate the </w:t>
      </w:r>
      <w:r w:rsidR="009E4972" w:rsidRPr="009A1373">
        <w:rPr>
          <w:rFonts w:asciiTheme="majorHAnsi" w:hAnsiTheme="majorHAnsi" w:cs="Arial"/>
          <w:sz w:val="19"/>
          <w:szCs w:val="19"/>
        </w:rPr>
        <w:t xml:space="preserve">degree and </w:t>
      </w:r>
      <w:r w:rsidR="006123D7" w:rsidRPr="009A1373">
        <w:rPr>
          <w:rFonts w:asciiTheme="majorHAnsi" w:hAnsiTheme="majorHAnsi" w:cs="Arial"/>
          <w:sz w:val="19"/>
          <w:szCs w:val="19"/>
        </w:rPr>
        <w:t xml:space="preserve">extent of cross-protection afforded by </w:t>
      </w:r>
      <w:r w:rsidR="008B5181">
        <w:rPr>
          <w:rFonts w:asciiTheme="majorHAnsi" w:hAnsiTheme="majorHAnsi" w:cs="Arial"/>
          <w:sz w:val="19"/>
          <w:szCs w:val="19"/>
        </w:rPr>
        <w:t xml:space="preserve">pre-pandemic </w:t>
      </w:r>
      <w:r>
        <w:rPr>
          <w:rFonts w:asciiTheme="majorHAnsi" w:hAnsiTheme="majorHAnsi" w:cs="Arial"/>
          <w:sz w:val="19"/>
          <w:szCs w:val="19"/>
        </w:rPr>
        <w:t xml:space="preserve">H5 </w:t>
      </w:r>
      <w:r w:rsidR="00166310" w:rsidRPr="009A1373">
        <w:rPr>
          <w:rFonts w:asciiTheme="majorHAnsi" w:hAnsiTheme="majorHAnsi" w:cs="Arial"/>
          <w:sz w:val="19"/>
          <w:szCs w:val="19"/>
        </w:rPr>
        <w:t xml:space="preserve">vaccine containing </w:t>
      </w:r>
      <w:r w:rsidR="006123D7" w:rsidRPr="009A1373">
        <w:rPr>
          <w:rFonts w:asciiTheme="majorHAnsi" w:hAnsiTheme="majorHAnsi" w:cs="Arial"/>
          <w:sz w:val="19"/>
          <w:szCs w:val="19"/>
        </w:rPr>
        <w:t xml:space="preserve">ancestral </w:t>
      </w:r>
      <w:r w:rsidR="00166310" w:rsidRPr="009A1373">
        <w:rPr>
          <w:rFonts w:asciiTheme="majorHAnsi" w:hAnsiTheme="majorHAnsi" w:cs="Arial"/>
          <w:sz w:val="19"/>
          <w:szCs w:val="19"/>
        </w:rPr>
        <w:t>antigen</w:t>
      </w:r>
      <w:r w:rsidR="00FE56D3" w:rsidRPr="009A1373">
        <w:rPr>
          <w:rFonts w:asciiTheme="majorHAnsi" w:hAnsiTheme="majorHAnsi" w:cs="Arial"/>
          <w:sz w:val="19"/>
          <w:szCs w:val="19"/>
        </w:rPr>
        <w:t>,</w:t>
      </w:r>
      <w:r w:rsidR="009E4972" w:rsidRPr="009A1373">
        <w:rPr>
          <w:rFonts w:asciiTheme="majorHAnsi" w:hAnsiTheme="majorHAnsi" w:cs="Arial"/>
          <w:sz w:val="19"/>
          <w:szCs w:val="19"/>
        </w:rPr>
        <w:t xml:space="preserve"> </w:t>
      </w:r>
      <w:r>
        <w:rPr>
          <w:rFonts w:asciiTheme="majorHAnsi" w:hAnsiTheme="majorHAnsi" w:cs="Arial"/>
          <w:sz w:val="19"/>
          <w:szCs w:val="19"/>
        </w:rPr>
        <w:t>assess the added value of</w:t>
      </w:r>
      <w:r>
        <w:rPr>
          <w:rFonts w:asciiTheme="majorHAnsi" w:hAnsiTheme="majorHAnsi" w:cs="Lucida Grande"/>
          <w:sz w:val="19"/>
          <w:szCs w:val="19"/>
        </w:rPr>
        <w:t xml:space="preserve"> an adjuvant</w:t>
      </w:r>
      <w:r w:rsidR="008B5181">
        <w:rPr>
          <w:rFonts w:asciiTheme="majorHAnsi" w:hAnsiTheme="majorHAnsi" w:cs="Lucida Grande"/>
          <w:sz w:val="19"/>
          <w:szCs w:val="19"/>
        </w:rPr>
        <w:t>,</w:t>
      </w:r>
      <w:r w:rsidR="009E4972" w:rsidRPr="009A1373">
        <w:rPr>
          <w:rFonts w:asciiTheme="majorHAnsi" w:hAnsiTheme="majorHAnsi" w:cs="Lucida Grande"/>
          <w:sz w:val="19"/>
          <w:szCs w:val="19"/>
        </w:rPr>
        <w:t xml:space="preserve"> </w:t>
      </w:r>
      <w:r w:rsidR="00FE56D3" w:rsidRPr="009A1373">
        <w:rPr>
          <w:rFonts w:asciiTheme="majorHAnsi" w:hAnsiTheme="majorHAnsi" w:cs="Lucida Grande"/>
          <w:sz w:val="19"/>
          <w:szCs w:val="19"/>
        </w:rPr>
        <w:t xml:space="preserve">and identify </w:t>
      </w:r>
      <w:r w:rsidR="009E4972" w:rsidRPr="009A1373">
        <w:rPr>
          <w:rFonts w:asciiTheme="majorHAnsi" w:hAnsiTheme="majorHAnsi" w:cs="Lucida Grande"/>
          <w:sz w:val="19"/>
          <w:szCs w:val="19"/>
        </w:rPr>
        <w:t xml:space="preserve">the number of doses </w:t>
      </w:r>
      <w:r w:rsidR="00FE56D3" w:rsidRPr="009A1373">
        <w:rPr>
          <w:rFonts w:asciiTheme="majorHAnsi" w:hAnsiTheme="majorHAnsi" w:cs="Lucida Grande"/>
          <w:sz w:val="19"/>
          <w:szCs w:val="19"/>
        </w:rPr>
        <w:t xml:space="preserve">and </w:t>
      </w:r>
      <w:r w:rsidR="00AF0D1A" w:rsidRPr="009A1373">
        <w:rPr>
          <w:rFonts w:asciiTheme="majorHAnsi" w:hAnsiTheme="majorHAnsi" w:cs="Lucida Grande"/>
          <w:sz w:val="19"/>
          <w:szCs w:val="19"/>
        </w:rPr>
        <w:t xml:space="preserve">amount of antigen </w:t>
      </w:r>
      <w:r w:rsidR="008B5181">
        <w:rPr>
          <w:rFonts w:asciiTheme="majorHAnsi" w:hAnsiTheme="majorHAnsi" w:cs="Lucida Grande"/>
          <w:sz w:val="19"/>
          <w:szCs w:val="19"/>
        </w:rPr>
        <w:t>required</w:t>
      </w:r>
      <w:r w:rsidR="00166310" w:rsidRPr="009A1373">
        <w:rPr>
          <w:rFonts w:asciiTheme="majorHAnsi" w:hAnsiTheme="majorHAnsi" w:cs="Lucida Grande"/>
          <w:sz w:val="19"/>
          <w:szCs w:val="19"/>
        </w:rPr>
        <w:t xml:space="preserve"> </w:t>
      </w:r>
      <w:r w:rsidR="00AF0D1A" w:rsidRPr="009A1373">
        <w:rPr>
          <w:rFonts w:asciiTheme="majorHAnsi" w:hAnsiTheme="majorHAnsi" w:cs="Lucida Grande"/>
          <w:sz w:val="19"/>
          <w:szCs w:val="19"/>
        </w:rPr>
        <w:t xml:space="preserve">for priming and boosting – </w:t>
      </w:r>
      <w:r w:rsidR="00D5038D" w:rsidRPr="009A1373">
        <w:rPr>
          <w:rFonts w:asciiTheme="majorHAnsi" w:hAnsiTheme="majorHAnsi" w:cs="Lucida Grande"/>
          <w:sz w:val="19"/>
          <w:szCs w:val="19"/>
        </w:rPr>
        <w:t xml:space="preserve">with the </w:t>
      </w:r>
      <w:r>
        <w:rPr>
          <w:rFonts w:asciiTheme="majorHAnsi" w:hAnsiTheme="majorHAnsi" w:cs="Lucida Grande"/>
          <w:sz w:val="19"/>
          <w:szCs w:val="19"/>
        </w:rPr>
        <w:t xml:space="preserve">overall </w:t>
      </w:r>
      <w:r w:rsidR="00D5038D" w:rsidRPr="009A1373">
        <w:rPr>
          <w:rFonts w:asciiTheme="majorHAnsi" w:hAnsiTheme="majorHAnsi" w:cs="Lucida Grande"/>
          <w:sz w:val="19"/>
          <w:szCs w:val="19"/>
        </w:rPr>
        <w:t>goal of</w:t>
      </w:r>
      <w:r w:rsidR="00AF0D1A" w:rsidRPr="009A1373">
        <w:rPr>
          <w:rFonts w:asciiTheme="majorHAnsi" w:hAnsiTheme="majorHAnsi" w:cs="Lucida Grande"/>
          <w:sz w:val="19"/>
          <w:szCs w:val="19"/>
        </w:rPr>
        <w:t xml:space="preserve"> identify</w:t>
      </w:r>
      <w:r w:rsidR="00D5038D" w:rsidRPr="009A1373">
        <w:rPr>
          <w:rFonts w:asciiTheme="majorHAnsi" w:hAnsiTheme="majorHAnsi" w:cs="Lucida Grande"/>
          <w:sz w:val="19"/>
          <w:szCs w:val="19"/>
        </w:rPr>
        <w:t>ing</w:t>
      </w:r>
      <w:r w:rsidR="00AF0D1A" w:rsidRPr="009A1373">
        <w:rPr>
          <w:rFonts w:asciiTheme="majorHAnsi" w:hAnsiTheme="majorHAnsi" w:cs="Lucida Grande"/>
          <w:sz w:val="19"/>
          <w:szCs w:val="19"/>
        </w:rPr>
        <w:t xml:space="preserve"> optimal strategies for pre-pandemic vaccines and </w:t>
      </w:r>
      <w:r w:rsidR="00D5038D" w:rsidRPr="009A1373">
        <w:rPr>
          <w:rFonts w:asciiTheme="majorHAnsi" w:hAnsiTheme="majorHAnsi" w:cs="Lucida Grande"/>
          <w:sz w:val="19"/>
          <w:szCs w:val="19"/>
        </w:rPr>
        <w:t xml:space="preserve">the </w:t>
      </w:r>
      <w:r w:rsidR="00AF0D1A" w:rsidRPr="009A1373">
        <w:rPr>
          <w:rFonts w:asciiTheme="majorHAnsi" w:hAnsiTheme="majorHAnsi" w:cs="Lucida Grande"/>
          <w:sz w:val="19"/>
          <w:szCs w:val="19"/>
        </w:rPr>
        <w:t xml:space="preserve">likely risks, costs, </w:t>
      </w:r>
      <w:r w:rsidR="000E62CE" w:rsidRPr="009A1373">
        <w:rPr>
          <w:rFonts w:asciiTheme="majorHAnsi" w:hAnsiTheme="majorHAnsi" w:cs="Lucida Grande"/>
          <w:sz w:val="19"/>
          <w:szCs w:val="19"/>
        </w:rPr>
        <w:t xml:space="preserve">cost-benefits, </w:t>
      </w:r>
      <w:r w:rsidR="00AF0D1A" w:rsidRPr="009A1373">
        <w:rPr>
          <w:rFonts w:asciiTheme="majorHAnsi" w:hAnsiTheme="majorHAnsi" w:cs="Lucida Grande"/>
          <w:sz w:val="19"/>
          <w:szCs w:val="19"/>
        </w:rPr>
        <w:t xml:space="preserve">and logistics of </w:t>
      </w:r>
      <w:r w:rsidR="008B5181">
        <w:rPr>
          <w:rFonts w:asciiTheme="majorHAnsi" w:hAnsiTheme="majorHAnsi" w:cs="Lucida Grande"/>
          <w:sz w:val="19"/>
          <w:szCs w:val="19"/>
        </w:rPr>
        <w:t>vaccine</w:t>
      </w:r>
      <w:r w:rsidR="00AF0D1A" w:rsidRPr="009A1373">
        <w:rPr>
          <w:rFonts w:asciiTheme="majorHAnsi" w:hAnsiTheme="majorHAnsi" w:cs="Lucida Grande"/>
          <w:sz w:val="19"/>
          <w:szCs w:val="19"/>
        </w:rPr>
        <w:t xml:space="preserve"> delivery.</w:t>
      </w:r>
      <w:r w:rsidR="009E4972" w:rsidRPr="009A1373">
        <w:rPr>
          <w:rFonts w:asciiTheme="majorHAnsi" w:hAnsiTheme="majorHAnsi" w:cs="Lucida Grande"/>
          <w:sz w:val="19"/>
          <w:szCs w:val="19"/>
        </w:rPr>
        <w:t xml:space="preserve"> </w:t>
      </w:r>
    </w:p>
    <w:p w14:paraId="5B16F034" w14:textId="77777777" w:rsidR="000E62CE" w:rsidRPr="009A1373" w:rsidRDefault="000E62CE" w:rsidP="000E62CE">
      <w:pPr>
        <w:rPr>
          <w:rFonts w:asciiTheme="majorHAnsi" w:hAnsiTheme="majorHAnsi" w:cs="Times"/>
          <w:sz w:val="19"/>
          <w:szCs w:val="19"/>
        </w:rPr>
      </w:pPr>
    </w:p>
    <w:p w14:paraId="1A09D5B5" w14:textId="77777777" w:rsidR="000E62CE" w:rsidRPr="009A1373" w:rsidRDefault="000E62CE" w:rsidP="000E62CE">
      <w:pPr>
        <w:rPr>
          <w:rFonts w:asciiTheme="majorHAnsi" w:hAnsiTheme="majorHAnsi" w:cs="Times"/>
          <w:sz w:val="19"/>
          <w:szCs w:val="19"/>
        </w:rPr>
      </w:pPr>
    </w:p>
    <w:p w14:paraId="065839EE" w14:textId="0047F8D1" w:rsidR="000E62CE" w:rsidRPr="009A1373" w:rsidRDefault="000E62CE" w:rsidP="00AB5E18">
      <w:pPr>
        <w:spacing w:after="120"/>
        <w:rPr>
          <w:rFonts w:asciiTheme="majorHAnsi" w:hAnsiTheme="majorHAnsi" w:cs="Times"/>
          <w:sz w:val="16"/>
        </w:rPr>
      </w:pPr>
      <w:r w:rsidRPr="009A1373">
        <w:rPr>
          <w:rFonts w:asciiTheme="majorHAnsi" w:hAnsiTheme="majorHAnsi" w:cs="Gill Sans MT"/>
          <w:b/>
          <w:bCs/>
          <w:sz w:val="20"/>
          <w:szCs w:val="36"/>
        </w:rPr>
        <w:t>Purpose of the study</w:t>
      </w:r>
    </w:p>
    <w:p w14:paraId="54A50A0E" w14:textId="2A3C7AD8" w:rsidR="00222718" w:rsidRPr="002652B1" w:rsidRDefault="002652B1" w:rsidP="00C64CE6">
      <w:pPr>
        <w:spacing w:line="276" w:lineRule="auto"/>
        <w:rPr>
          <w:rFonts w:asciiTheme="majorHAnsi" w:hAnsiTheme="majorHAnsi"/>
          <w:sz w:val="19"/>
          <w:szCs w:val="19"/>
        </w:rPr>
      </w:pPr>
      <w:r>
        <w:rPr>
          <w:rFonts w:asciiTheme="majorHAnsi" w:hAnsiTheme="majorHAnsi"/>
          <w:sz w:val="19"/>
          <w:szCs w:val="19"/>
        </w:rPr>
        <w:t>The</w:t>
      </w:r>
      <w:r w:rsidR="005D1418">
        <w:rPr>
          <w:rFonts w:asciiTheme="majorHAnsi" w:hAnsiTheme="majorHAnsi"/>
          <w:sz w:val="19"/>
          <w:szCs w:val="19"/>
        </w:rPr>
        <w:t xml:space="preserve"> purpose of this study</w:t>
      </w:r>
      <w:r w:rsidR="000E62CE" w:rsidRPr="009A1373">
        <w:rPr>
          <w:rFonts w:asciiTheme="majorHAnsi" w:hAnsiTheme="majorHAnsi"/>
          <w:sz w:val="19"/>
          <w:szCs w:val="19"/>
        </w:rPr>
        <w:t xml:space="preserve"> </w:t>
      </w:r>
      <w:r w:rsidR="005D1418">
        <w:rPr>
          <w:rFonts w:asciiTheme="majorHAnsi" w:hAnsiTheme="majorHAnsi"/>
          <w:sz w:val="19"/>
          <w:szCs w:val="19"/>
        </w:rPr>
        <w:t xml:space="preserve">is to </w:t>
      </w:r>
      <w:r w:rsidR="000E62CE" w:rsidRPr="009A1373">
        <w:rPr>
          <w:rFonts w:asciiTheme="majorHAnsi" w:hAnsiTheme="majorHAnsi"/>
          <w:sz w:val="19"/>
          <w:szCs w:val="19"/>
        </w:rPr>
        <w:t xml:space="preserve">examine the height, breadth, and persistence of </w:t>
      </w:r>
      <w:r w:rsidR="005D1418">
        <w:rPr>
          <w:rFonts w:asciiTheme="majorHAnsi" w:hAnsiTheme="majorHAnsi"/>
          <w:sz w:val="19"/>
          <w:szCs w:val="19"/>
        </w:rPr>
        <w:t>cross-clade</w:t>
      </w:r>
      <w:r w:rsidR="000E62CE" w:rsidRPr="009A1373">
        <w:rPr>
          <w:rFonts w:asciiTheme="majorHAnsi" w:hAnsiTheme="majorHAnsi"/>
          <w:sz w:val="19"/>
          <w:szCs w:val="19"/>
        </w:rPr>
        <w:t xml:space="preserve"> antibody response</w:t>
      </w:r>
      <w:r w:rsidR="00222718" w:rsidRPr="009A1373">
        <w:rPr>
          <w:rFonts w:asciiTheme="majorHAnsi" w:hAnsiTheme="majorHAnsi"/>
          <w:sz w:val="19"/>
          <w:szCs w:val="19"/>
        </w:rPr>
        <w:t>s</w:t>
      </w:r>
      <w:r w:rsidR="000E62CE" w:rsidRPr="009A1373">
        <w:rPr>
          <w:rFonts w:asciiTheme="majorHAnsi" w:hAnsiTheme="majorHAnsi"/>
          <w:sz w:val="19"/>
          <w:szCs w:val="19"/>
        </w:rPr>
        <w:t xml:space="preserve"> to a prime-boost vacc</w:t>
      </w:r>
      <w:r w:rsidR="005D1418">
        <w:rPr>
          <w:rFonts w:asciiTheme="majorHAnsi" w:hAnsiTheme="majorHAnsi"/>
          <w:sz w:val="19"/>
          <w:szCs w:val="19"/>
        </w:rPr>
        <w:t xml:space="preserve">ination schedule using two H5 CVVs </w:t>
      </w:r>
      <w:r w:rsidR="000E62CE" w:rsidRPr="009A1373">
        <w:rPr>
          <w:rFonts w:asciiTheme="majorHAnsi" w:hAnsiTheme="majorHAnsi"/>
          <w:sz w:val="19"/>
          <w:szCs w:val="19"/>
        </w:rPr>
        <w:t xml:space="preserve">and </w:t>
      </w:r>
      <w:r w:rsidR="00A54C52">
        <w:rPr>
          <w:rFonts w:asciiTheme="majorHAnsi" w:hAnsiTheme="majorHAnsi"/>
          <w:sz w:val="19"/>
          <w:szCs w:val="19"/>
        </w:rPr>
        <w:t>evaluate the extent to which</w:t>
      </w:r>
      <w:r w:rsidR="000E62CE" w:rsidRPr="009A1373">
        <w:rPr>
          <w:rFonts w:asciiTheme="majorHAnsi" w:hAnsiTheme="majorHAnsi"/>
          <w:sz w:val="19"/>
          <w:szCs w:val="19"/>
        </w:rPr>
        <w:t xml:space="preserve"> the response </w:t>
      </w:r>
      <w:r w:rsidR="005D1418">
        <w:rPr>
          <w:rFonts w:asciiTheme="majorHAnsi" w:hAnsiTheme="majorHAnsi"/>
          <w:sz w:val="19"/>
          <w:szCs w:val="19"/>
        </w:rPr>
        <w:t>to booster vaccination</w:t>
      </w:r>
      <w:r w:rsidR="000E62CE" w:rsidRPr="009A1373">
        <w:rPr>
          <w:rFonts w:asciiTheme="majorHAnsi" w:hAnsiTheme="majorHAnsi"/>
          <w:sz w:val="19"/>
          <w:szCs w:val="19"/>
        </w:rPr>
        <w:t xml:space="preserve"> depends on whether the </w:t>
      </w:r>
      <w:r w:rsidR="00A54C52">
        <w:rPr>
          <w:rFonts w:asciiTheme="majorHAnsi" w:hAnsiTheme="majorHAnsi"/>
          <w:sz w:val="19"/>
          <w:szCs w:val="19"/>
        </w:rPr>
        <w:t>it</w:t>
      </w:r>
      <w:r w:rsidR="000E62CE" w:rsidRPr="009A1373">
        <w:rPr>
          <w:rFonts w:asciiTheme="majorHAnsi" w:hAnsiTheme="majorHAnsi"/>
          <w:sz w:val="19"/>
          <w:szCs w:val="19"/>
        </w:rPr>
        <w:t xml:space="preserve"> is adjuvanted or not. </w:t>
      </w:r>
      <w:r w:rsidR="00222718" w:rsidRPr="009A1373">
        <w:rPr>
          <w:rFonts w:asciiTheme="majorHAnsi" w:hAnsiTheme="majorHAnsi"/>
          <w:sz w:val="19"/>
          <w:szCs w:val="19"/>
        </w:rPr>
        <w:t xml:space="preserve">We also explore the </w:t>
      </w:r>
      <w:r w:rsidR="005D1418">
        <w:rPr>
          <w:rFonts w:asciiTheme="majorHAnsi" w:hAnsiTheme="majorHAnsi"/>
          <w:sz w:val="19"/>
          <w:szCs w:val="19"/>
        </w:rPr>
        <w:t>role</w:t>
      </w:r>
      <w:r w:rsidR="00222718" w:rsidRPr="009A1373">
        <w:rPr>
          <w:rFonts w:asciiTheme="majorHAnsi" w:hAnsiTheme="majorHAnsi"/>
          <w:sz w:val="19"/>
          <w:szCs w:val="19"/>
        </w:rPr>
        <w:t xml:space="preserve"> of two baseline characteristics – age and prior immunization history</w:t>
      </w:r>
      <w:r w:rsidR="00860248" w:rsidRPr="009A1373">
        <w:rPr>
          <w:rFonts w:asciiTheme="majorHAnsi" w:hAnsiTheme="majorHAnsi"/>
          <w:sz w:val="19"/>
          <w:szCs w:val="19"/>
        </w:rPr>
        <w:t>, and</w:t>
      </w:r>
      <w:r w:rsidR="000E62CE" w:rsidRPr="009A1373">
        <w:rPr>
          <w:rFonts w:asciiTheme="majorHAnsi" w:hAnsiTheme="majorHAnsi"/>
          <w:sz w:val="19"/>
          <w:szCs w:val="19"/>
        </w:rPr>
        <w:t xml:space="preserve"> </w:t>
      </w:r>
      <w:r w:rsidR="00860248" w:rsidRPr="009A1373">
        <w:rPr>
          <w:rFonts w:asciiTheme="majorHAnsi" w:hAnsiTheme="majorHAnsi"/>
          <w:sz w:val="19"/>
          <w:szCs w:val="19"/>
        </w:rPr>
        <w:t xml:space="preserve">the impact of one </w:t>
      </w:r>
      <w:r w:rsidR="00860248" w:rsidRPr="009A1373">
        <w:rPr>
          <w:rFonts w:asciiTheme="majorHAnsi" w:hAnsiTheme="majorHAnsi"/>
          <w:i/>
          <w:sz w:val="19"/>
          <w:szCs w:val="19"/>
        </w:rPr>
        <w:t>versus</w:t>
      </w:r>
      <w:r w:rsidR="00860248" w:rsidRPr="009A1373">
        <w:rPr>
          <w:rFonts w:asciiTheme="majorHAnsi" w:hAnsiTheme="majorHAnsi"/>
          <w:sz w:val="19"/>
          <w:szCs w:val="19"/>
        </w:rPr>
        <w:t xml:space="preserve"> two priming doses and </w:t>
      </w:r>
      <w:r w:rsidR="009A09C3" w:rsidRPr="009A1373">
        <w:rPr>
          <w:rFonts w:asciiTheme="majorHAnsi" w:hAnsiTheme="majorHAnsi"/>
          <w:sz w:val="19"/>
          <w:szCs w:val="19"/>
        </w:rPr>
        <w:t>the antigenic content of the</w:t>
      </w:r>
      <w:r w:rsidR="00860248" w:rsidRPr="009A1373">
        <w:rPr>
          <w:rFonts w:asciiTheme="majorHAnsi" w:hAnsiTheme="majorHAnsi"/>
          <w:sz w:val="19"/>
          <w:szCs w:val="19"/>
        </w:rPr>
        <w:t xml:space="preserve"> booster on the HI antibody titres </w:t>
      </w:r>
      <w:r w:rsidR="009A09C3" w:rsidRPr="009A1373">
        <w:rPr>
          <w:rFonts w:asciiTheme="majorHAnsi" w:hAnsiTheme="majorHAnsi"/>
          <w:sz w:val="19"/>
          <w:szCs w:val="19"/>
        </w:rPr>
        <w:t>after</w:t>
      </w:r>
      <w:r w:rsidR="00860248" w:rsidRPr="009A1373">
        <w:rPr>
          <w:rFonts w:asciiTheme="majorHAnsi" w:hAnsiTheme="majorHAnsi"/>
          <w:sz w:val="19"/>
          <w:szCs w:val="19"/>
        </w:rPr>
        <w:t xml:space="preserve"> vaccination.</w:t>
      </w:r>
      <w:r>
        <w:rPr>
          <w:rFonts w:asciiTheme="majorHAnsi" w:hAnsiTheme="majorHAnsi"/>
          <w:sz w:val="19"/>
          <w:szCs w:val="19"/>
        </w:rPr>
        <w:t xml:space="preserve"> </w:t>
      </w:r>
      <w:r w:rsidR="008C42A4">
        <w:rPr>
          <w:rFonts w:asciiTheme="majorHAnsi" w:hAnsiTheme="majorHAnsi"/>
          <w:sz w:val="19"/>
          <w:szCs w:val="19"/>
        </w:rPr>
        <w:t>S</w:t>
      </w:r>
      <w:r>
        <w:rPr>
          <w:rFonts w:asciiTheme="majorHAnsi" w:hAnsiTheme="majorHAnsi"/>
          <w:sz w:val="19"/>
          <w:szCs w:val="19"/>
        </w:rPr>
        <w:t>pecific</w:t>
      </w:r>
      <w:r w:rsidR="008C42A4">
        <w:rPr>
          <w:rFonts w:asciiTheme="majorHAnsi" w:hAnsiTheme="majorHAnsi"/>
          <w:sz w:val="19"/>
          <w:szCs w:val="19"/>
        </w:rPr>
        <w:t>ally</w:t>
      </w:r>
      <w:r>
        <w:rPr>
          <w:rFonts w:asciiTheme="majorHAnsi" w:hAnsiTheme="majorHAnsi"/>
          <w:sz w:val="19"/>
          <w:szCs w:val="19"/>
        </w:rPr>
        <w:t xml:space="preserve"> </w:t>
      </w:r>
      <w:r w:rsidR="008C42A4">
        <w:rPr>
          <w:rFonts w:asciiTheme="majorHAnsi" w:hAnsiTheme="majorHAnsi"/>
          <w:sz w:val="19"/>
          <w:szCs w:val="19"/>
        </w:rPr>
        <w:t>this study evaluates how scarce</w:t>
      </w:r>
      <w:r w:rsidR="00222718" w:rsidRPr="009A1373">
        <w:rPr>
          <w:rFonts w:asciiTheme="majorHAnsi" w:hAnsiTheme="majorHAnsi"/>
          <w:sz w:val="19"/>
          <w:szCs w:val="19"/>
        </w:rPr>
        <w:t xml:space="preserve"> vaccine antigen can</w:t>
      </w:r>
      <w:r>
        <w:rPr>
          <w:rFonts w:asciiTheme="majorHAnsi" w:hAnsiTheme="majorHAnsi"/>
          <w:sz w:val="19"/>
          <w:szCs w:val="19"/>
        </w:rPr>
        <w:t xml:space="preserve"> be used</w:t>
      </w:r>
      <w:r w:rsidR="00222718" w:rsidRPr="009A1373">
        <w:rPr>
          <w:rFonts w:asciiTheme="majorHAnsi" w:hAnsiTheme="majorHAnsi"/>
          <w:sz w:val="19"/>
          <w:szCs w:val="19"/>
        </w:rPr>
        <w:t xml:space="preserve"> </w:t>
      </w:r>
      <w:r w:rsidR="008C42A4">
        <w:rPr>
          <w:rFonts w:asciiTheme="majorHAnsi" w:hAnsiTheme="majorHAnsi"/>
          <w:sz w:val="19"/>
          <w:szCs w:val="19"/>
        </w:rPr>
        <w:t xml:space="preserve">sparingly </w:t>
      </w:r>
      <w:r>
        <w:rPr>
          <w:rFonts w:asciiTheme="majorHAnsi" w:hAnsiTheme="majorHAnsi"/>
          <w:sz w:val="19"/>
          <w:szCs w:val="19"/>
        </w:rPr>
        <w:t xml:space="preserve">to </w:t>
      </w:r>
      <w:r w:rsidR="008C42A4">
        <w:rPr>
          <w:rFonts w:asciiTheme="majorHAnsi" w:hAnsiTheme="majorHAnsi"/>
          <w:sz w:val="19"/>
          <w:szCs w:val="19"/>
        </w:rPr>
        <w:t>protect</w:t>
      </w:r>
      <w:r>
        <w:rPr>
          <w:rFonts w:asciiTheme="majorHAnsi" w:hAnsiTheme="majorHAnsi"/>
          <w:sz w:val="19"/>
          <w:szCs w:val="19"/>
        </w:rPr>
        <w:t xml:space="preserve"> to</w:t>
      </w:r>
      <w:r w:rsidR="00222718" w:rsidRPr="009A1373">
        <w:rPr>
          <w:rFonts w:asciiTheme="majorHAnsi" w:hAnsiTheme="majorHAnsi"/>
          <w:sz w:val="19"/>
          <w:szCs w:val="19"/>
        </w:rPr>
        <w:t xml:space="preserve"> people</w:t>
      </w:r>
      <w:r w:rsidR="00A54C52">
        <w:rPr>
          <w:rFonts w:asciiTheme="majorHAnsi" w:hAnsiTheme="majorHAnsi"/>
          <w:sz w:val="19"/>
          <w:szCs w:val="19"/>
        </w:rPr>
        <w:t xml:space="preserve"> as</w:t>
      </w:r>
      <w:r w:rsidR="008C42A4">
        <w:rPr>
          <w:rFonts w:asciiTheme="majorHAnsi" w:hAnsiTheme="majorHAnsi"/>
          <w:sz w:val="19"/>
          <w:szCs w:val="19"/>
        </w:rPr>
        <w:t xml:space="preserve"> quickly</w:t>
      </w:r>
      <w:r w:rsidR="00A54C52">
        <w:rPr>
          <w:rFonts w:asciiTheme="majorHAnsi" w:hAnsiTheme="majorHAnsi"/>
          <w:sz w:val="19"/>
          <w:szCs w:val="19"/>
        </w:rPr>
        <w:t xml:space="preserve"> as possible during one or more waves of pandemic influenza</w:t>
      </w:r>
      <w:r w:rsidR="00222718" w:rsidRPr="009A1373">
        <w:rPr>
          <w:rFonts w:asciiTheme="majorHAnsi" w:hAnsiTheme="majorHAnsi"/>
          <w:sz w:val="19"/>
          <w:szCs w:val="19"/>
        </w:rPr>
        <w:t>.</w:t>
      </w:r>
    </w:p>
    <w:p w14:paraId="65585656" w14:textId="77777777" w:rsidR="00873747" w:rsidRDefault="00873747" w:rsidP="004A31BB">
      <w:pPr>
        <w:rPr>
          <w:rFonts w:ascii="Times" w:hAnsi="Times" w:cs="Times New Roman"/>
          <w:sz w:val="20"/>
        </w:rPr>
      </w:pPr>
    </w:p>
    <w:p w14:paraId="1B25197F" w14:textId="77777777" w:rsidR="007A331A" w:rsidRDefault="007A331A" w:rsidP="00512A7D">
      <w:pPr>
        <w:rPr>
          <w:rFonts w:ascii="Times" w:hAnsi="Times" w:cs="Times"/>
          <w:sz w:val="20"/>
          <w:szCs w:val="20"/>
        </w:rPr>
      </w:pPr>
    </w:p>
    <w:p w14:paraId="01C6950E" w14:textId="77777777" w:rsidR="00E26B2B" w:rsidRDefault="00E26B2B" w:rsidP="00CF6A10">
      <w:pPr>
        <w:rPr>
          <w:rFonts w:ascii="Times" w:hAnsi="Times" w:cs="Times"/>
          <w:sz w:val="20"/>
        </w:rPr>
      </w:pPr>
    </w:p>
    <w:p w14:paraId="3BE3C559" w14:textId="77777777" w:rsidR="00830428" w:rsidRDefault="00830428" w:rsidP="00CF6A10">
      <w:pPr>
        <w:rPr>
          <w:rFonts w:ascii="Times" w:hAnsi="Times" w:cs="Times"/>
          <w:sz w:val="20"/>
        </w:rPr>
      </w:pPr>
    </w:p>
    <w:p w14:paraId="59D8CFE7" w14:textId="77777777" w:rsidR="00E472D5" w:rsidRDefault="00E472D5" w:rsidP="00CF6A10">
      <w:pPr>
        <w:rPr>
          <w:rFonts w:ascii="Times" w:hAnsi="Times" w:cs="Times"/>
          <w:i/>
          <w:sz w:val="20"/>
        </w:rPr>
      </w:pPr>
    </w:p>
    <w:p w14:paraId="2241DE04" w14:textId="77777777" w:rsidR="0041739E" w:rsidRDefault="0041739E" w:rsidP="0041739E">
      <w:pPr>
        <w:widowControl w:val="0"/>
        <w:autoSpaceDE w:val="0"/>
        <w:autoSpaceDN w:val="0"/>
        <w:adjustRightInd w:val="0"/>
        <w:rPr>
          <w:rFonts w:ascii="Arial" w:hAnsi="Arial" w:cs="Arial"/>
          <w:i/>
          <w:iCs/>
          <w:color w:val="242424"/>
          <w:sz w:val="22"/>
          <w:szCs w:val="22"/>
        </w:rPr>
      </w:pPr>
    </w:p>
    <w:p w14:paraId="6E0B50FB" w14:textId="77777777" w:rsidR="00FF15D5" w:rsidRDefault="00FF15D5">
      <w:pPr>
        <w:sectPr w:rsidR="00FF15D5" w:rsidSect="001846B6">
          <w:pgSz w:w="12240" w:h="15840"/>
          <w:pgMar w:top="1440" w:right="1800" w:bottom="1440" w:left="1800" w:header="720" w:footer="720" w:gutter="0"/>
          <w:cols w:space="720"/>
          <w:noEndnote/>
        </w:sectPr>
      </w:pPr>
    </w:p>
    <w:p w14:paraId="432E9C74" w14:textId="77777777" w:rsidR="00A31A25" w:rsidRPr="005B164A" w:rsidRDefault="00A31A25" w:rsidP="00FF15D5">
      <w:pPr>
        <w:widowControl w:val="0"/>
        <w:autoSpaceDE w:val="0"/>
        <w:autoSpaceDN w:val="0"/>
        <w:adjustRightInd w:val="0"/>
        <w:spacing w:after="240"/>
        <w:jc w:val="center"/>
        <w:rPr>
          <w:rFonts w:asciiTheme="majorHAnsi" w:hAnsiTheme="majorHAnsi" w:cs="Times"/>
          <w:sz w:val="36"/>
          <w:szCs w:val="52"/>
        </w:rPr>
      </w:pPr>
      <w:r w:rsidRPr="005B164A">
        <w:rPr>
          <w:rFonts w:asciiTheme="majorHAnsi" w:hAnsiTheme="majorHAnsi" w:cs="Gill Sans MT"/>
          <w:b/>
          <w:bCs/>
          <w:sz w:val="36"/>
          <w:szCs w:val="52"/>
        </w:rPr>
        <w:lastRenderedPageBreak/>
        <w:t>Chapter 2</w:t>
      </w:r>
    </w:p>
    <w:p w14:paraId="63B3D34B" w14:textId="77777777" w:rsidR="00C141BD" w:rsidRPr="005B164A" w:rsidRDefault="00A31A25" w:rsidP="00C141BD">
      <w:pPr>
        <w:widowControl w:val="0"/>
        <w:autoSpaceDE w:val="0"/>
        <w:autoSpaceDN w:val="0"/>
        <w:adjustRightInd w:val="0"/>
        <w:spacing w:after="240"/>
        <w:jc w:val="center"/>
        <w:rPr>
          <w:rFonts w:asciiTheme="majorHAnsi" w:hAnsiTheme="majorHAnsi" w:cs="Times"/>
          <w:sz w:val="36"/>
          <w:szCs w:val="52"/>
        </w:rPr>
      </w:pPr>
      <w:r w:rsidRPr="005B164A">
        <w:rPr>
          <w:rFonts w:asciiTheme="majorHAnsi" w:hAnsiTheme="majorHAnsi" w:cs="Gill Sans MT"/>
          <w:sz w:val="36"/>
          <w:szCs w:val="52"/>
        </w:rPr>
        <w:t>Study objectives and methods</w:t>
      </w:r>
      <w:r w:rsidR="00C141BD" w:rsidRPr="005B164A">
        <w:rPr>
          <w:rFonts w:asciiTheme="majorHAnsi" w:hAnsiTheme="majorHAnsi" w:cs="Gill Sans MT"/>
          <w:sz w:val="36"/>
          <w:szCs w:val="52"/>
        </w:rPr>
        <w:t xml:space="preserve"> </w:t>
      </w:r>
    </w:p>
    <w:p w14:paraId="04BDD64A" w14:textId="77777777" w:rsidR="00C141BD" w:rsidRPr="005B164A" w:rsidRDefault="00C141BD" w:rsidP="00C141BD">
      <w:pPr>
        <w:rPr>
          <w:rFonts w:asciiTheme="majorHAnsi" w:hAnsiTheme="majorHAnsi"/>
          <w:sz w:val="20"/>
        </w:rPr>
      </w:pPr>
    </w:p>
    <w:p w14:paraId="01D299E5" w14:textId="77777777" w:rsidR="00C141BD" w:rsidRPr="005B164A" w:rsidRDefault="00C141BD" w:rsidP="00C141BD">
      <w:pPr>
        <w:rPr>
          <w:rFonts w:asciiTheme="majorHAnsi" w:hAnsiTheme="majorHAnsi"/>
          <w:sz w:val="20"/>
        </w:rPr>
      </w:pPr>
    </w:p>
    <w:p w14:paraId="0766A4D6" w14:textId="77777777" w:rsidR="00C141BD" w:rsidRPr="005B164A" w:rsidRDefault="00C141BD" w:rsidP="00C141BD">
      <w:pPr>
        <w:rPr>
          <w:rFonts w:asciiTheme="majorHAnsi" w:hAnsiTheme="majorHAnsi"/>
          <w:sz w:val="20"/>
        </w:rPr>
      </w:pPr>
    </w:p>
    <w:p w14:paraId="1060E069" w14:textId="36731A27" w:rsidR="00672EFE" w:rsidRPr="005B164A" w:rsidRDefault="00672EFE" w:rsidP="001105FD">
      <w:pPr>
        <w:widowControl w:val="0"/>
        <w:autoSpaceDE w:val="0"/>
        <w:autoSpaceDN w:val="0"/>
        <w:adjustRightInd w:val="0"/>
        <w:spacing w:after="120"/>
        <w:rPr>
          <w:rFonts w:asciiTheme="majorHAnsi" w:hAnsiTheme="majorHAnsi" w:cs="Gill Sans MT"/>
          <w:b/>
          <w:bCs/>
          <w:sz w:val="22"/>
          <w:szCs w:val="36"/>
        </w:rPr>
      </w:pPr>
      <w:r w:rsidRPr="005B164A">
        <w:rPr>
          <w:rFonts w:asciiTheme="majorHAnsi" w:hAnsiTheme="majorHAnsi" w:cs="Gill Sans MT"/>
          <w:b/>
          <w:bCs/>
          <w:sz w:val="20"/>
          <w:szCs w:val="36"/>
        </w:rPr>
        <w:t>Study design</w:t>
      </w:r>
    </w:p>
    <w:p w14:paraId="2F0C70CE" w14:textId="5F8F1F4B" w:rsidR="00F941A7" w:rsidRPr="005B164A" w:rsidRDefault="00C46816" w:rsidP="00EC0B22">
      <w:pPr>
        <w:widowControl w:val="0"/>
        <w:autoSpaceDE w:val="0"/>
        <w:autoSpaceDN w:val="0"/>
        <w:adjustRightInd w:val="0"/>
        <w:spacing w:line="276" w:lineRule="auto"/>
        <w:rPr>
          <w:rFonts w:asciiTheme="majorHAnsi" w:hAnsiTheme="majorHAnsi" w:cs="Times"/>
          <w:sz w:val="19"/>
          <w:szCs w:val="19"/>
        </w:rPr>
      </w:pPr>
      <w:r w:rsidRPr="005B164A">
        <w:rPr>
          <w:rFonts w:asciiTheme="majorHAnsi" w:hAnsiTheme="majorHAnsi" w:cs="Times"/>
          <w:sz w:val="19"/>
          <w:szCs w:val="19"/>
        </w:rPr>
        <w:t>Th</w:t>
      </w:r>
      <w:r w:rsidR="003E5377" w:rsidRPr="005B164A">
        <w:rPr>
          <w:rFonts w:asciiTheme="majorHAnsi" w:hAnsiTheme="majorHAnsi" w:cs="Times"/>
          <w:sz w:val="19"/>
          <w:szCs w:val="19"/>
        </w:rPr>
        <w:t>is</w:t>
      </w:r>
      <w:r w:rsidRPr="005B164A">
        <w:rPr>
          <w:rFonts w:asciiTheme="majorHAnsi" w:hAnsiTheme="majorHAnsi" w:cs="Times"/>
          <w:sz w:val="19"/>
          <w:szCs w:val="19"/>
        </w:rPr>
        <w:t xml:space="preserve"> </w:t>
      </w:r>
      <w:r w:rsidR="003E5377" w:rsidRPr="005B164A">
        <w:rPr>
          <w:rFonts w:asciiTheme="majorHAnsi" w:hAnsiTheme="majorHAnsi" w:cs="Times"/>
          <w:sz w:val="19"/>
          <w:szCs w:val="19"/>
        </w:rPr>
        <w:t xml:space="preserve">phase II, </w:t>
      </w:r>
      <w:r w:rsidRPr="005B164A">
        <w:rPr>
          <w:rFonts w:asciiTheme="majorHAnsi" w:hAnsiTheme="majorHAnsi" w:cs="Times"/>
          <w:sz w:val="19"/>
          <w:szCs w:val="19"/>
        </w:rPr>
        <w:t>partially</w:t>
      </w:r>
      <w:r w:rsidR="00295027" w:rsidRPr="005B164A">
        <w:rPr>
          <w:rFonts w:asciiTheme="majorHAnsi" w:hAnsiTheme="majorHAnsi" w:cs="Times"/>
          <w:sz w:val="19"/>
          <w:szCs w:val="19"/>
        </w:rPr>
        <w:t xml:space="preserve"> observer-blind, age-stratified, single centre, </w:t>
      </w:r>
      <w:r w:rsidR="003053F3" w:rsidRPr="005B164A">
        <w:rPr>
          <w:rFonts w:asciiTheme="majorHAnsi" w:hAnsiTheme="majorHAnsi" w:cs="Times"/>
          <w:sz w:val="19"/>
          <w:szCs w:val="19"/>
        </w:rPr>
        <w:t xml:space="preserve">exploratory, </w:t>
      </w:r>
      <w:r w:rsidR="00295027" w:rsidRPr="005B164A">
        <w:rPr>
          <w:rFonts w:asciiTheme="majorHAnsi" w:hAnsiTheme="majorHAnsi" w:cs="Times"/>
          <w:sz w:val="19"/>
          <w:szCs w:val="19"/>
        </w:rPr>
        <w:t>parallel group</w:t>
      </w:r>
      <w:r w:rsidR="003E5377" w:rsidRPr="005B164A">
        <w:rPr>
          <w:rFonts w:asciiTheme="majorHAnsi" w:hAnsiTheme="majorHAnsi" w:cs="Times"/>
          <w:sz w:val="19"/>
          <w:szCs w:val="19"/>
        </w:rPr>
        <w:t>,</w:t>
      </w:r>
      <w:r w:rsidR="00173DD9" w:rsidRPr="005B164A">
        <w:rPr>
          <w:rFonts w:asciiTheme="majorHAnsi" w:hAnsiTheme="majorHAnsi" w:cs="Times"/>
          <w:sz w:val="19"/>
          <w:szCs w:val="19"/>
        </w:rPr>
        <w:t xml:space="preserve"> randomi</w:t>
      </w:r>
      <w:r w:rsidR="00FD2586">
        <w:rPr>
          <w:rFonts w:asciiTheme="majorHAnsi" w:hAnsiTheme="majorHAnsi" w:cs="Times"/>
          <w:sz w:val="19"/>
          <w:szCs w:val="19"/>
        </w:rPr>
        <w:t>s</w:t>
      </w:r>
      <w:r w:rsidR="00173DD9" w:rsidRPr="005B164A">
        <w:rPr>
          <w:rFonts w:asciiTheme="majorHAnsi" w:hAnsiTheme="majorHAnsi" w:cs="Times"/>
          <w:sz w:val="19"/>
          <w:szCs w:val="19"/>
        </w:rPr>
        <w:t>ed</w:t>
      </w:r>
      <w:r w:rsidR="00295027" w:rsidRPr="005B164A">
        <w:rPr>
          <w:rFonts w:asciiTheme="majorHAnsi" w:hAnsiTheme="majorHAnsi" w:cs="Times"/>
          <w:sz w:val="19"/>
          <w:szCs w:val="19"/>
        </w:rPr>
        <w:t xml:space="preserve"> controlled trial (RCT)</w:t>
      </w:r>
      <w:r w:rsidR="00F260CA" w:rsidRPr="005B164A">
        <w:rPr>
          <w:rFonts w:asciiTheme="majorHAnsi" w:hAnsiTheme="majorHAnsi" w:cs="Times"/>
          <w:sz w:val="19"/>
          <w:szCs w:val="19"/>
        </w:rPr>
        <w:t xml:space="preserve"> compar</w:t>
      </w:r>
      <w:r w:rsidR="003E5377" w:rsidRPr="005B164A">
        <w:rPr>
          <w:rFonts w:asciiTheme="majorHAnsi" w:hAnsiTheme="majorHAnsi" w:cs="Times"/>
          <w:sz w:val="19"/>
          <w:szCs w:val="19"/>
        </w:rPr>
        <w:t>ed</w:t>
      </w:r>
      <w:r w:rsidR="00F260CA" w:rsidRPr="005B164A">
        <w:rPr>
          <w:rFonts w:asciiTheme="majorHAnsi" w:hAnsiTheme="majorHAnsi" w:cs="Times"/>
          <w:sz w:val="19"/>
          <w:szCs w:val="19"/>
        </w:rPr>
        <w:t xml:space="preserve"> the immunogenicity and short term reactogenicity of one or two priming doses of </w:t>
      </w:r>
      <w:r w:rsidR="00B816C7" w:rsidRPr="005B164A">
        <w:rPr>
          <w:rFonts w:asciiTheme="majorHAnsi" w:hAnsiTheme="majorHAnsi"/>
          <w:sz w:val="19"/>
          <w:szCs w:val="19"/>
        </w:rPr>
        <w:t>A/V</w:t>
      </w:r>
      <w:r w:rsidR="005B164A">
        <w:rPr>
          <w:rFonts w:asciiTheme="majorHAnsi" w:hAnsiTheme="majorHAnsi"/>
          <w:sz w:val="19"/>
          <w:szCs w:val="19"/>
        </w:rPr>
        <w:t>ietnam</w:t>
      </w:r>
      <w:r w:rsidR="00B816C7" w:rsidRPr="005B164A">
        <w:rPr>
          <w:rFonts w:asciiTheme="majorHAnsi" w:hAnsiTheme="majorHAnsi"/>
          <w:sz w:val="19"/>
          <w:szCs w:val="19"/>
        </w:rPr>
        <w:t>/1194</w:t>
      </w:r>
      <w:r w:rsidR="00F260CA" w:rsidRPr="005B164A">
        <w:rPr>
          <w:rFonts w:asciiTheme="majorHAnsi" w:hAnsiTheme="majorHAnsi"/>
          <w:sz w:val="19"/>
          <w:szCs w:val="19"/>
        </w:rPr>
        <w:t xml:space="preserve"> (H5N1</w:t>
      </w:r>
      <w:r w:rsidR="005B164A">
        <w:rPr>
          <w:rFonts w:asciiTheme="majorHAnsi" w:hAnsiTheme="majorHAnsi"/>
          <w:sz w:val="19"/>
          <w:szCs w:val="19"/>
        </w:rPr>
        <w:t>)</w:t>
      </w:r>
      <w:r w:rsidR="00F260CA" w:rsidRPr="005B164A">
        <w:rPr>
          <w:rFonts w:asciiTheme="majorHAnsi" w:hAnsiTheme="majorHAnsi"/>
          <w:sz w:val="19"/>
          <w:szCs w:val="19"/>
        </w:rPr>
        <w:t xml:space="preserve"> </w:t>
      </w:r>
      <w:r w:rsidR="005B164A" w:rsidRPr="005B164A">
        <w:rPr>
          <w:rFonts w:asciiTheme="majorHAnsi" w:hAnsiTheme="majorHAnsi"/>
          <w:sz w:val="19"/>
          <w:szCs w:val="19"/>
        </w:rPr>
        <w:t xml:space="preserve">(A/VN/1194) </w:t>
      </w:r>
      <w:r w:rsidR="00426D72" w:rsidRPr="005B164A">
        <w:rPr>
          <w:rFonts w:asciiTheme="majorHAnsi" w:hAnsiTheme="majorHAnsi"/>
          <w:sz w:val="19"/>
          <w:szCs w:val="19"/>
        </w:rPr>
        <w:t>c</w:t>
      </w:r>
      <w:r w:rsidR="005B164A">
        <w:rPr>
          <w:rFonts w:asciiTheme="majorHAnsi" w:hAnsiTheme="majorHAnsi"/>
          <w:sz w:val="19"/>
          <w:szCs w:val="19"/>
        </w:rPr>
        <w:t>lade 1</w:t>
      </w:r>
      <w:r w:rsidR="00F260CA" w:rsidRPr="005B164A">
        <w:rPr>
          <w:rFonts w:asciiTheme="majorHAnsi" w:hAnsiTheme="majorHAnsi"/>
          <w:sz w:val="19"/>
          <w:szCs w:val="19"/>
        </w:rPr>
        <w:t xml:space="preserve"> influenza vaccine followed 15 months later by </w:t>
      </w:r>
      <w:r w:rsidRPr="005B164A">
        <w:rPr>
          <w:rFonts w:asciiTheme="majorHAnsi" w:hAnsiTheme="majorHAnsi"/>
          <w:sz w:val="19"/>
          <w:szCs w:val="19"/>
        </w:rPr>
        <w:t xml:space="preserve">a single dose of </w:t>
      </w:r>
      <w:r w:rsidR="00F260CA" w:rsidRPr="005B164A">
        <w:rPr>
          <w:rFonts w:asciiTheme="majorHAnsi" w:hAnsiTheme="majorHAnsi"/>
          <w:sz w:val="19"/>
          <w:szCs w:val="19"/>
        </w:rPr>
        <w:t xml:space="preserve">plain or MF59-adjuvanted </w:t>
      </w:r>
      <w:r w:rsidR="0043278E">
        <w:rPr>
          <w:rFonts w:asciiTheme="majorHAnsi" w:hAnsiTheme="majorHAnsi"/>
          <w:color w:val="000000"/>
          <w:sz w:val="19"/>
          <w:szCs w:val="19"/>
        </w:rPr>
        <w:t>influenza A/turkey/Turkey/1/05</w:t>
      </w:r>
      <w:r w:rsidR="00F260CA" w:rsidRPr="005B164A">
        <w:rPr>
          <w:rFonts w:asciiTheme="majorHAnsi" w:hAnsiTheme="majorHAnsi"/>
          <w:color w:val="000000"/>
          <w:sz w:val="19"/>
          <w:szCs w:val="19"/>
        </w:rPr>
        <w:t xml:space="preserve"> (H5N1</w:t>
      </w:r>
      <w:r w:rsidR="005B164A">
        <w:rPr>
          <w:rFonts w:asciiTheme="majorHAnsi" w:hAnsiTheme="majorHAnsi"/>
          <w:color w:val="000000"/>
          <w:sz w:val="19"/>
          <w:szCs w:val="19"/>
        </w:rPr>
        <w:t>)</w:t>
      </w:r>
      <w:r w:rsidR="00F260CA" w:rsidRPr="005B164A">
        <w:rPr>
          <w:rFonts w:asciiTheme="majorHAnsi" w:hAnsiTheme="majorHAnsi"/>
          <w:color w:val="000000"/>
          <w:sz w:val="19"/>
          <w:szCs w:val="19"/>
        </w:rPr>
        <w:t xml:space="preserve"> </w:t>
      </w:r>
      <w:r w:rsidR="005B164A" w:rsidRPr="005B164A">
        <w:rPr>
          <w:rFonts w:asciiTheme="majorHAnsi" w:hAnsiTheme="majorHAnsi" w:cs="Times"/>
          <w:sz w:val="19"/>
          <w:szCs w:val="19"/>
        </w:rPr>
        <w:t>(A/</w:t>
      </w:r>
      <w:r w:rsidR="005B164A">
        <w:rPr>
          <w:rFonts w:asciiTheme="majorHAnsi" w:hAnsiTheme="majorHAnsi" w:cs="Times"/>
          <w:sz w:val="19"/>
          <w:szCs w:val="19"/>
        </w:rPr>
        <w:t>t/T</w:t>
      </w:r>
      <w:r w:rsidR="005B164A" w:rsidRPr="005B164A">
        <w:rPr>
          <w:rFonts w:asciiTheme="majorHAnsi" w:hAnsiTheme="majorHAnsi" w:cs="Times"/>
          <w:sz w:val="19"/>
          <w:szCs w:val="19"/>
        </w:rPr>
        <w:t xml:space="preserve">/1) </w:t>
      </w:r>
      <w:r w:rsidR="00F260CA" w:rsidRPr="005B164A">
        <w:rPr>
          <w:rFonts w:asciiTheme="majorHAnsi" w:hAnsiTheme="majorHAnsi"/>
          <w:color w:val="000000"/>
          <w:sz w:val="19"/>
          <w:szCs w:val="19"/>
        </w:rPr>
        <w:t xml:space="preserve">clade </w:t>
      </w:r>
      <w:r w:rsidRPr="005B164A">
        <w:rPr>
          <w:rFonts w:asciiTheme="majorHAnsi" w:hAnsiTheme="majorHAnsi"/>
          <w:color w:val="000000"/>
          <w:sz w:val="19"/>
          <w:szCs w:val="19"/>
        </w:rPr>
        <w:t>2.2</w:t>
      </w:r>
      <w:r w:rsidRPr="005B164A">
        <w:rPr>
          <w:rFonts w:asciiTheme="majorHAnsi" w:hAnsiTheme="majorHAnsi" w:cs="Times"/>
          <w:sz w:val="19"/>
          <w:szCs w:val="19"/>
        </w:rPr>
        <w:t xml:space="preserve"> vaccine.</w:t>
      </w:r>
      <w:r w:rsidR="00F260CA" w:rsidRPr="005B164A">
        <w:rPr>
          <w:rFonts w:asciiTheme="majorHAnsi" w:hAnsiTheme="majorHAnsi" w:cs="Times"/>
          <w:sz w:val="19"/>
          <w:szCs w:val="19"/>
        </w:rPr>
        <w:t xml:space="preserve"> </w:t>
      </w:r>
      <w:r w:rsidR="00970413" w:rsidRPr="005B164A">
        <w:rPr>
          <w:rFonts w:asciiTheme="majorHAnsi" w:hAnsiTheme="majorHAnsi" w:cs="Times"/>
          <w:i/>
          <w:iCs/>
          <w:sz w:val="19"/>
          <w:szCs w:val="19"/>
        </w:rPr>
        <w:t xml:space="preserve">Figure 1 </w:t>
      </w:r>
      <w:r w:rsidR="00970413" w:rsidRPr="005B164A">
        <w:rPr>
          <w:rFonts w:asciiTheme="majorHAnsi" w:hAnsiTheme="majorHAnsi" w:cs="Times"/>
          <w:sz w:val="19"/>
          <w:szCs w:val="19"/>
        </w:rPr>
        <w:t xml:space="preserve">summarises the study method, and </w:t>
      </w:r>
      <w:r w:rsidR="00970413" w:rsidRPr="005B164A">
        <w:rPr>
          <w:rFonts w:asciiTheme="majorHAnsi" w:hAnsiTheme="majorHAnsi" w:cs="Times"/>
          <w:i/>
          <w:iCs/>
          <w:sz w:val="19"/>
          <w:szCs w:val="19"/>
        </w:rPr>
        <w:t>Table 1</w:t>
      </w:r>
      <w:r w:rsidR="00970413" w:rsidRPr="005B164A">
        <w:rPr>
          <w:rFonts w:asciiTheme="majorHAnsi" w:hAnsiTheme="majorHAnsi" w:cs="Times"/>
          <w:sz w:val="19"/>
          <w:szCs w:val="19"/>
        </w:rPr>
        <w:t xml:space="preserve"> shows the time and event schedule.</w:t>
      </w:r>
    </w:p>
    <w:p w14:paraId="0B505B57" w14:textId="77777777" w:rsidR="00F941A7" w:rsidRDefault="00F941A7" w:rsidP="00F941A7">
      <w:pPr>
        <w:widowControl w:val="0"/>
        <w:autoSpaceDE w:val="0"/>
        <w:autoSpaceDN w:val="0"/>
        <w:adjustRightInd w:val="0"/>
        <w:spacing w:after="120" w:line="360" w:lineRule="auto"/>
        <w:rPr>
          <w:rFonts w:ascii="Times" w:hAnsi="Times" w:cs="Times"/>
          <w:sz w:val="20"/>
        </w:rPr>
      </w:pPr>
    </w:p>
    <w:p w14:paraId="7F29D31E" w14:textId="77777777" w:rsidR="00DD6009" w:rsidRPr="00F941A7" w:rsidRDefault="00DD6009" w:rsidP="00F941A7">
      <w:pPr>
        <w:widowControl w:val="0"/>
        <w:autoSpaceDE w:val="0"/>
        <w:autoSpaceDN w:val="0"/>
        <w:adjustRightInd w:val="0"/>
        <w:spacing w:after="120" w:line="360" w:lineRule="auto"/>
        <w:rPr>
          <w:rFonts w:ascii="Times" w:hAnsi="Times" w:cs="Times"/>
          <w:sz w:val="20"/>
        </w:rPr>
      </w:pPr>
    </w:p>
    <w:tbl>
      <w:tblPr>
        <w:tblW w:w="8647" w:type="dxa"/>
        <w:tblInd w:w="-34" w:type="dxa"/>
        <w:tblLayout w:type="fixed"/>
        <w:tblLook w:val="01E0" w:firstRow="1" w:lastRow="1" w:firstColumn="1" w:lastColumn="1" w:noHBand="0" w:noVBand="0"/>
      </w:tblPr>
      <w:tblGrid>
        <w:gridCol w:w="2694"/>
        <w:gridCol w:w="283"/>
        <w:gridCol w:w="1843"/>
        <w:gridCol w:w="284"/>
        <w:gridCol w:w="1134"/>
        <w:gridCol w:w="708"/>
        <w:gridCol w:w="1701"/>
      </w:tblGrid>
      <w:tr w:rsidR="00AB6F59" w:rsidRPr="005B164A" w14:paraId="32A3B109" w14:textId="77777777" w:rsidTr="00AB6F59">
        <w:tc>
          <w:tcPr>
            <w:tcW w:w="2694" w:type="dxa"/>
          </w:tcPr>
          <w:p w14:paraId="7CA72AF7" w14:textId="77777777" w:rsidR="00D53824" w:rsidRDefault="00C979C7" w:rsidP="003E2E07">
            <w:pPr>
              <w:tabs>
                <w:tab w:val="left" w:pos="426"/>
              </w:tabs>
              <w:rPr>
                <w:rFonts w:asciiTheme="majorHAnsi" w:hAnsiTheme="majorHAnsi"/>
                <w:b/>
                <w:sz w:val="16"/>
                <w:szCs w:val="18"/>
              </w:rPr>
            </w:pPr>
            <w:r w:rsidRPr="005B164A">
              <w:rPr>
                <w:rFonts w:asciiTheme="majorHAnsi" w:hAnsiTheme="majorHAnsi"/>
                <w:b/>
                <w:sz w:val="16"/>
                <w:szCs w:val="18"/>
              </w:rPr>
              <w:t>Primary vaccination</w:t>
            </w:r>
            <w:r w:rsidR="00FC0BF4">
              <w:rPr>
                <w:rFonts w:asciiTheme="majorHAnsi" w:hAnsiTheme="majorHAnsi"/>
                <w:b/>
                <w:sz w:val="16"/>
                <w:szCs w:val="18"/>
              </w:rPr>
              <w:t xml:space="preserve"> </w:t>
            </w:r>
          </w:p>
          <w:p w14:paraId="625BD52B" w14:textId="1B3312F1" w:rsidR="005B164A" w:rsidRPr="005B164A" w:rsidRDefault="00D53824" w:rsidP="003E2E07">
            <w:pPr>
              <w:tabs>
                <w:tab w:val="left" w:pos="426"/>
              </w:tabs>
              <w:rPr>
                <w:rFonts w:asciiTheme="majorHAnsi" w:hAnsiTheme="majorHAnsi"/>
                <w:b/>
                <w:sz w:val="16"/>
                <w:szCs w:val="18"/>
              </w:rPr>
            </w:pPr>
            <w:r>
              <w:rPr>
                <w:rFonts w:asciiTheme="majorHAnsi" w:hAnsiTheme="majorHAnsi"/>
                <w:b/>
                <w:sz w:val="16"/>
                <w:szCs w:val="18"/>
              </w:rPr>
              <w:t xml:space="preserve">with </w:t>
            </w:r>
            <w:r w:rsidR="005B164A" w:rsidRPr="005B164A">
              <w:rPr>
                <w:rFonts w:asciiTheme="majorHAnsi" w:hAnsiTheme="majorHAnsi"/>
                <w:b/>
                <w:sz w:val="16"/>
                <w:szCs w:val="18"/>
              </w:rPr>
              <w:t>A/VN/1194 vaccine</w:t>
            </w:r>
          </w:p>
        </w:tc>
        <w:tc>
          <w:tcPr>
            <w:tcW w:w="283" w:type="dxa"/>
          </w:tcPr>
          <w:p w14:paraId="780DAAE2" w14:textId="77777777" w:rsidR="00C979C7" w:rsidRPr="005B164A" w:rsidRDefault="00C979C7" w:rsidP="003E2E07">
            <w:pPr>
              <w:tabs>
                <w:tab w:val="left" w:pos="426"/>
              </w:tabs>
              <w:rPr>
                <w:rFonts w:asciiTheme="majorHAnsi" w:hAnsiTheme="majorHAnsi"/>
                <w:b/>
                <w:sz w:val="16"/>
                <w:szCs w:val="18"/>
              </w:rPr>
            </w:pPr>
          </w:p>
        </w:tc>
        <w:tc>
          <w:tcPr>
            <w:tcW w:w="1843" w:type="dxa"/>
          </w:tcPr>
          <w:p w14:paraId="1F2763E5" w14:textId="4A09EF61" w:rsidR="00C979C7" w:rsidRPr="005B164A" w:rsidRDefault="00C979C7" w:rsidP="003E2E07">
            <w:pPr>
              <w:tabs>
                <w:tab w:val="left" w:pos="426"/>
              </w:tabs>
              <w:rPr>
                <w:rFonts w:asciiTheme="majorHAnsi" w:hAnsiTheme="majorHAnsi"/>
                <w:b/>
                <w:sz w:val="16"/>
                <w:szCs w:val="18"/>
              </w:rPr>
            </w:pPr>
            <w:r w:rsidRPr="005B164A">
              <w:rPr>
                <w:rFonts w:asciiTheme="majorHAnsi" w:hAnsiTheme="majorHAnsi"/>
                <w:b/>
                <w:sz w:val="16"/>
                <w:szCs w:val="18"/>
              </w:rPr>
              <w:t>Booster vaccination</w:t>
            </w:r>
            <w:r w:rsidR="005B164A" w:rsidRPr="005B164A">
              <w:rPr>
                <w:rFonts w:asciiTheme="majorHAnsi" w:hAnsiTheme="majorHAnsi"/>
                <w:b/>
                <w:sz w:val="16"/>
                <w:szCs w:val="18"/>
              </w:rPr>
              <w:t xml:space="preserve"> with A/t/T/1 vaccine</w:t>
            </w:r>
          </w:p>
        </w:tc>
        <w:tc>
          <w:tcPr>
            <w:tcW w:w="284" w:type="dxa"/>
          </w:tcPr>
          <w:p w14:paraId="45301584" w14:textId="77777777" w:rsidR="00C979C7" w:rsidRPr="005B164A" w:rsidRDefault="00C979C7" w:rsidP="003E2E07">
            <w:pPr>
              <w:tabs>
                <w:tab w:val="left" w:pos="426"/>
              </w:tabs>
              <w:rPr>
                <w:rFonts w:asciiTheme="majorHAnsi" w:hAnsiTheme="majorHAnsi"/>
                <w:b/>
                <w:sz w:val="16"/>
                <w:szCs w:val="18"/>
              </w:rPr>
            </w:pPr>
          </w:p>
        </w:tc>
        <w:tc>
          <w:tcPr>
            <w:tcW w:w="1134" w:type="dxa"/>
          </w:tcPr>
          <w:p w14:paraId="60B6542D" w14:textId="77777777" w:rsidR="00C979C7" w:rsidRPr="005B164A" w:rsidRDefault="00C979C7" w:rsidP="003E2E07">
            <w:pPr>
              <w:tabs>
                <w:tab w:val="left" w:pos="426"/>
              </w:tabs>
              <w:rPr>
                <w:rFonts w:asciiTheme="majorHAnsi" w:hAnsiTheme="majorHAnsi"/>
                <w:b/>
                <w:sz w:val="16"/>
                <w:szCs w:val="18"/>
              </w:rPr>
            </w:pPr>
            <w:r w:rsidRPr="005B164A">
              <w:rPr>
                <w:rFonts w:asciiTheme="majorHAnsi" w:hAnsiTheme="majorHAnsi"/>
                <w:b/>
                <w:sz w:val="16"/>
                <w:szCs w:val="18"/>
              </w:rPr>
              <w:t>Subjects/</w:t>
            </w:r>
          </w:p>
          <w:p w14:paraId="4DC8196A" w14:textId="753076C0" w:rsidR="00C979C7" w:rsidRPr="005B164A" w:rsidRDefault="00C979C7" w:rsidP="004702C9">
            <w:pPr>
              <w:tabs>
                <w:tab w:val="left" w:pos="426"/>
              </w:tabs>
              <w:rPr>
                <w:rFonts w:asciiTheme="majorHAnsi" w:hAnsiTheme="majorHAnsi"/>
                <w:b/>
                <w:sz w:val="16"/>
                <w:szCs w:val="18"/>
              </w:rPr>
            </w:pPr>
            <w:r w:rsidRPr="005B164A">
              <w:rPr>
                <w:rFonts w:asciiTheme="majorHAnsi" w:hAnsiTheme="majorHAnsi"/>
                <w:b/>
                <w:sz w:val="16"/>
                <w:szCs w:val="18"/>
              </w:rPr>
              <w:t xml:space="preserve">group </w:t>
            </w:r>
            <w:r w:rsidR="004702C9">
              <w:rPr>
                <w:rFonts w:asciiTheme="majorHAnsi" w:hAnsiTheme="majorHAnsi"/>
                <w:b/>
                <w:sz w:val="16"/>
                <w:szCs w:val="18"/>
              </w:rPr>
              <w:t>[</w:t>
            </w:r>
            <w:r w:rsidRPr="005B164A">
              <w:rPr>
                <w:rFonts w:asciiTheme="majorHAnsi" w:hAnsiTheme="majorHAnsi"/>
                <w:b/>
                <w:sz w:val="16"/>
                <w:szCs w:val="18"/>
              </w:rPr>
              <w:t>n</w:t>
            </w:r>
            <w:r w:rsidR="004702C9">
              <w:rPr>
                <w:rFonts w:asciiTheme="majorHAnsi" w:hAnsiTheme="majorHAnsi"/>
                <w:b/>
                <w:sz w:val="16"/>
                <w:szCs w:val="18"/>
              </w:rPr>
              <w:t>]</w:t>
            </w:r>
          </w:p>
        </w:tc>
        <w:tc>
          <w:tcPr>
            <w:tcW w:w="708" w:type="dxa"/>
          </w:tcPr>
          <w:p w14:paraId="1083D3E6" w14:textId="77777777" w:rsidR="00C979C7" w:rsidRPr="005B164A" w:rsidRDefault="00C979C7" w:rsidP="003E2E07">
            <w:pPr>
              <w:tabs>
                <w:tab w:val="left" w:pos="426"/>
              </w:tabs>
              <w:rPr>
                <w:rFonts w:asciiTheme="majorHAnsi" w:hAnsiTheme="majorHAnsi"/>
                <w:b/>
                <w:sz w:val="16"/>
                <w:szCs w:val="18"/>
              </w:rPr>
            </w:pPr>
          </w:p>
        </w:tc>
        <w:tc>
          <w:tcPr>
            <w:tcW w:w="1701" w:type="dxa"/>
          </w:tcPr>
          <w:p w14:paraId="2C64D09C" w14:textId="77777777" w:rsidR="00C979C7" w:rsidRPr="005B164A" w:rsidRDefault="00C979C7" w:rsidP="003E2E07">
            <w:pPr>
              <w:tabs>
                <w:tab w:val="left" w:pos="426"/>
              </w:tabs>
              <w:rPr>
                <w:rFonts w:asciiTheme="majorHAnsi" w:hAnsiTheme="majorHAnsi"/>
                <w:b/>
                <w:sz w:val="16"/>
                <w:szCs w:val="18"/>
              </w:rPr>
            </w:pPr>
            <w:r w:rsidRPr="005B164A">
              <w:rPr>
                <w:rFonts w:asciiTheme="majorHAnsi" w:hAnsiTheme="majorHAnsi"/>
                <w:b/>
                <w:sz w:val="16"/>
                <w:szCs w:val="18"/>
              </w:rPr>
              <w:t>Antibody measurements</w:t>
            </w:r>
          </w:p>
        </w:tc>
      </w:tr>
      <w:tr w:rsidR="00AB6F59" w:rsidRPr="005B164A" w14:paraId="1D9DF5AC" w14:textId="77777777" w:rsidTr="00AB6F59">
        <w:trPr>
          <w:cantSplit/>
        </w:trPr>
        <w:tc>
          <w:tcPr>
            <w:tcW w:w="2694" w:type="dxa"/>
          </w:tcPr>
          <w:p w14:paraId="4CCB813B" w14:textId="77777777" w:rsidR="00C979C7" w:rsidRPr="005B164A" w:rsidRDefault="00C979C7" w:rsidP="003E2E07">
            <w:pPr>
              <w:tabs>
                <w:tab w:val="left" w:pos="426"/>
              </w:tabs>
              <w:rPr>
                <w:rFonts w:asciiTheme="majorHAnsi" w:hAnsiTheme="majorHAnsi"/>
                <w:sz w:val="14"/>
                <w:szCs w:val="16"/>
              </w:rPr>
            </w:pPr>
          </w:p>
        </w:tc>
        <w:tc>
          <w:tcPr>
            <w:tcW w:w="283" w:type="dxa"/>
          </w:tcPr>
          <w:p w14:paraId="3629A1E8" w14:textId="77777777" w:rsidR="00C979C7" w:rsidRPr="005B164A" w:rsidRDefault="00C979C7" w:rsidP="003E2E07">
            <w:pPr>
              <w:tabs>
                <w:tab w:val="left" w:pos="426"/>
              </w:tabs>
              <w:rPr>
                <w:rFonts w:asciiTheme="majorHAnsi" w:hAnsiTheme="majorHAnsi"/>
                <w:sz w:val="14"/>
                <w:szCs w:val="16"/>
              </w:rPr>
            </w:pPr>
          </w:p>
        </w:tc>
        <w:tc>
          <w:tcPr>
            <w:tcW w:w="1843" w:type="dxa"/>
            <w:tcBorders>
              <w:bottom w:val="single" w:sz="4" w:space="0" w:color="auto"/>
            </w:tcBorders>
          </w:tcPr>
          <w:p w14:paraId="76350337" w14:textId="77777777" w:rsidR="00C979C7" w:rsidRPr="005B164A" w:rsidRDefault="00C979C7" w:rsidP="003E2E07">
            <w:pPr>
              <w:tabs>
                <w:tab w:val="left" w:pos="426"/>
              </w:tabs>
              <w:rPr>
                <w:rFonts w:asciiTheme="majorHAnsi" w:hAnsiTheme="majorHAnsi"/>
                <w:sz w:val="14"/>
                <w:szCs w:val="16"/>
              </w:rPr>
            </w:pPr>
          </w:p>
        </w:tc>
        <w:tc>
          <w:tcPr>
            <w:tcW w:w="284" w:type="dxa"/>
          </w:tcPr>
          <w:p w14:paraId="6AC94F30" w14:textId="77777777" w:rsidR="00C979C7" w:rsidRPr="005B164A" w:rsidRDefault="00C979C7" w:rsidP="003E2E07">
            <w:pPr>
              <w:tabs>
                <w:tab w:val="left" w:pos="426"/>
              </w:tabs>
              <w:rPr>
                <w:rFonts w:asciiTheme="majorHAnsi" w:hAnsiTheme="majorHAnsi"/>
                <w:sz w:val="14"/>
                <w:szCs w:val="16"/>
              </w:rPr>
            </w:pPr>
          </w:p>
        </w:tc>
        <w:tc>
          <w:tcPr>
            <w:tcW w:w="1134" w:type="dxa"/>
          </w:tcPr>
          <w:p w14:paraId="47EFC82B" w14:textId="77777777" w:rsidR="00C979C7" w:rsidRPr="005B164A" w:rsidRDefault="00C979C7" w:rsidP="003E2E07">
            <w:pPr>
              <w:tabs>
                <w:tab w:val="left" w:pos="426"/>
              </w:tabs>
              <w:rPr>
                <w:rFonts w:asciiTheme="majorHAnsi" w:hAnsiTheme="majorHAnsi"/>
                <w:sz w:val="14"/>
                <w:szCs w:val="16"/>
              </w:rPr>
            </w:pPr>
          </w:p>
        </w:tc>
        <w:tc>
          <w:tcPr>
            <w:tcW w:w="708" w:type="dxa"/>
            <w:vMerge w:val="restart"/>
          </w:tcPr>
          <w:p w14:paraId="54DEEA78" w14:textId="638E447E" w:rsidR="00C979C7" w:rsidRPr="005B164A" w:rsidRDefault="00BF1A0D" w:rsidP="003E2E07">
            <w:pPr>
              <w:tabs>
                <w:tab w:val="left" w:pos="426"/>
              </w:tabs>
              <w:rPr>
                <w:rFonts w:asciiTheme="majorHAnsi" w:hAnsiTheme="majorHAnsi"/>
                <w:sz w:val="14"/>
                <w:szCs w:val="16"/>
              </w:rPr>
            </w:pPr>
            <w:r w:rsidRPr="005B164A">
              <w:rPr>
                <w:rFonts w:asciiTheme="majorHAnsi" w:hAnsiTheme="majorHAnsi"/>
                <w:noProof/>
                <w:sz w:val="14"/>
                <w:szCs w:val="16"/>
                <w:lang w:val="en-GB" w:eastAsia="en-GB"/>
              </w:rPr>
              <mc:AlternateContent>
                <mc:Choice Requires="wps">
                  <w:drawing>
                    <wp:anchor distT="0" distB="0" distL="114300" distR="114300" simplePos="0" relativeHeight="251641856" behindDoc="0" locked="0" layoutInCell="1" allowOverlap="1" wp14:anchorId="167AA3CC" wp14:editId="2761873F">
                      <wp:simplePos x="0" y="0"/>
                      <wp:positionH relativeFrom="column">
                        <wp:posOffset>-33655</wp:posOffset>
                      </wp:positionH>
                      <wp:positionV relativeFrom="paragraph">
                        <wp:posOffset>111125</wp:posOffset>
                      </wp:positionV>
                      <wp:extent cx="361315" cy="2454275"/>
                      <wp:effectExtent l="0" t="0" r="19685" b="34925"/>
                      <wp:wrapNone/>
                      <wp:docPr id="10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315" cy="2454275"/>
                              </a:xfrm>
                              <a:prstGeom prst="rightBrace">
                                <a:avLst>
                                  <a:gd name="adj1" fmla="val 39997"/>
                                  <a:gd name="adj2" fmla="val 4897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margin-left:-2.6pt;margin-top:8.75pt;width:28.45pt;height:193.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cwL64UCAAAwBQAADgAAAGRycy9lMm9Eb2MueG1srFTbjtMwEH1H4h8sv3dzaXpJtOlq6QUhLbDS&#10;wge4ttMYHDvYbtMF8e+MnbS07AtC5MGxM5Mzc2bO+Pbu2Eh04MYKrUqc3MQYcUU1E2pX4s+fNqM5&#10;RtYRxYjUipf4mVt8t3j96rZrC57qWkvGDQIQZYuuLXHtXFtEkaU1b4i90S1XYKy0aYiDo9lFzJAO&#10;0BsZpXE8jTptWGs05dbC11VvxIuAX1Wcuo9VZblDssSQmwurCevWr9HilhQ7Q9pa0CEN8g9ZNEQo&#10;CHqGWhFH0N6IF1CNoEZbXbkbqptIV5WgPHAANkn8B5unmrQ8cIHi2PZcJvv/YOmHw6NBgkHv4gQj&#10;RRpo0v3e6RAbjX2ButYW4PfUPhpP0bYPmn61YIiuLP5gwQdtu/eaAQwBmFCUY2Ua/yfQRcdQ++dz&#10;7fnRIQofx9NknEwwomBKs0mWziY+dkSK09+tse4t1w3ymxIbsavdG0OorxApyOHButABNrAg7Asw&#10;qhoJDT0QicZ5ns+Ghl/4pJc+2TyfBVFA3AERdqfIHl7pjZAyyEYq1JU4n6STkIHVUjBv9G7W7LZL&#10;aRAEBqrhGehcuRm9VyyA1Zyw9bB3RMh+D8Gl8nhQpoGfL1hQ1o88ztfz9TwbZel0Pcpixkb3m2U2&#10;mm6S2WQ1Xi2Xq+SnTy3JilowxpXP7qTyJPs7FQ3z1uvzrPMrFldkN+F5STa6TiO0Fric3oFdEJTX&#10;UC+6rWbPoCej+7GFawY2tTbfMepgZEtsv+2J4RjJdwpmIk+yzM94OGSTWQoHc2nZXlqIogBVYodR&#10;v126/l7Yt0FaMBGhrUr7caiEOwm+z2pQP4xlYDBcIX7uL8/B6/dFt/gFAAD//wMAUEsDBBQABgAI&#10;AAAAIQC9dDCi3gAAAAgBAAAPAAAAZHJzL2Rvd25yZXYueG1sTI/BTsMwEETvSP0Haytxa+1GSYNC&#10;nAohIXHopaEHenPjbRJhryPbbcPfY05wnJ3RzNt6N1vDbujD6EjCZi2AIXVOj9RLOH68rZ6AhahI&#10;K+MIJXxjgF2zeKhVpd2dDnhrY89SCYVKSRhinCrOQzegVWHtJqTkXZy3Kibpe669uqdya3gmxJZb&#10;NVJaGNSErwN2X+3VSjic2u3JqQzD53t5NPtLvg/eSfm4nF+egUWc418YfvETOjSJ6eyupAMzElZF&#10;lpLpXhbAkl9sSmBnCbnIBfCm5v8faH4AAAD//wMAUEsBAi0AFAAGAAgAAAAhAOSZw8D7AAAA4QEA&#10;ABMAAAAAAAAAAAAAAAAAAAAAAFtDb250ZW50X1R5cGVzXS54bWxQSwECLQAUAAYACAAAACEAI7Jq&#10;4dcAAACUAQAACwAAAAAAAAAAAAAAAAAsAQAAX3JlbHMvLnJlbHNQSwECLQAUAAYACAAAACEA9cwL&#10;64UCAAAwBQAADgAAAAAAAAAAAAAAAAAsAgAAZHJzL2Uyb0RvYy54bWxQSwECLQAUAAYACAAAACEA&#10;vXQwot4AAAAIAQAADwAAAAAAAAAAAAAAAADdBAAAZHJzL2Rvd25yZXYueG1sUEsFBgAAAAAEAAQA&#10;8wAAAOgFAAAAAA==&#10;" adj="1272,10578"/>
                  </w:pict>
                </mc:Fallback>
              </mc:AlternateContent>
            </w:r>
          </w:p>
        </w:tc>
        <w:tc>
          <w:tcPr>
            <w:tcW w:w="1701" w:type="dxa"/>
            <w:vMerge w:val="restart"/>
            <w:vAlign w:val="bottom"/>
          </w:tcPr>
          <w:p w14:paraId="06D5D710" w14:textId="77777777" w:rsidR="00C979C7" w:rsidRPr="005B164A" w:rsidRDefault="00C979C7" w:rsidP="003E2E07">
            <w:pPr>
              <w:tabs>
                <w:tab w:val="left" w:pos="426"/>
              </w:tabs>
              <w:rPr>
                <w:rFonts w:asciiTheme="majorHAnsi" w:hAnsiTheme="majorHAnsi"/>
                <w:sz w:val="14"/>
                <w:szCs w:val="16"/>
              </w:rPr>
            </w:pPr>
          </w:p>
          <w:p w14:paraId="54A82FA4" w14:textId="77777777" w:rsidR="00C979C7" w:rsidRPr="005B164A" w:rsidRDefault="00C979C7" w:rsidP="003E2E07">
            <w:pPr>
              <w:tabs>
                <w:tab w:val="left" w:pos="426"/>
              </w:tabs>
              <w:rPr>
                <w:rFonts w:asciiTheme="majorHAnsi" w:hAnsiTheme="majorHAnsi"/>
                <w:i/>
                <w:sz w:val="16"/>
                <w:szCs w:val="18"/>
              </w:rPr>
            </w:pPr>
            <w:r w:rsidRPr="005B164A">
              <w:rPr>
                <w:rFonts w:asciiTheme="majorHAnsi" w:hAnsiTheme="majorHAnsi"/>
                <w:i/>
                <w:sz w:val="14"/>
                <w:szCs w:val="16"/>
              </w:rPr>
              <w:t>‘</w:t>
            </w:r>
            <w:r w:rsidRPr="005B164A">
              <w:rPr>
                <w:rFonts w:asciiTheme="majorHAnsi" w:hAnsiTheme="majorHAnsi"/>
                <w:i/>
                <w:sz w:val="16"/>
                <w:szCs w:val="18"/>
              </w:rPr>
              <w:t>Primary’ response:</w:t>
            </w:r>
          </w:p>
          <w:p w14:paraId="53389492" w14:textId="77777777" w:rsidR="00C979C7" w:rsidRPr="005B164A" w:rsidRDefault="00C979C7" w:rsidP="00871B72">
            <w:pPr>
              <w:numPr>
                <w:ilvl w:val="0"/>
                <w:numId w:val="1"/>
              </w:numPr>
              <w:tabs>
                <w:tab w:val="clear" w:pos="720"/>
                <w:tab w:val="num" w:pos="317"/>
              </w:tabs>
              <w:ind w:left="317" w:hanging="317"/>
              <w:rPr>
                <w:rFonts w:asciiTheme="majorHAnsi" w:hAnsiTheme="majorHAnsi"/>
                <w:sz w:val="16"/>
                <w:szCs w:val="18"/>
              </w:rPr>
            </w:pPr>
            <w:r w:rsidRPr="005B164A">
              <w:rPr>
                <w:rFonts w:asciiTheme="majorHAnsi" w:hAnsiTheme="majorHAnsi"/>
                <w:sz w:val="16"/>
                <w:szCs w:val="18"/>
              </w:rPr>
              <w:t>Days 0, 21, 42.</w:t>
            </w:r>
          </w:p>
          <w:p w14:paraId="3CA897C1" w14:textId="77777777" w:rsidR="00C979C7" w:rsidRPr="005B164A" w:rsidRDefault="00C979C7" w:rsidP="003E2E07">
            <w:pPr>
              <w:tabs>
                <w:tab w:val="num" w:pos="317"/>
              </w:tabs>
              <w:ind w:left="317" w:hanging="317"/>
              <w:rPr>
                <w:rFonts w:asciiTheme="majorHAnsi" w:hAnsiTheme="majorHAnsi"/>
                <w:sz w:val="16"/>
                <w:szCs w:val="18"/>
              </w:rPr>
            </w:pPr>
          </w:p>
          <w:p w14:paraId="2AD2A47A" w14:textId="77777777" w:rsidR="00C979C7" w:rsidRPr="005B164A" w:rsidRDefault="00C979C7" w:rsidP="00871B72">
            <w:pPr>
              <w:numPr>
                <w:ilvl w:val="0"/>
                <w:numId w:val="1"/>
              </w:numPr>
              <w:tabs>
                <w:tab w:val="clear" w:pos="720"/>
                <w:tab w:val="num" w:pos="317"/>
              </w:tabs>
              <w:ind w:left="317" w:hanging="317"/>
              <w:rPr>
                <w:rFonts w:asciiTheme="majorHAnsi" w:hAnsiTheme="majorHAnsi"/>
                <w:sz w:val="16"/>
                <w:szCs w:val="18"/>
              </w:rPr>
            </w:pPr>
            <w:r w:rsidRPr="005B164A">
              <w:rPr>
                <w:rFonts w:asciiTheme="majorHAnsi" w:hAnsiTheme="majorHAnsi"/>
                <w:sz w:val="16"/>
                <w:szCs w:val="18"/>
              </w:rPr>
              <w:t>Days 182 &amp; 365 (Months 6 &amp; 12)</w:t>
            </w:r>
          </w:p>
          <w:p w14:paraId="6DFC9C3B" w14:textId="77777777" w:rsidR="00C979C7" w:rsidRPr="005B164A" w:rsidRDefault="00C979C7" w:rsidP="003E2E07">
            <w:pPr>
              <w:tabs>
                <w:tab w:val="left" w:pos="426"/>
              </w:tabs>
              <w:rPr>
                <w:rFonts w:asciiTheme="majorHAnsi" w:hAnsiTheme="majorHAnsi"/>
                <w:sz w:val="16"/>
                <w:szCs w:val="18"/>
              </w:rPr>
            </w:pPr>
          </w:p>
          <w:p w14:paraId="0F028151" w14:textId="77777777" w:rsidR="00C979C7" w:rsidRPr="005B164A" w:rsidRDefault="00C979C7" w:rsidP="003E2E07">
            <w:pPr>
              <w:tabs>
                <w:tab w:val="left" w:pos="426"/>
              </w:tabs>
              <w:rPr>
                <w:rFonts w:asciiTheme="majorHAnsi" w:hAnsiTheme="majorHAnsi"/>
                <w:i/>
                <w:sz w:val="16"/>
                <w:szCs w:val="18"/>
              </w:rPr>
            </w:pPr>
            <w:r w:rsidRPr="005B164A">
              <w:rPr>
                <w:rFonts w:asciiTheme="majorHAnsi" w:hAnsiTheme="majorHAnsi"/>
                <w:i/>
                <w:sz w:val="16"/>
                <w:szCs w:val="18"/>
              </w:rPr>
              <w:t>‘Booster’ response:</w:t>
            </w:r>
          </w:p>
          <w:p w14:paraId="6E27B9E5"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 xml:space="preserve">Kinetics: </w:t>
            </w:r>
          </w:p>
          <w:p w14:paraId="05136C3F" w14:textId="77777777" w:rsidR="00C979C7" w:rsidRPr="005B164A" w:rsidRDefault="00C979C7" w:rsidP="00871B72">
            <w:pPr>
              <w:numPr>
                <w:ilvl w:val="0"/>
                <w:numId w:val="2"/>
              </w:numPr>
              <w:tabs>
                <w:tab w:val="clear" w:pos="720"/>
              </w:tabs>
              <w:ind w:left="317" w:hanging="317"/>
              <w:rPr>
                <w:rFonts w:asciiTheme="majorHAnsi" w:hAnsiTheme="majorHAnsi"/>
                <w:sz w:val="16"/>
                <w:szCs w:val="18"/>
              </w:rPr>
            </w:pPr>
            <w:r w:rsidRPr="005B164A">
              <w:rPr>
                <w:rFonts w:asciiTheme="majorHAnsi" w:hAnsiTheme="majorHAnsi"/>
                <w:sz w:val="16"/>
                <w:szCs w:val="18"/>
              </w:rPr>
              <w:t>7, 14 &amp; 21 days after boosting</w:t>
            </w:r>
          </w:p>
          <w:p w14:paraId="552C6FA6" w14:textId="77777777" w:rsidR="00C979C7" w:rsidRPr="005B164A" w:rsidRDefault="00C979C7" w:rsidP="003E2E07">
            <w:pPr>
              <w:rPr>
                <w:rFonts w:asciiTheme="majorHAnsi" w:hAnsiTheme="majorHAnsi"/>
                <w:sz w:val="4"/>
                <w:szCs w:val="16"/>
              </w:rPr>
            </w:pPr>
          </w:p>
          <w:p w14:paraId="24C40714" w14:textId="77777777" w:rsidR="00AB6F59" w:rsidRPr="005B164A" w:rsidRDefault="00AB6F59" w:rsidP="003E2E07">
            <w:pPr>
              <w:rPr>
                <w:rFonts w:asciiTheme="majorHAnsi" w:hAnsiTheme="majorHAnsi"/>
                <w:sz w:val="16"/>
                <w:szCs w:val="18"/>
              </w:rPr>
            </w:pPr>
          </w:p>
          <w:p w14:paraId="0F504098" w14:textId="77777777" w:rsidR="00C979C7" w:rsidRPr="005B164A" w:rsidRDefault="00C979C7" w:rsidP="003E2E07">
            <w:pPr>
              <w:rPr>
                <w:rFonts w:asciiTheme="majorHAnsi" w:hAnsiTheme="majorHAnsi"/>
                <w:sz w:val="16"/>
                <w:szCs w:val="18"/>
              </w:rPr>
            </w:pPr>
            <w:r w:rsidRPr="005B164A">
              <w:rPr>
                <w:rFonts w:asciiTheme="majorHAnsi" w:hAnsiTheme="majorHAnsi"/>
                <w:sz w:val="16"/>
                <w:szCs w:val="18"/>
              </w:rPr>
              <w:t>Antibody persistence:</w:t>
            </w:r>
          </w:p>
          <w:p w14:paraId="14CAAEC9" w14:textId="77777777" w:rsidR="00C979C7" w:rsidRPr="005B164A" w:rsidRDefault="00C979C7" w:rsidP="00871B72">
            <w:pPr>
              <w:numPr>
                <w:ilvl w:val="0"/>
                <w:numId w:val="2"/>
              </w:numPr>
              <w:tabs>
                <w:tab w:val="clear" w:pos="720"/>
                <w:tab w:val="num" w:pos="317"/>
              </w:tabs>
              <w:ind w:left="317" w:hanging="317"/>
              <w:rPr>
                <w:rFonts w:asciiTheme="majorHAnsi" w:hAnsiTheme="majorHAnsi"/>
                <w:sz w:val="16"/>
                <w:szCs w:val="18"/>
              </w:rPr>
            </w:pPr>
            <w:r w:rsidRPr="005B164A">
              <w:rPr>
                <w:rFonts w:asciiTheme="majorHAnsi" w:hAnsiTheme="majorHAnsi"/>
                <w:sz w:val="16"/>
                <w:szCs w:val="18"/>
              </w:rPr>
              <w:t xml:space="preserve">Days  </w:t>
            </w:r>
            <w:r w:rsidRPr="005B164A">
              <w:rPr>
                <w:rFonts w:asciiTheme="majorHAnsi" w:hAnsiTheme="majorHAnsi"/>
                <w:color w:val="FF0000"/>
                <w:sz w:val="16"/>
                <w:szCs w:val="18"/>
              </w:rPr>
              <w:t xml:space="preserve"> </w:t>
            </w:r>
            <w:r w:rsidRPr="005B164A">
              <w:rPr>
                <w:rFonts w:asciiTheme="majorHAnsi" w:hAnsiTheme="majorHAnsi"/>
                <w:sz w:val="16"/>
                <w:szCs w:val="18"/>
              </w:rPr>
              <w:t>638 and 730 (6 &amp; 9 months) after boosting</w:t>
            </w:r>
          </w:p>
          <w:p w14:paraId="3EA004E6" w14:textId="77777777" w:rsidR="00C979C7" w:rsidRPr="005B164A" w:rsidRDefault="00C979C7" w:rsidP="003E2E07">
            <w:pPr>
              <w:rPr>
                <w:rFonts w:asciiTheme="majorHAnsi" w:hAnsiTheme="majorHAnsi"/>
                <w:i/>
                <w:sz w:val="16"/>
                <w:szCs w:val="18"/>
              </w:rPr>
            </w:pPr>
          </w:p>
          <w:p w14:paraId="1BE8C805" w14:textId="77777777" w:rsidR="00E42F01" w:rsidRPr="005B164A" w:rsidRDefault="00E42F01" w:rsidP="003E2E07">
            <w:pPr>
              <w:rPr>
                <w:rFonts w:asciiTheme="majorHAnsi" w:hAnsiTheme="majorHAnsi"/>
                <w:i/>
                <w:sz w:val="16"/>
                <w:szCs w:val="18"/>
              </w:rPr>
            </w:pPr>
          </w:p>
          <w:p w14:paraId="4C4E20D6" w14:textId="77777777" w:rsidR="00572FD8" w:rsidRPr="005B164A" w:rsidRDefault="00572FD8" w:rsidP="003E2E07">
            <w:pPr>
              <w:rPr>
                <w:rFonts w:asciiTheme="majorHAnsi" w:hAnsiTheme="majorHAnsi"/>
                <w:i/>
                <w:sz w:val="16"/>
                <w:szCs w:val="18"/>
              </w:rPr>
            </w:pPr>
          </w:p>
          <w:p w14:paraId="6C4E9458" w14:textId="77777777" w:rsidR="00C979C7" w:rsidRPr="005B164A" w:rsidRDefault="00C979C7" w:rsidP="003E2E07">
            <w:pPr>
              <w:rPr>
                <w:rFonts w:asciiTheme="majorHAnsi" w:hAnsiTheme="majorHAnsi"/>
                <w:b/>
                <w:i/>
                <w:sz w:val="14"/>
                <w:szCs w:val="16"/>
              </w:rPr>
            </w:pPr>
            <w:r w:rsidRPr="005B164A">
              <w:rPr>
                <w:rFonts w:asciiTheme="majorHAnsi" w:hAnsiTheme="majorHAnsi"/>
                <w:i/>
                <w:sz w:val="16"/>
                <w:szCs w:val="18"/>
              </w:rPr>
              <w:t>‘Booster’ response, as above</w:t>
            </w:r>
          </w:p>
        </w:tc>
      </w:tr>
      <w:tr w:rsidR="00AB6F59" w:rsidRPr="005B164A" w14:paraId="3E0414FA" w14:textId="77777777" w:rsidTr="005B164A">
        <w:trPr>
          <w:cantSplit/>
          <w:trHeight w:val="227"/>
        </w:trPr>
        <w:tc>
          <w:tcPr>
            <w:tcW w:w="2694" w:type="dxa"/>
          </w:tcPr>
          <w:p w14:paraId="4FE68B25" w14:textId="77777777" w:rsidR="00C979C7" w:rsidRPr="005B164A" w:rsidRDefault="00C979C7" w:rsidP="003E2E07">
            <w:pPr>
              <w:tabs>
                <w:tab w:val="left" w:pos="426"/>
              </w:tabs>
              <w:rPr>
                <w:rFonts w:asciiTheme="majorHAnsi" w:hAnsiTheme="majorHAnsi"/>
                <w:b/>
                <w:sz w:val="16"/>
                <w:szCs w:val="18"/>
              </w:rPr>
            </w:pPr>
          </w:p>
        </w:tc>
        <w:tc>
          <w:tcPr>
            <w:tcW w:w="283" w:type="dxa"/>
            <w:vMerge w:val="restart"/>
          </w:tcPr>
          <w:p w14:paraId="5A74E51A" w14:textId="2B795429" w:rsidR="00C979C7" w:rsidRPr="005B164A" w:rsidRDefault="00BF1A0D" w:rsidP="003E2E07">
            <w:pPr>
              <w:tabs>
                <w:tab w:val="left" w:pos="426"/>
              </w:tabs>
              <w:rPr>
                <w:rFonts w:asciiTheme="majorHAnsi" w:hAnsiTheme="majorHAnsi"/>
                <w:b/>
                <w:sz w:val="16"/>
                <w:szCs w:val="18"/>
              </w:rPr>
            </w:pPr>
            <w:r w:rsidRPr="005B164A">
              <w:rPr>
                <w:rFonts w:asciiTheme="majorHAnsi" w:hAnsiTheme="majorHAnsi"/>
                <w:b/>
                <w:noProof/>
                <w:sz w:val="16"/>
                <w:szCs w:val="18"/>
                <w:lang w:val="en-GB" w:eastAsia="en-GB"/>
              </w:rPr>
              <mc:AlternateContent>
                <mc:Choice Requires="wps">
                  <w:drawing>
                    <wp:anchor distT="0" distB="0" distL="114300" distR="114300" simplePos="0" relativeHeight="251640832" behindDoc="0" locked="0" layoutInCell="1" allowOverlap="1" wp14:anchorId="79EA7889" wp14:editId="0EB406E6">
                      <wp:simplePos x="0" y="0"/>
                      <wp:positionH relativeFrom="column">
                        <wp:posOffset>-68580</wp:posOffset>
                      </wp:positionH>
                      <wp:positionV relativeFrom="paragraph">
                        <wp:posOffset>166370</wp:posOffset>
                      </wp:positionV>
                      <wp:extent cx="130810" cy="873125"/>
                      <wp:effectExtent l="0" t="0" r="21590" b="15875"/>
                      <wp:wrapNone/>
                      <wp:docPr id="6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873125"/>
                              </a:xfrm>
                              <a:prstGeom prst="leftBrace">
                                <a:avLst>
                                  <a:gd name="adj1" fmla="val 0"/>
                                  <a:gd name="adj2" fmla="val 5067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 o:spid="_x0000_s1026" type="#_x0000_t87" style="position:absolute;margin-left:-5.35pt;margin-top:13.1pt;width:10.3pt;height:68.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pcyn4CAAApBQAADgAAAGRycy9lMm9Eb2MueG1srFTbjtMwEH1H4h8sv7e5NL1FTVdLLwhpgZUW&#10;PsC1ncbg2MF2my6If2fspKVlXxAiD44n45yZM3PGi7tTLdGRGyu0KnAyjDHiimom1L7Anz9tBzOM&#10;rCOKEakVL/Azt/hu+frVom1ynupKS8YNAhBl87YpcOVck0eRpRWviR3qhitwltrUxIFp9hEzpAX0&#10;WkZpHE+iVhvWGE25tfB13TnxMuCXJafuY1la7pAsMOTmwmrCuvNrtFyQfG9IUwnap0H+IYuaCAVB&#10;L1Br4gg6GPECqhbUaKtLN6S6jnRZCsoDB2CTxH+weapIwwMXKI5tLmWy/w+Wfjg+GiRYgScZRorU&#10;0KP7g9MhNEp9fdrG5nDsqXk0nqFtHjT9asER3Xi8YeEM2rXvNQMYAjChJqfS1P5PYItOofTPl9Lz&#10;k0MUPiajeJZAgyi4ZtNRko596Ijk558bY91brmvkNwWWvHRvDKG+PCQnxwfrQvlZz4GwLwlGZS2h&#10;m0ci0bnTV/702j+OJ9NJH7JHg+DnoB5a6a2QMuhFKtQWeD6GJL3HaimYdwbD7HcraRAEBZLh6WFv&#10;jhl9UCyAVZywTb93RMhuD8Gl8nhQoJ6bL1WQ1I95PN/MNrNskKWTzSCLGRvcb1fZYLJNpuP1aL1a&#10;rZOfPrUkyyvBGFc+u7O8k+zv5NMPWifMi8BvWNhrstvwvCQb3aYRugpczu/ALkjJq6eT206zZ1CS&#10;0d28wv0Cm0qb7xi1MKsFtt8OxHCM5DsFwzBPsswPdzCy8TQFw1x7dtceoihAFdhh1G1XrrsQDo0R&#10;+woiJaGtSvtBKIU7S73Lqtc9zGNg0N8dfuCv7XDq9w23/AUAAP//AwBQSwMEFAAGAAgAAAAhAHWu&#10;PJDeAAAACAEAAA8AAABkcnMvZG93bnJldi54bWxMj8FOwzAQRO9I/IO1SNxap4mU0hCnAioQR2jL&#10;gZsTb52IeB3Fbhr+nuUEx9U8zbwtt7PrxYRj6DwpWC0TEEiNNx1ZBcfD8+IORIiajO49oYJvDLCt&#10;rq9KXRh/oXec9tEKLqFQaAVtjEMhZWhadDos/YDE2cmPTkc+RyvNqC9c7nqZJkkune6IF1o94FOL&#10;zdf+7BR8Pp7esgS7bPdxnF5ed97W6cEqdXszP9yDiDjHPxh+9VkdKnaq/ZlMEL2CxSpZM6ogzVMQ&#10;DGw2IGrm8mwNsirl/weqHwAAAP//AwBQSwECLQAUAAYACAAAACEA5JnDwPsAAADhAQAAEwAAAAAA&#10;AAAAAAAAAAAAAAAAW0NvbnRlbnRfVHlwZXNdLnhtbFBLAQItABQABgAIAAAAIQAjsmrh1wAAAJQB&#10;AAALAAAAAAAAAAAAAAAAACwBAABfcmVscy8ucmVsc1BLAQItABQABgAIAAAAIQCKGlzKfgIAACkF&#10;AAAOAAAAAAAAAAAAAAAAACwCAABkcnMvZTJvRG9jLnhtbFBLAQItABQABgAIAAAAIQB1rjyQ3gAA&#10;AAgBAAAPAAAAAAAAAAAAAAAAANYEAABkcnMvZG93bnJldi54bWxQSwUGAAAAAAQABADzAAAA4QUA&#10;AAAA&#10;" adj="0,10946"/>
                  </w:pict>
                </mc:Fallback>
              </mc:AlternateContent>
            </w:r>
          </w:p>
        </w:tc>
        <w:tc>
          <w:tcPr>
            <w:tcW w:w="1843" w:type="dxa"/>
            <w:tcBorders>
              <w:top w:val="single" w:sz="4" w:space="0" w:color="auto"/>
              <w:left w:val="single" w:sz="4" w:space="0" w:color="auto"/>
              <w:bottom w:val="single" w:sz="4" w:space="0" w:color="auto"/>
              <w:right w:val="single" w:sz="4" w:space="0" w:color="auto"/>
            </w:tcBorders>
            <w:vAlign w:val="center"/>
          </w:tcPr>
          <w:p w14:paraId="51860E68"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3.75μg plain</w:t>
            </w:r>
          </w:p>
        </w:tc>
        <w:tc>
          <w:tcPr>
            <w:tcW w:w="284" w:type="dxa"/>
            <w:tcBorders>
              <w:left w:val="single" w:sz="4" w:space="0" w:color="auto"/>
            </w:tcBorders>
          </w:tcPr>
          <w:p w14:paraId="1EE37E34"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186D633D" w14:textId="77777777" w:rsidR="00C979C7" w:rsidRPr="005B164A" w:rsidRDefault="00C979C7" w:rsidP="003E2E07">
            <w:pPr>
              <w:tabs>
                <w:tab w:val="left" w:pos="426"/>
              </w:tabs>
              <w:jc w:val="center"/>
              <w:rPr>
                <w:rFonts w:asciiTheme="majorHAnsi" w:hAnsiTheme="majorHAnsi"/>
                <w:sz w:val="16"/>
                <w:szCs w:val="18"/>
              </w:rPr>
            </w:pPr>
            <w:r w:rsidRPr="005B164A">
              <w:rPr>
                <w:rFonts w:asciiTheme="majorHAnsi" w:hAnsiTheme="majorHAnsi"/>
                <w:sz w:val="16"/>
                <w:szCs w:val="18"/>
              </w:rPr>
              <w:t>60</w:t>
            </w:r>
            <w:r w:rsidR="003B039E" w:rsidRPr="005B164A">
              <w:rPr>
                <w:rFonts w:asciiTheme="majorHAnsi" w:hAnsiTheme="majorHAnsi"/>
                <w:sz w:val="16"/>
                <w:szCs w:val="18"/>
              </w:rPr>
              <w:t xml:space="preserve"> [30]</w:t>
            </w:r>
          </w:p>
        </w:tc>
        <w:tc>
          <w:tcPr>
            <w:tcW w:w="708" w:type="dxa"/>
            <w:vMerge/>
          </w:tcPr>
          <w:p w14:paraId="3784E68A"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008D0BA3" w14:textId="77777777" w:rsidR="00C979C7" w:rsidRPr="005B164A" w:rsidRDefault="00C979C7" w:rsidP="003E2E07">
            <w:pPr>
              <w:tabs>
                <w:tab w:val="left" w:pos="426"/>
              </w:tabs>
              <w:rPr>
                <w:rFonts w:asciiTheme="majorHAnsi" w:hAnsiTheme="majorHAnsi"/>
                <w:b/>
                <w:sz w:val="16"/>
                <w:szCs w:val="18"/>
              </w:rPr>
            </w:pPr>
          </w:p>
        </w:tc>
      </w:tr>
      <w:tr w:rsidR="00AB6F59" w:rsidRPr="005B164A" w14:paraId="506B8548" w14:textId="77777777" w:rsidTr="005B164A">
        <w:trPr>
          <w:cantSplit/>
          <w:trHeight w:val="227"/>
        </w:trPr>
        <w:tc>
          <w:tcPr>
            <w:tcW w:w="2694" w:type="dxa"/>
          </w:tcPr>
          <w:p w14:paraId="3DA58D78"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133100F3"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bottom w:val="single" w:sz="4" w:space="0" w:color="auto"/>
            </w:tcBorders>
            <w:vAlign w:val="center"/>
          </w:tcPr>
          <w:p w14:paraId="59FE2146" w14:textId="77777777" w:rsidR="00C979C7" w:rsidRPr="005B164A" w:rsidRDefault="00C979C7" w:rsidP="003E2E07">
            <w:pPr>
              <w:tabs>
                <w:tab w:val="left" w:pos="426"/>
              </w:tabs>
              <w:rPr>
                <w:rFonts w:asciiTheme="majorHAnsi" w:hAnsiTheme="majorHAnsi"/>
                <w:sz w:val="16"/>
                <w:szCs w:val="18"/>
              </w:rPr>
            </w:pPr>
          </w:p>
        </w:tc>
        <w:tc>
          <w:tcPr>
            <w:tcW w:w="284" w:type="dxa"/>
          </w:tcPr>
          <w:p w14:paraId="054F60B6"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513DD745" w14:textId="77777777" w:rsidR="00C979C7" w:rsidRPr="005B164A" w:rsidRDefault="00C979C7" w:rsidP="003E2E07">
            <w:pPr>
              <w:tabs>
                <w:tab w:val="left" w:pos="426"/>
              </w:tabs>
              <w:jc w:val="center"/>
              <w:rPr>
                <w:rFonts w:asciiTheme="majorHAnsi" w:hAnsiTheme="majorHAnsi"/>
                <w:sz w:val="16"/>
                <w:szCs w:val="18"/>
              </w:rPr>
            </w:pPr>
          </w:p>
        </w:tc>
        <w:tc>
          <w:tcPr>
            <w:tcW w:w="708" w:type="dxa"/>
            <w:vMerge/>
          </w:tcPr>
          <w:p w14:paraId="4C7851E6"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3EEACA9B" w14:textId="77777777" w:rsidR="00C979C7" w:rsidRPr="005B164A" w:rsidRDefault="00C979C7" w:rsidP="003E2E07">
            <w:pPr>
              <w:tabs>
                <w:tab w:val="left" w:pos="426"/>
              </w:tabs>
              <w:rPr>
                <w:rFonts w:asciiTheme="majorHAnsi" w:hAnsiTheme="majorHAnsi"/>
                <w:b/>
                <w:sz w:val="16"/>
                <w:szCs w:val="18"/>
              </w:rPr>
            </w:pPr>
          </w:p>
        </w:tc>
      </w:tr>
      <w:tr w:rsidR="00AB6F59" w:rsidRPr="005B164A" w14:paraId="13D3757D" w14:textId="77777777" w:rsidTr="005B164A">
        <w:trPr>
          <w:cantSplit/>
          <w:trHeight w:val="227"/>
        </w:trPr>
        <w:tc>
          <w:tcPr>
            <w:tcW w:w="2694" w:type="dxa"/>
            <w:tcBorders>
              <w:bottom w:val="single" w:sz="4" w:space="0" w:color="auto"/>
            </w:tcBorders>
          </w:tcPr>
          <w:p w14:paraId="47E5075A"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3857ECA0"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01D834E"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3.75μg adjuvanted</w:t>
            </w:r>
          </w:p>
        </w:tc>
        <w:tc>
          <w:tcPr>
            <w:tcW w:w="284" w:type="dxa"/>
            <w:tcBorders>
              <w:left w:val="single" w:sz="4" w:space="0" w:color="auto"/>
            </w:tcBorders>
          </w:tcPr>
          <w:p w14:paraId="2742FE43"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50210949" w14:textId="77777777" w:rsidR="00C979C7" w:rsidRPr="005B164A" w:rsidRDefault="00C979C7" w:rsidP="003E2E07">
            <w:pPr>
              <w:tabs>
                <w:tab w:val="left" w:pos="426"/>
              </w:tabs>
              <w:jc w:val="center"/>
              <w:rPr>
                <w:rFonts w:asciiTheme="majorHAnsi" w:hAnsiTheme="majorHAnsi"/>
                <w:sz w:val="16"/>
                <w:szCs w:val="18"/>
              </w:rPr>
            </w:pPr>
            <w:r w:rsidRPr="005B164A">
              <w:rPr>
                <w:rFonts w:asciiTheme="majorHAnsi" w:hAnsiTheme="majorHAnsi"/>
                <w:sz w:val="16"/>
                <w:szCs w:val="18"/>
              </w:rPr>
              <w:t>60</w:t>
            </w:r>
            <w:r w:rsidR="003B039E" w:rsidRPr="005B164A">
              <w:rPr>
                <w:rFonts w:asciiTheme="majorHAnsi" w:hAnsiTheme="majorHAnsi"/>
                <w:sz w:val="16"/>
                <w:szCs w:val="18"/>
              </w:rPr>
              <w:t xml:space="preserve"> [30]</w:t>
            </w:r>
          </w:p>
        </w:tc>
        <w:tc>
          <w:tcPr>
            <w:tcW w:w="708" w:type="dxa"/>
            <w:vMerge/>
          </w:tcPr>
          <w:p w14:paraId="1E6E1129"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7F950AFD" w14:textId="77777777" w:rsidR="00C979C7" w:rsidRPr="005B164A" w:rsidRDefault="00C979C7" w:rsidP="003E2E07">
            <w:pPr>
              <w:tabs>
                <w:tab w:val="left" w:pos="426"/>
              </w:tabs>
              <w:rPr>
                <w:rFonts w:asciiTheme="majorHAnsi" w:hAnsiTheme="majorHAnsi"/>
                <w:b/>
                <w:sz w:val="16"/>
                <w:szCs w:val="18"/>
              </w:rPr>
            </w:pPr>
          </w:p>
        </w:tc>
      </w:tr>
      <w:tr w:rsidR="00AB6F59" w:rsidRPr="005B164A" w14:paraId="52AE84EE" w14:textId="77777777" w:rsidTr="005B164A">
        <w:trPr>
          <w:cantSplit/>
        </w:trPr>
        <w:tc>
          <w:tcPr>
            <w:tcW w:w="2694" w:type="dxa"/>
            <w:tcBorders>
              <w:top w:val="single" w:sz="4" w:space="0" w:color="auto"/>
              <w:left w:val="single" w:sz="4" w:space="0" w:color="auto"/>
              <w:bottom w:val="single" w:sz="4" w:space="0" w:color="auto"/>
              <w:right w:val="single" w:sz="4" w:space="0" w:color="auto"/>
            </w:tcBorders>
          </w:tcPr>
          <w:p w14:paraId="18F3ED89" w14:textId="1379BC14" w:rsidR="00C979C7" w:rsidRPr="00FC0BF4" w:rsidRDefault="00C979C7" w:rsidP="003E2E07">
            <w:pPr>
              <w:tabs>
                <w:tab w:val="left" w:pos="426"/>
              </w:tabs>
              <w:rPr>
                <w:rFonts w:asciiTheme="majorHAnsi" w:hAnsiTheme="majorHAnsi"/>
                <w:sz w:val="16"/>
                <w:szCs w:val="18"/>
              </w:rPr>
            </w:pPr>
            <w:r w:rsidRPr="005B164A">
              <w:rPr>
                <w:rFonts w:asciiTheme="majorHAnsi" w:hAnsiTheme="majorHAnsi"/>
                <w:sz w:val="16"/>
                <w:szCs w:val="18"/>
              </w:rPr>
              <w:t xml:space="preserve">One 7.5μg dose of </w:t>
            </w:r>
            <w:r w:rsidR="00FC0BF4">
              <w:rPr>
                <w:rFonts w:asciiTheme="majorHAnsi" w:hAnsiTheme="majorHAnsi"/>
                <w:sz w:val="16"/>
                <w:szCs w:val="18"/>
              </w:rPr>
              <w:t xml:space="preserve">adjuvanted vaccine on </w:t>
            </w:r>
            <w:r w:rsidRPr="005B164A">
              <w:rPr>
                <w:rFonts w:asciiTheme="majorHAnsi" w:hAnsiTheme="majorHAnsi"/>
                <w:sz w:val="16"/>
                <w:szCs w:val="18"/>
              </w:rPr>
              <w:t>Day 0</w:t>
            </w:r>
            <w:r w:rsidR="00FC0BF4">
              <w:rPr>
                <w:rFonts w:asciiTheme="majorHAnsi" w:hAnsiTheme="majorHAnsi"/>
                <w:sz w:val="16"/>
                <w:szCs w:val="18"/>
              </w:rPr>
              <w:t>.</w:t>
            </w:r>
          </w:p>
        </w:tc>
        <w:tc>
          <w:tcPr>
            <w:tcW w:w="283" w:type="dxa"/>
            <w:vMerge/>
            <w:tcBorders>
              <w:left w:val="single" w:sz="4" w:space="0" w:color="auto"/>
            </w:tcBorders>
          </w:tcPr>
          <w:p w14:paraId="60EC6CD2"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bottom w:val="single" w:sz="4" w:space="0" w:color="auto"/>
            </w:tcBorders>
            <w:vAlign w:val="center"/>
          </w:tcPr>
          <w:p w14:paraId="69179C23" w14:textId="77777777" w:rsidR="00C979C7" w:rsidRPr="005B164A" w:rsidRDefault="00C979C7" w:rsidP="003E2E07">
            <w:pPr>
              <w:tabs>
                <w:tab w:val="left" w:pos="426"/>
              </w:tabs>
              <w:rPr>
                <w:rFonts w:asciiTheme="majorHAnsi" w:hAnsiTheme="majorHAnsi"/>
                <w:sz w:val="16"/>
                <w:szCs w:val="18"/>
              </w:rPr>
            </w:pPr>
          </w:p>
        </w:tc>
        <w:tc>
          <w:tcPr>
            <w:tcW w:w="284" w:type="dxa"/>
          </w:tcPr>
          <w:p w14:paraId="49CDE17A"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7A4FDB56" w14:textId="77777777" w:rsidR="00C979C7" w:rsidRPr="005B164A" w:rsidRDefault="00C979C7" w:rsidP="003E2E07">
            <w:pPr>
              <w:tabs>
                <w:tab w:val="left" w:pos="426"/>
              </w:tabs>
              <w:jc w:val="center"/>
              <w:rPr>
                <w:rFonts w:asciiTheme="majorHAnsi" w:hAnsiTheme="majorHAnsi"/>
                <w:sz w:val="16"/>
                <w:szCs w:val="18"/>
              </w:rPr>
            </w:pPr>
          </w:p>
        </w:tc>
        <w:tc>
          <w:tcPr>
            <w:tcW w:w="708" w:type="dxa"/>
            <w:vMerge/>
          </w:tcPr>
          <w:p w14:paraId="649E6029"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2ADBF0B8" w14:textId="77777777" w:rsidR="00C979C7" w:rsidRPr="005B164A" w:rsidRDefault="00C979C7" w:rsidP="003E2E07">
            <w:pPr>
              <w:tabs>
                <w:tab w:val="left" w:pos="426"/>
              </w:tabs>
              <w:rPr>
                <w:rFonts w:asciiTheme="majorHAnsi" w:hAnsiTheme="majorHAnsi"/>
                <w:b/>
                <w:sz w:val="16"/>
                <w:szCs w:val="18"/>
              </w:rPr>
            </w:pPr>
          </w:p>
        </w:tc>
      </w:tr>
      <w:tr w:rsidR="00AB6F59" w:rsidRPr="005B164A" w14:paraId="4AF0B850" w14:textId="77777777" w:rsidTr="005B164A">
        <w:trPr>
          <w:cantSplit/>
          <w:trHeight w:val="227"/>
        </w:trPr>
        <w:tc>
          <w:tcPr>
            <w:tcW w:w="2694" w:type="dxa"/>
            <w:tcBorders>
              <w:top w:val="single" w:sz="4" w:space="0" w:color="auto"/>
            </w:tcBorders>
          </w:tcPr>
          <w:p w14:paraId="0C2E803F"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6EFAA5EF"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20BCB2BE"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7.5μg plain</w:t>
            </w:r>
          </w:p>
        </w:tc>
        <w:tc>
          <w:tcPr>
            <w:tcW w:w="284" w:type="dxa"/>
            <w:tcBorders>
              <w:left w:val="single" w:sz="4" w:space="0" w:color="auto"/>
            </w:tcBorders>
          </w:tcPr>
          <w:p w14:paraId="0221F2AD"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6B678D8B" w14:textId="77777777" w:rsidR="00C979C7" w:rsidRPr="005B164A" w:rsidRDefault="00C979C7" w:rsidP="003E2E07">
            <w:pPr>
              <w:tabs>
                <w:tab w:val="left" w:pos="426"/>
              </w:tabs>
              <w:jc w:val="center"/>
              <w:rPr>
                <w:rFonts w:asciiTheme="majorHAnsi" w:hAnsiTheme="majorHAnsi"/>
                <w:sz w:val="16"/>
                <w:szCs w:val="18"/>
              </w:rPr>
            </w:pPr>
            <w:r w:rsidRPr="005B164A">
              <w:rPr>
                <w:rFonts w:asciiTheme="majorHAnsi" w:hAnsiTheme="majorHAnsi"/>
                <w:sz w:val="16"/>
                <w:szCs w:val="18"/>
              </w:rPr>
              <w:t>60</w:t>
            </w:r>
            <w:r w:rsidR="003B039E" w:rsidRPr="005B164A">
              <w:rPr>
                <w:rFonts w:asciiTheme="majorHAnsi" w:hAnsiTheme="majorHAnsi"/>
                <w:sz w:val="16"/>
                <w:szCs w:val="18"/>
              </w:rPr>
              <w:t xml:space="preserve"> [30]</w:t>
            </w:r>
          </w:p>
        </w:tc>
        <w:tc>
          <w:tcPr>
            <w:tcW w:w="708" w:type="dxa"/>
            <w:vMerge/>
          </w:tcPr>
          <w:p w14:paraId="7EADFE43"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74004F57" w14:textId="77777777" w:rsidR="00C979C7" w:rsidRPr="005B164A" w:rsidRDefault="00C979C7" w:rsidP="003E2E07">
            <w:pPr>
              <w:tabs>
                <w:tab w:val="left" w:pos="426"/>
              </w:tabs>
              <w:rPr>
                <w:rFonts w:asciiTheme="majorHAnsi" w:hAnsiTheme="majorHAnsi"/>
                <w:b/>
                <w:sz w:val="16"/>
                <w:szCs w:val="18"/>
              </w:rPr>
            </w:pPr>
          </w:p>
        </w:tc>
      </w:tr>
      <w:tr w:rsidR="00AB6F59" w:rsidRPr="005B164A" w14:paraId="7FA4B2E6" w14:textId="77777777" w:rsidTr="005B164A">
        <w:trPr>
          <w:cantSplit/>
          <w:trHeight w:val="227"/>
        </w:trPr>
        <w:tc>
          <w:tcPr>
            <w:tcW w:w="2694" w:type="dxa"/>
          </w:tcPr>
          <w:p w14:paraId="0FDBAAB5"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7930ACD4"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bottom w:val="single" w:sz="4" w:space="0" w:color="auto"/>
            </w:tcBorders>
            <w:vAlign w:val="center"/>
          </w:tcPr>
          <w:p w14:paraId="5B63415E" w14:textId="77777777" w:rsidR="00C979C7" w:rsidRPr="005B164A" w:rsidRDefault="00C979C7" w:rsidP="003E2E07">
            <w:pPr>
              <w:tabs>
                <w:tab w:val="left" w:pos="426"/>
              </w:tabs>
              <w:rPr>
                <w:rFonts w:asciiTheme="majorHAnsi" w:hAnsiTheme="majorHAnsi"/>
                <w:sz w:val="16"/>
                <w:szCs w:val="18"/>
              </w:rPr>
            </w:pPr>
          </w:p>
        </w:tc>
        <w:tc>
          <w:tcPr>
            <w:tcW w:w="284" w:type="dxa"/>
          </w:tcPr>
          <w:p w14:paraId="09CF92D6"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7B40CD7E" w14:textId="77777777" w:rsidR="00C979C7" w:rsidRPr="005B164A" w:rsidRDefault="00C979C7" w:rsidP="003E2E07">
            <w:pPr>
              <w:tabs>
                <w:tab w:val="left" w:pos="426"/>
              </w:tabs>
              <w:jc w:val="center"/>
              <w:rPr>
                <w:rFonts w:asciiTheme="majorHAnsi" w:hAnsiTheme="majorHAnsi"/>
                <w:sz w:val="16"/>
                <w:szCs w:val="18"/>
              </w:rPr>
            </w:pPr>
          </w:p>
        </w:tc>
        <w:tc>
          <w:tcPr>
            <w:tcW w:w="708" w:type="dxa"/>
            <w:vMerge/>
          </w:tcPr>
          <w:p w14:paraId="00184BFF"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3F28146F" w14:textId="77777777" w:rsidR="00C979C7" w:rsidRPr="005B164A" w:rsidRDefault="00C979C7" w:rsidP="003E2E07">
            <w:pPr>
              <w:tabs>
                <w:tab w:val="left" w:pos="426"/>
              </w:tabs>
              <w:rPr>
                <w:rFonts w:asciiTheme="majorHAnsi" w:hAnsiTheme="majorHAnsi"/>
                <w:b/>
                <w:sz w:val="16"/>
                <w:szCs w:val="18"/>
              </w:rPr>
            </w:pPr>
          </w:p>
        </w:tc>
      </w:tr>
      <w:tr w:rsidR="00AB6F59" w:rsidRPr="005B164A" w14:paraId="63CA1FB0" w14:textId="77777777" w:rsidTr="005B164A">
        <w:trPr>
          <w:cantSplit/>
          <w:trHeight w:val="227"/>
        </w:trPr>
        <w:tc>
          <w:tcPr>
            <w:tcW w:w="2694" w:type="dxa"/>
          </w:tcPr>
          <w:p w14:paraId="6C702174"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24C061BE"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3728095"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7.5μg adjuvanted</w:t>
            </w:r>
          </w:p>
        </w:tc>
        <w:tc>
          <w:tcPr>
            <w:tcW w:w="284" w:type="dxa"/>
            <w:tcBorders>
              <w:left w:val="single" w:sz="4" w:space="0" w:color="auto"/>
            </w:tcBorders>
          </w:tcPr>
          <w:p w14:paraId="5ABB7D57"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65C448B2" w14:textId="77777777" w:rsidR="00C979C7" w:rsidRPr="005B164A" w:rsidRDefault="00C979C7" w:rsidP="003E2E07">
            <w:pPr>
              <w:tabs>
                <w:tab w:val="left" w:pos="426"/>
              </w:tabs>
              <w:jc w:val="center"/>
              <w:rPr>
                <w:rFonts w:asciiTheme="majorHAnsi" w:hAnsiTheme="majorHAnsi"/>
                <w:sz w:val="16"/>
                <w:szCs w:val="18"/>
              </w:rPr>
            </w:pPr>
            <w:r w:rsidRPr="005B164A">
              <w:rPr>
                <w:rFonts w:asciiTheme="majorHAnsi" w:hAnsiTheme="majorHAnsi"/>
                <w:sz w:val="16"/>
                <w:szCs w:val="18"/>
              </w:rPr>
              <w:t>60</w:t>
            </w:r>
            <w:r w:rsidR="003B039E" w:rsidRPr="005B164A">
              <w:rPr>
                <w:rFonts w:asciiTheme="majorHAnsi" w:hAnsiTheme="majorHAnsi"/>
                <w:sz w:val="16"/>
                <w:szCs w:val="18"/>
              </w:rPr>
              <w:t xml:space="preserve"> [30]</w:t>
            </w:r>
          </w:p>
        </w:tc>
        <w:tc>
          <w:tcPr>
            <w:tcW w:w="708" w:type="dxa"/>
            <w:vMerge/>
          </w:tcPr>
          <w:p w14:paraId="3625C98E"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62B20DD9" w14:textId="77777777" w:rsidR="00C979C7" w:rsidRPr="005B164A" w:rsidRDefault="00C979C7" w:rsidP="003E2E07">
            <w:pPr>
              <w:tabs>
                <w:tab w:val="left" w:pos="426"/>
              </w:tabs>
              <w:rPr>
                <w:rFonts w:asciiTheme="majorHAnsi" w:hAnsiTheme="majorHAnsi"/>
                <w:b/>
                <w:sz w:val="16"/>
                <w:szCs w:val="18"/>
              </w:rPr>
            </w:pPr>
          </w:p>
        </w:tc>
      </w:tr>
      <w:tr w:rsidR="00AB6F59" w:rsidRPr="005B164A" w14:paraId="785DAB54" w14:textId="77777777" w:rsidTr="005B164A">
        <w:trPr>
          <w:cantSplit/>
          <w:trHeight w:val="227"/>
        </w:trPr>
        <w:tc>
          <w:tcPr>
            <w:tcW w:w="2694" w:type="dxa"/>
          </w:tcPr>
          <w:p w14:paraId="5C2E8551" w14:textId="77777777" w:rsidR="00C979C7" w:rsidRPr="005B164A" w:rsidRDefault="00C979C7" w:rsidP="003E2E07">
            <w:pPr>
              <w:tabs>
                <w:tab w:val="left" w:pos="426"/>
              </w:tabs>
              <w:rPr>
                <w:rFonts w:asciiTheme="majorHAnsi" w:hAnsiTheme="majorHAnsi"/>
                <w:b/>
                <w:sz w:val="16"/>
                <w:szCs w:val="18"/>
              </w:rPr>
            </w:pPr>
          </w:p>
        </w:tc>
        <w:tc>
          <w:tcPr>
            <w:tcW w:w="283" w:type="dxa"/>
          </w:tcPr>
          <w:p w14:paraId="7FBD6138" w14:textId="77777777" w:rsidR="00C979C7" w:rsidRPr="005B164A" w:rsidRDefault="00C979C7" w:rsidP="003E2E07">
            <w:pPr>
              <w:tabs>
                <w:tab w:val="left" w:pos="426"/>
              </w:tabs>
              <w:rPr>
                <w:rFonts w:asciiTheme="majorHAnsi" w:hAnsiTheme="majorHAnsi"/>
                <w:b/>
                <w:sz w:val="16"/>
                <w:szCs w:val="18"/>
              </w:rPr>
            </w:pPr>
          </w:p>
        </w:tc>
        <w:tc>
          <w:tcPr>
            <w:tcW w:w="1843" w:type="dxa"/>
            <w:tcBorders>
              <w:bottom w:val="single" w:sz="4" w:space="0" w:color="auto"/>
            </w:tcBorders>
            <w:vAlign w:val="center"/>
          </w:tcPr>
          <w:p w14:paraId="1F4797A8" w14:textId="77777777" w:rsidR="00C979C7" w:rsidRPr="005B164A" w:rsidRDefault="00C979C7" w:rsidP="003E2E07">
            <w:pPr>
              <w:tabs>
                <w:tab w:val="left" w:pos="426"/>
              </w:tabs>
              <w:rPr>
                <w:rFonts w:asciiTheme="majorHAnsi" w:hAnsiTheme="majorHAnsi"/>
                <w:sz w:val="16"/>
                <w:szCs w:val="18"/>
              </w:rPr>
            </w:pPr>
          </w:p>
        </w:tc>
        <w:tc>
          <w:tcPr>
            <w:tcW w:w="284" w:type="dxa"/>
          </w:tcPr>
          <w:p w14:paraId="1891DAAE"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2E7F061A" w14:textId="77777777" w:rsidR="00C979C7" w:rsidRPr="005B164A" w:rsidRDefault="00C979C7" w:rsidP="003E2E07">
            <w:pPr>
              <w:tabs>
                <w:tab w:val="left" w:pos="426"/>
              </w:tabs>
              <w:jc w:val="center"/>
              <w:rPr>
                <w:rFonts w:asciiTheme="majorHAnsi" w:hAnsiTheme="majorHAnsi"/>
                <w:sz w:val="16"/>
                <w:szCs w:val="18"/>
              </w:rPr>
            </w:pPr>
          </w:p>
        </w:tc>
        <w:tc>
          <w:tcPr>
            <w:tcW w:w="708" w:type="dxa"/>
            <w:vMerge/>
          </w:tcPr>
          <w:p w14:paraId="5A19D275"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2BABC97E" w14:textId="77777777" w:rsidR="00C979C7" w:rsidRPr="005B164A" w:rsidRDefault="00C979C7" w:rsidP="003E2E07">
            <w:pPr>
              <w:tabs>
                <w:tab w:val="left" w:pos="426"/>
              </w:tabs>
              <w:rPr>
                <w:rFonts w:asciiTheme="majorHAnsi" w:hAnsiTheme="majorHAnsi"/>
                <w:b/>
                <w:sz w:val="16"/>
                <w:szCs w:val="18"/>
              </w:rPr>
            </w:pPr>
          </w:p>
        </w:tc>
      </w:tr>
      <w:tr w:rsidR="00AB6F59" w:rsidRPr="005B164A" w14:paraId="31769FA1" w14:textId="77777777" w:rsidTr="005B164A">
        <w:trPr>
          <w:cantSplit/>
          <w:trHeight w:val="227"/>
        </w:trPr>
        <w:tc>
          <w:tcPr>
            <w:tcW w:w="2694" w:type="dxa"/>
          </w:tcPr>
          <w:p w14:paraId="3C82BD70" w14:textId="77777777" w:rsidR="00C979C7" w:rsidRPr="005B164A" w:rsidRDefault="00C979C7" w:rsidP="003E2E07">
            <w:pPr>
              <w:tabs>
                <w:tab w:val="left" w:pos="426"/>
              </w:tabs>
              <w:rPr>
                <w:rFonts w:asciiTheme="majorHAnsi" w:hAnsiTheme="majorHAnsi"/>
                <w:b/>
                <w:sz w:val="16"/>
                <w:szCs w:val="18"/>
              </w:rPr>
            </w:pPr>
          </w:p>
        </w:tc>
        <w:tc>
          <w:tcPr>
            <w:tcW w:w="283" w:type="dxa"/>
            <w:vMerge w:val="restart"/>
          </w:tcPr>
          <w:p w14:paraId="7EAA3857" w14:textId="7D42E9A9" w:rsidR="00C979C7" w:rsidRPr="005B164A" w:rsidRDefault="00BF1A0D" w:rsidP="003E2E07">
            <w:pPr>
              <w:tabs>
                <w:tab w:val="left" w:pos="426"/>
              </w:tabs>
              <w:rPr>
                <w:rFonts w:asciiTheme="majorHAnsi" w:hAnsiTheme="majorHAnsi"/>
                <w:b/>
                <w:sz w:val="16"/>
                <w:szCs w:val="18"/>
              </w:rPr>
            </w:pPr>
            <w:r w:rsidRPr="005B164A">
              <w:rPr>
                <w:rFonts w:asciiTheme="majorHAnsi" w:hAnsiTheme="majorHAnsi"/>
                <w:b/>
                <w:noProof/>
                <w:sz w:val="16"/>
                <w:szCs w:val="18"/>
                <w:lang w:val="en-GB" w:eastAsia="en-GB"/>
              </w:rPr>
              <mc:AlternateContent>
                <mc:Choice Requires="wps">
                  <w:drawing>
                    <wp:anchor distT="0" distB="0" distL="114300" distR="114300" simplePos="0" relativeHeight="251642880" behindDoc="0" locked="0" layoutInCell="1" allowOverlap="1" wp14:anchorId="331F1F26" wp14:editId="0E480DB7">
                      <wp:simplePos x="0" y="0"/>
                      <wp:positionH relativeFrom="column">
                        <wp:posOffset>-64135</wp:posOffset>
                      </wp:positionH>
                      <wp:positionV relativeFrom="paragraph">
                        <wp:posOffset>142875</wp:posOffset>
                      </wp:positionV>
                      <wp:extent cx="141605" cy="930275"/>
                      <wp:effectExtent l="0" t="0" r="36195" b="34925"/>
                      <wp:wrapNone/>
                      <wp:docPr id="6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605" cy="930275"/>
                              </a:xfrm>
                              <a:prstGeom prst="leftBrace">
                                <a:avLst>
                                  <a:gd name="adj1" fmla="val 0"/>
                                  <a:gd name="adj2" fmla="val 5067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AutoShape 4" o:spid="_x0000_s1026" type="#_x0000_t87" style="position:absolute;margin-left:-5pt;margin-top:11.25pt;width:11.15pt;height:73.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8fan8CAAApBQAADgAAAGRycy9lMm9Eb2MueG1srFTbjtMwEH1H4h8sv3dz2STdRpuull4Q0gIr&#10;LXyAazuNwbGD7TZdEP/O2ElLy74gRB6cccY5M2fmjG/vDq1Ee26s0KrCyVWMEVdUM6G2Ff78aT25&#10;wcg6ohiRWvEKP3OL7+avX932XclT3WjJuEEAomzZdxVunOvKKLK04S2xV7rjCpy1Ni1xsDXbiBnS&#10;A3orozSOi6jXhnVGU24tfF0OTjwP+HXNqftY15Y7JCsMubmwmrBu/BrNb0m5NaRrBB3TIP+QRUuE&#10;gqAnqCVxBO2MeAHVCmq01bW7orqNdF0LygMHYJPEf7B5akjHAxcoju1OZbL/D5Z+2D8aJFiFi2uM&#10;FGmhR/c7p0NolPn69J0t4dhT92g8Q9s9aPrVgiO68PiNhTNo07/XDGAIwISaHGrT+j+BLTqE0j+f&#10;Ss8PDlH4mGRJEecYUXDNruN0mvvQESmPP3fGurdct8gbFZa8dm8Mob48pCT7B+tC+dnIgbAvCUZ1&#10;K6GbeyLRsdNn/vTcn8fFtBhDjmgQ/BjUQyu9FlIGvUiFekgzT/MQ3WopmHf6Y9ZsNwtpEAQFkuEZ&#10;YS+OGb1TLIA1nLDVaDsi5GBDcKk8HhRo5OZLFST1YxbPVjerm2ySpcVqksWMTe7Xi2xSrJNpvrxe&#10;LhbL5KdPLcnKRjDGlc/uKO8k+zv5jIM2CPMk8AsWF2TX4XlJNrpMI3QVuBzfgV2QklfPILeNZs+g&#10;JKOHeYX7BYxGm+8Y9TCrFbbfdsRwjOQ7BcMwS7LMD3fYZPk0hY0592zOPURRgKqww2gwF264EHad&#10;EdsGIiWhrUr7QaiFO0p9yGrUPcxjYDDeHX7gz/fh1O8bbv4LAAD//wMAUEsDBBQABgAIAAAAIQCk&#10;+9Hi3wAAAAkBAAAPAAAAZHJzL2Rvd25yZXYueG1sTI/NTsMwEITvSLyDtUjcWruOqCCNUwEViCP9&#10;4cDNibdO1HgdxW4a3h73BKfRakaz3xTryXVsxCG0nhQs5gIYUu1NS1bBYf82ewQWoiajO0+o4AcD&#10;rMvbm0Lnxl9oi+MuWpZKKORaQRNjn3Me6gadDnPfIyXv6AenYzoHy82gL6ncdVwKseROt5Q+NLrH&#10;1wbr0+7sFHy/HD8zgW22+TqM7x8bbyu5t0rd303PK2ARp/gXhit+QocyMVX+TCawTsFsIdKWqEDK&#10;B2DXgMyAVUmXTwJ4WfD/C8pfAAAA//8DAFBLAQItABQABgAIAAAAIQDkmcPA+wAAAOEBAAATAAAA&#10;AAAAAAAAAAAAAAAAAABbQ29udGVudF9UeXBlc10ueG1sUEsBAi0AFAAGAAgAAAAhACOyauHXAAAA&#10;lAEAAAsAAAAAAAAAAAAAAAAALAEAAF9yZWxzLy5yZWxzUEsBAi0AFAAGAAgAAAAhALDPH2p/AgAA&#10;KQUAAA4AAAAAAAAAAAAAAAAALAIAAGRycy9lMm9Eb2MueG1sUEsBAi0AFAAGAAgAAAAhAKT70eLf&#10;AAAACQEAAA8AAAAAAAAAAAAAAAAA1wQAAGRycy9kb3ducmV2LnhtbFBLBQYAAAAABAAEAPMAAADj&#10;BQAAAAA=&#10;" adj="0,10946"/>
                  </w:pict>
                </mc:Fallback>
              </mc:AlternateContent>
            </w:r>
          </w:p>
        </w:tc>
        <w:tc>
          <w:tcPr>
            <w:tcW w:w="1843" w:type="dxa"/>
            <w:tcBorders>
              <w:top w:val="single" w:sz="4" w:space="0" w:color="auto"/>
              <w:left w:val="single" w:sz="4" w:space="0" w:color="auto"/>
              <w:bottom w:val="single" w:sz="4" w:space="0" w:color="auto"/>
              <w:right w:val="single" w:sz="4" w:space="0" w:color="auto"/>
            </w:tcBorders>
            <w:vAlign w:val="center"/>
          </w:tcPr>
          <w:p w14:paraId="63406CD2"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3.75μg plain</w:t>
            </w:r>
          </w:p>
        </w:tc>
        <w:tc>
          <w:tcPr>
            <w:tcW w:w="284" w:type="dxa"/>
            <w:tcBorders>
              <w:left w:val="single" w:sz="4" w:space="0" w:color="auto"/>
            </w:tcBorders>
          </w:tcPr>
          <w:p w14:paraId="399BA103"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227CB912" w14:textId="77777777" w:rsidR="00C979C7" w:rsidRPr="005B164A" w:rsidRDefault="003B039E" w:rsidP="003E2E07">
            <w:pPr>
              <w:tabs>
                <w:tab w:val="left" w:pos="426"/>
              </w:tabs>
              <w:jc w:val="center"/>
              <w:rPr>
                <w:rFonts w:asciiTheme="majorHAnsi" w:hAnsiTheme="majorHAnsi"/>
                <w:sz w:val="16"/>
                <w:szCs w:val="18"/>
              </w:rPr>
            </w:pPr>
            <w:r w:rsidRPr="005B164A">
              <w:rPr>
                <w:rFonts w:asciiTheme="majorHAnsi" w:hAnsiTheme="majorHAnsi"/>
                <w:sz w:val="16"/>
                <w:szCs w:val="18"/>
              </w:rPr>
              <w:t>60 [30]</w:t>
            </w:r>
          </w:p>
        </w:tc>
        <w:tc>
          <w:tcPr>
            <w:tcW w:w="708" w:type="dxa"/>
            <w:vMerge/>
          </w:tcPr>
          <w:p w14:paraId="25D4BE3C"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6D92BD57" w14:textId="77777777" w:rsidR="00C979C7" w:rsidRPr="005B164A" w:rsidRDefault="00C979C7" w:rsidP="003E2E07">
            <w:pPr>
              <w:tabs>
                <w:tab w:val="left" w:pos="426"/>
              </w:tabs>
              <w:rPr>
                <w:rFonts w:asciiTheme="majorHAnsi" w:hAnsiTheme="majorHAnsi"/>
                <w:b/>
                <w:sz w:val="16"/>
                <w:szCs w:val="18"/>
              </w:rPr>
            </w:pPr>
          </w:p>
        </w:tc>
      </w:tr>
      <w:tr w:rsidR="00AB6F59" w:rsidRPr="005B164A" w14:paraId="605198CE" w14:textId="77777777" w:rsidTr="005B164A">
        <w:trPr>
          <w:cantSplit/>
          <w:trHeight w:val="227"/>
        </w:trPr>
        <w:tc>
          <w:tcPr>
            <w:tcW w:w="2694" w:type="dxa"/>
          </w:tcPr>
          <w:p w14:paraId="2ED6A20E"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7B13C042"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bottom w:val="single" w:sz="4" w:space="0" w:color="auto"/>
            </w:tcBorders>
            <w:vAlign w:val="center"/>
          </w:tcPr>
          <w:p w14:paraId="3FC3A7A0" w14:textId="77777777" w:rsidR="00C979C7" w:rsidRPr="005B164A" w:rsidRDefault="00C979C7" w:rsidP="003E2E07">
            <w:pPr>
              <w:tabs>
                <w:tab w:val="left" w:pos="426"/>
              </w:tabs>
              <w:rPr>
                <w:rFonts w:asciiTheme="majorHAnsi" w:hAnsiTheme="majorHAnsi"/>
                <w:sz w:val="16"/>
                <w:szCs w:val="18"/>
              </w:rPr>
            </w:pPr>
          </w:p>
        </w:tc>
        <w:tc>
          <w:tcPr>
            <w:tcW w:w="284" w:type="dxa"/>
          </w:tcPr>
          <w:p w14:paraId="50028482"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0BA251D6" w14:textId="77777777" w:rsidR="00C979C7" w:rsidRPr="005B164A" w:rsidRDefault="00C979C7" w:rsidP="003E2E07">
            <w:pPr>
              <w:tabs>
                <w:tab w:val="left" w:pos="426"/>
              </w:tabs>
              <w:jc w:val="center"/>
              <w:rPr>
                <w:rFonts w:asciiTheme="majorHAnsi" w:hAnsiTheme="majorHAnsi"/>
                <w:sz w:val="16"/>
                <w:szCs w:val="18"/>
              </w:rPr>
            </w:pPr>
          </w:p>
        </w:tc>
        <w:tc>
          <w:tcPr>
            <w:tcW w:w="708" w:type="dxa"/>
            <w:vMerge/>
          </w:tcPr>
          <w:p w14:paraId="6D2A33B7"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070EDD6F" w14:textId="77777777" w:rsidR="00C979C7" w:rsidRPr="005B164A" w:rsidRDefault="00C979C7" w:rsidP="003E2E07">
            <w:pPr>
              <w:tabs>
                <w:tab w:val="left" w:pos="426"/>
              </w:tabs>
              <w:rPr>
                <w:rFonts w:asciiTheme="majorHAnsi" w:hAnsiTheme="majorHAnsi"/>
                <w:b/>
                <w:sz w:val="16"/>
                <w:szCs w:val="18"/>
              </w:rPr>
            </w:pPr>
          </w:p>
        </w:tc>
      </w:tr>
      <w:tr w:rsidR="00AB6F59" w:rsidRPr="005B164A" w14:paraId="3C2C859E" w14:textId="77777777" w:rsidTr="005B164A">
        <w:trPr>
          <w:cantSplit/>
          <w:trHeight w:val="227"/>
        </w:trPr>
        <w:tc>
          <w:tcPr>
            <w:tcW w:w="2694" w:type="dxa"/>
            <w:tcBorders>
              <w:bottom w:val="single" w:sz="4" w:space="0" w:color="auto"/>
            </w:tcBorders>
          </w:tcPr>
          <w:p w14:paraId="355FFA7E"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3E197D94"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2F36D61"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3.75μg adjuvanted</w:t>
            </w:r>
          </w:p>
        </w:tc>
        <w:tc>
          <w:tcPr>
            <w:tcW w:w="284" w:type="dxa"/>
            <w:tcBorders>
              <w:left w:val="single" w:sz="4" w:space="0" w:color="auto"/>
            </w:tcBorders>
          </w:tcPr>
          <w:p w14:paraId="7FB8218A"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55EB9C59" w14:textId="77777777" w:rsidR="00C979C7" w:rsidRPr="005B164A" w:rsidRDefault="003B039E" w:rsidP="003E2E07">
            <w:pPr>
              <w:tabs>
                <w:tab w:val="left" w:pos="426"/>
              </w:tabs>
              <w:jc w:val="center"/>
              <w:rPr>
                <w:rFonts w:asciiTheme="majorHAnsi" w:hAnsiTheme="majorHAnsi"/>
                <w:sz w:val="16"/>
                <w:szCs w:val="18"/>
              </w:rPr>
            </w:pPr>
            <w:r w:rsidRPr="005B164A">
              <w:rPr>
                <w:rFonts w:asciiTheme="majorHAnsi" w:hAnsiTheme="majorHAnsi"/>
                <w:sz w:val="16"/>
                <w:szCs w:val="18"/>
              </w:rPr>
              <w:t>60 [30]</w:t>
            </w:r>
          </w:p>
        </w:tc>
        <w:tc>
          <w:tcPr>
            <w:tcW w:w="708" w:type="dxa"/>
            <w:vMerge/>
          </w:tcPr>
          <w:p w14:paraId="4AD9EDDB"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2586B723" w14:textId="77777777" w:rsidR="00C979C7" w:rsidRPr="005B164A" w:rsidRDefault="00C979C7" w:rsidP="003E2E07">
            <w:pPr>
              <w:tabs>
                <w:tab w:val="left" w:pos="426"/>
              </w:tabs>
              <w:rPr>
                <w:rFonts w:asciiTheme="majorHAnsi" w:hAnsiTheme="majorHAnsi"/>
                <w:b/>
                <w:sz w:val="16"/>
                <w:szCs w:val="18"/>
              </w:rPr>
            </w:pPr>
          </w:p>
        </w:tc>
      </w:tr>
      <w:tr w:rsidR="00AB6F59" w:rsidRPr="005B164A" w14:paraId="19662097" w14:textId="77777777" w:rsidTr="005B164A">
        <w:trPr>
          <w:cantSplit/>
        </w:trPr>
        <w:tc>
          <w:tcPr>
            <w:tcW w:w="2694" w:type="dxa"/>
            <w:tcBorders>
              <w:top w:val="single" w:sz="4" w:space="0" w:color="auto"/>
              <w:left w:val="single" w:sz="4" w:space="0" w:color="auto"/>
              <w:bottom w:val="single" w:sz="4" w:space="0" w:color="auto"/>
              <w:right w:val="single" w:sz="4" w:space="0" w:color="auto"/>
            </w:tcBorders>
          </w:tcPr>
          <w:p w14:paraId="3B8D4DB4" w14:textId="1A519299" w:rsidR="00C979C7" w:rsidRPr="00FC0BF4" w:rsidRDefault="00C979C7" w:rsidP="003E2E07">
            <w:pPr>
              <w:tabs>
                <w:tab w:val="left" w:pos="426"/>
              </w:tabs>
              <w:rPr>
                <w:rFonts w:asciiTheme="majorHAnsi" w:hAnsiTheme="majorHAnsi"/>
                <w:sz w:val="16"/>
                <w:szCs w:val="18"/>
              </w:rPr>
            </w:pPr>
            <w:r w:rsidRPr="005B164A">
              <w:rPr>
                <w:rFonts w:asciiTheme="majorHAnsi" w:hAnsiTheme="majorHAnsi"/>
                <w:sz w:val="16"/>
                <w:szCs w:val="18"/>
              </w:rPr>
              <w:t xml:space="preserve">Two 7.5μg doses of </w:t>
            </w:r>
            <w:r w:rsidR="00FC0BF4">
              <w:rPr>
                <w:rFonts w:asciiTheme="majorHAnsi" w:hAnsiTheme="majorHAnsi"/>
                <w:sz w:val="16"/>
                <w:szCs w:val="18"/>
              </w:rPr>
              <w:t xml:space="preserve">adjuvanted vaccine on </w:t>
            </w:r>
            <w:r w:rsidRPr="005B164A">
              <w:rPr>
                <w:rFonts w:asciiTheme="majorHAnsi" w:hAnsiTheme="majorHAnsi"/>
                <w:sz w:val="16"/>
                <w:szCs w:val="18"/>
              </w:rPr>
              <w:t>Days 0 &amp;</w:t>
            </w:r>
            <w:r w:rsidR="00E42F01" w:rsidRPr="005B164A">
              <w:rPr>
                <w:rFonts w:asciiTheme="majorHAnsi" w:hAnsiTheme="majorHAnsi"/>
                <w:sz w:val="16"/>
                <w:szCs w:val="18"/>
              </w:rPr>
              <w:t xml:space="preserve"> </w:t>
            </w:r>
            <w:r w:rsidRPr="005B164A">
              <w:rPr>
                <w:rFonts w:asciiTheme="majorHAnsi" w:hAnsiTheme="majorHAnsi"/>
                <w:sz w:val="16"/>
                <w:szCs w:val="18"/>
              </w:rPr>
              <w:t>21</w:t>
            </w:r>
            <w:r w:rsidR="00FC0BF4">
              <w:rPr>
                <w:rFonts w:asciiTheme="majorHAnsi" w:hAnsiTheme="majorHAnsi"/>
                <w:b/>
                <w:sz w:val="16"/>
                <w:szCs w:val="18"/>
              </w:rPr>
              <w:t>.</w:t>
            </w:r>
          </w:p>
        </w:tc>
        <w:tc>
          <w:tcPr>
            <w:tcW w:w="283" w:type="dxa"/>
            <w:vMerge/>
            <w:tcBorders>
              <w:left w:val="single" w:sz="4" w:space="0" w:color="auto"/>
            </w:tcBorders>
          </w:tcPr>
          <w:p w14:paraId="36EAC7A9"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bottom w:val="single" w:sz="4" w:space="0" w:color="auto"/>
            </w:tcBorders>
            <w:vAlign w:val="center"/>
          </w:tcPr>
          <w:p w14:paraId="67FA6CFE" w14:textId="77777777" w:rsidR="00C979C7" w:rsidRPr="005B164A" w:rsidRDefault="00C979C7" w:rsidP="003E2E07">
            <w:pPr>
              <w:tabs>
                <w:tab w:val="left" w:pos="426"/>
              </w:tabs>
              <w:rPr>
                <w:rFonts w:asciiTheme="majorHAnsi" w:hAnsiTheme="majorHAnsi"/>
                <w:sz w:val="16"/>
                <w:szCs w:val="18"/>
              </w:rPr>
            </w:pPr>
          </w:p>
        </w:tc>
        <w:tc>
          <w:tcPr>
            <w:tcW w:w="284" w:type="dxa"/>
          </w:tcPr>
          <w:p w14:paraId="0D343ADF"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27C33463" w14:textId="77777777" w:rsidR="00C979C7" w:rsidRPr="005B164A" w:rsidRDefault="00C979C7" w:rsidP="003E2E07">
            <w:pPr>
              <w:tabs>
                <w:tab w:val="left" w:pos="426"/>
              </w:tabs>
              <w:jc w:val="center"/>
              <w:rPr>
                <w:rFonts w:asciiTheme="majorHAnsi" w:hAnsiTheme="majorHAnsi"/>
                <w:sz w:val="16"/>
                <w:szCs w:val="18"/>
              </w:rPr>
            </w:pPr>
          </w:p>
        </w:tc>
        <w:tc>
          <w:tcPr>
            <w:tcW w:w="708" w:type="dxa"/>
            <w:vMerge/>
          </w:tcPr>
          <w:p w14:paraId="06BD765C"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2D726A56" w14:textId="77777777" w:rsidR="00C979C7" w:rsidRPr="005B164A" w:rsidRDefault="00C979C7" w:rsidP="003E2E07">
            <w:pPr>
              <w:tabs>
                <w:tab w:val="left" w:pos="426"/>
              </w:tabs>
              <w:rPr>
                <w:rFonts w:asciiTheme="majorHAnsi" w:hAnsiTheme="majorHAnsi"/>
                <w:b/>
                <w:sz w:val="16"/>
                <w:szCs w:val="18"/>
              </w:rPr>
            </w:pPr>
          </w:p>
        </w:tc>
      </w:tr>
      <w:tr w:rsidR="00AB6F59" w:rsidRPr="005B164A" w14:paraId="04ED3E0C" w14:textId="77777777" w:rsidTr="005B164A">
        <w:trPr>
          <w:cantSplit/>
          <w:trHeight w:val="227"/>
        </w:trPr>
        <w:tc>
          <w:tcPr>
            <w:tcW w:w="2694" w:type="dxa"/>
            <w:tcBorders>
              <w:top w:val="single" w:sz="4" w:space="0" w:color="auto"/>
            </w:tcBorders>
          </w:tcPr>
          <w:p w14:paraId="7DFCEEEF"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6B673BDC"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2705CA2"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7.5μg plain</w:t>
            </w:r>
          </w:p>
        </w:tc>
        <w:tc>
          <w:tcPr>
            <w:tcW w:w="284" w:type="dxa"/>
            <w:tcBorders>
              <w:left w:val="single" w:sz="4" w:space="0" w:color="auto"/>
            </w:tcBorders>
          </w:tcPr>
          <w:p w14:paraId="5B9E9A7A"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6E991C40" w14:textId="77777777" w:rsidR="00C979C7" w:rsidRPr="005B164A" w:rsidRDefault="003B039E" w:rsidP="003E2E07">
            <w:pPr>
              <w:tabs>
                <w:tab w:val="left" w:pos="426"/>
              </w:tabs>
              <w:jc w:val="center"/>
              <w:rPr>
                <w:rFonts w:asciiTheme="majorHAnsi" w:hAnsiTheme="majorHAnsi"/>
                <w:sz w:val="16"/>
                <w:szCs w:val="18"/>
              </w:rPr>
            </w:pPr>
            <w:r w:rsidRPr="005B164A">
              <w:rPr>
                <w:rFonts w:asciiTheme="majorHAnsi" w:hAnsiTheme="majorHAnsi"/>
                <w:sz w:val="16"/>
                <w:szCs w:val="18"/>
              </w:rPr>
              <w:t>60 [30]</w:t>
            </w:r>
          </w:p>
        </w:tc>
        <w:tc>
          <w:tcPr>
            <w:tcW w:w="708" w:type="dxa"/>
            <w:vMerge/>
          </w:tcPr>
          <w:p w14:paraId="02DDAC9A"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0D335269" w14:textId="77777777" w:rsidR="00C979C7" w:rsidRPr="005B164A" w:rsidRDefault="00C979C7" w:rsidP="003E2E07">
            <w:pPr>
              <w:tabs>
                <w:tab w:val="left" w:pos="426"/>
              </w:tabs>
              <w:rPr>
                <w:rFonts w:asciiTheme="majorHAnsi" w:hAnsiTheme="majorHAnsi"/>
                <w:b/>
                <w:sz w:val="16"/>
                <w:szCs w:val="18"/>
              </w:rPr>
            </w:pPr>
          </w:p>
        </w:tc>
      </w:tr>
      <w:tr w:rsidR="00AB6F59" w:rsidRPr="005B164A" w14:paraId="4A071160" w14:textId="77777777" w:rsidTr="005B164A">
        <w:trPr>
          <w:cantSplit/>
          <w:trHeight w:val="227"/>
        </w:trPr>
        <w:tc>
          <w:tcPr>
            <w:tcW w:w="2694" w:type="dxa"/>
          </w:tcPr>
          <w:p w14:paraId="1C7209CD"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5DEEB193"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bottom w:val="single" w:sz="4" w:space="0" w:color="auto"/>
            </w:tcBorders>
            <w:vAlign w:val="center"/>
          </w:tcPr>
          <w:p w14:paraId="291F3EE1" w14:textId="77777777" w:rsidR="00C979C7" w:rsidRPr="005B164A" w:rsidRDefault="00C979C7" w:rsidP="003E2E07">
            <w:pPr>
              <w:tabs>
                <w:tab w:val="left" w:pos="426"/>
              </w:tabs>
              <w:rPr>
                <w:rFonts w:asciiTheme="majorHAnsi" w:hAnsiTheme="majorHAnsi"/>
                <w:sz w:val="16"/>
                <w:szCs w:val="18"/>
              </w:rPr>
            </w:pPr>
          </w:p>
        </w:tc>
        <w:tc>
          <w:tcPr>
            <w:tcW w:w="284" w:type="dxa"/>
          </w:tcPr>
          <w:p w14:paraId="2EBBF57C"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7BC57547" w14:textId="77777777" w:rsidR="00C979C7" w:rsidRPr="005B164A" w:rsidRDefault="00C979C7" w:rsidP="003E2E07">
            <w:pPr>
              <w:tabs>
                <w:tab w:val="left" w:pos="426"/>
              </w:tabs>
              <w:jc w:val="center"/>
              <w:rPr>
                <w:rFonts w:asciiTheme="majorHAnsi" w:hAnsiTheme="majorHAnsi"/>
                <w:sz w:val="16"/>
                <w:szCs w:val="18"/>
              </w:rPr>
            </w:pPr>
          </w:p>
        </w:tc>
        <w:tc>
          <w:tcPr>
            <w:tcW w:w="708" w:type="dxa"/>
            <w:vMerge/>
          </w:tcPr>
          <w:p w14:paraId="61311FD3"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349EC562" w14:textId="77777777" w:rsidR="00C979C7" w:rsidRPr="005B164A" w:rsidRDefault="00C979C7" w:rsidP="003E2E07">
            <w:pPr>
              <w:tabs>
                <w:tab w:val="left" w:pos="426"/>
              </w:tabs>
              <w:rPr>
                <w:rFonts w:asciiTheme="majorHAnsi" w:hAnsiTheme="majorHAnsi"/>
                <w:b/>
                <w:sz w:val="16"/>
                <w:szCs w:val="18"/>
              </w:rPr>
            </w:pPr>
          </w:p>
        </w:tc>
      </w:tr>
      <w:tr w:rsidR="00AB6F59" w:rsidRPr="005B164A" w14:paraId="57321FF4" w14:textId="77777777" w:rsidTr="005B164A">
        <w:trPr>
          <w:cantSplit/>
          <w:trHeight w:val="227"/>
        </w:trPr>
        <w:tc>
          <w:tcPr>
            <w:tcW w:w="2694" w:type="dxa"/>
          </w:tcPr>
          <w:p w14:paraId="0C326260"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03F4AFD5"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5D0A1F45"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7.5μg adjuvanted</w:t>
            </w:r>
          </w:p>
        </w:tc>
        <w:tc>
          <w:tcPr>
            <w:tcW w:w="284" w:type="dxa"/>
            <w:tcBorders>
              <w:left w:val="single" w:sz="4" w:space="0" w:color="auto"/>
            </w:tcBorders>
          </w:tcPr>
          <w:p w14:paraId="685E904D"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0ED2CBF1" w14:textId="77777777" w:rsidR="00C979C7" w:rsidRPr="005B164A" w:rsidRDefault="003B039E" w:rsidP="003E2E07">
            <w:pPr>
              <w:tabs>
                <w:tab w:val="left" w:pos="426"/>
              </w:tabs>
              <w:jc w:val="center"/>
              <w:rPr>
                <w:rFonts w:asciiTheme="majorHAnsi" w:hAnsiTheme="majorHAnsi"/>
                <w:sz w:val="16"/>
                <w:szCs w:val="18"/>
              </w:rPr>
            </w:pPr>
            <w:r w:rsidRPr="005B164A">
              <w:rPr>
                <w:rFonts w:asciiTheme="majorHAnsi" w:hAnsiTheme="majorHAnsi"/>
                <w:sz w:val="16"/>
                <w:szCs w:val="18"/>
              </w:rPr>
              <w:t>60 [30]</w:t>
            </w:r>
          </w:p>
        </w:tc>
        <w:tc>
          <w:tcPr>
            <w:tcW w:w="708" w:type="dxa"/>
            <w:vMerge/>
          </w:tcPr>
          <w:p w14:paraId="47E69A97"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74C57BFA" w14:textId="77777777" w:rsidR="00C979C7" w:rsidRPr="005B164A" w:rsidRDefault="00C979C7" w:rsidP="003E2E07">
            <w:pPr>
              <w:tabs>
                <w:tab w:val="left" w:pos="426"/>
              </w:tabs>
              <w:rPr>
                <w:rFonts w:asciiTheme="majorHAnsi" w:hAnsiTheme="majorHAnsi"/>
                <w:b/>
                <w:sz w:val="16"/>
                <w:szCs w:val="18"/>
              </w:rPr>
            </w:pPr>
          </w:p>
        </w:tc>
      </w:tr>
      <w:tr w:rsidR="00AB6F59" w:rsidRPr="005B164A" w14:paraId="67802229" w14:textId="77777777" w:rsidTr="005B164A">
        <w:trPr>
          <w:cantSplit/>
          <w:trHeight w:val="227"/>
        </w:trPr>
        <w:tc>
          <w:tcPr>
            <w:tcW w:w="2694" w:type="dxa"/>
            <w:tcBorders>
              <w:bottom w:val="single" w:sz="4" w:space="0" w:color="auto"/>
            </w:tcBorders>
          </w:tcPr>
          <w:p w14:paraId="3900B07A" w14:textId="77777777" w:rsidR="00C979C7" w:rsidRPr="005B164A" w:rsidRDefault="00C979C7" w:rsidP="003E2E07">
            <w:pPr>
              <w:tabs>
                <w:tab w:val="left" w:pos="426"/>
              </w:tabs>
              <w:rPr>
                <w:rFonts w:asciiTheme="majorHAnsi" w:hAnsiTheme="majorHAnsi"/>
                <w:b/>
                <w:sz w:val="16"/>
                <w:szCs w:val="18"/>
              </w:rPr>
            </w:pPr>
          </w:p>
        </w:tc>
        <w:tc>
          <w:tcPr>
            <w:tcW w:w="283" w:type="dxa"/>
            <w:vMerge/>
          </w:tcPr>
          <w:p w14:paraId="6A7F142E"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bottom w:val="single" w:sz="4" w:space="0" w:color="auto"/>
            </w:tcBorders>
            <w:vAlign w:val="center"/>
          </w:tcPr>
          <w:p w14:paraId="28361D14" w14:textId="77777777" w:rsidR="00C979C7" w:rsidRPr="005B164A" w:rsidRDefault="00C979C7" w:rsidP="003E2E07">
            <w:pPr>
              <w:tabs>
                <w:tab w:val="left" w:pos="426"/>
              </w:tabs>
              <w:rPr>
                <w:rFonts w:asciiTheme="majorHAnsi" w:hAnsiTheme="majorHAnsi"/>
                <w:sz w:val="16"/>
                <w:szCs w:val="18"/>
              </w:rPr>
            </w:pPr>
          </w:p>
        </w:tc>
        <w:tc>
          <w:tcPr>
            <w:tcW w:w="284" w:type="dxa"/>
            <w:tcBorders>
              <w:left w:val="nil"/>
            </w:tcBorders>
          </w:tcPr>
          <w:p w14:paraId="3F063F1D"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6DB013E0" w14:textId="77777777" w:rsidR="00C979C7" w:rsidRPr="005B164A" w:rsidRDefault="00C979C7" w:rsidP="003E2E07">
            <w:pPr>
              <w:tabs>
                <w:tab w:val="left" w:pos="426"/>
              </w:tabs>
              <w:jc w:val="center"/>
              <w:rPr>
                <w:rFonts w:asciiTheme="majorHAnsi" w:hAnsiTheme="majorHAnsi"/>
                <w:sz w:val="16"/>
                <w:szCs w:val="18"/>
              </w:rPr>
            </w:pPr>
          </w:p>
        </w:tc>
        <w:tc>
          <w:tcPr>
            <w:tcW w:w="708" w:type="dxa"/>
            <w:vMerge/>
          </w:tcPr>
          <w:p w14:paraId="16F75823"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29FCEF96" w14:textId="77777777" w:rsidR="00C979C7" w:rsidRPr="005B164A" w:rsidRDefault="00C979C7" w:rsidP="003E2E07">
            <w:pPr>
              <w:tabs>
                <w:tab w:val="left" w:pos="426"/>
              </w:tabs>
              <w:rPr>
                <w:rFonts w:asciiTheme="majorHAnsi" w:hAnsiTheme="majorHAnsi"/>
                <w:b/>
                <w:sz w:val="16"/>
                <w:szCs w:val="18"/>
              </w:rPr>
            </w:pPr>
          </w:p>
        </w:tc>
      </w:tr>
      <w:tr w:rsidR="00AB6F59" w:rsidRPr="005B164A" w14:paraId="0589DA4C" w14:textId="77777777" w:rsidTr="005B164A">
        <w:trPr>
          <w:cantSplit/>
          <w:trHeight w:val="227"/>
        </w:trPr>
        <w:tc>
          <w:tcPr>
            <w:tcW w:w="2694" w:type="dxa"/>
            <w:tcBorders>
              <w:top w:val="single" w:sz="4" w:space="0" w:color="auto"/>
              <w:left w:val="single" w:sz="4" w:space="0" w:color="auto"/>
              <w:bottom w:val="single" w:sz="4" w:space="0" w:color="auto"/>
              <w:right w:val="single" w:sz="4" w:space="0" w:color="auto"/>
            </w:tcBorders>
            <w:vAlign w:val="center"/>
          </w:tcPr>
          <w:p w14:paraId="39AB627A"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NO primary vaccination (controls)</w:t>
            </w:r>
          </w:p>
        </w:tc>
        <w:tc>
          <w:tcPr>
            <w:tcW w:w="283" w:type="dxa"/>
            <w:vMerge/>
            <w:tcBorders>
              <w:left w:val="single" w:sz="4" w:space="0" w:color="auto"/>
            </w:tcBorders>
          </w:tcPr>
          <w:p w14:paraId="7EEDA527" w14:textId="77777777" w:rsidR="00C979C7" w:rsidRPr="005B164A" w:rsidRDefault="00C979C7" w:rsidP="003E2E07">
            <w:pPr>
              <w:tabs>
                <w:tab w:val="left" w:pos="426"/>
              </w:tabs>
              <w:rPr>
                <w:rFonts w:asciiTheme="majorHAnsi" w:hAnsiTheme="majorHAnsi"/>
                <w:b/>
                <w:sz w:val="16"/>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DE5CA44" w14:textId="77777777" w:rsidR="00C979C7" w:rsidRPr="005B164A" w:rsidRDefault="00C979C7" w:rsidP="003E2E07">
            <w:pPr>
              <w:tabs>
                <w:tab w:val="left" w:pos="426"/>
              </w:tabs>
              <w:rPr>
                <w:rFonts w:asciiTheme="majorHAnsi" w:hAnsiTheme="majorHAnsi"/>
                <w:sz w:val="16"/>
                <w:szCs w:val="18"/>
              </w:rPr>
            </w:pPr>
            <w:r w:rsidRPr="005B164A">
              <w:rPr>
                <w:rFonts w:asciiTheme="majorHAnsi" w:hAnsiTheme="majorHAnsi"/>
                <w:sz w:val="16"/>
                <w:szCs w:val="18"/>
              </w:rPr>
              <w:t>7.5μg adjuvanted</w:t>
            </w:r>
          </w:p>
        </w:tc>
        <w:tc>
          <w:tcPr>
            <w:tcW w:w="284" w:type="dxa"/>
            <w:tcBorders>
              <w:left w:val="single" w:sz="4" w:space="0" w:color="auto"/>
            </w:tcBorders>
          </w:tcPr>
          <w:p w14:paraId="738D91B4" w14:textId="77777777" w:rsidR="00C979C7" w:rsidRPr="005B164A" w:rsidRDefault="00C979C7" w:rsidP="003E2E07">
            <w:pPr>
              <w:tabs>
                <w:tab w:val="left" w:pos="426"/>
              </w:tabs>
              <w:rPr>
                <w:rFonts w:asciiTheme="majorHAnsi" w:hAnsiTheme="majorHAnsi"/>
                <w:b/>
                <w:sz w:val="16"/>
                <w:szCs w:val="18"/>
              </w:rPr>
            </w:pPr>
          </w:p>
        </w:tc>
        <w:tc>
          <w:tcPr>
            <w:tcW w:w="1134" w:type="dxa"/>
            <w:vAlign w:val="center"/>
          </w:tcPr>
          <w:p w14:paraId="191BA21A" w14:textId="77777777" w:rsidR="00C979C7" w:rsidRPr="005B164A" w:rsidRDefault="003B039E" w:rsidP="003E2E07">
            <w:pPr>
              <w:tabs>
                <w:tab w:val="left" w:pos="426"/>
              </w:tabs>
              <w:jc w:val="center"/>
              <w:rPr>
                <w:rFonts w:asciiTheme="majorHAnsi" w:hAnsiTheme="majorHAnsi"/>
                <w:sz w:val="16"/>
                <w:szCs w:val="18"/>
              </w:rPr>
            </w:pPr>
            <w:r w:rsidRPr="005B164A">
              <w:rPr>
                <w:rFonts w:asciiTheme="majorHAnsi" w:hAnsiTheme="majorHAnsi"/>
                <w:sz w:val="16"/>
                <w:szCs w:val="18"/>
              </w:rPr>
              <w:t>60 [30]</w:t>
            </w:r>
          </w:p>
        </w:tc>
        <w:tc>
          <w:tcPr>
            <w:tcW w:w="708" w:type="dxa"/>
            <w:vMerge/>
          </w:tcPr>
          <w:p w14:paraId="54266EB9" w14:textId="77777777" w:rsidR="00C979C7" w:rsidRPr="005B164A" w:rsidRDefault="00C979C7" w:rsidP="003E2E07">
            <w:pPr>
              <w:tabs>
                <w:tab w:val="left" w:pos="426"/>
              </w:tabs>
              <w:rPr>
                <w:rFonts w:asciiTheme="majorHAnsi" w:hAnsiTheme="majorHAnsi"/>
                <w:b/>
                <w:sz w:val="16"/>
                <w:szCs w:val="18"/>
              </w:rPr>
            </w:pPr>
          </w:p>
        </w:tc>
        <w:tc>
          <w:tcPr>
            <w:tcW w:w="1701" w:type="dxa"/>
            <w:vMerge/>
          </w:tcPr>
          <w:p w14:paraId="6172A0A6" w14:textId="77777777" w:rsidR="00C979C7" w:rsidRPr="005B164A" w:rsidRDefault="00C979C7" w:rsidP="003E2E07">
            <w:pPr>
              <w:tabs>
                <w:tab w:val="left" w:pos="426"/>
              </w:tabs>
              <w:rPr>
                <w:rFonts w:asciiTheme="majorHAnsi" w:hAnsiTheme="majorHAnsi"/>
                <w:b/>
                <w:sz w:val="16"/>
                <w:szCs w:val="18"/>
              </w:rPr>
            </w:pPr>
          </w:p>
        </w:tc>
      </w:tr>
    </w:tbl>
    <w:p w14:paraId="14884EDC" w14:textId="77777777" w:rsidR="00C979C7" w:rsidRPr="005B164A" w:rsidRDefault="00C979C7" w:rsidP="00C979C7">
      <w:pPr>
        <w:rPr>
          <w:rFonts w:asciiTheme="majorHAnsi" w:hAnsiTheme="majorHAnsi"/>
          <w:sz w:val="22"/>
          <w:szCs w:val="22"/>
        </w:rPr>
      </w:pPr>
    </w:p>
    <w:p w14:paraId="4C45F8B5" w14:textId="77777777" w:rsidR="00E42F01" w:rsidRPr="0031744F" w:rsidRDefault="00E42F01" w:rsidP="00E42F01">
      <w:pPr>
        <w:widowControl w:val="0"/>
        <w:autoSpaceDE w:val="0"/>
        <w:autoSpaceDN w:val="0"/>
        <w:adjustRightInd w:val="0"/>
        <w:spacing w:after="240"/>
        <w:rPr>
          <w:rFonts w:ascii="Times" w:hAnsi="Times" w:cs="Times"/>
          <w:sz w:val="18"/>
          <w:szCs w:val="20"/>
        </w:rPr>
      </w:pPr>
      <w:r w:rsidRPr="005B164A">
        <w:rPr>
          <w:rFonts w:asciiTheme="majorHAnsi" w:hAnsiTheme="majorHAnsi" w:cs="Gill Sans MT"/>
          <w:b/>
          <w:bCs/>
          <w:iCs/>
          <w:sz w:val="18"/>
          <w:szCs w:val="20"/>
        </w:rPr>
        <w:t xml:space="preserve">FIGURE 1 </w:t>
      </w:r>
      <w:r w:rsidRPr="005B164A">
        <w:rPr>
          <w:rFonts w:asciiTheme="majorHAnsi" w:hAnsiTheme="majorHAnsi" w:cs="Gill Sans MT"/>
          <w:iCs/>
          <w:sz w:val="18"/>
          <w:szCs w:val="20"/>
        </w:rPr>
        <w:t>Study method</w:t>
      </w:r>
      <w:r w:rsidR="003B039E" w:rsidRPr="005B164A">
        <w:rPr>
          <w:rFonts w:asciiTheme="majorHAnsi" w:hAnsiTheme="majorHAnsi" w:cs="Gill Sans MT"/>
          <w:iCs/>
          <w:sz w:val="18"/>
          <w:szCs w:val="20"/>
        </w:rPr>
        <w:t xml:space="preserve"> (</w:t>
      </w:r>
      <w:r w:rsidR="00572FD8" w:rsidRPr="005B164A">
        <w:rPr>
          <w:rFonts w:asciiTheme="majorHAnsi" w:hAnsiTheme="majorHAnsi" w:cs="Gill Sans MT"/>
          <w:iCs/>
          <w:sz w:val="18"/>
          <w:szCs w:val="20"/>
        </w:rPr>
        <w:t xml:space="preserve">Age 18-59 years, 60 subjects per group; Age </w:t>
      </w:r>
      <w:r w:rsidR="00AB6F59" w:rsidRPr="005B164A">
        <w:rPr>
          <w:rFonts w:asciiTheme="majorHAnsi" w:hAnsiTheme="majorHAnsi" w:cs="Gill Sans MT"/>
          <w:iCs/>
          <w:sz w:val="18"/>
          <w:szCs w:val="20"/>
        </w:rPr>
        <w:t>≥</w:t>
      </w:r>
      <w:r w:rsidR="00572FD8" w:rsidRPr="005B164A">
        <w:rPr>
          <w:rFonts w:asciiTheme="majorHAnsi" w:hAnsiTheme="majorHAnsi" w:cs="Gill Sans MT"/>
          <w:iCs/>
          <w:sz w:val="18"/>
          <w:szCs w:val="20"/>
        </w:rPr>
        <w:t>60 years, 30 subjects/group</w:t>
      </w:r>
      <w:r w:rsidR="00572FD8" w:rsidRPr="0031744F">
        <w:rPr>
          <w:rFonts w:ascii="Gill Sans MT" w:hAnsi="Gill Sans MT" w:cs="Gill Sans MT"/>
          <w:iCs/>
          <w:sz w:val="18"/>
          <w:szCs w:val="20"/>
        </w:rPr>
        <w:t xml:space="preserve">) </w:t>
      </w:r>
    </w:p>
    <w:p w14:paraId="336306BB" w14:textId="77777777" w:rsidR="00672EFE" w:rsidRDefault="00672EFE"/>
    <w:p w14:paraId="7905F8A4" w14:textId="77777777" w:rsidR="003E2E07" w:rsidRDefault="003E2E07"/>
    <w:p w14:paraId="75209B12" w14:textId="77777777" w:rsidR="00AC2883" w:rsidRDefault="00AC2883" w:rsidP="001201F7">
      <w:pPr>
        <w:widowControl w:val="0"/>
        <w:autoSpaceDE w:val="0"/>
        <w:autoSpaceDN w:val="0"/>
        <w:adjustRightInd w:val="0"/>
        <w:spacing w:after="240"/>
        <w:rPr>
          <w:rFonts w:ascii="Gill Sans MT" w:hAnsi="Gill Sans MT" w:cs="Gill Sans MT"/>
          <w:b/>
          <w:bCs/>
          <w:i/>
          <w:iCs/>
          <w:sz w:val="22"/>
          <w:szCs w:val="22"/>
        </w:rPr>
      </w:pPr>
    </w:p>
    <w:p w14:paraId="511D251B" w14:textId="77777777" w:rsidR="0031744F" w:rsidRDefault="0031744F" w:rsidP="001201F7">
      <w:pPr>
        <w:widowControl w:val="0"/>
        <w:autoSpaceDE w:val="0"/>
        <w:autoSpaceDN w:val="0"/>
        <w:adjustRightInd w:val="0"/>
        <w:spacing w:after="240"/>
        <w:rPr>
          <w:rFonts w:ascii="Gill Sans MT" w:hAnsi="Gill Sans MT" w:cs="Gill Sans MT"/>
          <w:b/>
          <w:bCs/>
          <w:i/>
          <w:iCs/>
          <w:sz w:val="22"/>
          <w:szCs w:val="22"/>
        </w:rPr>
      </w:pPr>
    </w:p>
    <w:p w14:paraId="19EEAB7F" w14:textId="77777777" w:rsidR="009561D3" w:rsidRDefault="009561D3" w:rsidP="009561D3">
      <w:pPr>
        <w:widowControl w:val="0"/>
        <w:autoSpaceDE w:val="0"/>
        <w:autoSpaceDN w:val="0"/>
        <w:adjustRightInd w:val="0"/>
        <w:rPr>
          <w:rFonts w:ascii="Gill Sans MT" w:hAnsi="Gill Sans MT" w:cs="Gill Sans MT"/>
          <w:b/>
          <w:bCs/>
          <w:i/>
          <w:iCs/>
          <w:sz w:val="22"/>
          <w:szCs w:val="22"/>
        </w:rPr>
      </w:pPr>
    </w:p>
    <w:p w14:paraId="42E49FCF" w14:textId="77777777" w:rsidR="009561D3" w:rsidRDefault="009561D3" w:rsidP="009561D3">
      <w:pPr>
        <w:widowControl w:val="0"/>
        <w:autoSpaceDE w:val="0"/>
        <w:autoSpaceDN w:val="0"/>
        <w:adjustRightInd w:val="0"/>
        <w:rPr>
          <w:rFonts w:ascii="Gill Sans MT" w:hAnsi="Gill Sans MT" w:cs="Gill Sans MT"/>
          <w:b/>
          <w:bCs/>
          <w:i/>
          <w:iCs/>
          <w:sz w:val="22"/>
          <w:szCs w:val="22"/>
        </w:rPr>
      </w:pPr>
    </w:p>
    <w:p w14:paraId="0592FE53" w14:textId="77777777" w:rsidR="00216CFD" w:rsidRDefault="00216CFD" w:rsidP="009561D3">
      <w:pPr>
        <w:widowControl w:val="0"/>
        <w:autoSpaceDE w:val="0"/>
        <w:autoSpaceDN w:val="0"/>
        <w:adjustRightInd w:val="0"/>
        <w:rPr>
          <w:rFonts w:ascii="Gill Sans MT" w:hAnsi="Gill Sans MT" w:cs="Gill Sans MT"/>
          <w:b/>
          <w:bCs/>
          <w:i/>
          <w:iCs/>
          <w:sz w:val="22"/>
          <w:szCs w:val="22"/>
        </w:rPr>
      </w:pPr>
    </w:p>
    <w:p w14:paraId="73336BE0" w14:textId="77777777" w:rsidR="00216CFD" w:rsidRDefault="00216CFD" w:rsidP="009561D3">
      <w:pPr>
        <w:widowControl w:val="0"/>
        <w:autoSpaceDE w:val="0"/>
        <w:autoSpaceDN w:val="0"/>
        <w:adjustRightInd w:val="0"/>
        <w:rPr>
          <w:rFonts w:ascii="Gill Sans MT" w:hAnsi="Gill Sans MT" w:cs="Gill Sans MT"/>
          <w:b/>
          <w:bCs/>
          <w:i/>
          <w:iCs/>
          <w:sz w:val="22"/>
          <w:szCs w:val="22"/>
        </w:rPr>
      </w:pPr>
    </w:p>
    <w:p w14:paraId="16BE5348" w14:textId="77777777" w:rsidR="00216CFD" w:rsidRDefault="00216CFD" w:rsidP="009561D3">
      <w:pPr>
        <w:widowControl w:val="0"/>
        <w:autoSpaceDE w:val="0"/>
        <w:autoSpaceDN w:val="0"/>
        <w:adjustRightInd w:val="0"/>
        <w:rPr>
          <w:rFonts w:ascii="Gill Sans MT" w:hAnsi="Gill Sans MT" w:cs="Gill Sans MT"/>
          <w:b/>
          <w:bCs/>
          <w:i/>
          <w:iCs/>
          <w:sz w:val="22"/>
          <w:szCs w:val="22"/>
        </w:rPr>
      </w:pPr>
    </w:p>
    <w:p w14:paraId="1E8DC202" w14:textId="77777777" w:rsidR="00216CFD" w:rsidRDefault="00216CFD" w:rsidP="009561D3">
      <w:pPr>
        <w:widowControl w:val="0"/>
        <w:autoSpaceDE w:val="0"/>
        <w:autoSpaceDN w:val="0"/>
        <w:adjustRightInd w:val="0"/>
        <w:rPr>
          <w:rFonts w:ascii="Gill Sans MT" w:hAnsi="Gill Sans MT" w:cs="Gill Sans MT"/>
          <w:b/>
          <w:bCs/>
          <w:i/>
          <w:iCs/>
          <w:sz w:val="22"/>
          <w:szCs w:val="22"/>
        </w:rPr>
      </w:pPr>
    </w:p>
    <w:p w14:paraId="57D3B0F3" w14:textId="77777777" w:rsidR="009561D3" w:rsidRPr="009561D3" w:rsidRDefault="009561D3" w:rsidP="009561D3">
      <w:pPr>
        <w:widowControl w:val="0"/>
        <w:autoSpaceDE w:val="0"/>
        <w:autoSpaceDN w:val="0"/>
        <w:adjustRightInd w:val="0"/>
        <w:rPr>
          <w:rFonts w:ascii="Gill Sans MT" w:hAnsi="Gill Sans MT" w:cs="Gill Sans MT"/>
          <w:b/>
          <w:bCs/>
          <w:i/>
          <w:iCs/>
          <w:sz w:val="16"/>
          <w:szCs w:val="22"/>
        </w:rPr>
      </w:pPr>
    </w:p>
    <w:p w14:paraId="0740D7CC" w14:textId="77777777" w:rsidR="004702C9" w:rsidRDefault="004702C9" w:rsidP="00426D72">
      <w:pPr>
        <w:widowControl w:val="0"/>
        <w:autoSpaceDE w:val="0"/>
        <w:autoSpaceDN w:val="0"/>
        <w:adjustRightInd w:val="0"/>
        <w:spacing w:after="120"/>
        <w:rPr>
          <w:rFonts w:asciiTheme="majorHAnsi" w:hAnsiTheme="majorHAnsi" w:cs="Gill Sans MT"/>
          <w:b/>
          <w:bCs/>
          <w:iCs/>
          <w:sz w:val="18"/>
          <w:szCs w:val="22"/>
        </w:rPr>
      </w:pPr>
    </w:p>
    <w:p w14:paraId="7EE9E62A" w14:textId="77777777" w:rsidR="001201F7" w:rsidRPr="007A4A4C" w:rsidRDefault="001201F7" w:rsidP="00426D72">
      <w:pPr>
        <w:widowControl w:val="0"/>
        <w:autoSpaceDE w:val="0"/>
        <w:autoSpaceDN w:val="0"/>
        <w:adjustRightInd w:val="0"/>
        <w:spacing w:after="120"/>
        <w:rPr>
          <w:rFonts w:asciiTheme="majorHAnsi" w:hAnsiTheme="majorHAnsi" w:cs="Times"/>
          <w:sz w:val="19"/>
          <w:szCs w:val="19"/>
        </w:rPr>
      </w:pPr>
      <w:r w:rsidRPr="007A4A4C">
        <w:rPr>
          <w:rFonts w:asciiTheme="majorHAnsi" w:hAnsiTheme="majorHAnsi" w:cs="Gill Sans MT"/>
          <w:b/>
          <w:bCs/>
          <w:iCs/>
          <w:sz w:val="19"/>
          <w:szCs w:val="19"/>
        </w:rPr>
        <w:lastRenderedPageBreak/>
        <w:t xml:space="preserve">TABLE 1 </w:t>
      </w:r>
      <w:r w:rsidRPr="007A4A4C">
        <w:rPr>
          <w:rFonts w:asciiTheme="majorHAnsi" w:hAnsiTheme="majorHAnsi" w:cs="Gill Sans MT"/>
          <w:iCs/>
          <w:sz w:val="19"/>
          <w:szCs w:val="19"/>
        </w:rPr>
        <w:t>Time and events schedule</w:t>
      </w:r>
    </w:p>
    <w:tbl>
      <w:tblPr>
        <w:tblW w:w="9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668"/>
        <w:gridCol w:w="567"/>
        <w:gridCol w:w="708"/>
        <w:gridCol w:w="709"/>
        <w:gridCol w:w="739"/>
        <w:gridCol w:w="597"/>
        <w:gridCol w:w="790"/>
        <w:gridCol w:w="236"/>
        <w:gridCol w:w="614"/>
        <w:gridCol w:w="708"/>
        <w:gridCol w:w="709"/>
        <w:gridCol w:w="573"/>
        <w:gridCol w:w="704"/>
      </w:tblGrid>
      <w:tr w:rsidR="00F941A7" w:rsidRPr="001201F7" w14:paraId="5A66E919" w14:textId="77777777" w:rsidTr="00F941A7">
        <w:trPr>
          <w:cantSplit/>
        </w:trPr>
        <w:tc>
          <w:tcPr>
            <w:tcW w:w="1668" w:type="dxa"/>
            <w:vMerge w:val="restart"/>
            <w:tcBorders>
              <w:top w:val="single" w:sz="12" w:space="0" w:color="auto"/>
              <w:left w:val="single" w:sz="12" w:space="0" w:color="auto"/>
              <w:bottom w:val="nil"/>
              <w:right w:val="nil"/>
            </w:tcBorders>
          </w:tcPr>
          <w:p w14:paraId="6E2FD75C" w14:textId="77777777" w:rsidR="003E2E07" w:rsidRPr="00697110" w:rsidRDefault="003E2E07" w:rsidP="003E2E07">
            <w:pPr>
              <w:tabs>
                <w:tab w:val="left" w:pos="720"/>
                <w:tab w:val="right" w:pos="8280"/>
              </w:tabs>
              <w:spacing w:before="60"/>
              <w:rPr>
                <w:rFonts w:asciiTheme="majorHAnsi" w:hAnsiTheme="majorHAnsi"/>
                <w:sz w:val="16"/>
                <w:szCs w:val="18"/>
              </w:rPr>
            </w:pPr>
            <w:r w:rsidRPr="00697110">
              <w:rPr>
                <w:rFonts w:asciiTheme="majorHAnsi" w:hAnsiTheme="majorHAnsi"/>
                <w:sz w:val="16"/>
                <w:szCs w:val="18"/>
              </w:rPr>
              <w:t>Study visit</w:t>
            </w:r>
          </w:p>
        </w:tc>
        <w:tc>
          <w:tcPr>
            <w:tcW w:w="567" w:type="dxa"/>
            <w:tcBorders>
              <w:top w:val="single" w:sz="12" w:space="0" w:color="auto"/>
              <w:left w:val="nil"/>
              <w:bottom w:val="single" w:sz="6" w:space="0" w:color="auto"/>
              <w:right w:val="nil"/>
            </w:tcBorders>
          </w:tcPr>
          <w:p w14:paraId="3C65D93C"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1</w:t>
            </w:r>
          </w:p>
        </w:tc>
        <w:tc>
          <w:tcPr>
            <w:tcW w:w="708" w:type="dxa"/>
            <w:tcBorders>
              <w:top w:val="single" w:sz="12" w:space="0" w:color="auto"/>
              <w:left w:val="nil"/>
              <w:bottom w:val="single" w:sz="6" w:space="0" w:color="auto"/>
              <w:right w:val="nil"/>
            </w:tcBorders>
          </w:tcPr>
          <w:p w14:paraId="2A4BB388"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2</w:t>
            </w:r>
          </w:p>
        </w:tc>
        <w:tc>
          <w:tcPr>
            <w:tcW w:w="709" w:type="dxa"/>
            <w:tcBorders>
              <w:top w:val="single" w:sz="12" w:space="0" w:color="auto"/>
              <w:left w:val="nil"/>
              <w:bottom w:val="single" w:sz="6" w:space="0" w:color="auto"/>
              <w:right w:val="nil"/>
            </w:tcBorders>
          </w:tcPr>
          <w:p w14:paraId="35332EFD"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3</w:t>
            </w:r>
          </w:p>
        </w:tc>
        <w:tc>
          <w:tcPr>
            <w:tcW w:w="739" w:type="dxa"/>
            <w:tcBorders>
              <w:top w:val="single" w:sz="12" w:space="0" w:color="auto"/>
              <w:left w:val="nil"/>
              <w:bottom w:val="single" w:sz="6" w:space="0" w:color="auto"/>
              <w:right w:val="nil"/>
            </w:tcBorders>
          </w:tcPr>
          <w:p w14:paraId="079E7DCD" w14:textId="77777777" w:rsidR="003E2E07" w:rsidRPr="00697110" w:rsidRDefault="003E2E07" w:rsidP="00F941A7">
            <w:pPr>
              <w:tabs>
                <w:tab w:val="left" w:pos="523"/>
                <w:tab w:val="right" w:pos="8280"/>
              </w:tabs>
              <w:spacing w:before="60"/>
              <w:jc w:val="center"/>
              <w:rPr>
                <w:rFonts w:asciiTheme="majorHAnsi" w:hAnsiTheme="majorHAnsi"/>
                <w:sz w:val="16"/>
                <w:szCs w:val="18"/>
              </w:rPr>
            </w:pPr>
            <w:r w:rsidRPr="00697110">
              <w:rPr>
                <w:rFonts w:asciiTheme="majorHAnsi" w:hAnsiTheme="majorHAnsi"/>
                <w:sz w:val="16"/>
                <w:szCs w:val="18"/>
              </w:rPr>
              <w:t>4</w:t>
            </w:r>
          </w:p>
        </w:tc>
        <w:tc>
          <w:tcPr>
            <w:tcW w:w="597" w:type="dxa"/>
            <w:tcBorders>
              <w:top w:val="single" w:sz="12" w:space="0" w:color="auto"/>
              <w:left w:val="nil"/>
              <w:bottom w:val="single" w:sz="6" w:space="0" w:color="auto"/>
              <w:right w:val="nil"/>
            </w:tcBorders>
          </w:tcPr>
          <w:p w14:paraId="664CC570"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5</w:t>
            </w:r>
          </w:p>
        </w:tc>
        <w:tc>
          <w:tcPr>
            <w:tcW w:w="790" w:type="dxa"/>
            <w:tcBorders>
              <w:top w:val="single" w:sz="12" w:space="0" w:color="auto"/>
              <w:left w:val="nil"/>
              <w:bottom w:val="single" w:sz="6" w:space="0" w:color="auto"/>
              <w:right w:val="nil"/>
            </w:tcBorders>
          </w:tcPr>
          <w:p w14:paraId="2A3F3AB9" w14:textId="77777777" w:rsidR="003E2E07" w:rsidRPr="00697110" w:rsidRDefault="003E2E07" w:rsidP="00F941A7">
            <w:pPr>
              <w:tabs>
                <w:tab w:val="right" w:pos="8280"/>
              </w:tabs>
              <w:spacing w:before="60"/>
              <w:ind w:left="-26" w:right="-108" w:hanging="142"/>
              <w:jc w:val="center"/>
              <w:rPr>
                <w:rFonts w:asciiTheme="majorHAnsi" w:hAnsiTheme="majorHAnsi"/>
                <w:sz w:val="16"/>
                <w:szCs w:val="18"/>
              </w:rPr>
            </w:pPr>
            <w:r w:rsidRPr="00697110">
              <w:rPr>
                <w:rFonts w:asciiTheme="majorHAnsi" w:hAnsiTheme="majorHAnsi"/>
                <w:sz w:val="16"/>
                <w:szCs w:val="18"/>
              </w:rPr>
              <w:t>6</w:t>
            </w:r>
          </w:p>
        </w:tc>
        <w:tc>
          <w:tcPr>
            <w:tcW w:w="236" w:type="dxa"/>
            <w:tcBorders>
              <w:top w:val="single" w:sz="12" w:space="0" w:color="auto"/>
              <w:left w:val="nil"/>
              <w:bottom w:val="single" w:sz="4" w:space="0" w:color="auto"/>
              <w:right w:val="nil"/>
            </w:tcBorders>
          </w:tcPr>
          <w:p w14:paraId="56BC874C" w14:textId="77777777" w:rsidR="003E2E07" w:rsidRPr="00697110" w:rsidRDefault="003E2E07" w:rsidP="003E2E07">
            <w:pPr>
              <w:tabs>
                <w:tab w:val="left" w:pos="720"/>
                <w:tab w:val="right" w:pos="8280"/>
              </w:tabs>
              <w:spacing w:before="60"/>
              <w:jc w:val="center"/>
              <w:rPr>
                <w:rFonts w:asciiTheme="majorHAnsi" w:hAnsiTheme="majorHAnsi"/>
                <w:sz w:val="16"/>
                <w:szCs w:val="18"/>
              </w:rPr>
            </w:pPr>
          </w:p>
        </w:tc>
        <w:tc>
          <w:tcPr>
            <w:tcW w:w="614" w:type="dxa"/>
            <w:tcBorders>
              <w:top w:val="single" w:sz="12" w:space="0" w:color="auto"/>
              <w:left w:val="nil"/>
              <w:bottom w:val="single" w:sz="6" w:space="0" w:color="auto"/>
              <w:right w:val="nil"/>
            </w:tcBorders>
          </w:tcPr>
          <w:p w14:paraId="199F6260" w14:textId="77777777" w:rsidR="003E2E07" w:rsidRPr="00697110" w:rsidRDefault="003E2E07" w:rsidP="00F941A7">
            <w:pPr>
              <w:tabs>
                <w:tab w:val="left" w:pos="720"/>
                <w:tab w:val="right" w:pos="8280"/>
              </w:tabs>
              <w:spacing w:before="60"/>
              <w:ind w:right="-109" w:hanging="60"/>
              <w:jc w:val="center"/>
              <w:rPr>
                <w:rFonts w:asciiTheme="majorHAnsi" w:hAnsiTheme="majorHAnsi"/>
                <w:sz w:val="16"/>
                <w:szCs w:val="18"/>
              </w:rPr>
            </w:pPr>
            <w:r w:rsidRPr="00697110">
              <w:rPr>
                <w:rFonts w:asciiTheme="majorHAnsi" w:hAnsiTheme="majorHAnsi"/>
                <w:sz w:val="16"/>
                <w:szCs w:val="18"/>
              </w:rPr>
              <w:t>7</w:t>
            </w:r>
          </w:p>
        </w:tc>
        <w:tc>
          <w:tcPr>
            <w:tcW w:w="708" w:type="dxa"/>
            <w:tcBorders>
              <w:top w:val="single" w:sz="12" w:space="0" w:color="auto"/>
              <w:left w:val="nil"/>
              <w:bottom w:val="single" w:sz="6" w:space="0" w:color="auto"/>
              <w:right w:val="nil"/>
            </w:tcBorders>
          </w:tcPr>
          <w:p w14:paraId="128DC8B5"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8</w:t>
            </w:r>
          </w:p>
        </w:tc>
        <w:tc>
          <w:tcPr>
            <w:tcW w:w="709" w:type="dxa"/>
            <w:tcBorders>
              <w:top w:val="single" w:sz="12" w:space="0" w:color="auto"/>
              <w:left w:val="nil"/>
              <w:bottom w:val="single" w:sz="6" w:space="0" w:color="auto"/>
              <w:right w:val="nil"/>
            </w:tcBorders>
          </w:tcPr>
          <w:p w14:paraId="64597456"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9</w:t>
            </w:r>
          </w:p>
        </w:tc>
        <w:tc>
          <w:tcPr>
            <w:tcW w:w="573" w:type="dxa"/>
            <w:tcBorders>
              <w:top w:val="single" w:sz="12" w:space="0" w:color="auto"/>
              <w:left w:val="nil"/>
              <w:bottom w:val="single" w:sz="6" w:space="0" w:color="auto"/>
              <w:right w:val="nil"/>
            </w:tcBorders>
          </w:tcPr>
          <w:p w14:paraId="56D0E401"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10</w:t>
            </w:r>
          </w:p>
        </w:tc>
        <w:tc>
          <w:tcPr>
            <w:tcW w:w="704" w:type="dxa"/>
            <w:tcBorders>
              <w:top w:val="single" w:sz="12" w:space="0" w:color="auto"/>
              <w:left w:val="nil"/>
              <w:bottom w:val="single" w:sz="6" w:space="0" w:color="auto"/>
              <w:right w:val="single" w:sz="12" w:space="0" w:color="auto"/>
            </w:tcBorders>
          </w:tcPr>
          <w:p w14:paraId="26C7CF42" w14:textId="77777777" w:rsidR="003E2E07" w:rsidRPr="00697110" w:rsidRDefault="003E2E07" w:rsidP="00F941A7">
            <w:pPr>
              <w:tabs>
                <w:tab w:val="right" w:pos="8280"/>
              </w:tabs>
              <w:spacing w:before="60"/>
              <w:ind w:hanging="113"/>
              <w:jc w:val="center"/>
              <w:rPr>
                <w:rFonts w:asciiTheme="majorHAnsi" w:hAnsiTheme="majorHAnsi"/>
                <w:sz w:val="16"/>
                <w:szCs w:val="18"/>
              </w:rPr>
            </w:pPr>
            <w:r w:rsidRPr="00697110">
              <w:rPr>
                <w:rFonts w:asciiTheme="majorHAnsi" w:hAnsiTheme="majorHAnsi"/>
                <w:sz w:val="16"/>
                <w:szCs w:val="18"/>
              </w:rPr>
              <w:t>11</w:t>
            </w:r>
          </w:p>
        </w:tc>
      </w:tr>
      <w:tr w:rsidR="00F941A7" w:rsidRPr="001201F7" w14:paraId="456B7721" w14:textId="77777777" w:rsidTr="00F941A7">
        <w:trPr>
          <w:cantSplit/>
        </w:trPr>
        <w:tc>
          <w:tcPr>
            <w:tcW w:w="1668" w:type="dxa"/>
            <w:vMerge/>
            <w:tcBorders>
              <w:top w:val="single" w:sz="6" w:space="0" w:color="auto"/>
              <w:left w:val="single" w:sz="12" w:space="0" w:color="auto"/>
              <w:bottom w:val="nil"/>
              <w:right w:val="nil"/>
            </w:tcBorders>
          </w:tcPr>
          <w:p w14:paraId="390940EB" w14:textId="77777777" w:rsidR="003E2E07" w:rsidRPr="00697110" w:rsidRDefault="003E2E07" w:rsidP="003E2E07">
            <w:pPr>
              <w:tabs>
                <w:tab w:val="left" w:pos="720"/>
                <w:tab w:val="right" w:pos="8280"/>
              </w:tabs>
              <w:rPr>
                <w:rFonts w:asciiTheme="majorHAnsi" w:hAnsiTheme="majorHAnsi"/>
                <w:sz w:val="16"/>
                <w:szCs w:val="18"/>
              </w:rPr>
            </w:pPr>
          </w:p>
        </w:tc>
        <w:tc>
          <w:tcPr>
            <w:tcW w:w="4110" w:type="dxa"/>
            <w:gridSpan w:val="6"/>
            <w:tcBorders>
              <w:top w:val="single" w:sz="6" w:space="0" w:color="auto"/>
              <w:left w:val="nil"/>
              <w:bottom w:val="single" w:sz="4" w:space="0" w:color="auto"/>
              <w:right w:val="nil"/>
            </w:tcBorders>
          </w:tcPr>
          <w:p w14:paraId="330C533C" w14:textId="77777777" w:rsidR="003E2E07" w:rsidRPr="00697110" w:rsidRDefault="003E2E07" w:rsidP="00F941A7">
            <w:pPr>
              <w:tabs>
                <w:tab w:val="left" w:pos="523"/>
                <w:tab w:val="right" w:pos="8280"/>
              </w:tabs>
              <w:spacing w:before="60"/>
              <w:ind w:left="-26" w:right="-108" w:hanging="142"/>
              <w:jc w:val="center"/>
              <w:rPr>
                <w:rFonts w:asciiTheme="majorHAnsi" w:hAnsiTheme="majorHAnsi"/>
                <w:sz w:val="16"/>
                <w:szCs w:val="18"/>
              </w:rPr>
            </w:pPr>
            <w:r w:rsidRPr="00697110">
              <w:rPr>
                <w:rFonts w:asciiTheme="majorHAnsi" w:hAnsiTheme="majorHAnsi"/>
                <w:sz w:val="16"/>
                <w:szCs w:val="18"/>
              </w:rPr>
              <w:t>Days after the first vaccination</w:t>
            </w:r>
          </w:p>
        </w:tc>
        <w:tc>
          <w:tcPr>
            <w:tcW w:w="236" w:type="dxa"/>
            <w:tcBorders>
              <w:top w:val="single" w:sz="4" w:space="0" w:color="auto"/>
              <w:left w:val="nil"/>
              <w:bottom w:val="nil"/>
              <w:right w:val="nil"/>
            </w:tcBorders>
          </w:tcPr>
          <w:p w14:paraId="7AE1F2CB" w14:textId="77777777" w:rsidR="003E2E07" w:rsidRPr="00697110" w:rsidRDefault="003E2E07" w:rsidP="003E2E07">
            <w:pPr>
              <w:tabs>
                <w:tab w:val="left" w:pos="720"/>
                <w:tab w:val="right" w:pos="8280"/>
              </w:tabs>
              <w:spacing w:before="60"/>
              <w:jc w:val="center"/>
              <w:rPr>
                <w:rFonts w:asciiTheme="majorHAnsi" w:hAnsiTheme="majorHAnsi"/>
                <w:sz w:val="16"/>
                <w:szCs w:val="18"/>
              </w:rPr>
            </w:pPr>
          </w:p>
        </w:tc>
        <w:tc>
          <w:tcPr>
            <w:tcW w:w="3308" w:type="dxa"/>
            <w:gridSpan w:val="5"/>
            <w:tcBorders>
              <w:top w:val="single" w:sz="6" w:space="0" w:color="auto"/>
              <w:left w:val="nil"/>
              <w:bottom w:val="single" w:sz="4" w:space="0" w:color="auto"/>
              <w:right w:val="single" w:sz="12" w:space="0" w:color="auto"/>
            </w:tcBorders>
          </w:tcPr>
          <w:p w14:paraId="492C5952" w14:textId="77777777" w:rsidR="003E2E07" w:rsidRPr="00697110" w:rsidRDefault="003E2E07" w:rsidP="00F941A7">
            <w:pPr>
              <w:tabs>
                <w:tab w:val="right" w:pos="8280"/>
              </w:tabs>
              <w:spacing w:before="60"/>
              <w:ind w:right="-109" w:hanging="60"/>
              <w:jc w:val="center"/>
              <w:rPr>
                <w:rFonts w:asciiTheme="majorHAnsi" w:hAnsiTheme="majorHAnsi"/>
                <w:sz w:val="16"/>
                <w:szCs w:val="18"/>
              </w:rPr>
            </w:pPr>
            <w:r w:rsidRPr="00697110">
              <w:rPr>
                <w:rFonts w:asciiTheme="majorHAnsi" w:hAnsiTheme="majorHAnsi"/>
                <w:sz w:val="16"/>
                <w:szCs w:val="18"/>
              </w:rPr>
              <w:t xml:space="preserve">Days </w:t>
            </w:r>
            <w:r w:rsidR="001201F7" w:rsidRPr="00697110">
              <w:rPr>
                <w:rFonts w:asciiTheme="majorHAnsi" w:hAnsiTheme="majorHAnsi"/>
                <w:sz w:val="16"/>
                <w:szCs w:val="18"/>
              </w:rPr>
              <w:t>[</w:t>
            </w:r>
            <w:r w:rsidRPr="00697110">
              <w:rPr>
                <w:rFonts w:asciiTheme="majorHAnsi" w:hAnsiTheme="majorHAnsi"/>
                <w:sz w:val="16"/>
                <w:szCs w:val="18"/>
              </w:rPr>
              <w:t>months</w:t>
            </w:r>
            <w:r w:rsidR="00877C2D" w:rsidRPr="00697110">
              <w:rPr>
                <w:rFonts w:asciiTheme="majorHAnsi" w:hAnsiTheme="majorHAnsi"/>
                <w:sz w:val="16"/>
                <w:szCs w:val="18"/>
              </w:rPr>
              <w:t>]</w:t>
            </w:r>
            <w:r w:rsidRPr="00697110">
              <w:rPr>
                <w:rFonts w:asciiTheme="majorHAnsi" w:hAnsiTheme="majorHAnsi"/>
                <w:sz w:val="16"/>
                <w:szCs w:val="18"/>
              </w:rPr>
              <w:t xml:space="preserve"> after the booster</w:t>
            </w:r>
          </w:p>
        </w:tc>
      </w:tr>
      <w:tr w:rsidR="00F941A7" w:rsidRPr="001201F7" w14:paraId="04736508" w14:textId="77777777" w:rsidTr="00F941A7">
        <w:trPr>
          <w:cantSplit/>
        </w:trPr>
        <w:tc>
          <w:tcPr>
            <w:tcW w:w="1668" w:type="dxa"/>
            <w:vMerge/>
            <w:tcBorders>
              <w:top w:val="single" w:sz="6" w:space="0" w:color="auto"/>
              <w:left w:val="single" w:sz="12" w:space="0" w:color="auto"/>
              <w:bottom w:val="nil"/>
              <w:right w:val="nil"/>
            </w:tcBorders>
          </w:tcPr>
          <w:p w14:paraId="46C60CBF" w14:textId="77777777" w:rsidR="003E2E07" w:rsidRPr="00697110" w:rsidRDefault="003E2E07" w:rsidP="003E2E07">
            <w:pPr>
              <w:tabs>
                <w:tab w:val="left" w:pos="720"/>
                <w:tab w:val="right" w:pos="8280"/>
              </w:tabs>
              <w:rPr>
                <w:rFonts w:asciiTheme="majorHAnsi" w:hAnsiTheme="majorHAnsi"/>
                <w:color w:val="FF0000"/>
                <w:sz w:val="16"/>
                <w:szCs w:val="18"/>
              </w:rPr>
            </w:pPr>
          </w:p>
        </w:tc>
        <w:tc>
          <w:tcPr>
            <w:tcW w:w="567" w:type="dxa"/>
            <w:tcBorders>
              <w:top w:val="single" w:sz="4" w:space="0" w:color="auto"/>
              <w:left w:val="nil"/>
              <w:bottom w:val="nil"/>
              <w:right w:val="nil"/>
            </w:tcBorders>
          </w:tcPr>
          <w:p w14:paraId="36E3DA79"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0</w:t>
            </w:r>
          </w:p>
        </w:tc>
        <w:tc>
          <w:tcPr>
            <w:tcW w:w="708" w:type="dxa"/>
            <w:tcBorders>
              <w:top w:val="single" w:sz="4" w:space="0" w:color="auto"/>
              <w:left w:val="nil"/>
              <w:bottom w:val="nil"/>
              <w:right w:val="nil"/>
            </w:tcBorders>
          </w:tcPr>
          <w:p w14:paraId="5E411AB0"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21</w:t>
            </w:r>
          </w:p>
        </w:tc>
        <w:tc>
          <w:tcPr>
            <w:tcW w:w="709" w:type="dxa"/>
            <w:tcBorders>
              <w:top w:val="single" w:sz="4" w:space="0" w:color="auto"/>
              <w:left w:val="nil"/>
              <w:bottom w:val="nil"/>
              <w:right w:val="nil"/>
            </w:tcBorders>
          </w:tcPr>
          <w:p w14:paraId="02A9BDC3"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42</w:t>
            </w:r>
          </w:p>
        </w:tc>
        <w:tc>
          <w:tcPr>
            <w:tcW w:w="739" w:type="dxa"/>
            <w:tcBorders>
              <w:top w:val="single" w:sz="4" w:space="0" w:color="auto"/>
              <w:left w:val="nil"/>
              <w:bottom w:val="nil"/>
              <w:right w:val="nil"/>
            </w:tcBorders>
          </w:tcPr>
          <w:p w14:paraId="44E1A3ED" w14:textId="77777777" w:rsidR="003E2E07" w:rsidRPr="00697110" w:rsidRDefault="003E2E07" w:rsidP="00F941A7">
            <w:pPr>
              <w:tabs>
                <w:tab w:val="left" w:pos="523"/>
                <w:tab w:val="right" w:pos="8280"/>
              </w:tabs>
              <w:spacing w:before="60"/>
              <w:jc w:val="center"/>
              <w:rPr>
                <w:rFonts w:asciiTheme="majorHAnsi" w:hAnsiTheme="majorHAnsi"/>
                <w:sz w:val="16"/>
                <w:szCs w:val="18"/>
              </w:rPr>
            </w:pPr>
            <w:r w:rsidRPr="00697110">
              <w:rPr>
                <w:rFonts w:asciiTheme="majorHAnsi" w:hAnsiTheme="majorHAnsi"/>
                <w:sz w:val="16"/>
                <w:szCs w:val="18"/>
              </w:rPr>
              <w:t>182</w:t>
            </w:r>
          </w:p>
        </w:tc>
        <w:tc>
          <w:tcPr>
            <w:tcW w:w="597" w:type="dxa"/>
            <w:tcBorders>
              <w:top w:val="single" w:sz="4" w:space="0" w:color="auto"/>
              <w:left w:val="nil"/>
              <w:bottom w:val="nil"/>
              <w:right w:val="nil"/>
            </w:tcBorders>
          </w:tcPr>
          <w:p w14:paraId="1F5A9CE2"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365</w:t>
            </w:r>
          </w:p>
        </w:tc>
        <w:tc>
          <w:tcPr>
            <w:tcW w:w="790" w:type="dxa"/>
            <w:tcBorders>
              <w:top w:val="single" w:sz="4" w:space="0" w:color="auto"/>
              <w:left w:val="nil"/>
              <w:bottom w:val="nil"/>
              <w:right w:val="nil"/>
            </w:tcBorders>
          </w:tcPr>
          <w:p w14:paraId="72415627" w14:textId="77777777" w:rsidR="003E2E07" w:rsidRPr="00697110" w:rsidRDefault="003E2E07" w:rsidP="00F941A7">
            <w:pPr>
              <w:tabs>
                <w:tab w:val="right" w:pos="8280"/>
              </w:tabs>
              <w:spacing w:before="60"/>
              <w:ind w:left="-26" w:right="-108" w:hanging="142"/>
              <w:jc w:val="center"/>
              <w:rPr>
                <w:rFonts w:asciiTheme="majorHAnsi" w:hAnsiTheme="majorHAnsi"/>
                <w:color w:val="000000"/>
                <w:sz w:val="16"/>
                <w:szCs w:val="18"/>
              </w:rPr>
            </w:pPr>
            <w:r w:rsidRPr="00697110">
              <w:rPr>
                <w:rFonts w:asciiTheme="majorHAnsi" w:hAnsiTheme="majorHAnsi"/>
                <w:color w:val="000000"/>
                <w:sz w:val="16"/>
                <w:szCs w:val="18"/>
              </w:rPr>
              <w:t>456</w:t>
            </w:r>
          </w:p>
        </w:tc>
        <w:tc>
          <w:tcPr>
            <w:tcW w:w="236" w:type="dxa"/>
            <w:tcBorders>
              <w:top w:val="nil"/>
              <w:left w:val="nil"/>
              <w:bottom w:val="nil"/>
              <w:right w:val="nil"/>
            </w:tcBorders>
          </w:tcPr>
          <w:p w14:paraId="4F92FE05" w14:textId="77777777" w:rsidR="003E2E07" w:rsidRPr="00697110" w:rsidRDefault="003E2E07" w:rsidP="003E2E07">
            <w:pPr>
              <w:tabs>
                <w:tab w:val="left" w:pos="720"/>
                <w:tab w:val="right" w:pos="8280"/>
              </w:tabs>
              <w:spacing w:before="60"/>
              <w:jc w:val="center"/>
              <w:rPr>
                <w:rFonts w:asciiTheme="majorHAnsi" w:hAnsiTheme="majorHAnsi"/>
                <w:color w:val="000000"/>
                <w:sz w:val="16"/>
                <w:szCs w:val="18"/>
              </w:rPr>
            </w:pPr>
          </w:p>
        </w:tc>
        <w:tc>
          <w:tcPr>
            <w:tcW w:w="614" w:type="dxa"/>
            <w:tcBorders>
              <w:top w:val="nil"/>
              <w:left w:val="nil"/>
              <w:bottom w:val="nil"/>
              <w:right w:val="nil"/>
            </w:tcBorders>
          </w:tcPr>
          <w:p w14:paraId="5527D65D" w14:textId="77777777" w:rsidR="003E2E07" w:rsidRPr="00697110" w:rsidRDefault="003E2E07" w:rsidP="00F941A7">
            <w:pPr>
              <w:tabs>
                <w:tab w:val="left" w:pos="720"/>
                <w:tab w:val="right" w:pos="8280"/>
              </w:tabs>
              <w:spacing w:before="60"/>
              <w:ind w:right="-109" w:hanging="60"/>
              <w:jc w:val="center"/>
              <w:rPr>
                <w:rFonts w:asciiTheme="majorHAnsi" w:hAnsiTheme="majorHAnsi"/>
                <w:color w:val="000000"/>
                <w:sz w:val="16"/>
                <w:szCs w:val="18"/>
              </w:rPr>
            </w:pPr>
            <w:r w:rsidRPr="00697110">
              <w:rPr>
                <w:rFonts w:asciiTheme="majorHAnsi" w:hAnsiTheme="majorHAnsi"/>
                <w:color w:val="000000"/>
                <w:sz w:val="16"/>
                <w:szCs w:val="18"/>
              </w:rPr>
              <w:t>7</w:t>
            </w:r>
          </w:p>
        </w:tc>
        <w:tc>
          <w:tcPr>
            <w:tcW w:w="708" w:type="dxa"/>
            <w:tcBorders>
              <w:top w:val="nil"/>
              <w:left w:val="nil"/>
              <w:bottom w:val="nil"/>
              <w:right w:val="nil"/>
            </w:tcBorders>
          </w:tcPr>
          <w:p w14:paraId="745791BD" w14:textId="77777777" w:rsidR="003E2E07" w:rsidRPr="00697110" w:rsidRDefault="003E2E07" w:rsidP="003E2E07">
            <w:pPr>
              <w:tabs>
                <w:tab w:val="left" w:pos="720"/>
                <w:tab w:val="right" w:pos="8280"/>
              </w:tabs>
              <w:spacing w:before="60"/>
              <w:jc w:val="center"/>
              <w:rPr>
                <w:rFonts w:asciiTheme="majorHAnsi" w:hAnsiTheme="majorHAnsi"/>
                <w:color w:val="000000"/>
                <w:sz w:val="16"/>
                <w:szCs w:val="18"/>
              </w:rPr>
            </w:pPr>
            <w:r w:rsidRPr="00697110">
              <w:rPr>
                <w:rFonts w:asciiTheme="majorHAnsi" w:hAnsiTheme="majorHAnsi"/>
                <w:color w:val="000000"/>
                <w:sz w:val="16"/>
                <w:szCs w:val="18"/>
              </w:rPr>
              <w:t>14</w:t>
            </w:r>
          </w:p>
        </w:tc>
        <w:tc>
          <w:tcPr>
            <w:tcW w:w="709" w:type="dxa"/>
            <w:tcBorders>
              <w:top w:val="nil"/>
              <w:left w:val="nil"/>
              <w:bottom w:val="nil"/>
              <w:right w:val="nil"/>
            </w:tcBorders>
          </w:tcPr>
          <w:p w14:paraId="5E7EE556" w14:textId="77777777" w:rsidR="003E2E07" w:rsidRPr="00697110" w:rsidRDefault="003E2E07" w:rsidP="003E2E07">
            <w:pPr>
              <w:tabs>
                <w:tab w:val="left" w:pos="720"/>
                <w:tab w:val="right" w:pos="8280"/>
              </w:tabs>
              <w:spacing w:before="60"/>
              <w:jc w:val="center"/>
              <w:rPr>
                <w:rFonts w:asciiTheme="majorHAnsi" w:hAnsiTheme="majorHAnsi"/>
                <w:color w:val="000000"/>
                <w:sz w:val="16"/>
                <w:szCs w:val="18"/>
              </w:rPr>
            </w:pPr>
            <w:r w:rsidRPr="00697110">
              <w:rPr>
                <w:rFonts w:asciiTheme="majorHAnsi" w:hAnsiTheme="majorHAnsi"/>
                <w:color w:val="000000"/>
                <w:sz w:val="16"/>
                <w:szCs w:val="18"/>
              </w:rPr>
              <w:t>21</w:t>
            </w:r>
          </w:p>
        </w:tc>
        <w:tc>
          <w:tcPr>
            <w:tcW w:w="573" w:type="dxa"/>
            <w:tcBorders>
              <w:top w:val="nil"/>
              <w:left w:val="nil"/>
              <w:bottom w:val="nil"/>
              <w:right w:val="nil"/>
            </w:tcBorders>
          </w:tcPr>
          <w:p w14:paraId="453100D0" w14:textId="77777777" w:rsidR="003E2E07" w:rsidRPr="00697110" w:rsidRDefault="00877C2D" w:rsidP="003E2E07">
            <w:pPr>
              <w:tabs>
                <w:tab w:val="left" w:pos="720"/>
                <w:tab w:val="right" w:pos="8280"/>
              </w:tabs>
              <w:spacing w:before="60"/>
              <w:jc w:val="center"/>
              <w:rPr>
                <w:rFonts w:asciiTheme="majorHAnsi" w:hAnsiTheme="majorHAnsi"/>
                <w:color w:val="000000"/>
                <w:sz w:val="16"/>
                <w:szCs w:val="18"/>
              </w:rPr>
            </w:pPr>
            <w:r w:rsidRPr="00697110">
              <w:rPr>
                <w:rFonts w:asciiTheme="majorHAnsi" w:hAnsiTheme="majorHAnsi"/>
                <w:color w:val="000000"/>
                <w:sz w:val="16"/>
                <w:szCs w:val="18"/>
              </w:rPr>
              <w:t>[6]</w:t>
            </w:r>
          </w:p>
        </w:tc>
        <w:tc>
          <w:tcPr>
            <w:tcW w:w="704" w:type="dxa"/>
            <w:tcBorders>
              <w:top w:val="nil"/>
              <w:left w:val="nil"/>
              <w:bottom w:val="nil"/>
              <w:right w:val="single" w:sz="12" w:space="0" w:color="auto"/>
            </w:tcBorders>
          </w:tcPr>
          <w:p w14:paraId="03F90CF9" w14:textId="77777777" w:rsidR="003E2E07" w:rsidRPr="00697110" w:rsidRDefault="00877C2D" w:rsidP="00F941A7">
            <w:pPr>
              <w:tabs>
                <w:tab w:val="right" w:pos="8280"/>
              </w:tabs>
              <w:spacing w:before="60"/>
              <w:ind w:hanging="113"/>
              <w:jc w:val="center"/>
              <w:rPr>
                <w:rFonts w:asciiTheme="majorHAnsi" w:hAnsiTheme="majorHAnsi"/>
                <w:color w:val="000000"/>
                <w:sz w:val="16"/>
                <w:szCs w:val="18"/>
              </w:rPr>
            </w:pPr>
            <w:r w:rsidRPr="00697110">
              <w:rPr>
                <w:rFonts w:asciiTheme="majorHAnsi" w:hAnsiTheme="majorHAnsi"/>
                <w:color w:val="000000"/>
                <w:sz w:val="16"/>
                <w:szCs w:val="18"/>
              </w:rPr>
              <w:t>[9]</w:t>
            </w:r>
          </w:p>
        </w:tc>
      </w:tr>
      <w:tr w:rsidR="00F941A7" w:rsidRPr="001201F7" w14:paraId="6E8F549E" w14:textId="77777777" w:rsidTr="00F941A7">
        <w:tc>
          <w:tcPr>
            <w:tcW w:w="1668" w:type="dxa"/>
            <w:tcBorders>
              <w:top w:val="nil"/>
              <w:left w:val="single" w:sz="12" w:space="0" w:color="auto"/>
              <w:bottom w:val="nil"/>
              <w:right w:val="nil"/>
            </w:tcBorders>
          </w:tcPr>
          <w:p w14:paraId="59F79CB3" w14:textId="77777777" w:rsidR="003E2E07" w:rsidRPr="00697110" w:rsidRDefault="003E2E07" w:rsidP="003E2E07">
            <w:pPr>
              <w:tabs>
                <w:tab w:val="left" w:pos="720"/>
                <w:tab w:val="right" w:pos="8280"/>
              </w:tabs>
              <w:rPr>
                <w:rFonts w:asciiTheme="majorHAnsi" w:hAnsiTheme="majorHAnsi"/>
                <w:sz w:val="16"/>
                <w:szCs w:val="18"/>
              </w:rPr>
            </w:pPr>
            <w:r w:rsidRPr="00697110">
              <w:rPr>
                <w:rFonts w:asciiTheme="majorHAnsi" w:hAnsiTheme="majorHAnsi"/>
                <w:sz w:val="16"/>
                <w:szCs w:val="18"/>
              </w:rPr>
              <w:t>Window (Days)</w:t>
            </w:r>
          </w:p>
        </w:tc>
        <w:tc>
          <w:tcPr>
            <w:tcW w:w="567" w:type="dxa"/>
            <w:tcBorders>
              <w:top w:val="nil"/>
              <w:left w:val="nil"/>
              <w:bottom w:val="nil"/>
              <w:right w:val="nil"/>
            </w:tcBorders>
          </w:tcPr>
          <w:p w14:paraId="0B437318" w14:textId="77777777" w:rsidR="003E2E07" w:rsidRPr="00697110" w:rsidRDefault="003E2E07" w:rsidP="003E2E07">
            <w:pPr>
              <w:tabs>
                <w:tab w:val="left" w:pos="720"/>
                <w:tab w:val="right" w:pos="8280"/>
              </w:tabs>
              <w:jc w:val="center"/>
              <w:rPr>
                <w:rFonts w:asciiTheme="majorHAnsi" w:hAnsiTheme="majorHAnsi"/>
                <w:sz w:val="16"/>
                <w:szCs w:val="16"/>
              </w:rPr>
            </w:pPr>
            <w:r w:rsidRPr="00697110">
              <w:rPr>
                <w:rFonts w:asciiTheme="majorHAnsi" w:hAnsiTheme="majorHAnsi"/>
                <w:sz w:val="16"/>
                <w:szCs w:val="16"/>
              </w:rPr>
              <w:t>0</w:t>
            </w:r>
          </w:p>
        </w:tc>
        <w:tc>
          <w:tcPr>
            <w:tcW w:w="708" w:type="dxa"/>
            <w:tcBorders>
              <w:top w:val="nil"/>
              <w:left w:val="nil"/>
              <w:bottom w:val="nil"/>
              <w:right w:val="nil"/>
            </w:tcBorders>
          </w:tcPr>
          <w:p w14:paraId="35A3210F" w14:textId="77777777" w:rsidR="003E2E07" w:rsidRPr="00697110" w:rsidRDefault="003E2E07" w:rsidP="003E2E07">
            <w:pPr>
              <w:tabs>
                <w:tab w:val="left" w:pos="720"/>
                <w:tab w:val="right" w:pos="8280"/>
              </w:tabs>
              <w:jc w:val="center"/>
              <w:rPr>
                <w:rFonts w:asciiTheme="majorHAnsi" w:hAnsiTheme="majorHAnsi"/>
                <w:sz w:val="16"/>
                <w:szCs w:val="16"/>
              </w:rPr>
            </w:pPr>
            <w:r w:rsidRPr="00697110">
              <w:rPr>
                <w:rFonts w:asciiTheme="majorHAnsi" w:hAnsiTheme="majorHAnsi"/>
                <w:sz w:val="16"/>
                <w:szCs w:val="16"/>
              </w:rPr>
              <w:t>(-1/+3)</w:t>
            </w:r>
          </w:p>
        </w:tc>
        <w:tc>
          <w:tcPr>
            <w:tcW w:w="709" w:type="dxa"/>
            <w:tcBorders>
              <w:top w:val="nil"/>
              <w:left w:val="nil"/>
              <w:bottom w:val="nil"/>
              <w:right w:val="nil"/>
            </w:tcBorders>
          </w:tcPr>
          <w:p w14:paraId="4E37FEE9" w14:textId="77777777" w:rsidR="003E2E07" w:rsidRPr="00697110" w:rsidRDefault="003E2E07" w:rsidP="003E2E07">
            <w:pPr>
              <w:tabs>
                <w:tab w:val="left" w:pos="720"/>
                <w:tab w:val="right" w:pos="8280"/>
              </w:tabs>
              <w:jc w:val="center"/>
              <w:rPr>
                <w:rFonts w:asciiTheme="majorHAnsi" w:hAnsiTheme="majorHAnsi"/>
                <w:sz w:val="16"/>
                <w:szCs w:val="16"/>
              </w:rPr>
            </w:pPr>
            <w:r w:rsidRPr="00697110">
              <w:rPr>
                <w:rFonts w:asciiTheme="majorHAnsi" w:hAnsiTheme="majorHAnsi"/>
                <w:sz w:val="16"/>
                <w:szCs w:val="16"/>
              </w:rPr>
              <w:t>(-1/+3)</w:t>
            </w:r>
          </w:p>
        </w:tc>
        <w:tc>
          <w:tcPr>
            <w:tcW w:w="739" w:type="dxa"/>
            <w:tcBorders>
              <w:top w:val="nil"/>
              <w:left w:val="nil"/>
              <w:bottom w:val="nil"/>
              <w:right w:val="nil"/>
            </w:tcBorders>
          </w:tcPr>
          <w:p w14:paraId="553B0EE7" w14:textId="77777777" w:rsidR="003E2E07" w:rsidRPr="00697110" w:rsidRDefault="003E2E07" w:rsidP="00F941A7">
            <w:pPr>
              <w:tabs>
                <w:tab w:val="left" w:pos="523"/>
                <w:tab w:val="right" w:pos="8280"/>
              </w:tabs>
              <w:jc w:val="center"/>
              <w:rPr>
                <w:rFonts w:asciiTheme="majorHAnsi" w:hAnsiTheme="majorHAnsi"/>
                <w:sz w:val="16"/>
                <w:szCs w:val="16"/>
              </w:rPr>
            </w:pPr>
            <w:r w:rsidRPr="00697110">
              <w:rPr>
                <w:rFonts w:asciiTheme="majorHAnsi" w:hAnsiTheme="majorHAnsi"/>
                <w:sz w:val="16"/>
                <w:szCs w:val="16"/>
              </w:rPr>
              <w:t>(</w:t>
            </w:r>
            <w:r w:rsidRPr="00697110">
              <w:rPr>
                <w:rFonts w:asciiTheme="majorHAnsi" w:hAnsiTheme="majorHAnsi"/>
                <w:sz w:val="16"/>
                <w:szCs w:val="16"/>
                <w:u w:val="single"/>
              </w:rPr>
              <w:t>+</w:t>
            </w:r>
            <w:r w:rsidRPr="00697110">
              <w:rPr>
                <w:rFonts w:asciiTheme="majorHAnsi" w:hAnsiTheme="majorHAnsi"/>
                <w:sz w:val="16"/>
                <w:szCs w:val="16"/>
              </w:rPr>
              <w:t>28)</w:t>
            </w:r>
          </w:p>
        </w:tc>
        <w:tc>
          <w:tcPr>
            <w:tcW w:w="597" w:type="dxa"/>
            <w:tcBorders>
              <w:top w:val="nil"/>
              <w:left w:val="nil"/>
              <w:bottom w:val="nil"/>
              <w:right w:val="nil"/>
            </w:tcBorders>
          </w:tcPr>
          <w:p w14:paraId="55B7A116" w14:textId="77777777" w:rsidR="003E2E07" w:rsidRPr="00697110" w:rsidRDefault="003E2E07" w:rsidP="003E2E07">
            <w:pPr>
              <w:tabs>
                <w:tab w:val="left" w:pos="720"/>
                <w:tab w:val="right" w:pos="8280"/>
              </w:tabs>
              <w:jc w:val="center"/>
              <w:rPr>
                <w:rFonts w:asciiTheme="majorHAnsi" w:hAnsiTheme="majorHAnsi"/>
                <w:sz w:val="16"/>
                <w:szCs w:val="16"/>
              </w:rPr>
            </w:pPr>
            <w:r w:rsidRPr="00697110">
              <w:rPr>
                <w:rFonts w:asciiTheme="majorHAnsi" w:hAnsiTheme="majorHAnsi"/>
                <w:sz w:val="16"/>
                <w:szCs w:val="16"/>
              </w:rPr>
              <w:t>(</w:t>
            </w:r>
            <w:r w:rsidRPr="00697110">
              <w:rPr>
                <w:rFonts w:asciiTheme="majorHAnsi" w:hAnsiTheme="majorHAnsi"/>
                <w:sz w:val="16"/>
                <w:szCs w:val="16"/>
                <w:u w:val="single"/>
              </w:rPr>
              <w:t>+</w:t>
            </w:r>
            <w:r w:rsidRPr="00697110">
              <w:rPr>
                <w:rFonts w:asciiTheme="majorHAnsi" w:hAnsiTheme="majorHAnsi"/>
                <w:sz w:val="16"/>
                <w:szCs w:val="16"/>
              </w:rPr>
              <w:t>28)</w:t>
            </w:r>
          </w:p>
        </w:tc>
        <w:tc>
          <w:tcPr>
            <w:tcW w:w="790" w:type="dxa"/>
            <w:tcBorders>
              <w:top w:val="nil"/>
              <w:left w:val="nil"/>
              <w:bottom w:val="nil"/>
              <w:right w:val="nil"/>
            </w:tcBorders>
          </w:tcPr>
          <w:p w14:paraId="00ABBBC9" w14:textId="265CB1E9" w:rsidR="003E2E07" w:rsidRPr="00697110" w:rsidRDefault="003E2E07" w:rsidP="00F941A7">
            <w:pPr>
              <w:tabs>
                <w:tab w:val="right" w:pos="8280"/>
              </w:tabs>
              <w:ind w:left="-26" w:right="-108" w:hanging="142"/>
              <w:jc w:val="center"/>
              <w:rPr>
                <w:rFonts w:asciiTheme="majorHAnsi" w:hAnsiTheme="majorHAnsi"/>
                <w:color w:val="FF0000"/>
                <w:sz w:val="16"/>
                <w:szCs w:val="16"/>
              </w:rPr>
            </w:pPr>
            <w:r w:rsidRPr="00697110">
              <w:rPr>
                <w:rFonts w:asciiTheme="majorHAnsi" w:hAnsiTheme="majorHAnsi"/>
                <w:sz w:val="16"/>
                <w:szCs w:val="16"/>
              </w:rPr>
              <w:t>(-28</w:t>
            </w:r>
            <w:r w:rsidR="00697110">
              <w:rPr>
                <w:rFonts w:asciiTheme="majorHAnsi" w:hAnsiTheme="majorHAnsi"/>
                <w:sz w:val="16"/>
                <w:szCs w:val="16"/>
              </w:rPr>
              <w:t>/</w:t>
            </w:r>
            <w:r w:rsidRPr="00697110">
              <w:rPr>
                <w:rFonts w:asciiTheme="majorHAnsi" w:hAnsiTheme="majorHAnsi"/>
                <w:sz w:val="16"/>
                <w:szCs w:val="16"/>
              </w:rPr>
              <w:t>+365)</w:t>
            </w:r>
          </w:p>
        </w:tc>
        <w:tc>
          <w:tcPr>
            <w:tcW w:w="236" w:type="dxa"/>
            <w:tcBorders>
              <w:top w:val="nil"/>
              <w:left w:val="nil"/>
              <w:bottom w:val="nil"/>
              <w:right w:val="nil"/>
            </w:tcBorders>
          </w:tcPr>
          <w:p w14:paraId="574FCBFC" w14:textId="77777777" w:rsidR="003E2E07" w:rsidRPr="00697110" w:rsidRDefault="003E2E07" w:rsidP="003E2E07">
            <w:pPr>
              <w:tabs>
                <w:tab w:val="left" w:pos="720"/>
                <w:tab w:val="right" w:pos="8280"/>
              </w:tabs>
              <w:jc w:val="center"/>
              <w:rPr>
                <w:rFonts w:asciiTheme="majorHAnsi" w:hAnsiTheme="majorHAnsi"/>
                <w:color w:val="000000"/>
                <w:sz w:val="16"/>
                <w:szCs w:val="16"/>
              </w:rPr>
            </w:pPr>
          </w:p>
        </w:tc>
        <w:tc>
          <w:tcPr>
            <w:tcW w:w="614" w:type="dxa"/>
            <w:tcBorders>
              <w:top w:val="nil"/>
              <w:left w:val="nil"/>
              <w:bottom w:val="nil"/>
              <w:right w:val="nil"/>
            </w:tcBorders>
          </w:tcPr>
          <w:p w14:paraId="2B5164B5" w14:textId="77777777" w:rsidR="003E2E07" w:rsidRPr="00697110" w:rsidRDefault="003E2E07" w:rsidP="00F941A7">
            <w:pPr>
              <w:tabs>
                <w:tab w:val="left" w:pos="720"/>
                <w:tab w:val="right" w:pos="8280"/>
              </w:tabs>
              <w:ind w:right="-109" w:hanging="60"/>
              <w:jc w:val="center"/>
              <w:rPr>
                <w:rFonts w:asciiTheme="majorHAnsi" w:hAnsiTheme="majorHAnsi"/>
                <w:color w:val="000000"/>
                <w:sz w:val="16"/>
                <w:szCs w:val="16"/>
              </w:rPr>
            </w:pPr>
            <w:r w:rsidRPr="00697110">
              <w:rPr>
                <w:rFonts w:asciiTheme="majorHAnsi" w:hAnsiTheme="majorHAnsi"/>
                <w:color w:val="000000"/>
                <w:sz w:val="16"/>
                <w:szCs w:val="16"/>
              </w:rPr>
              <w:t>(+2)</w:t>
            </w:r>
          </w:p>
        </w:tc>
        <w:tc>
          <w:tcPr>
            <w:tcW w:w="708" w:type="dxa"/>
            <w:tcBorders>
              <w:top w:val="nil"/>
              <w:left w:val="nil"/>
              <w:bottom w:val="nil"/>
              <w:right w:val="nil"/>
            </w:tcBorders>
          </w:tcPr>
          <w:p w14:paraId="6C9130BE" w14:textId="77777777" w:rsidR="003E2E07" w:rsidRPr="00697110" w:rsidRDefault="003E2E07" w:rsidP="003E2E07">
            <w:pPr>
              <w:tabs>
                <w:tab w:val="left" w:pos="720"/>
                <w:tab w:val="right" w:pos="8280"/>
              </w:tabs>
              <w:jc w:val="center"/>
              <w:rPr>
                <w:rFonts w:asciiTheme="majorHAnsi" w:hAnsiTheme="majorHAnsi"/>
                <w:color w:val="000000"/>
                <w:sz w:val="16"/>
                <w:szCs w:val="16"/>
              </w:rPr>
            </w:pPr>
            <w:r w:rsidRPr="00697110">
              <w:rPr>
                <w:rFonts w:asciiTheme="majorHAnsi" w:hAnsiTheme="majorHAnsi"/>
                <w:color w:val="000000"/>
                <w:sz w:val="16"/>
                <w:szCs w:val="16"/>
              </w:rPr>
              <w:t>(-1/+3)</w:t>
            </w:r>
            <w:r w:rsidRPr="00697110" w:rsidDel="005C070E">
              <w:rPr>
                <w:rFonts w:asciiTheme="majorHAnsi" w:hAnsiTheme="majorHAnsi"/>
                <w:color w:val="000000"/>
                <w:sz w:val="16"/>
                <w:szCs w:val="16"/>
              </w:rPr>
              <w:t xml:space="preserve"> </w:t>
            </w:r>
          </w:p>
        </w:tc>
        <w:tc>
          <w:tcPr>
            <w:tcW w:w="709" w:type="dxa"/>
            <w:tcBorders>
              <w:top w:val="nil"/>
              <w:left w:val="nil"/>
              <w:bottom w:val="nil"/>
              <w:right w:val="nil"/>
            </w:tcBorders>
          </w:tcPr>
          <w:p w14:paraId="1907E3AF" w14:textId="77777777" w:rsidR="003E2E07" w:rsidRPr="00697110" w:rsidRDefault="003E2E07" w:rsidP="003E2E07">
            <w:pPr>
              <w:tabs>
                <w:tab w:val="left" w:pos="720"/>
                <w:tab w:val="right" w:pos="8280"/>
              </w:tabs>
              <w:jc w:val="center"/>
              <w:rPr>
                <w:rFonts w:asciiTheme="majorHAnsi" w:hAnsiTheme="majorHAnsi"/>
                <w:color w:val="000000"/>
                <w:sz w:val="16"/>
                <w:szCs w:val="16"/>
              </w:rPr>
            </w:pPr>
            <w:r w:rsidRPr="00697110">
              <w:rPr>
                <w:rFonts w:asciiTheme="majorHAnsi" w:hAnsiTheme="majorHAnsi"/>
                <w:color w:val="000000"/>
                <w:sz w:val="16"/>
                <w:szCs w:val="16"/>
              </w:rPr>
              <w:t>(-1/+3)</w:t>
            </w:r>
          </w:p>
        </w:tc>
        <w:tc>
          <w:tcPr>
            <w:tcW w:w="573" w:type="dxa"/>
            <w:tcBorders>
              <w:top w:val="nil"/>
              <w:left w:val="nil"/>
              <w:bottom w:val="nil"/>
              <w:right w:val="nil"/>
            </w:tcBorders>
          </w:tcPr>
          <w:p w14:paraId="5EB67163" w14:textId="77777777" w:rsidR="003E2E07" w:rsidRPr="00697110" w:rsidRDefault="003E2E07" w:rsidP="003E2E07">
            <w:pPr>
              <w:tabs>
                <w:tab w:val="left" w:pos="720"/>
                <w:tab w:val="right" w:pos="8280"/>
              </w:tabs>
              <w:jc w:val="center"/>
              <w:rPr>
                <w:rFonts w:asciiTheme="majorHAnsi" w:hAnsiTheme="majorHAnsi"/>
                <w:color w:val="000000"/>
                <w:sz w:val="16"/>
                <w:szCs w:val="16"/>
              </w:rPr>
            </w:pPr>
            <w:r w:rsidRPr="00697110">
              <w:rPr>
                <w:rFonts w:asciiTheme="majorHAnsi" w:hAnsiTheme="majorHAnsi"/>
                <w:color w:val="000000"/>
                <w:sz w:val="16"/>
                <w:szCs w:val="16"/>
              </w:rPr>
              <w:t>(</w:t>
            </w:r>
            <w:r w:rsidRPr="00697110">
              <w:rPr>
                <w:rFonts w:asciiTheme="majorHAnsi" w:hAnsiTheme="majorHAnsi"/>
                <w:color w:val="000000"/>
                <w:sz w:val="16"/>
                <w:szCs w:val="16"/>
                <w:u w:val="single"/>
              </w:rPr>
              <w:t>+</w:t>
            </w:r>
            <w:r w:rsidRPr="00697110">
              <w:rPr>
                <w:rFonts w:asciiTheme="majorHAnsi" w:hAnsiTheme="majorHAnsi"/>
                <w:color w:val="000000"/>
                <w:sz w:val="16"/>
                <w:szCs w:val="16"/>
              </w:rPr>
              <w:t>28)</w:t>
            </w:r>
          </w:p>
        </w:tc>
        <w:tc>
          <w:tcPr>
            <w:tcW w:w="704" w:type="dxa"/>
            <w:tcBorders>
              <w:top w:val="nil"/>
              <w:left w:val="nil"/>
              <w:bottom w:val="nil"/>
              <w:right w:val="single" w:sz="12" w:space="0" w:color="auto"/>
            </w:tcBorders>
          </w:tcPr>
          <w:p w14:paraId="1828C161" w14:textId="77777777" w:rsidR="003E2E07" w:rsidRPr="00697110" w:rsidRDefault="003E2E07" w:rsidP="00F941A7">
            <w:pPr>
              <w:tabs>
                <w:tab w:val="right" w:pos="8280"/>
              </w:tabs>
              <w:ind w:hanging="113"/>
              <w:jc w:val="center"/>
              <w:rPr>
                <w:rFonts w:asciiTheme="majorHAnsi" w:hAnsiTheme="majorHAnsi"/>
                <w:color w:val="000000"/>
                <w:sz w:val="16"/>
                <w:szCs w:val="16"/>
              </w:rPr>
            </w:pPr>
            <w:r w:rsidRPr="00697110">
              <w:rPr>
                <w:rFonts w:asciiTheme="majorHAnsi" w:hAnsiTheme="majorHAnsi"/>
                <w:color w:val="000000"/>
                <w:sz w:val="16"/>
                <w:szCs w:val="16"/>
              </w:rPr>
              <w:t>(</w:t>
            </w:r>
            <w:r w:rsidRPr="00697110">
              <w:rPr>
                <w:rFonts w:asciiTheme="majorHAnsi" w:hAnsiTheme="majorHAnsi"/>
                <w:color w:val="000000"/>
                <w:sz w:val="16"/>
                <w:szCs w:val="16"/>
                <w:u w:val="single"/>
              </w:rPr>
              <w:t>+</w:t>
            </w:r>
            <w:r w:rsidRPr="00697110">
              <w:rPr>
                <w:rFonts w:asciiTheme="majorHAnsi" w:hAnsiTheme="majorHAnsi"/>
                <w:color w:val="000000"/>
                <w:sz w:val="16"/>
                <w:szCs w:val="16"/>
              </w:rPr>
              <w:t>28)</w:t>
            </w:r>
          </w:p>
        </w:tc>
      </w:tr>
      <w:tr w:rsidR="00F941A7" w:rsidRPr="001201F7" w14:paraId="720E625E" w14:textId="77777777" w:rsidTr="00F941A7">
        <w:tc>
          <w:tcPr>
            <w:tcW w:w="1668" w:type="dxa"/>
            <w:tcBorders>
              <w:top w:val="nil"/>
              <w:left w:val="single" w:sz="12" w:space="0" w:color="auto"/>
              <w:bottom w:val="single" w:sz="12" w:space="0" w:color="auto"/>
              <w:right w:val="nil"/>
            </w:tcBorders>
          </w:tcPr>
          <w:p w14:paraId="0BAE1BF3" w14:textId="77777777" w:rsidR="003E2E07" w:rsidRPr="00697110" w:rsidRDefault="003E2E07" w:rsidP="003E2E07">
            <w:pPr>
              <w:tabs>
                <w:tab w:val="left" w:pos="720"/>
                <w:tab w:val="right" w:pos="8280"/>
              </w:tabs>
              <w:spacing w:before="60"/>
              <w:rPr>
                <w:rFonts w:asciiTheme="majorHAnsi" w:hAnsiTheme="majorHAnsi"/>
                <w:sz w:val="16"/>
                <w:szCs w:val="18"/>
              </w:rPr>
            </w:pPr>
            <w:r w:rsidRPr="00697110">
              <w:rPr>
                <w:rFonts w:asciiTheme="majorHAnsi" w:hAnsiTheme="majorHAnsi"/>
                <w:sz w:val="16"/>
                <w:szCs w:val="18"/>
              </w:rPr>
              <w:t>Study Day</w:t>
            </w:r>
          </w:p>
        </w:tc>
        <w:tc>
          <w:tcPr>
            <w:tcW w:w="567" w:type="dxa"/>
            <w:tcBorders>
              <w:top w:val="nil"/>
              <w:left w:val="nil"/>
              <w:bottom w:val="single" w:sz="12" w:space="0" w:color="auto"/>
              <w:right w:val="nil"/>
            </w:tcBorders>
          </w:tcPr>
          <w:p w14:paraId="3172F825"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0</w:t>
            </w:r>
          </w:p>
        </w:tc>
        <w:tc>
          <w:tcPr>
            <w:tcW w:w="708" w:type="dxa"/>
            <w:tcBorders>
              <w:top w:val="nil"/>
              <w:left w:val="nil"/>
              <w:bottom w:val="single" w:sz="12" w:space="0" w:color="auto"/>
              <w:right w:val="nil"/>
            </w:tcBorders>
          </w:tcPr>
          <w:p w14:paraId="22A66621"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21</w:t>
            </w:r>
          </w:p>
        </w:tc>
        <w:tc>
          <w:tcPr>
            <w:tcW w:w="709" w:type="dxa"/>
            <w:tcBorders>
              <w:top w:val="nil"/>
              <w:left w:val="nil"/>
              <w:bottom w:val="single" w:sz="12" w:space="0" w:color="auto"/>
              <w:right w:val="nil"/>
            </w:tcBorders>
          </w:tcPr>
          <w:p w14:paraId="64A8CCCA"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42</w:t>
            </w:r>
          </w:p>
        </w:tc>
        <w:tc>
          <w:tcPr>
            <w:tcW w:w="739" w:type="dxa"/>
            <w:tcBorders>
              <w:top w:val="nil"/>
              <w:left w:val="nil"/>
              <w:bottom w:val="single" w:sz="12" w:space="0" w:color="auto"/>
              <w:right w:val="nil"/>
            </w:tcBorders>
          </w:tcPr>
          <w:p w14:paraId="3AC54231" w14:textId="77777777" w:rsidR="003E2E07" w:rsidRPr="00697110" w:rsidRDefault="003E2E07" w:rsidP="00F941A7">
            <w:pPr>
              <w:tabs>
                <w:tab w:val="left" w:pos="523"/>
                <w:tab w:val="right" w:pos="8280"/>
              </w:tabs>
              <w:spacing w:before="60"/>
              <w:jc w:val="center"/>
              <w:rPr>
                <w:rFonts w:asciiTheme="majorHAnsi" w:hAnsiTheme="majorHAnsi"/>
                <w:sz w:val="16"/>
                <w:szCs w:val="18"/>
              </w:rPr>
            </w:pPr>
            <w:r w:rsidRPr="00697110">
              <w:rPr>
                <w:rFonts w:asciiTheme="majorHAnsi" w:hAnsiTheme="majorHAnsi"/>
                <w:sz w:val="16"/>
                <w:szCs w:val="18"/>
              </w:rPr>
              <w:t>182</w:t>
            </w:r>
          </w:p>
        </w:tc>
        <w:tc>
          <w:tcPr>
            <w:tcW w:w="597" w:type="dxa"/>
            <w:tcBorders>
              <w:top w:val="nil"/>
              <w:left w:val="nil"/>
              <w:bottom w:val="single" w:sz="12" w:space="0" w:color="auto"/>
              <w:right w:val="nil"/>
            </w:tcBorders>
          </w:tcPr>
          <w:p w14:paraId="3C891F5A" w14:textId="77777777" w:rsidR="003E2E07" w:rsidRPr="00697110" w:rsidRDefault="003E2E07" w:rsidP="003E2E07">
            <w:pPr>
              <w:tabs>
                <w:tab w:val="left" w:pos="720"/>
                <w:tab w:val="right" w:pos="8280"/>
              </w:tabs>
              <w:spacing w:before="60"/>
              <w:jc w:val="center"/>
              <w:rPr>
                <w:rFonts w:asciiTheme="majorHAnsi" w:hAnsiTheme="majorHAnsi"/>
                <w:sz w:val="16"/>
                <w:szCs w:val="18"/>
              </w:rPr>
            </w:pPr>
            <w:r w:rsidRPr="00697110">
              <w:rPr>
                <w:rFonts w:asciiTheme="majorHAnsi" w:hAnsiTheme="majorHAnsi"/>
                <w:sz w:val="16"/>
                <w:szCs w:val="18"/>
              </w:rPr>
              <w:t>365</w:t>
            </w:r>
          </w:p>
        </w:tc>
        <w:tc>
          <w:tcPr>
            <w:tcW w:w="790" w:type="dxa"/>
            <w:tcBorders>
              <w:top w:val="nil"/>
              <w:left w:val="nil"/>
              <w:bottom w:val="single" w:sz="12" w:space="0" w:color="auto"/>
              <w:right w:val="nil"/>
            </w:tcBorders>
          </w:tcPr>
          <w:p w14:paraId="73849975" w14:textId="77777777" w:rsidR="003E2E07" w:rsidRPr="00697110" w:rsidRDefault="003E2E07" w:rsidP="00F941A7">
            <w:pPr>
              <w:tabs>
                <w:tab w:val="right" w:pos="8280"/>
              </w:tabs>
              <w:spacing w:before="60"/>
              <w:ind w:left="-26" w:right="-108" w:hanging="142"/>
              <w:jc w:val="center"/>
              <w:rPr>
                <w:rFonts w:asciiTheme="majorHAnsi" w:hAnsiTheme="majorHAnsi"/>
                <w:color w:val="000000"/>
                <w:sz w:val="16"/>
                <w:szCs w:val="18"/>
              </w:rPr>
            </w:pPr>
            <w:r w:rsidRPr="00697110">
              <w:rPr>
                <w:rFonts w:asciiTheme="majorHAnsi" w:hAnsiTheme="majorHAnsi"/>
                <w:color w:val="000000"/>
                <w:sz w:val="16"/>
                <w:szCs w:val="18"/>
              </w:rPr>
              <w:t>456</w:t>
            </w:r>
          </w:p>
        </w:tc>
        <w:tc>
          <w:tcPr>
            <w:tcW w:w="236" w:type="dxa"/>
            <w:tcBorders>
              <w:top w:val="nil"/>
              <w:left w:val="nil"/>
              <w:bottom w:val="single" w:sz="12" w:space="0" w:color="auto"/>
              <w:right w:val="nil"/>
            </w:tcBorders>
          </w:tcPr>
          <w:p w14:paraId="41000E92" w14:textId="77777777" w:rsidR="003E2E07" w:rsidRPr="00697110" w:rsidRDefault="003E2E07" w:rsidP="003E2E07">
            <w:pPr>
              <w:tabs>
                <w:tab w:val="left" w:pos="720"/>
                <w:tab w:val="right" w:pos="8280"/>
              </w:tabs>
              <w:spacing w:before="60"/>
              <w:jc w:val="center"/>
              <w:rPr>
                <w:rFonts w:asciiTheme="majorHAnsi" w:hAnsiTheme="majorHAnsi"/>
                <w:color w:val="000000"/>
                <w:sz w:val="16"/>
                <w:szCs w:val="18"/>
              </w:rPr>
            </w:pPr>
          </w:p>
        </w:tc>
        <w:tc>
          <w:tcPr>
            <w:tcW w:w="614" w:type="dxa"/>
            <w:tcBorders>
              <w:top w:val="nil"/>
              <w:left w:val="nil"/>
              <w:bottom w:val="single" w:sz="12" w:space="0" w:color="auto"/>
              <w:right w:val="nil"/>
            </w:tcBorders>
          </w:tcPr>
          <w:p w14:paraId="3A3BD4A0" w14:textId="77777777" w:rsidR="003E2E07" w:rsidRPr="00697110" w:rsidRDefault="003E2E07" w:rsidP="00F941A7">
            <w:pPr>
              <w:tabs>
                <w:tab w:val="left" w:pos="720"/>
                <w:tab w:val="right" w:pos="8280"/>
              </w:tabs>
              <w:spacing w:before="60"/>
              <w:ind w:right="-109" w:hanging="60"/>
              <w:jc w:val="center"/>
              <w:rPr>
                <w:rFonts w:asciiTheme="majorHAnsi" w:hAnsiTheme="majorHAnsi"/>
                <w:color w:val="000000"/>
                <w:sz w:val="16"/>
                <w:szCs w:val="18"/>
              </w:rPr>
            </w:pPr>
            <w:r w:rsidRPr="00697110">
              <w:rPr>
                <w:rFonts w:asciiTheme="majorHAnsi" w:hAnsiTheme="majorHAnsi"/>
                <w:color w:val="000000"/>
                <w:sz w:val="16"/>
                <w:szCs w:val="18"/>
              </w:rPr>
              <w:t>463</w:t>
            </w:r>
          </w:p>
        </w:tc>
        <w:tc>
          <w:tcPr>
            <w:tcW w:w="708" w:type="dxa"/>
            <w:tcBorders>
              <w:top w:val="nil"/>
              <w:left w:val="nil"/>
              <w:bottom w:val="single" w:sz="12" w:space="0" w:color="auto"/>
              <w:right w:val="nil"/>
            </w:tcBorders>
          </w:tcPr>
          <w:p w14:paraId="2458D2F2" w14:textId="77777777" w:rsidR="003E2E07" w:rsidRPr="00697110" w:rsidRDefault="003E2E07" w:rsidP="003E2E07">
            <w:pPr>
              <w:tabs>
                <w:tab w:val="left" w:pos="720"/>
                <w:tab w:val="right" w:pos="8280"/>
              </w:tabs>
              <w:spacing w:before="60"/>
              <w:jc w:val="center"/>
              <w:rPr>
                <w:rFonts w:asciiTheme="majorHAnsi" w:hAnsiTheme="majorHAnsi"/>
                <w:color w:val="000000"/>
                <w:sz w:val="16"/>
                <w:szCs w:val="18"/>
              </w:rPr>
            </w:pPr>
            <w:r w:rsidRPr="00697110">
              <w:rPr>
                <w:rFonts w:asciiTheme="majorHAnsi" w:hAnsiTheme="majorHAnsi"/>
                <w:color w:val="000000"/>
                <w:sz w:val="16"/>
                <w:szCs w:val="18"/>
              </w:rPr>
              <w:t>470</w:t>
            </w:r>
          </w:p>
        </w:tc>
        <w:tc>
          <w:tcPr>
            <w:tcW w:w="709" w:type="dxa"/>
            <w:tcBorders>
              <w:top w:val="nil"/>
              <w:left w:val="nil"/>
              <w:bottom w:val="single" w:sz="12" w:space="0" w:color="auto"/>
              <w:right w:val="nil"/>
            </w:tcBorders>
          </w:tcPr>
          <w:p w14:paraId="7EA15910" w14:textId="77777777" w:rsidR="003E2E07" w:rsidRPr="00697110" w:rsidRDefault="003E2E07" w:rsidP="003E2E07">
            <w:pPr>
              <w:tabs>
                <w:tab w:val="left" w:pos="720"/>
                <w:tab w:val="right" w:pos="8280"/>
              </w:tabs>
              <w:spacing w:before="60"/>
              <w:jc w:val="center"/>
              <w:rPr>
                <w:rFonts w:asciiTheme="majorHAnsi" w:hAnsiTheme="majorHAnsi"/>
                <w:color w:val="000000"/>
                <w:sz w:val="16"/>
                <w:szCs w:val="18"/>
              </w:rPr>
            </w:pPr>
            <w:r w:rsidRPr="00697110">
              <w:rPr>
                <w:rFonts w:asciiTheme="majorHAnsi" w:hAnsiTheme="majorHAnsi"/>
                <w:color w:val="000000"/>
                <w:sz w:val="16"/>
                <w:szCs w:val="18"/>
              </w:rPr>
              <w:t>477</w:t>
            </w:r>
          </w:p>
        </w:tc>
        <w:tc>
          <w:tcPr>
            <w:tcW w:w="573" w:type="dxa"/>
            <w:tcBorders>
              <w:top w:val="nil"/>
              <w:left w:val="nil"/>
              <w:bottom w:val="single" w:sz="12" w:space="0" w:color="auto"/>
              <w:right w:val="nil"/>
            </w:tcBorders>
          </w:tcPr>
          <w:p w14:paraId="0EE2C223" w14:textId="77777777" w:rsidR="003E2E07" w:rsidRPr="00697110" w:rsidRDefault="003E2E07" w:rsidP="003E2E07">
            <w:pPr>
              <w:tabs>
                <w:tab w:val="left" w:pos="720"/>
                <w:tab w:val="right" w:pos="8280"/>
              </w:tabs>
              <w:spacing w:before="60"/>
              <w:jc w:val="center"/>
              <w:rPr>
                <w:rFonts w:asciiTheme="majorHAnsi" w:hAnsiTheme="majorHAnsi"/>
                <w:color w:val="000000"/>
                <w:sz w:val="16"/>
                <w:szCs w:val="18"/>
              </w:rPr>
            </w:pPr>
            <w:r w:rsidRPr="00697110">
              <w:rPr>
                <w:rFonts w:asciiTheme="majorHAnsi" w:hAnsiTheme="majorHAnsi"/>
                <w:color w:val="000000"/>
                <w:sz w:val="16"/>
                <w:szCs w:val="18"/>
              </w:rPr>
              <w:t>638</w:t>
            </w:r>
          </w:p>
        </w:tc>
        <w:tc>
          <w:tcPr>
            <w:tcW w:w="704" w:type="dxa"/>
            <w:tcBorders>
              <w:top w:val="nil"/>
              <w:left w:val="nil"/>
              <w:bottom w:val="single" w:sz="12" w:space="0" w:color="auto"/>
              <w:right w:val="single" w:sz="12" w:space="0" w:color="auto"/>
            </w:tcBorders>
          </w:tcPr>
          <w:p w14:paraId="2C3E6DFE" w14:textId="77777777" w:rsidR="003E2E07" w:rsidRPr="00697110" w:rsidRDefault="003E2E07" w:rsidP="00F941A7">
            <w:pPr>
              <w:tabs>
                <w:tab w:val="right" w:pos="8280"/>
              </w:tabs>
              <w:spacing w:before="60"/>
              <w:ind w:hanging="113"/>
              <w:jc w:val="center"/>
              <w:rPr>
                <w:rFonts w:asciiTheme="majorHAnsi" w:hAnsiTheme="majorHAnsi"/>
                <w:sz w:val="16"/>
                <w:szCs w:val="18"/>
              </w:rPr>
            </w:pPr>
            <w:r w:rsidRPr="00697110">
              <w:rPr>
                <w:rFonts w:asciiTheme="majorHAnsi" w:hAnsiTheme="majorHAnsi"/>
                <w:sz w:val="16"/>
                <w:szCs w:val="18"/>
              </w:rPr>
              <w:t>730</w:t>
            </w:r>
          </w:p>
        </w:tc>
      </w:tr>
      <w:tr w:rsidR="00F941A7" w:rsidRPr="001201F7" w14:paraId="4553BBFE" w14:textId="77777777" w:rsidTr="00F941A7">
        <w:trPr>
          <w:trHeight w:val="340"/>
        </w:trPr>
        <w:tc>
          <w:tcPr>
            <w:tcW w:w="1668" w:type="dxa"/>
            <w:tcBorders>
              <w:top w:val="single" w:sz="12" w:space="0" w:color="auto"/>
              <w:left w:val="single" w:sz="12" w:space="0" w:color="auto"/>
              <w:bottom w:val="nil"/>
              <w:right w:val="nil"/>
            </w:tcBorders>
            <w:vAlign w:val="center"/>
          </w:tcPr>
          <w:p w14:paraId="2CE099B9"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Informed consent</w:t>
            </w:r>
          </w:p>
        </w:tc>
        <w:tc>
          <w:tcPr>
            <w:tcW w:w="567" w:type="dxa"/>
            <w:tcBorders>
              <w:top w:val="single" w:sz="12" w:space="0" w:color="auto"/>
              <w:left w:val="nil"/>
              <w:bottom w:val="nil"/>
              <w:right w:val="nil"/>
            </w:tcBorders>
            <w:vAlign w:val="center"/>
          </w:tcPr>
          <w:p w14:paraId="3F762580"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single" w:sz="12" w:space="0" w:color="auto"/>
              <w:left w:val="nil"/>
              <w:bottom w:val="nil"/>
              <w:right w:val="nil"/>
            </w:tcBorders>
            <w:vAlign w:val="center"/>
          </w:tcPr>
          <w:p w14:paraId="32896A6E"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9" w:type="dxa"/>
            <w:tcBorders>
              <w:top w:val="single" w:sz="12" w:space="0" w:color="auto"/>
              <w:left w:val="nil"/>
              <w:bottom w:val="nil"/>
              <w:right w:val="nil"/>
            </w:tcBorders>
            <w:vAlign w:val="center"/>
          </w:tcPr>
          <w:p w14:paraId="5CC4CA03"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39" w:type="dxa"/>
            <w:tcBorders>
              <w:top w:val="single" w:sz="12" w:space="0" w:color="auto"/>
              <w:left w:val="nil"/>
              <w:bottom w:val="nil"/>
              <w:right w:val="nil"/>
            </w:tcBorders>
            <w:vAlign w:val="center"/>
          </w:tcPr>
          <w:p w14:paraId="0486BCF2" w14:textId="77777777" w:rsidR="003E2E07" w:rsidRPr="00697110" w:rsidRDefault="003E2E07" w:rsidP="00F941A7">
            <w:pPr>
              <w:tabs>
                <w:tab w:val="left" w:pos="523"/>
                <w:tab w:val="right" w:pos="8280"/>
              </w:tabs>
              <w:spacing w:before="20"/>
              <w:jc w:val="center"/>
              <w:rPr>
                <w:rFonts w:asciiTheme="majorHAnsi" w:hAnsiTheme="majorHAnsi"/>
                <w:color w:val="0000FF"/>
                <w:sz w:val="16"/>
                <w:szCs w:val="18"/>
              </w:rPr>
            </w:pPr>
          </w:p>
        </w:tc>
        <w:tc>
          <w:tcPr>
            <w:tcW w:w="597" w:type="dxa"/>
            <w:tcBorders>
              <w:top w:val="single" w:sz="12" w:space="0" w:color="auto"/>
              <w:left w:val="nil"/>
              <w:bottom w:val="nil"/>
              <w:right w:val="nil"/>
            </w:tcBorders>
            <w:vAlign w:val="center"/>
          </w:tcPr>
          <w:p w14:paraId="400B39F3"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single" w:sz="12" w:space="0" w:color="auto"/>
              <w:left w:val="nil"/>
              <w:bottom w:val="nil"/>
              <w:right w:val="nil"/>
            </w:tcBorders>
            <w:vAlign w:val="center"/>
          </w:tcPr>
          <w:p w14:paraId="09BAF54C"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r w:rsidRPr="00697110">
              <w:rPr>
                <w:rStyle w:val="FootnoteReference"/>
                <w:rFonts w:asciiTheme="majorHAnsi" w:hAnsiTheme="majorHAnsi"/>
                <w:sz w:val="16"/>
                <w:szCs w:val="18"/>
              </w:rPr>
              <w:t>4</w:t>
            </w:r>
          </w:p>
        </w:tc>
        <w:tc>
          <w:tcPr>
            <w:tcW w:w="236" w:type="dxa"/>
            <w:tcBorders>
              <w:top w:val="single" w:sz="12" w:space="0" w:color="auto"/>
              <w:left w:val="nil"/>
              <w:bottom w:val="nil"/>
              <w:right w:val="nil"/>
            </w:tcBorders>
          </w:tcPr>
          <w:p w14:paraId="64612C2A"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614" w:type="dxa"/>
            <w:tcBorders>
              <w:top w:val="single" w:sz="12" w:space="0" w:color="auto"/>
              <w:left w:val="nil"/>
              <w:bottom w:val="nil"/>
              <w:right w:val="nil"/>
            </w:tcBorders>
            <w:vAlign w:val="center"/>
          </w:tcPr>
          <w:p w14:paraId="7EE83300" w14:textId="77777777" w:rsidR="003E2E07" w:rsidRPr="00697110" w:rsidRDefault="003E2E07" w:rsidP="00F941A7">
            <w:pPr>
              <w:tabs>
                <w:tab w:val="left" w:pos="720"/>
                <w:tab w:val="right" w:pos="8280"/>
              </w:tabs>
              <w:spacing w:before="20"/>
              <w:ind w:right="-109" w:hanging="60"/>
              <w:jc w:val="center"/>
              <w:rPr>
                <w:rFonts w:asciiTheme="majorHAnsi" w:hAnsiTheme="majorHAnsi"/>
                <w:color w:val="0000FF"/>
                <w:sz w:val="16"/>
                <w:szCs w:val="18"/>
              </w:rPr>
            </w:pPr>
          </w:p>
        </w:tc>
        <w:tc>
          <w:tcPr>
            <w:tcW w:w="708" w:type="dxa"/>
            <w:tcBorders>
              <w:top w:val="single" w:sz="12" w:space="0" w:color="auto"/>
              <w:left w:val="nil"/>
              <w:bottom w:val="nil"/>
              <w:right w:val="nil"/>
            </w:tcBorders>
            <w:vAlign w:val="center"/>
          </w:tcPr>
          <w:p w14:paraId="2CF98ED9"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9" w:type="dxa"/>
            <w:tcBorders>
              <w:top w:val="single" w:sz="12" w:space="0" w:color="auto"/>
              <w:left w:val="nil"/>
              <w:bottom w:val="nil"/>
              <w:right w:val="nil"/>
            </w:tcBorders>
            <w:vAlign w:val="center"/>
          </w:tcPr>
          <w:p w14:paraId="7CE9DA71"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573" w:type="dxa"/>
            <w:tcBorders>
              <w:top w:val="single" w:sz="12" w:space="0" w:color="auto"/>
              <w:left w:val="nil"/>
              <w:bottom w:val="nil"/>
              <w:right w:val="nil"/>
            </w:tcBorders>
            <w:vAlign w:val="center"/>
          </w:tcPr>
          <w:p w14:paraId="326E296C"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4" w:type="dxa"/>
            <w:tcBorders>
              <w:top w:val="single" w:sz="12" w:space="0" w:color="auto"/>
              <w:left w:val="nil"/>
              <w:bottom w:val="nil"/>
              <w:right w:val="single" w:sz="12" w:space="0" w:color="auto"/>
            </w:tcBorders>
            <w:vAlign w:val="center"/>
          </w:tcPr>
          <w:p w14:paraId="4737DE30" w14:textId="77777777" w:rsidR="003E2E07" w:rsidRPr="00697110" w:rsidRDefault="003E2E07" w:rsidP="00F941A7">
            <w:pPr>
              <w:tabs>
                <w:tab w:val="right" w:pos="8280"/>
              </w:tabs>
              <w:spacing w:before="20"/>
              <w:ind w:hanging="113"/>
              <w:jc w:val="center"/>
              <w:rPr>
                <w:rFonts w:asciiTheme="majorHAnsi" w:hAnsiTheme="majorHAnsi"/>
                <w:color w:val="0000FF"/>
                <w:sz w:val="16"/>
                <w:szCs w:val="18"/>
              </w:rPr>
            </w:pPr>
          </w:p>
        </w:tc>
      </w:tr>
      <w:tr w:rsidR="00F941A7" w:rsidRPr="001201F7" w14:paraId="58412034" w14:textId="77777777" w:rsidTr="00F941A7">
        <w:trPr>
          <w:trHeight w:hRule="exact" w:val="454"/>
        </w:trPr>
        <w:tc>
          <w:tcPr>
            <w:tcW w:w="1668" w:type="dxa"/>
            <w:tcBorders>
              <w:top w:val="nil"/>
              <w:left w:val="single" w:sz="12" w:space="0" w:color="auto"/>
              <w:bottom w:val="nil"/>
              <w:right w:val="nil"/>
            </w:tcBorders>
            <w:shd w:val="clear" w:color="auto" w:fill="E0E0E0"/>
            <w:vAlign w:val="bottom"/>
          </w:tcPr>
          <w:p w14:paraId="385FCFF9"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 xml:space="preserve">Inclusion/exclusion </w:t>
            </w:r>
            <w:r w:rsidR="00C32833" w:rsidRPr="00697110">
              <w:rPr>
                <w:rFonts w:asciiTheme="majorHAnsi" w:hAnsiTheme="majorHAnsi"/>
                <w:sz w:val="16"/>
                <w:szCs w:val="18"/>
              </w:rPr>
              <w:t>criteria</w:t>
            </w:r>
          </w:p>
        </w:tc>
        <w:tc>
          <w:tcPr>
            <w:tcW w:w="567" w:type="dxa"/>
            <w:tcBorders>
              <w:top w:val="nil"/>
              <w:left w:val="nil"/>
              <w:bottom w:val="nil"/>
              <w:right w:val="nil"/>
            </w:tcBorders>
            <w:shd w:val="clear" w:color="auto" w:fill="E0E0E0"/>
            <w:vAlign w:val="bottom"/>
          </w:tcPr>
          <w:p w14:paraId="4EBA4EFC"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shd w:val="clear" w:color="auto" w:fill="E0E0E0"/>
            <w:vAlign w:val="bottom"/>
          </w:tcPr>
          <w:p w14:paraId="5C74F6FB"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r w:rsidR="00F00A0E" w:rsidRPr="00697110">
              <w:rPr>
                <w:rFonts w:asciiTheme="majorHAnsi" w:hAnsiTheme="majorHAnsi"/>
                <w:sz w:val="16"/>
                <w:szCs w:val="18"/>
                <w:vertAlign w:val="superscript"/>
              </w:rPr>
              <w:t>1</w:t>
            </w:r>
          </w:p>
        </w:tc>
        <w:tc>
          <w:tcPr>
            <w:tcW w:w="709" w:type="dxa"/>
            <w:tcBorders>
              <w:top w:val="nil"/>
              <w:left w:val="nil"/>
              <w:bottom w:val="nil"/>
              <w:right w:val="nil"/>
            </w:tcBorders>
            <w:shd w:val="clear" w:color="auto" w:fill="E0E0E0"/>
            <w:vAlign w:val="bottom"/>
          </w:tcPr>
          <w:p w14:paraId="0E33E86F"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shd w:val="clear" w:color="auto" w:fill="E0E0E0"/>
            <w:vAlign w:val="bottom"/>
          </w:tcPr>
          <w:p w14:paraId="7868975A"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shd w:val="clear" w:color="auto" w:fill="E0E0E0"/>
            <w:vAlign w:val="bottom"/>
          </w:tcPr>
          <w:p w14:paraId="5F835E44"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shd w:val="clear" w:color="auto" w:fill="E0E0E0"/>
            <w:vAlign w:val="bottom"/>
          </w:tcPr>
          <w:p w14:paraId="4DC4393C"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shd w:val="clear" w:color="auto" w:fill="E0E0E0"/>
            <w:vAlign w:val="bottom"/>
          </w:tcPr>
          <w:p w14:paraId="7BD4872A"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614" w:type="dxa"/>
            <w:tcBorders>
              <w:top w:val="nil"/>
              <w:left w:val="nil"/>
              <w:bottom w:val="nil"/>
              <w:right w:val="nil"/>
            </w:tcBorders>
            <w:shd w:val="clear" w:color="auto" w:fill="E0E0E0"/>
            <w:vAlign w:val="bottom"/>
          </w:tcPr>
          <w:p w14:paraId="23524454" w14:textId="77777777" w:rsidR="003E2E07" w:rsidRPr="00697110" w:rsidRDefault="003E2E07" w:rsidP="00F941A7">
            <w:pPr>
              <w:tabs>
                <w:tab w:val="left" w:pos="720"/>
                <w:tab w:val="right" w:pos="8280"/>
              </w:tabs>
              <w:spacing w:before="20"/>
              <w:ind w:right="-109" w:hanging="60"/>
              <w:jc w:val="center"/>
              <w:rPr>
                <w:rFonts w:asciiTheme="majorHAnsi" w:hAnsiTheme="majorHAnsi"/>
                <w:color w:val="0000FF"/>
                <w:sz w:val="16"/>
                <w:szCs w:val="18"/>
              </w:rPr>
            </w:pPr>
          </w:p>
        </w:tc>
        <w:tc>
          <w:tcPr>
            <w:tcW w:w="708" w:type="dxa"/>
            <w:tcBorders>
              <w:top w:val="nil"/>
              <w:left w:val="nil"/>
              <w:bottom w:val="nil"/>
              <w:right w:val="nil"/>
            </w:tcBorders>
            <w:shd w:val="clear" w:color="auto" w:fill="E0E0E0"/>
            <w:vAlign w:val="bottom"/>
          </w:tcPr>
          <w:p w14:paraId="26141DEA"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9" w:type="dxa"/>
            <w:tcBorders>
              <w:top w:val="nil"/>
              <w:left w:val="nil"/>
              <w:bottom w:val="nil"/>
              <w:right w:val="nil"/>
            </w:tcBorders>
            <w:shd w:val="clear" w:color="auto" w:fill="E0E0E0"/>
            <w:vAlign w:val="bottom"/>
          </w:tcPr>
          <w:p w14:paraId="6CCC53DA"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573" w:type="dxa"/>
            <w:tcBorders>
              <w:top w:val="nil"/>
              <w:left w:val="nil"/>
              <w:bottom w:val="nil"/>
              <w:right w:val="nil"/>
            </w:tcBorders>
            <w:shd w:val="clear" w:color="auto" w:fill="E0E0E0"/>
            <w:vAlign w:val="bottom"/>
          </w:tcPr>
          <w:p w14:paraId="75B9B4B9"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4" w:type="dxa"/>
            <w:tcBorders>
              <w:top w:val="nil"/>
              <w:left w:val="nil"/>
              <w:bottom w:val="nil"/>
              <w:right w:val="single" w:sz="12" w:space="0" w:color="auto"/>
            </w:tcBorders>
            <w:shd w:val="clear" w:color="auto" w:fill="E0E0E0"/>
            <w:vAlign w:val="bottom"/>
          </w:tcPr>
          <w:p w14:paraId="70571803" w14:textId="77777777" w:rsidR="003E2E07" w:rsidRPr="00697110" w:rsidRDefault="003E2E07" w:rsidP="00F941A7">
            <w:pPr>
              <w:tabs>
                <w:tab w:val="right" w:pos="8280"/>
              </w:tabs>
              <w:spacing w:before="20"/>
              <w:ind w:hanging="113"/>
              <w:jc w:val="center"/>
              <w:rPr>
                <w:rFonts w:asciiTheme="majorHAnsi" w:hAnsiTheme="majorHAnsi"/>
                <w:color w:val="0000FF"/>
                <w:sz w:val="16"/>
                <w:szCs w:val="18"/>
              </w:rPr>
            </w:pPr>
          </w:p>
        </w:tc>
      </w:tr>
      <w:tr w:rsidR="00F941A7" w:rsidRPr="001201F7" w14:paraId="6C4BD2B6" w14:textId="77777777" w:rsidTr="00F941A7">
        <w:trPr>
          <w:trHeight w:val="340"/>
        </w:trPr>
        <w:tc>
          <w:tcPr>
            <w:tcW w:w="1668" w:type="dxa"/>
            <w:tcBorders>
              <w:top w:val="nil"/>
              <w:left w:val="single" w:sz="12" w:space="0" w:color="auto"/>
              <w:bottom w:val="nil"/>
              <w:right w:val="nil"/>
            </w:tcBorders>
            <w:vAlign w:val="center"/>
          </w:tcPr>
          <w:p w14:paraId="557D4122"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Medical history</w:t>
            </w:r>
          </w:p>
        </w:tc>
        <w:tc>
          <w:tcPr>
            <w:tcW w:w="567" w:type="dxa"/>
            <w:tcBorders>
              <w:top w:val="nil"/>
              <w:left w:val="nil"/>
              <w:bottom w:val="nil"/>
              <w:right w:val="nil"/>
            </w:tcBorders>
            <w:vAlign w:val="center"/>
          </w:tcPr>
          <w:p w14:paraId="413891D0"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vAlign w:val="center"/>
          </w:tcPr>
          <w:p w14:paraId="323EB7F3"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p>
        </w:tc>
        <w:tc>
          <w:tcPr>
            <w:tcW w:w="709" w:type="dxa"/>
            <w:tcBorders>
              <w:top w:val="nil"/>
              <w:left w:val="nil"/>
              <w:bottom w:val="nil"/>
              <w:right w:val="nil"/>
            </w:tcBorders>
            <w:vAlign w:val="center"/>
          </w:tcPr>
          <w:p w14:paraId="2B23A185"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vAlign w:val="center"/>
          </w:tcPr>
          <w:p w14:paraId="10F846A8"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vAlign w:val="center"/>
          </w:tcPr>
          <w:p w14:paraId="1FBB5E9E"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vAlign w:val="center"/>
          </w:tcPr>
          <w:p w14:paraId="7229A717"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tcPr>
          <w:p w14:paraId="42FC1970"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614" w:type="dxa"/>
            <w:tcBorders>
              <w:top w:val="nil"/>
              <w:left w:val="nil"/>
              <w:bottom w:val="nil"/>
              <w:right w:val="nil"/>
            </w:tcBorders>
            <w:vAlign w:val="center"/>
          </w:tcPr>
          <w:p w14:paraId="5C68AFBC" w14:textId="77777777" w:rsidR="003E2E07" w:rsidRPr="00697110" w:rsidRDefault="003E2E07" w:rsidP="00F941A7">
            <w:pPr>
              <w:tabs>
                <w:tab w:val="left" w:pos="720"/>
                <w:tab w:val="right" w:pos="8280"/>
              </w:tabs>
              <w:spacing w:before="20"/>
              <w:ind w:right="-109" w:hanging="60"/>
              <w:jc w:val="center"/>
              <w:rPr>
                <w:rFonts w:asciiTheme="majorHAnsi" w:hAnsiTheme="majorHAnsi"/>
                <w:color w:val="0000FF"/>
                <w:sz w:val="16"/>
                <w:szCs w:val="18"/>
              </w:rPr>
            </w:pPr>
          </w:p>
        </w:tc>
        <w:tc>
          <w:tcPr>
            <w:tcW w:w="708" w:type="dxa"/>
            <w:tcBorders>
              <w:top w:val="nil"/>
              <w:left w:val="nil"/>
              <w:bottom w:val="nil"/>
              <w:right w:val="nil"/>
            </w:tcBorders>
            <w:vAlign w:val="center"/>
          </w:tcPr>
          <w:p w14:paraId="372A952A"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9" w:type="dxa"/>
            <w:tcBorders>
              <w:top w:val="nil"/>
              <w:left w:val="nil"/>
              <w:bottom w:val="nil"/>
              <w:right w:val="nil"/>
            </w:tcBorders>
            <w:vAlign w:val="center"/>
          </w:tcPr>
          <w:p w14:paraId="77A94C3D"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573" w:type="dxa"/>
            <w:tcBorders>
              <w:top w:val="nil"/>
              <w:left w:val="nil"/>
              <w:bottom w:val="nil"/>
              <w:right w:val="nil"/>
            </w:tcBorders>
            <w:vAlign w:val="center"/>
          </w:tcPr>
          <w:p w14:paraId="34DEB426"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4" w:type="dxa"/>
            <w:tcBorders>
              <w:top w:val="nil"/>
              <w:left w:val="nil"/>
              <w:bottom w:val="nil"/>
              <w:right w:val="single" w:sz="12" w:space="0" w:color="auto"/>
            </w:tcBorders>
            <w:vAlign w:val="center"/>
          </w:tcPr>
          <w:p w14:paraId="5EB1F689" w14:textId="77777777" w:rsidR="003E2E07" w:rsidRPr="00697110" w:rsidRDefault="003E2E07" w:rsidP="00F941A7">
            <w:pPr>
              <w:tabs>
                <w:tab w:val="right" w:pos="8280"/>
              </w:tabs>
              <w:spacing w:before="20"/>
              <w:ind w:hanging="113"/>
              <w:jc w:val="center"/>
              <w:rPr>
                <w:rFonts w:asciiTheme="majorHAnsi" w:hAnsiTheme="majorHAnsi"/>
                <w:color w:val="0000FF"/>
                <w:sz w:val="16"/>
                <w:szCs w:val="18"/>
              </w:rPr>
            </w:pPr>
          </w:p>
        </w:tc>
      </w:tr>
      <w:tr w:rsidR="00F941A7" w:rsidRPr="001201F7" w14:paraId="05550822" w14:textId="77777777" w:rsidTr="00F941A7">
        <w:tc>
          <w:tcPr>
            <w:tcW w:w="1668" w:type="dxa"/>
            <w:tcBorders>
              <w:top w:val="nil"/>
              <w:left w:val="single" w:sz="12" w:space="0" w:color="auto"/>
              <w:bottom w:val="nil"/>
              <w:right w:val="nil"/>
            </w:tcBorders>
            <w:shd w:val="clear" w:color="auto" w:fill="E0E0E0"/>
            <w:vAlign w:val="bottom"/>
          </w:tcPr>
          <w:p w14:paraId="33DF945E"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Physical examination</w:t>
            </w:r>
          </w:p>
        </w:tc>
        <w:tc>
          <w:tcPr>
            <w:tcW w:w="567" w:type="dxa"/>
            <w:tcBorders>
              <w:top w:val="nil"/>
              <w:left w:val="nil"/>
              <w:bottom w:val="nil"/>
              <w:right w:val="nil"/>
            </w:tcBorders>
            <w:shd w:val="clear" w:color="auto" w:fill="E0E0E0"/>
            <w:vAlign w:val="bottom"/>
          </w:tcPr>
          <w:p w14:paraId="234BA48E"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shd w:val="clear" w:color="auto" w:fill="E0E0E0"/>
            <w:vAlign w:val="bottom"/>
          </w:tcPr>
          <w:p w14:paraId="27F49D3A"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p>
        </w:tc>
        <w:tc>
          <w:tcPr>
            <w:tcW w:w="709" w:type="dxa"/>
            <w:tcBorders>
              <w:top w:val="nil"/>
              <w:left w:val="nil"/>
              <w:bottom w:val="nil"/>
              <w:right w:val="nil"/>
            </w:tcBorders>
            <w:shd w:val="clear" w:color="auto" w:fill="E0E0E0"/>
            <w:vAlign w:val="bottom"/>
          </w:tcPr>
          <w:p w14:paraId="6E40720A"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shd w:val="clear" w:color="auto" w:fill="E0E0E0"/>
            <w:vAlign w:val="bottom"/>
          </w:tcPr>
          <w:p w14:paraId="3963DDC6"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shd w:val="clear" w:color="auto" w:fill="E0E0E0"/>
            <w:vAlign w:val="bottom"/>
          </w:tcPr>
          <w:p w14:paraId="473FBD63"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shd w:val="clear" w:color="auto" w:fill="E0E0E0"/>
            <w:vAlign w:val="bottom"/>
          </w:tcPr>
          <w:p w14:paraId="73514B3D"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shd w:val="clear" w:color="auto" w:fill="E0E0E0"/>
            <w:vAlign w:val="bottom"/>
          </w:tcPr>
          <w:p w14:paraId="10C05FEB"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shd w:val="clear" w:color="auto" w:fill="E0E0E0"/>
            <w:vAlign w:val="bottom"/>
          </w:tcPr>
          <w:p w14:paraId="3F2C7E7B"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p>
        </w:tc>
        <w:tc>
          <w:tcPr>
            <w:tcW w:w="708" w:type="dxa"/>
            <w:tcBorders>
              <w:top w:val="nil"/>
              <w:left w:val="nil"/>
              <w:bottom w:val="nil"/>
              <w:right w:val="nil"/>
            </w:tcBorders>
            <w:shd w:val="clear" w:color="auto" w:fill="E0E0E0"/>
            <w:vAlign w:val="bottom"/>
          </w:tcPr>
          <w:p w14:paraId="28FD12CC"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9" w:type="dxa"/>
            <w:tcBorders>
              <w:top w:val="nil"/>
              <w:left w:val="nil"/>
              <w:bottom w:val="nil"/>
              <w:right w:val="nil"/>
            </w:tcBorders>
            <w:shd w:val="clear" w:color="auto" w:fill="E0E0E0"/>
            <w:vAlign w:val="bottom"/>
          </w:tcPr>
          <w:p w14:paraId="0FC6D4FC"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573" w:type="dxa"/>
            <w:tcBorders>
              <w:top w:val="nil"/>
              <w:left w:val="nil"/>
              <w:bottom w:val="nil"/>
              <w:right w:val="nil"/>
            </w:tcBorders>
            <w:shd w:val="clear" w:color="auto" w:fill="E0E0E0"/>
            <w:vAlign w:val="bottom"/>
          </w:tcPr>
          <w:p w14:paraId="59E575DA"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4" w:type="dxa"/>
            <w:tcBorders>
              <w:top w:val="nil"/>
              <w:left w:val="nil"/>
              <w:bottom w:val="nil"/>
              <w:right w:val="single" w:sz="12" w:space="0" w:color="auto"/>
            </w:tcBorders>
            <w:shd w:val="clear" w:color="auto" w:fill="E0E0E0"/>
            <w:vAlign w:val="bottom"/>
          </w:tcPr>
          <w:p w14:paraId="52E70FC6" w14:textId="77777777" w:rsidR="003E2E07" w:rsidRPr="00697110" w:rsidRDefault="003E2E07" w:rsidP="00F941A7">
            <w:pPr>
              <w:tabs>
                <w:tab w:val="right" w:pos="8280"/>
              </w:tabs>
              <w:spacing w:before="20"/>
              <w:ind w:hanging="113"/>
              <w:jc w:val="center"/>
              <w:rPr>
                <w:rFonts w:asciiTheme="majorHAnsi" w:hAnsiTheme="majorHAnsi"/>
                <w:color w:val="0000FF"/>
                <w:sz w:val="16"/>
                <w:szCs w:val="18"/>
              </w:rPr>
            </w:pPr>
          </w:p>
        </w:tc>
      </w:tr>
      <w:tr w:rsidR="00F941A7" w:rsidRPr="001201F7" w14:paraId="64D8E0D0" w14:textId="77777777" w:rsidTr="00F941A7">
        <w:tc>
          <w:tcPr>
            <w:tcW w:w="1668" w:type="dxa"/>
            <w:tcBorders>
              <w:top w:val="nil"/>
              <w:left w:val="single" w:sz="12" w:space="0" w:color="auto"/>
              <w:bottom w:val="nil"/>
              <w:right w:val="nil"/>
            </w:tcBorders>
            <w:vAlign w:val="bottom"/>
          </w:tcPr>
          <w:p w14:paraId="2A25B4BA"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Brief physical evaluation</w:t>
            </w:r>
          </w:p>
        </w:tc>
        <w:tc>
          <w:tcPr>
            <w:tcW w:w="567" w:type="dxa"/>
            <w:tcBorders>
              <w:top w:val="nil"/>
              <w:left w:val="nil"/>
              <w:bottom w:val="nil"/>
              <w:right w:val="nil"/>
            </w:tcBorders>
            <w:vAlign w:val="bottom"/>
          </w:tcPr>
          <w:p w14:paraId="03931C24"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8" w:type="dxa"/>
            <w:tcBorders>
              <w:top w:val="nil"/>
              <w:left w:val="nil"/>
              <w:bottom w:val="nil"/>
              <w:right w:val="nil"/>
            </w:tcBorders>
            <w:vAlign w:val="bottom"/>
          </w:tcPr>
          <w:p w14:paraId="3DAB3904"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p>
        </w:tc>
        <w:tc>
          <w:tcPr>
            <w:tcW w:w="709" w:type="dxa"/>
            <w:tcBorders>
              <w:top w:val="nil"/>
              <w:left w:val="nil"/>
              <w:bottom w:val="nil"/>
              <w:right w:val="nil"/>
            </w:tcBorders>
            <w:vAlign w:val="bottom"/>
          </w:tcPr>
          <w:p w14:paraId="6CB7212C"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vAlign w:val="bottom"/>
          </w:tcPr>
          <w:p w14:paraId="48808334"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vAlign w:val="bottom"/>
          </w:tcPr>
          <w:p w14:paraId="0536433A"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vAlign w:val="bottom"/>
          </w:tcPr>
          <w:p w14:paraId="0DBDB9AD"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p>
        </w:tc>
        <w:tc>
          <w:tcPr>
            <w:tcW w:w="236" w:type="dxa"/>
            <w:tcBorders>
              <w:top w:val="nil"/>
              <w:left w:val="nil"/>
              <w:bottom w:val="nil"/>
              <w:right w:val="nil"/>
            </w:tcBorders>
            <w:vAlign w:val="bottom"/>
          </w:tcPr>
          <w:p w14:paraId="4288DEC4"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vAlign w:val="bottom"/>
          </w:tcPr>
          <w:p w14:paraId="17D6D288"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p>
        </w:tc>
        <w:tc>
          <w:tcPr>
            <w:tcW w:w="708" w:type="dxa"/>
            <w:tcBorders>
              <w:top w:val="nil"/>
              <w:left w:val="nil"/>
              <w:bottom w:val="nil"/>
              <w:right w:val="nil"/>
            </w:tcBorders>
            <w:vAlign w:val="bottom"/>
          </w:tcPr>
          <w:p w14:paraId="27577044"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9" w:type="dxa"/>
            <w:tcBorders>
              <w:top w:val="nil"/>
              <w:left w:val="nil"/>
              <w:bottom w:val="nil"/>
              <w:right w:val="nil"/>
            </w:tcBorders>
            <w:vAlign w:val="bottom"/>
          </w:tcPr>
          <w:p w14:paraId="607AB7C5"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573" w:type="dxa"/>
            <w:tcBorders>
              <w:top w:val="nil"/>
              <w:left w:val="nil"/>
              <w:bottom w:val="nil"/>
              <w:right w:val="nil"/>
            </w:tcBorders>
            <w:vAlign w:val="bottom"/>
          </w:tcPr>
          <w:p w14:paraId="5EE8DCF4"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4" w:type="dxa"/>
            <w:tcBorders>
              <w:top w:val="nil"/>
              <w:left w:val="nil"/>
              <w:bottom w:val="nil"/>
              <w:right w:val="single" w:sz="12" w:space="0" w:color="auto"/>
            </w:tcBorders>
            <w:vAlign w:val="bottom"/>
          </w:tcPr>
          <w:p w14:paraId="2671550F" w14:textId="77777777" w:rsidR="003E2E07" w:rsidRPr="00697110" w:rsidRDefault="003E2E07" w:rsidP="00F941A7">
            <w:pPr>
              <w:tabs>
                <w:tab w:val="right" w:pos="8280"/>
              </w:tabs>
              <w:spacing w:before="20"/>
              <w:ind w:hanging="113"/>
              <w:jc w:val="center"/>
              <w:rPr>
                <w:rFonts w:asciiTheme="majorHAnsi" w:hAnsiTheme="majorHAnsi"/>
                <w:color w:val="0000FF"/>
                <w:sz w:val="16"/>
                <w:szCs w:val="18"/>
              </w:rPr>
            </w:pPr>
          </w:p>
        </w:tc>
      </w:tr>
      <w:tr w:rsidR="00F941A7" w:rsidRPr="001201F7" w14:paraId="00A9BCBD" w14:textId="77777777" w:rsidTr="00F941A7">
        <w:trPr>
          <w:trHeight w:val="340"/>
        </w:trPr>
        <w:tc>
          <w:tcPr>
            <w:tcW w:w="1668" w:type="dxa"/>
            <w:tcBorders>
              <w:top w:val="nil"/>
              <w:left w:val="single" w:sz="12" w:space="0" w:color="auto"/>
              <w:bottom w:val="nil"/>
              <w:right w:val="nil"/>
            </w:tcBorders>
            <w:shd w:val="clear" w:color="auto" w:fill="E0E0E0"/>
            <w:vAlign w:val="bottom"/>
          </w:tcPr>
          <w:p w14:paraId="6F356686"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Pregnancy test</w:t>
            </w:r>
          </w:p>
        </w:tc>
        <w:tc>
          <w:tcPr>
            <w:tcW w:w="567" w:type="dxa"/>
            <w:tcBorders>
              <w:top w:val="nil"/>
              <w:left w:val="nil"/>
              <w:bottom w:val="nil"/>
              <w:right w:val="nil"/>
            </w:tcBorders>
            <w:shd w:val="clear" w:color="auto" w:fill="E0E0E0"/>
            <w:vAlign w:val="bottom"/>
          </w:tcPr>
          <w:p w14:paraId="6EAB1026" w14:textId="77777777" w:rsidR="003E2E07" w:rsidRPr="00697110" w:rsidRDefault="003E2E07" w:rsidP="0012545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00BB7B8B" w:rsidRPr="00697110">
              <w:rPr>
                <w:rFonts w:asciiTheme="majorHAnsi" w:hAnsiTheme="majorHAnsi"/>
                <w:sz w:val="16"/>
                <w:szCs w:val="18"/>
                <w:vertAlign w:val="superscript"/>
              </w:rPr>
              <w:t>2</w:t>
            </w:r>
          </w:p>
        </w:tc>
        <w:tc>
          <w:tcPr>
            <w:tcW w:w="708" w:type="dxa"/>
            <w:tcBorders>
              <w:top w:val="nil"/>
              <w:left w:val="nil"/>
              <w:bottom w:val="nil"/>
              <w:right w:val="nil"/>
            </w:tcBorders>
            <w:shd w:val="clear" w:color="auto" w:fill="E0E0E0"/>
            <w:vAlign w:val="bottom"/>
          </w:tcPr>
          <w:p w14:paraId="33976A2E"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r w:rsidR="00BB7B8B" w:rsidRPr="00697110">
              <w:rPr>
                <w:rFonts w:asciiTheme="majorHAnsi" w:hAnsiTheme="majorHAnsi"/>
                <w:sz w:val="16"/>
                <w:szCs w:val="18"/>
                <w:vertAlign w:val="superscript"/>
              </w:rPr>
              <w:t>2</w:t>
            </w:r>
          </w:p>
        </w:tc>
        <w:tc>
          <w:tcPr>
            <w:tcW w:w="709" w:type="dxa"/>
            <w:tcBorders>
              <w:top w:val="nil"/>
              <w:left w:val="nil"/>
              <w:bottom w:val="nil"/>
              <w:right w:val="nil"/>
            </w:tcBorders>
            <w:shd w:val="clear" w:color="auto" w:fill="E0E0E0"/>
            <w:vAlign w:val="bottom"/>
          </w:tcPr>
          <w:p w14:paraId="52D14199"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shd w:val="clear" w:color="auto" w:fill="E0E0E0"/>
            <w:vAlign w:val="bottom"/>
          </w:tcPr>
          <w:p w14:paraId="40CE7116"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shd w:val="clear" w:color="auto" w:fill="E0E0E0"/>
            <w:vAlign w:val="bottom"/>
          </w:tcPr>
          <w:p w14:paraId="4AD51F0D"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shd w:val="clear" w:color="auto" w:fill="E0E0E0"/>
            <w:vAlign w:val="bottom"/>
          </w:tcPr>
          <w:p w14:paraId="6D150931"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r w:rsidR="00BB7B8B" w:rsidRPr="00697110">
              <w:rPr>
                <w:rFonts w:asciiTheme="majorHAnsi" w:hAnsiTheme="majorHAnsi"/>
                <w:sz w:val="16"/>
                <w:szCs w:val="18"/>
                <w:vertAlign w:val="superscript"/>
              </w:rPr>
              <w:t>2</w:t>
            </w:r>
          </w:p>
        </w:tc>
        <w:tc>
          <w:tcPr>
            <w:tcW w:w="236" w:type="dxa"/>
            <w:tcBorders>
              <w:top w:val="nil"/>
              <w:left w:val="nil"/>
              <w:bottom w:val="nil"/>
              <w:right w:val="nil"/>
            </w:tcBorders>
            <w:shd w:val="clear" w:color="auto" w:fill="E0E0E0"/>
            <w:vAlign w:val="bottom"/>
          </w:tcPr>
          <w:p w14:paraId="5B0E83FA"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shd w:val="clear" w:color="auto" w:fill="E0E0E0"/>
            <w:vAlign w:val="bottom"/>
          </w:tcPr>
          <w:p w14:paraId="56E9EC4E"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p>
        </w:tc>
        <w:tc>
          <w:tcPr>
            <w:tcW w:w="708" w:type="dxa"/>
            <w:tcBorders>
              <w:top w:val="nil"/>
              <w:left w:val="nil"/>
              <w:bottom w:val="nil"/>
              <w:right w:val="nil"/>
            </w:tcBorders>
            <w:shd w:val="clear" w:color="auto" w:fill="E0E0E0"/>
            <w:vAlign w:val="bottom"/>
          </w:tcPr>
          <w:p w14:paraId="671B480C"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9" w:type="dxa"/>
            <w:tcBorders>
              <w:top w:val="nil"/>
              <w:left w:val="nil"/>
              <w:bottom w:val="nil"/>
              <w:right w:val="nil"/>
            </w:tcBorders>
            <w:shd w:val="clear" w:color="auto" w:fill="E0E0E0"/>
            <w:vAlign w:val="bottom"/>
          </w:tcPr>
          <w:p w14:paraId="1CA7DACA"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573" w:type="dxa"/>
            <w:tcBorders>
              <w:top w:val="nil"/>
              <w:left w:val="nil"/>
              <w:bottom w:val="nil"/>
              <w:right w:val="nil"/>
            </w:tcBorders>
            <w:shd w:val="clear" w:color="auto" w:fill="E0E0E0"/>
            <w:vAlign w:val="bottom"/>
          </w:tcPr>
          <w:p w14:paraId="6E813678" w14:textId="77777777" w:rsidR="003E2E07" w:rsidRPr="00697110" w:rsidRDefault="003E2E07" w:rsidP="003E2E07">
            <w:pPr>
              <w:tabs>
                <w:tab w:val="left" w:pos="720"/>
                <w:tab w:val="right" w:pos="8280"/>
              </w:tabs>
              <w:spacing w:before="20"/>
              <w:jc w:val="center"/>
              <w:rPr>
                <w:rFonts w:asciiTheme="majorHAnsi" w:hAnsiTheme="majorHAnsi"/>
                <w:color w:val="0000FF"/>
                <w:sz w:val="16"/>
                <w:szCs w:val="18"/>
              </w:rPr>
            </w:pPr>
          </w:p>
        </w:tc>
        <w:tc>
          <w:tcPr>
            <w:tcW w:w="704" w:type="dxa"/>
            <w:tcBorders>
              <w:top w:val="nil"/>
              <w:left w:val="nil"/>
              <w:bottom w:val="nil"/>
              <w:right w:val="single" w:sz="12" w:space="0" w:color="auto"/>
            </w:tcBorders>
            <w:shd w:val="clear" w:color="auto" w:fill="E0E0E0"/>
            <w:vAlign w:val="bottom"/>
          </w:tcPr>
          <w:p w14:paraId="6E13978C" w14:textId="77777777" w:rsidR="003E2E07" w:rsidRPr="00697110" w:rsidRDefault="003E2E07" w:rsidP="00F941A7">
            <w:pPr>
              <w:tabs>
                <w:tab w:val="right" w:pos="8280"/>
              </w:tabs>
              <w:spacing w:before="20"/>
              <w:ind w:hanging="113"/>
              <w:jc w:val="center"/>
              <w:rPr>
                <w:rFonts w:asciiTheme="majorHAnsi" w:hAnsiTheme="majorHAnsi"/>
                <w:color w:val="0000FF"/>
                <w:sz w:val="16"/>
                <w:szCs w:val="18"/>
              </w:rPr>
            </w:pPr>
          </w:p>
        </w:tc>
      </w:tr>
      <w:tr w:rsidR="00F941A7" w:rsidRPr="001201F7" w14:paraId="7DC19710" w14:textId="77777777" w:rsidTr="00F941A7">
        <w:tc>
          <w:tcPr>
            <w:tcW w:w="1668" w:type="dxa"/>
            <w:tcBorders>
              <w:top w:val="nil"/>
              <w:left w:val="single" w:sz="12" w:space="0" w:color="auto"/>
              <w:bottom w:val="nil"/>
              <w:right w:val="nil"/>
            </w:tcBorders>
            <w:vAlign w:val="bottom"/>
          </w:tcPr>
          <w:p w14:paraId="0ABA6146" w14:textId="77777777" w:rsidR="003E2E07" w:rsidRPr="00697110" w:rsidRDefault="00C32833"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Blood sample - antibody studies</w:t>
            </w:r>
          </w:p>
        </w:tc>
        <w:tc>
          <w:tcPr>
            <w:tcW w:w="567" w:type="dxa"/>
            <w:tcBorders>
              <w:top w:val="nil"/>
              <w:left w:val="nil"/>
              <w:bottom w:val="nil"/>
              <w:right w:val="nil"/>
            </w:tcBorders>
            <w:vAlign w:val="bottom"/>
          </w:tcPr>
          <w:p w14:paraId="2B328044"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vAlign w:val="bottom"/>
          </w:tcPr>
          <w:p w14:paraId="4B6F7AC5"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p>
        </w:tc>
        <w:tc>
          <w:tcPr>
            <w:tcW w:w="709" w:type="dxa"/>
            <w:tcBorders>
              <w:top w:val="nil"/>
              <w:left w:val="nil"/>
              <w:bottom w:val="nil"/>
              <w:right w:val="nil"/>
            </w:tcBorders>
            <w:vAlign w:val="bottom"/>
          </w:tcPr>
          <w:p w14:paraId="0EC5B365"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39" w:type="dxa"/>
            <w:tcBorders>
              <w:top w:val="nil"/>
              <w:left w:val="nil"/>
              <w:bottom w:val="nil"/>
              <w:right w:val="nil"/>
            </w:tcBorders>
            <w:vAlign w:val="bottom"/>
          </w:tcPr>
          <w:p w14:paraId="517FE0FD" w14:textId="77777777" w:rsidR="003E2E07" w:rsidRPr="00697110" w:rsidRDefault="003E2E07" w:rsidP="00F941A7">
            <w:pPr>
              <w:tabs>
                <w:tab w:val="left" w:pos="523"/>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597" w:type="dxa"/>
            <w:tcBorders>
              <w:top w:val="nil"/>
              <w:left w:val="nil"/>
              <w:bottom w:val="nil"/>
              <w:right w:val="nil"/>
            </w:tcBorders>
            <w:vAlign w:val="bottom"/>
          </w:tcPr>
          <w:p w14:paraId="31E725B3"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90" w:type="dxa"/>
            <w:tcBorders>
              <w:top w:val="nil"/>
              <w:left w:val="nil"/>
              <w:bottom w:val="nil"/>
              <w:right w:val="nil"/>
            </w:tcBorders>
            <w:vAlign w:val="bottom"/>
          </w:tcPr>
          <w:p w14:paraId="0B9E0B10"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vAlign w:val="bottom"/>
          </w:tcPr>
          <w:p w14:paraId="491B1FC8"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vAlign w:val="bottom"/>
          </w:tcPr>
          <w:p w14:paraId="309F13A0"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vAlign w:val="bottom"/>
          </w:tcPr>
          <w:p w14:paraId="61C09E0A"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9" w:type="dxa"/>
            <w:tcBorders>
              <w:top w:val="nil"/>
              <w:left w:val="nil"/>
              <w:bottom w:val="nil"/>
              <w:right w:val="nil"/>
            </w:tcBorders>
            <w:vAlign w:val="bottom"/>
          </w:tcPr>
          <w:p w14:paraId="357BD953"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573" w:type="dxa"/>
            <w:tcBorders>
              <w:top w:val="nil"/>
              <w:left w:val="nil"/>
              <w:bottom w:val="nil"/>
              <w:right w:val="nil"/>
            </w:tcBorders>
            <w:vAlign w:val="bottom"/>
          </w:tcPr>
          <w:p w14:paraId="6B4D0A02"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4" w:type="dxa"/>
            <w:tcBorders>
              <w:top w:val="nil"/>
              <w:left w:val="nil"/>
              <w:bottom w:val="nil"/>
              <w:right w:val="single" w:sz="12" w:space="0" w:color="auto"/>
            </w:tcBorders>
            <w:vAlign w:val="bottom"/>
          </w:tcPr>
          <w:p w14:paraId="0585EC29" w14:textId="77777777" w:rsidR="003E2E07" w:rsidRPr="00697110" w:rsidRDefault="003E2E07" w:rsidP="00F941A7">
            <w:pPr>
              <w:tabs>
                <w:tab w:val="right" w:pos="8280"/>
              </w:tabs>
              <w:spacing w:before="20"/>
              <w:ind w:hanging="113"/>
              <w:jc w:val="center"/>
              <w:rPr>
                <w:rFonts w:asciiTheme="majorHAnsi" w:hAnsiTheme="majorHAnsi"/>
                <w:sz w:val="16"/>
                <w:szCs w:val="18"/>
              </w:rPr>
            </w:pPr>
            <w:r w:rsidRPr="00697110">
              <w:rPr>
                <w:rFonts w:asciiTheme="majorHAnsi" w:hAnsiTheme="majorHAnsi"/>
                <w:sz w:val="16"/>
                <w:szCs w:val="18"/>
              </w:rPr>
              <w:t>X</w:t>
            </w:r>
          </w:p>
        </w:tc>
      </w:tr>
      <w:tr w:rsidR="00F941A7" w:rsidRPr="001201F7" w14:paraId="7E1E95A3" w14:textId="77777777" w:rsidTr="00F941A7">
        <w:trPr>
          <w:trHeight w:val="340"/>
        </w:trPr>
        <w:tc>
          <w:tcPr>
            <w:tcW w:w="1668" w:type="dxa"/>
            <w:tcBorders>
              <w:top w:val="nil"/>
              <w:left w:val="single" w:sz="12" w:space="0" w:color="auto"/>
              <w:bottom w:val="nil"/>
              <w:right w:val="nil"/>
            </w:tcBorders>
            <w:shd w:val="clear" w:color="auto" w:fill="E0E0E0"/>
            <w:vAlign w:val="center"/>
          </w:tcPr>
          <w:p w14:paraId="06CD4D88"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Vaccination</w:t>
            </w:r>
          </w:p>
        </w:tc>
        <w:tc>
          <w:tcPr>
            <w:tcW w:w="567" w:type="dxa"/>
            <w:tcBorders>
              <w:top w:val="nil"/>
              <w:left w:val="nil"/>
              <w:bottom w:val="nil"/>
              <w:right w:val="nil"/>
            </w:tcBorders>
            <w:shd w:val="clear" w:color="auto" w:fill="E0E0E0"/>
            <w:vAlign w:val="center"/>
          </w:tcPr>
          <w:p w14:paraId="0D2412AE"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shd w:val="clear" w:color="auto" w:fill="E0E0E0"/>
            <w:vAlign w:val="center"/>
          </w:tcPr>
          <w:p w14:paraId="3BED607F"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p>
        </w:tc>
        <w:tc>
          <w:tcPr>
            <w:tcW w:w="709" w:type="dxa"/>
            <w:tcBorders>
              <w:top w:val="nil"/>
              <w:left w:val="nil"/>
              <w:bottom w:val="nil"/>
              <w:right w:val="nil"/>
            </w:tcBorders>
            <w:shd w:val="clear" w:color="auto" w:fill="E0E0E0"/>
            <w:vAlign w:val="center"/>
          </w:tcPr>
          <w:p w14:paraId="1C9BC653"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shd w:val="clear" w:color="auto" w:fill="E0E0E0"/>
            <w:vAlign w:val="center"/>
          </w:tcPr>
          <w:p w14:paraId="1F141DFE"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shd w:val="clear" w:color="auto" w:fill="E0E0E0"/>
            <w:vAlign w:val="center"/>
          </w:tcPr>
          <w:p w14:paraId="61CF69D2"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shd w:val="clear" w:color="auto" w:fill="E0E0E0"/>
            <w:vAlign w:val="center"/>
          </w:tcPr>
          <w:p w14:paraId="6D1B813E"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shd w:val="clear" w:color="auto" w:fill="E0E0E0"/>
          </w:tcPr>
          <w:p w14:paraId="533A0D33"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shd w:val="clear" w:color="auto" w:fill="E0E0E0"/>
            <w:vAlign w:val="center"/>
          </w:tcPr>
          <w:p w14:paraId="75194A18"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p>
        </w:tc>
        <w:tc>
          <w:tcPr>
            <w:tcW w:w="708" w:type="dxa"/>
            <w:tcBorders>
              <w:top w:val="nil"/>
              <w:left w:val="nil"/>
              <w:bottom w:val="nil"/>
              <w:right w:val="nil"/>
            </w:tcBorders>
            <w:shd w:val="clear" w:color="auto" w:fill="E0E0E0"/>
            <w:vAlign w:val="center"/>
          </w:tcPr>
          <w:p w14:paraId="663C827D"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9" w:type="dxa"/>
            <w:tcBorders>
              <w:top w:val="nil"/>
              <w:left w:val="nil"/>
              <w:bottom w:val="nil"/>
              <w:right w:val="nil"/>
            </w:tcBorders>
            <w:shd w:val="clear" w:color="auto" w:fill="E0E0E0"/>
            <w:vAlign w:val="center"/>
          </w:tcPr>
          <w:p w14:paraId="3A66D458"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573" w:type="dxa"/>
            <w:tcBorders>
              <w:top w:val="nil"/>
              <w:left w:val="nil"/>
              <w:bottom w:val="nil"/>
              <w:right w:val="nil"/>
            </w:tcBorders>
            <w:shd w:val="clear" w:color="auto" w:fill="E0E0E0"/>
            <w:vAlign w:val="center"/>
          </w:tcPr>
          <w:p w14:paraId="15ED1321"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4" w:type="dxa"/>
            <w:tcBorders>
              <w:top w:val="nil"/>
              <w:left w:val="nil"/>
              <w:bottom w:val="nil"/>
              <w:right w:val="single" w:sz="12" w:space="0" w:color="auto"/>
            </w:tcBorders>
            <w:shd w:val="clear" w:color="auto" w:fill="E0E0E0"/>
            <w:vAlign w:val="center"/>
          </w:tcPr>
          <w:p w14:paraId="4303A6B0" w14:textId="77777777" w:rsidR="003E2E07" w:rsidRPr="00697110" w:rsidRDefault="003E2E07" w:rsidP="00F941A7">
            <w:pPr>
              <w:tabs>
                <w:tab w:val="right" w:pos="8280"/>
              </w:tabs>
              <w:spacing w:before="20"/>
              <w:ind w:hanging="113"/>
              <w:jc w:val="center"/>
              <w:rPr>
                <w:rFonts w:asciiTheme="majorHAnsi" w:hAnsiTheme="majorHAnsi"/>
                <w:sz w:val="16"/>
                <w:szCs w:val="18"/>
              </w:rPr>
            </w:pPr>
          </w:p>
        </w:tc>
      </w:tr>
      <w:tr w:rsidR="00F941A7" w:rsidRPr="001201F7" w14:paraId="20B9FCF2" w14:textId="77777777" w:rsidTr="00F941A7">
        <w:tc>
          <w:tcPr>
            <w:tcW w:w="1668" w:type="dxa"/>
            <w:tcBorders>
              <w:top w:val="nil"/>
              <w:left w:val="single" w:sz="12" w:space="0" w:color="auto"/>
              <w:bottom w:val="nil"/>
              <w:right w:val="nil"/>
            </w:tcBorders>
            <w:vAlign w:val="bottom"/>
          </w:tcPr>
          <w:p w14:paraId="765F7709"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Local and systemic reactions</w:t>
            </w:r>
          </w:p>
        </w:tc>
        <w:tc>
          <w:tcPr>
            <w:tcW w:w="567" w:type="dxa"/>
            <w:tcBorders>
              <w:top w:val="nil"/>
              <w:left w:val="nil"/>
              <w:bottom w:val="nil"/>
              <w:right w:val="nil"/>
            </w:tcBorders>
            <w:vAlign w:val="bottom"/>
          </w:tcPr>
          <w:p w14:paraId="476698F8"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vAlign w:val="bottom"/>
          </w:tcPr>
          <w:p w14:paraId="46072FF2"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p>
        </w:tc>
        <w:tc>
          <w:tcPr>
            <w:tcW w:w="709" w:type="dxa"/>
            <w:tcBorders>
              <w:top w:val="nil"/>
              <w:left w:val="nil"/>
              <w:bottom w:val="nil"/>
              <w:right w:val="nil"/>
            </w:tcBorders>
            <w:vAlign w:val="bottom"/>
          </w:tcPr>
          <w:p w14:paraId="1CC72631"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vAlign w:val="bottom"/>
          </w:tcPr>
          <w:p w14:paraId="1F10E006"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vAlign w:val="bottom"/>
          </w:tcPr>
          <w:p w14:paraId="656EFED3"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vAlign w:val="bottom"/>
          </w:tcPr>
          <w:p w14:paraId="6E32CAC7"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vAlign w:val="bottom"/>
          </w:tcPr>
          <w:p w14:paraId="2D9A243D"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vAlign w:val="bottom"/>
          </w:tcPr>
          <w:p w14:paraId="0D6CFA07"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p>
        </w:tc>
        <w:tc>
          <w:tcPr>
            <w:tcW w:w="708" w:type="dxa"/>
            <w:tcBorders>
              <w:top w:val="nil"/>
              <w:left w:val="nil"/>
              <w:bottom w:val="nil"/>
              <w:right w:val="nil"/>
            </w:tcBorders>
            <w:vAlign w:val="bottom"/>
          </w:tcPr>
          <w:p w14:paraId="28C0850F"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9" w:type="dxa"/>
            <w:tcBorders>
              <w:top w:val="nil"/>
              <w:left w:val="nil"/>
              <w:bottom w:val="nil"/>
              <w:right w:val="nil"/>
            </w:tcBorders>
            <w:vAlign w:val="bottom"/>
          </w:tcPr>
          <w:p w14:paraId="7CBD51DC"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573" w:type="dxa"/>
            <w:tcBorders>
              <w:top w:val="nil"/>
              <w:left w:val="nil"/>
              <w:bottom w:val="nil"/>
              <w:right w:val="nil"/>
            </w:tcBorders>
            <w:vAlign w:val="bottom"/>
          </w:tcPr>
          <w:p w14:paraId="05FA54B8"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4" w:type="dxa"/>
            <w:tcBorders>
              <w:top w:val="nil"/>
              <w:left w:val="nil"/>
              <w:bottom w:val="nil"/>
              <w:right w:val="single" w:sz="12" w:space="0" w:color="auto"/>
            </w:tcBorders>
            <w:vAlign w:val="bottom"/>
          </w:tcPr>
          <w:p w14:paraId="6F90CA9E" w14:textId="77777777" w:rsidR="003E2E07" w:rsidRPr="00697110" w:rsidRDefault="003E2E07" w:rsidP="00F941A7">
            <w:pPr>
              <w:tabs>
                <w:tab w:val="right" w:pos="8280"/>
              </w:tabs>
              <w:spacing w:before="20"/>
              <w:ind w:hanging="113"/>
              <w:jc w:val="center"/>
              <w:rPr>
                <w:rFonts w:asciiTheme="majorHAnsi" w:hAnsiTheme="majorHAnsi"/>
                <w:sz w:val="16"/>
                <w:szCs w:val="18"/>
              </w:rPr>
            </w:pPr>
          </w:p>
        </w:tc>
      </w:tr>
      <w:tr w:rsidR="00F941A7" w:rsidRPr="001201F7" w14:paraId="54E09698" w14:textId="77777777" w:rsidTr="00F941A7">
        <w:trPr>
          <w:trHeight w:val="340"/>
        </w:trPr>
        <w:tc>
          <w:tcPr>
            <w:tcW w:w="1668" w:type="dxa"/>
            <w:tcBorders>
              <w:top w:val="nil"/>
              <w:left w:val="single" w:sz="12" w:space="0" w:color="auto"/>
              <w:bottom w:val="nil"/>
              <w:right w:val="nil"/>
            </w:tcBorders>
            <w:shd w:val="clear" w:color="auto" w:fill="E0E0E0"/>
            <w:vAlign w:val="bottom"/>
          </w:tcPr>
          <w:p w14:paraId="1A2998F9" w14:textId="77777777" w:rsidR="003E2E07" w:rsidRPr="00697110" w:rsidRDefault="00C32833"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AEs monitoring</w:t>
            </w:r>
          </w:p>
        </w:tc>
        <w:tc>
          <w:tcPr>
            <w:tcW w:w="567" w:type="dxa"/>
            <w:tcBorders>
              <w:top w:val="nil"/>
              <w:left w:val="nil"/>
              <w:bottom w:val="nil"/>
              <w:right w:val="nil"/>
            </w:tcBorders>
            <w:shd w:val="clear" w:color="auto" w:fill="E0E0E0"/>
            <w:vAlign w:val="bottom"/>
          </w:tcPr>
          <w:p w14:paraId="48DE3FC1"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shd w:val="clear" w:color="auto" w:fill="E0E0E0"/>
            <w:vAlign w:val="bottom"/>
          </w:tcPr>
          <w:p w14:paraId="1140AAE7"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r w:rsidR="00D42663" w:rsidRPr="00697110">
              <w:rPr>
                <w:rFonts w:asciiTheme="majorHAnsi" w:hAnsiTheme="majorHAnsi"/>
                <w:sz w:val="16"/>
                <w:szCs w:val="18"/>
                <w:vertAlign w:val="superscript"/>
              </w:rPr>
              <w:t>3</w:t>
            </w:r>
          </w:p>
        </w:tc>
        <w:tc>
          <w:tcPr>
            <w:tcW w:w="709" w:type="dxa"/>
            <w:tcBorders>
              <w:top w:val="nil"/>
              <w:left w:val="nil"/>
              <w:bottom w:val="nil"/>
              <w:right w:val="nil"/>
            </w:tcBorders>
            <w:shd w:val="clear" w:color="auto" w:fill="E0E0E0"/>
            <w:vAlign w:val="bottom"/>
          </w:tcPr>
          <w:p w14:paraId="78E926F2" w14:textId="77777777" w:rsidR="003E2E07" w:rsidRPr="00697110" w:rsidRDefault="00D42663"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39" w:type="dxa"/>
            <w:tcBorders>
              <w:top w:val="nil"/>
              <w:left w:val="nil"/>
              <w:bottom w:val="nil"/>
              <w:right w:val="nil"/>
            </w:tcBorders>
            <w:shd w:val="clear" w:color="auto" w:fill="E0E0E0"/>
            <w:vAlign w:val="bottom"/>
          </w:tcPr>
          <w:p w14:paraId="2388199C" w14:textId="77777777" w:rsidR="003E2E07" w:rsidRPr="00697110" w:rsidRDefault="00D42663" w:rsidP="00F941A7">
            <w:pPr>
              <w:tabs>
                <w:tab w:val="left" w:pos="523"/>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597" w:type="dxa"/>
            <w:tcBorders>
              <w:top w:val="nil"/>
              <w:left w:val="nil"/>
              <w:bottom w:val="nil"/>
              <w:right w:val="nil"/>
            </w:tcBorders>
            <w:shd w:val="clear" w:color="auto" w:fill="E0E0E0"/>
            <w:vAlign w:val="bottom"/>
          </w:tcPr>
          <w:p w14:paraId="374B4DB7"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shd w:val="clear" w:color="auto" w:fill="E0E0E0"/>
            <w:vAlign w:val="bottom"/>
          </w:tcPr>
          <w:p w14:paraId="5EF1295D"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shd w:val="clear" w:color="auto" w:fill="E0E0E0"/>
            <w:vAlign w:val="bottom"/>
          </w:tcPr>
          <w:p w14:paraId="64CCC45A"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shd w:val="clear" w:color="auto" w:fill="E0E0E0"/>
            <w:vAlign w:val="bottom"/>
          </w:tcPr>
          <w:p w14:paraId="1E959C4B" w14:textId="77777777" w:rsidR="003E2E07" w:rsidRPr="00697110" w:rsidRDefault="00D42663" w:rsidP="00F941A7">
            <w:pPr>
              <w:tabs>
                <w:tab w:val="left" w:pos="720"/>
                <w:tab w:val="right" w:pos="8280"/>
              </w:tabs>
              <w:spacing w:before="20"/>
              <w:ind w:right="-109" w:hanging="6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08" w:type="dxa"/>
            <w:tcBorders>
              <w:top w:val="nil"/>
              <w:left w:val="nil"/>
              <w:bottom w:val="nil"/>
              <w:right w:val="nil"/>
            </w:tcBorders>
            <w:shd w:val="clear" w:color="auto" w:fill="E0E0E0"/>
            <w:vAlign w:val="bottom"/>
          </w:tcPr>
          <w:p w14:paraId="6C99BCCA" w14:textId="77777777" w:rsidR="003E2E07" w:rsidRPr="00697110" w:rsidRDefault="00D42663"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09" w:type="dxa"/>
            <w:tcBorders>
              <w:top w:val="nil"/>
              <w:left w:val="nil"/>
              <w:bottom w:val="nil"/>
              <w:right w:val="nil"/>
            </w:tcBorders>
            <w:shd w:val="clear" w:color="auto" w:fill="E0E0E0"/>
            <w:vAlign w:val="bottom"/>
          </w:tcPr>
          <w:p w14:paraId="60EC7F87" w14:textId="77777777" w:rsidR="003E2E07" w:rsidRPr="00697110" w:rsidRDefault="00D42663"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573" w:type="dxa"/>
            <w:tcBorders>
              <w:top w:val="nil"/>
              <w:left w:val="nil"/>
              <w:bottom w:val="nil"/>
              <w:right w:val="nil"/>
            </w:tcBorders>
            <w:shd w:val="clear" w:color="auto" w:fill="E0E0E0"/>
            <w:vAlign w:val="bottom"/>
          </w:tcPr>
          <w:p w14:paraId="6BE5387B" w14:textId="77777777" w:rsidR="003E2E07" w:rsidRPr="00697110" w:rsidRDefault="00D42663"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04" w:type="dxa"/>
            <w:tcBorders>
              <w:top w:val="nil"/>
              <w:left w:val="nil"/>
              <w:bottom w:val="nil"/>
              <w:right w:val="single" w:sz="12" w:space="0" w:color="auto"/>
            </w:tcBorders>
            <w:shd w:val="clear" w:color="auto" w:fill="E0E0E0"/>
            <w:vAlign w:val="bottom"/>
          </w:tcPr>
          <w:p w14:paraId="53B4A9BD" w14:textId="77777777" w:rsidR="003E2E07" w:rsidRPr="00697110" w:rsidRDefault="003E2E07" w:rsidP="00F941A7">
            <w:pPr>
              <w:tabs>
                <w:tab w:val="right" w:pos="8280"/>
              </w:tabs>
              <w:spacing w:before="20"/>
              <w:ind w:hanging="113"/>
              <w:jc w:val="center"/>
              <w:rPr>
                <w:rFonts w:asciiTheme="majorHAnsi" w:hAnsiTheme="majorHAnsi"/>
                <w:sz w:val="16"/>
                <w:szCs w:val="18"/>
              </w:rPr>
            </w:pPr>
          </w:p>
        </w:tc>
      </w:tr>
      <w:tr w:rsidR="00F941A7" w:rsidRPr="001201F7" w14:paraId="716A6493" w14:textId="77777777" w:rsidTr="00F941A7">
        <w:tc>
          <w:tcPr>
            <w:tcW w:w="1668" w:type="dxa"/>
            <w:tcBorders>
              <w:top w:val="nil"/>
              <w:left w:val="single" w:sz="12" w:space="0" w:color="auto"/>
              <w:bottom w:val="nil"/>
              <w:right w:val="nil"/>
            </w:tcBorders>
            <w:vAlign w:val="bottom"/>
          </w:tcPr>
          <w:p w14:paraId="46FE2461" w14:textId="77777777" w:rsidR="003E2E07" w:rsidRPr="00697110" w:rsidRDefault="003E2E07" w:rsidP="004F0432">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 xml:space="preserve">Concomitant </w:t>
            </w:r>
            <w:r w:rsidR="004F0432" w:rsidRPr="00697110">
              <w:rPr>
                <w:rFonts w:asciiTheme="majorHAnsi" w:hAnsiTheme="majorHAnsi"/>
                <w:sz w:val="16"/>
                <w:szCs w:val="18"/>
              </w:rPr>
              <w:t>m</w:t>
            </w:r>
            <w:r w:rsidRPr="00697110">
              <w:rPr>
                <w:rFonts w:asciiTheme="majorHAnsi" w:hAnsiTheme="majorHAnsi"/>
                <w:sz w:val="16"/>
                <w:szCs w:val="18"/>
              </w:rPr>
              <w:t>edications</w:t>
            </w:r>
          </w:p>
        </w:tc>
        <w:tc>
          <w:tcPr>
            <w:tcW w:w="567" w:type="dxa"/>
            <w:tcBorders>
              <w:top w:val="nil"/>
              <w:left w:val="nil"/>
              <w:bottom w:val="nil"/>
              <w:right w:val="nil"/>
            </w:tcBorders>
            <w:vAlign w:val="bottom"/>
          </w:tcPr>
          <w:p w14:paraId="1EC66AF1"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vAlign w:val="bottom"/>
          </w:tcPr>
          <w:p w14:paraId="3D0160E4" w14:textId="77777777" w:rsidR="003E2E07" w:rsidRPr="00697110" w:rsidRDefault="00D42663"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09" w:type="dxa"/>
            <w:tcBorders>
              <w:top w:val="nil"/>
              <w:left w:val="nil"/>
              <w:bottom w:val="nil"/>
              <w:right w:val="nil"/>
            </w:tcBorders>
            <w:vAlign w:val="bottom"/>
          </w:tcPr>
          <w:p w14:paraId="78EECD49" w14:textId="77777777" w:rsidR="003E2E07" w:rsidRPr="00697110" w:rsidRDefault="00D42663"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39" w:type="dxa"/>
            <w:tcBorders>
              <w:top w:val="nil"/>
              <w:left w:val="nil"/>
              <w:bottom w:val="nil"/>
              <w:right w:val="nil"/>
            </w:tcBorders>
            <w:vAlign w:val="bottom"/>
          </w:tcPr>
          <w:p w14:paraId="7C466E24" w14:textId="77777777" w:rsidR="003E2E07" w:rsidRPr="00697110" w:rsidRDefault="00D42663" w:rsidP="00F941A7">
            <w:pPr>
              <w:tabs>
                <w:tab w:val="left" w:pos="523"/>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597" w:type="dxa"/>
            <w:tcBorders>
              <w:top w:val="nil"/>
              <w:left w:val="nil"/>
              <w:bottom w:val="nil"/>
              <w:right w:val="nil"/>
            </w:tcBorders>
            <w:vAlign w:val="bottom"/>
          </w:tcPr>
          <w:p w14:paraId="34FC4866"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vAlign w:val="bottom"/>
          </w:tcPr>
          <w:p w14:paraId="4D724B7E"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vAlign w:val="bottom"/>
          </w:tcPr>
          <w:p w14:paraId="34C703D4"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vAlign w:val="bottom"/>
          </w:tcPr>
          <w:p w14:paraId="51EABACD" w14:textId="77777777" w:rsidR="003E2E07" w:rsidRPr="00697110" w:rsidRDefault="00D42663" w:rsidP="00F941A7">
            <w:pPr>
              <w:tabs>
                <w:tab w:val="left" w:pos="720"/>
                <w:tab w:val="right" w:pos="8280"/>
              </w:tabs>
              <w:spacing w:before="20"/>
              <w:ind w:right="-109" w:hanging="6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08" w:type="dxa"/>
            <w:tcBorders>
              <w:top w:val="nil"/>
              <w:left w:val="nil"/>
              <w:bottom w:val="nil"/>
              <w:right w:val="nil"/>
            </w:tcBorders>
            <w:vAlign w:val="bottom"/>
          </w:tcPr>
          <w:p w14:paraId="350D1BB2" w14:textId="77777777" w:rsidR="003E2E07" w:rsidRPr="00697110" w:rsidRDefault="00D42663"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09" w:type="dxa"/>
            <w:tcBorders>
              <w:top w:val="nil"/>
              <w:left w:val="nil"/>
              <w:bottom w:val="nil"/>
              <w:right w:val="nil"/>
            </w:tcBorders>
            <w:vAlign w:val="bottom"/>
          </w:tcPr>
          <w:p w14:paraId="52EC519B" w14:textId="77777777" w:rsidR="003E2E07" w:rsidRPr="00697110" w:rsidRDefault="00D42663"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573" w:type="dxa"/>
            <w:tcBorders>
              <w:top w:val="nil"/>
              <w:left w:val="nil"/>
              <w:bottom w:val="nil"/>
              <w:right w:val="nil"/>
            </w:tcBorders>
            <w:vAlign w:val="bottom"/>
          </w:tcPr>
          <w:p w14:paraId="4F038E42" w14:textId="77777777" w:rsidR="003E2E07" w:rsidRPr="00697110" w:rsidRDefault="00D42663"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r w:rsidRPr="00697110">
              <w:rPr>
                <w:rFonts w:asciiTheme="majorHAnsi" w:hAnsiTheme="majorHAnsi"/>
                <w:sz w:val="16"/>
                <w:szCs w:val="18"/>
                <w:vertAlign w:val="superscript"/>
              </w:rPr>
              <w:t>3</w:t>
            </w:r>
          </w:p>
        </w:tc>
        <w:tc>
          <w:tcPr>
            <w:tcW w:w="704" w:type="dxa"/>
            <w:tcBorders>
              <w:top w:val="nil"/>
              <w:left w:val="nil"/>
              <w:bottom w:val="nil"/>
              <w:right w:val="single" w:sz="12" w:space="0" w:color="auto"/>
            </w:tcBorders>
            <w:vAlign w:val="bottom"/>
          </w:tcPr>
          <w:p w14:paraId="567569D8" w14:textId="77777777" w:rsidR="003E2E07" w:rsidRPr="00697110" w:rsidRDefault="003E2E07" w:rsidP="00F941A7">
            <w:pPr>
              <w:tabs>
                <w:tab w:val="right" w:pos="8280"/>
              </w:tabs>
              <w:spacing w:before="20"/>
              <w:ind w:hanging="113"/>
              <w:jc w:val="center"/>
              <w:rPr>
                <w:rFonts w:asciiTheme="majorHAnsi" w:hAnsiTheme="majorHAnsi"/>
                <w:sz w:val="16"/>
                <w:szCs w:val="18"/>
              </w:rPr>
            </w:pPr>
          </w:p>
        </w:tc>
      </w:tr>
      <w:tr w:rsidR="00F941A7" w:rsidRPr="001201F7" w14:paraId="1358246D" w14:textId="77777777" w:rsidTr="00F941A7">
        <w:tc>
          <w:tcPr>
            <w:tcW w:w="1668" w:type="dxa"/>
            <w:tcBorders>
              <w:top w:val="nil"/>
              <w:left w:val="single" w:sz="12" w:space="0" w:color="auto"/>
              <w:bottom w:val="nil"/>
              <w:right w:val="nil"/>
            </w:tcBorders>
            <w:shd w:val="clear" w:color="auto" w:fill="E0E0E0"/>
            <w:vAlign w:val="bottom"/>
          </w:tcPr>
          <w:p w14:paraId="19A144D4" w14:textId="77777777" w:rsidR="003E2E07" w:rsidRPr="00697110" w:rsidRDefault="003E2E07" w:rsidP="00F941A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 xml:space="preserve">Diary </w:t>
            </w:r>
            <w:r w:rsidR="00F941A7" w:rsidRPr="00697110">
              <w:rPr>
                <w:rFonts w:asciiTheme="majorHAnsi" w:hAnsiTheme="majorHAnsi"/>
                <w:sz w:val="16"/>
                <w:szCs w:val="18"/>
              </w:rPr>
              <w:t>c</w:t>
            </w:r>
            <w:r w:rsidRPr="00697110">
              <w:rPr>
                <w:rFonts w:asciiTheme="majorHAnsi" w:hAnsiTheme="majorHAnsi"/>
                <w:sz w:val="16"/>
                <w:szCs w:val="18"/>
              </w:rPr>
              <w:t xml:space="preserve">ard </w:t>
            </w:r>
            <w:r w:rsidR="00F941A7" w:rsidRPr="00697110">
              <w:rPr>
                <w:rFonts w:asciiTheme="majorHAnsi" w:hAnsiTheme="majorHAnsi"/>
                <w:sz w:val="16"/>
                <w:szCs w:val="18"/>
              </w:rPr>
              <w:t>d</w:t>
            </w:r>
            <w:r w:rsidRPr="00697110">
              <w:rPr>
                <w:rFonts w:asciiTheme="majorHAnsi" w:hAnsiTheme="majorHAnsi"/>
                <w:sz w:val="16"/>
                <w:szCs w:val="18"/>
              </w:rPr>
              <w:t>ispensed</w:t>
            </w:r>
          </w:p>
        </w:tc>
        <w:tc>
          <w:tcPr>
            <w:tcW w:w="567" w:type="dxa"/>
            <w:tcBorders>
              <w:top w:val="nil"/>
              <w:left w:val="nil"/>
              <w:bottom w:val="nil"/>
              <w:right w:val="nil"/>
            </w:tcBorders>
            <w:shd w:val="clear" w:color="auto" w:fill="E0E0E0"/>
            <w:vAlign w:val="bottom"/>
          </w:tcPr>
          <w:p w14:paraId="5ADA425E"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shd w:val="clear" w:color="auto" w:fill="E0E0E0"/>
            <w:vAlign w:val="bottom"/>
          </w:tcPr>
          <w:p w14:paraId="023109B0"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p>
        </w:tc>
        <w:tc>
          <w:tcPr>
            <w:tcW w:w="709" w:type="dxa"/>
            <w:tcBorders>
              <w:top w:val="nil"/>
              <w:left w:val="nil"/>
              <w:bottom w:val="nil"/>
              <w:right w:val="nil"/>
            </w:tcBorders>
            <w:shd w:val="clear" w:color="auto" w:fill="E0E0E0"/>
            <w:vAlign w:val="bottom"/>
          </w:tcPr>
          <w:p w14:paraId="2E4D49E1"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shd w:val="clear" w:color="auto" w:fill="E0E0E0"/>
            <w:vAlign w:val="bottom"/>
          </w:tcPr>
          <w:p w14:paraId="66180545"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shd w:val="clear" w:color="auto" w:fill="E0E0E0"/>
            <w:vAlign w:val="bottom"/>
          </w:tcPr>
          <w:p w14:paraId="428F1251"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shd w:val="clear" w:color="auto" w:fill="E0E0E0"/>
            <w:vAlign w:val="bottom"/>
          </w:tcPr>
          <w:p w14:paraId="05BE76A2"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r w:rsidRPr="00697110" w:rsidDel="009F1D1B">
              <w:rPr>
                <w:rFonts w:asciiTheme="majorHAnsi" w:hAnsiTheme="majorHAnsi"/>
                <w:sz w:val="16"/>
                <w:szCs w:val="18"/>
              </w:rPr>
              <w:t xml:space="preserve"> </w:t>
            </w:r>
          </w:p>
        </w:tc>
        <w:tc>
          <w:tcPr>
            <w:tcW w:w="236" w:type="dxa"/>
            <w:tcBorders>
              <w:top w:val="nil"/>
              <w:left w:val="nil"/>
              <w:bottom w:val="nil"/>
              <w:right w:val="nil"/>
            </w:tcBorders>
            <w:shd w:val="clear" w:color="auto" w:fill="E0E0E0"/>
            <w:vAlign w:val="bottom"/>
          </w:tcPr>
          <w:p w14:paraId="76D9EA15"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shd w:val="clear" w:color="auto" w:fill="E0E0E0"/>
            <w:vAlign w:val="bottom"/>
          </w:tcPr>
          <w:p w14:paraId="20F6218A"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shd w:val="clear" w:color="auto" w:fill="E0E0E0"/>
            <w:vAlign w:val="bottom"/>
          </w:tcPr>
          <w:p w14:paraId="1D7172FE"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9" w:type="dxa"/>
            <w:tcBorders>
              <w:top w:val="nil"/>
              <w:left w:val="nil"/>
              <w:bottom w:val="nil"/>
              <w:right w:val="nil"/>
            </w:tcBorders>
            <w:shd w:val="clear" w:color="auto" w:fill="E0E0E0"/>
            <w:vAlign w:val="bottom"/>
          </w:tcPr>
          <w:p w14:paraId="2455352B"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573" w:type="dxa"/>
            <w:tcBorders>
              <w:top w:val="nil"/>
              <w:left w:val="nil"/>
              <w:bottom w:val="nil"/>
              <w:right w:val="nil"/>
            </w:tcBorders>
            <w:shd w:val="clear" w:color="auto" w:fill="E0E0E0"/>
            <w:vAlign w:val="bottom"/>
          </w:tcPr>
          <w:p w14:paraId="73E5839E"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4" w:type="dxa"/>
            <w:tcBorders>
              <w:top w:val="nil"/>
              <w:left w:val="nil"/>
              <w:bottom w:val="nil"/>
              <w:right w:val="single" w:sz="12" w:space="0" w:color="auto"/>
            </w:tcBorders>
            <w:shd w:val="clear" w:color="auto" w:fill="E0E0E0"/>
            <w:vAlign w:val="bottom"/>
          </w:tcPr>
          <w:p w14:paraId="46F72BCD" w14:textId="77777777" w:rsidR="003E2E07" w:rsidRPr="00697110" w:rsidRDefault="003E2E07" w:rsidP="00F941A7">
            <w:pPr>
              <w:tabs>
                <w:tab w:val="right" w:pos="8280"/>
              </w:tabs>
              <w:spacing w:before="20"/>
              <w:ind w:hanging="113"/>
              <w:jc w:val="center"/>
              <w:rPr>
                <w:rFonts w:asciiTheme="majorHAnsi" w:hAnsiTheme="majorHAnsi"/>
                <w:sz w:val="16"/>
                <w:szCs w:val="18"/>
              </w:rPr>
            </w:pPr>
          </w:p>
        </w:tc>
      </w:tr>
      <w:tr w:rsidR="00F941A7" w:rsidRPr="001201F7" w14:paraId="266851A3" w14:textId="77777777" w:rsidTr="00F941A7">
        <w:tc>
          <w:tcPr>
            <w:tcW w:w="1668" w:type="dxa"/>
            <w:tcBorders>
              <w:top w:val="nil"/>
              <w:left w:val="single" w:sz="12" w:space="0" w:color="auto"/>
              <w:bottom w:val="nil"/>
              <w:right w:val="nil"/>
            </w:tcBorders>
            <w:vAlign w:val="bottom"/>
          </w:tcPr>
          <w:p w14:paraId="377A31FB" w14:textId="77777777" w:rsidR="003E2E07" w:rsidRPr="00697110" w:rsidRDefault="003E2E07" w:rsidP="003E2E0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Thermometer dispensed</w:t>
            </w:r>
          </w:p>
        </w:tc>
        <w:tc>
          <w:tcPr>
            <w:tcW w:w="567" w:type="dxa"/>
            <w:tcBorders>
              <w:top w:val="nil"/>
              <w:left w:val="nil"/>
              <w:bottom w:val="nil"/>
              <w:right w:val="nil"/>
            </w:tcBorders>
            <w:vAlign w:val="bottom"/>
          </w:tcPr>
          <w:p w14:paraId="65DC2F7E"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vAlign w:val="bottom"/>
          </w:tcPr>
          <w:p w14:paraId="4B16CF49"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p>
        </w:tc>
        <w:tc>
          <w:tcPr>
            <w:tcW w:w="709" w:type="dxa"/>
            <w:tcBorders>
              <w:top w:val="nil"/>
              <w:left w:val="nil"/>
              <w:bottom w:val="nil"/>
              <w:right w:val="nil"/>
            </w:tcBorders>
            <w:vAlign w:val="bottom"/>
          </w:tcPr>
          <w:p w14:paraId="451B0D8B"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39" w:type="dxa"/>
            <w:tcBorders>
              <w:top w:val="nil"/>
              <w:left w:val="nil"/>
              <w:bottom w:val="nil"/>
              <w:right w:val="nil"/>
            </w:tcBorders>
            <w:vAlign w:val="bottom"/>
          </w:tcPr>
          <w:p w14:paraId="39E36829" w14:textId="77777777" w:rsidR="003E2E07" w:rsidRPr="00697110" w:rsidRDefault="003E2E07" w:rsidP="00F941A7">
            <w:pPr>
              <w:tabs>
                <w:tab w:val="left" w:pos="523"/>
                <w:tab w:val="right" w:pos="8280"/>
              </w:tabs>
              <w:spacing w:before="20"/>
              <w:jc w:val="center"/>
              <w:rPr>
                <w:rFonts w:asciiTheme="majorHAnsi" w:hAnsiTheme="majorHAnsi"/>
                <w:sz w:val="16"/>
                <w:szCs w:val="18"/>
              </w:rPr>
            </w:pPr>
          </w:p>
        </w:tc>
        <w:tc>
          <w:tcPr>
            <w:tcW w:w="597" w:type="dxa"/>
            <w:tcBorders>
              <w:top w:val="nil"/>
              <w:left w:val="nil"/>
              <w:bottom w:val="nil"/>
              <w:right w:val="nil"/>
            </w:tcBorders>
            <w:vAlign w:val="bottom"/>
          </w:tcPr>
          <w:p w14:paraId="641FBE7D"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vAlign w:val="bottom"/>
          </w:tcPr>
          <w:p w14:paraId="30DBBA32"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r w:rsidRPr="00697110">
              <w:rPr>
                <w:rFonts w:asciiTheme="majorHAnsi" w:hAnsiTheme="majorHAnsi"/>
                <w:sz w:val="16"/>
                <w:szCs w:val="18"/>
              </w:rPr>
              <w:t>X</w:t>
            </w:r>
          </w:p>
        </w:tc>
        <w:tc>
          <w:tcPr>
            <w:tcW w:w="236" w:type="dxa"/>
            <w:tcBorders>
              <w:top w:val="nil"/>
              <w:left w:val="nil"/>
              <w:bottom w:val="nil"/>
              <w:right w:val="nil"/>
            </w:tcBorders>
            <w:vAlign w:val="bottom"/>
          </w:tcPr>
          <w:p w14:paraId="7882E282"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vAlign w:val="bottom"/>
          </w:tcPr>
          <w:p w14:paraId="503886F8"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p>
        </w:tc>
        <w:tc>
          <w:tcPr>
            <w:tcW w:w="708" w:type="dxa"/>
            <w:tcBorders>
              <w:top w:val="nil"/>
              <w:left w:val="nil"/>
              <w:bottom w:val="nil"/>
              <w:right w:val="nil"/>
            </w:tcBorders>
            <w:vAlign w:val="bottom"/>
          </w:tcPr>
          <w:p w14:paraId="239EA7BF"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9" w:type="dxa"/>
            <w:tcBorders>
              <w:top w:val="nil"/>
              <w:left w:val="nil"/>
              <w:bottom w:val="nil"/>
              <w:right w:val="nil"/>
            </w:tcBorders>
            <w:vAlign w:val="bottom"/>
          </w:tcPr>
          <w:p w14:paraId="18960116"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573" w:type="dxa"/>
            <w:tcBorders>
              <w:top w:val="nil"/>
              <w:left w:val="nil"/>
              <w:bottom w:val="nil"/>
              <w:right w:val="nil"/>
            </w:tcBorders>
            <w:vAlign w:val="bottom"/>
          </w:tcPr>
          <w:p w14:paraId="4DB47365"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4" w:type="dxa"/>
            <w:tcBorders>
              <w:top w:val="nil"/>
              <w:left w:val="nil"/>
              <w:bottom w:val="nil"/>
              <w:right w:val="single" w:sz="12" w:space="0" w:color="auto"/>
            </w:tcBorders>
            <w:vAlign w:val="bottom"/>
          </w:tcPr>
          <w:p w14:paraId="1EBBD1B2" w14:textId="77777777" w:rsidR="003E2E07" w:rsidRPr="00697110" w:rsidRDefault="003E2E07" w:rsidP="00F941A7">
            <w:pPr>
              <w:tabs>
                <w:tab w:val="right" w:pos="8280"/>
              </w:tabs>
              <w:spacing w:before="20"/>
              <w:ind w:hanging="113"/>
              <w:jc w:val="center"/>
              <w:rPr>
                <w:rFonts w:asciiTheme="majorHAnsi" w:hAnsiTheme="majorHAnsi"/>
                <w:sz w:val="16"/>
                <w:szCs w:val="18"/>
              </w:rPr>
            </w:pPr>
          </w:p>
        </w:tc>
      </w:tr>
      <w:tr w:rsidR="00F941A7" w:rsidRPr="001201F7" w14:paraId="028DDEB4" w14:textId="77777777" w:rsidTr="00F941A7">
        <w:trPr>
          <w:trHeight w:val="340"/>
        </w:trPr>
        <w:tc>
          <w:tcPr>
            <w:tcW w:w="1668" w:type="dxa"/>
            <w:tcBorders>
              <w:top w:val="nil"/>
              <w:left w:val="single" w:sz="12" w:space="0" w:color="auto"/>
              <w:bottom w:val="nil"/>
              <w:right w:val="nil"/>
            </w:tcBorders>
            <w:shd w:val="clear" w:color="auto" w:fill="E0E0E0"/>
            <w:vAlign w:val="center"/>
          </w:tcPr>
          <w:p w14:paraId="0B10A7FE" w14:textId="77777777" w:rsidR="003E2E07" w:rsidRPr="00697110" w:rsidRDefault="003E2E07" w:rsidP="00F941A7">
            <w:pPr>
              <w:tabs>
                <w:tab w:val="left" w:pos="720"/>
                <w:tab w:val="right" w:pos="8280"/>
              </w:tabs>
              <w:spacing w:before="20"/>
              <w:rPr>
                <w:rFonts w:asciiTheme="majorHAnsi" w:hAnsiTheme="majorHAnsi"/>
                <w:sz w:val="16"/>
                <w:szCs w:val="18"/>
              </w:rPr>
            </w:pPr>
            <w:r w:rsidRPr="00697110">
              <w:rPr>
                <w:rFonts w:asciiTheme="majorHAnsi" w:hAnsiTheme="majorHAnsi"/>
                <w:sz w:val="16"/>
                <w:szCs w:val="18"/>
              </w:rPr>
              <w:t xml:space="preserve">Diary </w:t>
            </w:r>
            <w:r w:rsidR="00F941A7" w:rsidRPr="00697110">
              <w:rPr>
                <w:rFonts w:asciiTheme="majorHAnsi" w:hAnsiTheme="majorHAnsi"/>
                <w:sz w:val="16"/>
                <w:szCs w:val="18"/>
              </w:rPr>
              <w:t>c</w:t>
            </w:r>
            <w:r w:rsidRPr="00697110">
              <w:rPr>
                <w:rFonts w:asciiTheme="majorHAnsi" w:hAnsiTheme="majorHAnsi"/>
                <w:sz w:val="16"/>
                <w:szCs w:val="18"/>
              </w:rPr>
              <w:t xml:space="preserve">ard </w:t>
            </w:r>
            <w:r w:rsidR="00F941A7" w:rsidRPr="00697110">
              <w:rPr>
                <w:rFonts w:asciiTheme="majorHAnsi" w:hAnsiTheme="majorHAnsi"/>
                <w:sz w:val="16"/>
                <w:szCs w:val="18"/>
              </w:rPr>
              <w:t>r</w:t>
            </w:r>
            <w:r w:rsidRPr="00697110">
              <w:rPr>
                <w:rFonts w:asciiTheme="majorHAnsi" w:hAnsiTheme="majorHAnsi"/>
                <w:sz w:val="16"/>
                <w:szCs w:val="18"/>
              </w:rPr>
              <w:t>eview</w:t>
            </w:r>
          </w:p>
        </w:tc>
        <w:tc>
          <w:tcPr>
            <w:tcW w:w="567" w:type="dxa"/>
            <w:tcBorders>
              <w:top w:val="nil"/>
              <w:left w:val="nil"/>
              <w:bottom w:val="nil"/>
              <w:right w:val="nil"/>
            </w:tcBorders>
            <w:shd w:val="clear" w:color="auto" w:fill="E0E0E0"/>
            <w:vAlign w:val="center"/>
          </w:tcPr>
          <w:p w14:paraId="19098395"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8" w:type="dxa"/>
            <w:tcBorders>
              <w:top w:val="nil"/>
              <w:left w:val="nil"/>
              <w:bottom w:val="nil"/>
              <w:right w:val="nil"/>
            </w:tcBorders>
            <w:shd w:val="clear" w:color="auto" w:fill="E0E0E0"/>
            <w:vAlign w:val="center"/>
          </w:tcPr>
          <w:p w14:paraId="1D09A979" w14:textId="77777777" w:rsidR="003E2E07" w:rsidRPr="00697110" w:rsidRDefault="003E2E07" w:rsidP="00697110">
            <w:pPr>
              <w:tabs>
                <w:tab w:val="left" w:pos="720"/>
                <w:tab w:val="right" w:pos="8280"/>
              </w:tabs>
              <w:spacing w:before="20"/>
              <w:ind w:left="33"/>
              <w:jc w:val="center"/>
              <w:rPr>
                <w:rFonts w:asciiTheme="majorHAnsi" w:hAnsiTheme="majorHAnsi"/>
                <w:sz w:val="16"/>
                <w:szCs w:val="18"/>
              </w:rPr>
            </w:pPr>
            <w:r w:rsidRPr="00697110">
              <w:rPr>
                <w:rFonts w:asciiTheme="majorHAnsi" w:hAnsiTheme="majorHAnsi"/>
                <w:sz w:val="16"/>
                <w:szCs w:val="18"/>
              </w:rPr>
              <w:t>X</w:t>
            </w:r>
          </w:p>
        </w:tc>
        <w:tc>
          <w:tcPr>
            <w:tcW w:w="709" w:type="dxa"/>
            <w:tcBorders>
              <w:top w:val="nil"/>
              <w:left w:val="nil"/>
              <w:bottom w:val="nil"/>
              <w:right w:val="nil"/>
            </w:tcBorders>
            <w:shd w:val="clear" w:color="auto" w:fill="E0E0E0"/>
            <w:vAlign w:val="center"/>
          </w:tcPr>
          <w:p w14:paraId="16B73F3B"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39" w:type="dxa"/>
            <w:tcBorders>
              <w:top w:val="nil"/>
              <w:left w:val="nil"/>
              <w:bottom w:val="nil"/>
              <w:right w:val="nil"/>
            </w:tcBorders>
            <w:shd w:val="clear" w:color="auto" w:fill="E0E0E0"/>
            <w:vAlign w:val="center"/>
          </w:tcPr>
          <w:p w14:paraId="0F017DB9" w14:textId="77777777" w:rsidR="003E2E07" w:rsidRPr="00697110" w:rsidRDefault="003E2E07" w:rsidP="00F941A7">
            <w:pPr>
              <w:tabs>
                <w:tab w:val="left" w:pos="523"/>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597" w:type="dxa"/>
            <w:tcBorders>
              <w:top w:val="nil"/>
              <w:left w:val="nil"/>
              <w:bottom w:val="nil"/>
              <w:right w:val="nil"/>
            </w:tcBorders>
            <w:shd w:val="clear" w:color="auto" w:fill="E0E0E0"/>
            <w:vAlign w:val="center"/>
          </w:tcPr>
          <w:p w14:paraId="4740DA07"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90" w:type="dxa"/>
            <w:tcBorders>
              <w:top w:val="nil"/>
              <w:left w:val="nil"/>
              <w:bottom w:val="nil"/>
              <w:right w:val="nil"/>
            </w:tcBorders>
            <w:shd w:val="clear" w:color="auto" w:fill="E0E0E0"/>
            <w:vAlign w:val="center"/>
          </w:tcPr>
          <w:p w14:paraId="1DF924BF" w14:textId="77777777" w:rsidR="003E2E07" w:rsidRPr="00697110" w:rsidRDefault="003E2E07" w:rsidP="00F941A7">
            <w:pPr>
              <w:tabs>
                <w:tab w:val="right" w:pos="8280"/>
              </w:tabs>
              <w:spacing w:before="20"/>
              <w:ind w:left="-26" w:right="-108" w:hanging="142"/>
              <w:jc w:val="center"/>
              <w:rPr>
                <w:rFonts w:asciiTheme="majorHAnsi" w:hAnsiTheme="majorHAnsi"/>
                <w:sz w:val="16"/>
                <w:szCs w:val="18"/>
              </w:rPr>
            </w:pPr>
          </w:p>
        </w:tc>
        <w:tc>
          <w:tcPr>
            <w:tcW w:w="236" w:type="dxa"/>
            <w:tcBorders>
              <w:top w:val="nil"/>
              <w:left w:val="nil"/>
              <w:bottom w:val="nil"/>
              <w:right w:val="nil"/>
            </w:tcBorders>
            <w:shd w:val="clear" w:color="auto" w:fill="E0E0E0"/>
          </w:tcPr>
          <w:p w14:paraId="7A0383EE"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614" w:type="dxa"/>
            <w:tcBorders>
              <w:top w:val="nil"/>
              <w:left w:val="nil"/>
              <w:bottom w:val="nil"/>
              <w:right w:val="nil"/>
            </w:tcBorders>
            <w:shd w:val="clear" w:color="auto" w:fill="E0E0E0"/>
            <w:vAlign w:val="center"/>
          </w:tcPr>
          <w:p w14:paraId="73E94BC7" w14:textId="77777777" w:rsidR="003E2E07" w:rsidRPr="00697110" w:rsidRDefault="003E2E07" w:rsidP="00F941A7">
            <w:pPr>
              <w:tabs>
                <w:tab w:val="left" w:pos="720"/>
                <w:tab w:val="right" w:pos="8280"/>
              </w:tabs>
              <w:spacing w:before="20"/>
              <w:ind w:right="-109" w:hanging="60"/>
              <w:jc w:val="center"/>
              <w:rPr>
                <w:rFonts w:asciiTheme="majorHAnsi" w:hAnsiTheme="majorHAnsi"/>
                <w:sz w:val="16"/>
                <w:szCs w:val="18"/>
              </w:rPr>
            </w:pPr>
            <w:r w:rsidRPr="00697110">
              <w:rPr>
                <w:rFonts w:asciiTheme="majorHAnsi" w:hAnsiTheme="majorHAnsi"/>
                <w:sz w:val="16"/>
                <w:szCs w:val="18"/>
              </w:rPr>
              <w:t>X</w:t>
            </w:r>
          </w:p>
        </w:tc>
        <w:tc>
          <w:tcPr>
            <w:tcW w:w="708" w:type="dxa"/>
            <w:tcBorders>
              <w:top w:val="nil"/>
              <w:left w:val="nil"/>
              <w:bottom w:val="nil"/>
              <w:right w:val="nil"/>
            </w:tcBorders>
            <w:shd w:val="clear" w:color="auto" w:fill="E0E0E0"/>
            <w:vAlign w:val="center"/>
          </w:tcPr>
          <w:p w14:paraId="580CF71F"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709" w:type="dxa"/>
            <w:tcBorders>
              <w:top w:val="nil"/>
              <w:left w:val="nil"/>
              <w:bottom w:val="nil"/>
              <w:right w:val="nil"/>
            </w:tcBorders>
            <w:shd w:val="clear" w:color="auto" w:fill="E0E0E0"/>
            <w:vAlign w:val="center"/>
          </w:tcPr>
          <w:p w14:paraId="04713469" w14:textId="77777777" w:rsidR="003E2E07" w:rsidRPr="00697110" w:rsidRDefault="003E2E07" w:rsidP="003E2E07">
            <w:pPr>
              <w:tabs>
                <w:tab w:val="left" w:pos="720"/>
                <w:tab w:val="right" w:pos="8280"/>
              </w:tabs>
              <w:spacing w:before="20"/>
              <w:jc w:val="center"/>
              <w:rPr>
                <w:rFonts w:asciiTheme="majorHAnsi" w:hAnsiTheme="majorHAnsi"/>
                <w:sz w:val="16"/>
                <w:szCs w:val="18"/>
              </w:rPr>
            </w:pPr>
          </w:p>
        </w:tc>
        <w:tc>
          <w:tcPr>
            <w:tcW w:w="573" w:type="dxa"/>
            <w:tcBorders>
              <w:top w:val="nil"/>
              <w:left w:val="nil"/>
              <w:bottom w:val="nil"/>
              <w:right w:val="nil"/>
            </w:tcBorders>
            <w:shd w:val="clear" w:color="auto" w:fill="E0E0E0"/>
            <w:vAlign w:val="center"/>
          </w:tcPr>
          <w:p w14:paraId="05F452F3" w14:textId="77777777" w:rsidR="003E2E07" w:rsidRPr="00697110" w:rsidRDefault="003E2E07" w:rsidP="003E2E07">
            <w:pPr>
              <w:tabs>
                <w:tab w:val="left" w:pos="720"/>
                <w:tab w:val="right" w:pos="8280"/>
              </w:tabs>
              <w:spacing w:before="20"/>
              <w:jc w:val="center"/>
              <w:rPr>
                <w:rFonts w:asciiTheme="majorHAnsi" w:hAnsiTheme="majorHAnsi"/>
                <w:sz w:val="16"/>
                <w:szCs w:val="18"/>
              </w:rPr>
            </w:pPr>
            <w:r w:rsidRPr="00697110">
              <w:rPr>
                <w:rFonts w:asciiTheme="majorHAnsi" w:hAnsiTheme="majorHAnsi"/>
                <w:sz w:val="16"/>
                <w:szCs w:val="18"/>
              </w:rPr>
              <w:t>X</w:t>
            </w:r>
          </w:p>
        </w:tc>
        <w:tc>
          <w:tcPr>
            <w:tcW w:w="704" w:type="dxa"/>
            <w:tcBorders>
              <w:top w:val="nil"/>
              <w:left w:val="nil"/>
              <w:bottom w:val="nil"/>
              <w:right w:val="single" w:sz="12" w:space="0" w:color="auto"/>
            </w:tcBorders>
            <w:shd w:val="clear" w:color="auto" w:fill="E0E0E0"/>
            <w:vAlign w:val="center"/>
          </w:tcPr>
          <w:p w14:paraId="091EED9A" w14:textId="77777777" w:rsidR="003E2E07" w:rsidRPr="00697110" w:rsidRDefault="003E2E07" w:rsidP="00F941A7">
            <w:pPr>
              <w:tabs>
                <w:tab w:val="right" w:pos="8280"/>
              </w:tabs>
              <w:spacing w:before="20"/>
              <w:ind w:hanging="113"/>
              <w:jc w:val="center"/>
              <w:rPr>
                <w:rFonts w:asciiTheme="majorHAnsi" w:hAnsiTheme="majorHAnsi"/>
                <w:sz w:val="16"/>
                <w:szCs w:val="18"/>
              </w:rPr>
            </w:pPr>
          </w:p>
        </w:tc>
      </w:tr>
      <w:tr w:rsidR="00F941A7" w:rsidRPr="001201F7" w14:paraId="4E212811" w14:textId="77777777" w:rsidTr="00F941A7">
        <w:tc>
          <w:tcPr>
            <w:tcW w:w="1668" w:type="dxa"/>
            <w:tcBorders>
              <w:top w:val="nil"/>
              <w:left w:val="single" w:sz="12" w:space="0" w:color="auto"/>
              <w:bottom w:val="single" w:sz="12" w:space="0" w:color="auto"/>
              <w:right w:val="nil"/>
            </w:tcBorders>
          </w:tcPr>
          <w:p w14:paraId="17A543E2" w14:textId="77777777" w:rsidR="003E2E07" w:rsidRPr="00697110" w:rsidRDefault="003E2E07" w:rsidP="003E2E07">
            <w:pPr>
              <w:tabs>
                <w:tab w:val="left" w:pos="720"/>
                <w:tab w:val="right" w:pos="8280"/>
              </w:tabs>
              <w:spacing w:before="40"/>
              <w:rPr>
                <w:rFonts w:asciiTheme="majorHAnsi" w:hAnsiTheme="majorHAnsi"/>
                <w:sz w:val="16"/>
                <w:szCs w:val="18"/>
              </w:rPr>
            </w:pPr>
            <w:r w:rsidRPr="00697110">
              <w:rPr>
                <w:rFonts w:asciiTheme="majorHAnsi" w:hAnsiTheme="majorHAnsi"/>
                <w:sz w:val="16"/>
                <w:szCs w:val="18"/>
              </w:rPr>
              <w:t>Termination</w:t>
            </w:r>
            <w:r w:rsidR="00F941A7" w:rsidRPr="00697110">
              <w:rPr>
                <w:rFonts w:asciiTheme="majorHAnsi" w:hAnsiTheme="majorHAnsi"/>
                <w:sz w:val="16"/>
                <w:szCs w:val="18"/>
              </w:rPr>
              <w:t xml:space="preserve"> of </w:t>
            </w:r>
            <w:r w:rsidR="00C32833" w:rsidRPr="00697110">
              <w:rPr>
                <w:rFonts w:asciiTheme="majorHAnsi" w:hAnsiTheme="majorHAnsi"/>
                <w:sz w:val="16"/>
                <w:szCs w:val="18"/>
              </w:rPr>
              <w:t>study</w:t>
            </w:r>
          </w:p>
        </w:tc>
        <w:tc>
          <w:tcPr>
            <w:tcW w:w="567" w:type="dxa"/>
            <w:tcBorders>
              <w:top w:val="nil"/>
              <w:left w:val="nil"/>
              <w:bottom w:val="single" w:sz="12" w:space="0" w:color="auto"/>
              <w:right w:val="nil"/>
            </w:tcBorders>
            <w:vAlign w:val="bottom"/>
          </w:tcPr>
          <w:p w14:paraId="3A29FA30" w14:textId="77777777" w:rsidR="003E2E07" w:rsidRPr="00697110" w:rsidRDefault="003E2E07" w:rsidP="003E2E07">
            <w:pPr>
              <w:tabs>
                <w:tab w:val="left" w:pos="720"/>
                <w:tab w:val="right" w:pos="8280"/>
              </w:tabs>
              <w:spacing w:before="40"/>
              <w:jc w:val="center"/>
              <w:rPr>
                <w:rFonts w:asciiTheme="majorHAnsi" w:hAnsiTheme="majorHAnsi"/>
                <w:sz w:val="16"/>
                <w:szCs w:val="18"/>
              </w:rPr>
            </w:pPr>
          </w:p>
        </w:tc>
        <w:tc>
          <w:tcPr>
            <w:tcW w:w="708" w:type="dxa"/>
            <w:tcBorders>
              <w:top w:val="nil"/>
              <w:left w:val="nil"/>
              <w:bottom w:val="single" w:sz="12" w:space="0" w:color="auto"/>
              <w:right w:val="nil"/>
            </w:tcBorders>
            <w:vAlign w:val="bottom"/>
          </w:tcPr>
          <w:p w14:paraId="776FE00C" w14:textId="77777777" w:rsidR="003E2E07" w:rsidRPr="00697110" w:rsidRDefault="003E2E07" w:rsidP="003E2E07">
            <w:pPr>
              <w:tabs>
                <w:tab w:val="left" w:pos="720"/>
                <w:tab w:val="right" w:pos="8280"/>
              </w:tabs>
              <w:spacing w:before="40"/>
              <w:jc w:val="center"/>
              <w:rPr>
                <w:rFonts w:asciiTheme="majorHAnsi" w:hAnsiTheme="majorHAnsi"/>
                <w:sz w:val="16"/>
                <w:szCs w:val="18"/>
              </w:rPr>
            </w:pPr>
          </w:p>
        </w:tc>
        <w:tc>
          <w:tcPr>
            <w:tcW w:w="709" w:type="dxa"/>
            <w:tcBorders>
              <w:top w:val="nil"/>
              <w:left w:val="nil"/>
              <w:bottom w:val="single" w:sz="12" w:space="0" w:color="auto"/>
              <w:right w:val="nil"/>
            </w:tcBorders>
            <w:vAlign w:val="bottom"/>
          </w:tcPr>
          <w:p w14:paraId="19F319AF" w14:textId="77777777" w:rsidR="003E2E07" w:rsidRPr="00697110" w:rsidRDefault="003E2E07" w:rsidP="003E2E07">
            <w:pPr>
              <w:tabs>
                <w:tab w:val="left" w:pos="720"/>
                <w:tab w:val="right" w:pos="8280"/>
              </w:tabs>
              <w:spacing w:before="40"/>
              <w:jc w:val="center"/>
              <w:rPr>
                <w:rFonts w:asciiTheme="majorHAnsi" w:hAnsiTheme="majorHAnsi"/>
                <w:sz w:val="16"/>
                <w:szCs w:val="18"/>
              </w:rPr>
            </w:pPr>
          </w:p>
        </w:tc>
        <w:tc>
          <w:tcPr>
            <w:tcW w:w="739" w:type="dxa"/>
            <w:tcBorders>
              <w:top w:val="nil"/>
              <w:left w:val="nil"/>
              <w:bottom w:val="single" w:sz="12" w:space="0" w:color="auto"/>
              <w:right w:val="nil"/>
            </w:tcBorders>
            <w:vAlign w:val="bottom"/>
          </w:tcPr>
          <w:p w14:paraId="1E2D02A7" w14:textId="77777777" w:rsidR="003E2E07" w:rsidRPr="00697110" w:rsidRDefault="003E2E07" w:rsidP="00F941A7">
            <w:pPr>
              <w:tabs>
                <w:tab w:val="left" w:pos="523"/>
                <w:tab w:val="right" w:pos="8280"/>
              </w:tabs>
              <w:spacing w:before="40"/>
              <w:jc w:val="center"/>
              <w:rPr>
                <w:rFonts w:asciiTheme="majorHAnsi" w:hAnsiTheme="majorHAnsi"/>
                <w:sz w:val="16"/>
                <w:szCs w:val="18"/>
              </w:rPr>
            </w:pPr>
          </w:p>
        </w:tc>
        <w:tc>
          <w:tcPr>
            <w:tcW w:w="597" w:type="dxa"/>
            <w:tcBorders>
              <w:top w:val="nil"/>
              <w:left w:val="nil"/>
              <w:bottom w:val="single" w:sz="12" w:space="0" w:color="auto"/>
              <w:right w:val="nil"/>
            </w:tcBorders>
            <w:vAlign w:val="bottom"/>
          </w:tcPr>
          <w:p w14:paraId="3FCB7D5C" w14:textId="77777777" w:rsidR="003E2E07" w:rsidRPr="00697110" w:rsidRDefault="003E2E07" w:rsidP="003E2E07">
            <w:pPr>
              <w:tabs>
                <w:tab w:val="left" w:pos="720"/>
                <w:tab w:val="right" w:pos="8280"/>
              </w:tabs>
              <w:spacing w:before="40"/>
              <w:jc w:val="center"/>
              <w:rPr>
                <w:rFonts w:asciiTheme="majorHAnsi" w:hAnsiTheme="majorHAnsi"/>
                <w:sz w:val="16"/>
                <w:szCs w:val="18"/>
              </w:rPr>
            </w:pPr>
          </w:p>
        </w:tc>
        <w:tc>
          <w:tcPr>
            <w:tcW w:w="790" w:type="dxa"/>
            <w:tcBorders>
              <w:top w:val="nil"/>
              <w:left w:val="nil"/>
              <w:bottom w:val="single" w:sz="12" w:space="0" w:color="auto"/>
              <w:right w:val="nil"/>
            </w:tcBorders>
            <w:vAlign w:val="bottom"/>
          </w:tcPr>
          <w:p w14:paraId="7C951134" w14:textId="77777777" w:rsidR="003E2E07" w:rsidRPr="00697110" w:rsidRDefault="003E2E07" w:rsidP="00F941A7">
            <w:pPr>
              <w:tabs>
                <w:tab w:val="right" w:pos="8280"/>
              </w:tabs>
              <w:spacing w:before="40"/>
              <w:ind w:left="-26" w:right="-108" w:hanging="142"/>
              <w:jc w:val="center"/>
              <w:rPr>
                <w:rFonts w:asciiTheme="majorHAnsi" w:hAnsiTheme="majorHAnsi"/>
                <w:sz w:val="16"/>
                <w:szCs w:val="18"/>
              </w:rPr>
            </w:pPr>
          </w:p>
        </w:tc>
        <w:tc>
          <w:tcPr>
            <w:tcW w:w="236" w:type="dxa"/>
            <w:tcBorders>
              <w:top w:val="nil"/>
              <w:left w:val="nil"/>
              <w:bottom w:val="single" w:sz="12" w:space="0" w:color="auto"/>
              <w:right w:val="nil"/>
            </w:tcBorders>
            <w:vAlign w:val="bottom"/>
          </w:tcPr>
          <w:p w14:paraId="7DC1EF79" w14:textId="77777777" w:rsidR="003E2E07" w:rsidRPr="00697110" w:rsidRDefault="003E2E07" w:rsidP="003E2E07">
            <w:pPr>
              <w:tabs>
                <w:tab w:val="left" w:pos="720"/>
                <w:tab w:val="right" w:pos="8280"/>
              </w:tabs>
              <w:spacing w:before="40"/>
              <w:jc w:val="center"/>
              <w:rPr>
                <w:rFonts w:asciiTheme="majorHAnsi" w:hAnsiTheme="majorHAnsi"/>
                <w:sz w:val="16"/>
                <w:szCs w:val="18"/>
              </w:rPr>
            </w:pPr>
          </w:p>
        </w:tc>
        <w:tc>
          <w:tcPr>
            <w:tcW w:w="614" w:type="dxa"/>
            <w:tcBorders>
              <w:top w:val="nil"/>
              <w:left w:val="nil"/>
              <w:bottom w:val="single" w:sz="12" w:space="0" w:color="auto"/>
              <w:right w:val="nil"/>
            </w:tcBorders>
            <w:vAlign w:val="bottom"/>
          </w:tcPr>
          <w:p w14:paraId="140CF144" w14:textId="77777777" w:rsidR="003E2E07" w:rsidRPr="00697110" w:rsidRDefault="003E2E07" w:rsidP="00F941A7">
            <w:pPr>
              <w:tabs>
                <w:tab w:val="left" w:pos="720"/>
                <w:tab w:val="right" w:pos="8280"/>
              </w:tabs>
              <w:spacing w:before="40"/>
              <w:ind w:right="-109" w:hanging="60"/>
              <w:jc w:val="center"/>
              <w:rPr>
                <w:rFonts w:asciiTheme="majorHAnsi" w:hAnsiTheme="majorHAnsi"/>
                <w:sz w:val="16"/>
                <w:szCs w:val="18"/>
              </w:rPr>
            </w:pPr>
          </w:p>
        </w:tc>
        <w:tc>
          <w:tcPr>
            <w:tcW w:w="708" w:type="dxa"/>
            <w:tcBorders>
              <w:top w:val="nil"/>
              <w:left w:val="nil"/>
              <w:bottom w:val="single" w:sz="12" w:space="0" w:color="auto"/>
              <w:right w:val="nil"/>
            </w:tcBorders>
            <w:vAlign w:val="bottom"/>
          </w:tcPr>
          <w:p w14:paraId="4F907E5E" w14:textId="77777777" w:rsidR="003E2E07" w:rsidRPr="00697110" w:rsidRDefault="003E2E07" w:rsidP="003E2E07">
            <w:pPr>
              <w:tabs>
                <w:tab w:val="left" w:pos="720"/>
                <w:tab w:val="right" w:pos="8280"/>
              </w:tabs>
              <w:spacing w:before="40"/>
              <w:jc w:val="center"/>
              <w:rPr>
                <w:rFonts w:asciiTheme="majorHAnsi" w:hAnsiTheme="majorHAnsi"/>
                <w:sz w:val="16"/>
                <w:szCs w:val="18"/>
              </w:rPr>
            </w:pPr>
          </w:p>
        </w:tc>
        <w:tc>
          <w:tcPr>
            <w:tcW w:w="709" w:type="dxa"/>
            <w:tcBorders>
              <w:top w:val="nil"/>
              <w:left w:val="nil"/>
              <w:bottom w:val="single" w:sz="12" w:space="0" w:color="auto"/>
              <w:right w:val="nil"/>
            </w:tcBorders>
            <w:vAlign w:val="bottom"/>
          </w:tcPr>
          <w:p w14:paraId="754CAC9E" w14:textId="77777777" w:rsidR="003E2E07" w:rsidRPr="00697110" w:rsidRDefault="003E2E07" w:rsidP="003E2E07">
            <w:pPr>
              <w:tabs>
                <w:tab w:val="left" w:pos="720"/>
                <w:tab w:val="right" w:pos="8280"/>
              </w:tabs>
              <w:spacing w:before="40"/>
              <w:jc w:val="center"/>
              <w:rPr>
                <w:rFonts w:asciiTheme="majorHAnsi" w:hAnsiTheme="majorHAnsi"/>
                <w:sz w:val="16"/>
                <w:szCs w:val="18"/>
              </w:rPr>
            </w:pPr>
          </w:p>
        </w:tc>
        <w:tc>
          <w:tcPr>
            <w:tcW w:w="573" w:type="dxa"/>
            <w:tcBorders>
              <w:top w:val="nil"/>
              <w:left w:val="nil"/>
              <w:bottom w:val="single" w:sz="12" w:space="0" w:color="auto"/>
              <w:right w:val="nil"/>
            </w:tcBorders>
            <w:vAlign w:val="bottom"/>
          </w:tcPr>
          <w:p w14:paraId="19872CC0" w14:textId="77777777" w:rsidR="003E2E07" w:rsidRPr="00697110" w:rsidRDefault="003E2E07" w:rsidP="003E2E07">
            <w:pPr>
              <w:tabs>
                <w:tab w:val="left" w:pos="720"/>
                <w:tab w:val="right" w:pos="8280"/>
              </w:tabs>
              <w:spacing w:before="40"/>
              <w:jc w:val="center"/>
              <w:rPr>
                <w:rFonts w:asciiTheme="majorHAnsi" w:hAnsiTheme="majorHAnsi"/>
                <w:sz w:val="16"/>
                <w:szCs w:val="18"/>
              </w:rPr>
            </w:pPr>
          </w:p>
        </w:tc>
        <w:tc>
          <w:tcPr>
            <w:tcW w:w="704" w:type="dxa"/>
            <w:tcBorders>
              <w:top w:val="nil"/>
              <w:left w:val="nil"/>
              <w:bottom w:val="single" w:sz="12" w:space="0" w:color="auto"/>
              <w:right w:val="single" w:sz="12" w:space="0" w:color="auto"/>
            </w:tcBorders>
            <w:vAlign w:val="bottom"/>
          </w:tcPr>
          <w:p w14:paraId="71CC8542" w14:textId="77777777" w:rsidR="003E2E07" w:rsidRPr="00697110" w:rsidRDefault="003E2E07" w:rsidP="00F941A7">
            <w:pPr>
              <w:tabs>
                <w:tab w:val="right" w:pos="8280"/>
              </w:tabs>
              <w:spacing w:before="40"/>
              <w:ind w:hanging="113"/>
              <w:jc w:val="center"/>
              <w:rPr>
                <w:rFonts w:asciiTheme="majorHAnsi" w:hAnsiTheme="majorHAnsi"/>
                <w:sz w:val="16"/>
                <w:szCs w:val="18"/>
              </w:rPr>
            </w:pPr>
            <w:r w:rsidRPr="00697110">
              <w:rPr>
                <w:rFonts w:asciiTheme="majorHAnsi" w:hAnsiTheme="majorHAnsi"/>
                <w:sz w:val="16"/>
                <w:szCs w:val="18"/>
              </w:rPr>
              <w:t>X</w:t>
            </w:r>
          </w:p>
        </w:tc>
      </w:tr>
    </w:tbl>
    <w:p w14:paraId="690AEE03" w14:textId="77777777" w:rsidR="00877C2D" w:rsidRPr="00697110" w:rsidRDefault="00877C2D" w:rsidP="004C6B76">
      <w:pPr>
        <w:pStyle w:val="FootnoteText"/>
        <w:spacing w:before="120"/>
        <w:ind w:left="142" w:hanging="142"/>
        <w:rPr>
          <w:rFonts w:asciiTheme="majorHAnsi" w:hAnsiTheme="majorHAnsi"/>
          <w:sz w:val="16"/>
        </w:rPr>
      </w:pPr>
      <w:r w:rsidRPr="00697110">
        <w:rPr>
          <w:rStyle w:val="FootnoteReference"/>
          <w:rFonts w:asciiTheme="majorHAnsi" w:hAnsiTheme="majorHAnsi"/>
          <w:sz w:val="16"/>
        </w:rPr>
        <w:footnoteRef/>
      </w:r>
      <w:r w:rsidRPr="00697110">
        <w:rPr>
          <w:rFonts w:asciiTheme="majorHAnsi" w:hAnsiTheme="majorHAnsi"/>
          <w:sz w:val="16"/>
        </w:rPr>
        <w:t xml:space="preserve"> If randomized to receive two primary doses of vaccine. </w:t>
      </w:r>
    </w:p>
    <w:p w14:paraId="6359E120" w14:textId="77777777" w:rsidR="00877C2D" w:rsidRPr="00697110" w:rsidRDefault="00417A16" w:rsidP="004C6B76">
      <w:pPr>
        <w:tabs>
          <w:tab w:val="right" w:pos="8280"/>
        </w:tabs>
        <w:spacing w:before="120"/>
        <w:ind w:left="142" w:hanging="142"/>
        <w:rPr>
          <w:rFonts w:asciiTheme="majorHAnsi" w:hAnsiTheme="majorHAnsi"/>
          <w:sz w:val="16"/>
        </w:rPr>
      </w:pPr>
      <w:r w:rsidRPr="00697110">
        <w:rPr>
          <w:rStyle w:val="FootnoteReference"/>
          <w:rFonts w:asciiTheme="majorHAnsi" w:hAnsiTheme="majorHAnsi"/>
          <w:sz w:val="16"/>
        </w:rPr>
        <w:t>2</w:t>
      </w:r>
      <w:r w:rsidR="00877C2D" w:rsidRPr="00697110">
        <w:rPr>
          <w:rFonts w:asciiTheme="majorHAnsi" w:hAnsiTheme="majorHAnsi"/>
          <w:sz w:val="20"/>
        </w:rPr>
        <w:t xml:space="preserve"> </w:t>
      </w:r>
      <w:r w:rsidR="00877C2D" w:rsidRPr="00697110">
        <w:rPr>
          <w:rFonts w:asciiTheme="majorHAnsi" w:hAnsiTheme="majorHAnsi"/>
          <w:sz w:val="16"/>
        </w:rPr>
        <w:t>Pregnancy test to be done in the clinic prior to each vaccination for all females of childbearing potential</w:t>
      </w:r>
    </w:p>
    <w:p w14:paraId="0A1E6205" w14:textId="4AC8BAC2" w:rsidR="00877C2D" w:rsidRPr="00697110" w:rsidRDefault="00D42663" w:rsidP="004C6B76">
      <w:pPr>
        <w:tabs>
          <w:tab w:val="right" w:pos="8280"/>
        </w:tabs>
        <w:spacing w:before="120"/>
        <w:ind w:left="142" w:hanging="142"/>
        <w:rPr>
          <w:rFonts w:asciiTheme="majorHAnsi" w:hAnsiTheme="majorHAnsi"/>
          <w:color w:val="000000"/>
          <w:sz w:val="16"/>
        </w:rPr>
      </w:pPr>
      <w:r w:rsidRPr="00697110">
        <w:rPr>
          <w:rStyle w:val="FootnoteReference"/>
          <w:rFonts w:asciiTheme="majorHAnsi" w:hAnsiTheme="majorHAnsi"/>
          <w:sz w:val="16"/>
        </w:rPr>
        <w:t>3</w:t>
      </w:r>
      <w:r w:rsidR="00877C2D" w:rsidRPr="00697110">
        <w:rPr>
          <w:rFonts w:asciiTheme="majorHAnsi" w:hAnsiTheme="majorHAnsi"/>
          <w:sz w:val="20"/>
        </w:rPr>
        <w:t xml:space="preserve"> </w:t>
      </w:r>
      <w:r w:rsidR="00877C2D" w:rsidRPr="00697110">
        <w:rPr>
          <w:rFonts w:asciiTheme="majorHAnsi" w:hAnsiTheme="majorHAnsi"/>
          <w:sz w:val="16"/>
        </w:rPr>
        <w:t>Only SAEs, AEs that lead to a physician’s visit, AEs that lead to withdrawal from the study, and con</w:t>
      </w:r>
      <w:r w:rsidR="00426D72" w:rsidRPr="00697110">
        <w:rPr>
          <w:rFonts w:asciiTheme="majorHAnsi" w:hAnsiTheme="majorHAnsi"/>
          <w:sz w:val="16"/>
        </w:rPr>
        <w:t xml:space="preserve">comitant medications associated </w:t>
      </w:r>
      <w:r w:rsidR="00877C2D" w:rsidRPr="00697110">
        <w:rPr>
          <w:rFonts w:asciiTheme="majorHAnsi" w:hAnsiTheme="majorHAnsi"/>
          <w:sz w:val="16"/>
        </w:rPr>
        <w:t xml:space="preserve">with these events will be recorded from Day 8 (Day 29 if randomised to two priming doses) to 182, and Day </w:t>
      </w:r>
      <w:r w:rsidR="00877C2D" w:rsidRPr="00697110">
        <w:rPr>
          <w:rFonts w:asciiTheme="majorHAnsi" w:hAnsiTheme="majorHAnsi"/>
          <w:color w:val="000000"/>
          <w:sz w:val="16"/>
        </w:rPr>
        <w:t>463 to 638.</w:t>
      </w:r>
    </w:p>
    <w:p w14:paraId="5A2CC3BF" w14:textId="77777777" w:rsidR="00EB1E4E" w:rsidRDefault="00EB1E4E" w:rsidP="00EB1E4E">
      <w:pPr>
        <w:widowControl w:val="0"/>
        <w:autoSpaceDE w:val="0"/>
        <w:autoSpaceDN w:val="0"/>
        <w:adjustRightInd w:val="0"/>
        <w:rPr>
          <w:rFonts w:ascii="Times" w:hAnsi="Times" w:cs="Gill Sans MT"/>
          <w:b/>
          <w:bCs/>
          <w:sz w:val="20"/>
          <w:szCs w:val="36"/>
        </w:rPr>
      </w:pPr>
    </w:p>
    <w:p w14:paraId="025E6D14" w14:textId="77777777" w:rsidR="00EB1E4E" w:rsidRDefault="00EB1E4E" w:rsidP="00EB1E4E">
      <w:pPr>
        <w:widowControl w:val="0"/>
        <w:autoSpaceDE w:val="0"/>
        <w:autoSpaceDN w:val="0"/>
        <w:adjustRightInd w:val="0"/>
        <w:rPr>
          <w:rFonts w:ascii="Times" w:hAnsi="Times" w:cs="Gill Sans MT"/>
          <w:b/>
          <w:bCs/>
          <w:sz w:val="20"/>
          <w:szCs w:val="36"/>
        </w:rPr>
      </w:pPr>
    </w:p>
    <w:p w14:paraId="6DFD3EB5" w14:textId="77777777" w:rsidR="00176CF6" w:rsidRPr="000A7569" w:rsidRDefault="00176CF6" w:rsidP="00426D72">
      <w:pPr>
        <w:widowControl w:val="0"/>
        <w:autoSpaceDE w:val="0"/>
        <w:autoSpaceDN w:val="0"/>
        <w:adjustRightInd w:val="0"/>
        <w:spacing w:after="120"/>
        <w:rPr>
          <w:rFonts w:asciiTheme="majorHAnsi" w:hAnsiTheme="majorHAnsi" w:cs="Times"/>
          <w:sz w:val="22"/>
          <w:szCs w:val="36"/>
        </w:rPr>
      </w:pPr>
      <w:r w:rsidRPr="000A7569">
        <w:rPr>
          <w:rFonts w:asciiTheme="majorHAnsi" w:hAnsiTheme="majorHAnsi" w:cs="Gill Sans MT"/>
          <w:b/>
          <w:bCs/>
          <w:sz w:val="20"/>
          <w:szCs w:val="36"/>
        </w:rPr>
        <w:t>Study objectives</w:t>
      </w:r>
    </w:p>
    <w:p w14:paraId="7D48EFCE" w14:textId="634BCE71" w:rsidR="00DC4A5D" w:rsidRPr="000A7569" w:rsidRDefault="00176CF6" w:rsidP="00DD6009">
      <w:pPr>
        <w:widowControl w:val="0"/>
        <w:autoSpaceDE w:val="0"/>
        <w:autoSpaceDN w:val="0"/>
        <w:adjustRightInd w:val="0"/>
        <w:spacing w:line="276" w:lineRule="auto"/>
        <w:rPr>
          <w:rFonts w:asciiTheme="majorHAnsi" w:hAnsiTheme="majorHAnsi" w:cs="Times"/>
          <w:sz w:val="19"/>
          <w:szCs w:val="19"/>
        </w:rPr>
      </w:pPr>
      <w:r w:rsidRPr="000A7569">
        <w:rPr>
          <w:rFonts w:asciiTheme="majorHAnsi" w:hAnsiTheme="majorHAnsi" w:cs="Times"/>
          <w:sz w:val="19"/>
          <w:szCs w:val="19"/>
        </w:rPr>
        <w:t xml:space="preserve">This </w:t>
      </w:r>
      <w:r w:rsidR="003053F3" w:rsidRPr="000A7569">
        <w:rPr>
          <w:rFonts w:asciiTheme="majorHAnsi" w:hAnsiTheme="majorHAnsi" w:cs="Times"/>
          <w:sz w:val="19"/>
          <w:szCs w:val="19"/>
        </w:rPr>
        <w:t xml:space="preserve">exploratory </w:t>
      </w:r>
      <w:r w:rsidRPr="000A7569">
        <w:rPr>
          <w:rFonts w:asciiTheme="majorHAnsi" w:hAnsiTheme="majorHAnsi" w:cs="Times"/>
          <w:sz w:val="19"/>
          <w:szCs w:val="19"/>
        </w:rPr>
        <w:t xml:space="preserve">RCT was designed to compare the immunogenicity in adults of one and two </w:t>
      </w:r>
      <w:r w:rsidR="00BF441C" w:rsidRPr="000A7569">
        <w:rPr>
          <w:rFonts w:asciiTheme="majorHAnsi" w:hAnsiTheme="majorHAnsi" w:cs="Times"/>
          <w:sz w:val="19"/>
          <w:szCs w:val="19"/>
        </w:rPr>
        <w:t>‘</w:t>
      </w:r>
      <w:r w:rsidRPr="000A7569">
        <w:rPr>
          <w:rFonts w:asciiTheme="majorHAnsi" w:hAnsiTheme="majorHAnsi" w:cs="Times"/>
          <w:sz w:val="19"/>
          <w:szCs w:val="19"/>
        </w:rPr>
        <w:t>priming</w:t>
      </w:r>
      <w:r w:rsidR="00BF441C" w:rsidRPr="000A7569">
        <w:rPr>
          <w:rFonts w:asciiTheme="majorHAnsi" w:hAnsiTheme="majorHAnsi" w:cs="Times"/>
          <w:sz w:val="19"/>
          <w:szCs w:val="19"/>
        </w:rPr>
        <w:t>’</w:t>
      </w:r>
      <w:r w:rsidRPr="000A7569">
        <w:rPr>
          <w:rFonts w:asciiTheme="majorHAnsi" w:hAnsiTheme="majorHAnsi" w:cs="Times"/>
          <w:sz w:val="19"/>
          <w:szCs w:val="19"/>
        </w:rPr>
        <w:t xml:space="preserve"> doses</w:t>
      </w:r>
      <w:r w:rsidR="00D440A8" w:rsidRPr="000A7569">
        <w:rPr>
          <w:rFonts w:asciiTheme="majorHAnsi" w:hAnsiTheme="majorHAnsi" w:cs="Times"/>
          <w:sz w:val="19"/>
          <w:szCs w:val="19"/>
        </w:rPr>
        <w:t xml:space="preserve"> of</w:t>
      </w:r>
      <w:r w:rsidRPr="000A7569">
        <w:rPr>
          <w:rFonts w:asciiTheme="majorHAnsi" w:hAnsiTheme="majorHAnsi" w:cs="Times"/>
          <w:sz w:val="19"/>
          <w:szCs w:val="19"/>
        </w:rPr>
        <w:t xml:space="preserve"> </w:t>
      </w:r>
      <w:r w:rsidR="00AC50AD" w:rsidRPr="000A7569">
        <w:rPr>
          <w:rFonts w:asciiTheme="majorHAnsi" w:hAnsiTheme="majorHAnsi" w:cs="Times"/>
          <w:sz w:val="19"/>
          <w:szCs w:val="19"/>
        </w:rPr>
        <w:t xml:space="preserve">MF59-adjuvanted </w:t>
      </w:r>
      <w:r w:rsidR="00B816C7" w:rsidRPr="000A7569">
        <w:rPr>
          <w:rFonts w:asciiTheme="majorHAnsi" w:hAnsiTheme="majorHAnsi"/>
          <w:sz w:val="19"/>
          <w:szCs w:val="19"/>
        </w:rPr>
        <w:t xml:space="preserve">A/VN/1194 </w:t>
      </w:r>
      <w:r w:rsidR="00AC50AD" w:rsidRPr="000A7569">
        <w:rPr>
          <w:rFonts w:asciiTheme="majorHAnsi" w:hAnsiTheme="majorHAnsi"/>
          <w:sz w:val="19"/>
          <w:szCs w:val="19"/>
        </w:rPr>
        <w:t>vaccine</w:t>
      </w:r>
      <w:r w:rsidR="00DE7E72" w:rsidRPr="000A7569">
        <w:rPr>
          <w:rFonts w:asciiTheme="majorHAnsi" w:hAnsiTheme="majorHAnsi"/>
          <w:sz w:val="19"/>
          <w:szCs w:val="19"/>
        </w:rPr>
        <w:t xml:space="preserve">, each dose containing </w:t>
      </w:r>
      <w:r w:rsidR="00AC50AD" w:rsidRPr="000A7569">
        <w:rPr>
          <w:rFonts w:asciiTheme="majorHAnsi" w:hAnsiTheme="majorHAnsi"/>
          <w:sz w:val="19"/>
          <w:szCs w:val="19"/>
        </w:rPr>
        <w:t>7.5</w:t>
      </w:r>
      <w:r w:rsidR="00AC50AD" w:rsidRPr="000A7569">
        <w:rPr>
          <w:rFonts w:asciiTheme="majorHAnsi" w:hAnsiTheme="majorHAnsi" w:cs="Times New Roman"/>
          <w:sz w:val="19"/>
          <w:szCs w:val="19"/>
        </w:rPr>
        <w:t>μ</w:t>
      </w:r>
      <w:r w:rsidR="00AC50AD" w:rsidRPr="000A7569">
        <w:rPr>
          <w:rFonts w:asciiTheme="majorHAnsi" w:hAnsiTheme="majorHAnsi"/>
          <w:sz w:val="19"/>
          <w:szCs w:val="19"/>
        </w:rPr>
        <w:t xml:space="preserve">g </w:t>
      </w:r>
      <w:r w:rsidR="007D4128" w:rsidRPr="000A7569">
        <w:rPr>
          <w:rFonts w:asciiTheme="majorHAnsi" w:hAnsiTheme="majorHAnsi"/>
          <w:sz w:val="19"/>
          <w:szCs w:val="19"/>
        </w:rPr>
        <w:t>haemagglutinin</w:t>
      </w:r>
      <w:r w:rsidR="00AC50AD" w:rsidRPr="000A7569">
        <w:rPr>
          <w:rFonts w:asciiTheme="majorHAnsi" w:hAnsiTheme="majorHAnsi"/>
          <w:sz w:val="19"/>
          <w:szCs w:val="19"/>
        </w:rPr>
        <w:t xml:space="preserve"> </w:t>
      </w:r>
      <w:r w:rsidR="00D440A8" w:rsidRPr="000A7569">
        <w:rPr>
          <w:rFonts w:asciiTheme="majorHAnsi" w:hAnsiTheme="majorHAnsi"/>
          <w:sz w:val="19"/>
          <w:szCs w:val="19"/>
        </w:rPr>
        <w:t xml:space="preserve">(HA) </w:t>
      </w:r>
      <w:r w:rsidR="00DE7E72" w:rsidRPr="000A7569">
        <w:rPr>
          <w:rFonts w:asciiTheme="majorHAnsi" w:hAnsiTheme="majorHAnsi"/>
          <w:sz w:val="19"/>
          <w:szCs w:val="19"/>
        </w:rPr>
        <w:t>antigen,</w:t>
      </w:r>
      <w:r w:rsidR="00AC50AD" w:rsidRPr="000A7569">
        <w:rPr>
          <w:rFonts w:asciiTheme="majorHAnsi" w:hAnsiTheme="majorHAnsi"/>
          <w:sz w:val="19"/>
          <w:szCs w:val="19"/>
        </w:rPr>
        <w:t xml:space="preserve"> and the effect of priming on the response to single</w:t>
      </w:r>
      <w:r w:rsidR="00D440A8" w:rsidRPr="000A7569">
        <w:rPr>
          <w:rFonts w:asciiTheme="majorHAnsi" w:hAnsiTheme="majorHAnsi"/>
          <w:sz w:val="19"/>
          <w:szCs w:val="19"/>
        </w:rPr>
        <w:t xml:space="preserve"> booster</w:t>
      </w:r>
      <w:r w:rsidR="00AC50AD" w:rsidRPr="000A7569">
        <w:rPr>
          <w:rFonts w:asciiTheme="majorHAnsi" w:hAnsiTheme="majorHAnsi"/>
          <w:sz w:val="19"/>
          <w:szCs w:val="19"/>
        </w:rPr>
        <w:t xml:space="preserve"> doses of ‘plain’ or MF59-adjuvanted </w:t>
      </w:r>
      <w:r w:rsidR="00AC50AD" w:rsidRPr="000A7569">
        <w:rPr>
          <w:rFonts w:asciiTheme="majorHAnsi" w:hAnsiTheme="majorHAnsi"/>
          <w:color w:val="000000"/>
          <w:sz w:val="19"/>
          <w:szCs w:val="19"/>
        </w:rPr>
        <w:t>A/</w:t>
      </w:r>
      <w:r w:rsidR="00A71C68" w:rsidRPr="000A7569">
        <w:rPr>
          <w:rFonts w:asciiTheme="majorHAnsi" w:hAnsiTheme="majorHAnsi"/>
          <w:color w:val="000000"/>
          <w:sz w:val="19"/>
          <w:szCs w:val="19"/>
        </w:rPr>
        <w:t>t/T/1</w:t>
      </w:r>
      <w:r w:rsidR="00AC50AD" w:rsidRPr="000A7569">
        <w:rPr>
          <w:rFonts w:asciiTheme="majorHAnsi" w:hAnsiTheme="majorHAnsi"/>
          <w:color w:val="000000"/>
          <w:sz w:val="19"/>
          <w:szCs w:val="19"/>
        </w:rPr>
        <w:t xml:space="preserve"> (H5N1 clade 2.2</w:t>
      </w:r>
      <w:r w:rsidR="005D6EA4" w:rsidRPr="000A7569">
        <w:rPr>
          <w:rFonts w:asciiTheme="majorHAnsi" w:hAnsiTheme="majorHAnsi"/>
          <w:color w:val="000000"/>
          <w:sz w:val="19"/>
          <w:szCs w:val="19"/>
        </w:rPr>
        <w:t>.1</w:t>
      </w:r>
      <w:r w:rsidR="00AC50AD" w:rsidRPr="000A7569">
        <w:rPr>
          <w:rFonts w:asciiTheme="majorHAnsi" w:hAnsiTheme="majorHAnsi" w:cs="Times"/>
          <w:sz w:val="19"/>
          <w:szCs w:val="19"/>
        </w:rPr>
        <w:t>) vaccine</w:t>
      </w:r>
      <w:r w:rsidR="00D24F4C" w:rsidRPr="000A7569">
        <w:rPr>
          <w:rFonts w:asciiTheme="majorHAnsi" w:hAnsiTheme="majorHAnsi" w:cs="Times"/>
          <w:sz w:val="19"/>
          <w:szCs w:val="19"/>
        </w:rPr>
        <w:t xml:space="preserve"> </w:t>
      </w:r>
      <w:r w:rsidR="00D24F4C" w:rsidRPr="000A7569">
        <w:rPr>
          <w:rFonts w:asciiTheme="majorHAnsi" w:hAnsiTheme="majorHAnsi"/>
          <w:sz w:val="19"/>
          <w:szCs w:val="19"/>
        </w:rPr>
        <w:t>given at doses of</w:t>
      </w:r>
      <w:r w:rsidR="00D24F4C" w:rsidRPr="000A7569">
        <w:rPr>
          <w:rFonts w:asciiTheme="majorHAnsi" w:hAnsiTheme="majorHAnsi" w:cs="Times"/>
          <w:sz w:val="19"/>
          <w:szCs w:val="19"/>
        </w:rPr>
        <w:t xml:space="preserve"> </w:t>
      </w:r>
      <w:r w:rsidR="00D440A8" w:rsidRPr="000A7569">
        <w:rPr>
          <w:rFonts w:asciiTheme="majorHAnsi" w:hAnsiTheme="majorHAnsi"/>
          <w:sz w:val="19"/>
          <w:szCs w:val="19"/>
        </w:rPr>
        <w:t>3.7</w:t>
      </w:r>
      <w:r w:rsidR="00AC50AD" w:rsidRPr="000A7569">
        <w:rPr>
          <w:rFonts w:asciiTheme="majorHAnsi" w:hAnsiTheme="majorHAnsi"/>
          <w:sz w:val="19"/>
          <w:szCs w:val="19"/>
        </w:rPr>
        <w:t>5</w:t>
      </w:r>
      <w:r w:rsidR="00AC50AD" w:rsidRPr="000A7569">
        <w:rPr>
          <w:rFonts w:asciiTheme="majorHAnsi" w:hAnsiTheme="majorHAnsi" w:cs="Times New Roman"/>
          <w:sz w:val="19"/>
          <w:szCs w:val="19"/>
        </w:rPr>
        <w:t>μ</w:t>
      </w:r>
      <w:r w:rsidR="00AC50AD" w:rsidRPr="000A7569">
        <w:rPr>
          <w:rFonts w:asciiTheme="majorHAnsi" w:hAnsiTheme="majorHAnsi"/>
          <w:sz w:val="19"/>
          <w:szCs w:val="19"/>
        </w:rPr>
        <w:t xml:space="preserve">g </w:t>
      </w:r>
      <w:r w:rsidR="00D440A8" w:rsidRPr="000A7569">
        <w:rPr>
          <w:rFonts w:asciiTheme="majorHAnsi" w:hAnsiTheme="majorHAnsi"/>
          <w:sz w:val="19"/>
          <w:szCs w:val="19"/>
        </w:rPr>
        <w:t>or 7.5</w:t>
      </w:r>
      <w:r w:rsidR="00D440A8" w:rsidRPr="000A7569">
        <w:rPr>
          <w:rFonts w:asciiTheme="majorHAnsi" w:hAnsiTheme="majorHAnsi" w:cs="Times New Roman"/>
          <w:sz w:val="19"/>
          <w:szCs w:val="19"/>
        </w:rPr>
        <w:t>μ</w:t>
      </w:r>
      <w:r w:rsidR="00D440A8" w:rsidRPr="000A7569">
        <w:rPr>
          <w:rFonts w:asciiTheme="majorHAnsi" w:hAnsiTheme="majorHAnsi"/>
          <w:sz w:val="19"/>
          <w:szCs w:val="19"/>
        </w:rPr>
        <w:t>g HA fifteen months later.</w:t>
      </w:r>
      <w:r w:rsidR="00AC50AD" w:rsidRPr="000A7569">
        <w:rPr>
          <w:rFonts w:asciiTheme="majorHAnsi" w:hAnsiTheme="majorHAnsi" w:cs="Times"/>
          <w:sz w:val="19"/>
          <w:szCs w:val="19"/>
        </w:rPr>
        <w:t xml:space="preserve"> </w:t>
      </w:r>
      <w:r w:rsidRPr="000A7569">
        <w:rPr>
          <w:rFonts w:asciiTheme="majorHAnsi" w:hAnsiTheme="majorHAnsi" w:cs="Times"/>
          <w:sz w:val="19"/>
          <w:szCs w:val="19"/>
        </w:rPr>
        <w:t xml:space="preserve">Each vaccine was assessed in </w:t>
      </w:r>
      <w:r w:rsidR="00D24F4C" w:rsidRPr="000A7569">
        <w:rPr>
          <w:rFonts w:asciiTheme="majorHAnsi" w:hAnsiTheme="majorHAnsi" w:cs="Times"/>
          <w:sz w:val="19"/>
          <w:szCs w:val="19"/>
        </w:rPr>
        <w:t xml:space="preserve">adults aged 18-59 years and </w:t>
      </w:r>
      <w:r w:rsidR="00AD4EA4" w:rsidRPr="000A7569">
        <w:rPr>
          <w:rFonts w:asciiTheme="majorHAnsi" w:hAnsiTheme="majorHAnsi" w:cs="Times"/>
          <w:sz w:val="19"/>
          <w:szCs w:val="19"/>
        </w:rPr>
        <w:t>≥</w:t>
      </w:r>
      <w:r w:rsidR="00D24F4C" w:rsidRPr="000A7569">
        <w:rPr>
          <w:rFonts w:asciiTheme="majorHAnsi" w:hAnsiTheme="majorHAnsi" w:cs="Times"/>
          <w:sz w:val="19"/>
          <w:szCs w:val="19"/>
        </w:rPr>
        <w:t>60 years</w:t>
      </w:r>
      <w:r w:rsidRPr="000A7569">
        <w:rPr>
          <w:rFonts w:asciiTheme="majorHAnsi" w:hAnsiTheme="majorHAnsi" w:cs="Times"/>
          <w:sz w:val="19"/>
          <w:szCs w:val="19"/>
        </w:rPr>
        <w:t xml:space="preserve"> to reflect the antibody response and levels of protection that are likely to occur in adults in </w:t>
      </w:r>
      <w:r w:rsidR="00D24F4C" w:rsidRPr="000A7569">
        <w:rPr>
          <w:rFonts w:asciiTheme="majorHAnsi" w:hAnsiTheme="majorHAnsi" w:cs="Times"/>
          <w:sz w:val="19"/>
          <w:szCs w:val="19"/>
        </w:rPr>
        <w:t xml:space="preserve"> the general population</w:t>
      </w:r>
      <w:r w:rsidRPr="000A7569">
        <w:rPr>
          <w:rFonts w:asciiTheme="majorHAnsi" w:hAnsiTheme="majorHAnsi" w:cs="Times"/>
          <w:sz w:val="19"/>
          <w:szCs w:val="19"/>
        </w:rPr>
        <w:t>.</w:t>
      </w:r>
      <w:r w:rsidR="00DD6009" w:rsidRPr="000A7569">
        <w:rPr>
          <w:rFonts w:asciiTheme="majorHAnsi" w:hAnsiTheme="majorHAnsi" w:cs="Times"/>
          <w:sz w:val="19"/>
          <w:szCs w:val="19"/>
        </w:rPr>
        <w:t xml:space="preserve"> </w:t>
      </w:r>
      <w:r w:rsidR="00DC4A5D" w:rsidRPr="000A7569">
        <w:rPr>
          <w:rFonts w:asciiTheme="majorHAnsi" w:hAnsiTheme="majorHAnsi" w:cs="Times"/>
          <w:sz w:val="19"/>
          <w:szCs w:val="19"/>
        </w:rPr>
        <w:t>Specific trial objectives were as follows</w:t>
      </w:r>
      <w:r w:rsidR="00F941A7" w:rsidRPr="000A7569">
        <w:rPr>
          <w:rFonts w:asciiTheme="majorHAnsi" w:hAnsiTheme="majorHAnsi" w:cs="Times"/>
          <w:sz w:val="19"/>
          <w:szCs w:val="19"/>
        </w:rPr>
        <w:t>:</w:t>
      </w:r>
    </w:p>
    <w:p w14:paraId="7F53A7CE" w14:textId="77777777" w:rsidR="00DD6009" w:rsidRPr="000A7569" w:rsidRDefault="00DD6009" w:rsidP="00DD6009">
      <w:pPr>
        <w:widowControl w:val="0"/>
        <w:autoSpaceDE w:val="0"/>
        <w:autoSpaceDN w:val="0"/>
        <w:adjustRightInd w:val="0"/>
        <w:rPr>
          <w:rFonts w:asciiTheme="majorHAnsi" w:hAnsiTheme="majorHAnsi" w:cs="Times"/>
          <w:sz w:val="19"/>
          <w:szCs w:val="19"/>
        </w:rPr>
      </w:pPr>
    </w:p>
    <w:p w14:paraId="7224B4CF" w14:textId="77777777" w:rsidR="00DC4A5D" w:rsidRPr="000A7569" w:rsidRDefault="00DC4A5D" w:rsidP="007C2A46">
      <w:pPr>
        <w:widowControl w:val="0"/>
        <w:autoSpaceDE w:val="0"/>
        <w:autoSpaceDN w:val="0"/>
        <w:adjustRightInd w:val="0"/>
        <w:spacing w:after="120"/>
        <w:rPr>
          <w:rFonts w:asciiTheme="majorHAnsi" w:hAnsiTheme="majorHAnsi" w:cs="Times"/>
          <w:sz w:val="20"/>
          <w:szCs w:val="32"/>
        </w:rPr>
      </w:pPr>
      <w:r w:rsidRPr="000A7569">
        <w:rPr>
          <w:rFonts w:asciiTheme="majorHAnsi" w:hAnsiTheme="majorHAnsi" w:cs="Gill Sans MT"/>
          <w:b/>
          <w:bCs/>
          <w:sz w:val="20"/>
          <w:szCs w:val="32"/>
        </w:rPr>
        <w:t>Primary</w:t>
      </w:r>
    </w:p>
    <w:p w14:paraId="03B906C2" w14:textId="2EC288BF" w:rsidR="00344A49" w:rsidRPr="00645C50" w:rsidRDefault="00DC4A5D" w:rsidP="004D68AB">
      <w:pPr>
        <w:pStyle w:val="ListParagraph"/>
        <w:widowControl w:val="0"/>
        <w:numPr>
          <w:ilvl w:val="0"/>
          <w:numId w:val="37"/>
        </w:numPr>
        <w:autoSpaceDE w:val="0"/>
        <w:autoSpaceDN w:val="0"/>
        <w:adjustRightInd w:val="0"/>
        <w:spacing w:line="276" w:lineRule="auto"/>
        <w:ind w:left="425" w:hanging="425"/>
        <w:rPr>
          <w:rFonts w:asciiTheme="majorHAnsi" w:hAnsiTheme="majorHAnsi" w:cs="Times"/>
          <w:sz w:val="19"/>
          <w:szCs w:val="19"/>
        </w:rPr>
      </w:pPr>
      <w:r w:rsidRPr="00645C50">
        <w:rPr>
          <w:rFonts w:asciiTheme="majorHAnsi" w:hAnsiTheme="majorHAnsi" w:cs="Times"/>
          <w:sz w:val="19"/>
          <w:szCs w:val="19"/>
        </w:rPr>
        <w:t xml:space="preserve">To evaluate the immunogenicity of </w:t>
      </w:r>
      <w:r w:rsidR="009F279C" w:rsidRPr="00645C50">
        <w:rPr>
          <w:rFonts w:asciiTheme="majorHAnsi" w:hAnsiTheme="majorHAnsi" w:cs="Times"/>
          <w:sz w:val="19"/>
          <w:szCs w:val="19"/>
        </w:rPr>
        <w:t xml:space="preserve">‘prime-boost’ vaccination </w:t>
      </w:r>
      <w:r w:rsidR="001E1C82" w:rsidRPr="00645C50">
        <w:rPr>
          <w:rFonts w:asciiTheme="majorHAnsi" w:hAnsiTheme="majorHAnsi"/>
          <w:sz w:val="19"/>
          <w:szCs w:val="19"/>
        </w:rPr>
        <w:t>in immunologically-</w:t>
      </w:r>
      <w:r w:rsidR="00344A49" w:rsidRPr="00645C50">
        <w:rPr>
          <w:rFonts w:asciiTheme="majorHAnsi" w:hAnsiTheme="majorHAnsi"/>
          <w:sz w:val="19"/>
          <w:szCs w:val="19"/>
        </w:rPr>
        <w:t>naïve adults</w:t>
      </w:r>
      <w:r w:rsidR="00344A49" w:rsidRPr="00645C50">
        <w:rPr>
          <w:rFonts w:asciiTheme="majorHAnsi" w:hAnsiTheme="majorHAnsi" w:cs="Times"/>
          <w:sz w:val="19"/>
          <w:szCs w:val="19"/>
        </w:rPr>
        <w:t xml:space="preserve"> </w:t>
      </w:r>
      <w:r w:rsidR="009F279C" w:rsidRPr="00645C50">
        <w:rPr>
          <w:rFonts w:asciiTheme="majorHAnsi" w:hAnsiTheme="majorHAnsi" w:cs="Times"/>
          <w:sz w:val="19"/>
          <w:szCs w:val="19"/>
        </w:rPr>
        <w:t xml:space="preserve">using one or two </w:t>
      </w:r>
      <w:r w:rsidR="009F279C" w:rsidRPr="00645C50">
        <w:rPr>
          <w:rFonts w:asciiTheme="majorHAnsi" w:hAnsiTheme="majorHAnsi"/>
          <w:sz w:val="19"/>
          <w:szCs w:val="19"/>
        </w:rPr>
        <w:t>7.5</w:t>
      </w:r>
      <w:r w:rsidR="009F279C" w:rsidRPr="00645C50">
        <w:rPr>
          <w:rFonts w:asciiTheme="majorHAnsi" w:hAnsiTheme="majorHAnsi" w:cs="Times New Roman"/>
          <w:sz w:val="19"/>
          <w:szCs w:val="19"/>
        </w:rPr>
        <w:t>μ</w:t>
      </w:r>
      <w:r w:rsidR="009F279C" w:rsidRPr="00645C50">
        <w:rPr>
          <w:rFonts w:asciiTheme="majorHAnsi" w:hAnsiTheme="majorHAnsi"/>
          <w:sz w:val="19"/>
          <w:szCs w:val="19"/>
        </w:rPr>
        <w:t xml:space="preserve">g HA </w:t>
      </w:r>
      <w:r w:rsidR="009F279C" w:rsidRPr="00645C50">
        <w:rPr>
          <w:rFonts w:asciiTheme="majorHAnsi" w:hAnsiTheme="majorHAnsi" w:cs="Times"/>
          <w:sz w:val="19"/>
          <w:szCs w:val="19"/>
        </w:rPr>
        <w:t xml:space="preserve">doses of MF59-adjuvanted </w:t>
      </w:r>
      <w:r w:rsidR="00B816C7" w:rsidRPr="00645C50">
        <w:rPr>
          <w:rFonts w:asciiTheme="majorHAnsi" w:hAnsiTheme="majorHAnsi"/>
          <w:sz w:val="19"/>
          <w:szCs w:val="19"/>
        </w:rPr>
        <w:t>A/VN/1194</w:t>
      </w:r>
      <w:r w:rsidR="009F279C" w:rsidRPr="00645C50">
        <w:rPr>
          <w:rFonts w:asciiTheme="majorHAnsi" w:hAnsiTheme="majorHAnsi"/>
          <w:sz w:val="19"/>
          <w:szCs w:val="19"/>
        </w:rPr>
        <w:t xml:space="preserve"> vaccine for priming, and </w:t>
      </w:r>
      <w:r w:rsidR="006579F6" w:rsidRPr="00645C50">
        <w:rPr>
          <w:rFonts w:asciiTheme="majorHAnsi" w:hAnsiTheme="majorHAnsi"/>
          <w:sz w:val="19"/>
          <w:szCs w:val="19"/>
        </w:rPr>
        <w:t xml:space="preserve">single </w:t>
      </w:r>
      <w:r w:rsidR="009F279C" w:rsidRPr="00645C50">
        <w:rPr>
          <w:rFonts w:asciiTheme="majorHAnsi" w:hAnsiTheme="majorHAnsi"/>
          <w:sz w:val="19"/>
          <w:szCs w:val="19"/>
        </w:rPr>
        <w:t>3.75</w:t>
      </w:r>
      <w:r w:rsidR="009F279C" w:rsidRPr="00645C50">
        <w:rPr>
          <w:rFonts w:asciiTheme="majorHAnsi" w:hAnsiTheme="majorHAnsi" w:cs="Times New Roman"/>
          <w:sz w:val="19"/>
          <w:szCs w:val="19"/>
        </w:rPr>
        <w:t>μ</w:t>
      </w:r>
      <w:r w:rsidR="009F279C" w:rsidRPr="00645C50">
        <w:rPr>
          <w:rFonts w:asciiTheme="majorHAnsi" w:hAnsiTheme="majorHAnsi"/>
          <w:sz w:val="19"/>
          <w:szCs w:val="19"/>
        </w:rPr>
        <w:t>g or 7.5</w:t>
      </w:r>
      <w:r w:rsidR="009F279C" w:rsidRPr="00645C50">
        <w:rPr>
          <w:rFonts w:asciiTheme="majorHAnsi" w:hAnsiTheme="majorHAnsi" w:cs="Times New Roman"/>
          <w:sz w:val="19"/>
          <w:szCs w:val="19"/>
        </w:rPr>
        <w:t>μ</w:t>
      </w:r>
      <w:r w:rsidR="009F279C" w:rsidRPr="00645C50">
        <w:rPr>
          <w:rFonts w:asciiTheme="majorHAnsi" w:hAnsiTheme="majorHAnsi"/>
          <w:sz w:val="19"/>
          <w:szCs w:val="19"/>
        </w:rPr>
        <w:t xml:space="preserve">g HA doses of plain or MF59-adjuvanted </w:t>
      </w:r>
      <w:r w:rsidR="000A7569" w:rsidRPr="00645C50">
        <w:rPr>
          <w:rFonts w:asciiTheme="majorHAnsi" w:hAnsiTheme="majorHAnsi"/>
          <w:color w:val="000000"/>
          <w:sz w:val="19"/>
          <w:szCs w:val="19"/>
        </w:rPr>
        <w:t>A/t/T</w:t>
      </w:r>
      <w:r w:rsidR="009F279C" w:rsidRPr="00645C50">
        <w:rPr>
          <w:rFonts w:asciiTheme="majorHAnsi" w:hAnsiTheme="majorHAnsi"/>
          <w:color w:val="000000"/>
          <w:sz w:val="19"/>
          <w:szCs w:val="19"/>
        </w:rPr>
        <w:t>/1/05</w:t>
      </w:r>
      <w:r w:rsidR="001D766B" w:rsidRPr="00645C50">
        <w:rPr>
          <w:rFonts w:asciiTheme="majorHAnsi" w:hAnsiTheme="majorHAnsi"/>
          <w:color w:val="000000"/>
          <w:sz w:val="19"/>
          <w:szCs w:val="19"/>
        </w:rPr>
        <w:t xml:space="preserve"> </w:t>
      </w:r>
      <w:r w:rsidR="000A7569" w:rsidRPr="00645C50">
        <w:rPr>
          <w:rFonts w:asciiTheme="majorHAnsi" w:hAnsiTheme="majorHAnsi"/>
          <w:color w:val="000000"/>
          <w:sz w:val="19"/>
          <w:szCs w:val="19"/>
        </w:rPr>
        <w:t xml:space="preserve">vaccine </w:t>
      </w:r>
      <w:r w:rsidR="006579F6" w:rsidRPr="00645C50">
        <w:rPr>
          <w:rFonts w:asciiTheme="majorHAnsi" w:hAnsiTheme="majorHAnsi"/>
          <w:color w:val="000000"/>
          <w:sz w:val="19"/>
          <w:szCs w:val="19"/>
        </w:rPr>
        <w:t>for boosting</w:t>
      </w:r>
      <w:r w:rsidR="00344A49" w:rsidRPr="00645C50">
        <w:rPr>
          <w:rFonts w:asciiTheme="majorHAnsi" w:hAnsiTheme="majorHAnsi"/>
          <w:color w:val="000000"/>
          <w:sz w:val="19"/>
          <w:szCs w:val="19"/>
        </w:rPr>
        <w:t xml:space="preserve">, </w:t>
      </w:r>
      <w:r w:rsidR="00344A49" w:rsidRPr="00645C50">
        <w:rPr>
          <w:rFonts w:asciiTheme="majorHAnsi" w:hAnsiTheme="majorHAnsi" w:cs="Times"/>
          <w:sz w:val="19"/>
          <w:szCs w:val="19"/>
        </w:rPr>
        <w:t>with respect to CHMP and FDA licensing criteria</w:t>
      </w:r>
      <w:r w:rsidR="00471CE6" w:rsidRPr="00645C50">
        <w:rPr>
          <w:rFonts w:asciiTheme="majorHAnsi" w:hAnsiTheme="majorHAnsi" w:cs="Times"/>
          <w:sz w:val="19"/>
          <w:szCs w:val="19"/>
        </w:rPr>
        <w:t xml:space="preserve"> (outlined below)</w:t>
      </w:r>
      <w:r w:rsidR="000D4BAF" w:rsidRPr="00645C50">
        <w:rPr>
          <w:rFonts w:asciiTheme="majorHAnsi" w:hAnsiTheme="majorHAnsi"/>
          <w:color w:val="000000"/>
          <w:sz w:val="19"/>
          <w:szCs w:val="19"/>
        </w:rPr>
        <w:t>.</w:t>
      </w:r>
      <w:r w:rsidR="0035385F" w:rsidRPr="00645C50">
        <w:rPr>
          <w:rFonts w:asciiTheme="majorHAnsi" w:hAnsiTheme="majorHAnsi"/>
          <w:color w:val="000000"/>
          <w:sz w:val="19"/>
          <w:szCs w:val="19"/>
          <w:vertAlign w:val="superscript"/>
        </w:rPr>
        <w:t>179-181</w:t>
      </w:r>
    </w:p>
    <w:p w14:paraId="21E4A53B" w14:textId="77777777" w:rsidR="00207AA6" w:rsidRPr="00645C50" w:rsidRDefault="00207AA6" w:rsidP="00305759">
      <w:pPr>
        <w:widowControl w:val="0"/>
        <w:autoSpaceDE w:val="0"/>
        <w:autoSpaceDN w:val="0"/>
        <w:adjustRightInd w:val="0"/>
        <w:spacing w:after="120"/>
        <w:ind w:left="425"/>
        <w:rPr>
          <w:rFonts w:asciiTheme="majorHAnsi" w:hAnsiTheme="majorHAnsi" w:cs="Gill Sans MT"/>
          <w:bCs/>
          <w:sz w:val="4"/>
          <w:szCs w:val="19"/>
        </w:rPr>
      </w:pPr>
    </w:p>
    <w:p w14:paraId="17A7145B" w14:textId="6AD8F952" w:rsidR="007E6C8C" w:rsidRPr="00645C50" w:rsidRDefault="00207AA6" w:rsidP="00645C50">
      <w:pPr>
        <w:widowControl w:val="0"/>
        <w:autoSpaceDE w:val="0"/>
        <w:autoSpaceDN w:val="0"/>
        <w:adjustRightInd w:val="0"/>
        <w:spacing w:after="120" w:line="276" w:lineRule="auto"/>
        <w:ind w:left="425"/>
        <w:rPr>
          <w:rFonts w:asciiTheme="majorHAnsi" w:hAnsiTheme="majorHAnsi" w:cs="Gill Sans MT"/>
          <w:bCs/>
          <w:sz w:val="19"/>
          <w:szCs w:val="19"/>
        </w:rPr>
      </w:pPr>
      <w:r w:rsidRPr="00645C50">
        <w:rPr>
          <w:rFonts w:asciiTheme="majorHAnsi" w:hAnsiTheme="majorHAnsi" w:cs="Gill Sans MT"/>
          <w:bCs/>
          <w:sz w:val="19"/>
          <w:szCs w:val="19"/>
        </w:rPr>
        <w:t xml:space="preserve">Note: </w:t>
      </w:r>
      <w:r w:rsidR="007E6C8C" w:rsidRPr="00645C50">
        <w:rPr>
          <w:rFonts w:asciiTheme="majorHAnsi" w:hAnsiTheme="majorHAnsi" w:cs="Gill Sans MT"/>
          <w:bCs/>
          <w:sz w:val="19"/>
          <w:szCs w:val="19"/>
        </w:rPr>
        <w:t>The CHMP guidelines</w:t>
      </w:r>
      <w:r w:rsidR="007E6C8C" w:rsidRPr="00645C50">
        <w:rPr>
          <w:rFonts w:asciiTheme="majorHAnsi" w:hAnsiTheme="majorHAnsi" w:cs="Gill Sans MT"/>
          <w:b/>
          <w:bCs/>
          <w:sz w:val="19"/>
          <w:szCs w:val="19"/>
        </w:rPr>
        <w:t xml:space="preserve"> </w:t>
      </w:r>
      <w:r w:rsidR="007E6C8C" w:rsidRPr="00645C50">
        <w:rPr>
          <w:rFonts w:asciiTheme="majorHAnsi" w:hAnsiTheme="majorHAnsi" w:cs="Gill Sans MT"/>
          <w:bCs/>
          <w:sz w:val="19"/>
          <w:szCs w:val="19"/>
        </w:rPr>
        <w:t xml:space="preserve">stipulate that vaccines should be tested in adults (18–60 years) and elderly (&gt;60 years), in groups of &gt;50 subjects, and attain </w:t>
      </w:r>
      <w:r w:rsidR="00AC4F00" w:rsidRPr="00645C50">
        <w:rPr>
          <w:rFonts w:asciiTheme="majorHAnsi" w:hAnsiTheme="majorHAnsi" w:cs="Gill Sans MT"/>
          <w:bCs/>
          <w:sz w:val="19"/>
          <w:szCs w:val="19"/>
        </w:rPr>
        <w:t xml:space="preserve">one or more of </w:t>
      </w:r>
      <w:r w:rsidR="007E6C8C" w:rsidRPr="00645C50">
        <w:rPr>
          <w:rFonts w:asciiTheme="majorHAnsi" w:hAnsiTheme="majorHAnsi" w:cs="Gill Sans MT"/>
          <w:bCs/>
          <w:sz w:val="19"/>
          <w:szCs w:val="19"/>
        </w:rPr>
        <w:t>the following</w:t>
      </w:r>
      <w:r w:rsidR="007C2A46">
        <w:rPr>
          <w:rFonts w:asciiTheme="majorHAnsi" w:hAnsiTheme="majorHAnsi" w:cs="Gill Sans MT"/>
          <w:bCs/>
          <w:sz w:val="19"/>
          <w:szCs w:val="19"/>
        </w:rPr>
        <w:t xml:space="preserve"> three criteria</w:t>
      </w:r>
      <w:r w:rsidR="007E6C8C" w:rsidRPr="00645C50">
        <w:rPr>
          <w:rFonts w:asciiTheme="majorHAnsi" w:hAnsiTheme="majorHAnsi" w:cs="Gill Sans MT"/>
          <w:bCs/>
          <w:sz w:val="19"/>
          <w:szCs w:val="19"/>
        </w:rPr>
        <w:t>:</w:t>
      </w:r>
    </w:p>
    <w:p w14:paraId="79E2F16C" w14:textId="4079A0A7" w:rsidR="006C7D09" w:rsidRPr="00645C50" w:rsidRDefault="007E6C8C" w:rsidP="00645C50">
      <w:pPr>
        <w:widowControl w:val="0"/>
        <w:autoSpaceDE w:val="0"/>
        <w:autoSpaceDN w:val="0"/>
        <w:adjustRightInd w:val="0"/>
        <w:spacing w:line="276" w:lineRule="auto"/>
        <w:ind w:left="425"/>
        <w:rPr>
          <w:rFonts w:asciiTheme="majorHAnsi" w:hAnsiTheme="majorHAnsi" w:cs="Gill Sans MT"/>
          <w:bCs/>
          <w:sz w:val="19"/>
          <w:szCs w:val="19"/>
        </w:rPr>
      </w:pPr>
      <w:r w:rsidRPr="00645C50">
        <w:rPr>
          <w:rFonts w:asciiTheme="majorHAnsi" w:hAnsiTheme="majorHAnsi" w:cs="Gill Sans MT"/>
          <w:bCs/>
          <w:sz w:val="19"/>
          <w:szCs w:val="19"/>
        </w:rPr>
        <w:t xml:space="preserve">Adults 18–60 years: </w:t>
      </w:r>
    </w:p>
    <w:p w14:paraId="1514EB88" w14:textId="369A1D07" w:rsidR="007E6C8C" w:rsidRPr="00645C50" w:rsidRDefault="007E6C8C" w:rsidP="00645C50">
      <w:pPr>
        <w:pStyle w:val="ListParagraph"/>
        <w:widowControl w:val="0"/>
        <w:numPr>
          <w:ilvl w:val="0"/>
          <w:numId w:val="38"/>
        </w:numPr>
        <w:autoSpaceDE w:val="0"/>
        <w:autoSpaceDN w:val="0"/>
        <w:adjustRightInd w:val="0"/>
        <w:spacing w:line="276" w:lineRule="auto"/>
        <w:rPr>
          <w:rFonts w:asciiTheme="majorHAnsi" w:hAnsiTheme="majorHAnsi" w:cs="Gill Sans MT"/>
          <w:bCs/>
          <w:sz w:val="19"/>
          <w:szCs w:val="19"/>
        </w:rPr>
      </w:pPr>
      <w:r w:rsidRPr="00645C50">
        <w:rPr>
          <w:rFonts w:asciiTheme="majorHAnsi" w:hAnsiTheme="majorHAnsi" w:cs="Gill Sans MT"/>
          <w:bCs/>
          <w:sz w:val="19"/>
          <w:szCs w:val="19"/>
        </w:rPr>
        <w:t>Seroconversions/or significant rises (i.e., a fourfold increase in post vaccination</w:t>
      </w:r>
      <w:r w:rsidR="000068A1" w:rsidRPr="00645C50">
        <w:rPr>
          <w:rFonts w:asciiTheme="majorHAnsi" w:hAnsiTheme="majorHAnsi" w:cs="Gill Sans MT"/>
          <w:bCs/>
          <w:sz w:val="19"/>
          <w:szCs w:val="19"/>
        </w:rPr>
        <w:t xml:space="preserve"> titre) by &gt;40%</w:t>
      </w:r>
      <w:r w:rsidR="00AC4F00" w:rsidRPr="00645C50">
        <w:rPr>
          <w:rFonts w:asciiTheme="majorHAnsi" w:hAnsiTheme="majorHAnsi" w:cs="Gill Sans MT"/>
          <w:bCs/>
          <w:sz w:val="19"/>
          <w:szCs w:val="19"/>
        </w:rPr>
        <w:t>;</w:t>
      </w:r>
    </w:p>
    <w:p w14:paraId="19317F98" w14:textId="155CF65B" w:rsidR="000068A1" w:rsidRPr="00645C50" w:rsidRDefault="000068A1" w:rsidP="00645C50">
      <w:pPr>
        <w:pStyle w:val="ListParagraph"/>
        <w:widowControl w:val="0"/>
        <w:numPr>
          <w:ilvl w:val="0"/>
          <w:numId w:val="38"/>
        </w:numPr>
        <w:autoSpaceDE w:val="0"/>
        <w:autoSpaceDN w:val="0"/>
        <w:adjustRightInd w:val="0"/>
        <w:spacing w:line="276" w:lineRule="auto"/>
        <w:rPr>
          <w:rFonts w:asciiTheme="majorHAnsi" w:hAnsiTheme="majorHAnsi" w:cs="Gill Sans MT"/>
          <w:bCs/>
          <w:sz w:val="19"/>
          <w:szCs w:val="19"/>
        </w:rPr>
      </w:pPr>
      <w:r w:rsidRPr="00645C50">
        <w:rPr>
          <w:rFonts w:asciiTheme="majorHAnsi" w:hAnsiTheme="majorHAnsi" w:cs="Gill Sans MT"/>
          <w:bCs/>
          <w:sz w:val="19"/>
          <w:szCs w:val="19"/>
        </w:rPr>
        <w:lastRenderedPageBreak/>
        <w:t>Mean-fold incre</w:t>
      </w:r>
      <w:r w:rsidR="00A13D5B" w:rsidRPr="00645C50">
        <w:rPr>
          <w:rFonts w:asciiTheme="majorHAnsi" w:hAnsiTheme="majorHAnsi" w:cs="Gill Sans MT"/>
          <w:bCs/>
          <w:sz w:val="19"/>
          <w:szCs w:val="19"/>
        </w:rPr>
        <w:t>ase in geometric mean titre (i.</w:t>
      </w:r>
      <w:r w:rsidRPr="00645C50">
        <w:rPr>
          <w:rFonts w:asciiTheme="majorHAnsi" w:hAnsiTheme="majorHAnsi" w:cs="Gill Sans MT"/>
          <w:bCs/>
          <w:sz w:val="19"/>
          <w:szCs w:val="19"/>
        </w:rPr>
        <w:t>e</w:t>
      </w:r>
      <w:r w:rsidR="00A13D5B" w:rsidRPr="00645C50">
        <w:rPr>
          <w:rFonts w:asciiTheme="majorHAnsi" w:hAnsiTheme="majorHAnsi" w:cs="Gill Sans MT"/>
          <w:bCs/>
          <w:sz w:val="19"/>
          <w:szCs w:val="19"/>
        </w:rPr>
        <w:t>.,</w:t>
      </w:r>
      <w:r w:rsidR="00AC4F00" w:rsidRPr="00645C50">
        <w:rPr>
          <w:rFonts w:asciiTheme="majorHAnsi" w:hAnsiTheme="majorHAnsi" w:cs="Gill Sans MT"/>
          <w:bCs/>
          <w:sz w:val="19"/>
          <w:szCs w:val="19"/>
        </w:rPr>
        <w:t xml:space="preserve"> the geometric mean ratio (GMR))</w:t>
      </w:r>
      <w:r w:rsidRPr="00645C50">
        <w:rPr>
          <w:rFonts w:asciiTheme="majorHAnsi" w:hAnsiTheme="majorHAnsi" w:cs="Gill Sans MT"/>
          <w:bCs/>
          <w:sz w:val="19"/>
          <w:szCs w:val="19"/>
        </w:rPr>
        <w:t xml:space="preserve"> postvaccination &gt;2.5</w:t>
      </w:r>
      <w:r w:rsidR="00AC4F00" w:rsidRPr="00645C50">
        <w:rPr>
          <w:rFonts w:asciiTheme="majorHAnsi" w:hAnsiTheme="majorHAnsi" w:cs="Gill Sans MT"/>
          <w:bCs/>
          <w:sz w:val="19"/>
          <w:szCs w:val="19"/>
        </w:rPr>
        <w:t>;</w:t>
      </w:r>
    </w:p>
    <w:p w14:paraId="000AEF1F" w14:textId="5F705553" w:rsidR="000068A1" w:rsidRPr="00645C50" w:rsidRDefault="000068A1" w:rsidP="00645C50">
      <w:pPr>
        <w:pStyle w:val="ListParagraph"/>
        <w:widowControl w:val="0"/>
        <w:numPr>
          <w:ilvl w:val="0"/>
          <w:numId w:val="38"/>
        </w:numPr>
        <w:autoSpaceDE w:val="0"/>
        <w:autoSpaceDN w:val="0"/>
        <w:adjustRightInd w:val="0"/>
        <w:spacing w:line="276" w:lineRule="auto"/>
        <w:rPr>
          <w:rFonts w:asciiTheme="majorHAnsi" w:hAnsiTheme="majorHAnsi" w:cs="Gill Sans MT"/>
          <w:bCs/>
          <w:sz w:val="19"/>
          <w:szCs w:val="19"/>
        </w:rPr>
      </w:pPr>
      <w:r w:rsidRPr="00645C50">
        <w:rPr>
          <w:rFonts w:asciiTheme="majorHAnsi" w:hAnsiTheme="majorHAnsi" w:cs="Gill Sans MT"/>
          <w:bCs/>
          <w:sz w:val="19"/>
          <w:szCs w:val="19"/>
        </w:rPr>
        <w:t xml:space="preserve">Significant levels of antibody (i.e.,) having post-vaccination HI titres </w:t>
      </w:r>
      <w:r w:rsidR="00AC4F00" w:rsidRPr="00645C50">
        <w:rPr>
          <w:rFonts w:asciiTheme="majorHAnsi" w:hAnsiTheme="majorHAnsi" w:cs="Gill Sans MT"/>
          <w:bCs/>
          <w:sz w:val="19"/>
          <w:szCs w:val="19"/>
        </w:rPr>
        <w:t xml:space="preserve">of ≥1:40 </w:t>
      </w:r>
      <w:r w:rsidRPr="00645C50">
        <w:rPr>
          <w:rFonts w:asciiTheme="majorHAnsi" w:hAnsiTheme="majorHAnsi" w:cs="Gill Sans MT"/>
          <w:bCs/>
          <w:sz w:val="19"/>
          <w:szCs w:val="19"/>
        </w:rPr>
        <w:t>in &gt;70%)</w:t>
      </w:r>
      <w:r w:rsidR="00E936D1" w:rsidRPr="00645C50">
        <w:rPr>
          <w:rFonts w:asciiTheme="majorHAnsi" w:hAnsiTheme="majorHAnsi" w:cs="Gill Sans MT"/>
          <w:bCs/>
          <w:sz w:val="19"/>
          <w:szCs w:val="19"/>
        </w:rPr>
        <w:t>.</w:t>
      </w:r>
    </w:p>
    <w:p w14:paraId="2E351835" w14:textId="77777777" w:rsidR="008520C4" w:rsidRPr="00645C50" w:rsidRDefault="008520C4" w:rsidP="008520C4">
      <w:pPr>
        <w:pStyle w:val="ListParagraph"/>
        <w:widowControl w:val="0"/>
        <w:autoSpaceDE w:val="0"/>
        <w:autoSpaceDN w:val="0"/>
        <w:adjustRightInd w:val="0"/>
        <w:ind w:left="1145"/>
        <w:rPr>
          <w:rFonts w:asciiTheme="majorHAnsi" w:hAnsiTheme="majorHAnsi" w:cs="Gill Sans MT"/>
          <w:bCs/>
          <w:sz w:val="19"/>
          <w:szCs w:val="19"/>
        </w:rPr>
      </w:pPr>
    </w:p>
    <w:p w14:paraId="5669B577" w14:textId="3AC3626E" w:rsidR="000068A1" w:rsidRPr="00645C50" w:rsidRDefault="000068A1" w:rsidP="008520C4">
      <w:pPr>
        <w:widowControl w:val="0"/>
        <w:autoSpaceDE w:val="0"/>
        <w:autoSpaceDN w:val="0"/>
        <w:adjustRightInd w:val="0"/>
        <w:ind w:left="425"/>
        <w:rPr>
          <w:rFonts w:asciiTheme="majorHAnsi" w:hAnsiTheme="majorHAnsi" w:cs="Gill Sans MT"/>
          <w:bCs/>
          <w:sz w:val="19"/>
          <w:szCs w:val="19"/>
        </w:rPr>
      </w:pPr>
      <w:r w:rsidRPr="00645C50">
        <w:rPr>
          <w:rFonts w:asciiTheme="majorHAnsi" w:hAnsiTheme="majorHAnsi" w:cs="Gill Sans MT"/>
          <w:bCs/>
          <w:sz w:val="19"/>
          <w:szCs w:val="19"/>
        </w:rPr>
        <w:t xml:space="preserve">Elderly &gt;60 years: </w:t>
      </w:r>
    </w:p>
    <w:p w14:paraId="306384FA" w14:textId="499EA9CC" w:rsidR="000068A1" w:rsidRPr="00645C50" w:rsidRDefault="000068A1" w:rsidP="00645C50">
      <w:pPr>
        <w:pStyle w:val="ListParagraph"/>
        <w:widowControl w:val="0"/>
        <w:numPr>
          <w:ilvl w:val="0"/>
          <w:numId w:val="38"/>
        </w:numPr>
        <w:autoSpaceDE w:val="0"/>
        <w:autoSpaceDN w:val="0"/>
        <w:adjustRightInd w:val="0"/>
        <w:spacing w:line="276" w:lineRule="auto"/>
        <w:rPr>
          <w:rFonts w:asciiTheme="majorHAnsi" w:hAnsiTheme="majorHAnsi" w:cs="Gill Sans MT"/>
          <w:bCs/>
          <w:sz w:val="19"/>
          <w:szCs w:val="19"/>
        </w:rPr>
      </w:pPr>
      <w:r w:rsidRPr="00645C50">
        <w:rPr>
          <w:rFonts w:asciiTheme="majorHAnsi" w:hAnsiTheme="majorHAnsi" w:cs="Gill Sans MT"/>
          <w:bCs/>
          <w:sz w:val="19"/>
          <w:szCs w:val="19"/>
        </w:rPr>
        <w:t>Seroconversions/or significant rises (i.e., a fourfold increase in post vaccination titre) by &gt;30%</w:t>
      </w:r>
      <w:r w:rsidR="00AC4F00" w:rsidRPr="00645C50">
        <w:rPr>
          <w:rFonts w:asciiTheme="majorHAnsi" w:hAnsiTheme="majorHAnsi" w:cs="Gill Sans MT"/>
          <w:bCs/>
          <w:sz w:val="19"/>
          <w:szCs w:val="19"/>
        </w:rPr>
        <w:t>;</w:t>
      </w:r>
    </w:p>
    <w:p w14:paraId="74F13020" w14:textId="606C6B82" w:rsidR="000068A1" w:rsidRPr="00645C50" w:rsidRDefault="000068A1" w:rsidP="00645C50">
      <w:pPr>
        <w:pStyle w:val="ListParagraph"/>
        <w:widowControl w:val="0"/>
        <w:numPr>
          <w:ilvl w:val="0"/>
          <w:numId w:val="38"/>
        </w:numPr>
        <w:autoSpaceDE w:val="0"/>
        <w:autoSpaceDN w:val="0"/>
        <w:adjustRightInd w:val="0"/>
        <w:spacing w:line="276" w:lineRule="auto"/>
        <w:rPr>
          <w:rFonts w:asciiTheme="majorHAnsi" w:hAnsiTheme="majorHAnsi" w:cs="Gill Sans MT"/>
          <w:bCs/>
          <w:sz w:val="19"/>
          <w:szCs w:val="19"/>
        </w:rPr>
      </w:pPr>
      <w:r w:rsidRPr="00645C50">
        <w:rPr>
          <w:rFonts w:asciiTheme="majorHAnsi" w:hAnsiTheme="majorHAnsi" w:cs="Gill Sans MT"/>
          <w:bCs/>
          <w:sz w:val="19"/>
          <w:szCs w:val="19"/>
        </w:rPr>
        <w:t>Mean-fold incre</w:t>
      </w:r>
      <w:r w:rsidR="00AC4F00" w:rsidRPr="00645C50">
        <w:rPr>
          <w:rFonts w:asciiTheme="majorHAnsi" w:hAnsiTheme="majorHAnsi" w:cs="Gill Sans MT"/>
          <w:bCs/>
          <w:sz w:val="19"/>
          <w:szCs w:val="19"/>
        </w:rPr>
        <w:t>ase in geometric mean titre (i.</w:t>
      </w:r>
      <w:r w:rsidRPr="00645C50">
        <w:rPr>
          <w:rFonts w:asciiTheme="majorHAnsi" w:hAnsiTheme="majorHAnsi" w:cs="Gill Sans MT"/>
          <w:bCs/>
          <w:sz w:val="19"/>
          <w:szCs w:val="19"/>
        </w:rPr>
        <w:t>e</w:t>
      </w:r>
      <w:r w:rsidR="00AC4F00" w:rsidRPr="00645C50">
        <w:rPr>
          <w:rFonts w:asciiTheme="majorHAnsi" w:hAnsiTheme="majorHAnsi" w:cs="Gill Sans MT"/>
          <w:bCs/>
          <w:sz w:val="19"/>
          <w:szCs w:val="19"/>
        </w:rPr>
        <w:t>., the GMR</w:t>
      </w:r>
      <w:r w:rsidRPr="00645C50">
        <w:rPr>
          <w:rFonts w:asciiTheme="majorHAnsi" w:hAnsiTheme="majorHAnsi" w:cs="Gill Sans MT"/>
          <w:bCs/>
          <w:sz w:val="19"/>
          <w:szCs w:val="19"/>
        </w:rPr>
        <w:t>) postvaccination &gt;2</w:t>
      </w:r>
      <w:r w:rsidR="00AC4F00" w:rsidRPr="00645C50">
        <w:rPr>
          <w:rFonts w:asciiTheme="majorHAnsi" w:hAnsiTheme="majorHAnsi" w:cs="Gill Sans MT"/>
          <w:bCs/>
          <w:sz w:val="19"/>
          <w:szCs w:val="19"/>
        </w:rPr>
        <w:t>;</w:t>
      </w:r>
    </w:p>
    <w:p w14:paraId="63D03C80" w14:textId="432302DD" w:rsidR="000068A1" w:rsidRPr="00645C50" w:rsidRDefault="00AC4F00" w:rsidP="00645C50">
      <w:pPr>
        <w:pStyle w:val="ListParagraph"/>
        <w:widowControl w:val="0"/>
        <w:numPr>
          <w:ilvl w:val="0"/>
          <w:numId w:val="38"/>
        </w:numPr>
        <w:autoSpaceDE w:val="0"/>
        <w:autoSpaceDN w:val="0"/>
        <w:adjustRightInd w:val="0"/>
        <w:spacing w:line="276" w:lineRule="auto"/>
        <w:rPr>
          <w:rFonts w:asciiTheme="majorHAnsi" w:hAnsiTheme="majorHAnsi" w:cs="Gill Sans MT"/>
          <w:bCs/>
          <w:sz w:val="19"/>
          <w:szCs w:val="19"/>
        </w:rPr>
      </w:pPr>
      <w:r w:rsidRPr="00645C50">
        <w:rPr>
          <w:rFonts w:asciiTheme="majorHAnsi" w:hAnsiTheme="majorHAnsi" w:cs="Gill Sans MT"/>
          <w:bCs/>
          <w:sz w:val="19"/>
          <w:szCs w:val="19"/>
        </w:rPr>
        <w:t>Significant levels of antibody i.e.,</w:t>
      </w:r>
      <w:r w:rsidR="000068A1" w:rsidRPr="00645C50">
        <w:rPr>
          <w:rFonts w:asciiTheme="majorHAnsi" w:hAnsiTheme="majorHAnsi" w:cs="Gill Sans MT"/>
          <w:bCs/>
          <w:sz w:val="19"/>
          <w:szCs w:val="19"/>
        </w:rPr>
        <w:t xml:space="preserve"> having post-vaccination HI titres</w:t>
      </w:r>
      <w:r w:rsidRPr="00645C50">
        <w:rPr>
          <w:rFonts w:asciiTheme="majorHAnsi" w:hAnsiTheme="majorHAnsi" w:cs="Gill Sans MT"/>
          <w:bCs/>
          <w:sz w:val="19"/>
          <w:szCs w:val="19"/>
        </w:rPr>
        <w:t xml:space="preserve"> of ≥1:40</w:t>
      </w:r>
      <w:r w:rsidR="000068A1" w:rsidRPr="00645C50">
        <w:rPr>
          <w:rFonts w:asciiTheme="majorHAnsi" w:hAnsiTheme="majorHAnsi" w:cs="Gill Sans MT"/>
          <w:bCs/>
          <w:sz w:val="19"/>
          <w:szCs w:val="19"/>
        </w:rPr>
        <w:t xml:space="preserve"> in </w:t>
      </w:r>
      <w:r w:rsidR="003B4542" w:rsidRPr="00645C50">
        <w:rPr>
          <w:rFonts w:asciiTheme="majorHAnsi" w:hAnsiTheme="majorHAnsi" w:cs="Gill Sans MT"/>
          <w:bCs/>
          <w:sz w:val="19"/>
          <w:szCs w:val="19"/>
        </w:rPr>
        <w:t>&gt;</w:t>
      </w:r>
      <w:r w:rsidR="000068A1" w:rsidRPr="00645C50">
        <w:rPr>
          <w:rFonts w:asciiTheme="majorHAnsi" w:hAnsiTheme="majorHAnsi" w:cs="Gill Sans MT"/>
          <w:bCs/>
          <w:sz w:val="19"/>
          <w:szCs w:val="19"/>
        </w:rPr>
        <w:t>60%).</w:t>
      </w:r>
    </w:p>
    <w:p w14:paraId="7F99112E" w14:textId="77777777" w:rsidR="008520C4" w:rsidRPr="00645C50" w:rsidRDefault="008520C4" w:rsidP="008520C4">
      <w:pPr>
        <w:pStyle w:val="ListParagraph"/>
        <w:widowControl w:val="0"/>
        <w:autoSpaceDE w:val="0"/>
        <w:autoSpaceDN w:val="0"/>
        <w:adjustRightInd w:val="0"/>
        <w:ind w:left="1145"/>
        <w:rPr>
          <w:rFonts w:asciiTheme="majorHAnsi" w:hAnsiTheme="majorHAnsi" w:cs="Gill Sans MT"/>
          <w:bCs/>
          <w:sz w:val="19"/>
          <w:szCs w:val="19"/>
        </w:rPr>
      </w:pPr>
    </w:p>
    <w:p w14:paraId="09181169" w14:textId="7B609B31" w:rsidR="008520C4" w:rsidRPr="00645C50" w:rsidRDefault="007D0764" w:rsidP="007C2A46">
      <w:pPr>
        <w:widowControl w:val="0"/>
        <w:autoSpaceDE w:val="0"/>
        <w:autoSpaceDN w:val="0"/>
        <w:adjustRightInd w:val="0"/>
        <w:spacing w:line="276" w:lineRule="auto"/>
        <w:rPr>
          <w:rFonts w:asciiTheme="majorHAnsi" w:hAnsiTheme="majorHAnsi" w:cs="Gill Sans MT"/>
          <w:bCs/>
          <w:sz w:val="19"/>
          <w:szCs w:val="19"/>
        </w:rPr>
      </w:pPr>
      <w:r w:rsidRPr="00645C50">
        <w:rPr>
          <w:rFonts w:asciiTheme="majorHAnsi" w:hAnsiTheme="majorHAnsi" w:cs="Gill Sans MT"/>
          <w:bCs/>
          <w:sz w:val="19"/>
          <w:szCs w:val="19"/>
        </w:rPr>
        <w:t xml:space="preserve">The following immunogenicity criteria </w:t>
      </w:r>
      <w:r w:rsidR="009674BD" w:rsidRPr="00645C50">
        <w:rPr>
          <w:rFonts w:asciiTheme="majorHAnsi" w:hAnsiTheme="majorHAnsi" w:cs="Gill Sans MT"/>
          <w:bCs/>
          <w:sz w:val="19"/>
          <w:szCs w:val="19"/>
        </w:rPr>
        <w:t>concerning</w:t>
      </w:r>
      <w:r w:rsidRPr="00645C50">
        <w:rPr>
          <w:rFonts w:asciiTheme="majorHAnsi" w:hAnsiTheme="majorHAnsi" w:cs="Gill Sans MT"/>
          <w:bCs/>
          <w:sz w:val="19"/>
          <w:szCs w:val="19"/>
        </w:rPr>
        <w:t xml:space="preserve"> accelerated approval</w:t>
      </w:r>
      <w:r w:rsidR="009674BD" w:rsidRPr="00645C50">
        <w:rPr>
          <w:rFonts w:asciiTheme="majorHAnsi" w:hAnsiTheme="majorHAnsi" w:cs="Gill Sans MT"/>
          <w:bCs/>
          <w:sz w:val="19"/>
          <w:szCs w:val="19"/>
        </w:rPr>
        <w:t xml:space="preserve"> of a pandemic influenza vaccine manufactured by a process not U.S. licenced is taken from the FDA document </w:t>
      </w:r>
      <w:r w:rsidR="009674BD" w:rsidRPr="00645C50">
        <w:rPr>
          <w:rFonts w:asciiTheme="majorHAnsi" w:hAnsiTheme="majorHAnsi" w:cs="Gill Sans MT"/>
          <w:bCs/>
          <w:i/>
          <w:sz w:val="19"/>
          <w:szCs w:val="19"/>
        </w:rPr>
        <w:t xml:space="preserve">‘Guidance for Industry: ‘Clinical Data Needed to </w:t>
      </w:r>
      <w:r w:rsidR="00471CE6" w:rsidRPr="00645C50">
        <w:rPr>
          <w:rFonts w:asciiTheme="majorHAnsi" w:hAnsiTheme="majorHAnsi" w:cs="Gill Sans MT"/>
          <w:bCs/>
          <w:i/>
          <w:sz w:val="19"/>
          <w:szCs w:val="19"/>
        </w:rPr>
        <w:t>Support the Licensure of Pandemic Influenza Vaccines’</w:t>
      </w:r>
      <w:r w:rsidR="00471CE6" w:rsidRPr="00645C50">
        <w:rPr>
          <w:rFonts w:asciiTheme="majorHAnsi" w:hAnsiTheme="majorHAnsi" w:cs="Gill Sans MT"/>
          <w:bCs/>
          <w:sz w:val="19"/>
          <w:szCs w:val="19"/>
        </w:rPr>
        <w:t>.</w:t>
      </w:r>
      <w:r w:rsidR="008520C4" w:rsidRPr="00645C50">
        <w:rPr>
          <w:rFonts w:asciiTheme="majorHAnsi" w:hAnsiTheme="majorHAnsi" w:cs="Gill Sans MT"/>
          <w:bCs/>
          <w:sz w:val="19"/>
          <w:szCs w:val="19"/>
          <w:vertAlign w:val="superscript"/>
        </w:rPr>
        <w:t>182</w:t>
      </w:r>
    </w:p>
    <w:p w14:paraId="7CE02E25" w14:textId="77777777" w:rsidR="008520C4" w:rsidRPr="00645C50" w:rsidRDefault="008520C4" w:rsidP="00471CE6">
      <w:pPr>
        <w:widowControl w:val="0"/>
        <w:autoSpaceDE w:val="0"/>
        <w:autoSpaceDN w:val="0"/>
        <w:adjustRightInd w:val="0"/>
        <w:spacing w:after="120"/>
        <w:ind w:left="425"/>
        <w:rPr>
          <w:rFonts w:asciiTheme="majorHAnsi" w:hAnsiTheme="majorHAnsi" w:cs="Gill Sans MT"/>
          <w:bCs/>
          <w:sz w:val="19"/>
          <w:szCs w:val="19"/>
        </w:rPr>
      </w:pPr>
    </w:p>
    <w:p w14:paraId="4AE3137B" w14:textId="3D0ADE30" w:rsidR="00471CE6" w:rsidRPr="00645C50" w:rsidRDefault="00207AA6" w:rsidP="007C2A46">
      <w:pPr>
        <w:widowControl w:val="0"/>
        <w:autoSpaceDE w:val="0"/>
        <w:autoSpaceDN w:val="0"/>
        <w:adjustRightInd w:val="0"/>
        <w:spacing w:after="120"/>
        <w:ind w:left="425"/>
        <w:rPr>
          <w:rFonts w:asciiTheme="majorHAnsi" w:hAnsiTheme="majorHAnsi" w:cs="Gill Sans MT"/>
          <w:bCs/>
          <w:sz w:val="19"/>
          <w:szCs w:val="19"/>
        </w:rPr>
      </w:pPr>
      <w:r w:rsidRPr="00645C50">
        <w:rPr>
          <w:rFonts w:asciiTheme="majorHAnsi" w:hAnsiTheme="majorHAnsi" w:cs="Gill Sans MT"/>
          <w:bCs/>
          <w:sz w:val="19"/>
          <w:szCs w:val="19"/>
        </w:rPr>
        <w:t>For adults &lt;65 years of age and for the paediatric population</w:t>
      </w:r>
      <w:r w:rsidR="00471CE6" w:rsidRPr="00645C50">
        <w:rPr>
          <w:rFonts w:asciiTheme="majorHAnsi" w:hAnsiTheme="majorHAnsi" w:cs="Gill Sans MT"/>
          <w:bCs/>
          <w:sz w:val="19"/>
          <w:szCs w:val="19"/>
        </w:rPr>
        <w:t xml:space="preserve">: </w:t>
      </w:r>
    </w:p>
    <w:p w14:paraId="046F263C" w14:textId="2AD018AE" w:rsidR="00471CE6" w:rsidRPr="00645C50" w:rsidRDefault="00207AA6" w:rsidP="007C2A46">
      <w:pPr>
        <w:pStyle w:val="ListParagraph"/>
        <w:widowControl w:val="0"/>
        <w:numPr>
          <w:ilvl w:val="0"/>
          <w:numId w:val="38"/>
        </w:numPr>
        <w:autoSpaceDE w:val="0"/>
        <w:autoSpaceDN w:val="0"/>
        <w:adjustRightInd w:val="0"/>
        <w:spacing w:after="120" w:line="276" w:lineRule="auto"/>
        <w:rPr>
          <w:rFonts w:asciiTheme="majorHAnsi" w:hAnsiTheme="majorHAnsi" w:cs="Gill Sans MT"/>
          <w:bCs/>
          <w:sz w:val="19"/>
          <w:szCs w:val="19"/>
        </w:rPr>
      </w:pPr>
      <w:r w:rsidRPr="00645C50">
        <w:rPr>
          <w:rFonts w:asciiTheme="majorHAnsi" w:hAnsiTheme="majorHAnsi" w:cs="Gill Sans MT"/>
          <w:bCs/>
          <w:sz w:val="19"/>
          <w:szCs w:val="19"/>
        </w:rPr>
        <w:t>The lower bound of the two-sided 95% CI for the percentage of subjects achieving seroconversion for HI antibody should me</w:t>
      </w:r>
      <w:r w:rsidR="00F45E82" w:rsidRPr="00645C50">
        <w:rPr>
          <w:rFonts w:asciiTheme="majorHAnsi" w:hAnsiTheme="majorHAnsi" w:cs="Gill Sans MT"/>
          <w:bCs/>
          <w:sz w:val="19"/>
          <w:szCs w:val="19"/>
        </w:rPr>
        <w:t>e</w:t>
      </w:r>
      <w:r w:rsidRPr="00645C50">
        <w:rPr>
          <w:rFonts w:asciiTheme="majorHAnsi" w:hAnsiTheme="majorHAnsi" w:cs="Gill Sans MT"/>
          <w:bCs/>
          <w:sz w:val="19"/>
          <w:szCs w:val="19"/>
        </w:rPr>
        <w:t>t or exceed 40</w:t>
      </w:r>
      <w:r w:rsidR="00471CE6" w:rsidRPr="00645C50">
        <w:rPr>
          <w:rFonts w:asciiTheme="majorHAnsi" w:hAnsiTheme="majorHAnsi" w:cs="Gill Sans MT"/>
          <w:bCs/>
          <w:sz w:val="19"/>
          <w:szCs w:val="19"/>
        </w:rPr>
        <w:t>%</w:t>
      </w:r>
      <w:r w:rsidR="00AC4F00" w:rsidRPr="00645C50">
        <w:rPr>
          <w:rFonts w:asciiTheme="majorHAnsi" w:hAnsiTheme="majorHAnsi" w:cs="Gill Sans MT"/>
          <w:bCs/>
          <w:sz w:val="19"/>
          <w:szCs w:val="19"/>
        </w:rPr>
        <w:t>;</w:t>
      </w:r>
    </w:p>
    <w:p w14:paraId="371A8964" w14:textId="2EE5C774" w:rsidR="00471CE6" w:rsidRPr="00645C50" w:rsidRDefault="00207AA6" w:rsidP="007C2A46">
      <w:pPr>
        <w:pStyle w:val="ListParagraph"/>
        <w:widowControl w:val="0"/>
        <w:numPr>
          <w:ilvl w:val="0"/>
          <w:numId w:val="38"/>
        </w:numPr>
        <w:autoSpaceDE w:val="0"/>
        <w:autoSpaceDN w:val="0"/>
        <w:adjustRightInd w:val="0"/>
        <w:spacing w:line="276" w:lineRule="auto"/>
        <w:ind w:left="1139" w:hanging="357"/>
        <w:rPr>
          <w:rFonts w:asciiTheme="majorHAnsi" w:hAnsiTheme="majorHAnsi" w:cs="Gill Sans MT"/>
          <w:bCs/>
          <w:sz w:val="19"/>
          <w:szCs w:val="19"/>
        </w:rPr>
      </w:pPr>
      <w:r w:rsidRPr="00645C50">
        <w:rPr>
          <w:rFonts w:asciiTheme="majorHAnsi" w:hAnsiTheme="majorHAnsi" w:cs="Gill Sans MT"/>
          <w:bCs/>
          <w:sz w:val="19"/>
          <w:szCs w:val="19"/>
        </w:rPr>
        <w:t>The lower bound of the two-sided 95% CI for the percentage of subjects achieving an HI titre ≥1:40 should meet or exceed 70%.</w:t>
      </w:r>
    </w:p>
    <w:p w14:paraId="20A66336" w14:textId="77777777" w:rsidR="008520C4" w:rsidRPr="00645C50" w:rsidRDefault="008520C4" w:rsidP="00471CE6">
      <w:pPr>
        <w:widowControl w:val="0"/>
        <w:autoSpaceDE w:val="0"/>
        <w:autoSpaceDN w:val="0"/>
        <w:adjustRightInd w:val="0"/>
        <w:spacing w:after="120"/>
        <w:ind w:left="425"/>
        <w:rPr>
          <w:rFonts w:asciiTheme="majorHAnsi" w:hAnsiTheme="majorHAnsi" w:cs="Gill Sans MT"/>
          <w:bCs/>
          <w:sz w:val="19"/>
          <w:szCs w:val="19"/>
        </w:rPr>
      </w:pPr>
    </w:p>
    <w:p w14:paraId="23F50014" w14:textId="0566829E" w:rsidR="00471CE6" w:rsidRPr="00645C50" w:rsidRDefault="00471CE6" w:rsidP="00471CE6">
      <w:pPr>
        <w:widowControl w:val="0"/>
        <w:autoSpaceDE w:val="0"/>
        <w:autoSpaceDN w:val="0"/>
        <w:adjustRightInd w:val="0"/>
        <w:spacing w:after="120"/>
        <w:ind w:left="425"/>
        <w:rPr>
          <w:rFonts w:asciiTheme="majorHAnsi" w:hAnsiTheme="majorHAnsi" w:cs="Gill Sans MT"/>
          <w:bCs/>
          <w:sz w:val="19"/>
          <w:szCs w:val="19"/>
        </w:rPr>
      </w:pPr>
      <w:r w:rsidRPr="00645C50">
        <w:rPr>
          <w:rFonts w:asciiTheme="majorHAnsi" w:hAnsiTheme="majorHAnsi" w:cs="Gill Sans MT"/>
          <w:bCs/>
          <w:sz w:val="19"/>
          <w:szCs w:val="19"/>
        </w:rPr>
        <w:t xml:space="preserve">Elderly </w:t>
      </w:r>
      <w:r w:rsidR="00207AA6" w:rsidRPr="00645C50">
        <w:rPr>
          <w:rFonts w:asciiTheme="majorHAnsi" w:hAnsiTheme="majorHAnsi" w:cs="Gill Sans MT"/>
          <w:bCs/>
          <w:sz w:val="19"/>
          <w:szCs w:val="19"/>
        </w:rPr>
        <w:t>≥</w:t>
      </w:r>
      <w:r w:rsidRPr="00645C50">
        <w:rPr>
          <w:rFonts w:asciiTheme="majorHAnsi" w:hAnsiTheme="majorHAnsi" w:cs="Gill Sans MT"/>
          <w:bCs/>
          <w:sz w:val="19"/>
          <w:szCs w:val="19"/>
        </w:rPr>
        <w:t xml:space="preserve">60 years: </w:t>
      </w:r>
    </w:p>
    <w:p w14:paraId="4001259B" w14:textId="750B5EB2" w:rsidR="00207AA6" w:rsidRPr="00645C50" w:rsidRDefault="00207AA6" w:rsidP="00645C50">
      <w:pPr>
        <w:pStyle w:val="ListParagraph"/>
        <w:widowControl w:val="0"/>
        <w:numPr>
          <w:ilvl w:val="0"/>
          <w:numId w:val="38"/>
        </w:numPr>
        <w:autoSpaceDE w:val="0"/>
        <w:autoSpaceDN w:val="0"/>
        <w:adjustRightInd w:val="0"/>
        <w:spacing w:after="120" w:line="276" w:lineRule="auto"/>
        <w:rPr>
          <w:rFonts w:asciiTheme="majorHAnsi" w:hAnsiTheme="majorHAnsi" w:cs="Gill Sans MT"/>
          <w:bCs/>
          <w:sz w:val="19"/>
          <w:szCs w:val="19"/>
        </w:rPr>
      </w:pPr>
      <w:r w:rsidRPr="00645C50">
        <w:rPr>
          <w:rFonts w:asciiTheme="majorHAnsi" w:hAnsiTheme="majorHAnsi" w:cs="Gill Sans MT"/>
          <w:bCs/>
          <w:sz w:val="19"/>
          <w:szCs w:val="19"/>
        </w:rPr>
        <w:t>The lower bound of the two-sided 95% CI for the percentage of subjects achieving seroconversion for HI antibody should met or exceed 30%</w:t>
      </w:r>
    </w:p>
    <w:p w14:paraId="070C8E11" w14:textId="47A369B5" w:rsidR="00207AA6" w:rsidRPr="00645C50" w:rsidRDefault="00207AA6" w:rsidP="00645C50">
      <w:pPr>
        <w:pStyle w:val="ListParagraph"/>
        <w:widowControl w:val="0"/>
        <w:numPr>
          <w:ilvl w:val="0"/>
          <w:numId w:val="38"/>
        </w:numPr>
        <w:autoSpaceDE w:val="0"/>
        <w:autoSpaceDN w:val="0"/>
        <w:adjustRightInd w:val="0"/>
        <w:spacing w:line="276" w:lineRule="auto"/>
        <w:ind w:left="1139" w:hanging="357"/>
        <w:rPr>
          <w:rFonts w:asciiTheme="majorHAnsi" w:hAnsiTheme="majorHAnsi" w:cs="Gill Sans MT"/>
          <w:bCs/>
          <w:sz w:val="19"/>
          <w:szCs w:val="19"/>
        </w:rPr>
      </w:pPr>
      <w:r w:rsidRPr="00645C50">
        <w:rPr>
          <w:rFonts w:asciiTheme="majorHAnsi" w:hAnsiTheme="majorHAnsi" w:cs="Gill Sans MT"/>
          <w:bCs/>
          <w:sz w:val="19"/>
          <w:szCs w:val="19"/>
        </w:rPr>
        <w:t>The lower bound of the two-sided 95% CI for the percentage of subjects achieving an HI titre ≥1:40 should meet or exceed 60%.</w:t>
      </w:r>
    </w:p>
    <w:p w14:paraId="1E8C95C0" w14:textId="77777777" w:rsidR="008520C4" w:rsidRPr="00645C50" w:rsidRDefault="008520C4" w:rsidP="008520C4">
      <w:pPr>
        <w:pStyle w:val="ListParagraph"/>
        <w:widowControl w:val="0"/>
        <w:autoSpaceDE w:val="0"/>
        <w:autoSpaceDN w:val="0"/>
        <w:adjustRightInd w:val="0"/>
        <w:ind w:left="1139"/>
        <w:rPr>
          <w:rFonts w:asciiTheme="majorHAnsi" w:hAnsiTheme="majorHAnsi" w:cs="Gill Sans MT"/>
          <w:bCs/>
          <w:sz w:val="19"/>
          <w:szCs w:val="19"/>
        </w:rPr>
      </w:pPr>
    </w:p>
    <w:p w14:paraId="6C44FD2B" w14:textId="54821C82" w:rsidR="00344A49" w:rsidRPr="00645C50" w:rsidRDefault="009674BD" w:rsidP="007D4128">
      <w:pPr>
        <w:widowControl w:val="0"/>
        <w:autoSpaceDE w:val="0"/>
        <w:autoSpaceDN w:val="0"/>
        <w:adjustRightInd w:val="0"/>
        <w:spacing w:after="120"/>
        <w:rPr>
          <w:rFonts w:asciiTheme="majorHAnsi" w:hAnsiTheme="majorHAnsi" w:cs="Gill Sans MT"/>
          <w:bCs/>
          <w:sz w:val="20"/>
          <w:szCs w:val="32"/>
        </w:rPr>
      </w:pPr>
      <w:r w:rsidRPr="00645C50">
        <w:rPr>
          <w:rFonts w:asciiTheme="majorHAnsi" w:hAnsiTheme="majorHAnsi" w:cs="Gill Sans MT"/>
          <w:bCs/>
          <w:sz w:val="20"/>
          <w:szCs w:val="32"/>
        </w:rPr>
        <w:t xml:space="preserve"> </w:t>
      </w:r>
      <w:r w:rsidR="007D0764" w:rsidRPr="00645C50">
        <w:rPr>
          <w:rFonts w:asciiTheme="majorHAnsi" w:hAnsiTheme="majorHAnsi" w:cs="Gill Sans MT"/>
          <w:bCs/>
          <w:sz w:val="20"/>
          <w:szCs w:val="32"/>
        </w:rPr>
        <w:t xml:space="preserve"> </w:t>
      </w:r>
      <w:r w:rsidR="00344A49" w:rsidRPr="00645C50">
        <w:rPr>
          <w:rFonts w:asciiTheme="majorHAnsi" w:hAnsiTheme="majorHAnsi" w:cs="Gill Sans MT"/>
          <w:b/>
          <w:bCs/>
          <w:sz w:val="20"/>
          <w:szCs w:val="32"/>
        </w:rPr>
        <w:t>Secondary</w:t>
      </w:r>
      <w:r w:rsidR="00344A49" w:rsidRPr="00645C50">
        <w:rPr>
          <w:rFonts w:asciiTheme="majorHAnsi" w:hAnsiTheme="majorHAnsi" w:cs="Gill Sans MT"/>
          <w:b/>
          <w:bCs/>
          <w:szCs w:val="32"/>
        </w:rPr>
        <w:t xml:space="preserve"> </w:t>
      </w:r>
    </w:p>
    <w:p w14:paraId="2DB13968" w14:textId="77777777" w:rsidR="00344A49" w:rsidRPr="00645C50" w:rsidRDefault="00344A49" w:rsidP="00B53217">
      <w:pPr>
        <w:numPr>
          <w:ilvl w:val="0"/>
          <w:numId w:val="3"/>
        </w:numPr>
        <w:tabs>
          <w:tab w:val="left" w:pos="1440"/>
          <w:tab w:val="left" w:pos="2160"/>
          <w:tab w:val="left" w:pos="3960"/>
          <w:tab w:val="left" w:pos="4680"/>
        </w:tabs>
        <w:spacing w:after="60" w:line="276" w:lineRule="auto"/>
        <w:ind w:left="425" w:hanging="425"/>
        <w:rPr>
          <w:rFonts w:asciiTheme="majorHAnsi" w:hAnsiTheme="majorHAnsi"/>
          <w:sz w:val="19"/>
          <w:szCs w:val="19"/>
        </w:rPr>
      </w:pPr>
      <w:r w:rsidRPr="00645C50">
        <w:rPr>
          <w:rFonts w:asciiTheme="majorHAnsi" w:hAnsiTheme="majorHAnsi"/>
          <w:sz w:val="19"/>
          <w:szCs w:val="19"/>
        </w:rPr>
        <w:t xml:space="preserve">To evaluate the </w:t>
      </w:r>
      <w:r w:rsidRPr="00645C50">
        <w:rPr>
          <w:rFonts w:asciiTheme="majorHAnsi" w:hAnsiTheme="majorHAnsi"/>
          <w:b/>
          <w:i/>
          <w:sz w:val="19"/>
          <w:szCs w:val="19"/>
        </w:rPr>
        <w:t>magnitude</w:t>
      </w:r>
      <w:r w:rsidRPr="00645C50">
        <w:rPr>
          <w:rFonts w:asciiTheme="majorHAnsi" w:hAnsiTheme="majorHAnsi"/>
          <w:sz w:val="19"/>
          <w:szCs w:val="19"/>
        </w:rPr>
        <w:t xml:space="preserve"> of the antibody responses to one or two </w:t>
      </w:r>
      <w:r w:rsidRPr="00645C50">
        <w:rPr>
          <w:rFonts w:asciiTheme="majorHAnsi" w:hAnsiTheme="majorHAnsi"/>
          <w:b/>
          <w:i/>
          <w:sz w:val="19"/>
          <w:szCs w:val="19"/>
        </w:rPr>
        <w:t>‘priming’</w:t>
      </w:r>
      <w:r w:rsidRPr="00645C50">
        <w:rPr>
          <w:rFonts w:asciiTheme="majorHAnsi" w:hAnsiTheme="majorHAnsi"/>
          <w:sz w:val="19"/>
          <w:szCs w:val="19"/>
        </w:rPr>
        <w:t xml:space="preserve"> 0.5mL intramuscular (IM) doses of an MF59-adjuvanted </w:t>
      </w:r>
      <w:r w:rsidR="001D766B" w:rsidRPr="00645C50">
        <w:rPr>
          <w:rFonts w:asciiTheme="majorHAnsi" w:hAnsiTheme="majorHAnsi"/>
          <w:sz w:val="19"/>
          <w:szCs w:val="19"/>
        </w:rPr>
        <w:t xml:space="preserve">influenza </w:t>
      </w:r>
      <w:r w:rsidR="00B816C7" w:rsidRPr="00645C50">
        <w:rPr>
          <w:rFonts w:asciiTheme="majorHAnsi" w:hAnsiTheme="majorHAnsi"/>
          <w:sz w:val="19"/>
          <w:szCs w:val="19"/>
        </w:rPr>
        <w:t>A/VN/1194</w:t>
      </w:r>
      <w:r w:rsidRPr="00645C50">
        <w:rPr>
          <w:rFonts w:asciiTheme="majorHAnsi" w:hAnsiTheme="majorHAnsi"/>
          <w:sz w:val="19"/>
          <w:szCs w:val="19"/>
        </w:rPr>
        <w:t xml:space="preserve"> </w:t>
      </w:r>
      <w:r w:rsidR="00123371" w:rsidRPr="00645C50">
        <w:rPr>
          <w:rFonts w:asciiTheme="majorHAnsi" w:hAnsiTheme="majorHAnsi"/>
          <w:sz w:val="19"/>
          <w:szCs w:val="19"/>
        </w:rPr>
        <w:t>vaccine</w:t>
      </w:r>
      <w:r w:rsidR="001D766B" w:rsidRPr="00645C50">
        <w:rPr>
          <w:rFonts w:asciiTheme="majorHAnsi" w:hAnsiTheme="majorHAnsi"/>
          <w:sz w:val="19"/>
          <w:szCs w:val="19"/>
        </w:rPr>
        <w:t>, each dose containing 7.5</w:t>
      </w:r>
      <w:r w:rsidR="001D766B" w:rsidRPr="00645C50">
        <w:rPr>
          <w:rFonts w:asciiTheme="majorHAnsi" w:hAnsiTheme="majorHAnsi" w:cs="Times New Roman"/>
          <w:sz w:val="19"/>
          <w:szCs w:val="19"/>
        </w:rPr>
        <w:t>μ</w:t>
      </w:r>
      <w:r w:rsidR="001D766B" w:rsidRPr="00645C50">
        <w:rPr>
          <w:rFonts w:asciiTheme="majorHAnsi" w:hAnsiTheme="majorHAnsi"/>
          <w:sz w:val="19"/>
          <w:szCs w:val="19"/>
        </w:rPr>
        <w:t>g of H5N1 HA</w:t>
      </w:r>
      <w:r w:rsidRPr="00645C50">
        <w:rPr>
          <w:rFonts w:asciiTheme="majorHAnsi" w:hAnsiTheme="majorHAnsi"/>
          <w:sz w:val="19"/>
          <w:szCs w:val="19"/>
        </w:rPr>
        <w:t>;</w:t>
      </w:r>
    </w:p>
    <w:p w14:paraId="02F41C15" w14:textId="61F5F10F" w:rsidR="00344A49" w:rsidRPr="00645C50" w:rsidRDefault="00344A49" w:rsidP="00B53217">
      <w:pPr>
        <w:numPr>
          <w:ilvl w:val="0"/>
          <w:numId w:val="3"/>
        </w:numPr>
        <w:tabs>
          <w:tab w:val="left" w:pos="1440"/>
          <w:tab w:val="left" w:pos="2160"/>
          <w:tab w:val="left" w:pos="3960"/>
          <w:tab w:val="left" w:pos="4680"/>
        </w:tabs>
        <w:spacing w:after="60" w:line="276" w:lineRule="auto"/>
        <w:ind w:left="425" w:hanging="425"/>
        <w:rPr>
          <w:rFonts w:asciiTheme="majorHAnsi" w:hAnsiTheme="majorHAnsi"/>
          <w:sz w:val="19"/>
          <w:szCs w:val="19"/>
        </w:rPr>
      </w:pPr>
      <w:r w:rsidRPr="00645C50">
        <w:rPr>
          <w:rFonts w:asciiTheme="majorHAnsi" w:hAnsiTheme="majorHAnsi"/>
          <w:sz w:val="19"/>
          <w:szCs w:val="19"/>
        </w:rPr>
        <w:t xml:space="preserve">To examine the </w:t>
      </w:r>
      <w:r w:rsidRPr="00645C50">
        <w:rPr>
          <w:rFonts w:asciiTheme="majorHAnsi" w:hAnsiTheme="majorHAnsi"/>
          <w:b/>
          <w:i/>
          <w:sz w:val="19"/>
          <w:szCs w:val="19"/>
        </w:rPr>
        <w:t>kinetics</w:t>
      </w:r>
      <w:r w:rsidRPr="00645C50">
        <w:rPr>
          <w:rFonts w:asciiTheme="majorHAnsi" w:hAnsiTheme="majorHAnsi"/>
          <w:sz w:val="19"/>
          <w:szCs w:val="19"/>
        </w:rPr>
        <w:t xml:space="preserve"> of antibody responses to </w:t>
      </w:r>
      <w:r w:rsidR="00CE6A77" w:rsidRPr="00645C50">
        <w:rPr>
          <w:rFonts w:asciiTheme="majorHAnsi" w:hAnsiTheme="majorHAnsi"/>
          <w:sz w:val="19"/>
          <w:szCs w:val="19"/>
        </w:rPr>
        <w:t>one</w:t>
      </w:r>
      <w:r w:rsidRPr="00645C50">
        <w:rPr>
          <w:rFonts w:asciiTheme="majorHAnsi" w:hAnsiTheme="majorHAnsi"/>
          <w:sz w:val="19"/>
          <w:szCs w:val="19"/>
        </w:rPr>
        <w:t xml:space="preserve"> </w:t>
      </w:r>
      <w:r w:rsidR="0068177F" w:rsidRPr="00645C50">
        <w:rPr>
          <w:rFonts w:asciiTheme="majorHAnsi" w:hAnsiTheme="majorHAnsi"/>
          <w:sz w:val="19"/>
          <w:szCs w:val="19"/>
        </w:rPr>
        <w:t xml:space="preserve">0.5mL </w:t>
      </w:r>
      <w:r w:rsidR="00E97615" w:rsidRPr="00645C50">
        <w:rPr>
          <w:rFonts w:asciiTheme="majorHAnsi" w:hAnsiTheme="majorHAnsi"/>
          <w:b/>
          <w:i/>
          <w:sz w:val="19"/>
          <w:szCs w:val="19"/>
        </w:rPr>
        <w:t>‘booster’</w:t>
      </w:r>
      <w:r w:rsidR="00E97615" w:rsidRPr="00645C50">
        <w:rPr>
          <w:rFonts w:asciiTheme="majorHAnsi" w:hAnsiTheme="majorHAnsi"/>
          <w:sz w:val="19"/>
          <w:szCs w:val="19"/>
        </w:rPr>
        <w:t xml:space="preserve"> </w:t>
      </w:r>
      <w:r w:rsidR="0068177F" w:rsidRPr="00645C50">
        <w:rPr>
          <w:rFonts w:asciiTheme="majorHAnsi" w:hAnsiTheme="majorHAnsi"/>
          <w:sz w:val="19"/>
          <w:szCs w:val="19"/>
        </w:rPr>
        <w:t>IM</w:t>
      </w:r>
      <w:r w:rsidR="001D766B" w:rsidRPr="00645C50">
        <w:rPr>
          <w:rFonts w:asciiTheme="majorHAnsi" w:hAnsiTheme="majorHAnsi"/>
          <w:sz w:val="19"/>
          <w:szCs w:val="19"/>
        </w:rPr>
        <w:t xml:space="preserve"> dose </w:t>
      </w:r>
      <w:r w:rsidRPr="00645C50">
        <w:rPr>
          <w:rFonts w:asciiTheme="majorHAnsi" w:hAnsiTheme="majorHAnsi"/>
          <w:sz w:val="19"/>
          <w:szCs w:val="19"/>
        </w:rPr>
        <w:t xml:space="preserve">of </w:t>
      </w:r>
      <w:r w:rsidR="001D766B" w:rsidRPr="00645C50">
        <w:rPr>
          <w:rFonts w:asciiTheme="majorHAnsi" w:hAnsiTheme="majorHAnsi"/>
          <w:sz w:val="19"/>
          <w:szCs w:val="19"/>
        </w:rPr>
        <w:t>plain or MF59-adjuvanted</w:t>
      </w:r>
      <w:r w:rsidR="001D766B" w:rsidRPr="00645C50">
        <w:rPr>
          <w:rFonts w:asciiTheme="majorHAnsi" w:hAnsiTheme="majorHAnsi"/>
          <w:color w:val="000000"/>
          <w:sz w:val="19"/>
          <w:szCs w:val="19"/>
        </w:rPr>
        <w:t xml:space="preserve"> </w:t>
      </w:r>
      <w:r w:rsidR="001D766B" w:rsidRPr="00645C50">
        <w:rPr>
          <w:rFonts w:asciiTheme="majorHAnsi" w:hAnsiTheme="majorHAnsi"/>
          <w:sz w:val="19"/>
          <w:szCs w:val="19"/>
        </w:rPr>
        <w:t xml:space="preserve">influenza </w:t>
      </w:r>
      <w:r w:rsidR="000C1CCC">
        <w:rPr>
          <w:rFonts w:asciiTheme="majorHAnsi" w:hAnsiTheme="majorHAnsi"/>
          <w:color w:val="000000"/>
          <w:sz w:val="19"/>
          <w:szCs w:val="19"/>
        </w:rPr>
        <w:t xml:space="preserve">A/t/T/1 </w:t>
      </w:r>
      <w:r w:rsidR="0068177F" w:rsidRPr="00645C50">
        <w:rPr>
          <w:rFonts w:asciiTheme="majorHAnsi" w:hAnsiTheme="majorHAnsi"/>
          <w:color w:val="000000"/>
          <w:sz w:val="19"/>
          <w:szCs w:val="19"/>
        </w:rPr>
        <w:t>vaccine</w:t>
      </w:r>
      <w:r w:rsidR="005B11E0" w:rsidRPr="00645C50">
        <w:rPr>
          <w:rFonts w:asciiTheme="majorHAnsi" w:hAnsiTheme="majorHAnsi"/>
          <w:color w:val="000000"/>
          <w:sz w:val="19"/>
          <w:szCs w:val="19"/>
        </w:rPr>
        <w:t>,</w:t>
      </w:r>
      <w:r w:rsidRPr="00645C50">
        <w:rPr>
          <w:rFonts w:asciiTheme="majorHAnsi" w:hAnsiTheme="majorHAnsi"/>
          <w:sz w:val="19"/>
          <w:szCs w:val="19"/>
        </w:rPr>
        <w:t xml:space="preserve"> given at doses of 3.75</w:t>
      </w:r>
      <w:r w:rsidR="001E1C82" w:rsidRPr="00645C50">
        <w:rPr>
          <w:rFonts w:asciiTheme="majorHAnsi" w:hAnsiTheme="majorHAnsi" w:cs="Times New Roman"/>
          <w:sz w:val="19"/>
          <w:szCs w:val="19"/>
        </w:rPr>
        <w:t>μ</w:t>
      </w:r>
      <w:r w:rsidR="001E1C82" w:rsidRPr="00645C50">
        <w:rPr>
          <w:rFonts w:asciiTheme="majorHAnsi" w:hAnsiTheme="majorHAnsi"/>
          <w:sz w:val="19"/>
          <w:szCs w:val="19"/>
        </w:rPr>
        <w:t>g</w:t>
      </w:r>
      <w:r w:rsidRPr="00645C50">
        <w:rPr>
          <w:rFonts w:asciiTheme="majorHAnsi" w:hAnsiTheme="majorHAnsi"/>
          <w:sz w:val="19"/>
          <w:szCs w:val="19"/>
        </w:rPr>
        <w:t xml:space="preserve"> or 7.5</w:t>
      </w:r>
      <w:r w:rsidRPr="00645C50">
        <w:rPr>
          <w:rFonts w:asciiTheme="majorHAnsi" w:hAnsiTheme="majorHAnsi" w:cs="Times New Roman"/>
          <w:sz w:val="19"/>
          <w:szCs w:val="19"/>
        </w:rPr>
        <w:t>μ</w:t>
      </w:r>
      <w:r w:rsidRPr="00645C50">
        <w:rPr>
          <w:rFonts w:asciiTheme="majorHAnsi" w:hAnsiTheme="majorHAnsi"/>
          <w:sz w:val="19"/>
          <w:szCs w:val="19"/>
        </w:rPr>
        <w:t>g</w:t>
      </w:r>
      <w:r w:rsidR="001E1C82" w:rsidRPr="00645C50">
        <w:rPr>
          <w:rFonts w:asciiTheme="majorHAnsi" w:hAnsiTheme="majorHAnsi"/>
          <w:sz w:val="19"/>
          <w:szCs w:val="19"/>
        </w:rPr>
        <w:t xml:space="preserve"> HA</w:t>
      </w:r>
      <w:r w:rsidRPr="00645C50">
        <w:rPr>
          <w:rFonts w:asciiTheme="majorHAnsi" w:hAnsiTheme="majorHAnsi"/>
          <w:sz w:val="19"/>
          <w:szCs w:val="19"/>
        </w:rPr>
        <w:t xml:space="preserve">, in </w:t>
      </w:r>
      <w:r w:rsidR="00CE6A77" w:rsidRPr="00645C50">
        <w:rPr>
          <w:rFonts w:asciiTheme="majorHAnsi" w:hAnsiTheme="majorHAnsi"/>
          <w:sz w:val="19"/>
          <w:szCs w:val="19"/>
        </w:rPr>
        <w:t>prime</w:t>
      </w:r>
      <w:r w:rsidR="009846AE" w:rsidRPr="00645C50">
        <w:rPr>
          <w:rFonts w:asciiTheme="majorHAnsi" w:hAnsiTheme="majorHAnsi"/>
          <w:sz w:val="19"/>
          <w:szCs w:val="19"/>
        </w:rPr>
        <w:t>d</w:t>
      </w:r>
      <w:r w:rsidR="00CE6A77" w:rsidRPr="00645C50">
        <w:rPr>
          <w:rFonts w:asciiTheme="majorHAnsi" w:hAnsiTheme="majorHAnsi"/>
          <w:sz w:val="19"/>
          <w:szCs w:val="19"/>
        </w:rPr>
        <w:t xml:space="preserve"> </w:t>
      </w:r>
      <w:r w:rsidRPr="00645C50">
        <w:rPr>
          <w:rFonts w:asciiTheme="majorHAnsi" w:hAnsiTheme="majorHAnsi"/>
          <w:sz w:val="19"/>
          <w:szCs w:val="19"/>
        </w:rPr>
        <w:t>subjects;</w:t>
      </w:r>
    </w:p>
    <w:p w14:paraId="69E6082D" w14:textId="1C12DBB4" w:rsidR="00344A49" w:rsidRPr="00645C50" w:rsidRDefault="00344A49" w:rsidP="00B53217">
      <w:pPr>
        <w:numPr>
          <w:ilvl w:val="0"/>
          <w:numId w:val="3"/>
        </w:numPr>
        <w:tabs>
          <w:tab w:val="left" w:pos="1440"/>
          <w:tab w:val="left" w:pos="2160"/>
          <w:tab w:val="left" w:pos="3960"/>
          <w:tab w:val="left" w:pos="4680"/>
        </w:tabs>
        <w:spacing w:after="60" w:line="276" w:lineRule="auto"/>
        <w:ind w:left="425" w:hanging="425"/>
        <w:jc w:val="both"/>
        <w:rPr>
          <w:rFonts w:asciiTheme="majorHAnsi" w:hAnsiTheme="majorHAnsi"/>
          <w:sz w:val="19"/>
          <w:szCs w:val="19"/>
        </w:rPr>
      </w:pPr>
      <w:r w:rsidRPr="00645C50">
        <w:rPr>
          <w:rFonts w:asciiTheme="majorHAnsi" w:hAnsiTheme="majorHAnsi"/>
          <w:sz w:val="19"/>
          <w:szCs w:val="19"/>
        </w:rPr>
        <w:t xml:space="preserve">To evaluate the </w:t>
      </w:r>
      <w:r w:rsidRPr="00645C50">
        <w:rPr>
          <w:rFonts w:asciiTheme="majorHAnsi" w:hAnsiTheme="majorHAnsi"/>
          <w:b/>
          <w:i/>
          <w:sz w:val="19"/>
          <w:szCs w:val="19"/>
        </w:rPr>
        <w:t>magnitude</w:t>
      </w:r>
      <w:r w:rsidRPr="00645C50">
        <w:rPr>
          <w:rFonts w:asciiTheme="majorHAnsi" w:hAnsiTheme="majorHAnsi"/>
          <w:sz w:val="19"/>
          <w:szCs w:val="19"/>
        </w:rPr>
        <w:t xml:space="preserve"> </w:t>
      </w:r>
      <w:r w:rsidR="004164B6" w:rsidRPr="00645C50">
        <w:rPr>
          <w:rFonts w:asciiTheme="majorHAnsi" w:hAnsiTheme="majorHAnsi"/>
          <w:sz w:val="19"/>
          <w:szCs w:val="19"/>
        </w:rPr>
        <w:t xml:space="preserve">of antibody responses to one 0.5mL IM </w:t>
      </w:r>
      <w:r w:rsidR="000F1396" w:rsidRPr="00645C50">
        <w:rPr>
          <w:rFonts w:asciiTheme="majorHAnsi" w:hAnsiTheme="majorHAnsi"/>
          <w:b/>
          <w:i/>
          <w:sz w:val="19"/>
          <w:szCs w:val="19"/>
        </w:rPr>
        <w:t>‘booster’</w:t>
      </w:r>
      <w:r w:rsidR="000F1396" w:rsidRPr="00645C50">
        <w:rPr>
          <w:rFonts w:asciiTheme="majorHAnsi" w:hAnsiTheme="majorHAnsi"/>
          <w:sz w:val="19"/>
          <w:szCs w:val="19"/>
        </w:rPr>
        <w:t xml:space="preserve"> </w:t>
      </w:r>
      <w:r w:rsidR="004164B6" w:rsidRPr="00645C50">
        <w:rPr>
          <w:rFonts w:asciiTheme="majorHAnsi" w:hAnsiTheme="majorHAnsi"/>
          <w:sz w:val="19"/>
          <w:szCs w:val="19"/>
        </w:rPr>
        <w:t>dose of plain or MF59-adjuvanted</w:t>
      </w:r>
      <w:r w:rsidR="004164B6" w:rsidRPr="00645C50">
        <w:rPr>
          <w:rFonts w:asciiTheme="majorHAnsi" w:hAnsiTheme="majorHAnsi"/>
          <w:color w:val="000000"/>
          <w:sz w:val="19"/>
          <w:szCs w:val="19"/>
        </w:rPr>
        <w:t xml:space="preserve"> </w:t>
      </w:r>
      <w:r w:rsidR="004164B6" w:rsidRPr="00645C50">
        <w:rPr>
          <w:rFonts w:asciiTheme="majorHAnsi" w:hAnsiTheme="majorHAnsi"/>
          <w:sz w:val="19"/>
          <w:szCs w:val="19"/>
        </w:rPr>
        <w:t xml:space="preserve">influenza </w:t>
      </w:r>
      <w:r w:rsidR="000C1CCC">
        <w:rPr>
          <w:rFonts w:asciiTheme="majorHAnsi" w:hAnsiTheme="majorHAnsi"/>
          <w:color w:val="000000"/>
          <w:sz w:val="19"/>
          <w:szCs w:val="19"/>
        </w:rPr>
        <w:t xml:space="preserve">A/t/T/1 </w:t>
      </w:r>
      <w:r w:rsidR="004164B6" w:rsidRPr="00645C50">
        <w:rPr>
          <w:rFonts w:asciiTheme="majorHAnsi" w:hAnsiTheme="majorHAnsi"/>
          <w:color w:val="000000"/>
          <w:sz w:val="19"/>
          <w:szCs w:val="19"/>
        </w:rPr>
        <w:t>vaccine,</w:t>
      </w:r>
      <w:r w:rsidR="004164B6" w:rsidRPr="00645C50">
        <w:rPr>
          <w:rFonts w:asciiTheme="majorHAnsi" w:hAnsiTheme="majorHAnsi"/>
          <w:sz w:val="19"/>
          <w:szCs w:val="19"/>
        </w:rPr>
        <w:t xml:space="preserve"> given at doses of </w:t>
      </w:r>
      <w:r w:rsidR="001E1C82" w:rsidRPr="00645C50">
        <w:rPr>
          <w:rFonts w:asciiTheme="majorHAnsi" w:hAnsiTheme="majorHAnsi"/>
          <w:sz w:val="19"/>
          <w:szCs w:val="19"/>
        </w:rPr>
        <w:t>3.75</w:t>
      </w:r>
      <w:r w:rsidR="001E1C82" w:rsidRPr="00645C50">
        <w:rPr>
          <w:rFonts w:asciiTheme="majorHAnsi" w:hAnsiTheme="majorHAnsi" w:cs="Times New Roman"/>
          <w:sz w:val="19"/>
          <w:szCs w:val="19"/>
        </w:rPr>
        <w:t>μ</w:t>
      </w:r>
      <w:r w:rsidR="001E1C82" w:rsidRPr="00645C50">
        <w:rPr>
          <w:rFonts w:asciiTheme="majorHAnsi" w:hAnsiTheme="majorHAnsi"/>
          <w:sz w:val="19"/>
          <w:szCs w:val="19"/>
        </w:rPr>
        <w:t xml:space="preserve">g </w:t>
      </w:r>
      <w:r w:rsidR="004164B6" w:rsidRPr="00645C50">
        <w:rPr>
          <w:rFonts w:asciiTheme="majorHAnsi" w:hAnsiTheme="majorHAnsi"/>
          <w:sz w:val="19"/>
          <w:szCs w:val="19"/>
        </w:rPr>
        <w:t>or 7.5</w:t>
      </w:r>
      <w:r w:rsidR="004164B6" w:rsidRPr="00645C50">
        <w:rPr>
          <w:rFonts w:asciiTheme="majorHAnsi" w:hAnsiTheme="majorHAnsi" w:cs="Times New Roman"/>
          <w:sz w:val="19"/>
          <w:szCs w:val="19"/>
        </w:rPr>
        <w:t>μ</w:t>
      </w:r>
      <w:r w:rsidR="004164B6" w:rsidRPr="00645C50">
        <w:rPr>
          <w:rFonts w:asciiTheme="majorHAnsi" w:hAnsiTheme="majorHAnsi"/>
          <w:sz w:val="19"/>
          <w:szCs w:val="19"/>
        </w:rPr>
        <w:t>g</w:t>
      </w:r>
      <w:r w:rsidR="001E1C82" w:rsidRPr="00645C50">
        <w:rPr>
          <w:rFonts w:asciiTheme="majorHAnsi" w:hAnsiTheme="majorHAnsi"/>
          <w:sz w:val="19"/>
          <w:szCs w:val="19"/>
        </w:rPr>
        <w:t xml:space="preserve"> HA</w:t>
      </w:r>
      <w:r w:rsidR="004164B6" w:rsidRPr="00645C50">
        <w:rPr>
          <w:rFonts w:asciiTheme="majorHAnsi" w:hAnsiTheme="majorHAnsi"/>
          <w:sz w:val="19"/>
          <w:szCs w:val="19"/>
        </w:rPr>
        <w:t>, in prime</w:t>
      </w:r>
      <w:r w:rsidR="009846AE" w:rsidRPr="00645C50">
        <w:rPr>
          <w:rFonts w:asciiTheme="majorHAnsi" w:hAnsiTheme="majorHAnsi"/>
          <w:sz w:val="19"/>
          <w:szCs w:val="19"/>
        </w:rPr>
        <w:t>d</w:t>
      </w:r>
      <w:r w:rsidR="004164B6" w:rsidRPr="00645C50">
        <w:rPr>
          <w:rFonts w:asciiTheme="majorHAnsi" w:hAnsiTheme="majorHAnsi"/>
          <w:sz w:val="19"/>
          <w:szCs w:val="19"/>
        </w:rPr>
        <w:t xml:space="preserve"> subjects</w:t>
      </w:r>
      <w:r w:rsidRPr="00645C50">
        <w:rPr>
          <w:rFonts w:asciiTheme="majorHAnsi" w:hAnsiTheme="majorHAnsi"/>
          <w:sz w:val="19"/>
          <w:szCs w:val="19"/>
        </w:rPr>
        <w:t xml:space="preserve">;  </w:t>
      </w:r>
    </w:p>
    <w:p w14:paraId="38D4892E" w14:textId="12F0F43D" w:rsidR="00344A49" w:rsidRPr="00645C50" w:rsidRDefault="00344A49" w:rsidP="00B53217">
      <w:pPr>
        <w:numPr>
          <w:ilvl w:val="0"/>
          <w:numId w:val="3"/>
        </w:numPr>
        <w:tabs>
          <w:tab w:val="left" w:pos="1440"/>
          <w:tab w:val="left" w:pos="2160"/>
          <w:tab w:val="left" w:pos="3960"/>
          <w:tab w:val="left" w:pos="4680"/>
        </w:tabs>
        <w:spacing w:after="60" w:line="276" w:lineRule="auto"/>
        <w:ind w:left="425" w:hanging="425"/>
        <w:rPr>
          <w:rFonts w:asciiTheme="majorHAnsi" w:hAnsiTheme="majorHAnsi"/>
          <w:sz w:val="19"/>
          <w:szCs w:val="19"/>
        </w:rPr>
      </w:pPr>
      <w:r w:rsidRPr="00645C50">
        <w:rPr>
          <w:rFonts w:asciiTheme="majorHAnsi" w:hAnsiTheme="majorHAnsi"/>
          <w:sz w:val="19"/>
          <w:szCs w:val="19"/>
        </w:rPr>
        <w:t xml:space="preserve">To evaluate the </w:t>
      </w:r>
      <w:r w:rsidRPr="00645C50">
        <w:rPr>
          <w:rFonts w:asciiTheme="majorHAnsi" w:hAnsiTheme="majorHAnsi"/>
          <w:b/>
          <w:i/>
          <w:sz w:val="19"/>
          <w:szCs w:val="19"/>
        </w:rPr>
        <w:t>breadth</w:t>
      </w:r>
      <w:r w:rsidRPr="00645C50">
        <w:rPr>
          <w:rFonts w:asciiTheme="majorHAnsi" w:hAnsiTheme="majorHAnsi"/>
          <w:sz w:val="19"/>
          <w:szCs w:val="19"/>
        </w:rPr>
        <w:t xml:space="preserve"> of the antibody responses induced by ‘priming’</w:t>
      </w:r>
      <w:r w:rsidR="00455532" w:rsidRPr="00645C50">
        <w:rPr>
          <w:rFonts w:asciiTheme="majorHAnsi" w:hAnsiTheme="majorHAnsi"/>
          <w:sz w:val="19"/>
          <w:szCs w:val="19"/>
        </w:rPr>
        <w:t xml:space="preserve"> </w:t>
      </w:r>
      <w:r w:rsidRPr="00645C50">
        <w:rPr>
          <w:rFonts w:asciiTheme="majorHAnsi" w:hAnsiTheme="majorHAnsi"/>
          <w:sz w:val="19"/>
          <w:szCs w:val="19"/>
        </w:rPr>
        <w:t>and ‘booster’</w:t>
      </w:r>
      <w:r w:rsidR="001B5E9C" w:rsidRPr="00645C50">
        <w:rPr>
          <w:rFonts w:asciiTheme="majorHAnsi" w:hAnsiTheme="majorHAnsi"/>
          <w:sz w:val="19"/>
          <w:szCs w:val="19"/>
        </w:rPr>
        <w:t xml:space="preserve"> </w:t>
      </w:r>
      <w:r w:rsidR="001E1C82" w:rsidRPr="00645C50">
        <w:rPr>
          <w:rFonts w:asciiTheme="majorHAnsi" w:hAnsiTheme="majorHAnsi"/>
          <w:sz w:val="19"/>
          <w:szCs w:val="19"/>
        </w:rPr>
        <w:t xml:space="preserve">vaccination </w:t>
      </w:r>
      <w:r w:rsidRPr="00645C50">
        <w:rPr>
          <w:rFonts w:asciiTheme="majorHAnsi" w:hAnsiTheme="majorHAnsi"/>
          <w:sz w:val="19"/>
          <w:szCs w:val="19"/>
        </w:rPr>
        <w:t>to anti</w:t>
      </w:r>
      <w:r w:rsidR="00301D64">
        <w:rPr>
          <w:rFonts w:asciiTheme="majorHAnsi" w:hAnsiTheme="majorHAnsi"/>
          <w:sz w:val="19"/>
          <w:szCs w:val="19"/>
        </w:rPr>
        <w:t>genically distinct H5N1 viruses</w:t>
      </w:r>
      <w:r w:rsidR="003576B3" w:rsidRPr="00645C50">
        <w:rPr>
          <w:rFonts w:asciiTheme="majorHAnsi" w:hAnsiTheme="majorHAnsi"/>
          <w:sz w:val="19"/>
          <w:szCs w:val="19"/>
        </w:rPr>
        <w:t>;</w:t>
      </w:r>
    </w:p>
    <w:p w14:paraId="4C9F8A98" w14:textId="77777777" w:rsidR="00E97615" w:rsidRPr="00645C50" w:rsidRDefault="00344A49" w:rsidP="00B53217">
      <w:pPr>
        <w:numPr>
          <w:ilvl w:val="0"/>
          <w:numId w:val="3"/>
        </w:numPr>
        <w:tabs>
          <w:tab w:val="left" w:pos="1440"/>
          <w:tab w:val="left" w:pos="2160"/>
          <w:tab w:val="left" w:pos="3960"/>
          <w:tab w:val="left" w:pos="4680"/>
        </w:tabs>
        <w:spacing w:after="60" w:line="276" w:lineRule="auto"/>
        <w:ind w:left="425" w:hanging="425"/>
        <w:rPr>
          <w:rFonts w:asciiTheme="majorHAnsi" w:hAnsiTheme="majorHAnsi"/>
          <w:sz w:val="19"/>
          <w:szCs w:val="19"/>
        </w:rPr>
      </w:pPr>
      <w:r w:rsidRPr="00645C50">
        <w:rPr>
          <w:rFonts w:asciiTheme="majorHAnsi" w:hAnsiTheme="majorHAnsi"/>
          <w:sz w:val="19"/>
          <w:szCs w:val="19"/>
        </w:rPr>
        <w:t xml:space="preserve">To evaluate the </w:t>
      </w:r>
      <w:r w:rsidRPr="00645C50">
        <w:rPr>
          <w:rFonts w:asciiTheme="majorHAnsi" w:hAnsiTheme="majorHAnsi"/>
          <w:b/>
          <w:i/>
          <w:sz w:val="19"/>
          <w:szCs w:val="19"/>
        </w:rPr>
        <w:t>persistence</w:t>
      </w:r>
      <w:r w:rsidRPr="00645C50">
        <w:rPr>
          <w:rFonts w:asciiTheme="majorHAnsi" w:hAnsiTheme="majorHAnsi"/>
          <w:sz w:val="19"/>
          <w:szCs w:val="19"/>
        </w:rPr>
        <w:t xml:space="preserve"> of the antibody</w:t>
      </w:r>
      <w:r w:rsidR="001447BF" w:rsidRPr="00645C50">
        <w:rPr>
          <w:rFonts w:asciiTheme="majorHAnsi" w:hAnsiTheme="majorHAnsi"/>
          <w:sz w:val="19"/>
          <w:szCs w:val="19"/>
        </w:rPr>
        <w:t xml:space="preserve"> responses induced by ‘priming’</w:t>
      </w:r>
      <w:r w:rsidRPr="00645C50">
        <w:rPr>
          <w:rFonts w:asciiTheme="majorHAnsi" w:hAnsiTheme="majorHAnsi"/>
          <w:sz w:val="19"/>
          <w:szCs w:val="19"/>
        </w:rPr>
        <w:t xml:space="preserve"> and ‘booster’ </w:t>
      </w:r>
      <w:r w:rsidR="001447BF" w:rsidRPr="00645C50">
        <w:rPr>
          <w:rFonts w:asciiTheme="majorHAnsi" w:hAnsiTheme="majorHAnsi"/>
          <w:sz w:val="19"/>
          <w:szCs w:val="19"/>
        </w:rPr>
        <w:t>doses of H5N1 vaccine</w:t>
      </w:r>
      <w:r w:rsidR="003576B3" w:rsidRPr="00645C50">
        <w:rPr>
          <w:rFonts w:asciiTheme="majorHAnsi" w:hAnsiTheme="majorHAnsi"/>
          <w:sz w:val="19"/>
          <w:szCs w:val="19"/>
        </w:rPr>
        <w:t>; and</w:t>
      </w:r>
      <w:r w:rsidRPr="00645C50">
        <w:rPr>
          <w:rFonts w:asciiTheme="majorHAnsi" w:hAnsiTheme="majorHAnsi"/>
          <w:sz w:val="19"/>
          <w:szCs w:val="19"/>
        </w:rPr>
        <w:t xml:space="preserve">  </w:t>
      </w:r>
    </w:p>
    <w:p w14:paraId="1F94BDBD" w14:textId="77777777" w:rsidR="00344A49" w:rsidRPr="00301D64" w:rsidRDefault="00E97615" w:rsidP="00B53217">
      <w:pPr>
        <w:numPr>
          <w:ilvl w:val="0"/>
          <w:numId w:val="3"/>
        </w:numPr>
        <w:tabs>
          <w:tab w:val="left" w:pos="1440"/>
          <w:tab w:val="left" w:pos="2160"/>
          <w:tab w:val="left" w:pos="3960"/>
          <w:tab w:val="left" w:pos="4680"/>
        </w:tabs>
        <w:spacing w:line="276" w:lineRule="auto"/>
        <w:ind w:left="425" w:hanging="425"/>
        <w:rPr>
          <w:rFonts w:asciiTheme="majorHAnsi" w:hAnsiTheme="majorHAnsi"/>
          <w:sz w:val="19"/>
          <w:szCs w:val="19"/>
        </w:rPr>
      </w:pPr>
      <w:r w:rsidRPr="00301D64">
        <w:rPr>
          <w:rFonts w:asciiTheme="majorHAnsi" w:hAnsiTheme="majorHAnsi"/>
          <w:sz w:val="19"/>
          <w:szCs w:val="19"/>
        </w:rPr>
        <w:t xml:space="preserve">To evaluate the safety of ‘priming’ and ‘booster’ doses of H5N1 vaccine.     </w:t>
      </w:r>
      <w:r w:rsidR="00344A49" w:rsidRPr="00301D64">
        <w:rPr>
          <w:rFonts w:asciiTheme="majorHAnsi" w:hAnsiTheme="majorHAnsi"/>
          <w:sz w:val="19"/>
          <w:szCs w:val="19"/>
        </w:rPr>
        <w:t xml:space="preserve">  </w:t>
      </w:r>
    </w:p>
    <w:p w14:paraId="283FD14E" w14:textId="77777777" w:rsidR="00DC4A5D" w:rsidRPr="00301D64" w:rsidRDefault="00DC4A5D" w:rsidP="007D4128">
      <w:pPr>
        <w:widowControl w:val="0"/>
        <w:autoSpaceDE w:val="0"/>
        <w:autoSpaceDN w:val="0"/>
        <w:adjustRightInd w:val="0"/>
        <w:spacing w:after="240"/>
        <w:rPr>
          <w:rFonts w:asciiTheme="majorHAnsi" w:hAnsiTheme="majorHAnsi" w:cs="Times"/>
          <w:sz w:val="20"/>
        </w:rPr>
      </w:pPr>
    </w:p>
    <w:p w14:paraId="334D686A" w14:textId="77777777" w:rsidR="00E97615" w:rsidRPr="00301D64" w:rsidRDefault="00E97615" w:rsidP="000F1396">
      <w:pPr>
        <w:widowControl w:val="0"/>
        <w:autoSpaceDE w:val="0"/>
        <w:autoSpaceDN w:val="0"/>
        <w:adjustRightInd w:val="0"/>
        <w:spacing w:after="120"/>
        <w:rPr>
          <w:rFonts w:asciiTheme="majorHAnsi" w:hAnsiTheme="majorHAnsi" w:cs="Times"/>
          <w:sz w:val="20"/>
          <w:szCs w:val="32"/>
        </w:rPr>
      </w:pPr>
      <w:r w:rsidRPr="00301D64">
        <w:rPr>
          <w:rFonts w:asciiTheme="majorHAnsi" w:hAnsiTheme="majorHAnsi" w:cs="Gill Sans MT"/>
          <w:b/>
          <w:bCs/>
          <w:sz w:val="20"/>
          <w:szCs w:val="32"/>
        </w:rPr>
        <w:t>Vaccines</w:t>
      </w:r>
    </w:p>
    <w:p w14:paraId="3BAB847F" w14:textId="1F66FC78" w:rsidR="004C638E" w:rsidRPr="000254CD" w:rsidRDefault="00E97615" w:rsidP="006C7D09">
      <w:pPr>
        <w:widowControl w:val="0"/>
        <w:autoSpaceDE w:val="0"/>
        <w:autoSpaceDN w:val="0"/>
        <w:adjustRightInd w:val="0"/>
        <w:spacing w:line="276" w:lineRule="auto"/>
        <w:rPr>
          <w:rFonts w:asciiTheme="majorHAnsi" w:hAnsiTheme="majorHAnsi" w:cs="Times New Roman"/>
          <w:sz w:val="19"/>
          <w:szCs w:val="19"/>
        </w:rPr>
      </w:pPr>
      <w:r w:rsidRPr="00301D64">
        <w:rPr>
          <w:rFonts w:asciiTheme="majorHAnsi" w:hAnsiTheme="majorHAnsi" w:cs="Times"/>
          <w:sz w:val="19"/>
          <w:szCs w:val="19"/>
        </w:rPr>
        <w:t>T</w:t>
      </w:r>
      <w:r w:rsidR="004D21AC" w:rsidRPr="00301D64">
        <w:rPr>
          <w:rFonts w:asciiTheme="majorHAnsi" w:hAnsiTheme="majorHAnsi" w:cs="Times"/>
          <w:sz w:val="19"/>
          <w:szCs w:val="19"/>
        </w:rPr>
        <w:t>he</w:t>
      </w:r>
      <w:r w:rsidR="000A1FF8" w:rsidRPr="00301D64">
        <w:rPr>
          <w:rFonts w:asciiTheme="majorHAnsi" w:hAnsiTheme="majorHAnsi" w:cs="Times"/>
          <w:sz w:val="19"/>
          <w:szCs w:val="19"/>
        </w:rPr>
        <w:t xml:space="preserve"> </w:t>
      </w:r>
      <w:r w:rsidR="004D21AC" w:rsidRPr="00301D64">
        <w:rPr>
          <w:rFonts w:asciiTheme="majorHAnsi" w:hAnsiTheme="majorHAnsi" w:cs="Times"/>
          <w:sz w:val="19"/>
          <w:szCs w:val="19"/>
        </w:rPr>
        <w:t xml:space="preserve">inactivated, egg-derived, </w:t>
      </w:r>
      <w:r w:rsidR="00176B1F" w:rsidRPr="00301D64">
        <w:rPr>
          <w:rFonts w:asciiTheme="majorHAnsi" w:hAnsiTheme="majorHAnsi" w:cs="Times"/>
          <w:sz w:val="19"/>
          <w:szCs w:val="19"/>
        </w:rPr>
        <w:t>licensed</w:t>
      </w:r>
      <w:r w:rsidR="000F1396" w:rsidRPr="00301D64">
        <w:rPr>
          <w:rFonts w:asciiTheme="majorHAnsi" w:hAnsiTheme="majorHAnsi" w:cs="Times"/>
          <w:sz w:val="19"/>
          <w:szCs w:val="19"/>
          <w:vertAlign w:val="superscript"/>
        </w:rPr>
        <w:t xml:space="preserve">182 </w:t>
      </w:r>
      <w:r w:rsidR="00176B1F" w:rsidRPr="00301D64">
        <w:rPr>
          <w:rFonts w:asciiTheme="majorHAnsi" w:hAnsiTheme="majorHAnsi" w:cs="Times"/>
          <w:sz w:val="19"/>
          <w:szCs w:val="19"/>
        </w:rPr>
        <w:t xml:space="preserve">purified </w:t>
      </w:r>
      <w:r w:rsidR="00BF16C0" w:rsidRPr="00301D64">
        <w:rPr>
          <w:rFonts w:asciiTheme="majorHAnsi" w:hAnsiTheme="majorHAnsi" w:cs="Times"/>
          <w:sz w:val="19"/>
          <w:szCs w:val="19"/>
        </w:rPr>
        <w:t>surface antigen</w:t>
      </w:r>
      <w:r w:rsidR="00176B1F" w:rsidRPr="00301D64">
        <w:rPr>
          <w:rFonts w:asciiTheme="majorHAnsi" w:hAnsiTheme="majorHAnsi" w:cs="Times"/>
          <w:sz w:val="19"/>
          <w:szCs w:val="19"/>
        </w:rPr>
        <w:t xml:space="preserve">, </w:t>
      </w:r>
      <w:r w:rsidR="004D21AC" w:rsidRPr="00301D64">
        <w:rPr>
          <w:rFonts w:asciiTheme="majorHAnsi" w:hAnsiTheme="majorHAnsi" w:cs="Times"/>
          <w:sz w:val="19"/>
          <w:szCs w:val="19"/>
        </w:rPr>
        <w:t>MF59-adjuvanted, pre-pandemic</w:t>
      </w:r>
      <w:r w:rsidR="003A64AD" w:rsidRPr="00301D64">
        <w:rPr>
          <w:rFonts w:asciiTheme="majorHAnsi" w:hAnsiTheme="majorHAnsi" w:cs="Times"/>
          <w:sz w:val="19"/>
          <w:szCs w:val="19"/>
        </w:rPr>
        <w:t xml:space="preserve"> </w:t>
      </w:r>
      <w:r w:rsidR="0076548B" w:rsidRPr="00301D64">
        <w:rPr>
          <w:rFonts w:asciiTheme="majorHAnsi" w:hAnsiTheme="majorHAnsi"/>
          <w:sz w:val="19"/>
          <w:szCs w:val="19"/>
        </w:rPr>
        <w:t>H5N1</w:t>
      </w:r>
      <w:r w:rsidR="008337DE" w:rsidRPr="00301D64">
        <w:rPr>
          <w:rFonts w:asciiTheme="majorHAnsi" w:hAnsiTheme="majorHAnsi"/>
          <w:sz w:val="19"/>
          <w:szCs w:val="19"/>
        </w:rPr>
        <w:t xml:space="preserve"> </w:t>
      </w:r>
      <w:r w:rsidR="004D21AC" w:rsidRPr="00301D64">
        <w:rPr>
          <w:rFonts w:asciiTheme="majorHAnsi" w:hAnsiTheme="majorHAnsi" w:cs="Times"/>
          <w:sz w:val="19"/>
          <w:szCs w:val="19"/>
        </w:rPr>
        <w:t>vaccine</w:t>
      </w:r>
      <w:r w:rsidR="003A64AD" w:rsidRPr="00301D64">
        <w:rPr>
          <w:rFonts w:asciiTheme="majorHAnsi" w:hAnsiTheme="majorHAnsi" w:cs="Times"/>
          <w:sz w:val="19"/>
          <w:szCs w:val="19"/>
        </w:rPr>
        <w:t xml:space="preserve"> used for priming </w:t>
      </w:r>
      <w:r w:rsidR="00151FCD" w:rsidRPr="00301D64">
        <w:rPr>
          <w:rFonts w:asciiTheme="majorHAnsi" w:hAnsiTheme="majorHAnsi" w:cs="Times"/>
          <w:sz w:val="19"/>
          <w:szCs w:val="19"/>
        </w:rPr>
        <w:t>(</w:t>
      </w:r>
      <w:r w:rsidR="00902A7B" w:rsidRPr="00301D64">
        <w:rPr>
          <w:rFonts w:asciiTheme="majorHAnsi" w:hAnsiTheme="majorHAnsi" w:cs="Times"/>
          <w:sz w:val="19"/>
          <w:szCs w:val="19"/>
        </w:rPr>
        <w:t xml:space="preserve">Aflunov®, </w:t>
      </w:r>
      <w:r w:rsidR="001A4532" w:rsidRPr="00301D64">
        <w:rPr>
          <w:rFonts w:asciiTheme="majorHAnsi" w:hAnsiTheme="majorHAnsi" w:cs="Times"/>
          <w:sz w:val="19"/>
          <w:szCs w:val="19"/>
        </w:rPr>
        <w:t>Novartis Vaccines and Diagnostics,</w:t>
      </w:r>
      <w:r w:rsidR="00902A7B" w:rsidRPr="00301D64">
        <w:rPr>
          <w:rFonts w:asciiTheme="majorHAnsi" w:hAnsiTheme="majorHAnsi" w:cs="Times"/>
          <w:sz w:val="19"/>
          <w:szCs w:val="19"/>
          <w:vertAlign w:val="superscript"/>
        </w:rPr>
        <w:t xml:space="preserve"> </w:t>
      </w:r>
      <w:r w:rsidR="00151FCD" w:rsidRPr="00301D64">
        <w:rPr>
          <w:rFonts w:asciiTheme="majorHAnsi" w:hAnsiTheme="majorHAnsi" w:cs="Times"/>
          <w:sz w:val="19"/>
          <w:szCs w:val="19"/>
        </w:rPr>
        <w:t xml:space="preserve">Lot numbers: </w:t>
      </w:r>
      <w:r w:rsidR="006C1736" w:rsidRPr="00301D64">
        <w:rPr>
          <w:rFonts w:asciiTheme="majorHAnsi" w:hAnsiTheme="majorHAnsi" w:cs="Arial"/>
          <w:bCs/>
          <w:sz w:val="19"/>
          <w:szCs w:val="19"/>
        </w:rPr>
        <w:t>W52P16H1E and 091102A</w:t>
      </w:r>
      <w:r w:rsidR="00151FCD" w:rsidRPr="00301D64">
        <w:rPr>
          <w:rFonts w:asciiTheme="majorHAnsi" w:hAnsiTheme="majorHAnsi" w:cs="Arial"/>
          <w:bCs/>
          <w:sz w:val="19"/>
          <w:szCs w:val="19"/>
        </w:rPr>
        <w:t>)</w:t>
      </w:r>
      <w:r w:rsidR="00151FCD" w:rsidRPr="00301D64">
        <w:rPr>
          <w:rFonts w:asciiTheme="majorHAnsi" w:hAnsiTheme="majorHAnsi" w:cs="Arial"/>
          <w:b/>
          <w:bCs/>
          <w:sz w:val="19"/>
          <w:szCs w:val="19"/>
        </w:rPr>
        <w:t xml:space="preserve"> </w:t>
      </w:r>
      <w:r w:rsidR="00955E18" w:rsidRPr="00301D64">
        <w:rPr>
          <w:rFonts w:asciiTheme="majorHAnsi" w:hAnsiTheme="majorHAnsi" w:cs="Arial"/>
          <w:bCs/>
          <w:sz w:val="19"/>
          <w:szCs w:val="19"/>
        </w:rPr>
        <w:t xml:space="preserve">was </w:t>
      </w:r>
      <w:r w:rsidR="00902A7B" w:rsidRPr="00301D64">
        <w:rPr>
          <w:rFonts w:asciiTheme="majorHAnsi" w:hAnsiTheme="majorHAnsi" w:cs="Times New Roman"/>
          <w:sz w:val="19"/>
          <w:szCs w:val="19"/>
        </w:rPr>
        <w:t xml:space="preserve">propagated in embryonated </w:t>
      </w:r>
      <w:r w:rsidR="000F1396" w:rsidRPr="00301D64">
        <w:rPr>
          <w:rFonts w:asciiTheme="majorHAnsi" w:hAnsiTheme="majorHAnsi" w:cs="Times New Roman"/>
          <w:sz w:val="19"/>
          <w:szCs w:val="19"/>
        </w:rPr>
        <w:t>hens’ eggs</w:t>
      </w:r>
      <w:r w:rsidR="00902A7B" w:rsidRPr="00301D64">
        <w:rPr>
          <w:rFonts w:asciiTheme="majorHAnsi" w:hAnsiTheme="majorHAnsi" w:cs="Times New Roman"/>
          <w:sz w:val="19"/>
          <w:szCs w:val="19"/>
        </w:rPr>
        <w:t xml:space="preserve"> by manufacturing processes similar to those used for a licensed, MF59-adjuvanted, seasonal influenza vaccine (Fluad</w:t>
      </w:r>
      <w:r w:rsidR="00902A7B" w:rsidRPr="00301D64">
        <w:rPr>
          <w:rFonts w:asciiTheme="majorHAnsi" w:hAnsiTheme="majorHAnsi" w:cs="Times"/>
          <w:sz w:val="19"/>
          <w:szCs w:val="19"/>
        </w:rPr>
        <w:t>®</w:t>
      </w:r>
      <w:r w:rsidR="00902A7B" w:rsidRPr="00301D64">
        <w:rPr>
          <w:rFonts w:asciiTheme="majorHAnsi" w:hAnsiTheme="majorHAnsi" w:cs="Times New Roman"/>
          <w:sz w:val="19"/>
          <w:szCs w:val="19"/>
        </w:rPr>
        <w:t>)</w:t>
      </w:r>
      <w:r w:rsidR="001C6113" w:rsidRPr="00301D64">
        <w:rPr>
          <w:rFonts w:asciiTheme="majorHAnsi" w:hAnsiTheme="majorHAnsi" w:cs="Times New Roman"/>
          <w:sz w:val="19"/>
          <w:szCs w:val="19"/>
        </w:rPr>
        <w:t>.</w:t>
      </w:r>
      <w:r w:rsidR="006C1736" w:rsidRPr="00301D64">
        <w:rPr>
          <w:rFonts w:asciiTheme="majorHAnsi" w:hAnsiTheme="majorHAnsi" w:cs="Arial"/>
          <w:bCs/>
          <w:sz w:val="19"/>
          <w:szCs w:val="19"/>
          <w:vertAlign w:val="superscript"/>
        </w:rPr>
        <w:t>175</w:t>
      </w:r>
      <w:r w:rsidR="00955E18" w:rsidRPr="00301D64">
        <w:rPr>
          <w:rFonts w:asciiTheme="majorHAnsi" w:hAnsiTheme="majorHAnsi" w:cs="Arial"/>
          <w:bCs/>
          <w:sz w:val="19"/>
          <w:szCs w:val="19"/>
          <w:vertAlign w:val="superscript"/>
        </w:rPr>
        <w:t xml:space="preserve"> </w:t>
      </w:r>
      <w:r w:rsidR="0088502E" w:rsidRPr="00301D64">
        <w:rPr>
          <w:rFonts w:asciiTheme="majorHAnsi" w:hAnsiTheme="majorHAnsi" w:cs="Arial"/>
          <w:bCs/>
          <w:sz w:val="19"/>
          <w:szCs w:val="19"/>
        </w:rPr>
        <w:t xml:space="preserve">Each dose </w:t>
      </w:r>
      <w:r w:rsidR="003A64AD" w:rsidRPr="00301D64">
        <w:rPr>
          <w:rFonts w:asciiTheme="majorHAnsi" w:hAnsiTheme="majorHAnsi" w:cs="Times"/>
          <w:sz w:val="19"/>
          <w:szCs w:val="19"/>
        </w:rPr>
        <w:t>contain</w:t>
      </w:r>
      <w:r w:rsidR="00046D21" w:rsidRPr="00301D64">
        <w:rPr>
          <w:rFonts w:asciiTheme="majorHAnsi" w:hAnsiTheme="majorHAnsi" w:cs="Times"/>
          <w:sz w:val="19"/>
          <w:szCs w:val="19"/>
        </w:rPr>
        <w:t>ed</w:t>
      </w:r>
      <w:r w:rsidR="003A64AD" w:rsidRPr="00301D64">
        <w:rPr>
          <w:rFonts w:asciiTheme="majorHAnsi" w:hAnsiTheme="majorHAnsi" w:cs="Times"/>
          <w:sz w:val="19"/>
          <w:szCs w:val="19"/>
        </w:rPr>
        <w:t xml:space="preserve"> </w:t>
      </w:r>
      <w:r w:rsidR="003A64AD" w:rsidRPr="00301D64">
        <w:rPr>
          <w:rFonts w:asciiTheme="majorHAnsi" w:hAnsiTheme="majorHAnsi"/>
          <w:sz w:val="19"/>
          <w:szCs w:val="19"/>
        </w:rPr>
        <w:t>7.5</w:t>
      </w:r>
      <w:r w:rsidR="003A64AD" w:rsidRPr="00301D64">
        <w:rPr>
          <w:rFonts w:asciiTheme="majorHAnsi" w:hAnsiTheme="majorHAnsi" w:cs="Times New Roman"/>
          <w:sz w:val="19"/>
          <w:szCs w:val="19"/>
        </w:rPr>
        <w:t>μ</w:t>
      </w:r>
      <w:r w:rsidR="003A64AD" w:rsidRPr="00301D64">
        <w:rPr>
          <w:rFonts w:asciiTheme="majorHAnsi" w:hAnsiTheme="majorHAnsi"/>
          <w:sz w:val="19"/>
          <w:szCs w:val="19"/>
        </w:rPr>
        <w:t xml:space="preserve">g </w:t>
      </w:r>
      <w:r w:rsidR="0076548B" w:rsidRPr="00301D64">
        <w:rPr>
          <w:rFonts w:asciiTheme="majorHAnsi" w:hAnsiTheme="majorHAnsi" w:cs="Times"/>
          <w:sz w:val="19"/>
          <w:szCs w:val="19"/>
        </w:rPr>
        <w:t>HA</w:t>
      </w:r>
      <w:r w:rsidR="0076548B" w:rsidRPr="00301D64">
        <w:rPr>
          <w:rFonts w:asciiTheme="majorHAnsi" w:hAnsiTheme="majorHAnsi"/>
          <w:sz w:val="19"/>
          <w:szCs w:val="19"/>
        </w:rPr>
        <w:t xml:space="preserve"> </w:t>
      </w:r>
      <w:r w:rsidR="003A64AD" w:rsidRPr="00301D64">
        <w:rPr>
          <w:rFonts w:asciiTheme="majorHAnsi" w:hAnsiTheme="majorHAnsi"/>
          <w:sz w:val="19"/>
          <w:szCs w:val="19"/>
        </w:rPr>
        <w:t xml:space="preserve">of </w:t>
      </w:r>
      <w:r w:rsidR="00B816C7" w:rsidRPr="00301D64">
        <w:rPr>
          <w:rFonts w:asciiTheme="majorHAnsi" w:hAnsiTheme="majorHAnsi"/>
          <w:sz w:val="19"/>
          <w:szCs w:val="19"/>
        </w:rPr>
        <w:t>A/VN/1194</w:t>
      </w:r>
      <w:r w:rsidR="00176B1F" w:rsidRPr="00301D64">
        <w:rPr>
          <w:rFonts w:asciiTheme="majorHAnsi" w:hAnsiTheme="majorHAnsi"/>
          <w:sz w:val="19"/>
          <w:szCs w:val="19"/>
        </w:rPr>
        <w:t xml:space="preserve">-like </w:t>
      </w:r>
      <w:r w:rsidR="0076548B" w:rsidRPr="00301D64">
        <w:rPr>
          <w:rFonts w:asciiTheme="majorHAnsi" w:hAnsiTheme="majorHAnsi"/>
          <w:sz w:val="19"/>
          <w:szCs w:val="19"/>
        </w:rPr>
        <w:t>NIBRG</w:t>
      </w:r>
      <w:r w:rsidR="00A67C84" w:rsidRPr="00301D64">
        <w:rPr>
          <w:rFonts w:asciiTheme="majorHAnsi" w:hAnsiTheme="majorHAnsi"/>
          <w:sz w:val="19"/>
          <w:szCs w:val="19"/>
        </w:rPr>
        <w:t>-</w:t>
      </w:r>
      <w:r w:rsidR="0076548B" w:rsidRPr="00301D64">
        <w:rPr>
          <w:rFonts w:asciiTheme="majorHAnsi" w:hAnsiTheme="majorHAnsi"/>
          <w:sz w:val="19"/>
          <w:szCs w:val="19"/>
        </w:rPr>
        <w:t>14 Clade 1</w:t>
      </w:r>
      <w:r w:rsidR="003A64AD" w:rsidRPr="00301D64">
        <w:rPr>
          <w:rFonts w:asciiTheme="majorHAnsi" w:hAnsiTheme="majorHAnsi"/>
          <w:sz w:val="19"/>
          <w:szCs w:val="19"/>
        </w:rPr>
        <w:t xml:space="preserve"> </w:t>
      </w:r>
      <w:r w:rsidR="003A64AD" w:rsidRPr="00301D64">
        <w:rPr>
          <w:rFonts w:asciiTheme="majorHAnsi" w:hAnsiTheme="majorHAnsi" w:cs="Times"/>
          <w:sz w:val="19"/>
          <w:szCs w:val="19"/>
        </w:rPr>
        <w:t xml:space="preserve">influenza virus </w:t>
      </w:r>
      <w:r w:rsidR="0076548B" w:rsidRPr="00301D64">
        <w:rPr>
          <w:rFonts w:asciiTheme="majorHAnsi" w:hAnsiTheme="majorHAnsi" w:cs="Times"/>
          <w:sz w:val="19"/>
          <w:szCs w:val="19"/>
        </w:rPr>
        <w:t>(National Institute for Biological Standards and Control</w:t>
      </w:r>
      <w:r w:rsidR="00301D64">
        <w:rPr>
          <w:rFonts w:asciiTheme="majorHAnsi" w:hAnsiTheme="majorHAnsi" w:cs="Times"/>
          <w:sz w:val="19"/>
          <w:szCs w:val="19"/>
        </w:rPr>
        <w:t xml:space="preserve"> (NIBSC)</w:t>
      </w:r>
      <w:r w:rsidR="0076548B" w:rsidRPr="00301D64">
        <w:rPr>
          <w:rFonts w:asciiTheme="majorHAnsi" w:hAnsiTheme="majorHAnsi" w:cs="Times"/>
          <w:sz w:val="19"/>
          <w:szCs w:val="19"/>
        </w:rPr>
        <w:t>)</w:t>
      </w:r>
      <w:r w:rsidR="003A64AD" w:rsidRPr="00301D64">
        <w:rPr>
          <w:rFonts w:asciiTheme="majorHAnsi" w:hAnsiTheme="majorHAnsi" w:cs="Times"/>
          <w:sz w:val="19"/>
          <w:szCs w:val="19"/>
        </w:rPr>
        <w:t xml:space="preserve"> and a standard dose (9.</w:t>
      </w:r>
      <w:r w:rsidR="001C6113" w:rsidRPr="00301D64">
        <w:rPr>
          <w:rFonts w:asciiTheme="majorHAnsi" w:hAnsiTheme="majorHAnsi" w:cs="Times"/>
          <w:sz w:val="19"/>
          <w:szCs w:val="19"/>
        </w:rPr>
        <w:t>75mg squalene) of MF59 adjuvant</w:t>
      </w:r>
      <w:r w:rsidR="003A64AD" w:rsidRPr="00301D64">
        <w:rPr>
          <w:rFonts w:asciiTheme="majorHAnsi" w:hAnsiTheme="majorHAnsi" w:cs="Times"/>
          <w:sz w:val="19"/>
          <w:szCs w:val="19"/>
        </w:rPr>
        <w:t xml:space="preserve">. </w:t>
      </w:r>
      <w:r w:rsidR="00FA1CB3" w:rsidRPr="00301D64">
        <w:rPr>
          <w:rFonts w:asciiTheme="majorHAnsi" w:hAnsiTheme="majorHAnsi" w:cs="Times"/>
          <w:sz w:val="19"/>
          <w:szCs w:val="19"/>
        </w:rPr>
        <w:t xml:space="preserve"> E</w:t>
      </w:r>
      <w:r w:rsidR="00F773F5" w:rsidRPr="00301D64">
        <w:rPr>
          <w:rFonts w:asciiTheme="majorHAnsi" w:hAnsiTheme="majorHAnsi" w:cs="Times"/>
          <w:sz w:val="19"/>
          <w:szCs w:val="19"/>
        </w:rPr>
        <w:t xml:space="preserve">gg-derived, purified subunit, </w:t>
      </w:r>
      <w:r w:rsidR="00F773F5" w:rsidRPr="00301D64">
        <w:rPr>
          <w:rFonts w:asciiTheme="majorHAnsi" w:hAnsiTheme="majorHAnsi"/>
          <w:sz w:val="19"/>
          <w:szCs w:val="19"/>
        </w:rPr>
        <w:t>pre-pandemic H5N1 vaccine used for boosting contained</w:t>
      </w:r>
      <w:r w:rsidR="0076548B" w:rsidRPr="00301D64">
        <w:rPr>
          <w:rFonts w:asciiTheme="majorHAnsi" w:hAnsiTheme="majorHAnsi"/>
          <w:sz w:val="19"/>
          <w:szCs w:val="19"/>
        </w:rPr>
        <w:t xml:space="preserve"> </w:t>
      </w:r>
      <w:r w:rsidR="00F773F5" w:rsidRPr="00301D64">
        <w:rPr>
          <w:rFonts w:asciiTheme="majorHAnsi" w:hAnsiTheme="majorHAnsi"/>
          <w:sz w:val="19"/>
          <w:szCs w:val="19"/>
        </w:rPr>
        <w:t>either 3.75 or 7.5</w:t>
      </w:r>
      <w:r w:rsidR="00F773F5" w:rsidRPr="00301D64">
        <w:rPr>
          <w:rFonts w:asciiTheme="majorHAnsi" w:hAnsiTheme="majorHAnsi" w:cs="Times New Roman"/>
          <w:sz w:val="19"/>
          <w:szCs w:val="19"/>
        </w:rPr>
        <w:t>μ</w:t>
      </w:r>
      <w:r w:rsidR="00F773F5" w:rsidRPr="00301D64">
        <w:rPr>
          <w:rFonts w:asciiTheme="majorHAnsi" w:hAnsiTheme="majorHAnsi"/>
          <w:sz w:val="19"/>
          <w:szCs w:val="19"/>
        </w:rPr>
        <w:t xml:space="preserve">g </w:t>
      </w:r>
      <w:r w:rsidR="00F773F5" w:rsidRPr="00301D64">
        <w:rPr>
          <w:rFonts w:asciiTheme="majorHAnsi" w:hAnsiTheme="majorHAnsi" w:cs="Times"/>
          <w:sz w:val="19"/>
          <w:szCs w:val="19"/>
        </w:rPr>
        <w:t xml:space="preserve">HA of </w:t>
      </w:r>
      <w:r w:rsidR="0076548B" w:rsidRPr="00301D64">
        <w:rPr>
          <w:rFonts w:asciiTheme="majorHAnsi" w:hAnsiTheme="majorHAnsi"/>
          <w:color w:val="000000"/>
          <w:sz w:val="19"/>
          <w:szCs w:val="19"/>
        </w:rPr>
        <w:lastRenderedPageBreak/>
        <w:t>A/turkey/Turkey/1/</w:t>
      </w:r>
      <w:r w:rsidR="00F773F5" w:rsidRPr="00301D64">
        <w:rPr>
          <w:rFonts w:asciiTheme="majorHAnsi" w:hAnsiTheme="majorHAnsi"/>
          <w:color w:val="000000"/>
          <w:sz w:val="19"/>
          <w:szCs w:val="19"/>
        </w:rPr>
        <w:t>20</w:t>
      </w:r>
      <w:r w:rsidR="0076548B" w:rsidRPr="00301D64">
        <w:rPr>
          <w:rFonts w:asciiTheme="majorHAnsi" w:hAnsiTheme="majorHAnsi"/>
          <w:color w:val="000000"/>
          <w:sz w:val="19"/>
          <w:szCs w:val="19"/>
        </w:rPr>
        <w:t>05</w:t>
      </w:r>
      <w:r w:rsidR="00F773F5" w:rsidRPr="00301D64">
        <w:rPr>
          <w:rFonts w:asciiTheme="majorHAnsi" w:hAnsiTheme="majorHAnsi"/>
          <w:color w:val="000000"/>
          <w:sz w:val="19"/>
          <w:szCs w:val="19"/>
        </w:rPr>
        <w:t>-like NIBRG</w:t>
      </w:r>
      <w:r w:rsidR="00A67C84" w:rsidRPr="00301D64">
        <w:rPr>
          <w:rFonts w:asciiTheme="majorHAnsi" w:hAnsiTheme="majorHAnsi"/>
          <w:color w:val="000000"/>
          <w:sz w:val="19"/>
          <w:szCs w:val="19"/>
        </w:rPr>
        <w:t>-</w:t>
      </w:r>
      <w:r w:rsidR="00F773F5" w:rsidRPr="00301D64">
        <w:rPr>
          <w:rFonts w:asciiTheme="majorHAnsi" w:hAnsiTheme="majorHAnsi"/>
          <w:color w:val="000000"/>
          <w:sz w:val="19"/>
          <w:szCs w:val="19"/>
        </w:rPr>
        <w:t xml:space="preserve">23 </w:t>
      </w:r>
      <w:r w:rsidR="00FA1CB3" w:rsidRPr="00301D64">
        <w:rPr>
          <w:rFonts w:asciiTheme="majorHAnsi" w:hAnsiTheme="majorHAnsi"/>
          <w:color w:val="000000"/>
          <w:sz w:val="19"/>
          <w:szCs w:val="19"/>
        </w:rPr>
        <w:t>c</w:t>
      </w:r>
      <w:r w:rsidR="00F773F5" w:rsidRPr="00301D64">
        <w:rPr>
          <w:rFonts w:asciiTheme="majorHAnsi" w:hAnsiTheme="majorHAnsi"/>
          <w:color w:val="000000"/>
          <w:sz w:val="19"/>
          <w:szCs w:val="19"/>
        </w:rPr>
        <w:t>lade</w:t>
      </w:r>
      <w:r w:rsidR="009924B4" w:rsidRPr="00301D64">
        <w:rPr>
          <w:rFonts w:asciiTheme="majorHAnsi" w:hAnsiTheme="majorHAnsi"/>
          <w:color w:val="000000"/>
          <w:sz w:val="19"/>
          <w:szCs w:val="19"/>
        </w:rPr>
        <w:t xml:space="preserve"> 2.2.1 influenza virus</w:t>
      </w:r>
      <w:r w:rsidR="007728F3" w:rsidRPr="00301D64">
        <w:rPr>
          <w:rFonts w:asciiTheme="majorHAnsi" w:hAnsiTheme="majorHAnsi"/>
          <w:color w:val="000000"/>
          <w:sz w:val="19"/>
          <w:szCs w:val="19"/>
        </w:rPr>
        <w:t xml:space="preserve"> </w:t>
      </w:r>
      <w:r w:rsidR="00301D64">
        <w:rPr>
          <w:rFonts w:asciiTheme="majorHAnsi" w:hAnsiTheme="majorHAnsi" w:cs="Times"/>
          <w:sz w:val="19"/>
          <w:szCs w:val="19"/>
        </w:rPr>
        <w:t>(</w:t>
      </w:r>
      <w:r w:rsidR="00824BFA" w:rsidRPr="00301D64">
        <w:rPr>
          <w:rFonts w:asciiTheme="majorHAnsi" w:hAnsiTheme="majorHAnsi" w:cs="Times"/>
          <w:sz w:val="19"/>
          <w:szCs w:val="19"/>
        </w:rPr>
        <w:t>NIBSC)</w:t>
      </w:r>
      <w:r w:rsidR="004C638E" w:rsidRPr="00301D64">
        <w:rPr>
          <w:rFonts w:asciiTheme="majorHAnsi" w:hAnsiTheme="majorHAnsi" w:cs="Times"/>
          <w:sz w:val="19"/>
          <w:szCs w:val="19"/>
        </w:rPr>
        <w:t>)</w:t>
      </w:r>
      <w:r w:rsidR="00FA1CB3" w:rsidRPr="00301D64">
        <w:rPr>
          <w:rFonts w:asciiTheme="majorHAnsi" w:hAnsiTheme="majorHAnsi"/>
          <w:color w:val="000000"/>
          <w:sz w:val="19"/>
          <w:szCs w:val="19"/>
        </w:rPr>
        <w:t xml:space="preserve">, with </w:t>
      </w:r>
      <w:r w:rsidR="00151FCD" w:rsidRPr="00301D64">
        <w:rPr>
          <w:rFonts w:asciiTheme="majorHAnsi" w:hAnsiTheme="majorHAnsi"/>
          <w:color w:val="000000"/>
          <w:sz w:val="19"/>
          <w:szCs w:val="19"/>
        </w:rPr>
        <w:t xml:space="preserve">(Lot number: </w:t>
      </w:r>
      <w:r w:rsidR="00151FCD" w:rsidRPr="00301D64">
        <w:rPr>
          <w:rFonts w:asciiTheme="majorHAnsi" w:hAnsiTheme="majorHAnsi" w:cs="Arial"/>
          <w:bCs/>
          <w:sz w:val="19"/>
          <w:szCs w:val="19"/>
        </w:rPr>
        <w:t>Z53D21H1)</w:t>
      </w:r>
      <w:r w:rsidR="00151FCD" w:rsidRPr="00301D64">
        <w:rPr>
          <w:rFonts w:asciiTheme="majorHAnsi" w:hAnsiTheme="majorHAnsi" w:cs="Arial"/>
          <w:b/>
          <w:bCs/>
          <w:sz w:val="19"/>
          <w:szCs w:val="19"/>
        </w:rPr>
        <w:t xml:space="preserve"> </w:t>
      </w:r>
      <w:r w:rsidR="00FA1CB3" w:rsidRPr="00301D64">
        <w:rPr>
          <w:rFonts w:asciiTheme="majorHAnsi" w:hAnsiTheme="majorHAnsi"/>
          <w:color w:val="000000"/>
          <w:sz w:val="19"/>
          <w:szCs w:val="19"/>
        </w:rPr>
        <w:t xml:space="preserve">or without </w:t>
      </w:r>
      <w:r w:rsidR="00A22BD1" w:rsidRPr="00301D64">
        <w:rPr>
          <w:rFonts w:asciiTheme="majorHAnsi" w:hAnsiTheme="majorHAnsi"/>
          <w:color w:val="000000"/>
          <w:sz w:val="19"/>
          <w:szCs w:val="19"/>
        </w:rPr>
        <w:t>(</w:t>
      </w:r>
      <w:r w:rsidR="00151FCD" w:rsidRPr="00301D64">
        <w:rPr>
          <w:rFonts w:asciiTheme="majorHAnsi" w:hAnsiTheme="majorHAnsi"/>
          <w:color w:val="000000"/>
          <w:sz w:val="19"/>
          <w:szCs w:val="19"/>
        </w:rPr>
        <w:t xml:space="preserve">Lot number: </w:t>
      </w:r>
      <w:r w:rsidR="00A22BD1" w:rsidRPr="00301D64">
        <w:rPr>
          <w:rFonts w:asciiTheme="majorHAnsi" w:hAnsiTheme="majorHAnsi" w:cs="Arial"/>
          <w:bCs/>
          <w:sz w:val="19"/>
          <w:szCs w:val="19"/>
        </w:rPr>
        <w:t>A53P23H1)</w:t>
      </w:r>
      <w:r w:rsidR="00A22BD1" w:rsidRPr="00301D64">
        <w:rPr>
          <w:rFonts w:asciiTheme="majorHAnsi" w:hAnsiTheme="majorHAnsi" w:cs="Arial"/>
          <w:b/>
          <w:bCs/>
          <w:sz w:val="19"/>
          <w:szCs w:val="19"/>
        </w:rPr>
        <w:t xml:space="preserve"> </w:t>
      </w:r>
      <w:r w:rsidR="00FA1CB3" w:rsidRPr="00301D64">
        <w:rPr>
          <w:rFonts w:asciiTheme="majorHAnsi" w:hAnsiTheme="majorHAnsi" w:cs="Times"/>
          <w:sz w:val="19"/>
          <w:szCs w:val="19"/>
        </w:rPr>
        <w:t>a standard dose of MF59 adjuvant</w:t>
      </w:r>
      <w:r w:rsidR="00A47342" w:rsidRPr="00301D64">
        <w:rPr>
          <w:rFonts w:asciiTheme="majorHAnsi" w:hAnsiTheme="majorHAnsi" w:cs="Times"/>
          <w:sz w:val="19"/>
          <w:szCs w:val="19"/>
        </w:rPr>
        <w:t xml:space="preserve"> containing 9.75mg squalene</w:t>
      </w:r>
      <w:r w:rsidR="00FA1CB3" w:rsidRPr="00301D64">
        <w:rPr>
          <w:rFonts w:asciiTheme="majorHAnsi" w:hAnsiTheme="majorHAnsi"/>
          <w:color w:val="000000"/>
          <w:sz w:val="19"/>
          <w:szCs w:val="19"/>
        </w:rPr>
        <w:t xml:space="preserve">. </w:t>
      </w:r>
      <w:r w:rsidR="004C638E" w:rsidRPr="00301D64">
        <w:rPr>
          <w:rFonts w:asciiTheme="majorHAnsi" w:hAnsiTheme="majorHAnsi" w:cs="Times"/>
          <w:sz w:val="19"/>
          <w:szCs w:val="19"/>
        </w:rPr>
        <w:t xml:space="preserve">The HA content of  each vaccine was determined by single radial immunodiffusion. NA content is not standardised and is unknown. Vaccines were supplied in prefilled monodose (0.5ml) syringes, stored at 4°C </w:t>
      </w:r>
      <w:r w:rsidR="004C638E" w:rsidRPr="000254CD">
        <w:rPr>
          <w:rFonts w:asciiTheme="majorHAnsi" w:hAnsiTheme="majorHAnsi" w:cs="Times"/>
          <w:sz w:val="19"/>
          <w:szCs w:val="19"/>
        </w:rPr>
        <w:t xml:space="preserve">until use, and administered in the deltoid muscle of the non-dominant arm. </w:t>
      </w:r>
    </w:p>
    <w:p w14:paraId="3E06DBBF" w14:textId="77777777" w:rsidR="004C638E" w:rsidRPr="000254CD" w:rsidRDefault="004C638E" w:rsidP="007D4128">
      <w:pPr>
        <w:widowControl w:val="0"/>
        <w:autoSpaceDE w:val="0"/>
        <w:autoSpaceDN w:val="0"/>
        <w:adjustRightInd w:val="0"/>
        <w:spacing w:after="240"/>
        <w:rPr>
          <w:rFonts w:asciiTheme="majorHAnsi" w:hAnsiTheme="majorHAnsi"/>
          <w:color w:val="000000"/>
          <w:sz w:val="20"/>
        </w:rPr>
      </w:pPr>
    </w:p>
    <w:p w14:paraId="2828FF89" w14:textId="77777777" w:rsidR="007728F3" w:rsidRPr="000254CD" w:rsidRDefault="007728F3" w:rsidP="006C1736">
      <w:pPr>
        <w:widowControl w:val="0"/>
        <w:autoSpaceDE w:val="0"/>
        <w:autoSpaceDN w:val="0"/>
        <w:adjustRightInd w:val="0"/>
        <w:spacing w:after="120"/>
        <w:rPr>
          <w:rFonts w:asciiTheme="majorHAnsi" w:hAnsiTheme="majorHAnsi" w:cs="Times"/>
          <w:sz w:val="12"/>
        </w:rPr>
      </w:pPr>
      <w:r w:rsidRPr="000254CD">
        <w:rPr>
          <w:rFonts w:asciiTheme="majorHAnsi" w:hAnsiTheme="majorHAnsi" w:cs="Gill Sans MT"/>
          <w:b/>
          <w:bCs/>
          <w:sz w:val="20"/>
          <w:szCs w:val="40"/>
        </w:rPr>
        <w:t>Outcomes</w:t>
      </w:r>
    </w:p>
    <w:p w14:paraId="47DFF9BE" w14:textId="3E0BFE51" w:rsidR="00A47342" w:rsidRPr="000254CD" w:rsidRDefault="007728F3" w:rsidP="006C7D09">
      <w:pPr>
        <w:widowControl w:val="0"/>
        <w:autoSpaceDE w:val="0"/>
        <w:autoSpaceDN w:val="0"/>
        <w:adjustRightInd w:val="0"/>
        <w:spacing w:line="276" w:lineRule="auto"/>
        <w:rPr>
          <w:rFonts w:asciiTheme="majorHAnsi" w:hAnsiTheme="majorHAnsi" w:cs="Times"/>
          <w:sz w:val="19"/>
          <w:szCs w:val="19"/>
        </w:rPr>
      </w:pPr>
      <w:r w:rsidRPr="000254CD">
        <w:rPr>
          <w:rFonts w:asciiTheme="majorHAnsi" w:hAnsiTheme="majorHAnsi" w:cs="Times"/>
          <w:sz w:val="19"/>
          <w:szCs w:val="19"/>
        </w:rPr>
        <w:t>The primary outcome measure was vaccine immunogenicity using CHMP</w:t>
      </w:r>
      <w:r w:rsidR="00A67C84" w:rsidRPr="000254CD">
        <w:rPr>
          <w:rFonts w:asciiTheme="majorHAnsi" w:hAnsiTheme="majorHAnsi" w:cs="Times"/>
          <w:sz w:val="19"/>
          <w:szCs w:val="19"/>
        </w:rPr>
        <w:t xml:space="preserve"> criteria</w:t>
      </w:r>
      <w:r w:rsidRPr="000254CD">
        <w:rPr>
          <w:rFonts w:asciiTheme="majorHAnsi" w:hAnsiTheme="majorHAnsi" w:cs="Times"/>
          <w:sz w:val="19"/>
          <w:szCs w:val="19"/>
        </w:rPr>
        <w:t>.</w:t>
      </w:r>
      <w:r w:rsidRPr="000254CD">
        <w:rPr>
          <w:rFonts w:asciiTheme="majorHAnsi" w:hAnsiTheme="majorHAnsi" w:cs="Times"/>
          <w:position w:val="8"/>
          <w:sz w:val="19"/>
          <w:szCs w:val="19"/>
        </w:rPr>
        <w:t xml:space="preserve"> </w:t>
      </w:r>
      <w:r w:rsidR="00A67C84" w:rsidRPr="000254CD">
        <w:rPr>
          <w:rFonts w:asciiTheme="majorHAnsi" w:hAnsiTheme="majorHAnsi" w:cs="Times"/>
          <w:sz w:val="19"/>
          <w:szCs w:val="19"/>
        </w:rPr>
        <w:t xml:space="preserve">The immunogenicity  of the </w:t>
      </w:r>
      <w:r w:rsidR="00824BFA" w:rsidRPr="000254CD">
        <w:rPr>
          <w:rFonts w:asciiTheme="majorHAnsi" w:hAnsiTheme="majorHAnsi" w:cs="Times"/>
          <w:sz w:val="19"/>
          <w:szCs w:val="19"/>
        </w:rPr>
        <w:t>H5</w:t>
      </w:r>
      <w:r w:rsidR="00A67C84" w:rsidRPr="000254CD">
        <w:rPr>
          <w:rFonts w:asciiTheme="majorHAnsi" w:hAnsiTheme="majorHAnsi" w:cs="Times"/>
          <w:sz w:val="19"/>
          <w:szCs w:val="19"/>
        </w:rPr>
        <w:t>N1 va</w:t>
      </w:r>
      <w:r w:rsidR="00344958" w:rsidRPr="000254CD">
        <w:rPr>
          <w:rFonts w:asciiTheme="majorHAnsi" w:hAnsiTheme="majorHAnsi" w:cs="Times"/>
          <w:sz w:val="19"/>
          <w:szCs w:val="19"/>
        </w:rPr>
        <w:t>ccines was assessed by HI assay</w:t>
      </w:r>
      <w:r w:rsidR="00A67C84" w:rsidRPr="000254CD">
        <w:rPr>
          <w:rFonts w:asciiTheme="majorHAnsi" w:hAnsiTheme="majorHAnsi" w:cs="Times"/>
          <w:sz w:val="19"/>
          <w:szCs w:val="19"/>
        </w:rPr>
        <w:t xml:space="preserve"> according to standard methods,</w:t>
      </w:r>
      <w:r w:rsidR="005C76C9" w:rsidRPr="000254CD">
        <w:rPr>
          <w:rFonts w:asciiTheme="majorHAnsi" w:hAnsiTheme="majorHAnsi" w:cs="Times"/>
          <w:sz w:val="19"/>
          <w:szCs w:val="19"/>
          <w:vertAlign w:val="superscript"/>
        </w:rPr>
        <w:t>183-185</w:t>
      </w:r>
      <w:r w:rsidR="00A67C84" w:rsidRPr="000254CD">
        <w:rPr>
          <w:rFonts w:asciiTheme="majorHAnsi" w:hAnsiTheme="majorHAnsi" w:cs="Times"/>
          <w:position w:val="8"/>
          <w:sz w:val="19"/>
          <w:szCs w:val="19"/>
        </w:rPr>
        <w:t xml:space="preserve"> </w:t>
      </w:r>
      <w:r w:rsidR="00A67C84" w:rsidRPr="000254CD">
        <w:rPr>
          <w:rFonts w:asciiTheme="majorHAnsi" w:hAnsiTheme="majorHAnsi" w:cs="Times"/>
          <w:sz w:val="19"/>
          <w:szCs w:val="19"/>
        </w:rPr>
        <w:t xml:space="preserve">at </w:t>
      </w:r>
      <w:r w:rsidR="00344958" w:rsidRPr="000254CD">
        <w:rPr>
          <w:rFonts w:asciiTheme="majorHAnsi" w:hAnsiTheme="majorHAnsi" w:cs="Times"/>
          <w:sz w:val="19"/>
          <w:szCs w:val="19"/>
        </w:rPr>
        <w:t xml:space="preserve">Public </w:t>
      </w:r>
      <w:r w:rsidR="00A67C84" w:rsidRPr="000254CD">
        <w:rPr>
          <w:rFonts w:asciiTheme="majorHAnsi" w:hAnsiTheme="majorHAnsi" w:cs="Times"/>
          <w:sz w:val="19"/>
          <w:szCs w:val="19"/>
        </w:rPr>
        <w:t xml:space="preserve">Health England, </w:t>
      </w:r>
      <w:r w:rsidR="00667D92" w:rsidRPr="000254CD">
        <w:rPr>
          <w:rFonts w:asciiTheme="majorHAnsi" w:hAnsiTheme="majorHAnsi" w:cs="Times"/>
          <w:sz w:val="19"/>
          <w:szCs w:val="19"/>
        </w:rPr>
        <w:t>Colindale, London</w:t>
      </w:r>
      <w:r w:rsidR="00851B36" w:rsidRPr="000254CD">
        <w:rPr>
          <w:rFonts w:asciiTheme="majorHAnsi" w:hAnsiTheme="majorHAnsi" w:cs="Times"/>
          <w:sz w:val="19"/>
          <w:szCs w:val="19"/>
        </w:rPr>
        <w:t>,</w:t>
      </w:r>
      <w:r w:rsidR="00667D92" w:rsidRPr="000254CD">
        <w:rPr>
          <w:rFonts w:asciiTheme="majorHAnsi" w:hAnsiTheme="majorHAnsi" w:cs="Times"/>
          <w:sz w:val="19"/>
          <w:szCs w:val="19"/>
        </w:rPr>
        <w:t xml:space="preserve"> </w:t>
      </w:r>
      <w:r w:rsidR="00824BFA" w:rsidRPr="000254CD">
        <w:rPr>
          <w:rFonts w:asciiTheme="majorHAnsi" w:hAnsiTheme="majorHAnsi" w:cs="Times"/>
          <w:sz w:val="19"/>
          <w:szCs w:val="19"/>
        </w:rPr>
        <w:t>using</w:t>
      </w:r>
      <w:r w:rsidR="006750D6" w:rsidRPr="000254CD">
        <w:rPr>
          <w:rFonts w:asciiTheme="majorHAnsi" w:hAnsiTheme="majorHAnsi" w:cs="Times"/>
          <w:sz w:val="19"/>
          <w:szCs w:val="19"/>
        </w:rPr>
        <w:t xml:space="preserve"> three </w:t>
      </w:r>
      <w:r w:rsidR="004F17A0" w:rsidRPr="000254CD">
        <w:rPr>
          <w:rFonts w:asciiTheme="majorHAnsi" w:hAnsiTheme="majorHAnsi" w:cs="Times"/>
          <w:sz w:val="19"/>
          <w:szCs w:val="19"/>
        </w:rPr>
        <w:t xml:space="preserve">egg-grown, </w:t>
      </w:r>
      <w:r w:rsidR="00A47342" w:rsidRPr="000254CD">
        <w:rPr>
          <w:rFonts w:asciiTheme="majorHAnsi" w:hAnsiTheme="majorHAnsi" w:cs="Times"/>
          <w:sz w:val="19"/>
          <w:szCs w:val="19"/>
        </w:rPr>
        <w:t xml:space="preserve">reassortant </w:t>
      </w:r>
      <w:r w:rsidR="006750D6" w:rsidRPr="000254CD">
        <w:rPr>
          <w:rFonts w:asciiTheme="majorHAnsi" w:hAnsiTheme="majorHAnsi" w:cs="Times"/>
          <w:sz w:val="19"/>
          <w:szCs w:val="19"/>
        </w:rPr>
        <w:t>vaccine reference strains</w:t>
      </w:r>
      <w:r w:rsidR="00824BFA" w:rsidRPr="000254CD">
        <w:rPr>
          <w:rFonts w:asciiTheme="majorHAnsi" w:hAnsiTheme="majorHAnsi" w:cs="Times"/>
          <w:sz w:val="19"/>
          <w:szCs w:val="19"/>
        </w:rPr>
        <w:t xml:space="preserve"> as test antigens: </w:t>
      </w:r>
    </w:p>
    <w:p w14:paraId="3CD3FEFF" w14:textId="77777777" w:rsidR="006C7D09" w:rsidRPr="000254CD" w:rsidRDefault="006C7D09" w:rsidP="006C7D09">
      <w:pPr>
        <w:widowControl w:val="0"/>
        <w:autoSpaceDE w:val="0"/>
        <w:autoSpaceDN w:val="0"/>
        <w:adjustRightInd w:val="0"/>
        <w:spacing w:line="276" w:lineRule="auto"/>
        <w:rPr>
          <w:rFonts w:asciiTheme="majorHAnsi" w:hAnsiTheme="majorHAnsi" w:cs="Times"/>
          <w:sz w:val="12"/>
          <w:szCs w:val="19"/>
        </w:rPr>
      </w:pPr>
    </w:p>
    <w:p w14:paraId="767CD918" w14:textId="77777777" w:rsidR="00A47342" w:rsidRPr="000254CD" w:rsidRDefault="00A67C84" w:rsidP="004D68AB">
      <w:pPr>
        <w:pStyle w:val="ListParagraph"/>
        <w:widowControl w:val="0"/>
        <w:numPr>
          <w:ilvl w:val="0"/>
          <w:numId w:val="19"/>
        </w:numPr>
        <w:autoSpaceDE w:val="0"/>
        <w:autoSpaceDN w:val="0"/>
        <w:adjustRightInd w:val="0"/>
        <w:spacing w:line="276" w:lineRule="auto"/>
        <w:ind w:left="567" w:hanging="283"/>
        <w:rPr>
          <w:rFonts w:asciiTheme="majorHAnsi" w:hAnsiTheme="majorHAnsi" w:cs="Times"/>
          <w:sz w:val="19"/>
          <w:szCs w:val="19"/>
        </w:rPr>
      </w:pPr>
      <w:r w:rsidRPr="000254CD">
        <w:rPr>
          <w:rFonts w:asciiTheme="majorHAnsi" w:hAnsiTheme="majorHAnsi" w:cs="Times"/>
          <w:sz w:val="19"/>
          <w:szCs w:val="19"/>
        </w:rPr>
        <w:t xml:space="preserve">NIBRG-14 virus, generated from </w:t>
      </w:r>
      <w:r w:rsidR="00C74D79" w:rsidRPr="000254CD">
        <w:rPr>
          <w:rFonts w:asciiTheme="majorHAnsi" w:hAnsiTheme="majorHAnsi" w:cs="Times"/>
          <w:sz w:val="19"/>
          <w:szCs w:val="19"/>
        </w:rPr>
        <w:t xml:space="preserve">influenza </w:t>
      </w:r>
      <w:r w:rsidR="00B816C7" w:rsidRPr="000254CD">
        <w:rPr>
          <w:rFonts w:asciiTheme="majorHAnsi" w:hAnsiTheme="majorHAnsi"/>
          <w:sz w:val="19"/>
          <w:szCs w:val="19"/>
        </w:rPr>
        <w:t>A/VN/1194</w:t>
      </w:r>
      <w:r w:rsidRPr="000254CD">
        <w:rPr>
          <w:rFonts w:asciiTheme="majorHAnsi" w:hAnsiTheme="majorHAnsi"/>
          <w:sz w:val="19"/>
          <w:szCs w:val="19"/>
        </w:rPr>
        <w:t xml:space="preserve"> (H5N1) </w:t>
      </w:r>
      <w:r w:rsidR="00A92870" w:rsidRPr="000254CD">
        <w:rPr>
          <w:rFonts w:asciiTheme="majorHAnsi" w:hAnsiTheme="majorHAnsi"/>
          <w:sz w:val="19"/>
          <w:szCs w:val="19"/>
        </w:rPr>
        <w:t xml:space="preserve">clade 1 </w:t>
      </w:r>
      <w:r w:rsidRPr="000254CD">
        <w:rPr>
          <w:rFonts w:asciiTheme="majorHAnsi" w:hAnsiTheme="majorHAnsi" w:cs="Times"/>
          <w:sz w:val="19"/>
          <w:szCs w:val="19"/>
        </w:rPr>
        <w:t xml:space="preserve">and A/PR/8/34 </w:t>
      </w:r>
      <w:r w:rsidR="00A92870" w:rsidRPr="000254CD">
        <w:rPr>
          <w:rFonts w:asciiTheme="majorHAnsi" w:hAnsiTheme="majorHAnsi" w:cs="Times"/>
          <w:sz w:val="19"/>
          <w:szCs w:val="19"/>
        </w:rPr>
        <w:t xml:space="preserve">virus </w:t>
      </w:r>
      <w:r w:rsidR="00824BFA" w:rsidRPr="000254CD">
        <w:rPr>
          <w:rFonts w:asciiTheme="majorHAnsi" w:hAnsiTheme="majorHAnsi" w:cs="Times"/>
          <w:sz w:val="19"/>
          <w:szCs w:val="19"/>
        </w:rPr>
        <w:t xml:space="preserve">strains using reverse genetics (NIBSC, UK); </w:t>
      </w:r>
    </w:p>
    <w:p w14:paraId="2EA15D37" w14:textId="77777777" w:rsidR="00A47342" w:rsidRPr="000254CD" w:rsidRDefault="00824BFA" w:rsidP="004D68AB">
      <w:pPr>
        <w:pStyle w:val="ListParagraph"/>
        <w:widowControl w:val="0"/>
        <w:numPr>
          <w:ilvl w:val="0"/>
          <w:numId w:val="19"/>
        </w:numPr>
        <w:autoSpaceDE w:val="0"/>
        <w:autoSpaceDN w:val="0"/>
        <w:adjustRightInd w:val="0"/>
        <w:spacing w:line="276" w:lineRule="auto"/>
        <w:ind w:left="567" w:hanging="283"/>
        <w:rPr>
          <w:rFonts w:asciiTheme="majorHAnsi" w:hAnsiTheme="majorHAnsi" w:cs="Times"/>
          <w:sz w:val="19"/>
          <w:szCs w:val="19"/>
        </w:rPr>
      </w:pPr>
      <w:r w:rsidRPr="000254CD">
        <w:rPr>
          <w:rFonts w:asciiTheme="majorHAnsi" w:hAnsiTheme="majorHAnsi" w:cs="Times"/>
          <w:sz w:val="19"/>
          <w:szCs w:val="19"/>
        </w:rPr>
        <w:t xml:space="preserve">NIBRG-23 virus, generated from </w:t>
      </w:r>
      <w:r w:rsidR="00C74D79" w:rsidRPr="000254CD">
        <w:rPr>
          <w:rFonts w:asciiTheme="majorHAnsi" w:hAnsiTheme="majorHAnsi" w:cs="Times"/>
          <w:sz w:val="19"/>
          <w:szCs w:val="19"/>
        </w:rPr>
        <w:t xml:space="preserve">influenza </w:t>
      </w:r>
      <w:r w:rsidRPr="000254CD">
        <w:rPr>
          <w:rFonts w:asciiTheme="majorHAnsi" w:hAnsiTheme="majorHAnsi"/>
          <w:color w:val="000000"/>
          <w:sz w:val="19"/>
          <w:szCs w:val="19"/>
        </w:rPr>
        <w:t>A/turkey/Turkey/1/2005</w:t>
      </w:r>
      <w:r w:rsidRPr="000254CD">
        <w:rPr>
          <w:rFonts w:asciiTheme="majorHAnsi" w:hAnsiTheme="majorHAnsi"/>
          <w:sz w:val="19"/>
          <w:szCs w:val="19"/>
        </w:rPr>
        <w:t xml:space="preserve"> (H5N1) </w:t>
      </w:r>
      <w:r w:rsidR="00A92870" w:rsidRPr="000254CD">
        <w:rPr>
          <w:rFonts w:asciiTheme="majorHAnsi" w:hAnsiTheme="majorHAnsi"/>
          <w:sz w:val="19"/>
          <w:szCs w:val="19"/>
        </w:rPr>
        <w:t xml:space="preserve">clade 2.2.1 </w:t>
      </w:r>
      <w:r w:rsidRPr="000254CD">
        <w:rPr>
          <w:rFonts w:asciiTheme="majorHAnsi" w:hAnsiTheme="majorHAnsi" w:cs="Times"/>
          <w:sz w:val="19"/>
          <w:szCs w:val="19"/>
        </w:rPr>
        <w:t>and A/PR/8/34 strains using reverse genetics (</w:t>
      </w:r>
      <w:r w:rsidR="00210FEE" w:rsidRPr="000254CD">
        <w:rPr>
          <w:rFonts w:asciiTheme="majorHAnsi" w:hAnsiTheme="majorHAnsi" w:cs="Times"/>
          <w:sz w:val="19"/>
          <w:szCs w:val="19"/>
        </w:rPr>
        <w:t xml:space="preserve">NIBSC, UK); and </w:t>
      </w:r>
    </w:p>
    <w:p w14:paraId="7F81C53E" w14:textId="54032CF6" w:rsidR="00A47342" w:rsidRPr="000254CD" w:rsidRDefault="00210FEE" w:rsidP="004D68AB">
      <w:pPr>
        <w:pStyle w:val="ListParagraph"/>
        <w:widowControl w:val="0"/>
        <w:numPr>
          <w:ilvl w:val="0"/>
          <w:numId w:val="19"/>
        </w:numPr>
        <w:autoSpaceDE w:val="0"/>
        <w:autoSpaceDN w:val="0"/>
        <w:adjustRightInd w:val="0"/>
        <w:spacing w:line="276" w:lineRule="auto"/>
        <w:ind w:left="567" w:hanging="283"/>
        <w:rPr>
          <w:rFonts w:asciiTheme="majorHAnsi" w:hAnsiTheme="majorHAnsi" w:cs="Times"/>
          <w:sz w:val="19"/>
          <w:szCs w:val="19"/>
        </w:rPr>
      </w:pPr>
      <w:r w:rsidRPr="000254CD">
        <w:rPr>
          <w:rFonts w:asciiTheme="majorHAnsi" w:hAnsiTheme="majorHAnsi" w:cs="Times"/>
          <w:sz w:val="19"/>
          <w:szCs w:val="19"/>
        </w:rPr>
        <w:t>ID</w:t>
      </w:r>
      <w:r w:rsidR="00C74D79" w:rsidRPr="000254CD">
        <w:rPr>
          <w:rFonts w:asciiTheme="majorHAnsi" w:hAnsiTheme="majorHAnsi" w:cs="Times"/>
          <w:sz w:val="19"/>
          <w:szCs w:val="19"/>
        </w:rPr>
        <w:t xml:space="preserve">CDC-RG30 </w:t>
      </w:r>
      <w:r w:rsidR="006C1736" w:rsidRPr="000254CD">
        <w:rPr>
          <w:rFonts w:asciiTheme="majorHAnsi" w:hAnsiTheme="majorHAnsi" w:cs="Times"/>
          <w:sz w:val="19"/>
          <w:szCs w:val="19"/>
        </w:rPr>
        <w:t>virus,</w:t>
      </w:r>
      <w:r w:rsidR="004F17A0" w:rsidRPr="000254CD">
        <w:rPr>
          <w:rFonts w:asciiTheme="majorHAnsi" w:hAnsiTheme="majorHAnsi" w:cs="Times"/>
          <w:sz w:val="19"/>
          <w:szCs w:val="19"/>
        </w:rPr>
        <w:t xml:space="preserve"> </w:t>
      </w:r>
      <w:r w:rsidR="00C74D79" w:rsidRPr="000254CD">
        <w:rPr>
          <w:rFonts w:asciiTheme="majorHAnsi" w:hAnsiTheme="majorHAnsi" w:cs="Times"/>
          <w:sz w:val="19"/>
          <w:szCs w:val="19"/>
        </w:rPr>
        <w:t>generated from infl</w:t>
      </w:r>
      <w:r w:rsidRPr="000254CD">
        <w:rPr>
          <w:rFonts w:asciiTheme="majorHAnsi" w:hAnsiTheme="majorHAnsi" w:cs="Times"/>
          <w:sz w:val="19"/>
          <w:szCs w:val="19"/>
        </w:rPr>
        <w:t>uenza A/Hubei/1/2010 (H5N1</w:t>
      </w:r>
      <w:r w:rsidR="005034FA" w:rsidRPr="000254CD">
        <w:rPr>
          <w:rFonts w:asciiTheme="majorHAnsi" w:hAnsiTheme="majorHAnsi" w:cs="Times"/>
          <w:sz w:val="19"/>
          <w:szCs w:val="19"/>
        </w:rPr>
        <w:t xml:space="preserve"> clade 2.3.2.1</w:t>
      </w:r>
      <w:r w:rsidRPr="000254CD">
        <w:rPr>
          <w:rFonts w:asciiTheme="majorHAnsi" w:hAnsiTheme="majorHAnsi" w:cs="Times"/>
          <w:sz w:val="19"/>
          <w:szCs w:val="19"/>
        </w:rPr>
        <w:t>) and A/PR/8/34 strains using reverse genetics (</w:t>
      </w:r>
      <w:r w:rsidR="001D10C8" w:rsidRPr="000254CD">
        <w:rPr>
          <w:rFonts w:asciiTheme="majorHAnsi" w:hAnsiTheme="majorHAnsi" w:cs="Times"/>
          <w:sz w:val="19"/>
          <w:szCs w:val="19"/>
        </w:rPr>
        <w:t xml:space="preserve">US Centers for Disease Control and Prevention, Atlanta, USA). </w:t>
      </w:r>
    </w:p>
    <w:p w14:paraId="2BEA63D1" w14:textId="77777777" w:rsidR="006C7D09" w:rsidRPr="000254CD" w:rsidRDefault="006C7D09" w:rsidP="006C7D09">
      <w:pPr>
        <w:pStyle w:val="ListParagraph"/>
        <w:widowControl w:val="0"/>
        <w:autoSpaceDE w:val="0"/>
        <w:autoSpaceDN w:val="0"/>
        <w:adjustRightInd w:val="0"/>
        <w:spacing w:line="276" w:lineRule="auto"/>
        <w:ind w:left="567"/>
        <w:rPr>
          <w:rFonts w:asciiTheme="majorHAnsi" w:hAnsiTheme="majorHAnsi" w:cs="Times"/>
          <w:sz w:val="14"/>
          <w:szCs w:val="19"/>
        </w:rPr>
      </w:pPr>
    </w:p>
    <w:p w14:paraId="3078D98E" w14:textId="77777777" w:rsidR="00945B13" w:rsidRPr="000254CD" w:rsidRDefault="005034FA" w:rsidP="006C7D09">
      <w:pPr>
        <w:widowControl w:val="0"/>
        <w:autoSpaceDE w:val="0"/>
        <w:autoSpaceDN w:val="0"/>
        <w:adjustRightInd w:val="0"/>
        <w:spacing w:line="276" w:lineRule="auto"/>
        <w:rPr>
          <w:rFonts w:asciiTheme="majorHAnsi" w:hAnsiTheme="majorHAnsi" w:cs="Times"/>
          <w:sz w:val="19"/>
          <w:szCs w:val="19"/>
        </w:rPr>
      </w:pPr>
      <w:r w:rsidRPr="000254CD">
        <w:rPr>
          <w:rFonts w:asciiTheme="majorHAnsi" w:hAnsiTheme="majorHAnsi" w:cs="Times"/>
          <w:sz w:val="19"/>
          <w:szCs w:val="19"/>
        </w:rPr>
        <w:t>All reassortants contained gene segments</w:t>
      </w:r>
      <w:r w:rsidR="001D10C8" w:rsidRPr="000254CD">
        <w:rPr>
          <w:rFonts w:asciiTheme="majorHAnsi" w:hAnsiTheme="majorHAnsi" w:cs="Times"/>
          <w:sz w:val="19"/>
          <w:szCs w:val="19"/>
        </w:rPr>
        <w:t xml:space="preserve"> encoding the HA and NA from </w:t>
      </w:r>
      <w:r w:rsidR="000D7BB4" w:rsidRPr="000254CD">
        <w:rPr>
          <w:rFonts w:asciiTheme="majorHAnsi" w:hAnsiTheme="majorHAnsi" w:cs="Times"/>
          <w:sz w:val="19"/>
          <w:szCs w:val="19"/>
        </w:rPr>
        <w:t xml:space="preserve">the </w:t>
      </w:r>
      <w:r w:rsidR="001D10C8" w:rsidRPr="000254CD">
        <w:rPr>
          <w:rFonts w:asciiTheme="majorHAnsi" w:hAnsiTheme="majorHAnsi" w:cs="Times"/>
          <w:sz w:val="19"/>
          <w:szCs w:val="19"/>
        </w:rPr>
        <w:t>wild-type a</w:t>
      </w:r>
      <w:r w:rsidR="000D7BB4" w:rsidRPr="000254CD">
        <w:rPr>
          <w:rFonts w:asciiTheme="majorHAnsi" w:hAnsiTheme="majorHAnsi" w:cs="Times"/>
          <w:sz w:val="19"/>
          <w:szCs w:val="19"/>
        </w:rPr>
        <w:t>vian H5N1 viruses</w:t>
      </w:r>
      <w:r w:rsidRPr="000254CD">
        <w:rPr>
          <w:rFonts w:asciiTheme="majorHAnsi" w:hAnsiTheme="majorHAnsi" w:cs="Times"/>
          <w:sz w:val="19"/>
          <w:szCs w:val="19"/>
        </w:rPr>
        <w:t xml:space="preserve"> and six internal gene segments</w:t>
      </w:r>
      <w:r w:rsidR="00A47342" w:rsidRPr="000254CD">
        <w:rPr>
          <w:rFonts w:asciiTheme="majorHAnsi" w:hAnsiTheme="majorHAnsi" w:cs="Times"/>
          <w:sz w:val="19"/>
          <w:szCs w:val="19"/>
        </w:rPr>
        <w:t xml:space="preserve"> from influenza A/PR/8/34.  </w:t>
      </w:r>
      <w:r w:rsidR="005C2F8C" w:rsidRPr="000254CD">
        <w:rPr>
          <w:rFonts w:asciiTheme="majorHAnsi" w:hAnsiTheme="majorHAnsi" w:cs="Times"/>
          <w:sz w:val="19"/>
          <w:szCs w:val="19"/>
        </w:rPr>
        <w:t>The three immunogenicity end points were:</w:t>
      </w:r>
    </w:p>
    <w:p w14:paraId="273EE425" w14:textId="18618273" w:rsidR="00945B13" w:rsidRPr="000254CD" w:rsidRDefault="0043483C" w:rsidP="006C7D09">
      <w:pPr>
        <w:pStyle w:val="ListParagraph"/>
        <w:widowControl w:val="0"/>
        <w:numPr>
          <w:ilvl w:val="0"/>
          <w:numId w:val="4"/>
        </w:numPr>
        <w:autoSpaceDE w:val="0"/>
        <w:autoSpaceDN w:val="0"/>
        <w:adjustRightInd w:val="0"/>
        <w:spacing w:line="276" w:lineRule="auto"/>
        <w:ind w:left="567" w:hanging="283"/>
        <w:rPr>
          <w:rFonts w:asciiTheme="majorHAnsi" w:hAnsiTheme="majorHAnsi" w:cs="Times"/>
          <w:sz w:val="19"/>
          <w:szCs w:val="19"/>
        </w:rPr>
      </w:pPr>
      <w:r w:rsidRPr="000254CD">
        <w:rPr>
          <w:rFonts w:asciiTheme="majorHAnsi" w:hAnsiTheme="majorHAnsi" w:cs="Times"/>
          <w:i/>
          <w:sz w:val="19"/>
          <w:szCs w:val="19"/>
        </w:rPr>
        <w:t>S</w:t>
      </w:r>
      <w:r w:rsidR="005C2F8C" w:rsidRPr="000254CD">
        <w:rPr>
          <w:rFonts w:asciiTheme="majorHAnsi" w:hAnsiTheme="majorHAnsi" w:cs="Times"/>
          <w:i/>
          <w:iCs/>
          <w:sz w:val="19"/>
          <w:szCs w:val="19"/>
        </w:rPr>
        <w:t xml:space="preserve">eroprotection rate </w:t>
      </w:r>
      <w:r w:rsidR="005C2F8C" w:rsidRPr="000254CD">
        <w:rPr>
          <w:rFonts w:asciiTheme="majorHAnsi" w:hAnsiTheme="majorHAnsi" w:cs="Times"/>
          <w:sz w:val="19"/>
          <w:szCs w:val="19"/>
        </w:rPr>
        <w:t>– i.e.</w:t>
      </w:r>
      <w:r w:rsidR="00EC5FAA">
        <w:rPr>
          <w:rFonts w:asciiTheme="majorHAnsi" w:hAnsiTheme="majorHAnsi" w:cs="Times"/>
          <w:sz w:val="19"/>
          <w:szCs w:val="19"/>
        </w:rPr>
        <w:t>,</w:t>
      </w:r>
      <w:r w:rsidR="005C2F8C" w:rsidRPr="000254CD">
        <w:rPr>
          <w:rFonts w:asciiTheme="majorHAnsi" w:hAnsiTheme="majorHAnsi" w:cs="Times"/>
          <w:sz w:val="19"/>
          <w:szCs w:val="19"/>
        </w:rPr>
        <w:t xml:space="preserve"> the proportio</w:t>
      </w:r>
      <w:r w:rsidR="003D70AC" w:rsidRPr="000254CD">
        <w:rPr>
          <w:rFonts w:asciiTheme="majorHAnsi" w:hAnsiTheme="majorHAnsi" w:cs="Times"/>
          <w:sz w:val="19"/>
          <w:szCs w:val="19"/>
        </w:rPr>
        <w:t xml:space="preserve">n of subjects with HI titres of </w:t>
      </w:r>
      <w:r w:rsidR="00FE00A8" w:rsidRPr="000254CD">
        <w:rPr>
          <w:rFonts w:asciiTheme="majorHAnsi" w:hAnsiTheme="majorHAnsi" w:cs="Symbol"/>
          <w:sz w:val="19"/>
          <w:szCs w:val="19"/>
        </w:rPr>
        <w:t>≥</w:t>
      </w:r>
      <w:r w:rsidR="00FE00A8" w:rsidRPr="000254CD">
        <w:rPr>
          <w:rFonts w:asciiTheme="majorHAnsi" w:hAnsiTheme="majorHAnsi" w:cs="Times"/>
          <w:sz w:val="19"/>
          <w:szCs w:val="19"/>
        </w:rPr>
        <w:t>1:</w:t>
      </w:r>
      <w:r w:rsidR="00945B13" w:rsidRPr="000254CD">
        <w:rPr>
          <w:rFonts w:asciiTheme="majorHAnsi" w:hAnsiTheme="majorHAnsi" w:cs="Times"/>
          <w:sz w:val="19"/>
          <w:szCs w:val="19"/>
        </w:rPr>
        <w:t>40</w:t>
      </w:r>
      <w:r w:rsidR="009017BD" w:rsidRPr="000254CD">
        <w:rPr>
          <w:rFonts w:asciiTheme="majorHAnsi" w:hAnsiTheme="majorHAnsi" w:cs="Times"/>
          <w:sz w:val="19"/>
          <w:szCs w:val="19"/>
        </w:rPr>
        <w:t>;</w:t>
      </w:r>
    </w:p>
    <w:p w14:paraId="32C324D3" w14:textId="6FD64473" w:rsidR="00945B13" w:rsidRPr="000254CD" w:rsidRDefault="00596206" w:rsidP="006C7D09">
      <w:pPr>
        <w:pStyle w:val="ListParagraph"/>
        <w:widowControl w:val="0"/>
        <w:numPr>
          <w:ilvl w:val="0"/>
          <w:numId w:val="4"/>
        </w:numPr>
        <w:autoSpaceDE w:val="0"/>
        <w:autoSpaceDN w:val="0"/>
        <w:adjustRightInd w:val="0"/>
        <w:spacing w:line="276" w:lineRule="auto"/>
        <w:ind w:left="567" w:hanging="283"/>
        <w:rPr>
          <w:rFonts w:asciiTheme="majorHAnsi" w:hAnsiTheme="majorHAnsi" w:cs="Times"/>
          <w:sz w:val="19"/>
          <w:szCs w:val="19"/>
        </w:rPr>
      </w:pPr>
      <w:r w:rsidRPr="000254CD">
        <w:rPr>
          <w:rFonts w:asciiTheme="majorHAnsi" w:hAnsiTheme="majorHAnsi" w:cs="Times"/>
          <w:i/>
          <w:sz w:val="19"/>
          <w:szCs w:val="19"/>
        </w:rPr>
        <w:t>S</w:t>
      </w:r>
      <w:r w:rsidR="005C2F8C" w:rsidRPr="000254CD">
        <w:rPr>
          <w:rFonts w:asciiTheme="majorHAnsi" w:hAnsiTheme="majorHAnsi" w:cs="Times"/>
          <w:i/>
          <w:iCs/>
          <w:sz w:val="19"/>
          <w:szCs w:val="19"/>
        </w:rPr>
        <w:t xml:space="preserve">eroconversion rate </w:t>
      </w:r>
      <w:r w:rsidR="005C2F8C" w:rsidRPr="000254CD">
        <w:rPr>
          <w:rFonts w:asciiTheme="majorHAnsi" w:hAnsiTheme="majorHAnsi" w:cs="Times"/>
          <w:sz w:val="19"/>
          <w:szCs w:val="19"/>
        </w:rPr>
        <w:t>– i.e.</w:t>
      </w:r>
      <w:r w:rsidR="00EC5FAA">
        <w:rPr>
          <w:rFonts w:asciiTheme="majorHAnsi" w:hAnsiTheme="majorHAnsi" w:cs="Times"/>
          <w:sz w:val="19"/>
          <w:szCs w:val="19"/>
        </w:rPr>
        <w:t>,</w:t>
      </w:r>
      <w:r w:rsidR="005C2F8C" w:rsidRPr="000254CD">
        <w:rPr>
          <w:rFonts w:asciiTheme="majorHAnsi" w:hAnsiTheme="majorHAnsi" w:cs="Times"/>
          <w:sz w:val="19"/>
          <w:szCs w:val="19"/>
        </w:rPr>
        <w:t xml:space="preserve"> the pro</w:t>
      </w:r>
      <w:r w:rsidR="00945B13" w:rsidRPr="000254CD">
        <w:rPr>
          <w:rFonts w:asciiTheme="majorHAnsi" w:hAnsiTheme="majorHAnsi" w:cs="Times"/>
          <w:sz w:val="19"/>
          <w:szCs w:val="19"/>
        </w:rPr>
        <w:t xml:space="preserve">portion of subjects with either </w:t>
      </w:r>
      <w:r w:rsidR="005C2F8C" w:rsidRPr="000254CD">
        <w:rPr>
          <w:rFonts w:asciiTheme="majorHAnsi" w:hAnsiTheme="majorHAnsi" w:cs="Times"/>
          <w:sz w:val="19"/>
          <w:szCs w:val="19"/>
        </w:rPr>
        <w:t>seroconversion or significant increase in HA titre (i.e.</w:t>
      </w:r>
      <w:r w:rsidR="00FE00A8" w:rsidRPr="000254CD">
        <w:rPr>
          <w:rFonts w:asciiTheme="majorHAnsi" w:hAnsiTheme="majorHAnsi" w:cs="Times"/>
          <w:sz w:val="19"/>
          <w:szCs w:val="19"/>
        </w:rPr>
        <w:t>,</w:t>
      </w:r>
      <w:r w:rsidR="005C2F8C" w:rsidRPr="000254CD">
        <w:rPr>
          <w:rFonts w:asciiTheme="majorHAnsi" w:hAnsiTheme="majorHAnsi" w:cs="Times"/>
          <w:sz w:val="19"/>
          <w:szCs w:val="19"/>
        </w:rPr>
        <w:t xml:space="preserve"> prevaccination HI titre </w:t>
      </w:r>
      <w:r w:rsidR="0058053D" w:rsidRPr="000254CD">
        <w:rPr>
          <w:rFonts w:asciiTheme="majorHAnsi" w:hAnsiTheme="majorHAnsi" w:cs="Symbol"/>
          <w:sz w:val="19"/>
          <w:szCs w:val="19"/>
        </w:rPr>
        <w:t>&lt;</w:t>
      </w:r>
      <w:r w:rsidR="00945B13" w:rsidRPr="000254CD">
        <w:rPr>
          <w:rFonts w:asciiTheme="majorHAnsi" w:hAnsiTheme="majorHAnsi" w:cs="Times"/>
          <w:sz w:val="19"/>
          <w:szCs w:val="19"/>
        </w:rPr>
        <w:t>1:</w:t>
      </w:r>
      <w:r w:rsidR="0058053D" w:rsidRPr="000254CD">
        <w:rPr>
          <w:rFonts w:asciiTheme="majorHAnsi" w:hAnsiTheme="majorHAnsi" w:cs="Times"/>
          <w:sz w:val="19"/>
          <w:szCs w:val="19"/>
        </w:rPr>
        <w:t>10</w:t>
      </w:r>
      <w:r w:rsidR="005C2F8C" w:rsidRPr="000254CD">
        <w:rPr>
          <w:rFonts w:asciiTheme="majorHAnsi" w:hAnsiTheme="majorHAnsi" w:cs="Times"/>
          <w:sz w:val="19"/>
          <w:szCs w:val="19"/>
        </w:rPr>
        <w:t xml:space="preserve"> and a postvaccination titre </w:t>
      </w:r>
      <w:r w:rsidR="008D1A3C" w:rsidRPr="000254CD">
        <w:rPr>
          <w:rFonts w:asciiTheme="majorHAnsi" w:hAnsiTheme="majorHAnsi" w:cs="Symbol"/>
          <w:sz w:val="19"/>
          <w:szCs w:val="19"/>
        </w:rPr>
        <w:t>≥</w:t>
      </w:r>
      <w:r w:rsidR="00945B13" w:rsidRPr="000254CD">
        <w:rPr>
          <w:rFonts w:asciiTheme="majorHAnsi" w:hAnsiTheme="majorHAnsi" w:cs="Times"/>
          <w:sz w:val="19"/>
          <w:szCs w:val="19"/>
        </w:rPr>
        <w:t>1:</w:t>
      </w:r>
      <w:r w:rsidR="005C2F8C" w:rsidRPr="000254CD">
        <w:rPr>
          <w:rFonts w:asciiTheme="majorHAnsi" w:hAnsiTheme="majorHAnsi" w:cs="Times"/>
          <w:sz w:val="19"/>
          <w:szCs w:val="19"/>
        </w:rPr>
        <w:t xml:space="preserve">40; or a prevaccination titre </w:t>
      </w:r>
      <w:r w:rsidR="008D1A3C" w:rsidRPr="000254CD">
        <w:rPr>
          <w:rFonts w:asciiTheme="majorHAnsi" w:hAnsiTheme="majorHAnsi" w:cs="Symbol"/>
          <w:sz w:val="19"/>
          <w:szCs w:val="19"/>
        </w:rPr>
        <w:t>≥</w:t>
      </w:r>
      <w:r w:rsidR="00FE00A8" w:rsidRPr="000254CD">
        <w:rPr>
          <w:rFonts w:asciiTheme="majorHAnsi" w:hAnsiTheme="majorHAnsi" w:cs="Times"/>
          <w:sz w:val="19"/>
          <w:szCs w:val="19"/>
        </w:rPr>
        <w:t>1:</w:t>
      </w:r>
      <w:r w:rsidR="0058053D" w:rsidRPr="000254CD">
        <w:rPr>
          <w:rFonts w:asciiTheme="majorHAnsi" w:hAnsiTheme="majorHAnsi" w:cs="Times"/>
          <w:sz w:val="19"/>
          <w:szCs w:val="19"/>
        </w:rPr>
        <w:t>10</w:t>
      </w:r>
      <w:r w:rsidR="005C2F8C" w:rsidRPr="000254CD">
        <w:rPr>
          <w:rFonts w:asciiTheme="majorHAnsi" w:hAnsiTheme="majorHAnsi" w:cs="Times"/>
          <w:sz w:val="19"/>
          <w:szCs w:val="19"/>
        </w:rPr>
        <w:t xml:space="preserve"> and an increase in the titre by fourfold or more)</w:t>
      </w:r>
      <w:r w:rsidR="009017BD" w:rsidRPr="000254CD">
        <w:rPr>
          <w:rFonts w:asciiTheme="majorHAnsi" w:hAnsiTheme="majorHAnsi" w:cs="Times"/>
          <w:sz w:val="19"/>
          <w:szCs w:val="19"/>
        </w:rPr>
        <w:t>;</w:t>
      </w:r>
      <w:r w:rsidR="005C2F8C" w:rsidRPr="000254CD">
        <w:rPr>
          <w:rFonts w:asciiTheme="majorHAnsi" w:hAnsiTheme="majorHAnsi" w:cs="Times"/>
          <w:sz w:val="19"/>
          <w:szCs w:val="19"/>
        </w:rPr>
        <w:t xml:space="preserve"> and</w:t>
      </w:r>
      <w:r w:rsidRPr="000254CD">
        <w:rPr>
          <w:rFonts w:asciiTheme="majorHAnsi" w:hAnsiTheme="majorHAnsi" w:cs="Times"/>
          <w:sz w:val="19"/>
          <w:szCs w:val="19"/>
        </w:rPr>
        <w:t xml:space="preserve"> the</w:t>
      </w:r>
      <w:r w:rsidR="005C2F8C" w:rsidRPr="000254CD">
        <w:rPr>
          <w:rFonts w:asciiTheme="majorHAnsi" w:hAnsiTheme="majorHAnsi" w:cs="Times"/>
          <w:sz w:val="19"/>
          <w:szCs w:val="19"/>
        </w:rPr>
        <w:t xml:space="preserve"> </w:t>
      </w:r>
    </w:p>
    <w:p w14:paraId="03689423" w14:textId="0A0CE558" w:rsidR="005C2F8C" w:rsidRPr="000254CD" w:rsidRDefault="00596206" w:rsidP="006C7D09">
      <w:pPr>
        <w:pStyle w:val="ListParagraph"/>
        <w:widowControl w:val="0"/>
        <w:numPr>
          <w:ilvl w:val="0"/>
          <w:numId w:val="4"/>
        </w:numPr>
        <w:autoSpaceDE w:val="0"/>
        <w:autoSpaceDN w:val="0"/>
        <w:adjustRightInd w:val="0"/>
        <w:spacing w:line="276" w:lineRule="auto"/>
        <w:ind w:left="567" w:hanging="283"/>
        <w:rPr>
          <w:rFonts w:asciiTheme="majorHAnsi" w:hAnsiTheme="majorHAnsi" w:cs="Times"/>
          <w:sz w:val="19"/>
          <w:szCs w:val="19"/>
        </w:rPr>
      </w:pPr>
      <w:r w:rsidRPr="000254CD">
        <w:rPr>
          <w:rFonts w:asciiTheme="majorHAnsi" w:hAnsiTheme="majorHAnsi" w:cs="Times"/>
          <w:i/>
          <w:sz w:val="19"/>
          <w:szCs w:val="19"/>
        </w:rPr>
        <w:t>M</w:t>
      </w:r>
      <w:r w:rsidR="005C2F8C" w:rsidRPr="000254CD">
        <w:rPr>
          <w:rFonts w:asciiTheme="majorHAnsi" w:hAnsiTheme="majorHAnsi" w:cs="Times"/>
          <w:i/>
          <w:iCs/>
          <w:sz w:val="19"/>
          <w:szCs w:val="19"/>
        </w:rPr>
        <w:t xml:space="preserve">ean fold titre elevation </w:t>
      </w:r>
      <w:r w:rsidR="005C2F8C" w:rsidRPr="000254CD">
        <w:rPr>
          <w:rFonts w:asciiTheme="majorHAnsi" w:hAnsiTheme="majorHAnsi" w:cs="Times"/>
          <w:sz w:val="19"/>
          <w:szCs w:val="19"/>
        </w:rPr>
        <w:t>– i.e.</w:t>
      </w:r>
      <w:r w:rsidR="00FE00A8" w:rsidRPr="000254CD">
        <w:rPr>
          <w:rFonts w:asciiTheme="majorHAnsi" w:hAnsiTheme="majorHAnsi" w:cs="Times"/>
          <w:sz w:val="19"/>
          <w:szCs w:val="19"/>
        </w:rPr>
        <w:t>,</w:t>
      </w:r>
      <w:r w:rsidR="005C2F8C" w:rsidRPr="000254CD">
        <w:rPr>
          <w:rFonts w:asciiTheme="majorHAnsi" w:hAnsiTheme="majorHAnsi" w:cs="Times"/>
          <w:sz w:val="19"/>
          <w:szCs w:val="19"/>
        </w:rPr>
        <w:t xml:space="preserve"> the</w:t>
      </w:r>
      <w:r w:rsidR="00EC5FAA">
        <w:rPr>
          <w:rFonts w:asciiTheme="majorHAnsi" w:hAnsiTheme="majorHAnsi" w:cs="Times"/>
          <w:sz w:val="19"/>
          <w:szCs w:val="19"/>
        </w:rPr>
        <w:t xml:space="preserve"> geometric mean ratio (GMR), the</w:t>
      </w:r>
      <w:r w:rsidR="005C2F8C" w:rsidRPr="000254CD">
        <w:rPr>
          <w:rFonts w:asciiTheme="majorHAnsi" w:hAnsiTheme="majorHAnsi" w:cs="Times"/>
          <w:sz w:val="19"/>
          <w:szCs w:val="19"/>
        </w:rPr>
        <w:t xml:space="preserve"> factor increase in the geometric mean HI titre, pre- and post</w:t>
      </w:r>
      <w:r w:rsidR="004F17A0" w:rsidRPr="000254CD">
        <w:rPr>
          <w:rFonts w:asciiTheme="majorHAnsi" w:hAnsiTheme="majorHAnsi" w:cs="Times"/>
          <w:sz w:val="19"/>
          <w:szCs w:val="19"/>
        </w:rPr>
        <w:t>-</w:t>
      </w:r>
      <w:r w:rsidR="005C2F8C" w:rsidRPr="000254CD">
        <w:rPr>
          <w:rFonts w:asciiTheme="majorHAnsi" w:hAnsiTheme="majorHAnsi" w:cs="Times"/>
          <w:sz w:val="19"/>
          <w:szCs w:val="19"/>
        </w:rPr>
        <w:t xml:space="preserve">vaccination. </w:t>
      </w:r>
    </w:p>
    <w:p w14:paraId="18026D32" w14:textId="77777777" w:rsidR="00DC0CA2" w:rsidRPr="000254CD" w:rsidRDefault="00DC0CA2" w:rsidP="00DC0CA2">
      <w:pPr>
        <w:pStyle w:val="ListParagraph"/>
        <w:widowControl w:val="0"/>
        <w:autoSpaceDE w:val="0"/>
        <w:autoSpaceDN w:val="0"/>
        <w:adjustRightInd w:val="0"/>
        <w:spacing w:line="276" w:lineRule="auto"/>
        <w:ind w:left="567"/>
        <w:rPr>
          <w:rFonts w:asciiTheme="majorHAnsi" w:hAnsiTheme="majorHAnsi" w:cs="Times"/>
          <w:sz w:val="19"/>
          <w:szCs w:val="19"/>
        </w:rPr>
      </w:pPr>
    </w:p>
    <w:p w14:paraId="5E07C241" w14:textId="05340E3D" w:rsidR="002A3247" w:rsidRPr="000254CD" w:rsidRDefault="00A13F3D" w:rsidP="006C7D09">
      <w:pPr>
        <w:widowControl w:val="0"/>
        <w:tabs>
          <w:tab w:val="left" w:pos="220"/>
          <w:tab w:val="left" w:pos="720"/>
        </w:tabs>
        <w:autoSpaceDE w:val="0"/>
        <w:autoSpaceDN w:val="0"/>
        <w:adjustRightInd w:val="0"/>
        <w:spacing w:after="240" w:line="276" w:lineRule="auto"/>
        <w:rPr>
          <w:rFonts w:asciiTheme="majorHAnsi" w:hAnsiTheme="majorHAnsi" w:cs="Times"/>
          <w:sz w:val="19"/>
          <w:szCs w:val="19"/>
        </w:rPr>
      </w:pPr>
      <w:r w:rsidRPr="000254CD">
        <w:rPr>
          <w:rFonts w:asciiTheme="majorHAnsi" w:hAnsiTheme="majorHAnsi" w:cs="Times"/>
          <w:sz w:val="19"/>
          <w:szCs w:val="19"/>
        </w:rPr>
        <w:t>Immunogenicity end</w:t>
      </w:r>
      <w:r w:rsidR="00FE00A8" w:rsidRPr="000254CD">
        <w:rPr>
          <w:rFonts w:asciiTheme="majorHAnsi" w:hAnsiTheme="majorHAnsi" w:cs="Times"/>
          <w:sz w:val="19"/>
          <w:szCs w:val="19"/>
        </w:rPr>
        <w:t>points were assessed by HI on day 0 (before vaccination), and at 21 and 42 days later. The persistence of antibody, measured 6</w:t>
      </w:r>
      <w:r w:rsidR="002A3247" w:rsidRPr="000254CD">
        <w:rPr>
          <w:rFonts w:asciiTheme="majorHAnsi" w:hAnsiTheme="majorHAnsi" w:cs="Times"/>
          <w:sz w:val="19"/>
          <w:szCs w:val="19"/>
        </w:rPr>
        <w:t xml:space="preserve"> (day 182), 12 (day 365), and 15</w:t>
      </w:r>
      <w:r w:rsidR="00FE00A8" w:rsidRPr="000254CD">
        <w:rPr>
          <w:rFonts w:asciiTheme="majorHAnsi" w:hAnsiTheme="majorHAnsi" w:cs="Times"/>
          <w:sz w:val="19"/>
          <w:szCs w:val="19"/>
        </w:rPr>
        <w:t xml:space="preserve"> </w:t>
      </w:r>
      <w:r w:rsidR="002A3247" w:rsidRPr="000254CD">
        <w:rPr>
          <w:rFonts w:asciiTheme="majorHAnsi" w:hAnsiTheme="majorHAnsi" w:cs="Times"/>
          <w:sz w:val="19"/>
          <w:szCs w:val="19"/>
        </w:rPr>
        <w:t xml:space="preserve">months </w:t>
      </w:r>
      <w:r w:rsidR="00A23D2F" w:rsidRPr="000254CD">
        <w:rPr>
          <w:rFonts w:asciiTheme="majorHAnsi" w:hAnsiTheme="majorHAnsi" w:cs="Times"/>
          <w:sz w:val="19"/>
          <w:szCs w:val="19"/>
        </w:rPr>
        <w:t xml:space="preserve">(day 456) </w:t>
      </w:r>
      <w:r w:rsidR="00FE00A8" w:rsidRPr="000254CD">
        <w:rPr>
          <w:rFonts w:asciiTheme="majorHAnsi" w:hAnsiTheme="majorHAnsi" w:cs="Times"/>
          <w:sz w:val="19"/>
          <w:szCs w:val="19"/>
        </w:rPr>
        <w:t>after the first vaccination, w</w:t>
      </w:r>
      <w:r w:rsidR="00A23D2F" w:rsidRPr="000254CD">
        <w:rPr>
          <w:rFonts w:asciiTheme="majorHAnsi" w:hAnsiTheme="majorHAnsi" w:cs="Times"/>
          <w:sz w:val="19"/>
          <w:szCs w:val="19"/>
        </w:rPr>
        <w:t>as</w:t>
      </w:r>
      <w:r w:rsidR="00FE00A8" w:rsidRPr="000254CD">
        <w:rPr>
          <w:rFonts w:asciiTheme="majorHAnsi" w:hAnsiTheme="majorHAnsi" w:cs="Times"/>
          <w:sz w:val="19"/>
          <w:szCs w:val="19"/>
        </w:rPr>
        <w:t xml:space="preserve"> also assessed usi</w:t>
      </w:r>
      <w:r w:rsidR="004F17A0" w:rsidRPr="000254CD">
        <w:rPr>
          <w:rFonts w:asciiTheme="majorHAnsi" w:hAnsiTheme="majorHAnsi" w:cs="Times"/>
          <w:sz w:val="19"/>
          <w:szCs w:val="19"/>
        </w:rPr>
        <w:t>ng the above immunogenicity end</w:t>
      </w:r>
      <w:r w:rsidR="00FE00A8" w:rsidRPr="000254CD">
        <w:rPr>
          <w:rFonts w:asciiTheme="majorHAnsi" w:hAnsiTheme="majorHAnsi" w:cs="Times"/>
          <w:sz w:val="19"/>
          <w:szCs w:val="19"/>
        </w:rPr>
        <w:t xml:space="preserve">points. </w:t>
      </w:r>
      <w:r w:rsidR="007D5F6D" w:rsidRPr="000254CD">
        <w:rPr>
          <w:rFonts w:asciiTheme="majorHAnsi" w:hAnsiTheme="majorHAnsi" w:cs="Times"/>
          <w:sz w:val="19"/>
          <w:szCs w:val="19"/>
        </w:rPr>
        <w:t xml:space="preserve">The kinetics of the HI antibody response, measured 7, 14, and 21 days after the booster vaccination, </w:t>
      </w:r>
      <w:r w:rsidR="00894AF2">
        <w:rPr>
          <w:rFonts w:asciiTheme="majorHAnsi" w:hAnsiTheme="majorHAnsi" w:cs="Times"/>
          <w:sz w:val="19"/>
          <w:szCs w:val="19"/>
        </w:rPr>
        <w:t>together with</w:t>
      </w:r>
      <w:r w:rsidR="007D5F6D" w:rsidRPr="000254CD">
        <w:rPr>
          <w:rFonts w:asciiTheme="majorHAnsi" w:hAnsiTheme="majorHAnsi" w:cs="Times"/>
          <w:sz w:val="19"/>
          <w:szCs w:val="19"/>
        </w:rPr>
        <w:t xml:space="preserve"> the persistence of antibody, measured </w:t>
      </w:r>
      <w:r w:rsidR="003576B3" w:rsidRPr="000254CD">
        <w:rPr>
          <w:rFonts w:asciiTheme="majorHAnsi" w:hAnsiTheme="majorHAnsi" w:cs="Times"/>
          <w:sz w:val="19"/>
          <w:szCs w:val="19"/>
        </w:rPr>
        <w:t>6 and 9 months after the bo</w:t>
      </w:r>
      <w:r w:rsidR="00894AF2">
        <w:rPr>
          <w:rFonts w:asciiTheme="majorHAnsi" w:hAnsiTheme="majorHAnsi" w:cs="Times"/>
          <w:sz w:val="19"/>
          <w:szCs w:val="19"/>
        </w:rPr>
        <w:t>oster vaccination,</w:t>
      </w:r>
      <w:r w:rsidR="003576B3" w:rsidRPr="000254CD">
        <w:rPr>
          <w:rFonts w:asciiTheme="majorHAnsi" w:hAnsiTheme="majorHAnsi" w:cs="Times"/>
          <w:sz w:val="19"/>
          <w:szCs w:val="19"/>
        </w:rPr>
        <w:t xml:space="preserve"> were also assessed using the </w:t>
      </w:r>
      <w:r w:rsidR="00894AF2">
        <w:rPr>
          <w:rFonts w:asciiTheme="majorHAnsi" w:hAnsiTheme="majorHAnsi" w:cs="Times"/>
          <w:sz w:val="19"/>
          <w:szCs w:val="19"/>
        </w:rPr>
        <w:t>three immunogenicity</w:t>
      </w:r>
      <w:r w:rsidR="003576B3" w:rsidRPr="000254CD">
        <w:rPr>
          <w:rFonts w:asciiTheme="majorHAnsi" w:hAnsiTheme="majorHAnsi" w:cs="Times"/>
          <w:sz w:val="19"/>
          <w:szCs w:val="19"/>
        </w:rPr>
        <w:t xml:space="preserve"> </w:t>
      </w:r>
      <w:r w:rsidR="004F17A0" w:rsidRPr="000254CD">
        <w:rPr>
          <w:rFonts w:asciiTheme="majorHAnsi" w:hAnsiTheme="majorHAnsi" w:cs="Times"/>
          <w:sz w:val="19"/>
          <w:szCs w:val="19"/>
        </w:rPr>
        <w:t>end</w:t>
      </w:r>
      <w:r w:rsidR="003576B3" w:rsidRPr="000254CD">
        <w:rPr>
          <w:rFonts w:asciiTheme="majorHAnsi" w:hAnsiTheme="majorHAnsi" w:cs="Times"/>
          <w:sz w:val="19"/>
          <w:szCs w:val="19"/>
        </w:rPr>
        <w:t>points.</w:t>
      </w:r>
    </w:p>
    <w:p w14:paraId="6AB412A6" w14:textId="614D72A9" w:rsidR="005C2F8C" w:rsidRPr="000254CD" w:rsidRDefault="00FE00A8" w:rsidP="006C7D09">
      <w:pPr>
        <w:widowControl w:val="0"/>
        <w:autoSpaceDE w:val="0"/>
        <w:autoSpaceDN w:val="0"/>
        <w:adjustRightInd w:val="0"/>
        <w:spacing w:after="240" w:line="276" w:lineRule="auto"/>
        <w:rPr>
          <w:rFonts w:asciiTheme="majorHAnsi" w:hAnsiTheme="majorHAnsi" w:cs="Times"/>
          <w:sz w:val="19"/>
          <w:szCs w:val="19"/>
        </w:rPr>
      </w:pPr>
      <w:r w:rsidRPr="000254CD">
        <w:rPr>
          <w:rFonts w:asciiTheme="majorHAnsi" w:hAnsiTheme="majorHAnsi" w:cs="Times"/>
          <w:sz w:val="19"/>
          <w:szCs w:val="19"/>
        </w:rPr>
        <w:t>The b</w:t>
      </w:r>
      <w:r w:rsidR="003576B3" w:rsidRPr="000254CD">
        <w:rPr>
          <w:rFonts w:asciiTheme="majorHAnsi" w:hAnsiTheme="majorHAnsi" w:cs="Times"/>
          <w:sz w:val="19"/>
          <w:szCs w:val="19"/>
        </w:rPr>
        <w:t>readth of the antibody response w</w:t>
      </w:r>
      <w:r w:rsidRPr="000254CD">
        <w:rPr>
          <w:rFonts w:asciiTheme="majorHAnsi" w:hAnsiTheme="majorHAnsi" w:cs="Times"/>
          <w:sz w:val="19"/>
          <w:szCs w:val="19"/>
        </w:rPr>
        <w:t xml:space="preserve">as assessed </w:t>
      </w:r>
      <w:r w:rsidR="006750D6" w:rsidRPr="000254CD">
        <w:rPr>
          <w:rFonts w:asciiTheme="majorHAnsi" w:hAnsiTheme="majorHAnsi" w:cs="Times"/>
          <w:sz w:val="19"/>
          <w:szCs w:val="19"/>
        </w:rPr>
        <w:t xml:space="preserve">in </w:t>
      </w:r>
      <w:r w:rsidR="008D1A3C" w:rsidRPr="000254CD">
        <w:rPr>
          <w:rFonts w:asciiTheme="majorHAnsi" w:hAnsiTheme="majorHAnsi" w:cs="Times"/>
          <w:sz w:val="19"/>
          <w:szCs w:val="19"/>
        </w:rPr>
        <w:t>each serum sample</w:t>
      </w:r>
      <w:r w:rsidR="006750D6" w:rsidRPr="000254CD">
        <w:rPr>
          <w:rFonts w:asciiTheme="majorHAnsi" w:hAnsiTheme="majorHAnsi" w:cs="Times"/>
          <w:sz w:val="19"/>
          <w:szCs w:val="19"/>
        </w:rPr>
        <w:t xml:space="preserve"> at </w:t>
      </w:r>
      <w:r w:rsidR="004F17A0" w:rsidRPr="000254CD">
        <w:rPr>
          <w:rFonts w:asciiTheme="majorHAnsi" w:hAnsiTheme="majorHAnsi" w:cs="Times"/>
          <w:sz w:val="19"/>
          <w:szCs w:val="19"/>
        </w:rPr>
        <w:t>Public Health England, Colindale, London,</w:t>
      </w:r>
      <w:r w:rsidR="006750D6" w:rsidRPr="000254CD">
        <w:rPr>
          <w:rFonts w:asciiTheme="majorHAnsi" w:hAnsiTheme="majorHAnsi" w:cs="Times"/>
          <w:sz w:val="19"/>
          <w:szCs w:val="19"/>
        </w:rPr>
        <w:t xml:space="preserve"> </w:t>
      </w:r>
      <w:r w:rsidRPr="000254CD">
        <w:rPr>
          <w:rFonts w:asciiTheme="majorHAnsi" w:hAnsiTheme="majorHAnsi" w:cs="Times"/>
          <w:sz w:val="19"/>
          <w:szCs w:val="19"/>
        </w:rPr>
        <w:t xml:space="preserve">by </w:t>
      </w:r>
      <w:r w:rsidR="003576B3" w:rsidRPr="000254CD">
        <w:rPr>
          <w:rFonts w:asciiTheme="majorHAnsi" w:hAnsiTheme="majorHAnsi" w:cs="Times"/>
          <w:sz w:val="19"/>
          <w:szCs w:val="19"/>
        </w:rPr>
        <w:t xml:space="preserve">HI </w:t>
      </w:r>
      <w:r w:rsidR="008D1A3C" w:rsidRPr="000254CD">
        <w:rPr>
          <w:rFonts w:asciiTheme="majorHAnsi" w:hAnsiTheme="majorHAnsi" w:cs="Times"/>
          <w:sz w:val="19"/>
          <w:szCs w:val="19"/>
        </w:rPr>
        <w:t>with</w:t>
      </w:r>
      <w:r w:rsidRPr="000254CD">
        <w:rPr>
          <w:rFonts w:asciiTheme="majorHAnsi" w:hAnsiTheme="majorHAnsi" w:cs="Times"/>
          <w:sz w:val="19"/>
          <w:szCs w:val="19"/>
        </w:rPr>
        <w:t xml:space="preserve"> </w:t>
      </w:r>
      <w:r w:rsidR="003576B3" w:rsidRPr="000254CD">
        <w:rPr>
          <w:rFonts w:asciiTheme="majorHAnsi" w:hAnsiTheme="majorHAnsi" w:cs="Times"/>
          <w:sz w:val="19"/>
          <w:szCs w:val="19"/>
        </w:rPr>
        <w:t>A/Hubei/1/2010 (H5N1</w:t>
      </w:r>
      <w:r w:rsidR="008D1A3C" w:rsidRPr="000254CD">
        <w:rPr>
          <w:rFonts w:asciiTheme="majorHAnsi" w:hAnsiTheme="majorHAnsi" w:cs="Times"/>
          <w:sz w:val="19"/>
          <w:szCs w:val="19"/>
        </w:rPr>
        <w:t xml:space="preserve">), and before and after booster vaccination </w:t>
      </w:r>
      <w:r w:rsidR="0043483C" w:rsidRPr="000254CD">
        <w:rPr>
          <w:rFonts w:asciiTheme="majorHAnsi" w:hAnsiTheme="majorHAnsi" w:cs="Times"/>
          <w:sz w:val="19"/>
          <w:szCs w:val="19"/>
        </w:rPr>
        <w:t xml:space="preserve">using randomly selected sera </w:t>
      </w:r>
      <w:r w:rsidR="006750D6" w:rsidRPr="000254CD">
        <w:rPr>
          <w:rFonts w:asciiTheme="majorHAnsi" w:hAnsiTheme="majorHAnsi" w:cs="Times"/>
          <w:sz w:val="19"/>
          <w:szCs w:val="19"/>
        </w:rPr>
        <w:t>at</w:t>
      </w:r>
      <w:r w:rsidR="008D1A3C" w:rsidRPr="000254CD">
        <w:rPr>
          <w:rFonts w:asciiTheme="majorHAnsi" w:hAnsiTheme="majorHAnsi" w:cs="Times"/>
          <w:sz w:val="19"/>
          <w:szCs w:val="19"/>
        </w:rPr>
        <w:t xml:space="preserve"> the US Centers for Disease Control and Prevention</w:t>
      </w:r>
      <w:r w:rsidR="00D07DF0">
        <w:rPr>
          <w:rFonts w:asciiTheme="majorHAnsi" w:hAnsiTheme="majorHAnsi" w:cs="Times"/>
          <w:sz w:val="19"/>
          <w:szCs w:val="19"/>
        </w:rPr>
        <w:t>.</w:t>
      </w:r>
      <w:r w:rsidR="008D1A3C" w:rsidRPr="000254CD">
        <w:rPr>
          <w:rFonts w:asciiTheme="majorHAnsi" w:hAnsiTheme="majorHAnsi" w:cs="Times"/>
          <w:sz w:val="19"/>
          <w:szCs w:val="19"/>
        </w:rPr>
        <w:t xml:space="preserve"> </w:t>
      </w:r>
    </w:p>
    <w:p w14:paraId="3A1D7BE6" w14:textId="126844E9" w:rsidR="00CA4AE3" w:rsidRPr="000254CD" w:rsidRDefault="00D41E31" w:rsidP="00EA5ABC">
      <w:pPr>
        <w:widowControl w:val="0"/>
        <w:tabs>
          <w:tab w:val="left" w:pos="220"/>
          <w:tab w:val="left" w:pos="720"/>
        </w:tabs>
        <w:autoSpaceDE w:val="0"/>
        <w:autoSpaceDN w:val="0"/>
        <w:adjustRightInd w:val="0"/>
        <w:spacing w:after="240" w:line="276" w:lineRule="auto"/>
        <w:rPr>
          <w:rFonts w:asciiTheme="majorHAnsi" w:hAnsiTheme="majorHAnsi" w:cs="Times"/>
          <w:sz w:val="19"/>
          <w:szCs w:val="19"/>
        </w:rPr>
      </w:pPr>
      <w:r w:rsidRPr="000254CD">
        <w:rPr>
          <w:rFonts w:asciiTheme="majorHAnsi" w:hAnsiTheme="majorHAnsi" w:cs="Times"/>
          <w:sz w:val="19"/>
          <w:szCs w:val="19"/>
        </w:rPr>
        <w:t xml:space="preserve">Immunogenicity was also assessed by microneutralisation (MN) assay, but there are no CHMP or FDA licensing criteria to assess vaccines by MN. </w:t>
      </w:r>
      <w:r w:rsidRPr="001B57C5">
        <w:rPr>
          <w:rFonts w:asciiTheme="majorHAnsi" w:hAnsiTheme="majorHAnsi" w:cs="Times"/>
          <w:sz w:val="19"/>
          <w:szCs w:val="19"/>
        </w:rPr>
        <w:t>Accordingly, immunogenicity end points by MN were</w:t>
      </w:r>
      <w:r w:rsidR="0043483C" w:rsidRPr="001B57C5">
        <w:rPr>
          <w:rFonts w:asciiTheme="majorHAnsi" w:hAnsiTheme="majorHAnsi" w:cs="Times"/>
          <w:sz w:val="19"/>
          <w:szCs w:val="19"/>
        </w:rPr>
        <w:t xml:space="preserve"> the</w:t>
      </w:r>
      <w:r w:rsidR="005C76C9" w:rsidRPr="001B57C5">
        <w:rPr>
          <w:rFonts w:asciiTheme="majorHAnsi" w:hAnsiTheme="majorHAnsi" w:cs="Times"/>
          <w:sz w:val="19"/>
          <w:szCs w:val="19"/>
        </w:rPr>
        <w:t xml:space="preserve"> p</w:t>
      </w:r>
      <w:r w:rsidRPr="001B57C5">
        <w:rPr>
          <w:rFonts w:asciiTheme="majorHAnsi" w:hAnsiTheme="majorHAnsi" w:cs="Times"/>
          <w:sz w:val="19"/>
          <w:szCs w:val="19"/>
        </w:rPr>
        <w:t xml:space="preserve">roportion of subjects with MN titres of </w:t>
      </w:r>
      <w:r w:rsidRPr="001B57C5">
        <w:rPr>
          <w:rFonts w:asciiTheme="majorHAnsi" w:hAnsiTheme="majorHAnsi" w:cs="Symbol"/>
          <w:sz w:val="19"/>
          <w:szCs w:val="19"/>
        </w:rPr>
        <w:t>≥</w:t>
      </w:r>
      <w:r w:rsidRPr="001B57C5">
        <w:rPr>
          <w:rFonts w:asciiTheme="majorHAnsi" w:hAnsiTheme="majorHAnsi" w:cs="Times"/>
          <w:sz w:val="19"/>
          <w:szCs w:val="19"/>
        </w:rPr>
        <w:t>1:40</w:t>
      </w:r>
      <w:r w:rsidR="005C76C9" w:rsidRPr="001B57C5">
        <w:rPr>
          <w:rFonts w:asciiTheme="majorHAnsi" w:hAnsiTheme="majorHAnsi" w:cs="Times"/>
          <w:sz w:val="19"/>
          <w:szCs w:val="19"/>
        </w:rPr>
        <w:t xml:space="preserve"> and the </w:t>
      </w:r>
      <w:r w:rsidR="00EA5ABC" w:rsidRPr="001B57C5">
        <w:rPr>
          <w:rFonts w:asciiTheme="majorHAnsi" w:hAnsiTheme="majorHAnsi" w:cs="Times"/>
          <w:sz w:val="19"/>
          <w:szCs w:val="19"/>
        </w:rPr>
        <w:t>GMT.</w:t>
      </w:r>
      <w:r w:rsidRPr="000254CD">
        <w:rPr>
          <w:rFonts w:asciiTheme="majorHAnsi" w:hAnsiTheme="majorHAnsi" w:cs="Times"/>
          <w:sz w:val="19"/>
          <w:szCs w:val="19"/>
        </w:rPr>
        <w:t xml:space="preserve"> Immunogenicity end points were assessed by MN </w:t>
      </w:r>
      <w:r w:rsidR="00053599" w:rsidRPr="000254CD">
        <w:rPr>
          <w:rFonts w:asciiTheme="majorHAnsi" w:hAnsiTheme="majorHAnsi" w:cs="Times"/>
          <w:sz w:val="19"/>
          <w:szCs w:val="19"/>
        </w:rPr>
        <w:t xml:space="preserve">at the Centre for Infections, Health Protection England, London, UK with two </w:t>
      </w:r>
      <w:r w:rsidR="00596206" w:rsidRPr="000254CD">
        <w:rPr>
          <w:rFonts w:asciiTheme="majorHAnsi" w:hAnsiTheme="majorHAnsi" w:cs="Times"/>
          <w:sz w:val="19"/>
          <w:szCs w:val="19"/>
        </w:rPr>
        <w:t xml:space="preserve">vaccine reference strains: (a) </w:t>
      </w:r>
      <w:r w:rsidR="00B816C7" w:rsidRPr="000254CD">
        <w:rPr>
          <w:rFonts w:asciiTheme="majorHAnsi" w:hAnsiTheme="majorHAnsi"/>
          <w:sz w:val="19"/>
          <w:szCs w:val="19"/>
        </w:rPr>
        <w:t>A/VN/1194</w:t>
      </w:r>
      <w:r w:rsidR="00053599" w:rsidRPr="000254CD">
        <w:rPr>
          <w:rFonts w:asciiTheme="majorHAnsi" w:hAnsiTheme="majorHAnsi"/>
          <w:sz w:val="19"/>
          <w:szCs w:val="19"/>
        </w:rPr>
        <w:t xml:space="preserve"> NIBRG-14 </w:t>
      </w:r>
      <w:r w:rsidR="00053599" w:rsidRPr="000254CD">
        <w:rPr>
          <w:rFonts w:asciiTheme="majorHAnsi" w:hAnsiTheme="majorHAnsi" w:cs="Times"/>
          <w:sz w:val="19"/>
          <w:szCs w:val="19"/>
        </w:rPr>
        <w:t>virus</w:t>
      </w:r>
      <w:r w:rsidRPr="000254CD">
        <w:rPr>
          <w:rFonts w:asciiTheme="majorHAnsi" w:hAnsiTheme="majorHAnsi" w:cs="Times"/>
          <w:sz w:val="19"/>
          <w:szCs w:val="19"/>
        </w:rPr>
        <w:t xml:space="preserve"> on day 0 (be</w:t>
      </w:r>
      <w:r w:rsidR="00053599" w:rsidRPr="000254CD">
        <w:rPr>
          <w:rFonts w:asciiTheme="majorHAnsi" w:hAnsiTheme="majorHAnsi" w:cs="Times"/>
          <w:sz w:val="19"/>
          <w:szCs w:val="19"/>
        </w:rPr>
        <w:t>fore vaccination), and 21,</w:t>
      </w:r>
      <w:r w:rsidRPr="000254CD">
        <w:rPr>
          <w:rFonts w:asciiTheme="majorHAnsi" w:hAnsiTheme="majorHAnsi" w:cs="Times"/>
          <w:sz w:val="19"/>
          <w:szCs w:val="19"/>
        </w:rPr>
        <w:t xml:space="preserve"> 42</w:t>
      </w:r>
      <w:r w:rsidR="00053599" w:rsidRPr="000254CD">
        <w:rPr>
          <w:rFonts w:asciiTheme="majorHAnsi" w:hAnsiTheme="majorHAnsi" w:cs="Times"/>
          <w:sz w:val="19"/>
          <w:szCs w:val="19"/>
        </w:rPr>
        <w:t>, and 182</w:t>
      </w:r>
      <w:r w:rsidRPr="000254CD">
        <w:rPr>
          <w:rFonts w:asciiTheme="majorHAnsi" w:hAnsiTheme="majorHAnsi" w:cs="Times"/>
          <w:sz w:val="19"/>
          <w:szCs w:val="19"/>
        </w:rPr>
        <w:t xml:space="preserve"> days later</w:t>
      </w:r>
      <w:r w:rsidR="00053599" w:rsidRPr="000254CD">
        <w:rPr>
          <w:rFonts w:asciiTheme="majorHAnsi" w:hAnsiTheme="majorHAnsi" w:cs="Times"/>
          <w:sz w:val="19"/>
          <w:szCs w:val="19"/>
        </w:rPr>
        <w:t xml:space="preserve">; and (b) </w:t>
      </w:r>
      <w:r w:rsidR="00053599" w:rsidRPr="000254CD">
        <w:rPr>
          <w:rFonts w:asciiTheme="majorHAnsi" w:hAnsiTheme="majorHAnsi"/>
          <w:color w:val="000000"/>
          <w:sz w:val="19"/>
          <w:szCs w:val="19"/>
        </w:rPr>
        <w:t>A/turkey/Turkey/1/2005</w:t>
      </w:r>
      <w:r w:rsidR="00053599" w:rsidRPr="000254CD">
        <w:rPr>
          <w:rFonts w:asciiTheme="majorHAnsi" w:hAnsiTheme="majorHAnsi"/>
          <w:sz w:val="19"/>
          <w:szCs w:val="19"/>
        </w:rPr>
        <w:t xml:space="preserve"> NIBRG-23 virus on </w:t>
      </w:r>
      <w:r w:rsidR="00053599" w:rsidRPr="000254CD">
        <w:rPr>
          <w:rFonts w:asciiTheme="majorHAnsi" w:hAnsiTheme="majorHAnsi" w:cs="Times"/>
          <w:sz w:val="19"/>
          <w:szCs w:val="19"/>
        </w:rPr>
        <w:t>day 0 (before vaccination), and 42 and 456 days later (</w:t>
      </w:r>
      <w:r w:rsidR="00642961" w:rsidRPr="000254CD">
        <w:rPr>
          <w:rFonts w:asciiTheme="majorHAnsi" w:hAnsiTheme="majorHAnsi" w:cs="Times"/>
          <w:sz w:val="19"/>
          <w:szCs w:val="19"/>
        </w:rPr>
        <w:t>before booster vaccination)</w:t>
      </w:r>
      <w:r w:rsidR="00053599" w:rsidRPr="000254CD">
        <w:rPr>
          <w:rFonts w:asciiTheme="majorHAnsi" w:hAnsiTheme="majorHAnsi" w:cs="Times"/>
          <w:sz w:val="19"/>
          <w:szCs w:val="19"/>
        </w:rPr>
        <w:t>; the</w:t>
      </w:r>
      <w:r w:rsidRPr="000254CD">
        <w:rPr>
          <w:rFonts w:asciiTheme="majorHAnsi" w:hAnsiTheme="majorHAnsi" w:cs="Times"/>
          <w:sz w:val="19"/>
          <w:szCs w:val="19"/>
        </w:rPr>
        <w:t xml:space="preserve"> kinetics of the MN antibody response</w:t>
      </w:r>
      <w:r w:rsidR="00053599" w:rsidRPr="000254CD">
        <w:rPr>
          <w:rFonts w:asciiTheme="majorHAnsi" w:hAnsiTheme="majorHAnsi" w:cs="Times"/>
          <w:sz w:val="19"/>
          <w:szCs w:val="19"/>
        </w:rPr>
        <w:t xml:space="preserve"> </w:t>
      </w:r>
      <w:r w:rsidR="00642961" w:rsidRPr="000254CD">
        <w:rPr>
          <w:rFonts w:asciiTheme="majorHAnsi" w:hAnsiTheme="majorHAnsi" w:cs="Times"/>
          <w:sz w:val="19"/>
          <w:szCs w:val="19"/>
        </w:rPr>
        <w:t xml:space="preserve">after booster vaccination was </w:t>
      </w:r>
      <w:r w:rsidRPr="000254CD">
        <w:rPr>
          <w:rFonts w:asciiTheme="majorHAnsi" w:hAnsiTheme="majorHAnsi" w:cs="Times"/>
          <w:sz w:val="19"/>
          <w:szCs w:val="19"/>
        </w:rPr>
        <w:t xml:space="preserve">measured 7 and </w:t>
      </w:r>
      <w:r w:rsidR="00642961" w:rsidRPr="000254CD">
        <w:rPr>
          <w:rFonts w:asciiTheme="majorHAnsi" w:hAnsiTheme="majorHAnsi" w:cs="Times"/>
          <w:sz w:val="19"/>
          <w:szCs w:val="19"/>
        </w:rPr>
        <w:t>21</w:t>
      </w:r>
      <w:r w:rsidRPr="000254CD">
        <w:rPr>
          <w:rFonts w:asciiTheme="majorHAnsi" w:hAnsiTheme="majorHAnsi" w:cs="Times"/>
          <w:sz w:val="19"/>
          <w:szCs w:val="19"/>
        </w:rPr>
        <w:t xml:space="preserve"> days </w:t>
      </w:r>
      <w:r w:rsidR="00642961" w:rsidRPr="000254CD">
        <w:rPr>
          <w:rFonts w:asciiTheme="majorHAnsi" w:hAnsiTheme="majorHAnsi" w:cs="Times"/>
          <w:sz w:val="19"/>
          <w:szCs w:val="19"/>
        </w:rPr>
        <w:t>later (days 463 and 477, respectively), and MN antibody persistence was measured 9 months after booster vaccination on day 730</w:t>
      </w:r>
      <w:r w:rsidRPr="000254CD">
        <w:rPr>
          <w:rFonts w:asciiTheme="majorHAnsi" w:hAnsiTheme="majorHAnsi" w:cs="Times"/>
          <w:sz w:val="19"/>
          <w:szCs w:val="19"/>
        </w:rPr>
        <w:t>.</w:t>
      </w:r>
    </w:p>
    <w:p w14:paraId="017CEE7A" w14:textId="77777777" w:rsidR="005C76C9" w:rsidRDefault="005C76C9" w:rsidP="006C7D09">
      <w:pPr>
        <w:widowControl w:val="0"/>
        <w:tabs>
          <w:tab w:val="left" w:pos="220"/>
          <w:tab w:val="left" w:pos="720"/>
        </w:tabs>
        <w:autoSpaceDE w:val="0"/>
        <w:autoSpaceDN w:val="0"/>
        <w:adjustRightInd w:val="0"/>
        <w:spacing w:after="260" w:line="276" w:lineRule="auto"/>
        <w:rPr>
          <w:rFonts w:asciiTheme="majorHAnsi" w:hAnsiTheme="majorHAnsi" w:cs="Times"/>
          <w:sz w:val="19"/>
          <w:szCs w:val="19"/>
        </w:rPr>
      </w:pPr>
    </w:p>
    <w:p w14:paraId="0E1A9EE7" w14:textId="77777777" w:rsidR="000254CD" w:rsidRPr="000254CD" w:rsidRDefault="000254CD" w:rsidP="006C7D09">
      <w:pPr>
        <w:widowControl w:val="0"/>
        <w:tabs>
          <w:tab w:val="left" w:pos="220"/>
          <w:tab w:val="left" w:pos="720"/>
        </w:tabs>
        <w:autoSpaceDE w:val="0"/>
        <w:autoSpaceDN w:val="0"/>
        <w:adjustRightInd w:val="0"/>
        <w:spacing w:after="260" w:line="276" w:lineRule="auto"/>
        <w:rPr>
          <w:rFonts w:asciiTheme="majorHAnsi" w:hAnsiTheme="majorHAnsi" w:cs="Times"/>
          <w:sz w:val="19"/>
          <w:szCs w:val="19"/>
        </w:rPr>
      </w:pPr>
    </w:p>
    <w:p w14:paraId="1826FF0C" w14:textId="77777777" w:rsidR="009969F0" w:rsidRPr="000254CD" w:rsidRDefault="009969F0" w:rsidP="005C76C9">
      <w:pPr>
        <w:widowControl w:val="0"/>
        <w:tabs>
          <w:tab w:val="left" w:pos="220"/>
          <w:tab w:val="left" w:pos="720"/>
        </w:tabs>
        <w:autoSpaceDE w:val="0"/>
        <w:autoSpaceDN w:val="0"/>
        <w:adjustRightInd w:val="0"/>
        <w:spacing w:after="120"/>
        <w:rPr>
          <w:rFonts w:asciiTheme="majorHAnsi" w:hAnsiTheme="majorHAnsi" w:cs="Times"/>
          <w:sz w:val="12"/>
        </w:rPr>
      </w:pPr>
      <w:r w:rsidRPr="000254CD">
        <w:rPr>
          <w:rFonts w:asciiTheme="majorHAnsi" w:hAnsiTheme="majorHAnsi" w:cs="Gill Sans MT"/>
          <w:b/>
          <w:bCs/>
          <w:sz w:val="20"/>
          <w:szCs w:val="40"/>
        </w:rPr>
        <w:lastRenderedPageBreak/>
        <w:t xml:space="preserve">Subjects and recruitment </w:t>
      </w:r>
    </w:p>
    <w:p w14:paraId="2B1336B1" w14:textId="77777777" w:rsidR="009969F0" w:rsidRPr="003E7A1D" w:rsidRDefault="009969F0" w:rsidP="00A50EED">
      <w:pPr>
        <w:widowControl w:val="0"/>
        <w:autoSpaceDE w:val="0"/>
        <w:autoSpaceDN w:val="0"/>
        <w:adjustRightInd w:val="0"/>
        <w:spacing w:after="240" w:line="276" w:lineRule="auto"/>
        <w:rPr>
          <w:rFonts w:asciiTheme="majorHAnsi" w:hAnsiTheme="majorHAnsi" w:cs="Times"/>
          <w:sz w:val="19"/>
          <w:szCs w:val="19"/>
        </w:rPr>
      </w:pPr>
      <w:r w:rsidRPr="003E7A1D">
        <w:rPr>
          <w:rFonts w:asciiTheme="majorHAnsi" w:hAnsiTheme="majorHAnsi" w:cs="Times"/>
          <w:sz w:val="19"/>
          <w:szCs w:val="19"/>
        </w:rPr>
        <w:t xml:space="preserve">This study was undertaken in the English East Midlands, in a </w:t>
      </w:r>
      <w:r w:rsidR="00DE649F" w:rsidRPr="003E7A1D">
        <w:rPr>
          <w:rFonts w:asciiTheme="majorHAnsi" w:hAnsiTheme="majorHAnsi" w:cs="Times"/>
          <w:sz w:val="19"/>
          <w:szCs w:val="19"/>
        </w:rPr>
        <w:t>teaching hospital setting</w:t>
      </w:r>
      <w:r w:rsidRPr="003E7A1D">
        <w:rPr>
          <w:rFonts w:asciiTheme="majorHAnsi" w:hAnsiTheme="majorHAnsi" w:cs="Times"/>
          <w:sz w:val="19"/>
          <w:szCs w:val="19"/>
        </w:rPr>
        <w:t xml:space="preserve"> in Leicester (Leicester Royal Infirmary). Some elderly subjects were recruited in</w:t>
      </w:r>
      <w:r w:rsidR="002D7504" w:rsidRPr="003E7A1D">
        <w:rPr>
          <w:rFonts w:asciiTheme="majorHAnsi" w:hAnsiTheme="majorHAnsi" w:cs="Times"/>
          <w:sz w:val="19"/>
          <w:szCs w:val="19"/>
        </w:rPr>
        <w:t xml:space="preserve"> a surgery</w:t>
      </w:r>
      <w:r w:rsidRPr="003E7A1D">
        <w:rPr>
          <w:rFonts w:asciiTheme="majorHAnsi" w:hAnsiTheme="majorHAnsi" w:cs="Times"/>
          <w:sz w:val="19"/>
          <w:szCs w:val="19"/>
        </w:rPr>
        <w:t xml:space="preserve"> following invitations from general practitioners (GPs) in Newbold Verdon, Leicestershire, UK. The study population included healthy male and female adults, or adults with stable chronic medical conditions, and were stratified by age (18–59, and 60 years and older).</w:t>
      </w:r>
    </w:p>
    <w:p w14:paraId="1B25FB25" w14:textId="77777777" w:rsidR="006B2948" w:rsidRPr="003E7A1D" w:rsidRDefault="006B2948" w:rsidP="00A50EED">
      <w:pPr>
        <w:widowControl w:val="0"/>
        <w:autoSpaceDE w:val="0"/>
        <w:autoSpaceDN w:val="0"/>
        <w:adjustRightInd w:val="0"/>
        <w:spacing w:line="276" w:lineRule="auto"/>
        <w:rPr>
          <w:rFonts w:asciiTheme="majorHAnsi" w:hAnsiTheme="majorHAnsi" w:cs="Times"/>
          <w:sz w:val="19"/>
          <w:szCs w:val="19"/>
        </w:rPr>
      </w:pPr>
      <w:r w:rsidRPr="003E7A1D">
        <w:rPr>
          <w:rFonts w:asciiTheme="majorHAnsi" w:hAnsiTheme="majorHAnsi" w:cs="Times"/>
          <w:sz w:val="19"/>
          <w:szCs w:val="19"/>
        </w:rPr>
        <w:t>Potential participants were identified from several sources in each study centre, including medical students, nursing and medical staff, and staff and students at the University of Leicester. They  were given an information leaflet and had an opportunity to discuss the study with a member of the research team. Training was given to research teams about the project and research governance. A member of the research team saw each participant to discuss the study. Consent was sought at the screening visit</w:t>
      </w:r>
      <w:r w:rsidR="00DE649F" w:rsidRPr="003E7A1D">
        <w:rPr>
          <w:rFonts w:asciiTheme="majorHAnsi" w:hAnsiTheme="majorHAnsi" w:cs="Times"/>
          <w:sz w:val="19"/>
          <w:szCs w:val="19"/>
        </w:rPr>
        <w:t xml:space="preserve"> and written informed consent was obtained from all participants</w:t>
      </w:r>
      <w:r w:rsidRPr="003E7A1D">
        <w:rPr>
          <w:rFonts w:asciiTheme="majorHAnsi" w:hAnsiTheme="majorHAnsi" w:cs="Times"/>
          <w:sz w:val="19"/>
          <w:szCs w:val="19"/>
        </w:rPr>
        <w:t>.</w:t>
      </w:r>
    </w:p>
    <w:p w14:paraId="1B2081ED" w14:textId="77777777" w:rsidR="008608C5" w:rsidRPr="003E7A1D" w:rsidRDefault="008608C5" w:rsidP="007D4128">
      <w:pPr>
        <w:widowControl w:val="0"/>
        <w:autoSpaceDE w:val="0"/>
        <w:autoSpaceDN w:val="0"/>
        <w:adjustRightInd w:val="0"/>
        <w:spacing w:after="240"/>
        <w:rPr>
          <w:rFonts w:asciiTheme="majorHAnsi" w:hAnsiTheme="majorHAnsi" w:cs="Times"/>
          <w:sz w:val="20"/>
          <w:szCs w:val="26"/>
        </w:rPr>
      </w:pPr>
    </w:p>
    <w:p w14:paraId="49251F83" w14:textId="77777777" w:rsidR="008608C5" w:rsidRPr="003E7A1D" w:rsidRDefault="008608C5" w:rsidP="00B5524C">
      <w:pPr>
        <w:widowControl w:val="0"/>
        <w:tabs>
          <w:tab w:val="left" w:pos="220"/>
          <w:tab w:val="left" w:pos="720"/>
        </w:tabs>
        <w:autoSpaceDE w:val="0"/>
        <w:autoSpaceDN w:val="0"/>
        <w:adjustRightInd w:val="0"/>
        <w:spacing w:after="120"/>
        <w:rPr>
          <w:rFonts w:asciiTheme="majorHAnsi" w:hAnsiTheme="majorHAnsi" w:cs="Times"/>
          <w:sz w:val="12"/>
        </w:rPr>
      </w:pPr>
      <w:r w:rsidRPr="003E7A1D">
        <w:rPr>
          <w:rFonts w:asciiTheme="majorHAnsi" w:hAnsiTheme="majorHAnsi" w:cs="Gill Sans MT"/>
          <w:b/>
          <w:bCs/>
          <w:sz w:val="20"/>
          <w:szCs w:val="40"/>
        </w:rPr>
        <w:t xml:space="preserve">Inclusion criteria </w:t>
      </w:r>
    </w:p>
    <w:p w14:paraId="3036CA32" w14:textId="77777777" w:rsidR="008608C5" w:rsidRPr="003E7A1D" w:rsidRDefault="008608C5" w:rsidP="00A50EED">
      <w:pPr>
        <w:widowControl w:val="0"/>
        <w:autoSpaceDE w:val="0"/>
        <w:autoSpaceDN w:val="0"/>
        <w:adjustRightInd w:val="0"/>
        <w:spacing w:after="240" w:line="276" w:lineRule="auto"/>
        <w:rPr>
          <w:rFonts w:asciiTheme="majorHAnsi" w:hAnsiTheme="majorHAnsi" w:cs="Times"/>
          <w:sz w:val="19"/>
          <w:szCs w:val="19"/>
        </w:rPr>
      </w:pPr>
      <w:r w:rsidRPr="003E7A1D">
        <w:rPr>
          <w:rFonts w:asciiTheme="majorHAnsi" w:hAnsiTheme="majorHAnsi" w:cs="Times"/>
          <w:sz w:val="19"/>
          <w:szCs w:val="19"/>
        </w:rPr>
        <w:t xml:space="preserve">The same inclusion and exclusion criteria were used in both age groups. </w:t>
      </w:r>
      <w:r w:rsidR="00E34ACF" w:rsidRPr="003E7A1D">
        <w:rPr>
          <w:rFonts w:asciiTheme="majorHAnsi" w:hAnsiTheme="majorHAnsi" w:cs="Times"/>
          <w:sz w:val="19"/>
          <w:szCs w:val="19"/>
        </w:rPr>
        <w:t xml:space="preserve">Inclusion and exclusion criteria were checked before </w:t>
      </w:r>
      <w:r w:rsidR="000346FD" w:rsidRPr="003E7A1D">
        <w:rPr>
          <w:rFonts w:asciiTheme="majorHAnsi" w:hAnsiTheme="majorHAnsi" w:cs="Times"/>
          <w:sz w:val="19"/>
          <w:szCs w:val="19"/>
        </w:rPr>
        <w:t>each dose of vaccine.</w:t>
      </w:r>
      <w:r w:rsidR="00E34ACF" w:rsidRPr="003E7A1D">
        <w:rPr>
          <w:rFonts w:asciiTheme="majorHAnsi" w:hAnsiTheme="majorHAnsi" w:cs="Times"/>
          <w:sz w:val="19"/>
          <w:szCs w:val="19"/>
        </w:rPr>
        <w:t xml:space="preserve"> </w:t>
      </w:r>
      <w:r w:rsidRPr="003E7A1D">
        <w:rPr>
          <w:rFonts w:asciiTheme="majorHAnsi" w:hAnsiTheme="majorHAnsi" w:cs="Times"/>
          <w:sz w:val="19"/>
          <w:szCs w:val="19"/>
        </w:rPr>
        <w:t>Adults who fulfilled all of the following inclusion criteria were eligible:</w:t>
      </w:r>
    </w:p>
    <w:p w14:paraId="40F79F54" w14:textId="77777777" w:rsidR="009017BD" w:rsidRPr="003E7A1D" w:rsidRDefault="00E14078" w:rsidP="004D68AB">
      <w:pPr>
        <w:pStyle w:val="ListParagraph"/>
        <w:widowControl w:val="0"/>
        <w:numPr>
          <w:ilvl w:val="0"/>
          <w:numId w:val="5"/>
        </w:numPr>
        <w:autoSpaceDE w:val="0"/>
        <w:autoSpaceDN w:val="0"/>
        <w:adjustRightInd w:val="0"/>
        <w:spacing w:after="240" w:line="276" w:lineRule="auto"/>
        <w:ind w:left="426" w:hanging="426"/>
        <w:rPr>
          <w:rFonts w:asciiTheme="majorHAnsi" w:hAnsiTheme="majorHAnsi" w:cs="Times"/>
          <w:sz w:val="19"/>
          <w:szCs w:val="19"/>
        </w:rPr>
      </w:pPr>
      <w:r w:rsidRPr="003E7A1D">
        <w:rPr>
          <w:rFonts w:asciiTheme="majorHAnsi" w:hAnsiTheme="majorHAnsi" w:cs="Times"/>
          <w:sz w:val="19"/>
          <w:szCs w:val="19"/>
        </w:rPr>
        <w:t>M</w:t>
      </w:r>
      <w:r w:rsidR="00B156A4" w:rsidRPr="003E7A1D">
        <w:rPr>
          <w:rFonts w:asciiTheme="majorHAnsi" w:hAnsiTheme="majorHAnsi" w:cs="Times"/>
          <w:sz w:val="19"/>
          <w:szCs w:val="19"/>
        </w:rPr>
        <w:t>entally competent adults who give signed informed consent after receiving a detailed explanation of the study protocol</w:t>
      </w:r>
      <w:r w:rsidR="009017BD" w:rsidRPr="003E7A1D">
        <w:rPr>
          <w:rFonts w:asciiTheme="majorHAnsi" w:hAnsiTheme="majorHAnsi" w:cs="Times"/>
          <w:sz w:val="19"/>
          <w:szCs w:val="19"/>
        </w:rPr>
        <w:t>;</w:t>
      </w:r>
    </w:p>
    <w:p w14:paraId="76A83812" w14:textId="77777777" w:rsidR="009017BD" w:rsidRPr="003E7A1D" w:rsidRDefault="00E14078" w:rsidP="004D68AB">
      <w:pPr>
        <w:pStyle w:val="ListParagraph"/>
        <w:widowControl w:val="0"/>
        <w:numPr>
          <w:ilvl w:val="0"/>
          <w:numId w:val="5"/>
        </w:numPr>
        <w:autoSpaceDE w:val="0"/>
        <w:autoSpaceDN w:val="0"/>
        <w:adjustRightInd w:val="0"/>
        <w:spacing w:after="240" w:line="276" w:lineRule="auto"/>
        <w:ind w:left="426" w:hanging="426"/>
        <w:rPr>
          <w:rFonts w:asciiTheme="majorHAnsi" w:hAnsiTheme="majorHAnsi" w:cs="Times"/>
          <w:sz w:val="19"/>
          <w:szCs w:val="19"/>
        </w:rPr>
      </w:pPr>
      <w:r w:rsidRPr="003E7A1D">
        <w:rPr>
          <w:rFonts w:asciiTheme="majorHAnsi" w:hAnsiTheme="majorHAnsi" w:cs="Times"/>
          <w:sz w:val="19"/>
          <w:szCs w:val="19"/>
        </w:rPr>
        <w:t>C</w:t>
      </w:r>
      <w:r w:rsidR="009017BD" w:rsidRPr="003E7A1D">
        <w:rPr>
          <w:rFonts w:asciiTheme="majorHAnsi" w:hAnsiTheme="majorHAnsi" w:cs="Times"/>
          <w:sz w:val="19"/>
          <w:szCs w:val="19"/>
        </w:rPr>
        <w:t>linically healthy, male or female volunteers aged 18 years of age and older, including those aged 65 years and over, and those with stable, high-risk medical conditions; ‘stable’ is defined as having no medical consultations for an exacerbation or worsening of any chronic medical condition during the preceding 8 weeks, as assessed by the medical history;</w:t>
      </w:r>
    </w:p>
    <w:p w14:paraId="2E7C1396" w14:textId="77777777" w:rsidR="009017BD" w:rsidRPr="003E7A1D" w:rsidRDefault="00E14078" w:rsidP="004D68AB">
      <w:pPr>
        <w:pStyle w:val="ListParagraph"/>
        <w:widowControl w:val="0"/>
        <w:numPr>
          <w:ilvl w:val="0"/>
          <w:numId w:val="5"/>
        </w:numPr>
        <w:autoSpaceDE w:val="0"/>
        <w:autoSpaceDN w:val="0"/>
        <w:adjustRightInd w:val="0"/>
        <w:spacing w:after="240" w:line="276" w:lineRule="auto"/>
        <w:ind w:left="426" w:hanging="426"/>
        <w:rPr>
          <w:rFonts w:asciiTheme="majorHAnsi" w:hAnsiTheme="majorHAnsi" w:cs="Times"/>
          <w:sz w:val="19"/>
          <w:szCs w:val="19"/>
        </w:rPr>
      </w:pPr>
      <w:r w:rsidRPr="003E7A1D">
        <w:rPr>
          <w:rFonts w:asciiTheme="majorHAnsi" w:hAnsiTheme="majorHAnsi" w:cs="Times"/>
          <w:sz w:val="19"/>
          <w:szCs w:val="19"/>
        </w:rPr>
        <w:t>T</w:t>
      </w:r>
      <w:r w:rsidR="009017BD" w:rsidRPr="003E7A1D">
        <w:rPr>
          <w:rFonts w:asciiTheme="majorHAnsi" w:hAnsiTheme="majorHAnsi" w:cs="Times"/>
          <w:sz w:val="19"/>
          <w:szCs w:val="19"/>
        </w:rPr>
        <w:t>hose who understand and comply with all study procedures and can complete study diaries;</w:t>
      </w:r>
    </w:p>
    <w:p w14:paraId="69081D82" w14:textId="77777777" w:rsidR="00847FCF" w:rsidRPr="003E7A1D" w:rsidRDefault="00E14078" w:rsidP="004D68AB">
      <w:pPr>
        <w:pStyle w:val="ListParagraph"/>
        <w:widowControl w:val="0"/>
        <w:numPr>
          <w:ilvl w:val="0"/>
          <w:numId w:val="5"/>
        </w:numPr>
        <w:autoSpaceDE w:val="0"/>
        <w:autoSpaceDN w:val="0"/>
        <w:adjustRightInd w:val="0"/>
        <w:spacing w:after="240" w:line="276" w:lineRule="auto"/>
        <w:ind w:left="426" w:hanging="426"/>
        <w:rPr>
          <w:rFonts w:asciiTheme="majorHAnsi" w:hAnsiTheme="majorHAnsi" w:cs="Times"/>
          <w:sz w:val="19"/>
          <w:szCs w:val="19"/>
        </w:rPr>
      </w:pPr>
      <w:r w:rsidRPr="003E7A1D">
        <w:rPr>
          <w:rFonts w:asciiTheme="majorHAnsi" w:hAnsiTheme="majorHAnsi" w:cs="Times"/>
          <w:sz w:val="19"/>
          <w:szCs w:val="19"/>
        </w:rPr>
        <w:t>T</w:t>
      </w:r>
      <w:r w:rsidR="009017BD" w:rsidRPr="003E7A1D">
        <w:rPr>
          <w:rFonts w:asciiTheme="majorHAnsi" w:hAnsiTheme="majorHAnsi" w:cs="Times"/>
          <w:sz w:val="19"/>
          <w:szCs w:val="19"/>
        </w:rPr>
        <w:t>hose who can be contacted and are available for all study visits</w:t>
      </w:r>
      <w:r w:rsidR="00847FCF" w:rsidRPr="003E7A1D">
        <w:rPr>
          <w:rFonts w:asciiTheme="majorHAnsi" w:hAnsiTheme="majorHAnsi" w:cs="Times"/>
          <w:sz w:val="19"/>
          <w:szCs w:val="19"/>
        </w:rPr>
        <w:t>; and</w:t>
      </w:r>
    </w:p>
    <w:p w14:paraId="7760F105" w14:textId="77777777" w:rsidR="00847FCF" w:rsidRPr="003E7A1D" w:rsidRDefault="00E14078" w:rsidP="004D68AB">
      <w:pPr>
        <w:pStyle w:val="ListParagraph"/>
        <w:widowControl w:val="0"/>
        <w:numPr>
          <w:ilvl w:val="0"/>
          <w:numId w:val="5"/>
        </w:numPr>
        <w:autoSpaceDE w:val="0"/>
        <w:autoSpaceDN w:val="0"/>
        <w:adjustRightInd w:val="0"/>
        <w:spacing w:after="240" w:line="276" w:lineRule="auto"/>
        <w:ind w:left="426" w:hanging="426"/>
        <w:rPr>
          <w:rFonts w:asciiTheme="majorHAnsi" w:hAnsiTheme="majorHAnsi" w:cs="Times"/>
          <w:sz w:val="19"/>
          <w:szCs w:val="19"/>
        </w:rPr>
      </w:pPr>
      <w:r w:rsidRPr="003E7A1D">
        <w:rPr>
          <w:rFonts w:asciiTheme="majorHAnsi" w:hAnsiTheme="majorHAnsi" w:cs="Times"/>
          <w:sz w:val="19"/>
          <w:szCs w:val="19"/>
        </w:rPr>
        <w:t>W</w:t>
      </w:r>
      <w:r w:rsidR="00847FCF" w:rsidRPr="003E7A1D">
        <w:rPr>
          <w:rFonts w:asciiTheme="majorHAnsi" w:hAnsiTheme="majorHAnsi" w:cs="Times"/>
          <w:sz w:val="19"/>
          <w:szCs w:val="19"/>
        </w:rPr>
        <w:t>omen using secure contraceptive precautions: either (1) the oral contraceptive pill or (2) condom/barrier contraception, or (3) their partner has had a vasectomy or (4) they have been surgically sterilised or (5) are postmenopausal (defined as at least 2 years since the last menstrual period), or (6) abstain from heterosexual intercourse.</w:t>
      </w:r>
    </w:p>
    <w:p w14:paraId="5D0B4320" w14:textId="77777777" w:rsidR="009017BD" w:rsidRPr="003E7A1D" w:rsidRDefault="009017BD" w:rsidP="00A50EED">
      <w:pPr>
        <w:pStyle w:val="ListParagraph"/>
        <w:widowControl w:val="0"/>
        <w:autoSpaceDE w:val="0"/>
        <w:autoSpaceDN w:val="0"/>
        <w:adjustRightInd w:val="0"/>
        <w:spacing w:after="240" w:line="276" w:lineRule="auto"/>
        <w:ind w:left="426"/>
        <w:rPr>
          <w:rFonts w:asciiTheme="majorHAnsi" w:hAnsiTheme="majorHAnsi" w:cs="Times"/>
          <w:sz w:val="19"/>
          <w:szCs w:val="19"/>
        </w:rPr>
      </w:pPr>
    </w:p>
    <w:p w14:paraId="141B1BA3" w14:textId="77777777" w:rsidR="00FC104A" w:rsidRPr="003E7A1D" w:rsidRDefault="00FC104A" w:rsidP="000B3559">
      <w:pPr>
        <w:widowControl w:val="0"/>
        <w:tabs>
          <w:tab w:val="left" w:pos="220"/>
          <w:tab w:val="left" w:pos="720"/>
        </w:tabs>
        <w:autoSpaceDE w:val="0"/>
        <w:autoSpaceDN w:val="0"/>
        <w:adjustRightInd w:val="0"/>
        <w:spacing w:after="120"/>
        <w:rPr>
          <w:rFonts w:asciiTheme="majorHAnsi" w:hAnsiTheme="majorHAnsi" w:cs="Times"/>
          <w:sz w:val="12"/>
        </w:rPr>
      </w:pPr>
      <w:r w:rsidRPr="003E7A1D">
        <w:rPr>
          <w:rFonts w:asciiTheme="majorHAnsi" w:hAnsiTheme="majorHAnsi" w:cs="Gill Sans MT"/>
          <w:b/>
          <w:bCs/>
          <w:sz w:val="20"/>
          <w:szCs w:val="40"/>
        </w:rPr>
        <w:t xml:space="preserve">Exclusion criteria </w:t>
      </w:r>
    </w:p>
    <w:p w14:paraId="6EFFFD1A" w14:textId="77777777" w:rsidR="004615F5" w:rsidRPr="003E7A1D" w:rsidRDefault="00E14078"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cs="Times"/>
          <w:sz w:val="19"/>
          <w:szCs w:val="19"/>
        </w:rPr>
        <w:t>U</w:t>
      </w:r>
      <w:r w:rsidR="009F23C8" w:rsidRPr="003E7A1D">
        <w:rPr>
          <w:rFonts w:asciiTheme="majorHAnsi" w:hAnsiTheme="majorHAnsi" w:cs="Times"/>
          <w:sz w:val="19"/>
          <w:szCs w:val="19"/>
        </w:rPr>
        <w:t>nable to lead an independent lif</w:t>
      </w:r>
      <w:r w:rsidR="00EC6330" w:rsidRPr="003E7A1D">
        <w:rPr>
          <w:rFonts w:asciiTheme="majorHAnsi" w:hAnsiTheme="majorHAnsi" w:cs="Times"/>
          <w:sz w:val="19"/>
          <w:szCs w:val="19"/>
        </w:rPr>
        <w:t>e either physically or mentally;</w:t>
      </w:r>
      <w:r w:rsidR="009F23C8" w:rsidRPr="003E7A1D">
        <w:rPr>
          <w:rFonts w:asciiTheme="majorHAnsi" w:hAnsiTheme="majorHAnsi" w:cs="Times"/>
          <w:sz w:val="19"/>
          <w:szCs w:val="19"/>
        </w:rPr>
        <w:t xml:space="preserve"> </w:t>
      </w:r>
    </w:p>
    <w:p w14:paraId="6D9DB3D2" w14:textId="77777777" w:rsidR="00EC6330" w:rsidRPr="003E7A1D" w:rsidRDefault="004615F5"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cs="Times"/>
          <w:sz w:val="19"/>
          <w:szCs w:val="19"/>
        </w:rPr>
        <w:t>Pregnancy or lactation</w:t>
      </w:r>
      <w:r w:rsidR="00EC6330" w:rsidRPr="003E7A1D">
        <w:rPr>
          <w:rFonts w:asciiTheme="majorHAnsi" w:hAnsiTheme="majorHAnsi" w:cs="Times"/>
          <w:sz w:val="19"/>
          <w:szCs w:val="19"/>
        </w:rPr>
        <w:t>;</w:t>
      </w:r>
      <w:r w:rsidRPr="003E7A1D">
        <w:rPr>
          <w:rFonts w:asciiTheme="majorHAnsi" w:hAnsiTheme="majorHAnsi" w:cs="Times"/>
          <w:sz w:val="19"/>
          <w:szCs w:val="19"/>
        </w:rPr>
        <w:t xml:space="preserve"> </w:t>
      </w:r>
    </w:p>
    <w:p w14:paraId="56087659" w14:textId="77777777" w:rsidR="00EC6330" w:rsidRPr="003E7A1D" w:rsidRDefault="00EC6330"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cs="Times"/>
          <w:sz w:val="19"/>
          <w:szCs w:val="19"/>
        </w:rPr>
        <w:t xml:space="preserve">Refusal to use reliable contraception (women  of reproductive age) </w:t>
      </w:r>
      <w:r w:rsidRPr="003E7A1D">
        <w:rPr>
          <w:rFonts w:asciiTheme="majorHAnsi" w:hAnsiTheme="majorHAnsi"/>
          <w:sz w:val="19"/>
          <w:szCs w:val="19"/>
        </w:rPr>
        <w:t>during the period 56 days befo</w:t>
      </w:r>
      <w:r w:rsidR="00E34ACF" w:rsidRPr="003E7A1D">
        <w:rPr>
          <w:rFonts w:asciiTheme="majorHAnsi" w:hAnsiTheme="majorHAnsi"/>
          <w:sz w:val="19"/>
          <w:szCs w:val="19"/>
        </w:rPr>
        <w:t xml:space="preserve">re and after each vaccination; </w:t>
      </w:r>
    </w:p>
    <w:p w14:paraId="1DB1264D" w14:textId="77777777" w:rsidR="00EC6330" w:rsidRPr="003E7A1D" w:rsidRDefault="00EC6330"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cs="Times"/>
          <w:sz w:val="19"/>
          <w:szCs w:val="19"/>
        </w:rPr>
        <w:t>Received another investigational vaccine  or medicinal product during the preceding  3 months</w:t>
      </w:r>
      <w:r w:rsidRPr="003E7A1D">
        <w:rPr>
          <w:rFonts w:asciiTheme="majorHAnsi" w:hAnsiTheme="majorHAnsi"/>
          <w:sz w:val="19"/>
          <w:szCs w:val="19"/>
        </w:rPr>
        <w:t xml:space="preserve"> or before completion of the safety follow-up period in another study, whichever is longer</w:t>
      </w:r>
      <w:r w:rsidR="00E34ACF" w:rsidRPr="003E7A1D">
        <w:rPr>
          <w:rFonts w:asciiTheme="majorHAnsi" w:hAnsiTheme="majorHAnsi"/>
          <w:sz w:val="19"/>
          <w:szCs w:val="19"/>
        </w:rPr>
        <w:t>;</w:t>
      </w:r>
    </w:p>
    <w:p w14:paraId="30171604" w14:textId="77777777" w:rsidR="00EC6330" w:rsidRPr="003E7A1D" w:rsidRDefault="00E14078"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sz w:val="19"/>
          <w:szCs w:val="19"/>
        </w:rPr>
        <w:t>U</w:t>
      </w:r>
      <w:r w:rsidR="00EC6330" w:rsidRPr="003E7A1D">
        <w:rPr>
          <w:rFonts w:asciiTheme="majorHAnsi" w:hAnsiTheme="majorHAnsi"/>
          <w:sz w:val="19"/>
          <w:szCs w:val="19"/>
        </w:rPr>
        <w:t>nwilling to refuse participation in another clinical study through the end of the study;</w:t>
      </w:r>
    </w:p>
    <w:p w14:paraId="00B45A38" w14:textId="6685982D" w:rsidR="00D34114" w:rsidRPr="003E7A1D" w:rsidRDefault="00D34114"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cs="Times"/>
          <w:sz w:val="19"/>
          <w:szCs w:val="19"/>
        </w:rPr>
        <w:t xml:space="preserve">Clinically </w:t>
      </w:r>
      <w:r w:rsidR="00ED68E8">
        <w:rPr>
          <w:rFonts w:asciiTheme="majorHAnsi" w:hAnsiTheme="majorHAnsi" w:cs="Times"/>
          <w:sz w:val="19"/>
          <w:szCs w:val="19"/>
        </w:rPr>
        <w:t>significant concurrent illness</w:t>
      </w:r>
      <w:r w:rsidRPr="003E7A1D">
        <w:rPr>
          <w:rFonts w:asciiTheme="majorHAnsi" w:hAnsiTheme="majorHAnsi" w:cs="Times"/>
          <w:sz w:val="19"/>
          <w:szCs w:val="19"/>
        </w:rPr>
        <w:t xml:space="preserve"> including malignancy, progressive renal or hepatic pathology, chronic obstructive pulmonary disease requiring oxygen therapy, autoimmune disease, and any</w:t>
      </w:r>
      <w:r w:rsidR="00E34ACF" w:rsidRPr="003E7A1D">
        <w:rPr>
          <w:rFonts w:asciiTheme="majorHAnsi" w:hAnsiTheme="majorHAnsi" w:cs="Times"/>
          <w:sz w:val="19"/>
          <w:szCs w:val="19"/>
        </w:rPr>
        <w:t xml:space="preserve"> active neurological disorder;</w:t>
      </w:r>
    </w:p>
    <w:p w14:paraId="21F5C3C1" w14:textId="77777777" w:rsidR="00B525CD" w:rsidRPr="003E7A1D" w:rsidRDefault="00D34114"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cs="Times"/>
          <w:sz w:val="19"/>
          <w:szCs w:val="19"/>
        </w:rPr>
        <w:t>Systemic antibiotic or antiviral therapy during the preceding 7 days (chronic antibiotic therapy for prevention of urinary tr</w:t>
      </w:r>
      <w:r w:rsidR="00E34ACF" w:rsidRPr="003E7A1D">
        <w:rPr>
          <w:rFonts w:asciiTheme="majorHAnsi" w:hAnsiTheme="majorHAnsi" w:cs="Times"/>
          <w:sz w:val="19"/>
          <w:szCs w:val="19"/>
        </w:rPr>
        <w:t>act infections is acceptable);</w:t>
      </w:r>
      <w:r w:rsidRPr="003E7A1D">
        <w:rPr>
          <w:rFonts w:asciiTheme="majorHAnsi" w:hAnsiTheme="majorHAnsi" w:cs="Times"/>
          <w:sz w:val="19"/>
          <w:szCs w:val="19"/>
        </w:rPr>
        <w:t xml:space="preserve"> </w:t>
      </w:r>
    </w:p>
    <w:p w14:paraId="6C63796F" w14:textId="77777777" w:rsidR="00B525CD" w:rsidRPr="003E7A1D" w:rsidRDefault="00B525CD"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cs="Times"/>
          <w:sz w:val="19"/>
          <w:szCs w:val="19"/>
        </w:rPr>
        <w:t xml:space="preserve">A temperature </w:t>
      </w:r>
      <w:r w:rsidRPr="003E7A1D">
        <w:rPr>
          <w:rFonts w:asciiTheme="majorHAnsi" w:hAnsiTheme="majorHAnsi" w:cs="Symbol"/>
          <w:sz w:val="19"/>
          <w:szCs w:val="19"/>
        </w:rPr>
        <w:t xml:space="preserve">≥ </w:t>
      </w:r>
      <w:r w:rsidRPr="003E7A1D">
        <w:rPr>
          <w:rFonts w:asciiTheme="majorHAnsi" w:hAnsiTheme="majorHAnsi" w:cs="Times"/>
          <w:sz w:val="19"/>
          <w:szCs w:val="19"/>
        </w:rPr>
        <w:t>38°C</w:t>
      </w:r>
      <w:r w:rsidR="00E34ACF" w:rsidRPr="003E7A1D">
        <w:rPr>
          <w:rFonts w:asciiTheme="majorHAnsi" w:hAnsiTheme="majorHAnsi" w:cs="Times"/>
          <w:sz w:val="19"/>
          <w:szCs w:val="19"/>
        </w:rPr>
        <w:t xml:space="preserve"> within 3 days of vaccination;</w:t>
      </w:r>
    </w:p>
    <w:p w14:paraId="3F36971D" w14:textId="77777777" w:rsidR="00B525CD" w:rsidRPr="003E7A1D" w:rsidRDefault="00B525CD"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3E7A1D">
        <w:rPr>
          <w:rFonts w:asciiTheme="majorHAnsi" w:hAnsiTheme="majorHAnsi" w:cs="Times"/>
          <w:sz w:val="19"/>
          <w:szCs w:val="19"/>
        </w:rPr>
        <w:t>Known or suspected impairment/alteration</w:t>
      </w:r>
      <w:r w:rsidR="00E34ACF" w:rsidRPr="003E7A1D">
        <w:rPr>
          <w:rFonts w:asciiTheme="majorHAnsi" w:hAnsiTheme="majorHAnsi" w:cs="Times"/>
          <w:sz w:val="19"/>
          <w:szCs w:val="19"/>
        </w:rPr>
        <w:t xml:space="preserve"> of immune function, including:</w:t>
      </w:r>
    </w:p>
    <w:p w14:paraId="2C501877" w14:textId="77777777" w:rsidR="00B525CD" w:rsidRPr="003E7A1D" w:rsidRDefault="00174423" w:rsidP="004D68AB">
      <w:pPr>
        <w:pStyle w:val="ListParagraph"/>
        <w:widowControl w:val="0"/>
        <w:numPr>
          <w:ilvl w:val="0"/>
          <w:numId w:val="7"/>
        </w:numPr>
        <w:autoSpaceDE w:val="0"/>
        <w:autoSpaceDN w:val="0"/>
        <w:adjustRightInd w:val="0"/>
        <w:spacing w:after="260" w:line="276" w:lineRule="auto"/>
        <w:rPr>
          <w:rFonts w:asciiTheme="majorHAnsi" w:hAnsiTheme="majorHAnsi" w:cs="Times"/>
          <w:sz w:val="19"/>
          <w:szCs w:val="19"/>
        </w:rPr>
      </w:pPr>
      <w:r w:rsidRPr="003E7A1D">
        <w:rPr>
          <w:rFonts w:asciiTheme="majorHAnsi" w:hAnsiTheme="majorHAnsi" w:cs="Times"/>
          <w:sz w:val="19"/>
          <w:szCs w:val="19"/>
        </w:rPr>
        <w:t>T</w:t>
      </w:r>
      <w:r w:rsidR="00B525CD" w:rsidRPr="003E7A1D">
        <w:rPr>
          <w:rFonts w:asciiTheme="majorHAnsi" w:hAnsiTheme="majorHAnsi" w:cs="Times"/>
          <w:sz w:val="19"/>
          <w:szCs w:val="19"/>
        </w:rPr>
        <w:t xml:space="preserve">reatment with oral immunosuppressive  drugs (note: long-term, inhaled steroids for asthma management is acceptable), </w:t>
      </w:r>
    </w:p>
    <w:p w14:paraId="17C75A69" w14:textId="77777777" w:rsidR="00B525CD" w:rsidRPr="00AF2575" w:rsidRDefault="00174423" w:rsidP="004D68AB">
      <w:pPr>
        <w:pStyle w:val="ListParagraph"/>
        <w:widowControl w:val="0"/>
        <w:numPr>
          <w:ilvl w:val="0"/>
          <w:numId w:val="7"/>
        </w:numPr>
        <w:autoSpaceDE w:val="0"/>
        <w:autoSpaceDN w:val="0"/>
        <w:adjustRightInd w:val="0"/>
        <w:spacing w:after="260" w:line="276" w:lineRule="auto"/>
        <w:rPr>
          <w:rFonts w:asciiTheme="majorHAnsi" w:hAnsiTheme="majorHAnsi" w:cs="Times"/>
          <w:sz w:val="19"/>
          <w:szCs w:val="19"/>
        </w:rPr>
      </w:pPr>
      <w:r w:rsidRPr="00AF2575">
        <w:rPr>
          <w:rFonts w:asciiTheme="majorHAnsi" w:hAnsiTheme="majorHAnsi" w:cs="Times"/>
          <w:sz w:val="19"/>
          <w:szCs w:val="19"/>
        </w:rPr>
        <w:lastRenderedPageBreak/>
        <w:t>T</w:t>
      </w:r>
      <w:r w:rsidR="00B525CD" w:rsidRPr="00AF2575">
        <w:rPr>
          <w:rFonts w:asciiTheme="majorHAnsi" w:hAnsiTheme="majorHAnsi" w:cs="Times"/>
          <w:sz w:val="19"/>
          <w:szCs w:val="19"/>
        </w:rPr>
        <w:t xml:space="preserve">reatment with immunostimulants or interferon, </w:t>
      </w:r>
    </w:p>
    <w:p w14:paraId="55E42511" w14:textId="77777777" w:rsidR="001D774F" w:rsidRPr="00AF2575" w:rsidRDefault="00174423" w:rsidP="004D68AB">
      <w:pPr>
        <w:pStyle w:val="ListParagraph"/>
        <w:widowControl w:val="0"/>
        <w:numPr>
          <w:ilvl w:val="0"/>
          <w:numId w:val="7"/>
        </w:numPr>
        <w:autoSpaceDE w:val="0"/>
        <w:autoSpaceDN w:val="0"/>
        <w:adjustRightInd w:val="0"/>
        <w:spacing w:line="276" w:lineRule="auto"/>
        <w:ind w:left="782" w:hanging="357"/>
        <w:rPr>
          <w:rFonts w:asciiTheme="majorHAnsi" w:hAnsiTheme="majorHAnsi" w:cs="Times"/>
          <w:sz w:val="19"/>
          <w:szCs w:val="19"/>
        </w:rPr>
      </w:pPr>
      <w:r w:rsidRPr="00AF2575">
        <w:rPr>
          <w:rFonts w:asciiTheme="majorHAnsi" w:hAnsiTheme="majorHAnsi" w:cs="Times"/>
          <w:sz w:val="19"/>
          <w:szCs w:val="19"/>
        </w:rPr>
        <w:t>T</w:t>
      </w:r>
      <w:r w:rsidR="00B525CD" w:rsidRPr="00AF2575">
        <w:rPr>
          <w:rFonts w:asciiTheme="majorHAnsi" w:hAnsiTheme="majorHAnsi" w:cs="Times"/>
          <w:sz w:val="19"/>
          <w:szCs w:val="19"/>
        </w:rPr>
        <w:t>reatment with an immunoglobulin preparation, blood products and/or plasma derivatives within 3 months of the study, or planned during the study,</w:t>
      </w:r>
    </w:p>
    <w:p w14:paraId="2C6EDC7C" w14:textId="77777777" w:rsidR="00B525CD" w:rsidRPr="00AF2575" w:rsidRDefault="001D774F" w:rsidP="004D68AB">
      <w:pPr>
        <w:pStyle w:val="ListParagraph"/>
        <w:widowControl w:val="0"/>
        <w:numPr>
          <w:ilvl w:val="0"/>
          <w:numId w:val="7"/>
        </w:numPr>
        <w:autoSpaceDE w:val="0"/>
        <w:autoSpaceDN w:val="0"/>
        <w:adjustRightInd w:val="0"/>
        <w:spacing w:line="276" w:lineRule="auto"/>
        <w:ind w:left="782" w:hanging="357"/>
        <w:rPr>
          <w:rFonts w:asciiTheme="majorHAnsi" w:hAnsiTheme="majorHAnsi" w:cs="Times"/>
          <w:sz w:val="19"/>
          <w:szCs w:val="19"/>
        </w:rPr>
      </w:pPr>
      <w:r w:rsidRPr="00AF2575">
        <w:rPr>
          <w:rFonts w:asciiTheme="majorHAnsi" w:hAnsiTheme="majorHAnsi" w:cs="Times"/>
          <w:sz w:val="19"/>
          <w:szCs w:val="19"/>
        </w:rPr>
        <w:t>I</w:t>
      </w:r>
      <w:r w:rsidR="00B525CD" w:rsidRPr="00AF2575">
        <w:rPr>
          <w:rFonts w:asciiTheme="majorHAnsi" w:hAnsiTheme="majorHAnsi" w:cs="Times"/>
          <w:sz w:val="19"/>
          <w:szCs w:val="19"/>
        </w:rPr>
        <w:t>s at high risk of developing immunocompromising condition</w:t>
      </w:r>
      <w:r w:rsidRPr="00AF2575">
        <w:rPr>
          <w:rFonts w:asciiTheme="majorHAnsi" w:hAnsiTheme="majorHAnsi" w:cs="Times"/>
          <w:sz w:val="19"/>
          <w:szCs w:val="19"/>
        </w:rPr>
        <w:t>;</w:t>
      </w:r>
      <w:r w:rsidR="00B525CD" w:rsidRPr="00AF2575">
        <w:rPr>
          <w:rFonts w:asciiTheme="majorHAnsi" w:hAnsiTheme="majorHAnsi" w:cs="Times"/>
          <w:sz w:val="19"/>
          <w:szCs w:val="19"/>
        </w:rPr>
        <w:t xml:space="preserve"> </w:t>
      </w:r>
    </w:p>
    <w:p w14:paraId="340D5CAF" w14:textId="77777777" w:rsidR="00A1177C" w:rsidRPr="00AF2575" w:rsidRDefault="00A1177C"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AF2575">
        <w:rPr>
          <w:rFonts w:asciiTheme="majorHAnsi" w:hAnsiTheme="majorHAnsi" w:cs="Times"/>
          <w:sz w:val="19"/>
          <w:szCs w:val="19"/>
        </w:rPr>
        <w:t xml:space="preserve">Planned surgery during </w:t>
      </w:r>
      <w:r w:rsidR="00E34ACF" w:rsidRPr="00AF2575">
        <w:rPr>
          <w:rFonts w:asciiTheme="majorHAnsi" w:hAnsiTheme="majorHAnsi" w:cs="Times"/>
          <w:sz w:val="19"/>
          <w:szCs w:val="19"/>
        </w:rPr>
        <w:t xml:space="preserve">the study; </w:t>
      </w:r>
    </w:p>
    <w:p w14:paraId="7FA98508" w14:textId="77777777" w:rsidR="00BE6C9B" w:rsidRPr="00AF2575" w:rsidRDefault="00BE6C9B"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AF2575">
        <w:rPr>
          <w:rFonts w:asciiTheme="majorHAnsi" w:hAnsiTheme="majorHAnsi" w:cs="Times"/>
          <w:sz w:val="19"/>
          <w:szCs w:val="19"/>
        </w:rPr>
        <w:t>Regularly drink &gt;20g</w:t>
      </w:r>
      <w:r w:rsidR="00A1177C" w:rsidRPr="00AF2575">
        <w:rPr>
          <w:rFonts w:asciiTheme="majorHAnsi" w:hAnsiTheme="majorHAnsi" w:cs="Times"/>
          <w:sz w:val="19"/>
          <w:szCs w:val="19"/>
        </w:rPr>
        <w:t xml:space="preserve"> of alcohol </w:t>
      </w:r>
      <w:r w:rsidRPr="00AF2575">
        <w:rPr>
          <w:rFonts w:asciiTheme="majorHAnsi" w:hAnsiTheme="majorHAnsi" w:cs="Times"/>
          <w:sz w:val="19"/>
          <w:szCs w:val="19"/>
        </w:rPr>
        <w:t>dail</w:t>
      </w:r>
      <w:r w:rsidR="00A1177C" w:rsidRPr="00AF2575">
        <w:rPr>
          <w:rFonts w:asciiTheme="majorHAnsi" w:hAnsiTheme="majorHAnsi" w:cs="Times"/>
          <w:sz w:val="19"/>
          <w:szCs w:val="19"/>
        </w:rPr>
        <w:t>y</w:t>
      </w:r>
      <w:r w:rsidRPr="00AF2575">
        <w:rPr>
          <w:rFonts w:asciiTheme="majorHAnsi" w:hAnsiTheme="majorHAnsi" w:cs="Times"/>
          <w:sz w:val="19"/>
          <w:szCs w:val="19"/>
        </w:rPr>
        <w:t xml:space="preserve"> (females) or &gt;30g of alcohol daily for males (equivalent to 17.5 and 26 units weekly, res</w:t>
      </w:r>
      <w:r w:rsidR="00E34ACF" w:rsidRPr="00AF2575">
        <w:rPr>
          <w:rFonts w:asciiTheme="majorHAnsi" w:hAnsiTheme="majorHAnsi" w:cs="Times"/>
          <w:sz w:val="19"/>
          <w:szCs w:val="19"/>
        </w:rPr>
        <w:t>pectively);</w:t>
      </w:r>
    </w:p>
    <w:p w14:paraId="25616D7B" w14:textId="77777777" w:rsidR="00BE6C9B" w:rsidRPr="00AF2575" w:rsidRDefault="00BE6C9B"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AF2575">
        <w:rPr>
          <w:rFonts w:asciiTheme="majorHAnsi" w:hAnsiTheme="majorHAnsi" w:cs="Times"/>
          <w:sz w:val="19"/>
          <w:szCs w:val="19"/>
        </w:rPr>
        <w:t>Drug abuse</w:t>
      </w:r>
      <w:r w:rsidR="00E34ACF" w:rsidRPr="00AF2575">
        <w:rPr>
          <w:rFonts w:asciiTheme="majorHAnsi" w:hAnsiTheme="majorHAnsi" w:cs="Times"/>
          <w:sz w:val="19"/>
          <w:szCs w:val="19"/>
        </w:rPr>
        <w:t>;</w:t>
      </w:r>
    </w:p>
    <w:p w14:paraId="25B1DEFA" w14:textId="77777777" w:rsidR="00BE6C9B" w:rsidRPr="00AF2575" w:rsidRDefault="00BE6C9B"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AF2575">
        <w:rPr>
          <w:rFonts w:asciiTheme="majorHAnsi" w:hAnsiTheme="majorHAnsi" w:cs="Times"/>
          <w:sz w:val="19"/>
          <w:szCs w:val="19"/>
        </w:rPr>
        <w:t>Conditions that might complicate interpretation of the study results</w:t>
      </w:r>
      <w:r w:rsidR="00E34ACF" w:rsidRPr="00AF2575">
        <w:rPr>
          <w:rFonts w:asciiTheme="majorHAnsi" w:hAnsiTheme="majorHAnsi" w:cs="Times"/>
          <w:sz w:val="19"/>
          <w:szCs w:val="19"/>
        </w:rPr>
        <w:t>;</w:t>
      </w:r>
    </w:p>
    <w:p w14:paraId="33C3E7C0" w14:textId="77777777" w:rsidR="00635E68" w:rsidRPr="00AF2575" w:rsidRDefault="00E34ACF"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AF2575">
        <w:rPr>
          <w:rFonts w:asciiTheme="majorHAnsi" w:hAnsiTheme="majorHAnsi" w:cs="Times"/>
          <w:sz w:val="19"/>
          <w:szCs w:val="19"/>
        </w:rPr>
        <w:t>Previous</w:t>
      </w:r>
      <w:r w:rsidR="00635E68" w:rsidRPr="00AF2575">
        <w:rPr>
          <w:rFonts w:asciiTheme="majorHAnsi" w:hAnsiTheme="majorHAnsi" w:cs="Times"/>
          <w:sz w:val="19"/>
          <w:szCs w:val="19"/>
        </w:rPr>
        <w:t xml:space="preserve"> neurological symptoms or anaphylaxis </w:t>
      </w:r>
      <w:r w:rsidRPr="00AF2575">
        <w:rPr>
          <w:rFonts w:asciiTheme="majorHAnsi" w:hAnsiTheme="majorHAnsi" w:cs="Times"/>
          <w:sz w:val="19"/>
          <w:szCs w:val="19"/>
        </w:rPr>
        <w:t>to</w:t>
      </w:r>
      <w:r w:rsidR="00635E68" w:rsidRPr="00AF2575">
        <w:rPr>
          <w:rFonts w:asciiTheme="majorHAnsi" w:hAnsiTheme="majorHAnsi" w:cs="Times"/>
          <w:sz w:val="19"/>
          <w:szCs w:val="19"/>
        </w:rPr>
        <w:t xml:space="preserve"> vaccine</w:t>
      </w:r>
      <w:r w:rsidRPr="00AF2575">
        <w:rPr>
          <w:rFonts w:asciiTheme="majorHAnsi" w:hAnsiTheme="majorHAnsi" w:cs="Times"/>
          <w:sz w:val="19"/>
          <w:szCs w:val="19"/>
        </w:rPr>
        <w:t>s, hypersensitivity (other than anaphylaxis) to</w:t>
      </w:r>
      <w:r w:rsidRPr="00AF2575">
        <w:rPr>
          <w:rFonts w:asciiTheme="majorHAnsi" w:hAnsiTheme="majorHAnsi"/>
          <w:sz w:val="19"/>
          <w:szCs w:val="19"/>
        </w:rPr>
        <w:t xml:space="preserve"> eggs, chicken protein, chicken feathers, influenza viral protein, neomycin or kanamycin, </w:t>
      </w:r>
      <w:r w:rsidRPr="00AF2575">
        <w:rPr>
          <w:rFonts w:asciiTheme="majorHAnsi" w:hAnsiTheme="majorHAnsi" w:cs="Times"/>
          <w:sz w:val="19"/>
          <w:szCs w:val="19"/>
        </w:rPr>
        <w:t>or  to any component of the study vaccines</w:t>
      </w:r>
      <w:r w:rsidR="00635E68" w:rsidRPr="00AF2575">
        <w:rPr>
          <w:rFonts w:asciiTheme="majorHAnsi" w:hAnsiTheme="majorHAnsi" w:cs="Times"/>
          <w:sz w:val="19"/>
          <w:szCs w:val="19"/>
        </w:rPr>
        <w:t xml:space="preserve">; </w:t>
      </w:r>
    </w:p>
    <w:p w14:paraId="7D9E7CCC" w14:textId="77777777" w:rsidR="00635E68" w:rsidRPr="00AF2575" w:rsidRDefault="00635E68" w:rsidP="004D68AB">
      <w:pPr>
        <w:pStyle w:val="ListParagraph"/>
        <w:widowControl w:val="0"/>
        <w:numPr>
          <w:ilvl w:val="0"/>
          <w:numId w:val="6"/>
        </w:numPr>
        <w:autoSpaceDE w:val="0"/>
        <w:autoSpaceDN w:val="0"/>
        <w:adjustRightInd w:val="0"/>
        <w:spacing w:after="260" w:line="276" w:lineRule="auto"/>
        <w:ind w:left="426" w:hanging="426"/>
        <w:rPr>
          <w:rFonts w:asciiTheme="majorHAnsi" w:hAnsiTheme="majorHAnsi" w:cs="Times"/>
          <w:sz w:val="19"/>
          <w:szCs w:val="19"/>
        </w:rPr>
      </w:pPr>
      <w:r w:rsidRPr="00AF2575">
        <w:rPr>
          <w:rFonts w:asciiTheme="majorHAnsi" w:hAnsiTheme="majorHAnsi" w:cs="Times"/>
          <w:sz w:val="19"/>
          <w:szCs w:val="19"/>
        </w:rPr>
        <w:t>Actual or planned receipt of another vaccine during the period 3 weeks before to 6 weeks after primary and booster vaccin</w:t>
      </w:r>
      <w:r w:rsidR="007C5101" w:rsidRPr="00AF2575">
        <w:rPr>
          <w:rFonts w:asciiTheme="majorHAnsi" w:hAnsiTheme="majorHAnsi" w:cs="Times"/>
          <w:sz w:val="19"/>
          <w:szCs w:val="19"/>
        </w:rPr>
        <w:t xml:space="preserve">ation on days 0, 21, and 456; </w:t>
      </w:r>
    </w:p>
    <w:p w14:paraId="4426AC53" w14:textId="77777777" w:rsidR="00635E68" w:rsidRPr="00AF2575" w:rsidRDefault="00635E68" w:rsidP="004D68AB">
      <w:pPr>
        <w:pStyle w:val="ListParagraph"/>
        <w:widowControl w:val="0"/>
        <w:numPr>
          <w:ilvl w:val="0"/>
          <w:numId w:val="6"/>
        </w:numPr>
        <w:autoSpaceDE w:val="0"/>
        <w:autoSpaceDN w:val="0"/>
        <w:adjustRightInd w:val="0"/>
        <w:spacing w:line="276" w:lineRule="auto"/>
        <w:ind w:left="426" w:hanging="426"/>
        <w:rPr>
          <w:rFonts w:asciiTheme="majorHAnsi" w:hAnsiTheme="majorHAnsi" w:cs="Times"/>
          <w:sz w:val="19"/>
          <w:szCs w:val="19"/>
        </w:rPr>
      </w:pPr>
      <w:r w:rsidRPr="00AF2575">
        <w:rPr>
          <w:rFonts w:asciiTheme="majorHAnsi" w:hAnsiTheme="majorHAnsi" w:cs="Times"/>
          <w:sz w:val="19"/>
          <w:szCs w:val="19"/>
        </w:rPr>
        <w:t>Have been vaccinated with an H</w:t>
      </w:r>
      <w:r w:rsidR="00E34ACF" w:rsidRPr="00AF2575">
        <w:rPr>
          <w:rFonts w:asciiTheme="majorHAnsi" w:hAnsiTheme="majorHAnsi" w:cs="Times"/>
          <w:sz w:val="19"/>
          <w:szCs w:val="19"/>
        </w:rPr>
        <w:t>5 avian influenza previously.</w:t>
      </w:r>
    </w:p>
    <w:p w14:paraId="1AADBCB4" w14:textId="77777777" w:rsidR="00BE6C9B" w:rsidRPr="00AF2575" w:rsidRDefault="00BE6C9B" w:rsidP="00A50EED">
      <w:pPr>
        <w:widowControl w:val="0"/>
        <w:autoSpaceDE w:val="0"/>
        <w:autoSpaceDN w:val="0"/>
        <w:adjustRightInd w:val="0"/>
        <w:spacing w:line="276" w:lineRule="auto"/>
        <w:rPr>
          <w:rFonts w:asciiTheme="majorHAnsi" w:hAnsiTheme="majorHAnsi" w:cs="Times"/>
          <w:sz w:val="19"/>
          <w:szCs w:val="19"/>
        </w:rPr>
      </w:pPr>
    </w:p>
    <w:p w14:paraId="2FF99780" w14:textId="77777777" w:rsidR="00D529A0" w:rsidRPr="00AF2575" w:rsidRDefault="00D529A0" w:rsidP="00A50EED">
      <w:pPr>
        <w:widowControl w:val="0"/>
        <w:autoSpaceDE w:val="0"/>
        <w:autoSpaceDN w:val="0"/>
        <w:adjustRightInd w:val="0"/>
        <w:spacing w:line="276" w:lineRule="auto"/>
        <w:rPr>
          <w:rFonts w:asciiTheme="majorHAnsi" w:hAnsiTheme="majorHAnsi" w:cs="Times"/>
          <w:sz w:val="19"/>
          <w:szCs w:val="19"/>
        </w:rPr>
      </w:pPr>
    </w:p>
    <w:p w14:paraId="162D02FC" w14:textId="77777777" w:rsidR="0003066B" w:rsidRPr="00AF2575" w:rsidRDefault="0003066B" w:rsidP="00D529A0">
      <w:pPr>
        <w:widowControl w:val="0"/>
        <w:tabs>
          <w:tab w:val="left" w:pos="220"/>
          <w:tab w:val="left" w:pos="720"/>
        </w:tabs>
        <w:autoSpaceDE w:val="0"/>
        <w:autoSpaceDN w:val="0"/>
        <w:adjustRightInd w:val="0"/>
        <w:spacing w:after="120"/>
        <w:rPr>
          <w:rFonts w:asciiTheme="majorHAnsi" w:hAnsiTheme="majorHAnsi" w:cs="Times"/>
          <w:sz w:val="12"/>
        </w:rPr>
      </w:pPr>
      <w:r w:rsidRPr="00AF2575">
        <w:rPr>
          <w:rFonts w:asciiTheme="majorHAnsi" w:hAnsiTheme="majorHAnsi" w:cs="Gill Sans MT"/>
          <w:b/>
          <w:bCs/>
          <w:sz w:val="20"/>
          <w:szCs w:val="40"/>
        </w:rPr>
        <w:t xml:space="preserve">Study procedures </w:t>
      </w:r>
    </w:p>
    <w:p w14:paraId="57D83CDC" w14:textId="77777777" w:rsidR="0003066B" w:rsidRPr="00AF2575" w:rsidRDefault="0003066B" w:rsidP="00A50EED">
      <w:pPr>
        <w:widowControl w:val="0"/>
        <w:autoSpaceDE w:val="0"/>
        <w:autoSpaceDN w:val="0"/>
        <w:adjustRightInd w:val="0"/>
        <w:spacing w:after="240" w:line="276" w:lineRule="auto"/>
        <w:rPr>
          <w:rFonts w:asciiTheme="majorHAnsi" w:hAnsiTheme="majorHAnsi" w:cs="Times"/>
          <w:sz w:val="19"/>
          <w:szCs w:val="19"/>
        </w:rPr>
      </w:pPr>
      <w:r w:rsidRPr="00AF2575">
        <w:rPr>
          <w:rFonts w:asciiTheme="majorHAnsi" w:hAnsiTheme="majorHAnsi" w:cs="Times"/>
          <w:i/>
          <w:iCs/>
          <w:sz w:val="19"/>
          <w:szCs w:val="19"/>
        </w:rPr>
        <w:t xml:space="preserve">Table 1 </w:t>
      </w:r>
      <w:r w:rsidRPr="00AF2575">
        <w:rPr>
          <w:rFonts w:asciiTheme="majorHAnsi" w:hAnsiTheme="majorHAnsi" w:cs="Times"/>
          <w:sz w:val="19"/>
          <w:szCs w:val="19"/>
        </w:rPr>
        <w:t>summarises the time and event schedule.</w:t>
      </w:r>
    </w:p>
    <w:p w14:paraId="1DA3B06C" w14:textId="77777777" w:rsidR="00527E7A" w:rsidRPr="00AF2575" w:rsidRDefault="0003066B" w:rsidP="00A50EED">
      <w:pPr>
        <w:widowControl w:val="0"/>
        <w:autoSpaceDE w:val="0"/>
        <w:autoSpaceDN w:val="0"/>
        <w:adjustRightInd w:val="0"/>
        <w:spacing w:after="240" w:line="276" w:lineRule="auto"/>
        <w:rPr>
          <w:rFonts w:asciiTheme="majorHAnsi" w:hAnsiTheme="majorHAnsi" w:cs="Times"/>
          <w:sz w:val="19"/>
          <w:szCs w:val="19"/>
        </w:rPr>
      </w:pPr>
      <w:r w:rsidRPr="00AF2575">
        <w:rPr>
          <w:rFonts w:asciiTheme="majorHAnsi" w:hAnsiTheme="majorHAnsi" w:cs="Times"/>
          <w:sz w:val="19"/>
          <w:szCs w:val="19"/>
        </w:rPr>
        <w:t xml:space="preserve">Having sought </w:t>
      </w:r>
      <w:r w:rsidR="00511B41" w:rsidRPr="00AF2575">
        <w:rPr>
          <w:rFonts w:asciiTheme="majorHAnsi" w:hAnsiTheme="majorHAnsi" w:cs="Times"/>
          <w:sz w:val="19"/>
          <w:szCs w:val="19"/>
        </w:rPr>
        <w:t xml:space="preserve">written informed </w:t>
      </w:r>
      <w:r w:rsidRPr="00AF2575">
        <w:rPr>
          <w:rFonts w:asciiTheme="majorHAnsi" w:hAnsiTheme="majorHAnsi" w:cs="Times"/>
          <w:sz w:val="19"/>
          <w:szCs w:val="19"/>
        </w:rPr>
        <w:t>consent, the screening assessment was completed by a clinical investigator. The inclusion/exclusion criteria were reviewed to ensure that the participant was eligible.</w:t>
      </w:r>
      <w:r w:rsidR="000B2AE3" w:rsidRPr="00AF2575">
        <w:rPr>
          <w:rFonts w:asciiTheme="majorHAnsi" w:hAnsiTheme="majorHAnsi" w:cs="Times"/>
          <w:sz w:val="19"/>
          <w:szCs w:val="19"/>
        </w:rPr>
        <w:t xml:space="preserve">  The assessment included demographic details, review of medical history, medication (including the use of analgesia or antipyretic medications before vaccination</w:t>
      </w:r>
      <w:r w:rsidR="00596206" w:rsidRPr="00AF2575">
        <w:rPr>
          <w:rFonts w:asciiTheme="majorHAnsi" w:hAnsiTheme="majorHAnsi" w:cs="Times"/>
          <w:sz w:val="19"/>
          <w:szCs w:val="19"/>
        </w:rPr>
        <w:t>)</w:t>
      </w:r>
      <w:r w:rsidR="000B2AE3" w:rsidRPr="00AF2575">
        <w:rPr>
          <w:rFonts w:asciiTheme="majorHAnsi" w:hAnsiTheme="majorHAnsi" w:cs="Times"/>
          <w:sz w:val="19"/>
          <w:szCs w:val="19"/>
        </w:rPr>
        <w:t xml:space="preserve">, </w:t>
      </w:r>
      <w:r w:rsidR="00536319" w:rsidRPr="00AF2575">
        <w:rPr>
          <w:rFonts w:asciiTheme="majorHAnsi" w:hAnsiTheme="majorHAnsi" w:cs="Times"/>
          <w:sz w:val="19"/>
          <w:szCs w:val="19"/>
        </w:rPr>
        <w:t xml:space="preserve">and </w:t>
      </w:r>
      <w:r w:rsidR="000B2AE3" w:rsidRPr="00AF2575">
        <w:rPr>
          <w:rFonts w:asciiTheme="majorHAnsi" w:hAnsiTheme="majorHAnsi" w:cs="Times"/>
          <w:sz w:val="19"/>
          <w:szCs w:val="19"/>
        </w:rPr>
        <w:t>seasonal</w:t>
      </w:r>
      <w:r w:rsidR="00536319" w:rsidRPr="00AF2575">
        <w:rPr>
          <w:rFonts w:asciiTheme="majorHAnsi" w:hAnsiTheme="majorHAnsi" w:cs="Times"/>
          <w:sz w:val="19"/>
          <w:szCs w:val="19"/>
        </w:rPr>
        <w:t xml:space="preserve"> vaccination against influenza</w:t>
      </w:r>
      <w:r w:rsidR="000B2AE3" w:rsidRPr="00AF2575">
        <w:rPr>
          <w:rFonts w:asciiTheme="majorHAnsi" w:hAnsiTheme="majorHAnsi" w:cs="Times"/>
          <w:sz w:val="19"/>
          <w:szCs w:val="19"/>
        </w:rPr>
        <w:t>.</w:t>
      </w:r>
      <w:r w:rsidR="00527E7A" w:rsidRPr="00AF2575">
        <w:rPr>
          <w:rFonts w:asciiTheme="majorHAnsi" w:hAnsiTheme="majorHAnsi" w:cs="Times"/>
          <w:sz w:val="19"/>
          <w:szCs w:val="19"/>
        </w:rPr>
        <w:t xml:space="preserve"> Female participants of </w:t>
      </w:r>
      <w:r w:rsidR="00596206" w:rsidRPr="00AF2575">
        <w:rPr>
          <w:rFonts w:asciiTheme="majorHAnsi" w:hAnsiTheme="majorHAnsi" w:cs="Times"/>
          <w:sz w:val="19"/>
          <w:szCs w:val="19"/>
        </w:rPr>
        <w:t>childbearing</w:t>
      </w:r>
      <w:r w:rsidR="00527E7A" w:rsidRPr="00AF2575">
        <w:rPr>
          <w:rFonts w:asciiTheme="majorHAnsi" w:hAnsiTheme="majorHAnsi" w:cs="Times"/>
          <w:sz w:val="19"/>
          <w:szCs w:val="19"/>
        </w:rPr>
        <w:t xml:space="preserve"> potential were required to have a negative urine pregnancy test in order to be included in the study and to agree to use adequate contraception </w:t>
      </w:r>
      <w:r w:rsidR="00596206" w:rsidRPr="00AF2575">
        <w:rPr>
          <w:rFonts w:asciiTheme="majorHAnsi" w:hAnsiTheme="majorHAnsi" w:cs="Times"/>
          <w:sz w:val="19"/>
          <w:szCs w:val="19"/>
        </w:rPr>
        <w:t>for 56 days before and after vaccination</w:t>
      </w:r>
      <w:r w:rsidR="00527E7A" w:rsidRPr="00AF2575">
        <w:rPr>
          <w:rFonts w:asciiTheme="majorHAnsi" w:hAnsiTheme="majorHAnsi" w:cs="Times"/>
          <w:sz w:val="19"/>
          <w:szCs w:val="19"/>
        </w:rPr>
        <w:t xml:space="preserve">. A 20-ml blood sample was collected at baseline before </w:t>
      </w:r>
      <w:r w:rsidR="00A65189" w:rsidRPr="00AF2575">
        <w:rPr>
          <w:rFonts w:asciiTheme="majorHAnsi" w:hAnsiTheme="majorHAnsi" w:cs="Times"/>
          <w:sz w:val="19"/>
          <w:szCs w:val="19"/>
        </w:rPr>
        <w:t xml:space="preserve">randomization </w:t>
      </w:r>
      <w:r w:rsidR="00F91F40" w:rsidRPr="00AF2575">
        <w:rPr>
          <w:rFonts w:asciiTheme="majorHAnsi" w:hAnsiTheme="majorHAnsi" w:cs="Times"/>
          <w:sz w:val="19"/>
          <w:szCs w:val="19"/>
        </w:rPr>
        <w:t xml:space="preserve">to one- or two-priming dose groups, </w:t>
      </w:r>
      <w:r w:rsidR="00527E7A" w:rsidRPr="00AF2575">
        <w:rPr>
          <w:rFonts w:asciiTheme="majorHAnsi" w:hAnsiTheme="majorHAnsi" w:cs="Times"/>
          <w:sz w:val="19"/>
          <w:szCs w:val="19"/>
        </w:rPr>
        <w:t xml:space="preserve">and </w:t>
      </w:r>
      <w:r w:rsidR="00A65189" w:rsidRPr="00AF2575">
        <w:rPr>
          <w:rFonts w:asciiTheme="majorHAnsi" w:hAnsiTheme="majorHAnsi" w:cs="Times"/>
          <w:sz w:val="19"/>
          <w:szCs w:val="19"/>
        </w:rPr>
        <w:t>body</w:t>
      </w:r>
      <w:r w:rsidR="00527E7A" w:rsidRPr="00AF2575">
        <w:rPr>
          <w:rFonts w:asciiTheme="majorHAnsi" w:hAnsiTheme="majorHAnsi" w:cs="Times"/>
          <w:sz w:val="19"/>
          <w:szCs w:val="19"/>
        </w:rPr>
        <w:t xml:space="preserve"> temperature was recorded before vaccination.</w:t>
      </w:r>
    </w:p>
    <w:p w14:paraId="2BB3D350" w14:textId="5607CE67" w:rsidR="00527E7A" w:rsidRPr="00AF2575" w:rsidRDefault="00527E7A" w:rsidP="00A50EED">
      <w:pPr>
        <w:widowControl w:val="0"/>
        <w:autoSpaceDE w:val="0"/>
        <w:autoSpaceDN w:val="0"/>
        <w:adjustRightInd w:val="0"/>
        <w:spacing w:after="240" w:line="276" w:lineRule="auto"/>
        <w:rPr>
          <w:rFonts w:asciiTheme="majorHAnsi" w:hAnsiTheme="majorHAnsi" w:cs="Times"/>
          <w:sz w:val="19"/>
          <w:szCs w:val="19"/>
        </w:rPr>
      </w:pPr>
      <w:r w:rsidRPr="00AF2575">
        <w:rPr>
          <w:rFonts w:asciiTheme="majorHAnsi" w:hAnsiTheme="majorHAnsi" w:cs="Times"/>
          <w:sz w:val="19"/>
          <w:szCs w:val="19"/>
        </w:rPr>
        <w:t xml:space="preserve">The first </w:t>
      </w:r>
      <w:r w:rsidR="00511B41" w:rsidRPr="00AF2575">
        <w:rPr>
          <w:rFonts w:asciiTheme="majorHAnsi" w:hAnsiTheme="majorHAnsi" w:cs="Times"/>
          <w:sz w:val="19"/>
          <w:szCs w:val="19"/>
        </w:rPr>
        <w:t>7.5</w:t>
      </w:r>
      <w:r w:rsidR="00511B41" w:rsidRPr="00AF2575">
        <w:rPr>
          <w:rFonts w:asciiTheme="majorHAnsi" w:hAnsiTheme="majorHAnsi" w:cs="Times New Roman"/>
          <w:sz w:val="19"/>
          <w:szCs w:val="19"/>
        </w:rPr>
        <w:t>μ</w:t>
      </w:r>
      <w:r w:rsidR="00511B41" w:rsidRPr="00AF2575">
        <w:rPr>
          <w:rFonts w:asciiTheme="majorHAnsi" w:hAnsiTheme="majorHAnsi" w:cs="Times"/>
          <w:sz w:val="19"/>
          <w:szCs w:val="19"/>
        </w:rPr>
        <w:t>g HA</w:t>
      </w:r>
      <w:r w:rsidRPr="00AF2575">
        <w:rPr>
          <w:rFonts w:asciiTheme="majorHAnsi" w:hAnsiTheme="majorHAnsi" w:cs="Times"/>
          <w:sz w:val="19"/>
          <w:szCs w:val="19"/>
        </w:rPr>
        <w:t xml:space="preserve"> </w:t>
      </w:r>
      <w:r w:rsidR="004A246E" w:rsidRPr="00AF2575">
        <w:rPr>
          <w:rFonts w:asciiTheme="majorHAnsi" w:hAnsiTheme="majorHAnsi" w:cs="Times"/>
          <w:sz w:val="19"/>
          <w:szCs w:val="19"/>
        </w:rPr>
        <w:t xml:space="preserve">dose of </w:t>
      </w:r>
      <w:r w:rsidR="00ED68E8">
        <w:rPr>
          <w:rFonts w:asciiTheme="majorHAnsi" w:hAnsiTheme="majorHAnsi" w:cs="Times"/>
          <w:sz w:val="19"/>
          <w:szCs w:val="19"/>
        </w:rPr>
        <w:t xml:space="preserve">MF59-adjuvanted </w:t>
      </w:r>
      <w:r w:rsidR="00511B41" w:rsidRPr="00AF2575">
        <w:rPr>
          <w:rFonts w:asciiTheme="majorHAnsi" w:hAnsiTheme="majorHAnsi" w:cs="Times"/>
          <w:sz w:val="19"/>
          <w:szCs w:val="19"/>
        </w:rPr>
        <w:t xml:space="preserve">influenza </w:t>
      </w:r>
      <w:r w:rsidR="00ED68E8" w:rsidRPr="000254CD">
        <w:rPr>
          <w:rFonts w:asciiTheme="majorHAnsi" w:hAnsiTheme="majorHAnsi"/>
          <w:sz w:val="19"/>
          <w:szCs w:val="19"/>
        </w:rPr>
        <w:t>A/VN/1194</w:t>
      </w:r>
      <w:r w:rsidR="00ED68E8">
        <w:rPr>
          <w:rFonts w:asciiTheme="majorHAnsi" w:hAnsiTheme="majorHAnsi"/>
          <w:sz w:val="19"/>
          <w:szCs w:val="19"/>
        </w:rPr>
        <w:t xml:space="preserve"> (H5N1)</w:t>
      </w:r>
      <w:r w:rsidR="00511B41" w:rsidRPr="00AF2575">
        <w:rPr>
          <w:rFonts w:asciiTheme="majorHAnsi" w:hAnsiTheme="majorHAnsi" w:cs="Times"/>
          <w:sz w:val="19"/>
          <w:szCs w:val="19"/>
        </w:rPr>
        <w:t xml:space="preserve"> vaccine </w:t>
      </w:r>
      <w:r w:rsidRPr="00AF2575">
        <w:rPr>
          <w:rFonts w:asciiTheme="majorHAnsi" w:hAnsiTheme="majorHAnsi" w:cs="Times"/>
          <w:sz w:val="19"/>
          <w:szCs w:val="19"/>
        </w:rPr>
        <w:t xml:space="preserve">was administered by intramuscular  (IM) injection into the deltoid muscle of the non-dominant arm. Subjects were observed for 30 minutes after vaccination and any local  or systemic reactions were recorded. Subjects were instructed how to evaluate and record  local reactions and were given a diary card and thermometer. Over the next 7 days, subjects recorded – in self-completed diaries – the severity of solicited local (pain, bruising, erythema and swelling) and systemic symptoms (chills, malaise, muscle aches, nausea and headache), temperature, and </w:t>
      </w:r>
      <w:r w:rsidR="00555C8C" w:rsidRPr="00AF2575">
        <w:rPr>
          <w:rFonts w:asciiTheme="majorHAnsi" w:hAnsiTheme="majorHAnsi" w:cs="Times"/>
          <w:sz w:val="19"/>
          <w:szCs w:val="19"/>
        </w:rPr>
        <w:t>use of new prescribed-, or over-the-</w:t>
      </w:r>
      <w:r w:rsidRPr="00AF2575">
        <w:rPr>
          <w:rFonts w:asciiTheme="majorHAnsi" w:hAnsiTheme="majorHAnsi" w:cs="Times"/>
          <w:sz w:val="19"/>
          <w:szCs w:val="19"/>
        </w:rPr>
        <w:t>counter</w:t>
      </w:r>
      <w:r w:rsidR="00555C8C" w:rsidRPr="00AF2575">
        <w:rPr>
          <w:rFonts w:asciiTheme="majorHAnsi" w:hAnsiTheme="majorHAnsi" w:cs="Times"/>
          <w:sz w:val="19"/>
          <w:szCs w:val="19"/>
        </w:rPr>
        <w:t xml:space="preserve"> (OTC)</w:t>
      </w:r>
      <w:r w:rsidRPr="00AF2575">
        <w:rPr>
          <w:rFonts w:asciiTheme="majorHAnsi" w:hAnsiTheme="majorHAnsi" w:cs="Times"/>
          <w:sz w:val="19"/>
          <w:szCs w:val="19"/>
        </w:rPr>
        <w:t>, medication.</w:t>
      </w:r>
    </w:p>
    <w:p w14:paraId="2CBE60C2" w14:textId="77777777" w:rsidR="00A85868" w:rsidRPr="00AF2575" w:rsidRDefault="00A85868" w:rsidP="00A50EED">
      <w:pPr>
        <w:widowControl w:val="0"/>
        <w:autoSpaceDE w:val="0"/>
        <w:autoSpaceDN w:val="0"/>
        <w:adjustRightInd w:val="0"/>
        <w:spacing w:after="240" w:line="276" w:lineRule="auto"/>
        <w:rPr>
          <w:rFonts w:asciiTheme="majorHAnsi" w:hAnsiTheme="majorHAnsi" w:cs="Times"/>
          <w:sz w:val="19"/>
          <w:szCs w:val="19"/>
        </w:rPr>
      </w:pPr>
      <w:r w:rsidRPr="00AF2575">
        <w:rPr>
          <w:rFonts w:asciiTheme="majorHAnsi" w:hAnsiTheme="majorHAnsi" w:cs="Times"/>
          <w:sz w:val="19"/>
          <w:szCs w:val="19"/>
        </w:rPr>
        <w:t xml:space="preserve">A </w:t>
      </w:r>
      <w:r w:rsidR="00A65189" w:rsidRPr="00AF2575">
        <w:rPr>
          <w:rFonts w:asciiTheme="majorHAnsi" w:hAnsiTheme="majorHAnsi" w:cs="Times"/>
          <w:sz w:val="19"/>
          <w:szCs w:val="19"/>
        </w:rPr>
        <w:t>2</w:t>
      </w:r>
      <w:r w:rsidRPr="00AF2575">
        <w:rPr>
          <w:rFonts w:asciiTheme="majorHAnsi" w:hAnsiTheme="majorHAnsi" w:cs="Times"/>
          <w:sz w:val="19"/>
          <w:szCs w:val="19"/>
        </w:rPr>
        <w:t xml:space="preserve">0-ml blood sample was collected </w:t>
      </w:r>
      <w:r w:rsidR="00A65189" w:rsidRPr="00AF2575">
        <w:rPr>
          <w:rFonts w:asciiTheme="majorHAnsi" w:hAnsiTheme="majorHAnsi" w:cs="Times"/>
          <w:sz w:val="19"/>
          <w:szCs w:val="19"/>
        </w:rPr>
        <w:t>21</w:t>
      </w:r>
      <w:r w:rsidRPr="00AF2575">
        <w:rPr>
          <w:rFonts w:asciiTheme="majorHAnsi" w:hAnsiTheme="majorHAnsi" w:cs="Times"/>
          <w:sz w:val="19"/>
          <w:szCs w:val="19"/>
        </w:rPr>
        <w:t xml:space="preserve"> days after vaccination to measure HI and MN antibody responses and the first diary card was reviewed and collected. </w:t>
      </w:r>
      <w:r w:rsidR="00295E63" w:rsidRPr="00AF2575">
        <w:rPr>
          <w:rFonts w:asciiTheme="majorHAnsi" w:hAnsiTheme="majorHAnsi" w:cs="Times"/>
          <w:sz w:val="19"/>
          <w:szCs w:val="19"/>
        </w:rPr>
        <w:t>A</w:t>
      </w:r>
      <w:r w:rsidR="00622DA1" w:rsidRPr="00AF2575">
        <w:rPr>
          <w:rFonts w:asciiTheme="majorHAnsi" w:hAnsiTheme="majorHAnsi" w:cs="Times"/>
          <w:sz w:val="19"/>
          <w:szCs w:val="19"/>
        </w:rPr>
        <w:t xml:space="preserve"> </w:t>
      </w:r>
      <w:r w:rsidR="00295E63" w:rsidRPr="00AF2575">
        <w:rPr>
          <w:rFonts w:asciiTheme="majorHAnsi" w:hAnsiTheme="majorHAnsi" w:cs="Times"/>
          <w:sz w:val="19"/>
          <w:szCs w:val="19"/>
        </w:rPr>
        <w:t>second</w:t>
      </w:r>
      <w:r w:rsidR="00622DA1" w:rsidRPr="00AF2575">
        <w:rPr>
          <w:rFonts w:asciiTheme="majorHAnsi" w:hAnsiTheme="majorHAnsi" w:cs="Times"/>
          <w:sz w:val="19"/>
          <w:szCs w:val="19"/>
        </w:rPr>
        <w:t xml:space="preserve"> vaccine dose </w:t>
      </w:r>
      <w:r w:rsidR="00D149F8" w:rsidRPr="00AF2575">
        <w:rPr>
          <w:rFonts w:asciiTheme="majorHAnsi" w:hAnsiTheme="majorHAnsi" w:cs="Times"/>
          <w:sz w:val="19"/>
          <w:szCs w:val="19"/>
        </w:rPr>
        <w:t xml:space="preserve">that was of the same type and antigen content as the first dose </w:t>
      </w:r>
      <w:r w:rsidR="00622DA1" w:rsidRPr="00AF2575">
        <w:rPr>
          <w:rFonts w:asciiTheme="majorHAnsi" w:hAnsiTheme="majorHAnsi" w:cs="Times"/>
          <w:sz w:val="19"/>
          <w:szCs w:val="19"/>
        </w:rPr>
        <w:t xml:space="preserve">was administered according to </w:t>
      </w:r>
      <w:r w:rsidR="00295E63" w:rsidRPr="00AF2575">
        <w:rPr>
          <w:rFonts w:asciiTheme="majorHAnsi" w:hAnsiTheme="majorHAnsi" w:cs="Times"/>
          <w:sz w:val="19"/>
          <w:szCs w:val="19"/>
        </w:rPr>
        <w:t xml:space="preserve">randomization. </w:t>
      </w:r>
      <w:r w:rsidR="008A0200" w:rsidRPr="00AF2575">
        <w:rPr>
          <w:rFonts w:asciiTheme="majorHAnsi" w:hAnsiTheme="majorHAnsi" w:cs="Times"/>
          <w:sz w:val="19"/>
          <w:szCs w:val="19"/>
        </w:rPr>
        <w:t>Inclusion and exclusion criteria were checked and f</w:t>
      </w:r>
      <w:r w:rsidRPr="00AF2575">
        <w:rPr>
          <w:rFonts w:asciiTheme="majorHAnsi" w:hAnsiTheme="majorHAnsi" w:cs="Times"/>
          <w:sz w:val="19"/>
          <w:szCs w:val="19"/>
        </w:rPr>
        <w:t xml:space="preserve">emale participants of </w:t>
      </w:r>
      <w:r w:rsidR="004627A0" w:rsidRPr="00AF2575">
        <w:rPr>
          <w:rFonts w:asciiTheme="majorHAnsi" w:hAnsiTheme="majorHAnsi" w:cs="Times"/>
          <w:sz w:val="19"/>
          <w:szCs w:val="19"/>
        </w:rPr>
        <w:t>childbearing</w:t>
      </w:r>
      <w:r w:rsidRPr="00AF2575">
        <w:rPr>
          <w:rFonts w:asciiTheme="majorHAnsi" w:hAnsiTheme="majorHAnsi" w:cs="Times"/>
          <w:sz w:val="19"/>
          <w:szCs w:val="19"/>
        </w:rPr>
        <w:t xml:space="preserve"> potential were required to have a negative urine pregnancy test immed</w:t>
      </w:r>
      <w:r w:rsidR="00295E63" w:rsidRPr="00AF2575">
        <w:rPr>
          <w:rFonts w:asciiTheme="majorHAnsi" w:hAnsiTheme="majorHAnsi" w:cs="Times"/>
          <w:sz w:val="19"/>
          <w:szCs w:val="19"/>
        </w:rPr>
        <w:t xml:space="preserve">iately before administration </w:t>
      </w:r>
      <w:r w:rsidRPr="00AF2575">
        <w:rPr>
          <w:rFonts w:asciiTheme="majorHAnsi" w:hAnsiTheme="majorHAnsi" w:cs="Times"/>
          <w:sz w:val="19"/>
          <w:szCs w:val="19"/>
        </w:rPr>
        <w:t>the second dose of</w:t>
      </w:r>
      <w:r w:rsidR="00D149F8" w:rsidRPr="00AF2575">
        <w:rPr>
          <w:rFonts w:asciiTheme="majorHAnsi" w:hAnsiTheme="majorHAnsi" w:cs="Times"/>
          <w:sz w:val="19"/>
          <w:szCs w:val="19"/>
        </w:rPr>
        <w:t xml:space="preserve"> vaccine</w:t>
      </w:r>
      <w:r w:rsidR="007453B2" w:rsidRPr="00AF2575">
        <w:rPr>
          <w:rFonts w:asciiTheme="majorHAnsi" w:hAnsiTheme="majorHAnsi" w:cs="Times"/>
          <w:sz w:val="19"/>
          <w:szCs w:val="19"/>
        </w:rPr>
        <w:t>. The body</w:t>
      </w:r>
      <w:r w:rsidRPr="00AF2575">
        <w:rPr>
          <w:rFonts w:asciiTheme="majorHAnsi" w:hAnsiTheme="majorHAnsi" w:cs="Times"/>
          <w:sz w:val="19"/>
          <w:szCs w:val="19"/>
        </w:rPr>
        <w:t xml:space="preserve"> temperature was measured </w:t>
      </w:r>
      <w:r w:rsidR="00D149F8" w:rsidRPr="00AF2575">
        <w:rPr>
          <w:rFonts w:asciiTheme="majorHAnsi" w:hAnsiTheme="majorHAnsi" w:cs="Times"/>
          <w:sz w:val="19"/>
          <w:szCs w:val="19"/>
        </w:rPr>
        <w:t>before the second dose</w:t>
      </w:r>
      <w:r w:rsidR="00596206" w:rsidRPr="00AF2575">
        <w:rPr>
          <w:rFonts w:asciiTheme="majorHAnsi" w:hAnsiTheme="majorHAnsi" w:cs="Times"/>
          <w:sz w:val="19"/>
          <w:szCs w:val="19"/>
        </w:rPr>
        <w:t>,</w:t>
      </w:r>
      <w:r w:rsidR="00D149F8" w:rsidRPr="00AF2575">
        <w:rPr>
          <w:rFonts w:asciiTheme="majorHAnsi" w:hAnsiTheme="majorHAnsi" w:cs="Times"/>
          <w:sz w:val="19"/>
          <w:szCs w:val="19"/>
        </w:rPr>
        <w:t xml:space="preserve"> </w:t>
      </w:r>
      <w:r w:rsidR="00596206" w:rsidRPr="00AF2575">
        <w:rPr>
          <w:rFonts w:asciiTheme="majorHAnsi" w:hAnsiTheme="majorHAnsi" w:cs="Times"/>
          <w:sz w:val="19"/>
          <w:szCs w:val="19"/>
        </w:rPr>
        <w:t>which</w:t>
      </w:r>
      <w:r w:rsidR="00D149F8" w:rsidRPr="00AF2575">
        <w:rPr>
          <w:rFonts w:asciiTheme="majorHAnsi" w:hAnsiTheme="majorHAnsi" w:cs="Times"/>
          <w:sz w:val="19"/>
          <w:szCs w:val="19"/>
        </w:rPr>
        <w:t xml:space="preserve"> </w:t>
      </w:r>
      <w:r w:rsidRPr="00AF2575">
        <w:rPr>
          <w:rFonts w:asciiTheme="majorHAnsi" w:hAnsiTheme="majorHAnsi" w:cs="Times"/>
          <w:sz w:val="19"/>
          <w:szCs w:val="19"/>
        </w:rPr>
        <w:t>was administered by IM injection into the deltoid muscle of the non-dominant arm</w:t>
      </w:r>
      <w:r w:rsidR="00596206" w:rsidRPr="00AF2575">
        <w:rPr>
          <w:rFonts w:asciiTheme="majorHAnsi" w:hAnsiTheme="majorHAnsi" w:cs="Times"/>
          <w:sz w:val="19"/>
          <w:szCs w:val="19"/>
        </w:rPr>
        <w:t xml:space="preserve"> as before</w:t>
      </w:r>
      <w:r w:rsidRPr="00AF2575">
        <w:rPr>
          <w:rFonts w:asciiTheme="majorHAnsi" w:hAnsiTheme="majorHAnsi" w:cs="Times"/>
          <w:sz w:val="19"/>
          <w:szCs w:val="19"/>
        </w:rPr>
        <w:t xml:space="preserve">. </w:t>
      </w:r>
      <w:r w:rsidR="00B0755A" w:rsidRPr="00AF2575">
        <w:rPr>
          <w:rFonts w:asciiTheme="majorHAnsi" w:hAnsiTheme="majorHAnsi" w:cs="Times"/>
          <w:sz w:val="19"/>
          <w:szCs w:val="19"/>
        </w:rPr>
        <w:t>Partic</w:t>
      </w:r>
      <w:r w:rsidR="0069102C" w:rsidRPr="00AF2575">
        <w:rPr>
          <w:rFonts w:asciiTheme="majorHAnsi" w:hAnsiTheme="majorHAnsi" w:cs="Times"/>
          <w:sz w:val="19"/>
          <w:szCs w:val="19"/>
        </w:rPr>
        <w:t>i</w:t>
      </w:r>
      <w:r w:rsidR="00B0755A" w:rsidRPr="00AF2575">
        <w:rPr>
          <w:rFonts w:asciiTheme="majorHAnsi" w:hAnsiTheme="majorHAnsi" w:cs="Times"/>
          <w:sz w:val="19"/>
          <w:szCs w:val="19"/>
        </w:rPr>
        <w:t>pants</w:t>
      </w:r>
      <w:r w:rsidRPr="00AF2575">
        <w:rPr>
          <w:rFonts w:asciiTheme="majorHAnsi" w:hAnsiTheme="majorHAnsi" w:cs="Times"/>
          <w:sz w:val="19"/>
          <w:szCs w:val="19"/>
        </w:rPr>
        <w:t xml:space="preserve"> were observed for 30 minutes after vaccination and</w:t>
      </w:r>
      <w:r w:rsidR="00D149F8" w:rsidRPr="00AF2575">
        <w:rPr>
          <w:rFonts w:asciiTheme="majorHAnsi" w:hAnsiTheme="majorHAnsi" w:cs="Times"/>
          <w:sz w:val="19"/>
          <w:szCs w:val="19"/>
        </w:rPr>
        <w:t xml:space="preserve"> </w:t>
      </w:r>
      <w:r w:rsidRPr="00AF2575">
        <w:rPr>
          <w:rFonts w:asciiTheme="majorHAnsi" w:hAnsiTheme="majorHAnsi" w:cs="Times"/>
          <w:sz w:val="19"/>
          <w:szCs w:val="19"/>
        </w:rPr>
        <w:t xml:space="preserve">the temperature and any local or systemic reactions were recorded </w:t>
      </w:r>
      <w:r w:rsidR="00D149F8" w:rsidRPr="00AF2575">
        <w:rPr>
          <w:rFonts w:asciiTheme="majorHAnsi" w:hAnsiTheme="majorHAnsi" w:cs="Times"/>
          <w:sz w:val="19"/>
          <w:szCs w:val="19"/>
        </w:rPr>
        <w:t xml:space="preserve">over the next 7 days </w:t>
      </w:r>
      <w:r w:rsidRPr="00AF2575">
        <w:rPr>
          <w:rFonts w:asciiTheme="majorHAnsi" w:hAnsiTheme="majorHAnsi" w:cs="Times"/>
          <w:sz w:val="19"/>
          <w:szCs w:val="19"/>
        </w:rPr>
        <w:t>in a second diary card</w:t>
      </w:r>
      <w:r w:rsidR="00D149F8" w:rsidRPr="00AF2575">
        <w:rPr>
          <w:rFonts w:asciiTheme="majorHAnsi" w:hAnsiTheme="majorHAnsi" w:cs="Times"/>
          <w:sz w:val="19"/>
          <w:szCs w:val="19"/>
        </w:rPr>
        <w:t xml:space="preserve"> as before</w:t>
      </w:r>
      <w:r w:rsidRPr="00AF2575">
        <w:rPr>
          <w:rFonts w:asciiTheme="majorHAnsi" w:hAnsiTheme="majorHAnsi" w:cs="Times"/>
          <w:sz w:val="19"/>
          <w:szCs w:val="19"/>
        </w:rPr>
        <w:t>.</w:t>
      </w:r>
      <w:r w:rsidR="00D149F8" w:rsidRPr="00AF2575">
        <w:rPr>
          <w:rFonts w:asciiTheme="majorHAnsi" w:hAnsiTheme="majorHAnsi" w:cs="Times"/>
          <w:sz w:val="19"/>
          <w:szCs w:val="19"/>
        </w:rPr>
        <w:t xml:space="preserve"> The second diary card was reviewed and collected 21 days after the second vaccination. </w:t>
      </w:r>
      <w:r w:rsidR="00E01F91" w:rsidRPr="00AF2575">
        <w:rPr>
          <w:rFonts w:asciiTheme="majorHAnsi" w:hAnsiTheme="majorHAnsi" w:cs="Times"/>
          <w:sz w:val="19"/>
          <w:szCs w:val="19"/>
        </w:rPr>
        <w:t>Further b</w:t>
      </w:r>
      <w:r w:rsidRPr="00AF2575">
        <w:rPr>
          <w:rFonts w:asciiTheme="majorHAnsi" w:hAnsiTheme="majorHAnsi" w:cs="Times"/>
          <w:sz w:val="19"/>
          <w:szCs w:val="19"/>
        </w:rPr>
        <w:t>lood samples (</w:t>
      </w:r>
      <w:r w:rsidR="00D149F8" w:rsidRPr="00AF2575">
        <w:rPr>
          <w:rFonts w:asciiTheme="majorHAnsi" w:hAnsiTheme="majorHAnsi" w:cs="Times"/>
          <w:sz w:val="19"/>
          <w:szCs w:val="19"/>
        </w:rPr>
        <w:t>2</w:t>
      </w:r>
      <w:r w:rsidRPr="00AF2575">
        <w:rPr>
          <w:rFonts w:asciiTheme="majorHAnsi" w:hAnsiTheme="majorHAnsi" w:cs="Times"/>
          <w:sz w:val="19"/>
          <w:szCs w:val="19"/>
        </w:rPr>
        <w:t xml:space="preserve">0 ml) for HI and MN antibody titrations were collected </w:t>
      </w:r>
      <w:r w:rsidR="007C5101" w:rsidRPr="00AF2575">
        <w:rPr>
          <w:rFonts w:asciiTheme="majorHAnsi" w:hAnsiTheme="majorHAnsi" w:cs="Times"/>
          <w:sz w:val="19"/>
          <w:szCs w:val="19"/>
        </w:rPr>
        <w:t>42</w:t>
      </w:r>
      <w:r w:rsidRPr="00AF2575">
        <w:rPr>
          <w:rFonts w:asciiTheme="majorHAnsi" w:hAnsiTheme="majorHAnsi" w:cs="Times"/>
          <w:sz w:val="19"/>
          <w:szCs w:val="19"/>
        </w:rPr>
        <w:t xml:space="preserve">, </w:t>
      </w:r>
      <w:r w:rsidR="007C5101" w:rsidRPr="00AF2575">
        <w:rPr>
          <w:rFonts w:asciiTheme="majorHAnsi" w:hAnsiTheme="majorHAnsi" w:cs="Times"/>
          <w:sz w:val="19"/>
          <w:szCs w:val="19"/>
        </w:rPr>
        <w:t>182,</w:t>
      </w:r>
      <w:r w:rsidRPr="00AF2575">
        <w:rPr>
          <w:rFonts w:asciiTheme="majorHAnsi" w:hAnsiTheme="majorHAnsi" w:cs="Times"/>
          <w:sz w:val="19"/>
          <w:szCs w:val="19"/>
        </w:rPr>
        <w:t xml:space="preserve"> </w:t>
      </w:r>
      <w:r w:rsidR="009D7366" w:rsidRPr="00AF2575">
        <w:rPr>
          <w:rFonts w:asciiTheme="majorHAnsi" w:hAnsiTheme="majorHAnsi" w:cs="Times"/>
          <w:sz w:val="19"/>
          <w:szCs w:val="19"/>
        </w:rPr>
        <w:t xml:space="preserve">and </w:t>
      </w:r>
      <w:r w:rsidR="007C5101" w:rsidRPr="00AF2575">
        <w:rPr>
          <w:rFonts w:asciiTheme="majorHAnsi" w:hAnsiTheme="majorHAnsi" w:cs="Times"/>
          <w:sz w:val="19"/>
          <w:szCs w:val="19"/>
        </w:rPr>
        <w:t>365</w:t>
      </w:r>
      <w:r w:rsidRPr="00AF2575">
        <w:rPr>
          <w:rFonts w:asciiTheme="majorHAnsi" w:hAnsiTheme="majorHAnsi" w:cs="Times"/>
          <w:sz w:val="19"/>
          <w:szCs w:val="19"/>
        </w:rPr>
        <w:t xml:space="preserve"> days after the </w:t>
      </w:r>
      <w:r w:rsidR="00C278E9" w:rsidRPr="00AF2575">
        <w:rPr>
          <w:rFonts w:asciiTheme="majorHAnsi" w:hAnsiTheme="majorHAnsi" w:cs="Times"/>
          <w:sz w:val="19"/>
          <w:szCs w:val="19"/>
        </w:rPr>
        <w:t>first</w:t>
      </w:r>
      <w:r w:rsidRPr="00AF2575">
        <w:rPr>
          <w:rFonts w:asciiTheme="majorHAnsi" w:hAnsiTheme="majorHAnsi" w:cs="Times"/>
          <w:sz w:val="19"/>
          <w:szCs w:val="19"/>
        </w:rPr>
        <w:t xml:space="preserve"> vaccination. </w:t>
      </w:r>
    </w:p>
    <w:p w14:paraId="1E92AAE6" w14:textId="77E99896" w:rsidR="00AA36BF" w:rsidRPr="00AF2575" w:rsidRDefault="009D7366" w:rsidP="00A50EED">
      <w:pPr>
        <w:widowControl w:val="0"/>
        <w:autoSpaceDE w:val="0"/>
        <w:autoSpaceDN w:val="0"/>
        <w:adjustRightInd w:val="0"/>
        <w:spacing w:after="240" w:line="276" w:lineRule="auto"/>
        <w:rPr>
          <w:rFonts w:asciiTheme="majorHAnsi" w:hAnsiTheme="majorHAnsi" w:cs="Times"/>
          <w:sz w:val="19"/>
          <w:szCs w:val="19"/>
        </w:rPr>
      </w:pPr>
      <w:r w:rsidRPr="00AF2575">
        <w:rPr>
          <w:rFonts w:asciiTheme="majorHAnsi" w:hAnsiTheme="majorHAnsi" w:cs="Times"/>
          <w:sz w:val="19"/>
          <w:szCs w:val="19"/>
        </w:rPr>
        <w:t xml:space="preserve">A 20-ml blood sample was collected before the booster vaccination on day 456 to measure HI and MN antibody responses. </w:t>
      </w:r>
      <w:r w:rsidR="008A0200" w:rsidRPr="00AF2575">
        <w:rPr>
          <w:rFonts w:asciiTheme="majorHAnsi" w:hAnsiTheme="majorHAnsi" w:cs="Times"/>
          <w:sz w:val="19"/>
          <w:szCs w:val="19"/>
        </w:rPr>
        <w:t>On day 456, p</w:t>
      </w:r>
      <w:r w:rsidR="00511B41" w:rsidRPr="00AF2575">
        <w:rPr>
          <w:rFonts w:asciiTheme="majorHAnsi" w:hAnsiTheme="majorHAnsi" w:cs="Times"/>
          <w:sz w:val="19"/>
          <w:szCs w:val="19"/>
        </w:rPr>
        <w:t xml:space="preserve">articipants were re-randomised </w:t>
      </w:r>
      <w:r w:rsidR="008A0200" w:rsidRPr="00AF2575">
        <w:rPr>
          <w:rFonts w:asciiTheme="majorHAnsi" w:hAnsiTheme="majorHAnsi" w:cs="Times"/>
          <w:sz w:val="19"/>
          <w:szCs w:val="19"/>
        </w:rPr>
        <w:t>to receive a single 3.75</w:t>
      </w:r>
      <w:r w:rsidR="008A0200" w:rsidRPr="00AF2575">
        <w:rPr>
          <w:rFonts w:asciiTheme="majorHAnsi" w:hAnsiTheme="majorHAnsi" w:cs="Times New Roman"/>
          <w:sz w:val="19"/>
          <w:szCs w:val="19"/>
        </w:rPr>
        <w:t>μ</w:t>
      </w:r>
      <w:r w:rsidR="008A0200" w:rsidRPr="00AF2575">
        <w:rPr>
          <w:rFonts w:asciiTheme="majorHAnsi" w:hAnsiTheme="majorHAnsi" w:cs="Times"/>
          <w:sz w:val="19"/>
          <w:szCs w:val="19"/>
        </w:rPr>
        <w:t>g or 7.5</w:t>
      </w:r>
      <w:r w:rsidR="008A0200" w:rsidRPr="00AF2575">
        <w:rPr>
          <w:rFonts w:asciiTheme="majorHAnsi" w:hAnsiTheme="majorHAnsi" w:cs="Times New Roman"/>
          <w:sz w:val="19"/>
          <w:szCs w:val="19"/>
        </w:rPr>
        <w:t>μ</w:t>
      </w:r>
      <w:r w:rsidR="008A0200" w:rsidRPr="00AF2575">
        <w:rPr>
          <w:rFonts w:asciiTheme="majorHAnsi" w:hAnsiTheme="majorHAnsi" w:cs="Times"/>
          <w:sz w:val="19"/>
          <w:szCs w:val="19"/>
        </w:rPr>
        <w:t xml:space="preserve">g HA dose of plain or MF59-adjuvanted </w:t>
      </w:r>
      <w:r w:rsidR="009E55EA" w:rsidRPr="005B164A">
        <w:rPr>
          <w:rFonts w:asciiTheme="majorHAnsi" w:hAnsiTheme="majorHAnsi" w:cs="Times"/>
          <w:sz w:val="19"/>
          <w:szCs w:val="19"/>
        </w:rPr>
        <w:t>A/</w:t>
      </w:r>
      <w:r w:rsidR="009E55EA">
        <w:rPr>
          <w:rFonts w:asciiTheme="majorHAnsi" w:hAnsiTheme="majorHAnsi" w:cs="Times"/>
          <w:sz w:val="19"/>
          <w:szCs w:val="19"/>
        </w:rPr>
        <w:t>t/T</w:t>
      </w:r>
      <w:r w:rsidR="009E55EA" w:rsidRPr="005B164A">
        <w:rPr>
          <w:rFonts w:asciiTheme="majorHAnsi" w:hAnsiTheme="majorHAnsi" w:cs="Times"/>
          <w:sz w:val="19"/>
          <w:szCs w:val="19"/>
        </w:rPr>
        <w:t>/1</w:t>
      </w:r>
      <w:r w:rsidR="009E55EA" w:rsidRPr="00AF2575">
        <w:rPr>
          <w:rFonts w:asciiTheme="majorHAnsi" w:hAnsiTheme="majorHAnsi" w:cs="Times"/>
          <w:sz w:val="19"/>
          <w:szCs w:val="19"/>
        </w:rPr>
        <w:t xml:space="preserve"> </w:t>
      </w:r>
      <w:r w:rsidR="008A0200" w:rsidRPr="00AF2575">
        <w:rPr>
          <w:rFonts w:asciiTheme="majorHAnsi" w:hAnsiTheme="majorHAnsi" w:cs="Times"/>
          <w:sz w:val="19"/>
          <w:szCs w:val="19"/>
        </w:rPr>
        <w:t>(H5N1) vaccine</w:t>
      </w:r>
      <w:r w:rsidR="006066BE" w:rsidRPr="00AF2575">
        <w:rPr>
          <w:rFonts w:asciiTheme="majorHAnsi" w:hAnsiTheme="majorHAnsi" w:cs="Times"/>
          <w:sz w:val="19"/>
          <w:szCs w:val="19"/>
        </w:rPr>
        <w:t xml:space="preserve"> that was administered by IM injection as before</w:t>
      </w:r>
      <w:r w:rsidR="008A0200" w:rsidRPr="00AF2575">
        <w:rPr>
          <w:rFonts w:asciiTheme="majorHAnsi" w:hAnsiTheme="majorHAnsi" w:cs="Times"/>
          <w:sz w:val="19"/>
          <w:szCs w:val="19"/>
        </w:rPr>
        <w:t xml:space="preserve">. </w:t>
      </w:r>
      <w:r w:rsidR="00E61298" w:rsidRPr="00AF2575">
        <w:rPr>
          <w:rFonts w:asciiTheme="majorHAnsi" w:hAnsiTheme="majorHAnsi" w:cs="Times"/>
          <w:sz w:val="19"/>
          <w:szCs w:val="19"/>
        </w:rPr>
        <w:lastRenderedPageBreak/>
        <w:t>Inclusion and exclusion criteria were checked and female</w:t>
      </w:r>
      <w:r w:rsidR="008A0200" w:rsidRPr="00AF2575">
        <w:rPr>
          <w:rFonts w:asciiTheme="majorHAnsi" w:hAnsiTheme="majorHAnsi" w:cs="Times"/>
          <w:sz w:val="19"/>
          <w:szCs w:val="19"/>
        </w:rPr>
        <w:t xml:space="preserve"> participants of </w:t>
      </w:r>
      <w:r w:rsidR="001E3E1E" w:rsidRPr="00AF2575">
        <w:rPr>
          <w:rFonts w:asciiTheme="majorHAnsi" w:hAnsiTheme="majorHAnsi" w:cs="Times"/>
          <w:sz w:val="19"/>
          <w:szCs w:val="19"/>
        </w:rPr>
        <w:t>childbearing</w:t>
      </w:r>
      <w:r w:rsidR="008A0200" w:rsidRPr="00AF2575">
        <w:rPr>
          <w:rFonts w:asciiTheme="majorHAnsi" w:hAnsiTheme="majorHAnsi" w:cs="Times"/>
          <w:sz w:val="19"/>
          <w:szCs w:val="19"/>
        </w:rPr>
        <w:t xml:space="preserve"> potential were required to have a negative urine pregnancy test </w:t>
      </w:r>
      <w:r w:rsidR="00FF72E5" w:rsidRPr="00AF2575">
        <w:rPr>
          <w:rFonts w:asciiTheme="majorHAnsi" w:hAnsiTheme="majorHAnsi" w:cs="Times"/>
          <w:sz w:val="19"/>
          <w:szCs w:val="19"/>
        </w:rPr>
        <w:t>as before</w:t>
      </w:r>
      <w:r w:rsidR="008A0200" w:rsidRPr="00AF2575">
        <w:rPr>
          <w:rFonts w:asciiTheme="majorHAnsi" w:hAnsiTheme="majorHAnsi" w:cs="Times"/>
          <w:sz w:val="19"/>
          <w:szCs w:val="19"/>
        </w:rPr>
        <w:t>.</w:t>
      </w:r>
      <w:r w:rsidR="00E61298" w:rsidRPr="00AF2575">
        <w:rPr>
          <w:rFonts w:asciiTheme="majorHAnsi" w:hAnsiTheme="majorHAnsi" w:cs="Times"/>
          <w:sz w:val="19"/>
          <w:szCs w:val="19"/>
        </w:rPr>
        <w:t xml:space="preserve"> </w:t>
      </w:r>
      <w:r w:rsidR="0069102C" w:rsidRPr="00AF2575">
        <w:rPr>
          <w:rFonts w:asciiTheme="majorHAnsi" w:hAnsiTheme="majorHAnsi" w:cs="Times"/>
          <w:sz w:val="19"/>
          <w:szCs w:val="19"/>
        </w:rPr>
        <w:t>Participants were observed for 30 minutes after vaccination and the temperature and any local or systemic reactions were recorded over the next 7 days in a diary card as before.</w:t>
      </w:r>
      <w:r w:rsidR="005916FA" w:rsidRPr="00AF2575">
        <w:rPr>
          <w:rFonts w:asciiTheme="majorHAnsi" w:hAnsiTheme="majorHAnsi" w:cs="Times"/>
          <w:sz w:val="19"/>
          <w:szCs w:val="19"/>
        </w:rPr>
        <w:t xml:space="preserve"> The third diary card was reviewed and collected 7</w:t>
      </w:r>
      <w:r w:rsidR="00C01D11" w:rsidRPr="00AF2575">
        <w:rPr>
          <w:rFonts w:asciiTheme="majorHAnsi" w:hAnsiTheme="majorHAnsi" w:cs="Times"/>
          <w:sz w:val="19"/>
          <w:szCs w:val="19"/>
        </w:rPr>
        <w:t xml:space="preserve"> days after </w:t>
      </w:r>
      <w:r w:rsidR="005916FA" w:rsidRPr="00AF2575">
        <w:rPr>
          <w:rFonts w:asciiTheme="majorHAnsi" w:hAnsiTheme="majorHAnsi" w:cs="Times"/>
          <w:sz w:val="19"/>
          <w:szCs w:val="19"/>
        </w:rPr>
        <w:t>booster</w:t>
      </w:r>
      <w:r w:rsidR="00C01D11" w:rsidRPr="00AF2575">
        <w:rPr>
          <w:rFonts w:asciiTheme="majorHAnsi" w:hAnsiTheme="majorHAnsi" w:cs="Times"/>
          <w:sz w:val="19"/>
          <w:szCs w:val="19"/>
        </w:rPr>
        <w:t xml:space="preserve"> vaccination</w:t>
      </w:r>
      <w:r w:rsidR="005916FA" w:rsidRPr="00AF2575">
        <w:rPr>
          <w:rFonts w:asciiTheme="majorHAnsi" w:hAnsiTheme="majorHAnsi" w:cs="Times"/>
          <w:sz w:val="19"/>
          <w:szCs w:val="19"/>
        </w:rPr>
        <w:t>.</w:t>
      </w:r>
      <w:r w:rsidR="00FB3A0F" w:rsidRPr="00AF2575">
        <w:rPr>
          <w:rFonts w:asciiTheme="majorHAnsi" w:hAnsiTheme="majorHAnsi" w:cs="Times"/>
          <w:sz w:val="19"/>
          <w:szCs w:val="19"/>
        </w:rPr>
        <w:t xml:space="preserve"> </w:t>
      </w:r>
      <w:r w:rsidR="00622DA1" w:rsidRPr="00AF2575">
        <w:rPr>
          <w:rFonts w:asciiTheme="majorHAnsi" w:hAnsiTheme="majorHAnsi" w:cs="Times"/>
          <w:sz w:val="19"/>
          <w:szCs w:val="19"/>
        </w:rPr>
        <w:t xml:space="preserve">Further </w:t>
      </w:r>
      <w:r w:rsidR="00FB3A0F" w:rsidRPr="00AF2575">
        <w:rPr>
          <w:rFonts w:asciiTheme="majorHAnsi" w:hAnsiTheme="majorHAnsi" w:cs="Times"/>
          <w:sz w:val="19"/>
          <w:szCs w:val="19"/>
        </w:rPr>
        <w:t>2</w:t>
      </w:r>
      <w:r w:rsidR="00622DA1" w:rsidRPr="00AF2575">
        <w:rPr>
          <w:rFonts w:asciiTheme="majorHAnsi" w:hAnsiTheme="majorHAnsi" w:cs="Times"/>
          <w:sz w:val="19"/>
          <w:szCs w:val="19"/>
        </w:rPr>
        <w:t>0-ml blood samples for HI and MN antibody titrations were collected </w:t>
      </w:r>
      <w:r w:rsidR="00B541F1" w:rsidRPr="00AF2575">
        <w:rPr>
          <w:rFonts w:asciiTheme="majorHAnsi" w:hAnsiTheme="majorHAnsi" w:cs="Times"/>
          <w:sz w:val="19"/>
          <w:szCs w:val="19"/>
        </w:rPr>
        <w:t xml:space="preserve"> 7, 14, </w:t>
      </w:r>
      <w:r w:rsidR="00622DA1" w:rsidRPr="00AF2575">
        <w:rPr>
          <w:rFonts w:asciiTheme="majorHAnsi" w:hAnsiTheme="majorHAnsi" w:cs="Times"/>
          <w:sz w:val="19"/>
          <w:szCs w:val="19"/>
        </w:rPr>
        <w:t>21 days</w:t>
      </w:r>
      <w:r w:rsidR="00B541F1" w:rsidRPr="00AF2575">
        <w:rPr>
          <w:rFonts w:asciiTheme="majorHAnsi" w:hAnsiTheme="majorHAnsi" w:cs="Times"/>
          <w:sz w:val="19"/>
          <w:szCs w:val="19"/>
        </w:rPr>
        <w:t>,</w:t>
      </w:r>
      <w:r w:rsidR="00622DA1" w:rsidRPr="00AF2575">
        <w:rPr>
          <w:rFonts w:asciiTheme="majorHAnsi" w:hAnsiTheme="majorHAnsi" w:cs="Times"/>
          <w:sz w:val="19"/>
          <w:szCs w:val="19"/>
        </w:rPr>
        <w:t xml:space="preserve"> </w:t>
      </w:r>
      <w:r w:rsidR="00B541F1" w:rsidRPr="00AF2575">
        <w:rPr>
          <w:rFonts w:asciiTheme="majorHAnsi" w:hAnsiTheme="majorHAnsi" w:cs="Times"/>
          <w:sz w:val="19"/>
          <w:szCs w:val="19"/>
        </w:rPr>
        <w:t xml:space="preserve">and 6 and 9 months, </w:t>
      </w:r>
      <w:r w:rsidR="00622DA1" w:rsidRPr="00AF2575">
        <w:rPr>
          <w:rFonts w:asciiTheme="majorHAnsi" w:hAnsiTheme="majorHAnsi" w:cs="Times"/>
          <w:sz w:val="19"/>
          <w:szCs w:val="19"/>
        </w:rPr>
        <w:t xml:space="preserve">after the </w:t>
      </w:r>
      <w:r w:rsidR="00B541F1" w:rsidRPr="00AF2575">
        <w:rPr>
          <w:rFonts w:asciiTheme="majorHAnsi" w:hAnsiTheme="majorHAnsi" w:cs="Times"/>
          <w:sz w:val="19"/>
          <w:szCs w:val="19"/>
        </w:rPr>
        <w:t xml:space="preserve">booster </w:t>
      </w:r>
      <w:r w:rsidR="00622DA1" w:rsidRPr="00AF2575">
        <w:rPr>
          <w:rFonts w:asciiTheme="majorHAnsi" w:hAnsiTheme="majorHAnsi" w:cs="Times"/>
          <w:sz w:val="19"/>
          <w:szCs w:val="19"/>
        </w:rPr>
        <w:t>vaccination.</w:t>
      </w:r>
    </w:p>
    <w:p w14:paraId="7BB30AC6" w14:textId="1666C9CB" w:rsidR="00AA36BF" w:rsidRPr="00AF2575" w:rsidRDefault="00AA36BF" w:rsidP="00A50EED">
      <w:pPr>
        <w:widowControl w:val="0"/>
        <w:autoSpaceDE w:val="0"/>
        <w:autoSpaceDN w:val="0"/>
        <w:adjustRightInd w:val="0"/>
        <w:spacing w:line="276" w:lineRule="auto"/>
        <w:rPr>
          <w:rFonts w:asciiTheme="majorHAnsi" w:hAnsiTheme="majorHAnsi" w:cs="Times"/>
          <w:sz w:val="19"/>
          <w:szCs w:val="19"/>
        </w:rPr>
      </w:pPr>
      <w:r w:rsidRPr="00AF2575">
        <w:rPr>
          <w:rFonts w:asciiTheme="majorHAnsi" w:hAnsiTheme="majorHAnsi" w:cs="Times"/>
          <w:sz w:val="19"/>
          <w:szCs w:val="19"/>
        </w:rPr>
        <w:t xml:space="preserve">Control subjects aged 18-59 years of age received one </w:t>
      </w:r>
      <w:r w:rsidR="002D7F45" w:rsidRPr="00AF2575">
        <w:rPr>
          <w:rFonts w:asciiTheme="majorHAnsi" w:hAnsiTheme="majorHAnsi" w:cs="Times"/>
          <w:sz w:val="19"/>
          <w:szCs w:val="19"/>
        </w:rPr>
        <w:t>7.5</w:t>
      </w:r>
      <w:r w:rsidR="002D7F45" w:rsidRPr="00AF2575">
        <w:rPr>
          <w:rFonts w:asciiTheme="majorHAnsi" w:hAnsiTheme="majorHAnsi" w:cs="Times New Roman"/>
          <w:sz w:val="19"/>
          <w:szCs w:val="19"/>
        </w:rPr>
        <w:t>μ</w:t>
      </w:r>
      <w:r w:rsidR="002D7F45" w:rsidRPr="00AF2575">
        <w:rPr>
          <w:rFonts w:asciiTheme="majorHAnsi" w:hAnsiTheme="majorHAnsi" w:cs="Times"/>
          <w:sz w:val="19"/>
          <w:szCs w:val="19"/>
        </w:rPr>
        <w:t xml:space="preserve">g HA dose of MF59-adjuvanted </w:t>
      </w:r>
      <w:r w:rsidR="009E55EA" w:rsidRPr="005B164A">
        <w:rPr>
          <w:rFonts w:asciiTheme="majorHAnsi" w:hAnsiTheme="majorHAnsi" w:cs="Times"/>
          <w:sz w:val="19"/>
          <w:szCs w:val="19"/>
        </w:rPr>
        <w:t>A/</w:t>
      </w:r>
      <w:r w:rsidR="009E55EA">
        <w:rPr>
          <w:rFonts w:asciiTheme="majorHAnsi" w:hAnsiTheme="majorHAnsi" w:cs="Times"/>
          <w:sz w:val="19"/>
          <w:szCs w:val="19"/>
        </w:rPr>
        <w:t>t/T</w:t>
      </w:r>
      <w:r w:rsidR="009E55EA" w:rsidRPr="005B164A">
        <w:rPr>
          <w:rFonts w:asciiTheme="majorHAnsi" w:hAnsiTheme="majorHAnsi" w:cs="Times"/>
          <w:sz w:val="19"/>
          <w:szCs w:val="19"/>
        </w:rPr>
        <w:t>/1</w:t>
      </w:r>
      <w:r w:rsidR="009E55EA" w:rsidRPr="00AF2575">
        <w:rPr>
          <w:rFonts w:asciiTheme="majorHAnsi" w:hAnsiTheme="majorHAnsi" w:cs="Times"/>
          <w:sz w:val="19"/>
          <w:szCs w:val="19"/>
        </w:rPr>
        <w:t xml:space="preserve"> </w:t>
      </w:r>
      <w:r w:rsidR="002D7F45" w:rsidRPr="00AF2575">
        <w:rPr>
          <w:rFonts w:asciiTheme="majorHAnsi" w:hAnsiTheme="majorHAnsi" w:cs="Times"/>
          <w:sz w:val="19"/>
          <w:szCs w:val="19"/>
        </w:rPr>
        <w:t xml:space="preserve">(H5N1) vaccine without priming with influenza </w:t>
      </w:r>
      <w:r w:rsidR="00A76A39" w:rsidRPr="000254CD">
        <w:rPr>
          <w:rFonts w:asciiTheme="majorHAnsi" w:hAnsiTheme="majorHAnsi"/>
          <w:sz w:val="19"/>
          <w:szCs w:val="19"/>
        </w:rPr>
        <w:t>A/VN/1194</w:t>
      </w:r>
      <w:r w:rsidR="00A76A39">
        <w:rPr>
          <w:rFonts w:asciiTheme="majorHAnsi" w:hAnsiTheme="majorHAnsi"/>
          <w:sz w:val="19"/>
          <w:szCs w:val="19"/>
        </w:rPr>
        <w:t xml:space="preserve"> (H5N1) </w:t>
      </w:r>
      <w:r w:rsidR="002D7F45" w:rsidRPr="00AF2575">
        <w:rPr>
          <w:rFonts w:asciiTheme="majorHAnsi" w:hAnsiTheme="majorHAnsi" w:cs="Times"/>
          <w:sz w:val="19"/>
          <w:szCs w:val="19"/>
        </w:rPr>
        <w:t xml:space="preserve">vaccine.  Inclusion and exclusion criteria were checked and female participants of </w:t>
      </w:r>
      <w:r w:rsidR="001E3E1E" w:rsidRPr="00AF2575">
        <w:rPr>
          <w:rFonts w:asciiTheme="majorHAnsi" w:hAnsiTheme="majorHAnsi" w:cs="Times"/>
          <w:sz w:val="19"/>
          <w:szCs w:val="19"/>
        </w:rPr>
        <w:t>childbearing</w:t>
      </w:r>
      <w:r w:rsidR="002D7F45" w:rsidRPr="00AF2575">
        <w:rPr>
          <w:rFonts w:asciiTheme="majorHAnsi" w:hAnsiTheme="majorHAnsi" w:cs="Times"/>
          <w:sz w:val="19"/>
          <w:szCs w:val="19"/>
        </w:rPr>
        <w:t xml:space="preserve"> potential were required to have a negative urine pregnancy test. A 20-ml blood sample was collected from controls before the booster vaccination to measure their baseline HI and MN antibody titres. They were observed for 30 minutes after vaccination and the temperature and any local or systemic reactions were recorded over the next 7 days in a diary card as above. The diary card was reviewed and collected 7 days after vaccination. Further 20-ml blood samples for HI and MN antibody titrations were collected  7, 14, 21 days, and 6 and 9 months, after vaccination.</w:t>
      </w:r>
    </w:p>
    <w:p w14:paraId="1EB14A3D" w14:textId="77777777" w:rsidR="00527E7A" w:rsidRPr="00AF2575" w:rsidRDefault="00527E7A" w:rsidP="00A50EED">
      <w:pPr>
        <w:widowControl w:val="0"/>
        <w:autoSpaceDE w:val="0"/>
        <w:autoSpaceDN w:val="0"/>
        <w:adjustRightInd w:val="0"/>
        <w:spacing w:after="240" w:line="276" w:lineRule="auto"/>
        <w:rPr>
          <w:rFonts w:asciiTheme="majorHAnsi" w:hAnsiTheme="majorHAnsi" w:cs="Times"/>
          <w:sz w:val="19"/>
          <w:szCs w:val="19"/>
        </w:rPr>
      </w:pPr>
    </w:p>
    <w:p w14:paraId="1279C6D4" w14:textId="77777777" w:rsidR="004D55E9" w:rsidRPr="00FA3574" w:rsidRDefault="004D55E9" w:rsidP="005B404E">
      <w:pPr>
        <w:widowControl w:val="0"/>
        <w:tabs>
          <w:tab w:val="left" w:pos="220"/>
          <w:tab w:val="left" w:pos="720"/>
        </w:tabs>
        <w:autoSpaceDE w:val="0"/>
        <w:autoSpaceDN w:val="0"/>
        <w:adjustRightInd w:val="0"/>
        <w:spacing w:after="120"/>
        <w:rPr>
          <w:rFonts w:asciiTheme="majorHAnsi" w:hAnsiTheme="majorHAnsi" w:cs="Times"/>
          <w:sz w:val="12"/>
        </w:rPr>
      </w:pPr>
      <w:r w:rsidRPr="00FA3574">
        <w:rPr>
          <w:rFonts w:asciiTheme="majorHAnsi" w:hAnsiTheme="majorHAnsi" w:cs="Gill Sans MT"/>
          <w:b/>
          <w:bCs/>
          <w:sz w:val="20"/>
          <w:szCs w:val="40"/>
        </w:rPr>
        <w:t>Randomisation</w:t>
      </w:r>
    </w:p>
    <w:p w14:paraId="64CD5D20" w14:textId="5ADA1F56" w:rsidR="00AA36BF" w:rsidRPr="00FA3574" w:rsidRDefault="008A69EB" w:rsidP="00D23EBD">
      <w:pPr>
        <w:widowControl w:val="0"/>
        <w:autoSpaceDE w:val="0"/>
        <w:autoSpaceDN w:val="0"/>
        <w:adjustRightInd w:val="0"/>
        <w:spacing w:after="240" w:line="276" w:lineRule="auto"/>
        <w:rPr>
          <w:rFonts w:asciiTheme="majorHAnsi" w:hAnsiTheme="majorHAnsi" w:cs="Arial"/>
          <w:color w:val="0B1652"/>
          <w:sz w:val="19"/>
          <w:szCs w:val="19"/>
        </w:rPr>
      </w:pPr>
      <w:r w:rsidRPr="00FA3574">
        <w:rPr>
          <w:rFonts w:asciiTheme="majorHAnsi" w:hAnsiTheme="majorHAnsi" w:cs="Times"/>
          <w:sz w:val="19"/>
          <w:szCs w:val="19"/>
        </w:rPr>
        <w:t>Randomisation was organised by the trial statistician at Novartis</w:t>
      </w:r>
      <w:r w:rsidR="00F14E93" w:rsidRPr="00FA3574">
        <w:rPr>
          <w:rFonts w:asciiTheme="majorHAnsi" w:hAnsiTheme="majorHAnsi" w:cs="Times"/>
          <w:sz w:val="19"/>
          <w:szCs w:val="19"/>
        </w:rPr>
        <w:t xml:space="preserve"> Vaccines and Diagnostics GmbH</w:t>
      </w:r>
      <w:r w:rsidRPr="00FA3574">
        <w:rPr>
          <w:rFonts w:asciiTheme="majorHAnsi" w:hAnsiTheme="majorHAnsi" w:cs="Times"/>
          <w:sz w:val="19"/>
          <w:szCs w:val="19"/>
        </w:rPr>
        <w:t xml:space="preserve">, </w:t>
      </w:r>
      <w:r w:rsidR="00F14E93" w:rsidRPr="00FA3574">
        <w:rPr>
          <w:rFonts w:asciiTheme="majorHAnsi" w:hAnsiTheme="majorHAnsi" w:cs="Times"/>
          <w:sz w:val="19"/>
          <w:szCs w:val="19"/>
        </w:rPr>
        <w:t xml:space="preserve">Marburg, Germany. </w:t>
      </w:r>
      <w:r w:rsidR="00850274" w:rsidRPr="00FA3574">
        <w:rPr>
          <w:rFonts w:asciiTheme="majorHAnsi" w:hAnsiTheme="majorHAnsi" w:cs="Arial"/>
          <w:sz w:val="19"/>
          <w:szCs w:val="19"/>
        </w:rPr>
        <w:t xml:space="preserve">Participants were stratified by age (ages 18-59 and 60 years and older) and randomized to one- or two-dose influenza </w:t>
      </w:r>
      <w:r w:rsidR="00C92F59" w:rsidRPr="000254CD">
        <w:rPr>
          <w:rFonts w:asciiTheme="majorHAnsi" w:hAnsiTheme="majorHAnsi"/>
          <w:sz w:val="19"/>
          <w:szCs w:val="19"/>
        </w:rPr>
        <w:t>A/VN/1194</w:t>
      </w:r>
      <w:r w:rsidR="00C92F59">
        <w:rPr>
          <w:rFonts w:asciiTheme="majorHAnsi" w:hAnsiTheme="majorHAnsi"/>
          <w:sz w:val="19"/>
          <w:szCs w:val="19"/>
        </w:rPr>
        <w:t xml:space="preserve"> (H5N1)</w:t>
      </w:r>
      <w:r w:rsidR="00850274" w:rsidRPr="00FA3574">
        <w:rPr>
          <w:rFonts w:asciiTheme="majorHAnsi" w:hAnsiTheme="majorHAnsi" w:cs="Arial"/>
          <w:sz w:val="19"/>
          <w:szCs w:val="19"/>
        </w:rPr>
        <w:t xml:space="preserve">, 7.5 µg HA </w:t>
      </w:r>
      <w:r w:rsidR="00810A38" w:rsidRPr="00FA3574">
        <w:rPr>
          <w:rFonts w:asciiTheme="majorHAnsi" w:hAnsiTheme="majorHAnsi" w:cs="Arial"/>
          <w:sz w:val="19"/>
          <w:szCs w:val="19"/>
        </w:rPr>
        <w:t xml:space="preserve">per </w:t>
      </w:r>
      <w:r w:rsidR="00850274" w:rsidRPr="00FA3574">
        <w:rPr>
          <w:rFonts w:asciiTheme="majorHAnsi" w:hAnsiTheme="majorHAnsi" w:cs="Arial"/>
          <w:sz w:val="19"/>
          <w:szCs w:val="19"/>
        </w:rPr>
        <w:t>dose,</w:t>
      </w:r>
      <w:r w:rsidR="00086D44" w:rsidRPr="00FA3574">
        <w:rPr>
          <w:rFonts w:asciiTheme="majorHAnsi" w:hAnsiTheme="majorHAnsi" w:cs="Arial"/>
          <w:sz w:val="19"/>
          <w:szCs w:val="19"/>
        </w:rPr>
        <w:t xml:space="preserve"> vaccine priming groups in a [1:</w:t>
      </w:r>
      <w:r w:rsidR="00850274" w:rsidRPr="00FA3574">
        <w:rPr>
          <w:rFonts w:asciiTheme="majorHAnsi" w:hAnsiTheme="majorHAnsi" w:cs="Arial"/>
          <w:sz w:val="19"/>
          <w:szCs w:val="19"/>
        </w:rPr>
        <w:t>1] ratio</w:t>
      </w:r>
      <w:r w:rsidR="00C92F59">
        <w:rPr>
          <w:rFonts w:asciiTheme="majorHAnsi" w:hAnsiTheme="majorHAnsi" w:cs="Arial"/>
          <w:sz w:val="19"/>
          <w:szCs w:val="19"/>
        </w:rPr>
        <w:t xml:space="preserve">. </w:t>
      </w:r>
      <w:r w:rsidR="00850274" w:rsidRPr="00FA3574">
        <w:rPr>
          <w:rFonts w:asciiTheme="majorHAnsi" w:hAnsiTheme="majorHAnsi" w:cs="Arial"/>
          <w:sz w:val="19"/>
          <w:szCs w:val="19"/>
        </w:rPr>
        <w:t xml:space="preserve"> </w:t>
      </w:r>
      <w:proofErr w:type="gramStart"/>
      <w:r w:rsidR="00850274" w:rsidRPr="00EA734D">
        <w:rPr>
          <w:rFonts w:asciiTheme="majorHAnsi" w:hAnsiTheme="majorHAnsi" w:cs="Arial"/>
          <w:color w:val="FF0000"/>
          <w:sz w:val="19"/>
          <w:szCs w:val="19"/>
        </w:rPr>
        <w:t>using</w:t>
      </w:r>
      <w:proofErr w:type="gramEnd"/>
      <w:r w:rsidR="00850274" w:rsidRPr="00EA734D">
        <w:rPr>
          <w:rFonts w:asciiTheme="majorHAnsi" w:hAnsiTheme="majorHAnsi" w:cs="Arial"/>
          <w:color w:val="FF0000"/>
          <w:sz w:val="19"/>
          <w:szCs w:val="19"/>
        </w:rPr>
        <w:t xml:space="preserve"> [e.g. randomly permuted block sizes of 10</w:t>
      </w:r>
      <w:r w:rsidR="00810A38" w:rsidRPr="00EA734D">
        <w:rPr>
          <w:rFonts w:asciiTheme="majorHAnsi" w:hAnsiTheme="majorHAnsi" w:cs="Arial"/>
          <w:color w:val="FF0000"/>
          <w:sz w:val="19"/>
          <w:szCs w:val="19"/>
        </w:rPr>
        <w:t xml:space="preserve"> (i.e., five subjects in each group)</w:t>
      </w:r>
      <w:r w:rsidR="00850274" w:rsidRPr="00FA3574">
        <w:rPr>
          <w:rFonts w:asciiTheme="majorHAnsi" w:hAnsiTheme="majorHAnsi" w:cs="Arial"/>
          <w:sz w:val="19"/>
          <w:szCs w:val="19"/>
        </w:rPr>
        <w:t xml:space="preserve">, generated using the </w:t>
      </w:r>
      <w:r w:rsidR="006B6840" w:rsidRPr="00FA3574">
        <w:rPr>
          <w:rFonts w:asciiTheme="majorHAnsi" w:hAnsiTheme="majorHAnsi" w:cs="Arial"/>
          <w:sz w:val="19"/>
          <w:szCs w:val="19"/>
        </w:rPr>
        <w:t>ranuni function in Statistical Analysis System (SAS)</w:t>
      </w:r>
      <w:r w:rsidR="00850274" w:rsidRPr="00FA3574">
        <w:rPr>
          <w:rFonts w:asciiTheme="majorHAnsi" w:hAnsiTheme="majorHAnsi" w:cs="Arial"/>
          <w:color w:val="0B1652"/>
          <w:sz w:val="19"/>
          <w:szCs w:val="19"/>
        </w:rPr>
        <w:t xml:space="preserve"> (</w:t>
      </w:r>
      <w:r w:rsidR="00850274" w:rsidRPr="00FA3574">
        <w:rPr>
          <w:rFonts w:asciiTheme="majorHAnsi" w:hAnsiTheme="majorHAnsi" w:cs="Arial"/>
          <w:color w:val="FF0000"/>
          <w:sz w:val="19"/>
          <w:szCs w:val="19"/>
        </w:rPr>
        <w:t xml:space="preserve">version </w:t>
      </w:r>
      <w:r w:rsidR="006B6840" w:rsidRPr="00FA3574">
        <w:rPr>
          <w:rFonts w:asciiTheme="majorHAnsi" w:hAnsiTheme="majorHAnsi" w:cs="Arial"/>
          <w:color w:val="FF0000"/>
          <w:sz w:val="19"/>
          <w:szCs w:val="19"/>
        </w:rPr>
        <w:t>??</w:t>
      </w:r>
      <w:r w:rsidR="00850274" w:rsidRPr="00FA3574">
        <w:rPr>
          <w:rFonts w:asciiTheme="majorHAnsi" w:hAnsiTheme="majorHAnsi" w:cs="Arial"/>
          <w:color w:val="FF0000"/>
          <w:sz w:val="19"/>
          <w:szCs w:val="19"/>
        </w:rPr>
        <w:t xml:space="preserve">; </w:t>
      </w:r>
      <w:r w:rsidR="006B6840" w:rsidRPr="00FA3574">
        <w:rPr>
          <w:rFonts w:asciiTheme="majorHAnsi" w:hAnsiTheme="majorHAnsi" w:cs="Arial"/>
          <w:color w:val="FF0000"/>
          <w:sz w:val="19"/>
          <w:szCs w:val="19"/>
        </w:rPr>
        <w:t>Cary, North Carolina</w:t>
      </w:r>
      <w:r w:rsidR="00850274" w:rsidRPr="00FA3574">
        <w:rPr>
          <w:rFonts w:asciiTheme="majorHAnsi" w:hAnsiTheme="majorHAnsi" w:cs="Arial"/>
          <w:color w:val="FF0000"/>
          <w:sz w:val="19"/>
          <w:szCs w:val="19"/>
        </w:rPr>
        <w:t>, USA)</w:t>
      </w:r>
      <w:r w:rsidR="00850274" w:rsidRPr="00FA3574">
        <w:rPr>
          <w:rFonts w:asciiTheme="majorHAnsi" w:hAnsiTheme="majorHAnsi" w:cs="Arial"/>
          <w:color w:val="0B1652"/>
          <w:sz w:val="19"/>
          <w:szCs w:val="19"/>
        </w:rPr>
        <w:t xml:space="preserve">. </w:t>
      </w:r>
      <w:r w:rsidR="00850274" w:rsidRPr="00FA3574">
        <w:rPr>
          <w:rFonts w:asciiTheme="majorHAnsi" w:hAnsiTheme="majorHAnsi" w:cs="Arial"/>
          <w:sz w:val="19"/>
          <w:szCs w:val="19"/>
        </w:rPr>
        <w:t>Participants were further randomized into 3.75 µg or 7.5 µg HA dose groups of plain or MF59-adjuvanted A/turkey/Turke</w:t>
      </w:r>
      <w:r w:rsidR="00086D44" w:rsidRPr="00FA3574">
        <w:rPr>
          <w:rFonts w:asciiTheme="majorHAnsi" w:hAnsiTheme="majorHAnsi" w:cs="Arial"/>
          <w:sz w:val="19"/>
          <w:szCs w:val="19"/>
        </w:rPr>
        <w:t>y/1/2005 (H5N1) vaccine in a [1:</w:t>
      </w:r>
      <w:r w:rsidR="00850274" w:rsidRPr="00FA3574">
        <w:rPr>
          <w:rFonts w:asciiTheme="majorHAnsi" w:hAnsiTheme="majorHAnsi" w:cs="Arial"/>
          <w:sz w:val="19"/>
          <w:szCs w:val="19"/>
        </w:rPr>
        <w:t>1] ratio using [e.g</w:t>
      </w:r>
      <w:r w:rsidR="00086D44" w:rsidRPr="00FA3574">
        <w:rPr>
          <w:rFonts w:asciiTheme="majorHAnsi" w:hAnsiTheme="majorHAnsi" w:cs="Arial"/>
          <w:sz w:val="19"/>
          <w:szCs w:val="19"/>
        </w:rPr>
        <w:t xml:space="preserve">. randomly permuted block sizes </w:t>
      </w:r>
      <w:r w:rsidR="00850274" w:rsidRPr="00FA3574">
        <w:rPr>
          <w:rFonts w:asciiTheme="majorHAnsi" w:hAnsiTheme="majorHAnsi" w:cs="Arial"/>
          <w:sz w:val="19"/>
          <w:szCs w:val="19"/>
        </w:rPr>
        <w:t>of 12</w:t>
      </w:r>
      <w:r w:rsidR="00810A38" w:rsidRPr="00FA3574">
        <w:rPr>
          <w:rFonts w:asciiTheme="majorHAnsi" w:hAnsiTheme="majorHAnsi" w:cs="Arial"/>
          <w:sz w:val="19"/>
          <w:szCs w:val="19"/>
        </w:rPr>
        <w:t xml:space="preserve"> (i.e., four subjects in each group)</w:t>
      </w:r>
      <w:r w:rsidR="00850274" w:rsidRPr="00FA3574">
        <w:rPr>
          <w:rFonts w:asciiTheme="majorHAnsi" w:hAnsiTheme="majorHAnsi" w:cs="Arial"/>
          <w:sz w:val="19"/>
          <w:szCs w:val="19"/>
        </w:rPr>
        <w:t xml:space="preserve">, </w:t>
      </w:r>
      <w:r w:rsidR="00850274" w:rsidRPr="00EA734D">
        <w:rPr>
          <w:rFonts w:asciiTheme="majorHAnsi" w:hAnsiTheme="majorHAnsi" w:cs="Arial"/>
          <w:color w:val="FF0000"/>
          <w:sz w:val="19"/>
          <w:szCs w:val="19"/>
        </w:rPr>
        <w:t xml:space="preserve">generated using the </w:t>
      </w:r>
      <w:r w:rsidR="006B6840" w:rsidRPr="00EA734D">
        <w:rPr>
          <w:rFonts w:asciiTheme="majorHAnsi" w:hAnsiTheme="majorHAnsi" w:cs="Arial"/>
          <w:color w:val="FF0000"/>
          <w:sz w:val="19"/>
          <w:szCs w:val="19"/>
        </w:rPr>
        <w:t>ranuni function within SAS</w:t>
      </w:r>
      <w:r w:rsidR="006B6840" w:rsidRPr="00FA3574">
        <w:rPr>
          <w:rFonts w:asciiTheme="majorHAnsi" w:hAnsiTheme="majorHAnsi" w:cs="Arial"/>
          <w:color w:val="0B1652"/>
          <w:sz w:val="19"/>
          <w:szCs w:val="19"/>
        </w:rPr>
        <w:t xml:space="preserve"> </w:t>
      </w:r>
      <w:r w:rsidR="00086D44" w:rsidRPr="00FA3574">
        <w:rPr>
          <w:rFonts w:asciiTheme="majorHAnsi" w:hAnsiTheme="majorHAnsi" w:cs="Arial"/>
          <w:color w:val="0B1652"/>
          <w:sz w:val="19"/>
          <w:szCs w:val="19"/>
        </w:rPr>
        <w:t>(</w:t>
      </w:r>
      <w:r w:rsidR="00086D44" w:rsidRPr="00FA3574">
        <w:rPr>
          <w:rFonts w:asciiTheme="majorHAnsi" w:hAnsiTheme="majorHAnsi" w:cs="Arial"/>
          <w:color w:val="FF0000"/>
          <w:sz w:val="19"/>
          <w:szCs w:val="19"/>
        </w:rPr>
        <w:t>version ??; Cary, North Carolina, USA)</w:t>
      </w:r>
      <w:r w:rsidR="00086D44" w:rsidRPr="00FA3574">
        <w:rPr>
          <w:rFonts w:asciiTheme="majorHAnsi" w:hAnsiTheme="majorHAnsi" w:cs="Arial"/>
          <w:color w:val="0B1652"/>
          <w:sz w:val="19"/>
          <w:szCs w:val="19"/>
        </w:rPr>
        <w:t xml:space="preserve">. </w:t>
      </w:r>
      <w:r w:rsidR="005C200B" w:rsidRPr="00FA3574">
        <w:rPr>
          <w:rFonts w:asciiTheme="majorHAnsi" w:hAnsiTheme="majorHAnsi" w:cs="Times"/>
          <w:sz w:val="19"/>
          <w:szCs w:val="19"/>
        </w:rPr>
        <w:t xml:space="preserve">The senior research nurse at the trial centre was provided with the randomization list. </w:t>
      </w:r>
      <w:r w:rsidR="00AA36BF" w:rsidRPr="00FA3574">
        <w:rPr>
          <w:rFonts w:asciiTheme="majorHAnsi" w:hAnsiTheme="majorHAnsi" w:cs="Times"/>
          <w:sz w:val="19"/>
          <w:szCs w:val="19"/>
        </w:rPr>
        <w:t xml:space="preserve">The clinical and laboratory investigators were blind to the randomization. </w:t>
      </w:r>
    </w:p>
    <w:p w14:paraId="24E97977" w14:textId="77777777" w:rsidR="00B41444" w:rsidRPr="00FA3574" w:rsidRDefault="00AA36BF" w:rsidP="00D23EBD">
      <w:pPr>
        <w:widowControl w:val="0"/>
        <w:autoSpaceDE w:val="0"/>
        <w:autoSpaceDN w:val="0"/>
        <w:adjustRightInd w:val="0"/>
        <w:spacing w:line="276" w:lineRule="auto"/>
        <w:rPr>
          <w:rFonts w:asciiTheme="majorHAnsi" w:hAnsiTheme="majorHAnsi" w:cs="Times"/>
          <w:sz w:val="19"/>
          <w:szCs w:val="19"/>
        </w:rPr>
      </w:pPr>
      <w:r w:rsidRPr="00FA3574">
        <w:rPr>
          <w:rFonts w:asciiTheme="majorHAnsi" w:hAnsiTheme="majorHAnsi" w:cs="Times"/>
          <w:sz w:val="19"/>
          <w:szCs w:val="19"/>
        </w:rPr>
        <w:t xml:space="preserve">Subjects were assigned a </w:t>
      </w:r>
      <w:r w:rsidR="002716D7" w:rsidRPr="00FA3574">
        <w:rPr>
          <w:rFonts w:asciiTheme="majorHAnsi" w:hAnsiTheme="majorHAnsi" w:cs="Times"/>
          <w:i/>
          <w:iCs/>
          <w:sz w:val="19"/>
          <w:szCs w:val="19"/>
        </w:rPr>
        <w:t>six</w:t>
      </w:r>
      <w:r w:rsidRPr="00FA3574">
        <w:rPr>
          <w:rFonts w:asciiTheme="majorHAnsi" w:hAnsiTheme="majorHAnsi" w:cs="Times"/>
          <w:i/>
          <w:iCs/>
          <w:sz w:val="19"/>
          <w:szCs w:val="19"/>
        </w:rPr>
        <w:t>-digit subject number</w:t>
      </w:r>
      <w:r w:rsidRPr="00FA3574">
        <w:rPr>
          <w:rFonts w:asciiTheme="majorHAnsi" w:hAnsiTheme="majorHAnsi" w:cs="Times"/>
          <w:sz w:val="19"/>
          <w:szCs w:val="19"/>
        </w:rPr>
        <w:t xml:space="preserve">. The first </w:t>
      </w:r>
      <w:r w:rsidR="002716D7" w:rsidRPr="00FA3574">
        <w:rPr>
          <w:rFonts w:asciiTheme="majorHAnsi" w:hAnsiTheme="majorHAnsi" w:cs="Times"/>
          <w:sz w:val="19"/>
          <w:szCs w:val="19"/>
        </w:rPr>
        <w:t xml:space="preserve">two </w:t>
      </w:r>
      <w:r w:rsidRPr="00FA3574">
        <w:rPr>
          <w:rFonts w:asciiTheme="majorHAnsi" w:hAnsiTheme="majorHAnsi" w:cs="Times"/>
          <w:sz w:val="19"/>
          <w:szCs w:val="19"/>
        </w:rPr>
        <w:t>digit</w:t>
      </w:r>
      <w:r w:rsidR="002716D7" w:rsidRPr="00FA3574">
        <w:rPr>
          <w:rFonts w:asciiTheme="majorHAnsi" w:hAnsiTheme="majorHAnsi" w:cs="Times"/>
          <w:sz w:val="19"/>
          <w:szCs w:val="19"/>
        </w:rPr>
        <w:t>s</w:t>
      </w:r>
      <w:r w:rsidRPr="00FA3574">
        <w:rPr>
          <w:rFonts w:asciiTheme="majorHAnsi" w:hAnsiTheme="majorHAnsi" w:cs="Times"/>
          <w:sz w:val="19"/>
          <w:szCs w:val="19"/>
        </w:rPr>
        <w:t xml:space="preserve"> identified the study site; the </w:t>
      </w:r>
      <w:r w:rsidR="002716D7" w:rsidRPr="00FA3574">
        <w:rPr>
          <w:rFonts w:asciiTheme="majorHAnsi" w:hAnsiTheme="majorHAnsi" w:cs="Times"/>
          <w:sz w:val="19"/>
          <w:szCs w:val="19"/>
        </w:rPr>
        <w:t>third</w:t>
      </w:r>
      <w:r w:rsidRPr="00FA3574">
        <w:rPr>
          <w:rFonts w:asciiTheme="majorHAnsi" w:hAnsiTheme="majorHAnsi" w:cs="Times"/>
          <w:sz w:val="19"/>
          <w:szCs w:val="19"/>
        </w:rPr>
        <w:t xml:space="preserve"> digit reflected the age </w:t>
      </w:r>
      <w:r w:rsidR="002716D7" w:rsidRPr="00FA3574">
        <w:rPr>
          <w:rFonts w:asciiTheme="majorHAnsi" w:hAnsiTheme="majorHAnsi" w:cs="Times"/>
          <w:sz w:val="19"/>
          <w:szCs w:val="19"/>
        </w:rPr>
        <w:t xml:space="preserve">and status </w:t>
      </w:r>
      <w:r w:rsidRPr="00FA3574">
        <w:rPr>
          <w:rFonts w:asciiTheme="majorHAnsi" w:hAnsiTheme="majorHAnsi" w:cs="Times"/>
          <w:sz w:val="19"/>
          <w:szCs w:val="19"/>
        </w:rPr>
        <w:t>of the subjects on day 0 (1 for 18–</w:t>
      </w:r>
      <w:r w:rsidR="002716D7" w:rsidRPr="00FA3574">
        <w:rPr>
          <w:rFonts w:asciiTheme="majorHAnsi" w:hAnsiTheme="majorHAnsi" w:cs="Times"/>
          <w:sz w:val="19"/>
          <w:szCs w:val="19"/>
        </w:rPr>
        <w:t>59</w:t>
      </w:r>
      <w:r w:rsidRPr="00FA3574">
        <w:rPr>
          <w:rFonts w:asciiTheme="majorHAnsi" w:hAnsiTheme="majorHAnsi" w:cs="Times"/>
          <w:sz w:val="19"/>
          <w:szCs w:val="19"/>
        </w:rPr>
        <w:t xml:space="preserve"> years, 5 for </w:t>
      </w:r>
      <w:r w:rsidR="002716D7" w:rsidRPr="00FA3574">
        <w:rPr>
          <w:rFonts w:asciiTheme="majorHAnsi" w:hAnsiTheme="majorHAnsi" w:cs="Times"/>
          <w:sz w:val="19"/>
          <w:szCs w:val="19"/>
        </w:rPr>
        <w:t>60</w:t>
      </w:r>
      <w:r w:rsidRPr="00FA3574">
        <w:rPr>
          <w:rFonts w:asciiTheme="majorHAnsi" w:hAnsiTheme="majorHAnsi" w:cs="Times"/>
          <w:sz w:val="19"/>
          <w:szCs w:val="19"/>
        </w:rPr>
        <w:t xml:space="preserve"> years</w:t>
      </w:r>
      <w:r w:rsidR="002716D7" w:rsidRPr="00FA3574">
        <w:rPr>
          <w:rFonts w:asciiTheme="majorHAnsi" w:hAnsiTheme="majorHAnsi" w:cs="Times"/>
          <w:sz w:val="19"/>
          <w:szCs w:val="19"/>
        </w:rPr>
        <w:t xml:space="preserve"> and older</w:t>
      </w:r>
      <w:r w:rsidRPr="00FA3574">
        <w:rPr>
          <w:rFonts w:asciiTheme="majorHAnsi" w:hAnsiTheme="majorHAnsi" w:cs="Times"/>
          <w:sz w:val="19"/>
          <w:szCs w:val="19"/>
        </w:rPr>
        <w:t>, and </w:t>
      </w:r>
      <w:r w:rsidR="002716D7" w:rsidRPr="00FA3574">
        <w:rPr>
          <w:rFonts w:asciiTheme="majorHAnsi" w:hAnsiTheme="majorHAnsi" w:cs="Times"/>
          <w:sz w:val="19"/>
          <w:szCs w:val="19"/>
        </w:rPr>
        <w:t xml:space="preserve"> </w:t>
      </w:r>
      <w:r w:rsidRPr="00FA3574">
        <w:rPr>
          <w:rFonts w:asciiTheme="majorHAnsi" w:hAnsiTheme="majorHAnsi" w:cs="Times"/>
          <w:sz w:val="19"/>
          <w:szCs w:val="19"/>
        </w:rPr>
        <w:t xml:space="preserve">9 for </w:t>
      </w:r>
      <w:r w:rsidR="002716D7" w:rsidRPr="00FA3574">
        <w:rPr>
          <w:rFonts w:asciiTheme="majorHAnsi" w:hAnsiTheme="majorHAnsi" w:cs="Times"/>
          <w:sz w:val="19"/>
          <w:szCs w:val="19"/>
        </w:rPr>
        <w:t>controls</w:t>
      </w:r>
      <w:r w:rsidRPr="00FA3574">
        <w:rPr>
          <w:rFonts w:asciiTheme="majorHAnsi" w:hAnsiTheme="majorHAnsi" w:cs="Times"/>
          <w:sz w:val="19"/>
          <w:szCs w:val="19"/>
        </w:rPr>
        <w:t xml:space="preserve">). </w:t>
      </w:r>
      <w:r w:rsidR="002716D7" w:rsidRPr="00FA3574">
        <w:rPr>
          <w:rFonts w:asciiTheme="majorHAnsi" w:hAnsiTheme="majorHAnsi" w:cs="Times"/>
          <w:sz w:val="19"/>
          <w:szCs w:val="19"/>
        </w:rPr>
        <w:t>The unblinded study nurse</w:t>
      </w:r>
      <w:r w:rsidRPr="00FA3574">
        <w:rPr>
          <w:rFonts w:asciiTheme="majorHAnsi" w:hAnsiTheme="majorHAnsi" w:cs="Times"/>
          <w:sz w:val="19"/>
          <w:szCs w:val="19"/>
        </w:rPr>
        <w:t xml:space="preserve"> </w:t>
      </w:r>
      <w:r w:rsidR="002716D7" w:rsidRPr="00FA3574">
        <w:rPr>
          <w:rFonts w:asciiTheme="majorHAnsi" w:hAnsiTheme="majorHAnsi" w:cs="Times"/>
          <w:sz w:val="19"/>
          <w:szCs w:val="19"/>
        </w:rPr>
        <w:t>immunized subjects</w:t>
      </w:r>
      <w:r w:rsidRPr="00FA3574">
        <w:rPr>
          <w:rFonts w:asciiTheme="majorHAnsi" w:hAnsiTheme="majorHAnsi" w:cs="Times"/>
          <w:sz w:val="19"/>
          <w:szCs w:val="19"/>
        </w:rPr>
        <w:t xml:space="preserve"> in sequence and allocated the vaccine as per the </w:t>
      </w:r>
      <w:r w:rsidR="002716D7" w:rsidRPr="00FA3574">
        <w:rPr>
          <w:rFonts w:asciiTheme="majorHAnsi" w:hAnsiTheme="majorHAnsi" w:cs="Times"/>
          <w:sz w:val="19"/>
          <w:szCs w:val="19"/>
        </w:rPr>
        <w:t>randomisation</w:t>
      </w:r>
      <w:r w:rsidRPr="00FA3574">
        <w:rPr>
          <w:rFonts w:asciiTheme="majorHAnsi" w:hAnsiTheme="majorHAnsi" w:cs="Times"/>
          <w:sz w:val="19"/>
          <w:szCs w:val="19"/>
        </w:rPr>
        <w:t xml:space="preserve"> </w:t>
      </w:r>
      <w:r w:rsidR="002716D7" w:rsidRPr="00FA3574">
        <w:rPr>
          <w:rFonts w:asciiTheme="majorHAnsi" w:hAnsiTheme="majorHAnsi" w:cs="Times"/>
          <w:sz w:val="19"/>
          <w:szCs w:val="19"/>
        </w:rPr>
        <w:t>list</w:t>
      </w:r>
      <w:r w:rsidRPr="00FA3574">
        <w:rPr>
          <w:rFonts w:asciiTheme="majorHAnsi" w:hAnsiTheme="majorHAnsi" w:cs="Times"/>
          <w:sz w:val="19"/>
          <w:szCs w:val="19"/>
        </w:rPr>
        <w:t xml:space="preserve">. </w:t>
      </w:r>
      <w:r w:rsidR="002716D7" w:rsidRPr="00FA3574">
        <w:rPr>
          <w:rFonts w:asciiTheme="majorHAnsi" w:hAnsiTheme="majorHAnsi" w:cs="Times"/>
          <w:sz w:val="19"/>
          <w:szCs w:val="19"/>
        </w:rPr>
        <w:t>Participants were unaware of the nature of the booster that they received</w:t>
      </w:r>
      <w:r w:rsidRPr="00FA3574">
        <w:rPr>
          <w:rFonts w:asciiTheme="majorHAnsi" w:hAnsiTheme="majorHAnsi" w:cs="Times"/>
          <w:sz w:val="19"/>
          <w:szCs w:val="19"/>
        </w:rPr>
        <w:t>.</w:t>
      </w:r>
      <w:r w:rsidR="00EE5219" w:rsidRPr="00FA3574">
        <w:rPr>
          <w:rFonts w:asciiTheme="majorHAnsi" w:hAnsiTheme="majorHAnsi" w:cs="Times"/>
          <w:sz w:val="19"/>
          <w:szCs w:val="19"/>
        </w:rPr>
        <w:t xml:space="preserve"> </w:t>
      </w:r>
    </w:p>
    <w:p w14:paraId="23AEB9E5" w14:textId="77777777" w:rsidR="00B41444" w:rsidRPr="00FA3574" w:rsidRDefault="00B41444" w:rsidP="00D23EBD">
      <w:pPr>
        <w:widowControl w:val="0"/>
        <w:autoSpaceDE w:val="0"/>
        <w:autoSpaceDN w:val="0"/>
        <w:adjustRightInd w:val="0"/>
        <w:spacing w:line="276" w:lineRule="auto"/>
        <w:rPr>
          <w:rFonts w:asciiTheme="majorHAnsi" w:hAnsiTheme="majorHAnsi" w:cs="Times"/>
          <w:sz w:val="19"/>
          <w:szCs w:val="19"/>
        </w:rPr>
      </w:pPr>
    </w:p>
    <w:p w14:paraId="35655779" w14:textId="2BE5A319" w:rsidR="00D47936" w:rsidRPr="00FA3574" w:rsidRDefault="00EE5219" w:rsidP="00D23EBD">
      <w:pPr>
        <w:widowControl w:val="0"/>
        <w:autoSpaceDE w:val="0"/>
        <w:autoSpaceDN w:val="0"/>
        <w:adjustRightInd w:val="0"/>
        <w:spacing w:line="276" w:lineRule="auto"/>
        <w:rPr>
          <w:rFonts w:asciiTheme="majorHAnsi" w:hAnsiTheme="majorHAnsi" w:cs="Times"/>
          <w:sz w:val="19"/>
          <w:szCs w:val="19"/>
        </w:rPr>
      </w:pPr>
      <w:r w:rsidRPr="00FA3574">
        <w:rPr>
          <w:rFonts w:asciiTheme="majorHAnsi" w:hAnsiTheme="majorHAnsi" w:cs="Times"/>
          <w:sz w:val="19"/>
          <w:szCs w:val="19"/>
        </w:rPr>
        <w:t xml:space="preserve">  </w:t>
      </w:r>
    </w:p>
    <w:p w14:paraId="0BD982B8" w14:textId="77777777" w:rsidR="00EE5219" w:rsidRPr="00FA3574" w:rsidRDefault="00EE5219" w:rsidP="00B41444">
      <w:pPr>
        <w:widowControl w:val="0"/>
        <w:tabs>
          <w:tab w:val="left" w:pos="220"/>
          <w:tab w:val="left" w:pos="720"/>
        </w:tabs>
        <w:autoSpaceDE w:val="0"/>
        <w:autoSpaceDN w:val="0"/>
        <w:adjustRightInd w:val="0"/>
        <w:spacing w:after="120"/>
        <w:rPr>
          <w:rFonts w:asciiTheme="majorHAnsi" w:hAnsiTheme="majorHAnsi" w:cs="Times"/>
          <w:sz w:val="12"/>
        </w:rPr>
      </w:pPr>
      <w:r w:rsidRPr="00FA3574">
        <w:rPr>
          <w:rFonts w:asciiTheme="majorHAnsi" w:hAnsiTheme="majorHAnsi" w:cs="Gill Sans MT"/>
          <w:b/>
          <w:bCs/>
          <w:sz w:val="20"/>
          <w:szCs w:val="40"/>
        </w:rPr>
        <w:t>Grading of events after vaccination</w:t>
      </w:r>
    </w:p>
    <w:p w14:paraId="22964DEF" w14:textId="77777777" w:rsidR="008C74E9" w:rsidRPr="00FA3574" w:rsidRDefault="00F42CF7" w:rsidP="00D23EBD">
      <w:pPr>
        <w:widowControl w:val="0"/>
        <w:autoSpaceDE w:val="0"/>
        <w:autoSpaceDN w:val="0"/>
        <w:adjustRightInd w:val="0"/>
        <w:spacing w:line="276" w:lineRule="auto"/>
        <w:rPr>
          <w:rFonts w:asciiTheme="majorHAnsi" w:hAnsiTheme="majorHAnsi" w:cs="Times"/>
          <w:sz w:val="19"/>
          <w:szCs w:val="19"/>
        </w:rPr>
      </w:pPr>
      <w:r w:rsidRPr="00FA3574">
        <w:rPr>
          <w:rFonts w:asciiTheme="majorHAnsi" w:hAnsiTheme="majorHAnsi" w:cs="Times"/>
          <w:sz w:val="19"/>
          <w:szCs w:val="19"/>
        </w:rPr>
        <w:t>Local and systemic reactions during the 7 days after vaccination</w:t>
      </w:r>
      <w:r w:rsidR="002C0DDB" w:rsidRPr="00FA3574">
        <w:rPr>
          <w:rFonts w:asciiTheme="majorHAnsi" w:hAnsiTheme="majorHAnsi" w:cs="Times"/>
          <w:sz w:val="19"/>
          <w:szCs w:val="19"/>
        </w:rPr>
        <w:t xml:space="preserve"> were graded as: ‘none’, ‘mild’ (if they did not interfere with normal activities), ‘moderate’ (if they interfered with normal activities) and ‘severe’ (if they prevented engagement in daily activities).</w:t>
      </w:r>
      <w:r w:rsidR="00E001CE" w:rsidRPr="00FA3574">
        <w:rPr>
          <w:rFonts w:asciiTheme="majorHAnsi" w:hAnsiTheme="majorHAnsi" w:cs="Times"/>
          <w:sz w:val="19"/>
          <w:szCs w:val="19"/>
        </w:rPr>
        <w:t xml:space="preserve"> </w:t>
      </w:r>
      <w:r w:rsidR="00284A0C" w:rsidRPr="00FA3574">
        <w:rPr>
          <w:rFonts w:asciiTheme="majorHAnsi" w:hAnsiTheme="majorHAnsi" w:cs="Times"/>
          <w:sz w:val="19"/>
          <w:szCs w:val="19"/>
        </w:rPr>
        <w:t>Solicited local reactions were considered </w:t>
      </w:r>
      <w:r w:rsidR="009C1848" w:rsidRPr="00FA3574">
        <w:rPr>
          <w:rFonts w:asciiTheme="majorHAnsi" w:hAnsiTheme="majorHAnsi" w:cs="Times"/>
          <w:sz w:val="19"/>
          <w:szCs w:val="19"/>
        </w:rPr>
        <w:t xml:space="preserve"> </w:t>
      </w:r>
      <w:r w:rsidR="00284A0C" w:rsidRPr="00FA3574">
        <w:rPr>
          <w:rFonts w:asciiTheme="majorHAnsi" w:hAnsiTheme="majorHAnsi" w:cs="Times"/>
          <w:sz w:val="19"/>
          <w:szCs w:val="19"/>
        </w:rPr>
        <w:t>to be vaccine related, whereas the investigator assessed the causality of solicited systemic and unsolicited adverse events. ‘</w:t>
      </w:r>
      <w:r w:rsidR="00E001CE" w:rsidRPr="00FA3574">
        <w:rPr>
          <w:rFonts w:asciiTheme="majorHAnsi" w:hAnsiTheme="majorHAnsi" w:cs="Times"/>
          <w:sz w:val="19"/>
          <w:szCs w:val="19"/>
        </w:rPr>
        <w:t>S</w:t>
      </w:r>
      <w:r w:rsidRPr="00FA3574">
        <w:rPr>
          <w:rFonts w:asciiTheme="majorHAnsi" w:hAnsiTheme="majorHAnsi" w:cs="Times"/>
          <w:sz w:val="19"/>
          <w:szCs w:val="19"/>
        </w:rPr>
        <w:t>pecific</w:t>
      </w:r>
      <w:r w:rsidR="00E001CE" w:rsidRPr="00FA3574">
        <w:rPr>
          <w:rFonts w:asciiTheme="majorHAnsi" w:hAnsiTheme="majorHAnsi" w:cs="Times"/>
          <w:sz w:val="19"/>
          <w:szCs w:val="19"/>
        </w:rPr>
        <w:t xml:space="preserve"> adverse </w:t>
      </w:r>
      <w:r w:rsidRPr="00FA3574">
        <w:rPr>
          <w:rFonts w:asciiTheme="majorHAnsi" w:hAnsiTheme="majorHAnsi" w:cs="Times"/>
          <w:sz w:val="19"/>
          <w:szCs w:val="19"/>
        </w:rPr>
        <w:t>events</w:t>
      </w:r>
      <w:r w:rsidR="00284A0C" w:rsidRPr="00FA3574">
        <w:rPr>
          <w:rFonts w:asciiTheme="majorHAnsi" w:hAnsiTheme="majorHAnsi" w:cs="Times"/>
          <w:sz w:val="19"/>
          <w:szCs w:val="19"/>
        </w:rPr>
        <w:t>’</w:t>
      </w:r>
      <w:r w:rsidR="00E001CE" w:rsidRPr="00FA3574">
        <w:rPr>
          <w:rFonts w:asciiTheme="majorHAnsi" w:hAnsiTheme="majorHAnsi" w:cs="Times"/>
          <w:sz w:val="19"/>
          <w:szCs w:val="19"/>
        </w:rPr>
        <w:t xml:space="preserve"> were any reaction requiring medical attention </w:t>
      </w:r>
      <w:r w:rsidRPr="00FA3574">
        <w:rPr>
          <w:rFonts w:asciiTheme="majorHAnsi" w:hAnsiTheme="majorHAnsi" w:cs="Times"/>
          <w:sz w:val="19"/>
          <w:szCs w:val="19"/>
        </w:rPr>
        <w:t>and/or leading to premature study discontinuatio</w:t>
      </w:r>
      <w:r w:rsidR="004F48AE" w:rsidRPr="00FA3574">
        <w:rPr>
          <w:rFonts w:asciiTheme="majorHAnsi" w:hAnsiTheme="majorHAnsi" w:cs="Times"/>
          <w:sz w:val="19"/>
          <w:szCs w:val="19"/>
        </w:rPr>
        <w:t xml:space="preserve">n </w:t>
      </w:r>
      <w:r w:rsidR="00E001CE" w:rsidRPr="00FA3574">
        <w:rPr>
          <w:rFonts w:asciiTheme="majorHAnsi" w:hAnsiTheme="majorHAnsi" w:cs="Times"/>
          <w:sz w:val="19"/>
          <w:szCs w:val="19"/>
        </w:rPr>
        <w:t xml:space="preserve">during the </w:t>
      </w:r>
      <w:r w:rsidR="004F48AE" w:rsidRPr="00FA3574">
        <w:rPr>
          <w:rFonts w:asciiTheme="majorHAnsi" w:hAnsiTheme="majorHAnsi" w:cs="Times"/>
          <w:sz w:val="19"/>
          <w:szCs w:val="19"/>
        </w:rPr>
        <w:t>6-month safety follow-up period after vaccination.</w:t>
      </w:r>
    </w:p>
    <w:p w14:paraId="32788471" w14:textId="7B389ABE" w:rsidR="00E001CE" w:rsidRPr="00FA3574" w:rsidRDefault="004F48AE" w:rsidP="00D23EBD">
      <w:pPr>
        <w:widowControl w:val="0"/>
        <w:autoSpaceDE w:val="0"/>
        <w:autoSpaceDN w:val="0"/>
        <w:adjustRightInd w:val="0"/>
        <w:spacing w:line="276" w:lineRule="auto"/>
        <w:rPr>
          <w:rFonts w:asciiTheme="majorHAnsi" w:hAnsiTheme="majorHAnsi" w:cs="Times"/>
          <w:sz w:val="16"/>
          <w:szCs w:val="19"/>
        </w:rPr>
      </w:pPr>
      <w:r w:rsidRPr="00FA3574">
        <w:rPr>
          <w:rFonts w:asciiTheme="majorHAnsi" w:hAnsiTheme="majorHAnsi" w:cs="Times"/>
          <w:sz w:val="16"/>
          <w:szCs w:val="19"/>
        </w:rPr>
        <w:t xml:space="preserve"> </w:t>
      </w:r>
      <w:r w:rsidR="00E001CE" w:rsidRPr="00FA3574">
        <w:rPr>
          <w:rFonts w:asciiTheme="majorHAnsi" w:hAnsiTheme="majorHAnsi" w:cs="Times"/>
          <w:sz w:val="16"/>
          <w:szCs w:val="19"/>
        </w:rPr>
        <w:t xml:space="preserve"> </w:t>
      </w:r>
    </w:p>
    <w:p w14:paraId="547DB459" w14:textId="77777777" w:rsidR="00284A0C" w:rsidRPr="00FA3574" w:rsidRDefault="00284A0C" w:rsidP="00D23EBD">
      <w:pPr>
        <w:widowControl w:val="0"/>
        <w:autoSpaceDE w:val="0"/>
        <w:autoSpaceDN w:val="0"/>
        <w:adjustRightInd w:val="0"/>
        <w:spacing w:line="276" w:lineRule="auto"/>
        <w:rPr>
          <w:rFonts w:asciiTheme="majorHAnsi" w:hAnsiTheme="majorHAnsi" w:cs="Times"/>
          <w:sz w:val="19"/>
          <w:szCs w:val="19"/>
        </w:rPr>
      </w:pPr>
      <w:r w:rsidRPr="00FA3574">
        <w:rPr>
          <w:rFonts w:asciiTheme="majorHAnsi" w:hAnsiTheme="majorHAnsi" w:cs="Times"/>
          <w:sz w:val="19"/>
          <w:szCs w:val="19"/>
        </w:rPr>
        <w:t>A ‘serious adverse event’ (SAE) was any untoward medical occurrence that:</w:t>
      </w:r>
    </w:p>
    <w:p w14:paraId="757C973D" w14:textId="77777777" w:rsidR="00284A0C" w:rsidRPr="00FA3574" w:rsidRDefault="00284A0C" w:rsidP="004D68AB">
      <w:pPr>
        <w:pStyle w:val="ListParagraph"/>
        <w:widowControl w:val="0"/>
        <w:numPr>
          <w:ilvl w:val="0"/>
          <w:numId w:val="8"/>
        </w:numPr>
        <w:autoSpaceDE w:val="0"/>
        <w:autoSpaceDN w:val="0"/>
        <w:adjustRightInd w:val="0"/>
        <w:spacing w:line="276" w:lineRule="auto"/>
        <w:ind w:left="426" w:hanging="426"/>
        <w:rPr>
          <w:rFonts w:asciiTheme="majorHAnsi" w:hAnsiTheme="majorHAnsi" w:cs="Times"/>
          <w:sz w:val="19"/>
          <w:szCs w:val="19"/>
        </w:rPr>
      </w:pPr>
      <w:r w:rsidRPr="00FA3574">
        <w:rPr>
          <w:rFonts w:asciiTheme="majorHAnsi" w:hAnsiTheme="majorHAnsi" w:cs="Times"/>
          <w:sz w:val="19"/>
          <w:szCs w:val="19"/>
        </w:rPr>
        <w:t>Resulted in death</w:t>
      </w:r>
      <w:r w:rsidR="00FD0277" w:rsidRPr="00FA3574">
        <w:rPr>
          <w:rFonts w:asciiTheme="majorHAnsi" w:hAnsiTheme="majorHAnsi" w:cs="Times"/>
          <w:sz w:val="19"/>
          <w:szCs w:val="19"/>
        </w:rPr>
        <w:t>;</w:t>
      </w:r>
      <w:r w:rsidRPr="00FA3574">
        <w:rPr>
          <w:rFonts w:asciiTheme="majorHAnsi" w:hAnsiTheme="majorHAnsi" w:cs="Times"/>
          <w:sz w:val="19"/>
          <w:szCs w:val="19"/>
        </w:rPr>
        <w:t xml:space="preserve"> </w:t>
      </w:r>
    </w:p>
    <w:p w14:paraId="47C3085B" w14:textId="77777777" w:rsidR="00284A0C" w:rsidRPr="00FA3574" w:rsidRDefault="00284A0C" w:rsidP="004D68AB">
      <w:pPr>
        <w:pStyle w:val="ListParagraph"/>
        <w:widowControl w:val="0"/>
        <w:numPr>
          <w:ilvl w:val="0"/>
          <w:numId w:val="8"/>
        </w:numPr>
        <w:autoSpaceDE w:val="0"/>
        <w:autoSpaceDN w:val="0"/>
        <w:adjustRightInd w:val="0"/>
        <w:spacing w:line="276" w:lineRule="auto"/>
        <w:ind w:left="426" w:hanging="426"/>
        <w:rPr>
          <w:rFonts w:asciiTheme="majorHAnsi" w:hAnsiTheme="majorHAnsi" w:cs="Times"/>
          <w:sz w:val="19"/>
          <w:szCs w:val="19"/>
        </w:rPr>
      </w:pPr>
      <w:r w:rsidRPr="00FA3574">
        <w:rPr>
          <w:rFonts w:asciiTheme="majorHAnsi" w:hAnsiTheme="majorHAnsi" w:cs="Times"/>
          <w:sz w:val="19"/>
          <w:szCs w:val="19"/>
        </w:rPr>
        <w:t>Was life-threatening (i.e. the subject was, in the  opinion of the investigator, at immediate risk  of death from the event as it occurred)</w:t>
      </w:r>
      <w:r w:rsidR="00FD0277" w:rsidRPr="00FA3574">
        <w:rPr>
          <w:rFonts w:asciiTheme="majorHAnsi" w:hAnsiTheme="majorHAnsi" w:cs="Times"/>
          <w:sz w:val="19"/>
          <w:szCs w:val="19"/>
        </w:rPr>
        <w:t>;</w:t>
      </w:r>
      <w:r w:rsidRPr="00FA3574">
        <w:rPr>
          <w:rFonts w:asciiTheme="majorHAnsi" w:hAnsiTheme="majorHAnsi" w:cs="Times"/>
          <w:sz w:val="19"/>
          <w:szCs w:val="19"/>
        </w:rPr>
        <w:t xml:space="preserve"> </w:t>
      </w:r>
    </w:p>
    <w:p w14:paraId="20245504" w14:textId="77777777" w:rsidR="00284A0C" w:rsidRPr="00FA3574" w:rsidRDefault="00284A0C" w:rsidP="004D68AB">
      <w:pPr>
        <w:pStyle w:val="ListParagraph"/>
        <w:widowControl w:val="0"/>
        <w:numPr>
          <w:ilvl w:val="0"/>
          <w:numId w:val="8"/>
        </w:numPr>
        <w:autoSpaceDE w:val="0"/>
        <w:autoSpaceDN w:val="0"/>
        <w:adjustRightInd w:val="0"/>
        <w:spacing w:line="276" w:lineRule="auto"/>
        <w:ind w:left="426" w:hanging="426"/>
        <w:rPr>
          <w:rFonts w:asciiTheme="majorHAnsi" w:hAnsiTheme="majorHAnsi" w:cs="Times"/>
          <w:sz w:val="19"/>
          <w:szCs w:val="19"/>
        </w:rPr>
      </w:pPr>
      <w:r w:rsidRPr="00FA3574">
        <w:rPr>
          <w:rFonts w:asciiTheme="majorHAnsi" w:hAnsiTheme="majorHAnsi" w:cs="Times"/>
          <w:sz w:val="19"/>
          <w:szCs w:val="19"/>
        </w:rPr>
        <w:t xml:space="preserve">Required inpatient </w:t>
      </w:r>
      <w:r w:rsidR="00FD0277" w:rsidRPr="00FA3574">
        <w:rPr>
          <w:rFonts w:asciiTheme="majorHAnsi" w:hAnsiTheme="majorHAnsi" w:cs="Times"/>
          <w:sz w:val="19"/>
          <w:szCs w:val="19"/>
        </w:rPr>
        <w:t>hospitalization;</w:t>
      </w:r>
      <w:r w:rsidRPr="00FA3574">
        <w:rPr>
          <w:rFonts w:asciiTheme="majorHAnsi" w:hAnsiTheme="majorHAnsi" w:cs="Times"/>
          <w:sz w:val="19"/>
          <w:szCs w:val="19"/>
        </w:rPr>
        <w:t xml:space="preserve"> </w:t>
      </w:r>
    </w:p>
    <w:p w14:paraId="2CDE38A5" w14:textId="221F1E0C" w:rsidR="00284A0C" w:rsidRPr="00FA3574" w:rsidRDefault="00284A0C" w:rsidP="004D68AB">
      <w:pPr>
        <w:pStyle w:val="ListParagraph"/>
        <w:widowControl w:val="0"/>
        <w:numPr>
          <w:ilvl w:val="0"/>
          <w:numId w:val="8"/>
        </w:numPr>
        <w:autoSpaceDE w:val="0"/>
        <w:autoSpaceDN w:val="0"/>
        <w:adjustRightInd w:val="0"/>
        <w:spacing w:line="276" w:lineRule="auto"/>
        <w:ind w:left="426" w:hanging="426"/>
        <w:rPr>
          <w:rFonts w:asciiTheme="majorHAnsi" w:hAnsiTheme="majorHAnsi" w:cs="Times"/>
          <w:sz w:val="19"/>
          <w:szCs w:val="19"/>
        </w:rPr>
      </w:pPr>
      <w:r w:rsidRPr="00FA3574">
        <w:rPr>
          <w:rFonts w:asciiTheme="majorHAnsi" w:hAnsiTheme="majorHAnsi" w:cs="Times"/>
          <w:sz w:val="19"/>
          <w:szCs w:val="19"/>
        </w:rPr>
        <w:t>Resulted in persistent or significant disability/  incapacity (i.e.</w:t>
      </w:r>
      <w:r w:rsidR="000A3216">
        <w:rPr>
          <w:rFonts w:asciiTheme="majorHAnsi" w:hAnsiTheme="majorHAnsi" w:cs="Times"/>
          <w:sz w:val="19"/>
          <w:szCs w:val="19"/>
        </w:rPr>
        <w:t>,</w:t>
      </w:r>
      <w:r w:rsidRPr="00FA3574">
        <w:rPr>
          <w:rFonts w:asciiTheme="majorHAnsi" w:hAnsiTheme="majorHAnsi" w:cs="Times"/>
          <w:sz w:val="19"/>
          <w:szCs w:val="19"/>
        </w:rPr>
        <w:t xml:space="preserve"> caused a substantial disruption of a person’s ability to conduct normal life functions)</w:t>
      </w:r>
      <w:r w:rsidR="00FD0277" w:rsidRPr="00FA3574">
        <w:rPr>
          <w:rFonts w:asciiTheme="majorHAnsi" w:hAnsiTheme="majorHAnsi" w:cs="Times"/>
          <w:sz w:val="19"/>
          <w:szCs w:val="19"/>
        </w:rPr>
        <w:t>;</w:t>
      </w:r>
      <w:r w:rsidRPr="00FA3574">
        <w:rPr>
          <w:rFonts w:asciiTheme="majorHAnsi" w:hAnsiTheme="majorHAnsi" w:cs="Times"/>
          <w:sz w:val="19"/>
          <w:szCs w:val="19"/>
        </w:rPr>
        <w:t xml:space="preserve"> </w:t>
      </w:r>
    </w:p>
    <w:p w14:paraId="642FE2A3" w14:textId="77777777" w:rsidR="00284A0C" w:rsidRPr="00FA3574" w:rsidRDefault="00284A0C" w:rsidP="004D68AB">
      <w:pPr>
        <w:pStyle w:val="ListParagraph"/>
        <w:widowControl w:val="0"/>
        <w:numPr>
          <w:ilvl w:val="0"/>
          <w:numId w:val="8"/>
        </w:numPr>
        <w:autoSpaceDE w:val="0"/>
        <w:autoSpaceDN w:val="0"/>
        <w:adjustRightInd w:val="0"/>
        <w:spacing w:line="276" w:lineRule="auto"/>
        <w:ind w:left="426" w:hanging="426"/>
        <w:rPr>
          <w:rFonts w:asciiTheme="majorHAnsi" w:hAnsiTheme="majorHAnsi" w:cs="Times"/>
          <w:sz w:val="19"/>
          <w:szCs w:val="19"/>
        </w:rPr>
      </w:pPr>
      <w:r w:rsidRPr="00FA3574">
        <w:rPr>
          <w:rFonts w:asciiTheme="majorHAnsi" w:hAnsiTheme="majorHAnsi" w:cs="Times"/>
          <w:sz w:val="19"/>
          <w:szCs w:val="19"/>
        </w:rPr>
        <w:t>Resulted in a congenital anomaly/birth defect</w:t>
      </w:r>
      <w:r w:rsidR="00FD0277" w:rsidRPr="00FA3574">
        <w:rPr>
          <w:rFonts w:asciiTheme="majorHAnsi" w:hAnsiTheme="majorHAnsi" w:cs="Times"/>
          <w:sz w:val="19"/>
          <w:szCs w:val="19"/>
        </w:rPr>
        <w:t>;</w:t>
      </w:r>
      <w:r w:rsidRPr="00FA3574">
        <w:rPr>
          <w:rFonts w:asciiTheme="majorHAnsi" w:hAnsiTheme="majorHAnsi" w:cs="Times"/>
          <w:sz w:val="19"/>
          <w:szCs w:val="19"/>
        </w:rPr>
        <w:t xml:space="preserve"> </w:t>
      </w:r>
    </w:p>
    <w:p w14:paraId="1C16791C" w14:textId="77777777" w:rsidR="00284A0C" w:rsidRPr="00542A97" w:rsidRDefault="00284A0C" w:rsidP="004D68AB">
      <w:pPr>
        <w:pStyle w:val="ListParagraph"/>
        <w:widowControl w:val="0"/>
        <w:numPr>
          <w:ilvl w:val="0"/>
          <w:numId w:val="8"/>
        </w:numPr>
        <w:autoSpaceDE w:val="0"/>
        <w:autoSpaceDN w:val="0"/>
        <w:adjustRightInd w:val="0"/>
        <w:spacing w:line="276" w:lineRule="auto"/>
        <w:ind w:left="426" w:hanging="426"/>
        <w:rPr>
          <w:rFonts w:asciiTheme="majorHAnsi" w:hAnsiTheme="majorHAnsi" w:cs="Times"/>
          <w:sz w:val="19"/>
          <w:szCs w:val="19"/>
        </w:rPr>
      </w:pPr>
      <w:r w:rsidRPr="00542A97">
        <w:rPr>
          <w:rFonts w:asciiTheme="majorHAnsi" w:hAnsiTheme="majorHAnsi" w:cs="Times"/>
          <w:sz w:val="19"/>
          <w:szCs w:val="19"/>
        </w:rPr>
        <w:lastRenderedPageBreak/>
        <w:t xml:space="preserve">Required intervention to prevent </w:t>
      </w:r>
      <w:r w:rsidR="00FD0277" w:rsidRPr="00542A97">
        <w:rPr>
          <w:rFonts w:asciiTheme="majorHAnsi" w:hAnsiTheme="majorHAnsi" w:cs="Times"/>
          <w:sz w:val="19"/>
          <w:szCs w:val="19"/>
        </w:rPr>
        <w:t>permanent  impairment or damage;</w:t>
      </w:r>
      <w:r w:rsidRPr="00542A97">
        <w:rPr>
          <w:rFonts w:asciiTheme="majorHAnsi" w:hAnsiTheme="majorHAnsi" w:cs="Times"/>
          <w:sz w:val="19"/>
          <w:szCs w:val="19"/>
        </w:rPr>
        <w:t xml:space="preserve"> or </w:t>
      </w:r>
    </w:p>
    <w:p w14:paraId="6194112D" w14:textId="4810AFD0" w:rsidR="00B41444" w:rsidRPr="00542A97" w:rsidRDefault="00284A0C" w:rsidP="00D23EBD">
      <w:pPr>
        <w:pStyle w:val="ListParagraph"/>
        <w:widowControl w:val="0"/>
        <w:numPr>
          <w:ilvl w:val="0"/>
          <w:numId w:val="8"/>
        </w:numPr>
        <w:autoSpaceDE w:val="0"/>
        <w:autoSpaceDN w:val="0"/>
        <w:adjustRightInd w:val="0"/>
        <w:spacing w:line="276" w:lineRule="auto"/>
        <w:ind w:left="426" w:hanging="426"/>
        <w:rPr>
          <w:rFonts w:asciiTheme="majorHAnsi" w:hAnsiTheme="majorHAnsi" w:cs="Times"/>
          <w:sz w:val="19"/>
          <w:szCs w:val="19"/>
        </w:rPr>
      </w:pPr>
      <w:r w:rsidRPr="00542A97">
        <w:rPr>
          <w:rFonts w:asciiTheme="majorHAnsi" w:hAnsiTheme="majorHAnsi" w:cs="Times"/>
          <w:sz w:val="19"/>
          <w:szCs w:val="19"/>
        </w:rPr>
        <w:t xml:space="preserve">An important and significant medical  event that may not have been immediately  life threatening or resulting in death or hospitalisation but, based upon appropriate medical </w:t>
      </w:r>
      <w:r w:rsidR="00573089" w:rsidRPr="00542A97">
        <w:rPr>
          <w:rFonts w:asciiTheme="majorHAnsi" w:hAnsiTheme="majorHAnsi" w:cs="Times"/>
          <w:sz w:val="19"/>
          <w:szCs w:val="19"/>
        </w:rPr>
        <w:t>judgment</w:t>
      </w:r>
      <w:r w:rsidRPr="00542A97">
        <w:rPr>
          <w:rFonts w:asciiTheme="majorHAnsi" w:hAnsiTheme="majorHAnsi" w:cs="Times"/>
          <w:sz w:val="19"/>
          <w:szCs w:val="19"/>
        </w:rPr>
        <w:t>, may have jeopardised the subject or may have required intervention to prevent one of the other outcomes</w:t>
      </w:r>
      <w:r w:rsidRPr="00D23EBD">
        <w:rPr>
          <w:rFonts w:ascii="Gill Sans MT" w:hAnsi="Gill Sans MT" w:cs="Times"/>
          <w:sz w:val="19"/>
          <w:szCs w:val="19"/>
        </w:rPr>
        <w:t xml:space="preserve"> </w:t>
      </w:r>
      <w:r w:rsidRPr="00542A97">
        <w:rPr>
          <w:rFonts w:asciiTheme="majorHAnsi" w:hAnsiTheme="majorHAnsi" w:cs="Times"/>
          <w:sz w:val="19"/>
          <w:szCs w:val="19"/>
        </w:rPr>
        <w:t xml:space="preserve">listed above. </w:t>
      </w:r>
      <w:r w:rsidR="00DC0897" w:rsidRPr="00542A97">
        <w:rPr>
          <w:rFonts w:asciiTheme="majorHAnsi" w:hAnsiTheme="majorHAnsi" w:cs="Times"/>
          <w:sz w:val="19"/>
          <w:szCs w:val="19"/>
        </w:rPr>
        <w:t xml:space="preserve">  </w:t>
      </w:r>
    </w:p>
    <w:p w14:paraId="5F210712" w14:textId="77777777" w:rsidR="00AB5D35" w:rsidRPr="00542A97" w:rsidRDefault="00AB5D35" w:rsidP="00AB5D35">
      <w:pPr>
        <w:pStyle w:val="ListParagraph"/>
        <w:widowControl w:val="0"/>
        <w:autoSpaceDE w:val="0"/>
        <w:autoSpaceDN w:val="0"/>
        <w:adjustRightInd w:val="0"/>
        <w:spacing w:line="276" w:lineRule="auto"/>
        <w:rPr>
          <w:rFonts w:asciiTheme="majorHAnsi" w:hAnsiTheme="majorHAnsi" w:cs="Times"/>
          <w:sz w:val="19"/>
          <w:szCs w:val="19"/>
        </w:rPr>
      </w:pPr>
    </w:p>
    <w:p w14:paraId="111932E1" w14:textId="77777777" w:rsidR="00AB5D35" w:rsidRPr="00542A97" w:rsidRDefault="00AB5D35" w:rsidP="00AB5D35">
      <w:pPr>
        <w:pStyle w:val="ListParagraph"/>
        <w:widowControl w:val="0"/>
        <w:autoSpaceDE w:val="0"/>
        <w:autoSpaceDN w:val="0"/>
        <w:adjustRightInd w:val="0"/>
        <w:spacing w:line="276" w:lineRule="auto"/>
        <w:rPr>
          <w:rFonts w:asciiTheme="majorHAnsi" w:hAnsiTheme="majorHAnsi" w:cs="Times"/>
          <w:sz w:val="19"/>
          <w:szCs w:val="19"/>
        </w:rPr>
      </w:pPr>
      <w:r w:rsidRPr="00542A97">
        <w:rPr>
          <w:rFonts w:asciiTheme="majorHAnsi" w:hAnsiTheme="majorHAnsi" w:cs="Times"/>
          <w:sz w:val="19"/>
          <w:szCs w:val="19"/>
        </w:rPr>
        <w:t xml:space="preserve">  </w:t>
      </w:r>
    </w:p>
    <w:p w14:paraId="27AAA1F7" w14:textId="77777777" w:rsidR="005075CB" w:rsidRPr="00542A97" w:rsidRDefault="005075CB" w:rsidP="00B41444">
      <w:pPr>
        <w:widowControl w:val="0"/>
        <w:tabs>
          <w:tab w:val="left" w:pos="220"/>
          <w:tab w:val="left" w:pos="720"/>
        </w:tabs>
        <w:autoSpaceDE w:val="0"/>
        <w:autoSpaceDN w:val="0"/>
        <w:adjustRightInd w:val="0"/>
        <w:spacing w:after="120"/>
        <w:rPr>
          <w:rFonts w:asciiTheme="majorHAnsi" w:hAnsiTheme="majorHAnsi" w:cs="Times"/>
          <w:sz w:val="12"/>
        </w:rPr>
      </w:pPr>
      <w:r w:rsidRPr="00542A97">
        <w:rPr>
          <w:rFonts w:asciiTheme="majorHAnsi" w:hAnsiTheme="majorHAnsi" w:cs="Gill Sans MT"/>
          <w:b/>
          <w:bCs/>
          <w:sz w:val="20"/>
          <w:szCs w:val="40"/>
        </w:rPr>
        <w:t xml:space="preserve">Sample size </w:t>
      </w:r>
    </w:p>
    <w:p w14:paraId="351AB127" w14:textId="574E3283" w:rsidR="00AB5D35" w:rsidRPr="00542A97" w:rsidRDefault="005075CB" w:rsidP="00AB5D35">
      <w:pPr>
        <w:widowControl w:val="0"/>
        <w:autoSpaceDE w:val="0"/>
        <w:autoSpaceDN w:val="0"/>
        <w:adjustRightInd w:val="0"/>
        <w:spacing w:line="276" w:lineRule="auto"/>
        <w:rPr>
          <w:rFonts w:asciiTheme="majorHAnsi" w:hAnsiTheme="majorHAnsi" w:cs="Times"/>
          <w:sz w:val="19"/>
          <w:szCs w:val="19"/>
        </w:rPr>
      </w:pPr>
      <w:r w:rsidRPr="00542A97">
        <w:rPr>
          <w:rFonts w:asciiTheme="majorHAnsi" w:hAnsiTheme="majorHAnsi" w:cs="Times"/>
          <w:sz w:val="19"/>
          <w:szCs w:val="19"/>
        </w:rPr>
        <w:t xml:space="preserve">The primary </w:t>
      </w:r>
      <w:r w:rsidR="002C3DF2" w:rsidRPr="00542A97">
        <w:rPr>
          <w:rFonts w:asciiTheme="majorHAnsi" w:hAnsiTheme="majorHAnsi" w:cs="Times"/>
          <w:sz w:val="19"/>
          <w:szCs w:val="19"/>
        </w:rPr>
        <w:t>aim</w:t>
      </w:r>
      <w:r w:rsidRPr="00542A97">
        <w:rPr>
          <w:rFonts w:asciiTheme="majorHAnsi" w:hAnsiTheme="majorHAnsi" w:cs="Times"/>
          <w:sz w:val="19"/>
          <w:szCs w:val="19"/>
        </w:rPr>
        <w:t xml:space="preserve"> </w:t>
      </w:r>
      <w:r w:rsidR="00D91649" w:rsidRPr="00542A97">
        <w:rPr>
          <w:rFonts w:asciiTheme="majorHAnsi" w:hAnsiTheme="majorHAnsi" w:cs="Times"/>
          <w:sz w:val="19"/>
          <w:szCs w:val="19"/>
        </w:rPr>
        <w:t>of th</w:t>
      </w:r>
      <w:r w:rsidR="00F56398" w:rsidRPr="00542A97">
        <w:rPr>
          <w:rFonts w:asciiTheme="majorHAnsi" w:hAnsiTheme="majorHAnsi" w:cs="Times"/>
          <w:sz w:val="19"/>
          <w:szCs w:val="19"/>
        </w:rPr>
        <w:t>is exploratory</w:t>
      </w:r>
      <w:r w:rsidR="00D91649" w:rsidRPr="00542A97">
        <w:rPr>
          <w:rFonts w:asciiTheme="majorHAnsi" w:hAnsiTheme="majorHAnsi" w:cs="Times"/>
          <w:sz w:val="19"/>
          <w:szCs w:val="19"/>
        </w:rPr>
        <w:t xml:space="preserve"> </w:t>
      </w:r>
      <w:r w:rsidR="00F56398" w:rsidRPr="00542A97">
        <w:rPr>
          <w:rFonts w:asciiTheme="majorHAnsi" w:hAnsiTheme="majorHAnsi" w:cs="Times"/>
          <w:sz w:val="19"/>
          <w:szCs w:val="19"/>
        </w:rPr>
        <w:t>study</w:t>
      </w:r>
      <w:r w:rsidR="00D91649" w:rsidRPr="00542A97">
        <w:rPr>
          <w:rFonts w:asciiTheme="majorHAnsi" w:hAnsiTheme="majorHAnsi" w:cs="Times"/>
          <w:sz w:val="19"/>
          <w:szCs w:val="19"/>
        </w:rPr>
        <w:t xml:space="preserve"> </w:t>
      </w:r>
      <w:r w:rsidRPr="00542A97">
        <w:rPr>
          <w:rFonts w:asciiTheme="majorHAnsi" w:hAnsiTheme="majorHAnsi" w:cs="Times"/>
          <w:sz w:val="19"/>
          <w:szCs w:val="19"/>
        </w:rPr>
        <w:t xml:space="preserve">was </w:t>
      </w:r>
      <w:r w:rsidR="00D91649" w:rsidRPr="00542A97">
        <w:rPr>
          <w:rFonts w:asciiTheme="majorHAnsi" w:hAnsiTheme="majorHAnsi" w:cs="Times"/>
          <w:sz w:val="19"/>
          <w:szCs w:val="19"/>
        </w:rPr>
        <w:t>to establish whether the ‘prime-boost’ regimens are</w:t>
      </w:r>
      <w:r w:rsidRPr="00542A97">
        <w:rPr>
          <w:rFonts w:asciiTheme="majorHAnsi" w:hAnsiTheme="majorHAnsi" w:cs="Times"/>
          <w:sz w:val="19"/>
          <w:szCs w:val="19"/>
        </w:rPr>
        <w:t xml:space="preserve"> immunogenic using CHMP criteria</w:t>
      </w:r>
      <w:r w:rsidR="00D91649" w:rsidRPr="00542A97">
        <w:rPr>
          <w:rFonts w:asciiTheme="majorHAnsi" w:hAnsiTheme="majorHAnsi" w:cs="Times"/>
          <w:sz w:val="19"/>
          <w:szCs w:val="19"/>
        </w:rPr>
        <w:t xml:space="preserve">, and, if so, compare them in terms of </w:t>
      </w:r>
      <w:r w:rsidR="002C3DF2" w:rsidRPr="00542A97">
        <w:rPr>
          <w:rFonts w:asciiTheme="majorHAnsi" w:hAnsiTheme="majorHAnsi" w:cs="Times"/>
          <w:sz w:val="19"/>
          <w:szCs w:val="19"/>
        </w:rPr>
        <w:t xml:space="preserve">immunogenicity (for each vaccine/age group).  </w:t>
      </w:r>
      <w:r w:rsidR="003B2E8A" w:rsidRPr="00542A97">
        <w:rPr>
          <w:rFonts w:asciiTheme="majorHAnsi" w:hAnsiTheme="majorHAnsi" w:cs="Times"/>
          <w:sz w:val="19"/>
          <w:szCs w:val="19"/>
        </w:rPr>
        <w:t>Previ</w:t>
      </w:r>
      <w:r w:rsidR="00304A8C" w:rsidRPr="00542A97">
        <w:rPr>
          <w:rFonts w:asciiTheme="majorHAnsi" w:hAnsiTheme="majorHAnsi" w:cs="Times"/>
          <w:sz w:val="19"/>
          <w:szCs w:val="19"/>
        </w:rPr>
        <w:t>ous studies of Novartis Aflunov®</w:t>
      </w:r>
      <w:r w:rsidR="003B2E8A" w:rsidRPr="00542A97">
        <w:rPr>
          <w:rFonts w:asciiTheme="majorHAnsi" w:hAnsiTheme="majorHAnsi" w:cs="Times"/>
          <w:sz w:val="19"/>
          <w:szCs w:val="19"/>
        </w:rPr>
        <w:t xml:space="preserve"> </w:t>
      </w:r>
      <w:r w:rsidR="00304A8C" w:rsidRPr="00542A97">
        <w:rPr>
          <w:rFonts w:asciiTheme="majorHAnsi" w:hAnsiTheme="majorHAnsi" w:cs="Times"/>
          <w:sz w:val="19"/>
          <w:szCs w:val="19"/>
        </w:rPr>
        <w:t>(</w:t>
      </w:r>
      <w:r w:rsidR="003B2E8A" w:rsidRPr="00542A97">
        <w:rPr>
          <w:rFonts w:asciiTheme="majorHAnsi" w:hAnsiTheme="majorHAnsi" w:cs="Times"/>
          <w:sz w:val="19"/>
          <w:szCs w:val="19"/>
        </w:rPr>
        <w:t>H5N1 vaccine containing 7.5</w:t>
      </w:r>
      <w:r w:rsidR="00F56398" w:rsidRPr="00542A97">
        <w:rPr>
          <w:rFonts w:asciiTheme="majorHAnsi" w:hAnsiTheme="majorHAnsi" w:cs="Times New Roman"/>
          <w:sz w:val="19"/>
          <w:szCs w:val="19"/>
        </w:rPr>
        <w:t>μ</w:t>
      </w:r>
      <w:r w:rsidR="00F56398" w:rsidRPr="00542A97">
        <w:rPr>
          <w:rFonts w:asciiTheme="majorHAnsi" w:hAnsiTheme="majorHAnsi" w:cs="Times"/>
          <w:sz w:val="19"/>
          <w:szCs w:val="19"/>
        </w:rPr>
        <w:t>g</w:t>
      </w:r>
      <w:r w:rsidR="003B2E8A" w:rsidRPr="00542A97">
        <w:rPr>
          <w:rFonts w:asciiTheme="majorHAnsi" w:hAnsiTheme="majorHAnsi" w:cs="Times"/>
          <w:sz w:val="19"/>
          <w:szCs w:val="19"/>
        </w:rPr>
        <w:t xml:space="preserve"> HA adjuvanted with MF59</w:t>
      </w:r>
      <w:r w:rsidR="00304A8C" w:rsidRPr="00542A97">
        <w:rPr>
          <w:rFonts w:asciiTheme="majorHAnsi" w:hAnsiTheme="majorHAnsi" w:cs="Times"/>
          <w:sz w:val="19"/>
          <w:szCs w:val="19"/>
        </w:rPr>
        <w:t>) showed that</w:t>
      </w:r>
      <w:r w:rsidR="00C27293" w:rsidRPr="00542A97">
        <w:rPr>
          <w:rFonts w:asciiTheme="majorHAnsi" w:hAnsiTheme="majorHAnsi" w:cs="Times"/>
          <w:sz w:val="19"/>
          <w:szCs w:val="19"/>
        </w:rPr>
        <w:t xml:space="preserve"> two-dose</w:t>
      </w:r>
      <w:r w:rsidR="00304A8C" w:rsidRPr="00542A97">
        <w:rPr>
          <w:rFonts w:asciiTheme="majorHAnsi" w:hAnsiTheme="majorHAnsi" w:cs="Times"/>
          <w:sz w:val="19"/>
          <w:szCs w:val="19"/>
        </w:rPr>
        <w:t>s</w:t>
      </w:r>
      <w:r w:rsidR="00C27293" w:rsidRPr="00542A97">
        <w:rPr>
          <w:rFonts w:asciiTheme="majorHAnsi" w:hAnsiTheme="majorHAnsi" w:cs="Times"/>
          <w:sz w:val="19"/>
          <w:szCs w:val="19"/>
        </w:rPr>
        <w:t xml:space="preserve"> </w:t>
      </w:r>
      <w:r w:rsidR="00304A8C" w:rsidRPr="00542A97">
        <w:rPr>
          <w:rFonts w:asciiTheme="majorHAnsi" w:hAnsiTheme="majorHAnsi" w:cs="Times"/>
          <w:sz w:val="19"/>
          <w:szCs w:val="19"/>
        </w:rPr>
        <w:t>administered</w:t>
      </w:r>
      <w:r w:rsidR="00B41444" w:rsidRPr="00542A97">
        <w:rPr>
          <w:rFonts w:asciiTheme="majorHAnsi" w:hAnsiTheme="majorHAnsi" w:cs="Times"/>
          <w:sz w:val="19"/>
          <w:szCs w:val="19"/>
        </w:rPr>
        <w:t xml:space="preserve"> 21 days apart induced sero</w:t>
      </w:r>
      <w:r w:rsidR="00C27293" w:rsidRPr="00542A97">
        <w:rPr>
          <w:rFonts w:asciiTheme="majorHAnsi" w:hAnsiTheme="majorHAnsi" w:cs="Times"/>
          <w:sz w:val="19"/>
          <w:szCs w:val="19"/>
        </w:rPr>
        <w:t>responses (HI ≥1:40) in 72-87% of adults.</w:t>
      </w:r>
      <w:r w:rsidR="0015529F" w:rsidRPr="00542A97">
        <w:rPr>
          <w:rFonts w:asciiTheme="majorHAnsi" w:hAnsiTheme="majorHAnsi" w:cs="Times"/>
          <w:sz w:val="19"/>
          <w:szCs w:val="19"/>
          <w:vertAlign w:val="superscript"/>
        </w:rPr>
        <w:t>186</w:t>
      </w:r>
      <w:r w:rsidR="00C27293" w:rsidRPr="00542A97">
        <w:rPr>
          <w:rFonts w:asciiTheme="majorHAnsi" w:hAnsiTheme="majorHAnsi" w:cs="Times"/>
          <w:sz w:val="19"/>
          <w:szCs w:val="19"/>
        </w:rPr>
        <w:t xml:space="preserve"> </w:t>
      </w:r>
      <w:r w:rsidR="00C27293" w:rsidRPr="00542A97">
        <w:rPr>
          <w:rFonts w:asciiTheme="majorHAnsi" w:hAnsiTheme="majorHAnsi"/>
          <w:sz w:val="19"/>
          <w:szCs w:val="19"/>
        </w:rPr>
        <w:t>A differen</w:t>
      </w:r>
      <w:r w:rsidR="00B41444" w:rsidRPr="00542A97">
        <w:rPr>
          <w:rFonts w:asciiTheme="majorHAnsi" w:hAnsiTheme="majorHAnsi"/>
          <w:sz w:val="19"/>
          <w:szCs w:val="19"/>
        </w:rPr>
        <w:t>ce of 30% in attainment of sero</w:t>
      </w:r>
      <w:r w:rsidR="00C27293" w:rsidRPr="00542A97">
        <w:rPr>
          <w:rFonts w:asciiTheme="majorHAnsi" w:hAnsiTheme="majorHAnsi"/>
          <w:sz w:val="19"/>
          <w:szCs w:val="19"/>
        </w:rPr>
        <w:t>protection is considered important.</w:t>
      </w:r>
      <w:r w:rsidR="00EA04E5" w:rsidRPr="00542A97">
        <w:rPr>
          <w:rFonts w:asciiTheme="majorHAnsi" w:hAnsiTheme="majorHAnsi" w:cs="Times"/>
          <w:sz w:val="19"/>
          <w:szCs w:val="19"/>
        </w:rPr>
        <w:t xml:space="preserve"> </w:t>
      </w:r>
      <w:r w:rsidR="00737214" w:rsidRPr="00542A97">
        <w:rPr>
          <w:rFonts w:asciiTheme="majorHAnsi" w:hAnsiTheme="majorHAnsi" w:cs="Times"/>
          <w:sz w:val="19"/>
          <w:szCs w:val="19"/>
        </w:rPr>
        <w:t>In this exploratory study, t</w:t>
      </w:r>
      <w:r w:rsidR="00F56398" w:rsidRPr="00542A97">
        <w:rPr>
          <w:rFonts w:asciiTheme="majorHAnsi" w:hAnsiTheme="majorHAnsi" w:cs="Times"/>
          <w:sz w:val="19"/>
          <w:szCs w:val="19"/>
        </w:rPr>
        <w:t>he sample size for adults aged 18-59 years of age is</w:t>
      </w:r>
      <w:r w:rsidR="00173DD9" w:rsidRPr="00542A97">
        <w:rPr>
          <w:rFonts w:asciiTheme="majorHAnsi" w:hAnsiTheme="majorHAnsi" w:cs="Times"/>
          <w:sz w:val="19"/>
          <w:szCs w:val="19"/>
        </w:rPr>
        <w:t xml:space="preserve"> in line with standard practice</w:t>
      </w:r>
      <w:r w:rsidR="00F56398" w:rsidRPr="00542A97">
        <w:rPr>
          <w:rFonts w:asciiTheme="majorHAnsi" w:hAnsiTheme="majorHAnsi" w:cs="Times"/>
          <w:sz w:val="19"/>
          <w:szCs w:val="19"/>
        </w:rPr>
        <w:t xml:space="preserve">. </w:t>
      </w:r>
      <w:r w:rsidR="00173DD9" w:rsidRPr="00542A97">
        <w:rPr>
          <w:rFonts w:asciiTheme="majorHAnsi" w:hAnsiTheme="majorHAnsi" w:cs="Times"/>
          <w:sz w:val="19"/>
          <w:szCs w:val="19"/>
        </w:rPr>
        <w:t xml:space="preserve"> The protocols for seasonal EU </w:t>
      </w:r>
      <w:r w:rsidR="001B57C5">
        <w:rPr>
          <w:rFonts w:asciiTheme="majorHAnsi" w:hAnsiTheme="majorHAnsi" w:cs="Times"/>
          <w:sz w:val="19"/>
          <w:szCs w:val="19"/>
        </w:rPr>
        <w:t xml:space="preserve">(European Union) </w:t>
      </w:r>
      <w:r w:rsidR="00173DD9" w:rsidRPr="00542A97">
        <w:rPr>
          <w:rFonts w:asciiTheme="majorHAnsi" w:hAnsiTheme="majorHAnsi" w:cs="Times"/>
          <w:sz w:val="19"/>
          <w:szCs w:val="19"/>
        </w:rPr>
        <w:t xml:space="preserve">vaccine clinical trials and the criteria for assessment have been standardised within the EU. They stipulate that trials should be carried out with groups of at least 50 subjects. We planned to recruit 60 subjects per group, allowing for up to 17% dropout. </w:t>
      </w:r>
      <w:r w:rsidR="00EA04E5" w:rsidRPr="00542A97">
        <w:rPr>
          <w:rFonts w:asciiTheme="majorHAnsi" w:hAnsiTheme="majorHAnsi" w:cs="Times"/>
          <w:sz w:val="19"/>
          <w:szCs w:val="19"/>
        </w:rPr>
        <w:t xml:space="preserve">With 240 subjects per arm (in </w:t>
      </w:r>
      <w:r w:rsidR="00737214" w:rsidRPr="00542A97">
        <w:rPr>
          <w:rFonts w:asciiTheme="majorHAnsi" w:hAnsiTheme="majorHAnsi" w:cs="Times"/>
          <w:sz w:val="19"/>
          <w:szCs w:val="19"/>
        </w:rPr>
        <w:t>18-59 year</w:t>
      </w:r>
      <w:r w:rsidR="00EA04E5" w:rsidRPr="00542A97">
        <w:rPr>
          <w:rFonts w:asciiTheme="majorHAnsi" w:hAnsiTheme="majorHAnsi" w:cs="Times"/>
          <w:sz w:val="19"/>
          <w:szCs w:val="19"/>
        </w:rPr>
        <w:t xml:space="preserve"> age group), the study had over 95% power to detect an </w:t>
      </w:r>
      <w:r w:rsidR="00EA04E5" w:rsidRPr="00542A97">
        <w:rPr>
          <w:rFonts w:asciiTheme="majorHAnsi" w:hAnsiTheme="majorHAnsi" w:cs="Times"/>
          <w:i/>
          <w:iCs/>
          <w:sz w:val="19"/>
          <w:szCs w:val="19"/>
        </w:rPr>
        <w:t xml:space="preserve">overall </w:t>
      </w:r>
      <w:r w:rsidR="00EA04E5" w:rsidRPr="00542A97">
        <w:rPr>
          <w:rFonts w:asciiTheme="majorHAnsi" w:hAnsiTheme="majorHAnsi" w:cs="Times"/>
          <w:sz w:val="19"/>
          <w:szCs w:val="19"/>
        </w:rPr>
        <w:t xml:space="preserve">difference in seroprotection/seroconversion of 20% at the 5% level of statistical significance, and 80% power to detect an </w:t>
      </w:r>
      <w:r w:rsidR="00EA04E5" w:rsidRPr="00542A97">
        <w:rPr>
          <w:rFonts w:asciiTheme="majorHAnsi" w:hAnsiTheme="majorHAnsi" w:cs="Times"/>
          <w:i/>
          <w:iCs/>
          <w:sz w:val="19"/>
          <w:szCs w:val="19"/>
        </w:rPr>
        <w:t xml:space="preserve">overall </w:t>
      </w:r>
      <w:r w:rsidR="00EA04E5" w:rsidRPr="00542A97">
        <w:rPr>
          <w:rFonts w:asciiTheme="majorHAnsi" w:hAnsiTheme="majorHAnsi" w:cs="Times"/>
          <w:sz w:val="19"/>
          <w:szCs w:val="19"/>
        </w:rPr>
        <w:t xml:space="preserve">difference of 15%, each assuming a </w:t>
      </w:r>
      <w:r w:rsidR="00737214" w:rsidRPr="00542A97">
        <w:rPr>
          <w:rFonts w:asciiTheme="majorHAnsi" w:hAnsiTheme="majorHAnsi" w:cs="Times"/>
          <w:sz w:val="19"/>
          <w:szCs w:val="19"/>
        </w:rPr>
        <w:t>‘</w:t>
      </w:r>
      <w:r w:rsidR="00EA04E5" w:rsidRPr="00542A97">
        <w:rPr>
          <w:rFonts w:asciiTheme="majorHAnsi" w:hAnsiTheme="majorHAnsi" w:cs="Times"/>
          <w:sz w:val="19"/>
          <w:szCs w:val="19"/>
        </w:rPr>
        <w:t>baseline</w:t>
      </w:r>
      <w:r w:rsidR="00737214" w:rsidRPr="00542A97">
        <w:rPr>
          <w:rFonts w:asciiTheme="majorHAnsi" w:hAnsiTheme="majorHAnsi" w:cs="Times"/>
          <w:sz w:val="19"/>
          <w:szCs w:val="19"/>
        </w:rPr>
        <w:t>’</w:t>
      </w:r>
      <w:r w:rsidR="00EA04E5" w:rsidRPr="00542A97">
        <w:rPr>
          <w:rFonts w:asciiTheme="majorHAnsi" w:hAnsiTheme="majorHAnsi" w:cs="Times"/>
          <w:sz w:val="19"/>
          <w:szCs w:val="19"/>
        </w:rPr>
        <w:t xml:space="preserve"> of 75%. </w:t>
      </w:r>
      <w:r w:rsidR="00737214" w:rsidRPr="00542A97">
        <w:rPr>
          <w:rFonts w:asciiTheme="majorHAnsi" w:hAnsiTheme="majorHAnsi"/>
          <w:sz w:val="19"/>
          <w:szCs w:val="19"/>
        </w:rPr>
        <w:t>The impa</w:t>
      </w:r>
      <w:r w:rsidR="006925DC" w:rsidRPr="00542A97">
        <w:rPr>
          <w:rFonts w:asciiTheme="majorHAnsi" w:hAnsiTheme="majorHAnsi"/>
          <w:sz w:val="19"/>
          <w:szCs w:val="19"/>
        </w:rPr>
        <w:t xml:space="preserve">ct of 1 versus 2 priming doses, plain or adjuvanted booster, and dose of booster </w:t>
      </w:r>
      <w:r w:rsidR="00737214" w:rsidRPr="00542A97">
        <w:rPr>
          <w:rFonts w:asciiTheme="majorHAnsi" w:hAnsiTheme="majorHAnsi"/>
          <w:sz w:val="19"/>
          <w:szCs w:val="19"/>
        </w:rPr>
        <w:t xml:space="preserve">on the HI antibody titres 21 days post booster vaccination </w:t>
      </w:r>
      <w:r w:rsidR="00860248" w:rsidRPr="00542A97">
        <w:rPr>
          <w:rFonts w:asciiTheme="majorHAnsi" w:hAnsiTheme="majorHAnsi"/>
          <w:sz w:val="19"/>
          <w:szCs w:val="19"/>
        </w:rPr>
        <w:t>were</w:t>
      </w:r>
      <w:r w:rsidR="00737214" w:rsidRPr="00542A97">
        <w:rPr>
          <w:rFonts w:asciiTheme="majorHAnsi" w:hAnsiTheme="majorHAnsi"/>
          <w:sz w:val="19"/>
          <w:szCs w:val="19"/>
        </w:rPr>
        <w:t xml:space="preserve"> explored using </w:t>
      </w:r>
      <w:r w:rsidR="00FC1936">
        <w:rPr>
          <w:rFonts w:asciiTheme="majorHAnsi" w:hAnsiTheme="majorHAnsi"/>
          <w:sz w:val="19"/>
          <w:szCs w:val="19"/>
        </w:rPr>
        <w:t>multiple</w:t>
      </w:r>
      <w:r w:rsidR="006925DC" w:rsidRPr="00542A97">
        <w:rPr>
          <w:rFonts w:asciiTheme="majorHAnsi" w:hAnsiTheme="majorHAnsi"/>
          <w:sz w:val="19"/>
          <w:szCs w:val="19"/>
        </w:rPr>
        <w:t xml:space="preserve"> regression model</w:t>
      </w:r>
      <w:r w:rsidR="00FC1936">
        <w:rPr>
          <w:rFonts w:asciiTheme="majorHAnsi" w:hAnsiTheme="majorHAnsi"/>
          <w:sz w:val="19"/>
          <w:szCs w:val="19"/>
        </w:rPr>
        <w:t>s</w:t>
      </w:r>
      <w:r w:rsidR="006925DC" w:rsidRPr="00542A97">
        <w:rPr>
          <w:rFonts w:asciiTheme="majorHAnsi" w:hAnsiTheme="majorHAnsi"/>
          <w:sz w:val="19"/>
          <w:szCs w:val="19"/>
        </w:rPr>
        <w:t xml:space="preserve">.  All analyses were done descriptively without formal power calculations. </w:t>
      </w:r>
    </w:p>
    <w:p w14:paraId="5C0B0021" w14:textId="77777777" w:rsidR="00AB5D35" w:rsidRPr="00542A97" w:rsidRDefault="00AB5D35" w:rsidP="00AB5D35">
      <w:pPr>
        <w:widowControl w:val="0"/>
        <w:autoSpaceDE w:val="0"/>
        <w:autoSpaceDN w:val="0"/>
        <w:adjustRightInd w:val="0"/>
        <w:spacing w:line="276" w:lineRule="auto"/>
        <w:rPr>
          <w:rFonts w:asciiTheme="majorHAnsi" w:hAnsiTheme="majorHAnsi" w:cs="Times"/>
          <w:sz w:val="19"/>
          <w:szCs w:val="19"/>
        </w:rPr>
      </w:pPr>
    </w:p>
    <w:p w14:paraId="2D10DF76" w14:textId="77777777" w:rsidR="00AB5D35" w:rsidRPr="00542A97" w:rsidRDefault="00AB5D35" w:rsidP="00AB5D35">
      <w:pPr>
        <w:widowControl w:val="0"/>
        <w:autoSpaceDE w:val="0"/>
        <w:autoSpaceDN w:val="0"/>
        <w:adjustRightInd w:val="0"/>
        <w:spacing w:line="276" w:lineRule="auto"/>
        <w:rPr>
          <w:rFonts w:asciiTheme="majorHAnsi" w:hAnsiTheme="majorHAnsi" w:cs="Times"/>
          <w:sz w:val="19"/>
          <w:szCs w:val="19"/>
        </w:rPr>
      </w:pPr>
      <w:r w:rsidRPr="00542A97">
        <w:rPr>
          <w:rFonts w:asciiTheme="majorHAnsi" w:hAnsiTheme="majorHAnsi" w:cs="Times"/>
          <w:sz w:val="19"/>
          <w:szCs w:val="19"/>
        </w:rPr>
        <w:t xml:space="preserve">  </w:t>
      </w:r>
    </w:p>
    <w:p w14:paraId="736149DE" w14:textId="3A2C4D53" w:rsidR="002E223A" w:rsidRPr="00542A97" w:rsidRDefault="002E223A" w:rsidP="00AB5D35">
      <w:pPr>
        <w:widowControl w:val="0"/>
        <w:autoSpaceDE w:val="0"/>
        <w:autoSpaceDN w:val="0"/>
        <w:adjustRightInd w:val="0"/>
        <w:spacing w:line="276" w:lineRule="auto"/>
        <w:rPr>
          <w:rFonts w:asciiTheme="majorHAnsi" w:hAnsiTheme="majorHAnsi" w:cs="Times"/>
          <w:sz w:val="19"/>
          <w:szCs w:val="19"/>
        </w:rPr>
      </w:pPr>
      <w:r w:rsidRPr="00542A97">
        <w:rPr>
          <w:rFonts w:asciiTheme="majorHAnsi" w:hAnsiTheme="majorHAnsi" w:cs="Gill Sans MT"/>
          <w:b/>
          <w:bCs/>
          <w:sz w:val="20"/>
        </w:rPr>
        <w:t>Blinding</w:t>
      </w:r>
      <w:r w:rsidRPr="00542A97">
        <w:rPr>
          <w:rFonts w:asciiTheme="majorHAnsi" w:hAnsiTheme="majorHAnsi" w:cs="Gill Sans MT"/>
          <w:b/>
          <w:bCs/>
          <w:sz w:val="22"/>
        </w:rPr>
        <w:t xml:space="preserve"> </w:t>
      </w:r>
    </w:p>
    <w:p w14:paraId="5AEF6904" w14:textId="468AC3E5" w:rsidR="00AB5D35" w:rsidRPr="00542A97" w:rsidRDefault="00EA61EB" w:rsidP="00AB5D35">
      <w:pPr>
        <w:widowControl w:val="0"/>
        <w:autoSpaceDE w:val="0"/>
        <w:autoSpaceDN w:val="0"/>
        <w:adjustRightInd w:val="0"/>
        <w:spacing w:line="276" w:lineRule="auto"/>
        <w:rPr>
          <w:rFonts w:asciiTheme="majorHAnsi" w:hAnsiTheme="majorHAnsi" w:cs="Times"/>
          <w:sz w:val="19"/>
          <w:szCs w:val="19"/>
        </w:rPr>
      </w:pPr>
      <w:r w:rsidRPr="00542A97">
        <w:rPr>
          <w:rFonts w:asciiTheme="majorHAnsi" w:hAnsiTheme="majorHAnsi" w:cs="Times"/>
          <w:sz w:val="19"/>
          <w:szCs w:val="19"/>
        </w:rPr>
        <w:t>P</w:t>
      </w:r>
      <w:r w:rsidR="00304A8C" w:rsidRPr="00542A97">
        <w:rPr>
          <w:rFonts w:asciiTheme="majorHAnsi" w:hAnsiTheme="majorHAnsi" w:cs="Times"/>
          <w:sz w:val="19"/>
          <w:szCs w:val="19"/>
        </w:rPr>
        <w:t xml:space="preserve">articipants </w:t>
      </w:r>
      <w:r w:rsidR="00CB74C9" w:rsidRPr="00542A97">
        <w:rPr>
          <w:rFonts w:asciiTheme="majorHAnsi" w:hAnsiTheme="majorHAnsi" w:cs="Times"/>
          <w:sz w:val="19"/>
          <w:szCs w:val="19"/>
        </w:rPr>
        <w:t xml:space="preserve">and clinical investigators </w:t>
      </w:r>
      <w:r w:rsidRPr="00542A97">
        <w:rPr>
          <w:rFonts w:asciiTheme="majorHAnsi" w:hAnsiTheme="majorHAnsi" w:cs="Times"/>
          <w:sz w:val="19"/>
          <w:szCs w:val="19"/>
        </w:rPr>
        <w:t>were aware</w:t>
      </w:r>
      <w:r w:rsidR="00304A8C" w:rsidRPr="00542A97">
        <w:rPr>
          <w:rFonts w:asciiTheme="majorHAnsi" w:hAnsiTheme="majorHAnsi" w:cs="Times"/>
          <w:sz w:val="19"/>
          <w:szCs w:val="19"/>
        </w:rPr>
        <w:t xml:space="preserve"> </w:t>
      </w:r>
      <w:r w:rsidRPr="00542A97">
        <w:rPr>
          <w:rFonts w:asciiTheme="majorHAnsi" w:hAnsiTheme="majorHAnsi" w:cs="Times"/>
          <w:sz w:val="19"/>
          <w:szCs w:val="19"/>
        </w:rPr>
        <w:t>of the number of doses of</w:t>
      </w:r>
      <w:r w:rsidR="00304A8C" w:rsidRPr="00542A97">
        <w:rPr>
          <w:rFonts w:asciiTheme="majorHAnsi" w:hAnsiTheme="majorHAnsi" w:cs="Times"/>
          <w:sz w:val="19"/>
          <w:szCs w:val="19"/>
        </w:rPr>
        <w:t xml:space="preserve"> </w:t>
      </w:r>
      <w:r w:rsidR="00562506" w:rsidRPr="000254CD">
        <w:rPr>
          <w:rFonts w:asciiTheme="majorHAnsi" w:hAnsiTheme="majorHAnsi"/>
          <w:sz w:val="19"/>
          <w:szCs w:val="19"/>
        </w:rPr>
        <w:t>A/VN/1194</w:t>
      </w:r>
      <w:r w:rsidR="00562506">
        <w:rPr>
          <w:rFonts w:asciiTheme="majorHAnsi" w:hAnsiTheme="majorHAnsi"/>
          <w:sz w:val="19"/>
          <w:szCs w:val="19"/>
        </w:rPr>
        <w:t xml:space="preserve"> (H5N1) </w:t>
      </w:r>
      <w:r w:rsidR="00562506" w:rsidRPr="00AF2575">
        <w:rPr>
          <w:rFonts w:asciiTheme="majorHAnsi" w:hAnsiTheme="majorHAnsi" w:cs="Times"/>
          <w:sz w:val="19"/>
          <w:szCs w:val="19"/>
        </w:rPr>
        <w:t>vaccine</w:t>
      </w:r>
      <w:r w:rsidR="00562506" w:rsidRPr="00542A97">
        <w:rPr>
          <w:rFonts w:asciiTheme="majorHAnsi" w:hAnsiTheme="majorHAnsi" w:cs="Times"/>
          <w:sz w:val="19"/>
          <w:szCs w:val="19"/>
        </w:rPr>
        <w:t xml:space="preserve"> </w:t>
      </w:r>
      <w:r w:rsidR="00CB74C9" w:rsidRPr="00542A97">
        <w:rPr>
          <w:rFonts w:asciiTheme="majorHAnsi" w:hAnsiTheme="majorHAnsi" w:cs="Times"/>
          <w:sz w:val="19"/>
          <w:szCs w:val="19"/>
        </w:rPr>
        <w:t>given</w:t>
      </w:r>
      <w:r w:rsidRPr="00542A97">
        <w:rPr>
          <w:rFonts w:asciiTheme="majorHAnsi" w:hAnsiTheme="majorHAnsi" w:cs="Times"/>
          <w:sz w:val="19"/>
          <w:szCs w:val="19"/>
        </w:rPr>
        <w:t xml:space="preserve"> </w:t>
      </w:r>
      <w:r w:rsidR="00304A8C" w:rsidRPr="00542A97">
        <w:rPr>
          <w:rFonts w:asciiTheme="majorHAnsi" w:hAnsiTheme="majorHAnsi" w:cs="Times"/>
          <w:sz w:val="19"/>
          <w:szCs w:val="19"/>
        </w:rPr>
        <w:t>for priming</w:t>
      </w:r>
      <w:r w:rsidRPr="00542A97">
        <w:rPr>
          <w:rFonts w:asciiTheme="majorHAnsi" w:hAnsiTheme="majorHAnsi" w:cs="Times"/>
          <w:sz w:val="19"/>
          <w:szCs w:val="19"/>
        </w:rPr>
        <w:t>, but</w:t>
      </w:r>
      <w:r w:rsidR="006F7152" w:rsidRPr="00542A97">
        <w:rPr>
          <w:rFonts w:asciiTheme="majorHAnsi" w:hAnsiTheme="majorHAnsi" w:cs="Times"/>
          <w:sz w:val="19"/>
          <w:szCs w:val="19"/>
        </w:rPr>
        <w:t xml:space="preserve"> were unaware of</w:t>
      </w:r>
      <w:r w:rsidRPr="00542A97">
        <w:rPr>
          <w:rFonts w:asciiTheme="majorHAnsi" w:hAnsiTheme="majorHAnsi" w:cs="Times"/>
          <w:sz w:val="19"/>
          <w:szCs w:val="19"/>
        </w:rPr>
        <w:t xml:space="preserve"> the dosage and adjuvant status of the </w:t>
      </w:r>
      <w:r w:rsidR="00562506" w:rsidRPr="005B164A">
        <w:rPr>
          <w:rFonts w:asciiTheme="majorHAnsi" w:hAnsiTheme="majorHAnsi" w:cs="Times"/>
          <w:sz w:val="19"/>
          <w:szCs w:val="19"/>
        </w:rPr>
        <w:t>A/</w:t>
      </w:r>
      <w:r w:rsidR="00562506">
        <w:rPr>
          <w:rFonts w:asciiTheme="majorHAnsi" w:hAnsiTheme="majorHAnsi" w:cs="Times"/>
          <w:sz w:val="19"/>
          <w:szCs w:val="19"/>
        </w:rPr>
        <w:t>t/T</w:t>
      </w:r>
      <w:r w:rsidR="00562506" w:rsidRPr="005B164A">
        <w:rPr>
          <w:rFonts w:asciiTheme="majorHAnsi" w:hAnsiTheme="majorHAnsi" w:cs="Times"/>
          <w:sz w:val="19"/>
          <w:szCs w:val="19"/>
        </w:rPr>
        <w:t>/1</w:t>
      </w:r>
      <w:r w:rsidR="00562506" w:rsidRPr="00AF2575">
        <w:rPr>
          <w:rFonts w:asciiTheme="majorHAnsi" w:hAnsiTheme="majorHAnsi" w:cs="Times"/>
          <w:sz w:val="19"/>
          <w:szCs w:val="19"/>
        </w:rPr>
        <w:t xml:space="preserve"> (H5N1) </w:t>
      </w:r>
      <w:r w:rsidR="00562506" w:rsidRPr="00542A97">
        <w:rPr>
          <w:rFonts w:asciiTheme="majorHAnsi" w:hAnsiTheme="majorHAnsi" w:cs="Times"/>
          <w:sz w:val="19"/>
          <w:szCs w:val="19"/>
        </w:rPr>
        <w:t>booster</w:t>
      </w:r>
      <w:r w:rsidR="00562506" w:rsidRPr="00AF2575">
        <w:rPr>
          <w:rFonts w:asciiTheme="majorHAnsi" w:hAnsiTheme="majorHAnsi" w:cs="Times"/>
          <w:sz w:val="19"/>
          <w:szCs w:val="19"/>
        </w:rPr>
        <w:t xml:space="preserve"> vaccine</w:t>
      </w:r>
      <w:r w:rsidRPr="00542A97">
        <w:rPr>
          <w:rFonts w:asciiTheme="majorHAnsi" w:hAnsiTheme="majorHAnsi" w:cs="Times"/>
          <w:sz w:val="19"/>
          <w:szCs w:val="19"/>
        </w:rPr>
        <w:t xml:space="preserve">. </w:t>
      </w:r>
      <w:r w:rsidR="00304A8C" w:rsidRPr="00542A97">
        <w:rPr>
          <w:rFonts w:asciiTheme="majorHAnsi" w:hAnsiTheme="majorHAnsi" w:cs="Times"/>
          <w:sz w:val="19"/>
          <w:szCs w:val="19"/>
        </w:rPr>
        <w:t xml:space="preserve"> </w:t>
      </w:r>
      <w:r w:rsidR="00AC30E9" w:rsidRPr="00542A97">
        <w:rPr>
          <w:rFonts w:asciiTheme="majorHAnsi" w:hAnsiTheme="majorHAnsi" w:cs="Times"/>
          <w:sz w:val="19"/>
          <w:szCs w:val="19"/>
        </w:rPr>
        <w:t xml:space="preserve">Syringes containing plain and MF59-adjuvanted </w:t>
      </w:r>
      <w:r w:rsidR="000D39AC" w:rsidRPr="005B164A">
        <w:rPr>
          <w:rFonts w:asciiTheme="majorHAnsi" w:hAnsiTheme="majorHAnsi" w:cs="Times"/>
          <w:sz w:val="19"/>
          <w:szCs w:val="19"/>
        </w:rPr>
        <w:t>A/</w:t>
      </w:r>
      <w:r w:rsidR="000D39AC">
        <w:rPr>
          <w:rFonts w:asciiTheme="majorHAnsi" w:hAnsiTheme="majorHAnsi" w:cs="Times"/>
          <w:sz w:val="19"/>
          <w:szCs w:val="19"/>
        </w:rPr>
        <w:t>t/T</w:t>
      </w:r>
      <w:r w:rsidR="000D39AC" w:rsidRPr="005B164A">
        <w:rPr>
          <w:rFonts w:asciiTheme="majorHAnsi" w:hAnsiTheme="majorHAnsi" w:cs="Times"/>
          <w:sz w:val="19"/>
          <w:szCs w:val="19"/>
        </w:rPr>
        <w:t>/1</w:t>
      </w:r>
      <w:r w:rsidR="000D39AC" w:rsidRPr="00AF2575">
        <w:rPr>
          <w:rFonts w:asciiTheme="majorHAnsi" w:hAnsiTheme="majorHAnsi" w:cs="Times"/>
          <w:sz w:val="19"/>
          <w:szCs w:val="19"/>
        </w:rPr>
        <w:t xml:space="preserve"> (H5N1) </w:t>
      </w:r>
      <w:r w:rsidR="000D39AC" w:rsidRPr="00542A97">
        <w:rPr>
          <w:rFonts w:asciiTheme="majorHAnsi" w:hAnsiTheme="majorHAnsi" w:cs="Times"/>
          <w:sz w:val="19"/>
          <w:szCs w:val="19"/>
        </w:rPr>
        <w:t>booster</w:t>
      </w:r>
      <w:r w:rsidR="000D39AC" w:rsidRPr="00AF2575">
        <w:rPr>
          <w:rFonts w:asciiTheme="majorHAnsi" w:hAnsiTheme="majorHAnsi" w:cs="Times"/>
          <w:sz w:val="19"/>
          <w:szCs w:val="19"/>
        </w:rPr>
        <w:t xml:space="preserve"> </w:t>
      </w:r>
      <w:r w:rsidR="00AC30E9" w:rsidRPr="00542A97">
        <w:rPr>
          <w:rFonts w:asciiTheme="majorHAnsi" w:hAnsiTheme="majorHAnsi" w:cs="Times"/>
          <w:sz w:val="19"/>
          <w:szCs w:val="19"/>
        </w:rPr>
        <w:t>vaccine looked identical</w:t>
      </w:r>
      <w:r w:rsidR="00D777F4" w:rsidRPr="00542A97">
        <w:rPr>
          <w:rFonts w:asciiTheme="majorHAnsi" w:hAnsiTheme="majorHAnsi" w:cs="Times"/>
          <w:sz w:val="19"/>
          <w:szCs w:val="19"/>
        </w:rPr>
        <w:t>,</w:t>
      </w:r>
      <w:r w:rsidR="00AC30E9" w:rsidRPr="00542A97">
        <w:rPr>
          <w:rFonts w:asciiTheme="majorHAnsi" w:hAnsiTheme="majorHAnsi" w:cs="Times"/>
          <w:sz w:val="19"/>
          <w:szCs w:val="19"/>
        </w:rPr>
        <w:t xml:space="preserve"> and participants were instructed to look away during vaccine preparation and administration. </w:t>
      </w:r>
      <w:r w:rsidR="00144F77" w:rsidRPr="00542A97">
        <w:rPr>
          <w:rFonts w:asciiTheme="majorHAnsi" w:hAnsiTheme="majorHAnsi" w:cs="Times"/>
          <w:sz w:val="19"/>
          <w:szCs w:val="19"/>
        </w:rPr>
        <w:t>S</w:t>
      </w:r>
      <w:r w:rsidR="006F7152" w:rsidRPr="00542A97">
        <w:rPr>
          <w:rFonts w:asciiTheme="majorHAnsi" w:hAnsiTheme="majorHAnsi" w:cs="Times"/>
          <w:sz w:val="19"/>
          <w:szCs w:val="19"/>
        </w:rPr>
        <w:t xml:space="preserve">tudy participants </w:t>
      </w:r>
      <w:r w:rsidR="00144F77" w:rsidRPr="00542A97">
        <w:rPr>
          <w:rFonts w:asciiTheme="majorHAnsi" w:hAnsiTheme="majorHAnsi" w:cs="Times"/>
          <w:sz w:val="19"/>
          <w:szCs w:val="19"/>
        </w:rPr>
        <w:t xml:space="preserve">completed symptom diary cards </w:t>
      </w:r>
      <w:r w:rsidR="006F7152" w:rsidRPr="00542A97">
        <w:rPr>
          <w:rFonts w:asciiTheme="majorHAnsi" w:hAnsiTheme="majorHAnsi" w:cs="Times"/>
          <w:sz w:val="19"/>
          <w:szCs w:val="19"/>
        </w:rPr>
        <w:t xml:space="preserve">blind to the </w:t>
      </w:r>
      <w:r w:rsidR="00144F77" w:rsidRPr="00542A97">
        <w:rPr>
          <w:rFonts w:asciiTheme="majorHAnsi" w:hAnsiTheme="majorHAnsi" w:cs="Times"/>
          <w:sz w:val="19"/>
          <w:szCs w:val="19"/>
        </w:rPr>
        <w:t>antigenic content and adjuvant status of the booster</w:t>
      </w:r>
      <w:r w:rsidR="006E4291" w:rsidRPr="00542A97">
        <w:rPr>
          <w:rFonts w:asciiTheme="majorHAnsi" w:hAnsiTheme="majorHAnsi" w:cs="Times"/>
          <w:sz w:val="19"/>
          <w:szCs w:val="19"/>
        </w:rPr>
        <w:t xml:space="preserve">. </w:t>
      </w:r>
      <w:r w:rsidR="00D777F4" w:rsidRPr="00542A97">
        <w:rPr>
          <w:rFonts w:asciiTheme="majorHAnsi" w:hAnsiTheme="majorHAnsi" w:cs="Times"/>
          <w:sz w:val="19"/>
          <w:szCs w:val="19"/>
        </w:rPr>
        <w:t>R</w:t>
      </w:r>
      <w:r w:rsidR="00801A88" w:rsidRPr="00542A97">
        <w:rPr>
          <w:rFonts w:asciiTheme="majorHAnsi" w:hAnsiTheme="majorHAnsi" w:cs="Times"/>
          <w:sz w:val="19"/>
          <w:szCs w:val="19"/>
        </w:rPr>
        <w:t xml:space="preserve">esearch nurses who were tasked with vaccine administration had access to the vaccine randomization lists that were stored </w:t>
      </w:r>
      <w:r w:rsidR="00D777F4" w:rsidRPr="00542A97">
        <w:rPr>
          <w:rFonts w:asciiTheme="majorHAnsi" w:hAnsiTheme="majorHAnsi" w:cs="Times"/>
          <w:sz w:val="19"/>
          <w:szCs w:val="19"/>
        </w:rPr>
        <w:t>securely</w:t>
      </w:r>
      <w:r w:rsidR="00144F77" w:rsidRPr="00542A97">
        <w:rPr>
          <w:rFonts w:asciiTheme="majorHAnsi" w:hAnsiTheme="majorHAnsi" w:cs="Times"/>
          <w:sz w:val="19"/>
          <w:szCs w:val="19"/>
        </w:rPr>
        <w:t>.</w:t>
      </w:r>
      <w:r w:rsidR="00801A88" w:rsidRPr="00542A97">
        <w:rPr>
          <w:rFonts w:asciiTheme="majorHAnsi" w:hAnsiTheme="majorHAnsi" w:cs="Times"/>
          <w:sz w:val="19"/>
          <w:szCs w:val="19"/>
        </w:rPr>
        <w:t xml:space="preserve"> </w:t>
      </w:r>
      <w:r w:rsidR="00144F77" w:rsidRPr="00542A97">
        <w:rPr>
          <w:rFonts w:asciiTheme="majorHAnsi" w:hAnsiTheme="majorHAnsi" w:cs="Times"/>
          <w:sz w:val="19"/>
          <w:szCs w:val="19"/>
        </w:rPr>
        <w:t>T</w:t>
      </w:r>
      <w:r w:rsidR="00D343A8" w:rsidRPr="00542A97">
        <w:rPr>
          <w:rFonts w:asciiTheme="majorHAnsi" w:hAnsiTheme="majorHAnsi" w:cs="Times"/>
          <w:sz w:val="19"/>
          <w:szCs w:val="19"/>
        </w:rPr>
        <w:t xml:space="preserve">he </w:t>
      </w:r>
      <w:r w:rsidR="00801A88" w:rsidRPr="00542A97">
        <w:rPr>
          <w:rFonts w:asciiTheme="majorHAnsi" w:hAnsiTheme="majorHAnsi" w:cs="Times"/>
          <w:sz w:val="19"/>
          <w:szCs w:val="19"/>
        </w:rPr>
        <w:t xml:space="preserve">clinical </w:t>
      </w:r>
      <w:r w:rsidR="00D343A8" w:rsidRPr="00542A97">
        <w:rPr>
          <w:rFonts w:asciiTheme="majorHAnsi" w:hAnsiTheme="majorHAnsi" w:cs="Times"/>
          <w:sz w:val="19"/>
          <w:szCs w:val="19"/>
        </w:rPr>
        <w:t>investigators were blind</w:t>
      </w:r>
      <w:r w:rsidR="00801A88" w:rsidRPr="00542A97">
        <w:rPr>
          <w:rFonts w:asciiTheme="majorHAnsi" w:hAnsiTheme="majorHAnsi" w:cs="Times"/>
          <w:sz w:val="19"/>
          <w:szCs w:val="19"/>
        </w:rPr>
        <w:t xml:space="preserve"> to the randomization </w:t>
      </w:r>
      <w:r w:rsidR="00D343A8" w:rsidRPr="00542A97">
        <w:rPr>
          <w:rFonts w:asciiTheme="majorHAnsi" w:hAnsiTheme="majorHAnsi" w:cs="Times"/>
          <w:sz w:val="19"/>
          <w:szCs w:val="19"/>
        </w:rPr>
        <w:t xml:space="preserve">group for </w:t>
      </w:r>
      <w:r w:rsidR="00801A88" w:rsidRPr="00542A97">
        <w:rPr>
          <w:rFonts w:asciiTheme="majorHAnsi" w:hAnsiTheme="majorHAnsi" w:cs="Times"/>
          <w:sz w:val="19"/>
          <w:szCs w:val="19"/>
        </w:rPr>
        <w:t>the booster</w:t>
      </w:r>
      <w:r w:rsidR="00CB74C9" w:rsidRPr="00542A97">
        <w:rPr>
          <w:rFonts w:asciiTheme="majorHAnsi" w:hAnsiTheme="majorHAnsi" w:cs="Times"/>
          <w:sz w:val="19"/>
          <w:szCs w:val="19"/>
        </w:rPr>
        <w:t xml:space="preserve"> until the </w:t>
      </w:r>
      <w:r w:rsidR="007879C0" w:rsidRPr="00542A97">
        <w:rPr>
          <w:rFonts w:asciiTheme="majorHAnsi" w:hAnsiTheme="majorHAnsi" w:cs="Times"/>
          <w:sz w:val="19"/>
          <w:szCs w:val="19"/>
        </w:rPr>
        <w:t xml:space="preserve">clinical and laboratory </w:t>
      </w:r>
      <w:r w:rsidR="00D777F4" w:rsidRPr="00542A97">
        <w:rPr>
          <w:rFonts w:asciiTheme="majorHAnsi" w:hAnsiTheme="majorHAnsi" w:cs="Times"/>
          <w:sz w:val="19"/>
          <w:szCs w:val="19"/>
        </w:rPr>
        <w:t>database</w:t>
      </w:r>
      <w:r w:rsidR="007879C0" w:rsidRPr="00542A97">
        <w:rPr>
          <w:rFonts w:asciiTheme="majorHAnsi" w:hAnsiTheme="majorHAnsi" w:cs="Times"/>
          <w:sz w:val="19"/>
          <w:szCs w:val="19"/>
        </w:rPr>
        <w:t>s</w:t>
      </w:r>
      <w:r w:rsidR="00D777F4" w:rsidRPr="00542A97">
        <w:rPr>
          <w:rFonts w:asciiTheme="majorHAnsi" w:hAnsiTheme="majorHAnsi" w:cs="Times"/>
          <w:sz w:val="19"/>
          <w:szCs w:val="19"/>
        </w:rPr>
        <w:t xml:space="preserve"> </w:t>
      </w:r>
      <w:r w:rsidR="007879C0" w:rsidRPr="00542A97">
        <w:rPr>
          <w:rFonts w:asciiTheme="majorHAnsi" w:hAnsiTheme="majorHAnsi" w:cs="Times"/>
          <w:sz w:val="19"/>
          <w:szCs w:val="19"/>
        </w:rPr>
        <w:t>were</w:t>
      </w:r>
      <w:r w:rsidR="00D777F4" w:rsidRPr="00542A97">
        <w:rPr>
          <w:rFonts w:asciiTheme="majorHAnsi" w:hAnsiTheme="majorHAnsi" w:cs="Times"/>
          <w:sz w:val="19"/>
          <w:szCs w:val="19"/>
        </w:rPr>
        <w:t xml:space="preserve"> locked</w:t>
      </w:r>
      <w:r w:rsidR="00801A88" w:rsidRPr="00542A97">
        <w:rPr>
          <w:rFonts w:asciiTheme="majorHAnsi" w:hAnsiTheme="majorHAnsi" w:cs="Times"/>
          <w:sz w:val="19"/>
          <w:szCs w:val="19"/>
        </w:rPr>
        <w:t xml:space="preserve">. </w:t>
      </w:r>
      <w:r w:rsidR="007879C0" w:rsidRPr="00542A97">
        <w:rPr>
          <w:rFonts w:asciiTheme="majorHAnsi" w:hAnsiTheme="majorHAnsi" w:cs="Times"/>
          <w:sz w:val="19"/>
          <w:szCs w:val="19"/>
        </w:rPr>
        <w:t xml:space="preserve"> </w:t>
      </w:r>
      <w:r w:rsidR="00A420F7" w:rsidRPr="00542A97">
        <w:rPr>
          <w:rFonts w:asciiTheme="majorHAnsi" w:hAnsiTheme="majorHAnsi" w:cs="Times"/>
          <w:sz w:val="19"/>
          <w:szCs w:val="19"/>
        </w:rPr>
        <w:t>Aliquots of sera were labeled with participant’s trial code number and day of collection and t</w:t>
      </w:r>
      <w:r w:rsidR="00CB74C9" w:rsidRPr="00542A97">
        <w:rPr>
          <w:rFonts w:asciiTheme="majorHAnsi" w:hAnsiTheme="majorHAnsi" w:cs="Times"/>
          <w:sz w:val="19"/>
          <w:szCs w:val="19"/>
        </w:rPr>
        <w:t>he laboratory</w:t>
      </w:r>
      <w:r w:rsidR="00801A88" w:rsidRPr="00542A97">
        <w:rPr>
          <w:rFonts w:asciiTheme="majorHAnsi" w:hAnsiTheme="majorHAnsi" w:cs="Times"/>
          <w:sz w:val="19"/>
          <w:szCs w:val="19"/>
        </w:rPr>
        <w:t xml:space="preserve"> inves</w:t>
      </w:r>
      <w:r w:rsidR="00304A8C" w:rsidRPr="00542A97">
        <w:rPr>
          <w:rFonts w:asciiTheme="majorHAnsi" w:hAnsiTheme="majorHAnsi" w:cs="Times"/>
          <w:sz w:val="19"/>
          <w:szCs w:val="19"/>
        </w:rPr>
        <w:t>tigators were blind to</w:t>
      </w:r>
      <w:r w:rsidR="00801A88" w:rsidRPr="00542A97">
        <w:rPr>
          <w:rFonts w:asciiTheme="majorHAnsi" w:hAnsiTheme="majorHAnsi" w:cs="Times"/>
          <w:sz w:val="19"/>
          <w:szCs w:val="19"/>
        </w:rPr>
        <w:t xml:space="preserve"> the number of priming doses</w:t>
      </w:r>
      <w:r w:rsidR="00304A8C" w:rsidRPr="00542A97">
        <w:rPr>
          <w:rFonts w:asciiTheme="majorHAnsi" w:hAnsiTheme="majorHAnsi" w:cs="Times"/>
          <w:sz w:val="19"/>
          <w:szCs w:val="19"/>
        </w:rPr>
        <w:t xml:space="preserve"> given to </w:t>
      </w:r>
      <w:r w:rsidR="007879C0" w:rsidRPr="00542A97">
        <w:rPr>
          <w:rFonts w:asciiTheme="majorHAnsi" w:hAnsiTheme="majorHAnsi" w:cs="Times"/>
          <w:sz w:val="19"/>
          <w:szCs w:val="19"/>
        </w:rPr>
        <w:t>participants</w:t>
      </w:r>
      <w:r w:rsidR="00A420F7" w:rsidRPr="00542A97">
        <w:rPr>
          <w:rFonts w:asciiTheme="majorHAnsi" w:hAnsiTheme="majorHAnsi" w:cs="Times"/>
          <w:sz w:val="19"/>
          <w:szCs w:val="19"/>
        </w:rPr>
        <w:t xml:space="preserve"> and to the HA content and adjuvant status of booster dose of vaccine</w:t>
      </w:r>
      <w:r w:rsidR="00801A88" w:rsidRPr="00542A97">
        <w:rPr>
          <w:rFonts w:asciiTheme="majorHAnsi" w:hAnsiTheme="majorHAnsi" w:cs="Times"/>
          <w:sz w:val="19"/>
          <w:szCs w:val="19"/>
        </w:rPr>
        <w:t xml:space="preserve">. </w:t>
      </w:r>
      <w:r w:rsidR="00D343A8" w:rsidRPr="00542A97">
        <w:rPr>
          <w:rFonts w:asciiTheme="majorHAnsi" w:hAnsiTheme="majorHAnsi" w:cs="Times"/>
          <w:sz w:val="19"/>
          <w:szCs w:val="19"/>
        </w:rPr>
        <w:t xml:space="preserve">The trial code was broken by an independent contract research organisation </w:t>
      </w:r>
      <w:r w:rsidR="00B85BE7" w:rsidRPr="00542A97">
        <w:rPr>
          <w:rFonts w:asciiTheme="majorHAnsi" w:hAnsiTheme="majorHAnsi" w:cs="Times"/>
          <w:sz w:val="19"/>
          <w:szCs w:val="19"/>
        </w:rPr>
        <w:t>(Pharm Olam International)</w:t>
      </w:r>
      <w:r w:rsidR="00D343A8" w:rsidRPr="00542A97">
        <w:rPr>
          <w:rFonts w:asciiTheme="majorHAnsi" w:hAnsiTheme="majorHAnsi" w:cs="Times"/>
          <w:sz w:val="19"/>
          <w:szCs w:val="19"/>
        </w:rPr>
        <w:t xml:space="preserve"> when all data queries were resolved and an</w:t>
      </w:r>
      <w:r w:rsidR="00B85BE7" w:rsidRPr="00542A97">
        <w:rPr>
          <w:rFonts w:asciiTheme="majorHAnsi" w:hAnsiTheme="majorHAnsi" w:cs="Times"/>
          <w:sz w:val="19"/>
          <w:szCs w:val="19"/>
        </w:rPr>
        <w:t>tibody titrations were complete</w:t>
      </w:r>
      <w:r w:rsidR="00D343A8" w:rsidRPr="00542A97">
        <w:rPr>
          <w:rFonts w:asciiTheme="majorHAnsi" w:hAnsiTheme="majorHAnsi" w:cs="Times"/>
          <w:sz w:val="19"/>
          <w:szCs w:val="19"/>
        </w:rPr>
        <w:t>.</w:t>
      </w:r>
      <w:r w:rsidR="00CC22A1" w:rsidRPr="00542A97">
        <w:rPr>
          <w:rFonts w:asciiTheme="majorHAnsi" w:hAnsiTheme="majorHAnsi" w:cs="Times"/>
          <w:sz w:val="19"/>
          <w:szCs w:val="19"/>
        </w:rPr>
        <w:t xml:space="preserve"> </w:t>
      </w:r>
    </w:p>
    <w:p w14:paraId="2D9CA974" w14:textId="77777777" w:rsidR="00AB5D35" w:rsidRPr="00542A97" w:rsidRDefault="00AB5D35" w:rsidP="00AB5D35">
      <w:pPr>
        <w:widowControl w:val="0"/>
        <w:autoSpaceDE w:val="0"/>
        <w:autoSpaceDN w:val="0"/>
        <w:adjustRightInd w:val="0"/>
        <w:spacing w:line="276" w:lineRule="auto"/>
        <w:rPr>
          <w:rFonts w:asciiTheme="majorHAnsi" w:hAnsiTheme="majorHAnsi" w:cs="Times"/>
          <w:sz w:val="19"/>
          <w:szCs w:val="19"/>
        </w:rPr>
      </w:pPr>
    </w:p>
    <w:p w14:paraId="6E1D894D" w14:textId="77777777" w:rsidR="00AB5D35" w:rsidRPr="00542A97" w:rsidRDefault="00AB5D35" w:rsidP="00AB5D35">
      <w:pPr>
        <w:widowControl w:val="0"/>
        <w:autoSpaceDE w:val="0"/>
        <w:autoSpaceDN w:val="0"/>
        <w:adjustRightInd w:val="0"/>
        <w:spacing w:line="276" w:lineRule="auto"/>
        <w:rPr>
          <w:rFonts w:asciiTheme="majorHAnsi" w:hAnsiTheme="majorHAnsi" w:cs="Times"/>
          <w:sz w:val="19"/>
          <w:szCs w:val="19"/>
        </w:rPr>
      </w:pPr>
      <w:r w:rsidRPr="00542A97">
        <w:rPr>
          <w:rFonts w:asciiTheme="majorHAnsi" w:hAnsiTheme="majorHAnsi" w:cs="Times"/>
          <w:sz w:val="19"/>
          <w:szCs w:val="19"/>
        </w:rPr>
        <w:t xml:space="preserve">  </w:t>
      </w:r>
    </w:p>
    <w:p w14:paraId="6D1956CA" w14:textId="4D40C53D" w:rsidR="00CC22A1" w:rsidRPr="00542A97" w:rsidRDefault="00CC22A1" w:rsidP="00AB5D35">
      <w:pPr>
        <w:widowControl w:val="0"/>
        <w:autoSpaceDE w:val="0"/>
        <w:autoSpaceDN w:val="0"/>
        <w:adjustRightInd w:val="0"/>
        <w:spacing w:line="276" w:lineRule="auto"/>
        <w:rPr>
          <w:rFonts w:asciiTheme="majorHAnsi" w:hAnsiTheme="majorHAnsi" w:cs="Times"/>
          <w:sz w:val="19"/>
          <w:szCs w:val="19"/>
        </w:rPr>
      </w:pPr>
      <w:r w:rsidRPr="00542A97">
        <w:rPr>
          <w:rFonts w:asciiTheme="majorHAnsi" w:hAnsiTheme="majorHAnsi" w:cs="Gill Sans MT"/>
          <w:b/>
          <w:bCs/>
          <w:sz w:val="20"/>
          <w:szCs w:val="40"/>
        </w:rPr>
        <w:t xml:space="preserve">Statistical methods </w:t>
      </w:r>
    </w:p>
    <w:p w14:paraId="0023816B" w14:textId="4F68BBB0" w:rsidR="00281D3F" w:rsidRPr="00542A97" w:rsidRDefault="00785D1C" w:rsidP="00EA063B">
      <w:pPr>
        <w:widowControl w:val="0"/>
        <w:autoSpaceDE w:val="0"/>
        <w:autoSpaceDN w:val="0"/>
        <w:adjustRightInd w:val="0"/>
        <w:spacing w:line="276" w:lineRule="auto"/>
        <w:rPr>
          <w:rFonts w:asciiTheme="majorHAnsi" w:hAnsiTheme="majorHAnsi"/>
          <w:sz w:val="19"/>
          <w:szCs w:val="19"/>
        </w:rPr>
      </w:pPr>
      <w:r w:rsidRPr="00542A97">
        <w:rPr>
          <w:rFonts w:asciiTheme="majorHAnsi" w:hAnsiTheme="majorHAnsi" w:cs="Times"/>
          <w:sz w:val="19"/>
          <w:szCs w:val="19"/>
        </w:rPr>
        <w:t>Demographic data</w:t>
      </w:r>
      <w:r w:rsidR="00CD3729" w:rsidRPr="00542A97">
        <w:rPr>
          <w:rFonts w:asciiTheme="majorHAnsi" w:hAnsiTheme="majorHAnsi" w:cs="Times"/>
          <w:sz w:val="19"/>
          <w:szCs w:val="19"/>
        </w:rPr>
        <w:t xml:space="preserve"> and</w:t>
      </w:r>
      <w:r w:rsidR="0095635C" w:rsidRPr="00542A97">
        <w:rPr>
          <w:rFonts w:asciiTheme="majorHAnsi" w:hAnsiTheme="majorHAnsi" w:cs="Times"/>
          <w:sz w:val="19"/>
          <w:szCs w:val="19"/>
        </w:rPr>
        <w:t xml:space="preserve"> testing for differences between groups receiving one </w:t>
      </w:r>
      <w:r w:rsidR="00CD3729" w:rsidRPr="00542A97">
        <w:rPr>
          <w:rFonts w:asciiTheme="majorHAnsi" w:hAnsiTheme="majorHAnsi" w:cs="Times"/>
          <w:sz w:val="19"/>
          <w:szCs w:val="19"/>
        </w:rPr>
        <w:t xml:space="preserve">or two </w:t>
      </w:r>
      <w:r w:rsidR="0095635C" w:rsidRPr="00542A97">
        <w:rPr>
          <w:rFonts w:asciiTheme="majorHAnsi" w:hAnsiTheme="majorHAnsi" w:cs="Times"/>
          <w:sz w:val="19"/>
          <w:szCs w:val="19"/>
        </w:rPr>
        <w:t xml:space="preserve">priming doses </w:t>
      </w:r>
      <w:r w:rsidRPr="00542A97">
        <w:rPr>
          <w:rFonts w:asciiTheme="majorHAnsi" w:hAnsiTheme="majorHAnsi" w:cs="Times"/>
          <w:sz w:val="19"/>
          <w:szCs w:val="19"/>
        </w:rPr>
        <w:t xml:space="preserve">were </w:t>
      </w:r>
      <w:r w:rsidR="00186BD7" w:rsidRPr="00542A97">
        <w:rPr>
          <w:rFonts w:asciiTheme="majorHAnsi" w:hAnsiTheme="majorHAnsi" w:cs="Times"/>
          <w:sz w:val="19"/>
          <w:szCs w:val="19"/>
        </w:rPr>
        <w:t>evaluated</w:t>
      </w:r>
      <w:r w:rsidRPr="00542A97">
        <w:rPr>
          <w:rFonts w:asciiTheme="majorHAnsi" w:hAnsiTheme="majorHAnsi" w:cs="Times"/>
          <w:sz w:val="19"/>
          <w:szCs w:val="19"/>
        </w:rPr>
        <w:t xml:space="preserve"> </w:t>
      </w:r>
      <w:r w:rsidR="0095635C" w:rsidRPr="00542A97">
        <w:rPr>
          <w:rFonts w:asciiTheme="majorHAnsi" w:hAnsiTheme="majorHAnsi" w:cs="Times"/>
          <w:sz w:val="19"/>
          <w:szCs w:val="19"/>
        </w:rPr>
        <w:t>using a t-test for continuous measures and chi-square test</w:t>
      </w:r>
      <w:r w:rsidR="00BE3788" w:rsidRPr="00542A97">
        <w:rPr>
          <w:rFonts w:asciiTheme="majorHAnsi" w:hAnsiTheme="majorHAnsi" w:cs="Times"/>
          <w:sz w:val="19"/>
          <w:szCs w:val="19"/>
        </w:rPr>
        <w:t>s</w:t>
      </w:r>
      <w:r w:rsidR="00782028">
        <w:rPr>
          <w:rFonts w:asciiTheme="majorHAnsi" w:hAnsiTheme="majorHAnsi" w:cs="Times"/>
          <w:sz w:val="19"/>
          <w:szCs w:val="19"/>
        </w:rPr>
        <w:t xml:space="preserve"> and Fisher’s exact test </w:t>
      </w:r>
      <w:r w:rsidR="0095635C" w:rsidRPr="00542A97">
        <w:rPr>
          <w:rFonts w:asciiTheme="majorHAnsi" w:hAnsiTheme="majorHAnsi" w:cs="Times"/>
          <w:sz w:val="19"/>
          <w:szCs w:val="19"/>
        </w:rPr>
        <w:t xml:space="preserve">for categorical measures. </w:t>
      </w:r>
      <w:r w:rsidR="00CC22A1" w:rsidRPr="00542A97">
        <w:rPr>
          <w:rFonts w:asciiTheme="majorHAnsi" w:hAnsiTheme="majorHAnsi" w:cs="Times"/>
          <w:sz w:val="19"/>
          <w:szCs w:val="19"/>
        </w:rPr>
        <w:t xml:space="preserve">The three immunogenicity end points were: the proportion of subjects with HI titres of </w:t>
      </w:r>
      <w:r w:rsidR="000D39AC" w:rsidRPr="00542A97">
        <w:rPr>
          <w:rFonts w:asciiTheme="majorHAnsi" w:hAnsiTheme="majorHAnsi"/>
          <w:sz w:val="19"/>
          <w:szCs w:val="19"/>
        </w:rPr>
        <w:t>≥</w:t>
      </w:r>
      <w:r w:rsidR="00CC22A1" w:rsidRPr="00542A97">
        <w:rPr>
          <w:rFonts w:asciiTheme="majorHAnsi" w:hAnsiTheme="majorHAnsi" w:cs="Times"/>
          <w:sz w:val="19"/>
          <w:szCs w:val="19"/>
        </w:rPr>
        <w:t xml:space="preserve">1:40, the proportion of subjects with either seroconversion or significant increase in titre, and the </w:t>
      </w:r>
      <w:r w:rsidR="00562506">
        <w:rPr>
          <w:rFonts w:asciiTheme="majorHAnsi" w:hAnsiTheme="majorHAnsi" w:cs="Times"/>
          <w:sz w:val="19"/>
          <w:szCs w:val="19"/>
        </w:rPr>
        <w:t>GMR (</w:t>
      </w:r>
      <w:r w:rsidR="00CC22A1" w:rsidRPr="00542A97">
        <w:rPr>
          <w:rFonts w:asciiTheme="majorHAnsi" w:hAnsiTheme="majorHAnsi" w:cs="Times"/>
          <w:sz w:val="19"/>
          <w:szCs w:val="19"/>
        </w:rPr>
        <w:t>factor increase in the GMT</w:t>
      </w:r>
      <w:r w:rsidR="00562506">
        <w:rPr>
          <w:rFonts w:asciiTheme="majorHAnsi" w:hAnsiTheme="majorHAnsi" w:cs="Times"/>
          <w:sz w:val="19"/>
          <w:szCs w:val="19"/>
        </w:rPr>
        <w:t>)</w:t>
      </w:r>
      <w:r w:rsidR="00CC22A1" w:rsidRPr="00542A97">
        <w:rPr>
          <w:rFonts w:asciiTheme="majorHAnsi" w:hAnsiTheme="majorHAnsi" w:cs="Times"/>
          <w:sz w:val="19"/>
          <w:szCs w:val="19"/>
        </w:rPr>
        <w:t>.</w:t>
      </w:r>
      <w:r w:rsidR="00281D3F" w:rsidRPr="00542A97">
        <w:rPr>
          <w:rFonts w:asciiTheme="majorHAnsi" w:hAnsiTheme="majorHAnsi" w:cs="Times"/>
          <w:sz w:val="19"/>
          <w:szCs w:val="19"/>
        </w:rPr>
        <w:t xml:space="preserve"> </w:t>
      </w:r>
      <w:r w:rsidR="00281D3F" w:rsidRPr="00542A97">
        <w:rPr>
          <w:rFonts w:asciiTheme="majorHAnsi" w:hAnsiTheme="majorHAnsi"/>
          <w:sz w:val="19"/>
          <w:szCs w:val="19"/>
        </w:rPr>
        <w:t xml:space="preserve">Seroconversion is defined </w:t>
      </w:r>
      <w:r w:rsidR="005D6E1F" w:rsidRPr="00542A97">
        <w:rPr>
          <w:rFonts w:asciiTheme="majorHAnsi" w:hAnsiTheme="majorHAnsi"/>
          <w:sz w:val="19"/>
          <w:szCs w:val="19"/>
        </w:rPr>
        <w:t>as a pre-vaccination HI tit</w:t>
      </w:r>
      <w:r w:rsidR="00560E20" w:rsidRPr="00542A97">
        <w:rPr>
          <w:rFonts w:asciiTheme="majorHAnsi" w:hAnsiTheme="majorHAnsi"/>
          <w:sz w:val="19"/>
          <w:szCs w:val="19"/>
        </w:rPr>
        <w:t>re</w:t>
      </w:r>
      <w:r w:rsidR="005D6E1F" w:rsidRPr="00542A97">
        <w:rPr>
          <w:rFonts w:asciiTheme="majorHAnsi" w:hAnsiTheme="majorHAnsi"/>
          <w:sz w:val="19"/>
          <w:szCs w:val="19"/>
        </w:rPr>
        <w:t xml:space="preserve"> &lt;</w:t>
      </w:r>
      <w:r w:rsidR="00281D3F" w:rsidRPr="00542A97">
        <w:rPr>
          <w:rFonts w:asciiTheme="majorHAnsi" w:hAnsiTheme="majorHAnsi"/>
          <w:sz w:val="19"/>
          <w:szCs w:val="19"/>
        </w:rPr>
        <w:t>1:10 and a post-vaccination HI titre ≥1:40 or a signifi</w:t>
      </w:r>
      <w:r w:rsidR="0001284E" w:rsidRPr="00542A97">
        <w:rPr>
          <w:rFonts w:asciiTheme="majorHAnsi" w:hAnsiTheme="majorHAnsi"/>
          <w:sz w:val="19"/>
          <w:szCs w:val="19"/>
        </w:rPr>
        <w:t>cant increase in antibody titre</w:t>
      </w:r>
      <w:r w:rsidR="00281D3F" w:rsidRPr="00542A97">
        <w:rPr>
          <w:rFonts w:asciiTheme="majorHAnsi" w:hAnsiTheme="majorHAnsi"/>
          <w:sz w:val="19"/>
          <w:szCs w:val="19"/>
        </w:rPr>
        <w:t>.  Significant increase in antibody titre is defined as a pre-vaccination HI tit</w:t>
      </w:r>
      <w:r w:rsidR="00560E20" w:rsidRPr="00542A97">
        <w:rPr>
          <w:rFonts w:asciiTheme="majorHAnsi" w:hAnsiTheme="majorHAnsi"/>
          <w:sz w:val="19"/>
          <w:szCs w:val="19"/>
        </w:rPr>
        <w:t>re</w:t>
      </w:r>
      <w:r w:rsidR="00281D3F" w:rsidRPr="00542A97">
        <w:rPr>
          <w:rFonts w:asciiTheme="majorHAnsi" w:hAnsiTheme="majorHAnsi"/>
          <w:sz w:val="19"/>
          <w:szCs w:val="19"/>
        </w:rPr>
        <w:t xml:space="preserve"> ≥1:10 and a minimum four-fold rise in post-vaccination HI antibody titre.  </w:t>
      </w:r>
      <w:r w:rsidR="00281D3F" w:rsidRPr="00542A97">
        <w:rPr>
          <w:rFonts w:asciiTheme="majorHAnsi" w:hAnsiTheme="majorHAnsi"/>
          <w:iCs/>
          <w:sz w:val="19"/>
          <w:szCs w:val="19"/>
        </w:rPr>
        <w:t xml:space="preserve">Seroprotection is defined as meeting a minimum post-vaccination HI titre </w:t>
      </w:r>
      <w:r w:rsidR="00281D3F" w:rsidRPr="00542A97">
        <w:rPr>
          <w:rFonts w:asciiTheme="majorHAnsi" w:hAnsiTheme="majorHAnsi"/>
          <w:sz w:val="19"/>
          <w:szCs w:val="19"/>
        </w:rPr>
        <w:t>≥1:40.</w:t>
      </w:r>
    </w:p>
    <w:p w14:paraId="77EC6356" w14:textId="77777777" w:rsidR="00C2395C" w:rsidRPr="00542A97" w:rsidRDefault="00C2395C" w:rsidP="00EA063B">
      <w:pPr>
        <w:widowControl w:val="0"/>
        <w:autoSpaceDE w:val="0"/>
        <w:autoSpaceDN w:val="0"/>
        <w:adjustRightInd w:val="0"/>
        <w:spacing w:line="276" w:lineRule="auto"/>
        <w:rPr>
          <w:rFonts w:asciiTheme="majorHAnsi" w:hAnsiTheme="majorHAnsi"/>
          <w:sz w:val="19"/>
          <w:szCs w:val="19"/>
        </w:rPr>
      </w:pPr>
    </w:p>
    <w:p w14:paraId="6D288710" w14:textId="6560BA25" w:rsidR="00CC22A1" w:rsidRPr="00FA3D5F" w:rsidRDefault="007A02CA" w:rsidP="00EA063B">
      <w:pPr>
        <w:widowControl w:val="0"/>
        <w:autoSpaceDE w:val="0"/>
        <w:autoSpaceDN w:val="0"/>
        <w:adjustRightInd w:val="0"/>
        <w:spacing w:line="276" w:lineRule="auto"/>
        <w:rPr>
          <w:rFonts w:asciiTheme="majorHAnsi" w:hAnsiTheme="majorHAnsi" w:cs="Times"/>
          <w:sz w:val="19"/>
          <w:szCs w:val="19"/>
        </w:rPr>
      </w:pPr>
      <w:r w:rsidRPr="00542A97">
        <w:rPr>
          <w:rFonts w:asciiTheme="majorHAnsi" w:hAnsiTheme="majorHAnsi"/>
          <w:sz w:val="19"/>
          <w:szCs w:val="19"/>
        </w:rPr>
        <w:t xml:space="preserve">The primary analysis of the immunogenicity results was based on the efficacy population i.e., they were </w:t>
      </w:r>
      <w:r w:rsidRPr="00542A97">
        <w:rPr>
          <w:rFonts w:asciiTheme="majorHAnsi" w:hAnsiTheme="majorHAnsi"/>
          <w:sz w:val="19"/>
          <w:szCs w:val="19"/>
        </w:rPr>
        <w:lastRenderedPageBreak/>
        <w:t xml:space="preserve">analysed according to the treatment actually received </w:t>
      </w:r>
      <w:r w:rsidRPr="00FA3D5F">
        <w:rPr>
          <w:rFonts w:asciiTheme="majorHAnsi" w:hAnsiTheme="majorHAnsi"/>
          <w:sz w:val="19"/>
          <w:szCs w:val="19"/>
        </w:rPr>
        <w:t>– specifically, subjects that were randomized to receive two priming vaccinations but did not receive the second dose were an</w:t>
      </w:r>
      <w:r w:rsidR="00281D3F" w:rsidRPr="00FA3D5F">
        <w:rPr>
          <w:rFonts w:asciiTheme="majorHAnsi" w:hAnsiTheme="majorHAnsi"/>
          <w:sz w:val="19"/>
          <w:szCs w:val="19"/>
        </w:rPr>
        <w:t>a</w:t>
      </w:r>
      <w:r w:rsidRPr="00FA3D5F">
        <w:rPr>
          <w:rFonts w:asciiTheme="majorHAnsi" w:hAnsiTheme="majorHAnsi"/>
          <w:sz w:val="19"/>
          <w:szCs w:val="19"/>
        </w:rPr>
        <w:t>lysed with the subjects</w:t>
      </w:r>
      <w:r w:rsidR="00BE3788" w:rsidRPr="00FA3D5F">
        <w:rPr>
          <w:rFonts w:asciiTheme="majorHAnsi" w:hAnsiTheme="majorHAnsi"/>
          <w:sz w:val="19"/>
          <w:szCs w:val="19"/>
        </w:rPr>
        <w:t xml:space="preserve"> who</w:t>
      </w:r>
      <w:r w:rsidRPr="00FA3D5F">
        <w:rPr>
          <w:rFonts w:asciiTheme="majorHAnsi" w:hAnsiTheme="majorHAnsi"/>
          <w:sz w:val="19"/>
          <w:szCs w:val="19"/>
        </w:rPr>
        <w:t xml:space="preserve"> </w:t>
      </w:r>
      <w:r w:rsidR="00BE3788" w:rsidRPr="00FA3D5F">
        <w:rPr>
          <w:rFonts w:asciiTheme="majorHAnsi" w:hAnsiTheme="majorHAnsi"/>
          <w:sz w:val="19"/>
          <w:szCs w:val="19"/>
        </w:rPr>
        <w:t xml:space="preserve">were </w:t>
      </w:r>
      <w:r w:rsidRPr="00FA3D5F">
        <w:rPr>
          <w:rFonts w:asciiTheme="majorHAnsi" w:hAnsiTheme="majorHAnsi"/>
          <w:sz w:val="19"/>
          <w:szCs w:val="19"/>
        </w:rPr>
        <w:t xml:space="preserve">randomised to </w:t>
      </w:r>
      <w:r w:rsidR="00BE3788" w:rsidRPr="00FA3D5F">
        <w:rPr>
          <w:rFonts w:asciiTheme="majorHAnsi" w:hAnsiTheme="majorHAnsi"/>
          <w:sz w:val="19"/>
          <w:szCs w:val="19"/>
        </w:rPr>
        <w:t>receive</w:t>
      </w:r>
      <w:r w:rsidRPr="00FA3D5F">
        <w:rPr>
          <w:rFonts w:asciiTheme="majorHAnsi" w:hAnsiTheme="majorHAnsi"/>
          <w:sz w:val="19"/>
          <w:szCs w:val="19"/>
        </w:rPr>
        <w:t xml:space="preserve"> one</w:t>
      </w:r>
      <w:r w:rsidR="007537DC" w:rsidRPr="00FA3D5F">
        <w:rPr>
          <w:rFonts w:asciiTheme="majorHAnsi" w:hAnsiTheme="majorHAnsi"/>
          <w:sz w:val="19"/>
          <w:szCs w:val="19"/>
        </w:rPr>
        <w:t xml:space="preserve"> </w:t>
      </w:r>
      <w:r w:rsidRPr="00FA3D5F">
        <w:rPr>
          <w:rFonts w:asciiTheme="majorHAnsi" w:hAnsiTheme="majorHAnsi"/>
          <w:sz w:val="19"/>
          <w:szCs w:val="19"/>
        </w:rPr>
        <w:t>priming dose</w:t>
      </w:r>
      <w:r w:rsidR="00FA3D5F" w:rsidRPr="00FA3D5F">
        <w:rPr>
          <w:rFonts w:asciiTheme="majorHAnsi" w:hAnsiTheme="majorHAnsi"/>
          <w:sz w:val="19"/>
          <w:szCs w:val="19"/>
        </w:rPr>
        <w:t xml:space="preserve"> (1P)</w:t>
      </w:r>
      <w:r w:rsidRPr="00FA3D5F">
        <w:rPr>
          <w:rFonts w:asciiTheme="majorHAnsi" w:hAnsiTheme="majorHAnsi"/>
          <w:sz w:val="19"/>
          <w:szCs w:val="19"/>
        </w:rPr>
        <w:t xml:space="preserve">.  </w:t>
      </w:r>
      <w:r w:rsidR="00CC22A1" w:rsidRPr="00FA3D5F">
        <w:rPr>
          <w:rFonts w:asciiTheme="majorHAnsi" w:hAnsiTheme="majorHAnsi" w:cs="Times"/>
          <w:sz w:val="19"/>
          <w:szCs w:val="19"/>
        </w:rPr>
        <w:t>Secondary end points included the frequency, duration and intensity of post</w:t>
      </w:r>
      <w:r w:rsidR="002863E1" w:rsidRPr="00FA3D5F">
        <w:rPr>
          <w:rFonts w:asciiTheme="majorHAnsi" w:hAnsiTheme="majorHAnsi" w:cs="Times"/>
          <w:sz w:val="19"/>
          <w:szCs w:val="19"/>
        </w:rPr>
        <w:t>-</w:t>
      </w:r>
      <w:r w:rsidR="00CC22A1" w:rsidRPr="00FA3D5F">
        <w:rPr>
          <w:rFonts w:asciiTheme="majorHAnsi" w:hAnsiTheme="majorHAnsi" w:cs="Times"/>
          <w:sz w:val="19"/>
          <w:szCs w:val="19"/>
        </w:rPr>
        <w:t xml:space="preserve">vaccination reactions (solicited and unsolicited for 7 days) and </w:t>
      </w:r>
      <w:r w:rsidR="00560E20" w:rsidRPr="00FA3D5F">
        <w:rPr>
          <w:rFonts w:asciiTheme="majorHAnsi" w:hAnsiTheme="majorHAnsi" w:cs="Times"/>
          <w:sz w:val="19"/>
          <w:szCs w:val="19"/>
        </w:rPr>
        <w:t>occurrence</w:t>
      </w:r>
      <w:r w:rsidR="002863E1" w:rsidRPr="00FA3D5F">
        <w:rPr>
          <w:rFonts w:asciiTheme="majorHAnsi" w:hAnsiTheme="majorHAnsi" w:cs="Times"/>
          <w:sz w:val="19"/>
          <w:szCs w:val="19"/>
        </w:rPr>
        <w:t xml:space="preserve"> of SAEs</w:t>
      </w:r>
      <w:r w:rsidR="00CC22A1" w:rsidRPr="00FA3D5F">
        <w:rPr>
          <w:rFonts w:asciiTheme="majorHAnsi" w:hAnsiTheme="majorHAnsi" w:cs="Times"/>
          <w:sz w:val="19"/>
          <w:szCs w:val="19"/>
        </w:rPr>
        <w:t>.</w:t>
      </w:r>
    </w:p>
    <w:p w14:paraId="42ABC983" w14:textId="77777777" w:rsidR="00C2395C" w:rsidRPr="00FA3D5F" w:rsidRDefault="00C2395C" w:rsidP="00EA063B">
      <w:pPr>
        <w:widowControl w:val="0"/>
        <w:autoSpaceDE w:val="0"/>
        <w:autoSpaceDN w:val="0"/>
        <w:adjustRightInd w:val="0"/>
        <w:spacing w:line="276" w:lineRule="auto"/>
        <w:rPr>
          <w:rFonts w:asciiTheme="majorHAnsi" w:hAnsiTheme="majorHAnsi" w:cs="Times"/>
          <w:sz w:val="19"/>
          <w:szCs w:val="19"/>
        </w:rPr>
      </w:pPr>
    </w:p>
    <w:p w14:paraId="46D25C90" w14:textId="4924AD0C" w:rsidR="00A60946" w:rsidRPr="00FA3D5F" w:rsidRDefault="005971D3" w:rsidP="00EA063B">
      <w:pPr>
        <w:widowControl w:val="0"/>
        <w:autoSpaceDE w:val="0"/>
        <w:autoSpaceDN w:val="0"/>
        <w:adjustRightInd w:val="0"/>
        <w:spacing w:line="276" w:lineRule="auto"/>
        <w:rPr>
          <w:rFonts w:asciiTheme="majorHAnsi" w:hAnsiTheme="majorHAnsi"/>
          <w:sz w:val="19"/>
          <w:szCs w:val="19"/>
        </w:rPr>
      </w:pPr>
      <w:r w:rsidRPr="00FA3D5F">
        <w:rPr>
          <w:rFonts w:asciiTheme="majorHAnsi" w:hAnsiTheme="majorHAnsi"/>
          <w:spacing w:val="-3"/>
          <w:sz w:val="19"/>
          <w:szCs w:val="19"/>
        </w:rPr>
        <w:t>The number and proportion of subjects achieving seroconversion or significant increase in HI titres from pre-immunization to each sampling occasion</w:t>
      </w:r>
      <w:r w:rsidRPr="00FA3D5F">
        <w:rPr>
          <w:rFonts w:asciiTheme="majorHAnsi" w:hAnsiTheme="majorHAnsi"/>
          <w:sz w:val="19"/>
          <w:szCs w:val="19"/>
        </w:rPr>
        <w:t xml:space="preserve"> was</w:t>
      </w:r>
      <w:r w:rsidRPr="00FA3D5F">
        <w:rPr>
          <w:rFonts w:asciiTheme="majorHAnsi" w:hAnsiTheme="majorHAnsi"/>
          <w:spacing w:val="-3"/>
          <w:sz w:val="19"/>
          <w:szCs w:val="19"/>
        </w:rPr>
        <w:t xml:space="preserve"> tabulated for each vaccine group, together with their respective 95% confidence intervals.  </w:t>
      </w:r>
      <w:r w:rsidR="00A60946" w:rsidRPr="00FA3D5F">
        <w:rPr>
          <w:rFonts w:asciiTheme="majorHAnsi" w:hAnsiTheme="majorHAnsi" w:cs="Times"/>
          <w:sz w:val="19"/>
          <w:szCs w:val="19"/>
        </w:rPr>
        <w:t>Geometric mean titres</w:t>
      </w:r>
      <w:r w:rsidR="004333F7" w:rsidRPr="00FA3D5F">
        <w:rPr>
          <w:rFonts w:asciiTheme="majorHAnsi" w:hAnsiTheme="majorHAnsi" w:cs="Times"/>
          <w:sz w:val="19"/>
          <w:szCs w:val="19"/>
        </w:rPr>
        <w:t>, geometric mean ratios</w:t>
      </w:r>
      <w:r w:rsidR="008F25A6" w:rsidRPr="00FA3D5F">
        <w:rPr>
          <w:rFonts w:asciiTheme="majorHAnsi" w:hAnsiTheme="majorHAnsi" w:cs="Times"/>
          <w:sz w:val="19"/>
          <w:szCs w:val="19"/>
        </w:rPr>
        <w:t>,</w:t>
      </w:r>
      <w:r w:rsidR="00A60946" w:rsidRPr="00FA3D5F">
        <w:rPr>
          <w:rFonts w:asciiTheme="majorHAnsi" w:hAnsiTheme="majorHAnsi" w:cs="Times"/>
          <w:sz w:val="19"/>
          <w:szCs w:val="19"/>
        </w:rPr>
        <w:t xml:space="preserve"> and </w:t>
      </w:r>
      <w:r w:rsidR="008F25A6" w:rsidRPr="00FA3D5F">
        <w:rPr>
          <w:rFonts w:asciiTheme="majorHAnsi" w:hAnsiTheme="majorHAnsi" w:cs="Times"/>
          <w:sz w:val="19"/>
          <w:szCs w:val="19"/>
        </w:rPr>
        <w:t xml:space="preserve">their </w:t>
      </w:r>
      <w:r w:rsidR="00A60946" w:rsidRPr="00FA3D5F">
        <w:rPr>
          <w:rFonts w:asciiTheme="majorHAnsi" w:hAnsiTheme="majorHAnsi" w:cs="Times"/>
          <w:sz w:val="19"/>
          <w:szCs w:val="19"/>
        </w:rPr>
        <w:t>95% confidence interval</w:t>
      </w:r>
      <w:r w:rsidR="008F25A6" w:rsidRPr="00FA3D5F">
        <w:rPr>
          <w:rFonts w:asciiTheme="majorHAnsi" w:hAnsiTheme="majorHAnsi" w:cs="Times"/>
          <w:sz w:val="19"/>
          <w:szCs w:val="19"/>
        </w:rPr>
        <w:t>s</w:t>
      </w:r>
      <w:r w:rsidR="00A60946" w:rsidRPr="00FA3D5F">
        <w:rPr>
          <w:rFonts w:asciiTheme="majorHAnsi" w:hAnsiTheme="majorHAnsi" w:cs="Times"/>
          <w:sz w:val="19"/>
          <w:szCs w:val="19"/>
        </w:rPr>
        <w:t xml:space="preserve"> (CI) for each visit were computed by taking the exponential (lo</w:t>
      </w:r>
      <w:r w:rsidR="008F25A6" w:rsidRPr="00FA3D5F">
        <w:rPr>
          <w:rFonts w:asciiTheme="majorHAnsi" w:hAnsiTheme="majorHAnsi" w:cs="Times"/>
          <w:sz w:val="19"/>
          <w:szCs w:val="19"/>
        </w:rPr>
        <w:t>g</w:t>
      </w:r>
      <w:r w:rsidR="008F25A6" w:rsidRPr="00FA3D5F">
        <w:rPr>
          <w:rFonts w:asciiTheme="majorHAnsi" w:hAnsiTheme="majorHAnsi" w:cs="Times"/>
          <w:sz w:val="19"/>
          <w:szCs w:val="19"/>
          <w:vertAlign w:val="subscript"/>
        </w:rPr>
        <w:t>10</w:t>
      </w:r>
      <w:r w:rsidR="00A60946" w:rsidRPr="00FA3D5F">
        <w:rPr>
          <w:rFonts w:asciiTheme="majorHAnsi" w:hAnsiTheme="majorHAnsi" w:cs="Times"/>
          <w:sz w:val="19"/>
          <w:szCs w:val="19"/>
        </w:rPr>
        <w:t xml:space="preserve">) of the mean and of the lower and upper limits of the 95% CI of the </w:t>
      </w:r>
      <w:r w:rsidR="008F25A6" w:rsidRPr="00FA3D5F">
        <w:rPr>
          <w:rFonts w:asciiTheme="majorHAnsi" w:hAnsiTheme="majorHAnsi" w:cs="Times"/>
          <w:sz w:val="19"/>
          <w:szCs w:val="19"/>
        </w:rPr>
        <w:t>log</w:t>
      </w:r>
      <w:r w:rsidR="008F25A6" w:rsidRPr="00FA3D5F">
        <w:rPr>
          <w:rFonts w:asciiTheme="majorHAnsi" w:hAnsiTheme="majorHAnsi" w:cs="Times"/>
          <w:sz w:val="19"/>
          <w:szCs w:val="19"/>
          <w:vertAlign w:val="subscript"/>
        </w:rPr>
        <w:t>10</w:t>
      </w:r>
      <w:r w:rsidR="00A60946" w:rsidRPr="00FA3D5F">
        <w:rPr>
          <w:rFonts w:asciiTheme="majorHAnsi" w:hAnsiTheme="majorHAnsi" w:cs="Times"/>
          <w:sz w:val="19"/>
          <w:szCs w:val="19"/>
        </w:rPr>
        <w:t>-transformed titres.</w:t>
      </w:r>
      <w:r w:rsidR="007537DC" w:rsidRPr="00FA3D5F">
        <w:rPr>
          <w:rFonts w:asciiTheme="majorHAnsi" w:hAnsiTheme="majorHAnsi" w:cs="Times"/>
          <w:sz w:val="19"/>
          <w:szCs w:val="19"/>
        </w:rPr>
        <w:t xml:space="preserve"> </w:t>
      </w:r>
      <w:r w:rsidR="00D83E8C" w:rsidRPr="00FA3D5F">
        <w:rPr>
          <w:rFonts w:asciiTheme="majorHAnsi" w:hAnsiTheme="majorHAnsi" w:cs="Times"/>
          <w:sz w:val="19"/>
          <w:szCs w:val="19"/>
        </w:rPr>
        <w:t xml:space="preserve">GMTs and GMRs were compared between each pair of vaccine </w:t>
      </w:r>
      <w:r w:rsidR="00297EF6" w:rsidRPr="00FA3D5F">
        <w:rPr>
          <w:rFonts w:asciiTheme="majorHAnsi" w:hAnsiTheme="majorHAnsi" w:cs="Times"/>
          <w:sz w:val="19"/>
          <w:szCs w:val="19"/>
        </w:rPr>
        <w:t>groups by means of one-way anal</w:t>
      </w:r>
      <w:r w:rsidR="00D83E8C" w:rsidRPr="00FA3D5F">
        <w:rPr>
          <w:rFonts w:asciiTheme="majorHAnsi" w:hAnsiTheme="majorHAnsi" w:cs="Times"/>
          <w:sz w:val="19"/>
          <w:szCs w:val="19"/>
        </w:rPr>
        <w:t>ysis of variance (ANOVA) on the log10-transformed titres. The proportions of subjects in whom seroconversion or seroprotection occurred</w:t>
      </w:r>
      <w:r w:rsidR="00297EF6" w:rsidRPr="00FA3D5F">
        <w:rPr>
          <w:rFonts w:asciiTheme="majorHAnsi" w:hAnsiTheme="majorHAnsi" w:cs="Times"/>
          <w:sz w:val="19"/>
          <w:szCs w:val="19"/>
        </w:rPr>
        <w:t xml:space="preserve"> were compared between groups by Chi-square test with Yate’s correction and Fisher’s exact test.</w:t>
      </w:r>
      <w:r w:rsidR="00D83E8C" w:rsidRPr="00FA3D5F">
        <w:rPr>
          <w:rFonts w:asciiTheme="majorHAnsi" w:hAnsiTheme="majorHAnsi" w:cs="Times"/>
          <w:sz w:val="19"/>
          <w:szCs w:val="19"/>
        </w:rPr>
        <w:t xml:space="preserve"> </w:t>
      </w:r>
      <w:r w:rsidR="007C5C97">
        <w:rPr>
          <w:rFonts w:asciiTheme="majorHAnsi" w:hAnsiTheme="majorHAnsi"/>
          <w:sz w:val="19"/>
          <w:szCs w:val="19"/>
        </w:rPr>
        <w:t>Backward stepwise l</w:t>
      </w:r>
      <w:r w:rsidR="00B82E04" w:rsidRPr="007C5C97">
        <w:rPr>
          <w:rFonts w:asciiTheme="majorHAnsi" w:hAnsiTheme="majorHAnsi"/>
          <w:sz w:val="19"/>
          <w:szCs w:val="19"/>
        </w:rPr>
        <w:t>ogistic regression model</w:t>
      </w:r>
      <w:r w:rsidR="00760774" w:rsidRPr="007C5C97">
        <w:rPr>
          <w:rFonts w:asciiTheme="majorHAnsi" w:hAnsiTheme="majorHAnsi"/>
          <w:sz w:val="19"/>
          <w:szCs w:val="19"/>
        </w:rPr>
        <w:t>s</w:t>
      </w:r>
      <w:r w:rsidR="00B82E04" w:rsidRPr="007C5C97">
        <w:rPr>
          <w:rFonts w:asciiTheme="majorHAnsi" w:hAnsiTheme="majorHAnsi"/>
          <w:sz w:val="19"/>
          <w:szCs w:val="19"/>
        </w:rPr>
        <w:t xml:space="preserve"> </w:t>
      </w:r>
      <w:r w:rsidR="00E77E64">
        <w:rPr>
          <w:rFonts w:asciiTheme="majorHAnsi" w:hAnsiTheme="majorHAnsi"/>
          <w:sz w:val="19"/>
          <w:szCs w:val="19"/>
        </w:rPr>
        <w:t>were carried out, initially including data</w:t>
      </w:r>
      <w:r w:rsidR="00B82E04" w:rsidRPr="007C5C97">
        <w:rPr>
          <w:rFonts w:asciiTheme="majorHAnsi" w:hAnsiTheme="majorHAnsi"/>
          <w:sz w:val="19"/>
          <w:szCs w:val="19"/>
        </w:rPr>
        <w:t xml:space="preserve"> for </w:t>
      </w:r>
      <w:r w:rsidR="00E77E64">
        <w:rPr>
          <w:rFonts w:asciiTheme="majorHAnsi" w:hAnsiTheme="majorHAnsi"/>
          <w:sz w:val="19"/>
          <w:szCs w:val="19"/>
        </w:rPr>
        <w:t>age, sex, body mass index, anytime receipt of seasonal influenza vaccine, presence of detectable NIBRG14 antibody on boosting, number of</w:t>
      </w:r>
      <w:r w:rsidR="00B82E04" w:rsidRPr="007C5C97">
        <w:rPr>
          <w:rFonts w:asciiTheme="majorHAnsi" w:hAnsiTheme="majorHAnsi"/>
          <w:sz w:val="19"/>
          <w:szCs w:val="19"/>
        </w:rPr>
        <w:t xml:space="preserve"> priming doses, plain or adjuvanted booster, and dose of booster w</w:t>
      </w:r>
      <w:r w:rsidR="00566509" w:rsidRPr="007C5C97">
        <w:rPr>
          <w:rFonts w:asciiTheme="majorHAnsi" w:hAnsiTheme="majorHAnsi"/>
          <w:sz w:val="19"/>
          <w:szCs w:val="19"/>
        </w:rPr>
        <w:t>ere</w:t>
      </w:r>
      <w:r w:rsidR="00B82E04" w:rsidRPr="007C5C97">
        <w:rPr>
          <w:rFonts w:asciiTheme="majorHAnsi" w:hAnsiTheme="majorHAnsi"/>
          <w:sz w:val="19"/>
          <w:szCs w:val="19"/>
        </w:rPr>
        <w:t xml:space="preserve"> used </w:t>
      </w:r>
      <w:r w:rsidR="00760774" w:rsidRPr="007C5C97">
        <w:rPr>
          <w:rFonts w:asciiTheme="majorHAnsi" w:hAnsiTheme="majorHAnsi"/>
          <w:sz w:val="19"/>
          <w:szCs w:val="19"/>
        </w:rPr>
        <w:t>to</w:t>
      </w:r>
      <w:r w:rsidR="00785D1C" w:rsidRPr="007C5C97">
        <w:rPr>
          <w:rFonts w:asciiTheme="majorHAnsi" w:hAnsiTheme="majorHAnsi"/>
          <w:sz w:val="19"/>
          <w:szCs w:val="19"/>
        </w:rPr>
        <w:t xml:space="preserve"> analys</w:t>
      </w:r>
      <w:r w:rsidR="00760774" w:rsidRPr="007C5C97">
        <w:rPr>
          <w:rFonts w:asciiTheme="majorHAnsi" w:hAnsiTheme="majorHAnsi"/>
          <w:sz w:val="19"/>
          <w:szCs w:val="19"/>
        </w:rPr>
        <w:t>e</w:t>
      </w:r>
      <w:r w:rsidR="00785D1C" w:rsidRPr="007C5C97">
        <w:rPr>
          <w:rFonts w:asciiTheme="majorHAnsi" w:hAnsiTheme="majorHAnsi"/>
          <w:sz w:val="19"/>
          <w:szCs w:val="19"/>
        </w:rPr>
        <w:t xml:space="preserve"> data from Day 456 onwards.</w:t>
      </w:r>
      <w:r w:rsidR="00E77E64">
        <w:rPr>
          <w:rFonts w:asciiTheme="majorHAnsi" w:hAnsiTheme="majorHAnsi"/>
          <w:sz w:val="19"/>
          <w:szCs w:val="19"/>
        </w:rPr>
        <w:t xml:space="preserve"> Variables in models for Log10 GMT, SRP, and SCR were retained if they </w:t>
      </w:r>
      <w:r w:rsidR="009F756F">
        <w:rPr>
          <w:rFonts w:asciiTheme="majorHAnsi" w:hAnsiTheme="majorHAnsi"/>
          <w:sz w:val="19"/>
          <w:szCs w:val="19"/>
        </w:rPr>
        <w:t>remained</w:t>
      </w:r>
      <w:r w:rsidR="00E77E64">
        <w:rPr>
          <w:rFonts w:asciiTheme="majorHAnsi" w:hAnsiTheme="majorHAnsi"/>
          <w:sz w:val="19"/>
          <w:szCs w:val="19"/>
        </w:rPr>
        <w:t xml:space="preserve"> statistically significant against each test antigen on each occasion after boosting.</w:t>
      </w:r>
      <w:r w:rsidR="009F756F">
        <w:rPr>
          <w:rFonts w:asciiTheme="majorHAnsi" w:hAnsiTheme="majorHAnsi"/>
          <w:sz w:val="19"/>
          <w:szCs w:val="19"/>
        </w:rPr>
        <w:t xml:space="preserve"> </w:t>
      </w:r>
    </w:p>
    <w:p w14:paraId="535E7663" w14:textId="77777777" w:rsidR="00C2395C" w:rsidRPr="00FA3D5F" w:rsidRDefault="00C2395C" w:rsidP="00EA063B">
      <w:pPr>
        <w:widowControl w:val="0"/>
        <w:autoSpaceDE w:val="0"/>
        <w:autoSpaceDN w:val="0"/>
        <w:adjustRightInd w:val="0"/>
        <w:spacing w:line="276" w:lineRule="auto"/>
        <w:rPr>
          <w:rFonts w:asciiTheme="majorHAnsi" w:hAnsiTheme="majorHAnsi"/>
          <w:sz w:val="19"/>
          <w:szCs w:val="19"/>
        </w:rPr>
      </w:pPr>
    </w:p>
    <w:p w14:paraId="1D8C3809" w14:textId="1B839BDA" w:rsidR="00AD1F9E" w:rsidRPr="009F756F" w:rsidRDefault="00DD63E9" w:rsidP="00EA063B">
      <w:pPr>
        <w:widowControl w:val="0"/>
        <w:autoSpaceDE w:val="0"/>
        <w:autoSpaceDN w:val="0"/>
        <w:adjustRightInd w:val="0"/>
        <w:spacing w:line="276" w:lineRule="auto"/>
        <w:rPr>
          <w:rFonts w:asciiTheme="majorHAnsi" w:hAnsiTheme="majorHAnsi" w:cs="Times"/>
          <w:sz w:val="19"/>
          <w:szCs w:val="19"/>
        </w:rPr>
      </w:pPr>
      <w:r w:rsidRPr="00FA3D5F">
        <w:rPr>
          <w:rFonts w:asciiTheme="majorHAnsi" w:hAnsiTheme="majorHAnsi" w:cs="Times"/>
          <w:sz w:val="19"/>
          <w:szCs w:val="19"/>
        </w:rPr>
        <w:t>For solicited and unsolicited reactions, the percentages of subjects (point estimates and 95% CIs) were based on the frequency and severity of reported responses after vaccination. Exact (Clopper–Pearson) CIs are reported for </w:t>
      </w:r>
      <w:r w:rsidR="00BE3788" w:rsidRPr="00FA3D5F">
        <w:rPr>
          <w:rFonts w:asciiTheme="majorHAnsi" w:hAnsiTheme="majorHAnsi" w:cs="Times"/>
          <w:sz w:val="19"/>
          <w:szCs w:val="19"/>
        </w:rPr>
        <w:t xml:space="preserve"> </w:t>
      </w:r>
      <w:r w:rsidRPr="00FA3D5F">
        <w:rPr>
          <w:rFonts w:asciiTheme="majorHAnsi" w:hAnsiTheme="majorHAnsi" w:cs="Times"/>
          <w:sz w:val="19"/>
          <w:szCs w:val="19"/>
        </w:rPr>
        <w:t>all pro</w:t>
      </w:r>
      <w:r w:rsidR="0071017A" w:rsidRPr="00FA3D5F">
        <w:rPr>
          <w:rFonts w:asciiTheme="majorHAnsi" w:hAnsiTheme="majorHAnsi" w:cs="Times"/>
          <w:sz w:val="19"/>
          <w:szCs w:val="19"/>
        </w:rPr>
        <w:t>portional end points.  We used</w:t>
      </w:r>
      <w:r w:rsidRPr="00FA3D5F">
        <w:rPr>
          <w:rFonts w:asciiTheme="majorHAnsi" w:hAnsiTheme="majorHAnsi" w:cs="Times"/>
          <w:sz w:val="19"/>
          <w:szCs w:val="19"/>
        </w:rPr>
        <w:t xml:space="preserve"> </w:t>
      </w:r>
      <w:r w:rsidR="0071017A" w:rsidRPr="00FA3D5F">
        <w:rPr>
          <w:rFonts w:asciiTheme="majorHAnsi" w:hAnsiTheme="majorHAnsi" w:cs="Times"/>
          <w:sz w:val="19"/>
          <w:szCs w:val="19"/>
        </w:rPr>
        <w:t>Yate’s corrected Chi</w:t>
      </w:r>
      <w:r w:rsidR="0071017A" w:rsidRPr="00FA3D5F">
        <w:rPr>
          <w:rFonts w:asciiTheme="majorHAnsi" w:hAnsiTheme="majorHAnsi" w:cs="Times"/>
          <w:sz w:val="19"/>
          <w:szCs w:val="19"/>
          <w:vertAlign w:val="superscript"/>
        </w:rPr>
        <w:t>2</w:t>
      </w:r>
      <w:r w:rsidRPr="00FA3D5F">
        <w:rPr>
          <w:rFonts w:asciiTheme="majorHAnsi" w:hAnsiTheme="majorHAnsi" w:cs="Times"/>
          <w:sz w:val="19"/>
          <w:szCs w:val="19"/>
        </w:rPr>
        <w:t xml:space="preserve"> test</w:t>
      </w:r>
      <w:r w:rsidR="0071017A" w:rsidRPr="00FA3D5F">
        <w:rPr>
          <w:rFonts w:asciiTheme="majorHAnsi" w:hAnsiTheme="majorHAnsi" w:cs="Times"/>
          <w:sz w:val="19"/>
          <w:szCs w:val="19"/>
        </w:rPr>
        <w:t xml:space="preserve"> and Fisher’s exact test </w:t>
      </w:r>
      <w:r w:rsidRPr="00FA3D5F">
        <w:rPr>
          <w:rFonts w:asciiTheme="majorHAnsi" w:hAnsiTheme="majorHAnsi" w:cs="Times"/>
          <w:sz w:val="19"/>
          <w:szCs w:val="19"/>
        </w:rPr>
        <w:t xml:space="preserve">to compare proportions between vaccine groups, with no adjustments for multiple testing; values of </w:t>
      </w:r>
      <w:r w:rsidRPr="00FA3D5F">
        <w:rPr>
          <w:rFonts w:asciiTheme="majorHAnsi" w:hAnsiTheme="majorHAnsi" w:cs="Symbol"/>
          <w:sz w:val="19"/>
          <w:szCs w:val="19"/>
        </w:rPr>
        <w:t xml:space="preserve">≤ </w:t>
      </w:r>
      <w:r w:rsidRPr="00FA3D5F">
        <w:rPr>
          <w:rFonts w:asciiTheme="majorHAnsi" w:hAnsiTheme="majorHAnsi" w:cs="Times"/>
          <w:sz w:val="19"/>
          <w:szCs w:val="19"/>
        </w:rPr>
        <w:t>0.05 were considered to indicate statistical significance.</w:t>
      </w:r>
      <w:r w:rsidR="00E77E64">
        <w:rPr>
          <w:rFonts w:asciiTheme="majorHAnsi" w:hAnsiTheme="majorHAnsi" w:cs="Times"/>
          <w:sz w:val="19"/>
          <w:szCs w:val="19"/>
        </w:rPr>
        <w:t xml:space="preserve"> </w:t>
      </w:r>
      <w:r w:rsidRPr="00FA3D5F">
        <w:rPr>
          <w:rFonts w:asciiTheme="majorHAnsi" w:hAnsiTheme="majorHAnsi" w:cs="Times"/>
          <w:sz w:val="19"/>
          <w:szCs w:val="19"/>
        </w:rPr>
        <w:t xml:space="preserve">All analyses were performed using </w:t>
      </w:r>
      <w:r w:rsidR="0071017A" w:rsidRPr="00FA3D5F">
        <w:rPr>
          <w:rFonts w:asciiTheme="majorHAnsi" w:hAnsiTheme="majorHAnsi" w:cs="Times"/>
          <w:sz w:val="19"/>
          <w:szCs w:val="19"/>
        </w:rPr>
        <w:t>StatsDirect</w:t>
      </w:r>
      <w:r w:rsidR="009F756F">
        <w:rPr>
          <w:rFonts w:asciiTheme="majorHAnsi" w:hAnsiTheme="majorHAnsi" w:cs="Times"/>
          <w:sz w:val="19"/>
          <w:szCs w:val="19"/>
        </w:rPr>
        <w:t xml:space="preserve">, </w:t>
      </w:r>
      <w:r w:rsidR="009F756F" w:rsidRPr="009F756F">
        <w:rPr>
          <w:rFonts w:asciiTheme="majorHAnsi" w:hAnsiTheme="majorHAnsi" w:cs="Times"/>
          <w:sz w:val="19"/>
          <w:szCs w:val="19"/>
        </w:rPr>
        <w:t>version 2.7.9 (Altricham, Cheshire, UK)</w:t>
      </w:r>
      <w:r w:rsidRPr="009F756F">
        <w:rPr>
          <w:rFonts w:asciiTheme="majorHAnsi" w:hAnsiTheme="majorHAnsi" w:cs="Times"/>
          <w:sz w:val="19"/>
          <w:szCs w:val="19"/>
        </w:rPr>
        <w:t>.</w:t>
      </w:r>
      <w:r w:rsidR="00AD1F9E" w:rsidRPr="009F756F">
        <w:rPr>
          <w:rFonts w:asciiTheme="majorHAnsi" w:hAnsiTheme="majorHAnsi" w:cs="Times"/>
          <w:sz w:val="19"/>
          <w:szCs w:val="19"/>
        </w:rPr>
        <w:t xml:space="preserve"> </w:t>
      </w:r>
    </w:p>
    <w:p w14:paraId="459571D2" w14:textId="77777777" w:rsidR="008C74E9" w:rsidRPr="00FA3D5F" w:rsidRDefault="008C74E9" w:rsidP="00EA063B">
      <w:pPr>
        <w:widowControl w:val="0"/>
        <w:autoSpaceDE w:val="0"/>
        <w:autoSpaceDN w:val="0"/>
        <w:adjustRightInd w:val="0"/>
        <w:spacing w:line="276" w:lineRule="auto"/>
        <w:rPr>
          <w:rFonts w:asciiTheme="majorHAnsi" w:hAnsiTheme="majorHAnsi" w:cs="Times"/>
          <w:sz w:val="19"/>
          <w:szCs w:val="19"/>
        </w:rPr>
      </w:pPr>
    </w:p>
    <w:p w14:paraId="113C5671" w14:textId="77777777" w:rsidR="008C74E9" w:rsidRPr="00FA3D5F" w:rsidRDefault="008C74E9" w:rsidP="00EA063B">
      <w:pPr>
        <w:widowControl w:val="0"/>
        <w:autoSpaceDE w:val="0"/>
        <w:autoSpaceDN w:val="0"/>
        <w:adjustRightInd w:val="0"/>
        <w:spacing w:line="276" w:lineRule="auto"/>
        <w:rPr>
          <w:rFonts w:asciiTheme="majorHAnsi" w:hAnsiTheme="majorHAnsi" w:cs="Times"/>
          <w:sz w:val="19"/>
          <w:szCs w:val="19"/>
        </w:rPr>
      </w:pPr>
    </w:p>
    <w:p w14:paraId="07D1AA2A" w14:textId="77777777" w:rsidR="00AD1F9E" w:rsidRPr="00FA3D5F" w:rsidRDefault="00AD1F9E" w:rsidP="00BD0A5D">
      <w:pPr>
        <w:widowControl w:val="0"/>
        <w:tabs>
          <w:tab w:val="left" w:pos="220"/>
          <w:tab w:val="left" w:pos="720"/>
        </w:tabs>
        <w:autoSpaceDE w:val="0"/>
        <w:autoSpaceDN w:val="0"/>
        <w:adjustRightInd w:val="0"/>
        <w:spacing w:after="120"/>
        <w:rPr>
          <w:rFonts w:asciiTheme="majorHAnsi" w:hAnsiTheme="majorHAnsi" w:cs="Times"/>
          <w:sz w:val="20"/>
          <w:szCs w:val="22"/>
        </w:rPr>
      </w:pPr>
      <w:r w:rsidRPr="00FA3D5F">
        <w:rPr>
          <w:rFonts w:asciiTheme="majorHAnsi" w:hAnsiTheme="majorHAnsi" w:cs="Gill Sans MT"/>
          <w:b/>
          <w:bCs/>
          <w:sz w:val="20"/>
          <w:szCs w:val="22"/>
        </w:rPr>
        <w:t xml:space="preserve">Laboratory tests </w:t>
      </w:r>
    </w:p>
    <w:p w14:paraId="1179B31A" w14:textId="4A580441" w:rsidR="00917E64" w:rsidRPr="00FA3D5F" w:rsidRDefault="00AD1F9E" w:rsidP="00FA2B30">
      <w:pPr>
        <w:widowControl w:val="0"/>
        <w:autoSpaceDE w:val="0"/>
        <w:autoSpaceDN w:val="0"/>
        <w:adjustRightInd w:val="0"/>
        <w:spacing w:line="276" w:lineRule="auto"/>
        <w:rPr>
          <w:rFonts w:asciiTheme="majorHAnsi" w:hAnsiTheme="majorHAnsi" w:cs="Times"/>
          <w:sz w:val="19"/>
          <w:szCs w:val="19"/>
        </w:rPr>
      </w:pPr>
      <w:r w:rsidRPr="00FA3D5F">
        <w:rPr>
          <w:rFonts w:asciiTheme="majorHAnsi" w:hAnsiTheme="majorHAnsi" w:cs="Times"/>
          <w:sz w:val="19"/>
          <w:szCs w:val="19"/>
        </w:rPr>
        <w:t>Antibody responses were detected by MN and HI assays, according to standard method</w:t>
      </w:r>
      <w:r w:rsidR="00917E64" w:rsidRPr="00FA3D5F">
        <w:rPr>
          <w:rFonts w:asciiTheme="majorHAnsi" w:hAnsiTheme="majorHAnsi" w:cs="Times"/>
          <w:sz w:val="19"/>
          <w:szCs w:val="19"/>
        </w:rPr>
        <w:t>s</w:t>
      </w:r>
      <w:r w:rsidR="001D5073" w:rsidRPr="00FA3D5F">
        <w:rPr>
          <w:rFonts w:asciiTheme="majorHAnsi" w:hAnsiTheme="majorHAnsi" w:cs="Times"/>
          <w:sz w:val="19"/>
          <w:szCs w:val="19"/>
          <w:vertAlign w:val="superscript"/>
        </w:rPr>
        <w:t>183-5</w:t>
      </w:r>
      <w:r w:rsidR="001D5073" w:rsidRPr="00FA3D5F">
        <w:rPr>
          <w:rFonts w:asciiTheme="majorHAnsi" w:hAnsiTheme="majorHAnsi" w:cs="Times"/>
          <w:sz w:val="19"/>
          <w:szCs w:val="19"/>
        </w:rPr>
        <w:t xml:space="preserve"> a</w:t>
      </w:r>
      <w:r w:rsidR="001F509C" w:rsidRPr="00FA3D5F">
        <w:rPr>
          <w:rFonts w:asciiTheme="majorHAnsi" w:hAnsiTheme="majorHAnsi" w:cs="Times"/>
          <w:sz w:val="19"/>
          <w:szCs w:val="19"/>
        </w:rPr>
        <w:t>t Public Health England, Colindale</w:t>
      </w:r>
      <w:r w:rsidRPr="00FA3D5F">
        <w:rPr>
          <w:rFonts w:asciiTheme="majorHAnsi" w:hAnsiTheme="majorHAnsi" w:cs="Times"/>
          <w:sz w:val="19"/>
          <w:szCs w:val="19"/>
        </w:rPr>
        <w:t xml:space="preserve">, London, UK, </w:t>
      </w:r>
      <w:r w:rsidR="00E90B85" w:rsidRPr="00FA3D5F">
        <w:rPr>
          <w:rFonts w:asciiTheme="majorHAnsi" w:hAnsiTheme="majorHAnsi" w:cs="Times"/>
          <w:sz w:val="19"/>
          <w:szCs w:val="19"/>
        </w:rPr>
        <w:t xml:space="preserve">using the following </w:t>
      </w:r>
      <w:r w:rsidR="00977EA6" w:rsidRPr="00FA3D5F">
        <w:rPr>
          <w:rFonts w:asciiTheme="majorHAnsi" w:hAnsiTheme="majorHAnsi" w:cs="Times"/>
          <w:sz w:val="19"/>
          <w:szCs w:val="19"/>
        </w:rPr>
        <w:t xml:space="preserve">three </w:t>
      </w:r>
      <w:r w:rsidR="00917E64" w:rsidRPr="00FA3D5F">
        <w:rPr>
          <w:rFonts w:asciiTheme="majorHAnsi" w:hAnsiTheme="majorHAnsi" w:cs="Times"/>
          <w:sz w:val="19"/>
          <w:szCs w:val="19"/>
        </w:rPr>
        <w:t xml:space="preserve">reassortant vaccine reference strains as test antigens: </w:t>
      </w:r>
    </w:p>
    <w:p w14:paraId="4BFB2614" w14:textId="77777777" w:rsidR="00BD0A5D" w:rsidRPr="00FA3D5F" w:rsidRDefault="00BD0A5D" w:rsidP="00FA2B30">
      <w:pPr>
        <w:widowControl w:val="0"/>
        <w:autoSpaceDE w:val="0"/>
        <w:autoSpaceDN w:val="0"/>
        <w:adjustRightInd w:val="0"/>
        <w:spacing w:line="276" w:lineRule="auto"/>
        <w:rPr>
          <w:rFonts w:asciiTheme="majorHAnsi" w:hAnsiTheme="majorHAnsi" w:cs="Times"/>
          <w:sz w:val="19"/>
          <w:szCs w:val="19"/>
        </w:rPr>
      </w:pPr>
    </w:p>
    <w:p w14:paraId="04D89583" w14:textId="61B3FC7D" w:rsidR="00917E64" w:rsidRPr="00FA3D5F" w:rsidRDefault="00917E64" w:rsidP="004D68AB">
      <w:pPr>
        <w:pStyle w:val="ListParagraph"/>
        <w:widowControl w:val="0"/>
        <w:numPr>
          <w:ilvl w:val="0"/>
          <w:numId w:val="19"/>
        </w:numPr>
        <w:autoSpaceDE w:val="0"/>
        <w:autoSpaceDN w:val="0"/>
        <w:adjustRightInd w:val="0"/>
        <w:spacing w:after="240" w:line="276" w:lineRule="auto"/>
        <w:ind w:left="567" w:hanging="283"/>
        <w:rPr>
          <w:rFonts w:asciiTheme="majorHAnsi" w:hAnsiTheme="majorHAnsi" w:cs="Times"/>
          <w:sz w:val="19"/>
          <w:szCs w:val="19"/>
        </w:rPr>
      </w:pPr>
      <w:r w:rsidRPr="00FA3D5F">
        <w:rPr>
          <w:rFonts w:asciiTheme="majorHAnsi" w:hAnsiTheme="majorHAnsi" w:cs="Times"/>
          <w:sz w:val="19"/>
          <w:szCs w:val="19"/>
        </w:rPr>
        <w:t xml:space="preserve">NIBRG-14 virus, generated from influenza </w:t>
      </w:r>
      <w:r w:rsidR="00D32EAE" w:rsidRPr="00FA3D5F">
        <w:rPr>
          <w:rFonts w:asciiTheme="majorHAnsi" w:hAnsiTheme="majorHAnsi"/>
          <w:sz w:val="19"/>
          <w:szCs w:val="19"/>
        </w:rPr>
        <w:t>A/VN</w:t>
      </w:r>
      <w:r w:rsidR="00F769C8" w:rsidRPr="00FA3D5F">
        <w:rPr>
          <w:rFonts w:asciiTheme="majorHAnsi" w:hAnsiTheme="majorHAnsi"/>
          <w:sz w:val="19"/>
          <w:szCs w:val="19"/>
        </w:rPr>
        <w:t>/</w:t>
      </w:r>
      <w:r w:rsidR="00D32EAE" w:rsidRPr="00FA3D5F">
        <w:rPr>
          <w:rFonts w:asciiTheme="majorHAnsi" w:hAnsiTheme="majorHAnsi"/>
          <w:sz w:val="19"/>
          <w:szCs w:val="19"/>
        </w:rPr>
        <w:t>1194</w:t>
      </w:r>
      <w:r w:rsidRPr="00FA3D5F">
        <w:rPr>
          <w:rFonts w:asciiTheme="majorHAnsi" w:hAnsiTheme="majorHAnsi"/>
          <w:sz w:val="19"/>
          <w:szCs w:val="19"/>
        </w:rPr>
        <w:t xml:space="preserve"> (H5N1) clade 1 </w:t>
      </w:r>
      <w:r w:rsidRPr="00FA3D5F">
        <w:rPr>
          <w:rFonts w:asciiTheme="majorHAnsi" w:hAnsiTheme="majorHAnsi" w:cs="Times"/>
          <w:sz w:val="19"/>
          <w:szCs w:val="19"/>
        </w:rPr>
        <w:t xml:space="preserve">and A/PR/8/34 virus strains using reverse genetics (NIBSC, UK); </w:t>
      </w:r>
    </w:p>
    <w:p w14:paraId="03EC6463" w14:textId="40CE08A3" w:rsidR="00917E64" w:rsidRPr="00FA3D5F" w:rsidRDefault="00917E64" w:rsidP="004D68AB">
      <w:pPr>
        <w:pStyle w:val="ListParagraph"/>
        <w:widowControl w:val="0"/>
        <w:numPr>
          <w:ilvl w:val="0"/>
          <w:numId w:val="19"/>
        </w:numPr>
        <w:autoSpaceDE w:val="0"/>
        <w:autoSpaceDN w:val="0"/>
        <w:adjustRightInd w:val="0"/>
        <w:spacing w:after="240" w:line="276" w:lineRule="auto"/>
        <w:ind w:left="567" w:hanging="283"/>
        <w:rPr>
          <w:rFonts w:asciiTheme="majorHAnsi" w:hAnsiTheme="majorHAnsi" w:cs="Times"/>
          <w:sz w:val="19"/>
          <w:szCs w:val="19"/>
        </w:rPr>
      </w:pPr>
      <w:r w:rsidRPr="00FA3D5F">
        <w:rPr>
          <w:rFonts w:asciiTheme="majorHAnsi" w:hAnsiTheme="majorHAnsi" w:cs="Times"/>
          <w:sz w:val="19"/>
          <w:szCs w:val="19"/>
        </w:rPr>
        <w:t xml:space="preserve">NIBRG-23 virus, generated from influenza </w:t>
      </w:r>
      <w:r w:rsidR="00F769C8" w:rsidRPr="00FA3D5F">
        <w:rPr>
          <w:rFonts w:asciiTheme="majorHAnsi" w:hAnsiTheme="majorHAnsi" w:cs="Times"/>
          <w:sz w:val="19"/>
          <w:szCs w:val="19"/>
        </w:rPr>
        <w:t xml:space="preserve">A/t/T/1 (H5N1) </w:t>
      </w:r>
      <w:r w:rsidRPr="00FA3D5F">
        <w:rPr>
          <w:rFonts w:asciiTheme="majorHAnsi" w:hAnsiTheme="majorHAnsi"/>
          <w:sz w:val="19"/>
          <w:szCs w:val="19"/>
        </w:rPr>
        <w:t xml:space="preserve">clade 2.2.1 </w:t>
      </w:r>
      <w:r w:rsidRPr="00FA3D5F">
        <w:rPr>
          <w:rFonts w:asciiTheme="majorHAnsi" w:hAnsiTheme="majorHAnsi" w:cs="Times"/>
          <w:sz w:val="19"/>
          <w:szCs w:val="19"/>
        </w:rPr>
        <w:t xml:space="preserve">and A/PR/8/34 strains using reverse genetics (NIBSC, UK); and </w:t>
      </w:r>
    </w:p>
    <w:p w14:paraId="1ED3DA5F" w14:textId="77374D97" w:rsidR="00917E64" w:rsidRPr="00FA3D5F" w:rsidRDefault="00F769C8" w:rsidP="004D68AB">
      <w:pPr>
        <w:pStyle w:val="ListParagraph"/>
        <w:widowControl w:val="0"/>
        <w:numPr>
          <w:ilvl w:val="0"/>
          <w:numId w:val="19"/>
        </w:numPr>
        <w:autoSpaceDE w:val="0"/>
        <w:autoSpaceDN w:val="0"/>
        <w:adjustRightInd w:val="0"/>
        <w:spacing w:after="240" w:line="276" w:lineRule="auto"/>
        <w:ind w:left="567" w:hanging="283"/>
        <w:rPr>
          <w:rFonts w:asciiTheme="majorHAnsi" w:hAnsiTheme="majorHAnsi" w:cs="Times"/>
          <w:sz w:val="19"/>
          <w:szCs w:val="19"/>
        </w:rPr>
      </w:pPr>
      <w:r w:rsidRPr="00FA3D5F">
        <w:rPr>
          <w:rFonts w:asciiTheme="majorHAnsi" w:hAnsiTheme="majorHAnsi" w:cs="Times"/>
          <w:sz w:val="19"/>
          <w:szCs w:val="19"/>
        </w:rPr>
        <w:t xml:space="preserve">IDCDC-RG30 virus, </w:t>
      </w:r>
      <w:r w:rsidR="00917E64" w:rsidRPr="00FA3D5F">
        <w:rPr>
          <w:rFonts w:asciiTheme="majorHAnsi" w:hAnsiTheme="majorHAnsi" w:cs="Times"/>
          <w:sz w:val="19"/>
          <w:szCs w:val="19"/>
        </w:rPr>
        <w:t xml:space="preserve">generated from influenza A/Hubei/1/2010 (H5N1 clade 2.3.2.1) and A/PR/8/34 strains using reverse genetics (US Centers for Disease Control and Prevention, Atlanta, USA). </w:t>
      </w:r>
    </w:p>
    <w:p w14:paraId="406D2F06" w14:textId="77777777" w:rsidR="00A97536" w:rsidRPr="00FA3D5F" w:rsidRDefault="00AD1F9E" w:rsidP="00FA2B30">
      <w:pPr>
        <w:widowControl w:val="0"/>
        <w:autoSpaceDE w:val="0"/>
        <w:autoSpaceDN w:val="0"/>
        <w:adjustRightInd w:val="0"/>
        <w:spacing w:line="276" w:lineRule="auto"/>
        <w:rPr>
          <w:rFonts w:asciiTheme="majorHAnsi" w:hAnsiTheme="majorHAnsi" w:cs="Times"/>
          <w:sz w:val="19"/>
          <w:szCs w:val="19"/>
        </w:rPr>
      </w:pPr>
      <w:r w:rsidRPr="00FA3D5F">
        <w:rPr>
          <w:rFonts w:asciiTheme="majorHAnsi" w:hAnsiTheme="majorHAnsi" w:cs="Times"/>
          <w:sz w:val="19"/>
          <w:szCs w:val="19"/>
        </w:rPr>
        <w:t>The antigen</w:t>
      </w:r>
      <w:r w:rsidR="00E90B85" w:rsidRPr="00FA3D5F">
        <w:rPr>
          <w:rFonts w:asciiTheme="majorHAnsi" w:hAnsiTheme="majorHAnsi" w:cs="Times"/>
          <w:sz w:val="19"/>
          <w:szCs w:val="19"/>
        </w:rPr>
        <w:t>s</w:t>
      </w:r>
      <w:r w:rsidRPr="00FA3D5F">
        <w:rPr>
          <w:rFonts w:asciiTheme="majorHAnsi" w:hAnsiTheme="majorHAnsi" w:cs="Times"/>
          <w:sz w:val="19"/>
          <w:szCs w:val="19"/>
        </w:rPr>
        <w:t xml:space="preserve"> for </w:t>
      </w:r>
      <w:r w:rsidR="00E90B85" w:rsidRPr="00FA3D5F">
        <w:rPr>
          <w:rFonts w:asciiTheme="majorHAnsi" w:hAnsiTheme="majorHAnsi" w:cs="Times"/>
          <w:sz w:val="19"/>
          <w:szCs w:val="19"/>
        </w:rPr>
        <w:t>MN and HI assays were</w:t>
      </w:r>
      <w:r w:rsidRPr="00FA3D5F">
        <w:rPr>
          <w:rFonts w:asciiTheme="majorHAnsi" w:hAnsiTheme="majorHAnsi" w:cs="Times"/>
          <w:sz w:val="19"/>
          <w:szCs w:val="19"/>
        </w:rPr>
        <w:t xml:space="preserve"> propagated in 11-day-old embryonated hens’ eggs at 37°C and harvested 3 days after infection.</w:t>
      </w:r>
      <w:r w:rsidR="00A97536" w:rsidRPr="00FA3D5F">
        <w:rPr>
          <w:rFonts w:asciiTheme="majorHAnsi" w:hAnsiTheme="majorHAnsi" w:cs="Times"/>
          <w:sz w:val="19"/>
          <w:szCs w:val="19"/>
        </w:rPr>
        <w:t xml:space="preserve"> </w:t>
      </w:r>
    </w:p>
    <w:p w14:paraId="022B640E" w14:textId="77777777" w:rsidR="00BD0A5D" w:rsidRPr="00FA3D5F" w:rsidRDefault="00BD0A5D" w:rsidP="00FA2B30">
      <w:pPr>
        <w:widowControl w:val="0"/>
        <w:autoSpaceDE w:val="0"/>
        <w:autoSpaceDN w:val="0"/>
        <w:adjustRightInd w:val="0"/>
        <w:spacing w:line="276" w:lineRule="auto"/>
        <w:rPr>
          <w:rFonts w:asciiTheme="majorHAnsi" w:hAnsiTheme="majorHAnsi" w:cs="Times"/>
          <w:sz w:val="19"/>
          <w:szCs w:val="19"/>
        </w:rPr>
      </w:pPr>
    </w:p>
    <w:p w14:paraId="4347FC78" w14:textId="41FE315A" w:rsidR="00074719" w:rsidRPr="00FA3D5F" w:rsidRDefault="00074719" w:rsidP="00FA2B30">
      <w:pPr>
        <w:widowControl w:val="0"/>
        <w:autoSpaceDE w:val="0"/>
        <w:autoSpaceDN w:val="0"/>
        <w:adjustRightInd w:val="0"/>
        <w:spacing w:line="276" w:lineRule="auto"/>
        <w:rPr>
          <w:rFonts w:asciiTheme="majorHAnsi" w:hAnsiTheme="majorHAnsi" w:cs="Times"/>
          <w:sz w:val="19"/>
          <w:szCs w:val="19"/>
        </w:rPr>
      </w:pPr>
      <w:r w:rsidRPr="00FA3D5F">
        <w:rPr>
          <w:rFonts w:asciiTheme="majorHAnsi" w:hAnsiTheme="majorHAnsi" w:cs="Times"/>
          <w:sz w:val="19"/>
          <w:szCs w:val="19"/>
        </w:rPr>
        <w:t xml:space="preserve">Serum samples were tested with the use of 1:2 serial dilutions. For HI assays, sera were tested at an initial dilution of 1:10, and those that were negative were assigned a titre of 1:5. The final dilution was 1:1280, and samples for which the end point titres were greater were assigned a value of 1:1280. For MN assays, sera of batch one (B1 to 4) were tested blind at an initial dilution of 1:10, and those that were negative were assigned a titre of 1:5. The final dilution was 1:80, and samples for which the end point titres were greater were titrated in the dilution range 1:10 to 1:5120. For batch 2 (B1, B3, B6, B7, B9 and B11) sera were tested blind at an initial dilution of 1:10, and those that were negative were assigned a titre of 1:5. The final dilution was 1:320, and samples for which the end point titres were greater were titrated in the dilution range 1:10 to 1:5120.  </w:t>
      </w:r>
      <w:r w:rsidR="000E36CF" w:rsidRPr="00FA3D5F">
        <w:rPr>
          <w:rFonts w:asciiTheme="majorHAnsi" w:hAnsiTheme="majorHAnsi" w:cs="Times"/>
          <w:sz w:val="19"/>
          <w:szCs w:val="19"/>
        </w:rPr>
        <w:t xml:space="preserve">Samples for </w:t>
      </w:r>
      <w:r w:rsidR="00367AB2" w:rsidRPr="00FA3D5F">
        <w:rPr>
          <w:rFonts w:asciiTheme="majorHAnsi" w:hAnsiTheme="majorHAnsi" w:cs="Times"/>
          <w:sz w:val="19"/>
          <w:szCs w:val="19"/>
        </w:rPr>
        <w:t>which the end point titres were</w:t>
      </w:r>
      <w:r w:rsidR="000E36CF" w:rsidRPr="00FA3D5F">
        <w:rPr>
          <w:rFonts w:asciiTheme="majorHAnsi" w:hAnsiTheme="majorHAnsi" w:cs="Times"/>
          <w:sz w:val="19"/>
          <w:szCs w:val="19"/>
        </w:rPr>
        <w:t xml:space="preserve"> </w:t>
      </w:r>
      <w:r w:rsidR="00FE630C" w:rsidRPr="00FA3D5F">
        <w:rPr>
          <w:rFonts w:asciiTheme="majorHAnsi" w:hAnsiTheme="majorHAnsi" w:cs="Times"/>
          <w:sz w:val="19"/>
          <w:szCs w:val="19"/>
        </w:rPr>
        <w:t>≥</w:t>
      </w:r>
      <w:r w:rsidR="000E36CF" w:rsidRPr="00FA3D5F">
        <w:rPr>
          <w:rFonts w:asciiTheme="majorHAnsi" w:hAnsiTheme="majorHAnsi" w:cs="Times"/>
          <w:sz w:val="19"/>
          <w:szCs w:val="19"/>
        </w:rPr>
        <w:t>1:5120 were assigned a value of 1:</w:t>
      </w:r>
      <w:r w:rsidR="00FE630C" w:rsidRPr="00FA3D5F">
        <w:rPr>
          <w:rFonts w:asciiTheme="majorHAnsi" w:hAnsiTheme="majorHAnsi" w:cs="Times"/>
          <w:sz w:val="19"/>
          <w:szCs w:val="19"/>
        </w:rPr>
        <w:t>5120</w:t>
      </w:r>
      <w:r w:rsidR="000E36CF" w:rsidRPr="00FA3D5F">
        <w:rPr>
          <w:rFonts w:asciiTheme="majorHAnsi" w:hAnsiTheme="majorHAnsi" w:cs="Times"/>
          <w:sz w:val="19"/>
          <w:szCs w:val="19"/>
        </w:rPr>
        <w:t>.</w:t>
      </w:r>
    </w:p>
    <w:p w14:paraId="1945E12D" w14:textId="77777777" w:rsidR="00BD0A5D" w:rsidRPr="00FA3D5F" w:rsidRDefault="00BD0A5D" w:rsidP="00FA2B30">
      <w:pPr>
        <w:widowControl w:val="0"/>
        <w:autoSpaceDE w:val="0"/>
        <w:autoSpaceDN w:val="0"/>
        <w:adjustRightInd w:val="0"/>
        <w:spacing w:line="276" w:lineRule="auto"/>
        <w:rPr>
          <w:rFonts w:asciiTheme="majorHAnsi" w:hAnsiTheme="majorHAnsi" w:cs="Times"/>
          <w:sz w:val="19"/>
          <w:szCs w:val="19"/>
        </w:rPr>
      </w:pPr>
    </w:p>
    <w:p w14:paraId="58AD2F56" w14:textId="4D0A030A" w:rsidR="007D1C60" w:rsidRPr="00FA3D5F" w:rsidRDefault="00074719" w:rsidP="00FA2B30">
      <w:pPr>
        <w:widowControl w:val="0"/>
        <w:autoSpaceDE w:val="0"/>
        <w:autoSpaceDN w:val="0"/>
        <w:adjustRightInd w:val="0"/>
        <w:spacing w:line="276" w:lineRule="auto"/>
        <w:rPr>
          <w:rFonts w:asciiTheme="majorHAnsi" w:hAnsiTheme="majorHAnsi" w:cs="Times"/>
          <w:sz w:val="19"/>
          <w:szCs w:val="19"/>
        </w:rPr>
      </w:pPr>
      <w:r w:rsidRPr="00FA3D5F">
        <w:rPr>
          <w:rFonts w:asciiTheme="majorHAnsi" w:hAnsiTheme="majorHAnsi" w:cs="Times"/>
          <w:sz w:val="19"/>
          <w:szCs w:val="19"/>
        </w:rPr>
        <w:t xml:space="preserve">At least two negative and up to </w:t>
      </w:r>
      <w:r w:rsidR="00FE630C" w:rsidRPr="00FA3D5F">
        <w:rPr>
          <w:rFonts w:asciiTheme="majorHAnsi" w:hAnsiTheme="majorHAnsi" w:cs="Times"/>
          <w:sz w:val="19"/>
          <w:szCs w:val="19"/>
        </w:rPr>
        <w:t>five</w:t>
      </w:r>
      <w:r w:rsidRPr="00FA3D5F">
        <w:rPr>
          <w:rFonts w:asciiTheme="majorHAnsi" w:hAnsiTheme="majorHAnsi" w:cs="Times"/>
          <w:sz w:val="19"/>
          <w:szCs w:val="19"/>
        </w:rPr>
        <w:t xml:space="preserve"> positive laboratory control sera of human and animal (ferret and sheep) origin were included in each run of both the HI and MN assays. Positive control sera contained a range of antibody titres (high, medium and low) to NIBRG-14, NIBRG-23 virus, and IDCDC-RG30 virus strains, both by HI and MN. In addition, the international H5N1 standard antibody to </w:t>
      </w:r>
      <w:r w:rsidRPr="00FA3D5F">
        <w:rPr>
          <w:rFonts w:asciiTheme="majorHAnsi" w:hAnsiTheme="majorHAnsi"/>
          <w:sz w:val="19"/>
          <w:szCs w:val="19"/>
        </w:rPr>
        <w:t>A/VN/1194</w:t>
      </w:r>
      <w:r w:rsidRPr="00FA3D5F">
        <w:rPr>
          <w:rFonts w:asciiTheme="majorHAnsi" w:hAnsiTheme="majorHAnsi" w:cs="Times"/>
          <w:sz w:val="19"/>
          <w:szCs w:val="19"/>
        </w:rPr>
        <w:t xml:space="preserve"> (</w:t>
      </w:r>
      <w:r w:rsidRPr="00FA3D5F">
        <w:rPr>
          <w:rFonts w:asciiTheme="majorHAnsi" w:hAnsiTheme="majorHAnsi"/>
          <w:sz w:val="19"/>
          <w:szCs w:val="19"/>
        </w:rPr>
        <w:t xml:space="preserve">NIBSC code: 07/150, </w:t>
      </w:r>
      <w:r w:rsidRPr="00FA3D5F">
        <w:rPr>
          <w:rFonts w:asciiTheme="majorHAnsi" w:hAnsiTheme="majorHAnsi" w:cs="Times"/>
          <w:sz w:val="19"/>
          <w:szCs w:val="19"/>
        </w:rPr>
        <w:t>NIBSC, UK), w</w:t>
      </w:r>
      <w:r w:rsidR="000E36CF" w:rsidRPr="00FA3D5F">
        <w:rPr>
          <w:rFonts w:asciiTheme="majorHAnsi" w:hAnsiTheme="majorHAnsi" w:cs="Times"/>
          <w:sz w:val="19"/>
          <w:szCs w:val="19"/>
        </w:rPr>
        <w:t>as</w:t>
      </w:r>
      <w:r w:rsidRPr="00FA3D5F">
        <w:rPr>
          <w:rFonts w:asciiTheme="majorHAnsi" w:hAnsiTheme="majorHAnsi" w:cs="Times"/>
          <w:sz w:val="19"/>
          <w:szCs w:val="19"/>
        </w:rPr>
        <w:t xml:space="preserve"> included in</w:t>
      </w:r>
      <w:r w:rsidR="000E36CF" w:rsidRPr="00FA3D5F">
        <w:rPr>
          <w:rFonts w:asciiTheme="majorHAnsi" w:hAnsiTheme="majorHAnsi" w:cs="Times"/>
          <w:sz w:val="19"/>
          <w:szCs w:val="19"/>
        </w:rPr>
        <w:t xml:space="preserve"> each </w:t>
      </w:r>
      <w:r w:rsidRPr="00FA3D5F">
        <w:rPr>
          <w:rFonts w:asciiTheme="majorHAnsi" w:hAnsiTheme="majorHAnsi" w:cs="Times"/>
          <w:sz w:val="19"/>
          <w:szCs w:val="19"/>
        </w:rPr>
        <w:t>HI</w:t>
      </w:r>
      <w:r w:rsidR="000E36CF" w:rsidRPr="00FA3D5F">
        <w:rPr>
          <w:rFonts w:asciiTheme="majorHAnsi" w:hAnsiTheme="majorHAnsi" w:cs="Times"/>
          <w:sz w:val="19"/>
          <w:szCs w:val="19"/>
        </w:rPr>
        <w:t xml:space="preserve"> analysis</w:t>
      </w:r>
      <w:r w:rsidRPr="00FA3D5F">
        <w:rPr>
          <w:rFonts w:asciiTheme="majorHAnsi" w:hAnsiTheme="majorHAnsi" w:cs="Times"/>
          <w:sz w:val="19"/>
          <w:szCs w:val="19"/>
        </w:rPr>
        <w:t xml:space="preserve"> (over 40 times in HI assays with NIBRG14 and NIBRG23, </w:t>
      </w:r>
      <w:r w:rsidR="000E36CF" w:rsidRPr="00FA3D5F">
        <w:rPr>
          <w:rFonts w:asciiTheme="majorHAnsi" w:hAnsiTheme="majorHAnsi" w:cs="Times"/>
          <w:sz w:val="19"/>
          <w:szCs w:val="19"/>
        </w:rPr>
        <w:t>representing</w:t>
      </w:r>
      <w:r w:rsidRPr="00FA3D5F">
        <w:rPr>
          <w:rFonts w:asciiTheme="majorHAnsi" w:hAnsiTheme="majorHAnsi" w:cs="Times"/>
          <w:sz w:val="19"/>
          <w:szCs w:val="19"/>
        </w:rPr>
        <w:t xml:space="preserve"> the entire analysis of batches 1 and 2) and MN (5 times and </w:t>
      </w:r>
      <w:r w:rsidR="000E36CF" w:rsidRPr="00FA3D5F">
        <w:rPr>
          <w:rFonts w:asciiTheme="majorHAnsi" w:hAnsiTheme="majorHAnsi" w:cs="Times"/>
          <w:sz w:val="19"/>
          <w:szCs w:val="19"/>
        </w:rPr>
        <w:t>twice</w:t>
      </w:r>
      <w:r w:rsidRPr="00FA3D5F">
        <w:rPr>
          <w:rFonts w:asciiTheme="majorHAnsi" w:hAnsiTheme="majorHAnsi" w:cs="Times"/>
          <w:sz w:val="19"/>
          <w:szCs w:val="19"/>
        </w:rPr>
        <w:t xml:space="preserve"> in MN assays with NIBRG14 and NIBRG23, respectively). </w:t>
      </w:r>
      <w:r w:rsidR="00FE630C" w:rsidRPr="00FA3D5F">
        <w:rPr>
          <w:rFonts w:asciiTheme="majorHAnsi" w:hAnsiTheme="majorHAnsi" w:cs="Times"/>
          <w:sz w:val="19"/>
          <w:szCs w:val="19"/>
        </w:rPr>
        <w:t>We did not use</w:t>
      </w:r>
      <w:r w:rsidRPr="00FA3D5F">
        <w:rPr>
          <w:rFonts w:asciiTheme="majorHAnsi" w:hAnsiTheme="majorHAnsi" w:cs="Times"/>
          <w:sz w:val="19"/>
          <w:szCs w:val="19"/>
        </w:rPr>
        <w:t xml:space="preserve"> </w:t>
      </w:r>
      <w:r w:rsidR="00FE630C" w:rsidRPr="00FA3D5F">
        <w:rPr>
          <w:rFonts w:asciiTheme="majorHAnsi" w:hAnsiTheme="majorHAnsi" w:cs="Times"/>
          <w:sz w:val="19"/>
          <w:szCs w:val="19"/>
        </w:rPr>
        <w:t xml:space="preserve">the international H5N1 standard antibody to </w:t>
      </w:r>
      <w:r w:rsidR="00DE4397" w:rsidRPr="00FA3D5F">
        <w:rPr>
          <w:rFonts w:asciiTheme="majorHAnsi" w:hAnsiTheme="majorHAnsi" w:cs="Times"/>
          <w:sz w:val="19"/>
          <w:szCs w:val="19"/>
        </w:rPr>
        <w:t xml:space="preserve">NIBRG23 </w:t>
      </w:r>
      <w:r w:rsidR="00FE630C" w:rsidRPr="00FA3D5F">
        <w:rPr>
          <w:rFonts w:asciiTheme="majorHAnsi" w:hAnsiTheme="majorHAnsi" w:cs="Times"/>
          <w:sz w:val="19"/>
          <w:szCs w:val="19"/>
        </w:rPr>
        <w:t>as it h</w:t>
      </w:r>
      <w:r w:rsidRPr="00FA3D5F">
        <w:rPr>
          <w:rFonts w:asciiTheme="majorHAnsi" w:hAnsiTheme="majorHAnsi" w:cs="Times"/>
          <w:sz w:val="19"/>
          <w:szCs w:val="19"/>
        </w:rPr>
        <w:t xml:space="preserve">as been analyzed in an international comparison with </w:t>
      </w:r>
      <w:r w:rsidR="00DE4397" w:rsidRPr="00FA3D5F">
        <w:rPr>
          <w:rFonts w:asciiTheme="majorHAnsi" w:hAnsiTheme="majorHAnsi" w:cs="Times"/>
          <w:sz w:val="19"/>
          <w:szCs w:val="19"/>
        </w:rPr>
        <w:t>NIBRG14</w:t>
      </w:r>
      <w:proofErr w:type="gramStart"/>
      <w:r w:rsidR="006C7F3A" w:rsidRPr="00FA3D5F">
        <w:rPr>
          <w:rFonts w:asciiTheme="majorHAnsi" w:hAnsiTheme="majorHAnsi" w:cs="Times"/>
          <w:sz w:val="19"/>
          <w:szCs w:val="19"/>
        </w:rPr>
        <w:t>,</w:t>
      </w:r>
      <w:r w:rsidR="00DE4397" w:rsidRPr="00FA3D5F">
        <w:rPr>
          <w:rFonts w:asciiTheme="majorHAnsi" w:hAnsiTheme="majorHAnsi" w:cs="Times"/>
          <w:sz w:val="19"/>
          <w:szCs w:val="19"/>
          <w:vertAlign w:val="superscript"/>
        </w:rPr>
        <w:t>183</w:t>
      </w:r>
      <w:proofErr w:type="gramEnd"/>
      <w:r w:rsidR="008F5EBA" w:rsidRPr="00FA3D5F">
        <w:rPr>
          <w:rFonts w:asciiTheme="majorHAnsi" w:hAnsiTheme="majorHAnsi" w:cs="Times"/>
          <w:sz w:val="19"/>
          <w:szCs w:val="19"/>
        </w:rPr>
        <w:t xml:space="preserve"> </w:t>
      </w:r>
      <w:r w:rsidR="006C7F3A" w:rsidRPr="00FA3D5F">
        <w:rPr>
          <w:rFonts w:asciiTheme="majorHAnsi" w:hAnsiTheme="majorHAnsi" w:cs="Times"/>
          <w:sz w:val="19"/>
          <w:szCs w:val="19"/>
        </w:rPr>
        <w:t>which we included in each analysis.</w:t>
      </w:r>
      <w:r w:rsidR="00FE630C" w:rsidRPr="00FA3D5F">
        <w:rPr>
          <w:rFonts w:asciiTheme="majorHAnsi" w:hAnsiTheme="majorHAnsi" w:cs="Times"/>
          <w:sz w:val="19"/>
          <w:szCs w:val="19"/>
        </w:rPr>
        <w:t xml:space="preserve"> </w:t>
      </w:r>
      <w:r w:rsidR="008F5EBA" w:rsidRPr="00FA3D5F">
        <w:rPr>
          <w:rFonts w:asciiTheme="majorHAnsi" w:hAnsiTheme="majorHAnsi" w:cs="Times"/>
          <w:sz w:val="19"/>
          <w:szCs w:val="19"/>
        </w:rPr>
        <w:t>W</w:t>
      </w:r>
      <w:r w:rsidR="00FE630C" w:rsidRPr="00FA3D5F">
        <w:rPr>
          <w:rFonts w:asciiTheme="majorHAnsi" w:hAnsiTheme="majorHAnsi" w:cs="Times"/>
          <w:sz w:val="19"/>
          <w:szCs w:val="19"/>
        </w:rPr>
        <w:t xml:space="preserve">e used </w:t>
      </w:r>
      <w:r w:rsidR="00DE4397" w:rsidRPr="00FA3D5F">
        <w:rPr>
          <w:rFonts w:asciiTheme="majorHAnsi" w:hAnsiTheme="majorHAnsi" w:cs="Times"/>
          <w:sz w:val="19"/>
          <w:szCs w:val="19"/>
        </w:rPr>
        <w:t xml:space="preserve">a laboratory control of </w:t>
      </w:r>
      <w:r w:rsidR="00FE630C" w:rsidRPr="00FA3D5F">
        <w:rPr>
          <w:rFonts w:asciiTheme="majorHAnsi" w:hAnsiTheme="majorHAnsi" w:cs="Times"/>
          <w:sz w:val="19"/>
          <w:szCs w:val="19"/>
        </w:rPr>
        <w:t xml:space="preserve">pooled human sera </w:t>
      </w:r>
      <w:r w:rsidR="008F5EBA" w:rsidRPr="00FA3D5F">
        <w:rPr>
          <w:rFonts w:asciiTheme="majorHAnsi" w:hAnsiTheme="majorHAnsi" w:cs="Times"/>
          <w:sz w:val="19"/>
          <w:szCs w:val="19"/>
        </w:rPr>
        <w:t xml:space="preserve">as reference serum for A/Hubei/1/2010 virus </w:t>
      </w:r>
      <w:r w:rsidR="00DE4397" w:rsidRPr="00FA3D5F">
        <w:rPr>
          <w:rFonts w:asciiTheme="majorHAnsi" w:hAnsiTheme="majorHAnsi" w:cs="Times"/>
          <w:sz w:val="19"/>
          <w:szCs w:val="19"/>
        </w:rPr>
        <w:t>to ensure</w:t>
      </w:r>
      <w:r w:rsidR="00156CF4" w:rsidRPr="00FA3D5F">
        <w:rPr>
          <w:rFonts w:asciiTheme="majorHAnsi" w:hAnsiTheme="majorHAnsi" w:cs="Times"/>
          <w:sz w:val="19"/>
          <w:szCs w:val="19"/>
        </w:rPr>
        <w:t xml:space="preserve"> that the results of individual runs were comparable.  </w:t>
      </w:r>
    </w:p>
    <w:p w14:paraId="317FE2FC" w14:textId="77777777" w:rsidR="00BD0A5D" w:rsidRPr="00FA3D5F" w:rsidRDefault="00BD0A5D" w:rsidP="00FA2B30">
      <w:pPr>
        <w:widowControl w:val="0"/>
        <w:autoSpaceDE w:val="0"/>
        <w:autoSpaceDN w:val="0"/>
        <w:adjustRightInd w:val="0"/>
        <w:spacing w:line="276" w:lineRule="auto"/>
        <w:rPr>
          <w:rFonts w:asciiTheme="majorHAnsi" w:hAnsiTheme="majorHAnsi" w:cs="Times"/>
          <w:sz w:val="19"/>
          <w:szCs w:val="19"/>
        </w:rPr>
      </w:pPr>
    </w:p>
    <w:p w14:paraId="3187B3FF" w14:textId="77777777" w:rsidR="00BD0A5D" w:rsidRPr="00FA3D5F" w:rsidRDefault="00BD0A5D" w:rsidP="00FA2B30">
      <w:pPr>
        <w:widowControl w:val="0"/>
        <w:autoSpaceDE w:val="0"/>
        <w:autoSpaceDN w:val="0"/>
        <w:adjustRightInd w:val="0"/>
        <w:spacing w:line="276" w:lineRule="auto"/>
        <w:rPr>
          <w:rFonts w:asciiTheme="majorHAnsi" w:hAnsiTheme="majorHAnsi" w:cs="Times"/>
          <w:sz w:val="19"/>
          <w:szCs w:val="19"/>
        </w:rPr>
      </w:pPr>
    </w:p>
    <w:p w14:paraId="198C3B75" w14:textId="77777777" w:rsidR="00E37817" w:rsidRPr="00FA3D5F" w:rsidRDefault="00E37817" w:rsidP="00BD0A5D">
      <w:pPr>
        <w:widowControl w:val="0"/>
        <w:tabs>
          <w:tab w:val="left" w:pos="220"/>
          <w:tab w:val="left" w:pos="720"/>
        </w:tabs>
        <w:autoSpaceDE w:val="0"/>
        <w:autoSpaceDN w:val="0"/>
        <w:adjustRightInd w:val="0"/>
        <w:spacing w:after="120"/>
        <w:rPr>
          <w:rFonts w:asciiTheme="majorHAnsi" w:hAnsiTheme="majorHAnsi" w:cs="Times"/>
          <w:sz w:val="12"/>
        </w:rPr>
      </w:pPr>
      <w:r w:rsidRPr="00FA3D5F">
        <w:rPr>
          <w:rFonts w:asciiTheme="majorHAnsi" w:hAnsiTheme="majorHAnsi" w:cs="Gill Sans MT"/>
          <w:b/>
          <w:bCs/>
          <w:sz w:val="20"/>
          <w:szCs w:val="40"/>
        </w:rPr>
        <w:t xml:space="preserve">Ethical arrangements and research governance </w:t>
      </w:r>
    </w:p>
    <w:p w14:paraId="0EA764B4" w14:textId="54462ACB" w:rsidR="00C7781D" w:rsidRPr="00FA3D5F" w:rsidRDefault="007A09FD" w:rsidP="00FA2B30">
      <w:pPr>
        <w:widowControl w:val="0"/>
        <w:autoSpaceDE w:val="0"/>
        <w:autoSpaceDN w:val="0"/>
        <w:adjustRightInd w:val="0"/>
        <w:spacing w:line="276" w:lineRule="auto"/>
        <w:rPr>
          <w:rFonts w:asciiTheme="majorHAnsi" w:hAnsiTheme="majorHAnsi" w:cs="Times"/>
          <w:sz w:val="19"/>
          <w:szCs w:val="19"/>
        </w:rPr>
      </w:pPr>
      <w:r w:rsidRPr="00FA3D5F">
        <w:rPr>
          <w:rFonts w:asciiTheme="majorHAnsi" w:hAnsiTheme="majorHAnsi" w:cs="Times"/>
          <w:sz w:val="19"/>
          <w:szCs w:val="19"/>
        </w:rPr>
        <w:t>Research Ethics Committee</w:t>
      </w:r>
      <w:r w:rsidR="00E37817" w:rsidRPr="00FA3D5F">
        <w:rPr>
          <w:rFonts w:asciiTheme="majorHAnsi" w:hAnsiTheme="majorHAnsi" w:cs="Times"/>
          <w:sz w:val="19"/>
          <w:szCs w:val="19"/>
        </w:rPr>
        <w:t xml:space="preserve"> approval was given by</w:t>
      </w:r>
      <w:r w:rsidR="006A342E" w:rsidRPr="00FA3D5F">
        <w:rPr>
          <w:rFonts w:asciiTheme="majorHAnsi" w:hAnsiTheme="majorHAnsi" w:cs="Times"/>
          <w:sz w:val="19"/>
          <w:szCs w:val="19"/>
        </w:rPr>
        <w:t xml:space="preserve"> the</w:t>
      </w:r>
      <w:r w:rsidR="00E37817" w:rsidRPr="00FA3D5F">
        <w:rPr>
          <w:rFonts w:asciiTheme="majorHAnsi" w:hAnsiTheme="majorHAnsi" w:cs="Times"/>
          <w:sz w:val="19"/>
          <w:szCs w:val="19"/>
        </w:rPr>
        <w:t xml:space="preserve"> </w:t>
      </w:r>
      <w:r w:rsidRPr="00FA3D5F">
        <w:rPr>
          <w:rFonts w:asciiTheme="majorHAnsi" w:hAnsiTheme="majorHAnsi" w:cs="Times"/>
          <w:sz w:val="19"/>
          <w:szCs w:val="19"/>
        </w:rPr>
        <w:t>Nottingham Number 1 Ethics Committee (Research Ethics Committee reference number 08/H0403/6)</w:t>
      </w:r>
      <w:r w:rsidR="00E37817" w:rsidRPr="00FA3D5F">
        <w:rPr>
          <w:rFonts w:asciiTheme="majorHAnsi" w:hAnsiTheme="majorHAnsi" w:cs="Times"/>
          <w:sz w:val="19"/>
          <w:szCs w:val="19"/>
        </w:rPr>
        <w:t xml:space="preserve"> on </w:t>
      </w:r>
      <w:r w:rsidR="00917E64" w:rsidRPr="00FA3D5F">
        <w:rPr>
          <w:rFonts w:asciiTheme="majorHAnsi" w:hAnsiTheme="majorHAnsi" w:cs="Times"/>
          <w:sz w:val="19"/>
          <w:szCs w:val="19"/>
        </w:rPr>
        <w:t>February 18 2008</w:t>
      </w:r>
      <w:r w:rsidR="00E37817" w:rsidRPr="00FA3D5F">
        <w:rPr>
          <w:rFonts w:asciiTheme="majorHAnsi" w:hAnsiTheme="majorHAnsi" w:cs="Times"/>
          <w:sz w:val="19"/>
          <w:szCs w:val="19"/>
        </w:rPr>
        <w:t>. Site-specific approval was obtained from the University Hospitals of Leicester NHS Trust, Directorate of Research and Development.</w:t>
      </w:r>
      <w:r w:rsidR="006A342E" w:rsidRPr="00FA3D5F">
        <w:rPr>
          <w:rFonts w:asciiTheme="majorHAnsi" w:hAnsiTheme="majorHAnsi" w:cs="Times"/>
          <w:sz w:val="19"/>
          <w:szCs w:val="19"/>
        </w:rPr>
        <w:t xml:space="preserve">  </w:t>
      </w:r>
      <w:r w:rsidR="00B0289B" w:rsidRPr="00FA3D5F">
        <w:rPr>
          <w:rFonts w:asciiTheme="majorHAnsi" w:hAnsiTheme="majorHAnsi" w:cs="Times"/>
          <w:sz w:val="19"/>
          <w:szCs w:val="19"/>
        </w:rPr>
        <w:t>The Medicines and Healthcare Products Regulatory Agency (MHRA) granted regulatory approval</w:t>
      </w:r>
      <w:r w:rsidR="00917E64" w:rsidRPr="00FA3D5F">
        <w:rPr>
          <w:rFonts w:asciiTheme="majorHAnsi" w:hAnsiTheme="majorHAnsi" w:cs="Times"/>
          <w:sz w:val="19"/>
          <w:szCs w:val="19"/>
        </w:rPr>
        <w:t>. T</w:t>
      </w:r>
      <w:r w:rsidR="00E37817" w:rsidRPr="00FA3D5F">
        <w:rPr>
          <w:rFonts w:asciiTheme="majorHAnsi" w:hAnsiTheme="majorHAnsi" w:cs="Times"/>
          <w:sz w:val="19"/>
          <w:szCs w:val="19"/>
        </w:rPr>
        <w:t>he trial was conducted in accordance with the International Conference on Harmonisation</w:t>
      </w:r>
      <w:r w:rsidR="00B82E04" w:rsidRPr="00FA3D5F">
        <w:rPr>
          <w:rFonts w:asciiTheme="majorHAnsi" w:hAnsiTheme="majorHAnsi" w:cs="Times"/>
          <w:sz w:val="19"/>
          <w:szCs w:val="19"/>
        </w:rPr>
        <w:t>,</w:t>
      </w:r>
      <w:r w:rsidR="00E37817" w:rsidRPr="00FA3D5F">
        <w:rPr>
          <w:rFonts w:asciiTheme="majorHAnsi" w:hAnsiTheme="majorHAnsi" w:cs="Times"/>
          <w:sz w:val="19"/>
          <w:szCs w:val="19"/>
        </w:rPr>
        <w:t xml:space="preserve"> Good Clinical Practice (ICHGCP</w:t>
      </w:r>
      <w:r w:rsidR="00B82E04" w:rsidRPr="00FA3D5F">
        <w:rPr>
          <w:rFonts w:asciiTheme="majorHAnsi" w:hAnsiTheme="majorHAnsi" w:cs="Times"/>
          <w:sz w:val="19"/>
          <w:szCs w:val="19"/>
        </w:rPr>
        <w:t>).</w:t>
      </w:r>
      <w:r w:rsidR="00B82E04" w:rsidRPr="00FA3D5F">
        <w:rPr>
          <w:rFonts w:asciiTheme="majorHAnsi" w:hAnsiTheme="majorHAnsi" w:cs="Times"/>
          <w:sz w:val="19"/>
          <w:szCs w:val="19"/>
          <w:vertAlign w:val="superscript"/>
        </w:rPr>
        <w:t>187</w:t>
      </w:r>
      <w:r w:rsidR="00C7781D" w:rsidRPr="00FA3D5F">
        <w:rPr>
          <w:rFonts w:asciiTheme="majorHAnsi" w:hAnsiTheme="majorHAnsi" w:cs="Times"/>
          <w:sz w:val="19"/>
          <w:szCs w:val="19"/>
        </w:rPr>
        <w:t xml:space="preserve"> </w:t>
      </w:r>
    </w:p>
    <w:p w14:paraId="22E48CD5" w14:textId="77777777" w:rsidR="00BD0A5D" w:rsidRPr="00FA3D5F" w:rsidRDefault="00BD0A5D" w:rsidP="00FA2B30">
      <w:pPr>
        <w:widowControl w:val="0"/>
        <w:autoSpaceDE w:val="0"/>
        <w:autoSpaceDN w:val="0"/>
        <w:adjustRightInd w:val="0"/>
        <w:spacing w:line="276" w:lineRule="auto"/>
        <w:rPr>
          <w:rFonts w:asciiTheme="majorHAnsi" w:hAnsiTheme="majorHAnsi" w:cs="Times"/>
          <w:sz w:val="19"/>
          <w:szCs w:val="19"/>
        </w:rPr>
      </w:pPr>
    </w:p>
    <w:p w14:paraId="34FB8E1D" w14:textId="77777777" w:rsidR="00BD0A5D" w:rsidRPr="00FA3D5F" w:rsidRDefault="00BD0A5D" w:rsidP="00FA2B30">
      <w:pPr>
        <w:widowControl w:val="0"/>
        <w:autoSpaceDE w:val="0"/>
        <w:autoSpaceDN w:val="0"/>
        <w:adjustRightInd w:val="0"/>
        <w:spacing w:line="276" w:lineRule="auto"/>
        <w:rPr>
          <w:rFonts w:asciiTheme="majorHAnsi" w:hAnsiTheme="majorHAnsi" w:cs="Times"/>
          <w:sz w:val="19"/>
          <w:szCs w:val="19"/>
        </w:rPr>
      </w:pPr>
    </w:p>
    <w:p w14:paraId="46CEFCAC" w14:textId="77777777" w:rsidR="00C7781D" w:rsidRPr="00FA3D5F" w:rsidRDefault="00C7781D" w:rsidP="00760774">
      <w:pPr>
        <w:widowControl w:val="0"/>
        <w:tabs>
          <w:tab w:val="left" w:pos="220"/>
          <w:tab w:val="left" w:pos="720"/>
        </w:tabs>
        <w:autoSpaceDE w:val="0"/>
        <w:autoSpaceDN w:val="0"/>
        <w:adjustRightInd w:val="0"/>
        <w:spacing w:after="120"/>
        <w:rPr>
          <w:rFonts w:asciiTheme="majorHAnsi" w:hAnsiTheme="majorHAnsi" w:cs="Times"/>
          <w:sz w:val="12"/>
        </w:rPr>
      </w:pPr>
      <w:r w:rsidRPr="00FA3D5F">
        <w:rPr>
          <w:rFonts w:asciiTheme="majorHAnsi" w:hAnsiTheme="majorHAnsi" w:cs="Gill Sans MT"/>
          <w:b/>
          <w:bCs/>
          <w:sz w:val="20"/>
          <w:szCs w:val="40"/>
        </w:rPr>
        <w:t>Summary of any changes to the project protocol</w:t>
      </w:r>
    </w:p>
    <w:p w14:paraId="0CDC92EB" w14:textId="53506BD5" w:rsidR="00B82E04" w:rsidRPr="00FA3D5F" w:rsidRDefault="00B82E04" w:rsidP="00FA2B30">
      <w:pPr>
        <w:spacing w:line="276" w:lineRule="auto"/>
        <w:rPr>
          <w:rFonts w:asciiTheme="majorHAnsi" w:hAnsiTheme="majorHAnsi"/>
          <w:sz w:val="19"/>
          <w:szCs w:val="19"/>
        </w:rPr>
      </w:pPr>
      <w:r w:rsidRPr="00FA3D5F">
        <w:rPr>
          <w:rFonts w:asciiTheme="majorHAnsi" w:hAnsiTheme="majorHAnsi"/>
          <w:sz w:val="19"/>
          <w:szCs w:val="19"/>
        </w:rPr>
        <w:t xml:space="preserve">The Ethics Committee approved ten versions of the protocol; version 3.0 was used at study commencement. The changes in Version 4.0 (approved March 2009) corrected inconsistency between the Patient Information Sheet and the protocol by deleting inappropriate reference to the physical examination and temperature monitoring at Visits 3 and 6 from the Patient Information Sheet. Version 4.0 of the protocol was amended for Visit 2 by changing the incongruous requirement for ALL subjects to have a brief medical examination during checks of Inclusion/Exclusion criteria to only those subjects who were randomised to receive a second dose during Visit 2. </w:t>
      </w:r>
    </w:p>
    <w:p w14:paraId="04FCEA10" w14:textId="77777777" w:rsidR="00B82E04" w:rsidRPr="00FA3D5F" w:rsidRDefault="00B82E04" w:rsidP="00FA2B30">
      <w:pPr>
        <w:spacing w:line="276" w:lineRule="auto"/>
        <w:rPr>
          <w:rFonts w:asciiTheme="majorHAnsi" w:hAnsiTheme="majorHAnsi"/>
          <w:sz w:val="19"/>
          <w:szCs w:val="19"/>
        </w:rPr>
      </w:pPr>
    </w:p>
    <w:p w14:paraId="75AC0D20" w14:textId="77777777" w:rsidR="00B82E04" w:rsidRPr="00FA3D5F" w:rsidRDefault="00B82E04" w:rsidP="00FA2B30">
      <w:pPr>
        <w:spacing w:line="276" w:lineRule="auto"/>
        <w:rPr>
          <w:rFonts w:asciiTheme="majorHAnsi" w:hAnsiTheme="majorHAnsi"/>
          <w:sz w:val="19"/>
          <w:szCs w:val="19"/>
        </w:rPr>
      </w:pPr>
      <w:r w:rsidRPr="00FA3D5F">
        <w:rPr>
          <w:rFonts w:asciiTheme="majorHAnsi" w:hAnsiTheme="majorHAnsi"/>
          <w:sz w:val="19"/>
          <w:szCs w:val="19"/>
        </w:rPr>
        <w:t xml:space="preserve">The changes in Version 5.0 (approved Aug 2009) permitted enrollment of subjects considered suitable for the prime-boost study to be referred by General Practitioners, or to be enrolled and followed up in GP surgeries. Version 5.0 also approved enrollment of subjects who had been vaccinated with an investigational vaccine during the previous three months (but NOT within three weeks of enrollment), provided that the safety follow-up period had been exceeded. </w:t>
      </w:r>
    </w:p>
    <w:p w14:paraId="64806FFF" w14:textId="77777777" w:rsidR="00B82E04" w:rsidRPr="00FA3D5F" w:rsidRDefault="00B82E04" w:rsidP="00FA2B30">
      <w:pPr>
        <w:spacing w:line="276" w:lineRule="auto"/>
        <w:rPr>
          <w:rFonts w:asciiTheme="majorHAnsi" w:hAnsiTheme="majorHAnsi"/>
          <w:sz w:val="19"/>
          <w:szCs w:val="19"/>
        </w:rPr>
      </w:pPr>
    </w:p>
    <w:p w14:paraId="2E556EB7" w14:textId="77777777" w:rsidR="00B82E04" w:rsidRPr="00FA3D5F" w:rsidRDefault="00B82E04" w:rsidP="00FA2B30">
      <w:pPr>
        <w:spacing w:line="276" w:lineRule="auto"/>
        <w:rPr>
          <w:rFonts w:asciiTheme="majorHAnsi" w:hAnsiTheme="majorHAnsi"/>
          <w:sz w:val="19"/>
          <w:szCs w:val="19"/>
        </w:rPr>
      </w:pPr>
      <w:r w:rsidRPr="00FA3D5F">
        <w:rPr>
          <w:rFonts w:asciiTheme="majorHAnsi" w:hAnsiTheme="majorHAnsi"/>
          <w:sz w:val="19"/>
          <w:szCs w:val="19"/>
        </w:rPr>
        <w:t xml:space="preserve">The changes in Version 6.0 (approved Jan 2010) allowed subjects to be enrolled to the prime-boost study following previous vaccination with licensed 2009 pandemic H1N1 influenza vaccines (but NOT within three weeks of enrollment). </w:t>
      </w:r>
    </w:p>
    <w:p w14:paraId="1E853D98" w14:textId="77777777" w:rsidR="00B82E04" w:rsidRPr="00FA3D5F" w:rsidRDefault="00B82E04" w:rsidP="00FA2B30">
      <w:pPr>
        <w:spacing w:line="276" w:lineRule="auto"/>
        <w:rPr>
          <w:rFonts w:asciiTheme="majorHAnsi" w:hAnsiTheme="majorHAnsi"/>
          <w:sz w:val="19"/>
          <w:szCs w:val="19"/>
        </w:rPr>
      </w:pPr>
    </w:p>
    <w:p w14:paraId="572E2494" w14:textId="78040531" w:rsidR="00D343A8" w:rsidRPr="00FA3D5F" w:rsidRDefault="00B82E04" w:rsidP="00FA2B30">
      <w:pPr>
        <w:widowControl w:val="0"/>
        <w:autoSpaceDE w:val="0"/>
        <w:autoSpaceDN w:val="0"/>
        <w:adjustRightInd w:val="0"/>
        <w:spacing w:after="120" w:line="276" w:lineRule="auto"/>
        <w:rPr>
          <w:rFonts w:asciiTheme="majorHAnsi" w:hAnsiTheme="majorHAnsi" w:cs="Times"/>
          <w:sz w:val="19"/>
          <w:szCs w:val="19"/>
        </w:rPr>
      </w:pPr>
      <w:r w:rsidRPr="00FA3D5F">
        <w:rPr>
          <w:rFonts w:asciiTheme="majorHAnsi" w:hAnsiTheme="majorHAnsi"/>
          <w:sz w:val="19"/>
          <w:szCs w:val="19"/>
        </w:rPr>
        <w:t>The changes in Versions 7.0 (approved May 2010), 8.0 (approved September 2010), 9.0 (approved January 2011) and 10.0 (approved February 2012) were all required to accommodate delays in the production and release of booster vaccines by Novartis.  Version 7.0 rescheduled the day of boosting from Day 365 to Day 456 (and subsequent visits as appropriate). Versions 8.0, 9.0, and 10.0 extended the upper window from 28 to 56 days, from 56 to 168 days, and from 168 to 365 days, respectively, to avoid subjects from falling out of their visit window.</w:t>
      </w:r>
    </w:p>
    <w:p w14:paraId="203E3947" w14:textId="77777777" w:rsidR="00D343A8" w:rsidRPr="00FA3D5F" w:rsidRDefault="00D343A8" w:rsidP="00801A88">
      <w:pPr>
        <w:widowControl w:val="0"/>
        <w:tabs>
          <w:tab w:val="left" w:pos="220"/>
          <w:tab w:val="left" w:pos="720"/>
        </w:tabs>
        <w:autoSpaceDE w:val="0"/>
        <w:autoSpaceDN w:val="0"/>
        <w:adjustRightInd w:val="0"/>
        <w:spacing w:after="240"/>
        <w:rPr>
          <w:rFonts w:asciiTheme="majorHAnsi" w:hAnsiTheme="majorHAnsi" w:cs="Times"/>
        </w:rPr>
      </w:pPr>
    </w:p>
    <w:p w14:paraId="0E2827C5" w14:textId="77777777" w:rsidR="001A22E6" w:rsidRDefault="001A22E6" w:rsidP="00801A88">
      <w:pPr>
        <w:widowControl w:val="0"/>
        <w:tabs>
          <w:tab w:val="left" w:pos="220"/>
          <w:tab w:val="left" w:pos="720"/>
        </w:tabs>
        <w:autoSpaceDE w:val="0"/>
        <w:autoSpaceDN w:val="0"/>
        <w:adjustRightInd w:val="0"/>
        <w:spacing w:after="240"/>
        <w:rPr>
          <w:rFonts w:ascii="Times" w:hAnsi="Times" w:cs="Times"/>
        </w:rPr>
        <w:sectPr w:rsidR="001A22E6" w:rsidSect="00216CFD">
          <w:pgSz w:w="11900" w:h="16840"/>
          <w:pgMar w:top="1440" w:right="1800" w:bottom="1440" w:left="1800" w:header="720" w:footer="720" w:gutter="0"/>
          <w:cols w:space="720"/>
          <w:noEndnote/>
        </w:sectPr>
      </w:pPr>
    </w:p>
    <w:p w14:paraId="3A6012EF" w14:textId="2090AC03" w:rsidR="006A02CD" w:rsidRPr="005B164A" w:rsidRDefault="006A02CD" w:rsidP="006A02CD">
      <w:pPr>
        <w:widowControl w:val="0"/>
        <w:autoSpaceDE w:val="0"/>
        <w:autoSpaceDN w:val="0"/>
        <w:adjustRightInd w:val="0"/>
        <w:spacing w:after="240"/>
        <w:jc w:val="center"/>
        <w:rPr>
          <w:rFonts w:asciiTheme="majorHAnsi" w:hAnsiTheme="majorHAnsi" w:cs="Times"/>
          <w:sz w:val="36"/>
          <w:szCs w:val="52"/>
        </w:rPr>
      </w:pPr>
      <w:r w:rsidRPr="005B164A">
        <w:rPr>
          <w:rFonts w:asciiTheme="majorHAnsi" w:hAnsiTheme="majorHAnsi" w:cs="Gill Sans MT"/>
          <w:b/>
          <w:bCs/>
          <w:sz w:val="36"/>
          <w:szCs w:val="52"/>
        </w:rPr>
        <w:lastRenderedPageBreak/>
        <w:t xml:space="preserve">Chapter </w:t>
      </w:r>
      <w:r>
        <w:rPr>
          <w:rFonts w:asciiTheme="majorHAnsi" w:hAnsiTheme="majorHAnsi" w:cs="Gill Sans MT"/>
          <w:b/>
          <w:bCs/>
          <w:sz w:val="36"/>
          <w:szCs w:val="52"/>
        </w:rPr>
        <w:t>3</w:t>
      </w:r>
    </w:p>
    <w:p w14:paraId="1CE2F48D" w14:textId="1BB79CD6" w:rsidR="001D4A98" w:rsidRPr="005B164A" w:rsidRDefault="006A02CD" w:rsidP="001D4A98">
      <w:pPr>
        <w:widowControl w:val="0"/>
        <w:autoSpaceDE w:val="0"/>
        <w:autoSpaceDN w:val="0"/>
        <w:adjustRightInd w:val="0"/>
        <w:spacing w:after="240"/>
        <w:jc w:val="center"/>
        <w:rPr>
          <w:rFonts w:asciiTheme="majorHAnsi" w:hAnsiTheme="majorHAnsi"/>
          <w:sz w:val="20"/>
        </w:rPr>
      </w:pPr>
      <w:r>
        <w:rPr>
          <w:rFonts w:asciiTheme="majorHAnsi" w:hAnsiTheme="majorHAnsi" w:cs="Gill Sans MT"/>
          <w:sz w:val="36"/>
          <w:szCs w:val="52"/>
        </w:rPr>
        <w:t>Results</w:t>
      </w:r>
    </w:p>
    <w:p w14:paraId="49CC8510" w14:textId="77777777" w:rsidR="001D4A98" w:rsidRPr="005B164A" w:rsidRDefault="001D4A98" w:rsidP="001D4A98">
      <w:pPr>
        <w:rPr>
          <w:rFonts w:asciiTheme="majorHAnsi" w:hAnsiTheme="majorHAnsi"/>
          <w:sz w:val="20"/>
        </w:rPr>
      </w:pPr>
    </w:p>
    <w:p w14:paraId="4619875C" w14:textId="77777777" w:rsidR="001D4A98" w:rsidRPr="005B164A" w:rsidRDefault="001D4A98" w:rsidP="001D4A98">
      <w:pPr>
        <w:rPr>
          <w:rFonts w:asciiTheme="majorHAnsi" w:hAnsiTheme="majorHAnsi"/>
          <w:sz w:val="20"/>
        </w:rPr>
      </w:pPr>
    </w:p>
    <w:p w14:paraId="63B444FA" w14:textId="0C46B2B1" w:rsidR="00BD0A5D" w:rsidRPr="001D4A98" w:rsidRDefault="00BD0A5D" w:rsidP="00BD0A5D">
      <w:pPr>
        <w:widowControl w:val="0"/>
        <w:autoSpaceDE w:val="0"/>
        <w:autoSpaceDN w:val="0"/>
        <w:adjustRightInd w:val="0"/>
        <w:spacing w:after="120"/>
        <w:rPr>
          <w:rFonts w:asciiTheme="majorHAnsi" w:hAnsiTheme="majorHAnsi" w:cs="Gill Sans MT"/>
          <w:b/>
          <w:bCs/>
          <w:sz w:val="22"/>
          <w:szCs w:val="36"/>
        </w:rPr>
      </w:pPr>
      <w:r w:rsidRPr="001D4A98">
        <w:rPr>
          <w:rFonts w:asciiTheme="majorHAnsi" w:hAnsiTheme="majorHAnsi" w:cs="Gill Sans MT"/>
          <w:b/>
          <w:bCs/>
          <w:sz w:val="20"/>
          <w:szCs w:val="36"/>
        </w:rPr>
        <w:t>Study recruitment</w:t>
      </w:r>
    </w:p>
    <w:p w14:paraId="486DB508" w14:textId="3AA07EF8" w:rsidR="00DB6CA8" w:rsidRPr="00FA2B30" w:rsidRDefault="00804FC3" w:rsidP="00DB6CA8">
      <w:pPr>
        <w:widowControl w:val="0"/>
        <w:autoSpaceDE w:val="0"/>
        <w:autoSpaceDN w:val="0"/>
        <w:adjustRightInd w:val="0"/>
        <w:spacing w:line="276" w:lineRule="auto"/>
        <w:rPr>
          <w:rFonts w:ascii="Gill Sans MT" w:hAnsi="Gill Sans MT" w:cs="Times"/>
          <w:sz w:val="19"/>
          <w:szCs w:val="19"/>
        </w:rPr>
      </w:pPr>
      <w:r w:rsidRPr="001D4A98">
        <w:rPr>
          <w:rFonts w:asciiTheme="majorHAnsi" w:hAnsiTheme="majorHAnsi" w:cs="Times"/>
          <w:sz w:val="19"/>
          <w:szCs w:val="19"/>
        </w:rPr>
        <w:t xml:space="preserve">Between 19 </w:t>
      </w:r>
      <w:r w:rsidR="006443A3" w:rsidRPr="001D4A98">
        <w:rPr>
          <w:rFonts w:asciiTheme="majorHAnsi" w:hAnsiTheme="majorHAnsi" w:cs="Times"/>
          <w:sz w:val="19"/>
          <w:szCs w:val="19"/>
        </w:rPr>
        <w:t>January</w:t>
      </w:r>
      <w:r w:rsidRPr="001D4A98">
        <w:rPr>
          <w:rFonts w:asciiTheme="majorHAnsi" w:hAnsiTheme="majorHAnsi" w:cs="Times"/>
          <w:sz w:val="19"/>
          <w:szCs w:val="19"/>
        </w:rPr>
        <w:t xml:space="preserve"> 2009 and </w:t>
      </w:r>
      <w:r w:rsidR="006443A3" w:rsidRPr="001D4A98">
        <w:rPr>
          <w:rFonts w:asciiTheme="majorHAnsi" w:hAnsiTheme="majorHAnsi" w:cs="Times"/>
          <w:sz w:val="19"/>
          <w:szCs w:val="19"/>
        </w:rPr>
        <w:t>6</w:t>
      </w:r>
      <w:r w:rsidRPr="001D4A98">
        <w:rPr>
          <w:rFonts w:asciiTheme="majorHAnsi" w:hAnsiTheme="majorHAnsi" w:cs="Times"/>
          <w:sz w:val="19"/>
          <w:szCs w:val="19"/>
        </w:rPr>
        <w:t xml:space="preserve"> </w:t>
      </w:r>
      <w:r w:rsidR="006443A3" w:rsidRPr="001D4A98">
        <w:rPr>
          <w:rFonts w:asciiTheme="majorHAnsi" w:hAnsiTheme="majorHAnsi" w:cs="Times"/>
          <w:sz w:val="19"/>
          <w:szCs w:val="19"/>
        </w:rPr>
        <w:t>July</w:t>
      </w:r>
      <w:r w:rsidRPr="001D4A98">
        <w:rPr>
          <w:rFonts w:asciiTheme="majorHAnsi" w:hAnsiTheme="majorHAnsi" w:cs="Times"/>
          <w:sz w:val="19"/>
          <w:szCs w:val="19"/>
        </w:rPr>
        <w:t xml:space="preserve"> 20</w:t>
      </w:r>
      <w:r w:rsidR="006443A3" w:rsidRPr="001D4A98">
        <w:rPr>
          <w:rFonts w:asciiTheme="majorHAnsi" w:hAnsiTheme="majorHAnsi" w:cs="Times"/>
          <w:sz w:val="19"/>
          <w:szCs w:val="19"/>
        </w:rPr>
        <w:t>11</w:t>
      </w:r>
      <w:r w:rsidRPr="001D4A98">
        <w:rPr>
          <w:rFonts w:asciiTheme="majorHAnsi" w:hAnsiTheme="majorHAnsi" w:cs="Times"/>
          <w:sz w:val="19"/>
          <w:szCs w:val="19"/>
        </w:rPr>
        <w:t xml:space="preserve">, </w:t>
      </w:r>
      <w:r w:rsidR="006443A3" w:rsidRPr="001D4A98">
        <w:rPr>
          <w:rFonts w:asciiTheme="majorHAnsi" w:hAnsiTheme="majorHAnsi" w:cs="Times"/>
          <w:sz w:val="19"/>
          <w:szCs w:val="19"/>
        </w:rPr>
        <w:t>557</w:t>
      </w:r>
      <w:r w:rsidRPr="001D4A98">
        <w:rPr>
          <w:rFonts w:asciiTheme="majorHAnsi" w:hAnsiTheme="majorHAnsi" w:cs="Times"/>
          <w:sz w:val="19"/>
          <w:szCs w:val="19"/>
        </w:rPr>
        <w:t xml:space="preserve"> participants</w:t>
      </w:r>
      <w:r w:rsidR="00D32EAE" w:rsidRPr="001D4A98">
        <w:rPr>
          <w:rFonts w:asciiTheme="majorHAnsi" w:hAnsiTheme="majorHAnsi" w:cs="Times"/>
          <w:sz w:val="19"/>
          <w:szCs w:val="19"/>
        </w:rPr>
        <w:t xml:space="preserve"> </w:t>
      </w:r>
      <w:r w:rsidR="00AF5091" w:rsidRPr="001D4A98">
        <w:rPr>
          <w:rFonts w:asciiTheme="majorHAnsi" w:hAnsiTheme="majorHAnsi" w:cs="Times"/>
          <w:sz w:val="19"/>
          <w:szCs w:val="19"/>
        </w:rPr>
        <w:t xml:space="preserve">were enrolled and randomised </w:t>
      </w:r>
      <w:r w:rsidR="001A719E" w:rsidRPr="001D4A98">
        <w:rPr>
          <w:rFonts w:asciiTheme="majorHAnsi" w:hAnsiTheme="majorHAnsi" w:cs="Times"/>
          <w:sz w:val="19"/>
          <w:szCs w:val="19"/>
        </w:rPr>
        <w:t>in age groups of 18-59-years</w:t>
      </w:r>
      <w:r w:rsidR="00B22197" w:rsidRPr="001D4A98">
        <w:rPr>
          <w:rFonts w:asciiTheme="majorHAnsi" w:hAnsiTheme="majorHAnsi" w:cs="Times"/>
          <w:sz w:val="19"/>
          <w:szCs w:val="19"/>
        </w:rPr>
        <w:t xml:space="preserve"> (adults)</w:t>
      </w:r>
      <w:r w:rsidR="001A719E" w:rsidRPr="001D4A98">
        <w:rPr>
          <w:rFonts w:asciiTheme="majorHAnsi" w:hAnsiTheme="majorHAnsi" w:cs="Times"/>
          <w:sz w:val="19"/>
          <w:szCs w:val="19"/>
        </w:rPr>
        <w:t xml:space="preserve"> (</w:t>
      </w:r>
      <w:r w:rsidR="001A719E" w:rsidRPr="001D4A98">
        <w:rPr>
          <w:rFonts w:asciiTheme="majorHAnsi" w:hAnsiTheme="majorHAnsi" w:cs="Times"/>
          <w:i/>
          <w:sz w:val="19"/>
          <w:szCs w:val="19"/>
        </w:rPr>
        <w:t>n</w:t>
      </w:r>
      <w:r w:rsidR="001A719E" w:rsidRPr="001D4A98">
        <w:rPr>
          <w:rFonts w:asciiTheme="majorHAnsi" w:hAnsiTheme="majorHAnsi" w:cs="Times"/>
          <w:sz w:val="19"/>
          <w:szCs w:val="19"/>
        </w:rPr>
        <w:t xml:space="preserve"> = 435) and </w:t>
      </w:r>
      <w:r w:rsidR="001A719E" w:rsidRPr="001D4A98">
        <w:rPr>
          <w:rFonts w:asciiTheme="majorHAnsi" w:hAnsiTheme="majorHAnsi" w:cs="Symbol"/>
          <w:sz w:val="19"/>
          <w:szCs w:val="19"/>
        </w:rPr>
        <w:t>≥</w:t>
      </w:r>
      <w:r w:rsidR="001A719E" w:rsidRPr="001D4A98">
        <w:rPr>
          <w:rFonts w:asciiTheme="majorHAnsi" w:hAnsiTheme="majorHAnsi" w:cs="Times"/>
          <w:sz w:val="19"/>
          <w:szCs w:val="19"/>
        </w:rPr>
        <w:t xml:space="preserve">60 years </w:t>
      </w:r>
      <w:r w:rsidR="00B22197" w:rsidRPr="001D4A98">
        <w:rPr>
          <w:rFonts w:asciiTheme="majorHAnsi" w:hAnsiTheme="majorHAnsi" w:cs="Times"/>
          <w:sz w:val="19"/>
          <w:szCs w:val="19"/>
        </w:rPr>
        <w:t>(elderly)</w:t>
      </w:r>
      <w:r w:rsidR="001A719E" w:rsidRPr="001D4A98">
        <w:rPr>
          <w:rFonts w:asciiTheme="majorHAnsi" w:hAnsiTheme="majorHAnsi" w:cs="Times"/>
          <w:sz w:val="19"/>
          <w:szCs w:val="19"/>
        </w:rPr>
        <w:t>(</w:t>
      </w:r>
      <w:r w:rsidR="001A719E" w:rsidRPr="001D4A98">
        <w:rPr>
          <w:rFonts w:asciiTheme="majorHAnsi" w:hAnsiTheme="majorHAnsi" w:cs="Times"/>
          <w:i/>
          <w:sz w:val="19"/>
          <w:szCs w:val="19"/>
        </w:rPr>
        <w:t>n</w:t>
      </w:r>
      <w:r w:rsidR="001A719E" w:rsidRPr="001D4A98">
        <w:rPr>
          <w:rFonts w:asciiTheme="majorHAnsi" w:hAnsiTheme="majorHAnsi" w:cs="Times"/>
          <w:sz w:val="19"/>
          <w:szCs w:val="19"/>
        </w:rPr>
        <w:t xml:space="preserve"> = 1</w:t>
      </w:r>
      <w:r w:rsidR="00D32EAE" w:rsidRPr="001D4A98">
        <w:rPr>
          <w:rFonts w:asciiTheme="majorHAnsi" w:hAnsiTheme="majorHAnsi" w:cs="Times"/>
          <w:sz w:val="19"/>
          <w:szCs w:val="19"/>
        </w:rPr>
        <w:t>22)</w:t>
      </w:r>
      <w:r w:rsidR="001A719E" w:rsidRPr="001D4A98">
        <w:rPr>
          <w:rFonts w:asciiTheme="majorHAnsi" w:hAnsiTheme="majorHAnsi" w:cs="Times"/>
          <w:sz w:val="19"/>
          <w:szCs w:val="19"/>
        </w:rPr>
        <w:t xml:space="preserve">. </w:t>
      </w:r>
      <w:r w:rsidR="006443A3" w:rsidRPr="001D4A98">
        <w:rPr>
          <w:rFonts w:asciiTheme="majorHAnsi" w:hAnsiTheme="majorHAnsi" w:cs="Times"/>
          <w:sz w:val="19"/>
          <w:szCs w:val="19"/>
        </w:rPr>
        <w:t>Two hundred</w:t>
      </w:r>
      <w:r w:rsidRPr="001D4A98">
        <w:rPr>
          <w:rFonts w:asciiTheme="majorHAnsi" w:hAnsiTheme="majorHAnsi" w:cs="Times"/>
          <w:sz w:val="19"/>
          <w:szCs w:val="19"/>
        </w:rPr>
        <w:t xml:space="preserve"> </w:t>
      </w:r>
      <w:r w:rsidR="006443A3" w:rsidRPr="001D4A98">
        <w:rPr>
          <w:rFonts w:asciiTheme="majorHAnsi" w:hAnsiTheme="majorHAnsi" w:cs="Times"/>
          <w:sz w:val="19"/>
          <w:szCs w:val="19"/>
        </w:rPr>
        <w:t>and seventeen (49.9</w:t>
      </w:r>
      <w:r w:rsidRPr="001D4A98">
        <w:rPr>
          <w:rFonts w:asciiTheme="majorHAnsi" w:hAnsiTheme="majorHAnsi" w:cs="Times"/>
          <w:sz w:val="19"/>
          <w:szCs w:val="19"/>
        </w:rPr>
        <w:t xml:space="preserve">%) </w:t>
      </w:r>
      <w:r w:rsidR="00B22197" w:rsidRPr="001D4A98">
        <w:rPr>
          <w:rFonts w:asciiTheme="majorHAnsi" w:hAnsiTheme="majorHAnsi" w:cs="Times"/>
          <w:sz w:val="19"/>
          <w:szCs w:val="19"/>
        </w:rPr>
        <w:t>adults</w:t>
      </w:r>
      <w:r w:rsidR="007205F5" w:rsidRPr="001D4A98">
        <w:rPr>
          <w:rFonts w:asciiTheme="majorHAnsi" w:hAnsiTheme="majorHAnsi" w:cs="Times"/>
          <w:sz w:val="19"/>
          <w:szCs w:val="19"/>
        </w:rPr>
        <w:t xml:space="preserve"> </w:t>
      </w:r>
      <w:r w:rsidR="001A719E" w:rsidRPr="001D4A98">
        <w:rPr>
          <w:rFonts w:asciiTheme="majorHAnsi" w:hAnsiTheme="majorHAnsi" w:cs="Times"/>
          <w:sz w:val="19"/>
          <w:szCs w:val="19"/>
        </w:rPr>
        <w:t xml:space="preserve">and 61 (50%) </w:t>
      </w:r>
      <w:r w:rsidR="00B22197" w:rsidRPr="001D4A98">
        <w:rPr>
          <w:rFonts w:asciiTheme="majorHAnsi" w:hAnsiTheme="majorHAnsi" w:cs="Symbol"/>
          <w:sz w:val="19"/>
          <w:szCs w:val="19"/>
        </w:rPr>
        <w:t>elderly</w:t>
      </w:r>
      <w:r w:rsidR="001A719E" w:rsidRPr="001D4A98">
        <w:rPr>
          <w:rFonts w:asciiTheme="majorHAnsi" w:hAnsiTheme="majorHAnsi" w:cs="Times"/>
          <w:sz w:val="19"/>
          <w:szCs w:val="19"/>
        </w:rPr>
        <w:t xml:space="preserve"> </w:t>
      </w:r>
      <w:r w:rsidRPr="001D4A98">
        <w:rPr>
          <w:rFonts w:asciiTheme="majorHAnsi" w:hAnsiTheme="majorHAnsi" w:cs="Times"/>
          <w:sz w:val="19"/>
          <w:szCs w:val="19"/>
        </w:rPr>
        <w:t xml:space="preserve">were randomised to receive </w:t>
      </w:r>
      <w:r w:rsidR="006443A3" w:rsidRPr="001D4A98">
        <w:rPr>
          <w:rFonts w:asciiTheme="majorHAnsi" w:hAnsiTheme="majorHAnsi" w:cs="Times"/>
          <w:sz w:val="19"/>
          <w:szCs w:val="19"/>
        </w:rPr>
        <w:t>one 7.5</w:t>
      </w:r>
      <w:r w:rsidR="006443A3" w:rsidRPr="001D4A98">
        <w:rPr>
          <w:rFonts w:asciiTheme="majorHAnsi" w:hAnsiTheme="majorHAnsi" w:cs="Times New Roman"/>
          <w:sz w:val="19"/>
          <w:szCs w:val="19"/>
        </w:rPr>
        <w:t>μ</w:t>
      </w:r>
      <w:r w:rsidR="006443A3" w:rsidRPr="001D4A98">
        <w:rPr>
          <w:rFonts w:asciiTheme="majorHAnsi" w:hAnsiTheme="majorHAnsi" w:cs="Times"/>
          <w:sz w:val="19"/>
          <w:szCs w:val="19"/>
        </w:rPr>
        <w:t xml:space="preserve">g HA priming dose of MF59-adjuvanted </w:t>
      </w:r>
      <w:r w:rsidR="00D32EAE" w:rsidRPr="001D4A98">
        <w:rPr>
          <w:rFonts w:asciiTheme="majorHAnsi" w:hAnsiTheme="majorHAnsi" w:cs="Times"/>
          <w:sz w:val="19"/>
          <w:szCs w:val="19"/>
        </w:rPr>
        <w:t xml:space="preserve">A/VN/1194 </w:t>
      </w:r>
      <w:r w:rsidRPr="001D4A98">
        <w:rPr>
          <w:rFonts w:asciiTheme="majorHAnsi" w:hAnsiTheme="majorHAnsi" w:cs="Times"/>
          <w:sz w:val="19"/>
          <w:szCs w:val="19"/>
        </w:rPr>
        <w:t>vaccine</w:t>
      </w:r>
      <w:r w:rsidR="001A719E" w:rsidRPr="001D4A98">
        <w:rPr>
          <w:rFonts w:asciiTheme="majorHAnsi" w:hAnsiTheme="majorHAnsi" w:cs="Times"/>
          <w:sz w:val="19"/>
          <w:szCs w:val="19"/>
        </w:rPr>
        <w:t>;</w:t>
      </w:r>
      <w:r w:rsidRPr="001D4A98">
        <w:rPr>
          <w:rFonts w:asciiTheme="majorHAnsi" w:hAnsiTheme="majorHAnsi" w:cs="Times"/>
          <w:sz w:val="19"/>
          <w:szCs w:val="19"/>
        </w:rPr>
        <w:t xml:space="preserve"> </w:t>
      </w:r>
      <w:r w:rsidR="006443A3" w:rsidRPr="001D4A98">
        <w:rPr>
          <w:rFonts w:asciiTheme="majorHAnsi" w:hAnsiTheme="majorHAnsi" w:cs="Times"/>
          <w:sz w:val="19"/>
          <w:szCs w:val="19"/>
        </w:rPr>
        <w:t>218 (50.1</w:t>
      </w:r>
      <w:r w:rsidRPr="001D4A98">
        <w:rPr>
          <w:rFonts w:asciiTheme="majorHAnsi" w:hAnsiTheme="majorHAnsi" w:cs="Times"/>
          <w:sz w:val="19"/>
          <w:szCs w:val="19"/>
        </w:rPr>
        <w:t xml:space="preserve">%) </w:t>
      </w:r>
      <w:r w:rsidR="00B22197" w:rsidRPr="001D4A98">
        <w:rPr>
          <w:rFonts w:asciiTheme="majorHAnsi" w:hAnsiTheme="majorHAnsi" w:cs="Times"/>
          <w:sz w:val="19"/>
          <w:szCs w:val="19"/>
        </w:rPr>
        <w:t>adults</w:t>
      </w:r>
      <w:r w:rsidR="001A719E" w:rsidRPr="001D4A98">
        <w:rPr>
          <w:rFonts w:asciiTheme="majorHAnsi" w:hAnsiTheme="majorHAnsi" w:cs="Times"/>
          <w:sz w:val="19"/>
          <w:szCs w:val="19"/>
        </w:rPr>
        <w:t xml:space="preserve"> and 61 </w:t>
      </w:r>
      <w:r w:rsidR="00B22197" w:rsidRPr="001D4A98">
        <w:rPr>
          <w:rFonts w:asciiTheme="majorHAnsi" w:hAnsiTheme="majorHAnsi" w:cs="Symbol"/>
          <w:sz w:val="19"/>
          <w:szCs w:val="19"/>
        </w:rPr>
        <w:t>elderly</w:t>
      </w:r>
      <w:r w:rsidR="001A719E" w:rsidRPr="001D4A98">
        <w:rPr>
          <w:rFonts w:asciiTheme="majorHAnsi" w:hAnsiTheme="majorHAnsi" w:cs="Times"/>
          <w:sz w:val="19"/>
          <w:szCs w:val="19"/>
        </w:rPr>
        <w:t xml:space="preserve"> </w:t>
      </w:r>
      <w:r w:rsidR="006443A3" w:rsidRPr="001D4A98">
        <w:rPr>
          <w:rFonts w:asciiTheme="majorHAnsi" w:hAnsiTheme="majorHAnsi" w:cs="Times"/>
          <w:sz w:val="19"/>
          <w:szCs w:val="19"/>
        </w:rPr>
        <w:t xml:space="preserve">were randomized to receive two </w:t>
      </w:r>
      <w:r w:rsidR="007233E4" w:rsidRPr="001D4A98">
        <w:rPr>
          <w:rFonts w:asciiTheme="majorHAnsi" w:hAnsiTheme="majorHAnsi" w:cs="Times"/>
          <w:sz w:val="19"/>
          <w:szCs w:val="19"/>
        </w:rPr>
        <w:t>7.5</w:t>
      </w:r>
      <w:r w:rsidR="007233E4" w:rsidRPr="001D4A98">
        <w:rPr>
          <w:rFonts w:asciiTheme="majorHAnsi" w:hAnsiTheme="majorHAnsi" w:cs="Times New Roman"/>
          <w:sz w:val="19"/>
          <w:szCs w:val="19"/>
        </w:rPr>
        <w:t>μ</w:t>
      </w:r>
      <w:r w:rsidR="007233E4" w:rsidRPr="001D4A98">
        <w:rPr>
          <w:rFonts w:asciiTheme="majorHAnsi" w:hAnsiTheme="majorHAnsi" w:cs="Times"/>
          <w:sz w:val="19"/>
          <w:szCs w:val="19"/>
        </w:rPr>
        <w:t xml:space="preserve">g HA priming </w:t>
      </w:r>
      <w:r w:rsidR="006443A3" w:rsidRPr="001D4A98">
        <w:rPr>
          <w:rFonts w:asciiTheme="majorHAnsi" w:hAnsiTheme="majorHAnsi" w:cs="Times"/>
          <w:sz w:val="19"/>
          <w:szCs w:val="19"/>
        </w:rPr>
        <w:t>doses</w:t>
      </w:r>
      <w:r w:rsidR="007233E4" w:rsidRPr="001D4A98">
        <w:rPr>
          <w:rFonts w:asciiTheme="majorHAnsi" w:hAnsiTheme="majorHAnsi" w:cs="Times"/>
          <w:sz w:val="19"/>
          <w:szCs w:val="19"/>
        </w:rPr>
        <w:t xml:space="preserve"> of the same vaccine</w:t>
      </w:r>
      <w:r w:rsidRPr="001D4A98">
        <w:rPr>
          <w:rFonts w:asciiTheme="majorHAnsi" w:hAnsiTheme="majorHAnsi" w:cs="Times"/>
          <w:sz w:val="19"/>
          <w:szCs w:val="19"/>
        </w:rPr>
        <w:t>.</w:t>
      </w:r>
      <w:r w:rsidR="006443A3" w:rsidRPr="001D4A98">
        <w:rPr>
          <w:rFonts w:asciiTheme="majorHAnsi" w:hAnsiTheme="majorHAnsi" w:cs="Times"/>
          <w:sz w:val="19"/>
          <w:szCs w:val="19"/>
        </w:rPr>
        <w:t xml:space="preserve">  Between 19 May 2010 and 28 April 2011, 49 control subjects received a single 7.5</w:t>
      </w:r>
      <w:r w:rsidR="006443A3" w:rsidRPr="001D4A98">
        <w:rPr>
          <w:rFonts w:asciiTheme="majorHAnsi" w:hAnsiTheme="majorHAnsi" w:cs="Times New Roman"/>
          <w:sz w:val="19"/>
          <w:szCs w:val="19"/>
        </w:rPr>
        <w:t>μ</w:t>
      </w:r>
      <w:r w:rsidR="006443A3" w:rsidRPr="001D4A98">
        <w:rPr>
          <w:rFonts w:asciiTheme="majorHAnsi" w:hAnsiTheme="majorHAnsi" w:cs="Times"/>
          <w:sz w:val="19"/>
          <w:szCs w:val="19"/>
        </w:rPr>
        <w:t xml:space="preserve">g HA dose of MF59-adjuvanted </w:t>
      </w:r>
      <w:r w:rsidR="00303A3A" w:rsidRPr="005B164A">
        <w:rPr>
          <w:rFonts w:asciiTheme="majorHAnsi" w:hAnsiTheme="majorHAnsi" w:cs="Times"/>
          <w:sz w:val="19"/>
          <w:szCs w:val="19"/>
        </w:rPr>
        <w:t>A/</w:t>
      </w:r>
      <w:r w:rsidR="00303A3A">
        <w:rPr>
          <w:rFonts w:asciiTheme="majorHAnsi" w:hAnsiTheme="majorHAnsi" w:cs="Times"/>
          <w:sz w:val="19"/>
          <w:szCs w:val="19"/>
        </w:rPr>
        <w:t>t/T</w:t>
      </w:r>
      <w:r w:rsidR="00303A3A" w:rsidRPr="005B164A">
        <w:rPr>
          <w:rFonts w:asciiTheme="majorHAnsi" w:hAnsiTheme="majorHAnsi" w:cs="Times"/>
          <w:sz w:val="19"/>
          <w:szCs w:val="19"/>
        </w:rPr>
        <w:t>/1</w:t>
      </w:r>
      <w:r w:rsidR="00303A3A" w:rsidRPr="00AF2575">
        <w:rPr>
          <w:rFonts w:asciiTheme="majorHAnsi" w:hAnsiTheme="majorHAnsi" w:cs="Times"/>
          <w:sz w:val="19"/>
          <w:szCs w:val="19"/>
        </w:rPr>
        <w:t xml:space="preserve"> (H5N1) </w:t>
      </w:r>
      <w:r w:rsidR="006443A3" w:rsidRPr="001D4A98">
        <w:rPr>
          <w:rFonts w:asciiTheme="majorHAnsi" w:hAnsiTheme="majorHAnsi" w:cs="Times"/>
          <w:sz w:val="19"/>
          <w:szCs w:val="19"/>
        </w:rPr>
        <w:t>vaccine.  Weekly cumulative recruitment by study group is shown in</w:t>
      </w:r>
      <w:r w:rsidR="00EE689F" w:rsidRPr="001D4A98">
        <w:rPr>
          <w:rFonts w:asciiTheme="majorHAnsi" w:hAnsiTheme="majorHAnsi" w:cs="Times"/>
          <w:sz w:val="19"/>
          <w:szCs w:val="19"/>
        </w:rPr>
        <w:t xml:space="preserve"> the</w:t>
      </w:r>
      <w:r w:rsidR="00AF5091" w:rsidRPr="001D4A98">
        <w:rPr>
          <w:rFonts w:asciiTheme="majorHAnsi" w:hAnsiTheme="majorHAnsi" w:cs="Times"/>
          <w:sz w:val="19"/>
          <w:szCs w:val="19"/>
        </w:rPr>
        <w:t xml:space="preserve"> </w:t>
      </w:r>
      <w:r w:rsidR="00EB215C" w:rsidRPr="00764307">
        <w:rPr>
          <w:rFonts w:asciiTheme="majorHAnsi" w:hAnsiTheme="majorHAnsi" w:cs="Times"/>
          <w:i/>
          <w:sz w:val="19"/>
          <w:szCs w:val="19"/>
        </w:rPr>
        <w:t>Appendix</w:t>
      </w:r>
      <w:r w:rsidR="00CA103C" w:rsidRPr="001D4A98">
        <w:rPr>
          <w:rFonts w:asciiTheme="majorHAnsi" w:hAnsiTheme="majorHAnsi" w:cs="Times"/>
          <w:sz w:val="19"/>
          <w:szCs w:val="19"/>
        </w:rPr>
        <w:t xml:space="preserve"> </w:t>
      </w:r>
      <w:r w:rsidR="002444EA" w:rsidRPr="001D4A98">
        <w:rPr>
          <w:rFonts w:asciiTheme="majorHAnsi" w:hAnsiTheme="majorHAnsi" w:cs="Times"/>
          <w:sz w:val="19"/>
          <w:szCs w:val="19"/>
        </w:rPr>
        <w:t>(</w:t>
      </w:r>
      <w:r w:rsidR="00CA103C" w:rsidRPr="001D4A98">
        <w:rPr>
          <w:rFonts w:asciiTheme="majorHAnsi" w:hAnsiTheme="majorHAnsi" w:cs="Times"/>
          <w:i/>
          <w:sz w:val="19"/>
          <w:szCs w:val="19"/>
        </w:rPr>
        <w:t>Figure 1</w:t>
      </w:r>
      <w:r w:rsidR="002444EA" w:rsidRPr="001D4A98">
        <w:rPr>
          <w:rFonts w:asciiTheme="majorHAnsi" w:hAnsiTheme="majorHAnsi" w:cs="Times"/>
          <w:i/>
          <w:sz w:val="19"/>
          <w:szCs w:val="19"/>
        </w:rPr>
        <w:t>)</w:t>
      </w:r>
      <w:r w:rsidR="006443A3" w:rsidRPr="001D4A98">
        <w:rPr>
          <w:rFonts w:asciiTheme="majorHAnsi" w:hAnsiTheme="majorHAnsi" w:cs="Times"/>
          <w:sz w:val="19"/>
          <w:szCs w:val="19"/>
        </w:rPr>
        <w:t xml:space="preserve">. </w:t>
      </w:r>
    </w:p>
    <w:p w14:paraId="33C6C0DC" w14:textId="77777777" w:rsidR="00DB6CA8" w:rsidRPr="00FA2B30" w:rsidRDefault="00DB6CA8" w:rsidP="00DB6CA8">
      <w:pPr>
        <w:widowControl w:val="0"/>
        <w:autoSpaceDE w:val="0"/>
        <w:autoSpaceDN w:val="0"/>
        <w:adjustRightInd w:val="0"/>
        <w:spacing w:line="276" w:lineRule="auto"/>
        <w:rPr>
          <w:rFonts w:ascii="Gill Sans MT" w:hAnsi="Gill Sans MT" w:cs="Times"/>
          <w:sz w:val="19"/>
          <w:szCs w:val="19"/>
        </w:rPr>
      </w:pPr>
    </w:p>
    <w:p w14:paraId="6AE1804D" w14:textId="77777777" w:rsidR="00DB6CA8" w:rsidRPr="00FA2B30" w:rsidRDefault="00DB6CA8" w:rsidP="00DB6CA8">
      <w:pPr>
        <w:widowControl w:val="0"/>
        <w:autoSpaceDE w:val="0"/>
        <w:autoSpaceDN w:val="0"/>
        <w:adjustRightInd w:val="0"/>
        <w:spacing w:line="276" w:lineRule="auto"/>
        <w:rPr>
          <w:rFonts w:ascii="Gill Sans MT" w:hAnsi="Gill Sans MT" w:cs="Times"/>
          <w:sz w:val="19"/>
          <w:szCs w:val="19"/>
        </w:rPr>
      </w:pPr>
    </w:p>
    <w:p w14:paraId="7F5F0E13" w14:textId="40AC9E1A" w:rsidR="00DB6CA8" w:rsidRPr="000B06AA" w:rsidRDefault="00E7721C" w:rsidP="00DB6CA8">
      <w:pPr>
        <w:widowControl w:val="0"/>
        <w:autoSpaceDE w:val="0"/>
        <w:autoSpaceDN w:val="0"/>
        <w:adjustRightInd w:val="0"/>
        <w:spacing w:after="120"/>
        <w:rPr>
          <w:rFonts w:asciiTheme="majorHAnsi" w:hAnsiTheme="majorHAnsi" w:cs="Gill Sans MT"/>
          <w:b/>
          <w:bCs/>
          <w:sz w:val="22"/>
          <w:szCs w:val="36"/>
        </w:rPr>
      </w:pPr>
      <w:r w:rsidRPr="000B06AA">
        <w:rPr>
          <w:rFonts w:asciiTheme="majorHAnsi" w:hAnsiTheme="majorHAnsi" w:cs="Gill Sans MT"/>
          <w:b/>
          <w:bCs/>
          <w:sz w:val="20"/>
          <w:szCs w:val="36"/>
        </w:rPr>
        <w:t>Study compliance</w:t>
      </w:r>
    </w:p>
    <w:p w14:paraId="6C93E452" w14:textId="3D78071C" w:rsidR="00F10F12" w:rsidRPr="00DB6CA8" w:rsidRDefault="00E7721C" w:rsidP="00B46569">
      <w:pPr>
        <w:widowControl w:val="0"/>
        <w:autoSpaceDE w:val="0"/>
        <w:autoSpaceDN w:val="0"/>
        <w:adjustRightInd w:val="0"/>
        <w:spacing w:line="276" w:lineRule="auto"/>
        <w:rPr>
          <w:rFonts w:asciiTheme="majorHAnsi" w:hAnsiTheme="majorHAnsi" w:cs="Times"/>
          <w:sz w:val="19"/>
          <w:szCs w:val="19"/>
        </w:rPr>
      </w:pPr>
      <w:r w:rsidRPr="00DB6CA8">
        <w:rPr>
          <w:rFonts w:asciiTheme="majorHAnsi" w:hAnsiTheme="majorHAnsi" w:cs="Times"/>
          <w:i/>
          <w:iCs/>
          <w:sz w:val="19"/>
          <w:szCs w:val="19"/>
        </w:rPr>
        <w:t>Figure</w:t>
      </w:r>
      <w:r w:rsidR="006D582B" w:rsidRPr="00DB6CA8">
        <w:rPr>
          <w:rFonts w:asciiTheme="majorHAnsi" w:hAnsiTheme="majorHAnsi" w:cs="Times"/>
          <w:i/>
          <w:iCs/>
          <w:sz w:val="19"/>
          <w:szCs w:val="19"/>
        </w:rPr>
        <w:t>s</w:t>
      </w:r>
      <w:r w:rsidRPr="00DB6CA8">
        <w:rPr>
          <w:rFonts w:asciiTheme="majorHAnsi" w:hAnsiTheme="majorHAnsi" w:cs="Times"/>
          <w:i/>
          <w:iCs/>
          <w:sz w:val="19"/>
          <w:szCs w:val="19"/>
        </w:rPr>
        <w:t xml:space="preserve"> </w:t>
      </w:r>
      <w:r w:rsidR="00CA103C" w:rsidRPr="00DB6CA8">
        <w:rPr>
          <w:rFonts w:asciiTheme="majorHAnsi" w:hAnsiTheme="majorHAnsi" w:cs="Times"/>
          <w:i/>
          <w:iCs/>
          <w:sz w:val="19"/>
          <w:szCs w:val="19"/>
        </w:rPr>
        <w:t>1</w:t>
      </w:r>
      <w:r w:rsidR="00473496" w:rsidRPr="00DB6CA8">
        <w:rPr>
          <w:rFonts w:asciiTheme="majorHAnsi" w:hAnsiTheme="majorHAnsi" w:cs="Times"/>
          <w:i/>
          <w:iCs/>
          <w:sz w:val="19"/>
          <w:szCs w:val="19"/>
        </w:rPr>
        <w:t>a</w:t>
      </w:r>
      <w:r w:rsidR="006D582B" w:rsidRPr="00DB6CA8">
        <w:rPr>
          <w:rFonts w:asciiTheme="majorHAnsi" w:hAnsiTheme="majorHAnsi" w:cs="Times"/>
          <w:i/>
          <w:iCs/>
          <w:sz w:val="19"/>
          <w:szCs w:val="19"/>
        </w:rPr>
        <w:t xml:space="preserve"> and </w:t>
      </w:r>
      <w:r w:rsidR="00CA103C" w:rsidRPr="00DB6CA8">
        <w:rPr>
          <w:rFonts w:asciiTheme="majorHAnsi" w:hAnsiTheme="majorHAnsi" w:cs="Times"/>
          <w:i/>
          <w:iCs/>
          <w:sz w:val="19"/>
          <w:szCs w:val="19"/>
        </w:rPr>
        <w:t>1</w:t>
      </w:r>
      <w:r w:rsidR="006D582B" w:rsidRPr="00DB6CA8">
        <w:rPr>
          <w:rFonts w:asciiTheme="majorHAnsi" w:hAnsiTheme="majorHAnsi" w:cs="Times"/>
          <w:i/>
          <w:iCs/>
          <w:sz w:val="19"/>
          <w:szCs w:val="19"/>
        </w:rPr>
        <w:t>b</w:t>
      </w:r>
      <w:r w:rsidRPr="00DB6CA8">
        <w:rPr>
          <w:rFonts w:asciiTheme="majorHAnsi" w:hAnsiTheme="majorHAnsi" w:cs="Times"/>
          <w:i/>
          <w:iCs/>
          <w:sz w:val="19"/>
          <w:szCs w:val="19"/>
        </w:rPr>
        <w:t xml:space="preserve"> </w:t>
      </w:r>
      <w:r w:rsidRPr="00DB6CA8">
        <w:rPr>
          <w:rFonts w:asciiTheme="majorHAnsi" w:hAnsiTheme="majorHAnsi" w:cs="Times"/>
          <w:sz w:val="19"/>
          <w:szCs w:val="19"/>
        </w:rPr>
        <w:t xml:space="preserve">shows the participant flow through the trial. </w:t>
      </w:r>
      <w:r w:rsidR="005C5043" w:rsidRPr="00DB6CA8">
        <w:rPr>
          <w:rFonts w:asciiTheme="majorHAnsi" w:hAnsiTheme="majorHAnsi" w:cs="Times"/>
          <w:sz w:val="19"/>
          <w:szCs w:val="19"/>
        </w:rPr>
        <w:t>Five-hundred-and-fifty-seven subjects were randomized to re</w:t>
      </w:r>
      <w:r w:rsidR="0095751D" w:rsidRPr="00DB6CA8">
        <w:rPr>
          <w:rFonts w:asciiTheme="majorHAnsi" w:hAnsiTheme="majorHAnsi" w:cs="Times"/>
          <w:sz w:val="19"/>
          <w:szCs w:val="19"/>
        </w:rPr>
        <w:t>c</w:t>
      </w:r>
      <w:r w:rsidR="005C5043" w:rsidRPr="00DB6CA8">
        <w:rPr>
          <w:rFonts w:asciiTheme="majorHAnsi" w:hAnsiTheme="majorHAnsi" w:cs="Times"/>
          <w:sz w:val="19"/>
          <w:szCs w:val="19"/>
        </w:rPr>
        <w:t>eive</w:t>
      </w:r>
      <w:r w:rsidR="007205F5" w:rsidRPr="00DB6CA8">
        <w:rPr>
          <w:rFonts w:asciiTheme="majorHAnsi" w:hAnsiTheme="majorHAnsi" w:cs="Times"/>
          <w:sz w:val="19"/>
          <w:szCs w:val="19"/>
        </w:rPr>
        <w:t xml:space="preserve"> </w:t>
      </w:r>
      <w:r w:rsidR="0095751D" w:rsidRPr="00DB6CA8">
        <w:rPr>
          <w:rFonts w:asciiTheme="majorHAnsi" w:hAnsiTheme="majorHAnsi" w:cs="Times"/>
          <w:sz w:val="19"/>
          <w:szCs w:val="19"/>
        </w:rPr>
        <w:t xml:space="preserve">one </w:t>
      </w:r>
      <w:r w:rsidR="007205F5" w:rsidRPr="00DB6CA8">
        <w:rPr>
          <w:rFonts w:asciiTheme="majorHAnsi" w:hAnsiTheme="majorHAnsi" w:cs="Times"/>
          <w:sz w:val="19"/>
          <w:szCs w:val="19"/>
        </w:rPr>
        <w:t>or two</w:t>
      </w:r>
      <w:r w:rsidRPr="00DB6CA8">
        <w:rPr>
          <w:rFonts w:asciiTheme="majorHAnsi" w:hAnsiTheme="majorHAnsi" w:cs="Times"/>
          <w:sz w:val="19"/>
          <w:szCs w:val="19"/>
        </w:rPr>
        <w:t xml:space="preserve"> </w:t>
      </w:r>
      <w:r w:rsidR="006D582B" w:rsidRPr="00DB6CA8">
        <w:rPr>
          <w:rFonts w:asciiTheme="majorHAnsi" w:hAnsiTheme="majorHAnsi" w:cs="Times"/>
          <w:sz w:val="19"/>
          <w:szCs w:val="19"/>
        </w:rPr>
        <w:t>7.5</w:t>
      </w:r>
      <w:r w:rsidR="005F081C" w:rsidRPr="00DB6CA8">
        <w:rPr>
          <w:rFonts w:asciiTheme="majorHAnsi" w:hAnsiTheme="majorHAnsi" w:cs="Times New Roman"/>
          <w:sz w:val="19"/>
          <w:szCs w:val="19"/>
        </w:rPr>
        <w:t>μ</w:t>
      </w:r>
      <w:r w:rsidR="005F081C" w:rsidRPr="00DB6CA8">
        <w:rPr>
          <w:rFonts w:asciiTheme="majorHAnsi" w:hAnsiTheme="majorHAnsi" w:cs="Times"/>
          <w:sz w:val="19"/>
          <w:szCs w:val="19"/>
        </w:rPr>
        <w:t>g</w:t>
      </w:r>
      <w:r w:rsidR="006D582B" w:rsidRPr="00DB6CA8">
        <w:rPr>
          <w:rFonts w:asciiTheme="majorHAnsi" w:hAnsiTheme="majorHAnsi" w:cs="Times"/>
          <w:sz w:val="19"/>
          <w:szCs w:val="19"/>
        </w:rPr>
        <w:t xml:space="preserve"> </w:t>
      </w:r>
      <w:r w:rsidRPr="00DB6CA8">
        <w:rPr>
          <w:rFonts w:asciiTheme="majorHAnsi" w:hAnsiTheme="majorHAnsi" w:cs="Times"/>
          <w:sz w:val="19"/>
          <w:szCs w:val="19"/>
        </w:rPr>
        <w:t xml:space="preserve">doses </w:t>
      </w:r>
      <w:r w:rsidR="006D582B" w:rsidRPr="00DB6CA8">
        <w:rPr>
          <w:rFonts w:asciiTheme="majorHAnsi" w:hAnsiTheme="majorHAnsi" w:cs="Times"/>
          <w:sz w:val="19"/>
          <w:szCs w:val="19"/>
        </w:rPr>
        <w:t xml:space="preserve">of </w:t>
      </w:r>
      <w:r w:rsidR="00036CAC" w:rsidRPr="00FA2B30">
        <w:rPr>
          <w:rFonts w:ascii="Gill Sans MT" w:hAnsi="Gill Sans MT"/>
          <w:sz w:val="19"/>
          <w:szCs w:val="19"/>
        </w:rPr>
        <w:t>A/VN/1194</w:t>
      </w:r>
      <w:r w:rsidR="00036CAC" w:rsidRPr="00FA2B30">
        <w:rPr>
          <w:rFonts w:ascii="Gill Sans MT" w:hAnsi="Gill Sans MT" w:cs="Times"/>
          <w:sz w:val="19"/>
          <w:szCs w:val="19"/>
        </w:rPr>
        <w:t xml:space="preserve"> </w:t>
      </w:r>
      <w:r w:rsidR="005C5043" w:rsidRPr="00DB6CA8">
        <w:rPr>
          <w:rFonts w:asciiTheme="majorHAnsi" w:hAnsiTheme="majorHAnsi" w:cs="Times"/>
          <w:sz w:val="19"/>
          <w:szCs w:val="19"/>
        </w:rPr>
        <w:t>vaccine</w:t>
      </w:r>
      <w:r w:rsidRPr="00DB6CA8">
        <w:rPr>
          <w:rFonts w:asciiTheme="majorHAnsi" w:hAnsiTheme="majorHAnsi" w:cs="Times"/>
          <w:sz w:val="19"/>
          <w:szCs w:val="19"/>
        </w:rPr>
        <w:t>.</w:t>
      </w:r>
      <w:r w:rsidR="006D582B" w:rsidRPr="00DB6CA8">
        <w:rPr>
          <w:rFonts w:asciiTheme="majorHAnsi" w:hAnsiTheme="majorHAnsi" w:cs="Times"/>
          <w:sz w:val="19"/>
          <w:szCs w:val="19"/>
        </w:rPr>
        <w:t xml:space="preserve">  There were </w:t>
      </w:r>
      <w:r w:rsidR="003F2BA9" w:rsidRPr="00DB6CA8">
        <w:rPr>
          <w:rFonts w:asciiTheme="majorHAnsi" w:hAnsiTheme="majorHAnsi" w:cs="Times"/>
          <w:sz w:val="19"/>
          <w:szCs w:val="19"/>
        </w:rPr>
        <w:t>117</w:t>
      </w:r>
      <w:r w:rsidR="00807733" w:rsidRPr="00DB6CA8">
        <w:rPr>
          <w:rFonts w:asciiTheme="majorHAnsi" w:hAnsiTheme="majorHAnsi" w:cs="Times"/>
          <w:sz w:val="19"/>
          <w:szCs w:val="19"/>
        </w:rPr>
        <w:t xml:space="preserve"> withdrawals between day 0 and administration of the booster on day 456: 60 (21.6%) from the </w:t>
      </w:r>
      <w:r w:rsidR="00FA3D5F">
        <w:rPr>
          <w:rFonts w:asciiTheme="majorHAnsi" w:hAnsiTheme="majorHAnsi" w:cs="Times"/>
          <w:sz w:val="19"/>
          <w:szCs w:val="19"/>
        </w:rPr>
        <w:t>1P</w:t>
      </w:r>
      <w:r w:rsidR="00807733" w:rsidRPr="00DB6CA8">
        <w:rPr>
          <w:rFonts w:asciiTheme="majorHAnsi" w:hAnsiTheme="majorHAnsi" w:cs="Times"/>
          <w:sz w:val="19"/>
          <w:szCs w:val="19"/>
        </w:rPr>
        <w:t xml:space="preserve"> group, and 57 (20.4%) from the two priming dose group.  </w:t>
      </w:r>
      <w:r w:rsidR="007D104F">
        <w:rPr>
          <w:rFonts w:asciiTheme="majorHAnsi" w:hAnsiTheme="majorHAnsi" w:cs="Times"/>
          <w:sz w:val="19"/>
          <w:szCs w:val="19"/>
        </w:rPr>
        <w:t>Forty</w:t>
      </w:r>
      <w:r w:rsidR="00FD1275">
        <w:rPr>
          <w:rFonts w:asciiTheme="majorHAnsi" w:hAnsiTheme="majorHAnsi" w:cs="Times"/>
          <w:sz w:val="19"/>
          <w:szCs w:val="19"/>
        </w:rPr>
        <w:t>-</w:t>
      </w:r>
      <w:r w:rsidR="007D104F" w:rsidRPr="00DB6CA8">
        <w:rPr>
          <w:rFonts w:asciiTheme="majorHAnsi" w:hAnsiTheme="majorHAnsi" w:cs="Times"/>
          <w:sz w:val="19"/>
          <w:szCs w:val="19"/>
        </w:rPr>
        <w:t>seven</w:t>
      </w:r>
      <w:r w:rsidR="00807733" w:rsidRPr="00DB6CA8">
        <w:rPr>
          <w:rFonts w:asciiTheme="majorHAnsi" w:hAnsiTheme="majorHAnsi" w:cs="Times"/>
          <w:sz w:val="19"/>
          <w:szCs w:val="19"/>
        </w:rPr>
        <w:t xml:space="preserve"> (40.2%) withdrawals were due to unavailability of booster vaccine. </w:t>
      </w:r>
      <w:r w:rsidR="00D72007" w:rsidRPr="00DB6CA8">
        <w:rPr>
          <w:rFonts w:asciiTheme="majorHAnsi" w:hAnsiTheme="majorHAnsi" w:cs="Times"/>
          <w:sz w:val="19"/>
          <w:szCs w:val="19"/>
        </w:rPr>
        <w:t>Rates of AEs/SAEs, protocol deviations, and loss to follow-up were of similar frequency</w:t>
      </w:r>
      <w:r w:rsidR="00807733" w:rsidRPr="00DB6CA8">
        <w:rPr>
          <w:rFonts w:asciiTheme="majorHAnsi" w:hAnsiTheme="majorHAnsi" w:cs="Times"/>
          <w:sz w:val="19"/>
          <w:szCs w:val="19"/>
        </w:rPr>
        <w:t xml:space="preserve"> on day 456 after one- or two-dose priming (</w:t>
      </w:r>
      <w:r w:rsidR="00DD2C6A" w:rsidRPr="00DB6CA8">
        <w:rPr>
          <w:rFonts w:asciiTheme="majorHAnsi" w:hAnsiTheme="majorHAnsi" w:cs="Times"/>
          <w:i/>
          <w:iCs/>
          <w:sz w:val="19"/>
          <w:szCs w:val="19"/>
        </w:rPr>
        <w:t>p</w:t>
      </w:r>
      <w:r w:rsidR="000C4F5F">
        <w:rPr>
          <w:rFonts w:asciiTheme="majorHAnsi" w:hAnsiTheme="majorHAnsi" w:cs="Times"/>
          <w:sz w:val="19"/>
          <w:szCs w:val="19"/>
        </w:rPr>
        <w:t>=</w:t>
      </w:r>
      <w:r w:rsidR="00807733" w:rsidRPr="00DB6CA8">
        <w:rPr>
          <w:rFonts w:asciiTheme="majorHAnsi" w:hAnsiTheme="majorHAnsi" w:cs="Times"/>
          <w:sz w:val="19"/>
          <w:szCs w:val="19"/>
        </w:rPr>
        <w:t xml:space="preserve">0.8182). Eight-hundred-and fourteen (99.1%) diary cards relating to 821 priming doses of influenza </w:t>
      </w:r>
      <w:r w:rsidR="00CE666B" w:rsidRPr="00DB6CA8">
        <w:rPr>
          <w:rFonts w:asciiTheme="majorHAnsi" w:hAnsiTheme="majorHAnsi" w:cs="Times"/>
          <w:sz w:val="19"/>
          <w:szCs w:val="19"/>
        </w:rPr>
        <w:t xml:space="preserve">A/VN/1194 </w:t>
      </w:r>
      <w:r w:rsidR="00807733" w:rsidRPr="00DB6CA8">
        <w:rPr>
          <w:rFonts w:asciiTheme="majorHAnsi" w:hAnsiTheme="majorHAnsi" w:cs="Times"/>
          <w:sz w:val="19"/>
          <w:szCs w:val="19"/>
        </w:rPr>
        <w:t xml:space="preserve">vaccine were returned.  </w:t>
      </w:r>
      <w:r w:rsidR="00807733" w:rsidRPr="00DB6CA8">
        <w:rPr>
          <w:rFonts w:asciiTheme="majorHAnsi" w:hAnsiTheme="majorHAnsi" w:cs="Times"/>
          <w:color w:val="000000" w:themeColor="text1"/>
          <w:sz w:val="19"/>
          <w:szCs w:val="19"/>
        </w:rPr>
        <w:t xml:space="preserve">Sera were </w:t>
      </w:r>
      <w:r w:rsidR="00916DA2" w:rsidRPr="00DB6CA8">
        <w:rPr>
          <w:rFonts w:asciiTheme="majorHAnsi" w:hAnsiTheme="majorHAnsi" w:cs="Times"/>
          <w:color w:val="000000" w:themeColor="text1"/>
          <w:sz w:val="19"/>
          <w:szCs w:val="19"/>
        </w:rPr>
        <w:t>obtained</w:t>
      </w:r>
      <w:r w:rsidR="00AA6607" w:rsidRPr="00DB6CA8">
        <w:rPr>
          <w:rFonts w:asciiTheme="majorHAnsi" w:hAnsiTheme="majorHAnsi" w:cs="Times"/>
          <w:color w:val="000000" w:themeColor="text1"/>
          <w:sz w:val="19"/>
          <w:szCs w:val="19"/>
        </w:rPr>
        <w:t xml:space="preserve"> from 546 (98.0%),</w:t>
      </w:r>
      <w:r w:rsidR="00B3183D" w:rsidRPr="00DB6CA8">
        <w:rPr>
          <w:rFonts w:asciiTheme="majorHAnsi" w:hAnsiTheme="majorHAnsi" w:cs="Times"/>
          <w:color w:val="000000" w:themeColor="text1"/>
          <w:sz w:val="19"/>
          <w:szCs w:val="19"/>
        </w:rPr>
        <w:t xml:space="preserve"> 539</w:t>
      </w:r>
      <w:r w:rsidR="00AA6607" w:rsidRPr="00DB6CA8">
        <w:rPr>
          <w:rFonts w:asciiTheme="majorHAnsi" w:hAnsiTheme="majorHAnsi" w:cs="Times"/>
          <w:color w:val="000000" w:themeColor="text1"/>
          <w:sz w:val="19"/>
          <w:szCs w:val="19"/>
        </w:rPr>
        <w:t xml:space="preserve"> (96.</w:t>
      </w:r>
      <w:r w:rsidR="00B3183D" w:rsidRPr="00DB6CA8">
        <w:rPr>
          <w:rFonts w:asciiTheme="majorHAnsi" w:hAnsiTheme="majorHAnsi" w:cs="Times"/>
          <w:color w:val="000000" w:themeColor="text1"/>
          <w:sz w:val="19"/>
          <w:szCs w:val="19"/>
        </w:rPr>
        <w:t>7</w:t>
      </w:r>
      <w:r w:rsidR="00AA6607" w:rsidRPr="00DB6CA8">
        <w:rPr>
          <w:rFonts w:asciiTheme="majorHAnsi" w:hAnsiTheme="majorHAnsi" w:cs="Times"/>
          <w:color w:val="000000" w:themeColor="text1"/>
          <w:sz w:val="19"/>
          <w:szCs w:val="19"/>
        </w:rPr>
        <w:t>%), 533 (95.7%), 51</w:t>
      </w:r>
      <w:r w:rsidR="00B3183D" w:rsidRPr="00DB6CA8">
        <w:rPr>
          <w:rFonts w:asciiTheme="majorHAnsi" w:hAnsiTheme="majorHAnsi" w:cs="Times"/>
          <w:color w:val="000000" w:themeColor="text1"/>
          <w:sz w:val="19"/>
          <w:szCs w:val="19"/>
        </w:rPr>
        <w:t>2</w:t>
      </w:r>
      <w:r w:rsidR="00807733" w:rsidRPr="00DB6CA8">
        <w:rPr>
          <w:rFonts w:asciiTheme="majorHAnsi" w:hAnsiTheme="majorHAnsi" w:cs="Times"/>
          <w:color w:val="000000" w:themeColor="text1"/>
          <w:sz w:val="19"/>
          <w:szCs w:val="19"/>
        </w:rPr>
        <w:t xml:space="preserve"> (91</w:t>
      </w:r>
      <w:r w:rsidR="00AA6607" w:rsidRPr="00DB6CA8">
        <w:rPr>
          <w:rFonts w:asciiTheme="majorHAnsi" w:hAnsiTheme="majorHAnsi" w:cs="Times"/>
          <w:color w:val="000000" w:themeColor="text1"/>
          <w:sz w:val="19"/>
          <w:szCs w:val="19"/>
        </w:rPr>
        <w:t>.</w:t>
      </w:r>
      <w:r w:rsidR="00B3183D" w:rsidRPr="00DB6CA8">
        <w:rPr>
          <w:rFonts w:asciiTheme="majorHAnsi" w:hAnsiTheme="majorHAnsi" w:cs="Times"/>
          <w:color w:val="000000" w:themeColor="text1"/>
          <w:sz w:val="19"/>
          <w:szCs w:val="19"/>
        </w:rPr>
        <w:t>9</w:t>
      </w:r>
      <w:r w:rsidR="00AA6607" w:rsidRPr="00DB6CA8">
        <w:rPr>
          <w:rFonts w:asciiTheme="majorHAnsi" w:hAnsiTheme="majorHAnsi" w:cs="Times"/>
          <w:color w:val="000000" w:themeColor="text1"/>
          <w:sz w:val="19"/>
          <w:szCs w:val="19"/>
        </w:rPr>
        <w:t>%), and 4</w:t>
      </w:r>
      <w:r w:rsidR="00B3183D" w:rsidRPr="00DB6CA8">
        <w:rPr>
          <w:rFonts w:asciiTheme="majorHAnsi" w:hAnsiTheme="majorHAnsi" w:cs="Times"/>
          <w:color w:val="000000" w:themeColor="text1"/>
          <w:sz w:val="19"/>
          <w:szCs w:val="19"/>
        </w:rPr>
        <w:t>92</w:t>
      </w:r>
      <w:r w:rsidR="00AA6607" w:rsidRPr="00DB6CA8">
        <w:rPr>
          <w:rFonts w:asciiTheme="majorHAnsi" w:hAnsiTheme="majorHAnsi" w:cs="Times"/>
          <w:color w:val="000000" w:themeColor="text1"/>
          <w:sz w:val="19"/>
          <w:szCs w:val="19"/>
        </w:rPr>
        <w:t xml:space="preserve"> (</w:t>
      </w:r>
      <w:r w:rsidR="00B3183D" w:rsidRPr="00DB6CA8">
        <w:rPr>
          <w:rFonts w:asciiTheme="majorHAnsi" w:hAnsiTheme="majorHAnsi" w:cs="Times"/>
          <w:color w:val="000000" w:themeColor="text1"/>
          <w:sz w:val="19"/>
          <w:szCs w:val="19"/>
        </w:rPr>
        <w:t>88.3</w:t>
      </w:r>
      <w:r w:rsidR="00B22197" w:rsidRPr="00DB6CA8">
        <w:rPr>
          <w:rFonts w:asciiTheme="majorHAnsi" w:hAnsiTheme="majorHAnsi" w:cs="Times"/>
          <w:color w:val="000000" w:themeColor="text1"/>
          <w:sz w:val="19"/>
          <w:szCs w:val="19"/>
        </w:rPr>
        <w:t>%) subjects </w:t>
      </w:r>
      <w:r w:rsidR="00807733" w:rsidRPr="00DB6CA8">
        <w:rPr>
          <w:rFonts w:asciiTheme="majorHAnsi" w:hAnsiTheme="majorHAnsi" w:cs="Times"/>
          <w:color w:val="000000" w:themeColor="text1"/>
          <w:sz w:val="19"/>
          <w:szCs w:val="19"/>
        </w:rPr>
        <w:t>on days 21, 42, 182, 365, and 456 respectively</w:t>
      </w:r>
      <w:r w:rsidR="008D08C1" w:rsidRPr="008D08C1">
        <w:rPr>
          <w:rFonts w:asciiTheme="majorHAnsi" w:hAnsiTheme="majorHAnsi" w:cs="Times"/>
          <w:color w:val="000000" w:themeColor="text1"/>
          <w:sz w:val="19"/>
          <w:szCs w:val="19"/>
        </w:rPr>
        <w:t>.</w:t>
      </w:r>
      <w:r w:rsidR="008D08C1">
        <w:rPr>
          <w:rFonts w:asciiTheme="majorHAnsi" w:hAnsiTheme="majorHAnsi" w:cs="Times"/>
          <w:color w:val="FF0000"/>
          <w:sz w:val="19"/>
          <w:szCs w:val="19"/>
        </w:rPr>
        <w:t xml:space="preserve"> </w:t>
      </w:r>
    </w:p>
    <w:p w14:paraId="3C2C732B" w14:textId="77777777" w:rsidR="00F10F12" w:rsidRPr="00DB6CA8" w:rsidRDefault="00F10F12" w:rsidP="00CB0AA9">
      <w:pPr>
        <w:widowControl w:val="0"/>
        <w:autoSpaceDE w:val="0"/>
        <w:autoSpaceDN w:val="0"/>
        <w:adjustRightInd w:val="0"/>
        <w:spacing w:line="276" w:lineRule="auto"/>
        <w:rPr>
          <w:rFonts w:asciiTheme="majorHAnsi" w:hAnsiTheme="majorHAnsi" w:cs="Times"/>
          <w:sz w:val="19"/>
          <w:szCs w:val="19"/>
        </w:rPr>
      </w:pPr>
    </w:p>
    <w:p w14:paraId="0E7CD8F0" w14:textId="5BD140C0" w:rsidR="00267840" w:rsidRPr="00FA2B30" w:rsidRDefault="00807733" w:rsidP="00267840">
      <w:pPr>
        <w:widowControl w:val="0"/>
        <w:autoSpaceDE w:val="0"/>
        <w:autoSpaceDN w:val="0"/>
        <w:adjustRightInd w:val="0"/>
        <w:spacing w:line="276" w:lineRule="auto"/>
        <w:rPr>
          <w:rFonts w:ascii="Gill Sans MT" w:hAnsi="Gill Sans MT" w:cs="Times"/>
          <w:sz w:val="19"/>
          <w:szCs w:val="19"/>
        </w:rPr>
      </w:pPr>
      <w:r w:rsidRPr="00DB6CA8">
        <w:rPr>
          <w:rFonts w:asciiTheme="majorHAnsi" w:hAnsiTheme="majorHAnsi" w:cs="Times"/>
          <w:sz w:val="19"/>
          <w:szCs w:val="19"/>
        </w:rPr>
        <w:t>Four-hundred-and-forty participants were re-randomized to receive single 3.75</w:t>
      </w:r>
      <w:r w:rsidRPr="00DB6CA8">
        <w:rPr>
          <w:rFonts w:asciiTheme="majorHAnsi" w:hAnsiTheme="majorHAnsi" w:cs="Times New Roman"/>
          <w:sz w:val="19"/>
          <w:szCs w:val="19"/>
        </w:rPr>
        <w:t>μ</w:t>
      </w:r>
      <w:r w:rsidRPr="00DB6CA8">
        <w:rPr>
          <w:rFonts w:asciiTheme="majorHAnsi" w:hAnsiTheme="majorHAnsi" w:cs="Times"/>
          <w:sz w:val="19"/>
          <w:szCs w:val="19"/>
        </w:rPr>
        <w:t>g or 7.5</w:t>
      </w:r>
      <w:r w:rsidRPr="00DB6CA8">
        <w:rPr>
          <w:rFonts w:asciiTheme="majorHAnsi" w:hAnsiTheme="majorHAnsi" w:cs="Times New Roman"/>
          <w:sz w:val="19"/>
          <w:szCs w:val="19"/>
        </w:rPr>
        <w:t>μ</w:t>
      </w:r>
      <w:r w:rsidRPr="00DB6CA8">
        <w:rPr>
          <w:rFonts w:asciiTheme="majorHAnsi" w:hAnsiTheme="majorHAnsi" w:cs="Times"/>
          <w:sz w:val="19"/>
          <w:szCs w:val="19"/>
        </w:rPr>
        <w:t xml:space="preserve">g doses of MF59-adjuvanted, or ‘plain’, </w:t>
      </w:r>
      <w:r w:rsidR="00303A3A" w:rsidRPr="005B164A">
        <w:rPr>
          <w:rFonts w:asciiTheme="majorHAnsi" w:hAnsiTheme="majorHAnsi" w:cs="Times"/>
          <w:sz w:val="19"/>
          <w:szCs w:val="19"/>
        </w:rPr>
        <w:t>A/</w:t>
      </w:r>
      <w:r w:rsidR="00303A3A">
        <w:rPr>
          <w:rFonts w:asciiTheme="majorHAnsi" w:hAnsiTheme="majorHAnsi" w:cs="Times"/>
          <w:sz w:val="19"/>
          <w:szCs w:val="19"/>
        </w:rPr>
        <w:t>t/T</w:t>
      </w:r>
      <w:r w:rsidR="00303A3A" w:rsidRPr="005B164A">
        <w:rPr>
          <w:rFonts w:asciiTheme="majorHAnsi" w:hAnsiTheme="majorHAnsi" w:cs="Times"/>
          <w:sz w:val="19"/>
          <w:szCs w:val="19"/>
        </w:rPr>
        <w:t>/1</w:t>
      </w:r>
      <w:r w:rsidR="00303A3A" w:rsidRPr="00AF2575">
        <w:rPr>
          <w:rFonts w:asciiTheme="majorHAnsi" w:hAnsiTheme="majorHAnsi" w:cs="Times"/>
          <w:sz w:val="19"/>
          <w:szCs w:val="19"/>
        </w:rPr>
        <w:t xml:space="preserve"> (H5N1) </w:t>
      </w:r>
      <w:r w:rsidRPr="00DB6CA8">
        <w:rPr>
          <w:rFonts w:asciiTheme="majorHAnsi" w:hAnsiTheme="majorHAnsi" w:cs="Times"/>
          <w:sz w:val="19"/>
          <w:szCs w:val="19"/>
        </w:rPr>
        <w:t>vaccine. Fifty-nine ‘control’ participants were given a single 7.5</w:t>
      </w:r>
      <w:r w:rsidRPr="00DB6CA8">
        <w:rPr>
          <w:rFonts w:asciiTheme="majorHAnsi" w:hAnsiTheme="majorHAnsi" w:cs="Times New Roman"/>
          <w:sz w:val="19"/>
          <w:szCs w:val="19"/>
        </w:rPr>
        <w:t>μ</w:t>
      </w:r>
      <w:r w:rsidRPr="00DB6CA8">
        <w:rPr>
          <w:rFonts w:asciiTheme="majorHAnsi" w:hAnsiTheme="majorHAnsi" w:cs="Times"/>
          <w:sz w:val="19"/>
          <w:szCs w:val="19"/>
        </w:rPr>
        <w:t xml:space="preserve">g dose of MF59-adjuvanted </w:t>
      </w:r>
      <w:r w:rsidR="00303A3A" w:rsidRPr="005B164A">
        <w:rPr>
          <w:rFonts w:asciiTheme="majorHAnsi" w:hAnsiTheme="majorHAnsi" w:cs="Times"/>
          <w:sz w:val="19"/>
          <w:szCs w:val="19"/>
        </w:rPr>
        <w:t>A/</w:t>
      </w:r>
      <w:r w:rsidR="00303A3A">
        <w:rPr>
          <w:rFonts w:asciiTheme="majorHAnsi" w:hAnsiTheme="majorHAnsi" w:cs="Times"/>
          <w:sz w:val="19"/>
          <w:szCs w:val="19"/>
        </w:rPr>
        <w:t>t/T</w:t>
      </w:r>
      <w:r w:rsidR="00303A3A" w:rsidRPr="005B164A">
        <w:rPr>
          <w:rFonts w:asciiTheme="majorHAnsi" w:hAnsiTheme="majorHAnsi" w:cs="Times"/>
          <w:sz w:val="19"/>
          <w:szCs w:val="19"/>
        </w:rPr>
        <w:t>/1</w:t>
      </w:r>
      <w:r w:rsidR="00303A3A" w:rsidRPr="00AF2575">
        <w:rPr>
          <w:rFonts w:asciiTheme="majorHAnsi" w:hAnsiTheme="majorHAnsi" w:cs="Times"/>
          <w:sz w:val="19"/>
          <w:szCs w:val="19"/>
        </w:rPr>
        <w:t xml:space="preserve"> (H5N1) </w:t>
      </w:r>
      <w:r w:rsidRPr="00DB6CA8">
        <w:rPr>
          <w:rFonts w:asciiTheme="majorHAnsi" w:hAnsiTheme="majorHAnsi" w:cs="Times"/>
          <w:sz w:val="19"/>
          <w:szCs w:val="19"/>
        </w:rPr>
        <w:t xml:space="preserve">vaccine.  There were nine withdrawals among the 489 participants given </w:t>
      </w:r>
      <w:r w:rsidR="00303A3A" w:rsidRPr="005B164A">
        <w:rPr>
          <w:rFonts w:asciiTheme="majorHAnsi" w:hAnsiTheme="majorHAnsi" w:cs="Times"/>
          <w:sz w:val="19"/>
          <w:szCs w:val="19"/>
        </w:rPr>
        <w:t>A/</w:t>
      </w:r>
      <w:r w:rsidR="00303A3A">
        <w:rPr>
          <w:rFonts w:asciiTheme="majorHAnsi" w:hAnsiTheme="majorHAnsi" w:cs="Times"/>
          <w:sz w:val="19"/>
          <w:szCs w:val="19"/>
        </w:rPr>
        <w:t>t/T</w:t>
      </w:r>
      <w:r w:rsidR="00303A3A" w:rsidRPr="005B164A">
        <w:rPr>
          <w:rFonts w:asciiTheme="majorHAnsi" w:hAnsiTheme="majorHAnsi" w:cs="Times"/>
          <w:sz w:val="19"/>
          <w:szCs w:val="19"/>
        </w:rPr>
        <w:t>/1</w:t>
      </w:r>
      <w:r w:rsidR="00303A3A" w:rsidRPr="00AF2575">
        <w:rPr>
          <w:rFonts w:asciiTheme="majorHAnsi" w:hAnsiTheme="majorHAnsi" w:cs="Times"/>
          <w:sz w:val="19"/>
          <w:szCs w:val="19"/>
        </w:rPr>
        <w:t xml:space="preserve"> (H5N1) </w:t>
      </w:r>
      <w:r w:rsidRPr="00DB6CA8">
        <w:rPr>
          <w:rFonts w:asciiTheme="majorHAnsi" w:hAnsiTheme="majorHAnsi" w:cs="Times"/>
          <w:sz w:val="19"/>
          <w:szCs w:val="19"/>
        </w:rPr>
        <w:t xml:space="preserve">vaccine, including three (1.3%) of 222 given </w:t>
      </w:r>
      <w:r w:rsidR="00CA103C" w:rsidRPr="00DB6CA8">
        <w:rPr>
          <w:rFonts w:asciiTheme="majorHAnsi" w:hAnsiTheme="majorHAnsi" w:cs="Times"/>
          <w:sz w:val="19"/>
          <w:szCs w:val="19"/>
        </w:rPr>
        <w:t>vaccine with MF59</w:t>
      </w:r>
      <w:r w:rsidRPr="00DB6CA8">
        <w:rPr>
          <w:rFonts w:asciiTheme="majorHAnsi" w:hAnsiTheme="majorHAnsi" w:cs="Times"/>
          <w:sz w:val="19"/>
          <w:szCs w:val="19"/>
        </w:rPr>
        <w:t xml:space="preserve">, three (1.4%) of 218 given plain vaccine, and three (6.1%) of 49 controls.  </w:t>
      </w:r>
      <w:r w:rsidR="00B0691E" w:rsidRPr="00DB6CA8">
        <w:rPr>
          <w:rFonts w:asciiTheme="majorHAnsi" w:hAnsiTheme="majorHAnsi" w:cs="Times"/>
          <w:sz w:val="19"/>
          <w:szCs w:val="19"/>
        </w:rPr>
        <w:t>Four-hundred-and-eighty-five</w:t>
      </w:r>
      <w:r w:rsidR="00102B10" w:rsidRPr="00DB6CA8">
        <w:rPr>
          <w:rFonts w:asciiTheme="majorHAnsi" w:hAnsiTheme="majorHAnsi" w:cs="Times"/>
          <w:sz w:val="19"/>
          <w:szCs w:val="19"/>
        </w:rPr>
        <w:t xml:space="preserve"> (</w:t>
      </w:r>
      <w:r w:rsidR="00B0691E" w:rsidRPr="00DB6CA8">
        <w:rPr>
          <w:rFonts w:asciiTheme="majorHAnsi" w:hAnsiTheme="majorHAnsi" w:cs="Times"/>
          <w:sz w:val="19"/>
          <w:szCs w:val="19"/>
        </w:rPr>
        <w:t>99.2%</w:t>
      </w:r>
      <w:r w:rsidR="00102B10" w:rsidRPr="00DB6CA8">
        <w:rPr>
          <w:rFonts w:asciiTheme="majorHAnsi" w:hAnsiTheme="majorHAnsi" w:cs="Times"/>
          <w:sz w:val="19"/>
          <w:szCs w:val="19"/>
        </w:rPr>
        <w:t xml:space="preserve">) </w:t>
      </w:r>
      <w:r w:rsidR="00B22197" w:rsidRPr="00DB6CA8">
        <w:rPr>
          <w:rFonts w:asciiTheme="majorHAnsi" w:hAnsiTheme="majorHAnsi" w:cs="Times"/>
          <w:sz w:val="19"/>
          <w:szCs w:val="19"/>
        </w:rPr>
        <w:t xml:space="preserve">diary cards </w:t>
      </w:r>
      <w:r w:rsidR="00102B10" w:rsidRPr="00DB6CA8">
        <w:rPr>
          <w:rFonts w:asciiTheme="majorHAnsi" w:hAnsiTheme="majorHAnsi" w:cs="Times"/>
          <w:sz w:val="19"/>
          <w:szCs w:val="19"/>
        </w:rPr>
        <w:t>relating to</w:t>
      </w:r>
      <w:r w:rsidRPr="00DB6CA8">
        <w:rPr>
          <w:rFonts w:asciiTheme="majorHAnsi" w:hAnsiTheme="majorHAnsi" w:cs="Times"/>
          <w:sz w:val="19"/>
          <w:szCs w:val="19"/>
        </w:rPr>
        <w:t xml:space="preserve"> </w:t>
      </w:r>
      <w:r w:rsidR="00102B10" w:rsidRPr="00DB6CA8">
        <w:rPr>
          <w:rFonts w:asciiTheme="majorHAnsi" w:hAnsiTheme="majorHAnsi" w:cs="Times"/>
          <w:sz w:val="19"/>
          <w:szCs w:val="19"/>
        </w:rPr>
        <w:t>489</w:t>
      </w:r>
      <w:r w:rsidRPr="00DB6CA8">
        <w:rPr>
          <w:rFonts w:asciiTheme="majorHAnsi" w:hAnsiTheme="majorHAnsi" w:cs="Times"/>
          <w:sz w:val="19"/>
          <w:szCs w:val="19"/>
        </w:rPr>
        <w:t xml:space="preserve"> </w:t>
      </w:r>
      <w:r w:rsidR="00102B10" w:rsidRPr="00DB6CA8">
        <w:rPr>
          <w:rFonts w:asciiTheme="majorHAnsi" w:hAnsiTheme="majorHAnsi" w:cs="Times"/>
          <w:sz w:val="19"/>
          <w:szCs w:val="19"/>
        </w:rPr>
        <w:t>‘booster’ dose of vaccine (440 primed and 59 controls)</w:t>
      </w:r>
      <w:r w:rsidRPr="00DB6CA8">
        <w:rPr>
          <w:rFonts w:asciiTheme="majorHAnsi" w:hAnsiTheme="majorHAnsi" w:cs="Times"/>
          <w:sz w:val="19"/>
          <w:szCs w:val="19"/>
        </w:rPr>
        <w:t xml:space="preserve"> were returned. </w:t>
      </w:r>
      <w:r w:rsidR="00916DA2" w:rsidRPr="00DB6CA8">
        <w:rPr>
          <w:rFonts w:asciiTheme="majorHAnsi" w:hAnsiTheme="majorHAnsi" w:cs="Times"/>
          <w:sz w:val="19"/>
          <w:szCs w:val="19"/>
        </w:rPr>
        <w:t xml:space="preserve">Sera from one subject were excluded from analysis due to protocol violation (prior receipt of H5 vaccine). </w:t>
      </w:r>
      <w:r w:rsidRPr="00DB6CA8">
        <w:rPr>
          <w:rFonts w:asciiTheme="majorHAnsi" w:hAnsiTheme="majorHAnsi" w:cs="Times"/>
          <w:sz w:val="19"/>
          <w:szCs w:val="19"/>
        </w:rPr>
        <w:t xml:space="preserve">Sera were </w:t>
      </w:r>
      <w:r w:rsidR="008F7F87" w:rsidRPr="00DB6CA8">
        <w:rPr>
          <w:rFonts w:asciiTheme="majorHAnsi" w:hAnsiTheme="majorHAnsi" w:cs="Times"/>
          <w:sz w:val="19"/>
          <w:szCs w:val="19"/>
        </w:rPr>
        <w:t>obtained from 468 (95.9</w:t>
      </w:r>
      <w:r w:rsidRPr="00DB6CA8">
        <w:rPr>
          <w:rFonts w:asciiTheme="majorHAnsi" w:hAnsiTheme="majorHAnsi" w:cs="Times"/>
          <w:sz w:val="19"/>
          <w:szCs w:val="19"/>
        </w:rPr>
        <w:t>%),</w:t>
      </w:r>
      <w:r w:rsidR="008F7F87" w:rsidRPr="00DB6CA8">
        <w:rPr>
          <w:rFonts w:asciiTheme="majorHAnsi" w:hAnsiTheme="majorHAnsi" w:cs="Times"/>
          <w:sz w:val="19"/>
          <w:szCs w:val="19"/>
        </w:rPr>
        <w:t xml:space="preserve"> 456 (93.6%), 446 (91.4%), 466 (95.5%), and 474 (97.1</w:t>
      </w:r>
      <w:r w:rsidRPr="00DB6CA8">
        <w:rPr>
          <w:rFonts w:asciiTheme="majorHAnsi" w:hAnsiTheme="majorHAnsi" w:cs="Times"/>
          <w:sz w:val="19"/>
          <w:szCs w:val="19"/>
        </w:rPr>
        <w:t>%) subjects  on days 463, 470, 477, 638, and 730, respectively</w:t>
      </w:r>
      <w:r w:rsidR="008F7F87" w:rsidRPr="00DB6CA8">
        <w:rPr>
          <w:rFonts w:asciiTheme="majorHAnsi" w:hAnsiTheme="majorHAnsi" w:cs="Times"/>
          <w:sz w:val="19"/>
          <w:szCs w:val="19"/>
        </w:rPr>
        <w:t xml:space="preserve"> (i.e., on days 7, 14, 21, 182, and 274 after boosting)</w:t>
      </w:r>
      <w:r w:rsidRPr="00DB6CA8">
        <w:rPr>
          <w:rFonts w:asciiTheme="majorHAnsi" w:hAnsiTheme="majorHAnsi" w:cs="Times"/>
          <w:sz w:val="19"/>
          <w:szCs w:val="19"/>
        </w:rPr>
        <w:t xml:space="preserve">.  </w:t>
      </w:r>
      <w:r w:rsidR="002F0505">
        <w:rPr>
          <w:rFonts w:asciiTheme="majorHAnsi" w:hAnsiTheme="majorHAnsi" w:cs="Times"/>
          <w:sz w:val="19"/>
          <w:szCs w:val="19"/>
        </w:rPr>
        <w:t xml:space="preserve">Serological data </w:t>
      </w:r>
      <w:r w:rsidR="006D78C9">
        <w:rPr>
          <w:rFonts w:asciiTheme="majorHAnsi" w:hAnsiTheme="majorHAnsi" w:cs="Times"/>
          <w:sz w:val="19"/>
          <w:szCs w:val="19"/>
        </w:rPr>
        <w:t>for</w:t>
      </w:r>
      <w:r w:rsidR="002F0505">
        <w:rPr>
          <w:rFonts w:asciiTheme="majorHAnsi" w:hAnsiTheme="majorHAnsi" w:cs="Times"/>
          <w:sz w:val="19"/>
          <w:szCs w:val="19"/>
        </w:rPr>
        <w:t xml:space="preserve"> </w:t>
      </w:r>
      <w:r w:rsidR="006D78C9">
        <w:rPr>
          <w:rFonts w:asciiTheme="majorHAnsi" w:hAnsiTheme="majorHAnsi" w:cs="Times"/>
          <w:sz w:val="19"/>
          <w:szCs w:val="19"/>
        </w:rPr>
        <w:t>one</w:t>
      </w:r>
      <w:r w:rsidR="005472D9">
        <w:rPr>
          <w:rFonts w:asciiTheme="majorHAnsi" w:hAnsiTheme="majorHAnsi" w:cs="Times"/>
          <w:sz w:val="19"/>
          <w:szCs w:val="19"/>
        </w:rPr>
        <w:t xml:space="preserve"> participant </w:t>
      </w:r>
      <w:r w:rsidR="002F0505">
        <w:rPr>
          <w:rFonts w:asciiTheme="majorHAnsi" w:hAnsiTheme="majorHAnsi" w:cs="Times"/>
          <w:sz w:val="19"/>
          <w:szCs w:val="19"/>
        </w:rPr>
        <w:t xml:space="preserve">who </w:t>
      </w:r>
      <w:r w:rsidR="00D871BA">
        <w:rPr>
          <w:rFonts w:asciiTheme="majorHAnsi" w:hAnsiTheme="majorHAnsi" w:cs="Times"/>
          <w:sz w:val="19"/>
          <w:szCs w:val="19"/>
        </w:rPr>
        <w:t xml:space="preserve">was primed and boosted, but </w:t>
      </w:r>
      <w:r w:rsidR="006D78C9">
        <w:rPr>
          <w:rFonts w:asciiTheme="majorHAnsi" w:hAnsiTheme="majorHAnsi" w:cs="Times"/>
          <w:sz w:val="19"/>
          <w:szCs w:val="19"/>
        </w:rPr>
        <w:t>did not disclose previous</w:t>
      </w:r>
      <w:r w:rsidR="005472D9">
        <w:rPr>
          <w:rFonts w:asciiTheme="majorHAnsi" w:hAnsiTheme="majorHAnsi" w:cs="Times"/>
          <w:sz w:val="19"/>
          <w:szCs w:val="19"/>
        </w:rPr>
        <w:t xml:space="preserve"> receipt of H5N1 vaccine </w:t>
      </w:r>
      <w:r w:rsidR="00267840">
        <w:rPr>
          <w:rFonts w:asciiTheme="majorHAnsi" w:hAnsiTheme="majorHAnsi" w:cs="Times"/>
          <w:sz w:val="19"/>
          <w:szCs w:val="19"/>
        </w:rPr>
        <w:t>during checks of</w:t>
      </w:r>
      <w:r w:rsidR="005472D9">
        <w:rPr>
          <w:rFonts w:asciiTheme="majorHAnsi" w:hAnsiTheme="majorHAnsi" w:cs="Times"/>
          <w:sz w:val="19"/>
          <w:szCs w:val="19"/>
        </w:rPr>
        <w:t xml:space="preserve"> </w:t>
      </w:r>
      <w:r w:rsidR="00267840">
        <w:rPr>
          <w:rFonts w:asciiTheme="majorHAnsi" w:hAnsiTheme="majorHAnsi" w:cs="Times"/>
          <w:sz w:val="19"/>
          <w:szCs w:val="19"/>
        </w:rPr>
        <w:t>inclusion and exclusion criteria</w:t>
      </w:r>
      <w:r w:rsidR="00D871BA">
        <w:rPr>
          <w:rFonts w:asciiTheme="majorHAnsi" w:hAnsiTheme="majorHAnsi" w:cs="Times"/>
          <w:sz w:val="19"/>
          <w:szCs w:val="19"/>
        </w:rPr>
        <w:t>,</w:t>
      </w:r>
      <w:r w:rsidR="002F0505">
        <w:rPr>
          <w:rFonts w:asciiTheme="majorHAnsi" w:hAnsiTheme="majorHAnsi" w:cs="Times"/>
          <w:sz w:val="19"/>
          <w:szCs w:val="19"/>
        </w:rPr>
        <w:t xml:space="preserve"> were </w:t>
      </w:r>
      <w:r w:rsidR="006D78C9">
        <w:rPr>
          <w:rFonts w:asciiTheme="majorHAnsi" w:hAnsiTheme="majorHAnsi" w:cs="Times"/>
          <w:sz w:val="19"/>
          <w:szCs w:val="19"/>
        </w:rPr>
        <w:t>excluded from</w:t>
      </w:r>
      <w:r w:rsidR="002F0505">
        <w:rPr>
          <w:rFonts w:asciiTheme="majorHAnsi" w:hAnsiTheme="majorHAnsi" w:cs="Times"/>
          <w:sz w:val="19"/>
          <w:szCs w:val="19"/>
        </w:rPr>
        <w:t xml:space="preserve"> analys</w:t>
      </w:r>
      <w:r w:rsidR="006D78C9">
        <w:rPr>
          <w:rFonts w:asciiTheme="majorHAnsi" w:hAnsiTheme="majorHAnsi" w:cs="Times"/>
          <w:sz w:val="19"/>
          <w:szCs w:val="19"/>
        </w:rPr>
        <w:t>is</w:t>
      </w:r>
      <w:r w:rsidR="002F0505">
        <w:rPr>
          <w:rFonts w:asciiTheme="majorHAnsi" w:hAnsiTheme="majorHAnsi" w:cs="Times"/>
          <w:sz w:val="19"/>
          <w:szCs w:val="19"/>
        </w:rPr>
        <w:t>.</w:t>
      </w:r>
      <w:r w:rsidR="005472D9">
        <w:rPr>
          <w:rFonts w:asciiTheme="majorHAnsi" w:hAnsiTheme="majorHAnsi" w:cs="Times"/>
          <w:sz w:val="19"/>
          <w:szCs w:val="19"/>
        </w:rPr>
        <w:t xml:space="preserve"> </w:t>
      </w:r>
    </w:p>
    <w:p w14:paraId="669B268F" w14:textId="77777777" w:rsidR="00267840" w:rsidRPr="00FA2B30" w:rsidRDefault="00267840" w:rsidP="00267840">
      <w:pPr>
        <w:widowControl w:val="0"/>
        <w:autoSpaceDE w:val="0"/>
        <w:autoSpaceDN w:val="0"/>
        <w:adjustRightInd w:val="0"/>
        <w:spacing w:line="276" w:lineRule="auto"/>
        <w:rPr>
          <w:rFonts w:ascii="Gill Sans MT" w:hAnsi="Gill Sans MT" w:cs="Times"/>
          <w:sz w:val="19"/>
          <w:szCs w:val="19"/>
        </w:rPr>
      </w:pPr>
    </w:p>
    <w:p w14:paraId="69231EB4" w14:textId="77777777" w:rsidR="00267840" w:rsidRPr="00FA2B30" w:rsidRDefault="00267840" w:rsidP="00267840">
      <w:pPr>
        <w:widowControl w:val="0"/>
        <w:autoSpaceDE w:val="0"/>
        <w:autoSpaceDN w:val="0"/>
        <w:adjustRightInd w:val="0"/>
        <w:spacing w:line="276" w:lineRule="auto"/>
        <w:rPr>
          <w:rFonts w:ascii="Gill Sans MT" w:hAnsi="Gill Sans MT" w:cs="Times"/>
          <w:sz w:val="19"/>
          <w:szCs w:val="19"/>
        </w:rPr>
      </w:pPr>
    </w:p>
    <w:p w14:paraId="0B2A579B" w14:textId="728B9B5A" w:rsidR="0067191C" w:rsidRPr="00E818BE" w:rsidRDefault="0067191C" w:rsidP="0067191C">
      <w:pPr>
        <w:widowControl w:val="0"/>
        <w:autoSpaceDE w:val="0"/>
        <w:autoSpaceDN w:val="0"/>
        <w:adjustRightInd w:val="0"/>
        <w:spacing w:after="120"/>
        <w:rPr>
          <w:rFonts w:asciiTheme="majorHAnsi" w:hAnsiTheme="majorHAnsi" w:cs="Gill Sans MT"/>
          <w:b/>
          <w:bCs/>
          <w:sz w:val="22"/>
          <w:szCs w:val="36"/>
        </w:rPr>
      </w:pPr>
      <w:r w:rsidRPr="00E818BE">
        <w:rPr>
          <w:rFonts w:asciiTheme="majorHAnsi" w:hAnsiTheme="majorHAnsi" w:cs="Gill Sans MT"/>
          <w:b/>
          <w:bCs/>
          <w:sz w:val="20"/>
          <w:szCs w:val="36"/>
        </w:rPr>
        <w:t>Study population</w:t>
      </w:r>
    </w:p>
    <w:p w14:paraId="726F9179" w14:textId="77777777" w:rsidR="0067191C" w:rsidRPr="00E818BE" w:rsidRDefault="0067191C" w:rsidP="0067191C">
      <w:pPr>
        <w:widowControl w:val="0"/>
        <w:autoSpaceDE w:val="0"/>
        <w:autoSpaceDN w:val="0"/>
        <w:adjustRightInd w:val="0"/>
        <w:spacing w:line="276" w:lineRule="auto"/>
        <w:rPr>
          <w:rFonts w:asciiTheme="majorHAnsi" w:hAnsiTheme="majorHAnsi" w:cs="Times"/>
          <w:sz w:val="19"/>
          <w:szCs w:val="19"/>
        </w:rPr>
      </w:pPr>
      <w:r w:rsidRPr="00E818BE">
        <w:rPr>
          <w:rFonts w:asciiTheme="majorHAnsi" w:hAnsiTheme="majorHAnsi" w:cs="Times"/>
          <w:sz w:val="19"/>
          <w:szCs w:val="19"/>
        </w:rPr>
        <w:t xml:space="preserve">The baseline demographic characteristics of enrolled subjects are illustrated in </w:t>
      </w:r>
      <w:r w:rsidRPr="00E818BE">
        <w:rPr>
          <w:rFonts w:asciiTheme="majorHAnsi" w:hAnsiTheme="majorHAnsi" w:cs="Times"/>
          <w:i/>
          <w:sz w:val="19"/>
          <w:szCs w:val="19"/>
        </w:rPr>
        <w:t>Table 1</w:t>
      </w:r>
      <w:r w:rsidRPr="00E818BE">
        <w:rPr>
          <w:rFonts w:asciiTheme="majorHAnsi" w:hAnsiTheme="majorHAnsi" w:cs="Times"/>
          <w:sz w:val="19"/>
          <w:szCs w:val="19"/>
        </w:rPr>
        <w:t>. Randomisation groups were similar with respect to age, sex, ethnicity, and prior receipt of influenza vaccine. The median age of the 557 adult and elderly participants who were randomly allocated one or two priming doses of vaccine was 44.2 years (interquartile (IQR) range 28.1–57.3 years), 324 (58.2%) were female, 493 (88.5%) were white Caucasian, and 239 (42.9%) had previously received influenza vaccine – 74 (13.3%) within 6 months of study entry.</w:t>
      </w:r>
    </w:p>
    <w:p w14:paraId="3D2CC9B1" w14:textId="77777777" w:rsidR="0067191C" w:rsidRPr="00E818BE" w:rsidRDefault="0067191C" w:rsidP="0067191C">
      <w:pPr>
        <w:widowControl w:val="0"/>
        <w:autoSpaceDE w:val="0"/>
        <w:autoSpaceDN w:val="0"/>
        <w:adjustRightInd w:val="0"/>
        <w:spacing w:line="276" w:lineRule="auto"/>
        <w:rPr>
          <w:rFonts w:asciiTheme="majorHAnsi" w:hAnsiTheme="majorHAnsi" w:cs="Times"/>
          <w:sz w:val="19"/>
          <w:szCs w:val="19"/>
        </w:rPr>
      </w:pPr>
    </w:p>
    <w:p w14:paraId="0DA3E462" w14:textId="3AE36084" w:rsidR="0067191C" w:rsidRPr="00E818BE" w:rsidRDefault="0067191C" w:rsidP="0067191C">
      <w:pPr>
        <w:widowControl w:val="0"/>
        <w:autoSpaceDE w:val="0"/>
        <w:autoSpaceDN w:val="0"/>
        <w:adjustRightInd w:val="0"/>
        <w:spacing w:line="276" w:lineRule="auto"/>
        <w:rPr>
          <w:rFonts w:asciiTheme="majorHAnsi" w:hAnsiTheme="majorHAnsi" w:cs="Times"/>
          <w:sz w:val="19"/>
          <w:szCs w:val="19"/>
        </w:rPr>
      </w:pPr>
      <w:r w:rsidRPr="00E818BE">
        <w:rPr>
          <w:rFonts w:asciiTheme="majorHAnsi" w:hAnsiTheme="majorHAnsi" w:cs="Times"/>
          <w:sz w:val="19"/>
          <w:szCs w:val="19"/>
        </w:rPr>
        <w:t xml:space="preserve">At baseline (Day 0), antibody to NIBRG14 virus was detected by HI (titre </w:t>
      </w:r>
      <w:r w:rsidRPr="00E818BE">
        <w:rPr>
          <w:rFonts w:asciiTheme="majorHAnsi" w:hAnsiTheme="majorHAnsi" w:cs="Symbol"/>
          <w:sz w:val="19"/>
          <w:szCs w:val="19"/>
        </w:rPr>
        <w:t>≥</w:t>
      </w:r>
      <w:r w:rsidRPr="00E818BE">
        <w:rPr>
          <w:rFonts w:asciiTheme="majorHAnsi" w:hAnsiTheme="majorHAnsi" w:cs="Times"/>
          <w:sz w:val="19"/>
          <w:szCs w:val="19"/>
        </w:rPr>
        <w:t xml:space="preserve">1:10) and MN (titre </w:t>
      </w:r>
      <w:r w:rsidRPr="00E818BE">
        <w:rPr>
          <w:rFonts w:asciiTheme="majorHAnsi" w:hAnsiTheme="majorHAnsi" w:cs="Symbol"/>
          <w:sz w:val="19"/>
          <w:szCs w:val="19"/>
        </w:rPr>
        <w:t>≥</w:t>
      </w:r>
      <w:r w:rsidRPr="00E818BE">
        <w:rPr>
          <w:rFonts w:asciiTheme="majorHAnsi" w:hAnsiTheme="majorHAnsi" w:cs="Times"/>
          <w:sz w:val="19"/>
          <w:szCs w:val="19"/>
        </w:rPr>
        <w:t xml:space="preserve">1:10) in 4 (0.7%) and 0 (0%) of all randomized subjects, respectively, occurring in two participants in each of the one- and two-priming-dose groups. In the one-priming-dose group, one </w:t>
      </w:r>
      <w:r w:rsidR="0066392C" w:rsidRPr="00E818BE">
        <w:rPr>
          <w:rFonts w:asciiTheme="majorHAnsi" w:hAnsiTheme="majorHAnsi" w:cs="Times"/>
          <w:sz w:val="19"/>
          <w:szCs w:val="19"/>
        </w:rPr>
        <w:t>adult (age18-59-years)</w:t>
      </w:r>
      <w:r w:rsidRPr="00E818BE">
        <w:rPr>
          <w:rFonts w:asciiTheme="majorHAnsi" w:hAnsiTheme="majorHAnsi" w:cs="Times"/>
          <w:sz w:val="19"/>
          <w:szCs w:val="19"/>
        </w:rPr>
        <w:t xml:space="preserve"> had a pre-</w:t>
      </w:r>
      <w:r w:rsidRPr="00E818BE">
        <w:rPr>
          <w:rFonts w:asciiTheme="majorHAnsi" w:hAnsiTheme="majorHAnsi" w:cs="Times"/>
          <w:sz w:val="19"/>
          <w:szCs w:val="19"/>
        </w:rPr>
        <w:lastRenderedPageBreak/>
        <w:t xml:space="preserve">vaccination HI titre to </w:t>
      </w:r>
      <w:r w:rsidR="0066392C" w:rsidRPr="00E818BE">
        <w:rPr>
          <w:rFonts w:asciiTheme="majorHAnsi" w:hAnsiTheme="majorHAnsi" w:cs="Times"/>
          <w:sz w:val="19"/>
          <w:szCs w:val="19"/>
        </w:rPr>
        <w:t>NIBRG14 virus of 1:10</w:t>
      </w:r>
      <w:r w:rsidRPr="00E818BE">
        <w:rPr>
          <w:rFonts w:asciiTheme="majorHAnsi" w:hAnsiTheme="majorHAnsi" w:cs="Times"/>
          <w:sz w:val="19"/>
          <w:szCs w:val="19"/>
        </w:rPr>
        <w:t xml:space="preserve"> and </w:t>
      </w:r>
      <w:r w:rsidR="0066392C" w:rsidRPr="00E818BE">
        <w:rPr>
          <w:rFonts w:asciiTheme="majorHAnsi" w:hAnsiTheme="majorHAnsi" w:cs="Times"/>
          <w:sz w:val="19"/>
          <w:szCs w:val="19"/>
        </w:rPr>
        <w:t>an elderly</w:t>
      </w:r>
      <w:r w:rsidRPr="00E818BE">
        <w:rPr>
          <w:rFonts w:asciiTheme="majorHAnsi" w:hAnsiTheme="majorHAnsi" w:cs="Times"/>
          <w:sz w:val="19"/>
          <w:szCs w:val="19"/>
        </w:rPr>
        <w:t xml:space="preserve"> person </w:t>
      </w:r>
      <w:r w:rsidR="0066392C" w:rsidRPr="00E818BE">
        <w:rPr>
          <w:rFonts w:asciiTheme="majorHAnsi" w:hAnsiTheme="majorHAnsi" w:cs="Times"/>
          <w:sz w:val="19"/>
          <w:szCs w:val="19"/>
        </w:rPr>
        <w:t>(age</w:t>
      </w:r>
      <w:r w:rsidRPr="00E818BE">
        <w:rPr>
          <w:rFonts w:asciiTheme="majorHAnsi" w:hAnsiTheme="majorHAnsi" w:cs="Times"/>
          <w:sz w:val="19"/>
          <w:szCs w:val="19"/>
        </w:rPr>
        <w:t xml:space="preserve"> ≥60 years</w:t>
      </w:r>
      <w:r w:rsidR="0066392C" w:rsidRPr="00E818BE">
        <w:rPr>
          <w:rFonts w:asciiTheme="majorHAnsi" w:hAnsiTheme="majorHAnsi" w:cs="Times"/>
          <w:sz w:val="19"/>
          <w:szCs w:val="19"/>
        </w:rPr>
        <w:t>)</w:t>
      </w:r>
      <w:r w:rsidRPr="00E818BE">
        <w:rPr>
          <w:rFonts w:asciiTheme="majorHAnsi" w:hAnsiTheme="majorHAnsi" w:cs="Times"/>
          <w:sz w:val="19"/>
          <w:szCs w:val="19"/>
        </w:rPr>
        <w:t xml:space="preserve"> had an HI titre to NIBRG14 virus of 1:40.  In</w:t>
      </w:r>
      <w:r w:rsidR="0066392C" w:rsidRPr="00E818BE">
        <w:rPr>
          <w:rFonts w:asciiTheme="majorHAnsi" w:hAnsiTheme="majorHAnsi" w:cs="Times"/>
          <w:sz w:val="19"/>
          <w:szCs w:val="19"/>
        </w:rPr>
        <w:t xml:space="preserve"> the two-priming-dose group, an</w:t>
      </w:r>
      <w:r w:rsidRPr="00E818BE">
        <w:rPr>
          <w:rFonts w:asciiTheme="majorHAnsi" w:hAnsiTheme="majorHAnsi" w:cs="Times"/>
          <w:sz w:val="19"/>
          <w:szCs w:val="19"/>
        </w:rPr>
        <w:t xml:space="preserve"> </w:t>
      </w:r>
      <w:r w:rsidR="0066392C" w:rsidRPr="00E818BE">
        <w:rPr>
          <w:rFonts w:asciiTheme="majorHAnsi" w:hAnsiTheme="majorHAnsi" w:cs="Times"/>
          <w:sz w:val="19"/>
          <w:szCs w:val="19"/>
        </w:rPr>
        <w:t xml:space="preserve">elderly person </w:t>
      </w:r>
      <w:r w:rsidRPr="00E818BE">
        <w:rPr>
          <w:rFonts w:asciiTheme="majorHAnsi" w:hAnsiTheme="majorHAnsi" w:cs="Times"/>
          <w:sz w:val="19"/>
          <w:szCs w:val="19"/>
        </w:rPr>
        <w:t>had an HI</w:t>
      </w:r>
      <w:r w:rsidR="0066392C" w:rsidRPr="00E818BE">
        <w:rPr>
          <w:rFonts w:asciiTheme="majorHAnsi" w:hAnsiTheme="majorHAnsi" w:cs="Times"/>
          <w:sz w:val="19"/>
          <w:szCs w:val="19"/>
        </w:rPr>
        <w:t xml:space="preserve"> titre to NIBRG14 virus of 1:20</w:t>
      </w:r>
      <w:r w:rsidRPr="00E818BE">
        <w:rPr>
          <w:rFonts w:asciiTheme="majorHAnsi" w:hAnsiTheme="majorHAnsi" w:cs="Times"/>
          <w:sz w:val="19"/>
          <w:szCs w:val="19"/>
        </w:rPr>
        <w:t xml:space="preserve"> and another had an HI titre of 1:40.  Baseline GMTs did not differ between the one- and two- </w:t>
      </w:r>
    </w:p>
    <w:p w14:paraId="00CDBE26" w14:textId="77777777" w:rsidR="00A512EB" w:rsidRDefault="00A512EB" w:rsidP="00BB3F0F">
      <w:pPr>
        <w:widowControl w:val="0"/>
        <w:tabs>
          <w:tab w:val="left" w:pos="220"/>
          <w:tab w:val="left" w:pos="720"/>
        </w:tabs>
        <w:autoSpaceDE w:val="0"/>
        <w:autoSpaceDN w:val="0"/>
        <w:adjustRightInd w:val="0"/>
        <w:spacing w:after="240"/>
        <w:rPr>
          <w:rFonts w:ascii="Gill Sans MT" w:hAnsi="Gill Sans MT" w:cs="Times"/>
          <w:b/>
          <w:sz w:val="19"/>
          <w:szCs w:val="19"/>
        </w:rPr>
      </w:pPr>
    </w:p>
    <w:p w14:paraId="69967F0D" w14:textId="3DF93274" w:rsidR="00BB3F0F" w:rsidRPr="007A4A4C" w:rsidRDefault="00BB3F0F" w:rsidP="00BB3F0F">
      <w:pPr>
        <w:widowControl w:val="0"/>
        <w:tabs>
          <w:tab w:val="left" w:pos="220"/>
          <w:tab w:val="left" w:pos="720"/>
        </w:tabs>
        <w:autoSpaceDE w:val="0"/>
        <w:autoSpaceDN w:val="0"/>
        <w:adjustRightInd w:val="0"/>
        <w:spacing w:after="240"/>
        <w:rPr>
          <w:rFonts w:asciiTheme="majorHAnsi" w:hAnsiTheme="majorHAnsi" w:cs="Times"/>
          <w:i/>
          <w:sz w:val="19"/>
          <w:szCs w:val="19"/>
        </w:rPr>
      </w:pPr>
      <w:r w:rsidRPr="007A4A4C">
        <w:rPr>
          <w:rFonts w:asciiTheme="majorHAnsi" w:hAnsiTheme="majorHAnsi" w:cs="Times"/>
          <w:b/>
          <w:sz w:val="19"/>
          <w:szCs w:val="19"/>
        </w:rPr>
        <w:t xml:space="preserve">FIGURE </w:t>
      </w:r>
      <w:r w:rsidR="00CA103C" w:rsidRPr="007A4A4C">
        <w:rPr>
          <w:rFonts w:asciiTheme="majorHAnsi" w:hAnsiTheme="majorHAnsi" w:cs="Times"/>
          <w:b/>
          <w:sz w:val="19"/>
          <w:szCs w:val="19"/>
        </w:rPr>
        <w:t>1</w:t>
      </w:r>
      <w:r w:rsidRPr="007A4A4C">
        <w:rPr>
          <w:rFonts w:asciiTheme="majorHAnsi" w:hAnsiTheme="majorHAnsi" w:cs="Times"/>
          <w:b/>
          <w:sz w:val="19"/>
          <w:szCs w:val="19"/>
        </w:rPr>
        <w:t>a</w:t>
      </w:r>
      <w:r w:rsidRPr="007A4A4C">
        <w:rPr>
          <w:rFonts w:asciiTheme="majorHAnsi" w:hAnsiTheme="majorHAnsi" w:cs="Times"/>
          <w:sz w:val="19"/>
          <w:szCs w:val="19"/>
        </w:rPr>
        <w:t xml:space="preserve"> Participant flow, days 0 to 456</w:t>
      </w:r>
    </w:p>
    <w:p w14:paraId="4D94F2C8" w14:textId="5A010663" w:rsidR="00E7721C" w:rsidRDefault="00BF1A0D" w:rsidP="008A69EB">
      <w:pPr>
        <w:widowControl w:val="0"/>
        <w:autoSpaceDE w:val="0"/>
        <w:autoSpaceDN w:val="0"/>
        <w:adjustRightInd w:val="0"/>
        <w:spacing w:after="240"/>
        <w:rPr>
          <w:rFonts w:ascii="Times" w:hAnsi="Times" w:cs="Times"/>
          <w:sz w:val="26"/>
          <w:szCs w:val="26"/>
        </w:rPr>
      </w:pPr>
      <w:r>
        <w:rPr>
          <w:rFonts w:ascii="Times" w:hAnsi="Times" w:cs="Times"/>
          <w:noProof/>
          <w:sz w:val="26"/>
          <w:szCs w:val="26"/>
          <w:lang w:val="en-GB" w:eastAsia="en-GB"/>
        </w:rPr>
        <mc:AlternateContent>
          <mc:Choice Requires="wpg">
            <w:drawing>
              <wp:anchor distT="0" distB="0" distL="114300" distR="114300" simplePos="0" relativeHeight="251682816" behindDoc="0" locked="0" layoutInCell="1" allowOverlap="1" wp14:anchorId="08B6F13D" wp14:editId="1335468B">
                <wp:simplePos x="0" y="0"/>
                <wp:positionH relativeFrom="column">
                  <wp:posOffset>-194310</wp:posOffset>
                </wp:positionH>
                <wp:positionV relativeFrom="paragraph">
                  <wp:posOffset>186055</wp:posOffset>
                </wp:positionV>
                <wp:extent cx="5749290" cy="6510655"/>
                <wp:effectExtent l="0" t="0" r="16510" b="17145"/>
                <wp:wrapThrough wrapText="bothSides">
                  <wp:wrapPolygon edited="0">
                    <wp:start x="8493" y="0"/>
                    <wp:lineTo x="8493" y="1011"/>
                    <wp:lineTo x="9066" y="1348"/>
                    <wp:lineTo x="0" y="1348"/>
                    <wp:lineTo x="0" y="7837"/>
                    <wp:lineTo x="5058" y="8090"/>
                    <wp:lineTo x="4962" y="10786"/>
                    <wp:lineTo x="477" y="10871"/>
                    <wp:lineTo x="0" y="10955"/>
                    <wp:lineTo x="0" y="13146"/>
                    <wp:lineTo x="1336" y="13483"/>
                    <wp:lineTo x="5058" y="13483"/>
                    <wp:lineTo x="763" y="14073"/>
                    <wp:lineTo x="0" y="14241"/>
                    <wp:lineTo x="0" y="18708"/>
                    <wp:lineTo x="668" y="18876"/>
                    <wp:lineTo x="5058" y="18876"/>
                    <wp:lineTo x="5439" y="21573"/>
                    <wp:lineTo x="16127" y="21573"/>
                    <wp:lineTo x="16509" y="18876"/>
                    <wp:lineTo x="21567" y="18876"/>
                    <wp:lineTo x="21567" y="14157"/>
                    <wp:lineTo x="16509" y="13483"/>
                    <wp:lineTo x="21567" y="13230"/>
                    <wp:lineTo x="21567" y="1348"/>
                    <wp:lineTo x="12310" y="1348"/>
                    <wp:lineTo x="12978" y="843"/>
                    <wp:lineTo x="12883" y="0"/>
                    <wp:lineTo x="8493" y="0"/>
                  </wp:wrapPolygon>
                </wp:wrapThrough>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9290" cy="6510655"/>
                          <a:chOff x="0" y="0"/>
                          <a:chExt cx="5749290" cy="6370737"/>
                        </a:xfrm>
                      </wpg:grpSpPr>
                      <wps:wsp>
                        <wps:cNvPr id="23" name="Rounded Rectangle 8"/>
                        <wps:cNvSpPr/>
                        <wps:spPr>
                          <a:xfrm>
                            <a:off x="2960370" y="584200"/>
                            <a:ext cx="2788920" cy="647065"/>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3E721288" w14:textId="35E267E0" w:rsidR="00CA65BC" w:rsidRPr="004F2797" w:rsidRDefault="00CA65BC" w:rsidP="001B2309">
                              <w:pPr>
                                <w:rPr>
                                  <w:rFonts w:asciiTheme="majorHAnsi" w:hAnsiTheme="majorHAnsi"/>
                                  <w:b/>
                                  <w:bCs/>
                                  <w:sz w:val="16"/>
                                  <w:szCs w:val="16"/>
                                </w:rPr>
                              </w:pPr>
                              <w:r w:rsidRPr="004F2797">
                                <w:rPr>
                                  <w:rFonts w:asciiTheme="majorHAnsi" w:hAnsiTheme="majorHAnsi"/>
                                  <w:b/>
                                  <w:bCs/>
                                  <w:sz w:val="16"/>
                                  <w:szCs w:val="16"/>
                                </w:rPr>
                                <w:t>2 Priming dose MF59 A/V</w:t>
                              </w:r>
                              <w:r>
                                <w:rPr>
                                  <w:rFonts w:asciiTheme="majorHAnsi" w:hAnsiTheme="majorHAnsi"/>
                                  <w:b/>
                                  <w:bCs/>
                                  <w:sz w:val="16"/>
                                  <w:szCs w:val="16"/>
                                </w:rPr>
                                <w:t>N/1194</w:t>
                              </w:r>
                              <w:r w:rsidRPr="004F2797">
                                <w:rPr>
                                  <w:rFonts w:asciiTheme="majorHAnsi" w:hAnsiTheme="majorHAnsi"/>
                                  <w:b/>
                                  <w:bCs/>
                                  <w:sz w:val="16"/>
                                  <w:szCs w:val="16"/>
                                </w:rPr>
                                <w:t xml:space="preserve"> vaccine</w:t>
                              </w:r>
                            </w:p>
                            <w:p w14:paraId="393DB224" w14:textId="1FB7803D" w:rsidR="00CA65BC" w:rsidRPr="004F2797" w:rsidRDefault="00CA65BC" w:rsidP="001B2309">
                              <w:pPr>
                                <w:rPr>
                                  <w:rFonts w:asciiTheme="majorHAnsi" w:hAnsiTheme="majorHAnsi"/>
                                  <w:bCs/>
                                  <w:sz w:val="16"/>
                                  <w:szCs w:val="16"/>
                                </w:rPr>
                              </w:pPr>
                              <w:r w:rsidRPr="004F2797">
                                <w:rPr>
                                  <w:rFonts w:asciiTheme="majorHAnsi" w:hAnsiTheme="majorHAnsi"/>
                                  <w:bCs/>
                                  <w:sz w:val="16"/>
                                  <w:szCs w:val="16"/>
                                </w:rPr>
                                <w:t xml:space="preserve">279 randomised and vaccinated on day 0: </w:t>
                              </w:r>
                            </w:p>
                            <w:p w14:paraId="0EE7D48A" w14:textId="77777777" w:rsidR="00CA65BC" w:rsidRPr="004F2797" w:rsidRDefault="00CA65BC" w:rsidP="001B2309">
                              <w:pPr>
                                <w:ind w:firstLine="284"/>
                                <w:rPr>
                                  <w:rFonts w:asciiTheme="majorHAnsi" w:hAnsiTheme="majorHAnsi"/>
                                  <w:bCs/>
                                  <w:sz w:val="16"/>
                                  <w:szCs w:val="16"/>
                                </w:rPr>
                              </w:pPr>
                              <w:r w:rsidRPr="004F2797">
                                <w:rPr>
                                  <w:rFonts w:asciiTheme="majorHAnsi" w:hAnsiTheme="majorHAnsi"/>
                                  <w:bCs/>
                                  <w:sz w:val="16"/>
                                  <w:szCs w:val="16"/>
                                </w:rPr>
                                <w:t>218 aged 18-59 years</w:t>
                              </w:r>
                            </w:p>
                            <w:p w14:paraId="6ED17438" w14:textId="77777777" w:rsidR="00CA65BC" w:rsidRPr="004F2797" w:rsidRDefault="00CA65BC" w:rsidP="001B2309">
                              <w:pPr>
                                <w:ind w:firstLine="284"/>
                                <w:rPr>
                                  <w:rFonts w:asciiTheme="majorHAnsi" w:hAnsiTheme="majorHAnsi"/>
                                  <w:bCs/>
                                  <w:sz w:val="16"/>
                                  <w:szCs w:val="16"/>
                                </w:rPr>
                              </w:pPr>
                              <w:r w:rsidRPr="004F2797">
                                <w:rPr>
                                  <w:rFonts w:asciiTheme="majorHAnsi" w:hAnsiTheme="majorHAnsi"/>
                                  <w:bCs/>
                                  <w:sz w:val="16"/>
                                  <w:szCs w:val="16"/>
                                </w:rPr>
                                <w:t>61 aged ≥60 years</w:t>
                              </w:r>
                            </w:p>
                            <w:p w14:paraId="74646A1F" w14:textId="77777777" w:rsidR="00CA65BC" w:rsidRPr="004F2797" w:rsidRDefault="00CA65BC" w:rsidP="001B2309">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9"/>
                        <wps:cNvSpPr/>
                        <wps:spPr>
                          <a:xfrm>
                            <a:off x="8255" y="1516379"/>
                            <a:ext cx="2788920" cy="774978"/>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2A5E0F22" w14:textId="268A4FA4" w:rsidR="00CA65BC" w:rsidRPr="004F2797" w:rsidRDefault="00CA65BC" w:rsidP="00EA50A4">
                              <w:pPr>
                                <w:rPr>
                                  <w:rFonts w:asciiTheme="majorHAnsi" w:hAnsiTheme="majorHAnsi"/>
                                  <w:b/>
                                  <w:bCs/>
                                  <w:sz w:val="16"/>
                                  <w:szCs w:val="16"/>
                                </w:rPr>
                              </w:pPr>
                              <w:r w:rsidRPr="004F2797">
                                <w:rPr>
                                  <w:rFonts w:asciiTheme="majorHAnsi" w:hAnsiTheme="majorHAnsi"/>
                                  <w:bCs/>
                                  <w:sz w:val="16"/>
                                  <w:szCs w:val="16"/>
                                </w:rPr>
                                <w:t xml:space="preserve">271/278 (97.5%) provided blood on day 21: </w:t>
                              </w:r>
                            </w:p>
                            <w:p w14:paraId="75775DC5" w14:textId="77777777" w:rsidR="00CA65BC" w:rsidRPr="004F2797" w:rsidRDefault="00CA65BC" w:rsidP="00EA50A4">
                              <w:pPr>
                                <w:ind w:firstLine="284"/>
                                <w:rPr>
                                  <w:rFonts w:asciiTheme="majorHAnsi" w:hAnsiTheme="majorHAnsi"/>
                                  <w:bCs/>
                                  <w:sz w:val="16"/>
                                  <w:szCs w:val="16"/>
                                </w:rPr>
                              </w:pPr>
                              <w:r w:rsidRPr="004F2797">
                                <w:rPr>
                                  <w:rFonts w:asciiTheme="majorHAnsi" w:hAnsiTheme="majorHAnsi"/>
                                  <w:bCs/>
                                  <w:sz w:val="16"/>
                                  <w:szCs w:val="16"/>
                                </w:rPr>
                                <w:t>211/217 (97.2%) aged 18-59 years</w:t>
                              </w:r>
                            </w:p>
                            <w:p w14:paraId="7F554746" w14:textId="77777777" w:rsidR="00CA65BC" w:rsidRPr="004F2797" w:rsidRDefault="00CA65BC" w:rsidP="00EA50A4">
                              <w:pPr>
                                <w:ind w:firstLine="284"/>
                                <w:rPr>
                                  <w:rFonts w:asciiTheme="majorHAnsi" w:hAnsiTheme="majorHAnsi"/>
                                  <w:bCs/>
                                  <w:sz w:val="16"/>
                                  <w:szCs w:val="16"/>
                                </w:rPr>
                              </w:pPr>
                              <w:r w:rsidRPr="004F2797">
                                <w:rPr>
                                  <w:rFonts w:asciiTheme="majorHAnsi" w:hAnsiTheme="majorHAnsi"/>
                                  <w:bCs/>
                                  <w:sz w:val="16"/>
                                  <w:szCs w:val="16"/>
                                </w:rPr>
                                <w:t>60/61 (98.4%) aged ≥60 years</w:t>
                              </w:r>
                            </w:p>
                            <w:p w14:paraId="52E31C2B" w14:textId="77777777" w:rsidR="00CA65BC" w:rsidRPr="004F2797" w:rsidRDefault="00CA65BC" w:rsidP="00EA50A4">
                              <w:pPr>
                                <w:ind w:firstLine="284"/>
                                <w:rPr>
                                  <w:rFonts w:asciiTheme="majorHAnsi" w:hAnsiTheme="majorHAnsi"/>
                                  <w:bCs/>
                                  <w:sz w:val="16"/>
                                  <w:szCs w:val="16"/>
                                </w:rPr>
                              </w:pPr>
                              <w:r w:rsidRPr="004F2797">
                                <w:rPr>
                                  <w:rFonts w:asciiTheme="majorHAnsi" w:hAnsiTheme="majorHAnsi"/>
                                  <w:bCs/>
                                  <w:sz w:val="16"/>
                                  <w:szCs w:val="16"/>
                                </w:rPr>
                                <w:t>3/278 (1.1%) withdrawals</w:t>
                              </w:r>
                            </w:p>
                            <w:p w14:paraId="059C3A40" w14:textId="71C700F8" w:rsidR="00CA65BC" w:rsidRPr="004F2797" w:rsidRDefault="00CA65BC" w:rsidP="00EA50A4">
                              <w:pPr>
                                <w:ind w:firstLine="284"/>
                                <w:rPr>
                                  <w:rFonts w:asciiTheme="majorHAnsi" w:hAnsiTheme="majorHAnsi"/>
                                  <w:bCs/>
                                  <w:sz w:val="16"/>
                                  <w:szCs w:val="16"/>
                                </w:rPr>
                              </w:pPr>
                              <w:r w:rsidRPr="004F2797">
                                <w:rPr>
                                  <w:rFonts w:asciiTheme="majorHAnsi" w:hAnsiTheme="majorHAnsi"/>
                                  <w:bCs/>
                                  <w:sz w:val="16"/>
                                  <w:szCs w:val="16"/>
                                </w:rPr>
                                <w:t xml:space="preserve">275/278 (98.9%) completed diary cards </w:t>
                              </w:r>
                            </w:p>
                            <w:p w14:paraId="5573596E" w14:textId="77777777" w:rsidR="00CA65BC" w:rsidRPr="004F2797" w:rsidRDefault="00CA65BC" w:rsidP="00EA50A4">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ounded Rectangle 10"/>
                        <wps:cNvSpPr/>
                        <wps:spPr>
                          <a:xfrm>
                            <a:off x="2948305" y="1516379"/>
                            <a:ext cx="2788920" cy="774978"/>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758979B9" w14:textId="7A7D171C" w:rsidR="00CA65BC" w:rsidRPr="004F2797" w:rsidRDefault="00CA65BC" w:rsidP="00FE0013">
                              <w:pPr>
                                <w:rPr>
                                  <w:rFonts w:asciiTheme="majorHAnsi" w:hAnsiTheme="majorHAnsi"/>
                                  <w:b/>
                                  <w:bCs/>
                                  <w:sz w:val="16"/>
                                  <w:szCs w:val="16"/>
                                </w:rPr>
                              </w:pPr>
                              <w:r w:rsidRPr="004F2797">
                                <w:rPr>
                                  <w:rFonts w:asciiTheme="majorHAnsi" w:hAnsiTheme="majorHAnsi"/>
                                  <w:bCs/>
                                  <w:sz w:val="16"/>
                                  <w:szCs w:val="16"/>
                                </w:rPr>
                                <w:t xml:space="preserve">275/279 (98.6%) provided blood on day 21: </w:t>
                              </w:r>
                            </w:p>
                            <w:p w14:paraId="360F9250" w14:textId="77777777" w:rsidR="00CA65BC" w:rsidRPr="004F2797" w:rsidRDefault="00CA65BC" w:rsidP="00FE0013">
                              <w:pPr>
                                <w:ind w:firstLine="284"/>
                                <w:rPr>
                                  <w:rFonts w:asciiTheme="majorHAnsi" w:hAnsiTheme="majorHAnsi"/>
                                  <w:bCs/>
                                  <w:sz w:val="16"/>
                                  <w:szCs w:val="16"/>
                                </w:rPr>
                              </w:pPr>
                              <w:r w:rsidRPr="004F2797">
                                <w:rPr>
                                  <w:rFonts w:asciiTheme="majorHAnsi" w:hAnsiTheme="majorHAnsi"/>
                                  <w:bCs/>
                                  <w:sz w:val="16"/>
                                  <w:szCs w:val="16"/>
                                </w:rPr>
                                <w:t>214/218 (98.2%) aged 18-59 years</w:t>
                              </w:r>
                            </w:p>
                            <w:p w14:paraId="0E6CD451" w14:textId="77777777" w:rsidR="00CA65BC" w:rsidRPr="004F2797" w:rsidRDefault="00CA65BC" w:rsidP="00FE0013">
                              <w:pPr>
                                <w:ind w:firstLine="284"/>
                                <w:rPr>
                                  <w:rFonts w:asciiTheme="majorHAnsi" w:hAnsiTheme="majorHAnsi"/>
                                  <w:bCs/>
                                  <w:sz w:val="16"/>
                                  <w:szCs w:val="16"/>
                                </w:rPr>
                              </w:pPr>
                              <w:r w:rsidRPr="004F2797">
                                <w:rPr>
                                  <w:rFonts w:asciiTheme="majorHAnsi" w:hAnsiTheme="majorHAnsi"/>
                                  <w:bCs/>
                                  <w:sz w:val="16"/>
                                  <w:szCs w:val="16"/>
                                </w:rPr>
                                <w:t>61/61 (100%) aged ≥60 years</w:t>
                              </w:r>
                            </w:p>
                            <w:p w14:paraId="2EA1DA7C" w14:textId="77777777" w:rsidR="00CA65BC" w:rsidRPr="004F2797" w:rsidRDefault="00CA65BC" w:rsidP="00FE0013">
                              <w:pPr>
                                <w:ind w:firstLine="284"/>
                                <w:rPr>
                                  <w:rFonts w:asciiTheme="majorHAnsi" w:hAnsiTheme="majorHAnsi"/>
                                  <w:bCs/>
                                  <w:sz w:val="16"/>
                                  <w:szCs w:val="16"/>
                                </w:rPr>
                              </w:pPr>
                              <w:r w:rsidRPr="004F2797">
                                <w:rPr>
                                  <w:rFonts w:asciiTheme="majorHAnsi" w:hAnsiTheme="majorHAnsi"/>
                                  <w:bCs/>
                                  <w:sz w:val="16"/>
                                  <w:szCs w:val="16"/>
                                </w:rPr>
                                <w:t>2/279 (0.7%) withdrawals</w:t>
                              </w:r>
                            </w:p>
                            <w:p w14:paraId="0019E552" w14:textId="5CC3C660" w:rsidR="00CA65BC" w:rsidRPr="004F2797" w:rsidRDefault="00CA65BC" w:rsidP="00FE0013">
                              <w:pPr>
                                <w:ind w:firstLine="284"/>
                                <w:rPr>
                                  <w:rFonts w:asciiTheme="majorHAnsi" w:hAnsiTheme="majorHAnsi"/>
                                  <w:bCs/>
                                  <w:sz w:val="16"/>
                                  <w:szCs w:val="16"/>
                                </w:rPr>
                              </w:pPr>
                              <w:r w:rsidRPr="004F2797">
                                <w:rPr>
                                  <w:rFonts w:asciiTheme="majorHAnsi" w:hAnsiTheme="majorHAnsi"/>
                                  <w:bCs/>
                                  <w:sz w:val="16"/>
                                  <w:szCs w:val="16"/>
                                </w:rPr>
                                <w:t xml:space="preserve">277/279 (99.3%) completed diary cards </w:t>
                              </w:r>
                            </w:p>
                            <w:p w14:paraId="7C7F2F9C" w14:textId="77777777" w:rsidR="00CA65BC" w:rsidRPr="004F2797" w:rsidRDefault="00CA65BC" w:rsidP="00FE0013">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ounded Rectangle 24"/>
                        <wps:cNvSpPr/>
                        <wps:spPr>
                          <a:xfrm>
                            <a:off x="2956560" y="2442209"/>
                            <a:ext cx="2788920" cy="634074"/>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14879416" w14:textId="53726732" w:rsidR="00CA65BC" w:rsidRPr="004F2797" w:rsidRDefault="00CA65BC" w:rsidP="000759E3">
                              <w:pPr>
                                <w:rPr>
                                  <w:rFonts w:asciiTheme="majorHAnsi" w:hAnsiTheme="majorHAnsi"/>
                                  <w:b/>
                                  <w:sz w:val="16"/>
                                  <w:szCs w:val="16"/>
                                </w:rPr>
                              </w:pPr>
                              <w:r w:rsidRPr="004F2797">
                                <w:rPr>
                                  <w:rFonts w:asciiTheme="majorHAnsi" w:hAnsiTheme="majorHAnsi"/>
                                  <w:sz w:val="16"/>
                                  <w:szCs w:val="16"/>
                                </w:rPr>
                                <w:t xml:space="preserve">264/279 (94.6%) vaccinated on day 21: </w:t>
                              </w:r>
                            </w:p>
                            <w:p w14:paraId="3048CEC9" w14:textId="77777777" w:rsidR="00CA65BC" w:rsidRPr="004F2797" w:rsidRDefault="00CA65BC" w:rsidP="000759E3">
                              <w:pPr>
                                <w:ind w:firstLine="284"/>
                                <w:rPr>
                                  <w:rFonts w:asciiTheme="majorHAnsi" w:hAnsiTheme="majorHAnsi"/>
                                  <w:sz w:val="16"/>
                                  <w:szCs w:val="16"/>
                                </w:rPr>
                              </w:pPr>
                              <w:r w:rsidRPr="004F2797">
                                <w:rPr>
                                  <w:rFonts w:asciiTheme="majorHAnsi" w:hAnsiTheme="majorHAnsi"/>
                                  <w:sz w:val="16"/>
                                  <w:szCs w:val="16"/>
                                </w:rPr>
                                <w:t>207/218 (95.0%) aged 18-59 years</w:t>
                              </w:r>
                            </w:p>
                            <w:p w14:paraId="7431B0BC" w14:textId="77777777" w:rsidR="00CA65BC" w:rsidRPr="004F2797" w:rsidRDefault="00CA65BC" w:rsidP="000759E3">
                              <w:pPr>
                                <w:ind w:firstLine="284"/>
                                <w:rPr>
                                  <w:rFonts w:asciiTheme="majorHAnsi" w:hAnsiTheme="majorHAnsi"/>
                                  <w:sz w:val="16"/>
                                  <w:szCs w:val="16"/>
                                </w:rPr>
                              </w:pPr>
                              <w:r w:rsidRPr="004F2797">
                                <w:rPr>
                                  <w:rFonts w:asciiTheme="majorHAnsi" w:hAnsiTheme="majorHAnsi"/>
                                  <w:sz w:val="16"/>
                                  <w:szCs w:val="16"/>
                                </w:rPr>
                                <w:t>57/61 (93.4%) aged ≥60 years</w:t>
                              </w:r>
                            </w:p>
                            <w:p w14:paraId="66EDCB9E" w14:textId="3BDAF716" w:rsidR="00CA65BC" w:rsidRPr="004F2797" w:rsidRDefault="00CA65BC" w:rsidP="003226E5">
                              <w:pPr>
                                <w:ind w:firstLine="284"/>
                                <w:rPr>
                                  <w:rFonts w:asciiTheme="majorHAnsi" w:hAnsiTheme="majorHAnsi"/>
                                  <w:sz w:val="16"/>
                                  <w:szCs w:val="16"/>
                                </w:rPr>
                              </w:pPr>
                              <w:r w:rsidRPr="004F2797">
                                <w:rPr>
                                  <w:rFonts w:asciiTheme="majorHAnsi" w:hAnsiTheme="majorHAnsi"/>
                                  <w:sz w:val="16"/>
                                  <w:szCs w:val="16"/>
                                </w:rPr>
                                <w:t>262/264 (99.2%) completed diary cards</w:t>
                              </w:r>
                            </w:p>
                            <w:p w14:paraId="31561395" w14:textId="77777777" w:rsidR="00CA65BC" w:rsidRPr="004F2797" w:rsidRDefault="00CA65BC" w:rsidP="000759E3">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5"/>
                        <wps:cNvCnPr/>
                        <wps:spPr>
                          <a:xfrm>
                            <a:off x="1405890" y="1226820"/>
                            <a:ext cx="0" cy="285115"/>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30" name="Rounded Rectangle 4"/>
                        <wps:cNvSpPr/>
                        <wps:spPr>
                          <a:xfrm>
                            <a:off x="2320290" y="0"/>
                            <a:ext cx="1045405" cy="290389"/>
                          </a:xfrm>
                          <a:prstGeom prst="roundRect">
                            <a:avLst/>
                          </a:prstGeom>
                          <a:ln w="9525" cmpd="sng">
                            <a:prstDash val="solid"/>
                          </a:ln>
                        </wps:spPr>
                        <wps:style>
                          <a:lnRef idx="2">
                            <a:schemeClr val="dk1"/>
                          </a:lnRef>
                          <a:fillRef idx="1">
                            <a:schemeClr val="lt1"/>
                          </a:fillRef>
                          <a:effectRef idx="0">
                            <a:schemeClr val="dk1"/>
                          </a:effectRef>
                          <a:fontRef idx="minor">
                            <a:schemeClr val="dk1"/>
                          </a:fontRef>
                        </wps:style>
                        <wps:txbx>
                          <w:txbxContent>
                            <w:p w14:paraId="26403463" w14:textId="77777777" w:rsidR="00CA65BC" w:rsidRPr="004F2797" w:rsidRDefault="00CA65BC" w:rsidP="0093511C">
                              <w:pPr>
                                <w:jc w:val="center"/>
                                <w:rPr>
                                  <w:rFonts w:asciiTheme="majorHAnsi" w:hAnsiTheme="majorHAnsi"/>
                                  <w:bCs/>
                                  <w:sz w:val="16"/>
                                  <w:szCs w:val="16"/>
                                </w:rPr>
                              </w:pPr>
                              <w:r w:rsidRPr="004F2797">
                                <w:rPr>
                                  <w:rFonts w:asciiTheme="majorHAnsi" w:hAnsiTheme="majorHAnsi"/>
                                  <w:bCs/>
                                  <w:sz w:val="16"/>
                                  <w:szCs w:val="16"/>
                                </w:rPr>
                                <w:t>557 enrolled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5"/>
                        <wps:cNvSpPr/>
                        <wps:spPr>
                          <a:xfrm>
                            <a:off x="0" y="583565"/>
                            <a:ext cx="2788920" cy="647065"/>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4854F64A" w14:textId="7F31D71A" w:rsidR="00CA65BC" w:rsidRPr="004F2797" w:rsidRDefault="00CA65BC" w:rsidP="0093511C">
                              <w:pPr>
                                <w:rPr>
                                  <w:rFonts w:asciiTheme="majorHAnsi" w:hAnsiTheme="majorHAnsi"/>
                                  <w:b/>
                                  <w:bCs/>
                                  <w:sz w:val="16"/>
                                  <w:szCs w:val="16"/>
                                </w:rPr>
                              </w:pPr>
                              <w:r w:rsidRPr="004F2797">
                                <w:rPr>
                                  <w:rFonts w:asciiTheme="majorHAnsi" w:hAnsiTheme="majorHAnsi"/>
                                  <w:b/>
                                  <w:bCs/>
                                  <w:sz w:val="16"/>
                                  <w:szCs w:val="16"/>
                                </w:rPr>
                                <w:t>1 Priming dose MF59 A/V</w:t>
                              </w:r>
                              <w:r>
                                <w:rPr>
                                  <w:rFonts w:asciiTheme="majorHAnsi" w:hAnsiTheme="majorHAnsi"/>
                                  <w:b/>
                                  <w:bCs/>
                                  <w:sz w:val="16"/>
                                  <w:szCs w:val="16"/>
                                </w:rPr>
                                <w:t>N/1194</w:t>
                              </w:r>
                              <w:r w:rsidRPr="004F2797">
                                <w:rPr>
                                  <w:rFonts w:asciiTheme="majorHAnsi" w:hAnsiTheme="majorHAnsi"/>
                                  <w:b/>
                                  <w:bCs/>
                                  <w:sz w:val="16"/>
                                  <w:szCs w:val="16"/>
                                </w:rPr>
                                <w:t xml:space="preserve"> vaccine</w:t>
                              </w:r>
                            </w:p>
                            <w:p w14:paraId="7E793DA2" w14:textId="5DBF736F" w:rsidR="00CA65BC" w:rsidRPr="004F2797" w:rsidRDefault="00CA65BC" w:rsidP="0093511C">
                              <w:pPr>
                                <w:rPr>
                                  <w:rFonts w:asciiTheme="majorHAnsi" w:hAnsiTheme="majorHAnsi"/>
                                  <w:bCs/>
                                  <w:sz w:val="16"/>
                                  <w:szCs w:val="16"/>
                                </w:rPr>
                              </w:pPr>
                              <w:r w:rsidRPr="004F2797">
                                <w:rPr>
                                  <w:rFonts w:asciiTheme="majorHAnsi" w:hAnsiTheme="majorHAnsi"/>
                                  <w:bCs/>
                                  <w:sz w:val="16"/>
                                  <w:szCs w:val="16"/>
                                </w:rPr>
                                <w:t xml:space="preserve">278 randomised and vaccinated on day 0: </w:t>
                              </w:r>
                            </w:p>
                            <w:p w14:paraId="0C3E7E5E" w14:textId="77777777" w:rsidR="00CA65BC" w:rsidRPr="004F2797" w:rsidRDefault="00CA65BC" w:rsidP="001B2309">
                              <w:pPr>
                                <w:ind w:firstLine="284"/>
                                <w:rPr>
                                  <w:rFonts w:asciiTheme="majorHAnsi" w:hAnsiTheme="majorHAnsi"/>
                                  <w:bCs/>
                                  <w:sz w:val="16"/>
                                  <w:szCs w:val="16"/>
                                </w:rPr>
                              </w:pPr>
                              <w:r w:rsidRPr="004F2797">
                                <w:rPr>
                                  <w:rFonts w:asciiTheme="majorHAnsi" w:hAnsiTheme="majorHAnsi"/>
                                  <w:bCs/>
                                  <w:sz w:val="16"/>
                                  <w:szCs w:val="16"/>
                                </w:rPr>
                                <w:t>217 aged 18-59 years</w:t>
                              </w:r>
                            </w:p>
                            <w:p w14:paraId="5482A235" w14:textId="77777777" w:rsidR="00CA65BC" w:rsidRPr="004F2797" w:rsidRDefault="00CA65BC" w:rsidP="001B2309">
                              <w:pPr>
                                <w:ind w:firstLine="284"/>
                                <w:rPr>
                                  <w:rFonts w:asciiTheme="majorHAnsi" w:hAnsiTheme="majorHAnsi"/>
                                  <w:bCs/>
                                  <w:sz w:val="16"/>
                                  <w:szCs w:val="16"/>
                                </w:rPr>
                              </w:pPr>
                              <w:r w:rsidRPr="004F2797">
                                <w:rPr>
                                  <w:rFonts w:asciiTheme="majorHAnsi" w:hAnsiTheme="majorHAnsi"/>
                                  <w:bCs/>
                                  <w:sz w:val="16"/>
                                  <w:szCs w:val="16"/>
                                </w:rPr>
                                <w:t>61 aged ≥60 years</w:t>
                              </w:r>
                            </w:p>
                            <w:p w14:paraId="32959EBA" w14:textId="77777777" w:rsidR="00CA65BC" w:rsidRPr="004F2797" w:rsidRDefault="00CA65BC" w:rsidP="001B2309">
                              <w:pPr>
                                <w:ind w:firstLine="284"/>
                                <w:rPr>
                                  <w:rFonts w:asciiTheme="majorHAnsi" w:hAnsiTheme="majorHAnsi"/>
                                  <w:bCs/>
                                  <w:sz w:val="16"/>
                                  <w:szCs w:val="16"/>
                                </w:rPr>
                              </w:pPr>
                            </w:p>
                            <w:p w14:paraId="30F70662" w14:textId="77777777" w:rsidR="00CA65BC" w:rsidRPr="004F2797" w:rsidRDefault="00CA65BC">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Left Brace 26"/>
                        <wps:cNvSpPr/>
                        <wps:spPr>
                          <a:xfrm rot="5400000">
                            <a:off x="2727642" y="-1041082"/>
                            <a:ext cx="283845" cy="2948940"/>
                          </a:xfrm>
                          <a:prstGeom prst="leftBrace">
                            <a:avLst>
                              <a:gd name="adj1" fmla="val 0"/>
                              <a:gd name="adj2" fmla="val 50000"/>
                            </a:avLst>
                          </a:prstGeom>
                          <a:ln w="9525" cmpd="sng">
                            <a:solidFill>
                              <a:schemeClr val="tx1"/>
                            </a:solidFill>
                            <a:headEnd type="triangle"/>
                            <a:tailEnd type="triangle"/>
                          </a:ln>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Straight Arrow Connector 28"/>
                        <wps:cNvCnPr/>
                        <wps:spPr>
                          <a:xfrm>
                            <a:off x="4344670" y="1226820"/>
                            <a:ext cx="0" cy="285115"/>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36" name="Straight Arrow Connector 29"/>
                        <wps:cNvCnPr/>
                        <wps:spPr>
                          <a:xfrm>
                            <a:off x="4348480" y="2164715"/>
                            <a:ext cx="0" cy="285115"/>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37" name="Rounded Rectangle 30"/>
                        <wps:cNvSpPr/>
                        <wps:spPr>
                          <a:xfrm>
                            <a:off x="2956560" y="3237230"/>
                            <a:ext cx="2788920" cy="649410"/>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568593D5" w14:textId="77777777" w:rsidR="00CA65BC" w:rsidRPr="004F2797" w:rsidRDefault="00CA65BC" w:rsidP="009F76A3">
                              <w:pPr>
                                <w:rPr>
                                  <w:rFonts w:asciiTheme="majorHAnsi" w:hAnsiTheme="majorHAnsi"/>
                                  <w:b/>
                                  <w:sz w:val="16"/>
                                  <w:szCs w:val="16"/>
                                </w:rPr>
                              </w:pPr>
                              <w:r w:rsidRPr="004F2797">
                                <w:rPr>
                                  <w:rFonts w:asciiTheme="majorHAnsi" w:hAnsiTheme="majorHAnsi"/>
                                  <w:sz w:val="16"/>
                                  <w:szCs w:val="16"/>
                                </w:rPr>
                                <w:t>274/279 (98.2%) provided blood on day 42</w:t>
                              </w:r>
                            </w:p>
                            <w:p w14:paraId="5D853CED" w14:textId="77777777" w:rsidR="00CA65BC" w:rsidRPr="004F2797" w:rsidRDefault="00CA65BC" w:rsidP="00463456">
                              <w:pPr>
                                <w:rPr>
                                  <w:rFonts w:asciiTheme="majorHAnsi" w:hAnsiTheme="majorHAnsi"/>
                                  <w:sz w:val="16"/>
                                  <w:szCs w:val="16"/>
                                </w:rPr>
                              </w:pPr>
                              <w:r w:rsidRPr="004F2797">
                                <w:rPr>
                                  <w:rFonts w:asciiTheme="majorHAnsi" w:hAnsiTheme="majorHAnsi"/>
                                  <w:sz w:val="16"/>
                                  <w:szCs w:val="16"/>
                                </w:rPr>
                                <w:t>269/279 (96.4%) provided blood on day 182</w:t>
                              </w:r>
                            </w:p>
                            <w:p w14:paraId="5B7F352D" w14:textId="77777777" w:rsidR="00CA65BC" w:rsidRPr="004F2797" w:rsidRDefault="00CA65BC" w:rsidP="00463456">
                              <w:pPr>
                                <w:rPr>
                                  <w:rFonts w:asciiTheme="majorHAnsi" w:hAnsiTheme="majorHAnsi"/>
                                  <w:sz w:val="16"/>
                                  <w:szCs w:val="16"/>
                                </w:rPr>
                              </w:pPr>
                              <w:r w:rsidRPr="004F2797">
                                <w:rPr>
                                  <w:rFonts w:asciiTheme="majorHAnsi" w:hAnsiTheme="majorHAnsi"/>
                                  <w:sz w:val="16"/>
                                  <w:szCs w:val="16"/>
                                </w:rPr>
                                <w:t>259/279 (92.8%) provided blood on day 365</w:t>
                              </w:r>
                            </w:p>
                            <w:p w14:paraId="3A27DA76" w14:textId="77777777" w:rsidR="00CA65BC" w:rsidRPr="004F2797" w:rsidRDefault="00CA65BC" w:rsidP="001C2CD9">
                              <w:pPr>
                                <w:rPr>
                                  <w:rFonts w:asciiTheme="majorHAnsi" w:hAnsiTheme="majorHAnsi"/>
                                  <w:b/>
                                  <w:sz w:val="16"/>
                                  <w:szCs w:val="16"/>
                                </w:rPr>
                              </w:pPr>
                              <w:r w:rsidRPr="004F2797">
                                <w:rPr>
                                  <w:rFonts w:asciiTheme="majorHAnsi" w:hAnsiTheme="majorHAnsi"/>
                                  <w:sz w:val="16"/>
                                  <w:szCs w:val="16"/>
                                </w:rPr>
                                <w:t xml:space="preserve">250/279 (89.6%) provided blood on day 456 </w:t>
                              </w:r>
                            </w:p>
                            <w:p w14:paraId="25F4B5EA" w14:textId="77777777" w:rsidR="00CA65BC" w:rsidRPr="004F2797" w:rsidRDefault="00CA65BC" w:rsidP="00463456">
                              <w:pPr>
                                <w:rPr>
                                  <w:rFonts w:asciiTheme="majorHAnsi" w:hAnsiTheme="majorHAnsi"/>
                                  <w:sz w:val="16"/>
                                  <w:szCs w:val="16"/>
                                </w:rPr>
                              </w:pPr>
                            </w:p>
                            <w:p w14:paraId="37F38BB4" w14:textId="77777777" w:rsidR="00CA65BC" w:rsidRPr="004F2797" w:rsidRDefault="00CA65BC" w:rsidP="009F76A3">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ounded Rectangle 31"/>
                        <wps:cNvSpPr/>
                        <wps:spPr>
                          <a:xfrm>
                            <a:off x="16510" y="3237230"/>
                            <a:ext cx="2788920" cy="648970"/>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51ED3C28" w14:textId="77777777" w:rsidR="00CA65BC" w:rsidRPr="004F2797" w:rsidRDefault="00CA65BC" w:rsidP="009F76A3">
                              <w:pPr>
                                <w:rPr>
                                  <w:rFonts w:asciiTheme="majorHAnsi" w:hAnsiTheme="majorHAnsi"/>
                                  <w:b/>
                                  <w:sz w:val="16"/>
                                  <w:szCs w:val="16"/>
                                </w:rPr>
                              </w:pPr>
                              <w:r w:rsidRPr="004F2797">
                                <w:rPr>
                                  <w:rFonts w:asciiTheme="majorHAnsi" w:hAnsiTheme="majorHAnsi"/>
                                  <w:sz w:val="16"/>
                                  <w:szCs w:val="16"/>
                                </w:rPr>
                                <w:t xml:space="preserve">265/278 (95.3%) provided blood on day 42 </w:t>
                              </w:r>
                            </w:p>
                            <w:p w14:paraId="1529B7DB" w14:textId="77777777" w:rsidR="00CA65BC" w:rsidRPr="004F2797" w:rsidRDefault="00CA65BC" w:rsidP="00463456">
                              <w:pPr>
                                <w:rPr>
                                  <w:rFonts w:asciiTheme="majorHAnsi" w:hAnsiTheme="majorHAnsi"/>
                                  <w:sz w:val="16"/>
                                  <w:szCs w:val="16"/>
                                </w:rPr>
                              </w:pPr>
                              <w:r w:rsidRPr="004F2797">
                                <w:rPr>
                                  <w:rFonts w:asciiTheme="majorHAnsi" w:hAnsiTheme="majorHAnsi"/>
                                  <w:sz w:val="16"/>
                                  <w:szCs w:val="16"/>
                                </w:rPr>
                                <w:t>264/278 (95.0%) provided blood on day 182</w:t>
                              </w:r>
                            </w:p>
                            <w:p w14:paraId="7C7F008E" w14:textId="77777777" w:rsidR="00CA65BC" w:rsidRPr="004F2797" w:rsidRDefault="00CA65BC" w:rsidP="00463456">
                              <w:pPr>
                                <w:rPr>
                                  <w:rFonts w:asciiTheme="majorHAnsi" w:hAnsiTheme="majorHAnsi"/>
                                  <w:sz w:val="16"/>
                                  <w:szCs w:val="16"/>
                                </w:rPr>
                              </w:pPr>
                              <w:r w:rsidRPr="004F2797">
                                <w:rPr>
                                  <w:rFonts w:asciiTheme="majorHAnsi" w:hAnsiTheme="majorHAnsi"/>
                                  <w:sz w:val="16"/>
                                  <w:szCs w:val="16"/>
                                </w:rPr>
                                <w:t>253/278 (91.0) provided blood on day 365</w:t>
                              </w:r>
                            </w:p>
                            <w:p w14:paraId="2F454A0A" w14:textId="77777777" w:rsidR="00CA65BC" w:rsidRPr="004F2797" w:rsidRDefault="00CA65BC" w:rsidP="001C2CD9">
                              <w:pPr>
                                <w:rPr>
                                  <w:rFonts w:asciiTheme="majorHAnsi" w:hAnsiTheme="majorHAnsi"/>
                                  <w:b/>
                                  <w:sz w:val="16"/>
                                  <w:szCs w:val="16"/>
                                </w:rPr>
                              </w:pPr>
                              <w:r w:rsidRPr="004F2797">
                                <w:rPr>
                                  <w:rFonts w:asciiTheme="majorHAnsi" w:hAnsiTheme="majorHAnsi"/>
                                  <w:sz w:val="16"/>
                                  <w:szCs w:val="16"/>
                                </w:rPr>
                                <w:t xml:space="preserve">242/278 (87.0%) provided blood on day 456 </w:t>
                              </w:r>
                            </w:p>
                            <w:p w14:paraId="10361E41" w14:textId="77777777" w:rsidR="00CA65BC" w:rsidRPr="004F2797" w:rsidRDefault="00CA65BC" w:rsidP="00463456">
                              <w:pPr>
                                <w:rPr>
                                  <w:rFonts w:asciiTheme="majorHAnsi" w:hAnsiTheme="majorHAnsi"/>
                                  <w:sz w:val="16"/>
                                  <w:szCs w:val="16"/>
                                </w:rPr>
                              </w:pPr>
                            </w:p>
                            <w:p w14:paraId="07335512" w14:textId="77777777" w:rsidR="00CA65BC" w:rsidRPr="004F2797" w:rsidRDefault="00CA65BC" w:rsidP="009F76A3">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Straight Arrow Connector 32"/>
                        <wps:cNvCnPr>
                          <a:stCxn id="28" idx="2"/>
                        </wps:cNvCnPr>
                        <wps:spPr>
                          <a:xfrm flipH="1">
                            <a:off x="4349115" y="3076283"/>
                            <a:ext cx="1905" cy="152057"/>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40" name="Straight Arrow Connector 33"/>
                        <wps:cNvCnPr/>
                        <wps:spPr>
                          <a:xfrm>
                            <a:off x="1402715" y="2283072"/>
                            <a:ext cx="6350" cy="964731"/>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41" name="Rounded Rectangle 34"/>
                        <wps:cNvSpPr/>
                        <wps:spPr>
                          <a:xfrm>
                            <a:off x="16510" y="4170679"/>
                            <a:ext cx="2788920" cy="1364335"/>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302BBDE3" w14:textId="38A8E1AA" w:rsidR="00CA65BC" w:rsidRPr="004F2797" w:rsidRDefault="00CA65BC" w:rsidP="009F6619">
                              <w:pPr>
                                <w:rPr>
                                  <w:rFonts w:asciiTheme="majorHAnsi" w:hAnsiTheme="majorHAnsi"/>
                                  <w:b/>
                                  <w:sz w:val="16"/>
                                  <w:szCs w:val="16"/>
                                </w:rPr>
                              </w:pPr>
                              <w:r w:rsidRPr="004F2797">
                                <w:rPr>
                                  <w:rFonts w:asciiTheme="majorHAnsi" w:hAnsiTheme="majorHAnsi"/>
                                  <w:sz w:val="16"/>
                                  <w:szCs w:val="16"/>
                                </w:rPr>
                                <w:t xml:space="preserve">60/278 (21.6%) withdrawals at day 456 </w:t>
                              </w:r>
                            </w:p>
                            <w:p w14:paraId="19207194" w14:textId="77777777" w:rsidR="00CA65BC" w:rsidRPr="004F2797" w:rsidRDefault="00CA65BC" w:rsidP="001F189C">
                              <w:pPr>
                                <w:ind w:firstLine="284"/>
                                <w:rPr>
                                  <w:rFonts w:asciiTheme="majorHAnsi" w:hAnsiTheme="majorHAnsi"/>
                                  <w:sz w:val="16"/>
                                  <w:szCs w:val="16"/>
                                </w:rPr>
                              </w:pPr>
                              <w:r w:rsidRPr="004F2797">
                                <w:rPr>
                                  <w:rFonts w:asciiTheme="majorHAnsi" w:hAnsiTheme="majorHAnsi"/>
                                  <w:sz w:val="16"/>
                                  <w:szCs w:val="16"/>
                                </w:rPr>
                                <w:t>34 (12.2%) voluntary withdrawals</w:t>
                              </w:r>
                            </w:p>
                            <w:p w14:paraId="0CB1F284" w14:textId="77777777" w:rsidR="00CA65BC" w:rsidRPr="004F2797" w:rsidRDefault="00CA65BC" w:rsidP="004D68AB">
                              <w:pPr>
                                <w:pStyle w:val="ListParagraph"/>
                                <w:numPr>
                                  <w:ilvl w:val="0"/>
                                  <w:numId w:val="9"/>
                                </w:numPr>
                                <w:rPr>
                                  <w:rFonts w:asciiTheme="majorHAnsi" w:hAnsiTheme="majorHAnsi"/>
                                  <w:sz w:val="16"/>
                                  <w:szCs w:val="16"/>
                                </w:rPr>
                              </w:pPr>
                              <w:r w:rsidRPr="004F2797">
                                <w:rPr>
                                  <w:rFonts w:asciiTheme="majorHAnsi" w:hAnsiTheme="majorHAnsi"/>
                                  <w:sz w:val="16"/>
                                  <w:szCs w:val="16"/>
                                </w:rPr>
                                <w:t>9 (3.2%) Relocation</w:t>
                              </w:r>
                            </w:p>
                            <w:p w14:paraId="21B16AD3" w14:textId="77777777" w:rsidR="00CA65BC" w:rsidRPr="004F2797" w:rsidRDefault="00CA65BC" w:rsidP="004D68AB">
                              <w:pPr>
                                <w:pStyle w:val="ListParagraph"/>
                                <w:numPr>
                                  <w:ilvl w:val="0"/>
                                  <w:numId w:val="9"/>
                                </w:numPr>
                                <w:rPr>
                                  <w:rFonts w:asciiTheme="majorHAnsi" w:hAnsiTheme="majorHAnsi"/>
                                  <w:sz w:val="16"/>
                                  <w:szCs w:val="16"/>
                                </w:rPr>
                              </w:pPr>
                              <w:r w:rsidRPr="004F2797">
                                <w:rPr>
                                  <w:rFonts w:asciiTheme="majorHAnsi" w:hAnsiTheme="majorHAnsi"/>
                                  <w:sz w:val="16"/>
                                  <w:szCs w:val="16"/>
                                </w:rPr>
                                <w:t>5 (1.8%) Personal</w:t>
                              </w:r>
                            </w:p>
                            <w:p w14:paraId="2E5BF553" w14:textId="77777777" w:rsidR="00CA65BC" w:rsidRPr="004F2797" w:rsidRDefault="00CA65BC" w:rsidP="004D68AB">
                              <w:pPr>
                                <w:pStyle w:val="ListParagraph"/>
                                <w:numPr>
                                  <w:ilvl w:val="0"/>
                                  <w:numId w:val="9"/>
                                </w:numPr>
                                <w:rPr>
                                  <w:rFonts w:asciiTheme="majorHAnsi" w:hAnsiTheme="majorHAnsi"/>
                                  <w:sz w:val="16"/>
                                  <w:szCs w:val="16"/>
                                </w:rPr>
                              </w:pPr>
                              <w:r w:rsidRPr="004F2797">
                                <w:rPr>
                                  <w:rFonts w:asciiTheme="majorHAnsi" w:hAnsiTheme="majorHAnsi"/>
                                  <w:sz w:val="16"/>
                                  <w:szCs w:val="16"/>
                                </w:rPr>
                                <w:t>20 (7.2%) Unspecified loss to follow-up</w:t>
                              </w:r>
                            </w:p>
                            <w:p w14:paraId="18DF2E5F" w14:textId="77777777" w:rsidR="00CA65BC" w:rsidRPr="004F2797" w:rsidRDefault="00CA65BC" w:rsidP="00914E67">
                              <w:pPr>
                                <w:ind w:firstLine="284"/>
                                <w:rPr>
                                  <w:rFonts w:asciiTheme="majorHAnsi" w:hAnsiTheme="majorHAnsi"/>
                                  <w:sz w:val="16"/>
                                  <w:szCs w:val="16"/>
                                </w:rPr>
                              </w:pPr>
                              <w:r w:rsidRPr="004F2797">
                                <w:rPr>
                                  <w:rFonts w:asciiTheme="majorHAnsi" w:hAnsiTheme="majorHAnsi"/>
                                  <w:sz w:val="16"/>
                                  <w:szCs w:val="16"/>
                                </w:rPr>
                                <w:t>4 (1.4%) SAEs (three malignancy, one suicide)</w:t>
                              </w:r>
                            </w:p>
                            <w:p w14:paraId="4502B559" w14:textId="77777777" w:rsidR="00CA65BC" w:rsidRPr="004F2797" w:rsidRDefault="00CA65BC" w:rsidP="001F189C">
                              <w:pPr>
                                <w:ind w:left="284"/>
                                <w:rPr>
                                  <w:rFonts w:asciiTheme="majorHAnsi" w:hAnsiTheme="majorHAnsi"/>
                                  <w:sz w:val="16"/>
                                  <w:szCs w:val="16"/>
                                </w:rPr>
                              </w:pPr>
                              <w:r w:rsidRPr="004F2797">
                                <w:rPr>
                                  <w:rFonts w:asciiTheme="majorHAnsi" w:hAnsiTheme="majorHAnsi"/>
                                  <w:sz w:val="16"/>
                                  <w:szCs w:val="16"/>
                                </w:rPr>
                                <w:t xml:space="preserve">22 (7.9%) Protocol violation (Booster unavailable)   </w:t>
                              </w:r>
                            </w:p>
                            <w:p w14:paraId="13F3F213" w14:textId="77777777" w:rsidR="00CA65BC" w:rsidRPr="004F2797" w:rsidRDefault="00CA65BC" w:rsidP="009F6619">
                              <w:pPr>
                                <w:rPr>
                                  <w:rFonts w:asciiTheme="majorHAnsi" w:hAnsiTheme="majorHAnsi"/>
                                  <w:sz w:val="16"/>
                                  <w:szCs w:val="16"/>
                                </w:rPr>
                              </w:pPr>
                            </w:p>
                            <w:p w14:paraId="109A751C" w14:textId="77777777" w:rsidR="00CA65BC" w:rsidRPr="004F2797" w:rsidRDefault="00CA65BC" w:rsidP="009F6619">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Straight Arrow Connector 35"/>
                        <wps:cNvCnPr/>
                        <wps:spPr>
                          <a:xfrm>
                            <a:off x="1405255" y="3886200"/>
                            <a:ext cx="0" cy="285115"/>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52" name="Rounded Rectangle 36"/>
                        <wps:cNvSpPr/>
                        <wps:spPr>
                          <a:xfrm>
                            <a:off x="2954655" y="4170042"/>
                            <a:ext cx="2788920" cy="1364972"/>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4D3313E4" w14:textId="6BAA92BE" w:rsidR="00CA65BC" w:rsidRPr="004F2797" w:rsidRDefault="00CA65BC" w:rsidP="005C6661">
                              <w:pPr>
                                <w:rPr>
                                  <w:rFonts w:asciiTheme="majorHAnsi" w:hAnsiTheme="majorHAnsi"/>
                                  <w:b/>
                                  <w:sz w:val="16"/>
                                  <w:szCs w:val="16"/>
                                </w:rPr>
                              </w:pPr>
                              <w:r w:rsidRPr="004F2797">
                                <w:rPr>
                                  <w:rFonts w:asciiTheme="majorHAnsi" w:hAnsiTheme="majorHAnsi"/>
                                  <w:sz w:val="16"/>
                                  <w:szCs w:val="16"/>
                                </w:rPr>
                                <w:t xml:space="preserve">57/279 (20.4%) withdrawals at day 456 </w:t>
                              </w:r>
                            </w:p>
                            <w:p w14:paraId="3B8F000C" w14:textId="77777777" w:rsidR="00CA65BC" w:rsidRPr="004F2797" w:rsidRDefault="00CA65BC" w:rsidP="001F189C">
                              <w:pPr>
                                <w:ind w:firstLine="284"/>
                                <w:rPr>
                                  <w:rFonts w:asciiTheme="majorHAnsi" w:hAnsiTheme="majorHAnsi"/>
                                  <w:sz w:val="16"/>
                                  <w:szCs w:val="16"/>
                                </w:rPr>
                              </w:pPr>
                              <w:r w:rsidRPr="004F2797">
                                <w:rPr>
                                  <w:rFonts w:asciiTheme="majorHAnsi" w:hAnsiTheme="majorHAnsi"/>
                                  <w:sz w:val="16"/>
                                  <w:szCs w:val="16"/>
                                </w:rPr>
                                <w:t>27 (9.7%) voluntary withdrawals</w:t>
                              </w:r>
                            </w:p>
                            <w:p w14:paraId="7801AD9D" w14:textId="77777777" w:rsidR="00CA65BC" w:rsidRPr="004F2797" w:rsidRDefault="00CA65BC" w:rsidP="004D68AB">
                              <w:pPr>
                                <w:pStyle w:val="ListParagraph"/>
                                <w:numPr>
                                  <w:ilvl w:val="0"/>
                                  <w:numId w:val="10"/>
                                </w:numPr>
                                <w:rPr>
                                  <w:rFonts w:asciiTheme="majorHAnsi" w:hAnsiTheme="majorHAnsi"/>
                                  <w:sz w:val="16"/>
                                  <w:szCs w:val="16"/>
                                </w:rPr>
                              </w:pPr>
                              <w:r w:rsidRPr="004F2797">
                                <w:rPr>
                                  <w:rFonts w:asciiTheme="majorHAnsi" w:hAnsiTheme="majorHAnsi"/>
                                  <w:sz w:val="16"/>
                                  <w:szCs w:val="16"/>
                                </w:rPr>
                                <w:t>9 (3.2%) Relocation</w:t>
                              </w:r>
                            </w:p>
                            <w:p w14:paraId="736E5765" w14:textId="77777777" w:rsidR="00CA65BC" w:rsidRPr="004F2797" w:rsidRDefault="00CA65BC" w:rsidP="004D68AB">
                              <w:pPr>
                                <w:pStyle w:val="ListParagraph"/>
                                <w:numPr>
                                  <w:ilvl w:val="0"/>
                                  <w:numId w:val="10"/>
                                </w:numPr>
                                <w:rPr>
                                  <w:rFonts w:asciiTheme="majorHAnsi" w:hAnsiTheme="majorHAnsi"/>
                                  <w:sz w:val="16"/>
                                  <w:szCs w:val="16"/>
                                </w:rPr>
                              </w:pPr>
                              <w:r w:rsidRPr="004F2797">
                                <w:rPr>
                                  <w:rFonts w:asciiTheme="majorHAnsi" w:hAnsiTheme="majorHAnsi"/>
                                  <w:sz w:val="16"/>
                                  <w:szCs w:val="16"/>
                                </w:rPr>
                                <w:t>10 (3.6%) Personal</w:t>
                              </w:r>
                            </w:p>
                            <w:p w14:paraId="6B1BA52A" w14:textId="77777777" w:rsidR="00CA65BC" w:rsidRPr="004F2797" w:rsidRDefault="00CA65BC" w:rsidP="004D68AB">
                              <w:pPr>
                                <w:pStyle w:val="ListParagraph"/>
                                <w:numPr>
                                  <w:ilvl w:val="0"/>
                                  <w:numId w:val="10"/>
                                </w:numPr>
                                <w:rPr>
                                  <w:rFonts w:asciiTheme="majorHAnsi" w:hAnsiTheme="majorHAnsi"/>
                                  <w:sz w:val="16"/>
                                  <w:szCs w:val="16"/>
                                </w:rPr>
                              </w:pPr>
                              <w:r w:rsidRPr="004F2797">
                                <w:rPr>
                                  <w:rFonts w:asciiTheme="majorHAnsi" w:hAnsiTheme="majorHAnsi"/>
                                  <w:sz w:val="16"/>
                                  <w:szCs w:val="16"/>
                                </w:rPr>
                                <w:t>8 (2.9%) Unspecified loss to follow-up</w:t>
                              </w:r>
                            </w:p>
                            <w:p w14:paraId="1E9C369E" w14:textId="77777777" w:rsidR="00CA65BC" w:rsidRPr="004F2797" w:rsidRDefault="00CA65BC" w:rsidP="001F189C">
                              <w:pPr>
                                <w:ind w:firstLine="284"/>
                                <w:rPr>
                                  <w:rFonts w:asciiTheme="majorHAnsi" w:hAnsiTheme="majorHAnsi"/>
                                  <w:sz w:val="16"/>
                                  <w:szCs w:val="16"/>
                                </w:rPr>
                              </w:pPr>
                              <w:r w:rsidRPr="004F2797">
                                <w:rPr>
                                  <w:rFonts w:asciiTheme="majorHAnsi" w:hAnsiTheme="majorHAnsi"/>
                                  <w:sz w:val="16"/>
                                  <w:szCs w:val="16"/>
                                </w:rPr>
                                <w:t>1 (0.4%) Withdrawn at V6 by PI (exclusion criteria)</w:t>
                              </w:r>
                            </w:p>
                            <w:p w14:paraId="69E816B3" w14:textId="25D5CD70" w:rsidR="00CA65BC" w:rsidRPr="004F2797" w:rsidRDefault="00CA65BC" w:rsidP="001F189C">
                              <w:pPr>
                                <w:ind w:firstLine="284"/>
                                <w:rPr>
                                  <w:rFonts w:asciiTheme="majorHAnsi" w:hAnsiTheme="majorHAnsi"/>
                                  <w:sz w:val="16"/>
                                  <w:szCs w:val="16"/>
                                </w:rPr>
                              </w:pPr>
                              <w:r w:rsidRPr="004F2797">
                                <w:rPr>
                                  <w:rFonts w:asciiTheme="majorHAnsi" w:hAnsiTheme="majorHAnsi"/>
                                  <w:sz w:val="16"/>
                                  <w:szCs w:val="16"/>
                                </w:rPr>
                                <w:t>3 (1.1%) SAEs (2 malignancy, one CHF</w:t>
                              </w:r>
                              <w:r w:rsidRPr="004F2797">
                                <w:rPr>
                                  <w:rFonts w:asciiTheme="majorHAnsi" w:hAnsiTheme="majorHAnsi"/>
                                  <w:sz w:val="16"/>
                                  <w:szCs w:val="16"/>
                                  <w:vertAlign w:val="superscript"/>
                                </w:rPr>
                                <w:sym w:font="Wingdings 2" w:char="F0E4"/>
                              </w:r>
                              <w:r w:rsidRPr="004F2797">
                                <w:rPr>
                                  <w:rFonts w:asciiTheme="majorHAnsi" w:hAnsiTheme="majorHAnsi"/>
                                  <w:sz w:val="16"/>
                                  <w:szCs w:val="16"/>
                                </w:rPr>
                                <w:t xml:space="preserve"> death)</w:t>
                              </w:r>
                            </w:p>
                            <w:p w14:paraId="07BBBFED" w14:textId="5EC3CD8B" w:rsidR="00CA65BC" w:rsidRPr="004F2797" w:rsidRDefault="00CA65BC" w:rsidP="001F189C">
                              <w:pPr>
                                <w:ind w:left="284"/>
                                <w:rPr>
                                  <w:rFonts w:asciiTheme="majorHAnsi" w:hAnsiTheme="majorHAnsi"/>
                                  <w:sz w:val="16"/>
                                  <w:szCs w:val="16"/>
                                </w:rPr>
                              </w:pPr>
                              <w:r w:rsidRPr="004F2797">
                                <w:rPr>
                                  <w:rFonts w:asciiTheme="majorHAnsi" w:hAnsiTheme="majorHAnsi"/>
                                  <w:sz w:val="16"/>
                                  <w:szCs w:val="16"/>
                                </w:rPr>
                                <w:t xml:space="preserve">26 (9.3%) Protocol violations (25 Booster unavailable, 1 entered another study)   </w:t>
                              </w:r>
                            </w:p>
                            <w:p w14:paraId="48BE93FB" w14:textId="77777777" w:rsidR="00CA65BC" w:rsidRPr="004F2797" w:rsidRDefault="00CA65BC" w:rsidP="005C6661">
                              <w:pPr>
                                <w:rPr>
                                  <w:rFonts w:asciiTheme="majorHAnsi" w:hAnsiTheme="majorHAnsi"/>
                                  <w:sz w:val="16"/>
                                  <w:szCs w:val="16"/>
                                </w:rPr>
                              </w:pPr>
                            </w:p>
                            <w:p w14:paraId="523FD674" w14:textId="77777777" w:rsidR="00CA65BC" w:rsidRPr="004F2797" w:rsidRDefault="00CA65BC" w:rsidP="005C6661">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Straight Arrow Connector 37"/>
                        <wps:cNvCnPr/>
                        <wps:spPr>
                          <a:xfrm>
                            <a:off x="4349115" y="3890645"/>
                            <a:ext cx="0" cy="285115"/>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57" name="Left Brace 38"/>
                        <wps:cNvSpPr/>
                        <wps:spPr>
                          <a:xfrm rot="16200000" flipV="1">
                            <a:off x="2670883" y="4274920"/>
                            <a:ext cx="412604" cy="2948940"/>
                          </a:xfrm>
                          <a:prstGeom prst="leftBrace">
                            <a:avLst>
                              <a:gd name="adj1" fmla="val 0"/>
                              <a:gd name="adj2" fmla="val 50000"/>
                            </a:avLst>
                          </a:prstGeom>
                          <a:ln w="9525" cmpd="sng">
                            <a:solidFill>
                              <a:schemeClr val="tx1"/>
                            </a:solidFill>
                            <a:headEnd type="none"/>
                            <a:tailEnd type="none"/>
                          </a:ln>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ounded Rectangle 39"/>
                        <wps:cNvSpPr/>
                        <wps:spPr>
                          <a:xfrm>
                            <a:off x="1483360" y="5948610"/>
                            <a:ext cx="2788920" cy="422127"/>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539686A0" w14:textId="77777777" w:rsidR="00CA65BC" w:rsidRPr="004F2797" w:rsidRDefault="00CA65BC" w:rsidP="00F52C24">
                              <w:pPr>
                                <w:rPr>
                                  <w:rFonts w:asciiTheme="majorHAnsi" w:hAnsiTheme="majorHAnsi"/>
                                  <w:sz w:val="16"/>
                                  <w:szCs w:val="16"/>
                                </w:rPr>
                              </w:pPr>
                              <w:r w:rsidRPr="004F2797">
                                <w:rPr>
                                  <w:rFonts w:asciiTheme="majorHAnsi" w:hAnsiTheme="majorHAnsi"/>
                                  <w:sz w:val="16"/>
                                  <w:szCs w:val="16"/>
                                </w:rPr>
                                <w:t xml:space="preserve">440/557 (79.0%) primed participants (358 aged 18-59 years, 82 aged ≥60 years) were re-randomized </w:t>
                              </w:r>
                            </w:p>
                            <w:p w14:paraId="50B79D3D" w14:textId="77777777" w:rsidR="00CA65BC" w:rsidRPr="004F2797" w:rsidRDefault="00CA65BC" w:rsidP="00147608">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group id="Group 62" o:spid="_x0000_s1026" style="position:absolute;margin-left:-15.25pt;margin-top:14.65pt;width:452.7pt;height:512.65pt;z-index:251682816;mso-width-relative:margin;mso-height-relative:margin" coordsize="5749290,637073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J9RfgHAAD0SQAADgAAAGRycy9lMm9Eb2MueG1s7Fzdb9s2EH8fsP9B0Htrifo26hRZunYDgrZo&#10;uvWZ1YetVRY1iomd/fW7IynJdiw7ydKucJkHwzJJkTze1+/umBcv18vKusl5W7J6ZrvPHdvK65Rl&#10;ZT2f2X98fP0stq1W0DqjFavzmX2bt/bLs59/erFqpjlhC1ZlObfgJXU7XTUzeyFEM51M2nSRL2n7&#10;nDV5DY0F40sq4JHPJxmnK3j7spoQxwknK8azhrM0b1v49ZVqtM/k+4siT8W7omhzYVUzG9Ym5CeX&#10;n5/xc3L2gk7nnDaLMtXLoI9YxZKWNUzav+oVFdS65uWdVy3LlLOWFeJ5ypYTVhRlmss9wG5cZ2c3&#10;bzi7buRe5tPVvOnJBKTdodOjX5u+vXnPrTKb2SGxrZou4YzktBY8A3FWzXwKfd7w5qp5z9UO4esl&#10;S7+00DzZbcfn+dB5XfAlDoKNWmtJ9due6vlaWCn8GER+QhI4nBTawsB1wiBQ55Iu4PDujEsXv+4d&#10;6UVO5EU4ckKnamK5vH45qwZ4rB3I2P43Ml4taJPL02mRRJqMxOvI+IFd11meWR+ACWk9r3IrVhSV&#10;3ZGckr7ttNWU3SEWSUIH9mRbQJYg9oHbFVU6upEojhPS0c2PgG5bm6fThrfiTc6WFn6Z2cBNdYar&#10;kZxKby5boYjV9cOTqmprNbOTgARwIMsGGKOt5/K9SD61VPlN3Fa5GvAhL4CD4CSJfLGU3fyi4tYN&#10;BanLvrh6WVUNPXFIUVZVP8jdN6gS3SDdF4flUp77gc6+gcNsfW85I6tFP3BZ1owfHlyo/pLBYddq&#10;r7htsf681sf2mWW3cOicKaXSNunrEuh8SVvxnnLQInA0oBnFO/goKgZUZfqbbS0Y/2ff79gfuBJa&#10;bWsFWgmo//c15bltVb/XwK+J6/vwWiEf/CDC4+ebLZ83W+rr5QWDI3BBBzep/Ir9RdV9LThbfgIF&#10;eo6zQhOtU5h7ZqeCdw8XQmlLUMFpfn4uu4Hqaqi4rK+aFF+OBEYW+rj+RHmjmU0Am75lnYzQ6Q67&#10;qb44smbn14IVpeRFJLGiqyY9yCsqoW8huOG44CbIwbgKkPPjghsTUGAotW7ghl4kBwP3aqW1JbYR&#10;6L5IqoVeZxmxBQ3VKYqnFFtp5aRaGbjMSO+pSG80Lr2uNJz3Fl+S+LHnGAlWRvp7MrxSgrVb2tkJ&#10;I8GnIsGAFBX+uOs4E/9BBpgkQRiE4M+ADSa+T4hzyAaHnu9EcgJjgxUe+Hqus5RgrztM40Gflged&#10;dBJ8JTgt5wthnXPOVtYFq2tw6hi3AFUOnvRFfQwCu74TxBgaQGeakDAGvAPjB2camjBqQOLAdY+g&#10;31avqV+MAi47uAThMk6wHwZjS8uqMnsNxlE+YJxqwLpi3cHWrV6LnGa/1pklbhsIr9QQCFO7ELSs&#10;ht8FL2WYANtAE1W13KjEvBqpowvzCARO0zSve0C9H4XvBdPbA8eR+F4Ivz34ESplIOYoGlcKBOmF&#10;pPl2WNEDvhuzVQ80VR5xZPALuHiHt13HD4D/NYcnjhdLK/ZVjBSyGkL4V7RdqLCNZOANVpQUfgTz&#10;DQGZ/Yy3l3e+6/CPtGH9KRsbdlI2zOuj4He90E3bdTwKpKxWEHvgi24bra0IUGgCtzth4keYikHJ&#10;jJoKDNxKye1P0UjuaUlun3i5zAth/cJpmlskRNE7HPpREQQwtfgnwbTOVpGIRKEPCgFs8zOwxq4T&#10;y+DD4H6S2Iv93kL7cQLBeeW9dbmcLrWio+IVLE2uTM4jfU80vfNMuxM0+wuC9cWygvQBiIWlXYLN&#10;dljP0B7INasp9dvAP+gmxVd/RUd202GlU+PMQgZsNLV0b2fWxLNOJJ7lgV5QGGEcDW8mhI+jYd/z&#10;/VAnhA0afiwg2cal+0GJQcM821eQ0qVztUHVJQ9enzkd5/TNDOq9OD32Y+VBExdcZBXcGQyviftI&#10;096XNOytvDCcvlVL9qAaqRFOP5BlhJjQUVcTHbLOudzIUXjEi4gaP7D4DkpMwP087Fua8h7Ad4d8&#10;sIegxB43GJR4WijxQJbR64tD7lXm42KtogSH95HfOAHP7SA2NPL7hPIr60DRTTHye1ryezzHCCHc&#10;wRCjr4lWtxUX61rG/whoAF2tiuKoXVnVDx9UjkNVEFtFVTa/dTWO2nIDDEsw24hhIc+JQggC4YSD&#10;5XaTLmvjBsQJtkuSh+iMDgmZvKTSigaJPeRqwH7/FGuDj8QcvL76AozccSQGGXiC6EuW0gCnO9FO&#10;CDT0Ag3GEsBpyoSOpygNsxtmlxd7ngCM+RApH0vCe31+9oGunO/CPYqDJduuF/oeBPfUQY7E+Y0v&#10;94S+XB8lPWFfTvxw9y0wsXbMVvW52vvaKri2pB2zOA7v3JgyUUMTNeSot9HP/3bVYkHP6XdrSiB2&#10;DgvSIOR4UQlUNvt4PRLdMTRVDkgRjB+wx1bUEE1Vohy2cZfMmKonNFV9msOYqhO6Ghj0pSWjCS51&#10;8XgjmKClejOasBH934ohQIVzCFUkW3JsTJUxVf+HqeoTXBtFVF7vgI+DKVW24qLPhVVUMnD2507g&#10;jEDxQgzBMmm8CN761+VN3dVY3yWh43cFzz9aOdXYvYDudzDh5k5Af8FitNDzhC1v+gNeyw8PRXl6&#10;d2tcMW0YXRfu9Xr6WmAAl3xDlVEfcZ7h2qBLjsTuje/8hL7zcE3biPC3ytkBEpb/WkjeONP/Bgn/&#10;d9Hms8TLwz9rOvsXAAD//wMAUEsDBBQABgAIAAAAIQBptVhs4gAAAAsBAAAPAAAAZHJzL2Rvd25y&#10;ZXYueG1sTI/BbsIwEETvlfoP1lbqDewQQiHEQQi1PaFKhUoVNxMvSURsR7FJwt93e2qPq3maeZtt&#10;RtOwHjtfOyshmgpgaAuna1tK+Dq+TZbAfFBWq8ZZlHBHD5v88SFTqXaD/cT+EEpGJdanSkIVQpty&#10;7osKjfJT16Kl7OI6owKdXcl1pwYqNw2fCbHgRtWWFirV4q7C4nq4GQnvgxq2cfTa76+X3f10TD6+&#10;9xFK+fw0btfAAo7hD4ZffVKHnJzO7ma1Z42ESSwSQiXMVjEwApYv8xWwM5EimS+A5xn//0P+AwAA&#10;//8DAFBLAQItABQABgAIAAAAIQDkmcPA+wAAAOEBAAATAAAAAAAAAAAAAAAAAAAAAABbQ29udGVu&#10;dF9UeXBlc10ueG1sUEsBAi0AFAAGAAgAAAAhACOyauHXAAAAlAEAAAsAAAAAAAAAAAAAAAAALAEA&#10;AF9yZWxzLy5yZWxzUEsBAi0AFAAGAAgAAAAhAAsCfUX4BwAA9EkAAA4AAAAAAAAAAAAAAAAALAIA&#10;AGRycy9lMm9Eb2MueG1sUEsBAi0AFAAGAAgAAAAhAGm1WGziAAAACwEAAA8AAAAAAAAAAAAAAAAA&#10;UAoAAGRycy9kb3ducmV2LnhtbFBLBQYAAAAABAAEAPMAAABfCwAAAAA=&#10;">
                <v:roundrect id="Rounded Rectangle 8" o:spid="_x0000_s1027" style="position:absolute;left:2960370;top:584200;width:2788920;height:64706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CRbSxAAA&#10;ANsAAAAPAAAAZHJzL2Rvd25yZXYueG1sRI/NasMwEITvhbyD2EBvjRyHlsSJEoJNaS+FJu0DLNLG&#10;NrFWxpJ/2qevCoEch5n5htkdJtuIgTpfO1awXCQgiLUzNZcKvr9en9YgfEA22DgmBT/k4bCfPeww&#10;M27kEw3nUIoIYZ+hgiqENpPS64os+oVriaN3cZ3FEGVXStPhGOG2kWmSvEiLNceFClvKK9LXc28V&#10;rOqkSPXbc7lZ9zqn9LMomo9fpR7n03ELItAU7uFb+90oSFfw/yX+ALn/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gkW0sQAAADbAAAADwAAAAAAAAAAAAAAAACXAgAAZHJzL2Rv&#10;d25yZXYueG1sUEsFBgAAAAAEAAQA9QAAAIgDAAAAAA==&#10;" fillcolor="white [3201]" strokecolor="black [3200]">
                  <v:textbox>
                    <w:txbxContent>
                      <w:p w14:paraId="3E721288" w14:textId="35E267E0" w:rsidR="00CA65BC" w:rsidRPr="004F2797" w:rsidRDefault="00CA65BC" w:rsidP="001B2309">
                        <w:pPr>
                          <w:rPr>
                            <w:rFonts w:asciiTheme="majorHAnsi" w:hAnsiTheme="majorHAnsi"/>
                            <w:b/>
                            <w:bCs/>
                            <w:sz w:val="16"/>
                            <w:szCs w:val="16"/>
                          </w:rPr>
                        </w:pPr>
                        <w:r w:rsidRPr="004F2797">
                          <w:rPr>
                            <w:rFonts w:asciiTheme="majorHAnsi" w:hAnsiTheme="majorHAnsi"/>
                            <w:b/>
                            <w:bCs/>
                            <w:sz w:val="16"/>
                            <w:szCs w:val="16"/>
                          </w:rPr>
                          <w:t>2 Priming dose MF59 A/V</w:t>
                        </w:r>
                        <w:r>
                          <w:rPr>
                            <w:rFonts w:asciiTheme="majorHAnsi" w:hAnsiTheme="majorHAnsi"/>
                            <w:b/>
                            <w:bCs/>
                            <w:sz w:val="16"/>
                            <w:szCs w:val="16"/>
                          </w:rPr>
                          <w:t>N/1194</w:t>
                        </w:r>
                        <w:r w:rsidRPr="004F2797">
                          <w:rPr>
                            <w:rFonts w:asciiTheme="majorHAnsi" w:hAnsiTheme="majorHAnsi"/>
                            <w:b/>
                            <w:bCs/>
                            <w:sz w:val="16"/>
                            <w:szCs w:val="16"/>
                          </w:rPr>
                          <w:t xml:space="preserve"> vaccine</w:t>
                        </w:r>
                      </w:p>
                      <w:p w14:paraId="393DB224" w14:textId="1FB7803D" w:rsidR="00CA65BC" w:rsidRPr="004F2797" w:rsidRDefault="00CA65BC" w:rsidP="001B2309">
                        <w:pPr>
                          <w:rPr>
                            <w:rFonts w:asciiTheme="majorHAnsi" w:hAnsiTheme="majorHAnsi"/>
                            <w:bCs/>
                            <w:sz w:val="16"/>
                            <w:szCs w:val="16"/>
                          </w:rPr>
                        </w:pPr>
                        <w:r w:rsidRPr="004F2797">
                          <w:rPr>
                            <w:rFonts w:asciiTheme="majorHAnsi" w:hAnsiTheme="majorHAnsi"/>
                            <w:bCs/>
                            <w:sz w:val="16"/>
                            <w:szCs w:val="16"/>
                          </w:rPr>
                          <w:t xml:space="preserve">279 randomised and vaccinated on day 0: </w:t>
                        </w:r>
                      </w:p>
                      <w:p w14:paraId="0EE7D48A" w14:textId="77777777" w:rsidR="00CA65BC" w:rsidRPr="004F2797" w:rsidRDefault="00CA65BC" w:rsidP="001B2309">
                        <w:pPr>
                          <w:ind w:firstLine="284"/>
                          <w:rPr>
                            <w:rFonts w:asciiTheme="majorHAnsi" w:hAnsiTheme="majorHAnsi"/>
                            <w:bCs/>
                            <w:sz w:val="16"/>
                            <w:szCs w:val="16"/>
                          </w:rPr>
                        </w:pPr>
                        <w:r w:rsidRPr="004F2797">
                          <w:rPr>
                            <w:rFonts w:asciiTheme="majorHAnsi" w:hAnsiTheme="majorHAnsi"/>
                            <w:bCs/>
                            <w:sz w:val="16"/>
                            <w:szCs w:val="16"/>
                          </w:rPr>
                          <w:t>218 aged 18-59 years</w:t>
                        </w:r>
                      </w:p>
                      <w:p w14:paraId="6ED17438" w14:textId="77777777" w:rsidR="00CA65BC" w:rsidRPr="004F2797" w:rsidRDefault="00CA65BC" w:rsidP="001B2309">
                        <w:pPr>
                          <w:ind w:firstLine="284"/>
                          <w:rPr>
                            <w:rFonts w:asciiTheme="majorHAnsi" w:hAnsiTheme="majorHAnsi"/>
                            <w:bCs/>
                            <w:sz w:val="16"/>
                            <w:szCs w:val="16"/>
                          </w:rPr>
                        </w:pPr>
                        <w:r w:rsidRPr="004F2797">
                          <w:rPr>
                            <w:rFonts w:asciiTheme="majorHAnsi" w:hAnsiTheme="majorHAnsi"/>
                            <w:bCs/>
                            <w:sz w:val="16"/>
                            <w:szCs w:val="16"/>
                          </w:rPr>
                          <w:t>61 aged ≥60 years</w:t>
                        </w:r>
                      </w:p>
                      <w:p w14:paraId="74646A1F" w14:textId="77777777" w:rsidR="00CA65BC" w:rsidRPr="004F2797" w:rsidRDefault="00CA65BC" w:rsidP="001B2309">
                        <w:pPr>
                          <w:rPr>
                            <w:rFonts w:asciiTheme="majorHAnsi" w:hAnsiTheme="majorHAnsi"/>
                            <w:szCs w:val="16"/>
                          </w:rPr>
                        </w:pPr>
                      </w:p>
                    </w:txbxContent>
                  </v:textbox>
                </v:roundrect>
                <v:roundrect id="Rounded Rectangle 9" o:spid="_x0000_s1028" style="position:absolute;left:8255;top:1516379;width:2788920;height:77497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frVKwgAA&#10;ANsAAAAPAAAAZHJzL2Rvd25yZXYueG1sRI/RisIwFETfhf2HcIV909SKotUoi0XWF0Hd/YBLcm2L&#10;zU1ponb3640g+DjMzBlmue5sLW7U+sqxgtEwAUGsnam4UPD7sx3MQPiAbLB2TAr+yMN69dFbYmbc&#10;nY90O4VCRAj7DBWUITSZlF6XZNEPXUMcvbNrLYYo20KaFu8RbmuZJslUWqw4LpTY0KYkfTldrYJx&#10;leSp/p4U89lVbyg95Hm9/1fqs999LUAE6sI7/GrvjIJ0Cs8v8QfI1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J+tUrCAAAA2wAAAA8AAAAAAAAAAAAAAAAAlwIAAGRycy9kb3du&#10;cmV2LnhtbFBLBQYAAAAABAAEAPUAAACGAwAAAAA=&#10;" fillcolor="white [3201]" strokecolor="black [3200]">
                  <v:textbox>
                    <w:txbxContent>
                      <w:p w14:paraId="2A5E0F22" w14:textId="268A4FA4" w:rsidR="00CA65BC" w:rsidRPr="004F2797" w:rsidRDefault="00CA65BC" w:rsidP="00EA50A4">
                        <w:pPr>
                          <w:rPr>
                            <w:rFonts w:asciiTheme="majorHAnsi" w:hAnsiTheme="majorHAnsi"/>
                            <w:b/>
                            <w:bCs/>
                            <w:sz w:val="16"/>
                            <w:szCs w:val="16"/>
                          </w:rPr>
                        </w:pPr>
                        <w:r w:rsidRPr="004F2797">
                          <w:rPr>
                            <w:rFonts w:asciiTheme="majorHAnsi" w:hAnsiTheme="majorHAnsi"/>
                            <w:bCs/>
                            <w:sz w:val="16"/>
                            <w:szCs w:val="16"/>
                          </w:rPr>
                          <w:t xml:space="preserve">271/278 (97.5%) provided blood on day 21: </w:t>
                        </w:r>
                      </w:p>
                      <w:p w14:paraId="75775DC5" w14:textId="77777777" w:rsidR="00CA65BC" w:rsidRPr="004F2797" w:rsidRDefault="00CA65BC" w:rsidP="00EA50A4">
                        <w:pPr>
                          <w:ind w:firstLine="284"/>
                          <w:rPr>
                            <w:rFonts w:asciiTheme="majorHAnsi" w:hAnsiTheme="majorHAnsi"/>
                            <w:bCs/>
                            <w:sz w:val="16"/>
                            <w:szCs w:val="16"/>
                          </w:rPr>
                        </w:pPr>
                        <w:r w:rsidRPr="004F2797">
                          <w:rPr>
                            <w:rFonts w:asciiTheme="majorHAnsi" w:hAnsiTheme="majorHAnsi"/>
                            <w:bCs/>
                            <w:sz w:val="16"/>
                            <w:szCs w:val="16"/>
                          </w:rPr>
                          <w:t>211/217 (97.2%) aged 18-59 years</w:t>
                        </w:r>
                      </w:p>
                      <w:p w14:paraId="7F554746" w14:textId="77777777" w:rsidR="00CA65BC" w:rsidRPr="004F2797" w:rsidRDefault="00CA65BC" w:rsidP="00EA50A4">
                        <w:pPr>
                          <w:ind w:firstLine="284"/>
                          <w:rPr>
                            <w:rFonts w:asciiTheme="majorHAnsi" w:hAnsiTheme="majorHAnsi"/>
                            <w:bCs/>
                            <w:sz w:val="16"/>
                            <w:szCs w:val="16"/>
                          </w:rPr>
                        </w:pPr>
                        <w:r w:rsidRPr="004F2797">
                          <w:rPr>
                            <w:rFonts w:asciiTheme="majorHAnsi" w:hAnsiTheme="majorHAnsi"/>
                            <w:bCs/>
                            <w:sz w:val="16"/>
                            <w:szCs w:val="16"/>
                          </w:rPr>
                          <w:t>60/61 (98.4%) aged ≥60 years</w:t>
                        </w:r>
                      </w:p>
                      <w:p w14:paraId="52E31C2B" w14:textId="77777777" w:rsidR="00CA65BC" w:rsidRPr="004F2797" w:rsidRDefault="00CA65BC" w:rsidP="00EA50A4">
                        <w:pPr>
                          <w:ind w:firstLine="284"/>
                          <w:rPr>
                            <w:rFonts w:asciiTheme="majorHAnsi" w:hAnsiTheme="majorHAnsi"/>
                            <w:bCs/>
                            <w:sz w:val="16"/>
                            <w:szCs w:val="16"/>
                          </w:rPr>
                        </w:pPr>
                        <w:r w:rsidRPr="004F2797">
                          <w:rPr>
                            <w:rFonts w:asciiTheme="majorHAnsi" w:hAnsiTheme="majorHAnsi"/>
                            <w:bCs/>
                            <w:sz w:val="16"/>
                            <w:szCs w:val="16"/>
                          </w:rPr>
                          <w:t>3/278 (1.1%) withdrawals</w:t>
                        </w:r>
                      </w:p>
                      <w:p w14:paraId="059C3A40" w14:textId="71C700F8" w:rsidR="00CA65BC" w:rsidRPr="004F2797" w:rsidRDefault="00CA65BC" w:rsidP="00EA50A4">
                        <w:pPr>
                          <w:ind w:firstLine="284"/>
                          <w:rPr>
                            <w:rFonts w:asciiTheme="majorHAnsi" w:hAnsiTheme="majorHAnsi"/>
                            <w:bCs/>
                            <w:sz w:val="16"/>
                            <w:szCs w:val="16"/>
                          </w:rPr>
                        </w:pPr>
                        <w:r w:rsidRPr="004F2797">
                          <w:rPr>
                            <w:rFonts w:asciiTheme="majorHAnsi" w:hAnsiTheme="majorHAnsi"/>
                            <w:bCs/>
                            <w:sz w:val="16"/>
                            <w:szCs w:val="16"/>
                          </w:rPr>
                          <w:t xml:space="preserve">275/278 (98.9%) completed diary cards </w:t>
                        </w:r>
                      </w:p>
                      <w:p w14:paraId="5573596E" w14:textId="77777777" w:rsidR="00CA65BC" w:rsidRPr="004F2797" w:rsidRDefault="00CA65BC" w:rsidP="00EA50A4">
                        <w:pPr>
                          <w:rPr>
                            <w:rFonts w:asciiTheme="majorHAnsi" w:hAnsiTheme="majorHAnsi"/>
                            <w:szCs w:val="16"/>
                          </w:rPr>
                        </w:pPr>
                      </w:p>
                    </w:txbxContent>
                  </v:textbox>
                </v:roundrect>
                <v:roundrect id="Rounded Rectangle 10" o:spid="_x0000_s1029" style="position:absolute;left:2948305;top:1516379;width:2788920;height:77497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MhDRwwAA&#10;ANsAAAAPAAAAZHJzL2Rvd25yZXYueG1sRI/RasJAFETfhf7Dcgt9001TtBpdpRiKvghW/YDL7jUJ&#10;Zu+G7KqpX+8Kgo/DzJxhZovO1uJCra8cK/gcJCCItTMVFwoO+9/+GIQPyAZrx6Tgnzws5m+9GWbG&#10;XfmPLrtQiAhhn6GCMoQmk9Lrkiz6gWuIo3d0rcUQZVtI0+I1wm0t0yQZSYsVx4USG1qWpE+7s1Xw&#10;VSV5qlfDYjI+6yWl2zyvNzelPt67nymIQF14hZ/ttVGQfsPjS/wBcn4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NMhDRwwAAANsAAAAPAAAAAAAAAAAAAAAAAJcCAABkcnMvZG93&#10;bnJldi54bWxQSwUGAAAAAAQABAD1AAAAhwMAAAAA&#10;" fillcolor="white [3201]" strokecolor="black [3200]">
                  <v:textbox>
                    <w:txbxContent>
                      <w:p w14:paraId="758979B9" w14:textId="7A7D171C" w:rsidR="00CA65BC" w:rsidRPr="004F2797" w:rsidRDefault="00CA65BC" w:rsidP="00FE0013">
                        <w:pPr>
                          <w:rPr>
                            <w:rFonts w:asciiTheme="majorHAnsi" w:hAnsiTheme="majorHAnsi"/>
                            <w:b/>
                            <w:bCs/>
                            <w:sz w:val="16"/>
                            <w:szCs w:val="16"/>
                          </w:rPr>
                        </w:pPr>
                        <w:r w:rsidRPr="004F2797">
                          <w:rPr>
                            <w:rFonts w:asciiTheme="majorHAnsi" w:hAnsiTheme="majorHAnsi"/>
                            <w:bCs/>
                            <w:sz w:val="16"/>
                            <w:szCs w:val="16"/>
                          </w:rPr>
                          <w:t xml:space="preserve">275/279 (98.6%) provided blood on day 21: </w:t>
                        </w:r>
                      </w:p>
                      <w:p w14:paraId="360F9250" w14:textId="77777777" w:rsidR="00CA65BC" w:rsidRPr="004F2797" w:rsidRDefault="00CA65BC" w:rsidP="00FE0013">
                        <w:pPr>
                          <w:ind w:firstLine="284"/>
                          <w:rPr>
                            <w:rFonts w:asciiTheme="majorHAnsi" w:hAnsiTheme="majorHAnsi"/>
                            <w:bCs/>
                            <w:sz w:val="16"/>
                            <w:szCs w:val="16"/>
                          </w:rPr>
                        </w:pPr>
                        <w:r w:rsidRPr="004F2797">
                          <w:rPr>
                            <w:rFonts w:asciiTheme="majorHAnsi" w:hAnsiTheme="majorHAnsi"/>
                            <w:bCs/>
                            <w:sz w:val="16"/>
                            <w:szCs w:val="16"/>
                          </w:rPr>
                          <w:t>214/218 (98.2%) aged 18-59 years</w:t>
                        </w:r>
                      </w:p>
                      <w:p w14:paraId="0E6CD451" w14:textId="77777777" w:rsidR="00CA65BC" w:rsidRPr="004F2797" w:rsidRDefault="00CA65BC" w:rsidP="00FE0013">
                        <w:pPr>
                          <w:ind w:firstLine="284"/>
                          <w:rPr>
                            <w:rFonts w:asciiTheme="majorHAnsi" w:hAnsiTheme="majorHAnsi"/>
                            <w:bCs/>
                            <w:sz w:val="16"/>
                            <w:szCs w:val="16"/>
                          </w:rPr>
                        </w:pPr>
                        <w:r w:rsidRPr="004F2797">
                          <w:rPr>
                            <w:rFonts w:asciiTheme="majorHAnsi" w:hAnsiTheme="majorHAnsi"/>
                            <w:bCs/>
                            <w:sz w:val="16"/>
                            <w:szCs w:val="16"/>
                          </w:rPr>
                          <w:t>61/61 (100%) aged ≥60 years</w:t>
                        </w:r>
                      </w:p>
                      <w:p w14:paraId="2EA1DA7C" w14:textId="77777777" w:rsidR="00CA65BC" w:rsidRPr="004F2797" w:rsidRDefault="00CA65BC" w:rsidP="00FE0013">
                        <w:pPr>
                          <w:ind w:firstLine="284"/>
                          <w:rPr>
                            <w:rFonts w:asciiTheme="majorHAnsi" w:hAnsiTheme="majorHAnsi"/>
                            <w:bCs/>
                            <w:sz w:val="16"/>
                            <w:szCs w:val="16"/>
                          </w:rPr>
                        </w:pPr>
                        <w:r w:rsidRPr="004F2797">
                          <w:rPr>
                            <w:rFonts w:asciiTheme="majorHAnsi" w:hAnsiTheme="majorHAnsi"/>
                            <w:bCs/>
                            <w:sz w:val="16"/>
                            <w:szCs w:val="16"/>
                          </w:rPr>
                          <w:t>2/279 (0.7%) withdrawals</w:t>
                        </w:r>
                      </w:p>
                      <w:p w14:paraId="0019E552" w14:textId="5CC3C660" w:rsidR="00CA65BC" w:rsidRPr="004F2797" w:rsidRDefault="00CA65BC" w:rsidP="00FE0013">
                        <w:pPr>
                          <w:ind w:firstLine="284"/>
                          <w:rPr>
                            <w:rFonts w:asciiTheme="majorHAnsi" w:hAnsiTheme="majorHAnsi"/>
                            <w:bCs/>
                            <w:sz w:val="16"/>
                            <w:szCs w:val="16"/>
                          </w:rPr>
                        </w:pPr>
                        <w:r w:rsidRPr="004F2797">
                          <w:rPr>
                            <w:rFonts w:asciiTheme="majorHAnsi" w:hAnsiTheme="majorHAnsi"/>
                            <w:bCs/>
                            <w:sz w:val="16"/>
                            <w:szCs w:val="16"/>
                          </w:rPr>
                          <w:t xml:space="preserve">277/279 (99.3%) completed diary cards </w:t>
                        </w:r>
                      </w:p>
                      <w:p w14:paraId="7C7F2F9C" w14:textId="77777777" w:rsidR="00CA65BC" w:rsidRPr="004F2797" w:rsidRDefault="00CA65BC" w:rsidP="00FE0013">
                        <w:pPr>
                          <w:rPr>
                            <w:rFonts w:asciiTheme="majorHAnsi" w:hAnsiTheme="majorHAnsi"/>
                            <w:szCs w:val="16"/>
                          </w:rPr>
                        </w:pPr>
                      </w:p>
                    </w:txbxContent>
                  </v:textbox>
                </v:roundrect>
                <v:roundrect id="Rounded Rectangle 24" o:spid="_x0000_s1030" style="position:absolute;left:2956560;top:2442209;width:2788920;height:634074;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rYSjwQAA&#10;ANsAAAAPAAAAZHJzL2Rvd25yZXYueG1sRE/dasIwFL4f+A7hCLtbUysbWo0iFnE3g9ntAQ7JsS02&#10;J6VJa+fTLxeDXX58/9v9ZFsxUu8bxwoWSQqCWDvTcKXg++v0sgLhA7LB1jEp+CEP+93saYu5cXe+&#10;0FiGSsQQ9jkqqEPocim9rsmiT1xHHLmr6y2GCPtKmh7vMdy2MkvTN2mx4dhQY0fHmvStHKyCZZMW&#10;mT6/VuvVoI+UfRZF+/FQ6nk+HTYgAk3hX/znfjcKsjg2fok/QO5+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PK2Eo8EAAADbAAAADwAAAAAAAAAAAAAAAACXAgAAZHJzL2Rvd25y&#10;ZXYueG1sUEsFBgAAAAAEAAQA9QAAAIUDAAAAAA==&#10;" fillcolor="white [3201]" strokecolor="black [3200]">
                  <v:textbox>
                    <w:txbxContent>
                      <w:p w14:paraId="14879416" w14:textId="53726732" w:rsidR="00CA65BC" w:rsidRPr="004F2797" w:rsidRDefault="00CA65BC" w:rsidP="000759E3">
                        <w:pPr>
                          <w:rPr>
                            <w:rFonts w:asciiTheme="majorHAnsi" w:hAnsiTheme="majorHAnsi"/>
                            <w:b/>
                            <w:sz w:val="16"/>
                            <w:szCs w:val="16"/>
                          </w:rPr>
                        </w:pPr>
                        <w:r w:rsidRPr="004F2797">
                          <w:rPr>
                            <w:rFonts w:asciiTheme="majorHAnsi" w:hAnsiTheme="majorHAnsi"/>
                            <w:sz w:val="16"/>
                            <w:szCs w:val="16"/>
                          </w:rPr>
                          <w:t xml:space="preserve">264/279 (94.6%) vaccinated on day 21: </w:t>
                        </w:r>
                      </w:p>
                      <w:p w14:paraId="3048CEC9" w14:textId="77777777" w:rsidR="00CA65BC" w:rsidRPr="004F2797" w:rsidRDefault="00CA65BC" w:rsidP="000759E3">
                        <w:pPr>
                          <w:ind w:firstLine="284"/>
                          <w:rPr>
                            <w:rFonts w:asciiTheme="majorHAnsi" w:hAnsiTheme="majorHAnsi"/>
                            <w:sz w:val="16"/>
                            <w:szCs w:val="16"/>
                          </w:rPr>
                        </w:pPr>
                        <w:r w:rsidRPr="004F2797">
                          <w:rPr>
                            <w:rFonts w:asciiTheme="majorHAnsi" w:hAnsiTheme="majorHAnsi"/>
                            <w:sz w:val="16"/>
                            <w:szCs w:val="16"/>
                          </w:rPr>
                          <w:t>207/218 (95.0%) aged 18-59 years</w:t>
                        </w:r>
                      </w:p>
                      <w:p w14:paraId="7431B0BC" w14:textId="77777777" w:rsidR="00CA65BC" w:rsidRPr="004F2797" w:rsidRDefault="00CA65BC" w:rsidP="000759E3">
                        <w:pPr>
                          <w:ind w:firstLine="284"/>
                          <w:rPr>
                            <w:rFonts w:asciiTheme="majorHAnsi" w:hAnsiTheme="majorHAnsi"/>
                            <w:sz w:val="16"/>
                            <w:szCs w:val="16"/>
                          </w:rPr>
                        </w:pPr>
                        <w:r w:rsidRPr="004F2797">
                          <w:rPr>
                            <w:rFonts w:asciiTheme="majorHAnsi" w:hAnsiTheme="majorHAnsi"/>
                            <w:sz w:val="16"/>
                            <w:szCs w:val="16"/>
                          </w:rPr>
                          <w:t>57/61 (93.4%) aged ≥60 years</w:t>
                        </w:r>
                      </w:p>
                      <w:p w14:paraId="66EDCB9E" w14:textId="3BDAF716" w:rsidR="00CA65BC" w:rsidRPr="004F2797" w:rsidRDefault="00CA65BC" w:rsidP="003226E5">
                        <w:pPr>
                          <w:ind w:firstLine="284"/>
                          <w:rPr>
                            <w:rFonts w:asciiTheme="majorHAnsi" w:hAnsiTheme="majorHAnsi"/>
                            <w:sz w:val="16"/>
                            <w:szCs w:val="16"/>
                          </w:rPr>
                        </w:pPr>
                        <w:r w:rsidRPr="004F2797">
                          <w:rPr>
                            <w:rFonts w:asciiTheme="majorHAnsi" w:hAnsiTheme="majorHAnsi"/>
                            <w:sz w:val="16"/>
                            <w:szCs w:val="16"/>
                          </w:rPr>
                          <w:t>262/264 (99.2%) completed diary cards</w:t>
                        </w:r>
                      </w:p>
                      <w:p w14:paraId="31561395" w14:textId="77777777" w:rsidR="00CA65BC" w:rsidRPr="004F2797" w:rsidRDefault="00CA65BC" w:rsidP="000759E3">
                        <w:pPr>
                          <w:rPr>
                            <w:rFonts w:asciiTheme="majorHAnsi" w:hAnsiTheme="majorHAnsi"/>
                            <w:szCs w:val="16"/>
                          </w:rPr>
                        </w:pPr>
                      </w:p>
                    </w:txbxContent>
                  </v:textbox>
                </v:roundrect>
                <v:shapetype id="_x0000_t32" coordsize="21600,21600" o:spt="32" o:oned="t" path="m0,0l21600,21600e" filled="f">
                  <v:path arrowok="t" fillok="f" o:connecttype="none"/>
                  <o:lock v:ext="edit" shapetype="t"/>
                </v:shapetype>
                <v:shape id="Straight Arrow Connector 25" o:spid="_x0000_s1031" type="#_x0000_t32" style="position:absolute;left:1405890;top:1226820;width:0;height:28511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s77t8UAAADbAAAADwAAAGRycy9kb3ducmV2LnhtbESPzWrDMBCE74W8g9hAbo2cHErrRgn5&#10;IVByap2G0NtibS031sqRFNt9+6pQ6HGYmW+YxWqwjejIh9qxgtk0A0FcOl1zpeD9uL9/BBEissbG&#10;MSn4pgCr5ehugbl2Pb9RV8RKJAiHHBWYGNtcylAashimriVO3qfzFmOSvpLaY5/gtpHzLHuQFmtO&#10;CwZb2hoqL8XNKmi6Q3893b6uZvfaHYvt+cNsfKvUZDysn0FEGuJ/+K/9ohXMn+D3S/oBcvk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Ts77t8UAAADbAAAADwAAAAAAAAAA&#10;AAAAAAChAgAAZHJzL2Rvd25yZXYueG1sUEsFBgAAAAAEAAQA+QAAAJMDAAAAAA==&#10;" strokecolor="black [3213]">
                  <v:stroke endarrow="block"/>
                </v:shape>
                <v:roundrect id="Rounded Rectangle 4" o:spid="_x0000_s1032" style="position:absolute;left:2320290;width:1045405;height:290389;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Ah54wAAA&#10;ANsAAAAPAAAAZHJzL2Rvd25yZXYueG1sRE/NasJAEL4XfIdlBG91Y4rFpq4ihtJehPrzAMPuNAnN&#10;zobsqrFP3zkIHj++/+V68K26UB+bwAZm0wwUsQ2u4crA6fjxvAAVE7LDNjAZuFGE9Wr0tMTChSvv&#10;6XJIlZIQjgUaqFPqCq2jrcljnIaOWLif0HtMAvtKux6vEu5bnWfZq/bYsDTU2NG2Jvt7OHsDL01W&#10;5vZzXr0tznZL+XdZtrs/YybjYfMOKtGQHuK7+8uJT9bLF/kBevUP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HAh54wAAAANsAAAAPAAAAAAAAAAAAAAAAAJcCAABkcnMvZG93bnJl&#10;di54bWxQSwUGAAAAAAQABAD1AAAAhAMAAAAA&#10;" fillcolor="white [3201]" strokecolor="black [3200]">
                  <v:textbox>
                    <w:txbxContent>
                      <w:p w14:paraId="26403463" w14:textId="77777777" w:rsidR="00CA65BC" w:rsidRPr="004F2797" w:rsidRDefault="00CA65BC" w:rsidP="0093511C">
                        <w:pPr>
                          <w:jc w:val="center"/>
                          <w:rPr>
                            <w:rFonts w:asciiTheme="majorHAnsi" w:hAnsiTheme="majorHAnsi"/>
                            <w:bCs/>
                            <w:sz w:val="16"/>
                            <w:szCs w:val="16"/>
                          </w:rPr>
                        </w:pPr>
                        <w:r w:rsidRPr="004F2797">
                          <w:rPr>
                            <w:rFonts w:asciiTheme="majorHAnsi" w:hAnsiTheme="majorHAnsi"/>
                            <w:bCs/>
                            <w:sz w:val="16"/>
                            <w:szCs w:val="16"/>
                          </w:rPr>
                          <w:t>557 enrolled</w:t>
                        </w:r>
                      </w:p>
                    </w:txbxContent>
                  </v:textbox>
                </v:roundrect>
                <v:roundrect id="Rounded Rectangle 5" o:spid="_x0000_s1033" style="position:absolute;top:583565;width:2788920;height:64706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nCWUwgAA&#10;ANsAAAAPAAAAZHJzL2Rvd25yZXYueG1sRI/disIwFITvhX2HcBb2TtPtomg1ilhEbwT/HuCQHNuy&#10;zUlpolaf3ggLeznMfDPMbNHZWtyo9ZVjBd+DBASxdqbiQsH5tO6PQfiAbLB2TAoe5GEx/+jNMDPu&#10;zge6HUMhYgn7DBWUITSZlF6XZNEPXEMcvYtrLYYo20KaFu+x3NYyTZKRtFhxXCixoVVJ+vd4tQp+&#10;qiRP9WZYTMZXvaJ0n+f17qnU12e3nIII1IX/8B+9NZFL4f0l/gA5f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icJZTCAAAA2wAAAA8AAAAAAAAAAAAAAAAAlwIAAGRycy9kb3du&#10;cmV2LnhtbFBLBQYAAAAABAAEAPUAAACGAwAAAAA=&#10;" fillcolor="white [3201]" strokecolor="black [3200]">
                  <v:textbox>
                    <w:txbxContent>
                      <w:p w14:paraId="4854F64A" w14:textId="7F31D71A" w:rsidR="00CA65BC" w:rsidRPr="004F2797" w:rsidRDefault="00CA65BC" w:rsidP="0093511C">
                        <w:pPr>
                          <w:rPr>
                            <w:rFonts w:asciiTheme="majorHAnsi" w:hAnsiTheme="majorHAnsi"/>
                            <w:b/>
                            <w:bCs/>
                            <w:sz w:val="16"/>
                            <w:szCs w:val="16"/>
                          </w:rPr>
                        </w:pPr>
                        <w:r w:rsidRPr="004F2797">
                          <w:rPr>
                            <w:rFonts w:asciiTheme="majorHAnsi" w:hAnsiTheme="majorHAnsi"/>
                            <w:b/>
                            <w:bCs/>
                            <w:sz w:val="16"/>
                            <w:szCs w:val="16"/>
                          </w:rPr>
                          <w:t>1 Priming dose MF59 A/V</w:t>
                        </w:r>
                        <w:r>
                          <w:rPr>
                            <w:rFonts w:asciiTheme="majorHAnsi" w:hAnsiTheme="majorHAnsi"/>
                            <w:b/>
                            <w:bCs/>
                            <w:sz w:val="16"/>
                            <w:szCs w:val="16"/>
                          </w:rPr>
                          <w:t>N/1194</w:t>
                        </w:r>
                        <w:r w:rsidRPr="004F2797">
                          <w:rPr>
                            <w:rFonts w:asciiTheme="majorHAnsi" w:hAnsiTheme="majorHAnsi"/>
                            <w:b/>
                            <w:bCs/>
                            <w:sz w:val="16"/>
                            <w:szCs w:val="16"/>
                          </w:rPr>
                          <w:t xml:space="preserve"> vaccine</w:t>
                        </w:r>
                      </w:p>
                      <w:p w14:paraId="7E793DA2" w14:textId="5DBF736F" w:rsidR="00CA65BC" w:rsidRPr="004F2797" w:rsidRDefault="00CA65BC" w:rsidP="0093511C">
                        <w:pPr>
                          <w:rPr>
                            <w:rFonts w:asciiTheme="majorHAnsi" w:hAnsiTheme="majorHAnsi"/>
                            <w:bCs/>
                            <w:sz w:val="16"/>
                            <w:szCs w:val="16"/>
                          </w:rPr>
                        </w:pPr>
                        <w:r w:rsidRPr="004F2797">
                          <w:rPr>
                            <w:rFonts w:asciiTheme="majorHAnsi" w:hAnsiTheme="majorHAnsi"/>
                            <w:bCs/>
                            <w:sz w:val="16"/>
                            <w:szCs w:val="16"/>
                          </w:rPr>
                          <w:t xml:space="preserve">278 randomised and vaccinated on day 0: </w:t>
                        </w:r>
                      </w:p>
                      <w:p w14:paraId="0C3E7E5E" w14:textId="77777777" w:rsidR="00CA65BC" w:rsidRPr="004F2797" w:rsidRDefault="00CA65BC" w:rsidP="001B2309">
                        <w:pPr>
                          <w:ind w:firstLine="284"/>
                          <w:rPr>
                            <w:rFonts w:asciiTheme="majorHAnsi" w:hAnsiTheme="majorHAnsi"/>
                            <w:bCs/>
                            <w:sz w:val="16"/>
                            <w:szCs w:val="16"/>
                          </w:rPr>
                        </w:pPr>
                        <w:r w:rsidRPr="004F2797">
                          <w:rPr>
                            <w:rFonts w:asciiTheme="majorHAnsi" w:hAnsiTheme="majorHAnsi"/>
                            <w:bCs/>
                            <w:sz w:val="16"/>
                            <w:szCs w:val="16"/>
                          </w:rPr>
                          <w:t>217 aged 18-59 years</w:t>
                        </w:r>
                      </w:p>
                      <w:p w14:paraId="5482A235" w14:textId="77777777" w:rsidR="00CA65BC" w:rsidRPr="004F2797" w:rsidRDefault="00CA65BC" w:rsidP="001B2309">
                        <w:pPr>
                          <w:ind w:firstLine="284"/>
                          <w:rPr>
                            <w:rFonts w:asciiTheme="majorHAnsi" w:hAnsiTheme="majorHAnsi"/>
                            <w:bCs/>
                            <w:sz w:val="16"/>
                            <w:szCs w:val="16"/>
                          </w:rPr>
                        </w:pPr>
                        <w:r w:rsidRPr="004F2797">
                          <w:rPr>
                            <w:rFonts w:asciiTheme="majorHAnsi" w:hAnsiTheme="majorHAnsi"/>
                            <w:bCs/>
                            <w:sz w:val="16"/>
                            <w:szCs w:val="16"/>
                          </w:rPr>
                          <w:t>61 aged ≥60 years</w:t>
                        </w:r>
                      </w:p>
                      <w:p w14:paraId="32959EBA" w14:textId="77777777" w:rsidR="00CA65BC" w:rsidRPr="004F2797" w:rsidRDefault="00CA65BC" w:rsidP="001B2309">
                        <w:pPr>
                          <w:ind w:firstLine="284"/>
                          <w:rPr>
                            <w:rFonts w:asciiTheme="majorHAnsi" w:hAnsiTheme="majorHAnsi"/>
                            <w:bCs/>
                            <w:sz w:val="16"/>
                            <w:szCs w:val="16"/>
                          </w:rPr>
                        </w:pPr>
                      </w:p>
                      <w:p w14:paraId="30F70662" w14:textId="77777777" w:rsidR="00CA65BC" w:rsidRPr="004F2797" w:rsidRDefault="00CA65BC">
                        <w:pPr>
                          <w:rPr>
                            <w:rFonts w:asciiTheme="majorHAnsi" w:hAnsiTheme="majorHAnsi"/>
                            <w:szCs w:val="16"/>
                          </w:rPr>
                        </w:pPr>
                      </w:p>
                    </w:txbxContent>
                  </v:textbox>
                </v:roundrect>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6" o:spid="_x0000_s1034" type="#_x0000_t87" style="position:absolute;left:2727642;top:-1041082;width:283845;height:2948940;rotation:9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AdaUwQAA&#10;ANsAAAAPAAAAZHJzL2Rvd25yZXYueG1sRI9Pi8IwFMTvgt8hPMGbTVWQpRqlCP65bt097O3RPNti&#10;8lKbWOu33wgLexxm5jfMZjdYI3rqfONYwTxJQRCXTjdcKfi6HGYfIHxA1mgck4IXedhtx6MNZto9&#10;+ZP6IlQiQthnqKAOoc2k9GVNFn3iWuLoXV1nMUTZVVJ3+Ixwa+QiTVfSYsNxocaW9jWVt+JhFRxd&#10;XvZFK9PBmebndDd5/32plJpOhnwNItAQ/sN/7bNWsFzC+0v8AXL7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tgHWlMEAAADbAAAADwAAAAAAAAAAAAAAAACXAgAAZHJzL2Rvd25y&#10;ZXYueG1sUEsFBgAAAAAEAAQA9QAAAIUDAAAAAA==&#10;" adj="0" strokecolor="black [3213]">
                  <v:stroke startarrow="block" endarrow="block"/>
                </v:shape>
                <v:shape id="Straight Arrow Connector 28" o:spid="_x0000_s1035" type="#_x0000_t32" style="position:absolute;left:4344670;top:1226820;width:0;height:28511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lpnb8UAAADbAAAADwAAAGRycy9kb3ducmV2LnhtbESPQUsDMRSE70L/Q3iF3my2SkXWpsVW&#10;hNJT3Sri7bF5blY3L9sk3d3++6YgeBxm5htmsRpsIzryoXasYDbNQBCXTtdcKXg/vN4+gggRWWPj&#10;mBScKcBqObpZYK5dz2/UFbESCcIhRwUmxjaXMpSGLIapa4mT9+28xZikr6T22Ce4beRdlj1IizWn&#10;BYMtbQyVv8XJKmi6XX/8OP0czcu+OxSbzy+z9q1Sk/Hw/AQi0hD/w3/trVZwP4frl/QD5PI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Slpnb8UAAADbAAAADwAAAAAAAAAA&#10;AAAAAAChAgAAZHJzL2Rvd25yZXYueG1sUEsFBgAAAAAEAAQA+QAAAJMDAAAAAA==&#10;" strokecolor="black [3213]">
                  <v:stroke endarrow="block"/>
                </v:shape>
                <v:shape id="Straight Arrow Connector 29" o:spid="_x0000_s1036" type="#_x0000_t32" style="position:absolute;left:4348480;top:2164715;width:0;height:28511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oj5GMUAAADbAAAADwAAAGRycy9kb3ducmV2LnhtbESPzWrDMBCE74W8g9hAb42cFEJxo4T8&#10;EAg9NU5L6W2xtpYba+VIiu2+fRUo9DjMzDfMYjXYRnTkQ+1YwXSSgSAuna65UvB22j88gQgRWWPj&#10;mBT8UIDVcnS3wFy7no/UFbESCcIhRwUmxjaXMpSGLIaJa4mT9+W8xZikr6T22Ce4beQsy+bSYs1p&#10;wWBLW0PlubhaBU330l/er98Xs3vtTsX249NsfKvU/XhYP4OINMT/8F/7oBU8zuH2Jf0AufwF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uoj5GMUAAADbAAAADwAAAAAAAAAA&#10;AAAAAAChAgAAZHJzL2Rvd25yZXYueG1sUEsFBgAAAAAEAAQA+QAAAJMDAAAAAA==&#10;" strokecolor="black [3213]">
                  <v:stroke endarrow="block"/>
                </v:shape>
                <v:roundrect id="Rounded Rectangle 30" o:spid="_x0000_s1037" style="position:absolute;left:2956560;top:3237230;width:2788920;height:64941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64YMwwAA&#10;ANsAAAAPAAAAZHJzL2Rvd25yZXYueG1sRI/RasJAFETfhf7Dcgt9001TtBpdpRiKvghW/YDL7jUJ&#10;Zu+G7KqpX+8Kgo/DzJlhZovO1uJCra8cK/gcJCCItTMVFwoO+9/+GIQPyAZrx6Tgnzws5m+9GWbG&#10;XfmPLrtQiFjCPkMFZQhNJqXXJVn0A9cQR+/oWoshyraQpsVrLLe1TJNkJC1WHBdKbGhZkj7tzlbB&#10;V5XkqV4Ni8n4rJeUbvO83tyU+njvfqYgAnXhFX7SaxO5b3h8iT9Az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I64YMwwAAANsAAAAPAAAAAAAAAAAAAAAAAJcCAABkcnMvZG93&#10;bnJldi54bWxQSwUGAAAAAAQABAD1AAAAhwMAAAAA&#10;" fillcolor="white [3201]" strokecolor="black [3200]">
                  <v:textbox>
                    <w:txbxContent>
                      <w:p w14:paraId="568593D5" w14:textId="77777777" w:rsidR="00CA65BC" w:rsidRPr="004F2797" w:rsidRDefault="00CA65BC" w:rsidP="009F76A3">
                        <w:pPr>
                          <w:rPr>
                            <w:rFonts w:asciiTheme="majorHAnsi" w:hAnsiTheme="majorHAnsi"/>
                            <w:b/>
                            <w:sz w:val="16"/>
                            <w:szCs w:val="16"/>
                          </w:rPr>
                        </w:pPr>
                        <w:r w:rsidRPr="004F2797">
                          <w:rPr>
                            <w:rFonts w:asciiTheme="majorHAnsi" w:hAnsiTheme="majorHAnsi"/>
                            <w:sz w:val="16"/>
                            <w:szCs w:val="16"/>
                          </w:rPr>
                          <w:t>274/279 (98.2%) provided blood on day 42</w:t>
                        </w:r>
                      </w:p>
                      <w:p w14:paraId="5D853CED" w14:textId="77777777" w:rsidR="00CA65BC" w:rsidRPr="004F2797" w:rsidRDefault="00CA65BC" w:rsidP="00463456">
                        <w:pPr>
                          <w:rPr>
                            <w:rFonts w:asciiTheme="majorHAnsi" w:hAnsiTheme="majorHAnsi"/>
                            <w:sz w:val="16"/>
                            <w:szCs w:val="16"/>
                          </w:rPr>
                        </w:pPr>
                        <w:r w:rsidRPr="004F2797">
                          <w:rPr>
                            <w:rFonts w:asciiTheme="majorHAnsi" w:hAnsiTheme="majorHAnsi"/>
                            <w:sz w:val="16"/>
                            <w:szCs w:val="16"/>
                          </w:rPr>
                          <w:t>269/279 (96.4%) provided blood on day 182</w:t>
                        </w:r>
                      </w:p>
                      <w:p w14:paraId="5B7F352D" w14:textId="77777777" w:rsidR="00CA65BC" w:rsidRPr="004F2797" w:rsidRDefault="00CA65BC" w:rsidP="00463456">
                        <w:pPr>
                          <w:rPr>
                            <w:rFonts w:asciiTheme="majorHAnsi" w:hAnsiTheme="majorHAnsi"/>
                            <w:sz w:val="16"/>
                            <w:szCs w:val="16"/>
                          </w:rPr>
                        </w:pPr>
                        <w:r w:rsidRPr="004F2797">
                          <w:rPr>
                            <w:rFonts w:asciiTheme="majorHAnsi" w:hAnsiTheme="majorHAnsi"/>
                            <w:sz w:val="16"/>
                            <w:szCs w:val="16"/>
                          </w:rPr>
                          <w:t>259/279 (92.8%) provided blood on day 365</w:t>
                        </w:r>
                      </w:p>
                      <w:p w14:paraId="3A27DA76" w14:textId="77777777" w:rsidR="00CA65BC" w:rsidRPr="004F2797" w:rsidRDefault="00CA65BC" w:rsidP="001C2CD9">
                        <w:pPr>
                          <w:rPr>
                            <w:rFonts w:asciiTheme="majorHAnsi" w:hAnsiTheme="majorHAnsi"/>
                            <w:b/>
                            <w:sz w:val="16"/>
                            <w:szCs w:val="16"/>
                          </w:rPr>
                        </w:pPr>
                        <w:r w:rsidRPr="004F2797">
                          <w:rPr>
                            <w:rFonts w:asciiTheme="majorHAnsi" w:hAnsiTheme="majorHAnsi"/>
                            <w:sz w:val="16"/>
                            <w:szCs w:val="16"/>
                          </w:rPr>
                          <w:t xml:space="preserve">250/279 (89.6%) provided blood on day 456 </w:t>
                        </w:r>
                      </w:p>
                      <w:p w14:paraId="25F4B5EA" w14:textId="77777777" w:rsidR="00CA65BC" w:rsidRPr="004F2797" w:rsidRDefault="00CA65BC" w:rsidP="00463456">
                        <w:pPr>
                          <w:rPr>
                            <w:rFonts w:asciiTheme="majorHAnsi" w:hAnsiTheme="majorHAnsi"/>
                            <w:sz w:val="16"/>
                            <w:szCs w:val="16"/>
                          </w:rPr>
                        </w:pPr>
                      </w:p>
                      <w:p w14:paraId="37F38BB4" w14:textId="77777777" w:rsidR="00CA65BC" w:rsidRPr="004F2797" w:rsidRDefault="00CA65BC" w:rsidP="009F76A3">
                        <w:pPr>
                          <w:rPr>
                            <w:rFonts w:asciiTheme="majorHAnsi" w:hAnsiTheme="majorHAnsi"/>
                            <w:szCs w:val="16"/>
                          </w:rPr>
                        </w:pPr>
                      </w:p>
                    </w:txbxContent>
                  </v:textbox>
                </v:roundrect>
                <v:roundrect id="Rounded Rectangle 31" o:spid="_x0000_s1038" style="position:absolute;left:16510;top:3237230;width:2788920;height:64897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dBJ+wAAA&#10;ANsAAAAPAAAAZHJzL2Rvd25yZXYueG1sRE/NasJAEL4XfIdlBG91Y4rFpq4ihtJehPrzAMPuNAnN&#10;zobsqrFP3zkIHj++/+V68K26UB+bwAZm0wwUsQ2u4crA6fjxvAAVE7LDNjAZuFGE9Wr0tMTChSvv&#10;6XJIlZIQjgUaqFPqCq2jrcljnIaOWLif0HtMAvtKux6vEu5bnWfZq/bYsDTU2NG2Jvt7OHsDL01W&#10;5vZzXr0tznZL+XdZtrs/YybjYfMOKtGQHuK7+8uJT8bKF/kBevUP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5dBJ+wAAAANsAAAAPAAAAAAAAAAAAAAAAAJcCAABkcnMvZG93bnJl&#10;di54bWxQSwUGAAAAAAQABAD1AAAAhAMAAAAA&#10;" fillcolor="white [3201]" strokecolor="black [3200]">
                  <v:textbox>
                    <w:txbxContent>
                      <w:p w14:paraId="51ED3C28" w14:textId="77777777" w:rsidR="00CA65BC" w:rsidRPr="004F2797" w:rsidRDefault="00CA65BC" w:rsidP="009F76A3">
                        <w:pPr>
                          <w:rPr>
                            <w:rFonts w:asciiTheme="majorHAnsi" w:hAnsiTheme="majorHAnsi"/>
                            <w:b/>
                            <w:sz w:val="16"/>
                            <w:szCs w:val="16"/>
                          </w:rPr>
                        </w:pPr>
                        <w:r w:rsidRPr="004F2797">
                          <w:rPr>
                            <w:rFonts w:asciiTheme="majorHAnsi" w:hAnsiTheme="majorHAnsi"/>
                            <w:sz w:val="16"/>
                            <w:szCs w:val="16"/>
                          </w:rPr>
                          <w:t xml:space="preserve">265/278 (95.3%) provided blood on day 42 </w:t>
                        </w:r>
                      </w:p>
                      <w:p w14:paraId="1529B7DB" w14:textId="77777777" w:rsidR="00CA65BC" w:rsidRPr="004F2797" w:rsidRDefault="00CA65BC" w:rsidP="00463456">
                        <w:pPr>
                          <w:rPr>
                            <w:rFonts w:asciiTheme="majorHAnsi" w:hAnsiTheme="majorHAnsi"/>
                            <w:sz w:val="16"/>
                            <w:szCs w:val="16"/>
                          </w:rPr>
                        </w:pPr>
                        <w:r w:rsidRPr="004F2797">
                          <w:rPr>
                            <w:rFonts w:asciiTheme="majorHAnsi" w:hAnsiTheme="majorHAnsi"/>
                            <w:sz w:val="16"/>
                            <w:szCs w:val="16"/>
                          </w:rPr>
                          <w:t>264/278 (95.0%) provided blood on day 182</w:t>
                        </w:r>
                      </w:p>
                      <w:p w14:paraId="7C7F008E" w14:textId="77777777" w:rsidR="00CA65BC" w:rsidRPr="004F2797" w:rsidRDefault="00CA65BC" w:rsidP="00463456">
                        <w:pPr>
                          <w:rPr>
                            <w:rFonts w:asciiTheme="majorHAnsi" w:hAnsiTheme="majorHAnsi"/>
                            <w:sz w:val="16"/>
                            <w:szCs w:val="16"/>
                          </w:rPr>
                        </w:pPr>
                        <w:r w:rsidRPr="004F2797">
                          <w:rPr>
                            <w:rFonts w:asciiTheme="majorHAnsi" w:hAnsiTheme="majorHAnsi"/>
                            <w:sz w:val="16"/>
                            <w:szCs w:val="16"/>
                          </w:rPr>
                          <w:t>253/278 (91.0) provided blood on day 365</w:t>
                        </w:r>
                      </w:p>
                      <w:p w14:paraId="2F454A0A" w14:textId="77777777" w:rsidR="00CA65BC" w:rsidRPr="004F2797" w:rsidRDefault="00CA65BC" w:rsidP="001C2CD9">
                        <w:pPr>
                          <w:rPr>
                            <w:rFonts w:asciiTheme="majorHAnsi" w:hAnsiTheme="majorHAnsi"/>
                            <w:b/>
                            <w:sz w:val="16"/>
                            <w:szCs w:val="16"/>
                          </w:rPr>
                        </w:pPr>
                        <w:r w:rsidRPr="004F2797">
                          <w:rPr>
                            <w:rFonts w:asciiTheme="majorHAnsi" w:hAnsiTheme="majorHAnsi"/>
                            <w:sz w:val="16"/>
                            <w:szCs w:val="16"/>
                          </w:rPr>
                          <w:t xml:space="preserve">242/278 (87.0%) provided blood on day 456 </w:t>
                        </w:r>
                      </w:p>
                      <w:p w14:paraId="10361E41" w14:textId="77777777" w:rsidR="00CA65BC" w:rsidRPr="004F2797" w:rsidRDefault="00CA65BC" w:rsidP="00463456">
                        <w:pPr>
                          <w:rPr>
                            <w:rFonts w:asciiTheme="majorHAnsi" w:hAnsiTheme="majorHAnsi"/>
                            <w:sz w:val="16"/>
                            <w:szCs w:val="16"/>
                          </w:rPr>
                        </w:pPr>
                      </w:p>
                      <w:p w14:paraId="07335512" w14:textId="77777777" w:rsidR="00CA65BC" w:rsidRPr="004F2797" w:rsidRDefault="00CA65BC" w:rsidP="009F76A3">
                        <w:pPr>
                          <w:rPr>
                            <w:rFonts w:asciiTheme="majorHAnsi" w:hAnsiTheme="majorHAnsi"/>
                            <w:szCs w:val="16"/>
                          </w:rPr>
                        </w:pPr>
                      </w:p>
                    </w:txbxContent>
                  </v:textbox>
                </v:roundrect>
                <v:shape id="Straight Arrow Connector 32" o:spid="_x0000_s1039" type="#_x0000_t32" style="position:absolute;left:4349115;top:3076283;width:1905;height:152057;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qW0jMQAAADbAAAADwAAAGRycy9kb3ducmV2LnhtbESPQWvCQBSE7wX/w/KE3pqNBqqmriKC&#10;rfZmDLS9PbLPJJh9G7LbmP57tyB4HGbmG2a5HkwjeupcbVnBJIpBEBdW11wqyE+7lzkI55E1NpZJ&#10;wR85WK9GT0tMtb3ykfrMlyJA2KWooPK+TaV0RUUGXWRb4uCdbWfQB9mVUnd4DXDTyGkcv0qDNYeF&#10;ClvaVlRcsl+jYCa/PuJ5sZ9OFkn+/bPN7OHz3Sr1PB42byA8Df4Rvrf3WkGygP8v4QfI1Q0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upbSMxAAAANsAAAAPAAAAAAAAAAAA&#10;AAAAAKECAABkcnMvZG93bnJldi54bWxQSwUGAAAAAAQABAD5AAAAkgMAAAAA&#10;" strokecolor="black [3213]">
                  <v:stroke endarrow="block"/>
                </v:shape>
                <v:shape id="Straight Arrow Connector 33" o:spid="_x0000_s1040" type="#_x0000_t32" style="position:absolute;left:1402715;top:2283072;width:6350;height:964731;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iu3isIAAADbAAAADwAAAGRycy9kb3ducmV2LnhtbERPz2vCMBS+D/wfwhO8zXRDxqhGcY7B&#10;8OTqRLw9mmdTbV5qEtvuv18Ogx0/vt+L1WAb0ZEPtWMFT9MMBHHpdM2Vgu/9x+MriBCRNTaOScEP&#10;BVgtRw8LzLXr+Yu6IlYihXDIUYGJsc2lDKUhi2HqWuLEnZ23GBP0ldQe+xRuG/mcZS/SYs2pwWBL&#10;G0PltbhbBU237W+H++Vm3nfdvtgcT+bNt0pNxsN6DiLSEP/Ff+5PrWCW1qcv6QfI5S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Aiu3isIAAADbAAAADwAAAAAAAAAAAAAA&#10;AAChAgAAZHJzL2Rvd25yZXYueG1sUEsFBgAAAAAEAAQA+QAAAJADAAAAAA==&#10;" strokecolor="black [3213]">
                  <v:stroke endarrow="block"/>
                </v:shape>
                <v:roundrect id="Rounded Rectangle 34" o:spid="_x0000_s1041" style="position:absolute;left:16510;top:4170679;width:2788920;height:1364335;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IlHbxQAA&#10;ANsAAAAPAAAAZHJzL2Rvd25yZXYueG1sRI9RS8MwFIXfBf9DuIJvLt0QHd3SMoShICqtFV8vzV1b&#10;bG5KEte4X2+EgY+Hc853ONsymlEcyfnBsoLlIgNB3Fo9cKeged/frEH4gKxxtEwKfshDWVxebDHX&#10;duaKjnXoRIKwz1FBH8KUS+nbngz6hZ2Ik3ewzmBI0nVSO5wT3IxylWV30uDAaaHHiR56ar/qb6PA&#10;jffVqalf3k6fH9V69/gaw/wclbq+irsNiEAx/IfP7Set4HYJf1/SD5DF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siUdvFAAAA2wAAAA8AAAAAAAAAAAAAAAAAlwIAAGRycy9k&#10;b3ducmV2LnhtbFBLBQYAAAAABAAEAPUAAACJAwAAAAA=&#10;" fillcolor="white [3201]" strokecolor="black [3200]">
                  <v:textbox>
                    <w:txbxContent>
                      <w:p w14:paraId="302BBDE3" w14:textId="38A8E1AA" w:rsidR="00CA65BC" w:rsidRPr="004F2797" w:rsidRDefault="00CA65BC" w:rsidP="009F6619">
                        <w:pPr>
                          <w:rPr>
                            <w:rFonts w:asciiTheme="majorHAnsi" w:hAnsiTheme="majorHAnsi"/>
                            <w:b/>
                            <w:sz w:val="16"/>
                            <w:szCs w:val="16"/>
                          </w:rPr>
                        </w:pPr>
                        <w:r w:rsidRPr="004F2797">
                          <w:rPr>
                            <w:rFonts w:asciiTheme="majorHAnsi" w:hAnsiTheme="majorHAnsi"/>
                            <w:sz w:val="16"/>
                            <w:szCs w:val="16"/>
                          </w:rPr>
                          <w:t xml:space="preserve">60/278 (21.6%) withdrawals at day 456 </w:t>
                        </w:r>
                      </w:p>
                      <w:p w14:paraId="19207194" w14:textId="77777777" w:rsidR="00CA65BC" w:rsidRPr="004F2797" w:rsidRDefault="00CA65BC" w:rsidP="001F189C">
                        <w:pPr>
                          <w:ind w:firstLine="284"/>
                          <w:rPr>
                            <w:rFonts w:asciiTheme="majorHAnsi" w:hAnsiTheme="majorHAnsi"/>
                            <w:sz w:val="16"/>
                            <w:szCs w:val="16"/>
                          </w:rPr>
                        </w:pPr>
                        <w:r w:rsidRPr="004F2797">
                          <w:rPr>
                            <w:rFonts w:asciiTheme="majorHAnsi" w:hAnsiTheme="majorHAnsi"/>
                            <w:sz w:val="16"/>
                            <w:szCs w:val="16"/>
                          </w:rPr>
                          <w:t>34 (12.2%) voluntary withdrawals</w:t>
                        </w:r>
                      </w:p>
                      <w:p w14:paraId="0CB1F284" w14:textId="77777777" w:rsidR="00CA65BC" w:rsidRPr="004F2797" w:rsidRDefault="00CA65BC" w:rsidP="004D68AB">
                        <w:pPr>
                          <w:pStyle w:val="ListParagraph"/>
                          <w:numPr>
                            <w:ilvl w:val="0"/>
                            <w:numId w:val="9"/>
                          </w:numPr>
                          <w:rPr>
                            <w:rFonts w:asciiTheme="majorHAnsi" w:hAnsiTheme="majorHAnsi"/>
                            <w:sz w:val="16"/>
                            <w:szCs w:val="16"/>
                          </w:rPr>
                        </w:pPr>
                        <w:r w:rsidRPr="004F2797">
                          <w:rPr>
                            <w:rFonts w:asciiTheme="majorHAnsi" w:hAnsiTheme="majorHAnsi"/>
                            <w:sz w:val="16"/>
                            <w:szCs w:val="16"/>
                          </w:rPr>
                          <w:t>9 (3.2%) Relocation</w:t>
                        </w:r>
                      </w:p>
                      <w:p w14:paraId="21B16AD3" w14:textId="77777777" w:rsidR="00CA65BC" w:rsidRPr="004F2797" w:rsidRDefault="00CA65BC" w:rsidP="004D68AB">
                        <w:pPr>
                          <w:pStyle w:val="ListParagraph"/>
                          <w:numPr>
                            <w:ilvl w:val="0"/>
                            <w:numId w:val="9"/>
                          </w:numPr>
                          <w:rPr>
                            <w:rFonts w:asciiTheme="majorHAnsi" w:hAnsiTheme="majorHAnsi"/>
                            <w:sz w:val="16"/>
                            <w:szCs w:val="16"/>
                          </w:rPr>
                        </w:pPr>
                        <w:r w:rsidRPr="004F2797">
                          <w:rPr>
                            <w:rFonts w:asciiTheme="majorHAnsi" w:hAnsiTheme="majorHAnsi"/>
                            <w:sz w:val="16"/>
                            <w:szCs w:val="16"/>
                          </w:rPr>
                          <w:t>5 (1.8%) Personal</w:t>
                        </w:r>
                      </w:p>
                      <w:p w14:paraId="2E5BF553" w14:textId="77777777" w:rsidR="00CA65BC" w:rsidRPr="004F2797" w:rsidRDefault="00CA65BC" w:rsidP="004D68AB">
                        <w:pPr>
                          <w:pStyle w:val="ListParagraph"/>
                          <w:numPr>
                            <w:ilvl w:val="0"/>
                            <w:numId w:val="9"/>
                          </w:numPr>
                          <w:rPr>
                            <w:rFonts w:asciiTheme="majorHAnsi" w:hAnsiTheme="majorHAnsi"/>
                            <w:sz w:val="16"/>
                            <w:szCs w:val="16"/>
                          </w:rPr>
                        </w:pPr>
                        <w:r w:rsidRPr="004F2797">
                          <w:rPr>
                            <w:rFonts w:asciiTheme="majorHAnsi" w:hAnsiTheme="majorHAnsi"/>
                            <w:sz w:val="16"/>
                            <w:szCs w:val="16"/>
                          </w:rPr>
                          <w:t>20 (7.2%) Unspecified loss to follow-up</w:t>
                        </w:r>
                      </w:p>
                      <w:p w14:paraId="18DF2E5F" w14:textId="77777777" w:rsidR="00CA65BC" w:rsidRPr="004F2797" w:rsidRDefault="00CA65BC" w:rsidP="00914E67">
                        <w:pPr>
                          <w:ind w:firstLine="284"/>
                          <w:rPr>
                            <w:rFonts w:asciiTheme="majorHAnsi" w:hAnsiTheme="majorHAnsi"/>
                            <w:sz w:val="16"/>
                            <w:szCs w:val="16"/>
                          </w:rPr>
                        </w:pPr>
                        <w:r w:rsidRPr="004F2797">
                          <w:rPr>
                            <w:rFonts w:asciiTheme="majorHAnsi" w:hAnsiTheme="majorHAnsi"/>
                            <w:sz w:val="16"/>
                            <w:szCs w:val="16"/>
                          </w:rPr>
                          <w:t>4 (1.4%) SAEs (three malignancy, one suicide)</w:t>
                        </w:r>
                      </w:p>
                      <w:p w14:paraId="4502B559" w14:textId="77777777" w:rsidR="00CA65BC" w:rsidRPr="004F2797" w:rsidRDefault="00CA65BC" w:rsidP="001F189C">
                        <w:pPr>
                          <w:ind w:left="284"/>
                          <w:rPr>
                            <w:rFonts w:asciiTheme="majorHAnsi" w:hAnsiTheme="majorHAnsi"/>
                            <w:sz w:val="16"/>
                            <w:szCs w:val="16"/>
                          </w:rPr>
                        </w:pPr>
                        <w:r w:rsidRPr="004F2797">
                          <w:rPr>
                            <w:rFonts w:asciiTheme="majorHAnsi" w:hAnsiTheme="majorHAnsi"/>
                            <w:sz w:val="16"/>
                            <w:szCs w:val="16"/>
                          </w:rPr>
                          <w:t xml:space="preserve">22 (7.9%) Protocol violation (Booster unavailable)   </w:t>
                        </w:r>
                      </w:p>
                      <w:p w14:paraId="13F3F213" w14:textId="77777777" w:rsidR="00CA65BC" w:rsidRPr="004F2797" w:rsidRDefault="00CA65BC" w:rsidP="009F6619">
                        <w:pPr>
                          <w:rPr>
                            <w:rFonts w:asciiTheme="majorHAnsi" w:hAnsiTheme="majorHAnsi"/>
                            <w:sz w:val="16"/>
                            <w:szCs w:val="16"/>
                          </w:rPr>
                        </w:pPr>
                      </w:p>
                      <w:p w14:paraId="109A751C" w14:textId="77777777" w:rsidR="00CA65BC" w:rsidRPr="004F2797" w:rsidRDefault="00CA65BC" w:rsidP="009F6619">
                        <w:pPr>
                          <w:rPr>
                            <w:rFonts w:asciiTheme="majorHAnsi" w:hAnsiTheme="majorHAnsi"/>
                            <w:szCs w:val="16"/>
                          </w:rPr>
                        </w:pPr>
                      </w:p>
                    </w:txbxContent>
                  </v:textbox>
                </v:roundrect>
                <v:shape id="Straight Arrow Connector 35" o:spid="_x0000_s1042" type="#_x0000_t32" style="position:absolute;left:1405255;top:3886200;width:0;height:28511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bWMZsUAAADbAAAADwAAAGRycy9kb3ducmV2LnhtbESPzWrDMBCE74W8g9hAbo2cUEpxo4T8&#10;ECg5tU5D6G2xtpYba+VIiu2+fVUo9DjMzDfMYjXYRnTkQ+1YwWyagSAuna65UvB+3N8/gQgRWWPj&#10;mBR8U4DVcnS3wFy7nt+oK2IlEoRDjgpMjG0uZSgNWQxT1xIn79N5izFJX0ntsU9w28h5lj1KizWn&#10;BYMtbQ2Vl+JmFTTdob+ebl9Xs3vtjsX2/GE2vlVqMh7WzyAiDfE//Nd+0Qoe5vD7Jf0Aufw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bWMZsUAAADbAAAADwAAAAAAAAAA&#10;AAAAAAChAgAAZHJzL2Rvd25yZXYueG1sUEsFBgAAAAAEAAQA+QAAAJMDAAAAAA==&#10;" strokecolor="black [3213]">
                  <v:stroke endarrow="block"/>
                </v:shape>
                <v:roundrect id="Rounded Rectangle 36" o:spid="_x0000_s1043" style="position:absolute;left:2954655;top:4170042;width:2788920;height:1364972;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VlxxQAA&#10;ANsAAAAPAAAAZHJzL2Rvd25yZXYueG1sRI9Ra8IwFIXfB/sP4Q72NtMJTqlGkcGYMJy0OvZ6aa5t&#10;WXNTksxGf/0yEHw8nHO+w1msounEiZxvLSt4HmUgiCurW64VHPZvTzMQPiBr7CyTgjN5WC3v7xaY&#10;aztwQacy1CJB2OeooAmhz6X0VUMG/cj2xMk7WmcwJOlqqR0OCW46Oc6yF2mw5bTQYE+vDVU/5a9R&#10;4LppcTmU293l+6uYrd8/Yxg+olKPD3E9BxEohlv42t5oBZMx/H9JP0Au/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4pWXHFAAAA2wAAAA8AAAAAAAAAAAAAAAAAlwIAAGRycy9k&#10;b3ducmV2LnhtbFBLBQYAAAAABAAEAPUAAACJAwAAAAA=&#10;" fillcolor="white [3201]" strokecolor="black [3200]">
                  <v:textbox>
                    <w:txbxContent>
                      <w:p w14:paraId="4D3313E4" w14:textId="6BAA92BE" w:rsidR="00CA65BC" w:rsidRPr="004F2797" w:rsidRDefault="00CA65BC" w:rsidP="005C6661">
                        <w:pPr>
                          <w:rPr>
                            <w:rFonts w:asciiTheme="majorHAnsi" w:hAnsiTheme="majorHAnsi"/>
                            <w:b/>
                            <w:sz w:val="16"/>
                            <w:szCs w:val="16"/>
                          </w:rPr>
                        </w:pPr>
                        <w:r w:rsidRPr="004F2797">
                          <w:rPr>
                            <w:rFonts w:asciiTheme="majorHAnsi" w:hAnsiTheme="majorHAnsi"/>
                            <w:sz w:val="16"/>
                            <w:szCs w:val="16"/>
                          </w:rPr>
                          <w:t xml:space="preserve">57/279 (20.4%) withdrawals at day 456 </w:t>
                        </w:r>
                      </w:p>
                      <w:p w14:paraId="3B8F000C" w14:textId="77777777" w:rsidR="00CA65BC" w:rsidRPr="004F2797" w:rsidRDefault="00CA65BC" w:rsidP="001F189C">
                        <w:pPr>
                          <w:ind w:firstLine="284"/>
                          <w:rPr>
                            <w:rFonts w:asciiTheme="majorHAnsi" w:hAnsiTheme="majorHAnsi"/>
                            <w:sz w:val="16"/>
                            <w:szCs w:val="16"/>
                          </w:rPr>
                        </w:pPr>
                        <w:r w:rsidRPr="004F2797">
                          <w:rPr>
                            <w:rFonts w:asciiTheme="majorHAnsi" w:hAnsiTheme="majorHAnsi"/>
                            <w:sz w:val="16"/>
                            <w:szCs w:val="16"/>
                          </w:rPr>
                          <w:t>27 (9.7%) voluntary withdrawals</w:t>
                        </w:r>
                      </w:p>
                      <w:p w14:paraId="7801AD9D" w14:textId="77777777" w:rsidR="00CA65BC" w:rsidRPr="004F2797" w:rsidRDefault="00CA65BC" w:rsidP="004D68AB">
                        <w:pPr>
                          <w:pStyle w:val="ListParagraph"/>
                          <w:numPr>
                            <w:ilvl w:val="0"/>
                            <w:numId w:val="10"/>
                          </w:numPr>
                          <w:rPr>
                            <w:rFonts w:asciiTheme="majorHAnsi" w:hAnsiTheme="majorHAnsi"/>
                            <w:sz w:val="16"/>
                            <w:szCs w:val="16"/>
                          </w:rPr>
                        </w:pPr>
                        <w:r w:rsidRPr="004F2797">
                          <w:rPr>
                            <w:rFonts w:asciiTheme="majorHAnsi" w:hAnsiTheme="majorHAnsi"/>
                            <w:sz w:val="16"/>
                            <w:szCs w:val="16"/>
                          </w:rPr>
                          <w:t>9 (3.2%) Relocation</w:t>
                        </w:r>
                      </w:p>
                      <w:p w14:paraId="736E5765" w14:textId="77777777" w:rsidR="00CA65BC" w:rsidRPr="004F2797" w:rsidRDefault="00CA65BC" w:rsidP="004D68AB">
                        <w:pPr>
                          <w:pStyle w:val="ListParagraph"/>
                          <w:numPr>
                            <w:ilvl w:val="0"/>
                            <w:numId w:val="10"/>
                          </w:numPr>
                          <w:rPr>
                            <w:rFonts w:asciiTheme="majorHAnsi" w:hAnsiTheme="majorHAnsi"/>
                            <w:sz w:val="16"/>
                            <w:szCs w:val="16"/>
                          </w:rPr>
                        </w:pPr>
                        <w:r w:rsidRPr="004F2797">
                          <w:rPr>
                            <w:rFonts w:asciiTheme="majorHAnsi" w:hAnsiTheme="majorHAnsi"/>
                            <w:sz w:val="16"/>
                            <w:szCs w:val="16"/>
                          </w:rPr>
                          <w:t>10 (3.6%) Personal</w:t>
                        </w:r>
                      </w:p>
                      <w:p w14:paraId="6B1BA52A" w14:textId="77777777" w:rsidR="00CA65BC" w:rsidRPr="004F2797" w:rsidRDefault="00CA65BC" w:rsidP="004D68AB">
                        <w:pPr>
                          <w:pStyle w:val="ListParagraph"/>
                          <w:numPr>
                            <w:ilvl w:val="0"/>
                            <w:numId w:val="10"/>
                          </w:numPr>
                          <w:rPr>
                            <w:rFonts w:asciiTheme="majorHAnsi" w:hAnsiTheme="majorHAnsi"/>
                            <w:sz w:val="16"/>
                            <w:szCs w:val="16"/>
                          </w:rPr>
                        </w:pPr>
                        <w:r w:rsidRPr="004F2797">
                          <w:rPr>
                            <w:rFonts w:asciiTheme="majorHAnsi" w:hAnsiTheme="majorHAnsi"/>
                            <w:sz w:val="16"/>
                            <w:szCs w:val="16"/>
                          </w:rPr>
                          <w:t>8 (2.9%) Unspecified loss to follow-up</w:t>
                        </w:r>
                      </w:p>
                      <w:p w14:paraId="1E9C369E" w14:textId="77777777" w:rsidR="00CA65BC" w:rsidRPr="004F2797" w:rsidRDefault="00CA65BC" w:rsidP="001F189C">
                        <w:pPr>
                          <w:ind w:firstLine="284"/>
                          <w:rPr>
                            <w:rFonts w:asciiTheme="majorHAnsi" w:hAnsiTheme="majorHAnsi"/>
                            <w:sz w:val="16"/>
                            <w:szCs w:val="16"/>
                          </w:rPr>
                        </w:pPr>
                        <w:r w:rsidRPr="004F2797">
                          <w:rPr>
                            <w:rFonts w:asciiTheme="majorHAnsi" w:hAnsiTheme="majorHAnsi"/>
                            <w:sz w:val="16"/>
                            <w:szCs w:val="16"/>
                          </w:rPr>
                          <w:t>1 (0.4%) Withdrawn at V6 by PI (exclusion criteria)</w:t>
                        </w:r>
                      </w:p>
                      <w:p w14:paraId="69E816B3" w14:textId="25D5CD70" w:rsidR="00CA65BC" w:rsidRPr="004F2797" w:rsidRDefault="00CA65BC" w:rsidP="001F189C">
                        <w:pPr>
                          <w:ind w:firstLine="284"/>
                          <w:rPr>
                            <w:rFonts w:asciiTheme="majorHAnsi" w:hAnsiTheme="majorHAnsi"/>
                            <w:sz w:val="16"/>
                            <w:szCs w:val="16"/>
                          </w:rPr>
                        </w:pPr>
                        <w:r w:rsidRPr="004F2797">
                          <w:rPr>
                            <w:rFonts w:asciiTheme="majorHAnsi" w:hAnsiTheme="majorHAnsi"/>
                            <w:sz w:val="16"/>
                            <w:szCs w:val="16"/>
                          </w:rPr>
                          <w:t>3 (1.1%) SAEs (2 malignancy, one CHF</w:t>
                        </w:r>
                        <w:r w:rsidRPr="004F2797">
                          <w:rPr>
                            <w:rFonts w:asciiTheme="majorHAnsi" w:hAnsiTheme="majorHAnsi"/>
                            <w:sz w:val="16"/>
                            <w:szCs w:val="16"/>
                            <w:vertAlign w:val="superscript"/>
                          </w:rPr>
                          <w:sym w:font="Wingdings 2" w:char="F0E4"/>
                        </w:r>
                        <w:r w:rsidRPr="004F2797">
                          <w:rPr>
                            <w:rFonts w:asciiTheme="majorHAnsi" w:hAnsiTheme="majorHAnsi"/>
                            <w:sz w:val="16"/>
                            <w:szCs w:val="16"/>
                          </w:rPr>
                          <w:t xml:space="preserve"> death)</w:t>
                        </w:r>
                      </w:p>
                      <w:p w14:paraId="07BBBFED" w14:textId="5EC3CD8B" w:rsidR="00CA65BC" w:rsidRPr="004F2797" w:rsidRDefault="00CA65BC" w:rsidP="001F189C">
                        <w:pPr>
                          <w:ind w:left="284"/>
                          <w:rPr>
                            <w:rFonts w:asciiTheme="majorHAnsi" w:hAnsiTheme="majorHAnsi"/>
                            <w:sz w:val="16"/>
                            <w:szCs w:val="16"/>
                          </w:rPr>
                        </w:pPr>
                        <w:r w:rsidRPr="004F2797">
                          <w:rPr>
                            <w:rFonts w:asciiTheme="majorHAnsi" w:hAnsiTheme="majorHAnsi"/>
                            <w:sz w:val="16"/>
                            <w:szCs w:val="16"/>
                          </w:rPr>
                          <w:t xml:space="preserve">26 (9.3%) Protocol violations (25 Booster unavailable, 1 entered another study)   </w:t>
                        </w:r>
                      </w:p>
                      <w:p w14:paraId="48BE93FB" w14:textId="77777777" w:rsidR="00CA65BC" w:rsidRPr="004F2797" w:rsidRDefault="00CA65BC" w:rsidP="005C6661">
                        <w:pPr>
                          <w:rPr>
                            <w:rFonts w:asciiTheme="majorHAnsi" w:hAnsiTheme="majorHAnsi"/>
                            <w:sz w:val="16"/>
                            <w:szCs w:val="16"/>
                          </w:rPr>
                        </w:pPr>
                      </w:p>
                      <w:p w14:paraId="523FD674" w14:textId="77777777" w:rsidR="00CA65BC" w:rsidRPr="004F2797" w:rsidRDefault="00CA65BC" w:rsidP="005C6661">
                        <w:pPr>
                          <w:rPr>
                            <w:rFonts w:asciiTheme="majorHAnsi" w:hAnsiTheme="majorHAnsi"/>
                            <w:szCs w:val="16"/>
                          </w:rPr>
                        </w:pPr>
                      </w:p>
                    </w:txbxContent>
                  </v:textbox>
                </v:roundrect>
                <v:shape id="Straight Arrow Connector 37" o:spid="_x0000_s1044" type="#_x0000_t32" style="position:absolute;left:4349115;top:3890645;width:0;height:28511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yC/IMUAAADbAAAADwAAAGRycy9kb3ducmV2LnhtbESPQUsDMRSE70L/Q3iF3my2SkXWpsVW&#10;hNJT3Sri7bF5blY3L9sk3d3++6YgeBxm5htmsRpsIzryoXasYDbNQBCXTtdcKXg/vN4+gggRWWPj&#10;mBScKcBqObpZYK5dz2/UFbESCcIhRwUmxjaXMpSGLIapa4mT9+28xZikr6T22Ce4beRdlj1IizWn&#10;BYMtbQyVv8XJKmi6XX/8OP0czcu+OxSbzy+z9q1Sk/Hw/AQi0hD/w3/trVYwv4frl/QD5PI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dyC/IMUAAADbAAAADwAAAAAAAAAA&#10;AAAAAAChAgAAZHJzL2Rvd25yZXYueG1sUEsFBgAAAAAEAAQA+QAAAJMDAAAAAA==&#10;" strokecolor="black [3213]">
                  <v:stroke endarrow="block"/>
                </v:shape>
                <v:shape id="Left Brace 38" o:spid="_x0000_s1045" type="#_x0000_t87" style="position:absolute;left:2670883;top:4274920;width:412604;height:2948940;rotation:90;flip:y;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hLjfwgAA&#10;ANsAAAAPAAAAZHJzL2Rvd25yZXYueG1sRI9Lq8IwFIT3gv8hHOFuRFMFH1SjiOBj4cbHDzg2x7bY&#10;nJQk2t5/by5ccDnMzDfMct2aSrzJ+dKygtEwAUGcWV1yruB23Q3mIHxA1lhZJgW/5GG96naWmGrb&#10;8Jnel5CLCGGfooIihDqV0mcFGfRDWxNH72GdwRCly6V22ES4qeQ4SabSYMlxocCatgVlz8vLKNjf&#10;G3vGydw9+kdtxrJ/um4PXqmfXrtZgAjUhm/4v33UCiYz+PsSf4Bcf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eEuN/CAAAA2wAAAA8AAAAAAAAAAAAAAAAAlwIAAGRycy9kb3du&#10;cmV2LnhtbFBLBQYAAAAABAAEAPUAAACGAwAAAAA=&#10;" adj="0" strokecolor="black [3213]"/>
                <v:roundrect id="Rounded Rectangle 39" o:spid="_x0000_s1046" style="position:absolute;left:1483360;top:5948610;width:2788920;height:422127;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ZT+xAAA&#10;ANsAAAAPAAAAZHJzL2Rvd25yZXYueG1sRI/BasMwEETvgf6D2EJviRyHmsSNYopNaC6FNM0HLNLW&#10;NrVWxlJit18fFQo5DjPzhtkWk+3ElQbfOlawXCQgiLUzLdcKzp/7+RqED8gGO8ek4Ic8FLuH2RZz&#10;40b+oOsp1CJC2OeooAmhz6X0uiGLfuF64uh9ucFiiHKopRlwjHDbyTRJMmmx5bjQYE9lQ/r7dLEK&#10;Vm1Spfrtud6sL7qk9FhV3fuvUk+P0+sLiEBTuIf/2wejIFvC35f4A+Tu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O/2U/sQAAADbAAAADwAAAAAAAAAAAAAAAACXAgAAZHJzL2Rv&#10;d25yZXYueG1sUEsFBgAAAAAEAAQA9QAAAIgDAAAAAA==&#10;" fillcolor="white [3201]" strokecolor="black [3200]">
                  <v:textbox>
                    <w:txbxContent>
                      <w:p w14:paraId="539686A0" w14:textId="77777777" w:rsidR="00CA65BC" w:rsidRPr="004F2797" w:rsidRDefault="00CA65BC" w:rsidP="00F52C24">
                        <w:pPr>
                          <w:rPr>
                            <w:rFonts w:asciiTheme="majorHAnsi" w:hAnsiTheme="majorHAnsi"/>
                            <w:sz w:val="16"/>
                            <w:szCs w:val="16"/>
                          </w:rPr>
                        </w:pPr>
                        <w:r w:rsidRPr="004F2797">
                          <w:rPr>
                            <w:rFonts w:asciiTheme="majorHAnsi" w:hAnsiTheme="majorHAnsi"/>
                            <w:sz w:val="16"/>
                            <w:szCs w:val="16"/>
                          </w:rPr>
                          <w:t xml:space="preserve">440/557 (79.0%) primed participants (358 aged 18-59 years, 82 aged ≥60 years) were re-randomized </w:t>
                        </w:r>
                      </w:p>
                      <w:p w14:paraId="50B79D3D" w14:textId="77777777" w:rsidR="00CA65BC" w:rsidRPr="004F2797" w:rsidRDefault="00CA65BC" w:rsidP="00147608">
                        <w:pPr>
                          <w:rPr>
                            <w:rFonts w:asciiTheme="majorHAnsi" w:hAnsiTheme="majorHAnsi"/>
                            <w:szCs w:val="16"/>
                          </w:rPr>
                        </w:pPr>
                      </w:p>
                    </w:txbxContent>
                  </v:textbox>
                </v:roundrect>
                <w10:wrap type="through"/>
              </v:group>
            </w:pict>
          </mc:Fallback>
        </mc:AlternateContent>
      </w:r>
    </w:p>
    <w:p w14:paraId="6632D36C" w14:textId="77777777" w:rsidR="008A69EB" w:rsidRDefault="008A69EB" w:rsidP="008A69EB">
      <w:pPr>
        <w:widowControl w:val="0"/>
        <w:autoSpaceDE w:val="0"/>
        <w:autoSpaceDN w:val="0"/>
        <w:adjustRightInd w:val="0"/>
        <w:spacing w:after="240"/>
        <w:rPr>
          <w:rFonts w:ascii="Times" w:hAnsi="Times" w:cs="Times"/>
        </w:rPr>
      </w:pPr>
    </w:p>
    <w:p w14:paraId="46E5BE3C" w14:textId="77777777" w:rsidR="00527E7A" w:rsidRDefault="00527E7A" w:rsidP="00527E7A">
      <w:pPr>
        <w:widowControl w:val="0"/>
        <w:autoSpaceDE w:val="0"/>
        <w:autoSpaceDN w:val="0"/>
        <w:adjustRightInd w:val="0"/>
        <w:spacing w:after="240"/>
        <w:rPr>
          <w:rFonts w:ascii="Times" w:hAnsi="Times" w:cs="Times"/>
        </w:rPr>
      </w:pPr>
    </w:p>
    <w:p w14:paraId="76BFE221" w14:textId="77777777" w:rsidR="000B2AE3" w:rsidRDefault="000B2AE3" w:rsidP="000B2AE3">
      <w:pPr>
        <w:widowControl w:val="0"/>
        <w:autoSpaceDE w:val="0"/>
        <w:autoSpaceDN w:val="0"/>
        <w:adjustRightInd w:val="0"/>
        <w:spacing w:after="240"/>
        <w:rPr>
          <w:rFonts w:ascii="Times" w:hAnsi="Times" w:cs="Times"/>
        </w:rPr>
      </w:pPr>
    </w:p>
    <w:p w14:paraId="3A530021" w14:textId="77777777" w:rsidR="0003066B" w:rsidRDefault="0003066B" w:rsidP="0003066B">
      <w:pPr>
        <w:widowControl w:val="0"/>
        <w:autoSpaceDE w:val="0"/>
        <w:autoSpaceDN w:val="0"/>
        <w:adjustRightInd w:val="0"/>
        <w:spacing w:after="240"/>
        <w:rPr>
          <w:rFonts w:ascii="Times" w:hAnsi="Times" w:cs="Times"/>
        </w:rPr>
      </w:pPr>
    </w:p>
    <w:p w14:paraId="1D38BA72" w14:textId="77777777" w:rsidR="0003066B" w:rsidRDefault="0003066B" w:rsidP="0003066B">
      <w:pPr>
        <w:widowControl w:val="0"/>
        <w:autoSpaceDE w:val="0"/>
        <w:autoSpaceDN w:val="0"/>
        <w:adjustRightInd w:val="0"/>
        <w:spacing w:after="240"/>
        <w:rPr>
          <w:rFonts w:ascii="Times" w:hAnsi="Times" w:cs="Times"/>
        </w:rPr>
      </w:pPr>
    </w:p>
    <w:p w14:paraId="245573B1" w14:textId="77777777" w:rsidR="004D1965" w:rsidRDefault="004D1965" w:rsidP="00BB3F0F">
      <w:pPr>
        <w:widowControl w:val="0"/>
        <w:tabs>
          <w:tab w:val="left" w:pos="220"/>
          <w:tab w:val="left" w:pos="720"/>
        </w:tabs>
        <w:autoSpaceDE w:val="0"/>
        <w:autoSpaceDN w:val="0"/>
        <w:adjustRightInd w:val="0"/>
        <w:spacing w:after="240"/>
        <w:rPr>
          <w:rFonts w:ascii="Gill Sans MT" w:hAnsi="Gill Sans MT" w:cs="Times"/>
          <w:b/>
          <w:i/>
        </w:rPr>
      </w:pPr>
    </w:p>
    <w:p w14:paraId="7D4423B1" w14:textId="77777777" w:rsidR="004D1965" w:rsidRDefault="004D1965" w:rsidP="00BB3F0F">
      <w:pPr>
        <w:widowControl w:val="0"/>
        <w:tabs>
          <w:tab w:val="left" w:pos="220"/>
          <w:tab w:val="left" w:pos="720"/>
        </w:tabs>
        <w:autoSpaceDE w:val="0"/>
        <w:autoSpaceDN w:val="0"/>
        <w:adjustRightInd w:val="0"/>
        <w:spacing w:after="240"/>
        <w:rPr>
          <w:rFonts w:ascii="Gill Sans MT" w:hAnsi="Gill Sans MT" w:cs="Times"/>
          <w:b/>
          <w:i/>
        </w:rPr>
      </w:pPr>
    </w:p>
    <w:p w14:paraId="3A1A27B3" w14:textId="23DF1294" w:rsidR="004D1965" w:rsidRPr="004F2797" w:rsidRDefault="00115F45" w:rsidP="00BB3F0F">
      <w:pPr>
        <w:widowControl w:val="0"/>
        <w:tabs>
          <w:tab w:val="left" w:pos="220"/>
          <w:tab w:val="left" w:pos="720"/>
        </w:tabs>
        <w:autoSpaceDE w:val="0"/>
        <w:autoSpaceDN w:val="0"/>
        <w:adjustRightInd w:val="0"/>
        <w:spacing w:after="240"/>
        <w:rPr>
          <w:rFonts w:asciiTheme="majorHAnsi" w:hAnsiTheme="majorHAnsi" w:cs="Times"/>
          <w:sz w:val="16"/>
          <w:szCs w:val="18"/>
        </w:rPr>
      </w:pPr>
      <w:r w:rsidRPr="004F2797">
        <w:rPr>
          <w:rFonts w:asciiTheme="majorHAnsi" w:hAnsiTheme="majorHAnsi" w:cs="Times"/>
          <w:sz w:val="16"/>
          <w:szCs w:val="18"/>
        </w:rPr>
        <w:t>Note: CHF</w:t>
      </w:r>
      <w:r w:rsidRPr="004F2797">
        <w:rPr>
          <w:rFonts w:asciiTheme="majorHAnsi" w:hAnsiTheme="majorHAnsi" w:cs="Times"/>
          <w:sz w:val="16"/>
          <w:szCs w:val="18"/>
          <w:vertAlign w:val="superscript"/>
        </w:rPr>
        <w:sym w:font="Wingdings 2" w:char="F0E4"/>
      </w:r>
      <w:r w:rsidRPr="004F2797">
        <w:rPr>
          <w:rFonts w:asciiTheme="majorHAnsi" w:hAnsiTheme="majorHAnsi" w:cs="Times"/>
          <w:sz w:val="16"/>
          <w:szCs w:val="18"/>
        </w:rPr>
        <w:t xml:space="preserve"> refers to death from chronic heart failure</w:t>
      </w:r>
      <w:r w:rsidR="00D76EA0">
        <w:rPr>
          <w:rFonts w:asciiTheme="majorHAnsi" w:hAnsiTheme="majorHAnsi" w:cs="Times"/>
          <w:sz w:val="16"/>
          <w:szCs w:val="18"/>
        </w:rPr>
        <w:t xml:space="preserve">.  </w:t>
      </w:r>
      <w:r w:rsidR="00D76EA0" w:rsidRPr="00D76EA0">
        <w:rPr>
          <w:rFonts w:asciiTheme="majorHAnsi" w:hAnsiTheme="majorHAnsi" w:cs="Times"/>
          <w:sz w:val="16"/>
          <w:szCs w:val="19"/>
        </w:rPr>
        <w:t xml:space="preserve">Serological data for one participant who </w:t>
      </w:r>
      <w:r w:rsidR="00D76EA0">
        <w:rPr>
          <w:rFonts w:asciiTheme="majorHAnsi" w:hAnsiTheme="majorHAnsi" w:cs="Times"/>
          <w:sz w:val="16"/>
          <w:szCs w:val="19"/>
        </w:rPr>
        <w:t xml:space="preserve">was primed and boosted, but </w:t>
      </w:r>
      <w:r w:rsidR="00D76EA0" w:rsidRPr="00D76EA0">
        <w:rPr>
          <w:rFonts w:asciiTheme="majorHAnsi" w:hAnsiTheme="majorHAnsi" w:cs="Times"/>
          <w:sz w:val="16"/>
          <w:szCs w:val="19"/>
        </w:rPr>
        <w:t>did not disclose previous receipt of H5N1 vaccine during checks of inclusion and exclusion criteria</w:t>
      </w:r>
      <w:r w:rsidR="00D76EA0">
        <w:rPr>
          <w:rFonts w:asciiTheme="majorHAnsi" w:hAnsiTheme="majorHAnsi" w:cs="Times"/>
          <w:sz w:val="16"/>
          <w:szCs w:val="19"/>
        </w:rPr>
        <w:t>,</w:t>
      </w:r>
      <w:r w:rsidR="00D76EA0" w:rsidRPr="00D76EA0">
        <w:rPr>
          <w:rFonts w:asciiTheme="majorHAnsi" w:hAnsiTheme="majorHAnsi" w:cs="Times"/>
          <w:sz w:val="16"/>
          <w:szCs w:val="19"/>
        </w:rPr>
        <w:t xml:space="preserve"> were excluded from analysis.</w:t>
      </w:r>
      <w:r w:rsidRPr="00D76EA0">
        <w:rPr>
          <w:rFonts w:asciiTheme="majorHAnsi" w:hAnsiTheme="majorHAnsi" w:cs="Times"/>
          <w:sz w:val="12"/>
          <w:szCs w:val="18"/>
        </w:rPr>
        <w:t xml:space="preserve"> </w:t>
      </w:r>
    </w:p>
    <w:p w14:paraId="1871D52C" w14:textId="77777777" w:rsidR="007C0A8F" w:rsidRDefault="007C0A8F" w:rsidP="007C0A8F">
      <w:pPr>
        <w:widowControl w:val="0"/>
        <w:autoSpaceDE w:val="0"/>
        <w:autoSpaceDN w:val="0"/>
        <w:adjustRightInd w:val="0"/>
        <w:spacing w:after="240" w:line="360" w:lineRule="auto"/>
        <w:rPr>
          <w:rFonts w:ascii="Times" w:hAnsi="Times" w:cs="Times"/>
          <w:sz w:val="20"/>
          <w:szCs w:val="22"/>
        </w:rPr>
      </w:pPr>
    </w:p>
    <w:p w14:paraId="620BB5F9" w14:textId="77777777" w:rsidR="007C0A8F" w:rsidRDefault="007C0A8F" w:rsidP="007C0A8F">
      <w:pPr>
        <w:widowControl w:val="0"/>
        <w:autoSpaceDE w:val="0"/>
        <w:autoSpaceDN w:val="0"/>
        <w:adjustRightInd w:val="0"/>
        <w:spacing w:after="240" w:line="360" w:lineRule="auto"/>
        <w:rPr>
          <w:rFonts w:ascii="Times" w:hAnsi="Times" w:cs="Times"/>
          <w:sz w:val="20"/>
          <w:szCs w:val="22"/>
        </w:rPr>
      </w:pPr>
    </w:p>
    <w:p w14:paraId="11C28085" w14:textId="77777777" w:rsidR="00B51D4E" w:rsidRDefault="00B51D4E" w:rsidP="00DD33D9">
      <w:pPr>
        <w:widowControl w:val="0"/>
        <w:tabs>
          <w:tab w:val="left" w:pos="220"/>
          <w:tab w:val="left" w:pos="720"/>
        </w:tabs>
        <w:autoSpaceDE w:val="0"/>
        <w:autoSpaceDN w:val="0"/>
        <w:adjustRightInd w:val="0"/>
        <w:spacing w:after="240"/>
        <w:rPr>
          <w:rFonts w:ascii="Gill Sans MT" w:hAnsi="Gill Sans MT" w:cs="Times"/>
          <w:b/>
          <w:sz w:val="19"/>
          <w:szCs w:val="19"/>
        </w:rPr>
      </w:pPr>
    </w:p>
    <w:p w14:paraId="78F75EE4" w14:textId="77777777" w:rsidR="0067191C" w:rsidRDefault="0067191C" w:rsidP="00DD33D9">
      <w:pPr>
        <w:widowControl w:val="0"/>
        <w:tabs>
          <w:tab w:val="left" w:pos="220"/>
          <w:tab w:val="left" w:pos="720"/>
        </w:tabs>
        <w:autoSpaceDE w:val="0"/>
        <w:autoSpaceDN w:val="0"/>
        <w:adjustRightInd w:val="0"/>
        <w:spacing w:after="240"/>
        <w:rPr>
          <w:rFonts w:ascii="Gill Sans MT" w:hAnsi="Gill Sans MT" w:cs="Times"/>
          <w:b/>
          <w:sz w:val="19"/>
          <w:szCs w:val="19"/>
        </w:rPr>
      </w:pPr>
    </w:p>
    <w:p w14:paraId="76510C1D" w14:textId="221DB637" w:rsidR="00176CF6" w:rsidRPr="007A4A4C" w:rsidRDefault="00BB3F0F" w:rsidP="0067191C">
      <w:pPr>
        <w:widowControl w:val="0"/>
        <w:tabs>
          <w:tab w:val="left" w:pos="220"/>
          <w:tab w:val="left" w:pos="720"/>
        </w:tabs>
        <w:autoSpaceDE w:val="0"/>
        <w:autoSpaceDN w:val="0"/>
        <w:adjustRightInd w:val="0"/>
        <w:spacing w:after="120"/>
        <w:rPr>
          <w:rFonts w:asciiTheme="majorHAnsi" w:hAnsiTheme="majorHAnsi" w:cs="Times"/>
          <w:sz w:val="19"/>
          <w:szCs w:val="19"/>
        </w:rPr>
      </w:pPr>
      <w:r w:rsidRPr="007A4A4C">
        <w:rPr>
          <w:rFonts w:asciiTheme="majorHAnsi" w:hAnsiTheme="majorHAnsi" w:cs="Times"/>
          <w:b/>
          <w:sz w:val="19"/>
          <w:szCs w:val="19"/>
        </w:rPr>
        <w:t xml:space="preserve">FIGURE </w:t>
      </w:r>
      <w:r w:rsidR="00CC04F8" w:rsidRPr="007A4A4C">
        <w:rPr>
          <w:rFonts w:asciiTheme="majorHAnsi" w:hAnsiTheme="majorHAnsi" w:cs="Times"/>
          <w:b/>
          <w:sz w:val="19"/>
          <w:szCs w:val="19"/>
        </w:rPr>
        <w:t>1</w:t>
      </w:r>
      <w:r w:rsidRPr="007A4A4C">
        <w:rPr>
          <w:rFonts w:asciiTheme="majorHAnsi" w:hAnsiTheme="majorHAnsi" w:cs="Times"/>
          <w:b/>
          <w:sz w:val="19"/>
          <w:szCs w:val="19"/>
        </w:rPr>
        <w:t>b</w:t>
      </w:r>
      <w:r w:rsidRPr="007A4A4C">
        <w:rPr>
          <w:rFonts w:asciiTheme="majorHAnsi" w:hAnsiTheme="majorHAnsi" w:cs="Times"/>
          <w:sz w:val="19"/>
          <w:szCs w:val="19"/>
        </w:rPr>
        <w:t xml:space="preserve"> Participant flow, </w:t>
      </w:r>
      <w:r w:rsidR="00C34503" w:rsidRPr="007A4A4C">
        <w:rPr>
          <w:rFonts w:asciiTheme="majorHAnsi" w:hAnsiTheme="majorHAnsi" w:cs="Times"/>
          <w:sz w:val="19"/>
          <w:szCs w:val="19"/>
        </w:rPr>
        <w:t xml:space="preserve">day </w:t>
      </w:r>
      <w:r w:rsidRPr="007A4A4C">
        <w:rPr>
          <w:rFonts w:asciiTheme="majorHAnsi" w:hAnsiTheme="majorHAnsi" w:cs="Times"/>
          <w:sz w:val="19"/>
          <w:szCs w:val="19"/>
        </w:rPr>
        <w:t>456</w:t>
      </w:r>
      <w:r w:rsidR="00C34503" w:rsidRPr="007A4A4C">
        <w:rPr>
          <w:rFonts w:asciiTheme="majorHAnsi" w:hAnsiTheme="majorHAnsi" w:cs="Times"/>
          <w:sz w:val="19"/>
          <w:szCs w:val="19"/>
        </w:rPr>
        <w:t xml:space="preserve"> to study completion</w:t>
      </w:r>
    </w:p>
    <w:p w14:paraId="1E4A9BA4" w14:textId="755E0B55" w:rsidR="00473496" w:rsidRDefault="00473496" w:rsidP="00473496"/>
    <w:p w14:paraId="2F4193A8" w14:textId="33E5BA36" w:rsidR="00473496" w:rsidRDefault="00D31B18" w:rsidP="00473496">
      <w:r>
        <w:rPr>
          <w:noProof/>
          <w:lang w:val="en-GB" w:eastAsia="en-GB"/>
        </w:rPr>
        <mc:AlternateContent>
          <mc:Choice Requires="wpg">
            <w:drawing>
              <wp:anchor distT="0" distB="0" distL="114300" distR="114300" simplePos="0" relativeHeight="251711488" behindDoc="0" locked="0" layoutInCell="1" allowOverlap="1" wp14:anchorId="0F2566B0" wp14:editId="45B5A686">
                <wp:simplePos x="0" y="0"/>
                <wp:positionH relativeFrom="column">
                  <wp:posOffset>-377190</wp:posOffset>
                </wp:positionH>
                <wp:positionV relativeFrom="paragraph">
                  <wp:posOffset>163195</wp:posOffset>
                </wp:positionV>
                <wp:extent cx="5808980" cy="6890385"/>
                <wp:effectExtent l="0" t="0" r="33020" b="18415"/>
                <wp:wrapThrough wrapText="bothSides">
                  <wp:wrapPolygon edited="0">
                    <wp:start x="5289" y="0"/>
                    <wp:lineTo x="5100" y="239"/>
                    <wp:lineTo x="5006" y="3822"/>
                    <wp:lineTo x="1322" y="4140"/>
                    <wp:lineTo x="0" y="4459"/>
                    <wp:lineTo x="0" y="12182"/>
                    <wp:lineTo x="472" y="12740"/>
                    <wp:lineTo x="567" y="14014"/>
                    <wp:lineTo x="0" y="14492"/>
                    <wp:lineTo x="0" y="21260"/>
                    <wp:lineTo x="850" y="21578"/>
                    <wp:lineTo x="9539" y="21578"/>
                    <wp:lineTo x="9822" y="21578"/>
                    <wp:lineTo x="10672" y="20702"/>
                    <wp:lineTo x="10578" y="17836"/>
                    <wp:lineTo x="20684" y="17836"/>
                    <wp:lineTo x="21628" y="17756"/>
                    <wp:lineTo x="21439" y="14253"/>
                    <wp:lineTo x="21156" y="12740"/>
                    <wp:lineTo x="21628" y="12182"/>
                    <wp:lineTo x="21628" y="4459"/>
                    <wp:lineTo x="20306" y="4140"/>
                    <wp:lineTo x="16339" y="3822"/>
                    <wp:lineTo x="16245" y="239"/>
                    <wp:lineTo x="16056" y="0"/>
                    <wp:lineTo x="5289" y="0"/>
                  </wp:wrapPolygon>
                </wp:wrapThrough>
                <wp:docPr id="7" name="Group 7"/>
                <wp:cNvGraphicFramePr/>
                <a:graphic xmlns:a="http://schemas.openxmlformats.org/drawingml/2006/main">
                  <a:graphicData uri="http://schemas.microsoft.com/office/word/2010/wordprocessingGroup">
                    <wpg:wgp>
                      <wpg:cNvGrpSpPr/>
                      <wpg:grpSpPr>
                        <a:xfrm>
                          <a:off x="0" y="0"/>
                          <a:ext cx="5808980" cy="6890385"/>
                          <a:chOff x="0" y="0"/>
                          <a:chExt cx="5808980" cy="6890385"/>
                        </a:xfrm>
                      </wpg:grpSpPr>
                      <wps:wsp>
                        <wps:cNvPr id="58" name="Rounded Rectangle 58"/>
                        <wps:cNvSpPr>
                          <a:spLocks/>
                        </wps:cNvSpPr>
                        <wps:spPr>
                          <a:xfrm>
                            <a:off x="1399540" y="0"/>
                            <a:ext cx="2950210" cy="999490"/>
                          </a:xfrm>
                          <a:prstGeom prst="roundRect">
                            <a:avLst/>
                          </a:prstGeom>
                          <a:ln w="9525" cmpd="sng">
                            <a:prstDash val="solid"/>
                          </a:ln>
                        </wps:spPr>
                        <wps:style>
                          <a:lnRef idx="2">
                            <a:schemeClr val="dk1"/>
                          </a:lnRef>
                          <a:fillRef idx="1">
                            <a:schemeClr val="lt1"/>
                          </a:fillRef>
                          <a:effectRef idx="0">
                            <a:schemeClr val="dk1"/>
                          </a:effectRef>
                          <a:fontRef idx="minor">
                            <a:schemeClr val="dk1"/>
                          </a:fontRef>
                        </wps:style>
                        <wps:txbx>
                          <w:txbxContent>
                            <w:p w14:paraId="47448302" w14:textId="77777777" w:rsidR="00CA65BC" w:rsidRPr="003E432B" w:rsidRDefault="00CA65BC" w:rsidP="00973AFB">
                              <w:pPr>
                                <w:rPr>
                                  <w:rFonts w:asciiTheme="majorHAnsi" w:hAnsiTheme="majorHAnsi"/>
                                  <w:b/>
                                  <w:sz w:val="16"/>
                                  <w:szCs w:val="16"/>
                                </w:rPr>
                              </w:pPr>
                              <w:r w:rsidRPr="003E432B">
                                <w:rPr>
                                  <w:rFonts w:asciiTheme="majorHAnsi" w:hAnsiTheme="majorHAnsi"/>
                                  <w:b/>
                                  <w:sz w:val="16"/>
                                  <w:szCs w:val="16"/>
                                </w:rPr>
                                <w:t>440 participants (358 aged 18-59 years, 82 aged ≥60 years) primed and available for randomization to ‘MF59’ or ‘Plain’ booster groups</w:t>
                              </w:r>
                            </w:p>
                            <w:p w14:paraId="2A62C73C" w14:textId="77777777" w:rsidR="00CA65BC" w:rsidRPr="003E432B" w:rsidRDefault="00CA65BC" w:rsidP="00973AFB">
                              <w:pPr>
                                <w:rPr>
                                  <w:rFonts w:asciiTheme="majorHAnsi" w:hAnsiTheme="majorHAnsi"/>
                                  <w:b/>
                                  <w:bCs/>
                                  <w:sz w:val="16"/>
                                  <w:szCs w:val="22"/>
                                </w:rPr>
                              </w:pPr>
                            </w:p>
                            <w:p w14:paraId="2A8204AB" w14:textId="77777777" w:rsidR="00CA65BC" w:rsidRPr="003E432B" w:rsidRDefault="00CA65BC" w:rsidP="00973AFB">
                              <w:pPr>
                                <w:rPr>
                                  <w:rFonts w:asciiTheme="majorHAnsi" w:hAnsiTheme="majorHAnsi"/>
                                  <w:b/>
                                  <w:bCs/>
                                  <w:sz w:val="16"/>
                                  <w:szCs w:val="22"/>
                                </w:rPr>
                              </w:pPr>
                              <w:r w:rsidRPr="003E432B">
                                <w:rPr>
                                  <w:rFonts w:asciiTheme="majorHAnsi" w:hAnsiTheme="majorHAnsi"/>
                                  <w:b/>
                                  <w:sz w:val="16"/>
                                  <w:szCs w:val="16"/>
                                </w:rPr>
                                <w:t>49 non-primed participants (Controls) aged 18-59 years given MF59 A/turkey/Turkey/1/2005 vaccine</w:t>
                              </w:r>
                              <w:r w:rsidRPr="003E432B">
                                <w:rPr>
                                  <w:rFonts w:asciiTheme="majorHAnsi" w:hAnsiTheme="majorHAnsi"/>
                                  <w:b/>
                                  <w:bCs/>
                                  <w:sz w:val="16"/>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ounded Rectangle 54"/>
                        <wps:cNvSpPr>
                          <a:spLocks/>
                        </wps:cNvSpPr>
                        <wps:spPr>
                          <a:xfrm>
                            <a:off x="2964815" y="1355090"/>
                            <a:ext cx="2844165" cy="2792730"/>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3581F564" w14:textId="3A6E1A6A" w:rsidR="00CA65BC" w:rsidRPr="00FD741C" w:rsidRDefault="00CA65BC" w:rsidP="00473496">
                              <w:pPr>
                                <w:rPr>
                                  <w:rFonts w:asciiTheme="majorHAnsi" w:hAnsiTheme="majorHAnsi"/>
                                  <w:b/>
                                  <w:bCs/>
                                  <w:sz w:val="16"/>
                                  <w:szCs w:val="16"/>
                                </w:rPr>
                              </w:pPr>
                              <w:r w:rsidRPr="00FD741C">
                                <w:rPr>
                                  <w:rFonts w:asciiTheme="majorHAnsi" w:hAnsiTheme="majorHAnsi"/>
                                  <w:b/>
                                  <w:bCs/>
                                  <w:sz w:val="16"/>
                                  <w:szCs w:val="16"/>
                                </w:rPr>
                                <w:t>‘</w:t>
                              </w:r>
                              <w:r>
                                <w:rPr>
                                  <w:rFonts w:asciiTheme="majorHAnsi" w:hAnsiTheme="majorHAnsi"/>
                                  <w:b/>
                                  <w:bCs/>
                                  <w:sz w:val="16"/>
                                  <w:szCs w:val="16"/>
                                </w:rPr>
                                <w:t>Plain’ A/t/T/1 (H5N1)</w:t>
                              </w:r>
                              <w:r w:rsidRPr="00FD741C">
                                <w:rPr>
                                  <w:rFonts w:asciiTheme="majorHAnsi" w:hAnsiTheme="majorHAnsi"/>
                                  <w:b/>
                                  <w:bCs/>
                                  <w:sz w:val="16"/>
                                  <w:szCs w:val="16"/>
                                </w:rPr>
                                <w:t xml:space="preserve"> vaccine</w:t>
                              </w:r>
                            </w:p>
                            <w:p w14:paraId="55AFD4B2" w14:textId="77777777" w:rsidR="00CA65BC" w:rsidRPr="00FD741C" w:rsidRDefault="00CA65BC" w:rsidP="00E21426">
                              <w:pPr>
                                <w:rPr>
                                  <w:rFonts w:asciiTheme="majorHAnsi" w:hAnsiTheme="majorHAnsi"/>
                                  <w:bCs/>
                                  <w:sz w:val="16"/>
                                  <w:szCs w:val="16"/>
                                </w:rPr>
                              </w:pPr>
                              <w:r w:rsidRPr="00FD741C">
                                <w:rPr>
                                  <w:rFonts w:asciiTheme="majorHAnsi" w:hAnsiTheme="majorHAnsi"/>
                                  <w:bCs/>
                                  <w:sz w:val="16"/>
                                  <w:szCs w:val="16"/>
                                </w:rPr>
                                <w:t>218 ‘primed’ participants vaccinated on day 456</w:t>
                              </w:r>
                            </w:p>
                            <w:p w14:paraId="557F828F" w14:textId="77777777" w:rsidR="00CA65BC" w:rsidRPr="00FD741C" w:rsidRDefault="00CA65BC" w:rsidP="00E21426">
                              <w:pPr>
                                <w:rPr>
                                  <w:rFonts w:asciiTheme="majorHAnsi" w:hAnsiTheme="majorHAnsi"/>
                                  <w:bCs/>
                                  <w:sz w:val="16"/>
                                  <w:szCs w:val="16"/>
                                </w:rPr>
                              </w:pPr>
                              <w:r w:rsidRPr="00FD741C">
                                <w:rPr>
                                  <w:rFonts w:asciiTheme="majorHAnsi" w:hAnsiTheme="majorHAnsi"/>
                                  <w:bCs/>
                                  <w:sz w:val="16"/>
                                  <w:szCs w:val="16"/>
                                </w:rPr>
                                <w:t>112 given 3.75μg HA:</w:t>
                              </w:r>
                            </w:p>
                            <w:p w14:paraId="17C0963F" w14:textId="77777777" w:rsidR="00CA65BC" w:rsidRPr="00FD741C" w:rsidRDefault="00CA65BC" w:rsidP="00E21426">
                              <w:pPr>
                                <w:ind w:left="284"/>
                                <w:rPr>
                                  <w:rFonts w:asciiTheme="majorHAnsi" w:hAnsiTheme="majorHAnsi"/>
                                  <w:bCs/>
                                  <w:sz w:val="16"/>
                                  <w:szCs w:val="16"/>
                                </w:rPr>
                              </w:pPr>
                              <w:r w:rsidRPr="00FD741C">
                                <w:rPr>
                                  <w:rFonts w:asciiTheme="majorHAnsi" w:hAnsiTheme="majorHAnsi"/>
                                  <w:bCs/>
                                  <w:sz w:val="16"/>
                                  <w:szCs w:val="16"/>
                                </w:rPr>
                                <w:t>90 aged 18-59 years;</w:t>
                              </w:r>
                            </w:p>
                            <w:p w14:paraId="5250B0BF" w14:textId="77777777" w:rsidR="00CA65BC" w:rsidRPr="00FD741C" w:rsidRDefault="00CA65BC" w:rsidP="004D68AB">
                              <w:pPr>
                                <w:pStyle w:val="ListParagraph"/>
                                <w:numPr>
                                  <w:ilvl w:val="0"/>
                                  <w:numId w:val="15"/>
                                </w:numPr>
                                <w:ind w:left="851" w:hanging="207"/>
                                <w:rPr>
                                  <w:rFonts w:asciiTheme="majorHAnsi" w:hAnsiTheme="majorHAnsi"/>
                                  <w:bCs/>
                                  <w:sz w:val="16"/>
                                  <w:szCs w:val="16"/>
                                </w:rPr>
                              </w:pPr>
                              <w:r w:rsidRPr="00FD741C">
                                <w:rPr>
                                  <w:rFonts w:asciiTheme="majorHAnsi" w:hAnsiTheme="majorHAnsi"/>
                                  <w:bCs/>
                                  <w:sz w:val="16"/>
                                  <w:szCs w:val="16"/>
                                </w:rPr>
                                <w:t xml:space="preserve">45 had 1 priming dose on day 0, </w:t>
                              </w:r>
                            </w:p>
                            <w:p w14:paraId="7C9982A0" w14:textId="77777777" w:rsidR="00CA65BC" w:rsidRPr="00FD741C" w:rsidRDefault="00CA65BC" w:rsidP="004D68AB">
                              <w:pPr>
                                <w:pStyle w:val="ListParagraph"/>
                                <w:numPr>
                                  <w:ilvl w:val="0"/>
                                  <w:numId w:val="15"/>
                                </w:numPr>
                                <w:ind w:left="851" w:hanging="207"/>
                                <w:rPr>
                                  <w:rFonts w:asciiTheme="majorHAnsi" w:hAnsiTheme="majorHAnsi"/>
                                  <w:bCs/>
                                  <w:sz w:val="16"/>
                                  <w:szCs w:val="16"/>
                                </w:rPr>
                              </w:pPr>
                              <w:r w:rsidRPr="00FD741C">
                                <w:rPr>
                                  <w:rFonts w:asciiTheme="majorHAnsi" w:hAnsiTheme="majorHAnsi"/>
                                  <w:bCs/>
                                  <w:sz w:val="16"/>
                                  <w:szCs w:val="16"/>
                                </w:rPr>
                                <w:t>45 had 2 priming doses on days 0, &amp; 21)</w:t>
                              </w:r>
                            </w:p>
                            <w:p w14:paraId="28351BE7" w14:textId="77777777" w:rsidR="00CA65BC" w:rsidRPr="00FD741C" w:rsidRDefault="00CA65BC" w:rsidP="00E21426">
                              <w:pPr>
                                <w:ind w:left="284"/>
                                <w:rPr>
                                  <w:rFonts w:asciiTheme="majorHAnsi" w:hAnsiTheme="majorHAnsi"/>
                                  <w:bCs/>
                                  <w:sz w:val="16"/>
                                  <w:szCs w:val="16"/>
                                </w:rPr>
                              </w:pPr>
                              <w:r w:rsidRPr="00FD741C">
                                <w:rPr>
                                  <w:rFonts w:asciiTheme="majorHAnsi" w:hAnsiTheme="majorHAnsi"/>
                                  <w:bCs/>
                                  <w:sz w:val="16"/>
                                  <w:szCs w:val="16"/>
                                </w:rPr>
                                <w:t xml:space="preserve">22 aged ≥60 years </w:t>
                              </w:r>
                            </w:p>
                            <w:p w14:paraId="187C366D" w14:textId="77777777" w:rsidR="00CA65BC" w:rsidRPr="00FD741C" w:rsidRDefault="00CA65BC" w:rsidP="004D68AB">
                              <w:pPr>
                                <w:pStyle w:val="ListParagraph"/>
                                <w:numPr>
                                  <w:ilvl w:val="0"/>
                                  <w:numId w:val="16"/>
                                </w:numPr>
                                <w:ind w:left="851" w:hanging="207"/>
                                <w:rPr>
                                  <w:rFonts w:asciiTheme="majorHAnsi" w:hAnsiTheme="majorHAnsi"/>
                                  <w:bCs/>
                                  <w:sz w:val="16"/>
                                  <w:szCs w:val="16"/>
                                </w:rPr>
                              </w:pPr>
                              <w:r w:rsidRPr="00FD741C">
                                <w:rPr>
                                  <w:rFonts w:asciiTheme="majorHAnsi" w:hAnsiTheme="majorHAnsi"/>
                                  <w:bCs/>
                                  <w:sz w:val="16"/>
                                  <w:szCs w:val="16"/>
                                </w:rPr>
                                <w:t xml:space="preserve">11 had 1 priming dose on day 0, </w:t>
                              </w:r>
                            </w:p>
                            <w:p w14:paraId="7040AE57" w14:textId="77777777" w:rsidR="00CA65BC" w:rsidRPr="00FD741C" w:rsidRDefault="00CA65BC" w:rsidP="004D68AB">
                              <w:pPr>
                                <w:pStyle w:val="ListParagraph"/>
                                <w:numPr>
                                  <w:ilvl w:val="0"/>
                                  <w:numId w:val="16"/>
                                </w:numPr>
                                <w:ind w:left="851" w:hanging="207"/>
                                <w:rPr>
                                  <w:rFonts w:asciiTheme="majorHAnsi" w:hAnsiTheme="majorHAnsi"/>
                                  <w:bCs/>
                                  <w:sz w:val="16"/>
                                  <w:szCs w:val="16"/>
                                </w:rPr>
                              </w:pPr>
                              <w:r w:rsidRPr="00FD741C">
                                <w:rPr>
                                  <w:rFonts w:asciiTheme="majorHAnsi" w:hAnsiTheme="majorHAnsi"/>
                                  <w:bCs/>
                                  <w:sz w:val="16"/>
                                  <w:szCs w:val="16"/>
                                </w:rPr>
                                <w:t>11 had 2 priming doses on days 0, &amp; 21)</w:t>
                              </w:r>
                            </w:p>
                            <w:p w14:paraId="7C6D2907" w14:textId="77777777" w:rsidR="00CA65BC" w:rsidRPr="00FD741C" w:rsidRDefault="00CA65BC" w:rsidP="00E21426">
                              <w:pPr>
                                <w:ind w:left="284"/>
                                <w:rPr>
                                  <w:rFonts w:asciiTheme="majorHAnsi" w:hAnsiTheme="majorHAnsi"/>
                                  <w:bCs/>
                                  <w:sz w:val="16"/>
                                  <w:szCs w:val="16"/>
                                </w:rPr>
                              </w:pPr>
                            </w:p>
                            <w:p w14:paraId="02CBE144" w14:textId="77777777" w:rsidR="00CA65BC" w:rsidRPr="00FD741C" w:rsidRDefault="00CA65BC" w:rsidP="00E21426">
                              <w:pPr>
                                <w:rPr>
                                  <w:rFonts w:asciiTheme="majorHAnsi" w:hAnsiTheme="majorHAnsi"/>
                                  <w:bCs/>
                                  <w:sz w:val="16"/>
                                  <w:szCs w:val="16"/>
                                </w:rPr>
                              </w:pPr>
                              <w:r w:rsidRPr="00FD741C">
                                <w:rPr>
                                  <w:rFonts w:asciiTheme="majorHAnsi" w:hAnsiTheme="majorHAnsi"/>
                                  <w:bCs/>
                                  <w:sz w:val="16"/>
                                  <w:szCs w:val="16"/>
                                </w:rPr>
                                <w:t>106 given 7.5μg HA:</w:t>
                              </w:r>
                            </w:p>
                            <w:p w14:paraId="628D9A95" w14:textId="77777777" w:rsidR="00CA65BC" w:rsidRPr="00FD741C" w:rsidRDefault="00CA65BC" w:rsidP="00E21426">
                              <w:pPr>
                                <w:ind w:left="284"/>
                                <w:rPr>
                                  <w:rFonts w:asciiTheme="majorHAnsi" w:hAnsiTheme="majorHAnsi"/>
                                  <w:bCs/>
                                  <w:sz w:val="16"/>
                                  <w:szCs w:val="16"/>
                                </w:rPr>
                              </w:pPr>
                              <w:r w:rsidRPr="00FD741C">
                                <w:rPr>
                                  <w:rFonts w:asciiTheme="majorHAnsi" w:hAnsiTheme="majorHAnsi"/>
                                  <w:bCs/>
                                  <w:sz w:val="16"/>
                                  <w:szCs w:val="16"/>
                                </w:rPr>
                                <w:t xml:space="preserve">87 aged 18-59 years: </w:t>
                              </w:r>
                            </w:p>
                            <w:p w14:paraId="6D703EC3" w14:textId="77777777" w:rsidR="00CA65BC" w:rsidRPr="00FD741C" w:rsidRDefault="00CA65BC" w:rsidP="004D68AB">
                              <w:pPr>
                                <w:pStyle w:val="ListParagraph"/>
                                <w:numPr>
                                  <w:ilvl w:val="0"/>
                                  <w:numId w:val="17"/>
                                </w:numPr>
                                <w:ind w:left="851" w:hanging="207"/>
                                <w:rPr>
                                  <w:rFonts w:asciiTheme="majorHAnsi" w:hAnsiTheme="majorHAnsi"/>
                                  <w:bCs/>
                                  <w:sz w:val="16"/>
                                  <w:szCs w:val="16"/>
                                </w:rPr>
                              </w:pPr>
                              <w:r w:rsidRPr="00FD741C">
                                <w:rPr>
                                  <w:rFonts w:asciiTheme="majorHAnsi" w:hAnsiTheme="majorHAnsi"/>
                                  <w:bCs/>
                                  <w:sz w:val="16"/>
                                  <w:szCs w:val="16"/>
                                </w:rPr>
                                <w:t xml:space="preserve">45 had 1 priming dose on day 0, </w:t>
                              </w:r>
                            </w:p>
                            <w:p w14:paraId="0624C09F" w14:textId="77777777" w:rsidR="00CA65BC" w:rsidRPr="00FD741C" w:rsidRDefault="00CA65BC" w:rsidP="004D68AB">
                              <w:pPr>
                                <w:pStyle w:val="ListParagraph"/>
                                <w:numPr>
                                  <w:ilvl w:val="0"/>
                                  <w:numId w:val="17"/>
                                </w:numPr>
                                <w:ind w:left="851" w:hanging="207"/>
                                <w:rPr>
                                  <w:rFonts w:asciiTheme="majorHAnsi" w:hAnsiTheme="majorHAnsi"/>
                                  <w:bCs/>
                                  <w:sz w:val="16"/>
                                  <w:szCs w:val="16"/>
                                </w:rPr>
                              </w:pPr>
                              <w:r w:rsidRPr="00FD741C">
                                <w:rPr>
                                  <w:rFonts w:asciiTheme="majorHAnsi" w:hAnsiTheme="majorHAnsi"/>
                                  <w:bCs/>
                                  <w:sz w:val="16"/>
                                  <w:szCs w:val="16"/>
                                </w:rPr>
                                <w:t>42 had 2 priming doses on days 0, &amp; 21</w:t>
                              </w:r>
                            </w:p>
                            <w:p w14:paraId="4AFE37F4" w14:textId="77777777" w:rsidR="00CA65BC" w:rsidRPr="00FD741C" w:rsidRDefault="00CA65BC" w:rsidP="00E21426">
                              <w:pPr>
                                <w:ind w:left="284"/>
                                <w:rPr>
                                  <w:rFonts w:asciiTheme="majorHAnsi" w:hAnsiTheme="majorHAnsi"/>
                                  <w:bCs/>
                                  <w:sz w:val="16"/>
                                  <w:szCs w:val="16"/>
                                </w:rPr>
                              </w:pPr>
                              <w:r w:rsidRPr="00FD741C">
                                <w:rPr>
                                  <w:rFonts w:asciiTheme="majorHAnsi" w:hAnsiTheme="majorHAnsi"/>
                                  <w:bCs/>
                                  <w:sz w:val="16"/>
                                  <w:szCs w:val="16"/>
                                </w:rPr>
                                <w:t xml:space="preserve">19 aged ≥60 years </w:t>
                              </w:r>
                            </w:p>
                            <w:p w14:paraId="15B55B38" w14:textId="77777777" w:rsidR="00CA65BC" w:rsidRPr="00FD741C" w:rsidRDefault="00CA65BC" w:rsidP="004D68AB">
                              <w:pPr>
                                <w:pStyle w:val="ListParagraph"/>
                                <w:numPr>
                                  <w:ilvl w:val="0"/>
                                  <w:numId w:val="18"/>
                                </w:numPr>
                                <w:ind w:left="851" w:hanging="207"/>
                                <w:rPr>
                                  <w:rFonts w:asciiTheme="majorHAnsi" w:hAnsiTheme="majorHAnsi"/>
                                  <w:bCs/>
                                  <w:sz w:val="16"/>
                                  <w:szCs w:val="16"/>
                                </w:rPr>
                              </w:pPr>
                              <w:r w:rsidRPr="00FD741C">
                                <w:rPr>
                                  <w:rFonts w:asciiTheme="majorHAnsi" w:hAnsiTheme="majorHAnsi"/>
                                  <w:bCs/>
                                  <w:sz w:val="16"/>
                                  <w:szCs w:val="16"/>
                                </w:rPr>
                                <w:t xml:space="preserve">10 had 1 priming dose on day 0, </w:t>
                              </w:r>
                            </w:p>
                            <w:p w14:paraId="69792312" w14:textId="77777777" w:rsidR="00CA65BC" w:rsidRPr="00FD741C" w:rsidRDefault="00CA65BC" w:rsidP="004D68AB">
                              <w:pPr>
                                <w:pStyle w:val="ListParagraph"/>
                                <w:numPr>
                                  <w:ilvl w:val="0"/>
                                  <w:numId w:val="18"/>
                                </w:numPr>
                                <w:ind w:left="851" w:hanging="207"/>
                                <w:rPr>
                                  <w:rFonts w:asciiTheme="majorHAnsi" w:hAnsiTheme="majorHAnsi"/>
                                  <w:bCs/>
                                  <w:sz w:val="16"/>
                                  <w:szCs w:val="16"/>
                                </w:rPr>
                              </w:pPr>
                              <w:r w:rsidRPr="00FD741C">
                                <w:rPr>
                                  <w:rFonts w:asciiTheme="majorHAnsi" w:hAnsiTheme="majorHAnsi"/>
                                  <w:bCs/>
                                  <w:sz w:val="16"/>
                                  <w:szCs w:val="16"/>
                                </w:rPr>
                                <w:t xml:space="preserve">9 had 2 priming doses on days 0, &amp; 21 </w:t>
                              </w:r>
                            </w:p>
                            <w:p w14:paraId="67435E6D" w14:textId="77777777" w:rsidR="00CA65BC" w:rsidRPr="00FD741C" w:rsidRDefault="00CA65BC" w:rsidP="00E21426">
                              <w:pPr>
                                <w:rPr>
                                  <w:rFonts w:asciiTheme="majorHAnsi" w:hAnsiTheme="majorHAnsi"/>
                                  <w:bCs/>
                                  <w:sz w:val="16"/>
                                  <w:szCs w:val="16"/>
                                </w:rPr>
                              </w:pPr>
                              <w:r w:rsidRPr="00FD741C">
                                <w:rPr>
                                  <w:rFonts w:asciiTheme="majorHAnsi" w:hAnsiTheme="majorHAnsi"/>
                                  <w:bCs/>
                                  <w:sz w:val="16"/>
                                  <w:szCs w:val="16"/>
                                </w:rPr>
                                <w:tab/>
                              </w:r>
                            </w:p>
                            <w:p w14:paraId="1E8A633A" w14:textId="77777777" w:rsidR="00CA65BC" w:rsidRPr="00FD741C" w:rsidRDefault="00CA65BC" w:rsidP="00E21426">
                              <w:pPr>
                                <w:rPr>
                                  <w:rFonts w:asciiTheme="majorHAnsi" w:hAnsiTheme="majorHAnsi"/>
                                  <w:bCs/>
                                  <w:sz w:val="16"/>
                                  <w:szCs w:val="16"/>
                                </w:rPr>
                              </w:pPr>
                            </w:p>
                            <w:p w14:paraId="3E0D6390" w14:textId="77777777" w:rsidR="00CA65BC" w:rsidRPr="00FD741C" w:rsidRDefault="00CA65BC" w:rsidP="00E21426">
                              <w:pPr>
                                <w:ind w:left="284"/>
                                <w:rPr>
                                  <w:rFonts w:asciiTheme="majorHAnsi" w:hAnsiTheme="majorHAnsi"/>
                                  <w:bCs/>
                                  <w:sz w:val="16"/>
                                  <w:szCs w:val="16"/>
                                </w:rPr>
                              </w:pPr>
                            </w:p>
                            <w:p w14:paraId="22B16DB2" w14:textId="77777777" w:rsidR="00CA65BC" w:rsidRPr="00FD741C" w:rsidRDefault="00CA65BC" w:rsidP="00473496">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ounded Rectangle 59"/>
                        <wps:cNvSpPr>
                          <a:spLocks/>
                        </wps:cNvSpPr>
                        <wps:spPr>
                          <a:xfrm>
                            <a:off x="5080" y="1354455"/>
                            <a:ext cx="2844165" cy="2791460"/>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613EEB07" w14:textId="2CF839AA" w:rsidR="00CA65BC" w:rsidRPr="003E432B" w:rsidRDefault="00CA65BC" w:rsidP="00706ACC">
                              <w:pPr>
                                <w:rPr>
                                  <w:rFonts w:asciiTheme="majorHAnsi" w:hAnsiTheme="majorHAnsi"/>
                                  <w:bCs/>
                                  <w:sz w:val="16"/>
                                  <w:szCs w:val="16"/>
                                </w:rPr>
                              </w:pPr>
                              <w:r w:rsidRPr="003E432B">
                                <w:rPr>
                                  <w:rFonts w:asciiTheme="majorHAnsi" w:hAnsiTheme="majorHAnsi"/>
                                  <w:b/>
                                  <w:bCs/>
                                  <w:sz w:val="16"/>
                                  <w:szCs w:val="16"/>
                                </w:rPr>
                                <w:t>MF59 A/t</w:t>
                              </w:r>
                              <w:r>
                                <w:rPr>
                                  <w:rFonts w:asciiTheme="majorHAnsi" w:hAnsiTheme="majorHAnsi"/>
                                  <w:b/>
                                  <w:bCs/>
                                  <w:sz w:val="16"/>
                                  <w:szCs w:val="16"/>
                                </w:rPr>
                                <w:t>/T/1</w:t>
                              </w:r>
                              <w:r w:rsidRPr="003E432B">
                                <w:rPr>
                                  <w:rFonts w:asciiTheme="majorHAnsi" w:hAnsiTheme="majorHAnsi"/>
                                  <w:b/>
                                  <w:bCs/>
                                  <w:sz w:val="16"/>
                                  <w:szCs w:val="16"/>
                                </w:rPr>
                                <w:t xml:space="preserve"> </w:t>
                              </w:r>
                              <w:r>
                                <w:rPr>
                                  <w:rFonts w:asciiTheme="majorHAnsi" w:hAnsiTheme="majorHAnsi"/>
                                  <w:b/>
                                  <w:bCs/>
                                  <w:sz w:val="16"/>
                                  <w:szCs w:val="16"/>
                                </w:rPr>
                                <w:t xml:space="preserve">(H5N1) </w:t>
                              </w:r>
                              <w:r w:rsidRPr="003E432B">
                                <w:rPr>
                                  <w:rFonts w:asciiTheme="majorHAnsi" w:hAnsiTheme="majorHAnsi"/>
                                  <w:b/>
                                  <w:bCs/>
                                  <w:sz w:val="16"/>
                                  <w:szCs w:val="16"/>
                                </w:rPr>
                                <w:t>vaccine</w:t>
                              </w:r>
                            </w:p>
                            <w:p w14:paraId="45CB647A" w14:textId="77777777" w:rsidR="00CA65BC" w:rsidRPr="003E432B" w:rsidRDefault="00CA65BC" w:rsidP="007B5E1A">
                              <w:pPr>
                                <w:rPr>
                                  <w:rFonts w:asciiTheme="majorHAnsi" w:hAnsiTheme="majorHAnsi"/>
                                  <w:bCs/>
                                  <w:sz w:val="16"/>
                                  <w:szCs w:val="16"/>
                                </w:rPr>
                              </w:pPr>
                              <w:r w:rsidRPr="003E432B">
                                <w:rPr>
                                  <w:rFonts w:asciiTheme="majorHAnsi" w:hAnsiTheme="majorHAnsi"/>
                                  <w:bCs/>
                                  <w:sz w:val="16"/>
                                  <w:szCs w:val="16"/>
                                </w:rPr>
                                <w:t>222 ‘primed’ participants vaccinated on day 456</w:t>
                              </w:r>
                            </w:p>
                            <w:p w14:paraId="26DA7C9B" w14:textId="77777777" w:rsidR="00CA65BC" w:rsidRPr="003E432B" w:rsidRDefault="00CA65BC" w:rsidP="005C7967">
                              <w:pPr>
                                <w:rPr>
                                  <w:rFonts w:asciiTheme="majorHAnsi" w:hAnsiTheme="majorHAnsi"/>
                                  <w:bCs/>
                                  <w:sz w:val="16"/>
                                  <w:szCs w:val="16"/>
                                </w:rPr>
                              </w:pPr>
                              <w:r w:rsidRPr="003E432B">
                                <w:rPr>
                                  <w:rFonts w:asciiTheme="majorHAnsi" w:hAnsiTheme="majorHAnsi"/>
                                  <w:bCs/>
                                  <w:sz w:val="16"/>
                                  <w:szCs w:val="16"/>
                                </w:rPr>
                                <w:t>110 given 3.75μg HA:</w:t>
                              </w:r>
                            </w:p>
                            <w:p w14:paraId="26EB0972" w14:textId="77777777" w:rsidR="00CA65BC" w:rsidRPr="003E432B" w:rsidRDefault="00CA65BC" w:rsidP="0062623D">
                              <w:pPr>
                                <w:ind w:left="284"/>
                                <w:rPr>
                                  <w:rFonts w:asciiTheme="majorHAnsi" w:hAnsiTheme="majorHAnsi"/>
                                  <w:bCs/>
                                  <w:sz w:val="16"/>
                                  <w:szCs w:val="16"/>
                                </w:rPr>
                              </w:pPr>
                              <w:r w:rsidRPr="003E432B">
                                <w:rPr>
                                  <w:rFonts w:asciiTheme="majorHAnsi" w:hAnsiTheme="majorHAnsi"/>
                                  <w:bCs/>
                                  <w:sz w:val="16"/>
                                  <w:szCs w:val="16"/>
                                </w:rPr>
                                <w:t>90 aged 18-59 years:</w:t>
                              </w:r>
                            </w:p>
                            <w:p w14:paraId="21D62AAA" w14:textId="77777777" w:rsidR="00CA65BC" w:rsidRPr="003E432B" w:rsidRDefault="00CA65BC" w:rsidP="004D68AB">
                              <w:pPr>
                                <w:pStyle w:val="ListParagraph"/>
                                <w:numPr>
                                  <w:ilvl w:val="0"/>
                                  <w:numId w:val="11"/>
                                </w:numPr>
                                <w:ind w:left="851" w:hanging="207"/>
                                <w:rPr>
                                  <w:rFonts w:asciiTheme="majorHAnsi" w:hAnsiTheme="majorHAnsi"/>
                                  <w:bCs/>
                                  <w:sz w:val="16"/>
                                  <w:szCs w:val="16"/>
                                </w:rPr>
                              </w:pPr>
                              <w:r w:rsidRPr="003E432B">
                                <w:rPr>
                                  <w:rFonts w:asciiTheme="majorHAnsi" w:hAnsiTheme="majorHAnsi"/>
                                  <w:bCs/>
                                  <w:sz w:val="16"/>
                                  <w:szCs w:val="16"/>
                                </w:rPr>
                                <w:t xml:space="preserve">46 had 1 priming dose on day 0, </w:t>
                              </w:r>
                            </w:p>
                            <w:p w14:paraId="302F83D7" w14:textId="77777777" w:rsidR="00CA65BC" w:rsidRPr="003E432B" w:rsidRDefault="00CA65BC" w:rsidP="004D68AB">
                              <w:pPr>
                                <w:pStyle w:val="ListParagraph"/>
                                <w:numPr>
                                  <w:ilvl w:val="0"/>
                                  <w:numId w:val="11"/>
                                </w:numPr>
                                <w:ind w:left="851" w:hanging="207"/>
                                <w:rPr>
                                  <w:rFonts w:asciiTheme="majorHAnsi" w:hAnsiTheme="majorHAnsi"/>
                                  <w:bCs/>
                                  <w:sz w:val="16"/>
                                  <w:szCs w:val="16"/>
                                </w:rPr>
                              </w:pPr>
                              <w:r w:rsidRPr="003E432B">
                                <w:rPr>
                                  <w:rFonts w:asciiTheme="majorHAnsi" w:hAnsiTheme="majorHAnsi"/>
                                  <w:bCs/>
                                  <w:sz w:val="16"/>
                                  <w:szCs w:val="16"/>
                                </w:rPr>
                                <w:t>44 had 2 priming doses on days 0, &amp; 21)</w:t>
                              </w:r>
                            </w:p>
                            <w:p w14:paraId="29E19EE8" w14:textId="77777777" w:rsidR="00CA65BC" w:rsidRPr="003E432B" w:rsidRDefault="00CA65BC" w:rsidP="0062623D">
                              <w:pPr>
                                <w:ind w:left="284"/>
                                <w:rPr>
                                  <w:rFonts w:asciiTheme="majorHAnsi" w:hAnsiTheme="majorHAnsi"/>
                                  <w:bCs/>
                                  <w:sz w:val="16"/>
                                  <w:szCs w:val="16"/>
                                </w:rPr>
                              </w:pPr>
                              <w:r w:rsidRPr="003E432B">
                                <w:rPr>
                                  <w:rFonts w:asciiTheme="majorHAnsi" w:hAnsiTheme="majorHAnsi"/>
                                  <w:bCs/>
                                  <w:sz w:val="16"/>
                                  <w:szCs w:val="16"/>
                                </w:rPr>
                                <w:t xml:space="preserve">20 aged ≥60 years: </w:t>
                              </w:r>
                            </w:p>
                            <w:p w14:paraId="4F99EEEA" w14:textId="77777777" w:rsidR="00CA65BC" w:rsidRPr="003E432B" w:rsidRDefault="00CA65BC" w:rsidP="004D68AB">
                              <w:pPr>
                                <w:pStyle w:val="ListParagraph"/>
                                <w:numPr>
                                  <w:ilvl w:val="0"/>
                                  <w:numId w:val="12"/>
                                </w:numPr>
                                <w:ind w:left="851" w:hanging="218"/>
                                <w:rPr>
                                  <w:rFonts w:asciiTheme="majorHAnsi" w:hAnsiTheme="majorHAnsi"/>
                                  <w:bCs/>
                                  <w:sz w:val="16"/>
                                  <w:szCs w:val="16"/>
                                </w:rPr>
                              </w:pPr>
                              <w:r w:rsidRPr="003E432B">
                                <w:rPr>
                                  <w:rFonts w:asciiTheme="majorHAnsi" w:hAnsiTheme="majorHAnsi"/>
                                  <w:bCs/>
                                  <w:sz w:val="16"/>
                                  <w:szCs w:val="16"/>
                                </w:rPr>
                                <w:t xml:space="preserve">11 had 1 priming dose on day 0, </w:t>
                              </w:r>
                            </w:p>
                            <w:p w14:paraId="5F6F6F88" w14:textId="77777777" w:rsidR="00CA65BC" w:rsidRPr="003E432B" w:rsidRDefault="00CA65BC" w:rsidP="004D68AB">
                              <w:pPr>
                                <w:pStyle w:val="ListParagraph"/>
                                <w:numPr>
                                  <w:ilvl w:val="0"/>
                                  <w:numId w:val="12"/>
                                </w:numPr>
                                <w:ind w:left="851" w:hanging="218"/>
                                <w:rPr>
                                  <w:rFonts w:asciiTheme="majorHAnsi" w:hAnsiTheme="majorHAnsi"/>
                                  <w:bCs/>
                                  <w:sz w:val="16"/>
                                  <w:szCs w:val="16"/>
                                </w:rPr>
                              </w:pPr>
                              <w:r w:rsidRPr="003E432B">
                                <w:rPr>
                                  <w:rFonts w:asciiTheme="majorHAnsi" w:hAnsiTheme="majorHAnsi"/>
                                  <w:bCs/>
                                  <w:sz w:val="16"/>
                                  <w:szCs w:val="16"/>
                                </w:rPr>
                                <w:t>9 had 2 priming doses on days 0, &amp; 21)</w:t>
                              </w:r>
                            </w:p>
                            <w:p w14:paraId="51169D28" w14:textId="77777777" w:rsidR="00CA65BC" w:rsidRPr="003E432B" w:rsidRDefault="00CA65BC" w:rsidP="0062623D">
                              <w:pPr>
                                <w:ind w:left="284"/>
                                <w:rPr>
                                  <w:rFonts w:asciiTheme="majorHAnsi" w:hAnsiTheme="majorHAnsi"/>
                                  <w:bCs/>
                                  <w:sz w:val="16"/>
                                  <w:szCs w:val="16"/>
                                </w:rPr>
                              </w:pPr>
                            </w:p>
                            <w:p w14:paraId="6B97DED2" w14:textId="77777777" w:rsidR="00CA65BC" w:rsidRPr="003E432B" w:rsidRDefault="00CA65BC" w:rsidP="0062623D">
                              <w:pPr>
                                <w:rPr>
                                  <w:rFonts w:asciiTheme="majorHAnsi" w:hAnsiTheme="majorHAnsi"/>
                                  <w:bCs/>
                                  <w:sz w:val="16"/>
                                  <w:szCs w:val="16"/>
                                </w:rPr>
                              </w:pPr>
                              <w:r w:rsidRPr="003E432B">
                                <w:rPr>
                                  <w:rFonts w:asciiTheme="majorHAnsi" w:hAnsiTheme="majorHAnsi"/>
                                  <w:bCs/>
                                  <w:sz w:val="16"/>
                                  <w:szCs w:val="16"/>
                                </w:rPr>
                                <w:t>112 given 7.5μg HA:</w:t>
                              </w:r>
                            </w:p>
                            <w:p w14:paraId="3C4C0F95" w14:textId="77777777" w:rsidR="00CA65BC" w:rsidRPr="003E432B" w:rsidRDefault="00CA65BC" w:rsidP="00E21426">
                              <w:pPr>
                                <w:ind w:left="284"/>
                                <w:rPr>
                                  <w:rFonts w:asciiTheme="majorHAnsi" w:hAnsiTheme="majorHAnsi"/>
                                  <w:bCs/>
                                  <w:sz w:val="16"/>
                                  <w:szCs w:val="16"/>
                                </w:rPr>
                              </w:pPr>
                              <w:r w:rsidRPr="003E432B">
                                <w:rPr>
                                  <w:rFonts w:asciiTheme="majorHAnsi" w:hAnsiTheme="majorHAnsi"/>
                                  <w:bCs/>
                                  <w:sz w:val="16"/>
                                  <w:szCs w:val="16"/>
                                </w:rPr>
                                <w:t xml:space="preserve">91 aged 18-59 years: </w:t>
                              </w:r>
                            </w:p>
                            <w:p w14:paraId="4CFE932E" w14:textId="77777777" w:rsidR="00CA65BC" w:rsidRPr="003E432B" w:rsidRDefault="00CA65BC" w:rsidP="004D68AB">
                              <w:pPr>
                                <w:pStyle w:val="ListParagraph"/>
                                <w:numPr>
                                  <w:ilvl w:val="0"/>
                                  <w:numId w:val="13"/>
                                </w:numPr>
                                <w:ind w:left="851" w:hanging="207"/>
                                <w:rPr>
                                  <w:rFonts w:asciiTheme="majorHAnsi" w:hAnsiTheme="majorHAnsi"/>
                                  <w:bCs/>
                                  <w:sz w:val="16"/>
                                  <w:szCs w:val="16"/>
                                </w:rPr>
                              </w:pPr>
                              <w:r w:rsidRPr="003E432B">
                                <w:rPr>
                                  <w:rFonts w:asciiTheme="majorHAnsi" w:hAnsiTheme="majorHAnsi"/>
                                  <w:bCs/>
                                  <w:sz w:val="16"/>
                                  <w:szCs w:val="16"/>
                                </w:rPr>
                                <w:t xml:space="preserve">47 had 1 priming dose on day 0, </w:t>
                              </w:r>
                            </w:p>
                            <w:p w14:paraId="5D61338F" w14:textId="77777777" w:rsidR="00CA65BC" w:rsidRPr="003E432B" w:rsidRDefault="00CA65BC" w:rsidP="004D68AB">
                              <w:pPr>
                                <w:pStyle w:val="ListParagraph"/>
                                <w:numPr>
                                  <w:ilvl w:val="0"/>
                                  <w:numId w:val="13"/>
                                </w:numPr>
                                <w:ind w:left="851" w:hanging="207"/>
                                <w:rPr>
                                  <w:rFonts w:asciiTheme="majorHAnsi" w:hAnsiTheme="majorHAnsi"/>
                                  <w:bCs/>
                                  <w:sz w:val="16"/>
                                  <w:szCs w:val="16"/>
                                </w:rPr>
                              </w:pPr>
                              <w:r w:rsidRPr="003E432B">
                                <w:rPr>
                                  <w:rFonts w:asciiTheme="majorHAnsi" w:hAnsiTheme="majorHAnsi"/>
                                  <w:bCs/>
                                  <w:sz w:val="16"/>
                                  <w:szCs w:val="16"/>
                                </w:rPr>
                                <w:t>44 had 2 priming doses on days 0, &amp; 21)</w:t>
                              </w:r>
                            </w:p>
                            <w:p w14:paraId="7503EBB5" w14:textId="77777777" w:rsidR="00CA65BC" w:rsidRPr="003E432B" w:rsidRDefault="00CA65BC" w:rsidP="00E21426">
                              <w:pPr>
                                <w:ind w:left="284"/>
                                <w:rPr>
                                  <w:rFonts w:asciiTheme="majorHAnsi" w:hAnsiTheme="majorHAnsi"/>
                                  <w:bCs/>
                                  <w:sz w:val="16"/>
                                  <w:szCs w:val="16"/>
                                </w:rPr>
                              </w:pPr>
                              <w:r w:rsidRPr="003E432B">
                                <w:rPr>
                                  <w:rFonts w:asciiTheme="majorHAnsi" w:hAnsiTheme="majorHAnsi"/>
                                  <w:bCs/>
                                  <w:sz w:val="16"/>
                                  <w:szCs w:val="16"/>
                                </w:rPr>
                                <w:t xml:space="preserve">21 aged ≥60 years </w:t>
                              </w:r>
                            </w:p>
                            <w:p w14:paraId="32767B23" w14:textId="77777777" w:rsidR="00CA65BC" w:rsidRPr="003E432B" w:rsidRDefault="00CA65BC" w:rsidP="004D68AB">
                              <w:pPr>
                                <w:pStyle w:val="ListParagraph"/>
                                <w:numPr>
                                  <w:ilvl w:val="0"/>
                                  <w:numId w:val="14"/>
                                </w:numPr>
                                <w:ind w:left="851" w:hanging="207"/>
                                <w:rPr>
                                  <w:rFonts w:asciiTheme="majorHAnsi" w:hAnsiTheme="majorHAnsi"/>
                                  <w:bCs/>
                                  <w:sz w:val="16"/>
                                  <w:szCs w:val="16"/>
                                </w:rPr>
                              </w:pPr>
                              <w:r w:rsidRPr="003E432B">
                                <w:rPr>
                                  <w:rFonts w:asciiTheme="majorHAnsi" w:hAnsiTheme="majorHAnsi"/>
                                  <w:bCs/>
                                  <w:sz w:val="16"/>
                                  <w:szCs w:val="16"/>
                                </w:rPr>
                                <w:t>11 had 1 priming dose on day 0, 10 had</w:t>
                              </w:r>
                            </w:p>
                            <w:p w14:paraId="065EB546" w14:textId="77777777" w:rsidR="00CA65BC" w:rsidRPr="003E432B" w:rsidRDefault="00CA65BC" w:rsidP="004D68AB">
                              <w:pPr>
                                <w:pStyle w:val="ListParagraph"/>
                                <w:numPr>
                                  <w:ilvl w:val="0"/>
                                  <w:numId w:val="14"/>
                                </w:numPr>
                                <w:ind w:left="851" w:hanging="207"/>
                                <w:rPr>
                                  <w:rFonts w:asciiTheme="majorHAnsi" w:hAnsiTheme="majorHAnsi"/>
                                  <w:bCs/>
                                  <w:sz w:val="16"/>
                                  <w:szCs w:val="16"/>
                                </w:rPr>
                              </w:pPr>
                              <w:r w:rsidRPr="003E432B">
                                <w:rPr>
                                  <w:rFonts w:asciiTheme="majorHAnsi" w:hAnsiTheme="majorHAnsi"/>
                                  <w:bCs/>
                                  <w:sz w:val="16"/>
                                  <w:szCs w:val="16"/>
                                </w:rPr>
                                <w:t>2 priming doses on days 0, &amp; 21)</w:t>
                              </w:r>
                            </w:p>
                            <w:p w14:paraId="7A5D03CF" w14:textId="77777777" w:rsidR="00CA65BC" w:rsidRPr="003E432B" w:rsidRDefault="00CA65BC" w:rsidP="005C7967">
                              <w:pPr>
                                <w:rPr>
                                  <w:rFonts w:asciiTheme="majorHAnsi" w:hAnsiTheme="majorHAnsi"/>
                                  <w:bCs/>
                                  <w:sz w:val="16"/>
                                  <w:szCs w:val="16"/>
                                </w:rPr>
                              </w:pPr>
                              <w:r w:rsidRPr="003E432B">
                                <w:rPr>
                                  <w:rFonts w:asciiTheme="majorHAnsi" w:hAnsiTheme="majorHAnsi"/>
                                  <w:bCs/>
                                  <w:sz w:val="16"/>
                                  <w:szCs w:val="16"/>
                                </w:rPr>
                                <w:tab/>
                              </w:r>
                            </w:p>
                            <w:p w14:paraId="5D68240B" w14:textId="77777777" w:rsidR="00CA65BC" w:rsidRPr="003E432B" w:rsidRDefault="00CA65BC" w:rsidP="00E21426">
                              <w:pPr>
                                <w:rPr>
                                  <w:rFonts w:asciiTheme="majorHAnsi" w:hAnsiTheme="majorHAnsi"/>
                                  <w:bCs/>
                                  <w:sz w:val="16"/>
                                  <w:szCs w:val="16"/>
                                </w:rPr>
                              </w:pPr>
                              <w:r w:rsidRPr="003E432B">
                                <w:rPr>
                                  <w:rFonts w:asciiTheme="majorHAnsi" w:hAnsiTheme="majorHAnsi"/>
                                  <w:bCs/>
                                  <w:sz w:val="16"/>
                                  <w:szCs w:val="16"/>
                                </w:rPr>
                                <w:t>49 ‘non-primed’ controls given 7.5μg HA on day 456</w:t>
                              </w:r>
                            </w:p>
                            <w:p w14:paraId="7F3B9FF8" w14:textId="77777777" w:rsidR="00CA65BC" w:rsidRPr="003E432B" w:rsidRDefault="00CA65BC" w:rsidP="00473496">
                              <w:pPr>
                                <w:ind w:firstLine="284"/>
                                <w:rPr>
                                  <w:rFonts w:asciiTheme="majorHAnsi" w:hAnsiTheme="majorHAnsi"/>
                                  <w:bCs/>
                                  <w:sz w:val="16"/>
                                  <w:szCs w:val="16"/>
                                </w:rPr>
                              </w:pPr>
                            </w:p>
                            <w:p w14:paraId="2D74F577" w14:textId="77777777" w:rsidR="00CA65BC" w:rsidRPr="003E432B" w:rsidRDefault="00CA65BC" w:rsidP="00473496">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Left Brace 60"/>
                        <wps:cNvSpPr>
                          <a:spLocks/>
                        </wps:cNvSpPr>
                        <wps:spPr>
                          <a:xfrm rot="5400000">
                            <a:off x="2695257" y="-296227"/>
                            <a:ext cx="353695" cy="2948940"/>
                          </a:xfrm>
                          <a:prstGeom prst="leftBrace">
                            <a:avLst>
                              <a:gd name="adj1" fmla="val 0"/>
                              <a:gd name="adj2" fmla="val 50000"/>
                            </a:avLst>
                          </a:prstGeom>
                          <a:ln w="9525" cmpd="sng">
                            <a:solidFill>
                              <a:schemeClr val="tx1"/>
                            </a:solidFill>
                            <a:headEnd type="triangle"/>
                            <a:tailEnd type="triangle"/>
                          </a:ln>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ounded Rectangle 55"/>
                        <wps:cNvSpPr>
                          <a:spLocks/>
                        </wps:cNvSpPr>
                        <wps:spPr>
                          <a:xfrm>
                            <a:off x="0" y="4438650"/>
                            <a:ext cx="2788920" cy="2451735"/>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7330E0D5" w14:textId="1EAFD2AE" w:rsidR="00CA65BC" w:rsidRPr="00FD741C" w:rsidRDefault="00CA65BC" w:rsidP="00473496">
                              <w:pPr>
                                <w:rPr>
                                  <w:rFonts w:asciiTheme="majorHAnsi" w:hAnsiTheme="majorHAnsi"/>
                                  <w:bCs/>
                                  <w:sz w:val="16"/>
                                  <w:szCs w:val="16"/>
                                </w:rPr>
                              </w:pPr>
                              <w:r w:rsidRPr="00FD741C">
                                <w:rPr>
                                  <w:rFonts w:asciiTheme="majorHAnsi" w:hAnsiTheme="majorHAnsi"/>
                                  <w:bCs/>
                                  <w:sz w:val="16"/>
                                  <w:szCs w:val="16"/>
                                </w:rPr>
                                <w:t>220/222 (99.1%) completed diary cards</w:t>
                              </w:r>
                            </w:p>
                            <w:p w14:paraId="5916DF30" w14:textId="352E381A" w:rsidR="00CA65BC" w:rsidRPr="00FD741C" w:rsidRDefault="00CA65BC" w:rsidP="00473496">
                              <w:pPr>
                                <w:rPr>
                                  <w:rFonts w:asciiTheme="majorHAnsi" w:hAnsiTheme="majorHAnsi"/>
                                  <w:b/>
                                  <w:bCs/>
                                  <w:sz w:val="16"/>
                                  <w:szCs w:val="16"/>
                                </w:rPr>
                              </w:pPr>
                              <w:r w:rsidRPr="00FD741C">
                                <w:rPr>
                                  <w:rFonts w:asciiTheme="majorHAnsi" w:hAnsiTheme="majorHAnsi"/>
                                  <w:bCs/>
                                  <w:sz w:val="16"/>
                                  <w:szCs w:val="16"/>
                                </w:rPr>
                                <w:t xml:space="preserve">213/222 (95.9%) provided blood on day 463 </w:t>
                              </w:r>
                            </w:p>
                            <w:p w14:paraId="5D7D18FD"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208/222 (93.7%) provided blood on day 470</w:t>
                              </w:r>
                            </w:p>
                            <w:p w14:paraId="233498F9" w14:textId="75EFC43D"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205/222 (92.3%) provided blood on day 477</w:t>
                              </w:r>
                            </w:p>
                            <w:p w14:paraId="33DD53FC"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215/222 (96.8%) provided blood on day 638</w:t>
                              </w:r>
                            </w:p>
                            <w:p w14:paraId="5171B44A" w14:textId="4B7FEF80"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215/222 (96.8%) provided blood on day 730</w:t>
                              </w:r>
                            </w:p>
                            <w:p w14:paraId="0C63D56F" w14:textId="1CD83508" w:rsidR="00CA65BC" w:rsidRPr="00FD741C" w:rsidRDefault="00CA65BC" w:rsidP="0023412F">
                              <w:pPr>
                                <w:rPr>
                                  <w:rFonts w:asciiTheme="majorHAnsi" w:hAnsiTheme="majorHAnsi"/>
                                  <w:bCs/>
                                  <w:sz w:val="16"/>
                                  <w:szCs w:val="16"/>
                                </w:rPr>
                              </w:pPr>
                              <w:r w:rsidRPr="00FD741C">
                                <w:rPr>
                                  <w:rFonts w:asciiTheme="majorHAnsi" w:hAnsiTheme="majorHAnsi"/>
                                  <w:bCs/>
                                  <w:sz w:val="16"/>
                                  <w:szCs w:val="16"/>
                                </w:rPr>
                                <w:t xml:space="preserve">3/222 (1.3%) withdrawals at day 730  </w:t>
                              </w:r>
                            </w:p>
                            <w:p w14:paraId="6CFFB05B" w14:textId="2E484C89" w:rsidR="00CA65BC" w:rsidRPr="00FD741C" w:rsidRDefault="00CA65BC" w:rsidP="0023412F">
                              <w:pPr>
                                <w:rPr>
                                  <w:rFonts w:asciiTheme="majorHAnsi" w:hAnsiTheme="majorHAnsi"/>
                                  <w:bCs/>
                                  <w:sz w:val="16"/>
                                  <w:szCs w:val="16"/>
                                </w:rPr>
                              </w:pPr>
                              <w:r w:rsidRPr="00FD741C">
                                <w:rPr>
                                  <w:rFonts w:asciiTheme="majorHAnsi" w:hAnsiTheme="majorHAnsi"/>
                                  <w:bCs/>
                                  <w:sz w:val="16"/>
                                  <w:szCs w:val="16"/>
                                </w:rPr>
                                <w:t>4/222 (1.8%) unable to attend on day 730</w:t>
                              </w:r>
                            </w:p>
                            <w:p w14:paraId="281D7345" w14:textId="77777777" w:rsidR="00CA65BC" w:rsidRPr="00FD741C" w:rsidRDefault="00CA65BC" w:rsidP="0023412F">
                              <w:pPr>
                                <w:rPr>
                                  <w:rFonts w:asciiTheme="majorHAnsi" w:hAnsiTheme="majorHAnsi"/>
                                  <w:bCs/>
                                  <w:sz w:val="16"/>
                                  <w:szCs w:val="16"/>
                                </w:rPr>
                              </w:pPr>
                            </w:p>
                            <w:p w14:paraId="0CDBDA3D" w14:textId="094FCCC6" w:rsidR="00CA65BC" w:rsidRPr="00FD741C" w:rsidRDefault="00CA65BC" w:rsidP="00075D3A">
                              <w:pPr>
                                <w:rPr>
                                  <w:rFonts w:asciiTheme="majorHAnsi" w:hAnsiTheme="majorHAnsi"/>
                                  <w:b/>
                                  <w:bCs/>
                                  <w:sz w:val="16"/>
                                  <w:szCs w:val="16"/>
                                </w:rPr>
                              </w:pPr>
                              <w:r w:rsidRPr="00FD741C">
                                <w:rPr>
                                  <w:rFonts w:asciiTheme="majorHAnsi" w:hAnsiTheme="majorHAnsi"/>
                                  <w:bCs/>
                                  <w:sz w:val="16"/>
                                  <w:szCs w:val="16"/>
                                </w:rPr>
                                <w:t xml:space="preserve">47/49 (95.9%) controls completed diary cards </w:t>
                              </w:r>
                              <w:r>
                                <w:rPr>
                                  <w:rFonts w:asciiTheme="majorHAnsi" w:hAnsiTheme="majorHAnsi"/>
                                  <w:bCs/>
                                  <w:sz w:val="16"/>
                                  <w:szCs w:val="16"/>
                                </w:rPr>
                                <w:t xml:space="preserve">          </w:t>
                              </w:r>
                              <w:r w:rsidRPr="00FD741C">
                                <w:rPr>
                                  <w:rFonts w:asciiTheme="majorHAnsi" w:hAnsiTheme="majorHAnsi"/>
                                  <w:bCs/>
                                  <w:sz w:val="16"/>
                                  <w:szCs w:val="16"/>
                                </w:rPr>
                                <w:t xml:space="preserve">46/49 (93.9%) provided blood on day 463 </w:t>
                              </w:r>
                            </w:p>
                            <w:p w14:paraId="6950042A" w14:textId="77777777"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45/49 (91.8%) provided blood on day 470</w:t>
                              </w:r>
                            </w:p>
                            <w:p w14:paraId="3DBCAD54" w14:textId="77777777"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44/49 (89.8%) provided blood on day 477</w:t>
                              </w:r>
                            </w:p>
                            <w:p w14:paraId="0A5242D7" w14:textId="77777777"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45/49 (91.8%) provided blood on day 638</w:t>
                              </w:r>
                            </w:p>
                            <w:p w14:paraId="10DAE4FC" w14:textId="77777777"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46/49 (93.9%) provided blood on day 730</w:t>
                              </w:r>
                            </w:p>
                            <w:p w14:paraId="33D56A27" w14:textId="1D562014"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47/49 (95.9%) completed diary cards</w:t>
                              </w:r>
                            </w:p>
                            <w:p w14:paraId="388F57D6" w14:textId="5270BF09" w:rsidR="00CA65BC" w:rsidRPr="00FD741C" w:rsidRDefault="00CA65BC" w:rsidP="00281419">
                              <w:pPr>
                                <w:spacing w:after="60"/>
                                <w:rPr>
                                  <w:rFonts w:asciiTheme="majorHAnsi" w:hAnsiTheme="majorHAnsi"/>
                                  <w:bCs/>
                                  <w:sz w:val="16"/>
                                  <w:szCs w:val="16"/>
                                </w:rPr>
                              </w:pPr>
                              <w:r w:rsidRPr="00FD741C">
                                <w:rPr>
                                  <w:rFonts w:asciiTheme="majorHAnsi" w:hAnsiTheme="majorHAnsi"/>
                                  <w:bCs/>
                                  <w:sz w:val="16"/>
                                  <w:szCs w:val="16"/>
                                </w:rPr>
                                <w:t>3/49 (6.1%) withdrawals at day 730</w:t>
                              </w:r>
                            </w:p>
                            <w:p w14:paraId="6E2980BC" w14:textId="77777777" w:rsidR="00CA65BC" w:rsidRPr="00FD741C" w:rsidRDefault="00CA65BC" w:rsidP="00473496">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Rounded Rectangle 56"/>
                        <wps:cNvSpPr>
                          <a:spLocks/>
                        </wps:cNvSpPr>
                        <wps:spPr>
                          <a:xfrm>
                            <a:off x="2939415" y="4433570"/>
                            <a:ext cx="2788920" cy="1220470"/>
                          </a:xfrm>
                          <a:prstGeom prst="roundRect">
                            <a:avLst/>
                          </a:prstGeom>
                          <a:ln w="9525" cmpd="sng"/>
                        </wps:spPr>
                        <wps:style>
                          <a:lnRef idx="2">
                            <a:schemeClr val="dk1"/>
                          </a:lnRef>
                          <a:fillRef idx="1">
                            <a:schemeClr val="lt1"/>
                          </a:fillRef>
                          <a:effectRef idx="0">
                            <a:schemeClr val="dk1"/>
                          </a:effectRef>
                          <a:fontRef idx="minor">
                            <a:schemeClr val="dk1"/>
                          </a:fontRef>
                        </wps:style>
                        <wps:txbx>
                          <w:txbxContent>
                            <w:p w14:paraId="022BA198" w14:textId="77777777" w:rsidR="00CA65BC" w:rsidRPr="00FD741C" w:rsidRDefault="00CA65BC" w:rsidP="00E9506B">
                              <w:pPr>
                                <w:rPr>
                                  <w:rFonts w:asciiTheme="majorHAnsi" w:hAnsiTheme="majorHAnsi"/>
                                  <w:b/>
                                  <w:bCs/>
                                  <w:sz w:val="16"/>
                                  <w:szCs w:val="16"/>
                                </w:rPr>
                              </w:pPr>
                              <w:r w:rsidRPr="00FD741C">
                                <w:rPr>
                                  <w:rFonts w:asciiTheme="majorHAnsi" w:hAnsiTheme="majorHAnsi"/>
                                  <w:bCs/>
                                  <w:sz w:val="16"/>
                                  <w:szCs w:val="16"/>
                                </w:rPr>
                                <w:t xml:space="preserve">212/218 (97.2%) provided blood on day 463 </w:t>
                              </w:r>
                            </w:p>
                            <w:p w14:paraId="5EE2EFAD" w14:textId="78C3995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205/218 (94.0%) provided blood on day 470</w:t>
                              </w:r>
                            </w:p>
                            <w:p w14:paraId="4311A72D"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200/218 (91.7%) provided blood on day 477</w:t>
                              </w:r>
                            </w:p>
                            <w:p w14:paraId="17474656"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209/218 (95.9%) provided blood on day 638</w:t>
                              </w:r>
                            </w:p>
                            <w:p w14:paraId="246214AE"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214/218 (98.2%) provided blood on day 730</w:t>
                              </w:r>
                            </w:p>
                            <w:p w14:paraId="6B304EA0" w14:textId="37452D90"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218/218 (100%) completed diary cards</w:t>
                              </w:r>
                            </w:p>
                            <w:p w14:paraId="61C01CF8" w14:textId="06FD97B0" w:rsidR="00CA65BC" w:rsidRPr="00FD741C" w:rsidRDefault="00CA65BC" w:rsidP="0023412F">
                              <w:pPr>
                                <w:rPr>
                                  <w:rFonts w:asciiTheme="majorHAnsi" w:hAnsiTheme="majorHAnsi"/>
                                  <w:bCs/>
                                  <w:sz w:val="16"/>
                                  <w:szCs w:val="16"/>
                                </w:rPr>
                              </w:pPr>
                              <w:r w:rsidRPr="00FD741C">
                                <w:rPr>
                                  <w:rFonts w:asciiTheme="majorHAnsi" w:hAnsiTheme="majorHAnsi"/>
                                  <w:bCs/>
                                  <w:sz w:val="16"/>
                                  <w:szCs w:val="16"/>
                                </w:rPr>
                                <w:t>3/218 (1.4%) withdrawals at day 730</w:t>
                              </w:r>
                            </w:p>
                            <w:p w14:paraId="2224340E" w14:textId="23892C40" w:rsidR="00CA65BC" w:rsidRPr="00FD741C" w:rsidRDefault="00CA65BC" w:rsidP="00281419">
                              <w:pPr>
                                <w:spacing w:after="60"/>
                                <w:rPr>
                                  <w:rFonts w:asciiTheme="majorHAnsi" w:hAnsiTheme="majorHAnsi"/>
                                  <w:bCs/>
                                  <w:sz w:val="16"/>
                                  <w:szCs w:val="16"/>
                                </w:rPr>
                              </w:pPr>
                              <w:r w:rsidRPr="00FD741C">
                                <w:rPr>
                                  <w:rFonts w:asciiTheme="majorHAnsi" w:hAnsiTheme="majorHAnsi"/>
                                  <w:bCs/>
                                  <w:sz w:val="16"/>
                                  <w:szCs w:val="16"/>
                                </w:rPr>
                                <w:t>1/218 (0.6%) unable to attend on day 730</w:t>
                              </w:r>
                            </w:p>
                            <w:p w14:paraId="61EDCE62" w14:textId="77777777" w:rsidR="00CA65BC" w:rsidRPr="00FD741C" w:rsidRDefault="00CA65BC" w:rsidP="0023412F">
                              <w:pPr>
                                <w:rPr>
                                  <w:rFonts w:asciiTheme="majorHAnsi" w:hAnsiTheme="majorHAnsi"/>
                                  <w:bCs/>
                                  <w:sz w:val="16"/>
                                  <w:szCs w:val="16"/>
                                </w:rPr>
                              </w:pPr>
                            </w:p>
                            <w:p w14:paraId="7B136282" w14:textId="77777777" w:rsidR="00CA65BC" w:rsidRPr="00FD741C" w:rsidRDefault="00CA65BC" w:rsidP="00473496">
                              <w:pPr>
                                <w:rPr>
                                  <w:rFonts w:asciiTheme="majorHAnsi" w:hAnsiTheme="majorHAnsi"/>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Straight Arrow Connector 7"/>
                        <wps:cNvCnPr>
                          <a:cxnSpLocks/>
                        </wps:cNvCnPr>
                        <wps:spPr>
                          <a:xfrm>
                            <a:off x="1386840" y="4149725"/>
                            <a:ext cx="0" cy="284480"/>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6" name="Straight Arrow Connector 12"/>
                        <wps:cNvCnPr>
                          <a:cxnSpLocks/>
                        </wps:cNvCnPr>
                        <wps:spPr>
                          <a:xfrm>
                            <a:off x="4332605" y="4149725"/>
                            <a:ext cx="0" cy="284480"/>
                          </a:xfrm>
                          <a:prstGeom prst="straightConnector1">
                            <a:avLst/>
                          </a:prstGeom>
                          <a:ln w="9525" cmpd="sng">
                            <a:solidFill>
                              <a:schemeClr val="tx1"/>
                            </a:solidFill>
                            <a:headEnd type="none"/>
                            <a:tailEnd type="triangle"/>
                          </a:ln>
                          <a:effectLst/>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xmlns:mo="http://schemas.microsoft.com/office/mac/office/2008/main" xmlns:mv="urn:schemas-microsoft-com:mac:vml">
            <w:pict>
              <v:group id="Group 7" o:spid="_x0000_s1047" style="position:absolute;margin-left:-29.65pt;margin-top:12.85pt;width:457.4pt;height:542.55pt;z-index:251711488" coordsize="5808980,689038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NHCTl4FAADOIAAADgAAAGRycy9lMm9Eb2MueG1s7FpLb9s4EL4vsP+B0L2xnrZkxCmySRMsELRB&#10;0kXPDEXZ2kqklqRjp79+hw9JsWOnrdPNIaseXEkcvobzzXzDyfH7dV2heypkydnMC458D1FGeF6y&#10;+cz76/PFu9RDUmGW44ozOvMeqPTen/z+2/GqmdKQL3iVU4FgECanq2bmLZRqpqORJAtaY3nEG8qg&#10;seCixgpexXyUC7yC0etqFPr+eLTiIm8EJ1RK+HpuG70TM35RUKI+FYWkClUzD9amzK8wv3f6d3Ry&#10;jKdzgZtFSdwy8AGrqHHJYNJuqHOsMFqK8slQdUkEl7xQR4TXI14UJaFmD7CbwN/azaXgy8bsZT5d&#10;zZtOTaDaLT0dPCz5eH8tUJnPvImHGK7hiMysaKJVs2rmU5C4FM1tcy3ch7l907tdF6LW/8M+0Noo&#10;9aFTKl0rROBjkvpploLuCbSN08yP0sSqnSzgbJ70I4sP3+k5aice6fV1y1k1YEKy15J8mZZuF7ih&#10;RvlS68BpKQF7tmq64UuW0xzdgI1hNq8ogjajIiOvFaZVI5srTr5KaIDVPmrRL9LJbKkxiLIsiUFj&#10;T5UZZokfBk6ZWZbFmTHhTiN42gipLimvkX6YeWBBLNdLNNaJ76+k0kvp5fQaK4ZWMy9LwgROqW7A&#10;GCSbmw56kHMsF+geA4Akr8pc7xH6V8ztyG7CbEc9VNSOd0MLMCo4/dAMY+BMzyphx8m/Bt0oIKm7&#10;FGVVdZ2CXZ0q1XZysrobNRDvOvq7OvazddJmRs5U17EuGRfPdy6sfLtru1e9bbW+WxsEBWaB+tMd&#10;zx/AYAS3/kY25KIETV5hqa6xAAcDJwhOU32Cn6LioHzunjy04OLbru9aHiwaWj20AocFx/HPEgvq&#10;oepPBraeBbG2GWVe4mQSwot43HL3uIUt6zMORxqAe26IedTyqmofC8HrL+BbT/Ws0IQZgblnHlGi&#10;fTlT1pGCdyb09NSIgVdrsLpitw3Rg2tFaxv6vP6CReNsUoFr+MhbfOHpllVaWd2T8dOl4kVpTLbX&#10;qzsCwLr2UK8B+vgZ0Me/BvRhNo7TAAAIoA+iJPEtssHEnTcM0zgOxhqhIBFOsnAS/XfYb93VAO4O&#10;3N05D+B+W+DOngF39mvAnfiaAFlkx3Hi+M8+ZAfxeEC293ph2xxHH16GsP1GwjagyHH1K1oo9IfA&#10;hCILLX3aQOp/lqRb0wBurv8ZLbnMJxxr9gwpFGD8HYTyMDT5Ux+9oyQCERe8szjNgKtZIt2S/y3i&#10;XsGSzYrNNIYiaUo0z92WcP43cLeiroBNAjlHZrjN9vBxe2KWbKd0o/1wFmB4/wUwdL2CLS6v1i0t&#10;35BaUJx/YDlSDw2klEqUJkXSW8ZThctqd5vLK1pe75IVfVgHEBFMCGVd0lCxXZnGzoRhs+P+bGNn&#10;mrLZ+YCMo1fo3oxjYCBvi4GAX9h7p9AFpwPclQbbxtVMHEfpOHGuoqMfkzTNdLZoEos4CSaRmRTA&#10;uMc3veBSYUgs4IZEO7T+1iBsOeYbhrX6/90ZjJ8B9bg98peBOsyiLHZ3BgDtKJk8B+0gDP3YSgzQ&#10;tkTogPDcpyV7w3MP7ag95wHab+g6MIhaaN8qgcv5QqFTIfgKnXHG4Kqdi7Z6YpKMM2YrAWQNt6Lb&#10;xQDb2DPcPua6wB1AxE5dMSAO4mwCl/SGRbfhuw3ccD0IlwzWrvfEbemW263TMtit+1ddPdDMYX9V&#10;YIPpH5IPMKgF2l0MuQAUSfZWH344F2hp1evdiXfhbS8Ggo7YQJR7GQggtoVj316ODyAwhcQhIZZ9&#10;Cc6G1w0QmNowFM1NsdIV+HVV/vG7KST1f4Zw8i8AAAD//wMAUEsDBBQABgAIAAAAIQANVgkK4QAA&#10;AAsBAAAPAAAAZHJzL2Rvd25yZXYueG1sTI/BasMwEETvhf6D2EJviawEtY5rOYTQ9hQKTQolN8Xa&#10;2CbWyliK7fx91VN7XOYx8zZfT7ZlA/a+caRAzBNgSKUzDVUKvg5vsxSYD5qMbh2hght6WBf3d7nO&#10;jBvpE4d9qFgsIZ9pBXUIXca5L2u02s9dhxSzs+utDvHsK256PcZy2/JFkjxxqxuKC7XucFtjedlf&#10;rYL3UY+bpXgddpfz9nY8yI/vnUClHh+mzQuwgFP4g+FXP6pDEZ1O7krGs1bBTK6WEVWwkM/AIpBK&#10;KYGdIilEkgIvcv7/h+IHAAD//wMAUEsBAi0AFAAGAAgAAAAhAOSZw8D7AAAA4QEAABMAAAAAAAAA&#10;AAAAAAAAAAAAAFtDb250ZW50X1R5cGVzXS54bWxQSwECLQAUAAYACAAAACEAI7Jq4dcAAACUAQAA&#10;CwAAAAAAAAAAAAAAAAAsAQAAX3JlbHMvLnJlbHNQSwECLQAUAAYACAAAACEAsNHCTl4FAADOIAAA&#10;DgAAAAAAAAAAAAAAAAAsAgAAZHJzL2Uyb0RvYy54bWxQSwECLQAUAAYACAAAACEADVYJCuEAAAAL&#10;AQAADwAAAAAAAAAAAAAAAAC2BwAAZHJzL2Rvd25yZXYueG1sUEsFBgAAAAAEAAQA8wAAAMQIAAAA&#10;AA==&#10;">
                <v:roundrect id="Rounded Rectangle 58" o:spid="_x0000_s1048" style="position:absolute;left:1399540;width:2950210;height:99949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6GjXwwAA&#10;ANsAAAAPAAAAZHJzL2Rvd25yZXYueG1sRE/LagIxFN0X+g/hFroRzbRQKVMzooK0uFA6it1ekzsP&#10;nNwMk1Sn8/VmIXR5OO/ZvLeNuFDna8cKXiYJCGLtTM2lgsN+PX4H4QOywcYxKfgjD/Ps8WGGqXFX&#10;/qZLHkoRQ9inqKAKoU2l9Loii37iWuLIFa6zGCLsSmk6vMZw28jXJJlKizXHhgpbWlWkz/mvVbDc&#10;jD7XG30ajnq0+9luh6IfFlKp56d+8QEiUB/+xXf3l1HwFsfGL/EHyOw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c6GjXwwAAANsAAAAPAAAAAAAAAAAAAAAAAJcCAABkcnMvZG93&#10;bnJldi54bWxQSwUGAAAAAAQABAD1AAAAhwMAAAAA&#10;" fillcolor="white [3201]" strokecolor="black [3200]">
                  <v:path arrowok="t"/>
                  <v:textbox>
                    <w:txbxContent>
                      <w:p w14:paraId="47448302" w14:textId="77777777" w:rsidR="00CA65BC" w:rsidRPr="003E432B" w:rsidRDefault="00CA65BC" w:rsidP="00973AFB">
                        <w:pPr>
                          <w:rPr>
                            <w:rFonts w:asciiTheme="majorHAnsi" w:hAnsiTheme="majorHAnsi"/>
                            <w:b/>
                            <w:sz w:val="16"/>
                            <w:szCs w:val="16"/>
                          </w:rPr>
                        </w:pPr>
                        <w:r w:rsidRPr="003E432B">
                          <w:rPr>
                            <w:rFonts w:asciiTheme="majorHAnsi" w:hAnsiTheme="majorHAnsi"/>
                            <w:b/>
                            <w:sz w:val="16"/>
                            <w:szCs w:val="16"/>
                          </w:rPr>
                          <w:t>440 participants (358 aged 18-59 years, 82 aged ≥60 years) primed and available for randomization to ‘MF59’ or ‘Plain’ booster groups</w:t>
                        </w:r>
                      </w:p>
                      <w:p w14:paraId="2A62C73C" w14:textId="77777777" w:rsidR="00CA65BC" w:rsidRPr="003E432B" w:rsidRDefault="00CA65BC" w:rsidP="00973AFB">
                        <w:pPr>
                          <w:rPr>
                            <w:rFonts w:asciiTheme="majorHAnsi" w:hAnsiTheme="majorHAnsi"/>
                            <w:b/>
                            <w:bCs/>
                            <w:sz w:val="16"/>
                            <w:szCs w:val="22"/>
                          </w:rPr>
                        </w:pPr>
                      </w:p>
                      <w:p w14:paraId="2A8204AB" w14:textId="77777777" w:rsidR="00CA65BC" w:rsidRPr="003E432B" w:rsidRDefault="00CA65BC" w:rsidP="00973AFB">
                        <w:pPr>
                          <w:rPr>
                            <w:rFonts w:asciiTheme="majorHAnsi" w:hAnsiTheme="majorHAnsi"/>
                            <w:b/>
                            <w:bCs/>
                            <w:sz w:val="16"/>
                            <w:szCs w:val="22"/>
                          </w:rPr>
                        </w:pPr>
                        <w:r w:rsidRPr="003E432B">
                          <w:rPr>
                            <w:rFonts w:asciiTheme="majorHAnsi" w:hAnsiTheme="majorHAnsi"/>
                            <w:b/>
                            <w:sz w:val="16"/>
                            <w:szCs w:val="16"/>
                          </w:rPr>
                          <w:t>49 non-primed participants (Controls) aged 18-59 years given MF59 A/turkey/Turkey/1/2005 vaccine</w:t>
                        </w:r>
                        <w:r w:rsidRPr="003E432B">
                          <w:rPr>
                            <w:rFonts w:asciiTheme="majorHAnsi" w:hAnsiTheme="majorHAnsi"/>
                            <w:b/>
                            <w:bCs/>
                            <w:sz w:val="16"/>
                            <w:szCs w:val="22"/>
                          </w:rPr>
                          <w:t xml:space="preserve"> </w:t>
                        </w:r>
                      </w:p>
                    </w:txbxContent>
                  </v:textbox>
                </v:roundrect>
                <v:roundrect id="Rounded Rectangle 54" o:spid="_x0000_s1049" style="position:absolute;left:2964815;top:1355090;width:2844165;height:279273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pWLSxgAA&#10;ANsAAAAPAAAAZHJzL2Rvd25yZXYueG1sRI9Ba8JAFITvQv/D8gq9iG4sbZHUVbQgigfFVOz1dfeZ&#10;hGbfhuxW0/x6Vyh4HGbmG2Yya20lztT40rGC0TABQaydKTlXcPhcDsYgfEA2WDkmBX/kYTZ96E0w&#10;Ne7CezpnIRcRwj5FBUUIdSql1wVZ9ENXE0fv5BqLIcoml6bBS4TbSj4nyZu0WHJcKLCmj4L0T/Zr&#10;FSw2/dVyo7+7o+7vvrbb7tR2c6nU02M7fwcRqA338H97bRS8vsDtS/wBcno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dpWLSxgAAANsAAAAPAAAAAAAAAAAAAAAAAJcCAABkcnMv&#10;ZG93bnJldi54bWxQSwUGAAAAAAQABAD1AAAAigMAAAAA&#10;" fillcolor="white [3201]" strokecolor="black [3200]">
                  <v:path arrowok="t"/>
                  <v:textbox>
                    <w:txbxContent>
                      <w:p w14:paraId="3581F564" w14:textId="3A6E1A6A" w:rsidR="00CA65BC" w:rsidRPr="00FD741C" w:rsidRDefault="00CA65BC" w:rsidP="00473496">
                        <w:pPr>
                          <w:rPr>
                            <w:rFonts w:asciiTheme="majorHAnsi" w:hAnsiTheme="majorHAnsi"/>
                            <w:b/>
                            <w:bCs/>
                            <w:sz w:val="16"/>
                            <w:szCs w:val="16"/>
                          </w:rPr>
                        </w:pPr>
                        <w:r w:rsidRPr="00FD741C">
                          <w:rPr>
                            <w:rFonts w:asciiTheme="majorHAnsi" w:hAnsiTheme="majorHAnsi"/>
                            <w:b/>
                            <w:bCs/>
                            <w:sz w:val="16"/>
                            <w:szCs w:val="16"/>
                          </w:rPr>
                          <w:t>‘</w:t>
                        </w:r>
                        <w:r>
                          <w:rPr>
                            <w:rFonts w:asciiTheme="majorHAnsi" w:hAnsiTheme="majorHAnsi"/>
                            <w:b/>
                            <w:bCs/>
                            <w:sz w:val="16"/>
                            <w:szCs w:val="16"/>
                          </w:rPr>
                          <w:t>Plain’ A/t/T/1 (H5N1)</w:t>
                        </w:r>
                        <w:r w:rsidRPr="00FD741C">
                          <w:rPr>
                            <w:rFonts w:asciiTheme="majorHAnsi" w:hAnsiTheme="majorHAnsi"/>
                            <w:b/>
                            <w:bCs/>
                            <w:sz w:val="16"/>
                            <w:szCs w:val="16"/>
                          </w:rPr>
                          <w:t xml:space="preserve"> vaccine</w:t>
                        </w:r>
                      </w:p>
                      <w:p w14:paraId="55AFD4B2" w14:textId="77777777" w:rsidR="00CA65BC" w:rsidRPr="00FD741C" w:rsidRDefault="00CA65BC" w:rsidP="00E21426">
                        <w:pPr>
                          <w:rPr>
                            <w:rFonts w:asciiTheme="majorHAnsi" w:hAnsiTheme="majorHAnsi"/>
                            <w:bCs/>
                            <w:sz w:val="16"/>
                            <w:szCs w:val="16"/>
                          </w:rPr>
                        </w:pPr>
                        <w:r w:rsidRPr="00FD741C">
                          <w:rPr>
                            <w:rFonts w:asciiTheme="majorHAnsi" w:hAnsiTheme="majorHAnsi"/>
                            <w:bCs/>
                            <w:sz w:val="16"/>
                            <w:szCs w:val="16"/>
                          </w:rPr>
                          <w:t>218 ‘primed’ participants vaccinated on day 456</w:t>
                        </w:r>
                      </w:p>
                      <w:p w14:paraId="557F828F" w14:textId="77777777" w:rsidR="00CA65BC" w:rsidRPr="00FD741C" w:rsidRDefault="00CA65BC" w:rsidP="00E21426">
                        <w:pPr>
                          <w:rPr>
                            <w:rFonts w:asciiTheme="majorHAnsi" w:hAnsiTheme="majorHAnsi"/>
                            <w:bCs/>
                            <w:sz w:val="16"/>
                            <w:szCs w:val="16"/>
                          </w:rPr>
                        </w:pPr>
                        <w:r w:rsidRPr="00FD741C">
                          <w:rPr>
                            <w:rFonts w:asciiTheme="majorHAnsi" w:hAnsiTheme="majorHAnsi"/>
                            <w:bCs/>
                            <w:sz w:val="16"/>
                            <w:szCs w:val="16"/>
                          </w:rPr>
                          <w:t>112 given 3.75μg HA:</w:t>
                        </w:r>
                      </w:p>
                      <w:p w14:paraId="17C0963F" w14:textId="77777777" w:rsidR="00CA65BC" w:rsidRPr="00FD741C" w:rsidRDefault="00CA65BC" w:rsidP="00E21426">
                        <w:pPr>
                          <w:ind w:left="284"/>
                          <w:rPr>
                            <w:rFonts w:asciiTheme="majorHAnsi" w:hAnsiTheme="majorHAnsi"/>
                            <w:bCs/>
                            <w:sz w:val="16"/>
                            <w:szCs w:val="16"/>
                          </w:rPr>
                        </w:pPr>
                        <w:r w:rsidRPr="00FD741C">
                          <w:rPr>
                            <w:rFonts w:asciiTheme="majorHAnsi" w:hAnsiTheme="majorHAnsi"/>
                            <w:bCs/>
                            <w:sz w:val="16"/>
                            <w:szCs w:val="16"/>
                          </w:rPr>
                          <w:t>90 aged 18-59 years</w:t>
                        </w:r>
                        <w:proofErr w:type="gramStart"/>
                        <w:r w:rsidRPr="00FD741C">
                          <w:rPr>
                            <w:rFonts w:asciiTheme="majorHAnsi" w:hAnsiTheme="majorHAnsi"/>
                            <w:bCs/>
                            <w:sz w:val="16"/>
                            <w:szCs w:val="16"/>
                          </w:rPr>
                          <w:t>;</w:t>
                        </w:r>
                        <w:proofErr w:type="gramEnd"/>
                      </w:p>
                      <w:p w14:paraId="5250B0BF" w14:textId="77777777" w:rsidR="00CA65BC" w:rsidRPr="00FD741C" w:rsidRDefault="00CA65BC" w:rsidP="004D68AB">
                        <w:pPr>
                          <w:pStyle w:val="ListParagraph"/>
                          <w:numPr>
                            <w:ilvl w:val="0"/>
                            <w:numId w:val="15"/>
                          </w:numPr>
                          <w:ind w:left="851" w:hanging="207"/>
                          <w:rPr>
                            <w:rFonts w:asciiTheme="majorHAnsi" w:hAnsiTheme="majorHAnsi"/>
                            <w:bCs/>
                            <w:sz w:val="16"/>
                            <w:szCs w:val="16"/>
                          </w:rPr>
                        </w:pPr>
                        <w:r w:rsidRPr="00FD741C">
                          <w:rPr>
                            <w:rFonts w:asciiTheme="majorHAnsi" w:hAnsiTheme="majorHAnsi"/>
                            <w:bCs/>
                            <w:sz w:val="16"/>
                            <w:szCs w:val="16"/>
                          </w:rPr>
                          <w:t xml:space="preserve">45 had 1 priming dose on day 0, </w:t>
                        </w:r>
                      </w:p>
                      <w:p w14:paraId="7C9982A0" w14:textId="77777777" w:rsidR="00CA65BC" w:rsidRPr="00FD741C" w:rsidRDefault="00CA65BC" w:rsidP="004D68AB">
                        <w:pPr>
                          <w:pStyle w:val="ListParagraph"/>
                          <w:numPr>
                            <w:ilvl w:val="0"/>
                            <w:numId w:val="15"/>
                          </w:numPr>
                          <w:ind w:left="851" w:hanging="207"/>
                          <w:rPr>
                            <w:rFonts w:asciiTheme="majorHAnsi" w:hAnsiTheme="majorHAnsi"/>
                            <w:bCs/>
                            <w:sz w:val="16"/>
                            <w:szCs w:val="16"/>
                          </w:rPr>
                        </w:pPr>
                        <w:r w:rsidRPr="00FD741C">
                          <w:rPr>
                            <w:rFonts w:asciiTheme="majorHAnsi" w:hAnsiTheme="majorHAnsi"/>
                            <w:bCs/>
                            <w:sz w:val="16"/>
                            <w:szCs w:val="16"/>
                          </w:rPr>
                          <w:t>45 had 2 priming doses on days 0, &amp; 21)</w:t>
                        </w:r>
                      </w:p>
                      <w:p w14:paraId="28351BE7" w14:textId="77777777" w:rsidR="00CA65BC" w:rsidRPr="00FD741C" w:rsidRDefault="00CA65BC" w:rsidP="00E21426">
                        <w:pPr>
                          <w:ind w:left="284"/>
                          <w:rPr>
                            <w:rFonts w:asciiTheme="majorHAnsi" w:hAnsiTheme="majorHAnsi"/>
                            <w:bCs/>
                            <w:sz w:val="16"/>
                            <w:szCs w:val="16"/>
                          </w:rPr>
                        </w:pPr>
                        <w:r w:rsidRPr="00FD741C">
                          <w:rPr>
                            <w:rFonts w:asciiTheme="majorHAnsi" w:hAnsiTheme="majorHAnsi"/>
                            <w:bCs/>
                            <w:sz w:val="16"/>
                            <w:szCs w:val="16"/>
                          </w:rPr>
                          <w:t xml:space="preserve">22 aged ≥60 years </w:t>
                        </w:r>
                      </w:p>
                      <w:p w14:paraId="187C366D" w14:textId="77777777" w:rsidR="00CA65BC" w:rsidRPr="00FD741C" w:rsidRDefault="00CA65BC" w:rsidP="004D68AB">
                        <w:pPr>
                          <w:pStyle w:val="ListParagraph"/>
                          <w:numPr>
                            <w:ilvl w:val="0"/>
                            <w:numId w:val="16"/>
                          </w:numPr>
                          <w:ind w:left="851" w:hanging="207"/>
                          <w:rPr>
                            <w:rFonts w:asciiTheme="majorHAnsi" w:hAnsiTheme="majorHAnsi"/>
                            <w:bCs/>
                            <w:sz w:val="16"/>
                            <w:szCs w:val="16"/>
                          </w:rPr>
                        </w:pPr>
                        <w:r w:rsidRPr="00FD741C">
                          <w:rPr>
                            <w:rFonts w:asciiTheme="majorHAnsi" w:hAnsiTheme="majorHAnsi"/>
                            <w:bCs/>
                            <w:sz w:val="16"/>
                            <w:szCs w:val="16"/>
                          </w:rPr>
                          <w:t xml:space="preserve">11 had 1 priming dose on day 0, </w:t>
                        </w:r>
                      </w:p>
                      <w:p w14:paraId="7040AE57" w14:textId="77777777" w:rsidR="00CA65BC" w:rsidRPr="00FD741C" w:rsidRDefault="00CA65BC" w:rsidP="004D68AB">
                        <w:pPr>
                          <w:pStyle w:val="ListParagraph"/>
                          <w:numPr>
                            <w:ilvl w:val="0"/>
                            <w:numId w:val="16"/>
                          </w:numPr>
                          <w:ind w:left="851" w:hanging="207"/>
                          <w:rPr>
                            <w:rFonts w:asciiTheme="majorHAnsi" w:hAnsiTheme="majorHAnsi"/>
                            <w:bCs/>
                            <w:sz w:val="16"/>
                            <w:szCs w:val="16"/>
                          </w:rPr>
                        </w:pPr>
                        <w:r w:rsidRPr="00FD741C">
                          <w:rPr>
                            <w:rFonts w:asciiTheme="majorHAnsi" w:hAnsiTheme="majorHAnsi"/>
                            <w:bCs/>
                            <w:sz w:val="16"/>
                            <w:szCs w:val="16"/>
                          </w:rPr>
                          <w:t>11 had 2 priming doses on days 0, &amp; 21)</w:t>
                        </w:r>
                      </w:p>
                      <w:p w14:paraId="7C6D2907" w14:textId="77777777" w:rsidR="00CA65BC" w:rsidRPr="00FD741C" w:rsidRDefault="00CA65BC" w:rsidP="00E21426">
                        <w:pPr>
                          <w:ind w:left="284"/>
                          <w:rPr>
                            <w:rFonts w:asciiTheme="majorHAnsi" w:hAnsiTheme="majorHAnsi"/>
                            <w:bCs/>
                            <w:sz w:val="16"/>
                            <w:szCs w:val="16"/>
                          </w:rPr>
                        </w:pPr>
                      </w:p>
                      <w:p w14:paraId="02CBE144" w14:textId="77777777" w:rsidR="00CA65BC" w:rsidRPr="00FD741C" w:rsidRDefault="00CA65BC" w:rsidP="00E21426">
                        <w:pPr>
                          <w:rPr>
                            <w:rFonts w:asciiTheme="majorHAnsi" w:hAnsiTheme="majorHAnsi"/>
                            <w:bCs/>
                            <w:sz w:val="16"/>
                            <w:szCs w:val="16"/>
                          </w:rPr>
                        </w:pPr>
                        <w:r w:rsidRPr="00FD741C">
                          <w:rPr>
                            <w:rFonts w:asciiTheme="majorHAnsi" w:hAnsiTheme="majorHAnsi"/>
                            <w:bCs/>
                            <w:sz w:val="16"/>
                            <w:szCs w:val="16"/>
                          </w:rPr>
                          <w:t>106 given 7.5μg HA:</w:t>
                        </w:r>
                      </w:p>
                      <w:p w14:paraId="628D9A95" w14:textId="77777777" w:rsidR="00CA65BC" w:rsidRPr="00FD741C" w:rsidRDefault="00CA65BC" w:rsidP="00E21426">
                        <w:pPr>
                          <w:ind w:left="284"/>
                          <w:rPr>
                            <w:rFonts w:asciiTheme="majorHAnsi" w:hAnsiTheme="majorHAnsi"/>
                            <w:bCs/>
                            <w:sz w:val="16"/>
                            <w:szCs w:val="16"/>
                          </w:rPr>
                        </w:pPr>
                        <w:r w:rsidRPr="00FD741C">
                          <w:rPr>
                            <w:rFonts w:asciiTheme="majorHAnsi" w:hAnsiTheme="majorHAnsi"/>
                            <w:bCs/>
                            <w:sz w:val="16"/>
                            <w:szCs w:val="16"/>
                          </w:rPr>
                          <w:t xml:space="preserve">87 aged 18-59 years: </w:t>
                        </w:r>
                      </w:p>
                      <w:p w14:paraId="6D703EC3" w14:textId="77777777" w:rsidR="00CA65BC" w:rsidRPr="00FD741C" w:rsidRDefault="00CA65BC" w:rsidP="004D68AB">
                        <w:pPr>
                          <w:pStyle w:val="ListParagraph"/>
                          <w:numPr>
                            <w:ilvl w:val="0"/>
                            <w:numId w:val="17"/>
                          </w:numPr>
                          <w:ind w:left="851" w:hanging="207"/>
                          <w:rPr>
                            <w:rFonts w:asciiTheme="majorHAnsi" w:hAnsiTheme="majorHAnsi"/>
                            <w:bCs/>
                            <w:sz w:val="16"/>
                            <w:szCs w:val="16"/>
                          </w:rPr>
                        </w:pPr>
                        <w:r w:rsidRPr="00FD741C">
                          <w:rPr>
                            <w:rFonts w:asciiTheme="majorHAnsi" w:hAnsiTheme="majorHAnsi"/>
                            <w:bCs/>
                            <w:sz w:val="16"/>
                            <w:szCs w:val="16"/>
                          </w:rPr>
                          <w:t xml:space="preserve">45 had 1 priming dose on day 0, </w:t>
                        </w:r>
                      </w:p>
                      <w:p w14:paraId="0624C09F" w14:textId="77777777" w:rsidR="00CA65BC" w:rsidRPr="00FD741C" w:rsidRDefault="00CA65BC" w:rsidP="004D68AB">
                        <w:pPr>
                          <w:pStyle w:val="ListParagraph"/>
                          <w:numPr>
                            <w:ilvl w:val="0"/>
                            <w:numId w:val="17"/>
                          </w:numPr>
                          <w:ind w:left="851" w:hanging="207"/>
                          <w:rPr>
                            <w:rFonts w:asciiTheme="majorHAnsi" w:hAnsiTheme="majorHAnsi"/>
                            <w:bCs/>
                            <w:sz w:val="16"/>
                            <w:szCs w:val="16"/>
                          </w:rPr>
                        </w:pPr>
                        <w:r w:rsidRPr="00FD741C">
                          <w:rPr>
                            <w:rFonts w:asciiTheme="majorHAnsi" w:hAnsiTheme="majorHAnsi"/>
                            <w:bCs/>
                            <w:sz w:val="16"/>
                            <w:szCs w:val="16"/>
                          </w:rPr>
                          <w:t>42 had 2 priming doses on days 0, &amp; 21</w:t>
                        </w:r>
                      </w:p>
                      <w:p w14:paraId="4AFE37F4" w14:textId="77777777" w:rsidR="00CA65BC" w:rsidRPr="00FD741C" w:rsidRDefault="00CA65BC" w:rsidP="00E21426">
                        <w:pPr>
                          <w:ind w:left="284"/>
                          <w:rPr>
                            <w:rFonts w:asciiTheme="majorHAnsi" w:hAnsiTheme="majorHAnsi"/>
                            <w:bCs/>
                            <w:sz w:val="16"/>
                            <w:szCs w:val="16"/>
                          </w:rPr>
                        </w:pPr>
                        <w:r w:rsidRPr="00FD741C">
                          <w:rPr>
                            <w:rFonts w:asciiTheme="majorHAnsi" w:hAnsiTheme="majorHAnsi"/>
                            <w:bCs/>
                            <w:sz w:val="16"/>
                            <w:szCs w:val="16"/>
                          </w:rPr>
                          <w:t xml:space="preserve">19 aged ≥60 years </w:t>
                        </w:r>
                      </w:p>
                      <w:p w14:paraId="15B55B38" w14:textId="77777777" w:rsidR="00CA65BC" w:rsidRPr="00FD741C" w:rsidRDefault="00CA65BC" w:rsidP="004D68AB">
                        <w:pPr>
                          <w:pStyle w:val="ListParagraph"/>
                          <w:numPr>
                            <w:ilvl w:val="0"/>
                            <w:numId w:val="18"/>
                          </w:numPr>
                          <w:ind w:left="851" w:hanging="207"/>
                          <w:rPr>
                            <w:rFonts w:asciiTheme="majorHAnsi" w:hAnsiTheme="majorHAnsi"/>
                            <w:bCs/>
                            <w:sz w:val="16"/>
                            <w:szCs w:val="16"/>
                          </w:rPr>
                        </w:pPr>
                        <w:r w:rsidRPr="00FD741C">
                          <w:rPr>
                            <w:rFonts w:asciiTheme="majorHAnsi" w:hAnsiTheme="majorHAnsi"/>
                            <w:bCs/>
                            <w:sz w:val="16"/>
                            <w:szCs w:val="16"/>
                          </w:rPr>
                          <w:t xml:space="preserve">10 had 1 priming dose on day 0, </w:t>
                        </w:r>
                      </w:p>
                      <w:p w14:paraId="69792312" w14:textId="77777777" w:rsidR="00CA65BC" w:rsidRPr="00FD741C" w:rsidRDefault="00CA65BC" w:rsidP="004D68AB">
                        <w:pPr>
                          <w:pStyle w:val="ListParagraph"/>
                          <w:numPr>
                            <w:ilvl w:val="0"/>
                            <w:numId w:val="18"/>
                          </w:numPr>
                          <w:ind w:left="851" w:hanging="207"/>
                          <w:rPr>
                            <w:rFonts w:asciiTheme="majorHAnsi" w:hAnsiTheme="majorHAnsi"/>
                            <w:bCs/>
                            <w:sz w:val="16"/>
                            <w:szCs w:val="16"/>
                          </w:rPr>
                        </w:pPr>
                        <w:r w:rsidRPr="00FD741C">
                          <w:rPr>
                            <w:rFonts w:asciiTheme="majorHAnsi" w:hAnsiTheme="majorHAnsi"/>
                            <w:bCs/>
                            <w:sz w:val="16"/>
                            <w:szCs w:val="16"/>
                          </w:rPr>
                          <w:t xml:space="preserve">9 had 2 priming doses on days 0, &amp; 21 </w:t>
                        </w:r>
                      </w:p>
                      <w:p w14:paraId="67435E6D" w14:textId="77777777" w:rsidR="00CA65BC" w:rsidRPr="00FD741C" w:rsidRDefault="00CA65BC" w:rsidP="00E21426">
                        <w:pPr>
                          <w:rPr>
                            <w:rFonts w:asciiTheme="majorHAnsi" w:hAnsiTheme="majorHAnsi"/>
                            <w:bCs/>
                            <w:sz w:val="16"/>
                            <w:szCs w:val="16"/>
                          </w:rPr>
                        </w:pPr>
                        <w:r w:rsidRPr="00FD741C">
                          <w:rPr>
                            <w:rFonts w:asciiTheme="majorHAnsi" w:hAnsiTheme="majorHAnsi"/>
                            <w:bCs/>
                            <w:sz w:val="16"/>
                            <w:szCs w:val="16"/>
                          </w:rPr>
                          <w:tab/>
                        </w:r>
                      </w:p>
                      <w:p w14:paraId="1E8A633A" w14:textId="77777777" w:rsidR="00CA65BC" w:rsidRPr="00FD741C" w:rsidRDefault="00CA65BC" w:rsidP="00E21426">
                        <w:pPr>
                          <w:rPr>
                            <w:rFonts w:asciiTheme="majorHAnsi" w:hAnsiTheme="majorHAnsi"/>
                            <w:bCs/>
                            <w:sz w:val="16"/>
                            <w:szCs w:val="16"/>
                          </w:rPr>
                        </w:pPr>
                      </w:p>
                      <w:p w14:paraId="3E0D6390" w14:textId="77777777" w:rsidR="00CA65BC" w:rsidRPr="00FD741C" w:rsidRDefault="00CA65BC" w:rsidP="00E21426">
                        <w:pPr>
                          <w:ind w:left="284"/>
                          <w:rPr>
                            <w:rFonts w:asciiTheme="majorHAnsi" w:hAnsiTheme="majorHAnsi"/>
                            <w:bCs/>
                            <w:sz w:val="16"/>
                            <w:szCs w:val="16"/>
                          </w:rPr>
                        </w:pPr>
                      </w:p>
                      <w:p w14:paraId="22B16DB2" w14:textId="77777777" w:rsidR="00CA65BC" w:rsidRPr="00FD741C" w:rsidRDefault="00CA65BC" w:rsidP="00473496">
                        <w:pPr>
                          <w:rPr>
                            <w:rFonts w:asciiTheme="majorHAnsi" w:hAnsiTheme="majorHAnsi"/>
                            <w:szCs w:val="16"/>
                          </w:rPr>
                        </w:pPr>
                      </w:p>
                    </w:txbxContent>
                  </v:textbox>
                </v:roundrect>
                <v:roundrect id="Rounded Rectangle 59" o:spid="_x0000_s1050" style="position:absolute;left:5080;top:1354455;width:2844165;height:279146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pM1MxgAA&#10;ANsAAAAPAAAAZHJzL2Rvd25yZXYueG1sRI9Ba8JAFITvQv/D8gq9iG4stNTUVbQgigfFVOz1dfeZ&#10;hGbfhuxW0/x6Vyh4HGbmG2Yya20lztT40rGC0TABQaydKTlXcPhcDt5A+IBssHJMCv7Iw2z60Jtg&#10;atyF93TOQi4ihH2KCooQ6lRKrwuy6IeuJo7eyTUWQ5RNLk2Dlwi3lXxOkldpseS4UGBNHwXpn+zX&#10;Klhs+qvlRn93R93ffW233ant5lKpp8d2/g4iUBvu4f/22ih4GcPtS/wBcno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zpM1MxgAAANsAAAAPAAAAAAAAAAAAAAAAAJcCAABkcnMv&#10;ZG93bnJldi54bWxQSwUGAAAAAAQABAD1AAAAigMAAAAA&#10;" fillcolor="white [3201]" strokecolor="black [3200]">
                  <v:path arrowok="t"/>
                  <v:textbox>
                    <w:txbxContent>
                      <w:p w14:paraId="613EEB07" w14:textId="2CF839AA" w:rsidR="00CA65BC" w:rsidRPr="003E432B" w:rsidRDefault="00CA65BC" w:rsidP="00706ACC">
                        <w:pPr>
                          <w:rPr>
                            <w:rFonts w:asciiTheme="majorHAnsi" w:hAnsiTheme="majorHAnsi"/>
                            <w:bCs/>
                            <w:sz w:val="16"/>
                            <w:szCs w:val="16"/>
                          </w:rPr>
                        </w:pPr>
                        <w:r w:rsidRPr="003E432B">
                          <w:rPr>
                            <w:rFonts w:asciiTheme="majorHAnsi" w:hAnsiTheme="majorHAnsi"/>
                            <w:b/>
                            <w:bCs/>
                            <w:sz w:val="16"/>
                            <w:szCs w:val="16"/>
                          </w:rPr>
                          <w:t>MF59 A/t</w:t>
                        </w:r>
                        <w:r>
                          <w:rPr>
                            <w:rFonts w:asciiTheme="majorHAnsi" w:hAnsiTheme="majorHAnsi"/>
                            <w:b/>
                            <w:bCs/>
                            <w:sz w:val="16"/>
                            <w:szCs w:val="16"/>
                          </w:rPr>
                          <w:t>/T/1</w:t>
                        </w:r>
                        <w:r w:rsidRPr="003E432B">
                          <w:rPr>
                            <w:rFonts w:asciiTheme="majorHAnsi" w:hAnsiTheme="majorHAnsi"/>
                            <w:b/>
                            <w:bCs/>
                            <w:sz w:val="16"/>
                            <w:szCs w:val="16"/>
                          </w:rPr>
                          <w:t xml:space="preserve"> </w:t>
                        </w:r>
                        <w:r>
                          <w:rPr>
                            <w:rFonts w:asciiTheme="majorHAnsi" w:hAnsiTheme="majorHAnsi"/>
                            <w:b/>
                            <w:bCs/>
                            <w:sz w:val="16"/>
                            <w:szCs w:val="16"/>
                          </w:rPr>
                          <w:t xml:space="preserve">(H5N1) </w:t>
                        </w:r>
                        <w:r w:rsidRPr="003E432B">
                          <w:rPr>
                            <w:rFonts w:asciiTheme="majorHAnsi" w:hAnsiTheme="majorHAnsi"/>
                            <w:b/>
                            <w:bCs/>
                            <w:sz w:val="16"/>
                            <w:szCs w:val="16"/>
                          </w:rPr>
                          <w:t>vaccine</w:t>
                        </w:r>
                      </w:p>
                      <w:p w14:paraId="45CB647A" w14:textId="77777777" w:rsidR="00CA65BC" w:rsidRPr="003E432B" w:rsidRDefault="00CA65BC" w:rsidP="007B5E1A">
                        <w:pPr>
                          <w:rPr>
                            <w:rFonts w:asciiTheme="majorHAnsi" w:hAnsiTheme="majorHAnsi"/>
                            <w:bCs/>
                            <w:sz w:val="16"/>
                            <w:szCs w:val="16"/>
                          </w:rPr>
                        </w:pPr>
                        <w:r w:rsidRPr="003E432B">
                          <w:rPr>
                            <w:rFonts w:asciiTheme="majorHAnsi" w:hAnsiTheme="majorHAnsi"/>
                            <w:bCs/>
                            <w:sz w:val="16"/>
                            <w:szCs w:val="16"/>
                          </w:rPr>
                          <w:t>222 ‘primed’ participants vaccinated on day 456</w:t>
                        </w:r>
                      </w:p>
                      <w:p w14:paraId="26DA7C9B" w14:textId="77777777" w:rsidR="00CA65BC" w:rsidRPr="003E432B" w:rsidRDefault="00CA65BC" w:rsidP="005C7967">
                        <w:pPr>
                          <w:rPr>
                            <w:rFonts w:asciiTheme="majorHAnsi" w:hAnsiTheme="majorHAnsi"/>
                            <w:bCs/>
                            <w:sz w:val="16"/>
                            <w:szCs w:val="16"/>
                          </w:rPr>
                        </w:pPr>
                        <w:r w:rsidRPr="003E432B">
                          <w:rPr>
                            <w:rFonts w:asciiTheme="majorHAnsi" w:hAnsiTheme="majorHAnsi"/>
                            <w:bCs/>
                            <w:sz w:val="16"/>
                            <w:szCs w:val="16"/>
                          </w:rPr>
                          <w:t>110 given 3.75μg HA:</w:t>
                        </w:r>
                      </w:p>
                      <w:p w14:paraId="26EB0972" w14:textId="77777777" w:rsidR="00CA65BC" w:rsidRPr="003E432B" w:rsidRDefault="00CA65BC" w:rsidP="0062623D">
                        <w:pPr>
                          <w:ind w:left="284"/>
                          <w:rPr>
                            <w:rFonts w:asciiTheme="majorHAnsi" w:hAnsiTheme="majorHAnsi"/>
                            <w:bCs/>
                            <w:sz w:val="16"/>
                            <w:szCs w:val="16"/>
                          </w:rPr>
                        </w:pPr>
                        <w:r w:rsidRPr="003E432B">
                          <w:rPr>
                            <w:rFonts w:asciiTheme="majorHAnsi" w:hAnsiTheme="majorHAnsi"/>
                            <w:bCs/>
                            <w:sz w:val="16"/>
                            <w:szCs w:val="16"/>
                          </w:rPr>
                          <w:t>90 aged 18-59 years:</w:t>
                        </w:r>
                      </w:p>
                      <w:p w14:paraId="21D62AAA" w14:textId="77777777" w:rsidR="00CA65BC" w:rsidRPr="003E432B" w:rsidRDefault="00CA65BC" w:rsidP="004D68AB">
                        <w:pPr>
                          <w:pStyle w:val="ListParagraph"/>
                          <w:numPr>
                            <w:ilvl w:val="0"/>
                            <w:numId w:val="11"/>
                          </w:numPr>
                          <w:ind w:left="851" w:hanging="207"/>
                          <w:rPr>
                            <w:rFonts w:asciiTheme="majorHAnsi" w:hAnsiTheme="majorHAnsi"/>
                            <w:bCs/>
                            <w:sz w:val="16"/>
                            <w:szCs w:val="16"/>
                          </w:rPr>
                        </w:pPr>
                        <w:r w:rsidRPr="003E432B">
                          <w:rPr>
                            <w:rFonts w:asciiTheme="majorHAnsi" w:hAnsiTheme="majorHAnsi"/>
                            <w:bCs/>
                            <w:sz w:val="16"/>
                            <w:szCs w:val="16"/>
                          </w:rPr>
                          <w:t xml:space="preserve">46 had 1 priming dose on day 0, </w:t>
                        </w:r>
                      </w:p>
                      <w:p w14:paraId="302F83D7" w14:textId="77777777" w:rsidR="00CA65BC" w:rsidRPr="003E432B" w:rsidRDefault="00CA65BC" w:rsidP="004D68AB">
                        <w:pPr>
                          <w:pStyle w:val="ListParagraph"/>
                          <w:numPr>
                            <w:ilvl w:val="0"/>
                            <w:numId w:val="11"/>
                          </w:numPr>
                          <w:ind w:left="851" w:hanging="207"/>
                          <w:rPr>
                            <w:rFonts w:asciiTheme="majorHAnsi" w:hAnsiTheme="majorHAnsi"/>
                            <w:bCs/>
                            <w:sz w:val="16"/>
                            <w:szCs w:val="16"/>
                          </w:rPr>
                        </w:pPr>
                        <w:r w:rsidRPr="003E432B">
                          <w:rPr>
                            <w:rFonts w:asciiTheme="majorHAnsi" w:hAnsiTheme="majorHAnsi"/>
                            <w:bCs/>
                            <w:sz w:val="16"/>
                            <w:szCs w:val="16"/>
                          </w:rPr>
                          <w:t>44 had 2 priming doses on days 0, &amp; 21)</w:t>
                        </w:r>
                      </w:p>
                      <w:p w14:paraId="29E19EE8" w14:textId="77777777" w:rsidR="00CA65BC" w:rsidRPr="003E432B" w:rsidRDefault="00CA65BC" w:rsidP="0062623D">
                        <w:pPr>
                          <w:ind w:left="284"/>
                          <w:rPr>
                            <w:rFonts w:asciiTheme="majorHAnsi" w:hAnsiTheme="majorHAnsi"/>
                            <w:bCs/>
                            <w:sz w:val="16"/>
                            <w:szCs w:val="16"/>
                          </w:rPr>
                        </w:pPr>
                        <w:r w:rsidRPr="003E432B">
                          <w:rPr>
                            <w:rFonts w:asciiTheme="majorHAnsi" w:hAnsiTheme="majorHAnsi"/>
                            <w:bCs/>
                            <w:sz w:val="16"/>
                            <w:szCs w:val="16"/>
                          </w:rPr>
                          <w:t xml:space="preserve">20 aged ≥60 years: </w:t>
                        </w:r>
                      </w:p>
                      <w:p w14:paraId="4F99EEEA" w14:textId="77777777" w:rsidR="00CA65BC" w:rsidRPr="003E432B" w:rsidRDefault="00CA65BC" w:rsidP="004D68AB">
                        <w:pPr>
                          <w:pStyle w:val="ListParagraph"/>
                          <w:numPr>
                            <w:ilvl w:val="0"/>
                            <w:numId w:val="12"/>
                          </w:numPr>
                          <w:ind w:left="851" w:hanging="218"/>
                          <w:rPr>
                            <w:rFonts w:asciiTheme="majorHAnsi" w:hAnsiTheme="majorHAnsi"/>
                            <w:bCs/>
                            <w:sz w:val="16"/>
                            <w:szCs w:val="16"/>
                          </w:rPr>
                        </w:pPr>
                        <w:r w:rsidRPr="003E432B">
                          <w:rPr>
                            <w:rFonts w:asciiTheme="majorHAnsi" w:hAnsiTheme="majorHAnsi"/>
                            <w:bCs/>
                            <w:sz w:val="16"/>
                            <w:szCs w:val="16"/>
                          </w:rPr>
                          <w:t xml:space="preserve">11 had 1 priming dose on day 0, </w:t>
                        </w:r>
                      </w:p>
                      <w:p w14:paraId="5F6F6F88" w14:textId="77777777" w:rsidR="00CA65BC" w:rsidRPr="003E432B" w:rsidRDefault="00CA65BC" w:rsidP="004D68AB">
                        <w:pPr>
                          <w:pStyle w:val="ListParagraph"/>
                          <w:numPr>
                            <w:ilvl w:val="0"/>
                            <w:numId w:val="12"/>
                          </w:numPr>
                          <w:ind w:left="851" w:hanging="218"/>
                          <w:rPr>
                            <w:rFonts w:asciiTheme="majorHAnsi" w:hAnsiTheme="majorHAnsi"/>
                            <w:bCs/>
                            <w:sz w:val="16"/>
                            <w:szCs w:val="16"/>
                          </w:rPr>
                        </w:pPr>
                        <w:r w:rsidRPr="003E432B">
                          <w:rPr>
                            <w:rFonts w:asciiTheme="majorHAnsi" w:hAnsiTheme="majorHAnsi"/>
                            <w:bCs/>
                            <w:sz w:val="16"/>
                            <w:szCs w:val="16"/>
                          </w:rPr>
                          <w:t>9 had 2 priming doses on days 0, &amp; 21)</w:t>
                        </w:r>
                      </w:p>
                      <w:p w14:paraId="51169D28" w14:textId="77777777" w:rsidR="00CA65BC" w:rsidRPr="003E432B" w:rsidRDefault="00CA65BC" w:rsidP="0062623D">
                        <w:pPr>
                          <w:ind w:left="284"/>
                          <w:rPr>
                            <w:rFonts w:asciiTheme="majorHAnsi" w:hAnsiTheme="majorHAnsi"/>
                            <w:bCs/>
                            <w:sz w:val="16"/>
                            <w:szCs w:val="16"/>
                          </w:rPr>
                        </w:pPr>
                      </w:p>
                      <w:p w14:paraId="6B97DED2" w14:textId="77777777" w:rsidR="00CA65BC" w:rsidRPr="003E432B" w:rsidRDefault="00CA65BC" w:rsidP="0062623D">
                        <w:pPr>
                          <w:rPr>
                            <w:rFonts w:asciiTheme="majorHAnsi" w:hAnsiTheme="majorHAnsi"/>
                            <w:bCs/>
                            <w:sz w:val="16"/>
                            <w:szCs w:val="16"/>
                          </w:rPr>
                        </w:pPr>
                        <w:r w:rsidRPr="003E432B">
                          <w:rPr>
                            <w:rFonts w:asciiTheme="majorHAnsi" w:hAnsiTheme="majorHAnsi"/>
                            <w:bCs/>
                            <w:sz w:val="16"/>
                            <w:szCs w:val="16"/>
                          </w:rPr>
                          <w:t>112 given 7.5μg HA:</w:t>
                        </w:r>
                      </w:p>
                      <w:p w14:paraId="3C4C0F95" w14:textId="77777777" w:rsidR="00CA65BC" w:rsidRPr="003E432B" w:rsidRDefault="00CA65BC" w:rsidP="00E21426">
                        <w:pPr>
                          <w:ind w:left="284"/>
                          <w:rPr>
                            <w:rFonts w:asciiTheme="majorHAnsi" w:hAnsiTheme="majorHAnsi"/>
                            <w:bCs/>
                            <w:sz w:val="16"/>
                            <w:szCs w:val="16"/>
                          </w:rPr>
                        </w:pPr>
                        <w:r w:rsidRPr="003E432B">
                          <w:rPr>
                            <w:rFonts w:asciiTheme="majorHAnsi" w:hAnsiTheme="majorHAnsi"/>
                            <w:bCs/>
                            <w:sz w:val="16"/>
                            <w:szCs w:val="16"/>
                          </w:rPr>
                          <w:t xml:space="preserve">91 aged 18-59 years: </w:t>
                        </w:r>
                      </w:p>
                      <w:p w14:paraId="4CFE932E" w14:textId="77777777" w:rsidR="00CA65BC" w:rsidRPr="003E432B" w:rsidRDefault="00CA65BC" w:rsidP="004D68AB">
                        <w:pPr>
                          <w:pStyle w:val="ListParagraph"/>
                          <w:numPr>
                            <w:ilvl w:val="0"/>
                            <w:numId w:val="13"/>
                          </w:numPr>
                          <w:ind w:left="851" w:hanging="207"/>
                          <w:rPr>
                            <w:rFonts w:asciiTheme="majorHAnsi" w:hAnsiTheme="majorHAnsi"/>
                            <w:bCs/>
                            <w:sz w:val="16"/>
                            <w:szCs w:val="16"/>
                          </w:rPr>
                        </w:pPr>
                        <w:r w:rsidRPr="003E432B">
                          <w:rPr>
                            <w:rFonts w:asciiTheme="majorHAnsi" w:hAnsiTheme="majorHAnsi"/>
                            <w:bCs/>
                            <w:sz w:val="16"/>
                            <w:szCs w:val="16"/>
                          </w:rPr>
                          <w:t xml:space="preserve">47 had 1 priming dose on day 0, </w:t>
                        </w:r>
                      </w:p>
                      <w:p w14:paraId="5D61338F" w14:textId="77777777" w:rsidR="00CA65BC" w:rsidRPr="003E432B" w:rsidRDefault="00CA65BC" w:rsidP="004D68AB">
                        <w:pPr>
                          <w:pStyle w:val="ListParagraph"/>
                          <w:numPr>
                            <w:ilvl w:val="0"/>
                            <w:numId w:val="13"/>
                          </w:numPr>
                          <w:ind w:left="851" w:hanging="207"/>
                          <w:rPr>
                            <w:rFonts w:asciiTheme="majorHAnsi" w:hAnsiTheme="majorHAnsi"/>
                            <w:bCs/>
                            <w:sz w:val="16"/>
                            <w:szCs w:val="16"/>
                          </w:rPr>
                        </w:pPr>
                        <w:r w:rsidRPr="003E432B">
                          <w:rPr>
                            <w:rFonts w:asciiTheme="majorHAnsi" w:hAnsiTheme="majorHAnsi"/>
                            <w:bCs/>
                            <w:sz w:val="16"/>
                            <w:szCs w:val="16"/>
                          </w:rPr>
                          <w:t>44 had 2 priming doses on days 0, &amp; 21)</w:t>
                        </w:r>
                      </w:p>
                      <w:p w14:paraId="7503EBB5" w14:textId="77777777" w:rsidR="00CA65BC" w:rsidRPr="003E432B" w:rsidRDefault="00CA65BC" w:rsidP="00E21426">
                        <w:pPr>
                          <w:ind w:left="284"/>
                          <w:rPr>
                            <w:rFonts w:asciiTheme="majorHAnsi" w:hAnsiTheme="majorHAnsi"/>
                            <w:bCs/>
                            <w:sz w:val="16"/>
                            <w:szCs w:val="16"/>
                          </w:rPr>
                        </w:pPr>
                        <w:r w:rsidRPr="003E432B">
                          <w:rPr>
                            <w:rFonts w:asciiTheme="majorHAnsi" w:hAnsiTheme="majorHAnsi"/>
                            <w:bCs/>
                            <w:sz w:val="16"/>
                            <w:szCs w:val="16"/>
                          </w:rPr>
                          <w:t xml:space="preserve">21 aged ≥60 years </w:t>
                        </w:r>
                      </w:p>
                      <w:p w14:paraId="32767B23" w14:textId="77777777" w:rsidR="00CA65BC" w:rsidRPr="003E432B" w:rsidRDefault="00CA65BC" w:rsidP="004D68AB">
                        <w:pPr>
                          <w:pStyle w:val="ListParagraph"/>
                          <w:numPr>
                            <w:ilvl w:val="0"/>
                            <w:numId w:val="14"/>
                          </w:numPr>
                          <w:ind w:left="851" w:hanging="207"/>
                          <w:rPr>
                            <w:rFonts w:asciiTheme="majorHAnsi" w:hAnsiTheme="majorHAnsi"/>
                            <w:bCs/>
                            <w:sz w:val="16"/>
                            <w:szCs w:val="16"/>
                          </w:rPr>
                        </w:pPr>
                        <w:r w:rsidRPr="003E432B">
                          <w:rPr>
                            <w:rFonts w:asciiTheme="majorHAnsi" w:hAnsiTheme="majorHAnsi"/>
                            <w:bCs/>
                            <w:sz w:val="16"/>
                            <w:szCs w:val="16"/>
                          </w:rPr>
                          <w:t>11 had 1 priming dose on day 0, 10 had</w:t>
                        </w:r>
                      </w:p>
                      <w:p w14:paraId="065EB546" w14:textId="77777777" w:rsidR="00CA65BC" w:rsidRPr="003E432B" w:rsidRDefault="00CA65BC" w:rsidP="004D68AB">
                        <w:pPr>
                          <w:pStyle w:val="ListParagraph"/>
                          <w:numPr>
                            <w:ilvl w:val="0"/>
                            <w:numId w:val="14"/>
                          </w:numPr>
                          <w:ind w:left="851" w:hanging="207"/>
                          <w:rPr>
                            <w:rFonts w:asciiTheme="majorHAnsi" w:hAnsiTheme="majorHAnsi"/>
                            <w:bCs/>
                            <w:sz w:val="16"/>
                            <w:szCs w:val="16"/>
                          </w:rPr>
                        </w:pPr>
                        <w:r w:rsidRPr="003E432B">
                          <w:rPr>
                            <w:rFonts w:asciiTheme="majorHAnsi" w:hAnsiTheme="majorHAnsi"/>
                            <w:bCs/>
                            <w:sz w:val="16"/>
                            <w:szCs w:val="16"/>
                          </w:rPr>
                          <w:t>2 priming doses on days 0, &amp; 21)</w:t>
                        </w:r>
                      </w:p>
                      <w:p w14:paraId="7A5D03CF" w14:textId="77777777" w:rsidR="00CA65BC" w:rsidRPr="003E432B" w:rsidRDefault="00CA65BC" w:rsidP="005C7967">
                        <w:pPr>
                          <w:rPr>
                            <w:rFonts w:asciiTheme="majorHAnsi" w:hAnsiTheme="majorHAnsi"/>
                            <w:bCs/>
                            <w:sz w:val="16"/>
                            <w:szCs w:val="16"/>
                          </w:rPr>
                        </w:pPr>
                        <w:r w:rsidRPr="003E432B">
                          <w:rPr>
                            <w:rFonts w:asciiTheme="majorHAnsi" w:hAnsiTheme="majorHAnsi"/>
                            <w:bCs/>
                            <w:sz w:val="16"/>
                            <w:szCs w:val="16"/>
                          </w:rPr>
                          <w:tab/>
                        </w:r>
                      </w:p>
                      <w:p w14:paraId="5D68240B" w14:textId="77777777" w:rsidR="00CA65BC" w:rsidRPr="003E432B" w:rsidRDefault="00CA65BC" w:rsidP="00E21426">
                        <w:pPr>
                          <w:rPr>
                            <w:rFonts w:asciiTheme="majorHAnsi" w:hAnsiTheme="majorHAnsi"/>
                            <w:bCs/>
                            <w:sz w:val="16"/>
                            <w:szCs w:val="16"/>
                          </w:rPr>
                        </w:pPr>
                        <w:r w:rsidRPr="003E432B">
                          <w:rPr>
                            <w:rFonts w:asciiTheme="majorHAnsi" w:hAnsiTheme="majorHAnsi"/>
                            <w:bCs/>
                            <w:sz w:val="16"/>
                            <w:szCs w:val="16"/>
                          </w:rPr>
                          <w:t>49 ‘non-primed’ controls given 7.5μg HA on day 456</w:t>
                        </w:r>
                      </w:p>
                      <w:p w14:paraId="7F3B9FF8" w14:textId="77777777" w:rsidR="00CA65BC" w:rsidRPr="003E432B" w:rsidRDefault="00CA65BC" w:rsidP="00473496">
                        <w:pPr>
                          <w:ind w:firstLine="284"/>
                          <w:rPr>
                            <w:rFonts w:asciiTheme="majorHAnsi" w:hAnsiTheme="majorHAnsi"/>
                            <w:bCs/>
                            <w:sz w:val="16"/>
                            <w:szCs w:val="16"/>
                          </w:rPr>
                        </w:pPr>
                      </w:p>
                      <w:p w14:paraId="2D74F577" w14:textId="77777777" w:rsidR="00CA65BC" w:rsidRPr="003E432B" w:rsidRDefault="00CA65BC" w:rsidP="00473496">
                        <w:pPr>
                          <w:rPr>
                            <w:rFonts w:asciiTheme="majorHAnsi" w:hAnsiTheme="majorHAnsi"/>
                            <w:szCs w:val="16"/>
                          </w:rPr>
                        </w:pPr>
                      </w:p>
                    </w:txbxContent>
                  </v:textbox>
                </v:roundrect>
                <v:shape id="Left Brace 60" o:spid="_x0000_s1051" type="#_x0000_t87" style="position:absolute;left:2695257;top:-296227;width:353695;height:2948940;rotation:9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YGf+vgAA&#10;ANsAAAAPAAAAZHJzL2Rvd25yZXYueG1sRE89b8IwEN2R+h+sq8RGnDIgFDBRhNTSlQAD2yk+kgj7&#10;HGI3Sf89HpAYn973Np+sEQP1vnWs4CtJQRBXTrdcKzifvhdrED4gazSOScE/ech3H7MtZtqNfKSh&#10;DLWIIewzVNCE0GVS+qohiz5xHXHkbq63GCLsa6l7HGO4NXKZpitpseXY0GBH+4aqe/lnFfy4ohrK&#10;TqaTM+318DDFcDnVSs0/p2IDItAU3uKX+1crWMX18Uv8AXL3BAAA//8DAFBLAQItABQABgAIAAAA&#10;IQAyPL0++wAAAOIBAAATAAAAAAAAAAAAAAAAAAAAAABbQ29udGVudF9UeXBlc10ueG1sUEsBAi0A&#10;FAAGAAgAAAAhAKqLXQ3TAAAAjwEAAAsAAAAAAAAAAAAAAAAALAEAAF9yZWxzLy5yZWxzUEsBAi0A&#10;FAAGAAgAAAAhADMvBZ5BAAAAOQAAABAAAAAAAAAAAAAAAAAAKAIAAGRycy9zaGFwZXhtbC54bWxQ&#10;SwECLQAUAAYACAAAACEAVWBn/r4AAADbAAAADwAAAAAAAAAAAAAAAACXAgAAZHJzL2Rvd25yZXYu&#10;eG1sUEsFBgAAAAAEAAQA9QAAAIIDAAAAAA==&#10;" adj="0" strokecolor="black [3213]">
                  <v:stroke startarrow="block" endarrow="block"/>
                </v:shape>
                <v:roundrect id="Rounded Rectangle 55" o:spid="_x0000_s1052" style="position:absolute;top:4438650;width:2788920;height:2451735;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NaTAwwAA&#10;ANsAAAAPAAAAZHJzL2Rvd25yZXYueG1sRI/dasJAEIXvBd9hGcGbUjdatBJdRQLFgiD+5AGG7JiN&#10;ZmdDdqvp23eFgpeH8/NxluvO1uJOra8cKxiPEhDEhdMVlwry89f7HIQPyBprx6TglzysV/3eElPt&#10;Hnyk+ymUIo6wT1GBCaFJpfSFIYt+5Bri6F1cazFE2ZZSt/iI47aWkySZSYsVR4LBhjJDxe30YyNX&#10;j3G/NfojO+wn9JZd8+PuM1dqOOg2CxCBuvAK/7e/tYLpFJ5f4g+Qq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NaTAwwAAANsAAAAPAAAAAAAAAAAAAAAAAJcCAABkcnMvZG93&#10;bnJldi54bWxQSwUGAAAAAAQABAD1AAAAhwMAAAAA&#10;" fillcolor="white [3201]" strokecolor="black [3200]">
                  <v:path arrowok="t"/>
                  <v:textbox>
                    <w:txbxContent>
                      <w:p w14:paraId="7330E0D5" w14:textId="1EAFD2AE" w:rsidR="00CA65BC" w:rsidRPr="00FD741C" w:rsidRDefault="00CA65BC" w:rsidP="00473496">
                        <w:pPr>
                          <w:rPr>
                            <w:rFonts w:asciiTheme="majorHAnsi" w:hAnsiTheme="majorHAnsi"/>
                            <w:bCs/>
                            <w:sz w:val="16"/>
                            <w:szCs w:val="16"/>
                          </w:rPr>
                        </w:pPr>
                        <w:r w:rsidRPr="00FD741C">
                          <w:rPr>
                            <w:rFonts w:asciiTheme="majorHAnsi" w:hAnsiTheme="majorHAnsi"/>
                            <w:bCs/>
                            <w:sz w:val="16"/>
                            <w:szCs w:val="16"/>
                          </w:rPr>
                          <w:t>220/222 (99.1%) completed diary cards</w:t>
                        </w:r>
                      </w:p>
                      <w:p w14:paraId="5916DF30" w14:textId="352E381A" w:rsidR="00CA65BC" w:rsidRPr="00FD741C" w:rsidRDefault="00CA65BC" w:rsidP="00473496">
                        <w:pPr>
                          <w:rPr>
                            <w:rFonts w:asciiTheme="majorHAnsi" w:hAnsiTheme="majorHAnsi"/>
                            <w:b/>
                            <w:bCs/>
                            <w:sz w:val="16"/>
                            <w:szCs w:val="16"/>
                          </w:rPr>
                        </w:pPr>
                        <w:r w:rsidRPr="00FD741C">
                          <w:rPr>
                            <w:rFonts w:asciiTheme="majorHAnsi" w:hAnsiTheme="majorHAnsi"/>
                            <w:bCs/>
                            <w:sz w:val="16"/>
                            <w:szCs w:val="16"/>
                          </w:rPr>
                          <w:t xml:space="preserve">213/222 (95.9%) provided blood on day 463 </w:t>
                        </w:r>
                      </w:p>
                      <w:p w14:paraId="5D7D18FD"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208/222 (93.7%) provided blood on day 470</w:t>
                        </w:r>
                      </w:p>
                      <w:p w14:paraId="233498F9" w14:textId="75EFC43D"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205/222 (92.3%) provided blood on day 477</w:t>
                        </w:r>
                      </w:p>
                      <w:p w14:paraId="33DD53FC"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215/222 (96.8%) provided blood on day 638</w:t>
                        </w:r>
                      </w:p>
                      <w:p w14:paraId="5171B44A" w14:textId="4B7FEF80"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215/222 (96.8%) provided blood on day 730</w:t>
                        </w:r>
                      </w:p>
                      <w:p w14:paraId="0C63D56F" w14:textId="1CD83508" w:rsidR="00CA65BC" w:rsidRPr="00FD741C" w:rsidRDefault="00CA65BC" w:rsidP="0023412F">
                        <w:pPr>
                          <w:rPr>
                            <w:rFonts w:asciiTheme="majorHAnsi" w:hAnsiTheme="majorHAnsi"/>
                            <w:bCs/>
                            <w:sz w:val="16"/>
                            <w:szCs w:val="16"/>
                          </w:rPr>
                        </w:pPr>
                        <w:r w:rsidRPr="00FD741C">
                          <w:rPr>
                            <w:rFonts w:asciiTheme="majorHAnsi" w:hAnsiTheme="majorHAnsi"/>
                            <w:bCs/>
                            <w:sz w:val="16"/>
                            <w:szCs w:val="16"/>
                          </w:rPr>
                          <w:t xml:space="preserve">3/222 (1.3%) withdrawals at day 730  </w:t>
                        </w:r>
                      </w:p>
                      <w:p w14:paraId="6CFFB05B" w14:textId="2E484C89" w:rsidR="00CA65BC" w:rsidRPr="00FD741C" w:rsidRDefault="00CA65BC" w:rsidP="0023412F">
                        <w:pPr>
                          <w:rPr>
                            <w:rFonts w:asciiTheme="majorHAnsi" w:hAnsiTheme="majorHAnsi"/>
                            <w:bCs/>
                            <w:sz w:val="16"/>
                            <w:szCs w:val="16"/>
                          </w:rPr>
                        </w:pPr>
                        <w:r w:rsidRPr="00FD741C">
                          <w:rPr>
                            <w:rFonts w:asciiTheme="majorHAnsi" w:hAnsiTheme="majorHAnsi"/>
                            <w:bCs/>
                            <w:sz w:val="16"/>
                            <w:szCs w:val="16"/>
                          </w:rPr>
                          <w:t>4/222 (1.8%) unable to attend on day 730</w:t>
                        </w:r>
                      </w:p>
                      <w:p w14:paraId="281D7345" w14:textId="77777777" w:rsidR="00CA65BC" w:rsidRPr="00FD741C" w:rsidRDefault="00CA65BC" w:rsidP="0023412F">
                        <w:pPr>
                          <w:rPr>
                            <w:rFonts w:asciiTheme="majorHAnsi" w:hAnsiTheme="majorHAnsi"/>
                            <w:bCs/>
                            <w:sz w:val="16"/>
                            <w:szCs w:val="16"/>
                          </w:rPr>
                        </w:pPr>
                      </w:p>
                      <w:p w14:paraId="0CDBDA3D" w14:textId="094FCCC6" w:rsidR="00CA65BC" w:rsidRPr="00FD741C" w:rsidRDefault="00CA65BC" w:rsidP="00075D3A">
                        <w:pPr>
                          <w:rPr>
                            <w:rFonts w:asciiTheme="majorHAnsi" w:hAnsiTheme="majorHAnsi"/>
                            <w:b/>
                            <w:bCs/>
                            <w:sz w:val="16"/>
                            <w:szCs w:val="16"/>
                          </w:rPr>
                        </w:pPr>
                        <w:r w:rsidRPr="00FD741C">
                          <w:rPr>
                            <w:rFonts w:asciiTheme="majorHAnsi" w:hAnsiTheme="majorHAnsi"/>
                            <w:bCs/>
                            <w:sz w:val="16"/>
                            <w:szCs w:val="16"/>
                          </w:rPr>
                          <w:t xml:space="preserve">47/49 (95.9%) controls completed diary cards </w:t>
                        </w:r>
                        <w:r>
                          <w:rPr>
                            <w:rFonts w:asciiTheme="majorHAnsi" w:hAnsiTheme="majorHAnsi"/>
                            <w:bCs/>
                            <w:sz w:val="16"/>
                            <w:szCs w:val="16"/>
                          </w:rPr>
                          <w:t xml:space="preserve">          </w:t>
                        </w:r>
                        <w:r w:rsidRPr="00FD741C">
                          <w:rPr>
                            <w:rFonts w:asciiTheme="majorHAnsi" w:hAnsiTheme="majorHAnsi"/>
                            <w:bCs/>
                            <w:sz w:val="16"/>
                            <w:szCs w:val="16"/>
                          </w:rPr>
                          <w:t xml:space="preserve">46/49 (93.9%) provided blood on day 463 </w:t>
                        </w:r>
                      </w:p>
                      <w:p w14:paraId="6950042A" w14:textId="77777777"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45/49 (91.8%) provided blood on day 470</w:t>
                        </w:r>
                      </w:p>
                      <w:p w14:paraId="3DBCAD54" w14:textId="77777777"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44/49 (89.8%) provided blood on day 477</w:t>
                        </w:r>
                      </w:p>
                      <w:p w14:paraId="0A5242D7" w14:textId="77777777"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45/49 (91.8%) provided blood on day 638</w:t>
                        </w:r>
                      </w:p>
                      <w:p w14:paraId="10DAE4FC" w14:textId="77777777"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46/49 (93.9%) provided blood on day 730</w:t>
                        </w:r>
                      </w:p>
                      <w:p w14:paraId="33D56A27" w14:textId="1D562014" w:rsidR="00CA65BC" w:rsidRPr="00FD741C" w:rsidRDefault="00CA65BC" w:rsidP="00075D3A">
                        <w:pPr>
                          <w:rPr>
                            <w:rFonts w:asciiTheme="majorHAnsi" w:hAnsiTheme="majorHAnsi"/>
                            <w:bCs/>
                            <w:sz w:val="16"/>
                            <w:szCs w:val="16"/>
                          </w:rPr>
                        </w:pPr>
                        <w:r w:rsidRPr="00FD741C">
                          <w:rPr>
                            <w:rFonts w:asciiTheme="majorHAnsi" w:hAnsiTheme="majorHAnsi"/>
                            <w:bCs/>
                            <w:sz w:val="16"/>
                            <w:szCs w:val="16"/>
                          </w:rPr>
                          <w:t>47/49 (95.9%) completed diary cards</w:t>
                        </w:r>
                      </w:p>
                      <w:p w14:paraId="388F57D6" w14:textId="5270BF09" w:rsidR="00CA65BC" w:rsidRPr="00FD741C" w:rsidRDefault="00CA65BC" w:rsidP="00281419">
                        <w:pPr>
                          <w:spacing w:after="60"/>
                          <w:rPr>
                            <w:rFonts w:asciiTheme="majorHAnsi" w:hAnsiTheme="majorHAnsi"/>
                            <w:bCs/>
                            <w:sz w:val="16"/>
                            <w:szCs w:val="16"/>
                          </w:rPr>
                        </w:pPr>
                        <w:r w:rsidRPr="00FD741C">
                          <w:rPr>
                            <w:rFonts w:asciiTheme="majorHAnsi" w:hAnsiTheme="majorHAnsi"/>
                            <w:bCs/>
                            <w:sz w:val="16"/>
                            <w:szCs w:val="16"/>
                          </w:rPr>
                          <w:t>3/49 (6.1%) withdrawals at day 730</w:t>
                        </w:r>
                      </w:p>
                      <w:p w14:paraId="6E2980BC" w14:textId="77777777" w:rsidR="00CA65BC" w:rsidRPr="00FD741C" w:rsidRDefault="00CA65BC" w:rsidP="00473496">
                        <w:pPr>
                          <w:rPr>
                            <w:rFonts w:asciiTheme="majorHAnsi" w:hAnsiTheme="majorHAnsi"/>
                            <w:szCs w:val="16"/>
                          </w:rPr>
                        </w:pPr>
                      </w:p>
                    </w:txbxContent>
                  </v:textbox>
                </v:roundrect>
                <v:roundrect id="Rounded Rectangle 56" o:spid="_x0000_s1053" style="position:absolute;left:2939415;top:4433570;width:2788920;height:1220470;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5zq3wwAA&#10;ANsAAAAPAAAAZHJzL2Rvd25yZXYueG1sRI/fasIwFMbvB3uHcAa7GZqqTEfXVEZBJgiyuj7AoTlr&#10;ujUnpYla394IAy8/vj8/vmw92k6caPCtYwWzaQKCuHa65UZB9b2ZvIHwAVlj55gUXMjDOn98yDDV&#10;7swlnQ6hEXGEfYoKTAh9KqWvDVn0U9cTR+/HDRZDlEMj9YDnOG47OU+SpbTYciQY7KkwVP8djjZy&#10;9Qz3n0Yviq/9nF6K36rcrSqlnp/Gj3cQgcZwD/+3t1rB6xJuX+IPkPkV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25zq3wwAAANsAAAAPAAAAAAAAAAAAAAAAAJcCAABkcnMvZG93&#10;bnJldi54bWxQSwUGAAAAAAQABAD1AAAAhwMAAAAA&#10;" fillcolor="white [3201]" strokecolor="black [3200]">
                  <v:path arrowok="t"/>
                  <v:textbox>
                    <w:txbxContent>
                      <w:p w14:paraId="022BA198" w14:textId="77777777" w:rsidR="00CA65BC" w:rsidRPr="00FD741C" w:rsidRDefault="00CA65BC" w:rsidP="00E9506B">
                        <w:pPr>
                          <w:rPr>
                            <w:rFonts w:asciiTheme="majorHAnsi" w:hAnsiTheme="majorHAnsi"/>
                            <w:b/>
                            <w:bCs/>
                            <w:sz w:val="16"/>
                            <w:szCs w:val="16"/>
                          </w:rPr>
                        </w:pPr>
                        <w:r w:rsidRPr="00FD741C">
                          <w:rPr>
                            <w:rFonts w:asciiTheme="majorHAnsi" w:hAnsiTheme="majorHAnsi"/>
                            <w:bCs/>
                            <w:sz w:val="16"/>
                            <w:szCs w:val="16"/>
                          </w:rPr>
                          <w:t xml:space="preserve">212/218 (97.2%) provided blood on day 463 </w:t>
                        </w:r>
                      </w:p>
                      <w:p w14:paraId="5EE2EFAD" w14:textId="78C3995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205/218 (94.0%) provided blood on day 470</w:t>
                        </w:r>
                      </w:p>
                      <w:p w14:paraId="4311A72D"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200/218 (91.7%) provided blood on day 477</w:t>
                        </w:r>
                      </w:p>
                      <w:p w14:paraId="17474656"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209/218 (95.9%) provided blood on day 638</w:t>
                        </w:r>
                      </w:p>
                      <w:p w14:paraId="246214AE" w14:textId="77777777"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214/218 (98.2%) provided blood on day 730</w:t>
                        </w:r>
                      </w:p>
                      <w:p w14:paraId="6B304EA0" w14:textId="37452D90" w:rsidR="00CA65BC" w:rsidRPr="00FD741C" w:rsidRDefault="00CA65BC" w:rsidP="00E9506B">
                        <w:pPr>
                          <w:rPr>
                            <w:rFonts w:asciiTheme="majorHAnsi" w:hAnsiTheme="majorHAnsi"/>
                            <w:bCs/>
                            <w:sz w:val="16"/>
                            <w:szCs w:val="16"/>
                          </w:rPr>
                        </w:pPr>
                        <w:r w:rsidRPr="00FD741C">
                          <w:rPr>
                            <w:rFonts w:asciiTheme="majorHAnsi" w:hAnsiTheme="majorHAnsi"/>
                            <w:bCs/>
                            <w:sz w:val="16"/>
                            <w:szCs w:val="16"/>
                          </w:rPr>
                          <w:t>218/218 (100%) completed diary cards</w:t>
                        </w:r>
                      </w:p>
                      <w:p w14:paraId="61C01CF8" w14:textId="06FD97B0" w:rsidR="00CA65BC" w:rsidRPr="00FD741C" w:rsidRDefault="00CA65BC" w:rsidP="0023412F">
                        <w:pPr>
                          <w:rPr>
                            <w:rFonts w:asciiTheme="majorHAnsi" w:hAnsiTheme="majorHAnsi"/>
                            <w:bCs/>
                            <w:sz w:val="16"/>
                            <w:szCs w:val="16"/>
                          </w:rPr>
                        </w:pPr>
                        <w:r w:rsidRPr="00FD741C">
                          <w:rPr>
                            <w:rFonts w:asciiTheme="majorHAnsi" w:hAnsiTheme="majorHAnsi"/>
                            <w:bCs/>
                            <w:sz w:val="16"/>
                            <w:szCs w:val="16"/>
                          </w:rPr>
                          <w:t>3/218 (1.4%) withdrawals at day 730</w:t>
                        </w:r>
                      </w:p>
                      <w:p w14:paraId="2224340E" w14:textId="23892C40" w:rsidR="00CA65BC" w:rsidRPr="00FD741C" w:rsidRDefault="00CA65BC" w:rsidP="00281419">
                        <w:pPr>
                          <w:spacing w:after="60"/>
                          <w:rPr>
                            <w:rFonts w:asciiTheme="majorHAnsi" w:hAnsiTheme="majorHAnsi"/>
                            <w:bCs/>
                            <w:sz w:val="16"/>
                            <w:szCs w:val="16"/>
                          </w:rPr>
                        </w:pPr>
                        <w:r w:rsidRPr="00FD741C">
                          <w:rPr>
                            <w:rFonts w:asciiTheme="majorHAnsi" w:hAnsiTheme="majorHAnsi"/>
                            <w:bCs/>
                            <w:sz w:val="16"/>
                            <w:szCs w:val="16"/>
                          </w:rPr>
                          <w:t>1/218 (0.6%) unable to attend on day 730</w:t>
                        </w:r>
                      </w:p>
                      <w:p w14:paraId="61EDCE62" w14:textId="77777777" w:rsidR="00CA65BC" w:rsidRPr="00FD741C" w:rsidRDefault="00CA65BC" w:rsidP="0023412F">
                        <w:pPr>
                          <w:rPr>
                            <w:rFonts w:asciiTheme="majorHAnsi" w:hAnsiTheme="majorHAnsi"/>
                            <w:bCs/>
                            <w:sz w:val="16"/>
                            <w:szCs w:val="16"/>
                          </w:rPr>
                        </w:pPr>
                      </w:p>
                      <w:p w14:paraId="7B136282" w14:textId="77777777" w:rsidR="00CA65BC" w:rsidRPr="00FD741C" w:rsidRDefault="00CA65BC" w:rsidP="00473496">
                        <w:pPr>
                          <w:rPr>
                            <w:rFonts w:asciiTheme="majorHAnsi" w:hAnsiTheme="majorHAnsi"/>
                            <w:szCs w:val="16"/>
                          </w:rPr>
                        </w:pPr>
                      </w:p>
                    </w:txbxContent>
                  </v:textbox>
                </v:roundrect>
                <v:shape id="Straight Arrow Connector 7" o:spid="_x0000_s1054" type="#_x0000_t32" style="position:absolute;left:1386840;top:4149725;width:0;height:28448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UoG4MMAAADbAAAADwAAAGRycy9kb3ducmV2LnhtbERP30vDMBB+F/wfwg32ZtMpjFGXDZ0I&#10;sqfZbYhvR3M21ebSJVlb/3sjDPZ2H9/PW65H24qefGgcK5hlOQjiyumGawWH/evdAkSIyBpbx6Tg&#10;lwKsV7c3Syy0G/id+jLWIoVwKFCBibErpAyVIYshcx1x4r6ctxgT9LXUHocUblt5n+dzabHh1GCw&#10;o42h6qc8WwVtvx1Ox/P3ybzs+n25+fg0z75TajoZnx5BRBrjVXxxv+k0/wH+f0kHyNU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OFKBuDDAAAA2wAAAA8AAAAAAAAAAAAA&#10;AAAAoQIAAGRycy9kb3ducmV2LnhtbFBLBQYAAAAABAAEAPkAAACRAwAAAAA=&#10;" strokecolor="black [3213]">
                  <v:stroke endarrow="block"/>
                  <o:lock v:ext="edit" shapetype="f"/>
                </v:shape>
                <v:shape id="Straight Arrow Connector 12" o:spid="_x0000_s1055" type="#_x0000_t32" style="position:absolute;left:4332605;top:4149725;width:0;height:28448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gK1DcQAAADaAAAADwAAAGRycy9kb3ducmV2LnhtbESPQWsCMRSE7wX/Q3hCbzVrD1JWo1RF&#10;KD3ZVSm9PTavm9XNy5rE3fXfN4VCj8PMfMMsVoNtREc+1I4VTCcZCOLS6ZorBcfD7ukFRIjIGhvH&#10;pOBOAVbL0cMCc+16/qCuiJVIEA45KjAxtrmUoTRkMUxcS5y8b+ctxiR9JbXHPsFtI5+zbCYt1pwW&#10;DLa0MVReiptV0HTv/fV0O1/Ndt8dis3nl1n7VqnH8fA6BxFpiP/hv/abVjCD3yvpBsjl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SArUNxAAAANoAAAAPAAAAAAAAAAAA&#10;AAAAAKECAABkcnMvZG93bnJldi54bWxQSwUGAAAAAAQABAD5AAAAkgMAAAAA&#10;" strokecolor="black [3213]">
                  <v:stroke endarrow="block"/>
                  <o:lock v:ext="edit" shapetype="f"/>
                </v:shape>
                <w10:wrap type="through"/>
              </v:group>
            </w:pict>
          </mc:Fallback>
        </mc:AlternateContent>
      </w:r>
    </w:p>
    <w:p w14:paraId="01CA6CE6" w14:textId="77777777" w:rsidR="00473496" w:rsidRDefault="00473496" w:rsidP="00473496"/>
    <w:p w14:paraId="4DC0775D" w14:textId="77777777" w:rsidR="00473496" w:rsidRDefault="00473496" w:rsidP="00473496"/>
    <w:p w14:paraId="6BB01363" w14:textId="77777777" w:rsidR="00473496" w:rsidRDefault="00473496" w:rsidP="00473496"/>
    <w:p w14:paraId="5CE49D52" w14:textId="77777777" w:rsidR="00473496" w:rsidRDefault="00473496" w:rsidP="00473496"/>
    <w:p w14:paraId="49744368" w14:textId="77777777" w:rsidR="00473496" w:rsidRDefault="00473496" w:rsidP="00473496"/>
    <w:p w14:paraId="0C4AC6D9" w14:textId="277B18B0" w:rsidR="00473496" w:rsidRDefault="00473496" w:rsidP="00473496"/>
    <w:p w14:paraId="52D2A8B0" w14:textId="6512415A" w:rsidR="00B51D4E" w:rsidRDefault="00B51D4E" w:rsidP="00473496"/>
    <w:p w14:paraId="3441F37E" w14:textId="77777777" w:rsidR="0076371B" w:rsidRDefault="0076371B" w:rsidP="00473496"/>
    <w:p w14:paraId="61270263" w14:textId="77777777" w:rsidR="0076371B" w:rsidRDefault="0076371B" w:rsidP="00473496"/>
    <w:p w14:paraId="30937319" w14:textId="77777777" w:rsidR="0076371B" w:rsidRDefault="0076371B" w:rsidP="00473496"/>
    <w:p w14:paraId="23B34579" w14:textId="77777777" w:rsidR="0076371B" w:rsidRDefault="0076371B" w:rsidP="00473496"/>
    <w:p w14:paraId="2F7D000F" w14:textId="77777777" w:rsidR="0076371B" w:rsidRDefault="0076371B" w:rsidP="00473496"/>
    <w:p w14:paraId="697815C4" w14:textId="77777777" w:rsidR="0076371B" w:rsidRDefault="0076371B" w:rsidP="00473496"/>
    <w:p w14:paraId="3EE7E3A2" w14:textId="77777777" w:rsidR="0076371B" w:rsidRDefault="0076371B" w:rsidP="00473496"/>
    <w:p w14:paraId="6114991D" w14:textId="77777777" w:rsidR="0076371B" w:rsidRDefault="0076371B" w:rsidP="00473496"/>
    <w:p w14:paraId="6E42D083" w14:textId="77777777" w:rsidR="0076371B" w:rsidRDefault="0076371B" w:rsidP="00473496"/>
    <w:p w14:paraId="14462FC6" w14:textId="20C8480A" w:rsidR="0076371B" w:rsidRDefault="0076371B" w:rsidP="00473496">
      <w:pPr>
        <w:sectPr w:rsidR="0076371B" w:rsidSect="00D94A67">
          <w:pgSz w:w="11900" w:h="16840"/>
          <w:pgMar w:top="1276" w:right="1800" w:bottom="1440" w:left="1800" w:header="720" w:footer="720" w:gutter="0"/>
          <w:cols w:space="720"/>
          <w:noEndnote/>
        </w:sectPr>
      </w:pPr>
      <w:r w:rsidRPr="004F2797">
        <w:rPr>
          <w:rFonts w:asciiTheme="majorHAnsi" w:hAnsiTheme="majorHAnsi" w:cs="Times"/>
          <w:sz w:val="16"/>
          <w:szCs w:val="18"/>
        </w:rPr>
        <w:lastRenderedPageBreak/>
        <w:t>Note:</w:t>
      </w:r>
      <w:r>
        <w:rPr>
          <w:rFonts w:asciiTheme="majorHAnsi" w:hAnsiTheme="majorHAnsi" w:cs="Times"/>
          <w:sz w:val="16"/>
          <w:szCs w:val="18"/>
        </w:rPr>
        <w:t xml:space="preserve"> </w:t>
      </w:r>
      <w:r w:rsidRPr="00D76EA0">
        <w:rPr>
          <w:rFonts w:asciiTheme="majorHAnsi" w:hAnsiTheme="majorHAnsi" w:cs="Times"/>
          <w:sz w:val="16"/>
          <w:szCs w:val="19"/>
        </w:rPr>
        <w:t xml:space="preserve">Serological data for one participant who </w:t>
      </w:r>
      <w:r>
        <w:rPr>
          <w:rFonts w:asciiTheme="majorHAnsi" w:hAnsiTheme="majorHAnsi" w:cs="Times"/>
          <w:sz w:val="16"/>
          <w:szCs w:val="19"/>
        </w:rPr>
        <w:t xml:space="preserve">was primed and boosted, but </w:t>
      </w:r>
      <w:r w:rsidRPr="00D76EA0">
        <w:rPr>
          <w:rFonts w:asciiTheme="majorHAnsi" w:hAnsiTheme="majorHAnsi" w:cs="Times"/>
          <w:sz w:val="16"/>
          <w:szCs w:val="19"/>
        </w:rPr>
        <w:t>did not disclose previous receipt of H5N1 vaccine during checks of inclusion and exclusion criteria</w:t>
      </w:r>
      <w:r>
        <w:rPr>
          <w:rFonts w:asciiTheme="majorHAnsi" w:hAnsiTheme="majorHAnsi" w:cs="Times"/>
          <w:sz w:val="16"/>
          <w:szCs w:val="19"/>
        </w:rPr>
        <w:t>,</w:t>
      </w:r>
      <w:r w:rsidRPr="00D76EA0">
        <w:rPr>
          <w:rFonts w:asciiTheme="majorHAnsi" w:hAnsiTheme="majorHAnsi" w:cs="Times"/>
          <w:sz w:val="16"/>
          <w:szCs w:val="19"/>
        </w:rPr>
        <w:t xml:space="preserve"> were excluded from analysis.</w:t>
      </w:r>
      <w:r w:rsidRPr="00D76EA0">
        <w:rPr>
          <w:rFonts w:asciiTheme="majorHAnsi" w:hAnsiTheme="majorHAnsi" w:cs="Times"/>
          <w:sz w:val="12"/>
          <w:szCs w:val="18"/>
        </w:rPr>
        <w:t xml:space="preserve"> </w:t>
      </w:r>
      <w:r>
        <w:rPr>
          <w:rFonts w:asciiTheme="majorHAnsi" w:hAnsiTheme="majorHAnsi" w:cs="Times"/>
          <w:sz w:val="16"/>
          <w:szCs w:val="18"/>
        </w:rPr>
        <w:t xml:space="preserve"> </w:t>
      </w:r>
    </w:p>
    <w:p w14:paraId="61BE2EF1" w14:textId="24016B4F" w:rsidR="00F77AF0" w:rsidRDefault="00F77AF0" w:rsidP="00B51D4E">
      <w:pPr>
        <w:rPr>
          <w:rFonts w:ascii="Times" w:hAnsi="Times" w:cs="Times"/>
          <w:sz w:val="20"/>
          <w:szCs w:val="22"/>
        </w:rPr>
      </w:pPr>
    </w:p>
    <w:p w14:paraId="0B5E688E" w14:textId="77777777" w:rsidR="00F77AF0" w:rsidRDefault="00F77AF0" w:rsidP="00F77AF0">
      <w:pPr>
        <w:widowControl w:val="0"/>
        <w:autoSpaceDE w:val="0"/>
        <w:autoSpaceDN w:val="0"/>
        <w:adjustRightInd w:val="0"/>
        <w:rPr>
          <w:rFonts w:ascii="Times" w:hAnsi="Times" w:cs="Times"/>
          <w:sz w:val="20"/>
          <w:szCs w:val="22"/>
        </w:rPr>
      </w:pPr>
    </w:p>
    <w:p w14:paraId="3FDDB7E6" w14:textId="77777777" w:rsidR="00F77AF0" w:rsidRPr="007A4A4C" w:rsidRDefault="00F77AF0" w:rsidP="00F77AF0">
      <w:pPr>
        <w:spacing w:after="120"/>
        <w:ind w:left="-425" w:firstLine="425"/>
        <w:rPr>
          <w:rFonts w:asciiTheme="majorHAnsi" w:hAnsiTheme="majorHAnsi" w:cs="Gill Sans MT"/>
          <w:iCs/>
          <w:sz w:val="19"/>
          <w:szCs w:val="19"/>
        </w:rPr>
      </w:pPr>
      <w:r w:rsidRPr="007A4A4C">
        <w:rPr>
          <w:rFonts w:asciiTheme="majorHAnsi" w:hAnsiTheme="majorHAnsi" w:cs="Gill Sans MT"/>
          <w:b/>
          <w:bCs/>
          <w:iCs/>
          <w:sz w:val="19"/>
          <w:szCs w:val="19"/>
        </w:rPr>
        <w:t xml:space="preserve">TABLE 1 </w:t>
      </w:r>
      <w:r w:rsidRPr="007A4A4C">
        <w:rPr>
          <w:rFonts w:asciiTheme="majorHAnsi" w:hAnsiTheme="majorHAnsi" w:cs="Gill Sans MT"/>
          <w:iCs/>
          <w:sz w:val="19"/>
          <w:szCs w:val="19"/>
        </w:rPr>
        <w:t xml:space="preserve">Population demographics of 557 adult and elderly subjects who were randomised </w:t>
      </w:r>
    </w:p>
    <w:tbl>
      <w:tblPr>
        <w:tblStyle w:val="TableGrid"/>
        <w:tblW w:w="9847" w:type="dxa"/>
        <w:tblInd w:w="108" w:type="dxa"/>
        <w:tblLayout w:type="fixed"/>
        <w:tblLook w:val="04A0" w:firstRow="1" w:lastRow="0" w:firstColumn="1" w:lastColumn="0" w:noHBand="0" w:noVBand="1"/>
      </w:tblPr>
      <w:tblGrid>
        <w:gridCol w:w="1242"/>
        <w:gridCol w:w="993"/>
        <w:gridCol w:w="275"/>
        <w:gridCol w:w="992"/>
        <w:gridCol w:w="275"/>
        <w:gridCol w:w="994"/>
        <w:gridCol w:w="275"/>
        <w:gridCol w:w="994"/>
        <w:gridCol w:w="275"/>
        <w:gridCol w:w="994"/>
        <w:gridCol w:w="275"/>
        <w:gridCol w:w="994"/>
        <w:gridCol w:w="236"/>
        <w:gridCol w:w="1033"/>
      </w:tblGrid>
      <w:tr w:rsidR="00F77AF0" w:rsidRPr="007A4A4C" w14:paraId="4AC04BF5" w14:textId="77777777" w:rsidTr="00270923">
        <w:trPr>
          <w:trHeight w:hRule="exact" w:val="340"/>
        </w:trPr>
        <w:tc>
          <w:tcPr>
            <w:tcW w:w="1242" w:type="dxa"/>
            <w:tcBorders>
              <w:top w:val="single" w:sz="18" w:space="0" w:color="BFBFBF" w:themeColor="background1" w:themeShade="BF"/>
              <w:left w:val="single" w:sz="18" w:space="0" w:color="BFBFBF" w:themeColor="background1" w:themeShade="BF"/>
              <w:bottom w:val="nil"/>
              <w:right w:val="nil"/>
            </w:tcBorders>
            <w:vAlign w:val="bottom"/>
          </w:tcPr>
          <w:p w14:paraId="37E4C1C1" w14:textId="77777777" w:rsidR="00F77AF0" w:rsidRPr="007A4A4C" w:rsidRDefault="00F77AF0" w:rsidP="00F77AF0">
            <w:pPr>
              <w:widowControl w:val="0"/>
              <w:autoSpaceDE w:val="0"/>
              <w:autoSpaceDN w:val="0"/>
              <w:adjustRightInd w:val="0"/>
              <w:spacing w:after="40"/>
              <w:ind w:left="175" w:hanging="175"/>
              <w:rPr>
                <w:rFonts w:asciiTheme="majorHAnsi" w:hAnsiTheme="majorHAnsi" w:cs="Gill Sans MT"/>
                <w:b/>
                <w:bCs/>
                <w:sz w:val="16"/>
                <w:szCs w:val="16"/>
              </w:rPr>
            </w:pPr>
          </w:p>
        </w:tc>
        <w:tc>
          <w:tcPr>
            <w:tcW w:w="3529" w:type="dxa"/>
            <w:gridSpan w:val="5"/>
            <w:tcBorders>
              <w:top w:val="single" w:sz="18" w:space="0" w:color="BFBFBF" w:themeColor="background1" w:themeShade="BF"/>
              <w:left w:val="nil"/>
              <w:bottom w:val="single" w:sz="18" w:space="0" w:color="BFBFBF" w:themeColor="background1" w:themeShade="BF"/>
              <w:right w:val="nil"/>
            </w:tcBorders>
            <w:vAlign w:val="bottom"/>
          </w:tcPr>
          <w:p w14:paraId="5DE9E2BA" w14:textId="77777777" w:rsidR="00F77AF0" w:rsidRPr="007A4A4C" w:rsidRDefault="00F77AF0" w:rsidP="00F77AF0">
            <w:pPr>
              <w:widowControl w:val="0"/>
              <w:autoSpaceDE w:val="0"/>
              <w:autoSpaceDN w:val="0"/>
              <w:adjustRightInd w:val="0"/>
              <w:spacing w:after="40"/>
              <w:ind w:left="175" w:hanging="175"/>
              <w:rPr>
                <w:rFonts w:asciiTheme="majorHAnsi" w:hAnsiTheme="majorHAnsi" w:cs="Gill Sans MT"/>
                <w:b/>
                <w:bCs/>
                <w:sz w:val="16"/>
                <w:szCs w:val="16"/>
              </w:rPr>
            </w:pPr>
            <w:r w:rsidRPr="007A4A4C">
              <w:rPr>
                <w:rFonts w:asciiTheme="majorHAnsi" w:hAnsiTheme="majorHAnsi" w:cs="Gill Sans MT"/>
                <w:b/>
                <w:bCs/>
                <w:sz w:val="16"/>
                <w:szCs w:val="16"/>
              </w:rPr>
              <w:t>One priming dose</w:t>
            </w:r>
          </w:p>
        </w:tc>
        <w:tc>
          <w:tcPr>
            <w:tcW w:w="275" w:type="dxa"/>
            <w:tcBorders>
              <w:top w:val="single" w:sz="18" w:space="0" w:color="BFBFBF" w:themeColor="background1" w:themeShade="BF"/>
              <w:left w:val="nil"/>
              <w:bottom w:val="nil"/>
              <w:right w:val="nil"/>
            </w:tcBorders>
            <w:vAlign w:val="bottom"/>
          </w:tcPr>
          <w:p w14:paraId="70ABDCB3" w14:textId="77777777" w:rsidR="00F77AF0" w:rsidRPr="007A4A4C" w:rsidRDefault="00F77AF0" w:rsidP="00F77AF0">
            <w:pPr>
              <w:spacing w:after="40"/>
              <w:ind w:left="175" w:hanging="175"/>
              <w:rPr>
                <w:rFonts w:asciiTheme="majorHAnsi" w:hAnsiTheme="majorHAnsi"/>
                <w:sz w:val="16"/>
                <w:szCs w:val="16"/>
              </w:rPr>
            </w:pPr>
          </w:p>
        </w:tc>
        <w:tc>
          <w:tcPr>
            <w:tcW w:w="3532" w:type="dxa"/>
            <w:gridSpan w:val="5"/>
            <w:tcBorders>
              <w:top w:val="single" w:sz="18" w:space="0" w:color="BFBFBF" w:themeColor="background1" w:themeShade="BF"/>
              <w:left w:val="nil"/>
              <w:bottom w:val="single" w:sz="18" w:space="0" w:color="BFBFBF" w:themeColor="background1" w:themeShade="BF"/>
              <w:right w:val="nil"/>
            </w:tcBorders>
            <w:vAlign w:val="bottom"/>
          </w:tcPr>
          <w:p w14:paraId="0C3EA4C9" w14:textId="77777777" w:rsidR="00F77AF0" w:rsidRPr="007A4A4C" w:rsidRDefault="00F77AF0" w:rsidP="00F77AF0">
            <w:pPr>
              <w:widowControl w:val="0"/>
              <w:autoSpaceDE w:val="0"/>
              <w:autoSpaceDN w:val="0"/>
              <w:adjustRightInd w:val="0"/>
              <w:spacing w:after="40"/>
              <w:ind w:left="175" w:hanging="175"/>
              <w:rPr>
                <w:rFonts w:asciiTheme="majorHAnsi" w:hAnsiTheme="majorHAnsi" w:cs="Gill Sans MT"/>
                <w:b/>
                <w:bCs/>
                <w:sz w:val="16"/>
                <w:szCs w:val="16"/>
              </w:rPr>
            </w:pPr>
            <w:r w:rsidRPr="007A4A4C">
              <w:rPr>
                <w:rFonts w:asciiTheme="majorHAnsi" w:hAnsiTheme="majorHAnsi" w:cs="Gill Sans MT"/>
                <w:b/>
                <w:bCs/>
                <w:sz w:val="16"/>
                <w:szCs w:val="16"/>
              </w:rPr>
              <w:t>Two priming doses</w:t>
            </w:r>
          </w:p>
        </w:tc>
        <w:tc>
          <w:tcPr>
            <w:tcW w:w="236" w:type="dxa"/>
            <w:tcBorders>
              <w:top w:val="single" w:sz="18" w:space="0" w:color="BFBFBF" w:themeColor="background1" w:themeShade="BF"/>
              <w:left w:val="nil"/>
              <w:bottom w:val="nil"/>
              <w:right w:val="nil"/>
            </w:tcBorders>
            <w:vAlign w:val="bottom"/>
          </w:tcPr>
          <w:p w14:paraId="5A4459E8"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single" w:sz="18" w:space="0" w:color="BFBFBF" w:themeColor="background1" w:themeShade="BF"/>
              <w:left w:val="nil"/>
              <w:bottom w:val="nil"/>
              <w:right w:val="single" w:sz="18" w:space="0" w:color="BFBFBF" w:themeColor="background1" w:themeShade="BF"/>
            </w:tcBorders>
          </w:tcPr>
          <w:p w14:paraId="0B39FD8A" w14:textId="77777777" w:rsidR="00F77AF0" w:rsidRPr="007A4A4C" w:rsidRDefault="00F77AF0" w:rsidP="00F77AF0">
            <w:pPr>
              <w:spacing w:after="40"/>
              <w:ind w:left="175" w:hanging="175"/>
              <w:rPr>
                <w:rFonts w:asciiTheme="majorHAnsi" w:hAnsiTheme="majorHAnsi" w:cs="Gill Sans MT"/>
                <w:b/>
                <w:bCs/>
                <w:sz w:val="16"/>
                <w:szCs w:val="16"/>
              </w:rPr>
            </w:pPr>
          </w:p>
        </w:tc>
      </w:tr>
      <w:tr w:rsidR="00F77AF0" w:rsidRPr="007A4A4C" w14:paraId="6CC30DA8" w14:textId="77777777" w:rsidTr="00270923">
        <w:trPr>
          <w:trHeight w:hRule="exact" w:val="1134"/>
        </w:trPr>
        <w:tc>
          <w:tcPr>
            <w:tcW w:w="1242" w:type="dxa"/>
            <w:tcBorders>
              <w:top w:val="nil"/>
              <w:left w:val="single" w:sz="18" w:space="0" w:color="BFBFBF" w:themeColor="background1" w:themeShade="BF"/>
              <w:bottom w:val="single" w:sz="18" w:space="0" w:color="BFBFBF" w:themeColor="background1" w:themeShade="BF"/>
              <w:right w:val="nil"/>
            </w:tcBorders>
            <w:vAlign w:val="bottom"/>
          </w:tcPr>
          <w:p w14:paraId="4E2ED204"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r w:rsidRPr="007A4A4C">
              <w:rPr>
                <w:rFonts w:asciiTheme="majorHAnsi" w:hAnsiTheme="majorHAnsi" w:cs="Gill Sans MT"/>
                <w:b/>
                <w:bCs/>
                <w:sz w:val="16"/>
                <w:szCs w:val="16"/>
              </w:rPr>
              <w:t>Characteristic</w:t>
            </w:r>
          </w:p>
        </w:tc>
        <w:tc>
          <w:tcPr>
            <w:tcW w:w="993" w:type="dxa"/>
            <w:tcBorders>
              <w:top w:val="single" w:sz="18" w:space="0" w:color="BFBFBF" w:themeColor="background1" w:themeShade="BF"/>
              <w:left w:val="nil"/>
              <w:bottom w:val="single" w:sz="18" w:space="0" w:color="BFBFBF" w:themeColor="background1" w:themeShade="BF"/>
              <w:right w:val="nil"/>
            </w:tcBorders>
            <w:vAlign w:val="bottom"/>
          </w:tcPr>
          <w:p w14:paraId="753BBF63" w14:textId="77777777" w:rsidR="00F77AF0" w:rsidRPr="007A4A4C" w:rsidRDefault="00F77AF0" w:rsidP="00F77AF0">
            <w:pPr>
              <w:widowControl w:val="0"/>
              <w:autoSpaceDE w:val="0"/>
              <w:autoSpaceDN w:val="0"/>
              <w:adjustRightInd w:val="0"/>
              <w:spacing w:after="40"/>
              <w:ind w:left="175" w:hanging="175"/>
              <w:rPr>
                <w:rFonts w:asciiTheme="majorHAnsi" w:hAnsiTheme="majorHAnsi" w:cs="Gill Sans MT"/>
                <w:b/>
                <w:bCs/>
                <w:sz w:val="16"/>
                <w:szCs w:val="16"/>
              </w:rPr>
            </w:pPr>
            <w:r w:rsidRPr="007A4A4C">
              <w:rPr>
                <w:rFonts w:asciiTheme="majorHAnsi" w:hAnsiTheme="majorHAnsi" w:cs="Gill Sans MT"/>
                <w:b/>
                <w:bCs/>
                <w:sz w:val="16"/>
                <w:szCs w:val="16"/>
              </w:rPr>
              <w:t>18–59</w:t>
            </w:r>
          </w:p>
          <w:p w14:paraId="102A344D"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r w:rsidRPr="007A4A4C">
              <w:rPr>
                <w:rFonts w:asciiTheme="majorHAnsi" w:hAnsiTheme="majorHAnsi" w:cs="Gill Sans MT"/>
                <w:b/>
                <w:bCs/>
                <w:sz w:val="16"/>
                <w:szCs w:val="16"/>
              </w:rPr>
              <w:t xml:space="preserve">years </w:t>
            </w:r>
          </w:p>
          <w:p w14:paraId="3E2520D9"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r w:rsidRPr="007A4A4C">
              <w:rPr>
                <w:rFonts w:asciiTheme="majorHAnsi" w:hAnsiTheme="majorHAnsi" w:cs="Gill Sans MT"/>
                <w:b/>
                <w:bCs/>
                <w:sz w:val="16"/>
                <w:szCs w:val="16"/>
              </w:rPr>
              <w:t>(</w:t>
            </w:r>
            <w:r w:rsidRPr="007A4A4C">
              <w:rPr>
                <w:rFonts w:asciiTheme="majorHAnsi" w:hAnsiTheme="majorHAnsi" w:cs="Gill Sans MT"/>
                <w:b/>
                <w:bCs/>
                <w:i/>
                <w:iCs/>
                <w:sz w:val="16"/>
                <w:szCs w:val="16"/>
              </w:rPr>
              <w:t>n</w:t>
            </w:r>
            <w:r w:rsidRPr="007A4A4C">
              <w:rPr>
                <w:rFonts w:asciiTheme="majorHAnsi" w:hAnsiTheme="majorHAnsi" w:cs="Gill Sans MT"/>
                <w:b/>
                <w:bCs/>
                <w:sz w:val="16"/>
                <w:szCs w:val="16"/>
              </w:rPr>
              <w:t>=217)</w:t>
            </w:r>
          </w:p>
        </w:tc>
        <w:tc>
          <w:tcPr>
            <w:tcW w:w="275" w:type="dxa"/>
            <w:tcBorders>
              <w:top w:val="single" w:sz="18" w:space="0" w:color="BFBFBF" w:themeColor="background1" w:themeShade="BF"/>
              <w:left w:val="nil"/>
              <w:bottom w:val="single" w:sz="18" w:space="0" w:color="BFBFBF" w:themeColor="background1" w:themeShade="BF"/>
              <w:right w:val="nil"/>
            </w:tcBorders>
            <w:vAlign w:val="bottom"/>
          </w:tcPr>
          <w:p w14:paraId="316A0B7C"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single" w:sz="18" w:space="0" w:color="BFBFBF" w:themeColor="background1" w:themeShade="BF"/>
              <w:left w:val="nil"/>
              <w:bottom w:val="single" w:sz="18" w:space="0" w:color="BFBFBF" w:themeColor="background1" w:themeShade="BF"/>
              <w:right w:val="nil"/>
            </w:tcBorders>
            <w:vAlign w:val="bottom"/>
          </w:tcPr>
          <w:p w14:paraId="4C47680B" w14:textId="77777777" w:rsidR="00F77AF0" w:rsidRPr="007A4A4C" w:rsidRDefault="00F77AF0" w:rsidP="00F77AF0">
            <w:pPr>
              <w:widowControl w:val="0"/>
              <w:autoSpaceDE w:val="0"/>
              <w:autoSpaceDN w:val="0"/>
              <w:adjustRightInd w:val="0"/>
              <w:spacing w:after="40"/>
              <w:ind w:left="175" w:hanging="175"/>
              <w:rPr>
                <w:rFonts w:asciiTheme="majorHAnsi" w:hAnsiTheme="majorHAnsi" w:cs="Gill Sans MT"/>
                <w:b/>
                <w:bCs/>
                <w:sz w:val="16"/>
                <w:szCs w:val="16"/>
              </w:rPr>
            </w:pPr>
            <w:r w:rsidRPr="007A4A4C">
              <w:rPr>
                <w:rFonts w:asciiTheme="majorHAnsi" w:hAnsiTheme="majorHAnsi" w:cs="Gill Sans MT"/>
                <w:bCs/>
                <w:sz w:val="16"/>
                <w:szCs w:val="16"/>
              </w:rPr>
              <w:t>≥</w:t>
            </w:r>
            <w:r w:rsidRPr="007A4A4C">
              <w:rPr>
                <w:rFonts w:asciiTheme="majorHAnsi" w:hAnsiTheme="majorHAnsi" w:cs="Gill Sans MT"/>
                <w:b/>
                <w:bCs/>
                <w:sz w:val="16"/>
                <w:szCs w:val="16"/>
              </w:rPr>
              <w:t>60</w:t>
            </w:r>
          </w:p>
          <w:p w14:paraId="6A6F3939"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r w:rsidRPr="007A4A4C">
              <w:rPr>
                <w:rFonts w:asciiTheme="majorHAnsi" w:hAnsiTheme="majorHAnsi" w:cs="Gill Sans MT"/>
                <w:b/>
                <w:bCs/>
                <w:sz w:val="16"/>
                <w:szCs w:val="16"/>
              </w:rPr>
              <w:t xml:space="preserve">years </w:t>
            </w:r>
          </w:p>
          <w:p w14:paraId="47F327A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
                <w:bCs/>
                <w:sz w:val="16"/>
                <w:szCs w:val="16"/>
              </w:rPr>
              <w:t>(</w:t>
            </w:r>
            <w:r w:rsidRPr="007A4A4C">
              <w:rPr>
                <w:rFonts w:asciiTheme="majorHAnsi" w:hAnsiTheme="majorHAnsi" w:cs="Gill Sans MT"/>
                <w:b/>
                <w:bCs/>
                <w:i/>
                <w:iCs/>
                <w:sz w:val="16"/>
                <w:szCs w:val="16"/>
              </w:rPr>
              <w:t>n</w:t>
            </w:r>
            <w:r w:rsidRPr="007A4A4C">
              <w:rPr>
                <w:rFonts w:asciiTheme="majorHAnsi" w:hAnsiTheme="majorHAnsi" w:cs="Gill Sans MT"/>
                <w:b/>
                <w:bCs/>
                <w:sz w:val="16"/>
                <w:szCs w:val="16"/>
              </w:rPr>
              <w:t>=61)</w:t>
            </w:r>
          </w:p>
        </w:tc>
        <w:tc>
          <w:tcPr>
            <w:tcW w:w="275" w:type="dxa"/>
            <w:tcBorders>
              <w:top w:val="single" w:sz="18" w:space="0" w:color="BFBFBF" w:themeColor="background1" w:themeShade="BF"/>
              <w:left w:val="nil"/>
              <w:bottom w:val="single" w:sz="18" w:space="0" w:color="BFBFBF" w:themeColor="background1" w:themeShade="BF"/>
              <w:right w:val="nil"/>
            </w:tcBorders>
            <w:vAlign w:val="bottom"/>
          </w:tcPr>
          <w:p w14:paraId="5644493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single" w:sz="18" w:space="0" w:color="BFBFBF" w:themeColor="background1" w:themeShade="BF"/>
              <w:left w:val="nil"/>
              <w:bottom w:val="single" w:sz="18" w:space="0" w:color="BFBFBF" w:themeColor="background1" w:themeShade="BF"/>
              <w:right w:val="nil"/>
            </w:tcBorders>
            <w:vAlign w:val="bottom"/>
          </w:tcPr>
          <w:p w14:paraId="14B9BB3E"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r w:rsidRPr="007A4A4C">
              <w:rPr>
                <w:rFonts w:asciiTheme="majorHAnsi" w:hAnsiTheme="majorHAnsi" w:cs="Gill Sans MT"/>
                <w:b/>
                <w:bCs/>
                <w:sz w:val="16"/>
                <w:szCs w:val="16"/>
              </w:rPr>
              <w:t>All subjects</w:t>
            </w:r>
          </w:p>
          <w:p w14:paraId="3451017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
                <w:bCs/>
                <w:sz w:val="16"/>
                <w:szCs w:val="16"/>
              </w:rPr>
              <w:t>(</w:t>
            </w:r>
            <w:r w:rsidRPr="007A4A4C">
              <w:rPr>
                <w:rFonts w:asciiTheme="majorHAnsi" w:hAnsiTheme="majorHAnsi" w:cs="Gill Sans MT"/>
                <w:b/>
                <w:bCs/>
                <w:i/>
                <w:iCs/>
                <w:sz w:val="16"/>
                <w:szCs w:val="16"/>
              </w:rPr>
              <w:t>n</w:t>
            </w:r>
            <w:r w:rsidRPr="007A4A4C">
              <w:rPr>
                <w:rFonts w:asciiTheme="majorHAnsi" w:hAnsiTheme="majorHAnsi" w:cs="Gill Sans MT"/>
                <w:b/>
                <w:bCs/>
                <w:sz w:val="16"/>
                <w:szCs w:val="16"/>
              </w:rPr>
              <w:t>=278)</w:t>
            </w:r>
          </w:p>
        </w:tc>
        <w:tc>
          <w:tcPr>
            <w:tcW w:w="275" w:type="dxa"/>
            <w:tcBorders>
              <w:top w:val="nil"/>
              <w:left w:val="nil"/>
              <w:bottom w:val="single" w:sz="18" w:space="0" w:color="BFBFBF" w:themeColor="background1" w:themeShade="BF"/>
              <w:right w:val="nil"/>
            </w:tcBorders>
            <w:vAlign w:val="bottom"/>
          </w:tcPr>
          <w:p w14:paraId="22B1A75E"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single" w:sz="18" w:space="0" w:color="BFBFBF" w:themeColor="background1" w:themeShade="BF"/>
              <w:left w:val="nil"/>
              <w:bottom w:val="single" w:sz="18" w:space="0" w:color="BFBFBF" w:themeColor="background1" w:themeShade="BF"/>
              <w:right w:val="nil"/>
            </w:tcBorders>
            <w:vAlign w:val="bottom"/>
          </w:tcPr>
          <w:p w14:paraId="146E8E07" w14:textId="77777777" w:rsidR="00F77AF0" w:rsidRPr="007A4A4C" w:rsidRDefault="00F77AF0" w:rsidP="00F77AF0">
            <w:pPr>
              <w:widowControl w:val="0"/>
              <w:autoSpaceDE w:val="0"/>
              <w:autoSpaceDN w:val="0"/>
              <w:adjustRightInd w:val="0"/>
              <w:spacing w:after="40"/>
              <w:ind w:left="175" w:hanging="175"/>
              <w:rPr>
                <w:rFonts w:asciiTheme="majorHAnsi" w:hAnsiTheme="majorHAnsi" w:cs="Gill Sans MT"/>
                <w:b/>
                <w:bCs/>
                <w:sz w:val="16"/>
                <w:szCs w:val="16"/>
              </w:rPr>
            </w:pPr>
            <w:r w:rsidRPr="007A4A4C">
              <w:rPr>
                <w:rFonts w:asciiTheme="majorHAnsi" w:hAnsiTheme="majorHAnsi" w:cs="Gill Sans MT"/>
                <w:b/>
                <w:bCs/>
                <w:sz w:val="16"/>
                <w:szCs w:val="16"/>
              </w:rPr>
              <w:t>18–59</w:t>
            </w:r>
          </w:p>
          <w:p w14:paraId="704B63F4"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r w:rsidRPr="007A4A4C">
              <w:rPr>
                <w:rFonts w:asciiTheme="majorHAnsi" w:hAnsiTheme="majorHAnsi" w:cs="Gill Sans MT"/>
                <w:b/>
                <w:bCs/>
                <w:sz w:val="16"/>
                <w:szCs w:val="16"/>
              </w:rPr>
              <w:t xml:space="preserve">years </w:t>
            </w:r>
          </w:p>
          <w:p w14:paraId="17467770"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
                <w:bCs/>
                <w:sz w:val="16"/>
                <w:szCs w:val="16"/>
              </w:rPr>
              <w:t>(</w:t>
            </w:r>
            <w:r w:rsidRPr="007A4A4C">
              <w:rPr>
                <w:rFonts w:asciiTheme="majorHAnsi" w:hAnsiTheme="majorHAnsi" w:cs="Gill Sans MT"/>
                <w:b/>
                <w:bCs/>
                <w:i/>
                <w:iCs/>
                <w:sz w:val="16"/>
                <w:szCs w:val="16"/>
              </w:rPr>
              <w:t>n</w:t>
            </w:r>
            <w:r w:rsidRPr="007A4A4C">
              <w:rPr>
                <w:rFonts w:asciiTheme="majorHAnsi" w:hAnsiTheme="majorHAnsi" w:cs="Gill Sans MT"/>
                <w:b/>
                <w:bCs/>
                <w:sz w:val="16"/>
                <w:szCs w:val="16"/>
              </w:rPr>
              <w:t>=218)</w:t>
            </w:r>
          </w:p>
        </w:tc>
        <w:tc>
          <w:tcPr>
            <w:tcW w:w="275" w:type="dxa"/>
            <w:tcBorders>
              <w:top w:val="single" w:sz="18" w:space="0" w:color="BFBFBF" w:themeColor="background1" w:themeShade="BF"/>
              <w:left w:val="nil"/>
              <w:bottom w:val="single" w:sz="18" w:space="0" w:color="BFBFBF" w:themeColor="background1" w:themeShade="BF"/>
              <w:right w:val="nil"/>
            </w:tcBorders>
            <w:vAlign w:val="bottom"/>
          </w:tcPr>
          <w:p w14:paraId="0560B77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single" w:sz="18" w:space="0" w:color="BFBFBF" w:themeColor="background1" w:themeShade="BF"/>
              <w:left w:val="nil"/>
              <w:bottom w:val="single" w:sz="18" w:space="0" w:color="BFBFBF" w:themeColor="background1" w:themeShade="BF"/>
              <w:right w:val="nil"/>
            </w:tcBorders>
            <w:vAlign w:val="bottom"/>
          </w:tcPr>
          <w:p w14:paraId="6A6B1769" w14:textId="77777777" w:rsidR="00F77AF0" w:rsidRPr="007A4A4C" w:rsidRDefault="00F77AF0" w:rsidP="00F77AF0">
            <w:pPr>
              <w:widowControl w:val="0"/>
              <w:autoSpaceDE w:val="0"/>
              <w:autoSpaceDN w:val="0"/>
              <w:adjustRightInd w:val="0"/>
              <w:spacing w:after="40"/>
              <w:ind w:left="175" w:hanging="175"/>
              <w:rPr>
                <w:rFonts w:asciiTheme="majorHAnsi" w:hAnsiTheme="majorHAnsi" w:cs="Gill Sans MT"/>
                <w:b/>
                <w:bCs/>
                <w:sz w:val="16"/>
                <w:szCs w:val="16"/>
              </w:rPr>
            </w:pPr>
            <w:r w:rsidRPr="007A4A4C">
              <w:rPr>
                <w:rFonts w:asciiTheme="majorHAnsi" w:hAnsiTheme="majorHAnsi" w:cs="Gill Sans MT"/>
                <w:bCs/>
                <w:sz w:val="16"/>
                <w:szCs w:val="16"/>
              </w:rPr>
              <w:t>≥</w:t>
            </w:r>
            <w:r w:rsidRPr="007A4A4C">
              <w:rPr>
                <w:rFonts w:asciiTheme="majorHAnsi" w:hAnsiTheme="majorHAnsi" w:cs="Gill Sans MT"/>
                <w:b/>
                <w:bCs/>
                <w:sz w:val="16"/>
                <w:szCs w:val="16"/>
              </w:rPr>
              <w:t>60</w:t>
            </w:r>
          </w:p>
          <w:p w14:paraId="296E066A"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r w:rsidRPr="007A4A4C">
              <w:rPr>
                <w:rFonts w:asciiTheme="majorHAnsi" w:hAnsiTheme="majorHAnsi" w:cs="Gill Sans MT"/>
                <w:b/>
                <w:bCs/>
                <w:sz w:val="16"/>
                <w:szCs w:val="16"/>
              </w:rPr>
              <w:t xml:space="preserve">years </w:t>
            </w:r>
          </w:p>
          <w:p w14:paraId="7CF8E03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
                <w:bCs/>
                <w:sz w:val="16"/>
                <w:szCs w:val="16"/>
              </w:rPr>
              <w:t>(</w:t>
            </w:r>
            <w:r w:rsidRPr="007A4A4C">
              <w:rPr>
                <w:rFonts w:asciiTheme="majorHAnsi" w:hAnsiTheme="majorHAnsi" w:cs="Gill Sans MT"/>
                <w:b/>
                <w:bCs/>
                <w:i/>
                <w:iCs/>
                <w:sz w:val="16"/>
                <w:szCs w:val="16"/>
              </w:rPr>
              <w:t>n</w:t>
            </w:r>
            <w:r w:rsidRPr="007A4A4C">
              <w:rPr>
                <w:rFonts w:asciiTheme="majorHAnsi" w:hAnsiTheme="majorHAnsi" w:cs="Gill Sans MT"/>
                <w:b/>
                <w:bCs/>
                <w:sz w:val="16"/>
                <w:szCs w:val="16"/>
              </w:rPr>
              <w:t>=61)</w:t>
            </w:r>
          </w:p>
        </w:tc>
        <w:tc>
          <w:tcPr>
            <w:tcW w:w="275" w:type="dxa"/>
            <w:tcBorders>
              <w:top w:val="single" w:sz="18" w:space="0" w:color="BFBFBF" w:themeColor="background1" w:themeShade="BF"/>
              <w:left w:val="nil"/>
              <w:bottom w:val="single" w:sz="18" w:space="0" w:color="BFBFBF" w:themeColor="background1" w:themeShade="BF"/>
              <w:right w:val="nil"/>
            </w:tcBorders>
            <w:vAlign w:val="bottom"/>
          </w:tcPr>
          <w:p w14:paraId="72BF1B7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single" w:sz="18" w:space="0" w:color="BFBFBF" w:themeColor="background1" w:themeShade="BF"/>
              <w:left w:val="nil"/>
              <w:bottom w:val="single" w:sz="18" w:space="0" w:color="BFBFBF" w:themeColor="background1" w:themeShade="BF"/>
              <w:right w:val="nil"/>
            </w:tcBorders>
            <w:vAlign w:val="bottom"/>
          </w:tcPr>
          <w:p w14:paraId="288D6A97"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r w:rsidRPr="007A4A4C">
              <w:rPr>
                <w:rFonts w:asciiTheme="majorHAnsi" w:hAnsiTheme="majorHAnsi" w:cs="Gill Sans MT"/>
                <w:b/>
                <w:bCs/>
                <w:sz w:val="16"/>
                <w:szCs w:val="16"/>
              </w:rPr>
              <w:t>All subjects</w:t>
            </w:r>
          </w:p>
          <w:p w14:paraId="543EEBE9"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
                <w:bCs/>
                <w:sz w:val="16"/>
                <w:szCs w:val="16"/>
              </w:rPr>
              <w:t>(</w:t>
            </w:r>
            <w:r w:rsidRPr="007A4A4C">
              <w:rPr>
                <w:rFonts w:asciiTheme="majorHAnsi" w:hAnsiTheme="majorHAnsi" w:cs="Gill Sans MT"/>
                <w:b/>
                <w:bCs/>
                <w:i/>
                <w:iCs/>
                <w:sz w:val="16"/>
                <w:szCs w:val="16"/>
              </w:rPr>
              <w:t>n</w:t>
            </w:r>
            <w:r w:rsidRPr="007A4A4C">
              <w:rPr>
                <w:rFonts w:asciiTheme="majorHAnsi" w:hAnsiTheme="majorHAnsi" w:cs="Gill Sans MT"/>
                <w:b/>
                <w:bCs/>
                <w:sz w:val="16"/>
                <w:szCs w:val="16"/>
              </w:rPr>
              <w:t>=279)</w:t>
            </w:r>
          </w:p>
        </w:tc>
        <w:tc>
          <w:tcPr>
            <w:tcW w:w="236" w:type="dxa"/>
            <w:tcBorders>
              <w:top w:val="nil"/>
              <w:left w:val="nil"/>
              <w:bottom w:val="single" w:sz="18" w:space="0" w:color="BFBFBF" w:themeColor="background1" w:themeShade="BF"/>
              <w:right w:val="nil"/>
            </w:tcBorders>
            <w:vAlign w:val="bottom"/>
          </w:tcPr>
          <w:p w14:paraId="0CED274F"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single" w:sz="18" w:space="0" w:color="BFBFBF" w:themeColor="background1" w:themeShade="BF"/>
              <w:right w:val="single" w:sz="18" w:space="0" w:color="BFBFBF" w:themeColor="background1" w:themeShade="BF"/>
            </w:tcBorders>
            <w:vAlign w:val="bottom"/>
          </w:tcPr>
          <w:p w14:paraId="0109B721" w14:textId="77777777" w:rsidR="00F77AF0" w:rsidRPr="007A4A4C" w:rsidRDefault="00F77AF0" w:rsidP="00F77AF0">
            <w:pPr>
              <w:spacing w:after="40"/>
              <w:rPr>
                <w:rFonts w:asciiTheme="majorHAnsi" w:hAnsiTheme="majorHAnsi"/>
                <w:sz w:val="16"/>
                <w:szCs w:val="16"/>
              </w:rPr>
            </w:pPr>
            <w:r w:rsidRPr="007A4A4C">
              <w:rPr>
                <w:rFonts w:asciiTheme="majorHAnsi" w:hAnsiTheme="majorHAnsi" w:cs="Gill Sans MT"/>
                <w:b/>
                <w:bCs/>
                <w:sz w:val="16"/>
                <w:szCs w:val="16"/>
              </w:rPr>
              <w:t>One and two priming dose groups  (n=557)</w:t>
            </w:r>
          </w:p>
        </w:tc>
      </w:tr>
      <w:tr w:rsidR="00F77AF0" w:rsidRPr="007A4A4C" w14:paraId="41B56977" w14:textId="77777777" w:rsidTr="00270923">
        <w:tc>
          <w:tcPr>
            <w:tcW w:w="1242" w:type="dxa"/>
            <w:tcBorders>
              <w:top w:val="single" w:sz="18" w:space="0" w:color="BFBFBF" w:themeColor="background1" w:themeShade="BF"/>
              <w:left w:val="single" w:sz="18" w:space="0" w:color="BFBFBF" w:themeColor="background1" w:themeShade="BF"/>
              <w:bottom w:val="nil"/>
              <w:right w:val="nil"/>
            </w:tcBorders>
          </w:tcPr>
          <w:p w14:paraId="11EFC75E"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
                <w:bCs/>
                <w:i/>
                <w:iCs/>
                <w:sz w:val="16"/>
                <w:szCs w:val="16"/>
              </w:rPr>
              <w:t>Age: years</w:t>
            </w:r>
          </w:p>
        </w:tc>
        <w:tc>
          <w:tcPr>
            <w:tcW w:w="993" w:type="dxa"/>
            <w:tcBorders>
              <w:top w:val="single" w:sz="18" w:space="0" w:color="BFBFBF" w:themeColor="background1" w:themeShade="BF"/>
              <w:left w:val="nil"/>
              <w:bottom w:val="nil"/>
              <w:right w:val="nil"/>
            </w:tcBorders>
          </w:tcPr>
          <w:p w14:paraId="36C01E5E" w14:textId="77777777" w:rsidR="00F77AF0" w:rsidRPr="007A4A4C" w:rsidRDefault="00F77AF0" w:rsidP="00F77AF0">
            <w:pPr>
              <w:widowControl w:val="0"/>
              <w:autoSpaceDE w:val="0"/>
              <w:autoSpaceDN w:val="0"/>
              <w:adjustRightInd w:val="0"/>
              <w:spacing w:after="40"/>
              <w:ind w:left="175" w:hanging="175"/>
              <w:rPr>
                <w:rFonts w:asciiTheme="majorHAnsi" w:hAnsiTheme="majorHAnsi" w:cs="Times"/>
                <w:sz w:val="16"/>
                <w:szCs w:val="16"/>
              </w:rPr>
            </w:pPr>
          </w:p>
        </w:tc>
        <w:tc>
          <w:tcPr>
            <w:tcW w:w="275" w:type="dxa"/>
            <w:tcBorders>
              <w:top w:val="single" w:sz="18" w:space="0" w:color="BFBFBF" w:themeColor="background1" w:themeShade="BF"/>
              <w:left w:val="nil"/>
              <w:bottom w:val="nil"/>
              <w:right w:val="nil"/>
            </w:tcBorders>
          </w:tcPr>
          <w:p w14:paraId="0359BEFD"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single" w:sz="18" w:space="0" w:color="BFBFBF" w:themeColor="background1" w:themeShade="BF"/>
              <w:left w:val="nil"/>
              <w:bottom w:val="nil"/>
              <w:right w:val="nil"/>
            </w:tcBorders>
          </w:tcPr>
          <w:p w14:paraId="2500A449"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single" w:sz="18" w:space="0" w:color="BFBFBF" w:themeColor="background1" w:themeShade="BF"/>
              <w:left w:val="nil"/>
              <w:bottom w:val="nil"/>
              <w:right w:val="nil"/>
            </w:tcBorders>
          </w:tcPr>
          <w:p w14:paraId="24AB5D1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single" w:sz="18" w:space="0" w:color="BFBFBF" w:themeColor="background1" w:themeShade="BF"/>
              <w:left w:val="nil"/>
              <w:bottom w:val="nil"/>
              <w:right w:val="nil"/>
            </w:tcBorders>
          </w:tcPr>
          <w:p w14:paraId="5D1EE34A"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single" w:sz="18" w:space="0" w:color="BFBFBF" w:themeColor="background1" w:themeShade="BF"/>
              <w:left w:val="nil"/>
              <w:bottom w:val="nil"/>
              <w:right w:val="nil"/>
            </w:tcBorders>
          </w:tcPr>
          <w:p w14:paraId="050286F9"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single" w:sz="18" w:space="0" w:color="BFBFBF" w:themeColor="background1" w:themeShade="BF"/>
              <w:left w:val="nil"/>
              <w:bottom w:val="nil"/>
              <w:right w:val="nil"/>
            </w:tcBorders>
          </w:tcPr>
          <w:p w14:paraId="4D009FF3"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single" w:sz="18" w:space="0" w:color="BFBFBF" w:themeColor="background1" w:themeShade="BF"/>
              <w:left w:val="nil"/>
              <w:bottom w:val="nil"/>
              <w:right w:val="nil"/>
            </w:tcBorders>
          </w:tcPr>
          <w:p w14:paraId="2C050E89"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single" w:sz="18" w:space="0" w:color="BFBFBF" w:themeColor="background1" w:themeShade="BF"/>
              <w:left w:val="nil"/>
              <w:bottom w:val="nil"/>
              <w:right w:val="nil"/>
            </w:tcBorders>
          </w:tcPr>
          <w:p w14:paraId="590B6EC4"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single" w:sz="18" w:space="0" w:color="BFBFBF" w:themeColor="background1" w:themeShade="BF"/>
              <w:left w:val="nil"/>
              <w:bottom w:val="nil"/>
              <w:right w:val="nil"/>
            </w:tcBorders>
          </w:tcPr>
          <w:p w14:paraId="26A53C9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single" w:sz="18" w:space="0" w:color="BFBFBF" w:themeColor="background1" w:themeShade="BF"/>
              <w:left w:val="nil"/>
              <w:bottom w:val="nil"/>
              <w:right w:val="nil"/>
            </w:tcBorders>
          </w:tcPr>
          <w:p w14:paraId="2C12D343" w14:textId="77777777" w:rsidR="00F77AF0" w:rsidRPr="007A4A4C" w:rsidRDefault="00F77AF0" w:rsidP="00F77AF0">
            <w:pPr>
              <w:spacing w:after="40"/>
              <w:ind w:left="175" w:hanging="175"/>
              <w:rPr>
                <w:rFonts w:asciiTheme="majorHAnsi" w:hAnsiTheme="majorHAnsi"/>
                <w:sz w:val="16"/>
                <w:szCs w:val="16"/>
              </w:rPr>
            </w:pPr>
          </w:p>
        </w:tc>
        <w:tc>
          <w:tcPr>
            <w:tcW w:w="236" w:type="dxa"/>
            <w:tcBorders>
              <w:top w:val="single" w:sz="18" w:space="0" w:color="BFBFBF" w:themeColor="background1" w:themeShade="BF"/>
              <w:left w:val="nil"/>
              <w:bottom w:val="nil"/>
              <w:right w:val="nil"/>
            </w:tcBorders>
          </w:tcPr>
          <w:p w14:paraId="693F79B8"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single" w:sz="18" w:space="0" w:color="BFBFBF" w:themeColor="background1" w:themeShade="BF"/>
              <w:left w:val="nil"/>
              <w:bottom w:val="nil"/>
              <w:right w:val="single" w:sz="18" w:space="0" w:color="BFBFBF" w:themeColor="background1" w:themeShade="BF"/>
            </w:tcBorders>
          </w:tcPr>
          <w:p w14:paraId="432D7384" w14:textId="77777777" w:rsidR="00F77AF0" w:rsidRPr="007A4A4C" w:rsidRDefault="00F77AF0" w:rsidP="00F77AF0">
            <w:pPr>
              <w:spacing w:after="40"/>
              <w:ind w:left="175" w:hanging="175"/>
              <w:rPr>
                <w:rFonts w:asciiTheme="majorHAnsi" w:hAnsiTheme="majorHAnsi"/>
                <w:sz w:val="16"/>
                <w:szCs w:val="16"/>
              </w:rPr>
            </w:pPr>
          </w:p>
        </w:tc>
      </w:tr>
      <w:tr w:rsidR="00F77AF0" w:rsidRPr="007A4A4C" w14:paraId="49C03728" w14:textId="77777777" w:rsidTr="00270923">
        <w:tc>
          <w:tcPr>
            <w:tcW w:w="1242" w:type="dxa"/>
            <w:tcBorders>
              <w:top w:val="nil"/>
              <w:left w:val="single" w:sz="18" w:space="0" w:color="BFBFBF" w:themeColor="background1" w:themeShade="BF"/>
              <w:bottom w:val="nil"/>
              <w:right w:val="nil"/>
            </w:tcBorders>
          </w:tcPr>
          <w:p w14:paraId="679BE440"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Median</w:t>
            </w:r>
          </w:p>
        </w:tc>
        <w:tc>
          <w:tcPr>
            <w:tcW w:w="993" w:type="dxa"/>
            <w:tcBorders>
              <w:top w:val="nil"/>
              <w:left w:val="nil"/>
              <w:bottom w:val="nil"/>
              <w:right w:val="nil"/>
            </w:tcBorders>
          </w:tcPr>
          <w:p w14:paraId="62906C46"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38.1</w:t>
            </w:r>
          </w:p>
        </w:tc>
        <w:tc>
          <w:tcPr>
            <w:tcW w:w="275" w:type="dxa"/>
            <w:tcBorders>
              <w:top w:val="nil"/>
              <w:left w:val="nil"/>
              <w:bottom w:val="nil"/>
              <w:right w:val="nil"/>
            </w:tcBorders>
          </w:tcPr>
          <w:p w14:paraId="5996B163"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05201BC1"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66.9</w:t>
            </w:r>
          </w:p>
        </w:tc>
        <w:tc>
          <w:tcPr>
            <w:tcW w:w="275" w:type="dxa"/>
            <w:tcBorders>
              <w:top w:val="nil"/>
              <w:left w:val="nil"/>
              <w:bottom w:val="nil"/>
              <w:right w:val="nil"/>
            </w:tcBorders>
          </w:tcPr>
          <w:p w14:paraId="3BD56719"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4E0F57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44.15</w:t>
            </w:r>
          </w:p>
        </w:tc>
        <w:tc>
          <w:tcPr>
            <w:tcW w:w="275" w:type="dxa"/>
            <w:tcBorders>
              <w:top w:val="nil"/>
              <w:left w:val="nil"/>
              <w:bottom w:val="nil"/>
              <w:right w:val="nil"/>
            </w:tcBorders>
          </w:tcPr>
          <w:p w14:paraId="45357F5E"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0640846"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37.8</w:t>
            </w:r>
          </w:p>
        </w:tc>
        <w:tc>
          <w:tcPr>
            <w:tcW w:w="275" w:type="dxa"/>
            <w:tcBorders>
              <w:top w:val="nil"/>
              <w:left w:val="nil"/>
              <w:bottom w:val="nil"/>
              <w:right w:val="nil"/>
            </w:tcBorders>
          </w:tcPr>
          <w:p w14:paraId="089E3814"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8DA182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66.2</w:t>
            </w:r>
          </w:p>
        </w:tc>
        <w:tc>
          <w:tcPr>
            <w:tcW w:w="275" w:type="dxa"/>
            <w:tcBorders>
              <w:top w:val="nil"/>
              <w:left w:val="nil"/>
              <w:bottom w:val="nil"/>
              <w:right w:val="nil"/>
            </w:tcBorders>
          </w:tcPr>
          <w:p w14:paraId="21DD758C"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7F34C7B"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44.3</w:t>
            </w:r>
          </w:p>
        </w:tc>
        <w:tc>
          <w:tcPr>
            <w:tcW w:w="236" w:type="dxa"/>
            <w:tcBorders>
              <w:top w:val="nil"/>
              <w:left w:val="nil"/>
              <w:bottom w:val="nil"/>
              <w:right w:val="nil"/>
            </w:tcBorders>
          </w:tcPr>
          <w:p w14:paraId="5BC9F59B"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6DE01CDD"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44.2</w:t>
            </w:r>
          </w:p>
        </w:tc>
      </w:tr>
      <w:tr w:rsidR="00F77AF0" w:rsidRPr="007A4A4C" w14:paraId="23F27F27" w14:textId="77777777" w:rsidTr="00270923">
        <w:tc>
          <w:tcPr>
            <w:tcW w:w="1242" w:type="dxa"/>
            <w:tcBorders>
              <w:top w:val="nil"/>
              <w:left w:val="single" w:sz="18" w:space="0" w:color="BFBFBF" w:themeColor="background1" w:themeShade="BF"/>
              <w:bottom w:val="nil"/>
              <w:right w:val="nil"/>
            </w:tcBorders>
          </w:tcPr>
          <w:p w14:paraId="6E10D08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IQR Range</w:t>
            </w:r>
          </w:p>
        </w:tc>
        <w:tc>
          <w:tcPr>
            <w:tcW w:w="993" w:type="dxa"/>
            <w:tcBorders>
              <w:top w:val="nil"/>
              <w:left w:val="nil"/>
              <w:bottom w:val="nil"/>
              <w:right w:val="nil"/>
            </w:tcBorders>
          </w:tcPr>
          <w:p w14:paraId="161C7A1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 xml:space="preserve">24.8–46.6 </w:t>
            </w:r>
          </w:p>
        </w:tc>
        <w:tc>
          <w:tcPr>
            <w:tcW w:w="275" w:type="dxa"/>
            <w:tcBorders>
              <w:top w:val="nil"/>
              <w:left w:val="nil"/>
              <w:bottom w:val="nil"/>
              <w:right w:val="nil"/>
            </w:tcBorders>
          </w:tcPr>
          <w:p w14:paraId="5D84ED9E"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4F9CACC0"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62.9–69.9</w:t>
            </w:r>
          </w:p>
        </w:tc>
        <w:tc>
          <w:tcPr>
            <w:tcW w:w="275" w:type="dxa"/>
            <w:tcBorders>
              <w:top w:val="nil"/>
              <w:left w:val="nil"/>
              <w:bottom w:val="nil"/>
              <w:right w:val="nil"/>
            </w:tcBorders>
          </w:tcPr>
          <w:p w14:paraId="489C203C"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88D798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28.1–56.7</w:t>
            </w:r>
          </w:p>
        </w:tc>
        <w:tc>
          <w:tcPr>
            <w:tcW w:w="275" w:type="dxa"/>
            <w:tcBorders>
              <w:top w:val="nil"/>
              <w:left w:val="nil"/>
              <w:bottom w:val="nil"/>
              <w:right w:val="nil"/>
            </w:tcBorders>
          </w:tcPr>
          <w:p w14:paraId="567B56A7"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4B82A1F"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 xml:space="preserve">26.1–56.7 </w:t>
            </w:r>
          </w:p>
        </w:tc>
        <w:tc>
          <w:tcPr>
            <w:tcW w:w="275" w:type="dxa"/>
            <w:tcBorders>
              <w:top w:val="nil"/>
              <w:left w:val="nil"/>
              <w:bottom w:val="nil"/>
              <w:right w:val="nil"/>
            </w:tcBorders>
          </w:tcPr>
          <w:p w14:paraId="3834BED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A8A97FF"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63.5–69.4</w:t>
            </w:r>
          </w:p>
        </w:tc>
        <w:tc>
          <w:tcPr>
            <w:tcW w:w="275" w:type="dxa"/>
            <w:tcBorders>
              <w:top w:val="nil"/>
              <w:left w:val="nil"/>
              <w:bottom w:val="nil"/>
              <w:right w:val="nil"/>
            </w:tcBorders>
          </w:tcPr>
          <w:p w14:paraId="11F5F392"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38DEB0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27.6–57.4</w:t>
            </w:r>
          </w:p>
        </w:tc>
        <w:tc>
          <w:tcPr>
            <w:tcW w:w="236" w:type="dxa"/>
            <w:tcBorders>
              <w:top w:val="nil"/>
              <w:left w:val="nil"/>
              <w:bottom w:val="nil"/>
              <w:right w:val="nil"/>
            </w:tcBorders>
          </w:tcPr>
          <w:p w14:paraId="167E2DDB"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01B1FAE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28.1–57.3</w:t>
            </w:r>
          </w:p>
        </w:tc>
      </w:tr>
      <w:tr w:rsidR="00F77AF0" w:rsidRPr="007A4A4C" w14:paraId="63077CB5" w14:textId="77777777" w:rsidTr="00270923">
        <w:trPr>
          <w:trHeight w:hRule="exact" w:val="170"/>
        </w:trPr>
        <w:tc>
          <w:tcPr>
            <w:tcW w:w="1242" w:type="dxa"/>
            <w:tcBorders>
              <w:top w:val="nil"/>
              <w:left w:val="single" w:sz="18" w:space="0" w:color="BFBFBF" w:themeColor="background1" w:themeShade="BF"/>
              <w:bottom w:val="nil"/>
              <w:right w:val="nil"/>
            </w:tcBorders>
          </w:tcPr>
          <w:p w14:paraId="2904C6DA" w14:textId="77777777" w:rsidR="00F77AF0" w:rsidRPr="007A4A4C" w:rsidRDefault="00F77AF0" w:rsidP="00F77AF0">
            <w:pPr>
              <w:spacing w:after="40"/>
              <w:ind w:left="175" w:hanging="175"/>
              <w:rPr>
                <w:rFonts w:asciiTheme="majorHAnsi" w:hAnsiTheme="majorHAnsi"/>
                <w:sz w:val="16"/>
                <w:szCs w:val="16"/>
              </w:rPr>
            </w:pPr>
          </w:p>
        </w:tc>
        <w:tc>
          <w:tcPr>
            <w:tcW w:w="993" w:type="dxa"/>
            <w:tcBorders>
              <w:top w:val="nil"/>
              <w:left w:val="nil"/>
              <w:bottom w:val="nil"/>
              <w:right w:val="nil"/>
            </w:tcBorders>
          </w:tcPr>
          <w:p w14:paraId="374D4ED8"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2BD69068"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616EBAC0"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6FFF30D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C0180D2"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50B7D48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7610986"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20B7224A"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CAB24BC"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3CAD0E73"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610168F" w14:textId="77777777" w:rsidR="00F77AF0" w:rsidRPr="007A4A4C" w:rsidRDefault="00F77AF0" w:rsidP="00F77AF0">
            <w:pPr>
              <w:spacing w:after="40"/>
              <w:ind w:left="175" w:hanging="175"/>
              <w:rPr>
                <w:rFonts w:asciiTheme="majorHAnsi" w:hAnsiTheme="majorHAnsi"/>
                <w:sz w:val="16"/>
                <w:szCs w:val="16"/>
              </w:rPr>
            </w:pPr>
          </w:p>
        </w:tc>
        <w:tc>
          <w:tcPr>
            <w:tcW w:w="236" w:type="dxa"/>
            <w:tcBorders>
              <w:top w:val="nil"/>
              <w:left w:val="nil"/>
              <w:bottom w:val="nil"/>
              <w:right w:val="nil"/>
            </w:tcBorders>
          </w:tcPr>
          <w:p w14:paraId="423E6269"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6E5236A6" w14:textId="77777777" w:rsidR="00F77AF0" w:rsidRPr="007A4A4C" w:rsidRDefault="00F77AF0" w:rsidP="00F77AF0">
            <w:pPr>
              <w:spacing w:after="40"/>
              <w:ind w:left="175" w:hanging="175"/>
              <w:rPr>
                <w:rFonts w:asciiTheme="majorHAnsi" w:hAnsiTheme="majorHAnsi"/>
                <w:sz w:val="16"/>
                <w:szCs w:val="16"/>
              </w:rPr>
            </w:pPr>
          </w:p>
        </w:tc>
      </w:tr>
      <w:tr w:rsidR="00F77AF0" w:rsidRPr="007A4A4C" w14:paraId="1F824032" w14:textId="77777777" w:rsidTr="00270923">
        <w:tc>
          <w:tcPr>
            <w:tcW w:w="1242" w:type="dxa"/>
            <w:tcBorders>
              <w:top w:val="nil"/>
              <w:left w:val="single" w:sz="18" w:space="0" w:color="BFBFBF" w:themeColor="background1" w:themeShade="BF"/>
              <w:bottom w:val="nil"/>
              <w:right w:val="nil"/>
            </w:tcBorders>
          </w:tcPr>
          <w:p w14:paraId="31481614"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
                <w:bCs/>
                <w:i/>
                <w:iCs/>
                <w:sz w:val="16"/>
                <w:szCs w:val="16"/>
              </w:rPr>
              <w:t>Sex: no. (%)</w:t>
            </w:r>
          </w:p>
        </w:tc>
        <w:tc>
          <w:tcPr>
            <w:tcW w:w="993" w:type="dxa"/>
            <w:tcBorders>
              <w:top w:val="nil"/>
              <w:left w:val="nil"/>
              <w:bottom w:val="nil"/>
              <w:right w:val="nil"/>
            </w:tcBorders>
          </w:tcPr>
          <w:p w14:paraId="3583CD71"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1C6D292A"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22D1042E"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479A1CF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E564223"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4E343612"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40B2608"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7ABEE46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84D7261"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1E29ABD0"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FB1035C" w14:textId="77777777" w:rsidR="00F77AF0" w:rsidRPr="007A4A4C" w:rsidRDefault="00F77AF0" w:rsidP="00F77AF0">
            <w:pPr>
              <w:spacing w:after="40"/>
              <w:ind w:left="175" w:hanging="175"/>
              <w:rPr>
                <w:rFonts w:asciiTheme="majorHAnsi" w:hAnsiTheme="majorHAnsi"/>
                <w:sz w:val="16"/>
                <w:szCs w:val="16"/>
              </w:rPr>
            </w:pPr>
          </w:p>
        </w:tc>
        <w:tc>
          <w:tcPr>
            <w:tcW w:w="236" w:type="dxa"/>
            <w:tcBorders>
              <w:top w:val="nil"/>
              <w:left w:val="nil"/>
              <w:bottom w:val="nil"/>
              <w:right w:val="nil"/>
            </w:tcBorders>
          </w:tcPr>
          <w:p w14:paraId="04DAAE20"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5456C2F6" w14:textId="77777777" w:rsidR="00F77AF0" w:rsidRPr="007A4A4C" w:rsidRDefault="00F77AF0" w:rsidP="00F77AF0">
            <w:pPr>
              <w:spacing w:after="40"/>
              <w:ind w:left="175" w:hanging="175"/>
              <w:rPr>
                <w:rFonts w:asciiTheme="majorHAnsi" w:hAnsiTheme="majorHAnsi"/>
                <w:sz w:val="16"/>
                <w:szCs w:val="16"/>
              </w:rPr>
            </w:pPr>
          </w:p>
        </w:tc>
      </w:tr>
      <w:tr w:rsidR="00F77AF0" w:rsidRPr="007A4A4C" w14:paraId="36BA4DEC" w14:textId="77777777" w:rsidTr="00270923">
        <w:tc>
          <w:tcPr>
            <w:tcW w:w="1242" w:type="dxa"/>
            <w:tcBorders>
              <w:top w:val="nil"/>
              <w:left w:val="single" w:sz="18" w:space="0" w:color="BFBFBF" w:themeColor="background1" w:themeShade="BF"/>
              <w:bottom w:val="nil"/>
              <w:right w:val="nil"/>
            </w:tcBorders>
          </w:tcPr>
          <w:p w14:paraId="62E5760F"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Female</w:t>
            </w:r>
          </w:p>
        </w:tc>
        <w:tc>
          <w:tcPr>
            <w:tcW w:w="993" w:type="dxa"/>
            <w:tcBorders>
              <w:top w:val="nil"/>
              <w:left w:val="nil"/>
              <w:bottom w:val="nil"/>
              <w:right w:val="nil"/>
            </w:tcBorders>
          </w:tcPr>
          <w:p w14:paraId="17EF0A9F"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129 (59.4)</w:t>
            </w:r>
          </w:p>
        </w:tc>
        <w:tc>
          <w:tcPr>
            <w:tcW w:w="275" w:type="dxa"/>
            <w:tcBorders>
              <w:top w:val="nil"/>
              <w:left w:val="nil"/>
              <w:bottom w:val="nil"/>
              <w:right w:val="nil"/>
            </w:tcBorders>
          </w:tcPr>
          <w:p w14:paraId="48774230"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22330FC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27 (44.3)</w:t>
            </w:r>
          </w:p>
        </w:tc>
        <w:tc>
          <w:tcPr>
            <w:tcW w:w="275" w:type="dxa"/>
            <w:tcBorders>
              <w:top w:val="nil"/>
              <w:left w:val="nil"/>
              <w:bottom w:val="nil"/>
              <w:right w:val="nil"/>
            </w:tcBorders>
          </w:tcPr>
          <w:p w14:paraId="1BF0B45D"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C44054F"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156 (56.1)</w:t>
            </w:r>
          </w:p>
        </w:tc>
        <w:tc>
          <w:tcPr>
            <w:tcW w:w="275" w:type="dxa"/>
            <w:tcBorders>
              <w:top w:val="nil"/>
              <w:left w:val="nil"/>
              <w:bottom w:val="nil"/>
              <w:right w:val="nil"/>
            </w:tcBorders>
          </w:tcPr>
          <w:p w14:paraId="588CAA5F"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770F65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137 (62.8)</w:t>
            </w:r>
          </w:p>
        </w:tc>
        <w:tc>
          <w:tcPr>
            <w:tcW w:w="275" w:type="dxa"/>
            <w:tcBorders>
              <w:top w:val="nil"/>
              <w:left w:val="nil"/>
              <w:bottom w:val="nil"/>
              <w:right w:val="nil"/>
            </w:tcBorders>
          </w:tcPr>
          <w:p w14:paraId="33A692A3"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185451CE"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31 (50.8)</w:t>
            </w:r>
          </w:p>
        </w:tc>
        <w:tc>
          <w:tcPr>
            <w:tcW w:w="275" w:type="dxa"/>
            <w:tcBorders>
              <w:top w:val="nil"/>
              <w:left w:val="nil"/>
              <w:bottom w:val="nil"/>
              <w:right w:val="nil"/>
            </w:tcBorders>
          </w:tcPr>
          <w:p w14:paraId="75D3167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E11A9C6"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168 (60.2)</w:t>
            </w:r>
          </w:p>
        </w:tc>
        <w:tc>
          <w:tcPr>
            <w:tcW w:w="236" w:type="dxa"/>
            <w:tcBorders>
              <w:top w:val="nil"/>
              <w:left w:val="nil"/>
              <w:bottom w:val="nil"/>
              <w:right w:val="nil"/>
            </w:tcBorders>
          </w:tcPr>
          <w:p w14:paraId="46AAE2FA"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24D266B1"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sz w:val="16"/>
                <w:szCs w:val="16"/>
              </w:rPr>
              <w:t>324 (58.2)</w:t>
            </w:r>
          </w:p>
        </w:tc>
      </w:tr>
      <w:tr w:rsidR="00F77AF0" w:rsidRPr="007A4A4C" w14:paraId="7EC7D65C" w14:textId="77777777" w:rsidTr="00270923">
        <w:tc>
          <w:tcPr>
            <w:tcW w:w="1242" w:type="dxa"/>
            <w:tcBorders>
              <w:top w:val="nil"/>
              <w:left w:val="single" w:sz="18" w:space="0" w:color="BFBFBF" w:themeColor="background1" w:themeShade="BF"/>
              <w:bottom w:val="nil"/>
              <w:right w:val="nil"/>
            </w:tcBorders>
          </w:tcPr>
          <w:p w14:paraId="244C245D"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Male</w:t>
            </w:r>
          </w:p>
        </w:tc>
        <w:tc>
          <w:tcPr>
            <w:tcW w:w="993" w:type="dxa"/>
            <w:tcBorders>
              <w:top w:val="nil"/>
              <w:left w:val="nil"/>
              <w:bottom w:val="nil"/>
              <w:right w:val="nil"/>
            </w:tcBorders>
          </w:tcPr>
          <w:p w14:paraId="181BBE2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88 (40.6)</w:t>
            </w:r>
          </w:p>
        </w:tc>
        <w:tc>
          <w:tcPr>
            <w:tcW w:w="275" w:type="dxa"/>
            <w:tcBorders>
              <w:top w:val="nil"/>
              <w:left w:val="nil"/>
              <w:bottom w:val="nil"/>
              <w:right w:val="nil"/>
            </w:tcBorders>
          </w:tcPr>
          <w:p w14:paraId="7B5ACB1C"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652EF56B"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34 (55.7)</w:t>
            </w:r>
          </w:p>
        </w:tc>
        <w:tc>
          <w:tcPr>
            <w:tcW w:w="275" w:type="dxa"/>
            <w:tcBorders>
              <w:top w:val="nil"/>
              <w:left w:val="nil"/>
              <w:bottom w:val="nil"/>
              <w:right w:val="nil"/>
            </w:tcBorders>
          </w:tcPr>
          <w:p w14:paraId="5589FAA3"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961273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122 (43.9)</w:t>
            </w:r>
          </w:p>
        </w:tc>
        <w:tc>
          <w:tcPr>
            <w:tcW w:w="275" w:type="dxa"/>
            <w:tcBorders>
              <w:top w:val="nil"/>
              <w:left w:val="nil"/>
              <w:bottom w:val="nil"/>
              <w:right w:val="nil"/>
            </w:tcBorders>
          </w:tcPr>
          <w:p w14:paraId="0F2A4752"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63FEBC3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81 (37.2)</w:t>
            </w:r>
          </w:p>
        </w:tc>
        <w:tc>
          <w:tcPr>
            <w:tcW w:w="275" w:type="dxa"/>
            <w:tcBorders>
              <w:top w:val="nil"/>
              <w:left w:val="nil"/>
              <w:bottom w:val="nil"/>
              <w:right w:val="nil"/>
            </w:tcBorders>
          </w:tcPr>
          <w:p w14:paraId="3E86DF32"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72D65DE"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30 (49.2)</w:t>
            </w:r>
          </w:p>
        </w:tc>
        <w:tc>
          <w:tcPr>
            <w:tcW w:w="275" w:type="dxa"/>
            <w:tcBorders>
              <w:top w:val="nil"/>
              <w:left w:val="nil"/>
              <w:bottom w:val="nil"/>
              <w:right w:val="nil"/>
            </w:tcBorders>
          </w:tcPr>
          <w:p w14:paraId="03A9D449"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541B7CF"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111 (39.8)</w:t>
            </w:r>
          </w:p>
        </w:tc>
        <w:tc>
          <w:tcPr>
            <w:tcW w:w="236" w:type="dxa"/>
            <w:tcBorders>
              <w:top w:val="nil"/>
              <w:left w:val="nil"/>
              <w:bottom w:val="nil"/>
              <w:right w:val="nil"/>
            </w:tcBorders>
          </w:tcPr>
          <w:p w14:paraId="65353805"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45B2FE0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sz w:val="16"/>
                <w:szCs w:val="16"/>
              </w:rPr>
              <w:t>233 (41.8)</w:t>
            </w:r>
          </w:p>
        </w:tc>
      </w:tr>
      <w:tr w:rsidR="00F77AF0" w:rsidRPr="007A4A4C" w14:paraId="6EEE7E17" w14:textId="77777777" w:rsidTr="00270923">
        <w:trPr>
          <w:trHeight w:hRule="exact" w:val="170"/>
        </w:trPr>
        <w:tc>
          <w:tcPr>
            <w:tcW w:w="1242" w:type="dxa"/>
            <w:tcBorders>
              <w:top w:val="nil"/>
              <w:left w:val="single" w:sz="18" w:space="0" w:color="BFBFBF" w:themeColor="background1" w:themeShade="BF"/>
              <w:bottom w:val="nil"/>
              <w:right w:val="nil"/>
            </w:tcBorders>
          </w:tcPr>
          <w:p w14:paraId="537791BD" w14:textId="77777777" w:rsidR="00F77AF0" w:rsidRPr="007A4A4C" w:rsidRDefault="00F77AF0" w:rsidP="00F77AF0">
            <w:pPr>
              <w:spacing w:after="40"/>
              <w:ind w:left="175" w:hanging="175"/>
              <w:rPr>
                <w:rFonts w:asciiTheme="majorHAnsi" w:hAnsiTheme="majorHAnsi"/>
                <w:sz w:val="16"/>
                <w:szCs w:val="16"/>
              </w:rPr>
            </w:pPr>
          </w:p>
        </w:tc>
        <w:tc>
          <w:tcPr>
            <w:tcW w:w="993" w:type="dxa"/>
            <w:tcBorders>
              <w:top w:val="nil"/>
              <w:left w:val="nil"/>
              <w:bottom w:val="nil"/>
              <w:right w:val="nil"/>
            </w:tcBorders>
          </w:tcPr>
          <w:p w14:paraId="2D1EE57D"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1556C07C"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3C2300E1"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25E59B8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48CFB3C"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5F8F2189"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11065E9D"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3C68585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A12015D"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6FCAF4A5"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818500E" w14:textId="77777777" w:rsidR="00F77AF0" w:rsidRPr="007A4A4C" w:rsidRDefault="00F77AF0" w:rsidP="00F77AF0">
            <w:pPr>
              <w:spacing w:after="40"/>
              <w:ind w:left="175" w:hanging="175"/>
              <w:rPr>
                <w:rFonts w:asciiTheme="majorHAnsi" w:hAnsiTheme="majorHAnsi"/>
                <w:sz w:val="16"/>
                <w:szCs w:val="16"/>
              </w:rPr>
            </w:pPr>
          </w:p>
        </w:tc>
        <w:tc>
          <w:tcPr>
            <w:tcW w:w="236" w:type="dxa"/>
            <w:tcBorders>
              <w:top w:val="nil"/>
              <w:left w:val="nil"/>
              <w:bottom w:val="nil"/>
              <w:right w:val="nil"/>
            </w:tcBorders>
          </w:tcPr>
          <w:p w14:paraId="37C41B81"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795FE559" w14:textId="77777777" w:rsidR="00F77AF0" w:rsidRPr="007A4A4C" w:rsidRDefault="00F77AF0" w:rsidP="00F77AF0">
            <w:pPr>
              <w:spacing w:after="40"/>
              <w:ind w:left="175" w:hanging="175"/>
              <w:rPr>
                <w:rFonts w:asciiTheme="majorHAnsi" w:hAnsiTheme="majorHAnsi"/>
                <w:sz w:val="16"/>
                <w:szCs w:val="16"/>
              </w:rPr>
            </w:pPr>
          </w:p>
        </w:tc>
      </w:tr>
      <w:tr w:rsidR="00F77AF0" w:rsidRPr="007A4A4C" w14:paraId="2389D8EA" w14:textId="77777777" w:rsidTr="00270923">
        <w:trPr>
          <w:trHeight w:hRule="exact" w:val="227"/>
        </w:trPr>
        <w:tc>
          <w:tcPr>
            <w:tcW w:w="1242" w:type="dxa"/>
            <w:tcBorders>
              <w:top w:val="nil"/>
              <w:left w:val="single" w:sz="18" w:space="0" w:color="BFBFBF" w:themeColor="background1" w:themeShade="BF"/>
              <w:bottom w:val="nil"/>
              <w:right w:val="nil"/>
            </w:tcBorders>
          </w:tcPr>
          <w:p w14:paraId="4E6834D0"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
                <w:bCs/>
                <w:i/>
                <w:iCs/>
                <w:sz w:val="16"/>
                <w:szCs w:val="16"/>
              </w:rPr>
              <w:t xml:space="preserve">Ethnicity: no. </w:t>
            </w:r>
          </w:p>
        </w:tc>
        <w:tc>
          <w:tcPr>
            <w:tcW w:w="993" w:type="dxa"/>
            <w:tcBorders>
              <w:top w:val="nil"/>
              <w:left w:val="nil"/>
              <w:bottom w:val="nil"/>
              <w:right w:val="nil"/>
            </w:tcBorders>
          </w:tcPr>
          <w:p w14:paraId="0EBEDE2A"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4B5DB97D"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65A1CE25"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0B6E4433"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03B1B71"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1698796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275EC22"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30F0C964"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06AD0AE"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3CD4646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B1C77F1" w14:textId="77777777" w:rsidR="00F77AF0" w:rsidRPr="007A4A4C" w:rsidRDefault="00F77AF0" w:rsidP="00F77AF0">
            <w:pPr>
              <w:spacing w:after="40"/>
              <w:ind w:left="175" w:hanging="175"/>
              <w:rPr>
                <w:rFonts w:asciiTheme="majorHAnsi" w:hAnsiTheme="majorHAnsi"/>
                <w:sz w:val="16"/>
                <w:szCs w:val="16"/>
              </w:rPr>
            </w:pPr>
          </w:p>
        </w:tc>
        <w:tc>
          <w:tcPr>
            <w:tcW w:w="236" w:type="dxa"/>
            <w:tcBorders>
              <w:top w:val="nil"/>
              <w:left w:val="nil"/>
              <w:bottom w:val="nil"/>
              <w:right w:val="nil"/>
            </w:tcBorders>
          </w:tcPr>
          <w:p w14:paraId="4E323F0D"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78A9C224" w14:textId="77777777" w:rsidR="00F77AF0" w:rsidRPr="007A4A4C" w:rsidRDefault="00F77AF0" w:rsidP="00F77AF0">
            <w:pPr>
              <w:spacing w:after="40"/>
              <w:ind w:left="175" w:hanging="175"/>
              <w:rPr>
                <w:rFonts w:asciiTheme="majorHAnsi" w:hAnsiTheme="majorHAnsi"/>
                <w:sz w:val="16"/>
                <w:szCs w:val="16"/>
              </w:rPr>
            </w:pPr>
          </w:p>
        </w:tc>
      </w:tr>
      <w:tr w:rsidR="00F77AF0" w:rsidRPr="007A4A4C" w14:paraId="5D6DA970" w14:textId="77777777" w:rsidTr="00270923">
        <w:tc>
          <w:tcPr>
            <w:tcW w:w="1242" w:type="dxa"/>
            <w:tcBorders>
              <w:top w:val="nil"/>
              <w:left w:val="single" w:sz="18" w:space="0" w:color="BFBFBF" w:themeColor="background1" w:themeShade="BF"/>
              <w:bottom w:val="nil"/>
              <w:right w:val="nil"/>
            </w:tcBorders>
          </w:tcPr>
          <w:p w14:paraId="7A5349F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Asian</w:t>
            </w:r>
          </w:p>
        </w:tc>
        <w:tc>
          <w:tcPr>
            <w:tcW w:w="993" w:type="dxa"/>
            <w:tcBorders>
              <w:top w:val="nil"/>
              <w:left w:val="nil"/>
              <w:bottom w:val="nil"/>
              <w:right w:val="nil"/>
            </w:tcBorders>
          </w:tcPr>
          <w:p w14:paraId="68499B70"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22 (10.1)</w:t>
            </w:r>
          </w:p>
        </w:tc>
        <w:tc>
          <w:tcPr>
            <w:tcW w:w="275" w:type="dxa"/>
            <w:tcBorders>
              <w:top w:val="nil"/>
              <w:left w:val="nil"/>
              <w:bottom w:val="nil"/>
              <w:right w:val="nil"/>
            </w:tcBorders>
          </w:tcPr>
          <w:p w14:paraId="6ADD0AB3"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3CF06E4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4 (6.6)</w:t>
            </w:r>
          </w:p>
        </w:tc>
        <w:tc>
          <w:tcPr>
            <w:tcW w:w="275" w:type="dxa"/>
            <w:tcBorders>
              <w:top w:val="nil"/>
              <w:left w:val="nil"/>
              <w:bottom w:val="nil"/>
              <w:right w:val="nil"/>
            </w:tcBorders>
          </w:tcPr>
          <w:p w14:paraId="6EC2D64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3A36F1C"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26 (9.4)</w:t>
            </w:r>
          </w:p>
        </w:tc>
        <w:tc>
          <w:tcPr>
            <w:tcW w:w="275" w:type="dxa"/>
            <w:tcBorders>
              <w:top w:val="nil"/>
              <w:left w:val="nil"/>
              <w:bottom w:val="nil"/>
              <w:right w:val="nil"/>
            </w:tcBorders>
          </w:tcPr>
          <w:p w14:paraId="6FEA4ED3"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ADEE3B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19 (8.7)</w:t>
            </w:r>
          </w:p>
        </w:tc>
        <w:tc>
          <w:tcPr>
            <w:tcW w:w="275" w:type="dxa"/>
            <w:tcBorders>
              <w:top w:val="nil"/>
              <w:left w:val="nil"/>
              <w:bottom w:val="nil"/>
              <w:right w:val="nil"/>
            </w:tcBorders>
          </w:tcPr>
          <w:p w14:paraId="23D204FF"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B16829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399D313A"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E764B6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19 (6.8)</w:t>
            </w:r>
          </w:p>
        </w:tc>
        <w:tc>
          <w:tcPr>
            <w:tcW w:w="236" w:type="dxa"/>
            <w:tcBorders>
              <w:top w:val="nil"/>
              <w:left w:val="nil"/>
              <w:bottom w:val="nil"/>
              <w:right w:val="nil"/>
            </w:tcBorders>
          </w:tcPr>
          <w:p w14:paraId="7B374CE9"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138E8414"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sz w:val="16"/>
                <w:szCs w:val="16"/>
              </w:rPr>
              <w:t>45 (8.1)</w:t>
            </w:r>
          </w:p>
        </w:tc>
      </w:tr>
      <w:tr w:rsidR="00F77AF0" w:rsidRPr="007A4A4C" w14:paraId="3FF692E8" w14:textId="77777777" w:rsidTr="00270923">
        <w:tc>
          <w:tcPr>
            <w:tcW w:w="1242" w:type="dxa"/>
            <w:tcBorders>
              <w:top w:val="nil"/>
              <w:left w:val="single" w:sz="18" w:space="0" w:color="BFBFBF" w:themeColor="background1" w:themeShade="BF"/>
              <w:bottom w:val="nil"/>
              <w:right w:val="nil"/>
            </w:tcBorders>
          </w:tcPr>
          <w:p w14:paraId="530A140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Black</w:t>
            </w:r>
          </w:p>
        </w:tc>
        <w:tc>
          <w:tcPr>
            <w:tcW w:w="993" w:type="dxa"/>
            <w:tcBorders>
              <w:top w:val="nil"/>
              <w:left w:val="nil"/>
              <w:bottom w:val="nil"/>
              <w:right w:val="nil"/>
            </w:tcBorders>
          </w:tcPr>
          <w:p w14:paraId="44AFA21E"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 (0.9)</w:t>
            </w:r>
          </w:p>
        </w:tc>
        <w:tc>
          <w:tcPr>
            <w:tcW w:w="275" w:type="dxa"/>
            <w:tcBorders>
              <w:top w:val="nil"/>
              <w:left w:val="nil"/>
              <w:bottom w:val="nil"/>
              <w:right w:val="nil"/>
            </w:tcBorders>
          </w:tcPr>
          <w:p w14:paraId="20EB349D"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7A4E2B1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23D84389"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AA3B68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 (0.7)</w:t>
            </w:r>
          </w:p>
        </w:tc>
        <w:tc>
          <w:tcPr>
            <w:tcW w:w="275" w:type="dxa"/>
            <w:tcBorders>
              <w:top w:val="nil"/>
              <w:left w:val="nil"/>
              <w:bottom w:val="nil"/>
              <w:right w:val="nil"/>
            </w:tcBorders>
          </w:tcPr>
          <w:p w14:paraId="359D8DF7"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85C166B"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8 (3.7)</w:t>
            </w:r>
          </w:p>
        </w:tc>
        <w:tc>
          <w:tcPr>
            <w:tcW w:w="275" w:type="dxa"/>
            <w:tcBorders>
              <w:top w:val="nil"/>
              <w:left w:val="nil"/>
              <w:bottom w:val="nil"/>
              <w:right w:val="nil"/>
            </w:tcBorders>
          </w:tcPr>
          <w:p w14:paraId="7FD4F0F7"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72D3BB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 (1.6)</w:t>
            </w:r>
          </w:p>
        </w:tc>
        <w:tc>
          <w:tcPr>
            <w:tcW w:w="275" w:type="dxa"/>
            <w:tcBorders>
              <w:top w:val="nil"/>
              <w:left w:val="nil"/>
              <w:bottom w:val="nil"/>
              <w:right w:val="nil"/>
            </w:tcBorders>
          </w:tcPr>
          <w:p w14:paraId="0D591C20"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E98AB0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9 (3.2)</w:t>
            </w:r>
          </w:p>
        </w:tc>
        <w:tc>
          <w:tcPr>
            <w:tcW w:w="236" w:type="dxa"/>
            <w:tcBorders>
              <w:top w:val="nil"/>
              <w:left w:val="nil"/>
              <w:bottom w:val="nil"/>
              <w:right w:val="nil"/>
            </w:tcBorders>
          </w:tcPr>
          <w:p w14:paraId="31E5F63F"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5E24AC6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sz w:val="16"/>
                <w:szCs w:val="16"/>
              </w:rPr>
              <w:t>11 (2.0)</w:t>
            </w:r>
          </w:p>
        </w:tc>
      </w:tr>
      <w:tr w:rsidR="00F77AF0" w:rsidRPr="007A4A4C" w14:paraId="7A56386F" w14:textId="77777777" w:rsidTr="00270923">
        <w:tc>
          <w:tcPr>
            <w:tcW w:w="1242" w:type="dxa"/>
            <w:tcBorders>
              <w:top w:val="nil"/>
              <w:left w:val="single" w:sz="18" w:space="0" w:color="BFBFBF" w:themeColor="background1" w:themeShade="BF"/>
              <w:bottom w:val="nil"/>
              <w:right w:val="nil"/>
            </w:tcBorders>
          </w:tcPr>
          <w:p w14:paraId="716E9D8D"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Caucasian</w:t>
            </w:r>
          </w:p>
        </w:tc>
        <w:tc>
          <w:tcPr>
            <w:tcW w:w="993" w:type="dxa"/>
            <w:tcBorders>
              <w:top w:val="nil"/>
              <w:left w:val="nil"/>
              <w:bottom w:val="nil"/>
              <w:right w:val="nil"/>
            </w:tcBorders>
          </w:tcPr>
          <w:p w14:paraId="3B9F312B"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188 (86.6)</w:t>
            </w:r>
          </w:p>
        </w:tc>
        <w:tc>
          <w:tcPr>
            <w:tcW w:w="275" w:type="dxa"/>
            <w:tcBorders>
              <w:top w:val="nil"/>
              <w:left w:val="nil"/>
              <w:bottom w:val="nil"/>
              <w:right w:val="nil"/>
            </w:tcBorders>
          </w:tcPr>
          <w:p w14:paraId="652E1DB4"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35366F7D"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57 (93.4)</w:t>
            </w:r>
          </w:p>
        </w:tc>
        <w:tc>
          <w:tcPr>
            <w:tcW w:w="275" w:type="dxa"/>
            <w:tcBorders>
              <w:top w:val="nil"/>
              <w:left w:val="nil"/>
              <w:bottom w:val="nil"/>
              <w:right w:val="nil"/>
            </w:tcBorders>
          </w:tcPr>
          <w:p w14:paraId="045FD3DF"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6B4FD419"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245 (88.1)</w:t>
            </w:r>
          </w:p>
        </w:tc>
        <w:tc>
          <w:tcPr>
            <w:tcW w:w="275" w:type="dxa"/>
            <w:tcBorders>
              <w:top w:val="nil"/>
              <w:left w:val="nil"/>
              <w:bottom w:val="nil"/>
              <w:right w:val="nil"/>
            </w:tcBorders>
          </w:tcPr>
          <w:p w14:paraId="7088A4DC"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5298DC6"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188 (86.2)</w:t>
            </w:r>
          </w:p>
        </w:tc>
        <w:tc>
          <w:tcPr>
            <w:tcW w:w="275" w:type="dxa"/>
            <w:tcBorders>
              <w:top w:val="nil"/>
              <w:left w:val="nil"/>
              <w:bottom w:val="nil"/>
              <w:right w:val="nil"/>
            </w:tcBorders>
          </w:tcPr>
          <w:p w14:paraId="6630B68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5D72B76"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60 (98.4)</w:t>
            </w:r>
          </w:p>
        </w:tc>
        <w:tc>
          <w:tcPr>
            <w:tcW w:w="275" w:type="dxa"/>
            <w:tcBorders>
              <w:top w:val="nil"/>
              <w:left w:val="nil"/>
              <w:bottom w:val="nil"/>
              <w:right w:val="nil"/>
            </w:tcBorders>
          </w:tcPr>
          <w:p w14:paraId="5AAB4693"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7BF673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248 (88.9)</w:t>
            </w:r>
          </w:p>
        </w:tc>
        <w:tc>
          <w:tcPr>
            <w:tcW w:w="236" w:type="dxa"/>
            <w:tcBorders>
              <w:top w:val="nil"/>
              <w:left w:val="nil"/>
              <w:bottom w:val="nil"/>
              <w:right w:val="nil"/>
            </w:tcBorders>
          </w:tcPr>
          <w:p w14:paraId="04E7A5D1"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45D0E7B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sz w:val="16"/>
                <w:szCs w:val="16"/>
              </w:rPr>
              <w:t>493 (88.5)</w:t>
            </w:r>
          </w:p>
        </w:tc>
      </w:tr>
      <w:tr w:rsidR="00F77AF0" w:rsidRPr="007A4A4C" w14:paraId="0934B7AA" w14:textId="77777777" w:rsidTr="00270923">
        <w:tc>
          <w:tcPr>
            <w:tcW w:w="1242" w:type="dxa"/>
            <w:tcBorders>
              <w:top w:val="nil"/>
              <w:left w:val="single" w:sz="18" w:space="0" w:color="BFBFBF" w:themeColor="background1" w:themeShade="BF"/>
              <w:bottom w:val="nil"/>
              <w:right w:val="nil"/>
            </w:tcBorders>
          </w:tcPr>
          <w:p w14:paraId="58BFFC2C"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Hispanic</w:t>
            </w:r>
          </w:p>
        </w:tc>
        <w:tc>
          <w:tcPr>
            <w:tcW w:w="993" w:type="dxa"/>
            <w:tcBorders>
              <w:top w:val="nil"/>
              <w:left w:val="nil"/>
              <w:bottom w:val="nil"/>
              <w:right w:val="nil"/>
            </w:tcBorders>
          </w:tcPr>
          <w:p w14:paraId="583A1BF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484EE556"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15C0E69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245AFA3C"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13E9F4C"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6A71F5B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0ECFFF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0F23A7CE"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65E948D9"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419CA3D2"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314573D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36" w:type="dxa"/>
            <w:tcBorders>
              <w:top w:val="nil"/>
              <w:left w:val="nil"/>
              <w:bottom w:val="nil"/>
              <w:right w:val="nil"/>
            </w:tcBorders>
          </w:tcPr>
          <w:p w14:paraId="507A2D63"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7A2C1BD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r>
      <w:tr w:rsidR="00F77AF0" w:rsidRPr="007A4A4C" w14:paraId="57394875" w14:textId="77777777" w:rsidTr="00270923">
        <w:tc>
          <w:tcPr>
            <w:tcW w:w="1242" w:type="dxa"/>
            <w:tcBorders>
              <w:top w:val="nil"/>
              <w:left w:val="single" w:sz="18" w:space="0" w:color="BFBFBF" w:themeColor="background1" w:themeShade="BF"/>
              <w:bottom w:val="nil"/>
              <w:right w:val="nil"/>
            </w:tcBorders>
          </w:tcPr>
          <w:p w14:paraId="46769CD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Other</w:t>
            </w:r>
          </w:p>
        </w:tc>
        <w:tc>
          <w:tcPr>
            <w:tcW w:w="993" w:type="dxa"/>
            <w:tcBorders>
              <w:top w:val="nil"/>
              <w:left w:val="nil"/>
              <w:bottom w:val="nil"/>
              <w:right w:val="nil"/>
            </w:tcBorders>
          </w:tcPr>
          <w:p w14:paraId="4F6BEB20"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5 (2.3)</w:t>
            </w:r>
          </w:p>
        </w:tc>
        <w:tc>
          <w:tcPr>
            <w:tcW w:w="275" w:type="dxa"/>
            <w:tcBorders>
              <w:top w:val="nil"/>
              <w:left w:val="nil"/>
              <w:bottom w:val="nil"/>
              <w:right w:val="nil"/>
            </w:tcBorders>
          </w:tcPr>
          <w:p w14:paraId="7A281099"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6E11C5F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3AE3EB9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4D20AD9"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5 (1.8)</w:t>
            </w:r>
          </w:p>
        </w:tc>
        <w:tc>
          <w:tcPr>
            <w:tcW w:w="275" w:type="dxa"/>
            <w:tcBorders>
              <w:top w:val="nil"/>
              <w:left w:val="nil"/>
              <w:bottom w:val="nil"/>
              <w:right w:val="nil"/>
            </w:tcBorders>
          </w:tcPr>
          <w:p w14:paraId="18F6FE80"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68E3BE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 (1.4)</w:t>
            </w:r>
          </w:p>
        </w:tc>
        <w:tc>
          <w:tcPr>
            <w:tcW w:w="275" w:type="dxa"/>
            <w:tcBorders>
              <w:top w:val="nil"/>
              <w:left w:val="nil"/>
              <w:bottom w:val="nil"/>
              <w:right w:val="nil"/>
            </w:tcBorders>
          </w:tcPr>
          <w:p w14:paraId="299D111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9A5891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2E88A96C"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BD84FF4"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 (1.1)</w:t>
            </w:r>
          </w:p>
        </w:tc>
        <w:tc>
          <w:tcPr>
            <w:tcW w:w="236" w:type="dxa"/>
            <w:tcBorders>
              <w:top w:val="nil"/>
              <w:left w:val="nil"/>
              <w:bottom w:val="nil"/>
              <w:right w:val="nil"/>
            </w:tcBorders>
          </w:tcPr>
          <w:p w14:paraId="44801490"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00A1B8C0"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sz w:val="16"/>
                <w:szCs w:val="16"/>
              </w:rPr>
              <w:t>8 (1.4)</w:t>
            </w:r>
          </w:p>
        </w:tc>
      </w:tr>
      <w:tr w:rsidR="00F77AF0" w:rsidRPr="007A4A4C" w14:paraId="72FAA111" w14:textId="77777777" w:rsidTr="00270923">
        <w:trPr>
          <w:trHeight w:hRule="exact" w:val="170"/>
        </w:trPr>
        <w:tc>
          <w:tcPr>
            <w:tcW w:w="1242" w:type="dxa"/>
            <w:tcBorders>
              <w:top w:val="nil"/>
              <w:left w:val="single" w:sz="18" w:space="0" w:color="BFBFBF" w:themeColor="background1" w:themeShade="BF"/>
              <w:bottom w:val="nil"/>
              <w:right w:val="nil"/>
            </w:tcBorders>
          </w:tcPr>
          <w:p w14:paraId="4B9D9EE0" w14:textId="77777777" w:rsidR="00F77AF0" w:rsidRPr="007A4A4C" w:rsidRDefault="00F77AF0" w:rsidP="00F77AF0">
            <w:pPr>
              <w:spacing w:after="40"/>
              <w:ind w:left="175" w:hanging="175"/>
              <w:rPr>
                <w:rFonts w:asciiTheme="majorHAnsi" w:hAnsiTheme="majorHAnsi"/>
                <w:sz w:val="16"/>
                <w:szCs w:val="16"/>
              </w:rPr>
            </w:pPr>
          </w:p>
        </w:tc>
        <w:tc>
          <w:tcPr>
            <w:tcW w:w="993" w:type="dxa"/>
            <w:tcBorders>
              <w:top w:val="nil"/>
              <w:left w:val="nil"/>
              <w:bottom w:val="nil"/>
              <w:right w:val="nil"/>
            </w:tcBorders>
          </w:tcPr>
          <w:p w14:paraId="78E4CBAB"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7C664638"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7AA0D025"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065E1AC0"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6334DC3D"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7DF1FB9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74E5548"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232A7B42"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FC74D1F"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0BE6764E"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3555239" w14:textId="77777777" w:rsidR="00F77AF0" w:rsidRPr="007A4A4C" w:rsidRDefault="00F77AF0" w:rsidP="00F77AF0">
            <w:pPr>
              <w:spacing w:after="40"/>
              <w:ind w:left="175" w:hanging="175"/>
              <w:rPr>
                <w:rFonts w:asciiTheme="majorHAnsi" w:hAnsiTheme="majorHAnsi"/>
                <w:sz w:val="16"/>
                <w:szCs w:val="16"/>
              </w:rPr>
            </w:pPr>
          </w:p>
        </w:tc>
        <w:tc>
          <w:tcPr>
            <w:tcW w:w="236" w:type="dxa"/>
            <w:tcBorders>
              <w:top w:val="nil"/>
              <w:left w:val="nil"/>
              <w:bottom w:val="nil"/>
              <w:right w:val="nil"/>
            </w:tcBorders>
          </w:tcPr>
          <w:p w14:paraId="1B401DEA"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05C85F3F" w14:textId="77777777" w:rsidR="00F77AF0" w:rsidRPr="007A4A4C" w:rsidRDefault="00F77AF0" w:rsidP="00F77AF0">
            <w:pPr>
              <w:spacing w:after="40"/>
              <w:ind w:left="175" w:hanging="175"/>
              <w:rPr>
                <w:rFonts w:asciiTheme="majorHAnsi" w:hAnsiTheme="majorHAnsi"/>
                <w:sz w:val="16"/>
                <w:szCs w:val="16"/>
              </w:rPr>
            </w:pPr>
          </w:p>
        </w:tc>
      </w:tr>
      <w:tr w:rsidR="00F77AF0" w:rsidRPr="007A4A4C" w14:paraId="2067CE10" w14:textId="77777777" w:rsidTr="00270923">
        <w:trPr>
          <w:trHeight w:hRule="exact" w:val="227"/>
        </w:trPr>
        <w:tc>
          <w:tcPr>
            <w:tcW w:w="4771" w:type="dxa"/>
            <w:gridSpan w:val="6"/>
            <w:tcBorders>
              <w:top w:val="nil"/>
              <w:left w:val="single" w:sz="18" w:space="0" w:color="BFBFBF" w:themeColor="background1" w:themeShade="BF"/>
              <w:bottom w:val="nil"/>
              <w:right w:val="nil"/>
            </w:tcBorders>
          </w:tcPr>
          <w:p w14:paraId="1401F753" w14:textId="77777777" w:rsidR="00F77AF0" w:rsidRPr="007A4A4C" w:rsidRDefault="00F77AF0" w:rsidP="00F77AF0">
            <w:pPr>
              <w:spacing w:after="40"/>
              <w:ind w:left="175" w:hanging="175"/>
              <w:rPr>
                <w:rFonts w:asciiTheme="majorHAnsi" w:hAnsiTheme="majorHAnsi"/>
                <w:i/>
                <w:sz w:val="16"/>
                <w:szCs w:val="16"/>
              </w:rPr>
            </w:pPr>
            <w:r w:rsidRPr="007A4A4C">
              <w:rPr>
                <w:rFonts w:asciiTheme="majorHAnsi" w:hAnsiTheme="majorHAnsi" w:cs="Gill Sans MT"/>
                <w:b/>
                <w:bCs/>
                <w:i/>
                <w:iCs/>
                <w:sz w:val="16"/>
                <w:szCs w:val="16"/>
              </w:rPr>
              <w:t>Most recent seasonal influenza vaccine, months: no. (%)</w:t>
            </w:r>
          </w:p>
        </w:tc>
        <w:tc>
          <w:tcPr>
            <w:tcW w:w="275" w:type="dxa"/>
            <w:tcBorders>
              <w:top w:val="nil"/>
              <w:left w:val="nil"/>
              <w:bottom w:val="nil"/>
              <w:right w:val="nil"/>
            </w:tcBorders>
          </w:tcPr>
          <w:p w14:paraId="2A79DF3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0759721"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5A33856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591DE5F" w14:textId="77777777" w:rsidR="00F77AF0" w:rsidRPr="007A4A4C" w:rsidRDefault="00F77AF0" w:rsidP="00F77AF0">
            <w:pPr>
              <w:spacing w:after="40"/>
              <w:ind w:left="175" w:hanging="175"/>
              <w:rPr>
                <w:rFonts w:asciiTheme="majorHAnsi" w:hAnsiTheme="majorHAnsi"/>
                <w:sz w:val="16"/>
                <w:szCs w:val="16"/>
              </w:rPr>
            </w:pPr>
          </w:p>
        </w:tc>
        <w:tc>
          <w:tcPr>
            <w:tcW w:w="275" w:type="dxa"/>
            <w:tcBorders>
              <w:top w:val="nil"/>
              <w:left w:val="nil"/>
              <w:bottom w:val="nil"/>
              <w:right w:val="nil"/>
            </w:tcBorders>
          </w:tcPr>
          <w:p w14:paraId="480C9217"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54D634F" w14:textId="77777777" w:rsidR="00F77AF0" w:rsidRPr="007A4A4C" w:rsidRDefault="00F77AF0" w:rsidP="00F77AF0">
            <w:pPr>
              <w:spacing w:after="40"/>
              <w:ind w:left="175" w:hanging="175"/>
              <w:rPr>
                <w:rFonts w:asciiTheme="majorHAnsi" w:hAnsiTheme="majorHAnsi"/>
                <w:sz w:val="16"/>
                <w:szCs w:val="16"/>
              </w:rPr>
            </w:pPr>
          </w:p>
        </w:tc>
        <w:tc>
          <w:tcPr>
            <w:tcW w:w="236" w:type="dxa"/>
            <w:tcBorders>
              <w:top w:val="nil"/>
              <w:left w:val="nil"/>
              <w:bottom w:val="nil"/>
              <w:right w:val="nil"/>
            </w:tcBorders>
          </w:tcPr>
          <w:p w14:paraId="24E79735"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63A086FF" w14:textId="77777777" w:rsidR="00F77AF0" w:rsidRPr="007A4A4C" w:rsidRDefault="00F77AF0" w:rsidP="00F77AF0">
            <w:pPr>
              <w:spacing w:after="40"/>
              <w:ind w:left="175" w:hanging="175"/>
              <w:rPr>
                <w:rFonts w:asciiTheme="majorHAnsi" w:hAnsiTheme="majorHAnsi"/>
                <w:sz w:val="16"/>
                <w:szCs w:val="16"/>
              </w:rPr>
            </w:pPr>
          </w:p>
        </w:tc>
      </w:tr>
      <w:tr w:rsidR="00F77AF0" w:rsidRPr="007A4A4C" w14:paraId="728B4703" w14:textId="77777777" w:rsidTr="00270923">
        <w:tc>
          <w:tcPr>
            <w:tcW w:w="1242" w:type="dxa"/>
            <w:tcBorders>
              <w:top w:val="nil"/>
              <w:left w:val="single" w:sz="18" w:space="0" w:color="BFBFBF" w:themeColor="background1" w:themeShade="BF"/>
              <w:bottom w:val="nil"/>
              <w:right w:val="nil"/>
            </w:tcBorders>
          </w:tcPr>
          <w:p w14:paraId="4959051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0-3</w:t>
            </w:r>
          </w:p>
        </w:tc>
        <w:tc>
          <w:tcPr>
            <w:tcW w:w="993" w:type="dxa"/>
            <w:tcBorders>
              <w:top w:val="nil"/>
              <w:left w:val="nil"/>
              <w:bottom w:val="nil"/>
              <w:right w:val="nil"/>
            </w:tcBorders>
          </w:tcPr>
          <w:p w14:paraId="772535EB"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 (0.9)</w:t>
            </w:r>
          </w:p>
        </w:tc>
        <w:tc>
          <w:tcPr>
            <w:tcW w:w="275" w:type="dxa"/>
            <w:tcBorders>
              <w:top w:val="nil"/>
              <w:left w:val="nil"/>
              <w:bottom w:val="nil"/>
              <w:right w:val="nil"/>
            </w:tcBorders>
          </w:tcPr>
          <w:p w14:paraId="69926E28"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3198E30D"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 (3.3)</w:t>
            </w:r>
          </w:p>
        </w:tc>
        <w:tc>
          <w:tcPr>
            <w:tcW w:w="275" w:type="dxa"/>
            <w:tcBorders>
              <w:top w:val="nil"/>
              <w:left w:val="nil"/>
              <w:bottom w:val="nil"/>
              <w:right w:val="nil"/>
            </w:tcBorders>
          </w:tcPr>
          <w:p w14:paraId="514B407D"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EF5E249"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4 (1.4)</w:t>
            </w:r>
          </w:p>
        </w:tc>
        <w:tc>
          <w:tcPr>
            <w:tcW w:w="275" w:type="dxa"/>
            <w:tcBorders>
              <w:top w:val="nil"/>
              <w:left w:val="nil"/>
              <w:bottom w:val="nil"/>
              <w:right w:val="nil"/>
            </w:tcBorders>
          </w:tcPr>
          <w:p w14:paraId="49F6F36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1E5351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4 (1.8)</w:t>
            </w:r>
          </w:p>
        </w:tc>
        <w:tc>
          <w:tcPr>
            <w:tcW w:w="275" w:type="dxa"/>
            <w:tcBorders>
              <w:top w:val="nil"/>
              <w:left w:val="nil"/>
              <w:bottom w:val="nil"/>
              <w:right w:val="nil"/>
            </w:tcBorders>
          </w:tcPr>
          <w:p w14:paraId="7132E921"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9268A2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 (1.6)</w:t>
            </w:r>
          </w:p>
        </w:tc>
        <w:tc>
          <w:tcPr>
            <w:tcW w:w="275" w:type="dxa"/>
            <w:tcBorders>
              <w:top w:val="nil"/>
              <w:left w:val="nil"/>
              <w:bottom w:val="nil"/>
              <w:right w:val="nil"/>
            </w:tcBorders>
          </w:tcPr>
          <w:p w14:paraId="668EDB0C"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1176563F"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5 (1.8)</w:t>
            </w:r>
          </w:p>
        </w:tc>
        <w:tc>
          <w:tcPr>
            <w:tcW w:w="236" w:type="dxa"/>
            <w:tcBorders>
              <w:top w:val="nil"/>
              <w:left w:val="nil"/>
              <w:bottom w:val="nil"/>
              <w:right w:val="nil"/>
            </w:tcBorders>
          </w:tcPr>
          <w:p w14:paraId="03D75E2C"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784462B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9 (1.6)</w:t>
            </w:r>
          </w:p>
        </w:tc>
      </w:tr>
      <w:tr w:rsidR="00F77AF0" w:rsidRPr="007A4A4C" w14:paraId="3B5EE8B7" w14:textId="77777777" w:rsidTr="00270923">
        <w:tc>
          <w:tcPr>
            <w:tcW w:w="1242" w:type="dxa"/>
            <w:tcBorders>
              <w:top w:val="nil"/>
              <w:left w:val="single" w:sz="18" w:space="0" w:color="BFBFBF" w:themeColor="background1" w:themeShade="BF"/>
              <w:bottom w:val="nil"/>
              <w:right w:val="nil"/>
            </w:tcBorders>
          </w:tcPr>
          <w:p w14:paraId="6430442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&gt;3-6</w:t>
            </w:r>
          </w:p>
        </w:tc>
        <w:tc>
          <w:tcPr>
            <w:tcW w:w="993" w:type="dxa"/>
            <w:tcBorders>
              <w:top w:val="nil"/>
              <w:left w:val="nil"/>
              <w:bottom w:val="nil"/>
              <w:right w:val="nil"/>
            </w:tcBorders>
          </w:tcPr>
          <w:p w14:paraId="2AB2CAE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13 (6.0)</w:t>
            </w:r>
          </w:p>
        </w:tc>
        <w:tc>
          <w:tcPr>
            <w:tcW w:w="275" w:type="dxa"/>
            <w:tcBorders>
              <w:top w:val="nil"/>
              <w:left w:val="nil"/>
              <w:bottom w:val="nil"/>
              <w:right w:val="nil"/>
            </w:tcBorders>
          </w:tcPr>
          <w:p w14:paraId="281EF81B"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4720E4C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15 (24.6)</w:t>
            </w:r>
          </w:p>
        </w:tc>
        <w:tc>
          <w:tcPr>
            <w:tcW w:w="275" w:type="dxa"/>
            <w:tcBorders>
              <w:top w:val="nil"/>
              <w:left w:val="nil"/>
              <w:bottom w:val="nil"/>
              <w:right w:val="nil"/>
            </w:tcBorders>
          </w:tcPr>
          <w:p w14:paraId="53F545E9"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387EE8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28 (10.1)</w:t>
            </w:r>
          </w:p>
        </w:tc>
        <w:tc>
          <w:tcPr>
            <w:tcW w:w="275" w:type="dxa"/>
            <w:tcBorders>
              <w:top w:val="nil"/>
              <w:left w:val="nil"/>
              <w:bottom w:val="nil"/>
              <w:right w:val="nil"/>
            </w:tcBorders>
          </w:tcPr>
          <w:p w14:paraId="10D5DC87"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779DEB6"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17 (7.8)</w:t>
            </w:r>
          </w:p>
        </w:tc>
        <w:tc>
          <w:tcPr>
            <w:tcW w:w="275" w:type="dxa"/>
            <w:tcBorders>
              <w:top w:val="nil"/>
              <w:left w:val="nil"/>
              <w:bottom w:val="nil"/>
              <w:right w:val="nil"/>
            </w:tcBorders>
          </w:tcPr>
          <w:p w14:paraId="1961EAC0"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C777A53"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20 (32.8)</w:t>
            </w:r>
          </w:p>
        </w:tc>
        <w:tc>
          <w:tcPr>
            <w:tcW w:w="275" w:type="dxa"/>
            <w:tcBorders>
              <w:top w:val="nil"/>
              <w:left w:val="nil"/>
              <w:bottom w:val="nil"/>
              <w:right w:val="nil"/>
            </w:tcBorders>
          </w:tcPr>
          <w:p w14:paraId="6E9CB34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C9728B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37 (13.3)</w:t>
            </w:r>
          </w:p>
        </w:tc>
        <w:tc>
          <w:tcPr>
            <w:tcW w:w="236" w:type="dxa"/>
            <w:tcBorders>
              <w:top w:val="nil"/>
              <w:left w:val="nil"/>
              <w:bottom w:val="nil"/>
              <w:right w:val="nil"/>
            </w:tcBorders>
          </w:tcPr>
          <w:p w14:paraId="1E023161"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552D067E"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65 (11.7)</w:t>
            </w:r>
          </w:p>
        </w:tc>
      </w:tr>
      <w:tr w:rsidR="00F77AF0" w:rsidRPr="007A4A4C" w14:paraId="75A2D7D2" w14:textId="77777777" w:rsidTr="00270923">
        <w:tc>
          <w:tcPr>
            <w:tcW w:w="1242" w:type="dxa"/>
            <w:tcBorders>
              <w:top w:val="nil"/>
              <w:left w:val="single" w:sz="18" w:space="0" w:color="BFBFBF" w:themeColor="background1" w:themeShade="BF"/>
              <w:bottom w:val="nil"/>
              <w:right w:val="nil"/>
            </w:tcBorders>
          </w:tcPr>
          <w:p w14:paraId="43127F4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&gt;6</w:t>
            </w:r>
          </w:p>
        </w:tc>
        <w:tc>
          <w:tcPr>
            <w:tcW w:w="993" w:type="dxa"/>
            <w:tcBorders>
              <w:top w:val="nil"/>
              <w:left w:val="nil"/>
              <w:bottom w:val="nil"/>
              <w:right w:val="nil"/>
            </w:tcBorders>
          </w:tcPr>
          <w:p w14:paraId="37A8EB7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49 (22.6)</w:t>
            </w:r>
          </w:p>
        </w:tc>
        <w:tc>
          <w:tcPr>
            <w:tcW w:w="275" w:type="dxa"/>
            <w:tcBorders>
              <w:top w:val="nil"/>
              <w:left w:val="nil"/>
              <w:bottom w:val="nil"/>
              <w:right w:val="nil"/>
            </w:tcBorders>
          </w:tcPr>
          <w:p w14:paraId="665DB13B"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33651A7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27 (44.3)</w:t>
            </w:r>
          </w:p>
        </w:tc>
        <w:tc>
          <w:tcPr>
            <w:tcW w:w="275" w:type="dxa"/>
            <w:tcBorders>
              <w:top w:val="nil"/>
              <w:left w:val="nil"/>
              <w:bottom w:val="nil"/>
              <w:right w:val="nil"/>
            </w:tcBorders>
          </w:tcPr>
          <w:p w14:paraId="48B4647A"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4B7F66B9"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76 (27.3)</w:t>
            </w:r>
          </w:p>
        </w:tc>
        <w:tc>
          <w:tcPr>
            <w:tcW w:w="275" w:type="dxa"/>
            <w:tcBorders>
              <w:top w:val="nil"/>
              <w:left w:val="nil"/>
              <w:bottom w:val="nil"/>
              <w:right w:val="nil"/>
            </w:tcBorders>
          </w:tcPr>
          <w:p w14:paraId="7194AF34"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70126296"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41 (18.8)</w:t>
            </w:r>
          </w:p>
        </w:tc>
        <w:tc>
          <w:tcPr>
            <w:tcW w:w="275" w:type="dxa"/>
            <w:tcBorders>
              <w:top w:val="nil"/>
              <w:left w:val="nil"/>
              <w:bottom w:val="nil"/>
              <w:right w:val="nil"/>
            </w:tcBorders>
          </w:tcPr>
          <w:p w14:paraId="0C5D08B6"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6823D71A"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31 (50.8)</w:t>
            </w:r>
          </w:p>
        </w:tc>
        <w:tc>
          <w:tcPr>
            <w:tcW w:w="275" w:type="dxa"/>
            <w:tcBorders>
              <w:top w:val="nil"/>
              <w:left w:val="nil"/>
              <w:bottom w:val="nil"/>
              <w:right w:val="nil"/>
            </w:tcBorders>
          </w:tcPr>
          <w:p w14:paraId="41FFE7FF"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1173FC8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72 (25.8)</w:t>
            </w:r>
          </w:p>
        </w:tc>
        <w:tc>
          <w:tcPr>
            <w:tcW w:w="236" w:type="dxa"/>
            <w:tcBorders>
              <w:top w:val="nil"/>
              <w:left w:val="nil"/>
              <w:bottom w:val="nil"/>
              <w:right w:val="nil"/>
            </w:tcBorders>
          </w:tcPr>
          <w:p w14:paraId="29AB872F"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346DDC2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148 (26.6)</w:t>
            </w:r>
          </w:p>
        </w:tc>
      </w:tr>
      <w:tr w:rsidR="00F77AF0" w:rsidRPr="007A4A4C" w14:paraId="2B6D96C2" w14:textId="77777777" w:rsidTr="00270923">
        <w:tc>
          <w:tcPr>
            <w:tcW w:w="1242" w:type="dxa"/>
            <w:tcBorders>
              <w:top w:val="nil"/>
              <w:left w:val="single" w:sz="18" w:space="0" w:color="BFBFBF" w:themeColor="background1" w:themeShade="BF"/>
              <w:bottom w:val="nil"/>
              <w:right w:val="nil"/>
            </w:tcBorders>
          </w:tcPr>
          <w:p w14:paraId="033E7A7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Date unknown</w:t>
            </w:r>
          </w:p>
        </w:tc>
        <w:tc>
          <w:tcPr>
            <w:tcW w:w="993" w:type="dxa"/>
            <w:tcBorders>
              <w:top w:val="nil"/>
              <w:left w:val="nil"/>
              <w:bottom w:val="nil"/>
              <w:right w:val="nil"/>
            </w:tcBorders>
          </w:tcPr>
          <w:p w14:paraId="0EED05B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9 (4.1)</w:t>
            </w:r>
          </w:p>
        </w:tc>
        <w:tc>
          <w:tcPr>
            <w:tcW w:w="275" w:type="dxa"/>
            <w:tcBorders>
              <w:top w:val="nil"/>
              <w:left w:val="nil"/>
              <w:bottom w:val="nil"/>
              <w:right w:val="nil"/>
            </w:tcBorders>
          </w:tcPr>
          <w:p w14:paraId="36011932"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63306A3B"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536835D2"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FE591B4"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9 (3.2)</w:t>
            </w:r>
          </w:p>
        </w:tc>
        <w:tc>
          <w:tcPr>
            <w:tcW w:w="275" w:type="dxa"/>
            <w:tcBorders>
              <w:top w:val="nil"/>
              <w:left w:val="nil"/>
              <w:bottom w:val="nil"/>
              <w:right w:val="nil"/>
            </w:tcBorders>
          </w:tcPr>
          <w:p w14:paraId="05138D1F"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A1992DC"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8 (3.7)</w:t>
            </w:r>
          </w:p>
        </w:tc>
        <w:tc>
          <w:tcPr>
            <w:tcW w:w="275" w:type="dxa"/>
            <w:tcBorders>
              <w:top w:val="nil"/>
              <w:left w:val="nil"/>
              <w:bottom w:val="nil"/>
              <w:right w:val="nil"/>
            </w:tcBorders>
          </w:tcPr>
          <w:p w14:paraId="2223EF65"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7A3B7A1"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0 (0)</w:t>
            </w:r>
          </w:p>
        </w:tc>
        <w:tc>
          <w:tcPr>
            <w:tcW w:w="275" w:type="dxa"/>
            <w:tcBorders>
              <w:top w:val="nil"/>
              <w:left w:val="nil"/>
              <w:bottom w:val="nil"/>
              <w:right w:val="nil"/>
            </w:tcBorders>
          </w:tcPr>
          <w:p w14:paraId="3EC86F55"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A63F389"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8 (2.9)</w:t>
            </w:r>
          </w:p>
        </w:tc>
        <w:tc>
          <w:tcPr>
            <w:tcW w:w="236" w:type="dxa"/>
            <w:tcBorders>
              <w:top w:val="nil"/>
              <w:left w:val="nil"/>
              <w:bottom w:val="nil"/>
              <w:right w:val="nil"/>
            </w:tcBorders>
          </w:tcPr>
          <w:p w14:paraId="57829893"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48241605"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17 (3.1)</w:t>
            </w:r>
          </w:p>
        </w:tc>
      </w:tr>
      <w:tr w:rsidR="00F77AF0" w:rsidRPr="007A4A4C" w14:paraId="1BA18D8B" w14:textId="77777777" w:rsidTr="00270923">
        <w:tc>
          <w:tcPr>
            <w:tcW w:w="1242" w:type="dxa"/>
            <w:tcBorders>
              <w:top w:val="nil"/>
              <w:left w:val="single" w:sz="18" w:space="0" w:color="BFBFBF" w:themeColor="background1" w:themeShade="BF"/>
              <w:bottom w:val="nil"/>
              <w:right w:val="nil"/>
            </w:tcBorders>
          </w:tcPr>
          <w:p w14:paraId="263D5B4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Never</w:t>
            </w:r>
          </w:p>
        </w:tc>
        <w:tc>
          <w:tcPr>
            <w:tcW w:w="993" w:type="dxa"/>
            <w:tcBorders>
              <w:top w:val="nil"/>
              <w:left w:val="nil"/>
              <w:bottom w:val="nil"/>
              <w:right w:val="nil"/>
            </w:tcBorders>
          </w:tcPr>
          <w:p w14:paraId="1AE2B118"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144 (66.4)</w:t>
            </w:r>
          </w:p>
        </w:tc>
        <w:tc>
          <w:tcPr>
            <w:tcW w:w="275" w:type="dxa"/>
            <w:tcBorders>
              <w:top w:val="nil"/>
              <w:left w:val="nil"/>
              <w:bottom w:val="nil"/>
              <w:right w:val="nil"/>
            </w:tcBorders>
          </w:tcPr>
          <w:p w14:paraId="05B0AF74" w14:textId="77777777" w:rsidR="00F77AF0" w:rsidRPr="007A4A4C" w:rsidRDefault="00F77AF0" w:rsidP="00F77AF0">
            <w:pPr>
              <w:spacing w:after="40"/>
              <w:ind w:left="175" w:hanging="175"/>
              <w:rPr>
                <w:rFonts w:asciiTheme="majorHAnsi" w:hAnsiTheme="majorHAnsi"/>
                <w:sz w:val="16"/>
                <w:szCs w:val="16"/>
              </w:rPr>
            </w:pPr>
          </w:p>
        </w:tc>
        <w:tc>
          <w:tcPr>
            <w:tcW w:w="992" w:type="dxa"/>
            <w:tcBorders>
              <w:top w:val="nil"/>
              <w:left w:val="nil"/>
              <w:bottom w:val="nil"/>
              <w:right w:val="nil"/>
            </w:tcBorders>
          </w:tcPr>
          <w:p w14:paraId="66479E6D"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17 (27.9)</w:t>
            </w:r>
          </w:p>
        </w:tc>
        <w:tc>
          <w:tcPr>
            <w:tcW w:w="275" w:type="dxa"/>
            <w:tcBorders>
              <w:top w:val="nil"/>
              <w:left w:val="nil"/>
              <w:bottom w:val="nil"/>
              <w:right w:val="nil"/>
            </w:tcBorders>
          </w:tcPr>
          <w:p w14:paraId="649598A8"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5A0E55CC"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161 (57.9)</w:t>
            </w:r>
          </w:p>
        </w:tc>
        <w:tc>
          <w:tcPr>
            <w:tcW w:w="275" w:type="dxa"/>
            <w:tcBorders>
              <w:top w:val="nil"/>
              <w:left w:val="nil"/>
              <w:bottom w:val="nil"/>
              <w:right w:val="nil"/>
            </w:tcBorders>
          </w:tcPr>
          <w:p w14:paraId="72FE5B1B"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22FA1F82"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148 (67.9)</w:t>
            </w:r>
          </w:p>
        </w:tc>
        <w:tc>
          <w:tcPr>
            <w:tcW w:w="275" w:type="dxa"/>
            <w:tcBorders>
              <w:top w:val="nil"/>
              <w:left w:val="nil"/>
              <w:bottom w:val="nil"/>
              <w:right w:val="nil"/>
            </w:tcBorders>
          </w:tcPr>
          <w:p w14:paraId="70978C13"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0E5AA8B"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9 (14.8)</w:t>
            </w:r>
          </w:p>
        </w:tc>
        <w:tc>
          <w:tcPr>
            <w:tcW w:w="275" w:type="dxa"/>
            <w:tcBorders>
              <w:top w:val="nil"/>
              <w:left w:val="nil"/>
              <w:bottom w:val="nil"/>
              <w:right w:val="nil"/>
            </w:tcBorders>
          </w:tcPr>
          <w:p w14:paraId="05CC50DE" w14:textId="77777777" w:rsidR="00F77AF0" w:rsidRPr="007A4A4C" w:rsidRDefault="00F77AF0" w:rsidP="00F77AF0">
            <w:pPr>
              <w:spacing w:after="40"/>
              <w:ind w:left="175" w:hanging="175"/>
              <w:rPr>
                <w:rFonts w:asciiTheme="majorHAnsi" w:hAnsiTheme="majorHAnsi"/>
                <w:sz w:val="16"/>
                <w:szCs w:val="16"/>
              </w:rPr>
            </w:pPr>
          </w:p>
        </w:tc>
        <w:tc>
          <w:tcPr>
            <w:tcW w:w="994" w:type="dxa"/>
            <w:tcBorders>
              <w:top w:val="nil"/>
              <w:left w:val="nil"/>
              <w:bottom w:val="nil"/>
              <w:right w:val="nil"/>
            </w:tcBorders>
          </w:tcPr>
          <w:p w14:paraId="0A471B3C"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157 (56.3)</w:t>
            </w:r>
          </w:p>
        </w:tc>
        <w:tc>
          <w:tcPr>
            <w:tcW w:w="236" w:type="dxa"/>
            <w:tcBorders>
              <w:top w:val="nil"/>
              <w:left w:val="nil"/>
              <w:bottom w:val="nil"/>
              <w:right w:val="nil"/>
            </w:tcBorders>
          </w:tcPr>
          <w:p w14:paraId="64EC8FD0" w14:textId="77777777" w:rsidR="00F77AF0" w:rsidRPr="007A4A4C" w:rsidRDefault="00F77AF0" w:rsidP="00F77AF0">
            <w:pPr>
              <w:spacing w:after="40"/>
              <w:ind w:left="175" w:hanging="175"/>
              <w:rPr>
                <w:rFonts w:asciiTheme="majorHAnsi" w:hAnsiTheme="majorHAnsi"/>
                <w:sz w:val="16"/>
                <w:szCs w:val="16"/>
              </w:rPr>
            </w:pPr>
          </w:p>
        </w:tc>
        <w:tc>
          <w:tcPr>
            <w:tcW w:w="1033" w:type="dxa"/>
            <w:tcBorders>
              <w:top w:val="nil"/>
              <w:left w:val="nil"/>
              <w:bottom w:val="nil"/>
              <w:right w:val="single" w:sz="18" w:space="0" w:color="BFBFBF" w:themeColor="background1" w:themeShade="BF"/>
            </w:tcBorders>
          </w:tcPr>
          <w:p w14:paraId="62561647" w14:textId="77777777" w:rsidR="00F77AF0" w:rsidRPr="007A4A4C" w:rsidRDefault="00F77AF0" w:rsidP="00F77AF0">
            <w:pPr>
              <w:spacing w:after="40"/>
              <w:ind w:left="175" w:hanging="175"/>
              <w:rPr>
                <w:rFonts w:asciiTheme="majorHAnsi" w:hAnsiTheme="majorHAnsi"/>
                <w:sz w:val="16"/>
                <w:szCs w:val="16"/>
              </w:rPr>
            </w:pPr>
            <w:r w:rsidRPr="007A4A4C">
              <w:rPr>
                <w:rFonts w:asciiTheme="majorHAnsi" w:hAnsiTheme="majorHAnsi" w:cs="Gill Sans MT"/>
                <w:bCs/>
                <w:iCs/>
                <w:sz w:val="16"/>
                <w:szCs w:val="16"/>
              </w:rPr>
              <w:t>318 (57.1)</w:t>
            </w:r>
          </w:p>
        </w:tc>
      </w:tr>
      <w:tr w:rsidR="00F77AF0" w:rsidRPr="007A4A4C" w14:paraId="34FE3937" w14:textId="77777777" w:rsidTr="00270923">
        <w:trPr>
          <w:trHeight w:hRule="exact" w:val="57"/>
        </w:trPr>
        <w:tc>
          <w:tcPr>
            <w:tcW w:w="1242" w:type="dxa"/>
            <w:tcBorders>
              <w:top w:val="nil"/>
              <w:left w:val="single" w:sz="18" w:space="0" w:color="BFBFBF" w:themeColor="background1" w:themeShade="BF"/>
              <w:bottom w:val="single" w:sz="18" w:space="0" w:color="BFBFBF" w:themeColor="background1" w:themeShade="BF"/>
              <w:right w:val="nil"/>
            </w:tcBorders>
          </w:tcPr>
          <w:p w14:paraId="1FBFC89E" w14:textId="77777777" w:rsidR="00F77AF0" w:rsidRPr="007A4A4C" w:rsidRDefault="00F77AF0" w:rsidP="00F77AF0">
            <w:pPr>
              <w:ind w:left="175" w:hanging="175"/>
              <w:rPr>
                <w:rFonts w:asciiTheme="majorHAnsi" w:hAnsiTheme="majorHAnsi" w:cs="Gill Sans MT"/>
                <w:bCs/>
                <w:iCs/>
                <w:sz w:val="16"/>
                <w:szCs w:val="16"/>
              </w:rPr>
            </w:pPr>
          </w:p>
        </w:tc>
        <w:tc>
          <w:tcPr>
            <w:tcW w:w="993" w:type="dxa"/>
            <w:tcBorders>
              <w:top w:val="nil"/>
              <w:left w:val="nil"/>
              <w:bottom w:val="single" w:sz="18" w:space="0" w:color="BFBFBF" w:themeColor="background1" w:themeShade="BF"/>
              <w:right w:val="nil"/>
            </w:tcBorders>
          </w:tcPr>
          <w:p w14:paraId="1B8014F1" w14:textId="77777777" w:rsidR="00F77AF0" w:rsidRPr="007A4A4C" w:rsidRDefault="00F77AF0" w:rsidP="00F77AF0">
            <w:pPr>
              <w:ind w:left="175" w:hanging="175"/>
              <w:rPr>
                <w:rFonts w:asciiTheme="majorHAnsi" w:hAnsiTheme="majorHAnsi" w:cs="Gill Sans MT"/>
                <w:bCs/>
                <w:iCs/>
                <w:sz w:val="16"/>
                <w:szCs w:val="16"/>
              </w:rPr>
            </w:pPr>
          </w:p>
        </w:tc>
        <w:tc>
          <w:tcPr>
            <w:tcW w:w="275" w:type="dxa"/>
            <w:tcBorders>
              <w:top w:val="nil"/>
              <w:left w:val="nil"/>
              <w:bottom w:val="single" w:sz="18" w:space="0" w:color="BFBFBF" w:themeColor="background1" w:themeShade="BF"/>
              <w:right w:val="nil"/>
            </w:tcBorders>
          </w:tcPr>
          <w:p w14:paraId="1BB0163A" w14:textId="77777777" w:rsidR="00F77AF0" w:rsidRPr="007A4A4C" w:rsidRDefault="00F77AF0" w:rsidP="00F77AF0">
            <w:pPr>
              <w:ind w:left="175" w:hanging="175"/>
              <w:rPr>
                <w:rFonts w:asciiTheme="majorHAnsi" w:hAnsiTheme="majorHAnsi"/>
                <w:sz w:val="16"/>
                <w:szCs w:val="16"/>
              </w:rPr>
            </w:pPr>
          </w:p>
        </w:tc>
        <w:tc>
          <w:tcPr>
            <w:tcW w:w="992" w:type="dxa"/>
            <w:tcBorders>
              <w:top w:val="nil"/>
              <w:left w:val="nil"/>
              <w:bottom w:val="single" w:sz="18" w:space="0" w:color="BFBFBF" w:themeColor="background1" w:themeShade="BF"/>
              <w:right w:val="nil"/>
            </w:tcBorders>
          </w:tcPr>
          <w:p w14:paraId="4D517D25" w14:textId="77777777" w:rsidR="00F77AF0" w:rsidRPr="007A4A4C" w:rsidRDefault="00F77AF0" w:rsidP="00F77AF0">
            <w:pPr>
              <w:ind w:left="175" w:hanging="175"/>
              <w:rPr>
                <w:rFonts w:asciiTheme="majorHAnsi" w:hAnsiTheme="majorHAnsi" w:cs="Gill Sans MT"/>
                <w:bCs/>
                <w:iCs/>
                <w:sz w:val="16"/>
                <w:szCs w:val="16"/>
              </w:rPr>
            </w:pPr>
          </w:p>
        </w:tc>
        <w:tc>
          <w:tcPr>
            <w:tcW w:w="275" w:type="dxa"/>
            <w:tcBorders>
              <w:top w:val="nil"/>
              <w:left w:val="nil"/>
              <w:bottom w:val="single" w:sz="18" w:space="0" w:color="BFBFBF" w:themeColor="background1" w:themeShade="BF"/>
              <w:right w:val="nil"/>
            </w:tcBorders>
          </w:tcPr>
          <w:p w14:paraId="4A3AD89F" w14:textId="77777777" w:rsidR="00F77AF0" w:rsidRPr="007A4A4C" w:rsidRDefault="00F77AF0" w:rsidP="00F77AF0">
            <w:pPr>
              <w:ind w:left="175" w:hanging="175"/>
              <w:rPr>
                <w:rFonts w:asciiTheme="majorHAnsi" w:hAnsiTheme="majorHAnsi"/>
                <w:sz w:val="16"/>
                <w:szCs w:val="16"/>
              </w:rPr>
            </w:pPr>
          </w:p>
        </w:tc>
        <w:tc>
          <w:tcPr>
            <w:tcW w:w="994" w:type="dxa"/>
            <w:tcBorders>
              <w:top w:val="nil"/>
              <w:left w:val="nil"/>
              <w:bottom w:val="single" w:sz="18" w:space="0" w:color="BFBFBF" w:themeColor="background1" w:themeShade="BF"/>
              <w:right w:val="nil"/>
            </w:tcBorders>
          </w:tcPr>
          <w:p w14:paraId="4E951FFB" w14:textId="77777777" w:rsidR="00F77AF0" w:rsidRPr="007A4A4C" w:rsidRDefault="00F77AF0" w:rsidP="00F77AF0">
            <w:pPr>
              <w:ind w:left="175" w:hanging="175"/>
              <w:rPr>
                <w:rFonts w:asciiTheme="majorHAnsi" w:hAnsiTheme="majorHAnsi" w:cs="Gill Sans MT"/>
                <w:bCs/>
                <w:iCs/>
                <w:sz w:val="16"/>
                <w:szCs w:val="16"/>
              </w:rPr>
            </w:pPr>
          </w:p>
        </w:tc>
        <w:tc>
          <w:tcPr>
            <w:tcW w:w="275" w:type="dxa"/>
            <w:tcBorders>
              <w:top w:val="nil"/>
              <w:left w:val="nil"/>
              <w:bottom w:val="single" w:sz="18" w:space="0" w:color="BFBFBF" w:themeColor="background1" w:themeShade="BF"/>
              <w:right w:val="nil"/>
            </w:tcBorders>
          </w:tcPr>
          <w:p w14:paraId="49F8C051" w14:textId="77777777" w:rsidR="00F77AF0" w:rsidRPr="007A4A4C" w:rsidRDefault="00F77AF0" w:rsidP="00F77AF0">
            <w:pPr>
              <w:ind w:left="175" w:hanging="175"/>
              <w:rPr>
                <w:rFonts w:asciiTheme="majorHAnsi" w:hAnsiTheme="majorHAnsi"/>
                <w:sz w:val="16"/>
                <w:szCs w:val="16"/>
              </w:rPr>
            </w:pPr>
          </w:p>
        </w:tc>
        <w:tc>
          <w:tcPr>
            <w:tcW w:w="994" w:type="dxa"/>
            <w:tcBorders>
              <w:top w:val="nil"/>
              <w:left w:val="nil"/>
              <w:bottom w:val="single" w:sz="18" w:space="0" w:color="BFBFBF" w:themeColor="background1" w:themeShade="BF"/>
              <w:right w:val="nil"/>
            </w:tcBorders>
          </w:tcPr>
          <w:p w14:paraId="66F6BEFC" w14:textId="77777777" w:rsidR="00F77AF0" w:rsidRPr="007A4A4C" w:rsidRDefault="00F77AF0" w:rsidP="00F77AF0">
            <w:pPr>
              <w:ind w:left="175" w:hanging="175"/>
              <w:rPr>
                <w:rFonts w:asciiTheme="majorHAnsi" w:hAnsiTheme="majorHAnsi" w:cs="Gill Sans MT"/>
                <w:bCs/>
                <w:iCs/>
                <w:sz w:val="16"/>
                <w:szCs w:val="16"/>
              </w:rPr>
            </w:pPr>
          </w:p>
        </w:tc>
        <w:tc>
          <w:tcPr>
            <w:tcW w:w="275" w:type="dxa"/>
            <w:tcBorders>
              <w:top w:val="nil"/>
              <w:left w:val="nil"/>
              <w:bottom w:val="single" w:sz="18" w:space="0" w:color="BFBFBF" w:themeColor="background1" w:themeShade="BF"/>
              <w:right w:val="nil"/>
            </w:tcBorders>
          </w:tcPr>
          <w:p w14:paraId="2309C867" w14:textId="77777777" w:rsidR="00F77AF0" w:rsidRPr="007A4A4C" w:rsidRDefault="00F77AF0" w:rsidP="00F77AF0">
            <w:pPr>
              <w:ind w:left="175" w:hanging="175"/>
              <w:rPr>
                <w:rFonts w:asciiTheme="majorHAnsi" w:hAnsiTheme="majorHAnsi"/>
                <w:sz w:val="16"/>
                <w:szCs w:val="16"/>
              </w:rPr>
            </w:pPr>
          </w:p>
        </w:tc>
        <w:tc>
          <w:tcPr>
            <w:tcW w:w="994" w:type="dxa"/>
            <w:tcBorders>
              <w:top w:val="nil"/>
              <w:left w:val="nil"/>
              <w:bottom w:val="single" w:sz="18" w:space="0" w:color="BFBFBF" w:themeColor="background1" w:themeShade="BF"/>
              <w:right w:val="nil"/>
            </w:tcBorders>
          </w:tcPr>
          <w:p w14:paraId="4959DEC0" w14:textId="77777777" w:rsidR="00F77AF0" w:rsidRPr="007A4A4C" w:rsidRDefault="00F77AF0" w:rsidP="00F77AF0">
            <w:pPr>
              <w:ind w:left="175" w:hanging="175"/>
              <w:rPr>
                <w:rFonts w:asciiTheme="majorHAnsi" w:hAnsiTheme="majorHAnsi" w:cs="Gill Sans MT"/>
                <w:bCs/>
                <w:iCs/>
                <w:sz w:val="16"/>
                <w:szCs w:val="16"/>
              </w:rPr>
            </w:pPr>
          </w:p>
        </w:tc>
        <w:tc>
          <w:tcPr>
            <w:tcW w:w="275" w:type="dxa"/>
            <w:tcBorders>
              <w:top w:val="nil"/>
              <w:left w:val="nil"/>
              <w:bottom w:val="single" w:sz="18" w:space="0" w:color="BFBFBF" w:themeColor="background1" w:themeShade="BF"/>
              <w:right w:val="nil"/>
            </w:tcBorders>
          </w:tcPr>
          <w:p w14:paraId="17C34298" w14:textId="77777777" w:rsidR="00F77AF0" w:rsidRPr="007A4A4C" w:rsidRDefault="00F77AF0" w:rsidP="00F77AF0">
            <w:pPr>
              <w:ind w:left="175" w:hanging="175"/>
              <w:rPr>
                <w:rFonts w:asciiTheme="majorHAnsi" w:hAnsiTheme="majorHAnsi"/>
                <w:sz w:val="16"/>
                <w:szCs w:val="16"/>
              </w:rPr>
            </w:pPr>
          </w:p>
        </w:tc>
        <w:tc>
          <w:tcPr>
            <w:tcW w:w="994" w:type="dxa"/>
            <w:tcBorders>
              <w:top w:val="nil"/>
              <w:left w:val="nil"/>
              <w:bottom w:val="single" w:sz="18" w:space="0" w:color="BFBFBF" w:themeColor="background1" w:themeShade="BF"/>
              <w:right w:val="nil"/>
            </w:tcBorders>
          </w:tcPr>
          <w:p w14:paraId="38DE88B3" w14:textId="77777777" w:rsidR="00F77AF0" w:rsidRPr="007A4A4C" w:rsidRDefault="00F77AF0" w:rsidP="00F77AF0">
            <w:pPr>
              <w:ind w:left="175" w:hanging="175"/>
              <w:rPr>
                <w:rFonts w:asciiTheme="majorHAnsi" w:hAnsiTheme="majorHAnsi" w:cs="Gill Sans MT"/>
                <w:bCs/>
                <w:iCs/>
                <w:sz w:val="16"/>
                <w:szCs w:val="16"/>
              </w:rPr>
            </w:pPr>
          </w:p>
        </w:tc>
        <w:tc>
          <w:tcPr>
            <w:tcW w:w="236" w:type="dxa"/>
            <w:tcBorders>
              <w:top w:val="nil"/>
              <w:left w:val="nil"/>
              <w:bottom w:val="single" w:sz="18" w:space="0" w:color="BFBFBF" w:themeColor="background1" w:themeShade="BF"/>
              <w:right w:val="nil"/>
            </w:tcBorders>
          </w:tcPr>
          <w:p w14:paraId="4C2F1FCE" w14:textId="77777777" w:rsidR="00F77AF0" w:rsidRPr="007A4A4C" w:rsidRDefault="00F77AF0" w:rsidP="00F77AF0">
            <w:pPr>
              <w:ind w:left="175" w:hanging="175"/>
              <w:rPr>
                <w:rFonts w:asciiTheme="majorHAnsi" w:hAnsiTheme="majorHAnsi"/>
                <w:sz w:val="16"/>
                <w:szCs w:val="16"/>
              </w:rPr>
            </w:pPr>
          </w:p>
        </w:tc>
        <w:tc>
          <w:tcPr>
            <w:tcW w:w="1033" w:type="dxa"/>
            <w:tcBorders>
              <w:top w:val="nil"/>
              <w:left w:val="nil"/>
              <w:bottom w:val="single" w:sz="18" w:space="0" w:color="BFBFBF" w:themeColor="background1" w:themeShade="BF"/>
              <w:right w:val="single" w:sz="18" w:space="0" w:color="BFBFBF" w:themeColor="background1" w:themeShade="BF"/>
            </w:tcBorders>
          </w:tcPr>
          <w:p w14:paraId="46E40770" w14:textId="77777777" w:rsidR="00F77AF0" w:rsidRPr="007A4A4C" w:rsidRDefault="00F77AF0" w:rsidP="00F77AF0">
            <w:pPr>
              <w:ind w:left="175" w:hanging="175"/>
              <w:rPr>
                <w:rFonts w:asciiTheme="majorHAnsi" w:hAnsiTheme="majorHAnsi" w:cs="Gill Sans MT"/>
                <w:bCs/>
                <w:iCs/>
                <w:sz w:val="16"/>
                <w:szCs w:val="16"/>
              </w:rPr>
            </w:pPr>
          </w:p>
        </w:tc>
      </w:tr>
    </w:tbl>
    <w:p w14:paraId="17E5D18B" w14:textId="77777777" w:rsidR="00F77AF0" w:rsidRDefault="00F77AF0" w:rsidP="00F77AF0">
      <w:pPr>
        <w:widowControl w:val="0"/>
        <w:autoSpaceDE w:val="0"/>
        <w:autoSpaceDN w:val="0"/>
        <w:adjustRightInd w:val="0"/>
        <w:spacing w:line="360" w:lineRule="auto"/>
        <w:rPr>
          <w:rFonts w:ascii="Times" w:hAnsi="Times" w:cs="Times"/>
          <w:sz w:val="20"/>
          <w:szCs w:val="22"/>
        </w:rPr>
      </w:pPr>
    </w:p>
    <w:p w14:paraId="30CCBB47" w14:textId="77777777" w:rsidR="00B51D4E" w:rsidRDefault="00B51D4E" w:rsidP="00F77AF0">
      <w:pPr>
        <w:widowControl w:val="0"/>
        <w:autoSpaceDE w:val="0"/>
        <w:autoSpaceDN w:val="0"/>
        <w:adjustRightInd w:val="0"/>
        <w:spacing w:line="276" w:lineRule="auto"/>
        <w:rPr>
          <w:rFonts w:ascii="Gill Sans MT" w:hAnsi="Gill Sans MT" w:cs="Times"/>
          <w:sz w:val="19"/>
          <w:szCs w:val="19"/>
        </w:rPr>
        <w:sectPr w:rsidR="00B51D4E" w:rsidSect="00BC245C">
          <w:pgSz w:w="16840" w:h="11900" w:orient="landscape"/>
          <w:pgMar w:top="1800" w:right="1440" w:bottom="1800" w:left="3119" w:header="720" w:footer="720" w:gutter="0"/>
          <w:cols w:space="720"/>
          <w:noEndnote/>
        </w:sectPr>
      </w:pPr>
    </w:p>
    <w:p w14:paraId="655481EE" w14:textId="59F9B0B5" w:rsidR="00B51D4E" w:rsidRDefault="00B51D4E" w:rsidP="00B51D4E">
      <w:pPr>
        <w:rPr>
          <w:rFonts w:ascii="Gill Sans MT" w:hAnsi="Gill Sans MT" w:cs="Times"/>
          <w:sz w:val="19"/>
          <w:szCs w:val="19"/>
        </w:rPr>
      </w:pPr>
    </w:p>
    <w:p w14:paraId="7C387EBD" w14:textId="716E94A0" w:rsidR="0067191C" w:rsidRPr="007A4A4C" w:rsidRDefault="0066392C" w:rsidP="0067191C">
      <w:pPr>
        <w:widowControl w:val="0"/>
        <w:autoSpaceDE w:val="0"/>
        <w:autoSpaceDN w:val="0"/>
        <w:adjustRightInd w:val="0"/>
        <w:spacing w:line="276" w:lineRule="auto"/>
        <w:rPr>
          <w:rFonts w:asciiTheme="majorHAnsi" w:hAnsiTheme="majorHAnsi" w:cs="Times"/>
          <w:sz w:val="19"/>
          <w:szCs w:val="19"/>
        </w:rPr>
      </w:pPr>
      <w:proofErr w:type="gramStart"/>
      <w:r w:rsidRPr="007A4A4C">
        <w:rPr>
          <w:rFonts w:asciiTheme="majorHAnsi" w:hAnsiTheme="majorHAnsi" w:cs="Times"/>
          <w:sz w:val="19"/>
          <w:szCs w:val="19"/>
        </w:rPr>
        <w:t>dose</w:t>
      </w:r>
      <w:proofErr w:type="gramEnd"/>
      <w:r w:rsidRPr="007A4A4C">
        <w:rPr>
          <w:rFonts w:asciiTheme="majorHAnsi" w:hAnsiTheme="majorHAnsi" w:cs="Times"/>
          <w:sz w:val="19"/>
          <w:szCs w:val="19"/>
        </w:rPr>
        <w:t xml:space="preserve"> vaccine </w:t>
      </w:r>
      <w:r w:rsidR="00FB746D" w:rsidRPr="007A4A4C">
        <w:rPr>
          <w:rFonts w:asciiTheme="majorHAnsi" w:hAnsiTheme="majorHAnsi" w:cs="Times"/>
          <w:sz w:val="19"/>
          <w:szCs w:val="19"/>
        </w:rPr>
        <w:t xml:space="preserve">groups (18-59-year-olds, </w:t>
      </w:r>
      <w:r w:rsidR="00FB746D" w:rsidRPr="007A4A4C">
        <w:rPr>
          <w:rFonts w:asciiTheme="majorHAnsi" w:hAnsiTheme="majorHAnsi" w:cs="Times"/>
          <w:i/>
          <w:sz w:val="19"/>
          <w:szCs w:val="19"/>
        </w:rPr>
        <w:t xml:space="preserve">p </w:t>
      </w:r>
      <w:r w:rsidR="00FB746D" w:rsidRPr="007A4A4C">
        <w:rPr>
          <w:rFonts w:asciiTheme="majorHAnsi" w:hAnsiTheme="majorHAnsi" w:cs="Times"/>
          <w:sz w:val="19"/>
          <w:szCs w:val="19"/>
        </w:rPr>
        <w:t xml:space="preserve">= 0.3168; ≥60 year-olds, </w:t>
      </w:r>
      <w:r w:rsidR="00FB746D" w:rsidRPr="007A4A4C">
        <w:rPr>
          <w:rFonts w:asciiTheme="majorHAnsi" w:hAnsiTheme="majorHAnsi" w:cs="Times"/>
          <w:i/>
          <w:sz w:val="19"/>
          <w:szCs w:val="19"/>
        </w:rPr>
        <w:t xml:space="preserve">p </w:t>
      </w:r>
      <w:r w:rsidR="00FB746D" w:rsidRPr="007A4A4C">
        <w:rPr>
          <w:rFonts w:asciiTheme="majorHAnsi" w:hAnsiTheme="majorHAnsi" w:cs="Times"/>
          <w:sz w:val="19"/>
          <w:szCs w:val="19"/>
        </w:rPr>
        <w:t xml:space="preserve">= 0.6692. Immunogenicity was assessed </w:t>
      </w:r>
      <w:r w:rsidR="0067191C" w:rsidRPr="007A4A4C">
        <w:rPr>
          <w:rFonts w:asciiTheme="majorHAnsi" w:hAnsiTheme="majorHAnsi" w:cs="Times"/>
          <w:sz w:val="19"/>
          <w:szCs w:val="19"/>
        </w:rPr>
        <w:t xml:space="preserve">regardless of the presence of baseline </w:t>
      </w:r>
      <w:r w:rsidR="0067191C" w:rsidRPr="009E6628">
        <w:rPr>
          <w:rFonts w:asciiTheme="majorHAnsi" w:hAnsiTheme="majorHAnsi" w:cs="Times"/>
          <w:color w:val="000000" w:themeColor="text1"/>
          <w:sz w:val="19"/>
          <w:szCs w:val="19"/>
        </w:rPr>
        <w:t>antibody.</w:t>
      </w:r>
      <w:r w:rsidR="0067191C" w:rsidRPr="007A4A4C">
        <w:rPr>
          <w:rFonts w:asciiTheme="majorHAnsi" w:hAnsiTheme="majorHAnsi" w:cs="Times"/>
          <w:color w:val="FF0000"/>
          <w:sz w:val="19"/>
          <w:szCs w:val="19"/>
        </w:rPr>
        <w:t xml:space="preserve"> </w:t>
      </w:r>
    </w:p>
    <w:p w14:paraId="1E6320A8" w14:textId="77777777" w:rsidR="0067191C" w:rsidRPr="007A4A4C" w:rsidRDefault="0067191C" w:rsidP="0067191C">
      <w:pPr>
        <w:widowControl w:val="0"/>
        <w:autoSpaceDE w:val="0"/>
        <w:autoSpaceDN w:val="0"/>
        <w:adjustRightInd w:val="0"/>
        <w:spacing w:line="276" w:lineRule="auto"/>
        <w:rPr>
          <w:rFonts w:asciiTheme="majorHAnsi" w:hAnsiTheme="majorHAnsi" w:cs="Times"/>
          <w:sz w:val="19"/>
          <w:szCs w:val="19"/>
        </w:rPr>
      </w:pPr>
      <w:r w:rsidRPr="007A4A4C">
        <w:rPr>
          <w:rFonts w:asciiTheme="majorHAnsi" w:hAnsiTheme="majorHAnsi" w:cs="Times"/>
          <w:sz w:val="19"/>
          <w:szCs w:val="19"/>
        </w:rPr>
        <w:t xml:space="preserve"> </w:t>
      </w:r>
    </w:p>
    <w:p w14:paraId="5BE89A95" w14:textId="1F5F670C" w:rsidR="0067191C" w:rsidRDefault="0067191C" w:rsidP="00B46569">
      <w:pPr>
        <w:widowControl w:val="0"/>
        <w:autoSpaceDE w:val="0"/>
        <w:autoSpaceDN w:val="0"/>
        <w:adjustRightInd w:val="0"/>
        <w:spacing w:line="276" w:lineRule="auto"/>
        <w:rPr>
          <w:rFonts w:asciiTheme="majorHAnsi" w:hAnsiTheme="majorHAnsi" w:cs="Times"/>
          <w:color w:val="FF0000"/>
          <w:sz w:val="19"/>
          <w:szCs w:val="19"/>
        </w:rPr>
      </w:pPr>
      <w:r w:rsidRPr="007A4A4C">
        <w:rPr>
          <w:rFonts w:asciiTheme="majorHAnsi" w:hAnsiTheme="majorHAnsi" w:cs="Times"/>
          <w:sz w:val="19"/>
          <w:szCs w:val="19"/>
        </w:rPr>
        <w:t xml:space="preserve">Prevaccination antibody to NIBRG23 virus was detected by HI (titre </w:t>
      </w:r>
      <w:r w:rsidRPr="007A4A4C">
        <w:rPr>
          <w:rFonts w:asciiTheme="majorHAnsi" w:hAnsiTheme="majorHAnsi" w:cs="Symbol"/>
          <w:sz w:val="19"/>
          <w:szCs w:val="19"/>
        </w:rPr>
        <w:t>≥</w:t>
      </w:r>
      <w:r w:rsidRPr="007A4A4C">
        <w:rPr>
          <w:rFonts w:asciiTheme="majorHAnsi" w:hAnsiTheme="majorHAnsi" w:cs="Times"/>
          <w:sz w:val="19"/>
          <w:szCs w:val="19"/>
        </w:rPr>
        <w:t xml:space="preserve">1:10) and MN (titre </w:t>
      </w:r>
      <w:r w:rsidRPr="007A4A4C">
        <w:rPr>
          <w:rFonts w:asciiTheme="majorHAnsi" w:hAnsiTheme="majorHAnsi" w:cs="Symbol"/>
          <w:sz w:val="19"/>
          <w:szCs w:val="19"/>
        </w:rPr>
        <w:t>≥</w:t>
      </w:r>
      <w:r w:rsidRPr="007A4A4C">
        <w:rPr>
          <w:rFonts w:asciiTheme="majorHAnsi" w:hAnsiTheme="majorHAnsi" w:cs="Times"/>
          <w:sz w:val="19"/>
          <w:szCs w:val="19"/>
        </w:rPr>
        <w:t>1:10) in 4 (0.7%) and 3 (0.5%) subjects, respectively, occurring in five in the one-priming-dose group, and two in the two-priming dose group. In the one-priming-dose group, one 18-59-year-old had an HI titre of 1:40, two others had MN titres of 1:11 and 1:12; one over 60-year-old had a pre-vaccination HI titre to NIBRG23 virus of 1:56.6 and another had an MN titre of 1:13. In the two-priming-dose group, one 18-59-year-old had a pre-vaccination HI titre of 1:10, and one person aged ≥60 years had a baseline HI titre of 1:20.</w:t>
      </w:r>
      <w:r w:rsidRPr="00DC2C88">
        <w:rPr>
          <w:rFonts w:asciiTheme="majorHAnsi" w:hAnsiTheme="majorHAnsi" w:cs="Times"/>
          <w:color w:val="FF0000"/>
          <w:sz w:val="19"/>
          <w:szCs w:val="19"/>
        </w:rPr>
        <w:t xml:space="preserve"> </w:t>
      </w:r>
    </w:p>
    <w:p w14:paraId="73A7500D" w14:textId="77777777" w:rsidR="00B46569" w:rsidRPr="00DC2C88" w:rsidRDefault="00B46569" w:rsidP="00B46569">
      <w:pPr>
        <w:widowControl w:val="0"/>
        <w:autoSpaceDE w:val="0"/>
        <w:autoSpaceDN w:val="0"/>
        <w:adjustRightInd w:val="0"/>
        <w:spacing w:line="276" w:lineRule="auto"/>
        <w:rPr>
          <w:rFonts w:asciiTheme="majorHAnsi" w:hAnsiTheme="majorHAnsi" w:cs="Times"/>
          <w:color w:val="FF0000"/>
          <w:sz w:val="19"/>
          <w:szCs w:val="19"/>
        </w:rPr>
      </w:pPr>
    </w:p>
    <w:p w14:paraId="5A38504C" w14:textId="7AAD4F89" w:rsidR="00C1720F" w:rsidRPr="007A4A4C" w:rsidRDefault="0067191C" w:rsidP="00C1720F">
      <w:pPr>
        <w:widowControl w:val="0"/>
        <w:autoSpaceDE w:val="0"/>
        <w:autoSpaceDN w:val="0"/>
        <w:adjustRightInd w:val="0"/>
        <w:spacing w:after="120" w:line="276" w:lineRule="auto"/>
        <w:rPr>
          <w:rFonts w:asciiTheme="majorHAnsi" w:hAnsiTheme="majorHAnsi" w:cs="Times"/>
          <w:sz w:val="19"/>
          <w:szCs w:val="19"/>
        </w:rPr>
      </w:pPr>
      <w:r w:rsidRPr="007A4A4C">
        <w:rPr>
          <w:rFonts w:asciiTheme="majorHAnsi" w:hAnsiTheme="majorHAnsi" w:cs="Times"/>
          <w:sz w:val="19"/>
          <w:szCs w:val="19"/>
        </w:rPr>
        <w:t>Altogether five (0.9%) of the 55</w:t>
      </w:r>
      <w:r w:rsidR="00B31A5F">
        <w:rPr>
          <w:rFonts w:asciiTheme="majorHAnsi" w:hAnsiTheme="majorHAnsi" w:cs="Times"/>
          <w:sz w:val="19"/>
          <w:szCs w:val="19"/>
        </w:rPr>
        <w:t>7</w:t>
      </w:r>
      <w:r w:rsidRPr="007A4A4C">
        <w:rPr>
          <w:rFonts w:asciiTheme="majorHAnsi" w:hAnsiTheme="majorHAnsi" w:cs="Times"/>
          <w:sz w:val="19"/>
          <w:szCs w:val="19"/>
        </w:rPr>
        <w:t xml:space="preserve"> subjects had baseline HI antibodies to NIBRG14 and/or NIBRG23 viruses</w:t>
      </w:r>
      <w:r w:rsidR="00BD0CB3">
        <w:rPr>
          <w:rFonts w:asciiTheme="majorHAnsi" w:hAnsiTheme="majorHAnsi" w:cs="Times"/>
          <w:sz w:val="19"/>
          <w:szCs w:val="19"/>
        </w:rPr>
        <w:t>;</w:t>
      </w:r>
      <w:r w:rsidR="0000037C">
        <w:rPr>
          <w:rFonts w:asciiTheme="majorHAnsi" w:hAnsiTheme="majorHAnsi" w:cs="Times"/>
          <w:sz w:val="19"/>
          <w:szCs w:val="19"/>
        </w:rPr>
        <w:t xml:space="preserve"> of these five subjects</w:t>
      </w:r>
      <w:r w:rsidR="00BD0CB3">
        <w:rPr>
          <w:rFonts w:asciiTheme="majorHAnsi" w:hAnsiTheme="majorHAnsi" w:cs="Times"/>
          <w:sz w:val="19"/>
          <w:szCs w:val="19"/>
        </w:rPr>
        <w:t>, none</w:t>
      </w:r>
      <w:r w:rsidR="0000037C">
        <w:rPr>
          <w:rFonts w:asciiTheme="majorHAnsi" w:hAnsiTheme="majorHAnsi" w:cs="Times"/>
          <w:sz w:val="19"/>
          <w:szCs w:val="19"/>
        </w:rPr>
        <w:t xml:space="preserve"> had received H5 vaccine previously.</w:t>
      </w:r>
      <w:r w:rsidRPr="007A4A4C">
        <w:rPr>
          <w:rFonts w:asciiTheme="majorHAnsi" w:hAnsiTheme="majorHAnsi" w:cs="Times"/>
          <w:sz w:val="19"/>
          <w:szCs w:val="19"/>
        </w:rPr>
        <w:t xml:space="preserve">  Baseline antibody to A/Hubei/1/2010 (H5N1 clade 2.3.2.1) </w:t>
      </w:r>
      <w:r w:rsidR="00CA52AF">
        <w:rPr>
          <w:rFonts w:asciiTheme="majorHAnsi" w:hAnsiTheme="majorHAnsi" w:cs="Times"/>
          <w:sz w:val="19"/>
          <w:szCs w:val="19"/>
        </w:rPr>
        <w:t>IDCDC-RG30</w:t>
      </w:r>
      <w:r w:rsidRPr="007A4A4C">
        <w:rPr>
          <w:rFonts w:asciiTheme="majorHAnsi" w:hAnsiTheme="majorHAnsi" w:cs="Times"/>
          <w:sz w:val="19"/>
          <w:szCs w:val="19"/>
        </w:rPr>
        <w:t xml:space="preserve"> virus was not assessed by HI or MN</w:t>
      </w:r>
      <w:r w:rsidR="00C1720F" w:rsidRPr="007A4A4C">
        <w:rPr>
          <w:rFonts w:asciiTheme="majorHAnsi" w:hAnsiTheme="majorHAnsi" w:cs="Times"/>
          <w:sz w:val="19"/>
          <w:szCs w:val="19"/>
        </w:rPr>
        <w:t>.</w:t>
      </w:r>
    </w:p>
    <w:p w14:paraId="2882A0F2" w14:textId="77777777" w:rsidR="00C1720F" w:rsidRPr="007A4A4C" w:rsidRDefault="00C1720F" w:rsidP="00C1720F">
      <w:pPr>
        <w:widowControl w:val="0"/>
        <w:autoSpaceDE w:val="0"/>
        <w:autoSpaceDN w:val="0"/>
        <w:adjustRightInd w:val="0"/>
        <w:spacing w:after="120" w:line="276" w:lineRule="auto"/>
        <w:rPr>
          <w:rFonts w:asciiTheme="majorHAnsi" w:hAnsiTheme="majorHAnsi" w:cs="Times"/>
          <w:sz w:val="19"/>
          <w:szCs w:val="19"/>
        </w:rPr>
      </w:pPr>
    </w:p>
    <w:p w14:paraId="3F5FDAEE" w14:textId="3D6D632E" w:rsidR="00FC37EF" w:rsidRPr="007A4A4C" w:rsidRDefault="00FC37EF" w:rsidP="00427E45">
      <w:pPr>
        <w:widowControl w:val="0"/>
        <w:autoSpaceDE w:val="0"/>
        <w:autoSpaceDN w:val="0"/>
        <w:adjustRightInd w:val="0"/>
        <w:spacing w:after="120" w:line="276" w:lineRule="auto"/>
        <w:rPr>
          <w:rFonts w:asciiTheme="majorHAnsi" w:hAnsiTheme="majorHAnsi" w:cs="Times"/>
          <w:sz w:val="19"/>
          <w:szCs w:val="19"/>
        </w:rPr>
      </w:pPr>
      <w:r w:rsidRPr="007A4A4C">
        <w:rPr>
          <w:rFonts w:asciiTheme="majorHAnsi" w:hAnsiTheme="majorHAnsi" w:cs="Gill Sans MT"/>
          <w:b/>
          <w:bCs/>
          <w:sz w:val="20"/>
          <w:szCs w:val="36"/>
        </w:rPr>
        <w:t>Primary outcome in response to priming with A/VN/1194 vaccine</w:t>
      </w:r>
    </w:p>
    <w:p w14:paraId="5B5EAD3B" w14:textId="006DBB83" w:rsidR="00FC37EF" w:rsidRPr="007A4A4C" w:rsidRDefault="00FC37EF" w:rsidP="00FC37EF">
      <w:pPr>
        <w:widowControl w:val="0"/>
        <w:autoSpaceDE w:val="0"/>
        <w:autoSpaceDN w:val="0"/>
        <w:adjustRightInd w:val="0"/>
        <w:spacing w:line="276" w:lineRule="auto"/>
        <w:rPr>
          <w:rFonts w:asciiTheme="majorHAnsi" w:hAnsiTheme="majorHAnsi" w:cs="Times New Roman"/>
          <w:sz w:val="19"/>
          <w:szCs w:val="19"/>
        </w:rPr>
      </w:pPr>
      <w:r w:rsidRPr="007A4A4C">
        <w:rPr>
          <w:rFonts w:asciiTheme="majorHAnsi" w:hAnsiTheme="majorHAnsi" w:cs="Times New Roman"/>
          <w:sz w:val="19"/>
          <w:szCs w:val="19"/>
        </w:rPr>
        <w:t>The CHMP and FDA immunogenicity criteria were assessed by vaccine group (i.e., one- or two-dose priming), by age (i.e., ages 18-59-years and ≥60 yea</w:t>
      </w:r>
      <w:r w:rsidR="002815AD">
        <w:rPr>
          <w:rFonts w:asciiTheme="majorHAnsi" w:hAnsiTheme="majorHAnsi" w:cs="Times New Roman"/>
          <w:sz w:val="19"/>
          <w:szCs w:val="19"/>
        </w:rPr>
        <w:t>rs), and by test-antigen (i.e.,</w:t>
      </w:r>
      <w:r w:rsidRPr="007A4A4C">
        <w:rPr>
          <w:rFonts w:asciiTheme="majorHAnsi" w:hAnsiTheme="majorHAnsi" w:cs="Times New Roman"/>
          <w:sz w:val="19"/>
          <w:szCs w:val="19"/>
        </w:rPr>
        <w:t xml:space="preserve"> </w:t>
      </w:r>
      <w:r w:rsidR="001B34CD">
        <w:rPr>
          <w:rFonts w:asciiTheme="majorHAnsi" w:hAnsiTheme="majorHAnsi" w:cs="Times New Roman"/>
          <w:sz w:val="19"/>
          <w:szCs w:val="19"/>
        </w:rPr>
        <w:t xml:space="preserve">using </w:t>
      </w:r>
      <w:r w:rsidRPr="007A4A4C">
        <w:rPr>
          <w:rFonts w:asciiTheme="majorHAnsi" w:hAnsiTheme="majorHAnsi" w:cs="Times New Roman"/>
          <w:sz w:val="19"/>
          <w:szCs w:val="19"/>
        </w:rPr>
        <w:t xml:space="preserve">NIBRG14, NIBRG23, and IDCDC-RG30 viruses) in the ‘immunogenicity population’, i.e., in subjects analysed according to the vaccine schedule actually received. Specifically, 15 subjects (11 aged 18–59 years and 4 subjects aged ≥60 years) who were randomized to receive two doses of influenza A/VN/1194 vaccine but did not receive the second dose were analysed as having one priming dose.  Of the 15 subjects who did not receive the second dose, two withdrew from the study for personal reasons, three declined the second dose because of adverse events, six had exclusion criteria, three were unavailable, and one did not have a medical assessment. </w:t>
      </w:r>
    </w:p>
    <w:p w14:paraId="2FA09AD0" w14:textId="77777777" w:rsidR="00FC37EF" w:rsidRPr="007A4A4C" w:rsidRDefault="00FC37EF" w:rsidP="00FC37EF">
      <w:pPr>
        <w:widowControl w:val="0"/>
        <w:autoSpaceDE w:val="0"/>
        <w:autoSpaceDN w:val="0"/>
        <w:adjustRightInd w:val="0"/>
        <w:spacing w:line="276" w:lineRule="auto"/>
        <w:rPr>
          <w:rFonts w:asciiTheme="majorHAnsi" w:hAnsiTheme="majorHAnsi" w:cs="Times"/>
          <w:sz w:val="19"/>
          <w:szCs w:val="19"/>
        </w:rPr>
      </w:pPr>
    </w:p>
    <w:p w14:paraId="5A1A52E9" w14:textId="77777777" w:rsidR="00FC37EF" w:rsidRPr="007A4A4C" w:rsidRDefault="00FC37EF" w:rsidP="00FC37EF">
      <w:pPr>
        <w:widowControl w:val="0"/>
        <w:autoSpaceDE w:val="0"/>
        <w:autoSpaceDN w:val="0"/>
        <w:adjustRightInd w:val="0"/>
        <w:spacing w:line="276" w:lineRule="auto"/>
        <w:rPr>
          <w:rFonts w:asciiTheme="majorHAnsi" w:hAnsiTheme="majorHAnsi" w:cs="Times"/>
          <w:sz w:val="19"/>
          <w:szCs w:val="19"/>
        </w:rPr>
      </w:pPr>
    </w:p>
    <w:p w14:paraId="716952D0" w14:textId="0FDDF938" w:rsidR="00FC37EF" w:rsidRPr="007A4A4C" w:rsidRDefault="00FC37EF" w:rsidP="00B47A08">
      <w:pPr>
        <w:widowControl w:val="0"/>
        <w:autoSpaceDE w:val="0"/>
        <w:autoSpaceDN w:val="0"/>
        <w:adjustRightInd w:val="0"/>
        <w:spacing w:after="120"/>
        <w:rPr>
          <w:rFonts w:asciiTheme="majorHAnsi" w:hAnsiTheme="majorHAnsi" w:cs="Gill Sans MT"/>
          <w:b/>
          <w:bCs/>
          <w:sz w:val="20"/>
          <w:szCs w:val="36"/>
        </w:rPr>
      </w:pPr>
      <w:r w:rsidRPr="007A4A4C">
        <w:rPr>
          <w:rFonts w:asciiTheme="majorHAnsi" w:hAnsiTheme="majorHAnsi" w:cs="Gill Sans MT"/>
          <w:b/>
          <w:bCs/>
          <w:sz w:val="20"/>
          <w:szCs w:val="36"/>
        </w:rPr>
        <w:t xml:space="preserve">Primary outcome </w:t>
      </w:r>
      <w:r w:rsidR="00B51DC9">
        <w:rPr>
          <w:rFonts w:asciiTheme="majorHAnsi" w:hAnsiTheme="majorHAnsi" w:cs="Gill Sans MT"/>
          <w:b/>
          <w:bCs/>
          <w:sz w:val="20"/>
          <w:szCs w:val="36"/>
        </w:rPr>
        <w:t>(NIBRG14 as test antigen</w:t>
      </w:r>
      <w:r w:rsidRPr="007A4A4C">
        <w:rPr>
          <w:rFonts w:asciiTheme="majorHAnsi" w:hAnsiTheme="majorHAnsi" w:cs="Gill Sans MT"/>
          <w:b/>
          <w:bCs/>
          <w:sz w:val="20"/>
          <w:szCs w:val="36"/>
        </w:rPr>
        <w:t>)</w:t>
      </w:r>
    </w:p>
    <w:p w14:paraId="5DF984A4" w14:textId="47121F8C" w:rsidR="00C1720F" w:rsidRPr="007A4A4C" w:rsidRDefault="00FC37EF" w:rsidP="00157056">
      <w:pPr>
        <w:spacing w:line="276" w:lineRule="auto"/>
        <w:rPr>
          <w:rFonts w:asciiTheme="majorHAnsi" w:hAnsiTheme="majorHAnsi" w:cs="Times New Roman"/>
          <w:sz w:val="19"/>
          <w:szCs w:val="19"/>
        </w:rPr>
      </w:pPr>
      <w:r w:rsidRPr="007A4A4C">
        <w:rPr>
          <w:rFonts w:asciiTheme="majorHAnsi" w:hAnsiTheme="majorHAnsi" w:cs="Times New Roman"/>
          <w:sz w:val="19"/>
          <w:szCs w:val="19"/>
        </w:rPr>
        <w:t xml:space="preserve">The NIBRG14 HI antibody responses to one and two priming doses of MF59-adjuvanted influenza A/VN/1194 vaccine in relation to CHMP and FDA immunogenicity criteria in subjects aged 18-59-years, and ≥60 years are shown in </w:t>
      </w:r>
      <w:r w:rsidRPr="007A4A4C">
        <w:rPr>
          <w:rFonts w:asciiTheme="majorHAnsi" w:hAnsiTheme="majorHAnsi" w:cs="Times New Roman"/>
          <w:i/>
          <w:sz w:val="19"/>
          <w:szCs w:val="19"/>
        </w:rPr>
        <w:t>Table 2</w:t>
      </w:r>
      <w:r w:rsidRPr="007A4A4C">
        <w:rPr>
          <w:rFonts w:asciiTheme="majorHAnsi" w:hAnsiTheme="majorHAnsi" w:cs="Times New Roman"/>
          <w:sz w:val="19"/>
          <w:szCs w:val="19"/>
        </w:rPr>
        <w:t>.</w:t>
      </w:r>
    </w:p>
    <w:p w14:paraId="1D510951" w14:textId="77777777" w:rsidR="00393261" w:rsidRPr="007A4A4C" w:rsidRDefault="00393261" w:rsidP="00393261">
      <w:pPr>
        <w:spacing w:line="276" w:lineRule="auto"/>
        <w:rPr>
          <w:rFonts w:asciiTheme="majorHAnsi" w:hAnsiTheme="majorHAnsi" w:cs="Times New Roman"/>
          <w:sz w:val="19"/>
          <w:szCs w:val="19"/>
        </w:rPr>
      </w:pPr>
    </w:p>
    <w:p w14:paraId="48DF1888" w14:textId="77777777" w:rsidR="00393261" w:rsidRPr="007A4A4C" w:rsidRDefault="00393261" w:rsidP="00393261">
      <w:pPr>
        <w:spacing w:line="276" w:lineRule="auto"/>
        <w:rPr>
          <w:rFonts w:asciiTheme="majorHAnsi" w:hAnsiTheme="majorHAnsi" w:cs="Times New Roman"/>
          <w:sz w:val="19"/>
          <w:szCs w:val="19"/>
        </w:rPr>
      </w:pPr>
    </w:p>
    <w:p w14:paraId="036DBE75" w14:textId="77777777" w:rsidR="00C1720F" w:rsidRPr="007C3F76" w:rsidRDefault="00C1720F" w:rsidP="004D68AB">
      <w:pPr>
        <w:pStyle w:val="ListParagraph"/>
        <w:widowControl w:val="0"/>
        <w:numPr>
          <w:ilvl w:val="0"/>
          <w:numId w:val="20"/>
        </w:numPr>
        <w:autoSpaceDE w:val="0"/>
        <w:autoSpaceDN w:val="0"/>
        <w:adjustRightInd w:val="0"/>
        <w:spacing w:after="120"/>
        <w:ind w:left="425" w:hanging="425"/>
        <w:rPr>
          <w:rFonts w:asciiTheme="majorHAnsi" w:hAnsiTheme="majorHAnsi" w:cs="Gill Sans MT"/>
          <w:b/>
          <w:bCs/>
          <w:sz w:val="20"/>
          <w:szCs w:val="36"/>
        </w:rPr>
      </w:pPr>
      <w:r w:rsidRPr="007C3F76">
        <w:rPr>
          <w:rFonts w:asciiTheme="majorHAnsi" w:hAnsiTheme="majorHAnsi" w:cs="Gill Sans MT"/>
          <w:b/>
          <w:bCs/>
          <w:sz w:val="20"/>
          <w:szCs w:val="36"/>
        </w:rPr>
        <w:t>Committee for Medicinal Products for Human Use immunogenicity criteria</w:t>
      </w:r>
    </w:p>
    <w:p w14:paraId="243047AD" w14:textId="77777777" w:rsidR="00C1720F" w:rsidRPr="007C3F76" w:rsidRDefault="00C1720F" w:rsidP="00C1720F">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One priming dose group</w:t>
      </w:r>
    </w:p>
    <w:p w14:paraId="6B3A8206" w14:textId="30F0C4F0" w:rsidR="00C1720F" w:rsidRPr="007C3F76" w:rsidRDefault="00C1720F" w:rsidP="00C1720F">
      <w:pPr>
        <w:spacing w:line="276" w:lineRule="auto"/>
        <w:rPr>
          <w:rFonts w:asciiTheme="majorHAnsi" w:hAnsiTheme="majorHAnsi" w:cs="Times New Roman"/>
          <w:sz w:val="19"/>
          <w:szCs w:val="19"/>
        </w:rPr>
      </w:pPr>
      <w:r w:rsidRPr="007C3F76">
        <w:rPr>
          <w:rFonts w:asciiTheme="majorHAnsi" w:hAnsiTheme="majorHAnsi" w:cs="Times New Roman"/>
          <w:sz w:val="19"/>
          <w:szCs w:val="19"/>
        </w:rPr>
        <w:t>On day 21, 7.5μg HA of MF59-adjuvanted A/VN/1194 vaccine met none out of three CHMP criteria when assessed in 42</w:t>
      </w:r>
      <w:r w:rsidR="00720652" w:rsidRPr="007C3F76">
        <w:rPr>
          <w:rFonts w:asciiTheme="majorHAnsi" w:hAnsiTheme="majorHAnsi" w:cs="Times New Roman"/>
          <w:sz w:val="19"/>
          <w:szCs w:val="19"/>
        </w:rPr>
        <w:t>4</w:t>
      </w:r>
      <w:r w:rsidRPr="007C3F76">
        <w:rPr>
          <w:rFonts w:asciiTheme="majorHAnsi" w:hAnsiTheme="majorHAnsi" w:cs="Times New Roman"/>
          <w:sz w:val="19"/>
          <w:szCs w:val="19"/>
        </w:rPr>
        <w:t xml:space="preserve"> </w:t>
      </w:r>
      <w:r w:rsidR="00D37846" w:rsidRPr="007C3F76">
        <w:rPr>
          <w:rFonts w:asciiTheme="majorHAnsi" w:hAnsiTheme="majorHAnsi" w:cs="Times New Roman"/>
          <w:sz w:val="19"/>
          <w:szCs w:val="19"/>
        </w:rPr>
        <w:t xml:space="preserve">adults and 121 over </w:t>
      </w:r>
      <w:r w:rsidRPr="007C3F76">
        <w:rPr>
          <w:rFonts w:asciiTheme="majorHAnsi" w:hAnsiTheme="majorHAnsi" w:cs="Times New Roman"/>
          <w:sz w:val="19"/>
          <w:szCs w:val="19"/>
        </w:rPr>
        <w:t>60 year-olds (</w:t>
      </w:r>
      <w:r w:rsidRPr="007C3F76">
        <w:rPr>
          <w:rFonts w:asciiTheme="majorHAnsi" w:hAnsiTheme="majorHAnsi" w:cs="Times New Roman"/>
          <w:i/>
          <w:sz w:val="19"/>
          <w:szCs w:val="19"/>
        </w:rPr>
        <w:t>Table 1, Day 21 Aggregate data</w:t>
      </w:r>
      <w:r w:rsidRPr="007C3F76">
        <w:rPr>
          <w:rFonts w:asciiTheme="majorHAnsi" w:hAnsiTheme="majorHAnsi" w:cs="Times New Roman"/>
          <w:sz w:val="19"/>
          <w:szCs w:val="19"/>
        </w:rPr>
        <w:t xml:space="preserve">). However, one criterion (the geometric mean ratio (GMR)) was met on days 21 and 42 in the subset of </w:t>
      </w:r>
      <w:r w:rsidR="00D37846" w:rsidRPr="007C3F76">
        <w:rPr>
          <w:rFonts w:asciiTheme="majorHAnsi" w:hAnsiTheme="majorHAnsi" w:cs="Times New Roman"/>
          <w:sz w:val="19"/>
          <w:szCs w:val="19"/>
        </w:rPr>
        <w:t xml:space="preserve">elderly </w:t>
      </w:r>
      <w:r w:rsidRPr="007C3F76">
        <w:rPr>
          <w:rFonts w:asciiTheme="majorHAnsi" w:hAnsiTheme="majorHAnsi" w:cs="Times New Roman"/>
          <w:sz w:val="19"/>
          <w:szCs w:val="19"/>
        </w:rPr>
        <w:t xml:space="preserve">subjects in the one-priming dose group.  On day 42, no CHMP criteria were satisfied in </w:t>
      </w:r>
      <w:r w:rsidR="00720652" w:rsidRPr="007C3F76">
        <w:rPr>
          <w:rFonts w:asciiTheme="majorHAnsi" w:hAnsiTheme="majorHAnsi" w:cs="Times New Roman"/>
          <w:sz w:val="19"/>
          <w:szCs w:val="19"/>
        </w:rPr>
        <w:t xml:space="preserve">18-59-year-old </w:t>
      </w:r>
      <w:r w:rsidR="00D37846" w:rsidRPr="007C3F76">
        <w:rPr>
          <w:rFonts w:asciiTheme="majorHAnsi" w:hAnsiTheme="majorHAnsi" w:cs="Times New Roman"/>
          <w:sz w:val="19"/>
          <w:szCs w:val="19"/>
        </w:rPr>
        <w:t>adults and</w:t>
      </w:r>
      <w:r w:rsidRPr="007C3F76">
        <w:rPr>
          <w:rFonts w:asciiTheme="majorHAnsi" w:hAnsiTheme="majorHAnsi" w:cs="Times New Roman"/>
          <w:sz w:val="19"/>
          <w:szCs w:val="19"/>
        </w:rPr>
        <w:t xml:space="preserve"> none were met in </w:t>
      </w:r>
      <w:r w:rsidR="00D37846" w:rsidRPr="007C3F76">
        <w:rPr>
          <w:rFonts w:asciiTheme="majorHAnsi" w:hAnsiTheme="majorHAnsi" w:cs="Times New Roman"/>
          <w:sz w:val="19"/>
          <w:szCs w:val="19"/>
        </w:rPr>
        <w:t>the adults</w:t>
      </w:r>
      <w:r w:rsidRPr="007C3F76">
        <w:rPr>
          <w:rFonts w:asciiTheme="majorHAnsi" w:hAnsiTheme="majorHAnsi" w:cs="Times New Roman"/>
          <w:sz w:val="19"/>
          <w:szCs w:val="19"/>
        </w:rPr>
        <w:t xml:space="preserve"> or </w:t>
      </w:r>
      <w:r w:rsidR="00D37846" w:rsidRPr="007C3F76">
        <w:rPr>
          <w:rFonts w:asciiTheme="majorHAnsi" w:hAnsiTheme="majorHAnsi" w:cs="Times New Roman"/>
          <w:sz w:val="19"/>
          <w:szCs w:val="19"/>
        </w:rPr>
        <w:t>elderly</w:t>
      </w:r>
      <w:r w:rsidRPr="007C3F76">
        <w:rPr>
          <w:rFonts w:asciiTheme="majorHAnsi" w:hAnsiTheme="majorHAnsi" w:cs="Times New Roman"/>
          <w:sz w:val="19"/>
          <w:szCs w:val="19"/>
        </w:rPr>
        <w:t xml:space="preserve"> on days 180, 365, or 456.  </w:t>
      </w:r>
    </w:p>
    <w:p w14:paraId="6DFF1AF4" w14:textId="77777777" w:rsidR="00C1720F" w:rsidRPr="007C3F76" w:rsidRDefault="00C1720F" w:rsidP="00C1720F">
      <w:pPr>
        <w:spacing w:line="276" w:lineRule="auto"/>
        <w:rPr>
          <w:rFonts w:asciiTheme="majorHAnsi" w:hAnsiTheme="majorHAnsi" w:cs="Times New Roman"/>
          <w:sz w:val="19"/>
          <w:szCs w:val="19"/>
        </w:rPr>
      </w:pPr>
    </w:p>
    <w:p w14:paraId="3E9B19A4" w14:textId="559BF42D" w:rsidR="00C1720F" w:rsidRPr="007C3F76" w:rsidRDefault="00C1720F" w:rsidP="00C1720F">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Two priming dose group</w:t>
      </w:r>
    </w:p>
    <w:p w14:paraId="32C1E6A3" w14:textId="117E8F05" w:rsidR="004823CB" w:rsidRPr="007C3F76" w:rsidRDefault="00C1720F" w:rsidP="004823CB">
      <w:pPr>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Twenty-one days after the second dose of MF59-adjuvanted vaccine (i.e., on day 42), all three CHMP criteria were satisfied in the </w:t>
      </w:r>
      <w:r w:rsidR="00487295" w:rsidRPr="007C3F76">
        <w:rPr>
          <w:rFonts w:asciiTheme="majorHAnsi" w:hAnsiTheme="majorHAnsi" w:cs="Times New Roman"/>
          <w:sz w:val="19"/>
          <w:szCs w:val="19"/>
        </w:rPr>
        <w:t>adults</w:t>
      </w:r>
      <w:r w:rsidRPr="007C3F76">
        <w:rPr>
          <w:rFonts w:asciiTheme="majorHAnsi" w:hAnsiTheme="majorHAnsi" w:cs="Times New Roman"/>
          <w:sz w:val="19"/>
          <w:szCs w:val="19"/>
        </w:rPr>
        <w:t xml:space="preserve"> and two (seroconversions and GMR) were met in </w:t>
      </w:r>
      <w:r w:rsidR="00487295" w:rsidRPr="007C3F76">
        <w:rPr>
          <w:rFonts w:asciiTheme="majorHAnsi" w:hAnsiTheme="majorHAnsi" w:cs="Times New Roman"/>
          <w:sz w:val="19"/>
          <w:szCs w:val="19"/>
        </w:rPr>
        <w:t>the elderly</w:t>
      </w:r>
      <w:r w:rsidRPr="007C3F76">
        <w:rPr>
          <w:rFonts w:asciiTheme="majorHAnsi" w:hAnsiTheme="majorHAnsi" w:cs="Times New Roman"/>
          <w:sz w:val="19"/>
          <w:szCs w:val="19"/>
        </w:rPr>
        <w:t>.  On day 180, the GMR criterion was satisfied in both age groups. No CHMP criteria were satisfied in either ag</w:t>
      </w:r>
      <w:r w:rsidR="0064640C" w:rsidRPr="007C3F76">
        <w:rPr>
          <w:rFonts w:asciiTheme="majorHAnsi" w:hAnsiTheme="majorHAnsi" w:cs="Times New Roman"/>
          <w:sz w:val="19"/>
          <w:szCs w:val="19"/>
        </w:rPr>
        <w:t xml:space="preserve">e group on days 365 and 456. </w:t>
      </w:r>
    </w:p>
    <w:p w14:paraId="1C85125A" w14:textId="77777777" w:rsidR="004823CB" w:rsidRPr="007A4A4C" w:rsidRDefault="004823CB" w:rsidP="004823CB">
      <w:pPr>
        <w:spacing w:line="276" w:lineRule="auto"/>
        <w:rPr>
          <w:rFonts w:asciiTheme="majorHAnsi" w:hAnsiTheme="majorHAnsi" w:cs="Times New Roman"/>
          <w:sz w:val="19"/>
          <w:szCs w:val="19"/>
        </w:rPr>
      </w:pPr>
    </w:p>
    <w:p w14:paraId="381DBA9F" w14:textId="77777777" w:rsidR="004823CB" w:rsidRPr="007A4A4C" w:rsidRDefault="004823CB" w:rsidP="004823CB">
      <w:pPr>
        <w:spacing w:line="276" w:lineRule="auto"/>
        <w:rPr>
          <w:rFonts w:asciiTheme="majorHAnsi" w:hAnsiTheme="majorHAnsi" w:cs="Times New Roman"/>
          <w:sz w:val="19"/>
          <w:szCs w:val="19"/>
        </w:rPr>
      </w:pPr>
    </w:p>
    <w:p w14:paraId="53B9C95D" w14:textId="77777777" w:rsidR="004823CB" w:rsidRPr="00B51D4E" w:rsidRDefault="004823CB" w:rsidP="0064640C">
      <w:pPr>
        <w:spacing w:after="240" w:line="276" w:lineRule="auto"/>
        <w:rPr>
          <w:rFonts w:ascii="Gill Sans MT" w:hAnsi="Gill Sans MT" w:cs="Times"/>
          <w:sz w:val="19"/>
          <w:szCs w:val="19"/>
        </w:rPr>
        <w:sectPr w:rsidR="004823CB" w:rsidRPr="00B51D4E" w:rsidSect="00092A7D">
          <w:pgSz w:w="11900" w:h="16840"/>
          <w:pgMar w:top="1440" w:right="1800" w:bottom="1440" w:left="1800" w:header="720" w:footer="720" w:gutter="0"/>
          <w:cols w:space="720"/>
          <w:noEndnote/>
        </w:sectPr>
      </w:pPr>
    </w:p>
    <w:p w14:paraId="0F3A4E37" w14:textId="061A3338" w:rsidR="006C6CF9" w:rsidRPr="009207A3" w:rsidRDefault="006C6CF9" w:rsidP="006C6CF9">
      <w:pPr>
        <w:rPr>
          <w:rFonts w:asciiTheme="majorHAnsi" w:hAnsiTheme="majorHAnsi"/>
          <w:color w:val="FF0000"/>
          <w:sz w:val="19"/>
          <w:szCs w:val="19"/>
        </w:rPr>
      </w:pPr>
      <w:r w:rsidRPr="009207A3">
        <w:rPr>
          <w:rFonts w:asciiTheme="majorHAnsi" w:hAnsiTheme="majorHAnsi" w:cs="Gill Sans MT"/>
          <w:b/>
          <w:bCs/>
          <w:iCs/>
          <w:sz w:val="19"/>
          <w:szCs w:val="19"/>
        </w:rPr>
        <w:lastRenderedPageBreak/>
        <w:t xml:space="preserve">TABLE </w:t>
      </w:r>
      <w:r w:rsidR="00B263BE" w:rsidRPr="009207A3">
        <w:rPr>
          <w:rFonts w:asciiTheme="majorHAnsi" w:hAnsiTheme="majorHAnsi" w:cs="Gill Sans MT"/>
          <w:b/>
          <w:bCs/>
          <w:iCs/>
          <w:sz w:val="19"/>
          <w:szCs w:val="19"/>
        </w:rPr>
        <w:t>2</w:t>
      </w:r>
      <w:r w:rsidRPr="009207A3">
        <w:rPr>
          <w:rFonts w:asciiTheme="majorHAnsi" w:hAnsiTheme="majorHAnsi" w:cs="Gill Sans MT"/>
          <w:b/>
          <w:bCs/>
          <w:iCs/>
          <w:sz w:val="19"/>
          <w:szCs w:val="19"/>
        </w:rPr>
        <w:t xml:space="preserve"> </w:t>
      </w:r>
      <w:r w:rsidRPr="009207A3">
        <w:rPr>
          <w:rFonts w:asciiTheme="majorHAnsi" w:hAnsiTheme="majorHAnsi" w:cs="Gill Sans MT"/>
          <w:iCs/>
          <w:sz w:val="19"/>
          <w:szCs w:val="19"/>
        </w:rPr>
        <w:t xml:space="preserve">Immunogenicity of one and two priming doses </w:t>
      </w:r>
      <w:r w:rsidR="002110EB" w:rsidRPr="009207A3">
        <w:rPr>
          <w:rFonts w:asciiTheme="majorHAnsi" w:hAnsiTheme="majorHAnsi" w:cs="Gill Sans MT"/>
          <w:iCs/>
          <w:sz w:val="19"/>
          <w:szCs w:val="19"/>
        </w:rPr>
        <w:t xml:space="preserve">of </w:t>
      </w:r>
      <w:r w:rsidR="002110EB" w:rsidRPr="009207A3">
        <w:rPr>
          <w:rFonts w:asciiTheme="majorHAnsi" w:hAnsiTheme="majorHAnsi" w:cs="Times New Roman"/>
          <w:sz w:val="19"/>
          <w:szCs w:val="19"/>
        </w:rPr>
        <w:t xml:space="preserve">A/VN/1194 vaccine </w:t>
      </w:r>
      <w:r w:rsidRPr="009207A3">
        <w:rPr>
          <w:rFonts w:asciiTheme="majorHAnsi" w:hAnsiTheme="majorHAnsi" w:cs="Gill Sans MT"/>
          <w:iCs/>
          <w:sz w:val="19"/>
          <w:szCs w:val="19"/>
        </w:rPr>
        <w:t xml:space="preserve">as assessed by HI </w:t>
      </w:r>
      <w:r w:rsidR="002110EB" w:rsidRPr="009207A3">
        <w:rPr>
          <w:rFonts w:asciiTheme="majorHAnsi" w:hAnsiTheme="majorHAnsi" w:cs="Gill Sans MT"/>
          <w:iCs/>
          <w:sz w:val="19"/>
          <w:szCs w:val="19"/>
        </w:rPr>
        <w:t>with</w:t>
      </w:r>
      <w:r w:rsidRPr="009207A3">
        <w:rPr>
          <w:rFonts w:asciiTheme="majorHAnsi" w:hAnsiTheme="majorHAnsi" w:cs="Gill Sans MT"/>
          <w:iCs/>
          <w:sz w:val="19"/>
          <w:szCs w:val="19"/>
        </w:rPr>
        <w:t xml:space="preserve"> NIBRG14 as test antigen</w:t>
      </w:r>
      <w:r w:rsidR="005218A2">
        <w:rPr>
          <w:rFonts w:asciiTheme="majorHAnsi" w:hAnsiTheme="majorHAnsi" w:cs="Gill Sans MT"/>
          <w:iCs/>
          <w:sz w:val="19"/>
          <w:szCs w:val="19"/>
        </w:rPr>
        <w:t>.</w:t>
      </w:r>
    </w:p>
    <w:p w14:paraId="4AD73CBE" w14:textId="77777777" w:rsidR="006C6CF9" w:rsidRPr="009207A3" w:rsidRDefault="006C6CF9" w:rsidP="006C6CF9">
      <w:pPr>
        <w:rPr>
          <w:color w:val="FF0000"/>
          <w:sz w:val="12"/>
        </w:rPr>
      </w:pPr>
    </w:p>
    <w:tbl>
      <w:tblPr>
        <w:tblStyle w:val="TableGrid"/>
        <w:tblW w:w="13903" w:type="dxa"/>
        <w:tblLayout w:type="fixed"/>
        <w:tblLook w:val="04A0" w:firstRow="1" w:lastRow="0" w:firstColumn="1" w:lastColumn="0" w:noHBand="0" w:noVBand="1"/>
      </w:tblPr>
      <w:tblGrid>
        <w:gridCol w:w="3158"/>
        <w:gridCol w:w="1509"/>
        <w:gridCol w:w="281"/>
        <w:gridCol w:w="1509"/>
        <w:gridCol w:w="282"/>
        <w:gridCol w:w="1509"/>
        <w:gridCol w:w="282"/>
        <w:gridCol w:w="1509"/>
        <w:gridCol w:w="282"/>
        <w:gridCol w:w="1509"/>
        <w:gridCol w:w="282"/>
        <w:gridCol w:w="1509"/>
        <w:gridCol w:w="282"/>
      </w:tblGrid>
      <w:tr w:rsidR="006C6CF9" w:rsidRPr="009207A3" w14:paraId="0019BC97" w14:textId="77777777" w:rsidTr="00510D1F">
        <w:trPr>
          <w:trHeight w:hRule="exact" w:val="284"/>
        </w:trPr>
        <w:tc>
          <w:tcPr>
            <w:tcW w:w="3158" w:type="dxa"/>
            <w:tcBorders>
              <w:top w:val="single" w:sz="18" w:space="0" w:color="BFBFBF" w:themeColor="background1" w:themeShade="BF"/>
              <w:left w:val="single" w:sz="18" w:space="0" w:color="BFBFBF" w:themeColor="background1" w:themeShade="BF"/>
              <w:bottom w:val="nil"/>
              <w:right w:val="nil"/>
            </w:tcBorders>
            <w:vAlign w:val="center"/>
          </w:tcPr>
          <w:p w14:paraId="3E4217AB" w14:textId="77777777" w:rsidR="006C6CF9" w:rsidRPr="009207A3" w:rsidRDefault="006C6CF9" w:rsidP="00270923">
            <w:pPr>
              <w:widowControl w:val="0"/>
              <w:autoSpaceDE w:val="0"/>
              <w:autoSpaceDN w:val="0"/>
              <w:adjustRightInd w:val="0"/>
              <w:spacing w:after="120"/>
              <w:rPr>
                <w:rFonts w:asciiTheme="majorHAnsi" w:hAnsiTheme="majorHAnsi" w:cs="Times"/>
                <w:sz w:val="16"/>
                <w:szCs w:val="16"/>
              </w:rPr>
            </w:pPr>
          </w:p>
        </w:tc>
        <w:tc>
          <w:tcPr>
            <w:tcW w:w="5090" w:type="dxa"/>
            <w:gridSpan w:val="5"/>
            <w:tcBorders>
              <w:top w:val="single" w:sz="18" w:space="0" w:color="BFBFBF" w:themeColor="background1" w:themeShade="BF"/>
              <w:left w:val="nil"/>
              <w:bottom w:val="single" w:sz="18" w:space="0" w:color="BFBFBF" w:themeColor="background1" w:themeShade="BF"/>
              <w:right w:val="nil"/>
            </w:tcBorders>
            <w:vAlign w:val="center"/>
          </w:tcPr>
          <w:p w14:paraId="0892E260" w14:textId="77777777" w:rsidR="006C6CF9" w:rsidRPr="009207A3" w:rsidRDefault="006C6CF9" w:rsidP="00270923">
            <w:pPr>
              <w:widowControl w:val="0"/>
              <w:autoSpaceDE w:val="0"/>
              <w:autoSpaceDN w:val="0"/>
              <w:adjustRightInd w:val="0"/>
              <w:rPr>
                <w:rFonts w:asciiTheme="majorHAnsi" w:hAnsiTheme="majorHAnsi" w:cs="Times"/>
                <w:sz w:val="16"/>
                <w:szCs w:val="16"/>
              </w:rPr>
            </w:pPr>
            <w:r w:rsidRPr="009207A3">
              <w:rPr>
                <w:rFonts w:asciiTheme="majorHAnsi" w:hAnsiTheme="majorHAnsi" w:cs="Gill Sans MT"/>
                <w:b/>
                <w:bCs/>
                <w:sz w:val="16"/>
                <w:szCs w:val="16"/>
              </w:rPr>
              <w:t>One priming dose</w:t>
            </w:r>
          </w:p>
        </w:tc>
        <w:tc>
          <w:tcPr>
            <w:tcW w:w="282" w:type="dxa"/>
            <w:tcBorders>
              <w:top w:val="single" w:sz="18" w:space="0" w:color="BFBFBF" w:themeColor="background1" w:themeShade="BF"/>
              <w:left w:val="nil"/>
              <w:bottom w:val="nil"/>
              <w:right w:val="nil"/>
            </w:tcBorders>
            <w:vAlign w:val="center"/>
          </w:tcPr>
          <w:p w14:paraId="06033BE5" w14:textId="77777777" w:rsidR="006C6CF9" w:rsidRPr="009207A3" w:rsidRDefault="006C6CF9" w:rsidP="00270923">
            <w:pPr>
              <w:rPr>
                <w:rFonts w:asciiTheme="majorHAnsi" w:hAnsiTheme="majorHAnsi"/>
                <w:sz w:val="16"/>
                <w:szCs w:val="16"/>
              </w:rPr>
            </w:pPr>
          </w:p>
        </w:tc>
        <w:tc>
          <w:tcPr>
            <w:tcW w:w="5091" w:type="dxa"/>
            <w:gridSpan w:val="5"/>
            <w:tcBorders>
              <w:top w:val="single" w:sz="18" w:space="0" w:color="BFBFBF" w:themeColor="background1" w:themeShade="BF"/>
              <w:left w:val="nil"/>
              <w:bottom w:val="single" w:sz="18" w:space="0" w:color="BFBFBF" w:themeColor="background1" w:themeShade="BF"/>
              <w:right w:val="nil"/>
            </w:tcBorders>
            <w:vAlign w:val="center"/>
          </w:tcPr>
          <w:p w14:paraId="451D6A73" w14:textId="77777777" w:rsidR="006C6CF9" w:rsidRPr="009207A3" w:rsidRDefault="006C6CF9" w:rsidP="00270923">
            <w:pPr>
              <w:widowControl w:val="0"/>
              <w:autoSpaceDE w:val="0"/>
              <w:autoSpaceDN w:val="0"/>
              <w:adjustRightInd w:val="0"/>
              <w:rPr>
                <w:rFonts w:asciiTheme="majorHAnsi" w:hAnsiTheme="majorHAnsi" w:cs="Times"/>
                <w:sz w:val="16"/>
                <w:szCs w:val="16"/>
              </w:rPr>
            </w:pPr>
            <w:r w:rsidRPr="009207A3">
              <w:rPr>
                <w:rFonts w:asciiTheme="majorHAnsi" w:hAnsiTheme="majorHAnsi" w:cs="Gill Sans MT"/>
                <w:b/>
                <w:bCs/>
                <w:sz w:val="16"/>
                <w:szCs w:val="16"/>
              </w:rPr>
              <w:t>Two priming doses</w:t>
            </w:r>
          </w:p>
        </w:tc>
        <w:tc>
          <w:tcPr>
            <w:tcW w:w="282" w:type="dxa"/>
            <w:tcBorders>
              <w:top w:val="single" w:sz="18" w:space="0" w:color="BFBFBF" w:themeColor="background1" w:themeShade="BF"/>
              <w:left w:val="nil"/>
              <w:bottom w:val="nil"/>
              <w:right w:val="single" w:sz="18" w:space="0" w:color="BFBFBF" w:themeColor="background1" w:themeShade="BF"/>
            </w:tcBorders>
            <w:vAlign w:val="center"/>
          </w:tcPr>
          <w:p w14:paraId="1489A8B4" w14:textId="77777777" w:rsidR="006C6CF9" w:rsidRPr="009207A3" w:rsidRDefault="006C6CF9" w:rsidP="00270923">
            <w:pPr>
              <w:rPr>
                <w:rFonts w:asciiTheme="majorHAnsi" w:hAnsiTheme="majorHAnsi"/>
                <w:sz w:val="16"/>
                <w:szCs w:val="16"/>
              </w:rPr>
            </w:pPr>
          </w:p>
        </w:tc>
      </w:tr>
      <w:tr w:rsidR="006C6CF9" w:rsidRPr="009207A3" w14:paraId="03C5BB50" w14:textId="77777777" w:rsidTr="00510D1F">
        <w:trPr>
          <w:trHeight w:hRule="exact" w:val="284"/>
        </w:trPr>
        <w:tc>
          <w:tcPr>
            <w:tcW w:w="3158" w:type="dxa"/>
            <w:tcBorders>
              <w:top w:val="nil"/>
              <w:left w:val="single" w:sz="18" w:space="0" w:color="BFBFBF" w:themeColor="background1" w:themeShade="BF"/>
              <w:bottom w:val="nil"/>
              <w:right w:val="nil"/>
            </w:tcBorders>
            <w:vAlign w:val="center"/>
          </w:tcPr>
          <w:p w14:paraId="76648CFF" w14:textId="452E5B88" w:rsidR="006C6CF9" w:rsidRPr="009207A3" w:rsidRDefault="006C6CF9" w:rsidP="00A7686E">
            <w:pPr>
              <w:widowControl w:val="0"/>
              <w:autoSpaceDE w:val="0"/>
              <w:autoSpaceDN w:val="0"/>
              <w:adjustRightInd w:val="0"/>
              <w:rPr>
                <w:rFonts w:asciiTheme="majorHAnsi" w:hAnsiTheme="majorHAnsi" w:cs="Times"/>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center"/>
          </w:tcPr>
          <w:p w14:paraId="0A820FEC" w14:textId="77777777" w:rsidR="006C6CF9" w:rsidRPr="009207A3" w:rsidRDefault="006C6CF9" w:rsidP="00270923">
            <w:pPr>
              <w:widowControl w:val="0"/>
              <w:autoSpaceDE w:val="0"/>
              <w:autoSpaceDN w:val="0"/>
              <w:adjustRightInd w:val="0"/>
              <w:rPr>
                <w:rFonts w:asciiTheme="majorHAnsi" w:hAnsiTheme="majorHAnsi" w:cs="Gill Sans MT"/>
                <w:b/>
                <w:bCs/>
                <w:sz w:val="16"/>
                <w:szCs w:val="16"/>
              </w:rPr>
            </w:pPr>
            <w:r w:rsidRPr="009207A3">
              <w:rPr>
                <w:rFonts w:asciiTheme="majorHAnsi" w:hAnsiTheme="majorHAnsi" w:cs="Gill Sans MT"/>
                <w:b/>
                <w:bCs/>
                <w:sz w:val="16"/>
                <w:szCs w:val="16"/>
              </w:rPr>
              <w:t xml:space="preserve">18–59 years </w:t>
            </w:r>
          </w:p>
        </w:tc>
        <w:tc>
          <w:tcPr>
            <w:tcW w:w="281" w:type="dxa"/>
            <w:tcBorders>
              <w:top w:val="single" w:sz="18" w:space="0" w:color="BFBFBF" w:themeColor="background1" w:themeShade="BF"/>
              <w:left w:val="nil"/>
              <w:bottom w:val="nil"/>
              <w:right w:val="nil"/>
            </w:tcBorders>
            <w:vAlign w:val="center"/>
          </w:tcPr>
          <w:p w14:paraId="3AA9869C"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center"/>
          </w:tcPr>
          <w:p w14:paraId="149DD927" w14:textId="77777777" w:rsidR="006C6CF9" w:rsidRPr="009207A3" w:rsidRDefault="006C6CF9" w:rsidP="00270923">
            <w:pPr>
              <w:widowControl w:val="0"/>
              <w:autoSpaceDE w:val="0"/>
              <w:autoSpaceDN w:val="0"/>
              <w:adjustRightInd w:val="0"/>
              <w:rPr>
                <w:rFonts w:asciiTheme="majorHAnsi" w:hAnsiTheme="majorHAnsi" w:cs="Gill Sans MT"/>
                <w:b/>
                <w:bCs/>
                <w:sz w:val="16"/>
                <w:szCs w:val="16"/>
              </w:rPr>
            </w:pPr>
            <w:r w:rsidRPr="009207A3">
              <w:rPr>
                <w:rFonts w:asciiTheme="majorHAnsi" w:hAnsiTheme="majorHAnsi" w:cs="Gill Sans MT"/>
                <w:bCs/>
                <w:sz w:val="16"/>
                <w:szCs w:val="16"/>
              </w:rPr>
              <w:t>≥</w:t>
            </w:r>
            <w:r w:rsidRPr="009207A3">
              <w:rPr>
                <w:rFonts w:asciiTheme="majorHAnsi" w:hAnsiTheme="majorHAnsi" w:cs="Gill Sans MT"/>
                <w:b/>
                <w:bCs/>
                <w:sz w:val="16"/>
                <w:szCs w:val="16"/>
              </w:rPr>
              <w:t xml:space="preserve">60 years </w:t>
            </w:r>
          </w:p>
        </w:tc>
        <w:tc>
          <w:tcPr>
            <w:tcW w:w="282" w:type="dxa"/>
            <w:tcBorders>
              <w:top w:val="single" w:sz="18" w:space="0" w:color="BFBFBF" w:themeColor="background1" w:themeShade="BF"/>
              <w:left w:val="nil"/>
              <w:bottom w:val="nil"/>
              <w:right w:val="nil"/>
            </w:tcBorders>
            <w:vAlign w:val="center"/>
          </w:tcPr>
          <w:p w14:paraId="06A075C7"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center"/>
          </w:tcPr>
          <w:p w14:paraId="54D30724" w14:textId="77777777" w:rsidR="006C6CF9" w:rsidRPr="009207A3" w:rsidRDefault="006C6CF9" w:rsidP="00270923">
            <w:pPr>
              <w:widowControl w:val="0"/>
              <w:autoSpaceDE w:val="0"/>
              <w:autoSpaceDN w:val="0"/>
              <w:adjustRightInd w:val="0"/>
              <w:rPr>
                <w:rFonts w:asciiTheme="majorHAnsi" w:hAnsiTheme="majorHAnsi" w:cs="Times"/>
                <w:sz w:val="16"/>
                <w:szCs w:val="16"/>
              </w:rPr>
            </w:pPr>
            <w:r w:rsidRPr="009207A3">
              <w:rPr>
                <w:rFonts w:asciiTheme="majorHAnsi" w:hAnsiTheme="majorHAnsi" w:cs="Gill Sans MT"/>
                <w:b/>
                <w:bCs/>
                <w:sz w:val="16"/>
                <w:szCs w:val="16"/>
              </w:rPr>
              <w:t>All subjects</w:t>
            </w:r>
          </w:p>
        </w:tc>
        <w:tc>
          <w:tcPr>
            <w:tcW w:w="282" w:type="dxa"/>
            <w:tcBorders>
              <w:top w:val="nil"/>
              <w:left w:val="nil"/>
              <w:bottom w:val="nil"/>
              <w:right w:val="nil"/>
            </w:tcBorders>
            <w:vAlign w:val="center"/>
          </w:tcPr>
          <w:p w14:paraId="3EC5E498"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center"/>
          </w:tcPr>
          <w:p w14:paraId="48DF6001" w14:textId="77777777" w:rsidR="006C6CF9" w:rsidRPr="009207A3" w:rsidRDefault="006C6CF9" w:rsidP="00270923">
            <w:pPr>
              <w:widowControl w:val="0"/>
              <w:autoSpaceDE w:val="0"/>
              <w:autoSpaceDN w:val="0"/>
              <w:adjustRightInd w:val="0"/>
              <w:rPr>
                <w:rFonts w:asciiTheme="majorHAnsi" w:hAnsiTheme="majorHAnsi" w:cs="Gill Sans MT"/>
                <w:b/>
                <w:bCs/>
                <w:sz w:val="16"/>
                <w:szCs w:val="16"/>
              </w:rPr>
            </w:pPr>
            <w:r w:rsidRPr="009207A3">
              <w:rPr>
                <w:rFonts w:asciiTheme="majorHAnsi" w:hAnsiTheme="majorHAnsi" w:cs="Gill Sans MT"/>
                <w:b/>
                <w:bCs/>
                <w:sz w:val="16"/>
                <w:szCs w:val="16"/>
              </w:rPr>
              <w:t xml:space="preserve">18–59 years </w:t>
            </w:r>
          </w:p>
        </w:tc>
        <w:tc>
          <w:tcPr>
            <w:tcW w:w="282" w:type="dxa"/>
            <w:tcBorders>
              <w:top w:val="single" w:sz="18" w:space="0" w:color="BFBFBF" w:themeColor="background1" w:themeShade="BF"/>
              <w:left w:val="nil"/>
              <w:bottom w:val="nil"/>
              <w:right w:val="nil"/>
            </w:tcBorders>
            <w:vAlign w:val="center"/>
          </w:tcPr>
          <w:p w14:paraId="3C72D676"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single" w:sz="4" w:space="0" w:color="auto"/>
              <w:right w:val="nil"/>
            </w:tcBorders>
            <w:vAlign w:val="center"/>
          </w:tcPr>
          <w:p w14:paraId="1C9A4D61" w14:textId="77777777" w:rsidR="006C6CF9" w:rsidRPr="009207A3" w:rsidRDefault="006C6CF9" w:rsidP="00270923">
            <w:pPr>
              <w:widowControl w:val="0"/>
              <w:autoSpaceDE w:val="0"/>
              <w:autoSpaceDN w:val="0"/>
              <w:adjustRightInd w:val="0"/>
              <w:rPr>
                <w:rFonts w:asciiTheme="majorHAnsi" w:hAnsiTheme="majorHAnsi" w:cs="Gill Sans MT"/>
                <w:b/>
                <w:bCs/>
                <w:sz w:val="16"/>
                <w:szCs w:val="16"/>
              </w:rPr>
            </w:pPr>
            <w:r w:rsidRPr="009207A3">
              <w:rPr>
                <w:rFonts w:asciiTheme="majorHAnsi" w:hAnsiTheme="majorHAnsi" w:cs="Gill Sans MT"/>
                <w:bCs/>
                <w:sz w:val="16"/>
                <w:szCs w:val="16"/>
              </w:rPr>
              <w:t>≥</w:t>
            </w:r>
            <w:r w:rsidRPr="009207A3">
              <w:rPr>
                <w:rFonts w:asciiTheme="majorHAnsi" w:hAnsiTheme="majorHAnsi" w:cs="Gill Sans MT"/>
                <w:b/>
                <w:bCs/>
                <w:sz w:val="16"/>
                <w:szCs w:val="16"/>
              </w:rPr>
              <w:t xml:space="preserve">60 years </w:t>
            </w:r>
          </w:p>
        </w:tc>
        <w:tc>
          <w:tcPr>
            <w:tcW w:w="282" w:type="dxa"/>
            <w:tcBorders>
              <w:top w:val="single" w:sz="18" w:space="0" w:color="BFBFBF" w:themeColor="background1" w:themeShade="BF"/>
              <w:left w:val="nil"/>
              <w:bottom w:val="nil"/>
              <w:right w:val="nil"/>
            </w:tcBorders>
            <w:vAlign w:val="center"/>
          </w:tcPr>
          <w:p w14:paraId="669733EA"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center"/>
          </w:tcPr>
          <w:p w14:paraId="51AF8241" w14:textId="77777777" w:rsidR="006C6CF9" w:rsidRPr="009207A3" w:rsidRDefault="006C6CF9" w:rsidP="00270923">
            <w:pPr>
              <w:widowControl w:val="0"/>
              <w:autoSpaceDE w:val="0"/>
              <w:autoSpaceDN w:val="0"/>
              <w:adjustRightInd w:val="0"/>
              <w:rPr>
                <w:rFonts w:asciiTheme="majorHAnsi" w:hAnsiTheme="majorHAnsi" w:cs="Times"/>
                <w:sz w:val="16"/>
                <w:szCs w:val="16"/>
              </w:rPr>
            </w:pPr>
            <w:r w:rsidRPr="009207A3">
              <w:rPr>
                <w:rFonts w:asciiTheme="majorHAnsi" w:hAnsiTheme="majorHAnsi" w:cs="Gill Sans MT"/>
                <w:b/>
                <w:bCs/>
                <w:sz w:val="16"/>
                <w:szCs w:val="16"/>
              </w:rPr>
              <w:t>All subjects</w:t>
            </w:r>
          </w:p>
        </w:tc>
        <w:tc>
          <w:tcPr>
            <w:tcW w:w="282" w:type="dxa"/>
            <w:tcBorders>
              <w:top w:val="nil"/>
              <w:left w:val="nil"/>
              <w:bottom w:val="nil"/>
              <w:right w:val="single" w:sz="18" w:space="0" w:color="BFBFBF" w:themeColor="background1" w:themeShade="BF"/>
            </w:tcBorders>
            <w:vAlign w:val="center"/>
          </w:tcPr>
          <w:p w14:paraId="5524E72E" w14:textId="77777777" w:rsidR="006C6CF9" w:rsidRPr="009207A3" w:rsidRDefault="006C6CF9" w:rsidP="00270923">
            <w:pPr>
              <w:rPr>
                <w:rFonts w:asciiTheme="majorHAnsi" w:hAnsiTheme="majorHAnsi"/>
                <w:sz w:val="16"/>
                <w:szCs w:val="16"/>
              </w:rPr>
            </w:pPr>
          </w:p>
        </w:tc>
      </w:tr>
      <w:tr w:rsidR="006C6CF9" w:rsidRPr="009207A3" w14:paraId="7517860C" w14:textId="77777777" w:rsidTr="000F499F">
        <w:trPr>
          <w:trHeight w:hRule="exact" w:val="113"/>
        </w:trPr>
        <w:tc>
          <w:tcPr>
            <w:tcW w:w="3158" w:type="dxa"/>
            <w:tcBorders>
              <w:top w:val="nil"/>
              <w:left w:val="single" w:sz="18" w:space="0" w:color="BFBFBF" w:themeColor="background1" w:themeShade="BF"/>
              <w:bottom w:val="nil"/>
              <w:right w:val="nil"/>
            </w:tcBorders>
          </w:tcPr>
          <w:p w14:paraId="53AF993E"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1296CDAC" w14:textId="77777777" w:rsidR="006C6CF9" w:rsidRPr="009207A3" w:rsidRDefault="006C6CF9" w:rsidP="00270923">
            <w:pPr>
              <w:widowControl w:val="0"/>
              <w:autoSpaceDE w:val="0"/>
              <w:autoSpaceDN w:val="0"/>
              <w:adjustRightInd w:val="0"/>
              <w:rPr>
                <w:rFonts w:asciiTheme="majorHAnsi" w:hAnsiTheme="majorHAnsi" w:cs="Times"/>
                <w:sz w:val="16"/>
                <w:szCs w:val="16"/>
              </w:rPr>
            </w:pPr>
          </w:p>
        </w:tc>
        <w:tc>
          <w:tcPr>
            <w:tcW w:w="281" w:type="dxa"/>
            <w:tcBorders>
              <w:top w:val="nil"/>
              <w:left w:val="nil"/>
              <w:bottom w:val="nil"/>
              <w:right w:val="nil"/>
            </w:tcBorders>
          </w:tcPr>
          <w:p w14:paraId="3E5CF369"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0EF2D844"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nil"/>
            </w:tcBorders>
          </w:tcPr>
          <w:p w14:paraId="155F695F"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085A0BA0"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nil"/>
            </w:tcBorders>
          </w:tcPr>
          <w:p w14:paraId="017CAFC0"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276F1C30"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nil"/>
            </w:tcBorders>
          </w:tcPr>
          <w:p w14:paraId="6C992332"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49E81EA0"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nil"/>
            </w:tcBorders>
          </w:tcPr>
          <w:p w14:paraId="68EBC01B" w14:textId="77777777" w:rsidR="006C6CF9" w:rsidRPr="009207A3" w:rsidRDefault="006C6CF9" w:rsidP="00270923">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3735BFCC"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240BD5D8" w14:textId="77777777" w:rsidR="006C6CF9" w:rsidRPr="009207A3" w:rsidRDefault="006C6CF9" w:rsidP="00270923">
            <w:pPr>
              <w:rPr>
                <w:rFonts w:asciiTheme="majorHAnsi" w:hAnsiTheme="majorHAnsi"/>
                <w:sz w:val="16"/>
                <w:szCs w:val="16"/>
              </w:rPr>
            </w:pPr>
          </w:p>
        </w:tc>
      </w:tr>
      <w:tr w:rsidR="006C6CF9" w:rsidRPr="009207A3" w14:paraId="2F75CFAF" w14:textId="77777777" w:rsidTr="00AB12F3">
        <w:trPr>
          <w:trHeight w:hRule="exact" w:val="227"/>
        </w:trPr>
        <w:tc>
          <w:tcPr>
            <w:tcW w:w="3158" w:type="dxa"/>
            <w:tcBorders>
              <w:top w:val="nil"/>
              <w:left w:val="single" w:sz="18" w:space="0" w:color="BFBFBF" w:themeColor="background1" w:themeShade="BF"/>
              <w:bottom w:val="nil"/>
              <w:right w:val="nil"/>
            </w:tcBorders>
          </w:tcPr>
          <w:p w14:paraId="227E7E9C" w14:textId="77777777" w:rsidR="006C6CF9" w:rsidRPr="009207A3" w:rsidRDefault="006C6CF9" w:rsidP="00270923">
            <w:pPr>
              <w:rPr>
                <w:rFonts w:asciiTheme="majorHAnsi" w:hAnsiTheme="majorHAnsi"/>
                <w:i/>
                <w:sz w:val="16"/>
                <w:szCs w:val="16"/>
              </w:rPr>
            </w:pPr>
            <w:r w:rsidRPr="009207A3">
              <w:rPr>
                <w:rFonts w:asciiTheme="majorHAnsi" w:hAnsiTheme="majorHAnsi" w:cs="Gill Sans MT"/>
                <w:bCs/>
                <w:i/>
                <w:iCs/>
                <w:sz w:val="16"/>
                <w:szCs w:val="16"/>
              </w:rPr>
              <w:t>Baseline</w:t>
            </w:r>
          </w:p>
        </w:tc>
        <w:tc>
          <w:tcPr>
            <w:tcW w:w="1509" w:type="dxa"/>
            <w:tcBorders>
              <w:top w:val="nil"/>
              <w:left w:val="nil"/>
              <w:bottom w:val="nil"/>
              <w:right w:val="nil"/>
            </w:tcBorders>
          </w:tcPr>
          <w:p w14:paraId="69CBF113" w14:textId="77777777" w:rsidR="006C6CF9" w:rsidRPr="009207A3" w:rsidRDefault="006C6CF9" w:rsidP="00270923">
            <w:pPr>
              <w:widowControl w:val="0"/>
              <w:autoSpaceDE w:val="0"/>
              <w:autoSpaceDN w:val="0"/>
              <w:adjustRightInd w:val="0"/>
              <w:rPr>
                <w:rFonts w:asciiTheme="majorHAnsi" w:hAnsiTheme="majorHAnsi" w:cs="Times"/>
                <w:sz w:val="16"/>
                <w:szCs w:val="16"/>
              </w:rPr>
            </w:pPr>
          </w:p>
        </w:tc>
        <w:tc>
          <w:tcPr>
            <w:tcW w:w="281" w:type="dxa"/>
            <w:tcBorders>
              <w:top w:val="nil"/>
              <w:left w:val="nil"/>
              <w:bottom w:val="nil"/>
              <w:right w:val="nil"/>
            </w:tcBorders>
          </w:tcPr>
          <w:p w14:paraId="4FEC4DE7" w14:textId="77777777" w:rsidR="006C6CF9" w:rsidRPr="009207A3" w:rsidRDefault="006C6CF9" w:rsidP="00270923">
            <w:pPr>
              <w:rPr>
                <w:rFonts w:asciiTheme="majorHAnsi" w:hAnsiTheme="majorHAnsi"/>
                <w:sz w:val="16"/>
                <w:szCs w:val="16"/>
              </w:rPr>
            </w:pPr>
          </w:p>
        </w:tc>
        <w:tc>
          <w:tcPr>
            <w:tcW w:w="1509" w:type="dxa"/>
            <w:tcBorders>
              <w:top w:val="nil"/>
              <w:left w:val="nil"/>
              <w:bottom w:val="nil"/>
              <w:right w:val="nil"/>
            </w:tcBorders>
          </w:tcPr>
          <w:p w14:paraId="37757541"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nil"/>
            </w:tcBorders>
          </w:tcPr>
          <w:p w14:paraId="30200C64" w14:textId="77777777" w:rsidR="006C6CF9" w:rsidRPr="009207A3" w:rsidRDefault="006C6CF9" w:rsidP="00270923">
            <w:pPr>
              <w:rPr>
                <w:rFonts w:asciiTheme="majorHAnsi" w:hAnsiTheme="majorHAnsi"/>
                <w:sz w:val="16"/>
                <w:szCs w:val="16"/>
              </w:rPr>
            </w:pPr>
          </w:p>
        </w:tc>
        <w:tc>
          <w:tcPr>
            <w:tcW w:w="1509" w:type="dxa"/>
            <w:tcBorders>
              <w:top w:val="nil"/>
              <w:left w:val="nil"/>
              <w:bottom w:val="nil"/>
              <w:right w:val="nil"/>
            </w:tcBorders>
          </w:tcPr>
          <w:p w14:paraId="588820A2"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nil"/>
            </w:tcBorders>
          </w:tcPr>
          <w:p w14:paraId="7958CB8D" w14:textId="77777777" w:rsidR="006C6CF9" w:rsidRPr="009207A3" w:rsidRDefault="006C6CF9" w:rsidP="00270923">
            <w:pPr>
              <w:rPr>
                <w:rFonts w:asciiTheme="majorHAnsi" w:hAnsiTheme="majorHAnsi"/>
                <w:sz w:val="16"/>
                <w:szCs w:val="16"/>
              </w:rPr>
            </w:pPr>
          </w:p>
        </w:tc>
        <w:tc>
          <w:tcPr>
            <w:tcW w:w="1509" w:type="dxa"/>
            <w:tcBorders>
              <w:top w:val="nil"/>
              <w:left w:val="nil"/>
              <w:bottom w:val="nil"/>
              <w:right w:val="nil"/>
            </w:tcBorders>
          </w:tcPr>
          <w:p w14:paraId="5E85E538"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nil"/>
            </w:tcBorders>
          </w:tcPr>
          <w:p w14:paraId="51B77F11" w14:textId="77777777" w:rsidR="006C6CF9" w:rsidRPr="009207A3" w:rsidRDefault="006C6CF9" w:rsidP="00270923">
            <w:pPr>
              <w:rPr>
                <w:rFonts w:asciiTheme="majorHAnsi" w:hAnsiTheme="majorHAnsi"/>
                <w:sz w:val="16"/>
                <w:szCs w:val="16"/>
              </w:rPr>
            </w:pPr>
          </w:p>
        </w:tc>
        <w:tc>
          <w:tcPr>
            <w:tcW w:w="1509" w:type="dxa"/>
            <w:tcBorders>
              <w:top w:val="nil"/>
              <w:left w:val="nil"/>
              <w:bottom w:val="nil"/>
              <w:right w:val="nil"/>
            </w:tcBorders>
          </w:tcPr>
          <w:p w14:paraId="07929455"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nil"/>
            </w:tcBorders>
          </w:tcPr>
          <w:p w14:paraId="1D513C99" w14:textId="77777777" w:rsidR="006C6CF9" w:rsidRPr="009207A3" w:rsidRDefault="006C6CF9" w:rsidP="00270923">
            <w:pPr>
              <w:rPr>
                <w:rFonts w:asciiTheme="majorHAnsi" w:hAnsiTheme="majorHAnsi"/>
                <w:sz w:val="16"/>
                <w:szCs w:val="16"/>
              </w:rPr>
            </w:pPr>
          </w:p>
        </w:tc>
        <w:tc>
          <w:tcPr>
            <w:tcW w:w="1509" w:type="dxa"/>
            <w:tcBorders>
              <w:top w:val="nil"/>
              <w:left w:val="nil"/>
              <w:bottom w:val="nil"/>
              <w:right w:val="nil"/>
            </w:tcBorders>
          </w:tcPr>
          <w:p w14:paraId="508E8A81" w14:textId="77777777" w:rsidR="006C6CF9" w:rsidRPr="009207A3" w:rsidRDefault="006C6CF9" w:rsidP="00270923">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0764574D" w14:textId="77777777" w:rsidR="006C6CF9" w:rsidRPr="009207A3" w:rsidRDefault="006C6CF9" w:rsidP="00270923">
            <w:pPr>
              <w:rPr>
                <w:rFonts w:asciiTheme="majorHAnsi" w:hAnsiTheme="majorHAnsi"/>
                <w:sz w:val="16"/>
                <w:szCs w:val="16"/>
              </w:rPr>
            </w:pPr>
          </w:p>
        </w:tc>
      </w:tr>
      <w:tr w:rsidR="006C6CF9" w:rsidRPr="007C3F76" w14:paraId="68A426E1" w14:textId="77777777" w:rsidTr="00E87976">
        <w:trPr>
          <w:trHeight w:hRule="exact" w:val="227"/>
        </w:trPr>
        <w:tc>
          <w:tcPr>
            <w:tcW w:w="3158" w:type="dxa"/>
            <w:tcBorders>
              <w:top w:val="nil"/>
              <w:left w:val="single" w:sz="18" w:space="0" w:color="BFBFBF" w:themeColor="background1" w:themeShade="BF"/>
              <w:bottom w:val="nil"/>
              <w:right w:val="nil"/>
            </w:tcBorders>
            <w:vAlign w:val="center"/>
          </w:tcPr>
          <w:p w14:paraId="55AD3494" w14:textId="77777777" w:rsidR="006C6CF9" w:rsidRPr="007C3F76" w:rsidRDefault="006C6CF9" w:rsidP="00270923">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vAlign w:val="center"/>
          </w:tcPr>
          <w:p w14:paraId="70C700F5" w14:textId="3267440F" w:rsidR="006C6CF9" w:rsidRPr="007C3F76" w:rsidRDefault="00DD493F" w:rsidP="00DD493F">
            <w:pPr>
              <w:rPr>
                <w:rFonts w:asciiTheme="majorHAnsi" w:hAnsiTheme="majorHAnsi"/>
                <w:sz w:val="16"/>
                <w:szCs w:val="16"/>
              </w:rPr>
            </w:pPr>
            <w:r w:rsidRPr="007C3F76">
              <w:rPr>
                <w:rFonts w:asciiTheme="majorHAnsi" w:hAnsiTheme="majorHAnsi" w:cs="Gill Sans MT"/>
                <w:bCs/>
                <w:iCs/>
                <w:sz w:val="16"/>
                <w:szCs w:val="16"/>
              </w:rPr>
              <w:t>227</w:t>
            </w:r>
          </w:p>
        </w:tc>
        <w:tc>
          <w:tcPr>
            <w:tcW w:w="281" w:type="dxa"/>
            <w:tcBorders>
              <w:top w:val="nil"/>
              <w:left w:val="nil"/>
              <w:bottom w:val="nil"/>
              <w:right w:val="nil"/>
            </w:tcBorders>
            <w:vAlign w:val="center"/>
          </w:tcPr>
          <w:p w14:paraId="1D7CA620"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vAlign w:val="center"/>
          </w:tcPr>
          <w:p w14:paraId="51FDDB7C" w14:textId="77777777" w:rsidR="006C6CF9" w:rsidRPr="007C3F76" w:rsidRDefault="006C6CF9" w:rsidP="00270923">
            <w:pPr>
              <w:rPr>
                <w:rFonts w:asciiTheme="majorHAnsi" w:hAnsiTheme="majorHAnsi"/>
                <w:sz w:val="16"/>
                <w:szCs w:val="16"/>
              </w:rPr>
            </w:pPr>
            <w:r w:rsidRPr="007C3F76">
              <w:rPr>
                <w:rFonts w:asciiTheme="majorHAnsi" w:hAnsiTheme="majorHAnsi"/>
                <w:sz w:val="16"/>
                <w:szCs w:val="16"/>
              </w:rPr>
              <w:t>65</w:t>
            </w:r>
          </w:p>
        </w:tc>
        <w:tc>
          <w:tcPr>
            <w:tcW w:w="282" w:type="dxa"/>
            <w:tcBorders>
              <w:top w:val="nil"/>
              <w:left w:val="nil"/>
              <w:bottom w:val="nil"/>
              <w:right w:val="nil"/>
            </w:tcBorders>
            <w:vAlign w:val="center"/>
          </w:tcPr>
          <w:p w14:paraId="12DA174A"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vAlign w:val="center"/>
          </w:tcPr>
          <w:p w14:paraId="53BC334B" w14:textId="390587E4" w:rsidR="006C6CF9" w:rsidRPr="007C3F76" w:rsidRDefault="00DD493F" w:rsidP="00270923">
            <w:pPr>
              <w:rPr>
                <w:rFonts w:asciiTheme="majorHAnsi" w:hAnsiTheme="majorHAnsi"/>
                <w:sz w:val="16"/>
                <w:szCs w:val="16"/>
              </w:rPr>
            </w:pPr>
            <w:r w:rsidRPr="007C3F76">
              <w:rPr>
                <w:rFonts w:asciiTheme="majorHAnsi" w:hAnsiTheme="majorHAnsi" w:cs="Gill Sans MT"/>
                <w:bCs/>
                <w:iCs/>
                <w:sz w:val="16"/>
                <w:szCs w:val="16"/>
              </w:rPr>
              <w:t>292</w:t>
            </w:r>
          </w:p>
        </w:tc>
        <w:tc>
          <w:tcPr>
            <w:tcW w:w="282" w:type="dxa"/>
            <w:tcBorders>
              <w:top w:val="nil"/>
              <w:left w:val="nil"/>
              <w:bottom w:val="nil"/>
              <w:right w:val="nil"/>
            </w:tcBorders>
            <w:vAlign w:val="center"/>
          </w:tcPr>
          <w:p w14:paraId="7608B409"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vAlign w:val="center"/>
          </w:tcPr>
          <w:p w14:paraId="46EFBDC5" w14:textId="77777777" w:rsidR="006C6CF9" w:rsidRPr="007C3F76" w:rsidRDefault="006C6CF9" w:rsidP="00270923">
            <w:pPr>
              <w:rPr>
                <w:rFonts w:asciiTheme="majorHAnsi" w:hAnsiTheme="majorHAnsi"/>
                <w:sz w:val="16"/>
                <w:szCs w:val="16"/>
              </w:rPr>
            </w:pPr>
            <w:r w:rsidRPr="007C3F76">
              <w:rPr>
                <w:rFonts w:asciiTheme="majorHAnsi" w:hAnsiTheme="majorHAnsi"/>
                <w:sz w:val="16"/>
                <w:szCs w:val="16"/>
              </w:rPr>
              <w:t>207</w:t>
            </w:r>
          </w:p>
        </w:tc>
        <w:tc>
          <w:tcPr>
            <w:tcW w:w="282" w:type="dxa"/>
            <w:tcBorders>
              <w:top w:val="nil"/>
              <w:left w:val="nil"/>
              <w:bottom w:val="nil"/>
              <w:right w:val="nil"/>
            </w:tcBorders>
            <w:vAlign w:val="center"/>
          </w:tcPr>
          <w:p w14:paraId="76501C2F"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vAlign w:val="center"/>
          </w:tcPr>
          <w:p w14:paraId="7A562D4F" w14:textId="77777777" w:rsidR="006C6CF9" w:rsidRPr="007C3F76" w:rsidRDefault="006C6CF9" w:rsidP="00270923">
            <w:pPr>
              <w:rPr>
                <w:rFonts w:asciiTheme="majorHAnsi" w:hAnsiTheme="majorHAnsi"/>
                <w:sz w:val="16"/>
                <w:szCs w:val="16"/>
              </w:rPr>
            </w:pPr>
            <w:r w:rsidRPr="007C3F76">
              <w:rPr>
                <w:rFonts w:asciiTheme="majorHAnsi" w:hAnsiTheme="majorHAnsi"/>
                <w:sz w:val="16"/>
                <w:szCs w:val="16"/>
              </w:rPr>
              <w:t>57</w:t>
            </w:r>
          </w:p>
        </w:tc>
        <w:tc>
          <w:tcPr>
            <w:tcW w:w="282" w:type="dxa"/>
            <w:tcBorders>
              <w:top w:val="nil"/>
              <w:left w:val="nil"/>
              <w:bottom w:val="nil"/>
              <w:right w:val="nil"/>
            </w:tcBorders>
            <w:vAlign w:val="center"/>
          </w:tcPr>
          <w:p w14:paraId="571521D0"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vAlign w:val="center"/>
          </w:tcPr>
          <w:p w14:paraId="60BF1AFA" w14:textId="77777777" w:rsidR="006C6CF9" w:rsidRPr="007C3F76" w:rsidRDefault="006C6CF9" w:rsidP="00270923">
            <w:pPr>
              <w:rPr>
                <w:rFonts w:asciiTheme="majorHAnsi" w:hAnsiTheme="majorHAnsi"/>
                <w:sz w:val="16"/>
                <w:szCs w:val="16"/>
              </w:rPr>
            </w:pPr>
            <w:r w:rsidRPr="007C3F76">
              <w:rPr>
                <w:rFonts w:asciiTheme="majorHAnsi" w:hAnsiTheme="majorHAnsi"/>
                <w:sz w:val="16"/>
                <w:szCs w:val="16"/>
              </w:rPr>
              <w:t>264</w:t>
            </w:r>
          </w:p>
        </w:tc>
        <w:tc>
          <w:tcPr>
            <w:tcW w:w="282" w:type="dxa"/>
            <w:tcBorders>
              <w:top w:val="nil"/>
              <w:left w:val="nil"/>
              <w:bottom w:val="nil"/>
              <w:right w:val="single" w:sz="18" w:space="0" w:color="BFBFBF" w:themeColor="background1" w:themeShade="BF"/>
            </w:tcBorders>
            <w:vAlign w:val="center"/>
          </w:tcPr>
          <w:p w14:paraId="1E7AD0AC" w14:textId="77777777" w:rsidR="006C6CF9" w:rsidRPr="007C3F76" w:rsidRDefault="006C6CF9" w:rsidP="00270923">
            <w:pPr>
              <w:rPr>
                <w:rFonts w:asciiTheme="majorHAnsi" w:hAnsiTheme="majorHAnsi"/>
                <w:sz w:val="16"/>
                <w:szCs w:val="16"/>
              </w:rPr>
            </w:pPr>
          </w:p>
        </w:tc>
      </w:tr>
      <w:tr w:rsidR="006C6CF9" w:rsidRPr="007C3F76" w14:paraId="1340423C" w14:textId="77777777" w:rsidTr="00036144">
        <w:trPr>
          <w:trHeight w:hRule="exact" w:val="284"/>
        </w:trPr>
        <w:tc>
          <w:tcPr>
            <w:tcW w:w="3158" w:type="dxa"/>
            <w:tcBorders>
              <w:top w:val="nil"/>
              <w:left w:val="single" w:sz="18" w:space="0" w:color="BFBFBF" w:themeColor="background1" w:themeShade="BF"/>
              <w:bottom w:val="nil"/>
              <w:right w:val="nil"/>
            </w:tcBorders>
            <w:vAlign w:val="center"/>
          </w:tcPr>
          <w:p w14:paraId="7C74821E"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vAlign w:val="center"/>
          </w:tcPr>
          <w:p w14:paraId="3FFC8BBF" w14:textId="53BE8D39" w:rsidR="006C6CF9" w:rsidRPr="007C3F76" w:rsidRDefault="006C6CF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5.0</w:t>
            </w:r>
            <w:r w:rsidR="00A7686E"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 xml:space="preserve">(5.0–5.0) </w:t>
            </w:r>
          </w:p>
        </w:tc>
        <w:tc>
          <w:tcPr>
            <w:tcW w:w="281" w:type="dxa"/>
            <w:tcBorders>
              <w:top w:val="nil"/>
              <w:left w:val="nil"/>
              <w:bottom w:val="nil"/>
              <w:right w:val="nil"/>
            </w:tcBorders>
            <w:vAlign w:val="center"/>
          </w:tcPr>
          <w:p w14:paraId="568A06D6"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vAlign w:val="center"/>
          </w:tcPr>
          <w:p w14:paraId="7953ED17" w14:textId="12642E0D"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 xml:space="preserve">5.2 </w:t>
            </w:r>
            <w:r w:rsidR="00A7686E" w:rsidRPr="007C3F76">
              <w:rPr>
                <w:rFonts w:asciiTheme="majorHAnsi" w:hAnsiTheme="majorHAnsi"/>
                <w:sz w:val="16"/>
                <w:szCs w:val="16"/>
              </w:rPr>
              <w:t xml:space="preserve"> </w:t>
            </w:r>
            <w:r w:rsidRPr="007C3F76">
              <w:rPr>
                <w:rFonts w:asciiTheme="majorHAnsi" w:hAnsiTheme="majorHAnsi"/>
                <w:sz w:val="16"/>
                <w:szCs w:val="16"/>
              </w:rPr>
              <w:t>(4.8</w:t>
            </w:r>
            <w:r w:rsidRPr="007C3F76">
              <w:rPr>
                <w:rFonts w:asciiTheme="majorHAnsi" w:hAnsiTheme="majorHAnsi" w:cs="Gill Sans MT"/>
                <w:bCs/>
                <w:iCs/>
                <w:sz w:val="16"/>
                <w:szCs w:val="16"/>
              </w:rPr>
              <w:t>–5.5)</w:t>
            </w:r>
          </w:p>
        </w:tc>
        <w:tc>
          <w:tcPr>
            <w:tcW w:w="282" w:type="dxa"/>
            <w:tcBorders>
              <w:top w:val="nil"/>
              <w:left w:val="nil"/>
              <w:bottom w:val="nil"/>
              <w:right w:val="nil"/>
            </w:tcBorders>
            <w:vAlign w:val="center"/>
          </w:tcPr>
          <w:p w14:paraId="23BB7C46"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vAlign w:val="center"/>
          </w:tcPr>
          <w:p w14:paraId="64B53153" w14:textId="582F7997" w:rsidR="006C6CF9" w:rsidRPr="007C3F76" w:rsidRDefault="006C6CF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5.0 </w:t>
            </w:r>
            <w:r w:rsidR="00A7686E"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(5.0–5.1)</w:t>
            </w:r>
          </w:p>
        </w:tc>
        <w:tc>
          <w:tcPr>
            <w:tcW w:w="282" w:type="dxa"/>
            <w:tcBorders>
              <w:top w:val="nil"/>
              <w:left w:val="nil"/>
              <w:bottom w:val="nil"/>
              <w:right w:val="nil"/>
            </w:tcBorders>
            <w:vAlign w:val="center"/>
          </w:tcPr>
          <w:p w14:paraId="16322DEC"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vAlign w:val="center"/>
          </w:tcPr>
          <w:p w14:paraId="2BCEB2D9" w14:textId="4D3D4044"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 xml:space="preserve">5.0 </w:t>
            </w:r>
            <w:r w:rsidR="00A7686E" w:rsidRPr="007C3F76">
              <w:rPr>
                <w:rFonts w:asciiTheme="majorHAnsi" w:hAnsiTheme="majorHAnsi"/>
                <w:sz w:val="16"/>
                <w:szCs w:val="16"/>
              </w:rPr>
              <w:t xml:space="preserve"> </w:t>
            </w:r>
            <w:r w:rsidRPr="007C3F76">
              <w:rPr>
                <w:rFonts w:asciiTheme="majorHAnsi" w:hAnsiTheme="majorHAnsi"/>
                <w:sz w:val="16"/>
                <w:szCs w:val="16"/>
              </w:rPr>
              <w:t>(5.0-5.0)</w:t>
            </w:r>
          </w:p>
        </w:tc>
        <w:tc>
          <w:tcPr>
            <w:tcW w:w="282" w:type="dxa"/>
            <w:tcBorders>
              <w:top w:val="nil"/>
              <w:left w:val="nil"/>
              <w:bottom w:val="nil"/>
              <w:right w:val="nil"/>
            </w:tcBorders>
            <w:vAlign w:val="center"/>
          </w:tcPr>
          <w:p w14:paraId="33AFFC9C"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vAlign w:val="center"/>
          </w:tcPr>
          <w:p w14:paraId="5B7DBF86" w14:textId="02F89486"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5.3</w:t>
            </w:r>
            <w:r w:rsidR="00A7686E" w:rsidRPr="007C3F76">
              <w:rPr>
                <w:rFonts w:asciiTheme="majorHAnsi" w:hAnsiTheme="majorHAnsi"/>
                <w:sz w:val="16"/>
                <w:szCs w:val="16"/>
              </w:rPr>
              <w:t xml:space="preserve"> (</w:t>
            </w:r>
            <w:r w:rsidRPr="007C3F76">
              <w:rPr>
                <w:rFonts w:asciiTheme="majorHAnsi" w:hAnsiTheme="majorHAnsi"/>
                <w:sz w:val="16"/>
                <w:szCs w:val="16"/>
              </w:rPr>
              <w:t>4.9</w:t>
            </w:r>
            <w:r w:rsidRPr="007C3F76">
              <w:rPr>
                <w:rFonts w:asciiTheme="majorHAnsi" w:hAnsiTheme="majorHAnsi" w:cs="Gill Sans MT"/>
                <w:bCs/>
                <w:iCs/>
                <w:sz w:val="16"/>
                <w:szCs w:val="16"/>
              </w:rPr>
              <w:t>–5.8)</w:t>
            </w:r>
          </w:p>
        </w:tc>
        <w:tc>
          <w:tcPr>
            <w:tcW w:w="282" w:type="dxa"/>
            <w:tcBorders>
              <w:top w:val="nil"/>
              <w:left w:val="nil"/>
              <w:bottom w:val="nil"/>
              <w:right w:val="nil"/>
            </w:tcBorders>
            <w:vAlign w:val="center"/>
          </w:tcPr>
          <w:p w14:paraId="02295652"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vAlign w:val="center"/>
          </w:tcPr>
          <w:p w14:paraId="08020485" w14:textId="1904D8C1"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 xml:space="preserve">5.1 </w:t>
            </w:r>
            <w:r w:rsidR="00A7686E" w:rsidRPr="007C3F76">
              <w:rPr>
                <w:rFonts w:asciiTheme="majorHAnsi" w:hAnsiTheme="majorHAnsi"/>
                <w:sz w:val="16"/>
                <w:szCs w:val="16"/>
              </w:rPr>
              <w:t xml:space="preserve"> </w:t>
            </w:r>
            <w:r w:rsidRPr="007C3F76">
              <w:rPr>
                <w:rFonts w:asciiTheme="majorHAnsi" w:hAnsiTheme="majorHAnsi"/>
                <w:sz w:val="16"/>
                <w:szCs w:val="16"/>
              </w:rPr>
              <w:t>(5.0</w:t>
            </w:r>
            <w:r w:rsidRPr="007C3F76">
              <w:rPr>
                <w:rFonts w:asciiTheme="majorHAnsi" w:hAnsiTheme="majorHAnsi" w:cs="Gill Sans MT"/>
                <w:bCs/>
                <w:iCs/>
                <w:sz w:val="16"/>
                <w:szCs w:val="16"/>
              </w:rPr>
              <w:t>–5.2)</w:t>
            </w:r>
          </w:p>
        </w:tc>
        <w:tc>
          <w:tcPr>
            <w:tcW w:w="282" w:type="dxa"/>
            <w:tcBorders>
              <w:top w:val="nil"/>
              <w:left w:val="nil"/>
              <w:bottom w:val="nil"/>
              <w:right w:val="single" w:sz="18" w:space="0" w:color="BFBFBF" w:themeColor="background1" w:themeShade="BF"/>
            </w:tcBorders>
            <w:vAlign w:val="center"/>
          </w:tcPr>
          <w:p w14:paraId="50742870" w14:textId="77777777" w:rsidR="006C6CF9" w:rsidRPr="007C3F76" w:rsidRDefault="006C6CF9" w:rsidP="00270923">
            <w:pPr>
              <w:spacing w:after="60"/>
              <w:rPr>
                <w:rFonts w:asciiTheme="majorHAnsi" w:hAnsiTheme="majorHAnsi"/>
                <w:sz w:val="16"/>
                <w:szCs w:val="16"/>
              </w:rPr>
            </w:pPr>
          </w:p>
        </w:tc>
      </w:tr>
      <w:tr w:rsidR="00DD493F" w:rsidRPr="007C3F76" w14:paraId="012D1E8C" w14:textId="77777777" w:rsidTr="00DD493F">
        <w:trPr>
          <w:trHeight w:hRule="exact" w:val="454"/>
        </w:trPr>
        <w:tc>
          <w:tcPr>
            <w:tcW w:w="3158" w:type="dxa"/>
            <w:tcBorders>
              <w:top w:val="nil"/>
              <w:left w:val="single" w:sz="18" w:space="0" w:color="BFBFBF" w:themeColor="background1" w:themeShade="BF"/>
              <w:bottom w:val="nil"/>
              <w:right w:val="nil"/>
            </w:tcBorders>
          </w:tcPr>
          <w:p w14:paraId="55579E5D" w14:textId="19F4E99C" w:rsidR="00DD493F" w:rsidRPr="007C3F76" w:rsidRDefault="00DD493F" w:rsidP="00DD493F">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≥1:10, No., %,  (95% CI)</w:t>
            </w:r>
          </w:p>
        </w:tc>
        <w:tc>
          <w:tcPr>
            <w:tcW w:w="1509" w:type="dxa"/>
            <w:tcBorders>
              <w:top w:val="nil"/>
              <w:left w:val="nil"/>
              <w:bottom w:val="nil"/>
              <w:right w:val="nil"/>
            </w:tcBorders>
          </w:tcPr>
          <w:p w14:paraId="1D6342E2" w14:textId="1ED64037" w:rsidR="00DD493F" w:rsidRPr="007C3F76" w:rsidRDefault="00DD493F" w:rsidP="00260700">
            <w:pPr>
              <w:spacing w:after="60"/>
              <w:rPr>
                <w:rFonts w:asciiTheme="majorHAnsi" w:hAnsiTheme="majorHAnsi"/>
                <w:sz w:val="16"/>
                <w:szCs w:val="16"/>
              </w:rPr>
            </w:pPr>
            <w:r w:rsidRPr="007C3F76">
              <w:rPr>
                <w:rFonts w:asciiTheme="majorHAnsi" w:hAnsiTheme="majorHAnsi"/>
                <w:sz w:val="16"/>
                <w:szCs w:val="16"/>
              </w:rPr>
              <w:t>1, 0.4</w:t>
            </w:r>
            <w:r w:rsidR="00260700" w:rsidRPr="007C3F76">
              <w:rPr>
                <w:rFonts w:asciiTheme="majorHAnsi" w:hAnsiTheme="majorHAnsi"/>
                <w:sz w:val="16"/>
                <w:szCs w:val="16"/>
              </w:rPr>
              <w:t xml:space="preserve"> </w:t>
            </w:r>
            <w:r w:rsidRPr="007C3F76">
              <w:rPr>
                <w:rFonts w:asciiTheme="majorHAnsi" w:hAnsiTheme="majorHAnsi"/>
                <w:sz w:val="16"/>
                <w:szCs w:val="16"/>
              </w:rPr>
              <w:t>(0.0</w:t>
            </w:r>
            <w:r w:rsidRPr="007C3F76">
              <w:rPr>
                <w:rFonts w:asciiTheme="majorHAnsi" w:hAnsiTheme="majorHAnsi" w:cs="Gill Sans MT"/>
                <w:bCs/>
                <w:iCs/>
                <w:sz w:val="16"/>
                <w:szCs w:val="16"/>
              </w:rPr>
              <w:t>-</w:t>
            </w:r>
            <w:r w:rsidR="00260700" w:rsidRPr="007C3F76">
              <w:rPr>
                <w:rFonts w:asciiTheme="majorHAnsi" w:hAnsiTheme="majorHAnsi" w:cs="Gill Sans MT"/>
                <w:bCs/>
                <w:iCs/>
                <w:sz w:val="16"/>
                <w:szCs w:val="16"/>
              </w:rPr>
              <w:t>0.2</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04099D90" w14:textId="77777777" w:rsidR="00DD493F" w:rsidRPr="007C3F76" w:rsidRDefault="00DD493F" w:rsidP="00DD493F">
            <w:pPr>
              <w:spacing w:after="60"/>
              <w:rPr>
                <w:rFonts w:asciiTheme="majorHAnsi" w:hAnsiTheme="majorHAnsi"/>
                <w:sz w:val="16"/>
                <w:szCs w:val="16"/>
              </w:rPr>
            </w:pPr>
          </w:p>
        </w:tc>
        <w:tc>
          <w:tcPr>
            <w:tcW w:w="1509" w:type="dxa"/>
            <w:tcBorders>
              <w:top w:val="nil"/>
              <w:left w:val="nil"/>
              <w:bottom w:val="nil"/>
              <w:right w:val="nil"/>
            </w:tcBorders>
          </w:tcPr>
          <w:p w14:paraId="7FEE5F65" w14:textId="73952655" w:rsidR="00DD493F" w:rsidRPr="007C3F76" w:rsidRDefault="00260700" w:rsidP="00260700">
            <w:pPr>
              <w:spacing w:after="60"/>
              <w:rPr>
                <w:rFonts w:asciiTheme="majorHAnsi" w:hAnsiTheme="majorHAnsi"/>
                <w:sz w:val="16"/>
                <w:szCs w:val="16"/>
              </w:rPr>
            </w:pPr>
            <w:r w:rsidRPr="007C3F76">
              <w:rPr>
                <w:rFonts w:asciiTheme="majorHAnsi" w:hAnsiTheme="majorHAnsi"/>
                <w:sz w:val="16"/>
                <w:szCs w:val="16"/>
              </w:rPr>
              <w:t>1, 1.5 (0.0</w:t>
            </w:r>
            <w:r w:rsidRPr="007C3F76">
              <w:rPr>
                <w:rFonts w:asciiTheme="majorHAnsi" w:hAnsiTheme="majorHAnsi" w:cs="Gill Sans MT"/>
                <w:bCs/>
                <w:iCs/>
                <w:sz w:val="16"/>
                <w:szCs w:val="16"/>
              </w:rPr>
              <w:t>-8.3)</w:t>
            </w:r>
          </w:p>
        </w:tc>
        <w:tc>
          <w:tcPr>
            <w:tcW w:w="282" w:type="dxa"/>
            <w:tcBorders>
              <w:top w:val="nil"/>
              <w:left w:val="nil"/>
              <w:bottom w:val="nil"/>
              <w:right w:val="nil"/>
            </w:tcBorders>
          </w:tcPr>
          <w:p w14:paraId="76CEADD5" w14:textId="77777777" w:rsidR="00DD493F" w:rsidRPr="007C3F76" w:rsidRDefault="00DD493F" w:rsidP="00DD493F">
            <w:pPr>
              <w:spacing w:after="60"/>
              <w:rPr>
                <w:rFonts w:asciiTheme="majorHAnsi" w:hAnsiTheme="majorHAnsi"/>
                <w:sz w:val="16"/>
                <w:szCs w:val="16"/>
              </w:rPr>
            </w:pPr>
          </w:p>
        </w:tc>
        <w:tc>
          <w:tcPr>
            <w:tcW w:w="1509" w:type="dxa"/>
            <w:tcBorders>
              <w:top w:val="nil"/>
              <w:left w:val="nil"/>
              <w:bottom w:val="nil"/>
              <w:right w:val="nil"/>
            </w:tcBorders>
          </w:tcPr>
          <w:p w14:paraId="71EFC63A" w14:textId="29540871" w:rsidR="00DD493F" w:rsidRPr="007C3F76" w:rsidRDefault="00E77059" w:rsidP="00E77059">
            <w:pPr>
              <w:spacing w:after="60"/>
              <w:rPr>
                <w:rFonts w:asciiTheme="majorHAnsi" w:hAnsiTheme="majorHAnsi"/>
                <w:sz w:val="16"/>
                <w:szCs w:val="16"/>
              </w:rPr>
            </w:pPr>
            <w:r w:rsidRPr="007C3F76">
              <w:rPr>
                <w:rFonts w:asciiTheme="majorHAnsi" w:hAnsiTheme="majorHAnsi"/>
                <w:sz w:val="16"/>
                <w:szCs w:val="16"/>
              </w:rPr>
              <w:t>2, 0.7 (0.0</w:t>
            </w:r>
            <w:r w:rsidRPr="007C3F76">
              <w:rPr>
                <w:rFonts w:asciiTheme="majorHAnsi" w:hAnsiTheme="majorHAnsi" w:cs="Gill Sans MT"/>
                <w:bCs/>
                <w:iCs/>
                <w:sz w:val="16"/>
                <w:szCs w:val="16"/>
              </w:rPr>
              <w:t>-2.5)</w:t>
            </w:r>
          </w:p>
        </w:tc>
        <w:tc>
          <w:tcPr>
            <w:tcW w:w="282" w:type="dxa"/>
            <w:tcBorders>
              <w:top w:val="nil"/>
              <w:left w:val="nil"/>
              <w:bottom w:val="nil"/>
              <w:right w:val="nil"/>
            </w:tcBorders>
          </w:tcPr>
          <w:p w14:paraId="16949709" w14:textId="77777777" w:rsidR="00DD493F" w:rsidRPr="007C3F76" w:rsidRDefault="00DD493F" w:rsidP="00DD493F">
            <w:pPr>
              <w:spacing w:after="60"/>
              <w:rPr>
                <w:rFonts w:asciiTheme="majorHAnsi" w:hAnsiTheme="majorHAnsi"/>
                <w:sz w:val="16"/>
                <w:szCs w:val="16"/>
              </w:rPr>
            </w:pPr>
          </w:p>
        </w:tc>
        <w:tc>
          <w:tcPr>
            <w:tcW w:w="1509" w:type="dxa"/>
            <w:tcBorders>
              <w:top w:val="nil"/>
              <w:left w:val="nil"/>
              <w:bottom w:val="nil"/>
              <w:right w:val="nil"/>
            </w:tcBorders>
          </w:tcPr>
          <w:p w14:paraId="5D72E067" w14:textId="3C4F0FC9" w:rsidR="00DD493F" w:rsidRPr="007C3F76" w:rsidRDefault="00E77059" w:rsidP="00E77059">
            <w:pPr>
              <w:spacing w:after="60"/>
              <w:rPr>
                <w:rFonts w:asciiTheme="majorHAnsi" w:hAnsiTheme="majorHAnsi"/>
                <w:sz w:val="16"/>
                <w:szCs w:val="16"/>
              </w:rPr>
            </w:pPr>
            <w:r w:rsidRPr="007C3F76">
              <w:rPr>
                <w:rFonts w:asciiTheme="majorHAnsi" w:hAnsiTheme="majorHAnsi"/>
                <w:sz w:val="16"/>
                <w:szCs w:val="16"/>
              </w:rPr>
              <w:t>0, 0 (0.0</w:t>
            </w:r>
            <w:r w:rsidRPr="007C3F76">
              <w:rPr>
                <w:rFonts w:asciiTheme="majorHAnsi" w:hAnsiTheme="majorHAnsi" w:cs="Gill Sans MT"/>
                <w:bCs/>
                <w:iCs/>
                <w:sz w:val="16"/>
                <w:szCs w:val="16"/>
              </w:rPr>
              <w:t>-1.8)</w:t>
            </w:r>
          </w:p>
        </w:tc>
        <w:tc>
          <w:tcPr>
            <w:tcW w:w="282" w:type="dxa"/>
            <w:tcBorders>
              <w:top w:val="nil"/>
              <w:left w:val="nil"/>
              <w:bottom w:val="nil"/>
              <w:right w:val="nil"/>
            </w:tcBorders>
          </w:tcPr>
          <w:p w14:paraId="1B17A8BC" w14:textId="77777777" w:rsidR="00DD493F" w:rsidRPr="007C3F76" w:rsidRDefault="00DD493F" w:rsidP="00DD493F">
            <w:pPr>
              <w:spacing w:after="60"/>
              <w:rPr>
                <w:rFonts w:asciiTheme="majorHAnsi" w:hAnsiTheme="majorHAnsi"/>
                <w:sz w:val="16"/>
                <w:szCs w:val="16"/>
              </w:rPr>
            </w:pPr>
          </w:p>
        </w:tc>
        <w:tc>
          <w:tcPr>
            <w:tcW w:w="1509" w:type="dxa"/>
            <w:tcBorders>
              <w:top w:val="nil"/>
              <w:left w:val="nil"/>
              <w:bottom w:val="nil"/>
              <w:right w:val="nil"/>
            </w:tcBorders>
          </w:tcPr>
          <w:p w14:paraId="75B0FB8D" w14:textId="2FECF57C" w:rsidR="00DD493F" w:rsidRPr="007C3F76" w:rsidRDefault="00E77059" w:rsidP="00E77059">
            <w:pPr>
              <w:spacing w:after="60"/>
              <w:rPr>
                <w:rFonts w:asciiTheme="majorHAnsi" w:hAnsiTheme="majorHAnsi"/>
                <w:sz w:val="16"/>
                <w:szCs w:val="16"/>
              </w:rPr>
            </w:pPr>
            <w:r w:rsidRPr="007C3F76">
              <w:rPr>
                <w:rFonts w:asciiTheme="majorHAnsi" w:hAnsiTheme="majorHAnsi"/>
                <w:sz w:val="16"/>
                <w:szCs w:val="16"/>
              </w:rPr>
              <w:t>2, 3.5 (0.4</w:t>
            </w:r>
            <w:r w:rsidRPr="007C3F76">
              <w:rPr>
                <w:rFonts w:asciiTheme="majorHAnsi" w:hAnsiTheme="majorHAnsi" w:cs="Gill Sans MT"/>
                <w:bCs/>
                <w:iCs/>
                <w:sz w:val="16"/>
                <w:szCs w:val="16"/>
              </w:rPr>
              <w:t>-12.1)</w:t>
            </w:r>
          </w:p>
        </w:tc>
        <w:tc>
          <w:tcPr>
            <w:tcW w:w="282" w:type="dxa"/>
            <w:tcBorders>
              <w:top w:val="nil"/>
              <w:left w:val="nil"/>
              <w:bottom w:val="nil"/>
              <w:right w:val="nil"/>
            </w:tcBorders>
          </w:tcPr>
          <w:p w14:paraId="21AF4676" w14:textId="77777777" w:rsidR="00DD493F" w:rsidRPr="007C3F76" w:rsidRDefault="00DD493F" w:rsidP="00DD493F">
            <w:pPr>
              <w:spacing w:after="60"/>
              <w:rPr>
                <w:rFonts w:asciiTheme="majorHAnsi" w:hAnsiTheme="majorHAnsi"/>
                <w:sz w:val="16"/>
                <w:szCs w:val="16"/>
              </w:rPr>
            </w:pPr>
          </w:p>
        </w:tc>
        <w:tc>
          <w:tcPr>
            <w:tcW w:w="1509" w:type="dxa"/>
            <w:tcBorders>
              <w:top w:val="nil"/>
              <w:left w:val="nil"/>
              <w:bottom w:val="nil"/>
              <w:right w:val="nil"/>
            </w:tcBorders>
          </w:tcPr>
          <w:p w14:paraId="5C2EE89E" w14:textId="16B99762" w:rsidR="00DD493F" w:rsidRPr="007C3F76" w:rsidRDefault="00E77059" w:rsidP="00E77059">
            <w:pPr>
              <w:spacing w:after="60"/>
              <w:rPr>
                <w:rFonts w:asciiTheme="majorHAnsi" w:hAnsiTheme="majorHAnsi"/>
                <w:sz w:val="16"/>
                <w:szCs w:val="16"/>
              </w:rPr>
            </w:pPr>
            <w:r w:rsidRPr="007C3F76">
              <w:rPr>
                <w:rFonts w:asciiTheme="majorHAnsi" w:hAnsiTheme="majorHAnsi"/>
                <w:sz w:val="16"/>
                <w:szCs w:val="16"/>
              </w:rPr>
              <w:t>2, 0.8 (0.0</w:t>
            </w:r>
            <w:r w:rsidRPr="007C3F76">
              <w:rPr>
                <w:rFonts w:asciiTheme="majorHAnsi" w:hAnsiTheme="majorHAnsi" w:cs="Gill Sans MT"/>
                <w:bCs/>
                <w:iCs/>
                <w:sz w:val="16"/>
                <w:szCs w:val="16"/>
              </w:rPr>
              <w:t>-2.7)</w:t>
            </w:r>
          </w:p>
        </w:tc>
        <w:tc>
          <w:tcPr>
            <w:tcW w:w="282" w:type="dxa"/>
            <w:tcBorders>
              <w:top w:val="nil"/>
              <w:left w:val="nil"/>
              <w:bottom w:val="nil"/>
              <w:right w:val="single" w:sz="18" w:space="0" w:color="BFBFBF" w:themeColor="background1" w:themeShade="BF"/>
            </w:tcBorders>
          </w:tcPr>
          <w:p w14:paraId="0E9EE7BE" w14:textId="77777777" w:rsidR="00DD493F" w:rsidRPr="007C3F76" w:rsidRDefault="00DD493F" w:rsidP="00DD493F">
            <w:pPr>
              <w:spacing w:after="60"/>
              <w:rPr>
                <w:rFonts w:asciiTheme="majorHAnsi" w:hAnsiTheme="majorHAnsi"/>
                <w:sz w:val="16"/>
                <w:szCs w:val="16"/>
              </w:rPr>
            </w:pPr>
          </w:p>
        </w:tc>
      </w:tr>
      <w:tr w:rsidR="006C6CF9" w:rsidRPr="007C3F76" w14:paraId="60827A4D" w14:textId="77777777" w:rsidTr="000F499F">
        <w:trPr>
          <w:trHeight w:hRule="exact" w:val="113"/>
        </w:trPr>
        <w:tc>
          <w:tcPr>
            <w:tcW w:w="3158" w:type="dxa"/>
            <w:tcBorders>
              <w:top w:val="nil"/>
              <w:left w:val="single" w:sz="18" w:space="0" w:color="BFBFBF" w:themeColor="background1" w:themeShade="BF"/>
              <w:bottom w:val="nil"/>
              <w:right w:val="nil"/>
            </w:tcBorders>
          </w:tcPr>
          <w:p w14:paraId="2339B9D0"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789A1502" w14:textId="77777777" w:rsidR="006C6CF9" w:rsidRPr="007C3F76" w:rsidRDefault="006C6CF9" w:rsidP="00270923">
            <w:pPr>
              <w:rPr>
                <w:rFonts w:asciiTheme="majorHAnsi" w:hAnsiTheme="majorHAnsi"/>
                <w:sz w:val="16"/>
                <w:szCs w:val="16"/>
              </w:rPr>
            </w:pPr>
          </w:p>
        </w:tc>
        <w:tc>
          <w:tcPr>
            <w:tcW w:w="281" w:type="dxa"/>
            <w:tcBorders>
              <w:top w:val="nil"/>
              <w:left w:val="nil"/>
              <w:bottom w:val="nil"/>
              <w:right w:val="nil"/>
            </w:tcBorders>
          </w:tcPr>
          <w:p w14:paraId="4A24F3A0"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06A30B62" w14:textId="77777777" w:rsidR="006C6CF9" w:rsidRPr="007C3F76" w:rsidRDefault="006C6CF9" w:rsidP="00270923">
            <w:pPr>
              <w:rPr>
                <w:rFonts w:asciiTheme="majorHAnsi" w:hAnsiTheme="majorHAnsi"/>
                <w:sz w:val="16"/>
                <w:szCs w:val="16"/>
              </w:rPr>
            </w:pPr>
          </w:p>
        </w:tc>
        <w:tc>
          <w:tcPr>
            <w:tcW w:w="282" w:type="dxa"/>
            <w:tcBorders>
              <w:top w:val="nil"/>
              <w:left w:val="nil"/>
              <w:bottom w:val="nil"/>
              <w:right w:val="nil"/>
            </w:tcBorders>
          </w:tcPr>
          <w:p w14:paraId="37F8624E"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4EE00A8D" w14:textId="77777777" w:rsidR="006C6CF9" w:rsidRPr="007C3F76" w:rsidRDefault="006C6CF9" w:rsidP="00270923">
            <w:pPr>
              <w:rPr>
                <w:rFonts w:asciiTheme="majorHAnsi" w:hAnsiTheme="majorHAnsi"/>
                <w:sz w:val="16"/>
                <w:szCs w:val="16"/>
              </w:rPr>
            </w:pPr>
          </w:p>
        </w:tc>
        <w:tc>
          <w:tcPr>
            <w:tcW w:w="282" w:type="dxa"/>
            <w:tcBorders>
              <w:top w:val="nil"/>
              <w:left w:val="nil"/>
              <w:bottom w:val="nil"/>
              <w:right w:val="nil"/>
            </w:tcBorders>
          </w:tcPr>
          <w:p w14:paraId="04019041"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4B07B699" w14:textId="77777777" w:rsidR="006C6CF9" w:rsidRPr="007C3F76" w:rsidRDefault="006C6CF9" w:rsidP="00270923">
            <w:pPr>
              <w:rPr>
                <w:rFonts w:asciiTheme="majorHAnsi" w:hAnsiTheme="majorHAnsi"/>
                <w:sz w:val="16"/>
                <w:szCs w:val="16"/>
              </w:rPr>
            </w:pPr>
          </w:p>
        </w:tc>
        <w:tc>
          <w:tcPr>
            <w:tcW w:w="282" w:type="dxa"/>
            <w:tcBorders>
              <w:top w:val="nil"/>
              <w:left w:val="nil"/>
              <w:bottom w:val="nil"/>
              <w:right w:val="nil"/>
            </w:tcBorders>
          </w:tcPr>
          <w:p w14:paraId="01F4F323"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2D203A3E" w14:textId="77777777" w:rsidR="006C6CF9" w:rsidRPr="007C3F76" w:rsidRDefault="006C6CF9" w:rsidP="00270923">
            <w:pPr>
              <w:rPr>
                <w:rFonts w:asciiTheme="majorHAnsi" w:hAnsiTheme="majorHAnsi"/>
                <w:sz w:val="16"/>
                <w:szCs w:val="16"/>
              </w:rPr>
            </w:pPr>
          </w:p>
        </w:tc>
        <w:tc>
          <w:tcPr>
            <w:tcW w:w="282" w:type="dxa"/>
            <w:tcBorders>
              <w:top w:val="nil"/>
              <w:left w:val="nil"/>
              <w:bottom w:val="nil"/>
              <w:right w:val="nil"/>
            </w:tcBorders>
          </w:tcPr>
          <w:p w14:paraId="48671CAA"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36C382D2" w14:textId="77777777" w:rsidR="006C6CF9" w:rsidRPr="007C3F76" w:rsidRDefault="006C6CF9" w:rsidP="00270923">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057E7CB2" w14:textId="77777777" w:rsidR="006C6CF9" w:rsidRPr="007C3F76" w:rsidRDefault="006C6CF9" w:rsidP="00270923">
            <w:pPr>
              <w:rPr>
                <w:rFonts w:asciiTheme="majorHAnsi" w:hAnsiTheme="majorHAnsi"/>
                <w:sz w:val="16"/>
                <w:szCs w:val="16"/>
              </w:rPr>
            </w:pPr>
          </w:p>
        </w:tc>
      </w:tr>
      <w:tr w:rsidR="006C6CF9" w:rsidRPr="007C3F76" w14:paraId="7BD4781A" w14:textId="77777777" w:rsidTr="00E87976">
        <w:trPr>
          <w:trHeight w:hRule="exact" w:val="227"/>
        </w:trPr>
        <w:tc>
          <w:tcPr>
            <w:tcW w:w="8248" w:type="dxa"/>
            <w:gridSpan w:val="6"/>
            <w:tcBorders>
              <w:top w:val="nil"/>
              <w:left w:val="single" w:sz="18" w:space="0" w:color="BFBFBF" w:themeColor="background1" w:themeShade="BF"/>
              <w:bottom w:val="nil"/>
              <w:right w:val="nil"/>
            </w:tcBorders>
          </w:tcPr>
          <w:p w14:paraId="089ABA50" w14:textId="77777777" w:rsidR="006C6CF9" w:rsidRPr="007C3F76" w:rsidRDefault="006C6CF9" w:rsidP="00270923">
            <w:pPr>
              <w:rPr>
                <w:rFonts w:asciiTheme="majorHAnsi" w:hAnsiTheme="majorHAnsi"/>
                <w:sz w:val="16"/>
                <w:szCs w:val="16"/>
              </w:rPr>
            </w:pPr>
            <w:r w:rsidRPr="007C3F76">
              <w:rPr>
                <w:rFonts w:asciiTheme="majorHAnsi" w:hAnsiTheme="majorHAnsi" w:cs="Gill Sans MT"/>
                <w:bCs/>
                <w:i/>
                <w:iCs/>
                <w:sz w:val="16"/>
                <w:szCs w:val="16"/>
              </w:rPr>
              <w:t xml:space="preserve">After first dose: day 21 (aggregate data) </w:t>
            </w:r>
          </w:p>
        </w:tc>
        <w:tc>
          <w:tcPr>
            <w:tcW w:w="282" w:type="dxa"/>
            <w:tcBorders>
              <w:top w:val="nil"/>
              <w:left w:val="nil"/>
              <w:bottom w:val="nil"/>
              <w:right w:val="nil"/>
            </w:tcBorders>
          </w:tcPr>
          <w:p w14:paraId="32EA367A"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5E38AEA0" w14:textId="77777777" w:rsidR="006C6CF9" w:rsidRPr="007C3F76" w:rsidRDefault="006C6CF9" w:rsidP="00270923">
            <w:pPr>
              <w:rPr>
                <w:rFonts w:asciiTheme="majorHAnsi" w:hAnsiTheme="majorHAnsi"/>
                <w:sz w:val="16"/>
                <w:szCs w:val="16"/>
              </w:rPr>
            </w:pPr>
          </w:p>
        </w:tc>
        <w:tc>
          <w:tcPr>
            <w:tcW w:w="282" w:type="dxa"/>
            <w:tcBorders>
              <w:top w:val="nil"/>
              <w:left w:val="nil"/>
              <w:bottom w:val="nil"/>
              <w:right w:val="nil"/>
            </w:tcBorders>
          </w:tcPr>
          <w:p w14:paraId="3F9014D4"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157BE7A7" w14:textId="77777777" w:rsidR="006C6CF9" w:rsidRPr="007C3F76" w:rsidRDefault="006C6CF9" w:rsidP="00270923">
            <w:pPr>
              <w:rPr>
                <w:rFonts w:asciiTheme="majorHAnsi" w:hAnsiTheme="majorHAnsi"/>
                <w:sz w:val="16"/>
                <w:szCs w:val="16"/>
              </w:rPr>
            </w:pPr>
          </w:p>
        </w:tc>
        <w:tc>
          <w:tcPr>
            <w:tcW w:w="282" w:type="dxa"/>
            <w:tcBorders>
              <w:top w:val="nil"/>
              <w:left w:val="nil"/>
              <w:bottom w:val="nil"/>
              <w:right w:val="nil"/>
            </w:tcBorders>
          </w:tcPr>
          <w:p w14:paraId="4D72B4F4"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4494D2D3" w14:textId="77777777" w:rsidR="006C6CF9" w:rsidRPr="007C3F76" w:rsidRDefault="006C6CF9" w:rsidP="00270923">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1C68CEDB" w14:textId="77777777" w:rsidR="006C6CF9" w:rsidRPr="007C3F76" w:rsidRDefault="006C6CF9" w:rsidP="00270923">
            <w:pPr>
              <w:rPr>
                <w:rFonts w:asciiTheme="majorHAnsi" w:hAnsiTheme="majorHAnsi"/>
                <w:sz w:val="16"/>
                <w:szCs w:val="16"/>
              </w:rPr>
            </w:pPr>
          </w:p>
        </w:tc>
      </w:tr>
      <w:tr w:rsidR="006C6CF9" w:rsidRPr="007C3F76" w14:paraId="6148B979" w14:textId="77777777" w:rsidTr="00BC245C">
        <w:trPr>
          <w:trHeight w:val="227"/>
        </w:trPr>
        <w:tc>
          <w:tcPr>
            <w:tcW w:w="3158" w:type="dxa"/>
            <w:tcBorders>
              <w:top w:val="nil"/>
              <w:left w:val="single" w:sz="18" w:space="0" w:color="BFBFBF" w:themeColor="background1" w:themeShade="BF"/>
              <w:bottom w:val="nil"/>
              <w:right w:val="nil"/>
            </w:tcBorders>
          </w:tcPr>
          <w:p w14:paraId="211087C4" w14:textId="77777777" w:rsidR="006C6CF9" w:rsidRPr="007C3F76" w:rsidRDefault="006C6CF9" w:rsidP="00270923">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123529AC" w14:textId="0E28C5ED" w:rsidR="006C6CF9" w:rsidRPr="007C3F76" w:rsidRDefault="00E77059" w:rsidP="00270923">
            <w:pPr>
              <w:rPr>
                <w:rFonts w:asciiTheme="majorHAnsi" w:hAnsiTheme="majorHAnsi"/>
                <w:sz w:val="16"/>
                <w:szCs w:val="16"/>
              </w:rPr>
            </w:pPr>
            <w:r w:rsidRPr="007C3F76">
              <w:rPr>
                <w:rFonts w:asciiTheme="majorHAnsi" w:hAnsiTheme="majorHAnsi"/>
                <w:sz w:val="16"/>
                <w:szCs w:val="16"/>
              </w:rPr>
              <w:t>424</w:t>
            </w:r>
          </w:p>
        </w:tc>
        <w:tc>
          <w:tcPr>
            <w:tcW w:w="281" w:type="dxa"/>
            <w:tcBorders>
              <w:top w:val="nil"/>
              <w:left w:val="nil"/>
              <w:bottom w:val="nil"/>
              <w:right w:val="nil"/>
            </w:tcBorders>
          </w:tcPr>
          <w:p w14:paraId="1C8C5931"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4F467EFF" w14:textId="77777777" w:rsidR="006C6CF9" w:rsidRPr="007C3F76" w:rsidRDefault="006C6CF9" w:rsidP="00270923">
            <w:pPr>
              <w:rPr>
                <w:rFonts w:asciiTheme="majorHAnsi" w:hAnsiTheme="majorHAnsi"/>
                <w:sz w:val="16"/>
                <w:szCs w:val="16"/>
              </w:rPr>
            </w:pPr>
            <w:r w:rsidRPr="007C3F76">
              <w:rPr>
                <w:rFonts w:asciiTheme="majorHAnsi" w:hAnsiTheme="majorHAnsi"/>
                <w:sz w:val="16"/>
                <w:szCs w:val="16"/>
              </w:rPr>
              <w:t>121</w:t>
            </w:r>
          </w:p>
        </w:tc>
        <w:tc>
          <w:tcPr>
            <w:tcW w:w="282" w:type="dxa"/>
            <w:tcBorders>
              <w:top w:val="nil"/>
              <w:left w:val="nil"/>
              <w:bottom w:val="nil"/>
              <w:right w:val="nil"/>
            </w:tcBorders>
          </w:tcPr>
          <w:p w14:paraId="5E82E071"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5DE926CA" w14:textId="57D9CED7" w:rsidR="006C6CF9" w:rsidRPr="007C3F76" w:rsidRDefault="00E77059" w:rsidP="00270923">
            <w:pPr>
              <w:rPr>
                <w:rFonts w:asciiTheme="majorHAnsi" w:hAnsiTheme="majorHAnsi"/>
                <w:sz w:val="16"/>
                <w:szCs w:val="16"/>
              </w:rPr>
            </w:pPr>
            <w:r w:rsidRPr="007C3F76">
              <w:rPr>
                <w:rFonts w:asciiTheme="majorHAnsi" w:hAnsiTheme="majorHAnsi" w:cs="Gill Sans MT"/>
                <w:bCs/>
                <w:iCs/>
                <w:sz w:val="16"/>
                <w:szCs w:val="16"/>
              </w:rPr>
              <w:t>545</w:t>
            </w:r>
          </w:p>
        </w:tc>
        <w:tc>
          <w:tcPr>
            <w:tcW w:w="282" w:type="dxa"/>
            <w:tcBorders>
              <w:top w:val="nil"/>
              <w:left w:val="nil"/>
              <w:bottom w:val="nil"/>
              <w:right w:val="nil"/>
            </w:tcBorders>
          </w:tcPr>
          <w:p w14:paraId="5482081F"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1B7E66F4" w14:textId="77777777" w:rsidR="006C6CF9" w:rsidRPr="007C3F76" w:rsidRDefault="006C6CF9" w:rsidP="00270923">
            <w:pPr>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5B406260"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500ADE82" w14:textId="77777777" w:rsidR="006C6CF9" w:rsidRPr="007C3F76" w:rsidRDefault="006C6CF9" w:rsidP="00270923">
            <w:pPr>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4C06EEB4" w14:textId="77777777" w:rsidR="006C6CF9" w:rsidRPr="007C3F76" w:rsidRDefault="006C6CF9" w:rsidP="00270923">
            <w:pPr>
              <w:rPr>
                <w:rFonts w:asciiTheme="majorHAnsi" w:hAnsiTheme="majorHAnsi"/>
                <w:sz w:val="16"/>
                <w:szCs w:val="16"/>
              </w:rPr>
            </w:pPr>
          </w:p>
        </w:tc>
        <w:tc>
          <w:tcPr>
            <w:tcW w:w="1509" w:type="dxa"/>
            <w:tcBorders>
              <w:top w:val="nil"/>
              <w:left w:val="nil"/>
              <w:bottom w:val="nil"/>
              <w:right w:val="nil"/>
            </w:tcBorders>
          </w:tcPr>
          <w:p w14:paraId="41004230" w14:textId="77777777" w:rsidR="006C6CF9" w:rsidRPr="007C3F76" w:rsidRDefault="006C6CF9" w:rsidP="00270923">
            <w:pPr>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41F7FA43" w14:textId="77777777" w:rsidR="006C6CF9" w:rsidRPr="007C3F76" w:rsidRDefault="006C6CF9" w:rsidP="00270923">
            <w:pPr>
              <w:rPr>
                <w:rFonts w:asciiTheme="majorHAnsi" w:hAnsiTheme="majorHAnsi"/>
                <w:sz w:val="16"/>
                <w:szCs w:val="16"/>
              </w:rPr>
            </w:pPr>
          </w:p>
        </w:tc>
      </w:tr>
      <w:tr w:rsidR="00E77059" w:rsidRPr="007C3F76" w14:paraId="7294A4DE" w14:textId="77777777" w:rsidTr="00E77059">
        <w:trPr>
          <w:trHeight w:hRule="exact" w:val="454"/>
        </w:trPr>
        <w:tc>
          <w:tcPr>
            <w:tcW w:w="3158" w:type="dxa"/>
            <w:tcBorders>
              <w:top w:val="nil"/>
              <w:left w:val="single" w:sz="18" w:space="0" w:color="BFBFBF" w:themeColor="background1" w:themeShade="BF"/>
              <w:bottom w:val="nil"/>
              <w:right w:val="nil"/>
            </w:tcBorders>
          </w:tcPr>
          <w:p w14:paraId="60175C4B" w14:textId="178094A4" w:rsidR="00E77059" w:rsidRPr="007C3F76" w:rsidRDefault="00E77059" w:rsidP="00E77059">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≥1:10, No., %,         (95% CI)</w:t>
            </w:r>
          </w:p>
        </w:tc>
        <w:tc>
          <w:tcPr>
            <w:tcW w:w="1509" w:type="dxa"/>
            <w:tcBorders>
              <w:top w:val="nil"/>
              <w:left w:val="nil"/>
              <w:bottom w:val="nil"/>
              <w:right w:val="nil"/>
            </w:tcBorders>
          </w:tcPr>
          <w:p w14:paraId="7B3C8F5F" w14:textId="6D68E0A9" w:rsidR="00E77059" w:rsidRPr="007C3F76" w:rsidRDefault="00E77059" w:rsidP="00E77059">
            <w:pPr>
              <w:spacing w:after="60"/>
              <w:rPr>
                <w:rFonts w:asciiTheme="majorHAnsi" w:hAnsiTheme="majorHAnsi"/>
                <w:sz w:val="16"/>
                <w:szCs w:val="16"/>
              </w:rPr>
            </w:pPr>
            <w:r w:rsidRPr="007C3F76">
              <w:rPr>
                <w:rFonts w:asciiTheme="majorHAnsi" w:hAnsiTheme="majorHAnsi"/>
                <w:sz w:val="16"/>
                <w:szCs w:val="16"/>
              </w:rPr>
              <w:t>148, 34.9         (30.4</w:t>
            </w:r>
            <w:r w:rsidRPr="007C3F76">
              <w:rPr>
                <w:rFonts w:asciiTheme="majorHAnsi" w:hAnsiTheme="majorHAnsi" w:cs="Gill Sans MT"/>
                <w:bCs/>
                <w:iCs/>
                <w:sz w:val="16"/>
                <w:szCs w:val="16"/>
              </w:rPr>
              <w:t>-39.7)</w:t>
            </w:r>
          </w:p>
        </w:tc>
        <w:tc>
          <w:tcPr>
            <w:tcW w:w="281" w:type="dxa"/>
            <w:tcBorders>
              <w:top w:val="nil"/>
              <w:left w:val="nil"/>
              <w:bottom w:val="nil"/>
              <w:right w:val="nil"/>
            </w:tcBorders>
          </w:tcPr>
          <w:p w14:paraId="5D551F74" w14:textId="77777777" w:rsidR="00E77059" w:rsidRPr="007C3F76" w:rsidRDefault="00E77059" w:rsidP="00E77059">
            <w:pPr>
              <w:spacing w:after="60"/>
              <w:rPr>
                <w:rFonts w:asciiTheme="majorHAnsi" w:hAnsiTheme="majorHAnsi"/>
                <w:sz w:val="16"/>
                <w:szCs w:val="16"/>
              </w:rPr>
            </w:pPr>
          </w:p>
        </w:tc>
        <w:tc>
          <w:tcPr>
            <w:tcW w:w="1509" w:type="dxa"/>
            <w:tcBorders>
              <w:top w:val="nil"/>
              <w:left w:val="nil"/>
              <w:bottom w:val="nil"/>
              <w:right w:val="nil"/>
            </w:tcBorders>
          </w:tcPr>
          <w:p w14:paraId="25A48D5E" w14:textId="4805264E" w:rsidR="00E77059" w:rsidRPr="007C3F76" w:rsidRDefault="00E77059" w:rsidP="00E77059">
            <w:pPr>
              <w:spacing w:after="60"/>
              <w:rPr>
                <w:rFonts w:asciiTheme="majorHAnsi" w:hAnsiTheme="majorHAnsi"/>
                <w:sz w:val="16"/>
                <w:szCs w:val="16"/>
              </w:rPr>
            </w:pPr>
            <w:r w:rsidRPr="007C3F76">
              <w:rPr>
                <w:rFonts w:asciiTheme="majorHAnsi" w:hAnsiTheme="majorHAnsi"/>
                <w:sz w:val="16"/>
                <w:szCs w:val="16"/>
              </w:rPr>
              <w:t>44, 36.4           (27.8</w:t>
            </w:r>
            <w:r w:rsidRPr="007C3F76">
              <w:rPr>
                <w:rFonts w:asciiTheme="majorHAnsi" w:hAnsiTheme="majorHAnsi" w:cs="Gill Sans MT"/>
                <w:bCs/>
                <w:iCs/>
                <w:sz w:val="16"/>
                <w:szCs w:val="16"/>
              </w:rPr>
              <w:t>-45.6)</w:t>
            </w:r>
          </w:p>
        </w:tc>
        <w:tc>
          <w:tcPr>
            <w:tcW w:w="282" w:type="dxa"/>
            <w:tcBorders>
              <w:top w:val="nil"/>
              <w:left w:val="nil"/>
              <w:bottom w:val="nil"/>
              <w:right w:val="nil"/>
            </w:tcBorders>
          </w:tcPr>
          <w:p w14:paraId="34D01C07" w14:textId="77777777" w:rsidR="00E77059" w:rsidRPr="007C3F76" w:rsidRDefault="00E77059" w:rsidP="00E77059">
            <w:pPr>
              <w:spacing w:after="60"/>
              <w:rPr>
                <w:rFonts w:asciiTheme="majorHAnsi" w:hAnsiTheme="majorHAnsi"/>
                <w:sz w:val="16"/>
                <w:szCs w:val="16"/>
              </w:rPr>
            </w:pPr>
          </w:p>
        </w:tc>
        <w:tc>
          <w:tcPr>
            <w:tcW w:w="1509" w:type="dxa"/>
            <w:tcBorders>
              <w:top w:val="nil"/>
              <w:left w:val="nil"/>
              <w:bottom w:val="nil"/>
              <w:right w:val="nil"/>
            </w:tcBorders>
          </w:tcPr>
          <w:p w14:paraId="2ECFF9F5" w14:textId="519D5066" w:rsidR="00E77059" w:rsidRPr="007C3F76" w:rsidRDefault="00E77059" w:rsidP="00E77059">
            <w:pPr>
              <w:spacing w:after="60"/>
              <w:rPr>
                <w:rFonts w:asciiTheme="majorHAnsi" w:hAnsiTheme="majorHAnsi"/>
                <w:sz w:val="16"/>
                <w:szCs w:val="16"/>
              </w:rPr>
            </w:pPr>
            <w:r w:rsidRPr="007C3F76">
              <w:rPr>
                <w:rFonts w:asciiTheme="majorHAnsi" w:hAnsiTheme="majorHAnsi"/>
                <w:sz w:val="16"/>
                <w:szCs w:val="16"/>
              </w:rPr>
              <w:t>192, 35.2         (31.2</w:t>
            </w:r>
            <w:r w:rsidRPr="007C3F76">
              <w:rPr>
                <w:rFonts w:asciiTheme="majorHAnsi" w:hAnsiTheme="majorHAnsi" w:cs="Gill Sans MT"/>
                <w:bCs/>
                <w:iCs/>
                <w:sz w:val="16"/>
                <w:szCs w:val="16"/>
              </w:rPr>
              <w:t>-39.4)</w:t>
            </w:r>
          </w:p>
        </w:tc>
        <w:tc>
          <w:tcPr>
            <w:tcW w:w="282" w:type="dxa"/>
            <w:tcBorders>
              <w:top w:val="nil"/>
              <w:left w:val="nil"/>
              <w:bottom w:val="nil"/>
              <w:right w:val="nil"/>
            </w:tcBorders>
          </w:tcPr>
          <w:p w14:paraId="7BB4F56E" w14:textId="77777777" w:rsidR="00E77059" w:rsidRPr="007C3F76" w:rsidRDefault="00E77059" w:rsidP="00E77059">
            <w:pPr>
              <w:spacing w:after="60"/>
              <w:rPr>
                <w:rFonts w:asciiTheme="majorHAnsi" w:hAnsiTheme="majorHAnsi"/>
                <w:sz w:val="16"/>
                <w:szCs w:val="16"/>
              </w:rPr>
            </w:pPr>
          </w:p>
        </w:tc>
        <w:tc>
          <w:tcPr>
            <w:tcW w:w="1509" w:type="dxa"/>
            <w:tcBorders>
              <w:top w:val="nil"/>
              <w:left w:val="nil"/>
              <w:bottom w:val="nil"/>
              <w:right w:val="nil"/>
            </w:tcBorders>
          </w:tcPr>
          <w:p w14:paraId="68387D76" w14:textId="6AA3F1E9" w:rsidR="00E77059" w:rsidRPr="007C3F76" w:rsidRDefault="00E77059" w:rsidP="00E77059">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5A32057C" w14:textId="77777777" w:rsidR="00E77059" w:rsidRPr="007C3F76" w:rsidRDefault="00E77059" w:rsidP="00E77059">
            <w:pPr>
              <w:spacing w:after="60"/>
              <w:rPr>
                <w:rFonts w:asciiTheme="majorHAnsi" w:hAnsiTheme="majorHAnsi"/>
                <w:sz w:val="16"/>
                <w:szCs w:val="16"/>
              </w:rPr>
            </w:pPr>
          </w:p>
        </w:tc>
        <w:tc>
          <w:tcPr>
            <w:tcW w:w="1509" w:type="dxa"/>
            <w:tcBorders>
              <w:top w:val="nil"/>
              <w:left w:val="nil"/>
              <w:bottom w:val="nil"/>
              <w:right w:val="nil"/>
            </w:tcBorders>
          </w:tcPr>
          <w:p w14:paraId="4C095C49" w14:textId="2775B9DB" w:rsidR="00E77059" w:rsidRPr="007C3F76" w:rsidRDefault="00E77059" w:rsidP="00E77059">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1E262820" w14:textId="77777777" w:rsidR="00E77059" w:rsidRPr="007C3F76" w:rsidRDefault="00E77059" w:rsidP="00E77059">
            <w:pPr>
              <w:spacing w:after="60"/>
              <w:rPr>
                <w:rFonts w:asciiTheme="majorHAnsi" w:hAnsiTheme="majorHAnsi"/>
                <w:sz w:val="16"/>
                <w:szCs w:val="16"/>
              </w:rPr>
            </w:pPr>
          </w:p>
        </w:tc>
        <w:tc>
          <w:tcPr>
            <w:tcW w:w="1509" w:type="dxa"/>
            <w:tcBorders>
              <w:top w:val="nil"/>
              <w:left w:val="nil"/>
              <w:bottom w:val="nil"/>
              <w:right w:val="nil"/>
            </w:tcBorders>
          </w:tcPr>
          <w:p w14:paraId="38DE11AB" w14:textId="2B3E5B94" w:rsidR="00E77059" w:rsidRPr="007C3F76" w:rsidRDefault="00E77059" w:rsidP="00E77059">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3A588FE2" w14:textId="77777777" w:rsidR="00E77059" w:rsidRPr="007C3F76" w:rsidRDefault="00E77059" w:rsidP="00E77059">
            <w:pPr>
              <w:spacing w:after="60"/>
              <w:rPr>
                <w:rFonts w:asciiTheme="majorHAnsi" w:hAnsiTheme="majorHAnsi"/>
                <w:sz w:val="16"/>
                <w:szCs w:val="16"/>
              </w:rPr>
            </w:pPr>
          </w:p>
        </w:tc>
      </w:tr>
      <w:tr w:rsidR="00B46C69" w:rsidRPr="007C3F76" w14:paraId="2C3F09AA" w14:textId="77777777" w:rsidTr="0081789E">
        <w:trPr>
          <w:trHeight w:hRule="exact" w:val="454"/>
        </w:trPr>
        <w:tc>
          <w:tcPr>
            <w:tcW w:w="3158" w:type="dxa"/>
            <w:tcBorders>
              <w:top w:val="nil"/>
              <w:left w:val="single" w:sz="18" w:space="0" w:color="BFBFBF" w:themeColor="background1" w:themeShade="BF"/>
              <w:bottom w:val="nil"/>
              <w:right w:val="nil"/>
            </w:tcBorders>
          </w:tcPr>
          <w:p w14:paraId="3E004EB1" w14:textId="4587941E" w:rsidR="00B46C69" w:rsidRPr="007C3F76" w:rsidRDefault="00B46C6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≥1:40, No., %, </w:t>
            </w:r>
            <w:r w:rsidR="00A517C5"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6BF4836B" w14:textId="430A919A" w:rsidR="00B46C69" w:rsidRPr="007C3F76" w:rsidRDefault="00B46C69" w:rsidP="00344E8F">
            <w:pPr>
              <w:spacing w:after="60"/>
              <w:rPr>
                <w:rFonts w:asciiTheme="majorHAnsi" w:hAnsiTheme="majorHAnsi"/>
                <w:sz w:val="16"/>
                <w:szCs w:val="16"/>
              </w:rPr>
            </w:pPr>
            <w:r w:rsidRPr="007C3F76">
              <w:rPr>
                <w:rFonts w:asciiTheme="majorHAnsi" w:hAnsiTheme="majorHAnsi"/>
                <w:sz w:val="16"/>
                <w:szCs w:val="16"/>
              </w:rPr>
              <w:t>10</w:t>
            </w:r>
            <w:r w:rsidR="00E77059" w:rsidRPr="007C3F76">
              <w:rPr>
                <w:rFonts w:asciiTheme="majorHAnsi" w:hAnsiTheme="majorHAnsi"/>
                <w:sz w:val="16"/>
                <w:szCs w:val="16"/>
              </w:rPr>
              <w:t>4</w:t>
            </w:r>
            <w:r w:rsidRPr="007C3F76">
              <w:rPr>
                <w:rFonts w:asciiTheme="majorHAnsi" w:hAnsiTheme="majorHAnsi"/>
                <w:sz w:val="16"/>
                <w:szCs w:val="16"/>
              </w:rPr>
              <w:t>, 24.</w:t>
            </w:r>
            <w:r w:rsidR="00344E8F" w:rsidRPr="007C3F76">
              <w:rPr>
                <w:rFonts w:asciiTheme="majorHAnsi" w:hAnsiTheme="majorHAnsi"/>
                <w:sz w:val="16"/>
                <w:szCs w:val="16"/>
              </w:rPr>
              <w:t>5</w:t>
            </w:r>
            <w:r w:rsidRPr="007C3F76">
              <w:rPr>
                <w:rFonts w:asciiTheme="majorHAnsi" w:hAnsiTheme="majorHAnsi"/>
                <w:sz w:val="16"/>
                <w:szCs w:val="16"/>
              </w:rPr>
              <w:t xml:space="preserve">      </w:t>
            </w:r>
            <w:r w:rsidR="00A517C5" w:rsidRPr="007C3F76">
              <w:rPr>
                <w:rFonts w:asciiTheme="majorHAnsi" w:hAnsiTheme="majorHAnsi"/>
                <w:sz w:val="16"/>
                <w:szCs w:val="16"/>
              </w:rPr>
              <w:t xml:space="preserve">    </w:t>
            </w:r>
            <w:r w:rsidRPr="007C3F76">
              <w:rPr>
                <w:rFonts w:asciiTheme="majorHAnsi" w:hAnsiTheme="majorHAnsi"/>
                <w:sz w:val="16"/>
                <w:szCs w:val="16"/>
              </w:rPr>
              <w:t>(20.</w:t>
            </w:r>
            <w:r w:rsidR="00344E8F" w:rsidRPr="007C3F76">
              <w:rPr>
                <w:rFonts w:asciiTheme="majorHAnsi" w:hAnsiTheme="majorHAnsi"/>
                <w:sz w:val="16"/>
                <w:szCs w:val="16"/>
              </w:rPr>
              <w:t>5</w:t>
            </w:r>
            <w:r w:rsidRPr="007C3F76">
              <w:rPr>
                <w:rFonts w:asciiTheme="majorHAnsi" w:hAnsiTheme="majorHAnsi" w:cs="Gill Sans MT"/>
                <w:bCs/>
                <w:iCs/>
                <w:sz w:val="16"/>
                <w:szCs w:val="16"/>
              </w:rPr>
              <w:t>-</w:t>
            </w:r>
            <w:r w:rsidR="00344E8F" w:rsidRPr="007C3F76">
              <w:rPr>
                <w:rFonts w:asciiTheme="majorHAnsi" w:hAnsiTheme="majorHAnsi" w:cs="Gill Sans MT"/>
                <w:bCs/>
                <w:iCs/>
                <w:sz w:val="16"/>
                <w:szCs w:val="16"/>
              </w:rPr>
              <w:t>28.9</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1E62907E"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56C1968" w14:textId="246FC08A" w:rsidR="00B46C69"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24, 19.8           </w:t>
            </w:r>
            <w:r w:rsidR="00B46C69" w:rsidRPr="007C3F76">
              <w:rPr>
                <w:rFonts w:asciiTheme="majorHAnsi" w:hAnsiTheme="majorHAnsi"/>
                <w:sz w:val="16"/>
                <w:szCs w:val="16"/>
              </w:rPr>
              <w:t>(13.1</w:t>
            </w:r>
            <w:r w:rsidR="00B46C69" w:rsidRPr="007C3F76">
              <w:rPr>
                <w:rFonts w:asciiTheme="majorHAnsi" w:hAnsiTheme="majorHAnsi" w:cs="Gill Sans MT"/>
                <w:bCs/>
                <w:iCs/>
                <w:sz w:val="16"/>
                <w:szCs w:val="16"/>
              </w:rPr>
              <w:t>–28.1)</w:t>
            </w:r>
          </w:p>
        </w:tc>
        <w:tc>
          <w:tcPr>
            <w:tcW w:w="282" w:type="dxa"/>
            <w:tcBorders>
              <w:top w:val="nil"/>
              <w:left w:val="nil"/>
              <w:bottom w:val="nil"/>
              <w:right w:val="nil"/>
            </w:tcBorders>
          </w:tcPr>
          <w:p w14:paraId="0F1773B1"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FAC956D" w14:textId="5377A4E0" w:rsidR="00B46C69" w:rsidRPr="007C3F76" w:rsidRDefault="00E77059" w:rsidP="00344E8F">
            <w:pPr>
              <w:spacing w:after="60"/>
              <w:rPr>
                <w:rFonts w:asciiTheme="majorHAnsi" w:hAnsiTheme="majorHAnsi"/>
                <w:sz w:val="16"/>
                <w:szCs w:val="16"/>
              </w:rPr>
            </w:pPr>
            <w:r w:rsidRPr="007C3F76">
              <w:rPr>
                <w:rFonts w:asciiTheme="majorHAnsi" w:hAnsiTheme="majorHAnsi"/>
                <w:sz w:val="16"/>
                <w:szCs w:val="16"/>
              </w:rPr>
              <w:t>128</w:t>
            </w:r>
            <w:r w:rsidR="00B46C69" w:rsidRPr="007C3F76">
              <w:rPr>
                <w:rFonts w:asciiTheme="majorHAnsi" w:hAnsiTheme="majorHAnsi"/>
                <w:sz w:val="16"/>
                <w:szCs w:val="16"/>
              </w:rPr>
              <w:t>, 23</w:t>
            </w:r>
            <w:r w:rsidR="00344E8F" w:rsidRPr="007C3F76">
              <w:rPr>
                <w:rFonts w:asciiTheme="majorHAnsi" w:hAnsiTheme="majorHAnsi"/>
                <w:sz w:val="16"/>
                <w:szCs w:val="16"/>
              </w:rPr>
              <w:t>.5</w:t>
            </w:r>
            <w:r w:rsidR="00B46C69" w:rsidRPr="007C3F76">
              <w:rPr>
                <w:rFonts w:asciiTheme="majorHAnsi" w:hAnsiTheme="majorHAnsi"/>
                <w:sz w:val="16"/>
                <w:szCs w:val="16"/>
              </w:rPr>
              <w:t xml:space="preserve">         (20.</w:t>
            </w:r>
            <w:r w:rsidR="00344E8F" w:rsidRPr="007C3F76">
              <w:rPr>
                <w:rFonts w:asciiTheme="majorHAnsi" w:hAnsiTheme="majorHAnsi"/>
                <w:sz w:val="16"/>
                <w:szCs w:val="16"/>
              </w:rPr>
              <w:t>0</w:t>
            </w:r>
            <w:r w:rsidR="00B46C69" w:rsidRPr="007C3F76">
              <w:rPr>
                <w:rFonts w:asciiTheme="majorHAnsi" w:hAnsiTheme="majorHAnsi" w:cs="Gill Sans MT"/>
                <w:bCs/>
                <w:iCs/>
                <w:sz w:val="16"/>
                <w:szCs w:val="16"/>
              </w:rPr>
              <w:t>–27.</w:t>
            </w:r>
            <w:r w:rsidR="00344E8F" w:rsidRPr="007C3F76">
              <w:rPr>
                <w:rFonts w:asciiTheme="majorHAnsi" w:hAnsiTheme="majorHAnsi" w:cs="Gill Sans MT"/>
                <w:bCs/>
                <w:iCs/>
                <w:sz w:val="16"/>
                <w:szCs w:val="16"/>
              </w:rPr>
              <w:t>3</w:t>
            </w:r>
            <w:r w:rsidR="00B46C69" w:rsidRPr="007C3F76">
              <w:rPr>
                <w:rFonts w:asciiTheme="majorHAnsi" w:hAnsiTheme="majorHAnsi" w:cs="Gill Sans MT"/>
                <w:bCs/>
                <w:iCs/>
                <w:sz w:val="16"/>
                <w:szCs w:val="16"/>
              </w:rPr>
              <w:t>)</w:t>
            </w:r>
          </w:p>
        </w:tc>
        <w:tc>
          <w:tcPr>
            <w:tcW w:w="282" w:type="dxa"/>
            <w:tcBorders>
              <w:top w:val="nil"/>
              <w:left w:val="nil"/>
              <w:bottom w:val="nil"/>
              <w:right w:val="nil"/>
            </w:tcBorders>
          </w:tcPr>
          <w:p w14:paraId="5AED3CE1"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5A456C1D"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34516F59"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32988DE"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5B7476D3"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1DFF761D"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6C62FADE" w14:textId="77777777" w:rsidR="00B46C69" w:rsidRPr="007C3F76" w:rsidRDefault="00B46C69" w:rsidP="00270923">
            <w:pPr>
              <w:spacing w:after="60"/>
              <w:rPr>
                <w:rFonts w:asciiTheme="majorHAnsi" w:hAnsiTheme="majorHAnsi"/>
                <w:sz w:val="16"/>
                <w:szCs w:val="16"/>
              </w:rPr>
            </w:pPr>
          </w:p>
        </w:tc>
      </w:tr>
      <w:tr w:rsidR="00B46C69" w:rsidRPr="007C3F76" w14:paraId="75DFAAB7" w14:textId="77777777" w:rsidTr="0081789E">
        <w:trPr>
          <w:trHeight w:hRule="exact" w:val="454"/>
        </w:trPr>
        <w:tc>
          <w:tcPr>
            <w:tcW w:w="3158" w:type="dxa"/>
            <w:tcBorders>
              <w:top w:val="nil"/>
              <w:left w:val="single" w:sz="18" w:space="0" w:color="BFBFBF" w:themeColor="background1" w:themeShade="BF"/>
              <w:bottom w:val="nil"/>
              <w:right w:val="nil"/>
            </w:tcBorders>
          </w:tcPr>
          <w:p w14:paraId="096291B5" w14:textId="45C27223" w:rsidR="00B46C69" w:rsidRPr="007C3F76" w:rsidRDefault="00B46C6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Seroconversions No., %, </w:t>
            </w:r>
            <w:r w:rsidR="00A517C5" w:rsidRPr="007C3F76">
              <w:rPr>
                <w:rFonts w:asciiTheme="majorHAnsi" w:hAnsiTheme="majorHAnsi" w:cs="Gill Sans MT"/>
                <w:bCs/>
                <w:iCs/>
                <w:sz w:val="16"/>
                <w:szCs w:val="16"/>
              </w:rPr>
              <w:t xml:space="preserve">                           </w:t>
            </w:r>
            <w:r w:rsidR="009207A3"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34C04410" w14:textId="13D7C327" w:rsidR="00B46C69" w:rsidRPr="007C3F76" w:rsidRDefault="00344E8F" w:rsidP="00E77059">
            <w:pPr>
              <w:spacing w:after="60"/>
              <w:rPr>
                <w:rFonts w:asciiTheme="majorHAnsi" w:hAnsiTheme="majorHAnsi"/>
                <w:sz w:val="16"/>
                <w:szCs w:val="16"/>
              </w:rPr>
            </w:pPr>
            <w:r w:rsidRPr="007C3F76">
              <w:rPr>
                <w:rFonts w:asciiTheme="majorHAnsi" w:hAnsiTheme="majorHAnsi"/>
                <w:sz w:val="16"/>
                <w:szCs w:val="16"/>
              </w:rPr>
              <w:t>104, 24.5          (20.5</w:t>
            </w:r>
            <w:r w:rsidRPr="007C3F76">
              <w:rPr>
                <w:rFonts w:asciiTheme="majorHAnsi" w:hAnsiTheme="majorHAnsi" w:cs="Gill Sans MT"/>
                <w:bCs/>
                <w:iCs/>
                <w:sz w:val="16"/>
                <w:szCs w:val="16"/>
              </w:rPr>
              <w:t>-28.9)</w:t>
            </w:r>
          </w:p>
        </w:tc>
        <w:tc>
          <w:tcPr>
            <w:tcW w:w="281" w:type="dxa"/>
            <w:tcBorders>
              <w:top w:val="nil"/>
              <w:left w:val="nil"/>
              <w:bottom w:val="nil"/>
              <w:right w:val="nil"/>
            </w:tcBorders>
          </w:tcPr>
          <w:p w14:paraId="4EFFEBEF"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01F18B43" w14:textId="1066B321"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23, 19.0            (12.4</w:t>
            </w:r>
            <w:r w:rsidRPr="007C3F76">
              <w:rPr>
                <w:rFonts w:asciiTheme="majorHAnsi" w:hAnsiTheme="majorHAnsi" w:cs="Gill Sans MT"/>
                <w:bCs/>
                <w:iCs/>
                <w:sz w:val="16"/>
                <w:szCs w:val="16"/>
              </w:rPr>
              <w:t>–27.1)</w:t>
            </w:r>
          </w:p>
        </w:tc>
        <w:tc>
          <w:tcPr>
            <w:tcW w:w="282" w:type="dxa"/>
            <w:tcBorders>
              <w:top w:val="nil"/>
              <w:left w:val="nil"/>
              <w:bottom w:val="nil"/>
              <w:right w:val="nil"/>
            </w:tcBorders>
          </w:tcPr>
          <w:p w14:paraId="2A7830FB"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589C5640" w14:textId="3B141B7E" w:rsidR="00B46C69" w:rsidRPr="007C3F76" w:rsidRDefault="00B46C69" w:rsidP="00344E8F">
            <w:pPr>
              <w:spacing w:after="60"/>
              <w:rPr>
                <w:rFonts w:asciiTheme="majorHAnsi" w:hAnsiTheme="majorHAnsi"/>
                <w:sz w:val="16"/>
                <w:szCs w:val="16"/>
              </w:rPr>
            </w:pPr>
            <w:r w:rsidRPr="007C3F76">
              <w:rPr>
                <w:rFonts w:asciiTheme="majorHAnsi" w:hAnsiTheme="majorHAnsi"/>
                <w:sz w:val="16"/>
                <w:szCs w:val="16"/>
              </w:rPr>
              <w:t>12</w:t>
            </w:r>
            <w:r w:rsidR="00E77059" w:rsidRPr="007C3F76">
              <w:rPr>
                <w:rFonts w:asciiTheme="majorHAnsi" w:hAnsiTheme="majorHAnsi"/>
                <w:sz w:val="16"/>
                <w:szCs w:val="16"/>
              </w:rPr>
              <w:t>7</w:t>
            </w:r>
            <w:r w:rsidRPr="007C3F76">
              <w:rPr>
                <w:rFonts w:asciiTheme="majorHAnsi" w:hAnsiTheme="majorHAnsi"/>
                <w:sz w:val="16"/>
                <w:szCs w:val="16"/>
              </w:rPr>
              <w:t>, 23.</w:t>
            </w:r>
            <w:r w:rsidR="00344E8F" w:rsidRPr="007C3F76">
              <w:rPr>
                <w:rFonts w:asciiTheme="majorHAnsi" w:hAnsiTheme="majorHAnsi"/>
                <w:sz w:val="16"/>
                <w:szCs w:val="16"/>
              </w:rPr>
              <w:t>3</w:t>
            </w:r>
            <w:r w:rsidRPr="007C3F76">
              <w:rPr>
                <w:rFonts w:asciiTheme="majorHAnsi" w:hAnsiTheme="majorHAnsi"/>
                <w:sz w:val="16"/>
                <w:szCs w:val="16"/>
              </w:rPr>
              <w:t xml:space="preserve">          (</w:t>
            </w:r>
            <w:r w:rsidR="00344E8F" w:rsidRPr="007C3F76">
              <w:rPr>
                <w:rFonts w:asciiTheme="majorHAnsi" w:hAnsiTheme="majorHAnsi"/>
                <w:sz w:val="16"/>
                <w:szCs w:val="16"/>
              </w:rPr>
              <w:t>19.8</w:t>
            </w:r>
            <w:r w:rsidRPr="007C3F76">
              <w:rPr>
                <w:rFonts w:asciiTheme="majorHAnsi" w:hAnsiTheme="majorHAnsi" w:cs="Gill Sans MT"/>
                <w:bCs/>
                <w:iCs/>
                <w:sz w:val="16"/>
                <w:szCs w:val="16"/>
              </w:rPr>
              <w:t>–27.</w:t>
            </w:r>
            <w:r w:rsidR="00344E8F" w:rsidRPr="007C3F76">
              <w:rPr>
                <w:rFonts w:asciiTheme="majorHAnsi" w:hAnsiTheme="majorHAnsi" w:cs="Gill Sans MT"/>
                <w:bCs/>
                <w:iCs/>
                <w:sz w:val="16"/>
                <w:szCs w:val="16"/>
              </w:rPr>
              <w:t>1</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00A5ABF2"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6EC21C75"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27CAA187"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23A38226"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52C4B7EE"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5FD11447"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7303DA6E" w14:textId="77777777" w:rsidR="00B46C69" w:rsidRPr="007C3F76" w:rsidRDefault="00B46C69" w:rsidP="00270923">
            <w:pPr>
              <w:spacing w:after="60"/>
              <w:rPr>
                <w:rFonts w:asciiTheme="majorHAnsi" w:hAnsiTheme="majorHAnsi"/>
                <w:sz w:val="16"/>
                <w:szCs w:val="16"/>
              </w:rPr>
            </w:pPr>
          </w:p>
        </w:tc>
      </w:tr>
      <w:tr w:rsidR="00A517C5" w:rsidRPr="007C3F76" w14:paraId="0D50FBC9" w14:textId="77777777" w:rsidTr="0081789E">
        <w:trPr>
          <w:trHeight w:hRule="exact" w:val="454"/>
        </w:trPr>
        <w:tc>
          <w:tcPr>
            <w:tcW w:w="3158" w:type="dxa"/>
            <w:tcBorders>
              <w:top w:val="nil"/>
              <w:left w:val="single" w:sz="18" w:space="0" w:color="BFBFBF" w:themeColor="background1" w:themeShade="BF"/>
              <w:bottom w:val="nil"/>
              <w:right w:val="nil"/>
            </w:tcBorders>
          </w:tcPr>
          <w:p w14:paraId="20A518F5" w14:textId="0F30BFB2"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3ECD52DB" w14:textId="108CBEBB" w:rsidR="00A517C5" w:rsidRPr="007C3F76" w:rsidRDefault="00DC1F35" w:rsidP="00270923">
            <w:pPr>
              <w:spacing w:after="60"/>
              <w:rPr>
                <w:rFonts w:asciiTheme="majorHAnsi" w:hAnsiTheme="majorHAnsi"/>
                <w:sz w:val="16"/>
                <w:szCs w:val="16"/>
              </w:rPr>
            </w:pPr>
            <w:r w:rsidRPr="007C3F76">
              <w:rPr>
                <w:rFonts w:asciiTheme="majorHAnsi" w:hAnsiTheme="majorHAnsi"/>
                <w:sz w:val="16"/>
                <w:szCs w:val="16"/>
              </w:rPr>
              <w:t>2.2</w:t>
            </w:r>
            <w:r w:rsidR="00A517C5" w:rsidRPr="007C3F76">
              <w:rPr>
                <w:rFonts w:asciiTheme="majorHAnsi" w:hAnsiTheme="majorHAnsi"/>
                <w:sz w:val="16"/>
                <w:szCs w:val="16"/>
              </w:rPr>
              <w:t xml:space="preserve">                     </w:t>
            </w:r>
            <w:r w:rsidR="009207A3" w:rsidRPr="007C3F76">
              <w:rPr>
                <w:rFonts w:asciiTheme="majorHAnsi" w:hAnsiTheme="majorHAnsi"/>
                <w:sz w:val="16"/>
                <w:szCs w:val="16"/>
              </w:rPr>
              <w:t xml:space="preserve"> </w:t>
            </w:r>
            <w:r w:rsidR="00A517C5" w:rsidRPr="007C3F76">
              <w:rPr>
                <w:rFonts w:asciiTheme="majorHAnsi" w:hAnsiTheme="majorHAnsi"/>
                <w:sz w:val="16"/>
                <w:szCs w:val="16"/>
              </w:rPr>
              <w:t>(2.0</w:t>
            </w:r>
            <w:r w:rsidR="00A517C5" w:rsidRPr="007C3F76">
              <w:rPr>
                <w:rFonts w:asciiTheme="majorHAnsi" w:hAnsiTheme="majorHAnsi" w:cs="Gill Sans MT"/>
                <w:bCs/>
                <w:iCs/>
                <w:sz w:val="16"/>
                <w:szCs w:val="16"/>
              </w:rPr>
              <w:t>–2.5)</w:t>
            </w:r>
          </w:p>
        </w:tc>
        <w:tc>
          <w:tcPr>
            <w:tcW w:w="281" w:type="dxa"/>
            <w:tcBorders>
              <w:top w:val="nil"/>
              <w:left w:val="nil"/>
              <w:bottom w:val="nil"/>
              <w:right w:val="nil"/>
            </w:tcBorders>
          </w:tcPr>
          <w:p w14:paraId="65F06C1B"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114BBD85" w14:textId="4B2A165B"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1.9                     </w:t>
            </w:r>
            <w:r w:rsidR="009207A3" w:rsidRPr="007C3F76">
              <w:rPr>
                <w:rFonts w:asciiTheme="majorHAnsi" w:hAnsiTheme="majorHAnsi"/>
                <w:sz w:val="16"/>
                <w:szCs w:val="16"/>
              </w:rPr>
              <w:t xml:space="preserve"> </w:t>
            </w:r>
            <w:r w:rsidRPr="007C3F76">
              <w:rPr>
                <w:rFonts w:asciiTheme="majorHAnsi" w:hAnsiTheme="majorHAnsi"/>
                <w:sz w:val="16"/>
                <w:szCs w:val="16"/>
              </w:rPr>
              <w:t>(1.6</w:t>
            </w:r>
            <w:r w:rsidRPr="007C3F76">
              <w:rPr>
                <w:rFonts w:asciiTheme="majorHAnsi" w:hAnsiTheme="majorHAnsi" w:cs="Gill Sans MT"/>
                <w:bCs/>
                <w:iCs/>
                <w:sz w:val="16"/>
                <w:szCs w:val="16"/>
              </w:rPr>
              <w:t>–2.3)</w:t>
            </w:r>
          </w:p>
        </w:tc>
        <w:tc>
          <w:tcPr>
            <w:tcW w:w="282" w:type="dxa"/>
            <w:tcBorders>
              <w:top w:val="nil"/>
              <w:left w:val="nil"/>
              <w:bottom w:val="nil"/>
              <w:right w:val="nil"/>
            </w:tcBorders>
          </w:tcPr>
          <w:p w14:paraId="21B25D74"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2FB2408" w14:textId="28A87069" w:rsidR="00A517C5" w:rsidRPr="007C3F76" w:rsidRDefault="00A517C5"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2.2                     </w:t>
            </w:r>
            <w:r w:rsidR="009207A3"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(2.0–2.4)</w:t>
            </w:r>
          </w:p>
        </w:tc>
        <w:tc>
          <w:tcPr>
            <w:tcW w:w="282" w:type="dxa"/>
            <w:tcBorders>
              <w:top w:val="nil"/>
              <w:left w:val="nil"/>
              <w:bottom w:val="nil"/>
              <w:right w:val="nil"/>
            </w:tcBorders>
          </w:tcPr>
          <w:p w14:paraId="27A24C0E"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184C866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4ACC3A83"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17ED966C"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10B0771E"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CD6711F"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29BE8715" w14:textId="77777777" w:rsidR="00A517C5" w:rsidRPr="007C3F76" w:rsidRDefault="00A517C5" w:rsidP="00270923">
            <w:pPr>
              <w:spacing w:after="60"/>
              <w:rPr>
                <w:rFonts w:asciiTheme="majorHAnsi" w:hAnsiTheme="majorHAnsi"/>
                <w:sz w:val="16"/>
                <w:szCs w:val="16"/>
              </w:rPr>
            </w:pPr>
          </w:p>
        </w:tc>
      </w:tr>
      <w:tr w:rsidR="00A517C5" w:rsidRPr="007C3F76" w14:paraId="77CD8D6E" w14:textId="77777777" w:rsidTr="0081789E">
        <w:trPr>
          <w:trHeight w:hRule="exact" w:val="454"/>
        </w:trPr>
        <w:tc>
          <w:tcPr>
            <w:tcW w:w="3158" w:type="dxa"/>
            <w:tcBorders>
              <w:top w:val="nil"/>
              <w:left w:val="single" w:sz="18" w:space="0" w:color="BFBFBF" w:themeColor="background1" w:themeShade="BF"/>
              <w:bottom w:val="nil"/>
              <w:right w:val="nil"/>
            </w:tcBorders>
          </w:tcPr>
          <w:p w14:paraId="76D8089C" w14:textId="3ACC7A8E" w:rsidR="00A517C5" w:rsidRPr="007C3F76" w:rsidRDefault="00A517C5"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236AC847" w14:textId="3E42DD68" w:rsidR="00A517C5" w:rsidRPr="007C3F76" w:rsidRDefault="00DC1F35" w:rsidP="00DC1F35">
            <w:pPr>
              <w:spacing w:after="60"/>
              <w:rPr>
                <w:rFonts w:asciiTheme="majorHAnsi" w:hAnsiTheme="majorHAnsi"/>
                <w:sz w:val="16"/>
                <w:szCs w:val="16"/>
              </w:rPr>
            </w:pPr>
            <w:r w:rsidRPr="007C3F76">
              <w:rPr>
                <w:rFonts w:asciiTheme="majorHAnsi" w:hAnsiTheme="majorHAnsi"/>
                <w:sz w:val="16"/>
                <w:szCs w:val="16"/>
              </w:rPr>
              <w:t>11.2</w:t>
            </w:r>
            <w:r w:rsidR="00A517C5" w:rsidRPr="007C3F76">
              <w:rPr>
                <w:rFonts w:asciiTheme="majorHAnsi" w:hAnsiTheme="majorHAnsi"/>
                <w:sz w:val="16"/>
                <w:szCs w:val="16"/>
              </w:rPr>
              <w:t xml:space="preserve">                  (10.0-12.</w:t>
            </w:r>
            <w:r w:rsidRPr="007C3F76">
              <w:rPr>
                <w:rFonts w:asciiTheme="majorHAnsi" w:hAnsiTheme="majorHAnsi"/>
                <w:sz w:val="16"/>
                <w:szCs w:val="16"/>
              </w:rPr>
              <w:t>6</w:t>
            </w:r>
            <w:r w:rsidR="00A517C5" w:rsidRPr="007C3F76">
              <w:rPr>
                <w:rFonts w:asciiTheme="majorHAnsi" w:hAnsiTheme="majorHAnsi"/>
                <w:sz w:val="16"/>
                <w:szCs w:val="16"/>
              </w:rPr>
              <w:t>)</w:t>
            </w:r>
          </w:p>
        </w:tc>
        <w:tc>
          <w:tcPr>
            <w:tcW w:w="281" w:type="dxa"/>
            <w:tcBorders>
              <w:top w:val="nil"/>
              <w:left w:val="nil"/>
              <w:bottom w:val="nil"/>
              <w:right w:val="nil"/>
            </w:tcBorders>
          </w:tcPr>
          <w:p w14:paraId="52921E37"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28FFBFE5" w14:textId="60ED4455"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10.0                   </w:t>
            </w:r>
            <w:r w:rsidR="009207A3" w:rsidRPr="007C3F76">
              <w:rPr>
                <w:rFonts w:asciiTheme="majorHAnsi" w:hAnsiTheme="majorHAnsi"/>
                <w:sz w:val="16"/>
                <w:szCs w:val="16"/>
              </w:rPr>
              <w:t xml:space="preserve"> </w:t>
            </w:r>
            <w:r w:rsidRPr="007C3F76">
              <w:rPr>
                <w:rFonts w:asciiTheme="majorHAnsi" w:hAnsiTheme="majorHAnsi"/>
                <w:sz w:val="16"/>
                <w:szCs w:val="16"/>
              </w:rPr>
              <w:t>(8.3-12.1)</w:t>
            </w:r>
          </w:p>
        </w:tc>
        <w:tc>
          <w:tcPr>
            <w:tcW w:w="282" w:type="dxa"/>
            <w:tcBorders>
              <w:top w:val="nil"/>
              <w:left w:val="nil"/>
              <w:bottom w:val="nil"/>
              <w:right w:val="nil"/>
            </w:tcBorders>
          </w:tcPr>
          <w:p w14:paraId="767183B0"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8DBE43E" w14:textId="0A0327C6" w:rsidR="00A517C5" w:rsidRPr="007C3F76" w:rsidRDefault="00A517C5" w:rsidP="00344E8F">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11.0                   </w:t>
            </w:r>
            <w:r w:rsidR="009207A3"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(9.9-12.</w:t>
            </w:r>
            <w:r w:rsidR="00344E8F" w:rsidRPr="007C3F76">
              <w:rPr>
                <w:rFonts w:asciiTheme="majorHAnsi" w:hAnsiTheme="majorHAnsi" w:cs="Gill Sans MT"/>
                <w:bCs/>
                <w:iCs/>
                <w:sz w:val="16"/>
                <w:szCs w:val="16"/>
              </w:rPr>
              <w:t>1</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06D005DA"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57D422D" w14:textId="77777777" w:rsidR="00A517C5" w:rsidRPr="007C3F76" w:rsidRDefault="00A517C5" w:rsidP="00270923">
            <w:pPr>
              <w:spacing w:after="60"/>
              <w:rPr>
                <w:rFonts w:asciiTheme="majorHAnsi" w:hAnsiTheme="majorHAnsi" w:cs="Gill Sans MT"/>
                <w:bCs/>
                <w:iCs/>
                <w:sz w:val="16"/>
                <w:szCs w:val="16"/>
              </w:rPr>
            </w:pPr>
          </w:p>
        </w:tc>
        <w:tc>
          <w:tcPr>
            <w:tcW w:w="282" w:type="dxa"/>
            <w:tcBorders>
              <w:top w:val="nil"/>
              <w:left w:val="nil"/>
              <w:bottom w:val="nil"/>
              <w:right w:val="nil"/>
            </w:tcBorders>
          </w:tcPr>
          <w:p w14:paraId="6160AB36"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49521FD" w14:textId="77777777" w:rsidR="00A517C5" w:rsidRPr="007C3F76" w:rsidRDefault="00A517C5" w:rsidP="00270923">
            <w:pPr>
              <w:spacing w:after="60"/>
              <w:rPr>
                <w:rFonts w:asciiTheme="majorHAnsi" w:hAnsiTheme="majorHAnsi" w:cs="Gill Sans MT"/>
                <w:bCs/>
                <w:iCs/>
                <w:sz w:val="16"/>
                <w:szCs w:val="16"/>
              </w:rPr>
            </w:pPr>
          </w:p>
        </w:tc>
        <w:tc>
          <w:tcPr>
            <w:tcW w:w="282" w:type="dxa"/>
            <w:tcBorders>
              <w:top w:val="nil"/>
              <w:left w:val="nil"/>
              <w:bottom w:val="nil"/>
              <w:right w:val="nil"/>
            </w:tcBorders>
          </w:tcPr>
          <w:p w14:paraId="7845CBE9"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28ACA427" w14:textId="77777777" w:rsidR="00A517C5" w:rsidRPr="007C3F76" w:rsidRDefault="00A517C5" w:rsidP="00270923">
            <w:pPr>
              <w:spacing w:after="60"/>
              <w:rPr>
                <w:rFonts w:asciiTheme="majorHAnsi" w:hAnsiTheme="majorHAnsi" w:cs="Gill Sans MT"/>
                <w:bCs/>
                <w:iCs/>
                <w:sz w:val="16"/>
                <w:szCs w:val="16"/>
              </w:rPr>
            </w:pPr>
          </w:p>
        </w:tc>
        <w:tc>
          <w:tcPr>
            <w:tcW w:w="282" w:type="dxa"/>
            <w:tcBorders>
              <w:top w:val="nil"/>
              <w:left w:val="nil"/>
              <w:bottom w:val="nil"/>
              <w:right w:val="single" w:sz="18" w:space="0" w:color="BFBFBF" w:themeColor="background1" w:themeShade="BF"/>
            </w:tcBorders>
          </w:tcPr>
          <w:p w14:paraId="02224569" w14:textId="77777777" w:rsidR="00A517C5" w:rsidRPr="007C3F76" w:rsidRDefault="00A517C5" w:rsidP="00270923">
            <w:pPr>
              <w:spacing w:after="60"/>
              <w:rPr>
                <w:rFonts w:asciiTheme="majorHAnsi" w:hAnsiTheme="majorHAnsi"/>
                <w:sz w:val="16"/>
                <w:szCs w:val="16"/>
              </w:rPr>
            </w:pPr>
          </w:p>
        </w:tc>
      </w:tr>
      <w:tr w:rsidR="006C6CF9" w:rsidRPr="007C3F76" w14:paraId="4C85F007" w14:textId="77777777" w:rsidTr="000F499F">
        <w:trPr>
          <w:trHeight w:hRule="exact" w:val="113"/>
        </w:trPr>
        <w:tc>
          <w:tcPr>
            <w:tcW w:w="3158" w:type="dxa"/>
            <w:tcBorders>
              <w:top w:val="nil"/>
              <w:left w:val="single" w:sz="18" w:space="0" w:color="BFBFBF" w:themeColor="background1" w:themeShade="BF"/>
              <w:bottom w:val="nil"/>
              <w:right w:val="nil"/>
            </w:tcBorders>
          </w:tcPr>
          <w:p w14:paraId="23B7AF53"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8CDBF05"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682601AC"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151B220B"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CF5AB74"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7BF6878"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55178993"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305BF45"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0E877F01"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F200109"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09D4A58B"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DDF6EEF"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3FAF8B75" w14:textId="77777777" w:rsidR="006C6CF9" w:rsidRPr="007C3F76" w:rsidRDefault="006C6CF9" w:rsidP="00270923">
            <w:pPr>
              <w:rPr>
                <w:rFonts w:asciiTheme="majorHAnsi" w:hAnsiTheme="majorHAnsi"/>
                <w:sz w:val="16"/>
                <w:szCs w:val="16"/>
              </w:rPr>
            </w:pPr>
          </w:p>
        </w:tc>
      </w:tr>
      <w:tr w:rsidR="006C6CF9" w:rsidRPr="007C3F76" w14:paraId="34A093B7" w14:textId="77777777" w:rsidTr="00AB12F3">
        <w:trPr>
          <w:trHeight w:hRule="exact" w:val="227"/>
        </w:trPr>
        <w:tc>
          <w:tcPr>
            <w:tcW w:w="8248" w:type="dxa"/>
            <w:gridSpan w:val="6"/>
            <w:tcBorders>
              <w:top w:val="nil"/>
              <w:left w:val="single" w:sz="18" w:space="0" w:color="BFBFBF" w:themeColor="background1" w:themeShade="BF"/>
              <w:bottom w:val="nil"/>
              <w:right w:val="nil"/>
            </w:tcBorders>
          </w:tcPr>
          <w:p w14:paraId="4956254B" w14:textId="4870AC6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
                <w:iCs/>
                <w:sz w:val="16"/>
                <w:szCs w:val="16"/>
              </w:rPr>
              <w:t xml:space="preserve">After first dose: day </w:t>
            </w:r>
            <w:r w:rsidR="00510D1F" w:rsidRPr="007C3F76">
              <w:rPr>
                <w:rFonts w:asciiTheme="majorHAnsi" w:hAnsiTheme="majorHAnsi" w:cs="Gill Sans MT"/>
                <w:bCs/>
                <w:i/>
                <w:iCs/>
                <w:sz w:val="16"/>
                <w:szCs w:val="16"/>
              </w:rPr>
              <w:t xml:space="preserve">21 </w:t>
            </w:r>
          </w:p>
        </w:tc>
        <w:tc>
          <w:tcPr>
            <w:tcW w:w="282" w:type="dxa"/>
            <w:tcBorders>
              <w:top w:val="nil"/>
              <w:left w:val="nil"/>
              <w:bottom w:val="nil"/>
              <w:right w:val="nil"/>
            </w:tcBorders>
          </w:tcPr>
          <w:p w14:paraId="08E1858B"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4ECCCA0F"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217093DE"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6E56D22"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5A98A81D"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D7636A1"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2B1A8D04" w14:textId="77777777" w:rsidR="006C6CF9" w:rsidRPr="007C3F76" w:rsidRDefault="006C6CF9" w:rsidP="00270923">
            <w:pPr>
              <w:rPr>
                <w:rFonts w:asciiTheme="majorHAnsi" w:hAnsiTheme="majorHAnsi"/>
                <w:sz w:val="16"/>
                <w:szCs w:val="16"/>
              </w:rPr>
            </w:pPr>
          </w:p>
        </w:tc>
      </w:tr>
      <w:tr w:rsidR="006C6CF9" w:rsidRPr="007C3F76" w14:paraId="18EEB48E" w14:textId="77777777" w:rsidTr="000F499F">
        <w:trPr>
          <w:trHeight w:hRule="exact" w:val="227"/>
        </w:trPr>
        <w:tc>
          <w:tcPr>
            <w:tcW w:w="3158" w:type="dxa"/>
            <w:tcBorders>
              <w:top w:val="nil"/>
              <w:left w:val="single" w:sz="18" w:space="0" w:color="BFBFBF" w:themeColor="background1" w:themeShade="BF"/>
              <w:bottom w:val="nil"/>
              <w:right w:val="nil"/>
            </w:tcBorders>
          </w:tcPr>
          <w:p w14:paraId="0F4FB557" w14:textId="77777777" w:rsidR="006C6CF9" w:rsidRPr="007C3F76" w:rsidRDefault="006C6CF9" w:rsidP="00BC245C">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7FEC869F" w14:textId="0BF0F431" w:rsidR="006C6CF9" w:rsidRPr="007C3F76" w:rsidRDefault="00344E8F" w:rsidP="00BC245C">
            <w:pPr>
              <w:rPr>
                <w:rFonts w:asciiTheme="majorHAnsi" w:hAnsiTheme="majorHAnsi"/>
                <w:sz w:val="16"/>
                <w:szCs w:val="16"/>
              </w:rPr>
            </w:pPr>
            <w:r w:rsidRPr="007C3F76">
              <w:rPr>
                <w:rFonts w:asciiTheme="majorHAnsi" w:hAnsiTheme="majorHAnsi"/>
                <w:sz w:val="16"/>
                <w:szCs w:val="16"/>
              </w:rPr>
              <w:t>217</w:t>
            </w:r>
          </w:p>
        </w:tc>
        <w:tc>
          <w:tcPr>
            <w:tcW w:w="281" w:type="dxa"/>
            <w:tcBorders>
              <w:top w:val="nil"/>
              <w:left w:val="nil"/>
              <w:bottom w:val="nil"/>
              <w:right w:val="nil"/>
            </w:tcBorders>
          </w:tcPr>
          <w:p w14:paraId="2FF56E8F" w14:textId="77777777" w:rsidR="006C6CF9" w:rsidRPr="007C3F76" w:rsidRDefault="006C6CF9" w:rsidP="00BC245C">
            <w:pPr>
              <w:rPr>
                <w:rFonts w:asciiTheme="majorHAnsi" w:hAnsiTheme="majorHAnsi"/>
                <w:sz w:val="16"/>
                <w:szCs w:val="16"/>
              </w:rPr>
            </w:pPr>
          </w:p>
        </w:tc>
        <w:tc>
          <w:tcPr>
            <w:tcW w:w="1509" w:type="dxa"/>
            <w:tcBorders>
              <w:top w:val="nil"/>
              <w:left w:val="nil"/>
              <w:bottom w:val="nil"/>
              <w:right w:val="nil"/>
            </w:tcBorders>
          </w:tcPr>
          <w:p w14:paraId="759F33E5" w14:textId="77777777" w:rsidR="006C6CF9" w:rsidRPr="007C3F76" w:rsidRDefault="006C6CF9" w:rsidP="00BC245C">
            <w:pPr>
              <w:rPr>
                <w:rFonts w:asciiTheme="majorHAnsi" w:hAnsiTheme="majorHAnsi"/>
                <w:sz w:val="16"/>
                <w:szCs w:val="16"/>
              </w:rPr>
            </w:pPr>
            <w:r w:rsidRPr="007C3F76">
              <w:rPr>
                <w:rFonts w:asciiTheme="majorHAnsi" w:hAnsiTheme="majorHAnsi"/>
                <w:sz w:val="16"/>
                <w:szCs w:val="16"/>
              </w:rPr>
              <w:t>64</w:t>
            </w:r>
          </w:p>
        </w:tc>
        <w:tc>
          <w:tcPr>
            <w:tcW w:w="282" w:type="dxa"/>
            <w:tcBorders>
              <w:top w:val="nil"/>
              <w:left w:val="nil"/>
              <w:bottom w:val="nil"/>
              <w:right w:val="nil"/>
            </w:tcBorders>
          </w:tcPr>
          <w:p w14:paraId="7796D11F" w14:textId="77777777" w:rsidR="006C6CF9" w:rsidRPr="007C3F76" w:rsidRDefault="006C6CF9" w:rsidP="00BC245C">
            <w:pPr>
              <w:rPr>
                <w:rFonts w:asciiTheme="majorHAnsi" w:hAnsiTheme="majorHAnsi"/>
                <w:sz w:val="16"/>
                <w:szCs w:val="16"/>
              </w:rPr>
            </w:pPr>
          </w:p>
        </w:tc>
        <w:tc>
          <w:tcPr>
            <w:tcW w:w="1509" w:type="dxa"/>
            <w:tcBorders>
              <w:top w:val="nil"/>
              <w:left w:val="nil"/>
              <w:bottom w:val="nil"/>
              <w:right w:val="nil"/>
            </w:tcBorders>
          </w:tcPr>
          <w:p w14:paraId="6FE1990E" w14:textId="3AC82ECD" w:rsidR="006C6CF9" w:rsidRPr="007C3F76" w:rsidRDefault="00344E8F" w:rsidP="00BC245C">
            <w:pPr>
              <w:rPr>
                <w:rFonts w:asciiTheme="majorHAnsi" w:hAnsiTheme="majorHAnsi"/>
                <w:sz w:val="16"/>
                <w:szCs w:val="16"/>
              </w:rPr>
            </w:pPr>
            <w:r w:rsidRPr="007C3F76">
              <w:rPr>
                <w:rFonts w:asciiTheme="majorHAnsi" w:hAnsiTheme="majorHAnsi" w:cs="Gill Sans MT"/>
                <w:bCs/>
                <w:iCs/>
                <w:sz w:val="16"/>
                <w:szCs w:val="16"/>
              </w:rPr>
              <w:t>281</w:t>
            </w:r>
          </w:p>
        </w:tc>
        <w:tc>
          <w:tcPr>
            <w:tcW w:w="282" w:type="dxa"/>
            <w:tcBorders>
              <w:top w:val="nil"/>
              <w:left w:val="nil"/>
              <w:bottom w:val="nil"/>
              <w:right w:val="nil"/>
            </w:tcBorders>
          </w:tcPr>
          <w:p w14:paraId="3CB9A599" w14:textId="77777777" w:rsidR="006C6CF9" w:rsidRPr="007C3F76" w:rsidRDefault="006C6CF9" w:rsidP="00BC245C">
            <w:pPr>
              <w:rPr>
                <w:rFonts w:asciiTheme="majorHAnsi" w:hAnsiTheme="majorHAnsi"/>
                <w:sz w:val="16"/>
                <w:szCs w:val="16"/>
              </w:rPr>
            </w:pPr>
          </w:p>
        </w:tc>
        <w:tc>
          <w:tcPr>
            <w:tcW w:w="1509" w:type="dxa"/>
            <w:tcBorders>
              <w:top w:val="nil"/>
              <w:left w:val="nil"/>
              <w:bottom w:val="nil"/>
              <w:right w:val="nil"/>
            </w:tcBorders>
          </w:tcPr>
          <w:p w14:paraId="3912ADA2" w14:textId="77777777" w:rsidR="006C6CF9" w:rsidRPr="007C3F76" w:rsidRDefault="006C6CF9" w:rsidP="00BC245C">
            <w:pPr>
              <w:rPr>
                <w:rFonts w:asciiTheme="majorHAnsi" w:hAnsiTheme="majorHAnsi"/>
                <w:sz w:val="16"/>
                <w:szCs w:val="16"/>
              </w:rPr>
            </w:pPr>
            <w:r w:rsidRPr="007C3F76">
              <w:rPr>
                <w:rFonts w:asciiTheme="majorHAnsi" w:hAnsiTheme="majorHAnsi" w:cs="Gill Sans MT"/>
                <w:bCs/>
                <w:iCs/>
                <w:sz w:val="16"/>
                <w:szCs w:val="16"/>
              </w:rPr>
              <w:t>207</w:t>
            </w:r>
          </w:p>
        </w:tc>
        <w:tc>
          <w:tcPr>
            <w:tcW w:w="282" w:type="dxa"/>
            <w:tcBorders>
              <w:top w:val="nil"/>
              <w:left w:val="nil"/>
              <w:bottom w:val="nil"/>
              <w:right w:val="nil"/>
            </w:tcBorders>
          </w:tcPr>
          <w:p w14:paraId="1C9BEB88" w14:textId="77777777" w:rsidR="006C6CF9" w:rsidRPr="007C3F76" w:rsidRDefault="006C6CF9" w:rsidP="00BC245C">
            <w:pPr>
              <w:rPr>
                <w:rFonts w:asciiTheme="majorHAnsi" w:hAnsiTheme="majorHAnsi"/>
                <w:sz w:val="16"/>
                <w:szCs w:val="16"/>
              </w:rPr>
            </w:pPr>
          </w:p>
        </w:tc>
        <w:tc>
          <w:tcPr>
            <w:tcW w:w="1509" w:type="dxa"/>
            <w:tcBorders>
              <w:top w:val="nil"/>
              <w:left w:val="nil"/>
              <w:bottom w:val="nil"/>
              <w:right w:val="nil"/>
            </w:tcBorders>
          </w:tcPr>
          <w:p w14:paraId="24A7856B" w14:textId="77777777" w:rsidR="006C6CF9" w:rsidRPr="007C3F76" w:rsidRDefault="006C6CF9" w:rsidP="00BC245C">
            <w:pPr>
              <w:rPr>
                <w:rFonts w:asciiTheme="majorHAnsi" w:hAnsiTheme="majorHAnsi"/>
                <w:sz w:val="16"/>
                <w:szCs w:val="16"/>
              </w:rPr>
            </w:pPr>
            <w:r w:rsidRPr="007C3F76">
              <w:rPr>
                <w:rFonts w:asciiTheme="majorHAnsi" w:hAnsiTheme="majorHAnsi" w:cs="Gill Sans MT"/>
                <w:bCs/>
                <w:iCs/>
                <w:sz w:val="16"/>
                <w:szCs w:val="16"/>
              </w:rPr>
              <w:t>57</w:t>
            </w:r>
          </w:p>
        </w:tc>
        <w:tc>
          <w:tcPr>
            <w:tcW w:w="282" w:type="dxa"/>
            <w:tcBorders>
              <w:top w:val="nil"/>
              <w:left w:val="nil"/>
              <w:bottom w:val="nil"/>
              <w:right w:val="nil"/>
            </w:tcBorders>
          </w:tcPr>
          <w:p w14:paraId="49B61883" w14:textId="77777777" w:rsidR="006C6CF9" w:rsidRPr="007C3F76" w:rsidRDefault="006C6CF9" w:rsidP="00BC245C">
            <w:pPr>
              <w:rPr>
                <w:rFonts w:asciiTheme="majorHAnsi" w:hAnsiTheme="majorHAnsi"/>
                <w:sz w:val="16"/>
                <w:szCs w:val="16"/>
              </w:rPr>
            </w:pPr>
          </w:p>
        </w:tc>
        <w:tc>
          <w:tcPr>
            <w:tcW w:w="1509" w:type="dxa"/>
            <w:tcBorders>
              <w:top w:val="nil"/>
              <w:left w:val="nil"/>
              <w:bottom w:val="nil"/>
              <w:right w:val="nil"/>
            </w:tcBorders>
          </w:tcPr>
          <w:p w14:paraId="69D72DBB" w14:textId="77777777" w:rsidR="006C6CF9" w:rsidRPr="007C3F76" w:rsidRDefault="006C6CF9" w:rsidP="00BC245C">
            <w:pPr>
              <w:rPr>
                <w:rFonts w:asciiTheme="majorHAnsi" w:hAnsiTheme="majorHAnsi"/>
                <w:sz w:val="16"/>
                <w:szCs w:val="16"/>
              </w:rPr>
            </w:pPr>
            <w:r w:rsidRPr="007C3F76">
              <w:rPr>
                <w:rFonts w:asciiTheme="majorHAnsi" w:hAnsiTheme="majorHAnsi" w:cs="Gill Sans MT"/>
                <w:bCs/>
                <w:iCs/>
                <w:sz w:val="16"/>
                <w:szCs w:val="16"/>
              </w:rPr>
              <w:t>264</w:t>
            </w:r>
          </w:p>
        </w:tc>
        <w:tc>
          <w:tcPr>
            <w:tcW w:w="282" w:type="dxa"/>
            <w:tcBorders>
              <w:top w:val="nil"/>
              <w:left w:val="nil"/>
              <w:bottom w:val="nil"/>
              <w:right w:val="single" w:sz="18" w:space="0" w:color="BFBFBF" w:themeColor="background1" w:themeShade="BF"/>
            </w:tcBorders>
          </w:tcPr>
          <w:p w14:paraId="7F025E75" w14:textId="77777777" w:rsidR="006C6CF9" w:rsidRPr="007C3F76" w:rsidRDefault="006C6CF9" w:rsidP="00BC245C">
            <w:pPr>
              <w:rPr>
                <w:rFonts w:asciiTheme="majorHAnsi" w:hAnsiTheme="majorHAnsi"/>
                <w:sz w:val="16"/>
                <w:szCs w:val="16"/>
              </w:rPr>
            </w:pPr>
          </w:p>
        </w:tc>
      </w:tr>
      <w:tr w:rsidR="00344E8F" w:rsidRPr="007C3F76" w14:paraId="3385AACF" w14:textId="77777777" w:rsidTr="00344E8F">
        <w:trPr>
          <w:trHeight w:hRule="exact" w:val="454"/>
        </w:trPr>
        <w:tc>
          <w:tcPr>
            <w:tcW w:w="3158" w:type="dxa"/>
            <w:tcBorders>
              <w:top w:val="nil"/>
              <w:left w:val="single" w:sz="18" w:space="0" w:color="BFBFBF" w:themeColor="background1" w:themeShade="BF"/>
              <w:bottom w:val="nil"/>
              <w:right w:val="nil"/>
            </w:tcBorders>
          </w:tcPr>
          <w:p w14:paraId="266CBCE4" w14:textId="75F449A5" w:rsidR="00344E8F" w:rsidRPr="007C3F76" w:rsidRDefault="00344E8F" w:rsidP="00344E8F">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≥1:10, No., %,           (95% CI)</w:t>
            </w:r>
          </w:p>
        </w:tc>
        <w:tc>
          <w:tcPr>
            <w:tcW w:w="1509" w:type="dxa"/>
            <w:tcBorders>
              <w:top w:val="nil"/>
              <w:left w:val="nil"/>
              <w:bottom w:val="nil"/>
              <w:right w:val="nil"/>
            </w:tcBorders>
          </w:tcPr>
          <w:p w14:paraId="3497438E" w14:textId="6AA13B9B" w:rsidR="00344E8F" w:rsidRPr="007C3F76" w:rsidRDefault="00344E8F" w:rsidP="00344E8F">
            <w:pPr>
              <w:spacing w:after="60"/>
              <w:rPr>
                <w:rFonts w:asciiTheme="majorHAnsi" w:hAnsiTheme="majorHAnsi"/>
                <w:sz w:val="16"/>
                <w:szCs w:val="16"/>
              </w:rPr>
            </w:pPr>
            <w:r w:rsidRPr="007C3F76">
              <w:rPr>
                <w:rFonts w:asciiTheme="majorHAnsi" w:hAnsiTheme="majorHAnsi"/>
                <w:sz w:val="16"/>
                <w:szCs w:val="16"/>
              </w:rPr>
              <w:t>72, 33.2             (27.0</w:t>
            </w:r>
            <w:r w:rsidRPr="007C3F76">
              <w:rPr>
                <w:rFonts w:asciiTheme="majorHAnsi" w:hAnsiTheme="majorHAnsi" w:cs="Gill Sans MT"/>
                <w:bCs/>
                <w:iCs/>
                <w:sz w:val="16"/>
                <w:szCs w:val="16"/>
              </w:rPr>
              <w:t>–39.9)</w:t>
            </w:r>
          </w:p>
        </w:tc>
        <w:tc>
          <w:tcPr>
            <w:tcW w:w="281" w:type="dxa"/>
            <w:tcBorders>
              <w:top w:val="nil"/>
              <w:left w:val="nil"/>
              <w:bottom w:val="nil"/>
              <w:right w:val="nil"/>
            </w:tcBorders>
          </w:tcPr>
          <w:p w14:paraId="2A07786D" w14:textId="77777777" w:rsidR="00344E8F" w:rsidRPr="007C3F76" w:rsidRDefault="00344E8F" w:rsidP="00344E8F">
            <w:pPr>
              <w:spacing w:after="60"/>
              <w:rPr>
                <w:rFonts w:asciiTheme="majorHAnsi" w:hAnsiTheme="majorHAnsi"/>
                <w:sz w:val="16"/>
                <w:szCs w:val="16"/>
              </w:rPr>
            </w:pPr>
          </w:p>
        </w:tc>
        <w:tc>
          <w:tcPr>
            <w:tcW w:w="1509" w:type="dxa"/>
            <w:tcBorders>
              <w:top w:val="nil"/>
              <w:left w:val="nil"/>
              <w:bottom w:val="nil"/>
              <w:right w:val="nil"/>
            </w:tcBorders>
          </w:tcPr>
          <w:p w14:paraId="7BA3BF44" w14:textId="530DA808" w:rsidR="00344E8F" w:rsidRPr="007C3F76" w:rsidRDefault="00344E8F" w:rsidP="00344E8F">
            <w:pPr>
              <w:spacing w:after="60"/>
              <w:rPr>
                <w:rFonts w:asciiTheme="majorHAnsi" w:hAnsiTheme="majorHAnsi"/>
                <w:sz w:val="16"/>
                <w:szCs w:val="16"/>
              </w:rPr>
            </w:pPr>
            <w:r w:rsidRPr="007C3F76">
              <w:rPr>
                <w:rFonts w:asciiTheme="majorHAnsi" w:hAnsiTheme="majorHAnsi"/>
                <w:sz w:val="16"/>
                <w:szCs w:val="16"/>
              </w:rPr>
              <w:t>28, 43.8            (31.4</w:t>
            </w:r>
            <w:r w:rsidRPr="007C3F76">
              <w:rPr>
                <w:rFonts w:asciiTheme="majorHAnsi" w:hAnsiTheme="majorHAnsi" w:cs="Gill Sans MT"/>
                <w:bCs/>
                <w:iCs/>
                <w:sz w:val="16"/>
                <w:szCs w:val="16"/>
              </w:rPr>
              <w:t>–56.7)</w:t>
            </w:r>
          </w:p>
        </w:tc>
        <w:tc>
          <w:tcPr>
            <w:tcW w:w="282" w:type="dxa"/>
            <w:tcBorders>
              <w:top w:val="nil"/>
              <w:left w:val="nil"/>
              <w:bottom w:val="nil"/>
              <w:right w:val="nil"/>
            </w:tcBorders>
          </w:tcPr>
          <w:p w14:paraId="53ED9374" w14:textId="77777777" w:rsidR="00344E8F" w:rsidRPr="007C3F76" w:rsidRDefault="00344E8F" w:rsidP="00344E8F">
            <w:pPr>
              <w:spacing w:after="60"/>
              <w:rPr>
                <w:rFonts w:asciiTheme="majorHAnsi" w:hAnsiTheme="majorHAnsi"/>
                <w:sz w:val="16"/>
                <w:szCs w:val="16"/>
              </w:rPr>
            </w:pPr>
          </w:p>
        </w:tc>
        <w:tc>
          <w:tcPr>
            <w:tcW w:w="1509" w:type="dxa"/>
            <w:tcBorders>
              <w:top w:val="nil"/>
              <w:left w:val="nil"/>
              <w:bottom w:val="nil"/>
              <w:right w:val="nil"/>
            </w:tcBorders>
          </w:tcPr>
          <w:p w14:paraId="5C3EBDCD" w14:textId="70F92DDA" w:rsidR="00344E8F" w:rsidRPr="007C3F76" w:rsidRDefault="00F32A58" w:rsidP="00F32A58">
            <w:pPr>
              <w:spacing w:after="60"/>
              <w:rPr>
                <w:rFonts w:asciiTheme="majorHAnsi" w:hAnsiTheme="majorHAnsi"/>
                <w:sz w:val="16"/>
                <w:szCs w:val="16"/>
              </w:rPr>
            </w:pPr>
            <w:r w:rsidRPr="007C3F76">
              <w:rPr>
                <w:rFonts w:asciiTheme="majorHAnsi" w:hAnsiTheme="majorHAnsi"/>
                <w:sz w:val="16"/>
                <w:szCs w:val="16"/>
              </w:rPr>
              <w:t>100</w:t>
            </w:r>
            <w:r w:rsidR="00344E8F" w:rsidRPr="007C3F76">
              <w:rPr>
                <w:rFonts w:asciiTheme="majorHAnsi" w:hAnsiTheme="majorHAnsi"/>
                <w:sz w:val="16"/>
                <w:szCs w:val="16"/>
              </w:rPr>
              <w:t xml:space="preserve">, </w:t>
            </w:r>
            <w:r w:rsidRPr="007C3F76">
              <w:rPr>
                <w:rFonts w:asciiTheme="majorHAnsi" w:hAnsiTheme="majorHAnsi"/>
                <w:sz w:val="16"/>
                <w:szCs w:val="16"/>
              </w:rPr>
              <w:t>35.6</w:t>
            </w:r>
            <w:r w:rsidR="00344E8F" w:rsidRPr="007C3F76">
              <w:rPr>
                <w:rFonts w:asciiTheme="majorHAnsi" w:hAnsiTheme="majorHAnsi"/>
                <w:sz w:val="16"/>
                <w:szCs w:val="16"/>
              </w:rPr>
              <w:t xml:space="preserve">                 (</w:t>
            </w:r>
            <w:r w:rsidRPr="007C3F76">
              <w:rPr>
                <w:rFonts w:asciiTheme="majorHAnsi" w:hAnsiTheme="majorHAnsi"/>
                <w:sz w:val="16"/>
                <w:szCs w:val="16"/>
              </w:rPr>
              <w:t>30.0</w:t>
            </w:r>
            <w:r w:rsidR="00344E8F" w:rsidRPr="007C3F76">
              <w:rPr>
                <w:rFonts w:asciiTheme="majorHAnsi" w:hAnsiTheme="majorHAnsi" w:cs="Gill Sans MT"/>
                <w:bCs/>
                <w:iCs/>
                <w:sz w:val="16"/>
                <w:szCs w:val="16"/>
              </w:rPr>
              <w:t>–</w:t>
            </w:r>
            <w:r w:rsidRPr="007C3F76">
              <w:rPr>
                <w:rFonts w:asciiTheme="majorHAnsi" w:hAnsiTheme="majorHAnsi" w:cs="Gill Sans MT"/>
                <w:bCs/>
                <w:iCs/>
                <w:sz w:val="16"/>
                <w:szCs w:val="16"/>
              </w:rPr>
              <w:t>41</w:t>
            </w:r>
            <w:r w:rsidR="00344E8F" w:rsidRPr="007C3F76">
              <w:rPr>
                <w:rFonts w:asciiTheme="majorHAnsi" w:hAnsiTheme="majorHAnsi" w:cs="Gill Sans MT"/>
                <w:bCs/>
                <w:iCs/>
                <w:sz w:val="16"/>
                <w:szCs w:val="16"/>
              </w:rPr>
              <w:t>.5)</w:t>
            </w:r>
          </w:p>
        </w:tc>
        <w:tc>
          <w:tcPr>
            <w:tcW w:w="282" w:type="dxa"/>
            <w:tcBorders>
              <w:top w:val="nil"/>
              <w:left w:val="nil"/>
              <w:bottom w:val="nil"/>
              <w:right w:val="nil"/>
            </w:tcBorders>
          </w:tcPr>
          <w:p w14:paraId="6E045A8E" w14:textId="77777777" w:rsidR="00344E8F" w:rsidRPr="007C3F76" w:rsidRDefault="00344E8F" w:rsidP="00344E8F">
            <w:pPr>
              <w:spacing w:after="60"/>
              <w:rPr>
                <w:rFonts w:asciiTheme="majorHAnsi" w:hAnsiTheme="majorHAnsi"/>
                <w:sz w:val="16"/>
                <w:szCs w:val="16"/>
              </w:rPr>
            </w:pPr>
          </w:p>
        </w:tc>
        <w:tc>
          <w:tcPr>
            <w:tcW w:w="1509" w:type="dxa"/>
            <w:tcBorders>
              <w:top w:val="nil"/>
              <w:left w:val="nil"/>
              <w:bottom w:val="nil"/>
              <w:right w:val="nil"/>
            </w:tcBorders>
          </w:tcPr>
          <w:p w14:paraId="3812E7CE" w14:textId="33494948" w:rsidR="00344E8F" w:rsidRPr="007C3F76" w:rsidRDefault="00F32A58" w:rsidP="00F32A58">
            <w:pPr>
              <w:spacing w:after="60"/>
              <w:rPr>
                <w:rFonts w:asciiTheme="majorHAnsi" w:hAnsiTheme="majorHAnsi"/>
                <w:sz w:val="16"/>
                <w:szCs w:val="16"/>
              </w:rPr>
            </w:pPr>
            <w:r w:rsidRPr="007C3F76">
              <w:rPr>
                <w:rFonts w:asciiTheme="majorHAnsi" w:hAnsiTheme="majorHAnsi"/>
                <w:sz w:val="16"/>
                <w:szCs w:val="16"/>
              </w:rPr>
              <w:t>76</w:t>
            </w:r>
            <w:r w:rsidR="00344E8F" w:rsidRPr="007C3F76">
              <w:rPr>
                <w:rFonts w:asciiTheme="majorHAnsi" w:hAnsiTheme="majorHAnsi"/>
                <w:sz w:val="16"/>
                <w:szCs w:val="16"/>
              </w:rPr>
              <w:t xml:space="preserve">, </w:t>
            </w:r>
            <w:r w:rsidRPr="007C3F76">
              <w:rPr>
                <w:rFonts w:asciiTheme="majorHAnsi" w:hAnsiTheme="majorHAnsi"/>
                <w:sz w:val="16"/>
                <w:szCs w:val="16"/>
              </w:rPr>
              <w:t>36.7</w:t>
            </w:r>
            <w:r w:rsidR="00344E8F" w:rsidRPr="007C3F76">
              <w:rPr>
                <w:rFonts w:asciiTheme="majorHAnsi" w:hAnsiTheme="majorHAnsi"/>
                <w:sz w:val="16"/>
                <w:szCs w:val="16"/>
              </w:rPr>
              <w:t xml:space="preserve">              (</w:t>
            </w:r>
            <w:r w:rsidRPr="007C3F76">
              <w:rPr>
                <w:rFonts w:asciiTheme="majorHAnsi" w:hAnsiTheme="majorHAnsi"/>
                <w:sz w:val="16"/>
                <w:szCs w:val="16"/>
              </w:rPr>
              <w:t>30.1</w:t>
            </w:r>
            <w:r w:rsidR="00344E8F" w:rsidRPr="007C3F76">
              <w:rPr>
                <w:rFonts w:asciiTheme="majorHAnsi" w:hAnsiTheme="majorHAnsi" w:cs="Gill Sans MT"/>
                <w:bCs/>
                <w:iCs/>
                <w:sz w:val="16"/>
                <w:szCs w:val="16"/>
              </w:rPr>
              <w:t>–</w:t>
            </w:r>
            <w:r w:rsidRPr="007C3F76">
              <w:rPr>
                <w:rFonts w:asciiTheme="majorHAnsi" w:hAnsiTheme="majorHAnsi" w:cs="Gill Sans MT"/>
                <w:bCs/>
                <w:iCs/>
                <w:sz w:val="16"/>
                <w:szCs w:val="16"/>
              </w:rPr>
              <w:t>43.7</w:t>
            </w:r>
            <w:r w:rsidR="00344E8F" w:rsidRPr="007C3F76">
              <w:rPr>
                <w:rFonts w:asciiTheme="majorHAnsi" w:hAnsiTheme="majorHAnsi" w:cs="Gill Sans MT"/>
                <w:bCs/>
                <w:iCs/>
                <w:sz w:val="16"/>
                <w:szCs w:val="16"/>
              </w:rPr>
              <w:t>)</w:t>
            </w:r>
          </w:p>
        </w:tc>
        <w:tc>
          <w:tcPr>
            <w:tcW w:w="282" w:type="dxa"/>
            <w:tcBorders>
              <w:top w:val="nil"/>
              <w:left w:val="nil"/>
              <w:bottom w:val="nil"/>
              <w:right w:val="nil"/>
            </w:tcBorders>
          </w:tcPr>
          <w:p w14:paraId="4853AB2B" w14:textId="77777777" w:rsidR="00344E8F" w:rsidRPr="007C3F76" w:rsidRDefault="00344E8F" w:rsidP="00344E8F">
            <w:pPr>
              <w:spacing w:after="60"/>
              <w:rPr>
                <w:rFonts w:asciiTheme="majorHAnsi" w:hAnsiTheme="majorHAnsi"/>
                <w:sz w:val="16"/>
                <w:szCs w:val="16"/>
              </w:rPr>
            </w:pPr>
          </w:p>
        </w:tc>
        <w:tc>
          <w:tcPr>
            <w:tcW w:w="1509" w:type="dxa"/>
            <w:tcBorders>
              <w:top w:val="nil"/>
              <w:left w:val="nil"/>
              <w:bottom w:val="nil"/>
              <w:right w:val="nil"/>
            </w:tcBorders>
          </w:tcPr>
          <w:p w14:paraId="4CDA6896" w14:textId="0318692A" w:rsidR="00344E8F" w:rsidRPr="007C3F76" w:rsidRDefault="00F32A58" w:rsidP="00F32A58">
            <w:pPr>
              <w:spacing w:after="60"/>
              <w:rPr>
                <w:rFonts w:asciiTheme="majorHAnsi" w:hAnsiTheme="majorHAnsi"/>
                <w:sz w:val="16"/>
                <w:szCs w:val="16"/>
              </w:rPr>
            </w:pPr>
            <w:r w:rsidRPr="007C3F76">
              <w:rPr>
                <w:rFonts w:asciiTheme="majorHAnsi" w:hAnsiTheme="majorHAnsi"/>
                <w:sz w:val="16"/>
                <w:szCs w:val="16"/>
              </w:rPr>
              <w:t>16</w:t>
            </w:r>
            <w:r w:rsidR="00344E8F" w:rsidRPr="007C3F76">
              <w:rPr>
                <w:rFonts w:asciiTheme="majorHAnsi" w:hAnsiTheme="majorHAnsi"/>
                <w:sz w:val="16"/>
                <w:szCs w:val="16"/>
              </w:rPr>
              <w:t xml:space="preserve">, </w:t>
            </w:r>
            <w:r w:rsidRPr="007C3F76">
              <w:rPr>
                <w:rFonts w:asciiTheme="majorHAnsi" w:hAnsiTheme="majorHAnsi"/>
                <w:sz w:val="16"/>
                <w:szCs w:val="16"/>
              </w:rPr>
              <w:t>28.1</w:t>
            </w:r>
            <w:r w:rsidR="00344E8F" w:rsidRPr="007C3F76">
              <w:rPr>
                <w:rFonts w:asciiTheme="majorHAnsi" w:hAnsiTheme="majorHAnsi"/>
                <w:sz w:val="16"/>
                <w:szCs w:val="16"/>
              </w:rPr>
              <w:t xml:space="preserve">                 (</w:t>
            </w:r>
            <w:r w:rsidRPr="007C3F76">
              <w:rPr>
                <w:rFonts w:asciiTheme="majorHAnsi" w:hAnsiTheme="majorHAnsi"/>
                <w:sz w:val="16"/>
                <w:szCs w:val="16"/>
              </w:rPr>
              <w:t>17.0</w:t>
            </w:r>
            <w:r w:rsidR="00344E8F" w:rsidRPr="007C3F76">
              <w:rPr>
                <w:rFonts w:asciiTheme="majorHAnsi" w:hAnsiTheme="majorHAnsi" w:cs="Gill Sans MT"/>
                <w:bCs/>
                <w:iCs/>
                <w:sz w:val="16"/>
                <w:szCs w:val="16"/>
              </w:rPr>
              <w:t>–</w:t>
            </w:r>
            <w:r w:rsidRPr="007C3F76">
              <w:rPr>
                <w:rFonts w:asciiTheme="majorHAnsi" w:hAnsiTheme="majorHAnsi" w:cs="Gill Sans MT"/>
                <w:bCs/>
                <w:iCs/>
                <w:sz w:val="16"/>
                <w:szCs w:val="16"/>
              </w:rPr>
              <w:t>41.5</w:t>
            </w:r>
            <w:r w:rsidR="00344E8F" w:rsidRPr="007C3F76">
              <w:rPr>
                <w:rFonts w:asciiTheme="majorHAnsi" w:hAnsiTheme="majorHAnsi" w:cs="Gill Sans MT"/>
                <w:bCs/>
                <w:iCs/>
                <w:sz w:val="16"/>
                <w:szCs w:val="16"/>
              </w:rPr>
              <w:t>)</w:t>
            </w:r>
          </w:p>
        </w:tc>
        <w:tc>
          <w:tcPr>
            <w:tcW w:w="282" w:type="dxa"/>
            <w:tcBorders>
              <w:top w:val="nil"/>
              <w:left w:val="nil"/>
              <w:bottom w:val="nil"/>
              <w:right w:val="nil"/>
            </w:tcBorders>
          </w:tcPr>
          <w:p w14:paraId="71EB25C5" w14:textId="77777777" w:rsidR="00344E8F" w:rsidRPr="007C3F76" w:rsidRDefault="00344E8F" w:rsidP="00344E8F">
            <w:pPr>
              <w:spacing w:after="60"/>
              <w:rPr>
                <w:rFonts w:asciiTheme="majorHAnsi" w:hAnsiTheme="majorHAnsi"/>
                <w:sz w:val="16"/>
                <w:szCs w:val="16"/>
              </w:rPr>
            </w:pPr>
          </w:p>
        </w:tc>
        <w:tc>
          <w:tcPr>
            <w:tcW w:w="1509" w:type="dxa"/>
            <w:tcBorders>
              <w:top w:val="nil"/>
              <w:left w:val="nil"/>
              <w:bottom w:val="nil"/>
              <w:right w:val="nil"/>
            </w:tcBorders>
          </w:tcPr>
          <w:p w14:paraId="6514EA41" w14:textId="0268E89D" w:rsidR="00344E8F" w:rsidRPr="007C3F76" w:rsidRDefault="00F32A58" w:rsidP="00F32A58">
            <w:pPr>
              <w:spacing w:after="60"/>
              <w:rPr>
                <w:rFonts w:asciiTheme="majorHAnsi" w:hAnsiTheme="majorHAnsi"/>
                <w:sz w:val="16"/>
                <w:szCs w:val="16"/>
              </w:rPr>
            </w:pPr>
            <w:r w:rsidRPr="007C3F76">
              <w:rPr>
                <w:rFonts w:asciiTheme="majorHAnsi" w:hAnsiTheme="majorHAnsi"/>
                <w:sz w:val="16"/>
                <w:szCs w:val="16"/>
              </w:rPr>
              <w:t>92</w:t>
            </w:r>
            <w:r w:rsidR="00344E8F" w:rsidRPr="007C3F76">
              <w:rPr>
                <w:rFonts w:asciiTheme="majorHAnsi" w:hAnsiTheme="majorHAnsi"/>
                <w:sz w:val="16"/>
                <w:szCs w:val="16"/>
              </w:rPr>
              <w:t xml:space="preserve">, </w:t>
            </w:r>
            <w:r w:rsidRPr="007C3F76">
              <w:rPr>
                <w:rFonts w:asciiTheme="majorHAnsi" w:hAnsiTheme="majorHAnsi"/>
                <w:sz w:val="16"/>
                <w:szCs w:val="16"/>
              </w:rPr>
              <w:t>34.8</w:t>
            </w:r>
            <w:r w:rsidR="00344E8F" w:rsidRPr="007C3F76">
              <w:rPr>
                <w:rFonts w:asciiTheme="majorHAnsi" w:hAnsiTheme="majorHAnsi"/>
                <w:sz w:val="16"/>
                <w:szCs w:val="16"/>
              </w:rPr>
              <w:t xml:space="preserve">            (</w:t>
            </w:r>
            <w:r w:rsidRPr="007C3F76">
              <w:rPr>
                <w:rFonts w:asciiTheme="majorHAnsi" w:hAnsiTheme="majorHAnsi"/>
                <w:sz w:val="16"/>
                <w:szCs w:val="16"/>
              </w:rPr>
              <w:t>29.1</w:t>
            </w:r>
            <w:r w:rsidR="00344E8F" w:rsidRPr="007C3F76">
              <w:rPr>
                <w:rFonts w:asciiTheme="majorHAnsi" w:hAnsiTheme="majorHAnsi" w:cs="Gill Sans MT"/>
                <w:bCs/>
                <w:iCs/>
                <w:sz w:val="16"/>
                <w:szCs w:val="16"/>
              </w:rPr>
              <w:t>–</w:t>
            </w:r>
            <w:r w:rsidRPr="007C3F76">
              <w:rPr>
                <w:rFonts w:asciiTheme="majorHAnsi" w:hAnsiTheme="majorHAnsi" w:cs="Gill Sans MT"/>
                <w:bCs/>
                <w:iCs/>
                <w:sz w:val="16"/>
                <w:szCs w:val="16"/>
              </w:rPr>
              <w:t>40.9</w:t>
            </w:r>
            <w:r w:rsidR="00344E8F"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6E6BAAD5" w14:textId="77777777" w:rsidR="00344E8F" w:rsidRPr="007C3F76" w:rsidRDefault="00344E8F" w:rsidP="00344E8F">
            <w:pPr>
              <w:spacing w:after="60"/>
              <w:rPr>
                <w:rFonts w:asciiTheme="majorHAnsi" w:hAnsiTheme="majorHAnsi"/>
                <w:sz w:val="16"/>
                <w:szCs w:val="16"/>
              </w:rPr>
            </w:pPr>
          </w:p>
        </w:tc>
      </w:tr>
      <w:tr w:rsidR="00B46C69" w:rsidRPr="007C3F76" w14:paraId="0811992E" w14:textId="77777777" w:rsidTr="00BC245C">
        <w:trPr>
          <w:trHeight w:hRule="exact" w:val="454"/>
        </w:trPr>
        <w:tc>
          <w:tcPr>
            <w:tcW w:w="3158" w:type="dxa"/>
            <w:tcBorders>
              <w:top w:val="nil"/>
              <w:left w:val="single" w:sz="18" w:space="0" w:color="BFBFBF" w:themeColor="background1" w:themeShade="BF"/>
              <w:bottom w:val="nil"/>
              <w:right w:val="nil"/>
            </w:tcBorders>
          </w:tcPr>
          <w:p w14:paraId="18915D6A" w14:textId="64BA4FA3" w:rsidR="00B46C69" w:rsidRPr="007C3F76" w:rsidRDefault="00B46C6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≥1:40, No., %, </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3609E6D8" w14:textId="2FFE453B" w:rsidR="00B46C69" w:rsidRPr="007C3F76" w:rsidRDefault="00B46C69" w:rsidP="00344E8F">
            <w:pPr>
              <w:spacing w:after="60"/>
              <w:rPr>
                <w:rFonts w:asciiTheme="majorHAnsi" w:hAnsiTheme="majorHAnsi"/>
                <w:sz w:val="16"/>
                <w:szCs w:val="16"/>
              </w:rPr>
            </w:pPr>
            <w:r w:rsidRPr="007C3F76">
              <w:rPr>
                <w:rFonts w:asciiTheme="majorHAnsi" w:hAnsiTheme="majorHAnsi"/>
                <w:sz w:val="16"/>
                <w:szCs w:val="16"/>
              </w:rPr>
              <w:t>5</w:t>
            </w:r>
            <w:r w:rsidR="00344E8F" w:rsidRPr="007C3F76">
              <w:rPr>
                <w:rFonts w:asciiTheme="majorHAnsi" w:hAnsiTheme="majorHAnsi"/>
                <w:sz w:val="16"/>
                <w:szCs w:val="16"/>
              </w:rPr>
              <w:t>1</w:t>
            </w:r>
            <w:r w:rsidRPr="007C3F76">
              <w:rPr>
                <w:rFonts w:asciiTheme="majorHAnsi" w:hAnsiTheme="majorHAnsi"/>
                <w:sz w:val="16"/>
                <w:szCs w:val="16"/>
              </w:rPr>
              <w:t>, 23.</w:t>
            </w:r>
            <w:r w:rsidR="00344E8F" w:rsidRPr="007C3F76">
              <w:rPr>
                <w:rFonts w:asciiTheme="majorHAnsi" w:hAnsiTheme="majorHAnsi"/>
                <w:sz w:val="16"/>
                <w:szCs w:val="16"/>
              </w:rPr>
              <w:t>5</w:t>
            </w:r>
            <w:r w:rsidR="000241C8" w:rsidRPr="007C3F76">
              <w:rPr>
                <w:rFonts w:asciiTheme="majorHAnsi" w:hAnsiTheme="majorHAnsi"/>
                <w:sz w:val="16"/>
                <w:szCs w:val="16"/>
              </w:rPr>
              <w:t xml:space="preserve">             </w:t>
            </w:r>
            <w:r w:rsidRPr="007C3F76">
              <w:rPr>
                <w:rFonts w:asciiTheme="majorHAnsi" w:hAnsiTheme="majorHAnsi"/>
                <w:sz w:val="16"/>
                <w:szCs w:val="16"/>
              </w:rPr>
              <w:t>(18.</w:t>
            </w:r>
            <w:r w:rsidR="00344E8F" w:rsidRPr="007C3F76">
              <w:rPr>
                <w:rFonts w:asciiTheme="majorHAnsi" w:hAnsiTheme="majorHAnsi"/>
                <w:sz w:val="16"/>
                <w:szCs w:val="16"/>
              </w:rPr>
              <w:t>0</w:t>
            </w:r>
            <w:r w:rsidRPr="007C3F76">
              <w:rPr>
                <w:rFonts w:asciiTheme="majorHAnsi" w:hAnsiTheme="majorHAnsi" w:cs="Gill Sans MT"/>
                <w:bCs/>
                <w:iCs/>
                <w:sz w:val="16"/>
                <w:szCs w:val="16"/>
              </w:rPr>
              <w:t>–</w:t>
            </w:r>
            <w:r w:rsidR="00344E8F" w:rsidRPr="007C3F76">
              <w:rPr>
                <w:rFonts w:asciiTheme="majorHAnsi" w:hAnsiTheme="majorHAnsi" w:cs="Gill Sans MT"/>
                <w:bCs/>
                <w:iCs/>
                <w:sz w:val="16"/>
                <w:szCs w:val="16"/>
              </w:rPr>
              <w:t>29.7</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34E9B274"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51D6F6E0" w14:textId="67BD192A"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16, 25.0</w:t>
            </w:r>
            <w:r w:rsidR="000241C8" w:rsidRPr="007C3F76">
              <w:rPr>
                <w:rFonts w:asciiTheme="majorHAnsi" w:hAnsiTheme="majorHAnsi"/>
                <w:sz w:val="16"/>
                <w:szCs w:val="16"/>
              </w:rPr>
              <w:t xml:space="preserve">            </w:t>
            </w:r>
            <w:r w:rsidRPr="007C3F76">
              <w:rPr>
                <w:rFonts w:asciiTheme="majorHAnsi" w:hAnsiTheme="majorHAnsi"/>
                <w:sz w:val="16"/>
                <w:szCs w:val="16"/>
              </w:rPr>
              <w:t>(15.0</w:t>
            </w:r>
            <w:r w:rsidRPr="007C3F76">
              <w:rPr>
                <w:rFonts w:asciiTheme="majorHAnsi" w:hAnsiTheme="majorHAnsi" w:cs="Gill Sans MT"/>
                <w:bCs/>
                <w:iCs/>
                <w:sz w:val="16"/>
                <w:szCs w:val="16"/>
              </w:rPr>
              <w:t>–37.4)</w:t>
            </w:r>
          </w:p>
        </w:tc>
        <w:tc>
          <w:tcPr>
            <w:tcW w:w="282" w:type="dxa"/>
            <w:tcBorders>
              <w:top w:val="nil"/>
              <w:left w:val="nil"/>
              <w:bottom w:val="nil"/>
              <w:right w:val="nil"/>
            </w:tcBorders>
          </w:tcPr>
          <w:p w14:paraId="3EC9CD69"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6E414DEF" w14:textId="39A97479" w:rsidR="00B46C69" w:rsidRPr="007C3F76" w:rsidRDefault="00B46C69" w:rsidP="00120F88">
            <w:pPr>
              <w:spacing w:after="60"/>
              <w:rPr>
                <w:rFonts w:asciiTheme="majorHAnsi" w:hAnsiTheme="majorHAnsi"/>
                <w:sz w:val="16"/>
                <w:szCs w:val="16"/>
              </w:rPr>
            </w:pPr>
            <w:r w:rsidRPr="007C3F76">
              <w:rPr>
                <w:rFonts w:asciiTheme="majorHAnsi" w:hAnsiTheme="majorHAnsi"/>
                <w:sz w:val="16"/>
                <w:szCs w:val="16"/>
              </w:rPr>
              <w:t>6</w:t>
            </w:r>
            <w:r w:rsidR="00120F88" w:rsidRPr="007C3F76">
              <w:rPr>
                <w:rFonts w:asciiTheme="majorHAnsi" w:hAnsiTheme="majorHAnsi"/>
                <w:sz w:val="16"/>
                <w:szCs w:val="16"/>
              </w:rPr>
              <w:t>7</w:t>
            </w:r>
            <w:r w:rsidRPr="007C3F76">
              <w:rPr>
                <w:rFonts w:asciiTheme="majorHAnsi" w:hAnsiTheme="majorHAnsi"/>
                <w:sz w:val="16"/>
                <w:szCs w:val="16"/>
              </w:rPr>
              <w:t xml:space="preserve">, </w:t>
            </w:r>
            <w:r w:rsidR="00120F88" w:rsidRPr="007C3F76">
              <w:rPr>
                <w:rFonts w:asciiTheme="majorHAnsi" w:hAnsiTheme="majorHAnsi"/>
                <w:sz w:val="16"/>
                <w:szCs w:val="16"/>
              </w:rPr>
              <w:t>23.8</w:t>
            </w:r>
            <w:r w:rsidR="000241C8" w:rsidRPr="007C3F76">
              <w:rPr>
                <w:rFonts w:asciiTheme="majorHAnsi" w:hAnsiTheme="majorHAnsi"/>
                <w:sz w:val="16"/>
                <w:szCs w:val="16"/>
              </w:rPr>
              <w:t xml:space="preserve">                 </w:t>
            </w:r>
            <w:r w:rsidRPr="007C3F76">
              <w:rPr>
                <w:rFonts w:asciiTheme="majorHAnsi" w:hAnsiTheme="majorHAnsi"/>
                <w:sz w:val="16"/>
                <w:szCs w:val="16"/>
              </w:rPr>
              <w:t>(19.</w:t>
            </w:r>
            <w:r w:rsidR="00120F88" w:rsidRPr="007C3F76">
              <w:rPr>
                <w:rFonts w:asciiTheme="majorHAnsi" w:hAnsiTheme="majorHAnsi"/>
                <w:sz w:val="16"/>
                <w:szCs w:val="16"/>
              </w:rPr>
              <w:t>0</w:t>
            </w:r>
            <w:r w:rsidRPr="007C3F76">
              <w:rPr>
                <w:rFonts w:asciiTheme="majorHAnsi" w:hAnsiTheme="majorHAnsi" w:cs="Gill Sans MT"/>
                <w:bCs/>
                <w:iCs/>
                <w:sz w:val="16"/>
                <w:szCs w:val="16"/>
              </w:rPr>
              <w:t>–29.</w:t>
            </w:r>
            <w:r w:rsidR="00120F88" w:rsidRPr="007C3F76">
              <w:rPr>
                <w:rFonts w:asciiTheme="majorHAnsi" w:hAnsiTheme="majorHAnsi" w:cs="Gill Sans MT"/>
                <w:bCs/>
                <w:iCs/>
                <w:sz w:val="16"/>
                <w:szCs w:val="16"/>
              </w:rPr>
              <w:t>3</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5A57AD07"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EB043AF" w14:textId="349DA43B"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53, 25.6</w:t>
            </w:r>
            <w:r w:rsidR="000241C8" w:rsidRPr="007C3F76">
              <w:rPr>
                <w:rFonts w:asciiTheme="majorHAnsi" w:hAnsiTheme="majorHAnsi"/>
                <w:sz w:val="16"/>
                <w:szCs w:val="16"/>
              </w:rPr>
              <w:t xml:space="preserve">              </w:t>
            </w:r>
            <w:r w:rsidRPr="007C3F76">
              <w:rPr>
                <w:rFonts w:asciiTheme="majorHAnsi" w:hAnsiTheme="majorHAnsi"/>
                <w:sz w:val="16"/>
                <w:szCs w:val="16"/>
              </w:rPr>
              <w:t>(19.8</w:t>
            </w:r>
            <w:r w:rsidRPr="007C3F76">
              <w:rPr>
                <w:rFonts w:asciiTheme="majorHAnsi" w:hAnsiTheme="majorHAnsi" w:cs="Gill Sans MT"/>
                <w:bCs/>
                <w:iCs/>
                <w:sz w:val="16"/>
                <w:szCs w:val="16"/>
              </w:rPr>
              <w:t>–32.1)</w:t>
            </w:r>
          </w:p>
        </w:tc>
        <w:tc>
          <w:tcPr>
            <w:tcW w:w="282" w:type="dxa"/>
            <w:tcBorders>
              <w:top w:val="nil"/>
              <w:left w:val="nil"/>
              <w:bottom w:val="nil"/>
              <w:right w:val="nil"/>
            </w:tcBorders>
          </w:tcPr>
          <w:p w14:paraId="0B21676B"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7AB6D078" w14:textId="7AD65D28"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8, 14.0</w:t>
            </w:r>
            <w:r w:rsidR="000241C8" w:rsidRPr="007C3F76">
              <w:rPr>
                <w:rFonts w:asciiTheme="majorHAnsi" w:hAnsiTheme="majorHAnsi"/>
                <w:sz w:val="16"/>
                <w:szCs w:val="16"/>
              </w:rPr>
              <w:t xml:space="preserve">                 </w:t>
            </w:r>
            <w:r w:rsidRPr="007C3F76">
              <w:rPr>
                <w:rFonts w:asciiTheme="majorHAnsi" w:hAnsiTheme="majorHAnsi"/>
                <w:sz w:val="16"/>
                <w:szCs w:val="16"/>
              </w:rPr>
              <w:t>(6.3</w:t>
            </w:r>
            <w:r w:rsidRPr="007C3F76">
              <w:rPr>
                <w:rFonts w:asciiTheme="majorHAnsi" w:hAnsiTheme="majorHAnsi" w:cs="Gill Sans MT"/>
                <w:bCs/>
                <w:iCs/>
                <w:sz w:val="16"/>
                <w:szCs w:val="16"/>
              </w:rPr>
              <w:t>–25.8)</w:t>
            </w:r>
          </w:p>
        </w:tc>
        <w:tc>
          <w:tcPr>
            <w:tcW w:w="282" w:type="dxa"/>
            <w:tcBorders>
              <w:top w:val="nil"/>
              <w:left w:val="nil"/>
              <w:bottom w:val="nil"/>
              <w:right w:val="nil"/>
            </w:tcBorders>
          </w:tcPr>
          <w:p w14:paraId="5268978F"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2382DCE2" w14:textId="4FAC2249"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61, 23.1</w:t>
            </w:r>
            <w:r w:rsidR="000241C8" w:rsidRPr="007C3F76">
              <w:rPr>
                <w:rFonts w:asciiTheme="majorHAnsi" w:hAnsiTheme="majorHAnsi"/>
                <w:sz w:val="16"/>
                <w:szCs w:val="16"/>
              </w:rPr>
              <w:t xml:space="preserve">            </w:t>
            </w:r>
            <w:r w:rsidRPr="007C3F76">
              <w:rPr>
                <w:rFonts w:asciiTheme="majorHAnsi" w:hAnsiTheme="majorHAnsi"/>
                <w:sz w:val="16"/>
                <w:szCs w:val="16"/>
              </w:rPr>
              <w:t>(18.2</w:t>
            </w:r>
            <w:r w:rsidRPr="007C3F76">
              <w:rPr>
                <w:rFonts w:asciiTheme="majorHAnsi" w:hAnsiTheme="majorHAnsi" w:cs="Gill Sans MT"/>
                <w:bCs/>
                <w:iCs/>
                <w:sz w:val="16"/>
                <w:szCs w:val="16"/>
              </w:rPr>
              <w:t>–28.7)</w:t>
            </w:r>
          </w:p>
        </w:tc>
        <w:tc>
          <w:tcPr>
            <w:tcW w:w="282" w:type="dxa"/>
            <w:tcBorders>
              <w:top w:val="nil"/>
              <w:left w:val="nil"/>
              <w:bottom w:val="nil"/>
              <w:right w:val="single" w:sz="18" w:space="0" w:color="BFBFBF" w:themeColor="background1" w:themeShade="BF"/>
            </w:tcBorders>
          </w:tcPr>
          <w:p w14:paraId="6E60866B" w14:textId="77777777" w:rsidR="00B46C69" w:rsidRPr="007C3F76" w:rsidRDefault="00B46C69" w:rsidP="00270923">
            <w:pPr>
              <w:spacing w:after="60"/>
              <w:rPr>
                <w:rFonts w:asciiTheme="majorHAnsi" w:hAnsiTheme="majorHAnsi"/>
                <w:sz w:val="16"/>
                <w:szCs w:val="16"/>
              </w:rPr>
            </w:pPr>
          </w:p>
        </w:tc>
      </w:tr>
      <w:tr w:rsidR="00B46C69" w:rsidRPr="007C3F76" w14:paraId="152CA1C4" w14:textId="77777777" w:rsidTr="00BC245C">
        <w:trPr>
          <w:trHeight w:hRule="exact" w:val="454"/>
        </w:trPr>
        <w:tc>
          <w:tcPr>
            <w:tcW w:w="3158" w:type="dxa"/>
            <w:tcBorders>
              <w:top w:val="nil"/>
              <w:left w:val="single" w:sz="18" w:space="0" w:color="BFBFBF" w:themeColor="background1" w:themeShade="BF"/>
              <w:bottom w:val="nil"/>
              <w:right w:val="nil"/>
            </w:tcBorders>
          </w:tcPr>
          <w:p w14:paraId="262E392D" w14:textId="4FA1950F" w:rsidR="00B46C69" w:rsidRPr="007C3F76" w:rsidRDefault="00B46C6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Seroconversions No., %, </w:t>
            </w:r>
            <w:r w:rsidR="000241C8" w:rsidRPr="007C3F76">
              <w:rPr>
                <w:rFonts w:asciiTheme="majorHAnsi" w:hAnsiTheme="majorHAnsi" w:cs="Gill Sans MT"/>
                <w:bCs/>
                <w:iCs/>
                <w:sz w:val="16"/>
                <w:szCs w:val="16"/>
              </w:rPr>
              <w:t xml:space="preserve">                         </w:t>
            </w:r>
            <w:r w:rsidR="009207A3" w:rsidRPr="007C3F76">
              <w:rPr>
                <w:rFonts w:asciiTheme="majorHAnsi" w:hAnsiTheme="majorHAnsi" w:cs="Gill Sans MT"/>
                <w:bCs/>
                <w:iCs/>
                <w:sz w:val="16"/>
                <w:szCs w:val="16"/>
              </w:rPr>
              <w:t xml:space="preserve">   </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7A44A610" w14:textId="34C86EEF" w:rsidR="00B46C69" w:rsidRPr="007C3F76" w:rsidRDefault="003E7B60" w:rsidP="00270923">
            <w:pPr>
              <w:spacing w:after="60"/>
              <w:rPr>
                <w:rFonts w:asciiTheme="majorHAnsi" w:hAnsiTheme="majorHAnsi"/>
                <w:sz w:val="16"/>
                <w:szCs w:val="16"/>
              </w:rPr>
            </w:pPr>
            <w:r w:rsidRPr="007C3F76">
              <w:rPr>
                <w:rFonts w:asciiTheme="majorHAnsi" w:hAnsiTheme="majorHAnsi"/>
                <w:sz w:val="16"/>
                <w:szCs w:val="16"/>
              </w:rPr>
              <w:t>51, 23.5             (18.0</w:t>
            </w:r>
            <w:r w:rsidRPr="007C3F76">
              <w:rPr>
                <w:rFonts w:asciiTheme="majorHAnsi" w:hAnsiTheme="majorHAnsi" w:cs="Gill Sans MT"/>
                <w:bCs/>
                <w:iCs/>
                <w:sz w:val="16"/>
                <w:szCs w:val="16"/>
              </w:rPr>
              <w:t>–29.7)</w:t>
            </w:r>
          </w:p>
        </w:tc>
        <w:tc>
          <w:tcPr>
            <w:tcW w:w="281" w:type="dxa"/>
            <w:tcBorders>
              <w:top w:val="nil"/>
              <w:left w:val="nil"/>
              <w:bottom w:val="nil"/>
              <w:right w:val="nil"/>
            </w:tcBorders>
          </w:tcPr>
          <w:p w14:paraId="36A3BDFB"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45D4DB79" w14:textId="02EE6F0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16, 25.0</w:t>
            </w:r>
            <w:r w:rsidR="000241C8" w:rsidRPr="007C3F76">
              <w:rPr>
                <w:rFonts w:asciiTheme="majorHAnsi" w:hAnsiTheme="majorHAnsi"/>
                <w:sz w:val="16"/>
                <w:szCs w:val="16"/>
              </w:rPr>
              <w:t xml:space="preserve">             </w:t>
            </w:r>
            <w:r w:rsidRPr="007C3F76">
              <w:rPr>
                <w:rFonts w:asciiTheme="majorHAnsi" w:hAnsiTheme="majorHAnsi"/>
                <w:sz w:val="16"/>
                <w:szCs w:val="16"/>
              </w:rPr>
              <w:t>(15.0</w:t>
            </w:r>
            <w:r w:rsidRPr="007C3F76">
              <w:rPr>
                <w:rFonts w:asciiTheme="majorHAnsi" w:hAnsiTheme="majorHAnsi" w:cs="Gill Sans MT"/>
                <w:bCs/>
                <w:iCs/>
                <w:sz w:val="16"/>
                <w:szCs w:val="16"/>
              </w:rPr>
              <w:t>–37.4)</w:t>
            </w:r>
          </w:p>
        </w:tc>
        <w:tc>
          <w:tcPr>
            <w:tcW w:w="282" w:type="dxa"/>
            <w:tcBorders>
              <w:top w:val="nil"/>
              <w:left w:val="nil"/>
              <w:bottom w:val="nil"/>
              <w:right w:val="nil"/>
            </w:tcBorders>
          </w:tcPr>
          <w:p w14:paraId="11F48AA6"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26F54F44" w14:textId="13C5FDC7" w:rsidR="00B46C69" w:rsidRPr="007C3F76" w:rsidRDefault="00120F88" w:rsidP="00270923">
            <w:pPr>
              <w:spacing w:after="60"/>
              <w:rPr>
                <w:rFonts w:asciiTheme="majorHAnsi" w:hAnsiTheme="majorHAnsi"/>
                <w:sz w:val="16"/>
                <w:szCs w:val="16"/>
              </w:rPr>
            </w:pPr>
            <w:r w:rsidRPr="007C3F76">
              <w:rPr>
                <w:rFonts w:asciiTheme="majorHAnsi" w:hAnsiTheme="majorHAnsi"/>
                <w:sz w:val="16"/>
                <w:szCs w:val="16"/>
              </w:rPr>
              <w:t>67, 23.8                 (19.0</w:t>
            </w:r>
            <w:r w:rsidRPr="007C3F76">
              <w:rPr>
                <w:rFonts w:asciiTheme="majorHAnsi" w:hAnsiTheme="majorHAnsi" w:cs="Gill Sans MT"/>
                <w:bCs/>
                <w:iCs/>
                <w:sz w:val="16"/>
                <w:szCs w:val="16"/>
              </w:rPr>
              <w:t>–29.3)</w:t>
            </w:r>
          </w:p>
        </w:tc>
        <w:tc>
          <w:tcPr>
            <w:tcW w:w="282" w:type="dxa"/>
            <w:tcBorders>
              <w:top w:val="nil"/>
              <w:left w:val="nil"/>
              <w:bottom w:val="nil"/>
              <w:right w:val="nil"/>
            </w:tcBorders>
          </w:tcPr>
          <w:p w14:paraId="2BEEB141"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12D027F2" w14:textId="35C55ADF"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53, 25.6</w:t>
            </w:r>
            <w:r w:rsidR="000241C8" w:rsidRPr="007C3F76">
              <w:rPr>
                <w:rFonts w:asciiTheme="majorHAnsi" w:hAnsiTheme="majorHAnsi"/>
                <w:sz w:val="16"/>
                <w:szCs w:val="16"/>
              </w:rPr>
              <w:t xml:space="preserve">             </w:t>
            </w:r>
            <w:r w:rsidRPr="007C3F76">
              <w:rPr>
                <w:rFonts w:asciiTheme="majorHAnsi" w:hAnsiTheme="majorHAnsi"/>
                <w:sz w:val="16"/>
                <w:szCs w:val="16"/>
              </w:rPr>
              <w:t>(19.8</w:t>
            </w:r>
            <w:r w:rsidRPr="007C3F76">
              <w:rPr>
                <w:rFonts w:asciiTheme="majorHAnsi" w:hAnsiTheme="majorHAnsi" w:cs="Gill Sans MT"/>
                <w:bCs/>
                <w:iCs/>
                <w:sz w:val="16"/>
                <w:szCs w:val="16"/>
              </w:rPr>
              <w:t>–32.1)</w:t>
            </w:r>
          </w:p>
        </w:tc>
        <w:tc>
          <w:tcPr>
            <w:tcW w:w="282" w:type="dxa"/>
            <w:tcBorders>
              <w:top w:val="nil"/>
              <w:left w:val="nil"/>
              <w:bottom w:val="nil"/>
              <w:right w:val="nil"/>
            </w:tcBorders>
          </w:tcPr>
          <w:p w14:paraId="56992623"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08D10FED" w14:textId="591A7BDF"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7, 12.3</w:t>
            </w:r>
            <w:r w:rsidR="000241C8" w:rsidRPr="007C3F76">
              <w:rPr>
                <w:rFonts w:asciiTheme="majorHAnsi" w:hAnsiTheme="majorHAnsi"/>
                <w:sz w:val="16"/>
                <w:szCs w:val="16"/>
              </w:rPr>
              <w:t xml:space="preserve">                  </w:t>
            </w:r>
            <w:r w:rsidRPr="007C3F76">
              <w:rPr>
                <w:rFonts w:asciiTheme="majorHAnsi" w:hAnsiTheme="majorHAnsi"/>
                <w:sz w:val="16"/>
                <w:szCs w:val="16"/>
              </w:rPr>
              <w:t>(5.1</w:t>
            </w:r>
            <w:r w:rsidRPr="007C3F76">
              <w:rPr>
                <w:rFonts w:asciiTheme="majorHAnsi" w:hAnsiTheme="majorHAnsi" w:cs="Gill Sans MT"/>
                <w:bCs/>
                <w:iCs/>
                <w:sz w:val="16"/>
                <w:szCs w:val="16"/>
              </w:rPr>
              <w:t>–23.7)</w:t>
            </w:r>
          </w:p>
        </w:tc>
        <w:tc>
          <w:tcPr>
            <w:tcW w:w="282" w:type="dxa"/>
            <w:tcBorders>
              <w:top w:val="nil"/>
              <w:left w:val="nil"/>
              <w:bottom w:val="nil"/>
              <w:right w:val="nil"/>
            </w:tcBorders>
          </w:tcPr>
          <w:p w14:paraId="575CB1B1"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66534CE7" w14:textId="7E295600"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60, 22.7</w:t>
            </w:r>
            <w:r w:rsidR="000241C8" w:rsidRPr="007C3F76">
              <w:rPr>
                <w:rFonts w:asciiTheme="majorHAnsi" w:hAnsiTheme="majorHAnsi"/>
                <w:sz w:val="16"/>
                <w:szCs w:val="16"/>
              </w:rPr>
              <w:t xml:space="preserve">               </w:t>
            </w:r>
            <w:r w:rsidRPr="007C3F76">
              <w:rPr>
                <w:rFonts w:asciiTheme="majorHAnsi" w:hAnsiTheme="majorHAnsi"/>
                <w:sz w:val="16"/>
                <w:szCs w:val="16"/>
              </w:rPr>
              <w:t>(17.8</w:t>
            </w:r>
            <w:r w:rsidRPr="007C3F76">
              <w:rPr>
                <w:rFonts w:asciiTheme="majorHAnsi" w:hAnsiTheme="majorHAnsi" w:cs="Gill Sans MT"/>
                <w:bCs/>
                <w:iCs/>
                <w:sz w:val="16"/>
                <w:szCs w:val="16"/>
              </w:rPr>
              <w:t>–28.3)</w:t>
            </w:r>
          </w:p>
        </w:tc>
        <w:tc>
          <w:tcPr>
            <w:tcW w:w="282" w:type="dxa"/>
            <w:tcBorders>
              <w:top w:val="nil"/>
              <w:left w:val="nil"/>
              <w:bottom w:val="nil"/>
              <w:right w:val="single" w:sz="18" w:space="0" w:color="BFBFBF" w:themeColor="background1" w:themeShade="BF"/>
            </w:tcBorders>
          </w:tcPr>
          <w:p w14:paraId="24BA2BBC" w14:textId="77777777" w:rsidR="00B46C69" w:rsidRPr="007C3F76" w:rsidRDefault="00B46C69" w:rsidP="00270923">
            <w:pPr>
              <w:spacing w:after="60"/>
              <w:rPr>
                <w:rFonts w:asciiTheme="majorHAnsi" w:hAnsiTheme="majorHAnsi"/>
                <w:sz w:val="16"/>
                <w:szCs w:val="16"/>
              </w:rPr>
            </w:pPr>
          </w:p>
        </w:tc>
      </w:tr>
      <w:tr w:rsidR="00A517C5" w:rsidRPr="007C3F76" w14:paraId="5B72AF3E" w14:textId="77777777" w:rsidTr="00BC245C">
        <w:trPr>
          <w:trHeight w:hRule="exact" w:val="454"/>
        </w:trPr>
        <w:tc>
          <w:tcPr>
            <w:tcW w:w="3158" w:type="dxa"/>
            <w:tcBorders>
              <w:top w:val="nil"/>
              <w:left w:val="single" w:sz="18" w:space="0" w:color="BFBFBF" w:themeColor="background1" w:themeShade="BF"/>
              <w:bottom w:val="nil"/>
              <w:right w:val="nil"/>
            </w:tcBorders>
          </w:tcPr>
          <w:p w14:paraId="6C46A734" w14:textId="1F966BF9"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4C7EB429" w14:textId="7D15A790" w:rsidR="00A517C5" w:rsidRPr="007C3F76" w:rsidRDefault="00A517C5" w:rsidP="003E7B60">
            <w:pPr>
              <w:spacing w:after="60"/>
              <w:rPr>
                <w:rFonts w:asciiTheme="majorHAnsi" w:hAnsiTheme="majorHAnsi"/>
                <w:sz w:val="16"/>
                <w:szCs w:val="16"/>
              </w:rPr>
            </w:pPr>
            <w:r w:rsidRPr="007C3F76">
              <w:rPr>
                <w:rFonts w:asciiTheme="majorHAnsi" w:hAnsiTheme="majorHAnsi"/>
                <w:sz w:val="16"/>
                <w:szCs w:val="16"/>
              </w:rPr>
              <w:t>2.</w:t>
            </w:r>
            <w:r w:rsidR="003E7B60" w:rsidRPr="007C3F76">
              <w:rPr>
                <w:rFonts w:asciiTheme="majorHAnsi" w:hAnsiTheme="majorHAnsi"/>
                <w:sz w:val="16"/>
                <w:szCs w:val="16"/>
              </w:rPr>
              <w:t>1</w:t>
            </w:r>
            <w:r w:rsidRPr="007C3F76">
              <w:rPr>
                <w:rFonts w:asciiTheme="majorHAnsi" w:hAnsiTheme="majorHAnsi"/>
                <w:sz w:val="16"/>
                <w:szCs w:val="16"/>
              </w:rPr>
              <w:t xml:space="preserve"> </w:t>
            </w:r>
            <w:r w:rsidR="000241C8" w:rsidRPr="007C3F76">
              <w:rPr>
                <w:rFonts w:asciiTheme="majorHAnsi" w:hAnsiTheme="majorHAnsi"/>
                <w:sz w:val="16"/>
                <w:szCs w:val="16"/>
              </w:rPr>
              <w:t xml:space="preserve">                     </w:t>
            </w:r>
            <w:r w:rsidRPr="007C3F76">
              <w:rPr>
                <w:rFonts w:asciiTheme="majorHAnsi" w:hAnsiTheme="majorHAnsi"/>
                <w:sz w:val="16"/>
                <w:szCs w:val="16"/>
              </w:rPr>
              <w:t>(1.8</w:t>
            </w:r>
            <w:r w:rsidRPr="007C3F76">
              <w:rPr>
                <w:rFonts w:asciiTheme="majorHAnsi" w:hAnsiTheme="majorHAnsi" w:cs="Gill Sans MT"/>
                <w:bCs/>
                <w:iCs/>
                <w:sz w:val="16"/>
                <w:szCs w:val="16"/>
              </w:rPr>
              <w:t>–2.</w:t>
            </w:r>
            <w:r w:rsidR="003E7B60" w:rsidRPr="007C3F76">
              <w:rPr>
                <w:rFonts w:asciiTheme="majorHAnsi" w:hAnsiTheme="majorHAnsi" w:cs="Gill Sans MT"/>
                <w:bCs/>
                <w:iCs/>
                <w:sz w:val="16"/>
                <w:szCs w:val="16"/>
              </w:rPr>
              <w:t>5</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33D259BE"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E2B3B9A" w14:textId="1FD13733" w:rsidR="00A517C5" w:rsidRPr="007C3F76" w:rsidRDefault="00A517C5" w:rsidP="00270923">
            <w:pPr>
              <w:spacing w:after="60"/>
              <w:rPr>
                <w:rFonts w:asciiTheme="majorHAnsi" w:hAnsiTheme="majorHAnsi"/>
                <w:b/>
                <w:sz w:val="16"/>
                <w:szCs w:val="16"/>
              </w:rPr>
            </w:pPr>
            <w:r w:rsidRPr="007C3F76">
              <w:rPr>
                <w:rFonts w:asciiTheme="majorHAnsi" w:hAnsiTheme="majorHAnsi"/>
                <w:b/>
                <w:sz w:val="16"/>
                <w:szCs w:val="16"/>
              </w:rPr>
              <w:t>2.3</w:t>
            </w:r>
            <w:r w:rsidR="000241C8" w:rsidRPr="007C3F76">
              <w:rPr>
                <w:rFonts w:asciiTheme="majorHAnsi" w:hAnsiTheme="majorHAnsi"/>
                <w:b/>
                <w:sz w:val="16"/>
                <w:szCs w:val="16"/>
              </w:rPr>
              <w:t xml:space="preserve">                         </w:t>
            </w:r>
            <w:r w:rsidRPr="007C3F76">
              <w:rPr>
                <w:rFonts w:asciiTheme="majorHAnsi" w:hAnsiTheme="majorHAnsi"/>
                <w:sz w:val="16"/>
                <w:szCs w:val="16"/>
              </w:rPr>
              <w:t>(1.7</w:t>
            </w:r>
            <w:r w:rsidRPr="007C3F76">
              <w:rPr>
                <w:rFonts w:asciiTheme="majorHAnsi" w:hAnsiTheme="majorHAnsi" w:cs="Gill Sans MT"/>
                <w:bCs/>
                <w:iCs/>
                <w:sz w:val="16"/>
                <w:szCs w:val="16"/>
              </w:rPr>
              <w:t>–3.0)</w:t>
            </w:r>
          </w:p>
        </w:tc>
        <w:tc>
          <w:tcPr>
            <w:tcW w:w="282" w:type="dxa"/>
            <w:tcBorders>
              <w:top w:val="nil"/>
              <w:left w:val="nil"/>
              <w:bottom w:val="nil"/>
              <w:right w:val="nil"/>
            </w:tcBorders>
          </w:tcPr>
          <w:p w14:paraId="5B9A70F0"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F7C1047" w14:textId="4BA6428B" w:rsidR="00A517C5" w:rsidRPr="007C3F76" w:rsidRDefault="00A517C5" w:rsidP="000241C8">
            <w:pPr>
              <w:spacing w:after="60"/>
              <w:rPr>
                <w:rFonts w:asciiTheme="majorHAnsi" w:hAnsiTheme="majorHAnsi"/>
                <w:sz w:val="16"/>
                <w:szCs w:val="16"/>
              </w:rPr>
            </w:pPr>
            <w:r w:rsidRPr="007C3F76">
              <w:rPr>
                <w:rFonts w:asciiTheme="majorHAnsi" w:hAnsiTheme="majorHAnsi" w:cs="Gill Sans MT"/>
                <w:bCs/>
                <w:iCs/>
                <w:sz w:val="16"/>
                <w:szCs w:val="16"/>
              </w:rPr>
              <w:t xml:space="preserve">2.2 </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(1.9–2.5)</w:t>
            </w:r>
          </w:p>
        </w:tc>
        <w:tc>
          <w:tcPr>
            <w:tcW w:w="282" w:type="dxa"/>
            <w:tcBorders>
              <w:top w:val="nil"/>
              <w:left w:val="nil"/>
              <w:bottom w:val="nil"/>
              <w:right w:val="nil"/>
            </w:tcBorders>
          </w:tcPr>
          <w:p w14:paraId="15895A13"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479C4EC" w14:textId="6BC46BFE" w:rsidR="00A517C5" w:rsidRPr="007C3F76" w:rsidRDefault="00A517C5"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2.4</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(2.0–2.8)</w:t>
            </w:r>
          </w:p>
        </w:tc>
        <w:tc>
          <w:tcPr>
            <w:tcW w:w="282" w:type="dxa"/>
            <w:tcBorders>
              <w:top w:val="nil"/>
              <w:left w:val="nil"/>
              <w:bottom w:val="nil"/>
              <w:right w:val="nil"/>
            </w:tcBorders>
          </w:tcPr>
          <w:p w14:paraId="3E84516D"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AE72E72" w14:textId="204368A8" w:rsidR="00A517C5" w:rsidRPr="007C3F76" w:rsidRDefault="00A517C5"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1.6</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(1.3–2.0)</w:t>
            </w:r>
          </w:p>
        </w:tc>
        <w:tc>
          <w:tcPr>
            <w:tcW w:w="282" w:type="dxa"/>
            <w:tcBorders>
              <w:top w:val="nil"/>
              <w:left w:val="nil"/>
              <w:bottom w:val="nil"/>
              <w:right w:val="nil"/>
            </w:tcBorders>
          </w:tcPr>
          <w:p w14:paraId="11EDD6B5"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A77299E" w14:textId="1A9A98D0" w:rsidR="00A517C5" w:rsidRPr="007C3F76" w:rsidRDefault="00A517C5"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2.2</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(1.9–2.5)</w:t>
            </w:r>
          </w:p>
        </w:tc>
        <w:tc>
          <w:tcPr>
            <w:tcW w:w="282" w:type="dxa"/>
            <w:tcBorders>
              <w:top w:val="nil"/>
              <w:left w:val="nil"/>
              <w:bottom w:val="nil"/>
              <w:right w:val="single" w:sz="18" w:space="0" w:color="BFBFBF" w:themeColor="background1" w:themeShade="BF"/>
            </w:tcBorders>
          </w:tcPr>
          <w:p w14:paraId="08846DBD" w14:textId="77777777" w:rsidR="00A517C5" w:rsidRPr="007C3F76" w:rsidRDefault="00A517C5" w:rsidP="00270923">
            <w:pPr>
              <w:spacing w:after="60"/>
              <w:rPr>
                <w:rFonts w:asciiTheme="majorHAnsi" w:hAnsiTheme="majorHAnsi"/>
                <w:sz w:val="16"/>
                <w:szCs w:val="16"/>
              </w:rPr>
            </w:pPr>
          </w:p>
        </w:tc>
      </w:tr>
      <w:tr w:rsidR="00A517C5" w:rsidRPr="007C3F76" w14:paraId="1EC0A1C5" w14:textId="77777777" w:rsidTr="00BC245C">
        <w:trPr>
          <w:trHeight w:hRule="exact" w:val="454"/>
        </w:trPr>
        <w:tc>
          <w:tcPr>
            <w:tcW w:w="3158" w:type="dxa"/>
            <w:tcBorders>
              <w:top w:val="nil"/>
              <w:left w:val="single" w:sz="18" w:space="0" w:color="BFBFBF" w:themeColor="background1" w:themeShade="BF"/>
              <w:bottom w:val="nil"/>
              <w:right w:val="nil"/>
            </w:tcBorders>
          </w:tcPr>
          <w:p w14:paraId="59B9D795" w14:textId="1C44EA31" w:rsidR="00A517C5" w:rsidRPr="007C3F76" w:rsidRDefault="00A517C5"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3EAE0AE1" w14:textId="5145C42C" w:rsidR="00A517C5" w:rsidRPr="007C3F76" w:rsidRDefault="00A517C5" w:rsidP="003E7B60">
            <w:pPr>
              <w:spacing w:after="60"/>
              <w:rPr>
                <w:rFonts w:asciiTheme="majorHAnsi" w:hAnsiTheme="majorHAnsi"/>
                <w:sz w:val="16"/>
                <w:szCs w:val="16"/>
              </w:rPr>
            </w:pPr>
            <w:r w:rsidRPr="007C3F76">
              <w:rPr>
                <w:rFonts w:asciiTheme="majorHAnsi" w:hAnsiTheme="majorHAnsi"/>
                <w:sz w:val="16"/>
                <w:szCs w:val="16"/>
              </w:rPr>
              <w:t>10.</w:t>
            </w:r>
            <w:r w:rsidR="003E7B60" w:rsidRPr="007C3F76">
              <w:rPr>
                <w:rFonts w:asciiTheme="majorHAnsi" w:hAnsiTheme="majorHAnsi"/>
                <w:sz w:val="16"/>
                <w:szCs w:val="16"/>
              </w:rPr>
              <w:t>7</w:t>
            </w:r>
            <w:r w:rsidRPr="007C3F76">
              <w:rPr>
                <w:rFonts w:asciiTheme="majorHAnsi" w:hAnsiTheme="majorHAnsi"/>
                <w:sz w:val="16"/>
                <w:szCs w:val="16"/>
              </w:rPr>
              <w:t xml:space="preserve"> </w:t>
            </w:r>
            <w:r w:rsidR="000241C8" w:rsidRPr="007C3F76">
              <w:rPr>
                <w:rFonts w:asciiTheme="majorHAnsi" w:hAnsiTheme="majorHAnsi"/>
                <w:sz w:val="16"/>
                <w:szCs w:val="16"/>
              </w:rPr>
              <w:t xml:space="preserve">                     </w:t>
            </w:r>
            <w:r w:rsidRPr="007C3F76">
              <w:rPr>
                <w:rFonts w:asciiTheme="majorHAnsi" w:hAnsiTheme="majorHAnsi"/>
                <w:sz w:val="16"/>
                <w:szCs w:val="16"/>
              </w:rPr>
              <w:t>(9.</w:t>
            </w:r>
            <w:r w:rsidR="003E7B60" w:rsidRPr="007C3F76">
              <w:rPr>
                <w:rFonts w:asciiTheme="majorHAnsi" w:hAnsiTheme="majorHAnsi"/>
                <w:sz w:val="16"/>
                <w:szCs w:val="16"/>
              </w:rPr>
              <w:t>1</w:t>
            </w:r>
            <w:r w:rsidRPr="007C3F76">
              <w:rPr>
                <w:rFonts w:asciiTheme="majorHAnsi" w:hAnsiTheme="majorHAnsi"/>
                <w:sz w:val="16"/>
                <w:szCs w:val="16"/>
              </w:rPr>
              <w:t>-12.</w:t>
            </w:r>
            <w:r w:rsidR="003E7B60" w:rsidRPr="007C3F76">
              <w:rPr>
                <w:rFonts w:asciiTheme="majorHAnsi" w:hAnsiTheme="majorHAnsi"/>
                <w:sz w:val="16"/>
                <w:szCs w:val="16"/>
              </w:rPr>
              <w:t>6</w:t>
            </w:r>
            <w:r w:rsidRPr="007C3F76">
              <w:rPr>
                <w:rFonts w:asciiTheme="majorHAnsi" w:hAnsiTheme="majorHAnsi"/>
                <w:sz w:val="16"/>
                <w:szCs w:val="16"/>
              </w:rPr>
              <w:t>)</w:t>
            </w:r>
          </w:p>
        </w:tc>
        <w:tc>
          <w:tcPr>
            <w:tcW w:w="281" w:type="dxa"/>
            <w:tcBorders>
              <w:top w:val="nil"/>
              <w:left w:val="nil"/>
              <w:bottom w:val="nil"/>
              <w:right w:val="nil"/>
            </w:tcBorders>
          </w:tcPr>
          <w:p w14:paraId="35E42F9B"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2AED63E0" w14:textId="73541D05"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11.7 </w:t>
            </w:r>
            <w:r w:rsidR="000241C8" w:rsidRPr="007C3F76">
              <w:rPr>
                <w:rFonts w:asciiTheme="majorHAnsi" w:hAnsiTheme="majorHAnsi"/>
                <w:sz w:val="16"/>
                <w:szCs w:val="16"/>
              </w:rPr>
              <w:t xml:space="preserve">                     </w:t>
            </w:r>
            <w:r w:rsidRPr="007C3F76">
              <w:rPr>
                <w:rFonts w:asciiTheme="majorHAnsi" w:hAnsiTheme="majorHAnsi"/>
                <w:sz w:val="16"/>
                <w:szCs w:val="16"/>
              </w:rPr>
              <w:t>(8.8-15.6)</w:t>
            </w:r>
          </w:p>
        </w:tc>
        <w:tc>
          <w:tcPr>
            <w:tcW w:w="282" w:type="dxa"/>
            <w:tcBorders>
              <w:top w:val="nil"/>
              <w:left w:val="nil"/>
              <w:bottom w:val="nil"/>
              <w:right w:val="nil"/>
            </w:tcBorders>
          </w:tcPr>
          <w:p w14:paraId="701D42BE"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CEC8B20" w14:textId="5361765E" w:rsidR="00A517C5" w:rsidRPr="007C3F76" w:rsidRDefault="00120F88" w:rsidP="00120F88">
            <w:pPr>
              <w:spacing w:after="60"/>
              <w:rPr>
                <w:rFonts w:asciiTheme="majorHAnsi" w:hAnsiTheme="majorHAnsi" w:cs="Gill Sans MT"/>
                <w:bCs/>
                <w:iCs/>
                <w:sz w:val="16"/>
                <w:szCs w:val="16"/>
              </w:rPr>
            </w:pPr>
            <w:r w:rsidRPr="007C3F76">
              <w:rPr>
                <w:rFonts w:asciiTheme="majorHAnsi" w:hAnsiTheme="majorHAnsi" w:cs="Gill Sans MT"/>
                <w:bCs/>
                <w:iCs/>
                <w:sz w:val="16"/>
                <w:szCs w:val="16"/>
              </w:rPr>
              <w:t>10.9</w:t>
            </w:r>
            <w:r w:rsidR="000241C8" w:rsidRPr="007C3F76">
              <w:rPr>
                <w:rFonts w:asciiTheme="majorHAnsi" w:hAnsiTheme="majorHAnsi" w:cs="Gill Sans MT"/>
                <w:bCs/>
                <w:iCs/>
                <w:sz w:val="16"/>
                <w:szCs w:val="16"/>
              </w:rPr>
              <w:t xml:space="preserve">                       </w:t>
            </w:r>
            <w:r w:rsidR="00A517C5" w:rsidRPr="007C3F76">
              <w:rPr>
                <w:rFonts w:asciiTheme="majorHAnsi" w:hAnsiTheme="majorHAnsi" w:cs="Gill Sans MT"/>
                <w:bCs/>
                <w:iCs/>
                <w:sz w:val="16"/>
                <w:szCs w:val="16"/>
              </w:rPr>
              <w:t>(9.</w:t>
            </w:r>
            <w:r w:rsidRPr="007C3F76">
              <w:rPr>
                <w:rFonts w:asciiTheme="majorHAnsi" w:hAnsiTheme="majorHAnsi" w:cs="Gill Sans MT"/>
                <w:bCs/>
                <w:iCs/>
                <w:sz w:val="16"/>
                <w:szCs w:val="16"/>
              </w:rPr>
              <w:t>5</w:t>
            </w:r>
            <w:r w:rsidR="00A517C5" w:rsidRPr="007C3F76">
              <w:rPr>
                <w:rFonts w:asciiTheme="majorHAnsi" w:hAnsiTheme="majorHAnsi" w:cs="Gill Sans MT"/>
                <w:bCs/>
                <w:iCs/>
                <w:sz w:val="16"/>
                <w:szCs w:val="16"/>
              </w:rPr>
              <w:t>-12.</w:t>
            </w:r>
            <w:r w:rsidRPr="007C3F76">
              <w:rPr>
                <w:rFonts w:asciiTheme="majorHAnsi" w:hAnsiTheme="majorHAnsi" w:cs="Gill Sans MT"/>
                <w:bCs/>
                <w:iCs/>
                <w:sz w:val="16"/>
                <w:szCs w:val="16"/>
              </w:rPr>
              <w:t>6</w:t>
            </w:r>
            <w:r w:rsidR="00A517C5" w:rsidRPr="007C3F76">
              <w:rPr>
                <w:rFonts w:asciiTheme="majorHAnsi" w:hAnsiTheme="majorHAnsi" w:cs="Gill Sans MT"/>
                <w:bCs/>
                <w:iCs/>
                <w:sz w:val="16"/>
                <w:szCs w:val="16"/>
              </w:rPr>
              <w:t>)</w:t>
            </w:r>
          </w:p>
        </w:tc>
        <w:tc>
          <w:tcPr>
            <w:tcW w:w="282" w:type="dxa"/>
            <w:tcBorders>
              <w:top w:val="nil"/>
              <w:left w:val="nil"/>
              <w:bottom w:val="nil"/>
              <w:right w:val="nil"/>
            </w:tcBorders>
          </w:tcPr>
          <w:p w14:paraId="19A24942"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3EAE15E" w14:textId="042C4520"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11.8 </w:t>
            </w:r>
            <w:r w:rsidR="000241C8" w:rsidRPr="007C3F76">
              <w:rPr>
                <w:rFonts w:asciiTheme="majorHAnsi" w:hAnsiTheme="majorHAnsi"/>
                <w:sz w:val="16"/>
                <w:szCs w:val="16"/>
              </w:rPr>
              <w:t xml:space="preserve">                      </w:t>
            </w:r>
            <w:r w:rsidRPr="007C3F76">
              <w:rPr>
                <w:rFonts w:asciiTheme="majorHAnsi" w:hAnsiTheme="majorHAnsi"/>
                <w:sz w:val="16"/>
                <w:szCs w:val="16"/>
              </w:rPr>
              <w:t>(9.9-14.0)</w:t>
            </w:r>
          </w:p>
        </w:tc>
        <w:tc>
          <w:tcPr>
            <w:tcW w:w="282" w:type="dxa"/>
            <w:tcBorders>
              <w:top w:val="nil"/>
              <w:left w:val="nil"/>
              <w:bottom w:val="nil"/>
              <w:right w:val="nil"/>
            </w:tcBorders>
          </w:tcPr>
          <w:p w14:paraId="54D49144"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17F79546" w14:textId="47A0B75B" w:rsidR="00A517C5" w:rsidRPr="007C3F76" w:rsidRDefault="00A517C5"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8.4 </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(6.6-10.8)</w:t>
            </w:r>
          </w:p>
        </w:tc>
        <w:tc>
          <w:tcPr>
            <w:tcW w:w="282" w:type="dxa"/>
            <w:tcBorders>
              <w:top w:val="nil"/>
              <w:left w:val="nil"/>
              <w:bottom w:val="nil"/>
              <w:right w:val="nil"/>
            </w:tcBorders>
          </w:tcPr>
          <w:p w14:paraId="1026561B"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11E24DE9" w14:textId="6ABA4BEA" w:rsidR="00A517C5" w:rsidRPr="007C3F76" w:rsidRDefault="00A517C5"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10.9</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(9.5-12.7)</w:t>
            </w:r>
          </w:p>
        </w:tc>
        <w:tc>
          <w:tcPr>
            <w:tcW w:w="282" w:type="dxa"/>
            <w:tcBorders>
              <w:top w:val="nil"/>
              <w:left w:val="nil"/>
              <w:bottom w:val="nil"/>
              <w:right w:val="single" w:sz="18" w:space="0" w:color="BFBFBF" w:themeColor="background1" w:themeShade="BF"/>
            </w:tcBorders>
          </w:tcPr>
          <w:p w14:paraId="31D3A07D" w14:textId="77777777" w:rsidR="00A517C5" w:rsidRPr="007C3F76" w:rsidRDefault="00A517C5" w:rsidP="00270923">
            <w:pPr>
              <w:spacing w:after="60"/>
              <w:rPr>
                <w:rFonts w:asciiTheme="majorHAnsi" w:hAnsiTheme="majorHAnsi"/>
                <w:sz w:val="16"/>
                <w:szCs w:val="16"/>
              </w:rPr>
            </w:pPr>
          </w:p>
        </w:tc>
      </w:tr>
      <w:tr w:rsidR="006C6CF9" w:rsidRPr="007C3F76" w14:paraId="255B8429" w14:textId="77777777" w:rsidTr="000F499F">
        <w:trPr>
          <w:trHeight w:hRule="exact" w:val="113"/>
        </w:trPr>
        <w:tc>
          <w:tcPr>
            <w:tcW w:w="3158" w:type="dxa"/>
            <w:tcBorders>
              <w:top w:val="nil"/>
              <w:left w:val="single" w:sz="18" w:space="0" w:color="BFBFBF" w:themeColor="background1" w:themeShade="BF"/>
              <w:bottom w:val="nil"/>
              <w:right w:val="nil"/>
            </w:tcBorders>
          </w:tcPr>
          <w:p w14:paraId="5F0ACB8C"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C2F908D"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07C95122"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13A4C02"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482CD95"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9159356"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7BC22BA5"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3115E3D"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2C592965"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395DC5C"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57339900"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1817E46"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0FD62524" w14:textId="77777777" w:rsidR="006C6CF9" w:rsidRPr="007C3F76" w:rsidRDefault="006C6CF9" w:rsidP="00270923">
            <w:pPr>
              <w:rPr>
                <w:rFonts w:asciiTheme="majorHAnsi" w:hAnsiTheme="majorHAnsi"/>
                <w:sz w:val="16"/>
                <w:szCs w:val="16"/>
              </w:rPr>
            </w:pPr>
          </w:p>
        </w:tc>
      </w:tr>
      <w:tr w:rsidR="006C6CF9" w:rsidRPr="007C3F76" w14:paraId="41F94066" w14:textId="77777777" w:rsidTr="000F499F">
        <w:trPr>
          <w:trHeight w:hRule="exact" w:val="227"/>
        </w:trPr>
        <w:tc>
          <w:tcPr>
            <w:tcW w:w="3158" w:type="dxa"/>
            <w:tcBorders>
              <w:top w:val="nil"/>
              <w:left w:val="single" w:sz="18" w:space="0" w:color="BFBFBF" w:themeColor="background1" w:themeShade="BF"/>
              <w:bottom w:val="nil"/>
              <w:right w:val="nil"/>
            </w:tcBorders>
          </w:tcPr>
          <w:p w14:paraId="42E9E792"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
                <w:iCs/>
                <w:sz w:val="16"/>
                <w:szCs w:val="16"/>
              </w:rPr>
              <w:t>After first dose: day 42</w:t>
            </w:r>
          </w:p>
        </w:tc>
        <w:tc>
          <w:tcPr>
            <w:tcW w:w="1509" w:type="dxa"/>
            <w:tcBorders>
              <w:top w:val="nil"/>
              <w:left w:val="nil"/>
              <w:bottom w:val="nil"/>
              <w:right w:val="nil"/>
            </w:tcBorders>
          </w:tcPr>
          <w:p w14:paraId="22659B3E"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2F014CC7"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FEB2B0F"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5BDFC433"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276CBFE"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127CA598"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2E97549"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61454CC8"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A9F77A3"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12BD8009"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AE58841"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22A8D4D2" w14:textId="77777777" w:rsidR="006C6CF9" w:rsidRPr="007C3F76" w:rsidRDefault="006C6CF9" w:rsidP="00270923">
            <w:pPr>
              <w:rPr>
                <w:rFonts w:asciiTheme="majorHAnsi" w:hAnsiTheme="majorHAnsi"/>
                <w:sz w:val="16"/>
                <w:szCs w:val="16"/>
              </w:rPr>
            </w:pPr>
          </w:p>
        </w:tc>
      </w:tr>
      <w:tr w:rsidR="006C6CF9" w:rsidRPr="007C3F76" w14:paraId="010178F8" w14:textId="77777777" w:rsidTr="000F499F">
        <w:trPr>
          <w:trHeight w:hRule="exact" w:val="227"/>
        </w:trPr>
        <w:tc>
          <w:tcPr>
            <w:tcW w:w="3158" w:type="dxa"/>
            <w:tcBorders>
              <w:top w:val="nil"/>
              <w:left w:val="single" w:sz="18" w:space="0" w:color="BFBFBF" w:themeColor="background1" w:themeShade="BF"/>
              <w:bottom w:val="nil"/>
              <w:right w:val="nil"/>
            </w:tcBorders>
          </w:tcPr>
          <w:p w14:paraId="1228672B"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330A957E" w14:textId="1AE9D88F" w:rsidR="006C6CF9" w:rsidRPr="007C3F76" w:rsidRDefault="006C6CF9" w:rsidP="00120F88">
            <w:pPr>
              <w:spacing w:after="40"/>
              <w:rPr>
                <w:rFonts w:asciiTheme="majorHAnsi" w:hAnsiTheme="majorHAnsi"/>
                <w:sz w:val="16"/>
                <w:szCs w:val="16"/>
              </w:rPr>
            </w:pPr>
            <w:r w:rsidRPr="007C3F76">
              <w:rPr>
                <w:rFonts w:asciiTheme="majorHAnsi" w:hAnsiTheme="majorHAnsi"/>
                <w:sz w:val="16"/>
                <w:szCs w:val="16"/>
              </w:rPr>
              <w:t>21</w:t>
            </w:r>
            <w:r w:rsidR="00120F88" w:rsidRPr="007C3F76">
              <w:rPr>
                <w:rFonts w:asciiTheme="majorHAnsi" w:hAnsiTheme="majorHAnsi"/>
                <w:sz w:val="16"/>
                <w:szCs w:val="16"/>
              </w:rPr>
              <w:t>3</w:t>
            </w:r>
          </w:p>
        </w:tc>
        <w:tc>
          <w:tcPr>
            <w:tcW w:w="281" w:type="dxa"/>
            <w:tcBorders>
              <w:top w:val="nil"/>
              <w:left w:val="nil"/>
              <w:bottom w:val="nil"/>
              <w:right w:val="nil"/>
            </w:tcBorders>
          </w:tcPr>
          <w:p w14:paraId="3815D771"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8F6EDA2"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63</w:t>
            </w:r>
          </w:p>
        </w:tc>
        <w:tc>
          <w:tcPr>
            <w:tcW w:w="282" w:type="dxa"/>
            <w:tcBorders>
              <w:top w:val="nil"/>
              <w:left w:val="nil"/>
              <w:bottom w:val="nil"/>
              <w:right w:val="nil"/>
            </w:tcBorders>
          </w:tcPr>
          <w:p w14:paraId="740722AF"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0CA94AD" w14:textId="192C5A22" w:rsidR="006C6CF9" w:rsidRPr="007C3F76" w:rsidRDefault="006C6CF9" w:rsidP="00065542">
            <w:pPr>
              <w:spacing w:after="40"/>
              <w:rPr>
                <w:rFonts w:asciiTheme="majorHAnsi" w:hAnsiTheme="majorHAnsi"/>
                <w:sz w:val="16"/>
                <w:szCs w:val="16"/>
              </w:rPr>
            </w:pPr>
            <w:r w:rsidRPr="007C3F76">
              <w:rPr>
                <w:rFonts w:asciiTheme="majorHAnsi" w:hAnsiTheme="majorHAnsi" w:cs="Gill Sans MT"/>
                <w:bCs/>
                <w:iCs/>
                <w:sz w:val="16"/>
                <w:szCs w:val="16"/>
              </w:rPr>
              <w:t>27</w:t>
            </w:r>
            <w:r w:rsidR="00065542" w:rsidRPr="007C3F76">
              <w:rPr>
                <w:rFonts w:asciiTheme="majorHAnsi" w:hAnsiTheme="majorHAnsi" w:cs="Gill Sans MT"/>
                <w:bCs/>
                <w:iCs/>
                <w:sz w:val="16"/>
                <w:szCs w:val="16"/>
              </w:rPr>
              <w:t>6</w:t>
            </w:r>
          </w:p>
        </w:tc>
        <w:tc>
          <w:tcPr>
            <w:tcW w:w="282" w:type="dxa"/>
            <w:tcBorders>
              <w:top w:val="nil"/>
              <w:left w:val="nil"/>
              <w:bottom w:val="nil"/>
              <w:right w:val="nil"/>
            </w:tcBorders>
          </w:tcPr>
          <w:p w14:paraId="06B6897E"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3C555AE"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204</w:t>
            </w:r>
          </w:p>
        </w:tc>
        <w:tc>
          <w:tcPr>
            <w:tcW w:w="282" w:type="dxa"/>
            <w:tcBorders>
              <w:top w:val="nil"/>
              <w:left w:val="nil"/>
              <w:bottom w:val="nil"/>
              <w:right w:val="nil"/>
            </w:tcBorders>
          </w:tcPr>
          <w:p w14:paraId="6474C2CF"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E626DCA"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57</w:t>
            </w:r>
          </w:p>
        </w:tc>
        <w:tc>
          <w:tcPr>
            <w:tcW w:w="282" w:type="dxa"/>
            <w:tcBorders>
              <w:top w:val="nil"/>
              <w:left w:val="nil"/>
              <w:bottom w:val="nil"/>
              <w:right w:val="nil"/>
            </w:tcBorders>
          </w:tcPr>
          <w:p w14:paraId="511AE27B"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F6F6B84"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261</w:t>
            </w:r>
          </w:p>
        </w:tc>
        <w:tc>
          <w:tcPr>
            <w:tcW w:w="282" w:type="dxa"/>
            <w:tcBorders>
              <w:top w:val="nil"/>
              <w:left w:val="nil"/>
              <w:bottom w:val="nil"/>
              <w:right w:val="single" w:sz="18" w:space="0" w:color="BFBFBF" w:themeColor="background1" w:themeShade="BF"/>
            </w:tcBorders>
          </w:tcPr>
          <w:p w14:paraId="407C70D5" w14:textId="77777777" w:rsidR="006C6CF9" w:rsidRPr="007C3F76" w:rsidRDefault="006C6CF9" w:rsidP="00270923">
            <w:pPr>
              <w:rPr>
                <w:rFonts w:asciiTheme="majorHAnsi" w:hAnsiTheme="majorHAnsi"/>
                <w:sz w:val="16"/>
                <w:szCs w:val="16"/>
              </w:rPr>
            </w:pPr>
          </w:p>
        </w:tc>
      </w:tr>
      <w:tr w:rsidR="00120F88" w:rsidRPr="007C3F76" w14:paraId="4DD9F606" w14:textId="77777777" w:rsidTr="00817C82">
        <w:trPr>
          <w:trHeight w:hRule="exact" w:val="454"/>
        </w:trPr>
        <w:tc>
          <w:tcPr>
            <w:tcW w:w="3158" w:type="dxa"/>
            <w:tcBorders>
              <w:top w:val="nil"/>
              <w:left w:val="single" w:sz="18" w:space="0" w:color="BFBFBF" w:themeColor="background1" w:themeShade="BF"/>
              <w:bottom w:val="nil"/>
              <w:right w:val="nil"/>
            </w:tcBorders>
          </w:tcPr>
          <w:p w14:paraId="0FB0A5FE" w14:textId="11C78F66" w:rsidR="00120F88" w:rsidRPr="007C3F76" w:rsidRDefault="00120F88" w:rsidP="00817C82">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≥1:10, No., %, </w:t>
            </w:r>
          </w:p>
          <w:p w14:paraId="06DCBA39" w14:textId="77777777" w:rsidR="00120F88" w:rsidRPr="007C3F76" w:rsidRDefault="00120F88" w:rsidP="00817C82">
            <w:pPr>
              <w:spacing w:after="60"/>
              <w:rPr>
                <w:rFonts w:asciiTheme="majorHAnsi" w:hAnsiTheme="majorHAnsi" w:cs="Gill Sans MT"/>
                <w:bCs/>
                <w:iCs/>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5CE0D1FB" w14:textId="39C7231D" w:rsidR="00120F88" w:rsidRPr="007C3F76" w:rsidRDefault="00817C82" w:rsidP="00CD61F7">
            <w:pPr>
              <w:spacing w:after="60"/>
              <w:rPr>
                <w:rFonts w:asciiTheme="majorHAnsi" w:hAnsiTheme="majorHAnsi"/>
                <w:sz w:val="16"/>
                <w:szCs w:val="16"/>
              </w:rPr>
            </w:pPr>
            <w:r w:rsidRPr="007C3F76">
              <w:rPr>
                <w:rFonts w:asciiTheme="majorHAnsi" w:hAnsiTheme="majorHAnsi"/>
                <w:sz w:val="16"/>
                <w:szCs w:val="16"/>
              </w:rPr>
              <w:t>66</w:t>
            </w:r>
            <w:r w:rsidR="00120F88" w:rsidRPr="007C3F76">
              <w:rPr>
                <w:rFonts w:asciiTheme="majorHAnsi" w:hAnsiTheme="majorHAnsi"/>
                <w:sz w:val="16"/>
                <w:szCs w:val="16"/>
              </w:rPr>
              <w:t xml:space="preserve">, </w:t>
            </w:r>
            <w:r w:rsidRPr="007C3F76">
              <w:rPr>
                <w:rFonts w:asciiTheme="majorHAnsi" w:hAnsiTheme="majorHAnsi"/>
                <w:sz w:val="16"/>
                <w:szCs w:val="16"/>
              </w:rPr>
              <w:t>31.0</w:t>
            </w:r>
            <w:r w:rsidR="00120F88" w:rsidRPr="007C3F76">
              <w:rPr>
                <w:rFonts w:asciiTheme="majorHAnsi" w:hAnsiTheme="majorHAnsi"/>
                <w:sz w:val="16"/>
                <w:szCs w:val="16"/>
              </w:rPr>
              <w:t xml:space="preserve">              (</w:t>
            </w:r>
            <w:r w:rsidRPr="007C3F76">
              <w:rPr>
                <w:rFonts w:asciiTheme="majorHAnsi" w:hAnsiTheme="majorHAnsi"/>
                <w:sz w:val="16"/>
                <w:szCs w:val="16"/>
              </w:rPr>
              <w:t>24.8</w:t>
            </w:r>
            <w:r w:rsidR="00120F88" w:rsidRPr="007C3F76">
              <w:rPr>
                <w:rFonts w:asciiTheme="majorHAnsi" w:hAnsiTheme="majorHAnsi" w:cs="Gill Sans MT"/>
                <w:bCs/>
                <w:iCs/>
                <w:sz w:val="16"/>
                <w:szCs w:val="16"/>
              </w:rPr>
              <w:t>–</w:t>
            </w:r>
            <w:r w:rsidR="00CD61F7" w:rsidRPr="007C3F76">
              <w:rPr>
                <w:rFonts w:asciiTheme="majorHAnsi" w:hAnsiTheme="majorHAnsi" w:cs="Gill Sans MT"/>
                <w:bCs/>
                <w:iCs/>
                <w:sz w:val="16"/>
                <w:szCs w:val="16"/>
              </w:rPr>
              <w:t>37.7</w:t>
            </w:r>
            <w:r w:rsidR="00120F88" w:rsidRPr="007C3F76">
              <w:rPr>
                <w:rFonts w:asciiTheme="majorHAnsi" w:hAnsiTheme="majorHAnsi" w:cs="Gill Sans MT"/>
                <w:bCs/>
                <w:iCs/>
                <w:sz w:val="16"/>
                <w:szCs w:val="16"/>
              </w:rPr>
              <w:t>)</w:t>
            </w:r>
          </w:p>
        </w:tc>
        <w:tc>
          <w:tcPr>
            <w:tcW w:w="281" w:type="dxa"/>
            <w:tcBorders>
              <w:top w:val="nil"/>
              <w:left w:val="nil"/>
              <w:bottom w:val="nil"/>
              <w:right w:val="nil"/>
            </w:tcBorders>
          </w:tcPr>
          <w:p w14:paraId="37E469A5" w14:textId="77777777" w:rsidR="00120F88" w:rsidRPr="007C3F76" w:rsidRDefault="00120F88" w:rsidP="00817C82">
            <w:pPr>
              <w:spacing w:after="60"/>
              <w:rPr>
                <w:rFonts w:asciiTheme="majorHAnsi" w:hAnsiTheme="majorHAnsi"/>
                <w:sz w:val="16"/>
                <w:szCs w:val="16"/>
              </w:rPr>
            </w:pPr>
          </w:p>
        </w:tc>
        <w:tc>
          <w:tcPr>
            <w:tcW w:w="1509" w:type="dxa"/>
            <w:tcBorders>
              <w:top w:val="nil"/>
              <w:left w:val="nil"/>
              <w:bottom w:val="nil"/>
              <w:right w:val="nil"/>
            </w:tcBorders>
          </w:tcPr>
          <w:p w14:paraId="50B5A227" w14:textId="7EC22CF6" w:rsidR="00120F88" w:rsidRPr="007C3F76" w:rsidRDefault="00065542" w:rsidP="00065542">
            <w:pPr>
              <w:spacing w:after="60"/>
              <w:rPr>
                <w:rFonts w:asciiTheme="majorHAnsi" w:hAnsiTheme="majorHAnsi"/>
                <w:sz w:val="16"/>
                <w:szCs w:val="16"/>
              </w:rPr>
            </w:pPr>
            <w:r w:rsidRPr="007C3F76">
              <w:rPr>
                <w:rFonts w:asciiTheme="majorHAnsi" w:hAnsiTheme="majorHAnsi"/>
                <w:sz w:val="16"/>
                <w:szCs w:val="16"/>
              </w:rPr>
              <w:t>28</w:t>
            </w:r>
            <w:r w:rsidR="00120F88" w:rsidRPr="007C3F76">
              <w:rPr>
                <w:rFonts w:asciiTheme="majorHAnsi" w:hAnsiTheme="majorHAnsi"/>
                <w:sz w:val="16"/>
                <w:szCs w:val="16"/>
              </w:rPr>
              <w:t xml:space="preserve">, </w:t>
            </w:r>
            <w:r w:rsidRPr="007C3F76">
              <w:rPr>
                <w:rFonts w:asciiTheme="majorHAnsi" w:hAnsiTheme="majorHAnsi"/>
                <w:sz w:val="16"/>
                <w:szCs w:val="16"/>
              </w:rPr>
              <w:t>44.4</w:t>
            </w:r>
            <w:r w:rsidR="00120F88" w:rsidRPr="007C3F76">
              <w:rPr>
                <w:rFonts w:asciiTheme="majorHAnsi" w:hAnsiTheme="majorHAnsi"/>
                <w:sz w:val="16"/>
                <w:szCs w:val="16"/>
              </w:rPr>
              <w:t xml:space="preserve">                (</w:t>
            </w:r>
            <w:r w:rsidRPr="007C3F76">
              <w:rPr>
                <w:rFonts w:asciiTheme="majorHAnsi" w:hAnsiTheme="majorHAnsi"/>
                <w:sz w:val="16"/>
                <w:szCs w:val="16"/>
              </w:rPr>
              <w:t>31.9</w:t>
            </w:r>
            <w:r w:rsidR="00120F88" w:rsidRPr="007C3F76">
              <w:rPr>
                <w:rFonts w:asciiTheme="majorHAnsi" w:hAnsiTheme="majorHAnsi" w:cs="Gill Sans MT"/>
                <w:bCs/>
                <w:iCs/>
                <w:sz w:val="16"/>
                <w:szCs w:val="16"/>
              </w:rPr>
              <w:t>–</w:t>
            </w:r>
            <w:r w:rsidRPr="007C3F76">
              <w:rPr>
                <w:rFonts w:asciiTheme="majorHAnsi" w:hAnsiTheme="majorHAnsi" w:cs="Gill Sans MT"/>
                <w:bCs/>
                <w:iCs/>
                <w:sz w:val="16"/>
                <w:szCs w:val="16"/>
              </w:rPr>
              <w:t>57.5</w:t>
            </w:r>
            <w:r w:rsidR="00120F88" w:rsidRPr="007C3F76">
              <w:rPr>
                <w:rFonts w:asciiTheme="majorHAnsi" w:hAnsiTheme="majorHAnsi" w:cs="Gill Sans MT"/>
                <w:bCs/>
                <w:iCs/>
                <w:sz w:val="16"/>
                <w:szCs w:val="16"/>
              </w:rPr>
              <w:t>)</w:t>
            </w:r>
          </w:p>
        </w:tc>
        <w:tc>
          <w:tcPr>
            <w:tcW w:w="282" w:type="dxa"/>
            <w:tcBorders>
              <w:top w:val="nil"/>
              <w:left w:val="nil"/>
              <w:bottom w:val="nil"/>
              <w:right w:val="nil"/>
            </w:tcBorders>
          </w:tcPr>
          <w:p w14:paraId="631A8962" w14:textId="77777777" w:rsidR="00120F88" w:rsidRPr="007C3F76" w:rsidRDefault="00120F88" w:rsidP="00817C82">
            <w:pPr>
              <w:spacing w:after="60"/>
              <w:rPr>
                <w:rFonts w:asciiTheme="majorHAnsi" w:hAnsiTheme="majorHAnsi"/>
                <w:sz w:val="16"/>
                <w:szCs w:val="16"/>
              </w:rPr>
            </w:pPr>
          </w:p>
        </w:tc>
        <w:tc>
          <w:tcPr>
            <w:tcW w:w="1509" w:type="dxa"/>
            <w:tcBorders>
              <w:top w:val="nil"/>
              <w:left w:val="nil"/>
              <w:bottom w:val="nil"/>
              <w:right w:val="nil"/>
            </w:tcBorders>
          </w:tcPr>
          <w:p w14:paraId="0C155EEE" w14:textId="336ACBCF" w:rsidR="00120F88" w:rsidRPr="007C3F76" w:rsidRDefault="00065542" w:rsidP="00065542">
            <w:pPr>
              <w:spacing w:after="60"/>
              <w:rPr>
                <w:rFonts w:asciiTheme="majorHAnsi" w:hAnsiTheme="majorHAnsi"/>
                <w:sz w:val="16"/>
                <w:szCs w:val="16"/>
              </w:rPr>
            </w:pPr>
            <w:r w:rsidRPr="007C3F76">
              <w:rPr>
                <w:rFonts w:asciiTheme="majorHAnsi" w:hAnsiTheme="majorHAnsi"/>
                <w:sz w:val="16"/>
                <w:szCs w:val="16"/>
              </w:rPr>
              <w:t>94</w:t>
            </w:r>
            <w:r w:rsidR="00120F88" w:rsidRPr="007C3F76">
              <w:rPr>
                <w:rFonts w:asciiTheme="majorHAnsi" w:hAnsiTheme="majorHAnsi"/>
                <w:sz w:val="16"/>
                <w:szCs w:val="16"/>
              </w:rPr>
              <w:t xml:space="preserve">, </w:t>
            </w:r>
            <w:r w:rsidRPr="007C3F76">
              <w:rPr>
                <w:rFonts w:asciiTheme="majorHAnsi" w:hAnsiTheme="majorHAnsi"/>
                <w:sz w:val="16"/>
                <w:szCs w:val="16"/>
              </w:rPr>
              <w:t>34.1</w:t>
            </w:r>
            <w:r w:rsidR="00120F88" w:rsidRPr="007C3F76">
              <w:rPr>
                <w:rFonts w:asciiTheme="majorHAnsi" w:hAnsiTheme="majorHAnsi"/>
                <w:sz w:val="16"/>
                <w:szCs w:val="16"/>
              </w:rPr>
              <w:t xml:space="preserve">               (</w:t>
            </w:r>
            <w:r w:rsidRPr="007C3F76">
              <w:rPr>
                <w:rFonts w:asciiTheme="majorHAnsi" w:hAnsiTheme="majorHAnsi"/>
                <w:sz w:val="16"/>
                <w:szCs w:val="16"/>
              </w:rPr>
              <w:t>28.5</w:t>
            </w:r>
            <w:r w:rsidR="00120F88" w:rsidRPr="007C3F76">
              <w:rPr>
                <w:rFonts w:asciiTheme="majorHAnsi" w:hAnsiTheme="majorHAnsi" w:cs="Gill Sans MT"/>
                <w:bCs/>
                <w:iCs/>
                <w:sz w:val="16"/>
                <w:szCs w:val="16"/>
              </w:rPr>
              <w:t>–</w:t>
            </w:r>
            <w:r w:rsidRPr="007C3F76">
              <w:rPr>
                <w:rFonts w:asciiTheme="majorHAnsi" w:hAnsiTheme="majorHAnsi" w:cs="Gill Sans MT"/>
                <w:bCs/>
                <w:iCs/>
                <w:sz w:val="16"/>
                <w:szCs w:val="16"/>
              </w:rPr>
              <w:t>40.0</w:t>
            </w:r>
            <w:r w:rsidR="00120F88" w:rsidRPr="007C3F76">
              <w:rPr>
                <w:rFonts w:asciiTheme="majorHAnsi" w:hAnsiTheme="majorHAnsi" w:cs="Gill Sans MT"/>
                <w:bCs/>
                <w:iCs/>
                <w:sz w:val="16"/>
                <w:szCs w:val="16"/>
              </w:rPr>
              <w:t>)</w:t>
            </w:r>
          </w:p>
        </w:tc>
        <w:tc>
          <w:tcPr>
            <w:tcW w:w="282" w:type="dxa"/>
            <w:tcBorders>
              <w:top w:val="nil"/>
              <w:left w:val="nil"/>
              <w:bottom w:val="nil"/>
              <w:right w:val="nil"/>
            </w:tcBorders>
          </w:tcPr>
          <w:p w14:paraId="2AE77A46" w14:textId="77777777" w:rsidR="00120F88" w:rsidRPr="007C3F76" w:rsidRDefault="00120F88" w:rsidP="00817C82">
            <w:pPr>
              <w:spacing w:after="60"/>
              <w:rPr>
                <w:rFonts w:asciiTheme="majorHAnsi" w:hAnsiTheme="majorHAnsi"/>
                <w:sz w:val="16"/>
                <w:szCs w:val="16"/>
              </w:rPr>
            </w:pPr>
          </w:p>
        </w:tc>
        <w:tc>
          <w:tcPr>
            <w:tcW w:w="1509" w:type="dxa"/>
            <w:tcBorders>
              <w:top w:val="nil"/>
              <w:left w:val="nil"/>
              <w:bottom w:val="nil"/>
              <w:right w:val="nil"/>
            </w:tcBorders>
          </w:tcPr>
          <w:p w14:paraId="0D4A908C" w14:textId="54235876" w:rsidR="00120F88" w:rsidRPr="007C3F76" w:rsidRDefault="00120F88" w:rsidP="00F10608">
            <w:pPr>
              <w:spacing w:after="60"/>
              <w:rPr>
                <w:rFonts w:asciiTheme="majorHAnsi" w:hAnsiTheme="majorHAnsi"/>
                <w:sz w:val="16"/>
                <w:szCs w:val="16"/>
              </w:rPr>
            </w:pPr>
            <w:r w:rsidRPr="007C3F76">
              <w:rPr>
                <w:rFonts w:asciiTheme="majorHAnsi" w:hAnsiTheme="majorHAnsi"/>
                <w:sz w:val="16"/>
                <w:szCs w:val="16"/>
              </w:rPr>
              <w:t>1</w:t>
            </w:r>
            <w:r w:rsidR="00F10608" w:rsidRPr="007C3F76">
              <w:rPr>
                <w:rFonts w:asciiTheme="majorHAnsi" w:hAnsiTheme="majorHAnsi"/>
                <w:sz w:val="16"/>
                <w:szCs w:val="16"/>
              </w:rPr>
              <w:t>56</w:t>
            </w:r>
            <w:r w:rsidRPr="007C3F76">
              <w:rPr>
                <w:rFonts w:asciiTheme="majorHAnsi" w:hAnsiTheme="majorHAnsi"/>
                <w:sz w:val="16"/>
                <w:szCs w:val="16"/>
              </w:rPr>
              <w:t>, 7</w:t>
            </w:r>
            <w:r w:rsidR="00F10608" w:rsidRPr="007C3F76">
              <w:rPr>
                <w:rFonts w:asciiTheme="majorHAnsi" w:hAnsiTheme="majorHAnsi"/>
                <w:sz w:val="16"/>
                <w:szCs w:val="16"/>
              </w:rPr>
              <w:t>6</w:t>
            </w:r>
            <w:r w:rsidRPr="007C3F76">
              <w:rPr>
                <w:rFonts w:asciiTheme="majorHAnsi" w:hAnsiTheme="majorHAnsi"/>
                <w:sz w:val="16"/>
                <w:szCs w:val="16"/>
              </w:rPr>
              <w:t>.5            (</w:t>
            </w:r>
            <w:r w:rsidR="00F10608" w:rsidRPr="007C3F76">
              <w:rPr>
                <w:rFonts w:asciiTheme="majorHAnsi" w:hAnsiTheme="majorHAnsi"/>
                <w:sz w:val="16"/>
                <w:szCs w:val="16"/>
              </w:rPr>
              <w:t>70.0</w:t>
            </w:r>
            <w:r w:rsidRPr="007C3F76">
              <w:rPr>
                <w:rFonts w:asciiTheme="majorHAnsi" w:hAnsiTheme="majorHAnsi" w:cs="Gill Sans MT"/>
                <w:bCs/>
                <w:iCs/>
                <w:sz w:val="16"/>
                <w:szCs w:val="16"/>
              </w:rPr>
              <w:t>–</w:t>
            </w:r>
            <w:r w:rsidR="00F10608" w:rsidRPr="007C3F76">
              <w:rPr>
                <w:rFonts w:asciiTheme="majorHAnsi" w:hAnsiTheme="majorHAnsi" w:cs="Gill Sans MT"/>
                <w:bCs/>
                <w:iCs/>
                <w:sz w:val="16"/>
                <w:szCs w:val="16"/>
              </w:rPr>
              <w:t>82.1</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0097F86C" w14:textId="77777777" w:rsidR="00120F88" w:rsidRPr="007C3F76" w:rsidRDefault="00120F88" w:rsidP="00817C82">
            <w:pPr>
              <w:spacing w:after="60"/>
              <w:rPr>
                <w:rFonts w:asciiTheme="majorHAnsi" w:hAnsiTheme="majorHAnsi"/>
                <w:sz w:val="16"/>
                <w:szCs w:val="16"/>
              </w:rPr>
            </w:pPr>
          </w:p>
        </w:tc>
        <w:tc>
          <w:tcPr>
            <w:tcW w:w="1509" w:type="dxa"/>
            <w:tcBorders>
              <w:top w:val="nil"/>
              <w:left w:val="nil"/>
              <w:bottom w:val="nil"/>
              <w:right w:val="nil"/>
            </w:tcBorders>
          </w:tcPr>
          <w:p w14:paraId="6121E521" w14:textId="59E26E54" w:rsidR="00120F88" w:rsidRPr="007C3F76" w:rsidRDefault="004B207B" w:rsidP="004B207B">
            <w:pPr>
              <w:spacing w:after="60"/>
              <w:rPr>
                <w:rFonts w:asciiTheme="majorHAnsi" w:hAnsiTheme="majorHAnsi"/>
                <w:sz w:val="16"/>
                <w:szCs w:val="16"/>
              </w:rPr>
            </w:pPr>
            <w:r w:rsidRPr="007C3F76">
              <w:rPr>
                <w:rFonts w:asciiTheme="majorHAnsi" w:hAnsiTheme="majorHAnsi"/>
                <w:sz w:val="16"/>
                <w:szCs w:val="16"/>
              </w:rPr>
              <w:t>39</w:t>
            </w:r>
            <w:r w:rsidR="00120F88" w:rsidRPr="007C3F76">
              <w:rPr>
                <w:rFonts w:asciiTheme="majorHAnsi" w:hAnsiTheme="majorHAnsi"/>
                <w:sz w:val="16"/>
                <w:szCs w:val="16"/>
              </w:rPr>
              <w:t xml:space="preserve">, </w:t>
            </w:r>
            <w:r w:rsidRPr="007C3F76">
              <w:rPr>
                <w:rFonts w:asciiTheme="majorHAnsi" w:hAnsiTheme="majorHAnsi"/>
                <w:sz w:val="16"/>
                <w:szCs w:val="16"/>
              </w:rPr>
              <w:t>68.4</w:t>
            </w:r>
            <w:r w:rsidR="00120F88" w:rsidRPr="007C3F76">
              <w:rPr>
                <w:rFonts w:asciiTheme="majorHAnsi" w:hAnsiTheme="majorHAnsi"/>
                <w:sz w:val="16"/>
                <w:szCs w:val="16"/>
              </w:rPr>
              <w:t xml:space="preserve">               (</w:t>
            </w:r>
            <w:r w:rsidRPr="007C3F76">
              <w:rPr>
                <w:rFonts w:asciiTheme="majorHAnsi" w:hAnsiTheme="majorHAnsi"/>
                <w:sz w:val="16"/>
                <w:szCs w:val="16"/>
              </w:rPr>
              <w:t>54.8</w:t>
            </w:r>
            <w:r w:rsidR="00120F88" w:rsidRPr="007C3F76">
              <w:rPr>
                <w:rFonts w:asciiTheme="majorHAnsi" w:hAnsiTheme="majorHAnsi" w:cs="Gill Sans MT"/>
                <w:bCs/>
                <w:iCs/>
                <w:sz w:val="16"/>
                <w:szCs w:val="16"/>
              </w:rPr>
              <w:t>–</w:t>
            </w:r>
            <w:r w:rsidRPr="007C3F76">
              <w:rPr>
                <w:rFonts w:asciiTheme="majorHAnsi" w:hAnsiTheme="majorHAnsi" w:cs="Gill Sans MT"/>
                <w:bCs/>
                <w:iCs/>
                <w:sz w:val="16"/>
                <w:szCs w:val="16"/>
              </w:rPr>
              <w:t>80.1</w:t>
            </w:r>
            <w:r w:rsidR="00120F88" w:rsidRPr="007C3F76">
              <w:rPr>
                <w:rFonts w:asciiTheme="majorHAnsi" w:hAnsiTheme="majorHAnsi" w:cs="Gill Sans MT"/>
                <w:bCs/>
                <w:iCs/>
                <w:sz w:val="16"/>
                <w:szCs w:val="16"/>
              </w:rPr>
              <w:t>)</w:t>
            </w:r>
          </w:p>
        </w:tc>
        <w:tc>
          <w:tcPr>
            <w:tcW w:w="282" w:type="dxa"/>
            <w:tcBorders>
              <w:top w:val="nil"/>
              <w:left w:val="nil"/>
              <w:bottom w:val="nil"/>
              <w:right w:val="nil"/>
            </w:tcBorders>
          </w:tcPr>
          <w:p w14:paraId="6C600F09" w14:textId="77777777" w:rsidR="00120F88" w:rsidRPr="007C3F76" w:rsidRDefault="00120F88" w:rsidP="00817C82">
            <w:pPr>
              <w:spacing w:after="60"/>
              <w:rPr>
                <w:rFonts w:asciiTheme="majorHAnsi" w:hAnsiTheme="majorHAnsi"/>
                <w:sz w:val="16"/>
                <w:szCs w:val="16"/>
              </w:rPr>
            </w:pPr>
          </w:p>
        </w:tc>
        <w:tc>
          <w:tcPr>
            <w:tcW w:w="1509" w:type="dxa"/>
            <w:tcBorders>
              <w:top w:val="nil"/>
              <w:left w:val="nil"/>
              <w:bottom w:val="nil"/>
              <w:right w:val="nil"/>
            </w:tcBorders>
          </w:tcPr>
          <w:p w14:paraId="3C2DAEBA" w14:textId="166CFB28" w:rsidR="00120F88" w:rsidRPr="007C3F76" w:rsidRDefault="00120F88" w:rsidP="004B207B">
            <w:pPr>
              <w:spacing w:after="60"/>
              <w:rPr>
                <w:rFonts w:asciiTheme="majorHAnsi" w:hAnsiTheme="majorHAnsi"/>
                <w:sz w:val="16"/>
                <w:szCs w:val="16"/>
              </w:rPr>
            </w:pPr>
            <w:r w:rsidRPr="007C3F76">
              <w:rPr>
                <w:rFonts w:asciiTheme="majorHAnsi" w:hAnsiTheme="majorHAnsi"/>
                <w:sz w:val="16"/>
                <w:szCs w:val="16"/>
              </w:rPr>
              <w:t>1</w:t>
            </w:r>
            <w:r w:rsidR="004B207B" w:rsidRPr="007C3F76">
              <w:rPr>
                <w:rFonts w:asciiTheme="majorHAnsi" w:hAnsiTheme="majorHAnsi"/>
                <w:sz w:val="16"/>
                <w:szCs w:val="16"/>
              </w:rPr>
              <w:t>95</w:t>
            </w:r>
            <w:r w:rsidRPr="007C3F76">
              <w:rPr>
                <w:rFonts w:asciiTheme="majorHAnsi" w:hAnsiTheme="majorHAnsi"/>
                <w:sz w:val="16"/>
                <w:szCs w:val="16"/>
              </w:rPr>
              <w:t xml:space="preserve">, </w:t>
            </w:r>
            <w:r w:rsidR="004B207B" w:rsidRPr="007C3F76">
              <w:rPr>
                <w:rFonts w:asciiTheme="majorHAnsi" w:hAnsiTheme="majorHAnsi"/>
                <w:sz w:val="16"/>
                <w:szCs w:val="16"/>
              </w:rPr>
              <w:t>74.7</w:t>
            </w:r>
            <w:r w:rsidRPr="007C3F76">
              <w:rPr>
                <w:rFonts w:asciiTheme="majorHAnsi" w:hAnsiTheme="majorHAnsi"/>
                <w:sz w:val="16"/>
                <w:szCs w:val="16"/>
              </w:rPr>
              <w:t xml:space="preserve">             (</w:t>
            </w:r>
            <w:r w:rsidR="004B207B" w:rsidRPr="007C3F76">
              <w:rPr>
                <w:rFonts w:asciiTheme="majorHAnsi" w:hAnsiTheme="majorHAnsi"/>
                <w:sz w:val="16"/>
                <w:szCs w:val="16"/>
              </w:rPr>
              <w:t>69.0</w:t>
            </w:r>
            <w:r w:rsidRPr="007C3F76">
              <w:rPr>
                <w:rFonts w:asciiTheme="majorHAnsi" w:hAnsiTheme="majorHAnsi" w:cs="Gill Sans MT"/>
                <w:bCs/>
                <w:iCs/>
                <w:sz w:val="16"/>
                <w:szCs w:val="16"/>
              </w:rPr>
              <w:t>–</w:t>
            </w:r>
            <w:r w:rsidR="004B207B" w:rsidRPr="007C3F76">
              <w:rPr>
                <w:rFonts w:asciiTheme="majorHAnsi" w:hAnsiTheme="majorHAnsi" w:cs="Gill Sans MT"/>
                <w:bCs/>
                <w:iCs/>
                <w:sz w:val="16"/>
                <w:szCs w:val="16"/>
              </w:rPr>
              <w:t>79.9</w:t>
            </w: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3F94E31F" w14:textId="77777777" w:rsidR="00120F88" w:rsidRPr="007C3F76" w:rsidRDefault="00120F88" w:rsidP="00817C82">
            <w:pPr>
              <w:spacing w:after="60"/>
              <w:rPr>
                <w:rFonts w:asciiTheme="majorHAnsi" w:hAnsiTheme="majorHAnsi"/>
                <w:sz w:val="16"/>
                <w:szCs w:val="16"/>
              </w:rPr>
            </w:pPr>
          </w:p>
        </w:tc>
      </w:tr>
      <w:tr w:rsidR="00B46C69" w:rsidRPr="007C3F76" w14:paraId="52BFFE8B" w14:textId="77777777" w:rsidTr="000F499F">
        <w:trPr>
          <w:trHeight w:hRule="exact" w:val="454"/>
        </w:trPr>
        <w:tc>
          <w:tcPr>
            <w:tcW w:w="3158" w:type="dxa"/>
            <w:tcBorders>
              <w:top w:val="nil"/>
              <w:left w:val="single" w:sz="18" w:space="0" w:color="BFBFBF" w:themeColor="background1" w:themeShade="BF"/>
              <w:bottom w:val="nil"/>
              <w:right w:val="nil"/>
            </w:tcBorders>
          </w:tcPr>
          <w:p w14:paraId="47AEEF83" w14:textId="77777777" w:rsidR="00B46C69" w:rsidRPr="007C3F76" w:rsidRDefault="00B46C69" w:rsidP="002110EB">
            <w:pPr>
              <w:spacing w:after="60"/>
              <w:rPr>
                <w:rFonts w:asciiTheme="majorHAnsi" w:hAnsiTheme="majorHAnsi" w:cs="Gill Sans MT"/>
                <w:bCs/>
                <w:iCs/>
                <w:sz w:val="16"/>
                <w:szCs w:val="16"/>
              </w:rPr>
            </w:pPr>
            <w:r w:rsidRPr="007C3F76">
              <w:rPr>
                <w:rFonts w:asciiTheme="majorHAnsi" w:hAnsiTheme="majorHAnsi" w:cs="Gill Sans MT"/>
                <w:bCs/>
                <w:iCs/>
                <w:sz w:val="16"/>
                <w:szCs w:val="16"/>
              </w:rPr>
              <w:lastRenderedPageBreak/>
              <w:t xml:space="preserve">Subjects with HI titre ≥1:40, No., %, </w:t>
            </w:r>
          </w:p>
          <w:p w14:paraId="4A0C9C60" w14:textId="1D273F5F" w:rsidR="00B46C69" w:rsidRPr="007C3F76" w:rsidRDefault="00B46C6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58D1D5FA" w14:textId="66F0F9F1" w:rsidR="00B46C69" w:rsidRPr="007C3F76" w:rsidRDefault="00B46C69" w:rsidP="00D01DBB">
            <w:pPr>
              <w:spacing w:after="60"/>
              <w:rPr>
                <w:rFonts w:asciiTheme="majorHAnsi" w:hAnsiTheme="majorHAnsi"/>
                <w:sz w:val="16"/>
                <w:szCs w:val="16"/>
              </w:rPr>
            </w:pPr>
            <w:r w:rsidRPr="007C3F76">
              <w:rPr>
                <w:rFonts w:asciiTheme="majorHAnsi" w:hAnsiTheme="majorHAnsi"/>
                <w:sz w:val="16"/>
                <w:szCs w:val="16"/>
              </w:rPr>
              <w:t>4</w:t>
            </w:r>
            <w:r w:rsidR="00D01DBB" w:rsidRPr="007C3F76">
              <w:rPr>
                <w:rFonts w:asciiTheme="majorHAnsi" w:hAnsiTheme="majorHAnsi"/>
                <w:sz w:val="16"/>
                <w:szCs w:val="16"/>
              </w:rPr>
              <w:t>5</w:t>
            </w:r>
            <w:r w:rsidRPr="007C3F76">
              <w:rPr>
                <w:rFonts w:asciiTheme="majorHAnsi" w:hAnsiTheme="majorHAnsi"/>
                <w:sz w:val="16"/>
                <w:szCs w:val="16"/>
              </w:rPr>
              <w:t>, 21.</w:t>
            </w:r>
            <w:r w:rsidR="00D01DBB" w:rsidRPr="007C3F76">
              <w:rPr>
                <w:rFonts w:asciiTheme="majorHAnsi" w:hAnsiTheme="majorHAnsi"/>
                <w:sz w:val="16"/>
                <w:szCs w:val="16"/>
              </w:rPr>
              <w:t>1</w:t>
            </w:r>
            <w:r w:rsidR="000241C8" w:rsidRPr="007C3F76">
              <w:rPr>
                <w:rFonts w:asciiTheme="majorHAnsi" w:hAnsiTheme="majorHAnsi"/>
                <w:sz w:val="16"/>
                <w:szCs w:val="16"/>
              </w:rPr>
              <w:t xml:space="preserve">              </w:t>
            </w:r>
            <w:r w:rsidRPr="007C3F76">
              <w:rPr>
                <w:rFonts w:asciiTheme="majorHAnsi" w:hAnsiTheme="majorHAnsi"/>
                <w:sz w:val="16"/>
                <w:szCs w:val="16"/>
              </w:rPr>
              <w:t>(</w:t>
            </w:r>
            <w:r w:rsidR="00D01DBB" w:rsidRPr="007C3F76">
              <w:rPr>
                <w:rFonts w:asciiTheme="majorHAnsi" w:hAnsiTheme="majorHAnsi"/>
                <w:sz w:val="16"/>
                <w:szCs w:val="16"/>
              </w:rPr>
              <w:t>15.8</w:t>
            </w:r>
            <w:r w:rsidRPr="007C3F76">
              <w:rPr>
                <w:rFonts w:asciiTheme="majorHAnsi" w:hAnsiTheme="majorHAnsi" w:cs="Gill Sans MT"/>
                <w:bCs/>
                <w:iCs/>
                <w:sz w:val="16"/>
                <w:szCs w:val="16"/>
              </w:rPr>
              <w:t>–27.</w:t>
            </w:r>
            <w:r w:rsidR="00D01DBB" w:rsidRPr="007C3F76">
              <w:rPr>
                <w:rFonts w:asciiTheme="majorHAnsi" w:hAnsiTheme="majorHAnsi" w:cs="Gill Sans MT"/>
                <w:bCs/>
                <w:iCs/>
                <w:sz w:val="16"/>
                <w:szCs w:val="16"/>
              </w:rPr>
              <w:t>2</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050AB975"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5715D431" w14:textId="5A68F9BF"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12, 19.0</w:t>
            </w:r>
            <w:r w:rsidR="000241C8" w:rsidRPr="007C3F76">
              <w:rPr>
                <w:rFonts w:asciiTheme="majorHAnsi" w:hAnsiTheme="majorHAnsi"/>
                <w:sz w:val="16"/>
                <w:szCs w:val="16"/>
              </w:rPr>
              <w:t xml:space="preserve">                </w:t>
            </w:r>
            <w:r w:rsidRPr="007C3F76">
              <w:rPr>
                <w:rFonts w:asciiTheme="majorHAnsi" w:hAnsiTheme="majorHAnsi"/>
                <w:sz w:val="16"/>
                <w:szCs w:val="16"/>
              </w:rPr>
              <w:t>(10.2</w:t>
            </w:r>
            <w:r w:rsidRPr="007C3F76">
              <w:rPr>
                <w:rFonts w:asciiTheme="majorHAnsi" w:hAnsiTheme="majorHAnsi" w:cs="Gill Sans MT"/>
                <w:bCs/>
                <w:iCs/>
                <w:sz w:val="16"/>
                <w:szCs w:val="16"/>
              </w:rPr>
              <w:t>–30.9)</w:t>
            </w:r>
          </w:p>
        </w:tc>
        <w:tc>
          <w:tcPr>
            <w:tcW w:w="282" w:type="dxa"/>
            <w:tcBorders>
              <w:top w:val="nil"/>
              <w:left w:val="nil"/>
              <w:bottom w:val="nil"/>
              <w:right w:val="nil"/>
            </w:tcBorders>
          </w:tcPr>
          <w:p w14:paraId="7B7A50FC"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7623B8CE" w14:textId="18F81918" w:rsidR="00B46C69" w:rsidRPr="007C3F76" w:rsidRDefault="00B46C69" w:rsidP="00065542">
            <w:pPr>
              <w:spacing w:after="60"/>
              <w:rPr>
                <w:rFonts w:asciiTheme="majorHAnsi" w:hAnsiTheme="majorHAnsi"/>
                <w:sz w:val="16"/>
                <w:szCs w:val="16"/>
              </w:rPr>
            </w:pPr>
            <w:r w:rsidRPr="007C3F76">
              <w:rPr>
                <w:rFonts w:asciiTheme="majorHAnsi" w:hAnsiTheme="majorHAnsi"/>
                <w:sz w:val="16"/>
                <w:szCs w:val="16"/>
              </w:rPr>
              <w:t>5</w:t>
            </w:r>
            <w:r w:rsidR="00065542" w:rsidRPr="007C3F76">
              <w:rPr>
                <w:rFonts w:asciiTheme="majorHAnsi" w:hAnsiTheme="majorHAnsi"/>
                <w:sz w:val="16"/>
                <w:szCs w:val="16"/>
              </w:rPr>
              <w:t>7</w:t>
            </w:r>
            <w:r w:rsidRPr="007C3F76">
              <w:rPr>
                <w:rFonts w:asciiTheme="majorHAnsi" w:hAnsiTheme="majorHAnsi"/>
                <w:sz w:val="16"/>
                <w:szCs w:val="16"/>
              </w:rPr>
              <w:t>, 20.</w:t>
            </w:r>
            <w:r w:rsidR="00065542" w:rsidRPr="007C3F76">
              <w:rPr>
                <w:rFonts w:asciiTheme="majorHAnsi" w:hAnsiTheme="majorHAnsi"/>
                <w:sz w:val="16"/>
                <w:szCs w:val="16"/>
              </w:rPr>
              <w:t>7</w:t>
            </w:r>
            <w:r w:rsidR="000241C8" w:rsidRPr="007C3F76">
              <w:rPr>
                <w:rFonts w:asciiTheme="majorHAnsi" w:hAnsiTheme="majorHAnsi"/>
                <w:sz w:val="16"/>
                <w:szCs w:val="16"/>
              </w:rPr>
              <w:t xml:space="preserve">               </w:t>
            </w:r>
            <w:r w:rsidRPr="007C3F76">
              <w:rPr>
                <w:rFonts w:asciiTheme="majorHAnsi" w:hAnsiTheme="majorHAnsi"/>
                <w:sz w:val="16"/>
                <w:szCs w:val="16"/>
              </w:rPr>
              <w:t>(16.</w:t>
            </w:r>
            <w:r w:rsidR="00065542" w:rsidRPr="007C3F76">
              <w:rPr>
                <w:rFonts w:asciiTheme="majorHAnsi" w:hAnsiTheme="majorHAnsi"/>
                <w:sz w:val="16"/>
                <w:szCs w:val="16"/>
              </w:rPr>
              <w:t>0</w:t>
            </w:r>
            <w:r w:rsidRPr="007C3F76">
              <w:rPr>
                <w:rFonts w:asciiTheme="majorHAnsi" w:hAnsiTheme="majorHAnsi" w:cs="Gill Sans MT"/>
                <w:bCs/>
                <w:iCs/>
                <w:sz w:val="16"/>
                <w:szCs w:val="16"/>
              </w:rPr>
              <w:t>–2</w:t>
            </w:r>
            <w:r w:rsidR="00065542" w:rsidRPr="007C3F76">
              <w:rPr>
                <w:rFonts w:asciiTheme="majorHAnsi" w:hAnsiTheme="majorHAnsi" w:cs="Gill Sans MT"/>
                <w:bCs/>
                <w:iCs/>
                <w:sz w:val="16"/>
                <w:szCs w:val="16"/>
              </w:rPr>
              <w:t>5</w:t>
            </w:r>
            <w:r w:rsidRPr="007C3F76">
              <w:rPr>
                <w:rFonts w:asciiTheme="majorHAnsi" w:hAnsiTheme="majorHAnsi" w:cs="Gill Sans MT"/>
                <w:bCs/>
                <w:iCs/>
                <w:sz w:val="16"/>
                <w:szCs w:val="16"/>
              </w:rPr>
              <w:t>.</w:t>
            </w:r>
            <w:r w:rsidR="00065542" w:rsidRPr="007C3F76">
              <w:rPr>
                <w:rFonts w:asciiTheme="majorHAnsi" w:hAnsiTheme="majorHAnsi" w:cs="Gill Sans MT"/>
                <w:bCs/>
                <w:iCs/>
                <w:sz w:val="16"/>
                <w:szCs w:val="16"/>
              </w:rPr>
              <w:t>9</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5375A1AF"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437B82A1" w14:textId="0BC0FD38"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 xml:space="preserve">148, </w:t>
            </w:r>
            <w:r w:rsidRPr="007C3F76">
              <w:rPr>
                <w:rFonts w:asciiTheme="majorHAnsi" w:hAnsiTheme="majorHAnsi"/>
                <w:b/>
                <w:sz w:val="16"/>
                <w:szCs w:val="16"/>
              </w:rPr>
              <w:t>72.5</w:t>
            </w:r>
            <w:r w:rsidR="00D646FC" w:rsidRPr="007C3F76">
              <w:rPr>
                <w:rFonts w:asciiTheme="majorHAnsi" w:hAnsiTheme="majorHAnsi"/>
                <w:sz w:val="16"/>
                <w:szCs w:val="16"/>
              </w:rPr>
              <w:t xml:space="preserve">            </w:t>
            </w:r>
            <w:r w:rsidRPr="007C3F76">
              <w:rPr>
                <w:rFonts w:asciiTheme="majorHAnsi" w:hAnsiTheme="majorHAnsi"/>
                <w:sz w:val="16"/>
                <w:szCs w:val="16"/>
              </w:rPr>
              <w:t>(65.9</w:t>
            </w:r>
            <w:r w:rsidRPr="007C3F76">
              <w:rPr>
                <w:rFonts w:asciiTheme="majorHAnsi" w:hAnsiTheme="majorHAnsi" w:cs="Gill Sans MT"/>
                <w:bCs/>
                <w:iCs/>
                <w:sz w:val="16"/>
                <w:szCs w:val="16"/>
              </w:rPr>
              <w:t>–78.5)</w:t>
            </w:r>
          </w:p>
        </w:tc>
        <w:tc>
          <w:tcPr>
            <w:tcW w:w="282" w:type="dxa"/>
            <w:tcBorders>
              <w:top w:val="nil"/>
              <w:left w:val="nil"/>
              <w:bottom w:val="nil"/>
              <w:right w:val="nil"/>
            </w:tcBorders>
          </w:tcPr>
          <w:p w14:paraId="744F28C9"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79F6F3A9" w14:textId="704570EB"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28, 49.1</w:t>
            </w:r>
            <w:r w:rsidR="00F47706" w:rsidRPr="007C3F76">
              <w:rPr>
                <w:rFonts w:asciiTheme="majorHAnsi" w:hAnsiTheme="majorHAnsi"/>
                <w:sz w:val="16"/>
                <w:szCs w:val="16"/>
              </w:rPr>
              <w:t xml:space="preserve">               </w:t>
            </w:r>
            <w:r w:rsidRPr="007C3F76">
              <w:rPr>
                <w:rFonts w:asciiTheme="majorHAnsi" w:hAnsiTheme="majorHAnsi"/>
                <w:sz w:val="16"/>
                <w:szCs w:val="16"/>
              </w:rPr>
              <w:t>(35.6</w:t>
            </w:r>
            <w:r w:rsidRPr="007C3F76">
              <w:rPr>
                <w:rFonts w:asciiTheme="majorHAnsi" w:hAnsiTheme="majorHAnsi" w:cs="Gill Sans MT"/>
                <w:bCs/>
                <w:iCs/>
                <w:sz w:val="16"/>
                <w:szCs w:val="16"/>
              </w:rPr>
              <w:t>–62.7)</w:t>
            </w:r>
          </w:p>
        </w:tc>
        <w:tc>
          <w:tcPr>
            <w:tcW w:w="282" w:type="dxa"/>
            <w:tcBorders>
              <w:top w:val="nil"/>
              <w:left w:val="nil"/>
              <w:bottom w:val="nil"/>
              <w:right w:val="nil"/>
            </w:tcBorders>
          </w:tcPr>
          <w:p w14:paraId="11EEA205"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0CB696EC" w14:textId="0DE9D99D"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176, 67.4</w:t>
            </w:r>
            <w:r w:rsidR="00F47706" w:rsidRPr="007C3F76">
              <w:rPr>
                <w:rFonts w:asciiTheme="majorHAnsi" w:hAnsiTheme="majorHAnsi"/>
                <w:sz w:val="16"/>
                <w:szCs w:val="16"/>
              </w:rPr>
              <w:t xml:space="preserve">             </w:t>
            </w:r>
            <w:r w:rsidRPr="007C3F76">
              <w:rPr>
                <w:rFonts w:asciiTheme="majorHAnsi" w:hAnsiTheme="majorHAnsi"/>
                <w:sz w:val="16"/>
                <w:szCs w:val="16"/>
              </w:rPr>
              <w:t>(61.4</w:t>
            </w:r>
            <w:r w:rsidRPr="007C3F76">
              <w:rPr>
                <w:rFonts w:asciiTheme="majorHAnsi" w:hAnsiTheme="majorHAnsi" w:cs="Gill Sans MT"/>
                <w:bCs/>
                <w:iCs/>
                <w:sz w:val="16"/>
                <w:szCs w:val="16"/>
              </w:rPr>
              <w:t>–73.1)</w:t>
            </w:r>
          </w:p>
        </w:tc>
        <w:tc>
          <w:tcPr>
            <w:tcW w:w="282" w:type="dxa"/>
            <w:tcBorders>
              <w:top w:val="nil"/>
              <w:left w:val="nil"/>
              <w:bottom w:val="nil"/>
              <w:right w:val="single" w:sz="18" w:space="0" w:color="BFBFBF" w:themeColor="background1" w:themeShade="BF"/>
            </w:tcBorders>
          </w:tcPr>
          <w:p w14:paraId="53C8A071" w14:textId="77777777" w:rsidR="00B46C69" w:rsidRPr="007C3F76" w:rsidRDefault="00B46C69" w:rsidP="00270923">
            <w:pPr>
              <w:spacing w:after="60"/>
              <w:rPr>
                <w:rFonts w:asciiTheme="majorHAnsi" w:hAnsiTheme="majorHAnsi"/>
                <w:sz w:val="16"/>
                <w:szCs w:val="16"/>
              </w:rPr>
            </w:pPr>
          </w:p>
        </w:tc>
      </w:tr>
      <w:tr w:rsidR="00B46C69" w:rsidRPr="007C3F76" w14:paraId="7334D699" w14:textId="77777777" w:rsidTr="000F499F">
        <w:trPr>
          <w:trHeight w:hRule="exact" w:val="454"/>
        </w:trPr>
        <w:tc>
          <w:tcPr>
            <w:tcW w:w="3158" w:type="dxa"/>
            <w:tcBorders>
              <w:top w:val="nil"/>
              <w:left w:val="single" w:sz="18" w:space="0" w:color="BFBFBF" w:themeColor="background1" w:themeShade="BF"/>
              <w:bottom w:val="nil"/>
              <w:right w:val="nil"/>
            </w:tcBorders>
          </w:tcPr>
          <w:p w14:paraId="53613338" w14:textId="77777777" w:rsidR="00B46C69" w:rsidRPr="007C3F76" w:rsidRDefault="00B46C69" w:rsidP="002110EB">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Seroconversions No., %, </w:t>
            </w:r>
          </w:p>
          <w:p w14:paraId="2A94FF20" w14:textId="52F6BAFE"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3EF172A7" w14:textId="7D74694F" w:rsidR="00B46C69" w:rsidRPr="007C3F76" w:rsidRDefault="00B46C69" w:rsidP="00D01DBB">
            <w:pPr>
              <w:spacing w:after="60"/>
              <w:rPr>
                <w:rFonts w:asciiTheme="majorHAnsi" w:hAnsiTheme="majorHAnsi"/>
                <w:sz w:val="16"/>
                <w:szCs w:val="16"/>
              </w:rPr>
            </w:pPr>
            <w:r w:rsidRPr="007C3F76">
              <w:rPr>
                <w:rFonts w:asciiTheme="majorHAnsi" w:hAnsiTheme="majorHAnsi"/>
                <w:sz w:val="16"/>
                <w:szCs w:val="16"/>
              </w:rPr>
              <w:t>4</w:t>
            </w:r>
            <w:r w:rsidR="00D01DBB" w:rsidRPr="007C3F76">
              <w:rPr>
                <w:rFonts w:asciiTheme="majorHAnsi" w:hAnsiTheme="majorHAnsi"/>
                <w:sz w:val="16"/>
                <w:szCs w:val="16"/>
              </w:rPr>
              <w:t>5</w:t>
            </w:r>
            <w:r w:rsidRPr="007C3F76">
              <w:rPr>
                <w:rFonts w:asciiTheme="majorHAnsi" w:hAnsiTheme="majorHAnsi"/>
                <w:sz w:val="16"/>
                <w:szCs w:val="16"/>
              </w:rPr>
              <w:t>, 21.</w:t>
            </w:r>
            <w:r w:rsidR="00D01DBB" w:rsidRPr="007C3F76">
              <w:rPr>
                <w:rFonts w:asciiTheme="majorHAnsi" w:hAnsiTheme="majorHAnsi"/>
                <w:sz w:val="16"/>
                <w:szCs w:val="16"/>
              </w:rPr>
              <w:t>1</w:t>
            </w:r>
            <w:r w:rsidR="000241C8" w:rsidRPr="007C3F76">
              <w:rPr>
                <w:rFonts w:asciiTheme="majorHAnsi" w:hAnsiTheme="majorHAnsi"/>
                <w:sz w:val="16"/>
                <w:szCs w:val="16"/>
              </w:rPr>
              <w:t xml:space="preserve">            </w:t>
            </w:r>
            <w:r w:rsidRPr="007C3F76">
              <w:rPr>
                <w:rFonts w:asciiTheme="majorHAnsi" w:hAnsiTheme="majorHAnsi"/>
                <w:sz w:val="16"/>
                <w:szCs w:val="16"/>
              </w:rPr>
              <w:t>(</w:t>
            </w:r>
            <w:r w:rsidR="00D01DBB" w:rsidRPr="007C3F76">
              <w:rPr>
                <w:rFonts w:asciiTheme="majorHAnsi" w:hAnsiTheme="majorHAnsi"/>
                <w:sz w:val="16"/>
                <w:szCs w:val="16"/>
              </w:rPr>
              <w:t>15.8</w:t>
            </w:r>
            <w:r w:rsidRPr="007C3F76">
              <w:rPr>
                <w:rFonts w:asciiTheme="majorHAnsi" w:hAnsiTheme="majorHAnsi" w:cs="Gill Sans MT"/>
                <w:bCs/>
                <w:iCs/>
                <w:sz w:val="16"/>
                <w:szCs w:val="16"/>
              </w:rPr>
              <w:t>–27.</w:t>
            </w:r>
            <w:r w:rsidR="00D01DBB" w:rsidRPr="007C3F76">
              <w:rPr>
                <w:rFonts w:asciiTheme="majorHAnsi" w:hAnsiTheme="majorHAnsi" w:cs="Gill Sans MT"/>
                <w:bCs/>
                <w:iCs/>
                <w:sz w:val="16"/>
                <w:szCs w:val="16"/>
              </w:rPr>
              <w:t>2</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4FC84E7A"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4EAAF326" w14:textId="66DDFBE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12, 19.0</w:t>
            </w:r>
            <w:r w:rsidR="000241C8" w:rsidRPr="007C3F76">
              <w:rPr>
                <w:rFonts w:asciiTheme="majorHAnsi" w:hAnsiTheme="majorHAnsi"/>
                <w:sz w:val="16"/>
                <w:szCs w:val="16"/>
              </w:rPr>
              <w:t xml:space="preserve">             </w:t>
            </w:r>
            <w:r w:rsidRPr="007C3F76">
              <w:rPr>
                <w:rFonts w:asciiTheme="majorHAnsi" w:hAnsiTheme="majorHAnsi"/>
                <w:sz w:val="16"/>
                <w:szCs w:val="16"/>
              </w:rPr>
              <w:t>(10.2</w:t>
            </w:r>
            <w:r w:rsidRPr="007C3F76">
              <w:rPr>
                <w:rFonts w:asciiTheme="majorHAnsi" w:hAnsiTheme="majorHAnsi" w:cs="Gill Sans MT"/>
                <w:bCs/>
                <w:iCs/>
                <w:sz w:val="16"/>
                <w:szCs w:val="16"/>
              </w:rPr>
              <w:t>–30.9)</w:t>
            </w:r>
          </w:p>
        </w:tc>
        <w:tc>
          <w:tcPr>
            <w:tcW w:w="282" w:type="dxa"/>
            <w:tcBorders>
              <w:top w:val="nil"/>
              <w:left w:val="nil"/>
              <w:bottom w:val="nil"/>
              <w:right w:val="nil"/>
            </w:tcBorders>
          </w:tcPr>
          <w:p w14:paraId="0F3EDAE4"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74084165" w14:textId="5C326FD0" w:rsidR="00B46C69" w:rsidRPr="007C3F76" w:rsidRDefault="00065542" w:rsidP="00270923">
            <w:pPr>
              <w:spacing w:after="60"/>
              <w:rPr>
                <w:rFonts w:asciiTheme="majorHAnsi" w:hAnsiTheme="majorHAnsi"/>
                <w:sz w:val="16"/>
                <w:szCs w:val="16"/>
              </w:rPr>
            </w:pPr>
            <w:r w:rsidRPr="007C3F76">
              <w:rPr>
                <w:rFonts w:asciiTheme="majorHAnsi" w:hAnsiTheme="majorHAnsi"/>
                <w:sz w:val="16"/>
                <w:szCs w:val="16"/>
              </w:rPr>
              <w:t>57, 20.7               (16.0</w:t>
            </w:r>
            <w:r w:rsidRPr="007C3F76">
              <w:rPr>
                <w:rFonts w:asciiTheme="majorHAnsi" w:hAnsiTheme="majorHAnsi" w:cs="Gill Sans MT"/>
                <w:bCs/>
                <w:iCs/>
                <w:sz w:val="16"/>
                <w:szCs w:val="16"/>
              </w:rPr>
              <w:t>–25.9)</w:t>
            </w:r>
          </w:p>
        </w:tc>
        <w:tc>
          <w:tcPr>
            <w:tcW w:w="282" w:type="dxa"/>
            <w:tcBorders>
              <w:top w:val="nil"/>
              <w:left w:val="nil"/>
              <w:bottom w:val="nil"/>
              <w:right w:val="nil"/>
            </w:tcBorders>
          </w:tcPr>
          <w:p w14:paraId="7BC1B733"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8962D4E" w14:textId="0961A30E"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 xml:space="preserve">148, </w:t>
            </w:r>
            <w:r w:rsidRPr="007C3F76">
              <w:rPr>
                <w:rFonts w:asciiTheme="majorHAnsi" w:hAnsiTheme="majorHAnsi"/>
                <w:b/>
                <w:sz w:val="16"/>
                <w:szCs w:val="16"/>
              </w:rPr>
              <w:t>72.5</w:t>
            </w:r>
            <w:r w:rsidR="00D646FC" w:rsidRPr="007C3F76">
              <w:rPr>
                <w:rFonts w:asciiTheme="majorHAnsi" w:hAnsiTheme="majorHAnsi"/>
                <w:sz w:val="16"/>
                <w:szCs w:val="16"/>
              </w:rPr>
              <w:t xml:space="preserve">               </w:t>
            </w:r>
            <w:r w:rsidRPr="007C3F76">
              <w:rPr>
                <w:rFonts w:asciiTheme="majorHAnsi" w:hAnsiTheme="majorHAnsi"/>
                <w:sz w:val="16"/>
                <w:szCs w:val="16"/>
              </w:rPr>
              <w:t>(</w:t>
            </w:r>
            <w:r w:rsidRPr="007C3F76">
              <w:rPr>
                <w:rFonts w:asciiTheme="majorHAnsi" w:hAnsiTheme="majorHAnsi"/>
                <w:b/>
                <w:i/>
                <w:sz w:val="16"/>
                <w:szCs w:val="16"/>
              </w:rPr>
              <w:t>65.9</w:t>
            </w:r>
            <w:r w:rsidRPr="007C3F76">
              <w:rPr>
                <w:rFonts w:asciiTheme="majorHAnsi" w:hAnsiTheme="majorHAnsi" w:cs="Gill Sans MT"/>
                <w:bCs/>
                <w:iCs/>
                <w:sz w:val="16"/>
                <w:szCs w:val="16"/>
              </w:rPr>
              <w:t>–78.5)</w:t>
            </w:r>
          </w:p>
        </w:tc>
        <w:tc>
          <w:tcPr>
            <w:tcW w:w="282" w:type="dxa"/>
            <w:tcBorders>
              <w:top w:val="nil"/>
              <w:left w:val="nil"/>
              <w:bottom w:val="nil"/>
              <w:right w:val="nil"/>
            </w:tcBorders>
          </w:tcPr>
          <w:p w14:paraId="7454D54F"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06E39E83" w14:textId="19A4B69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 xml:space="preserve">28, </w:t>
            </w:r>
            <w:r w:rsidRPr="007C3F76">
              <w:rPr>
                <w:rFonts w:asciiTheme="majorHAnsi" w:hAnsiTheme="majorHAnsi"/>
                <w:b/>
                <w:sz w:val="16"/>
                <w:szCs w:val="16"/>
              </w:rPr>
              <w:t>49.1</w:t>
            </w:r>
            <w:r w:rsidR="00F47706" w:rsidRPr="007C3F76">
              <w:rPr>
                <w:rFonts w:asciiTheme="majorHAnsi" w:hAnsiTheme="majorHAnsi"/>
                <w:sz w:val="16"/>
                <w:szCs w:val="16"/>
              </w:rPr>
              <w:t xml:space="preserve">              </w:t>
            </w:r>
            <w:r w:rsidRPr="007C3F76">
              <w:rPr>
                <w:rFonts w:asciiTheme="majorHAnsi" w:hAnsiTheme="majorHAnsi"/>
                <w:sz w:val="16"/>
                <w:szCs w:val="16"/>
              </w:rPr>
              <w:t>(</w:t>
            </w:r>
            <w:r w:rsidRPr="007C3F76">
              <w:rPr>
                <w:rFonts w:asciiTheme="majorHAnsi" w:hAnsiTheme="majorHAnsi"/>
                <w:b/>
                <w:i/>
                <w:sz w:val="16"/>
                <w:szCs w:val="16"/>
              </w:rPr>
              <w:t>35.6</w:t>
            </w:r>
            <w:r w:rsidRPr="007C3F76">
              <w:rPr>
                <w:rFonts w:asciiTheme="majorHAnsi" w:hAnsiTheme="majorHAnsi" w:cs="Gill Sans MT"/>
                <w:bCs/>
                <w:iCs/>
                <w:sz w:val="16"/>
                <w:szCs w:val="16"/>
              </w:rPr>
              <w:t>–62.7)</w:t>
            </w:r>
          </w:p>
        </w:tc>
        <w:tc>
          <w:tcPr>
            <w:tcW w:w="282" w:type="dxa"/>
            <w:tcBorders>
              <w:top w:val="nil"/>
              <w:left w:val="nil"/>
              <w:bottom w:val="nil"/>
              <w:right w:val="nil"/>
            </w:tcBorders>
          </w:tcPr>
          <w:p w14:paraId="6544BDE9"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5C09B211" w14:textId="4F8AF3B6"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176, 67.4</w:t>
            </w:r>
            <w:r w:rsidR="00F47706" w:rsidRPr="007C3F76">
              <w:rPr>
                <w:rFonts w:asciiTheme="majorHAnsi" w:hAnsiTheme="majorHAnsi"/>
                <w:sz w:val="16"/>
                <w:szCs w:val="16"/>
              </w:rPr>
              <w:t xml:space="preserve">            </w:t>
            </w:r>
            <w:r w:rsidRPr="007C3F76">
              <w:rPr>
                <w:rFonts w:asciiTheme="majorHAnsi" w:hAnsiTheme="majorHAnsi"/>
                <w:sz w:val="16"/>
                <w:szCs w:val="16"/>
              </w:rPr>
              <w:t>(61.4</w:t>
            </w:r>
            <w:r w:rsidRPr="007C3F76">
              <w:rPr>
                <w:rFonts w:asciiTheme="majorHAnsi" w:hAnsiTheme="majorHAnsi" w:cs="Gill Sans MT"/>
                <w:bCs/>
                <w:iCs/>
                <w:sz w:val="16"/>
                <w:szCs w:val="16"/>
              </w:rPr>
              <w:t>–73.1)</w:t>
            </w:r>
          </w:p>
        </w:tc>
        <w:tc>
          <w:tcPr>
            <w:tcW w:w="282" w:type="dxa"/>
            <w:tcBorders>
              <w:top w:val="nil"/>
              <w:left w:val="nil"/>
              <w:bottom w:val="nil"/>
              <w:right w:val="single" w:sz="18" w:space="0" w:color="BFBFBF" w:themeColor="background1" w:themeShade="BF"/>
            </w:tcBorders>
          </w:tcPr>
          <w:p w14:paraId="7B0112A2" w14:textId="77777777" w:rsidR="00B46C69" w:rsidRPr="007C3F76" w:rsidRDefault="00B46C69" w:rsidP="00270923">
            <w:pPr>
              <w:spacing w:after="60"/>
              <w:rPr>
                <w:rFonts w:asciiTheme="majorHAnsi" w:hAnsiTheme="majorHAnsi"/>
                <w:sz w:val="16"/>
                <w:szCs w:val="16"/>
              </w:rPr>
            </w:pPr>
          </w:p>
        </w:tc>
      </w:tr>
      <w:tr w:rsidR="00A517C5" w:rsidRPr="007C3F76" w14:paraId="7AD1638F" w14:textId="77777777" w:rsidTr="000F499F">
        <w:trPr>
          <w:trHeight w:hRule="exact" w:val="454"/>
        </w:trPr>
        <w:tc>
          <w:tcPr>
            <w:tcW w:w="3158" w:type="dxa"/>
            <w:tcBorders>
              <w:top w:val="nil"/>
              <w:left w:val="single" w:sz="18" w:space="0" w:color="BFBFBF" w:themeColor="background1" w:themeShade="BF"/>
              <w:bottom w:val="nil"/>
              <w:right w:val="nil"/>
            </w:tcBorders>
          </w:tcPr>
          <w:p w14:paraId="4D198E43" w14:textId="4C744F19"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326AB9A4" w14:textId="6C2C7B5B" w:rsidR="00A517C5" w:rsidRPr="007C3F76" w:rsidRDefault="00A517C5" w:rsidP="00D01DBB">
            <w:pPr>
              <w:spacing w:after="60"/>
              <w:rPr>
                <w:rFonts w:asciiTheme="majorHAnsi" w:hAnsiTheme="majorHAnsi"/>
                <w:sz w:val="16"/>
                <w:szCs w:val="16"/>
              </w:rPr>
            </w:pPr>
            <w:r w:rsidRPr="007C3F76">
              <w:rPr>
                <w:rFonts w:asciiTheme="majorHAnsi" w:hAnsiTheme="majorHAnsi"/>
                <w:sz w:val="16"/>
                <w:szCs w:val="16"/>
              </w:rPr>
              <w:t>2.0</w:t>
            </w:r>
            <w:r w:rsidR="000241C8" w:rsidRPr="007C3F76">
              <w:rPr>
                <w:rFonts w:asciiTheme="majorHAnsi" w:hAnsiTheme="majorHAnsi"/>
                <w:sz w:val="16"/>
                <w:szCs w:val="16"/>
              </w:rPr>
              <w:t xml:space="preserve">                       </w:t>
            </w:r>
            <w:r w:rsidRPr="007C3F76">
              <w:rPr>
                <w:rFonts w:asciiTheme="majorHAnsi" w:hAnsiTheme="majorHAnsi"/>
                <w:sz w:val="16"/>
                <w:szCs w:val="16"/>
              </w:rPr>
              <w:t>(1.7</w:t>
            </w:r>
            <w:r w:rsidRPr="007C3F76">
              <w:rPr>
                <w:rFonts w:asciiTheme="majorHAnsi" w:hAnsiTheme="majorHAnsi" w:cs="Gill Sans MT"/>
                <w:bCs/>
                <w:iCs/>
                <w:sz w:val="16"/>
                <w:szCs w:val="16"/>
              </w:rPr>
              <w:t>–2.</w:t>
            </w:r>
            <w:r w:rsidR="00D01DBB" w:rsidRPr="007C3F76">
              <w:rPr>
                <w:rFonts w:asciiTheme="majorHAnsi" w:hAnsiTheme="majorHAnsi" w:cs="Gill Sans MT"/>
                <w:bCs/>
                <w:iCs/>
                <w:sz w:val="16"/>
                <w:szCs w:val="16"/>
              </w:rPr>
              <w:t>3</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43609887"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D237851" w14:textId="72DC0FF2" w:rsidR="00A517C5" w:rsidRPr="007C3F76" w:rsidRDefault="00A517C5" w:rsidP="00270923">
            <w:pPr>
              <w:spacing w:after="60"/>
              <w:rPr>
                <w:rFonts w:asciiTheme="majorHAnsi" w:hAnsiTheme="majorHAnsi"/>
                <w:b/>
                <w:sz w:val="16"/>
                <w:szCs w:val="16"/>
              </w:rPr>
            </w:pPr>
            <w:r w:rsidRPr="007C3F76">
              <w:rPr>
                <w:rFonts w:asciiTheme="majorHAnsi" w:hAnsiTheme="majorHAnsi"/>
                <w:b/>
                <w:sz w:val="16"/>
                <w:szCs w:val="16"/>
              </w:rPr>
              <w:t xml:space="preserve">2.2 </w:t>
            </w:r>
            <w:r w:rsidR="000241C8" w:rsidRPr="007C3F76">
              <w:rPr>
                <w:rFonts w:asciiTheme="majorHAnsi" w:hAnsiTheme="majorHAnsi"/>
                <w:b/>
                <w:sz w:val="16"/>
                <w:szCs w:val="16"/>
              </w:rPr>
              <w:t xml:space="preserve">                      </w:t>
            </w:r>
            <w:r w:rsidRPr="007C3F76">
              <w:rPr>
                <w:rFonts w:asciiTheme="majorHAnsi" w:hAnsiTheme="majorHAnsi"/>
                <w:sz w:val="16"/>
                <w:szCs w:val="16"/>
              </w:rPr>
              <w:t>(1.7</w:t>
            </w:r>
            <w:r w:rsidRPr="007C3F76">
              <w:rPr>
                <w:rFonts w:asciiTheme="majorHAnsi" w:hAnsiTheme="majorHAnsi" w:cs="Gill Sans MT"/>
                <w:bCs/>
                <w:iCs/>
                <w:sz w:val="16"/>
                <w:szCs w:val="16"/>
              </w:rPr>
              <w:t>–2.9)</w:t>
            </w:r>
          </w:p>
        </w:tc>
        <w:tc>
          <w:tcPr>
            <w:tcW w:w="282" w:type="dxa"/>
            <w:tcBorders>
              <w:top w:val="nil"/>
              <w:left w:val="nil"/>
              <w:bottom w:val="nil"/>
              <w:right w:val="nil"/>
            </w:tcBorders>
          </w:tcPr>
          <w:p w14:paraId="54CBA500"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E61B02C" w14:textId="72D19FAF" w:rsidR="00A517C5" w:rsidRPr="007C3F76" w:rsidRDefault="00A517C5" w:rsidP="00065542">
            <w:pPr>
              <w:spacing w:after="60"/>
              <w:rPr>
                <w:rFonts w:asciiTheme="majorHAnsi" w:hAnsiTheme="majorHAnsi" w:cs="Gill Sans MT"/>
                <w:bCs/>
                <w:iCs/>
                <w:sz w:val="16"/>
                <w:szCs w:val="16"/>
              </w:rPr>
            </w:pPr>
            <w:r w:rsidRPr="007C3F76">
              <w:rPr>
                <w:rFonts w:asciiTheme="majorHAnsi" w:hAnsiTheme="majorHAnsi" w:cs="Gill Sans MT"/>
                <w:bCs/>
                <w:iCs/>
                <w:sz w:val="16"/>
                <w:szCs w:val="16"/>
              </w:rPr>
              <w:t>2.1</w:t>
            </w:r>
            <w:r w:rsidR="000241C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(1.8–2.</w:t>
            </w:r>
            <w:r w:rsidR="00065542" w:rsidRPr="007C3F76">
              <w:rPr>
                <w:rFonts w:asciiTheme="majorHAnsi" w:hAnsiTheme="majorHAnsi" w:cs="Gill Sans MT"/>
                <w:bCs/>
                <w:iCs/>
                <w:sz w:val="16"/>
                <w:szCs w:val="16"/>
              </w:rPr>
              <w:t>3</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64B07A66"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022ECEAF" w14:textId="30CD885E" w:rsidR="00A517C5" w:rsidRPr="007C3F76" w:rsidRDefault="00A517C5" w:rsidP="00270923">
            <w:pPr>
              <w:spacing w:after="60"/>
              <w:rPr>
                <w:rFonts w:asciiTheme="majorHAnsi" w:hAnsiTheme="majorHAnsi"/>
                <w:sz w:val="16"/>
                <w:szCs w:val="16"/>
              </w:rPr>
            </w:pPr>
            <w:r w:rsidRPr="007C3F76">
              <w:rPr>
                <w:rFonts w:asciiTheme="majorHAnsi" w:hAnsiTheme="majorHAnsi"/>
                <w:b/>
                <w:sz w:val="16"/>
                <w:szCs w:val="16"/>
              </w:rPr>
              <w:t>10.5</w:t>
            </w:r>
            <w:r w:rsidR="00D646FC" w:rsidRPr="007C3F76">
              <w:rPr>
                <w:rFonts w:asciiTheme="majorHAnsi" w:hAnsiTheme="majorHAnsi"/>
                <w:sz w:val="16"/>
                <w:szCs w:val="16"/>
              </w:rPr>
              <w:t xml:space="preserve">                          </w:t>
            </w:r>
            <w:r w:rsidRPr="007C3F76">
              <w:rPr>
                <w:rFonts w:asciiTheme="majorHAnsi" w:hAnsiTheme="majorHAnsi"/>
                <w:sz w:val="16"/>
                <w:szCs w:val="16"/>
              </w:rPr>
              <w:t>(8.5</w:t>
            </w:r>
            <w:r w:rsidRPr="007C3F76">
              <w:rPr>
                <w:rFonts w:asciiTheme="majorHAnsi" w:hAnsiTheme="majorHAnsi" w:cs="Gill Sans MT"/>
                <w:bCs/>
                <w:iCs/>
                <w:sz w:val="16"/>
                <w:szCs w:val="16"/>
              </w:rPr>
              <w:t>–12.9)</w:t>
            </w:r>
          </w:p>
        </w:tc>
        <w:tc>
          <w:tcPr>
            <w:tcW w:w="282" w:type="dxa"/>
            <w:tcBorders>
              <w:top w:val="nil"/>
              <w:left w:val="nil"/>
              <w:bottom w:val="nil"/>
              <w:right w:val="nil"/>
            </w:tcBorders>
          </w:tcPr>
          <w:p w14:paraId="58BBBF3A"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6FED49A8" w14:textId="3C76D449" w:rsidR="00A517C5" w:rsidRPr="007C3F76" w:rsidRDefault="00A517C5" w:rsidP="00270923">
            <w:pPr>
              <w:spacing w:after="60"/>
              <w:rPr>
                <w:rFonts w:asciiTheme="majorHAnsi" w:hAnsiTheme="majorHAnsi"/>
                <w:b/>
                <w:sz w:val="16"/>
                <w:szCs w:val="16"/>
              </w:rPr>
            </w:pPr>
            <w:r w:rsidRPr="007C3F76">
              <w:rPr>
                <w:rFonts w:asciiTheme="majorHAnsi" w:hAnsiTheme="majorHAnsi"/>
                <w:b/>
                <w:sz w:val="16"/>
                <w:szCs w:val="16"/>
              </w:rPr>
              <w:t>5.0</w:t>
            </w:r>
            <w:r w:rsidR="00F47706" w:rsidRPr="007C3F76">
              <w:rPr>
                <w:rFonts w:asciiTheme="majorHAnsi" w:hAnsiTheme="majorHAnsi"/>
                <w:b/>
                <w:sz w:val="16"/>
                <w:szCs w:val="16"/>
              </w:rPr>
              <w:t xml:space="preserve">                         </w:t>
            </w:r>
            <w:r w:rsidRPr="007C3F76">
              <w:rPr>
                <w:rFonts w:asciiTheme="majorHAnsi" w:hAnsiTheme="majorHAnsi"/>
                <w:sz w:val="16"/>
                <w:szCs w:val="16"/>
              </w:rPr>
              <w:t>(3.6</w:t>
            </w:r>
            <w:r w:rsidRPr="007C3F76">
              <w:rPr>
                <w:rFonts w:asciiTheme="majorHAnsi" w:hAnsiTheme="majorHAnsi" w:cs="Gill Sans MT"/>
                <w:bCs/>
                <w:iCs/>
                <w:sz w:val="16"/>
                <w:szCs w:val="16"/>
              </w:rPr>
              <w:t>–7.1)</w:t>
            </w:r>
          </w:p>
        </w:tc>
        <w:tc>
          <w:tcPr>
            <w:tcW w:w="282" w:type="dxa"/>
            <w:tcBorders>
              <w:top w:val="nil"/>
              <w:left w:val="nil"/>
              <w:bottom w:val="nil"/>
              <w:right w:val="nil"/>
            </w:tcBorders>
          </w:tcPr>
          <w:p w14:paraId="7D2FB0CE"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4E67EE23" w14:textId="44CA4C12"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8.9 </w:t>
            </w:r>
            <w:r w:rsidR="00F47706" w:rsidRPr="007C3F76">
              <w:rPr>
                <w:rFonts w:asciiTheme="majorHAnsi" w:hAnsiTheme="majorHAnsi"/>
                <w:sz w:val="16"/>
                <w:szCs w:val="16"/>
              </w:rPr>
              <w:t xml:space="preserve">                        </w:t>
            </w:r>
            <w:r w:rsidRPr="007C3F76">
              <w:rPr>
                <w:rFonts w:asciiTheme="majorHAnsi" w:hAnsiTheme="majorHAnsi"/>
                <w:sz w:val="16"/>
                <w:szCs w:val="16"/>
              </w:rPr>
              <w:t>(7.4</w:t>
            </w:r>
            <w:r w:rsidRPr="007C3F76">
              <w:rPr>
                <w:rFonts w:asciiTheme="majorHAnsi" w:hAnsiTheme="majorHAnsi" w:cs="Gill Sans MT"/>
                <w:bCs/>
                <w:iCs/>
                <w:sz w:val="16"/>
                <w:szCs w:val="16"/>
              </w:rPr>
              <w:t>–10.7)</w:t>
            </w:r>
          </w:p>
        </w:tc>
        <w:tc>
          <w:tcPr>
            <w:tcW w:w="282" w:type="dxa"/>
            <w:tcBorders>
              <w:top w:val="nil"/>
              <w:left w:val="nil"/>
              <w:bottom w:val="nil"/>
              <w:right w:val="single" w:sz="18" w:space="0" w:color="BFBFBF" w:themeColor="background1" w:themeShade="BF"/>
            </w:tcBorders>
          </w:tcPr>
          <w:p w14:paraId="042782CB" w14:textId="77777777" w:rsidR="00A517C5" w:rsidRPr="007C3F76" w:rsidRDefault="00A517C5" w:rsidP="00270923">
            <w:pPr>
              <w:spacing w:after="60"/>
              <w:rPr>
                <w:rFonts w:asciiTheme="majorHAnsi" w:hAnsiTheme="majorHAnsi"/>
                <w:sz w:val="16"/>
                <w:szCs w:val="16"/>
              </w:rPr>
            </w:pPr>
          </w:p>
        </w:tc>
      </w:tr>
      <w:tr w:rsidR="00A517C5" w:rsidRPr="007C3F76" w14:paraId="2DD10ABE" w14:textId="77777777" w:rsidTr="000F499F">
        <w:trPr>
          <w:trHeight w:hRule="exact" w:val="454"/>
        </w:trPr>
        <w:tc>
          <w:tcPr>
            <w:tcW w:w="3158" w:type="dxa"/>
            <w:tcBorders>
              <w:top w:val="nil"/>
              <w:left w:val="single" w:sz="18" w:space="0" w:color="BFBFBF" w:themeColor="background1" w:themeShade="BF"/>
              <w:bottom w:val="nil"/>
              <w:right w:val="nil"/>
            </w:tcBorders>
          </w:tcPr>
          <w:p w14:paraId="4DE55F88" w14:textId="3EA8A02E"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4716BDB2" w14:textId="60F0CBEF" w:rsidR="00A517C5" w:rsidRPr="007C3F76" w:rsidRDefault="00A517C5" w:rsidP="00D01DBB">
            <w:pPr>
              <w:spacing w:after="60"/>
              <w:rPr>
                <w:rFonts w:asciiTheme="majorHAnsi" w:hAnsiTheme="majorHAnsi"/>
                <w:sz w:val="16"/>
                <w:szCs w:val="16"/>
              </w:rPr>
            </w:pPr>
            <w:r w:rsidRPr="007C3F76">
              <w:rPr>
                <w:rFonts w:asciiTheme="majorHAnsi" w:hAnsiTheme="majorHAnsi"/>
                <w:sz w:val="16"/>
                <w:szCs w:val="16"/>
              </w:rPr>
              <w:t>10.</w:t>
            </w:r>
            <w:r w:rsidR="00D01DBB" w:rsidRPr="007C3F76">
              <w:rPr>
                <w:rFonts w:asciiTheme="majorHAnsi" w:hAnsiTheme="majorHAnsi"/>
                <w:sz w:val="16"/>
                <w:szCs w:val="16"/>
              </w:rPr>
              <w:t>0</w:t>
            </w:r>
            <w:r w:rsidRPr="007C3F76">
              <w:rPr>
                <w:rFonts w:asciiTheme="majorHAnsi" w:hAnsiTheme="majorHAnsi"/>
                <w:sz w:val="16"/>
                <w:szCs w:val="16"/>
              </w:rPr>
              <w:t xml:space="preserve"> </w:t>
            </w:r>
            <w:r w:rsidR="000241C8" w:rsidRPr="007C3F76">
              <w:rPr>
                <w:rFonts w:asciiTheme="majorHAnsi" w:hAnsiTheme="majorHAnsi"/>
                <w:sz w:val="16"/>
                <w:szCs w:val="16"/>
              </w:rPr>
              <w:t xml:space="preserve">                  </w:t>
            </w:r>
            <w:r w:rsidR="00D01DBB" w:rsidRPr="007C3F76">
              <w:rPr>
                <w:rFonts w:asciiTheme="majorHAnsi" w:hAnsiTheme="majorHAnsi"/>
                <w:sz w:val="16"/>
                <w:szCs w:val="16"/>
              </w:rPr>
              <w:t xml:space="preserve"> </w:t>
            </w:r>
            <w:r w:rsidRPr="007C3F76">
              <w:rPr>
                <w:rFonts w:asciiTheme="majorHAnsi" w:hAnsiTheme="majorHAnsi"/>
                <w:sz w:val="16"/>
                <w:szCs w:val="16"/>
              </w:rPr>
              <w:t>(8.</w:t>
            </w:r>
            <w:r w:rsidR="00D01DBB" w:rsidRPr="007C3F76">
              <w:rPr>
                <w:rFonts w:asciiTheme="majorHAnsi" w:hAnsiTheme="majorHAnsi"/>
                <w:sz w:val="16"/>
                <w:szCs w:val="16"/>
              </w:rPr>
              <w:t>6</w:t>
            </w:r>
            <w:r w:rsidRPr="007C3F76">
              <w:rPr>
                <w:rFonts w:asciiTheme="majorHAnsi" w:hAnsiTheme="majorHAnsi"/>
                <w:sz w:val="16"/>
                <w:szCs w:val="16"/>
              </w:rPr>
              <w:t>-11</w:t>
            </w:r>
            <w:r w:rsidR="00D01DBB" w:rsidRPr="007C3F76">
              <w:rPr>
                <w:rFonts w:asciiTheme="majorHAnsi" w:hAnsiTheme="majorHAnsi"/>
                <w:sz w:val="16"/>
                <w:szCs w:val="16"/>
              </w:rPr>
              <w:t>7</w:t>
            </w:r>
            <w:r w:rsidRPr="007C3F76">
              <w:rPr>
                <w:rFonts w:asciiTheme="majorHAnsi" w:hAnsiTheme="majorHAnsi"/>
                <w:sz w:val="16"/>
                <w:szCs w:val="16"/>
              </w:rPr>
              <w:t>)</w:t>
            </w:r>
          </w:p>
        </w:tc>
        <w:tc>
          <w:tcPr>
            <w:tcW w:w="281" w:type="dxa"/>
            <w:tcBorders>
              <w:top w:val="nil"/>
              <w:left w:val="nil"/>
              <w:bottom w:val="nil"/>
              <w:right w:val="nil"/>
            </w:tcBorders>
          </w:tcPr>
          <w:p w14:paraId="4E782E4E"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F1C77E9" w14:textId="1B19D9FB"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11.5 </w:t>
            </w:r>
            <w:r w:rsidR="000241C8" w:rsidRPr="007C3F76">
              <w:rPr>
                <w:rFonts w:asciiTheme="majorHAnsi" w:hAnsiTheme="majorHAnsi"/>
                <w:sz w:val="16"/>
                <w:szCs w:val="16"/>
              </w:rPr>
              <w:t xml:space="preserve">                     (</w:t>
            </w:r>
            <w:r w:rsidRPr="007C3F76">
              <w:rPr>
                <w:rFonts w:asciiTheme="majorHAnsi" w:hAnsiTheme="majorHAnsi"/>
                <w:sz w:val="16"/>
                <w:szCs w:val="16"/>
              </w:rPr>
              <w:t>8.7-15.4)</w:t>
            </w:r>
          </w:p>
        </w:tc>
        <w:tc>
          <w:tcPr>
            <w:tcW w:w="282" w:type="dxa"/>
            <w:tcBorders>
              <w:top w:val="nil"/>
              <w:left w:val="nil"/>
              <w:bottom w:val="nil"/>
              <w:right w:val="nil"/>
            </w:tcBorders>
          </w:tcPr>
          <w:p w14:paraId="4230EDF3"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812E6D2" w14:textId="7F51ADEF" w:rsidR="00A517C5" w:rsidRPr="007C3F76" w:rsidRDefault="00A517C5" w:rsidP="00065542">
            <w:pPr>
              <w:spacing w:after="60"/>
              <w:rPr>
                <w:rFonts w:asciiTheme="majorHAnsi" w:hAnsiTheme="majorHAnsi"/>
                <w:sz w:val="16"/>
                <w:szCs w:val="16"/>
              </w:rPr>
            </w:pPr>
            <w:r w:rsidRPr="007C3F76">
              <w:rPr>
                <w:rFonts w:asciiTheme="majorHAnsi" w:hAnsiTheme="majorHAnsi"/>
                <w:sz w:val="16"/>
                <w:szCs w:val="16"/>
              </w:rPr>
              <w:t>10.</w:t>
            </w:r>
            <w:r w:rsidR="00065542" w:rsidRPr="007C3F76">
              <w:rPr>
                <w:rFonts w:asciiTheme="majorHAnsi" w:hAnsiTheme="majorHAnsi"/>
                <w:sz w:val="16"/>
                <w:szCs w:val="16"/>
              </w:rPr>
              <w:t>4</w:t>
            </w:r>
            <w:r w:rsidR="000241C8" w:rsidRPr="007C3F76">
              <w:rPr>
                <w:rFonts w:asciiTheme="majorHAnsi" w:hAnsiTheme="majorHAnsi"/>
                <w:sz w:val="16"/>
                <w:szCs w:val="16"/>
              </w:rPr>
              <w:t xml:space="preserve">                      </w:t>
            </w:r>
            <w:r w:rsidRPr="007C3F76">
              <w:rPr>
                <w:rFonts w:asciiTheme="majorHAnsi" w:hAnsiTheme="majorHAnsi"/>
                <w:sz w:val="16"/>
                <w:szCs w:val="16"/>
              </w:rPr>
              <w:t>(9.</w:t>
            </w:r>
            <w:r w:rsidR="00065542" w:rsidRPr="007C3F76">
              <w:rPr>
                <w:rFonts w:asciiTheme="majorHAnsi" w:hAnsiTheme="majorHAnsi"/>
                <w:sz w:val="16"/>
                <w:szCs w:val="16"/>
              </w:rPr>
              <w:t>0</w:t>
            </w:r>
            <w:r w:rsidRPr="007C3F76">
              <w:rPr>
                <w:rFonts w:asciiTheme="majorHAnsi" w:hAnsiTheme="majorHAnsi"/>
                <w:sz w:val="16"/>
                <w:szCs w:val="16"/>
              </w:rPr>
              <w:t>-1</w:t>
            </w:r>
            <w:r w:rsidR="00065542" w:rsidRPr="007C3F76">
              <w:rPr>
                <w:rFonts w:asciiTheme="majorHAnsi" w:hAnsiTheme="majorHAnsi"/>
                <w:sz w:val="16"/>
                <w:szCs w:val="16"/>
              </w:rPr>
              <w:t>1</w:t>
            </w:r>
            <w:r w:rsidRPr="007C3F76">
              <w:rPr>
                <w:rFonts w:asciiTheme="majorHAnsi" w:hAnsiTheme="majorHAnsi"/>
                <w:sz w:val="16"/>
                <w:szCs w:val="16"/>
              </w:rPr>
              <w:t>.</w:t>
            </w:r>
            <w:r w:rsidR="00065542" w:rsidRPr="007C3F76">
              <w:rPr>
                <w:rFonts w:asciiTheme="majorHAnsi" w:hAnsiTheme="majorHAnsi"/>
                <w:sz w:val="16"/>
                <w:szCs w:val="16"/>
              </w:rPr>
              <w:t>9</w:t>
            </w:r>
            <w:r w:rsidRPr="007C3F76">
              <w:rPr>
                <w:rFonts w:asciiTheme="majorHAnsi" w:hAnsiTheme="majorHAnsi"/>
                <w:sz w:val="16"/>
                <w:szCs w:val="16"/>
              </w:rPr>
              <w:t>)</w:t>
            </w:r>
          </w:p>
        </w:tc>
        <w:tc>
          <w:tcPr>
            <w:tcW w:w="282" w:type="dxa"/>
            <w:tcBorders>
              <w:top w:val="nil"/>
              <w:left w:val="nil"/>
              <w:bottom w:val="nil"/>
              <w:right w:val="nil"/>
            </w:tcBorders>
          </w:tcPr>
          <w:p w14:paraId="482DC993"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152662B3" w14:textId="2B6BFE23"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52.4 </w:t>
            </w:r>
            <w:r w:rsidR="00F47706" w:rsidRPr="007C3F76">
              <w:rPr>
                <w:rFonts w:asciiTheme="majorHAnsi" w:hAnsiTheme="majorHAnsi"/>
                <w:sz w:val="16"/>
                <w:szCs w:val="16"/>
              </w:rPr>
              <w:t xml:space="preserve">                   </w:t>
            </w:r>
            <w:r w:rsidRPr="007C3F76">
              <w:rPr>
                <w:rFonts w:asciiTheme="majorHAnsi" w:hAnsiTheme="majorHAnsi"/>
                <w:sz w:val="16"/>
                <w:szCs w:val="16"/>
              </w:rPr>
              <w:t>(42.5-64.6)</w:t>
            </w:r>
          </w:p>
        </w:tc>
        <w:tc>
          <w:tcPr>
            <w:tcW w:w="282" w:type="dxa"/>
            <w:tcBorders>
              <w:top w:val="nil"/>
              <w:left w:val="nil"/>
              <w:bottom w:val="nil"/>
              <w:right w:val="nil"/>
            </w:tcBorders>
          </w:tcPr>
          <w:p w14:paraId="7CA51735"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79E04DD" w14:textId="575835F3"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26.8 </w:t>
            </w:r>
            <w:r w:rsidR="00F47706" w:rsidRPr="007C3F76">
              <w:rPr>
                <w:rFonts w:asciiTheme="majorHAnsi" w:hAnsiTheme="majorHAnsi"/>
                <w:sz w:val="16"/>
                <w:szCs w:val="16"/>
              </w:rPr>
              <w:t xml:space="preserve">                   </w:t>
            </w:r>
            <w:r w:rsidRPr="007C3F76">
              <w:rPr>
                <w:rFonts w:asciiTheme="majorHAnsi" w:hAnsiTheme="majorHAnsi"/>
                <w:sz w:val="16"/>
                <w:szCs w:val="16"/>
              </w:rPr>
              <w:t>(18.7-38.4)</w:t>
            </w:r>
          </w:p>
        </w:tc>
        <w:tc>
          <w:tcPr>
            <w:tcW w:w="282" w:type="dxa"/>
            <w:tcBorders>
              <w:top w:val="nil"/>
              <w:left w:val="nil"/>
              <w:bottom w:val="nil"/>
              <w:right w:val="nil"/>
            </w:tcBorders>
          </w:tcPr>
          <w:p w14:paraId="042D8CB9"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3DDC02E" w14:textId="50835703"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45.3 </w:t>
            </w:r>
            <w:r w:rsidR="00F47706" w:rsidRPr="007C3F76">
              <w:rPr>
                <w:rFonts w:asciiTheme="majorHAnsi" w:hAnsiTheme="majorHAnsi"/>
                <w:sz w:val="16"/>
                <w:szCs w:val="16"/>
              </w:rPr>
              <w:t xml:space="preserve">                   </w:t>
            </w:r>
            <w:r w:rsidRPr="007C3F76">
              <w:rPr>
                <w:rFonts w:asciiTheme="majorHAnsi" w:hAnsiTheme="majorHAnsi"/>
                <w:sz w:val="16"/>
                <w:szCs w:val="16"/>
              </w:rPr>
              <w:t>(37.7-54.4)</w:t>
            </w:r>
          </w:p>
        </w:tc>
        <w:tc>
          <w:tcPr>
            <w:tcW w:w="282" w:type="dxa"/>
            <w:tcBorders>
              <w:top w:val="nil"/>
              <w:left w:val="nil"/>
              <w:bottom w:val="nil"/>
              <w:right w:val="single" w:sz="18" w:space="0" w:color="BFBFBF" w:themeColor="background1" w:themeShade="BF"/>
            </w:tcBorders>
          </w:tcPr>
          <w:p w14:paraId="7D227435" w14:textId="77777777" w:rsidR="00A517C5" w:rsidRPr="007C3F76" w:rsidRDefault="00A517C5" w:rsidP="00270923">
            <w:pPr>
              <w:spacing w:after="60"/>
              <w:rPr>
                <w:rFonts w:asciiTheme="majorHAnsi" w:hAnsiTheme="majorHAnsi"/>
                <w:sz w:val="16"/>
                <w:szCs w:val="16"/>
              </w:rPr>
            </w:pPr>
          </w:p>
        </w:tc>
      </w:tr>
      <w:tr w:rsidR="006C6CF9" w:rsidRPr="007C3F76" w14:paraId="01A72739" w14:textId="77777777" w:rsidTr="00510D1F">
        <w:trPr>
          <w:trHeight w:hRule="exact" w:val="113"/>
        </w:trPr>
        <w:tc>
          <w:tcPr>
            <w:tcW w:w="3158" w:type="dxa"/>
            <w:tcBorders>
              <w:top w:val="nil"/>
              <w:left w:val="single" w:sz="18" w:space="0" w:color="BFBFBF" w:themeColor="background1" w:themeShade="BF"/>
              <w:bottom w:val="nil"/>
              <w:right w:val="nil"/>
            </w:tcBorders>
          </w:tcPr>
          <w:p w14:paraId="4795EDAB"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DCBA05F"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67D441E3"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4F09873"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2D155EB4"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7DEDA96"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2B747300"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D6C9DEB"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3AF30ED2"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198C6EF3"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3B891FE4"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16994FD6"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12988EB3" w14:textId="77777777" w:rsidR="006C6CF9" w:rsidRPr="007C3F76" w:rsidRDefault="006C6CF9" w:rsidP="00270923">
            <w:pPr>
              <w:rPr>
                <w:rFonts w:asciiTheme="majorHAnsi" w:hAnsiTheme="majorHAnsi"/>
                <w:sz w:val="16"/>
                <w:szCs w:val="16"/>
              </w:rPr>
            </w:pPr>
          </w:p>
        </w:tc>
      </w:tr>
      <w:tr w:rsidR="006C6CF9" w:rsidRPr="007C3F76" w14:paraId="38FB44D2" w14:textId="77777777" w:rsidTr="000F499F">
        <w:trPr>
          <w:trHeight w:hRule="exact" w:val="227"/>
        </w:trPr>
        <w:tc>
          <w:tcPr>
            <w:tcW w:w="3158" w:type="dxa"/>
            <w:tcBorders>
              <w:top w:val="nil"/>
              <w:left w:val="single" w:sz="18" w:space="0" w:color="BFBFBF" w:themeColor="background1" w:themeShade="BF"/>
              <w:bottom w:val="nil"/>
              <w:right w:val="nil"/>
            </w:tcBorders>
          </w:tcPr>
          <w:p w14:paraId="0498600C"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
                <w:iCs/>
                <w:sz w:val="16"/>
                <w:szCs w:val="16"/>
              </w:rPr>
              <w:t>After first dose: day 180</w:t>
            </w:r>
          </w:p>
        </w:tc>
        <w:tc>
          <w:tcPr>
            <w:tcW w:w="1509" w:type="dxa"/>
            <w:tcBorders>
              <w:top w:val="nil"/>
              <w:left w:val="nil"/>
              <w:bottom w:val="nil"/>
              <w:right w:val="nil"/>
            </w:tcBorders>
          </w:tcPr>
          <w:p w14:paraId="64A95186"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4EA96A9D"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46BD6F6"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822719C"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C6D4A22"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37C1D9BC"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2CAE3FB"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5C98D020"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D754173"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65CD336"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21F90F6"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40091F1C" w14:textId="77777777" w:rsidR="006C6CF9" w:rsidRPr="007C3F76" w:rsidRDefault="006C6CF9" w:rsidP="00270923">
            <w:pPr>
              <w:rPr>
                <w:rFonts w:asciiTheme="majorHAnsi" w:hAnsiTheme="majorHAnsi"/>
                <w:sz w:val="16"/>
                <w:szCs w:val="16"/>
              </w:rPr>
            </w:pPr>
          </w:p>
        </w:tc>
      </w:tr>
      <w:tr w:rsidR="006C6CF9" w:rsidRPr="007C3F76" w14:paraId="17CE6EDF" w14:textId="77777777" w:rsidTr="000F499F">
        <w:trPr>
          <w:trHeight w:hRule="exact" w:val="227"/>
        </w:trPr>
        <w:tc>
          <w:tcPr>
            <w:tcW w:w="3158" w:type="dxa"/>
            <w:tcBorders>
              <w:top w:val="nil"/>
              <w:left w:val="single" w:sz="18" w:space="0" w:color="BFBFBF" w:themeColor="background1" w:themeShade="BF"/>
              <w:bottom w:val="nil"/>
              <w:right w:val="nil"/>
            </w:tcBorders>
          </w:tcPr>
          <w:p w14:paraId="1A8C095A"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094F8C1A" w14:textId="139E64A3" w:rsidR="006C6CF9" w:rsidRPr="007C3F76" w:rsidRDefault="006C6CF9" w:rsidP="004B207B">
            <w:pPr>
              <w:spacing w:after="40"/>
              <w:rPr>
                <w:rFonts w:asciiTheme="majorHAnsi" w:hAnsiTheme="majorHAnsi"/>
                <w:sz w:val="16"/>
                <w:szCs w:val="16"/>
              </w:rPr>
            </w:pPr>
            <w:r w:rsidRPr="007C3F76">
              <w:rPr>
                <w:rFonts w:asciiTheme="majorHAnsi" w:hAnsiTheme="majorHAnsi"/>
                <w:sz w:val="16"/>
                <w:szCs w:val="16"/>
              </w:rPr>
              <w:t>21</w:t>
            </w:r>
            <w:r w:rsidR="004B207B" w:rsidRPr="007C3F76">
              <w:rPr>
                <w:rFonts w:asciiTheme="majorHAnsi" w:hAnsiTheme="majorHAnsi"/>
                <w:sz w:val="16"/>
                <w:szCs w:val="16"/>
              </w:rPr>
              <w:t>2</w:t>
            </w:r>
          </w:p>
        </w:tc>
        <w:tc>
          <w:tcPr>
            <w:tcW w:w="281" w:type="dxa"/>
            <w:tcBorders>
              <w:top w:val="nil"/>
              <w:left w:val="nil"/>
              <w:bottom w:val="nil"/>
              <w:right w:val="nil"/>
            </w:tcBorders>
          </w:tcPr>
          <w:p w14:paraId="4BBE8315"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6B79AF6"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 xml:space="preserve">63 </w:t>
            </w:r>
          </w:p>
        </w:tc>
        <w:tc>
          <w:tcPr>
            <w:tcW w:w="282" w:type="dxa"/>
            <w:tcBorders>
              <w:top w:val="nil"/>
              <w:left w:val="nil"/>
              <w:bottom w:val="nil"/>
              <w:right w:val="nil"/>
            </w:tcBorders>
          </w:tcPr>
          <w:p w14:paraId="2CC0C382"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A191A87" w14:textId="625C1A53" w:rsidR="006C6CF9" w:rsidRPr="007C3F76" w:rsidRDefault="006C6CF9" w:rsidP="00C81653">
            <w:pPr>
              <w:spacing w:after="40"/>
              <w:rPr>
                <w:rFonts w:asciiTheme="majorHAnsi" w:hAnsiTheme="majorHAnsi"/>
                <w:sz w:val="16"/>
                <w:szCs w:val="16"/>
              </w:rPr>
            </w:pPr>
            <w:r w:rsidRPr="007C3F76">
              <w:rPr>
                <w:rFonts w:asciiTheme="majorHAnsi" w:hAnsiTheme="majorHAnsi"/>
                <w:sz w:val="16"/>
                <w:szCs w:val="16"/>
              </w:rPr>
              <w:t>27</w:t>
            </w:r>
            <w:r w:rsidR="00C81653" w:rsidRPr="007C3F76">
              <w:rPr>
                <w:rFonts w:asciiTheme="majorHAnsi" w:hAnsiTheme="majorHAnsi"/>
                <w:sz w:val="16"/>
                <w:szCs w:val="16"/>
              </w:rPr>
              <w:t>5</w:t>
            </w:r>
          </w:p>
        </w:tc>
        <w:tc>
          <w:tcPr>
            <w:tcW w:w="282" w:type="dxa"/>
            <w:tcBorders>
              <w:top w:val="nil"/>
              <w:left w:val="nil"/>
              <w:bottom w:val="nil"/>
              <w:right w:val="nil"/>
            </w:tcBorders>
          </w:tcPr>
          <w:p w14:paraId="301BB81C"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272E8CF"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200</w:t>
            </w:r>
          </w:p>
        </w:tc>
        <w:tc>
          <w:tcPr>
            <w:tcW w:w="282" w:type="dxa"/>
            <w:tcBorders>
              <w:top w:val="nil"/>
              <w:left w:val="nil"/>
              <w:bottom w:val="nil"/>
              <w:right w:val="nil"/>
            </w:tcBorders>
          </w:tcPr>
          <w:p w14:paraId="7D5A107B"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337433C"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57</w:t>
            </w:r>
          </w:p>
        </w:tc>
        <w:tc>
          <w:tcPr>
            <w:tcW w:w="282" w:type="dxa"/>
            <w:tcBorders>
              <w:top w:val="nil"/>
              <w:left w:val="nil"/>
              <w:bottom w:val="nil"/>
              <w:right w:val="nil"/>
            </w:tcBorders>
          </w:tcPr>
          <w:p w14:paraId="7A1B14B5"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BF661A2"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257</w:t>
            </w:r>
          </w:p>
        </w:tc>
        <w:tc>
          <w:tcPr>
            <w:tcW w:w="282" w:type="dxa"/>
            <w:tcBorders>
              <w:top w:val="nil"/>
              <w:left w:val="nil"/>
              <w:bottom w:val="nil"/>
              <w:right w:val="single" w:sz="18" w:space="0" w:color="BFBFBF" w:themeColor="background1" w:themeShade="BF"/>
            </w:tcBorders>
          </w:tcPr>
          <w:p w14:paraId="360C7AC4" w14:textId="77777777" w:rsidR="006C6CF9" w:rsidRPr="007C3F76" w:rsidRDefault="006C6CF9" w:rsidP="00270923">
            <w:pPr>
              <w:rPr>
                <w:rFonts w:asciiTheme="majorHAnsi" w:hAnsiTheme="majorHAnsi"/>
                <w:sz w:val="16"/>
                <w:szCs w:val="16"/>
              </w:rPr>
            </w:pPr>
          </w:p>
        </w:tc>
      </w:tr>
      <w:tr w:rsidR="004B207B" w:rsidRPr="007C3F76" w14:paraId="372BFFE7" w14:textId="77777777" w:rsidTr="004B207B">
        <w:trPr>
          <w:trHeight w:hRule="exact" w:val="454"/>
        </w:trPr>
        <w:tc>
          <w:tcPr>
            <w:tcW w:w="3158" w:type="dxa"/>
            <w:tcBorders>
              <w:top w:val="nil"/>
              <w:left w:val="single" w:sz="18" w:space="0" w:color="BFBFBF" w:themeColor="background1" w:themeShade="BF"/>
              <w:bottom w:val="nil"/>
              <w:right w:val="nil"/>
            </w:tcBorders>
          </w:tcPr>
          <w:p w14:paraId="4E97A5C7" w14:textId="106B9D47" w:rsidR="004B207B" w:rsidRPr="007C3F76" w:rsidRDefault="004B207B" w:rsidP="004B207B">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w:t>
            </w:r>
            <w:r w:rsidR="00C81653" w:rsidRPr="007C3F76">
              <w:rPr>
                <w:rFonts w:asciiTheme="majorHAnsi" w:hAnsiTheme="majorHAnsi" w:cs="Gill Sans MT"/>
                <w:bCs/>
                <w:iCs/>
                <w:sz w:val="16"/>
                <w:szCs w:val="16"/>
              </w:rPr>
              <w:t>1</w:t>
            </w:r>
            <w:r w:rsidRPr="007C3F76">
              <w:rPr>
                <w:rFonts w:asciiTheme="majorHAnsi" w:hAnsiTheme="majorHAnsi" w:cs="Gill Sans MT"/>
                <w:bCs/>
                <w:iCs/>
                <w:sz w:val="16"/>
                <w:szCs w:val="16"/>
              </w:rPr>
              <w:t xml:space="preserve">0, No., %, </w:t>
            </w:r>
          </w:p>
          <w:p w14:paraId="2ABFACF2" w14:textId="77777777" w:rsidR="004B207B" w:rsidRPr="007C3F76" w:rsidRDefault="004B207B" w:rsidP="004B207B">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165A77BD" w14:textId="7CDAED28" w:rsidR="004B207B" w:rsidRPr="007C3F76" w:rsidRDefault="004B207B" w:rsidP="004B207B">
            <w:pPr>
              <w:spacing w:after="60"/>
              <w:rPr>
                <w:rFonts w:asciiTheme="majorHAnsi" w:hAnsiTheme="majorHAnsi"/>
                <w:sz w:val="16"/>
                <w:szCs w:val="16"/>
              </w:rPr>
            </w:pPr>
            <w:r w:rsidRPr="007C3F76">
              <w:rPr>
                <w:rFonts w:asciiTheme="majorHAnsi" w:hAnsiTheme="majorHAnsi"/>
                <w:sz w:val="16"/>
                <w:szCs w:val="16"/>
              </w:rPr>
              <w:t>34, 16.0</w:t>
            </w:r>
          </w:p>
          <w:p w14:paraId="27B04D80" w14:textId="4B5CAB2D" w:rsidR="004B207B" w:rsidRPr="007C3F76" w:rsidRDefault="004B207B" w:rsidP="004B207B">
            <w:pPr>
              <w:spacing w:after="60"/>
              <w:rPr>
                <w:rFonts w:asciiTheme="majorHAnsi" w:hAnsiTheme="majorHAnsi"/>
                <w:sz w:val="16"/>
                <w:szCs w:val="16"/>
              </w:rPr>
            </w:pPr>
            <w:r w:rsidRPr="007C3F76">
              <w:rPr>
                <w:rFonts w:asciiTheme="majorHAnsi" w:hAnsiTheme="majorHAnsi"/>
                <w:sz w:val="16"/>
                <w:szCs w:val="16"/>
              </w:rPr>
              <w:t>(11.4</w:t>
            </w:r>
            <w:r w:rsidRPr="007C3F76">
              <w:rPr>
                <w:rFonts w:asciiTheme="majorHAnsi" w:hAnsiTheme="majorHAnsi" w:cs="Gill Sans MT"/>
                <w:bCs/>
                <w:iCs/>
                <w:sz w:val="16"/>
                <w:szCs w:val="16"/>
              </w:rPr>
              <w:t>–21.7)</w:t>
            </w:r>
          </w:p>
        </w:tc>
        <w:tc>
          <w:tcPr>
            <w:tcW w:w="281" w:type="dxa"/>
            <w:tcBorders>
              <w:top w:val="nil"/>
              <w:left w:val="nil"/>
              <w:bottom w:val="nil"/>
              <w:right w:val="nil"/>
            </w:tcBorders>
          </w:tcPr>
          <w:p w14:paraId="3199F80D" w14:textId="77777777" w:rsidR="004B207B" w:rsidRPr="007C3F76" w:rsidRDefault="004B207B" w:rsidP="004B207B">
            <w:pPr>
              <w:spacing w:after="60"/>
              <w:rPr>
                <w:rFonts w:asciiTheme="majorHAnsi" w:hAnsiTheme="majorHAnsi"/>
                <w:sz w:val="16"/>
                <w:szCs w:val="16"/>
              </w:rPr>
            </w:pPr>
          </w:p>
        </w:tc>
        <w:tc>
          <w:tcPr>
            <w:tcW w:w="1509" w:type="dxa"/>
            <w:tcBorders>
              <w:top w:val="nil"/>
              <w:left w:val="nil"/>
              <w:bottom w:val="nil"/>
              <w:right w:val="nil"/>
            </w:tcBorders>
          </w:tcPr>
          <w:p w14:paraId="7ACDC84F" w14:textId="4BBE6F80" w:rsidR="004B207B" w:rsidRPr="007C3F76" w:rsidRDefault="00C81653" w:rsidP="004B207B">
            <w:pPr>
              <w:spacing w:after="60"/>
              <w:rPr>
                <w:rFonts w:asciiTheme="majorHAnsi" w:hAnsiTheme="majorHAnsi"/>
                <w:sz w:val="16"/>
                <w:szCs w:val="16"/>
              </w:rPr>
            </w:pPr>
            <w:r w:rsidRPr="007C3F76">
              <w:rPr>
                <w:rFonts w:asciiTheme="majorHAnsi" w:hAnsiTheme="majorHAnsi"/>
                <w:sz w:val="16"/>
                <w:szCs w:val="16"/>
              </w:rPr>
              <w:t>25</w:t>
            </w:r>
            <w:r w:rsidR="004B207B" w:rsidRPr="007C3F76">
              <w:rPr>
                <w:rFonts w:asciiTheme="majorHAnsi" w:hAnsiTheme="majorHAnsi"/>
                <w:sz w:val="16"/>
                <w:szCs w:val="16"/>
              </w:rPr>
              <w:t xml:space="preserve">, </w:t>
            </w:r>
            <w:r w:rsidRPr="007C3F76">
              <w:rPr>
                <w:rFonts w:asciiTheme="majorHAnsi" w:hAnsiTheme="majorHAnsi"/>
                <w:sz w:val="16"/>
                <w:szCs w:val="16"/>
              </w:rPr>
              <w:t>39.7</w:t>
            </w:r>
          </w:p>
          <w:p w14:paraId="438A8ABE" w14:textId="384447FC" w:rsidR="004B207B" w:rsidRPr="007C3F76" w:rsidRDefault="004B207B" w:rsidP="00C81653">
            <w:pPr>
              <w:spacing w:after="60"/>
              <w:rPr>
                <w:rFonts w:asciiTheme="majorHAnsi" w:hAnsiTheme="majorHAnsi"/>
                <w:sz w:val="16"/>
                <w:szCs w:val="16"/>
              </w:rPr>
            </w:pPr>
            <w:r w:rsidRPr="007C3F76">
              <w:rPr>
                <w:rFonts w:asciiTheme="majorHAnsi" w:hAnsiTheme="majorHAnsi"/>
                <w:sz w:val="16"/>
                <w:szCs w:val="16"/>
              </w:rPr>
              <w:t>(</w:t>
            </w:r>
            <w:r w:rsidR="00C81653" w:rsidRPr="007C3F76">
              <w:rPr>
                <w:rFonts w:asciiTheme="majorHAnsi" w:hAnsiTheme="majorHAnsi"/>
                <w:sz w:val="16"/>
                <w:szCs w:val="16"/>
              </w:rPr>
              <w:t>27.6</w:t>
            </w:r>
            <w:r w:rsidRPr="007C3F76">
              <w:rPr>
                <w:rFonts w:asciiTheme="majorHAnsi" w:hAnsiTheme="majorHAnsi" w:cs="Gill Sans MT"/>
                <w:bCs/>
                <w:iCs/>
                <w:sz w:val="16"/>
                <w:szCs w:val="16"/>
              </w:rPr>
              <w:t>–</w:t>
            </w:r>
            <w:r w:rsidR="00C81653" w:rsidRPr="007C3F76">
              <w:rPr>
                <w:rFonts w:asciiTheme="majorHAnsi" w:hAnsiTheme="majorHAnsi" w:cs="Gill Sans MT"/>
                <w:bCs/>
                <w:iCs/>
                <w:sz w:val="16"/>
                <w:szCs w:val="16"/>
              </w:rPr>
              <w:t>52.8</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34F9613B" w14:textId="77777777" w:rsidR="004B207B" w:rsidRPr="007C3F76" w:rsidRDefault="004B207B" w:rsidP="004B207B">
            <w:pPr>
              <w:spacing w:after="60"/>
              <w:rPr>
                <w:rFonts w:asciiTheme="majorHAnsi" w:hAnsiTheme="majorHAnsi"/>
                <w:sz w:val="16"/>
                <w:szCs w:val="16"/>
              </w:rPr>
            </w:pPr>
          </w:p>
        </w:tc>
        <w:tc>
          <w:tcPr>
            <w:tcW w:w="1509" w:type="dxa"/>
            <w:tcBorders>
              <w:top w:val="nil"/>
              <w:left w:val="nil"/>
              <w:bottom w:val="nil"/>
              <w:right w:val="nil"/>
            </w:tcBorders>
          </w:tcPr>
          <w:p w14:paraId="5E13F5D7" w14:textId="10B34C9D" w:rsidR="004B207B" w:rsidRPr="007C3F76" w:rsidRDefault="00C81653" w:rsidP="004B207B">
            <w:pPr>
              <w:spacing w:after="60"/>
              <w:rPr>
                <w:rFonts w:asciiTheme="majorHAnsi" w:hAnsiTheme="majorHAnsi"/>
                <w:sz w:val="16"/>
                <w:szCs w:val="16"/>
              </w:rPr>
            </w:pPr>
            <w:r w:rsidRPr="007C3F76">
              <w:rPr>
                <w:rFonts w:asciiTheme="majorHAnsi" w:hAnsiTheme="majorHAnsi"/>
                <w:sz w:val="16"/>
                <w:szCs w:val="16"/>
              </w:rPr>
              <w:t>59</w:t>
            </w:r>
            <w:r w:rsidR="004B207B" w:rsidRPr="007C3F76">
              <w:rPr>
                <w:rFonts w:asciiTheme="majorHAnsi" w:hAnsiTheme="majorHAnsi"/>
                <w:sz w:val="16"/>
                <w:szCs w:val="16"/>
              </w:rPr>
              <w:t xml:space="preserve">, </w:t>
            </w:r>
            <w:r w:rsidRPr="007C3F76">
              <w:rPr>
                <w:rFonts w:asciiTheme="majorHAnsi" w:hAnsiTheme="majorHAnsi"/>
                <w:sz w:val="16"/>
                <w:szCs w:val="16"/>
              </w:rPr>
              <w:t>21.5</w:t>
            </w:r>
          </w:p>
          <w:p w14:paraId="3ECB180A" w14:textId="5553F3FE" w:rsidR="004B207B" w:rsidRPr="007C3F76" w:rsidRDefault="004B207B" w:rsidP="00C81653">
            <w:pPr>
              <w:spacing w:after="60"/>
              <w:rPr>
                <w:rFonts w:asciiTheme="majorHAnsi" w:hAnsiTheme="majorHAnsi"/>
                <w:sz w:val="16"/>
                <w:szCs w:val="16"/>
              </w:rPr>
            </w:pPr>
            <w:r w:rsidRPr="007C3F76">
              <w:rPr>
                <w:rFonts w:asciiTheme="majorHAnsi" w:hAnsiTheme="majorHAnsi"/>
                <w:sz w:val="16"/>
                <w:szCs w:val="16"/>
              </w:rPr>
              <w:t>(</w:t>
            </w:r>
            <w:r w:rsidR="00C81653" w:rsidRPr="007C3F76">
              <w:rPr>
                <w:rFonts w:asciiTheme="majorHAnsi" w:hAnsiTheme="majorHAnsi"/>
                <w:sz w:val="16"/>
                <w:szCs w:val="16"/>
              </w:rPr>
              <w:t>16.8</w:t>
            </w:r>
            <w:r w:rsidRPr="007C3F76">
              <w:rPr>
                <w:rFonts w:asciiTheme="majorHAnsi" w:hAnsiTheme="majorHAnsi" w:cs="Gill Sans MT"/>
                <w:bCs/>
                <w:iCs/>
                <w:sz w:val="16"/>
                <w:szCs w:val="16"/>
              </w:rPr>
              <w:t>–</w:t>
            </w:r>
            <w:r w:rsidR="00C81653" w:rsidRPr="007C3F76">
              <w:rPr>
                <w:rFonts w:asciiTheme="majorHAnsi" w:hAnsiTheme="majorHAnsi" w:cs="Gill Sans MT"/>
                <w:bCs/>
                <w:iCs/>
                <w:sz w:val="16"/>
                <w:szCs w:val="16"/>
              </w:rPr>
              <w:t>26.8</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106616CC" w14:textId="77777777" w:rsidR="004B207B" w:rsidRPr="007C3F76" w:rsidRDefault="004B207B" w:rsidP="004B207B">
            <w:pPr>
              <w:spacing w:after="60"/>
              <w:rPr>
                <w:rFonts w:asciiTheme="majorHAnsi" w:hAnsiTheme="majorHAnsi"/>
                <w:sz w:val="16"/>
                <w:szCs w:val="16"/>
              </w:rPr>
            </w:pPr>
          </w:p>
        </w:tc>
        <w:tc>
          <w:tcPr>
            <w:tcW w:w="1509" w:type="dxa"/>
            <w:tcBorders>
              <w:top w:val="nil"/>
              <w:left w:val="nil"/>
              <w:bottom w:val="nil"/>
              <w:right w:val="nil"/>
            </w:tcBorders>
          </w:tcPr>
          <w:p w14:paraId="37853773" w14:textId="22074146" w:rsidR="004B207B" w:rsidRPr="007C3F76" w:rsidRDefault="00FC0277" w:rsidP="004B207B">
            <w:pPr>
              <w:spacing w:after="60"/>
              <w:rPr>
                <w:rFonts w:asciiTheme="majorHAnsi" w:hAnsiTheme="majorHAnsi"/>
                <w:sz w:val="16"/>
                <w:szCs w:val="16"/>
              </w:rPr>
            </w:pPr>
            <w:r w:rsidRPr="007C3F76">
              <w:rPr>
                <w:rFonts w:asciiTheme="majorHAnsi" w:hAnsiTheme="majorHAnsi"/>
                <w:sz w:val="16"/>
                <w:szCs w:val="16"/>
              </w:rPr>
              <w:t>99</w:t>
            </w:r>
            <w:r w:rsidR="004B207B" w:rsidRPr="007C3F76">
              <w:rPr>
                <w:rFonts w:asciiTheme="majorHAnsi" w:hAnsiTheme="majorHAnsi"/>
                <w:sz w:val="16"/>
                <w:szCs w:val="16"/>
              </w:rPr>
              <w:t xml:space="preserve">, </w:t>
            </w:r>
            <w:r w:rsidRPr="007C3F76">
              <w:rPr>
                <w:rFonts w:asciiTheme="majorHAnsi" w:hAnsiTheme="majorHAnsi"/>
                <w:sz w:val="16"/>
                <w:szCs w:val="16"/>
              </w:rPr>
              <w:t>4</w:t>
            </w:r>
            <w:r w:rsidR="004B207B" w:rsidRPr="007C3F76">
              <w:rPr>
                <w:rFonts w:asciiTheme="majorHAnsi" w:hAnsiTheme="majorHAnsi"/>
                <w:sz w:val="16"/>
                <w:szCs w:val="16"/>
              </w:rPr>
              <w:t>9.5</w:t>
            </w:r>
          </w:p>
          <w:p w14:paraId="0CACF81E" w14:textId="3DE0AC23" w:rsidR="004B207B" w:rsidRPr="007C3F76" w:rsidRDefault="004B207B" w:rsidP="00FC0277">
            <w:pPr>
              <w:spacing w:after="60"/>
              <w:rPr>
                <w:rFonts w:asciiTheme="majorHAnsi" w:hAnsiTheme="majorHAnsi"/>
                <w:sz w:val="16"/>
                <w:szCs w:val="16"/>
              </w:rPr>
            </w:pPr>
            <w:r w:rsidRPr="007C3F76">
              <w:rPr>
                <w:rFonts w:asciiTheme="majorHAnsi" w:hAnsiTheme="majorHAnsi"/>
                <w:sz w:val="16"/>
                <w:szCs w:val="16"/>
              </w:rPr>
              <w:t>(</w:t>
            </w:r>
            <w:r w:rsidR="00FC0277" w:rsidRPr="007C3F76">
              <w:rPr>
                <w:rFonts w:asciiTheme="majorHAnsi" w:hAnsiTheme="majorHAnsi"/>
                <w:sz w:val="16"/>
                <w:szCs w:val="16"/>
              </w:rPr>
              <w:t>42.4</w:t>
            </w:r>
            <w:r w:rsidRPr="007C3F76">
              <w:rPr>
                <w:rFonts w:asciiTheme="majorHAnsi" w:hAnsiTheme="majorHAnsi" w:cs="Gill Sans MT"/>
                <w:bCs/>
                <w:iCs/>
                <w:sz w:val="16"/>
                <w:szCs w:val="16"/>
              </w:rPr>
              <w:t>–</w:t>
            </w:r>
            <w:r w:rsidR="00FC0277" w:rsidRPr="007C3F76">
              <w:rPr>
                <w:rFonts w:asciiTheme="majorHAnsi" w:hAnsiTheme="majorHAnsi" w:cs="Gill Sans MT"/>
                <w:bCs/>
                <w:iCs/>
                <w:sz w:val="16"/>
                <w:szCs w:val="16"/>
              </w:rPr>
              <w:t>56.6</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62B7595C" w14:textId="77777777" w:rsidR="004B207B" w:rsidRPr="007C3F76" w:rsidRDefault="004B207B" w:rsidP="004B207B">
            <w:pPr>
              <w:spacing w:after="60"/>
              <w:rPr>
                <w:rFonts w:asciiTheme="majorHAnsi" w:hAnsiTheme="majorHAnsi"/>
                <w:sz w:val="16"/>
                <w:szCs w:val="16"/>
              </w:rPr>
            </w:pPr>
          </w:p>
        </w:tc>
        <w:tc>
          <w:tcPr>
            <w:tcW w:w="1509" w:type="dxa"/>
            <w:tcBorders>
              <w:top w:val="nil"/>
              <w:left w:val="nil"/>
              <w:bottom w:val="nil"/>
              <w:right w:val="nil"/>
            </w:tcBorders>
          </w:tcPr>
          <w:p w14:paraId="2EEBFCAF" w14:textId="190CEF06" w:rsidR="004B207B" w:rsidRPr="007C3F76" w:rsidRDefault="00D975FF" w:rsidP="004B207B">
            <w:pPr>
              <w:spacing w:after="60"/>
              <w:rPr>
                <w:rFonts w:asciiTheme="majorHAnsi" w:hAnsiTheme="majorHAnsi"/>
                <w:sz w:val="16"/>
                <w:szCs w:val="16"/>
              </w:rPr>
            </w:pPr>
            <w:r w:rsidRPr="007C3F76">
              <w:rPr>
                <w:rFonts w:asciiTheme="majorHAnsi" w:hAnsiTheme="majorHAnsi"/>
                <w:sz w:val="16"/>
                <w:szCs w:val="16"/>
              </w:rPr>
              <w:t>31</w:t>
            </w:r>
            <w:r w:rsidR="004B207B" w:rsidRPr="007C3F76">
              <w:rPr>
                <w:rFonts w:asciiTheme="majorHAnsi" w:hAnsiTheme="majorHAnsi"/>
                <w:sz w:val="16"/>
                <w:szCs w:val="16"/>
              </w:rPr>
              <w:t xml:space="preserve">, </w:t>
            </w:r>
            <w:r w:rsidRPr="007C3F76">
              <w:rPr>
                <w:rFonts w:asciiTheme="majorHAnsi" w:hAnsiTheme="majorHAnsi"/>
                <w:sz w:val="16"/>
                <w:szCs w:val="16"/>
              </w:rPr>
              <w:t>54.4</w:t>
            </w:r>
          </w:p>
          <w:p w14:paraId="2E498C62" w14:textId="583D3E9B" w:rsidR="004B207B" w:rsidRPr="007C3F76" w:rsidRDefault="004B207B" w:rsidP="00D975FF">
            <w:pPr>
              <w:spacing w:after="60"/>
              <w:rPr>
                <w:rFonts w:asciiTheme="majorHAnsi" w:hAnsiTheme="majorHAnsi"/>
                <w:sz w:val="16"/>
                <w:szCs w:val="16"/>
              </w:rPr>
            </w:pPr>
            <w:r w:rsidRPr="007C3F76">
              <w:rPr>
                <w:rFonts w:asciiTheme="majorHAnsi" w:hAnsiTheme="majorHAnsi"/>
                <w:sz w:val="16"/>
                <w:szCs w:val="16"/>
              </w:rPr>
              <w:t>(</w:t>
            </w:r>
            <w:r w:rsidR="00D975FF" w:rsidRPr="007C3F76">
              <w:rPr>
                <w:rFonts w:asciiTheme="majorHAnsi" w:hAnsiTheme="majorHAnsi"/>
                <w:sz w:val="16"/>
                <w:szCs w:val="16"/>
              </w:rPr>
              <w:t>40.7</w:t>
            </w:r>
            <w:r w:rsidRPr="007C3F76">
              <w:rPr>
                <w:rFonts w:asciiTheme="majorHAnsi" w:hAnsiTheme="majorHAnsi" w:cs="Gill Sans MT"/>
                <w:bCs/>
                <w:iCs/>
                <w:sz w:val="16"/>
                <w:szCs w:val="16"/>
              </w:rPr>
              <w:t>–</w:t>
            </w:r>
            <w:r w:rsidR="00D975FF" w:rsidRPr="007C3F76">
              <w:rPr>
                <w:rFonts w:asciiTheme="majorHAnsi" w:hAnsiTheme="majorHAnsi" w:cs="Gill Sans MT"/>
                <w:bCs/>
                <w:iCs/>
                <w:sz w:val="16"/>
                <w:szCs w:val="16"/>
              </w:rPr>
              <w:t>67.6)</w:t>
            </w:r>
          </w:p>
        </w:tc>
        <w:tc>
          <w:tcPr>
            <w:tcW w:w="282" w:type="dxa"/>
            <w:tcBorders>
              <w:top w:val="nil"/>
              <w:left w:val="nil"/>
              <w:bottom w:val="nil"/>
              <w:right w:val="nil"/>
            </w:tcBorders>
          </w:tcPr>
          <w:p w14:paraId="569B5807" w14:textId="77777777" w:rsidR="004B207B" w:rsidRPr="007C3F76" w:rsidRDefault="004B207B" w:rsidP="004B207B">
            <w:pPr>
              <w:spacing w:after="60"/>
              <w:rPr>
                <w:rFonts w:asciiTheme="majorHAnsi" w:hAnsiTheme="majorHAnsi"/>
                <w:sz w:val="16"/>
                <w:szCs w:val="16"/>
              </w:rPr>
            </w:pPr>
          </w:p>
        </w:tc>
        <w:tc>
          <w:tcPr>
            <w:tcW w:w="1509" w:type="dxa"/>
            <w:tcBorders>
              <w:top w:val="nil"/>
              <w:left w:val="nil"/>
              <w:bottom w:val="nil"/>
              <w:right w:val="nil"/>
            </w:tcBorders>
          </w:tcPr>
          <w:p w14:paraId="208CE8E0" w14:textId="29F2B270" w:rsidR="004B207B" w:rsidRPr="007C3F76" w:rsidRDefault="00D975FF" w:rsidP="004B207B">
            <w:pPr>
              <w:spacing w:after="60"/>
              <w:rPr>
                <w:rFonts w:asciiTheme="majorHAnsi" w:hAnsiTheme="majorHAnsi"/>
                <w:sz w:val="16"/>
                <w:szCs w:val="16"/>
              </w:rPr>
            </w:pPr>
            <w:r w:rsidRPr="007C3F76">
              <w:rPr>
                <w:rFonts w:asciiTheme="majorHAnsi" w:hAnsiTheme="majorHAnsi"/>
                <w:sz w:val="16"/>
                <w:szCs w:val="16"/>
              </w:rPr>
              <w:t>130</w:t>
            </w:r>
            <w:r w:rsidR="004B207B" w:rsidRPr="007C3F76">
              <w:rPr>
                <w:rFonts w:asciiTheme="majorHAnsi" w:hAnsiTheme="majorHAnsi"/>
                <w:sz w:val="16"/>
                <w:szCs w:val="16"/>
              </w:rPr>
              <w:t xml:space="preserve">, </w:t>
            </w:r>
            <w:r w:rsidRPr="007C3F76">
              <w:rPr>
                <w:rFonts w:asciiTheme="majorHAnsi" w:hAnsiTheme="majorHAnsi"/>
                <w:sz w:val="16"/>
                <w:szCs w:val="16"/>
              </w:rPr>
              <w:t>50</w:t>
            </w:r>
            <w:r w:rsidR="004B207B" w:rsidRPr="007C3F76">
              <w:rPr>
                <w:rFonts w:asciiTheme="majorHAnsi" w:hAnsiTheme="majorHAnsi"/>
                <w:sz w:val="16"/>
                <w:szCs w:val="16"/>
              </w:rPr>
              <w:t>.6</w:t>
            </w:r>
          </w:p>
          <w:p w14:paraId="58CE952B" w14:textId="48D7C8D6" w:rsidR="004B207B" w:rsidRPr="007C3F76" w:rsidRDefault="004B207B" w:rsidP="00D975FF">
            <w:pPr>
              <w:spacing w:after="60"/>
              <w:rPr>
                <w:rFonts w:asciiTheme="majorHAnsi" w:hAnsiTheme="majorHAnsi"/>
                <w:sz w:val="16"/>
                <w:szCs w:val="16"/>
              </w:rPr>
            </w:pPr>
            <w:r w:rsidRPr="007C3F76">
              <w:rPr>
                <w:rFonts w:asciiTheme="majorHAnsi" w:hAnsiTheme="majorHAnsi"/>
                <w:sz w:val="16"/>
                <w:szCs w:val="16"/>
              </w:rPr>
              <w:t>(</w:t>
            </w:r>
            <w:r w:rsidR="00D975FF" w:rsidRPr="007C3F76">
              <w:rPr>
                <w:rFonts w:asciiTheme="majorHAnsi" w:hAnsiTheme="majorHAnsi"/>
                <w:sz w:val="16"/>
                <w:szCs w:val="16"/>
              </w:rPr>
              <w:t>44</w:t>
            </w:r>
            <w:r w:rsidRPr="007C3F76">
              <w:rPr>
                <w:rFonts w:asciiTheme="majorHAnsi" w:hAnsiTheme="majorHAnsi"/>
                <w:sz w:val="16"/>
                <w:szCs w:val="16"/>
              </w:rPr>
              <w:t>.3</w:t>
            </w:r>
            <w:r w:rsidRPr="007C3F76">
              <w:rPr>
                <w:rFonts w:asciiTheme="majorHAnsi" w:hAnsiTheme="majorHAnsi" w:cs="Gill Sans MT"/>
                <w:bCs/>
                <w:iCs/>
                <w:sz w:val="16"/>
                <w:szCs w:val="16"/>
              </w:rPr>
              <w:t>–</w:t>
            </w:r>
            <w:r w:rsidR="00D975FF" w:rsidRPr="007C3F76">
              <w:rPr>
                <w:rFonts w:asciiTheme="majorHAnsi" w:hAnsiTheme="majorHAnsi" w:cs="Gill Sans MT"/>
                <w:bCs/>
                <w:iCs/>
                <w:sz w:val="16"/>
                <w:szCs w:val="16"/>
              </w:rPr>
              <w:t>56.9</w:t>
            </w: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083D6A84" w14:textId="77777777" w:rsidR="004B207B" w:rsidRPr="007C3F76" w:rsidRDefault="004B207B" w:rsidP="004B207B">
            <w:pPr>
              <w:spacing w:after="60"/>
              <w:rPr>
                <w:rFonts w:asciiTheme="majorHAnsi" w:hAnsiTheme="majorHAnsi"/>
                <w:sz w:val="16"/>
                <w:szCs w:val="16"/>
              </w:rPr>
            </w:pPr>
          </w:p>
        </w:tc>
      </w:tr>
      <w:tr w:rsidR="00B46C69" w:rsidRPr="007C3F76" w14:paraId="1DEAD8B1" w14:textId="77777777" w:rsidTr="00B46C69">
        <w:trPr>
          <w:trHeight w:hRule="exact" w:val="454"/>
        </w:trPr>
        <w:tc>
          <w:tcPr>
            <w:tcW w:w="3158" w:type="dxa"/>
            <w:tcBorders>
              <w:top w:val="nil"/>
              <w:left w:val="single" w:sz="18" w:space="0" w:color="BFBFBF" w:themeColor="background1" w:themeShade="BF"/>
              <w:bottom w:val="nil"/>
              <w:right w:val="nil"/>
            </w:tcBorders>
          </w:tcPr>
          <w:p w14:paraId="1DF9E723" w14:textId="77777777" w:rsidR="00B46C69" w:rsidRPr="007C3F76" w:rsidRDefault="00B46C69" w:rsidP="002110EB">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≥1:40, No., %, </w:t>
            </w:r>
          </w:p>
          <w:p w14:paraId="007050A0" w14:textId="1724FDA3"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6FD1BE92" w14:textId="54C2AECB"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w:t>
            </w:r>
            <w:r w:rsidR="001F071F" w:rsidRPr="007C3F76">
              <w:rPr>
                <w:rFonts w:asciiTheme="majorHAnsi" w:hAnsiTheme="majorHAnsi"/>
                <w:sz w:val="16"/>
                <w:szCs w:val="16"/>
              </w:rPr>
              <w:t>4</w:t>
            </w:r>
            <w:r w:rsidRPr="007C3F76">
              <w:rPr>
                <w:rFonts w:asciiTheme="majorHAnsi" w:hAnsiTheme="majorHAnsi"/>
                <w:sz w:val="16"/>
                <w:szCs w:val="16"/>
              </w:rPr>
              <w:t xml:space="preserve">, </w:t>
            </w:r>
            <w:r w:rsidR="001F071F" w:rsidRPr="007C3F76">
              <w:rPr>
                <w:rFonts w:asciiTheme="majorHAnsi" w:hAnsiTheme="majorHAnsi"/>
                <w:sz w:val="16"/>
                <w:szCs w:val="16"/>
              </w:rPr>
              <w:t>6.6</w:t>
            </w:r>
          </w:p>
          <w:p w14:paraId="5C88ECF0" w14:textId="38BD02F4" w:rsidR="00B46C69" w:rsidRPr="007C3F76" w:rsidRDefault="00B46C69" w:rsidP="001F071F">
            <w:pPr>
              <w:spacing w:after="60"/>
              <w:rPr>
                <w:rFonts w:asciiTheme="majorHAnsi" w:hAnsiTheme="majorHAnsi"/>
                <w:sz w:val="16"/>
                <w:szCs w:val="16"/>
              </w:rPr>
            </w:pPr>
            <w:r w:rsidRPr="007C3F76">
              <w:rPr>
                <w:rFonts w:asciiTheme="majorHAnsi" w:hAnsiTheme="majorHAnsi"/>
                <w:sz w:val="16"/>
                <w:szCs w:val="16"/>
              </w:rPr>
              <w:t>(</w:t>
            </w:r>
            <w:r w:rsidR="001F071F" w:rsidRPr="007C3F76">
              <w:rPr>
                <w:rFonts w:asciiTheme="majorHAnsi" w:hAnsiTheme="majorHAnsi"/>
                <w:sz w:val="16"/>
                <w:szCs w:val="16"/>
              </w:rPr>
              <w:t>3.7</w:t>
            </w:r>
            <w:r w:rsidRPr="007C3F76">
              <w:rPr>
                <w:rFonts w:asciiTheme="majorHAnsi" w:hAnsiTheme="majorHAnsi" w:cs="Gill Sans MT"/>
                <w:bCs/>
                <w:iCs/>
                <w:sz w:val="16"/>
                <w:szCs w:val="16"/>
              </w:rPr>
              <w:t>–</w:t>
            </w:r>
            <w:r w:rsidR="001F071F" w:rsidRPr="007C3F76">
              <w:rPr>
                <w:rFonts w:asciiTheme="majorHAnsi" w:hAnsiTheme="majorHAnsi" w:cs="Gill Sans MT"/>
                <w:bCs/>
                <w:iCs/>
                <w:sz w:val="16"/>
                <w:szCs w:val="16"/>
              </w:rPr>
              <w:t>10.8</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0BF688FC"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0BF1DE34"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7, 11.1</w:t>
            </w:r>
          </w:p>
          <w:p w14:paraId="58E61C46"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(4.6</w:t>
            </w:r>
            <w:r w:rsidRPr="007C3F76">
              <w:rPr>
                <w:rFonts w:asciiTheme="majorHAnsi" w:hAnsiTheme="majorHAnsi" w:cs="Gill Sans MT"/>
                <w:bCs/>
                <w:iCs/>
                <w:sz w:val="16"/>
                <w:szCs w:val="16"/>
              </w:rPr>
              <w:t>–21.6)</w:t>
            </w:r>
          </w:p>
        </w:tc>
        <w:tc>
          <w:tcPr>
            <w:tcW w:w="282" w:type="dxa"/>
            <w:tcBorders>
              <w:top w:val="nil"/>
              <w:left w:val="nil"/>
              <w:bottom w:val="nil"/>
              <w:right w:val="nil"/>
            </w:tcBorders>
          </w:tcPr>
          <w:p w14:paraId="0ED789CA"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7DCDD47C" w14:textId="11F3078F"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w:t>
            </w:r>
            <w:r w:rsidR="00EA6A71" w:rsidRPr="007C3F76">
              <w:rPr>
                <w:rFonts w:asciiTheme="majorHAnsi" w:hAnsiTheme="majorHAnsi"/>
                <w:sz w:val="16"/>
                <w:szCs w:val="16"/>
              </w:rPr>
              <w:t>1</w:t>
            </w:r>
            <w:r w:rsidRPr="007C3F76">
              <w:rPr>
                <w:rFonts w:asciiTheme="majorHAnsi" w:hAnsiTheme="majorHAnsi"/>
                <w:sz w:val="16"/>
                <w:szCs w:val="16"/>
              </w:rPr>
              <w:t xml:space="preserve">, </w:t>
            </w:r>
            <w:r w:rsidR="00EA6A71" w:rsidRPr="007C3F76">
              <w:rPr>
                <w:rFonts w:asciiTheme="majorHAnsi" w:hAnsiTheme="majorHAnsi"/>
                <w:sz w:val="16"/>
                <w:szCs w:val="16"/>
              </w:rPr>
              <w:t>7.6</w:t>
            </w:r>
          </w:p>
          <w:p w14:paraId="5C5D8B89" w14:textId="6D7C5053" w:rsidR="00B46C69" w:rsidRPr="007C3F76" w:rsidRDefault="00B46C69" w:rsidP="00EA6A71">
            <w:pPr>
              <w:spacing w:after="60"/>
              <w:rPr>
                <w:rFonts w:asciiTheme="majorHAnsi" w:hAnsiTheme="majorHAnsi"/>
                <w:sz w:val="16"/>
                <w:szCs w:val="16"/>
              </w:rPr>
            </w:pPr>
            <w:r w:rsidRPr="007C3F76">
              <w:rPr>
                <w:rFonts w:asciiTheme="majorHAnsi" w:hAnsiTheme="majorHAnsi"/>
                <w:sz w:val="16"/>
                <w:szCs w:val="16"/>
              </w:rPr>
              <w:t>(</w:t>
            </w:r>
            <w:r w:rsidR="00EA6A71" w:rsidRPr="007C3F76">
              <w:rPr>
                <w:rFonts w:asciiTheme="majorHAnsi" w:hAnsiTheme="majorHAnsi"/>
                <w:sz w:val="16"/>
                <w:szCs w:val="16"/>
              </w:rPr>
              <w:t>4.8</w:t>
            </w:r>
            <w:r w:rsidRPr="007C3F76">
              <w:rPr>
                <w:rFonts w:asciiTheme="majorHAnsi" w:hAnsiTheme="majorHAnsi" w:cs="Gill Sans MT"/>
                <w:bCs/>
                <w:iCs/>
                <w:sz w:val="16"/>
                <w:szCs w:val="16"/>
              </w:rPr>
              <w:t>–11.</w:t>
            </w:r>
            <w:r w:rsidR="00EA6A71" w:rsidRPr="007C3F76">
              <w:rPr>
                <w:rFonts w:asciiTheme="majorHAnsi" w:hAnsiTheme="majorHAnsi" w:cs="Gill Sans MT"/>
                <w:bCs/>
                <w:iCs/>
                <w:sz w:val="16"/>
                <w:szCs w:val="16"/>
              </w:rPr>
              <w:t>4</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0BBEF598"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7E06E22"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59, 29.5</w:t>
            </w:r>
          </w:p>
          <w:p w14:paraId="37EDE4BF"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(23.3</w:t>
            </w:r>
            <w:r w:rsidRPr="007C3F76">
              <w:rPr>
                <w:rFonts w:asciiTheme="majorHAnsi" w:hAnsiTheme="majorHAnsi" w:cs="Gill Sans MT"/>
                <w:bCs/>
                <w:iCs/>
                <w:sz w:val="16"/>
                <w:szCs w:val="16"/>
              </w:rPr>
              <w:t>–36.3)</w:t>
            </w:r>
          </w:p>
        </w:tc>
        <w:tc>
          <w:tcPr>
            <w:tcW w:w="282" w:type="dxa"/>
            <w:tcBorders>
              <w:top w:val="nil"/>
              <w:left w:val="nil"/>
              <w:bottom w:val="nil"/>
              <w:right w:val="nil"/>
            </w:tcBorders>
          </w:tcPr>
          <w:p w14:paraId="3C6D376C"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44F40160"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12, 21.1</w:t>
            </w:r>
          </w:p>
          <w:p w14:paraId="5FE5A33A"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(11.4</w:t>
            </w:r>
            <w:r w:rsidRPr="007C3F76">
              <w:rPr>
                <w:rFonts w:asciiTheme="majorHAnsi" w:hAnsiTheme="majorHAnsi" w:cs="Gill Sans MT"/>
                <w:bCs/>
                <w:iCs/>
                <w:sz w:val="16"/>
                <w:szCs w:val="16"/>
              </w:rPr>
              <w:t>–33.9)</w:t>
            </w:r>
          </w:p>
        </w:tc>
        <w:tc>
          <w:tcPr>
            <w:tcW w:w="282" w:type="dxa"/>
            <w:tcBorders>
              <w:top w:val="nil"/>
              <w:left w:val="nil"/>
              <w:bottom w:val="nil"/>
              <w:right w:val="nil"/>
            </w:tcBorders>
          </w:tcPr>
          <w:p w14:paraId="07B3E2BB"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1B0DE0AD"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71, 27.6</w:t>
            </w:r>
          </w:p>
          <w:p w14:paraId="7E70FDEC"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(22.3</w:t>
            </w:r>
            <w:r w:rsidRPr="007C3F76">
              <w:rPr>
                <w:rFonts w:asciiTheme="majorHAnsi" w:hAnsiTheme="majorHAnsi" w:cs="Gill Sans MT"/>
                <w:bCs/>
                <w:iCs/>
                <w:sz w:val="16"/>
                <w:szCs w:val="16"/>
              </w:rPr>
              <w:t>–33.5)</w:t>
            </w:r>
          </w:p>
        </w:tc>
        <w:tc>
          <w:tcPr>
            <w:tcW w:w="282" w:type="dxa"/>
            <w:tcBorders>
              <w:top w:val="nil"/>
              <w:left w:val="nil"/>
              <w:bottom w:val="nil"/>
              <w:right w:val="single" w:sz="18" w:space="0" w:color="BFBFBF" w:themeColor="background1" w:themeShade="BF"/>
            </w:tcBorders>
          </w:tcPr>
          <w:p w14:paraId="4FCA45F6" w14:textId="77777777" w:rsidR="00B46C69" w:rsidRPr="007C3F76" w:rsidRDefault="00B46C69" w:rsidP="00270923">
            <w:pPr>
              <w:spacing w:after="60"/>
              <w:rPr>
                <w:rFonts w:asciiTheme="majorHAnsi" w:hAnsiTheme="majorHAnsi"/>
                <w:sz w:val="16"/>
                <w:szCs w:val="16"/>
              </w:rPr>
            </w:pPr>
          </w:p>
        </w:tc>
      </w:tr>
      <w:tr w:rsidR="00B46C69" w:rsidRPr="007C3F76" w14:paraId="6D9CFEBF" w14:textId="77777777" w:rsidTr="00B46C69">
        <w:trPr>
          <w:trHeight w:hRule="exact" w:val="454"/>
        </w:trPr>
        <w:tc>
          <w:tcPr>
            <w:tcW w:w="3158" w:type="dxa"/>
            <w:tcBorders>
              <w:top w:val="nil"/>
              <w:left w:val="single" w:sz="18" w:space="0" w:color="BFBFBF" w:themeColor="background1" w:themeShade="BF"/>
              <w:bottom w:val="nil"/>
              <w:right w:val="nil"/>
            </w:tcBorders>
          </w:tcPr>
          <w:p w14:paraId="3ABB8001" w14:textId="77777777" w:rsidR="00B46C69" w:rsidRPr="007C3F76" w:rsidRDefault="00B46C69" w:rsidP="002110EB">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Seroconversions No., %, </w:t>
            </w:r>
          </w:p>
          <w:p w14:paraId="5587CE79" w14:textId="462A7D5B"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717117BB" w14:textId="77777777" w:rsidR="001F071F" w:rsidRPr="007C3F76" w:rsidRDefault="001F071F" w:rsidP="001F071F">
            <w:pPr>
              <w:spacing w:after="60"/>
              <w:rPr>
                <w:rFonts w:asciiTheme="majorHAnsi" w:hAnsiTheme="majorHAnsi"/>
                <w:sz w:val="16"/>
                <w:szCs w:val="16"/>
              </w:rPr>
            </w:pPr>
            <w:r w:rsidRPr="007C3F76">
              <w:rPr>
                <w:rFonts w:asciiTheme="majorHAnsi" w:hAnsiTheme="majorHAnsi"/>
                <w:sz w:val="16"/>
                <w:szCs w:val="16"/>
              </w:rPr>
              <w:t>14, 6.6</w:t>
            </w:r>
          </w:p>
          <w:p w14:paraId="2D70793F" w14:textId="1AA866C2" w:rsidR="00B46C69" w:rsidRPr="007C3F76" w:rsidRDefault="001F071F" w:rsidP="001F071F">
            <w:pPr>
              <w:spacing w:after="60"/>
              <w:rPr>
                <w:rFonts w:asciiTheme="majorHAnsi" w:hAnsiTheme="majorHAnsi"/>
                <w:sz w:val="16"/>
                <w:szCs w:val="16"/>
              </w:rPr>
            </w:pPr>
            <w:r w:rsidRPr="007C3F76">
              <w:rPr>
                <w:rFonts w:asciiTheme="majorHAnsi" w:hAnsiTheme="majorHAnsi"/>
                <w:sz w:val="16"/>
                <w:szCs w:val="16"/>
              </w:rPr>
              <w:t>(3.7</w:t>
            </w:r>
            <w:r w:rsidRPr="007C3F76">
              <w:rPr>
                <w:rFonts w:asciiTheme="majorHAnsi" w:hAnsiTheme="majorHAnsi" w:cs="Gill Sans MT"/>
                <w:bCs/>
                <w:iCs/>
                <w:sz w:val="16"/>
                <w:szCs w:val="16"/>
              </w:rPr>
              <w:t>–10.8)</w:t>
            </w:r>
          </w:p>
        </w:tc>
        <w:tc>
          <w:tcPr>
            <w:tcW w:w="281" w:type="dxa"/>
            <w:tcBorders>
              <w:top w:val="nil"/>
              <w:left w:val="nil"/>
              <w:bottom w:val="nil"/>
              <w:right w:val="nil"/>
            </w:tcBorders>
          </w:tcPr>
          <w:p w14:paraId="4EE82A25"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BA5B97D"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7, 11.1</w:t>
            </w:r>
          </w:p>
          <w:p w14:paraId="5FC9C766"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(4.6</w:t>
            </w:r>
            <w:r w:rsidRPr="007C3F76">
              <w:rPr>
                <w:rFonts w:asciiTheme="majorHAnsi" w:hAnsiTheme="majorHAnsi" w:cs="Gill Sans MT"/>
                <w:bCs/>
                <w:iCs/>
                <w:sz w:val="16"/>
                <w:szCs w:val="16"/>
              </w:rPr>
              <w:t>–21.6)</w:t>
            </w:r>
          </w:p>
        </w:tc>
        <w:tc>
          <w:tcPr>
            <w:tcW w:w="282" w:type="dxa"/>
            <w:tcBorders>
              <w:top w:val="nil"/>
              <w:left w:val="nil"/>
              <w:bottom w:val="nil"/>
              <w:right w:val="nil"/>
            </w:tcBorders>
          </w:tcPr>
          <w:p w14:paraId="5AF38FD6"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16DA1EA0" w14:textId="77777777" w:rsidR="00EA6A71" w:rsidRPr="007C3F76" w:rsidRDefault="00EA6A71" w:rsidP="00EA6A71">
            <w:pPr>
              <w:spacing w:after="60"/>
              <w:rPr>
                <w:rFonts w:asciiTheme="majorHAnsi" w:hAnsiTheme="majorHAnsi"/>
                <w:sz w:val="16"/>
                <w:szCs w:val="16"/>
              </w:rPr>
            </w:pPr>
            <w:r w:rsidRPr="007C3F76">
              <w:rPr>
                <w:rFonts w:asciiTheme="majorHAnsi" w:hAnsiTheme="majorHAnsi"/>
                <w:sz w:val="16"/>
                <w:szCs w:val="16"/>
              </w:rPr>
              <w:t>21, 7.6</w:t>
            </w:r>
          </w:p>
          <w:p w14:paraId="108C4726" w14:textId="48D5977F" w:rsidR="00B46C69" w:rsidRPr="007C3F76" w:rsidRDefault="00EA6A71" w:rsidP="00EA6A71">
            <w:pPr>
              <w:spacing w:after="60"/>
              <w:rPr>
                <w:rFonts w:asciiTheme="majorHAnsi" w:hAnsiTheme="majorHAnsi"/>
                <w:sz w:val="16"/>
                <w:szCs w:val="16"/>
              </w:rPr>
            </w:pPr>
            <w:r w:rsidRPr="007C3F76">
              <w:rPr>
                <w:rFonts w:asciiTheme="majorHAnsi" w:hAnsiTheme="majorHAnsi"/>
                <w:sz w:val="16"/>
                <w:szCs w:val="16"/>
              </w:rPr>
              <w:t>(4.8</w:t>
            </w:r>
            <w:r w:rsidRPr="007C3F76">
              <w:rPr>
                <w:rFonts w:asciiTheme="majorHAnsi" w:hAnsiTheme="majorHAnsi" w:cs="Gill Sans MT"/>
                <w:bCs/>
                <w:iCs/>
                <w:sz w:val="16"/>
                <w:szCs w:val="16"/>
              </w:rPr>
              <w:t>–11.4)</w:t>
            </w:r>
          </w:p>
        </w:tc>
        <w:tc>
          <w:tcPr>
            <w:tcW w:w="282" w:type="dxa"/>
            <w:tcBorders>
              <w:top w:val="nil"/>
              <w:left w:val="nil"/>
              <w:bottom w:val="nil"/>
              <w:right w:val="nil"/>
            </w:tcBorders>
          </w:tcPr>
          <w:p w14:paraId="709234EC"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40543D0"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59, 29.5</w:t>
            </w:r>
          </w:p>
          <w:p w14:paraId="490742A0"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(23.3</w:t>
            </w:r>
            <w:r w:rsidRPr="007C3F76">
              <w:rPr>
                <w:rFonts w:asciiTheme="majorHAnsi" w:hAnsiTheme="majorHAnsi" w:cs="Gill Sans MT"/>
                <w:bCs/>
                <w:iCs/>
                <w:sz w:val="16"/>
                <w:szCs w:val="16"/>
              </w:rPr>
              <w:t>–36.3)</w:t>
            </w:r>
          </w:p>
        </w:tc>
        <w:tc>
          <w:tcPr>
            <w:tcW w:w="282" w:type="dxa"/>
            <w:tcBorders>
              <w:top w:val="nil"/>
              <w:left w:val="nil"/>
              <w:bottom w:val="nil"/>
              <w:right w:val="nil"/>
            </w:tcBorders>
          </w:tcPr>
          <w:p w14:paraId="3693D994"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610EDA5B"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11, 19.3</w:t>
            </w:r>
          </w:p>
          <w:p w14:paraId="11DBBBDD"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(10.0</w:t>
            </w:r>
            <w:r w:rsidRPr="007C3F76">
              <w:rPr>
                <w:rFonts w:asciiTheme="majorHAnsi" w:hAnsiTheme="majorHAnsi" w:cs="Gill Sans MT"/>
                <w:bCs/>
                <w:iCs/>
                <w:sz w:val="16"/>
                <w:szCs w:val="16"/>
              </w:rPr>
              <w:t>–31.9)</w:t>
            </w:r>
          </w:p>
        </w:tc>
        <w:tc>
          <w:tcPr>
            <w:tcW w:w="282" w:type="dxa"/>
            <w:tcBorders>
              <w:top w:val="nil"/>
              <w:left w:val="nil"/>
              <w:bottom w:val="nil"/>
              <w:right w:val="nil"/>
            </w:tcBorders>
          </w:tcPr>
          <w:p w14:paraId="35C2C8DB"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0CA03C8C"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70, 27.2</w:t>
            </w:r>
          </w:p>
          <w:p w14:paraId="7A3F892B"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(21.9</w:t>
            </w:r>
            <w:r w:rsidRPr="007C3F76">
              <w:rPr>
                <w:rFonts w:asciiTheme="majorHAnsi" w:hAnsiTheme="majorHAnsi" w:cs="Gill Sans MT"/>
                <w:bCs/>
                <w:iCs/>
                <w:sz w:val="16"/>
                <w:szCs w:val="16"/>
              </w:rPr>
              <w:t>–33.1)</w:t>
            </w:r>
          </w:p>
        </w:tc>
        <w:tc>
          <w:tcPr>
            <w:tcW w:w="282" w:type="dxa"/>
            <w:tcBorders>
              <w:top w:val="nil"/>
              <w:left w:val="nil"/>
              <w:bottom w:val="nil"/>
              <w:right w:val="single" w:sz="18" w:space="0" w:color="BFBFBF" w:themeColor="background1" w:themeShade="BF"/>
            </w:tcBorders>
          </w:tcPr>
          <w:p w14:paraId="727E2D4E" w14:textId="77777777" w:rsidR="00B46C69" w:rsidRPr="007C3F76" w:rsidRDefault="00B46C69" w:rsidP="00270923">
            <w:pPr>
              <w:spacing w:after="60"/>
              <w:rPr>
                <w:rFonts w:asciiTheme="majorHAnsi" w:hAnsiTheme="majorHAnsi"/>
                <w:sz w:val="16"/>
                <w:szCs w:val="16"/>
              </w:rPr>
            </w:pPr>
          </w:p>
        </w:tc>
      </w:tr>
      <w:tr w:rsidR="00A517C5" w:rsidRPr="007C3F76" w14:paraId="1179AA57" w14:textId="77777777" w:rsidTr="00B46C69">
        <w:trPr>
          <w:trHeight w:hRule="exact" w:val="454"/>
        </w:trPr>
        <w:tc>
          <w:tcPr>
            <w:tcW w:w="3158" w:type="dxa"/>
            <w:tcBorders>
              <w:top w:val="nil"/>
              <w:left w:val="single" w:sz="18" w:space="0" w:color="BFBFBF" w:themeColor="background1" w:themeShade="BF"/>
              <w:bottom w:val="nil"/>
              <w:right w:val="nil"/>
            </w:tcBorders>
          </w:tcPr>
          <w:p w14:paraId="3AE5D781" w14:textId="514DF332"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1E893BEB"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1.3 </w:t>
            </w:r>
          </w:p>
          <w:p w14:paraId="11CC67DD" w14:textId="0A836DE6" w:rsidR="00A517C5" w:rsidRPr="007C3F76" w:rsidRDefault="00A517C5" w:rsidP="001F071F">
            <w:pPr>
              <w:spacing w:after="60"/>
              <w:rPr>
                <w:rFonts w:asciiTheme="majorHAnsi" w:hAnsiTheme="majorHAnsi"/>
                <w:sz w:val="16"/>
                <w:szCs w:val="16"/>
              </w:rPr>
            </w:pPr>
            <w:r w:rsidRPr="007C3F76">
              <w:rPr>
                <w:rFonts w:asciiTheme="majorHAnsi" w:hAnsiTheme="majorHAnsi"/>
                <w:sz w:val="16"/>
                <w:szCs w:val="16"/>
              </w:rPr>
              <w:t>(1.2</w:t>
            </w:r>
            <w:r w:rsidRPr="007C3F76">
              <w:rPr>
                <w:rFonts w:asciiTheme="majorHAnsi" w:hAnsiTheme="majorHAnsi" w:cs="Gill Sans MT"/>
                <w:bCs/>
                <w:iCs/>
                <w:sz w:val="16"/>
                <w:szCs w:val="16"/>
              </w:rPr>
              <w:t>–1.</w:t>
            </w:r>
            <w:r w:rsidR="001F071F" w:rsidRPr="007C3F76">
              <w:rPr>
                <w:rFonts w:asciiTheme="majorHAnsi" w:hAnsiTheme="majorHAnsi" w:cs="Gill Sans MT"/>
                <w:bCs/>
                <w:iCs/>
                <w:sz w:val="16"/>
                <w:szCs w:val="16"/>
              </w:rPr>
              <w:t>4</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69B93351"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00F2A6D0"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1.8 </w:t>
            </w:r>
          </w:p>
          <w:p w14:paraId="77F61AC1"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(1.4</w:t>
            </w:r>
            <w:r w:rsidRPr="007C3F76">
              <w:rPr>
                <w:rFonts w:asciiTheme="majorHAnsi" w:hAnsiTheme="majorHAnsi" w:cs="Gill Sans MT"/>
                <w:bCs/>
                <w:iCs/>
                <w:sz w:val="16"/>
                <w:szCs w:val="16"/>
              </w:rPr>
              <w:t>–2.2)</w:t>
            </w:r>
          </w:p>
        </w:tc>
        <w:tc>
          <w:tcPr>
            <w:tcW w:w="282" w:type="dxa"/>
            <w:tcBorders>
              <w:top w:val="nil"/>
              <w:left w:val="nil"/>
              <w:bottom w:val="nil"/>
              <w:right w:val="nil"/>
            </w:tcBorders>
          </w:tcPr>
          <w:p w14:paraId="376D49DD"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6B769F1"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1.4 </w:t>
            </w:r>
          </w:p>
          <w:p w14:paraId="75682767"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(1.3</w:t>
            </w:r>
            <w:r w:rsidRPr="007C3F76">
              <w:rPr>
                <w:rFonts w:asciiTheme="majorHAnsi" w:hAnsiTheme="majorHAnsi" w:cs="Gill Sans MT"/>
                <w:bCs/>
                <w:iCs/>
                <w:sz w:val="16"/>
                <w:szCs w:val="16"/>
              </w:rPr>
              <w:t>–1.5)</w:t>
            </w:r>
          </w:p>
        </w:tc>
        <w:tc>
          <w:tcPr>
            <w:tcW w:w="282" w:type="dxa"/>
            <w:tcBorders>
              <w:top w:val="nil"/>
              <w:left w:val="nil"/>
              <w:bottom w:val="nil"/>
              <w:right w:val="nil"/>
            </w:tcBorders>
          </w:tcPr>
          <w:p w14:paraId="37BC8724"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6993922" w14:textId="77777777" w:rsidR="00A517C5" w:rsidRPr="007C3F76" w:rsidRDefault="00A517C5" w:rsidP="00270923">
            <w:pPr>
              <w:spacing w:after="60"/>
              <w:rPr>
                <w:rFonts w:asciiTheme="majorHAnsi" w:hAnsiTheme="majorHAnsi"/>
                <w:b/>
                <w:sz w:val="16"/>
                <w:szCs w:val="16"/>
              </w:rPr>
            </w:pPr>
            <w:r w:rsidRPr="007C3F76">
              <w:rPr>
                <w:rFonts w:asciiTheme="majorHAnsi" w:hAnsiTheme="majorHAnsi"/>
                <w:b/>
                <w:sz w:val="16"/>
                <w:szCs w:val="16"/>
              </w:rPr>
              <w:t xml:space="preserve">2.6 </w:t>
            </w:r>
          </w:p>
          <w:p w14:paraId="4F31AB0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(2.2</w:t>
            </w:r>
            <w:r w:rsidRPr="007C3F76">
              <w:rPr>
                <w:rFonts w:asciiTheme="majorHAnsi" w:hAnsiTheme="majorHAnsi" w:cs="Gill Sans MT"/>
                <w:bCs/>
                <w:iCs/>
                <w:sz w:val="16"/>
                <w:szCs w:val="16"/>
              </w:rPr>
              <w:t>–3.0)</w:t>
            </w:r>
          </w:p>
        </w:tc>
        <w:tc>
          <w:tcPr>
            <w:tcW w:w="282" w:type="dxa"/>
            <w:tcBorders>
              <w:top w:val="nil"/>
              <w:left w:val="nil"/>
              <w:bottom w:val="nil"/>
              <w:right w:val="nil"/>
            </w:tcBorders>
          </w:tcPr>
          <w:p w14:paraId="3F7A6DE1"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6D617C5" w14:textId="77777777" w:rsidR="00A517C5" w:rsidRPr="007C3F76" w:rsidRDefault="00A517C5" w:rsidP="00270923">
            <w:pPr>
              <w:spacing w:after="60"/>
              <w:rPr>
                <w:rFonts w:asciiTheme="majorHAnsi" w:hAnsiTheme="majorHAnsi"/>
                <w:b/>
                <w:sz w:val="16"/>
                <w:szCs w:val="16"/>
              </w:rPr>
            </w:pPr>
            <w:r w:rsidRPr="007C3F76">
              <w:rPr>
                <w:rFonts w:asciiTheme="majorHAnsi" w:hAnsiTheme="majorHAnsi"/>
                <w:b/>
                <w:sz w:val="16"/>
                <w:szCs w:val="16"/>
              </w:rPr>
              <w:t xml:space="preserve">2.2 </w:t>
            </w:r>
          </w:p>
          <w:p w14:paraId="6E5AC1E5"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(1.8</w:t>
            </w:r>
            <w:r w:rsidRPr="007C3F76">
              <w:rPr>
                <w:rFonts w:asciiTheme="majorHAnsi" w:hAnsiTheme="majorHAnsi" w:cs="Gill Sans MT"/>
                <w:bCs/>
                <w:iCs/>
                <w:sz w:val="16"/>
                <w:szCs w:val="16"/>
              </w:rPr>
              <w:t>–2.9)</w:t>
            </w:r>
          </w:p>
        </w:tc>
        <w:tc>
          <w:tcPr>
            <w:tcW w:w="282" w:type="dxa"/>
            <w:tcBorders>
              <w:top w:val="nil"/>
              <w:left w:val="nil"/>
              <w:bottom w:val="nil"/>
              <w:right w:val="nil"/>
            </w:tcBorders>
          </w:tcPr>
          <w:p w14:paraId="2ACD6C86"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25C90DC0"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2.5</w:t>
            </w:r>
          </w:p>
          <w:p w14:paraId="2D2133A7"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(2.2</w:t>
            </w:r>
            <w:r w:rsidRPr="007C3F76">
              <w:rPr>
                <w:rFonts w:asciiTheme="majorHAnsi" w:hAnsiTheme="majorHAnsi" w:cs="Gill Sans MT"/>
                <w:bCs/>
                <w:iCs/>
                <w:sz w:val="16"/>
                <w:szCs w:val="16"/>
              </w:rPr>
              <w:t>–2.8)</w:t>
            </w:r>
          </w:p>
        </w:tc>
        <w:tc>
          <w:tcPr>
            <w:tcW w:w="282" w:type="dxa"/>
            <w:tcBorders>
              <w:top w:val="nil"/>
              <w:left w:val="nil"/>
              <w:bottom w:val="nil"/>
              <w:right w:val="single" w:sz="18" w:space="0" w:color="BFBFBF" w:themeColor="background1" w:themeShade="BF"/>
            </w:tcBorders>
          </w:tcPr>
          <w:p w14:paraId="6DC74A48" w14:textId="77777777" w:rsidR="00A517C5" w:rsidRPr="007C3F76" w:rsidRDefault="00A517C5" w:rsidP="00270923">
            <w:pPr>
              <w:spacing w:after="60"/>
              <w:rPr>
                <w:rFonts w:asciiTheme="majorHAnsi" w:hAnsiTheme="majorHAnsi"/>
                <w:sz w:val="16"/>
                <w:szCs w:val="16"/>
              </w:rPr>
            </w:pPr>
          </w:p>
        </w:tc>
      </w:tr>
      <w:tr w:rsidR="00A517C5" w:rsidRPr="007C3F76" w14:paraId="37630234" w14:textId="77777777" w:rsidTr="00B46C69">
        <w:trPr>
          <w:trHeight w:hRule="exact" w:val="454"/>
        </w:trPr>
        <w:tc>
          <w:tcPr>
            <w:tcW w:w="3158" w:type="dxa"/>
            <w:tcBorders>
              <w:top w:val="nil"/>
              <w:left w:val="single" w:sz="18" w:space="0" w:color="BFBFBF" w:themeColor="background1" w:themeShade="BF"/>
              <w:bottom w:val="nil"/>
              <w:right w:val="nil"/>
            </w:tcBorders>
          </w:tcPr>
          <w:p w14:paraId="03887A97" w14:textId="28ED3A93"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25D3A210" w14:textId="5269CC72" w:rsidR="00A517C5" w:rsidRPr="007C3F76" w:rsidRDefault="00A517C5" w:rsidP="00B969AD">
            <w:pPr>
              <w:spacing w:after="60"/>
              <w:rPr>
                <w:rFonts w:asciiTheme="majorHAnsi" w:hAnsiTheme="majorHAnsi"/>
                <w:sz w:val="16"/>
                <w:szCs w:val="16"/>
              </w:rPr>
            </w:pPr>
            <w:r w:rsidRPr="007C3F76">
              <w:rPr>
                <w:rFonts w:asciiTheme="majorHAnsi" w:hAnsiTheme="majorHAnsi"/>
                <w:sz w:val="16"/>
                <w:szCs w:val="16"/>
              </w:rPr>
              <w:t>6.</w:t>
            </w:r>
            <w:r w:rsidR="00964B4C" w:rsidRPr="007C3F76">
              <w:rPr>
                <w:rFonts w:asciiTheme="majorHAnsi" w:hAnsiTheme="majorHAnsi"/>
                <w:sz w:val="16"/>
                <w:szCs w:val="16"/>
              </w:rPr>
              <w:t>5</w:t>
            </w:r>
            <w:r w:rsidRPr="007C3F76">
              <w:rPr>
                <w:rFonts w:asciiTheme="majorHAnsi" w:hAnsiTheme="majorHAnsi"/>
                <w:sz w:val="16"/>
                <w:szCs w:val="16"/>
              </w:rPr>
              <w:t xml:space="preserve"> </w:t>
            </w:r>
          </w:p>
          <w:p w14:paraId="42FD03EC" w14:textId="3376207B" w:rsidR="00A517C5" w:rsidRPr="007C3F76" w:rsidRDefault="00A517C5" w:rsidP="00964B4C">
            <w:pPr>
              <w:spacing w:after="60"/>
              <w:rPr>
                <w:rFonts w:asciiTheme="majorHAnsi" w:hAnsiTheme="majorHAnsi"/>
                <w:sz w:val="16"/>
                <w:szCs w:val="16"/>
              </w:rPr>
            </w:pPr>
            <w:r w:rsidRPr="007C3F76">
              <w:rPr>
                <w:rFonts w:asciiTheme="majorHAnsi" w:hAnsiTheme="majorHAnsi"/>
                <w:sz w:val="16"/>
                <w:szCs w:val="16"/>
              </w:rPr>
              <w:t>(</w:t>
            </w:r>
            <w:r w:rsidR="00964B4C" w:rsidRPr="007C3F76">
              <w:rPr>
                <w:rFonts w:asciiTheme="majorHAnsi" w:hAnsiTheme="majorHAnsi"/>
                <w:sz w:val="16"/>
                <w:szCs w:val="16"/>
              </w:rPr>
              <w:t>5.9</w:t>
            </w:r>
            <w:r w:rsidRPr="007C3F76">
              <w:rPr>
                <w:rFonts w:asciiTheme="majorHAnsi" w:hAnsiTheme="majorHAnsi"/>
                <w:sz w:val="16"/>
                <w:szCs w:val="16"/>
              </w:rPr>
              <w:t>-7.</w:t>
            </w:r>
            <w:r w:rsidR="00964B4C" w:rsidRPr="007C3F76">
              <w:rPr>
                <w:rFonts w:asciiTheme="majorHAnsi" w:hAnsiTheme="majorHAnsi"/>
                <w:sz w:val="16"/>
                <w:szCs w:val="16"/>
              </w:rPr>
              <w:t>2</w:t>
            </w:r>
            <w:r w:rsidRPr="007C3F76">
              <w:rPr>
                <w:rFonts w:asciiTheme="majorHAnsi" w:hAnsiTheme="majorHAnsi"/>
                <w:sz w:val="16"/>
                <w:szCs w:val="16"/>
              </w:rPr>
              <w:t>)</w:t>
            </w:r>
          </w:p>
        </w:tc>
        <w:tc>
          <w:tcPr>
            <w:tcW w:w="281" w:type="dxa"/>
            <w:tcBorders>
              <w:top w:val="nil"/>
              <w:left w:val="nil"/>
              <w:bottom w:val="nil"/>
              <w:right w:val="nil"/>
            </w:tcBorders>
          </w:tcPr>
          <w:p w14:paraId="7F8C52D7"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455307B4"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9.1 </w:t>
            </w:r>
          </w:p>
          <w:p w14:paraId="1D5B592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(7.2-11.5)</w:t>
            </w:r>
          </w:p>
        </w:tc>
        <w:tc>
          <w:tcPr>
            <w:tcW w:w="282" w:type="dxa"/>
            <w:tcBorders>
              <w:top w:val="nil"/>
              <w:left w:val="nil"/>
              <w:bottom w:val="nil"/>
              <w:right w:val="nil"/>
            </w:tcBorders>
          </w:tcPr>
          <w:p w14:paraId="547757E6"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0173F7A3" w14:textId="3BB1A51A"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7.</w:t>
            </w:r>
            <w:r w:rsidR="00EA6A71" w:rsidRPr="007C3F76">
              <w:rPr>
                <w:rFonts w:asciiTheme="majorHAnsi" w:hAnsiTheme="majorHAnsi"/>
                <w:sz w:val="16"/>
                <w:szCs w:val="16"/>
              </w:rPr>
              <w:t>0</w:t>
            </w:r>
            <w:r w:rsidRPr="007C3F76">
              <w:rPr>
                <w:rFonts w:asciiTheme="majorHAnsi" w:hAnsiTheme="majorHAnsi"/>
                <w:sz w:val="16"/>
                <w:szCs w:val="16"/>
              </w:rPr>
              <w:t xml:space="preserve"> </w:t>
            </w:r>
          </w:p>
          <w:p w14:paraId="58EFDCF7" w14:textId="37D49A51" w:rsidR="00A517C5" w:rsidRPr="007C3F76" w:rsidRDefault="00A517C5" w:rsidP="00EA6A71">
            <w:pPr>
              <w:spacing w:after="60"/>
              <w:rPr>
                <w:rFonts w:asciiTheme="majorHAnsi" w:hAnsiTheme="majorHAnsi"/>
                <w:sz w:val="16"/>
                <w:szCs w:val="16"/>
              </w:rPr>
            </w:pPr>
            <w:r w:rsidRPr="007C3F76">
              <w:rPr>
                <w:rFonts w:asciiTheme="majorHAnsi" w:hAnsiTheme="majorHAnsi"/>
                <w:sz w:val="16"/>
                <w:szCs w:val="16"/>
              </w:rPr>
              <w:t>(6.</w:t>
            </w:r>
            <w:r w:rsidR="00EA6A71" w:rsidRPr="007C3F76">
              <w:rPr>
                <w:rFonts w:asciiTheme="majorHAnsi" w:hAnsiTheme="majorHAnsi"/>
                <w:sz w:val="16"/>
                <w:szCs w:val="16"/>
              </w:rPr>
              <w:t>4</w:t>
            </w:r>
            <w:r w:rsidRPr="007C3F76">
              <w:rPr>
                <w:rFonts w:asciiTheme="majorHAnsi" w:hAnsiTheme="majorHAnsi"/>
                <w:sz w:val="16"/>
                <w:szCs w:val="16"/>
              </w:rPr>
              <w:t>-7.</w:t>
            </w:r>
            <w:r w:rsidR="00EA6A71" w:rsidRPr="007C3F76">
              <w:rPr>
                <w:rFonts w:asciiTheme="majorHAnsi" w:hAnsiTheme="majorHAnsi"/>
                <w:sz w:val="16"/>
                <w:szCs w:val="16"/>
              </w:rPr>
              <w:t>7</w:t>
            </w:r>
            <w:r w:rsidRPr="007C3F76">
              <w:rPr>
                <w:rFonts w:asciiTheme="majorHAnsi" w:hAnsiTheme="majorHAnsi"/>
                <w:sz w:val="16"/>
                <w:szCs w:val="16"/>
              </w:rPr>
              <w:t>)</w:t>
            </w:r>
          </w:p>
        </w:tc>
        <w:tc>
          <w:tcPr>
            <w:tcW w:w="282" w:type="dxa"/>
            <w:tcBorders>
              <w:top w:val="nil"/>
              <w:left w:val="nil"/>
              <w:bottom w:val="nil"/>
              <w:right w:val="nil"/>
            </w:tcBorders>
          </w:tcPr>
          <w:p w14:paraId="04FCC4C7"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015CB7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12.9 </w:t>
            </w:r>
          </w:p>
          <w:p w14:paraId="0F2AEDB8"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(11.1-14.9)</w:t>
            </w:r>
          </w:p>
        </w:tc>
        <w:tc>
          <w:tcPr>
            <w:tcW w:w="282" w:type="dxa"/>
            <w:tcBorders>
              <w:top w:val="nil"/>
              <w:left w:val="nil"/>
              <w:bottom w:val="nil"/>
              <w:right w:val="nil"/>
            </w:tcBorders>
          </w:tcPr>
          <w:p w14:paraId="7CEE77E4"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637A740A"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11.9 </w:t>
            </w:r>
          </w:p>
          <w:p w14:paraId="6BC29A8B"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(9.2-15.5)</w:t>
            </w:r>
          </w:p>
        </w:tc>
        <w:tc>
          <w:tcPr>
            <w:tcW w:w="282" w:type="dxa"/>
            <w:tcBorders>
              <w:top w:val="nil"/>
              <w:left w:val="nil"/>
              <w:bottom w:val="nil"/>
              <w:right w:val="nil"/>
            </w:tcBorders>
          </w:tcPr>
          <w:p w14:paraId="23AFAA74"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252AE39B"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12.6 </w:t>
            </w:r>
          </w:p>
          <w:p w14:paraId="796A8560"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(11.1-14.4)</w:t>
            </w:r>
          </w:p>
        </w:tc>
        <w:tc>
          <w:tcPr>
            <w:tcW w:w="282" w:type="dxa"/>
            <w:tcBorders>
              <w:top w:val="nil"/>
              <w:left w:val="nil"/>
              <w:bottom w:val="nil"/>
              <w:right w:val="single" w:sz="18" w:space="0" w:color="BFBFBF" w:themeColor="background1" w:themeShade="BF"/>
            </w:tcBorders>
          </w:tcPr>
          <w:p w14:paraId="068BAC70" w14:textId="77777777" w:rsidR="00A517C5" w:rsidRPr="007C3F76" w:rsidRDefault="00A517C5" w:rsidP="00270923">
            <w:pPr>
              <w:spacing w:after="60"/>
              <w:rPr>
                <w:rFonts w:asciiTheme="majorHAnsi" w:hAnsiTheme="majorHAnsi"/>
                <w:sz w:val="16"/>
                <w:szCs w:val="16"/>
              </w:rPr>
            </w:pPr>
          </w:p>
        </w:tc>
      </w:tr>
      <w:tr w:rsidR="006C6CF9" w:rsidRPr="007C3F76" w14:paraId="5CEAF3E4" w14:textId="77777777" w:rsidTr="00510D1F">
        <w:trPr>
          <w:trHeight w:hRule="exact" w:val="113"/>
        </w:trPr>
        <w:tc>
          <w:tcPr>
            <w:tcW w:w="3158" w:type="dxa"/>
            <w:tcBorders>
              <w:top w:val="nil"/>
              <w:left w:val="single" w:sz="18" w:space="0" w:color="BFBFBF" w:themeColor="background1" w:themeShade="BF"/>
              <w:bottom w:val="nil"/>
              <w:right w:val="nil"/>
            </w:tcBorders>
          </w:tcPr>
          <w:p w14:paraId="6C586399"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15F1D534"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798CDFAA"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C6D6A4E"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7C93FB63"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42008FD"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6C05ADD8"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0EB32CD"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A08BBB6"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4C161BC5"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07342891"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704E78A"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12338110" w14:textId="77777777" w:rsidR="006C6CF9" w:rsidRPr="007C3F76" w:rsidRDefault="006C6CF9" w:rsidP="00270923">
            <w:pPr>
              <w:rPr>
                <w:rFonts w:asciiTheme="majorHAnsi" w:hAnsiTheme="majorHAnsi"/>
                <w:sz w:val="16"/>
                <w:szCs w:val="16"/>
              </w:rPr>
            </w:pPr>
          </w:p>
        </w:tc>
      </w:tr>
      <w:tr w:rsidR="006C6CF9" w:rsidRPr="007C3F76" w14:paraId="1686A157" w14:textId="77777777" w:rsidTr="000F499F">
        <w:trPr>
          <w:trHeight w:hRule="exact" w:val="227"/>
        </w:trPr>
        <w:tc>
          <w:tcPr>
            <w:tcW w:w="3158" w:type="dxa"/>
            <w:tcBorders>
              <w:top w:val="nil"/>
              <w:left w:val="single" w:sz="18" w:space="0" w:color="BFBFBF" w:themeColor="background1" w:themeShade="BF"/>
              <w:bottom w:val="nil"/>
              <w:right w:val="nil"/>
            </w:tcBorders>
          </w:tcPr>
          <w:p w14:paraId="3C9B4AB2"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
                <w:iCs/>
                <w:sz w:val="16"/>
                <w:szCs w:val="16"/>
              </w:rPr>
              <w:t>After first dose: day 365</w:t>
            </w:r>
          </w:p>
        </w:tc>
        <w:tc>
          <w:tcPr>
            <w:tcW w:w="1509" w:type="dxa"/>
            <w:tcBorders>
              <w:top w:val="nil"/>
              <w:left w:val="nil"/>
              <w:bottom w:val="nil"/>
              <w:right w:val="nil"/>
            </w:tcBorders>
          </w:tcPr>
          <w:p w14:paraId="2C8D527A"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44A1D48F"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F643B4F"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1343F282"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0BB3088"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184199F1"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7BB5F6F"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5A48F798"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3C4F6CFE"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E151FE5"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1B7562F2"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01618DB9" w14:textId="77777777" w:rsidR="006C6CF9" w:rsidRPr="007C3F76" w:rsidRDefault="006C6CF9" w:rsidP="00270923">
            <w:pPr>
              <w:rPr>
                <w:rFonts w:asciiTheme="majorHAnsi" w:hAnsiTheme="majorHAnsi"/>
                <w:sz w:val="16"/>
                <w:szCs w:val="16"/>
              </w:rPr>
            </w:pPr>
          </w:p>
        </w:tc>
      </w:tr>
      <w:tr w:rsidR="006C6CF9" w:rsidRPr="007C3F76" w14:paraId="5C40F15A" w14:textId="77777777" w:rsidTr="000F499F">
        <w:trPr>
          <w:trHeight w:hRule="exact" w:val="227"/>
        </w:trPr>
        <w:tc>
          <w:tcPr>
            <w:tcW w:w="3158" w:type="dxa"/>
            <w:tcBorders>
              <w:top w:val="nil"/>
              <w:left w:val="single" w:sz="18" w:space="0" w:color="BFBFBF" w:themeColor="background1" w:themeShade="BF"/>
              <w:bottom w:val="nil"/>
              <w:right w:val="nil"/>
            </w:tcBorders>
          </w:tcPr>
          <w:p w14:paraId="45E843C0"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7A7BE41E" w14:textId="7A0EE8BC" w:rsidR="006C6CF9" w:rsidRPr="007C3F76" w:rsidRDefault="006C6CF9" w:rsidP="00D975FF">
            <w:pPr>
              <w:spacing w:after="40"/>
              <w:rPr>
                <w:rFonts w:asciiTheme="majorHAnsi" w:hAnsiTheme="majorHAnsi"/>
                <w:sz w:val="16"/>
                <w:szCs w:val="16"/>
              </w:rPr>
            </w:pPr>
            <w:r w:rsidRPr="007C3F76">
              <w:rPr>
                <w:rFonts w:asciiTheme="majorHAnsi" w:hAnsiTheme="majorHAnsi"/>
                <w:sz w:val="16"/>
                <w:szCs w:val="16"/>
              </w:rPr>
              <w:t>20</w:t>
            </w:r>
            <w:r w:rsidR="00D975FF" w:rsidRPr="007C3F76">
              <w:rPr>
                <w:rFonts w:asciiTheme="majorHAnsi" w:hAnsiTheme="majorHAnsi"/>
                <w:sz w:val="16"/>
                <w:szCs w:val="16"/>
              </w:rPr>
              <w:t>2</w:t>
            </w:r>
          </w:p>
        </w:tc>
        <w:tc>
          <w:tcPr>
            <w:tcW w:w="281" w:type="dxa"/>
            <w:tcBorders>
              <w:top w:val="nil"/>
              <w:left w:val="nil"/>
              <w:bottom w:val="nil"/>
              <w:right w:val="nil"/>
            </w:tcBorders>
          </w:tcPr>
          <w:p w14:paraId="7DEB4071"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45141E78"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60</w:t>
            </w:r>
          </w:p>
        </w:tc>
        <w:tc>
          <w:tcPr>
            <w:tcW w:w="282" w:type="dxa"/>
            <w:tcBorders>
              <w:top w:val="nil"/>
              <w:left w:val="nil"/>
              <w:bottom w:val="nil"/>
              <w:right w:val="nil"/>
            </w:tcBorders>
          </w:tcPr>
          <w:p w14:paraId="2FE1BF55"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275DC46" w14:textId="038250DF" w:rsidR="006C6CF9" w:rsidRPr="007C3F76" w:rsidRDefault="006C6CF9" w:rsidP="00D975FF">
            <w:pPr>
              <w:spacing w:after="40"/>
              <w:rPr>
                <w:rFonts w:asciiTheme="majorHAnsi" w:hAnsiTheme="majorHAnsi"/>
                <w:sz w:val="16"/>
                <w:szCs w:val="16"/>
              </w:rPr>
            </w:pPr>
            <w:r w:rsidRPr="007C3F76">
              <w:rPr>
                <w:rFonts w:asciiTheme="majorHAnsi" w:hAnsiTheme="majorHAnsi"/>
                <w:sz w:val="16"/>
                <w:szCs w:val="16"/>
              </w:rPr>
              <w:t>26</w:t>
            </w:r>
            <w:r w:rsidR="00D975FF" w:rsidRPr="007C3F76">
              <w:rPr>
                <w:rFonts w:asciiTheme="majorHAnsi" w:hAnsiTheme="majorHAnsi"/>
                <w:sz w:val="16"/>
                <w:szCs w:val="16"/>
              </w:rPr>
              <w:t>2</w:t>
            </w:r>
          </w:p>
        </w:tc>
        <w:tc>
          <w:tcPr>
            <w:tcW w:w="282" w:type="dxa"/>
            <w:tcBorders>
              <w:top w:val="nil"/>
              <w:left w:val="nil"/>
              <w:bottom w:val="nil"/>
              <w:right w:val="nil"/>
            </w:tcBorders>
          </w:tcPr>
          <w:p w14:paraId="7E902C56"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C01E750"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193</w:t>
            </w:r>
          </w:p>
        </w:tc>
        <w:tc>
          <w:tcPr>
            <w:tcW w:w="282" w:type="dxa"/>
            <w:tcBorders>
              <w:top w:val="nil"/>
              <w:left w:val="nil"/>
              <w:bottom w:val="nil"/>
              <w:right w:val="nil"/>
            </w:tcBorders>
          </w:tcPr>
          <w:p w14:paraId="7013D395"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43A8EE25"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54</w:t>
            </w:r>
          </w:p>
        </w:tc>
        <w:tc>
          <w:tcPr>
            <w:tcW w:w="282" w:type="dxa"/>
            <w:tcBorders>
              <w:top w:val="nil"/>
              <w:left w:val="nil"/>
              <w:bottom w:val="nil"/>
              <w:right w:val="nil"/>
            </w:tcBorders>
          </w:tcPr>
          <w:p w14:paraId="42C4D463"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1414B6BB"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247</w:t>
            </w:r>
          </w:p>
        </w:tc>
        <w:tc>
          <w:tcPr>
            <w:tcW w:w="282" w:type="dxa"/>
            <w:tcBorders>
              <w:top w:val="nil"/>
              <w:left w:val="nil"/>
              <w:bottom w:val="nil"/>
              <w:right w:val="single" w:sz="18" w:space="0" w:color="BFBFBF" w:themeColor="background1" w:themeShade="BF"/>
            </w:tcBorders>
          </w:tcPr>
          <w:p w14:paraId="79B2D276" w14:textId="77777777" w:rsidR="006C6CF9" w:rsidRPr="007C3F76" w:rsidRDefault="006C6CF9" w:rsidP="00270923">
            <w:pPr>
              <w:rPr>
                <w:rFonts w:asciiTheme="majorHAnsi" w:hAnsiTheme="majorHAnsi"/>
                <w:sz w:val="16"/>
                <w:szCs w:val="16"/>
              </w:rPr>
            </w:pPr>
          </w:p>
        </w:tc>
      </w:tr>
      <w:tr w:rsidR="00D975FF" w:rsidRPr="007C3F76" w14:paraId="2D09FC10" w14:textId="77777777" w:rsidTr="00D975FF">
        <w:trPr>
          <w:trHeight w:hRule="exact" w:val="454"/>
        </w:trPr>
        <w:tc>
          <w:tcPr>
            <w:tcW w:w="3158" w:type="dxa"/>
            <w:tcBorders>
              <w:top w:val="nil"/>
              <w:left w:val="single" w:sz="18" w:space="0" w:color="BFBFBF" w:themeColor="background1" w:themeShade="BF"/>
              <w:bottom w:val="nil"/>
              <w:right w:val="nil"/>
            </w:tcBorders>
          </w:tcPr>
          <w:p w14:paraId="732CC4B6" w14:textId="6F1B434F" w:rsidR="00D975FF" w:rsidRPr="007C3F76" w:rsidRDefault="00D975FF" w:rsidP="00D975FF">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≥1:10, No., %, </w:t>
            </w:r>
          </w:p>
          <w:p w14:paraId="1783759A" w14:textId="77777777" w:rsidR="00D975FF" w:rsidRPr="007C3F76" w:rsidRDefault="00D975FF" w:rsidP="00D975FF">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2943559C" w14:textId="2C9F2452" w:rsidR="00D975FF" w:rsidRPr="007C3F76" w:rsidRDefault="00D975FF" w:rsidP="00D975FF">
            <w:pPr>
              <w:spacing w:after="60"/>
              <w:rPr>
                <w:rFonts w:asciiTheme="majorHAnsi" w:hAnsiTheme="majorHAnsi"/>
                <w:sz w:val="16"/>
                <w:szCs w:val="16"/>
              </w:rPr>
            </w:pPr>
            <w:r w:rsidRPr="007C3F76">
              <w:rPr>
                <w:rFonts w:asciiTheme="majorHAnsi" w:hAnsiTheme="majorHAnsi"/>
                <w:sz w:val="16"/>
                <w:szCs w:val="16"/>
              </w:rPr>
              <w:t>29, 14.4</w:t>
            </w:r>
          </w:p>
          <w:p w14:paraId="17381226" w14:textId="3DEE6887" w:rsidR="00D975FF" w:rsidRPr="007C3F76" w:rsidRDefault="00D975FF" w:rsidP="00D975FF">
            <w:pPr>
              <w:spacing w:after="60"/>
              <w:rPr>
                <w:rFonts w:asciiTheme="majorHAnsi" w:hAnsiTheme="majorHAnsi"/>
                <w:sz w:val="16"/>
                <w:szCs w:val="16"/>
              </w:rPr>
            </w:pPr>
            <w:r w:rsidRPr="007C3F76">
              <w:rPr>
                <w:rFonts w:asciiTheme="majorHAnsi" w:hAnsiTheme="majorHAnsi"/>
                <w:sz w:val="16"/>
                <w:szCs w:val="16"/>
              </w:rPr>
              <w:t>(9.8</w:t>
            </w:r>
            <w:r w:rsidRPr="007C3F76">
              <w:rPr>
                <w:rFonts w:asciiTheme="majorHAnsi" w:hAnsiTheme="majorHAnsi" w:cs="Gill Sans MT"/>
                <w:bCs/>
                <w:iCs/>
                <w:sz w:val="16"/>
                <w:szCs w:val="16"/>
              </w:rPr>
              <w:t>–20.0)</w:t>
            </w:r>
          </w:p>
        </w:tc>
        <w:tc>
          <w:tcPr>
            <w:tcW w:w="281" w:type="dxa"/>
            <w:tcBorders>
              <w:top w:val="nil"/>
              <w:left w:val="nil"/>
              <w:bottom w:val="nil"/>
              <w:right w:val="nil"/>
            </w:tcBorders>
          </w:tcPr>
          <w:p w14:paraId="5D1CF26D" w14:textId="77777777" w:rsidR="00D975FF" w:rsidRPr="007C3F76" w:rsidRDefault="00D975FF" w:rsidP="00D975FF">
            <w:pPr>
              <w:spacing w:after="60"/>
              <w:rPr>
                <w:rFonts w:asciiTheme="majorHAnsi" w:hAnsiTheme="majorHAnsi"/>
                <w:sz w:val="16"/>
                <w:szCs w:val="16"/>
              </w:rPr>
            </w:pPr>
          </w:p>
        </w:tc>
        <w:tc>
          <w:tcPr>
            <w:tcW w:w="1509" w:type="dxa"/>
            <w:tcBorders>
              <w:top w:val="nil"/>
              <w:left w:val="nil"/>
              <w:bottom w:val="nil"/>
              <w:right w:val="nil"/>
            </w:tcBorders>
          </w:tcPr>
          <w:p w14:paraId="3A8D2966" w14:textId="4DA1B2F8" w:rsidR="00D975FF" w:rsidRPr="007C3F76" w:rsidRDefault="002E5AB3" w:rsidP="00D975FF">
            <w:pPr>
              <w:spacing w:after="60"/>
              <w:rPr>
                <w:rFonts w:asciiTheme="majorHAnsi" w:hAnsiTheme="majorHAnsi"/>
                <w:sz w:val="16"/>
                <w:szCs w:val="16"/>
              </w:rPr>
            </w:pPr>
            <w:r w:rsidRPr="007C3F76">
              <w:rPr>
                <w:rFonts w:asciiTheme="majorHAnsi" w:hAnsiTheme="majorHAnsi"/>
                <w:sz w:val="16"/>
                <w:szCs w:val="16"/>
              </w:rPr>
              <w:t>1</w:t>
            </w:r>
            <w:r w:rsidR="00D975FF" w:rsidRPr="007C3F76">
              <w:rPr>
                <w:rFonts w:asciiTheme="majorHAnsi" w:hAnsiTheme="majorHAnsi"/>
                <w:sz w:val="16"/>
                <w:szCs w:val="16"/>
              </w:rPr>
              <w:t xml:space="preserve">2, </w:t>
            </w:r>
            <w:r w:rsidRPr="007C3F76">
              <w:rPr>
                <w:rFonts w:asciiTheme="majorHAnsi" w:hAnsiTheme="majorHAnsi"/>
                <w:sz w:val="16"/>
                <w:szCs w:val="16"/>
              </w:rPr>
              <w:t>20.0</w:t>
            </w:r>
          </w:p>
          <w:p w14:paraId="5479F3D0" w14:textId="4218F342" w:rsidR="00D975FF" w:rsidRPr="007C3F76" w:rsidRDefault="00D975FF" w:rsidP="002E5AB3">
            <w:pPr>
              <w:spacing w:after="60"/>
              <w:rPr>
                <w:rFonts w:asciiTheme="majorHAnsi" w:hAnsiTheme="majorHAnsi"/>
                <w:sz w:val="16"/>
                <w:szCs w:val="16"/>
              </w:rPr>
            </w:pPr>
            <w:r w:rsidRPr="007C3F76">
              <w:rPr>
                <w:rFonts w:asciiTheme="majorHAnsi" w:hAnsiTheme="majorHAnsi"/>
                <w:sz w:val="16"/>
                <w:szCs w:val="16"/>
              </w:rPr>
              <w:t>(</w:t>
            </w:r>
            <w:r w:rsidR="002E5AB3" w:rsidRPr="007C3F76">
              <w:rPr>
                <w:rFonts w:asciiTheme="majorHAnsi" w:hAnsiTheme="majorHAnsi"/>
                <w:sz w:val="16"/>
                <w:szCs w:val="16"/>
              </w:rPr>
              <w:t>10.8</w:t>
            </w:r>
            <w:r w:rsidRPr="007C3F76">
              <w:rPr>
                <w:rFonts w:asciiTheme="majorHAnsi" w:hAnsiTheme="majorHAnsi" w:cs="Gill Sans MT"/>
                <w:bCs/>
                <w:iCs/>
                <w:sz w:val="16"/>
                <w:szCs w:val="16"/>
              </w:rPr>
              <w:t>–</w:t>
            </w:r>
            <w:r w:rsidR="002E5AB3" w:rsidRPr="007C3F76">
              <w:rPr>
                <w:rFonts w:asciiTheme="majorHAnsi" w:hAnsiTheme="majorHAnsi" w:cs="Gill Sans MT"/>
                <w:bCs/>
                <w:iCs/>
                <w:sz w:val="16"/>
                <w:szCs w:val="16"/>
              </w:rPr>
              <w:t>32.3</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658B5085" w14:textId="77777777" w:rsidR="00D975FF" w:rsidRPr="007C3F76" w:rsidRDefault="00D975FF" w:rsidP="00D975FF">
            <w:pPr>
              <w:spacing w:after="60"/>
              <w:rPr>
                <w:rFonts w:asciiTheme="majorHAnsi" w:hAnsiTheme="majorHAnsi"/>
                <w:sz w:val="16"/>
                <w:szCs w:val="16"/>
              </w:rPr>
            </w:pPr>
          </w:p>
        </w:tc>
        <w:tc>
          <w:tcPr>
            <w:tcW w:w="1509" w:type="dxa"/>
            <w:tcBorders>
              <w:top w:val="nil"/>
              <w:left w:val="nil"/>
              <w:bottom w:val="nil"/>
              <w:right w:val="nil"/>
            </w:tcBorders>
          </w:tcPr>
          <w:p w14:paraId="2C9CF5FA" w14:textId="47BE0380" w:rsidR="00D975FF" w:rsidRPr="007C3F76" w:rsidRDefault="002E5AB3" w:rsidP="00D975FF">
            <w:pPr>
              <w:spacing w:after="60"/>
              <w:rPr>
                <w:rFonts w:asciiTheme="majorHAnsi" w:hAnsiTheme="majorHAnsi"/>
                <w:sz w:val="16"/>
                <w:szCs w:val="16"/>
              </w:rPr>
            </w:pPr>
            <w:r w:rsidRPr="007C3F76">
              <w:rPr>
                <w:rFonts w:asciiTheme="majorHAnsi" w:hAnsiTheme="majorHAnsi"/>
                <w:sz w:val="16"/>
                <w:szCs w:val="16"/>
              </w:rPr>
              <w:t>41</w:t>
            </w:r>
            <w:r w:rsidR="00D975FF" w:rsidRPr="007C3F76">
              <w:rPr>
                <w:rFonts w:asciiTheme="majorHAnsi" w:hAnsiTheme="majorHAnsi"/>
                <w:sz w:val="16"/>
                <w:szCs w:val="16"/>
              </w:rPr>
              <w:t xml:space="preserve">, </w:t>
            </w:r>
            <w:r w:rsidRPr="007C3F76">
              <w:rPr>
                <w:rFonts w:asciiTheme="majorHAnsi" w:hAnsiTheme="majorHAnsi"/>
                <w:sz w:val="16"/>
                <w:szCs w:val="16"/>
              </w:rPr>
              <w:t>15.6</w:t>
            </w:r>
          </w:p>
          <w:p w14:paraId="1C9554BC" w14:textId="113B4DDA" w:rsidR="00D975FF" w:rsidRPr="007C3F76" w:rsidRDefault="00D975FF" w:rsidP="002E5AB3">
            <w:pPr>
              <w:spacing w:after="60"/>
              <w:rPr>
                <w:rFonts w:asciiTheme="majorHAnsi" w:hAnsiTheme="majorHAnsi"/>
                <w:sz w:val="16"/>
                <w:szCs w:val="16"/>
              </w:rPr>
            </w:pPr>
            <w:r w:rsidRPr="007C3F76">
              <w:rPr>
                <w:rFonts w:asciiTheme="majorHAnsi" w:hAnsiTheme="majorHAnsi"/>
                <w:sz w:val="16"/>
                <w:szCs w:val="16"/>
              </w:rPr>
              <w:t>(</w:t>
            </w:r>
            <w:r w:rsidR="002E5AB3" w:rsidRPr="007C3F76">
              <w:rPr>
                <w:rFonts w:asciiTheme="majorHAnsi" w:hAnsiTheme="majorHAnsi"/>
                <w:sz w:val="16"/>
                <w:szCs w:val="16"/>
              </w:rPr>
              <w:t>11.5</w:t>
            </w:r>
            <w:r w:rsidRPr="007C3F76">
              <w:rPr>
                <w:rFonts w:asciiTheme="majorHAnsi" w:hAnsiTheme="majorHAnsi" w:cs="Gill Sans MT"/>
                <w:bCs/>
                <w:iCs/>
                <w:sz w:val="16"/>
                <w:szCs w:val="16"/>
              </w:rPr>
              <w:t>–</w:t>
            </w:r>
            <w:r w:rsidR="002E5AB3" w:rsidRPr="007C3F76">
              <w:rPr>
                <w:rFonts w:asciiTheme="majorHAnsi" w:hAnsiTheme="majorHAnsi" w:cs="Gill Sans MT"/>
                <w:bCs/>
                <w:iCs/>
                <w:sz w:val="16"/>
                <w:szCs w:val="16"/>
              </w:rPr>
              <w:t>20.6</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27E06CC4" w14:textId="77777777" w:rsidR="00D975FF" w:rsidRPr="007C3F76" w:rsidRDefault="00D975FF" w:rsidP="00D975FF">
            <w:pPr>
              <w:spacing w:after="60"/>
              <w:rPr>
                <w:rFonts w:asciiTheme="majorHAnsi" w:hAnsiTheme="majorHAnsi"/>
                <w:sz w:val="16"/>
                <w:szCs w:val="16"/>
              </w:rPr>
            </w:pPr>
          </w:p>
        </w:tc>
        <w:tc>
          <w:tcPr>
            <w:tcW w:w="1509" w:type="dxa"/>
            <w:tcBorders>
              <w:top w:val="nil"/>
              <w:left w:val="nil"/>
              <w:bottom w:val="nil"/>
              <w:right w:val="nil"/>
            </w:tcBorders>
          </w:tcPr>
          <w:p w14:paraId="67B96515" w14:textId="47E862BC" w:rsidR="00D975FF" w:rsidRPr="007C3F76" w:rsidRDefault="00E544EB" w:rsidP="00D975FF">
            <w:pPr>
              <w:spacing w:after="60"/>
              <w:rPr>
                <w:rFonts w:asciiTheme="majorHAnsi" w:hAnsiTheme="majorHAnsi"/>
                <w:sz w:val="16"/>
                <w:szCs w:val="16"/>
              </w:rPr>
            </w:pPr>
            <w:r w:rsidRPr="007C3F76">
              <w:rPr>
                <w:rFonts w:asciiTheme="majorHAnsi" w:hAnsiTheme="majorHAnsi"/>
                <w:sz w:val="16"/>
                <w:szCs w:val="16"/>
              </w:rPr>
              <w:t>70</w:t>
            </w:r>
            <w:r w:rsidR="00D975FF" w:rsidRPr="007C3F76">
              <w:rPr>
                <w:rFonts w:asciiTheme="majorHAnsi" w:hAnsiTheme="majorHAnsi"/>
                <w:sz w:val="16"/>
                <w:szCs w:val="16"/>
              </w:rPr>
              <w:t xml:space="preserve">, </w:t>
            </w:r>
            <w:r w:rsidRPr="007C3F76">
              <w:rPr>
                <w:rFonts w:asciiTheme="majorHAnsi" w:hAnsiTheme="majorHAnsi"/>
                <w:sz w:val="16"/>
                <w:szCs w:val="16"/>
              </w:rPr>
              <w:t>36.3</w:t>
            </w:r>
          </w:p>
          <w:p w14:paraId="4E67B437" w14:textId="1C751577" w:rsidR="00D975FF" w:rsidRPr="007C3F76" w:rsidRDefault="00D975FF" w:rsidP="00E544EB">
            <w:pPr>
              <w:spacing w:after="60"/>
              <w:rPr>
                <w:rFonts w:asciiTheme="majorHAnsi" w:hAnsiTheme="majorHAnsi"/>
                <w:sz w:val="16"/>
                <w:szCs w:val="16"/>
              </w:rPr>
            </w:pPr>
            <w:r w:rsidRPr="007C3F76">
              <w:rPr>
                <w:rFonts w:asciiTheme="majorHAnsi" w:hAnsiTheme="majorHAnsi"/>
                <w:sz w:val="16"/>
                <w:szCs w:val="16"/>
              </w:rPr>
              <w:t>(</w:t>
            </w:r>
            <w:r w:rsidR="00E544EB" w:rsidRPr="007C3F76">
              <w:rPr>
                <w:rFonts w:asciiTheme="majorHAnsi" w:hAnsiTheme="majorHAnsi"/>
                <w:sz w:val="16"/>
                <w:szCs w:val="16"/>
              </w:rPr>
              <w:t>29.5</w:t>
            </w:r>
            <w:r w:rsidRPr="007C3F76">
              <w:rPr>
                <w:rFonts w:asciiTheme="majorHAnsi" w:hAnsiTheme="majorHAnsi" w:cs="Gill Sans MT"/>
                <w:bCs/>
                <w:iCs/>
                <w:sz w:val="16"/>
                <w:szCs w:val="16"/>
              </w:rPr>
              <w:t>–</w:t>
            </w:r>
            <w:r w:rsidR="00E544EB" w:rsidRPr="007C3F76">
              <w:rPr>
                <w:rFonts w:asciiTheme="majorHAnsi" w:hAnsiTheme="majorHAnsi" w:cs="Gill Sans MT"/>
                <w:bCs/>
                <w:iCs/>
                <w:sz w:val="16"/>
                <w:szCs w:val="16"/>
              </w:rPr>
              <w:t>43.5</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7B7976CC" w14:textId="77777777" w:rsidR="00D975FF" w:rsidRPr="007C3F76" w:rsidRDefault="00D975FF" w:rsidP="00D975FF">
            <w:pPr>
              <w:spacing w:after="60"/>
              <w:rPr>
                <w:rFonts w:asciiTheme="majorHAnsi" w:hAnsiTheme="majorHAnsi"/>
                <w:sz w:val="16"/>
                <w:szCs w:val="16"/>
              </w:rPr>
            </w:pPr>
          </w:p>
        </w:tc>
        <w:tc>
          <w:tcPr>
            <w:tcW w:w="1509" w:type="dxa"/>
            <w:tcBorders>
              <w:top w:val="nil"/>
              <w:left w:val="nil"/>
              <w:bottom w:val="nil"/>
              <w:right w:val="nil"/>
            </w:tcBorders>
          </w:tcPr>
          <w:p w14:paraId="7DCF619F" w14:textId="3639710B" w:rsidR="00D975FF" w:rsidRPr="007C3F76" w:rsidRDefault="00E544EB" w:rsidP="00D975FF">
            <w:pPr>
              <w:spacing w:after="60"/>
              <w:rPr>
                <w:rFonts w:asciiTheme="majorHAnsi" w:hAnsiTheme="majorHAnsi"/>
                <w:sz w:val="16"/>
                <w:szCs w:val="16"/>
              </w:rPr>
            </w:pPr>
            <w:r w:rsidRPr="007C3F76">
              <w:rPr>
                <w:rFonts w:asciiTheme="majorHAnsi" w:hAnsiTheme="majorHAnsi"/>
                <w:sz w:val="16"/>
                <w:szCs w:val="16"/>
              </w:rPr>
              <w:t>16</w:t>
            </w:r>
            <w:r w:rsidR="00D975FF" w:rsidRPr="007C3F76">
              <w:rPr>
                <w:rFonts w:asciiTheme="majorHAnsi" w:hAnsiTheme="majorHAnsi"/>
                <w:sz w:val="16"/>
                <w:szCs w:val="16"/>
              </w:rPr>
              <w:t xml:space="preserve">, </w:t>
            </w:r>
            <w:r w:rsidRPr="007C3F76">
              <w:rPr>
                <w:rFonts w:asciiTheme="majorHAnsi" w:hAnsiTheme="majorHAnsi"/>
                <w:sz w:val="16"/>
                <w:szCs w:val="16"/>
              </w:rPr>
              <w:t>29.6</w:t>
            </w:r>
          </w:p>
          <w:p w14:paraId="17E11829" w14:textId="507AF08E" w:rsidR="00D975FF" w:rsidRPr="007C3F76" w:rsidRDefault="00D975FF" w:rsidP="00E544EB">
            <w:pPr>
              <w:spacing w:after="60"/>
              <w:rPr>
                <w:rFonts w:asciiTheme="majorHAnsi" w:hAnsiTheme="majorHAnsi"/>
                <w:sz w:val="16"/>
                <w:szCs w:val="16"/>
              </w:rPr>
            </w:pPr>
            <w:r w:rsidRPr="007C3F76">
              <w:rPr>
                <w:rFonts w:asciiTheme="majorHAnsi" w:hAnsiTheme="majorHAnsi"/>
                <w:sz w:val="16"/>
                <w:szCs w:val="16"/>
              </w:rPr>
              <w:t>(</w:t>
            </w:r>
            <w:r w:rsidR="00E544EB" w:rsidRPr="007C3F76">
              <w:rPr>
                <w:rFonts w:asciiTheme="majorHAnsi" w:hAnsiTheme="majorHAnsi"/>
                <w:sz w:val="16"/>
                <w:szCs w:val="16"/>
              </w:rPr>
              <w:t>18.0</w:t>
            </w:r>
            <w:r w:rsidRPr="007C3F76">
              <w:rPr>
                <w:rFonts w:asciiTheme="majorHAnsi" w:hAnsiTheme="majorHAnsi" w:cs="Gill Sans MT"/>
                <w:bCs/>
                <w:iCs/>
                <w:sz w:val="16"/>
                <w:szCs w:val="16"/>
              </w:rPr>
              <w:t>–</w:t>
            </w:r>
            <w:r w:rsidR="00E544EB" w:rsidRPr="007C3F76">
              <w:rPr>
                <w:rFonts w:asciiTheme="majorHAnsi" w:hAnsiTheme="majorHAnsi" w:cs="Gill Sans MT"/>
                <w:bCs/>
                <w:iCs/>
                <w:sz w:val="16"/>
                <w:szCs w:val="16"/>
              </w:rPr>
              <w:t>43.6</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31689910" w14:textId="77777777" w:rsidR="00D975FF" w:rsidRPr="007C3F76" w:rsidRDefault="00D975FF" w:rsidP="00D975FF">
            <w:pPr>
              <w:spacing w:after="60"/>
              <w:rPr>
                <w:rFonts w:asciiTheme="majorHAnsi" w:hAnsiTheme="majorHAnsi"/>
                <w:sz w:val="16"/>
                <w:szCs w:val="16"/>
              </w:rPr>
            </w:pPr>
          </w:p>
        </w:tc>
        <w:tc>
          <w:tcPr>
            <w:tcW w:w="1509" w:type="dxa"/>
            <w:tcBorders>
              <w:top w:val="nil"/>
              <w:left w:val="nil"/>
              <w:bottom w:val="nil"/>
              <w:right w:val="nil"/>
            </w:tcBorders>
          </w:tcPr>
          <w:p w14:paraId="14C4CF2F" w14:textId="4F542A7D" w:rsidR="00D975FF" w:rsidRPr="007C3F76" w:rsidRDefault="00E544EB" w:rsidP="00D975FF">
            <w:pPr>
              <w:spacing w:after="60"/>
              <w:rPr>
                <w:rFonts w:asciiTheme="majorHAnsi" w:hAnsiTheme="majorHAnsi"/>
                <w:sz w:val="16"/>
                <w:szCs w:val="16"/>
              </w:rPr>
            </w:pPr>
            <w:r w:rsidRPr="007C3F76">
              <w:rPr>
                <w:rFonts w:asciiTheme="majorHAnsi" w:hAnsiTheme="majorHAnsi"/>
                <w:sz w:val="16"/>
                <w:szCs w:val="16"/>
              </w:rPr>
              <w:t>86</w:t>
            </w:r>
            <w:r w:rsidR="00D975FF" w:rsidRPr="007C3F76">
              <w:rPr>
                <w:rFonts w:asciiTheme="majorHAnsi" w:hAnsiTheme="majorHAnsi"/>
                <w:sz w:val="16"/>
                <w:szCs w:val="16"/>
              </w:rPr>
              <w:t xml:space="preserve">, </w:t>
            </w:r>
            <w:r w:rsidRPr="007C3F76">
              <w:rPr>
                <w:rFonts w:asciiTheme="majorHAnsi" w:hAnsiTheme="majorHAnsi"/>
                <w:sz w:val="16"/>
                <w:szCs w:val="16"/>
              </w:rPr>
              <w:t>34.8</w:t>
            </w:r>
          </w:p>
          <w:p w14:paraId="5D4D05C7" w14:textId="70A4F771" w:rsidR="00D975FF" w:rsidRPr="007C3F76" w:rsidRDefault="00D975FF" w:rsidP="00E544EB">
            <w:pPr>
              <w:spacing w:after="60"/>
              <w:rPr>
                <w:rFonts w:asciiTheme="majorHAnsi" w:hAnsiTheme="majorHAnsi"/>
                <w:sz w:val="16"/>
                <w:szCs w:val="16"/>
              </w:rPr>
            </w:pPr>
            <w:r w:rsidRPr="007C3F76">
              <w:rPr>
                <w:rFonts w:asciiTheme="majorHAnsi" w:hAnsiTheme="majorHAnsi"/>
                <w:sz w:val="16"/>
                <w:szCs w:val="16"/>
              </w:rPr>
              <w:t>(</w:t>
            </w:r>
            <w:r w:rsidR="00E544EB" w:rsidRPr="007C3F76">
              <w:rPr>
                <w:rFonts w:asciiTheme="majorHAnsi" w:hAnsiTheme="majorHAnsi"/>
                <w:sz w:val="16"/>
                <w:szCs w:val="16"/>
              </w:rPr>
              <w:t>28.9</w:t>
            </w:r>
            <w:r w:rsidRPr="007C3F76">
              <w:rPr>
                <w:rFonts w:asciiTheme="majorHAnsi" w:hAnsiTheme="majorHAnsi" w:cs="Gill Sans MT"/>
                <w:bCs/>
                <w:iCs/>
                <w:sz w:val="16"/>
                <w:szCs w:val="16"/>
              </w:rPr>
              <w:t>–</w:t>
            </w:r>
            <w:r w:rsidR="00E544EB" w:rsidRPr="007C3F76">
              <w:rPr>
                <w:rFonts w:asciiTheme="majorHAnsi" w:hAnsiTheme="majorHAnsi" w:cs="Gill Sans MT"/>
                <w:bCs/>
                <w:iCs/>
                <w:sz w:val="16"/>
                <w:szCs w:val="16"/>
              </w:rPr>
              <w:t>41.1</w:t>
            </w: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6EE39CF9" w14:textId="77777777" w:rsidR="00D975FF" w:rsidRPr="007C3F76" w:rsidRDefault="00D975FF" w:rsidP="00D975FF">
            <w:pPr>
              <w:spacing w:after="60"/>
              <w:rPr>
                <w:rFonts w:asciiTheme="majorHAnsi" w:hAnsiTheme="majorHAnsi"/>
                <w:sz w:val="16"/>
                <w:szCs w:val="16"/>
              </w:rPr>
            </w:pPr>
          </w:p>
        </w:tc>
      </w:tr>
      <w:tr w:rsidR="00B46C69" w:rsidRPr="007C3F76" w14:paraId="55C06B42" w14:textId="77777777" w:rsidTr="00B46C69">
        <w:trPr>
          <w:trHeight w:hRule="exact" w:val="454"/>
        </w:trPr>
        <w:tc>
          <w:tcPr>
            <w:tcW w:w="3158" w:type="dxa"/>
            <w:tcBorders>
              <w:top w:val="nil"/>
              <w:left w:val="single" w:sz="18" w:space="0" w:color="BFBFBF" w:themeColor="background1" w:themeShade="BF"/>
              <w:bottom w:val="nil"/>
              <w:right w:val="nil"/>
            </w:tcBorders>
          </w:tcPr>
          <w:p w14:paraId="7D15BF38" w14:textId="77777777" w:rsidR="00B46C69" w:rsidRPr="007C3F76" w:rsidRDefault="00B46C69" w:rsidP="002110EB">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≥1:40, No., %, </w:t>
            </w:r>
          </w:p>
          <w:p w14:paraId="0CD3CB46" w14:textId="4655C60C"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3429E411" w14:textId="72B89AF1"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w:t>
            </w:r>
            <w:r w:rsidR="00D975FF" w:rsidRPr="007C3F76">
              <w:rPr>
                <w:rFonts w:asciiTheme="majorHAnsi" w:hAnsiTheme="majorHAnsi"/>
                <w:sz w:val="16"/>
                <w:szCs w:val="16"/>
              </w:rPr>
              <w:t>2</w:t>
            </w:r>
            <w:r w:rsidRPr="007C3F76">
              <w:rPr>
                <w:rFonts w:asciiTheme="majorHAnsi" w:hAnsiTheme="majorHAnsi"/>
                <w:sz w:val="16"/>
                <w:szCs w:val="16"/>
              </w:rPr>
              <w:t>, 6.</w:t>
            </w:r>
            <w:r w:rsidR="00D975FF" w:rsidRPr="007C3F76">
              <w:rPr>
                <w:rFonts w:asciiTheme="majorHAnsi" w:hAnsiTheme="majorHAnsi"/>
                <w:sz w:val="16"/>
                <w:szCs w:val="16"/>
              </w:rPr>
              <w:t>0</w:t>
            </w:r>
          </w:p>
          <w:p w14:paraId="461F3D63" w14:textId="019C45F6" w:rsidR="00B46C69" w:rsidRPr="007C3F76" w:rsidRDefault="00B46C69" w:rsidP="00D975FF">
            <w:pPr>
              <w:spacing w:after="60"/>
              <w:rPr>
                <w:rFonts w:asciiTheme="majorHAnsi" w:hAnsiTheme="majorHAnsi"/>
                <w:sz w:val="16"/>
                <w:szCs w:val="16"/>
              </w:rPr>
            </w:pPr>
            <w:r w:rsidRPr="007C3F76">
              <w:rPr>
                <w:rFonts w:asciiTheme="majorHAnsi" w:hAnsiTheme="majorHAnsi"/>
                <w:sz w:val="16"/>
                <w:szCs w:val="16"/>
              </w:rPr>
              <w:t>(3.</w:t>
            </w:r>
            <w:r w:rsidR="00D975FF" w:rsidRPr="007C3F76">
              <w:rPr>
                <w:rFonts w:asciiTheme="majorHAnsi" w:hAnsiTheme="majorHAnsi"/>
                <w:sz w:val="16"/>
                <w:szCs w:val="16"/>
              </w:rPr>
              <w:t>1</w:t>
            </w:r>
            <w:r w:rsidRPr="007C3F76">
              <w:rPr>
                <w:rFonts w:asciiTheme="majorHAnsi" w:hAnsiTheme="majorHAnsi" w:cs="Gill Sans MT"/>
                <w:bCs/>
                <w:iCs/>
                <w:sz w:val="16"/>
                <w:szCs w:val="16"/>
              </w:rPr>
              <w:t>–10.</w:t>
            </w:r>
            <w:r w:rsidR="00D975FF" w:rsidRPr="007C3F76">
              <w:rPr>
                <w:rFonts w:asciiTheme="majorHAnsi" w:hAnsiTheme="majorHAnsi" w:cs="Gill Sans MT"/>
                <w:bCs/>
                <w:iCs/>
                <w:sz w:val="16"/>
                <w:szCs w:val="16"/>
              </w:rPr>
              <w:t>1</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3782D74E"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318AAB18"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2, 3.3</w:t>
            </w:r>
          </w:p>
          <w:p w14:paraId="2FD296CE"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(0.4</w:t>
            </w:r>
            <w:r w:rsidRPr="007C3F76">
              <w:rPr>
                <w:rFonts w:asciiTheme="majorHAnsi" w:hAnsiTheme="majorHAnsi" w:cs="Gill Sans MT"/>
                <w:bCs/>
                <w:iCs/>
                <w:sz w:val="16"/>
                <w:szCs w:val="16"/>
              </w:rPr>
              <w:t>–11.5)</w:t>
            </w:r>
          </w:p>
        </w:tc>
        <w:tc>
          <w:tcPr>
            <w:tcW w:w="282" w:type="dxa"/>
            <w:tcBorders>
              <w:top w:val="nil"/>
              <w:left w:val="nil"/>
              <w:bottom w:val="nil"/>
              <w:right w:val="nil"/>
            </w:tcBorders>
          </w:tcPr>
          <w:p w14:paraId="3CF02392"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63915D7F" w14:textId="5E1920B0"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w:t>
            </w:r>
            <w:r w:rsidR="002E5AB3" w:rsidRPr="007C3F76">
              <w:rPr>
                <w:rFonts w:asciiTheme="majorHAnsi" w:hAnsiTheme="majorHAnsi"/>
                <w:sz w:val="16"/>
                <w:szCs w:val="16"/>
              </w:rPr>
              <w:t>4</w:t>
            </w:r>
            <w:r w:rsidRPr="007C3F76">
              <w:rPr>
                <w:rFonts w:asciiTheme="majorHAnsi" w:hAnsiTheme="majorHAnsi"/>
                <w:sz w:val="16"/>
                <w:szCs w:val="16"/>
              </w:rPr>
              <w:t>, 5.</w:t>
            </w:r>
            <w:r w:rsidR="002E5AB3" w:rsidRPr="007C3F76">
              <w:rPr>
                <w:rFonts w:asciiTheme="majorHAnsi" w:hAnsiTheme="majorHAnsi"/>
                <w:sz w:val="16"/>
                <w:szCs w:val="16"/>
              </w:rPr>
              <w:t>3</w:t>
            </w:r>
          </w:p>
          <w:p w14:paraId="5ABCB996" w14:textId="1AF766CB" w:rsidR="00B46C69" w:rsidRPr="007C3F76" w:rsidRDefault="00B46C69" w:rsidP="002E5AB3">
            <w:pPr>
              <w:spacing w:after="60"/>
              <w:rPr>
                <w:rFonts w:asciiTheme="majorHAnsi" w:hAnsiTheme="majorHAnsi"/>
                <w:sz w:val="16"/>
                <w:szCs w:val="16"/>
              </w:rPr>
            </w:pPr>
            <w:r w:rsidRPr="007C3F76">
              <w:rPr>
                <w:rFonts w:asciiTheme="majorHAnsi" w:hAnsiTheme="majorHAnsi"/>
                <w:sz w:val="16"/>
                <w:szCs w:val="16"/>
              </w:rPr>
              <w:t>(3.</w:t>
            </w:r>
            <w:r w:rsidR="002E5AB3" w:rsidRPr="007C3F76">
              <w:rPr>
                <w:rFonts w:asciiTheme="majorHAnsi" w:hAnsiTheme="majorHAnsi"/>
                <w:sz w:val="16"/>
                <w:szCs w:val="16"/>
              </w:rPr>
              <w:t>0</w:t>
            </w:r>
            <w:r w:rsidRPr="007C3F76">
              <w:rPr>
                <w:rFonts w:asciiTheme="majorHAnsi" w:hAnsiTheme="majorHAnsi" w:cs="Gill Sans MT"/>
                <w:bCs/>
                <w:iCs/>
                <w:sz w:val="16"/>
                <w:szCs w:val="16"/>
              </w:rPr>
              <w:t>–</w:t>
            </w:r>
            <w:r w:rsidR="002E5AB3" w:rsidRPr="007C3F76">
              <w:rPr>
                <w:rFonts w:asciiTheme="majorHAnsi" w:hAnsiTheme="majorHAnsi" w:cs="Gill Sans MT"/>
                <w:bCs/>
                <w:iCs/>
                <w:sz w:val="16"/>
                <w:szCs w:val="16"/>
              </w:rPr>
              <w:t>8.8</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15289147"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505A05D7"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31, 16.1</w:t>
            </w:r>
          </w:p>
          <w:p w14:paraId="289EFA06"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(11.2</w:t>
            </w:r>
            <w:r w:rsidRPr="007C3F76">
              <w:rPr>
                <w:rFonts w:asciiTheme="majorHAnsi" w:hAnsiTheme="majorHAnsi" w:cs="Gill Sans MT"/>
                <w:bCs/>
                <w:iCs/>
                <w:sz w:val="16"/>
                <w:szCs w:val="16"/>
              </w:rPr>
              <w:t>–22.0)</w:t>
            </w:r>
          </w:p>
        </w:tc>
        <w:tc>
          <w:tcPr>
            <w:tcW w:w="282" w:type="dxa"/>
            <w:tcBorders>
              <w:top w:val="nil"/>
              <w:left w:val="nil"/>
              <w:bottom w:val="nil"/>
              <w:right w:val="nil"/>
            </w:tcBorders>
          </w:tcPr>
          <w:p w14:paraId="75EA87C0"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4166CD35"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5, 9.3</w:t>
            </w:r>
          </w:p>
          <w:p w14:paraId="1FDB38DB"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(3.1</w:t>
            </w:r>
            <w:r w:rsidRPr="007C3F76">
              <w:rPr>
                <w:rFonts w:asciiTheme="majorHAnsi" w:hAnsiTheme="majorHAnsi" w:cs="Gill Sans MT"/>
                <w:bCs/>
                <w:iCs/>
                <w:sz w:val="16"/>
                <w:szCs w:val="16"/>
              </w:rPr>
              <w:t>–20.3)</w:t>
            </w:r>
          </w:p>
        </w:tc>
        <w:tc>
          <w:tcPr>
            <w:tcW w:w="282" w:type="dxa"/>
            <w:tcBorders>
              <w:top w:val="nil"/>
              <w:left w:val="nil"/>
              <w:bottom w:val="nil"/>
              <w:right w:val="nil"/>
            </w:tcBorders>
          </w:tcPr>
          <w:p w14:paraId="3820F1CA"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62E8B01E"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36, 14.6</w:t>
            </w:r>
          </w:p>
          <w:p w14:paraId="13B951A8"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(10.4</w:t>
            </w:r>
            <w:r w:rsidRPr="007C3F76">
              <w:rPr>
                <w:rFonts w:asciiTheme="majorHAnsi" w:hAnsiTheme="majorHAnsi" w:cs="Gill Sans MT"/>
                <w:bCs/>
                <w:iCs/>
                <w:sz w:val="16"/>
                <w:szCs w:val="16"/>
              </w:rPr>
              <w:t>–19.6)</w:t>
            </w:r>
          </w:p>
        </w:tc>
        <w:tc>
          <w:tcPr>
            <w:tcW w:w="282" w:type="dxa"/>
            <w:tcBorders>
              <w:top w:val="nil"/>
              <w:left w:val="nil"/>
              <w:bottom w:val="nil"/>
              <w:right w:val="single" w:sz="18" w:space="0" w:color="BFBFBF" w:themeColor="background1" w:themeShade="BF"/>
            </w:tcBorders>
          </w:tcPr>
          <w:p w14:paraId="477E5CF1" w14:textId="77777777" w:rsidR="00B46C69" w:rsidRPr="007C3F76" w:rsidRDefault="00B46C69" w:rsidP="00270923">
            <w:pPr>
              <w:spacing w:after="60"/>
              <w:rPr>
                <w:rFonts w:asciiTheme="majorHAnsi" w:hAnsiTheme="majorHAnsi"/>
                <w:sz w:val="16"/>
                <w:szCs w:val="16"/>
              </w:rPr>
            </w:pPr>
          </w:p>
        </w:tc>
      </w:tr>
      <w:tr w:rsidR="00B46C69" w:rsidRPr="007C3F76" w14:paraId="17CB69D3" w14:textId="77777777" w:rsidTr="00B46C69">
        <w:trPr>
          <w:trHeight w:hRule="exact" w:val="454"/>
        </w:trPr>
        <w:tc>
          <w:tcPr>
            <w:tcW w:w="3158" w:type="dxa"/>
            <w:tcBorders>
              <w:top w:val="nil"/>
              <w:left w:val="single" w:sz="18" w:space="0" w:color="BFBFBF" w:themeColor="background1" w:themeShade="BF"/>
              <w:bottom w:val="nil"/>
              <w:right w:val="nil"/>
            </w:tcBorders>
          </w:tcPr>
          <w:p w14:paraId="63772FDA" w14:textId="77777777" w:rsidR="00B46C69" w:rsidRPr="007C3F76" w:rsidRDefault="00B46C69" w:rsidP="002110EB">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Seroconversions No., %, </w:t>
            </w:r>
          </w:p>
          <w:p w14:paraId="51DF976C" w14:textId="6E73A72B" w:rsidR="00B46C69" w:rsidRPr="007C3F76" w:rsidRDefault="00B46C69" w:rsidP="00270923">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380B966B" w14:textId="77777777" w:rsidR="00D975FF" w:rsidRPr="007C3F76" w:rsidRDefault="00D975FF" w:rsidP="00D975FF">
            <w:pPr>
              <w:spacing w:after="60"/>
              <w:rPr>
                <w:rFonts w:asciiTheme="majorHAnsi" w:hAnsiTheme="majorHAnsi"/>
                <w:sz w:val="16"/>
                <w:szCs w:val="16"/>
              </w:rPr>
            </w:pPr>
            <w:r w:rsidRPr="007C3F76">
              <w:rPr>
                <w:rFonts w:asciiTheme="majorHAnsi" w:hAnsiTheme="majorHAnsi"/>
                <w:sz w:val="16"/>
                <w:szCs w:val="16"/>
              </w:rPr>
              <w:t>12, 6.0</w:t>
            </w:r>
          </w:p>
          <w:p w14:paraId="464E31D8" w14:textId="2F965459" w:rsidR="00B46C69" w:rsidRPr="007C3F76" w:rsidRDefault="00D975FF" w:rsidP="00D975FF">
            <w:pPr>
              <w:spacing w:after="60"/>
              <w:rPr>
                <w:rFonts w:asciiTheme="majorHAnsi" w:hAnsiTheme="majorHAnsi"/>
                <w:sz w:val="16"/>
                <w:szCs w:val="16"/>
              </w:rPr>
            </w:pPr>
            <w:r w:rsidRPr="007C3F76">
              <w:rPr>
                <w:rFonts w:asciiTheme="majorHAnsi" w:hAnsiTheme="majorHAnsi"/>
                <w:sz w:val="16"/>
                <w:szCs w:val="16"/>
              </w:rPr>
              <w:t>(3.1</w:t>
            </w:r>
            <w:r w:rsidRPr="007C3F76">
              <w:rPr>
                <w:rFonts w:asciiTheme="majorHAnsi" w:hAnsiTheme="majorHAnsi" w:cs="Gill Sans MT"/>
                <w:bCs/>
                <w:iCs/>
                <w:sz w:val="16"/>
                <w:szCs w:val="16"/>
              </w:rPr>
              <w:t>–10.1)</w:t>
            </w:r>
          </w:p>
        </w:tc>
        <w:tc>
          <w:tcPr>
            <w:tcW w:w="281" w:type="dxa"/>
            <w:tcBorders>
              <w:top w:val="nil"/>
              <w:left w:val="nil"/>
              <w:bottom w:val="nil"/>
              <w:right w:val="nil"/>
            </w:tcBorders>
          </w:tcPr>
          <w:p w14:paraId="40DB0515"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2D5ED9C3"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2, 3.3</w:t>
            </w:r>
          </w:p>
          <w:p w14:paraId="2AD4CD3B"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(0.4</w:t>
            </w:r>
            <w:r w:rsidRPr="007C3F76">
              <w:rPr>
                <w:rFonts w:asciiTheme="majorHAnsi" w:hAnsiTheme="majorHAnsi" w:cs="Gill Sans MT"/>
                <w:bCs/>
                <w:iCs/>
                <w:sz w:val="16"/>
                <w:szCs w:val="16"/>
              </w:rPr>
              <w:t>–11.5)</w:t>
            </w:r>
          </w:p>
        </w:tc>
        <w:tc>
          <w:tcPr>
            <w:tcW w:w="282" w:type="dxa"/>
            <w:tcBorders>
              <w:top w:val="nil"/>
              <w:left w:val="nil"/>
              <w:bottom w:val="nil"/>
              <w:right w:val="nil"/>
            </w:tcBorders>
          </w:tcPr>
          <w:p w14:paraId="40D21D89"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25932A8B" w14:textId="77777777" w:rsidR="002E5AB3" w:rsidRPr="007C3F76" w:rsidRDefault="002E5AB3" w:rsidP="002E5AB3">
            <w:pPr>
              <w:spacing w:after="60"/>
              <w:rPr>
                <w:rFonts w:asciiTheme="majorHAnsi" w:hAnsiTheme="majorHAnsi"/>
                <w:sz w:val="16"/>
                <w:szCs w:val="16"/>
              </w:rPr>
            </w:pPr>
            <w:r w:rsidRPr="007C3F76">
              <w:rPr>
                <w:rFonts w:asciiTheme="majorHAnsi" w:hAnsiTheme="majorHAnsi"/>
                <w:sz w:val="16"/>
                <w:szCs w:val="16"/>
              </w:rPr>
              <w:t>14, 5.3</w:t>
            </w:r>
          </w:p>
          <w:p w14:paraId="11851A6D" w14:textId="19D3E22D" w:rsidR="00B46C69" w:rsidRPr="007C3F76" w:rsidRDefault="002E5AB3" w:rsidP="002E5AB3">
            <w:pPr>
              <w:spacing w:after="60"/>
              <w:rPr>
                <w:rFonts w:asciiTheme="majorHAnsi" w:hAnsiTheme="majorHAnsi"/>
                <w:sz w:val="16"/>
                <w:szCs w:val="16"/>
              </w:rPr>
            </w:pPr>
            <w:r w:rsidRPr="007C3F76">
              <w:rPr>
                <w:rFonts w:asciiTheme="majorHAnsi" w:hAnsiTheme="majorHAnsi"/>
                <w:sz w:val="16"/>
                <w:szCs w:val="16"/>
              </w:rPr>
              <w:t>(3.0</w:t>
            </w:r>
            <w:r w:rsidRPr="007C3F76">
              <w:rPr>
                <w:rFonts w:asciiTheme="majorHAnsi" w:hAnsiTheme="majorHAnsi" w:cs="Gill Sans MT"/>
                <w:bCs/>
                <w:iCs/>
                <w:sz w:val="16"/>
                <w:szCs w:val="16"/>
              </w:rPr>
              <w:t>–8.8)</w:t>
            </w:r>
          </w:p>
        </w:tc>
        <w:tc>
          <w:tcPr>
            <w:tcW w:w="282" w:type="dxa"/>
            <w:tcBorders>
              <w:top w:val="nil"/>
              <w:left w:val="nil"/>
              <w:bottom w:val="nil"/>
              <w:right w:val="nil"/>
            </w:tcBorders>
          </w:tcPr>
          <w:p w14:paraId="3A537C7F"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2FDBF71E"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31, 16.1</w:t>
            </w:r>
          </w:p>
          <w:p w14:paraId="24A411B7"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(11.2</w:t>
            </w:r>
            <w:r w:rsidRPr="007C3F76">
              <w:rPr>
                <w:rFonts w:asciiTheme="majorHAnsi" w:hAnsiTheme="majorHAnsi" w:cs="Gill Sans MT"/>
                <w:bCs/>
                <w:iCs/>
                <w:sz w:val="16"/>
                <w:szCs w:val="16"/>
              </w:rPr>
              <w:t>–22.0)</w:t>
            </w:r>
          </w:p>
        </w:tc>
        <w:tc>
          <w:tcPr>
            <w:tcW w:w="282" w:type="dxa"/>
            <w:tcBorders>
              <w:top w:val="nil"/>
              <w:left w:val="nil"/>
              <w:bottom w:val="nil"/>
              <w:right w:val="nil"/>
            </w:tcBorders>
          </w:tcPr>
          <w:p w14:paraId="45486ED3"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06D06A39"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5, 9.3</w:t>
            </w:r>
          </w:p>
          <w:p w14:paraId="0487D0D2"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(3.1</w:t>
            </w:r>
            <w:r w:rsidRPr="007C3F76">
              <w:rPr>
                <w:rFonts w:asciiTheme="majorHAnsi" w:hAnsiTheme="majorHAnsi" w:cs="Gill Sans MT"/>
                <w:bCs/>
                <w:iCs/>
                <w:sz w:val="16"/>
                <w:szCs w:val="16"/>
              </w:rPr>
              <w:t>–20.3)</w:t>
            </w:r>
          </w:p>
        </w:tc>
        <w:tc>
          <w:tcPr>
            <w:tcW w:w="282" w:type="dxa"/>
            <w:tcBorders>
              <w:top w:val="nil"/>
              <w:left w:val="nil"/>
              <w:bottom w:val="nil"/>
              <w:right w:val="nil"/>
            </w:tcBorders>
          </w:tcPr>
          <w:p w14:paraId="6962C009" w14:textId="77777777" w:rsidR="00B46C69" w:rsidRPr="007C3F76" w:rsidRDefault="00B46C69" w:rsidP="00270923">
            <w:pPr>
              <w:spacing w:after="60"/>
              <w:rPr>
                <w:rFonts w:asciiTheme="majorHAnsi" w:hAnsiTheme="majorHAnsi"/>
                <w:sz w:val="16"/>
                <w:szCs w:val="16"/>
              </w:rPr>
            </w:pPr>
          </w:p>
        </w:tc>
        <w:tc>
          <w:tcPr>
            <w:tcW w:w="1509" w:type="dxa"/>
            <w:tcBorders>
              <w:top w:val="nil"/>
              <w:left w:val="nil"/>
              <w:bottom w:val="nil"/>
              <w:right w:val="nil"/>
            </w:tcBorders>
          </w:tcPr>
          <w:p w14:paraId="0C6DF882"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36, 14.6</w:t>
            </w:r>
          </w:p>
          <w:p w14:paraId="71E34188" w14:textId="77777777" w:rsidR="00B46C69" w:rsidRPr="007C3F76" w:rsidRDefault="00B46C69" w:rsidP="00270923">
            <w:pPr>
              <w:spacing w:after="60"/>
              <w:rPr>
                <w:rFonts w:asciiTheme="majorHAnsi" w:hAnsiTheme="majorHAnsi"/>
                <w:sz w:val="16"/>
                <w:szCs w:val="16"/>
              </w:rPr>
            </w:pPr>
            <w:r w:rsidRPr="007C3F76">
              <w:rPr>
                <w:rFonts w:asciiTheme="majorHAnsi" w:hAnsiTheme="majorHAnsi"/>
                <w:sz w:val="16"/>
                <w:szCs w:val="16"/>
              </w:rPr>
              <w:t>(10.4</w:t>
            </w:r>
            <w:r w:rsidRPr="007C3F76">
              <w:rPr>
                <w:rFonts w:asciiTheme="majorHAnsi" w:hAnsiTheme="majorHAnsi" w:cs="Gill Sans MT"/>
                <w:bCs/>
                <w:iCs/>
                <w:sz w:val="16"/>
                <w:szCs w:val="16"/>
              </w:rPr>
              <w:t>–19.6)</w:t>
            </w:r>
          </w:p>
        </w:tc>
        <w:tc>
          <w:tcPr>
            <w:tcW w:w="282" w:type="dxa"/>
            <w:tcBorders>
              <w:top w:val="nil"/>
              <w:left w:val="nil"/>
              <w:bottom w:val="nil"/>
              <w:right w:val="single" w:sz="18" w:space="0" w:color="BFBFBF" w:themeColor="background1" w:themeShade="BF"/>
            </w:tcBorders>
          </w:tcPr>
          <w:p w14:paraId="3655E1FD" w14:textId="77777777" w:rsidR="00B46C69" w:rsidRPr="007C3F76" w:rsidRDefault="00B46C69" w:rsidP="00270923">
            <w:pPr>
              <w:spacing w:after="60"/>
              <w:rPr>
                <w:rFonts w:asciiTheme="majorHAnsi" w:hAnsiTheme="majorHAnsi"/>
                <w:sz w:val="16"/>
                <w:szCs w:val="16"/>
              </w:rPr>
            </w:pPr>
          </w:p>
        </w:tc>
      </w:tr>
      <w:tr w:rsidR="00A517C5" w:rsidRPr="007C3F76" w14:paraId="7C757F9E" w14:textId="77777777" w:rsidTr="00B46C69">
        <w:trPr>
          <w:trHeight w:hRule="exact" w:val="454"/>
        </w:trPr>
        <w:tc>
          <w:tcPr>
            <w:tcW w:w="3158" w:type="dxa"/>
            <w:tcBorders>
              <w:top w:val="nil"/>
              <w:left w:val="single" w:sz="18" w:space="0" w:color="BFBFBF" w:themeColor="background1" w:themeShade="BF"/>
              <w:bottom w:val="nil"/>
              <w:right w:val="nil"/>
            </w:tcBorders>
          </w:tcPr>
          <w:p w14:paraId="71A77EFE" w14:textId="7DB0132F"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41BFD115"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1.3 </w:t>
            </w:r>
          </w:p>
          <w:p w14:paraId="76C4E160"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(1.2</w:t>
            </w:r>
            <w:r w:rsidRPr="007C3F76">
              <w:rPr>
                <w:rFonts w:asciiTheme="majorHAnsi" w:hAnsiTheme="majorHAnsi" w:cs="Gill Sans MT"/>
                <w:bCs/>
                <w:iCs/>
                <w:sz w:val="16"/>
                <w:szCs w:val="16"/>
              </w:rPr>
              <w:t>–1.4)</w:t>
            </w:r>
          </w:p>
        </w:tc>
        <w:tc>
          <w:tcPr>
            <w:tcW w:w="281" w:type="dxa"/>
            <w:tcBorders>
              <w:top w:val="nil"/>
              <w:left w:val="nil"/>
              <w:bottom w:val="nil"/>
              <w:right w:val="nil"/>
            </w:tcBorders>
          </w:tcPr>
          <w:p w14:paraId="7A071C67"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DD9976C"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1.3 </w:t>
            </w:r>
          </w:p>
          <w:p w14:paraId="1F92FBC1"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(1.1</w:t>
            </w:r>
            <w:r w:rsidRPr="007C3F76">
              <w:rPr>
                <w:rFonts w:asciiTheme="majorHAnsi" w:hAnsiTheme="majorHAnsi" w:cs="Gill Sans MT"/>
                <w:bCs/>
                <w:iCs/>
                <w:sz w:val="16"/>
                <w:szCs w:val="16"/>
              </w:rPr>
              <w:t>–1.5)</w:t>
            </w:r>
          </w:p>
        </w:tc>
        <w:tc>
          <w:tcPr>
            <w:tcW w:w="282" w:type="dxa"/>
            <w:tcBorders>
              <w:top w:val="nil"/>
              <w:left w:val="nil"/>
              <w:bottom w:val="nil"/>
              <w:right w:val="nil"/>
            </w:tcBorders>
          </w:tcPr>
          <w:p w14:paraId="64D0D5C8"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AA63C1D"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1.3 </w:t>
            </w:r>
          </w:p>
          <w:p w14:paraId="165CF1F0"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(1.2</w:t>
            </w:r>
            <w:r w:rsidRPr="007C3F76">
              <w:rPr>
                <w:rFonts w:asciiTheme="majorHAnsi" w:hAnsiTheme="majorHAnsi" w:cs="Gill Sans MT"/>
                <w:bCs/>
                <w:iCs/>
                <w:sz w:val="16"/>
                <w:szCs w:val="16"/>
              </w:rPr>
              <w:t>–1.4)</w:t>
            </w:r>
          </w:p>
        </w:tc>
        <w:tc>
          <w:tcPr>
            <w:tcW w:w="282" w:type="dxa"/>
            <w:tcBorders>
              <w:top w:val="nil"/>
              <w:left w:val="nil"/>
              <w:bottom w:val="nil"/>
              <w:right w:val="nil"/>
            </w:tcBorders>
          </w:tcPr>
          <w:p w14:paraId="06BA5005"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49C7C66"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2.0</w:t>
            </w:r>
          </w:p>
          <w:p w14:paraId="725D31D0"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(1.7</w:t>
            </w:r>
            <w:r w:rsidRPr="007C3F76">
              <w:rPr>
                <w:rFonts w:asciiTheme="majorHAnsi" w:hAnsiTheme="majorHAnsi" w:cs="Gill Sans MT"/>
                <w:bCs/>
                <w:iCs/>
                <w:sz w:val="16"/>
                <w:szCs w:val="16"/>
              </w:rPr>
              <w:t>–2.3)</w:t>
            </w:r>
          </w:p>
        </w:tc>
        <w:tc>
          <w:tcPr>
            <w:tcW w:w="282" w:type="dxa"/>
            <w:tcBorders>
              <w:top w:val="nil"/>
              <w:left w:val="nil"/>
              <w:bottom w:val="nil"/>
              <w:right w:val="nil"/>
            </w:tcBorders>
          </w:tcPr>
          <w:p w14:paraId="7C4CF3D1"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2F32917D"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1.6</w:t>
            </w:r>
          </w:p>
          <w:p w14:paraId="420425ED"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(1.3</w:t>
            </w:r>
            <w:r w:rsidRPr="007C3F76">
              <w:rPr>
                <w:rFonts w:asciiTheme="majorHAnsi" w:hAnsiTheme="majorHAnsi" w:cs="Gill Sans MT"/>
                <w:bCs/>
                <w:iCs/>
                <w:sz w:val="16"/>
                <w:szCs w:val="16"/>
              </w:rPr>
              <w:t>–1.9)</w:t>
            </w:r>
          </w:p>
        </w:tc>
        <w:tc>
          <w:tcPr>
            <w:tcW w:w="282" w:type="dxa"/>
            <w:tcBorders>
              <w:top w:val="nil"/>
              <w:left w:val="nil"/>
              <w:bottom w:val="nil"/>
              <w:right w:val="nil"/>
            </w:tcBorders>
          </w:tcPr>
          <w:p w14:paraId="342FD3CF"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29DD7674"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1.9</w:t>
            </w:r>
          </w:p>
          <w:p w14:paraId="30161A35"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(1.7</w:t>
            </w:r>
            <w:r w:rsidRPr="007C3F76">
              <w:rPr>
                <w:rFonts w:asciiTheme="majorHAnsi" w:hAnsiTheme="majorHAnsi" w:cs="Gill Sans MT"/>
                <w:bCs/>
                <w:iCs/>
                <w:sz w:val="16"/>
                <w:szCs w:val="16"/>
              </w:rPr>
              <w:t>–2.1)</w:t>
            </w:r>
          </w:p>
        </w:tc>
        <w:tc>
          <w:tcPr>
            <w:tcW w:w="282" w:type="dxa"/>
            <w:tcBorders>
              <w:top w:val="nil"/>
              <w:left w:val="nil"/>
              <w:bottom w:val="nil"/>
              <w:right w:val="single" w:sz="18" w:space="0" w:color="BFBFBF" w:themeColor="background1" w:themeShade="BF"/>
            </w:tcBorders>
          </w:tcPr>
          <w:p w14:paraId="5AF82377" w14:textId="77777777" w:rsidR="00A517C5" w:rsidRPr="007C3F76" w:rsidRDefault="00A517C5" w:rsidP="00270923">
            <w:pPr>
              <w:spacing w:after="60"/>
              <w:rPr>
                <w:rFonts w:asciiTheme="majorHAnsi" w:hAnsiTheme="majorHAnsi"/>
                <w:sz w:val="16"/>
                <w:szCs w:val="16"/>
              </w:rPr>
            </w:pPr>
          </w:p>
        </w:tc>
      </w:tr>
      <w:tr w:rsidR="00A517C5" w:rsidRPr="007C3F76" w14:paraId="07EC5D5B" w14:textId="77777777" w:rsidTr="00B46C69">
        <w:trPr>
          <w:trHeight w:hRule="exact" w:val="454"/>
        </w:trPr>
        <w:tc>
          <w:tcPr>
            <w:tcW w:w="3158" w:type="dxa"/>
            <w:tcBorders>
              <w:top w:val="nil"/>
              <w:left w:val="single" w:sz="18" w:space="0" w:color="BFBFBF" w:themeColor="background1" w:themeShade="BF"/>
              <w:bottom w:val="nil"/>
              <w:right w:val="nil"/>
            </w:tcBorders>
          </w:tcPr>
          <w:p w14:paraId="42ADC61C" w14:textId="443C0BA4"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1F9607CD"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6.5 </w:t>
            </w:r>
          </w:p>
          <w:p w14:paraId="59B5FEF7" w14:textId="72448088" w:rsidR="00A517C5" w:rsidRPr="007C3F76" w:rsidRDefault="00A517C5" w:rsidP="002E5AB3">
            <w:pPr>
              <w:spacing w:after="60"/>
              <w:rPr>
                <w:rFonts w:asciiTheme="majorHAnsi" w:hAnsiTheme="majorHAnsi"/>
                <w:sz w:val="16"/>
                <w:szCs w:val="16"/>
              </w:rPr>
            </w:pPr>
            <w:r w:rsidRPr="007C3F76">
              <w:rPr>
                <w:rFonts w:asciiTheme="majorHAnsi" w:hAnsiTheme="majorHAnsi"/>
                <w:sz w:val="16"/>
                <w:szCs w:val="16"/>
              </w:rPr>
              <w:t>(5.</w:t>
            </w:r>
            <w:r w:rsidR="002E5AB3" w:rsidRPr="007C3F76">
              <w:rPr>
                <w:rFonts w:asciiTheme="majorHAnsi" w:hAnsiTheme="majorHAnsi"/>
                <w:sz w:val="16"/>
                <w:szCs w:val="16"/>
              </w:rPr>
              <w:t>8</w:t>
            </w:r>
            <w:r w:rsidRPr="007C3F76">
              <w:rPr>
                <w:rFonts w:asciiTheme="majorHAnsi" w:hAnsiTheme="majorHAnsi"/>
                <w:sz w:val="16"/>
                <w:szCs w:val="16"/>
              </w:rPr>
              <w:t>-7.</w:t>
            </w:r>
            <w:r w:rsidR="002E5AB3" w:rsidRPr="007C3F76">
              <w:rPr>
                <w:rFonts w:asciiTheme="majorHAnsi" w:hAnsiTheme="majorHAnsi"/>
                <w:sz w:val="16"/>
                <w:szCs w:val="16"/>
              </w:rPr>
              <w:t>1</w:t>
            </w:r>
            <w:r w:rsidRPr="007C3F76">
              <w:rPr>
                <w:rFonts w:asciiTheme="majorHAnsi" w:hAnsiTheme="majorHAnsi"/>
                <w:sz w:val="16"/>
                <w:szCs w:val="16"/>
              </w:rPr>
              <w:t>)</w:t>
            </w:r>
          </w:p>
        </w:tc>
        <w:tc>
          <w:tcPr>
            <w:tcW w:w="281" w:type="dxa"/>
            <w:tcBorders>
              <w:top w:val="nil"/>
              <w:left w:val="nil"/>
              <w:bottom w:val="nil"/>
              <w:right w:val="nil"/>
            </w:tcBorders>
          </w:tcPr>
          <w:p w14:paraId="36032C1D"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2C01AF8"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6.8 </w:t>
            </w:r>
          </w:p>
          <w:p w14:paraId="0ED76C0C"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(5.7-8.2)</w:t>
            </w:r>
          </w:p>
        </w:tc>
        <w:tc>
          <w:tcPr>
            <w:tcW w:w="282" w:type="dxa"/>
            <w:tcBorders>
              <w:top w:val="nil"/>
              <w:left w:val="nil"/>
              <w:bottom w:val="nil"/>
              <w:right w:val="nil"/>
            </w:tcBorders>
          </w:tcPr>
          <w:p w14:paraId="7958B490"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B13FEF5" w14:textId="29D99110"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6.</w:t>
            </w:r>
            <w:r w:rsidR="002E5AB3" w:rsidRPr="007C3F76">
              <w:rPr>
                <w:rFonts w:asciiTheme="majorHAnsi" w:hAnsiTheme="majorHAnsi"/>
                <w:sz w:val="16"/>
                <w:szCs w:val="16"/>
              </w:rPr>
              <w:t>5</w:t>
            </w:r>
          </w:p>
          <w:p w14:paraId="2928E694" w14:textId="5D0F1E2B" w:rsidR="00A517C5" w:rsidRPr="007C3F76" w:rsidRDefault="00A517C5" w:rsidP="002E5AB3">
            <w:pPr>
              <w:spacing w:after="60"/>
              <w:rPr>
                <w:rFonts w:asciiTheme="majorHAnsi" w:hAnsiTheme="majorHAnsi"/>
                <w:sz w:val="16"/>
                <w:szCs w:val="16"/>
              </w:rPr>
            </w:pPr>
            <w:r w:rsidRPr="007C3F76">
              <w:rPr>
                <w:rFonts w:asciiTheme="majorHAnsi" w:hAnsiTheme="majorHAnsi"/>
                <w:sz w:val="16"/>
                <w:szCs w:val="16"/>
              </w:rPr>
              <w:t>(6.0-7.</w:t>
            </w:r>
            <w:r w:rsidR="002E5AB3" w:rsidRPr="007C3F76">
              <w:rPr>
                <w:rFonts w:asciiTheme="majorHAnsi" w:hAnsiTheme="majorHAnsi"/>
                <w:sz w:val="16"/>
                <w:szCs w:val="16"/>
              </w:rPr>
              <w:t>1</w:t>
            </w:r>
            <w:r w:rsidRPr="007C3F76">
              <w:rPr>
                <w:rFonts w:asciiTheme="majorHAnsi" w:hAnsiTheme="majorHAnsi"/>
                <w:sz w:val="16"/>
                <w:szCs w:val="16"/>
              </w:rPr>
              <w:t>)</w:t>
            </w:r>
          </w:p>
        </w:tc>
        <w:tc>
          <w:tcPr>
            <w:tcW w:w="282" w:type="dxa"/>
            <w:tcBorders>
              <w:top w:val="nil"/>
              <w:left w:val="nil"/>
              <w:bottom w:val="nil"/>
              <w:right w:val="nil"/>
            </w:tcBorders>
          </w:tcPr>
          <w:p w14:paraId="212292FC"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466D9182"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10.0 </w:t>
            </w:r>
          </w:p>
          <w:p w14:paraId="7473F866"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(8.6-11.6)</w:t>
            </w:r>
          </w:p>
        </w:tc>
        <w:tc>
          <w:tcPr>
            <w:tcW w:w="282" w:type="dxa"/>
            <w:tcBorders>
              <w:top w:val="nil"/>
              <w:left w:val="nil"/>
              <w:bottom w:val="nil"/>
              <w:right w:val="nil"/>
            </w:tcBorders>
          </w:tcPr>
          <w:p w14:paraId="200D4888"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38A45D67"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8.3 </w:t>
            </w:r>
          </w:p>
          <w:p w14:paraId="14A003A6"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(6.5-10.6)</w:t>
            </w:r>
          </w:p>
        </w:tc>
        <w:tc>
          <w:tcPr>
            <w:tcW w:w="282" w:type="dxa"/>
            <w:tcBorders>
              <w:top w:val="nil"/>
              <w:left w:val="nil"/>
              <w:bottom w:val="nil"/>
              <w:right w:val="nil"/>
            </w:tcBorders>
          </w:tcPr>
          <w:p w14:paraId="59B8B8DE"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1E98F404"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9.6 </w:t>
            </w:r>
          </w:p>
          <w:p w14:paraId="6CD60F59"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(8.4-10.9)</w:t>
            </w:r>
          </w:p>
        </w:tc>
        <w:tc>
          <w:tcPr>
            <w:tcW w:w="282" w:type="dxa"/>
            <w:tcBorders>
              <w:top w:val="nil"/>
              <w:left w:val="nil"/>
              <w:bottom w:val="nil"/>
              <w:right w:val="single" w:sz="18" w:space="0" w:color="BFBFBF" w:themeColor="background1" w:themeShade="BF"/>
            </w:tcBorders>
          </w:tcPr>
          <w:p w14:paraId="6B17B7A0" w14:textId="77777777" w:rsidR="00A517C5" w:rsidRPr="007C3F76" w:rsidRDefault="00A517C5" w:rsidP="00270923">
            <w:pPr>
              <w:spacing w:after="60"/>
              <w:rPr>
                <w:rFonts w:asciiTheme="majorHAnsi" w:hAnsiTheme="majorHAnsi"/>
                <w:sz w:val="16"/>
                <w:szCs w:val="16"/>
              </w:rPr>
            </w:pPr>
          </w:p>
        </w:tc>
      </w:tr>
      <w:tr w:rsidR="006C6CF9" w:rsidRPr="007C3F76" w14:paraId="626F111C" w14:textId="77777777" w:rsidTr="00510D1F">
        <w:trPr>
          <w:trHeight w:hRule="exact" w:val="113"/>
        </w:trPr>
        <w:tc>
          <w:tcPr>
            <w:tcW w:w="3158" w:type="dxa"/>
            <w:tcBorders>
              <w:top w:val="nil"/>
              <w:left w:val="single" w:sz="18" w:space="0" w:color="BFBFBF" w:themeColor="background1" w:themeShade="BF"/>
              <w:bottom w:val="nil"/>
              <w:right w:val="nil"/>
            </w:tcBorders>
          </w:tcPr>
          <w:p w14:paraId="11C612A6"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6C632AF"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2C934F3F"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A53FE7A"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735658F2"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529F38D2"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153A256"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4087931C"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2C237928"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7EBC128"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5A5DFC43"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2A38349"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35F06568" w14:textId="77777777" w:rsidR="006C6CF9" w:rsidRPr="007C3F76" w:rsidRDefault="006C6CF9" w:rsidP="00270923">
            <w:pPr>
              <w:rPr>
                <w:rFonts w:asciiTheme="majorHAnsi" w:hAnsiTheme="majorHAnsi"/>
                <w:sz w:val="16"/>
                <w:szCs w:val="16"/>
              </w:rPr>
            </w:pPr>
          </w:p>
        </w:tc>
      </w:tr>
      <w:tr w:rsidR="006C6CF9" w:rsidRPr="007C3F76" w14:paraId="2601090D" w14:textId="77777777" w:rsidTr="000F499F">
        <w:trPr>
          <w:trHeight w:hRule="exact" w:val="227"/>
        </w:trPr>
        <w:tc>
          <w:tcPr>
            <w:tcW w:w="3158" w:type="dxa"/>
            <w:tcBorders>
              <w:top w:val="nil"/>
              <w:left w:val="single" w:sz="18" w:space="0" w:color="BFBFBF" w:themeColor="background1" w:themeShade="BF"/>
              <w:bottom w:val="nil"/>
              <w:right w:val="nil"/>
            </w:tcBorders>
          </w:tcPr>
          <w:p w14:paraId="59F04034"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
                <w:iCs/>
                <w:sz w:val="16"/>
                <w:szCs w:val="16"/>
              </w:rPr>
              <w:t>After first dose: day 456</w:t>
            </w:r>
          </w:p>
        </w:tc>
        <w:tc>
          <w:tcPr>
            <w:tcW w:w="1509" w:type="dxa"/>
            <w:tcBorders>
              <w:top w:val="nil"/>
              <w:left w:val="nil"/>
              <w:bottom w:val="nil"/>
              <w:right w:val="nil"/>
            </w:tcBorders>
          </w:tcPr>
          <w:p w14:paraId="70DBED58" w14:textId="77777777" w:rsidR="006C6CF9" w:rsidRPr="007C3F76" w:rsidRDefault="006C6CF9" w:rsidP="00270923">
            <w:pPr>
              <w:spacing w:after="40"/>
              <w:rPr>
                <w:rFonts w:asciiTheme="majorHAnsi" w:hAnsiTheme="majorHAnsi"/>
                <w:sz w:val="16"/>
                <w:szCs w:val="16"/>
              </w:rPr>
            </w:pPr>
          </w:p>
        </w:tc>
        <w:tc>
          <w:tcPr>
            <w:tcW w:w="281" w:type="dxa"/>
            <w:tcBorders>
              <w:top w:val="nil"/>
              <w:left w:val="nil"/>
              <w:bottom w:val="nil"/>
              <w:right w:val="nil"/>
            </w:tcBorders>
          </w:tcPr>
          <w:p w14:paraId="402D3CBC"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27FC434"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1A96B272"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224871B1"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503E6892"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53E77A5"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88096CF"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82660F0"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nil"/>
            </w:tcBorders>
          </w:tcPr>
          <w:p w14:paraId="43619394"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11677E0B" w14:textId="77777777" w:rsidR="006C6CF9" w:rsidRPr="007C3F76" w:rsidRDefault="006C6CF9" w:rsidP="00270923">
            <w:pPr>
              <w:spacing w:after="4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4A5B2757" w14:textId="77777777" w:rsidR="006C6CF9" w:rsidRPr="007C3F76" w:rsidRDefault="006C6CF9" w:rsidP="00270923">
            <w:pPr>
              <w:rPr>
                <w:rFonts w:asciiTheme="majorHAnsi" w:hAnsiTheme="majorHAnsi"/>
                <w:sz w:val="16"/>
                <w:szCs w:val="16"/>
              </w:rPr>
            </w:pPr>
          </w:p>
        </w:tc>
      </w:tr>
      <w:tr w:rsidR="006C6CF9" w:rsidRPr="007C3F76" w14:paraId="64C870F0" w14:textId="77777777" w:rsidTr="000F499F">
        <w:trPr>
          <w:trHeight w:hRule="exact" w:val="227"/>
        </w:trPr>
        <w:tc>
          <w:tcPr>
            <w:tcW w:w="3158" w:type="dxa"/>
            <w:tcBorders>
              <w:top w:val="nil"/>
              <w:left w:val="single" w:sz="18" w:space="0" w:color="BFBFBF" w:themeColor="background1" w:themeShade="BF"/>
              <w:bottom w:val="nil"/>
              <w:right w:val="nil"/>
            </w:tcBorders>
          </w:tcPr>
          <w:p w14:paraId="10C50667"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71934640" w14:textId="10D8BBBD" w:rsidR="006C6CF9" w:rsidRPr="007C3F76" w:rsidRDefault="00BD49CB" w:rsidP="00270923">
            <w:pPr>
              <w:spacing w:after="40"/>
              <w:rPr>
                <w:rFonts w:asciiTheme="majorHAnsi" w:hAnsiTheme="majorHAnsi"/>
                <w:sz w:val="16"/>
                <w:szCs w:val="16"/>
              </w:rPr>
            </w:pPr>
            <w:r w:rsidRPr="007C3F76">
              <w:rPr>
                <w:rFonts w:asciiTheme="majorHAnsi" w:hAnsiTheme="majorHAnsi"/>
                <w:sz w:val="16"/>
                <w:szCs w:val="16"/>
              </w:rPr>
              <w:t>189</w:t>
            </w:r>
          </w:p>
        </w:tc>
        <w:tc>
          <w:tcPr>
            <w:tcW w:w="281" w:type="dxa"/>
            <w:tcBorders>
              <w:top w:val="nil"/>
              <w:left w:val="nil"/>
              <w:bottom w:val="nil"/>
              <w:right w:val="nil"/>
            </w:tcBorders>
          </w:tcPr>
          <w:p w14:paraId="39FB053A"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E046533"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62</w:t>
            </w:r>
          </w:p>
        </w:tc>
        <w:tc>
          <w:tcPr>
            <w:tcW w:w="282" w:type="dxa"/>
            <w:tcBorders>
              <w:top w:val="nil"/>
              <w:left w:val="nil"/>
              <w:bottom w:val="nil"/>
              <w:right w:val="nil"/>
            </w:tcBorders>
          </w:tcPr>
          <w:p w14:paraId="39AB3B48"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790E0667" w14:textId="4FACE1AE" w:rsidR="006C6CF9" w:rsidRPr="007C3F76" w:rsidRDefault="006C6CF9" w:rsidP="00BD49CB">
            <w:pPr>
              <w:spacing w:after="40"/>
              <w:rPr>
                <w:rFonts w:asciiTheme="majorHAnsi" w:hAnsiTheme="majorHAnsi"/>
                <w:sz w:val="16"/>
                <w:szCs w:val="16"/>
              </w:rPr>
            </w:pPr>
            <w:r w:rsidRPr="007C3F76">
              <w:rPr>
                <w:rFonts w:asciiTheme="majorHAnsi" w:hAnsiTheme="majorHAnsi"/>
                <w:sz w:val="16"/>
                <w:szCs w:val="16"/>
              </w:rPr>
              <w:t>25</w:t>
            </w:r>
            <w:r w:rsidR="00BD49CB" w:rsidRPr="007C3F76">
              <w:rPr>
                <w:rFonts w:asciiTheme="majorHAnsi" w:hAnsiTheme="majorHAnsi"/>
                <w:sz w:val="16"/>
                <w:szCs w:val="16"/>
              </w:rPr>
              <w:t>1</w:t>
            </w:r>
          </w:p>
        </w:tc>
        <w:tc>
          <w:tcPr>
            <w:tcW w:w="282" w:type="dxa"/>
            <w:tcBorders>
              <w:top w:val="nil"/>
              <w:left w:val="nil"/>
              <w:bottom w:val="nil"/>
              <w:right w:val="nil"/>
            </w:tcBorders>
          </w:tcPr>
          <w:p w14:paraId="2A18A809"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0EF33C9C"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182</w:t>
            </w:r>
          </w:p>
        </w:tc>
        <w:tc>
          <w:tcPr>
            <w:tcW w:w="282" w:type="dxa"/>
            <w:tcBorders>
              <w:top w:val="nil"/>
              <w:left w:val="nil"/>
              <w:bottom w:val="nil"/>
              <w:right w:val="nil"/>
            </w:tcBorders>
          </w:tcPr>
          <w:p w14:paraId="2468F042"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68D5E7AB"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55</w:t>
            </w:r>
          </w:p>
        </w:tc>
        <w:tc>
          <w:tcPr>
            <w:tcW w:w="282" w:type="dxa"/>
            <w:tcBorders>
              <w:top w:val="nil"/>
              <w:left w:val="nil"/>
              <w:bottom w:val="nil"/>
              <w:right w:val="nil"/>
            </w:tcBorders>
          </w:tcPr>
          <w:p w14:paraId="71258733" w14:textId="77777777" w:rsidR="006C6CF9" w:rsidRPr="007C3F76" w:rsidRDefault="006C6CF9" w:rsidP="00270923">
            <w:pPr>
              <w:spacing w:after="40"/>
              <w:rPr>
                <w:rFonts w:asciiTheme="majorHAnsi" w:hAnsiTheme="majorHAnsi"/>
                <w:sz w:val="16"/>
                <w:szCs w:val="16"/>
              </w:rPr>
            </w:pPr>
          </w:p>
        </w:tc>
        <w:tc>
          <w:tcPr>
            <w:tcW w:w="1509" w:type="dxa"/>
            <w:tcBorders>
              <w:top w:val="nil"/>
              <w:left w:val="nil"/>
              <w:bottom w:val="nil"/>
              <w:right w:val="nil"/>
            </w:tcBorders>
          </w:tcPr>
          <w:p w14:paraId="47C0A7F0" w14:textId="77777777" w:rsidR="006C6CF9" w:rsidRPr="007C3F76" w:rsidRDefault="006C6CF9" w:rsidP="00270923">
            <w:pPr>
              <w:spacing w:after="40"/>
              <w:rPr>
                <w:rFonts w:asciiTheme="majorHAnsi" w:hAnsiTheme="majorHAnsi"/>
                <w:sz w:val="16"/>
                <w:szCs w:val="16"/>
              </w:rPr>
            </w:pPr>
            <w:r w:rsidRPr="007C3F76">
              <w:rPr>
                <w:rFonts w:asciiTheme="majorHAnsi" w:hAnsiTheme="majorHAnsi"/>
                <w:sz w:val="16"/>
                <w:szCs w:val="16"/>
              </w:rPr>
              <w:t>237</w:t>
            </w:r>
          </w:p>
        </w:tc>
        <w:tc>
          <w:tcPr>
            <w:tcW w:w="282" w:type="dxa"/>
            <w:tcBorders>
              <w:top w:val="nil"/>
              <w:left w:val="nil"/>
              <w:bottom w:val="nil"/>
              <w:right w:val="single" w:sz="18" w:space="0" w:color="BFBFBF" w:themeColor="background1" w:themeShade="BF"/>
            </w:tcBorders>
          </w:tcPr>
          <w:p w14:paraId="44F77821" w14:textId="77777777" w:rsidR="006C6CF9" w:rsidRPr="007C3F76" w:rsidRDefault="006C6CF9" w:rsidP="00270923">
            <w:pPr>
              <w:rPr>
                <w:rFonts w:asciiTheme="majorHAnsi" w:hAnsiTheme="majorHAnsi"/>
                <w:sz w:val="16"/>
                <w:szCs w:val="16"/>
              </w:rPr>
            </w:pPr>
          </w:p>
        </w:tc>
      </w:tr>
      <w:tr w:rsidR="00BD49CB" w:rsidRPr="007C3F76" w14:paraId="1701AA6D" w14:textId="77777777" w:rsidTr="00BD49CB">
        <w:trPr>
          <w:trHeight w:hRule="exact" w:val="454"/>
        </w:trPr>
        <w:tc>
          <w:tcPr>
            <w:tcW w:w="3158" w:type="dxa"/>
            <w:tcBorders>
              <w:top w:val="nil"/>
              <w:left w:val="single" w:sz="18" w:space="0" w:color="BFBFBF" w:themeColor="background1" w:themeShade="BF"/>
              <w:bottom w:val="nil"/>
              <w:right w:val="nil"/>
            </w:tcBorders>
          </w:tcPr>
          <w:p w14:paraId="43CE2A61" w14:textId="66DED142" w:rsidR="00BD49CB" w:rsidRPr="007C3F76" w:rsidRDefault="00BD49CB" w:rsidP="00BD49CB">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≥1:10, No., %, </w:t>
            </w:r>
          </w:p>
          <w:p w14:paraId="573C99FD" w14:textId="77777777" w:rsidR="00BD49CB" w:rsidRPr="007C3F76" w:rsidRDefault="00BD49CB" w:rsidP="00BD49CB">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4AEC5514" w14:textId="5E340C01"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24, 12.7</w:t>
            </w:r>
          </w:p>
          <w:p w14:paraId="6788B5C2" w14:textId="5F36EE54"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(8.3</w:t>
            </w:r>
            <w:r w:rsidRPr="007C3F76">
              <w:rPr>
                <w:rFonts w:asciiTheme="majorHAnsi" w:hAnsiTheme="majorHAnsi" w:cs="Gill Sans MT"/>
                <w:bCs/>
                <w:iCs/>
                <w:sz w:val="16"/>
                <w:szCs w:val="16"/>
              </w:rPr>
              <w:t>–18.3)</w:t>
            </w:r>
          </w:p>
        </w:tc>
        <w:tc>
          <w:tcPr>
            <w:tcW w:w="281" w:type="dxa"/>
            <w:tcBorders>
              <w:top w:val="nil"/>
              <w:left w:val="nil"/>
              <w:bottom w:val="nil"/>
              <w:right w:val="nil"/>
            </w:tcBorders>
          </w:tcPr>
          <w:p w14:paraId="02B1B6FC" w14:textId="77777777" w:rsidR="00BD49CB" w:rsidRPr="007C3F76" w:rsidRDefault="00BD49CB" w:rsidP="00BD49CB">
            <w:pPr>
              <w:spacing w:after="60"/>
              <w:rPr>
                <w:rFonts w:asciiTheme="majorHAnsi" w:hAnsiTheme="majorHAnsi"/>
                <w:sz w:val="16"/>
                <w:szCs w:val="16"/>
              </w:rPr>
            </w:pPr>
          </w:p>
        </w:tc>
        <w:tc>
          <w:tcPr>
            <w:tcW w:w="1509" w:type="dxa"/>
            <w:tcBorders>
              <w:top w:val="nil"/>
              <w:left w:val="nil"/>
              <w:bottom w:val="nil"/>
              <w:right w:val="nil"/>
            </w:tcBorders>
          </w:tcPr>
          <w:p w14:paraId="76C59D69" w14:textId="61506D5E"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16, 25.8</w:t>
            </w:r>
          </w:p>
          <w:p w14:paraId="1634CA5F" w14:textId="011157E2"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(15.5</w:t>
            </w:r>
            <w:r w:rsidRPr="007C3F76">
              <w:rPr>
                <w:rFonts w:asciiTheme="majorHAnsi" w:hAnsiTheme="majorHAnsi" w:cs="Gill Sans MT"/>
                <w:bCs/>
                <w:iCs/>
                <w:sz w:val="16"/>
                <w:szCs w:val="16"/>
              </w:rPr>
              <w:t>–38.5)</w:t>
            </w:r>
          </w:p>
        </w:tc>
        <w:tc>
          <w:tcPr>
            <w:tcW w:w="282" w:type="dxa"/>
            <w:tcBorders>
              <w:top w:val="nil"/>
              <w:left w:val="nil"/>
              <w:bottom w:val="nil"/>
              <w:right w:val="nil"/>
            </w:tcBorders>
          </w:tcPr>
          <w:p w14:paraId="0244676C" w14:textId="77777777" w:rsidR="00BD49CB" w:rsidRPr="007C3F76" w:rsidRDefault="00BD49CB" w:rsidP="00BD49CB">
            <w:pPr>
              <w:spacing w:after="60"/>
              <w:rPr>
                <w:rFonts w:asciiTheme="majorHAnsi" w:hAnsiTheme="majorHAnsi"/>
                <w:sz w:val="16"/>
                <w:szCs w:val="16"/>
              </w:rPr>
            </w:pPr>
          </w:p>
        </w:tc>
        <w:tc>
          <w:tcPr>
            <w:tcW w:w="1509" w:type="dxa"/>
            <w:tcBorders>
              <w:top w:val="nil"/>
              <w:left w:val="nil"/>
              <w:bottom w:val="nil"/>
              <w:right w:val="nil"/>
            </w:tcBorders>
          </w:tcPr>
          <w:p w14:paraId="15404399" w14:textId="3EDBC481"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40, 15.9</w:t>
            </w:r>
          </w:p>
          <w:p w14:paraId="5D6E0240" w14:textId="0DBE17AA"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(11.6</w:t>
            </w:r>
            <w:r w:rsidRPr="007C3F76">
              <w:rPr>
                <w:rFonts w:asciiTheme="majorHAnsi" w:hAnsiTheme="majorHAnsi" w:cs="Gill Sans MT"/>
                <w:bCs/>
                <w:iCs/>
                <w:sz w:val="16"/>
                <w:szCs w:val="16"/>
              </w:rPr>
              <w:t>–21.1)</w:t>
            </w:r>
          </w:p>
        </w:tc>
        <w:tc>
          <w:tcPr>
            <w:tcW w:w="282" w:type="dxa"/>
            <w:tcBorders>
              <w:top w:val="nil"/>
              <w:left w:val="nil"/>
              <w:bottom w:val="nil"/>
              <w:right w:val="nil"/>
            </w:tcBorders>
          </w:tcPr>
          <w:p w14:paraId="60592E89" w14:textId="77777777" w:rsidR="00BD49CB" w:rsidRPr="007C3F76" w:rsidRDefault="00BD49CB" w:rsidP="00BD49CB">
            <w:pPr>
              <w:spacing w:after="60"/>
              <w:rPr>
                <w:rFonts w:asciiTheme="majorHAnsi" w:hAnsiTheme="majorHAnsi"/>
                <w:sz w:val="16"/>
                <w:szCs w:val="16"/>
              </w:rPr>
            </w:pPr>
          </w:p>
        </w:tc>
        <w:tc>
          <w:tcPr>
            <w:tcW w:w="1509" w:type="dxa"/>
            <w:tcBorders>
              <w:top w:val="nil"/>
              <w:left w:val="nil"/>
              <w:bottom w:val="nil"/>
              <w:right w:val="nil"/>
            </w:tcBorders>
          </w:tcPr>
          <w:p w14:paraId="585B1D14" w14:textId="68795DDB"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52, 28.6</w:t>
            </w:r>
          </w:p>
          <w:p w14:paraId="3A7763E7" w14:textId="7B108A04"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(22.1</w:t>
            </w:r>
            <w:r w:rsidRPr="007C3F76">
              <w:rPr>
                <w:rFonts w:asciiTheme="majorHAnsi" w:hAnsiTheme="majorHAnsi" w:cs="Gill Sans MT"/>
                <w:bCs/>
                <w:iCs/>
                <w:sz w:val="16"/>
                <w:szCs w:val="16"/>
              </w:rPr>
              <w:t>–35.7)</w:t>
            </w:r>
          </w:p>
        </w:tc>
        <w:tc>
          <w:tcPr>
            <w:tcW w:w="282" w:type="dxa"/>
            <w:tcBorders>
              <w:top w:val="nil"/>
              <w:left w:val="nil"/>
              <w:bottom w:val="nil"/>
              <w:right w:val="nil"/>
            </w:tcBorders>
          </w:tcPr>
          <w:p w14:paraId="11407461" w14:textId="77777777" w:rsidR="00BD49CB" w:rsidRPr="007C3F76" w:rsidRDefault="00BD49CB" w:rsidP="00BD49CB">
            <w:pPr>
              <w:spacing w:after="60"/>
              <w:rPr>
                <w:rFonts w:asciiTheme="majorHAnsi" w:hAnsiTheme="majorHAnsi"/>
                <w:sz w:val="16"/>
                <w:szCs w:val="16"/>
              </w:rPr>
            </w:pPr>
          </w:p>
        </w:tc>
        <w:tc>
          <w:tcPr>
            <w:tcW w:w="1509" w:type="dxa"/>
            <w:tcBorders>
              <w:top w:val="nil"/>
              <w:left w:val="nil"/>
              <w:bottom w:val="nil"/>
              <w:right w:val="nil"/>
            </w:tcBorders>
          </w:tcPr>
          <w:p w14:paraId="70BD7072" w14:textId="59CCF2DC" w:rsidR="00BD49CB" w:rsidRPr="007C3F76" w:rsidRDefault="00BD49CB" w:rsidP="00BD49CB">
            <w:pPr>
              <w:spacing w:after="60"/>
              <w:rPr>
                <w:rFonts w:asciiTheme="majorHAnsi" w:hAnsiTheme="majorHAnsi"/>
                <w:sz w:val="16"/>
                <w:szCs w:val="16"/>
              </w:rPr>
            </w:pPr>
            <w:r w:rsidRPr="007C3F76">
              <w:rPr>
                <w:rFonts w:asciiTheme="majorHAnsi" w:hAnsiTheme="majorHAnsi"/>
                <w:sz w:val="16"/>
                <w:szCs w:val="16"/>
              </w:rPr>
              <w:t xml:space="preserve">15, </w:t>
            </w:r>
            <w:r w:rsidR="00F40274" w:rsidRPr="007C3F76">
              <w:rPr>
                <w:rFonts w:asciiTheme="majorHAnsi" w:hAnsiTheme="majorHAnsi"/>
                <w:sz w:val="16"/>
                <w:szCs w:val="16"/>
              </w:rPr>
              <w:t>2</w:t>
            </w:r>
            <w:r w:rsidRPr="007C3F76">
              <w:rPr>
                <w:rFonts w:asciiTheme="majorHAnsi" w:hAnsiTheme="majorHAnsi"/>
                <w:sz w:val="16"/>
                <w:szCs w:val="16"/>
              </w:rPr>
              <w:t>7.3</w:t>
            </w:r>
          </w:p>
          <w:p w14:paraId="2E8FC2FF" w14:textId="0AD68BE1" w:rsidR="00BD49CB" w:rsidRPr="007C3F76" w:rsidRDefault="00BD49CB" w:rsidP="00F40274">
            <w:pPr>
              <w:spacing w:after="60"/>
              <w:rPr>
                <w:rFonts w:asciiTheme="majorHAnsi" w:hAnsiTheme="majorHAnsi"/>
                <w:sz w:val="16"/>
                <w:szCs w:val="16"/>
              </w:rPr>
            </w:pPr>
            <w:r w:rsidRPr="007C3F76">
              <w:rPr>
                <w:rFonts w:asciiTheme="majorHAnsi" w:hAnsiTheme="majorHAnsi"/>
                <w:sz w:val="16"/>
                <w:szCs w:val="16"/>
              </w:rPr>
              <w:t>(</w:t>
            </w:r>
            <w:r w:rsidR="00F40274" w:rsidRPr="007C3F76">
              <w:rPr>
                <w:rFonts w:asciiTheme="majorHAnsi" w:hAnsiTheme="majorHAnsi"/>
                <w:sz w:val="16"/>
                <w:szCs w:val="16"/>
              </w:rPr>
              <w:t>16.1</w:t>
            </w:r>
            <w:r w:rsidRPr="007C3F76">
              <w:rPr>
                <w:rFonts w:asciiTheme="majorHAnsi" w:hAnsiTheme="majorHAnsi" w:cs="Gill Sans MT"/>
                <w:bCs/>
                <w:iCs/>
                <w:sz w:val="16"/>
                <w:szCs w:val="16"/>
              </w:rPr>
              <w:t>–</w:t>
            </w:r>
            <w:r w:rsidR="00F40274" w:rsidRPr="007C3F76">
              <w:rPr>
                <w:rFonts w:asciiTheme="majorHAnsi" w:hAnsiTheme="majorHAnsi" w:cs="Gill Sans MT"/>
                <w:bCs/>
                <w:iCs/>
                <w:sz w:val="16"/>
                <w:szCs w:val="16"/>
              </w:rPr>
              <w:t>41.0</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5C387498" w14:textId="77777777" w:rsidR="00BD49CB" w:rsidRPr="007C3F76" w:rsidRDefault="00BD49CB" w:rsidP="00BD49CB">
            <w:pPr>
              <w:spacing w:after="60"/>
              <w:rPr>
                <w:rFonts w:asciiTheme="majorHAnsi" w:hAnsiTheme="majorHAnsi"/>
                <w:sz w:val="16"/>
                <w:szCs w:val="16"/>
              </w:rPr>
            </w:pPr>
          </w:p>
        </w:tc>
        <w:tc>
          <w:tcPr>
            <w:tcW w:w="1509" w:type="dxa"/>
            <w:tcBorders>
              <w:top w:val="nil"/>
              <w:left w:val="nil"/>
              <w:bottom w:val="nil"/>
              <w:right w:val="nil"/>
            </w:tcBorders>
          </w:tcPr>
          <w:p w14:paraId="7CDDE1C0" w14:textId="1808EE5D" w:rsidR="00BD49CB" w:rsidRPr="007C3F76" w:rsidRDefault="00F40274" w:rsidP="00BD49CB">
            <w:pPr>
              <w:spacing w:after="60"/>
              <w:rPr>
                <w:rFonts w:asciiTheme="majorHAnsi" w:hAnsiTheme="majorHAnsi"/>
                <w:sz w:val="16"/>
                <w:szCs w:val="16"/>
              </w:rPr>
            </w:pPr>
            <w:r w:rsidRPr="007C3F76">
              <w:rPr>
                <w:rFonts w:asciiTheme="majorHAnsi" w:hAnsiTheme="majorHAnsi"/>
                <w:sz w:val="16"/>
                <w:szCs w:val="16"/>
              </w:rPr>
              <w:t>67</w:t>
            </w:r>
            <w:r w:rsidR="00BD49CB" w:rsidRPr="007C3F76">
              <w:rPr>
                <w:rFonts w:asciiTheme="majorHAnsi" w:hAnsiTheme="majorHAnsi"/>
                <w:sz w:val="16"/>
                <w:szCs w:val="16"/>
              </w:rPr>
              <w:t xml:space="preserve">, </w:t>
            </w:r>
            <w:r w:rsidRPr="007C3F76">
              <w:rPr>
                <w:rFonts w:asciiTheme="majorHAnsi" w:hAnsiTheme="majorHAnsi"/>
                <w:sz w:val="16"/>
                <w:szCs w:val="16"/>
              </w:rPr>
              <w:t>28.3</w:t>
            </w:r>
          </w:p>
          <w:p w14:paraId="672A9096" w14:textId="7607AB11" w:rsidR="00BD49CB" w:rsidRPr="007C3F76" w:rsidRDefault="00BD49CB" w:rsidP="00F40274">
            <w:pPr>
              <w:spacing w:after="60"/>
              <w:rPr>
                <w:rFonts w:asciiTheme="majorHAnsi" w:hAnsiTheme="majorHAnsi"/>
                <w:sz w:val="16"/>
                <w:szCs w:val="16"/>
              </w:rPr>
            </w:pPr>
            <w:r w:rsidRPr="007C3F76">
              <w:rPr>
                <w:rFonts w:asciiTheme="majorHAnsi" w:hAnsiTheme="majorHAnsi"/>
                <w:sz w:val="16"/>
                <w:szCs w:val="16"/>
              </w:rPr>
              <w:t>(</w:t>
            </w:r>
            <w:r w:rsidR="00F40274" w:rsidRPr="007C3F76">
              <w:rPr>
                <w:rFonts w:asciiTheme="majorHAnsi" w:hAnsiTheme="majorHAnsi"/>
                <w:sz w:val="16"/>
                <w:szCs w:val="16"/>
              </w:rPr>
              <w:t>22.6</w:t>
            </w:r>
            <w:r w:rsidRPr="007C3F76">
              <w:rPr>
                <w:rFonts w:asciiTheme="majorHAnsi" w:hAnsiTheme="majorHAnsi" w:cs="Gill Sans MT"/>
                <w:bCs/>
                <w:iCs/>
                <w:sz w:val="16"/>
                <w:szCs w:val="16"/>
              </w:rPr>
              <w:t>–</w:t>
            </w:r>
            <w:r w:rsidR="00F40274" w:rsidRPr="007C3F76">
              <w:rPr>
                <w:rFonts w:asciiTheme="majorHAnsi" w:hAnsiTheme="majorHAnsi" w:cs="Gill Sans MT"/>
                <w:bCs/>
                <w:iCs/>
                <w:sz w:val="16"/>
                <w:szCs w:val="16"/>
              </w:rPr>
              <w:t>34.5</w:t>
            </w: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66F9C4D9" w14:textId="77777777" w:rsidR="00BD49CB" w:rsidRPr="007C3F76" w:rsidRDefault="00BD49CB" w:rsidP="00BD49CB">
            <w:pPr>
              <w:spacing w:after="60"/>
              <w:rPr>
                <w:rFonts w:asciiTheme="majorHAnsi" w:hAnsiTheme="majorHAnsi"/>
                <w:sz w:val="16"/>
                <w:szCs w:val="16"/>
              </w:rPr>
            </w:pPr>
          </w:p>
        </w:tc>
      </w:tr>
      <w:tr w:rsidR="006C6CF9" w:rsidRPr="007C3F76" w14:paraId="32953B0C" w14:textId="77777777" w:rsidTr="00B46C69">
        <w:trPr>
          <w:trHeight w:hRule="exact" w:val="454"/>
        </w:trPr>
        <w:tc>
          <w:tcPr>
            <w:tcW w:w="3158" w:type="dxa"/>
            <w:tcBorders>
              <w:top w:val="nil"/>
              <w:left w:val="single" w:sz="18" w:space="0" w:color="BFBFBF" w:themeColor="background1" w:themeShade="BF"/>
              <w:bottom w:val="nil"/>
              <w:right w:val="nil"/>
            </w:tcBorders>
          </w:tcPr>
          <w:p w14:paraId="78A1970D" w14:textId="49EB6FC3" w:rsidR="006C6CF9" w:rsidRPr="007C3F76" w:rsidRDefault="006C6CF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lastRenderedPageBreak/>
              <w:t>Subjects with HI titre ≥1:40, No., %</w:t>
            </w:r>
            <w:r w:rsidR="00B46C69" w:rsidRPr="007C3F76">
              <w:rPr>
                <w:rFonts w:asciiTheme="majorHAnsi" w:hAnsiTheme="majorHAnsi" w:cs="Gill Sans MT"/>
                <w:bCs/>
                <w:iCs/>
                <w:sz w:val="16"/>
                <w:szCs w:val="16"/>
              </w:rPr>
              <w:t>,</w:t>
            </w:r>
            <w:r w:rsidRPr="007C3F76">
              <w:rPr>
                <w:rFonts w:asciiTheme="majorHAnsi" w:hAnsiTheme="majorHAnsi" w:cs="Gill Sans MT"/>
                <w:bCs/>
                <w:iCs/>
                <w:sz w:val="16"/>
                <w:szCs w:val="16"/>
              </w:rPr>
              <w:t xml:space="preserve"> </w:t>
            </w:r>
          </w:p>
          <w:p w14:paraId="6A2CD531"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54FBA239" w14:textId="3B1E8309"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1</w:t>
            </w:r>
            <w:r w:rsidR="000533A5" w:rsidRPr="007C3F76">
              <w:rPr>
                <w:rFonts w:asciiTheme="majorHAnsi" w:hAnsiTheme="majorHAnsi"/>
                <w:sz w:val="16"/>
                <w:szCs w:val="16"/>
              </w:rPr>
              <w:t>2</w:t>
            </w:r>
            <w:r w:rsidRPr="007C3F76">
              <w:rPr>
                <w:rFonts w:asciiTheme="majorHAnsi" w:hAnsiTheme="majorHAnsi"/>
                <w:sz w:val="16"/>
                <w:szCs w:val="16"/>
              </w:rPr>
              <w:t>, 6.</w:t>
            </w:r>
            <w:r w:rsidR="000533A5" w:rsidRPr="007C3F76">
              <w:rPr>
                <w:rFonts w:asciiTheme="majorHAnsi" w:hAnsiTheme="majorHAnsi"/>
                <w:sz w:val="16"/>
                <w:szCs w:val="16"/>
              </w:rPr>
              <w:t>3</w:t>
            </w:r>
          </w:p>
          <w:p w14:paraId="548B5459" w14:textId="24BEFC45" w:rsidR="006C6CF9" w:rsidRPr="007C3F76" w:rsidRDefault="006C6CF9" w:rsidP="000533A5">
            <w:pPr>
              <w:spacing w:after="60"/>
              <w:rPr>
                <w:rFonts w:asciiTheme="majorHAnsi" w:hAnsiTheme="majorHAnsi"/>
                <w:sz w:val="16"/>
                <w:szCs w:val="16"/>
              </w:rPr>
            </w:pPr>
            <w:r w:rsidRPr="007C3F76">
              <w:rPr>
                <w:rFonts w:asciiTheme="majorHAnsi" w:hAnsiTheme="majorHAnsi"/>
                <w:sz w:val="16"/>
                <w:szCs w:val="16"/>
              </w:rPr>
              <w:t>(3.</w:t>
            </w:r>
            <w:r w:rsidR="000533A5" w:rsidRPr="007C3F76">
              <w:rPr>
                <w:rFonts w:asciiTheme="majorHAnsi" w:hAnsiTheme="majorHAnsi"/>
                <w:sz w:val="16"/>
                <w:szCs w:val="16"/>
              </w:rPr>
              <w:t>3</w:t>
            </w:r>
            <w:r w:rsidRPr="007C3F76">
              <w:rPr>
                <w:rFonts w:asciiTheme="majorHAnsi" w:hAnsiTheme="majorHAnsi" w:cs="Gill Sans MT"/>
                <w:bCs/>
                <w:iCs/>
                <w:sz w:val="16"/>
                <w:szCs w:val="16"/>
              </w:rPr>
              <w:t>–</w:t>
            </w:r>
            <w:r w:rsidR="000533A5" w:rsidRPr="007C3F76">
              <w:rPr>
                <w:rFonts w:asciiTheme="majorHAnsi" w:hAnsiTheme="majorHAnsi" w:cs="Gill Sans MT"/>
                <w:bCs/>
                <w:iCs/>
                <w:sz w:val="16"/>
                <w:szCs w:val="16"/>
              </w:rPr>
              <w:t>10.8</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002FCCE7"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44D462FB"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3, 4.8</w:t>
            </w:r>
          </w:p>
          <w:p w14:paraId="22E5FF58"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(1.0</w:t>
            </w:r>
            <w:r w:rsidRPr="007C3F76">
              <w:rPr>
                <w:rFonts w:asciiTheme="majorHAnsi" w:hAnsiTheme="majorHAnsi" w:cs="Gill Sans MT"/>
                <w:bCs/>
                <w:iCs/>
                <w:sz w:val="16"/>
                <w:szCs w:val="16"/>
              </w:rPr>
              <w:t>–13.5)</w:t>
            </w:r>
          </w:p>
        </w:tc>
        <w:tc>
          <w:tcPr>
            <w:tcW w:w="282" w:type="dxa"/>
            <w:tcBorders>
              <w:top w:val="nil"/>
              <w:left w:val="nil"/>
              <w:bottom w:val="nil"/>
              <w:right w:val="nil"/>
            </w:tcBorders>
          </w:tcPr>
          <w:p w14:paraId="6C8191C2"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41C1A18F" w14:textId="6EC128AC"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1</w:t>
            </w:r>
            <w:r w:rsidR="000075C0" w:rsidRPr="007C3F76">
              <w:rPr>
                <w:rFonts w:asciiTheme="majorHAnsi" w:hAnsiTheme="majorHAnsi"/>
                <w:sz w:val="16"/>
                <w:szCs w:val="16"/>
              </w:rPr>
              <w:t>5</w:t>
            </w:r>
            <w:r w:rsidRPr="007C3F76">
              <w:rPr>
                <w:rFonts w:asciiTheme="majorHAnsi" w:hAnsiTheme="majorHAnsi"/>
                <w:sz w:val="16"/>
                <w:szCs w:val="16"/>
              </w:rPr>
              <w:t>, 6.</w:t>
            </w:r>
            <w:r w:rsidR="000075C0" w:rsidRPr="007C3F76">
              <w:rPr>
                <w:rFonts w:asciiTheme="majorHAnsi" w:hAnsiTheme="majorHAnsi"/>
                <w:sz w:val="16"/>
                <w:szCs w:val="16"/>
              </w:rPr>
              <w:t>0</w:t>
            </w:r>
          </w:p>
          <w:p w14:paraId="3C5FBBF2" w14:textId="594228B2" w:rsidR="006C6CF9" w:rsidRPr="007C3F76" w:rsidRDefault="006C6CF9" w:rsidP="000075C0">
            <w:pPr>
              <w:spacing w:after="60"/>
              <w:rPr>
                <w:rFonts w:asciiTheme="majorHAnsi" w:hAnsiTheme="majorHAnsi"/>
                <w:sz w:val="16"/>
                <w:szCs w:val="16"/>
              </w:rPr>
            </w:pPr>
            <w:r w:rsidRPr="007C3F76">
              <w:rPr>
                <w:rFonts w:asciiTheme="majorHAnsi" w:hAnsiTheme="majorHAnsi"/>
                <w:sz w:val="16"/>
                <w:szCs w:val="16"/>
              </w:rPr>
              <w:t>(3.</w:t>
            </w:r>
            <w:r w:rsidR="000075C0" w:rsidRPr="007C3F76">
              <w:rPr>
                <w:rFonts w:asciiTheme="majorHAnsi" w:hAnsiTheme="majorHAnsi"/>
                <w:sz w:val="16"/>
                <w:szCs w:val="16"/>
              </w:rPr>
              <w:t>4</w:t>
            </w:r>
            <w:r w:rsidRPr="007C3F76">
              <w:rPr>
                <w:rFonts w:asciiTheme="majorHAnsi" w:hAnsiTheme="majorHAnsi" w:cs="Gill Sans MT"/>
                <w:bCs/>
                <w:iCs/>
                <w:sz w:val="16"/>
                <w:szCs w:val="16"/>
              </w:rPr>
              <w:t>–</w:t>
            </w:r>
            <w:r w:rsidR="000075C0" w:rsidRPr="007C3F76">
              <w:rPr>
                <w:rFonts w:asciiTheme="majorHAnsi" w:hAnsiTheme="majorHAnsi" w:cs="Gill Sans MT"/>
                <w:bCs/>
                <w:iCs/>
                <w:sz w:val="16"/>
                <w:szCs w:val="16"/>
              </w:rPr>
              <w:t>9.7</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3FBA1A51"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61906260"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21, 11.5</w:t>
            </w:r>
          </w:p>
          <w:p w14:paraId="7B1AEB9E"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(7.3</w:t>
            </w:r>
            <w:r w:rsidRPr="007C3F76">
              <w:rPr>
                <w:rFonts w:asciiTheme="majorHAnsi" w:hAnsiTheme="majorHAnsi" w:cs="Gill Sans MT"/>
                <w:bCs/>
                <w:iCs/>
                <w:sz w:val="16"/>
                <w:szCs w:val="16"/>
              </w:rPr>
              <w:t>–17.1)</w:t>
            </w:r>
          </w:p>
        </w:tc>
        <w:tc>
          <w:tcPr>
            <w:tcW w:w="282" w:type="dxa"/>
            <w:tcBorders>
              <w:top w:val="nil"/>
              <w:left w:val="nil"/>
              <w:bottom w:val="nil"/>
              <w:right w:val="nil"/>
            </w:tcBorders>
          </w:tcPr>
          <w:p w14:paraId="52CDF812"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42B2A521"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4, 7.3</w:t>
            </w:r>
          </w:p>
          <w:p w14:paraId="5A75AD9E"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(2.0</w:t>
            </w:r>
            <w:r w:rsidRPr="007C3F76">
              <w:rPr>
                <w:rFonts w:asciiTheme="majorHAnsi" w:hAnsiTheme="majorHAnsi" w:cs="Gill Sans MT"/>
                <w:bCs/>
                <w:iCs/>
                <w:sz w:val="16"/>
                <w:szCs w:val="16"/>
              </w:rPr>
              <w:t>–17.6)</w:t>
            </w:r>
          </w:p>
        </w:tc>
        <w:tc>
          <w:tcPr>
            <w:tcW w:w="282" w:type="dxa"/>
            <w:tcBorders>
              <w:top w:val="nil"/>
              <w:left w:val="nil"/>
              <w:bottom w:val="nil"/>
              <w:right w:val="nil"/>
            </w:tcBorders>
          </w:tcPr>
          <w:p w14:paraId="6F925CF0"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5D045B85"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25, 10.5</w:t>
            </w:r>
          </w:p>
          <w:p w14:paraId="0B37F2BC"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(6.9</w:t>
            </w:r>
            <w:r w:rsidRPr="007C3F76">
              <w:rPr>
                <w:rFonts w:asciiTheme="majorHAnsi" w:hAnsiTheme="majorHAnsi" w:cs="Gill Sans MT"/>
                <w:bCs/>
                <w:iCs/>
                <w:sz w:val="16"/>
                <w:szCs w:val="16"/>
              </w:rPr>
              <w:t>–15.2)</w:t>
            </w:r>
          </w:p>
        </w:tc>
        <w:tc>
          <w:tcPr>
            <w:tcW w:w="282" w:type="dxa"/>
            <w:tcBorders>
              <w:top w:val="nil"/>
              <w:left w:val="nil"/>
              <w:bottom w:val="nil"/>
              <w:right w:val="single" w:sz="18" w:space="0" w:color="BFBFBF" w:themeColor="background1" w:themeShade="BF"/>
            </w:tcBorders>
          </w:tcPr>
          <w:p w14:paraId="7C67BB9C" w14:textId="77777777" w:rsidR="006C6CF9" w:rsidRPr="007C3F76" w:rsidRDefault="006C6CF9" w:rsidP="00270923">
            <w:pPr>
              <w:spacing w:after="60"/>
              <w:rPr>
                <w:rFonts w:asciiTheme="majorHAnsi" w:hAnsiTheme="majorHAnsi"/>
                <w:sz w:val="16"/>
                <w:szCs w:val="16"/>
              </w:rPr>
            </w:pPr>
          </w:p>
        </w:tc>
      </w:tr>
      <w:tr w:rsidR="006C6CF9" w:rsidRPr="007C3F76" w14:paraId="3E4E3D7D" w14:textId="77777777" w:rsidTr="00B46C69">
        <w:trPr>
          <w:trHeight w:hRule="exact" w:val="454"/>
        </w:trPr>
        <w:tc>
          <w:tcPr>
            <w:tcW w:w="3158" w:type="dxa"/>
            <w:tcBorders>
              <w:top w:val="nil"/>
              <w:left w:val="single" w:sz="18" w:space="0" w:color="BFBFBF" w:themeColor="background1" w:themeShade="BF"/>
              <w:bottom w:val="nil"/>
              <w:right w:val="nil"/>
            </w:tcBorders>
          </w:tcPr>
          <w:p w14:paraId="639DD93E" w14:textId="77777777" w:rsidR="00B46C69" w:rsidRPr="007C3F76" w:rsidRDefault="006C6CF9" w:rsidP="00270923">
            <w:pPr>
              <w:spacing w:after="60"/>
              <w:rPr>
                <w:rFonts w:asciiTheme="majorHAnsi" w:hAnsiTheme="majorHAnsi" w:cs="Gill Sans MT"/>
                <w:bCs/>
                <w:iCs/>
                <w:sz w:val="16"/>
                <w:szCs w:val="16"/>
              </w:rPr>
            </w:pPr>
            <w:r w:rsidRPr="007C3F76">
              <w:rPr>
                <w:rFonts w:asciiTheme="majorHAnsi" w:hAnsiTheme="majorHAnsi" w:cs="Gill Sans MT"/>
                <w:bCs/>
                <w:iCs/>
                <w:sz w:val="16"/>
                <w:szCs w:val="16"/>
              </w:rPr>
              <w:t>Seroconversions No., %</w:t>
            </w:r>
            <w:r w:rsidR="00B46C69" w:rsidRPr="007C3F76">
              <w:rPr>
                <w:rFonts w:asciiTheme="majorHAnsi" w:hAnsiTheme="majorHAnsi" w:cs="Gill Sans MT"/>
                <w:bCs/>
                <w:iCs/>
                <w:sz w:val="16"/>
                <w:szCs w:val="16"/>
              </w:rPr>
              <w:t>,</w:t>
            </w:r>
            <w:r w:rsidRPr="007C3F76">
              <w:rPr>
                <w:rFonts w:asciiTheme="majorHAnsi" w:hAnsiTheme="majorHAnsi" w:cs="Gill Sans MT"/>
                <w:bCs/>
                <w:iCs/>
                <w:sz w:val="16"/>
                <w:szCs w:val="16"/>
              </w:rPr>
              <w:t xml:space="preserve"> </w:t>
            </w:r>
          </w:p>
          <w:p w14:paraId="2206FA14" w14:textId="39A41756" w:rsidR="006C6CF9" w:rsidRPr="007C3F76" w:rsidRDefault="006C6CF9" w:rsidP="00270923">
            <w:pPr>
              <w:spacing w:after="60"/>
              <w:rPr>
                <w:rFonts w:asciiTheme="majorHAnsi" w:hAnsiTheme="majorHAnsi"/>
                <w:sz w:val="16"/>
                <w:szCs w:val="16"/>
              </w:rPr>
            </w:pP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54883A9E" w14:textId="77777777" w:rsidR="000533A5" w:rsidRPr="007C3F76" w:rsidRDefault="000533A5" w:rsidP="000533A5">
            <w:pPr>
              <w:spacing w:after="60"/>
              <w:rPr>
                <w:rFonts w:asciiTheme="majorHAnsi" w:hAnsiTheme="majorHAnsi"/>
                <w:sz w:val="16"/>
                <w:szCs w:val="16"/>
              </w:rPr>
            </w:pPr>
            <w:r w:rsidRPr="007C3F76">
              <w:rPr>
                <w:rFonts w:asciiTheme="majorHAnsi" w:hAnsiTheme="majorHAnsi"/>
                <w:sz w:val="16"/>
                <w:szCs w:val="16"/>
              </w:rPr>
              <w:t>12, 6.3</w:t>
            </w:r>
          </w:p>
          <w:p w14:paraId="28861C80" w14:textId="093DADC5" w:rsidR="006C6CF9" w:rsidRPr="007C3F76" w:rsidRDefault="000533A5" w:rsidP="000533A5">
            <w:pPr>
              <w:spacing w:after="60"/>
              <w:rPr>
                <w:rFonts w:asciiTheme="majorHAnsi" w:hAnsiTheme="majorHAnsi"/>
                <w:sz w:val="16"/>
                <w:szCs w:val="16"/>
              </w:rPr>
            </w:pPr>
            <w:r w:rsidRPr="007C3F76">
              <w:rPr>
                <w:rFonts w:asciiTheme="majorHAnsi" w:hAnsiTheme="majorHAnsi"/>
                <w:sz w:val="16"/>
                <w:szCs w:val="16"/>
              </w:rPr>
              <w:t>(3.3</w:t>
            </w:r>
            <w:r w:rsidRPr="007C3F76">
              <w:rPr>
                <w:rFonts w:asciiTheme="majorHAnsi" w:hAnsiTheme="majorHAnsi" w:cs="Gill Sans MT"/>
                <w:bCs/>
                <w:iCs/>
                <w:sz w:val="16"/>
                <w:szCs w:val="16"/>
              </w:rPr>
              <w:t>–10.8)</w:t>
            </w:r>
          </w:p>
        </w:tc>
        <w:tc>
          <w:tcPr>
            <w:tcW w:w="281" w:type="dxa"/>
            <w:tcBorders>
              <w:top w:val="nil"/>
              <w:left w:val="nil"/>
              <w:bottom w:val="nil"/>
              <w:right w:val="nil"/>
            </w:tcBorders>
          </w:tcPr>
          <w:p w14:paraId="3C001432"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6A13A242"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3, 4.8</w:t>
            </w:r>
          </w:p>
          <w:p w14:paraId="0E44A947"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(1.0</w:t>
            </w:r>
            <w:r w:rsidRPr="007C3F76">
              <w:rPr>
                <w:rFonts w:asciiTheme="majorHAnsi" w:hAnsiTheme="majorHAnsi" w:cs="Gill Sans MT"/>
                <w:bCs/>
                <w:iCs/>
                <w:sz w:val="16"/>
                <w:szCs w:val="16"/>
              </w:rPr>
              <w:t>–13.5)</w:t>
            </w:r>
          </w:p>
        </w:tc>
        <w:tc>
          <w:tcPr>
            <w:tcW w:w="282" w:type="dxa"/>
            <w:tcBorders>
              <w:top w:val="nil"/>
              <w:left w:val="nil"/>
              <w:bottom w:val="nil"/>
              <w:right w:val="nil"/>
            </w:tcBorders>
          </w:tcPr>
          <w:p w14:paraId="7B1EC076"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786D935D" w14:textId="77777777" w:rsidR="000075C0" w:rsidRPr="007C3F76" w:rsidRDefault="000075C0" w:rsidP="000075C0">
            <w:pPr>
              <w:spacing w:after="60"/>
              <w:rPr>
                <w:rFonts w:asciiTheme="majorHAnsi" w:hAnsiTheme="majorHAnsi"/>
                <w:sz w:val="16"/>
                <w:szCs w:val="16"/>
              </w:rPr>
            </w:pPr>
            <w:r w:rsidRPr="007C3F76">
              <w:rPr>
                <w:rFonts w:asciiTheme="majorHAnsi" w:hAnsiTheme="majorHAnsi"/>
                <w:sz w:val="16"/>
                <w:szCs w:val="16"/>
              </w:rPr>
              <w:t>15, 6.0</w:t>
            </w:r>
          </w:p>
          <w:p w14:paraId="21D77A14" w14:textId="1EBB5E55" w:rsidR="006C6CF9" w:rsidRPr="007C3F76" w:rsidRDefault="000075C0" w:rsidP="000075C0">
            <w:pPr>
              <w:spacing w:after="60"/>
              <w:rPr>
                <w:rFonts w:asciiTheme="majorHAnsi" w:hAnsiTheme="majorHAnsi"/>
                <w:sz w:val="16"/>
                <w:szCs w:val="16"/>
              </w:rPr>
            </w:pPr>
            <w:r w:rsidRPr="007C3F76">
              <w:rPr>
                <w:rFonts w:asciiTheme="majorHAnsi" w:hAnsiTheme="majorHAnsi"/>
                <w:sz w:val="16"/>
                <w:szCs w:val="16"/>
              </w:rPr>
              <w:t>(3.4</w:t>
            </w:r>
            <w:r w:rsidRPr="007C3F76">
              <w:rPr>
                <w:rFonts w:asciiTheme="majorHAnsi" w:hAnsiTheme="majorHAnsi" w:cs="Gill Sans MT"/>
                <w:bCs/>
                <w:iCs/>
                <w:sz w:val="16"/>
                <w:szCs w:val="16"/>
              </w:rPr>
              <w:t>–9.7)</w:t>
            </w:r>
          </w:p>
        </w:tc>
        <w:tc>
          <w:tcPr>
            <w:tcW w:w="282" w:type="dxa"/>
            <w:tcBorders>
              <w:top w:val="nil"/>
              <w:left w:val="nil"/>
              <w:bottom w:val="nil"/>
              <w:right w:val="nil"/>
            </w:tcBorders>
          </w:tcPr>
          <w:p w14:paraId="62731C0B"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7507B679"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21, 11.5</w:t>
            </w:r>
          </w:p>
          <w:p w14:paraId="43F0300D"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(7.3</w:t>
            </w:r>
            <w:r w:rsidRPr="007C3F76">
              <w:rPr>
                <w:rFonts w:asciiTheme="majorHAnsi" w:hAnsiTheme="majorHAnsi" w:cs="Gill Sans MT"/>
                <w:bCs/>
                <w:iCs/>
                <w:sz w:val="16"/>
                <w:szCs w:val="16"/>
              </w:rPr>
              <w:t>–17.1)</w:t>
            </w:r>
          </w:p>
        </w:tc>
        <w:tc>
          <w:tcPr>
            <w:tcW w:w="282" w:type="dxa"/>
            <w:tcBorders>
              <w:top w:val="nil"/>
              <w:left w:val="nil"/>
              <w:bottom w:val="nil"/>
              <w:right w:val="nil"/>
            </w:tcBorders>
          </w:tcPr>
          <w:p w14:paraId="7070325E"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1B494393"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4, 7.3</w:t>
            </w:r>
          </w:p>
          <w:p w14:paraId="64B228F4"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(2.0</w:t>
            </w:r>
            <w:r w:rsidRPr="007C3F76">
              <w:rPr>
                <w:rFonts w:asciiTheme="majorHAnsi" w:hAnsiTheme="majorHAnsi" w:cs="Gill Sans MT"/>
                <w:bCs/>
                <w:iCs/>
                <w:sz w:val="16"/>
                <w:szCs w:val="16"/>
              </w:rPr>
              <w:t>–17.6)</w:t>
            </w:r>
          </w:p>
        </w:tc>
        <w:tc>
          <w:tcPr>
            <w:tcW w:w="282" w:type="dxa"/>
            <w:tcBorders>
              <w:top w:val="nil"/>
              <w:left w:val="nil"/>
              <w:bottom w:val="nil"/>
              <w:right w:val="nil"/>
            </w:tcBorders>
          </w:tcPr>
          <w:p w14:paraId="21DA0E94" w14:textId="77777777" w:rsidR="006C6CF9" w:rsidRPr="007C3F76" w:rsidRDefault="006C6CF9" w:rsidP="00270923">
            <w:pPr>
              <w:spacing w:after="60"/>
              <w:rPr>
                <w:rFonts w:asciiTheme="majorHAnsi" w:hAnsiTheme="majorHAnsi"/>
                <w:sz w:val="16"/>
                <w:szCs w:val="16"/>
              </w:rPr>
            </w:pPr>
          </w:p>
        </w:tc>
        <w:tc>
          <w:tcPr>
            <w:tcW w:w="1509" w:type="dxa"/>
            <w:tcBorders>
              <w:top w:val="nil"/>
              <w:left w:val="nil"/>
              <w:bottom w:val="nil"/>
              <w:right w:val="nil"/>
            </w:tcBorders>
          </w:tcPr>
          <w:p w14:paraId="456E19DC"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25, 10.5</w:t>
            </w:r>
          </w:p>
          <w:p w14:paraId="2BE2DB73" w14:textId="77777777" w:rsidR="006C6CF9" w:rsidRPr="007C3F76" w:rsidRDefault="006C6CF9" w:rsidP="00270923">
            <w:pPr>
              <w:spacing w:after="60"/>
              <w:rPr>
                <w:rFonts w:asciiTheme="majorHAnsi" w:hAnsiTheme="majorHAnsi"/>
                <w:sz w:val="16"/>
                <w:szCs w:val="16"/>
              </w:rPr>
            </w:pPr>
            <w:r w:rsidRPr="007C3F76">
              <w:rPr>
                <w:rFonts w:asciiTheme="majorHAnsi" w:hAnsiTheme="majorHAnsi"/>
                <w:sz w:val="16"/>
                <w:szCs w:val="16"/>
              </w:rPr>
              <w:t>(6.9</w:t>
            </w:r>
            <w:r w:rsidRPr="007C3F76">
              <w:rPr>
                <w:rFonts w:asciiTheme="majorHAnsi" w:hAnsiTheme="majorHAnsi" w:cs="Gill Sans MT"/>
                <w:bCs/>
                <w:iCs/>
                <w:sz w:val="16"/>
                <w:szCs w:val="16"/>
              </w:rPr>
              <w:t>–15.2)</w:t>
            </w:r>
          </w:p>
        </w:tc>
        <w:tc>
          <w:tcPr>
            <w:tcW w:w="282" w:type="dxa"/>
            <w:tcBorders>
              <w:top w:val="nil"/>
              <w:left w:val="nil"/>
              <w:bottom w:val="nil"/>
              <w:right w:val="single" w:sz="18" w:space="0" w:color="BFBFBF" w:themeColor="background1" w:themeShade="BF"/>
            </w:tcBorders>
          </w:tcPr>
          <w:p w14:paraId="39098C0A" w14:textId="77777777" w:rsidR="006C6CF9" w:rsidRPr="007C3F76" w:rsidRDefault="006C6CF9" w:rsidP="00270923">
            <w:pPr>
              <w:spacing w:after="60"/>
              <w:rPr>
                <w:rFonts w:asciiTheme="majorHAnsi" w:hAnsiTheme="majorHAnsi"/>
                <w:sz w:val="16"/>
                <w:szCs w:val="16"/>
              </w:rPr>
            </w:pPr>
          </w:p>
        </w:tc>
      </w:tr>
      <w:tr w:rsidR="00A517C5" w:rsidRPr="007C3F76" w14:paraId="0B3857AA" w14:textId="77777777" w:rsidTr="00B46C69">
        <w:trPr>
          <w:trHeight w:hRule="exact" w:val="454"/>
        </w:trPr>
        <w:tc>
          <w:tcPr>
            <w:tcW w:w="3158" w:type="dxa"/>
            <w:tcBorders>
              <w:top w:val="nil"/>
              <w:left w:val="single" w:sz="18" w:space="0" w:color="BFBFBF" w:themeColor="background1" w:themeShade="BF"/>
              <w:bottom w:val="nil"/>
              <w:right w:val="nil"/>
            </w:tcBorders>
          </w:tcPr>
          <w:p w14:paraId="5A99C6CA" w14:textId="2CCBA4B1"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586C202D" w14:textId="074BF080"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w:t>
            </w:r>
            <w:r w:rsidR="000075C0" w:rsidRPr="007C3F76">
              <w:rPr>
                <w:rFonts w:asciiTheme="majorHAnsi" w:hAnsiTheme="majorHAnsi"/>
                <w:sz w:val="16"/>
                <w:szCs w:val="16"/>
              </w:rPr>
              <w:t>2</w:t>
            </w:r>
          </w:p>
          <w:p w14:paraId="471B54A9"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(1.1</w:t>
            </w:r>
            <w:r w:rsidRPr="007C3F76">
              <w:rPr>
                <w:rFonts w:asciiTheme="majorHAnsi" w:hAnsiTheme="majorHAnsi" w:cs="Gill Sans MT"/>
                <w:bCs/>
                <w:iCs/>
                <w:sz w:val="16"/>
                <w:szCs w:val="16"/>
              </w:rPr>
              <w:t>–1.4)</w:t>
            </w:r>
          </w:p>
        </w:tc>
        <w:tc>
          <w:tcPr>
            <w:tcW w:w="281" w:type="dxa"/>
            <w:tcBorders>
              <w:top w:val="nil"/>
              <w:left w:val="nil"/>
              <w:bottom w:val="nil"/>
              <w:right w:val="nil"/>
            </w:tcBorders>
          </w:tcPr>
          <w:p w14:paraId="7E8BA9F6"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4F04490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1.4 </w:t>
            </w:r>
          </w:p>
          <w:p w14:paraId="7271E1A9"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(1.2</w:t>
            </w:r>
            <w:r w:rsidRPr="007C3F76">
              <w:rPr>
                <w:rFonts w:asciiTheme="majorHAnsi" w:hAnsiTheme="majorHAnsi" w:cs="Gill Sans MT"/>
                <w:bCs/>
                <w:iCs/>
                <w:sz w:val="16"/>
                <w:szCs w:val="16"/>
              </w:rPr>
              <w:t>–1.7)</w:t>
            </w:r>
          </w:p>
        </w:tc>
        <w:tc>
          <w:tcPr>
            <w:tcW w:w="282" w:type="dxa"/>
            <w:tcBorders>
              <w:top w:val="nil"/>
              <w:left w:val="nil"/>
              <w:bottom w:val="nil"/>
              <w:right w:val="nil"/>
            </w:tcBorders>
          </w:tcPr>
          <w:p w14:paraId="15EB0DFA"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583F3C7"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1.3</w:t>
            </w:r>
          </w:p>
          <w:p w14:paraId="622C0FD4"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(1.2</w:t>
            </w:r>
            <w:r w:rsidRPr="007C3F76">
              <w:rPr>
                <w:rFonts w:asciiTheme="majorHAnsi" w:hAnsiTheme="majorHAnsi" w:cs="Gill Sans MT"/>
                <w:bCs/>
                <w:iCs/>
                <w:sz w:val="16"/>
                <w:szCs w:val="16"/>
              </w:rPr>
              <w:t>–1.4)</w:t>
            </w:r>
          </w:p>
        </w:tc>
        <w:tc>
          <w:tcPr>
            <w:tcW w:w="282" w:type="dxa"/>
            <w:tcBorders>
              <w:top w:val="nil"/>
              <w:left w:val="nil"/>
              <w:bottom w:val="nil"/>
              <w:right w:val="nil"/>
            </w:tcBorders>
          </w:tcPr>
          <w:p w14:paraId="4F681FA4"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6892B86F"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1.7 </w:t>
            </w:r>
          </w:p>
          <w:p w14:paraId="5FBA5CB4"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(1.5</w:t>
            </w:r>
            <w:r w:rsidRPr="007C3F76">
              <w:rPr>
                <w:rFonts w:asciiTheme="majorHAnsi" w:hAnsiTheme="majorHAnsi" w:cs="Gill Sans MT"/>
                <w:bCs/>
                <w:iCs/>
                <w:sz w:val="16"/>
                <w:szCs w:val="16"/>
              </w:rPr>
              <w:t>–2.0)</w:t>
            </w:r>
          </w:p>
        </w:tc>
        <w:tc>
          <w:tcPr>
            <w:tcW w:w="282" w:type="dxa"/>
            <w:tcBorders>
              <w:top w:val="nil"/>
              <w:left w:val="nil"/>
              <w:bottom w:val="nil"/>
              <w:right w:val="nil"/>
            </w:tcBorders>
          </w:tcPr>
          <w:p w14:paraId="0B835231"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47F4CB6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1.4</w:t>
            </w:r>
          </w:p>
          <w:p w14:paraId="152B678A"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(1.2</w:t>
            </w:r>
            <w:r w:rsidRPr="007C3F76">
              <w:rPr>
                <w:rFonts w:asciiTheme="majorHAnsi" w:hAnsiTheme="majorHAnsi" w:cs="Gill Sans MT"/>
                <w:bCs/>
                <w:iCs/>
                <w:sz w:val="16"/>
                <w:szCs w:val="16"/>
              </w:rPr>
              <w:t>–1.7)</w:t>
            </w:r>
          </w:p>
        </w:tc>
        <w:tc>
          <w:tcPr>
            <w:tcW w:w="282" w:type="dxa"/>
            <w:tcBorders>
              <w:top w:val="nil"/>
              <w:left w:val="nil"/>
              <w:bottom w:val="nil"/>
              <w:right w:val="nil"/>
            </w:tcBorders>
          </w:tcPr>
          <w:p w14:paraId="3D2FD30E"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6EC08338"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1.6</w:t>
            </w:r>
          </w:p>
          <w:p w14:paraId="6A76F1F4"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(1.4</w:t>
            </w:r>
            <w:r w:rsidRPr="007C3F76">
              <w:rPr>
                <w:rFonts w:asciiTheme="majorHAnsi" w:hAnsiTheme="majorHAnsi" w:cs="Gill Sans MT"/>
                <w:bCs/>
                <w:iCs/>
                <w:sz w:val="16"/>
                <w:szCs w:val="16"/>
              </w:rPr>
              <w:t>–1.8)</w:t>
            </w:r>
          </w:p>
        </w:tc>
        <w:tc>
          <w:tcPr>
            <w:tcW w:w="282" w:type="dxa"/>
            <w:tcBorders>
              <w:top w:val="nil"/>
              <w:left w:val="nil"/>
              <w:bottom w:val="nil"/>
              <w:right w:val="single" w:sz="18" w:space="0" w:color="BFBFBF" w:themeColor="background1" w:themeShade="BF"/>
            </w:tcBorders>
          </w:tcPr>
          <w:p w14:paraId="702D0C28" w14:textId="77777777" w:rsidR="00A517C5" w:rsidRPr="007C3F76" w:rsidRDefault="00A517C5" w:rsidP="00270923">
            <w:pPr>
              <w:spacing w:after="60"/>
              <w:rPr>
                <w:rFonts w:asciiTheme="majorHAnsi" w:hAnsiTheme="majorHAnsi"/>
                <w:sz w:val="16"/>
                <w:szCs w:val="16"/>
              </w:rPr>
            </w:pPr>
          </w:p>
        </w:tc>
      </w:tr>
      <w:tr w:rsidR="00A517C5" w:rsidRPr="007C3F76" w14:paraId="59618DC5" w14:textId="77777777" w:rsidTr="00B46C69">
        <w:trPr>
          <w:trHeight w:hRule="exact" w:val="454"/>
        </w:trPr>
        <w:tc>
          <w:tcPr>
            <w:tcW w:w="3158" w:type="dxa"/>
            <w:tcBorders>
              <w:top w:val="nil"/>
              <w:left w:val="single" w:sz="18" w:space="0" w:color="BFBFBF" w:themeColor="background1" w:themeShade="BF"/>
              <w:bottom w:val="nil"/>
              <w:right w:val="nil"/>
            </w:tcBorders>
          </w:tcPr>
          <w:p w14:paraId="0B87D56D" w14:textId="2F084CBA" w:rsidR="00A517C5" w:rsidRPr="007C3F76" w:rsidRDefault="00A517C5" w:rsidP="00270923">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751360B4"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6.3 </w:t>
            </w:r>
          </w:p>
          <w:p w14:paraId="0371DCBE" w14:textId="0C33130A" w:rsidR="00A517C5" w:rsidRPr="007C3F76" w:rsidRDefault="00A517C5" w:rsidP="000075C0">
            <w:pPr>
              <w:spacing w:after="60"/>
              <w:rPr>
                <w:rFonts w:asciiTheme="majorHAnsi" w:hAnsiTheme="majorHAnsi"/>
                <w:sz w:val="16"/>
                <w:szCs w:val="16"/>
              </w:rPr>
            </w:pPr>
            <w:r w:rsidRPr="007C3F76">
              <w:rPr>
                <w:rFonts w:asciiTheme="majorHAnsi" w:hAnsiTheme="majorHAnsi"/>
                <w:sz w:val="16"/>
                <w:szCs w:val="16"/>
              </w:rPr>
              <w:t>(5.7-</w:t>
            </w:r>
            <w:r w:rsidR="000075C0" w:rsidRPr="007C3F76">
              <w:rPr>
                <w:rFonts w:asciiTheme="majorHAnsi" w:hAnsiTheme="majorHAnsi"/>
                <w:sz w:val="16"/>
                <w:szCs w:val="16"/>
              </w:rPr>
              <w:t>6.9</w:t>
            </w:r>
            <w:r w:rsidRPr="007C3F76">
              <w:rPr>
                <w:rFonts w:asciiTheme="majorHAnsi" w:hAnsiTheme="majorHAnsi"/>
                <w:sz w:val="16"/>
                <w:szCs w:val="16"/>
              </w:rPr>
              <w:t>)</w:t>
            </w:r>
          </w:p>
        </w:tc>
        <w:tc>
          <w:tcPr>
            <w:tcW w:w="281" w:type="dxa"/>
            <w:tcBorders>
              <w:top w:val="nil"/>
              <w:left w:val="nil"/>
              <w:bottom w:val="nil"/>
              <w:right w:val="nil"/>
            </w:tcBorders>
          </w:tcPr>
          <w:p w14:paraId="422E2889"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7FD5DC7E"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7.3 </w:t>
            </w:r>
          </w:p>
          <w:p w14:paraId="4A78CDFA"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(5.9-8.9)</w:t>
            </w:r>
          </w:p>
        </w:tc>
        <w:tc>
          <w:tcPr>
            <w:tcW w:w="282" w:type="dxa"/>
            <w:tcBorders>
              <w:top w:val="nil"/>
              <w:left w:val="nil"/>
              <w:bottom w:val="nil"/>
              <w:right w:val="nil"/>
            </w:tcBorders>
          </w:tcPr>
          <w:p w14:paraId="1782C192"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0E48B809" w14:textId="54DF0BAC"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6.</w:t>
            </w:r>
            <w:r w:rsidR="000075C0" w:rsidRPr="007C3F76">
              <w:rPr>
                <w:rFonts w:asciiTheme="majorHAnsi" w:hAnsiTheme="majorHAnsi"/>
                <w:sz w:val="16"/>
                <w:szCs w:val="16"/>
              </w:rPr>
              <w:t>5</w:t>
            </w:r>
            <w:r w:rsidRPr="007C3F76">
              <w:rPr>
                <w:rFonts w:asciiTheme="majorHAnsi" w:hAnsiTheme="majorHAnsi"/>
                <w:sz w:val="16"/>
                <w:szCs w:val="16"/>
              </w:rPr>
              <w:t xml:space="preserve"> </w:t>
            </w:r>
          </w:p>
          <w:p w14:paraId="16C8FB60" w14:textId="1694E900" w:rsidR="00A517C5" w:rsidRPr="007C3F76" w:rsidRDefault="00A517C5" w:rsidP="000075C0">
            <w:pPr>
              <w:spacing w:after="60"/>
              <w:rPr>
                <w:rFonts w:asciiTheme="majorHAnsi" w:hAnsiTheme="majorHAnsi"/>
                <w:sz w:val="16"/>
                <w:szCs w:val="16"/>
              </w:rPr>
            </w:pPr>
            <w:r w:rsidRPr="007C3F76">
              <w:rPr>
                <w:rFonts w:asciiTheme="majorHAnsi" w:hAnsiTheme="majorHAnsi"/>
                <w:sz w:val="16"/>
                <w:szCs w:val="16"/>
              </w:rPr>
              <w:t>(</w:t>
            </w:r>
            <w:r w:rsidR="000075C0" w:rsidRPr="007C3F76">
              <w:rPr>
                <w:rFonts w:asciiTheme="majorHAnsi" w:hAnsiTheme="majorHAnsi"/>
                <w:sz w:val="16"/>
                <w:szCs w:val="16"/>
              </w:rPr>
              <w:t>5.9</w:t>
            </w:r>
            <w:r w:rsidRPr="007C3F76">
              <w:rPr>
                <w:rFonts w:asciiTheme="majorHAnsi" w:hAnsiTheme="majorHAnsi"/>
                <w:sz w:val="16"/>
                <w:szCs w:val="16"/>
              </w:rPr>
              <w:t>-7.</w:t>
            </w:r>
            <w:r w:rsidR="000075C0" w:rsidRPr="007C3F76">
              <w:rPr>
                <w:rFonts w:asciiTheme="majorHAnsi" w:hAnsiTheme="majorHAnsi"/>
                <w:sz w:val="16"/>
                <w:szCs w:val="16"/>
              </w:rPr>
              <w:t>1</w:t>
            </w:r>
            <w:r w:rsidRPr="007C3F76">
              <w:rPr>
                <w:rFonts w:asciiTheme="majorHAnsi" w:hAnsiTheme="majorHAnsi"/>
                <w:sz w:val="16"/>
                <w:szCs w:val="16"/>
              </w:rPr>
              <w:t>)</w:t>
            </w:r>
          </w:p>
        </w:tc>
        <w:tc>
          <w:tcPr>
            <w:tcW w:w="282" w:type="dxa"/>
            <w:tcBorders>
              <w:top w:val="nil"/>
              <w:left w:val="nil"/>
              <w:bottom w:val="nil"/>
              <w:right w:val="nil"/>
            </w:tcBorders>
          </w:tcPr>
          <w:p w14:paraId="37605E01"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070314D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8.5 </w:t>
            </w:r>
          </w:p>
          <w:p w14:paraId="1C428892"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(7.4-9.8)</w:t>
            </w:r>
          </w:p>
        </w:tc>
        <w:tc>
          <w:tcPr>
            <w:tcW w:w="282" w:type="dxa"/>
            <w:tcBorders>
              <w:top w:val="nil"/>
              <w:left w:val="nil"/>
              <w:bottom w:val="nil"/>
              <w:right w:val="nil"/>
            </w:tcBorders>
          </w:tcPr>
          <w:p w14:paraId="3F7DF912"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5EC8EB9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7.5 </w:t>
            </w:r>
          </w:p>
          <w:p w14:paraId="5D023D8B"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(6.0-9.3)</w:t>
            </w:r>
          </w:p>
        </w:tc>
        <w:tc>
          <w:tcPr>
            <w:tcW w:w="282" w:type="dxa"/>
            <w:tcBorders>
              <w:top w:val="nil"/>
              <w:left w:val="nil"/>
              <w:bottom w:val="nil"/>
              <w:right w:val="nil"/>
            </w:tcBorders>
          </w:tcPr>
          <w:p w14:paraId="39FFE0DA" w14:textId="77777777" w:rsidR="00A517C5" w:rsidRPr="007C3F76" w:rsidRDefault="00A517C5" w:rsidP="00270923">
            <w:pPr>
              <w:spacing w:after="60"/>
              <w:rPr>
                <w:rFonts w:asciiTheme="majorHAnsi" w:hAnsiTheme="majorHAnsi"/>
                <w:sz w:val="16"/>
                <w:szCs w:val="16"/>
              </w:rPr>
            </w:pPr>
          </w:p>
        </w:tc>
        <w:tc>
          <w:tcPr>
            <w:tcW w:w="1509" w:type="dxa"/>
            <w:tcBorders>
              <w:top w:val="nil"/>
              <w:left w:val="nil"/>
              <w:bottom w:val="nil"/>
              <w:right w:val="nil"/>
            </w:tcBorders>
          </w:tcPr>
          <w:p w14:paraId="2861DF7E"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 xml:space="preserve">8.3 </w:t>
            </w:r>
          </w:p>
          <w:p w14:paraId="4DC7A583" w14:textId="77777777" w:rsidR="00A517C5" w:rsidRPr="007C3F76" w:rsidRDefault="00A517C5" w:rsidP="00270923">
            <w:pPr>
              <w:spacing w:after="60"/>
              <w:rPr>
                <w:rFonts w:asciiTheme="majorHAnsi" w:hAnsiTheme="majorHAnsi"/>
                <w:sz w:val="16"/>
                <w:szCs w:val="16"/>
              </w:rPr>
            </w:pPr>
            <w:r w:rsidRPr="007C3F76">
              <w:rPr>
                <w:rFonts w:asciiTheme="majorHAnsi" w:hAnsiTheme="majorHAnsi"/>
                <w:sz w:val="16"/>
                <w:szCs w:val="16"/>
              </w:rPr>
              <w:t>(7.3-9.3)</w:t>
            </w:r>
          </w:p>
        </w:tc>
        <w:tc>
          <w:tcPr>
            <w:tcW w:w="282" w:type="dxa"/>
            <w:tcBorders>
              <w:top w:val="nil"/>
              <w:left w:val="nil"/>
              <w:bottom w:val="nil"/>
              <w:right w:val="single" w:sz="18" w:space="0" w:color="BFBFBF" w:themeColor="background1" w:themeShade="BF"/>
            </w:tcBorders>
          </w:tcPr>
          <w:p w14:paraId="7F256A07" w14:textId="77777777" w:rsidR="00A517C5" w:rsidRPr="007C3F76" w:rsidRDefault="00A517C5" w:rsidP="00270923">
            <w:pPr>
              <w:spacing w:after="60"/>
              <w:rPr>
                <w:rFonts w:asciiTheme="majorHAnsi" w:hAnsiTheme="majorHAnsi"/>
                <w:sz w:val="16"/>
                <w:szCs w:val="16"/>
              </w:rPr>
            </w:pPr>
          </w:p>
        </w:tc>
      </w:tr>
      <w:tr w:rsidR="006C6CF9" w:rsidRPr="007C3F76" w14:paraId="775282A1" w14:textId="77777777" w:rsidTr="00270923">
        <w:trPr>
          <w:trHeight w:hRule="exact" w:val="170"/>
        </w:trPr>
        <w:tc>
          <w:tcPr>
            <w:tcW w:w="3158" w:type="dxa"/>
            <w:tcBorders>
              <w:top w:val="nil"/>
              <w:left w:val="single" w:sz="18" w:space="0" w:color="BFBFBF" w:themeColor="background1" w:themeShade="BF"/>
              <w:bottom w:val="single" w:sz="18" w:space="0" w:color="BFBFBF" w:themeColor="background1" w:themeShade="BF"/>
              <w:right w:val="nil"/>
            </w:tcBorders>
          </w:tcPr>
          <w:p w14:paraId="0E88A8E5" w14:textId="77777777" w:rsidR="006C6CF9" w:rsidRPr="007C3F76" w:rsidRDefault="006C6CF9" w:rsidP="00270923">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2BC40301" w14:textId="77777777" w:rsidR="006C6CF9" w:rsidRPr="007C3F76" w:rsidRDefault="006C6CF9" w:rsidP="00270923">
            <w:pPr>
              <w:rPr>
                <w:rFonts w:asciiTheme="majorHAnsi" w:hAnsiTheme="majorHAnsi"/>
                <w:sz w:val="16"/>
                <w:szCs w:val="16"/>
              </w:rPr>
            </w:pPr>
          </w:p>
        </w:tc>
        <w:tc>
          <w:tcPr>
            <w:tcW w:w="281" w:type="dxa"/>
            <w:tcBorders>
              <w:top w:val="nil"/>
              <w:left w:val="nil"/>
              <w:bottom w:val="single" w:sz="18" w:space="0" w:color="BFBFBF" w:themeColor="background1" w:themeShade="BF"/>
              <w:right w:val="nil"/>
            </w:tcBorders>
          </w:tcPr>
          <w:p w14:paraId="19B3FE7B" w14:textId="77777777" w:rsidR="006C6CF9" w:rsidRPr="007C3F76" w:rsidRDefault="006C6CF9" w:rsidP="00270923">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2936623E" w14:textId="77777777" w:rsidR="006C6CF9" w:rsidRPr="007C3F76" w:rsidRDefault="006C6CF9" w:rsidP="00270923">
            <w:pPr>
              <w:rPr>
                <w:rFonts w:asciiTheme="majorHAnsi" w:hAnsiTheme="majorHAnsi"/>
                <w:sz w:val="16"/>
                <w:szCs w:val="16"/>
              </w:rPr>
            </w:pPr>
          </w:p>
        </w:tc>
        <w:tc>
          <w:tcPr>
            <w:tcW w:w="282" w:type="dxa"/>
            <w:tcBorders>
              <w:top w:val="nil"/>
              <w:left w:val="nil"/>
              <w:bottom w:val="single" w:sz="18" w:space="0" w:color="BFBFBF" w:themeColor="background1" w:themeShade="BF"/>
              <w:right w:val="nil"/>
            </w:tcBorders>
          </w:tcPr>
          <w:p w14:paraId="2663A8C9" w14:textId="77777777" w:rsidR="006C6CF9" w:rsidRPr="007C3F76" w:rsidRDefault="006C6CF9" w:rsidP="00270923">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584EECB4" w14:textId="77777777" w:rsidR="006C6CF9" w:rsidRPr="007C3F76" w:rsidRDefault="006C6CF9" w:rsidP="00270923">
            <w:pPr>
              <w:rPr>
                <w:rFonts w:asciiTheme="majorHAnsi" w:hAnsiTheme="majorHAnsi"/>
                <w:sz w:val="16"/>
                <w:szCs w:val="16"/>
              </w:rPr>
            </w:pPr>
          </w:p>
        </w:tc>
        <w:tc>
          <w:tcPr>
            <w:tcW w:w="282" w:type="dxa"/>
            <w:tcBorders>
              <w:top w:val="nil"/>
              <w:left w:val="nil"/>
              <w:bottom w:val="single" w:sz="18" w:space="0" w:color="BFBFBF" w:themeColor="background1" w:themeShade="BF"/>
              <w:right w:val="nil"/>
            </w:tcBorders>
          </w:tcPr>
          <w:p w14:paraId="66DB8C61" w14:textId="77777777" w:rsidR="006C6CF9" w:rsidRPr="007C3F76" w:rsidRDefault="006C6CF9" w:rsidP="00270923">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0FA56106" w14:textId="77777777" w:rsidR="006C6CF9" w:rsidRPr="007C3F76" w:rsidRDefault="006C6CF9" w:rsidP="00270923">
            <w:pPr>
              <w:rPr>
                <w:rFonts w:asciiTheme="majorHAnsi" w:hAnsiTheme="majorHAnsi"/>
                <w:sz w:val="16"/>
                <w:szCs w:val="16"/>
              </w:rPr>
            </w:pPr>
          </w:p>
        </w:tc>
        <w:tc>
          <w:tcPr>
            <w:tcW w:w="282" w:type="dxa"/>
            <w:tcBorders>
              <w:top w:val="nil"/>
              <w:left w:val="nil"/>
              <w:bottom w:val="single" w:sz="18" w:space="0" w:color="BFBFBF" w:themeColor="background1" w:themeShade="BF"/>
              <w:right w:val="nil"/>
            </w:tcBorders>
          </w:tcPr>
          <w:p w14:paraId="5687D95A" w14:textId="77777777" w:rsidR="006C6CF9" w:rsidRPr="007C3F76" w:rsidRDefault="006C6CF9" w:rsidP="00270923">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34AA380C" w14:textId="77777777" w:rsidR="006C6CF9" w:rsidRPr="007C3F76" w:rsidRDefault="006C6CF9" w:rsidP="00270923">
            <w:pPr>
              <w:rPr>
                <w:rFonts w:asciiTheme="majorHAnsi" w:hAnsiTheme="majorHAnsi"/>
                <w:sz w:val="16"/>
                <w:szCs w:val="16"/>
              </w:rPr>
            </w:pPr>
          </w:p>
        </w:tc>
        <w:tc>
          <w:tcPr>
            <w:tcW w:w="282" w:type="dxa"/>
            <w:tcBorders>
              <w:top w:val="nil"/>
              <w:left w:val="nil"/>
              <w:bottom w:val="single" w:sz="18" w:space="0" w:color="BFBFBF" w:themeColor="background1" w:themeShade="BF"/>
              <w:right w:val="nil"/>
            </w:tcBorders>
          </w:tcPr>
          <w:p w14:paraId="013502D9" w14:textId="77777777" w:rsidR="006C6CF9" w:rsidRPr="007C3F76" w:rsidRDefault="006C6CF9" w:rsidP="00270923">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69BAF42E" w14:textId="77777777" w:rsidR="006C6CF9" w:rsidRPr="007C3F76" w:rsidRDefault="006C6CF9" w:rsidP="00270923">
            <w:pPr>
              <w:rPr>
                <w:rFonts w:asciiTheme="majorHAnsi" w:hAnsiTheme="majorHAnsi"/>
                <w:sz w:val="16"/>
                <w:szCs w:val="16"/>
              </w:rPr>
            </w:pPr>
          </w:p>
        </w:tc>
        <w:tc>
          <w:tcPr>
            <w:tcW w:w="282" w:type="dxa"/>
            <w:tcBorders>
              <w:top w:val="nil"/>
              <w:left w:val="nil"/>
              <w:bottom w:val="single" w:sz="18" w:space="0" w:color="BFBFBF" w:themeColor="background1" w:themeShade="BF"/>
              <w:right w:val="single" w:sz="18" w:space="0" w:color="BFBFBF" w:themeColor="background1" w:themeShade="BF"/>
            </w:tcBorders>
          </w:tcPr>
          <w:p w14:paraId="44366F24" w14:textId="77777777" w:rsidR="006C6CF9" w:rsidRPr="007C3F76" w:rsidRDefault="006C6CF9" w:rsidP="00270923">
            <w:pPr>
              <w:rPr>
                <w:rFonts w:asciiTheme="majorHAnsi" w:hAnsiTheme="majorHAnsi"/>
                <w:sz w:val="16"/>
                <w:szCs w:val="16"/>
              </w:rPr>
            </w:pPr>
          </w:p>
        </w:tc>
      </w:tr>
    </w:tbl>
    <w:p w14:paraId="336A506D" w14:textId="77777777" w:rsidR="006C6CF9" w:rsidRPr="007C3F76" w:rsidRDefault="006C6CF9" w:rsidP="006C6CF9">
      <w:pPr>
        <w:rPr>
          <w:sz w:val="12"/>
        </w:rPr>
      </w:pPr>
    </w:p>
    <w:p w14:paraId="79394DDC" w14:textId="58D37C73" w:rsidR="00F77AF0" w:rsidRPr="007C3F76" w:rsidRDefault="006C6CF9" w:rsidP="004823CB">
      <w:pPr>
        <w:spacing w:after="120"/>
        <w:rPr>
          <w:rFonts w:asciiTheme="majorHAnsi" w:hAnsiTheme="majorHAnsi"/>
          <w:sz w:val="16"/>
        </w:rPr>
        <w:sectPr w:rsidR="00F77AF0" w:rsidRPr="007C3F76" w:rsidSect="00E652A1">
          <w:pgSz w:w="16840" w:h="11900" w:orient="landscape"/>
          <w:pgMar w:top="1474" w:right="1440" w:bottom="1474" w:left="1440" w:header="720" w:footer="720" w:gutter="0"/>
          <w:cols w:space="720"/>
          <w:noEndnote/>
        </w:sectPr>
      </w:pPr>
      <w:r w:rsidRPr="007C3F76">
        <w:rPr>
          <w:rFonts w:asciiTheme="majorHAnsi" w:hAnsiTheme="majorHAnsi"/>
          <w:sz w:val="16"/>
        </w:rPr>
        <w:t xml:space="preserve">Figures in bold text meet CHMP criteria, whereas figures in bold italic text meet FDA criteria </w:t>
      </w:r>
    </w:p>
    <w:p w14:paraId="210AAF8D" w14:textId="77777777" w:rsidR="009207A3" w:rsidRPr="007C3F76" w:rsidRDefault="009207A3" w:rsidP="009207A3">
      <w:pPr>
        <w:pStyle w:val="ListParagraph"/>
        <w:widowControl w:val="0"/>
        <w:numPr>
          <w:ilvl w:val="0"/>
          <w:numId w:val="20"/>
        </w:numPr>
        <w:autoSpaceDE w:val="0"/>
        <w:autoSpaceDN w:val="0"/>
        <w:adjustRightInd w:val="0"/>
        <w:spacing w:after="120"/>
        <w:ind w:left="425" w:hanging="425"/>
        <w:rPr>
          <w:rFonts w:asciiTheme="majorHAnsi" w:hAnsiTheme="majorHAnsi" w:cs="Gill Sans MT"/>
          <w:b/>
          <w:bCs/>
          <w:sz w:val="20"/>
          <w:szCs w:val="36"/>
        </w:rPr>
      </w:pPr>
      <w:r w:rsidRPr="007C3F76">
        <w:rPr>
          <w:rFonts w:asciiTheme="majorHAnsi" w:hAnsiTheme="majorHAnsi" w:cs="Gill Sans MT"/>
          <w:b/>
          <w:bCs/>
          <w:sz w:val="20"/>
          <w:szCs w:val="36"/>
        </w:rPr>
        <w:lastRenderedPageBreak/>
        <w:t>US Food and Drug Administration criteria</w:t>
      </w:r>
    </w:p>
    <w:p w14:paraId="31FD8599" w14:textId="77777777" w:rsidR="009207A3" w:rsidRPr="007C3F76" w:rsidRDefault="009207A3" w:rsidP="009207A3">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One priming dose group</w:t>
      </w:r>
    </w:p>
    <w:p w14:paraId="65FAFC19" w14:textId="77777777" w:rsidR="009207A3" w:rsidRPr="007C3F76" w:rsidRDefault="009207A3" w:rsidP="009207A3">
      <w:pPr>
        <w:spacing w:after="240" w:line="276" w:lineRule="auto"/>
        <w:rPr>
          <w:rFonts w:asciiTheme="majorHAnsi" w:hAnsiTheme="majorHAnsi" w:cs="Times New Roman"/>
          <w:sz w:val="19"/>
          <w:szCs w:val="19"/>
        </w:rPr>
      </w:pPr>
      <w:r w:rsidRPr="007C3F76">
        <w:rPr>
          <w:rFonts w:asciiTheme="majorHAnsi" w:hAnsiTheme="majorHAnsi" w:cs="Times New Roman"/>
          <w:sz w:val="19"/>
          <w:szCs w:val="19"/>
        </w:rPr>
        <w:t xml:space="preserve">Neither FDA endpoint (i.e., exceeding the lower bound of the two sided 95% CI for the percentages of subjects with seroprotection or seroconversions) was met by 7.5μg HA of MF59-adjuvanted A/VN/1194 vaccine in adults or the elderly on days 21, 42, 180, 365 and 456.  </w:t>
      </w:r>
    </w:p>
    <w:p w14:paraId="77F1CEAD" w14:textId="77777777" w:rsidR="00C625E1" w:rsidRPr="007C3F76" w:rsidRDefault="00C625E1" w:rsidP="004823CB">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Two priming dose group</w:t>
      </w:r>
    </w:p>
    <w:p w14:paraId="1292BF02" w14:textId="4F07B0FC" w:rsidR="00811C0A" w:rsidRPr="007C3F76" w:rsidRDefault="00A75727" w:rsidP="004823CB">
      <w:pPr>
        <w:spacing w:after="120" w:line="276" w:lineRule="auto"/>
        <w:rPr>
          <w:rFonts w:asciiTheme="majorHAnsi" w:hAnsiTheme="majorHAnsi" w:cs="Times New Roman"/>
          <w:sz w:val="19"/>
          <w:szCs w:val="19"/>
        </w:rPr>
      </w:pPr>
      <w:r w:rsidRPr="007C3F76">
        <w:rPr>
          <w:rFonts w:asciiTheme="majorHAnsi" w:hAnsiTheme="majorHAnsi" w:cs="Times New Roman"/>
          <w:sz w:val="19"/>
          <w:szCs w:val="19"/>
        </w:rPr>
        <w:t>T</w:t>
      </w:r>
      <w:r w:rsidR="00664B6F" w:rsidRPr="007C3F76">
        <w:rPr>
          <w:rFonts w:asciiTheme="majorHAnsi" w:hAnsiTheme="majorHAnsi" w:cs="Times New Roman"/>
          <w:sz w:val="19"/>
          <w:szCs w:val="19"/>
        </w:rPr>
        <w:t>he two priming dose group</w:t>
      </w:r>
      <w:r w:rsidR="00CE3E3D" w:rsidRPr="007C3F76">
        <w:rPr>
          <w:rFonts w:asciiTheme="majorHAnsi" w:hAnsiTheme="majorHAnsi" w:cs="Times New Roman"/>
          <w:sz w:val="19"/>
          <w:szCs w:val="19"/>
        </w:rPr>
        <w:t xml:space="preserve"> met </w:t>
      </w:r>
      <w:r w:rsidRPr="007C3F76">
        <w:rPr>
          <w:rFonts w:asciiTheme="majorHAnsi" w:hAnsiTheme="majorHAnsi" w:cs="Times New Roman"/>
          <w:sz w:val="19"/>
          <w:szCs w:val="19"/>
        </w:rPr>
        <w:t xml:space="preserve">the seroconversion endpoint in both age groups on day 42. </w:t>
      </w:r>
      <w:r w:rsidR="00C40CC5" w:rsidRPr="007C3F76">
        <w:rPr>
          <w:rFonts w:asciiTheme="majorHAnsi" w:hAnsiTheme="majorHAnsi" w:cs="Times New Roman"/>
          <w:sz w:val="19"/>
          <w:szCs w:val="19"/>
        </w:rPr>
        <w:t xml:space="preserve">Neither FDA endpoint was met </w:t>
      </w:r>
      <w:r w:rsidRPr="007C3F76">
        <w:rPr>
          <w:rFonts w:asciiTheme="majorHAnsi" w:hAnsiTheme="majorHAnsi" w:cs="Times New Roman"/>
          <w:sz w:val="19"/>
          <w:szCs w:val="19"/>
        </w:rPr>
        <w:t xml:space="preserve">in either age group </w:t>
      </w:r>
      <w:r w:rsidR="00C40CC5" w:rsidRPr="007C3F76">
        <w:rPr>
          <w:rFonts w:asciiTheme="majorHAnsi" w:hAnsiTheme="majorHAnsi" w:cs="Times New Roman"/>
          <w:sz w:val="19"/>
          <w:szCs w:val="19"/>
        </w:rPr>
        <w:t>on days 180, 365 and 456</w:t>
      </w:r>
      <w:r w:rsidR="00C5212C" w:rsidRPr="007C3F76">
        <w:rPr>
          <w:rFonts w:asciiTheme="majorHAnsi" w:hAnsiTheme="majorHAnsi" w:cs="Times New Roman"/>
          <w:sz w:val="19"/>
          <w:szCs w:val="19"/>
        </w:rPr>
        <w:t>.</w:t>
      </w:r>
    </w:p>
    <w:p w14:paraId="22B67962" w14:textId="77777777" w:rsidR="00811C0A" w:rsidRPr="007C3F76" w:rsidRDefault="00811C0A" w:rsidP="004823CB">
      <w:pPr>
        <w:spacing w:after="240" w:line="276" w:lineRule="auto"/>
        <w:rPr>
          <w:rFonts w:asciiTheme="majorHAnsi" w:hAnsiTheme="majorHAnsi" w:cs="Times New Roman"/>
          <w:sz w:val="19"/>
          <w:szCs w:val="19"/>
        </w:rPr>
      </w:pPr>
    </w:p>
    <w:p w14:paraId="4D5B6D48" w14:textId="192FC059" w:rsidR="00247753" w:rsidRPr="007C3F76" w:rsidRDefault="00247753" w:rsidP="00CE0D55">
      <w:pPr>
        <w:widowControl w:val="0"/>
        <w:autoSpaceDE w:val="0"/>
        <w:autoSpaceDN w:val="0"/>
        <w:adjustRightInd w:val="0"/>
        <w:spacing w:after="120"/>
        <w:rPr>
          <w:rFonts w:asciiTheme="majorHAnsi" w:hAnsiTheme="majorHAnsi" w:cs="Gill Sans MT"/>
          <w:b/>
          <w:bCs/>
          <w:sz w:val="20"/>
        </w:rPr>
      </w:pPr>
      <w:r w:rsidRPr="007C3F76">
        <w:rPr>
          <w:rFonts w:asciiTheme="majorHAnsi" w:hAnsiTheme="majorHAnsi" w:cs="Gill Sans MT"/>
          <w:b/>
          <w:bCs/>
          <w:sz w:val="20"/>
        </w:rPr>
        <w:t>Secondary outcomes</w:t>
      </w:r>
      <w:r w:rsidR="00B51DC9" w:rsidRPr="007C3F76">
        <w:rPr>
          <w:rFonts w:asciiTheme="majorHAnsi" w:hAnsiTheme="majorHAnsi" w:cs="Gill Sans MT"/>
          <w:b/>
          <w:bCs/>
          <w:sz w:val="20"/>
        </w:rPr>
        <w:t xml:space="preserve"> (NIBRG14 as test antigen)</w:t>
      </w:r>
      <w:r w:rsidRPr="007C3F76">
        <w:rPr>
          <w:rFonts w:asciiTheme="majorHAnsi" w:hAnsiTheme="majorHAnsi" w:cs="Gill Sans MT"/>
          <w:b/>
          <w:bCs/>
          <w:sz w:val="20"/>
        </w:rPr>
        <w:t xml:space="preserve"> </w:t>
      </w:r>
    </w:p>
    <w:p w14:paraId="477C4457" w14:textId="77777777" w:rsidR="00360477" w:rsidRPr="007C3F76" w:rsidRDefault="00D376EC" w:rsidP="004D68AB">
      <w:pPr>
        <w:pStyle w:val="ListParagraph"/>
        <w:widowControl w:val="0"/>
        <w:numPr>
          <w:ilvl w:val="0"/>
          <w:numId w:val="21"/>
        </w:numPr>
        <w:autoSpaceDE w:val="0"/>
        <w:autoSpaceDN w:val="0"/>
        <w:adjustRightInd w:val="0"/>
        <w:spacing w:after="120"/>
        <w:ind w:left="425" w:hanging="425"/>
        <w:rPr>
          <w:rFonts w:asciiTheme="majorHAnsi" w:hAnsiTheme="majorHAnsi" w:cs="Gill Sans MT"/>
          <w:b/>
          <w:bCs/>
          <w:sz w:val="20"/>
        </w:rPr>
      </w:pPr>
      <w:r w:rsidRPr="007C3F76">
        <w:rPr>
          <w:rFonts w:asciiTheme="majorHAnsi" w:hAnsiTheme="majorHAnsi" w:cs="Gill Sans MT"/>
          <w:b/>
          <w:bCs/>
          <w:sz w:val="20"/>
        </w:rPr>
        <w:t>Magnitude of</w:t>
      </w:r>
      <w:r w:rsidR="00360477" w:rsidRPr="007C3F76">
        <w:rPr>
          <w:rFonts w:asciiTheme="majorHAnsi" w:hAnsiTheme="majorHAnsi" w:cs="Gill Sans MT"/>
          <w:b/>
          <w:bCs/>
          <w:sz w:val="20"/>
        </w:rPr>
        <w:t xml:space="preserve"> </w:t>
      </w:r>
      <w:r w:rsidR="00D35B20" w:rsidRPr="007C3F76">
        <w:rPr>
          <w:rFonts w:asciiTheme="majorHAnsi" w:hAnsiTheme="majorHAnsi" w:cs="Gill Sans MT"/>
          <w:b/>
          <w:bCs/>
          <w:sz w:val="20"/>
        </w:rPr>
        <w:t xml:space="preserve">NIBRG14 </w:t>
      </w:r>
      <w:r w:rsidR="00360477" w:rsidRPr="007C3F76">
        <w:rPr>
          <w:rFonts w:asciiTheme="majorHAnsi" w:hAnsiTheme="majorHAnsi" w:cs="Gill Sans MT"/>
          <w:b/>
          <w:bCs/>
          <w:sz w:val="20"/>
        </w:rPr>
        <w:t xml:space="preserve">HI antibody response </w:t>
      </w:r>
    </w:p>
    <w:p w14:paraId="1C582251" w14:textId="391B1DB5" w:rsidR="00CA6DB7" w:rsidRPr="007C3F76" w:rsidRDefault="00393261" w:rsidP="00393261">
      <w:pPr>
        <w:spacing w:line="276" w:lineRule="auto"/>
        <w:rPr>
          <w:rFonts w:asciiTheme="majorHAnsi" w:hAnsiTheme="majorHAnsi"/>
          <w:sz w:val="19"/>
          <w:szCs w:val="19"/>
        </w:rPr>
      </w:pPr>
      <w:r w:rsidRPr="007C3F76">
        <w:rPr>
          <w:rFonts w:asciiTheme="majorHAnsi" w:hAnsiTheme="majorHAnsi" w:cs="Times New Roman"/>
          <w:sz w:val="19"/>
          <w:szCs w:val="19"/>
        </w:rPr>
        <w:t xml:space="preserve">On day 21, aggregate seroprotection rates, seroconversion rates, GMTs and GMRs </w:t>
      </w:r>
      <w:r w:rsidR="007A6612" w:rsidRPr="007C3F76">
        <w:rPr>
          <w:rFonts w:asciiTheme="majorHAnsi" w:hAnsiTheme="majorHAnsi" w:cs="Times New Roman"/>
          <w:sz w:val="19"/>
          <w:szCs w:val="19"/>
        </w:rPr>
        <w:t xml:space="preserve">were </w:t>
      </w:r>
      <w:r w:rsidR="00293B00" w:rsidRPr="007C3F76">
        <w:rPr>
          <w:rFonts w:asciiTheme="majorHAnsi" w:hAnsiTheme="majorHAnsi" w:cs="Times New Roman"/>
          <w:sz w:val="19"/>
          <w:szCs w:val="19"/>
        </w:rPr>
        <w:t>comparable</w:t>
      </w:r>
      <w:r w:rsidR="007A6612" w:rsidRPr="007C3F76">
        <w:rPr>
          <w:rFonts w:asciiTheme="majorHAnsi" w:hAnsiTheme="majorHAnsi" w:cs="Times New Roman"/>
          <w:sz w:val="19"/>
          <w:szCs w:val="19"/>
        </w:rPr>
        <w:t xml:space="preserve"> </w:t>
      </w:r>
      <w:r w:rsidRPr="007C3F76">
        <w:rPr>
          <w:rFonts w:asciiTheme="majorHAnsi" w:hAnsiTheme="majorHAnsi" w:cs="Times New Roman"/>
          <w:sz w:val="19"/>
          <w:szCs w:val="19"/>
        </w:rPr>
        <w:t xml:space="preserve">for the </w:t>
      </w:r>
      <w:r w:rsidR="00293B00" w:rsidRPr="007C3F76">
        <w:rPr>
          <w:rFonts w:asciiTheme="majorHAnsi" w:hAnsiTheme="majorHAnsi" w:cs="Times New Roman"/>
          <w:sz w:val="19"/>
          <w:szCs w:val="19"/>
        </w:rPr>
        <w:t>adults</w:t>
      </w:r>
      <w:r w:rsidRPr="007C3F76">
        <w:rPr>
          <w:rFonts w:asciiTheme="majorHAnsi" w:hAnsiTheme="majorHAnsi" w:cs="Times New Roman"/>
          <w:sz w:val="19"/>
          <w:szCs w:val="19"/>
        </w:rPr>
        <w:t xml:space="preserve"> and </w:t>
      </w:r>
      <w:r w:rsidR="00C32ABC" w:rsidRPr="007C3F76">
        <w:rPr>
          <w:rFonts w:asciiTheme="majorHAnsi" w:hAnsiTheme="majorHAnsi" w:cs="Times New Roman"/>
          <w:sz w:val="19"/>
          <w:szCs w:val="19"/>
        </w:rPr>
        <w:t>the</w:t>
      </w:r>
      <w:r w:rsidRPr="007C3F76">
        <w:rPr>
          <w:rFonts w:asciiTheme="majorHAnsi" w:hAnsiTheme="majorHAnsi" w:cs="Times New Roman"/>
          <w:sz w:val="19"/>
          <w:szCs w:val="19"/>
        </w:rPr>
        <w:t xml:space="preserve"> </w:t>
      </w:r>
      <w:r w:rsidR="00487295" w:rsidRPr="007C3F76">
        <w:rPr>
          <w:rFonts w:asciiTheme="majorHAnsi" w:hAnsiTheme="majorHAnsi" w:cs="Times New Roman"/>
          <w:sz w:val="19"/>
          <w:szCs w:val="19"/>
        </w:rPr>
        <w:t>elderly</w:t>
      </w:r>
      <w:r w:rsidR="00293B00" w:rsidRPr="007C3F76">
        <w:rPr>
          <w:rFonts w:asciiTheme="majorHAnsi" w:hAnsiTheme="majorHAnsi" w:cs="Times New Roman"/>
          <w:sz w:val="19"/>
          <w:szCs w:val="19"/>
        </w:rPr>
        <w:t xml:space="preserve"> </w:t>
      </w:r>
      <w:r w:rsidRPr="007C3F76">
        <w:rPr>
          <w:rFonts w:asciiTheme="majorHAnsi" w:hAnsiTheme="majorHAnsi" w:cs="Times New Roman"/>
          <w:sz w:val="19"/>
          <w:szCs w:val="19"/>
        </w:rPr>
        <w:t>(seroprotection: 24.</w:t>
      </w:r>
      <w:r w:rsidR="00BF2473" w:rsidRPr="007C3F76">
        <w:rPr>
          <w:rFonts w:asciiTheme="majorHAnsi" w:hAnsiTheme="majorHAnsi" w:cs="Times New Roman"/>
          <w:sz w:val="19"/>
          <w:szCs w:val="19"/>
        </w:rPr>
        <w:t>5</w:t>
      </w:r>
      <w:r w:rsidRPr="007C3F76">
        <w:rPr>
          <w:rFonts w:asciiTheme="majorHAnsi" w:hAnsiTheme="majorHAnsi" w:cs="Times New Roman"/>
          <w:sz w:val="19"/>
          <w:szCs w:val="19"/>
        </w:rPr>
        <w:t xml:space="preserve">% and 19.8%, respectively, </w:t>
      </w:r>
      <w:r w:rsidRPr="007C3F76">
        <w:rPr>
          <w:rFonts w:asciiTheme="majorHAnsi" w:hAnsiTheme="majorHAnsi" w:cs="Times New Roman"/>
          <w:i/>
          <w:sz w:val="19"/>
          <w:szCs w:val="19"/>
        </w:rPr>
        <w:t>p</w:t>
      </w:r>
      <w:r w:rsidR="006A0E76" w:rsidRPr="007C3F76">
        <w:rPr>
          <w:rFonts w:asciiTheme="majorHAnsi" w:hAnsiTheme="majorHAnsi" w:cs="Times New Roman"/>
          <w:sz w:val="19"/>
          <w:szCs w:val="19"/>
        </w:rPr>
        <w:t>=</w:t>
      </w:r>
      <w:r w:rsidRPr="007C3F76">
        <w:rPr>
          <w:rFonts w:asciiTheme="majorHAnsi" w:hAnsiTheme="majorHAnsi" w:cs="Times New Roman"/>
          <w:sz w:val="19"/>
          <w:szCs w:val="19"/>
        </w:rPr>
        <w:t>0.3</w:t>
      </w:r>
      <w:r w:rsidR="00D56BFA" w:rsidRPr="007C3F76">
        <w:rPr>
          <w:rFonts w:asciiTheme="majorHAnsi" w:hAnsiTheme="majorHAnsi" w:cs="Times New Roman"/>
          <w:sz w:val="19"/>
          <w:szCs w:val="19"/>
        </w:rPr>
        <w:t>407</w:t>
      </w:r>
      <w:r w:rsidRPr="007C3F76">
        <w:rPr>
          <w:rFonts w:asciiTheme="majorHAnsi" w:hAnsiTheme="majorHAnsi" w:cs="Times New Roman"/>
          <w:sz w:val="19"/>
          <w:szCs w:val="19"/>
        </w:rPr>
        <w:t>; seroconversion: 24.</w:t>
      </w:r>
      <w:r w:rsidR="00566DE0" w:rsidRPr="007C3F76">
        <w:rPr>
          <w:rFonts w:asciiTheme="majorHAnsi" w:hAnsiTheme="majorHAnsi" w:cs="Times New Roman"/>
          <w:sz w:val="19"/>
          <w:szCs w:val="19"/>
        </w:rPr>
        <w:t>5</w:t>
      </w:r>
      <w:r w:rsidRPr="007C3F76">
        <w:rPr>
          <w:rFonts w:asciiTheme="majorHAnsi" w:hAnsiTheme="majorHAnsi" w:cs="Times New Roman"/>
          <w:sz w:val="19"/>
          <w:szCs w:val="19"/>
        </w:rPr>
        <w:t xml:space="preserve">% and 19.0%, respectively, </w:t>
      </w:r>
      <w:r w:rsidRPr="007C3F76">
        <w:rPr>
          <w:rFonts w:asciiTheme="majorHAnsi" w:hAnsiTheme="majorHAnsi" w:cs="Times New Roman"/>
          <w:i/>
          <w:sz w:val="19"/>
          <w:szCs w:val="19"/>
        </w:rPr>
        <w:t>p</w:t>
      </w:r>
      <w:r w:rsidR="006A0E76" w:rsidRPr="007C3F76">
        <w:rPr>
          <w:rFonts w:asciiTheme="majorHAnsi" w:hAnsiTheme="majorHAnsi" w:cs="Times New Roman"/>
          <w:sz w:val="19"/>
          <w:szCs w:val="19"/>
        </w:rPr>
        <w:t>=</w:t>
      </w:r>
      <w:r w:rsidRPr="007C3F76">
        <w:rPr>
          <w:rFonts w:asciiTheme="majorHAnsi" w:hAnsiTheme="majorHAnsi" w:cs="Times New Roman"/>
          <w:sz w:val="19"/>
          <w:szCs w:val="19"/>
        </w:rPr>
        <w:t>0.2</w:t>
      </w:r>
      <w:r w:rsidR="00566DE0" w:rsidRPr="007C3F76">
        <w:rPr>
          <w:rFonts w:asciiTheme="majorHAnsi" w:hAnsiTheme="majorHAnsi" w:cs="Times New Roman"/>
          <w:sz w:val="19"/>
          <w:szCs w:val="19"/>
        </w:rPr>
        <w:t>522</w:t>
      </w:r>
      <w:r w:rsidRPr="007C3F76">
        <w:rPr>
          <w:rFonts w:asciiTheme="majorHAnsi" w:hAnsiTheme="majorHAnsi" w:cs="Times New Roman"/>
          <w:sz w:val="19"/>
          <w:szCs w:val="19"/>
        </w:rPr>
        <w:t>; GMTs, 11.</w:t>
      </w:r>
      <w:r w:rsidR="000307B1" w:rsidRPr="007C3F76">
        <w:rPr>
          <w:rFonts w:asciiTheme="majorHAnsi" w:hAnsiTheme="majorHAnsi" w:cs="Times New Roman"/>
          <w:sz w:val="19"/>
          <w:szCs w:val="19"/>
        </w:rPr>
        <w:t>2</w:t>
      </w:r>
      <w:r w:rsidRPr="007C3F76">
        <w:rPr>
          <w:rFonts w:asciiTheme="majorHAnsi" w:hAnsiTheme="majorHAnsi" w:cs="Times New Roman"/>
          <w:sz w:val="19"/>
          <w:szCs w:val="19"/>
        </w:rPr>
        <w:t xml:space="preserve"> and 10.0, respectively, </w:t>
      </w:r>
      <w:r w:rsidRPr="007C3F76">
        <w:rPr>
          <w:rFonts w:asciiTheme="majorHAnsi" w:hAnsiTheme="majorHAnsi" w:cs="Times New Roman"/>
          <w:i/>
          <w:sz w:val="19"/>
          <w:szCs w:val="19"/>
        </w:rPr>
        <w:t>p</w:t>
      </w:r>
      <w:r w:rsidR="006A0E76" w:rsidRPr="007C3F76">
        <w:rPr>
          <w:rFonts w:asciiTheme="majorHAnsi" w:hAnsiTheme="majorHAnsi" w:cs="Times New Roman"/>
          <w:sz w:val="19"/>
          <w:szCs w:val="19"/>
        </w:rPr>
        <w:t>=</w:t>
      </w:r>
      <w:r w:rsidRPr="007C3F76">
        <w:rPr>
          <w:rFonts w:asciiTheme="majorHAnsi" w:hAnsiTheme="majorHAnsi" w:cs="Times New Roman"/>
          <w:sz w:val="19"/>
          <w:szCs w:val="19"/>
        </w:rPr>
        <w:t>0.3</w:t>
      </w:r>
      <w:r w:rsidR="006E5982" w:rsidRPr="007C3F76">
        <w:rPr>
          <w:rFonts w:asciiTheme="majorHAnsi" w:hAnsiTheme="majorHAnsi" w:cs="Times New Roman"/>
          <w:sz w:val="19"/>
          <w:szCs w:val="19"/>
        </w:rPr>
        <w:t>6</w:t>
      </w:r>
      <w:r w:rsidRPr="007C3F76">
        <w:rPr>
          <w:rFonts w:asciiTheme="majorHAnsi" w:hAnsiTheme="majorHAnsi" w:cs="Times New Roman"/>
          <w:sz w:val="19"/>
          <w:szCs w:val="19"/>
        </w:rPr>
        <w:t>8; GMRs, 2.</w:t>
      </w:r>
      <w:r w:rsidR="00C5280F" w:rsidRPr="007C3F76">
        <w:rPr>
          <w:rFonts w:asciiTheme="majorHAnsi" w:hAnsiTheme="majorHAnsi" w:cs="Times New Roman"/>
          <w:sz w:val="19"/>
          <w:szCs w:val="19"/>
        </w:rPr>
        <w:t>2</w:t>
      </w:r>
      <w:r w:rsidRPr="007C3F76">
        <w:rPr>
          <w:rFonts w:asciiTheme="majorHAnsi" w:hAnsiTheme="majorHAnsi" w:cs="Times New Roman"/>
          <w:sz w:val="19"/>
          <w:szCs w:val="19"/>
        </w:rPr>
        <w:t xml:space="preserve"> and 1.9, respectively, </w:t>
      </w:r>
      <w:r w:rsidRPr="007C3F76">
        <w:rPr>
          <w:rFonts w:asciiTheme="majorHAnsi" w:hAnsiTheme="majorHAnsi" w:cs="Times New Roman"/>
          <w:i/>
          <w:sz w:val="19"/>
          <w:szCs w:val="19"/>
        </w:rPr>
        <w:t>p</w:t>
      </w:r>
      <w:r w:rsidR="006A0E76" w:rsidRPr="007C3F76">
        <w:rPr>
          <w:rFonts w:asciiTheme="majorHAnsi" w:hAnsiTheme="majorHAnsi" w:cs="Times New Roman"/>
          <w:sz w:val="19"/>
          <w:szCs w:val="19"/>
        </w:rPr>
        <w:t>=</w:t>
      </w:r>
      <w:r w:rsidRPr="007C3F76">
        <w:rPr>
          <w:rFonts w:asciiTheme="majorHAnsi" w:hAnsiTheme="majorHAnsi" w:cs="Times New Roman"/>
          <w:sz w:val="19"/>
          <w:szCs w:val="19"/>
        </w:rPr>
        <w:t>0.</w:t>
      </w:r>
      <w:r w:rsidR="00C5280F" w:rsidRPr="007C3F76">
        <w:rPr>
          <w:rFonts w:asciiTheme="majorHAnsi" w:hAnsiTheme="majorHAnsi" w:cs="Times New Roman"/>
          <w:sz w:val="19"/>
          <w:szCs w:val="19"/>
        </w:rPr>
        <w:t>202</w:t>
      </w:r>
      <w:r w:rsidR="008A5E40" w:rsidRPr="007C3F76">
        <w:rPr>
          <w:rFonts w:asciiTheme="majorHAnsi" w:hAnsiTheme="majorHAnsi" w:cs="Times New Roman"/>
          <w:sz w:val="19"/>
          <w:szCs w:val="19"/>
        </w:rPr>
        <w:t>)</w:t>
      </w:r>
      <w:r w:rsidR="00C32ABC" w:rsidRPr="007C3F76">
        <w:rPr>
          <w:rFonts w:asciiTheme="majorHAnsi" w:hAnsiTheme="majorHAnsi" w:cs="Times New Roman"/>
          <w:sz w:val="19"/>
          <w:szCs w:val="19"/>
        </w:rPr>
        <w:t>(</w:t>
      </w:r>
      <w:r w:rsidR="00C32ABC" w:rsidRPr="007C3F76">
        <w:rPr>
          <w:rFonts w:asciiTheme="majorHAnsi" w:hAnsiTheme="majorHAnsi" w:cs="Times New Roman"/>
          <w:i/>
          <w:sz w:val="19"/>
          <w:szCs w:val="19"/>
        </w:rPr>
        <w:t>Table 2</w:t>
      </w:r>
      <w:r w:rsidR="00C32ABC" w:rsidRPr="007C3F76">
        <w:rPr>
          <w:rFonts w:asciiTheme="majorHAnsi" w:hAnsiTheme="majorHAnsi" w:cs="Times New Roman"/>
          <w:sz w:val="19"/>
          <w:szCs w:val="19"/>
        </w:rPr>
        <w:t>)</w:t>
      </w:r>
      <w:r w:rsidRPr="007C3F76">
        <w:rPr>
          <w:rFonts w:asciiTheme="majorHAnsi" w:hAnsiTheme="majorHAnsi" w:cs="Times New Roman"/>
          <w:sz w:val="19"/>
          <w:szCs w:val="19"/>
        </w:rPr>
        <w:t xml:space="preserve">.  </w:t>
      </w:r>
      <w:r w:rsidR="008D3E7E" w:rsidRPr="007C3F76">
        <w:rPr>
          <w:rFonts w:asciiTheme="majorHAnsi" w:hAnsiTheme="majorHAnsi"/>
          <w:sz w:val="19"/>
          <w:szCs w:val="19"/>
        </w:rPr>
        <w:t>P</w:t>
      </w:r>
      <w:r w:rsidR="003C10F1" w:rsidRPr="007C3F76">
        <w:rPr>
          <w:rFonts w:asciiTheme="majorHAnsi" w:hAnsiTheme="majorHAnsi"/>
          <w:sz w:val="19"/>
          <w:szCs w:val="19"/>
        </w:rPr>
        <w:t xml:space="preserve">eak GMTs </w:t>
      </w:r>
      <w:r w:rsidR="00625AA9" w:rsidRPr="007C3F76">
        <w:rPr>
          <w:rFonts w:asciiTheme="majorHAnsi" w:hAnsiTheme="majorHAnsi"/>
          <w:sz w:val="19"/>
          <w:szCs w:val="19"/>
        </w:rPr>
        <w:t xml:space="preserve">of NIBRG14 HI antibody </w:t>
      </w:r>
      <w:r w:rsidR="003C10F1" w:rsidRPr="007C3F76">
        <w:rPr>
          <w:rFonts w:asciiTheme="majorHAnsi" w:hAnsiTheme="majorHAnsi"/>
          <w:sz w:val="19"/>
          <w:szCs w:val="19"/>
        </w:rPr>
        <w:t>occurred on day</w:t>
      </w:r>
      <w:r w:rsidR="001C4E64" w:rsidRPr="007C3F76">
        <w:rPr>
          <w:rFonts w:asciiTheme="majorHAnsi" w:hAnsiTheme="majorHAnsi"/>
          <w:sz w:val="19"/>
          <w:szCs w:val="19"/>
        </w:rPr>
        <w:t xml:space="preserve"> 21</w:t>
      </w:r>
      <w:r w:rsidR="003C10F1" w:rsidRPr="007C3F76">
        <w:rPr>
          <w:rFonts w:asciiTheme="majorHAnsi" w:hAnsiTheme="majorHAnsi"/>
          <w:sz w:val="19"/>
          <w:szCs w:val="19"/>
        </w:rPr>
        <w:t xml:space="preserve"> after one priming dose</w:t>
      </w:r>
      <w:r w:rsidR="00062710" w:rsidRPr="007C3F76">
        <w:rPr>
          <w:rFonts w:asciiTheme="majorHAnsi" w:hAnsiTheme="majorHAnsi"/>
          <w:sz w:val="19"/>
          <w:szCs w:val="19"/>
        </w:rPr>
        <w:t xml:space="preserve"> of </w:t>
      </w:r>
      <w:r w:rsidR="00062710" w:rsidRPr="007C3F76">
        <w:rPr>
          <w:rFonts w:asciiTheme="majorHAnsi" w:hAnsiTheme="majorHAnsi" w:cs="Times New Roman"/>
          <w:sz w:val="19"/>
          <w:szCs w:val="19"/>
        </w:rPr>
        <w:t>A/VN/1194 vaccine</w:t>
      </w:r>
      <w:r w:rsidR="009E006F" w:rsidRPr="007C3F76">
        <w:rPr>
          <w:rFonts w:asciiTheme="majorHAnsi" w:hAnsiTheme="majorHAnsi"/>
          <w:sz w:val="19"/>
          <w:szCs w:val="19"/>
        </w:rPr>
        <w:t xml:space="preserve"> (</w:t>
      </w:r>
      <w:r w:rsidR="006A0E76" w:rsidRPr="007C3F76">
        <w:rPr>
          <w:rFonts w:asciiTheme="majorHAnsi" w:hAnsiTheme="majorHAnsi"/>
          <w:sz w:val="19"/>
          <w:szCs w:val="19"/>
        </w:rPr>
        <w:t>adults</w:t>
      </w:r>
      <w:r w:rsidR="009E006F" w:rsidRPr="007C3F76">
        <w:rPr>
          <w:rFonts w:asciiTheme="majorHAnsi" w:hAnsiTheme="majorHAnsi"/>
          <w:sz w:val="19"/>
          <w:szCs w:val="19"/>
        </w:rPr>
        <w:t xml:space="preserve">, </w:t>
      </w:r>
      <w:r w:rsidR="00B342E5" w:rsidRPr="007C3F76">
        <w:rPr>
          <w:rFonts w:asciiTheme="majorHAnsi" w:hAnsiTheme="majorHAnsi"/>
          <w:sz w:val="19"/>
          <w:szCs w:val="19"/>
        </w:rPr>
        <w:t>10.</w:t>
      </w:r>
      <w:r w:rsidR="00446FB3" w:rsidRPr="007C3F76">
        <w:rPr>
          <w:rFonts w:asciiTheme="majorHAnsi" w:hAnsiTheme="majorHAnsi"/>
          <w:sz w:val="19"/>
          <w:szCs w:val="19"/>
        </w:rPr>
        <w:t>7</w:t>
      </w:r>
      <w:r w:rsidR="00B342E5" w:rsidRPr="007C3F76">
        <w:rPr>
          <w:rFonts w:asciiTheme="majorHAnsi" w:hAnsiTheme="majorHAnsi"/>
          <w:sz w:val="19"/>
          <w:szCs w:val="19"/>
        </w:rPr>
        <w:t>, 95% CI 9.</w:t>
      </w:r>
      <w:r w:rsidR="00446FB3" w:rsidRPr="007C3F76">
        <w:rPr>
          <w:rFonts w:asciiTheme="majorHAnsi" w:hAnsiTheme="majorHAnsi"/>
          <w:sz w:val="19"/>
          <w:szCs w:val="19"/>
        </w:rPr>
        <w:t>1</w:t>
      </w:r>
      <w:r w:rsidR="00B342E5" w:rsidRPr="007C3F76">
        <w:rPr>
          <w:rFonts w:asciiTheme="majorHAnsi" w:hAnsiTheme="majorHAnsi"/>
          <w:sz w:val="19"/>
          <w:szCs w:val="19"/>
        </w:rPr>
        <w:t xml:space="preserve"> to 12.</w:t>
      </w:r>
      <w:r w:rsidR="00446FB3" w:rsidRPr="007C3F76">
        <w:rPr>
          <w:rFonts w:asciiTheme="majorHAnsi" w:hAnsiTheme="majorHAnsi"/>
          <w:sz w:val="19"/>
          <w:szCs w:val="19"/>
        </w:rPr>
        <w:t>6</w:t>
      </w:r>
      <w:r w:rsidR="00B342E5" w:rsidRPr="007C3F76">
        <w:rPr>
          <w:rFonts w:asciiTheme="majorHAnsi" w:hAnsiTheme="majorHAnsi"/>
          <w:sz w:val="19"/>
          <w:szCs w:val="19"/>
        </w:rPr>
        <w:t xml:space="preserve">; </w:t>
      </w:r>
      <w:r w:rsidR="006A0E76" w:rsidRPr="007C3F76">
        <w:rPr>
          <w:rFonts w:asciiTheme="majorHAnsi" w:hAnsiTheme="majorHAnsi"/>
          <w:sz w:val="19"/>
          <w:szCs w:val="19"/>
        </w:rPr>
        <w:t>elderly</w:t>
      </w:r>
      <w:r w:rsidR="00B342E5" w:rsidRPr="007C3F76">
        <w:rPr>
          <w:rFonts w:asciiTheme="majorHAnsi" w:hAnsiTheme="majorHAnsi"/>
          <w:sz w:val="19"/>
          <w:szCs w:val="19"/>
        </w:rPr>
        <w:t>, 11.7, 95% CI 8.8 to 15.6</w:t>
      </w:r>
      <w:r w:rsidR="009E006F" w:rsidRPr="007C3F76">
        <w:rPr>
          <w:rFonts w:asciiTheme="majorHAnsi" w:hAnsiTheme="majorHAnsi"/>
          <w:sz w:val="19"/>
          <w:szCs w:val="19"/>
        </w:rPr>
        <w:t>)</w:t>
      </w:r>
      <w:r w:rsidR="001C4E64" w:rsidRPr="007C3F76">
        <w:rPr>
          <w:rFonts w:asciiTheme="majorHAnsi" w:hAnsiTheme="majorHAnsi"/>
          <w:sz w:val="19"/>
          <w:szCs w:val="19"/>
        </w:rPr>
        <w:t xml:space="preserve"> and </w:t>
      </w:r>
      <w:r w:rsidR="00717F93" w:rsidRPr="007C3F76">
        <w:rPr>
          <w:rFonts w:asciiTheme="majorHAnsi" w:hAnsiTheme="majorHAnsi"/>
          <w:sz w:val="19"/>
          <w:szCs w:val="19"/>
        </w:rPr>
        <w:t xml:space="preserve">on </w:t>
      </w:r>
      <w:r w:rsidR="003C10F1" w:rsidRPr="007C3F76">
        <w:rPr>
          <w:rFonts w:asciiTheme="majorHAnsi" w:hAnsiTheme="majorHAnsi"/>
          <w:sz w:val="19"/>
          <w:szCs w:val="19"/>
        </w:rPr>
        <w:t xml:space="preserve">day </w:t>
      </w:r>
      <w:r w:rsidR="001C4E64" w:rsidRPr="007C3F76">
        <w:rPr>
          <w:rFonts w:asciiTheme="majorHAnsi" w:hAnsiTheme="majorHAnsi"/>
          <w:sz w:val="19"/>
          <w:szCs w:val="19"/>
        </w:rPr>
        <w:t>42</w:t>
      </w:r>
      <w:r w:rsidR="009E006F" w:rsidRPr="007C3F76">
        <w:rPr>
          <w:rFonts w:asciiTheme="majorHAnsi" w:hAnsiTheme="majorHAnsi"/>
          <w:sz w:val="19"/>
          <w:szCs w:val="19"/>
        </w:rPr>
        <w:t xml:space="preserve"> </w:t>
      </w:r>
      <w:r w:rsidR="003C10F1" w:rsidRPr="007C3F76">
        <w:rPr>
          <w:rFonts w:asciiTheme="majorHAnsi" w:hAnsiTheme="majorHAnsi"/>
          <w:sz w:val="19"/>
          <w:szCs w:val="19"/>
        </w:rPr>
        <w:t>after</w:t>
      </w:r>
      <w:r w:rsidR="008D3E7E" w:rsidRPr="007C3F76">
        <w:rPr>
          <w:rFonts w:asciiTheme="majorHAnsi" w:hAnsiTheme="majorHAnsi"/>
          <w:sz w:val="19"/>
          <w:szCs w:val="19"/>
        </w:rPr>
        <w:t xml:space="preserve"> two priming doses</w:t>
      </w:r>
      <w:r w:rsidR="003C10F1" w:rsidRPr="007C3F76">
        <w:rPr>
          <w:rFonts w:asciiTheme="majorHAnsi" w:hAnsiTheme="majorHAnsi"/>
          <w:sz w:val="19"/>
          <w:szCs w:val="19"/>
        </w:rPr>
        <w:t xml:space="preserve"> (</w:t>
      </w:r>
      <w:r w:rsidR="006A0E76" w:rsidRPr="007C3F76">
        <w:rPr>
          <w:rFonts w:asciiTheme="majorHAnsi" w:hAnsiTheme="majorHAnsi"/>
          <w:sz w:val="19"/>
          <w:szCs w:val="19"/>
        </w:rPr>
        <w:t>adults</w:t>
      </w:r>
      <w:r w:rsidR="003C10F1" w:rsidRPr="007C3F76">
        <w:rPr>
          <w:rFonts w:asciiTheme="majorHAnsi" w:hAnsiTheme="majorHAnsi"/>
          <w:sz w:val="19"/>
          <w:szCs w:val="19"/>
        </w:rPr>
        <w:t>, 52.4, 95% CI 42.5 to 64.</w:t>
      </w:r>
      <w:r w:rsidR="00352844" w:rsidRPr="007C3F76">
        <w:rPr>
          <w:rFonts w:asciiTheme="majorHAnsi" w:hAnsiTheme="majorHAnsi"/>
          <w:sz w:val="19"/>
          <w:szCs w:val="19"/>
        </w:rPr>
        <w:t>6</w:t>
      </w:r>
      <w:r w:rsidR="003C10F1" w:rsidRPr="007C3F76">
        <w:rPr>
          <w:rFonts w:asciiTheme="majorHAnsi" w:hAnsiTheme="majorHAnsi"/>
          <w:sz w:val="19"/>
          <w:szCs w:val="19"/>
        </w:rPr>
        <w:t xml:space="preserve">; </w:t>
      </w:r>
      <w:r w:rsidR="006A0E76" w:rsidRPr="007C3F76">
        <w:rPr>
          <w:rFonts w:asciiTheme="majorHAnsi" w:hAnsiTheme="majorHAnsi"/>
          <w:sz w:val="19"/>
          <w:szCs w:val="19"/>
        </w:rPr>
        <w:t>elderly</w:t>
      </w:r>
      <w:r w:rsidR="003C10F1" w:rsidRPr="007C3F76">
        <w:rPr>
          <w:rFonts w:asciiTheme="majorHAnsi" w:hAnsiTheme="majorHAnsi"/>
          <w:sz w:val="19"/>
          <w:szCs w:val="19"/>
        </w:rPr>
        <w:t>, 26.8, 95% CI 18.7 to 38.4)</w:t>
      </w:r>
      <w:r w:rsidR="005E3D2F" w:rsidRPr="007C3F76">
        <w:rPr>
          <w:rFonts w:asciiTheme="majorHAnsi" w:hAnsiTheme="majorHAnsi"/>
          <w:sz w:val="19"/>
          <w:szCs w:val="19"/>
        </w:rPr>
        <w:t xml:space="preserve"> </w:t>
      </w:r>
      <w:r w:rsidR="005E3D2F" w:rsidRPr="007C3F76">
        <w:rPr>
          <w:rFonts w:asciiTheme="majorHAnsi" w:hAnsiTheme="majorHAnsi" w:cs="Times New Roman"/>
          <w:sz w:val="19"/>
          <w:szCs w:val="19"/>
        </w:rPr>
        <w:t>(</w:t>
      </w:r>
      <w:r w:rsidR="005E3D2F" w:rsidRPr="007C3F76">
        <w:rPr>
          <w:rFonts w:asciiTheme="majorHAnsi" w:hAnsiTheme="majorHAnsi"/>
          <w:i/>
          <w:sz w:val="19"/>
          <w:szCs w:val="19"/>
        </w:rPr>
        <w:t>Figure 3</w:t>
      </w:r>
      <w:r w:rsidR="00625AA9" w:rsidRPr="007C3F76">
        <w:rPr>
          <w:rFonts w:asciiTheme="majorHAnsi" w:hAnsiTheme="majorHAnsi"/>
          <w:sz w:val="19"/>
          <w:szCs w:val="19"/>
        </w:rPr>
        <w:t>)</w:t>
      </w:r>
      <w:r w:rsidR="001C4E64" w:rsidRPr="007C3F76">
        <w:rPr>
          <w:rFonts w:asciiTheme="majorHAnsi" w:hAnsiTheme="majorHAnsi"/>
          <w:sz w:val="19"/>
          <w:szCs w:val="19"/>
        </w:rPr>
        <w:t xml:space="preserve">. </w:t>
      </w:r>
      <w:r w:rsidR="00893BAB" w:rsidRPr="007C3F76">
        <w:rPr>
          <w:rFonts w:asciiTheme="majorHAnsi" w:hAnsiTheme="majorHAnsi" w:cs="Times New Roman"/>
          <w:sz w:val="19"/>
          <w:szCs w:val="19"/>
        </w:rPr>
        <w:t xml:space="preserve">On day 42, 21 days after a second dose </w:t>
      </w:r>
      <w:r w:rsidR="00893BAB" w:rsidRPr="007C3F76">
        <w:rPr>
          <w:rFonts w:asciiTheme="majorHAnsi" w:hAnsiTheme="majorHAnsi"/>
          <w:sz w:val="19"/>
          <w:szCs w:val="19"/>
        </w:rPr>
        <w:t xml:space="preserve">of </w:t>
      </w:r>
      <w:r w:rsidR="00893BAB" w:rsidRPr="007C3F76">
        <w:rPr>
          <w:rFonts w:asciiTheme="majorHAnsi" w:hAnsiTheme="majorHAnsi" w:cs="Times New Roman"/>
          <w:sz w:val="19"/>
          <w:szCs w:val="19"/>
        </w:rPr>
        <w:t xml:space="preserve">A/VN/1194 vaccine, seroprotection and seroconversion rates, GMTs, and GMRs </w:t>
      </w:r>
      <w:r w:rsidR="006A0E76" w:rsidRPr="007C3F76">
        <w:rPr>
          <w:rFonts w:asciiTheme="majorHAnsi" w:hAnsiTheme="majorHAnsi" w:cs="Times New Roman"/>
          <w:sz w:val="19"/>
          <w:szCs w:val="19"/>
        </w:rPr>
        <w:t xml:space="preserve">all </w:t>
      </w:r>
      <w:r w:rsidR="00893BAB" w:rsidRPr="007C3F76">
        <w:rPr>
          <w:rFonts w:asciiTheme="majorHAnsi" w:hAnsiTheme="majorHAnsi" w:cs="Times New Roman"/>
          <w:sz w:val="19"/>
          <w:szCs w:val="19"/>
        </w:rPr>
        <w:t xml:space="preserve">increased relative to day 21 values in both age groups (all </w:t>
      </w:r>
      <w:r w:rsidR="00893BAB" w:rsidRPr="007C3F76">
        <w:rPr>
          <w:rFonts w:asciiTheme="majorHAnsi" w:hAnsiTheme="majorHAnsi" w:cs="Times New Roman"/>
          <w:i/>
          <w:sz w:val="19"/>
          <w:szCs w:val="19"/>
        </w:rPr>
        <w:t>p</w:t>
      </w:r>
      <w:r w:rsidR="006A0E76" w:rsidRPr="007C3F76">
        <w:rPr>
          <w:rFonts w:asciiTheme="majorHAnsi" w:hAnsiTheme="majorHAnsi" w:cs="Times New Roman"/>
          <w:sz w:val="19"/>
          <w:szCs w:val="19"/>
        </w:rPr>
        <w:t>&lt;</w:t>
      </w:r>
      <w:r w:rsidR="007029A7" w:rsidRPr="007C3F76">
        <w:rPr>
          <w:rFonts w:asciiTheme="majorHAnsi" w:hAnsiTheme="majorHAnsi" w:cs="Times New Roman"/>
          <w:sz w:val="19"/>
          <w:szCs w:val="19"/>
        </w:rPr>
        <w:t>0.00</w:t>
      </w:r>
      <w:r w:rsidR="007D72D0" w:rsidRPr="007C3F76">
        <w:rPr>
          <w:rFonts w:asciiTheme="majorHAnsi" w:hAnsiTheme="majorHAnsi" w:cs="Times New Roman"/>
          <w:sz w:val="19"/>
          <w:szCs w:val="19"/>
        </w:rPr>
        <w:t>02</w:t>
      </w:r>
      <w:r w:rsidR="00893BAB" w:rsidRPr="007C3F76">
        <w:rPr>
          <w:rFonts w:asciiTheme="majorHAnsi" w:hAnsiTheme="majorHAnsi" w:cs="Times New Roman"/>
          <w:sz w:val="19"/>
          <w:szCs w:val="19"/>
        </w:rPr>
        <w:t xml:space="preserve">).  </w:t>
      </w:r>
    </w:p>
    <w:p w14:paraId="5C657135" w14:textId="77777777" w:rsidR="00393261" w:rsidRPr="007C3F76" w:rsidRDefault="00393261" w:rsidP="00393261">
      <w:pPr>
        <w:spacing w:line="276" w:lineRule="auto"/>
        <w:rPr>
          <w:rFonts w:ascii="Times" w:hAnsi="Times"/>
          <w:sz w:val="19"/>
          <w:szCs w:val="19"/>
        </w:rPr>
      </w:pPr>
    </w:p>
    <w:p w14:paraId="3AB4D9BE" w14:textId="77777777" w:rsidR="00393261" w:rsidRPr="00393261" w:rsidRDefault="00393261" w:rsidP="00393261">
      <w:pPr>
        <w:spacing w:line="276" w:lineRule="auto"/>
        <w:rPr>
          <w:rFonts w:ascii="Times" w:hAnsi="Times" w:cs="Times New Roman"/>
          <w:sz w:val="19"/>
          <w:szCs w:val="19"/>
        </w:rPr>
      </w:pPr>
    </w:p>
    <w:p w14:paraId="732E78F5" w14:textId="4A9ECE15" w:rsidR="00326A35" w:rsidRPr="00681B92" w:rsidRDefault="00326A35" w:rsidP="005E3D2F">
      <w:pPr>
        <w:widowControl w:val="0"/>
        <w:tabs>
          <w:tab w:val="left" w:pos="220"/>
          <w:tab w:val="left" w:pos="720"/>
        </w:tabs>
        <w:autoSpaceDE w:val="0"/>
        <w:autoSpaceDN w:val="0"/>
        <w:adjustRightInd w:val="0"/>
        <w:spacing w:after="120"/>
        <w:rPr>
          <w:rFonts w:asciiTheme="majorHAnsi" w:hAnsiTheme="majorHAnsi" w:cs="Times"/>
          <w:sz w:val="19"/>
          <w:szCs w:val="19"/>
        </w:rPr>
      </w:pPr>
      <w:r w:rsidRPr="00681B92">
        <w:rPr>
          <w:rFonts w:asciiTheme="majorHAnsi" w:hAnsiTheme="majorHAnsi" w:cs="Times"/>
          <w:b/>
          <w:sz w:val="19"/>
          <w:szCs w:val="19"/>
        </w:rPr>
        <w:t xml:space="preserve">FIGURE 3 </w:t>
      </w:r>
      <w:r w:rsidRPr="00681B92">
        <w:rPr>
          <w:rFonts w:asciiTheme="majorHAnsi" w:hAnsiTheme="majorHAnsi" w:cs="Times"/>
          <w:sz w:val="19"/>
          <w:szCs w:val="19"/>
        </w:rPr>
        <w:t xml:space="preserve">GMTs </w:t>
      </w:r>
      <w:r w:rsidR="001724FD" w:rsidRPr="00681B92">
        <w:rPr>
          <w:rFonts w:asciiTheme="majorHAnsi" w:hAnsiTheme="majorHAnsi" w:cs="Times"/>
          <w:sz w:val="19"/>
          <w:szCs w:val="19"/>
        </w:rPr>
        <w:t xml:space="preserve">and 95%CIs </w:t>
      </w:r>
      <w:r w:rsidRPr="00681B92">
        <w:rPr>
          <w:rFonts w:asciiTheme="majorHAnsi" w:hAnsiTheme="majorHAnsi" w:cs="Times"/>
          <w:sz w:val="19"/>
          <w:szCs w:val="19"/>
        </w:rPr>
        <w:t>of</w:t>
      </w:r>
      <w:r w:rsidRPr="00681B92">
        <w:rPr>
          <w:rFonts w:asciiTheme="majorHAnsi" w:hAnsiTheme="majorHAnsi" w:cs="Times"/>
          <w:b/>
          <w:sz w:val="19"/>
          <w:szCs w:val="19"/>
        </w:rPr>
        <w:t xml:space="preserve"> </w:t>
      </w:r>
      <w:r w:rsidR="005E3D2F" w:rsidRPr="00681B92">
        <w:rPr>
          <w:rFonts w:asciiTheme="majorHAnsi" w:hAnsiTheme="majorHAnsi" w:cs="Times"/>
          <w:sz w:val="19"/>
          <w:szCs w:val="19"/>
        </w:rPr>
        <w:t xml:space="preserve">NIBRG14 </w:t>
      </w:r>
      <w:r w:rsidRPr="00681B92">
        <w:rPr>
          <w:rFonts w:asciiTheme="majorHAnsi" w:hAnsiTheme="majorHAnsi" w:cs="Times"/>
          <w:sz w:val="19"/>
          <w:szCs w:val="19"/>
        </w:rPr>
        <w:t>HI antibody before and after priming on days 0, and</w:t>
      </w:r>
      <w:r w:rsidR="005E3D2F" w:rsidRPr="00681B92">
        <w:rPr>
          <w:rFonts w:asciiTheme="majorHAnsi" w:hAnsiTheme="majorHAnsi" w:cs="Times"/>
          <w:sz w:val="19"/>
          <w:szCs w:val="19"/>
        </w:rPr>
        <w:t xml:space="preserve"> 0 and 21</w:t>
      </w:r>
      <w:r w:rsidR="00D42020" w:rsidRPr="00681B92">
        <w:rPr>
          <w:rFonts w:asciiTheme="majorHAnsi" w:hAnsiTheme="majorHAnsi" w:cs="Times"/>
          <w:sz w:val="19"/>
          <w:szCs w:val="19"/>
        </w:rPr>
        <w:t>,</w:t>
      </w:r>
      <w:r w:rsidR="005E3D2F" w:rsidRPr="00681B92">
        <w:rPr>
          <w:rFonts w:asciiTheme="majorHAnsi" w:hAnsiTheme="majorHAnsi" w:cs="Times"/>
          <w:sz w:val="19"/>
          <w:szCs w:val="19"/>
        </w:rPr>
        <w:t xml:space="preserve"> in </w:t>
      </w:r>
      <w:r w:rsidRPr="00681B92">
        <w:rPr>
          <w:rFonts w:asciiTheme="majorHAnsi" w:hAnsiTheme="majorHAnsi" w:cs="Times"/>
          <w:sz w:val="19"/>
          <w:szCs w:val="19"/>
        </w:rPr>
        <w:t>18-59</w:t>
      </w:r>
      <w:r w:rsidR="005E3D2F" w:rsidRPr="00681B92">
        <w:rPr>
          <w:rFonts w:asciiTheme="majorHAnsi" w:hAnsiTheme="majorHAnsi" w:cs="Times"/>
          <w:sz w:val="19"/>
          <w:szCs w:val="19"/>
        </w:rPr>
        <w:t>-year-olds and over 60-year-olds</w:t>
      </w:r>
      <w:r w:rsidR="006877AD" w:rsidRPr="00681B92">
        <w:rPr>
          <w:rFonts w:asciiTheme="majorHAnsi" w:hAnsiTheme="majorHAnsi" w:cs="Times"/>
          <w:sz w:val="19"/>
          <w:szCs w:val="19"/>
        </w:rPr>
        <w:t>.</w:t>
      </w:r>
      <w:r w:rsidRPr="00681B92">
        <w:rPr>
          <w:rFonts w:asciiTheme="majorHAnsi" w:hAnsiTheme="majorHAnsi" w:cs="Times"/>
          <w:sz w:val="19"/>
          <w:szCs w:val="19"/>
        </w:rPr>
        <w:t xml:space="preserve"> </w:t>
      </w:r>
    </w:p>
    <w:tbl>
      <w:tblPr>
        <w:tblStyle w:val="TableGrid"/>
        <w:tblW w:w="8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4111"/>
      </w:tblGrid>
      <w:tr w:rsidR="001F2832" w14:paraId="05DC26EF" w14:textId="77777777" w:rsidTr="001F2832">
        <w:trPr>
          <w:trHeight w:hRule="exact" w:val="3515"/>
        </w:trPr>
        <w:tc>
          <w:tcPr>
            <w:tcW w:w="4219" w:type="dxa"/>
          </w:tcPr>
          <w:p w14:paraId="20165EC2" w14:textId="18DA28F5" w:rsidR="001F2832" w:rsidRDefault="00777BE0" w:rsidP="001F2832">
            <w:pPr>
              <w:spacing w:after="240"/>
              <w:rPr>
                <w:rFonts w:ascii="Times" w:hAnsi="Times" w:cs="Times New Roman"/>
                <w:szCs w:val="20"/>
              </w:rPr>
            </w:pPr>
            <w:r w:rsidRPr="00777BE0">
              <w:rPr>
                <w:rFonts w:ascii="Times" w:hAnsi="Times" w:cs="Times New Roman"/>
                <w:noProof/>
                <w:szCs w:val="20"/>
                <w:lang w:val="en-GB" w:eastAsia="en-GB"/>
              </w:rPr>
              <w:drawing>
                <wp:inline distT="0" distB="0" distL="0" distR="0" wp14:anchorId="0461F0FC" wp14:editId="32402809">
                  <wp:extent cx="2628000" cy="2157290"/>
                  <wp:effectExtent l="0" t="0" r="0" b="1905"/>
                  <wp:docPr id="24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1"/>
                          <a:stretch>
                            <a:fillRect/>
                          </a:stretch>
                        </pic:blipFill>
                        <pic:spPr>
                          <a:xfrm>
                            <a:off x="0" y="0"/>
                            <a:ext cx="2628000" cy="2157290"/>
                          </a:xfrm>
                          <a:prstGeom prst="rect">
                            <a:avLst/>
                          </a:prstGeom>
                        </pic:spPr>
                      </pic:pic>
                    </a:graphicData>
                  </a:graphic>
                </wp:inline>
              </w:drawing>
            </w:r>
          </w:p>
        </w:tc>
        <w:tc>
          <w:tcPr>
            <w:tcW w:w="4111" w:type="dxa"/>
          </w:tcPr>
          <w:p w14:paraId="153DFB3E" w14:textId="36812A08" w:rsidR="001F2832" w:rsidRDefault="00511BCA" w:rsidP="001F2832">
            <w:pPr>
              <w:spacing w:after="240"/>
              <w:rPr>
                <w:rFonts w:ascii="Times" w:hAnsi="Times" w:cs="Times New Roman"/>
                <w:szCs w:val="20"/>
              </w:rPr>
            </w:pPr>
            <w:r w:rsidRPr="00511BCA">
              <w:rPr>
                <w:rFonts w:ascii="Times" w:hAnsi="Times" w:cs="Times New Roman"/>
                <w:noProof/>
                <w:szCs w:val="20"/>
                <w:lang w:val="en-GB" w:eastAsia="en-GB"/>
              </w:rPr>
              <w:drawing>
                <wp:inline distT="0" distB="0" distL="0" distR="0" wp14:anchorId="14365411" wp14:editId="463AFD2D">
                  <wp:extent cx="2628000" cy="2160000"/>
                  <wp:effectExtent l="0" t="0" r="0" b="0"/>
                  <wp:docPr id="8"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2"/>
                          <a:stretch>
                            <a:fillRect/>
                          </a:stretch>
                        </pic:blipFill>
                        <pic:spPr>
                          <a:xfrm>
                            <a:off x="0" y="0"/>
                            <a:ext cx="2628000" cy="2160000"/>
                          </a:xfrm>
                          <a:prstGeom prst="rect">
                            <a:avLst/>
                          </a:prstGeom>
                        </pic:spPr>
                      </pic:pic>
                    </a:graphicData>
                  </a:graphic>
                </wp:inline>
              </w:drawing>
            </w:r>
          </w:p>
        </w:tc>
      </w:tr>
    </w:tbl>
    <w:p w14:paraId="0E5F15C3" w14:textId="77777777" w:rsidR="0044250A" w:rsidRDefault="0044250A" w:rsidP="00F54FA5">
      <w:pPr>
        <w:widowControl w:val="0"/>
        <w:autoSpaceDE w:val="0"/>
        <w:autoSpaceDN w:val="0"/>
        <w:adjustRightInd w:val="0"/>
        <w:spacing w:line="276" w:lineRule="auto"/>
        <w:rPr>
          <w:rFonts w:ascii="Times" w:hAnsi="Times" w:cs="Times New Roman"/>
          <w:sz w:val="20"/>
          <w:szCs w:val="20"/>
        </w:rPr>
      </w:pPr>
    </w:p>
    <w:p w14:paraId="48A55874" w14:textId="3313C90A" w:rsidR="005B0203" w:rsidRPr="007C3F76" w:rsidRDefault="00352844" w:rsidP="00F54FA5">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cs="Times New Roman"/>
          <w:sz w:val="19"/>
          <w:szCs w:val="19"/>
        </w:rPr>
        <w:t>Sero</w:t>
      </w:r>
      <w:r w:rsidR="00126AAC" w:rsidRPr="007C3F76">
        <w:rPr>
          <w:rFonts w:asciiTheme="majorHAnsi" w:hAnsiTheme="majorHAnsi" w:cs="Times New Roman"/>
          <w:sz w:val="19"/>
          <w:szCs w:val="19"/>
        </w:rPr>
        <w:t>pro</w:t>
      </w:r>
      <w:r w:rsidRPr="007C3F76">
        <w:rPr>
          <w:rFonts w:asciiTheme="majorHAnsi" w:hAnsiTheme="majorHAnsi" w:cs="Times New Roman"/>
          <w:sz w:val="19"/>
          <w:szCs w:val="19"/>
        </w:rPr>
        <w:t>tection and sero</w:t>
      </w:r>
      <w:r w:rsidR="001B6E8E" w:rsidRPr="007C3F76">
        <w:rPr>
          <w:rFonts w:asciiTheme="majorHAnsi" w:hAnsiTheme="majorHAnsi" w:cs="Times New Roman"/>
          <w:sz w:val="19"/>
          <w:szCs w:val="19"/>
        </w:rPr>
        <w:t xml:space="preserve">conversion rates, GMTs </w:t>
      </w:r>
      <w:r w:rsidR="00126AAC" w:rsidRPr="007C3F76">
        <w:rPr>
          <w:rFonts w:asciiTheme="majorHAnsi" w:hAnsiTheme="majorHAnsi" w:cs="Times New Roman"/>
          <w:sz w:val="19"/>
          <w:szCs w:val="19"/>
        </w:rPr>
        <w:t xml:space="preserve">and </w:t>
      </w:r>
      <w:r w:rsidR="001B6E8E" w:rsidRPr="007C3F76">
        <w:rPr>
          <w:rFonts w:asciiTheme="majorHAnsi" w:hAnsiTheme="majorHAnsi" w:cs="Times New Roman"/>
          <w:sz w:val="19"/>
          <w:szCs w:val="19"/>
        </w:rPr>
        <w:t>GMRs</w:t>
      </w:r>
      <w:r w:rsidR="00126AAC" w:rsidRPr="007C3F76">
        <w:rPr>
          <w:rFonts w:asciiTheme="majorHAnsi" w:hAnsiTheme="majorHAnsi" w:cs="Times New Roman"/>
          <w:sz w:val="19"/>
          <w:szCs w:val="19"/>
        </w:rPr>
        <w:t xml:space="preserve"> were </w:t>
      </w:r>
      <w:r w:rsidR="007B6DF4" w:rsidRPr="007C3F76">
        <w:rPr>
          <w:rFonts w:asciiTheme="majorHAnsi" w:hAnsiTheme="majorHAnsi" w:cs="Times New Roman"/>
          <w:sz w:val="19"/>
          <w:szCs w:val="19"/>
        </w:rPr>
        <w:t xml:space="preserve">all </w:t>
      </w:r>
      <w:r w:rsidR="00126AAC" w:rsidRPr="007C3F76">
        <w:rPr>
          <w:rFonts w:asciiTheme="majorHAnsi" w:hAnsiTheme="majorHAnsi" w:cs="Times New Roman"/>
          <w:sz w:val="19"/>
          <w:szCs w:val="19"/>
        </w:rPr>
        <w:t>higher on day 42</w:t>
      </w:r>
      <w:r w:rsidRPr="007C3F76">
        <w:rPr>
          <w:rFonts w:asciiTheme="majorHAnsi" w:hAnsiTheme="majorHAnsi" w:cs="Times New Roman"/>
          <w:sz w:val="19"/>
          <w:szCs w:val="19"/>
        </w:rPr>
        <w:t xml:space="preserve"> after two doses than one (seroprotection and sero</w:t>
      </w:r>
      <w:r w:rsidR="00126AAC" w:rsidRPr="007C3F76">
        <w:rPr>
          <w:rFonts w:asciiTheme="majorHAnsi" w:hAnsiTheme="majorHAnsi" w:cs="Times New Roman"/>
          <w:sz w:val="19"/>
          <w:szCs w:val="19"/>
        </w:rPr>
        <w:t>conversion rates</w:t>
      </w:r>
      <w:r w:rsidR="005E6F57" w:rsidRPr="007C3F76">
        <w:rPr>
          <w:rFonts w:asciiTheme="majorHAnsi" w:hAnsiTheme="majorHAnsi" w:cs="Times New Roman"/>
          <w:sz w:val="19"/>
          <w:szCs w:val="19"/>
        </w:rPr>
        <w:t xml:space="preserve">: </w:t>
      </w:r>
      <w:r w:rsidR="006A0E76" w:rsidRPr="007C3F76">
        <w:rPr>
          <w:rFonts w:asciiTheme="majorHAnsi" w:hAnsiTheme="majorHAnsi" w:cs="Times New Roman"/>
          <w:sz w:val="19"/>
          <w:szCs w:val="19"/>
        </w:rPr>
        <w:t>adults</w:t>
      </w:r>
      <w:r w:rsidR="00126AAC" w:rsidRPr="007C3F76">
        <w:rPr>
          <w:rFonts w:asciiTheme="majorHAnsi" w:hAnsiTheme="majorHAnsi" w:cs="Times New Roman"/>
          <w:sz w:val="19"/>
          <w:szCs w:val="19"/>
        </w:rPr>
        <w:t xml:space="preserve">, two-doses, </w:t>
      </w:r>
      <w:r w:rsidR="00BC47F5" w:rsidRPr="007C3F76">
        <w:rPr>
          <w:rFonts w:asciiTheme="majorHAnsi" w:hAnsiTheme="majorHAnsi" w:cs="Times New Roman"/>
          <w:sz w:val="19"/>
          <w:szCs w:val="19"/>
        </w:rPr>
        <w:t xml:space="preserve">both 72.5% </w:t>
      </w:r>
      <w:r w:rsidR="00126AAC" w:rsidRPr="007C3F76">
        <w:rPr>
          <w:rFonts w:asciiTheme="majorHAnsi" w:hAnsiTheme="majorHAnsi" w:cs="Times New Roman"/>
          <w:i/>
          <w:sz w:val="19"/>
          <w:szCs w:val="19"/>
        </w:rPr>
        <w:t>versus</w:t>
      </w:r>
      <w:r w:rsidR="00126AAC" w:rsidRPr="007C3F76">
        <w:rPr>
          <w:rFonts w:asciiTheme="majorHAnsi" w:hAnsiTheme="majorHAnsi" w:cs="Times New Roman"/>
          <w:sz w:val="19"/>
          <w:szCs w:val="19"/>
        </w:rPr>
        <w:t xml:space="preserve"> one-dose, both 21.</w:t>
      </w:r>
      <w:r w:rsidR="001E5383" w:rsidRPr="007C3F76">
        <w:rPr>
          <w:rFonts w:asciiTheme="majorHAnsi" w:hAnsiTheme="majorHAnsi" w:cs="Times New Roman"/>
          <w:sz w:val="19"/>
          <w:szCs w:val="19"/>
        </w:rPr>
        <w:t>1</w:t>
      </w:r>
      <w:r w:rsidR="00126AAC"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6A0E76" w:rsidRPr="007C3F76">
        <w:rPr>
          <w:rFonts w:asciiTheme="majorHAnsi" w:hAnsiTheme="majorHAnsi" w:cs="Times New Roman"/>
          <w:sz w:val="19"/>
          <w:szCs w:val="19"/>
        </w:rPr>
        <w:t>&lt;</w:t>
      </w:r>
      <w:r w:rsidR="00932231" w:rsidRPr="007C3F76">
        <w:rPr>
          <w:rFonts w:asciiTheme="majorHAnsi" w:hAnsiTheme="majorHAnsi" w:cs="Times New Roman"/>
          <w:sz w:val="19"/>
          <w:szCs w:val="19"/>
        </w:rPr>
        <w:t>0.0001</w:t>
      </w:r>
      <w:r w:rsidR="00B74617" w:rsidRPr="007C3F76">
        <w:rPr>
          <w:rFonts w:asciiTheme="majorHAnsi" w:hAnsiTheme="majorHAnsi" w:cs="Times New Roman"/>
          <w:sz w:val="19"/>
          <w:szCs w:val="19"/>
        </w:rPr>
        <w:t xml:space="preserve">; </w:t>
      </w:r>
      <w:r w:rsidR="006A0E76" w:rsidRPr="007C3F76">
        <w:rPr>
          <w:rFonts w:asciiTheme="majorHAnsi" w:hAnsiTheme="majorHAnsi" w:cs="Times New Roman"/>
          <w:sz w:val="19"/>
          <w:szCs w:val="19"/>
        </w:rPr>
        <w:t>elderly</w:t>
      </w:r>
      <w:r w:rsidR="00126AAC" w:rsidRPr="007C3F76">
        <w:rPr>
          <w:rFonts w:asciiTheme="majorHAnsi" w:hAnsiTheme="majorHAnsi"/>
          <w:sz w:val="19"/>
          <w:szCs w:val="19"/>
        </w:rPr>
        <w:t xml:space="preserve">, </w:t>
      </w:r>
      <w:r w:rsidR="00126AAC" w:rsidRPr="007C3F76">
        <w:rPr>
          <w:rFonts w:asciiTheme="majorHAnsi" w:hAnsiTheme="majorHAnsi" w:cs="Times New Roman"/>
          <w:sz w:val="19"/>
          <w:szCs w:val="19"/>
        </w:rPr>
        <w:t xml:space="preserve">two-doses, </w:t>
      </w:r>
      <w:r w:rsidR="00BC47F5" w:rsidRPr="007C3F76">
        <w:rPr>
          <w:rFonts w:asciiTheme="majorHAnsi" w:hAnsiTheme="majorHAnsi" w:cs="Times New Roman"/>
          <w:sz w:val="19"/>
          <w:szCs w:val="19"/>
        </w:rPr>
        <w:t>both 49.1%</w:t>
      </w:r>
      <w:r w:rsidR="00126AAC" w:rsidRPr="007C3F76">
        <w:rPr>
          <w:rFonts w:asciiTheme="majorHAnsi" w:hAnsiTheme="majorHAnsi" w:cs="Times New Roman"/>
          <w:sz w:val="19"/>
          <w:szCs w:val="19"/>
        </w:rPr>
        <w:t xml:space="preserve"> </w:t>
      </w:r>
      <w:r w:rsidR="00126AAC" w:rsidRPr="007C3F76">
        <w:rPr>
          <w:rFonts w:asciiTheme="majorHAnsi" w:hAnsiTheme="majorHAnsi" w:cs="Times New Roman"/>
          <w:i/>
          <w:sz w:val="19"/>
          <w:szCs w:val="19"/>
        </w:rPr>
        <w:t>versus</w:t>
      </w:r>
      <w:r w:rsidR="00126AAC" w:rsidRPr="007C3F76">
        <w:rPr>
          <w:rFonts w:asciiTheme="majorHAnsi" w:hAnsiTheme="majorHAnsi" w:cs="Times New Roman"/>
          <w:sz w:val="19"/>
          <w:szCs w:val="19"/>
        </w:rPr>
        <w:t xml:space="preserve"> one-dose, both </w:t>
      </w:r>
      <w:r w:rsidR="00BC47F5" w:rsidRPr="007C3F76">
        <w:rPr>
          <w:rFonts w:asciiTheme="majorHAnsi" w:hAnsiTheme="majorHAnsi" w:cs="Times New Roman"/>
          <w:sz w:val="19"/>
          <w:szCs w:val="19"/>
        </w:rPr>
        <w:t>19.0%,</w:t>
      </w:r>
      <w:r w:rsidR="00126AAC"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6A0E76" w:rsidRPr="007C3F76">
        <w:rPr>
          <w:rFonts w:asciiTheme="majorHAnsi" w:hAnsiTheme="majorHAnsi" w:cs="Times New Roman"/>
          <w:sz w:val="19"/>
          <w:szCs w:val="19"/>
        </w:rPr>
        <w:t>=</w:t>
      </w:r>
      <w:r w:rsidR="0080477F" w:rsidRPr="007C3F76">
        <w:rPr>
          <w:rFonts w:asciiTheme="majorHAnsi" w:hAnsiTheme="majorHAnsi" w:cs="Times New Roman"/>
          <w:sz w:val="19"/>
          <w:szCs w:val="19"/>
        </w:rPr>
        <w:t>0.00</w:t>
      </w:r>
      <w:r w:rsidR="00C566E8" w:rsidRPr="007C3F76">
        <w:rPr>
          <w:rFonts w:asciiTheme="majorHAnsi" w:hAnsiTheme="majorHAnsi" w:cs="Times New Roman"/>
          <w:sz w:val="19"/>
          <w:szCs w:val="19"/>
        </w:rPr>
        <w:t>1</w:t>
      </w:r>
      <w:r w:rsidR="00126AAC" w:rsidRPr="007C3F76">
        <w:rPr>
          <w:rFonts w:asciiTheme="majorHAnsi" w:hAnsiTheme="majorHAnsi" w:cs="Times New Roman"/>
          <w:sz w:val="19"/>
          <w:szCs w:val="19"/>
        </w:rPr>
        <w:t xml:space="preserve">; GMT, </w:t>
      </w:r>
      <w:r w:rsidR="006A0E76" w:rsidRPr="007C3F76">
        <w:rPr>
          <w:rFonts w:asciiTheme="majorHAnsi" w:hAnsiTheme="majorHAnsi" w:cs="Times New Roman"/>
          <w:sz w:val="19"/>
          <w:szCs w:val="19"/>
        </w:rPr>
        <w:t>adults</w:t>
      </w:r>
      <w:r w:rsidR="00126AAC" w:rsidRPr="007C3F76">
        <w:rPr>
          <w:rFonts w:asciiTheme="majorHAnsi" w:hAnsiTheme="majorHAnsi" w:cs="Times New Roman"/>
          <w:sz w:val="19"/>
          <w:szCs w:val="19"/>
        </w:rPr>
        <w:t xml:space="preserve">, two-doses, 52.4, </w:t>
      </w:r>
      <w:r w:rsidR="00126AAC" w:rsidRPr="007C3F76">
        <w:rPr>
          <w:rFonts w:asciiTheme="majorHAnsi" w:hAnsiTheme="majorHAnsi" w:cs="Times New Roman"/>
          <w:i/>
          <w:sz w:val="19"/>
          <w:szCs w:val="19"/>
        </w:rPr>
        <w:t>versus</w:t>
      </w:r>
      <w:r w:rsidR="00126AAC" w:rsidRPr="007C3F76">
        <w:rPr>
          <w:rFonts w:asciiTheme="majorHAnsi" w:hAnsiTheme="majorHAnsi" w:cs="Times New Roman"/>
          <w:sz w:val="19"/>
          <w:szCs w:val="19"/>
        </w:rPr>
        <w:t xml:space="preserve"> </w:t>
      </w:r>
      <w:r w:rsidR="00537660" w:rsidRPr="007C3F76">
        <w:rPr>
          <w:rFonts w:asciiTheme="majorHAnsi" w:hAnsiTheme="majorHAnsi" w:cs="Times New Roman"/>
          <w:sz w:val="19"/>
          <w:szCs w:val="19"/>
        </w:rPr>
        <w:t xml:space="preserve">one dose, </w:t>
      </w:r>
      <w:r w:rsidR="00126AAC" w:rsidRPr="007C3F76">
        <w:rPr>
          <w:rFonts w:asciiTheme="majorHAnsi" w:hAnsiTheme="majorHAnsi" w:cs="Times New Roman"/>
          <w:sz w:val="19"/>
          <w:szCs w:val="19"/>
        </w:rPr>
        <w:t>10.</w:t>
      </w:r>
      <w:r w:rsidR="0048131C" w:rsidRPr="007C3F76">
        <w:rPr>
          <w:rFonts w:asciiTheme="majorHAnsi" w:hAnsiTheme="majorHAnsi" w:cs="Times New Roman"/>
          <w:sz w:val="19"/>
          <w:szCs w:val="19"/>
        </w:rPr>
        <w:t>0</w:t>
      </w:r>
      <w:r w:rsidR="00BC47F5" w:rsidRPr="007C3F76">
        <w:rPr>
          <w:rFonts w:asciiTheme="majorHAnsi" w:hAnsiTheme="majorHAnsi" w:cs="Times New Roman"/>
          <w:sz w:val="19"/>
          <w:szCs w:val="19"/>
        </w:rPr>
        <w:t>,</w:t>
      </w:r>
      <w:r w:rsidR="00126AAC"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126AAC" w:rsidRPr="007C3F76">
        <w:rPr>
          <w:rFonts w:asciiTheme="majorHAnsi" w:hAnsiTheme="majorHAnsi" w:cs="Times New Roman"/>
          <w:sz w:val="19"/>
          <w:szCs w:val="19"/>
        </w:rPr>
        <w:t xml:space="preserve">&lt;0.0001; </w:t>
      </w:r>
      <w:r w:rsidR="006A0E76" w:rsidRPr="007C3F76">
        <w:rPr>
          <w:rFonts w:asciiTheme="majorHAnsi" w:hAnsiTheme="majorHAnsi"/>
          <w:sz w:val="19"/>
          <w:szCs w:val="19"/>
        </w:rPr>
        <w:t>elderly</w:t>
      </w:r>
      <w:r w:rsidR="00126AAC" w:rsidRPr="007C3F76">
        <w:rPr>
          <w:rFonts w:asciiTheme="majorHAnsi" w:hAnsiTheme="majorHAnsi"/>
          <w:sz w:val="19"/>
          <w:szCs w:val="19"/>
        </w:rPr>
        <w:t xml:space="preserve">, </w:t>
      </w:r>
      <w:r w:rsidR="00126AAC" w:rsidRPr="007C3F76">
        <w:rPr>
          <w:rFonts w:asciiTheme="majorHAnsi" w:hAnsiTheme="majorHAnsi" w:cs="Times New Roman"/>
          <w:sz w:val="19"/>
          <w:szCs w:val="19"/>
        </w:rPr>
        <w:t xml:space="preserve">two-doses, </w:t>
      </w:r>
      <w:r w:rsidR="00BC47F5" w:rsidRPr="007C3F76">
        <w:rPr>
          <w:rFonts w:asciiTheme="majorHAnsi" w:hAnsiTheme="majorHAnsi" w:cs="Times New Roman"/>
          <w:sz w:val="19"/>
          <w:szCs w:val="19"/>
        </w:rPr>
        <w:t>26.8</w:t>
      </w:r>
      <w:r w:rsidR="00126AAC" w:rsidRPr="007C3F76">
        <w:rPr>
          <w:rFonts w:asciiTheme="majorHAnsi" w:hAnsiTheme="majorHAnsi" w:cs="Times New Roman"/>
          <w:sz w:val="19"/>
          <w:szCs w:val="19"/>
        </w:rPr>
        <w:t xml:space="preserve"> </w:t>
      </w:r>
      <w:r w:rsidR="00126AAC" w:rsidRPr="007C3F76">
        <w:rPr>
          <w:rFonts w:asciiTheme="majorHAnsi" w:hAnsiTheme="majorHAnsi" w:cs="Times New Roman"/>
          <w:i/>
          <w:sz w:val="19"/>
          <w:szCs w:val="19"/>
        </w:rPr>
        <w:t>versus</w:t>
      </w:r>
      <w:r w:rsidR="00126AAC" w:rsidRPr="007C3F76">
        <w:rPr>
          <w:rFonts w:asciiTheme="majorHAnsi" w:hAnsiTheme="majorHAnsi" w:cs="Times New Roman"/>
          <w:sz w:val="19"/>
          <w:szCs w:val="19"/>
        </w:rPr>
        <w:t xml:space="preserve"> </w:t>
      </w:r>
      <w:r w:rsidR="00537660" w:rsidRPr="007C3F76">
        <w:rPr>
          <w:rFonts w:asciiTheme="majorHAnsi" w:hAnsiTheme="majorHAnsi" w:cs="Times New Roman"/>
          <w:sz w:val="19"/>
          <w:szCs w:val="19"/>
        </w:rPr>
        <w:t xml:space="preserve">one dose, </w:t>
      </w:r>
      <w:r w:rsidR="00BC47F5" w:rsidRPr="007C3F76">
        <w:rPr>
          <w:rFonts w:asciiTheme="majorHAnsi" w:hAnsiTheme="majorHAnsi" w:cs="Times New Roman"/>
          <w:sz w:val="19"/>
          <w:szCs w:val="19"/>
        </w:rPr>
        <w:t>11.5,</w:t>
      </w:r>
      <w:r w:rsidR="00126AAC"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6A0E76" w:rsidRPr="007C3F76">
        <w:rPr>
          <w:rFonts w:asciiTheme="majorHAnsi" w:hAnsiTheme="majorHAnsi" w:cs="Times New Roman"/>
          <w:sz w:val="19"/>
          <w:szCs w:val="19"/>
        </w:rPr>
        <w:t>=</w:t>
      </w:r>
      <w:r w:rsidR="00126AAC" w:rsidRPr="007C3F76">
        <w:rPr>
          <w:rFonts w:asciiTheme="majorHAnsi" w:hAnsiTheme="majorHAnsi" w:cs="Times New Roman"/>
          <w:sz w:val="19"/>
          <w:szCs w:val="19"/>
        </w:rPr>
        <w:t xml:space="preserve">0.0003; </w:t>
      </w:r>
      <w:r w:rsidR="0056099C" w:rsidRPr="007C3F76">
        <w:rPr>
          <w:rFonts w:asciiTheme="majorHAnsi" w:hAnsiTheme="majorHAnsi" w:cs="Times New Roman"/>
          <w:sz w:val="19"/>
          <w:szCs w:val="19"/>
        </w:rPr>
        <w:t>GMR</w:t>
      </w:r>
      <w:r w:rsidR="00126AAC" w:rsidRPr="007C3F76">
        <w:rPr>
          <w:rFonts w:asciiTheme="majorHAnsi" w:hAnsiTheme="majorHAnsi" w:cs="Times New Roman"/>
          <w:sz w:val="19"/>
          <w:szCs w:val="19"/>
        </w:rPr>
        <w:t xml:space="preserve">, </w:t>
      </w:r>
      <w:r w:rsidR="006A0E76" w:rsidRPr="007C3F76">
        <w:rPr>
          <w:rFonts w:asciiTheme="majorHAnsi" w:hAnsiTheme="majorHAnsi" w:cs="Times New Roman"/>
          <w:sz w:val="19"/>
          <w:szCs w:val="19"/>
        </w:rPr>
        <w:t>adults</w:t>
      </w:r>
      <w:r w:rsidR="00126AAC" w:rsidRPr="007C3F76">
        <w:rPr>
          <w:rFonts w:asciiTheme="majorHAnsi" w:hAnsiTheme="majorHAnsi" w:cs="Times New Roman"/>
          <w:sz w:val="19"/>
          <w:szCs w:val="19"/>
        </w:rPr>
        <w:t xml:space="preserve">, two-doses, </w:t>
      </w:r>
      <w:r w:rsidR="00BC47F5" w:rsidRPr="007C3F76">
        <w:rPr>
          <w:rFonts w:asciiTheme="majorHAnsi" w:hAnsiTheme="majorHAnsi" w:cs="Times New Roman"/>
          <w:sz w:val="19"/>
          <w:szCs w:val="19"/>
        </w:rPr>
        <w:t>10.5</w:t>
      </w:r>
      <w:r w:rsidR="00126AAC" w:rsidRPr="007C3F76">
        <w:rPr>
          <w:rFonts w:asciiTheme="majorHAnsi" w:hAnsiTheme="majorHAnsi" w:cs="Times New Roman"/>
          <w:sz w:val="19"/>
          <w:szCs w:val="19"/>
        </w:rPr>
        <w:t xml:space="preserve"> </w:t>
      </w:r>
      <w:r w:rsidR="00126AAC" w:rsidRPr="007C3F76">
        <w:rPr>
          <w:rFonts w:asciiTheme="majorHAnsi" w:hAnsiTheme="majorHAnsi" w:cs="Times New Roman"/>
          <w:i/>
          <w:sz w:val="19"/>
          <w:szCs w:val="19"/>
        </w:rPr>
        <w:t>versus</w:t>
      </w:r>
      <w:r w:rsidR="00126AAC" w:rsidRPr="007C3F76">
        <w:rPr>
          <w:rFonts w:asciiTheme="majorHAnsi" w:hAnsiTheme="majorHAnsi" w:cs="Times New Roman"/>
          <w:sz w:val="19"/>
          <w:szCs w:val="19"/>
        </w:rPr>
        <w:t xml:space="preserve"> </w:t>
      </w:r>
      <w:r w:rsidR="00537660" w:rsidRPr="007C3F76">
        <w:rPr>
          <w:rFonts w:asciiTheme="majorHAnsi" w:hAnsiTheme="majorHAnsi" w:cs="Times New Roman"/>
          <w:sz w:val="19"/>
          <w:szCs w:val="19"/>
        </w:rPr>
        <w:t xml:space="preserve">one dose, </w:t>
      </w:r>
      <w:r w:rsidR="00BC47F5" w:rsidRPr="007C3F76">
        <w:rPr>
          <w:rFonts w:asciiTheme="majorHAnsi" w:hAnsiTheme="majorHAnsi" w:cs="Times New Roman"/>
          <w:sz w:val="19"/>
          <w:szCs w:val="19"/>
        </w:rPr>
        <w:t>2.0,</w:t>
      </w:r>
      <w:r w:rsidR="00126AAC"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6A0E76" w:rsidRPr="007C3F76">
        <w:rPr>
          <w:rFonts w:asciiTheme="majorHAnsi" w:hAnsiTheme="majorHAnsi" w:cs="Times New Roman"/>
          <w:sz w:val="19"/>
          <w:szCs w:val="19"/>
        </w:rPr>
        <w:t>&lt;</w:t>
      </w:r>
      <w:r w:rsidR="00D04A72" w:rsidRPr="007C3F76">
        <w:rPr>
          <w:rFonts w:asciiTheme="majorHAnsi" w:hAnsiTheme="majorHAnsi" w:cs="Times New Roman"/>
          <w:sz w:val="19"/>
          <w:szCs w:val="19"/>
        </w:rPr>
        <w:t xml:space="preserve">0.0001; </w:t>
      </w:r>
      <w:r w:rsidR="006A0E76" w:rsidRPr="007C3F76">
        <w:rPr>
          <w:rFonts w:asciiTheme="majorHAnsi" w:hAnsiTheme="majorHAnsi"/>
          <w:sz w:val="19"/>
          <w:szCs w:val="19"/>
        </w:rPr>
        <w:t>elderly</w:t>
      </w:r>
      <w:r w:rsidR="00126AAC" w:rsidRPr="007C3F76">
        <w:rPr>
          <w:rFonts w:asciiTheme="majorHAnsi" w:hAnsiTheme="majorHAnsi"/>
          <w:sz w:val="19"/>
          <w:szCs w:val="19"/>
        </w:rPr>
        <w:t xml:space="preserve">, </w:t>
      </w:r>
      <w:r w:rsidR="00126AAC" w:rsidRPr="007C3F76">
        <w:rPr>
          <w:rFonts w:asciiTheme="majorHAnsi" w:hAnsiTheme="majorHAnsi" w:cs="Times New Roman"/>
          <w:sz w:val="19"/>
          <w:szCs w:val="19"/>
        </w:rPr>
        <w:t xml:space="preserve">two-doses, </w:t>
      </w:r>
      <w:r w:rsidR="00BC47F5" w:rsidRPr="007C3F76">
        <w:rPr>
          <w:rFonts w:asciiTheme="majorHAnsi" w:hAnsiTheme="majorHAnsi" w:cs="Times New Roman"/>
          <w:sz w:val="19"/>
          <w:szCs w:val="19"/>
        </w:rPr>
        <w:t>5.0</w:t>
      </w:r>
      <w:r w:rsidR="00126AAC" w:rsidRPr="007C3F76">
        <w:rPr>
          <w:rFonts w:asciiTheme="majorHAnsi" w:hAnsiTheme="majorHAnsi" w:cs="Times New Roman"/>
          <w:sz w:val="19"/>
          <w:szCs w:val="19"/>
        </w:rPr>
        <w:t xml:space="preserve"> </w:t>
      </w:r>
      <w:r w:rsidR="00126AAC" w:rsidRPr="007C3F76">
        <w:rPr>
          <w:rFonts w:asciiTheme="majorHAnsi" w:hAnsiTheme="majorHAnsi" w:cs="Times New Roman"/>
          <w:i/>
          <w:sz w:val="19"/>
          <w:szCs w:val="19"/>
        </w:rPr>
        <w:t>versus</w:t>
      </w:r>
      <w:r w:rsidR="00126AAC" w:rsidRPr="007C3F76">
        <w:rPr>
          <w:rFonts w:asciiTheme="majorHAnsi" w:hAnsiTheme="majorHAnsi" w:cs="Times New Roman"/>
          <w:sz w:val="19"/>
          <w:szCs w:val="19"/>
        </w:rPr>
        <w:t xml:space="preserve">  </w:t>
      </w:r>
      <w:r w:rsidR="00537660" w:rsidRPr="007C3F76">
        <w:rPr>
          <w:rFonts w:asciiTheme="majorHAnsi" w:hAnsiTheme="majorHAnsi" w:cs="Times New Roman"/>
          <w:sz w:val="19"/>
          <w:szCs w:val="19"/>
        </w:rPr>
        <w:t xml:space="preserve">one dose, </w:t>
      </w:r>
      <w:r w:rsidR="00BC47F5" w:rsidRPr="007C3F76">
        <w:rPr>
          <w:rFonts w:asciiTheme="majorHAnsi" w:hAnsiTheme="majorHAnsi" w:cs="Times New Roman"/>
          <w:sz w:val="19"/>
          <w:szCs w:val="19"/>
        </w:rPr>
        <w:t>2.2</w:t>
      </w:r>
      <w:r w:rsidR="00126AAC"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645D56" w:rsidRPr="007C3F76">
        <w:rPr>
          <w:rFonts w:asciiTheme="majorHAnsi" w:hAnsiTheme="majorHAnsi" w:cs="Times New Roman"/>
          <w:sz w:val="19"/>
          <w:szCs w:val="19"/>
        </w:rPr>
        <w:t>=</w:t>
      </w:r>
      <w:r w:rsidR="00126AAC" w:rsidRPr="007C3F76">
        <w:rPr>
          <w:rFonts w:asciiTheme="majorHAnsi" w:hAnsiTheme="majorHAnsi" w:cs="Times New Roman"/>
          <w:sz w:val="19"/>
          <w:szCs w:val="19"/>
        </w:rPr>
        <w:t>0.0003)</w:t>
      </w:r>
      <w:r w:rsidR="00BC47F5" w:rsidRPr="007C3F76">
        <w:rPr>
          <w:rFonts w:asciiTheme="majorHAnsi" w:hAnsiTheme="majorHAnsi" w:cs="Times New Roman"/>
          <w:sz w:val="19"/>
          <w:szCs w:val="19"/>
        </w:rPr>
        <w:t>(</w:t>
      </w:r>
      <w:r w:rsidR="00BC47F5" w:rsidRPr="007C3F76">
        <w:rPr>
          <w:rFonts w:asciiTheme="majorHAnsi" w:hAnsiTheme="majorHAnsi" w:cs="Times New Roman"/>
          <w:i/>
          <w:sz w:val="19"/>
          <w:szCs w:val="19"/>
        </w:rPr>
        <w:t>Table 2</w:t>
      </w:r>
      <w:r w:rsidR="00BC47F5" w:rsidRPr="007C3F76">
        <w:rPr>
          <w:rFonts w:asciiTheme="majorHAnsi" w:hAnsiTheme="majorHAnsi" w:cs="Times New Roman"/>
          <w:sz w:val="19"/>
          <w:szCs w:val="19"/>
        </w:rPr>
        <w:t>)</w:t>
      </w:r>
      <w:r w:rsidR="00126AAC" w:rsidRPr="007C3F76">
        <w:rPr>
          <w:rFonts w:asciiTheme="majorHAnsi" w:hAnsiTheme="majorHAnsi" w:cs="Times New Roman"/>
          <w:sz w:val="19"/>
          <w:szCs w:val="19"/>
        </w:rPr>
        <w:t>.</w:t>
      </w:r>
      <w:r w:rsidR="005F214A" w:rsidRPr="007C3F76">
        <w:rPr>
          <w:rFonts w:asciiTheme="majorHAnsi" w:hAnsiTheme="majorHAnsi" w:cs="Times New Roman"/>
          <w:sz w:val="19"/>
          <w:szCs w:val="19"/>
        </w:rPr>
        <w:t xml:space="preserve"> </w:t>
      </w:r>
    </w:p>
    <w:p w14:paraId="6D9A1061" w14:textId="77777777" w:rsidR="00893BAB" w:rsidRPr="007C3F76" w:rsidRDefault="00893BAB" w:rsidP="00893BAB">
      <w:pPr>
        <w:widowControl w:val="0"/>
        <w:autoSpaceDE w:val="0"/>
        <w:autoSpaceDN w:val="0"/>
        <w:adjustRightInd w:val="0"/>
        <w:spacing w:line="276" w:lineRule="auto"/>
        <w:rPr>
          <w:rFonts w:asciiTheme="majorHAnsi" w:hAnsiTheme="majorHAnsi" w:cs="Times New Roman"/>
          <w:sz w:val="19"/>
          <w:szCs w:val="19"/>
        </w:rPr>
      </w:pPr>
    </w:p>
    <w:p w14:paraId="1BE282F9" w14:textId="5B9E96F2" w:rsidR="00FF5E44" w:rsidRPr="007C3F76" w:rsidRDefault="0056099C" w:rsidP="001919AE">
      <w:pPr>
        <w:spacing w:after="120" w:line="276" w:lineRule="auto"/>
        <w:rPr>
          <w:rFonts w:asciiTheme="majorHAnsi" w:hAnsiTheme="majorHAnsi" w:cs="Times New Roman"/>
          <w:sz w:val="19"/>
          <w:szCs w:val="19"/>
        </w:rPr>
      </w:pPr>
      <w:r w:rsidRPr="007C3F76">
        <w:rPr>
          <w:rFonts w:asciiTheme="majorHAnsi" w:hAnsiTheme="majorHAnsi" w:cs="Times New Roman"/>
          <w:sz w:val="19"/>
          <w:szCs w:val="19"/>
        </w:rPr>
        <w:t>On day 42, sero</w:t>
      </w:r>
      <w:r w:rsidR="004807A0" w:rsidRPr="007C3F76">
        <w:rPr>
          <w:rFonts w:asciiTheme="majorHAnsi" w:hAnsiTheme="majorHAnsi" w:cs="Times New Roman"/>
          <w:sz w:val="19"/>
          <w:szCs w:val="19"/>
        </w:rPr>
        <w:t>protection</w:t>
      </w:r>
      <w:r w:rsidRPr="007C3F76">
        <w:rPr>
          <w:rFonts w:asciiTheme="majorHAnsi" w:hAnsiTheme="majorHAnsi" w:cs="Times New Roman"/>
          <w:sz w:val="19"/>
          <w:szCs w:val="19"/>
        </w:rPr>
        <w:t>s, seroconversions</w:t>
      </w:r>
      <w:r w:rsidR="004807A0" w:rsidRPr="007C3F76">
        <w:rPr>
          <w:rFonts w:asciiTheme="majorHAnsi" w:hAnsiTheme="majorHAnsi" w:cs="Times New Roman"/>
          <w:sz w:val="19"/>
          <w:szCs w:val="19"/>
        </w:rPr>
        <w:t xml:space="preserve">, GMTs, and </w:t>
      </w:r>
      <w:r w:rsidRPr="007C3F76">
        <w:rPr>
          <w:rFonts w:asciiTheme="majorHAnsi" w:hAnsiTheme="majorHAnsi" w:cs="Times New Roman"/>
          <w:sz w:val="19"/>
          <w:szCs w:val="19"/>
        </w:rPr>
        <w:t>GMRs</w:t>
      </w:r>
      <w:r w:rsidR="004807A0" w:rsidRPr="007C3F76">
        <w:rPr>
          <w:rFonts w:asciiTheme="majorHAnsi" w:hAnsiTheme="majorHAnsi" w:cs="Times New Roman"/>
          <w:sz w:val="19"/>
          <w:szCs w:val="19"/>
        </w:rPr>
        <w:t xml:space="preserve"> were </w:t>
      </w:r>
      <w:r w:rsidR="0007399D" w:rsidRPr="007C3F76">
        <w:rPr>
          <w:rFonts w:asciiTheme="majorHAnsi" w:hAnsiTheme="majorHAnsi" w:cs="Times New Roman"/>
          <w:sz w:val="19"/>
          <w:szCs w:val="19"/>
        </w:rPr>
        <w:t xml:space="preserve">all </w:t>
      </w:r>
      <w:r w:rsidR="004807A0" w:rsidRPr="007C3F76">
        <w:rPr>
          <w:rFonts w:asciiTheme="majorHAnsi" w:hAnsiTheme="majorHAnsi" w:cs="Times New Roman"/>
          <w:sz w:val="19"/>
          <w:szCs w:val="19"/>
        </w:rPr>
        <w:t xml:space="preserve">higher after two doses in </w:t>
      </w:r>
      <w:r w:rsidR="00645D56" w:rsidRPr="007C3F76">
        <w:rPr>
          <w:rFonts w:asciiTheme="majorHAnsi" w:hAnsiTheme="majorHAnsi" w:cs="Times New Roman"/>
          <w:sz w:val="19"/>
          <w:szCs w:val="19"/>
        </w:rPr>
        <w:t>adults</w:t>
      </w:r>
      <w:r w:rsidR="004807A0" w:rsidRPr="007C3F76">
        <w:rPr>
          <w:rFonts w:asciiTheme="majorHAnsi" w:hAnsiTheme="majorHAnsi" w:cs="Times New Roman"/>
          <w:sz w:val="19"/>
          <w:szCs w:val="19"/>
        </w:rPr>
        <w:t xml:space="preserve"> than </w:t>
      </w:r>
      <w:r w:rsidR="00645D56" w:rsidRPr="007C3F76">
        <w:rPr>
          <w:rFonts w:asciiTheme="majorHAnsi" w:hAnsiTheme="majorHAnsi" w:cs="Times New Roman"/>
          <w:sz w:val="19"/>
          <w:szCs w:val="19"/>
        </w:rPr>
        <w:t>in the elderly</w:t>
      </w:r>
      <w:r w:rsidRPr="007C3F76">
        <w:rPr>
          <w:rFonts w:asciiTheme="majorHAnsi" w:hAnsiTheme="majorHAnsi" w:cs="Times New Roman"/>
          <w:sz w:val="19"/>
          <w:szCs w:val="19"/>
        </w:rPr>
        <w:t xml:space="preserve"> (seroprotection and sero</w:t>
      </w:r>
      <w:r w:rsidR="004807A0" w:rsidRPr="007C3F76">
        <w:rPr>
          <w:rFonts w:asciiTheme="majorHAnsi" w:hAnsiTheme="majorHAnsi" w:cs="Times New Roman"/>
          <w:sz w:val="19"/>
          <w:szCs w:val="19"/>
        </w:rPr>
        <w:t xml:space="preserve">conversion rates: </w:t>
      </w:r>
      <w:r w:rsidR="00645D56" w:rsidRPr="007C3F76">
        <w:rPr>
          <w:rFonts w:asciiTheme="majorHAnsi" w:hAnsiTheme="majorHAnsi"/>
          <w:sz w:val="19"/>
          <w:szCs w:val="19"/>
        </w:rPr>
        <w:t>adults</w:t>
      </w:r>
      <w:r w:rsidR="004807A0" w:rsidRPr="007C3F76">
        <w:rPr>
          <w:rFonts w:asciiTheme="majorHAnsi" w:hAnsiTheme="majorHAnsi"/>
          <w:sz w:val="19"/>
          <w:szCs w:val="19"/>
        </w:rPr>
        <w:t xml:space="preserve">, </w:t>
      </w:r>
      <w:r w:rsidR="00264C22" w:rsidRPr="007C3F76">
        <w:rPr>
          <w:rFonts w:asciiTheme="majorHAnsi" w:hAnsiTheme="majorHAnsi" w:cs="Times New Roman"/>
          <w:sz w:val="19"/>
          <w:szCs w:val="19"/>
        </w:rPr>
        <w:t>both 72.5%</w:t>
      </w:r>
      <w:r w:rsidR="004807A0" w:rsidRPr="007C3F76">
        <w:rPr>
          <w:rFonts w:ascii="Gill Sans MT" w:hAnsi="Gill Sans MT" w:cs="Times New Roman"/>
          <w:sz w:val="19"/>
          <w:szCs w:val="19"/>
        </w:rPr>
        <w:t xml:space="preserve"> </w:t>
      </w:r>
      <w:r w:rsidR="004807A0" w:rsidRPr="007C3F76">
        <w:rPr>
          <w:rFonts w:asciiTheme="majorHAnsi" w:hAnsiTheme="majorHAnsi" w:cs="Times New Roman"/>
          <w:i/>
          <w:sz w:val="19"/>
          <w:szCs w:val="19"/>
        </w:rPr>
        <w:t>versus</w:t>
      </w:r>
      <w:r w:rsidR="004807A0" w:rsidRPr="007C3F76">
        <w:rPr>
          <w:rFonts w:asciiTheme="majorHAnsi" w:hAnsiTheme="majorHAnsi"/>
          <w:sz w:val="19"/>
          <w:szCs w:val="19"/>
        </w:rPr>
        <w:t xml:space="preserve"> </w:t>
      </w:r>
      <w:r w:rsidR="00645D56" w:rsidRPr="007C3F76">
        <w:rPr>
          <w:rFonts w:asciiTheme="majorHAnsi" w:hAnsiTheme="majorHAnsi"/>
          <w:sz w:val="19"/>
          <w:szCs w:val="19"/>
        </w:rPr>
        <w:t>elderly</w:t>
      </w:r>
      <w:r w:rsidR="004807A0" w:rsidRPr="007C3F76">
        <w:rPr>
          <w:rFonts w:asciiTheme="majorHAnsi" w:hAnsiTheme="majorHAnsi"/>
          <w:sz w:val="19"/>
          <w:szCs w:val="19"/>
        </w:rPr>
        <w:t xml:space="preserve">, both </w:t>
      </w:r>
      <w:r w:rsidR="00264C22" w:rsidRPr="007C3F76">
        <w:rPr>
          <w:rFonts w:asciiTheme="majorHAnsi" w:hAnsiTheme="majorHAnsi"/>
          <w:sz w:val="19"/>
          <w:szCs w:val="19"/>
        </w:rPr>
        <w:t>49.1%</w:t>
      </w:r>
      <w:r w:rsidR="004807A0"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645D56" w:rsidRPr="007C3F76">
        <w:rPr>
          <w:rFonts w:asciiTheme="majorHAnsi" w:hAnsiTheme="majorHAnsi" w:cs="Times New Roman"/>
          <w:sz w:val="19"/>
          <w:szCs w:val="19"/>
        </w:rPr>
        <w:t>=</w:t>
      </w:r>
      <w:r w:rsidR="007A1BBA" w:rsidRPr="007C3F76">
        <w:rPr>
          <w:rFonts w:asciiTheme="majorHAnsi" w:hAnsiTheme="majorHAnsi" w:cs="Times New Roman"/>
          <w:sz w:val="19"/>
          <w:szCs w:val="19"/>
        </w:rPr>
        <w:t>0.001</w:t>
      </w:r>
      <w:r w:rsidR="00C566E8" w:rsidRPr="007C3F76">
        <w:rPr>
          <w:rFonts w:asciiTheme="majorHAnsi" w:hAnsiTheme="majorHAnsi" w:cs="Times New Roman"/>
          <w:sz w:val="19"/>
          <w:szCs w:val="19"/>
        </w:rPr>
        <w:t>5</w:t>
      </w:r>
      <w:r w:rsidR="004807A0" w:rsidRPr="007C3F76">
        <w:rPr>
          <w:rFonts w:asciiTheme="majorHAnsi" w:hAnsiTheme="majorHAnsi" w:cs="Times New Roman"/>
          <w:sz w:val="19"/>
          <w:szCs w:val="19"/>
        </w:rPr>
        <w:t xml:space="preserve">; GMTs, </w:t>
      </w:r>
      <w:r w:rsidR="00645D56" w:rsidRPr="007C3F76">
        <w:rPr>
          <w:rFonts w:asciiTheme="majorHAnsi" w:hAnsiTheme="majorHAnsi"/>
          <w:sz w:val="19"/>
          <w:szCs w:val="19"/>
        </w:rPr>
        <w:t>adults</w:t>
      </w:r>
      <w:r w:rsidR="004807A0" w:rsidRPr="007C3F76">
        <w:rPr>
          <w:rFonts w:asciiTheme="majorHAnsi" w:hAnsiTheme="majorHAnsi"/>
          <w:sz w:val="19"/>
          <w:szCs w:val="19"/>
        </w:rPr>
        <w:t xml:space="preserve">, </w:t>
      </w:r>
      <w:r w:rsidR="00264C22" w:rsidRPr="007C3F76">
        <w:rPr>
          <w:rFonts w:asciiTheme="majorHAnsi" w:hAnsiTheme="majorHAnsi"/>
          <w:sz w:val="19"/>
          <w:szCs w:val="19"/>
        </w:rPr>
        <w:t>52.4</w:t>
      </w:r>
      <w:r w:rsidR="004807A0" w:rsidRPr="007C3F76">
        <w:rPr>
          <w:rFonts w:asciiTheme="majorHAnsi" w:hAnsiTheme="majorHAnsi"/>
          <w:sz w:val="19"/>
          <w:szCs w:val="19"/>
        </w:rPr>
        <w:t xml:space="preserve"> </w:t>
      </w:r>
      <w:r w:rsidR="004807A0" w:rsidRPr="007C3F76">
        <w:rPr>
          <w:rFonts w:asciiTheme="majorHAnsi" w:hAnsiTheme="majorHAnsi"/>
          <w:i/>
          <w:sz w:val="19"/>
          <w:szCs w:val="19"/>
        </w:rPr>
        <w:t>versus</w:t>
      </w:r>
      <w:r w:rsidR="004807A0" w:rsidRPr="007C3F76">
        <w:rPr>
          <w:rFonts w:asciiTheme="majorHAnsi" w:hAnsiTheme="majorHAnsi"/>
          <w:sz w:val="19"/>
          <w:szCs w:val="19"/>
        </w:rPr>
        <w:t xml:space="preserve"> </w:t>
      </w:r>
      <w:r w:rsidR="00645D56" w:rsidRPr="007C3F76">
        <w:rPr>
          <w:rFonts w:asciiTheme="majorHAnsi" w:hAnsiTheme="majorHAnsi"/>
          <w:sz w:val="19"/>
          <w:szCs w:val="19"/>
        </w:rPr>
        <w:t>elderly</w:t>
      </w:r>
      <w:r w:rsidR="004807A0" w:rsidRPr="007C3F76">
        <w:rPr>
          <w:rFonts w:asciiTheme="majorHAnsi" w:hAnsiTheme="majorHAnsi"/>
          <w:sz w:val="19"/>
          <w:szCs w:val="19"/>
        </w:rPr>
        <w:t xml:space="preserve">, </w:t>
      </w:r>
      <w:r w:rsidR="00264C22" w:rsidRPr="007C3F76">
        <w:rPr>
          <w:rFonts w:asciiTheme="majorHAnsi" w:hAnsiTheme="majorHAnsi"/>
          <w:sz w:val="19"/>
          <w:szCs w:val="19"/>
        </w:rPr>
        <w:t>26.8,</w:t>
      </w:r>
      <w:r w:rsidR="004807A0" w:rsidRPr="007C3F76">
        <w:rPr>
          <w:rFonts w:asciiTheme="majorHAnsi" w:hAnsiTheme="majorHAnsi"/>
          <w:sz w:val="19"/>
          <w:szCs w:val="19"/>
        </w:rPr>
        <w:t xml:space="preserve"> </w:t>
      </w:r>
      <w:r w:rsidR="00DD2C6A" w:rsidRPr="007C3F76">
        <w:rPr>
          <w:rFonts w:asciiTheme="majorHAnsi" w:hAnsiTheme="majorHAnsi" w:cs="Times New Roman"/>
          <w:i/>
          <w:sz w:val="19"/>
          <w:szCs w:val="19"/>
        </w:rPr>
        <w:t>p</w:t>
      </w:r>
      <w:r w:rsidR="00645D56" w:rsidRPr="007C3F76">
        <w:rPr>
          <w:rFonts w:asciiTheme="majorHAnsi" w:hAnsiTheme="majorHAnsi" w:cs="Times New Roman"/>
          <w:sz w:val="19"/>
          <w:szCs w:val="19"/>
        </w:rPr>
        <w:t>=</w:t>
      </w:r>
      <w:r w:rsidR="004807A0" w:rsidRPr="007C3F76">
        <w:rPr>
          <w:rFonts w:asciiTheme="majorHAnsi" w:hAnsiTheme="majorHAnsi" w:cs="Times New Roman"/>
          <w:sz w:val="19"/>
          <w:szCs w:val="19"/>
        </w:rPr>
        <w:t xml:space="preserve">0.0027), and </w:t>
      </w:r>
      <w:r w:rsidR="007A1BBA" w:rsidRPr="007C3F76">
        <w:rPr>
          <w:rFonts w:asciiTheme="majorHAnsi" w:hAnsiTheme="majorHAnsi" w:cs="Times New Roman"/>
          <w:sz w:val="19"/>
          <w:szCs w:val="19"/>
        </w:rPr>
        <w:t>GMRs</w:t>
      </w:r>
      <w:r w:rsidR="004807A0" w:rsidRPr="007C3F76">
        <w:rPr>
          <w:rFonts w:asciiTheme="majorHAnsi" w:hAnsiTheme="majorHAnsi" w:cs="Times New Roman"/>
          <w:sz w:val="19"/>
          <w:szCs w:val="19"/>
        </w:rPr>
        <w:t xml:space="preserve"> (</w:t>
      </w:r>
      <w:r w:rsidR="00645D56" w:rsidRPr="007C3F76">
        <w:rPr>
          <w:rFonts w:asciiTheme="majorHAnsi" w:hAnsiTheme="majorHAnsi"/>
          <w:sz w:val="19"/>
          <w:szCs w:val="19"/>
        </w:rPr>
        <w:t>adults</w:t>
      </w:r>
      <w:r w:rsidR="004807A0" w:rsidRPr="007C3F76">
        <w:rPr>
          <w:rFonts w:asciiTheme="majorHAnsi" w:hAnsiTheme="majorHAnsi"/>
          <w:sz w:val="19"/>
          <w:szCs w:val="19"/>
        </w:rPr>
        <w:t xml:space="preserve">, </w:t>
      </w:r>
      <w:r w:rsidR="00264C22" w:rsidRPr="007C3F76">
        <w:rPr>
          <w:rFonts w:asciiTheme="majorHAnsi" w:hAnsiTheme="majorHAnsi"/>
          <w:sz w:val="19"/>
          <w:szCs w:val="19"/>
        </w:rPr>
        <w:t>10.5</w:t>
      </w:r>
      <w:r w:rsidR="004807A0" w:rsidRPr="007C3F76">
        <w:rPr>
          <w:rFonts w:asciiTheme="majorHAnsi" w:hAnsiTheme="majorHAnsi"/>
          <w:sz w:val="19"/>
          <w:szCs w:val="19"/>
        </w:rPr>
        <w:t xml:space="preserve"> </w:t>
      </w:r>
      <w:r w:rsidR="004807A0" w:rsidRPr="007C3F76">
        <w:rPr>
          <w:rFonts w:asciiTheme="majorHAnsi" w:hAnsiTheme="majorHAnsi" w:cs="Times New Roman"/>
          <w:i/>
          <w:sz w:val="19"/>
          <w:szCs w:val="19"/>
        </w:rPr>
        <w:t>versus</w:t>
      </w:r>
      <w:r w:rsidR="004807A0" w:rsidRPr="007C3F76">
        <w:rPr>
          <w:rFonts w:asciiTheme="majorHAnsi" w:hAnsiTheme="majorHAnsi"/>
          <w:sz w:val="19"/>
          <w:szCs w:val="19"/>
        </w:rPr>
        <w:t xml:space="preserve"> </w:t>
      </w:r>
      <w:r w:rsidR="00645D56" w:rsidRPr="007C3F76">
        <w:rPr>
          <w:rFonts w:asciiTheme="majorHAnsi" w:hAnsiTheme="majorHAnsi"/>
          <w:sz w:val="19"/>
          <w:szCs w:val="19"/>
        </w:rPr>
        <w:t>elderly</w:t>
      </w:r>
      <w:r w:rsidR="004807A0" w:rsidRPr="007C3F76">
        <w:rPr>
          <w:rFonts w:asciiTheme="majorHAnsi" w:hAnsiTheme="majorHAnsi"/>
          <w:sz w:val="19"/>
          <w:szCs w:val="19"/>
        </w:rPr>
        <w:t xml:space="preserve">, </w:t>
      </w:r>
      <w:r w:rsidR="00264C22" w:rsidRPr="007C3F76">
        <w:rPr>
          <w:rFonts w:asciiTheme="majorHAnsi" w:hAnsiTheme="majorHAnsi"/>
          <w:sz w:val="19"/>
          <w:szCs w:val="19"/>
        </w:rPr>
        <w:t>5.0,</w:t>
      </w:r>
      <w:r w:rsidR="004807A0" w:rsidRPr="007C3F76">
        <w:rPr>
          <w:rFonts w:asciiTheme="majorHAnsi" w:hAnsiTheme="majorHAnsi"/>
          <w:sz w:val="19"/>
          <w:szCs w:val="19"/>
        </w:rPr>
        <w:t xml:space="preserve"> </w:t>
      </w:r>
      <w:r w:rsidR="00DD2C6A" w:rsidRPr="007C3F76">
        <w:rPr>
          <w:rFonts w:asciiTheme="majorHAnsi" w:hAnsiTheme="majorHAnsi" w:cs="Times New Roman"/>
          <w:i/>
          <w:sz w:val="19"/>
          <w:szCs w:val="19"/>
        </w:rPr>
        <w:t>p</w:t>
      </w:r>
      <w:r w:rsidR="00645D56" w:rsidRPr="007C3F76">
        <w:rPr>
          <w:rFonts w:asciiTheme="majorHAnsi" w:hAnsiTheme="majorHAnsi" w:cs="Times New Roman"/>
          <w:sz w:val="19"/>
          <w:szCs w:val="19"/>
        </w:rPr>
        <w:t>=</w:t>
      </w:r>
      <w:r w:rsidR="004807A0" w:rsidRPr="007C3F76">
        <w:rPr>
          <w:rFonts w:asciiTheme="majorHAnsi" w:hAnsiTheme="majorHAnsi" w:cs="Times New Roman"/>
          <w:sz w:val="19"/>
          <w:szCs w:val="19"/>
        </w:rPr>
        <w:t>0.00</w:t>
      </w:r>
      <w:r w:rsidR="00F335A1" w:rsidRPr="007C3F76">
        <w:rPr>
          <w:rFonts w:asciiTheme="majorHAnsi" w:hAnsiTheme="majorHAnsi" w:cs="Times New Roman"/>
          <w:sz w:val="19"/>
          <w:szCs w:val="19"/>
        </w:rPr>
        <w:t>1</w:t>
      </w:r>
      <w:r w:rsidR="004807A0" w:rsidRPr="007C3F76">
        <w:rPr>
          <w:rFonts w:asciiTheme="majorHAnsi" w:hAnsiTheme="majorHAnsi" w:cs="Times New Roman"/>
          <w:sz w:val="19"/>
          <w:szCs w:val="19"/>
        </w:rPr>
        <w:t xml:space="preserve">).  </w:t>
      </w:r>
    </w:p>
    <w:p w14:paraId="1676E01E" w14:textId="77777777" w:rsidR="004807A0" w:rsidRPr="00361C93" w:rsidRDefault="004807A0" w:rsidP="004D68AB">
      <w:pPr>
        <w:pStyle w:val="ListParagraph"/>
        <w:widowControl w:val="0"/>
        <w:numPr>
          <w:ilvl w:val="0"/>
          <w:numId w:val="21"/>
        </w:numPr>
        <w:autoSpaceDE w:val="0"/>
        <w:autoSpaceDN w:val="0"/>
        <w:adjustRightInd w:val="0"/>
        <w:spacing w:after="120"/>
        <w:ind w:left="425" w:hanging="425"/>
        <w:rPr>
          <w:rFonts w:asciiTheme="majorHAnsi" w:hAnsiTheme="majorHAnsi" w:cs="Gill Sans MT"/>
          <w:b/>
          <w:bCs/>
          <w:sz w:val="20"/>
        </w:rPr>
      </w:pPr>
      <w:r w:rsidRPr="00361C93">
        <w:rPr>
          <w:rFonts w:asciiTheme="majorHAnsi" w:hAnsiTheme="majorHAnsi" w:cs="Gill Sans MT"/>
          <w:b/>
          <w:bCs/>
          <w:sz w:val="20"/>
        </w:rPr>
        <w:lastRenderedPageBreak/>
        <w:t xml:space="preserve">Persistence of NIBRG14 HI antibody response </w:t>
      </w:r>
    </w:p>
    <w:p w14:paraId="48B47929" w14:textId="37424558" w:rsidR="00B46569" w:rsidRPr="007C3F76" w:rsidRDefault="007A6612" w:rsidP="002F39EB">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sz w:val="19"/>
          <w:szCs w:val="19"/>
        </w:rPr>
        <w:t xml:space="preserve">After one priming dose, </w:t>
      </w:r>
      <w:r w:rsidR="00CE5FF3" w:rsidRPr="007C3F76">
        <w:rPr>
          <w:rFonts w:asciiTheme="majorHAnsi" w:hAnsiTheme="majorHAnsi"/>
          <w:sz w:val="19"/>
          <w:szCs w:val="19"/>
        </w:rPr>
        <w:t xml:space="preserve">the rates of </w:t>
      </w:r>
      <w:r w:rsidR="001959C1" w:rsidRPr="007C3F76">
        <w:rPr>
          <w:rFonts w:asciiTheme="majorHAnsi" w:hAnsiTheme="majorHAnsi"/>
          <w:sz w:val="19"/>
          <w:szCs w:val="19"/>
        </w:rPr>
        <w:t xml:space="preserve">NIBRG14 HI antibody </w:t>
      </w:r>
      <w:r w:rsidR="00C32ABC" w:rsidRPr="007C3F76">
        <w:rPr>
          <w:rFonts w:asciiTheme="majorHAnsi" w:hAnsiTheme="majorHAnsi"/>
          <w:sz w:val="19"/>
          <w:szCs w:val="19"/>
        </w:rPr>
        <w:t>detection</w:t>
      </w:r>
      <w:r w:rsidR="00CE5FF3" w:rsidRPr="007C3F76">
        <w:rPr>
          <w:rFonts w:asciiTheme="majorHAnsi" w:hAnsiTheme="majorHAnsi"/>
          <w:sz w:val="19"/>
          <w:szCs w:val="19"/>
        </w:rPr>
        <w:t xml:space="preserve"> </w:t>
      </w:r>
      <w:r w:rsidR="001959C1" w:rsidRPr="007C3F76">
        <w:rPr>
          <w:rFonts w:asciiTheme="majorHAnsi" w:hAnsiTheme="majorHAnsi" w:cs="Times New Roman"/>
          <w:sz w:val="19"/>
          <w:szCs w:val="19"/>
        </w:rPr>
        <w:t>fell</w:t>
      </w:r>
      <w:r w:rsidR="00CE5FF3" w:rsidRPr="007C3F76">
        <w:rPr>
          <w:rFonts w:asciiTheme="majorHAnsi" w:hAnsiTheme="majorHAnsi" w:cs="Times New Roman"/>
          <w:sz w:val="19"/>
          <w:szCs w:val="19"/>
        </w:rPr>
        <w:t xml:space="preserve"> </w:t>
      </w:r>
      <w:r w:rsidR="00B46569" w:rsidRPr="007C3F76">
        <w:rPr>
          <w:rFonts w:asciiTheme="majorHAnsi" w:hAnsiTheme="majorHAnsi" w:cs="Times New Roman"/>
          <w:sz w:val="19"/>
          <w:szCs w:val="19"/>
        </w:rPr>
        <w:t xml:space="preserve">in 18-59-year-olds </w:t>
      </w:r>
      <w:r w:rsidR="00CE5FF3" w:rsidRPr="007C3F76">
        <w:rPr>
          <w:rFonts w:asciiTheme="majorHAnsi" w:hAnsiTheme="majorHAnsi" w:cs="Times New Roman"/>
          <w:sz w:val="19"/>
          <w:szCs w:val="19"/>
        </w:rPr>
        <w:t>from</w:t>
      </w:r>
      <w:r w:rsidR="001959C1" w:rsidRPr="007C3F76">
        <w:rPr>
          <w:rFonts w:asciiTheme="majorHAnsi" w:hAnsiTheme="majorHAnsi" w:cs="Times New Roman"/>
          <w:sz w:val="19"/>
          <w:szCs w:val="19"/>
        </w:rPr>
        <w:t xml:space="preserve"> 33.2% on day 21 to 16.0%</w:t>
      </w:r>
      <w:r w:rsidR="00293B00" w:rsidRPr="007C3F76">
        <w:rPr>
          <w:rFonts w:asciiTheme="majorHAnsi" w:hAnsiTheme="majorHAnsi" w:cs="Times New Roman"/>
          <w:sz w:val="19"/>
          <w:szCs w:val="19"/>
        </w:rPr>
        <w:t xml:space="preserve">, 14.4% </w:t>
      </w:r>
      <w:r w:rsidR="001959C1" w:rsidRPr="007C3F76">
        <w:rPr>
          <w:rFonts w:asciiTheme="majorHAnsi" w:hAnsiTheme="majorHAnsi" w:cs="Times New Roman"/>
          <w:sz w:val="19"/>
          <w:szCs w:val="19"/>
        </w:rPr>
        <w:t>and 12.7% on day</w:t>
      </w:r>
      <w:r w:rsidR="00293B00" w:rsidRPr="007C3F76">
        <w:rPr>
          <w:rFonts w:asciiTheme="majorHAnsi" w:hAnsiTheme="majorHAnsi" w:cs="Times New Roman"/>
          <w:sz w:val="19"/>
          <w:szCs w:val="19"/>
        </w:rPr>
        <w:t>s 180, 365</w:t>
      </w:r>
      <w:r w:rsidR="001959C1" w:rsidRPr="007C3F76">
        <w:rPr>
          <w:rFonts w:asciiTheme="majorHAnsi" w:hAnsiTheme="majorHAnsi" w:cs="Times New Roman"/>
          <w:sz w:val="19"/>
          <w:szCs w:val="19"/>
        </w:rPr>
        <w:t xml:space="preserve"> </w:t>
      </w:r>
      <w:r w:rsidR="00293B00" w:rsidRPr="007C3F76">
        <w:rPr>
          <w:rFonts w:asciiTheme="majorHAnsi" w:hAnsiTheme="majorHAnsi" w:cs="Times New Roman"/>
          <w:sz w:val="19"/>
          <w:szCs w:val="19"/>
        </w:rPr>
        <w:t xml:space="preserve">and </w:t>
      </w:r>
      <w:r w:rsidR="001959C1" w:rsidRPr="007C3F76">
        <w:rPr>
          <w:rFonts w:asciiTheme="majorHAnsi" w:hAnsiTheme="majorHAnsi" w:cs="Times New Roman"/>
          <w:sz w:val="19"/>
          <w:szCs w:val="19"/>
        </w:rPr>
        <w:t>465</w:t>
      </w:r>
      <w:r w:rsidR="00293B00" w:rsidRPr="007C3F76">
        <w:rPr>
          <w:rFonts w:asciiTheme="majorHAnsi" w:hAnsiTheme="majorHAnsi" w:cs="Times New Roman"/>
          <w:sz w:val="19"/>
          <w:szCs w:val="19"/>
        </w:rPr>
        <w:t xml:space="preserve">, respectively (all </w:t>
      </w:r>
      <w:r w:rsidR="00293B00" w:rsidRPr="007C3F76">
        <w:rPr>
          <w:rFonts w:asciiTheme="majorHAnsi" w:hAnsiTheme="majorHAnsi" w:cs="Times New Roman"/>
          <w:i/>
          <w:sz w:val="19"/>
          <w:szCs w:val="19"/>
        </w:rPr>
        <w:t>p</w:t>
      </w:r>
      <w:r w:rsidR="00293B00" w:rsidRPr="007C3F76">
        <w:rPr>
          <w:rFonts w:asciiTheme="majorHAnsi" w:hAnsiTheme="majorHAnsi" w:cs="Times New Roman"/>
          <w:sz w:val="19"/>
          <w:szCs w:val="19"/>
        </w:rPr>
        <w:t>&lt;0.0001</w:t>
      </w:r>
      <w:r w:rsidR="00C32ABC" w:rsidRPr="007C3F76">
        <w:rPr>
          <w:rFonts w:asciiTheme="majorHAnsi" w:hAnsiTheme="majorHAnsi" w:cs="Times New Roman"/>
          <w:sz w:val="19"/>
          <w:szCs w:val="19"/>
        </w:rPr>
        <w:t xml:space="preserve">); </w:t>
      </w:r>
      <w:r w:rsidR="00CE5FF3" w:rsidRPr="007C3F76">
        <w:rPr>
          <w:rFonts w:asciiTheme="majorHAnsi" w:hAnsiTheme="majorHAnsi" w:cs="Times New Roman"/>
          <w:sz w:val="19"/>
          <w:szCs w:val="19"/>
        </w:rPr>
        <w:t xml:space="preserve">seroprotection rates fell from </w:t>
      </w:r>
      <w:r w:rsidR="00C32ABC" w:rsidRPr="007C3F76">
        <w:rPr>
          <w:rFonts w:asciiTheme="majorHAnsi" w:hAnsiTheme="majorHAnsi" w:cs="Times New Roman"/>
          <w:sz w:val="19"/>
          <w:szCs w:val="19"/>
        </w:rPr>
        <w:t xml:space="preserve">23.5% on day 21 to 6.6%, 6.0%, and 6.3% on days 180, 365 and 465, respectively (all </w:t>
      </w:r>
      <w:r w:rsidR="00C32ABC" w:rsidRPr="007C3F76">
        <w:rPr>
          <w:rFonts w:asciiTheme="majorHAnsi" w:hAnsiTheme="majorHAnsi" w:cs="Times New Roman"/>
          <w:i/>
          <w:sz w:val="19"/>
          <w:szCs w:val="19"/>
        </w:rPr>
        <w:t>p</w:t>
      </w:r>
      <w:r w:rsidR="00C32ABC" w:rsidRPr="007C3F76">
        <w:rPr>
          <w:rFonts w:asciiTheme="majorHAnsi" w:hAnsiTheme="majorHAnsi" w:cs="Times New Roman"/>
          <w:sz w:val="19"/>
          <w:szCs w:val="19"/>
        </w:rPr>
        <w:t>&lt;0.0001)</w:t>
      </w:r>
      <w:r w:rsidR="00293B00" w:rsidRPr="007C3F76">
        <w:rPr>
          <w:rFonts w:asciiTheme="majorHAnsi" w:hAnsiTheme="majorHAnsi" w:cs="Times New Roman"/>
          <w:sz w:val="19"/>
          <w:szCs w:val="19"/>
        </w:rPr>
        <w:t>(</w:t>
      </w:r>
      <w:r w:rsidR="00293B00" w:rsidRPr="007C3F76">
        <w:rPr>
          <w:rFonts w:asciiTheme="majorHAnsi" w:hAnsiTheme="majorHAnsi" w:cs="Times New Roman"/>
          <w:i/>
          <w:sz w:val="19"/>
          <w:szCs w:val="19"/>
        </w:rPr>
        <w:t>Table 2</w:t>
      </w:r>
      <w:r w:rsidR="00293B00" w:rsidRPr="007C3F76">
        <w:rPr>
          <w:rFonts w:asciiTheme="majorHAnsi" w:hAnsiTheme="majorHAnsi" w:cs="Times New Roman"/>
          <w:sz w:val="19"/>
          <w:szCs w:val="19"/>
        </w:rPr>
        <w:t>)</w:t>
      </w:r>
      <w:r w:rsidR="00C32ABC" w:rsidRPr="007C3F76">
        <w:rPr>
          <w:rFonts w:asciiTheme="majorHAnsi" w:hAnsiTheme="majorHAnsi" w:cs="Times New Roman"/>
          <w:sz w:val="19"/>
          <w:szCs w:val="19"/>
        </w:rPr>
        <w:t>.</w:t>
      </w:r>
      <w:r w:rsidR="001959C1" w:rsidRPr="007C3F76">
        <w:rPr>
          <w:rFonts w:asciiTheme="majorHAnsi" w:hAnsiTheme="majorHAnsi" w:cs="Times New Roman"/>
          <w:sz w:val="19"/>
          <w:szCs w:val="19"/>
        </w:rPr>
        <w:t xml:space="preserve"> </w:t>
      </w:r>
      <w:r w:rsidR="00B23A29" w:rsidRPr="007C3F76">
        <w:rPr>
          <w:rFonts w:asciiTheme="majorHAnsi" w:hAnsiTheme="majorHAnsi" w:cs="Times New Roman"/>
          <w:sz w:val="19"/>
          <w:szCs w:val="19"/>
        </w:rPr>
        <w:t>I</w:t>
      </w:r>
      <w:r w:rsidR="00CE5FF3" w:rsidRPr="007C3F76">
        <w:rPr>
          <w:rFonts w:asciiTheme="majorHAnsi" w:hAnsiTheme="majorHAnsi" w:cs="Times New Roman"/>
          <w:sz w:val="19"/>
          <w:szCs w:val="19"/>
        </w:rPr>
        <w:t xml:space="preserve">n </w:t>
      </w:r>
      <w:r w:rsidR="00CE5FF3" w:rsidRPr="007C3F76">
        <w:rPr>
          <w:rFonts w:asciiTheme="majorHAnsi" w:hAnsiTheme="majorHAnsi"/>
          <w:sz w:val="19"/>
          <w:szCs w:val="19"/>
        </w:rPr>
        <w:t>≥60 year-olds, detection</w:t>
      </w:r>
      <w:r w:rsidR="00CE5FF3" w:rsidRPr="007C3F76">
        <w:rPr>
          <w:rFonts w:asciiTheme="majorHAnsi" w:hAnsiTheme="majorHAnsi" w:cs="Times New Roman"/>
          <w:sz w:val="19"/>
          <w:szCs w:val="19"/>
        </w:rPr>
        <w:t xml:space="preserve"> of </w:t>
      </w:r>
      <w:r w:rsidR="00CE5FF3" w:rsidRPr="007C3F76">
        <w:rPr>
          <w:rFonts w:asciiTheme="majorHAnsi" w:hAnsiTheme="majorHAnsi"/>
          <w:sz w:val="19"/>
          <w:szCs w:val="19"/>
        </w:rPr>
        <w:t xml:space="preserve">NIBRG14 HI antibody </w:t>
      </w:r>
      <w:r w:rsidR="00CE5FF3" w:rsidRPr="007C3F76">
        <w:rPr>
          <w:rFonts w:asciiTheme="majorHAnsi" w:hAnsiTheme="majorHAnsi" w:cs="Times New Roman"/>
          <w:sz w:val="19"/>
          <w:szCs w:val="19"/>
        </w:rPr>
        <w:t>fell from</w:t>
      </w:r>
      <w:r w:rsidR="002E7F15" w:rsidRPr="007C3F76">
        <w:rPr>
          <w:rFonts w:asciiTheme="majorHAnsi" w:hAnsiTheme="majorHAnsi" w:cs="Times New Roman"/>
          <w:sz w:val="19"/>
          <w:szCs w:val="19"/>
        </w:rPr>
        <w:t xml:space="preserve"> 43.8% on day 21 to 39.7% (</w:t>
      </w:r>
      <w:r w:rsidR="002E7F15" w:rsidRPr="007C3F76">
        <w:rPr>
          <w:rFonts w:asciiTheme="majorHAnsi" w:hAnsiTheme="majorHAnsi" w:cs="Times New Roman"/>
          <w:i/>
          <w:sz w:val="19"/>
          <w:szCs w:val="19"/>
        </w:rPr>
        <w:t>p</w:t>
      </w:r>
      <w:r w:rsidR="002E7F15" w:rsidRPr="007C3F76">
        <w:rPr>
          <w:rFonts w:asciiTheme="majorHAnsi" w:hAnsiTheme="majorHAnsi" w:cs="Times New Roman"/>
          <w:sz w:val="19"/>
          <w:szCs w:val="19"/>
        </w:rPr>
        <w:t>=0.7758</w:t>
      </w:r>
      <w:r w:rsidR="00B46569" w:rsidRPr="007C3F76">
        <w:rPr>
          <w:rFonts w:asciiTheme="majorHAnsi" w:hAnsiTheme="majorHAnsi" w:cs="Times New Roman"/>
          <w:sz w:val="19"/>
          <w:szCs w:val="19"/>
        </w:rPr>
        <w:t xml:space="preserve">), </w:t>
      </w:r>
      <w:r w:rsidR="002E7F15" w:rsidRPr="007C3F76">
        <w:rPr>
          <w:rFonts w:asciiTheme="majorHAnsi" w:hAnsiTheme="majorHAnsi" w:cs="Times New Roman"/>
          <w:sz w:val="19"/>
          <w:szCs w:val="19"/>
        </w:rPr>
        <w:t>20.0%</w:t>
      </w:r>
      <w:r w:rsidR="00B46569" w:rsidRPr="007C3F76">
        <w:rPr>
          <w:rFonts w:asciiTheme="majorHAnsi" w:hAnsiTheme="majorHAnsi" w:cs="Times New Roman"/>
          <w:sz w:val="19"/>
          <w:szCs w:val="19"/>
        </w:rPr>
        <w:t xml:space="preserve"> (</w:t>
      </w:r>
      <w:r w:rsidR="00B46569" w:rsidRPr="007C3F76">
        <w:rPr>
          <w:rFonts w:asciiTheme="majorHAnsi" w:hAnsiTheme="majorHAnsi" w:cs="Times New Roman"/>
          <w:i/>
          <w:sz w:val="19"/>
          <w:szCs w:val="19"/>
        </w:rPr>
        <w:t>p</w:t>
      </w:r>
      <w:r w:rsidR="00B46569" w:rsidRPr="007C3F76">
        <w:rPr>
          <w:rFonts w:asciiTheme="majorHAnsi" w:hAnsiTheme="majorHAnsi" w:cs="Times New Roman"/>
          <w:sz w:val="19"/>
          <w:szCs w:val="19"/>
        </w:rPr>
        <w:t xml:space="preserve">=0.0084), </w:t>
      </w:r>
      <w:r w:rsidR="002E7F15" w:rsidRPr="007C3F76">
        <w:rPr>
          <w:rFonts w:asciiTheme="majorHAnsi" w:hAnsiTheme="majorHAnsi" w:cs="Times New Roman"/>
          <w:sz w:val="19"/>
          <w:szCs w:val="19"/>
        </w:rPr>
        <w:t xml:space="preserve">and 25.8% </w:t>
      </w:r>
      <w:r w:rsidR="00B46569" w:rsidRPr="007C3F76">
        <w:rPr>
          <w:rFonts w:asciiTheme="majorHAnsi" w:hAnsiTheme="majorHAnsi" w:cs="Times New Roman"/>
          <w:sz w:val="19"/>
          <w:szCs w:val="19"/>
        </w:rPr>
        <w:t>(</w:t>
      </w:r>
      <w:r w:rsidR="00B46569" w:rsidRPr="007C3F76">
        <w:rPr>
          <w:rFonts w:asciiTheme="majorHAnsi" w:hAnsiTheme="majorHAnsi" w:cs="Times New Roman"/>
          <w:i/>
          <w:sz w:val="19"/>
          <w:szCs w:val="19"/>
        </w:rPr>
        <w:t>p</w:t>
      </w:r>
      <w:r w:rsidR="00B46569" w:rsidRPr="007C3F76">
        <w:rPr>
          <w:rFonts w:asciiTheme="majorHAnsi" w:hAnsiTheme="majorHAnsi" w:cs="Times New Roman"/>
          <w:sz w:val="19"/>
          <w:szCs w:val="19"/>
        </w:rPr>
        <w:t xml:space="preserve">=0.0542), </w:t>
      </w:r>
      <w:r w:rsidR="002E7F15" w:rsidRPr="007C3F76">
        <w:rPr>
          <w:rFonts w:asciiTheme="majorHAnsi" w:hAnsiTheme="majorHAnsi" w:cs="Times New Roman"/>
          <w:sz w:val="19"/>
          <w:szCs w:val="19"/>
        </w:rPr>
        <w:t>on days 180, 365 and 465, respectively; seroprotection rates fell from</w:t>
      </w:r>
      <w:r w:rsidR="00CE5FF3" w:rsidRPr="007C3F76">
        <w:rPr>
          <w:rFonts w:asciiTheme="majorHAnsi" w:hAnsiTheme="majorHAnsi" w:cs="Times New Roman"/>
          <w:sz w:val="19"/>
          <w:szCs w:val="19"/>
        </w:rPr>
        <w:t xml:space="preserve"> 25.0% on day 21 to 11.1%</w:t>
      </w:r>
      <w:r w:rsidR="002E7F15" w:rsidRPr="007C3F76">
        <w:rPr>
          <w:rFonts w:asciiTheme="majorHAnsi" w:hAnsiTheme="majorHAnsi" w:cs="Times New Roman"/>
          <w:sz w:val="19"/>
          <w:szCs w:val="19"/>
        </w:rPr>
        <w:t xml:space="preserve"> (</w:t>
      </w:r>
      <w:r w:rsidR="002E7F15" w:rsidRPr="007C3F76">
        <w:rPr>
          <w:rFonts w:asciiTheme="majorHAnsi" w:hAnsiTheme="majorHAnsi" w:cs="Times New Roman"/>
          <w:i/>
          <w:sz w:val="19"/>
          <w:szCs w:val="19"/>
        </w:rPr>
        <w:t>p</w:t>
      </w:r>
      <w:r w:rsidR="002E7F15" w:rsidRPr="007C3F76">
        <w:rPr>
          <w:rFonts w:asciiTheme="majorHAnsi" w:hAnsiTheme="majorHAnsi" w:cs="Times New Roman"/>
          <w:sz w:val="19"/>
          <w:szCs w:val="19"/>
        </w:rPr>
        <w:t>=0.0716)</w:t>
      </w:r>
      <w:r w:rsidR="00CE5FF3" w:rsidRPr="007C3F76">
        <w:rPr>
          <w:rFonts w:asciiTheme="majorHAnsi" w:hAnsiTheme="majorHAnsi" w:cs="Times New Roman"/>
          <w:sz w:val="19"/>
          <w:szCs w:val="19"/>
        </w:rPr>
        <w:t>, 3.3%</w:t>
      </w:r>
      <w:r w:rsidR="002E7F15" w:rsidRPr="007C3F76">
        <w:rPr>
          <w:rFonts w:asciiTheme="majorHAnsi" w:hAnsiTheme="majorHAnsi" w:cs="Times New Roman"/>
          <w:sz w:val="19"/>
          <w:szCs w:val="19"/>
        </w:rPr>
        <w:t xml:space="preserve"> (</w:t>
      </w:r>
      <w:r w:rsidR="002E7F15" w:rsidRPr="007C3F76">
        <w:rPr>
          <w:rFonts w:asciiTheme="majorHAnsi" w:hAnsiTheme="majorHAnsi" w:cs="Times New Roman"/>
          <w:i/>
          <w:sz w:val="19"/>
          <w:szCs w:val="19"/>
        </w:rPr>
        <w:t>p</w:t>
      </w:r>
      <w:r w:rsidR="002E7F15" w:rsidRPr="007C3F76">
        <w:rPr>
          <w:rFonts w:asciiTheme="majorHAnsi" w:hAnsiTheme="majorHAnsi" w:cs="Times New Roman"/>
          <w:sz w:val="19"/>
          <w:szCs w:val="19"/>
        </w:rPr>
        <w:t>=0.0006)</w:t>
      </w:r>
      <w:r w:rsidR="00CE5FF3" w:rsidRPr="007C3F76">
        <w:rPr>
          <w:rFonts w:asciiTheme="majorHAnsi" w:hAnsiTheme="majorHAnsi" w:cs="Times New Roman"/>
          <w:sz w:val="19"/>
          <w:szCs w:val="19"/>
        </w:rPr>
        <w:t>, and 4.8%</w:t>
      </w:r>
      <w:r w:rsidR="002E7F15" w:rsidRPr="007C3F76">
        <w:rPr>
          <w:rFonts w:asciiTheme="majorHAnsi" w:hAnsiTheme="majorHAnsi" w:cs="Times New Roman"/>
          <w:sz w:val="19"/>
          <w:szCs w:val="19"/>
        </w:rPr>
        <w:t xml:space="preserve"> (</w:t>
      </w:r>
      <w:r w:rsidR="002E7F15" w:rsidRPr="007C3F76">
        <w:rPr>
          <w:rFonts w:asciiTheme="majorHAnsi" w:hAnsiTheme="majorHAnsi" w:cs="Times New Roman"/>
          <w:i/>
          <w:sz w:val="19"/>
          <w:szCs w:val="19"/>
        </w:rPr>
        <w:t>p</w:t>
      </w:r>
      <w:r w:rsidR="002E7F15" w:rsidRPr="007C3F76">
        <w:rPr>
          <w:rFonts w:asciiTheme="majorHAnsi" w:hAnsiTheme="majorHAnsi" w:cs="Times New Roman"/>
          <w:sz w:val="19"/>
          <w:szCs w:val="19"/>
        </w:rPr>
        <w:t>=0.0022)</w:t>
      </w:r>
      <w:r w:rsidR="00CE5FF3" w:rsidRPr="007C3F76">
        <w:rPr>
          <w:rFonts w:asciiTheme="majorHAnsi" w:hAnsiTheme="majorHAnsi" w:cs="Times New Roman"/>
          <w:sz w:val="19"/>
          <w:szCs w:val="19"/>
        </w:rPr>
        <w:t xml:space="preserve"> on days 180, 365 and 465, respectively</w:t>
      </w:r>
      <w:r w:rsidR="00B46569" w:rsidRPr="007C3F76">
        <w:rPr>
          <w:rFonts w:asciiTheme="majorHAnsi" w:hAnsiTheme="majorHAnsi" w:cs="Times New Roman"/>
          <w:sz w:val="19"/>
          <w:szCs w:val="19"/>
        </w:rPr>
        <w:t>.</w:t>
      </w:r>
    </w:p>
    <w:p w14:paraId="74B7058B" w14:textId="77777777" w:rsidR="00B46569" w:rsidRPr="007C3F76" w:rsidRDefault="00B46569" w:rsidP="002F39EB">
      <w:pPr>
        <w:widowControl w:val="0"/>
        <w:autoSpaceDE w:val="0"/>
        <w:autoSpaceDN w:val="0"/>
        <w:adjustRightInd w:val="0"/>
        <w:spacing w:line="276" w:lineRule="auto"/>
        <w:rPr>
          <w:rFonts w:asciiTheme="majorHAnsi" w:hAnsiTheme="majorHAnsi" w:cs="Times New Roman"/>
          <w:sz w:val="19"/>
          <w:szCs w:val="19"/>
        </w:rPr>
      </w:pPr>
    </w:p>
    <w:p w14:paraId="103B059E" w14:textId="30CB8A74" w:rsidR="007A6612" w:rsidRPr="007C3F76" w:rsidRDefault="00B46569" w:rsidP="002F39EB">
      <w:pPr>
        <w:widowControl w:val="0"/>
        <w:autoSpaceDE w:val="0"/>
        <w:autoSpaceDN w:val="0"/>
        <w:adjustRightInd w:val="0"/>
        <w:spacing w:line="276" w:lineRule="auto"/>
        <w:rPr>
          <w:rFonts w:asciiTheme="majorHAnsi" w:hAnsiTheme="majorHAnsi"/>
          <w:sz w:val="19"/>
          <w:szCs w:val="19"/>
        </w:rPr>
      </w:pPr>
      <w:r w:rsidRPr="007C3F76">
        <w:rPr>
          <w:rFonts w:asciiTheme="majorHAnsi" w:hAnsiTheme="majorHAnsi"/>
          <w:sz w:val="19"/>
          <w:szCs w:val="19"/>
        </w:rPr>
        <w:t xml:space="preserve">After two priming doses, the rates of NIBRG14 HI antibody detection </w:t>
      </w:r>
      <w:r w:rsidR="00B23A29" w:rsidRPr="007C3F76">
        <w:rPr>
          <w:rFonts w:asciiTheme="majorHAnsi" w:hAnsiTheme="majorHAnsi" w:cs="Times New Roman"/>
          <w:sz w:val="19"/>
          <w:szCs w:val="19"/>
        </w:rPr>
        <w:t xml:space="preserve">in 18-59-year-olds </w:t>
      </w:r>
      <w:r w:rsidRPr="007C3F76">
        <w:rPr>
          <w:rFonts w:asciiTheme="majorHAnsi" w:hAnsiTheme="majorHAnsi" w:cs="Times New Roman"/>
          <w:sz w:val="19"/>
          <w:szCs w:val="19"/>
        </w:rPr>
        <w:t>fell from</w:t>
      </w:r>
      <w:r w:rsidR="00B23A29" w:rsidRPr="007C3F76">
        <w:rPr>
          <w:rFonts w:asciiTheme="majorHAnsi" w:hAnsiTheme="majorHAnsi" w:cs="Times New Roman"/>
          <w:sz w:val="19"/>
          <w:szCs w:val="19"/>
        </w:rPr>
        <w:t xml:space="preserve"> 76.5% on day </w:t>
      </w:r>
      <w:r w:rsidR="00AD5F7B" w:rsidRPr="007C3F76">
        <w:rPr>
          <w:rFonts w:asciiTheme="majorHAnsi" w:hAnsiTheme="majorHAnsi" w:cs="Times New Roman"/>
          <w:sz w:val="19"/>
          <w:szCs w:val="19"/>
        </w:rPr>
        <w:t>42</w:t>
      </w:r>
      <w:r w:rsidR="00B23A29" w:rsidRPr="007C3F76">
        <w:rPr>
          <w:rFonts w:asciiTheme="majorHAnsi" w:hAnsiTheme="majorHAnsi" w:cs="Times New Roman"/>
          <w:sz w:val="19"/>
          <w:szCs w:val="19"/>
        </w:rPr>
        <w:t xml:space="preserve"> to 49.5%, 36.3%, and 28.6% on days 180, 365 and 465, respectively (all </w:t>
      </w:r>
      <w:r w:rsidR="00B23A29" w:rsidRPr="007C3F76">
        <w:rPr>
          <w:rFonts w:asciiTheme="majorHAnsi" w:hAnsiTheme="majorHAnsi" w:cs="Times New Roman"/>
          <w:i/>
          <w:sz w:val="19"/>
          <w:szCs w:val="19"/>
        </w:rPr>
        <w:t>p</w:t>
      </w:r>
      <w:r w:rsidR="00B23A29" w:rsidRPr="007C3F76">
        <w:rPr>
          <w:rFonts w:asciiTheme="majorHAnsi" w:hAnsiTheme="majorHAnsi" w:cs="Times New Roman"/>
          <w:sz w:val="19"/>
          <w:szCs w:val="19"/>
        </w:rPr>
        <w:t xml:space="preserve">&lt;0.0001); seroprotection rates fell from 72.5% on day </w:t>
      </w:r>
      <w:r w:rsidR="00AD5F7B" w:rsidRPr="007C3F76">
        <w:rPr>
          <w:rFonts w:asciiTheme="majorHAnsi" w:hAnsiTheme="majorHAnsi" w:cs="Times New Roman"/>
          <w:sz w:val="19"/>
          <w:szCs w:val="19"/>
        </w:rPr>
        <w:t>42</w:t>
      </w:r>
      <w:r w:rsidR="00B23A29" w:rsidRPr="007C3F76">
        <w:rPr>
          <w:rFonts w:asciiTheme="majorHAnsi" w:hAnsiTheme="majorHAnsi" w:cs="Times New Roman"/>
          <w:sz w:val="19"/>
          <w:szCs w:val="19"/>
        </w:rPr>
        <w:t xml:space="preserve"> to 29.5%, 16.1%, and 11.5% on days 180, 365 and 465, respectively (all </w:t>
      </w:r>
      <w:r w:rsidR="00B23A29" w:rsidRPr="007C3F76">
        <w:rPr>
          <w:rFonts w:asciiTheme="majorHAnsi" w:hAnsiTheme="majorHAnsi" w:cs="Times New Roman"/>
          <w:i/>
          <w:sz w:val="19"/>
          <w:szCs w:val="19"/>
        </w:rPr>
        <w:t>p</w:t>
      </w:r>
      <w:r w:rsidR="00B23A29" w:rsidRPr="007C3F76">
        <w:rPr>
          <w:rFonts w:asciiTheme="majorHAnsi" w:hAnsiTheme="majorHAnsi" w:cs="Times New Roman"/>
          <w:sz w:val="19"/>
          <w:szCs w:val="19"/>
        </w:rPr>
        <w:t>&lt;0.0001)(</w:t>
      </w:r>
      <w:r w:rsidR="00B23A29" w:rsidRPr="007C3F76">
        <w:rPr>
          <w:rFonts w:asciiTheme="majorHAnsi" w:hAnsiTheme="majorHAnsi" w:cs="Times New Roman"/>
          <w:i/>
          <w:sz w:val="19"/>
          <w:szCs w:val="19"/>
        </w:rPr>
        <w:t>Table 2</w:t>
      </w:r>
      <w:r w:rsidR="00B23A29" w:rsidRPr="007C3F76">
        <w:rPr>
          <w:rFonts w:asciiTheme="majorHAnsi" w:hAnsiTheme="majorHAnsi" w:cs="Times New Roman"/>
          <w:sz w:val="19"/>
          <w:szCs w:val="19"/>
        </w:rPr>
        <w:t xml:space="preserve">). </w:t>
      </w:r>
      <w:r w:rsidR="00CE5FF3" w:rsidRPr="007C3F76">
        <w:rPr>
          <w:rFonts w:asciiTheme="majorHAnsi" w:hAnsiTheme="majorHAnsi" w:cs="Times New Roman"/>
          <w:sz w:val="19"/>
          <w:szCs w:val="19"/>
        </w:rPr>
        <w:t xml:space="preserve"> </w:t>
      </w:r>
      <w:r w:rsidR="00AD5F7B" w:rsidRPr="007C3F76">
        <w:rPr>
          <w:rFonts w:asciiTheme="majorHAnsi" w:hAnsiTheme="majorHAnsi" w:cs="Times New Roman"/>
          <w:sz w:val="19"/>
          <w:szCs w:val="19"/>
        </w:rPr>
        <w:t xml:space="preserve">In </w:t>
      </w:r>
      <w:r w:rsidR="00AD5F7B" w:rsidRPr="007C3F76">
        <w:rPr>
          <w:rFonts w:asciiTheme="majorHAnsi" w:hAnsiTheme="majorHAnsi"/>
          <w:sz w:val="19"/>
          <w:szCs w:val="19"/>
        </w:rPr>
        <w:t>≥60 year-olds, detection</w:t>
      </w:r>
      <w:r w:rsidR="00AD5F7B" w:rsidRPr="007C3F76">
        <w:rPr>
          <w:rFonts w:asciiTheme="majorHAnsi" w:hAnsiTheme="majorHAnsi" w:cs="Times New Roman"/>
          <w:sz w:val="19"/>
          <w:szCs w:val="19"/>
        </w:rPr>
        <w:t xml:space="preserve"> of </w:t>
      </w:r>
      <w:r w:rsidR="00AD5F7B" w:rsidRPr="007C3F76">
        <w:rPr>
          <w:rFonts w:asciiTheme="majorHAnsi" w:hAnsiTheme="majorHAnsi"/>
          <w:sz w:val="19"/>
          <w:szCs w:val="19"/>
        </w:rPr>
        <w:t xml:space="preserve">NIBRG14 HI antibody </w:t>
      </w:r>
      <w:r w:rsidR="00AD5F7B" w:rsidRPr="007C3F76">
        <w:rPr>
          <w:rFonts w:asciiTheme="majorHAnsi" w:hAnsiTheme="majorHAnsi" w:cs="Times New Roman"/>
          <w:sz w:val="19"/>
          <w:szCs w:val="19"/>
        </w:rPr>
        <w:t>fell from 68.4% on day 42 to 54.4% (</w:t>
      </w:r>
      <w:r w:rsidR="00AD5F7B" w:rsidRPr="007C3F76">
        <w:rPr>
          <w:rFonts w:asciiTheme="majorHAnsi" w:hAnsiTheme="majorHAnsi" w:cs="Times New Roman"/>
          <w:i/>
          <w:sz w:val="19"/>
          <w:szCs w:val="19"/>
        </w:rPr>
        <w:t>p</w:t>
      </w:r>
      <w:r w:rsidR="00AD5F7B" w:rsidRPr="007C3F76">
        <w:rPr>
          <w:rFonts w:asciiTheme="majorHAnsi" w:hAnsiTheme="majorHAnsi" w:cs="Times New Roman"/>
          <w:sz w:val="19"/>
          <w:szCs w:val="19"/>
        </w:rPr>
        <w:t>=0.1781), 29.6% (</w:t>
      </w:r>
      <w:r w:rsidR="00AD5F7B" w:rsidRPr="007C3F76">
        <w:rPr>
          <w:rFonts w:asciiTheme="majorHAnsi" w:hAnsiTheme="majorHAnsi" w:cs="Times New Roman"/>
          <w:i/>
          <w:sz w:val="19"/>
          <w:szCs w:val="19"/>
        </w:rPr>
        <w:t>p</w:t>
      </w:r>
      <w:r w:rsidR="00AD5F7B" w:rsidRPr="007C3F76">
        <w:rPr>
          <w:rFonts w:asciiTheme="majorHAnsi" w:hAnsiTheme="majorHAnsi" w:cs="Times New Roman"/>
          <w:sz w:val="19"/>
          <w:szCs w:val="19"/>
        </w:rPr>
        <w:t>&lt;0.0001), and 27.3% (</w:t>
      </w:r>
      <w:r w:rsidR="00AD5F7B" w:rsidRPr="007C3F76">
        <w:rPr>
          <w:rFonts w:asciiTheme="majorHAnsi" w:hAnsiTheme="majorHAnsi" w:cs="Times New Roman"/>
          <w:i/>
          <w:sz w:val="19"/>
          <w:szCs w:val="19"/>
        </w:rPr>
        <w:t>p</w:t>
      </w:r>
      <w:r w:rsidR="00AD5F7B" w:rsidRPr="007C3F76">
        <w:rPr>
          <w:rFonts w:asciiTheme="majorHAnsi" w:hAnsiTheme="majorHAnsi" w:cs="Times New Roman"/>
          <w:sz w:val="19"/>
          <w:szCs w:val="19"/>
        </w:rPr>
        <w:t>&lt;0.0001), on days 180, 365 and 465, respectively;</w:t>
      </w:r>
      <w:r w:rsidR="00675068" w:rsidRPr="007C3F76">
        <w:rPr>
          <w:rFonts w:asciiTheme="majorHAnsi" w:hAnsiTheme="majorHAnsi" w:cs="Times New Roman"/>
          <w:sz w:val="19"/>
          <w:szCs w:val="19"/>
        </w:rPr>
        <w:t xml:space="preserve"> seroprotection rates fell from 49.1% on day 42 to 11.1% (</w:t>
      </w:r>
      <w:r w:rsidR="00675068" w:rsidRPr="007C3F76">
        <w:rPr>
          <w:rFonts w:asciiTheme="majorHAnsi" w:hAnsiTheme="majorHAnsi" w:cs="Times New Roman"/>
          <w:i/>
          <w:sz w:val="19"/>
          <w:szCs w:val="19"/>
        </w:rPr>
        <w:t>p</w:t>
      </w:r>
      <w:r w:rsidR="00675068" w:rsidRPr="007C3F76">
        <w:rPr>
          <w:rFonts w:asciiTheme="majorHAnsi" w:hAnsiTheme="majorHAnsi" w:cs="Times New Roman"/>
          <w:sz w:val="19"/>
          <w:szCs w:val="19"/>
        </w:rPr>
        <w:t>=0.0032</w:t>
      </w:r>
      <w:r w:rsidR="00790A59" w:rsidRPr="007C3F76">
        <w:rPr>
          <w:rFonts w:asciiTheme="majorHAnsi" w:hAnsiTheme="majorHAnsi" w:cs="Times New Roman"/>
          <w:sz w:val="19"/>
          <w:szCs w:val="19"/>
        </w:rPr>
        <w:t>), 9</w:t>
      </w:r>
      <w:r w:rsidR="00675068" w:rsidRPr="007C3F76">
        <w:rPr>
          <w:rFonts w:asciiTheme="majorHAnsi" w:hAnsiTheme="majorHAnsi" w:cs="Times New Roman"/>
          <w:sz w:val="19"/>
          <w:szCs w:val="19"/>
        </w:rPr>
        <w:t>.3% (</w:t>
      </w:r>
      <w:r w:rsidR="00790A59" w:rsidRPr="007C3F76">
        <w:rPr>
          <w:rFonts w:asciiTheme="majorHAnsi" w:hAnsiTheme="majorHAnsi" w:cs="Times New Roman"/>
          <w:i/>
          <w:sz w:val="19"/>
          <w:szCs w:val="19"/>
        </w:rPr>
        <w:t>p</w:t>
      </w:r>
      <w:r w:rsidR="00790A59" w:rsidRPr="007C3F76">
        <w:rPr>
          <w:rFonts w:asciiTheme="majorHAnsi" w:hAnsiTheme="majorHAnsi" w:cs="Times New Roman"/>
          <w:sz w:val="19"/>
          <w:szCs w:val="19"/>
        </w:rPr>
        <w:t>&lt;0.0001), and 7.3</w:t>
      </w:r>
      <w:r w:rsidR="00675068" w:rsidRPr="007C3F76">
        <w:rPr>
          <w:rFonts w:asciiTheme="majorHAnsi" w:hAnsiTheme="majorHAnsi" w:cs="Times New Roman"/>
          <w:sz w:val="19"/>
          <w:szCs w:val="19"/>
        </w:rPr>
        <w:t>% (</w:t>
      </w:r>
      <w:r w:rsidR="00790A59" w:rsidRPr="007C3F76">
        <w:rPr>
          <w:rFonts w:asciiTheme="majorHAnsi" w:hAnsiTheme="majorHAnsi" w:cs="Times New Roman"/>
          <w:i/>
          <w:sz w:val="19"/>
          <w:szCs w:val="19"/>
        </w:rPr>
        <w:t>p</w:t>
      </w:r>
      <w:r w:rsidR="00790A59" w:rsidRPr="007C3F76">
        <w:rPr>
          <w:rFonts w:asciiTheme="majorHAnsi" w:hAnsiTheme="majorHAnsi" w:cs="Times New Roman"/>
          <w:sz w:val="19"/>
          <w:szCs w:val="19"/>
        </w:rPr>
        <w:t>&lt;0.0001</w:t>
      </w:r>
      <w:r w:rsidR="00675068" w:rsidRPr="007C3F76">
        <w:rPr>
          <w:rFonts w:asciiTheme="majorHAnsi" w:hAnsiTheme="majorHAnsi" w:cs="Times New Roman"/>
          <w:sz w:val="19"/>
          <w:szCs w:val="19"/>
        </w:rPr>
        <w:t>) on days 180, 365 and 465, respectively.</w:t>
      </w:r>
    </w:p>
    <w:p w14:paraId="43533FE3" w14:textId="77777777" w:rsidR="007A6612" w:rsidRPr="007C3F76" w:rsidRDefault="007A6612" w:rsidP="002F39EB">
      <w:pPr>
        <w:widowControl w:val="0"/>
        <w:autoSpaceDE w:val="0"/>
        <w:autoSpaceDN w:val="0"/>
        <w:adjustRightInd w:val="0"/>
        <w:spacing w:line="276" w:lineRule="auto"/>
        <w:rPr>
          <w:rFonts w:asciiTheme="majorHAnsi" w:hAnsiTheme="majorHAnsi"/>
          <w:i/>
          <w:sz w:val="19"/>
          <w:szCs w:val="19"/>
        </w:rPr>
      </w:pPr>
    </w:p>
    <w:p w14:paraId="7DF165C4" w14:textId="2CB3F2CD" w:rsidR="009033E8" w:rsidRPr="007C3F76" w:rsidRDefault="00D526F0" w:rsidP="002F39EB">
      <w:pPr>
        <w:widowControl w:val="0"/>
        <w:autoSpaceDE w:val="0"/>
        <w:autoSpaceDN w:val="0"/>
        <w:adjustRightInd w:val="0"/>
        <w:spacing w:line="276" w:lineRule="auto"/>
        <w:rPr>
          <w:rFonts w:asciiTheme="majorHAnsi" w:hAnsiTheme="majorHAnsi"/>
          <w:i/>
          <w:sz w:val="19"/>
          <w:szCs w:val="19"/>
        </w:rPr>
      </w:pPr>
      <w:r w:rsidRPr="007C3F76">
        <w:rPr>
          <w:rFonts w:asciiTheme="majorHAnsi" w:hAnsiTheme="majorHAnsi"/>
          <w:i/>
          <w:sz w:val="19"/>
          <w:szCs w:val="19"/>
        </w:rPr>
        <w:t>GMTs, O</w:t>
      </w:r>
      <w:r w:rsidR="009033E8" w:rsidRPr="007C3F76">
        <w:rPr>
          <w:rFonts w:asciiTheme="majorHAnsi" w:hAnsiTheme="majorHAnsi"/>
          <w:i/>
          <w:sz w:val="19"/>
          <w:szCs w:val="19"/>
        </w:rPr>
        <w:t xml:space="preserve">ne and two priming dose schedules </w:t>
      </w:r>
      <w:r w:rsidRPr="007C3F76">
        <w:rPr>
          <w:rFonts w:asciiTheme="majorHAnsi" w:hAnsiTheme="majorHAnsi"/>
          <w:i/>
          <w:sz w:val="19"/>
          <w:szCs w:val="19"/>
        </w:rPr>
        <w:t xml:space="preserve">compared </w:t>
      </w:r>
      <w:r w:rsidR="009033E8" w:rsidRPr="007C3F76">
        <w:rPr>
          <w:rFonts w:asciiTheme="majorHAnsi" w:hAnsiTheme="majorHAnsi"/>
          <w:i/>
          <w:sz w:val="19"/>
          <w:szCs w:val="19"/>
        </w:rPr>
        <w:t>with baseline</w:t>
      </w:r>
    </w:p>
    <w:p w14:paraId="4F6DFFE6" w14:textId="519C63DC" w:rsidR="002F39EB" w:rsidRPr="007C3F76" w:rsidRDefault="007A6612" w:rsidP="002F39EB">
      <w:pPr>
        <w:widowControl w:val="0"/>
        <w:autoSpaceDE w:val="0"/>
        <w:autoSpaceDN w:val="0"/>
        <w:adjustRightInd w:val="0"/>
        <w:spacing w:line="276" w:lineRule="auto"/>
        <w:rPr>
          <w:rFonts w:asciiTheme="majorHAnsi" w:hAnsiTheme="majorHAnsi"/>
          <w:sz w:val="19"/>
          <w:szCs w:val="19"/>
        </w:rPr>
      </w:pPr>
      <w:r w:rsidRPr="007C3F76">
        <w:rPr>
          <w:rFonts w:asciiTheme="majorHAnsi" w:hAnsiTheme="majorHAnsi"/>
          <w:sz w:val="19"/>
          <w:szCs w:val="19"/>
        </w:rPr>
        <w:t>Geometric mean NIBRG14 H</w:t>
      </w:r>
      <w:r w:rsidR="004807A0" w:rsidRPr="007C3F76">
        <w:rPr>
          <w:rFonts w:asciiTheme="majorHAnsi" w:hAnsiTheme="majorHAnsi"/>
          <w:sz w:val="19"/>
          <w:szCs w:val="19"/>
        </w:rPr>
        <w:t xml:space="preserve">I antibody titres exceeded baseline </w:t>
      </w:r>
      <w:r w:rsidR="002D1FAF" w:rsidRPr="007C3F76">
        <w:rPr>
          <w:rFonts w:asciiTheme="majorHAnsi" w:hAnsiTheme="majorHAnsi"/>
          <w:sz w:val="19"/>
          <w:szCs w:val="19"/>
        </w:rPr>
        <w:t xml:space="preserve">values </w:t>
      </w:r>
      <w:r w:rsidR="004807A0" w:rsidRPr="007C3F76">
        <w:rPr>
          <w:rFonts w:asciiTheme="majorHAnsi" w:hAnsiTheme="majorHAnsi"/>
          <w:sz w:val="19"/>
          <w:szCs w:val="19"/>
        </w:rPr>
        <w:t>on days 180, 365, and 456 after one- and two-dose priming doses</w:t>
      </w:r>
      <w:r w:rsidR="007D091E" w:rsidRPr="007C3F76">
        <w:rPr>
          <w:rFonts w:asciiTheme="majorHAnsi" w:hAnsiTheme="majorHAnsi"/>
          <w:sz w:val="19"/>
          <w:szCs w:val="19"/>
        </w:rPr>
        <w:t xml:space="preserve"> in both age groups</w:t>
      </w:r>
      <w:r w:rsidR="004807A0" w:rsidRPr="007C3F76">
        <w:rPr>
          <w:rFonts w:asciiTheme="majorHAnsi" w:hAnsiTheme="majorHAnsi"/>
          <w:sz w:val="19"/>
          <w:szCs w:val="19"/>
        </w:rPr>
        <w:t xml:space="preserve"> (one dose: </w:t>
      </w:r>
      <w:r w:rsidR="0007399D" w:rsidRPr="007C3F76">
        <w:rPr>
          <w:rFonts w:asciiTheme="majorHAnsi" w:hAnsiTheme="majorHAnsi"/>
          <w:sz w:val="19"/>
          <w:szCs w:val="19"/>
        </w:rPr>
        <w:t>adults</w:t>
      </w:r>
      <w:r w:rsidR="004807A0" w:rsidRPr="007C3F76">
        <w:rPr>
          <w:rFonts w:asciiTheme="majorHAnsi" w:hAnsiTheme="majorHAnsi"/>
          <w:sz w:val="19"/>
          <w:szCs w:val="19"/>
        </w:rPr>
        <w:t xml:space="preserve">, all </w:t>
      </w:r>
      <w:r w:rsidR="00DD2C6A" w:rsidRPr="007C3F76">
        <w:rPr>
          <w:rFonts w:asciiTheme="majorHAnsi" w:hAnsiTheme="majorHAnsi"/>
          <w:i/>
          <w:sz w:val="19"/>
          <w:szCs w:val="19"/>
        </w:rPr>
        <w:t>p</w:t>
      </w:r>
      <w:r w:rsidR="004807A0" w:rsidRPr="007C3F76">
        <w:rPr>
          <w:rFonts w:asciiTheme="majorHAnsi" w:hAnsiTheme="majorHAnsi"/>
          <w:sz w:val="19"/>
          <w:szCs w:val="19"/>
        </w:rPr>
        <w:t xml:space="preserve">&lt;0.0001; </w:t>
      </w:r>
      <w:r w:rsidR="0007399D" w:rsidRPr="007C3F76">
        <w:rPr>
          <w:rFonts w:asciiTheme="majorHAnsi" w:hAnsiTheme="majorHAnsi"/>
          <w:sz w:val="19"/>
          <w:szCs w:val="19"/>
        </w:rPr>
        <w:t>elderly</w:t>
      </w:r>
      <w:r w:rsidR="004807A0" w:rsidRPr="007C3F76">
        <w:rPr>
          <w:rFonts w:asciiTheme="majorHAnsi" w:hAnsiTheme="majorHAnsi"/>
          <w:sz w:val="19"/>
          <w:szCs w:val="19"/>
        </w:rPr>
        <w:t xml:space="preserve">, day 180, </w:t>
      </w:r>
      <w:r w:rsidR="00DD2C6A" w:rsidRPr="007C3F76">
        <w:rPr>
          <w:rFonts w:asciiTheme="majorHAnsi" w:hAnsiTheme="majorHAnsi"/>
          <w:i/>
          <w:sz w:val="19"/>
          <w:szCs w:val="19"/>
        </w:rPr>
        <w:t>p</w:t>
      </w:r>
      <w:r w:rsidR="004807A0" w:rsidRPr="007C3F76">
        <w:rPr>
          <w:rFonts w:asciiTheme="majorHAnsi" w:hAnsiTheme="majorHAnsi"/>
          <w:sz w:val="19"/>
          <w:szCs w:val="19"/>
        </w:rPr>
        <w:t xml:space="preserve">&lt;0.0001, day 365, </w:t>
      </w:r>
      <w:r w:rsidR="00DD2C6A" w:rsidRPr="007C3F76">
        <w:rPr>
          <w:rFonts w:asciiTheme="majorHAnsi" w:hAnsiTheme="majorHAnsi"/>
          <w:i/>
          <w:sz w:val="19"/>
          <w:szCs w:val="19"/>
        </w:rPr>
        <w:t>p</w:t>
      </w:r>
      <w:r w:rsidR="003F5036" w:rsidRPr="007C3F76">
        <w:rPr>
          <w:rFonts w:asciiTheme="majorHAnsi" w:hAnsiTheme="majorHAnsi"/>
          <w:sz w:val="19"/>
          <w:szCs w:val="19"/>
        </w:rPr>
        <w:t>=</w:t>
      </w:r>
      <w:r w:rsidR="004807A0" w:rsidRPr="007C3F76">
        <w:rPr>
          <w:rFonts w:asciiTheme="majorHAnsi" w:hAnsiTheme="majorHAnsi"/>
          <w:sz w:val="19"/>
          <w:szCs w:val="19"/>
        </w:rPr>
        <w:t xml:space="preserve">0.0043, day 456, </w:t>
      </w:r>
      <w:r w:rsidR="00DD2C6A" w:rsidRPr="007C3F76">
        <w:rPr>
          <w:rFonts w:asciiTheme="majorHAnsi" w:hAnsiTheme="majorHAnsi"/>
          <w:i/>
          <w:sz w:val="19"/>
          <w:szCs w:val="19"/>
        </w:rPr>
        <w:t>p</w:t>
      </w:r>
      <w:r w:rsidR="003F5036" w:rsidRPr="007C3F76">
        <w:rPr>
          <w:rFonts w:asciiTheme="majorHAnsi" w:hAnsiTheme="majorHAnsi"/>
          <w:sz w:val="19"/>
          <w:szCs w:val="19"/>
        </w:rPr>
        <w:t>=</w:t>
      </w:r>
      <w:r w:rsidR="004807A0" w:rsidRPr="007C3F76">
        <w:rPr>
          <w:rFonts w:asciiTheme="majorHAnsi" w:hAnsiTheme="majorHAnsi"/>
          <w:sz w:val="19"/>
          <w:szCs w:val="19"/>
        </w:rPr>
        <w:t xml:space="preserve">0.0015; two doses: </w:t>
      </w:r>
      <w:r w:rsidR="002D1FAF" w:rsidRPr="007C3F76">
        <w:rPr>
          <w:rFonts w:asciiTheme="majorHAnsi" w:hAnsiTheme="majorHAnsi"/>
          <w:sz w:val="19"/>
          <w:szCs w:val="19"/>
        </w:rPr>
        <w:t>adults</w:t>
      </w:r>
      <w:r w:rsidR="004807A0" w:rsidRPr="007C3F76">
        <w:rPr>
          <w:rFonts w:asciiTheme="majorHAnsi" w:hAnsiTheme="majorHAnsi"/>
          <w:sz w:val="19"/>
          <w:szCs w:val="19"/>
        </w:rPr>
        <w:t xml:space="preserve">, all </w:t>
      </w:r>
      <w:r w:rsidR="00DD2C6A" w:rsidRPr="007C3F76">
        <w:rPr>
          <w:rFonts w:asciiTheme="majorHAnsi" w:hAnsiTheme="majorHAnsi"/>
          <w:i/>
          <w:sz w:val="19"/>
          <w:szCs w:val="19"/>
        </w:rPr>
        <w:t>p</w:t>
      </w:r>
      <w:r w:rsidR="004807A0" w:rsidRPr="007C3F76">
        <w:rPr>
          <w:rFonts w:asciiTheme="majorHAnsi" w:hAnsiTheme="majorHAnsi"/>
          <w:sz w:val="19"/>
          <w:szCs w:val="19"/>
        </w:rPr>
        <w:t xml:space="preserve">&lt;0.0001; </w:t>
      </w:r>
      <w:r w:rsidR="003F5036" w:rsidRPr="007C3F76">
        <w:rPr>
          <w:rFonts w:asciiTheme="majorHAnsi" w:hAnsiTheme="majorHAnsi"/>
          <w:sz w:val="19"/>
          <w:szCs w:val="19"/>
        </w:rPr>
        <w:t>elderly</w:t>
      </w:r>
      <w:r w:rsidR="004807A0" w:rsidRPr="007C3F76">
        <w:rPr>
          <w:rFonts w:asciiTheme="majorHAnsi" w:hAnsiTheme="majorHAnsi"/>
          <w:sz w:val="19"/>
          <w:szCs w:val="19"/>
        </w:rPr>
        <w:t xml:space="preserve">, day 180, </w:t>
      </w:r>
      <w:r w:rsidR="00DD2C6A" w:rsidRPr="007C3F76">
        <w:rPr>
          <w:rFonts w:asciiTheme="majorHAnsi" w:hAnsiTheme="majorHAnsi"/>
          <w:i/>
          <w:sz w:val="19"/>
          <w:szCs w:val="19"/>
        </w:rPr>
        <w:t>p</w:t>
      </w:r>
      <w:r w:rsidR="004807A0" w:rsidRPr="007C3F76">
        <w:rPr>
          <w:rFonts w:asciiTheme="majorHAnsi" w:hAnsiTheme="majorHAnsi"/>
          <w:sz w:val="19"/>
          <w:szCs w:val="19"/>
        </w:rPr>
        <w:t xml:space="preserve">&lt;0.0001, day 365, </w:t>
      </w:r>
      <w:r w:rsidR="00DD2C6A" w:rsidRPr="007C3F76">
        <w:rPr>
          <w:rFonts w:asciiTheme="majorHAnsi" w:hAnsiTheme="majorHAnsi"/>
          <w:i/>
          <w:sz w:val="19"/>
          <w:szCs w:val="19"/>
        </w:rPr>
        <w:t>p</w:t>
      </w:r>
      <w:r w:rsidR="003F5036" w:rsidRPr="007C3F76">
        <w:rPr>
          <w:rFonts w:asciiTheme="majorHAnsi" w:hAnsiTheme="majorHAnsi"/>
          <w:sz w:val="19"/>
          <w:szCs w:val="19"/>
        </w:rPr>
        <w:t>=</w:t>
      </w:r>
      <w:r w:rsidR="004807A0" w:rsidRPr="007C3F76">
        <w:rPr>
          <w:rFonts w:asciiTheme="majorHAnsi" w:hAnsiTheme="majorHAnsi"/>
          <w:sz w:val="19"/>
          <w:szCs w:val="19"/>
        </w:rPr>
        <w:t xml:space="preserve">0.0006, day 456, </w:t>
      </w:r>
      <w:r w:rsidR="00DD2C6A" w:rsidRPr="007C3F76">
        <w:rPr>
          <w:rFonts w:asciiTheme="majorHAnsi" w:hAnsiTheme="majorHAnsi"/>
          <w:i/>
          <w:sz w:val="19"/>
          <w:szCs w:val="19"/>
        </w:rPr>
        <w:t>p</w:t>
      </w:r>
      <w:r w:rsidR="003F5036" w:rsidRPr="007C3F76">
        <w:rPr>
          <w:rFonts w:asciiTheme="majorHAnsi" w:hAnsiTheme="majorHAnsi"/>
          <w:sz w:val="19"/>
          <w:szCs w:val="19"/>
        </w:rPr>
        <w:t>=</w:t>
      </w:r>
      <w:r w:rsidR="004807A0" w:rsidRPr="007C3F76">
        <w:rPr>
          <w:rFonts w:asciiTheme="majorHAnsi" w:hAnsiTheme="majorHAnsi"/>
          <w:sz w:val="19"/>
          <w:szCs w:val="19"/>
        </w:rPr>
        <w:t>0.003</w:t>
      </w:r>
      <w:r w:rsidR="002A6B73" w:rsidRPr="007C3F76">
        <w:rPr>
          <w:rFonts w:asciiTheme="majorHAnsi" w:hAnsiTheme="majorHAnsi"/>
          <w:sz w:val="19"/>
          <w:szCs w:val="19"/>
        </w:rPr>
        <w:t>1</w:t>
      </w:r>
      <w:r w:rsidR="004807A0" w:rsidRPr="007C3F76">
        <w:rPr>
          <w:rFonts w:asciiTheme="majorHAnsi" w:hAnsiTheme="majorHAnsi"/>
          <w:sz w:val="19"/>
          <w:szCs w:val="19"/>
        </w:rPr>
        <w:t>)</w:t>
      </w:r>
      <w:r w:rsidR="00002A47" w:rsidRPr="007C3F76">
        <w:rPr>
          <w:rFonts w:asciiTheme="majorHAnsi" w:hAnsiTheme="majorHAnsi" w:cs="Times New Roman"/>
          <w:sz w:val="19"/>
          <w:szCs w:val="19"/>
        </w:rPr>
        <w:t xml:space="preserve">. </w:t>
      </w:r>
    </w:p>
    <w:p w14:paraId="3CD50400" w14:textId="49FEFA03" w:rsidR="00AC4CB3" w:rsidRPr="007C3F76" w:rsidRDefault="00AC4CB3" w:rsidP="002F39EB">
      <w:pPr>
        <w:widowControl w:val="0"/>
        <w:autoSpaceDE w:val="0"/>
        <w:autoSpaceDN w:val="0"/>
        <w:adjustRightInd w:val="0"/>
        <w:spacing w:line="276" w:lineRule="auto"/>
        <w:rPr>
          <w:rFonts w:asciiTheme="majorHAnsi" w:hAnsiTheme="majorHAnsi" w:cs="Times New Roman"/>
          <w:sz w:val="19"/>
          <w:szCs w:val="19"/>
        </w:rPr>
      </w:pPr>
    </w:p>
    <w:p w14:paraId="7CFD180F" w14:textId="413C1657" w:rsidR="009033E8" w:rsidRPr="007C3F76" w:rsidRDefault="009033E8" w:rsidP="002F39EB">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Antibody detection</w:t>
      </w:r>
      <w:r w:rsidR="00BE45CD" w:rsidRPr="007C3F76">
        <w:rPr>
          <w:rFonts w:asciiTheme="majorHAnsi" w:hAnsiTheme="majorHAnsi" w:cs="Times New Roman"/>
          <w:i/>
          <w:sz w:val="19"/>
          <w:szCs w:val="19"/>
        </w:rPr>
        <w:t>s and GMTs,</w:t>
      </w:r>
      <w:r w:rsidRPr="007C3F76">
        <w:rPr>
          <w:rFonts w:asciiTheme="majorHAnsi" w:hAnsiTheme="majorHAnsi" w:cs="Times New Roman"/>
          <w:i/>
          <w:sz w:val="19"/>
          <w:szCs w:val="19"/>
        </w:rPr>
        <w:t xml:space="preserve"> comparison of one- and two-priming dose schedules</w:t>
      </w:r>
    </w:p>
    <w:p w14:paraId="7C92D557" w14:textId="657AFF00" w:rsidR="004807A0" w:rsidRPr="007C3F76" w:rsidRDefault="00A179C4" w:rsidP="002F39EB">
      <w:pPr>
        <w:spacing w:line="276" w:lineRule="auto"/>
        <w:rPr>
          <w:rFonts w:asciiTheme="majorHAnsi" w:hAnsiTheme="majorHAnsi" w:cs="Times New Roman"/>
          <w:sz w:val="19"/>
          <w:szCs w:val="19"/>
        </w:rPr>
      </w:pPr>
      <w:r w:rsidRPr="007C3F76">
        <w:rPr>
          <w:rFonts w:asciiTheme="majorHAnsi" w:hAnsiTheme="majorHAnsi" w:cs="Times New Roman"/>
          <w:sz w:val="19"/>
          <w:szCs w:val="19"/>
        </w:rPr>
        <w:t>In 18-59-year-olds</w:t>
      </w:r>
      <w:r w:rsidR="004807A0" w:rsidRPr="007C3F76">
        <w:rPr>
          <w:rFonts w:asciiTheme="majorHAnsi" w:hAnsiTheme="majorHAnsi" w:cs="Times New Roman"/>
          <w:sz w:val="19"/>
          <w:szCs w:val="19"/>
        </w:rPr>
        <w:t>, NIBRG14 HAI antibody was detected (≥1:10) in more subjects after two doses of vaccine than after one dose (day 180: one dose, 16.</w:t>
      </w:r>
      <w:r w:rsidR="005750C6" w:rsidRPr="007C3F76">
        <w:rPr>
          <w:rFonts w:asciiTheme="majorHAnsi" w:hAnsiTheme="majorHAnsi" w:cs="Times New Roman"/>
          <w:sz w:val="19"/>
          <w:szCs w:val="19"/>
        </w:rPr>
        <w:t>0</w:t>
      </w:r>
      <w:r w:rsidR="002F777F" w:rsidRPr="007C3F76">
        <w:rPr>
          <w:rFonts w:asciiTheme="majorHAnsi" w:hAnsiTheme="majorHAnsi" w:cs="Times New Roman"/>
          <w:sz w:val="19"/>
          <w:szCs w:val="19"/>
        </w:rPr>
        <w:t xml:space="preserve">% </w:t>
      </w:r>
      <w:r w:rsidR="002F777F" w:rsidRPr="007C3F76">
        <w:rPr>
          <w:rFonts w:asciiTheme="majorHAnsi" w:hAnsiTheme="majorHAnsi" w:cs="Times New Roman"/>
          <w:i/>
          <w:sz w:val="19"/>
          <w:szCs w:val="19"/>
        </w:rPr>
        <w:t>versus</w:t>
      </w:r>
      <w:r w:rsidR="002F777F" w:rsidRPr="007C3F76">
        <w:rPr>
          <w:rFonts w:asciiTheme="majorHAnsi" w:hAnsiTheme="majorHAnsi" w:cs="Times New Roman"/>
          <w:sz w:val="19"/>
          <w:szCs w:val="19"/>
        </w:rPr>
        <w:t xml:space="preserve"> </w:t>
      </w:r>
      <w:r w:rsidR="004807A0" w:rsidRPr="007C3F76">
        <w:rPr>
          <w:rFonts w:asciiTheme="majorHAnsi" w:hAnsiTheme="majorHAnsi" w:cs="Times New Roman"/>
          <w:sz w:val="19"/>
          <w:szCs w:val="19"/>
        </w:rPr>
        <w:t>two doses,</w:t>
      </w:r>
      <w:r w:rsidR="002F777F" w:rsidRPr="007C3F76">
        <w:rPr>
          <w:rFonts w:asciiTheme="majorHAnsi" w:hAnsiTheme="majorHAnsi" w:cs="Times New Roman"/>
          <w:sz w:val="19"/>
          <w:szCs w:val="19"/>
        </w:rPr>
        <w:t xml:space="preserve"> 49.5%</w:t>
      </w:r>
      <w:r w:rsidR="004807A0"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4807A0" w:rsidRPr="007C3F76">
        <w:rPr>
          <w:rFonts w:asciiTheme="majorHAnsi" w:hAnsiTheme="majorHAnsi" w:cs="Times New Roman"/>
          <w:sz w:val="19"/>
          <w:szCs w:val="19"/>
        </w:rPr>
        <w:t>&lt;0.0001; day 365, one dose, 14.</w:t>
      </w:r>
      <w:r w:rsidR="004F62B6" w:rsidRPr="007C3F76">
        <w:rPr>
          <w:rFonts w:asciiTheme="majorHAnsi" w:hAnsiTheme="majorHAnsi" w:cs="Times New Roman"/>
          <w:sz w:val="19"/>
          <w:szCs w:val="19"/>
        </w:rPr>
        <w:t>4</w:t>
      </w:r>
      <w:r w:rsidR="002F777F" w:rsidRPr="007C3F76">
        <w:rPr>
          <w:rFonts w:asciiTheme="majorHAnsi" w:hAnsiTheme="majorHAnsi" w:cs="Times New Roman"/>
          <w:sz w:val="19"/>
          <w:szCs w:val="19"/>
        </w:rPr>
        <w:t xml:space="preserve">% </w:t>
      </w:r>
      <w:r w:rsidR="002F777F" w:rsidRPr="007C3F76">
        <w:rPr>
          <w:rFonts w:asciiTheme="majorHAnsi" w:hAnsiTheme="majorHAnsi" w:cs="Times New Roman"/>
          <w:i/>
          <w:sz w:val="19"/>
          <w:szCs w:val="19"/>
        </w:rPr>
        <w:t>versus</w:t>
      </w:r>
      <w:r w:rsidR="002F777F" w:rsidRPr="007C3F76">
        <w:rPr>
          <w:rFonts w:asciiTheme="majorHAnsi" w:hAnsiTheme="majorHAnsi" w:cs="Times New Roman"/>
          <w:sz w:val="19"/>
          <w:szCs w:val="19"/>
        </w:rPr>
        <w:t xml:space="preserve"> </w:t>
      </w:r>
      <w:r w:rsidR="004807A0" w:rsidRPr="007C3F76">
        <w:rPr>
          <w:rFonts w:asciiTheme="majorHAnsi" w:hAnsiTheme="majorHAnsi" w:cs="Times New Roman"/>
          <w:sz w:val="19"/>
          <w:szCs w:val="19"/>
        </w:rPr>
        <w:t xml:space="preserve">two doses, </w:t>
      </w:r>
      <w:r w:rsidR="002F777F" w:rsidRPr="007C3F76">
        <w:rPr>
          <w:rFonts w:asciiTheme="majorHAnsi" w:hAnsiTheme="majorHAnsi" w:cs="Times New Roman"/>
          <w:sz w:val="19"/>
          <w:szCs w:val="19"/>
        </w:rPr>
        <w:t>36.3%</w:t>
      </w:r>
      <w:r w:rsidR="004807A0"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4807A0" w:rsidRPr="007C3F76">
        <w:rPr>
          <w:rFonts w:asciiTheme="majorHAnsi" w:hAnsiTheme="majorHAnsi" w:cs="Times New Roman"/>
          <w:sz w:val="19"/>
          <w:szCs w:val="19"/>
        </w:rPr>
        <w:t>&lt;0.0001; day 456, one dose,</w:t>
      </w:r>
      <w:r w:rsidR="002F777F" w:rsidRPr="007C3F76">
        <w:rPr>
          <w:rFonts w:asciiTheme="majorHAnsi" w:hAnsiTheme="majorHAnsi" w:cs="Times New Roman"/>
          <w:sz w:val="19"/>
          <w:szCs w:val="19"/>
        </w:rPr>
        <w:t xml:space="preserve"> </w:t>
      </w:r>
      <w:r w:rsidR="004F62B6" w:rsidRPr="007C3F76">
        <w:rPr>
          <w:rFonts w:asciiTheme="majorHAnsi" w:hAnsiTheme="majorHAnsi" w:cs="Times New Roman"/>
          <w:sz w:val="19"/>
          <w:szCs w:val="19"/>
        </w:rPr>
        <w:t>12.7</w:t>
      </w:r>
      <w:r w:rsidR="002F777F" w:rsidRPr="007C3F76">
        <w:rPr>
          <w:rFonts w:asciiTheme="majorHAnsi" w:hAnsiTheme="majorHAnsi" w:cs="Times New Roman"/>
          <w:sz w:val="19"/>
          <w:szCs w:val="19"/>
        </w:rPr>
        <w:t xml:space="preserve">% versus </w:t>
      </w:r>
      <w:r w:rsidR="004807A0" w:rsidRPr="007C3F76">
        <w:rPr>
          <w:rFonts w:asciiTheme="majorHAnsi" w:hAnsiTheme="majorHAnsi" w:cs="Times New Roman"/>
          <w:sz w:val="19"/>
          <w:szCs w:val="19"/>
        </w:rPr>
        <w:t xml:space="preserve">two doses, </w:t>
      </w:r>
      <w:r w:rsidR="002F777F" w:rsidRPr="007C3F76">
        <w:rPr>
          <w:rFonts w:asciiTheme="majorHAnsi" w:hAnsiTheme="majorHAnsi" w:cs="Times New Roman"/>
          <w:sz w:val="19"/>
          <w:szCs w:val="19"/>
        </w:rPr>
        <w:t>28.6%</w:t>
      </w:r>
      <w:r w:rsidR="004807A0" w:rsidRPr="007C3F76">
        <w:rPr>
          <w:rFonts w:asciiTheme="majorHAnsi" w:hAnsiTheme="majorHAnsi" w:cs="Times New Roman"/>
          <w:sz w:val="19"/>
          <w:szCs w:val="19"/>
        </w:rPr>
        <w:t xml:space="preserve">, </w:t>
      </w:r>
      <w:r w:rsidR="00DD2C6A" w:rsidRPr="007C3F76">
        <w:rPr>
          <w:rFonts w:asciiTheme="majorHAnsi" w:hAnsiTheme="majorHAnsi" w:cs="Times New Roman"/>
          <w:i/>
          <w:sz w:val="19"/>
          <w:szCs w:val="19"/>
        </w:rPr>
        <w:t>p</w:t>
      </w:r>
      <w:r w:rsidR="00672513" w:rsidRPr="007C3F76">
        <w:rPr>
          <w:rFonts w:asciiTheme="majorHAnsi" w:hAnsiTheme="majorHAnsi" w:cs="Times New Roman"/>
          <w:sz w:val="19"/>
          <w:szCs w:val="19"/>
        </w:rPr>
        <w:t>=</w:t>
      </w:r>
      <w:r w:rsidR="007D091E" w:rsidRPr="007C3F76">
        <w:rPr>
          <w:rFonts w:asciiTheme="majorHAnsi" w:hAnsiTheme="majorHAnsi" w:cs="Times New Roman"/>
          <w:sz w:val="19"/>
          <w:szCs w:val="19"/>
        </w:rPr>
        <w:t>0.000</w:t>
      </w:r>
      <w:r w:rsidR="004F62B6" w:rsidRPr="007C3F76">
        <w:rPr>
          <w:rFonts w:asciiTheme="majorHAnsi" w:hAnsiTheme="majorHAnsi" w:cs="Times New Roman"/>
          <w:sz w:val="19"/>
          <w:szCs w:val="19"/>
        </w:rPr>
        <w:t>3</w:t>
      </w:r>
      <w:r w:rsidR="004807A0" w:rsidRPr="007C3F76">
        <w:rPr>
          <w:rFonts w:asciiTheme="majorHAnsi" w:hAnsiTheme="majorHAnsi" w:cs="Times New Roman"/>
          <w:sz w:val="19"/>
          <w:szCs w:val="19"/>
        </w:rPr>
        <w:t xml:space="preserve">), and the GMTs of HAI antibody were higher on each occasion (days 180 and 365, both  </w:t>
      </w:r>
      <w:r w:rsidR="00DD2C6A" w:rsidRPr="007C3F76">
        <w:rPr>
          <w:rFonts w:asciiTheme="majorHAnsi" w:hAnsiTheme="majorHAnsi" w:cs="Times New Roman"/>
          <w:i/>
          <w:sz w:val="19"/>
          <w:szCs w:val="19"/>
        </w:rPr>
        <w:t>p</w:t>
      </w:r>
      <w:r w:rsidR="004807A0" w:rsidRPr="007C3F76">
        <w:rPr>
          <w:rFonts w:asciiTheme="majorHAnsi" w:hAnsiTheme="majorHAnsi" w:cs="Times New Roman"/>
          <w:sz w:val="19"/>
          <w:szCs w:val="19"/>
        </w:rPr>
        <w:t xml:space="preserve">&lt;0.0001; day 456,  </w:t>
      </w:r>
      <w:r w:rsidR="00DD2C6A" w:rsidRPr="007C3F76">
        <w:rPr>
          <w:rFonts w:asciiTheme="majorHAnsi" w:hAnsiTheme="majorHAnsi" w:cs="Times New Roman"/>
          <w:i/>
          <w:sz w:val="19"/>
          <w:szCs w:val="19"/>
        </w:rPr>
        <w:t>p</w:t>
      </w:r>
      <w:r w:rsidR="004807A0" w:rsidRPr="007C3F76">
        <w:rPr>
          <w:rFonts w:asciiTheme="majorHAnsi" w:hAnsiTheme="majorHAnsi" w:cs="Times New Roman"/>
          <w:sz w:val="19"/>
          <w:szCs w:val="19"/>
        </w:rPr>
        <w:t>=0.000</w:t>
      </w:r>
      <w:r w:rsidR="000B21B3" w:rsidRPr="007C3F76">
        <w:rPr>
          <w:rFonts w:asciiTheme="majorHAnsi" w:hAnsiTheme="majorHAnsi" w:cs="Times New Roman"/>
          <w:sz w:val="19"/>
          <w:szCs w:val="19"/>
        </w:rPr>
        <w:t>5</w:t>
      </w:r>
      <w:r w:rsidR="004807A0" w:rsidRPr="007C3F76">
        <w:rPr>
          <w:rFonts w:asciiTheme="majorHAnsi" w:hAnsiTheme="majorHAnsi" w:cs="Times New Roman"/>
          <w:sz w:val="19"/>
          <w:szCs w:val="19"/>
        </w:rPr>
        <w:t>)</w:t>
      </w:r>
      <w:r w:rsidR="002F777F" w:rsidRPr="007C3F76">
        <w:rPr>
          <w:rFonts w:asciiTheme="majorHAnsi" w:hAnsiTheme="majorHAnsi" w:cs="Times New Roman"/>
          <w:sz w:val="19"/>
          <w:szCs w:val="19"/>
        </w:rPr>
        <w:t>(</w:t>
      </w:r>
      <w:r w:rsidR="002F777F" w:rsidRPr="007C3F76">
        <w:rPr>
          <w:rFonts w:asciiTheme="majorHAnsi" w:hAnsiTheme="majorHAnsi"/>
          <w:i/>
          <w:sz w:val="19"/>
          <w:szCs w:val="19"/>
        </w:rPr>
        <w:t>Table 2</w:t>
      </w:r>
      <w:r w:rsidR="002F777F" w:rsidRPr="007C3F76">
        <w:rPr>
          <w:rFonts w:asciiTheme="majorHAnsi" w:hAnsiTheme="majorHAnsi"/>
          <w:sz w:val="19"/>
          <w:szCs w:val="19"/>
        </w:rPr>
        <w:t>).</w:t>
      </w:r>
      <w:r w:rsidR="004807A0" w:rsidRPr="007C3F76">
        <w:rPr>
          <w:rFonts w:asciiTheme="majorHAnsi" w:hAnsiTheme="majorHAnsi" w:cs="Times New Roman"/>
          <w:sz w:val="19"/>
          <w:szCs w:val="19"/>
        </w:rPr>
        <w:t xml:space="preserve"> In </w:t>
      </w:r>
      <w:r w:rsidR="004807A0" w:rsidRPr="007C3F76">
        <w:rPr>
          <w:rFonts w:asciiTheme="majorHAnsi" w:hAnsiTheme="majorHAnsi"/>
          <w:sz w:val="19"/>
          <w:szCs w:val="19"/>
        </w:rPr>
        <w:t xml:space="preserve">≥60 year-olds, antibody detection rates after one and two priming doses were comparable (day 180: </w:t>
      </w:r>
      <w:r w:rsidR="004807A0" w:rsidRPr="007C3F76">
        <w:rPr>
          <w:rFonts w:asciiTheme="majorHAnsi" w:hAnsiTheme="majorHAnsi" w:cs="Times New Roman"/>
          <w:sz w:val="19"/>
          <w:szCs w:val="19"/>
        </w:rPr>
        <w:t xml:space="preserve">one dose, </w:t>
      </w:r>
      <w:r w:rsidR="005E2E85" w:rsidRPr="007C3F76">
        <w:rPr>
          <w:rFonts w:asciiTheme="majorHAnsi" w:hAnsiTheme="majorHAnsi" w:cs="Times New Roman"/>
          <w:sz w:val="19"/>
          <w:szCs w:val="19"/>
        </w:rPr>
        <w:t xml:space="preserve">39.7% </w:t>
      </w:r>
      <w:r w:rsidR="005E2E85" w:rsidRPr="007C3F76">
        <w:rPr>
          <w:rFonts w:asciiTheme="majorHAnsi" w:hAnsiTheme="majorHAnsi" w:cs="Times New Roman"/>
          <w:i/>
          <w:sz w:val="19"/>
          <w:szCs w:val="19"/>
        </w:rPr>
        <w:t>versus</w:t>
      </w:r>
      <w:r w:rsidR="004807A0" w:rsidRPr="007C3F76">
        <w:rPr>
          <w:rFonts w:asciiTheme="majorHAnsi" w:hAnsiTheme="majorHAnsi" w:cs="Times New Roman"/>
          <w:sz w:val="19"/>
          <w:szCs w:val="19"/>
        </w:rPr>
        <w:t xml:space="preserve"> two doses, </w:t>
      </w:r>
      <w:r w:rsidR="005E2E85" w:rsidRPr="007C3F76">
        <w:rPr>
          <w:rFonts w:asciiTheme="majorHAnsi" w:hAnsiTheme="majorHAnsi" w:cs="Times New Roman"/>
          <w:sz w:val="19"/>
          <w:szCs w:val="19"/>
        </w:rPr>
        <w:t>54.4%</w:t>
      </w:r>
      <w:r w:rsidR="004807A0" w:rsidRPr="007C3F76">
        <w:rPr>
          <w:rFonts w:asciiTheme="majorHAnsi" w:hAnsiTheme="majorHAnsi"/>
          <w:sz w:val="19"/>
          <w:szCs w:val="19"/>
        </w:rPr>
        <w:t xml:space="preserve">, </w:t>
      </w:r>
      <w:r w:rsidR="00DD2C6A" w:rsidRPr="007C3F76">
        <w:rPr>
          <w:rFonts w:asciiTheme="majorHAnsi" w:hAnsiTheme="majorHAnsi"/>
          <w:i/>
          <w:sz w:val="19"/>
          <w:szCs w:val="19"/>
        </w:rPr>
        <w:t>p</w:t>
      </w:r>
      <w:r w:rsidR="007D091E" w:rsidRPr="007C3F76">
        <w:rPr>
          <w:rFonts w:asciiTheme="majorHAnsi" w:hAnsiTheme="majorHAnsi"/>
          <w:sz w:val="19"/>
          <w:szCs w:val="19"/>
        </w:rPr>
        <w:t xml:space="preserve"> = 0.1</w:t>
      </w:r>
      <w:r w:rsidR="00B609C2" w:rsidRPr="007C3F76">
        <w:rPr>
          <w:rFonts w:asciiTheme="majorHAnsi" w:hAnsiTheme="majorHAnsi"/>
          <w:sz w:val="19"/>
          <w:szCs w:val="19"/>
        </w:rPr>
        <w:t>530</w:t>
      </w:r>
      <w:r w:rsidR="004807A0" w:rsidRPr="007C3F76">
        <w:rPr>
          <w:rFonts w:asciiTheme="majorHAnsi" w:hAnsiTheme="majorHAnsi"/>
          <w:sz w:val="19"/>
          <w:szCs w:val="19"/>
        </w:rPr>
        <w:t xml:space="preserve">; day 365, </w:t>
      </w:r>
      <w:r w:rsidR="004807A0" w:rsidRPr="007C3F76">
        <w:rPr>
          <w:rFonts w:asciiTheme="majorHAnsi" w:hAnsiTheme="majorHAnsi" w:cs="Times New Roman"/>
          <w:sz w:val="19"/>
          <w:szCs w:val="19"/>
        </w:rPr>
        <w:t xml:space="preserve">one dose, </w:t>
      </w:r>
      <w:r w:rsidR="005E2E85" w:rsidRPr="007C3F76">
        <w:rPr>
          <w:rFonts w:asciiTheme="majorHAnsi" w:hAnsiTheme="majorHAnsi" w:cs="Times New Roman"/>
          <w:sz w:val="19"/>
          <w:szCs w:val="19"/>
        </w:rPr>
        <w:t xml:space="preserve">20.0% </w:t>
      </w:r>
      <w:r w:rsidR="005E2E85" w:rsidRPr="007C3F76">
        <w:rPr>
          <w:rFonts w:asciiTheme="majorHAnsi" w:hAnsiTheme="majorHAnsi" w:cs="Times New Roman"/>
          <w:i/>
          <w:sz w:val="19"/>
          <w:szCs w:val="19"/>
        </w:rPr>
        <w:t>versus</w:t>
      </w:r>
      <w:r w:rsidR="004807A0" w:rsidRPr="007C3F76">
        <w:rPr>
          <w:rFonts w:asciiTheme="majorHAnsi" w:hAnsiTheme="majorHAnsi" w:cs="Times New Roman"/>
          <w:sz w:val="19"/>
          <w:szCs w:val="19"/>
        </w:rPr>
        <w:t xml:space="preserve"> two doses, </w:t>
      </w:r>
      <w:r w:rsidR="005E2E85" w:rsidRPr="007C3F76">
        <w:rPr>
          <w:rFonts w:asciiTheme="majorHAnsi" w:hAnsiTheme="majorHAnsi" w:cs="Times New Roman"/>
          <w:sz w:val="19"/>
          <w:szCs w:val="19"/>
        </w:rPr>
        <w:t>29.6%</w:t>
      </w:r>
      <w:r w:rsidR="004807A0" w:rsidRPr="007C3F76">
        <w:rPr>
          <w:rFonts w:asciiTheme="majorHAnsi" w:hAnsiTheme="majorHAnsi" w:cs="Times New Roman"/>
          <w:sz w:val="19"/>
          <w:szCs w:val="19"/>
        </w:rPr>
        <w:t xml:space="preserve">, </w:t>
      </w:r>
      <w:r w:rsidR="00DD2C6A" w:rsidRPr="007C3F76">
        <w:rPr>
          <w:rFonts w:asciiTheme="majorHAnsi" w:hAnsiTheme="majorHAnsi"/>
          <w:i/>
          <w:sz w:val="19"/>
          <w:szCs w:val="19"/>
        </w:rPr>
        <w:t>p</w:t>
      </w:r>
      <w:r w:rsidR="007D091E" w:rsidRPr="007C3F76">
        <w:rPr>
          <w:rFonts w:asciiTheme="majorHAnsi" w:hAnsiTheme="majorHAnsi"/>
          <w:sz w:val="19"/>
          <w:szCs w:val="19"/>
        </w:rPr>
        <w:t>=0.</w:t>
      </w:r>
      <w:r w:rsidR="00B609C2" w:rsidRPr="007C3F76">
        <w:rPr>
          <w:rFonts w:asciiTheme="majorHAnsi" w:hAnsiTheme="majorHAnsi"/>
          <w:sz w:val="19"/>
          <w:szCs w:val="19"/>
        </w:rPr>
        <w:t>3297</w:t>
      </w:r>
      <w:r w:rsidR="004807A0" w:rsidRPr="007C3F76">
        <w:rPr>
          <w:rFonts w:asciiTheme="majorHAnsi" w:hAnsiTheme="majorHAnsi"/>
          <w:sz w:val="19"/>
          <w:szCs w:val="19"/>
        </w:rPr>
        <w:t xml:space="preserve">; day 456, </w:t>
      </w:r>
      <w:r w:rsidR="004807A0" w:rsidRPr="007C3F76">
        <w:rPr>
          <w:rFonts w:asciiTheme="majorHAnsi" w:hAnsiTheme="majorHAnsi" w:cs="Times New Roman"/>
          <w:sz w:val="19"/>
          <w:szCs w:val="19"/>
        </w:rPr>
        <w:t xml:space="preserve">one dose, </w:t>
      </w:r>
      <w:r w:rsidR="005E2E85" w:rsidRPr="007C3F76">
        <w:rPr>
          <w:rFonts w:asciiTheme="majorHAnsi" w:hAnsiTheme="majorHAnsi" w:cs="Times New Roman"/>
          <w:sz w:val="19"/>
          <w:szCs w:val="19"/>
        </w:rPr>
        <w:t xml:space="preserve">25.8% versus </w:t>
      </w:r>
      <w:r w:rsidR="004807A0" w:rsidRPr="007C3F76">
        <w:rPr>
          <w:rFonts w:asciiTheme="majorHAnsi" w:hAnsiTheme="majorHAnsi" w:cs="Times New Roman"/>
          <w:sz w:val="19"/>
          <w:szCs w:val="19"/>
        </w:rPr>
        <w:t xml:space="preserve">two doses, </w:t>
      </w:r>
      <w:r w:rsidR="005E2E85" w:rsidRPr="007C3F76">
        <w:rPr>
          <w:rFonts w:asciiTheme="majorHAnsi" w:hAnsiTheme="majorHAnsi" w:cs="Times New Roman"/>
          <w:sz w:val="19"/>
          <w:szCs w:val="19"/>
        </w:rPr>
        <w:t>27.3%</w:t>
      </w:r>
      <w:r w:rsidR="004807A0" w:rsidRPr="007C3F76">
        <w:rPr>
          <w:rFonts w:asciiTheme="majorHAnsi" w:hAnsiTheme="majorHAnsi" w:cs="Times New Roman"/>
          <w:sz w:val="19"/>
          <w:szCs w:val="19"/>
        </w:rPr>
        <w:t xml:space="preserve">, </w:t>
      </w:r>
      <w:r w:rsidR="00DD2C6A" w:rsidRPr="007C3F76">
        <w:rPr>
          <w:rFonts w:asciiTheme="majorHAnsi" w:hAnsiTheme="majorHAnsi"/>
          <w:i/>
          <w:sz w:val="19"/>
          <w:szCs w:val="19"/>
        </w:rPr>
        <w:t>p</w:t>
      </w:r>
      <w:r w:rsidR="007D091E" w:rsidRPr="007C3F76">
        <w:rPr>
          <w:rFonts w:asciiTheme="majorHAnsi" w:hAnsiTheme="majorHAnsi"/>
          <w:sz w:val="19"/>
          <w:szCs w:val="19"/>
        </w:rPr>
        <w:t>&gt;</w:t>
      </w:r>
      <w:r w:rsidR="004807A0" w:rsidRPr="007C3F76">
        <w:rPr>
          <w:rFonts w:asciiTheme="majorHAnsi" w:hAnsiTheme="majorHAnsi"/>
          <w:sz w:val="19"/>
          <w:szCs w:val="19"/>
        </w:rPr>
        <w:t>0.</w:t>
      </w:r>
      <w:r w:rsidR="007D091E" w:rsidRPr="007C3F76">
        <w:rPr>
          <w:rFonts w:asciiTheme="majorHAnsi" w:hAnsiTheme="majorHAnsi"/>
          <w:sz w:val="19"/>
          <w:szCs w:val="19"/>
        </w:rPr>
        <w:t>9999</w:t>
      </w:r>
      <w:r w:rsidR="004807A0" w:rsidRPr="007C3F76">
        <w:rPr>
          <w:rFonts w:asciiTheme="majorHAnsi" w:hAnsiTheme="majorHAnsi"/>
          <w:sz w:val="19"/>
          <w:szCs w:val="19"/>
        </w:rPr>
        <w:t xml:space="preserve">, </w:t>
      </w:r>
      <w:r w:rsidR="004807A0" w:rsidRPr="007C3F76">
        <w:rPr>
          <w:rFonts w:asciiTheme="majorHAnsi" w:hAnsiTheme="majorHAnsi" w:cs="Times New Roman"/>
          <w:sz w:val="19"/>
          <w:szCs w:val="19"/>
        </w:rPr>
        <w:t xml:space="preserve">and the GMTs of HAI antibody were comparable on each occasion (day 180, </w:t>
      </w:r>
      <w:r w:rsidR="00DD2C6A" w:rsidRPr="007C3F76">
        <w:rPr>
          <w:rFonts w:asciiTheme="majorHAnsi" w:hAnsiTheme="majorHAnsi" w:cs="Times New Roman"/>
          <w:i/>
          <w:sz w:val="19"/>
          <w:szCs w:val="19"/>
        </w:rPr>
        <w:t>p</w:t>
      </w:r>
      <w:r w:rsidR="004807A0" w:rsidRPr="007C3F76">
        <w:rPr>
          <w:rFonts w:asciiTheme="majorHAnsi" w:hAnsiTheme="majorHAnsi" w:cs="Times New Roman"/>
          <w:sz w:val="19"/>
          <w:szCs w:val="19"/>
        </w:rPr>
        <w:t>=0.127</w:t>
      </w:r>
      <w:r w:rsidR="00EF3694" w:rsidRPr="007C3F76">
        <w:rPr>
          <w:rFonts w:asciiTheme="majorHAnsi" w:hAnsiTheme="majorHAnsi" w:cs="Times New Roman"/>
          <w:sz w:val="19"/>
          <w:szCs w:val="19"/>
        </w:rPr>
        <w:t>9</w:t>
      </w:r>
      <w:r w:rsidR="004807A0" w:rsidRPr="007C3F76">
        <w:rPr>
          <w:rFonts w:asciiTheme="majorHAnsi" w:hAnsiTheme="majorHAnsi" w:cs="Times New Roman"/>
          <w:sz w:val="19"/>
          <w:szCs w:val="19"/>
        </w:rPr>
        <w:t xml:space="preserve">; day 365, </w:t>
      </w:r>
      <w:r w:rsidR="00DD2C6A" w:rsidRPr="007C3F76">
        <w:rPr>
          <w:rFonts w:asciiTheme="majorHAnsi" w:hAnsiTheme="majorHAnsi" w:cs="Times New Roman"/>
          <w:i/>
          <w:sz w:val="19"/>
          <w:szCs w:val="19"/>
        </w:rPr>
        <w:t>p</w:t>
      </w:r>
      <w:r w:rsidR="004807A0" w:rsidRPr="007C3F76">
        <w:rPr>
          <w:rFonts w:asciiTheme="majorHAnsi" w:hAnsiTheme="majorHAnsi" w:cs="Times New Roman"/>
          <w:sz w:val="19"/>
          <w:szCs w:val="19"/>
        </w:rPr>
        <w:t>=0.185</w:t>
      </w:r>
      <w:r w:rsidR="00EF3694" w:rsidRPr="007C3F76">
        <w:rPr>
          <w:rFonts w:asciiTheme="majorHAnsi" w:hAnsiTheme="majorHAnsi" w:cs="Times New Roman"/>
          <w:sz w:val="19"/>
          <w:szCs w:val="19"/>
        </w:rPr>
        <w:t>9</w:t>
      </w:r>
      <w:r w:rsidR="004807A0" w:rsidRPr="007C3F76">
        <w:rPr>
          <w:rFonts w:asciiTheme="majorHAnsi" w:hAnsiTheme="majorHAnsi" w:cs="Times New Roman"/>
          <w:sz w:val="19"/>
          <w:szCs w:val="19"/>
        </w:rPr>
        <w:t xml:space="preserve">; day 456, </w:t>
      </w:r>
      <w:r w:rsidR="00DD2C6A" w:rsidRPr="007C3F76">
        <w:rPr>
          <w:rFonts w:asciiTheme="majorHAnsi" w:hAnsiTheme="majorHAnsi" w:cs="Times New Roman"/>
          <w:i/>
          <w:sz w:val="19"/>
          <w:szCs w:val="19"/>
        </w:rPr>
        <w:t>p</w:t>
      </w:r>
      <w:r w:rsidR="00D34CBF" w:rsidRPr="007C3F76">
        <w:rPr>
          <w:rFonts w:asciiTheme="majorHAnsi" w:hAnsiTheme="majorHAnsi" w:cs="Times New Roman"/>
          <w:sz w:val="19"/>
          <w:szCs w:val="19"/>
        </w:rPr>
        <w:t>=</w:t>
      </w:r>
      <w:r w:rsidR="004807A0" w:rsidRPr="007C3F76">
        <w:rPr>
          <w:rFonts w:asciiTheme="majorHAnsi" w:hAnsiTheme="majorHAnsi" w:cs="Times New Roman"/>
          <w:sz w:val="19"/>
          <w:szCs w:val="19"/>
        </w:rPr>
        <w:t>0.84</w:t>
      </w:r>
      <w:r w:rsidR="00EF3694" w:rsidRPr="007C3F76">
        <w:rPr>
          <w:rFonts w:asciiTheme="majorHAnsi" w:hAnsiTheme="majorHAnsi" w:cs="Times New Roman"/>
          <w:sz w:val="19"/>
          <w:szCs w:val="19"/>
        </w:rPr>
        <w:t>64</w:t>
      </w:r>
      <w:r w:rsidR="00D34CBF" w:rsidRPr="007C3F76">
        <w:rPr>
          <w:rFonts w:asciiTheme="majorHAnsi" w:hAnsiTheme="majorHAnsi" w:cs="Times New Roman"/>
          <w:sz w:val="19"/>
          <w:szCs w:val="19"/>
        </w:rPr>
        <w:t>)(</w:t>
      </w:r>
      <w:r w:rsidR="00D34CBF" w:rsidRPr="007C3F76">
        <w:rPr>
          <w:rFonts w:asciiTheme="majorHAnsi" w:hAnsiTheme="majorHAnsi"/>
          <w:i/>
          <w:sz w:val="19"/>
          <w:szCs w:val="19"/>
        </w:rPr>
        <w:t>Table 2</w:t>
      </w:r>
      <w:r w:rsidR="00D34CBF" w:rsidRPr="007C3F76">
        <w:rPr>
          <w:rFonts w:asciiTheme="majorHAnsi" w:hAnsiTheme="majorHAnsi"/>
          <w:sz w:val="19"/>
          <w:szCs w:val="19"/>
        </w:rPr>
        <w:t>).</w:t>
      </w:r>
      <w:r w:rsidR="00D34CBF" w:rsidRPr="007C3F76">
        <w:rPr>
          <w:rFonts w:asciiTheme="majorHAnsi" w:hAnsiTheme="majorHAnsi" w:cs="Times New Roman"/>
          <w:sz w:val="19"/>
          <w:szCs w:val="19"/>
        </w:rPr>
        <w:t xml:space="preserve"> </w:t>
      </w:r>
      <w:r w:rsidR="004807A0" w:rsidRPr="007C3F76">
        <w:rPr>
          <w:rFonts w:asciiTheme="majorHAnsi" w:hAnsiTheme="majorHAnsi" w:cs="Times New Roman"/>
          <w:sz w:val="19"/>
          <w:szCs w:val="19"/>
        </w:rPr>
        <w:t xml:space="preserve"> </w:t>
      </w:r>
    </w:p>
    <w:p w14:paraId="55CA2EAA" w14:textId="77777777" w:rsidR="002F39EB" w:rsidRPr="007C3F76" w:rsidRDefault="002F39EB" w:rsidP="002F39EB">
      <w:pPr>
        <w:spacing w:line="276" w:lineRule="auto"/>
        <w:rPr>
          <w:rFonts w:asciiTheme="majorHAnsi" w:hAnsiTheme="majorHAnsi" w:cs="Times New Roman"/>
          <w:sz w:val="19"/>
          <w:szCs w:val="19"/>
        </w:rPr>
      </w:pPr>
    </w:p>
    <w:p w14:paraId="3931D2C2" w14:textId="685442D2" w:rsidR="00BE45CD" w:rsidRPr="007C3F76" w:rsidRDefault="00DA12E6" w:rsidP="002F39EB">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Seroprotection, comparison of one- and two-priming dose schedules</w:t>
      </w:r>
    </w:p>
    <w:p w14:paraId="1A36CB9D" w14:textId="45B64691" w:rsidR="00946FC1" w:rsidRPr="007C3F76" w:rsidRDefault="00AC4CB3" w:rsidP="002F39EB">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In </w:t>
      </w:r>
      <w:r w:rsidR="0047127A" w:rsidRPr="007C3F76">
        <w:rPr>
          <w:rFonts w:asciiTheme="majorHAnsi" w:hAnsiTheme="majorHAnsi" w:cs="Times New Roman"/>
          <w:sz w:val="19"/>
          <w:szCs w:val="19"/>
        </w:rPr>
        <w:t>adults</w:t>
      </w:r>
      <w:r w:rsidRPr="007C3F76">
        <w:rPr>
          <w:rFonts w:asciiTheme="majorHAnsi" w:hAnsiTheme="majorHAnsi" w:cs="Times New Roman"/>
          <w:sz w:val="19"/>
          <w:szCs w:val="19"/>
        </w:rPr>
        <w:t xml:space="preserve"> on days 180 and 365, seroprotection </w:t>
      </w:r>
      <w:r w:rsidR="00070E5E" w:rsidRPr="007C3F76">
        <w:rPr>
          <w:rFonts w:asciiTheme="majorHAnsi" w:hAnsiTheme="majorHAnsi" w:cs="Times New Roman"/>
          <w:sz w:val="19"/>
          <w:szCs w:val="19"/>
        </w:rPr>
        <w:t>occurred</w:t>
      </w:r>
      <w:r w:rsidRPr="007C3F76">
        <w:rPr>
          <w:rFonts w:asciiTheme="majorHAnsi" w:hAnsiTheme="majorHAnsi" w:cs="Times New Roman"/>
          <w:sz w:val="19"/>
          <w:szCs w:val="19"/>
        </w:rPr>
        <w:t xml:space="preserve"> in more </w:t>
      </w:r>
      <w:r w:rsidR="000B4741" w:rsidRPr="007C3F76">
        <w:rPr>
          <w:rFonts w:asciiTheme="majorHAnsi" w:hAnsiTheme="majorHAnsi" w:cs="Times New Roman"/>
          <w:sz w:val="19"/>
          <w:szCs w:val="19"/>
        </w:rPr>
        <w:t>subjects</w:t>
      </w:r>
      <w:r w:rsidRPr="007C3F76">
        <w:rPr>
          <w:rFonts w:asciiTheme="majorHAnsi" w:hAnsiTheme="majorHAnsi" w:cs="Times New Roman"/>
          <w:sz w:val="19"/>
          <w:szCs w:val="19"/>
        </w:rPr>
        <w:t xml:space="preserve"> after two doses than one (day 180: one dose, </w:t>
      </w:r>
      <w:r w:rsidR="00CB623F" w:rsidRPr="007C3F76">
        <w:rPr>
          <w:rFonts w:asciiTheme="majorHAnsi" w:hAnsiTheme="majorHAnsi" w:cs="Times New Roman"/>
          <w:sz w:val="19"/>
          <w:szCs w:val="19"/>
        </w:rPr>
        <w:t>6.6</w:t>
      </w:r>
      <w:r w:rsidRPr="007C3F76">
        <w:rPr>
          <w:rFonts w:asciiTheme="majorHAnsi" w:hAnsiTheme="majorHAnsi" w:cs="Times New Roman"/>
          <w:sz w:val="19"/>
          <w:szCs w:val="19"/>
        </w:rPr>
        <w:t>%</w:t>
      </w:r>
      <w:r w:rsidRPr="007C3F76">
        <w:rPr>
          <w:rFonts w:asciiTheme="majorHAnsi" w:hAnsiTheme="majorHAnsi"/>
          <w:sz w:val="19"/>
          <w:szCs w:val="19"/>
        </w:rPr>
        <w:t xml:space="preserve"> </w:t>
      </w:r>
      <w:r w:rsidRPr="007C3F76">
        <w:rPr>
          <w:rFonts w:asciiTheme="majorHAnsi" w:hAnsiTheme="majorHAnsi"/>
          <w:i/>
          <w:sz w:val="19"/>
          <w:szCs w:val="19"/>
        </w:rPr>
        <w:t>versus</w:t>
      </w:r>
      <w:r w:rsidR="00280115" w:rsidRPr="007C3F76">
        <w:rPr>
          <w:rFonts w:asciiTheme="majorHAnsi" w:hAnsiTheme="majorHAnsi" w:cs="Times New Roman"/>
          <w:sz w:val="19"/>
          <w:szCs w:val="19"/>
        </w:rPr>
        <w:t xml:space="preserve"> two doses </w:t>
      </w:r>
      <w:r w:rsidR="00341F6F" w:rsidRPr="007C3F76">
        <w:rPr>
          <w:rFonts w:asciiTheme="majorHAnsi" w:hAnsiTheme="majorHAnsi" w:cs="Times New Roman"/>
          <w:sz w:val="19"/>
          <w:szCs w:val="19"/>
        </w:rPr>
        <w:t>29.5%,</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p</w:t>
      </w:r>
      <w:r w:rsidR="00280115" w:rsidRPr="007C3F76">
        <w:rPr>
          <w:rFonts w:asciiTheme="majorHAnsi" w:hAnsiTheme="majorHAnsi" w:cs="Times New Roman"/>
          <w:sz w:val="19"/>
          <w:szCs w:val="19"/>
        </w:rPr>
        <w:t xml:space="preserve">&lt;0.0001; day 365, one dose, </w:t>
      </w:r>
      <w:r w:rsidR="00CB623F" w:rsidRPr="007C3F76">
        <w:rPr>
          <w:rFonts w:asciiTheme="majorHAnsi" w:hAnsiTheme="majorHAnsi" w:cs="Times New Roman"/>
          <w:sz w:val="19"/>
          <w:szCs w:val="19"/>
        </w:rPr>
        <w:t>6.0</w:t>
      </w:r>
      <w:r w:rsidR="00341F6F" w:rsidRPr="007C3F76">
        <w:rPr>
          <w:rFonts w:asciiTheme="majorHAnsi" w:hAnsiTheme="majorHAnsi" w:cs="Times New Roman"/>
          <w:sz w:val="19"/>
          <w:szCs w:val="19"/>
        </w:rPr>
        <w:t>%</w:t>
      </w:r>
      <w:r w:rsidR="00280115" w:rsidRPr="007C3F76">
        <w:rPr>
          <w:rFonts w:asciiTheme="majorHAnsi" w:hAnsiTheme="majorHAnsi" w:cs="Times New Roman"/>
          <w:sz w:val="19"/>
          <w:szCs w:val="19"/>
        </w:rPr>
        <w:t xml:space="preserve"> </w:t>
      </w:r>
      <w:r w:rsidR="00280115" w:rsidRPr="007C3F76">
        <w:rPr>
          <w:rFonts w:asciiTheme="majorHAnsi" w:hAnsiTheme="majorHAnsi" w:cs="Times New Roman"/>
          <w:i/>
          <w:sz w:val="19"/>
          <w:szCs w:val="19"/>
        </w:rPr>
        <w:t>versus</w:t>
      </w:r>
      <w:r w:rsidR="00280115" w:rsidRPr="007C3F76">
        <w:rPr>
          <w:rFonts w:asciiTheme="majorHAnsi" w:hAnsiTheme="majorHAnsi" w:cs="Times New Roman"/>
          <w:sz w:val="19"/>
          <w:szCs w:val="19"/>
        </w:rPr>
        <w:t xml:space="preserve"> two doses, </w:t>
      </w:r>
      <w:r w:rsidR="00341F6F" w:rsidRPr="007C3F76">
        <w:rPr>
          <w:rFonts w:asciiTheme="majorHAnsi" w:hAnsiTheme="majorHAnsi" w:cs="Times New Roman"/>
          <w:sz w:val="19"/>
          <w:szCs w:val="19"/>
        </w:rPr>
        <w:t>16.1%,</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p</w:t>
      </w:r>
      <w:r w:rsidR="0047127A" w:rsidRPr="007C3F76">
        <w:rPr>
          <w:rFonts w:asciiTheme="majorHAnsi" w:hAnsiTheme="majorHAnsi" w:cs="Times New Roman"/>
          <w:sz w:val="19"/>
          <w:szCs w:val="19"/>
        </w:rPr>
        <w:t>=</w:t>
      </w:r>
      <w:r w:rsidR="00280115" w:rsidRPr="007C3F76">
        <w:rPr>
          <w:rFonts w:asciiTheme="majorHAnsi" w:hAnsiTheme="majorHAnsi" w:cs="Times New Roman"/>
          <w:sz w:val="19"/>
          <w:szCs w:val="19"/>
        </w:rPr>
        <w:t>0.00</w:t>
      </w:r>
      <w:r w:rsidR="00CB623F" w:rsidRPr="007C3F76">
        <w:rPr>
          <w:rFonts w:asciiTheme="majorHAnsi" w:hAnsiTheme="majorHAnsi" w:cs="Times New Roman"/>
          <w:sz w:val="19"/>
          <w:szCs w:val="19"/>
        </w:rPr>
        <w:t>22</w:t>
      </w:r>
      <w:r w:rsidR="000B4741" w:rsidRPr="007C3F76">
        <w:rPr>
          <w:rFonts w:asciiTheme="majorHAnsi" w:hAnsiTheme="majorHAnsi" w:cs="Times New Roman"/>
          <w:sz w:val="19"/>
          <w:szCs w:val="19"/>
        </w:rPr>
        <w:t>); sero</w:t>
      </w:r>
      <w:r w:rsidRPr="007C3F76">
        <w:rPr>
          <w:rFonts w:asciiTheme="majorHAnsi" w:hAnsiTheme="majorHAnsi" w:cs="Times New Roman"/>
          <w:sz w:val="19"/>
          <w:szCs w:val="19"/>
        </w:rPr>
        <w:t>protection rates</w:t>
      </w:r>
      <w:r w:rsidR="000B4741" w:rsidRPr="007C3F76">
        <w:rPr>
          <w:rFonts w:asciiTheme="majorHAnsi" w:hAnsiTheme="majorHAnsi" w:cs="Times New Roman"/>
          <w:sz w:val="19"/>
          <w:szCs w:val="19"/>
        </w:rPr>
        <w:t xml:space="preserve"> </w:t>
      </w:r>
      <w:r w:rsidRPr="007C3F76">
        <w:rPr>
          <w:rFonts w:asciiTheme="majorHAnsi" w:hAnsiTheme="majorHAnsi" w:cs="Times New Roman"/>
          <w:sz w:val="19"/>
          <w:szCs w:val="19"/>
        </w:rPr>
        <w:t>were compar</w:t>
      </w:r>
      <w:r w:rsidR="00280115" w:rsidRPr="007C3F76">
        <w:rPr>
          <w:rFonts w:asciiTheme="majorHAnsi" w:hAnsiTheme="majorHAnsi" w:cs="Times New Roman"/>
          <w:sz w:val="19"/>
          <w:szCs w:val="19"/>
        </w:rPr>
        <w:t>able</w:t>
      </w:r>
      <w:r w:rsidR="00EE7754" w:rsidRPr="007C3F76">
        <w:rPr>
          <w:rFonts w:asciiTheme="majorHAnsi" w:hAnsiTheme="majorHAnsi" w:cs="Times New Roman"/>
          <w:sz w:val="19"/>
          <w:szCs w:val="19"/>
        </w:rPr>
        <w:t xml:space="preserve"> after one and two priming doses on day 456,</w:t>
      </w:r>
      <w:r w:rsidR="00280115" w:rsidRPr="007C3F76">
        <w:rPr>
          <w:rFonts w:asciiTheme="majorHAnsi" w:hAnsiTheme="majorHAnsi" w:cs="Times New Roman"/>
          <w:sz w:val="19"/>
          <w:szCs w:val="19"/>
        </w:rPr>
        <w:t xml:space="preserve"> (one dose, </w:t>
      </w:r>
      <w:r w:rsidRPr="007C3F76">
        <w:rPr>
          <w:rFonts w:asciiTheme="majorHAnsi" w:hAnsiTheme="majorHAnsi" w:cs="Times New Roman"/>
          <w:sz w:val="19"/>
          <w:szCs w:val="19"/>
        </w:rPr>
        <w:t>6.</w:t>
      </w:r>
      <w:r w:rsidR="00CB623F" w:rsidRPr="007C3F76">
        <w:rPr>
          <w:rFonts w:asciiTheme="majorHAnsi" w:hAnsiTheme="majorHAnsi" w:cs="Times New Roman"/>
          <w:sz w:val="19"/>
          <w:szCs w:val="19"/>
        </w:rPr>
        <w:t>3</w:t>
      </w:r>
      <w:r w:rsidRPr="007C3F76">
        <w:rPr>
          <w:rFonts w:asciiTheme="majorHAnsi" w:hAnsiTheme="majorHAnsi" w:cs="Times New Roman"/>
          <w:sz w:val="19"/>
          <w:szCs w:val="19"/>
        </w:rPr>
        <w:t>%</w:t>
      </w:r>
      <w:r w:rsidR="00280115" w:rsidRPr="007C3F76">
        <w:rPr>
          <w:rFonts w:asciiTheme="majorHAnsi" w:hAnsiTheme="majorHAnsi" w:cs="Times New Roman"/>
          <w:sz w:val="19"/>
          <w:szCs w:val="19"/>
        </w:rPr>
        <w:t xml:space="preserve">, </w:t>
      </w:r>
      <w:r w:rsidR="00280115" w:rsidRPr="007C3F76">
        <w:rPr>
          <w:rFonts w:asciiTheme="majorHAnsi" w:hAnsiTheme="majorHAnsi" w:cs="Times New Roman"/>
          <w:i/>
          <w:sz w:val="19"/>
          <w:szCs w:val="19"/>
        </w:rPr>
        <w:t>versus</w:t>
      </w:r>
      <w:r w:rsidR="00280115" w:rsidRPr="007C3F76">
        <w:rPr>
          <w:rFonts w:asciiTheme="majorHAnsi" w:hAnsiTheme="majorHAnsi" w:cs="Times New Roman"/>
          <w:sz w:val="19"/>
          <w:szCs w:val="19"/>
        </w:rPr>
        <w:t xml:space="preserve"> two doses, </w:t>
      </w:r>
      <w:r w:rsidR="00341F6F" w:rsidRPr="007C3F76">
        <w:rPr>
          <w:rFonts w:asciiTheme="majorHAnsi" w:hAnsiTheme="majorHAnsi" w:cs="Times New Roman"/>
          <w:sz w:val="19"/>
          <w:szCs w:val="19"/>
        </w:rPr>
        <w:t>11.5%,</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p</w:t>
      </w:r>
      <w:r w:rsidR="0047127A" w:rsidRPr="007C3F76">
        <w:rPr>
          <w:rFonts w:asciiTheme="majorHAnsi" w:hAnsiTheme="majorHAnsi" w:cs="Times New Roman"/>
          <w:sz w:val="19"/>
          <w:szCs w:val="19"/>
        </w:rPr>
        <w:t>=</w:t>
      </w:r>
      <w:r w:rsidR="000B4741" w:rsidRPr="007C3F76">
        <w:rPr>
          <w:rFonts w:asciiTheme="majorHAnsi" w:hAnsiTheme="majorHAnsi" w:cs="Times New Roman"/>
          <w:sz w:val="19"/>
          <w:szCs w:val="19"/>
        </w:rPr>
        <w:t>0.1</w:t>
      </w:r>
      <w:r w:rsidR="00CB623F" w:rsidRPr="007C3F76">
        <w:rPr>
          <w:rFonts w:asciiTheme="majorHAnsi" w:hAnsiTheme="majorHAnsi" w:cs="Times New Roman"/>
          <w:sz w:val="19"/>
          <w:szCs w:val="19"/>
        </w:rPr>
        <w:t>158</w:t>
      </w:r>
      <w:r w:rsidRPr="007C3F76">
        <w:rPr>
          <w:rFonts w:asciiTheme="majorHAnsi" w:hAnsiTheme="majorHAnsi" w:cs="Times New Roman"/>
          <w:sz w:val="19"/>
          <w:szCs w:val="19"/>
        </w:rPr>
        <w:t>)</w:t>
      </w:r>
      <w:r w:rsidR="00341F6F" w:rsidRPr="007C3F76">
        <w:rPr>
          <w:rFonts w:asciiTheme="majorHAnsi" w:hAnsiTheme="majorHAnsi" w:cs="Times New Roman"/>
          <w:sz w:val="19"/>
          <w:szCs w:val="19"/>
        </w:rPr>
        <w:t>(</w:t>
      </w:r>
      <w:r w:rsidR="00341F6F" w:rsidRPr="007C3F76">
        <w:rPr>
          <w:rFonts w:asciiTheme="majorHAnsi" w:hAnsiTheme="majorHAnsi" w:cs="Times New Roman"/>
          <w:i/>
          <w:sz w:val="19"/>
          <w:szCs w:val="19"/>
        </w:rPr>
        <w:t>Table 2</w:t>
      </w:r>
      <w:r w:rsidR="00341F6F" w:rsidRPr="007C3F76">
        <w:rPr>
          <w:rFonts w:asciiTheme="majorHAnsi" w:hAnsiTheme="majorHAnsi" w:cs="Times New Roman"/>
          <w:sz w:val="19"/>
          <w:szCs w:val="19"/>
        </w:rPr>
        <w:t>)</w:t>
      </w:r>
      <w:r w:rsidRPr="007C3F76">
        <w:rPr>
          <w:rFonts w:asciiTheme="majorHAnsi" w:hAnsiTheme="majorHAnsi" w:cs="Times New Roman"/>
          <w:sz w:val="19"/>
          <w:szCs w:val="19"/>
        </w:rPr>
        <w:t>.</w:t>
      </w:r>
      <w:r w:rsidR="002B3FEE" w:rsidRPr="007C3F76">
        <w:rPr>
          <w:rFonts w:asciiTheme="majorHAnsi" w:hAnsiTheme="majorHAnsi" w:cs="Times New Roman"/>
          <w:sz w:val="19"/>
          <w:szCs w:val="19"/>
        </w:rPr>
        <w:t xml:space="preserve"> </w:t>
      </w:r>
    </w:p>
    <w:p w14:paraId="597E7D95" w14:textId="77777777" w:rsidR="00946FC1" w:rsidRPr="007C3F76" w:rsidRDefault="00946FC1" w:rsidP="002F39EB">
      <w:pPr>
        <w:widowControl w:val="0"/>
        <w:autoSpaceDE w:val="0"/>
        <w:autoSpaceDN w:val="0"/>
        <w:adjustRightInd w:val="0"/>
        <w:spacing w:line="276" w:lineRule="auto"/>
        <w:rPr>
          <w:rFonts w:asciiTheme="majorHAnsi" w:hAnsiTheme="majorHAnsi" w:cs="Times New Roman"/>
          <w:sz w:val="10"/>
          <w:szCs w:val="19"/>
        </w:rPr>
      </w:pPr>
    </w:p>
    <w:p w14:paraId="2CADE325" w14:textId="5114C80E" w:rsidR="006F5C42" w:rsidRPr="007C3F76" w:rsidRDefault="00AC4CB3" w:rsidP="009E316F">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In </w:t>
      </w:r>
      <w:r w:rsidR="0047127A" w:rsidRPr="007C3F76">
        <w:rPr>
          <w:rFonts w:asciiTheme="majorHAnsi" w:hAnsiTheme="majorHAnsi"/>
          <w:sz w:val="19"/>
          <w:szCs w:val="19"/>
        </w:rPr>
        <w:t>the elderly</w:t>
      </w:r>
      <w:r w:rsidR="000B4741" w:rsidRPr="007C3F76">
        <w:rPr>
          <w:rFonts w:asciiTheme="majorHAnsi" w:hAnsiTheme="majorHAnsi"/>
          <w:sz w:val="19"/>
          <w:szCs w:val="19"/>
        </w:rPr>
        <w:t>, seroprotection</w:t>
      </w:r>
      <w:r w:rsidRPr="007C3F76">
        <w:rPr>
          <w:rFonts w:asciiTheme="majorHAnsi" w:hAnsiTheme="majorHAnsi"/>
          <w:sz w:val="19"/>
          <w:szCs w:val="19"/>
        </w:rPr>
        <w:t xml:space="preserve"> </w:t>
      </w:r>
      <w:r w:rsidR="00070E5E" w:rsidRPr="007C3F76">
        <w:rPr>
          <w:rFonts w:asciiTheme="majorHAnsi" w:hAnsiTheme="majorHAnsi"/>
          <w:sz w:val="19"/>
          <w:szCs w:val="19"/>
        </w:rPr>
        <w:t>occurred</w:t>
      </w:r>
      <w:r w:rsidRPr="007C3F76">
        <w:rPr>
          <w:rFonts w:asciiTheme="majorHAnsi" w:hAnsiTheme="majorHAnsi"/>
          <w:sz w:val="19"/>
          <w:szCs w:val="19"/>
        </w:rPr>
        <w:t xml:space="preserve"> </w:t>
      </w:r>
      <w:r w:rsidR="00070E5E" w:rsidRPr="007C3F76">
        <w:rPr>
          <w:rFonts w:asciiTheme="majorHAnsi" w:hAnsiTheme="majorHAnsi"/>
          <w:sz w:val="19"/>
          <w:szCs w:val="19"/>
        </w:rPr>
        <w:t>at</w:t>
      </w:r>
      <w:r w:rsidR="000B4741" w:rsidRPr="007C3F76">
        <w:rPr>
          <w:rFonts w:asciiTheme="majorHAnsi" w:hAnsiTheme="majorHAnsi"/>
          <w:sz w:val="19"/>
          <w:szCs w:val="19"/>
        </w:rPr>
        <w:t xml:space="preserve"> comparable </w:t>
      </w:r>
      <w:r w:rsidR="00070E5E" w:rsidRPr="007C3F76">
        <w:rPr>
          <w:rFonts w:asciiTheme="majorHAnsi" w:hAnsiTheme="majorHAnsi"/>
          <w:sz w:val="19"/>
          <w:szCs w:val="19"/>
        </w:rPr>
        <w:t xml:space="preserve">rates </w:t>
      </w:r>
      <w:r w:rsidRPr="007C3F76">
        <w:rPr>
          <w:rFonts w:asciiTheme="majorHAnsi" w:hAnsiTheme="majorHAnsi"/>
          <w:sz w:val="19"/>
          <w:szCs w:val="19"/>
        </w:rPr>
        <w:t>after one and two priming doses</w:t>
      </w:r>
      <w:r w:rsidR="000B4741" w:rsidRPr="007C3F76">
        <w:rPr>
          <w:rFonts w:asciiTheme="majorHAnsi" w:hAnsiTheme="majorHAnsi"/>
          <w:sz w:val="19"/>
          <w:szCs w:val="19"/>
        </w:rPr>
        <w:t xml:space="preserve"> on days 180, 365 and 456</w:t>
      </w:r>
      <w:r w:rsidRPr="007C3F76">
        <w:rPr>
          <w:rFonts w:asciiTheme="majorHAnsi" w:hAnsiTheme="majorHAnsi"/>
          <w:sz w:val="19"/>
          <w:szCs w:val="19"/>
        </w:rPr>
        <w:t xml:space="preserve"> (</w:t>
      </w:r>
      <w:r w:rsidR="000B4741" w:rsidRPr="007C3F76">
        <w:rPr>
          <w:rFonts w:asciiTheme="majorHAnsi" w:hAnsiTheme="majorHAnsi" w:cs="Times New Roman"/>
          <w:sz w:val="19"/>
          <w:szCs w:val="19"/>
        </w:rPr>
        <w:t>day 180: one dose, 11.1%</w:t>
      </w:r>
      <w:r w:rsidRPr="007C3F76">
        <w:rPr>
          <w:rFonts w:asciiTheme="majorHAnsi" w:hAnsiTheme="majorHAnsi" w:cs="Times New Roman"/>
          <w:sz w:val="19"/>
          <w:szCs w:val="19"/>
        </w:rPr>
        <w:t>,</w:t>
      </w:r>
      <w:r w:rsidR="009825CB" w:rsidRPr="007C3F76">
        <w:rPr>
          <w:rFonts w:asciiTheme="majorHAnsi" w:hAnsiTheme="majorHAnsi" w:cs="Times New Roman"/>
          <w:sz w:val="19"/>
          <w:szCs w:val="19"/>
        </w:rPr>
        <w:t xml:space="preserve"> </w:t>
      </w:r>
      <w:r w:rsidR="009825CB" w:rsidRPr="007C3F76">
        <w:rPr>
          <w:rFonts w:asciiTheme="majorHAnsi" w:hAnsiTheme="majorHAnsi" w:cs="Times New Roman"/>
          <w:i/>
          <w:sz w:val="19"/>
          <w:szCs w:val="19"/>
        </w:rPr>
        <w:t>versus</w:t>
      </w:r>
      <w:r w:rsidR="009825CB" w:rsidRPr="007C3F76">
        <w:rPr>
          <w:rFonts w:asciiTheme="majorHAnsi" w:hAnsiTheme="majorHAnsi" w:cs="Times New Roman"/>
          <w:sz w:val="19"/>
          <w:szCs w:val="19"/>
        </w:rPr>
        <w:t xml:space="preserve"> two do</w:t>
      </w:r>
      <w:r w:rsidR="00C76B11" w:rsidRPr="007C3F76">
        <w:rPr>
          <w:rFonts w:asciiTheme="majorHAnsi" w:hAnsiTheme="majorHAnsi" w:cs="Times New Roman"/>
          <w:sz w:val="19"/>
          <w:szCs w:val="19"/>
        </w:rPr>
        <w:t xml:space="preserve">ses, </w:t>
      </w:r>
      <w:r w:rsidR="00341F6F" w:rsidRPr="007C3F76">
        <w:rPr>
          <w:rFonts w:asciiTheme="majorHAnsi" w:hAnsiTheme="majorHAnsi" w:cs="Times New Roman"/>
          <w:sz w:val="19"/>
          <w:szCs w:val="19"/>
        </w:rPr>
        <w:t>21.1%,</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p</w:t>
      </w:r>
      <w:r w:rsidR="0047127A" w:rsidRPr="007C3F76">
        <w:rPr>
          <w:rFonts w:asciiTheme="majorHAnsi" w:hAnsiTheme="majorHAnsi" w:cs="Times New Roman"/>
          <w:sz w:val="19"/>
          <w:szCs w:val="19"/>
        </w:rPr>
        <w:t>=</w:t>
      </w:r>
      <w:r w:rsidR="009825CB" w:rsidRPr="007C3F76">
        <w:rPr>
          <w:rFonts w:asciiTheme="majorHAnsi" w:hAnsiTheme="majorHAnsi" w:cs="Times New Roman"/>
          <w:sz w:val="19"/>
          <w:szCs w:val="19"/>
        </w:rPr>
        <w:t>0.2152</w:t>
      </w:r>
      <w:r w:rsidRPr="007C3F76">
        <w:rPr>
          <w:rFonts w:asciiTheme="majorHAnsi" w:hAnsiTheme="majorHAnsi" w:cs="Times New Roman"/>
          <w:sz w:val="19"/>
          <w:szCs w:val="19"/>
        </w:rPr>
        <w:t xml:space="preserve">; </w:t>
      </w:r>
      <w:r w:rsidR="000660CF" w:rsidRPr="007C3F76">
        <w:rPr>
          <w:rFonts w:asciiTheme="majorHAnsi" w:hAnsiTheme="majorHAnsi" w:cs="Times New Roman"/>
          <w:sz w:val="19"/>
          <w:szCs w:val="19"/>
        </w:rPr>
        <w:t>day 365, one dose</w:t>
      </w:r>
      <w:r w:rsidR="00341F6F" w:rsidRPr="007C3F76">
        <w:rPr>
          <w:rFonts w:asciiTheme="majorHAnsi" w:hAnsiTheme="majorHAnsi" w:cs="Times New Roman"/>
          <w:sz w:val="19"/>
          <w:szCs w:val="19"/>
        </w:rPr>
        <w:t>, 3.3%</w:t>
      </w:r>
      <w:r w:rsidR="009825CB" w:rsidRPr="007C3F76">
        <w:rPr>
          <w:rFonts w:asciiTheme="majorHAnsi" w:hAnsiTheme="majorHAnsi" w:cs="Times New Roman"/>
          <w:sz w:val="19"/>
          <w:szCs w:val="19"/>
        </w:rPr>
        <w:t xml:space="preserve"> </w:t>
      </w:r>
      <w:r w:rsidR="009825CB" w:rsidRPr="007C3F76">
        <w:rPr>
          <w:rFonts w:asciiTheme="majorHAnsi" w:hAnsiTheme="majorHAnsi" w:cs="Times New Roman"/>
          <w:i/>
          <w:sz w:val="19"/>
          <w:szCs w:val="19"/>
        </w:rPr>
        <w:t>versus</w:t>
      </w:r>
      <w:r w:rsidR="00341F6F" w:rsidRPr="007C3F76">
        <w:rPr>
          <w:rFonts w:asciiTheme="majorHAnsi" w:hAnsiTheme="majorHAnsi" w:cs="Times New Roman"/>
          <w:sz w:val="19"/>
          <w:szCs w:val="19"/>
        </w:rPr>
        <w:t xml:space="preserve"> 9.3%,</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p</w:t>
      </w:r>
      <w:r w:rsidR="0047127A" w:rsidRPr="007C3F76">
        <w:rPr>
          <w:rFonts w:asciiTheme="majorHAnsi" w:hAnsiTheme="majorHAnsi" w:cs="Times New Roman"/>
          <w:sz w:val="19"/>
          <w:szCs w:val="19"/>
        </w:rPr>
        <w:t>=</w:t>
      </w:r>
      <w:r w:rsidR="009825CB" w:rsidRPr="007C3F76">
        <w:rPr>
          <w:rFonts w:asciiTheme="majorHAnsi" w:hAnsiTheme="majorHAnsi" w:cs="Times New Roman"/>
          <w:sz w:val="19"/>
          <w:szCs w:val="19"/>
        </w:rPr>
        <w:t>0.2531</w:t>
      </w:r>
      <w:r w:rsidRPr="007C3F76">
        <w:rPr>
          <w:rFonts w:asciiTheme="majorHAnsi" w:hAnsiTheme="majorHAnsi" w:cs="Times New Roman"/>
          <w:sz w:val="19"/>
          <w:szCs w:val="19"/>
        </w:rPr>
        <w:t xml:space="preserve">; day 456, </w:t>
      </w:r>
      <w:r w:rsidR="00A179C4" w:rsidRPr="007C3F76">
        <w:rPr>
          <w:rFonts w:asciiTheme="majorHAnsi" w:hAnsiTheme="majorHAnsi" w:cs="Times New Roman"/>
          <w:sz w:val="19"/>
          <w:szCs w:val="19"/>
        </w:rPr>
        <w:t xml:space="preserve">one dose, </w:t>
      </w:r>
      <w:r w:rsidR="00341F6F" w:rsidRPr="007C3F76">
        <w:rPr>
          <w:rFonts w:asciiTheme="majorHAnsi" w:hAnsiTheme="majorHAnsi" w:cs="Times New Roman"/>
          <w:sz w:val="19"/>
          <w:szCs w:val="19"/>
        </w:rPr>
        <w:t>4.8%,</w:t>
      </w:r>
      <w:r w:rsidR="00A179C4" w:rsidRPr="007C3F76">
        <w:rPr>
          <w:rFonts w:asciiTheme="majorHAnsi" w:hAnsiTheme="majorHAnsi" w:cs="Times New Roman"/>
          <w:sz w:val="19"/>
          <w:szCs w:val="19"/>
        </w:rPr>
        <w:t xml:space="preserve"> </w:t>
      </w:r>
      <w:r w:rsidR="00A179C4" w:rsidRPr="007C3F76">
        <w:rPr>
          <w:rFonts w:asciiTheme="majorHAnsi" w:hAnsiTheme="majorHAnsi" w:cs="Times New Roman"/>
          <w:i/>
          <w:sz w:val="19"/>
          <w:szCs w:val="19"/>
        </w:rPr>
        <w:t>versus</w:t>
      </w:r>
      <w:r w:rsidR="00A179C4" w:rsidRPr="007C3F76">
        <w:rPr>
          <w:rFonts w:asciiTheme="majorHAnsi" w:hAnsiTheme="majorHAnsi" w:cs="Times New Roman"/>
          <w:sz w:val="19"/>
          <w:szCs w:val="19"/>
        </w:rPr>
        <w:t xml:space="preserve"> two doses, 7.3%</w:t>
      </w:r>
      <w:r w:rsidR="00341F6F" w:rsidRPr="007C3F76">
        <w:rPr>
          <w:rFonts w:asciiTheme="majorHAnsi" w:hAnsiTheme="majorHAnsi" w:cs="Times New Roman"/>
          <w:sz w:val="19"/>
          <w:szCs w:val="19"/>
        </w:rPr>
        <w:t>,</w:t>
      </w:r>
      <w:r w:rsidR="00A179C4" w:rsidRPr="007C3F76">
        <w:rPr>
          <w:rFonts w:asciiTheme="majorHAnsi" w:hAnsiTheme="majorHAnsi" w:cs="Times New Roman"/>
          <w:sz w:val="19"/>
          <w:szCs w:val="19"/>
        </w:rPr>
        <w:t xml:space="preserve"> </w:t>
      </w:r>
      <w:r w:rsidR="00A179C4" w:rsidRPr="007C3F76">
        <w:rPr>
          <w:rFonts w:asciiTheme="majorHAnsi" w:hAnsiTheme="majorHAnsi" w:cs="Times New Roman"/>
          <w:i/>
          <w:sz w:val="19"/>
          <w:szCs w:val="19"/>
        </w:rPr>
        <w:t>p</w:t>
      </w:r>
      <w:r w:rsidR="00A179C4" w:rsidRPr="007C3F76">
        <w:rPr>
          <w:rFonts w:asciiTheme="majorHAnsi" w:hAnsiTheme="majorHAnsi" w:cs="Times New Roman"/>
          <w:sz w:val="19"/>
          <w:szCs w:val="19"/>
        </w:rPr>
        <w:t>=0.7049)</w:t>
      </w:r>
      <w:r w:rsidR="00341F6F" w:rsidRPr="007C3F76">
        <w:rPr>
          <w:rFonts w:asciiTheme="majorHAnsi" w:hAnsiTheme="majorHAnsi" w:cs="Times New Roman"/>
          <w:sz w:val="19"/>
          <w:szCs w:val="19"/>
        </w:rPr>
        <w:t>(</w:t>
      </w:r>
      <w:r w:rsidR="00341F6F" w:rsidRPr="007C3F76">
        <w:rPr>
          <w:rFonts w:asciiTheme="majorHAnsi" w:hAnsiTheme="majorHAnsi" w:cs="Times New Roman"/>
          <w:i/>
          <w:sz w:val="19"/>
          <w:szCs w:val="19"/>
        </w:rPr>
        <w:t>Table 2</w:t>
      </w:r>
      <w:r w:rsidR="00341F6F" w:rsidRPr="007C3F76">
        <w:rPr>
          <w:rFonts w:asciiTheme="majorHAnsi" w:hAnsiTheme="majorHAnsi" w:cs="Times New Roman"/>
          <w:sz w:val="19"/>
          <w:szCs w:val="19"/>
        </w:rPr>
        <w:t>)</w:t>
      </w:r>
      <w:r w:rsidR="00A179C4" w:rsidRPr="007C3F76">
        <w:rPr>
          <w:rFonts w:asciiTheme="majorHAnsi" w:hAnsiTheme="majorHAnsi" w:cs="Times New Roman"/>
          <w:sz w:val="19"/>
          <w:szCs w:val="19"/>
        </w:rPr>
        <w:t>.</w:t>
      </w:r>
    </w:p>
    <w:p w14:paraId="01AB88DB" w14:textId="6DC69FAD" w:rsidR="006F5C42" w:rsidRPr="00415217" w:rsidRDefault="006F5C42" w:rsidP="00E84690">
      <w:pPr>
        <w:widowControl w:val="0"/>
        <w:autoSpaceDE w:val="0"/>
        <w:autoSpaceDN w:val="0"/>
        <w:adjustRightInd w:val="0"/>
        <w:spacing w:line="276" w:lineRule="auto"/>
        <w:rPr>
          <w:rFonts w:asciiTheme="majorHAnsi" w:hAnsiTheme="majorHAnsi" w:cs="Times New Roman"/>
          <w:sz w:val="19"/>
          <w:szCs w:val="19"/>
        </w:rPr>
        <w:sectPr w:rsidR="006F5C42" w:rsidRPr="00415217" w:rsidSect="002F4D39">
          <w:pgSz w:w="11900" w:h="16840"/>
          <w:pgMar w:top="1440" w:right="1800" w:bottom="1440" w:left="1800" w:header="720" w:footer="720" w:gutter="0"/>
          <w:cols w:space="720"/>
          <w:noEndnote/>
        </w:sectPr>
      </w:pPr>
    </w:p>
    <w:p w14:paraId="13D01622" w14:textId="797989D6" w:rsidR="0072383F" w:rsidRPr="0072383F" w:rsidRDefault="0072383F" w:rsidP="0072383F">
      <w:pPr>
        <w:rPr>
          <w:sz w:val="19"/>
          <w:szCs w:val="19"/>
        </w:rPr>
      </w:pPr>
      <w:r w:rsidRPr="0072383F">
        <w:rPr>
          <w:rFonts w:ascii="Gill Sans MT" w:hAnsi="Gill Sans MT" w:cs="Gill Sans MT"/>
          <w:b/>
          <w:bCs/>
          <w:iCs/>
          <w:sz w:val="19"/>
          <w:szCs w:val="19"/>
        </w:rPr>
        <w:lastRenderedPageBreak/>
        <w:t xml:space="preserve">TABLE </w:t>
      </w:r>
      <w:r w:rsidR="00EA2DF8">
        <w:rPr>
          <w:rFonts w:ascii="Gill Sans MT" w:hAnsi="Gill Sans MT" w:cs="Gill Sans MT"/>
          <w:b/>
          <w:bCs/>
          <w:iCs/>
          <w:sz w:val="19"/>
          <w:szCs w:val="19"/>
        </w:rPr>
        <w:t>3</w:t>
      </w:r>
      <w:r w:rsidRPr="0072383F">
        <w:rPr>
          <w:rFonts w:ascii="Gill Sans MT" w:hAnsi="Gill Sans MT" w:cs="Gill Sans MT"/>
          <w:b/>
          <w:bCs/>
          <w:iCs/>
          <w:sz w:val="19"/>
          <w:szCs w:val="19"/>
        </w:rPr>
        <w:t xml:space="preserve"> </w:t>
      </w:r>
      <w:r w:rsidRPr="0072383F">
        <w:rPr>
          <w:rFonts w:ascii="Gill Sans MT" w:hAnsi="Gill Sans MT" w:cs="Gill Sans MT"/>
          <w:iCs/>
          <w:sz w:val="19"/>
          <w:szCs w:val="19"/>
        </w:rPr>
        <w:t>Solicited local and systemic adverse effects</w:t>
      </w:r>
      <w:r w:rsidRPr="0072383F">
        <w:rPr>
          <w:rFonts w:ascii="Gill Sans MT" w:hAnsi="Gill Sans MT" w:cs="Gill Sans MT"/>
          <w:iCs/>
          <w:sz w:val="19"/>
          <w:szCs w:val="19"/>
          <w:vertAlign w:val="superscript"/>
        </w:rPr>
        <w:t>a</w:t>
      </w:r>
      <w:r w:rsidRPr="0072383F">
        <w:rPr>
          <w:rFonts w:ascii="Gill Sans MT" w:hAnsi="Gill Sans MT" w:cs="Gill Sans MT"/>
          <w:iCs/>
          <w:sz w:val="19"/>
          <w:szCs w:val="19"/>
        </w:rPr>
        <w:t xml:space="preserve"> within 7 days of receipt of the first or </w:t>
      </w:r>
      <w:r w:rsidR="00AD469D">
        <w:rPr>
          <w:rFonts w:ascii="Gill Sans MT" w:hAnsi="Gill Sans MT" w:cs="Gill Sans MT"/>
          <w:iCs/>
          <w:sz w:val="19"/>
          <w:szCs w:val="19"/>
        </w:rPr>
        <w:t>second priming dose of A/VN</w:t>
      </w:r>
      <w:r w:rsidRPr="0072383F">
        <w:rPr>
          <w:rFonts w:ascii="Gill Sans MT" w:hAnsi="Gill Sans MT" w:cs="Gill Sans MT"/>
          <w:iCs/>
          <w:sz w:val="19"/>
          <w:szCs w:val="19"/>
        </w:rPr>
        <w:t>/1</w:t>
      </w:r>
      <w:r w:rsidR="00AD469D">
        <w:rPr>
          <w:rFonts w:ascii="Gill Sans MT" w:hAnsi="Gill Sans MT" w:cs="Gill Sans MT"/>
          <w:iCs/>
          <w:sz w:val="19"/>
          <w:szCs w:val="19"/>
        </w:rPr>
        <w:t>194</w:t>
      </w:r>
      <w:r w:rsidRPr="0072383F">
        <w:rPr>
          <w:rFonts w:ascii="Gill Sans MT" w:hAnsi="Gill Sans MT" w:cs="Gill Sans MT"/>
          <w:iCs/>
          <w:sz w:val="19"/>
          <w:szCs w:val="19"/>
        </w:rPr>
        <w:t xml:space="preserve"> vaccine   </w:t>
      </w:r>
    </w:p>
    <w:p w14:paraId="30EDD704" w14:textId="77777777" w:rsidR="0072383F" w:rsidRPr="005A6AEC" w:rsidRDefault="0072383F" w:rsidP="0072383F">
      <w:pPr>
        <w:rPr>
          <w:sz w:val="12"/>
        </w:rPr>
      </w:pPr>
    </w:p>
    <w:tbl>
      <w:tblPr>
        <w:tblStyle w:val="TableGrid"/>
        <w:tblW w:w="13903" w:type="dxa"/>
        <w:tblLayout w:type="fixed"/>
        <w:tblLook w:val="04A0" w:firstRow="1" w:lastRow="0" w:firstColumn="1" w:lastColumn="0" w:noHBand="0" w:noVBand="1"/>
      </w:tblPr>
      <w:tblGrid>
        <w:gridCol w:w="2510"/>
        <w:gridCol w:w="1617"/>
        <w:gridCol w:w="281"/>
        <w:gridCol w:w="1617"/>
        <w:gridCol w:w="282"/>
        <w:gridCol w:w="1617"/>
        <w:gridCol w:w="282"/>
        <w:gridCol w:w="1617"/>
        <w:gridCol w:w="282"/>
        <w:gridCol w:w="1617"/>
        <w:gridCol w:w="282"/>
        <w:gridCol w:w="1617"/>
        <w:gridCol w:w="282"/>
      </w:tblGrid>
      <w:tr w:rsidR="001402E9" w:rsidRPr="0072383F" w14:paraId="768A6BDD" w14:textId="77777777" w:rsidTr="006648EA">
        <w:trPr>
          <w:trHeight w:hRule="exact" w:val="284"/>
        </w:trPr>
        <w:tc>
          <w:tcPr>
            <w:tcW w:w="2510" w:type="dxa"/>
            <w:tcBorders>
              <w:top w:val="single" w:sz="18" w:space="0" w:color="BFBFBF" w:themeColor="background1" w:themeShade="BF"/>
              <w:left w:val="single" w:sz="18" w:space="0" w:color="BFBFBF" w:themeColor="background1" w:themeShade="BF"/>
              <w:bottom w:val="nil"/>
              <w:right w:val="nil"/>
            </w:tcBorders>
            <w:vAlign w:val="center"/>
          </w:tcPr>
          <w:p w14:paraId="49EEF7F6" w14:textId="77777777" w:rsidR="001402E9" w:rsidRPr="0072383F" w:rsidRDefault="001402E9" w:rsidP="00447976">
            <w:pPr>
              <w:widowControl w:val="0"/>
              <w:autoSpaceDE w:val="0"/>
              <w:autoSpaceDN w:val="0"/>
              <w:adjustRightInd w:val="0"/>
              <w:spacing w:after="120"/>
              <w:rPr>
                <w:rFonts w:ascii="Helvetica Neue" w:hAnsi="Helvetica Neue" w:cs="Times"/>
                <w:sz w:val="14"/>
                <w:szCs w:val="16"/>
              </w:rPr>
            </w:pPr>
          </w:p>
        </w:tc>
        <w:tc>
          <w:tcPr>
            <w:tcW w:w="5414" w:type="dxa"/>
            <w:gridSpan w:val="5"/>
            <w:tcBorders>
              <w:top w:val="single" w:sz="18" w:space="0" w:color="BFBFBF" w:themeColor="background1" w:themeShade="BF"/>
              <w:left w:val="nil"/>
              <w:bottom w:val="single" w:sz="18" w:space="0" w:color="BFBFBF" w:themeColor="background1" w:themeShade="BF"/>
              <w:right w:val="nil"/>
            </w:tcBorders>
            <w:vAlign w:val="center"/>
          </w:tcPr>
          <w:p w14:paraId="1A800099" w14:textId="468438FC" w:rsidR="001402E9" w:rsidRPr="001402E9" w:rsidRDefault="001402E9" w:rsidP="001402E9">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 xml:space="preserve"> </w:t>
            </w:r>
            <w:r>
              <w:rPr>
                <w:rFonts w:ascii="Helvetica Neue" w:hAnsi="Helvetica Neue" w:cs="Gill Sans MT"/>
                <w:b/>
                <w:bCs/>
                <w:sz w:val="14"/>
                <w:szCs w:val="16"/>
              </w:rPr>
              <w:t>First priming dose</w:t>
            </w:r>
            <w:r w:rsidRPr="0072383F">
              <w:rPr>
                <w:rFonts w:ascii="Helvetica Neue" w:hAnsi="Helvetica Neue" w:cs="Gill Sans MT"/>
                <w:b/>
                <w:bCs/>
                <w:sz w:val="14"/>
                <w:szCs w:val="16"/>
              </w:rPr>
              <w:t xml:space="preserve"> </w:t>
            </w:r>
          </w:p>
        </w:tc>
        <w:tc>
          <w:tcPr>
            <w:tcW w:w="282" w:type="dxa"/>
            <w:tcBorders>
              <w:top w:val="single" w:sz="18" w:space="0" w:color="BFBFBF" w:themeColor="background1" w:themeShade="BF"/>
              <w:left w:val="nil"/>
              <w:bottom w:val="nil"/>
              <w:right w:val="nil"/>
            </w:tcBorders>
            <w:vAlign w:val="center"/>
          </w:tcPr>
          <w:p w14:paraId="3BA3C061" w14:textId="77777777" w:rsidR="001402E9" w:rsidRPr="0072383F" w:rsidRDefault="001402E9" w:rsidP="00447976">
            <w:pPr>
              <w:rPr>
                <w:rFonts w:ascii="Helvetica Neue" w:hAnsi="Helvetica Neue"/>
                <w:sz w:val="14"/>
                <w:szCs w:val="16"/>
              </w:rPr>
            </w:pPr>
          </w:p>
        </w:tc>
        <w:tc>
          <w:tcPr>
            <w:tcW w:w="5415" w:type="dxa"/>
            <w:gridSpan w:val="5"/>
            <w:tcBorders>
              <w:top w:val="single" w:sz="18" w:space="0" w:color="BFBFBF" w:themeColor="background1" w:themeShade="BF"/>
              <w:left w:val="nil"/>
              <w:bottom w:val="single" w:sz="18" w:space="0" w:color="BFBFBF" w:themeColor="background1" w:themeShade="BF"/>
              <w:right w:val="nil"/>
            </w:tcBorders>
            <w:vAlign w:val="center"/>
          </w:tcPr>
          <w:p w14:paraId="23FF9D17" w14:textId="4167FA7C" w:rsidR="001402E9" w:rsidRPr="001402E9" w:rsidRDefault="001402E9" w:rsidP="00447976">
            <w:pPr>
              <w:widowControl w:val="0"/>
              <w:autoSpaceDE w:val="0"/>
              <w:autoSpaceDN w:val="0"/>
              <w:adjustRightInd w:val="0"/>
              <w:rPr>
                <w:rFonts w:ascii="Helvetica Neue" w:hAnsi="Helvetica Neue" w:cs="Gill Sans MT"/>
                <w:b/>
                <w:bCs/>
                <w:sz w:val="14"/>
                <w:szCs w:val="16"/>
              </w:rPr>
            </w:pPr>
            <w:r>
              <w:rPr>
                <w:rFonts w:ascii="Helvetica Neue" w:hAnsi="Helvetica Neue" w:cs="Gill Sans MT"/>
                <w:b/>
                <w:bCs/>
                <w:sz w:val="14"/>
                <w:szCs w:val="16"/>
              </w:rPr>
              <w:t>Second priming dose</w:t>
            </w:r>
            <w:r w:rsidRPr="0072383F">
              <w:rPr>
                <w:rFonts w:ascii="Helvetica Neue" w:hAnsi="Helvetica Neue" w:cs="Gill Sans MT"/>
                <w:b/>
                <w:bCs/>
                <w:sz w:val="14"/>
                <w:szCs w:val="16"/>
              </w:rPr>
              <w:t xml:space="preserve"> </w:t>
            </w:r>
          </w:p>
        </w:tc>
        <w:tc>
          <w:tcPr>
            <w:tcW w:w="282" w:type="dxa"/>
            <w:tcBorders>
              <w:top w:val="single" w:sz="18" w:space="0" w:color="BFBFBF" w:themeColor="background1" w:themeShade="BF"/>
              <w:left w:val="nil"/>
              <w:bottom w:val="nil"/>
              <w:right w:val="single" w:sz="18" w:space="0" w:color="BFBFBF" w:themeColor="background1" w:themeShade="BF"/>
            </w:tcBorders>
            <w:vAlign w:val="center"/>
          </w:tcPr>
          <w:p w14:paraId="203A4589" w14:textId="77777777" w:rsidR="001402E9" w:rsidRPr="0072383F" w:rsidRDefault="001402E9" w:rsidP="00447976">
            <w:pPr>
              <w:rPr>
                <w:rFonts w:ascii="Helvetica Neue" w:hAnsi="Helvetica Neue"/>
                <w:sz w:val="14"/>
                <w:szCs w:val="16"/>
              </w:rPr>
            </w:pPr>
          </w:p>
        </w:tc>
      </w:tr>
      <w:tr w:rsidR="00DE5662" w:rsidRPr="0072383F" w14:paraId="5CBEF0FB" w14:textId="77777777" w:rsidTr="00EC4341">
        <w:trPr>
          <w:trHeight w:hRule="exact" w:val="397"/>
        </w:trPr>
        <w:tc>
          <w:tcPr>
            <w:tcW w:w="2510" w:type="dxa"/>
            <w:tcBorders>
              <w:top w:val="nil"/>
              <w:left w:val="single" w:sz="18" w:space="0" w:color="BFBFBF" w:themeColor="background1" w:themeShade="BF"/>
              <w:bottom w:val="nil"/>
              <w:right w:val="nil"/>
            </w:tcBorders>
            <w:vAlign w:val="bottom"/>
          </w:tcPr>
          <w:p w14:paraId="37810A43" w14:textId="77777777" w:rsidR="0072383F" w:rsidRPr="0072383F" w:rsidRDefault="0072383F" w:rsidP="00B969AD">
            <w:pPr>
              <w:widowControl w:val="0"/>
              <w:autoSpaceDE w:val="0"/>
              <w:autoSpaceDN w:val="0"/>
              <w:adjustRightInd w:val="0"/>
              <w:spacing w:after="120"/>
              <w:rPr>
                <w:rFonts w:ascii="Helvetica Neue" w:hAnsi="Helvetica Neue" w:cs="Times"/>
                <w:sz w:val="14"/>
                <w:szCs w:val="16"/>
              </w:rPr>
            </w:pPr>
          </w:p>
        </w:tc>
        <w:tc>
          <w:tcPr>
            <w:tcW w:w="1617" w:type="dxa"/>
            <w:tcBorders>
              <w:top w:val="single" w:sz="18" w:space="0" w:color="BFBFBF" w:themeColor="background1" w:themeShade="BF"/>
              <w:left w:val="nil"/>
              <w:bottom w:val="single" w:sz="18" w:space="0" w:color="BFBFBF" w:themeColor="background1" w:themeShade="BF"/>
              <w:right w:val="nil"/>
            </w:tcBorders>
            <w:vAlign w:val="bottom"/>
          </w:tcPr>
          <w:p w14:paraId="6C738F2B"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 xml:space="preserve">18–59 years </w:t>
            </w:r>
          </w:p>
          <w:p w14:paraId="284854DE"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(n=430)</w:t>
            </w:r>
            <w:r w:rsidRPr="0072383F">
              <w:rPr>
                <w:rFonts w:ascii="Helvetica Neue" w:hAnsi="Helvetica Neue" w:cs="Gill Sans MT"/>
                <w:bCs/>
                <w:sz w:val="14"/>
                <w:szCs w:val="16"/>
                <w:vertAlign w:val="superscript"/>
              </w:rPr>
              <w:t>b</w:t>
            </w:r>
          </w:p>
        </w:tc>
        <w:tc>
          <w:tcPr>
            <w:tcW w:w="281" w:type="dxa"/>
            <w:tcBorders>
              <w:top w:val="single" w:sz="18" w:space="0" w:color="BFBFBF" w:themeColor="background1" w:themeShade="BF"/>
              <w:left w:val="nil"/>
              <w:bottom w:val="nil"/>
              <w:right w:val="nil"/>
            </w:tcBorders>
            <w:vAlign w:val="bottom"/>
          </w:tcPr>
          <w:p w14:paraId="79EC8004"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single" w:sz="18" w:space="0" w:color="BFBFBF" w:themeColor="background1" w:themeShade="BF"/>
              <w:right w:val="nil"/>
            </w:tcBorders>
            <w:vAlign w:val="bottom"/>
          </w:tcPr>
          <w:p w14:paraId="00F82293"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Cs/>
                <w:sz w:val="14"/>
                <w:szCs w:val="16"/>
              </w:rPr>
              <w:t>≥</w:t>
            </w:r>
            <w:r w:rsidRPr="0072383F">
              <w:rPr>
                <w:rFonts w:ascii="Helvetica Neue" w:hAnsi="Helvetica Neue" w:cs="Gill Sans MT"/>
                <w:b/>
                <w:bCs/>
                <w:sz w:val="14"/>
                <w:szCs w:val="16"/>
              </w:rPr>
              <w:t>60 years</w:t>
            </w:r>
          </w:p>
          <w:p w14:paraId="4A532476"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 xml:space="preserve">(n=122) </w:t>
            </w:r>
          </w:p>
        </w:tc>
        <w:tc>
          <w:tcPr>
            <w:tcW w:w="282" w:type="dxa"/>
            <w:tcBorders>
              <w:top w:val="single" w:sz="18" w:space="0" w:color="BFBFBF" w:themeColor="background1" w:themeShade="BF"/>
              <w:left w:val="nil"/>
              <w:bottom w:val="nil"/>
              <w:right w:val="nil"/>
            </w:tcBorders>
            <w:vAlign w:val="bottom"/>
          </w:tcPr>
          <w:p w14:paraId="72AAB282"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single" w:sz="18" w:space="0" w:color="BFBFBF" w:themeColor="background1" w:themeShade="BF"/>
              <w:right w:val="nil"/>
            </w:tcBorders>
            <w:vAlign w:val="bottom"/>
          </w:tcPr>
          <w:p w14:paraId="198F2342"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All subjects</w:t>
            </w:r>
          </w:p>
          <w:p w14:paraId="23486289" w14:textId="77777777" w:rsidR="0072383F" w:rsidRPr="0072383F" w:rsidRDefault="0072383F" w:rsidP="00B969AD">
            <w:pPr>
              <w:widowControl w:val="0"/>
              <w:autoSpaceDE w:val="0"/>
              <w:autoSpaceDN w:val="0"/>
              <w:adjustRightInd w:val="0"/>
              <w:rPr>
                <w:rFonts w:ascii="Helvetica Neue" w:hAnsi="Helvetica Neue" w:cs="Times"/>
                <w:sz w:val="14"/>
                <w:szCs w:val="16"/>
              </w:rPr>
            </w:pPr>
            <w:r w:rsidRPr="0072383F">
              <w:rPr>
                <w:rFonts w:ascii="Helvetica Neue" w:hAnsi="Helvetica Neue" w:cs="Gill Sans MT"/>
                <w:b/>
                <w:bCs/>
                <w:sz w:val="14"/>
                <w:szCs w:val="16"/>
              </w:rPr>
              <w:t>(n=552)</w:t>
            </w:r>
          </w:p>
        </w:tc>
        <w:tc>
          <w:tcPr>
            <w:tcW w:w="282" w:type="dxa"/>
            <w:tcBorders>
              <w:top w:val="nil"/>
              <w:left w:val="nil"/>
              <w:bottom w:val="nil"/>
              <w:right w:val="nil"/>
            </w:tcBorders>
            <w:vAlign w:val="bottom"/>
          </w:tcPr>
          <w:p w14:paraId="2AF8E728"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single" w:sz="18" w:space="0" w:color="BFBFBF" w:themeColor="background1" w:themeShade="BF"/>
              <w:right w:val="nil"/>
            </w:tcBorders>
            <w:vAlign w:val="bottom"/>
          </w:tcPr>
          <w:p w14:paraId="29C8A4A7"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18–59 years</w:t>
            </w:r>
          </w:p>
          <w:p w14:paraId="11615A36"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 xml:space="preserve"> (n=205)</w:t>
            </w:r>
            <w:r w:rsidRPr="0072383F">
              <w:rPr>
                <w:rFonts w:ascii="Helvetica Neue" w:hAnsi="Helvetica Neue" w:cs="Gill Sans MT"/>
                <w:bCs/>
                <w:sz w:val="14"/>
                <w:szCs w:val="16"/>
                <w:vertAlign w:val="superscript"/>
              </w:rPr>
              <w:t>b</w:t>
            </w:r>
          </w:p>
        </w:tc>
        <w:tc>
          <w:tcPr>
            <w:tcW w:w="282" w:type="dxa"/>
            <w:tcBorders>
              <w:top w:val="single" w:sz="18" w:space="0" w:color="BFBFBF" w:themeColor="background1" w:themeShade="BF"/>
              <w:left w:val="nil"/>
              <w:bottom w:val="nil"/>
              <w:right w:val="nil"/>
            </w:tcBorders>
            <w:vAlign w:val="bottom"/>
          </w:tcPr>
          <w:p w14:paraId="5ECE7E4A"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single" w:sz="18" w:space="0" w:color="BFBFBF" w:themeColor="background1" w:themeShade="BF"/>
              <w:right w:val="nil"/>
            </w:tcBorders>
            <w:vAlign w:val="bottom"/>
          </w:tcPr>
          <w:p w14:paraId="32CFD153"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Cs/>
                <w:sz w:val="14"/>
                <w:szCs w:val="16"/>
              </w:rPr>
              <w:t>≥</w:t>
            </w:r>
            <w:r w:rsidRPr="0072383F">
              <w:rPr>
                <w:rFonts w:ascii="Helvetica Neue" w:hAnsi="Helvetica Neue" w:cs="Gill Sans MT"/>
                <w:b/>
                <w:bCs/>
                <w:sz w:val="14"/>
                <w:szCs w:val="16"/>
              </w:rPr>
              <w:t>60 years</w:t>
            </w:r>
          </w:p>
          <w:p w14:paraId="699E1AF7"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 xml:space="preserve"> (n=57)</w:t>
            </w:r>
          </w:p>
        </w:tc>
        <w:tc>
          <w:tcPr>
            <w:tcW w:w="282" w:type="dxa"/>
            <w:tcBorders>
              <w:top w:val="single" w:sz="18" w:space="0" w:color="BFBFBF" w:themeColor="background1" w:themeShade="BF"/>
              <w:left w:val="nil"/>
              <w:bottom w:val="nil"/>
              <w:right w:val="nil"/>
            </w:tcBorders>
            <w:vAlign w:val="bottom"/>
          </w:tcPr>
          <w:p w14:paraId="717D704F"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single" w:sz="18" w:space="0" w:color="BFBFBF" w:themeColor="background1" w:themeShade="BF"/>
              <w:right w:val="nil"/>
            </w:tcBorders>
            <w:vAlign w:val="bottom"/>
          </w:tcPr>
          <w:p w14:paraId="744A8D31" w14:textId="77777777" w:rsidR="0072383F" w:rsidRPr="0072383F" w:rsidRDefault="0072383F" w:rsidP="00B969AD">
            <w:pPr>
              <w:widowControl w:val="0"/>
              <w:autoSpaceDE w:val="0"/>
              <w:autoSpaceDN w:val="0"/>
              <w:adjustRightInd w:val="0"/>
              <w:rPr>
                <w:rFonts w:ascii="Helvetica Neue" w:hAnsi="Helvetica Neue" w:cs="Gill Sans MT"/>
                <w:b/>
                <w:bCs/>
                <w:sz w:val="14"/>
                <w:szCs w:val="16"/>
              </w:rPr>
            </w:pPr>
            <w:r w:rsidRPr="0072383F">
              <w:rPr>
                <w:rFonts w:ascii="Helvetica Neue" w:hAnsi="Helvetica Neue" w:cs="Gill Sans MT"/>
                <w:b/>
                <w:bCs/>
                <w:sz w:val="14"/>
                <w:szCs w:val="16"/>
              </w:rPr>
              <w:t>All subjects</w:t>
            </w:r>
          </w:p>
          <w:p w14:paraId="6B1792CD" w14:textId="77777777" w:rsidR="0072383F" w:rsidRPr="0072383F" w:rsidRDefault="0072383F" w:rsidP="00B969AD">
            <w:pPr>
              <w:widowControl w:val="0"/>
              <w:autoSpaceDE w:val="0"/>
              <w:autoSpaceDN w:val="0"/>
              <w:adjustRightInd w:val="0"/>
              <w:rPr>
                <w:rFonts w:ascii="Helvetica Neue" w:hAnsi="Helvetica Neue" w:cs="Times"/>
                <w:b/>
                <w:sz w:val="14"/>
                <w:szCs w:val="16"/>
              </w:rPr>
            </w:pPr>
            <w:r w:rsidRPr="0072383F">
              <w:rPr>
                <w:rFonts w:ascii="Helvetica Neue" w:hAnsi="Helvetica Neue" w:cs="Times"/>
                <w:b/>
                <w:sz w:val="14"/>
                <w:szCs w:val="16"/>
              </w:rPr>
              <w:t>(n=262)</w:t>
            </w:r>
          </w:p>
        </w:tc>
        <w:tc>
          <w:tcPr>
            <w:tcW w:w="282" w:type="dxa"/>
            <w:tcBorders>
              <w:top w:val="nil"/>
              <w:left w:val="nil"/>
              <w:bottom w:val="nil"/>
              <w:right w:val="single" w:sz="18" w:space="0" w:color="BFBFBF" w:themeColor="background1" w:themeShade="BF"/>
            </w:tcBorders>
            <w:vAlign w:val="bottom"/>
          </w:tcPr>
          <w:p w14:paraId="0267A203" w14:textId="77777777" w:rsidR="0072383F" w:rsidRPr="0072383F" w:rsidRDefault="0072383F" w:rsidP="00B969AD">
            <w:pPr>
              <w:rPr>
                <w:rFonts w:ascii="Helvetica Neue" w:hAnsi="Helvetica Neue"/>
                <w:sz w:val="14"/>
                <w:szCs w:val="16"/>
              </w:rPr>
            </w:pPr>
          </w:p>
        </w:tc>
      </w:tr>
      <w:tr w:rsidR="00DE5662" w:rsidRPr="0072383F" w14:paraId="5605C080" w14:textId="77777777" w:rsidTr="00EC4341">
        <w:trPr>
          <w:trHeight w:hRule="exact" w:val="170"/>
        </w:trPr>
        <w:tc>
          <w:tcPr>
            <w:tcW w:w="2510" w:type="dxa"/>
            <w:tcBorders>
              <w:top w:val="nil"/>
              <w:left w:val="single" w:sz="18" w:space="0" w:color="BFBFBF" w:themeColor="background1" w:themeShade="BF"/>
              <w:bottom w:val="nil"/>
              <w:right w:val="nil"/>
            </w:tcBorders>
          </w:tcPr>
          <w:p w14:paraId="242FA740"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nil"/>
              <w:right w:val="nil"/>
            </w:tcBorders>
          </w:tcPr>
          <w:p w14:paraId="53301977" w14:textId="77777777" w:rsidR="0072383F" w:rsidRPr="0072383F" w:rsidRDefault="0072383F" w:rsidP="00B969AD">
            <w:pPr>
              <w:widowControl w:val="0"/>
              <w:autoSpaceDE w:val="0"/>
              <w:autoSpaceDN w:val="0"/>
              <w:adjustRightInd w:val="0"/>
              <w:rPr>
                <w:rFonts w:ascii="Helvetica Neue" w:hAnsi="Helvetica Neue" w:cs="Times"/>
                <w:sz w:val="14"/>
                <w:szCs w:val="16"/>
              </w:rPr>
            </w:pPr>
          </w:p>
        </w:tc>
        <w:tc>
          <w:tcPr>
            <w:tcW w:w="281" w:type="dxa"/>
            <w:tcBorders>
              <w:top w:val="nil"/>
              <w:left w:val="nil"/>
              <w:bottom w:val="nil"/>
              <w:right w:val="nil"/>
            </w:tcBorders>
          </w:tcPr>
          <w:p w14:paraId="774DD48D"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nil"/>
              <w:right w:val="nil"/>
            </w:tcBorders>
          </w:tcPr>
          <w:p w14:paraId="7FE01BC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5395C91A"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nil"/>
              <w:right w:val="nil"/>
            </w:tcBorders>
          </w:tcPr>
          <w:p w14:paraId="3450CC6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1ABD683A"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nil"/>
              <w:right w:val="nil"/>
            </w:tcBorders>
          </w:tcPr>
          <w:p w14:paraId="6F543B6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D76EEEE"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nil"/>
              <w:right w:val="nil"/>
            </w:tcBorders>
          </w:tcPr>
          <w:p w14:paraId="26B8C926"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1A09827C" w14:textId="77777777" w:rsidR="0072383F" w:rsidRPr="0072383F" w:rsidRDefault="0072383F" w:rsidP="00B969AD">
            <w:pPr>
              <w:rPr>
                <w:rFonts w:ascii="Helvetica Neue" w:hAnsi="Helvetica Neue"/>
                <w:sz w:val="14"/>
                <w:szCs w:val="16"/>
              </w:rPr>
            </w:pPr>
          </w:p>
        </w:tc>
        <w:tc>
          <w:tcPr>
            <w:tcW w:w="1617" w:type="dxa"/>
            <w:tcBorders>
              <w:top w:val="single" w:sz="18" w:space="0" w:color="BFBFBF" w:themeColor="background1" w:themeShade="BF"/>
              <w:left w:val="nil"/>
              <w:bottom w:val="nil"/>
              <w:right w:val="nil"/>
            </w:tcBorders>
          </w:tcPr>
          <w:p w14:paraId="79DF940D"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113FC218" w14:textId="77777777" w:rsidR="0072383F" w:rsidRPr="0072383F" w:rsidRDefault="0072383F" w:rsidP="00B969AD">
            <w:pPr>
              <w:rPr>
                <w:rFonts w:ascii="Helvetica Neue" w:hAnsi="Helvetica Neue"/>
                <w:sz w:val="14"/>
                <w:szCs w:val="16"/>
              </w:rPr>
            </w:pPr>
          </w:p>
        </w:tc>
      </w:tr>
      <w:tr w:rsidR="00DE5662" w:rsidRPr="0072383F" w14:paraId="4B6C244A" w14:textId="77777777" w:rsidTr="00EC4341">
        <w:trPr>
          <w:trHeight w:val="227"/>
        </w:trPr>
        <w:tc>
          <w:tcPr>
            <w:tcW w:w="2510" w:type="dxa"/>
            <w:tcBorders>
              <w:top w:val="nil"/>
              <w:left w:val="single" w:sz="18" w:space="0" w:color="BFBFBF" w:themeColor="background1" w:themeShade="BF"/>
              <w:bottom w:val="nil"/>
              <w:right w:val="nil"/>
            </w:tcBorders>
          </w:tcPr>
          <w:p w14:paraId="35B6C7AA" w14:textId="77777777" w:rsidR="0072383F" w:rsidRPr="0072383F" w:rsidRDefault="0072383F" w:rsidP="00B969AD">
            <w:pPr>
              <w:rPr>
                <w:rFonts w:ascii="Helvetica Neue" w:hAnsi="Helvetica Neue"/>
                <w:b/>
                <w:i/>
                <w:sz w:val="14"/>
                <w:szCs w:val="16"/>
              </w:rPr>
            </w:pPr>
            <w:r w:rsidRPr="0072383F">
              <w:rPr>
                <w:rFonts w:ascii="Helvetica Neue" w:hAnsi="Helvetica Neue" w:cs="Gill Sans MT"/>
                <w:b/>
                <w:bCs/>
                <w:i/>
                <w:iCs/>
                <w:sz w:val="14"/>
                <w:szCs w:val="16"/>
              </w:rPr>
              <w:t>Local reaction No., % (95% CI)</w:t>
            </w:r>
          </w:p>
        </w:tc>
        <w:tc>
          <w:tcPr>
            <w:tcW w:w="1617" w:type="dxa"/>
            <w:tcBorders>
              <w:top w:val="nil"/>
              <w:left w:val="nil"/>
              <w:bottom w:val="nil"/>
              <w:right w:val="nil"/>
            </w:tcBorders>
          </w:tcPr>
          <w:p w14:paraId="4016A471" w14:textId="77777777" w:rsidR="0072383F" w:rsidRPr="0072383F" w:rsidRDefault="0072383F" w:rsidP="00B969AD">
            <w:pPr>
              <w:widowControl w:val="0"/>
              <w:autoSpaceDE w:val="0"/>
              <w:autoSpaceDN w:val="0"/>
              <w:adjustRightInd w:val="0"/>
              <w:rPr>
                <w:rFonts w:ascii="Helvetica Neue" w:hAnsi="Helvetica Neue" w:cs="Times"/>
                <w:sz w:val="14"/>
                <w:szCs w:val="16"/>
              </w:rPr>
            </w:pPr>
          </w:p>
        </w:tc>
        <w:tc>
          <w:tcPr>
            <w:tcW w:w="281" w:type="dxa"/>
            <w:tcBorders>
              <w:top w:val="nil"/>
              <w:left w:val="nil"/>
              <w:bottom w:val="nil"/>
              <w:right w:val="nil"/>
            </w:tcBorders>
          </w:tcPr>
          <w:p w14:paraId="3FAF5B2B"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45494B79"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7E14C68"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93CF76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2EB875B"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0B4613D"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30316F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894B5E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C1262C3"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863AD80"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0303FF77" w14:textId="77777777" w:rsidR="0072383F" w:rsidRPr="0072383F" w:rsidRDefault="0072383F" w:rsidP="00B969AD">
            <w:pPr>
              <w:rPr>
                <w:rFonts w:ascii="Helvetica Neue" w:hAnsi="Helvetica Neue"/>
                <w:sz w:val="14"/>
                <w:szCs w:val="16"/>
              </w:rPr>
            </w:pPr>
          </w:p>
        </w:tc>
      </w:tr>
      <w:tr w:rsidR="00DE5662" w:rsidRPr="0072383F" w14:paraId="41729E3F" w14:textId="77777777" w:rsidTr="00EC4341">
        <w:trPr>
          <w:trHeight w:hRule="exact" w:val="227"/>
        </w:trPr>
        <w:tc>
          <w:tcPr>
            <w:tcW w:w="2510" w:type="dxa"/>
            <w:tcBorders>
              <w:top w:val="nil"/>
              <w:left w:val="single" w:sz="18" w:space="0" w:color="BFBFBF" w:themeColor="background1" w:themeShade="BF"/>
              <w:bottom w:val="nil"/>
              <w:right w:val="nil"/>
            </w:tcBorders>
          </w:tcPr>
          <w:p w14:paraId="0EB8FD3C" w14:textId="77777777" w:rsidR="0072383F" w:rsidRPr="0072383F" w:rsidRDefault="0072383F" w:rsidP="00B969AD">
            <w:pPr>
              <w:rPr>
                <w:rFonts w:ascii="Helvetica Neue" w:hAnsi="Helvetica Neue"/>
                <w:sz w:val="14"/>
                <w:szCs w:val="16"/>
              </w:rPr>
            </w:pPr>
            <w:r w:rsidRPr="0072383F">
              <w:rPr>
                <w:rFonts w:ascii="Helvetica Neue" w:hAnsi="Helvetica Neue" w:cs="Gill Sans MT"/>
                <w:bCs/>
                <w:i/>
                <w:iCs/>
                <w:sz w:val="14"/>
                <w:szCs w:val="16"/>
              </w:rPr>
              <w:t>Pain at injection site</w:t>
            </w:r>
            <w:r w:rsidRPr="0072383F">
              <w:rPr>
                <w:rFonts w:ascii="Helvetica Neue" w:hAnsi="Helvetica Neue" w:cs="Gill Sans MT"/>
                <w:bCs/>
                <w:iCs/>
                <w:sz w:val="14"/>
                <w:szCs w:val="16"/>
                <w:vertAlign w:val="superscript"/>
              </w:rPr>
              <w:t>d</w:t>
            </w:r>
          </w:p>
        </w:tc>
        <w:tc>
          <w:tcPr>
            <w:tcW w:w="1617" w:type="dxa"/>
            <w:tcBorders>
              <w:top w:val="nil"/>
              <w:left w:val="nil"/>
              <w:bottom w:val="nil"/>
              <w:right w:val="nil"/>
            </w:tcBorders>
          </w:tcPr>
          <w:p w14:paraId="69D7A2D0"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108DF25D"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097835F"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3F97A615"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7CB53EA"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E5EFB2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CD58AB0"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57367061"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E822F8C"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36706CB"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27C7A07"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5C62480A" w14:textId="77777777" w:rsidR="0072383F" w:rsidRPr="0072383F" w:rsidRDefault="0072383F" w:rsidP="00B969AD">
            <w:pPr>
              <w:rPr>
                <w:rFonts w:ascii="Helvetica Neue" w:hAnsi="Helvetica Neue"/>
                <w:sz w:val="14"/>
                <w:szCs w:val="16"/>
              </w:rPr>
            </w:pPr>
          </w:p>
        </w:tc>
      </w:tr>
      <w:tr w:rsidR="00DE5662" w:rsidRPr="0072383F" w14:paraId="1E1ACFF5" w14:textId="77777777" w:rsidTr="006648EA">
        <w:trPr>
          <w:trHeight w:hRule="exact" w:val="255"/>
        </w:trPr>
        <w:tc>
          <w:tcPr>
            <w:tcW w:w="2510" w:type="dxa"/>
            <w:tcBorders>
              <w:top w:val="nil"/>
              <w:left w:val="single" w:sz="18" w:space="0" w:color="BFBFBF" w:themeColor="background1" w:themeShade="BF"/>
              <w:bottom w:val="nil"/>
              <w:right w:val="nil"/>
            </w:tcBorders>
          </w:tcPr>
          <w:p w14:paraId="652D9EF7" w14:textId="77777777" w:rsidR="0072383F" w:rsidRPr="0072383F" w:rsidRDefault="0072383F" w:rsidP="00A72B04">
            <w:pPr>
              <w:spacing w:after="60"/>
              <w:rPr>
                <w:rFonts w:ascii="Helvetica Neue" w:hAnsi="Helvetica Neue"/>
                <w:sz w:val="14"/>
                <w:szCs w:val="16"/>
              </w:rPr>
            </w:pPr>
            <w:r w:rsidRPr="0072383F">
              <w:rPr>
                <w:rFonts w:ascii="Helvetica Neue" w:hAnsi="Helvetica Neue" w:cs="Gill Sans MT"/>
                <w:bCs/>
                <w:iCs/>
                <w:sz w:val="14"/>
                <w:szCs w:val="16"/>
              </w:rPr>
              <w:t>None</w:t>
            </w:r>
          </w:p>
        </w:tc>
        <w:tc>
          <w:tcPr>
            <w:tcW w:w="1617" w:type="dxa"/>
            <w:tcBorders>
              <w:top w:val="nil"/>
              <w:left w:val="nil"/>
              <w:bottom w:val="nil"/>
              <w:right w:val="nil"/>
            </w:tcBorders>
          </w:tcPr>
          <w:p w14:paraId="67C398D3" w14:textId="504EA137"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194, 45.1</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(40.3</w:t>
            </w:r>
            <w:r w:rsidRPr="00DE5662">
              <w:rPr>
                <w:rFonts w:ascii="Helvetica Neue" w:hAnsi="Helvetica Neue" w:cs="Gill Sans MT"/>
                <w:bCs/>
                <w:iCs/>
                <w:color w:val="000000" w:themeColor="text1"/>
                <w:sz w:val="14"/>
                <w:szCs w:val="16"/>
              </w:rPr>
              <w:t>-50.0)</w:t>
            </w:r>
          </w:p>
        </w:tc>
        <w:tc>
          <w:tcPr>
            <w:tcW w:w="281" w:type="dxa"/>
            <w:tcBorders>
              <w:top w:val="nil"/>
              <w:left w:val="nil"/>
              <w:bottom w:val="nil"/>
              <w:right w:val="nil"/>
            </w:tcBorders>
          </w:tcPr>
          <w:p w14:paraId="55CABF2D"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831385F" w14:textId="4F6B5058" w:rsidR="0072383F" w:rsidRPr="00DE5662" w:rsidRDefault="0072383F" w:rsidP="00A72B04">
            <w:pPr>
              <w:spacing w:after="60"/>
              <w:rPr>
                <w:rFonts w:ascii="Helvetica Neue" w:hAnsi="Helvetica Neue"/>
                <w:color w:val="000000" w:themeColor="text1"/>
                <w:sz w:val="14"/>
                <w:szCs w:val="16"/>
              </w:rPr>
            </w:pPr>
            <w:r w:rsidRPr="00DE5662">
              <w:rPr>
                <w:rFonts w:ascii="Helvetica Neue" w:hAnsi="Helvetica Neue"/>
                <w:color w:val="000000" w:themeColor="text1"/>
                <w:sz w:val="14"/>
                <w:szCs w:val="16"/>
              </w:rPr>
              <w:t>82, 67.2</w:t>
            </w:r>
            <w:r w:rsidR="00DE5662" w:rsidRPr="00DE5662">
              <w:rPr>
                <w:rFonts w:ascii="Helvetica Neue" w:hAnsi="Helvetica Neue"/>
                <w:color w:val="000000" w:themeColor="text1"/>
                <w:sz w:val="14"/>
                <w:szCs w:val="16"/>
              </w:rPr>
              <w:t xml:space="preserve"> </w:t>
            </w:r>
            <w:r w:rsidRPr="00DE5662">
              <w:rPr>
                <w:rFonts w:ascii="Helvetica Neue" w:hAnsi="Helvetica Neue"/>
                <w:color w:val="000000" w:themeColor="text1"/>
                <w:sz w:val="14"/>
                <w:szCs w:val="16"/>
              </w:rPr>
              <w:t>(58.1</w:t>
            </w:r>
            <w:r w:rsidRPr="00DE5662">
              <w:rPr>
                <w:rFonts w:ascii="Helvetica Neue" w:hAnsi="Helvetica Neue" w:cs="Gill Sans MT"/>
                <w:bCs/>
                <w:iCs/>
                <w:color w:val="000000" w:themeColor="text1"/>
                <w:sz w:val="14"/>
                <w:szCs w:val="16"/>
              </w:rPr>
              <w:t>-75.4)</w:t>
            </w:r>
          </w:p>
        </w:tc>
        <w:tc>
          <w:tcPr>
            <w:tcW w:w="282" w:type="dxa"/>
            <w:tcBorders>
              <w:top w:val="nil"/>
              <w:left w:val="nil"/>
              <w:bottom w:val="nil"/>
              <w:right w:val="nil"/>
            </w:tcBorders>
          </w:tcPr>
          <w:p w14:paraId="434C85CE"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58D1B52" w14:textId="1887D202"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276, 50.0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(45.7-54.3</w:t>
            </w:r>
            <w:r w:rsidRPr="00DE56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115DC2D4"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C5C040B" w14:textId="16611D33"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120, 58.5</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(51.5-65.4)</w:t>
            </w:r>
          </w:p>
        </w:tc>
        <w:tc>
          <w:tcPr>
            <w:tcW w:w="282" w:type="dxa"/>
            <w:tcBorders>
              <w:top w:val="nil"/>
              <w:left w:val="nil"/>
              <w:bottom w:val="nil"/>
              <w:right w:val="nil"/>
            </w:tcBorders>
          </w:tcPr>
          <w:p w14:paraId="6113DF61"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B1711BF" w14:textId="5FBC22EE"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40, 70.2</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(56.6-81.6)</w:t>
            </w:r>
          </w:p>
        </w:tc>
        <w:tc>
          <w:tcPr>
            <w:tcW w:w="282" w:type="dxa"/>
            <w:tcBorders>
              <w:top w:val="nil"/>
              <w:left w:val="nil"/>
              <w:bottom w:val="nil"/>
              <w:right w:val="nil"/>
            </w:tcBorders>
          </w:tcPr>
          <w:p w14:paraId="4F10A76D"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04C80AA" w14:textId="1CD64502"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160, 61.1</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(54.9-67.0)</w:t>
            </w:r>
          </w:p>
        </w:tc>
        <w:tc>
          <w:tcPr>
            <w:tcW w:w="282" w:type="dxa"/>
            <w:tcBorders>
              <w:top w:val="nil"/>
              <w:left w:val="nil"/>
              <w:bottom w:val="nil"/>
              <w:right w:val="single" w:sz="18" w:space="0" w:color="BFBFBF" w:themeColor="background1" w:themeShade="BF"/>
            </w:tcBorders>
          </w:tcPr>
          <w:p w14:paraId="51F0CDFA" w14:textId="77777777" w:rsidR="0072383F" w:rsidRPr="0072383F" w:rsidRDefault="0072383F" w:rsidP="00A72B04">
            <w:pPr>
              <w:spacing w:after="60"/>
              <w:rPr>
                <w:rFonts w:ascii="Helvetica Neue" w:hAnsi="Helvetica Neue"/>
                <w:sz w:val="14"/>
                <w:szCs w:val="16"/>
              </w:rPr>
            </w:pPr>
          </w:p>
        </w:tc>
      </w:tr>
      <w:tr w:rsidR="00DE5662" w:rsidRPr="0072383F" w14:paraId="42CDBD9C" w14:textId="77777777" w:rsidTr="006648EA">
        <w:trPr>
          <w:trHeight w:hRule="exact" w:val="255"/>
        </w:trPr>
        <w:tc>
          <w:tcPr>
            <w:tcW w:w="2510" w:type="dxa"/>
            <w:tcBorders>
              <w:top w:val="nil"/>
              <w:left w:val="single" w:sz="18" w:space="0" w:color="BFBFBF" w:themeColor="background1" w:themeShade="BF"/>
              <w:bottom w:val="nil"/>
              <w:right w:val="nil"/>
            </w:tcBorders>
          </w:tcPr>
          <w:p w14:paraId="05A89F35" w14:textId="77777777" w:rsidR="0072383F" w:rsidRPr="0072383F" w:rsidRDefault="0072383F" w:rsidP="00A72B04">
            <w:pPr>
              <w:spacing w:after="60"/>
              <w:rPr>
                <w:rFonts w:ascii="Helvetica Neue" w:hAnsi="Helvetica Neue"/>
                <w:sz w:val="14"/>
                <w:szCs w:val="16"/>
              </w:rPr>
            </w:pPr>
            <w:r w:rsidRPr="0072383F">
              <w:rPr>
                <w:rFonts w:ascii="Helvetica Neue" w:hAnsi="Helvetica Neue" w:cs="Gill Sans MT"/>
                <w:bCs/>
                <w:iCs/>
                <w:sz w:val="14"/>
                <w:szCs w:val="16"/>
              </w:rPr>
              <w:t>Mild</w:t>
            </w:r>
          </w:p>
        </w:tc>
        <w:tc>
          <w:tcPr>
            <w:tcW w:w="1617" w:type="dxa"/>
            <w:tcBorders>
              <w:top w:val="nil"/>
              <w:left w:val="nil"/>
              <w:bottom w:val="nil"/>
              <w:right w:val="nil"/>
            </w:tcBorders>
          </w:tcPr>
          <w:p w14:paraId="119484F0" w14:textId="317895D5"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206, 47.9</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(43.1</w:t>
            </w:r>
            <w:r w:rsidRPr="00DE5662">
              <w:rPr>
                <w:rFonts w:ascii="Helvetica Neue" w:hAnsi="Helvetica Neue" w:cs="Gill Sans MT"/>
                <w:bCs/>
                <w:iCs/>
                <w:color w:val="000000" w:themeColor="text1"/>
                <w:sz w:val="14"/>
                <w:szCs w:val="16"/>
              </w:rPr>
              <w:t>-52.7)</w:t>
            </w:r>
          </w:p>
        </w:tc>
        <w:tc>
          <w:tcPr>
            <w:tcW w:w="281" w:type="dxa"/>
            <w:tcBorders>
              <w:top w:val="nil"/>
              <w:left w:val="nil"/>
              <w:bottom w:val="nil"/>
              <w:right w:val="nil"/>
            </w:tcBorders>
          </w:tcPr>
          <w:p w14:paraId="09BC9BAB"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3E616BA" w14:textId="286182B9" w:rsidR="0072383F" w:rsidRPr="00DE5662" w:rsidRDefault="0072383F" w:rsidP="00A72B04">
            <w:pPr>
              <w:spacing w:after="60"/>
              <w:rPr>
                <w:rFonts w:ascii="Helvetica Neue" w:hAnsi="Helvetica Neue"/>
                <w:color w:val="000000" w:themeColor="text1"/>
                <w:sz w:val="14"/>
                <w:szCs w:val="16"/>
              </w:rPr>
            </w:pPr>
            <w:r w:rsidRPr="00DE5662">
              <w:rPr>
                <w:rFonts w:ascii="Helvetica Neue" w:hAnsi="Helvetica Neue"/>
                <w:color w:val="000000" w:themeColor="text1"/>
                <w:sz w:val="14"/>
                <w:szCs w:val="16"/>
              </w:rPr>
              <w:t>39, 32.0</w:t>
            </w:r>
            <w:r w:rsidR="00DE5662" w:rsidRPr="00DE5662">
              <w:rPr>
                <w:rFonts w:ascii="Helvetica Neue" w:hAnsi="Helvetica Neue"/>
                <w:color w:val="000000" w:themeColor="text1"/>
                <w:sz w:val="14"/>
                <w:szCs w:val="16"/>
              </w:rPr>
              <w:t xml:space="preserve"> </w:t>
            </w:r>
            <w:r w:rsidRPr="00DE5662">
              <w:rPr>
                <w:rFonts w:ascii="Helvetica Neue" w:hAnsi="Helvetica Neue"/>
                <w:color w:val="000000" w:themeColor="text1"/>
                <w:sz w:val="14"/>
                <w:szCs w:val="16"/>
              </w:rPr>
              <w:t>(23.8</w:t>
            </w:r>
            <w:r w:rsidRPr="00DE5662">
              <w:rPr>
                <w:rFonts w:ascii="Helvetica Neue" w:hAnsi="Helvetica Neue" w:cs="Gill Sans MT"/>
                <w:bCs/>
                <w:iCs/>
                <w:color w:val="000000" w:themeColor="text1"/>
                <w:sz w:val="14"/>
                <w:szCs w:val="16"/>
              </w:rPr>
              <w:t>-41.0)</w:t>
            </w:r>
          </w:p>
        </w:tc>
        <w:tc>
          <w:tcPr>
            <w:tcW w:w="282" w:type="dxa"/>
            <w:tcBorders>
              <w:top w:val="nil"/>
              <w:left w:val="nil"/>
              <w:bottom w:val="nil"/>
              <w:right w:val="nil"/>
            </w:tcBorders>
          </w:tcPr>
          <w:p w14:paraId="1D029CD0"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7113C22" w14:textId="2DA89CB9"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245, 44.4</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(40.2-48.6</w:t>
            </w:r>
            <w:r w:rsidRPr="00DE56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0B3CA0AC"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420156D" w14:textId="3588D3EA"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78, 38.0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(31.4-45.1)</w:t>
            </w:r>
          </w:p>
        </w:tc>
        <w:tc>
          <w:tcPr>
            <w:tcW w:w="282" w:type="dxa"/>
            <w:tcBorders>
              <w:top w:val="nil"/>
              <w:left w:val="nil"/>
              <w:bottom w:val="nil"/>
              <w:right w:val="nil"/>
            </w:tcBorders>
          </w:tcPr>
          <w:p w14:paraId="7DE2CAAA"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92F0B4F" w14:textId="0FA3193C"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 xml:space="preserve">15, 26.3 </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(15.5-39.7)</w:t>
            </w:r>
          </w:p>
        </w:tc>
        <w:tc>
          <w:tcPr>
            <w:tcW w:w="282" w:type="dxa"/>
            <w:tcBorders>
              <w:top w:val="nil"/>
              <w:left w:val="nil"/>
              <w:bottom w:val="nil"/>
              <w:right w:val="nil"/>
            </w:tcBorders>
          </w:tcPr>
          <w:p w14:paraId="0CD18E0D"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3CC993F" w14:textId="01F5FAC7"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93, 35.5</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(29.7-41.6)</w:t>
            </w:r>
          </w:p>
        </w:tc>
        <w:tc>
          <w:tcPr>
            <w:tcW w:w="282" w:type="dxa"/>
            <w:tcBorders>
              <w:top w:val="nil"/>
              <w:left w:val="nil"/>
              <w:bottom w:val="nil"/>
              <w:right w:val="single" w:sz="18" w:space="0" w:color="BFBFBF" w:themeColor="background1" w:themeShade="BF"/>
            </w:tcBorders>
          </w:tcPr>
          <w:p w14:paraId="6B1FECD6" w14:textId="77777777" w:rsidR="0072383F" w:rsidRPr="0072383F" w:rsidRDefault="0072383F" w:rsidP="00A72B04">
            <w:pPr>
              <w:spacing w:after="60"/>
              <w:rPr>
                <w:rFonts w:ascii="Helvetica Neue" w:hAnsi="Helvetica Neue"/>
                <w:sz w:val="14"/>
                <w:szCs w:val="16"/>
              </w:rPr>
            </w:pPr>
          </w:p>
        </w:tc>
      </w:tr>
      <w:tr w:rsidR="00DE5662" w:rsidRPr="0072383F" w14:paraId="5812DDF2" w14:textId="77777777" w:rsidTr="006648EA">
        <w:trPr>
          <w:trHeight w:hRule="exact" w:val="255"/>
        </w:trPr>
        <w:tc>
          <w:tcPr>
            <w:tcW w:w="2510" w:type="dxa"/>
            <w:tcBorders>
              <w:top w:val="nil"/>
              <w:left w:val="single" w:sz="18" w:space="0" w:color="BFBFBF" w:themeColor="background1" w:themeShade="BF"/>
              <w:bottom w:val="nil"/>
              <w:right w:val="nil"/>
            </w:tcBorders>
          </w:tcPr>
          <w:p w14:paraId="69EFEADA" w14:textId="77777777" w:rsidR="0072383F" w:rsidRPr="0072383F" w:rsidRDefault="0072383F" w:rsidP="00A72B04">
            <w:pPr>
              <w:spacing w:after="60"/>
              <w:rPr>
                <w:rFonts w:ascii="Helvetica Neue" w:hAnsi="Helvetica Neue"/>
                <w:sz w:val="14"/>
                <w:szCs w:val="16"/>
              </w:rPr>
            </w:pPr>
            <w:r w:rsidRPr="0072383F">
              <w:rPr>
                <w:rFonts w:ascii="Helvetica Neue" w:hAnsi="Helvetica Neue" w:cs="Gill Sans MT"/>
                <w:bCs/>
                <w:iCs/>
                <w:sz w:val="14"/>
                <w:szCs w:val="16"/>
              </w:rPr>
              <w:t>Moderate</w:t>
            </w:r>
          </w:p>
        </w:tc>
        <w:tc>
          <w:tcPr>
            <w:tcW w:w="1617" w:type="dxa"/>
            <w:tcBorders>
              <w:top w:val="nil"/>
              <w:left w:val="nil"/>
              <w:bottom w:val="nil"/>
              <w:right w:val="nil"/>
            </w:tcBorders>
          </w:tcPr>
          <w:p w14:paraId="22D76F04" w14:textId="735E6E9E"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30, 7.0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(4.8</w:t>
            </w:r>
            <w:r w:rsidRPr="00DE5662">
              <w:rPr>
                <w:rFonts w:ascii="Helvetica Neue" w:hAnsi="Helvetica Neue" w:cs="Gill Sans MT"/>
                <w:bCs/>
                <w:iCs/>
                <w:color w:val="000000" w:themeColor="text1"/>
                <w:sz w:val="14"/>
                <w:szCs w:val="16"/>
              </w:rPr>
              <w:t>-9.8)</w:t>
            </w:r>
          </w:p>
        </w:tc>
        <w:tc>
          <w:tcPr>
            <w:tcW w:w="281" w:type="dxa"/>
            <w:tcBorders>
              <w:top w:val="nil"/>
              <w:left w:val="nil"/>
              <w:bottom w:val="nil"/>
              <w:right w:val="nil"/>
            </w:tcBorders>
          </w:tcPr>
          <w:p w14:paraId="3DCAB908"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8B5661D" w14:textId="4515186C" w:rsidR="0072383F" w:rsidRPr="00DE5662" w:rsidRDefault="0072383F" w:rsidP="00A72B04">
            <w:pPr>
              <w:spacing w:after="60"/>
              <w:rPr>
                <w:rFonts w:ascii="Helvetica Neue" w:hAnsi="Helvetica Neue"/>
                <w:color w:val="000000" w:themeColor="text1"/>
                <w:sz w:val="14"/>
                <w:szCs w:val="16"/>
              </w:rPr>
            </w:pPr>
            <w:r w:rsidRPr="00DE5662">
              <w:rPr>
                <w:rFonts w:ascii="Helvetica Neue" w:hAnsi="Helvetica Neue"/>
                <w:color w:val="000000" w:themeColor="text1"/>
                <w:sz w:val="14"/>
                <w:szCs w:val="16"/>
              </w:rPr>
              <w:t>1, 0.8</w:t>
            </w:r>
            <w:r w:rsidR="00DE5662" w:rsidRPr="00DE5662">
              <w:rPr>
                <w:rFonts w:ascii="Helvetica Neue" w:hAnsi="Helvetica Neue"/>
                <w:color w:val="000000" w:themeColor="text1"/>
                <w:sz w:val="14"/>
                <w:szCs w:val="16"/>
              </w:rPr>
              <w:t xml:space="preserve"> </w:t>
            </w:r>
            <w:r w:rsidRPr="00DE5662">
              <w:rPr>
                <w:rFonts w:ascii="Helvetica Neue" w:hAnsi="Helvetica Neue"/>
                <w:color w:val="000000" w:themeColor="text1"/>
                <w:sz w:val="14"/>
                <w:szCs w:val="16"/>
              </w:rPr>
              <w:t>(0.0</w:t>
            </w:r>
            <w:r w:rsidRPr="00DE5662">
              <w:rPr>
                <w:rFonts w:ascii="Helvetica Neue" w:hAnsi="Helvetica Neue" w:cs="Gill Sans MT"/>
                <w:bCs/>
                <w:iCs/>
                <w:color w:val="000000" w:themeColor="text1"/>
                <w:sz w:val="14"/>
                <w:szCs w:val="16"/>
              </w:rPr>
              <w:t>-4.5)</w:t>
            </w:r>
          </w:p>
        </w:tc>
        <w:tc>
          <w:tcPr>
            <w:tcW w:w="282" w:type="dxa"/>
            <w:tcBorders>
              <w:top w:val="nil"/>
              <w:left w:val="nil"/>
              <w:bottom w:val="nil"/>
              <w:right w:val="nil"/>
            </w:tcBorders>
          </w:tcPr>
          <w:p w14:paraId="221B3F2D"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EFA5A00" w14:textId="7CB56203"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31, 5.6</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(3.8-7.9</w:t>
            </w:r>
            <w:r w:rsidRPr="00DE56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255B7A3C"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EB8DF61" w14:textId="5C3051B0"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7, 3.4</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(1.4-6.9)</w:t>
            </w:r>
          </w:p>
        </w:tc>
        <w:tc>
          <w:tcPr>
            <w:tcW w:w="282" w:type="dxa"/>
            <w:tcBorders>
              <w:top w:val="nil"/>
              <w:left w:val="nil"/>
              <w:bottom w:val="nil"/>
              <w:right w:val="nil"/>
            </w:tcBorders>
          </w:tcPr>
          <w:p w14:paraId="655E4F26"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B10E408" w14:textId="4B8DE492"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2, 3.5</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(0.4-12.)</w:t>
            </w:r>
          </w:p>
        </w:tc>
        <w:tc>
          <w:tcPr>
            <w:tcW w:w="282" w:type="dxa"/>
            <w:tcBorders>
              <w:top w:val="nil"/>
              <w:left w:val="nil"/>
              <w:bottom w:val="nil"/>
              <w:right w:val="nil"/>
            </w:tcBorders>
          </w:tcPr>
          <w:p w14:paraId="3208FC05"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259960A" w14:textId="4FC4ECA8"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9, 3.4</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(1.6-6.4)</w:t>
            </w:r>
          </w:p>
        </w:tc>
        <w:tc>
          <w:tcPr>
            <w:tcW w:w="282" w:type="dxa"/>
            <w:tcBorders>
              <w:top w:val="nil"/>
              <w:left w:val="nil"/>
              <w:bottom w:val="nil"/>
              <w:right w:val="single" w:sz="18" w:space="0" w:color="BFBFBF" w:themeColor="background1" w:themeShade="BF"/>
            </w:tcBorders>
          </w:tcPr>
          <w:p w14:paraId="21DDE124" w14:textId="77777777" w:rsidR="0072383F" w:rsidRPr="0072383F" w:rsidRDefault="0072383F" w:rsidP="00A72B04">
            <w:pPr>
              <w:spacing w:after="60"/>
              <w:rPr>
                <w:rFonts w:ascii="Helvetica Neue" w:hAnsi="Helvetica Neue"/>
                <w:sz w:val="14"/>
                <w:szCs w:val="16"/>
              </w:rPr>
            </w:pPr>
          </w:p>
        </w:tc>
      </w:tr>
      <w:tr w:rsidR="00DE5662" w:rsidRPr="0072383F" w14:paraId="75FE6A57" w14:textId="77777777" w:rsidTr="006648EA">
        <w:trPr>
          <w:trHeight w:hRule="exact" w:val="255"/>
        </w:trPr>
        <w:tc>
          <w:tcPr>
            <w:tcW w:w="2510" w:type="dxa"/>
            <w:tcBorders>
              <w:top w:val="nil"/>
              <w:left w:val="single" w:sz="18" w:space="0" w:color="BFBFBF" w:themeColor="background1" w:themeShade="BF"/>
              <w:bottom w:val="nil"/>
              <w:right w:val="nil"/>
            </w:tcBorders>
          </w:tcPr>
          <w:p w14:paraId="66D96BC5" w14:textId="77777777" w:rsidR="0072383F" w:rsidRPr="0072383F" w:rsidRDefault="0072383F" w:rsidP="00A72B04">
            <w:pPr>
              <w:spacing w:after="60"/>
              <w:rPr>
                <w:rFonts w:ascii="Helvetica Neue" w:hAnsi="Helvetica Neue"/>
                <w:sz w:val="14"/>
                <w:szCs w:val="16"/>
              </w:rPr>
            </w:pPr>
            <w:r w:rsidRPr="0072383F">
              <w:rPr>
                <w:rFonts w:ascii="Helvetica Neue" w:hAnsi="Helvetica Neue" w:cs="Gill Sans MT"/>
                <w:bCs/>
                <w:iCs/>
                <w:sz w:val="14"/>
                <w:szCs w:val="16"/>
              </w:rPr>
              <w:t>Severe</w:t>
            </w:r>
          </w:p>
        </w:tc>
        <w:tc>
          <w:tcPr>
            <w:tcW w:w="1617" w:type="dxa"/>
            <w:tcBorders>
              <w:top w:val="nil"/>
              <w:left w:val="nil"/>
              <w:bottom w:val="nil"/>
              <w:right w:val="nil"/>
            </w:tcBorders>
          </w:tcPr>
          <w:p w14:paraId="62CF6E15" w14:textId="371A3B66"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0, 0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(0-0.9)</w:t>
            </w:r>
          </w:p>
        </w:tc>
        <w:tc>
          <w:tcPr>
            <w:tcW w:w="281" w:type="dxa"/>
            <w:tcBorders>
              <w:top w:val="nil"/>
              <w:left w:val="nil"/>
              <w:bottom w:val="nil"/>
              <w:right w:val="nil"/>
            </w:tcBorders>
          </w:tcPr>
          <w:p w14:paraId="4ABF02F4"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707546A" w14:textId="046577E6" w:rsidR="0072383F" w:rsidRPr="00DE5662" w:rsidRDefault="0072383F" w:rsidP="00A72B04">
            <w:pPr>
              <w:spacing w:after="60"/>
              <w:rPr>
                <w:rFonts w:ascii="Helvetica Neue" w:hAnsi="Helvetica Neue"/>
                <w:color w:val="000000" w:themeColor="text1"/>
                <w:sz w:val="14"/>
                <w:szCs w:val="16"/>
              </w:rPr>
            </w:pPr>
            <w:r w:rsidRPr="00DE5662">
              <w:rPr>
                <w:rFonts w:ascii="Helvetica Neue" w:hAnsi="Helvetica Neue"/>
                <w:color w:val="000000" w:themeColor="text1"/>
                <w:sz w:val="14"/>
                <w:szCs w:val="16"/>
              </w:rPr>
              <w:t>0, 0 (0</w:t>
            </w:r>
            <w:r w:rsidRPr="00DE5662">
              <w:rPr>
                <w:rFonts w:ascii="Helvetica Neue" w:hAnsi="Helvetica Neue" w:cs="Gill Sans MT"/>
                <w:bCs/>
                <w:iCs/>
                <w:color w:val="000000" w:themeColor="text1"/>
                <w:sz w:val="14"/>
                <w:szCs w:val="16"/>
              </w:rPr>
              <w:t>-3.0)</w:t>
            </w:r>
          </w:p>
        </w:tc>
        <w:tc>
          <w:tcPr>
            <w:tcW w:w="282" w:type="dxa"/>
            <w:tcBorders>
              <w:top w:val="nil"/>
              <w:left w:val="nil"/>
              <w:bottom w:val="nil"/>
              <w:right w:val="nil"/>
            </w:tcBorders>
          </w:tcPr>
          <w:p w14:paraId="3F3E2B71"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3E06043" w14:textId="1FB3A29E"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0, 0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(0</w:t>
            </w:r>
            <w:r w:rsidRPr="00DE5662">
              <w:rPr>
                <w:rFonts w:ascii="Helvetica Neue" w:hAnsi="Helvetica Neue" w:cs="Gill Sans MT"/>
                <w:bCs/>
                <w:iCs/>
                <w:color w:val="000000" w:themeColor="text1"/>
                <w:sz w:val="14"/>
                <w:szCs w:val="16"/>
              </w:rPr>
              <w:t>-0.7)</w:t>
            </w:r>
          </w:p>
        </w:tc>
        <w:tc>
          <w:tcPr>
            <w:tcW w:w="282" w:type="dxa"/>
            <w:tcBorders>
              <w:top w:val="nil"/>
              <w:left w:val="nil"/>
              <w:bottom w:val="nil"/>
              <w:right w:val="nil"/>
            </w:tcBorders>
          </w:tcPr>
          <w:p w14:paraId="51D99CC4"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F49F881" w14:textId="400FA09D"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0, 0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(0-1.8)</w:t>
            </w:r>
          </w:p>
        </w:tc>
        <w:tc>
          <w:tcPr>
            <w:tcW w:w="282" w:type="dxa"/>
            <w:tcBorders>
              <w:top w:val="nil"/>
              <w:left w:val="nil"/>
              <w:bottom w:val="nil"/>
              <w:right w:val="nil"/>
            </w:tcBorders>
          </w:tcPr>
          <w:p w14:paraId="23CF35D8"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32EE2CD" w14:textId="1320E204"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0, 0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(0-6.3)</w:t>
            </w:r>
          </w:p>
        </w:tc>
        <w:tc>
          <w:tcPr>
            <w:tcW w:w="282" w:type="dxa"/>
            <w:tcBorders>
              <w:top w:val="nil"/>
              <w:left w:val="nil"/>
              <w:bottom w:val="nil"/>
              <w:right w:val="nil"/>
            </w:tcBorders>
          </w:tcPr>
          <w:p w14:paraId="48BFBF7E"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CA3CBB2" w14:textId="52B64199"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0, 0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(0-1.4)</w:t>
            </w:r>
          </w:p>
        </w:tc>
        <w:tc>
          <w:tcPr>
            <w:tcW w:w="282" w:type="dxa"/>
            <w:tcBorders>
              <w:top w:val="nil"/>
              <w:left w:val="nil"/>
              <w:bottom w:val="nil"/>
              <w:right w:val="single" w:sz="18" w:space="0" w:color="BFBFBF" w:themeColor="background1" w:themeShade="BF"/>
            </w:tcBorders>
          </w:tcPr>
          <w:p w14:paraId="12CA4D26" w14:textId="77777777" w:rsidR="0072383F" w:rsidRPr="0072383F" w:rsidRDefault="0072383F" w:rsidP="00A72B04">
            <w:pPr>
              <w:spacing w:after="60"/>
              <w:rPr>
                <w:rFonts w:ascii="Helvetica Neue" w:hAnsi="Helvetica Neue"/>
                <w:sz w:val="14"/>
                <w:szCs w:val="16"/>
              </w:rPr>
            </w:pPr>
          </w:p>
        </w:tc>
      </w:tr>
      <w:tr w:rsidR="00DE5662" w:rsidRPr="0072383F" w14:paraId="02DA8EF8" w14:textId="77777777" w:rsidTr="006648EA">
        <w:trPr>
          <w:trHeight w:hRule="exact" w:val="255"/>
        </w:trPr>
        <w:tc>
          <w:tcPr>
            <w:tcW w:w="2510" w:type="dxa"/>
            <w:tcBorders>
              <w:top w:val="nil"/>
              <w:left w:val="single" w:sz="18" w:space="0" w:color="BFBFBF" w:themeColor="background1" w:themeShade="BF"/>
              <w:bottom w:val="nil"/>
              <w:right w:val="nil"/>
            </w:tcBorders>
          </w:tcPr>
          <w:p w14:paraId="3C428D02" w14:textId="77777777" w:rsidR="0072383F" w:rsidRPr="0072383F" w:rsidRDefault="0072383F" w:rsidP="00A72B04">
            <w:pPr>
              <w:spacing w:after="60"/>
              <w:rPr>
                <w:rFonts w:ascii="Helvetica Neue" w:hAnsi="Helvetica Neue"/>
                <w:sz w:val="14"/>
                <w:szCs w:val="16"/>
              </w:rPr>
            </w:pPr>
            <w:r w:rsidRPr="0072383F">
              <w:rPr>
                <w:rFonts w:ascii="Helvetica Neue" w:hAnsi="Helvetica Neue" w:cs="Gill Sans MT"/>
                <w:bCs/>
                <w:iCs/>
                <w:sz w:val="14"/>
                <w:szCs w:val="16"/>
              </w:rPr>
              <w:t>Any pain</w:t>
            </w:r>
          </w:p>
        </w:tc>
        <w:tc>
          <w:tcPr>
            <w:tcW w:w="1617" w:type="dxa"/>
            <w:tcBorders>
              <w:top w:val="nil"/>
              <w:left w:val="nil"/>
              <w:bottom w:val="nil"/>
              <w:right w:val="nil"/>
            </w:tcBorders>
          </w:tcPr>
          <w:p w14:paraId="0626A387" w14:textId="4426DBA2"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236, 54.9</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(50.0</w:t>
            </w:r>
            <w:r w:rsidRPr="00DE5662">
              <w:rPr>
                <w:rFonts w:ascii="Helvetica Neue" w:hAnsi="Helvetica Neue" w:cs="Gill Sans MT"/>
                <w:bCs/>
                <w:iCs/>
                <w:color w:val="000000" w:themeColor="text1"/>
                <w:sz w:val="14"/>
                <w:szCs w:val="16"/>
              </w:rPr>
              <w:t>-59.7)</w:t>
            </w:r>
          </w:p>
        </w:tc>
        <w:tc>
          <w:tcPr>
            <w:tcW w:w="281" w:type="dxa"/>
            <w:tcBorders>
              <w:top w:val="nil"/>
              <w:left w:val="nil"/>
              <w:bottom w:val="nil"/>
              <w:right w:val="nil"/>
            </w:tcBorders>
          </w:tcPr>
          <w:p w14:paraId="135C1BC8"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85A6D84" w14:textId="0F22472B" w:rsidR="0072383F" w:rsidRPr="00DE5662" w:rsidRDefault="0072383F" w:rsidP="00A72B04">
            <w:pPr>
              <w:spacing w:after="60"/>
              <w:rPr>
                <w:rFonts w:ascii="Helvetica Neue" w:hAnsi="Helvetica Neue"/>
                <w:color w:val="000000" w:themeColor="text1"/>
                <w:sz w:val="14"/>
                <w:szCs w:val="16"/>
              </w:rPr>
            </w:pPr>
            <w:r w:rsidRPr="00DE5662">
              <w:rPr>
                <w:rFonts w:ascii="Helvetica Neue" w:hAnsi="Helvetica Neue"/>
                <w:color w:val="000000" w:themeColor="text1"/>
                <w:sz w:val="14"/>
                <w:szCs w:val="16"/>
              </w:rPr>
              <w:t>40, 32.8</w:t>
            </w:r>
            <w:r w:rsidR="00DE5662" w:rsidRPr="00DE5662">
              <w:rPr>
                <w:rFonts w:ascii="Helvetica Neue" w:hAnsi="Helvetica Neue"/>
                <w:color w:val="000000" w:themeColor="text1"/>
                <w:sz w:val="14"/>
                <w:szCs w:val="16"/>
              </w:rPr>
              <w:t xml:space="preserve"> </w:t>
            </w:r>
            <w:r w:rsidRPr="00DE5662">
              <w:rPr>
                <w:rFonts w:ascii="Helvetica Neue" w:hAnsi="Helvetica Neue"/>
                <w:color w:val="000000" w:themeColor="text1"/>
                <w:sz w:val="14"/>
                <w:szCs w:val="16"/>
              </w:rPr>
              <w:t>(24.6</w:t>
            </w:r>
            <w:r w:rsidRPr="00DE5662">
              <w:rPr>
                <w:rFonts w:ascii="Helvetica Neue" w:hAnsi="Helvetica Neue" w:cs="Gill Sans MT"/>
                <w:bCs/>
                <w:iCs/>
                <w:color w:val="000000" w:themeColor="text1"/>
                <w:sz w:val="14"/>
                <w:szCs w:val="16"/>
              </w:rPr>
              <w:t>-41.9)</w:t>
            </w:r>
          </w:p>
        </w:tc>
        <w:tc>
          <w:tcPr>
            <w:tcW w:w="282" w:type="dxa"/>
            <w:tcBorders>
              <w:top w:val="nil"/>
              <w:left w:val="nil"/>
              <w:bottom w:val="nil"/>
              <w:right w:val="nil"/>
            </w:tcBorders>
          </w:tcPr>
          <w:p w14:paraId="302824D7"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6B0634B" w14:textId="742DA5DA"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276, 50.0</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(45.7-54.3</w:t>
            </w:r>
            <w:r w:rsidRPr="00DE56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67DE2E27"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1B9C339" w14:textId="45B19E57"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85, 41.5</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(34.6-48.3)</w:t>
            </w:r>
          </w:p>
        </w:tc>
        <w:tc>
          <w:tcPr>
            <w:tcW w:w="282" w:type="dxa"/>
            <w:tcBorders>
              <w:top w:val="nil"/>
              <w:left w:val="nil"/>
              <w:bottom w:val="nil"/>
              <w:right w:val="nil"/>
            </w:tcBorders>
          </w:tcPr>
          <w:p w14:paraId="6E8332B4"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2D3DAB2" w14:textId="44704BEC" w:rsidR="0072383F" w:rsidRPr="00DE5662" w:rsidRDefault="0072383F" w:rsidP="00A72B04">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17, 29.8</w:t>
            </w:r>
            <w:r w:rsidR="00DE5662" w:rsidRPr="00DE5662">
              <w:rPr>
                <w:rFonts w:ascii="Helvetica Neue" w:hAnsi="Helvetica Neue" w:cs="Gill Sans MT"/>
                <w:bCs/>
                <w:iCs/>
                <w:color w:val="000000" w:themeColor="text1"/>
                <w:sz w:val="14"/>
                <w:szCs w:val="16"/>
              </w:rPr>
              <w:t xml:space="preserve"> </w:t>
            </w:r>
            <w:r w:rsidRPr="00DE5662">
              <w:rPr>
                <w:rFonts w:ascii="Helvetica Neue" w:hAnsi="Helvetica Neue"/>
                <w:color w:val="000000" w:themeColor="text1"/>
                <w:sz w:val="14"/>
                <w:szCs w:val="16"/>
              </w:rPr>
              <w:t>(18.4-43.4)</w:t>
            </w:r>
          </w:p>
        </w:tc>
        <w:tc>
          <w:tcPr>
            <w:tcW w:w="282" w:type="dxa"/>
            <w:tcBorders>
              <w:top w:val="nil"/>
              <w:left w:val="nil"/>
              <w:bottom w:val="nil"/>
              <w:right w:val="nil"/>
            </w:tcBorders>
          </w:tcPr>
          <w:p w14:paraId="2479CD69" w14:textId="77777777" w:rsidR="0072383F" w:rsidRPr="00DE5662" w:rsidRDefault="0072383F" w:rsidP="00A72B04">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29A0EA8" w14:textId="3D82C9C1" w:rsidR="0072383F" w:rsidRPr="00DE5662" w:rsidRDefault="008911F1" w:rsidP="00FD5A1D">
            <w:pPr>
              <w:spacing w:after="60"/>
              <w:rPr>
                <w:rFonts w:ascii="Helvetica Neue" w:hAnsi="Helvetica Neue" w:cs="Gill Sans MT"/>
                <w:bCs/>
                <w:iCs/>
                <w:color w:val="000000" w:themeColor="text1"/>
                <w:sz w:val="14"/>
                <w:szCs w:val="16"/>
              </w:rPr>
            </w:pPr>
            <w:r w:rsidRPr="00DE5662">
              <w:rPr>
                <w:rFonts w:ascii="Helvetica Neue" w:hAnsi="Helvetica Neue" w:cs="Gill Sans MT"/>
                <w:bCs/>
                <w:iCs/>
                <w:color w:val="000000" w:themeColor="text1"/>
                <w:sz w:val="14"/>
                <w:szCs w:val="16"/>
              </w:rPr>
              <w:t>102</w:t>
            </w:r>
            <w:r w:rsidR="0072383F" w:rsidRPr="00DE5662">
              <w:rPr>
                <w:rFonts w:ascii="Helvetica Neue" w:hAnsi="Helvetica Neue" w:cs="Gill Sans MT"/>
                <w:bCs/>
                <w:iCs/>
                <w:color w:val="000000" w:themeColor="text1"/>
                <w:sz w:val="14"/>
                <w:szCs w:val="16"/>
              </w:rPr>
              <w:t>, 3</w:t>
            </w:r>
            <w:r w:rsidR="00FD5A1D" w:rsidRPr="00DE5662">
              <w:rPr>
                <w:rFonts w:ascii="Helvetica Neue" w:hAnsi="Helvetica Neue" w:cs="Gill Sans MT"/>
                <w:bCs/>
                <w:iCs/>
                <w:color w:val="000000" w:themeColor="text1"/>
                <w:sz w:val="14"/>
                <w:szCs w:val="16"/>
              </w:rPr>
              <w:t>8</w:t>
            </w:r>
            <w:r w:rsidR="0072383F" w:rsidRPr="00DE5662">
              <w:rPr>
                <w:rFonts w:ascii="Helvetica Neue" w:hAnsi="Helvetica Neue" w:cs="Gill Sans MT"/>
                <w:bCs/>
                <w:iCs/>
                <w:color w:val="000000" w:themeColor="text1"/>
                <w:sz w:val="14"/>
                <w:szCs w:val="16"/>
              </w:rPr>
              <w:t>.</w:t>
            </w:r>
            <w:r w:rsidR="00FD5A1D" w:rsidRPr="00DE5662">
              <w:rPr>
                <w:rFonts w:ascii="Helvetica Neue" w:hAnsi="Helvetica Neue" w:cs="Gill Sans MT"/>
                <w:bCs/>
                <w:iCs/>
                <w:color w:val="000000" w:themeColor="text1"/>
                <w:sz w:val="14"/>
                <w:szCs w:val="16"/>
              </w:rPr>
              <w:t>9</w:t>
            </w:r>
            <w:r w:rsidR="00DE5662" w:rsidRPr="00DE5662">
              <w:rPr>
                <w:rFonts w:ascii="Helvetica Neue" w:hAnsi="Helvetica Neue" w:cs="Gill Sans MT"/>
                <w:bCs/>
                <w:iCs/>
                <w:color w:val="000000" w:themeColor="text1"/>
                <w:sz w:val="14"/>
                <w:szCs w:val="16"/>
              </w:rPr>
              <w:t xml:space="preserve"> </w:t>
            </w:r>
            <w:r w:rsidR="0072383F" w:rsidRPr="00DE5662">
              <w:rPr>
                <w:rFonts w:ascii="Helvetica Neue" w:hAnsi="Helvetica Neue"/>
                <w:color w:val="000000" w:themeColor="text1"/>
                <w:sz w:val="14"/>
                <w:szCs w:val="16"/>
              </w:rPr>
              <w:t>(</w:t>
            </w:r>
            <w:r w:rsidR="00FD5A1D" w:rsidRPr="00DE5662">
              <w:rPr>
                <w:rFonts w:ascii="Helvetica Neue" w:hAnsi="Helvetica Neue"/>
                <w:color w:val="000000" w:themeColor="text1"/>
                <w:sz w:val="14"/>
                <w:szCs w:val="16"/>
              </w:rPr>
              <w:t>33.0-45.1</w:t>
            </w:r>
            <w:r w:rsidR="0072383F" w:rsidRPr="00DE5662">
              <w:rPr>
                <w:rFonts w:ascii="Helvetica Neue" w:hAnsi="Helvetica Neue"/>
                <w:color w:val="000000" w:themeColor="text1"/>
                <w:sz w:val="14"/>
                <w:szCs w:val="16"/>
              </w:rPr>
              <w:t>)</w:t>
            </w:r>
          </w:p>
        </w:tc>
        <w:tc>
          <w:tcPr>
            <w:tcW w:w="282" w:type="dxa"/>
            <w:tcBorders>
              <w:top w:val="nil"/>
              <w:left w:val="nil"/>
              <w:bottom w:val="nil"/>
              <w:right w:val="single" w:sz="18" w:space="0" w:color="BFBFBF" w:themeColor="background1" w:themeShade="BF"/>
            </w:tcBorders>
          </w:tcPr>
          <w:p w14:paraId="5B3106B1" w14:textId="77777777" w:rsidR="0072383F" w:rsidRPr="0072383F" w:rsidRDefault="0072383F" w:rsidP="00A72B04">
            <w:pPr>
              <w:spacing w:after="60"/>
              <w:rPr>
                <w:rFonts w:ascii="Helvetica Neue" w:hAnsi="Helvetica Neue"/>
                <w:sz w:val="14"/>
                <w:szCs w:val="16"/>
              </w:rPr>
            </w:pPr>
          </w:p>
        </w:tc>
      </w:tr>
      <w:tr w:rsidR="00DE5662" w:rsidRPr="0072383F" w14:paraId="0C2A8800" w14:textId="77777777" w:rsidTr="00EC4341">
        <w:trPr>
          <w:trHeight w:hRule="exact" w:val="113"/>
        </w:trPr>
        <w:tc>
          <w:tcPr>
            <w:tcW w:w="2510" w:type="dxa"/>
            <w:tcBorders>
              <w:top w:val="nil"/>
              <w:left w:val="single" w:sz="18" w:space="0" w:color="BFBFBF" w:themeColor="background1" w:themeShade="BF"/>
              <w:bottom w:val="nil"/>
              <w:right w:val="nil"/>
            </w:tcBorders>
          </w:tcPr>
          <w:p w14:paraId="15AB6B55" w14:textId="77777777" w:rsidR="0072383F" w:rsidRPr="0072383F" w:rsidRDefault="0072383F" w:rsidP="00B969AD">
            <w:pPr>
              <w:rPr>
                <w:rFonts w:ascii="Helvetica Neue" w:hAnsi="Helvetica Neue" w:cs="Gill Sans MT"/>
                <w:bCs/>
                <w:i/>
                <w:iCs/>
                <w:sz w:val="14"/>
                <w:szCs w:val="16"/>
              </w:rPr>
            </w:pPr>
          </w:p>
        </w:tc>
        <w:tc>
          <w:tcPr>
            <w:tcW w:w="1617" w:type="dxa"/>
            <w:tcBorders>
              <w:top w:val="nil"/>
              <w:left w:val="nil"/>
              <w:bottom w:val="nil"/>
              <w:right w:val="nil"/>
            </w:tcBorders>
          </w:tcPr>
          <w:p w14:paraId="6C4147F0"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1F71AB8A"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6CE8F98"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1D67987B"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A516D7E"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10E24734"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3D253DB"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6E7DAB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47BE765F"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0CFF6D2"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53CCE19"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38BB8001" w14:textId="77777777" w:rsidR="0072383F" w:rsidRPr="0072383F" w:rsidRDefault="0072383F" w:rsidP="00B969AD">
            <w:pPr>
              <w:rPr>
                <w:rFonts w:ascii="Helvetica Neue" w:hAnsi="Helvetica Neue"/>
                <w:sz w:val="14"/>
                <w:szCs w:val="16"/>
              </w:rPr>
            </w:pPr>
          </w:p>
        </w:tc>
      </w:tr>
      <w:tr w:rsidR="00DE5662" w:rsidRPr="0072383F" w14:paraId="07291076" w14:textId="77777777" w:rsidTr="00EC4341">
        <w:trPr>
          <w:trHeight w:val="227"/>
        </w:trPr>
        <w:tc>
          <w:tcPr>
            <w:tcW w:w="2510" w:type="dxa"/>
            <w:tcBorders>
              <w:top w:val="nil"/>
              <w:left w:val="single" w:sz="18" w:space="0" w:color="BFBFBF" w:themeColor="background1" w:themeShade="BF"/>
              <w:bottom w:val="nil"/>
              <w:right w:val="nil"/>
            </w:tcBorders>
          </w:tcPr>
          <w:p w14:paraId="56B00F1D" w14:textId="77777777" w:rsidR="0072383F" w:rsidRPr="0072383F" w:rsidRDefault="0072383F" w:rsidP="00B969AD">
            <w:pPr>
              <w:rPr>
                <w:rFonts w:ascii="Helvetica Neue" w:hAnsi="Helvetica Neue"/>
                <w:i/>
                <w:sz w:val="14"/>
                <w:szCs w:val="16"/>
              </w:rPr>
            </w:pPr>
            <w:r w:rsidRPr="0072383F">
              <w:rPr>
                <w:rFonts w:ascii="Helvetica Neue" w:hAnsi="Helvetica Neue" w:cs="Gill Sans MT"/>
                <w:bCs/>
                <w:i/>
                <w:iCs/>
                <w:sz w:val="14"/>
                <w:szCs w:val="16"/>
              </w:rPr>
              <w:t>Redness diameter</w:t>
            </w:r>
          </w:p>
        </w:tc>
        <w:tc>
          <w:tcPr>
            <w:tcW w:w="1617" w:type="dxa"/>
            <w:tcBorders>
              <w:top w:val="nil"/>
              <w:left w:val="nil"/>
              <w:bottom w:val="nil"/>
              <w:right w:val="nil"/>
            </w:tcBorders>
          </w:tcPr>
          <w:p w14:paraId="3B409E55"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3906F1B4"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A736386"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17BE036B"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F95DD62"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635AFDAC"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4C2A01A"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984DF83"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97F64CD"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574AFFDC"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34690A2"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75277E66" w14:textId="77777777" w:rsidR="0072383F" w:rsidRPr="0072383F" w:rsidRDefault="0072383F" w:rsidP="00B969AD">
            <w:pPr>
              <w:rPr>
                <w:rFonts w:ascii="Helvetica Neue" w:hAnsi="Helvetica Neue"/>
                <w:sz w:val="14"/>
                <w:szCs w:val="16"/>
              </w:rPr>
            </w:pPr>
          </w:p>
        </w:tc>
      </w:tr>
      <w:tr w:rsidR="00DE5662" w:rsidRPr="00827D3F" w14:paraId="02AA29DA" w14:textId="77777777" w:rsidTr="006648EA">
        <w:trPr>
          <w:trHeight w:hRule="exact" w:val="255"/>
        </w:trPr>
        <w:tc>
          <w:tcPr>
            <w:tcW w:w="2510" w:type="dxa"/>
            <w:tcBorders>
              <w:top w:val="nil"/>
              <w:left w:val="single" w:sz="18" w:space="0" w:color="BFBFBF" w:themeColor="background1" w:themeShade="BF"/>
              <w:bottom w:val="nil"/>
              <w:right w:val="nil"/>
            </w:tcBorders>
          </w:tcPr>
          <w:p w14:paraId="4D6926A7" w14:textId="77777777" w:rsidR="0072383F" w:rsidRPr="00827D3F" w:rsidRDefault="0072383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0 mm</w:t>
            </w:r>
          </w:p>
        </w:tc>
        <w:tc>
          <w:tcPr>
            <w:tcW w:w="1617" w:type="dxa"/>
            <w:tcBorders>
              <w:top w:val="nil"/>
              <w:left w:val="nil"/>
              <w:bottom w:val="nil"/>
              <w:right w:val="nil"/>
            </w:tcBorders>
          </w:tcPr>
          <w:p w14:paraId="5C578506" w14:textId="0EC59A9C"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357, 83.0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(79.1-86.5)</w:t>
            </w:r>
          </w:p>
        </w:tc>
        <w:tc>
          <w:tcPr>
            <w:tcW w:w="281" w:type="dxa"/>
            <w:tcBorders>
              <w:top w:val="nil"/>
              <w:left w:val="nil"/>
              <w:bottom w:val="nil"/>
              <w:right w:val="nil"/>
            </w:tcBorders>
          </w:tcPr>
          <w:p w14:paraId="249717B0"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A376B12" w14:textId="374DAB54"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10</w:t>
            </w:r>
            <w:r w:rsidR="00CD1021" w:rsidRPr="00827D3F">
              <w:rPr>
                <w:rFonts w:ascii="Helvetica Neue" w:hAnsi="Helvetica Neue" w:cs="Gill Sans MT"/>
                <w:bCs/>
                <w:iCs/>
                <w:color w:val="000000" w:themeColor="text1"/>
                <w:sz w:val="14"/>
                <w:szCs w:val="16"/>
              </w:rPr>
              <w:t>3</w:t>
            </w:r>
            <w:r w:rsidRPr="00827D3F">
              <w:rPr>
                <w:rFonts w:ascii="Helvetica Neue" w:hAnsi="Helvetica Neue" w:cs="Gill Sans MT"/>
                <w:bCs/>
                <w:iCs/>
                <w:color w:val="000000" w:themeColor="text1"/>
                <w:sz w:val="14"/>
                <w:szCs w:val="16"/>
              </w:rPr>
              <w:t xml:space="preserve">, </w:t>
            </w:r>
            <w:r w:rsidR="00F04623" w:rsidRPr="00827D3F">
              <w:rPr>
                <w:rFonts w:ascii="Helvetica Neue" w:hAnsi="Helvetica Neue" w:cs="Gill Sans MT"/>
                <w:bCs/>
                <w:iCs/>
                <w:color w:val="000000" w:themeColor="text1"/>
                <w:sz w:val="14"/>
                <w:szCs w:val="16"/>
              </w:rPr>
              <w:t>84.4</w:t>
            </w:r>
            <w:r w:rsidR="00827D3F" w:rsidRPr="00827D3F">
              <w:rPr>
                <w:rFonts w:ascii="Helvetica Neue" w:hAnsi="Helvetica Neue" w:cs="Gill Sans MT"/>
                <w:bCs/>
                <w:iCs/>
                <w:color w:val="000000" w:themeColor="text1"/>
                <w:sz w:val="14"/>
                <w:szCs w:val="16"/>
              </w:rPr>
              <w:t xml:space="preserve"> </w:t>
            </w:r>
            <w:r w:rsidR="00CD1021" w:rsidRPr="00827D3F">
              <w:rPr>
                <w:rFonts w:ascii="Helvetica Neue" w:hAnsi="Helvetica Neue"/>
                <w:color w:val="000000" w:themeColor="text1"/>
                <w:sz w:val="14"/>
                <w:szCs w:val="16"/>
              </w:rPr>
              <w:t>(</w:t>
            </w:r>
            <w:r w:rsidR="00F04623" w:rsidRPr="00827D3F">
              <w:rPr>
                <w:rFonts w:ascii="Helvetica Neue" w:hAnsi="Helvetica Neue"/>
                <w:color w:val="000000" w:themeColor="text1"/>
                <w:sz w:val="14"/>
                <w:szCs w:val="16"/>
              </w:rPr>
              <w:t>76.8-90.4</w:t>
            </w:r>
            <w:r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7B135ABE"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FA9A54F" w14:textId="0E2A7629"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46</w:t>
            </w:r>
            <w:r w:rsidR="00CD1021" w:rsidRPr="00827D3F">
              <w:rPr>
                <w:rFonts w:ascii="Helvetica Neue" w:hAnsi="Helvetica Neue" w:cs="Gill Sans MT"/>
                <w:bCs/>
                <w:iCs/>
                <w:color w:val="000000" w:themeColor="text1"/>
                <w:sz w:val="14"/>
                <w:szCs w:val="16"/>
              </w:rPr>
              <w:t>0</w:t>
            </w:r>
            <w:r w:rsidRPr="00827D3F">
              <w:rPr>
                <w:rFonts w:ascii="Helvetica Neue" w:hAnsi="Helvetica Neue" w:cs="Gill Sans MT"/>
                <w:bCs/>
                <w:iCs/>
                <w:color w:val="000000" w:themeColor="text1"/>
                <w:sz w:val="14"/>
                <w:szCs w:val="16"/>
              </w:rPr>
              <w:t xml:space="preserve">, </w:t>
            </w:r>
            <w:r w:rsidR="00F04623" w:rsidRPr="00827D3F">
              <w:rPr>
                <w:rFonts w:ascii="Helvetica Neue" w:hAnsi="Helvetica Neue" w:cs="Gill Sans MT"/>
                <w:bCs/>
                <w:iCs/>
                <w:color w:val="000000" w:themeColor="text1"/>
                <w:sz w:val="14"/>
                <w:szCs w:val="16"/>
              </w:rPr>
              <w:t>83.3</w:t>
            </w:r>
            <w:r w:rsidR="00827D3F" w:rsidRPr="00827D3F">
              <w:rPr>
                <w:rFonts w:ascii="Helvetica Neue" w:hAnsi="Helvetica Neue" w:cs="Gill Sans MT"/>
                <w:bCs/>
                <w:iCs/>
                <w:color w:val="000000" w:themeColor="text1"/>
                <w:sz w:val="14"/>
                <w:szCs w:val="16"/>
              </w:rPr>
              <w:t xml:space="preserve"> </w:t>
            </w:r>
            <w:r w:rsidR="00CD1021" w:rsidRPr="00827D3F">
              <w:rPr>
                <w:rFonts w:ascii="Helvetica Neue" w:hAnsi="Helvetica Neue"/>
                <w:color w:val="000000" w:themeColor="text1"/>
                <w:sz w:val="14"/>
                <w:szCs w:val="16"/>
              </w:rPr>
              <w:t>(</w:t>
            </w:r>
            <w:r w:rsidR="00F04623" w:rsidRPr="00827D3F">
              <w:rPr>
                <w:rFonts w:ascii="Helvetica Neue" w:hAnsi="Helvetica Neue"/>
                <w:color w:val="000000" w:themeColor="text1"/>
                <w:sz w:val="14"/>
                <w:szCs w:val="16"/>
              </w:rPr>
              <w:t>80.0-86.3</w:t>
            </w:r>
            <w:r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1A378F7C"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5719493" w14:textId="42A5A796"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166, 81.0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(74.9-86.1)</w:t>
            </w:r>
          </w:p>
        </w:tc>
        <w:tc>
          <w:tcPr>
            <w:tcW w:w="282" w:type="dxa"/>
            <w:tcBorders>
              <w:top w:val="nil"/>
              <w:left w:val="nil"/>
              <w:bottom w:val="nil"/>
              <w:right w:val="nil"/>
            </w:tcBorders>
          </w:tcPr>
          <w:p w14:paraId="515DB26E"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B04DD50" w14:textId="6C63ACD6"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52, 91.2</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(80.7-97.1)</w:t>
            </w:r>
          </w:p>
        </w:tc>
        <w:tc>
          <w:tcPr>
            <w:tcW w:w="282" w:type="dxa"/>
            <w:tcBorders>
              <w:top w:val="nil"/>
              <w:left w:val="nil"/>
              <w:bottom w:val="nil"/>
              <w:right w:val="nil"/>
            </w:tcBorders>
          </w:tcPr>
          <w:p w14:paraId="74AB097F"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AD97703" w14:textId="2D5785A1"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218, 83.2</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(78.1-87.5)</w:t>
            </w:r>
          </w:p>
        </w:tc>
        <w:tc>
          <w:tcPr>
            <w:tcW w:w="282" w:type="dxa"/>
            <w:tcBorders>
              <w:top w:val="nil"/>
              <w:left w:val="nil"/>
              <w:bottom w:val="nil"/>
              <w:right w:val="single" w:sz="18" w:space="0" w:color="BFBFBF" w:themeColor="background1" w:themeShade="BF"/>
            </w:tcBorders>
          </w:tcPr>
          <w:p w14:paraId="13B7865C" w14:textId="77777777" w:rsidR="0072383F" w:rsidRPr="00827D3F" w:rsidRDefault="0072383F" w:rsidP="00B969AD">
            <w:pPr>
              <w:spacing w:after="60"/>
              <w:rPr>
                <w:rFonts w:ascii="Helvetica Neue" w:hAnsi="Helvetica Neue"/>
                <w:color w:val="000000" w:themeColor="text1"/>
                <w:sz w:val="14"/>
                <w:szCs w:val="16"/>
              </w:rPr>
            </w:pPr>
          </w:p>
        </w:tc>
      </w:tr>
      <w:tr w:rsidR="00DE5662" w:rsidRPr="00827D3F" w14:paraId="7C44A327" w14:textId="77777777" w:rsidTr="006648EA">
        <w:trPr>
          <w:trHeight w:hRule="exact" w:val="255"/>
        </w:trPr>
        <w:tc>
          <w:tcPr>
            <w:tcW w:w="2510" w:type="dxa"/>
            <w:tcBorders>
              <w:top w:val="nil"/>
              <w:left w:val="single" w:sz="18" w:space="0" w:color="BFBFBF" w:themeColor="background1" w:themeShade="BF"/>
              <w:bottom w:val="nil"/>
              <w:right w:val="nil"/>
            </w:tcBorders>
          </w:tcPr>
          <w:p w14:paraId="55144D09" w14:textId="52943E31" w:rsidR="0072383F" w:rsidRPr="00827D3F" w:rsidRDefault="0072383F" w:rsidP="004A21E7">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1</w:t>
            </w:r>
            <w:r w:rsidR="00371D74" w:rsidRPr="00827D3F">
              <w:rPr>
                <w:rFonts w:ascii="Helvetica Neue" w:hAnsi="Helvetica Neue" w:cs="Gill Sans MT"/>
                <w:bCs/>
                <w:iCs/>
                <w:color w:val="000000" w:themeColor="text1"/>
                <w:sz w:val="14"/>
                <w:szCs w:val="16"/>
              </w:rPr>
              <w:t xml:space="preserve"> to ≤</w:t>
            </w:r>
            <w:r w:rsidR="004A21E7" w:rsidRPr="00827D3F">
              <w:rPr>
                <w:rFonts w:ascii="Helvetica Neue" w:hAnsi="Helvetica Neue" w:cs="Gill Sans MT"/>
                <w:bCs/>
                <w:iCs/>
                <w:color w:val="000000" w:themeColor="text1"/>
                <w:sz w:val="14"/>
                <w:szCs w:val="16"/>
              </w:rPr>
              <w:t>25</w:t>
            </w:r>
            <w:r w:rsidRPr="00827D3F">
              <w:rPr>
                <w:rFonts w:ascii="Helvetica Neue" w:hAnsi="Helvetica Neue" w:cs="Gill Sans MT"/>
                <w:bCs/>
                <w:iCs/>
                <w:color w:val="000000" w:themeColor="text1"/>
                <w:sz w:val="14"/>
                <w:szCs w:val="16"/>
              </w:rPr>
              <w:t xml:space="preserve"> mm</w:t>
            </w:r>
          </w:p>
        </w:tc>
        <w:tc>
          <w:tcPr>
            <w:tcW w:w="1617" w:type="dxa"/>
            <w:tcBorders>
              <w:top w:val="nil"/>
              <w:left w:val="nil"/>
              <w:bottom w:val="nil"/>
              <w:right w:val="nil"/>
            </w:tcBorders>
          </w:tcPr>
          <w:p w14:paraId="4A697642" w14:textId="62E67137" w:rsidR="0072383F" w:rsidRPr="00827D3F" w:rsidRDefault="00C90C5F" w:rsidP="00C90C5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65</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15.1</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11.9</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18.9</w:t>
            </w:r>
            <w:r w:rsidR="0072383F"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4AEA8F9A"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C2BC4CA" w14:textId="2FC88258" w:rsidR="0072383F" w:rsidRPr="00827D3F" w:rsidRDefault="00C90C5F" w:rsidP="00C90C5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15</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12.3</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7.0</w:t>
            </w:r>
            <w:r w:rsidR="00F04623"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19.5</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36297DA2"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2EFF79D" w14:textId="584E712D" w:rsidR="0072383F" w:rsidRPr="00827D3F" w:rsidRDefault="00C90C5F" w:rsidP="00C90C5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80</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14.5</w:t>
            </w:r>
            <w:r w:rsidR="00827D3F" w:rsidRPr="00827D3F">
              <w:rPr>
                <w:rFonts w:ascii="Helvetica Neue" w:hAnsi="Helvetica Neue" w:cs="Gill Sans MT"/>
                <w:bCs/>
                <w:iCs/>
                <w:color w:val="000000" w:themeColor="text1"/>
                <w:sz w:val="14"/>
                <w:szCs w:val="16"/>
              </w:rPr>
              <w:t xml:space="preserve"> </w:t>
            </w:r>
            <w:r w:rsidR="00CD1021"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11.7</w:t>
            </w:r>
            <w:r w:rsidR="00F04623"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17.7</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2AFB205F"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D32A12F" w14:textId="6994BF49" w:rsidR="0072383F" w:rsidRPr="00827D3F" w:rsidRDefault="00211DE4" w:rsidP="00211DE4">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32</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15.6</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10.9</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21.3</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1A5E9338"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8CE3B87" w14:textId="3684662F" w:rsidR="0072383F" w:rsidRPr="00827D3F" w:rsidRDefault="00E3063F" w:rsidP="00E3063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8.8</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2.9</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19.3</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2ACE847C"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B294272" w14:textId="0BAC3662" w:rsidR="0072383F" w:rsidRPr="00827D3F" w:rsidRDefault="00733701" w:rsidP="0073370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37</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14.1</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10.1</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18.9</w:t>
            </w:r>
            <w:r w:rsidR="0072383F" w:rsidRPr="00827D3F">
              <w:rPr>
                <w:rFonts w:ascii="Helvetica Neue" w:hAnsi="Helvetica Neue"/>
                <w:color w:val="000000" w:themeColor="text1"/>
                <w:sz w:val="14"/>
                <w:szCs w:val="16"/>
              </w:rPr>
              <w:t>)</w:t>
            </w:r>
          </w:p>
        </w:tc>
        <w:tc>
          <w:tcPr>
            <w:tcW w:w="282" w:type="dxa"/>
            <w:tcBorders>
              <w:top w:val="nil"/>
              <w:left w:val="nil"/>
              <w:bottom w:val="nil"/>
              <w:right w:val="single" w:sz="18" w:space="0" w:color="BFBFBF" w:themeColor="background1" w:themeShade="BF"/>
            </w:tcBorders>
          </w:tcPr>
          <w:p w14:paraId="68E6E0A2" w14:textId="77777777" w:rsidR="0072383F" w:rsidRPr="00827D3F" w:rsidRDefault="0072383F" w:rsidP="00B969AD">
            <w:pPr>
              <w:spacing w:after="60"/>
              <w:rPr>
                <w:rFonts w:ascii="Helvetica Neue" w:hAnsi="Helvetica Neue"/>
                <w:color w:val="000000" w:themeColor="text1"/>
                <w:sz w:val="14"/>
                <w:szCs w:val="16"/>
              </w:rPr>
            </w:pPr>
          </w:p>
        </w:tc>
      </w:tr>
      <w:tr w:rsidR="00DE5662" w:rsidRPr="00827D3F" w14:paraId="55C69943" w14:textId="77777777" w:rsidTr="006648EA">
        <w:trPr>
          <w:trHeight w:hRule="exact" w:val="255"/>
        </w:trPr>
        <w:tc>
          <w:tcPr>
            <w:tcW w:w="2510" w:type="dxa"/>
            <w:tcBorders>
              <w:top w:val="nil"/>
              <w:left w:val="single" w:sz="18" w:space="0" w:color="BFBFBF" w:themeColor="background1" w:themeShade="BF"/>
              <w:bottom w:val="nil"/>
              <w:right w:val="nil"/>
            </w:tcBorders>
          </w:tcPr>
          <w:p w14:paraId="70341C7B" w14:textId="0092FD46" w:rsidR="0072383F" w:rsidRPr="00827D3F" w:rsidRDefault="004A21E7" w:rsidP="004A21E7">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 xml:space="preserve">26 to ≤50 </w:t>
            </w:r>
            <w:r w:rsidR="0072383F" w:rsidRPr="00827D3F">
              <w:rPr>
                <w:rFonts w:ascii="Helvetica Neue" w:hAnsi="Helvetica Neue" w:cs="Gill Sans MT"/>
                <w:bCs/>
                <w:iCs/>
                <w:color w:val="000000" w:themeColor="text1"/>
                <w:sz w:val="14"/>
                <w:szCs w:val="16"/>
              </w:rPr>
              <w:t>mm</w:t>
            </w:r>
          </w:p>
        </w:tc>
        <w:tc>
          <w:tcPr>
            <w:tcW w:w="1617" w:type="dxa"/>
            <w:tcBorders>
              <w:top w:val="nil"/>
              <w:left w:val="nil"/>
              <w:bottom w:val="nil"/>
              <w:right w:val="nil"/>
            </w:tcBorders>
          </w:tcPr>
          <w:p w14:paraId="1316E426" w14:textId="1D0B4AF7" w:rsidR="0072383F" w:rsidRPr="00827D3F" w:rsidRDefault="00C90C5F" w:rsidP="00C90C5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6</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1.4</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0.5</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3.0</w:t>
            </w:r>
            <w:r w:rsidR="0072383F"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703B4797"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8DFAF99" w14:textId="39C715A8" w:rsidR="0072383F" w:rsidRPr="00827D3F" w:rsidRDefault="00C90C5F" w:rsidP="002D078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4</w:t>
            </w:r>
            <w:r w:rsidR="0072383F" w:rsidRPr="00827D3F">
              <w:rPr>
                <w:rFonts w:ascii="Helvetica Neue" w:hAnsi="Helvetica Neue" w:cs="Gill Sans MT"/>
                <w:bCs/>
                <w:iCs/>
                <w:color w:val="000000" w:themeColor="text1"/>
                <w:sz w:val="14"/>
                <w:szCs w:val="16"/>
              </w:rPr>
              <w:t xml:space="preserve">, </w:t>
            </w:r>
            <w:r w:rsidR="002D0781" w:rsidRPr="00827D3F">
              <w:rPr>
                <w:rFonts w:ascii="Helvetica Neue" w:hAnsi="Helvetica Neue" w:cs="Gill Sans MT"/>
                <w:bCs/>
                <w:iCs/>
                <w:color w:val="000000" w:themeColor="text1"/>
                <w:sz w:val="14"/>
                <w:szCs w:val="16"/>
              </w:rPr>
              <w:t>3.3</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002D0781" w:rsidRPr="00827D3F">
              <w:rPr>
                <w:rFonts w:ascii="Helvetica Neue" w:hAnsi="Helvetica Neue"/>
                <w:color w:val="000000" w:themeColor="text1"/>
                <w:sz w:val="14"/>
                <w:szCs w:val="16"/>
              </w:rPr>
              <w:t>0.9</w:t>
            </w:r>
            <w:r w:rsidR="00F04623" w:rsidRPr="00827D3F">
              <w:rPr>
                <w:rFonts w:ascii="Helvetica Neue" w:hAnsi="Helvetica Neue"/>
                <w:color w:val="000000" w:themeColor="text1"/>
                <w:sz w:val="14"/>
                <w:szCs w:val="16"/>
              </w:rPr>
              <w:t>-</w:t>
            </w:r>
            <w:r w:rsidR="002D0781" w:rsidRPr="00827D3F">
              <w:rPr>
                <w:rFonts w:ascii="Helvetica Neue" w:hAnsi="Helvetica Neue"/>
                <w:color w:val="000000" w:themeColor="text1"/>
                <w:sz w:val="14"/>
                <w:szCs w:val="16"/>
              </w:rPr>
              <w:t>8.2</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5860509B"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0C917FF" w14:textId="1CF2A75F" w:rsidR="0072383F" w:rsidRPr="00827D3F" w:rsidRDefault="002D0781" w:rsidP="002D078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10</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1.8</w:t>
            </w:r>
            <w:r w:rsidR="00827D3F" w:rsidRPr="00827D3F">
              <w:rPr>
                <w:rFonts w:ascii="Helvetica Neue" w:hAnsi="Helvetica Neue" w:cs="Gill Sans MT"/>
                <w:bCs/>
                <w:iCs/>
                <w:color w:val="000000" w:themeColor="text1"/>
                <w:sz w:val="14"/>
                <w:szCs w:val="16"/>
              </w:rPr>
              <w:t xml:space="preserve"> </w:t>
            </w:r>
            <w:r w:rsidR="00CD1021"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0.9</w:t>
            </w:r>
            <w:r w:rsidR="00222907"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3.3</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3DAA5526"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97CFD12" w14:textId="6E08F946" w:rsidR="0072383F" w:rsidRPr="00827D3F" w:rsidRDefault="00211DE4" w:rsidP="00211DE4">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2.4</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0.8</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5.6</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5B05882F"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C2F2597" w14:textId="3BD11A87" w:rsidR="0072383F" w:rsidRPr="00827D3F" w:rsidRDefault="00E3063F" w:rsidP="00E3063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(0-6.3)</w:t>
            </w:r>
          </w:p>
        </w:tc>
        <w:tc>
          <w:tcPr>
            <w:tcW w:w="282" w:type="dxa"/>
            <w:tcBorders>
              <w:top w:val="nil"/>
              <w:left w:val="nil"/>
              <w:bottom w:val="nil"/>
              <w:right w:val="nil"/>
            </w:tcBorders>
          </w:tcPr>
          <w:p w14:paraId="67C1F163"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8D15532" w14:textId="1A261953" w:rsidR="0072383F" w:rsidRPr="00827D3F" w:rsidRDefault="00733701" w:rsidP="0073370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1.9</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0.6</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4.4</w:t>
            </w:r>
            <w:r w:rsidR="0072383F" w:rsidRPr="00827D3F">
              <w:rPr>
                <w:rFonts w:ascii="Helvetica Neue" w:hAnsi="Helvetica Neue"/>
                <w:color w:val="000000" w:themeColor="text1"/>
                <w:sz w:val="14"/>
                <w:szCs w:val="16"/>
              </w:rPr>
              <w:t>)</w:t>
            </w:r>
          </w:p>
        </w:tc>
        <w:tc>
          <w:tcPr>
            <w:tcW w:w="282" w:type="dxa"/>
            <w:tcBorders>
              <w:top w:val="nil"/>
              <w:left w:val="nil"/>
              <w:bottom w:val="nil"/>
              <w:right w:val="single" w:sz="18" w:space="0" w:color="BFBFBF" w:themeColor="background1" w:themeShade="BF"/>
            </w:tcBorders>
          </w:tcPr>
          <w:p w14:paraId="61BE1F60" w14:textId="77777777" w:rsidR="0072383F" w:rsidRPr="00827D3F" w:rsidRDefault="0072383F" w:rsidP="00B969AD">
            <w:pPr>
              <w:spacing w:after="60"/>
              <w:rPr>
                <w:rFonts w:ascii="Helvetica Neue" w:hAnsi="Helvetica Neue"/>
                <w:color w:val="000000" w:themeColor="text1"/>
                <w:sz w:val="14"/>
                <w:szCs w:val="16"/>
              </w:rPr>
            </w:pPr>
          </w:p>
        </w:tc>
      </w:tr>
      <w:tr w:rsidR="00DE5662" w:rsidRPr="00827D3F" w14:paraId="041A63BF" w14:textId="77777777" w:rsidTr="006648EA">
        <w:trPr>
          <w:trHeight w:hRule="exact" w:val="255"/>
        </w:trPr>
        <w:tc>
          <w:tcPr>
            <w:tcW w:w="2510" w:type="dxa"/>
            <w:tcBorders>
              <w:top w:val="nil"/>
              <w:left w:val="single" w:sz="18" w:space="0" w:color="BFBFBF" w:themeColor="background1" w:themeShade="BF"/>
              <w:bottom w:val="nil"/>
              <w:right w:val="nil"/>
            </w:tcBorders>
          </w:tcPr>
          <w:p w14:paraId="3EF2950D" w14:textId="2102E2F7" w:rsidR="0072383F" w:rsidRPr="00827D3F" w:rsidRDefault="004A21E7"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&gt;</w:t>
            </w:r>
            <w:r w:rsidR="0072383F" w:rsidRPr="00827D3F">
              <w:rPr>
                <w:rFonts w:ascii="Helvetica Neue" w:hAnsi="Helvetica Neue" w:cs="Gill Sans MT"/>
                <w:bCs/>
                <w:iCs/>
                <w:color w:val="000000" w:themeColor="text1"/>
                <w:sz w:val="14"/>
                <w:szCs w:val="16"/>
              </w:rPr>
              <w:t xml:space="preserve"> 50 mm</w:t>
            </w:r>
          </w:p>
        </w:tc>
        <w:tc>
          <w:tcPr>
            <w:tcW w:w="1617" w:type="dxa"/>
            <w:tcBorders>
              <w:top w:val="nil"/>
              <w:left w:val="nil"/>
              <w:bottom w:val="nil"/>
              <w:right w:val="nil"/>
            </w:tcBorders>
          </w:tcPr>
          <w:p w14:paraId="53508751" w14:textId="7D16B2D2"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2, 0.5</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(0.1-1.7)</w:t>
            </w:r>
          </w:p>
        </w:tc>
        <w:tc>
          <w:tcPr>
            <w:tcW w:w="281" w:type="dxa"/>
            <w:tcBorders>
              <w:top w:val="nil"/>
              <w:left w:val="nil"/>
              <w:bottom w:val="nil"/>
              <w:right w:val="nil"/>
            </w:tcBorders>
          </w:tcPr>
          <w:p w14:paraId="53641500"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2F78FAD" w14:textId="5B64214F" w:rsidR="0072383F" w:rsidRPr="00827D3F" w:rsidRDefault="002D0781" w:rsidP="002D078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3.0</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4E4FC766"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D29FA0D" w14:textId="6B0ECEF9" w:rsidR="0072383F" w:rsidRPr="00827D3F" w:rsidRDefault="002D0781" w:rsidP="002D078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0.4</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(0.</w:t>
            </w:r>
            <w:r w:rsidRPr="00827D3F">
              <w:rPr>
                <w:rFonts w:ascii="Helvetica Neue" w:hAnsi="Helvetica Neue"/>
                <w:color w:val="000000" w:themeColor="text1"/>
                <w:sz w:val="14"/>
                <w:szCs w:val="16"/>
              </w:rPr>
              <w:t>0</w:t>
            </w:r>
            <w:r w:rsidR="0072383F" w:rsidRPr="00827D3F">
              <w:rPr>
                <w:rFonts w:ascii="Helvetica Neue" w:hAnsi="Helvetica Neue"/>
                <w:color w:val="000000" w:themeColor="text1"/>
                <w:sz w:val="14"/>
                <w:szCs w:val="16"/>
              </w:rPr>
              <w:t>-1.</w:t>
            </w:r>
            <w:r w:rsidRPr="00827D3F">
              <w:rPr>
                <w:rFonts w:ascii="Helvetica Neue" w:hAnsi="Helvetica Neue"/>
                <w:color w:val="000000" w:themeColor="text1"/>
                <w:sz w:val="14"/>
                <w:szCs w:val="16"/>
              </w:rPr>
              <w:t>3</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4E6AB125"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044D0B2" w14:textId="22003EC8" w:rsidR="0072383F" w:rsidRPr="00827D3F" w:rsidRDefault="00211DE4" w:rsidP="00211DE4">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1.0</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0.1</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3.5</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3B06F0BD"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EA0FC44" w14:textId="75E23C8A"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(0-6.3)</w:t>
            </w:r>
          </w:p>
        </w:tc>
        <w:tc>
          <w:tcPr>
            <w:tcW w:w="282" w:type="dxa"/>
            <w:tcBorders>
              <w:top w:val="nil"/>
              <w:left w:val="nil"/>
              <w:bottom w:val="nil"/>
              <w:right w:val="nil"/>
            </w:tcBorders>
          </w:tcPr>
          <w:p w14:paraId="20FA8DED"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ACCCD96" w14:textId="4E8D0D32" w:rsidR="0072383F" w:rsidRPr="00827D3F" w:rsidRDefault="00733701" w:rsidP="0073370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0.8</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0.0</w:t>
            </w:r>
            <w:r w:rsidR="007238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2.7</w:t>
            </w:r>
            <w:r w:rsidR="0072383F" w:rsidRPr="00827D3F">
              <w:rPr>
                <w:rFonts w:ascii="Helvetica Neue" w:hAnsi="Helvetica Neue"/>
                <w:color w:val="000000" w:themeColor="text1"/>
                <w:sz w:val="14"/>
                <w:szCs w:val="16"/>
              </w:rPr>
              <w:t>)</w:t>
            </w:r>
          </w:p>
        </w:tc>
        <w:tc>
          <w:tcPr>
            <w:tcW w:w="282" w:type="dxa"/>
            <w:tcBorders>
              <w:top w:val="nil"/>
              <w:left w:val="nil"/>
              <w:bottom w:val="nil"/>
              <w:right w:val="single" w:sz="18" w:space="0" w:color="BFBFBF" w:themeColor="background1" w:themeShade="BF"/>
            </w:tcBorders>
          </w:tcPr>
          <w:p w14:paraId="5DF7BCFF" w14:textId="77777777" w:rsidR="0072383F" w:rsidRPr="00827D3F" w:rsidRDefault="0072383F" w:rsidP="00B969AD">
            <w:pPr>
              <w:spacing w:after="60"/>
              <w:rPr>
                <w:rFonts w:ascii="Helvetica Neue" w:hAnsi="Helvetica Neue"/>
                <w:color w:val="000000" w:themeColor="text1"/>
                <w:sz w:val="14"/>
                <w:szCs w:val="16"/>
              </w:rPr>
            </w:pPr>
          </w:p>
        </w:tc>
      </w:tr>
      <w:tr w:rsidR="00DE5662" w:rsidRPr="00827D3F" w14:paraId="37DCF6BB" w14:textId="77777777" w:rsidTr="006648EA">
        <w:trPr>
          <w:trHeight w:hRule="exact" w:val="255"/>
        </w:trPr>
        <w:tc>
          <w:tcPr>
            <w:tcW w:w="2510" w:type="dxa"/>
            <w:tcBorders>
              <w:top w:val="nil"/>
              <w:left w:val="single" w:sz="18" w:space="0" w:color="BFBFBF" w:themeColor="background1" w:themeShade="BF"/>
              <w:bottom w:val="nil"/>
              <w:right w:val="nil"/>
            </w:tcBorders>
          </w:tcPr>
          <w:p w14:paraId="03715974" w14:textId="77777777" w:rsidR="0072383F" w:rsidRPr="00827D3F" w:rsidRDefault="0072383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Any redness</w:t>
            </w:r>
          </w:p>
        </w:tc>
        <w:tc>
          <w:tcPr>
            <w:tcW w:w="1617" w:type="dxa"/>
            <w:tcBorders>
              <w:top w:val="nil"/>
              <w:left w:val="nil"/>
              <w:bottom w:val="nil"/>
              <w:right w:val="nil"/>
            </w:tcBorders>
          </w:tcPr>
          <w:p w14:paraId="3368BDA7" w14:textId="7AB94670"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73, 17.0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(13.5-20.9)</w:t>
            </w:r>
          </w:p>
        </w:tc>
        <w:tc>
          <w:tcPr>
            <w:tcW w:w="281" w:type="dxa"/>
            <w:tcBorders>
              <w:top w:val="nil"/>
              <w:left w:val="nil"/>
              <w:bottom w:val="nil"/>
              <w:right w:val="nil"/>
            </w:tcBorders>
          </w:tcPr>
          <w:p w14:paraId="54407F17"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3C7FF24" w14:textId="3DC2A6FE" w:rsidR="0072383F" w:rsidRPr="00827D3F" w:rsidRDefault="0072383F" w:rsidP="008504D3">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w:t>
            </w:r>
            <w:r w:rsidR="008504D3" w:rsidRPr="00827D3F">
              <w:rPr>
                <w:rFonts w:ascii="Helvetica Neue" w:hAnsi="Helvetica Neue" w:cs="Gill Sans MT"/>
                <w:bCs/>
                <w:iCs/>
                <w:color w:val="000000" w:themeColor="text1"/>
                <w:sz w:val="14"/>
                <w:szCs w:val="16"/>
              </w:rPr>
              <w:t>9</w:t>
            </w:r>
            <w:r w:rsidRPr="00827D3F">
              <w:rPr>
                <w:rFonts w:ascii="Helvetica Neue" w:hAnsi="Helvetica Neue" w:cs="Gill Sans MT"/>
                <w:bCs/>
                <w:iCs/>
                <w:color w:val="000000" w:themeColor="text1"/>
                <w:sz w:val="14"/>
                <w:szCs w:val="16"/>
              </w:rPr>
              <w:t xml:space="preserve">, </w:t>
            </w:r>
            <w:r w:rsidR="008504D3" w:rsidRPr="00827D3F">
              <w:rPr>
                <w:rFonts w:ascii="Helvetica Neue" w:hAnsi="Helvetica Neue" w:cs="Gill Sans MT"/>
                <w:bCs/>
                <w:iCs/>
                <w:color w:val="000000" w:themeColor="text1"/>
                <w:sz w:val="14"/>
                <w:szCs w:val="16"/>
              </w:rPr>
              <w:t>15.6</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w:t>
            </w:r>
            <w:r w:rsidR="00F04623" w:rsidRPr="00827D3F">
              <w:rPr>
                <w:rFonts w:ascii="Helvetica Neue" w:hAnsi="Helvetica Neue"/>
                <w:color w:val="000000" w:themeColor="text1"/>
                <w:sz w:val="14"/>
                <w:szCs w:val="16"/>
              </w:rPr>
              <w:t>9.6-23.2</w:t>
            </w:r>
            <w:r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0A93EEF5"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AEC665C" w14:textId="14B4C47B" w:rsidR="0072383F" w:rsidRPr="00827D3F" w:rsidRDefault="008504D3"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92</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16.7</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w:t>
            </w:r>
            <w:r w:rsidR="00222907" w:rsidRPr="00827D3F">
              <w:rPr>
                <w:rFonts w:ascii="Helvetica Neue" w:hAnsi="Helvetica Neue"/>
                <w:color w:val="000000" w:themeColor="text1"/>
                <w:sz w:val="14"/>
                <w:szCs w:val="16"/>
              </w:rPr>
              <w:t>13.7-20.0</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0A1FC07A"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06DE907" w14:textId="09B0D64F"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39, 19.0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(13.9-25.1)</w:t>
            </w:r>
          </w:p>
        </w:tc>
        <w:tc>
          <w:tcPr>
            <w:tcW w:w="282" w:type="dxa"/>
            <w:tcBorders>
              <w:top w:val="nil"/>
              <w:left w:val="nil"/>
              <w:bottom w:val="nil"/>
              <w:right w:val="nil"/>
            </w:tcBorders>
          </w:tcPr>
          <w:p w14:paraId="03917701"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44FD48F" w14:textId="6A7541D9"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5, 8.8</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(2.9-19.3)</w:t>
            </w:r>
          </w:p>
        </w:tc>
        <w:tc>
          <w:tcPr>
            <w:tcW w:w="282" w:type="dxa"/>
            <w:tcBorders>
              <w:top w:val="nil"/>
              <w:left w:val="nil"/>
              <w:bottom w:val="nil"/>
              <w:right w:val="nil"/>
            </w:tcBorders>
          </w:tcPr>
          <w:p w14:paraId="159A4D71"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DB14A12" w14:textId="5D82FD11"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 xml:space="preserve">44, </w:t>
            </w:r>
            <w:r w:rsidR="00222907" w:rsidRPr="00827D3F">
              <w:rPr>
                <w:rFonts w:ascii="Helvetica Neue" w:hAnsi="Helvetica Neue" w:cs="Gill Sans MT"/>
                <w:bCs/>
                <w:iCs/>
                <w:color w:val="000000" w:themeColor="text1"/>
                <w:sz w:val="14"/>
                <w:szCs w:val="16"/>
              </w:rPr>
              <w:t>16.8</w:t>
            </w:r>
            <w:r w:rsidR="00827D3F" w:rsidRPr="00827D3F">
              <w:rPr>
                <w:rFonts w:ascii="Helvetica Neue" w:hAnsi="Helvetica Neue" w:cs="Gill Sans MT"/>
                <w:bCs/>
                <w:iCs/>
                <w:color w:val="000000" w:themeColor="text1"/>
                <w:sz w:val="14"/>
                <w:szCs w:val="16"/>
              </w:rPr>
              <w:t xml:space="preserve"> </w:t>
            </w:r>
            <w:r w:rsidR="008504D3" w:rsidRPr="00827D3F">
              <w:rPr>
                <w:rFonts w:ascii="Helvetica Neue" w:hAnsi="Helvetica Neue"/>
                <w:color w:val="000000" w:themeColor="text1"/>
                <w:sz w:val="14"/>
                <w:szCs w:val="16"/>
              </w:rPr>
              <w:t>(</w:t>
            </w:r>
            <w:r w:rsidR="00222907" w:rsidRPr="00827D3F">
              <w:rPr>
                <w:rFonts w:ascii="Helvetica Neue" w:hAnsi="Helvetica Neue"/>
                <w:color w:val="000000" w:themeColor="text1"/>
                <w:sz w:val="14"/>
                <w:szCs w:val="16"/>
              </w:rPr>
              <w:t>12.5-21.9</w:t>
            </w:r>
            <w:r w:rsidRPr="00827D3F">
              <w:rPr>
                <w:rFonts w:ascii="Helvetica Neue" w:hAnsi="Helvetica Neue"/>
                <w:color w:val="000000" w:themeColor="text1"/>
                <w:sz w:val="14"/>
                <w:szCs w:val="16"/>
              </w:rPr>
              <w:t>)</w:t>
            </w:r>
          </w:p>
        </w:tc>
        <w:tc>
          <w:tcPr>
            <w:tcW w:w="282" w:type="dxa"/>
            <w:tcBorders>
              <w:top w:val="nil"/>
              <w:left w:val="nil"/>
              <w:bottom w:val="nil"/>
              <w:right w:val="single" w:sz="18" w:space="0" w:color="BFBFBF" w:themeColor="background1" w:themeShade="BF"/>
            </w:tcBorders>
          </w:tcPr>
          <w:p w14:paraId="05736B03" w14:textId="77777777" w:rsidR="0072383F" w:rsidRPr="00827D3F" w:rsidRDefault="0072383F" w:rsidP="00B969AD">
            <w:pPr>
              <w:spacing w:after="60"/>
              <w:rPr>
                <w:rFonts w:ascii="Helvetica Neue" w:hAnsi="Helvetica Neue"/>
                <w:color w:val="000000" w:themeColor="text1"/>
                <w:sz w:val="14"/>
                <w:szCs w:val="16"/>
              </w:rPr>
            </w:pPr>
          </w:p>
        </w:tc>
      </w:tr>
      <w:tr w:rsidR="00DE5662" w:rsidRPr="0072383F" w14:paraId="2964CB79" w14:textId="77777777" w:rsidTr="00EC4341">
        <w:trPr>
          <w:trHeight w:hRule="exact" w:val="113"/>
        </w:trPr>
        <w:tc>
          <w:tcPr>
            <w:tcW w:w="2510" w:type="dxa"/>
            <w:tcBorders>
              <w:top w:val="nil"/>
              <w:left w:val="single" w:sz="18" w:space="0" w:color="BFBFBF" w:themeColor="background1" w:themeShade="BF"/>
              <w:bottom w:val="nil"/>
              <w:right w:val="nil"/>
            </w:tcBorders>
          </w:tcPr>
          <w:p w14:paraId="32F236F5" w14:textId="77777777" w:rsidR="0072383F" w:rsidRPr="0072383F" w:rsidRDefault="0072383F" w:rsidP="00B969AD">
            <w:pPr>
              <w:rPr>
                <w:rFonts w:ascii="Helvetica Neue" w:hAnsi="Helvetica Neue" w:cs="Gill Sans MT"/>
                <w:bCs/>
                <w:i/>
                <w:iCs/>
                <w:sz w:val="14"/>
                <w:szCs w:val="16"/>
              </w:rPr>
            </w:pPr>
          </w:p>
        </w:tc>
        <w:tc>
          <w:tcPr>
            <w:tcW w:w="1617" w:type="dxa"/>
            <w:tcBorders>
              <w:top w:val="nil"/>
              <w:left w:val="nil"/>
              <w:bottom w:val="nil"/>
              <w:right w:val="nil"/>
            </w:tcBorders>
          </w:tcPr>
          <w:p w14:paraId="11331260"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6F549748"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1B3C9E0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F86D8D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339A4B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5700C6C"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69930ED"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DF6B59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CA10BE3"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951FFD8"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9D0EF63"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3F7C94C9" w14:textId="77777777" w:rsidR="0072383F" w:rsidRPr="0072383F" w:rsidRDefault="0072383F" w:rsidP="00B969AD">
            <w:pPr>
              <w:rPr>
                <w:rFonts w:ascii="Helvetica Neue" w:hAnsi="Helvetica Neue"/>
                <w:sz w:val="14"/>
                <w:szCs w:val="16"/>
              </w:rPr>
            </w:pPr>
          </w:p>
        </w:tc>
      </w:tr>
      <w:tr w:rsidR="00DE5662" w:rsidRPr="0072383F" w14:paraId="39E1465E" w14:textId="77777777" w:rsidTr="00EC4341">
        <w:trPr>
          <w:trHeight w:hRule="exact" w:val="227"/>
        </w:trPr>
        <w:tc>
          <w:tcPr>
            <w:tcW w:w="2510" w:type="dxa"/>
            <w:tcBorders>
              <w:top w:val="nil"/>
              <w:left w:val="single" w:sz="18" w:space="0" w:color="BFBFBF" w:themeColor="background1" w:themeShade="BF"/>
              <w:bottom w:val="nil"/>
              <w:right w:val="nil"/>
            </w:tcBorders>
          </w:tcPr>
          <w:p w14:paraId="1ADE9C61" w14:textId="77777777" w:rsidR="0072383F" w:rsidRPr="0072383F" w:rsidRDefault="0072383F" w:rsidP="00B969AD">
            <w:pPr>
              <w:rPr>
                <w:rFonts w:ascii="Helvetica Neue" w:hAnsi="Helvetica Neue"/>
                <w:i/>
                <w:sz w:val="14"/>
                <w:szCs w:val="16"/>
              </w:rPr>
            </w:pPr>
            <w:r w:rsidRPr="0072383F">
              <w:rPr>
                <w:rFonts w:ascii="Helvetica Neue" w:hAnsi="Helvetica Neue" w:cs="Gill Sans MT"/>
                <w:bCs/>
                <w:i/>
                <w:iCs/>
                <w:sz w:val="14"/>
                <w:szCs w:val="16"/>
              </w:rPr>
              <w:t>Swelling diameter</w:t>
            </w:r>
          </w:p>
        </w:tc>
        <w:tc>
          <w:tcPr>
            <w:tcW w:w="1617" w:type="dxa"/>
            <w:tcBorders>
              <w:top w:val="nil"/>
              <w:left w:val="nil"/>
              <w:bottom w:val="nil"/>
              <w:right w:val="nil"/>
            </w:tcBorders>
          </w:tcPr>
          <w:p w14:paraId="6921EA49"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5525E36F"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9930F43"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9BD5370"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F3697D9"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C6C477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0FE355C"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351ECCE"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8F6614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5EFE6403"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04FC006"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6E868676" w14:textId="77777777" w:rsidR="0072383F" w:rsidRPr="0072383F" w:rsidRDefault="0072383F" w:rsidP="00B969AD">
            <w:pPr>
              <w:rPr>
                <w:rFonts w:ascii="Helvetica Neue" w:hAnsi="Helvetica Neue"/>
                <w:sz w:val="14"/>
                <w:szCs w:val="16"/>
              </w:rPr>
            </w:pPr>
          </w:p>
        </w:tc>
      </w:tr>
      <w:tr w:rsidR="00DE5662" w:rsidRPr="00827D3F" w14:paraId="18CB9954" w14:textId="77777777" w:rsidTr="006648EA">
        <w:trPr>
          <w:trHeight w:hRule="exact" w:val="255"/>
        </w:trPr>
        <w:tc>
          <w:tcPr>
            <w:tcW w:w="2510" w:type="dxa"/>
            <w:tcBorders>
              <w:top w:val="nil"/>
              <w:left w:val="single" w:sz="18" w:space="0" w:color="BFBFBF" w:themeColor="background1" w:themeShade="BF"/>
              <w:bottom w:val="nil"/>
              <w:right w:val="nil"/>
            </w:tcBorders>
          </w:tcPr>
          <w:p w14:paraId="12555466" w14:textId="77777777" w:rsidR="0072383F" w:rsidRPr="00827D3F" w:rsidRDefault="0072383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0 mm</w:t>
            </w:r>
          </w:p>
        </w:tc>
        <w:tc>
          <w:tcPr>
            <w:tcW w:w="1617" w:type="dxa"/>
            <w:tcBorders>
              <w:top w:val="nil"/>
              <w:left w:val="nil"/>
              <w:bottom w:val="nil"/>
              <w:right w:val="nil"/>
            </w:tcBorders>
          </w:tcPr>
          <w:p w14:paraId="2ECD2F84" w14:textId="1FEBF5C7"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396, 92.1</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(89.1-94.5)</w:t>
            </w:r>
          </w:p>
        </w:tc>
        <w:tc>
          <w:tcPr>
            <w:tcW w:w="281" w:type="dxa"/>
            <w:tcBorders>
              <w:top w:val="nil"/>
              <w:left w:val="nil"/>
              <w:bottom w:val="nil"/>
              <w:right w:val="nil"/>
            </w:tcBorders>
          </w:tcPr>
          <w:p w14:paraId="10A49FAA"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184BA18" w14:textId="5B36A5F1"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113, 92.6</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(8.6-96.6)</w:t>
            </w:r>
          </w:p>
        </w:tc>
        <w:tc>
          <w:tcPr>
            <w:tcW w:w="282" w:type="dxa"/>
            <w:tcBorders>
              <w:top w:val="nil"/>
              <w:left w:val="nil"/>
              <w:bottom w:val="nil"/>
              <w:right w:val="nil"/>
            </w:tcBorders>
          </w:tcPr>
          <w:p w14:paraId="3BE40263"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6F0B552" w14:textId="513C9684"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509, 92.2</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(89.7-94.3)</w:t>
            </w:r>
          </w:p>
        </w:tc>
        <w:tc>
          <w:tcPr>
            <w:tcW w:w="282" w:type="dxa"/>
            <w:tcBorders>
              <w:top w:val="nil"/>
              <w:left w:val="nil"/>
              <w:bottom w:val="nil"/>
              <w:right w:val="nil"/>
            </w:tcBorders>
          </w:tcPr>
          <w:p w14:paraId="3B68F483"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7699D1A" w14:textId="3DA2A4BE"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181, 88.3</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(83.1-92.4)</w:t>
            </w:r>
          </w:p>
        </w:tc>
        <w:tc>
          <w:tcPr>
            <w:tcW w:w="282" w:type="dxa"/>
            <w:tcBorders>
              <w:top w:val="nil"/>
              <w:left w:val="nil"/>
              <w:bottom w:val="nil"/>
              <w:right w:val="nil"/>
            </w:tcBorders>
          </w:tcPr>
          <w:p w14:paraId="29BCE5BC"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07B4239" w14:textId="6F237DF4"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53, 93.0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(83.0-98.1)</w:t>
            </w:r>
          </w:p>
        </w:tc>
        <w:tc>
          <w:tcPr>
            <w:tcW w:w="282" w:type="dxa"/>
            <w:tcBorders>
              <w:top w:val="nil"/>
              <w:left w:val="nil"/>
              <w:bottom w:val="nil"/>
              <w:right w:val="nil"/>
            </w:tcBorders>
          </w:tcPr>
          <w:p w14:paraId="33A84CB7"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3D1B2D1" w14:textId="10A365FF"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234, 89.3</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(84.9-92.8)</w:t>
            </w:r>
          </w:p>
        </w:tc>
        <w:tc>
          <w:tcPr>
            <w:tcW w:w="282" w:type="dxa"/>
            <w:tcBorders>
              <w:top w:val="nil"/>
              <w:left w:val="nil"/>
              <w:bottom w:val="nil"/>
              <w:right w:val="single" w:sz="18" w:space="0" w:color="BFBFBF" w:themeColor="background1" w:themeShade="BF"/>
            </w:tcBorders>
          </w:tcPr>
          <w:p w14:paraId="4EC5E413" w14:textId="77777777" w:rsidR="0072383F" w:rsidRPr="00827D3F" w:rsidRDefault="0072383F" w:rsidP="00B969AD">
            <w:pPr>
              <w:spacing w:after="60"/>
              <w:rPr>
                <w:rFonts w:ascii="Helvetica Neue" w:hAnsi="Helvetica Neue"/>
                <w:color w:val="000000" w:themeColor="text1"/>
                <w:sz w:val="14"/>
                <w:szCs w:val="16"/>
              </w:rPr>
            </w:pPr>
          </w:p>
        </w:tc>
      </w:tr>
      <w:tr w:rsidR="00DE5662" w:rsidRPr="00827D3F" w14:paraId="622997F1" w14:textId="77777777" w:rsidTr="006648EA">
        <w:trPr>
          <w:trHeight w:hRule="exact" w:val="255"/>
        </w:trPr>
        <w:tc>
          <w:tcPr>
            <w:tcW w:w="2510" w:type="dxa"/>
            <w:tcBorders>
              <w:top w:val="nil"/>
              <w:left w:val="single" w:sz="18" w:space="0" w:color="BFBFBF" w:themeColor="background1" w:themeShade="BF"/>
              <w:bottom w:val="nil"/>
              <w:right w:val="nil"/>
            </w:tcBorders>
          </w:tcPr>
          <w:p w14:paraId="55C5D89F" w14:textId="473605A1" w:rsidR="001442D9" w:rsidRPr="00827D3F" w:rsidRDefault="001442D9"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1 to ≤25 mm</w:t>
            </w:r>
          </w:p>
        </w:tc>
        <w:tc>
          <w:tcPr>
            <w:tcW w:w="1617" w:type="dxa"/>
            <w:tcBorders>
              <w:top w:val="nil"/>
              <w:left w:val="nil"/>
              <w:bottom w:val="nil"/>
              <w:right w:val="nil"/>
            </w:tcBorders>
          </w:tcPr>
          <w:p w14:paraId="7BF2FF98" w14:textId="1716657F" w:rsidR="001442D9" w:rsidRPr="00827D3F" w:rsidRDefault="00661960" w:rsidP="00661960">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26</w:t>
            </w:r>
            <w:r w:rsidR="001442D9"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6.0</w:t>
            </w:r>
            <w:r w:rsidR="00827D3F" w:rsidRPr="00827D3F">
              <w:rPr>
                <w:rFonts w:ascii="Helvetica Neue" w:hAnsi="Helvetica Neue" w:cs="Gill Sans MT"/>
                <w:bCs/>
                <w:iCs/>
                <w:color w:val="000000" w:themeColor="text1"/>
                <w:sz w:val="14"/>
                <w:szCs w:val="16"/>
              </w:rPr>
              <w:t xml:space="preserve"> </w:t>
            </w:r>
            <w:r w:rsidR="001442D9"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4.0</w:t>
            </w:r>
            <w:r w:rsidR="001442D9"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8.7</w:t>
            </w:r>
            <w:r w:rsidR="001442D9"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34446554"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A0096FB" w14:textId="30B027E8" w:rsidR="001442D9" w:rsidRPr="00827D3F" w:rsidRDefault="001E1D36" w:rsidP="00575CE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7</w:t>
            </w:r>
            <w:r w:rsidR="001442D9"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5.7</w:t>
            </w:r>
            <w:r w:rsidR="00827D3F" w:rsidRPr="00827D3F">
              <w:rPr>
                <w:rFonts w:ascii="Helvetica Neue" w:hAnsi="Helvetica Neue" w:cs="Gill Sans MT"/>
                <w:bCs/>
                <w:iCs/>
                <w:color w:val="000000" w:themeColor="text1"/>
                <w:sz w:val="14"/>
                <w:szCs w:val="16"/>
              </w:rPr>
              <w:t xml:space="preserve"> </w:t>
            </w:r>
            <w:r w:rsidR="001442D9" w:rsidRPr="00827D3F">
              <w:rPr>
                <w:rFonts w:ascii="Helvetica Neue" w:hAnsi="Helvetica Neue"/>
                <w:color w:val="000000" w:themeColor="text1"/>
                <w:sz w:val="14"/>
                <w:szCs w:val="16"/>
              </w:rPr>
              <w:t>(</w:t>
            </w:r>
            <w:r w:rsidR="00575CEF" w:rsidRPr="00827D3F">
              <w:rPr>
                <w:rFonts w:ascii="Helvetica Neue" w:hAnsi="Helvetica Neue"/>
                <w:color w:val="000000" w:themeColor="text1"/>
                <w:sz w:val="14"/>
                <w:szCs w:val="16"/>
              </w:rPr>
              <w:t>2.3</w:t>
            </w:r>
            <w:r w:rsidR="001442D9" w:rsidRPr="00827D3F">
              <w:rPr>
                <w:rFonts w:ascii="Helvetica Neue" w:hAnsi="Helvetica Neue"/>
                <w:color w:val="000000" w:themeColor="text1"/>
                <w:sz w:val="14"/>
                <w:szCs w:val="16"/>
              </w:rPr>
              <w:t>-</w:t>
            </w:r>
            <w:r w:rsidR="00575CEF" w:rsidRPr="00827D3F">
              <w:rPr>
                <w:rFonts w:ascii="Helvetica Neue" w:hAnsi="Helvetica Neue"/>
                <w:color w:val="000000" w:themeColor="text1"/>
                <w:sz w:val="14"/>
                <w:szCs w:val="16"/>
              </w:rPr>
              <w:t>11.5</w:t>
            </w:r>
            <w:r w:rsidR="001442D9"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23ACCBD0"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BB8DCB9" w14:textId="693406BD" w:rsidR="001442D9" w:rsidRPr="00827D3F" w:rsidRDefault="00575CEF" w:rsidP="00357B0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33</w:t>
            </w:r>
            <w:r w:rsidR="001442D9"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s="Gill Sans MT"/>
                <w:bCs/>
                <w:iCs/>
                <w:color w:val="000000" w:themeColor="text1"/>
                <w:sz w:val="14"/>
                <w:szCs w:val="16"/>
              </w:rPr>
              <w:t>6.0</w:t>
            </w:r>
            <w:r w:rsidR="00827D3F" w:rsidRPr="00827D3F">
              <w:rPr>
                <w:rFonts w:ascii="Helvetica Neue" w:hAnsi="Helvetica Neue" w:cs="Gill Sans MT"/>
                <w:bCs/>
                <w:iCs/>
                <w:color w:val="000000" w:themeColor="text1"/>
                <w:sz w:val="14"/>
                <w:szCs w:val="16"/>
              </w:rPr>
              <w:t xml:space="preserve"> </w:t>
            </w:r>
            <w:r w:rsidR="001442D9" w:rsidRPr="00827D3F">
              <w:rPr>
                <w:rFonts w:ascii="Helvetica Neue" w:hAnsi="Helvetica Neue"/>
                <w:color w:val="000000" w:themeColor="text1"/>
                <w:sz w:val="14"/>
                <w:szCs w:val="16"/>
              </w:rPr>
              <w:t>(</w:t>
            </w:r>
            <w:r w:rsidR="00357B0F" w:rsidRPr="00827D3F">
              <w:rPr>
                <w:rFonts w:ascii="Helvetica Neue" w:hAnsi="Helvetica Neue"/>
                <w:color w:val="000000" w:themeColor="text1"/>
                <w:sz w:val="14"/>
                <w:szCs w:val="16"/>
              </w:rPr>
              <w:t>4.1</w:t>
            </w:r>
            <w:r w:rsidR="001442D9" w:rsidRPr="00827D3F">
              <w:rPr>
                <w:rFonts w:ascii="Helvetica Neue" w:hAnsi="Helvetica Neue"/>
                <w:color w:val="000000" w:themeColor="text1"/>
                <w:sz w:val="14"/>
                <w:szCs w:val="16"/>
              </w:rPr>
              <w:t>-</w:t>
            </w:r>
            <w:r w:rsidR="00357B0F" w:rsidRPr="00827D3F">
              <w:rPr>
                <w:rFonts w:ascii="Helvetica Neue" w:hAnsi="Helvetica Neue"/>
                <w:color w:val="000000" w:themeColor="text1"/>
                <w:sz w:val="14"/>
                <w:szCs w:val="16"/>
              </w:rPr>
              <w:t>8.3</w:t>
            </w:r>
            <w:r w:rsidR="001442D9"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4DF86532"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CCB7504" w14:textId="15088DF7" w:rsidR="001442D9" w:rsidRPr="00827D3F" w:rsidRDefault="001442D9" w:rsidP="00403DA2">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20, 9.8</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(6.1-14.7)</w:t>
            </w:r>
          </w:p>
        </w:tc>
        <w:tc>
          <w:tcPr>
            <w:tcW w:w="282" w:type="dxa"/>
            <w:tcBorders>
              <w:top w:val="nil"/>
              <w:left w:val="nil"/>
              <w:bottom w:val="nil"/>
              <w:right w:val="nil"/>
            </w:tcBorders>
          </w:tcPr>
          <w:p w14:paraId="545500E1"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E111843" w14:textId="6399B8DF" w:rsidR="001442D9" w:rsidRPr="00827D3F" w:rsidRDefault="001442D9" w:rsidP="00C8387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4, 7.0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(1.9-17.0)</w:t>
            </w:r>
          </w:p>
        </w:tc>
        <w:tc>
          <w:tcPr>
            <w:tcW w:w="282" w:type="dxa"/>
            <w:tcBorders>
              <w:top w:val="nil"/>
              <w:left w:val="nil"/>
              <w:bottom w:val="nil"/>
              <w:right w:val="nil"/>
            </w:tcBorders>
          </w:tcPr>
          <w:p w14:paraId="50DCA505"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31FF216" w14:textId="56F5EB4F" w:rsidR="001442D9" w:rsidRPr="00827D3F" w:rsidRDefault="001442D9" w:rsidP="00403DA2">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24, 9.2</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(6.0-13.3)</w:t>
            </w:r>
          </w:p>
        </w:tc>
        <w:tc>
          <w:tcPr>
            <w:tcW w:w="282" w:type="dxa"/>
            <w:tcBorders>
              <w:top w:val="nil"/>
              <w:left w:val="nil"/>
              <w:bottom w:val="nil"/>
              <w:right w:val="single" w:sz="18" w:space="0" w:color="BFBFBF" w:themeColor="background1" w:themeShade="BF"/>
            </w:tcBorders>
          </w:tcPr>
          <w:p w14:paraId="2B97306D" w14:textId="77777777" w:rsidR="001442D9" w:rsidRPr="00827D3F" w:rsidRDefault="001442D9" w:rsidP="00B969AD">
            <w:pPr>
              <w:spacing w:after="60"/>
              <w:rPr>
                <w:rFonts w:ascii="Helvetica Neue" w:hAnsi="Helvetica Neue"/>
                <w:color w:val="000000" w:themeColor="text1"/>
                <w:sz w:val="14"/>
                <w:szCs w:val="16"/>
              </w:rPr>
            </w:pPr>
          </w:p>
        </w:tc>
      </w:tr>
      <w:tr w:rsidR="00DE5662" w:rsidRPr="00827D3F" w14:paraId="1F05AC6D" w14:textId="77777777" w:rsidTr="006648EA">
        <w:trPr>
          <w:trHeight w:hRule="exact" w:val="255"/>
        </w:trPr>
        <w:tc>
          <w:tcPr>
            <w:tcW w:w="2510" w:type="dxa"/>
            <w:tcBorders>
              <w:top w:val="nil"/>
              <w:left w:val="single" w:sz="18" w:space="0" w:color="BFBFBF" w:themeColor="background1" w:themeShade="BF"/>
              <w:bottom w:val="nil"/>
              <w:right w:val="nil"/>
            </w:tcBorders>
          </w:tcPr>
          <w:p w14:paraId="70B6EA4A" w14:textId="7C62D44D" w:rsidR="001442D9" w:rsidRPr="00827D3F" w:rsidRDefault="001442D9"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26 to ≤50 mm</w:t>
            </w:r>
          </w:p>
        </w:tc>
        <w:tc>
          <w:tcPr>
            <w:tcW w:w="1617" w:type="dxa"/>
            <w:tcBorders>
              <w:top w:val="nil"/>
              <w:left w:val="nil"/>
              <w:bottom w:val="nil"/>
              <w:right w:val="nil"/>
            </w:tcBorders>
          </w:tcPr>
          <w:p w14:paraId="250D8497" w14:textId="46F93C60" w:rsidR="001442D9" w:rsidRPr="00827D3F" w:rsidRDefault="00661960" w:rsidP="00661960">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7</w:t>
            </w:r>
            <w:r w:rsidR="001442D9"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1.6</w:t>
            </w:r>
            <w:r w:rsidR="00827D3F" w:rsidRPr="00827D3F">
              <w:rPr>
                <w:rFonts w:ascii="Helvetica Neue" w:hAnsi="Helvetica Neue" w:cs="Gill Sans MT"/>
                <w:bCs/>
                <w:iCs/>
                <w:color w:val="000000" w:themeColor="text1"/>
                <w:sz w:val="14"/>
                <w:szCs w:val="16"/>
              </w:rPr>
              <w:t xml:space="preserve"> </w:t>
            </w:r>
            <w:r w:rsidR="001442D9"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0.7</w:t>
            </w:r>
            <w:r w:rsidR="001442D9"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3.3</w:t>
            </w:r>
            <w:r w:rsidR="001442D9"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12A4481C"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7CFDAF1" w14:textId="7D952A4A" w:rsidR="001442D9" w:rsidRPr="00827D3F" w:rsidRDefault="00575CEF" w:rsidP="00575CE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w:t>
            </w:r>
            <w:r w:rsidR="001442D9" w:rsidRPr="00827D3F">
              <w:rPr>
                <w:rFonts w:ascii="Helvetica Neue" w:hAnsi="Helvetica Neue" w:cs="Gill Sans MT"/>
                <w:bCs/>
                <w:iCs/>
                <w:color w:val="000000" w:themeColor="text1"/>
                <w:sz w:val="14"/>
                <w:szCs w:val="16"/>
              </w:rPr>
              <w:t xml:space="preserve">, </w:t>
            </w:r>
            <w:r w:rsidRPr="00827D3F">
              <w:rPr>
                <w:rFonts w:ascii="Helvetica Neue" w:hAnsi="Helvetica Neue" w:cs="Gill Sans MT"/>
                <w:bCs/>
                <w:iCs/>
                <w:color w:val="000000" w:themeColor="text1"/>
                <w:sz w:val="14"/>
                <w:szCs w:val="16"/>
              </w:rPr>
              <w:t>1.6</w:t>
            </w:r>
            <w:r w:rsidR="00827D3F" w:rsidRPr="00827D3F">
              <w:rPr>
                <w:rFonts w:ascii="Helvetica Neue" w:hAnsi="Helvetica Neue" w:cs="Gill Sans MT"/>
                <w:bCs/>
                <w:iCs/>
                <w:color w:val="000000" w:themeColor="text1"/>
                <w:sz w:val="14"/>
                <w:szCs w:val="16"/>
              </w:rPr>
              <w:t xml:space="preserve"> </w:t>
            </w:r>
            <w:r w:rsidR="001442D9"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0.2</w:t>
            </w:r>
            <w:r w:rsidR="001442D9"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5.8</w:t>
            </w:r>
            <w:r w:rsidR="001442D9"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1C0F1CA8"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A248EFA" w14:textId="130D58C4" w:rsidR="001442D9" w:rsidRPr="00827D3F" w:rsidRDefault="00575CEF" w:rsidP="00357B0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9</w:t>
            </w:r>
            <w:r w:rsidR="001442D9"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s="Gill Sans MT"/>
                <w:bCs/>
                <w:iCs/>
                <w:color w:val="000000" w:themeColor="text1"/>
                <w:sz w:val="14"/>
                <w:szCs w:val="16"/>
              </w:rPr>
              <w:t>1.6</w:t>
            </w:r>
            <w:r w:rsidR="00827D3F" w:rsidRPr="00827D3F">
              <w:rPr>
                <w:rFonts w:ascii="Helvetica Neue" w:hAnsi="Helvetica Neue" w:cs="Gill Sans MT"/>
                <w:bCs/>
                <w:iCs/>
                <w:color w:val="000000" w:themeColor="text1"/>
                <w:sz w:val="14"/>
                <w:szCs w:val="16"/>
              </w:rPr>
              <w:t xml:space="preserve"> </w:t>
            </w:r>
            <w:r w:rsidR="001442D9" w:rsidRPr="00827D3F">
              <w:rPr>
                <w:rFonts w:ascii="Helvetica Neue" w:hAnsi="Helvetica Neue"/>
                <w:color w:val="000000" w:themeColor="text1"/>
                <w:sz w:val="14"/>
                <w:szCs w:val="16"/>
              </w:rPr>
              <w:t>(</w:t>
            </w:r>
            <w:r w:rsidR="00357B0F" w:rsidRPr="00827D3F">
              <w:rPr>
                <w:rFonts w:ascii="Helvetica Neue" w:hAnsi="Helvetica Neue"/>
                <w:color w:val="000000" w:themeColor="text1"/>
                <w:sz w:val="14"/>
                <w:szCs w:val="16"/>
              </w:rPr>
              <w:t>0.7</w:t>
            </w:r>
            <w:r w:rsidR="001442D9" w:rsidRPr="00827D3F">
              <w:rPr>
                <w:rFonts w:ascii="Helvetica Neue" w:hAnsi="Helvetica Neue"/>
                <w:color w:val="000000" w:themeColor="text1"/>
                <w:sz w:val="14"/>
                <w:szCs w:val="16"/>
              </w:rPr>
              <w:t>-</w:t>
            </w:r>
            <w:r w:rsidR="00357B0F" w:rsidRPr="00827D3F">
              <w:rPr>
                <w:rFonts w:ascii="Helvetica Neue" w:hAnsi="Helvetica Neue"/>
                <w:color w:val="000000" w:themeColor="text1"/>
                <w:sz w:val="14"/>
                <w:szCs w:val="16"/>
              </w:rPr>
              <w:t>3.1</w:t>
            </w:r>
            <w:r w:rsidR="001442D9"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578DE815"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BDA487C" w14:textId="2E20774F" w:rsidR="001442D9" w:rsidRPr="00827D3F" w:rsidRDefault="001442D9" w:rsidP="00403DA2">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1, 0.5</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(0.0-2.7)</w:t>
            </w:r>
          </w:p>
        </w:tc>
        <w:tc>
          <w:tcPr>
            <w:tcW w:w="282" w:type="dxa"/>
            <w:tcBorders>
              <w:top w:val="nil"/>
              <w:left w:val="nil"/>
              <w:bottom w:val="nil"/>
              <w:right w:val="nil"/>
            </w:tcBorders>
          </w:tcPr>
          <w:p w14:paraId="301BB8C1"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096728E" w14:textId="1372AE41" w:rsidR="001442D9" w:rsidRPr="00827D3F" w:rsidRDefault="001442D9" w:rsidP="001442D9">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(0-6.3)</w:t>
            </w:r>
          </w:p>
        </w:tc>
        <w:tc>
          <w:tcPr>
            <w:tcW w:w="282" w:type="dxa"/>
            <w:tcBorders>
              <w:top w:val="nil"/>
              <w:left w:val="nil"/>
              <w:bottom w:val="nil"/>
              <w:right w:val="nil"/>
            </w:tcBorders>
          </w:tcPr>
          <w:p w14:paraId="16B58B94" w14:textId="77777777" w:rsidR="001442D9" w:rsidRPr="00827D3F" w:rsidRDefault="001442D9"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62E523D" w14:textId="08CE6B69" w:rsidR="001442D9" w:rsidRPr="00827D3F" w:rsidRDefault="001442D9" w:rsidP="00403DA2">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1, 0.4</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(0.0-2.1)</w:t>
            </w:r>
          </w:p>
        </w:tc>
        <w:tc>
          <w:tcPr>
            <w:tcW w:w="282" w:type="dxa"/>
            <w:tcBorders>
              <w:top w:val="nil"/>
              <w:left w:val="nil"/>
              <w:bottom w:val="nil"/>
              <w:right w:val="single" w:sz="18" w:space="0" w:color="BFBFBF" w:themeColor="background1" w:themeShade="BF"/>
            </w:tcBorders>
          </w:tcPr>
          <w:p w14:paraId="2A15BD23" w14:textId="77777777" w:rsidR="001442D9" w:rsidRPr="00827D3F" w:rsidRDefault="001442D9" w:rsidP="00B969AD">
            <w:pPr>
              <w:spacing w:after="60"/>
              <w:rPr>
                <w:rFonts w:ascii="Helvetica Neue" w:hAnsi="Helvetica Neue"/>
                <w:color w:val="000000" w:themeColor="text1"/>
                <w:sz w:val="14"/>
                <w:szCs w:val="16"/>
              </w:rPr>
            </w:pPr>
          </w:p>
        </w:tc>
      </w:tr>
      <w:tr w:rsidR="00DE5662" w:rsidRPr="00827D3F" w14:paraId="08B3A24F" w14:textId="77777777" w:rsidTr="006648EA">
        <w:trPr>
          <w:trHeight w:hRule="exact" w:val="255"/>
        </w:trPr>
        <w:tc>
          <w:tcPr>
            <w:tcW w:w="2510" w:type="dxa"/>
            <w:tcBorders>
              <w:top w:val="nil"/>
              <w:left w:val="single" w:sz="18" w:space="0" w:color="BFBFBF" w:themeColor="background1" w:themeShade="BF"/>
              <w:bottom w:val="nil"/>
              <w:right w:val="nil"/>
            </w:tcBorders>
          </w:tcPr>
          <w:p w14:paraId="37B49ABA" w14:textId="4528CE18" w:rsidR="0072383F" w:rsidRPr="00827D3F" w:rsidRDefault="001442D9"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&gt; 50 mm</w:t>
            </w:r>
          </w:p>
        </w:tc>
        <w:tc>
          <w:tcPr>
            <w:tcW w:w="1617" w:type="dxa"/>
            <w:tcBorders>
              <w:top w:val="nil"/>
              <w:left w:val="nil"/>
              <w:bottom w:val="nil"/>
              <w:right w:val="nil"/>
            </w:tcBorders>
          </w:tcPr>
          <w:p w14:paraId="7E7A9A31" w14:textId="50E73CBA"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1, 0.2</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(0.0-1.3)</w:t>
            </w:r>
          </w:p>
        </w:tc>
        <w:tc>
          <w:tcPr>
            <w:tcW w:w="281" w:type="dxa"/>
            <w:tcBorders>
              <w:top w:val="nil"/>
              <w:left w:val="nil"/>
              <w:bottom w:val="nil"/>
              <w:right w:val="nil"/>
            </w:tcBorders>
          </w:tcPr>
          <w:p w14:paraId="407A3792"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293836E" w14:textId="0593DAAF" w:rsidR="0072383F" w:rsidRPr="00827D3F" w:rsidRDefault="001442D9" w:rsidP="00575CE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w:t>
            </w:r>
            <w:r w:rsidR="0072383F" w:rsidRPr="00827D3F">
              <w:rPr>
                <w:rFonts w:ascii="Helvetica Neue" w:hAnsi="Helvetica Neue" w:cs="Gill Sans MT"/>
                <w:bCs/>
                <w:iCs/>
                <w:color w:val="000000" w:themeColor="text1"/>
                <w:sz w:val="14"/>
                <w:szCs w:val="16"/>
              </w:rPr>
              <w:t>, 0</w:t>
            </w:r>
            <w:r w:rsidR="00827D3F" w:rsidRPr="00827D3F">
              <w:rPr>
                <w:rFonts w:ascii="Helvetica Neue" w:hAnsi="Helvetica Neue" w:cs="Gill Sans MT"/>
                <w:bCs/>
                <w:iCs/>
                <w:color w:val="000000" w:themeColor="text1"/>
                <w:sz w:val="14"/>
                <w:szCs w:val="16"/>
              </w:rPr>
              <w:t xml:space="preserve"> </w:t>
            </w:r>
            <w:r w:rsidR="00575CEF" w:rsidRPr="00827D3F">
              <w:rPr>
                <w:rFonts w:ascii="Helvetica Neue" w:hAnsi="Helvetica Neue"/>
                <w:color w:val="000000" w:themeColor="text1"/>
                <w:sz w:val="14"/>
                <w:szCs w:val="16"/>
              </w:rPr>
              <w:t>(0</w:t>
            </w:r>
            <w:r w:rsidR="0072383F" w:rsidRPr="00827D3F">
              <w:rPr>
                <w:rFonts w:ascii="Helvetica Neue" w:hAnsi="Helvetica Neue"/>
                <w:color w:val="000000" w:themeColor="text1"/>
                <w:sz w:val="14"/>
                <w:szCs w:val="16"/>
              </w:rPr>
              <w:t>-</w:t>
            </w:r>
            <w:r w:rsidR="00575CEF" w:rsidRPr="00827D3F">
              <w:rPr>
                <w:rFonts w:ascii="Helvetica Neue" w:hAnsi="Helvetica Neue"/>
                <w:color w:val="000000" w:themeColor="text1"/>
                <w:sz w:val="14"/>
                <w:szCs w:val="16"/>
              </w:rPr>
              <w:t>0.3</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7025CDA1"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EF5D764" w14:textId="6BD3E523" w:rsidR="0072383F" w:rsidRPr="00827D3F" w:rsidRDefault="001442D9" w:rsidP="00357B0F">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w:t>
            </w:r>
            <w:r w:rsidR="0072383F"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s="Gill Sans MT"/>
                <w:bCs/>
                <w:iCs/>
                <w:color w:val="000000" w:themeColor="text1"/>
                <w:sz w:val="14"/>
                <w:szCs w:val="16"/>
              </w:rPr>
              <w:t>0.2</w:t>
            </w:r>
            <w:r w:rsidR="00827D3F" w:rsidRPr="00827D3F">
              <w:rPr>
                <w:rFonts w:ascii="Helvetica Neue" w:hAnsi="Helvetica Neue" w:cs="Gill Sans MT"/>
                <w:bCs/>
                <w:iCs/>
                <w:color w:val="000000" w:themeColor="text1"/>
                <w:sz w:val="14"/>
                <w:szCs w:val="16"/>
              </w:rPr>
              <w:t xml:space="preserve"> </w:t>
            </w:r>
            <w:r w:rsidR="0072383F" w:rsidRPr="00827D3F">
              <w:rPr>
                <w:rFonts w:ascii="Helvetica Neue" w:hAnsi="Helvetica Neue"/>
                <w:color w:val="000000" w:themeColor="text1"/>
                <w:sz w:val="14"/>
                <w:szCs w:val="16"/>
              </w:rPr>
              <w:t>(0.0-1.</w:t>
            </w:r>
            <w:r w:rsidR="00357B0F" w:rsidRPr="00827D3F">
              <w:rPr>
                <w:rFonts w:ascii="Helvetica Neue" w:hAnsi="Helvetica Neue"/>
                <w:color w:val="000000" w:themeColor="text1"/>
                <w:sz w:val="14"/>
                <w:szCs w:val="16"/>
              </w:rPr>
              <w:t>0</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18550780"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A9EEA0E" w14:textId="18B3F04C"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3, 1.5</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(0.3-4.2)</w:t>
            </w:r>
          </w:p>
        </w:tc>
        <w:tc>
          <w:tcPr>
            <w:tcW w:w="282" w:type="dxa"/>
            <w:tcBorders>
              <w:top w:val="nil"/>
              <w:left w:val="nil"/>
              <w:bottom w:val="nil"/>
              <w:right w:val="nil"/>
            </w:tcBorders>
          </w:tcPr>
          <w:p w14:paraId="4D85E5DD"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25EAFEE" w14:textId="53478D73"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(0-6.3)</w:t>
            </w:r>
          </w:p>
        </w:tc>
        <w:tc>
          <w:tcPr>
            <w:tcW w:w="282" w:type="dxa"/>
            <w:tcBorders>
              <w:top w:val="nil"/>
              <w:left w:val="nil"/>
              <w:bottom w:val="nil"/>
              <w:right w:val="nil"/>
            </w:tcBorders>
          </w:tcPr>
          <w:p w14:paraId="65903379"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0093838" w14:textId="55403787"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3, 1.1</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(0.2-3.3)</w:t>
            </w:r>
          </w:p>
        </w:tc>
        <w:tc>
          <w:tcPr>
            <w:tcW w:w="282" w:type="dxa"/>
            <w:tcBorders>
              <w:top w:val="nil"/>
              <w:left w:val="nil"/>
              <w:bottom w:val="nil"/>
              <w:right w:val="single" w:sz="18" w:space="0" w:color="BFBFBF" w:themeColor="background1" w:themeShade="BF"/>
            </w:tcBorders>
          </w:tcPr>
          <w:p w14:paraId="0CBEA459" w14:textId="77777777" w:rsidR="0072383F" w:rsidRPr="00827D3F" w:rsidRDefault="0072383F" w:rsidP="00B969AD">
            <w:pPr>
              <w:spacing w:after="60"/>
              <w:rPr>
                <w:rFonts w:ascii="Helvetica Neue" w:hAnsi="Helvetica Neue"/>
                <w:color w:val="000000" w:themeColor="text1"/>
                <w:sz w:val="14"/>
                <w:szCs w:val="16"/>
              </w:rPr>
            </w:pPr>
          </w:p>
        </w:tc>
      </w:tr>
      <w:tr w:rsidR="00DE5662" w:rsidRPr="00827D3F" w14:paraId="020AC09B" w14:textId="77777777" w:rsidTr="006648EA">
        <w:trPr>
          <w:trHeight w:hRule="exact" w:val="255"/>
        </w:trPr>
        <w:tc>
          <w:tcPr>
            <w:tcW w:w="2510" w:type="dxa"/>
            <w:tcBorders>
              <w:top w:val="nil"/>
              <w:left w:val="single" w:sz="18" w:space="0" w:color="BFBFBF" w:themeColor="background1" w:themeShade="BF"/>
              <w:bottom w:val="nil"/>
              <w:right w:val="nil"/>
            </w:tcBorders>
          </w:tcPr>
          <w:p w14:paraId="6E66581C" w14:textId="77777777" w:rsidR="0072383F" w:rsidRPr="00827D3F" w:rsidRDefault="0072383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Any swelling</w:t>
            </w:r>
          </w:p>
        </w:tc>
        <w:tc>
          <w:tcPr>
            <w:tcW w:w="1617" w:type="dxa"/>
            <w:tcBorders>
              <w:top w:val="nil"/>
              <w:left w:val="nil"/>
              <w:bottom w:val="nil"/>
              <w:right w:val="nil"/>
            </w:tcBorders>
          </w:tcPr>
          <w:p w14:paraId="6078D4E2" w14:textId="405F20B4"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34, 7.9</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(5.5-1.9)</w:t>
            </w:r>
          </w:p>
        </w:tc>
        <w:tc>
          <w:tcPr>
            <w:tcW w:w="281" w:type="dxa"/>
            <w:tcBorders>
              <w:top w:val="nil"/>
              <w:left w:val="nil"/>
              <w:bottom w:val="nil"/>
              <w:right w:val="nil"/>
            </w:tcBorders>
          </w:tcPr>
          <w:p w14:paraId="168BC7B5"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249FAEE" w14:textId="08BC1E43"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9, 7.4</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(3.4-13.5)</w:t>
            </w:r>
          </w:p>
        </w:tc>
        <w:tc>
          <w:tcPr>
            <w:tcW w:w="282" w:type="dxa"/>
            <w:tcBorders>
              <w:top w:val="nil"/>
              <w:left w:val="nil"/>
              <w:bottom w:val="nil"/>
              <w:right w:val="nil"/>
            </w:tcBorders>
          </w:tcPr>
          <w:p w14:paraId="2B2C5F25"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042F76E" w14:textId="7347CFBB"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43, 7.8</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(5.7-10.3)</w:t>
            </w:r>
          </w:p>
        </w:tc>
        <w:tc>
          <w:tcPr>
            <w:tcW w:w="282" w:type="dxa"/>
            <w:tcBorders>
              <w:top w:val="nil"/>
              <w:left w:val="nil"/>
              <w:bottom w:val="nil"/>
              <w:right w:val="nil"/>
            </w:tcBorders>
          </w:tcPr>
          <w:p w14:paraId="141B0B09"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9413D3F" w14:textId="07DE07CB"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24 11.7</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(7.6-16.9)</w:t>
            </w:r>
          </w:p>
        </w:tc>
        <w:tc>
          <w:tcPr>
            <w:tcW w:w="282" w:type="dxa"/>
            <w:tcBorders>
              <w:top w:val="nil"/>
              <w:left w:val="nil"/>
              <w:bottom w:val="nil"/>
              <w:right w:val="nil"/>
            </w:tcBorders>
          </w:tcPr>
          <w:p w14:paraId="56D797FD"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C57CEDE" w14:textId="32707787"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4, 7.0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(1.9-17.0)</w:t>
            </w:r>
          </w:p>
        </w:tc>
        <w:tc>
          <w:tcPr>
            <w:tcW w:w="282" w:type="dxa"/>
            <w:tcBorders>
              <w:top w:val="nil"/>
              <w:left w:val="nil"/>
              <w:bottom w:val="nil"/>
              <w:right w:val="nil"/>
            </w:tcBorders>
          </w:tcPr>
          <w:p w14:paraId="1FA7DA44"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6320649" w14:textId="46489155"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28, 10.7</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(7.2-15.1)</w:t>
            </w:r>
          </w:p>
        </w:tc>
        <w:tc>
          <w:tcPr>
            <w:tcW w:w="282" w:type="dxa"/>
            <w:tcBorders>
              <w:top w:val="nil"/>
              <w:left w:val="nil"/>
              <w:bottom w:val="nil"/>
              <w:right w:val="single" w:sz="18" w:space="0" w:color="BFBFBF" w:themeColor="background1" w:themeShade="BF"/>
            </w:tcBorders>
          </w:tcPr>
          <w:p w14:paraId="08280314" w14:textId="77777777" w:rsidR="0072383F" w:rsidRPr="00827D3F" w:rsidRDefault="0072383F" w:rsidP="00B969AD">
            <w:pPr>
              <w:spacing w:after="60"/>
              <w:rPr>
                <w:rFonts w:ascii="Helvetica Neue" w:hAnsi="Helvetica Neue"/>
                <w:color w:val="000000" w:themeColor="text1"/>
                <w:sz w:val="14"/>
                <w:szCs w:val="16"/>
              </w:rPr>
            </w:pPr>
          </w:p>
        </w:tc>
      </w:tr>
      <w:tr w:rsidR="00DE5662" w:rsidRPr="0072383F" w14:paraId="62C33423" w14:textId="77777777" w:rsidTr="00EC4341">
        <w:trPr>
          <w:trHeight w:hRule="exact" w:val="113"/>
        </w:trPr>
        <w:tc>
          <w:tcPr>
            <w:tcW w:w="2510" w:type="dxa"/>
            <w:tcBorders>
              <w:top w:val="nil"/>
              <w:left w:val="single" w:sz="18" w:space="0" w:color="BFBFBF" w:themeColor="background1" w:themeShade="BF"/>
              <w:bottom w:val="nil"/>
              <w:right w:val="nil"/>
            </w:tcBorders>
          </w:tcPr>
          <w:p w14:paraId="718B9F78" w14:textId="77777777" w:rsidR="0072383F" w:rsidRPr="0072383F" w:rsidRDefault="0072383F" w:rsidP="00B969AD">
            <w:pPr>
              <w:rPr>
                <w:rFonts w:ascii="Helvetica Neue" w:hAnsi="Helvetica Neue" w:cs="Gill Sans MT"/>
                <w:bCs/>
                <w:i/>
                <w:iCs/>
                <w:sz w:val="14"/>
                <w:szCs w:val="16"/>
              </w:rPr>
            </w:pPr>
          </w:p>
        </w:tc>
        <w:tc>
          <w:tcPr>
            <w:tcW w:w="1617" w:type="dxa"/>
            <w:tcBorders>
              <w:top w:val="nil"/>
              <w:left w:val="nil"/>
              <w:bottom w:val="nil"/>
              <w:right w:val="nil"/>
            </w:tcBorders>
          </w:tcPr>
          <w:p w14:paraId="1471C266"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6B3B7A93"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3DA4A18"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8595BC0"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721B73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537E39A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C76ADDC"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5FF8A3DE"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0B35868"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5B538909"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EBD16C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271EC6F4" w14:textId="77777777" w:rsidR="0072383F" w:rsidRPr="0072383F" w:rsidRDefault="0072383F" w:rsidP="00B969AD">
            <w:pPr>
              <w:rPr>
                <w:rFonts w:ascii="Helvetica Neue" w:hAnsi="Helvetica Neue"/>
                <w:sz w:val="14"/>
                <w:szCs w:val="16"/>
              </w:rPr>
            </w:pPr>
          </w:p>
        </w:tc>
      </w:tr>
      <w:tr w:rsidR="00DE5662" w:rsidRPr="0072383F" w14:paraId="6D6ECDCB" w14:textId="77777777" w:rsidTr="00EC4341">
        <w:trPr>
          <w:trHeight w:hRule="exact" w:val="227"/>
        </w:trPr>
        <w:tc>
          <w:tcPr>
            <w:tcW w:w="2510" w:type="dxa"/>
            <w:tcBorders>
              <w:top w:val="nil"/>
              <w:left w:val="single" w:sz="18" w:space="0" w:color="BFBFBF" w:themeColor="background1" w:themeShade="BF"/>
              <w:bottom w:val="nil"/>
              <w:right w:val="nil"/>
            </w:tcBorders>
          </w:tcPr>
          <w:p w14:paraId="75B41713" w14:textId="77777777" w:rsidR="0072383F" w:rsidRPr="0072383F" w:rsidRDefault="0072383F" w:rsidP="00B969AD">
            <w:pPr>
              <w:rPr>
                <w:rFonts w:ascii="Helvetica Neue" w:hAnsi="Helvetica Neue"/>
                <w:i/>
                <w:sz w:val="14"/>
                <w:szCs w:val="16"/>
              </w:rPr>
            </w:pPr>
            <w:r w:rsidRPr="0072383F">
              <w:rPr>
                <w:rFonts w:ascii="Helvetica Neue" w:hAnsi="Helvetica Neue" w:cs="Gill Sans MT"/>
                <w:bCs/>
                <w:i/>
                <w:iCs/>
                <w:sz w:val="14"/>
                <w:szCs w:val="16"/>
              </w:rPr>
              <w:t>Bruising</w:t>
            </w:r>
          </w:p>
        </w:tc>
        <w:tc>
          <w:tcPr>
            <w:tcW w:w="1617" w:type="dxa"/>
            <w:tcBorders>
              <w:top w:val="nil"/>
              <w:left w:val="nil"/>
              <w:bottom w:val="nil"/>
              <w:right w:val="nil"/>
            </w:tcBorders>
          </w:tcPr>
          <w:p w14:paraId="18E6377B"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52EB1BA9"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0910228"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60C7140"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6619158"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811C8CA"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D50D5D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1282E50"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D85760C"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40E930A"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E2B9C3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2A147239" w14:textId="77777777" w:rsidR="0072383F" w:rsidRPr="0072383F" w:rsidRDefault="0072383F" w:rsidP="00B969AD">
            <w:pPr>
              <w:rPr>
                <w:rFonts w:ascii="Helvetica Neue" w:hAnsi="Helvetica Neue"/>
                <w:sz w:val="14"/>
                <w:szCs w:val="16"/>
              </w:rPr>
            </w:pPr>
          </w:p>
        </w:tc>
      </w:tr>
      <w:tr w:rsidR="00DE5662" w:rsidRPr="00827D3F" w14:paraId="235D11AD" w14:textId="77777777" w:rsidTr="006648EA">
        <w:trPr>
          <w:trHeight w:hRule="exact" w:val="255"/>
        </w:trPr>
        <w:tc>
          <w:tcPr>
            <w:tcW w:w="2510" w:type="dxa"/>
            <w:tcBorders>
              <w:top w:val="nil"/>
              <w:left w:val="single" w:sz="18" w:space="0" w:color="BFBFBF" w:themeColor="background1" w:themeShade="BF"/>
              <w:bottom w:val="nil"/>
              <w:right w:val="nil"/>
            </w:tcBorders>
          </w:tcPr>
          <w:p w14:paraId="4ED9E3D3" w14:textId="77777777" w:rsidR="0072383F" w:rsidRPr="00827D3F" w:rsidRDefault="0072383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0 mm</w:t>
            </w:r>
          </w:p>
        </w:tc>
        <w:tc>
          <w:tcPr>
            <w:tcW w:w="1617" w:type="dxa"/>
            <w:tcBorders>
              <w:top w:val="nil"/>
              <w:left w:val="nil"/>
              <w:bottom w:val="nil"/>
              <w:right w:val="nil"/>
            </w:tcBorders>
          </w:tcPr>
          <w:p w14:paraId="371D824F" w14:textId="2ECA9205" w:rsidR="0072383F" w:rsidRPr="00827D3F" w:rsidRDefault="0072383F" w:rsidP="00147D60">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39</w:t>
            </w:r>
            <w:r w:rsidR="00147D60" w:rsidRPr="00827D3F">
              <w:rPr>
                <w:rFonts w:ascii="Helvetica Neue" w:hAnsi="Helvetica Neue" w:cs="Gill Sans MT"/>
                <w:bCs/>
                <w:iCs/>
                <w:color w:val="000000" w:themeColor="text1"/>
                <w:sz w:val="14"/>
                <w:szCs w:val="16"/>
              </w:rPr>
              <w:t>1</w:t>
            </w:r>
            <w:r w:rsidRPr="00827D3F">
              <w:rPr>
                <w:rFonts w:ascii="Helvetica Neue" w:hAnsi="Helvetica Neue" w:cs="Gill Sans MT"/>
                <w:bCs/>
                <w:iCs/>
                <w:color w:val="000000" w:themeColor="text1"/>
                <w:sz w:val="14"/>
                <w:szCs w:val="16"/>
              </w:rPr>
              <w:t xml:space="preserve">, </w:t>
            </w:r>
            <w:r w:rsidR="003704CC" w:rsidRPr="00827D3F">
              <w:rPr>
                <w:rFonts w:ascii="Helvetica Neue" w:hAnsi="Helvetica Neue" w:cs="Gill Sans MT"/>
                <w:bCs/>
                <w:iCs/>
                <w:color w:val="000000" w:themeColor="text1"/>
                <w:sz w:val="14"/>
                <w:szCs w:val="16"/>
              </w:rPr>
              <w:t>90.9</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w:t>
            </w:r>
            <w:r w:rsidR="003704CC" w:rsidRPr="00827D3F">
              <w:rPr>
                <w:rFonts w:ascii="Helvetica Neue" w:hAnsi="Helvetica Neue"/>
                <w:color w:val="000000" w:themeColor="text1"/>
                <w:sz w:val="14"/>
                <w:szCs w:val="16"/>
              </w:rPr>
              <w:t>87.8-93.5</w:t>
            </w:r>
            <w:r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021CD94F"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363725F" w14:textId="2ACBCAEA"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11</w:t>
            </w:r>
            <w:r w:rsidR="008C1F94" w:rsidRPr="00827D3F">
              <w:rPr>
                <w:rFonts w:ascii="Helvetica Neue" w:hAnsi="Helvetica Neue" w:cs="Gill Sans MT"/>
                <w:bCs/>
                <w:iCs/>
                <w:color w:val="000000" w:themeColor="text1"/>
                <w:sz w:val="14"/>
                <w:szCs w:val="16"/>
              </w:rPr>
              <w:t>6</w:t>
            </w:r>
            <w:r w:rsidRPr="00827D3F">
              <w:rPr>
                <w:rFonts w:ascii="Helvetica Neue" w:hAnsi="Helvetica Neue" w:cs="Gill Sans MT"/>
                <w:bCs/>
                <w:iCs/>
                <w:color w:val="000000" w:themeColor="text1"/>
                <w:sz w:val="14"/>
                <w:szCs w:val="16"/>
              </w:rPr>
              <w:t xml:space="preserve">, </w:t>
            </w:r>
            <w:r w:rsidR="00864BBC" w:rsidRPr="00827D3F">
              <w:rPr>
                <w:rFonts w:ascii="Helvetica Neue" w:hAnsi="Helvetica Neue" w:cs="Gill Sans MT"/>
                <w:bCs/>
                <w:iCs/>
                <w:color w:val="000000" w:themeColor="text1"/>
                <w:sz w:val="14"/>
                <w:szCs w:val="16"/>
              </w:rPr>
              <w:t>9</w:t>
            </w:r>
            <w:r w:rsidR="003704CC" w:rsidRPr="00827D3F">
              <w:rPr>
                <w:rFonts w:ascii="Helvetica Neue" w:hAnsi="Helvetica Neue" w:cs="Gill Sans MT"/>
                <w:bCs/>
                <w:iCs/>
                <w:color w:val="000000" w:themeColor="text1"/>
                <w:sz w:val="14"/>
                <w:szCs w:val="16"/>
              </w:rPr>
              <w:t>5</w:t>
            </w:r>
            <w:r w:rsidR="00864BBC" w:rsidRPr="00827D3F">
              <w:rPr>
                <w:rFonts w:ascii="Helvetica Neue" w:hAnsi="Helvetica Neue" w:cs="Gill Sans MT"/>
                <w:bCs/>
                <w:iCs/>
                <w:color w:val="000000" w:themeColor="text1"/>
                <w:sz w:val="14"/>
                <w:szCs w:val="16"/>
              </w:rPr>
              <w:t>.1</w:t>
            </w:r>
            <w:r w:rsidR="00827D3F" w:rsidRPr="00827D3F">
              <w:rPr>
                <w:rFonts w:ascii="Helvetica Neue" w:hAnsi="Helvetica Neue" w:cs="Gill Sans MT"/>
                <w:bCs/>
                <w:iCs/>
                <w:color w:val="000000" w:themeColor="text1"/>
                <w:sz w:val="14"/>
                <w:szCs w:val="16"/>
              </w:rPr>
              <w:t xml:space="preserve"> </w:t>
            </w:r>
            <w:r w:rsidR="008C1F94" w:rsidRPr="00827D3F">
              <w:rPr>
                <w:rFonts w:ascii="Helvetica Neue" w:hAnsi="Helvetica Neue"/>
                <w:color w:val="000000" w:themeColor="text1"/>
                <w:sz w:val="14"/>
                <w:szCs w:val="16"/>
              </w:rPr>
              <w:t>(</w:t>
            </w:r>
            <w:r w:rsidR="00864BBC" w:rsidRPr="00827D3F">
              <w:rPr>
                <w:rFonts w:ascii="Helvetica Neue" w:hAnsi="Helvetica Neue"/>
                <w:color w:val="000000" w:themeColor="text1"/>
                <w:sz w:val="14"/>
                <w:szCs w:val="16"/>
              </w:rPr>
              <w:t>89.6-98.2</w:t>
            </w:r>
            <w:r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4927A8A9"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4BE2E96" w14:textId="5A304CA0"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507, 91.8</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(89.2-94.0)</w:t>
            </w:r>
          </w:p>
        </w:tc>
        <w:tc>
          <w:tcPr>
            <w:tcW w:w="282" w:type="dxa"/>
            <w:tcBorders>
              <w:top w:val="nil"/>
              <w:left w:val="nil"/>
              <w:bottom w:val="nil"/>
              <w:right w:val="nil"/>
            </w:tcBorders>
          </w:tcPr>
          <w:p w14:paraId="7F0E0455"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DE55382" w14:textId="1EDFFAE2"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190, 92.7</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(88.2-95.8)</w:t>
            </w:r>
          </w:p>
        </w:tc>
        <w:tc>
          <w:tcPr>
            <w:tcW w:w="282" w:type="dxa"/>
            <w:tcBorders>
              <w:top w:val="nil"/>
              <w:left w:val="nil"/>
              <w:bottom w:val="nil"/>
              <w:right w:val="nil"/>
            </w:tcBorders>
          </w:tcPr>
          <w:p w14:paraId="41C186C8"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E5BA996" w14:textId="0503AACD"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56, 98.2</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(90.6-100.0)</w:t>
            </w:r>
          </w:p>
        </w:tc>
        <w:tc>
          <w:tcPr>
            <w:tcW w:w="282" w:type="dxa"/>
            <w:tcBorders>
              <w:top w:val="nil"/>
              <w:left w:val="nil"/>
              <w:bottom w:val="nil"/>
              <w:right w:val="nil"/>
            </w:tcBorders>
          </w:tcPr>
          <w:p w14:paraId="2D85BCEE"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A45AC5D" w14:textId="6812FFBD"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246, 93.9</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(90.3-96.5)</w:t>
            </w:r>
          </w:p>
        </w:tc>
        <w:tc>
          <w:tcPr>
            <w:tcW w:w="282" w:type="dxa"/>
            <w:tcBorders>
              <w:top w:val="nil"/>
              <w:left w:val="nil"/>
              <w:bottom w:val="nil"/>
              <w:right w:val="single" w:sz="18" w:space="0" w:color="BFBFBF" w:themeColor="background1" w:themeShade="BF"/>
            </w:tcBorders>
          </w:tcPr>
          <w:p w14:paraId="0DF24C12" w14:textId="77777777" w:rsidR="0072383F" w:rsidRPr="00827D3F" w:rsidRDefault="0072383F" w:rsidP="00B969AD">
            <w:pPr>
              <w:spacing w:after="60"/>
              <w:rPr>
                <w:rFonts w:ascii="Helvetica Neue" w:hAnsi="Helvetica Neue"/>
                <w:color w:val="000000" w:themeColor="text1"/>
                <w:sz w:val="14"/>
                <w:szCs w:val="16"/>
              </w:rPr>
            </w:pPr>
          </w:p>
        </w:tc>
      </w:tr>
      <w:tr w:rsidR="00DE5662" w:rsidRPr="00827D3F" w14:paraId="107C7F94" w14:textId="77777777" w:rsidTr="006648EA">
        <w:trPr>
          <w:trHeight w:hRule="exact" w:val="255"/>
        </w:trPr>
        <w:tc>
          <w:tcPr>
            <w:tcW w:w="2510" w:type="dxa"/>
            <w:tcBorders>
              <w:top w:val="nil"/>
              <w:left w:val="single" w:sz="18" w:space="0" w:color="BFBFBF" w:themeColor="background1" w:themeShade="BF"/>
              <w:bottom w:val="nil"/>
              <w:right w:val="nil"/>
            </w:tcBorders>
          </w:tcPr>
          <w:p w14:paraId="447BEA19" w14:textId="35DB177F" w:rsidR="00357B0F" w:rsidRPr="00827D3F" w:rsidRDefault="00357B0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1 to ≤25 mm</w:t>
            </w:r>
          </w:p>
        </w:tc>
        <w:tc>
          <w:tcPr>
            <w:tcW w:w="1617" w:type="dxa"/>
            <w:tcBorders>
              <w:top w:val="nil"/>
              <w:left w:val="nil"/>
              <w:bottom w:val="nil"/>
              <w:right w:val="nil"/>
            </w:tcBorders>
          </w:tcPr>
          <w:p w14:paraId="3B2AE00F" w14:textId="15F21A58" w:rsidR="00357B0F" w:rsidRPr="00827D3F" w:rsidRDefault="00357B0F" w:rsidP="00AC46A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 xml:space="preserve">38, </w:t>
            </w:r>
            <w:r w:rsidR="00AC46A1" w:rsidRPr="00827D3F">
              <w:rPr>
                <w:rFonts w:ascii="Helvetica Neue" w:hAnsi="Helvetica Neue" w:cs="Gill Sans MT"/>
                <w:bCs/>
                <w:iCs/>
                <w:color w:val="000000" w:themeColor="text1"/>
                <w:sz w:val="14"/>
                <w:szCs w:val="16"/>
              </w:rPr>
              <w:t>8.8</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w:t>
            </w:r>
            <w:r w:rsidR="00AC46A1" w:rsidRPr="00827D3F">
              <w:rPr>
                <w:rFonts w:ascii="Helvetica Neue" w:hAnsi="Helvetica Neue"/>
                <w:color w:val="000000" w:themeColor="text1"/>
                <w:sz w:val="14"/>
                <w:szCs w:val="16"/>
              </w:rPr>
              <w:t>6.3</w:t>
            </w:r>
            <w:r w:rsidRPr="00827D3F">
              <w:rPr>
                <w:rFonts w:ascii="Helvetica Neue" w:hAnsi="Helvetica Neue"/>
                <w:color w:val="000000" w:themeColor="text1"/>
                <w:sz w:val="14"/>
                <w:szCs w:val="16"/>
              </w:rPr>
              <w:t>-</w:t>
            </w:r>
            <w:r w:rsidR="00AC46A1" w:rsidRPr="00827D3F">
              <w:rPr>
                <w:rFonts w:ascii="Helvetica Neue" w:hAnsi="Helvetica Neue"/>
                <w:color w:val="000000" w:themeColor="text1"/>
                <w:sz w:val="14"/>
                <w:szCs w:val="16"/>
              </w:rPr>
              <w:t>11.9</w:t>
            </w:r>
            <w:r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76E26415"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9905AFE" w14:textId="2B967008" w:rsidR="00357B0F" w:rsidRPr="00827D3F" w:rsidRDefault="00357B0F"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 xml:space="preserve">6, </w:t>
            </w:r>
            <w:r w:rsidR="00CA075A" w:rsidRPr="00827D3F">
              <w:rPr>
                <w:rFonts w:ascii="Helvetica Neue" w:hAnsi="Helvetica Neue" w:cs="Gill Sans MT"/>
                <w:bCs/>
                <w:iCs/>
                <w:color w:val="000000" w:themeColor="text1"/>
                <w:sz w:val="14"/>
                <w:szCs w:val="16"/>
              </w:rPr>
              <w:t>4.9</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1.8</w:t>
            </w:r>
            <w:r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10.4</w:t>
            </w:r>
            <w:r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61FFA088"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2A4F031" w14:textId="5EE53C8A" w:rsidR="00357B0F" w:rsidRPr="00827D3F" w:rsidRDefault="00357B0F"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 xml:space="preserve">44, </w:t>
            </w:r>
            <w:r w:rsidR="00CA075A" w:rsidRPr="00827D3F">
              <w:rPr>
                <w:rFonts w:ascii="Helvetica Neue" w:hAnsi="Helvetica Neue" w:cs="Gill Sans MT"/>
                <w:bCs/>
                <w:iCs/>
                <w:color w:val="000000" w:themeColor="text1"/>
                <w:sz w:val="14"/>
                <w:szCs w:val="16"/>
              </w:rPr>
              <w:t>7.9</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5.9</w:t>
            </w:r>
            <w:r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10.6</w:t>
            </w:r>
            <w:r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3C9F6C21"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5EF1333" w14:textId="76E86423" w:rsidR="00357B0F" w:rsidRPr="00827D3F" w:rsidRDefault="0095649E"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13</w:t>
            </w:r>
            <w:r w:rsidR="00357B0F" w:rsidRPr="00827D3F">
              <w:rPr>
                <w:rFonts w:ascii="Helvetica Neue" w:hAnsi="Helvetica Neue" w:cs="Gill Sans MT"/>
                <w:bCs/>
                <w:iCs/>
                <w:color w:val="000000" w:themeColor="text1"/>
                <w:sz w:val="14"/>
                <w:szCs w:val="16"/>
              </w:rPr>
              <w:t xml:space="preserve">, </w:t>
            </w:r>
            <w:r w:rsidR="00CA075A" w:rsidRPr="00827D3F">
              <w:rPr>
                <w:rFonts w:ascii="Helvetica Neue" w:hAnsi="Helvetica Neue" w:cs="Gill Sans MT"/>
                <w:bCs/>
                <w:iCs/>
                <w:color w:val="000000" w:themeColor="text1"/>
                <w:sz w:val="14"/>
                <w:szCs w:val="16"/>
              </w:rPr>
              <w:t>6.3</w:t>
            </w:r>
            <w:r w:rsidR="00827D3F"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3.4</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10.6</w:t>
            </w:r>
            <w:r w:rsidR="00357B0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6FC08A14"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8A6180D" w14:textId="31D60188" w:rsidR="00357B0F" w:rsidRPr="00827D3F" w:rsidRDefault="0095649E"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w:t>
            </w:r>
            <w:r w:rsidR="00357B0F" w:rsidRPr="00827D3F">
              <w:rPr>
                <w:rFonts w:ascii="Helvetica Neue" w:hAnsi="Helvetica Neue" w:cs="Gill Sans MT"/>
                <w:bCs/>
                <w:iCs/>
                <w:color w:val="000000" w:themeColor="text1"/>
                <w:sz w:val="14"/>
                <w:szCs w:val="16"/>
              </w:rPr>
              <w:t xml:space="preserve">, </w:t>
            </w:r>
            <w:r w:rsidR="00CA075A" w:rsidRPr="00827D3F">
              <w:rPr>
                <w:rFonts w:ascii="Helvetica Neue" w:hAnsi="Helvetica Neue" w:cs="Gill Sans MT"/>
                <w:bCs/>
                <w:iCs/>
                <w:color w:val="000000" w:themeColor="text1"/>
                <w:sz w:val="14"/>
                <w:szCs w:val="16"/>
              </w:rPr>
              <w:t>1.8</w:t>
            </w:r>
            <w:r w:rsidR="00827D3F"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olor w:val="000000" w:themeColor="text1"/>
                <w:sz w:val="14"/>
                <w:szCs w:val="16"/>
              </w:rPr>
              <w:t>(0</w:t>
            </w:r>
            <w:r w:rsidR="00CA075A" w:rsidRPr="00827D3F">
              <w:rPr>
                <w:rFonts w:ascii="Helvetica Neue" w:hAnsi="Helvetica Neue"/>
                <w:color w:val="000000" w:themeColor="text1"/>
                <w:sz w:val="14"/>
                <w:szCs w:val="16"/>
              </w:rPr>
              <w:t>.0</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9.4</w:t>
            </w:r>
            <w:r w:rsidR="00357B0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06F5738F"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E780CC1" w14:textId="4127B7A8" w:rsidR="00357B0F" w:rsidRPr="00827D3F" w:rsidRDefault="0095649E" w:rsidP="00C41093">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14</w:t>
            </w:r>
            <w:r w:rsidR="00357B0F" w:rsidRPr="00827D3F">
              <w:rPr>
                <w:rFonts w:ascii="Helvetica Neue" w:hAnsi="Helvetica Neue" w:cs="Gill Sans MT"/>
                <w:bCs/>
                <w:iCs/>
                <w:color w:val="000000" w:themeColor="text1"/>
                <w:sz w:val="14"/>
                <w:szCs w:val="16"/>
              </w:rPr>
              <w:t xml:space="preserve">, </w:t>
            </w:r>
            <w:r w:rsidR="00C41093" w:rsidRPr="00827D3F">
              <w:rPr>
                <w:rFonts w:ascii="Helvetica Neue" w:hAnsi="Helvetica Neue" w:cs="Gill Sans MT"/>
                <w:bCs/>
                <w:iCs/>
                <w:color w:val="000000" w:themeColor="text1"/>
                <w:sz w:val="14"/>
                <w:szCs w:val="16"/>
              </w:rPr>
              <w:t>5.3</w:t>
            </w:r>
            <w:r w:rsidR="00827D3F"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olor w:val="000000" w:themeColor="text1"/>
                <w:sz w:val="14"/>
                <w:szCs w:val="16"/>
              </w:rPr>
              <w:t>(</w:t>
            </w:r>
            <w:r w:rsidR="00C41093" w:rsidRPr="00827D3F">
              <w:rPr>
                <w:rFonts w:ascii="Helvetica Neue" w:hAnsi="Helvetica Neue"/>
                <w:color w:val="000000" w:themeColor="text1"/>
                <w:sz w:val="14"/>
                <w:szCs w:val="16"/>
              </w:rPr>
              <w:t>3.0</w:t>
            </w:r>
            <w:r w:rsidR="00357B0F" w:rsidRPr="00827D3F">
              <w:rPr>
                <w:rFonts w:ascii="Helvetica Neue" w:hAnsi="Helvetica Neue"/>
                <w:color w:val="000000" w:themeColor="text1"/>
                <w:sz w:val="14"/>
                <w:szCs w:val="16"/>
              </w:rPr>
              <w:t>-</w:t>
            </w:r>
            <w:r w:rsidR="00C41093" w:rsidRPr="00827D3F">
              <w:rPr>
                <w:rFonts w:ascii="Helvetica Neue" w:hAnsi="Helvetica Neue"/>
                <w:color w:val="000000" w:themeColor="text1"/>
                <w:sz w:val="14"/>
                <w:szCs w:val="16"/>
              </w:rPr>
              <w:t>8.8</w:t>
            </w:r>
            <w:r w:rsidR="00357B0F" w:rsidRPr="00827D3F">
              <w:rPr>
                <w:rFonts w:ascii="Helvetica Neue" w:hAnsi="Helvetica Neue"/>
                <w:color w:val="000000" w:themeColor="text1"/>
                <w:sz w:val="14"/>
                <w:szCs w:val="16"/>
              </w:rPr>
              <w:t>)</w:t>
            </w:r>
          </w:p>
        </w:tc>
        <w:tc>
          <w:tcPr>
            <w:tcW w:w="282" w:type="dxa"/>
            <w:tcBorders>
              <w:top w:val="nil"/>
              <w:left w:val="nil"/>
              <w:bottom w:val="nil"/>
              <w:right w:val="single" w:sz="18" w:space="0" w:color="BFBFBF" w:themeColor="background1" w:themeShade="BF"/>
            </w:tcBorders>
          </w:tcPr>
          <w:p w14:paraId="5E8E3462" w14:textId="77777777" w:rsidR="00357B0F" w:rsidRPr="00827D3F" w:rsidRDefault="00357B0F" w:rsidP="00B969AD">
            <w:pPr>
              <w:spacing w:after="60"/>
              <w:rPr>
                <w:rFonts w:ascii="Helvetica Neue" w:hAnsi="Helvetica Neue"/>
                <w:color w:val="000000" w:themeColor="text1"/>
                <w:sz w:val="14"/>
                <w:szCs w:val="16"/>
              </w:rPr>
            </w:pPr>
          </w:p>
        </w:tc>
      </w:tr>
      <w:tr w:rsidR="00DE5662" w:rsidRPr="00827D3F" w14:paraId="65F14281" w14:textId="77777777" w:rsidTr="006648EA">
        <w:trPr>
          <w:trHeight w:hRule="exact" w:val="255"/>
        </w:trPr>
        <w:tc>
          <w:tcPr>
            <w:tcW w:w="2510" w:type="dxa"/>
            <w:tcBorders>
              <w:top w:val="nil"/>
              <w:left w:val="single" w:sz="18" w:space="0" w:color="BFBFBF" w:themeColor="background1" w:themeShade="BF"/>
              <w:bottom w:val="nil"/>
              <w:right w:val="nil"/>
            </w:tcBorders>
          </w:tcPr>
          <w:p w14:paraId="1336FA6E" w14:textId="60501578" w:rsidR="00357B0F" w:rsidRPr="00827D3F" w:rsidRDefault="00357B0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26 to ≤50 mm</w:t>
            </w:r>
          </w:p>
        </w:tc>
        <w:tc>
          <w:tcPr>
            <w:tcW w:w="1617" w:type="dxa"/>
            <w:tcBorders>
              <w:top w:val="nil"/>
              <w:left w:val="nil"/>
              <w:bottom w:val="nil"/>
              <w:right w:val="nil"/>
            </w:tcBorders>
          </w:tcPr>
          <w:p w14:paraId="7C6277E0" w14:textId="2117CF15" w:rsidR="00357B0F" w:rsidRPr="00827D3F" w:rsidRDefault="00357B0F" w:rsidP="00AC46A1">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 xml:space="preserve">1, </w:t>
            </w:r>
            <w:r w:rsidR="00AC46A1" w:rsidRPr="00827D3F">
              <w:rPr>
                <w:rFonts w:ascii="Helvetica Neue" w:hAnsi="Helvetica Neue" w:cs="Gill Sans MT"/>
                <w:bCs/>
                <w:iCs/>
                <w:color w:val="000000" w:themeColor="text1"/>
                <w:sz w:val="14"/>
                <w:szCs w:val="16"/>
              </w:rPr>
              <w:t>0.2</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w:t>
            </w:r>
            <w:r w:rsidR="00AC46A1" w:rsidRPr="00827D3F">
              <w:rPr>
                <w:rFonts w:ascii="Helvetica Neue" w:hAnsi="Helvetica Neue"/>
                <w:color w:val="000000" w:themeColor="text1"/>
                <w:sz w:val="14"/>
                <w:szCs w:val="16"/>
              </w:rPr>
              <w:t>0.0</w:t>
            </w:r>
            <w:r w:rsidRPr="00827D3F">
              <w:rPr>
                <w:rFonts w:ascii="Helvetica Neue" w:hAnsi="Helvetica Neue"/>
                <w:color w:val="000000" w:themeColor="text1"/>
                <w:sz w:val="14"/>
                <w:szCs w:val="16"/>
              </w:rPr>
              <w:t>-</w:t>
            </w:r>
            <w:r w:rsidR="00AC46A1" w:rsidRPr="00827D3F">
              <w:rPr>
                <w:rFonts w:ascii="Helvetica Neue" w:hAnsi="Helvetica Neue"/>
                <w:color w:val="000000" w:themeColor="text1"/>
                <w:sz w:val="14"/>
                <w:szCs w:val="16"/>
              </w:rPr>
              <w:t>1.3</w:t>
            </w:r>
            <w:r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689DB63F"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23B0D88" w14:textId="29701300" w:rsidR="00357B0F" w:rsidRPr="00827D3F" w:rsidRDefault="00357B0F"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 xml:space="preserve">0, </w:t>
            </w:r>
            <w:r w:rsidR="00CA075A" w:rsidRPr="00827D3F">
              <w:rPr>
                <w:rFonts w:ascii="Helvetica Neue" w:hAnsi="Helvetica Neue" w:cs="Gill Sans MT"/>
                <w:bCs/>
                <w:iCs/>
                <w:color w:val="000000" w:themeColor="text1"/>
                <w:sz w:val="14"/>
                <w:szCs w:val="16"/>
              </w:rPr>
              <w:t>0</w:t>
            </w:r>
            <w:r w:rsidRPr="00827D3F">
              <w:rPr>
                <w:rFonts w:ascii="Helvetica Neue" w:hAnsi="Helvetica Neue" w:cs="Gill Sans MT"/>
                <w:bCs/>
                <w:iCs/>
                <w:color w:val="000000" w:themeColor="text1"/>
                <w:sz w:val="14"/>
                <w:szCs w:val="16"/>
              </w:rPr>
              <w:t xml:space="preserve"> </w:t>
            </w:r>
            <w:r w:rsidR="00CA075A" w:rsidRPr="00827D3F">
              <w:rPr>
                <w:rFonts w:ascii="Helvetica Neue" w:hAnsi="Helvetica Neue"/>
                <w:color w:val="000000" w:themeColor="text1"/>
                <w:sz w:val="14"/>
                <w:szCs w:val="16"/>
              </w:rPr>
              <w:t>(0</w:t>
            </w:r>
            <w:r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3.0</w:t>
            </w:r>
            <w:r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4E82E7F5"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9DDFF44" w14:textId="48310B04" w:rsidR="00357B0F" w:rsidRPr="00827D3F" w:rsidRDefault="0095649E"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w:t>
            </w:r>
            <w:r w:rsidR="00357B0F" w:rsidRPr="00827D3F">
              <w:rPr>
                <w:rFonts w:ascii="Helvetica Neue" w:hAnsi="Helvetica Neue" w:cs="Gill Sans MT"/>
                <w:bCs/>
                <w:iCs/>
                <w:color w:val="000000" w:themeColor="text1"/>
                <w:sz w:val="14"/>
                <w:szCs w:val="16"/>
              </w:rPr>
              <w:t xml:space="preserve">, </w:t>
            </w:r>
            <w:r w:rsidR="00CA075A" w:rsidRPr="00827D3F">
              <w:rPr>
                <w:rFonts w:ascii="Helvetica Neue" w:hAnsi="Helvetica Neue" w:cs="Gill Sans MT"/>
                <w:bCs/>
                <w:iCs/>
                <w:color w:val="000000" w:themeColor="text1"/>
                <w:sz w:val="14"/>
                <w:szCs w:val="16"/>
              </w:rPr>
              <w:t>0.2</w:t>
            </w:r>
            <w:r w:rsidR="00827D3F"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0.0</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10.1</w:t>
            </w:r>
            <w:r w:rsidR="00357B0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5496D793"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8457AAC" w14:textId="045A73B1" w:rsidR="00357B0F" w:rsidRPr="00827D3F" w:rsidRDefault="0095649E"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w:t>
            </w:r>
            <w:r w:rsidR="00357B0F" w:rsidRPr="00827D3F">
              <w:rPr>
                <w:rFonts w:ascii="Helvetica Neue" w:hAnsi="Helvetica Neue" w:cs="Gill Sans MT"/>
                <w:bCs/>
                <w:iCs/>
                <w:color w:val="000000" w:themeColor="text1"/>
                <w:sz w:val="14"/>
                <w:szCs w:val="16"/>
              </w:rPr>
              <w:t xml:space="preserve">, </w:t>
            </w:r>
            <w:r w:rsidR="00CA075A" w:rsidRPr="00827D3F">
              <w:rPr>
                <w:rFonts w:ascii="Helvetica Neue" w:hAnsi="Helvetica Neue" w:cs="Gill Sans MT"/>
                <w:bCs/>
                <w:iCs/>
                <w:color w:val="000000" w:themeColor="text1"/>
                <w:sz w:val="14"/>
                <w:szCs w:val="16"/>
              </w:rPr>
              <w:t>1.0</w:t>
            </w:r>
            <w:r w:rsidR="00827D3F"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0.1</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3.5</w:t>
            </w:r>
            <w:r w:rsidR="00357B0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7C7FF910"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BDF5134" w14:textId="4B163518" w:rsidR="00357B0F" w:rsidRPr="00827D3F" w:rsidRDefault="0095649E"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w:t>
            </w:r>
            <w:r w:rsidR="00357B0F" w:rsidRPr="00827D3F">
              <w:rPr>
                <w:rFonts w:ascii="Helvetica Neue" w:hAnsi="Helvetica Neue" w:cs="Gill Sans MT"/>
                <w:bCs/>
                <w:iCs/>
                <w:color w:val="000000" w:themeColor="text1"/>
                <w:sz w:val="14"/>
                <w:szCs w:val="16"/>
              </w:rPr>
              <w:t xml:space="preserve">, </w:t>
            </w:r>
            <w:r w:rsidR="00CA075A" w:rsidRPr="00827D3F">
              <w:rPr>
                <w:rFonts w:ascii="Helvetica Neue" w:hAnsi="Helvetica Neue" w:cs="Gill Sans MT"/>
                <w:bCs/>
                <w:iCs/>
                <w:color w:val="000000" w:themeColor="text1"/>
                <w:sz w:val="14"/>
                <w:szCs w:val="16"/>
              </w:rPr>
              <w:t>0</w:t>
            </w:r>
            <w:r w:rsidR="00827D3F" w:rsidRPr="00827D3F">
              <w:rPr>
                <w:rFonts w:ascii="Helvetica Neue" w:hAnsi="Helvetica Neue" w:cs="Gill Sans MT"/>
                <w:bCs/>
                <w:iCs/>
                <w:color w:val="000000" w:themeColor="text1"/>
                <w:sz w:val="14"/>
                <w:szCs w:val="16"/>
              </w:rPr>
              <w:t xml:space="preserve"> </w:t>
            </w:r>
            <w:r w:rsidR="00CA075A" w:rsidRPr="00827D3F">
              <w:rPr>
                <w:rFonts w:ascii="Helvetica Neue" w:hAnsi="Helvetica Neue"/>
                <w:color w:val="000000" w:themeColor="text1"/>
                <w:sz w:val="14"/>
                <w:szCs w:val="16"/>
              </w:rPr>
              <w:t>(0</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6.3</w:t>
            </w:r>
            <w:r w:rsidR="00357B0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013B0179"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121C56D" w14:textId="437EBECE" w:rsidR="00357B0F" w:rsidRPr="00827D3F" w:rsidRDefault="0095649E" w:rsidP="0017397C">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2</w:t>
            </w:r>
            <w:r w:rsidR="00357B0F" w:rsidRPr="00827D3F">
              <w:rPr>
                <w:rFonts w:ascii="Helvetica Neue" w:hAnsi="Helvetica Neue" w:cs="Gill Sans MT"/>
                <w:bCs/>
                <w:iCs/>
                <w:color w:val="000000" w:themeColor="text1"/>
                <w:sz w:val="14"/>
                <w:szCs w:val="16"/>
              </w:rPr>
              <w:t xml:space="preserve">, </w:t>
            </w:r>
            <w:r w:rsidR="0017397C" w:rsidRPr="00827D3F">
              <w:rPr>
                <w:rFonts w:ascii="Helvetica Neue" w:hAnsi="Helvetica Neue" w:cs="Gill Sans MT"/>
                <w:bCs/>
                <w:iCs/>
                <w:color w:val="000000" w:themeColor="text1"/>
                <w:sz w:val="14"/>
                <w:szCs w:val="16"/>
              </w:rPr>
              <w:t>0.8</w:t>
            </w:r>
            <w:r w:rsidR="00827D3F" w:rsidRPr="00827D3F">
              <w:rPr>
                <w:rFonts w:ascii="Helvetica Neue" w:hAnsi="Helvetica Neue" w:cs="Gill Sans MT"/>
                <w:bCs/>
                <w:iCs/>
                <w:color w:val="000000" w:themeColor="text1"/>
                <w:sz w:val="14"/>
                <w:szCs w:val="16"/>
              </w:rPr>
              <w:t xml:space="preserve"> </w:t>
            </w:r>
            <w:r w:rsidR="00357B0F" w:rsidRPr="00827D3F">
              <w:rPr>
                <w:rFonts w:ascii="Helvetica Neue" w:hAnsi="Helvetica Neue"/>
                <w:color w:val="000000" w:themeColor="text1"/>
                <w:sz w:val="14"/>
                <w:szCs w:val="16"/>
              </w:rPr>
              <w:t>(</w:t>
            </w:r>
            <w:r w:rsidR="0017397C" w:rsidRPr="00827D3F">
              <w:rPr>
                <w:rFonts w:ascii="Helvetica Neue" w:hAnsi="Helvetica Neue"/>
                <w:color w:val="000000" w:themeColor="text1"/>
                <w:sz w:val="14"/>
                <w:szCs w:val="16"/>
              </w:rPr>
              <w:t>0.0</w:t>
            </w:r>
            <w:r w:rsidR="00357B0F" w:rsidRPr="00827D3F">
              <w:rPr>
                <w:rFonts w:ascii="Helvetica Neue" w:hAnsi="Helvetica Neue"/>
                <w:color w:val="000000" w:themeColor="text1"/>
                <w:sz w:val="14"/>
                <w:szCs w:val="16"/>
              </w:rPr>
              <w:t>-</w:t>
            </w:r>
            <w:r w:rsidR="0017397C" w:rsidRPr="00827D3F">
              <w:rPr>
                <w:rFonts w:ascii="Helvetica Neue" w:hAnsi="Helvetica Neue"/>
                <w:color w:val="000000" w:themeColor="text1"/>
                <w:sz w:val="14"/>
                <w:szCs w:val="16"/>
              </w:rPr>
              <w:t>2.7</w:t>
            </w:r>
            <w:r w:rsidR="00357B0F" w:rsidRPr="00827D3F">
              <w:rPr>
                <w:rFonts w:ascii="Helvetica Neue" w:hAnsi="Helvetica Neue"/>
                <w:color w:val="000000" w:themeColor="text1"/>
                <w:sz w:val="14"/>
                <w:szCs w:val="16"/>
              </w:rPr>
              <w:t>)</w:t>
            </w:r>
          </w:p>
        </w:tc>
        <w:tc>
          <w:tcPr>
            <w:tcW w:w="282" w:type="dxa"/>
            <w:tcBorders>
              <w:top w:val="nil"/>
              <w:left w:val="nil"/>
              <w:bottom w:val="nil"/>
              <w:right w:val="single" w:sz="18" w:space="0" w:color="BFBFBF" w:themeColor="background1" w:themeShade="BF"/>
            </w:tcBorders>
          </w:tcPr>
          <w:p w14:paraId="179FBBB8" w14:textId="77777777" w:rsidR="00357B0F" w:rsidRPr="00827D3F" w:rsidRDefault="00357B0F" w:rsidP="00B969AD">
            <w:pPr>
              <w:spacing w:after="60"/>
              <w:rPr>
                <w:rFonts w:ascii="Helvetica Neue" w:hAnsi="Helvetica Neue"/>
                <w:color w:val="000000" w:themeColor="text1"/>
                <w:sz w:val="14"/>
                <w:szCs w:val="16"/>
              </w:rPr>
            </w:pPr>
          </w:p>
        </w:tc>
      </w:tr>
      <w:tr w:rsidR="00DE5662" w:rsidRPr="00827D3F" w14:paraId="5E40FD33" w14:textId="77777777" w:rsidTr="006648EA">
        <w:trPr>
          <w:trHeight w:hRule="exact" w:val="255"/>
        </w:trPr>
        <w:tc>
          <w:tcPr>
            <w:tcW w:w="2510" w:type="dxa"/>
            <w:tcBorders>
              <w:top w:val="nil"/>
              <w:left w:val="single" w:sz="18" w:space="0" w:color="BFBFBF" w:themeColor="background1" w:themeShade="BF"/>
              <w:bottom w:val="nil"/>
              <w:right w:val="nil"/>
            </w:tcBorders>
          </w:tcPr>
          <w:p w14:paraId="739145B2" w14:textId="7480D8C6" w:rsidR="00357B0F" w:rsidRPr="00827D3F" w:rsidRDefault="00357B0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&gt; 50 mm</w:t>
            </w:r>
          </w:p>
        </w:tc>
        <w:tc>
          <w:tcPr>
            <w:tcW w:w="1617" w:type="dxa"/>
            <w:tcBorders>
              <w:top w:val="nil"/>
              <w:left w:val="nil"/>
              <w:bottom w:val="nil"/>
              <w:right w:val="nil"/>
            </w:tcBorders>
          </w:tcPr>
          <w:p w14:paraId="549879F6" w14:textId="4A91DF7A" w:rsidR="00357B0F" w:rsidRPr="00827D3F" w:rsidRDefault="00357B0F"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w:t>
            </w:r>
            <w:r w:rsidR="00AC46A1" w:rsidRPr="00827D3F">
              <w:rPr>
                <w:rFonts w:ascii="Helvetica Neue" w:hAnsi="Helvetica Neue" w:cs="Gill Sans MT"/>
                <w:bCs/>
                <w:iCs/>
                <w:color w:val="000000" w:themeColor="text1"/>
                <w:sz w:val="14"/>
                <w:szCs w:val="16"/>
              </w:rPr>
              <w:t>,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w:t>
            </w:r>
            <w:r w:rsidR="00CA075A" w:rsidRPr="00827D3F">
              <w:rPr>
                <w:rFonts w:ascii="Helvetica Neue" w:hAnsi="Helvetica Neue"/>
                <w:color w:val="000000" w:themeColor="text1"/>
                <w:sz w:val="14"/>
                <w:szCs w:val="16"/>
              </w:rPr>
              <w:t>0.9</w:t>
            </w:r>
            <w:r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788BC574"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8DE48B7" w14:textId="327434C2" w:rsidR="00357B0F" w:rsidRPr="00827D3F" w:rsidRDefault="00357B0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(0-3.0)</w:t>
            </w:r>
          </w:p>
        </w:tc>
        <w:tc>
          <w:tcPr>
            <w:tcW w:w="282" w:type="dxa"/>
            <w:tcBorders>
              <w:top w:val="nil"/>
              <w:left w:val="nil"/>
              <w:bottom w:val="nil"/>
              <w:right w:val="nil"/>
            </w:tcBorders>
          </w:tcPr>
          <w:p w14:paraId="129874D7"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C11B1BE" w14:textId="7A7D0CB1" w:rsidR="00357B0F" w:rsidRPr="00827D3F" w:rsidRDefault="0095649E" w:rsidP="00CA075A">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w:t>
            </w:r>
            <w:r w:rsidR="00357B0F" w:rsidRPr="00827D3F">
              <w:rPr>
                <w:rFonts w:ascii="Helvetica Neue" w:hAnsi="Helvetica Neue" w:cs="Gill Sans MT"/>
                <w:bCs/>
                <w:iCs/>
                <w:color w:val="000000" w:themeColor="text1"/>
                <w:sz w:val="14"/>
                <w:szCs w:val="16"/>
              </w:rPr>
              <w:t xml:space="preserve">, </w:t>
            </w:r>
            <w:r w:rsidR="00CA075A" w:rsidRPr="00827D3F">
              <w:rPr>
                <w:rFonts w:ascii="Helvetica Neue" w:hAnsi="Helvetica Neue" w:cs="Gill Sans MT"/>
                <w:bCs/>
                <w:iCs/>
                <w:color w:val="000000" w:themeColor="text1"/>
                <w:sz w:val="14"/>
                <w:szCs w:val="16"/>
              </w:rPr>
              <w:t>0</w:t>
            </w:r>
            <w:r w:rsidR="00827D3F" w:rsidRPr="00827D3F">
              <w:rPr>
                <w:rFonts w:ascii="Helvetica Neue" w:hAnsi="Helvetica Neue" w:cs="Gill Sans MT"/>
                <w:bCs/>
                <w:iCs/>
                <w:color w:val="000000" w:themeColor="text1"/>
                <w:sz w:val="14"/>
                <w:szCs w:val="16"/>
              </w:rPr>
              <w:t xml:space="preserve"> </w:t>
            </w:r>
            <w:r w:rsidR="00AD469D">
              <w:rPr>
                <w:rFonts w:ascii="Helvetica Neue" w:hAnsi="Helvetica Neue"/>
                <w:color w:val="000000" w:themeColor="text1"/>
                <w:sz w:val="14"/>
                <w:szCs w:val="16"/>
              </w:rPr>
              <w:t>(0</w:t>
            </w:r>
            <w:r w:rsidR="00357B0F" w:rsidRPr="00827D3F">
              <w:rPr>
                <w:rFonts w:ascii="Helvetica Neue" w:hAnsi="Helvetica Neue"/>
                <w:color w:val="000000" w:themeColor="text1"/>
                <w:sz w:val="14"/>
                <w:szCs w:val="16"/>
              </w:rPr>
              <w:t>-</w:t>
            </w:r>
            <w:r w:rsidR="00CA075A" w:rsidRPr="00827D3F">
              <w:rPr>
                <w:rFonts w:ascii="Helvetica Neue" w:hAnsi="Helvetica Neue"/>
                <w:color w:val="000000" w:themeColor="text1"/>
                <w:sz w:val="14"/>
                <w:szCs w:val="16"/>
              </w:rPr>
              <w:t>0.7</w:t>
            </w:r>
            <w:r w:rsidR="00357B0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2DDCB4D8"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DFB0BC7" w14:textId="46D2CF81" w:rsidR="00357B0F" w:rsidRPr="00827D3F" w:rsidRDefault="00357B0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(0-1.8)</w:t>
            </w:r>
          </w:p>
        </w:tc>
        <w:tc>
          <w:tcPr>
            <w:tcW w:w="282" w:type="dxa"/>
            <w:tcBorders>
              <w:top w:val="nil"/>
              <w:left w:val="nil"/>
              <w:bottom w:val="nil"/>
              <w:right w:val="nil"/>
            </w:tcBorders>
          </w:tcPr>
          <w:p w14:paraId="52FFBBB1"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D116E68" w14:textId="6D2EFA9C" w:rsidR="00357B0F" w:rsidRPr="00827D3F" w:rsidRDefault="00357B0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(0-6.3)</w:t>
            </w:r>
          </w:p>
        </w:tc>
        <w:tc>
          <w:tcPr>
            <w:tcW w:w="282" w:type="dxa"/>
            <w:tcBorders>
              <w:top w:val="nil"/>
              <w:left w:val="nil"/>
              <w:bottom w:val="nil"/>
              <w:right w:val="nil"/>
            </w:tcBorders>
          </w:tcPr>
          <w:p w14:paraId="30C56014" w14:textId="77777777" w:rsidR="00357B0F" w:rsidRPr="00827D3F" w:rsidRDefault="00357B0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91E1DCD" w14:textId="4B0B5947" w:rsidR="00357B0F" w:rsidRPr="00827D3F" w:rsidRDefault="00357B0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0, 0</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(0-1.4)</w:t>
            </w:r>
          </w:p>
        </w:tc>
        <w:tc>
          <w:tcPr>
            <w:tcW w:w="282" w:type="dxa"/>
            <w:tcBorders>
              <w:top w:val="nil"/>
              <w:left w:val="nil"/>
              <w:bottom w:val="nil"/>
              <w:right w:val="single" w:sz="18" w:space="0" w:color="BFBFBF" w:themeColor="background1" w:themeShade="BF"/>
            </w:tcBorders>
          </w:tcPr>
          <w:p w14:paraId="436A40B3" w14:textId="77777777" w:rsidR="00357B0F" w:rsidRPr="00827D3F" w:rsidRDefault="00357B0F" w:rsidP="00B969AD">
            <w:pPr>
              <w:spacing w:after="60"/>
              <w:rPr>
                <w:rFonts w:ascii="Helvetica Neue" w:hAnsi="Helvetica Neue"/>
                <w:color w:val="000000" w:themeColor="text1"/>
                <w:sz w:val="14"/>
                <w:szCs w:val="16"/>
              </w:rPr>
            </w:pPr>
          </w:p>
        </w:tc>
      </w:tr>
      <w:tr w:rsidR="00DE5662" w:rsidRPr="00827D3F" w14:paraId="69AC8219" w14:textId="77777777" w:rsidTr="006648EA">
        <w:trPr>
          <w:trHeight w:hRule="exact" w:val="255"/>
        </w:trPr>
        <w:tc>
          <w:tcPr>
            <w:tcW w:w="2510" w:type="dxa"/>
            <w:tcBorders>
              <w:top w:val="nil"/>
              <w:left w:val="single" w:sz="18" w:space="0" w:color="BFBFBF" w:themeColor="background1" w:themeShade="BF"/>
              <w:bottom w:val="nil"/>
              <w:right w:val="nil"/>
            </w:tcBorders>
          </w:tcPr>
          <w:p w14:paraId="7E3E7620" w14:textId="77777777" w:rsidR="0072383F" w:rsidRPr="00827D3F" w:rsidRDefault="0072383F" w:rsidP="00B969AD">
            <w:pPr>
              <w:spacing w:after="60"/>
              <w:rPr>
                <w:rFonts w:ascii="Helvetica Neue" w:hAnsi="Helvetica Neue"/>
                <w:color w:val="000000" w:themeColor="text1"/>
                <w:sz w:val="14"/>
                <w:szCs w:val="16"/>
              </w:rPr>
            </w:pPr>
            <w:r w:rsidRPr="00827D3F">
              <w:rPr>
                <w:rFonts w:ascii="Helvetica Neue" w:hAnsi="Helvetica Neue" w:cs="Gill Sans MT"/>
                <w:bCs/>
                <w:iCs/>
                <w:color w:val="000000" w:themeColor="text1"/>
                <w:sz w:val="14"/>
                <w:szCs w:val="16"/>
              </w:rPr>
              <w:t>Any bruising</w:t>
            </w:r>
          </w:p>
        </w:tc>
        <w:tc>
          <w:tcPr>
            <w:tcW w:w="1617" w:type="dxa"/>
            <w:tcBorders>
              <w:top w:val="nil"/>
              <w:left w:val="nil"/>
              <w:bottom w:val="nil"/>
              <w:right w:val="nil"/>
            </w:tcBorders>
          </w:tcPr>
          <w:p w14:paraId="58759837" w14:textId="246330CF" w:rsidR="0072383F" w:rsidRPr="00827D3F" w:rsidRDefault="00073ABA"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39</w:t>
            </w:r>
            <w:r w:rsidR="0072383F" w:rsidRPr="00827D3F">
              <w:rPr>
                <w:rFonts w:ascii="Helvetica Neue" w:hAnsi="Helvetica Neue" w:cs="Gill Sans MT"/>
                <w:bCs/>
                <w:iCs/>
                <w:color w:val="000000" w:themeColor="text1"/>
                <w:sz w:val="14"/>
                <w:szCs w:val="16"/>
              </w:rPr>
              <w:t xml:space="preserve">, </w:t>
            </w:r>
            <w:r w:rsidR="003704CC" w:rsidRPr="00827D3F">
              <w:rPr>
                <w:rFonts w:ascii="Helvetica Neue" w:hAnsi="Helvetica Neue" w:cs="Gill Sans MT"/>
                <w:bCs/>
                <w:iCs/>
                <w:color w:val="000000" w:themeColor="text1"/>
                <w:sz w:val="14"/>
                <w:szCs w:val="16"/>
              </w:rPr>
              <w:t>9.1</w:t>
            </w:r>
            <w:r w:rsidR="00827D3F" w:rsidRPr="00827D3F">
              <w:rPr>
                <w:rFonts w:ascii="Helvetica Neue" w:hAnsi="Helvetica Neue" w:cs="Gill Sans MT"/>
                <w:bCs/>
                <w:iCs/>
                <w:color w:val="000000" w:themeColor="text1"/>
                <w:sz w:val="14"/>
                <w:szCs w:val="16"/>
              </w:rPr>
              <w:t xml:space="preserve"> </w:t>
            </w:r>
            <w:r w:rsidR="00147D60" w:rsidRPr="00827D3F">
              <w:rPr>
                <w:rFonts w:ascii="Helvetica Neue" w:hAnsi="Helvetica Neue"/>
                <w:color w:val="000000" w:themeColor="text1"/>
                <w:sz w:val="14"/>
                <w:szCs w:val="16"/>
              </w:rPr>
              <w:t>(</w:t>
            </w:r>
            <w:r w:rsidR="003704CC" w:rsidRPr="00827D3F">
              <w:rPr>
                <w:rFonts w:ascii="Helvetica Neue" w:hAnsi="Helvetica Neue"/>
                <w:color w:val="000000" w:themeColor="text1"/>
                <w:sz w:val="14"/>
                <w:szCs w:val="16"/>
              </w:rPr>
              <w:t>6.5-12.2</w:t>
            </w:r>
            <w:r w:rsidR="0072383F" w:rsidRPr="00827D3F">
              <w:rPr>
                <w:rFonts w:ascii="Helvetica Neue" w:hAnsi="Helvetica Neue"/>
                <w:color w:val="000000" w:themeColor="text1"/>
                <w:sz w:val="14"/>
                <w:szCs w:val="16"/>
              </w:rPr>
              <w:t>)</w:t>
            </w:r>
          </w:p>
        </w:tc>
        <w:tc>
          <w:tcPr>
            <w:tcW w:w="281" w:type="dxa"/>
            <w:tcBorders>
              <w:top w:val="nil"/>
              <w:left w:val="nil"/>
              <w:bottom w:val="nil"/>
              <w:right w:val="nil"/>
            </w:tcBorders>
          </w:tcPr>
          <w:p w14:paraId="325D4841"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AEC7BCC" w14:textId="0C543318" w:rsidR="0072383F" w:rsidRPr="00827D3F" w:rsidRDefault="008C1F94"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6</w:t>
            </w:r>
            <w:r w:rsidR="0072383F" w:rsidRPr="00827D3F">
              <w:rPr>
                <w:rFonts w:ascii="Helvetica Neue" w:hAnsi="Helvetica Neue" w:cs="Gill Sans MT"/>
                <w:bCs/>
                <w:iCs/>
                <w:color w:val="000000" w:themeColor="text1"/>
                <w:sz w:val="14"/>
                <w:szCs w:val="16"/>
              </w:rPr>
              <w:t>,</w:t>
            </w:r>
            <w:r w:rsidR="003704CC" w:rsidRPr="00827D3F">
              <w:rPr>
                <w:rFonts w:ascii="Helvetica Neue" w:hAnsi="Helvetica Neue" w:cs="Gill Sans MT"/>
                <w:bCs/>
                <w:iCs/>
                <w:color w:val="000000" w:themeColor="text1"/>
                <w:sz w:val="14"/>
                <w:szCs w:val="16"/>
              </w:rPr>
              <w:t xml:space="preserve"> 4.9</w:t>
            </w:r>
            <w:r w:rsidR="007238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w:t>
            </w:r>
            <w:r w:rsidR="003704CC" w:rsidRPr="00827D3F">
              <w:rPr>
                <w:rFonts w:ascii="Helvetica Neue" w:hAnsi="Helvetica Neue"/>
                <w:color w:val="000000" w:themeColor="text1"/>
                <w:sz w:val="14"/>
                <w:szCs w:val="16"/>
              </w:rPr>
              <w:t>1.8-10.4</w:t>
            </w:r>
            <w:r w:rsidR="0072383F" w:rsidRPr="00827D3F">
              <w:rPr>
                <w:rFonts w:ascii="Helvetica Neue" w:hAnsi="Helvetica Neue"/>
                <w:color w:val="000000" w:themeColor="text1"/>
                <w:sz w:val="14"/>
                <w:szCs w:val="16"/>
              </w:rPr>
              <w:t>)</w:t>
            </w:r>
          </w:p>
        </w:tc>
        <w:tc>
          <w:tcPr>
            <w:tcW w:w="282" w:type="dxa"/>
            <w:tcBorders>
              <w:top w:val="nil"/>
              <w:left w:val="nil"/>
              <w:bottom w:val="nil"/>
              <w:right w:val="nil"/>
            </w:tcBorders>
          </w:tcPr>
          <w:p w14:paraId="0D56363A"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6C38CBE" w14:textId="403EB482"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45, 8.2</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(6.0-10.8)</w:t>
            </w:r>
          </w:p>
        </w:tc>
        <w:tc>
          <w:tcPr>
            <w:tcW w:w="282" w:type="dxa"/>
            <w:tcBorders>
              <w:top w:val="nil"/>
              <w:left w:val="nil"/>
              <w:bottom w:val="nil"/>
              <w:right w:val="nil"/>
            </w:tcBorders>
          </w:tcPr>
          <w:p w14:paraId="16FB0E0C"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E0F5548" w14:textId="7740FD28"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15, 7.3</w:t>
            </w:r>
            <w:r w:rsidR="00827D3F" w:rsidRPr="00827D3F">
              <w:rPr>
                <w:rFonts w:ascii="Helvetica Neue" w:hAnsi="Helvetica Neue" w:cs="Gill Sans MT"/>
                <w:bCs/>
                <w:iCs/>
                <w:color w:val="000000" w:themeColor="text1"/>
                <w:sz w:val="14"/>
                <w:szCs w:val="16"/>
              </w:rPr>
              <w:t xml:space="preserve"> </w:t>
            </w:r>
            <w:r w:rsidR="00827D3F" w:rsidRPr="00827D3F">
              <w:rPr>
                <w:rFonts w:ascii="Helvetica Neue" w:hAnsi="Helvetica Neue"/>
                <w:color w:val="000000" w:themeColor="text1"/>
                <w:sz w:val="14"/>
                <w:szCs w:val="16"/>
              </w:rPr>
              <w:t>(</w:t>
            </w:r>
            <w:r w:rsidRPr="00827D3F">
              <w:rPr>
                <w:rFonts w:ascii="Helvetica Neue" w:hAnsi="Helvetica Neue"/>
                <w:color w:val="000000" w:themeColor="text1"/>
                <w:sz w:val="14"/>
                <w:szCs w:val="16"/>
              </w:rPr>
              <w:t>4.2-11.8)</w:t>
            </w:r>
          </w:p>
        </w:tc>
        <w:tc>
          <w:tcPr>
            <w:tcW w:w="282" w:type="dxa"/>
            <w:tcBorders>
              <w:top w:val="nil"/>
              <w:left w:val="nil"/>
              <w:bottom w:val="nil"/>
              <w:right w:val="nil"/>
            </w:tcBorders>
          </w:tcPr>
          <w:p w14:paraId="5D47951A"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295EA53" w14:textId="2267CAE9"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1, 1.8</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(0.0-9.4)</w:t>
            </w:r>
          </w:p>
        </w:tc>
        <w:tc>
          <w:tcPr>
            <w:tcW w:w="282" w:type="dxa"/>
            <w:tcBorders>
              <w:top w:val="nil"/>
              <w:left w:val="nil"/>
              <w:bottom w:val="nil"/>
              <w:right w:val="nil"/>
            </w:tcBorders>
          </w:tcPr>
          <w:p w14:paraId="3C4B3BF5" w14:textId="77777777" w:rsidR="0072383F" w:rsidRPr="00827D3F"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DB338B4" w14:textId="69E3EF3A" w:rsidR="0072383F" w:rsidRPr="00827D3F" w:rsidRDefault="0072383F" w:rsidP="00B969AD">
            <w:pPr>
              <w:spacing w:after="60"/>
              <w:rPr>
                <w:rFonts w:ascii="Helvetica Neue" w:hAnsi="Helvetica Neue" w:cs="Gill Sans MT"/>
                <w:bCs/>
                <w:iCs/>
                <w:color w:val="000000" w:themeColor="text1"/>
                <w:sz w:val="14"/>
                <w:szCs w:val="16"/>
              </w:rPr>
            </w:pPr>
            <w:r w:rsidRPr="00827D3F">
              <w:rPr>
                <w:rFonts w:ascii="Helvetica Neue" w:hAnsi="Helvetica Neue" w:cs="Gill Sans MT"/>
                <w:bCs/>
                <w:iCs/>
                <w:color w:val="000000" w:themeColor="text1"/>
                <w:sz w:val="14"/>
                <w:szCs w:val="16"/>
              </w:rPr>
              <w:t>16, 6.1</w:t>
            </w:r>
            <w:r w:rsidR="00827D3F" w:rsidRPr="00827D3F">
              <w:rPr>
                <w:rFonts w:ascii="Helvetica Neue" w:hAnsi="Helvetica Neue" w:cs="Gill Sans MT"/>
                <w:bCs/>
                <w:iCs/>
                <w:color w:val="000000" w:themeColor="text1"/>
                <w:sz w:val="14"/>
                <w:szCs w:val="16"/>
              </w:rPr>
              <w:t xml:space="preserve"> </w:t>
            </w:r>
            <w:r w:rsidRPr="00827D3F">
              <w:rPr>
                <w:rFonts w:ascii="Helvetica Neue" w:hAnsi="Helvetica Neue"/>
                <w:color w:val="000000" w:themeColor="text1"/>
                <w:sz w:val="14"/>
                <w:szCs w:val="16"/>
              </w:rPr>
              <w:t>(3.5-9.7)</w:t>
            </w:r>
          </w:p>
        </w:tc>
        <w:tc>
          <w:tcPr>
            <w:tcW w:w="282" w:type="dxa"/>
            <w:tcBorders>
              <w:top w:val="nil"/>
              <w:left w:val="nil"/>
              <w:bottom w:val="nil"/>
              <w:right w:val="single" w:sz="18" w:space="0" w:color="BFBFBF" w:themeColor="background1" w:themeShade="BF"/>
            </w:tcBorders>
          </w:tcPr>
          <w:p w14:paraId="1F931C2C" w14:textId="77777777" w:rsidR="0072383F" w:rsidRPr="00827D3F" w:rsidRDefault="0072383F" w:rsidP="00B969AD">
            <w:pPr>
              <w:spacing w:after="60"/>
              <w:rPr>
                <w:rFonts w:ascii="Helvetica Neue" w:hAnsi="Helvetica Neue"/>
                <w:color w:val="000000" w:themeColor="text1"/>
                <w:sz w:val="14"/>
                <w:szCs w:val="16"/>
              </w:rPr>
            </w:pPr>
          </w:p>
        </w:tc>
      </w:tr>
      <w:tr w:rsidR="00DE5662" w:rsidRPr="0072383F" w14:paraId="46A2ED2A" w14:textId="77777777" w:rsidTr="00EC4341">
        <w:trPr>
          <w:trHeight w:hRule="exact" w:val="113"/>
        </w:trPr>
        <w:tc>
          <w:tcPr>
            <w:tcW w:w="2510" w:type="dxa"/>
            <w:tcBorders>
              <w:top w:val="nil"/>
              <w:left w:val="single" w:sz="18" w:space="0" w:color="BFBFBF" w:themeColor="background1" w:themeShade="BF"/>
              <w:bottom w:val="nil"/>
              <w:right w:val="nil"/>
            </w:tcBorders>
          </w:tcPr>
          <w:p w14:paraId="1A07E92D" w14:textId="77777777" w:rsidR="0072383F" w:rsidRPr="0072383F" w:rsidRDefault="0072383F" w:rsidP="00B969AD">
            <w:pPr>
              <w:rPr>
                <w:rFonts w:ascii="Helvetica Neue" w:hAnsi="Helvetica Neue" w:cs="Gill Sans MT"/>
                <w:b/>
                <w:bCs/>
                <w:i/>
                <w:iCs/>
                <w:sz w:val="14"/>
                <w:szCs w:val="16"/>
              </w:rPr>
            </w:pPr>
          </w:p>
        </w:tc>
        <w:tc>
          <w:tcPr>
            <w:tcW w:w="1617" w:type="dxa"/>
            <w:tcBorders>
              <w:top w:val="nil"/>
              <w:left w:val="nil"/>
              <w:bottom w:val="nil"/>
              <w:right w:val="nil"/>
            </w:tcBorders>
          </w:tcPr>
          <w:p w14:paraId="3C8932FF"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76763DB2"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129C66F"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AAE520A"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C8E0892"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6FEBB90E"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41273D34"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1963DC1E"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70037C7"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E688EB4"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1C377F30"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18170837" w14:textId="77777777" w:rsidR="0072383F" w:rsidRPr="0072383F" w:rsidRDefault="0072383F" w:rsidP="00B969AD">
            <w:pPr>
              <w:rPr>
                <w:rFonts w:ascii="Helvetica Neue" w:hAnsi="Helvetica Neue"/>
                <w:sz w:val="14"/>
                <w:szCs w:val="16"/>
              </w:rPr>
            </w:pPr>
          </w:p>
        </w:tc>
      </w:tr>
      <w:tr w:rsidR="00DE5662" w:rsidRPr="0072383F" w14:paraId="79C7AB94" w14:textId="77777777" w:rsidTr="00EC4341">
        <w:trPr>
          <w:trHeight w:hRule="exact" w:val="227"/>
        </w:trPr>
        <w:tc>
          <w:tcPr>
            <w:tcW w:w="2510" w:type="dxa"/>
            <w:tcBorders>
              <w:top w:val="nil"/>
              <w:left w:val="single" w:sz="18" w:space="0" w:color="BFBFBF" w:themeColor="background1" w:themeShade="BF"/>
              <w:bottom w:val="nil"/>
              <w:right w:val="nil"/>
            </w:tcBorders>
          </w:tcPr>
          <w:p w14:paraId="73712D29" w14:textId="77777777" w:rsidR="0072383F" w:rsidRPr="0072383F" w:rsidRDefault="0072383F" w:rsidP="00B969AD">
            <w:pPr>
              <w:rPr>
                <w:rFonts w:ascii="Helvetica Neue" w:hAnsi="Helvetica Neue"/>
                <w:i/>
                <w:sz w:val="14"/>
                <w:szCs w:val="16"/>
              </w:rPr>
            </w:pPr>
            <w:r w:rsidRPr="0072383F">
              <w:rPr>
                <w:rFonts w:ascii="Helvetica Neue" w:hAnsi="Helvetica Neue" w:cs="Gill Sans MT"/>
                <w:b/>
                <w:bCs/>
                <w:i/>
                <w:iCs/>
                <w:sz w:val="14"/>
                <w:szCs w:val="16"/>
              </w:rPr>
              <w:t>Systemic reaction No., % (95% CI)</w:t>
            </w:r>
          </w:p>
        </w:tc>
        <w:tc>
          <w:tcPr>
            <w:tcW w:w="1617" w:type="dxa"/>
            <w:tcBorders>
              <w:top w:val="nil"/>
              <w:left w:val="nil"/>
              <w:bottom w:val="nil"/>
              <w:right w:val="nil"/>
            </w:tcBorders>
          </w:tcPr>
          <w:p w14:paraId="57DE73FB"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0C14483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1232C44"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3D65EEB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A83BD4C"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B01D13E"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FC5200D"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186B5530"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8AFCA5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3AF20C0D"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2C51B26"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0EAF6523" w14:textId="77777777" w:rsidR="0072383F" w:rsidRPr="0072383F" w:rsidRDefault="0072383F" w:rsidP="00B969AD">
            <w:pPr>
              <w:rPr>
                <w:rFonts w:ascii="Helvetica Neue" w:hAnsi="Helvetica Neue"/>
                <w:sz w:val="14"/>
                <w:szCs w:val="16"/>
              </w:rPr>
            </w:pPr>
          </w:p>
        </w:tc>
      </w:tr>
      <w:tr w:rsidR="00DE5662" w:rsidRPr="0072383F" w14:paraId="08206E4A" w14:textId="77777777" w:rsidTr="00EC4341">
        <w:trPr>
          <w:trHeight w:hRule="exact" w:val="227"/>
        </w:trPr>
        <w:tc>
          <w:tcPr>
            <w:tcW w:w="2510" w:type="dxa"/>
            <w:tcBorders>
              <w:top w:val="nil"/>
              <w:left w:val="single" w:sz="18" w:space="0" w:color="BFBFBF" w:themeColor="background1" w:themeShade="BF"/>
              <w:bottom w:val="nil"/>
              <w:right w:val="nil"/>
            </w:tcBorders>
          </w:tcPr>
          <w:p w14:paraId="7C0E51FC" w14:textId="77777777" w:rsidR="0072383F" w:rsidRPr="0072383F" w:rsidRDefault="0072383F" w:rsidP="00B969AD">
            <w:pPr>
              <w:rPr>
                <w:rFonts w:ascii="Helvetica Neue" w:hAnsi="Helvetica Neue"/>
                <w:i/>
                <w:sz w:val="14"/>
                <w:szCs w:val="16"/>
              </w:rPr>
            </w:pPr>
            <w:r w:rsidRPr="0072383F">
              <w:rPr>
                <w:rFonts w:ascii="Helvetica Neue" w:hAnsi="Helvetica Neue" w:cs="Gill Sans MT"/>
                <w:bCs/>
                <w:i/>
                <w:iCs/>
                <w:sz w:val="14"/>
                <w:szCs w:val="16"/>
              </w:rPr>
              <w:lastRenderedPageBreak/>
              <w:t xml:space="preserve">Temperature </w:t>
            </w:r>
            <w:r w:rsidRPr="0072383F">
              <w:rPr>
                <w:rFonts w:ascii="Helvetica Neue" w:hAnsi="Helvetica Neue" w:cs="Gill Sans MT"/>
                <w:bCs/>
                <w:i/>
                <w:iCs/>
                <w:sz w:val="14"/>
                <w:szCs w:val="16"/>
                <w:vertAlign w:val="superscript"/>
              </w:rPr>
              <w:t>o</w:t>
            </w:r>
            <w:r w:rsidRPr="0072383F">
              <w:rPr>
                <w:rFonts w:ascii="Helvetica Neue" w:hAnsi="Helvetica Neue" w:cs="Gill Sans MT"/>
                <w:bCs/>
                <w:i/>
                <w:iCs/>
                <w:sz w:val="14"/>
                <w:szCs w:val="16"/>
              </w:rPr>
              <w:t>C</w:t>
            </w:r>
          </w:p>
        </w:tc>
        <w:tc>
          <w:tcPr>
            <w:tcW w:w="1617" w:type="dxa"/>
            <w:tcBorders>
              <w:top w:val="nil"/>
              <w:left w:val="nil"/>
              <w:bottom w:val="nil"/>
              <w:right w:val="nil"/>
            </w:tcBorders>
          </w:tcPr>
          <w:p w14:paraId="4C6C2F40"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6D5D8A15"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8872DAF"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34F0555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3069804"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F0287C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F1FAB39"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CF8709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204243F"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3EF8B7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7C5EA09"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3EB02FA4" w14:textId="77777777" w:rsidR="0072383F" w:rsidRPr="0072383F" w:rsidRDefault="0072383F" w:rsidP="00B969AD">
            <w:pPr>
              <w:rPr>
                <w:rFonts w:ascii="Helvetica Neue" w:hAnsi="Helvetica Neue"/>
                <w:sz w:val="14"/>
                <w:szCs w:val="16"/>
              </w:rPr>
            </w:pPr>
          </w:p>
        </w:tc>
      </w:tr>
      <w:tr w:rsidR="00DE5662" w:rsidRPr="00D52F9E" w14:paraId="6C149E10" w14:textId="77777777" w:rsidTr="006648EA">
        <w:trPr>
          <w:trHeight w:hRule="exact" w:val="255"/>
        </w:trPr>
        <w:tc>
          <w:tcPr>
            <w:tcW w:w="2510" w:type="dxa"/>
            <w:tcBorders>
              <w:top w:val="nil"/>
              <w:left w:val="single" w:sz="18" w:space="0" w:color="BFBFBF" w:themeColor="background1" w:themeShade="BF"/>
              <w:bottom w:val="nil"/>
              <w:right w:val="nil"/>
            </w:tcBorders>
          </w:tcPr>
          <w:p w14:paraId="5F33B9D7"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 37.4</w:t>
            </w:r>
          </w:p>
        </w:tc>
        <w:tc>
          <w:tcPr>
            <w:tcW w:w="1617" w:type="dxa"/>
            <w:tcBorders>
              <w:top w:val="nil"/>
              <w:left w:val="nil"/>
              <w:bottom w:val="nil"/>
              <w:right w:val="nil"/>
            </w:tcBorders>
          </w:tcPr>
          <w:p w14:paraId="2130849F" w14:textId="66B6B975"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421, 97.9</w:t>
            </w:r>
            <w:r w:rsidR="00827D3F"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(96.1-99.0)</w:t>
            </w:r>
          </w:p>
        </w:tc>
        <w:tc>
          <w:tcPr>
            <w:tcW w:w="281" w:type="dxa"/>
            <w:tcBorders>
              <w:top w:val="nil"/>
              <w:left w:val="nil"/>
              <w:bottom w:val="nil"/>
              <w:right w:val="nil"/>
            </w:tcBorders>
          </w:tcPr>
          <w:p w14:paraId="5D5C9BC1"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14FDD52" w14:textId="0BF80E6B"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120, 98.4</w:t>
            </w:r>
            <w:r w:rsidR="00827D3F"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(94.2-98.8)</w:t>
            </w:r>
          </w:p>
        </w:tc>
        <w:tc>
          <w:tcPr>
            <w:tcW w:w="282" w:type="dxa"/>
            <w:tcBorders>
              <w:top w:val="nil"/>
              <w:left w:val="nil"/>
              <w:bottom w:val="nil"/>
              <w:right w:val="nil"/>
            </w:tcBorders>
          </w:tcPr>
          <w:p w14:paraId="6FEA43CA"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44E517D" w14:textId="338866A0"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541, 98.0</w:t>
            </w:r>
            <w:r w:rsidR="00827D3F"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(96.5-99.0)</w:t>
            </w:r>
          </w:p>
        </w:tc>
        <w:tc>
          <w:tcPr>
            <w:tcW w:w="282" w:type="dxa"/>
            <w:tcBorders>
              <w:top w:val="nil"/>
              <w:left w:val="nil"/>
              <w:bottom w:val="nil"/>
              <w:right w:val="nil"/>
            </w:tcBorders>
          </w:tcPr>
          <w:p w14:paraId="3B98F031"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516E17A" w14:textId="0E860D2B"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203</w:t>
            </w:r>
            <w:r w:rsidRPr="00D52F9E">
              <w:rPr>
                <w:rFonts w:ascii="Helvetica Neue" w:hAnsi="Helvetica Neue" w:cs="Gill Sans MT"/>
                <w:bCs/>
                <w:iCs/>
                <w:color w:val="000000" w:themeColor="text1"/>
                <w:sz w:val="14"/>
                <w:szCs w:val="16"/>
                <w:vertAlign w:val="superscript"/>
              </w:rPr>
              <w:t>c</w:t>
            </w:r>
            <w:r w:rsidRPr="00D52F9E">
              <w:rPr>
                <w:rFonts w:ascii="Helvetica Neue" w:hAnsi="Helvetica Neue" w:cs="Gill Sans MT"/>
                <w:bCs/>
                <w:iCs/>
                <w:color w:val="000000" w:themeColor="text1"/>
                <w:sz w:val="14"/>
                <w:szCs w:val="16"/>
              </w:rPr>
              <w:t>, 99.5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(97.3-100.0)</w:t>
            </w:r>
          </w:p>
        </w:tc>
        <w:tc>
          <w:tcPr>
            <w:tcW w:w="282" w:type="dxa"/>
            <w:tcBorders>
              <w:top w:val="nil"/>
              <w:left w:val="nil"/>
              <w:bottom w:val="nil"/>
              <w:right w:val="nil"/>
            </w:tcBorders>
          </w:tcPr>
          <w:p w14:paraId="49D4C5FC"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6E50DCE" w14:textId="7D3BC34B" w:rsidR="0072383F" w:rsidRPr="00D52F9E" w:rsidRDefault="0072383F" w:rsidP="00AD469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57, 100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w:t>
            </w:r>
            <w:r w:rsidR="00AD469D" w:rsidRPr="00D52F9E">
              <w:rPr>
                <w:rFonts w:ascii="Helvetica Neue" w:hAnsi="Helvetica Neue"/>
                <w:color w:val="000000" w:themeColor="text1"/>
                <w:sz w:val="14"/>
                <w:szCs w:val="16"/>
              </w:rPr>
              <w:t>93.7</w:t>
            </w:r>
            <w:r w:rsidR="00AD469D">
              <w:rPr>
                <w:rFonts w:ascii="Helvetica Neue" w:hAnsi="Helvetica Neue"/>
                <w:color w:val="000000" w:themeColor="text1"/>
                <w:sz w:val="14"/>
                <w:szCs w:val="16"/>
              </w:rPr>
              <w:t>-100</w:t>
            </w:r>
            <w:r w:rsidRPr="00D52F9E">
              <w:rPr>
                <w:rFonts w:ascii="Helvetica Neue" w:hAnsi="Helvetica Neue"/>
                <w:color w:val="000000" w:themeColor="text1"/>
                <w:sz w:val="14"/>
                <w:szCs w:val="16"/>
              </w:rPr>
              <w:t>)</w:t>
            </w:r>
          </w:p>
        </w:tc>
        <w:tc>
          <w:tcPr>
            <w:tcW w:w="282" w:type="dxa"/>
            <w:tcBorders>
              <w:top w:val="nil"/>
              <w:left w:val="nil"/>
              <w:bottom w:val="nil"/>
              <w:right w:val="nil"/>
            </w:tcBorders>
          </w:tcPr>
          <w:p w14:paraId="1C4F5B47"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F68F5B9" w14:textId="2EBCCC60"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260, 99.2</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(97.3-99.9)</w:t>
            </w:r>
          </w:p>
        </w:tc>
        <w:tc>
          <w:tcPr>
            <w:tcW w:w="282" w:type="dxa"/>
            <w:tcBorders>
              <w:top w:val="nil"/>
              <w:left w:val="nil"/>
              <w:bottom w:val="nil"/>
              <w:right w:val="single" w:sz="18" w:space="0" w:color="BFBFBF" w:themeColor="background1" w:themeShade="BF"/>
            </w:tcBorders>
          </w:tcPr>
          <w:p w14:paraId="18A77A89" w14:textId="77777777" w:rsidR="0072383F" w:rsidRPr="00D52F9E" w:rsidRDefault="0072383F" w:rsidP="00B969AD">
            <w:pPr>
              <w:spacing w:after="60"/>
              <w:rPr>
                <w:rFonts w:ascii="Helvetica Neue" w:hAnsi="Helvetica Neue"/>
                <w:color w:val="000000" w:themeColor="text1"/>
                <w:sz w:val="14"/>
                <w:szCs w:val="16"/>
              </w:rPr>
            </w:pPr>
          </w:p>
        </w:tc>
      </w:tr>
      <w:tr w:rsidR="00DE5662" w:rsidRPr="00D52F9E" w14:paraId="43715E47" w14:textId="77777777" w:rsidTr="006648EA">
        <w:trPr>
          <w:trHeight w:hRule="exact" w:val="255"/>
        </w:trPr>
        <w:tc>
          <w:tcPr>
            <w:tcW w:w="2510" w:type="dxa"/>
            <w:tcBorders>
              <w:top w:val="nil"/>
              <w:left w:val="single" w:sz="18" w:space="0" w:color="BFBFBF" w:themeColor="background1" w:themeShade="BF"/>
              <w:bottom w:val="nil"/>
              <w:right w:val="nil"/>
            </w:tcBorders>
          </w:tcPr>
          <w:p w14:paraId="6E00CE86"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37.5-37.9</w:t>
            </w:r>
          </w:p>
        </w:tc>
        <w:tc>
          <w:tcPr>
            <w:tcW w:w="1617" w:type="dxa"/>
            <w:tcBorders>
              <w:top w:val="nil"/>
              <w:left w:val="nil"/>
              <w:bottom w:val="nil"/>
              <w:right w:val="nil"/>
            </w:tcBorders>
          </w:tcPr>
          <w:p w14:paraId="044ADB3D" w14:textId="4709BEF2"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5, 1.2</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(0.4-2.7)</w:t>
            </w:r>
          </w:p>
        </w:tc>
        <w:tc>
          <w:tcPr>
            <w:tcW w:w="281" w:type="dxa"/>
            <w:tcBorders>
              <w:top w:val="nil"/>
              <w:left w:val="nil"/>
              <w:bottom w:val="nil"/>
              <w:right w:val="nil"/>
            </w:tcBorders>
          </w:tcPr>
          <w:p w14:paraId="46C9552D"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F431954" w14:textId="01EAA164"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2, 1.6</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(0.2-5.8)</w:t>
            </w:r>
          </w:p>
        </w:tc>
        <w:tc>
          <w:tcPr>
            <w:tcW w:w="282" w:type="dxa"/>
            <w:tcBorders>
              <w:top w:val="nil"/>
              <w:left w:val="nil"/>
              <w:bottom w:val="nil"/>
              <w:right w:val="nil"/>
            </w:tcBorders>
          </w:tcPr>
          <w:p w14:paraId="4C2F958A"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DE9A895" w14:textId="6891B4C9"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7, 1.3</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(0.5-2.6)</w:t>
            </w:r>
          </w:p>
        </w:tc>
        <w:tc>
          <w:tcPr>
            <w:tcW w:w="282" w:type="dxa"/>
            <w:tcBorders>
              <w:top w:val="nil"/>
              <w:left w:val="nil"/>
              <w:bottom w:val="nil"/>
              <w:right w:val="nil"/>
            </w:tcBorders>
          </w:tcPr>
          <w:p w14:paraId="57F50411"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70C896A" w14:textId="558D76F1"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w:t>
            </w:r>
            <w:r w:rsidRPr="00D52F9E">
              <w:rPr>
                <w:rFonts w:ascii="Helvetica Neue" w:hAnsi="Helvetica Neue" w:cs="Gill Sans MT"/>
                <w:bCs/>
                <w:iCs/>
                <w:color w:val="000000" w:themeColor="text1"/>
                <w:sz w:val="14"/>
                <w:szCs w:val="16"/>
                <w:vertAlign w:val="superscript"/>
              </w:rPr>
              <w:t>c</w:t>
            </w:r>
            <w:r w:rsidRPr="00D52F9E">
              <w:rPr>
                <w:rFonts w:ascii="Helvetica Neue" w:hAnsi="Helvetica Neue" w:cs="Gill Sans MT"/>
                <w:bCs/>
                <w:iCs/>
                <w:color w:val="000000" w:themeColor="text1"/>
                <w:sz w:val="14"/>
                <w:szCs w:val="16"/>
              </w:rPr>
              <w:t>, 0.5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(0.0-2.7)</w:t>
            </w:r>
          </w:p>
        </w:tc>
        <w:tc>
          <w:tcPr>
            <w:tcW w:w="282" w:type="dxa"/>
            <w:tcBorders>
              <w:top w:val="nil"/>
              <w:left w:val="nil"/>
              <w:bottom w:val="nil"/>
              <w:right w:val="nil"/>
            </w:tcBorders>
          </w:tcPr>
          <w:p w14:paraId="2700627A"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9CD65CD" w14:textId="69CA2BF3"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(0-6.3)</w:t>
            </w:r>
          </w:p>
        </w:tc>
        <w:tc>
          <w:tcPr>
            <w:tcW w:w="282" w:type="dxa"/>
            <w:tcBorders>
              <w:top w:val="nil"/>
              <w:left w:val="nil"/>
              <w:bottom w:val="nil"/>
              <w:right w:val="nil"/>
            </w:tcBorders>
          </w:tcPr>
          <w:p w14:paraId="77C736CC"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6BB6305" w14:textId="37946D81"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1, 0.4</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(0.0-2.1)</w:t>
            </w:r>
          </w:p>
        </w:tc>
        <w:tc>
          <w:tcPr>
            <w:tcW w:w="282" w:type="dxa"/>
            <w:tcBorders>
              <w:top w:val="nil"/>
              <w:left w:val="nil"/>
              <w:bottom w:val="nil"/>
              <w:right w:val="single" w:sz="18" w:space="0" w:color="BFBFBF" w:themeColor="background1" w:themeShade="BF"/>
            </w:tcBorders>
          </w:tcPr>
          <w:p w14:paraId="6DD29A2B" w14:textId="77777777" w:rsidR="0072383F" w:rsidRPr="00D52F9E" w:rsidRDefault="0072383F" w:rsidP="00B969AD">
            <w:pPr>
              <w:spacing w:after="60"/>
              <w:rPr>
                <w:rFonts w:ascii="Helvetica Neue" w:hAnsi="Helvetica Neue"/>
                <w:color w:val="000000" w:themeColor="text1"/>
                <w:sz w:val="14"/>
                <w:szCs w:val="16"/>
              </w:rPr>
            </w:pPr>
          </w:p>
        </w:tc>
      </w:tr>
      <w:tr w:rsidR="00DE5662" w:rsidRPr="00D52F9E" w14:paraId="751BC877" w14:textId="77777777" w:rsidTr="006648EA">
        <w:trPr>
          <w:trHeight w:hRule="exact" w:val="255"/>
        </w:trPr>
        <w:tc>
          <w:tcPr>
            <w:tcW w:w="2510" w:type="dxa"/>
            <w:tcBorders>
              <w:top w:val="nil"/>
              <w:left w:val="single" w:sz="18" w:space="0" w:color="BFBFBF" w:themeColor="background1" w:themeShade="BF"/>
              <w:bottom w:val="nil"/>
              <w:right w:val="nil"/>
            </w:tcBorders>
          </w:tcPr>
          <w:p w14:paraId="6F3AB0F7"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38.0-38.9</w:t>
            </w:r>
          </w:p>
        </w:tc>
        <w:tc>
          <w:tcPr>
            <w:tcW w:w="1617" w:type="dxa"/>
            <w:tcBorders>
              <w:top w:val="nil"/>
              <w:left w:val="nil"/>
              <w:bottom w:val="nil"/>
              <w:right w:val="nil"/>
            </w:tcBorders>
          </w:tcPr>
          <w:p w14:paraId="6281419B" w14:textId="4647C63A"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4, 0.9</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(0.3-2.4)</w:t>
            </w:r>
          </w:p>
        </w:tc>
        <w:tc>
          <w:tcPr>
            <w:tcW w:w="281" w:type="dxa"/>
            <w:tcBorders>
              <w:top w:val="nil"/>
              <w:left w:val="nil"/>
              <w:bottom w:val="nil"/>
              <w:right w:val="nil"/>
            </w:tcBorders>
          </w:tcPr>
          <w:p w14:paraId="13BEC1DC"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806EF55" w14:textId="0C6B98C6"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(0-3.0)</w:t>
            </w:r>
          </w:p>
        </w:tc>
        <w:tc>
          <w:tcPr>
            <w:tcW w:w="282" w:type="dxa"/>
            <w:tcBorders>
              <w:top w:val="nil"/>
              <w:left w:val="nil"/>
              <w:bottom w:val="nil"/>
              <w:right w:val="nil"/>
            </w:tcBorders>
          </w:tcPr>
          <w:p w14:paraId="5D183E8F"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DE62552" w14:textId="5BEB5B57"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4, 0.7</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(0.2-1.8)</w:t>
            </w:r>
          </w:p>
        </w:tc>
        <w:tc>
          <w:tcPr>
            <w:tcW w:w="282" w:type="dxa"/>
            <w:tcBorders>
              <w:top w:val="nil"/>
              <w:left w:val="nil"/>
              <w:bottom w:val="nil"/>
              <w:right w:val="nil"/>
            </w:tcBorders>
          </w:tcPr>
          <w:p w14:paraId="11329767"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7926A3E" w14:textId="1EA6ABC9"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0</w:t>
            </w:r>
            <w:r w:rsidRPr="00D52F9E">
              <w:rPr>
                <w:rFonts w:ascii="Helvetica Neue" w:hAnsi="Helvetica Neue" w:cs="Gill Sans MT"/>
                <w:bCs/>
                <w:iCs/>
                <w:color w:val="000000" w:themeColor="text1"/>
                <w:sz w:val="14"/>
                <w:szCs w:val="16"/>
                <w:vertAlign w:val="superscript"/>
              </w:rPr>
              <w:t>c</w:t>
            </w:r>
            <w:r w:rsidRPr="00D52F9E">
              <w:rPr>
                <w:rFonts w:ascii="Helvetica Neue" w:hAnsi="Helvetica Neue" w:cs="Gill Sans MT"/>
                <w:bCs/>
                <w:iCs/>
                <w:color w:val="000000" w:themeColor="text1"/>
                <w:sz w:val="14"/>
                <w:szCs w:val="16"/>
              </w:rPr>
              <w:t>, 0</w:t>
            </w:r>
            <w:r w:rsidRPr="00D52F9E">
              <w:rPr>
                <w:rFonts w:ascii="Helvetica Neue" w:hAnsi="Helvetica Neue"/>
                <w:color w:val="000000" w:themeColor="text1"/>
                <w:sz w:val="14"/>
                <w:szCs w:val="16"/>
              </w:rPr>
              <w:t xml:space="preserve"> </w:t>
            </w:r>
            <w:r w:rsidR="00D52F9E" w:rsidRPr="00D52F9E">
              <w:rPr>
                <w:rFonts w:ascii="Helvetica Neue" w:hAnsi="Helvetica Neue"/>
                <w:color w:val="000000" w:themeColor="text1"/>
                <w:sz w:val="14"/>
                <w:szCs w:val="16"/>
              </w:rPr>
              <w:t xml:space="preserve"> </w:t>
            </w:r>
            <w:r w:rsidRPr="00D52F9E">
              <w:rPr>
                <w:rFonts w:ascii="Helvetica Neue" w:hAnsi="Helvetica Neue"/>
                <w:color w:val="000000" w:themeColor="text1"/>
                <w:sz w:val="14"/>
                <w:szCs w:val="16"/>
              </w:rPr>
              <w:t>(0-1.8)</w:t>
            </w:r>
          </w:p>
        </w:tc>
        <w:tc>
          <w:tcPr>
            <w:tcW w:w="282" w:type="dxa"/>
            <w:tcBorders>
              <w:top w:val="nil"/>
              <w:left w:val="nil"/>
              <w:bottom w:val="nil"/>
              <w:right w:val="nil"/>
            </w:tcBorders>
          </w:tcPr>
          <w:p w14:paraId="3702823F"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B8B7598" w14:textId="0A53C004"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(0-6.3)</w:t>
            </w:r>
          </w:p>
        </w:tc>
        <w:tc>
          <w:tcPr>
            <w:tcW w:w="282" w:type="dxa"/>
            <w:tcBorders>
              <w:top w:val="nil"/>
              <w:left w:val="nil"/>
              <w:bottom w:val="nil"/>
              <w:right w:val="nil"/>
            </w:tcBorders>
          </w:tcPr>
          <w:p w14:paraId="402B21C2"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AEEB618" w14:textId="1775E7A8"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(0-1.4)</w:t>
            </w:r>
          </w:p>
        </w:tc>
        <w:tc>
          <w:tcPr>
            <w:tcW w:w="282" w:type="dxa"/>
            <w:tcBorders>
              <w:top w:val="nil"/>
              <w:left w:val="nil"/>
              <w:bottom w:val="nil"/>
              <w:right w:val="single" w:sz="18" w:space="0" w:color="BFBFBF" w:themeColor="background1" w:themeShade="BF"/>
            </w:tcBorders>
          </w:tcPr>
          <w:p w14:paraId="02CC5D16" w14:textId="77777777" w:rsidR="0072383F" w:rsidRPr="00D52F9E" w:rsidRDefault="0072383F" w:rsidP="00B969AD">
            <w:pPr>
              <w:spacing w:after="60"/>
              <w:rPr>
                <w:rFonts w:ascii="Helvetica Neue" w:hAnsi="Helvetica Neue"/>
                <w:color w:val="000000" w:themeColor="text1"/>
                <w:sz w:val="14"/>
                <w:szCs w:val="16"/>
              </w:rPr>
            </w:pPr>
          </w:p>
        </w:tc>
      </w:tr>
      <w:tr w:rsidR="00DE5662" w:rsidRPr="00D52F9E" w14:paraId="454BC53F" w14:textId="77777777" w:rsidTr="006648EA">
        <w:trPr>
          <w:trHeight w:hRule="exact" w:val="255"/>
        </w:trPr>
        <w:tc>
          <w:tcPr>
            <w:tcW w:w="2510" w:type="dxa"/>
            <w:tcBorders>
              <w:top w:val="nil"/>
              <w:left w:val="single" w:sz="18" w:space="0" w:color="BFBFBF" w:themeColor="background1" w:themeShade="BF"/>
              <w:bottom w:val="nil"/>
              <w:right w:val="nil"/>
            </w:tcBorders>
          </w:tcPr>
          <w:p w14:paraId="45E67545"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 39.0</w:t>
            </w:r>
          </w:p>
        </w:tc>
        <w:tc>
          <w:tcPr>
            <w:tcW w:w="1617" w:type="dxa"/>
            <w:tcBorders>
              <w:top w:val="nil"/>
              <w:left w:val="nil"/>
              <w:bottom w:val="nil"/>
              <w:right w:val="nil"/>
            </w:tcBorders>
          </w:tcPr>
          <w:p w14:paraId="32B33E1D" w14:textId="668DD3EA"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(0-0.9)</w:t>
            </w:r>
          </w:p>
        </w:tc>
        <w:tc>
          <w:tcPr>
            <w:tcW w:w="281" w:type="dxa"/>
            <w:tcBorders>
              <w:top w:val="nil"/>
              <w:left w:val="nil"/>
              <w:bottom w:val="nil"/>
              <w:right w:val="nil"/>
            </w:tcBorders>
          </w:tcPr>
          <w:p w14:paraId="2162A6FE"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E46399D" w14:textId="6A07AAB9"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olor w:val="000000" w:themeColor="text1"/>
                <w:sz w:val="14"/>
                <w:szCs w:val="16"/>
              </w:rPr>
              <w:t>0, 0 (0</w:t>
            </w:r>
            <w:r w:rsidRPr="00D52F9E">
              <w:rPr>
                <w:rFonts w:ascii="Helvetica Neue" w:hAnsi="Helvetica Neue" w:cs="Gill Sans MT"/>
                <w:bCs/>
                <w:iCs/>
                <w:color w:val="000000" w:themeColor="text1"/>
                <w:sz w:val="14"/>
                <w:szCs w:val="16"/>
              </w:rPr>
              <w:t>-3.0)</w:t>
            </w:r>
          </w:p>
        </w:tc>
        <w:tc>
          <w:tcPr>
            <w:tcW w:w="282" w:type="dxa"/>
            <w:tcBorders>
              <w:top w:val="nil"/>
              <w:left w:val="nil"/>
              <w:bottom w:val="nil"/>
              <w:right w:val="nil"/>
            </w:tcBorders>
          </w:tcPr>
          <w:p w14:paraId="171D2670"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9BA8396" w14:textId="3DAB98F4"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(0-0.7)</w:t>
            </w:r>
          </w:p>
        </w:tc>
        <w:tc>
          <w:tcPr>
            <w:tcW w:w="282" w:type="dxa"/>
            <w:tcBorders>
              <w:top w:val="nil"/>
              <w:left w:val="nil"/>
              <w:bottom w:val="nil"/>
              <w:right w:val="nil"/>
            </w:tcBorders>
          </w:tcPr>
          <w:p w14:paraId="6356E5C9"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DE177B4" w14:textId="7B17A02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0</w:t>
            </w:r>
            <w:r w:rsidRPr="00D52F9E">
              <w:rPr>
                <w:rFonts w:ascii="Helvetica Neue" w:hAnsi="Helvetica Neue" w:cs="Gill Sans MT"/>
                <w:bCs/>
                <w:iCs/>
                <w:color w:val="000000" w:themeColor="text1"/>
                <w:sz w:val="14"/>
                <w:szCs w:val="16"/>
                <w:vertAlign w:val="superscript"/>
              </w:rPr>
              <w:t>c</w:t>
            </w:r>
            <w:r w:rsidRPr="00D52F9E">
              <w:rPr>
                <w:rFonts w:ascii="Helvetica Neue" w:hAnsi="Helvetica Neue" w:cs="Gill Sans MT"/>
                <w:bCs/>
                <w:iCs/>
                <w:color w:val="000000" w:themeColor="text1"/>
                <w:sz w:val="14"/>
                <w:szCs w:val="16"/>
              </w:rPr>
              <w:t>, 0</w:t>
            </w:r>
            <w:r w:rsidRPr="00D52F9E">
              <w:rPr>
                <w:rFonts w:ascii="Helvetica Neue" w:hAnsi="Helvetica Neue"/>
                <w:color w:val="000000" w:themeColor="text1"/>
                <w:sz w:val="14"/>
                <w:szCs w:val="16"/>
              </w:rPr>
              <w:t xml:space="preserve"> (0-1.8)</w:t>
            </w:r>
          </w:p>
        </w:tc>
        <w:tc>
          <w:tcPr>
            <w:tcW w:w="282" w:type="dxa"/>
            <w:tcBorders>
              <w:top w:val="nil"/>
              <w:left w:val="nil"/>
              <w:bottom w:val="nil"/>
              <w:right w:val="nil"/>
            </w:tcBorders>
          </w:tcPr>
          <w:p w14:paraId="2DBA0D42"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4DCE79F" w14:textId="34961BEA"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(0-6.3)</w:t>
            </w:r>
          </w:p>
        </w:tc>
        <w:tc>
          <w:tcPr>
            <w:tcW w:w="282" w:type="dxa"/>
            <w:tcBorders>
              <w:top w:val="nil"/>
              <w:left w:val="nil"/>
              <w:bottom w:val="nil"/>
              <w:right w:val="nil"/>
            </w:tcBorders>
          </w:tcPr>
          <w:p w14:paraId="69AE881D"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EF70FD7" w14:textId="56ABC791"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(0-1.4)</w:t>
            </w:r>
          </w:p>
        </w:tc>
        <w:tc>
          <w:tcPr>
            <w:tcW w:w="282" w:type="dxa"/>
            <w:tcBorders>
              <w:top w:val="nil"/>
              <w:left w:val="nil"/>
              <w:bottom w:val="nil"/>
              <w:right w:val="single" w:sz="18" w:space="0" w:color="BFBFBF" w:themeColor="background1" w:themeShade="BF"/>
            </w:tcBorders>
          </w:tcPr>
          <w:p w14:paraId="772799FF" w14:textId="77777777" w:rsidR="0072383F" w:rsidRPr="00D52F9E" w:rsidRDefault="0072383F" w:rsidP="00B969AD">
            <w:pPr>
              <w:spacing w:after="60"/>
              <w:rPr>
                <w:rFonts w:ascii="Helvetica Neue" w:hAnsi="Helvetica Neue"/>
                <w:color w:val="000000" w:themeColor="text1"/>
                <w:sz w:val="14"/>
                <w:szCs w:val="16"/>
              </w:rPr>
            </w:pPr>
          </w:p>
        </w:tc>
      </w:tr>
      <w:tr w:rsidR="00DE5662" w:rsidRPr="00D52F9E" w14:paraId="61C9DFC4" w14:textId="77777777" w:rsidTr="006648EA">
        <w:trPr>
          <w:trHeight w:hRule="exact" w:val="255"/>
        </w:trPr>
        <w:tc>
          <w:tcPr>
            <w:tcW w:w="2510" w:type="dxa"/>
            <w:tcBorders>
              <w:top w:val="nil"/>
              <w:left w:val="single" w:sz="18" w:space="0" w:color="BFBFBF" w:themeColor="background1" w:themeShade="BF"/>
              <w:bottom w:val="nil"/>
              <w:right w:val="nil"/>
            </w:tcBorders>
          </w:tcPr>
          <w:p w14:paraId="06DAD43D"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Any temperature ≥ 37.5</w:t>
            </w:r>
          </w:p>
        </w:tc>
        <w:tc>
          <w:tcPr>
            <w:tcW w:w="1617" w:type="dxa"/>
            <w:tcBorders>
              <w:top w:val="nil"/>
              <w:left w:val="nil"/>
              <w:bottom w:val="nil"/>
              <w:right w:val="nil"/>
            </w:tcBorders>
          </w:tcPr>
          <w:p w14:paraId="4A2806D9" w14:textId="722D48B5"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9, 2.1</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(1.0-3.9)</w:t>
            </w:r>
          </w:p>
        </w:tc>
        <w:tc>
          <w:tcPr>
            <w:tcW w:w="281" w:type="dxa"/>
            <w:tcBorders>
              <w:top w:val="nil"/>
              <w:left w:val="nil"/>
              <w:bottom w:val="nil"/>
              <w:right w:val="nil"/>
            </w:tcBorders>
          </w:tcPr>
          <w:p w14:paraId="7C9B81F4"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9CFD5A2" w14:textId="35E3F87B"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2, 1.6</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(0.2-5.8)</w:t>
            </w:r>
          </w:p>
        </w:tc>
        <w:tc>
          <w:tcPr>
            <w:tcW w:w="282" w:type="dxa"/>
            <w:tcBorders>
              <w:top w:val="nil"/>
              <w:left w:val="nil"/>
              <w:bottom w:val="nil"/>
              <w:right w:val="nil"/>
            </w:tcBorders>
          </w:tcPr>
          <w:p w14:paraId="75436DE8"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E06DADD" w14:textId="3E697BB1"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11, 2.0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(1.0-3.5)</w:t>
            </w:r>
          </w:p>
        </w:tc>
        <w:tc>
          <w:tcPr>
            <w:tcW w:w="282" w:type="dxa"/>
            <w:tcBorders>
              <w:top w:val="nil"/>
              <w:left w:val="nil"/>
              <w:bottom w:val="nil"/>
              <w:right w:val="nil"/>
            </w:tcBorders>
          </w:tcPr>
          <w:p w14:paraId="28071645"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48AA2F8" w14:textId="749A1CC2"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w:t>
            </w:r>
            <w:r w:rsidRPr="00D52F9E">
              <w:rPr>
                <w:rFonts w:ascii="Helvetica Neue" w:hAnsi="Helvetica Neue" w:cs="Gill Sans MT"/>
                <w:bCs/>
                <w:iCs/>
                <w:color w:val="000000" w:themeColor="text1"/>
                <w:sz w:val="14"/>
                <w:szCs w:val="16"/>
                <w:vertAlign w:val="superscript"/>
              </w:rPr>
              <w:t>c</w:t>
            </w:r>
            <w:r w:rsidRPr="00D52F9E">
              <w:rPr>
                <w:rFonts w:ascii="Helvetica Neue" w:hAnsi="Helvetica Neue" w:cs="Gill Sans MT"/>
                <w:bCs/>
                <w:iCs/>
                <w:color w:val="000000" w:themeColor="text1"/>
                <w:sz w:val="14"/>
                <w:szCs w:val="16"/>
              </w:rPr>
              <w:t>, 0.5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(0.0-2.7)</w:t>
            </w:r>
          </w:p>
        </w:tc>
        <w:tc>
          <w:tcPr>
            <w:tcW w:w="282" w:type="dxa"/>
            <w:tcBorders>
              <w:top w:val="nil"/>
              <w:left w:val="nil"/>
              <w:bottom w:val="nil"/>
              <w:right w:val="nil"/>
            </w:tcBorders>
          </w:tcPr>
          <w:p w14:paraId="059B087F"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ED5124A" w14:textId="6E857971"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(0-6.3)</w:t>
            </w:r>
          </w:p>
        </w:tc>
        <w:tc>
          <w:tcPr>
            <w:tcW w:w="282" w:type="dxa"/>
            <w:tcBorders>
              <w:top w:val="nil"/>
              <w:left w:val="nil"/>
              <w:bottom w:val="nil"/>
              <w:right w:val="nil"/>
            </w:tcBorders>
          </w:tcPr>
          <w:p w14:paraId="4F2BA654"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9B1195C" w14:textId="79F9B853"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1, 0.4</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(0.0-2.1)</w:t>
            </w:r>
          </w:p>
        </w:tc>
        <w:tc>
          <w:tcPr>
            <w:tcW w:w="282" w:type="dxa"/>
            <w:tcBorders>
              <w:top w:val="nil"/>
              <w:left w:val="nil"/>
              <w:bottom w:val="nil"/>
              <w:right w:val="single" w:sz="18" w:space="0" w:color="BFBFBF" w:themeColor="background1" w:themeShade="BF"/>
            </w:tcBorders>
          </w:tcPr>
          <w:p w14:paraId="1A26E91E" w14:textId="77777777" w:rsidR="0072383F" w:rsidRPr="00D52F9E" w:rsidRDefault="0072383F" w:rsidP="00B969AD">
            <w:pPr>
              <w:spacing w:after="60"/>
              <w:rPr>
                <w:rFonts w:ascii="Helvetica Neue" w:hAnsi="Helvetica Neue"/>
                <w:color w:val="000000" w:themeColor="text1"/>
                <w:sz w:val="14"/>
                <w:szCs w:val="16"/>
              </w:rPr>
            </w:pPr>
          </w:p>
        </w:tc>
      </w:tr>
      <w:tr w:rsidR="00DE5662" w:rsidRPr="0072383F" w14:paraId="3BBD64EB" w14:textId="77777777" w:rsidTr="00EC4341">
        <w:trPr>
          <w:trHeight w:hRule="exact" w:val="113"/>
        </w:trPr>
        <w:tc>
          <w:tcPr>
            <w:tcW w:w="2510" w:type="dxa"/>
            <w:tcBorders>
              <w:top w:val="nil"/>
              <w:left w:val="single" w:sz="18" w:space="0" w:color="BFBFBF" w:themeColor="background1" w:themeShade="BF"/>
              <w:bottom w:val="nil"/>
              <w:right w:val="nil"/>
            </w:tcBorders>
          </w:tcPr>
          <w:p w14:paraId="189A4111" w14:textId="77777777" w:rsidR="0072383F" w:rsidRPr="0072383F" w:rsidRDefault="0072383F" w:rsidP="00B969AD">
            <w:pPr>
              <w:rPr>
                <w:rFonts w:ascii="Helvetica Neue" w:hAnsi="Helvetica Neue" w:cs="Gill Sans MT"/>
                <w:bCs/>
                <w:i/>
                <w:iCs/>
                <w:sz w:val="14"/>
                <w:szCs w:val="16"/>
              </w:rPr>
            </w:pPr>
          </w:p>
        </w:tc>
        <w:tc>
          <w:tcPr>
            <w:tcW w:w="1617" w:type="dxa"/>
            <w:tcBorders>
              <w:top w:val="nil"/>
              <w:left w:val="nil"/>
              <w:bottom w:val="nil"/>
              <w:right w:val="nil"/>
            </w:tcBorders>
          </w:tcPr>
          <w:p w14:paraId="70BEDB00"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64E4872F"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2E22FD67"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F601E6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57B21EB"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FD11FAC"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4B8C127"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1ED6F3CD"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753B1E6"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0DCA7C3"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4C1CAA32"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02BA2F83" w14:textId="77777777" w:rsidR="0072383F" w:rsidRPr="0072383F" w:rsidRDefault="0072383F" w:rsidP="00B969AD">
            <w:pPr>
              <w:rPr>
                <w:rFonts w:ascii="Helvetica Neue" w:hAnsi="Helvetica Neue"/>
                <w:sz w:val="14"/>
                <w:szCs w:val="16"/>
              </w:rPr>
            </w:pPr>
          </w:p>
        </w:tc>
      </w:tr>
      <w:tr w:rsidR="00DE5662" w:rsidRPr="0072383F" w14:paraId="59A290A9" w14:textId="77777777" w:rsidTr="00EC4341">
        <w:trPr>
          <w:trHeight w:hRule="exact" w:val="227"/>
        </w:trPr>
        <w:tc>
          <w:tcPr>
            <w:tcW w:w="2510" w:type="dxa"/>
            <w:tcBorders>
              <w:top w:val="nil"/>
              <w:left w:val="single" w:sz="18" w:space="0" w:color="BFBFBF" w:themeColor="background1" w:themeShade="BF"/>
              <w:bottom w:val="nil"/>
              <w:right w:val="nil"/>
            </w:tcBorders>
          </w:tcPr>
          <w:p w14:paraId="6BD56B48" w14:textId="77777777" w:rsidR="0072383F" w:rsidRPr="0072383F" w:rsidRDefault="0072383F" w:rsidP="00B969AD">
            <w:pPr>
              <w:rPr>
                <w:rFonts w:ascii="Helvetica Neue" w:hAnsi="Helvetica Neue"/>
                <w:i/>
                <w:sz w:val="14"/>
                <w:szCs w:val="16"/>
              </w:rPr>
            </w:pPr>
            <w:r w:rsidRPr="0072383F">
              <w:rPr>
                <w:rFonts w:ascii="Helvetica Neue" w:hAnsi="Helvetica Neue" w:cs="Gill Sans MT"/>
                <w:bCs/>
                <w:i/>
                <w:iCs/>
                <w:sz w:val="14"/>
                <w:szCs w:val="16"/>
              </w:rPr>
              <w:t>Fatigue</w:t>
            </w:r>
          </w:p>
        </w:tc>
        <w:tc>
          <w:tcPr>
            <w:tcW w:w="1617" w:type="dxa"/>
            <w:tcBorders>
              <w:top w:val="nil"/>
              <w:left w:val="nil"/>
              <w:bottom w:val="nil"/>
              <w:right w:val="nil"/>
            </w:tcBorders>
          </w:tcPr>
          <w:p w14:paraId="758186D0"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051DDBDE"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5888254"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0FCB093"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90ECBFF"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7B4D240"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EF2A83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E2BD39D"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262307C"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3BEAE80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DD42C6F"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0FB97AA4" w14:textId="77777777" w:rsidR="0072383F" w:rsidRPr="0072383F" w:rsidRDefault="0072383F" w:rsidP="00B969AD">
            <w:pPr>
              <w:rPr>
                <w:rFonts w:ascii="Helvetica Neue" w:hAnsi="Helvetica Neue"/>
                <w:sz w:val="14"/>
                <w:szCs w:val="16"/>
              </w:rPr>
            </w:pPr>
          </w:p>
        </w:tc>
      </w:tr>
      <w:tr w:rsidR="00DE5662" w:rsidRPr="00D52F9E" w14:paraId="22264ECD" w14:textId="77777777" w:rsidTr="006648EA">
        <w:trPr>
          <w:trHeight w:hRule="exact" w:val="255"/>
        </w:trPr>
        <w:tc>
          <w:tcPr>
            <w:tcW w:w="2510" w:type="dxa"/>
            <w:tcBorders>
              <w:top w:val="nil"/>
              <w:left w:val="single" w:sz="18" w:space="0" w:color="BFBFBF" w:themeColor="background1" w:themeShade="BF"/>
              <w:bottom w:val="nil"/>
              <w:right w:val="nil"/>
            </w:tcBorders>
          </w:tcPr>
          <w:p w14:paraId="4C948E3E"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None</w:t>
            </w:r>
          </w:p>
        </w:tc>
        <w:tc>
          <w:tcPr>
            <w:tcW w:w="1617" w:type="dxa"/>
            <w:tcBorders>
              <w:top w:val="nil"/>
              <w:left w:val="nil"/>
              <w:bottom w:val="nil"/>
              <w:right w:val="nil"/>
            </w:tcBorders>
          </w:tcPr>
          <w:p w14:paraId="7B141229" w14:textId="258829DF"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35</w:t>
            </w:r>
            <w:r w:rsidR="00E4795E" w:rsidRPr="00D52F9E">
              <w:rPr>
                <w:rFonts w:ascii="Helvetica Neue" w:hAnsi="Helvetica Neue" w:cs="Gill Sans MT"/>
                <w:bCs/>
                <w:iCs/>
                <w:color w:val="000000" w:themeColor="text1"/>
                <w:sz w:val="14"/>
                <w:szCs w:val="16"/>
              </w:rPr>
              <w:t>5</w:t>
            </w:r>
            <w:r w:rsidRPr="00D52F9E">
              <w:rPr>
                <w:rFonts w:ascii="Helvetica Neue" w:hAnsi="Helvetica Neue" w:cs="Gill Sans MT"/>
                <w:bCs/>
                <w:iCs/>
                <w:color w:val="000000" w:themeColor="text1"/>
                <w:sz w:val="14"/>
                <w:szCs w:val="16"/>
              </w:rPr>
              <w:t xml:space="preserve">, </w:t>
            </w:r>
            <w:r w:rsidR="003E3D41" w:rsidRPr="00D52F9E">
              <w:rPr>
                <w:rFonts w:ascii="Helvetica Neue" w:hAnsi="Helvetica Neue" w:cs="Gill Sans MT"/>
                <w:bCs/>
                <w:iCs/>
                <w:color w:val="000000" w:themeColor="text1"/>
                <w:sz w:val="14"/>
                <w:szCs w:val="16"/>
              </w:rPr>
              <w:t>82.6</w:t>
            </w:r>
            <w:r w:rsidR="00D52F9E" w:rsidRPr="00D52F9E">
              <w:rPr>
                <w:rFonts w:ascii="Helvetica Neue" w:hAnsi="Helvetica Neue" w:cs="Gill Sans MT"/>
                <w:bCs/>
                <w:iCs/>
                <w:color w:val="000000" w:themeColor="text1"/>
                <w:sz w:val="14"/>
                <w:szCs w:val="16"/>
              </w:rPr>
              <w:t xml:space="preserve"> </w:t>
            </w:r>
            <w:r w:rsidR="00E4795E" w:rsidRPr="00D52F9E">
              <w:rPr>
                <w:rFonts w:ascii="Helvetica Neue" w:hAnsi="Helvetica Neue"/>
                <w:color w:val="000000" w:themeColor="text1"/>
                <w:sz w:val="14"/>
                <w:szCs w:val="16"/>
              </w:rPr>
              <w:t>(</w:t>
            </w:r>
            <w:r w:rsidR="00970DCB" w:rsidRPr="00D52F9E">
              <w:rPr>
                <w:rFonts w:ascii="Helvetica Neue" w:hAnsi="Helvetica Neue"/>
                <w:color w:val="000000" w:themeColor="text1"/>
                <w:sz w:val="14"/>
                <w:szCs w:val="16"/>
              </w:rPr>
              <w:t>78.6-86.0</w:t>
            </w:r>
            <w:r w:rsidRPr="00D52F9E">
              <w:rPr>
                <w:rFonts w:ascii="Helvetica Neue" w:hAnsi="Helvetica Neue"/>
                <w:color w:val="000000" w:themeColor="text1"/>
                <w:sz w:val="14"/>
                <w:szCs w:val="16"/>
              </w:rPr>
              <w:t>)</w:t>
            </w:r>
          </w:p>
        </w:tc>
        <w:tc>
          <w:tcPr>
            <w:tcW w:w="281" w:type="dxa"/>
            <w:tcBorders>
              <w:top w:val="nil"/>
              <w:left w:val="nil"/>
              <w:bottom w:val="nil"/>
              <w:right w:val="nil"/>
            </w:tcBorders>
          </w:tcPr>
          <w:p w14:paraId="4C09ABCD"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C44292F" w14:textId="6BBD7ED5"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114, 93.4</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(87.5-97.1)</w:t>
            </w:r>
          </w:p>
        </w:tc>
        <w:tc>
          <w:tcPr>
            <w:tcW w:w="282" w:type="dxa"/>
            <w:tcBorders>
              <w:top w:val="nil"/>
              <w:left w:val="nil"/>
              <w:bottom w:val="nil"/>
              <w:right w:val="nil"/>
            </w:tcBorders>
          </w:tcPr>
          <w:p w14:paraId="3DECD00F"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FF4C2A2" w14:textId="2574EF42" w:rsidR="0072383F" w:rsidRPr="00D52F9E" w:rsidRDefault="00E4795E"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 xml:space="preserve">469, </w:t>
            </w:r>
            <w:r w:rsidR="00970DCB" w:rsidRPr="00D52F9E">
              <w:rPr>
                <w:rFonts w:ascii="Helvetica Neue" w:hAnsi="Helvetica Neue" w:cs="Gill Sans MT"/>
                <w:bCs/>
                <w:iCs/>
                <w:color w:val="000000" w:themeColor="text1"/>
                <w:sz w:val="14"/>
                <w:szCs w:val="16"/>
              </w:rPr>
              <w:t>85.0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w:t>
            </w:r>
            <w:r w:rsidR="00970DCB" w:rsidRPr="00D52F9E">
              <w:rPr>
                <w:rFonts w:ascii="Helvetica Neue" w:hAnsi="Helvetica Neue"/>
                <w:color w:val="000000" w:themeColor="text1"/>
                <w:sz w:val="14"/>
                <w:szCs w:val="16"/>
              </w:rPr>
              <w:t>81.7-87.8</w:t>
            </w:r>
            <w:r w:rsidR="0072383F" w:rsidRPr="00D52F9E">
              <w:rPr>
                <w:rFonts w:ascii="Helvetica Neue" w:hAnsi="Helvetica Neue"/>
                <w:color w:val="000000" w:themeColor="text1"/>
                <w:sz w:val="14"/>
                <w:szCs w:val="16"/>
              </w:rPr>
              <w:t>)</w:t>
            </w:r>
          </w:p>
        </w:tc>
        <w:tc>
          <w:tcPr>
            <w:tcW w:w="282" w:type="dxa"/>
            <w:tcBorders>
              <w:top w:val="nil"/>
              <w:left w:val="nil"/>
              <w:bottom w:val="nil"/>
              <w:right w:val="nil"/>
            </w:tcBorders>
          </w:tcPr>
          <w:p w14:paraId="7BDBADCB"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DA8290A" w14:textId="5BEE4B14"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178, 86.8</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(81.4-91.1)</w:t>
            </w:r>
          </w:p>
        </w:tc>
        <w:tc>
          <w:tcPr>
            <w:tcW w:w="282" w:type="dxa"/>
            <w:tcBorders>
              <w:top w:val="nil"/>
              <w:left w:val="nil"/>
              <w:bottom w:val="nil"/>
              <w:right w:val="nil"/>
            </w:tcBorders>
          </w:tcPr>
          <w:p w14:paraId="673B4CA2"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3BB1C38" w14:textId="5AEAF0B2"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52, 91.2</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(80.7-97.1)</w:t>
            </w:r>
          </w:p>
        </w:tc>
        <w:tc>
          <w:tcPr>
            <w:tcW w:w="282" w:type="dxa"/>
            <w:tcBorders>
              <w:top w:val="nil"/>
              <w:left w:val="nil"/>
              <w:bottom w:val="nil"/>
              <w:right w:val="nil"/>
            </w:tcBorders>
          </w:tcPr>
          <w:p w14:paraId="3C363249"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3D30C58" w14:textId="3C1A63A1"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230, 87.8</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(83.2-91.5)</w:t>
            </w:r>
          </w:p>
        </w:tc>
        <w:tc>
          <w:tcPr>
            <w:tcW w:w="282" w:type="dxa"/>
            <w:tcBorders>
              <w:top w:val="nil"/>
              <w:left w:val="nil"/>
              <w:bottom w:val="nil"/>
              <w:right w:val="single" w:sz="18" w:space="0" w:color="BFBFBF" w:themeColor="background1" w:themeShade="BF"/>
            </w:tcBorders>
          </w:tcPr>
          <w:p w14:paraId="228D4F42" w14:textId="77777777" w:rsidR="0072383F" w:rsidRPr="00D52F9E" w:rsidRDefault="0072383F" w:rsidP="00B969AD">
            <w:pPr>
              <w:spacing w:after="60"/>
              <w:rPr>
                <w:rFonts w:ascii="Helvetica Neue" w:hAnsi="Helvetica Neue"/>
                <w:color w:val="000000" w:themeColor="text1"/>
                <w:sz w:val="14"/>
                <w:szCs w:val="16"/>
              </w:rPr>
            </w:pPr>
          </w:p>
        </w:tc>
      </w:tr>
      <w:tr w:rsidR="00DE5662" w:rsidRPr="00D52F9E" w14:paraId="61B95EFE" w14:textId="77777777" w:rsidTr="006648EA">
        <w:trPr>
          <w:trHeight w:hRule="exact" w:val="255"/>
        </w:trPr>
        <w:tc>
          <w:tcPr>
            <w:tcW w:w="2510" w:type="dxa"/>
            <w:tcBorders>
              <w:top w:val="nil"/>
              <w:left w:val="single" w:sz="18" w:space="0" w:color="BFBFBF" w:themeColor="background1" w:themeShade="BF"/>
              <w:bottom w:val="nil"/>
              <w:right w:val="nil"/>
            </w:tcBorders>
          </w:tcPr>
          <w:p w14:paraId="32A9CE50"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Mild</w:t>
            </w:r>
          </w:p>
        </w:tc>
        <w:tc>
          <w:tcPr>
            <w:tcW w:w="1617" w:type="dxa"/>
            <w:tcBorders>
              <w:top w:val="nil"/>
              <w:left w:val="nil"/>
              <w:bottom w:val="nil"/>
              <w:right w:val="nil"/>
            </w:tcBorders>
          </w:tcPr>
          <w:p w14:paraId="77FD7BA0" w14:textId="7ECEDC8A" w:rsidR="0072383F" w:rsidRPr="00D52F9E" w:rsidRDefault="00E4795E"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 xml:space="preserve">54, </w:t>
            </w:r>
            <w:r w:rsidR="00970DCB" w:rsidRPr="00D52F9E">
              <w:rPr>
                <w:rFonts w:ascii="Helvetica Neue" w:hAnsi="Helvetica Neue" w:cs="Gill Sans MT"/>
                <w:bCs/>
                <w:iCs/>
                <w:color w:val="000000" w:themeColor="text1"/>
                <w:sz w:val="14"/>
                <w:szCs w:val="16"/>
              </w:rPr>
              <w:t>12.6</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w:t>
            </w:r>
            <w:r w:rsidR="00970DCB" w:rsidRPr="00D52F9E">
              <w:rPr>
                <w:rFonts w:ascii="Helvetica Neue" w:hAnsi="Helvetica Neue"/>
                <w:color w:val="000000" w:themeColor="text1"/>
                <w:sz w:val="14"/>
                <w:szCs w:val="16"/>
              </w:rPr>
              <w:t>9.6-16.1</w:t>
            </w:r>
            <w:r w:rsidR="0072383F" w:rsidRPr="00D52F9E">
              <w:rPr>
                <w:rFonts w:ascii="Helvetica Neue" w:hAnsi="Helvetica Neue"/>
                <w:color w:val="000000" w:themeColor="text1"/>
                <w:sz w:val="14"/>
                <w:szCs w:val="16"/>
              </w:rPr>
              <w:t>)</w:t>
            </w:r>
          </w:p>
        </w:tc>
        <w:tc>
          <w:tcPr>
            <w:tcW w:w="281" w:type="dxa"/>
            <w:tcBorders>
              <w:top w:val="nil"/>
              <w:left w:val="nil"/>
              <w:bottom w:val="nil"/>
              <w:right w:val="nil"/>
            </w:tcBorders>
          </w:tcPr>
          <w:p w14:paraId="527C8ECD"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F08F668" w14:textId="61967748"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5, 4.1</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(1.3-9.3)</w:t>
            </w:r>
          </w:p>
        </w:tc>
        <w:tc>
          <w:tcPr>
            <w:tcW w:w="282" w:type="dxa"/>
            <w:tcBorders>
              <w:top w:val="nil"/>
              <w:left w:val="nil"/>
              <w:bottom w:val="nil"/>
              <w:right w:val="nil"/>
            </w:tcBorders>
          </w:tcPr>
          <w:p w14:paraId="35E1AC5A"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B6EBA43" w14:textId="77075F9E" w:rsidR="0072383F" w:rsidRPr="00D52F9E" w:rsidRDefault="00E4795E"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 xml:space="preserve">59, </w:t>
            </w:r>
            <w:r w:rsidR="00970DCB" w:rsidRPr="00D52F9E">
              <w:rPr>
                <w:rFonts w:ascii="Helvetica Neue" w:hAnsi="Helvetica Neue" w:cs="Gill Sans MT"/>
                <w:bCs/>
                <w:iCs/>
                <w:color w:val="000000" w:themeColor="text1"/>
                <w:sz w:val="14"/>
                <w:szCs w:val="16"/>
              </w:rPr>
              <w:t>10.7</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w:t>
            </w:r>
            <w:r w:rsidR="00970DCB" w:rsidRPr="00D52F9E">
              <w:rPr>
                <w:rFonts w:ascii="Helvetica Neue" w:hAnsi="Helvetica Neue"/>
                <w:color w:val="000000" w:themeColor="text1"/>
                <w:sz w:val="14"/>
                <w:szCs w:val="16"/>
              </w:rPr>
              <w:t>8.2-13.6</w:t>
            </w:r>
            <w:r w:rsidR="0072383F" w:rsidRPr="00D52F9E">
              <w:rPr>
                <w:rFonts w:ascii="Helvetica Neue" w:hAnsi="Helvetica Neue"/>
                <w:color w:val="000000" w:themeColor="text1"/>
                <w:sz w:val="14"/>
                <w:szCs w:val="16"/>
              </w:rPr>
              <w:t>)</w:t>
            </w:r>
          </w:p>
        </w:tc>
        <w:tc>
          <w:tcPr>
            <w:tcW w:w="282" w:type="dxa"/>
            <w:tcBorders>
              <w:top w:val="nil"/>
              <w:left w:val="nil"/>
              <w:bottom w:val="nil"/>
              <w:right w:val="nil"/>
            </w:tcBorders>
          </w:tcPr>
          <w:p w14:paraId="01EC5DAE"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21E0AC0" w14:textId="3144E7EE"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23, 11.2</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(7.2-16.4)</w:t>
            </w:r>
          </w:p>
        </w:tc>
        <w:tc>
          <w:tcPr>
            <w:tcW w:w="282" w:type="dxa"/>
            <w:tcBorders>
              <w:top w:val="nil"/>
              <w:left w:val="nil"/>
              <w:bottom w:val="nil"/>
              <w:right w:val="nil"/>
            </w:tcBorders>
          </w:tcPr>
          <w:p w14:paraId="758F1F32"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124ABB2" w14:textId="1525B7F5"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2, 3.5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(0.4-12.1)</w:t>
            </w:r>
          </w:p>
        </w:tc>
        <w:tc>
          <w:tcPr>
            <w:tcW w:w="282" w:type="dxa"/>
            <w:tcBorders>
              <w:top w:val="nil"/>
              <w:left w:val="nil"/>
              <w:bottom w:val="nil"/>
              <w:right w:val="nil"/>
            </w:tcBorders>
          </w:tcPr>
          <w:p w14:paraId="46DB8E5A"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6BAEBF3" w14:textId="51AE0181"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25, 9.5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(6.3-13.8)</w:t>
            </w:r>
          </w:p>
        </w:tc>
        <w:tc>
          <w:tcPr>
            <w:tcW w:w="282" w:type="dxa"/>
            <w:tcBorders>
              <w:top w:val="nil"/>
              <w:left w:val="nil"/>
              <w:bottom w:val="nil"/>
              <w:right w:val="single" w:sz="18" w:space="0" w:color="BFBFBF" w:themeColor="background1" w:themeShade="BF"/>
            </w:tcBorders>
          </w:tcPr>
          <w:p w14:paraId="4BFA7077" w14:textId="77777777" w:rsidR="0072383F" w:rsidRPr="00D52F9E" w:rsidRDefault="0072383F" w:rsidP="00B969AD">
            <w:pPr>
              <w:spacing w:after="60"/>
              <w:rPr>
                <w:rFonts w:ascii="Helvetica Neue" w:hAnsi="Helvetica Neue"/>
                <w:color w:val="000000" w:themeColor="text1"/>
                <w:sz w:val="14"/>
                <w:szCs w:val="16"/>
              </w:rPr>
            </w:pPr>
          </w:p>
        </w:tc>
      </w:tr>
      <w:tr w:rsidR="00DE5662" w:rsidRPr="00D52F9E" w14:paraId="510B9B54" w14:textId="77777777" w:rsidTr="006648EA">
        <w:trPr>
          <w:trHeight w:hRule="exact" w:val="255"/>
        </w:trPr>
        <w:tc>
          <w:tcPr>
            <w:tcW w:w="2510" w:type="dxa"/>
            <w:tcBorders>
              <w:top w:val="nil"/>
              <w:left w:val="single" w:sz="18" w:space="0" w:color="BFBFBF" w:themeColor="background1" w:themeShade="BF"/>
              <w:bottom w:val="nil"/>
              <w:right w:val="nil"/>
            </w:tcBorders>
          </w:tcPr>
          <w:p w14:paraId="1F7E2758"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Moderate</w:t>
            </w:r>
          </w:p>
        </w:tc>
        <w:tc>
          <w:tcPr>
            <w:tcW w:w="1617" w:type="dxa"/>
            <w:tcBorders>
              <w:top w:val="nil"/>
              <w:left w:val="nil"/>
              <w:bottom w:val="nil"/>
              <w:right w:val="nil"/>
            </w:tcBorders>
          </w:tcPr>
          <w:p w14:paraId="419BD6C0" w14:textId="156CBA07"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19, 4.4</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(2.7-6.8)</w:t>
            </w:r>
          </w:p>
        </w:tc>
        <w:tc>
          <w:tcPr>
            <w:tcW w:w="281" w:type="dxa"/>
            <w:tcBorders>
              <w:top w:val="nil"/>
              <w:left w:val="nil"/>
              <w:bottom w:val="nil"/>
              <w:right w:val="nil"/>
            </w:tcBorders>
          </w:tcPr>
          <w:p w14:paraId="128A5307"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57130DA" w14:textId="5B136F42"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3, 2.5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(0.5-7.0)</w:t>
            </w:r>
          </w:p>
        </w:tc>
        <w:tc>
          <w:tcPr>
            <w:tcW w:w="282" w:type="dxa"/>
            <w:tcBorders>
              <w:top w:val="nil"/>
              <w:left w:val="nil"/>
              <w:bottom w:val="nil"/>
              <w:right w:val="nil"/>
            </w:tcBorders>
          </w:tcPr>
          <w:p w14:paraId="326BDAF6"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77EA3FE" w14:textId="0021E30C"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22, 4.0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(2.5-6.0)</w:t>
            </w:r>
          </w:p>
        </w:tc>
        <w:tc>
          <w:tcPr>
            <w:tcW w:w="282" w:type="dxa"/>
            <w:tcBorders>
              <w:top w:val="nil"/>
              <w:left w:val="nil"/>
              <w:bottom w:val="nil"/>
              <w:right w:val="nil"/>
            </w:tcBorders>
          </w:tcPr>
          <w:p w14:paraId="1066064B"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BA1E0CA" w14:textId="13DBF1A4"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3, 1.5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(0.3-4.2)</w:t>
            </w:r>
          </w:p>
        </w:tc>
        <w:tc>
          <w:tcPr>
            <w:tcW w:w="282" w:type="dxa"/>
            <w:tcBorders>
              <w:top w:val="nil"/>
              <w:left w:val="nil"/>
              <w:bottom w:val="nil"/>
              <w:right w:val="nil"/>
            </w:tcBorders>
          </w:tcPr>
          <w:p w14:paraId="7C396093"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BEE586C" w14:textId="493C5DB0"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3, 5.3</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(1.1-14.6)</w:t>
            </w:r>
          </w:p>
        </w:tc>
        <w:tc>
          <w:tcPr>
            <w:tcW w:w="282" w:type="dxa"/>
            <w:tcBorders>
              <w:top w:val="nil"/>
              <w:left w:val="nil"/>
              <w:bottom w:val="nil"/>
              <w:right w:val="nil"/>
            </w:tcBorders>
          </w:tcPr>
          <w:p w14:paraId="71C2FCA6"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1AE0451" w14:textId="3DDA6A61"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6, 2.3</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(0.8-4.9)</w:t>
            </w:r>
          </w:p>
        </w:tc>
        <w:tc>
          <w:tcPr>
            <w:tcW w:w="282" w:type="dxa"/>
            <w:tcBorders>
              <w:top w:val="nil"/>
              <w:left w:val="nil"/>
              <w:bottom w:val="nil"/>
              <w:right w:val="single" w:sz="18" w:space="0" w:color="BFBFBF" w:themeColor="background1" w:themeShade="BF"/>
            </w:tcBorders>
          </w:tcPr>
          <w:p w14:paraId="6BE87CE0" w14:textId="77777777" w:rsidR="0072383F" w:rsidRPr="00D52F9E" w:rsidRDefault="0072383F" w:rsidP="00B969AD">
            <w:pPr>
              <w:spacing w:after="60"/>
              <w:rPr>
                <w:rFonts w:ascii="Helvetica Neue" w:hAnsi="Helvetica Neue"/>
                <w:color w:val="000000" w:themeColor="text1"/>
                <w:sz w:val="14"/>
                <w:szCs w:val="16"/>
              </w:rPr>
            </w:pPr>
          </w:p>
        </w:tc>
      </w:tr>
      <w:tr w:rsidR="00DE5662" w:rsidRPr="00D52F9E" w14:paraId="59F84AF4" w14:textId="77777777" w:rsidTr="006648EA">
        <w:trPr>
          <w:trHeight w:hRule="exact" w:val="255"/>
        </w:trPr>
        <w:tc>
          <w:tcPr>
            <w:tcW w:w="2510" w:type="dxa"/>
            <w:tcBorders>
              <w:top w:val="nil"/>
              <w:left w:val="single" w:sz="18" w:space="0" w:color="BFBFBF" w:themeColor="background1" w:themeShade="BF"/>
              <w:bottom w:val="nil"/>
              <w:right w:val="nil"/>
            </w:tcBorders>
          </w:tcPr>
          <w:p w14:paraId="4552CC64"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Severe</w:t>
            </w:r>
          </w:p>
        </w:tc>
        <w:tc>
          <w:tcPr>
            <w:tcW w:w="1617" w:type="dxa"/>
            <w:tcBorders>
              <w:top w:val="nil"/>
              <w:left w:val="nil"/>
              <w:bottom w:val="nil"/>
              <w:right w:val="nil"/>
            </w:tcBorders>
          </w:tcPr>
          <w:p w14:paraId="5AD3F34C" w14:textId="6D2EAE05"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2, 0.5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(0.1-1.7)</w:t>
            </w:r>
          </w:p>
        </w:tc>
        <w:tc>
          <w:tcPr>
            <w:tcW w:w="281" w:type="dxa"/>
            <w:tcBorders>
              <w:top w:val="nil"/>
              <w:left w:val="nil"/>
              <w:bottom w:val="nil"/>
              <w:right w:val="nil"/>
            </w:tcBorders>
          </w:tcPr>
          <w:p w14:paraId="102993A9"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FD969F9" w14:textId="7878944A"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(0-3.0)</w:t>
            </w:r>
          </w:p>
        </w:tc>
        <w:tc>
          <w:tcPr>
            <w:tcW w:w="282" w:type="dxa"/>
            <w:tcBorders>
              <w:top w:val="nil"/>
              <w:left w:val="nil"/>
              <w:bottom w:val="nil"/>
              <w:right w:val="nil"/>
            </w:tcBorders>
          </w:tcPr>
          <w:p w14:paraId="42C34302"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3511579" w14:textId="0C506228"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2, 0.4</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(0.0-1.3)</w:t>
            </w:r>
          </w:p>
        </w:tc>
        <w:tc>
          <w:tcPr>
            <w:tcW w:w="282" w:type="dxa"/>
            <w:tcBorders>
              <w:top w:val="nil"/>
              <w:left w:val="nil"/>
              <w:bottom w:val="nil"/>
              <w:right w:val="nil"/>
            </w:tcBorders>
          </w:tcPr>
          <w:p w14:paraId="08B1C6D6"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A8D51B5" w14:textId="592AD55A"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1, 0.5</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(0.0-2.7)</w:t>
            </w:r>
          </w:p>
        </w:tc>
        <w:tc>
          <w:tcPr>
            <w:tcW w:w="282" w:type="dxa"/>
            <w:tcBorders>
              <w:top w:val="nil"/>
              <w:left w:val="nil"/>
              <w:bottom w:val="nil"/>
              <w:right w:val="nil"/>
            </w:tcBorders>
          </w:tcPr>
          <w:p w14:paraId="4A846D56"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FB08C60" w14:textId="6DF0968C"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0, 0</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(0-6.3)</w:t>
            </w:r>
          </w:p>
        </w:tc>
        <w:tc>
          <w:tcPr>
            <w:tcW w:w="282" w:type="dxa"/>
            <w:tcBorders>
              <w:top w:val="nil"/>
              <w:left w:val="nil"/>
              <w:bottom w:val="nil"/>
              <w:right w:val="nil"/>
            </w:tcBorders>
          </w:tcPr>
          <w:p w14:paraId="13062ED2"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C8A154D" w14:textId="5B3EF8B7"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1, 0.4</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(0.0-2.1)</w:t>
            </w:r>
          </w:p>
        </w:tc>
        <w:tc>
          <w:tcPr>
            <w:tcW w:w="282" w:type="dxa"/>
            <w:tcBorders>
              <w:top w:val="nil"/>
              <w:left w:val="nil"/>
              <w:bottom w:val="nil"/>
              <w:right w:val="single" w:sz="18" w:space="0" w:color="BFBFBF" w:themeColor="background1" w:themeShade="BF"/>
            </w:tcBorders>
          </w:tcPr>
          <w:p w14:paraId="38601AFE" w14:textId="77777777" w:rsidR="0072383F" w:rsidRPr="00D52F9E" w:rsidRDefault="0072383F" w:rsidP="00B969AD">
            <w:pPr>
              <w:spacing w:after="60"/>
              <w:rPr>
                <w:rFonts w:ascii="Helvetica Neue" w:hAnsi="Helvetica Neue"/>
                <w:color w:val="000000" w:themeColor="text1"/>
                <w:sz w:val="14"/>
                <w:szCs w:val="16"/>
              </w:rPr>
            </w:pPr>
          </w:p>
        </w:tc>
      </w:tr>
      <w:tr w:rsidR="00DE5662" w:rsidRPr="00D52F9E" w14:paraId="701336E3" w14:textId="77777777" w:rsidTr="006648EA">
        <w:trPr>
          <w:trHeight w:hRule="exact" w:val="255"/>
        </w:trPr>
        <w:tc>
          <w:tcPr>
            <w:tcW w:w="2510" w:type="dxa"/>
            <w:tcBorders>
              <w:top w:val="nil"/>
              <w:left w:val="single" w:sz="18" w:space="0" w:color="BFBFBF" w:themeColor="background1" w:themeShade="BF"/>
              <w:bottom w:val="nil"/>
              <w:right w:val="nil"/>
            </w:tcBorders>
          </w:tcPr>
          <w:p w14:paraId="256053D3" w14:textId="77777777" w:rsidR="0072383F" w:rsidRPr="00D52F9E" w:rsidRDefault="0072383F" w:rsidP="00B969AD">
            <w:pPr>
              <w:spacing w:after="60"/>
              <w:rPr>
                <w:rFonts w:ascii="Helvetica Neue" w:hAnsi="Helvetica Neue"/>
                <w:color w:val="000000" w:themeColor="text1"/>
                <w:sz w:val="14"/>
                <w:szCs w:val="16"/>
              </w:rPr>
            </w:pPr>
            <w:r w:rsidRPr="00D52F9E">
              <w:rPr>
                <w:rFonts w:ascii="Helvetica Neue" w:hAnsi="Helvetica Neue" w:cs="Gill Sans MT"/>
                <w:bCs/>
                <w:iCs/>
                <w:color w:val="000000" w:themeColor="text1"/>
                <w:sz w:val="14"/>
                <w:szCs w:val="16"/>
              </w:rPr>
              <w:t>Any fatigue</w:t>
            </w:r>
          </w:p>
        </w:tc>
        <w:tc>
          <w:tcPr>
            <w:tcW w:w="1617" w:type="dxa"/>
            <w:tcBorders>
              <w:top w:val="nil"/>
              <w:left w:val="nil"/>
              <w:bottom w:val="nil"/>
              <w:right w:val="nil"/>
            </w:tcBorders>
          </w:tcPr>
          <w:p w14:paraId="74A0F1BB" w14:textId="1E310FBF"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7</w:t>
            </w:r>
            <w:r w:rsidR="00E4795E" w:rsidRPr="00D52F9E">
              <w:rPr>
                <w:rFonts w:ascii="Helvetica Neue" w:hAnsi="Helvetica Neue" w:cs="Gill Sans MT"/>
                <w:bCs/>
                <w:iCs/>
                <w:color w:val="000000" w:themeColor="text1"/>
                <w:sz w:val="14"/>
                <w:szCs w:val="16"/>
              </w:rPr>
              <w:t>5</w:t>
            </w:r>
            <w:r w:rsidRPr="00D52F9E">
              <w:rPr>
                <w:rFonts w:ascii="Helvetica Neue" w:hAnsi="Helvetica Neue" w:cs="Gill Sans MT"/>
                <w:bCs/>
                <w:iCs/>
                <w:color w:val="000000" w:themeColor="text1"/>
                <w:sz w:val="14"/>
                <w:szCs w:val="16"/>
              </w:rPr>
              <w:t xml:space="preserve">, </w:t>
            </w:r>
            <w:r w:rsidR="00970DCB" w:rsidRPr="00D52F9E">
              <w:rPr>
                <w:rFonts w:ascii="Helvetica Neue" w:hAnsi="Helvetica Neue" w:cs="Gill Sans MT"/>
                <w:bCs/>
                <w:iCs/>
                <w:color w:val="000000" w:themeColor="text1"/>
                <w:sz w:val="14"/>
                <w:szCs w:val="16"/>
              </w:rPr>
              <w:t>17.4</w:t>
            </w:r>
            <w:r w:rsidR="00D52F9E" w:rsidRPr="00D52F9E">
              <w:rPr>
                <w:rFonts w:ascii="Helvetica Neue" w:hAnsi="Helvetica Neue" w:cs="Gill Sans MT"/>
                <w:bCs/>
                <w:iCs/>
                <w:color w:val="000000" w:themeColor="text1"/>
                <w:sz w:val="14"/>
                <w:szCs w:val="16"/>
              </w:rPr>
              <w:t xml:space="preserve"> </w:t>
            </w:r>
            <w:r w:rsidR="00E4795E" w:rsidRPr="00D52F9E">
              <w:rPr>
                <w:rFonts w:ascii="Helvetica Neue" w:hAnsi="Helvetica Neue"/>
                <w:color w:val="000000" w:themeColor="text1"/>
                <w:sz w:val="14"/>
                <w:szCs w:val="16"/>
              </w:rPr>
              <w:t>(</w:t>
            </w:r>
            <w:r w:rsidR="00970DCB" w:rsidRPr="00D52F9E">
              <w:rPr>
                <w:rFonts w:ascii="Helvetica Neue" w:hAnsi="Helvetica Neue"/>
                <w:color w:val="000000" w:themeColor="text1"/>
                <w:sz w:val="14"/>
                <w:szCs w:val="16"/>
              </w:rPr>
              <w:t>14.0-21.4</w:t>
            </w:r>
            <w:r w:rsidRPr="00D52F9E">
              <w:rPr>
                <w:rFonts w:ascii="Helvetica Neue" w:hAnsi="Helvetica Neue"/>
                <w:color w:val="000000" w:themeColor="text1"/>
                <w:sz w:val="14"/>
                <w:szCs w:val="16"/>
              </w:rPr>
              <w:t>)</w:t>
            </w:r>
          </w:p>
        </w:tc>
        <w:tc>
          <w:tcPr>
            <w:tcW w:w="281" w:type="dxa"/>
            <w:tcBorders>
              <w:top w:val="nil"/>
              <w:left w:val="nil"/>
              <w:bottom w:val="nil"/>
              <w:right w:val="nil"/>
            </w:tcBorders>
          </w:tcPr>
          <w:p w14:paraId="5D6685F2"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BB5FD79" w14:textId="3A840EFB"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8, 6.6</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(2.9-12.5)</w:t>
            </w:r>
          </w:p>
        </w:tc>
        <w:tc>
          <w:tcPr>
            <w:tcW w:w="282" w:type="dxa"/>
            <w:tcBorders>
              <w:top w:val="nil"/>
              <w:left w:val="nil"/>
              <w:bottom w:val="nil"/>
              <w:right w:val="nil"/>
            </w:tcBorders>
          </w:tcPr>
          <w:p w14:paraId="5FC9B97C"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E7CB83E" w14:textId="5C654D1A" w:rsidR="0072383F" w:rsidRPr="00D52F9E" w:rsidRDefault="00E4795E"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83</w:t>
            </w:r>
            <w:r w:rsidR="0072383F" w:rsidRPr="00D52F9E">
              <w:rPr>
                <w:rFonts w:ascii="Helvetica Neue" w:hAnsi="Helvetica Neue" w:cs="Gill Sans MT"/>
                <w:bCs/>
                <w:iCs/>
                <w:color w:val="000000" w:themeColor="text1"/>
                <w:sz w:val="14"/>
                <w:szCs w:val="16"/>
              </w:rPr>
              <w:t xml:space="preserve">, </w:t>
            </w:r>
            <w:r w:rsidR="00970DCB" w:rsidRPr="00D52F9E">
              <w:rPr>
                <w:rFonts w:ascii="Helvetica Neue" w:hAnsi="Helvetica Neue" w:cs="Gill Sans MT"/>
                <w:bCs/>
                <w:iCs/>
                <w:color w:val="000000" w:themeColor="text1"/>
                <w:sz w:val="14"/>
                <w:szCs w:val="16"/>
              </w:rPr>
              <w:t>15.0</w:t>
            </w:r>
            <w:r w:rsidR="00D52F9E" w:rsidRPr="00D52F9E">
              <w:rPr>
                <w:rFonts w:ascii="Helvetica Neue" w:hAnsi="Helvetica Neue" w:cs="Gill Sans MT"/>
                <w:bCs/>
                <w:iCs/>
                <w:color w:val="000000" w:themeColor="text1"/>
                <w:sz w:val="14"/>
                <w:szCs w:val="16"/>
              </w:rPr>
              <w:t xml:space="preserve"> </w:t>
            </w:r>
            <w:r w:rsidR="00CA3FC3" w:rsidRPr="00D52F9E">
              <w:rPr>
                <w:rFonts w:ascii="Helvetica Neue" w:hAnsi="Helvetica Neue"/>
                <w:color w:val="000000" w:themeColor="text1"/>
                <w:sz w:val="14"/>
                <w:szCs w:val="16"/>
              </w:rPr>
              <w:t>(</w:t>
            </w:r>
            <w:r w:rsidR="00970DCB" w:rsidRPr="00D52F9E">
              <w:rPr>
                <w:rFonts w:ascii="Helvetica Neue" w:hAnsi="Helvetica Neue"/>
                <w:color w:val="000000" w:themeColor="text1"/>
                <w:sz w:val="14"/>
                <w:szCs w:val="16"/>
              </w:rPr>
              <w:t>12.2-18.3</w:t>
            </w:r>
            <w:r w:rsidR="0072383F" w:rsidRPr="00D52F9E">
              <w:rPr>
                <w:rFonts w:ascii="Helvetica Neue" w:hAnsi="Helvetica Neue"/>
                <w:color w:val="000000" w:themeColor="text1"/>
                <w:sz w:val="14"/>
                <w:szCs w:val="16"/>
              </w:rPr>
              <w:t>)</w:t>
            </w:r>
          </w:p>
        </w:tc>
        <w:tc>
          <w:tcPr>
            <w:tcW w:w="282" w:type="dxa"/>
            <w:tcBorders>
              <w:top w:val="nil"/>
              <w:left w:val="nil"/>
              <w:bottom w:val="nil"/>
              <w:right w:val="nil"/>
            </w:tcBorders>
          </w:tcPr>
          <w:p w14:paraId="21B4FE63"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70F85F1" w14:textId="3431A278"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27, 13.2</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(8.9-18.6)</w:t>
            </w:r>
          </w:p>
        </w:tc>
        <w:tc>
          <w:tcPr>
            <w:tcW w:w="282" w:type="dxa"/>
            <w:tcBorders>
              <w:top w:val="nil"/>
              <w:left w:val="nil"/>
              <w:bottom w:val="nil"/>
              <w:right w:val="nil"/>
            </w:tcBorders>
          </w:tcPr>
          <w:p w14:paraId="199246E5"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23CF194" w14:textId="05B7D00E"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5, 8.8</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(3.0-19.3)</w:t>
            </w:r>
          </w:p>
        </w:tc>
        <w:tc>
          <w:tcPr>
            <w:tcW w:w="282" w:type="dxa"/>
            <w:tcBorders>
              <w:top w:val="nil"/>
              <w:left w:val="nil"/>
              <w:bottom w:val="nil"/>
              <w:right w:val="nil"/>
            </w:tcBorders>
          </w:tcPr>
          <w:p w14:paraId="370C8180" w14:textId="77777777" w:rsidR="0072383F" w:rsidRPr="00D52F9E"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6ED2F74" w14:textId="00D87294" w:rsidR="0072383F" w:rsidRPr="00D52F9E" w:rsidRDefault="0072383F" w:rsidP="00B969AD">
            <w:pPr>
              <w:spacing w:after="60"/>
              <w:rPr>
                <w:rFonts w:ascii="Helvetica Neue" w:hAnsi="Helvetica Neue" w:cs="Gill Sans MT"/>
                <w:bCs/>
                <w:iCs/>
                <w:color w:val="000000" w:themeColor="text1"/>
                <w:sz w:val="14"/>
                <w:szCs w:val="16"/>
              </w:rPr>
            </w:pPr>
            <w:r w:rsidRPr="00D52F9E">
              <w:rPr>
                <w:rFonts w:ascii="Helvetica Neue" w:hAnsi="Helvetica Neue" w:cs="Gill Sans MT"/>
                <w:bCs/>
                <w:iCs/>
                <w:color w:val="000000" w:themeColor="text1"/>
                <w:sz w:val="14"/>
                <w:szCs w:val="16"/>
              </w:rPr>
              <w:t>32, 12.2</w:t>
            </w:r>
            <w:r w:rsidR="00D52F9E" w:rsidRPr="00D52F9E">
              <w:rPr>
                <w:rFonts w:ascii="Helvetica Neue" w:hAnsi="Helvetica Neue" w:cs="Gill Sans MT"/>
                <w:bCs/>
                <w:iCs/>
                <w:color w:val="000000" w:themeColor="text1"/>
                <w:sz w:val="14"/>
                <w:szCs w:val="16"/>
              </w:rPr>
              <w:t xml:space="preserve"> </w:t>
            </w:r>
            <w:r w:rsidRPr="00D52F9E">
              <w:rPr>
                <w:rFonts w:ascii="Helvetica Neue" w:hAnsi="Helvetica Neue"/>
                <w:color w:val="000000" w:themeColor="text1"/>
                <w:sz w:val="14"/>
                <w:szCs w:val="16"/>
              </w:rPr>
              <w:t>(8.5-16.8)</w:t>
            </w:r>
          </w:p>
        </w:tc>
        <w:tc>
          <w:tcPr>
            <w:tcW w:w="282" w:type="dxa"/>
            <w:tcBorders>
              <w:top w:val="nil"/>
              <w:left w:val="nil"/>
              <w:bottom w:val="nil"/>
              <w:right w:val="single" w:sz="18" w:space="0" w:color="BFBFBF" w:themeColor="background1" w:themeShade="BF"/>
            </w:tcBorders>
          </w:tcPr>
          <w:p w14:paraId="34425713" w14:textId="77777777" w:rsidR="0072383F" w:rsidRPr="00D52F9E" w:rsidRDefault="0072383F" w:rsidP="00B969AD">
            <w:pPr>
              <w:spacing w:after="60"/>
              <w:rPr>
                <w:rFonts w:ascii="Helvetica Neue" w:hAnsi="Helvetica Neue"/>
                <w:color w:val="000000" w:themeColor="text1"/>
                <w:sz w:val="14"/>
                <w:szCs w:val="16"/>
              </w:rPr>
            </w:pPr>
          </w:p>
        </w:tc>
      </w:tr>
      <w:tr w:rsidR="00DE5662" w:rsidRPr="0072383F" w14:paraId="7CC5BF18" w14:textId="77777777" w:rsidTr="00EC4341">
        <w:trPr>
          <w:trHeight w:hRule="exact" w:val="113"/>
        </w:trPr>
        <w:tc>
          <w:tcPr>
            <w:tcW w:w="2510" w:type="dxa"/>
            <w:tcBorders>
              <w:top w:val="nil"/>
              <w:left w:val="single" w:sz="18" w:space="0" w:color="BFBFBF" w:themeColor="background1" w:themeShade="BF"/>
              <w:bottom w:val="nil"/>
              <w:right w:val="nil"/>
            </w:tcBorders>
          </w:tcPr>
          <w:p w14:paraId="2C2D8B24" w14:textId="77777777" w:rsidR="0072383F" w:rsidRPr="0072383F" w:rsidRDefault="0072383F" w:rsidP="00B969AD">
            <w:pPr>
              <w:rPr>
                <w:rFonts w:ascii="Helvetica Neue" w:hAnsi="Helvetica Neue" w:cs="Gill Sans MT"/>
                <w:bCs/>
                <w:i/>
                <w:iCs/>
                <w:sz w:val="14"/>
                <w:szCs w:val="16"/>
              </w:rPr>
            </w:pPr>
          </w:p>
        </w:tc>
        <w:tc>
          <w:tcPr>
            <w:tcW w:w="1617" w:type="dxa"/>
            <w:tcBorders>
              <w:top w:val="nil"/>
              <w:left w:val="nil"/>
              <w:bottom w:val="nil"/>
              <w:right w:val="nil"/>
            </w:tcBorders>
          </w:tcPr>
          <w:p w14:paraId="6A3FB479"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28FB825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3C40B29"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2ED0FA5"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B7DE80E"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83C6D5A"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13BF0BC"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638F2A5F"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65962B2"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E2BF48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67507273"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14438158" w14:textId="77777777" w:rsidR="0072383F" w:rsidRPr="0072383F" w:rsidRDefault="0072383F" w:rsidP="00B969AD">
            <w:pPr>
              <w:rPr>
                <w:rFonts w:ascii="Helvetica Neue" w:hAnsi="Helvetica Neue"/>
                <w:sz w:val="14"/>
                <w:szCs w:val="16"/>
              </w:rPr>
            </w:pPr>
          </w:p>
        </w:tc>
      </w:tr>
      <w:tr w:rsidR="00DE5662" w:rsidRPr="0072383F" w14:paraId="6E03571A" w14:textId="77777777" w:rsidTr="00EC4341">
        <w:trPr>
          <w:trHeight w:hRule="exact" w:val="227"/>
        </w:trPr>
        <w:tc>
          <w:tcPr>
            <w:tcW w:w="2510" w:type="dxa"/>
            <w:tcBorders>
              <w:top w:val="nil"/>
              <w:left w:val="single" w:sz="18" w:space="0" w:color="BFBFBF" w:themeColor="background1" w:themeShade="BF"/>
              <w:bottom w:val="nil"/>
              <w:right w:val="nil"/>
            </w:tcBorders>
          </w:tcPr>
          <w:p w14:paraId="4940E96A" w14:textId="77777777" w:rsidR="0072383F" w:rsidRPr="0072383F" w:rsidRDefault="0072383F" w:rsidP="00B969AD">
            <w:pPr>
              <w:rPr>
                <w:rFonts w:ascii="Helvetica Neue" w:hAnsi="Helvetica Neue"/>
                <w:i/>
                <w:sz w:val="14"/>
                <w:szCs w:val="16"/>
              </w:rPr>
            </w:pPr>
            <w:r w:rsidRPr="0072383F">
              <w:rPr>
                <w:rFonts w:ascii="Helvetica Neue" w:hAnsi="Helvetica Neue" w:cs="Gill Sans MT"/>
                <w:bCs/>
                <w:i/>
                <w:iCs/>
                <w:sz w:val="14"/>
                <w:szCs w:val="16"/>
              </w:rPr>
              <w:t>Myalgia</w:t>
            </w:r>
            <w:r w:rsidRPr="0072383F">
              <w:rPr>
                <w:rFonts w:ascii="Helvetica Neue" w:hAnsi="Helvetica Neue" w:cs="Gill Sans MT"/>
                <w:bCs/>
                <w:iCs/>
                <w:sz w:val="14"/>
                <w:szCs w:val="16"/>
                <w:vertAlign w:val="superscript"/>
              </w:rPr>
              <w:t>d</w:t>
            </w:r>
          </w:p>
        </w:tc>
        <w:tc>
          <w:tcPr>
            <w:tcW w:w="1617" w:type="dxa"/>
            <w:tcBorders>
              <w:top w:val="nil"/>
              <w:left w:val="nil"/>
              <w:bottom w:val="nil"/>
              <w:right w:val="nil"/>
            </w:tcBorders>
          </w:tcPr>
          <w:p w14:paraId="5A475E59"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7EFB6A2C"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E25252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420E224E"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346D078"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3EB86608"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432F23F6"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2837328"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7E57065"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08158247"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C338F03"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21023DA3" w14:textId="77777777" w:rsidR="0072383F" w:rsidRPr="0072383F" w:rsidRDefault="0072383F" w:rsidP="00B969AD">
            <w:pPr>
              <w:rPr>
                <w:rFonts w:ascii="Helvetica Neue" w:hAnsi="Helvetica Neue"/>
                <w:sz w:val="14"/>
                <w:szCs w:val="16"/>
              </w:rPr>
            </w:pPr>
          </w:p>
        </w:tc>
      </w:tr>
      <w:tr w:rsidR="00DE5662" w:rsidRPr="0090150A" w14:paraId="6CF8923A" w14:textId="77777777" w:rsidTr="006648EA">
        <w:trPr>
          <w:trHeight w:hRule="exact" w:val="255"/>
        </w:trPr>
        <w:tc>
          <w:tcPr>
            <w:tcW w:w="2510" w:type="dxa"/>
            <w:tcBorders>
              <w:top w:val="nil"/>
              <w:left w:val="single" w:sz="18" w:space="0" w:color="BFBFBF" w:themeColor="background1" w:themeShade="BF"/>
              <w:bottom w:val="nil"/>
              <w:right w:val="nil"/>
            </w:tcBorders>
          </w:tcPr>
          <w:p w14:paraId="113165D4"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None</w:t>
            </w:r>
          </w:p>
        </w:tc>
        <w:tc>
          <w:tcPr>
            <w:tcW w:w="1617" w:type="dxa"/>
            <w:tcBorders>
              <w:top w:val="nil"/>
              <w:left w:val="nil"/>
              <w:bottom w:val="nil"/>
              <w:right w:val="nil"/>
            </w:tcBorders>
          </w:tcPr>
          <w:p w14:paraId="6511E839" w14:textId="289F570F"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30</w:t>
            </w:r>
            <w:r w:rsidR="003E3D41" w:rsidRPr="0090150A">
              <w:rPr>
                <w:rFonts w:ascii="Helvetica Neue" w:hAnsi="Helvetica Neue" w:cs="Gill Sans MT"/>
                <w:bCs/>
                <w:iCs/>
                <w:color w:val="000000" w:themeColor="text1"/>
                <w:sz w:val="14"/>
                <w:szCs w:val="16"/>
              </w:rPr>
              <w:t>6</w:t>
            </w:r>
            <w:r w:rsidRPr="0090150A">
              <w:rPr>
                <w:rFonts w:ascii="Helvetica Neue" w:hAnsi="Helvetica Neue" w:cs="Gill Sans MT"/>
                <w:bCs/>
                <w:iCs/>
                <w:color w:val="000000" w:themeColor="text1"/>
                <w:sz w:val="14"/>
                <w:szCs w:val="16"/>
              </w:rPr>
              <w:t>,</w:t>
            </w:r>
            <w:r w:rsidR="003E3D41" w:rsidRPr="0090150A">
              <w:rPr>
                <w:rFonts w:ascii="Helvetica Neue" w:hAnsi="Helvetica Neue" w:cs="Gill Sans MT"/>
                <w:bCs/>
                <w:iCs/>
                <w:color w:val="000000" w:themeColor="text1"/>
                <w:sz w:val="14"/>
                <w:szCs w:val="16"/>
              </w:rPr>
              <w:t xml:space="preserve"> </w:t>
            </w:r>
            <w:r w:rsidR="00970DCB" w:rsidRPr="0090150A">
              <w:rPr>
                <w:rFonts w:ascii="Helvetica Neue" w:hAnsi="Helvetica Neue" w:cs="Gill Sans MT"/>
                <w:bCs/>
                <w:iCs/>
                <w:color w:val="000000" w:themeColor="text1"/>
                <w:sz w:val="14"/>
                <w:szCs w:val="16"/>
              </w:rPr>
              <w:t>71.1</w:t>
            </w:r>
            <w:r w:rsidR="00D52F9E" w:rsidRPr="0090150A">
              <w:rPr>
                <w:rFonts w:ascii="Helvetica Neue" w:hAnsi="Helvetica Neue" w:cs="Gill Sans MT"/>
                <w:bCs/>
                <w:iCs/>
                <w:color w:val="000000" w:themeColor="text1"/>
                <w:sz w:val="14"/>
                <w:szCs w:val="16"/>
              </w:rPr>
              <w:t xml:space="preserve"> </w:t>
            </w:r>
            <w:r w:rsidR="003E3D41" w:rsidRPr="0090150A">
              <w:rPr>
                <w:rFonts w:ascii="Helvetica Neue" w:hAnsi="Helvetica Neue"/>
                <w:color w:val="000000" w:themeColor="text1"/>
                <w:sz w:val="14"/>
                <w:szCs w:val="16"/>
              </w:rPr>
              <w:t>(</w:t>
            </w:r>
            <w:r w:rsidR="00970DCB" w:rsidRPr="0090150A">
              <w:rPr>
                <w:rFonts w:ascii="Helvetica Neue" w:hAnsi="Helvetica Neue"/>
                <w:color w:val="000000" w:themeColor="text1"/>
                <w:sz w:val="14"/>
                <w:szCs w:val="16"/>
              </w:rPr>
              <w:t>66.6-75.4</w:t>
            </w:r>
            <w:r w:rsidRPr="0090150A">
              <w:rPr>
                <w:rFonts w:ascii="Helvetica Neue" w:hAnsi="Helvetica Neue"/>
                <w:color w:val="000000" w:themeColor="text1"/>
                <w:sz w:val="14"/>
                <w:szCs w:val="16"/>
              </w:rPr>
              <w:t>)</w:t>
            </w:r>
          </w:p>
        </w:tc>
        <w:tc>
          <w:tcPr>
            <w:tcW w:w="281" w:type="dxa"/>
            <w:tcBorders>
              <w:top w:val="nil"/>
              <w:left w:val="nil"/>
              <w:bottom w:val="nil"/>
              <w:right w:val="nil"/>
            </w:tcBorders>
          </w:tcPr>
          <w:p w14:paraId="7B06B024"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11D3DB4" w14:textId="1DC46673"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107, 87.7</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(80.5-93.0)</w:t>
            </w:r>
          </w:p>
        </w:tc>
        <w:tc>
          <w:tcPr>
            <w:tcW w:w="282" w:type="dxa"/>
            <w:tcBorders>
              <w:top w:val="nil"/>
              <w:left w:val="nil"/>
              <w:bottom w:val="nil"/>
              <w:right w:val="nil"/>
            </w:tcBorders>
          </w:tcPr>
          <w:p w14:paraId="59D4C3CF"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62DB9FF" w14:textId="63019988" w:rsidR="0072383F" w:rsidRPr="0090150A" w:rsidRDefault="003E3D41"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413</w:t>
            </w:r>
            <w:r w:rsidR="0072383F" w:rsidRPr="0090150A">
              <w:rPr>
                <w:rFonts w:ascii="Helvetica Neue" w:hAnsi="Helvetica Neue" w:cs="Gill Sans MT"/>
                <w:bCs/>
                <w:iCs/>
                <w:color w:val="000000" w:themeColor="text1"/>
                <w:sz w:val="14"/>
                <w:szCs w:val="16"/>
              </w:rPr>
              <w:t xml:space="preserve">, </w:t>
            </w:r>
            <w:r w:rsidR="00C10F84" w:rsidRPr="0090150A">
              <w:rPr>
                <w:rFonts w:ascii="Helvetica Neue" w:hAnsi="Helvetica Neue" w:cs="Gill Sans MT"/>
                <w:bCs/>
                <w:iCs/>
                <w:color w:val="000000" w:themeColor="text1"/>
                <w:sz w:val="14"/>
                <w:szCs w:val="16"/>
              </w:rPr>
              <w:t>74.8</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C10F84" w:rsidRPr="0090150A">
              <w:rPr>
                <w:rFonts w:ascii="Helvetica Neue" w:hAnsi="Helvetica Neue"/>
                <w:color w:val="000000" w:themeColor="text1"/>
                <w:sz w:val="14"/>
                <w:szCs w:val="16"/>
              </w:rPr>
              <w:t>71.0-78.4</w:t>
            </w:r>
            <w:r w:rsidR="0072383F" w:rsidRPr="0090150A">
              <w:rPr>
                <w:rFonts w:ascii="Helvetica Neue" w:hAnsi="Helvetica Neue"/>
                <w:color w:val="000000" w:themeColor="text1"/>
                <w:sz w:val="14"/>
                <w:szCs w:val="16"/>
              </w:rPr>
              <w:t>)</w:t>
            </w:r>
          </w:p>
        </w:tc>
        <w:tc>
          <w:tcPr>
            <w:tcW w:w="282" w:type="dxa"/>
            <w:tcBorders>
              <w:top w:val="nil"/>
              <w:left w:val="nil"/>
              <w:bottom w:val="nil"/>
              <w:right w:val="nil"/>
            </w:tcBorders>
          </w:tcPr>
          <w:p w14:paraId="73452448"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FAFEE2C" w14:textId="79E53734"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166, 81.0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(74.9-86.1)</w:t>
            </w:r>
          </w:p>
        </w:tc>
        <w:tc>
          <w:tcPr>
            <w:tcW w:w="282" w:type="dxa"/>
            <w:tcBorders>
              <w:top w:val="nil"/>
              <w:left w:val="nil"/>
              <w:bottom w:val="nil"/>
              <w:right w:val="nil"/>
            </w:tcBorders>
          </w:tcPr>
          <w:p w14:paraId="7B50FD06"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0C567AC" w14:textId="7F8CD5E0"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50, 87.7</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(76.3-94.9)</w:t>
            </w:r>
          </w:p>
        </w:tc>
        <w:tc>
          <w:tcPr>
            <w:tcW w:w="282" w:type="dxa"/>
            <w:tcBorders>
              <w:top w:val="nil"/>
              <w:left w:val="nil"/>
              <w:bottom w:val="nil"/>
              <w:right w:val="nil"/>
            </w:tcBorders>
          </w:tcPr>
          <w:p w14:paraId="1027240E"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08A37F7" w14:textId="6E87882A"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216, 82.4</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(77.3-86.8)</w:t>
            </w:r>
          </w:p>
        </w:tc>
        <w:tc>
          <w:tcPr>
            <w:tcW w:w="282" w:type="dxa"/>
            <w:tcBorders>
              <w:top w:val="nil"/>
              <w:left w:val="nil"/>
              <w:bottom w:val="nil"/>
              <w:right w:val="single" w:sz="18" w:space="0" w:color="BFBFBF" w:themeColor="background1" w:themeShade="BF"/>
            </w:tcBorders>
          </w:tcPr>
          <w:p w14:paraId="2191AF23"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1524814A" w14:textId="77777777" w:rsidTr="006648EA">
        <w:trPr>
          <w:trHeight w:hRule="exact" w:val="255"/>
        </w:trPr>
        <w:tc>
          <w:tcPr>
            <w:tcW w:w="2510" w:type="dxa"/>
            <w:tcBorders>
              <w:top w:val="nil"/>
              <w:left w:val="single" w:sz="18" w:space="0" w:color="BFBFBF" w:themeColor="background1" w:themeShade="BF"/>
              <w:bottom w:val="nil"/>
              <w:right w:val="nil"/>
            </w:tcBorders>
          </w:tcPr>
          <w:p w14:paraId="170EA3F9"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Mild</w:t>
            </w:r>
          </w:p>
        </w:tc>
        <w:tc>
          <w:tcPr>
            <w:tcW w:w="1617" w:type="dxa"/>
            <w:tcBorders>
              <w:top w:val="nil"/>
              <w:left w:val="nil"/>
              <w:bottom w:val="nil"/>
              <w:right w:val="nil"/>
            </w:tcBorders>
          </w:tcPr>
          <w:p w14:paraId="7057A0D6" w14:textId="194EDEA8" w:rsidR="0072383F" w:rsidRPr="0090150A" w:rsidRDefault="003E3D41"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100</w:t>
            </w:r>
            <w:r w:rsidR="0072383F" w:rsidRPr="0090150A">
              <w:rPr>
                <w:rFonts w:ascii="Helvetica Neue" w:hAnsi="Helvetica Neue" w:cs="Gill Sans MT"/>
                <w:bCs/>
                <w:iCs/>
                <w:color w:val="000000" w:themeColor="text1"/>
                <w:sz w:val="14"/>
                <w:szCs w:val="16"/>
              </w:rPr>
              <w:t xml:space="preserve">, </w:t>
            </w:r>
            <w:r w:rsidR="00970DCB" w:rsidRPr="0090150A">
              <w:rPr>
                <w:rFonts w:ascii="Helvetica Neue" w:hAnsi="Helvetica Neue" w:cs="Gill Sans MT"/>
                <w:bCs/>
                <w:iCs/>
                <w:color w:val="000000" w:themeColor="text1"/>
                <w:sz w:val="14"/>
                <w:szCs w:val="16"/>
              </w:rPr>
              <w:t>23.3</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970DCB" w:rsidRPr="0090150A">
              <w:rPr>
                <w:rFonts w:ascii="Helvetica Neue" w:hAnsi="Helvetica Neue"/>
                <w:color w:val="000000" w:themeColor="text1"/>
                <w:sz w:val="14"/>
                <w:szCs w:val="16"/>
              </w:rPr>
              <w:t>19.3-27.5</w:t>
            </w:r>
            <w:r w:rsidR="0072383F" w:rsidRPr="0090150A">
              <w:rPr>
                <w:rFonts w:ascii="Helvetica Neue" w:hAnsi="Helvetica Neue"/>
                <w:color w:val="000000" w:themeColor="text1"/>
                <w:sz w:val="14"/>
                <w:szCs w:val="16"/>
              </w:rPr>
              <w:t>)</w:t>
            </w:r>
          </w:p>
        </w:tc>
        <w:tc>
          <w:tcPr>
            <w:tcW w:w="281" w:type="dxa"/>
            <w:tcBorders>
              <w:top w:val="nil"/>
              <w:left w:val="nil"/>
              <w:bottom w:val="nil"/>
              <w:right w:val="nil"/>
            </w:tcBorders>
          </w:tcPr>
          <w:p w14:paraId="6CC224E8"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2E254DB" w14:textId="51FD9A82"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14, 11.5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(6.4-18.5)</w:t>
            </w:r>
          </w:p>
        </w:tc>
        <w:tc>
          <w:tcPr>
            <w:tcW w:w="282" w:type="dxa"/>
            <w:tcBorders>
              <w:top w:val="nil"/>
              <w:left w:val="nil"/>
              <w:bottom w:val="nil"/>
              <w:right w:val="nil"/>
            </w:tcBorders>
          </w:tcPr>
          <w:p w14:paraId="5FDE0BE1"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10001C9" w14:textId="5BCFBB42" w:rsidR="0072383F" w:rsidRPr="0090150A" w:rsidRDefault="0072383F" w:rsidP="00B34F4C">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11</w:t>
            </w:r>
            <w:r w:rsidR="00B34F4C">
              <w:rPr>
                <w:rFonts w:ascii="Helvetica Neue" w:hAnsi="Helvetica Neue" w:cs="Gill Sans MT"/>
                <w:bCs/>
                <w:iCs/>
                <w:color w:val="000000" w:themeColor="text1"/>
                <w:sz w:val="14"/>
                <w:szCs w:val="16"/>
              </w:rPr>
              <w:t>4</w:t>
            </w:r>
            <w:r w:rsidRPr="0090150A">
              <w:rPr>
                <w:rFonts w:ascii="Helvetica Neue" w:hAnsi="Helvetica Neue" w:cs="Gill Sans MT"/>
                <w:bCs/>
                <w:iCs/>
                <w:color w:val="000000" w:themeColor="text1"/>
                <w:sz w:val="14"/>
                <w:szCs w:val="16"/>
              </w:rPr>
              <w:t>, 20.</w:t>
            </w:r>
            <w:r w:rsidR="00B34F4C">
              <w:rPr>
                <w:rFonts w:ascii="Helvetica Neue" w:hAnsi="Helvetica Neue" w:cs="Gill Sans MT"/>
                <w:bCs/>
                <w:iCs/>
                <w:color w:val="000000" w:themeColor="text1"/>
                <w:sz w:val="14"/>
                <w:szCs w:val="16"/>
              </w:rPr>
              <w:t>7</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(17.</w:t>
            </w:r>
            <w:r w:rsidR="00B34F4C">
              <w:rPr>
                <w:rFonts w:ascii="Helvetica Neue" w:hAnsi="Helvetica Neue"/>
                <w:color w:val="000000" w:themeColor="text1"/>
                <w:sz w:val="14"/>
                <w:szCs w:val="16"/>
              </w:rPr>
              <w:t>3</w:t>
            </w:r>
            <w:r w:rsidRPr="0090150A">
              <w:rPr>
                <w:rFonts w:ascii="Helvetica Neue" w:hAnsi="Helvetica Neue"/>
                <w:color w:val="000000" w:themeColor="text1"/>
                <w:sz w:val="14"/>
                <w:szCs w:val="16"/>
              </w:rPr>
              <w:t>-24.</w:t>
            </w:r>
            <w:r w:rsidR="00B34F4C">
              <w:rPr>
                <w:rFonts w:ascii="Helvetica Neue" w:hAnsi="Helvetica Neue"/>
                <w:color w:val="000000" w:themeColor="text1"/>
                <w:sz w:val="14"/>
                <w:szCs w:val="16"/>
              </w:rPr>
              <w:t>3</w:t>
            </w:r>
            <w:r w:rsidRPr="0090150A">
              <w:rPr>
                <w:rFonts w:ascii="Helvetica Neue" w:hAnsi="Helvetica Neue"/>
                <w:color w:val="000000" w:themeColor="text1"/>
                <w:sz w:val="14"/>
                <w:szCs w:val="16"/>
              </w:rPr>
              <w:t>)</w:t>
            </w:r>
          </w:p>
        </w:tc>
        <w:tc>
          <w:tcPr>
            <w:tcW w:w="282" w:type="dxa"/>
            <w:tcBorders>
              <w:top w:val="nil"/>
              <w:left w:val="nil"/>
              <w:bottom w:val="nil"/>
              <w:right w:val="nil"/>
            </w:tcBorders>
          </w:tcPr>
          <w:p w14:paraId="0851587C"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8D8DCC8" w14:textId="655FB882"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34, 16.6</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(11.8-22.4)</w:t>
            </w:r>
          </w:p>
        </w:tc>
        <w:tc>
          <w:tcPr>
            <w:tcW w:w="282" w:type="dxa"/>
            <w:tcBorders>
              <w:top w:val="nil"/>
              <w:left w:val="nil"/>
              <w:bottom w:val="nil"/>
              <w:right w:val="nil"/>
            </w:tcBorders>
          </w:tcPr>
          <w:p w14:paraId="129ABFFF"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9392766" w14:textId="4F4EA11F"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7, 12.3</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(5.1-23.7)</w:t>
            </w:r>
          </w:p>
        </w:tc>
        <w:tc>
          <w:tcPr>
            <w:tcW w:w="282" w:type="dxa"/>
            <w:tcBorders>
              <w:top w:val="nil"/>
              <w:left w:val="nil"/>
              <w:bottom w:val="nil"/>
              <w:right w:val="nil"/>
            </w:tcBorders>
          </w:tcPr>
          <w:p w14:paraId="50A97023"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BD2CEB6" w14:textId="798906FE"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41, 15.6</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(11.5-20.6)</w:t>
            </w:r>
          </w:p>
        </w:tc>
        <w:tc>
          <w:tcPr>
            <w:tcW w:w="282" w:type="dxa"/>
            <w:tcBorders>
              <w:top w:val="nil"/>
              <w:left w:val="nil"/>
              <w:bottom w:val="nil"/>
              <w:right w:val="single" w:sz="18" w:space="0" w:color="BFBFBF" w:themeColor="background1" w:themeShade="BF"/>
            </w:tcBorders>
          </w:tcPr>
          <w:p w14:paraId="0150D5BE"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2657C75A" w14:textId="77777777" w:rsidTr="006648EA">
        <w:trPr>
          <w:trHeight w:hRule="exact" w:val="255"/>
        </w:trPr>
        <w:tc>
          <w:tcPr>
            <w:tcW w:w="2510" w:type="dxa"/>
            <w:tcBorders>
              <w:top w:val="nil"/>
              <w:left w:val="single" w:sz="18" w:space="0" w:color="BFBFBF" w:themeColor="background1" w:themeShade="BF"/>
              <w:bottom w:val="nil"/>
              <w:right w:val="nil"/>
            </w:tcBorders>
          </w:tcPr>
          <w:p w14:paraId="3480AE41"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Moderate</w:t>
            </w:r>
          </w:p>
        </w:tc>
        <w:tc>
          <w:tcPr>
            <w:tcW w:w="1617" w:type="dxa"/>
            <w:tcBorders>
              <w:top w:val="nil"/>
              <w:left w:val="nil"/>
              <w:bottom w:val="nil"/>
              <w:right w:val="nil"/>
            </w:tcBorders>
          </w:tcPr>
          <w:p w14:paraId="57122A32" w14:textId="2246121A"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24, 5.6</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(3.6-8.2)</w:t>
            </w:r>
          </w:p>
        </w:tc>
        <w:tc>
          <w:tcPr>
            <w:tcW w:w="281" w:type="dxa"/>
            <w:tcBorders>
              <w:top w:val="nil"/>
              <w:left w:val="nil"/>
              <w:bottom w:val="nil"/>
              <w:right w:val="nil"/>
            </w:tcBorders>
          </w:tcPr>
          <w:p w14:paraId="6EE9B14E"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53AD8BB" w14:textId="7C5A03C5"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1, 0.8</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(0.0-4.5)</w:t>
            </w:r>
          </w:p>
        </w:tc>
        <w:tc>
          <w:tcPr>
            <w:tcW w:w="282" w:type="dxa"/>
            <w:tcBorders>
              <w:top w:val="nil"/>
              <w:left w:val="nil"/>
              <w:bottom w:val="nil"/>
              <w:right w:val="nil"/>
            </w:tcBorders>
          </w:tcPr>
          <w:p w14:paraId="7D99548C"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DEDDC1C" w14:textId="1BB1552A"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25, 4.5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(3.0-6.6)</w:t>
            </w:r>
          </w:p>
        </w:tc>
        <w:tc>
          <w:tcPr>
            <w:tcW w:w="282" w:type="dxa"/>
            <w:tcBorders>
              <w:top w:val="nil"/>
              <w:left w:val="nil"/>
              <w:bottom w:val="nil"/>
              <w:right w:val="nil"/>
            </w:tcBorders>
          </w:tcPr>
          <w:p w14:paraId="292209B2"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7C3FC4B" w14:textId="57B7615B"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4, 2.0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(0.5-4.9)</w:t>
            </w:r>
          </w:p>
        </w:tc>
        <w:tc>
          <w:tcPr>
            <w:tcW w:w="282" w:type="dxa"/>
            <w:tcBorders>
              <w:top w:val="nil"/>
              <w:left w:val="nil"/>
              <w:bottom w:val="nil"/>
              <w:right w:val="nil"/>
            </w:tcBorders>
          </w:tcPr>
          <w:p w14:paraId="34B2C567"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DE428F0" w14:textId="049A698A"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(0-6.3)</w:t>
            </w:r>
          </w:p>
        </w:tc>
        <w:tc>
          <w:tcPr>
            <w:tcW w:w="282" w:type="dxa"/>
            <w:tcBorders>
              <w:top w:val="nil"/>
              <w:left w:val="nil"/>
              <w:bottom w:val="nil"/>
              <w:right w:val="nil"/>
            </w:tcBorders>
          </w:tcPr>
          <w:p w14:paraId="350381CA"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30C82C3" w14:textId="5D46AD89"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4, 1.5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(0.4-3.9)</w:t>
            </w:r>
          </w:p>
        </w:tc>
        <w:tc>
          <w:tcPr>
            <w:tcW w:w="282" w:type="dxa"/>
            <w:tcBorders>
              <w:top w:val="nil"/>
              <w:left w:val="nil"/>
              <w:bottom w:val="nil"/>
              <w:right w:val="single" w:sz="18" w:space="0" w:color="BFBFBF" w:themeColor="background1" w:themeShade="BF"/>
            </w:tcBorders>
          </w:tcPr>
          <w:p w14:paraId="220148EF"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687F3D83" w14:textId="77777777" w:rsidTr="006648EA">
        <w:trPr>
          <w:trHeight w:hRule="exact" w:val="255"/>
        </w:trPr>
        <w:tc>
          <w:tcPr>
            <w:tcW w:w="2510" w:type="dxa"/>
            <w:tcBorders>
              <w:top w:val="nil"/>
              <w:left w:val="single" w:sz="18" w:space="0" w:color="BFBFBF" w:themeColor="background1" w:themeShade="BF"/>
              <w:bottom w:val="nil"/>
              <w:right w:val="nil"/>
            </w:tcBorders>
          </w:tcPr>
          <w:p w14:paraId="108788F6"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Severe</w:t>
            </w:r>
          </w:p>
        </w:tc>
        <w:tc>
          <w:tcPr>
            <w:tcW w:w="1617" w:type="dxa"/>
            <w:tcBorders>
              <w:top w:val="nil"/>
              <w:left w:val="nil"/>
              <w:bottom w:val="nil"/>
              <w:right w:val="nil"/>
            </w:tcBorders>
          </w:tcPr>
          <w:p w14:paraId="5A93DA4D" w14:textId="6790C7F6"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(0-0.9)</w:t>
            </w:r>
          </w:p>
        </w:tc>
        <w:tc>
          <w:tcPr>
            <w:tcW w:w="281" w:type="dxa"/>
            <w:tcBorders>
              <w:top w:val="nil"/>
              <w:left w:val="nil"/>
              <w:bottom w:val="nil"/>
              <w:right w:val="nil"/>
            </w:tcBorders>
          </w:tcPr>
          <w:p w14:paraId="752AA8C4"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6A5639A" w14:textId="0FA53AB7"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(0-3.0)</w:t>
            </w:r>
          </w:p>
        </w:tc>
        <w:tc>
          <w:tcPr>
            <w:tcW w:w="282" w:type="dxa"/>
            <w:tcBorders>
              <w:top w:val="nil"/>
              <w:left w:val="nil"/>
              <w:bottom w:val="nil"/>
              <w:right w:val="nil"/>
            </w:tcBorders>
          </w:tcPr>
          <w:p w14:paraId="61EACBD5"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1431249" w14:textId="77DA1673"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(0-0.7)</w:t>
            </w:r>
          </w:p>
        </w:tc>
        <w:tc>
          <w:tcPr>
            <w:tcW w:w="282" w:type="dxa"/>
            <w:tcBorders>
              <w:top w:val="nil"/>
              <w:left w:val="nil"/>
              <w:bottom w:val="nil"/>
              <w:right w:val="nil"/>
            </w:tcBorders>
          </w:tcPr>
          <w:p w14:paraId="15215629"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B85A27D" w14:textId="764CBC3E"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1, 0.5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(0.0-2.7)</w:t>
            </w:r>
          </w:p>
        </w:tc>
        <w:tc>
          <w:tcPr>
            <w:tcW w:w="282" w:type="dxa"/>
            <w:tcBorders>
              <w:top w:val="nil"/>
              <w:left w:val="nil"/>
              <w:bottom w:val="nil"/>
              <w:right w:val="nil"/>
            </w:tcBorders>
          </w:tcPr>
          <w:p w14:paraId="70B74643"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348E401" w14:textId="0AA2F96D"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(0-6.3)</w:t>
            </w:r>
          </w:p>
        </w:tc>
        <w:tc>
          <w:tcPr>
            <w:tcW w:w="282" w:type="dxa"/>
            <w:tcBorders>
              <w:top w:val="nil"/>
              <w:left w:val="nil"/>
              <w:bottom w:val="nil"/>
              <w:right w:val="nil"/>
            </w:tcBorders>
          </w:tcPr>
          <w:p w14:paraId="7E5FE8CE"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B2C4DB6" w14:textId="38435EFD"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1, 0.4</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(0.0-2.1</w:t>
            </w:r>
          </w:p>
        </w:tc>
        <w:tc>
          <w:tcPr>
            <w:tcW w:w="282" w:type="dxa"/>
            <w:tcBorders>
              <w:top w:val="nil"/>
              <w:left w:val="nil"/>
              <w:bottom w:val="nil"/>
              <w:right w:val="single" w:sz="18" w:space="0" w:color="BFBFBF" w:themeColor="background1" w:themeShade="BF"/>
            </w:tcBorders>
          </w:tcPr>
          <w:p w14:paraId="0DAE0840"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1CD0C289" w14:textId="77777777" w:rsidTr="006648EA">
        <w:trPr>
          <w:trHeight w:hRule="exact" w:val="255"/>
        </w:trPr>
        <w:tc>
          <w:tcPr>
            <w:tcW w:w="2510" w:type="dxa"/>
            <w:tcBorders>
              <w:top w:val="nil"/>
              <w:left w:val="single" w:sz="18" w:space="0" w:color="BFBFBF" w:themeColor="background1" w:themeShade="BF"/>
              <w:bottom w:val="nil"/>
              <w:right w:val="nil"/>
            </w:tcBorders>
          </w:tcPr>
          <w:p w14:paraId="7467C89E"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Any myalgia</w:t>
            </w:r>
          </w:p>
        </w:tc>
        <w:tc>
          <w:tcPr>
            <w:tcW w:w="1617" w:type="dxa"/>
            <w:tcBorders>
              <w:top w:val="nil"/>
              <w:left w:val="nil"/>
              <w:bottom w:val="nil"/>
              <w:right w:val="nil"/>
            </w:tcBorders>
          </w:tcPr>
          <w:p w14:paraId="2285A682" w14:textId="0D45258D"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w:t>
            </w:r>
            <w:r w:rsidR="003E3D41" w:rsidRPr="0090150A">
              <w:rPr>
                <w:rFonts w:ascii="Helvetica Neue" w:hAnsi="Helvetica Neue" w:cs="Gill Sans MT"/>
                <w:bCs/>
                <w:iCs/>
                <w:color w:val="000000" w:themeColor="text1"/>
                <w:sz w:val="14"/>
                <w:szCs w:val="16"/>
              </w:rPr>
              <w:t>24</w:t>
            </w:r>
            <w:r w:rsidRPr="0090150A">
              <w:rPr>
                <w:rFonts w:ascii="Helvetica Neue" w:hAnsi="Helvetica Neue" w:cs="Gill Sans MT"/>
                <w:bCs/>
                <w:iCs/>
                <w:color w:val="000000" w:themeColor="text1"/>
                <w:sz w:val="14"/>
                <w:szCs w:val="16"/>
              </w:rPr>
              <w:t xml:space="preserve">, </w:t>
            </w:r>
            <w:r w:rsidR="00970DCB" w:rsidRPr="0090150A">
              <w:rPr>
                <w:rFonts w:ascii="Helvetica Neue" w:hAnsi="Helvetica Neue" w:cs="Gill Sans MT"/>
                <w:bCs/>
                <w:iCs/>
                <w:color w:val="000000" w:themeColor="text1"/>
                <w:sz w:val="14"/>
                <w:szCs w:val="16"/>
              </w:rPr>
              <w:t>28.8</w:t>
            </w:r>
            <w:r w:rsidR="00D52F9E" w:rsidRPr="0090150A">
              <w:rPr>
                <w:rFonts w:ascii="Helvetica Neue" w:hAnsi="Helvetica Neue" w:cs="Gill Sans MT"/>
                <w:bCs/>
                <w:iCs/>
                <w:color w:val="000000" w:themeColor="text1"/>
                <w:sz w:val="14"/>
                <w:szCs w:val="16"/>
              </w:rPr>
              <w:t xml:space="preserve"> </w:t>
            </w:r>
            <w:r w:rsidR="003E3D41" w:rsidRPr="0090150A">
              <w:rPr>
                <w:rFonts w:ascii="Helvetica Neue" w:hAnsi="Helvetica Neue"/>
                <w:color w:val="000000" w:themeColor="text1"/>
                <w:sz w:val="14"/>
                <w:szCs w:val="16"/>
              </w:rPr>
              <w:t>(</w:t>
            </w:r>
            <w:r w:rsidR="00970DCB" w:rsidRPr="0090150A">
              <w:rPr>
                <w:rFonts w:ascii="Helvetica Neue" w:hAnsi="Helvetica Neue"/>
                <w:color w:val="000000" w:themeColor="text1"/>
                <w:sz w:val="14"/>
                <w:szCs w:val="16"/>
              </w:rPr>
              <w:t>24.6-33.4</w:t>
            </w:r>
            <w:r w:rsidRPr="0090150A">
              <w:rPr>
                <w:rFonts w:ascii="Helvetica Neue" w:hAnsi="Helvetica Neue"/>
                <w:color w:val="000000" w:themeColor="text1"/>
                <w:sz w:val="14"/>
                <w:szCs w:val="16"/>
              </w:rPr>
              <w:t>)</w:t>
            </w:r>
          </w:p>
        </w:tc>
        <w:tc>
          <w:tcPr>
            <w:tcW w:w="281" w:type="dxa"/>
            <w:tcBorders>
              <w:top w:val="nil"/>
              <w:left w:val="nil"/>
              <w:bottom w:val="nil"/>
              <w:right w:val="nil"/>
            </w:tcBorders>
          </w:tcPr>
          <w:p w14:paraId="7C51938D"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B1082EF" w14:textId="0F5F2BE0"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15, 12.3</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(7.0-19.5)</w:t>
            </w:r>
          </w:p>
        </w:tc>
        <w:tc>
          <w:tcPr>
            <w:tcW w:w="282" w:type="dxa"/>
            <w:tcBorders>
              <w:top w:val="nil"/>
              <w:left w:val="nil"/>
              <w:bottom w:val="nil"/>
              <w:right w:val="nil"/>
            </w:tcBorders>
          </w:tcPr>
          <w:p w14:paraId="137BB8D5"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7DA9E51" w14:textId="41893F82" w:rsidR="0072383F" w:rsidRPr="0090150A" w:rsidRDefault="003E3D41"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139</w:t>
            </w:r>
            <w:r w:rsidR="0072383F" w:rsidRPr="0090150A">
              <w:rPr>
                <w:rFonts w:ascii="Helvetica Neue" w:hAnsi="Helvetica Neue" w:cs="Gill Sans MT"/>
                <w:bCs/>
                <w:iCs/>
                <w:color w:val="000000" w:themeColor="text1"/>
                <w:sz w:val="14"/>
                <w:szCs w:val="16"/>
              </w:rPr>
              <w:t xml:space="preserve">, </w:t>
            </w:r>
            <w:r w:rsidR="00C10F84" w:rsidRPr="0090150A">
              <w:rPr>
                <w:rFonts w:ascii="Helvetica Neue" w:hAnsi="Helvetica Neue" w:cs="Gill Sans MT"/>
                <w:bCs/>
                <w:iCs/>
                <w:color w:val="000000" w:themeColor="text1"/>
                <w:sz w:val="14"/>
                <w:szCs w:val="16"/>
              </w:rPr>
              <w:t>25.2</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C10F84" w:rsidRPr="0090150A">
              <w:rPr>
                <w:rFonts w:ascii="Helvetica Neue" w:hAnsi="Helvetica Neue"/>
                <w:color w:val="000000" w:themeColor="text1"/>
                <w:sz w:val="14"/>
                <w:szCs w:val="16"/>
              </w:rPr>
              <w:t>21.6-29.0</w:t>
            </w:r>
            <w:r w:rsidR="0072383F" w:rsidRPr="0090150A">
              <w:rPr>
                <w:rFonts w:ascii="Helvetica Neue" w:hAnsi="Helvetica Neue"/>
                <w:color w:val="000000" w:themeColor="text1"/>
                <w:sz w:val="14"/>
                <w:szCs w:val="16"/>
              </w:rPr>
              <w:t>)</w:t>
            </w:r>
          </w:p>
        </w:tc>
        <w:tc>
          <w:tcPr>
            <w:tcW w:w="282" w:type="dxa"/>
            <w:tcBorders>
              <w:top w:val="nil"/>
              <w:left w:val="nil"/>
              <w:bottom w:val="nil"/>
              <w:right w:val="nil"/>
            </w:tcBorders>
          </w:tcPr>
          <w:p w14:paraId="68F83C4D"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6D89A20" w14:textId="09B7CC9D"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39, 19.0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(13.9-25.1)</w:t>
            </w:r>
          </w:p>
        </w:tc>
        <w:tc>
          <w:tcPr>
            <w:tcW w:w="282" w:type="dxa"/>
            <w:tcBorders>
              <w:top w:val="nil"/>
              <w:left w:val="nil"/>
              <w:bottom w:val="nil"/>
              <w:right w:val="nil"/>
            </w:tcBorders>
          </w:tcPr>
          <w:p w14:paraId="3E9D627D"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0B5E39C" w14:textId="5E35783E"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7, 12.3</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(5.1-23.7)</w:t>
            </w:r>
          </w:p>
        </w:tc>
        <w:tc>
          <w:tcPr>
            <w:tcW w:w="282" w:type="dxa"/>
            <w:tcBorders>
              <w:top w:val="nil"/>
              <w:left w:val="nil"/>
              <w:bottom w:val="nil"/>
              <w:right w:val="nil"/>
            </w:tcBorders>
          </w:tcPr>
          <w:p w14:paraId="7CE9A991"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7F3CB52" w14:textId="399A5936"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46, 17.6</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(13.2-22.7)</w:t>
            </w:r>
          </w:p>
        </w:tc>
        <w:tc>
          <w:tcPr>
            <w:tcW w:w="282" w:type="dxa"/>
            <w:tcBorders>
              <w:top w:val="nil"/>
              <w:left w:val="nil"/>
              <w:bottom w:val="nil"/>
              <w:right w:val="single" w:sz="18" w:space="0" w:color="BFBFBF" w:themeColor="background1" w:themeShade="BF"/>
            </w:tcBorders>
          </w:tcPr>
          <w:p w14:paraId="6ECBD5AA"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01F1775F" w14:textId="77777777" w:rsidTr="00EC4341">
        <w:trPr>
          <w:trHeight w:hRule="exact" w:val="113"/>
        </w:trPr>
        <w:tc>
          <w:tcPr>
            <w:tcW w:w="2510" w:type="dxa"/>
            <w:tcBorders>
              <w:top w:val="nil"/>
              <w:left w:val="single" w:sz="18" w:space="0" w:color="BFBFBF" w:themeColor="background1" w:themeShade="BF"/>
              <w:bottom w:val="nil"/>
              <w:right w:val="nil"/>
            </w:tcBorders>
          </w:tcPr>
          <w:p w14:paraId="0FC3CB47" w14:textId="77777777" w:rsidR="0072383F" w:rsidRPr="0090150A" w:rsidRDefault="0072383F" w:rsidP="00B969AD">
            <w:pPr>
              <w:rPr>
                <w:rFonts w:ascii="Helvetica Neue" w:hAnsi="Helvetica Neue" w:cs="Gill Sans MT"/>
                <w:bCs/>
                <w:i/>
                <w:iCs/>
                <w:color w:val="000000" w:themeColor="text1"/>
                <w:sz w:val="14"/>
                <w:szCs w:val="16"/>
              </w:rPr>
            </w:pPr>
          </w:p>
        </w:tc>
        <w:tc>
          <w:tcPr>
            <w:tcW w:w="1617" w:type="dxa"/>
            <w:tcBorders>
              <w:top w:val="nil"/>
              <w:left w:val="nil"/>
              <w:bottom w:val="nil"/>
              <w:right w:val="nil"/>
            </w:tcBorders>
          </w:tcPr>
          <w:p w14:paraId="655A1D89" w14:textId="77777777" w:rsidR="0072383F" w:rsidRPr="0090150A" w:rsidRDefault="0072383F" w:rsidP="00B969AD">
            <w:pPr>
              <w:rPr>
                <w:rFonts w:ascii="Helvetica Neue" w:hAnsi="Helvetica Neue"/>
                <w:color w:val="000000" w:themeColor="text1"/>
                <w:sz w:val="14"/>
                <w:szCs w:val="16"/>
              </w:rPr>
            </w:pPr>
          </w:p>
        </w:tc>
        <w:tc>
          <w:tcPr>
            <w:tcW w:w="281" w:type="dxa"/>
            <w:tcBorders>
              <w:top w:val="nil"/>
              <w:left w:val="nil"/>
              <w:bottom w:val="nil"/>
              <w:right w:val="nil"/>
            </w:tcBorders>
          </w:tcPr>
          <w:p w14:paraId="4D2BFA31"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2B2A1972"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091EF69F"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03E7DAD4"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70C298CE"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746D13F7"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17A3D1C2"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02B2D007"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20E35A23"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4D05B008"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single" w:sz="18" w:space="0" w:color="BFBFBF" w:themeColor="background1" w:themeShade="BF"/>
            </w:tcBorders>
          </w:tcPr>
          <w:p w14:paraId="6E3F000A" w14:textId="77777777" w:rsidR="0072383F" w:rsidRPr="0090150A" w:rsidRDefault="0072383F" w:rsidP="00B969AD">
            <w:pPr>
              <w:rPr>
                <w:rFonts w:ascii="Helvetica Neue" w:hAnsi="Helvetica Neue"/>
                <w:color w:val="000000" w:themeColor="text1"/>
                <w:sz w:val="14"/>
                <w:szCs w:val="16"/>
              </w:rPr>
            </w:pPr>
          </w:p>
        </w:tc>
      </w:tr>
      <w:tr w:rsidR="00DE5662" w:rsidRPr="0090150A" w14:paraId="2F71A28C" w14:textId="77777777" w:rsidTr="00EC4341">
        <w:trPr>
          <w:trHeight w:hRule="exact" w:val="227"/>
        </w:trPr>
        <w:tc>
          <w:tcPr>
            <w:tcW w:w="2510" w:type="dxa"/>
            <w:tcBorders>
              <w:top w:val="nil"/>
              <w:left w:val="single" w:sz="18" w:space="0" w:color="BFBFBF" w:themeColor="background1" w:themeShade="BF"/>
              <w:bottom w:val="nil"/>
              <w:right w:val="nil"/>
            </w:tcBorders>
          </w:tcPr>
          <w:p w14:paraId="277D352E" w14:textId="77777777" w:rsidR="0072383F" w:rsidRPr="0090150A" w:rsidRDefault="0072383F" w:rsidP="00B969AD">
            <w:pPr>
              <w:rPr>
                <w:rFonts w:ascii="Helvetica Neue" w:hAnsi="Helvetica Neue"/>
                <w:i/>
                <w:color w:val="000000" w:themeColor="text1"/>
                <w:sz w:val="14"/>
                <w:szCs w:val="16"/>
              </w:rPr>
            </w:pPr>
            <w:r w:rsidRPr="0090150A">
              <w:rPr>
                <w:rFonts w:ascii="Helvetica Neue" w:hAnsi="Helvetica Neue" w:cs="Gill Sans MT"/>
                <w:bCs/>
                <w:i/>
                <w:iCs/>
                <w:color w:val="000000" w:themeColor="text1"/>
                <w:sz w:val="14"/>
                <w:szCs w:val="16"/>
              </w:rPr>
              <w:t>Malaise</w:t>
            </w:r>
            <w:r w:rsidRPr="0090150A">
              <w:rPr>
                <w:rFonts w:ascii="Helvetica Neue" w:hAnsi="Helvetica Neue" w:cs="Gill Sans MT"/>
                <w:bCs/>
                <w:iCs/>
                <w:color w:val="000000" w:themeColor="text1"/>
                <w:sz w:val="14"/>
                <w:szCs w:val="16"/>
                <w:vertAlign w:val="superscript"/>
              </w:rPr>
              <w:t>d</w:t>
            </w:r>
          </w:p>
        </w:tc>
        <w:tc>
          <w:tcPr>
            <w:tcW w:w="1617" w:type="dxa"/>
            <w:tcBorders>
              <w:top w:val="nil"/>
              <w:left w:val="nil"/>
              <w:bottom w:val="nil"/>
              <w:right w:val="nil"/>
            </w:tcBorders>
          </w:tcPr>
          <w:p w14:paraId="096DEC00" w14:textId="77777777" w:rsidR="0072383F" w:rsidRPr="0090150A" w:rsidRDefault="0072383F" w:rsidP="00B969AD">
            <w:pPr>
              <w:rPr>
                <w:rFonts w:ascii="Helvetica Neue" w:hAnsi="Helvetica Neue"/>
                <w:color w:val="000000" w:themeColor="text1"/>
                <w:sz w:val="14"/>
                <w:szCs w:val="16"/>
              </w:rPr>
            </w:pPr>
          </w:p>
        </w:tc>
        <w:tc>
          <w:tcPr>
            <w:tcW w:w="281" w:type="dxa"/>
            <w:tcBorders>
              <w:top w:val="nil"/>
              <w:left w:val="nil"/>
              <w:bottom w:val="nil"/>
              <w:right w:val="nil"/>
            </w:tcBorders>
          </w:tcPr>
          <w:p w14:paraId="59036EA6"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73B8CE69"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13D398DE"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379C46E7"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0158E5FC"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4A7BB4C3"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06D269DF"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51344476"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5D334266" w14:textId="77777777" w:rsidR="0072383F" w:rsidRPr="0090150A"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1287339A" w14:textId="77777777" w:rsidR="0072383F" w:rsidRPr="0090150A" w:rsidRDefault="0072383F" w:rsidP="00B969AD">
            <w:pPr>
              <w:rPr>
                <w:rFonts w:ascii="Helvetica Neue" w:hAnsi="Helvetica Neue"/>
                <w:color w:val="000000" w:themeColor="text1"/>
                <w:sz w:val="14"/>
                <w:szCs w:val="16"/>
              </w:rPr>
            </w:pPr>
          </w:p>
        </w:tc>
        <w:tc>
          <w:tcPr>
            <w:tcW w:w="282" w:type="dxa"/>
            <w:tcBorders>
              <w:top w:val="nil"/>
              <w:left w:val="nil"/>
              <w:bottom w:val="nil"/>
              <w:right w:val="single" w:sz="18" w:space="0" w:color="BFBFBF" w:themeColor="background1" w:themeShade="BF"/>
            </w:tcBorders>
          </w:tcPr>
          <w:p w14:paraId="67D347AD" w14:textId="77777777" w:rsidR="0072383F" w:rsidRPr="0090150A" w:rsidRDefault="0072383F" w:rsidP="00B969AD">
            <w:pPr>
              <w:rPr>
                <w:rFonts w:ascii="Helvetica Neue" w:hAnsi="Helvetica Neue"/>
                <w:color w:val="000000" w:themeColor="text1"/>
                <w:sz w:val="14"/>
                <w:szCs w:val="16"/>
              </w:rPr>
            </w:pPr>
          </w:p>
        </w:tc>
      </w:tr>
      <w:tr w:rsidR="00DE5662" w:rsidRPr="0090150A" w14:paraId="65E1DA47" w14:textId="77777777" w:rsidTr="006648EA">
        <w:trPr>
          <w:trHeight w:hRule="exact" w:val="255"/>
        </w:trPr>
        <w:tc>
          <w:tcPr>
            <w:tcW w:w="2510" w:type="dxa"/>
            <w:tcBorders>
              <w:top w:val="nil"/>
              <w:left w:val="single" w:sz="18" w:space="0" w:color="BFBFBF" w:themeColor="background1" w:themeShade="BF"/>
              <w:bottom w:val="nil"/>
              <w:right w:val="nil"/>
            </w:tcBorders>
          </w:tcPr>
          <w:p w14:paraId="3575A183"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None</w:t>
            </w:r>
          </w:p>
        </w:tc>
        <w:tc>
          <w:tcPr>
            <w:tcW w:w="1617" w:type="dxa"/>
            <w:tcBorders>
              <w:top w:val="nil"/>
              <w:left w:val="nil"/>
              <w:bottom w:val="nil"/>
              <w:right w:val="nil"/>
            </w:tcBorders>
          </w:tcPr>
          <w:p w14:paraId="375911A9" w14:textId="20092356" w:rsidR="0072383F" w:rsidRPr="0090150A" w:rsidRDefault="00BC491C"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 xml:space="preserve">393, </w:t>
            </w:r>
            <w:r w:rsidR="00951295" w:rsidRPr="0090150A">
              <w:rPr>
                <w:rFonts w:ascii="Helvetica Neue" w:hAnsi="Helvetica Neue" w:cs="Gill Sans MT"/>
                <w:bCs/>
                <w:iCs/>
                <w:color w:val="000000" w:themeColor="text1"/>
                <w:sz w:val="14"/>
                <w:szCs w:val="16"/>
              </w:rPr>
              <w:t>91.4</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951295" w:rsidRPr="0090150A">
              <w:rPr>
                <w:rFonts w:ascii="Helvetica Neue" w:hAnsi="Helvetica Neue"/>
                <w:color w:val="000000" w:themeColor="text1"/>
                <w:sz w:val="14"/>
                <w:szCs w:val="16"/>
              </w:rPr>
              <w:t>88.3-93.9</w:t>
            </w:r>
            <w:r w:rsidR="0072383F" w:rsidRPr="0090150A">
              <w:rPr>
                <w:rFonts w:ascii="Helvetica Neue" w:hAnsi="Helvetica Neue"/>
                <w:color w:val="000000" w:themeColor="text1"/>
                <w:sz w:val="14"/>
                <w:szCs w:val="16"/>
              </w:rPr>
              <w:t>)</w:t>
            </w:r>
          </w:p>
        </w:tc>
        <w:tc>
          <w:tcPr>
            <w:tcW w:w="281" w:type="dxa"/>
            <w:tcBorders>
              <w:top w:val="nil"/>
              <w:left w:val="nil"/>
              <w:bottom w:val="nil"/>
              <w:right w:val="nil"/>
            </w:tcBorders>
          </w:tcPr>
          <w:p w14:paraId="6F07597B"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03C8F14" w14:textId="45E0394E"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119, 97.5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(93.0-99.5)</w:t>
            </w:r>
          </w:p>
        </w:tc>
        <w:tc>
          <w:tcPr>
            <w:tcW w:w="282" w:type="dxa"/>
            <w:tcBorders>
              <w:top w:val="nil"/>
              <w:left w:val="nil"/>
              <w:bottom w:val="nil"/>
              <w:right w:val="nil"/>
            </w:tcBorders>
          </w:tcPr>
          <w:p w14:paraId="4E49BCBE"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A37F17D" w14:textId="051738F9" w:rsidR="0072383F" w:rsidRPr="0090150A" w:rsidRDefault="00BC491C"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 xml:space="preserve">512, </w:t>
            </w:r>
            <w:r w:rsidR="00EA291C" w:rsidRPr="0090150A">
              <w:rPr>
                <w:rFonts w:ascii="Helvetica Neue" w:hAnsi="Helvetica Neue" w:cs="Gill Sans MT"/>
                <w:bCs/>
                <w:iCs/>
                <w:color w:val="000000" w:themeColor="text1"/>
                <w:sz w:val="14"/>
                <w:szCs w:val="16"/>
              </w:rPr>
              <w:t>92.8</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EA291C" w:rsidRPr="0090150A">
              <w:rPr>
                <w:rFonts w:ascii="Helvetica Neue" w:hAnsi="Helvetica Neue"/>
                <w:color w:val="000000" w:themeColor="text1"/>
                <w:sz w:val="14"/>
                <w:szCs w:val="16"/>
              </w:rPr>
              <w:t>90.3-94.8</w:t>
            </w:r>
            <w:r w:rsidR="0072383F" w:rsidRPr="0090150A">
              <w:rPr>
                <w:rFonts w:ascii="Helvetica Neue" w:hAnsi="Helvetica Neue"/>
                <w:color w:val="000000" w:themeColor="text1"/>
                <w:sz w:val="14"/>
                <w:szCs w:val="16"/>
              </w:rPr>
              <w:t>)</w:t>
            </w:r>
          </w:p>
        </w:tc>
        <w:tc>
          <w:tcPr>
            <w:tcW w:w="282" w:type="dxa"/>
            <w:tcBorders>
              <w:top w:val="nil"/>
              <w:left w:val="nil"/>
              <w:bottom w:val="nil"/>
              <w:right w:val="nil"/>
            </w:tcBorders>
          </w:tcPr>
          <w:p w14:paraId="5F38168F"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5082A2F" w14:textId="53F93627"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192, 93.7</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(89.4-96.6)</w:t>
            </w:r>
          </w:p>
        </w:tc>
        <w:tc>
          <w:tcPr>
            <w:tcW w:w="282" w:type="dxa"/>
            <w:tcBorders>
              <w:top w:val="nil"/>
              <w:left w:val="nil"/>
              <w:bottom w:val="nil"/>
              <w:right w:val="nil"/>
            </w:tcBorders>
          </w:tcPr>
          <w:p w14:paraId="45470738"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6A9E4DA" w14:textId="6BF877F7"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53, 93.0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(83.0-98.1)</w:t>
            </w:r>
          </w:p>
        </w:tc>
        <w:tc>
          <w:tcPr>
            <w:tcW w:w="282" w:type="dxa"/>
            <w:tcBorders>
              <w:top w:val="nil"/>
              <w:left w:val="nil"/>
              <w:bottom w:val="nil"/>
              <w:right w:val="nil"/>
            </w:tcBorders>
          </w:tcPr>
          <w:p w14:paraId="5EBD4866"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CE24636" w14:textId="67622CB5"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245, 93.5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(89.8-96.2)</w:t>
            </w:r>
          </w:p>
        </w:tc>
        <w:tc>
          <w:tcPr>
            <w:tcW w:w="282" w:type="dxa"/>
            <w:tcBorders>
              <w:top w:val="nil"/>
              <w:left w:val="nil"/>
              <w:bottom w:val="nil"/>
              <w:right w:val="single" w:sz="18" w:space="0" w:color="BFBFBF" w:themeColor="background1" w:themeShade="BF"/>
            </w:tcBorders>
          </w:tcPr>
          <w:p w14:paraId="0FAC73C4"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0E7481FC" w14:textId="77777777" w:rsidTr="006648EA">
        <w:trPr>
          <w:trHeight w:hRule="exact" w:val="255"/>
        </w:trPr>
        <w:tc>
          <w:tcPr>
            <w:tcW w:w="2510" w:type="dxa"/>
            <w:tcBorders>
              <w:top w:val="nil"/>
              <w:left w:val="single" w:sz="18" w:space="0" w:color="BFBFBF" w:themeColor="background1" w:themeShade="BF"/>
              <w:bottom w:val="nil"/>
              <w:right w:val="nil"/>
            </w:tcBorders>
          </w:tcPr>
          <w:p w14:paraId="247FB8DA"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Mild</w:t>
            </w:r>
          </w:p>
        </w:tc>
        <w:tc>
          <w:tcPr>
            <w:tcW w:w="1617" w:type="dxa"/>
            <w:tcBorders>
              <w:top w:val="nil"/>
              <w:left w:val="nil"/>
              <w:bottom w:val="nil"/>
              <w:right w:val="nil"/>
            </w:tcBorders>
          </w:tcPr>
          <w:p w14:paraId="7272ED9E" w14:textId="65AD91AB" w:rsidR="0072383F" w:rsidRPr="0090150A" w:rsidRDefault="00BC491C"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23</w:t>
            </w:r>
            <w:r w:rsidR="0072383F" w:rsidRPr="0090150A">
              <w:rPr>
                <w:rFonts w:ascii="Helvetica Neue" w:hAnsi="Helvetica Neue" w:cs="Gill Sans MT"/>
                <w:bCs/>
                <w:iCs/>
                <w:color w:val="000000" w:themeColor="text1"/>
                <w:sz w:val="14"/>
                <w:szCs w:val="16"/>
              </w:rPr>
              <w:t xml:space="preserve">, </w:t>
            </w:r>
            <w:r w:rsidR="00951295" w:rsidRPr="0090150A">
              <w:rPr>
                <w:rFonts w:ascii="Helvetica Neue" w:hAnsi="Helvetica Neue" w:cs="Gill Sans MT"/>
                <w:bCs/>
                <w:iCs/>
                <w:color w:val="000000" w:themeColor="text1"/>
                <w:sz w:val="14"/>
                <w:szCs w:val="16"/>
              </w:rPr>
              <w:t>5.3</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951295" w:rsidRPr="0090150A">
              <w:rPr>
                <w:rFonts w:ascii="Helvetica Neue" w:hAnsi="Helvetica Neue"/>
                <w:color w:val="000000" w:themeColor="text1"/>
                <w:sz w:val="14"/>
                <w:szCs w:val="16"/>
              </w:rPr>
              <w:t>3.4-7.9</w:t>
            </w:r>
            <w:r w:rsidR="0072383F" w:rsidRPr="0090150A">
              <w:rPr>
                <w:rFonts w:ascii="Helvetica Neue" w:hAnsi="Helvetica Neue"/>
                <w:color w:val="000000" w:themeColor="text1"/>
                <w:sz w:val="14"/>
                <w:szCs w:val="16"/>
              </w:rPr>
              <w:t>)</w:t>
            </w:r>
          </w:p>
        </w:tc>
        <w:tc>
          <w:tcPr>
            <w:tcW w:w="281" w:type="dxa"/>
            <w:tcBorders>
              <w:top w:val="nil"/>
              <w:left w:val="nil"/>
              <w:bottom w:val="nil"/>
              <w:right w:val="nil"/>
            </w:tcBorders>
          </w:tcPr>
          <w:p w14:paraId="3E12C2B4"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7CD8B58" w14:textId="1DCC3DB0" w:rsidR="0072383F" w:rsidRPr="0090150A" w:rsidRDefault="00082379" w:rsidP="00082379">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2</w:t>
            </w:r>
            <w:r w:rsidR="0072383F" w:rsidRPr="0090150A">
              <w:rPr>
                <w:rFonts w:ascii="Helvetica Neue" w:hAnsi="Helvetica Neue" w:cs="Gill Sans MT"/>
                <w:bCs/>
                <w:iCs/>
                <w:color w:val="000000" w:themeColor="text1"/>
                <w:sz w:val="14"/>
                <w:szCs w:val="16"/>
              </w:rPr>
              <w:t xml:space="preserve">, </w:t>
            </w:r>
            <w:r>
              <w:rPr>
                <w:rFonts w:ascii="Helvetica Neue" w:hAnsi="Helvetica Neue" w:cs="Gill Sans MT"/>
                <w:bCs/>
                <w:iCs/>
                <w:color w:val="000000" w:themeColor="text1"/>
                <w:sz w:val="14"/>
                <w:szCs w:val="16"/>
              </w:rPr>
              <w:t>1.6</w:t>
            </w:r>
            <w:r w:rsidR="00D52F9E" w:rsidRPr="0090150A">
              <w:rPr>
                <w:rFonts w:ascii="Helvetica Neue" w:hAnsi="Helvetica Neue" w:cs="Gill Sans MT"/>
                <w:bCs/>
                <w:iCs/>
                <w:color w:val="000000" w:themeColor="text1"/>
                <w:sz w:val="14"/>
                <w:szCs w:val="16"/>
              </w:rPr>
              <w:t xml:space="preserve"> </w:t>
            </w:r>
            <w:r w:rsidR="0072383F" w:rsidRPr="0090150A">
              <w:rPr>
                <w:rFonts w:ascii="Helvetica Neue" w:hAnsi="Helvetica Neue"/>
                <w:color w:val="000000" w:themeColor="text1"/>
                <w:sz w:val="14"/>
                <w:szCs w:val="16"/>
              </w:rPr>
              <w:t>(0.</w:t>
            </w:r>
            <w:r>
              <w:rPr>
                <w:rFonts w:ascii="Helvetica Neue" w:hAnsi="Helvetica Neue"/>
                <w:color w:val="000000" w:themeColor="text1"/>
                <w:sz w:val="14"/>
                <w:szCs w:val="16"/>
              </w:rPr>
              <w:t>2</w:t>
            </w:r>
            <w:r w:rsidR="0072383F" w:rsidRPr="0090150A">
              <w:rPr>
                <w:rFonts w:ascii="Helvetica Neue" w:hAnsi="Helvetica Neue"/>
                <w:color w:val="000000" w:themeColor="text1"/>
                <w:sz w:val="14"/>
                <w:szCs w:val="16"/>
              </w:rPr>
              <w:t>-</w:t>
            </w:r>
            <w:r>
              <w:rPr>
                <w:rFonts w:ascii="Helvetica Neue" w:hAnsi="Helvetica Neue"/>
                <w:color w:val="000000" w:themeColor="text1"/>
                <w:sz w:val="14"/>
                <w:szCs w:val="16"/>
              </w:rPr>
              <w:t>5.8</w:t>
            </w:r>
            <w:r w:rsidR="0072383F" w:rsidRPr="0090150A">
              <w:rPr>
                <w:rFonts w:ascii="Helvetica Neue" w:hAnsi="Helvetica Neue"/>
                <w:color w:val="000000" w:themeColor="text1"/>
                <w:sz w:val="14"/>
                <w:szCs w:val="16"/>
              </w:rPr>
              <w:t>)</w:t>
            </w:r>
          </w:p>
        </w:tc>
        <w:tc>
          <w:tcPr>
            <w:tcW w:w="282" w:type="dxa"/>
            <w:tcBorders>
              <w:top w:val="nil"/>
              <w:left w:val="nil"/>
              <w:bottom w:val="nil"/>
              <w:right w:val="nil"/>
            </w:tcBorders>
          </w:tcPr>
          <w:p w14:paraId="63678C1A"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3AAFD97" w14:textId="4042DDDA" w:rsidR="0072383F" w:rsidRPr="0090150A" w:rsidRDefault="00702BF5" w:rsidP="00E106C2">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 xml:space="preserve">25, 4.5 </w:t>
            </w:r>
            <w:r w:rsidRPr="0090150A">
              <w:rPr>
                <w:rFonts w:ascii="Helvetica Neue" w:hAnsi="Helvetica Neue"/>
                <w:color w:val="000000" w:themeColor="text1"/>
                <w:sz w:val="14"/>
                <w:szCs w:val="16"/>
              </w:rPr>
              <w:t>(3.0-6.6)</w:t>
            </w:r>
          </w:p>
        </w:tc>
        <w:tc>
          <w:tcPr>
            <w:tcW w:w="282" w:type="dxa"/>
            <w:tcBorders>
              <w:top w:val="nil"/>
              <w:left w:val="nil"/>
              <w:bottom w:val="nil"/>
              <w:right w:val="nil"/>
            </w:tcBorders>
          </w:tcPr>
          <w:p w14:paraId="31CF6891"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9F32086" w14:textId="6654F420"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9, 4.4</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(2.0-8.2)</w:t>
            </w:r>
          </w:p>
        </w:tc>
        <w:tc>
          <w:tcPr>
            <w:tcW w:w="282" w:type="dxa"/>
            <w:tcBorders>
              <w:top w:val="nil"/>
              <w:left w:val="nil"/>
              <w:bottom w:val="nil"/>
              <w:right w:val="nil"/>
            </w:tcBorders>
          </w:tcPr>
          <w:p w14:paraId="2F339B68"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B11C97E" w14:textId="2C89A425"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4, 7.0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(1.9-17.0)</w:t>
            </w:r>
          </w:p>
        </w:tc>
        <w:tc>
          <w:tcPr>
            <w:tcW w:w="282" w:type="dxa"/>
            <w:tcBorders>
              <w:top w:val="nil"/>
              <w:left w:val="nil"/>
              <w:bottom w:val="nil"/>
              <w:right w:val="nil"/>
            </w:tcBorders>
          </w:tcPr>
          <w:p w14:paraId="746BCF12"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4DB861E" w14:textId="1B496F18"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13, 5.0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(2.7-8.3)</w:t>
            </w:r>
          </w:p>
        </w:tc>
        <w:tc>
          <w:tcPr>
            <w:tcW w:w="282" w:type="dxa"/>
            <w:tcBorders>
              <w:top w:val="nil"/>
              <w:left w:val="nil"/>
              <w:bottom w:val="nil"/>
              <w:right w:val="single" w:sz="18" w:space="0" w:color="BFBFBF" w:themeColor="background1" w:themeShade="BF"/>
            </w:tcBorders>
          </w:tcPr>
          <w:p w14:paraId="64B4FDAB"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3AC9A3A1" w14:textId="77777777" w:rsidTr="006648EA">
        <w:trPr>
          <w:trHeight w:hRule="exact" w:val="255"/>
        </w:trPr>
        <w:tc>
          <w:tcPr>
            <w:tcW w:w="2510" w:type="dxa"/>
            <w:tcBorders>
              <w:top w:val="nil"/>
              <w:left w:val="single" w:sz="18" w:space="0" w:color="BFBFBF" w:themeColor="background1" w:themeShade="BF"/>
              <w:bottom w:val="nil"/>
              <w:right w:val="nil"/>
            </w:tcBorders>
          </w:tcPr>
          <w:p w14:paraId="26AB5380"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Moderate</w:t>
            </w:r>
          </w:p>
        </w:tc>
        <w:tc>
          <w:tcPr>
            <w:tcW w:w="1617" w:type="dxa"/>
            <w:tcBorders>
              <w:top w:val="nil"/>
              <w:left w:val="nil"/>
              <w:bottom w:val="nil"/>
              <w:right w:val="nil"/>
            </w:tcBorders>
          </w:tcPr>
          <w:p w14:paraId="79EF0E59" w14:textId="509B0A8F" w:rsidR="0072383F" w:rsidRPr="0090150A" w:rsidRDefault="00BC491C"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11</w:t>
            </w:r>
            <w:r w:rsidR="0072383F" w:rsidRPr="0090150A">
              <w:rPr>
                <w:rFonts w:ascii="Helvetica Neue" w:hAnsi="Helvetica Neue" w:cs="Gill Sans MT"/>
                <w:bCs/>
                <w:iCs/>
                <w:color w:val="000000" w:themeColor="text1"/>
                <w:sz w:val="14"/>
                <w:szCs w:val="16"/>
              </w:rPr>
              <w:t xml:space="preserve">, </w:t>
            </w:r>
            <w:r w:rsidR="00951295" w:rsidRPr="0090150A">
              <w:rPr>
                <w:rFonts w:ascii="Helvetica Neue" w:hAnsi="Helvetica Neue" w:cs="Gill Sans MT"/>
                <w:bCs/>
                <w:iCs/>
                <w:color w:val="000000" w:themeColor="text1"/>
                <w:sz w:val="14"/>
                <w:szCs w:val="16"/>
              </w:rPr>
              <w:t>2.6</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951295" w:rsidRPr="0090150A">
              <w:rPr>
                <w:rFonts w:ascii="Helvetica Neue" w:hAnsi="Helvetica Neue"/>
                <w:color w:val="000000" w:themeColor="text1"/>
                <w:sz w:val="14"/>
                <w:szCs w:val="16"/>
              </w:rPr>
              <w:t>1.3-4.5</w:t>
            </w:r>
            <w:r w:rsidR="0072383F" w:rsidRPr="0090150A">
              <w:rPr>
                <w:rFonts w:ascii="Helvetica Neue" w:hAnsi="Helvetica Neue"/>
                <w:color w:val="000000" w:themeColor="text1"/>
                <w:sz w:val="14"/>
                <w:szCs w:val="16"/>
              </w:rPr>
              <w:t>)</w:t>
            </w:r>
          </w:p>
        </w:tc>
        <w:tc>
          <w:tcPr>
            <w:tcW w:w="281" w:type="dxa"/>
            <w:tcBorders>
              <w:top w:val="nil"/>
              <w:left w:val="nil"/>
              <w:bottom w:val="nil"/>
              <w:right w:val="nil"/>
            </w:tcBorders>
          </w:tcPr>
          <w:p w14:paraId="63065E4C"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2F83216" w14:textId="0B6F9606" w:rsidR="0072383F" w:rsidRPr="0090150A" w:rsidRDefault="00082379"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 xml:space="preserve">1, 0.8 </w:t>
            </w:r>
            <w:r w:rsidRPr="0090150A">
              <w:rPr>
                <w:rFonts w:ascii="Helvetica Neue" w:hAnsi="Helvetica Neue"/>
                <w:color w:val="000000" w:themeColor="text1"/>
                <w:sz w:val="14"/>
                <w:szCs w:val="16"/>
              </w:rPr>
              <w:t>(0.0-4.5)</w:t>
            </w:r>
          </w:p>
        </w:tc>
        <w:tc>
          <w:tcPr>
            <w:tcW w:w="282" w:type="dxa"/>
            <w:tcBorders>
              <w:top w:val="nil"/>
              <w:left w:val="nil"/>
              <w:bottom w:val="nil"/>
              <w:right w:val="nil"/>
            </w:tcBorders>
          </w:tcPr>
          <w:p w14:paraId="26A645A5"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ADC3AFC" w14:textId="4E2658E9" w:rsidR="0072383F" w:rsidRPr="0090150A" w:rsidRDefault="00BC491C" w:rsidP="00702BF5">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w:t>
            </w:r>
            <w:r w:rsidR="00702BF5">
              <w:rPr>
                <w:rFonts w:ascii="Helvetica Neue" w:hAnsi="Helvetica Neue" w:cs="Gill Sans MT"/>
                <w:bCs/>
                <w:iCs/>
                <w:color w:val="000000" w:themeColor="text1"/>
                <w:sz w:val="14"/>
                <w:szCs w:val="16"/>
              </w:rPr>
              <w:t>2</w:t>
            </w:r>
            <w:r w:rsidRPr="0090150A">
              <w:rPr>
                <w:rFonts w:ascii="Helvetica Neue" w:hAnsi="Helvetica Neue" w:cs="Gill Sans MT"/>
                <w:bCs/>
                <w:iCs/>
                <w:color w:val="000000" w:themeColor="text1"/>
                <w:sz w:val="14"/>
                <w:szCs w:val="16"/>
              </w:rPr>
              <w:t>,</w:t>
            </w:r>
            <w:r w:rsidR="00EA291C" w:rsidRPr="0090150A">
              <w:rPr>
                <w:rFonts w:ascii="Helvetica Neue" w:hAnsi="Helvetica Neue" w:cs="Gill Sans MT"/>
                <w:bCs/>
                <w:iCs/>
                <w:color w:val="000000" w:themeColor="text1"/>
                <w:sz w:val="14"/>
                <w:szCs w:val="16"/>
              </w:rPr>
              <w:t xml:space="preserve"> 2.</w:t>
            </w:r>
            <w:r w:rsidR="00702BF5">
              <w:rPr>
                <w:rFonts w:ascii="Helvetica Neue" w:hAnsi="Helvetica Neue" w:cs="Gill Sans MT"/>
                <w:bCs/>
                <w:iCs/>
                <w:color w:val="000000" w:themeColor="text1"/>
                <w:sz w:val="14"/>
                <w:szCs w:val="16"/>
              </w:rPr>
              <w:t>1</w:t>
            </w:r>
            <w:r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EA291C" w:rsidRPr="0090150A">
              <w:rPr>
                <w:rFonts w:ascii="Helvetica Neue" w:hAnsi="Helvetica Neue"/>
                <w:color w:val="000000" w:themeColor="text1"/>
                <w:sz w:val="14"/>
                <w:szCs w:val="16"/>
              </w:rPr>
              <w:t>1.</w:t>
            </w:r>
            <w:r w:rsidR="00702BF5">
              <w:rPr>
                <w:rFonts w:ascii="Helvetica Neue" w:hAnsi="Helvetica Neue"/>
                <w:color w:val="000000" w:themeColor="text1"/>
                <w:sz w:val="14"/>
                <w:szCs w:val="16"/>
              </w:rPr>
              <w:t>1</w:t>
            </w:r>
            <w:r w:rsidR="00EA291C" w:rsidRPr="0090150A">
              <w:rPr>
                <w:rFonts w:ascii="Helvetica Neue" w:hAnsi="Helvetica Neue"/>
                <w:color w:val="000000" w:themeColor="text1"/>
                <w:sz w:val="14"/>
                <w:szCs w:val="16"/>
              </w:rPr>
              <w:t>-3.</w:t>
            </w:r>
            <w:r w:rsidR="00702BF5">
              <w:rPr>
                <w:rFonts w:ascii="Helvetica Neue" w:hAnsi="Helvetica Neue"/>
                <w:color w:val="000000" w:themeColor="text1"/>
                <w:sz w:val="14"/>
                <w:szCs w:val="16"/>
              </w:rPr>
              <w:t>8</w:t>
            </w:r>
            <w:r w:rsidR="0072383F" w:rsidRPr="0090150A">
              <w:rPr>
                <w:rFonts w:ascii="Helvetica Neue" w:hAnsi="Helvetica Neue"/>
                <w:color w:val="000000" w:themeColor="text1"/>
                <w:sz w:val="14"/>
                <w:szCs w:val="16"/>
              </w:rPr>
              <w:t>)</w:t>
            </w:r>
          </w:p>
        </w:tc>
        <w:tc>
          <w:tcPr>
            <w:tcW w:w="282" w:type="dxa"/>
            <w:tcBorders>
              <w:top w:val="nil"/>
              <w:left w:val="nil"/>
              <w:bottom w:val="nil"/>
              <w:right w:val="nil"/>
            </w:tcBorders>
          </w:tcPr>
          <w:p w14:paraId="0DCF9730"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966BDEC" w14:textId="3505ECC1"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4, 2.0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(0.5-4.9)</w:t>
            </w:r>
          </w:p>
        </w:tc>
        <w:tc>
          <w:tcPr>
            <w:tcW w:w="282" w:type="dxa"/>
            <w:tcBorders>
              <w:top w:val="nil"/>
              <w:left w:val="nil"/>
              <w:bottom w:val="nil"/>
              <w:right w:val="nil"/>
            </w:tcBorders>
          </w:tcPr>
          <w:p w14:paraId="6590CF30"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73E70A9" w14:textId="3E1FE61C"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(0-6.3)</w:t>
            </w:r>
          </w:p>
        </w:tc>
        <w:tc>
          <w:tcPr>
            <w:tcW w:w="282" w:type="dxa"/>
            <w:tcBorders>
              <w:top w:val="nil"/>
              <w:left w:val="nil"/>
              <w:bottom w:val="nil"/>
              <w:right w:val="nil"/>
            </w:tcBorders>
          </w:tcPr>
          <w:p w14:paraId="0174C782"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1EB98B2" w14:textId="671C6889"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4, 1.5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(0.4-3.9)</w:t>
            </w:r>
          </w:p>
        </w:tc>
        <w:tc>
          <w:tcPr>
            <w:tcW w:w="282" w:type="dxa"/>
            <w:tcBorders>
              <w:top w:val="nil"/>
              <w:left w:val="nil"/>
              <w:bottom w:val="nil"/>
              <w:right w:val="single" w:sz="18" w:space="0" w:color="BFBFBF" w:themeColor="background1" w:themeShade="BF"/>
            </w:tcBorders>
          </w:tcPr>
          <w:p w14:paraId="164D9E96"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7C4EE384" w14:textId="77777777" w:rsidTr="006648EA">
        <w:trPr>
          <w:trHeight w:hRule="exact" w:val="255"/>
        </w:trPr>
        <w:tc>
          <w:tcPr>
            <w:tcW w:w="2510" w:type="dxa"/>
            <w:tcBorders>
              <w:top w:val="nil"/>
              <w:left w:val="single" w:sz="18" w:space="0" w:color="BFBFBF" w:themeColor="background1" w:themeShade="BF"/>
              <w:bottom w:val="nil"/>
              <w:right w:val="nil"/>
            </w:tcBorders>
          </w:tcPr>
          <w:p w14:paraId="649727BC"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Severe</w:t>
            </w:r>
          </w:p>
        </w:tc>
        <w:tc>
          <w:tcPr>
            <w:tcW w:w="1617" w:type="dxa"/>
            <w:tcBorders>
              <w:top w:val="nil"/>
              <w:left w:val="nil"/>
              <w:bottom w:val="nil"/>
              <w:right w:val="nil"/>
            </w:tcBorders>
          </w:tcPr>
          <w:p w14:paraId="3E6C59D3" w14:textId="71BD0BF6"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3, 0.7</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(0.1-2.0)</w:t>
            </w:r>
          </w:p>
        </w:tc>
        <w:tc>
          <w:tcPr>
            <w:tcW w:w="281" w:type="dxa"/>
            <w:tcBorders>
              <w:top w:val="nil"/>
              <w:left w:val="nil"/>
              <w:bottom w:val="nil"/>
              <w:right w:val="nil"/>
            </w:tcBorders>
          </w:tcPr>
          <w:p w14:paraId="5DBEB849"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D84DBBF" w14:textId="73EE7D90"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(0-3.0)</w:t>
            </w:r>
          </w:p>
        </w:tc>
        <w:tc>
          <w:tcPr>
            <w:tcW w:w="282" w:type="dxa"/>
            <w:tcBorders>
              <w:top w:val="nil"/>
              <w:left w:val="nil"/>
              <w:bottom w:val="nil"/>
              <w:right w:val="nil"/>
            </w:tcBorders>
          </w:tcPr>
          <w:p w14:paraId="5CEF05D4"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30D97E9" w14:textId="72B05407"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3, 0.5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(0.1-1.6)</w:t>
            </w:r>
          </w:p>
        </w:tc>
        <w:tc>
          <w:tcPr>
            <w:tcW w:w="282" w:type="dxa"/>
            <w:tcBorders>
              <w:top w:val="nil"/>
              <w:left w:val="nil"/>
              <w:bottom w:val="nil"/>
              <w:right w:val="nil"/>
            </w:tcBorders>
          </w:tcPr>
          <w:p w14:paraId="7B89AE3E"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554CDC5" w14:textId="6900BDE5"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(0-1.8)</w:t>
            </w:r>
          </w:p>
        </w:tc>
        <w:tc>
          <w:tcPr>
            <w:tcW w:w="282" w:type="dxa"/>
            <w:tcBorders>
              <w:top w:val="nil"/>
              <w:left w:val="nil"/>
              <w:bottom w:val="nil"/>
              <w:right w:val="nil"/>
            </w:tcBorders>
          </w:tcPr>
          <w:p w14:paraId="1166D0EA"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76FE176" w14:textId="011F49FD"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(0-6.3)</w:t>
            </w:r>
          </w:p>
        </w:tc>
        <w:tc>
          <w:tcPr>
            <w:tcW w:w="282" w:type="dxa"/>
            <w:tcBorders>
              <w:top w:val="nil"/>
              <w:left w:val="nil"/>
              <w:bottom w:val="nil"/>
              <w:right w:val="nil"/>
            </w:tcBorders>
          </w:tcPr>
          <w:p w14:paraId="7A29615A"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73C8AB8" w14:textId="713C41E5"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0, 0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(0-1.4)</w:t>
            </w:r>
          </w:p>
        </w:tc>
        <w:tc>
          <w:tcPr>
            <w:tcW w:w="282" w:type="dxa"/>
            <w:tcBorders>
              <w:top w:val="nil"/>
              <w:left w:val="nil"/>
              <w:bottom w:val="nil"/>
              <w:right w:val="single" w:sz="18" w:space="0" w:color="BFBFBF" w:themeColor="background1" w:themeShade="BF"/>
            </w:tcBorders>
          </w:tcPr>
          <w:p w14:paraId="28A27AD4" w14:textId="77777777" w:rsidR="0072383F" w:rsidRPr="0090150A" w:rsidRDefault="0072383F" w:rsidP="00B969AD">
            <w:pPr>
              <w:spacing w:after="60"/>
              <w:rPr>
                <w:rFonts w:ascii="Helvetica Neue" w:hAnsi="Helvetica Neue"/>
                <w:color w:val="000000" w:themeColor="text1"/>
                <w:sz w:val="14"/>
                <w:szCs w:val="16"/>
              </w:rPr>
            </w:pPr>
          </w:p>
        </w:tc>
      </w:tr>
      <w:tr w:rsidR="00DE5662" w:rsidRPr="0090150A" w14:paraId="57D3066F" w14:textId="77777777" w:rsidTr="006648EA">
        <w:trPr>
          <w:trHeight w:hRule="exact" w:val="255"/>
        </w:trPr>
        <w:tc>
          <w:tcPr>
            <w:tcW w:w="2510" w:type="dxa"/>
            <w:tcBorders>
              <w:top w:val="nil"/>
              <w:left w:val="single" w:sz="18" w:space="0" w:color="BFBFBF" w:themeColor="background1" w:themeShade="BF"/>
              <w:bottom w:val="nil"/>
              <w:right w:val="nil"/>
            </w:tcBorders>
          </w:tcPr>
          <w:p w14:paraId="797B2A3F" w14:textId="77777777" w:rsidR="0072383F" w:rsidRPr="0090150A" w:rsidRDefault="0072383F" w:rsidP="00B969AD">
            <w:pPr>
              <w:spacing w:after="60"/>
              <w:rPr>
                <w:rFonts w:ascii="Helvetica Neue" w:hAnsi="Helvetica Neue"/>
                <w:color w:val="000000" w:themeColor="text1"/>
                <w:sz w:val="14"/>
                <w:szCs w:val="16"/>
              </w:rPr>
            </w:pPr>
            <w:r w:rsidRPr="0090150A">
              <w:rPr>
                <w:rFonts w:ascii="Helvetica Neue" w:hAnsi="Helvetica Neue" w:cs="Gill Sans MT"/>
                <w:bCs/>
                <w:iCs/>
                <w:color w:val="000000" w:themeColor="text1"/>
                <w:sz w:val="14"/>
                <w:szCs w:val="16"/>
              </w:rPr>
              <w:t>Any malaise</w:t>
            </w:r>
          </w:p>
        </w:tc>
        <w:tc>
          <w:tcPr>
            <w:tcW w:w="1617" w:type="dxa"/>
            <w:tcBorders>
              <w:top w:val="nil"/>
              <w:left w:val="nil"/>
              <w:bottom w:val="nil"/>
              <w:right w:val="nil"/>
            </w:tcBorders>
          </w:tcPr>
          <w:p w14:paraId="6D5443DC" w14:textId="61C2DB63" w:rsidR="0072383F" w:rsidRPr="0090150A" w:rsidRDefault="000F6F6B"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 xml:space="preserve">37, </w:t>
            </w:r>
            <w:r w:rsidR="00951295" w:rsidRPr="0090150A">
              <w:rPr>
                <w:rFonts w:ascii="Helvetica Neue" w:hAnsi="Helvetica Neue" w:cs="Gill Sans MT"/>
                <w:bCs/>
                <w:iCs/>
                <w:color w:val="000000" w:themeColor="text1"/>
                <w:sz w:val="14"/>
                <w:szCs w:val="16"/>
              </w:rPr>
              <w:t>8.6</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951295" w:rsidRPr="0090150A">
              <w:rPr>
                <w:rFonts w:ascii="Helvetica Neue" w:hAnsi="Helvetica Neue"/>
                <w:color w:val="000000" w:themeColor="text1"/>
                <w:sz w:val="14"/>
                <w:szCs w:val="16"/>
              </w:rPr>
              <w:t>6.1-11.7</w:t>
            </w:r>
            <w:r w:rsidR="0072383F" w:rsidRPr="0090150A">
              <w:rPr>
                <w:rFonts w:ascii="Helvetica Neue" w:hAnsi="Helvetica Neue"/>
                <w:color w:val="000000" w:themeColor="text1"/>
                <w:sz w:val="14"/>
                <w:szCs w:val="16"/>
              </w:rPr>
              <w:t>)</w:t>
            </w:r>
          </w:p>
        </w:tc>
        <w:tc>
          <w:tcPr>
            <w:tcW w:w="281" w:type="dxa"/>
            <w:tcBorders>
              <w:top w:val="nil"/>
              <w:left w:val="nil"/>
              <w:bottom w:val="nil"/>
              <w:right w:val="nil"/>
            </w:tcBorders>
          </w:tcPr>
          <w:p w14:paraId="54BC2EAE"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7E5F216" w14:textId="1653AECF"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3, 2.5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(0.5-7.0)</w:t>
            </w:r>
          </w:p>
        </w:tc>
        <w:tc>
          <w:tcPr>
            <w:tcW w:w="282" w:type="dxa"/>
            <w:tcBorders>
              <w:top w:val="nil"/>
              <w:left w:val="nil"/>
              <w:bottom w:val="nil"/>
              <w:right w:val="nil"/>
            </w:tcBorders>
          </w:tcPr>
          <w:p w14:paraId="1B84F336"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9D739E2" w14:textId="2365EF0D" w:rsidR="0072383F" w:rsidRPr="0090150A" w:rsidRDefault="00BC491C"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40,</w:t>
            </w:r>
            <w:r w:rsidR="00EA291C" w:rsidRPr="0090150A">
              <w:rPr>
                <w:rFonts w:ascii="Helvetica Neue" w:hAnsi="Helvetica Neue" w:cs="Gill Sans MT"/>
                <w:bCs/>
                <w:iCs/>
                <w:color w:val="000000" w:themeColor="text1"/>
                <w:sz w:val="14"/>
                <w:szCs w:val="16"/>
              </w:rPr>
              <w:t xml:space="preserve"> 7.2</w:t>
            </w:r>
            <w:r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w:t>
            </w:r>
            <w:r w:rsidR="00EA291C" w:rsidRPr="0090150A">
              <w:rPr>
                <w:rFonts w:ascii="Helvetica Neue" w:hAnsi="Helvetica Neue"/>
                <w:color w:val="000000" w:themeColor="text1"/>
                <w:sz w:val="14"/>
                <w:szCs w:val="16"/>
              </w:rPr>
              <w:t>5.2-9.7</w:t>
            </w:r>
            <w:r w:rsidR="0072383F" w:rsidRPr="0090150A">
              <w:rPr>
                <w:rFonts w:ascii="Helvetica Neue" w:hAnsi="Helvetica Neue"/>
                <w:color w:val="000000" w:themeColor="text1"/>
                <w:sz w:val="14"/>
                <w:szCs w:val="16"/>
              </w:rPr>
              <w:t>)</w:t>
            </w:r>
          </w:p>
        </w:tc>
        <w:tc>
          <w:tcPr>
            <w:tcW w:w="282" w:type="dxa"/>
            <w:tcBorders>
              <w:top w:val="nil"/>
              <w:left w:val="nil"/>
              <w:bottom w:val="nil"/>
              <w:right w:val="nil"/>
            </w:tcBorders>
          </w:tcPr>
          <w:p w14:paraId="70D4454D"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E5A3302" w14:textId="7D85BD28"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13, 6.3</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(3.4-10.6)</w:t>
            </w:r>
          </w:p>
        </w:tc>
        <w:tc>
          <w:tcPr>
            <w:tcW w:w="282" w:type="dxa"/>
            <w:tcBorders>
              <w:top w:val="nil"/>
              <w:left w:val="nil"/>
              <w:bottom w:val="nil"/>
              <w:right w:val="nil"/>
            </w:tcBorders>
          </w:tcPr>
          <w:p w14:paraId="4563C8EA"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6CFDACF" w14:textId="0ED7F9DC"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4, 7.0</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(1.9-17.0)</w:t>
            </w:r>
          </w:p>
        </w:tc>
        <w:tc>
          <w:tcPr>
            <w:tcW w:w="282" w:type="dxa"/>
            <w:tcBorders>
              <w:top w:val="nil"/>
              <w:left w:val="nil"/>
              <w:bottom w:val="nil"/>
              <w:right w:val="nil"/>
            </w:tcBorders>
          </w:tcPr>
          <w:p w14:paraId="1F0A4172" w14:textId="77777777" w:rsidR="0072383F" w:rsidRPr="0090150A" w:rsidRDefault="0072383F"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17864F7" w14:textId="244311CE" w:rsidR="0072383F" w:rsidRPr="0090150A" w:rsidRDefault="0072383F" w:rsidP="00B969AD">
            <w:pPr>
              <w:spacing w:after="60"/>
              <w:rPr>
                <w:rFonts w:ascii="Helvetica Neue" w:hAnsi="Helvetica Neue" w:cs="Gill Sans MT"/>
                <w:bCs/>
                <w:iCs/>
                <w:color w:val="000000" w:themeColor="text1"/>
                <w:sz w:val="14"/>
                <w:szCs w:val="16"/>
              </w:rPr>
            </w:pPr>
            <w:r w:rsidRPr="0090150A">
              <w:rPr>
                <w:rFonts w:ascii="Helvetica Neue" w:hAnsi="Helvetica Neue" w:cs="Gill Sans MT"/>
                <w:bCs/>
                <w:iCs/>
                <w:color w:val="000000" w:themeColor="text1"/>
                <w:sz w:val="14"/>
                <w:szCs w:val="16"/>
              </w:rPr>
              <w:t>17, 6.5</w:t>
            </w:r>
            <w:r w:rsidR="00D52F9E" w:rsidRPr="0090150A">
              <w:rPr>
                <w:rFonts w:ascii="Helvetica Neue" w:hAnsi="Helvetica Neue" w:cs="Gill Sans MT"/>
                <w:bCs/>
                <w:iCs/>
                <w:color w:val="000000" w:themeColor="text1"/>
                <w:sz w:val="14"/>
                <w:szCs w:val="16"/>
              </w:rPr>
              <w:t xml:space="preserve"> </w:t>
            </w:r>
            <w:r w:rsidRPr="0090150A">
              <w:rPr>
                <w:rFonts w:ascii="Helvetica Neue" w:hAnsi="Helvetica Neue"/>
                <w:color w:val="000000" w:themeColor="text1"/>
                <w:sz w:val="14"/>
                <w:szCs w:val="16"/>
              </w:rPr>
              <w:t>(3.8-10.2)</w:t>
            </w:r>
          </w:p>
        </w:tc>
        <w:tc>
          <w:tcPr>
            <w:tcW w:w="282" w:type="dxa"/>
            <w:tcBorders>
              <w:top w:val="nil"/>
              <w:left w:val="nil"/>
              <w:bottom w:val="nil"/>
              <w:right w:val="single" w:sz="18" w:space="0" w:color="BFBFBF" w:themeColor="background1" w:themeShade="BF"/>
            </w:tcBorders>
          </w:tcPr>
          <w:p w14:paraId="12C62DAD" w14:textId="77777777" w:rsidR="0072383F" w:rsidRPr="0090150A" w:rsidRDefault="0072383F" w:rsidP="00B969AD">
            <w:pPr>
              <w:spacing w:after="60"/>
              <w:rPr>
                <w:rFonts w:ascii="Helvetica Neue" w:hAnsi="Helvetica Neue"/>
                <w:color w:val="000000" w:themeColor="text1"/>
                <w:sz w:val="14"/>
                <w:szCs w:val="16"/>
              </w:rPr>
            </w:pPr>
          </w:p>
        </w:tc>
      </w:tr>
      <w:tr w:rsidR="00EC4341" w:rsidRPr="0072383F" w14:paraId="79571A12" w14:textId="77777777" w:rsidTr="00EC4341">
        <w:trPr>
          <w:trHeight w:hRule="exact" w:val="113"/>
        </w:trPr>
        <w:tc>
          <w:tcPr>
            <w:tcW w:w="2510" w:type="dxa"/>
            <w:tcBorders>
              <w:top w:val="nil"/>
              <w:left w:val="single" w:sz="18" w:space="0" w:color="BFBFBF" w:themeColor="background1" w:themeShade="BF"/>
              <w:bottom w:val="nil"/>
              <w:right w:val="nil"/>
            </w:tcBorders>
          </w:tcPr>
          <w:p w14:paraId="667D4272" w14:textId="77777777" w:rsidR="00EC4341" w:rsidRPr="0072383F" w:rsidRDefault="00EC4341" w:rsidP="00EC4341">
            <w:pPr>
              <w:rPr>
                <w:rFonts w:ascii="Helvetica Neue" w:hAnsi="Helvetica Neue" w:cs="Gill Sans MT"/>
                <w:bCs/>
                <w:i/>
                <w:iCs/>
                <w:sz w:val="14"/>
                <w:szCs w:val="16"/>
              </w:rPr>
            </w:pPr>
          </w:p>
        </w:tc>
        <w:tc>
          <w:tcPr>
            <w:tcW w:w="1617" w:type="dxa"/>
            <w:tcBorders>
              <w:top w:val="nil"/>
              <w:left w:val="nil"/>
              <w:bottom w:val="nil"/>
              <w:right w:val="nil"/>
            </w:tcBorders>
          </w:tcPr>
          <w:p w14:paraId="6E6B0683" w14:textId="77777777" w:rsidR="00EC4341" w:rsidRPr="0072383F" w:rsidRDefault="00EC4341" w:rsidP="00EC4341">
            <w:pPr>
              <w:rPr>
                <w:rFonts w:ascii="Helvetica Neue" w:hAnsi="Helvetica Neue"/>
                <w:sz w:val="14"/>
                <w:szCs w:val="16"/>
              </w:rPr>
            </w:pPr>
          </w:p>
        </w:tc>
        <w:tc>
          <w:tcPr>
            <w:tcW w:w="281" w:type="dxa"/>
            <w:tcBorders>
              <w:top w:val="nil"/>
              <w:left w:val="nil"/>
              <w:bottom w:val="nil"/>
              <w:right w:val="nil"/>
            </w:tcBorders>
          </w:tcPr>
          <w:p w14:paraId="1AE5B1C0"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78E0C46D"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61DC73D8"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6155152F"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181AA59C"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51501CF9" w14:textId="77777777" w:rsidR="00EC4341" w:rsidRPr="00EA291C" w:rsidRDefault="00EC4341" w:rsidP="00EC4341">
            <w:pPr>
              <w:rPr>
                <w:rFonts w:ascii="Helvetica Neue" w:hAnsi="Helvetica Neue"/>
                <w:color w:val="0000FF"/>
                <w:sz w:val="14"/>
                <w:szCs w:val="16"/>
              </w:rPr>
            </w:pPr>
          </w:p>
        </w:tc>
        <w:tc>
          <w:tcPr>
            <w:tcW w:w="282" w:type="dxa"/>
            <w:tcBorders>
              <w:top w:val="nil"/>
              <w:left w:val="nil"/>
              <w:bottom w:val="nil"/>
              <w:right w:val="nil"/>
            </w:tcBorders>
          </w:tcPr>
          <w:p w14:paraId="09746B5B" w14:textId="77777777" w:rsidR="00EC4341" w:rsidRPr="00EA291C" w:rsidRDefault="00EC4341" w:rsidP="00EC4341">
            <w:pPr>
              <w:rPr>
                <w:rFonts w:ascii="Helvetica Neue" w:hAnsi="Helvetica Neue"/>
                <w:color w:val="0000FF"/>
                <w:sz w:val="14"/>
                <w:szCs w:val="16"/>
              </w:rPr>
            </w:pPr>
          </w:p>
        </w:tc>
        <w:tc>
          <w:tcPr>
            <w:tcW w:w="1617" w:type="dxa"/>
            <w:tcBorders>
              <w:top w:val="nil"/>
              <w:left w:val="nil"/>
              <w:bottom w:val="nil"/>
              <w:right w:val="nil"/>
            </w:tcBorders>
          </w:tcPr>
          <w:p w14:paraId="52472EF1" w14:textId="77777777" w:rsidR="00EC4341" w:rsidRPr="00EA291C" w:rsidRDefault="00EC4341" w:rsidP="00EC4341">
            <w:pPr>
              <w:rPr>
                <w:rFonts w:ascii="Helvetica Neue" w:hAnsi="Helvetica Neue"/>
                <w:color w:val="0000FF"/>
                <w:sz w:val="14"/>
                <w:szCs w:val="16"/>
              </w:rPr>
            </w:pPr>
          </w:p>
        </w:tc>
        <w:tc>
          <w:tcPr>
            <w:tcW w:w="282" w:type="dxa"/>
            <w:tcBorders>
              <w:top w:val="nil"/>
              <w:left w:val="nil"/>
              <w:bottom w:val="nil"/>
              <w:right w:val="nil"/>
            </w:tcBorders>
          </w:tcPr>
          <w:p w14:paraId="0FE0A5D3" w14:textId="77777777" w:rsidR="00EC4341" w:rsidRPr="00EA291C" w:rsidRDefault="00EC4341" w:rsidP="00EC4341">
            <w:pPr>
              <w:rPr>
                <w:rFonts w:ascii="Helvetica Neue" w:hAnsi="Helvetica Neue"/>
                <w:color w:val="0000FF"/>
                <w:sz w:val="14"/>
                <w:szCs w:val="16"/>
              </w:rPr>
            </w:pPr>
          </w:p>
        </w:tc>
        <w:tc>
          <w:tcPr>
            <w:tcW w:w="1617" w:type="dxa"/>
            <w:tcBorders>
              <w:top w:val="nil"/>
              <w:left w:val="nil"/>
              <w:bottom w:val="nil"/>
              <w:right w:val="nil"/>
            </w:tcBorders>
          </w:tcPr>
          <w:p w14:paraId="38465410" w14:textId="77777777" w:rsidR="00EC4341" w:rsidRPr="00EA291C" w:rsidRDefault="00EC4341" w:rsidP="00EC4341">
            <w:pPr>
              <w:rPr>
                <w:rFonts w:ascii="Helvetica Neue" w:hAnsi="Helvetica Neue"/>
                <w:color w:val="0000FF"/>
                <w:sz w:val="14"/>
                <w:szCs w:val="16"/>
              </w:rPr>
            </w:pPr>
          </w:p>
        </w:tc>
        <w:tc>
          <w:tcPr>
            <w:tcW w:w="282" w:type="dxa"/>
            <w:tcBorders>
              <w:top w:val="nil"/>
              <w:left w:val="nil"/>
              <w:bottom w:val="nil"/>
              <w:right w:val="single" w:sz="18" w:space="0" w:color="BFBFBF" w:themeColor="background1" w:themeShade="BF"/>
            </w:tcBorders>
          </w:tcPr>
          <w:p w14:paraId="7D13BD6E" w14:textId="77777777" w:rsidR="00EC4341" w:rsidRPr="0072383F" w:rsidRDefault="00EC4341" w:rsidP="00EC4341">
            <w:pPr>
              <w:rPr>
                <w:rFonts w:ascii="Helvetica Neue" w:hAnsi="Helvetica Neue"/>
                <w:sz w:val="14"/>
                <w:szCs w:val="16"/>
              </w:rPr>
            </w:pPr>
          </w:p>
        </w:tc>
      </w:tr>
      <w:tr w:rsidR="00EC4341" w:rsidRPr="0072383F" w14:paraId="49B8DF22" w14:textId="77777777" w:rsidTr="00EC4341">
        <w:trPr>
          <w:trHeight w:hRule="exact" w:val="227"/>
        </w:trPr>
        <w:tc>
          <w:tcPr>
            <w:tcW w:w="2510" w:type="dxa"/>
            <w:tcBorders>
              <w:top w:val="nil"/>
              <w:left w:val="single" w:sz="18" w:space="0" w:color="BFBFBF" w:themeColor="background1" w:themeShade="BF"/>
              <w:bottom w:val="nil"/>
              <w:right w:val="nil"/>
            </w:tcBorders>
          </w:tcPr>
          <w:p w14:paraId="1D902126" w14:textId="77777777" w:rsidR="00EC4341" w:rsidRPr="0072383F" w:rsidRDefault="00EC4341" w:rsidP="00EC4341">
            <w:pPr>
              <w:rPr>
                <w:rFonts w:ascii="Helvetica Neue" w:hAnsi="Helvetica Neue"/>
                <w:i/>
                <w:sz w:val="14"/>
                <w:szCs w:val="16"/>
              </w:rPr>
            </w:pPr>
            <w:r w:rsidRPr="0072383F">
              <w:rPr>
                <w:rFonts w:ascii="Helvetica Neue" w:hAnsi="Helvetica Neue" w:cs="Gill Sans MT"/>
                <w:bCs/>
                <w:i/>
                <w:iCs/>
                <w:sz w:val="14"/>
                <w:szCs w:val="16"/>
              </w:rPr>
              <w:t>Chills</w:t>
            </w:r>
          </w:p>
        </w:tc>
        <w:tc>
          <w:tcPr>
            <w:tcW w:w="1617" w:type="dxa"/>
            <w:tcBorders>
              <w:top w:val="nil"/>
              <w:left w:val="nil"/>
              <w:bottom w:val="nil"/>
              <w:right w:val="nil"/>
            </w:tcBorders>
          </w:tcPr>
          <w:p w14:paraId="3D5464FA" w14:textId="77777777" w:rsidR="00EC4341" w:rsidRPr="0072383F" w:rsidRDefault="00EC4341" w:rsidP="00EC4341">
            <w:pPr>
              <w:rPr>
                <w:rFonts w:ascii="Helvetica Neue" w:hAnsi="Helvetica Neue"/>
                <w:sz w:val="14"/>
                <w:szCs w:val="16"/>
              </w:rPr>
            </w:pPr>
          </w:p>
        </w:tc>
        <w:tc>
          <w:tcPr>
            <w:tcW w:w="281" w:type="dxa"/>
            <w:tcBorders>
              <w:top w:val="nil"/>
              <w:left w:val="nil"/>
              <w:bottom w:val="nil"/>
              <w:right w:val="nil"/>
            </w:tcBorders>
          </w:tcPr>
          <w:p w14:paraId="69B2B12C"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0743C379"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4DAEAE4E"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4161CCC3"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5FF93A4B"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773E26D6" w14:textId="77777777" w:rsidR="00EC4341" w:rsidRPr="00EA291C" w:rsidRDefault="00EC4341" w:rsidP="00EC4341">
            <w:pPr>
              <w:rPr>
                <w:rFonts w:ascii="Helvetica Neue" w:hAnsi="Helvetica Neue"/>
                <w:color w:val="0000FF"/>
                <w:sz w:val="14"/>
                <w:szCs w:val="16"/>
              </w:rPr>
            </w:pPr>
          </w:p>
        </w:tc>
        <w:tc>
          <w:tcPr>
            <w:tcW w:w="282" w:type="dxa"/>
            <w:tcBorders>
              <w:top w:val="nil"/>
              <w:left w:val="nil"/>
              <w:bottom w:val="nil"/>
              <w:right w:val="nil"/>
            </w:tcBorders>
          </w:tcPr>
          <w:p w14:paraId="2664C68C" w14:textId="77777777" w:rsidR="00EC4341" w:rsidRPr="00EA291C" w:rsidRDefault="00EC4341" w:rsidP="00EC4341">
            <w:pPr>
              <w:rPr>
                <w:rFonts w:ascii="Helvetica Neue" w:hAnsi="Helvetica Neue"/>
                <w:color w:val="0000FF"/>
                <w:sz w:val="14"/>
                <w:szCs w:val="16"/>
              </w:rPr>
            </w:pPr>
          </w:p>
        </w:tc>
        <w:tc>
          <w:tcPr>
            <w:tcW w:w="1617" w:type="dxa"/>
            <w:tcBorders>
              <w:top w:val="nil"/>
              <w:left w:val="nil"/>
              <w:bottom w:val="nil"/>
              <w:right w:val="nil"/>
            </w:tcBorders>
          </w:tcPr>
          <w:p w14:paraId="0321A46E" w14:textId="77777777" w:rsidR="00EC4341" w:rsidRPr="00EA291C" w:rsidRDefault="00EC4341" w:rsidP="00EC4341">
            <w:pPr>
              <w:rPr>
                <w:rFonts w:ascii="Helvetica Neue" w:hAnsi="Helvetica Neue"/>
                <w:color w:val="0000FF"/>
                <w:sz w:val="14"/>
                <w:szCs w:val="16"/>
              </w:rPr>
            </w:pPr>
          </w:p>
        </w:tc>
        <w:tc>
          <w:tcPr>
            <w:tcW w:w="282" w:type="dxa"/>
            <w:tcBorders>
              <w:top w:val="nil"/>
              <w:left w:val="nil"/>
              <w:bottom w:val="nil"/>
              <w:right w:val="nil"/>
            </w:tcBorders>
          </w:tcPr>
          <w:p w14:paraId="3CADD2F3" w14:textId="77777777" w:rsidR="00EC4341" w:rsidRPr="00EA291C" w:rsidRDefault="00EC4341" w:rsidP="00EC4341">
            <w:pPr>
              <w:rPr>
                <w:rFonts w:ascii="Helvetica Neue" w:hAnsi="Helvetica Neue"/>
                <w:color w:val="0000FF"/>
                <w:sz w:val="14"/>
                <w:szCs w:val="16"/>
              </w:rPr>
            </w:pPr>
          </w:p>
        </w:tc>
        <w:tc>
          <w:tcPr>
            <w:tcW w:w="1617" w:type="dxa"/>
            <w:tcBorders>
              <w:top w:val="nil"/>
              <w:left w:val="nil"/>
              <w:bottom w:val="nil"/>
              <w:right w:val="nil"/>
            </w:tcBorders>
          </w:tcPr>
          <w:p w14:paraId="73827697" w14:textId="77777777" w:rsidR="00EC4341" w:rsidRPr="00EA291C" w:rsidRDefault="00EC4341" w:rsidP="00EC4341">
            <w:pPr>
              <w:rPr>
                <w:rFonts w:ascii="Helvetica Neue" w:hAnsi="Helvetica Neue"/>
                <w:color w:val="0000FF"/>
                <w:sz w:val="14"/>
                <w:szCs w:val="16"/>
              </w:rPr>
            </w:pPr>
          </w:p>
        </w:tc>
        <w:tc>
          <w:tcPr>
            <w:tcW w:w="282" w:type="dxa"/>
            <w:tcBorders>
              <w:top w:val="nil"/>
              <w:left w:val="nil"/>
              <w:bottom w:val="nil"/>
              <w:right w:val="single" w:sz="18" w:space="0" w:color="BFBFBF" w:themeColor="background1" w:themeShade="BF"/>
            </w:tcBorders>
          </w:tcPr>
          <w:p w14:paraId="6F0C662E" w14:textId="77777777" w:rsidR="00EC4341" w:rsidRPr="0072383F" w:rsidRDefault="00EC4341" w:rsidP="00EC4341">
            <w:pPr>
              <w:rPr>
                <w:rFonts w:ascii="Helvetica Neue" w:hAnsi="Helvetica Neue"/>
                <w:sz w:val="14"/>
                <w:szCs w:val="16"/>
              </w:rPr>
            </w:pPr>
          </w:p>
        </w:tc>
      </w:tr>
      <w:tr w:rsidR="00EC4341" w:rsidRPr="00EC4341" w14:paraId="041CB34B" w14:textId="77777777" w:rsidTr="006648EA">
        <w:trPr>
          <w:trHeight w:hRule="exact" w:val="255"/>
        </w:trPr>
        <w:tc>
          <w:tcPr>
            <w:tcW w:w="2510" w:type="dxa"/>
            <w:tcBorders>
              <w:top w:val="nil"/>
              <w:left w:val="single" w:sz="18" w:space="0" w:color="BFBFBF" w:themeColor="background1" w:themeShade="BF"/>
              <w:bottom w:val="nil"/>
              <w:right w:val="nil"/>
            </w:tcBorders>
          </w:tcPr>
          <w:p w14:paraId="5454EEE5"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None</w:t>
            </w:r>
          </w:p>
        </w:tc>
        <w:tc>
          <w:tcPr>
            <w:tcW w:w="1617" w:type="dxa"/>
            <w:tcBorders>
              <w:top w:val="nil"/>
              <w:left w:val="nil"/>
              <w:bottom w:val="nil"/>
              <w:right w:val="nil"/>
            </w:tcBorders>
          </w:tcPr>
          <w:p w14:paraId="595DB556"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406, 94.4 </w:t>
            </w:r>
            <w:r w:rsidRPr="00EC4341">
              <w:rPr>
                <w:rFonts w:ascii="Helvetica Neue" w:hAnsi="Helvetica Neue"/>
                <w:color w:val="000000" w:themeColor="text1"/>
                <w:sz w:val="14"/>
                <w:szCs w:val="16"/>
              </w:rPr>
              <w:t>(91.8-96.4)</w:t>
            </w:r>
          </w:p>
        </w:tc>
        <w:tc>
          <w:tcPr>
            <w:tcW w:w="281" w:type="dxa"/>
            <w:tcBorders>
              <w:top w:val="nil"/>
              <w:left w:val="nil"/>
              <w:bottom w:val="nil"/>
              <w:right w:val="nil"/>
            </w:tcBorders>
          </w:tcPr>
          <w:p w14:paraId="7B027E87"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9BCFC87"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119, 97.5 </w:t>
            </w:r>
            <w:r w:rsidRPr="00EC4341">
              <w:rPr>
                <w:rFonts w:ascii="Helvetica Neue" w:hAnsi="Helvetica Neue"/>
                <w:color w:val="000000" w:themeColor="text1"/>
                <w:sz w:val="14"/>
                <w:szCs w:val="16"/>
              </w:rPr>
              <w:t>(93.0-99.5)</w:t>
            </w:r>
          </w:p>
        </w:tc>
        <w:tc>
          <w:tcPr>
            <w:tcW w:w="282" w:type="dxa"/>
            <w:tcBorders>
              <w:top w:val="nil"/>
              <w:left w:val="nil"/>
              <w:bottom w:val="nil"/>
              <w:right w:val="nil"/>
            </w:tcBorders>
          </w:tcPr>
          <w:p w14:paraId="523087B5"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AD2FB3A"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525, 95.1 </w:t>
            </w:r>
            <w:r w:rsidRPr="00EC4341">
              <w:rPr>
                <w:rFonts w:ascii="Helvetica Neue" w:hAnsi="Helvetica Neue"/>
                <w:color w:val="000000" w:themeColor="text1"/>
                <w:sz w:val="14"/>
                <w:szCs w:val="16"/>
              </w:rPr>
              <w:t>(93.0-96.8)</w:t>
            </w:r>
          </w:p>
        </w:tc>
        <w:tc>
          <w:tcPr>
            <w:tcW w:w="282" w:type="dxa"/>
            <w:tcBorders>
              <w:top w:val="nil"/>
              <w:left w:val="nil"/>
              <w:bottom w:val="nil"/>
              <w:right w:val="nil"/>
            </w:tcBorders>
          </w:tcPr>
          <w:p w14:paraId="7AFCBD0E"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CEDABE2"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197, 96.1 </w:t>
            </w:r>
            <w:r w:rsidRPr="00EC4341">
              <w:rPr>
                <w:rFonts w:ascii="Helvetica Neue" w:hAnsi="Helvetica Neue"/>
                <w:color w:val="000000" w:themeColor="text1"/>
                <w:sz w:val="14"/>
                <w:szCs w:val="16"/>
              </w:rPr>
              <w:t>(92.5-98.3)</w:t>
            </w:r>
          </w:p>
        </w:tc>
        <w:tc>
          <w:tcPr>
            <w:tcW w:w="282" w:type="dxa"/>
            <w:tcBorders>
              <w:top w:val="nil"/>
              <w:left w:val="nil"/>
              <w:bottom w:val="nil"/>
              <w:right w:val="nil"/>
            </w:tcBorders>
          </w:tcPr>
          <w:p w14:paraId="54E7E939"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FEB0DAA"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56, 98.2 </w:t>
            </w:r>
            <w:r w:rsidRPr="00EC4341">
              <w:rPr>
                <w:rFonts w:ascii="Helvetica Neue" w:hAnsi="Helvetica Neue"/>
                <w:color w:val="000000" w:themeColor="text1"/>
                <w:sz w:val="14"/>
                <w:szCs w:val="16"/>
              </w:rPr>
              <w:t>(90.6-100)</w:t>
            </w:r>
          </w:p>
        </w:tc>
        <w:tc>
          <w:tcPr>
            <w:tcW w:w="282" w:type="dxa"/>
            <w:tcBorders>
              <w:top w:val="nil"/>
              <w:left w:val="nil"/>
              <w:bottom w:val="nil"/>
              <w:right w:val="nil"/>
            </w:tcBorders>
          </w:tcPr>
          <w:p w14:paraId="57782A6B"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80027C8"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253, 96.6 </w:t>
            </w:r>
            <w:r w:rsidRPr="00EC4341">
              <w:rPr>
                <w:rFonts w:ascii="Helvetica Neue" w:hAnsi="Helvetica Neue"/>
                <w:color w:val="000000" w:themeColor="text1"/>
                <w:sz w:val="14"/>
                <w:szCs w:val="16"/>
              </w:rPr>
              <w:t>(93.6-98.4)</w:t>
            </w:r>
          </w:p>
        </w:tc>
        <w:tc>
          <w:tcPr>
            <w:tcW w:w="282" w:type="dxa"/>
            <w:tcBorders>
              <w:top w:val="nil"/>
              <w:left w:val="nil"/>
              <w:bottom w:val="nil"/>
              <w:right w:val="single" w:sz="18" w:space="0" w:color="BFBFBF" w:themeColor="background1" w:themeShade="BF"/>
            </w:tcBorders>
          </w:tcPr>
          <w:p w14:paraId="7903067C" w14:textId="77777777" w:rsidR="00EC4341" w:rsidRPr="00EC4341" w:rsidRDefault="00EC4341" w:rsidP="00EC4341">
            <w:pPr>
              <w:spacing w:after="60"/>
              <w:rPr>
                <w:rFonts w:ascii="Helvetica Neue" w:hAnsi="Helvetica Neue"/>
                <w:color w:val="000000" w:themeColor="text1"/>
                <w:sz w:val="14"/>
                <w:szCs w:val="16"/>
              </w:rPr>
            </w:pPr>
          </w:p>
        </w:tc>
      </w:tr>
      <w:tr w:rsidR="00EC4341" w:rsidRPr="00EC4341" w14:paraId="7309B410" w14:textId="77777777" w:rsidTr="006648EA">
        <w:trPr>
          <w:trHeight w:hRule="exact" w:val="255"/>
        </w:trPr>
        <w:tc>
          <w:tcPr>
            <w:tcW w:w="2510" w:type="dxa"/>
            <w:tcBorders>
              <w:top w:val="nil"/>
              <w:left w:val="single" w:sz="18" w:space="0" w:color="BFBFBF" w:themeColor="background1" w:themeShade="BF"/>
              <w:bottom w:val="nil"/>
              <w:right w:val="nil"/>
            </w:tcBorders>
          </w:tcPr>
          <w:p w14:paraId="5C16FB9E"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Mild</w:t>
            </w:r>
          </w:p>
        </w:tc>
        <w:tc>
          <w:tcPr>
            <w:tcW w:w="1617" w:type="dxa"/>
            <w:tcBorders>
              <w:top w:val="nil"/>
              <w:left w:val="nil"/>
              <w:bottom w:val="nil"/>
              <w:right w:val="nil"/>
            </w:tcBorders>
          </w:tcPr>
          <w:p w14:paraId="78BFBF27"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16, 3.7 </w:t>
            </w:r>
            <w:r w:rsidRPr="00EC4341">
              <w:rPr>
                <w:rFonts w:ascii="Helvetica Neue" w:hAnsi="Helvetica Neue"/>
                <w:color w:val="000000" w:themeColor="text1"/>
                <w:sz w:val="14"/>
                <w:szCs w:val="16"/>
              </w:rPr>
              <w:t>(2.1-6.0)</w:t>
            </w:r>
          </w:p>
        </w:tc>
        <w:tc>
          <w:tcPr>
            <w:tcW w:w="281" w:type="dxa"/>
            <w:tcBorders>
              <w:top w:val="nil"/>
              <w:left w:val="nil"/>
              <w:bottom w:val="nil"/>
              <w:right w:val="nil"/>
            </w:tcBorders>
          </w:tcPr>
          <w:p w14:paraId="6F152471"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923E4D6"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2, 1.6 </w:t>
            </w:r>
            <w:r w:rsidRPr="00EC4341">
              <w:rPr>
                <w:rFonts w:ascii="Helvetica Neue" w:hAnsi="Helvetica Neue"/>
                <w:color w:val="000000" w:themeColor="text1"/>
                <w:sz w:val="14"/>
                <w:szCs w:val="16"/>
              </w:rPr>
              <w:t>(0.2-5.8)</w:t>
            </w:r>
          </w:p>
        </w:tc>
        <w:tc>
          <w:tcPr>
            <w:tcW w:w="282" w:type="dxa"/>
            <w:tcBorders>
              <w:top w:val="nil"/>
              <w:left w:val="nil"/>
              <w:bottom w:val="nil"/>
              <w:right w:val="nil"/>
            </w:tcBorders>
          </w:tcPr>
          <w:p w14:paraId="110E9ADF"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858082B"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18, 3.3 </w:t>
            </w:r>
            <w:r w:rsidRPr="00EC4341">
              <w:rPr>
                <w:rFonts w:ascii="Helvetica Neue" w:hAnsi="Helvetica Neue"/>
                <w:color w:val="000000" w:themeColor="text1"/>
                <w:sz w:val="14"/>
                <w:szCs w:val="16"/>
              </w:rPr>
              <w:t>(1.9-5.1)</w:t>
            </w:r>
          </w:p>
        </w:tc>
        <w:tc>
          <w:tcPr>
            <w:tcW w:w="282" w:type="dxa"/>
            <w:tcBorders>
              <w:top w:val="nil"/>
              <w:left w:val="nil"/>
              <w:bottom w:val="nil"/>
              <w:right w:val="nil"/>
            </w:tcBorders>
          </w:tcPr>
          <w:p w14:paraId="643E4B6F"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4E0DE3B"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6, 2.9 </w:t>
            </w:r>
            <w:r w:rsidRPr="00EC4341">
              <w:rPr>
                <w:rFonts w:ascii="Helvetica Neue" w:hAnsi="Helvetica Neue"/>
                <w:color w:val="000000" w:themeColor="text1"/>
                <w:sz w:val="14"/>
                <w:szCs w:val="16"/>
              </w:rPr>
              <w:t>(1.1-6.3)</w:t>
            </w:r>
          </w:p>
        </w:tc>
        <w:tc>
          <w:tcPr>
            <w:tcW w:w="282" w:type="dxa"/>
            <w:tcBorders>
              <w:top w:val="nil"/>
              <w:left w:val="nil"/>
              <w:bottom w:val="nil"/>
              <w:right w:val="nil"/>
            </w:tcBorders>
          </w:tcPr>
          <w:p w14:paraId="01BA4F69"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38517AE"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1, 1.8 </w:t>
            </w:r>
            <w:r w:rsidRPr="00EC4341">
              <w:rPr>
                <w:rFonts w:ascii="Helvetica Neue" w:hAnsi="Helvetica Neue"/>
                <w:color w:val="000000" w:themeColor="text1"/>
                <w:sz w:val="14"/>
                <w:szCs w:val="16"/>
              </w:rPr>
              <w:t>(0.0-9.4)</w:t>
            </w:r>
          </w:p>
        </w:tc>
        <w:tc>
          <w:tcPr>
            <w:tcW w:w="282" w:type="dxa"/>
            <w:tcBorders>
              <w:top w:val="nil"/>
              <w:left w:val="nil"/>
              <w:bottom w:val="nil"/>
              <w:right w:val="nil"/>
            </w:tcBorders>
          </w:tcPr>
          <w:p w14:paraId="03EA5252"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F64D1AE"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7, 2.7 </w:t>
            </w:r>
            <w:r w:rsidRPr="00EC4341">
              <w:rPr>
                <w:rFonts w:ascii="Helvetica Neue" w:hAnsi="Helvetica Neue"/>
                <w:color w:val="000000" w:themeColor="text1"/>
                <w:sz w:val="14"/>
                <w:szCs w:val="16"/>
              </w:rPr>
              <w:t>(1.1-5.4)</w:t>
            </w:r>
          </w:p>
        </w:tc>
        <w:tc>
          <w:tcPr>
            <w:tcW w:w="282" w:type="dxa"/>
            <w:tcBorders>
              <w:top w:val="nil"/>
              <w:left w:val="nil"/>
              <w:bottom w:val="nil"/>
              <w:right w:val="single" w:sz="18" w:space="0" w:color="BFBFBF" w:themeColor="background1" w:themeShade="BF"/>
            </w:tcBorders>
          </w:tcPr>
          <w:p w14:paraId="69CCDB65" w14:textId="77777777" w:rsidR="00EC4341" w:rsidRPr="00EC4341" w:rsidRDefault="00EC4341" w:rsidP="00EC4341">
            <w:pPr>
              <w:spacing w:after="60"/>
              <w:rPr>
                <w:rFonts w:ascii="Helvetica Neue" w:hAnsi="Helvetica Neue"/>
                <w:color w:val="000000" w:themeColor="text1"/>
                <w:sz w:val="14"/>
                <w:szCs w:val="16"/>
              </w:rPr>
            </w:pPr>
          </w:p>
        </w:tc>
      </w:tr>
      <w:tr w:rsidR="00EC4341" w:rsidRPr="00EC4341" w14:paraId="38C948D3" w14:textId="77777777" w:rsidTr="006648EA">
        <w:trPr>
          <w:trHeight w:hRule="exact" w:val="255"/>
        </w:trPr>
        <w:tc>
          <w:tcPr>
            <w:tcW w:w="2510" w:type="dxa"/>
            <w:tcBorders>
              <w:top w:val="nil"/>
              <w:left w:val="single" w:sz="18" w:space="0" w:color="BFBFBF" w:themeColor="background1" w:themeShade="BF"/>
              <w:bottom w:val="nil"/>
              <w:right w:val="nil"/>
            </w:tcBorders>
          </w:tcPr>
          <w:p w14:paraId="564DCC1D"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Moderate</w:t>
            </w:r>
          </w:p>
        </w:tc>
        <w:tc>
          <w:tcPr>
            <w:tcW w:w="1617" w:type="dxa"/>
            <w:tcBorders>
              <w:top w:val="nil"/>
              <w:left w:val="nil"/>
              <w:bottom w:val="nil"/>
              <w:right w:val="nil"/>
            </w:tcBorders>
          </w:tcPr>
          <w:p w14:paraId="019C4995"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6, 1.4 </w:t>
            </w:r>
            <w:r w:rsidRPr="00EC4341">
              <w:rPr>
                <w:rFonts w:ascii="Helvetica Neue" w:hAnsi="Helvetica Neue"/>
                <w:color w:val="000000" w:themeColor="text1"/>
                <w:sz w:val="14"/>
                <w:szCs w:val="16"/>
              </w:rPr>
              <w:t>(5.1-3.0)</w:t>
            </w:r>
          </w:p>
        </w:tc>
        <w:tc>
          <w:tcPr>
            <w:tcW w:w="281" w:type="dxa"/>
            <w:tcBorders>
              <w:top w:val="nil"/>
              <w:left w:val="nil"/>
              <w:bottom w:val="nil"/>
              <w:right w:val="nil"/>
            </w:tcBorders>
          </w:tcPr>
          <w:p w14:paraId="63BF92D2"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7707D3F"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1, 0.8 </w:t>
            </w:r>
            <w:r w:rsidRPr="00EC4341">
              <w:rPr>
                <w:rFonts w:ascii="Helvetica Neue" w:hAnsi="Helvetica Neue"/>
                <w:color w:val="000000" w:themeColor="text1"/>
                <w:sz w:val="14"/>
                <w:szCs w:val="16"/>
              </w:rPr>
              <w:t>(0.0-4.5)</w:t>
            </w:r>
          </w:p>
        </w:tc>
        <w:tc>
          <w:tcPr>
            <w:tcW w:w="282" w:type="dxa"/>
            <w:tcBorders>
              <w:top w:val="nil"/>
              <w:left w:val="nil"/>
              <w:bottom w:val="nil"/>
              <w:right w:val="nil"/>
            </w:tcBorders>
          </w:tcPr>
          <w:p w14:paraId="4181C1F6"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9FADFAC" w14:textId="4C6A42D4" w:rsidR="00EC4341" w:rsidRPr="00EC4341" w:rsidRDefault="00F31AD5" w:rsidP="00EC4341">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7, 1.3</w:t>
            </w:r>
            <w:r w:rsidR="00EC4341" w:rsidRPr="00EC4341">
              <w:rPr>
                <w:rFonts w:ascii="Helvetica Neue" w:hAnsi="Helvetica Neue" w:cs="Gill Sans MT"/>
                <w:bCs/>
                <w:iCs/>
                <w:color w:val="000000" w:themeColor="text1"/>
                <w:sz w:val="14"/>
                <w:szCs w:val="16"/>
              </w:rPr>
              <w:t xml:space="preserve"> </w:t>
            </w:r>
            <w:r w:rsidR="00EC4341" w:rsidRPr="00EC4341">
              <w:rPr>
                <w:rFonts w:ascii="Helvetica Neue" w:hAnsi="Helvetica Neue"/>
                <w:color w:val="000000" w:themeColor="text1"/>
                <w:sz w:val="14"/>
                <w:szCs w:val="16"/>
              </w:rPr>
              <w:t>(0.5-2.6)</w:t>
            </w:r>
          </w:p>
        </w:tc>
        <w:tc>
          <w:tcPr>
            <w:tcW w:w="282" w:type="dxa"/>
            <w:tcBorders>
              <w:top w:val="nil"/>
              <w:left w:val="nil"/>
              <w:bottom w:val="nil"/>
              <w:right w:val="nil"/>
            </w:tcBorders>
          </w:tcPr>
          <w:p w14:paraId="18639324"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F1094C2"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2, 1.0 </w:t>
            </w:r>
            <w:r w:rsidRPr="00EC4341">
              <w:rPr>
                <w:rFonts w:ascii="Helvetica Neue" w:hAnsi="Helvetica Neue"/>
                <w:color w:val="000000" w:themeColor="text1"/>
                <w:sz w:val="14"/>
                <w:szCs w:val="16"/>
              </w:rPr>
              <w:t>(0.1-3.5)</w:t>
            </w:r>
          </w:p>
        </w:tc>
        <w:tc>
          <w:tcPr>
            <w:tcW w:w="282" w:type="dxa"/>
            <w:tcBorders>
              <w:top w:val="nil"/>
              <w:left w:val="nil"/>
              <w:bottom w:val="nil"/>
              <w:right w:val="nil"/>
            </w:tcBorders>
          </w:tcPr>
          <w:p w14:paraId="7A27B7A8"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0BD986C"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(0-6.3)</w:t>
            </w:r>
          </w:p>
        </w:tc>
        <w:tc>
          <w:tcPr>
            <w:tcW w:w="282" w:type="dxa"/>
            <w:tcBorders>
              <w:top w:val="nil"/>
              <w:left w:val="nil"/>
              <w:bottom w:val="nil"/>
              <w:right w:val="nil"/>
            </w:tcBorders>
          </w:tcPr>
          <w:p w14:paraId="648D52C1"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CACA90E"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2, 0.8 </w:t>
            </w:r>
            <w:r w:rsidRPr="00EC4341">
              <w:rPr>
                <w:rFonts w:ascii="Helvetica Neue" w:hAnsi="Helvetica Neue"/>
                <w:color w:val="000000" w:themeColor="text1"/>
                <w:sz w:val="14"/>
                <w:szCs w:val="16"/>
              </w:rPr>
              <w:t>(0.1-2.7)</w:t>
            </w:r>
          </w:p>
        </w:tc>
        <w:tc>
          <w:tcPr>
            <w:tcW w:w="282" w:type="dxa"/>
            <w:tcBorders>
              <w:top w:val="nil"/>
              <w:left w:val="nil"/>
              <w:bottom w:val="nil"/>
              <w:right w:val="single" w:sz="18" w:space="0" w:color="BFBFBF" w:themeColor="background1" w:themeShade="BF"/>
            </w:tcBorders>
          </w:tcPr>
          <w:p w14:paraId="26DE49FD" w14:textId="77777777" w:rsidR="00EC4341" w:rsidRPr="00EC4341" w:rsidRDefault="00EC4341" w:rsidP="00EC4341">
            <w:pPr>
              <w:spacing w:after="60"/>
              <w:rPr>
                <w:rFonts w:ascii="Helvetica Neue" w:hAnsi="Helvetica Neue"/>
                <w:color w:val="000000" w:themeColor="text1"/>
                <w:sz w:val="14"/>
                <w:szCs w:val="16"/>
              </w:rPr>
            </w:pPr>
          </w:p>
        </w:tc>
      </w:tr>
      <w:tr w:rsidR="00EC4341" w:rsidRPr="00EC4341" w14:paraId="6E694F6A" w14:textId="77777777" w:rsidTr="006648EA">
        <w:trPr>
          <w:trHeight w:hRule="exact" w:val="255"/>
        </w:trPr>
        <w:tc>
          <w:tcPr>
            <w:tcW w:w="2510" w:type="dxa"/>
            <w:tcBorders>
              <w:top w:val="nil"/>
              <w:left w:val="single" w:sz="18" w:space="0" w:color="BFBFBF" w:themeColor="background1" w:themeShade="BF"/>
              <w:bottom w:val="nil"/>
              <w:right w:val="nil"/>
            </w:tcBorders>
          </w:tcPr>
          <w:p w14:paraId="1CFB9F4C"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Severe</w:t>
            </w:r>
          </w:p>
        </w:tc>
        <w:tc>
          <w:tcPr>
            <w:tcW w:w="1617" w:type="dxa"/>
            <w:tcBorders>
              <w:top w:val="nil"/>
              <w:left w:val="nil"/>
              <w:bottom w:val="nil"/>
              <w:right w:val="nil"/>
            </w:tcBorders>
          </w:tcPr>
          <w:p w14:paraId="7C1AD583"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2, 0.5 </w:t>
            </w:r>
            <w:r w:rsidRPr="00EC4341">
              <w:rPr>
                <w:rFonts w:ascii="Helvetica Neue" w:hAnsi="Helvetica Neue"/>
                <w:color w:val="000000" w:themeColor="text1"/>
                <w:sz w:val="14"/>
                <w:szCs w:val="16"/>
              </w:rPr>
              <w:t>(0.1-1.7)</w:t>
            </w:r>
          </w:p>
        </w:tc>
        <w:tc>
          <w:tcPr>
            <w:tcW w:w="281" w:type="dxa"/>
            <w:tcBorders>
              <w:top w:val="nil"/>
              <w:left w:val="nil"/>
              <w:bottom w:val="nil"/>
              <w:right w:val="nil"/>
            </w:tcBorders>
          </w:tcPr>
          <w:p w14:paraId="2C7DF78E"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78ECAE4"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(0-3.0)</w:t>
            </w:r>
          </w:p>
        </w:tc>
        <w:tc>
          <w:tcPr>
            <w:tcW w:w="282" w:type="dxa"/>
            <w:tcBorders>
              <w:top w:val="nil"/>
              <w:left w:val="nil"/>
              <w:bottom w:val="nil"/>
              <w:right w:val="nil"/>
            </w:tcBorders>
          </w:tcPr>
          <w:p w14:paraId="3C0A7188"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7B24D0A"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2, 0.4 </w:t>
            </w:r>
            <w:r w:rsidRPr="00EC4341">
              <w:rPr>
                <w:rFonts w:ascii="Helvetica Neue" w:hAnsi="Helvetica Neue"/>
                <w:color w:val="000000" w:themeColor="text1"/>
                <w:sz w:val="14"/>
                <w:szCs w:val="16"/>
              </w:rPr>
              <w:t>(0.0-1.3)</w:t>
            </w:r>
          </w:p>
        </w:tc>
        <w:tc>
          <w:tcPr>
            <w:tcW w:w="282" w:type="dxa"/>
            <w:tcBorders>
              <w:top w:val="nil"/>
              <w:left w:val="nil"/>
              <w:bottom w:val="nil"/>
              <w:right w:val="nil"/>
            </w:tcBorders>
          </w:tcPr>
          <w:p w14:paraId="0E426249"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3C1427E"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(0-1.8)</w:t>
            </w:r>
          </w:p>
        </w:tc>
        <w:tc>
          <w:tcPr>
            <w:tcW w:w="282" w:type="dxa"/>
            <w:tcBorders>
              <w:top w:val="nil"/>
              <w:left w:val="nil"/>
              <w:bottom w:val="nil"/>
              <w:right w:val="nil"/>
            </w:tcBorders>
          </w:tcPr>
          <w:p w14:paraId="4820A98D"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8154E88"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(0-6.3)</w:t>
            </w:r>
          </w:p>
        </w:tc>
        <w:tc>
          <w:tcPr>
            <w:tcW w:w="282" w:type="dxa"/>
            <w:tcBorders>
              <w:top w:val="nil"/>
              <w:left w:val="nil"/>
              <w:bottom w:val="nil"/>
              <w:right w:val="nil"/>
            </w:tcBorders>
          </w:tcPr>
          <w:p w14:paraId="547275BF"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61BFF05"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(0-1.4)</w:t>
            </w:r>
          </w:p>
        </w:tc>
        <w:tc>
          <w:tcPr>
            <w:tcW w:w="282" w:type="dxa"/>
            <w:tcBorders>
              <w:top w:val="nil"/>
              <w:left w:val="nil"/>
              <w:bottom w:val="nil"/>
              <w:right w:val="single" w:sz="18" w:space="0" w:color="BFBFBF" w:themeColor="background1" w:themeShade="BF"/>
            </w:tcBorders>
          </w:tcPr>
          <w:p w14:paraId="3B134C77" w14:textId="77777777" w:rsidR="00EC4341" w:rsidRPr="00EC4341" w:rsidRDefault="00EC4341" w:rsidP="00EC4341">
            <w:pPr>
              <w:spacing w:after="60"/>
              <w:rPr>
                <w:rFonts w:ascii="Helvetica Neue" w:hAnsi="Helvetica Neue"/>
                <w:color w:val="000000" w:themeColor="text1"/>
                <w:sz w:val="14"/>
                <w:szCs w:val="16"/>
              </w:rPr>
            </w:pPr>
          </w:p>
        </w:tc>
      </w:tr>
      <w:tr w:rsidR="00EC4341" w:rsidRPr="00EC4341" w14:paraId="732C788B" w14:textId="77777777" w:rsidTr="006648EA">
        <w:trPr>
          <w:trHeight w:hRule="exact" w:val="255"/>
        </w:trPr>
        <w:tc>
          <w:tcPr>
            <w:tcW w:w="2510" w:type="dxa"/>
            <w:tcBorders>
              <w:top w:val="nil"/>
              <w:left w:val="single" w:sz="18" w:space="0" w:color="BFBFBF" w:themeColor="background1" w:themeShade="BF"/>
              <w:bottom w:val="nil"/>
              <w:right w:val="nil"/>
            </w:tcBorders>
          </w:tcPr>
          <w:p w14:paraId="59187BB5"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Any chills</w:t>
            </w:r>
          </w:p>
        </w:tc>
        <w:tc>
          <w:tcPr>
            <w:tcW w:w="1617" w:type="dxa"/>
            <w:tcBorders>
              <w:top w:val="nil"/>
              <w:left w:val="nil"/>
              <w:bottom w:val="nil"/>
              <w:right w:val="nil"/>
            </w:tcBorders>
          </w:tcPr>
          <w:p w14:paraId="1B4EC5AB"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24, 5.6  </w:t>
            </w:r>
            <w:r w:rsidRPr="00EC4341">
              <w:rPr>
                <w:rFonts w:ascii="Helvetica Neue" w:hAnsi="Helvetica Neue"/>
                <w:color w:val="000000" w:themeColor="text1"/>
                <w:sz w:val="14"/>
                <w:szCs w:val="16"/>
              </w:rPr>
              <w:t>(3.6-8.2)</w:t>
            </w:r>
          </w:p>
        </w:tc>
        <w:tc>
          <w:tcPr>
            <w:tcW w:w="281" w:type="dxa"/>
            <w:tcBorders>
              <w:top w:val="nil"/>
              <w:left w:val="nil"/>
              <w:bottom w:val="nil"/>
              <w:right w:val="nil"/>
            </w:tcBorders>
          </w:tcPr>
          <w:p w14:paraId="3801EEB7"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D2FA1CC"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3, 2.5 </w:t>
            </w:r>
            <w:r w:rsidRPr="00EC4341">
              <w:rPr>
                <w:rFonts w:ascii="Helvetica Neue" w:hAnsi="Helvetica Neue"/>
                <w:color w:val="000000" w:themeColor="text1"/>
                <w:sz w:val="14"/>
                <w:szCs w:val="16"/>
              </w:rPr>
              <w:t>(0.5-7.0)</w:t>
            </w:r>
          </w:p>
        </w:tc>
        <w:tc>
          <w:tcPr>
            <w:tcW w:w="282" w:type="dxa"/>
            <w:tcBorders>
              <w:top w:val="nil"/>
              <w:left w:val="nil"/>
              <w:bottom w:val="nil"/>
              <w:right w:val="nil"/>
            </w:tcBorders>
          </w:tcPr>
          <w:p w14:paraId="675ED53D"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C2785F6"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27, 4.9 </w:t>
            </w:r>
            <w:r w:rsidRPr="00EC4341">
              <w:rPr>
                <w:rFonts w:ascii="Helvetica Neue" w:hAnsi="Helvetica Neue"/>
                <w:color w:val="000000" w:themeColor="text1"/>
                <w:sz w:val="14"/>
                <w:szCs w:val="16"/>
              </w:rPr>
              <w:t>(3.2-7.0)</w:t>
            </w:r>
          </w:p>
        </w:tc>
        <w:tc>
          <w:tcPr>
            <w:tcW w:w="282" w:type="dxa"/>
            <w:tcBorders>
              <w:top w:val="nil"/>
              <w:left w:val="nil"/>
              <w:bottom w:val="nil"/>
              <w:right w:val="nil"/>
            </w:tcBorders>
          </w:tcPr>
          <w:p w14:paraId="534B116C"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1E83B06"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8, 3.9 </w:t>
            </w:r>
            <w:r w:rsidRPr="00EC4341">
              <w:rPr>
                <w:rFonts w:ascii="Helvetica Neue" w:hAnsi="Helvetica Neue"/>
                <w:color w:val="000000" w:themeColor="text1"/>
                <w:sz w:val="14"/>
                <w:szCs w:val="16"/>
              </w:rPr>
              <w:t>(1.7-7.5)</w:t>
            </w:r>
          </w:p>
        </w:tc>
        <w:tc>
          <w:tcPr>
            <w:tcW w:w="282" w:type="dxa"/>
            <w:tcBorders>
              <w:top w:val="nil"/>
              <w:left w:val="nil"/>
              <w:bottom w:val="nil"/>
              <w:right w:val="nil"/>
            </w:tcBorders>
          </w:tcPr>
          <w:p w14:paraId="452D000A"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A675593"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1, 1.8 </w:t>
            </w:r>
            <w:r w:rsidRPr="00EC4341">
              <w:rPr>
                <w:rFonts w:ascii="Helvetica Neue" w:hAnsi="Helvetica Neue"/>
                <w:color w:val="000000" w:themeColor="text1"/>
                <w:sz w:val="14"/>
                <w:szCs w:val="16"/>
              </w:rPr>
              <w:t>(0.0-9.4)</w:t>
            </w:r>
          </w:p>
        </w:tc>
        <w:tc>
          <w:tcPr>
            <w:tcW w:w="282" w:type="dxa"/>
            <w:tcBorders>
              <w:top w:val="nil"/>
              <w:left w:val="nil"/>
              <w:bottom w:val="nil"/>
              <w:right w:val="nil"/>
            </w:tcBorders>
          </w:tcPr>
          <w:p w14:paraId="194AE65C"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97417DC"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9, 3.4 </w:t>
            </w:r>
            <w:r w:rsidRPr="00EC4341">
              <w:rPr>
                <w:rFonts w:ascii="Helvetica Neue" w:hAnsi="Helvetica Neue"/>
                <w:color w:val="000000" w:themeColor="text1"/>
                <w:sz w:val="14"/>
                <w:szCs w:val="16"/>
              </w:rPr>
              <w:t>(1.6-6.4)</w:t>
            </w:r>
          </w:p>
        </w:tc>
        <w:tc>
          <w:tcPr>
            <w:tcW w:w="282" w:type="dxa"/>
            <w:tcBorders>
              <w:top w:val="nil"/>
              <w:left w:val="nil"/>
              <w:bottom w:val="nil"/>
              <w:right w:val="single" w:sz="18" w:space="0" w:color="BFBFBF" w:themeColor="background1" w:themeShade="BF"/>
            </w:tcBorders>
          </w:tcPr>
          <w:p w14:paraId="25C434DB" w14:textId="77777777" w:rsidR="00EC4341" w:rsidRPr="00EC4341" w:rsidRDefault="00EC4341" w:rsidP="00EC4341">
            <w:pPr>
              <w:spacing w:after="60"/>
              <w:rPr>
                <w:rFonts w:ascii="Helvetica Neue" w:hAnsi="Helvetica Neue"/>
                <w:color w:val="000000" w:themeColor="text1"/>
                <w:sz w:val="14"/>
                <w:szCs w:val="16"/>
              </w:rPr>
            </w:pPr>
          </w:p>
        </w:tc>
      </w:tr>
      <w:tr w:rsidR="00EC4341" w:rsidRPr="0072383F" w14:paraId="48C3160D" w14:textId="77777777" w:rsidTr="00EC4341">
        <w:trPr>
          <w:trHeight w:hRule="exact" w:val="113"/>
        </w:trPr>
        <w:tc>
          <w:tcPr>
            <w:tcW w:w="2510" w:type="dxa"/>
            <w:tcBorders>
              <w:top w:val="nil"/>
              <w:left w:val="single" w:sz="18" w:space="0" w:color="BFBFBF" w:themeColor="background1" w:themeShade="BF"/>
              <w:bottom w:val="nil"/>
              <w:right w:val="nil"/>
            </w:tcBorders>
          </w:tcPr>
          <w:p w14:paraId="0C19552D" w14:textId="77777777" w:rsidR="00EC4341" w:rsidRPr="0072383F" w:rsidRDefault="00EC4341" w:rsidP="00EC4341">
            <w:pPr>
              <w:rPr>
                <w:rFonts w:ascii="Helvetica Neue" w:hAnsi="Helvetica Neue" w:cs="Gill Sans MT"/>
                <w:bCs/>
                <w:i/>
                <w:iCs/>
                <w:sz w:val="14"/>
                <w:szCs w:val="16"/>
              </w:rPr>
            </w:pPr>
          </w:p>
        </w:tc>
        <w:tc>
          <w:tcPr>
            <w:tcW w:w="1617" w:type="dxa"/>
            <w:tcBorders>
              <w:top w:val="nil"/>
              <w:left w:val="nil"/>
              <w:bottom w:val="nil"/>
              <w:right w:val="nil"/>
            </w:tcBorders>
          </w:tcPr>
          <w:p w14:paraId="42E54962" w14:textId="77777777" w:rsidR="00EC4341" w:rsidRPr="0072383F" w:rsidRDefault="00EC4341" w:rsidP="00EC4341">
            <w:pPr>
              <w:rPr>
                <w:rFonts w:ascii="Helvetica Neue" w:hAnsi="Helvetica Neue"/>
                <w:sz w:val="14"/>
                <w:szCs w:val="16"/>
              </w:rPr>
            </w:pPr>
          </w:p>
        </w:tc>
        <w:tc>
          <w:tcPr>
            <w:tcW w:w="281" w:type="dxa"/>
            <w:tcBorders>
              <w:top w:val="nil"/>
              <w:left w:val="nil"/>
              <w:bottom w:val="nil"/>
              <w:right w:val="nil"/>
            </w:tcBorders>
          </w:tcPr>
          <w:p w14:paraId="713D0A9E"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4DCD3D51"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55B6383F"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4A98B156"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5ED81206"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22384B98"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64B8D0C5"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212E0B81"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7E7C29F4"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7C626A87"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669DA4AB" w14:textId="77777777" w:rsidR="00EC4341" w:rsidRPr="0072383F" w:rsidRDefault="00EC4341" w:rsidP="00EC4341">
            <w:pPr>
              <w:rPr>
                <w:rFonts w:ascii="Helvetica Neue" w:hAnsi="Helvetica Neue"/>
                <w:sz w:val="14"/>
                <w:szCs w:val="16"/>
              </w:rPr>
            </w:pPr>
          </w:p>
        </w:tc>
      </w:tr>
      <w:tr w:rsidR="00EC4341" w:rsidRPr="0072383F" w14:paraId="69D1C228" w14:textId="77777777" w:rsidTr="00EC4341">
        <w:trPr>
          <w:trHeight w:hRule="exact" w:val="227"/>
        </w:trPr>
        <w:tc>
          <w:tcPr>
            <w:tcW w:w="2510" w:type="dxa"/>
            <w:tcBorders>
              <w:top w:val="nil"/>
              <w:left w:val="single" w:sz="18" w:space="0" w:color="BFBFBF" w:themeColor="background1" w:themeShade="BF"/>
              <w:bottom w:val="nil"/>
              <w:right w:val="nil"/>
            </w:tcBorders>
          </w:tcPr>
          <w:p w14:paraId="7F31DA11" w14:textId="77777777" w:rsidR="00EC4341" w:rsidRPr="0072383F" w:rsidRDefault="00EC4341" w:rsidP="00EC4341">
            <w:pPr>
              <w:rPr>
                <w:rFonts w:ascii="Helvetica Neue" w:hAnsi="Helvetica Neue"/>
                <w:i/>
                <w:sz w:val="14"/>
                <w:szCs w:val="16"/>
              </w:rPr>
            </w:pPr>
            <w:r w:rsidRPr="0072383F">
              <w:rPr>
                <w:rFonts w:ascii="Helvetica Neue" w:hAnsi="Helvetica Neue" w:cs="Gill Sans MT"/>
                <w:bCs/>
                <w:i/>
                <w:iCs/>
                <w:sz w:val="14"/>
                <w:szCs w:val="16"/>
              </w:rPr>
              <w:lastRenderedPageBreak/>
              <w:t>Sweats</w:t>
            </w:r>
          </w:p>
        </w:tc>
        <w:tc>
          <w:tcPr>
            <w:tcW w:w="1617" w:type="dxa"/>
            <w:tcBorders>
              <w:top w:val="nil"/>
              <w:left w:val="nil"/>
              <w:bottom w:val="nil"/>
              <w:right w:val="nil"/>
            </w:tcBorders>
          </w:tcPr>
          <w:p w14:paraId="3687CD37" w14:textId="77777777" w:rsidR="00EC4341" w:rsidRPr="0072383F" w:rsidRDefault="00EC4341" w:rsidP="00EC4341">
            <w:pPr>
              <w:rPr>
                <w:rFonts w:ascii="Helvetica Neue" w:hAnsi="Helvetica Neue"/>
                <w:sz w:val="14"/>
                <w:szCs w:val="16"/>
              </w:rPr>
            </w:pPr>
          </w:p>
        </w:tc>
        <w:tc>
          <w:tcPr>
            <w:tcW w:w="281" w:type="dxa"/>
            <w:tcBorders>
              <w:top w:val="nil"/>
              <w:left w:val="nil"/>
              <w:bottom w:val="nil"/>
              <w:right w:val="nil"/>
            </w:tcBorders>
          </w:tcPr>
          <w:p w14:paraId="12D88762"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17CE6A42"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64CF2D88"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7B12A626"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157D07A7"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789B5147"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798A1929"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41F42A36"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nil"/>
            </w:tcBorders>
          </w:tcPr>
          <w:p w14:paraId="4F043E3F" w14:textId="77777777" w:rsidR="00EC4341" w:rsidRPr="0072383F" w:rsidRDefault="00EC4341" w:rsidP="00EC4341">
            <w:pPr>
              <w:rPr>
                <w:rFonts w:ascii="Helvetica Neue" w:hAnsi="Helvetica Neue"/>
                <w:sz w:val="14"/>
                <w:szCs w:val="16"/>
              </w:rPr>
            </w:pPr>
          </w:p>
        </w:tc>
        <w:tc>
          <w:tcPr>
            <w:tcW w:w="1617" w:type="dxa"/>
            <w:tcBorders>
              <w:top w:val="nil"/>
              <w:left w:val="nil"/>
              <w:bottom w:val="nil"/>
              <w:right w:val="nil"/>
            </w:tcBorders>
          </w:tcPr>
          <w:p w14:paraId="70D4CE8D" w14:textId="77777777" w:rsidR="00EC4341" w:rsidRPr="0072383F" w:rsidRDefault="00EC4341" w:rsidP="00EC4341">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2F04E4FE" w14:textId="77777777" w:rsidR="00EC4341" w:rsidRPr="0072383F" w:rsidRDefault="00EC4341" w:rsidP="00EC4341">
            <w:pPr>
              <w:rPr>
                <w:rFonts w:ascii="Helvetica Neue" w:hAnsi="Helvetica Neue"/>
                <w:sz w:val="14"/>
                <w:szCs w:val="16"/>
              </w:rPr>
            </w:pPr>
          </w:p>
        </w:tc>
      </w:tr>
      <w:tr w:rsidR="00EC4341" w:rsidRPr="00EC4341" w14:paraId="086D4B81" w14:textId="77777777" w:rsidTr="006648EA">
        <w:trPr>
          <w:trHeight w:hRule="exact" w:val="255"/>
        </w:trPr>
        <w:tc>
          <w:tcPr>
            <w:tcW w:w="2510" w:type="dxa"/>
            <w:tcBorders>
              <w:top w:val="nil"/>
              <w:left w:val="single" w:sz="18" w:space="0" w:color="BFBFBF" w:themeColor="background1" w:themeShade="BF"/>
              <w:bottom w:val="nil"/>
              <w:right w:val="nil"/>
            </w:tcBorders>
          </w:tcPr>
          <w:p w14:paraId="2F12693A"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None</w:t>
            </w:r>
          </w:p>
        </w:tc>
        <w:tc>
          <w:tcPr>
            <w:tcW w:w="1617" w:type="dxa"/>
            <w:tcBorders>
              <w:top w:val="nil"/>
              <w:left w:val="nil"/>
              <w:bottom w:val="nil"/>
              <w:right w:val="nil"/>
            </w:tcBorders>
          </w:tcPr>
          <w:p w14:paraId="705B90BD"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397, 92.3 </w:t>
            </w:r>
            <w:r w:rsidRPr="00EC4341">
              <w:rPr>
                <w:rFonts w:ascii="Helvetica Neue" w:hAnsi="Helvetica Neue"/>
                <w:color w:val="000000" w:themeColor="text1"/>
                <w:sz w:val="14"/>
                <w:szCs w:val="16"/>
              </w:rPr>
              <w:t>(89.4-94.7)</w:t>
            </w:r>
          </w:p>
        </w:tc>
        <w:tc>
          <w:tcPr>
            <w:tcW w:w="281" w:type="dxa"/>
            <w:tcBorders>
              <w:top w:val="nil"/>
              <w:left w:val="nil"/>
              <w:bottom w:val="nil"/>
              <w:right w:val="nil"/>
            </w:tcBorders>
          </w:tcPr>
          <w:p w14:paraId="03CC851F"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81B9D73"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113, 92.6 </w:t>
            </w:r>
            <w:r w:rsidRPr="00EC4341">
              <w:rPr>
                <w:rFonts w:ascii="Helvetica Neue" w:hAnsi="Helvetica Neue"/>
                <w:color w:val="000000" w:themeColor="text1"/>
                <w:sz w:val="14"/>
                <w:szCs w:val="16"/>
              </w:rPr>
              <w:t>(86.5-9.7)</w:t>
            </w:r>
          </w:p>
        </w:tc>
        <w:tc>
          <w:tcPr>
            <w:tcW w:w="282" w:type="dxa"/>
            <w:tcBorders>
              <w:top w:val="nil"/>
              <w:left w:val="nil"/>
              <w:bottom w:val="nil"/>
              <w:right w:val="nil"/>
            </w:tcBorders>
          </w:tcPr>
          <w:p w14:paraId="36741E8B"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FC48534"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510, 92.4 </w:t>
            </w:r>
            <w:r w:rsidRPr="00EC4341">
              <w:rPr>
                <w:rFonts w:ascii="Helvetica Neue" w:hAnsi="Helvetica Neue"/>
                <w:color w:val="000000" w:themeColor="text1"/>
                <w:sz w:val="14"/>
                <w:szCs w:val="16"/>
              </w:rPr>
              <w:t>(89.9-94.5)</w:t>
            </w:r>
          </w:p>
        </w:tc>
        <w:tc>
          <w:tcPr>
            <w:tcW w:w="282" w:type="dxa"/>
            <w:tcBorders>
              <w:top w:val="nil"/>
              <w:left w:val="nil"/>
              <w:bottom w:val="nil"/>
              <w:right w:val="nil"/>
            </w:tcBorders>
          </w:tcPr>
          <w:p w14:paraId="5136D30A"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F4AF47C"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193, 94.1 </w:t>
            </w:r>
            <w:r w:rsidRPr="00EC4341">
              <w:rPr>
                <w:rFonts w:ascii="Helvetica Neue" w:hAnsi="Helvetica Neue"/>
                <w:color w:val="000000" w:themeColor="text1"/>
                <w:sz w:val="14"/>
                <w:szCs w:val="16"/>
              </w:rPr>
              <w:t>(90.0-96.9)</w:t>
            </w:r>
          </w:p>
        </w:tc>
        <w:tc>
          <w:tcPr>
            <w:tcW w:w="282" w:type="dxa"/>
            <w:tcBorders>
              <w:top w:val="nil"/>
              <w:left w:val="nil"/>
              <w:bottom w:val="nil"/>
              <w:right w:val="nil"/>
            </w:tcBorders>
          </w:tcPr>
          <w:p w14:paraId="39920852"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256125F"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52, 91.2 </w:t>
            </w:r>
            <w:r w:rsidRPr="00EC4341">
              <w:rPr>
                <w:rFonts w:ascii="Helvetica Neue" w:hAnsi="Helvetica Neue"/>
                <w:color w:val="000000" w:themeColor="text1"/>
                <w:sz w:val="14"/>
                <w:szCs w:val="16"/>
              </w:rPr>
              <w:t>(80.7-97.1)</w:t>
            </w:r>
          </w:p>
        </w:tc>
        <w:tc>
          <w:tcPr>
            <w:tcW w:w="282" w:type="dxa"/>
            <w:tcBorders>
              <w:top w:val="nil"/>
              <w:left w:val="nil"/>
              <w:bottom w:val="nil"/>
              <w:right w:val="nil"/>
            </w:tcBorders>
          </w:tcPr>
          <w:p w14:paraId="2B0BA586"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8D9C571"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245, 93.5 </w:t>
            </w:r>
            <w:r w:rsidRPr="00EC4341">
              <w:rPr>
                <w:rFonts w:ascii="Helvetica Neue" w:hAnsi="Helvetica Neue"/>
                <w:color w:val="000000" w:themeColor="text1"/>
                <w:sz w:val="14"/>
                <w:szCs w:val="16"/>
              </w:rPr>
              <w:t>(89.8-96.2)</w:t>
            </w:r>
          </w:p>
        </w:tc>
        <w:tc>
          <w:tcPr>
            <w:tcW w:w="282" w:type="dxa"/>
            <w:tcBorders>
              <w:top w:val="nil"/>
              <w:left w:val="nil"/>
              <w:bottom w:val="nil"/>
              <w:right w:val="single" w:sz="18" w:space="0" w:color="BFBFBF" w:themeColor="background1" w:themeShade="BF"/>
            </w:tcBorders>
          </w:tcPr>
          <w:p w14:paraId="55786FFE" w14:textId="77777777" w:rsidR="00EC4341" w:rsidRPr="00EC4341" w:rsidRDefault="00EC4341" w:rsidP="00EC4341">
            <w:pPr>
              <w:spacing w:after="60"/>
              <w:rPr>
                <w:rFonts w:ascii="Helvetica Neue" w:hAnsi="Helvetica Neue"/>
                <w:color w:val="000000" w:themeColor="text1"/>
                <w:sz w:val="14"/>
                <w:szCs w:val="16"/>
              </w:rPr>
            </w:pPr>
          </w:p>
        </w:tc>
      </w:tr>
      <w:tr w:rsidR="00EC4341" w:rsidRPr="00EC4341" w14:paraId="622D807D" w14:textId="77777777" w:rsidTr="006648EA">
        <w:trPr>
          <w:trHeight w:hRule="exact" w:val="255"/>
        </w:trPr>
        <w:tc>
          <w:tcPr>
            <w:tcW w:w="2510" w:type="dxa"/>
            <w:tcBorders>
              <w:top w:val="nil"/>
              <w:left w:val="single" w:sz="18" w:space="0" w:color="BFBFBF" w:themeColor="background1" w:themeShade="BF"/>
              <w:bottom w:val="nil"/>
              <w:right w:val="nil"/>
            </w:tcBorders>
          </w:tcPr>
          <w:p w14:paraId="63F63A60"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Mild</w:t>
            </w:r>
          </w:p>
        </w:tc>
        <w:tc>
          <w:tcPr>
            <w:tcW w:w="1617" w:type="dxa"/>
            <w:tcBorders>
              <w:top w:val="nil"/>
              <w:left w:val="nil"/>
              <w:bottom w:val="nil"/>
              <w:right w:val="nil"/>
            </w:tcBorders>
          </w:tcPr>
          <w:p w14:paraId="782A5CA6"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25, 5.8 </w:t>
            </w:r>
            <w:r w:rsidRPr="00EC4341">
              <w:rPr>
                <w:rFonts w:ascii="Helvetica Neue" w:hAnsi="Helvetica Neue"/>
                <w:color w:val="000000" w:themeColor="text1"/>
                <w:sz w:val="14"/>
                <w:szCs w:val="16"/>
              </w:rPr>
              <w:t>(3.8-8.5</w:t>
            </w:r>
          </w:p>
        </w:tc>
        <w:tc>
          <w:tcPr>
            <w:tcW w:w="281" w:type="dxa"/>
            <w:tcBorders>
              <w:top w:val="nil"/>
              <w:left w:val="nil"/>
              <w:bottom w:val="nil"/>
              <w:right w:val="nil"/>
            </w:tcBorders>
          </w:tcPr>
          <w:p w14:paraId="0C313C1A"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7DB6538"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8, 6.6 </w:t>
            </w:r>
            <w:r w:rsidRPr="00EC4341">
              <w:rPr>
                <w:rFonts w:ascii="Helvetica Neue" w:hAnsi="Helvetica Neue"/>
                <w:color w:val="000000" w:themeColor="text1"/>
                <w:sz w:val="14"/>
                <w:szCs w:val="16"/>
              </w:rPr>
              <w:t>(2.8-12.5)</w:t>
            </w:r>
          </w:p>
        </w:tc>
        <w:tc>
          <w:tcPr>
            <w:tcW w:w="282" w:type="dxa"/>
            <w:tcBorders>
              <w:top w:val="nil"/>
              <w:left w:val="nil"/>
              <w:bottom w:val="nil"/>
              <w:right w:val="nil"/>
            </w:tcBorders>
          </w:tcPr>
          <w:p w14:paraId="16C702E4"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BC6ADBB"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33, 6.0 </w:t>
            </w:r>
            <w:r w:rsidRPr="00EC4341">
              <w:rPr>
                <w:rFonts w:ascii="Helvetica Neue" w:hAnsi="Helvetica Neue"/>
                <w:color w:val="000000" w:themeColor="text1"/>
                <w:sz w:val="14"/>
                <w:szCs w:val="16"/>
              </w:rPr>
              <w:t>(4.2-8.3)</w:t>
            </w:r>
          </w:p>
        </w:tc>
        <w:tc>
          <w:tcPr>
            <w:tcW w:w="282" w:type="dxa"/>
            <w:tcBorders>
              <w:top w:val="nil"/>
              <w:left w:val="nil"/>
              <w:bottom w:val="nil"/>
              <w:right w:val="nil"/>
            </w:tcBorders>
          </w:tcPr>
          <w:p w14:paraId="4003D505"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E1004D8"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11, 5.4 </w:t>
            </w:r>
            <w:r w:rsidRPr="00EC4341">
              <w:rPr>
                <w:rFonts w:ascii="Helvetica Neue" w:hAnsi="Helvetica Neue"/>
                <w:color w:val="000000" w:themeColor="text1"/>
                <w:sz w:val="14"/>
                <w:szCs w:val="16"/>
              </w:rPr>
              <w:t>(2.7-9.4)</w:t>
            </w:r>
          </w:p>
        </w:tc>
        <w:tc>
          <w:tcPr>
            <w:tcW w:w="282" w:type="dxa"/>
            <w:tcBorders>
              <w:top w:val="nil"/>
              <w:left w:val="nil"/>
              <w:bottom w:val="nil"/>
              <w:right w:val="nil"/>
            </w:tcBorders>
          </w:tcPr>
          <w:p w14:paraId="7796BF1D"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D2EA40F"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3, 5.3 </w:t>
            </w:r>
            <w:r w:rsidRPr="00EC4341">
              <w:rPr>
                <w:rFonts w:ascii="Helvetica Neue" w:hAnsi="Helvetica Neue"/>
                <w:color w:val="000000" w:themeColor="text1"/>
                <w:sz w:val="14"/>
                <w:szCs w:val="16"/>
              </w:rPr>
              <w:t>(1.1-14.6)</w:t>
            </w:r>
          </w:p>
        </w:tc>
        <w:tc>
          <w:tcPr>
            <w:tcW w:w="282" w:type="dxa"/>
            <w:tcBorders>
              <w:top w:val="nil"/>
              <w:left w:val="nil"/>
              <w:bottom w:val="nil"/>
              <w:right w:val="nil"/>
            </w:tcBorders>
          </w:tcPr>
          <w:p w14:paraId="3158BC46"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43BA7C4"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14, 5.3 </w:t>
            </w:r>
            <w:r w:rsidRPr="00EC4341">
              <w:rPr>
                <w:rFonts w:ascii="Helvetica Neue" w:hAnsi="Helvetica Neue"/>
                <w:color w:val="000000" w:themeColor="text1"/>
                <w:sz w:val="14"/>
                <w:szCs w:val="16"/>
              </w:rPr>
              <w:t>(3.0-8.8)</w:t>
            </w:r>
          </w:p>
        </w:tc>
        <w:tc>
          <w:tcPr>
            <w:tcW w:w="282" w:type="dxa"/>
            <w:tcBorders>
              <w:top w:val="nil"/>
              <w:left w:val="nil"/>
              <w:bottom w:val="nil"/>
              <w:right w:val="single" w:sz="18" w:space="0" w:color="BFBFBF" w:themeColor="background1" w:themeShade="BF"/>
            </w:tcBorders>
          </w:tcPr>
          <w:p w14:paraId="6F9FD7FA" w14:textId="77777777" w:rsidR="00EC4341" w:rsidRPr="00EC4341" w:rsidRDefault="00EC4341" w:rsidP="00EC4341">
            <w:pPr>
              <w:spacing w:after="60"/>
              <w:rPr>
                <w:rFonts w:ascii="Helvetica Neue" w:hAnsi="Helvetica Neue"/>
                <w:color w:val="000000" w:themeColor="text1"/>
                <w:sz w:val="14"/>
                <w:szCs w:val="16"/>
              </w:rPr>
            </w:pPr>
          </w:p>
        </w:tc>
      </w:tr>
      <w:tr w:rsidR="00EC4341" w:rsidRPr="00EC4341" w14:paraId="7DC98154" w14:textId="77777777" w:rsidTr="006648EA">
        <w:trPr>
          <w:trHeight w:hRule="exact" w:val="255"/>
        </w:trPr>
        <w:tc>
          <w:tcPr>
            <w:tcW w:w="2510" w:type="dxa"/>
            <w:tcBorders>
              <w:top w:val="nil"/>
              <w:left w:val="single" w:sz="18" w:space="0" w:color="BFBFBF" w:themeColor="background1" w:themeShade="BF"/>
              <w:bottom w:val="nil"/>
              <w:right w:val="nil"/>
            </w:tcBorders>
          </w:tcPr>
          <w:p w14:paraId="06A72031"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Moderate</w:t>
            </w:r>
          </w:p>
        </w:tc>
        <w:tc>
          <w:tcPr>
            <w:tcW w:w="1617" w:type="dxa"/>
            <w:tcBorders>
              <w:top w:val="nil"/>
              <w:left w:val="nil"/>
              <w:bottom w:val="nil"/>
              <w:right w:val="nil"/>
            </w:tcBorders>
          </w:tcPr>
          <w:p w14:paraId="548AB70A"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6, 1.4 </w:t>
            </w:r>
            <w:r w:rsidRPr="00EC4341">
              <w:rPr>
                <w:rFonts w:ascii="Helvetica Neue" w:hAnsi="Helvetica Neue"/>
                <w:color w:val="000000" w:themeColor="text1"/>
                <w:sz w:val="14"/>
                <w:szCs w:val="16"/>
              </w:rPr>
              <w:t>(0.5-3.0)</w:t>
            </w:r>
          </w:p>
        </w:tc>
        <w:tc>
          <w:tcPr>
            <w:tcW w:w="281" w:type="dxa"/>
            <w:tcBorders>
              <w:top w:val="nil"/>
              <w:left w:val="nil"/>
              <w:bottom w:val="nil"/>
              <w:right w:val="nil"/>
            </w:tcBorders>
          </w:tcPr>
          <w:p w14:paraId="689CE029"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5506374"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1, 0.8 </w:t>
            </w:r>
            <w:r w:rsidRPr="00EC4341">
              <w:rPr>
                <w:rFonts w:ascii="Helvetica Neue" w:hAnsi="Helvetica Neue"/>
                <w:color w:val="000000" w:themeColor="text1"/>
                <w:sz w:val="14"/>
                <w:szCs w:val="16"/>
              </w:rPr>
              <w:t>(0.0-4.5)</w:t>
            </w:r>
          </w:p>
        </w:tc>
        <w:tc>
          <w:tcPr>
            <w:tcW w:w="282" w:type="dxa"/>
            <w:tcBorders>
              <w:top w:val="nil"/>
              <w:left w:val="nil"/>
              <w:bottom w:val="nil"/>
              <w:right w:val="nil"/>
            </w:tcBorders>
          </w:tcPr>
          <w:p w14:paraId="58043BD2"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577C999"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7, 1.3 </w:t>
            </w:r>
            <w:r w:rsidRPr="00EC4341">
              <w:rPr>
                <w:rFonts w:ascii="Helvetica Neue" w:hAnsi="Helvetica Neue"/>
                <w:color w:val="000000" w:themeColor="text1"/>
                <w:sz w:val="14"/>
                <w:szCs w:val="16"/>
              </w:rPr>
              <w:t>(0.5-2.6)</w:t>
            </w:r>
          </w:p>
        </w:tc>
        <w:tc>
          <w:tcPr>
            <w:tcW w:w="282" w:type="dxa"/>
            <w:tcBorders>
              <w:top w:val="nil"/>
              <w:left w:val="nil"/>
              <w:bottom w:val="nil"/>
              <w:right w:val="nil"/>
            </w:tcBorders>
          </w:tcPr>
          <w:p w14:paraId="4F7DB20C"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4244A6E"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(0-1.8)</w:t>
            </w:r>
          </w:p>
        </w:tc>
        <w:tc>
          <w:tcPr>
            <w:tcW w:w="282" w:type="dxa"/>
            <w:tcBorders>
              <w:top w:val="nil"/>
              <w:left w:val="nil"/>
              <w:bottom w:val="nil"/>
              <w:right w:val="nil"/>
            </w:tcBorders>
          </w:tcPr>
          <w:p w14:paraId="1F483029"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F6C5256"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1, 1.8 </w:t>
            </w:r>
            <w:r w:rsidRPr="00EC4341">
              <w:rPr>
                <w:rFonts w:ascii="Helvetica Neue" w:hAnsi="Helvetica Neue"/>
                <w:color w:val="000000" w:themeColor="text1"/>
                <w:sz w:val="14"/>
                <w:szCs w:val="16"/>
              </w:rPr>
              <w:t>(0.0-9.4)</w:t>
            </w:r>
          </w:p>
        </w:tc>
        <w:tc>
          <w:tcPr>
            <w:tcW w:w="282" w:type="dxa"/>
            <w:tcBorders>
              <w:top w:val="nil"/>
              <w:left w:val="nil"/>
              <w:bottom w:val="nil"/>
              <w:right w:val="nil"/>
            </w:tcBorders>
          </w:tcPr>
          <w:p w14:paraId="699F84FB"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7BD85EC"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1, 0.4 </w:t>
            </w:r>
            <w:r w:rsidRPr="00EC4341">
              <w:rPr>
                <w:rFonts w:ascii="Helvetica Neue" w:hAnsi="Helvetica Neue"/>
                <w:color w:val="000000" w:themeColor="text1"/>
                <w:sz w:val="14"/>
                <w:szCs w:val="16"/>
              </w:rPr>
              <w:t>(0.0-2.1)</w:t>
            </w:r>
          </w:p>
        </w:tc>
        <w:tc>
          <w:tcPr>
            <w:tcW w:w="282" w:type="dxa"/>
            <w:tcBorders>
              <w:top w:val="nil"/>
              <w:left w:val="nil"/>
              <w:bottom w:val="nil"/>
              <w:right w:val="single" w:sz="18" w:space="0" w:color="BFBFBF" w:themeColor="background1" w:themeShade="BF"/>
            </w:tcBorders>
          </w:tcPr>
          <w:p w14:paraId="2CC7886D" w14:textId="77777777" w:rsidR="00EC4341" w:rsidRPr="00EC4341" w:rsidRDefault="00EC4341" w:rsidP="00EC4341">
            <w:pPr>
              <w:spacing w:after="60"/>
              <w:rPr>
                <w:rFonts w:ascii="Helvetica Neue" w:hAnsi="Helvetica Neue"/>
                <w:color w:val="000000" w:themeColor="text1"/>
                <w:sz w:val="14"/>
                <w:szCs w:val="16"/>
              </w:rPr>
            </w:pPr>
          </w:p>
        </w:tc>
      </w:tr>
      <w:tr w:rsidR="00EC4341" w:rsidRPr="00EC4341" w14:paraId="5C6258FF" w14:textId="77777777" w:rsidTr="006648EA">
        <w:trPr>
          <w:trHeight w:hRule="exact" w:val="255"/>
        </w:trPr>
        <w:tc>
          <w:tcPr>
            <w:tcW w:w="2510" w:type="dxa"/>
            <w:tcBorders>
              <w:top w:val="nil"/>
              <w:left w:val="single" w:sz="18" w:space="0" w:color="BFBFBF" w:themeColor="background1" w:themeShade="BF"/>
              <w:bottom w:val="nil"/>
              <w:right w:val="nil"/>
            </w:tcBorders>
          </w:tcPr>
          <w:p w14:paraId="36737B83"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Severe</w:t>
            </w:r>
          </w:p>
        </w:tc>
        <w:tc>
          <w:tcPr>
            <w:tcW w:w="1617" w:type="dxa"/>
            <w:tcBorders>
              <w:top w:val="nil"/>
              <w:left w:val="nil"/>
              <w:bottom w:val="nil"/>
              <w:right w:val="nil"/>
            </w:tcBorders>
          </w:tcPr>
          <w:p w14:paraId="07561E25"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2, 0.5 </w:t>
            </w:r>
            <w:r w:rsidRPr="00EC4341">
              <w:rPr>
                <w:rFonts w:ascii="Helvetica Neue" w:hAnsi="Helvetica Neue"/>
                <w:color w:val="000000" w:themeColor="text1"/>
                <w:sz w:val="14"/>
                <w:szCs w:val="16"/>
              </w:rPr>
              <w:t>(0.1-1.7)</w:t>
            </w:r>
          </w:p>
        </w:tc>
        <w:tc>
          <w:tcPr>
            <w:tcW w:w="281" w:type="dxa"/>
            <w:tcBorders>
              <w:top w:val="nil"/>
              <w:left w:val="nil"/>
              <w:bottom w:val="nil"/>
              <w:right w:val="nil"/>
            </w:tcBorders>
          </w:tcPr>
          <w:p w14:paraId="0DCF24D8"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EC53D2C"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(0-3.0)</w:t>
            </w:r>
          </w:p>
        </w:tc>
        <w:tc>
          <w:tcPr>
            <w:tcW w:w="282" w:type="dxa"/>
            <w:tcBorders>
              <w:top w:val="nil"/>
              <w:left w:val="nil"/>
              <w:bottom w:val="nil"/>
              <w:right w:val="nil"/>
            </w:tcBorders>
          </w:tcPr>
          <w:p w14:paraId="4FC89E7F"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E753BFC"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2, 0.4 </w:t>
            </w:r>
            <w:r w:rsidRPr="00EC4341">
              <w:rPr>
                <w:rFonts w:ascii="Helvetica Neue" w:hAnsi="Helvetica Neue"/>
                <w:color w:val="000000" w:themeColor="text1"/>
                <w:sz w:val="14"/>
                <w:szCs w:val="16"/>
              </w:rPr>
              <w:t>(0.0-1.3)</w:t>
            </w:r>
          </w:p>
        </w:tc>
        <w:tc>
          <w:tcPr>
            <w:tcW w:w="282" w:type="dxa"/>
            <w:tcBorders>
              <w:top w:val="nil"/>
              <w:left w:val="nil"/>
              <w:bottom w:val="nil"/>
              <w:right w:val="nil"/>
            </w:tcBorders>
          </w:tcPr>
          <w:p w14:paraId="528B282F"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F9173A8"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1, 0.5 </w:t>
            </w:r>
            <w:r w:rsidRPr="00EC4341">
              <w:rPr>
                <w:rFonts w:ascii="Helvetica Neue" w:hAnsi="Helvetica Neue"/>
                <w:color w:val="000000" w:themeColor="text1"/>
                <w:sz w:val="14"/>
                <w:szCs w:val="16"/>
              </w:rPr>
              <w:t>(0.0-2.7)</w:t>
            </w:r>
          </w:p>
        </w:tc>
        <w:tc>
          <w:tcPr>
            <w:tcW w:w="282" w:type="dxa"/>
            <w:tcBorders>
              <w:top w:val="nil"/>
              <w:left w:val="nil"/>
              <w:bottom w:val="nil"/>
              <w:right w:val="nil"/>
            </w:tcBorders>
          </w:tcPr>
          <w:p w14:paraId="4A0ED30A"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5C30CC3"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1, 1.8 </w:t>
            </w:r>
            <w:r w:rsidRPr="00EC4341">
              <w:rPr>
                <w:rFonts w:ascii="Helvetica Neue" w:hAnsi="Helvetica Neue"/>
                <w:color w:val="000000" w:themeColor="text1"/>
                <w:sz w:val="14"/>
                <w:szCs w:val="16"/>
              </w:rPr>
              <w:t>(0.0-9.4)</w:t>
            </w:r>
          </w:p>
        </w:tc>
        <w:tc>
          <w:tcPr>
            <w:tcW w:w="282" w:type="dxa"/>
            <w:tcBorders>
              <w:top w:val="nil"/>
              <w:left w:val="nil"/>
              <w:bottom w:val="nil"/>
              <w:right w:val="nil"/>
            </w:tcBorders>
          </w:tcPr>
          <w:p w14:paraId="16CD5E6C"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FAC16F2"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2, 0.8 </w:t>
            </w:r>
            <w:r w:rsidRPr="00EC4341">
              <w:rPr>
                <w:rFonts w:ascii="Helvetica Neue" w:hAnsi="Helvetica Neue"/>
                <w:color w:val="000000" w:themeColor="text1"/>
                <w:sz w:val="14"/>
                <w:szCs w:val="16"/>
              </w:rPr>
              <w:t>(0.1-2.7)</w:t>
            </w:r>
          </w:p>
        </w:tc>
        <w:tc>
          <w:tcPr>
            <w:tcW w:w="282" w:type="dxa"/>
            <w:tcBorders>
              <w:top w:val="nil"/>
              <w:left w:val="nil"/>
              <w:bottom w:val="nil"/>
              <w:right w:val="single" w:sz="18" w:space="0" w:color="BFBFBF" w:themeColor="background1" w:themeShade="BF"/>
            </w:tcBorders>
          </w:tcPr>
          <w:p w14:paraId="67F92737" w14:textId="77777777" w:rsidR="00EC4341" w:rsidRPr="00EC4341" w:rsidRDefault="00EC4341" w:rsidP="00EC4341">
            <w:pPr>
              <w:spacing w:after="60"/>
              <w:rPr>
                <w:rFonts w:ascii="Helvetica Neue" w:hAnsi="Helvetica Neue"/>
                <w:color w:val="000000" w:themeColor="text1"/>
                <w:sz w:val="14"/>
                <w:szCs w:val="16"/>
              </w:rPr>
            </w:pPr>
          </w:p>
        </w:tc>
      </w:tr>
      <w:tr w:rsidR="00EC4341" w:rsidRPr="00EC4341" w14:paraId="11394FAB" w14:textId="77777777" w:rsidTr="006648EA">
        <w:trPr>
          <w:trHeight w:hRule="exact" w:val="255"/>
        </w:trPr>
        <w:tc>
          <w:tcPr>
            <w:tcW w:w="2510" w:type="dxa"/>
            <w:tcBorders>
              <w:top w:val="nil"/>
              <w:left w:val="single" w:sz="18" w:space="0" w:color="BFBFBF" w:themeColor="background1" w:themeShade="BF"/>
              <w:bottom w:val="nil"/>
              <w:right w:val="nil"/>
            </w:tcBorders>
          </w:tcPr>
          <w:p w14:paraId="43FD1DAE" w14:textId="77777777" w:rsidR="00EC4341" w:rsidRPr="00EC4341" w:rsidRDefault="00EC4341" w:rsidP="00EC4341">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Any sweats</w:t>
            </w:r>
          </w:p>
        </w:tc>
        <w:tc>
          <w:tcPr>
            <w:tcW w:w="1617" w:type="dxa"/>
            <w:tcBorders>
              <w:top w:val="nil"/>
              <w:left w:val="nil"/>
              <w:bottom w:val="nil"/>
              <w:right w:val="nil"/>
            </w:tcBorders>
          </w:tcPr>
          <w:p w14:paraId="60687D64"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33, 7.7 </w:t>
            </w:r>
            <w:r w:rsidRPr="00EC4341">
              <w:rPr>
                <w:rFonts w:ascii="Helvetica Neue" w:hAnsi="Helvetica Neue"/>
                <w:color w:val="000000" w:themeColor="text1"/>
                <w:sz w:val="14"/>
                <w:szCs w:val="16"/>
              </w:rPr>
              <w:t>(5.3-10.6)</w:t>
            </w:r>
          </w:p>
        </w:tc>
        <w:tc>
          <w:tcPr>
            <w:tcW w:w="281" w:type="dxa"/>
            <w:tcBorders>
              <w:top w:val="nil"/>
              <w:left w:val="nil"/>
              <w:bottom w:val="nil"/>
              <w:right w:val="nil"/>
            </w:tcBorders>
          </w:tcPr>
          <w:p w14:paraId="239F55B9"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2A85F5E"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9, 7.4 </w:t>
            </w:r>
            <w:r w:rsidRPr="00EC4341">
              <w:rPr>
                <w:rFonts w:ascii="Helvetica Neue" w:hAnsi="Helvetica Neue"/>
                <w:color w:val="000000" w:themeColor="text1"/>
                <w:sz w:val="14"/>
                <w:szCs w:val="16"/>
              </w:rPr>
              <w:t>(3.4-13.5)</w:t>
            </w:r>
          </w:p>
        </w:tc>
        <w:tc>
          <w:tcPr>
            <w:tcW w:w="282" w:type="dxa"/>
            <w:tcBorders>
              <w:top w:val="nil"/>
              <w:left w:val="nil"/>
              <w:bottom w:val="nil"/>
              <w:right w:val="nil"/>
            </w:tcBorders>
          </w:tcPr>
          <w:p w14:paraId="005F65BB"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6CE5C78"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42, 7.6 </w:t>
            </w:r>
            <w:r w:rsidRPr="00EC4341">
              <w:rPr>
                <w:rFonts w:ascii="Helvetica Neue" w:hAnsi="Helvetica Neue"/>
                <w:color w:val="000000" w:themeColor="text1"/>
                <w:sz w:val="14"/>
                <w:szCs w:val="16"/>
              </w:rPr>
              <w:t>(5.5-10.1)</w:t>
            </w:r>
          </w:p>
        </w:tc>
        <w:tc>
          <w:tcPr>
            <w:tcW w:w="282" w:type="dxa"/>
            <w:tcBorders>
              <w:top w:val="nil"/>
              <w:left w:val="nil"/>
              <w:bottom w:val="nil"/>
              <w:right w:val="nil"/>
            </w:tcBorders>
          </w:tcPr>
          <w:p w14:paraId="15BE67E0"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4A3BD0A"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12, 5.8 </w:t>
            </w:r>
            <w:r w:rsidRPr="00EC4341">
              <w:rPr>
                <w:rFonts w:ascii="Helvetica Neue" w:hAnsi="Helvetica Neue"/>
                <w:color w:val="000000" w:themeColor="text1"/>
                <w:sz w:val="14"/>
                <w:szCs w:val="16"/>
              </w:rPr>
              <w:t>(3.1-10.0)</w:t>
            </w:r>
          </w:p>
        </w:tc>
        <w:tc>
          <w:tcPr>
            <w:tcW w:w="282" w:type="dxa"/>
            <w:tcBorders>
              <w:top w:val="nil"/>
              <w:left w:val="nil"/>
              <w:bottom w:val="nil"/>
              <w:right w:val="nil"/>
            </w:tcBorders>
          </w:tcPr>
          <w:p w14:paraId="5897F91B"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93C5DCB"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5, 8.8 </w:t>
            </w:r>
            <w:r w:rsidRPr="00EC4341">
              <w:rPr>
                <w:rFonts w:ascii="Helvetica Neue" w:hAnsi="Helvetica Neue"/>
                <w:color w:val="000000" w:themeColor="text1"/>
                <w:sz w:val="14"/>
                <w:szCs w:val="16"/>
              </w:rPr>
              <w:t>(2.9-19.3)</w:t>
            </w:r>
          </w:p>
        </w:tc>
        <w:tc>
          <w:tcPr>
            <w:tcW w:w="282" w:type="dxa"/>
            <w:tcBorders>
              <w:top w:val="nil"/>
              <w:left w:val="nil"/>
              <w:bottom w:val="nil"/>
              <w:right w:val="nil"/>
            </w:tcBorders>
          </w:tcPr>
          <w:p w14:paraId="7BE71E8B" w14:textId="77777777" w:rsidR="00EC4341" w:rsidRPr="00EC4341" w:rsidRDefault="00EC4341" w:rsidP="00EC4341">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C8BA69D" w14:textId="77777777" w:rsidR="00EC4341" w:rsidRPr="00EC4341" w:rsidRDefault="00EC4341" w:rsidP="00EC4341">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17, 6.5 </w:t>
            </w:r>
            <w:r w:rsidRPr="00EC4341">
              <w:rPr>
                <w:rFonts w:ascii="Helvetica Neue" w:hAnsi="Helvetica Neue"/>
                <w:color w:val="000000" w:themeColor="text1"/>
                <w:sz w:val="14"/>
                <w:szCs w:val="16"/>
              </w:rPr>
              <w:t>(3.8-10.2)</w:t>
            </w:r>
          </w:p>
        </w:tc>
        <w:tc>
          <w:tcPr>
            <w:tcW w:w="282" w:type="dxa"/>
            <w:tcBorders>
              <w:top w:val="nil"/>
              <w:left w:val="nil"/>
              <w:bottom w:val="nil"/>
              <w:right w:val="single" w:sz="18" w:space="0" w:color="BFBFBF" w:themeColor="background1" w:themeShade="BF"/>
            </w:tcBorders>
          </w:tcPr>
          <w:p w14:paraId="4483D96F" w14:textId="77777777" w:rsidR="00EC4341" w:rsidRPr="00EC4341" w:rsidRDefault="00EC4341" w:rsidP="00EC4341">
            <w:pPr>
              <w:spacing w:after="60"/>
              <w:rPr>
                <w:rFonts w:ascii="Helvetica Neue" w:hAnsi="Helvetica Neue"/>
                <w:color w:val="000000" w:themeColor="text1"/>
                <w:sz w:val="14"/>
                <w:szCs w:val="16"/>
              </w:rPr>
            </w:pPr>
          </w:p>
        </w:tc>
      </w:tr>
      <w:tr w:rsidR="00DE5662" w:rsidRPr="0072383F" w14:paraId="590E97E2" w14:textId="77777777" w:rsidTr="00EC4341">
        <w:trPr>
          <w:trHeight w:hRule="exact" w:val="113"/>
        </w:trPr>
        <w:tc>
          <w:tcPr>
            <w:tcW w:w="2510" w:type="dxa"/>
            <w:tcBorders>
              <w:top w:val="nil"/>
              <w:left w:val="single" w:sz="18" w:space="0" w:color="BFBFBF" w:themeColor="background1" w:themeShade="BF"/>
              <w:bottom w:val="nil"/>
              <w:right w:val="nil"/>
            </w:tcBorders>
          </w:tcPr>
          <w:p w14:paraId="55AAC031" w14:textId="77777777" w:rsidR="0072383F" w:rsidRPr="0072383F" w:rsidRDefault="0072383F" w:rsidP="00B969AD">
            <w:pPr>
              <w:rPr>
                <w:rFonts w:ascii="Helvetica Neue" w:hAnsi="Helvetica Neue" w:cs="Gill Sans MT"/>
                <w:bCs/>
                <w:i/>
                <w:iCs/>
                <w:sz w:val="14"/>
                <w:szCs w:val="16"/>
              </w:rPr>
            </w:pPr>
          </w:p>
        </w:tc>
        <w:tc>
          <w:tcPr>
            <w:tcW w:w="1617" w:type="dxa"/>
            <w:tcBorders>
              <w:top w:val="nil"/>
              <w:left w:val="nil"/>
              <w:bottom w:val="nil"/>
              <w:right w:val="nil"/>
            </w:tcBorders>
          </w:tcPr>
          <w:p w14:paraId="129BF8E9"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04A8C5B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9B57A08"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22177779"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94F2C6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6D6673C1"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0E73B052" w14:textId="77777777" w:rsidR="0072383F" w:rsidRPr="00EA291C" w:rsidRDefault="0072383F" w:rsidP="00B969AD">
            <w:pPr>
              <w:rPr>
                <w:rFonts w:ascii="Helvetica Neue" w:hAnsi="Helvetica Neue"/>
                <w:color w:val="0000FF"/>
                <w:sz w:val="14"/>
                <w:szCs w:val="16"/>
              </w:rPr>
            </w:pPr>
          </w:p>
        </w:tc>
        <w:tc>
          <w:tcPr>
            <w:tcW w:w="282" w:type="dxa"/>
            <w:tcBorders>
              <w:top w:val="nil"/>
              <w:left w:val="nil"/>
              <w:bottom w:val="nil"/>
              <w:right w:val="nil"/>
            </w:tcBorders>
          </w:tcPr>
          <w:p w14:paraId="07400159" w14:textId="77777777" w:rsidR="0072383F" w:rsidRPr="00EA291C" w:rsidRDefault="0072383F" w:rsidP="00B969AD">
            <w:pPr>
              <w:rPr>
                <w:rFonts w:ascii="Helvetica Neue" w:hAnsi="Helvetica Neue"/>
                <w:color w:val="0000FF"/>
                <w:sz w:val="14"/>
                <w:szCs w:val="16"/>
              </w:rPr>
            </w:pPr>
          </w:p>
        </w:tc>
        <w:tc>
          <w:tcPr>
            <w:tcW w:w="1617" w:type="dxa"/>
            <w:tcBorders>
              <w:top w:val="nil"/>
              <w:left w:val="nil"/>
              <w:bottom w:val="nil"/>
              <w:right w:val="nil"/>
            </w:tcBorders>
          </w:tcPr>
          <w:p w14:paraId="3D8078B7" w14:textId="77777777" w:rsidR="0072383F" w:rsidRPr="00EA291C" w:rsidRDefault="0072383F" w:rsidP="00B969AD">
            <w:pPr>
              <w:rPr>
                <w:rFonts w:ascii="Helvetica Neue" w:hAnsi="Helvetica Neue"/>
                <w:color w:val="0000FF"/>
                <w:sz w:val="14"/>
                <w:szCs w:val="16"/>
              </w:rPr>
            </w:pPr>
          </w:p>
        </w:tc>
        <w:tc>
          <w:tcPr>
            <w:tcW w:w="282" w:type="dxa"/>
            <w:tcBorders>
              <w:top w:val="nil"/>
              <w:left w:val="nil"/>
              <w:bottom w:val="nil"/>
              <w:right w:val="nil"/>
            </w:tcBorders>
          </w:tcPr>
          <w:p w14:paraId="04A3E5F7" w14:textId="77777777" w:rsidR="0072383F" w:rsidRPr="00EA291C" w:rsidRDefault="0072383F" w:rsidP="00B969AD">
            <w:pPr>
              <w:rPr>
                <w:rFonts w:ascii="Helvetica Neue" w:hAnsi="Helvetica Neue"/>
                <w:color w:val="0000FF"/>
                <w:sz w:val="14"/>
                <w:szCs w:val="16"/>
              </w:rPr>
            </w:pPr>
          </w:p>
        </w:tc>
        <w:tc>
          <w:tcPr>
            <w:tcW w:w="1617" w:type="dxa"/>
            <w:tcBorders>
              <w:top w:val="nil"/>
              <w:left w:val="nil"/>
              <w:bottom w:val="nil"/>
              <w:right w:val="nil"/>
            </w:tcBorders>
          </w:tcPr>
          <w:p w14:paraId="1EB9F446" w14:textId="77777777" w:rsidR="0072383F" w:rsidRPr="00EA291C" w:rsidRDefault="0072383F" w:rsidP="00B969AD">
            <w:pPr>
              <w:rPr>
                <w:rFonts w:ascii="Helvetica Neue" w:hAnsi="Helvetica Neue"/>
                <w:color w:val="0000FF"/>
                <w:sz w:val="14"/>
                <w:szCs w:val="16"/>
              </w:rPr>
            </w:pPr>
          </w:p>
        </w:tc>
        <w:tc>
          <w:tcPr>
            <w:tcW w:w="282" w:type="dxa"/>
            <w:tcBorders>
              <w:top w:val="nil"/>
              <w:left w:val="nil"/>
              <w:bottom w:val="nil"/>
              <w:right w:val="single" w:sz="18" w:space="0" w:color="BFBFBF" w:themeColor="background1" w:themeShade="BF"/>
            </w:tcBorders>
          </w:tcPr>
          <w:p w14:paraId="5EDCD61A" w14:textId="77777777" w:rsidR="0072383F" w:rsidRPr="0072383F" w:rsidRDefault="0072383F" w:rsidP="00B969AD">
            <w:pPr>
              <w:rPr>
                <w:rFonts w:ascii="Helvetica Neue" w:hAnsi="Helvetica Neue"/>
                <w:sz w:val="14"/>
                <w:szCs w:val="16"/>
              </w:rPr>
            </w:pPr>
          </w:p>
        </w:tc>
      </w:tr>
      <w:tr w:rsidR="00EC4341" w:rsidRPr="0072383F" w14:paraId="4BE0CC26" w14:textId="77777777" w:rsidTr="00EC4341">
        <w:trPr>
          <w:trHeight w:hRule="exact" w:val="227"/>
        </w:trPr>
        <w:tc>
          <w:tcPr>
            <w:tcW w:w="2510" w:type="dxa"/>
            <w:tcBorders>
              <w:top w:val="nil"/>
              <w:left w:val="single" w:sz="18" w:space="0" w:color="BFBFBF" w:themeColor="background1" w:themeShade="BF"/>
              <w:bottom w:val="nil"/>
              <w:right w:val="nil"/>
            </w:tcBorders>
          </w:tcPr>
          <w:p w14:paraId="1FE59D48" w14:textId="4DC1FA8A" w:rsidR="00EC4341" w:rsidRPr="0072383F" w:rsidRDefault="00EC4341" w:rsidP="00B969AD">
            <w:pPr>
              <w:rPr>
                <w:rFonts w:ascii="Helvetica Neue" w:hAnsi="Helvetica Neue"/>
                <w:i/>
                <w:sz w:val="14"/>
                <w:szCs w:val="16"/>
              </w:rPr>
            </w:pPr>
            <w:r w:rsidRPr="0072383F">
              <w:rPr>
                <w:rFonts w:ascii="Helvetica Neue" w:hAnsi="Helvetica Neue" w:cs="Gill Sans MT"/>
                <w:bCs/>
                <w:i/>
                <w:iCs/>
                <w:sz w:val="14"/>
                <w:szCs w:val="16"/>
              </w:rPr>
              <w:t>Headache</w:t>
            </w:r>
            <w:r w:rsidRPr="0072383F">
              <w:rPr>
                <w:rFonts w:ascii="Helvetica Neue" w:hAnsi="Helvetica Neue" w:cs="Gill Sans MT"/>
                <w:bCs/>
                <w:iCs/>
                <w:sz w:val="14"/>
                <w:szCs w:val="16"/>
                <w:vertAlign w:val="superscript"/>
              </w:rPr>
              <w:t>d</w:t>
            </w:r>
          </w:p>
        </w:tc>
        <w:tc>
          <w:tcPr>
            <w:tcW w:w="1617" w:type="dxa"/>
            <w:tcBorders>
              <w:top w:val="nil"/>
              <w:left w:val="nil"/>
              <w:bottom w:val="nil"/>
              <w:right w:val="nil"/>
            </w:tcBorders>
          </w:tcPr>
          <w:p w14:paraId="46CFA760" w14:textId="77777777" w:rsidR="00EC4341" w:rsidRPr="0072383F" w:rsidRDefault="00EC4341" w:rsidP="00B969AD">
            <w:pPr>
              <w:rPr>
                <w:rFonts w:ascii="Helvetica Neue" w:hAnsi="Helvetica Neue"/>
                <w:sz w:val="14"/>
                <w:szCs w:val="16"/>
              </w:rPr>
            </w:pPr>
          </w:p>
        </w:tc>
        <w:tc>
          <w:tcPr>
            <w:tcW w:w="281" w:type="dxa"/>
            <w:tcBorders>
              <w:top w:val="nil"/>
              <w:left w:val="nil"/>
              <w:bottom w:val="nil"/>
              <w:right w:val="nil"/>
            </w:tcBorders>
          </w:tcPr>
          <w:p w14:paraId="2754EE03" w14:textId="77777777" w:rsidR="00EC4341" w:rsidRPr="0072383F" w:rsidRDefault="00EC4341" w:rsidP="00B969AD">
            <w:pPr>
              <w:rPr>
                <w:rFonts w:ascii="Helvetica Neue" w:hAnsi="Helvetica Neue"/>
                <w:sz w:val="14"/>
                <w:szCs w:val="16"/>
              </w:rPr>
            </w:pPr>
          </w:p>
        </w:tc>
        <w:tc>
          <w:tcPr>
            <w:tcW w:w="1617" w:type="dxa"/>
            <w:tcBorders>
              <w:top w:val="nil"/>
              <w:left w:val="nil"/>
              <w:bottom w:val="nil"/>
              <w:right w:val="nil"/>
            </w:tcBorders>
          </w:tcPr>
          <w:p w14:paraId="003B9E4B" w14:textId="77777777" w:rsidR="00EC4341" w:rsidRPr="0072383F" w:rsidRDefault="00EC4341" w:rsidP="00B969AD">
            <w:pPr>
              <w:rPr>
                <w:rFonts w:ascii="Helvetica Neue" w:hAnsi="Helvetica Neue"/>
                <w:sz w:val="14"/>
                <w:szCs w:val="16"/>
              </w:rPr>
            </w:pPr>
          </w:p>
        </w:tc>
        <w:tc>
          <w:tcPr>
            <w:tcW w:w="282" w:type="dxa"/>
            <w:tcBorders>
              <w:top w:val="nil"/>
              <w:left w:val="nil"/>
              <w:bottom w:val="nil"/>
              <w:right w:val="nil"/>
            </w:tcBorders>
          </w:tcPr>
          <w:p w14:paraId="0A345560" w14:textId="77777777" w:rsidR="00EC4341" w:rsidRPr="0072383F" w:rsidRDefault="00EC4341" w:rsidP="00B969AD">
            <w:pPr>
              <w:rPr>
                <w:rFonts w:ascii="Helvetica Neue" w:hAnsi="Helvetica Neue"/>
                <w:sz w:val="14"/>
                <w:szCs w:val="16"/>
              </w:rPr>
            </w:pPr>
          </w:p>
        </w:tc>
        <w:tc>
          <w:tcPr>
            <w:tcW w:w="1617" w:type="dxa"/>
            <w:tcBorders>
              <w:top w:val="nil"/>
              <w:left w:val="nil"/>
              <w:bottom w:val="nil"/>
              <w:right w:val="nil"/>
            </w:tcBorders>
          </w:tcPr>
          <w:p w14:paraId="14BC0B36" w14:textId="77777777" w:rsidR="00EC4341" w:rsidRPr="0072383F" w:rsidRDefault="00EC4341" w:rsidP="00B969AD">
            <w:pPr>
              <w:rPr>
                <w:rFonts w:ascii="Helvetica Neue" w:hAnsi="Helvetica Neue"/>
                <w:sz w:val="14"/>
                <w:szCs w:val="16"/>
              </w:rPr>
            </w:pPr>
          </w:p>
        </w:tc>
        <w:tc>
          <w:tcPr>
            <w:tcW w:w="282" w:type="dxa"/>
            <w:tcBorders>
              <w:top w:val="nil"/>
              <w:left w:val="nil"/>
              <w:bottom w:val="nil"/>
              <w:right w:val="nil"/>
            </w:tcBorders>
          </w:tcPr>
          <w:p w14:paraId="0D06D57A" w14:textId="77777777" w:rsidR="00EC4341" w:rsidRPr="0072383F" w:rsidRDefault="00EC4341" w:rsidP="00B969AD">
            <w:pPr>
              <w:rPr>
                <w:rFonts w:ascii="Helvetica Neue" w:hAnsi="Helvetica Neue"/>
                <w:sz w:val="14"/>
                <w:szCs w:val="16"/>
              </w:rPr>
            </w:pPr>
          </w:p>
        </w:tc>
        <w:tc>
          <w:tcPr>
            <w:tcW w:w="1617" w:type="dxa"/>
            <w:tcBorders>
              <w:top w:val="nil"/>
              <w:left w:val="nil"/>
              <w:bottom w:val="nil"/>
              <w:right w:val="nil"/>
            </w:tcBorders>
          </w:tcPr>
          <w:p w14:paraId="5A385CC2" w14:textId="77777777" w:rsidR="00EC4341" w:rsidRPr="00EA291C" w:rsidRDefault="00EC4341" w:rsidP="00B969AD">
            <w:pPr>
              <w:rPr>
                <w:rFonts w:ascii="Helvetica Neue" w:hAnsi="Helvetica Neue"/>
                <w:color w:val="0000FF"/>
                <w:sz w:val="14"/>
                <w:szCs w:val="16"/>
              </w:rPr>
            </w:pPr>
          </w:p>
        </w:tc>
        <w:tc>
          <w:tcPr>
            <w:tcW w:w="282" w:type="dxa"/>
            <w:tcBorders>
              <w:top w:val="nil"/>
              <w:left w:val="nil"/>
              <w:bottom w:val="nil"/>
              <w:right w:val="nil"/>
            </w:tcBorders>
          </w:tcPr>
          <w:p w14:paraId="3F4B5FD9" w14:textId="77777777" w:rsidR="00EC4341" w:rsidRPr="00EA291C" w:rsidRDefault="00EC4341" w:rsidP="00B969AD">
            <w:pPr>
              <w:rPr>
                <w:rFonts w:ascii="Helvetica Neue" w:hAnsi="Helvetica Neue"/>
                <w:color w:val="0000FF"/>
                <w:sz w:val="14"/>
                <w:szCs w:val="16"/>
              </w:rPr>
            </w:pPr>
          </w:p>
        </w:tc>
        <w:tc>
          <w:tcPr>
            <w:tcW w:w="1617" w:type="dxa"/>
            <w:tcBorders>
              <w:top w:val="nil"/>
              <w:left w:val="nil"/>
              <w:bottom w:val="nil"/>
              <w:right w:val="nil"/>
            </w:tcBorders>
          </w:tcPr>
          <w:p w14:paraId="49A8D010" w14:textId="77777777" w:rsidR="00EC4341" w:rsidRPr="00EA291C" w:rsidRDefault="00EC4341" w:rsidP="00B969AD">
            <w:pPr>
              <w:rPr>
                <w:rFonts w:ascii="Helvetica Neue" w:hAnsi="Helvetica Neue"/>
                <w:color w:val="0000FF"/>
                <w:sz w:val="14"/>
                <w:szCs w:val="16"/>
              </w:rPr>
            </w:pPr>
          </w:p>
        </w:tc>
        <w:tc>
          <w:tcPr>
            <w:tcW w:w="282" w:type="dxa"/>
            <w:tcBorders>
              <w:top w:val="nil"/>
              <w:left w:val="nil"/>
              <w:bottom w:val="nil"/>
              <w:right w:val="nil"/>
            </w:tcBorders>
          </w:tcPr>
          <w:p w14:paraId="6C42D38C" w14:textId="77777777" w:rsidR="00EC4341" w:rsidRPr="00EA291C" w:rsidRDefault="00EC4341" w:rsidP="00B969AD">
            <w:pPr>
              <w:rPr>
                <w:rFonts w:ascii="Helvetica Neue" w:hAnsi="Helvetica Neue"/>
                <w:color w:val="0000FF"/>
                <w:sz w:val="14"/>
                <w:szCs w:val="16"/>
              </w:rPr>
            </w:pPr>
          </w:p>
        </w:tc>
        <w:tc>
          <w:tcPr>
            <w:tcW w:w="1617" w:type="dxa"/>
            <w:tcBorders>
              <w:top w:val="nil"/>
              <w:left w:val="nil"/>
              <w:bottom w:val="nil"/>
              <w:right w:val="nil"/>
            </w:tcBorders>
          </w:tcPr>
          <w:p w14:paraId="5ABA849D" w14:textId="77777777" w:rsidR="00EC4341" w:rsidRPr="00EA291C" w:rsidRDefault="00EC4341" w:rsidP="00B969AD">
            <w:pPr>
              <w:rPr>
                <w:rFonts w:ascii="Helvetica Neue" w:hAnsi="Helvetica Neue"/>
                <w:color w:val="0000FF"/>
                <w:sz w:val="14"/>
                <w:szCs w:val="16"/>
              </w:rPr>
            </w:pPr>
          </w:p>
        </w:tc>
        <w:tc>
          <w:tcPr>
            <w:tcW w:w="282" w:type="dxa"/>
            <w:tcBorders>
              <w:top w:val="nil"/>
              <w:left w:val="nil"/>
              <w:bottom w:val="nil"/>
              <w:right w:val="single" w:sz="18" w:space="0" w:color="BFBFBF" w:themeColor="background1" w:themeShade="BF"/>
            </w:tcBorders>
          </w:tcPr>
          <w:p w14:paraId="407E6476" w14:textId="77777777" w:rsidR="00EC4341" w:rsidRPr="0072383F" w:rsidRDefault="00EC4341" w:rsidP="00B969AD">
            <w:pPr>
              <w:rPr>
                <w:rFonts w:ascii="Helvetica Neue" w:hAnsi="Helvetica Neue"/>
                <w:sz w:val="14"/>
                <w:szCs w:val="16"/>
              </w:rPr>
            </w:pPr>
          </w:p>
        </w:tc>
      </w:tr>
      <w:tr w:rsidR="00EC4341" w:rsidRPr="00EC4341" w14:paraId="7443D5D7" w14:textId="77777777" w:rsidTr="006648EA">
        <w:trPr>
          <w:trHeight w:hRule="exact" w:val="255"/>
        </w:trPr>
        <w:tc>
          <w:tcPr>
            <w:tcW w:w="2510" w:type="dxa"/>
            <w:tcBorders>
              <w:top w:val="nil"/>
              <w:left w:val="single" w:sz="18" w:space="0" w:color="BFBFBF" w:themeColor="background1" w:themeShade="BF"/>
              <w:bottom w:val="nil"/>
              <w:right w:val="nil"/>
            </w:tcBorders>
          </w:tcPr>
          <w:p w14:paraId="0A049A03" w14:textId="379A4A87" w:rsidR="00EC4341" w:rsidRPr="00EC4341" w:rsidRDefault="00EC4341" w:rsidP="00B969AD">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None</w:t>
            </w:r>
          </w:p>
        </w:tc>
        <w:tc>
          <w:tcPr>
            <w:tcW w:w="1617" w:type="dxa"/>
            <w:tcBorders>
              <w:top w:val="nil"/>
              <w:left w:val="nil"/>
              <w:bottom w:val="nil"/>
              <w:right w:val="nil"/>
            </w:tcBorders>
          </w:tcPr>
          <w:p w14:paraId="0A4CB654" w14:textId="2686870D"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339, 78.8 </w:t>
            </w:r>
            <w:r w:rsidRPr="00EC4341">
              <w:rPr>
                <w:rFonts w:ascii="Helvetica Neue" w:hAnsi="Helvetica Neue"/>
                <w:color w:val="000000" w:themeColor="text1"/>
                <w:sz w:val="14"/>
                <w:szCs w:val="16"/>
              </w:rPr>
              <w:t>(74.7-82.6)</w:t>
            </w:r>
          </w:p>
        </w:tc>
        <w:tc>
          <w:tcPr>
            <w:tcW w:w="281" w:type="dxa"/>
            <w:tcBorders>
              <w:top w:val="nil"/>
              <w:left w:val="nil"/>
              <w:bottom w:val="nil"/>
              <w:right w:val="nil"/>
            </w:tcBorders>
          </w:tcPr>
          <w:p w14:paraId="3BFB64FF"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B812DAD" w14:textId="68A5E88E"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111, 91.0 </w:t>
            </w:r>
            <w:r w:rsidRPr="00EC4341">
              <w:rPr>
                <w:rFonts w:ascii="Helvetica Neue" w:hAnsi="Helvetica Neue"/>
                <w:color w:val="000000" w:themeColor="text1"/>
                <w:sz w:val="14"/>
                <w:szCs w:val="16"/>
              </w:rPr>
              <w:t>(84.4-95.4)</w:t>
            </w:r>
          </w:p>
        </w:tc>
        <w:tc>
          <w:tcPr>
            <w:tcW w:w="282" w:type="dxa"/>
            <w:tcBorders>
              <w:top w:val="nil"/>
              <w:left w:val="nil"/>
              <w:bottom w:val="nil"/>
              <w:right w:val="nil"/>
            </w:tcBorders>
          </w:tcPr>
          <w:p w14:paraId="05C22B74"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2234EE5" w14:textId="4AE5135E"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450, 81.5 </w:t>
            </w:r>
            <w:r w:rsidRPr="00EC4341">
              <w:rPr>
                <w:rFonts w:ascii="Helvetica Neue" w:hAnsi="Helvetica Neue"/>
                <w:color w:val="000000" w:themeColor="text1"/>
                <w:sz w:val="14"/>
                <w:szCs w:val="16"/>
              </w:rPr>
              <w:t>(78.0-84.7)</w:t>
            </w:r>
          </w:p>
        </w:tc>
        <w:tc>
          <w:tcPr>
            <w:tcW w:w="282" w:type="dxa"/>
            <w:tcBorders>
              <w:top w:val="nil"/>
              <w:left w:val="nil"/>
              <w:bottom w:val="nil"/>
              <w:right w:val="nil"/>
            </w:tcBorders>
          </w:tcPr>
          <w:p w14:paraId="7F9689DE"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1AF9340" w14:textId="0BC04BF3"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174, 84.9 </w:t>
            </w:r>
            <w:r w:rsidRPr="00EC4341">
              <w:rPr>
                <w:rFonts w:ascii="Helvetica Neue" w:hAnsi="Helvetica Neue"/>
                <w:color w:val="000000" w:themeColor="text1"/>
                <w:sz w:val="14"/>
                <w:szCs w:val="16"/>
              </w:rPr>
              <w:t>(79.2-89.5)</w:t>
            </w:r>
          </w:p>
        </w:tc>
        <w:tc>
          <w:tcPr>
            <w:tcW w:w="282" w:type="dxa"/>
            <w:tcBorders>
              <w:top w:val="nil"/>
              <w:left w:val="nil"/>
              <w:bottom w:val="nil"/>
              <w:right w:val="nil"/>
            </w:tcBorders>
          </w:tcPr>
          <w:p w14:paraId="27B0F8AF"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D062060" w14:textId="6E0D99BF"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52, 91.2 </w:t>
            </w:r>
            <w:r w:rsidRPr="00EC4341">
              <w:rPr>
                <w:rFonts w:ascii="Helvetica Neue" w:hAnsi="Helvetica Neue"/>
                <w:color w:val="000000" w:themeColor="text1"/>
                <w:sz w:val="14"/>
                <w:szCs w:val="16"/>
              </w:rPr>
              <w:t>(80.7-97.1)</w:t>
            </w:r>
          </w:p>
        </w:tc>
        <w:tc>
          <w:tcPr>
            <w:tcW w:w="282" w:type="dxa"/>
            <w:tcBorders>
              <w:top w:val="nil"/>
              <w:left w:val="nil"/>
              <w:bottom w:val="nil"/>
              <w:right w:val="nil"/>
            </w:tcBorders>
          </w:tcPr>
          <w:p w14:paraId="0F14B442"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72A969A" w14:textId="3E9B6C54"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226, 86.3 </w:t>
            </w:r>
            <w:r w:rsidRPr="00EC4341">
              <w:rPr>
                <w:rFonts w:ascii="Helvetica Neue" w:hAnsi="Helvetica Neue"/>
                <w:color w:val="000000" w:themeColor="text1"/>
                <w:sz w:val="14"/>
                <w:szCs w:val="16"/>
              </w:rPr>
              <w:t>(81.5-90.2)</w:t>
            </w:r>
          </w:p>
        </w:tc>
        <w:tc>
          <w:tcPr>
            <w:tcW w:w="282" w:type="dxa"/>
            <w:tcBorders>
              <w:top w:val="nil"/>
              <w:left w:val="nil"/>
              <w:bottom w:val="nil"/>
              <w:right w:val="single" w:sz="18" w:space="0" w:color="BFBFBF" w:themeColor="background1" w:themeShade="BF"/>
            </w:tcBorders>
          </w:tcPr>
          <w:p w14:paraId="77E055AD"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1D94DA71" w14:textId="77777777" w:rsidTr="006648EA">
        <w:trPr>
          <w:trHeight w:hRule="exact" w:val="255"/>
        </w:trPr>
        <w:tc>
          <w:tcPr>
            <w:tcW w:w="2510" w:type="dxa"/>
            <w:tcBorders>
              <w:top w:val="nil"/>
              <w:left w:val="single" w:sz="18" w:space="0" w:color="BFBFBF" w:themeColor="background1" w:themeShade="BF"/>
              <w:bottom w:val="nil"/>
              <w:right w:val="nil"/>
            </w:tcBorders>
          </w:tcPr>
          <w:p w14:paraId="696F8D04" w14:textId="35FB0260" w:rsidR="00EC4341" w:rsidRPr="00EC4341" w:rsidRDefault="00EC4341" w:rsidP="00B969AD">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Mild</w:t>
            </w:r>
          </w:p>
        </w:tc>
        <w:tc>
          <w:tcPr>
            <w:tcW w:w="1617" w:type="dxa"/>
            <w:tcBorders>
              <w:top w:val="nil"/>
              <w:left w:val="nil"/>
              <w:bottom w:val="nil"/>
              <w:right w:val="nil"/>
            </w:tcBorders>
          </w:tcPr>
          <w:p w14:paraId="4A7B48B4" w14:textId="2FE557C2"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73, 17.0 </w:t>
            </w:r>
            <w:r w:rsidRPr="00EC4341">
              <w:rPr>
                <w:rFonts w:ascii="Helvetica Neue" w:hAnsi="Helvetica Neue"/>
                <w:color w:val="000000" w:themeColor="text1"/>
                <w:sz w:val="14"/>
                <w:szCs w:val="16"/>
              </w:rPr>
              <w:t>(13.5-20.9)</w:t>
            </w:r>
          </w:p>
        </w:tc>
        <w:tc>
          <w:tcPr>
            <w:tcW w:w="281" w:type="dxa"/>
            <w:tcBorders>
              <w:top w:val="nil"/>
              <w:left w:val="nil"/>
              <w:bottom w:val="nil"/>
              <w:right w:val="nil"/>
            </w:tcBorders>
          </w:tcPr>
          <w:p w14:paraId="76A0FAED"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29FB5C9" w14:textId="03D6AC13"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10, 8.2 </w:t>
            </w:r>
            <w:r w:rsidRPr="00EC4341">
              <w:rPr>
                <w:rFonts w:ascii="Helvetica Neue" w:hAnsi="Helvetica Neue"/>
                <w:color w:val="000000" w:themeColor="text1"/>
                <w:sz w:val="14"/>
                <w:szCs w:val="16"/>
              </w:rPr>
              <w:t>(4.0-14.6)</w:t>
            </w:r>
          </w:p>
        </w:tc>
        <w:tc>
          <w:tcPr>
            <w:tcW w:w="282" w:type="dxa"/>
            <w:tcBorders>
              <w:top w:val="nil"/>
              <w:left w:val="nil"/>
              <w:bottom w:val="nil"/>
              <w:right w:val="nil"/>
            </w:tcBorders>
          </w:tcPr>
          <w:p w14:paraId="340DBAAF"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AFD7369" w14:textId="1043A33F"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83, 15.0 </w:t>
            </w:r>
            <w:r w:rsidRPr="00EC4341">
              <w:rPr>
                <w:rFonts w:ascii="Helvetica Neue" w:hAnsi="Helvetica Neue"/>
                <w:color w:val="000000" w:themeColor="text1"/>
                <w:sz w:val="14"/>
                <w:szCs w:val="16"/>
              </w:rPr>
              <w:t>(12.2-18.3)</w:t>
            </w:r>
          </w:p>
        </w:tc>
        <w:tc>
          <w:tcPr>
            <w:tcW w:w="282" w:type="dxa"/>
            <w:tcBorders>
              <w:top w:val="nil"/>
              <w:left w:val="nil"/>
              <w:bottom w:val="nil"/>
              <w:right w:val="nil"/>
            </w:tcBorders>
          </w:tcPr>
          <w:p w14:paraId="38412F21"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E7B75A5" w14:textId="0C09DACE"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25, 12.2 </w:t>
            </w:r>
            <w:r w:rsidRPr="00EC4341">
              <w:rPr>
                <w:rFonts w:ascii="Helvetica Neue" w:hAnsi="Helvetica Neue"/>
                <w:color w:val="000000" w:themeColor="text1"/>
                <w:sz w:val="14"/>
                <w:szCs w:val="16"/>
              </w:rPr>
              <w:t>(8.0-17.5)</w:t>
            </w:r>
          </w:p>
        </w:tc>
        <w:tc>
          <w:tcPr>
            <w:tcW w:w="282" w:type="dxa"/>
            <w:tcBorders>
              <w:top w:val="nil"/>
              <w:left w:val="nil"/>
              <w:bottom w:val="nil"/>
              <w:right w:val="nil"/>
            </w:tcBorders>
          </w:tcPr>
          <w:p w14:paraId="115D306F"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CF82790" w14:textId="549F9C32"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3, 5.3 </w:t>
            </w:r>
            <w:r w:rsidRPr="00EC4341">
              <w:rPr>
                <w:rFonts w:ascii="Helvetica Neue" w:hAnsi="Helvetica Neue"/>
                <w:color w:val="000000" w:themeColor="text1"/>
                <w:sz w:val="14"/>
                <w:szCs w:val="16"/>
              </w:rPr>
              <w:t>(1.1-14.6)</w:t>
            </w:r>
          </w:p>
        </w:tc>
        <w:tc>
          <w:tcPr>
            <w:tcW w:w="282" w:type="dxa"/>
            <w:tcBorders>
              <w:top w:val="nil"/>
              <w:left w:val="nil"/>
              <w:bottom w:val="nil"/>
              <w:right w:val="nil"/>
            </w:tcBorders>
          </w:tcPr>
          <w:p w14:paraId="27127E54"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F2182A4" w14:textId="21DBED97"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28, 10.7 </w:t>
            </w:r>
            <w:r w:rsidRPr="00EC4341">
              <w:rPr>
                <w:rFonts w:ascii="Helvetica Neue" w:hAnsi="Helvetica Neue"/>
                <w:color w:val="000000" w:themeColor="text1"/>
                <w:sz w:val="14"/>
                <w:szCs w:val="16"/>
              </w:rPr>
              <w:t>(7.2-15.1)</w:t>
            </w:r>
          </w:p>
        </w:tc>
        <w:tc>
          <w:tcPr>
            <w:tcW w:w="282" w:type="dxa"/>
            <w:tcBorders>
              <w:top w:val="nil"/>
              <w:left w:val="nil"/>
              <w:bottom w:val="nil"/>
              <w:right w:val="single" w:sz="18" w:space="0" w:color="BFBFBF" w:themeColor="background1" w:themeShade="BF"/>
            </w:tcBorders>
          </w:tcPr>
          <w:p w14:paraId="139D88C6"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635F375E" w14:textId="77777777" w:rsidTr="006648EA">
        <w:trPr>
          <w:trHeight w:hRule="exact" w:val="255"/>
        </w:trPr>
        <w:tc>
          <w:tcPr>
            <w:tcW w:w="2510" w:type="dxa"/>
            <w:tcBorders>
              <w:top w:val="nil"/>
              <w:left w:val="single" w:sz="18" w:space="0" w:color="BFBFBF" w:themeColor="background1" w:themeShade="BF"/>
              <w:bottom w:val="nil"/>
              <w:right w:val="nil"/>
            </w:tcBorders>
          </w:tcPr>
          <w:p w14:paraId="728CD19A" w14:textId="7DA5552F" w:rsidR="00EC4341" w:rsidRPr="00EC4341" w:rsidRDefault="00EC4341" w:rsidP="00B969AD">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Moderate</w:t>
            </w:r>
          </w:p>
        </w:tc>
        <w:tc>
          <w:tcPr>
            <w:tcW w:w="1617" w:type="dxa"/>
            <w:tcBorders>
              <w:top w:val="nil"/>
              <w:left w:val="nil"/>
              <w:bottom w:val="nil"/>
              <w:right w:val="nil"/>
            </w:tcBorders>
          </w:tcPr>
          <w:p w14:paraId="264DF436" w14:textId="0B0B4322"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16, 3.7 </w:t>
            </w:r>
            <w:r w:rsidRPr="00EC4341">
              <w:rPr>
                <w:rFonts w:ascii="Helvetica Neue" w:hAnsi="Helvetica Neue"/>
                <w:color w:val="000000" w:themeColor="text1"/>
                <w:sz w:val="14"/>
                <w:szCs w:val="16"/>
              </w:rPr>
              <w:t>(2.1-6.0)</w:t>
            </w:r>
          </w:p>
        </w:tc>
        <w:tc>
          <w:tcPr>
            <w:tcW w:w="281" w:type="dxa"/>
            <w:tcBorders>
              <w:top w:val="nil"/>
              <w:left w:val="nil"/>
              <w:bottom w:val="nil"/>
              <w:right w:val="nil"/>
            </w:tcBorders>
          </w:tcPr>
          <w:p w14:paraId="179E8234"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C49F8D7" w14:textId="0CCF1F4E"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1, 0.8 </w:t>
            </w:r>
            <w:r w:rsidRPr="00EC4341">
              <w:rPr>
                <w:rFonts w:ascii="Helvetica Neue" w:hAnsi="Helvetica Neue"/>
                <w:color w:val="000000" w:themeColor="text1"/>
                <w:sz w:val="14"/>
                <w:szCs w:val="16"/>
              </w:rPr>
              <w:t>(0.0-4.5)</w:t>
            </w:r>
          </w:p>
        </w:tc>
        <w:tc>
          <w:tcPr>
            <w:tcW w:w="282" w:type="dxa"/>
            <w:tcBorders>
              <w:top w:val="nil"/>
              <w:left w:val="nil"/>
              <w:bottom w:val="nil"/>
              <w:right w:val="nil"/>
            </w:tcBorders>
          </w:tcPr>
          <w:p w14:paraId="0CDC0AC7"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CCB135E" w14:textId="2BF722D4"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17, 3.1 </w:t>
            </w:r>
            <w:r w:rsidRPr="00EC4341">
              <w:rPr>
                <w:rFonts w:ascii="Helvetica Neue" w:hAnsi="Helvetica Neue"/>
                <w:color w:val="000000" w:themeColor="text1"/>
                <w:sz w:val="14"/>
                <w:szCs w:val="16"/>
              </w:rPr>
              <w:t>(1.8-4.9)</w:t>
            </w:r>
          </w:p>
        </w:tc>
        <w:tc>
          <w:tcPr>
            <w:tcW w:w="282" w:type="dxa"/>
            <w:tcBorders>
              <w:top w:val="nil"/>
              <w:left w:val="nil"/>
              <w:bottom w:val="nil"/>
              <w:right w:val="nil"/>
            </w:tcBorders>
          </w:tcPr>
          <w:p w14:paraId="25B2C90D"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09232DB" w14:textId="71036657"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4, 2.0 </w:t>
            </w:r>
            <w:r w:rsidRPr="00EC4341">
              <w:rPr>
                <w:rFonts w:ascii="Helvetica Neue" w:hAnsi="Helvetica Neue"/>
                <w:color w:val="000000" w:themeColor="text1"/>
                <w:sz w:val="14"/>
                <w:szCs w:val="16"/>
              </w:rPr>
              <w:t>(0.5-4.9)</w:t>
            </w:r>
          </w:p>
        </w:tc>
        <w:tc>
          <w:tcPr>
            <w:tcW w:w="282" w:type="dxa"/>
            <w:tcBorders>
              <w:top w:val="nil"/>
              <w:left w:val="nil"/>
              <w:bottom w:val="nil"/>
              <w:right w:val="nil"/>
            </w:tcBorders>
          </w:tcPr>
          <w:p w14:paraId="73B5D0D3"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C782CB4" w14:textId="29380EA4"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2, 3.5 </w:t>
            </w:r>
            <w:r w:rsidRPr="00EC4341">
              <w:rPr>
                <w:rFonts w:ascii="Helvetica Neue" w:hAnsi="Helvetica Neue"/>
                <w:color w:val="000000" w:themeColor="text1"/>
                <w:sz w:val="14"/>
                <w:szCs w:val="16"/>
              </w:rPr>
              <w:t>(0.4-12.1)</w:t>
            </w:r>
          </w:p>
        </w:tc>
        <w:tc>
          <w:tcPr>
            <w:tcW w:w="282" w:type="dxa"/>
            <w:tcBorders>
              <w:top w:val="nil"/>
              <w:left w:val="nil"/>
              <w:bottom w:val="nil"/>
              <w:right w:val="nil"/>
            </w:tcBorders>
          </w:tcPr>
          <w:p w14:paraId="0957DA19"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9ABCB58" w14:textId="333A3FB7"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6, 2.3 </w:t>
            </w:r>
            <w:r w:rsidRPr="00EC4341">
              <w:rPr>
                <w:rFonts w:ascii="Helvetica Neue" w:hAnsi="Helvetica Neue"/>
                <w:color w:val="000000" w:themeColor="text1"/>
                <w:sz w:val="14"/>
                <w:szCs w:val="16"/>
              </w:rPr>
              <w:t>(0.8-4.9)</w:t>
            </w:r>
          </w:p>
        </w:tc>
        <w:tc>
          <w:tcPr>
            <w:tcW w:w="282" w:type="dxa"/>
            <w:tcBorders>
              <w:top w:val="nil"/>
              <w:left w:val="nil"/>
              <w:bottom w:val="nil"/>
              <w:right w:val="single" w:sz="18" w:space="0" w:color="BFBFBF" w:themeColor="background1" w:themeShade="BF"/>
            </w:tcBorders>
          </w:tcPr>
          <w:p w14:paraId="0EA4CD28"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735670A8" w14:textId="77777777" w:rsidTr="006648EA">
        <w:trPr>
          <w:trHeight w:hRule="exact" w:val="255"/>
        </w:trPr>
        <w:tc>
          <w:tcPr>
            <w:tcW w:w="2510" w:type="dxa"/>
            <w:tcBorders>
              <w:top w:val="nil"/>
              <w:left w:val="single" w:sz="18" w:space="0" w:color="BFBFBF" w:themeColor="background1" w:themeShade="BF"/>
              <w:bottom w:val="nil"/>
              <w:right w:val="nil"/>
            </w:tcBorders>
          </w:tcPr>
          <w:p w14:paraId="56DC080F" w14:textId="298E8C4E" w:rsidR="00EC4341" w:rsidRPr="00EC4341" w:rsidRDefault="00EC4341" w:rsidP="00B969AD">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Severe</w:t>
            </w:r>
          </w:p>
        </w:tc>
        <w:tc>
          <w:tcPr>
            <w:tcW w:w="1617" w:type="dxa"/>
            <w:tcBorders>
              <w:top w:val="nil"/>
              <w:left w:val="nil"/>
              <w:bottom w:val="nil"/>
              <w:right w:val="nil"/>
            </w:tcBorders>
          </w:tcPr>
          <w:p w14:paraId="4B785418" w14:textId="6654E576"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2, 0.5 </w:t>
            </w:r>
            <w:r w:rsidRPr="00EC4341">
              <w:rPr>
                <w:rFonts w:ascii="Helvetica Neue" w:hAnsi="Helvetica Neue"/>
                <w:color w:val="000000" w:themeColor="text1"/>
                <w:sz w:val="14"/>
                <w:szCs w:val="16"/>
              </w:rPr>
              <w:t>(0.1-1.7)</w:t>
            </w:r>
          </w:p>
        </w:tc>
        <w:tc>
          <w:tcPr>
            <w:tcW w:w="281" w:type="dxa"/>
            <w:tcBorders>
              <w:top w:val="nil"/>
              <w:left w:val="nil"/>
              <w:bottom w:val="nil"/>
              <w:right w:val="nil"/>
            </w:tcBorders>
          </w:tcPr>
          <w:p w14:paraId="623F0937"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779B4EC" w14:textId="627AD4A2"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(0-3.0)</w:t>
            </w:r>
          </w:p>
        </w:tc>
        <w:tc>
          <w:tcPr>
            <w:tcW w:w="282" w:type="dxa"/>
            <w:tcBorders>
              <w:top w:val="nil"/>
              <w:left w:val="nil"/>
              <w:bottom w:val="nil"/>
              <w:right w:val="nil"/>
            </w:tcBorders>
          </w:tcPr>
          <w:p w14:paraId="131EC6E3"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E632EF7" w14:textId="2AF8E234"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2, 0.4 </w:t>
            </w:r>
            <w:r w:rsidRPr="00EC4341">
              <w:rPr>
                <w:rFonts w:ascii="Helvetica Neue" w:hAnsi="Helvetica Neue"/>
                <w:color w:val="000000" w:themeColor="text1"/>
                <w:sz w:val="14"/>
                <w:szCs w:val="16"/>
              </w:rPr>
              <w:t>(0.0-1.3)</w:t>
            </w:r>
          </w:p>
        </w:tc>
        <w:tc>
          <w:tcPr>
            <w:tcW w:w="282" w:type="dxa"/>
            <w:tcBorders>
              <w:top w:val="nil"/>
              <w:left w:val="nil"/>
              <w:bottom w:val="nil"/>
              <w:right w:val="nil"/>
            </w:tcBorders>
          </w:tcPr>
          <w:p w14:paraId="1E0D9C90"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95FD764" w14:textId="18306C8E"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2, 1.0 </w:t>
            </w:r>
            <w:r w:rsidRPr="00EC4341">
              <w:rPr>
                <w:rFonts w:ascii="Helvetica Neue" w:hAnsi="Helvetica Neue"/>
                <w:color w:val="000000" w:themeColor="text1"/>
                <w:sz w:val="14"/>
                <w:szCs w:val="16"/>
              </w:rPr>
              <w:t>(0.1-3.5)</w:t>
            </w:r>
          </w:p>
        </w:tc>
        <w:tc>
          <w:tcPr>
            <w:tcW w:w="282" w:type="dxa"/>
            <w:tcBorders>
              <w:top w:val="nil"/>
              <w:left w:val="nil"/>
              <w:bottom w:val="nil"/>
              <w:right w:val="nil"/>
            </w:tcBorders>
          </w:tcPr>
          <w:p w14:paraId="0CD6C5CA"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77827F0" w14:textId="535053A6"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0, 0 </w:t>
            </w:r>
            <w:r w:rsidRPr="00EC4341">
              <w:rPr>
                <w:rFonts w:ascii="Helvetica Neue" w:hAnsi="Helvetica Neue"/>
                <w:color w:val="000000" w:themeColor="text1"/>
                <w:sz w:val="14"/>
                <w:szCs w:val="16"/>
              </w:rPr>
              <w:t>(0-6.3)</w:t>
            </w:r>
          </w:p>
        </w:tc>
        <w:tc>
          <w:tcPr>
            <w:tcW w:w="282" w:type="dxa"/>
            <w:tcBorders>
              <w:top w:val="nil"/>
              <w:left w:val="nil"/>
              <w:bottom w:val="nil"/>
              <w:right w:val="nil"/>
            </w:tcBorders>
          </w:tcPr>
          <w:p w14:paraId="57A1240A"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0685ADB" w14:textId="3578FD17"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2, 0.8 </w:t>
            </w:r>
            <w:r w:rsidRPr="00EC4341">
              <w:rPr>
                <w:rFonts w:ascii="Helvetica Neue" w:hAnsi="Helvetica Neue"/>
                <w:color w:val="000000" w:themeColor="text1"/>
                <w:sz w:val="14"/>
                <w:szCs w:val="16"/>
              </w:rPr>
              <w:t>(0.1-2.7)</w:t>
            </w:r>
          </w:p>
        </w:tc>
        <w:tc>
          <w:tcPr>
            <w:tcW w:w="282" w:type="dxa"/>
            <w:tcBorders>
              <w:top w:val="nil"/>
              <w:left w:val="nil"/>
              <w:bottom w:val="nil"/>
              <w:right w:val="single" w:sz="18" w:space="0" w:color="BFBFBF" w:themeColor="background1" w:themeShade="BF"/>
            </w:tcBorders>
          </w:tcPr>
          <w:p w14:paraId="2E7255E8"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7CA553CB" w14:textId="77777777" w:rsidTr="006648EA">
        <w:trPr>
          <w:trHeight w:hRule="exact" w:val="255"/>
        </w:trPr>
        <w:tc>
          <w:tcPr>
            <w:tcW w:w="2510" w:type="dxa"/>
            <w:tcBorders>
              <w:top w:val="nil"/>
              <w:left w:val="single" w:sz="18" w:space="0" w:color="BFBFBF" w:themeColor="background1" w:themeShade="BF"/>
              <w:bottom w:val="nil"/>
              <w:right w:val="nil"/>
            </w:tcBorders>
          </w:tcPr>
          <w:p w14:paraId="562CD2E4" w14:textId="69F354A8" w:rsidR="00EC4341" w:rsidRPr="00EC4341" w:rsidRDefault="00EC4341" w:rsidP="00B969AD">
            <w:pPr>
              <w:spacing w:after="60"/>
              <w:rPr>
                <w:rFonts w:ascii="Helvetica Neue" w:hAnsi="Helvetica Neue"/>
                <w:color w:val="000000" w:themeColor="text1"/>
                <w:sz w:val="14"/>
                <w:szCs w:val="16"/>
              </w:rPr>
            </w:pPr>
            <w:r w:rsidRPr="00EC4341">
              <w:rPr>
                <w:rFonts w:ascii="Helvetica Neue" w:hAnsi="Helvetica Neue" w:cs="Gill Sans MT"/>
                <w:bCs/>
                <w:iCs/>
                <w:color w:val="000000" w:themeColor="text1"/>
                <w:sz w:val="14"/>
                <w:szCs w:val="16"/>
              </w:rPr>
              <w:t>Any headache</w:t>
            </w:r>
          </w:p>
        </w:tc>
        <w:tc>
          <w:tcPr>
            <w:tcW w:w="1617" w:type="dxa"/>
            <w:tcBorders>
              <w:top w:val="nil"/>
              <w:left w:val="nil"/>
              <w:bottom w:val="nil"/>
              <w:right w:val="nil"/>
            </w:tcBorders>
          </w:tcPr>
          <w:p w14:paraId="683557F1" w14:textId="223D6D49"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91, 21.2 </w:t>
            </w:r>
            <w:r w:rsidRPr="00EC4341">
              <w:rPr>
                <w:rFonts w:ascii="Helvetica Neue" w:hAnsi="Helvetica Neue"/>
                <w:color w:val="000000" w:themeColor="text1"/>
                <w:sz w:val="14"/>
                <w:szCs w:val="16"/>
              </w:rPr>
              <w:t>(17.4-25.3)</w:t>
            </w:r>
          </w:p>
        </w:tc>
        <w:tc>
          <w:tcPr>
            <w:tcW w:w="281" w:type="dxa"/>
            <w:tcBorders>
              <w:top w:val="nil"/>
              <w:left w:val="nil"/>
              <w:bottom w:val="nil"/>
              <w:right w:val="nil"/>
            </w:tcBorders>
          </w:tcPr>
          <w:p w14:paraId="617B9BAE"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1A59BD5" w14:textId="0369D76B"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11, 9.0 </w:t>
            </w:r>
            <w:r w:rsidRPr="00EC4341">
              <w:rPr>
                <w:rFonts w:ascii="Helvetica Neue" w:hAnsi="Helvetica Neue"/>
                <w:color w:val="000000" w:themeColor="text1"/>
                <w:sz w:val="14"/>
                <w:szCs w:val="16"/>
              </w:rPr>
              <w:t>(4.6-15.6)</w:t>
            </w:r>
          </w:p>
        </w:tc>
        <w:tc>
          <w:tcPr>
            <w:tcW w:w="282" w:type="dxa"/>
            <w:tcBorders>
              <w:top w:val="nil"/>
              <w:left w:val="nil"/>
              <w:bottom w:val="nil"/>
              <w:right w:val="nil"/>
            </w:tcBorders>
          </w:tcPr>
          <w:p w14:paraId="395810B2"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1C453FB" w14:textId="70C91FB6"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102, 18.5 </w:t>
            </w:r>
            <w:r w:rsidRPr="00EC4341">
              <w:rPr>
                <w:rFonts w:ascii="Helvetica Neue" w:hAnsi="Helvetica Neue"/>
                <w:color w:val="000000" w:themeColor="text1"/>
                <w:sz w:val="14"/>
                <w:szCs w:val="16"/>
              </w:rPr>
              <w:t>(15.3-22.0)</w:t>
            </w:r>
          </w:p>
        </w:tc>
        <w:tc>
          <w:tcPr>
            <w:tcW w:w="282" w:type="dxa"/>
            <w:tcBorders>
              <w:top w:val="nil"/>
              <w:left w:val="nil"/>
              <w:bottom w:val="nil"/>
              <w:right w:val="nil"/>
            </w:tcBorders>
          </w:tcPr>
          <w:p w14:paraId="73D6A72A"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17BFC9E" w14:textId="1CF96B67"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31, 15.1 </w:t>
            </w:r>
            <w:r w:rsidRPr="00EC4341">
              <w:rPr>
                <w:rFonts w:ascii="Helvetica Neue" w:hAnsi="Helvetica Neue"/>
                <w:color w:val="000000" w:themeColor="text1"/>
                <w:sz w:val="14"/>
                <w:szCs w:val="16"/>
              </w:rPr>
              <w:t>(10.5-20.8)</w:t>
            </w:r>
          </w:p>
        </w:tc>
        <w:tc>
          <w:tcPr>
            <w:tcW w:w="282" w:type="dxa"/>
            <w:tcBorders>
              <w:top w:val="nil"/>
              <w:left w:val="nil"/>
              <w:bottom w:val="nil"/>
              <w:right w:val="nil"/>
            </w:tcBorders>
          </w:tcPr>
          <w:p w14:paraId="1C9716C3"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C1721A2" w14:textId="5B66F2EE"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5, 8.8 </w:t>
            </w:r>
            <w:r w:rsidRPr="00EC4341">
              <w:rPr>
                <w:rFonts w:ascii="Helvetica Neue" w:hAnsi="Helvetica Neue"/>
                <w:color w:val="000000" w:themeColor="text1"/>
                <w:sz w:val="14"/>
                <w:szCs w:val="16"/>
              </w:rPr>
              <w:t>(3.0-19.3)</w:t>
            </w:r>
          </w:p>
        </w:tc>
        <w:tc>
          <w:tcPr>
            <w:tcW w:w="282" w:type="dxa"/>
            <w:tcBorders>
              <w:top w:val="nil"/>
              <w:left w:val="nil"/>
              <w:bottom w:val="nil"/>
              <w:right w:val="nil"/>
            </w:tcBorders>
          </w:tcPr>
          <w:p w14:paraId="3E71FD52" w14:textId="77777777" w:rsidR="00EC4341" w:rsidRPr="00EC4341"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295D915" w14:textId="0338815A" w:rsidR="00EC4341" w:rsidRPr="00EC4341" w:rsidRDefault="00EC434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36, 13.7 </w:t>
            </w:r>
            <w:r w:rsidRPr="00EC4341">
              <w:rPr>
                <w:rFonts w:ascii="Helvetica Neue" w:hAnsi="Helvetica Neue"/>
                <w:color w:val="000000" w:themeColor="text1"/>
                <w:sz w:val="14"/>
                <w:szCs w:val="16"/>
              </w:rPr>
              <w:t>(9.8-18.5)</w:t>
            </w:r>
          </w:p>
        </w:tc>
        <w:tc>
          <w:tcPr>
            <w:tcW w:w="282" w:type="dxa"/>
            <w:tcBorders>
              <w:top w:val="nil"/>
              <w:left w:val="nil"/>
              <w:bottom w:val="nil"/>
              <w:right w:val="single" w:sz="18" w:space="0" w:color="BFBFBF" w:themeColor="background1" w:themeShade="BF"/>
            </w:tcBorders>
          </w:tcPr>
          <w:p w14:paraId="69B5C076" w14:textId="77777777" w:rsidR="00EC4341" w:rsidRPr="00EC4341" w:rsidRDefault="00EC4341" w:rsidP="00B969AD">
            <w:pPr>
              <w:spacing w:after="60"/>
              <w:rPr>
                <w:rFonts w:ascii="Helvetica Neue" w:hAnsi="Helvetica Neue"/>
                <w:color w:val="000000" w:themeColor="text1"/>
                <w:sz w:val="14"/>
                <w:szCs w:val="16"/>
              </w:rPr>
            </w:pPr>
          </w:p>
        </w:tc>
      </w:tr>
      <w:tr w:rsidR="00DE5662" w:rsidRPr="0072383F" w14:paraId="44A9BF9E" w14:textId="77777777" w:rsidTr="00EC4341">
        <w:trPr>
          <w:trHeight w:hRule="exact" w:val="113"/>
        </w:trPr>
        <w:tc>
          <w:tcPr>
            <w:tcW w:w="2510" w:type="dxa"/>
            <w:tcBorders>
              <w:top w:val="nil"/>
              <w:left w:val="single" w:sz="18" w:space="0" w:color="BFBFBF" w:themeColor="background1" w:themeShade="BF"/>
              <w:bottom w:val="nil"/>
              <w:right w:val="nil"/>
            </w:tcBorders>
          </w:tcPr>
          <w:p w14:paraId="6D8C8648" w14:textId="77777777" w:rsidR="0072383F" w:rsidRPr="0072383F" w:rsidRDefault="0072383F" w:rsidP="00B969AD">
            <w:pPr>
              <w:rPr>
                <w:rFonts w:ascii="Helvetica Neue" w:hAnsi="Helvetica Neue" w:cs="Gill Sans MT"/>
                <w:bCs/>
                <w:i/>
                <w:iCs/>
                <w:sz w:val="14"/>
                <w:szCs w:val="16"/>
              </w:rPr>
            </w:pPr>
          </w:p>
        </w:tc>
        <w:tc>
          <w:tcPr>
            <w:tcW w:w="1617" w:type="dxa"/>
            <w:tcBorders>
              <w:top w:val="nil"/>
              <w:left w:val="nil"/>
              <w:bottom w:val="nil"/>
              <w:right w:val="nil"/>
            </w:tcBorders>
          </w:tcPr>
          <w:p w14:paraId="43087BF5" w14:textId="77777777" w:rsidR="0072383F" w:rsidRPr="0072383F" w:rsidRDefault="0072383F" w:rsidP="00B969AD">
            <w:pPr>
              <w:rPr>
                <w:rFonts w:ascii="Helvetica Neue" w:hAnsi="Helvetica Neue"/>
                <w:sz w:val="14"/>
                <w:szCs w:val="16"/>
              </w:rPr>
            </w:pPr>
          </w:p>
        </w:tc>
        <w:tc>
          <w:tcPr>
            <w:tcW w:w="281" w:type="dxa"/>
            <w:tcBorders>
              <w:top w:val="nil"/>
              <w:left w:val="nil"/>
              <w:bottom w:val="nil"/>
              <w:right w:val="nil"/>
            </w:tcBorders>
          </w:tcPr>
          <w:p w14:paraId="37882CF6"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7E31B3BA"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53C8E905"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5DA047CC"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68EF34EC"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3BCE3D71"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217ED9E"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1B03B0E0"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nil"/>
            </w:tcBorders>
          </w:tcPr>
          <w:p w14:paraId="77A53932" w14:textId="77777777" w:rsidR="0072383F" w:rsidRPr="0072383F" w:rsidRDefault="0072383F" w:rsidP="00B969AD">
            <w:pPr>
              <w:rPr>
                <w:rFonts w:ascii="Helvetica Neue" w:hAnsi="Helvetica Neue"/>
                <w:sz w:val="14"/>
                <w:szCs w:val="16"/>
              </w:rPr>
            </w:pPr>
          </w:p>
        </w:tc>
        <w:tc>
          <w:tcPr>
            <w:tcW w:w="1617" w:type="dxa"/>
            <w:tcBorders>
              <w:top w:val="nil"/>
              <w:left w:val="nil"/>
              <w:bottom w:val="nil"/>
              <w:right w:val="nil"/>
            </w:tcBorders>
          </w:tcPr>
          <w:p w14:paraId="1890195E" w14:textId="77777777" w:rsidR="0072383F" w:rsidRPr="0072383F" w:rsidRDefault="0072383F" w:rsidP="00B969AD">
            <w:pPr>
              <w:rPr>
                <w:rFonts w:ascii="Helvetica Neue" w:hAnsi="Helvetica Neue"/>
                <w:sz w:val="14"/>
                <w:szCs w:val="16"/>
              </w:rPr>
            </w:pPr>
          </w:p>
        </w:tc>
        <w:tc>
          <w:tcPr>
            <w:tcW w:w="282" w:type="dxa"/>
            <w:tcBorders>
              <w:top w:val="nil"/>
              <w:left w:val="nil"/>
              <w:bottom w:val="nil"/>
              <w:right w:val="single" w:sz="18" w:space="0" w:color="BFBFBF" w:themeColor="background1" w:themeShade="BF"/>
            </w:tcBorders>
          </w:tcPr>
          <w:p w14:paraId="6B29FBB2" w14:textId="77777777" w:rsidR="0072383F" w:rsidRPr="0072383F" w:rsidRDefault="0072383F" w:rsidP="00B969AD">
            <w:pPr>
              <w:rPr>
                <w:rFonts w:ascii="Helvetica Neue" w:hAnsi="Helvetica Neue"/>
                <w:sz w:val="14"/>
                <w:szCs w:val="16"/>
              </w:rPr>
            </w:pPr>
          </w:p>
        </w:tc>
      </w:tr>
      <w:tr w:rsidR="00DE5662" w:rsidRPr="0072383F" w14:paraId="5A130F51" w14:textId="77777777" w:rsidTr="00EC4341">
        <w:trPr>
          <w:trHeight w:hRule="exact" w:val="227"/>
        </w:trPr>
        <w:tc>
          <w:tcPr>
            <w:tcW w:w="2510" w:type="dxa"/>
            <w:tcBorders>
              <w:top w:val="nil"/>
              <w:left w:val="single" w:sz="18" w:space="0" w:color="BFBFBF" w:themeColor="background1" w:themeShade="BF"/>
              <w:bottom w:val="nil"/>
              <w:right w:val="nil"/>
            </w:tcBorders>
          </w:tcPr>
          <w:p w14:paraId="3F28F63A" w14:textId="56EC04A7" w:rsidR="0072383F" w:rsidRPr="008A2E62" w:rsidRDefault="00EC4341" w:rsidP="00B969AD">
            <w:pPr>
              <w:rPr>
                <w:rFonts w:ascii="Helvetica Neue" w:hAnsi="Helvetica Neue"/>
                <w:i/>
                <w:color w:val="000000" w:themeColor="text1"/>
                <w:sz w:val="14"/>
                <w:szCs w:val="16"/>
              </w:rPr>
            </w:pPr>
            <w:r w:rsidRPr="008A2E62">
              <w:rPr>
                <w:rFonts w:ascii="Helvetica Neue" w:hAnsi="Helvetica Neue" w:cs="Gill Sans MT"/>
                <w:bCs/>
                <w:i/>
                <w:iCs/>
                <w:color w:val="000000" w:themeColor="text1"/>
                <w:sz w:val="14"/>
                <w:szCs w:val="16"/>
              </w:rPr>
              <w:t>Arthralgia</w:t>
            </w:r>
          </w:p>
        </w:tc>
        <w:tc>
          <w:tcPr>
            <w:tcW w:w="1617" w:type="dxa"/>
            <w:tcBorders>
              <w:top w:val="nil"/>
              <w:left w:val="nil"/>
              <w:bottom w:val="nil"/>
              <w:right w:val="nil"/>
            </w:tcBorders>
          </w:tcPr>
          <w:p w14:paraId="217AE324" w14:textId="77777777" w:rsidR="0072383F" w:rsidRPr="008A2E62" w:rsidRDefault="0072383F" w:rsidP="00B969AD">
            <w:pPr>
              <w:rPr>
                <w:rFonts w:ascii="Helvetica Neue" w:hAnsi="Helvetica Neue"/>
                <w:color w:val="000000" w:themeColor="text1"/>
                <w:sz w:val="14"/>
                <w:szCs w:val="16"/>
              </w:rPr>
            </w:pPr>
          </w:p>
        </w:tc>
        <w:tc>
          <w:tcPr>
            <w:tcW w:w="281" w:type="dxa"/>
            <w:tcBorders>
              <w:top w:val="nil"/>
              <w:left w:val="nil"/>
              <w:bottom w:val="nil"/>
              <w:right w:val="nil"/>
            </w:tcBorders>
          </w:tcPr>
          <w:p w14:paraId="0268AE47"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04F2973D"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69A0B08A"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54A18380"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533EAD33"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2687665B"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336E68F5"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2DBD45D0"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512C08FD"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2161B63E"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single" w:sz="18" w:space="0" w:color="BFBFBF" w:themeColor="background1" w:themeShade="BF"/>
            </w:tcBorders>
          </w:tcPr>
          <w:p w14:paraId="3C992451" w14:textId="77777777" w:rsidR="0072383F" w:rsidRPr="0072383F" w:rsidRDefault="0072383F" w:rsidP="00B969AD">
            <w:pPr>
              <w:rPr>
                <w:rFonts w:ascii="Helvetica Neue" w:hAnsi="Helvetica Neue"/>
                <w:sz w:val="14"/>
                <w:szCs w:val="16"/>
              </w:rPr>
            </w:pPr>
          </w:p>
        </w:tc>
      </w:tr>
      <w:tr w:rsidR="00EC4341" w:rsidRPr="00EC4341" w14:paraId="698B8835" w14:textId="77777777" w:rsidTr="006648EA">
        <w:trPr>
          <w:trHeight w:hRule="exact" w:val="255"/>
        </w:trPr>
        <w:tc>
          <w:tcPr>
            <w:tcW w:w="2510" w:type="dxa"/>
            <w:tcBorders>
              <w:top w:val="nil"/>
              <w:left w:val="single" w:sz="18" w:space="0" w:color="BFBFBF" w:themeColor="background1" w:themeShade="BF"/>
              <w:bottom w:val="nil"/>
              <w:right w:val="nil"/>
            </w:tcBorders>
          </w:tcPr>
          <w:p w14:paraId="283F72BD" w14:textId="77777777" w:rsidR="00EC4341" w:rsidRPr="008A2E62" w:rsidRDefault="00EC4341" w:rsidP="00B969AD">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None</w:t>
            </w:r>
          </w:p>
        </w:tc>
        <w:tc>
          <w:tcPr>
            <w:tcW w:w="1617" w:type="dxa"/>
            <w:tcBorders>
              <w:top w:val="nil"/>
              <w:left w:val="nil"/>
              <w:bottom w:val="nil"/>
              <w:right w:val="nil"/>
            </w:tcBorders>
          </w:tcPr>
          <w:p w14:paraId="13558CA9" w14:textId="013847CF" w:rsidR="00EC4341" w:rsidRPr="008A2E62" w:rsidRDefault="00E446F2" w:rsidP="00C65AE2">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40</w:t>
            </w:r>
            <w:r w:rsidR="00C65AE2">
              <w:rPr>
                <w:rFonts w:ascii="Helvetica Neue" w:hAnsi="Helvetica Neue" w:cs="Gill Sans MT"/>
                <w:bCs/>
                <w:iCs/>
                <w:color w:val="000000" w:themeColor="text1"/>
                <w:sz w:val="14"/>
                <w:szCs w:val="16"/>
              </w:rPr>
              <w:t>3</w:t>
            </w:r>
            <w:r w:rsidRPr="008A2E62">
              <w:rPr>
                <w:rFonts w:ascii="Helvetica Neue" w:hAnsi="Helvetica Neue" w:cs="Gill Sans MT"/>
                <w:bCs/>
                <w:iCs/>
                <w:color w:val="000000" w:themeColor="text1"/>
                <w:sz w:val="14"/>
                <w:szCs w:val="16"/>
              </w:rPr>
              <w:t xml:space="preserve">, </w:t>
            </w:r>
            <w:r w:rsidR="00C65AE2">
              <w:rPr>
                <w:rFonts w:ascii="Helvetica Neue" w:hAnsi="Helvetica Neue" w:cs="Gill Sans MT"/>
                <w:bCs/>
                <w:iCs/>
                <w:color w:val="000000" w:themeColor="text1"/>
                <w:sz w:val="14"/>
                <w:szCs w:val="16"/>
              </w:rPr>
              <w:t>93.7 (91.0-95.8</w:t>
            </w:r>
            <w:r w:rsidRPr="008A2E62">
              <w:rPr>
                <w:rFonts w:ascii="Helvetica Neue" w:hAnsi="Helvetica Neue" w:cs="Gill Sans MT"/>
                <w:bCs/>
                <w:iCs/>
                <w:color w:val="000000" w:themeColor="text1"/>
                <w:sz w:val="14"/>
                <w:szCs w:val="16"/>
              </w:rPr>
              <w:t>)</w:t>
            </w:r>
          </w:p>
        </w:tc>
        <w:tc>
          <w:tcPr>
            <w:tcW w:w="281" w:type="dxa"/>
            <w:tcBorders>
              <w:top w:val="nil"/>
              <w:left w:val="nil"/>
              <w:bottom w:val="nil"/>
              <w:right w:val="nil"/>
            </w:tcBorders>
          </w:tcPr>
          <w:p w14:paraId="5401E39E"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DEF73DF" w14:textId="395660EB" w:rsidR="00EC4341" w:rsidRPr="008A2E62" w:rsidRDefault="00C65AE2" w:rsidP="00C65AE2">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117</w:t>
            </w:r>
            <w:r w:rsidR="00E446F2" w:rsidRPr="008A2E62">
              <w:rPr>
                <w:rFonts w:ascii="Helvetica Neue" w:hAnsi="Helvetica Neue" w:cs="Gill Sans MT"/>
                <w:bCs/>
                <w:iCs/>
                <w:color w:val="000000" w:themeColor="text1"/>
                <w:sz w:val="14"/>
                <w:szCs w:val="16"/>
              </w:rPr>
              <w:t xml:space="preserve">, </w:t>
            </w:r>
            <w:r>
              <w:rPr>
                <w:rFonts w:ascii="Helvetica Neue" w:hAnsi="Helvetica Neue" w:cs="Gill Sans MT"/>
                <w:bCs/>
                <w:iCs/>
                <w:color w:val="000000" w:themeColor="text1"/>
                <w:sz w:val="14"/>
                <w:szCs w:val="16"/>
              </w:rPr>
              <w:t>95.9 (90.7-98.7</w:t>
            </w:r>
            <w:r w:rsidR="00585D2C" w:rsidRPr="008A2E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063D03FD"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C475E85" w14:textId="4569E853" w:rsidR="00EC4341" w:rsidRPr="008A2E62" w:rsidRDefault="00B06B31" w:rsidP="00B969AD">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520, 94.2 (91.9-96.0</w:t>
            </w:r>
            <w:r w:rsidR="00994A7E" w:rsidRPr="008A2E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4901E191"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ECE94A6" w14:textId="6A927E79" w:rsidR="00EC4341" w:rsidRPr="008A2E62" w:rsidRDefault="008A2B83"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195, 95.1 (91.2-97.6)</w:t>
            </w:r>
          </w:p>
        </w:tc>
        <w:tc>
          <w:tcPr>
            <w:tcW w:w="282" w:type="dxa"/>
            <w:tcBorders>
              <w:top w:val="nil"/>
              <w:left w:val="nil"/>
              <w:bottom w:val="nil"/>
              <w:right w:val="nil"/>
            </w:tcBorders>
          </w:tcPr>
          <w:p w14:paraId="46298051"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31EE7C1" w14:textId="661E427F"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54</w:t>
            </w:r>
            <w:r w:rsidR="0094334A" w:rsidRPr="008A2E62">
              <w:rPr>
                <w:rFonts w:ascii="Helvetica Neue" w:hAnsi="Helvetica Neue" w:cs="Gill Sans MT"/>
                <w:bCs/>
                <w:iCs/>
                <w:color w:val="000000" w:themeColor="text1"/>
                <w:sz w:val="14"/>
                <w:szCs w:val="16"/>
              </w:rPr>
              <w:t>, 94.7 (85.4-98.9)</w:t>
            </w:r>
          </w:p>
        </w:tc>
        <w:tc>
          <w:tcPr>
            <w:tcW w:w="282" w:type="dxa"/>
            <w:tcBorders>
              <w:top w:val="nil"/>
              <w:left w:val="nil"/>
              <w:bottom w:val="nil"/>
              <w:right w:val="nil"/>
            </w:tcBorders>
          </w:tcPr>
          <w:p w14:paraId="33ADB034"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0247D8C" w14:textId="1517E1D8"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249</w:t>
            </w:r>
            <w:r w:rsidR="00D3192C" w:rsidRPr="008A2E62">
              <w:rPr>
                <w:rFonts w:ascii="Helvetica Neue" w:hAnsi="Helvetica Neue" w:cs="Gill Sans MT"/>
                <w:bCs/>
                <w:iCs/>
                <w:color w:val="000000" w:themeColor="text1"/>
                <w:sz w:val="14"/>
                <w:szCs w:val="16"/>
              </w:rPr>
              <w:t>, 95.0 (91.7-97.3)</w:t>
            </w:r>
          </w:p>
        </w:tc>
        <w:tc>
          <w:tcPr>
            <w:tcW w:w="282" w:type="dxa"/>
            <w:tcBorders>
              <w:top w:val="nil"/>
              <w:left w:val="nil"/>
              <w:bottom w:val="nil"/>
              <w:right w:val="single" w:sz="18" w:space="0" w:color="BFBFBF" w:themeColor="background1" w:themeShade="BF"/>
            </w:tcBorders>
          </w:tcPr>
          <w:p w14:paraId="32F12E57"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3D560A31" w14:textId="77777777" w:rsidTr="006648EA">
        <w:trPr>
          <w:trHeight w:hRule="exact" w:val="255"/>
        </w:trPr>
        <w:tc>
          <w:tcPr>
            <w:tcW w:w="2510" w:type="dxa"/>
            <w:tcBorders>
              <w:top w:val="nil"/>
              <w:left w:val="single" w:sz="18" w:space="0" w:color="BFBFBF" w:themeColor="background1" w:themeShade="BF"/>
              <w:bottom w:val="nil"/>
              <w:right w:val="nil"/>
            </w:tcBorders>
          </w:tcPr>
          <w:p w14:paraId="28F559D5" w14:textId="77777777" w:rsidR="00EC4341" w:rsidRPr="008A2E62" w:rsidRDefault="00EC4341" w:rsidP="00B969AD">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Mild</w:t>
            </w:r>
          </w:p>
        </w:tc>
        <w:tc>
          <w:tcPr>
            <w:tcW w:w="1617" w:type="dxa"/>
            <w:tcBorders>
              <w:top w:val="nil"/>
              <w:left w:val="nil"/>
              <w:bottom w:val="nil"/>
              <w:right w:val="nil"/>
            </w:tcBorders>
          </w:tcPr>
          <w:p w14:paraId="502E3C31" w14:textId="6D8DA3CB" w:rsidR="00EC4341" w:rsidRPr="008A2E62" w:rsidRDefault="00EC4341"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24, 5.6 (3.6-8.2)</w:t>
            </w:r>
          </w:p>
        </w:tc>
        <w:tc>
          <w:tcPr>
            <w:tcW w:w="281" w:type="dxa"/>
            <w:tcBorders>
              <w:top w:val="nil"/>
              <w:left w:val="nil"/>
              <w:bottom w:val="nil"/>
              <w:right w:val="nil"/>
            </w:tcBorders>
          </w:tcPr>
          <w:p w14:paraId="18C7F3E7"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2B700DA" w14:textId="72AEEBE6"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4</w:t>
            </w:r>
            <w:r w:rsidR="00585D2C" w:rsidRPr="008A2E62">
              <w:rPr>
                <w:rFonts w:ascii="Helvetica Neue" w:hAnsi="Helvetica Neue" w:cs="Gill Sans MT"/>
                <w:bCs/>
                <w:iCs/>
                <w:color w:val="000000" w:themeColor="text1"/>
                <w:sz w:val="14"/>
                <w:szCs w:val="16"/>
              </w:rPr>
              <w:t>, 3.3 (0.9-8.2)</w:t>
            </w:r>
          </w:p>
        </w:tc>
        <w:tc>
          <w:tcPr>
            <w:tcW w:w="282" w:type="dxa"/>
            <w:tcBorders>
              <w:top w:val="nil"/>
              <w:left w:val="nil"/>
              <w:bottom w:val="nil"/>
              <w:right w:val="nil"/>
            </w:tcBorders>
          </w:tcPr>
          <w:p w14:paraId="21A89572"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2503BFE" w14:textId="6F1EC6E7"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28</w:t>
            </w:r>
            <w:r w:rsidR="00994A7E" w:rsidRPr="008A2E62">
              <w:rPr>
                <w:rFonts w:ascii="Helvetica Neue" w:hAnsi="Helvetica Neue" w:cs="Gill Sans MT"/>
                <w:bCs/>
                <w:iCs/>
                <w:color w:val="000000" w:themeColor="text1"/>
                <w:sz w:val="14"/>
                <w:szCs w:val="16"/>
              </w:rPr>
              <w:t>, 5.1 (3.4-7.2)</w:t>
            </w:r>
          </w:p>
        </w:tc>
        <w:tc>
          <w:tcPr>
            <w:tcW w:w="282" w:type="dxa"/>
            <w:tcBorders>
              <w:top w:val="nil"/>
              <w:left w:val="nil"/>
              <w:bottom w:val="nil"/>
              <w:right w:val="nil"/>
            </w:tcBorders>
          </w:tcPr>
          <w:p w14:paraId="0B1A792F"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CADD6B7" w14:textId="110ADF79" w:rsidR="00EC4341" w:rsidRPr="008A2E62" w:rsidRDefault="008A2B83"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9, 4.4 (2.0-8.2)</w:t>
            </w:r>
          </w:p>
        </w:tc>
        <w:tc>
          <w:tcPr>
            <w:tcW w:w="282" w:type="dxa"/>
            <w:tcBorders>
              <w:top w:val="nil"/>
              <w:left w:val="nil"/>
              <w:bottom w:val="nil"/>
              <w:right w:val="nil"/>
            </w:tcBorders>
          </w:tcPr>
          <w:p w14:paraId="641321D7"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E83540C" w14:textId="4B212E2B"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3</w:t>
            </w:r>
            <w:r w:rsidR="00F31AD5">
              <w:rPr>
                <w:rFonts w:ascii="Helvetica Neue" w:hAnsi="Helvetica Neue" w:cs="Gill Sans MT"/>
                <w:bCs/>
                <w:iCs/>
                <w:color w:val="000000" w:themeColor="text1"/>
                <w:sz w:val="14"/>
                <w:szCs w:val="16"/>
              </w:rPr>
              <w:t>, 5.3 (1.1</w:t>
            </w:r>
            <w:r w:rsidR="0094334A" w:rsidRPr="008A2E62">
              <w:rPr>
                <w:rFonts w:ascii="Helvetica Neue" w:hAnsi="Helvetica Neue" w:cs="Gill Sans MT"/>
                <w:bCs/>
                <w:iCs/>
                <w:color w:val="000000" w:themeColor="text1"/>
                <w:sz w:val="14"/>
                <w:szCs w:val="16"/>
              </w:rPr>
              <w:t>-14.6)</w:t>
            </w:r>
          </w:p>
        </w:tc>
        <w:tc>
          <w:tcPr>
            <w:tcW w:w="282" w:type="dxa"/>
            <w:tcBorders>
              <w:top w:val="nil"/>
              <w:left w:val="nil"/>
              <w:bottom w:val="nil"/>
              <w:right w:val="nil"/>
            </w:tcBorders>
          </w:tcPr>
          <w:p w14:paraId="0F3C3AFC"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FE5DD4C" w14:textId="503FE99E"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12</w:t>
            </w:r>
            <w:r w:rsidR="00D3192C" w:rsidRPr="008A2E62">
              <w:rPr>
                <w:rFonts w:ascii="Helvetica Neue" w:hAnsi="Helvetica Neue" w:cs="Gill Sans MT"/>
                <w:bCs/>
                <w:iCs/>
                <w:color w:val="000000" w:themeColor="text1"/>
                <w:sz w:val="14"/>
                <w:szCs w:val="16"/>
              </w:rPr>
              <w:t>, 4.6 (2.4-7.9)</w:t>
            </w:r>
          </w:p>
        </w:tc>
        <w:tc>
          <w:tcPr>
            <w:tcW w:w="282" w:type="dxa"/>
            <w:tcBorders>
              <w:top w:val="nil"/>
              <w:left w:val="nil"/>
              <w:bottom w:val="nil"/>
              <w:right w:val="single" w:sz="18" w:space="0" w:color="BFBFBF" w:themeColor="background1" w:themeShade="BF"/>
            </w:tcBorders>
          </w:tcPr>
          <w:p w14:paraId="20677DE9"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5629F033" w14:textId="77777777" w:rsidTr="006648EA">
        <w:trPr>
          <w:trHeight w:hRule="exact" w:val="255"/>
        </w:trPr>
        <w:tc>
          <w:tcPr>
            <w:tcW w:w="2510" w:type="dxa"/>
            <w:tcBorders>
              <w:top w:val="nil"/>
              <w:left w:val="single" w:sz="18" w:space="0" w:color="BFBFBF" w:themeColor="background1" w:themeShade="BF"/>
              <w:bottom w:val="nil"/>
              <w:right w:val="nil"/>
            </w:tcBorders>
          </w:tcPr>
          <w:p w14:paraId="28D1DCA2" w14:textId="77777777" w:rsidR="00EC4341" w:rsidRPr="008A2E62" w:rsidRDefault="00EC4341" w:rsidP="00B969AD">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Moderate</w:t>
            </w:r>
          </w:p>
        </w:tc>
        <w:tc>
          <w:tcPr>
            <w:tcW w:w="1617" w:type="dxa"/>
            <w:tcBorders>
              <w:top w:val="nil"/>
              <w:left w:val="nil"/>
              <w:bottom w:val="nil"/>
              <w:right w:val="nil"/>
            </w:tcBorders>
          </w:tcPr>
          <w:p w14:paraId="18316F86" w14:textId="460F7A25" w:rsidR="00EC4341" w:rsidRPr="008A2E62" w:rsidRDefault="00702BF5" w:rsidP="00702BF5">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2</w:t>
            </w:r>
            <w:r w:rsidR="00EC4341" w:rsidRPr="008A2E62">
              <w:rPr>
                <w:rFonts w:ascii="Helvetica Neue" w:hAnsi="Helvetica Neue" w:cs="Gill Sans MT"/>
                <w:bCs/>
                <w:iCs/>
                <w:color w:val="000000" w:themeColor="text1"/>
                <w:sz w:val="14"/>
                <w:szCs w:val="16"/>
              </w:rPr>
              <w:t>, 0.</w:t>
            </w:r>
            <w:r>
              <w:rPr>
                <w:rFonts w:ascii="Helvetica Neue" w:hAnsi="Helvetica Neue" w:cs="Gill Sans MT"/>
                <w:bCs/>
                <w:iCs/>
                <w:color w:val="000000" w:themeColor="text1"/>
                <w:sz w:val="14"/>
                <w:szCs w:val="16"/>
              </w:rPr>
              <w:t>5</w:t>
            </w:r>
            <w:r w:rsidR="00CE3605">
              <w:rPr>
                <w:rFonts w:ascii="Helvetica Neue" w:hAnsi="Helvetica Neue" w:cs="Gill Sans MT"/>
                <w:bCs/>
                <w:iCs/>
                <w:color w:val="000000" w:themeColor="text1"/>
                <w:sz w:val="14"/>
                <w:szCs w:val="16"/>
              </w:rPr>
              <w:t xml:space="preserve"> (0.1-1.7</w:t>
            </w:r>
            <w:r w:rsidR="00EC4341" w:rsidRPr="008A2E62">
              <w:rPr>
                <w:rFonts w:ascii="Helvetica Neue" w:hAnsi="Helvetica Neue" w:cs="Gill Sans MT"/>
                <w:bCs/>
                <w:iCs/>
                <w:color w:val="000000" w:themeColor="text1"/>
                <w:sz w:val="14"/>
                <w:szCs w:val="16"/>
              </w:rPr>
              <w:t>)</w:t>
            </w:r>
          </w:p>
        </w:tc>
        <w:tc>
          <w:tcPr>
            <w:tcW w:w="281" w:type="dxa"/>
            <w:tcBorders>
              <w:top w:val="nil"/>
              <w:left w:val="nil"/>
              <w:bottom w:val="nil"/>
              <w:right w:val="nil"/>
            </w:tcBorders>
          </w:tcPr>
          <w:p w14:paraId="3B901623"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C70B09B" w14:textId="4D1F2A5D" w:rsidR="00EC4341" w:rsidRPr="008A2E62" w:rsidRDefault="00B06B31" w:rsidP="00B969AD">
            <w:pPr>
              <w:spacing w:after="60"/>
              <w:rPr>
                <w:rFonts w:ascii="Helvetica Neue" w:hAnsi="Helvetica Neue" w:cs="Gill Sans MT"/>
                <w:bCs/>
                <w:iCs/>
                <w:color w:val="000000" w:themeColor="text1"/>
                <w:sz w:val="14"/>
                <w:szCs w:val="16"/>
              </w:rPr>
            </w:pPr>
            <w:r w:rsidRPr="00EC4341">
              <w:rPr>
                <w:rFonts w:ascii="Helvetica Neue" w:hAnsi="Helvetica Neue" w:cs="Gill Sans MT"/>
                <w:bCs/>
                <w:iCs/>
                <w:color w:val="000000" w:themeColor="text1"/>
                <w:sz w:val="14"/>
                <w:szCs w:val="16"/>
              </w:rPr>
              <w:t xml:space="preserve">1, 0.8 </w:t>
            </w:r>
            <w:r w:rsidRPr="00EC4341">
              <w:rPr>
                <w:rFonts w:ascii="Helvetica Neue" w:hAnsi="Helvetica Neue"/>
                <w:color w:val="000000" w:themeColor="text1"/>
                <w:sz w:val="14"/>
                <w:szCs w:val="16"/>
              </w:rPr>
              <w:t>(0.0-4.5)</w:t>
            </w:r>
          </w:p>
        </w:tc>
        <w:tc>
          <w:tcPr>
            <w:tcW w:w="282" w:type="dxa"/>
            <w:tcBorders>
              <w:top w:val="nil"/>
              <w:left w:val="nil"/>
              <w:bottom w:val="nil"/>
              <w:right w:val="nil"/>
            </w:tcBorders>
          </w:tcPr>
          <w:p w14:paraId="7A3405CB"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022F64F" w14:textId="091FC383" w:rsidR="00EC4341" w:rsidRPr="008A2E62" w:rsidRDefault="00B06B31" w:rsidP="00B06B31">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3</w:t>
            </w:r>
            <w:r w:rsidR="00994A7E" w:rsidRPr="008A2E62">
              <w:rPr>
                <w:rFonts w:ascii="Helvetica Neue" w:hAnsi="Helvetica Neue" w:cs="Gill Sans MT"/>
                <w:bCs/>
                <w:iCs/>
                <w:color w:val="000000" w:themeColor="text1"/>
                <w:sz w:val="14"/>
                <w:szCs w:val="16"/>
              </w:rPr>
              <w:t>, 0.</w:t>
            </w:r>
            <w:r>
              <w:rPr>
                <w:rFonts w:ascii="Helvetica Neue" w:hAnsi="Helvetica Neue" w:cs="Gill Sans MT"/>
                <w:bCs/>
                <w:iCs/>
                <w:color w:val="000000" w:themeColor="text1"/>
                <w:sz w:val="14"/>
                <w:szCs w:val="16"/>
              </w:rPr>
              <w:t>5 (0.1</w:t>
            </w:r>
            <w:r w:rsidR="00994A7E" w:rsidRPr="008A2E62">
              <w:rPr>
                <w:rFonts w:ascii="Helvetica Neue" w:hAnsi="Helvetica Neue" w:cs="Gill Sans MT"/>
                <w:bCs/>
                <w:iCs/>
                <w:color w:val="000000" w:themeColor="text1"/>
                <w:sz w:val="14"/>
                <w:szCs w:val="16"/>
              </w:rPr>
              <w:t>-1.</w:t>
            </w:r>
            <w:r>
              <w:rPr>
                <w:rFonts w:ascii="Helvetica Neue" w:hAnsi="Helvetica Neue" w:cs="Gill Sans MT"/>
                <w:bCs/>
                <w:iCs/>
                <w:color w:val="000000" w:themeColor="text1"/>
                <w:sz w:val="14"/>
                <w:szCs w:val="16"/>
              </w:rPr>
              <w:t>6</w:t>
            </w:r>
            <w:r w:rsidR="00994A7E" w:rsidRPr="008A2E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584FE4CD"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32D8283" w14:textId="692BCD91" w:rsidR="00EC4341" w:rsidRPr="008A2E62" w:rsidRDefault="008A2B83" w:rsidP="00F639AE">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 0.5 (0.0-2.7)</w:t>
            </w:r>
          </w:p>
        </w:tc>
        <w:tc>
          <w:tcPr>
            <w:tcW w:w="282" w:type="dxa"/>
            <w:tcBorders>
              <w:top w:val="nil"/>
              <w:left w:val="nil"/>
              <w:bottom w:val="nil"/>
              <w:right w:val="nil"/>
            </w:tcBorders>
          </w:tcPr>
          <w:p w14:paraId="63F4BA86"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8AF56CE" w14:textId="77352E9F"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w:t>
            </w:r>
            <w:r w:rsidR="0094334A" w:rsidRPr="008A2E62">
              <w:rPr>
                <w:rFonts w:ascii="Helvetica Neue" w:hAnsi="Helvetica Neue" w:cs="Gill Sans MT"/>
                <w:bCs/>
                <w:iCs/>
                <w:color w:val="000000" w:themeColor="text1"/>
                <w:sz w:val="14"/>
                <w:szCs w:val="16"/>
              </w:rPr>
              <w:t>, 0 (0-6.3)</w:t>
            </w:r>
          </w:p>
        </w:tc>
        <w:tc>
          <w:tcPr>
            <w:tcW w:w="282" w:type="dxa"/>
            <w:tcBorders>
              <w:top w:val="nil"/>
              <w:left w:val="nil"/>
              <w:bottom w:val="nil"/>
              <w:right w:val="nil"/>
            </w:tcBorders>
          </w:tcPr>
          <w:p w14:paraId="09A2048A"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612797B" w14:textId="3EF23D8C"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w:t>
            </w:r>
            <w:r w:rsidR="00D3192C" w:rsidRPr="008A2E62">
              <w:rPr>
                <w:rFonts w:ascii="Helvetica Neue" w:hAnsi="Helvetica Neue" w:cs="Gill Sans MT"/>
                <w:bCs/>
                <w:iCs/>
                <w:color w:val="000000" w:themeColor="text1"/>
                <w:sz w:val="14"/>
                <w:szCs w:val="16"/>
              </w:rPr>
              <w:t>, 0.4 (0.0-2.1)</w:t>
            </w:r>
          </w:p>
        </w:tc>
        <w:tc>
          <w:tcPr>
            <w:tcW w:w="282" w:type="dxa"/>
            <w:tcBorders>
              <w:top w:val="nil"/>
              <w:left w:val="nil"/>
              <w:bottom w:val="nil"/>
              <w:right w:val="single" w:sz="18" w:space="0" w:color="BFBFBF" w:themeColor="background1" w:themeShade="BF"/>
            </w:tcBorders>
          </w:tcPr>
          <w:p w14:paraId="5DCB2A7D"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50424AFA" w14:textId="77777777" w:rsidTr="006648EA">
        <w:trPr>
          <w:trHeight w:hRule="exact" w:val="255"/>
        </w:trPr>
        <w:tc>
          <w:tcPr>
            <w:tcW w:w="2510" w:type="dxa"/>
            <w:tcBorders>
              <w:top w:val="nil"/>
              <w:left w:val="single" w:sz="18" w:space="0" w:color="BFBFBF" w:themeColor="background1" w:themeShade="BF"/>
              <w:bottom w:val="nil"/>
              <w:right w:val="nil"/>
            </w:tcBorders>
          </w:tcPr>
          <w:p w14:paraId="21F0B8DC" w14:textId="77777777" w:rsidR="00EC4341" w:rsidRPr="008A2E62" w:rsidRDefault="00EC4341" w:rsidP="00B969AD">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Severe</w:t>
            </w:r>
          </w:p>
        </w:tc>
        <w:tc>
          <w:tcPr>
            <w:tcW w:w="1617" w:type="dxa"/>
            <w:tcBorders>
              <w:top w:val="nil"/>
              <w:left w:val="nil"/>
              <w:bottom w:val="nil"/>
              <w:right w:val="nil"/>
            </w:tcBorders>
          </w:tcPr>
          <w:p w14:paraId="692CC35F" w14:textId="04C620CB" w:rsidR="00EC4341" w:rsidRPr="008A2E62" w:rsidRDefault="00EC4341"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 0.2 (0.0-1.3)</w:t>
            </w:r>
          </w:p>
        </w:tc>
        <w:tc>
          <w:tcPr>
            <w:tcW w:w="281" w:type="dxa"/>
            <w:tcBorders>
              <w:top w:val="nil"/>
              <w:left w:val="nil"/>
              <w:bottom w:val="nil"/>
              <w:right w:val="nil"/>
            </w:tcBorders>
          </w:tcPr>
          <w:p w14:paraId="754FEFD2"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30B0102" w14:textId="31D7583B" w:rsidR="00EC4341" w:rsidRPr="008A2E62" w:rsidRDefault="00585D2C"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(0-3.0)</w:t>
            </w:r>
          </w:p>
        </w:tc>
        <w:tc>
          <w:tcPr>
            <w:tcW w:w="282" w:type="dxa"/>
            <w:tcBorders>
              <w:top w:val="nil"/>
              <w:left w:val="nil"/>
              <w:bottom w:val="nil"/>
              <w:right w:val="nil"/>
            </w:tcBorders>
          </w:tcPr>
          <w:p w14:paraId="583264EB"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04FD072" w14:textId="39592E94" w:rsidR="00EC4341" w:rsidRPr="008A2E62" w:rsidRDefault="00994A7E"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 0.2 (0.0-1.0)</w:t>
            </w:r>
          </w:p>
        </w:tc>
        <w:tc>
          <w:tcPr>
            <w:tcW w:w="282" w:type="dxa"/>
            <w:tcBorders>
              <w:top w:val="nil"/>
              <w:left w:val="nil"/>
              <w:bottom w:val="nil"/>
              <w:right w:val="nil"/>
            </w:tcBorders>
          </w:tcPr>
          <w:p w14:paraId="00FC6ACD"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36F87C3" w14:textId="507A1EBF" w:rsidR="00EC4341" w:rsidRPr="008A2E62" w:rsidRDefault="008A2B83"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(0-1.8)</w:t>
            </w:r>
          </w:p>
        </w:tc>
        <w:tc>
          <w:tcPr>
            <w:tcW w:w="282" w:type="dxa"/>
            <w:tcBorders>
              <w:top w:val="nil"/>
              <w:left w:val="nil"/>
              <w:bottom w:val="nil"/>
              <w:right w:val="nil"/>
            </w:tcBorders>
          </w:tcPr>
          <w:p w14:paraId="08B8040F"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50DD9E2" w14:textId="1AD533C7" w:rsidR="00EC4341" w:rsidRPr="008A2E62" w:rsidRDefault="0094334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(0-6.3)</w:t>
            </w:r>
          </w:p>
        </w:tc>
        <w:tc>
          <w:tcPr>
            <w:tcW w:w="282" w:type="dxa"/>
            <w:tcBorders>
              <w:top w:val="nil"/>
              <w:left w:val="nil"/>
              <w:bottom w:val="nil"/>
              <w:right w:val="nil"/>
            </w:tcBorders>
          </w:tcPr>
          <w:p w14:paraId="0F6C9AA8"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741D516" w14:textId="6E2FF3F5"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w:t>
            </w:r>
            <w:r w:rsidR="00D3192C" w:rsidRPr="008A2E62">
              <w:rPr>
                <w:rFonts w:ascii="Helvetica Neue" w:hAnsi="Helvetica Neue" w:cs="Gill Sans MT"/>
                <w:bCs/>
                <w:iCs/>
                <w:color w:val="000000" w:themeColor="text1"/>
                <w:sz w:val="14"/>
                <w:szCs w:val="16"/>
              </w:rPr>
              <w:t>, 0 (0-1.4)</w:t>
            </w:r>
          </w:p>
        </w:tc>
        <w:tc>
          <w:tcPr>
            <w:tcW w:w="282" w:type="dxa"/>
            <w:tcBorders>
              <w:top w:val="nil"/>
              <w:left w:val="nil"/>
              <w:bottom w:val="nil"/>
              <w:right w:val="single" w:sz="18" w:space="0" w:color="BFBFBF" w:themeColor="background1" w:themeShade="BF"/>
            </w:tcBorders>
          </w:tcPr>
          <w:p w14:paraId="4398996A"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3C00DBFC" w14:textId="77777777" w:rsidTr="006648EA">
        <w:trPr>
          <w:trHeight w:hRule="exact" w:val="255"/>
        </w:trPr>
        <w:tc>
          <w:tcPr>
            <w:tcW w:w="2510" w:type="dxa"/>
            <w:tcBorders>
              <w:top w:val="nil"/>
              <w:left w:val="single" w:sz="18" w:space="0" w:color="BFBFBF" w:themeColor="background1" w:themeShade="BF"/>
              <w:bottom w:val="nil"/>
              <w:right w:val="nil"/>
            </w:tcBorders>
          </w:tcPr>
          <w:p w14:paraId="1A434000" w14:textId="270EA5D2" w:rsidR="00EC4341" w:rsidRPr="008A2E62" w:rsidRDefault="00EC4341" w:rsidP="00E446F2">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 xml:space="preserve">Any </w:t>
            </w:r>
            <w:r w:rsidR="00E446F2" w:rsidRPr="008A2E62">
              <w:rPr>
                <w:rFonts w:ascii="Helvetica Neue" w:hAnsi="Helvetica Neue" w:cs="Gill Sans MT"/>
                <w:bCs/>
                <w:iCs/>
                <w:color w:val="000000" w:themeColor="text1"/>
                <w:sz w:val="14"/>
                <w:szCs w:val="16"/>
              </w:rPr>
              <w:t>arthralgia</w:t>
            </w:r>
          </w:p>
        </w:tc>
        <w:tc>
          <w:tcPr>
            <w:tcW w:w="1617" w:type="dxa"/>
            <w:tcBorders>
              <w:top w:val="nil"/>
              <w:left w:val="nil"/>
              <w:bottom w:val="nil"/>
              <w:right w:val="nil"/>
            </w:tcBorders>
          </w:tcPr>
          <w:p w14:paraId="570AB91A" w14:textId="6CAF2B1A" w:rsidR="00EC4341" w:rsidRPr="008A2E62" w:rsidRDefault="00CE3605" w:rsidP="00CE3605">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27</w:t>
            </w:r>
            <w:r w:rsidR="00E446F2" w:rsidRPr="008A2E62">
              <w:rPr>
                <w:rFonts w:ascii="Helvetica Neue" w:hAnsi="Helvetica Neue" w:cs="Gill Sans MT"/>
                <w:bCs/>
                <w:iCs/>
                <w:color w:val="000000" w:themeColor="text1"/>
                <w:sz w:val="14"/>
                <w:szCs w:val="16"/>
              </w:rPr>
              <w:t>, 6.</w:t>
            </w:r>
            <w:r>
              <w:rPr>
                <w:rFonts w:ascii="Helvetica Neue" w:hAnsi="Helvetica Neue" w:cs="Gill Sans MT"/>
                <w:bCs/>
                <w:iCs/>
                <w:color w:val="000000" w:themeColor="text1"/>
                <w:sz w:val="14"/>
                <w:szCs w:val="16"/>
              </w:rPr>
              <w:t>3</w:t>
            </w:r>
            <w:r w:rsidR="00E446F2" w:rsidRPr="008A2E62">
              <w:rPr>
                <w:rFonts w:ascii="Helvetica Neue" w:hAnsi="Helvetica Neue" w:cs="Gill Sans MT"/>
                <w:bCs/>
                <w:iCs/>
                <w:color w:val="000000" w:themeColor="text1"/>
                <w:sz w:val="14"/>
                <w:szCs w:val="16"/>
              </w:rPr>
              <w:t xml:space="preserve"> (4.</w:t>
            </w:r>
            <w:r>
              <w:rPr>
                <w:rFonts w:ascii="Helvetica Neue" w:hAnsi="Helvetica Neue" w:cs="Gill Sans MT"/>
                <w:bCs/>
                <w:iCs/>
                <w:color w:val="000000" w:themeColor="text1"/>
                <w:sz w:val="14"/>
                <w:szCs w:val="16"/>
              </w:rPr>
              <w:t>2</w:t>
            </w:r>
            <w:r w:rsidR="00E446F2" w:rsidRPr="008A2E62">
              <w:rPr>
                <w:rFonts w:ascii="Helvetica Neue" w:hAnsi="Helvetica Neue" w:cs="Gill Sans MT"/>
                <w:bCs/>
                <w:iCs/>
                <w:color w:val="000000" w:themeColor="text1"/>
                <w:sz w:val="14"/>
                <w:szCs w:val="16"/>
              </w:rPr>
              <w:t>-</w:t>
            </w:r>
            <w:r>
              <w:rPr>
                <w:rFonts w:ascii="Helvetica Neue" w:hAnsi="Helvetica Neue" w:cs="Gill Sans MT"/>
                <w:bCs/>
                <w:iCs/>
                <w:color w:val="000000" w:themeColor="text1"/>
                <w:sz w:val="14"/>
                <w:szCs w:val="16"/>
              </w:rPr>
              <w:t>9.2</w:t>
            </w:r>
            <w:r w:rsidR="00E446F2" w:rsidRPr="008A2E62">
              <w:rPr>
                <w:rFonts w:ascii="Helvetica Neue" w:hAnsi="Helvetica Neue" w:cs="Gill Sans MT"/>
                <w:bCs/>
                <w:iCs/>
                <w:color w:val="000000" w:themeColor="text1"/>
                <w:sz w:val="14"/>
                <w:szCs w:val="16"/>
              </w:rPr>
              <w:t>)</w:t>
            </w:r>
          </w:p>
        </w:tc>
        <w:tc>
          <w:tcPr>
            <w:tcW w:w="281" w:type="dxa"/>
            <w:tcBorders>
              <w:top w:val="nil"/>
              <w:left w:val="nil"/>
              <w:bottom w:val="nil"/>
              <w:right w:val="nil"/>
            </w:tcBorders>
          </w:tcPr>
          <w:p w14:paraId="516C04FE"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5BE7CCF" w14:textId="746A17B0" w:rsidR="00EC4341" w:rsidRPr="008A2E62" w:rsidRDefault="00B06B31" w:rsidP="00B06B31">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5</w:t>
            </w:r>
            <w:r w:rsidR="00585D2C" w:rsidRPr="008A2E62">
              <w:rPr>
                <w:rFonts w:ascii="Helvetica Neue" w:hAnsi="Helvetica Neue" w:cs="Gill Sans MT"/>
                <w:bCs/>
                <w:iCs/>
                <w:color w:val="000000" w:themeColor="text1"/>
                <w:sz w:val="14"/>
                <w:szCs w:val="16"/>
              </w:rPr>
              <w:t xml:space="preserve">, </w:t>
            </w:r>
            <w:r>
              <w:rPr>
                <w:rFonts w:ascii="Helvetica Neue" w:hAnsi="Helvetica Neue" w:cs="Gill Sans MT"/>
                <w:bCs/>
                <w:iCs/>
                <w:color w:val="000000" w:themeColor="text1"/>
                <w:sz w:val="14"/>
                <w:szCs w:val="16"/>
              </w:rPr>
              <w:t>4.1</w:t>
            </w:r>
            <w:r w:rsidR="00585D2C" w:rsidRPr="008A2E62">
              <w:rPr>
                <w:rFonts w:ascii="Helvetica Neue" w:hAnsi="Helvetica Neue" w:cs="Gill Sans MT"/>
                <w:bCs/>
                <w:iCs/>
                <w:color w:val="000000" w:themeColor="text1"/>
                <w:sz w:val="14"/>
                <w:szCs w:val="16"/>
              </w:rPr>
              <w:t xml:space="preserve"> (</w:t>
            </w:r>
            <w:r>
              <w:rPr>
                <w:rFonts w:ascii="Helvetica Neue" w:hAnsi="Helvetica Neue" w:cs="Gill Sans MT"/>
                <w:bCs/>
                <w:iCs/>
                <w:color w:val="000000" w:themeColor="text1"/>
                <w:sz w:val="14"/>
                <w:szCs w:val="16"/>
              </w:rPr>
              <w:t>1.3</w:t>
            </w:r>
            <w:r w:rsidR="00585D2C" w:rsidRPr="008A2E62">
              <w:rPr>
                <w:rFonts w:ascii="Helvetica Neue" w:hAnsi="Helvetica Neue" w:cs="Gill Sans MT"/>
                <w:bCs/>
                <w:iCs/>
                <w:color w:val="000000" w:themeColor="text1"/>
                <w:sz w:val="14"/>
                <w:szCs w:val="16"/>
              </w:rPr>
              <w:t>-</w:t>
            </w:r>
            <w:r>
              <w:rPr>
                <w:rFonts w:ascii="Helvetica Neue" w:hAnsi="Helvetica Neue" w:cs="Gill Sans MT"/>
                <w:bCs/>
                <w:iCs/>
                <w:color w:val="000000" w:themeColor="text1"/>
                <w:sz w:val="14"/>
                <w:szCs w:val="16"/>
              </w:rPr>
              <w:t>9.3</w:t>
            </w:r>
            <w:r w:rsidR="00585D2C" w:rsidRPr="008A2E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67C6E63E"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96500BA" w14:textId="2C9F3BA5" w:rsidR="00EC4341" w:rsidRPr="008A2E62" w:rsidRDefault="00B06B31" w:rsidP="00B06B31">
            <w:pPr>
              <w:spacing w:after="60"/>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32</w:t>
            </w:r>
            <w:r w:rsidR="00994A7E" w:rsidRPr="008A2E62">
              <w:rPr>
                <w:rFonts w:ascii="Helvetica Neue" w:hAnsi="Helvetica Neue" w:cs="Gill Sans MT"/>
                <w:bCs/>
                <w:iCs/>
                <w:color w:val="000000" w:themeColor="text1"/>
                <w:sz w:val="14"/>
                <w:szCs w:val="16"/>
              </w:rPr>
              <w:t>, 5.</w:t>
            </w:r>
            <w:r>
              <w:rPr>
                <w:rFonts w:ascii="Helvetica Neue" w:hAnsi="Helvetica Neue" w:cs="Gill Sans MT"/>
                <w:bCs/>
                <w:iCs/>
                <w:color w:val="000000" w:themeColor="text1"/>
                <w:sz w:val="14"/>
                <w:szCs w:val="16"/>
              </w:rPr>
              <w:t>8</w:t>
            </w:r>
            <w:r w:rsidR="00994A7E" w:rsidRPr="008A2E62">
              <w:rPr>
                <w:rFonts w:ascii="Helvetica Neue" w:hAnsi="Helvetica Neue" w:cs="Gill Sans MT"/>
                <w:bCs/>
                <w:iCs/>
                <w:color w:val="000000" w:themeColor="text1"/>
                <w:sz w:val="14"/>
                <w:szCs w:val="16"/>
              </w:rPr>
              <w:t xml:space="preserve"> (</w:t>
            </w:r>
            <w:r>
              <w:rPr>
                <w:rFonts w:ascii="Helvetica Neue" w:hAnsi="Helvetica Neue" w:cs="Gill Sans MT"/>
                <w:bCs/>
                <w:iCs/>
                <w:color w:val="000000" w:themeColor="text1"/>
                <w:sz w:val="14"/>
                <w:szCs w:val="16"/>
              </w:rPr>
              <w:t>4.0-8.1</w:t>
            </w:r>
            <w:r w:rsidR="00994A7E" w:rsidRPr="008A2E62">
              <w:rPr>
                <w:rFonts w:ascii="Helvetica Neue" w:hAnsi="Helvetica Neue" w:cs="Gill Sans MT"/>
                <w:bCs/>
                <w:iCs/>
                <w:color w:val="000000" w:themeColor="text1"/>
                <w:sz w:val="14"/>
                <w:szCs w:val="16"/>
              </w:rPr>
              <w:t>)</w:t>
            </w:r>
          </w:p>
        </w:tc>
        <w:tc>
          <w:tcPr>
            <w:tcW w:w="282" w:type="dxa"/>
            <w:tcBorders>
              <w:top w:val="nil"/>
              <w:left w:val="nil"/>
              <w:bottom w:val="nil"/>
              <w:right w:val="nil"/>
            </w:tcBorders>
          </w:tcPr>
          <w:p w14:paraId="22D995D2"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65A2B40" w14:textId="366DD234" w:rsidR="00EC4341" w:rsidRPr="008A2E62" w:rsidRDefault="008A2B83"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10, 4.9 (2.4-</w:t>
            </w:r>
            <w:r w:rsidR="00620D7A" w:rsidRPr="008A2E62">
              <w:rPr>
                <w:rFonts w:ascii="Helvetica Neue" w:hAnsi="Helvetica Neue" w:cs="Gill Sans MT"/>
                <w:bCs/>
                <w:iCs/>
                <w:color w:val="000000" w:themeColor="text1"/>
                <w:sz w:val="14"/>
                <w:szCs w:val="16"/>
              </w:rPr>
              <w:t>8.8)</w:t>
            </w:r>
          </w:p>
        </w:tc>
        <w:tc>
          <w:tcPr>
            <w:tcW w:w="282" w:type="dxa"/>
            <w:tcBorders>
              <w:top w:val="nil"/>
              <w:left w:val="nil"/>
              <w:bottom w:val="nil"/>
              <w:right w:val="nil"/>
            </w:tcBorders>
          </w:tcPr>
          <w:p w14:paraId="3C3A1256"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DB592A7" w14:textId="0486B14E" w:rsidR="00EC4341" w:rsidRPr="008A2E62" w:rsidRDefault="00F31AD5"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3</w:t>
            </w:r>
            <w:r>
              <w:rPr>
                <w:rFonts w:ascii="Helvetica Neue" w:hAnsi="Helvetica Neue" w:cs="Gill Sans MT"/>
                <w:bCs/>
                <w:iCs/>
                <w:color w:val="000000" w:themeColor="text1"/>
                <w:sz w:val="14"/>
                <w:szCs w:val="16"/>
              </w:rPr>
              <w:t>, 5.3 (1.1</w:t>
            </w:r>
            <w:r w:rsidRPr="008A2E62">
              <w:rPr>
                <w:rFonts w:ascii="Helvetica Neue" w:hAnsi="Helvetica Neue" w:cs="Gill Sans MT"/>
                <w:bCs/>
                <w:iCs/>
                <w:color w:val="000000" w:themeColor="text1"/>
                <w:sz w:val="14"/>
                <w:szCs w:val="16"/>
              </w:rPr>
              <w:t>-14.6)</w:t>
            </w:r>
          </w:p>
        </w:tc>
        <w:tc>
          <w:tcPr>
            <w:tcW w:w="282" w:type="dxa"/>
            <w:tcBorders>
              <w:top w:val="nil"/>
              <w:left w:val="nil"/>
              <w:bottom w:val="nil"/>
              <w:right w:val="nil"/>
            </w:tcBorders>
          </w:tcPr>
          <w:p w14:paraId="19C7EA23"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58B957F" w14:textId="40AEDE83"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13</w:t>
            </w:r>
            <w:r w:rsidR="00D3192C" w:rsidRPr="008A2E62">
              <w:rPr>
                <w:rFonts w:ascii="Helvetica Neue" w:hAnsi="Helvetica Neue" w:cs="Gill Sans MT"/>
                <w:bCs/>
                <w:iCs/>
                <w:color w:val="000000" w:themeColor="text1"/>
                <w:sz w:val="14"/>
                <w:szCs w:val="16"/>
              </w:rPr>
              <w:t>, 5.0 (2.7-8.3)</w:t>
            </w:r>
          </w:p>
        </w:tc>
        <w:tc>
          <w:tcPr>
            <w:tcW w:w="282" w:type="dxa"/>
            <w:tcBorders>
              <w:top w:val="nil"/>
              <w:left w:val="nil"/>
              <w:bottom w:val="nil"/>
              <w:right w:val="single" w:sz="18" w:space="0" w:color="BFBFBF" w:themeColor="background1" w:themeShade="BF"/>
            </w:tcBorders>
          </w:tcPr>
          <w:p w14:paraId="56F2CF20" w14:textId="77777777" w:rsidR="00EC4341" w:rsidRPr="00EC4341" w:rsidRDefault="00EC4341" w:rsidP="00B969AD">
            <w:pPr>
              <w:spacing w:after="60"/>
              <w:rPr>
                <w:rFonts w:ascii="Helvetica Neue" w:hAnsi="Helvetica Neue"/>
                <w:color w:val="000000" w:themeColor="text1"/>
                <w:sz w:val="14"/>
                <w:szCs w:val="16"/>
              </w:rPr>
            </w:pPr>
          </w:p>
        </w:tc>
      </w:tr>
      <w:tr w:rsidR="00DE5662" w:rsidRPr="0072383F" w14:paraId="61EB74C9" w14:textId="77777777" w:rsidTr="00EC4341">
        <w:trPr>
          <w:trHeight w:hRule="exact" w:val="113"/>
        </w:trPr>
        <w:tc>
          <w:tcPr>
            <w:tcW w:w="2510" w:type="dxa"/>
            <w:tcBorders>
              <w:top w:val="nil"/>
              <w:left w:val="single" w:sz="18" w:space="0" w:color="BFBFBF" w:themeColor="background1" w:themeShade="BF"/>
              <w:bottom w:val="nil"/>
              <w:right w:val="nil"/>
            </w:tcBorders>
          </w:tcPr>
          <w:p w14:paraId="080438D4" w14:textId="77777777" w:rsidR="0072383F" w:rsidRPr="008A2E62" w:rsidRDefault="0072383F" w:rsidP="00B969AD">
            <w:pPr>
              <w:rPr>
                <w:rFonts w:ascii="Helvetica Neue" w:hAnsi="Helvetica Neue" w:cs="Gill Sans MT"/>
                <w:bCs/>
                <w:i/>
                <w:iCs/>
                <w:color w:val="000000" w:themeColor="text1"/>
                <w:sz w:val="14"/>
                <w:szCs w:val="16"/>
              </w:rPr>
            </w:pPr>
          </w:p>
        </w:tc>
        <w:tc>
          <w:tcPr>
            <w:tcW w:w="1617" w:type="dxa"/>
            <w:tcBorders>
              <w:top w:val="nil"/>
              <w:left w:val="nil"/>
              <w:bottom w:val="nil"/>
              <w:right w:val="nil"/>
            </w:tcBorders>
          </w:tcPr>
          <w:p w14:paraId="2504CE2C" w14:textId="77777777" w:rsidR="0072383F" w:rsidRPr="008A2E62" w:rsidRDefault="0072383F" w:rsidP="00B969AD">
            <w:pPr>
              <w:rPr>
                <w:rFonts w:ascii="Helvetica Neue" w:hAnsi="Helvetica Neue"/>
                <w:color w:val="000000" w:themeColor="text1"/>
                <w:sz w:val="14"/>
                <w:szCs w:val="16"/>
              </w:rPr>
            </w:pPr>
          </w:p>
        </w:tc>
        <w:tc>
          <w:tcPr>
            <w:tcW w:w="281" w:type="dxa"/>
            <w:tcBorders>
              <w:top w:val="nil"/>
              <w:left w:val="nil"/>
              <w:bottom w:val="nil"/>
              <w:right w:val="nil"/>
            </w:tcBorders>
          </w:tcPr>
          <w:p w14:paraId="44662774"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1E047332"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2BC407C7"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1A6B2321"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1B2F678E"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04A47FC4"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35C63920"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108A5FF0"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278F2F77"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3B1CA154"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single" w:sz="18" w:space="0" w:color="BFBFBF" w:themeColor="background1" w:themeShade="BF"/>
            </w:tcBorders>
          </w:tcPr>
          <w:p w14:paraId="5465D6BA" w14:textId="77777777" w:rsidR="0072383F" w:rsidRPr="0072383F" w:rsidRDefault="0072383F" w:rsidP="00B969AD">
            <w:pPr>
              <w:rPr>
                <w:rFonts w:ascii="Helvetica Neue" w:hAnsi="Helvetica Neue"/>
                <w:sz w:val="14"/>
                <w:szCs w:val="16"/>
              </w:rPr>
            </w:pPr>
          </w:p>
        </w:tc>
      </w:tr>
      <w:tr w:rsidR="00DE5662" w:rsidRPr="0072383F" w14:paraId="27F4556B" w14:textId="77777777" w:rsidTr="00EC4341">
        <w:trPr>
          <w:trHeight w:hRule="exact" w:val="227"/>
        </w:trPr>
        <w:tc>
          <w:tcPr>
            <w:tcW w:w="2510" w:type="dxa"/>
            <w:tcBorders>
              <w:top w:val="nil"/>
              <w:left w:val="single" w:sz="18" w:space="0" w:color="BFBFBF" w:themeColor="background1" w:themeShade="BF"/>
              <w:bottom w:val="nil"/>
              <w:right w:val="nil"/>
            </w:tcBorders>
          </w:tcPr>
          <w:p w14:paraId="20EC2D58" w14:textId="14A786BB" w:rsidR="0072383F" w:rsidRPr="008A2E62" w:rsidRDefault="00E446F2" w:rsidP="00B969AD">
            <w:pPr>
              <w:rPr>
                <w:rFonts w:ascii="Helvetica Neue" w:hAnsi="Helvetica Neue"/>
                <w:i/>
                <w:color w:val="000000" w:themeColor="text1"/>
                <w:sz w:val="14"/>
                <w:szCs w:val="16"/>
              </w:rPr>
            </w:pPr>
            <w:r w:rsidRPr="008A2E62">
              <w:rPr>
                <w:rFonts w:ascii="Helvetica Neue" w:hAnsi="Helvetica Neue" w:cs="Gill Sans MT"/>
                <w:bCs/>
                <w:i/>
                <w:iCs/>
                <w:color w:val="000000" w:themeColor="text1"/>
                <w:sz w:val="14"/>
                <w:szCs w:val="16"/>
              </w:rPr>
              <w:t>Nausea</w:t>
            </w:r>
            <w:r w:rsidR="0072383F" w:rsidRPr="008A2E62">
              <w:rPr>
                <w:rFonts w:ascii="Helvetica Neue" w:hAnsi="Helvetica Neue" w:cs="Gill Sans MT"/>
                <w:bCs/>
                <w:iCs/>
                <w:color w:val="000000" w:themeColor="text1"/>
                <w:sz w:val="14"/>
                <w:szCs w:val="16"/>
                <w:vertAlign w:val="superscript"/>
              </w:rPr>
              <w:t>d</w:t>
            </w:r>
          </w:p>
        </w:tc>
        <w:tc>
          <w:tcPr>
            <w:tcW w:w="1617" w:type="dxa"/>
            <w:tcBorders>
              <w:top w:val="nil"/>
              <w:left w:val="nil"/>
              <w:bottom w:val="nil"/>
              <w:right w:val="nil"/>
            </w:tcBorders>
          </w:tcPr>
          <w:p w14:paraId="1F945925" w14:textId="77777777" w:rsidR="0072383F" w:rsidRPr="008A2E62" w:rsidRDefault="0072383F" w:rsidP="00B969AD">
            <w:pPr>
              <w:rPr>
                <w:rFonts w:ascii="Helvetica Neue" w:hAnsi="Helvetica Neue"/>
                <w:color w:val="000000" w:themeColor="text1"/>
                <w:sz w:val="14"/>
                <w:szCs w:val="16"/>
              </w:rPr>
            </w:pPr>
          </w:p>
        </w:tc>
        <w:tc>
          <w:tcPr>
            <w:tcW w:w="281" w:type="dxa"/>
            <w:tcBorders>
              <w:top w:val="nil"/>
              <w:left w:val="nil"/>
              <w:bottom w:val="nil"/>
              <w:right w:val="nil"/>
            </w:tcBorders>
          </w:tcPr>
          <w:p w14:paraId="192CA18F"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603E9881"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5C6D777C"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6E8DBC17"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4E75BBB6"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15AF0A9D"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7736E62C"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10292E95"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nil"/>
            </w:tcBorders>
          </w:tcPr>
          <w:p w14:paraId="16ECC2B4" w14:textId="77777777" w:rsidR="0072383F" w:rsidRPr="008A2E62" w:rsidRDefault="0072383F" w:rsidP="00B969AD">
            <w:pPr>
              <w:rPr>
                <w:rFonts w:ascii="Helvetica Neue" w:hAnsi="Helvetica Neue"/>
                <w:color w:val="000000" w:themeColor="text1"/>
                <w:sz w:val="14"/>
                <w:szCs w:val="16"/>
              </w:rPr>
            </w:pPr>
          </w:p>
        </w:tc>
        <w:tc>
          <w:tcPr>
            <w:tcW w:w="1617" w:type="dxa"/>
            <w:tcBorders>
              <w:top w:val="nil"/>
              <w:left w:val="nil"/>
              <w:bottom w:val="nil"/>
              <w:right w:val="nil"/>
            </w:tcBorders>
          </w:tcPr>
          <w:p w14:paraId="13F62C30" w14:textId="77777777" w:rsidR="0072383F" w:rsidRPr="008A2E62" w:rsidRDefault="0072383F" w:rsidP="00B969AD">
            <w:pPr>
              <w:rPr>
                <w:rFonts w:ascii="Helvetica Neue" w:hAnsi="Helvetica Neue"/>
                <w:color w:val="000000" w:themeColor="text1"/>
                <w:sz w:val="14"/>
                <w:szCs w:val="16"/>
              </w:rPr>
            </w:pPr>
          </w:p>
        </w:tc>
        <w:tc>
          <w:tcPr>
            <w:tcW w:w="282" w:type="dxa"/>
            <w:tcBorders>
              <w:top w:val="nil"/>
              <w:left w:val="nil"/>
              <w:bottom w:val="nil"/>
              <w:right w:val="single" w:sz="18" w:space="0" w:color="BFBFBF" w:themeColor="background1" w:themeShade="BF"/>
            </w:tcBorders>
          </w:tcPr>
          <w:p w14:paraId="6609FB23" w14:textId="77777777" w:rsidR="0072383F" w:rsidRPr="0072383F" w:rsidRDefault="0072383F" w:rsidP="00B969AD">
            <w:pPr>
              <w:rPr>
                <w:rFonts w:ascii="Helvetica Neue" w:hAnsi="Helvetica Neue"/>
                <w:sz w:val="14"/>
                <w:szCs w:val="16"/>
              </w:rPr>
            </w:pPr>
          </w:p>
        </w:tc>
      </w:tr>
      <w:tr w:rsidR="00EC4341" w:rsidRPr="00EC4341" w14:paraId="32E981D2" w14:textId="77777777" w:rsidTr="006648EA">
        <w:trPr>
          <w:trHeight w:hRule="exact" w:val="255"/>
        </w:trPr>
        <w:tc>
          <w:tcPr>
            <w:tcW w:w="2510" w:type="dxa"/>
            <w:tcBorders>
              <w:top w:val="nil"/>
              <w:left w:val="single" w:sz="18" w:space="0" w:color="BFBFBF" w:themeColor="background1" w:themeShade="BF"/>
              <w:bottom w:val="nil"/>
              <w:right w:val="nil"/>
            </w:tcBorders>
          </w:tcPr>
          <w:p w14:paraId="637DAC55" w14:textId="77777777" w:rsidR="00EC4341" w:rsidRPr="008A2E62" w:rsidRDefault="00EC4341" w:rsidP="00B969AD">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None</w:t>
            </w:r>
          </w:p>
        </w:tc>
        <w:tc>
          <w:tcPr>
            <w:tcW w:w="1617" w:type="dxa"/>
            <w:tcBorders>
              <w:top w:val="nil"/>
              <w:left w:val="nil"/>
              <w:bottom w:val="nil"/>
              <w:right w:val="nil"/>
            </w:tcBorders>
          </w:tcPr>
          <w:p w14:paraId="7A0986E2" w14:textId="732F874B"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 xml:space="preserve">402, </w:t>
            </w:r>
            <w:r w:rsidR="00C65AE2">
              <w:rPr>
                <w:rFonts w:ascii="Helvetica Neue" w:hAnsi="Helvetica Neue" w:cs="Gill Sans MT"/>
                <w:bCs/>
                <w:iCs/>
                <w:color w:val="000000" w:themeColor="text1"/>
                <w:sz w:val="14"/>
                <w:szCs w:val="16"/>
              </w:rPr>
              <w:t>93.5 (</w:t>
            </w:r>
            <w:r w:rsidRPr="008A2E62">
              <w:rPr>
                <w:rFonts w:ascii="Helvetica Neue" w:hAnsi="Helvetica Neue" w:cs="Gill Sans MT"/>
                <w:bCs/>
                <w:iCs/>
                <w:color w:val="000000" w:themeColor="text1"/>
                <w:sz w:val="14"/>
                <w:szCs w:val="16"/>
              </w:rPr>
              <w:t>90.7-95.6)</w:t>
            </w:r>
          </w:p>
        </w:tc>
        <w:tc>
          <w:tcPr>
            <w:tcW w:w="281" w:type="dxa"/>
            <w:tcBorders>
              <w:top w:val="nil"/>
              <w:left w:val="nil"/>
              <w:bottom w:val="nil"/>
              <w:right w:val="nil"/>
            </w:tcBorders>
          </w:tcPr>
          <w:p w14:paraId="5A887EE4"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39641B0" w14:textId="7C726B5C"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120</w:t>
            </w:r>
            <w:r w:rsidR="00585D2C" w:rsidRPr="008A2E62">
              <w:rPr>
                <w:rFonts w:ascii="Helvetica Neue" w:hAnsi="Helvetica Neue" w:cs="Gill Sans MT"/>
                <w:bCs/>
                <w:iCs/>
                <w:color w:val="000000" w:themeColor="text1"/>
                <w:sz w:val="14"/>
                <w:szCs w:val="16"/>
              </w:rPr>
              <w:t>, 98.4 (94.2-99.8)</w:t>
            </w:r>
          </w:p>
        </w:tc>
        <w:tc>
          <w:tcPr>
            <w:tcW w:w="282" w:type="dxa"/>
            <w:tcBorders>
              <w:top w:val="nil"/>
              <w:left w:val="nil"/>
              <w:bottom w:val="nil"/>
              <w:right w:val="nil"/>
            </w:tcBorders>
          </w:tcPr>
          <w:p w14:paraId="4662D4D4"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05258F8" w14:textId="26001FE1" w:rsidR="00EC4341" w:rsidRPr="008A2E62" w:rsidRDefault="00994A7E"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522, 94.6 (92.3-96.3)</w:t>
            </w:r>
          </w:p>
        </w:tc>
        <w:tc>
          <w:tcPr>
            <w:tcW w:w="282" w:type="dxa"/>
            <w:tcBorders>
              <w:top w:val="nil"/>
              <w:left w:val="nil"/>
              <w:bottom w:val="nil"/>
              <w:right w:val="nil"/>
            </w:tcBorders>
          </w:tcPr>
          <w:p w14:paraId="722BC036"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4763221" w14:textId="08736ECA"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193</w:t>
            </w:r>
            <w:r w:rsidR="00F670A0" w:rsidRPr="008A2E62">
              <w:rPr>
                <w:rFonts w:ascii="Helvetica Neue" w:hAnsi="Helvetica Neue" w:cs="Gill Sans MT"/>
                <w:bCs/>
                <w:iCs/>
                <w:color w:val="000000" w:themeColor="text1"/>
                <w:sz w:val="14"/>
                <w:szCs w:val="16"/>
              </w:rPr>
              <w:t>, 94.1 (90.0-97.0)</w:t>
            </w:r>
          </w:p>
        </w:tc>
        <w:tc>
          <w:tcPr>
            <w:tcW w:w="282" w:type="dxa"/>
            <w:tcBorders>
              <w:top w:val="nil"/>
              <w:left w:val="nil"/>
              <w:bottom w:val="nil"/>
              <w:right w:val="nil"/>
            </w:tcBorders>
          </w:tcPr>
          <w:p w14:paraId="056DF4B5"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EB3DFF7" w14:textId="73516836"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57</w:t>
            </w:r>
            <w:r w:rsidR="0094334A" w:rsidRPr="008A2E62">
              <w:rPr>
                <w:rFonts w:ascii="Helvetica Neue" w:hAnsi="Helvetica Neue" w:cs="Gill Sans MT"/>
                <w:bCs/>
                <w:iCs/>
                <w:color w:val="000000" w:themeColor="text1"/>
                <w:sz w:val="14"/>
                <w:szCs w:val="16"/>
              </w:rPr>
              <w:t>, 100 (</w:t>
            </w:r>
            <w:r w:rsidR="00D3192C" w:rsidRPr="008A2E62">
              <w:rPr>
                <w:rFonts w:ascii="Helvetica Neue" w:hAnsi="Helvetica Neue" w:cs="Gill Sans MT"/>
                <w:bCs/>
                <w:iCs/>
                <w:color w:val="000000" w:themeColor="text1"/>
                <w:sz w:val="14"/>
                <w:szCs w:val="16"/>
              </w:rPr>
              <w:t>93.7-100)</w:t>
            </w:r>
          </w:p>
        </w:tc>
        <w:tc>
          <w:tcPr>
            <w:tcW w:w="282" w:type="dxa"/>
            <w:tcBorders>
              <w:top w:val="nil"/>
              <w:left w:val="nil"/>
              <w:bottom w:val="nil"/>
              <w:right w:val="nil"/>
            </w:tcBorders>
          </w:tcPr>
          <w:p w14:paraId="35A3F5B3"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0CA4EAC" w14:textId="0F9B1FA2"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250</w:t>
            </w:r>
            <w:r w:rsidR="00D3192C" w:rsidRPr="008A2E62">
              <w:rPr>
                <w:rFonts w:ascii="Helvetica Neue" w:hAnsi="Helvetica Neue" w:cs="Gill Sans MT"/>
                <w:bCs/>
                <w:iCs/>
                <w:color w:val="000000" w:themeColor="text1"/>
                <w:sz w:val="14"/>
                <w:szCs w:val="16"/>
              </w:rPr>
              <w:t>, 95.4 (92.1-97.6)</w:t>
            </w:r>
          </w:p>
        </w:tc>
        <w:tc>
          <w:tcPr>
            <w:tcW w:w="282" w:type="dxa"/>
            <w:tcBorders>
              <w:top w:val="nil"/>
              <w:left w:val="nil"/>
              <w:bottom w:val="nil"/>
              <w:right w:val="single" w:sz="18" w:space="0" w:color="BFBFBF" w:themeColor="background1" w:themeShade="BF"/>
            </w:tcBorders>
          </w:tcPr>
          <w:p w14:paraId="7C3907B4"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31B75489" w14:textId="77777777" w:rsidTr="006648EA">
        <w:trPr>
          <w:trHeight w:hRule="exact" w:val="255"/>
        </w:trPr>
        <w:tc>
          <w:tcPr>
            <w:tcW w:w="2510" w:type="dxa"/>
            <w:tcBorders>
              <w:top w:val="nil"/>
              <w:left w:val="single" w:sz="18" w:space="0" w:color="BFBFBF" w:themeColor="background1" w:themeShade="BF"/>
              <w:bottom w:val="nil"/>
              <w:right w:val="nil"/>
            </w:tcBorders>
          </w:tcPr>
          <w:p w14:paraId="432631D3" w14:textId="77777777" w:rsidR="00EC4341" w:rsidRPr="008A2E62" w:rsidRDefault="00EC4341" w:rsidP="00B969AD">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Mild</w:t>
            </w:r>
          </w:p>
        </w:tc>
        <w:tc>
          <w:tcPr>
            <w:tcW w:w="1617" w:type="dxa"/>
            <w:tcBorders>
              <w:top w:val="nil"/>
              <w:left w:val="nil"/>
              <w:bottom w:val="nil"/>
              <w:right w:val="nil"/>
            </w:tcBorders>
          </w:tcPr>
          <w:p w14:paraId="1020CEDA" w14:textId="79E86C34"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21, 4.9 (3.0-7.4)</w:t>
            </w:r>
          </w:p>
        </w:tc>
        <w:tc>
          <w:tcPr>
            <w:tcW w:w="281" w:type="dxa"/>
            <w:tcBorders>
              <w:top w:val="nil"/>
              <w:left w:val="nil"/>
              <w:bottom w:val="nil"/>
              <w:right w:val="nil"/>
            </w:tcBorders>
          </w:tcPr>
          <w:p w14:paraId="55AC368B"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A213B30" w14:textId="7273A952"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w:t>
            </w:r>
            <w:r w:rsidR="00585D2C" w:rsidRPr="008A2E62">
              <w:rPr>
                <w:rFonts w:ascii="Helvetica Neue" w:hAnsi="Helvetica Neue" w:cs="Gill Sans MT"/>
                <w:bCs/>
                <w:iCs/>
                <w:color w:val="000000" w:themeColor="text1"/>
                <w:sz w:val="14"/>
                <w:szCs w:val="16"/>
              </w:rPr>
              <w:t>, 1.6 (0.2-5.8)</w:t>
            </w:r>
          </w:p>
        </w:tc>
        <w:tc>
          <w:tcPr>
            <w:tcW w:w="282" w:type="dxa"/>
            <w:tcBorders>
              <w:top w:val="nil"/>
              <w:left w:val="nil"/>
              <w:bottom w:val="nil"/>
              <w:right w:val="nil"/>
            </w:tcBorders>
          </w:tcPr>
          <w:p w14:paraId="57E87807"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F5B90E7" w14:textId="6DD3BD46" w:rsidR="00EC4341" w:rsidRPr="008A2E62" w:rsidRDefault="00585D2C"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23</w:t>
            </w:r>
            <w:r w:rsidR="00994A7E" w:rsidRPr="008A2E62">
              <w:rPr>
                <w:rFonts w:ascii="Helvetica Neue" w:hAnsi="Helvetica Neue" w:cs="Gill Sans MT"/>
                <w:bCs/>
                <w:iCs/>
                <w:color w:val="000000" w:themeColor="text1"/>
                <w:sz w:val="14"/>
                <w:szCs w:val="16"/>
              </w:rPr>
              <w:t>, 4.2 (2.7-6.2)</w:t>
            </w:r>
          </w:p>
        </w:tc>
        <w:tc>
          <w:tcPr>
            <w:tcW w:w="282" w:type="dxa"/>
            <w:tcBorders>
              <w:top w:val="nil"/>
              <w:left w:val="nil"/>
              <w:bottom w:val="nil"/>
              <w:right w:val="nil"/>
            </w:tcBorders>
          </w:tcPr>
          <w:p w14:paraId="66D2B0E7"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0A7758B" w14:textId="4F6DE677"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11</w:t>
            </w:r>
            <w:r w:rsidR="00F670A0" w:rsidRPr="008A2E62">
              <w:rPr>
                <w:rFonts w:ascii="Helvetica Neue" w:hAnsi="Helvetica Neue" w:cs="Gill Sans MT"/>
                <w:bCs/>
                <w:iCs/>
                <w:color w:val="000000" w:themeColor="text1"/>
                <w:sz w:val="14"/>
                <w:szCs w:val="16"/>
              </w:rPr>
              <w:t>, 5.4 (2.7-9.4)</w:t>
            </w:r>
          </w:p>
        </w:tc>
        <w:tc>
          <w:tcPr>
            <w:tcW w:w="282" w:type="dxa"/>
            <w:tcBorders>
              <w:top w:val="nil"/>
              <w:left w:val="nil"/>
              <w:bottom w:val="nil"/>
              <w:right w:val="nil"/>
            </w:tcBorders>
          </w:tcPr>
          <w:p w14:paraId="5355248B"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F37A525" w14:textId="51FBA9FC" w:rsidR="00EC4341" w:rsidRPr="008A2E62" w:rsidRDefault="0094334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(0-6.3)</w:t>
            </w:r>
          </w:p>
        </w:tc>
        <w:tc>
          <w:tcPr>
            <w:tcW w:w="282" w:type="dxa"/>
            <w:tcBorders>
              <w:top w:val="nil"/>
              <w:left w:val="nil"/>
              <w:bottom w:val="nil"/>
              <w:right w:val="nil"/>
            </w:tcBorders>
          </w:tcPr>
          <w:p w14:paraId="34C73B15"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5AEA4D18" w14:textId="4D194DBC"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11</w:t>
            </w:r>
            <w:r w:rsidR="00D3192C" w:rsidRPr="008A2E62">
              <w:rPr>
                <w:rFonts w:ascii="Helvetica Neue" w:hAnsi="Helvetica Neue" w:cs="Gill Sans MT"/>
                <w:bCs/>
                <w:iCs/>
                <w:color w:val="000000" w:themeColor="text1"/>
                <w:sz w:val="14"/>
                <w:szCs w:val="16"/>
              </w:rPr>
              <w:t>, 4.2 (2.1-7.4)</w:t>
            </w:r>
          </w:p>
        </w:tc>
        <w:tc>
          <w:tcPr>
            <w:tcW w:w="282" w:type="dxa"/>
            <w:tcBorders>
              <w:top w:val="nil"/>
              <w:left w:val="nil"/>
              <w:bottom w:val="nil"/>
              <w:right w:val="single" w:sz="18" w:space="0" w:color="BFBFBF" w:themeColor="background1" w:themeShade="BF"/>
            </w:tcBorders>
          </w:tcPr>
          <w:p w14:paraId="699C7166"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021B99E2" w14:textId="77777777" w:rsidTr="006648EA">
        <w:trPr>
          <w:trHeight w:hRule="exact" w:val="255"/>
        </w:trPr>
        <w:tc>
          <w:tcPr>
            <w:tcW w:w="2510" w:type="dxa"/>
            <w:tcBorders>
              <w:top w:val="nil"/>
              <w:left w:val="single" w:sz="18" w:space="0" w:color="BFBFBF" w:themeColor="background1" w:themeShade="BF"/>
              <w:bottom w:val="nil"/>
              <w:right w:val="nil"/>
            </w:tcBorders>
          </w:tcPr>
          <w:p w14:paraId="6132D69F" w14:textId="77777777" w:rsidR="00EC4341" w:rsidRPr="008A2E62" w:rsidRDefault="00EC4341" w:rsidP="00B969AD">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Moderate</w:t>
            </w:r>
          </w:p>
        </w:tc>
        <w:tc>
          <w:tcPr>
            <w:tcW w:w="1617" w:type="dxa"/>
            <w:tcBorders>
              <w:top w:val="nil"/>
              <w:left w:val="nil"/>
              <w:bottom w:val="nil"/>
              <w:right w:val="nil"/>
            </w:tcBorders>
          </w:tcPr>
          <w:p w14:paraId="6EB04639" w14:textId="648BF08A"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7, 1.6 (0.7-3.3)</w:t>
            </w:r>
          </w:p>
        </w:tc>
        <w:tc>
          <w:tcPr>
            <w:tcW w:w="281" w:type="dxa"/>
            <w:tcBorders>
              <w:top w:val="nil"/>
              <w:left w:val="nil"/>
              <w:bottom w:val="nil"/>
              <w:right w:val="nil"/>
            </w:tcBorders>
          </w:tcPr>
          <w:p w14:paraId="7B82EF2A"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4861AFA" w14:textId="7BD85206"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w:t>
            </w:r>
            <w:r w:rsidR="00F315CF" w:rsidRPr="008A2E62">
              <w:rPr>
                <w:rFonts w:ascii="Helvetica Neue" w:hAnsi="Helvetica Neue" w:cs="Gill Sans MT"/>
                <w:bCs/>
                <w:iCs/>
                <w:color w:val="000000" w:themeColor="text1"/>
                <w:sz w:val="14"/>
                <w:szCs w:val="16"/>
              </w:rPr>
              <w:t xml:space="preserve">, </w:t>
            </w:r>
            <w:r w:rsidR="00994A7E" w:rsidRPr="008A2E62">
              <w:rPr>
                <w:rFonts w:ascii="Helvetica Neue" w:hAnsi="Helvetica Neue" w:cs="Gill Sans MT"/>
                <w:bCs/>
                <w:iCs/>
                <w:color w:val="000000" w:themeColor="text1"/>
                <w:sz w:val="14"/>
                <w:szCs w:val="16"/>
              </w:rPr>
              <w:t>0 (0-3.0)</w:t>
            </w:r>
          </w:p>
        </w:tc>
        <w:tc>
          <w:tcPr>
            <w:tcW w:w="282" w:type="dxa"/>
            <w:tcBorders>
              <w:top w:val="nil"/>
              <w:left w:val="nil"/>
              <w:bottom w:val="nil"/>
              <w:right w:val="nil"/>
            </w:tcBorders>
          </w:tcPr>
          <w:p w14:paraId="67C5AF8D"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01C4AE73" w14:textId="6F110BA8" w:rsidR="00EC4341" w:rsidRPr="008A2E62" w:rsidRDefault="00585D2C"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7</w:t>
            </w:r>
            <w:r w:rsidR="00994A7E" w:rsidRPr="008A2E62">
              <w:rPr>
                <w:rFonts w:ascii="Helvetica Neue" w:hAnsi="Helvetica Neue" w:cs="Gill Sans MT"/>
                <w:bCs/>
                <w:iCs/>
                <w:color w:val="000000" w:themeColor="text1"/>
                <w:sz w:val="14"/>
                <w:szCs w:val="16"/>
              </w:rPr>
              <w:t>, 1.3 (0.5-2.6)</w:t>
            </w:r>
          </w:p>
        </w:tc>
        <w:tc>
          <w:tcPr>
            <w:tcW w:w="282" w:type="dxa"/>
            <w:tcBorders>
              <w:top w:val="nil"/>
              <w:left w:val="nil"/>
              <w:bottom w:val="nil"/>
              <w:right w:val="nil"/>
            </w:tcBorders>
          </w:tcPr>
          <w:p w14:paraId="71652D31"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466B966" w14:textId="1FD1859B" w:rsidR="00EC4341" w:rsidRPr="008A2E62" w:rsidRDefault="00620D7A" w:rsidP="00F31AD5">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w:t>
            </w:r>
            <w:r w:rsidR="00F670A0" w:rsidRPr="008A2E62">
              <w:rPr>
                <w:rFonts w:ascii="Helvetica Neue" w:hAnsi="Helvetica Neue" w:cs="Gill Sans MT"/>
                <w:bCs/>
                <w:iCs/>
                <w:color w:val="000000" w:themeColor="text1"/>
                <w:sz w:val="14"/>
                <w:szCs w:val="16"/>
              </w:rPr>
              <w:t>, 0.5 (</w:t>
            </w:r>
            <w:r w:rsidR="00F31AD5">
              <w:rPr>
                <w:rFonts w:ascii="Helvetica Neue" w:hAnsi="Helvetica Neue" w:cs="Gill Sans MT"/>
                <w:bCs/>
                <w:iCs/>
                <w:color w:val="000000" w:themeColor="text1"/>
                <w:sz w:val="14"/>
                <w:szCs w:val="16"/>
              </w:rPr>
              <w:t>0</w:t>
            </w:r>
            <w:r w:rsidR="00F670A0" w:rsidRPr="008A2E62">
              <w:rPr>
                <w:rFonts w:ascii="Helvetica Neue" w:hAnsi="Helvetica Neue" w:cs="Gill Sans MT"/>
                <w:bCs/>
                <w:iCs/>
                <w:color w:val="000000" w:themeColor="text1"/>
                <w:sz w:val="14"/>
                <w:szCs w:val="16"/>
              </w:rPr>
              <w:t>.0-2.7)</w:t>
            </w:r>
          </w:p>
        </w:tc>
        <w:tc>
          <w:tcPr>
            <w:tcW w:w="282" w:type="dxa"/>
            <w:tcBorders>
              <w:top w:val="nil"/>
              <w:left w:val="nil"/>
              <w:bottom w:val="nil"/>
              <w:right w:val="nil"/>
            </w:tcBorders>
          </w:tcPr>
          <w:p w14:paraId="33E34B88"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4B160B7" w14:textId="3F8E6284" w:rsidR="00EC4341" w:rsidRPr="008A2E62" w:rsidRDefault="0094334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(0-6.3)</w:t>
            </w:r>
          </w:p>
        </w:tc>
        <w:tc>
          <w:tcPr>
            <w:tcW w:w="282" w:type="dxa"/>
            <w:tcBorders>
              <w:top w:val="nil"/>
              <w:left w:val="nil"/>
              <w:bottom w:val="nil"/>
              <w:right w:val="nil"/>
            </w:tcBorders>
          </w:tcPr>
          <w:p w14:paraId="03D8299F"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41D6073" w14:textId="5EC814DD"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w:t>
            </w:r>
            <w:r w:rsidR="00D3192C" w:rsidRPr="008A2E62">
              <w:rPr>
                <w:rFonts w:ascii="Helvetica Neue" w:hAnsi="Helvetica Neue" w:cs="Gill Sans MT"/>
                <w:bCs/>
                <w:iCs/>
                <w:color w:val="000000" w:themeColor="text1"/>
                <w:sz w:val="14"/>
                <w:szCs w:val="16"/>
              </w:rPr>
              <w:t>, 0.4 (0.0-2.1)</w:t>
            </w:r>
          </w:p>
        </w:tc>
        <w:tc>
          <w:tcPr>
            <w:tcW w:w="282" w:type="dxa"/>
            <w:tcBorders>
              <w:top w:val="nil"/>
              <w:left w:val="nil"/>
              <w:bottom w:val="nil"/>
              <w:right w:val="single" w:sz="18" w:space="0" w:color="BFBFBF" w:themeColor="background1" w:themeShade="BF"/>
            </w:tcBorders>
          </w:tcPr>
          <w:p w14:paraId="4609D420"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052F62AB" w14:textId="77777777" w:rsidTr="006648EA">
        <w:trPr>
          <w:trHeight w:hRule="exact" w:val="255"/>
        </w:trPr>
        <w:tc>
          <w:tcPr>
            <w:tcW w:w="2510" w:type="dxa"/>
            <w:tcBorders>
              <w:top w:val="nil"/>
              <w:left w:val="single" w:sz="18" w:space="0" w:color="BFBFBF" w:themeColor="background1" w:themeShade="BF"/>
              <w:bottom w:val="nil"/>
              <w:right w:val="nil"/>
            </w:tcBorders>
          </w:tcPr>
          <w:p w14:paraId="77EB26CD" w14:textId="77777777" w:rsidR="00EC4341" w:rsidRPr="008A2E62" w:rsidRDefault="00EC4341" w:rsidP="00B969AD">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Severe</w:t>
            </w:r>
          </w:p>
        </w:tc>
        <w:tc>
          <w:tcPr>
            <w:tcW w:w="1617" w:type="dxa"/>
            <w:tcBorders>
              <w:top w:val="nil"/>
              <w:left w:val="nil"/>
              <w:bottom w:val="nil"/>
              <w:right w:val="nil"/>
            </w:tcBorders>
          </w:tcPr>
          <w:p w14:paraId="10306FC1" w14:textId="35D5ABA0" w:rsidR="00EC4341" w:rsidRPr="008A2E62" w:rsidRDefault="00E446F2" w:rsidP="00F31AD5">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 xml:space="preserve">0, </w:t>
            </w:r>
            <w:r w:rsidR="00F31AD5">
              <w:rPr>
                <w:rFonts w:ascii="Helvetica Neue" w:hAnsi="Helvetica Neue" w:cs="Gill Sans MT"/>
                <w:bCs/>
                <w:iCs/>
                <w:color w:val="000000" w:themeColor="text1"/>
                <w:sz w:val="14"/>
                <w:szCs w:val="16"/>
              </w:rPr>
              <w:t>0</w:t>
            </w:r>
            <w:r w:rsidRPr="008A2E62">
              <w:rPr>
                <w:rFonts w:ascii="Helvetica Neue" w:hAnsi="Helvetica Neue" w:cs="Gill Sans MT"/>
                <w:bCs/>
                <w:iCs/>
                <w:color w:val="000000" w:themeColor="text1"/>
                <w:sz w:val="14"/>
                <w:szCs w:val="16"/>
              </w:rPr>
              <w:t xml:space="preserve"> (0-0.9)</w:t>
            </w:r>
          </w:p>
        </w:tc>
        <w:tc>
          <w:tcPr>
            <w:tcW w:w="281" w:type="dxa"/>
            <w:tcBorders>
              <w:top w:val="nil"/>
              <w:left w:val="nil"/>
              <w:bottom w:val="nil"/>
              <w:right w:val="nil"/>
            </w:tcBorders>
          </w:tcPr>
          <w:p w14:paraId="2D3C0566"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CB252FE" w14:textId="552B5FD7" w:rsidR="00EC4341" w:rsidRPr="008A2E62" w:rsidRDefault="00994A7E"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(0-3.0)</w:t>
            </w:r>
          </w:p>
        </w:tc>
        <w:tc>
          <w:tcPr>
            <w:tcW w:w="282" w:type="dxa"/>
            <w:tcBorders>
              <w:top w:val="nil"/>
              <w:left w:val="nil"/>
              <w:bottom w:val="nil"/>
              <w:right w:val="nil"/>
            </w:tcBorders>
          </w:tcPr>
          <w:p w14:paraId="50269371"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9E80850" w14:textId="7BF91527" w:rsidR="00EC4341" w:rsidRPr="008A2E62" w:rsidRDefault="00585D2C"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w:t>
            </w:r>
            <w:r w:rsidR="00994A7E" w:rsidRPr="008A2E62">
              <w:rPr>
                <w:rFonts w:ascii="Helvetica Neue" w:hAnsi="Helvetica Neue" w:cs="Gill Sans MT"/>
                <w:bCs/>
                <w:iCs/>
                <w:color w:val="000000" w:themeColor="text1"/>
                <w:sz w:val="14"/>
                <w:szCs w:val="16"/>
              </w:rPr>
              <w:t>, 0 (0-0.7)</w:t>
            </w:r>
          </w:p>
        </w:tc>
        <w:tc>
          <w:tcPr>
            <w:tcW w:w="282" w:type="dxa"/>
            <w:tcBorders>
              <w:top w:val="nil"/>
              <w:left w:val="nil"/>
              <w:bottom w:val="nil"/>
              <w:right w:val="nil"/>
            </w:tcBorders>
          </w:tcPr>
          <w:p w14:paraId="5593CFD6"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664B5667" w14:textId="1FD32FDB"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w:t>
            </w:r>
            <w:r w:rsidR="00F670A0" w:rsidRPr="008A2E62">
              <w:rPr>
                <w:rFonts w:ascii="Helvetica Neue" w:hAnsi="Helvetica Neue" w:cs="Gill Sans MT"/>
                <w:bCs/>
                <w:iCs/>
                <w:color w:val="000000" w:themeColor="text1"/>
                <w:sz w:val="14"/>
                <w:szCs w:val="16"/>
              </w:rPr>
              <w:t>, 0 (0-1.8)</w:t>
            </w:r>
          </w:p>
        </w:tc>
        <w:tc>
          <w:tcPr>
            <w:tcW w:w="282" w:type="dxa"/>
            <w:tcBorders>
              <w:top w:val="nil"/>
              <w:left w:val="nil"/>
              <w:bottom w:val="nil"/>
              <w:right w:val="nil"/>
            </w:tcBorders>
          </w:tcPr>
          <w:p w14:paraId="733EA5D3"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03F3D3B" w14:textId="725B3D8B" w:rsidR="00EC4341" w:rsidRPr="008A2E62" w:rsidRDefault="0094334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(0-6.3)</w:t>
            </w:r>
          </w:p>
        </w:tc>
        <w:tc>
          <w:tcPr>
            <w:tcW w:w="282" w:type="dxa"/>
            <w:tcBorders>
              <w:top w:val="nil"/>
              <w:left w:val="nil"/>
              <w:bottom w:val="nil"/>
              <w:right w:val="nil"/>
            </w:tcBorders>
          </w:tcPr>
          <w:p w14:paraId="451D025C"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1408A715" w14:textId="3956A848" w:rsidR="00EC4341" w:rsidRPr="008A2E62" w:rsidRDefault="00D3192C"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(0-1.4)</w:t>
            </w:r>
          </w:p>
        </w:tc>
        <w:tc>
          <w:tcPr>
            <w:tcW w:w="282" w:type="dxa"/>
            <w:tcBorders>
              <w:top w:val="nil"/>
              <w:left w:val="nil"/>
              <w:bottom w:val="nil"/>
              <w:right w:val="single" w:sz="18" w:space="0" w:color="BFBFBF" w:themeColor="background1" w:themeShade="BF"/>
            </w:tcBorders>
          </w:tcPr>
          <w:p w14:paraId="2AFE9F3B" w14:textId="77777777" w:rsidR="00EC4341" w:rsidRPr="00EC4341" w:rsidRDefault="00EC4341" w:rsidP="00B969AD">
            <w:pPr>
              <w:spacing w:after="60"/>
              <w:rPr>
                <w:rFonts w:ascii="Helvetica Neue" w:hAnsi="Helvetica Neue"/>
                <w:color w:val="000000" w:themeColor="text1"/>
                <w:sz w:val="14"/>
                <w:szCs w:val="16"/>
              </w:rPr>
            </w:pPr>
          </w:p>
        </w:tc>
      </w:tr>
      <w:tr w:rsidR="00EC4341" w:rsidRPr="00EC4341" w14:paraId="2D138FF2" w14:textId="77777777" w:rsidTr="006648EA">
        <w:trPr>
          <w:trHeight w:hRule="exact" w:val="255"/>
        </w:trPr>
        <w:tc>
          <w:tcPr>
            <w:tcW w:w="2510" w:type="dxa"/>
            <w:tcBorders>
              <w:top w:val="nil"/>
              <w:left w:val="single" w:sz="18" w:space="0" w:color="BFBFBF" w:themeColor="background1" w:themeShade="BF"/>
              <w:bottom w:val="nil"/>
              <w:right w:val="nil"/>
            </w:tcBorders>
          </w:tcPr>
          <w:p w14:paraId="05E8F17F" w14:textId="1F892A20" w:rsidR="00EC4341" w:rsidRPr="008A2E62" w:rsidRDefault="00EC4341" w:rsidP="00E446F2">
            <w:pPr>
              <w:spacing w:after="60"/>
              <w:rPr>
                <w:rFonts w:ascii="Helvetica Neue" w:hAnsi="Helvetica Neue"/>
                <w:color w:val="000000" w:themeColor="text1"/>
                <w:sz w:val="14"/>
                <w:szCs w:val="16"/>
              </w:rPr>
            </w:pPr>
            <w:r w:rsidRPr="008A2E62">
              <w:rPr>
                <w:rFonts w:ascii="Helvetica Neue" w:hAnsi="Helvetica Neue" w:cs="Gill Sans MT"/>
                <w:bCs/>
                <w:iCs/>
                <w:color w:val="000000" w:themeColor="text1"/>
                <w:sz w:val="14"/>
                <w:szCs w:val="16"/>
              </w:rPr>
              <w:t xml:space="preserve">Any </w:t>
            </w:r>
            <w:r w:rsidR="00E446F2" w:rsidRPr="008A2E62">
              <w:rPr>
                <w:rFonts w:ascii="Helvetica Neue" w:hAnsi="Helvetica Neue" w:cs="Gill Sans MT"/>
                <w:bCs/>
                <w:iCs/>
                <w:color w:val="000000" w:themeColor="text1"/>
                <w:sz w:val="14"/>
                <w:szCs w:val="16"/>
              </w:rPr>
              <w:t>nausea</w:t>
            </w:r>
          </w:p>
        </w:tc>
        <w:tc>
          <w:tcPr>
            <w:tcW w:w="1617" w:type="dxa"/>
            <w:tcBorders>
              <w:top w:val="nil"/>
              <w:left w:val="nil"/>
              <w:bottom w:val="nil"/>
              <w:right w:val="nil"/>
            </w:tcBorders>
          </w:tcPr>
          <w:p w14:paraId="19959152" w14:textId="6C21D0FC" w:rsidR="00EC4341" w:rsidRPr="008A2E62" w:rsidRDefault="00E446F2"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28, 6.5 (4.4-9.3)</w:t>
            </w:r>
          </w:p>
        </w:tc>
        <w:tc>
          <w:tcPr>
            <w:tcW w:w="281" w:type="dxa"/>
            <w:tcBorders>
              <w:top w:val="nil"/>
              <w:left w:val="nil"/>
              <w:bottom w:val="nil"/>
              <w:right w:val="nil"/>
            </w:tcBorders>
          </w:tcPr>
          <w:p w14:paraId="19F4B223"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03FDEC8" w14:textId="45FE9055" w:rsidR="00EC4341" w:rsidRPr="008A2E62" w:rsidRDefault="00585D2C"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2, 1.6 (0.2-5.8)</w:t>
            </w:r>
          </w:p>
        </w:tc>
        <w:tc>
          <w:tcPr>
            <w:tcW w:w="282" w:type="dxa"/>
            <w:tcBorders>
              <w:top w:val="nil"/>
              <w:left w:val="nil"/>
              <w:bottom w:val="nil"/>
              <w:right w:val="nil"/>
            </w:tcBorders>
          </w:tcPr>
          <w:p w14:paraId="5D529438"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4213D701" w14:textId="1DAD7361" w:rsidR="00EC4341" w:rsidRPr="008A2E62" w:rsidRDefault="00585D2C"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30</w:t>
            </w:r>
            <w:r w:rsidR="00994A7E" w:rsidRPr="008A2E62">
              <w:rPr>
                <w:rFonts w:ascii="Helvetica Neue" w:hAnsi="Helvetica Neue" w:cs="Gill Sans MT"/>
                <w:bCs/>
                <w:iCs/>
                <w:color w:val="000000" w:themeColor="text1"/>
                <w:sz w:val="14"/>
                <w:szCs w:val="16"/>
              </w:rPr>
              <w:t>, 5.4 (3.7-7.7)</w:t>
            </w:r>
          </w:p>
        </w:tc>
        <w:tc>
          <w:tcPr>
            <w:tcW w:w="282" w:type="dxa"/>
            <w:tcBorders>
              <w:top w:val="nil"/>
              <w:left w:val="nil"/>
              <w:bottom w:val="nil"/>
              <w:right w:val="nil"/>
            </w:tcBorders>
          </w:tcPr>
          <w:p w14:paraId="0E2C2300"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22F25155" w14:textId="03DFAF31"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12</w:t>
            </w:r>
            <w:r w:rsidR="00F670A0" w:rsidRPr="008A2E62">
              <w:rPr>
                <w:rFonts w:ascii="Helvetica Neue" w:hAnsi="Helvetica Neue" w:cs="Gill Sans MT"/>
                <w:bCs/>
                <w:iCs/>
                <w:color w:val="000000" w:themeColor="text1"/>
                <w:sz w:val="14"/>
                <w:szCs w:val="16"/>
              </w:rPr>
              <w:t>, 5.9 (3.1-10.0)</w:t>
            </w:r>
          </w:p>
        </w:tc>
        <w:tc>
          <w:tcPr>
            <w:tcW w:w="282" w:type="dxa"/>
            <w:tcBorders>
              <w:top w:val="nil"/>
              <w:left w:val="nil"/>
              <w:bottom w:val="nil"/>
              <w:right w:val="nil"/>
            </w:tcBorders>
          </w:tcPr>
          <w:p w14:paraId="4526F8B4"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7B0E8269" w14:textId="227C05E3" w:rsidR="00EC4341" w:rsidRPr="008A2E62" w:rsidRDefault="0094334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0, 0 (0-6.3)</w:t>
            </w:r>
          </w:p>
        </w:tc>
        <w:tc>
          <w:tcPr>
            <w:tcW w:w="282" w:type="dxa"/>
            <w:tcBorders>
              <w:top w:val="nil"/>
              <w:left w:val="nil"/>
              <w:bottom w:val="nil"/>
              <w:right w:val="nil"/>
            </w:tcBorders>
          </w:tcPr>
          <w:p w14:paraId="76AE0063" w14:textId="77777777" w:rsidR="00EC4341" w:rsidRPr="008A2E62" w:rsidRDefault="00EC4341" w:rsidP="00B969AD">
            <w:pPr>
              <w:spacing w:after="60"/>
              <w:rPr>
                <w:rFonts w:ascii="Helvetica Neue" w:hAnsi="Helvetica Neue"/>
                <w:color w:val="000000" w:themeColor="text1"/>
                <w:sz w:val="14"/>
                <w:szCs w:val="16"/>
              </w:rPr>
            </w:pPr>
          </w:p>
        </w:tc>
        <w:tc>
          <w:tcPr>
            <w:tcW w:w="1617" w:type="dxa"/>
            <w:tcBorders>
              <w:top w:val="nil"/>
              <w:left w:val="nil"/>
              <w:bottom w:val="nil"/>
              <w:right w:val="nil"/>
            </w:tcBorders>
          </w:tcPr>
          <w:p w14:paraId="38FF9379" w14:textId="4C82A746" w:rsidR="00EC4341" w:rsidRPr="008A2E62" w:rsidRDefault="00620D7A" w:rsidP="00B969AD">
            <w:pPr>
              <w:spacing w:after="60"/>
              <w:rPr>
                <w:rFonts w:ascii="Helvetica Neue" w:hAnsi="Helvetica Neue" w:cs="Gill Sans MT"/>
                <w:bCs/>
                <w:iCs/>
                <w:color w:val="000000" w:themeColor="text1"/>
                <w:sz w:val="14"/>
                <w:szCs w:val="16"/>
              </w:rPr>
            </w:pPr>
            <w:r w:rsidRPr="008A2E62">
              <w:rPr>
                <w:rFonts w:ascii="Helvetica Neue" w:hAnsi="Helvetica Neue" w:cs="Gill Sans MT"/>
                <w:bCs/>
                <w:iCs/>
                <w:color w:val="000000" w:themeColor="text1"/>
                <w:sz w:val="14"/>
                <w:szCs w:val="16"/>
              </w:rPr>
              <w:t>12</w:t>
            </w:r>
            <w:r w:rsidR="00D3192C" w:rsidRPr="008A2E62">
              <w:rPr>
                <w:rFonts w:ascii="Helvetica Neue" w:hAnsi="Helvetica Neue" w:cs="Gill Sans MT"/>
                <w:bCs/>
                <w:iCs/>
                <w:color w:val="000000" w:themeColor="text1"/>
                <w:sz w:val="14"/>
                <w:szCs w:val="16"/>
              </w:rPr>
              <w:t>, 4.6 (2.4-7.9)</w:t>
            </w:r>
          </w:p>
        </w:tc>
        <w:tc>
          <w:tcPr>
            <w:tcW w:w="282" w:type="dxa"/>
            <w:tcBorders>
              <w:top w:val="nil"/>
              <w:left w:val="nil"/>
              <w:bottom w:val="nil"/>
              <w:right w:val="single" w:sz="18" w:space="0" w:color="BFBFBF" w:themeColor="background1" w:themeShade="BF"/>
            </w:tcBorders>
          </w:tcPr>
          <w:p w14:paraId="3FC96AD0" w14:textId="77777777" w:rsidR="00EC4341" w:rsidRPr="00EC4341" w:rsidRDefault="00EC4341" w:rsidP="00B969AD">
            <w:pPr>
              <w:spacing w:after="60"/>
              <w:rPr>
                <w:rFonts w:ascii="Helvetica Neue" w:hAnsi="Helvetica Neue"/>
                <w:color w:val="000000" w:themeColor="text1"/>
                <w:sz w:val="14"/>
                <w:szCs w:val="16"/>
              </w:rPr>
            </w:pPr>
          </w:p>
        </w:tc>
      </w:tr>
      <w:tr w:rsidR="00DE5662" w:rsidRPr="0072383F" w14:paraId="5235136E" w14:textId="77777777" w:rsidTr="00EC4341">
        <w:trPr>
          <w:trHeight w:hRule="exact" w:val="57"/>
        </w:trPr>
        <w:tc>
          <w:tcPr>
            <w:tcW w:w="2510" w:type="dxa"/>
            <w:tcBorders>
              <w:top w:val="nil"/>
              <w:left w:val="single" w:sz="18" w:space="0" w:color="BFBFBF" w:themeColor="background1" w:themeShade="BF"/>
              <w:bottom w:val="single" w:sz="18" w:space="0" w:color="BFBFBF" w:themeColor="background1" w:themeShade="BF"/>
              <w:right w:val="nil"/>
            </w:tcBorders>
          </w:tcPr>
          <w:p w14:paraId="6285FD58" w14:textId="77777777" w:rsidR="0072383F" w:rsidRPr="0072383F" w:rsidRDefault="0072383F" w:rsidP="00B969AD">
            <w:pPr>
              <w:rPr>
                <w:rFonts w:ascii="Helvetica Neue" w:hAnsi="Helvetica Neue"/>
                <w:sz w:val="14"/>
                <w:szCs w:val="16"/>
              </w:rPr>
            </w:pPr>
          </w:p>
        </w:tc>
        <w:tc>
          <w:tcPr>
            <w:tcW w:w="1617" w:type="dxa"/>
            <w:tcBorders>
              <w:top w:val="nil"/>
              <w:left w:val="nil"/>
              <w:bottom w:val="single" w:sz="18" w:space="0" w:color="BFBFBF" w:themeColor="background1" w:themeShade="BF"/>
              <w:right w:val="nil"/>
            </w:tcBorders>
          </w:tcPr>
          <w:p w14:paraId="49550F48" w14:textId="77777777" w:rsidR="0072383F" w:rsidRPr="0072383F" w:rsidRDefault="0072383F" w:rsidP="00B969AD">
            <w:pPr>
              <w:rPr>
                <w:rFonts w:ascii="Helvetica Neue" w:hAnsi="Helvetica Neue"/>
                <w:sz w:val="14"/>
                <w:szCs w:val="16"/>
              </w:rPr>
            </w:pPr>
          </w:p>
        </w:tc>
        <w:tc>
          <w:tcPr>
            <w:tcW w:w="281" w:type="dxa"/>
            <w:tcBorders>
              <w:top w:val="nil"/>
              <w:left w:val="nil"/>
              <w:bottom w:val="single" w:sz="18" w:space="0" w:color="BFBFBF" w:themeColor="background1" w:themeShade="BF"/>
              <w:right w:val="nil"/>
            </w:tcBorders>
          </w:tcPr>
          <w:p w14:paraId="5F380FBA" w14:textId="77777777" w:rsidR="0072383F" w:rsidRPr="0072383F" w:rsidRDefault="0072383F" w:rsidP="00B969AD">
            <w:pPr>
              <w:rPr>
                <w:rFonts w:ascii="Helvetica Neue" w:hAnsi="Helvetica Neue"/>
                <w:sz w:val="14"/>
                <w:szCs w:val="16"/>
              </w:rPr>
            </w:pPr>
          </w:p>
        </w:tc>
        <w:tc>
          <w:tcPr>
            <w:tcW w:w="1617" w:type="dxa"/>
            <w:tcBorders>
              <w:top w:val="nil"/>
              <w:left w:val="nil"/>
              <w:bottom w:val="single" w:sz="18" w:space="0" w:color="BFBFBF" w:themeColor="background1" w:themeShade="BF"/>
              <w:right w:val="nil"/>
            </w:tcBorders>
          </w:tcPr>
          <w:p w14:paraId="04C032DB" w14:textId="77777777" w:rsidR="0072383F" w:rsidRPr="0072383F" w:rsidRDefault="0072383F" w:rsidP="00B969AD">
            <w:pPr>
              <w:rPr>
                <w:rFonts w:ascii="Helvetica Neue" w:hAnsi="Helvetica Neue"/>
                <w:sz w:val="14"/>
                <w:szCs w:val="16"/>
              </w:rPr>
            </w:pPr>
          </w:p>
        </w:tc>
        <w:tc>
          <w:tcPr>
            <w:tcW w:w="282" w:type="dxa"/>
            <w:tcBorders>
              <w:top w:val="nil"/>
              <w:left w:val="nil"/>
              <w:bottom w:val="single" w:sz="18" w:space="0" w:color="BFBFBF" w:themeColor="background1" w:themeShade="BF"/>
              <w:right w:val="nil"/>
            </w:tcBorders>
          </w:tcPr>
          <w:p w14:paraId="5C6BBEB1" w14:textId="77777777" w:rsidR="0072383F" w:rsidRPr="0072383F" w:rsidRDefault="0072383F" w:rsidP="00B969AD">
            <w:pPr>
              <w:rPr>
                <w:rFonts w:ascii="Helvetica Neue" w:hAnsi="Helvetica Neue"/>
                <w:sz w:val="14"/>
                <w:szCs w:val="16"/>
              </w:rPr>
            </w:pPr>
          </w:p>
        </w:tc>
        <w:tc>
          <w:tcPr>
            <w:tcW w:w="1617" w:type="dxa"/>
            <w:tcBorders>
              <w:top w:val="nil"/>
              <w:left w:val="nil"/>
              <w:bottom w:val="single" w:sz="18" w:space="0" w:color="BFBFBF" w:themeColor="background1" w:themeShade="BF"/>
              <w:right w:val="nil"/>
            </w:tcBorders>
          </w:tcPr>
          <w:p w14:paraId="2C7F82EA" w14:textId="77777777" w:rsidR="0072383F" w:rsidRPr="0072383F" w:rsidRDefault="0072383F" w:rsidP="00B969AD">
            <w:pPr>
              <w:rPr>
                <w:rFonts w:ascii="Helvetica Neue" w:hAnsi="Helvetica Neue"/>
                <w:sz w:val="14"/>
                <w:szCs w:val="16"/>
              </w:rPr>
            </w:pPr>
          </w:p>
        </w:tc>
        <w:tc>
          <w:tcPr>
            <w:tcW w:w="282" w:type="dxa"/>
            <w:tcBorders>
              <w:top w:val="nil"/>
              <w:left w:val="nil"/>
              <w:bottom w:val="single" w:sz="18" w:space="0" w:color="BFBFBF" w:themeColor="background1" w:themeShade="BF"/>
              <w:right w:val="nil"/>
            </w:tcBorders>
          </w:tcPr>
          <w:p w14:paraId="32CE1317" w14:textId="77777777" w:rsidR="0072383F" w:rsidRPr="0072383F" w:rsidRDefault="0072383F" w:rsidP="00B969AD">
            <w:pPr>
              <w:rPr>
                <w:rFonts w:ascii="Helvetica Neue" w:hAnsi="Helvetica Neue"/>
                <w:sz w:val="14"/>
                <w:szCs w:val="16"/>
              </w:rPr>
            </w:pPr>
          </w:p>
        </w:tc>
        <w:tc>
          <w:tcPr>
            <w:tcW w:w="1617" w:type="dxa"/>
            <w:tcBorders>
              <w:top w:val="nil"/>
              <w:left w:val="nil"/>
              <w:bottom w:val="single" w:sz="18" w:space="0" w:color="BFBFBF" w:themeColor="background1" w:themeShade="BF"/>
              <w:right w:val="nil"/>
            </w:tcBorders>
          </w:tcPr>
          <w:p w14:paraId="26BF2928" w14:textId="77777777" w:rsidR="0072383F" w:rsidRPr="0072383F" w:rsidRDefault="0072383F" w:rsidP="00B969AD">
            <w:pPr>
              <w:rPr>
                <w:rFonts w:ascii="Helvetica Neue" w:hAnsi="Helvetica Neue"/>
                <w:sz w:val="14"/>
                <w:szCs w:val="16"/>
              </w:rPr>
            </w:pPr>
          </w:p>
        </w:tc>
        <w:tc>
          <w:tcPr>
            <w:tcW w:w="282" w:type="dxa"/>
            <w:tcBorders>
              <w:top w:val="nil"/>
              <w:left w:val="nil"/>
              <w:bottom w:val="single" w:sz="18" w:space="0" w:color="BFBFBF" w:themeColor="background1" w:themeShade="BF"/>
              <w:right w:val="nil"/>
            </w:tcBorders>
          </w:tcPr>
          <w:p w14:paraId="0E9AA82B" w14:textId="77777777" w:rsidR="0072383F" w:rsidRPr="0072383F" w:rsidRDefault="0072383F" w:rsidP="00B969AD">
            <w:pPr>
              <w:rPr>
                <w:rFonts w:ascii="Helvetica Neue" w:hAnsi="Helvetica Neue"/>
                <w:sz w:val="14"/>
                <w:szCs w:val="16"/>
              </w:rPr>
            </w:pPr>
          </w:p>
        </w:tc>
        <w:tc>
          <w:tcPr>
            <w:tcW w:w="1617" w:type="dxa"/>
            <w:tcBorders>
              <w:top w:val="nil"/>
              <w:left w:val="nil"/>
              <w:bottom w:val="single" w:sz="18" w:space="0" w:color="BFBFBF" w:themeColor="background1" w:themeShade="BF"/>
              <w:right w:val="nil"/>
            </w:tcBorders>
          </w:tcPr>
          <w:p w14:paraId="5E323BC8" w14:textId="77777777" w:rsidR="0072383F" w:rsidRPr="0072383F" w:rsidRDefault="0072383F" w:rsidP="00B969AD">
            <w:pPr>
              <w:rPr>
                <w:rFonts w:ascii="Helvetica Neue" w:hAnsi="Helvetica Neue"/>
                <w:sz w:val="14"/>
                <w:szCs w:val="16"/>
              </w:rPr>
            </w:pPr>
          </w:p>
        </w:tc>
        <w:tc>
          <w:tcPr>
            <w:tcW w:w="282" w:type="dxa"/>
            <w:tcBorders>
              <w:top w:val="nil"/>
              <w:left w:val="nil"/>
              <w:bottom w:val="single" w:sz="18" w:space="0" w:color="BFBFBF" w:themeColor="background1" w:themeShade="BF"/>
              <w:right w:val="nil"/>
            </w:tcBorders>
          </w:tcPr>
          <w:p w14:paraId="482C5068" w14:textId="77777777" w:rsidR="0072383F" w:rsidRPr="0072383F" w:rsidRDefault="0072383F" w:rsidP="00B969AD">
            <w:pPr>
              <w:rPr>
                <w:rFonts w:ascii="Helvetica Neue" w:hAnsi="Helvetica Neue"/>
                <w:sz w:val="14"/>
                <w:szCs w:val="16"/>
              </w:rPr>
            </w:pPr>
          </w:p>
        </w:tc>
        <w:tc>
          <w:tcPr>
            <w:tcW w:w="1617" w:type="dxa"/>
            <w:tcBorders>
              <w:top w:val="nil"/>
              <w:left w:val="nil"/>
              <w:bottom w:val="single" w:sz="18" w:space="0" w:color="BFBFBF" w:themeColor="background1" w:themeShade="BF"/>
              <w:right w:val="nil"/>
            </w:tcBorders>
          </w:tcPr>
          <w:p w14:paraId="67157D12" w14:textId="77777777" w:rsidR="0072383F" w:rsidRPr="0072383F" w:rsidRDefault="0072383F" w:rsidP="00B969AD">
            <w:pPr>
              <w:rPr>
                <w:rFonts w:ascii="Helvetica Neue" w:hAnsi="Helvetica Neue"/>
                <w:sz w:val="14"/>
                <w:szCs w:val="16"/>
              </w:rPr>
            </w:pPr>
          </w:p>
        </w:tc>
        <w:tc>
          <w:tcPr>
            <w:tcW w:w="282" w:type="dxa"/>
            <w:tcBorders>
              <w:top w:val="nil"/>
              <w:left w:val="nil"/>
              <w:bottom w:val="single" w:sz="18" w:space="0" w:color="BFBFBF" w:themeColor="background1" w:themeShade="BF"/>
              <w:right w:val="single" w:sz="18" w:space="0" w:color="BFBFBF" w:themeColor="background1" w:themeShade="BF"/>
            </w:tcBorders>
          </w:tcPr>
          <w:p w14:paraId="3E6C0CD5" w14:textId="77777777" w:rsidR="0072383F" w:rsidRPr="0072383F" w:rsidRDefault="0072383F" w:rsidP="00B969AD">
            <w:pPr>
              <w:rPr>
                <w:rFonts w:ascii="Helvetica Neue" w:hAnsi="Helvetica Neue"/>
                <w:sz w:val="14"/>
                <w:szCs w:val="16"/>
              </w:rPr>
            </w:pPr>
          </w:p>
        </w:tc>
      </w:tr>
    </w:tbl>
    <w:p w14:paraId="59374ACF" w14:textId="77777777" w:rsidR="0072383F" w:rsidRPr="005A6AEC" w:rsidRDefault="0072383F" w:rsidP="0072383F">
      <w:pPr>
        <w:rPr>
          <w:sz w:val="12"/>
        </w:rPr>
      </w:pPr>
    </w:p>
    <w:p w14:paraId="393DDDF6" w14:textId="77777777" w:rsidR="0072383F" w:rsidRPr="00117A68" w:rsidRDefault="0072383F" w:rsidP="0072383F">
      <w:pPr>
        <w:ind w:left="284" w:hanging="284"/>
        <w:rPr>
          <w:rFonts w:ascii="Gill Sans MT" w:hAnsi="Gill Sans MT" w:cs="Times"/>
          <w:sz w:val="16"/>
        </w:rPr>
      </w:pPr>
      <w:proofErr w:type="gramStart"/>
      <w:r w:rsidRPr="00117A68">
        <w:rPr>
          <w:rFonts w:ascii="Gill Sans MT" w:hAnsi="Gill Sans MT"/>
          <w:sz w:val="16"/>
        </w:rPr>
        <w:t>a</w:t>
      </w:r>
      <w:proofErr w:type="gramEnd"/>
      <w:r w:rsidRPr="00117A68">
        <w:rPr>
          <w:rFonts w:ascii="Gill Sans MT" w:hAnsi="Gill Sans MT"/>
          <w:sz w:val="16"/>
        </w:rPr>
        <w:tab/>
        <w:t xml:space="preserve">Subjects used a subjective scale to grade AEs. Symptoms were considered ‘mild’ </w:t>
      </w:r>
      <w:r w:rsidRPr="00117A68">
        <w:rPr>
          <w:rFonts w:ascii="Gill Sans MT" w:hAnsi="Gill Sans MT" w:cs="Times"/>
          <w:sz w:val="16"/>
        </w:rPr>
        <w:t xml:space="preserve">if they did not interfere with normal activities, ‘moderate’ if they interfered with normal activities and ‘severe’ if they prevented engagement in daily activities. </w:t>
      </w:r>
    </w:p>
    <w:p w14:paraId="1578FC63" w14:textId="77777777" w:rsidR="0072383F" w:rsidRPr="00117A68" w:rsidRDefault="0072383F" w:rsidP="0072383F">
      <w:pPr>
        <w:ind w:left="284" w:hanging="284"/>
        <w:rPr>
          <w:rFonts w:ascii="Gill Sans MT" w:hAnsi="Gill Sans MT" w:cs="Times"/>
          <w:sz w:val="16"/>
        </w:rPr>
      </w:pPr>
      <w:proofErr w:type="gramStart"/>
      <w:r w:rsidRPr="00117A68">
        <w:rPr>
          <w:rFonts w:ascii="Gill Sans MT" w:hAnsi="Gill Sans MT" w:cs="Times"/>
          <w:sz w:val="16"/>
        </w:rPr>
        <w:t>b</w:t>
      </w:r>
      <w:proofErr w:type="gramEnd"/>
      <w:r w:rsidRPr="00117A68">
        <w:rPr>
          <w:rFonts w:ascii="Gill Sans MT" w:hAnsi="Gill Sans MT" w:cs="Times"/>
          <w:sz w:val="16"/>
        </w:rPr>
        <w:tab/>
        <w:t>Rates refer to the total number of events after the total number of vaccine doses administered excluding five 18-59-year-olds who did not return diary cards after the first dose, and two 18-59-year-olds after the second dose.</w:t>
      </w:r>
    </w:p>
    <w:p w14:paraId="5D772985" w14:textId="757AF40F" w:rsidR="0072383F" w:rsidRPr="00117A68" w:rsidRDefault="0072383F" w:rsidP="0072383F">
      <w:pPr>
        <w:ind w:left="284" w:hanging="284"/>
        <w:rPr>
          <w:rFonts w:ascii="Gill Sans MT" w:hAnsi="Gill Sans MT" w:cs="Times"/>
          <w:sz w:val="16"/>
        </w:rPr>
      </w:pPr>
      <w:proofErr w:type="gramStart"/>
      <w:r w:rsidRPr="00117A68">
        <w:rPr>
          <w:rFonts w:ascii="Gill Sans MT" w:hAnsi="Gill Sans MT" w:cs="Times"/>
          <w:sz w:val="16"/>
        </w:rPr>
        <w:t>c</w:t>
      </w:r>
      <w:proofErr w:type="gramEnd"/>
      <w:r w:rsidRPr="00117A68">
        <w:rPr>
          <w:rFonts w:ascii="Gill Sans MT" w:hAnsi="Gill Sans MT" w:cs="Times"/>
          <w:sz w:val="16"/>
        </w:rPr>
        <w:tab/>
        <w:t>Temperature recordings available for 203 of 204 18-59-year-olds after the second dose</w:t>
      </w:r>
      <w:r w:rsidR="000A3BA5">
        <w:rPr>
          <w:rFonts w:ascii="Gill Sans MT" w:hAnsi="Gill Sans MT" w:cs="Times"/>
          <w:sz w:val="16"/>
        </w:rPr>
        <w:t>.</w:t>
      </w:r>
    </w:p>
    <w:p w14:paraId="071200DF" w14:textId="0DBFFEE8" w:rsidR="00E84690" w:rsidRPr="006648EA" w:rsidRDefault="0072383F" w:rsidP="0072383F">
      <w:pPr>
        <w:ind w:left="284" w:hanging="284"/>
        <w:rPr>
          <w:rFonts w:ascii="Gill Sans MT" w:hAnsi="Gill Sans MT" w:cs="Times New Roman"/>
          <w:color w:val="000000" w:themeColor="text1"/>
          <w:sz w:val="19"/>
          <w:szCs w:val="19"/>
        </w:rPr>
      </w:pPr>
      <w:proofErr w:type="gramStart"/>
      <w:r w:rsidRPr="00117A68">
        <w:rPr>
          <w:rFonts w:ascii="Gill Sans MT" w:hAnsi="Gill Sans MT" w:cs="Times"/>
          <w:sz w:val="16"/>
        </w:rPr>
        <w:t>d</w:t>
      </w:r>
      <w:proofErr w:type="gramEnd"/>
      <w:r w:rsidRPr="00117A68">
        <w:rPr>
          <w:rFonts w:ascii="Gill Sans MT" w:hAnsi="Gill Sans MT" w:cs="Times"/>
          <w:sz w:val="16"/>
        </w:rPr>
        <w:tab/>
      </w:r>
      <w:r w:rsidRPr="006648EA">
        <w:rPr>
          <w:rFonts w:ascii="Gill Sans MT" w:hAnsi="Gill Sans MT" w:cs="Times New Roman"/>
          <w:color w:val="000000" w:themeColor="text1"/>
          <w:sz w:val="16"/>
          <w:szCs w:val="20"/>
        </w:rPr>
        <w:t>The reaction rate for local pain (</w:t>
      </w:r>
      <w:r w:rsidRPr="00EC412A">
        <w:rPr>
          <w:rFonts w:ascii="Gill Sans MT" w:hAnsi="Gill Sans MT" w:cs="Times New Roman"/>
          <w:i/>
          <w:color w:val="000000" w:themeColor="text1"/>
          <w:sz w:val="16"/>
          <w:szCs w:val="20"/>
        </w:rPr>
        <w:t>p</w:t>
      </w:r>
      <w:r w:rsidRPr="006648EA">
        <w:rPr>
          <w:rFonts w:ascii="Gill Sans MT" w:hAnsi="Gill Sans MT" w:cs="Times New Roman"/>
          <w:color w:val="000000" w:themeColor="text1"/>
          <w:sz w:val="16"/>
          <w:szCs w:val="20"/>
        </w:rPr>
        <w:t xml:space="preserve"> &lt; 0.0001) and systemic reactions of fatigue (</w:t>
      </w:r>
      <w:r w:rsidR="00EC412A" w:rsidRPr="00EC412A">
        <w:rPr>
          <w:rFonts w:ascii="Gill Sans MT" w:hAnsi="Gill Sans MT" w:cs="Times New Roman"/>
          <w:i/>
          <w:color w:val="000000" w:themeColor="text1"/>
          <w:sz w:val="16"/>
          <w:szCs w:val="20"/>
        </w:rPr>
        <w:t>p</w:t>
      </w:r>
      <w:r w:rsidRPr="006648EA">
        <w:rPr>
          <w:rFonts w:ascii="Gill Sans MT" w:hAnsi="Gill Sans MT" w:cs="Times New Roman"/>
          <w:color w:val="000000" w:themeColor="text1"/>
          <w:sz w:val="16"/>
          <w:szCs w:val="20"/>
        </w:rPr>
        <w:t>=0.00</w:t>
      </w:r>
      <w:r w:rsidR="00470D23" w:rsidRPr="006648EA">
        <w:rPr>
          <w:rFonts w:ascii="Gill Sans MT" w:hAnsi="Gill Sans MT" w:cs="Times New Roman"/>
          <w:color w:val="000000" w:themeColor="text1"/>
          <w:sz w:val="16"/>
          <w:szCs w:val="20"/>
        </w:rPr>
        <w:t>47</w:t>
      </w:r>
      <w:r w:rsidRPr="006648EA">
        <w:rPr>
          <w:rFonts w:ascii="Gill Sans MT" w:hAnsi="Gill Sans MT" w:cs="Times New Roman"/>
          <w:color w:val="000000" w:themeColor="text1"/>
          <w:sz w:val="16"/>
          <w:szCs w:val="20"/>
        </w:rPr>
        <w:t>), myalgia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6"/>
          <w:szCs w:val="20"/>
        </w:rPr>
        <w:t>0.000</w:t>
      </w:r>
      <w:r w:rsidR="00470D23" w:rsidRPr="006648EA">
        <w:rPr>
          <w:rFonts w:ascii="Gill Sans MT" w:hAnsi="Gill Sans MT" w:cs="Times New Roman"/>
          <w:color w:val="000000" w:themeColor="text1"/>
          <w:sz w:val="16"/>
          <w:szCs w:val="20"/>
        </w:rPr>
        <w:t>3</w:t>
      </w:r>
      <w:r w:rsidRPr="006648EA">
        <w:rPr>
          <w:rFonts w:ascii="Gill Sans MT" w:hAnsi="Gill Sans MT" w:cs="Times New Roman"/>
          <w:color w:val="000000" w:themeColor="text1"/>
          <w:sz w:val="16"/>
          <w:szCs w:val="20"/>
        </w:rPr>
        <w:t>), malaise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6"/>
          <w:szCs w:val="20"/>
        </w:rPr>
        <w:t>0.0</w:t>
      </w:r>
      <w:r w:rsidR="00470D23" w:rsidRPr="006648EA">
        <w:rPr>
          <w:rFonts w:ascii="Gill Sans MT" w:hAnsi="Gill Sans MT" w:cs="Times New Roman"/>
          <w:color w:val="000000" w:themeColor="text1"/>
          <w:sz w:val="16"/>
          <w:szCs w:val="20"/>
        </w:rPr>
        <w:t>175</w:t>
      </w:r>
      <w:r w:rsidR="006648EA" w:rsidRPr="006648EA">
        <w:rPr>
          <w:rFonts w:ascii="Gill Sans MT" w:hAnsi="Gill Sans MT" w:cs="Times New Roman"/>
          <w:color w:val="000000" w:themeColor="text1"/>
          <w:sz w:val="16"/>
          <w:szCs w:val="20"/>
        </w:rPr>
        <w:t xml:space="preserve"> by Fisher’s exact test), </w:t>
      </w:r>
      <w:r w:rsidRPr="006648EA">
        <w:rPr>
          <w:rFonts w:ascii="Gill Sans MT" w:hAnsi="Gill Sans MT" w:cs="Times New Roman"/>
          <w:color w:val="000000" w:themeColor="text1"/>
          <w:sz w:val="16"/>
          <w:szCs w:val="20"/>
        </w:rPr>
        <w:t>headache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6"/>
          <w:szCs w:val="20"/>
        </w:rPr>
        <w:t xml:space="preserve">0.0035) </w:t>
      </w:r>
      <w:r w:rsidR="006648EA" w:rsidRPr="006648EA">
        <w:rPr>
          <w:rFonts w:ascii="Gill Sans MT" w:hAnsi="Gill Sans MT" w:cs="Times New Roman"/>
          <w:color w:val="000000" w:themeColor="text1"/>
          <w:sz w:val="16"/>
          <w:szCs w:val="20"/>
        </w:rPr>
        <w:t>and nausea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00F31AD5">
        <w:rPr>
          <w:rFonts w:ascii="Gill Sans MT" w:hAnsi="Gill Sans MT" w:cs="Times New Roman"/>
          <w:color w:val="000000" w:themeColor="text1"/>
          <w:sz w:val="16"/>
          <w:szCs w:val="20"/>
        </w:rPr>
        <w:t>0.0399</w:t>
      </w:r>
      <w:r w:rsidR="006648EA" w:rsidRPr="006648EA">
        <w:rPr>
          <w:rFonts w:ascii="Gill Sans MT" w:hAnsi="Gill Sans MT" w:cs="Times New Roman"/>
          <w:color w:val="000000" w:themeColor="text1"/>
          <w:sz w:val="16"/>
          <w:szCs w:val="20"/>
        </w:rPr>
        <w:t xml:space="preserve"> by Fishers exact test) </w:t>
      </w:r>
      <w:r w:rsidRPr="006648EA">
        <w:rPr>
          <w:rFonts w:ascii="Gill Sans MT" w:hAnsi="Gill Sans MT" w:cs="Times New Roman"/>
          <w:color w:val="000000" w:themeColor="text1"/>
          <w:sz w:val="16"/>
          <w:szCs w:val="20"/>
        </w:rPr>
        <w:t xml:space="preserve">decreased with </w:t>
      </w:r>
      <w:r w:rsidR="000A3BA5" w:rsidRPr="006648EA">
        <w:rPr>
          <w:rFonts w:ascii="Gill Sans MT" w:hAnsi="Gill Sans MT" w:cs="Times New Roman"/>
          <w:color w:val="000000" w:themeColor="text1"/>
          <w:sz w:val="16"/>
          <w:szCs w:val="20"/>
        </w:rPr>
        <w:t xml:space="preserve">increasing </w:t>
      </w:r>
      <w:r w:rsidRPr="006648EA">
        <w:rPr>
          <w:rFonts w:ascii="Gill Sans MT" w:hAnsi="Gill Sans MT" w:cs="Times New Roman"/>
          <w:color w:val="000000" w:themeColor="text1"/>
          <w:sz w:val="16"/>
          <w:szCs w:val="20"/>
        </w:rPr>
        <w:t xml:space="preserve">age after the first priming dose. Reaction rates by age were comparable after the second priming dose (local pain,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6"/>
          <w:szCs w:val="20"/>
        </w:rPr>
        <w:t xml:space="preserve">0.1497; fatigue,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6"/>
          <w:szCs w:val="20"/>
        </w:rPr>
        <w:t xml:space="preserve">0.5038; myalgia,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6"/>
          <w:szCs w:val="20"/>
        </w:rPr>
        <w:t xml:space="preserve">0.3237; malaise,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6"/>
          <w:szCs w:val="20"/>
        </w:rPr>
        <w:t xml:space="preserve">0.769 (Fisher’s exact test); headache,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6"/>
          <w:szCs w:val="20"/>
        </w:rPr>
        <w:t>0.3104)</w:t>
      </w:r>
      <w:r w:rsidR="00EC412A">
        <w:rPr>
          <w:rFonts w:ascii="Gill Sans MT" w:hAnsi="Gill Sans MT" w:cs="Times New Roman"/>
          <w:color w:val="000000" w:themeColor="text1"/>
          <w:sz w:val="16"/>
          <w:szCs w:val="20"/>
        </w:rPr>
        <w:t xml:space="preserve">; nausea, </w:t>
      </w:r>
      <w:r w:rsidR="00EC412A" w:rsidRPr="00EC412A">
        <w:rPr>
          <w:rFonts w:ascii="Gill Sans MT" w:hAnsi="Gill Sans MT" w:cs="Times New Roman"/>
          <w:i/>
          <w:color w:val="000000" w:themeColor="text1"/>
          <w:sz w:val="16"/>
          <w:szCs w:val="20"/>
        </w:rPr>
        <w:t>p</w:t>
      </w:r>
      <w:r w:rsidR="00EC412A" w:rsidRPr="006648EA">
        <w:rPr>
          <w:rFonts w:ascii="Gill Sans MT" w:hAnsi="Gill Sans MT" w:cs="Times New Roman"/>
          <w:color w:val="000000" w:themeColor="text1"/>
          <w:sz w:val="16"/>
          <w:szCs w:val="20"/>
        </w:rPr>
        <w:t>=</w:t>
      </w:r>
      <w:r w:rsidR="00EC412A">
        <w:rPr>
          <w:rFonts w:ascii="Gill Sans MT" w:hAnsi="Gill Sans MT" w:cs="Times New Roman"/>
          <w:color w:val="000000" w:themeColor="text1"/>
          <w:sz w:val="16"/>
          <w:szCs w:val="20"/>
        </w:rPr>
        <w:t>0.07</w:t>
      </w:r>
      <w:r w:rsidR="00F31AD5">
        <w:rPr>
          <w:rFonts w:ascii="Gill Sans MT" w:hAnsi="Gill Sans MT" w:cs="Times New Roman"/>
          <w:color w:val="000000" w:themeColor="text1"/>
          <w:sz w:val="16"/>
          <w:szCs w:val="20"/>
        </w:rPr>
        <w:t>48</w:t>
      </w:r>
      <w:r w:rsidR="00EC412A">
        <w:rPr>
          <w:rFonts w:ascii="Gill Sans MT" w:hAnsi="Gill Sans MT" w:cs="Times New Roman"/>
          <w:color w:val="000000" w:themeColor="text1"/>
          <w:sz w:val="16"/>
          <w:szCs w:val="20"/>
        </w:rPr>
        <w:t xml:space="preserve"> (Fisher’s exact test))</w:t>
      </w:r>
      <w:r w:rsidR="000A3BA5" w:rsidRPr="006648EA">
        <w:rPr>
          <w:rFonts w:ascii="Gill Sans MT" w:hAnsi="Gill Sans MT" w:cs="Times New Roman"/>
          <w:color w:val="000000" w:themeColor="text1"/>
          <w:sz w:val="16"/>
          <w:szCs w:val="20"/>
        </w:rPr>
        <w:t>.</w:t>
      </w:r>
      <w:r w:rsidRPr="006648EA">
        <w:rPr>
          <w:rFonts w:ascii="Gill Sans MT" w:hAnsi="Gill Sans MT" w:cs="Times New Roman"/>
          <w:color w:val="000000" w:themeColor="text1"/>
          <w:sz w:val="19"/>
          <w:szCs w:val="19"/>
        </w:rPr>
        <w:t xml:space="preserve"> </w:t>
      </w:r>
    </w:p>
    <w:p w14:paraId="053C3B59" w14:textId="77777777" w:rsidR="00E84690" w:rsidRDefault="00E84690" w:rsidP="00E84690">
      <w:pPr>
        <w:widowControl w:val="0"/>
        <w:autoSpaceDE w:val="0"/>
        <w:autoSpaceDN w:val="0"/>
        <w:adjustRightInd w:val="0"/>
        <w:spacing w:line="276" w:lineRule="auto"/>
        <w:rPr>
          <w:rFonts w:ascii="Gill Sans MT" w:hAnsi="Gill Sans MT" w:cs="Times New Roman"/>
          <w:sz w:val="19"/>
          <w:szCs w:val="19"/>
        </w:rPr>
        <w:sectPr w:rsidR="00E84690" w:rsidSect="00E84690">
          <w:pgSz w:w="16840" w:h="11900" w:orient="landscape"/>
          <w:pgMar w:top="1800" w:right="1440" w:bottom="1800" w:left="1440" w:header="720" w:footer="720" w:gutter="0"/>
          <w:cols w:space="720"/>
          <w:noEndnote/>
        </w:sectPr>
      </w:pPr>
    </w:p>
    <w:p w14:paraId="6A1F9C92" w14:textId="77777777" w:rsidR="00AB263D" w:rsidRPr="008D4876" w:rsidRDefault="00AB263D" w:rsidP="00AB263D">
      <w:pPr>
        <w:pStyle w:val="ListParagraph"/>
        <w:widowControl w:val="0"/>
        <w:numPr>
          <w:ilvl w:val="0"/>
          <w:numId w:val="21"/>
        </w:numPr>
        <w:autoSpaceDE w:val="0"/>
        <w:autoSpaceDN w:val="0"/>
        <w:adjustRightInd w:val="0"/>
        <w:spacing w:after="120"/>
        <w:ind w:left="425" w:hanging="425"/>
        <w:rPr>
          <w:rFonts w:asciiTheme="majorHAnsi" w:hAnsiTheme="majorHAnsi" w:cs="Gill Sans MT"/>
          <w:b/>
          <w:bCs/>
          <w:sz w:val="20"/>
        </w:rPr>
      </w:pPr>
      <w:r w:rsidRPr="008D4876">
        <w:rPr>
          <w:rFonts w:asciiTheme="majorHAnsi" w:hAnsiTheme="majorHAnsi" w:cs="Gill Sans MT"/>
          <w:b/>
          <w:bCs/>
          <w:sz w:val="20"/>
        </w:rPr>
        <w:lastRenderedPageBreak/>
        <w:t>Safety</w:t>
      </w:r>
    </w:p>
    <w:p w14:paraId="7D853A4B" w14:textId="77777777" w:rsidR="009E316F" w:rsidRPr="006F5C42" w:rsidRDefault="009E316F" w:rsidP="009E316F">
      <w:pPr>
        <w:widowControl w:val="0"/>
        <w:autoSpaceDE w:val="0"/>
        <w:autoSpaceDN w:val="0"/>
        <w:adjustRightInd w:val="0"/>
        <w:spacing w:line="276" w:lineRule="auto"/>
        <w:rPr>
          <w:rFonts w:asciiTheme="majorHAnsi" w:hAnsiTheme="majorHAnsi" w:cs="Times New Roman"/>
          <w:sz w:val="19"/>
          <w:szCs w:val="19"/>
        </w:rPr>
      </w:pPr>
      <w:r w:rsidRPr="008D4876">
        <w:rPr>
          <w:rFonts w:asciiTheme="majorHAnsi" w:hAnsiTheme="majorHAnsi" w:cs="Times New Roman"/>
          <w:i/>
          <w:sz w:val="19"/>
          <w:szCs w:val="19"/>
        </w:rPr>
        <w:t xml:space="preserve">Table 3 </w:t>
      </w:r>
      <w:r w:rsidRPr="008D4876">
        <w:rPr>
          <w:rFonts w:asciiTheme="majorHAnsi" w:hAnsiTheme="majorHAnsi" w:cs="Times New Roman"/>
          <w:sz w:val="19"/>
          <w:szCs w:val="19"/>
        </w:rPr>
        <w:t>shows</w:t>
      </w:r>
      <w:r w:rsidRPr="008D4876">
        <w:rPr>
          <w:rFonts w:asciiTheme="majorHAnsi" w:hAnsiTheme="majorHAnsi" w:cs="Times New Roman"/>
          <w:i/>
          <w:sz w:val="19"/>
          <w:szCs w:val="19"/>
        </w:rPr>
        <w:t xml:space="preserve"> </w:t>
      </w:r>
      <w:r w:rsidRPr="008D4876">
        <w:rPr>
          <w:rFonts w:asciiTheme="majorHAnsi" w:hAnsiTheme="majorHAnsi" w:cs="Times New Roman"/>
          <w:sz w:val="19"/>
          <w:szCs w:val="19"/>
        </w:rPr>
        <w:t xml:space="preserve">the aggregated data for solicited AEs during the first 7 days after each priming injection. </w:t>
      </w:r>
      <w:r>
        <w:rPr>
          <w:rFonts w:asciiTheme="majorHAnsi" w:hAnsiTheme="majorHAnsi" w:cs="Times New Roman"/>
          <w:sz w:val="19"/>
          <w:szCs w:val="19"/>
        </w:rPr>
        <w:t xml:space="preserve">Data were collected from 430 of 435 (98.9%) adults and 122 (100%) elderly subjects after the first priming dose and from 205 of 207 (99.0%) adults and 57 (100%) elderly subjects after the second priming dose.  </w:t>
      </w:r>
      <w:r w:rsidRPr="008D4876">
        <w:rPr>
          <w:rFonts w:asciiTheme="majorHAnsi" w:hAnsiTheme="majorHAnsi" w:cs="Times New Roman"/>
          <w:sz w:val="19"/>
          <w:szCs w:val="19"/>
        </w:rPr>
        <w:t xml:space="preserve">Self-reported reactions were mostly reported as mild or moderate and generally resolved within 72 hours. Pain of mild or moderate intensity, the most common local event, occurred in 54.9% and 41.5% of adults, and 32.8% and 29.8% of the elderly following first and second doses, respectively. There were no reports of severe levels of local pain. The most common systemic event was myalgia, reported by 28.8% and 19.0% of adults, and 12.3% and 12.3% of the elderly following first and second doses, respectively. Headache occurred in 21.2% and 15.1% of adults and 9.0% and 8.8% of the elderly within 7 days of the first and second doses, respectively. Headache, occurring on the day of vaccination or the following two days, was reported by 71 (12.9%) and 28 (10.7%) of all subjects after the first and second priming doses, respectively, and was reported as moderate or severe by 8 (1.4%) of 552 subjects after the first dose and 5 (1.9%) of 262 </w:t>
      </w:r>
    </w:p>
    <w:p w14:paraId="2A99198D" w14:textId="77777777" w:rsidR="00415217" w:rsidRPr="008D4876" w:rsidRDefault="00415217" w:rsidP="00415217">
      <w:pPr>
        <w:widowControl w:val="0"/>
        <w:autoSpaceDE w:val="0"/>
        <w:autoSpaceDN w:val="0"/>
        <w:adjustRightInd w:val="0"/>
        <w:spacing w:line="276" w:lineRule="auto"/>
        <w:rPr>
          <w:rFonts w:asciiTheme="majorHAnsi" w:hAnsiTheme="majorHAnsi" w:cs="Times New Roman"/>
          <w:color w:val="0000FF"/>
          <w:sz w:val="19"/>
          <w:szCs w:val="19"/>
        </w:rPr>
      </w:pPr>
      <w:proofErr w:type="gramStart"/>
      <w:r w:rsidRPr="008D4876">
        <w:rPr>
          <w:rFonts w:asciiTheme="majorHAnsi" w:hAnsiTheme="majorHAnsi" w:cs="Times New Roman"/>
          <w:sz w:val="19"/>
          <w:szCs w:val="19"/>
        </w:rPr>
        <w:t>subjects</w:t>
      </w:r>
      <w:proofErr w:type="gramEnd"/>
      <w:r w:rsidRPr="008D4876">
        <w:rPr>
          <w:rFonts w:asciiTheme="majorHAnsi" w:hAnsiTheme="majorHAnsi" w:cs="Times New Roman"/>
          <w:sz w:val="19"/>
          <w:szCs w:val="19"/>
        </w:rPr>
        <w:t xml:space="preserve"> after the second dose. Fever of ≥38</w:t>
      </w:r>
      <w:r w:rsidRPr="008D4876">
        <w:rPr>
          <w:rFonts w:asciiTheme="majorHAnsi" w:hAnsiTheme="majorHAnsi" w:cs="Times New Roman"/>
          <w:sz w:val="19"/>
          <w:szCs w:val="19"/>
          <w:vertAlign w:val="superscript"/>
        </w:rPr>
        <w:t>o</w:t>
      </w:r>
      <w:r w:rsidRPr="008D4876">
        <w:rPr>
          <w:rFonts w:asciiTheme="majorHAnsi" w:hAnsiTheme="majorHAnsi" w:cs="Times New Roman"/>
          <w:sz w:val="19"/>
          <w:szCs w:val="19"/>
        </w:rPr>
        <w:t>C was reported in 0.9% and 0% of adults, after the first and second priming doses, respectively, and by 0% of the elderly after each dose. The local reaction of pain, and systemic reactions of fatigue, myalgia, malaise, and headache lessened with age after the first priming dose, but were comparable by age after the second priming dose (</w:t>
      </w:r>
      <w:r w:rsidRPr="008D4876">
        <w:rPr>
          <w:rFonts w:asciiTheme="majorHAnsi" w:hAnsiTheme="majorHAnsi" w:cs="Times New Roman"/>
          <w:i/>
          <w:sz w:val="19"/>
          <w:szCs w:val="19"/>
        </w:rPr>
        <w:t>Table 3</w:t>
      </w:r>
      <w:r w:rsidRPr="008D4876">
        <w:rPr>
          <w:rFonts w:asciiTheme="majorHAnsi" w:hAnsiTheme="majorHAnsi" w:cs="Times New Roman"/>
          <w:color w:val="000000" w:themeColor="text1"/>
          <w:sz w:val="19"/>
          <w:szCs w:val="19"/>
        </w:rPr>
        <w:t>).</w:t>
      </w:r>
      <w:r w:rsidRPr="008D4876">
        <w:rPr>
          <w:rFonts w:asciiTheme="majorHAnsi" w:hAnsiTheme="majorHAnsi" w:cs="Times New Roman"/>
          <w:i/>
          <w:color w:val="000000" w:themeColor="text1"/>
          <w:sz w:val="19"/>
          <w:szCs w:val="19"/>
        </w:rPr>
        <w:t xml:space="preserve"> </w:t>
      </w:r>
      <w:r w:rsidRPr="008D4876">
        <w:rPr>
          <w:rFonts w:asciiTheme="majorHAnsi" w:hAnsiTheme="majorHAnsi" w:cs="Times New Roman"/>
          <w:color w:val="000000" w:themeColor="text1"/>
          <w:sz w:val="19"/>
          <w:szCs w:val="19"/>
        </w:rPr>
        <w:t>Five of 552 participants (0.9%, 95%CI, 0.3-2.1) given the first priming dose and three of 262 (1.1%, 0.2-3.3) given the second priming dose (all different subjects) reported one or more severe systemic symptoms.</w:t>
      </w:r>
      <w:r w:rsidRPr="008D4876">
        <w:rPr>
          <w:rFonts w:asciiTheme="majorHAnsi" w:hAnsiTheme="majorHAnsi" w:cs="Times New Roman"/>
          <w:color w:val="0000FF"/>
          <w:sz w:val="19"/>
          <w:szCs w:val="19"/>
        </w:rPr>
        <w:t xml:space="preserve"> </w:t>
      </w:r>
      <w:r w:rsidRPr="008D4876">
        <w:rPr>
          <w:rFonts w:asciiTheme="majorHAnsi" w:hAnsiTheme="majorHAnsi" w:cs="Times New Roman"/>
          <w:color w:val="000000" w:themeColor="text1"/>
          <w:sz w:val="19"/>
          <w:szCs w:val="19"/>
        </w:rPr>
        <w:t>Absenteeism of one day was reported by two of 552 participants (0.4%, 95%CI, 0.0-1.3) after the first priming dose and by one of 262 (0.4%, 95%CI, 0.0-2.1) participants after the second priming dose.</w:t>
      </w:r>
    </w:p>
    <w:p w14:paraId="4E7609C4" w14:textId="77777777" w:rsidR="00415217" w:rsidRDefault="00415217" w:rsidP="00415217">
      <w:pPr>
        <w:widowControl w:val="0"/>
        <w:autoSpaceDE w:val="0"/>
        <w:autoSpaceDN w:val="0"/>
        <w:adjustRightInd w:val="0"/>
        <w:spacing w:line="276" w:lineRule="auto"/>
        <w:rPr>
          <w:rFonts w:ascii="Gill Sans MT" w:hAnsi="Gill Sans MT" w:cs="Times New Roman"/>
          <w:sz w:val="19"/>
          <w:szCs w:val="19"/>
        </w:rPr>
      </w:pPr>
    </w:p>
    <w:p w14:paraId="6A8D82C6" w14:textId="06CE0605" w:rsidR="00625BAC" w:rsidRPr="007A4A4C" w:rsidRDefault="00415217" w:rsidP="00625BAC">
      <w:pPr>
        <w:widowControl w:val="0"/>
        <w:autoSpaceDE w:val="0"/>
        <w:autoSpaceDN w:val="0"/>
        <w:adjustRightInd w:val="0"/>
        <w:spacing w:after="120" w:line="276" w:lineRule="auto"/>
        <w:rPr>
          <w:rFonts w:asciiTheme="majorHAnsi" w:hAnsiTheme="majorHAnsi" w:cs="Times"/>
          <w:sz w:val="19"/>
          <w:szCs w:val="19"/>
        </w:rPr>
      </w:pPr>
      <w:r w:rsidRPr="006F5C42">
        <w:rPr>
          <w:rFonts w:asciiTheme="majorHAnsi" w:hAnsiTheme="majorHAnsi" w:cs="Times New Roman"/>
          <w:sz w:val="19"/>
          <w:szCs w:val="19"/>
        </w:rPr>
        <w:t xml:space="preserve">Altogether, 42 participants experienced 43 serious adverse events (SAEs) after priming and booster vaccination. SAEs occurred at similar rates after one- and two-dose priming (p&gt;0.9999) and in adults and the elderly p=0.2369). Two deaths occurred </w:t>
      </w:r>
      <w:r w:rsidRPr="00C004EE">
        <w:rPr>
          <w:rFonts w:ascii="Times New Roman" w:hAnsi="Times New Roman" w:cs="Times New Roman"/>
          <w:sz w:val="19"/>
          <w:szCs w:val="19"/>
        </w:rPr>
        <w:t>~</w:t>
      </w:r>
      <w:r w:rsidRPr="006F5C42">
        <w:rPr>
          <w:rFonts w:asciiTheme="majorHAnsi" w:hAnsiTheme="majorHAnsi" w:cs="Times New Roman"/>
          <w:sz w:val="19"/>
          <w:szCs w:val="19"/>
        </w:rPr>
        <w:t xml:space="preserve">14 months after priming (an 18-59-year-old committed suicide and an ≥60-year-old died from chronic heart failure, acute kidney injury and pneumonia). In the opinion of the investigator neither death nor any of the SAEs were causally related to vaccination.  Five participants (two adults and three elderly) developed malignancy before boosting (prostate, n=2; bowel, breast, and head and neck, one each). The remaining SAEs included five trauma cases, three miscarriages, three urinary tract infections, three episodes of chest pain and one myocardial infarction, ten surgical procedures, six infections (three chest infections; cases of salmonella bacteraemia, </w:t>
      </w:r>
      <w:r w:rsidRPr="006F5C42">
        <w:rPr>
          <w:rFonts w:asciiTheme="majorHAnsi" w:hAnsiTheme="majorHAnsi" w:cs="Times New Roman"/>
          <w:i/>
          <w:sz w:val="19"/>
          <w:szCs w:val="19"/>
        </w:rPr>
        <w:t>E. coli</w:t>
      </w:r>
      <w:r w:rsidRPr="006F5C42">
        <w:rPr>
          <w:rFonts w:asciiTheme="majorHAnsi" w:hAnsiTheme="majorHAnsi" w:cs="Times New Roman"/>
          <w:sz w:val="19"/>
          <w:szCs w:val="19"/>
        </w:rPr>
        <w:t xml:space="preserve"> sepsis, and hepatitis E), and single cases of adverse drug reaction, cardiac amyloidosis, pericardial disease complicating </w:t>
      </w:r>
      <w:r w:rsidRPr="005218A2">
        <w:rPr>
          <w:rFonts w:asciiTheme="majorHAnsi" w:hAnsiTheme="majorHAnsi" w:cs="Times New Roman"/>
          <w:sz w:val="19"/>
          <w:szCs w:val="19"/>
        </w:rPr>
        <w:t xml:space="preserve">amyloidosis, a syncopal episode, and pericardial </w:t>
      </w:r>
      <w:r w:rsidR="00CB4306">
        <w:rPr>
          <w:rFonts w:asciiTheme="majorHAnsi" w:hAnsiTheme="majorHAnsi" w:cs="Times New Roman"/>
          <w:sz w:val="19"/>
          <w:szCs w:val="19"/>
        </w:rPr>
        <w:t xml:space="preserve">effusion of unknown aetiology. </w:t>
      </w:r>
    </w:p>
    <w:p w14:paraId="51DECC5B" w14:textId="77777777" w:rsidR="00625BAC" w:rsidRPr="007A4A4C" w:rsidRDefault="00625BAC" w:rsidP="00625BAC">
      <w:pPr>
        <w:widowControl w:val="0"/>
        <w:autoSpaceDE w:val="0"/>
        <w:autoSpaceDN w:val="0"/>
        <w:adjustRightInd w:val="0"/>
        <w:spacing w:after="120" w:line="276" w:lineRule="auto"/>
        <w:rPr>
          <w:rFonts w:asciiTheme="majorHAnsi" w:hAnsiTheme="majorHAnsi" w:cs="Times"/>
          <w:sz w:val="19"/>
          <w:szCs w:val="19"/>
        </w:rPr>
      </w:pPr>
    </w:p>
    <w:p w14:paraId="68DB3DE1" w14:textId="685ED574" w:rsidR="00092BFB" w:rsidRPr="007C3F76" w:rsidRDefault="00092BFB" w:rsidP="00CB4306">
      <w:pPr>
        <w:widowControl w:val="0"/>
        <w:autoSpaceDE w:val="0"/>
        <w:autoSpaceDN w:val="0"/>
        <w:adjustRightInd w:val="0"/>
        <w:spacing w:after="120" w:line="276" w:lineRule="auto"/>
        <w:rPr>
          <w:rFonts w:asciiTheme="majorHAnsi" w:hAnsiTheme="majorHAnsi" w:cs="Times"/>
          <w:sz w:val="19"/>
          <w:szCs w:val="19"/>
        </w:rPr>
      </w:pPr>
      <w:r w:rsidRPr="007C3F76">
        <w:rPr>
          <w:rFonts w:asciiTheme="majorHAnsi" w:hAnsiTheme="majorHAnsi" w:cs="Gill Sans MT"/>
          <w:b/>
          <w:bCs/>
          <w:sz w:val="20"/>
          <w:szCs w:val="36"/>
        </w:rPr>
        <w:t xml:space="preserve">Primary outcome </w:t>
      </w:r>
      <w:r w:rsidR="0067510D" w:rsidRPr="007C3F76">
        <w:rPr>
          <w:rFonts w:asciiTheme="majorHAnsi" w:hAnsiTheme="majorHAnsi" w:cs="Gill Sans MT"/>
          <w:b/>
          <w:bCs/>
          <w:sz w:val="20"/>
          <w:szCs w:val="36"/>
        </w:rPr>
        <w:t xml:space="preserve">in response to priming </w:t>
      </w:r>
      <w:r w:rsidR="00B51DC9" w:rsidRPr="007C3F76">
        <w:rPr>
          <w:rFonts w:asciiTheme="majorHAnsi" w:hAnsiTheme="majorHAnsi" w:cs="Gill Sans MT"/>
          <w:b/>
          <w:bCs/>
          <w:sz w:val="20"/>
          <w:szCs w:val="36"/>
        </w:rPr>
        <w:t>(</w:t>
      </w:r>
      <w:r w:rsidRPr="007C3F76">
        <w:rPr>
          <w:rFonts w:asciiTheme="majorHAnsi" w:hAnsiTheme="majorHAnsi" w:cs="Gill Sans MT"/>
          <w:b/>
          <w:bCs/>
          <w:sz w:val="20"/>
          <w:szCs w:val="36"/>
        </w:rPr>
        <w:t>NIBRG23 as test antigen</w:t>
      </w:r>
      <w:r w:rsidR="00B51DC9" w:rsidRPr="007C3F76">
        <w:rPr>
          <w:rFonts w:asciiTheme="majorHAnsi" w:hAnsiTheme="majorHAnsi" w:cs="Gill Sans MT"/>
          <w:b/>
          <w:bCs/>
          <w:sz w:val="20"/>
          <w:szCs w:val="36"/>
        </w:rPr>
        <w:t>)</w:t>
      </w:r>
    </w:p>
    <w:p w14:paraId="53FDCD55" w14:textId="50220022" w:rsidR="00157056" w:rsidRPr="007C3F76" w:rsidRDefault="0067510D" w:rsidP="00157056">
      <w:pPr>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The NIBRG23 HI antibody responses to one and two priming doses of MF59-adjuvanted influenza A/VN/1194 vaccine in relation to CHMP and FDA immunogenicity criteria are shown in </w:t>
      </w:r>
      <w:r w:rsidRPr="007C3F76">
        <w:rPr>
          <w:rFonts w:asciiTheme="majorHAnsi" w:hAnsiTheme="majorHAnsi" w:cs="Times New Roman"/>
          <w:i/>
          <w:sz w:val="19"/>
          <w:szCs w:val="19"/>
        </w:rPr>
        <w:t xml:space="preserve">Table </w:t>
      </w:r>
      <w:r w:rsidR="00157056" w:rsidRPr="007C3F76">
        <w:rPr>
          <w:rFonts w:asciiTheme="majorHAnsi" w:hAnsiTheme="majorHAnsi" w:cs="Times New Roman"/>
          <w:i/>
          <w:sz w:val="19"/>
          <w:szCs w:val="19"/>
        </w:rPr>
        <w:t>4</w:t>
      </w:r>
      <w:r w:rsidR="00157056" w:rsidRPr="007C3F76">
        <w:rPr>
          <w:rFonts w:asciiTheme="majorHAnsi" w:hAnsiTheme="majorHAnsi" w:cs="Times New Roman"/>
          <w:sz w:val="19"/>
          <w:szCs w:val="19"/>
        </w:rPr>
        <w:t>.</w:t>
      </w:r>
    </w:p>
    <w:p w14:paraId="4ABB138A" w14:textId="77777777" w:rsidR="00157056" w:rsidRPr="007C3F76" w:rsidRDefault="00157056" w:rsidP="00157056">
      <w:pPr>
        <w:spacing w:line="276" w:lineRule="auto"/>
        <w:rPr>
          <w:rFonts w:asciiTheme="majorHAnsi" w:hAnsiTheme="majorHAnsi" w:cs="Times New Roman"/>
          <w:sz w:val="19"/>
          <w:szCs w:val="19"/>
        </w:rPr>
      </w:pPr>
    </w:p>
    <w:p w14:paraId="05E970ED" w14:textId="77777777" w:rsidR="00157056" w:rsidRPr="007C3F76" w:rsidRDefault="00157056" w:rsidP="00157056">
      <w:pPr>
        <w:spacing w:line="276" w:lineRule="auto"/>
        <w:rPr>
          <w:rFonts w:asciiTheme="majorHAnsi" w:hAnsiTheme="majorHAnsi" w:cs="Times New Roman"/>
          <w:sz w:val="19"/>
          <w:szCs w:val="19"/>
        </w:rPr>
      </w:pPr>
    </w:p>
    <w:p w14:paraId="3DE1BF60" w14:textId="77777777" w:rsidR="00092BFB" w:rsidRPr="007C3F76" w:rsidRDefault="00092BFB" w:rsidP="004D68AB">
      <w:pPr>
        <w:pStyle w:val="ListParagraph"/>
        <w:widowControl w:val="0"/>
        <w:numPr>
          <w:ilvl w:val="0"/>
          <w:numId w:val="22"/>
        </w:numPr>
        <w:autoSpaceDE w:val="0"/>
        <w:autoSpaceDN w:val="0"/>
        <w:adjustRightInd w:val="0"/>
        <w:spacing w:after="120"/>
        <w:ind w:left="425" w:hanging="425"/>
        <w:rPr>
          <w:rFonts w:asciiTheme="majorHAnsi" w:hAnsiTheme="majorHAnsi" w:cs="Gill Sans MT"/>
          <w:b/>
          <w:bCs/>
          <w:sz w:val="20"/>
          <w:szCs w:val="36"/>
        </w:rPr>
      </w:pPr>
      <w:r w:rsidRPr="007C3F76">
        <w:rPr>
          <w:rFonts w:asciiTheme="majorHAnsi" w:hAnsiTheme="majorHAnsi" w:cs="Gill Sans MT"/>
          <w:b/>
          <w:bCs/>
          <w:sz w:val="20"/>
          <w:szCs w:val="36"/>
        </w:rPr>
        <w:t>Committee for Medicinal Products for Human Use immunogenicity criteria</w:t>
      </w:r>
    </w:p>
    <w:p w14:paraId="7B2F19AC" w14:textId="77777777" w:rsidR="0070700F" w:rsidRPr="007C3F76" w:rsidRDefault="0070700F" w:rsidP="00157056">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One priming dose group</w:t>
      </w:r>
    </w:p>
    <w:p w14:paraId="6A1CAC1A" w14:textId="77777777" w:rsidR="00157056" w:rsidRPr="007C3F76" w:rsidRDefault="0070700F" w:rsidP="00157056">
      <w:pPr>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None of the CHMP criteria were satisfied </w:t>
      </w:r>
      <w:r w:rsidR="00E802F5" w:rsidRPr="007C3F76">
        <w:rPr>
          <w:rFonts w:asciiTheme="majorHAnsi" w:hAnsiTheme="majorHAnsi" w:cs="Times New Roman"/>
          <w:sz w:val="19"/>
          <w:szCs w:val="19"/>
        </w:rPr>
        <w:t xml:space="preserve">in subjects aged 18-59 years or ≥60 years </w:t>
      </w:r>
      <w:r w:rsidRPr="007C3F76">
        <w:rPr>
          <w:rFonts w:asciiTheme="majorHAnsi" w:hAnsiTheme="majorHAnsi" w:cs="Times New Roman"/>
          <w:sz w:val="19"/>
          <w:szCs w:val="19"/>
        </w:rPr>
        <w:t xml:space="preserve">on days 21, 42, 180, 365, and 456. </w:t>
      </w:r>
    </w:p>
    <w:p w14:paraId="58F8C954" w14:textId="69033E0E" w:rsidR="0070700F" w:rsidRPr="007C3F76" w:rsidRDefault="0070700F" w:rsidP="00157056">
      <w:pPr>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 </w:t>
      </w:r>
    </w:p>
    <w:p w14:paraId="5B508071" w14:textId="77777777" w:rsidR="0070700F" w:rsidRPr="007C3F76" w:rsidRDefault="0070700F" w:rsidP="00157056">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Two priming dose group</w:t>
      </w:r>
    </w:p>
    <w:p w14:paraId="31A4F1F2" w14:textId="21783A17" w:rsidR="00C62CC0" w:rsidRPr="007C3F76" w:rsidRDefault="0070700F" w:rsidP="00A179C4">
      <w:pPr>
        <w:spacing w:line="276" w:lineRule="auto"/>
        <w:rPr>
          <w:rFonts w:asciiTheme="majorHAnsi" w:hAnsiTheme="majorHAnsi" w:cs="Times New Roman"/>
          <w:sz w:val="19"/>
          <w:szCs w:val="19"/>
        </w:rPr>
        <w:sectPr w:rsidR="00C62CC0" w:rsidRPr="007C3F76" w:rsidSect="002F4D39">
          <w:pgSz w:w="11900" w:h="16840"/>
          <w:pgMar w:top="1440" w:right="1800" w:bottom="1440" w:left="1800" w:header="720" w:footer="720" w:gutter="0"/>
          <w:cols w:space="720"/>
          <w:noEndnote/>
        </w:sectPr>
      </w:pPr>
      <w:r w:rsidRPr="007C3F76">
        <w:rPr>
          <w:rFonts w:asciiTheme="majorHAnsi" w:hAnsiTheme="majorHAnsi" w:cs="Times New Roman"/>
          <w:sz w:val="19"/>
          <w:szCs w:val="19"/>
        </w:rPr>
        <w:t xml:space="preserve">None of the CHMP criteria were satisfied in subjects aged </w:t>
      </w:r>
      <w:r w:rsidR="003362DC" w:rsidRPr="007C3F76">
        <w:rPr>
          <w:rFonts w:asciiTheme="majorHAnsi" w:hAnsiTheme="majorHAnsi" w:cs="Times New Roman"/>
          <w:sz w:val="19"/>
          <w:szCs w:val="19"/>
        </w:rPr>
        <w:t>18-59-years</w:t>
      </w:r>
      <w:r w:rsidRPr="007C3F76">
        <w:rPr>
          <w:rFonts w:asciiTheme="majorHAnsi" w:hAnsiTheme="majorHAnsi" w:cs="Times New Roman"/>
          <w:sz w:val="19"/>
          <w:szCs w:val="19"/>
        </w:rPr>
        <w:t xml:space="preserve"> </w:t>
      </w:r>
      <w:r w:rsidR="003362DC" w:rsidRPr="007C3F76">
        <w:rPr>
          <w:rFonts w:asciiTheme="majorHAnsi" w:hAnsiTheme="majorHAnsi" w:cs="Times New Roman"/>
          <w:sz w:val="19"/>
          <w:szCs w:val="19"/>
        </w:rPr>
        <w:t xml:space="preserve">or ≥60 years </w:t>
      </w:r>
      <w:r w:rsidRPr="007C3F76">
        <w:rPr>
          <w:rFonts w:asciiTheme="majorHAnsi" w:hAnsiTheme="majorHAnsi" w:cs="Times New Roman"/>
          <w:sz w:val="19"/>
          <w:szCs w:val="19"/>
        </w:rPr>
        <w:t xml:space="preserve">on days 21, 42, 180, 365, and 456. </w:t>
      </w:r>
      <w:r w:rsidR="00065F7B" w:rsidRPr="007C3F76">
        <w:rPr>
          <w:rFonts w:asciiTheme="majorHAnsi" w:hAnsiTheme="majorHAnsi" w:cs="Times New Roman"/>
          <w:sz w:val="19"/>
          <w:szCs w:val="19"/>
        </w:rPr>
        <w:t xml:space="preserve"> </w:t>
      </w:r>
    </w:p>
    <w:p w14:paraId="0F98F48D" w14:textId="08FFC53D" w:rsidR="00EA4AAD" w:rsidRPr="00297EF6" w:rsidRDefault="00EA4AAD" w:rsidP="00EA4AAD">
      <w:pPr>
        <w:rPr>
          <w:rFonts w:asciiTheme="majorHAnsi" w:hAnsiTheme="majorHAnsi" w:cs="Gill Sans MT"/>
          <w:iCs/>
          <w:sz w:val="19"/>
          <w:szCs w:val="19"/>
        </w:rPr>
      </w:pPr>
      <w:r w:rsidRPr="00297EF6">
        <w:rPr>
          <w:rFonts w:asciiTheme="majorHAnsi" w:hAnsiTheme="majorHAnsi" w:cs="Gill Sans MT"/>
          <w:b/>
          <w:bCs/>
          <w:iCs/>
          <w:sz w:val="19"/>
          <w:szCs w:val="19"/>
        </w:rPr>
        <w:lastRenderedPageBreak/>
        <w:t xml:space="preserve">TABLE </w:t>
      </w:r>
      <w:r w:rsidR="004333AF" w:rsidRPr="00297EF6">
        <w:rPr>
          <w:rFonts w:asciiTheme="majorHAnsi" w:hAnsiTheme="majorHAnsi" w:cs="Gill Sans MT"/>
          <w:b/>
          <w:bCs/>
          <w:iCs/>
          <w:sz w:val="19"/>
          <w:szCs w:val="19"/>
        </w:rPr>
        <w:t>4</w:t>
      </w:r>
      <w:r w:rsidRPr="00297EF6">
        <w:rPr>
          <w:rFonts w:asciiTheme="majorHAnsi" w:hAnsiTheme="majorHAnsi" w:cs="Gill Sans MT"/>
          <w:b/>
          <w:bCs/>
          <w:iCs/>
          <w:sz w:val="19"/>
          <w:szCs w:val="19"/>
        </w:rPr>
        <w:t xml:space="preserve"> </w:t>
      </w:r>
      <w:r w:rsidRPr="00297EF6">
        <w:rPr>
          <w:rFonts w:asciiTheme="majorHAnsi" w:hAnsiTheme="majorHAnsi" w:cs="Gill Sans MT"/>
          <w:iCs/>
          <w:sz w:val="19"/>
          <w:szCs w:val="19"/>
        </w:rPr>
        <w:t>Immunogenicity of one and two priming doses as assessed by HAI test using NIBRG23 as test antigen</w:t>
      </w:r>
    </w:p>
    <w:p w14:paraId="3D1B36DE" w14:textId="77777777" w:rsidR="00E87976" w:rsidRPr="00E652A1" w:rsidRDefault="00E87976" w:rsidP="00EA4AAD">
      <w:pPr>
        <w:rPr>
          <w:sz w:val="8"/>
          <w:szCs w:val="12"/>
        </w:rPr>
      </w:pPr>
    </w:p>
    <w:tbl>
      <w:tblPr>
        <w:tblStyle w:val="TableGrid"/>
        <w:tblW w:w="13903" w:type="dxa"/>
        <w:tblLayout w:type="fixed"/>
        <w:tblLook w:val="04A0" w:firstRow="1" w:lastRow="0" w:firstColumn="1" w:lastColumn="0" w:noHBand="0" w:noVBand="1"/>
      </w:tblPr>
      <w:tblGrid>
        <w:gridCol w:w="3158"/>
        <w:gridCol w:w="1509"/>
        <w:gridCol w:w="281"/>
        <w:gridCol w:w="1509"/>
        <w:gridCol w:w="282"/>
        <w:gridCol w:w="1509"/>
        <w:gridCol w:w="282"/>
        <w:gridCol w:w="1509"/>
        <w:gridCol w:w="282"/>
        <w:gridCol w:w="1509"/>
        <w:gridCol w:w="282"/>
        <w:gridCol w:w="1509"/>
        <w:gridCol w:w="282"/>
      </w:tblGrid>
      <w:tr w:rsidR="00EA4AAD" w:rsidRPr="00E87976" w14:paraId="6F53C71F" w14:textId="77777777" w:rsidTr="00E87976">
        <w:trPr>
          <w:trHeight w:hRule="exact" w:val="284"/>
        </w:trPr>
        <w:tc>
          <w:tcPr>
            <w:tcW w:w="3158" w:type="dxa"/>
            <w:tcBorders>
              <w:top w:val="single" w:sz="18" w:space="0" w:color="BFBFBF" w:themeColor="background1" w:themeShade="BF"/>
              <w:left w:val="single" w:sz="18" w:space="0" w:color="BFBFBF" w:themeColor="background1" w:themeShade="BF"/>
              <w:bottom w:val="nil"/>
              <w:right w:val="nil"/>
            </w:tcBorders>
            <w:vAlign w:val="center"/>
          </w:tcPr>
          <w:p w14:paraId="79EA78B2" w14:textId="77777777" w:rsidR="00EA4AAD" w:rsidRPr="00161697" w:rsidRDefault="00EA4AAD" w:rsidP="00E87976">
            <w:pPr>
              <w:widowControl w:val="0"/>
              <w:autoSpaceDE w:val="0"/>
              <w:autoSpaceDN w:val="0"/>
              <w:adjustRightInd w:val="0"/>
              <w:spacing w:after="120"/>
              <w:rPr>
                <w:rFonts w:asciiTheme="majorHAnsi" w:hAnsiTheme="majorHAnsi" w:cs="Times"/>
                <w:sz w:val="16"/>
                <w:szCs w:val="16"/>
              </w:rPr>
            </w:pPr>
          </w:p>
        </w:tc>
        <w:tc>
          <w:tcPr>
            <w:tcW w:w="5090" w:type="dxa"/>
            <w:gridSpan w:val="5"/>
            <w:tcBorders>
              <w:top w:val="single" w:sz="18" w:space="0" w:color="BFBFBF" w:themeColor="background1" w:themeShade="BF"/>
              <w:left w:val="nil"/>
              <w:bottom w:val="single" w:sz="18" w:space="0" w:color="BFBFBF" w:themeColor="background1" w:themeShade="BF"/>
              <w:right w:val="nil"/>
            </w:tcBorders>
            <w:vAlign w:val="center"/>
          </w:tcPr>
          <w:p w14:paraId="33253CB3" w14:textId="77777777" w:rsidR="00EA4AAD" w:rsidRPr="00161697" w:rsidRDefault="00EA4AAD" w:rsidP="00E87976">
            <w:pPr>
              <w:widowControl w:val="0"/>
              <w:autoSpaceDE w:val="0"/>
              <w:autoSpaceDN w:val="0"/>
              <w:adjustRightInd w:val="0"/>
              <w:rPr>
                <w:rFonts w:asciiTheme="majorHAnsi" w:hAnsiTheme="majorHAnsi" w:cs="Times"/>
                <w:sz w:val="16"/>
                <w:szCs w:val="16"/>
              </w:rPr>
            </w:pPr>
            <w:r w:rsidRPr="00161697">
              <w:rPr>
                <w:rFonts w:asciiTheme="majorHAnsi" w:hAnsiTheme="majorHAnsi" w:cs="Gill Sans MT"/>
                <w:b/>
                <w:bCs/>
                <w:sz w:val="16"/>
                <w:szCs w:val="16"/>
              </w:rPr>
              <w:t>One priming dose</w:t>
            </w:r>
          </w:p>
        </w:tc>
        <w:tc>
          <w:tcPr>
            <w:tcW w:w="282" w:type="dxa"/>
            <w:tcBorders>
              <w:top w:val="single" w:sz="18" w:space="0" w:color="BFBFBF" w:themeColor="background1" w:themeShade="BF"/>
              <w:left w:val="nil"/>
              <w:bottom w:val="nil"/>
              <w:right w:val="nil"/>
            </w:tcBorders>
            <w:vAlign w:val="center"/>
          </w:tcPr>
          <w:p w14:paraId="36967891" w14:textId="77777777" w:rsidR="00EA4AAD" w:rsidRPr="00161697" w:rsidRDefault="00EA4AAD" w:rsidP="00E87976">
            <w:pPr>
              <w:rPr>
                <w:rFonts w:asciiTheme="majorHAnsi" w:hAnsiTheme="majorHAnsi"/>
                <w:sz w:val="16"/>
                <w:szCs w:val="16"/>
              </w:rPr>
            </w:pPr>
          </w:p>
        </w:tc>
        <w:tc>
          <w:tcPr>
            <w:tcW w:w="5091" w:type="dxa"/>
            <w:gridSpan w:val="5"/>
            <w:tcBorders>
              <w:top w:val="single" w:sz="18" w:space="0" w:color="BFBFBF" w:themeColor="background1" w:themeShade="BF"/>
              <w:left w:val="nil"/>
              <w:bottom w:val="single" w:sz="18" w:space="0" w:color="BFBFBF" w:themeColor="background1" w:themeShade="BF"/>
              <w:right w:val="nil"/>
            </w:tcBorders>
            <w:vAlign w:val="center"/>
          </w:tcPr>
          <w:p w14:paraId="459C2ED6" w14:textId="77777777" w:rsidR="00EA4AAD" w:rsidRPr="00161697" w:rsidRDefault="00EA4AAD" w:rsidP="00E87976">
            <w:pPr>
              <w:widowControl w:val="0"/>
              <w:autoSpaceDE w:val="0"/>
              <w:autoSpaceDN w:val="0"/>
              <w:adjustRightInd w:val="0"/>
              <w:rPr>
                <w:rFonts w:asciiTheme="majorHAnsi" w:hAnsiTheme="majorHAnsi" w:cs="Times"/>
                <w:sz w:val="16"/>
                <w:szCs w:val="16"/>
              </w:rPr>
            </w:pPr>
            <w:r w:rsidRPr="00161697">
              <w:rPr>
                <w:rFonts w:asciiTheme="majorHAnsi" w:hAnsiTheme="majorHAnsi" w:cs="Gill Sans MT"/>
                <w:b/>
                <w:bCs/>
                <w:sz w:val="16"/>
                <w:szCs w:val="16"/>
              </w:rPr>
              <w:t>Two priming doses</w:t>
            </w:r>
          </w:p>
        </w:tc>
        <w:tc>
          <w:tcPr>
            <w:tcW w:w="282" w:type="dxa"/>
            <w:tcBorders>
              <w:top w:val="single" w:sz="18" w:space="0" w:color="BFBFBF" w:themeColor="background1" w:themeShade="BF"/>
              <w:left w:val="nil"/>
              <w:bottom w:val="nil"/>
              <w:right w:val="single" w:sz="18" w:space="0" w:color="BFBFBF" w:themeColor="background1" w:themeShade="BF"/>
            </w:tcBorders>
            <w:vAlign w:val="center"/>
          </w:tcPr>
          <w:p w14:paraId="13BDB19E" w14:textId="77777777" w:rsidR="00EA4AAD" w:rsidRPr="00E87976" w:rsidRDefault="00EA4AAD" w:rsidP="00E87976">
            <w:pPr>
              <w:rPr>
                <w:rFonts w:ascii="Helvetica Neue" w:hAnsi="Helvetica Neue"/>
                <w:sz w:val="14"/>
                <w:szCs w:val="20"/>
              </w:rPr>
            </w:pPr>
          </w:p>
        </w:tc>
      </w:tr>
      <w:tr w:rsidR="00EA4AAD" w:rsidRPr="007C3F76" w14:paraId="20276F23" w14:textId="77777777" w:rsidTr="00E87976">
        <w:trPr>
          <w:trHeight w:hRule="exact" w:val="284"/>
        </w:trPr>
        <w:tc>
          <w:tcPr>
            <w:tcW w:w="3158" w:type="dxa"/>
            <w:tcBorders>
              <w:top w:val="nil"/>
              <w:left w:val="single" w:sz="18" w:space="0" w:color="BFBFBF" w:themeColor="background1" w:themeShade="BF"/>
              <w:bottom w:val="nil"/>
              <w:right w:val="nil"/>
            </w:tcBorders>
            <w:vAlign w:val="bottom"/>
          </w:tcPr>
          <w:p w14:paraId="7C0AF076" w14:textId="77777777" w:rsidR="00EA4AAD" w:rsidRPr="007C3F76" w:rsidRDefault="00EA4AAD" w:rsidP="00E87976">
            <w:pPr>
              <w:widowControl w:val="0"/>
              <w:autoSpaceDE w:val="0"/>
              <w:autoSpaceDN w:val="0"/>
              <w:adjustRightInd w:val="0"/>
              <w:spacing w:after="120"/>
              <w:rPr>
                <w:rFonts w:asciiTheme="majorHAnsi" w:hAnsiTheme="majorHAnsi" w:cs="Times"/>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4AB7D6FA" w14:textId="77777777" w:rsidR="00EA4AAD" w:rsidRPr="007C3F76" w:rsidRDefault="00EA4AAD" w:rsidP="00E87976">
            <w:pPr>
              <w:widowControl w:val="0"/>
              <w:autoSpaceDE w:val="0"/>
              <w:autoSpaceDN w:val="0"/>
              <w:adjustRightInd w:val="0"/>
              <w:rPr>
                <w:rFonts w:asciiTheme="majorHAnsi" w:hAnsiTheme="majorHAnsi" w:cs="Gill Sans MT"/>
                <w:b/>
                <w:bCs/>
                <w:sz w:val="16"/>
                <w:szCs w:val="16"/>
              </w:rPr>
            </w:pPr>
            <w:r w:rsidRPr="007C3F76">
              <w:rPr>
                <w:rFonts w:asciiTheme="majorHAnsi" w:hAnsiTheme="majorHAnsi" w:cs="Gill Sans MT"/>
                <w:b/>
                <w:bCs/>
                <w:sz w:val="16"/>
                <w:szCs w:val="16"/>
              </w:rPr>
              <w:t xml:space="preserve">18–59 years </w:t>
            </w:r>
          </w:p>
        </w:tc>
        <w:tc>
          <w:tcPr>
            <w:tcW w:w="281" w:type="dxa"/>
            <w:tcBorders>
              <w:top w:val="single" w:sz="18" w:space="0" w:color="BFBFBF" w:themeColor="background1" w:themeShade="BF"/>
              <w:left w:val="nil"/>
              <w:bottom w:val="nil"/>
              <w:right w:val="nil"/>
            </w:tcBorders>
            <w:vAlign w:val="bottom"/>
          </w:tcPr>
          <w:p w14:paraId="09BF1542"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029F2FB1" w14:textId="77777777" w:rsidR="00EA4AAD" w:rsidRPr="007C3F76" w:rsidRDefault="00EA4AAD" w:rsidP="00E87976">
            <w:pPr>
              <w:widowControl w:val="0"/>
              <w:autoSpaceDE w:val="0"/>
              <w:autoSpaceDN w:val="0"/>
              <w:adjustRightInd w:val="0"/>
              <w:rPr>
                <w:rFonts w:asciiTheme="majorHAnsi" w:hAnsiTheme="majorHAnsi" w:cs="Gill Sans MT"/>
                <w:b/>
                <w:bCs/>
                <w:sz w:val="16"/>
                <w:szCs w:val="16"/>
              </w:rPr>
            </w:pPr>
            <w:r w:rsidRPr="007C3F76">
              <w:rPr>
                <w:rFonts w:asciiTheme="majorHAnsi" w:hAnsiTheme="majorHAnsi" w:cs="Gill Sans MT"/>
                <w:bCs/>
                <w:sz w:val="16"/>
                <w:szCs w:val="16"/>
              </w:rPr>
              <w:t>≥</w:t>
            </w:r>
            <w:r w:rsidRPr="007C3F76">
              <w:rPr>
                <w:rFonts w:asciiTheme="majorHAnsi" w:hAnsiTheme="majorHAnsi" w:cs="Gill Sans MT"/>
                <w:b/>
                <w:bCs/>
                <w:sz w:val="16"/>
                <w:szCs w:val="16"/>
              </w:rPr>
              <w:t xml:space="preserve">60 years </w:t>
            </w:r>
          </w:p>
        </w:tc>
        <w:tc>
          <w:tcPr>
            <w:tcW w:w="282" w:type="dxa"/>
            <w:tcBorders>
              <w:top w:val="single" w:sz="18" w:space="0" w:color="BFBFBF" w:themeColor="background1" w:themeShade="BF"/>
              <w:left w:val="nil"/>
              <w:bottom w:val="nil"/>
              <w:right w:val="nil"/>
            </w:tcBorders>
            <w:vAlign w:val="bottom"/>
          </w:tcPr>
          <w:p w14:paraId="2FF53AF2"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6DE31EBF" w14:textId="77777777" w:rsidR="00EA4AAD" w:rsidRPr="007C3F76" w:rsidRDefault="00EA4AAD" w:rsidP="00E87976">
            <w:pPr>
              <w:widowControl w:val="0"/>
              <w:autoSpaceDE w:val="0"/>
              <w:autoSpaceDN w:val="0"/>
              <w:adjustRightInd w:val="0"/>
              <w:rPr>
                <w:rFonts w:asciiTheme="majorHAnsi" w:hAnsiTheme="majorHAnsi" w:cs="Times"/>
                <w:sz w:val="16"/>
                <w:szCs w:val="16"/>
              </w:rPr>
            </w:pPr>
            <w:r w:rsidRPr="007C3F76">
              <w:rPr>
                <w:rFonts w:asciiTheme="majorHAnsi" w:hAnsiTheme="majorHAnsi" w:cs="Gill Sans MT"/>
                <w:b/>
                <w:bCs/>
                <w:sz w:val="16"/>
                <w:szCs w:val="16"/>
              </w:rPr>
              <w:t>All subjects</w:t>
            </w:r>
          </w:p>
        </w:tc>
        <w:tc>
          <w:tcPr>
            <w:tcW w:w="282" w:type="dxa"/>
            <w:tcBorders>
              <w:top w:val="nil"/>
              <w:left w:val="nil"/>
              <w:bottom w:val="nil"/>
              <w:right w:val="nil"/>
            </w:tcBorders>
            <w:vAlign w:val="bottom"/>
          </w:tcPr>
          <w:p w14:paraId="3D1F6525"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78781BAC" w14:textId="77777777" w:rsidR="00EA4AAD" w:rsidRPr="007C3F76" w:rsidRDefault="00EA4AAD" w:rsidP="00E87976">
            <w:pPr>
              <w:widowControl w:val="0"/>
              <w:autoSpaceDE w:val="0"/>
              <w:autoSpaceDN w:val="0"/>
              <w:adjustRightInd w:val="0"/>
              <w:rPr>
                <w:rFonts w:asciiTheme="majorHAnsi" w:hAnsiTheme="majorHAnsi" w:cs="Gill Sans MT"/>
                <w:b/>
                <w:bCs/>
                <w:sz w:val="16"/>
                <w:szCs w:val="16"/>
              </w:rPr>
            </w:pPr>
            <w:r w:rsidRPr="007C3F76">
              <w:rPr>
                <w:rFonts w:asciiTheme="majorHAnsi" w:hAnsiTheme="majorHAnsi" w:cs="Gill Sans MT"/>
                <w:b/>
                <w:bCs/>
                <w:sz w:val="16"/>
                <w:szCs w:val="16"/>
              </w:rPr>
              <w:t xml:space="preserve">18–59 years </w:t>
            </w:r>
          </w:p>
        </w:tc>
        <w:tc>
          <w:tcPr>
            <w:tcW w:w="282" w:type="dxa"/>
            <w:tcBorders>
              <w:top w:val="single" w:sz="18" w:space="0" w:color="BFBFBF" w:themeColor="background1" w:themeShade="BF"/>
              <w:left w:val="nil"/>
              <w:bottom w:val="nil"/>
              <w:right w:val="nil"/>
            </w:tcBorders>
            <w:vAlign w:val="bottom"/>
          </w:tcPr>
          <w:p w14:paraId="32CA9085"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2016FBAF" w14:textId="77777777" w:rsidR="00EA4AAD" w:rsidRPr="007C3F76" w:rsidRDefault="00EA4AAD" w:rsidP="00E87976">
            <w:pPr>
              <w:widowControl w:val="0"/>
              <w:autoSpaceDE w:val="0"/>
              <w:autoSpaceDN w:val="0"/>
              <w:adjustRightInd w:val="0"/>
              <w:rPr>
                <w:rFonts w:asciiTheme="majorHAnsi" w:hAnsiTheme="majorHAnsi" w:cs="Gill Sans MT"/>
                <w:b/>
                <w:bCs/>
                <w:sz w:val="16"/>
                <w:szCs w:val="16"/>
              </w:rPr>
            </w:pPr>
            <w:r w:rsidRPr="007C3F76">
              <w:rPr>
                <w:rFonts w:asciiTheme="majorHAnsi" w:hAnsiTheme="majorHAnsi" w:cs="Gill Sans MT"/>
                <w:bCs/>
                <w:sz w:val="16"/>
                <w:szCs w:val="16"/>
              </w:rPr>
              <w:t>≥</w:t>
            </w:r>
            <w:r w:rsidRPr="007C3F76">
              <w:rPr>
                <w:rFonts w:asciiTheme="majorHAnsi" w:hAnsiTheme="majorHAnsi" w:cs="Gill Sans MT"/>
                <w:b/>
                <w:bCs/>
                <w:sz w:val="16"/>
                <w:szCs w:val="16"/>
              </w:rPr>
              <w:t xml:space="preserve">60 years </w:t>
            </w:r>
          </w:p>
        </w:tc>
        <w:tc>
          <w:tcPr>
            <w:tcW w:w="282" w:type="dxa"/>
            <w:tcBorders>
              <w:top w:val="single" w:sz="18" w:space="0" w:color="BFBFBF" w:themeColor="background1" w:themeShade="BF"/>
              <w:left w:val="nil"/>
              <w:bottom w:val="nil"/>
              <w:right w:val="nil"/>
            </w:tcBorders>
            <w:vAlign w:val="bottom"/>
          </w:tcPr>
          <w:p w14:paraId="2CC23959"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321EDDD4" w14:textId="77777777" w:rsidR="00EA4AAD" w:rsidRPr="007C3F76" w:rsidRDefault="00EA4AAD" w:rsidP="00E87976">
            <w:pPr>
              <w:widowControl w:val="0"/>
              <w:autoSpaceDE w:val="0"/>
              <w:autoSpaceDN w:val="0"/>
              <w:adjustRightInd w:val="0"/>
              <w:rPr>
                <w:rFonts w:asciiTheme="majorHAnsi" w:hAnsiTheme="majorHAnsi" w:cs="Times"/>
                <w:sz w:val="16"/>
                <w:szCs w:val="16"/>
              </w:rPr>
            </w:pPr>
            <w:r w:rsidRPr="007C3F76">
              <w:rPr>
                <w:rFonts w:asciiTheme="majorHAnsi" w:hAnsiTheme="majorHAnsi" w:cs="Gill Sans MT"/>
                <w:b/>
                <w:bCs/>
                <w:sz w:val="16"/>
                <w:szCs w:val="16"/>
              </w:rPr>
              <w:t>All subjects</w:t>
            </w:r>
          </w:p>
        </w:tc>
        <w:tc>
          <w:tcPr>
            <w:tcW w:w="282" w:type="dxa"/>
            <w:tcBorders>
              <w:top w:val="nil"/>
              <w:left w:val="nil"/>
              <w:bottom w:val="nil"/>
              <w:right w:val="single" w:sz="18" w:space="0" w:color="BFBFBF" w:themeColor="background1" w:themeShade="BF"/>
            </w:tcBorders>
            <w:vAlign w:val="bottom"/>
          </w:tcPr>
          <w:p w14:paraId="6530E754" w14:textId="77777777" w:rsidR="00EA4AAD" w:rsidRPr="007C3F76" w:rsidRDefault="00EA4AAD" w:rsidP="00E87976">
            <w:pPr>
              <w:rPr>
                <w:rFonts w:ascii="Helvetica Neue" w:hAnsi="Helvetica Neue"/>
                <w:sz w:val="14"/>
                <w:szCs w:val="20"/>
              </w:rPr>
            </w:pPr>
          </w:p>
        </w:tc>
      </w:tr>
      <w:tr w:rsidR="00EA4AAD" w:rsidRPr="007C3F76" w14:paraId="64070501" w14:textId="77777777" w:rsidTr="00E87976">
        <w:trPr>
          <w:trHeight w:hRule="exact" w:val="113"/>
        </w:trPr>
        <w:tc>
          <w:tcPr>
            <w:tcW w:w="3158" w:type="dxa"/>
            <w:tcBorders>
              <w:top w:val="nil"/>
              <w:left w:val="single" w:sz="18" w:space="0" w:color="BFBFBF" w:themeColor="background1" w:themeShade="BF"/>
              <w:bottom w:val="nil"/>
              <w:right w:val="nil"/>
            </w:tcBorders>
          </w:tcPr>
          <w:p w14:paraId="23DF6197"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4BAFA975" w14:textId="77777777" w:rsidR="00EA4AAD" w:rsidRPr="007C3F76" w:rsidRDefault="00EA4AAD" w:rsidP="00E87976">
            <w:pPr>
              <w:widowControl w:val="0"/>
              <w:autoSpaceDE w:val="0"/>
              <w:autoSpaceDN w:val="0"/>
              <w:adjustRightInd w:val="0"/>
              <w:rPr>
                <w:rFonts w:asciiTheme="majorHAnsi" w:hAnsiTheme="majorHAnsi" w:cs="Times"/>
                <w:sz w:val="16"/>
                <w:szCs w:val="16"/>
              </w:rPr>
            </w:pPr>
          </w:p>
        </w:tc>
        <w:tc>
          <w:tcPr>
            <w:tcW w:w="281" w:type="dxa"/>
            <w:tcBorders>
              <w:top w:val="nil"/>
              <w:left w:val="nil"/>
              <w:bottom w:val="nil"/>
              <w:right w:val="nil"/>
            </w:tcBorders>
          </w:tcPr>
          <w:p w14:paraId="2D04D1E9"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2CF59A68"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65315B8D"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31920CE9"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B061492"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434FFB48"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6E67D59E" w14:textId="77777777" w:rsidR="00EA4AAD" w:rsidRPr="007C3F76" w:rsidRDefault="00EA4AAD" w:rsidP="00E87976">
            <w:pPr>
              <w:rPr>
                <w:rFonts w:asciiTheme="majorHAnsi" w:hAnsiTheme="majorHAnsi"/>
                <w:sz w:val="16"/>
                <w:szCs w:val="16"/>
              </w:rPr>
            </w:pPr>
          </w:p>
        </w:tc>
        <w:tc>
          <w:tcPr>
            <w:tcW w:w="1509" w:type="dxa"/>
            <w:tcBorders>
              <w:top w:val="single" w:sz="18" w:space="0" w:color="BFBFBF" w:themeColor="background1" w:themeShade="BF"/>
              <w:left w:val="nil"/>
              <w:bottom w:val="nil"/>
              <w:right w:val="nil"/>
            </w:tcBorders>
          </w:tcPr>
          <w:p w14:paraId="207AEDC9"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2700F457"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AAA698C"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26A005B0" w14:textId="77777777" w:rsidR="00EA4AAD" w:rsidRPr="007C3F76" w:rsidRDefault="00EA4AAD" w:rsidP="00E87976">
            <w:pPr>
              <w:rPr>
                <w:rFonts w:ascii="Helvetica Neue" w:hAnsi="Helvetica Neue"/>
                <w:sz w:val="16"/>
                <w:szCs w:val="16"/>
              </w:rPr>
            </w:pPr>
          </w:p>
        </w:tc>
      </w:tr>
      <w:tr w:rsidR="00EA4AAD" w:rsidRPr="007C3F76" w14:paraId="259B8518" w14:textId="77777777" w:rsidTr="00132BDA">
        <w:trPr>
          <w:trHeight w:hRule="exact" w:val="227"/>
        </w:trPr>
        <w:tc>
          <w:tcPr>
            <w:tcW w:w="3158" w:type="dxa"/>
            <w:tcBorders>
              <w:top w:val="nil"/>
              <w:left w:val="single" w:sz="18" w:space="0" w:color="BFBFBF" w:themeColor="background1" w:themeShade="BF"/>
              <w:bottom w:val="nil"/>
              <w:right w:val="nil"/>
            </w:tcBorders>
          </w:tcPr>
          <w:p w14:paraId="7C57EFEB" w14:textId="77777777" w:rsidR="00EA4AAD" w:rsidRPr="007C3F76" w:rsidRDefault="00EA4AAD" w:rsidP="00E87976">
            <w:pPr>
              <w:rPr>
                <w:rFonts w:asciiTheme="majorHAnsi" w:hAnsiTheme="majorHAnsi"/>
                <w:i/>
                <w:sz w:val="16"/>
                <w:szCs w:val="16"/>
              </w:rPr>
            </w:pPr>
            <w:r w:rsidRPr="007C3F76">
              <w:rPr>
                <w:rFonts w:asciiTheme="majorHAnsi" w:hAnsiTheme="majorHAnsi" w:cs="Gill Sans MT"/>
                <w:bCs/>
                <w:i/>
                <w:iCs/>
                <w:sz w:val="16"/>
                <w:szCs w:val="16"/>
              </w:rPr>
              <w:t>Baseline</w:t>
            </w:r>
          </w:p>
        </w:tc>
        <w:tc>
          <w:tcPr>
            <w:tcW w:w="1509" w:type="dxa"/>
            <w:tcBorders>
              <w:top w:val="nil"/>
              <w:left w:val="nil"/>
              <w:bottom w:val="nil"/>
              <w:right w:val="nil"/>
            </w:tcBorders>
          </w:tcPr>
          <w:p w14:paraId="549C148A" w14:textId="77777777" w:rsidR="00EA4AAD" w:rsidRPr="007C3F76" w:rsidRDefault="00EA4AAD" w:rsidP="00E87976">
            <w:pPr>
              <w:widowControl w:val="0"/>
              <w:autoSpaceDE w:val="0"/>
              <w:autoSpaceDN w:val="0"/>
              <w:adjustRightInd w:val="0"/>
              <w:rPr>
                <w:rFonts w:asciiTheme="majorHAnsi" w:hAnsiTheme="majorHAnsi" w:cs="Times"/>
                <w:sz w:val="16"/>
                <w:szCs w:val="16"/>
              </w:rPr>
            </w:pPr>
          </w:p>
        </w:tc>
        <w:tc>
          <w:tcPr>
            <w:tcW w:w="281" w:type="dxa"/>
            <w:tcBorders>
              <w:top w:val="nil"/>
              <w:left w:val="nil"/>
              <w:bottom w:val="nil"/>
              <w:right w:val="nil"/>
            </w:tcBorders>
          </w:tcPr>
          <w:p w14:paraId="02CCC9E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056964C1"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374AF37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16A10C7"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6D1291EF"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C757063"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0657BD4"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104C4338"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58BB6E98"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98EA05A"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5FAA5C15" w14:textId="77777777" w:rsidR="00EA4AAD" w:rsidRPr="007C3F76" w:rsidRDefault="00EA4AAD" w:rsidP="00E87976">
            <w:pPr>
              <w:rPr>
                <w:rFonts w:ascii="Helvetica Neue" w:hAnsi="Helvetica Neue"/>
                <w:sz w:val="14"/>
                <w:szCs w:val="14"/>
              </w:rPr>
            </w:pPr>
          </w:p>
        </w:tc>
      </w:tr>
      <w:tr w:rsidR="00EA4AAD" w:rsidRPr="007C3F76" w14:paraId="0968005A" w14:textId="77777777" w:rsidTr="00132BDA">
        <w:trPr>
          <w:trHeight w:hRule="exact" w:val="227"/>
        </w:trPr>
        <w:tc>
          <w:tcPr>
            <w:tcW w:w="3158" w:type="dxa"/>
            <w:tcBorders>
              <w:top w:val="nil"/>
              <w:left w:val="single" w:sz="18" w:space="0" w:color="BFBFBF" w:themeColor="background1" w:themeShade="BF"/>
              <w:bottom w:val="nil"/>
              <w:right w:val="nil"/>
            </w:tcBorders>
          </w:tcPr>
          <w:p w14:paraId="5A4DC009"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73CCFCB2" w14:textId="05825B4F" w:rsidR="00EA4AAD" w:rsidRPr="007C3F76" w:rsidRDefault="001B6FBD" w:rsidP="00E87976">
            <w:pPr>
              <w:rPr>
                <w:rFonts w:asciiTheme="majorHAnsi" w:hAnsiTheme="majorHAnsi"/>
                <w:sz w:val="16"/>
                <w:szCs w:val="16"/>
              </w:rPr>
            </w:pPr>
            <w:r w:rsidRPr="007C3F76">
              <w:rPr>
                <w:rFonts w:asciiTheme="majorHAnsi" w:hAnsiTheme="majorHAnsi" w:cs="Gill Sans MT"/>
                <w:bCs/>
                <w:iCs/>
                <w:sz w:val="16"/>
                <w:szCs w:val="16"/>
              </w:rPr>
              <w:t>227</w:t>
            </w:r>
          </w:p>
        </w:tc>
        <w:tc>
          <w:tcPr>
            <w:tcW w:w="281" w:type="dxa"/>
            <w:tcBorders>
              <w:top w:val="nil"/>
              <w:left w:val="nil"/>
              <w:bottom w:val="nil"/>
              <w:right w:val="nil"/>
            </w:tcBorders>
          </w:tcPr>
          <w:p w14:paraId="1A073A4B"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2540C04" w14:textId="77777777" w:rsidR="00EA4AAD" w:rsidRPr="007C3F76" w:rsidRDefault="00EA4AAD" w:rsidP="00E87976">
            <w:pPr>
              <w:rPr>
                <w:rFonts w:asciiTheme="majorHAnsi" w:hAnsiTheme="majorHAnsi"/>
                <w:sz w:val="16"/>
                <w:szCs w:val="16"/>
              </w:rPr>
            </w:pPr>
            <w:r w:rsidRPr="007C3F76">
              <w:rPr>
                <w:rFonts w:asciiTheme="majorHAnsi" w:hAnsiTheme="majorHAnsi"/>
                <w:sz w:val="16"/>
                <w:szCs w:val="16"/>
              </w:rPr>
              <w:t>65</w:t>
            </w:r>
          </w:p>
        </w:tc>
        <w:tc>
          <w:tcPr>
            <w:tcW w:w="282" w:type="dxa"/>
            <w:tcBorders>
              <w:top w:val="nil"/>
              <w:left w:val="nil"/>
              <w:bottom w:val="nil"/>
              <w:right w:val="nil"/>
            </w:tcBorders>
          </w:tcPr>
          <w:p w14:paraId="0D5DB4D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EEF8F92" w14:textId="44FE2EFD" w:rsidR="00EA4AAD" w:rsidRPr="007C3F76" w:rsidRDefault="00923E37" w:rsidP="00E87976">
            <w:pPr>
              <w:rPr>
                <w:rFonts w:asciiTheme="majorHAnsi" w:hAnsiTheme="majorHAnsi"/>
                <w:sz w:val="16"/>
                <w:szCs w:val="16"/>
              </w:rPr>
            </w:pPr>
            <w:r w:rsidRPr="007C3F76">
              <w:rPr>
                <w:rFonts w:asciiTheme="majorHAnsi" w:hAnsiTheme="majorHAnsi" w:cs="Gill Sans MT"/>
                <w:bCs/>
                <w:iCs/>
                <w:sz w:val="16"/>
                <w:szCs w:val="16"/>
              </w:rPr>
              <w:t>292</w:t>
            </w:r>
          </w:p>
        </w:tc>
        <w:tc>
          <w:tcPr>
            <w:tcW w:w="282" w:type="dxa"/>
            <w:tcBorders>
              <w:top w:val="nil"/>
              <w:left w:val="nil"/>
              <w:bottom w:val="nil"/>
              <w:right w:val="nil"/>
            </w:tcBorders>
          </w:tcPr>
          <w:p w14:paraId="2763AA5C"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358B487D" w14:textId="77777777" w:rsidR="00EA4AAD" w:rsidRPr="007C3F76" w:rsidRDefault="00EA4AAD" w:rsidP="00E87976">
            <w:pPr>
              <w:rPr>
                <w:rFonts w:asciiTheme="majorHAnsi" w:hAnsiTheme="majorHAnsi"/>
                <w:sz w:val="16"/>
                <w:szCs w:val="16"/>
              </w:rPr>
            </w:pPr>
            <w:r w:rsidRPr="007C3F76">
              <w:rPr>
                <w:rFonts w:asciiTheme="majorHAnsi" w:hAnsiTheme="majorHAnsi"/>
                <w:sz w:val="16"/>
                <w:szCs w:val="16"/>
              </w:rPr>
              <w:t>207</w:t>
            </w:r>
          </w:p>
        </w:tc>
        <w:tc>
          <w:tcPr>
            <w:tcW w:w="282" w:type="dxa"/>
            <w:tcBorders>
              <w:top w:val="nil"/>
              <w:left w:val="nil"/>
              <w:bottom w:val="nil"/>
              <w:right w:val="nil"/>
            </w:tcBorders>
          </w:tcPr>
          <w:p w14:paraId="3B68BEAC"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3C67AF77" w14:textId="77777777" w:rsidR="00EA4AAD" w:rsidRPr="007C3F76" w:rsidRDefault="00EA4AAD" w:rsidP="00E87976">
            <w:pPr>
              <w:rPr>
                <w:rFonts w:asciiTheme="majorHAnsi" w:hAnsiTheme="majorHAnsi"/>
                <w:sz w:val="16"/>
                <w:szCs w:val="16"/>
              </w:rPr>
            </w:pPr>
            <w:r w:rsidRPr="007C3F76">
              <w:rPr>
                <w:rFonts w:asciiTheme="majorHAnsi" w:hAnsiTheme="majorHAnsi"/>
                <w:sz w:val="16"/>
                <w:szCs w:val="16"/>
              </w:rPr>
              <w:t>57</w:t>
            </w:r>
          </w:p>
        </w:tc>
        <w:tc>
          <w:tcPr>
            <w:tcW w:w="282" w:type="dxa"/>
            <w:tcBorders>
              <w:top w:val="nil"/>
              <w:left w:val="nil"/>
              <w:bottom w:val="nil"/>
              <w:right w:val="nil"/>
            </w:tcBorders>
          </w:tcPr>
          <w:p w14:paraId="70C3400B"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0D7CE1B5" w14:textId="77777777" w:rsidR="00EA4AAD" w:rsidRPr="007C3F76" w:rsidRDefault="00EA4AAD" w:rsidP="00E87976">
            <w:pPr>
              <w:rPr>
                <w:rFonts w:asciiTheme="majorHAnsi" w:hAnsiTheme="majorHAnsi"/>
                <w:sz w:val="16"/>
                <w:szCs w:val="16"/>
              </w:rPr>
            </w:pPr>
            <w:r w:rsidRPr="007C3F76">
              <w:rPr>
                <w:rFonts w:asciiTheme="majorHAnsi" w:hAnsiTheme="majorHAnsi"/>
                <w:sz w:val="16"/>
                <w:szCs w:val="16"/>
              </w:rPr>
              <w:t>264</w:t>
            </w:r>
          </w:p>
        </w:tc>
        <w:tc>
          <w:tcPr>
            <w:tcW w:w="282" w:type="dxa"/>
            <w:tcBorders>
              <w:top w:val="nil"/>
              <w:left w:val="nil"/>
              <w:bottom w:val="nil"/>
              <w:right w:val="single" w:sz="18" w:space="0" w:color="BFBFBF" w:themeColor="background1" w:themeShade="BF"/>
            </w:tcBorders>
          </w:tcPr>
          <w:p w14:paraId="0AEB8C0A" w14:textId="77777777" w:rsidR="00EA4AAD" w:rsidRPr="007C3F76" w:rsidRDefault="00EA4AAD" w:rsidP="00E87976">
            <w:pPr>
              <w:rPr>
                <w:rFonts w:ascii="Helvetica Neue" w:hAnsi="Helvetica Neue"/>
                <w:sz w:val="14"/>
                <w:szCs w:val="14"/>
              </w:rPr>
            </w:pPr>
          </w:p>
        </w:tc>
      </w:tr>
      <w:tr w:rsidR="00EA4AAD" w:rsidRPr="007C3F76" w14:paraId="4CF4D64D" w14:textId="77777777" w:rsidTr="00132BDA">
        <w:trPr>
          <w:trHeight w:hRule="exact" w:val="454"/>
        </w:trPr>
        <w:tc>
          <w:tcPr>
            <w:tcW w:w="3158" w:type="dxa"/>
            <w:tcBorders>
              <w:top w:val="nil"/>
              <w:left w:val="single" w:sz="18" w:space="0" w:color="BFBFBF" w:themeColor="background1" w:themeShade="BF"/>
              <w:bottom w:val="nil"/>
              <w:right w:val="nil"/>
            </w:tcBorders>
          </w:tcPr>
          <w:p w14:paraId="75E23051" w14:textId="77777777" w:rsidR="00EA4AAD" w:rsidRPr="007C3F76" w:rsidRDefault="00EA4AAD" w:rsidP="00E87976">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0B5DAF35" w14:textId="3780AE6C" w:rsidR="00EA4AAD" w:rsidRPr="007C3F76" w:rsidRDefault="00EA4AAD"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5.0 </w:t>
            </w:r>
            <w:r w:rsidR="00161697"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 xml:space="preserve">(5.0–5.0) </w:t>
            </w:r>
          </w:p>
        </w:tc>
        <w:tc>
          <w:tcPr>
            <w:tcW w:w="281" w:type="dxa"/>
            <w:tcBorders>
              <w:top w:val="nil"/>
              <w:left w:val="nil"/>
              <w:bottom w:val="nil"/>
              <w:right w:val="nil"/>
            </w:tcBorders>
          </w:tcPr>
          <w:p w14:paraId="24172CDE" w14:textId="77777777" w:rsidR="00EA4AAD" w:rsidRPr="007C3F76" w:rsidRDefault="00EA4AAD" w:rsidP="00E87976">
            <w:pPr>
              <w:spacing w:after="60"/>
              <w:rPr>
                <w:rFonts w:asciiTheme="majorHAnsi" w:hAnsiTheme="majorHAnsi"/>
                <w:sz w:val="16"/>
                <w:szCs w:val="16"/>
              </w:rPr>
            </w:pPr>
          </w:p>
        </w:tc>
        <w:tc>
          <w:tcPr>
            <w:tcW w:w="1509" w:type="dxa"/>
            <w:tcBorders>
              <w:top w:val="nil"/>
              <w:left w:val="nil"/>
              <w:bottom w:val="nil"/>
              <w:right w:val="nil"/>
            </w:tcBorders>
          </w:tcPr>
          <w:p w14:paraId="17909FB4" w14:textId="27B8ECDF" w:rsidR="00EA4AAD" w:rsidRPr="007C3F76" w:rsidRDefault="00EA4AAD" w:rsidP="00E87976">
            <w:pPr>
              <w:spacing w:after="60"/>
              <w:rPr>
                <w:rFonts w:asciiTheme="majorHAnsi" w:hAnsiTheme="majorHAnsi"/>
                <w:sz w:val="16"/>
                <w:szCs w:val="16"/>
              </w:rPr>
            </w:pPr>
            <w:r w:rsidRPr="007C3F76">
              <w:rPr>
                <w:rFonts w:asciiTheme="majorHAnsi" w:hAnsiTheme="majorHAnsi"/>
                <w:sz w:val="16"/>
                <w:szCs w:val="16"/>
              </w:rPr>
              <w:t xml:space="preserve">5.2 </w:t>
            </w:r>
            <w:r w:rsidR="00161697" w:rsidRPr="007C3F76">
              <w:rPr>
                <w:rFonts w:asciiTheme="majorHAnsi" w:hAnsiTheme="majorHAnsi"/>
                <w:sz w:val="16"/>
                <w:szCs w:val="16"/>
              </w:rPr>
              <w:t xml:space="preserve">                        </w:t>
            </w:r>
            <w:r w:rsidRPr="007C3F76">
              <w:rPr>
                <w:rFonts w:asciiTheme="majorHAnsi" w:hAnsiTheme="majorHAnsi"/>
                <w:sz w:val="16"/>
                <w:szCs w:val="16"/>
              </w:rPr>
              <w:t>(4.8</w:t>
            </w:r>
            <w:r w:rsidRPr="007C3F76">
              <w:rPr>
                <w:rFonts w:asciiTheme="majorHAnsi" w:hAnsiTheme="majorHAnsi" w:cs="Gill Sans MT"/>
                <w:bCs/>
                <w:iCs/>
                <w:sz w:val="16"/>
                <w:szCs w:val="16"/>
              </w:rPr>
              <w:t>–5.6)</w:t>
            </w:r>
          </w:p>
        </w:tc>
        <w:tc>
          <w:tcPr>
            <w:tcW w:w="282" w:type="dxa"/>
            <w:tcBorders>
              <w:top w:val="nil"/>
              <w:left w:val="nil"/>
              <w:bottom w:val="nil"/>
              <w:right w:val="nil"/>
            </w:tcBorders>
          </w:tcPr>
          <w:p w14:paraId="224B7B12" w14:textId="77777777" w:rsidR="00EA4AAD" w:rsidRPr="007C3F76" w:rsidRDefault="00EA4AAD" w:rsidP="00E87976">
            <w:pPr>
              <w:spacing w:after="60"/>
              <w:rPr>
                <w:rFonts w:asciiTheme="majorHAnsi" w:hAnsiTheme="majorHAnsi"/>
                <w:sz w:val="16"/>
                <w:szCs w:val="16"/>
              </w:rPr>
            </w:pPr>
          </w:p>
        </w:tc>
        <w:tc>
          <w:tcPr>
            <w:tcW w:w="1509" w:type="dxa"/>
            <w:tcBorders>
              <w:top w:val="nil"/>
              <w:left w:val="nil"/>
              <w:bottom w:val="nil"/>
              <w:right w:val="nil"/>
            </w:tcBorders>
          </w:tcPr>
          <w:p w14:paraId="27671ED6" w14:textId="236A7DE7" w:rsidR="00EA4AAD" w:rsidRPr="007C3F76" w:rsidRDefault="00EA4AAD"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5.1</w:t>
            </w:r>
            <w:r w:rsidR="00161697"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(5.0–5.1)</w:t>
            </w:r>
          </w:p>
        </w:tc>
        <w:tc>
          <w:tcPr>
            <w:tcW w:w="282" w:type="dxa"/>
            <w:tcBorders>
              <w:top w:val="nil"/>
              <w:left w:val="nil"/>
              <w:bottom w:val="nil"/>
              <w:right w:val="nil"/>
            </w:tcBorders>
          </w:tcPr>
          <w:p w14:paraId="3A16B14A" w14:textId="77777777" w:rsidR="00EA4AAD" w:rsidRPr="007C3F76" w:rsidRDefault="00EA4AAD" w:rsidP="00E87976">
            <w:pPr>
              <w:spacing w:after="60"/>
              <w:rPr>
                <w:rFonts w:asciiTheme="majorHAnsi" w:hAnsiTheme="majorHAnsi"/>
                <w:sz w:val="16"/>
                <w:szCs w:val="16"/>
              </w:rPr>
            </w:pPr>
          </w:p>
        </w:tc>
        <w:tc>
          <w:tcPr>
            <w:tcW w:w="1509" w:type="dxa"/>
            <w:tcBorders>
              <w:top w:val="nil"/>
              <w:left w:val="nil"/>
              <w:bottom w:val="nil"/>
              <w:right w:val="nil"/>
            </w:tcBorders>
          </w:tcPr>
          <w:p w14:paraId="6918D4FC" w14:textId="361CCDFA" w:rsidR="00EA4AAD" w:rsidRPr="007C3F76" w:rsidRDefault="00EA4AAD" w:rsidP="00E87976">
            <w:pPr>
              <w:spacing w:after="60"/>
              <w:rPr>
                <w:rFonts w:asciiTheme="majorHAnsi" w:hAnsiTheme="majorHAnsi"/>
                <w:sz w:val="16"/>
                <w:szCs w:val="16"/>
              </w:rPr>
            </w:pPr>
            <w:r w:rsidRPr="007C3F76">
              <w:rPr>
                <w:rFonts w:asciiTheme="majorHAnsi" w:hAnsiTheme="majorHAnsi"/>
                <w:sz w:val="16"/>
                <w:szCs w:val="16"/>
              </w:rPr>
              <w:t xml:space="preserve">5.0 </w:t>
            </w:r>
            <w:r w:rsidR="00161697" w:rsidRPr="007C3F76">
              <w:rPr>
                <w:rFonts w:asciiTheme="majorHAnsi" w:hAnsiTheme="majorHAnsi"/>
                <w:sz w:val="16"/>
                <w:szCs w:val="16"/>
              </w:rPr>
              <w:t xml:space="preserve">                     </w:t>
            </w:r>
            <w:r w:rsidRPr="007C3F76">
              <w:rPr>
                <w:rFonts w:asciiTheme="majorHAnsi" w:hAnsiTheme="majorHAnsi"/>
                <w:sz w:val="16"/>
                <w:szCs w:val="16"/>
              </w:rPr>
              <w:t>(5.0-5.0)</w:t>
            </w:r>
          </w:p>
        </w:tc>
        <w:tc>
          <w:tcPr>
            <w:tcW w:w="282" w:type="dxa"/>
            <w:tcBorders>
              <w:top w:val="nil"/>
              <w:left w:val="nil"/>
              <w:bottom w:val="nil"/>
              <w:right w:val="nil"/>
            </w:tcBorders>
          </w:tcPr>
          <w:p w14:paraId="78AFB41D" w14:textId="77777777" w:rsidR="00EA4AAD" w:rsidRPr="007C3F76" w:rsidRDefault="00EA4AAD" w:rsidP="00E87976">
            <w:pPr>
              <w:spacing w:after="60"/>
              <w:rPr>
                <w:rFonts w:asciiTheme="majorHAnsi" w:hAnsiTheme="majorHAnsi"/>
                <w:sz w:val="16"/>
                <w:szCs w:val="16"/>
              </w:rPr>
            </w:pPr>
          </w:p>
        </w:tc>
        <w:tc>
          <w:tcPr>
            <w:tcW w:w="1509" w:type="dxa"/>
            <w:tcBorders>
              <w:top w:val="nil"/>
              <w:left w:val="nil"/>
              <w:bottom w:val="nil"/>
              <w:right w:val="nil"/>
            </w:tcBorders>
          </w:tcPr>
          <w:p w14:paraId="4A80C345" w14:textId="28235FFB" w:rsidR="00EA4AAD" w:rsidRPr="007C3F76" w:rsidRDefault="00EA4AAD" w:rsidP="00E87976">
            <w:pPr>
              <w:spacing w:after="60"/>
              <w:rPr>
                <w:rFonts w:asciiTheme="majorHAnsi" w:hAnsiTheme="majorHAnsi"/>
                <w:sz w:val="16"/>
                <w:szCs w:val="16"/>
              </w:rPr>
            </w:pPr>
            <w:r w:rsidRPr="007C3F76">
              <w:rPr>
                <w:rFonts w:asciiTheme="majorHAnsi" w:hAnsiTheme="majorHAnsi"/>
                <w:sz w:val="16"/>
                <w:szCs w:val="16"/>
              </w:rPr>
              <w:t>5.1</w:t>
            </w:r>
            <w:r w:rsidR="00161697" w:rsidRPr="007C3F76">
              <w:rPr>
                <w:rFonts w:asciiTheme="majorHAnsi" w:hAnsiTheme="majorHAnsi"/>
                <w:sz w:val="16"/>
                <w:szCs w:val="16"/>
              </w:rPr>
              <w:t xml:space="preserve">                         </w:t>
            </w:r>
            <w:r w:rsidRPr="007C3F76">
              <w:rPr>
                <w:rFonts w:asciiTheme="majorHAnsi" w:hAnsiTheme="majorHAnsi"/>
                <w:sz w:val="16"/>
                <w:szCs w:val="16"/>
              </w:rPr>
              <w:t>(4.9</w:t>
            </w:r>
            <w:r w:rsidRPr="007C3F76">
              <w:rPr>
                <w:rFonts w:asciiTheme="majorHAnsi" w:hAnsiTheme="majorHAnsi" w:cs="Gill Sans MT"/>
                <w:bCs/>
                <w:iCs/>
                <w:sz w:val="16"/>
                <w:szCs w:val="16"/>
              </w:rPr>
              <w:t>–5.4)</w:t>
            </w:r>
          </w:p>
        </w:tc>
        <w:tc>
          <w:tcPr>
            <w:tcW w:w="282" w:type="dxa"/>
            <w:tcBorders>
              <w:top w:val="nil"/>
              <w:left w:val="nil"/>
              <w:bottom w:val="nil"/>
              <w:right w:val="nil"/>
            </w:tcBorders>
          </w:tcPr>
          <w:p w14:paraId="48D00D3A" w14:textId="77777777" w:rsidR="00EA4AAD" w:rsidRPr="007C3F76" w:rsidRDefault="00EA4AAD" w:rsidP="00E87976">
            <w:pPr>
              <w:spacing w:after="60"/>
              <w:rPr>
                <w:rFonts w:asciiTheme="majorHAnsi" w:hAnsiTheme="majorHAnsi"/>
                <w:sz w:val="16"/>
                <w:szCs w:val="16"/>
              </w:rPr>
            </w:pPr>
          </w:p>
        </w:tc>
        <w:tc>
          <w:tcPr>
            <w:tcW w:w="1509" w:type="dxa"/>
            <w:tcBorders>
              <w:top w:val="nil"/>
              <w:left w:val="nil"/>
              <w:bottom w:val="nil"/>
              <w:right w:val="nil"/>
            </w:tcBorders>
          </w:tcPr>
          <w:p w14:paraId="1AA06845" w14:textId="79B6A3B7" w:rsidR="00EA4AAD" w:rsidRPr="007C3F76" w:rsidRDefault="00EA4AAD" w:rsidP="00E87976">
            <w:pPr>
              <w:spacing w:after="60"/>
              <w:rPr>
                <w:rFonts w:asciiTheme="majorHAnsi" w:hAnsiTheme="majorHAnsi"/>
                <w:sz w:val="16"/>
                <w:szCs w:val="16"/>
              </w:rPr>
            </w:pPr>
            <w:r w:rsidRPr="007C3F76">
              <w:rPr>
                <w:rFonts w:asciiTheme="majorHAnsi" w:hAnsiTheme="majorHAnsi"/>
                <w:sz w:val="16"/>
                <w:szCs w:val="16"/>
              </w:rPr>
              <w:t xml:space="preserve">5.0 </w:t>
            </w:r>
            <w:r w:rsidR="00161697" w:rsidRPr="007C3F76">
              <w:rPr>
                <w:rFonts w:asciiTheme="majorHAnsi" w:hAnsiTheme="majorHAnsi"/>
                <w:sz w:val="16"/>
                <w:szCs w:val="16"/>
              </w:rPr>
              <w:t xml:space="preserve">                        </w:t>
            </w:r>
            <w:r w:rsidRPr="007C3F76">
              <w:rPr>
                <w:rFonts w:asciiTheme="majorHAnsi" w:hAnsiTheme="majorHAnsi"/>
                <w:sz w:val="16"/>
                <w:szCs w:val="16"/>
              </w:rPr>
              <w:t>(5.0</w:t>
            </w:r>
            <w:r w:rsidRPr="007C3F76">
              <w:rPr>
                <w:rFonts w:asciiTheme="majorHAnsi" w:hAnsiTheme="majorHAnsi" w:cs="Gill Sans MT"/>
                <w:bCs/>
                <w:iCs/>
                <w:sz w:val="16"/>
                <w:szCs w:val="16"/>
              </w:rPr>
              <w:t>–5.1)</w:t>
            </w:r>
          </w:p>
        </w:tc>
        <w:tc>
          <w:tcPr>
            <w:tcW w:w="282" w:type="dxa"/>
            <w:tcBorders>
              <w:top w:val="nil"/>
              <w:left w:val="nil"/>
              <w:bottom w:val="nil"/>
              <w:right w:val="single" w:sz="18" w:space="0" w:color="BFBFBF" w:themeColor="background1" w:themeShade="BF"/>
            </w:tcBorders>
          </w:tcPr>
          <w:p w14:paraId="16CCE188" w14:textId="77777777" w:rsidR="00EA4AAD" w:rsidRPr="007C3F76" w:rsidRDefault="00EA4AAD" w:rsidP="00E87976">
            <w:pPr>
              <w:spacing w:after="60"/>
              <w:rPr>
                <w:rFonts w:ascii="Helvetica Neue" w:hAnsi="Helvetica Neue"/>
                <w:sz w:val="14"/>
                <w:szCs w:val="14"/>
              </w:rPr>
            </w:pPr>
          </w:p>
        </w:tc>
      </w:tr>
      <w:tr w:rsidR="00297EF6" w:rsidRPr="007C3F76" w14:paraId="53216391" w14:textId="77777777" w:rsidTr="00297EF6">
        <w:trPr>
          <w:trHeight w:hRule="exact" w:val="454"/>
        </w:trPr>
        <w:tc>
          <w:tcPr>
            <w:tcW w:w="3158" w:type="dxa"/>
            <w:tcBorders>
              <w:top w:val="nil"/>
              <w:left w:val="single" w:sz="18" w:space="0" w:color="BFBFBF" w:themeColor="background1" w:themeShade="BF"/>
              <w:bottom w:val="nil"/>
              <w:right w:val="nil"/>
            </w:tcBorders>
          </w:tcPr>
          <w:p w14:paraId="22A3F4C7" w14:textId="33484A87" w:rsidR="00297EF6" w:rsidRPr="007C3F76" w:rsidRDefault="00297EF6" w:rsidP="00297EF6">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≥1:10, No., %, </w:t>
            </w:r>
            <w:r w:rsidR="00161697"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14670EA9" w14:textId="1D58195A" w:rsidR="00297EF6" w:rsidRPr="007C3F76" w:rsidRDefault="00624C87" w:rsidP="00624C87">
            <w:pPr>
              <w:spacing w:after="60"/>
              <w:rPr>
                <w:rFonts w:asciiTheme="majorHAnsi" w:hAnsiTheme="majorHAnsi"/>
                <w:sz w:val="16"/>
                <w:szCs w:val="16"/>
              </w:rPr>
            </w:pPr>
            <w:r w:rsidRPr="007C3F76">
              <w:rPr>
                <w:rFonts w:asciiTheme="majorHAnsi" w:hAnsiTheme="majorHAnsi"/>
                <w:sz w:val="16"/>
                <w:szCs w:val="16"/>
              </w:rPr>
              <w:t>1</w:t>
            </w:r>
            <w:r w:rsidR="00297EF6" w:rsidRPr="007C3F76">
              <w:rPr>
                <w:rFonts w:asciiTheme="majorHAnsi" w:hAnsiTheme="majorHAnsi"/>
                <w:sz w:val="16"/>
                <w:szCs w:val="16"/>
              </w:rPr>
              <w:t xml:space="preserve">, </w:t>
            </w:r>
            <w:r w:rsidRPr="007C3F76">
              <w:rPr>
                <w:rFonts w:asciiTheme="majorHAnsi" w:hAnsiTheme="majorHAnsi"/>
                <w:sz w:val="16"/>
                <w:szCs w:val="16"/>
              </w:rPr>
              <w:t>0.4</w:t>
            </w:r>
            <w:r w:rsidR="00161697" w:rsidRPr="007C3F76">
              <w:rPr>
                <w:rFonts w:asciiTheme="majorHAnsi" w:hAnsiTheme="majorHAnsi"/>
                <w:sz w:val="16"/>
                <w:szCs w:val="16"/>
              </w:rPr>
              <w:t xml:space="preserve">                </w:t>
            </w:r>
            <w:r w:rsidRPr="007C3F76">
              <w:rPr>
                <w:rFonts w:asciiTheme="majorHAnsi" w:hAnsiTheme="majorHAnsi"/>
                <w:sz w:val="16"/>
                <w:szCs w:val="16"/>
              </w:rPr>
              <w:t xml:space="preserve"> (0.0</w:t>
            </w:r>
            <w:r w:rsidRPr="007C3F76">
              <w:rPr>
                <w:rFonts w:asciiTheme="majorHAnsi" w:hAnsiTheme="majorHAnsi" w:cs="Gill Sans MT"/>
                <w:bCs/>
                <w:iCs/>
                <w:sz w:val="16"/>
                <w:szCs w:val="16"/>
              </w:rPr>
              <w:t>–5.0</w:t>
            </w:r>
            <w:r w:rsidR="00297EF6" w:rsidRPr="007C3F76">
              <w:rPr>
                <w:rFonts w:asciiTheme="majorHAnsi" w:hAnsiTheme="majorHAnsi" w:cs="Gill Sans MT"/>
                <w:bCs/>
                <w:iCs/>
                <w:sz w:val="16"/>
                <w:szCs w:val="16"/>
              </w:rPr>
              <w:t>)</w:t>
            </w:r>
          </w:p>
        </w:tc>
        <w:tc>
          <w:tcPr>
            <w:tcW w:w="281" w:type="dxa"/>
            <w:tcBorders>
              <w:top w:val="nil"/>
              <w:left w:val="nil"/>
              <w:bottom w:val="nil"/>
              <w:right w:val="nil"/>
            </w:tcBorders>
          </w:tcPr>
          <w:p w14:paraId="50AA3812"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05EF0147" w14:textId="1CCD704E" w:rsidR="00297EF6" w:rsidRPr="007C3F76" w:rsidRDefault="00624C87" w:rsidP="00624C87">
            <w:pPr>
              <w:spacing w:after="60"/>
              <w:rPr>
                <w:rFonts w:asciiTheme="majorHAnsi" w:hAnsiTheme="majorHAnsi"/>
                <w:sz w:val="16"/>
                <w:szCs w:val="16"/>
              </w:rPr>
            </w:pPr>
            <w:r w:rsidRPr="007C3F76">
              <w:rPr>
                <w:rFonts w:asciiTheme="majorHAnsi" w:hAnsiTheme="majorHAnsi"/>
                <w:sz w:val="16"/>
                <w:szCs w:val="16"/>
              </w:rPr>
              <w:t>1</w:t>
            </w:r>
            <w:r w:rsidR="00297EF6" w:rsidRPr="007C3F76">
              <w:rPr>
                <w:rFonts w:asciiTheme="majorHAnsi" w:hAnsiTheme="majorHAnsi"/>
                <w:sz w:val="16"/>
                <w:szCs w:val="16"/>
              </w:rPr>
              <w:t xml:space="preserve">, </w:t>
            </w:r>
            <w:r w:rsidRPr="007C3F76">
              <w:rPr>
                <w:rFonts w:asciiTheme="majorHAnsi" w:hAnsiTheme="majorHAnsi"/>
                <w:sz w:val="16"/>
                <w:szCs w:val="16"/>
              </w:rPr>
              <w:t>1.5</w:t>
            </w:r>
            <w:r w:rsidR="00161697" w:rsidRPr="007C3F76">
              <w:rPr>
                <w:rFonts w:asciiTheme="majorHAnsi" w:hAnsiTheme="majorHAnsi"/>
                <w:sz w:val="16"/>
                <w:szCs w:val="16"/>
              </w:rPr>
              <w:t xml:space="preserve">                  </w:t>
            </w:r>
            <w:r w:rsidRPr="007C3F76">
              <w:rPr>
                <w:rFonts w:asciiTheme="majorHAnsi" w:hAnsiTheme="majorHAnsi"/>
                <w:sz w:val="16"/>
                <w:szCs w:val="16"/>
              </w:rPr>
              <w:t>(0.0</w:t>
            </w:r>
            <w:r w:rsidR="00297EF6" w:rsidRPr="007C3F76">
              <w:rPr>
                <w:rFonts w:asciiTheme="majorHAnsi" w:hAnsiTheme="majorHAnsi" w:cs="Gill Sans MT"/>
                <w:bCs/>
                <w:iCs/>
                <w:sz w:val="16"/>
                <w:szCs w:val="16"/>
              </w:rPr>
              <w:t>–</w:t>
            </w:r>
            <w:r w:rsidRPr="007C3F76">
              <w:rPr>
                <w:rFonts w:asciiTheme="majorHAnsi" w:hAnsiTheme="majorHAnsi" w:cs="Gill Sans MT"/>
                <w:bCs/>
                <w:iCs/>
                <w:sz w:val="16"/>
                <w:szCs w:val="16"/>
              </w:rPr>
              <w:t>8.3</w:t>
            </w:r>
            <w:r w:rsidR="00297EF6" w:rsidRPr="007C3F76">
              <w:rPr>
                <w:rFonts w:asciiTheme="majorHAnsi" w:hAnsiTheme="majorHAnsi" w:cs="Gill Sans MT"/>
                <w:bCs/>
                <w:iCs/>
                <w:sz w:val="16"/>
                <w:szCs w:val="16"/>
              </w:rPr>
              <w:t>)</w:t>
            </w:r>
          </w:p>
        </w:tc>
        <w:tc>
          <w:tcPr>
            <w:tcW w:w="282" w:type="dxa"/>
            <w:tcBorders>
              <w:top w:val="nil"/>
              <w:left w:val="nil"/>
              <w:bottom w:val="nil"/>
              <w:right w:val="nil"/>
            </w:tcBorders>
          </w:tcPr>
          <w:p w14:paraId="3D10BD8F"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5F9F527E" w14:textId="21C88A6B" w:rsidR="00297EF6" w:rsidRPr="007C3F76" w:rsidRDefault="00624C87" w:rsidP="00624C87">
            <w:pPr>
              <w:spacing w:after="60"/>
              <w:rPr>
                <w:rFonts w:asciiTheme="majorHAnsi" w:hAnsiTheme="majorHAnsi"/>
                <w:sz w:val="16"/>
                <w:szCs w:val="16"/>
              </w:rPr>
            </w:pPr>
            <w:r w:rsidRPr="007C3F76">
              <w:rPr>
                <w:rFonts w:asciiTheme="majorHAnsi" w:hAnsiTheme="majorHAnsi"/>
                <w:sz w:val="16"/>
                <w:szCs w:val="16"/>
              </w:rPr>
              <w:t>2</w:t>
            </w:r>
            <w:r w:rsidR="00297EF6" w:rsidRPr="007C3F76">
              <w:rPr>
                <w:rFonts w:asciiTheme="majorHAnsi" w:hAnsiTheme="majorHAnsi"/>
                <w:sz w:val="16"/>
                <w:szCs w:val="16"/>
              </w:rPr>
              <w:t xml:space="preserve">, </w:t>
            </w:r>
            <w:r w:rsidRPr="007C3F76">
              <w:rPr>
                <w:rFonts w:asciiTheme="majorHAnsi" w:hAnsiTheme="majorHAnsi"/>
                <w:sz w:val="16"/>
                <w:szCs w:val="16"/>
              </w:rPr>
              <w:t>0.7</w:t>
            </w:r>
            <w:r w:rsidR="00161697" w:rsidRPr="007C3F76">
              <w:rPr>
                <w:rFonts w:asciiTheme="majorHAnsi" w:hAnsiTheme="majorHAnsi"/>
                <w:sz w:val="16"/>
                <w:szCs w:val="16"/>
              </w:rPr>
              <w:t xml:space="preserve">                   </w:t>
            </w:r>
            <w:r w:rsidR="00297EF6" w:rsidRPr="007C3F76">
              <w:rPr>
                <w:rFonts w:asciiTheme="majorHAnsi" w:hAnsiTheme="majorHAnsi"/>
                <w:sz w:val="16"/>
                <w:szCs w:val="16"/>
              </w:rPr>
              <w:t>(</w:t>
            </w:r>
            <w:r w:rsidRPr="007C3F76">
              <w:rPr>
                <w:rFonts w:asciiTheme="majorHAnsi" w:hAnsiTheme="majorHAnsi"/>
                <w:sz w:val="16"/>
                <w:szCs w:val="16"/>
              </w:rPr>
              <w:t>0.1</w:t>
            </w:r>
            <w:r w:rsidR="00297EF6" w:rsidRPr="007C3F76">
              <w:rPr>
                <w:rFonts w:asciiTheme="majorHAnsi" w:hAnsiTheme="majorHAnsi" w:cs="Gill Sans MT"/>
                <w:bCs/>
                <w:iCs/>
                <w:sz w:val="16"/>
                <w:szCs w:val="16"/>
              </w:rPr>
              <w:t>–</w:t>
            </w:r>
            <w:r w:rsidRPr="007C3F76">
              <w:rPr>
                <w:rFonts w:asciiTheme="majorHAnsi" w:hAnsiTheme="majorHAnsi" w:cs="Gill Sans MT"/>
                <w:bCs/>
                <w:iCs/>
                <w:sz w:val="16"/>
                <w:szCs w:val="16"/>
              </w:rPr>
              <w:t>2.5</w:t>
            </w:r>
            <w:r w:rsidR="00297EF6" w:rsidRPr="007C3F76">
              <w:rPr>
                <w:rFonts w:asciiTheme="majorHAnsi" w:hAnsiTheme="majorHAnsi" w:cs="Gill Sans MT"/>
                <w:bCs/>
                <w:iCs/>
                <w:sz w:val="16"/>
                <w:szCs w:val="16"/>
              </w:rPr>
              <w:t>)</w:t>
            </w:r>
          </w:p>
        </w:tc>
        <w:tc>
          <w:tcPr>
            <w:tcW w:w="282" w:type="dxa"/>
            <w:tcBorders>
              <w:top w:val="nil"/>
              <w:left w:val="nil"/>
              <w:bottom w:val="nil"/>
              <w:right w:val="nil"/>
            </w:tcBorders>
          </w:tcPr>
          <w:p w14:paraId="7E2C8216"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0C878FCA" w14:textId="6CFD5E8C" w:rsidR="00297EF6" w:rsidRPr="007C3F76" w:rsidRDefault="00624C87" w:rsidP="00624C87">
            <w:pPr>
              <w:spacing w:after="60"/>
              <w:rPr>
                <w:rFonts w:asciiTheme="majorHAnsi" w:hAnsiTheme="majorHAnsi"/>
                <w:sz w:val="16"/>
                <w:szCs w:val="16"/>
              </w:rPr>
            </w:pPr>
            <w:r w:rsidRPr="007C3F76">
              <w:rPr>
                <w:rFonts w:asciiTheme="majorHAnsi" w:hAnsiTheme="majorHAnsi"/>
                <w:sz w:val="16"/>
                <w:szCs w:val="16"/>
              </w:rPr>
              <w:t>1, 0.5                   (0.0</w:t>
            </w:r>
            <w:r w:rsidRPr="007C3F76">
              <w:rPr>
                <w:rFonts w:asciiTheme="majorHAnsi" w:hAnsiTheme="majorHAnsi" w:cs="Gill Sans MT"/>
                <w:bCs/>
                <w:iCs/>
                <w:sz w:val="16"/>
                <w:szCs w:val="16"/>
              </w:rPr>
              <w:t>–2.7)</w:t>
            </w:r>
          </w:p>
        </w:tc>
        <w:tc>
          <w:tcPr>
            <w:tcW w:w="282" w:type="dxa"/>
            <w:tcBorders>
              <w:top w:val="nil"/>
              <w:left w:val="nil"/>
              <w:bottom w:val="nil"/>
              <w:right w:val="nil"/>
            </w:tcBorders>
          </w:tcPr>
          <w:p w14:paraId="47A3ED5B"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76D5A601" w14:textId="666333DE" w:rsidR="00297EF6" w:rsidRPr="007C3F76" w:rsidRDefault="00624C87" w:rsidP="00624C87">
            <w:pPr>
              <w:spacing w:after="60"/>
              <w:rPr>
                <w:rFonts w:asciiTheme="majorHAnsi" w:hAnsiTheme="majorHAnsi"/>
                <w:sz w:val="16"/>
                <w:szCs w:val="16"/>
              </w:rPr>
            </w:pPr>
            <w:r w:rsidRPr="007C3F76">
              <w:rPr>
                <w:rFonts w:asciiTheme="majorHAnsi" w:hAnsiTheme="majorHAnsi"/>
                <w:sz w:val="16"/>
                <w:szCs w:val="16"/>
              </w:rPr>
              <w:t>1, 1.8                   (0.0</w:t>
            </w:r>
            <w:r w:rsidRPr="007C3F76">
              <w:rPr>
                <w:rFonts w:asciiTheme="majorHAnsi" w:hAnsiTheme="majorHAnsi" w:cs="Gill Sans MT"/>
                <w:bCs/>
                <w:iCs/>
                <w:sz w:val="16"/>
                <w:szCs w:val="16"/>
              </w:rPr>
              <w:t>–9.4)</w:t>
            </w:r>
          </w:p>
        </w:tc>
        <w:tc>
          <w:tcPr>
            <w:tcW w:w="282" w:type="dxa"/>
            <w:tcBorders>
              <w:top w:val="nil"/>
              <w:left w:val="nil"/>
              <w:bottom w:val="nil"/>
              <w:right w:val="nil"/>
            </w:tcBorders>
          </w:tcPr>
          <w:p w14:paraId="7D4E6E6B"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44EEFB07" w14:textId="3FF6962E" w:rsidR="00297EF6" w:rsidRPr="007C3F76" w:rsidRDefault="00624C87" w:rsidP="00624C87">
            <w:pPr>
              <w:spacing w:after="60"/>
              <w:rPr>
                <w:rFonts w:asciiTheme="majorHAnsi" w:hAnsiTheme="majorHAnsi"/>
                <w:sz w:val="16"/>
                <w:szCs w:val="16"/>
              </w:rPr>
            </w:pPr>
            <w:r w:rsidRPr="007C3F76">
              <w:rPr>
                <w:rFonts w:asciiTheme="majorHAnsi" w:hAnsiTheme="majorHAnsi"/>
                <w:sz w:val="16"/>
                <w:szCs w:val="16"/>
              </w:rPr>
              <w:t>2, 0.8                   (0.1</w:t>
            </w:r>
            <w:r w:rsidRPr="007C3F76">
              <w:rPr>
                <w:rFonts w:asciiTheme="majorHAnsi" w:hAnsiTheme="majorHAnsi" w:cs="Gill Sans MT"/>
                <w:bCs/>
                <w:iCs/>
                <w:sz w:val="16"/>
                <w:szCs w:val="16"/>
              </w:rPr>
              <w:t>–2.7)</w:t>
            </w:r>
          </w:p>
        </w:tc>
        <w:tc>
          <w:tcPr>
            <w:tcW w:w="282" w:type="dxa"/>
            <w:tcBorders>
              <w:top w:val="nil"/>
              <w:left w:val="nil"/>
              <w:bottom w:val="nil"/>
              <w:right w:val="single" w:sz="18" w:space="0" w:color="BFBFBF" w:themeColor="background1" w:themeShade="BF"/>
            </w:tcBorders>
          </w:tcPr>
          <w:p w14:paraId="1F2114A3" w14:textId="77777777" w:rsidR="00297EF6" w:rsidRPr="007C3F76" w:rsidRDefault="00297EF6" w:rsidP="00297EF6">
            <w:pPr>
              <w:spacing w:after="60"/>
              <w:rPr>
                <w:rFonts w:ascii="Helvetica Neue" w:hAnsi="Helvetica Neue"/>
                <w:sz w:val="14"/>
                <w:szCs w:val="14"/>
              </w:rPr>
            </w:pPr>
          </w:p>
        </w:tc>
      </w:tr>
      <w:tr w:rsidR="00EA4AAD" w:rsidRPr="007C3F76" w14:paraId="017A08BA" w14:textId="77777777" w:rsidTr="00132BDA">
        <w:trPr>
          <w:trHeight w:hRule="exact" w:val="113"/>
        </w:trPr>
        <w:tc>
          <w:tcPr>
            <w:tcW w:w="3158" w:type="dxa"/>
            <w:tcBorders>
              <w:top w:val="nil"/>
              <w:left w:val="single" w:sz="18" w:space="0" w:color="BFBFBF" w:themeColor="background1" w:themeShade="BF"/>
              <w:bottom w:val="nil"/>
              <w:right w:val="nil"/>
            </w:tcBorders>
          </w:tcPr>
          <w:p w14:paraId="67CE3524"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CD998DE" w14:textId="77777777" w:rsidR="00EA4AAD" w:rsidRPr="007C3F76" w:rsidRDefault="00EA4AAD" w:rsidP="00E87976">
            <w:pPr>
              <w:rPr>
                <w:rFonts w:asciiTheme="majorHAnsi" w:hAnsiTheme="majorHAnsi"/>
                <w:sz w:val="16"/>
                <w:szCs w:val="16"/>
              </w:rPr>
            </w:pPr>
          </w:p>
        </w:tc>
        <w:tc>
          <w:tcPr>
            <w:tcW w:w="281" w:type="dxa"/>
            <w:tcBorders>
              <w:top w:val="nil"/>
              <w:left w:val="nil"/>
              <w:bottom w:val="nil"/>
              <w:right w:val="nil"/>
            </w:tcBorders>
          </w:tcPr>
          <w:p w14:paraId="72CA60FA"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8F7390D"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1F5486A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08BEBA32"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17F9B78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2019133"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712C3A5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48C76CF4"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25ABB9F7"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4809ECBB"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3FCB9E05" w14:textId="77777777" w:rsidR="00EA4AAD" w:rsidRPr="007C3F76" w:rsidRDefault="00EA4AAD" w:rsidP="00E87976">
            <w:pPr>
              <w:rPr>
                <w:rFonts w:ascii="Helvetica Neue" w:hAnsi="Helvetica Neue"/>
                <w:sz w:val="14"/>
                <w:szCs w:val="14"/>
              </w:rPr>
            </w:pPr>
          </w:p>
        </w:tc>
      </w:tr>
      <w:tr w:rsidR="00EA4AAD" w:rsidRPr="007C3F76" w14:paraId="7AFE66DC" w14:textId="77777777" w:rsidTr="00132BDA">
        <w:trPr>
          <w:trHeight w:hRule="exact" w:val="227"/>
        </w:trPr>
        <w:tc>
          <w:tcPr>
            <w:tcW w:w="8248" w:type="dxa"/>
            <w:gridSpan w:val="6"/>
            <w:tcBorders>
              <w:top w:val="nil"/>
              <w:left w:val="single" w:sz="18" w:space="0" w:color="BFBFBF" w:themeColor="background1" w:themeShade="BF"/>
              <w:bottom w:val="nil"/>
              <w:right w:val="nil"/>
            </w:tcBorders>
          </w:tcPr>
          <w:p w14:paraId="41AD720E" w14:textId="10D208B5" w:rsidR="00EA4AAD" w:rsidRPr="007C3F76" w:rsidRDefault="00EA4AAD" w:rsidP="00355035">
            <w:pPr>
              <w:rPr>
                <w:rFonts w:asciiTheme="majorHAnsi" w:hAnsiTheme="majorHAnsi"/>
                <w:sz w:val="16"/>
                <w:szCs w:val="16"/>
              </w:rPr>
            </w:pPr>
            <w:r w:rsidRPr="007C3F76">
              <w:rPr>
                <w:rFonts w:asciiTheme="majorHAnsi" w:hAnsiTheme="majorHAnsi" w:cs="Gill Sans MT"/>
                <w:bCs/>
                <w:i/>
                <w:iCs/>
                <w:sz w:val="16"/>
                <w:szCs w:val="16"/>
              </w:rPr>
              <w:t>After first dose: day 21 (</w:t>
            </w:r>
            <w:r w:rsidR="00355035" w:rsidRPr="007C3F76">
              <w:rPr>
                <w:rFonts w:asciiTheme="majorHAnsi" w:hAnsiTheme="majorHAnsi" w:cs="Gill Sans MT"/>
                <w:bCs/>
                <w:i/>
                <w:iCs/>
                <w:sz w:val="16"/>
                <w:szCs w:val="16"/>
              </w:rPr>
              <w:t>aggregate data</w:t>
            </w:r>
            <w:r w:rsidRPr="007C3F76">
              <w:rPr>
                <w:rFonts w:asciiTheme="majorHAnsi" w:hAnsiTheme="majorHAnsi" w:cs="Gill Sans MT"/>
                <w:bCs/>
                <w:i/>
                <w:iCs/>
                <w:sz w:val="16"/>
                <w:szCs w:val="16"/>
              </w:rPr>
              <w:t xml:space="preserve">) </w:t>
            </w:r>
          </w:p>
        </w:tc>
        <w:tc>
          <w:tcPr>
            <w:tcW w:w="282" w:type="dxa"/>
            <w:tcBorders>
              <w:top w:val="nil"/>
              <w:left w:val="nil"/>
              <w:bottom w:val="nil"/>
              <w:right w:val="nil"/>
            </w:tcBorders>
          </w:tcPr>
          <w:p w14:paraId="35FD5C8D"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3D46DE1"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178836B8"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FA7EC7C"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828415D"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4B607157"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4DE8E74D" w14:textId="77777777" w:rsidR="00EA4AAD" w:rsidRPr="007C3F76" w:rsidRDefault="00EA4AAD" w:rsidP="00E87976">
            <w:pPr>
              <w:rPr>
                <w:rFonts w:ascii="Helvetica Neue" w:hAnsi="Helvetica Neue"/>
                <w:sz w:val="14"/>
                <w:szCs w:val="14"/>
              </w:rPr>
            </w:pPr>
          </w:p>
        </w:tc>
      </w:tr>
      <w:tr w:rsidR="00EA4AAD" w:rsidRPr="007C3F76" w14:paraId="33373CF8" w14:textId="77777777" w:rsidTr="00132BDA">
        <w:trPr>
          <w:trHeight w:hRule="exact" w:val="227"/>
        </w:trPr>
        <w:tc>
          <w:tcPr>
            <w:tcW w:w="3158" w:type="dxa"/>
            <w:tcBorders>
              <w:top w:val="nil"/>
              <w:left w:val="single" w:sz="18" w:space="0" w:color="BFBFBF" w:themeColor="background1" w:themeShade="BF"/>
              <w:bottom w:val="nil"/>
              <w:right w:val="nil"/>
            </w:tcBorders>
          </w:tcPr>
          <w:p w14:paraId="0CBD09B9"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4B2AC52A" w14:textId="428C70B8" w:rsidR="00EA4AAD" w:rsidRPr="007C3F76" w:rsidRDefault="00624C87" w:rsidP="00E87976">
            <w:pPr>
              <w:rPr>
                <w:rFonts w:asciiTheme="majorHAnsi" w:hAnsiTheme="majorHAnsi"/>
                <w:sz w:val="16"/>
                <w:szCs w:val="16"/>
              </w:rPr>
            </w:pPr>
            <w:r w:rsidRPr="007C3F76">
              <w:rPr>
                <w:rFonts w:asciiTheme="majorHAnsi" w:hAnsiTheme="majorHAnsi"/>
                <w:sz w:val="16"/>
                <w:szCs w:val="16"/>
              </w:rPr>
              <w:t>424</w:t>
            </w:r>
          </w:p>
        </w:tc>
        <w:tc>
          <w:tcPr>
            <w:tcW w:w="281" w:type="dxa"/>
            <w:tcBorders>
              <w:top w:val="nil"/>
              <w:left w:val="nil"/>
              <w:bottom w:val="nil"/>
              <w:right w:val="nil"/>
            </w:tcBorders>
          </w:tcPr>
          <w:p w14:paraId="42DAB69F"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B9CCDD9" w14:textId="77777777" w:rsidR="00EA4AAD" w:rsidRPr="007C3F76" w:rsidRDefault="00EA4AAD" w:rsidP="00E87976">
            <w:pPr>
              <w:rPr>
                <w:rFonts w:asciiTheme="majorHAnsi" w:hAnsiTheme="majorHAnsi"/>
                <w:sz w:val="16"/>
                <w:szCs w:val="16"/>
              </w:rPr>
            </w:pPr>
            <w:r w:rsidRPr="007C3F76">
              <w:rPr>
                <w:rFonts w:asciiTheme="majorHAnsi" w:hAnsiTheme="majorHAnsi"/>
                <w:sz w:val="16"/>
                <w:szCs w:val="16"/>
              </w:rPr>
              <w:t>121</w:t>
            </w:r>
          </w:p>
        </w:tc>
        <w:tc>
          <w:tcPr>
            <w:tcW w:w="282" w:type="dxa"/>
            <w:tcBorders>
              <w:top w:val="nil"/>
              <w:left w:val="nil"/>
              <w:bottom w:val="nil"/>
              <w:right w:val="nil"/>
            </w:tcBorders>
          </w:tcPr>
          <w:p w14:paraId="2991E0BD"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C678382" w14:textId="79398714" w:rsidR="00EA4AAD" w:rsidRPr="007C3F76" w:rsidRDefault="00624C87" w:rsidP="00E87976">
            <w:pPr>
              <w:rPr>
                <w:rFonts w:asciiTheme="majorHAnsi" w:hAnsiTheme="majorHAnsi"/>
                <w:sz w:val="16"/>
                <w:szCs w:val="16"/>
              </w:rPr>
            </w:pPr>
            <w:r w:rsidRPr="007C3F76">
              <w:rPr>
                <w:rFonts w:asciiTheme="majorHAnsi" w:hAnsiTheme="majorHAnsi" w:cs="Gill Sans MT"/>
                <w:bCs/>
                <w:iCs/>
                <w:sz w:val="16"/>
                <w:szCs w:val="16"/>
              </w:rPr>
              <w:t>545</w:t>
            </w:r>
          </w:p>
        </w:tc>
        <w:tc>
          <w:tcPr>
            <w:tcW w:w="282" w:type="dxa"/>
            <w:tcBorders>
              <w:top w:val="nil"/>
              <w:left w:val="nil"/>
              <w:bottom w:val="nil"/>
              <w:right w:val="nil"/>
            </w:tcBorders>
          </w:tcPr>
          <w:p w14:paraId="0A2CEBB2"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85ABA7E"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4BB161C5"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F008EEA"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0377AABC"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0DDAE5D"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7376E4DF" w14:textId="77777777" w:rsidR="00EA4AAD" w:rsidRPr="007C3F76" w:rsidRDefault="00EA4AAD" w:rsidP="00E87976">
            <w:pPr>
              <w:rPr>
                <w:rFonts w:ascii="Helvetica Neue" w:hAnsi="Helvetica Neue"/>
                <w:sz w:val="14"/>
                <w:szCs w:val="14"/>
              </w:rPr>
            </w:pPr>
          </w:p>
        </w:tc>
      </w:tr>
      <w:tr w:rsidR="00297EF6" w:rsidRPr="007C3F76" w14:paraId="56B40475" w14:textId="77777777" w:rsidTr="00297EF6">
        <w:trPr>
          <w:trHeight w:hRule="exact" w:val="454"/>
        </w:trPr>
        <w:tc>
          <w:tcPr>
            <w:tcW w:w="3158" w:type="dxa"/>
            <w:tcBorders>
              <w:top w:val="nil"/>
              <w:left w:val="single" w:sz="18" w:space="0" w:color="BFBFBF" w:themeColor="background1" w:themeShade="BF"/>
              <w:bottom w:val="nil"/>
              <w:right w:val="nil"/>
            </w:tcBorders>
          </w:tcPr>
          <w:p w14:paraId="114E1BAC" w14:textId="6071EF96" w:rsidR="00297EF6" w:rsidRPr="007C3F76" w:rsidRDefault="00297EF6" w:rsidP="00161697">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w:t>
            </w:r>
            <w:r w:rsidR="00161697" w:rsidRPr="007C3F76">
              <w:rPr>
                <w:rFonts w:asciiTheme="majorHAnsi" w:hAnsiTheme="majorHAnsi" w:cs="Gill Sans MT"/>
                <w:bCs/>
                <w:iCs/>
                <w:sz w:val="16"/>
                <w:szCs w:val="16"/>
              </w:rPr>
              <w:t>1</w:t>
            </w:r>
            <w:r w:rsidRPr="007C3F76">
              <w:rPr>
                <w:rFonts w:asciiTheme="majorHAnsi" w:hAnsiTheme="majorHAnsi" w:cs="Gill Sans MT"/>
                <w:bCs/>
                <w:iCs/>
                <w:sz w:val="16"/>
                <w:szCs w:val="16"/>
              </w:rPr>
              <w:t xml:space="preserve">0, No., %, </w:t>
            </w:r>
            <w:r w:rsidR="00161697"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11A36B38" w14:textId="4D1124D8" w:rsidR="00297EF6" w:rsidRPr="007C3F76" w:rsidRDefault="00EB0C12" w:rsidP="00EB0C12">
            <w:pPr>
              <w:spacing w:after="60"/>
              <w:rPr>
                <w:rFonts w:asciiTheme="majorHAnsi" w:hAnsiTheme="majorHAnsi"/>
                <w:sz w:val="16"/>
                <w:szCs w:val="16"/>
              </w:rPr>
            </w:pPr>
            <w:r w:rsidRPr="007C3F76">
              <w:rPr>
                <w:rFonts w:asciiTheme="majorHAnsi" w:hAnsiTheme="majorHAnsi"/>
                <w:sz w:val="16"/>
                <w:szCs w:val="16"/>
              </w:rPr>
              <w:t>61</w:t>
            </w:r>
            <w:r w:rsidR="00297EF6" w:rsidRPr="007C3F76">
              <w:rPr>
                <w:rFonts w:asciiTheme="majorHAnsi" w:hAnsiTheme="majorHAnsi"/>
                <w:sz w:val="16"/>
                <w:szCs w:val="16"/>
              </w:rPr>
              <w:t xml:space="preserve">, </w:t>
            </w:r>
            <w:r w:rsidRPr="007C3F76">
              <w:rPr>
                <w:rFonts w:asciiTheme="majorHAnsi" w:hAnsiTheme="majorHAnsi"/>
                <w:sz w:val="16"/>
                <w:szCs w:val="16"/>
              </w:rPr>
              <w:t>14.4</w:t>
            </w:r>
            <w:r w:rsidR="00161697" w:rsidRPr="007C3F76">
              <w:rPr>
                <w:rFonts w:asciiTheme="majorHAnsi" w:hAnsiTheme="majorHAnsi"/>
                <w:sz w:val="16"/>
                <w:szCs w:val="16"/>
              </w:rPr>
              <w:t xml:space="preserve">                </w:t>
            </w:r>
            <w:r w:rsidR="00297EF6" w:rsidRPr="007C3F76">
              <w:rPr>
                <w:rFonts w:asciiTheme="majorHAnsi" w:hAnsiTheme="majorHAnsi"/>
                <w:sz w:val="16"/>
                <w:szCs w:val="16"/>
              </w:rPr>
              <w:t>(</w:t>
            </w:r>
            <w:r w:rsidRPr="007C3F76">
              <w:rPr>
                <w:rFonts w:asciiTheme="majorHAnsi" w:hAnsiTheme="majorHAnsi"/>
                <w:sz w:val="16"/>
                <w:szCs w:val="16"/>
              </w:rPr>
              <w:t>11</w:t>
            </w:r>
            <w:r w:rsidR="00297EF6" w:rsidRPr="007C3F76">
              <w:rPr>
                <w:rFonts w:asciiTheme="majorHAnsi" w:hAnsiTheme="majorHAnsi"/>
                <w:sz w:val="16"/>
                <w:szCs w:val="16"/>
              </w:rPr>
              <w:t>.</w:t>
            </w:r>
            <w:r w:rsidRPr="007C3F76">
              <w:rPr>
                <w:rFonts w:asciiTheme="majorHAnsi" w:hAnsiTheme="majorHAnsi"/>
                <w:sz w:val="16"/>
                <w:szCs w:val="16"/>
              </w:rPr>
              <w:t>2</w:t>
            </w:r>
            <w:r w:rsidR="00297EF6" w:rsidRPr="007C3F76">
              <w:rPr>
                <w:rFonts w:asciiTheme="majorHAnsi" w:hAnsiTheme="majorHAnsi" w:cs="Gill Sans MT"/>
                <w:bCs/>
                <w:iCs/>
                <w:sz w:val="16"/>
                <w:szCs w:val="16"/>
              </w:rPr>
              <w:t>–</w:t>
            </w:r>
            <w:r w:rsidRPr="007C3F76">
              <w:rPr>
                <w:rFonts w:asciiTheme="majorHAnsi" w:hAnsiTheme="majorHAnsi" w:cs="Gill Sans MT"/>
                <w:bCs/>
                <w:iCs/>
                <w:sz w:val="16"/>
                <w:szCs w:val="16"/>
              </w:rPr>
              <w:t>18.1</w:t>
            </w:r>
            <w:r w:rsidR="00297EF6" w:rsidRPr="007C3F76">
              <w:rPr>
                <w:rFonts w:asciiTheme="majorHAnsi" w:hAnsiTheme="majorHAnsi" w:cs="Gill Sans MT"/>
                <w:bCs/>
                <w:iCs/>
                <w:sz w:val="16"/>
                <w:szCs w:val="16"/>
              </w:rPr>
              <w:t>)</w:t>
            </w:r>
          </w:p>
        </w:tc>
        <w:tc>
          <w:tcPr>
            <w:tcW w:w="281" w:type="dxa"/>
            <w:tcBorders>
              <w:top w:val="nil"/>
              <w:left w:val="nil"/>
              <w:bottom w:val="nil"/>
              <w:right w:val="nil"/>
            </w:tcBorders>
          </w:tcPr>
          <w:p w14:paraId="4554ED3B"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1D3C6FC1" w14:textId="2481DC74" w:rsidR="00297EF6" w:rsidRPr="007C3F76" w:rsidRDefault="00EB0C12" w:rsidP="00EB0C12">
            <w:pPr>
              <w:spacing w:after="60"/>
              <w:rPr>
                <w:rFonts w:asciiTheme="majorHAnsi" w:hAnsiTheme="majorHAnsi"/>
                <w:sz w:val="16"/>
                <w:szCs w:val="16"/>
              </w:rPr>
            </w:pPr>
            <w:r w:rsidRPr="007C3F76">
              <w:rPr>
                <w:rFonts w:asciiTheme="majorHAnsi" w:hAnsiTheme="majorHAnsi"/>
                <w:sz w:val="16"/>
                <w:szCs w:val="16"/>
              </w:rPr>
              <w:t>18</w:t>
            </w:r>
            <w:r w:rsidR="00297EF6" w:rsidRPr="007C3F76">
              <w:rPr>
                <w:rFonts w:asciiTheme="majorHAnsi" w:hAnsiTheme="majorHAnsi"/>
                <w:sz w:val="16"/>
                <w:szCs w:val="16"/>
              </w:rPr>
              <w:t xml:space="preserve">, </w:t>
            </w:r>
            <w:r w:rsidRPr="007C3F76">
              <w:rPr>
                <w:rFonts w:asciiTheme="majorHAnsi" w:hAnsiTheme="majorHAnsi"/>
                <w:sz w:val="16"/>
                <w:szCs w:val="16"/>
              </w:rPr>
              <w:t>14.9</w:t>
            </w:r>
            <w:r w:rsidR="00161697" w:rsidRPr="007C3F76">
              <w:rPr>
                <w:rFonts w:asciiTheme="majorHAnsi" w:hAnsiTheme="majorHAnsi"/>
                <w:sz w:val="16"/>
                <w:szCs w:val="16"/>
              </w:rPr>
              <w:t xml:space="preserve">                  </w:t>
            </w:r>
            <w:r w:rsidRPr="007C3F76">
              <w:rPr>
                <w:rFonts w:asciiTheme="majorHAnsi" w:hAnsiTheme="majorHAnsi"/>
                <w:sz w:val="16"/>
                <w:szCs w:val="16"/>
              </w:rPr>
              <w:t>(9.1</w:t>
            </w:r>
            <w:r w:rsidRPr="007C3F76">
              <w:rPr>
                <w:rFonts w:asciiTheme="majorHAnsi" w:hAnsiTheme="majorHAnsi" w:cs="Gill Sans MT"/>
                <w:bCs/>
                <w:iCs/>
                <w:sz w:val="16"/>
                <w:szCs w:val="16"/>
              </w:rPr>
              <w:t>–22.5</w:t>
            </w:r>
            <w:r w:rsidR="00297EF6" w:rsidRPr="007C3F76">
              <w:rPr>
                <w:rFonts w:asciiTheme="majorHAnsi" w:hAnsiTheme="majorHAnsi" w:cs="Gill Sans MT"/>
                <w:bCs/>
                <w:iCs/>
                <w:sz w:val="16"/>
                <w:szCs w:val="16"/>
              </w:rPr>
              <w:t>)</w:t>
            </w:r>
          </w:p>
        </w:tc>
        <w:tc>
          <w:tcPr>
            <w:tcW w:w="282" w:type="dxa"/>
            <w:tcBorders>
              <w:top w:val="nil"/>
              <w:left w:val="nil"/>
              <w:bottom w:val="nil"/>
              <w:right w:val="nil"/>
            </w:tcBorders>
          </w:tcPr>
          <w:p w14:paraId="329803C0"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53E13965" w14:textId="3F9461B3" w:rsidR="00297EF6" w:rsidRPr="007C3F76" w:rsidRDefault="00EB0C12" w:rsidP="00EB0C12">
            <w:pPr>
              <w:spacing w:after="60"/>
              <w:rPr>
                <w:rFonts w:asciiTheme="majorHAnsi" w:hAnsiTheme="majorHAnsi"/>
                <w:sz w:val="16"/>
                <w:szCs w:val="16"/>
              </w:rPr>
            </w:pPr>
            <w:r w:rsidRPr="007C3F76">
              <w:rPr>
                <w:rFonts w:asciiTheme="majorHAnsi" w:hAnsiTheme="majorHAnsi"/>
                <w:sz w:val="16"/>
                <w:szCs w:val="16"/>
              </w:rPr>
              <w:t>79</w:t>
            </w:r>
            <w:r w:rsidR="00297EF6" w:rsidRPr="007C3F76">
              <w:rPr>
                <w:rFonts w:asciiTheme="majorHAnsi" w:hAnsiTheme="majorHAnsi"/>
                <w:sz w:val="16"/>
                <w:szCs w:val="16"/>
              </w:rPr>
              <w:t xml:space="preserve">, </w:t>
            </w:r>
            <w:r w:rsidRPr="007C3F76">
              <w:rPr>
                <w:rFonts w:asciiTheme="majorHAnsi" w:hAnsiTheme="majorHAnsi"/>
                <w:sz w:val="16"/>
                <w:szCs w:val="16"/>
              </w:rPr>
              <w:t>14.5</w:t>
            </w:r>
            <w:r w:rsidR="007F35C3" w:rsidRPr="007C3F76">
              <w:rPr>
                <w:rFonts w:asciiTheme="majorHAnsi" w:hAnsiTheme="majorHAnsi"/>
                <w:sz w:val="16"/>
                <w:szCs w:val="16"/>
              </w:rPr>
              <w:t xml:space="preserve">                  </w:t>
            </w:r>
            <w:r w:rsidRPr="007C3F76">
              <w:rPr>
                <w:rFonts w:asciiTheme="majorHAnsi" w:hAnsiTheme="majorHAnsi"/>
                <w:sz w:val="16"/>
                <w:szCs w:val="16"/>
              </w:rPr>
              <w:t>(11.6</w:t>
            </w:r>
            <w:r w:rsidRPr="007C3F76">
              <w:rPr>
                <w:rFonts w:asciiTheme="majorHAnsi" w:hAnsiTheme="majorHAnsi" w:cs="Gill Sans MT"/>
                <w:bCs/>
                <w:iCs/>
                <w:sz w:val="16"/>
                <w:szCs w:val="16"/>
              </w:rPr>
              <w:t>–17.7</w:t>
            </w:r>
            <w:r w:rsidR="00297EF6" w:rsidRPr="007C3F76">
              <w:rPr>
                <w:rFonts w:asciiTheme="majorHAnsi" w:hAnsiTheme="majorHAnsi" w:cs="Gill Sans MT"/>
                <w:bCs/>
                <w:iCs/>
                <w:sz w:val="16"/>
                <w:szCs w:val="16"/>
              </w:rPr>
              <w:t>)</w:t>
            </w:r>
          </w:p>
        </w:tc>
        <w:tc>
          <w:tcPr>
            <w:tcW w:w="282" w:type="dxa"/>
            <w:tcBorders>
              <w:top w:val="nil"/>
              <w:left w:val="nil"/>
              <w:bottom w:val="nil"/>
              <w:right w:val="nil"/>
            </w:tcBorders>
          </w:tcPr>
          <w:p w14:paraId="0263AEFD"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453CC47A" w14:textId="77777777" w:rsidR="00297EF6" w:rsidRPr="007C3F76" w:rsidRDefault="00297EF6" w:rsidP="00297EF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474A4860"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07C7635E" w14:textId="77777777" w:rsidR="00297EF6" w:rsidRPr="007C3F76" w:rsidRDefault="00297EF6" w:rsidP="00297EF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073BD47C" w14:textId="77777777" w:rsidR="00297EF6" w:rsidRPr="007C3F76" w:rsidRDefault="00297EF6" w:rsidP="00297EF6">
            <w:pPr>
              <w:spacing w:after="60"/>
              <w:rPr>
                <w:rFonts w:asciiTheme="majorHAnsi" w:hAnsiTheme="majorHAnsi"/>
                <w:sz w:val="16"/>
                <w:szCs w:val="16"/>
              </w:rPr>
            </w:pPr>
          </w:p>
        </w:tc>
        <w:tc>
          <w:tcPr>
            <w:tcW w:w="1509" w:type="dxa"/>
            <w:tcBorders>
              <w:top w:val="nil"/>
              <w:left w:val="nil"/>
              <w:bottom w:val="nil"/>
              <w:right w:val="nil"/>
            </w:tcBorders>
          </w:tcPr>
          <w:p w14:paraId="1D534987" w14:textId="77777777" w:rsidR="00297EF6" w:rsidRPr="007C3F76" w:rsidRDefault="00297EF6" w:rsidP="00297EF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1F388787" w14:textId="77777777" w:rsidR="00297EF6" w:rsidRPr="007C3F76" w:rsidRDefault="00297EF6" w:rsidP="00297EF6">
            <w:pPr>
              <w:spacing w:after="60"/>
              <w:rPr>
                <w:rFonts w:ascii="Helvetica Neue" w:hAnsi="Helvetica Neue"/>
                <w:sz w:val="14"/>
                <w:szCs w:val="14"/>
              </w:rPr>
            </w:pPr>
          </w:p>
        </w:tc>
      </w:tr>
      <w:tr w:rsidR="00132BDA" w:rsidRPr="007C3F76" w14:paraId="1AC9AAC7" w14:textId="77777777" w:rsidTr="00132BDA">
        <w:trPr>
          <w:trHeight w:hRule="exact" w:val="454"/>
        </w:trPr>
        <w:tc>
          <w:tcPr>
            <w:tcW w:w="3158" w:type="dxa"/>
            <w:tcBorders>
              <w:top w:val="nil"/>
              <w:left w:val="single" w:sz="18" w:space="0" w:color="BFBFBF" w:themeColor="background1" w:themeShade="BF"/>
              <w:bottom w:val="nil"/>
              <w:right w:val="nil"/>
            </w:tcBorders>
          </w:tcPr>
          <w:p w14:paraId="26AC4136" w14:textId="3669594E" w:rsidR="00132BDA" w:rsidRPr="007C3F76" w:rsidRDefault="00132BDA"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≥1:40, No., %, </w:t>
            </w:r>
            <w:r w:rsidR="00161697"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11B11EBC" w14:textId="20655E0C" w:rsidR="00132BDA" w:rsidRPr="007C3F76" w:rsidRDefault="00EB0C12" w:rsidP="00E87976">
            <w:pPr>
              <w:spacing w:after="60"/>
              <w:rPr>
                <w:rFonts w:asciiTheme="majorHAnsi" w:hAnsiTheme="majorHAnsi"/>
                <w:sz w:val="16"/>
                <w:szCs w:val="16"/>
              </w:rPr>
            </w:pPr>
            <w:r w:rsidRPr="007C3F76">
              <w:rPr>
                <w:rFonts w:asciiTheme="majorHAnsi" w:hAnsiTheme="majorHAnsi"/>
                <w:sz w:val="16"/>
                <w:szCs w:val="16"/>
              </w:rPr>
              <w:t>32, 7.5                (5.2</w:t>
            </w:r>
            <w:r w:rsidRPr="007C3F76">
              <w:rPr>
                <w:rFonts w:asciiTheme="majorHAnsi" w:hAnsiTheme="majorHAnsi" w:cs="Gill Sans MT"/>
                <w:bCs/>
                <w:iCs/>
                <w:sz w:val="16"/>
                <w:szCs w:val="16"/>
              </w:rPr>
              <w:t>–10.5)</w:t>
            </w:r>
          </w:p>
        </w:tc>
        <w:tc>
          <w:tcPr>
            <w:tcW w:w="281" w:type="dxa"/>
            <w:tcBorders>
              <w:top w:val="nil"/>
              <w:left w:val="nil"/>
              <w:bottom w:val="nil"/>
              <w:right w:val="nil"/>
            </w:tcBorders>
          </w:tcPr>
          <w:p w14:paraId="52F4DF19"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33B8D261" w14:textId="07D44198" w:rsidR="00132BDA" w:rsidRPr="007C3F76" w:rsidRDefault="00132BDA" w:rsidP="00E87976">
            <w:pPr>
              <w:spacing w:after="60"/>
              <w:rPr>
                <w:rFonts w:asciiTheme="majorHAnsi" w:hAnsiTheme="majorHAnsi"/>
                <w:sz w:val="16"/>
                <w:szCs w:val="16"/>
              </w:rPr>
            </w:pPr>
            <w:r w:rsidRPr="007C3F76">
              <w:rPr>
                <w:rFonts w:asciiTheme="majorHAnsi" w:hAnsiTheme="majorHAnsi"/>
                <w:sz w:val="16"/>
                <w:szCs w:val="16"/>
              </w:rPr>
              <w:t>7, 5.8</w:t>
            </w:r>
            <w:r w:rsidR="007F35C3" w:rsidRPr="007C3F76">
              <w:rPr>
                <w:rFonts w:asciiTheme="majorHAnsi" w:hAnsiTheme="majorHAnsi"/>
                <w:sz w:val="16"/>
                <w:szCs w:val="16"/>
              </w:rPr>
              <w:t xml:space="preserve">                    </w:t>
            </w:r>
            <w:r w:rsidRPr="007C3F76">
              <w:rPr>
                <w:rFonts w:asciiTheme="majorHAnsi" w:hAnsiTheme="majorHAnsi"/>
                <w:sz w:val="16"/>
                <w:szCs w:val="16"/>
              </w:rPr>
              <w:t>(2.4</w:t>
            </w:r>
            <w:r w:rsidRPr="007C3F76">
              <w:rPr>
                <w:rFonts w:asciiTheme="majorHAnsi" w:hAnsiTheme="majorHAnsi" w:cs="Gill Sans MT"/>
                <w:bCs/>
                <w:iCs/>
                <w:sz w:val="16"/>
                <w:szCs w:val="16"/>
              </w:rPr>
              <w:t>–11.6)</w:t>
            </w:r>
          </w:p>
        </w:tc>
        <w:tc>
          <w:tcPr>
            <w:tcW w:w="282" w:type="dxa"/>
            <w:tcBorders>
              <w:top w:val="nil"/>
              <w:left w:val="nil"/>
              <w:bottom w:val="nil"/>
              <w:right w:val="nil"/>
            </w:tcBorders>
          </w:tcPr>
          <w:p w14:paraId="546BAD00"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34CCCBB0" w14:textId="0CF11428" w:rsidR="00132BDA" w:rsidRPr="007C3F76" w:rsidRDefault="00EB0C12" w:rsidP="00E87976">
            <w:pPr>
              <w:spacing w:after="60"/>
              <w:rPr>
                <w:rFonts w:asciiTheme="majorHAnsi" w:hAnsiTheme="majorHAnsi"/>
                <w:sz w:val="16"/>
                <w:szCs w:val="16"/>
              </w:rPr>
            </w:pPr>
            <w:r w:rsidRPr="007C3F76">
              <w:rPr>
                <w:rFonts w:asciiTheme="majorHAnsi" w:hAnsiTheme="majorHAnsi"/>
                <w:sz w:val="16"/>
                <w:szCs w:val="16"/>
              </w:rPr>
              <w:t>39, 7.2</w:t>
            </w:r>
            <w:r w:rsidR="007F35C3" w:rsidRPr="007C3F76">
              <w:rPr>
                <w:rFonts w:asciiTheme="majorHAnsi" w:hAnsiTheme="majorHAnsi"/>
                <w:sz w:val="16"/>
                <w:szCs w:val="16"/>
              </w:rPr>
              <w:t xml:space="preserve">                    </w:t>
            </w:r>
            <w:r w:rsidRPr="007C3F76">
              <w:rPr>
                <w:rFonts w:asciiTheme="majorHAnsi" w:hAnsiTheme="majorHAnsi"/>
                <w:sz w:val="16"/>
                <w:szCs w:val="16"/>
              </w:rPr>
              <w:t>(5.1</w:t>
            </w:r>
            <w:r w:rsidRPr="007C3F76">
              <w:rPr>
                <w:rFonts w:asciiTheme="majorHAnsi" w:hAnsiTheme="majorHAnsi" w:cs="Gill Sans MT"/>
                <w:bCs/>
                <w:iCs/>
                <w:sz w:val="16"/>
                <w:szCs w:val="16"/>
              </w:rPr>
              <w:t>–9.7</w:t>
            </w:r>
            <w:r w:rsidR="00132BDA" w:rsidRPr="007C3F76">
              <w:rPr>
                <w:rFonts w:asciiTheme="majorHAnsi" w:hAnsiTheme="majorHAnsi" w:cs="Gill Sans MT"/>
                <w:bCs/>
                <w:iCs/>
                <w:sz w:val="16"/>
                <w:szCs w:val="16"/>
              </w:rPr>
              <w:t>)</w:t>
            </w:r>
          </w:p>
        </w:tc>
        <w:tc>
          <w:tcPr>
            <w:tcW w:w="282" w:type="dxa"/>
            <w:tcBorders>
              <w:top w:val="nil"/>
              <w:left w:val="nil"/>
              <w:bottom w:val="nil"/>
              <w:right w:val="nil"/>
            </w:tcBorders>
          </w:tcPr>
          <w:p w14:paraId="2FAEECCA"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64BED0A8" w14:textId="77777777" w:rsidR="00132BDA" w:rsidRPr="007C3F76" w:rsidRDefault="00132BDA"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07579D9E"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47466F0B" w14:textId="77777777" w:rsidR="00132BDA" w:rsidRPr="007C3F76" w:rsidRDefault="00132BDA"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741EDF1F"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5F629834" w14:textId="77777777" w:rsidR="00132BDA" w:rsidRPr="007C3F76" w:rsidRDefault="00132BDA"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6475EB1D" w14:textId="77777777" w:rsidR="00132BDA" w:rsidRPr="007C3F76" w:rsidRDefault="00132BDA" w:rsidP="00E87976">
            <w:pPr>
              <w:spacing w:after="60"/>
              <w:rPr>
                <w:rFonts w:ascii="Helvetica Neue" w:hAnsi="Helvetica Neue"/>
                <w:sz w:val="14"/>
                <w:szCs w:val="14"/>
              </w:rPr>
            </w:pPr>
          </w:p>
        </w:tc>
      </w:tr>
      <w:tr w:rsidR="00132BDA" w:rsidRPr="007C3F76" w14:paraId="5E701D00" w14:textId="77777777" w:rsidTr="00132BDA">
        <w:trPr>
          <w:trHeight w:hRule="exact" w:val="454"/>
        </w:trPr>
        <w:tc>
          <w:tcPr>
            <w:tcW w:w="3158" w:type="dxa"/>
            <w:tcBorders>
              <w:top w:val="nil"/>
              <w:left w:val="single" w:sz="18" w:space="0" w:color="BFBFBF" w:themeColor="background1" w:themeShade="BF"/>
              <w:bottom w:val="nil"/>
              <w:right w:val="nil"/>
            </w:tcBorders>
          </w:tcPr>
          <w:p w14:paraId="45A955B5" w14:textId="7E10B113" w:rsidR="00132BDA" w:rsidRPr="007C3F76" w:rsidRDefault="00132BDA"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Seroconversions No., %, </w:t>
            </w:r>
            <w:r w:rsidR="00161697"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05DE4738" w14:textId="28B7BD5A" w:rsidR="00132BDA" w:rsidRPr="007C3F76" w:rsidRDefault="00EB0C12" w:rsidP="00E87976">
            <w:pPr>
              <w:spacing w:after="60"/>
              <w:rPr>
                <w:rFonts w:asciiTheme="majorHAnsi" w:hAnsiTheme="majorHAnsi"/>
                <w:sz w:val="16"/>
                <w:szCs w:val="16"/>
              </w:rPr>
            </w:pPr>
            <w:r w:rsidRPr="007C3F76">
              <w:rPr>
                <w:rFonts w:asciiTheme="majorHAnsi" w:hAnsiTheme="majorHAnsi"/>
                <w:sz w:val="16"/>
                <w:szCs w:val="16"/>
              </w:rPr>
              <w:t>32, 7.5                (5.2</w:t>
            </w:r>
            <w:r w:rsidRPr="007C3F76">
              <w:rPr>
                <w:rFonts w:asciiTheme="majorHAnsi" w:hAnsiTheme="majorHAnsi" w:cs="Gill Sans MT"/>
                <w:bCs/>
                <w:iCs/>
                <w:sz w:val="16"/>
                <w:szCs w:val="16"/>
              </w:rPr>
              <w:t>–10.5)</w:t>
            </w:r>
          </w:p>
        </w:tc>
        <w:tc>
          <w:tcPr>
            <w:tcW w:w="281" w:type="dxa"/>
            <w:tcBorders>
              <w:top w:val="nil"/>
              <w:left w:val="nil"/>
              <w:bottom w:val="nil"/>
              <w:right w:val="nil"/>
            </w:tcBorders>
          </w:tcPr>
          <w:p w14:paraId="3B5ED02A"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12FAAEFC" w14:textId="132420D7" w:rsidR="00132BDA" w:rsidRPr="007C3F76" w:rsidRDefault="00132BDA" w:rsidP="00E87976">
            <w:pPr>
              <w:spacing w:after="60"/>
              <w:rPr>
                <w:rFonts w:asciiTheme="majorHAnsi" w:hAnsiTheme="majorHAnsi"/>
                <w:sz w:val="16"/>
                <w:szCs w:val="16"/>
              </w:rPr>
            </w:pPr>
            <w:r w:rsidRPr="007C3F76">
              <w:rPr>
                <w:rFonts w:asciiTheme="majorHAnsi" w:hAnsiTheme="majorHAnsi"/>
                <w:sz w:val="16"/>
                <w:szCs w:val="16"/>
              </w:rPr>
              <w:t>7, 5.8</w:t>
            </w:r>
            <w:r w:rsidR="007F35C3" w:rsidRPr="007C3F76">
              <w:rPr>
                <w:rFonts w:asciiTheme="majorHAnsi" w:hAnsiTheme="majorHAnsi"/>
                <w:sz w:val="16"/>
                <w:szCs w:val="16"/>
              </w:rPr>
              <w:t xml:space="preserve">                    </w:t>
            </w:r>
            <w:r w:rsidRPr="007C3F76">
              <w:rPr>
                <w:rFonts w:asciiTheme="majorHAnsi" w:hAnsiTheme="majorHAnsi"/>
                <w:sz w:val="16"/>
                <w:szCs w:val="16"/>
              </w:rPr>
              <w:t>(2.4</w:t>
            </w:r>
            <w:r w:rsidRPr="007C3F76">
              <w:rPr>
                <w:rFonts w:asciiTheme="majorHAnsi" w:hAnsiTheme="majorHAnsi" w:cs="Gill Sans MT"/>
                <w:bCs/>
                <w:iCs/>
                <w:sz w:val="16"/>
                <w:szCs w:val="16"/>
              </w:rPr>
              <w:t>–11.6)</w:t>
            </w:r>
          </w:p>
        </w:tc>
        <w:tc>
          <w:tcPr>
            <w:tcW w:w="282" w:type="dxa"/>
            <w:tcBorders>
              <w:top w:val="nil"/>
              <w:left w:val="nil"/>
              <w:bottom w:val="nil"/>
              <w:right w:val="nil"/>
            </w:tcBorders>
          </w:tcPr>
          <w:p w14:paraId="3617B737"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140B15B8" w14:textId="69689B39" w:rsidR="00132BDA" w:rsidRPr="007C3F76" w:rsidRDefault="00EB0C12" w:rsidP="00E87976">
            <w:pPr>
              <w:spacing w:after="60"/>
              <w:rPr>
                <w:rFonts w:asciiTheme="majorHAnsi" w:hAnsiTheme="majorHAnsi"/>
                <w:sz w:val="16"/>
                <w:szCs w:val="16"/>
              </w:rPr>
            </w:pPr>
            <w:r w:rsidRPr="007C3F76">
              <w:rPr>
                <w:rFonts w:asciiTheme="majorHAnsi" w:hAnsiTheme="majorHAnsi"/>
                <w:sz w:val="16"/>
                <w:szCs w:val="16"/>
              </w:rPr>
              <w:t>39, 7.2                    (5.1</w:t>
            </w:r>
            <w:r w:rsidRPr="007C3F76">
              <w:rPr>
                <w:rFonts w:asciiTheme="majorHAnsi" w:hAnsiTheme="majorHAnsi" w:cs="Gill Sans MT"/>
                <w:bCs/>
                <w:iCs/>
                <w:sz w:val="16"/>
                <w:szCs w:val="16"/>
              </w:rPr>
              <w:t>–9.7)</w:t>
            </w:r>
          </w:p>
        </w:tc>
        <w:tc>
          <w:tcPr>
            <w:tcW w:w="282" w:type="dxa"/>
            <w:tcBorders>
              <w:top w:val="nil"/>
              <w:left w:val="nil"/>
              <w:bottom w:val="nil"/>
              <w:right w:val="nil"/>
            </w:tcBorders>
          </w:tcPr>
          <w:p w14:paraId="084CE84C"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097864C9" w14:textId="77777777" w:rsidR="00132BDA" w:rsidRPr="007C3F76" w:rsidRDefault="00132BDA"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6ABF16D5"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3FDBE2D7" w14:textId="77777777" w:rsidR="00132BDA" w:rsidRPr="007C3F76" w:rsidRDefault="00132BDA"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719A1670" w14:textId="77777777" w:rsidR="00132BDA" w:rsidRPr="007C3F76" w:rsidRDefault="00132BDA" w:rsidP="00E87976">
            <w:pPr>
              <w:spacing w:after="60"/>
              <w:rPr>
                <w:rFonts w:asciiTheme="majorHAnsi" w:hAnsiTheme="majorHAnsi"/>
                <w:sz w:val="16"/>
                <w:szCs w:val="16"/>
              </w:rPr>
            </w:pPr>
          </w:p>
        </w:tc>
        <w:tc>
          <w:tcPr>
            <w:tcW w:w="1509" w:type="dxa"/>
            <w:tcBorders>
              <w:top w:val="nil"/>
              <w:left w:val="nil"/>
              <w:bottom w:val="nil"/>
              <w:right w:val="nil"/>
            </w:tcBorders>
          </w:tcPr>
          <w:p w14:paraId="3F5BB9B4" w14:textId="77777777" w:rsidR="00132BDA" w:rsidRPr="007C3F76" w:rsidRDefault="00132BDA"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3CF00156" w14:textId="77777777" w:rsidR="00132BDA" w:rsidRPr="007C3F76" w:rsidRDefault="00132BDA" w:rsidP="00E87976">
            <w:pPr>
              <w:spacing w:after="60"/>
              <w:rPr>
                <w:rFonts w:ascii="Helvetica Neue" w:hAnsi="Helvetica Neue"/>
                <w:sz w:val="14"/>
                <w:szCs w:val="14"/>
              </w:rPr>
            </w:pPr>
          </w:p>
        </w:tc>
      </w:tr>
      <w:tr w:rsidR="00161697" w:rsidRPr="007C3F76" w14:paraId="03FCD555" w14:textId="77777777" w:rsidTr="00132BDA">
        <w:trPr>
          <w:trHeight w:hRule="exact" w:val="454"/>
        </w:trPr>
        <w:tc>
          <w:tcPr>
            <w:tcW w:w="3158" w:type="dxa"/>
            <w:tcBorders>
              <w:top w:val="nil"/>
              <w:left w:val="single" w:sz="18" w:space="0" w:color="BFBFBF" w:themeColor="background1" w:themeShade="BF"/>
              <w:bottom w:val="nil"/>
              <w:right w:val="nil"/>
            </w:tcBorders>
          </w:tcPr>
          <w:p w14:paraId="0E158443" w14:textId="4C166585" w:rsidR="00161697" w:rsidRPr="007C3F76" w:rsidRDefault="00161697" w:rsidP="00E87976">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3EAD5DEB" w14:textId="7992F7D0" w:rsidR="00161697" w:rsidRPr="007C3F76" w:rsidRDefault="00161697" w:rsidP="00EB0C12">
            <w:pPr>
              <w:spacing w:after="60"/>
              <w:rPr>
                <w:rFonts w:asciiTheme="majorHAnsi" w:hAnsiTheme="majorHAnsi"/>
                <w:sz w:val="16"/>
                <w:szCs w:val="16"/>
              </w:rPr>
            </w:pPr>
            <w:r w:rsidRPr="007C3F76">
              <w:rPr>
                <w:rFonts w:asciiTheme="majorHAnsi" w:hAnsiTheme="majorHAnsi"/>
                <w:sz w:val="16"/>
                <w:szCs w:val="16"/>
              </w:rPr>
              <w:t>1.</w:t>
            </w:r>
            <w:r w:rsidR="00EB0C12" w:rsidRPr="007C3F76">
              <w:rPr>
                <w:rFonts w:asciiTheme="majorHAnsi" w:hAnsiTheme="majorHAnsi"/>
                <w:sz w:val="16"/>
                <w:szCs w:val="16"/>
              </w:rPr>
              <w:t>3</w:t>
            </w:r>
            <w:r w:rsidR="00EC55DB" w:rsidRPr="007C3F76">
              <w:rPr>
                <w:rFonts w:asciiTheme="majorHAnsi" w:hAnsiTheme="majorHAnsi"/>
                <w:sz w:val="16"/>
                <w:szCs w:val="16"/>
              </w:rPr>
              <w:t xml:space="preserve">                          </w:t>
            </w:r>
            <w:r w:rsidRPr="007C3F76">
              <w:rPr>
                <w:rFonts w:asciiTheme="majorHAnsi" w:hAnsiTheme="majorHAnsi"/>
                <w:sz w:val="16"/>
                <w:szCs w:val="16"/>
              </w:rPr>
              <w:t>(1.</w:t>
            </w:r>
            <w:r w:rsidR="00EB0C12" w:rsidRPr="007C3F76">
              <w:rPr>
                <w:rFonts w:asciiTheme="majorHAnsi" w:hAnsiTheme="majorHAnsi"/>
                <w:sz w:val="16"/>
                <w:szCs w:val="16"/>
              </w:rPr>
              <w:t>2</w:t>
            </w:r>
            <w:r w:rsidRPr="007C3F76">
              <w:rPr>
                <w:rFonts w:asciiTheme="majorHAnsi" w:hAnsiTheme="majorHAnsi" w:cs="Gill Sans MT"/>
                <w:bCs/>
                <w:iCs/>
                <w:sz w:val="16"/>
                <w:szCs w:val="16"/>
              </w:rPr>
              <w:t>–1.5)</w:t>
            </w:r>
          </w:p>
        </w:tc>
        <w:tc>
          <w:tcPr>
            <w:tcW w:w="281" w:type="dxa"/>
            <w:tcBorders>
              <w:top w:val="nil"/>
              <w:left w:val="nil"/>
              <w:bottom w:val="nil"/>
              <w:right w:val="nil"/>
            </w:tcBorders>
          </w:tcPr>
          <w:p w14:paraId="1BF8DC3C"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0308EA53" w14:textId="39959651" w:rsidR="00161697" w:rsidRPr="007C3F76" w:rsidRDefault="00161697" w:rsidP="00E87976">
            <w:pPr>
              <w:spacing w:after="60"/>
              <w:rPr>
                <w:rFonts w:asciiTheme="majorHAnsi" w:hAnsiTheme="majorHAnsi"/>
                <w:sz w:val="16"/>
                <w:szCs w:val="16"/>
              </w:rPr>
            </w:pPr>
            <w:r w:rsidRPr="007C3F76">
              <w:rPr>
                <w:rFonts w:asciiTheme="majorHAnsi" w:hAnsiTheme="majorHAnsi"/>
                <w:sz w:val="16"/>
                <w:szCs w:val="16"/>
              </w:rPr>
              <w:t xml:space="preserve">1.3 </w:t>
            </w:r>
            <w:r w:rsidR="007F35C3" w:rsidRPr="007C3F76">
              <w:rPr>
                <w:rFonts w:asciiTheme="majorHAnsi" w:hAnsiTheme="majorHAnsi"/>
                <w:sz w:val="16"/>
                <w:szCs w:val="16"/>
              </w:rPr>
              <w:t xml:space="preserve">                          </w:t>
            </w:r>
            <w:r w:rsidRPr="007C3F76">
              <w:rPr>
                <w:rFonts w:asciiTheme="majorHAnsi" w:hAnsiTheme="majorHAnsi"/>
                <w:sz w:val="16"/>
                <w:szCs w:val="16"/>
              </w:rPr>
              <w:t>(1.1</w:t>
            </w:r>
            <w:r w:rsidRPr="007C3F76">
              <w:rPr>
                <w:rFonts w:asciiTheme="majorHAnsi" w:hAnsiTheme="majorHAnsi" w:cs="Gill Sans MT"/>
                <w:bCs/>
                <w:iCs/>
                <w:sz w:val="16"/>
                <w:szCs w:val="16"/>
              </w:rPr>
              <w:t>–1.5)</w:t>
            </w:r>
          </w:p>
        </w:tc>
        <w:tc>
          <w:tcPr>
            <w:tcW w:w="282" w:type="dxa"/>
            <w:tcBorders>
              <w:top w:val="nil"/>
              <w:left w:val="nil"/>
              <w:bottom w:val="nil"/>
              <w:right w:val="nil"/>
            </w:tcBorders>
          </w:tcPr>
          <w:p w14:paraId="08122422"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2C7AC677" w14:textId="439FF8E4" w:rsidR="00161697" w:rsidRPr="007C3F76" w:rsidRDefault="00161697" w:rsidP="00EB0C12">
            <w:pPr>
              <w:spacing w:after="60"/>
              <w:rPr>
                <w:rFonts w:asciiTheme="majorHAnsi" w:hAnsiTheme="majorHAnsi" w:cs="Gill Sans MT"/>
                <w:bCs/>
                <w:iCs/>
                <w:sz w:val="16"/>
                <w:szCs w:val="16"/>
              </w:rPr>
            </w:pPr>
            <w:r w:rsidRPr="007C3F76">
              <w:rPr>
                <w:rFonts w:asciiTheme="majorHAnsi" w:hAnsiTheme="majorHAnsi" w:cs="Gill Sans MT"/>
                <w:bCs/>
                <w:iCs/>
                <w:sz w:val="16"/>
                <w:szCs w:val="16"/>
              </w:rPr>
              <w:t>1.3</w:t>
            </w:r>
            <w:r w:rsidR="007F35C3"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w:t>
            </w:r>
            <w:r w:rsidR="00EB0C12" w:rsidRPr="007C3F76">
              <w:rPr>
                <w:rFonts w:asciiTheme="majorHAnsi" w:hAnsiTheme="majorHAnsi" w:cs="Gill Sans MT"/>
                <w:bCs/>
                <w:iCs/>
                <w:sz w:val="16"/>
                <w:szCs w:val="16"/>
              </w:rPr>
              <w:t>2</w:t>
            </w:r>
            <w:r w:rsidRPr="007C3F76">
              <w:rPr>
                <w:rFonts w:asciiTheme="majorHAnsi" w:hAnsiTheme="majorHAnsi" w:cs="Gill Sans MT"/>
                <w:bCs/>
                <w:iCs/>
                <w:sz w:val="16"/>
                <w:szCs w:val="16"/>
              </w:rPr>
              <w:t>–1.4)</w:t>
            </w:r>
          </w:p>
        </w:tc>
        <w:tc>
          <w:tcPr>
            <w:tcW w:w="282" w:type="dxa"/>
            <w:tcBorders>
              <w:top w:val="nil"/>
              <w:left w:val="nil"/>
              <w:bottom w:val="nil"/>
              <w:right w:val="nil"/>
            </w:tcBorders>
          </w:tcPr>
          <w:p w14:paraId="7D1C97F9"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4CFF1601" w14:textId="77777777" w:rsidR="00161697" w:rsidRPr="007C3F76" w:rsidRDefault="00161697"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70FC0997"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1008CEE8" w14:textId="77777777" w:rsidR="00161697" w:rsidRPr="007C3F76" w:rsidRDefault="00161697"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nil"/>
            </w:tcBorders>
          </w:tcPr>
          <w:p w14:paraId="3CF6673C"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53E3312D" w14:textId="77777777" w:rsidR="00161697" w:rsidRPr="007C3F76" w:rsidRDefault="00161697" w:rsidP="00E87976">
            <w:pPr>
              <w:spacing w:after="60"/>
              <w:rPr>
                <w:rFonts w:asciiTheme="majorHAnsi" w:hAnsiTheme="majorHAnsi"/>
                <w:sz w:val="16"/>
                <w:szCs w:val="16"/>
              </w:rPr>
            </w:pP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4DE27705" w14:textId="77777777" w:rsidR="00161697" w:rsidRPr="007C3F76" w:rsidRDefault="00161697" w:rsidP="00E87976">
            <w:pPr>
              <w:spacing w:after="60"/>
              <w:rPr>
                <w:rFonts w:ascii="Helvetica Neue" w:hAnsi="Helvetica Neue"/>
                <w:sz w:val="14"/>
                <w:szCs w:val="14"/>
              </w:rPr>
            </w:pPr>
          </w:p>
        </w:tc>
      </w:tr>
      <w:tr w:rsidR="00161697" w:rsidRPr="007C3F76" w14:paraId="5CBE7B0B" w14:textId="77777777" w:rsidTr="00132BDA">
        <w:trPr>
          <w:trHeight w:hRule="exact" w:val="454"/>
        </w:trPr>
        <w:tc>
          <w:tcPr>
            <w:tcW w:w="3158" w:type="dxa"/>
            <w:tcBorders>
              <w:top w:val="nil"/>
              <w:left w:val="single" w:sz="18" w:space="0" w:color="BFBFBF" w:themeColor="background1" w:themeShade="BF"/>
              <w:bottom w:val="nil"/>
              <w:right w:val="nil"/>
            </w:tcBorders>
          </w:tcPr>
          <w:p w14:paraId="1590E18B" w14:textId="76BD4F16" w:rsidR="00161697" w:rsidRPr="007C3F76" w:rsidRDefault="00161697" w:rsidP="00E87976">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346774B5" w14:textId="0F233D03" w:rsidR="00161697" w:rsidRPr="007C3F76" w:rsidRDefault="00161697" w:rsidP="00EB0C12">
            <w:pPr>
              <w:spacing w:after="60"/>
              <w:rPr>
                <w:rFonts w:asciiTheme="majorHAnsi" w:hAnsiTheme="majorHAnsi"/>
                <w:sz w:val="16"/>
                <w:szCs w:val="16"/>
              </w:rPr>
            </w:pPr>
            <w:r w:rsidRPr="007C3F76">
              <w:rPr>
                <w:rFonts w:asciiTheme="majorHAnsi" w:hAnsiTheme="majorHAnsi"/>
                <w:sz w:val="16"/>
                <w:szCs w:val="16"/>
              </w:rPr>
              <w:t>6.</w:t>
            </w:r>
            <w:r w:rsidR="00EB0C12" w:rsidRPr="007C3F76">
              <w:rPr>
                <w:rFonts w:asciiTheme="majorHAnsi" w:hAnsiTheme="majorHAnsi"/>
                <w:sz w:val="16"/>
                <w:szCs w:val="16"/>
              </w:rPr>
              <w:t>7</w:t>
            </w:r>
            <w:r w:rsidRPr="007C3F76">
              <w:rPr>
                <w:rFonts w:asciiTheme="majorHAnsi" w:hAnsiTheme="majorHAnsi"/>
                <w:sz w:val="16"/>
                <w:szCs w:val="16"/>
              </w:rPr>
              <w:t xml:space="preserve"> </w:t>
            </w:r>
            <w:r w:rsidR="00EC55DB" w:rsidRPr="007C3F76">
              <w:rPr>
                <w:rFonts w:asciiTheme="majorHAnsi" w:hAnsiTheme="majorHAnsi"/>
                <w:sz w:val="16"/>
                <w:szCs w:val="16"/>
              </w:rPr>
              <w:t xml:space="preserve">                            </w:t>
            </w:r>
            <w:r w:rsidRPr="007C3F76">
              <w:rPr>
                <w:rFonts w:asciiTheme="majorHAnsi" w:hAnsiTheme="majorHAnsi"/>
                <w:sz w:val="16"/>
                <w:szCs w:val="16"/>
              </w:rPr>
              <w:t>(6.</w:t>
            </w:r>
            <w:r w:rsidR="00EB0C12" w:rsidRPr="007C3F76">
              <w:rPr>
                <w:rFonts w:asciiTheme="majorHAnsi" w:hAnsiTheme="majorHAnsi"/>
                <w:sz w:val="16"/>
                <w:szCs w:val="16"/>
              </w:rPr>
              <w:t>2</w:t>
            </w:r>
            <w:r w:rsidRPr="007C3F76">
              <w:rPr>
                <w:rFonts w:asciiTheme="majorHAnsi" w:hAnsiTheme="majorHAnsi"/>
                <w:sz w:val="16"/>
                <w:szCs w:val="16"/>
              </w:rPr>
              <w:t>-7.</w:t>
            </w:r>
            <w:r w:rsidR="00EB0C12" w:rsidRPr="007C3F76">
              <w:rPr>
                <w:rFonts w:asciiTheme="majorHAnsi" w:hAnsiTheme="majorHAnsi"/>
                <w:sz w:val="16"/>
                <w:szCs w:val="16"/>
              </w:rPr>
              <w:t>3</w:t>
            </w:r>
            <w:r w:rsidRPr="007C3F76">
              <w:rPr>
                <w:rFonts w:asciiTheme="majorHAnsi" w:hAnsiTheme="majorHAnsi"/>
                <w:sz w:val="16"/>
                <w:szCs w:val="16"/>
              </w:rPr>
              <w:t>)</w:t>
            </w:r>
          </w:p>
        </w:tc>
        <w:tc>
          <w:tcPr>
            <w:tcW w:w="281" w:type="dxa"/>
            <w:tcBorders>
              <w:top w:val="nil"/>
              <w:left w:val="nil"/>
              <w:bottom w:val="nil"/>
              <w:right w:val="nil"/>
            </w:tcBorders>
          </w:tcPr>
          <w:p w14:paraId="7FF5163F"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199577EF" w14:textId="38B033F6" w:rsidR="00161697" w:rsidRPr="007C3F76" w:rsidRDefault="00161697" w:rsidP="00E87976">
            <w:pPr>
              <w:spacing w:after="60"/>
              <w:rPr>
                <w:rFonts w:asciiTheme="majorHAnsi" w:hAnsiTheme="majorHAnsi"/>
                <w:sz w:val="16"/>
                <w:szCs w:val="16"/>
              </w:rPr>
            </w:pPr>
            <w:r w:rsidRPr="007C3F76">
              <w:rPr>
                <w:rFonts w:asciiTheme="majorHAnsi" w:hAnsiTheme="majorHAnsi"/>
                <w:sz w:val="16"/>
                <w:szCs w:val="16"/>
              </w:rPr>
              <w:t xml:space="preserve">6.7 </w:t>
            </w:r>
            <w:r w:rsidR="007F35C3" w:rsidRPr="007C3F76">
              <w:rPr>
                <w:rFonts w:asciiTheme="majorHAnsi" w:hAnsiTheme="majorHAnsi"/>
                <w:sz w:val="16"/>
                <w:szCs w:val="16"/>
              </w:rPr>
              <w:t xml:space="preserve">                        </w:t>
            </w:r>
            <w:r w:rsidRPr="007C3F76">
              <w:rPr>
                <w:rFonts w:asciiTheme="majorHAnsi" w:hAnsiTheme="majorHAnsi"/>
                <w:sz w:val="16"/>
                <w:szCs w:val="16"/>
              </w:rPr>
              <w:t>(5.8-7.8)</w:t>
            </w:r>
          </w:p>
        </w:tc>
        <w:tc>
          <w:tcPr>
            <w:tcW w:w="282" w:type="dxa"/>
            <w:tcBorders>
              <w:top w:val="nil"/>
              <w:left w:val="nil"/>
              <w:bottom w:val="nil"/>
              <w:right w:val="nil"/>
            </w:tcBorders>
          </w:tcPr>
          <w:p w14:paraId="1626DBC7"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4174C7C8" w14:textId="5512B645" w:rsidR="00161697" w:rsidRPr="007C3F76" w:rsidRDefault="00161697" w:rsidP="008B7CA9">
            <w:pPr>
              <w:spacing w:after="60"/>
              <w:rPr>
                <w:rFonts w:asciiTheme="majorHAnsi" w:hAnsiTheme="majorHAnsi"/>
                <w:sz w:val="16"/>
                <w:szCs w:val="16"/>
              </w:rPr>
            </w:pPr>
            <w:r w:rsidRPr="007C3F76">
              <w:rPr>
                <w:rFonts w:asciiTheme="majorHAnsi" w:hAnsiTheme="majorHAnsi"/>
                <w:sz w:val="16"/>
                <w:szCs w:val="16"/>
              </w:rPr>
              <w:t>6.</w:t>
            </w:r>
            <w:r w:rsidR="008B7CA9" w:rsidRPr="007C3F76">
              <w:rPr>
                <w:rFonts w:asciiTheme="majorHAnsi" w:hAnsiTheme="majorHAnsi"/>
                <w:sz w:val="16"/>
                <w:szCs w:val="16"/>
              </w:rPr>
              <w:t>7</w:t>
            </w:r>
            <w:r w:rsidRPr="007C3F76">
              <w:rPr>
                <w:rFonts w:asciiTheme="majorHAnsi" w:hAnsiTheme="majorHAnsi"/>
                <w:sz w:val="16"/>
                <w:szCs w:val="16"/>
              </w:rPr>
              <w:t xml:space="preserve"> </w:t>
            </w:r>
            <w:r w:rsidR="007F35C3" w:rsidRPr="007C3F76">
              <w:rPr>
                <w:rFonts w:asciiTheme="majorHAnsi" w:hAnsiTheme="majorHAnsi"/>
                <w:sz w:val="16"/>
                <w:szCs w:val="16"/>
              </w:rPr>
              <w:t xml:space="preserve">                        </w:t>
            </w:r>
            <w:r w:rsidRPr="007C3F76">
              <w:rPr>
                <w:rFonts w:asciiTheme="majorHAnsi" w:hAnsiTheme="majorHAnsi"/>
                <w:sz w:val="16"/>
                <w:szCs w:val="16"/>
              </w:rPr>
              <w:t>(6.3-7.</w:t>
            </w:r>
            <w:r w:rsidR="008B7CA9" w:rsidRPr="007C3F76">
              <w:rPr>
                <w:rFonts w:asciiTheme="majorHAnsi" w:hAnsiTheme="majorHAnsi"/>
                <w:sz w:val="16"/>
                <w:szCs w:val="16"/>
              </w:rPr>
              <w:t>2</w:t>
            </w:r>
            <w:r w:rsidRPr="007C3F76">
              <w:rPr>
                <w:rFonts w:asciiTheme="majorHAnsi" w:hAnsiTheme="majorHAnsi"/>
                <w:sz w:val="16"/>
                <w:szCs w:val="16"/>
              </w:rPr>
              <w:t>)</w:t>
            </w:r>
          </w:p>
        </w:tc>
        <w:tc>
          <w:tcPr>
            <w:tcW w:w="282" w:type="dxa"/>
            <w:tcBorders>
              <w:top w:val="nil"/>
              <w:left w:val="nil"/>
              <w:bottom w:val="nil"/>
              <w:right w:val="nil"/>
            </w:tcBorders>
          </w:tcPr>
          <w:p w14:paraId="38212D3B"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6BD107A6" w14:textId="77777777" w:rsidR="00161697" w:rsidRPr="007C3F76" w:rsidRDefault="00161697" w:rsidP="00E87976">
            <w:pPr>
              <w:spacing w:after="60"/>
              <w:rPr>
                <w:rFonts w:asciiTheme="majorHAnsi" w:hAnsiTheme="majorHAnsi"/>
                <w:sz w:val="16"/>
                <w:szCs w:val="16"/>
              </w:rPr>
            </w:pPr>
          </w:p>
        </w:tc>
        <w:tc>
          <w:tcPr>
            <w:tcW w:w="282" w:type="dxa"/>
            <w:tcBorders>
              <w:top w:val="nil"/>
              <w:left w:val="nil"/>
              <w:bottom w:val="nil"/>
              <w:right w:val="nil"/>
            </w:tcBorders>
          </w:tcPr>
          <w:p w14:paraId="4D1F55A1"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4624D1BD" w14:textId="77777777" w:rsidR="00161697" w:rsidRPr="007C3F76" w:rsidRDefault="00161697" w:rsidP="00E87976">
            <w:pPr>
              <w:spacing w:after="60"/>
              <w:rPr>
                <w:rFonts w:asciiTheme="majorHAnsi" w:hAnsiTheme="majorHAnsi"/>
                <w:sz w:val="16"/>
                <w:szCs w:val="16"/>
              </w:rPr>
            </w:pPr>
          </w:p>
        </w:tc>
        <w:tc>
          <w:tcPr>
            <w:tcW w:w="282" w:type="dxa"/>
            <w:tcBorders>
              <w:top w:val="nil"/>
              <w:left w:val="nil"/>
              <w:bottom w:val="nil"/>
              <w:right w:val="nil"/>
            </w:tcBorders>
          </w:tcPr>
          <w:p w14:paraId="0D8F07BF"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4328D3D2" w14:textId="77777777" w:rsidR="00161697" w:rsidRPr="007C3F76" w:rsidRDefault="00161697" w:rsidP="00E87976">
            <w:pPr>
              <w:spacing w:after="60"/>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10530A4A" w14:textId="77777777" w:rsidR="00161697" w:rsidRPr="007C3F76" w:rsidRDefault="00161697" w:rsidP="00E87976">
            <w:pPr>
              <w:spacing w:after="60"/>
              <w:rPr>
                <w:rFonts w:ascii="Helvetica Neue" w:hAnsi="Helvetica Neue"/>
                <w:sz w:val="14"/>
                <w:szCs w:val="14"/>
              </w:rPr>
            </w:pPr>
          </w:p>
        </w:tc>
      </w:tr>
      <w:tr w:rsidR="00EA4AAD" w:rsidRPr="007C3F76" w14:paraId="5A1AE583" w14:textId="77777777" w:rsidTr="00132BDA">
        <w:trPr>
          <w:trHeight w:hRule="exact" w:val="113"/>
        </w:trPr>
        <w:tc>
          <w:tcPr>
            <w:tcW w:w="3158" w:type="dxa"/>
            <w:tcBorders>
              <w:top w:val="nil"/>
              <w:left w:val="single" w:sz="18" w:space="0" w:color="BFBFBF" w:themeColor="background1" w:themeShade="BF"/>
              <w:bottom w:val="nil"/>
              <w:right w:val="nil"/>
            </w:tcBorders>
          </w:tcPr>
          <w:p w14:paraId="12833DC0"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4FE49FAD" w14:textId="77777777" w:rsidR="00EA4AAD" w:rsidRPr="007C3F76" w:rsidRDefault="00EA4AAD" w:rsidP="00E87976">
            <w:pPr>
              <w:rPr>
                <w:rFonts w:asciiTheme="majorHAnsi" w:hAnsiTheme="majorHAnsi"/>
                <w:sz w:val="16"/>
                <w:szCs w:val="16"/>
              </w:rPr>
            </w:pPr>
          </w:p>
        </w:tc>
        <w:tc>
          <w:tcPr>
            <w:tcW w:w="281" w:type="dxa"/>
            <w:tcBorders>
              <w:top w:val="nil"/>
              <w:left w:val="nil"/>
              <w:bottom w:val="nil"/>
              <w:right w:val="nil"/>
            </w:tcBorders>
          </w:tcPr>
          <w:p w14:paraId="10CEA124"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208AE21"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020D0FD8"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4A257B81"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1AFFD9E3"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45691A9"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681EE313"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03FA3236"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30650115"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DE756B3"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1EF5E33A" w14:textId="77777777" w:rsidR="00EA4AAD" w:rsidRPr="007C3F76" w:rsidRDefault="00EA4AAD" w:rsidP="00E87976">
            <w:pPr>
              <w:rPr>
                <w:rFonts w:ascii="Helvetica Neue" w:hAnsi="Helvetica Neue"/>
                <w:sz w:val="14"/>
                <w:szCs w:val="14"/>
              </w:rPr>
            </w:pPr>
          </w:p>
        </w:tc>
      </w:tr>
      <w:tr w:rsidR="00EA4AAD" w:rsidRPr="007C3F76" w14:paraId="04CBE345" w14:textId="77777777" w:rsidTr="00132BDA">
        <w:trPr>
          <w:trHeight w:hRule="exact" w:val="227"/>
        </w:trPr>
        <w:tc>
          <w:tcPr>
            <w:tcW w:w="8248" w:type="dxa"/>
            <w:gridSpan w:val="6"/>
            <w:tcBorders>
              <w:top w:val="nil"/>
              <w:left w:val="single" w:sz="18" w:space="0" w:color="BFBFBF" w:themeColor="background1" w:themeShade="BF"/>
              <w:bottom w:val="nil"/>
              <w:right w:val="nil"/>
            </w:tcBorders>
          </w:tcPr>
          <w:p w14:paraId="54E3AA54"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
                <w:iCs/>
                <w:sz w:val="16"/>
                <w:szCs w:val="16"/>
              </w:rPr>
              <w:t xml:space="preserve">After first dose: day 21  </w:t>
            </w:r>
          </w:p>
        </w:tc>
        <w:tc>
          <w:tcPr>
            <w:tcW w:w="282" w:type="dxa"/>
            <w:tcBorders>
              <w:top w:val="nil"/>
              <w:left w:val="nil"/>
              <w:bottom w:val="nil"/>
              <w:right w:val="nil"/>
            </w:tcBorders>
          </w:tcPr>
          <w:p w14:paraId="3D0A4D4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4F42904D"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7A6C412"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3BCC82B"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5C580D75"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39093AAA"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321C5A95" w14:textId="77777777" w:rsidR="00EA4AAD" w:rsidRPr="007C3F76" w:rsidRDefault="00EA4AAD" w:rsidP="00E87976">
            <w:pPr>
              <w:rPr>
                <w:rFonts w:ascii="Helvetica Neue" w:hAnsi="Helvetica Neue"/>
                <w:sz w:val="14"/>
                <w:szCs w:val="14"/>
              </w:rPr>
            </w:pPr>
          </w:p>
        </w:tc>
      </w:tr>
      <w:tr w:rsidR="00EA4AAD" w:rsidRPr="007C3F76" w14:paraId="3F59A4A6" w14:textId="77777777" w:rsidTr="00132BDA">
        <w:trPr>
          <w:trHeight w:hRule="exact" w:val="227"/>
        </w:trPr>
        <w:tc>
          <w:tcPr>
            <w:tcW w:w="3158" w:type="dxa"/>
            <w:tcBorders>
              <w:top w:val="nil"/>
              <w:left w:val="single" w:sz="18" w:space="0" w:color="BFBFBF" w:themeColor="background1" w:themeShade="BF"/>
              <w:bottom w:val="nil"/>
              <w:right w:val="nil"/>
            </w:tcBorders>
          </w:tcPr>
          <w:p w14:paraId="1CDA7914"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0463B1C9" w14:textId="0A9DE092" w:rsidR="00EA4AAD" w:rsidRPr="007C3F76" w:rsidRDefault="001B6FBD" w:rsidP="00E87976">
            <w:pPr>
              <w:rPr>
                <w:rFonts w:asciiTheme="majorHAnsi" w:hAnsiTheme="majorHAnsi"/>
                <w:sz w:val="16"/>
                <w:szCs w:val="16"/>
              </w:rPr>
            </w:pPr>
            <w:r w:rsidRPr="007C3F76">
              <w:rPr>
                <w:rFonts w:asciiTheme="majorHAnsi" w:hAnsiTheme="majorHAnsi"/>
                <w:sz w:val="16"/>
                <w:szCs w:val="16"/>
              </w:rPr>
              <w:t>217</w:t>
            </w:r>
          </w:p>
        </w:tc>
        <w:tc>
          <w:tcPr>
            <w:tcW w:w="281" w:type="dxa"/>
            <w:tcBorders>
              <w:top w:val="nil"/>
              <w:left w:val="nil"/>
              <w:bottom w:val="nil"/>
              <w:right w:val="nil"/>
            </w:tcBorders>
          </w:tcPr>
          <w:p w14:paraId="7FA8245D"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087F466" w14:textId="77777777" w:rsidR="00EA4AAD" w:rsidRPr="007C3F76" w:rsidRDefault="00EA4AAD" w:rsidP="00E87976">
            <w:pPr>
              <w:rPr>
                <w:rFonts w:asciiTheme="majorHAnsi" w:hAnsiTheme="majorHAnsi"/>
                <w:sz w:val="16"/>
                <w:szCs w:val="16"/>
              </w:rPr>
            </w:pPr>
            <w:r w:rsidRPr="007C3F76">
              <w:rPr>
                <w:rFonts w:asciiTheme="majorHAnsi" w:hAnsiTheme="majorHAnsi"/>
                <w:sz w:val="16"/>
                <w:szCs w:val="16"/>
              </w:rPr>
              <w:t>64</w:t>
            </w:r>
          </w:p>
        </w:tc>
        <w:tc>
          <w:tcPr>
            <w:tcW w:w="282" w:type="dxa"/>
            <w:tcBorders>
              <w:top w:val="nil"/>
              <w:left w:val="nil"/>
              <w:bottom w:val="nil"/>
              <w:right w:val="nil"/>
            </w:tcBorders>
          </w:tcPr>
          <w:p w14:paraId="2AB7ED8F"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D214E34" w14:textId="2B878740" w:rsidR="00EA4AAD" w:rsidRPr="007C3F76" w:rsidRDefault="00923E37" w:rsidP="00E87976">
            <w:pPr>
              <w:rPr>
                <w:rFonts w:asciiTheme="majorHAnsi" w:hAnsiTheme="majorHAnsi"/>
                <w:sz w:val="16"/>
                <w:szCs w:val="16"/>
              </w:rPr>
            </w:pPr>
            <w:r w:rsidRPr="007C3F76">
              <w:rPr>
                <w:rFonts w:asciiTheme="majorHAnsi" w:hAnsiTheme="majorHAnsi" w:cs="Gill Sans MT"/>
                <w:bCs/>
                <w:iCs/>
                <w:sz w:val="16"/>
                <w:szCs w:val="16"/>
              </w:rPr>
              <w:t>281</w:t>
            </w:r>
          </w:p>
        </w:tc>
        <w:tc>
          <w:tcPr>
            <w:tcW w:w="282" w:type="dxa"/>
            <w:tcBorders>
              <w:top w:val="nil"/>
              <w:left w:val="nil"/>
              <w:bottom w:val="nil"/>
              <w:right w:val="nil"/>
            </w:tcBorders>
          </w:tcPr>
          <w:p w14:paraId="31C2172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DFE18BD"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207</w:t>
            </w:r>
          </w:p>
        </w:tc>
        <w:tc>
          <w:tcPr>
            <w:tcW w:w="282" w:type="dxa"/>
            <w:tcBorders>
              <w:top w:val="nil"/>
              <w:left w:val="nil"/>
              <w:bottom w:val="nil"/>
              <w:right w:val="nil"/>
            </w:tcBorders>
          </w:tcPr>
          <w:p w14:paraId="1807FD0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0581CA09"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57</w:t>
            </w:r>
          </w:p>
        </w:tc>
        <w:tc>
          <w:tcPr>
            <w:tcW w:w="282" w:type="dxa"/>
            <w:tcBorders>
              <w:top w:val="nil"/>
              <w:left w:val="nil"/>
              <w:bottom w:val="nil"/>
              <w:right w:val="nil"/>
            </w:tcBorders>
          </w:tcPr>
          <w:p w14:paraId="5F30775C"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15FF82F"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Cs/>
                <w:sz w:val="16"/>
                <w:szCs w:val="16"/>
              </w:rPr>
              <w:t>264</w:t>
            </w:r>
          </w:p>
        </w:tc>
        <w:tc>
          <w:tcPr>
            <w:tcW w:w="282" w:type="dxa"/>
            <w:tcBorders>
              <w:top w:val="nil"/>
              <w:left w:val="nil"/>
              <w:bottom w:val="nil"/>
              <w:right w:val="single" w:sz="18" w:space="0" w:color="BFBFBF" w:themeColor="background1" w:themeShade="BF"/>
            </w:tcBorders>
          </w:tcPr>
          <w:p w14:paraId="39C11544" w14:textId="77777777" w:rsidR="00EA4AAD" w:rsidRPr="007C3F76" w:rsidRDefault="00EA4AAD" w:rsidP="00E87976">
            <w:pPr>
              <w:rPr>
                <w:rFonts w:ascii="Helvetica Neue" w:hAnsi="Helvetica Neue"/>
                <w:sz w:val="14"/>
                <w:szCs w:val="14"/>
              </w:rPr>
            </w:pPr>
          </w:p>
        </w:tc>
      </w:tr>
      <w:tr w:rsidR="00161697" w:rsidRPr="007C3F76" w14:paraId="00DBED10" w14:textId="77777777" w:rsidTr="00161697">
        <w:trPr>
          <w:trHeight w:hRule="exact" w:val="454"/>
        </w:trPr>
        <w:tc>
          <w:tcPr>
            <w:tcW w:w="3158" w:type="dxa"/>
            <w:tcBorders>
              <w:top w:val="nil"/>
              <w:left w:val="single" w:sz="18" w:space="0" w:color="BFBFBF" w:themeColor="background1" w:themeShade="BF"/>
              <w:bottom w:val="nil"/>
              <w:right w:val="nil"/>
            </w:tcBorders>
          </w:tcPr>
          <w:p w14:paraId="69E20E1E" w14:textId="77777777" w:rsidR="00161697" w:rsidRPr="007C3F76" w:rsidRDefault="00161697" w:rsidP="00161697">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≥1:10, No., %,          (95% CI)</w:t>
            </w:r>
          </w:p>
        </w:tc>
        <w:tc>
          <w:tcPr>
            <w:tcW w:w="1509" w:type="dxa"/>
            <w:tcBorders>
              <w:top w:val="nil"/>
              <w:left w:val="nil"/>
              <w:bottom w:val="nil"/>
              <w:right w:val="nil"/>
            </w:tcBorders>
          </w:tcPr>
          <w:p w14:paraId="20448897" w14:textId="34D515FC" w:rsidR="00161697" w:rsidRPr="007C3F76" w:rsidRDefault="00CE6CD6" w:rsidP="00CE6CD6">
            <w:pPr>
              <w:spacing w:after="60"/>
              <w:rPr>
                <w:rFonts w:asciiTheme="majorHAnsi" w:hAnsiTheme="majorHAnsi"/>
                <w:sz w:val="16"/>
                <w:szCs w:val="16"/>
              </w:rPr>
            </w:pPr>
            <w:r w:rsidRPr="007C3F76">
              <w:rPr>
                <w:rFonts w:asciiTheme="majorHAnsi" w:hAnsiTheme="majorHAnsi"/>
                <w:sz w:val="16"/>
                <w:szCs w:val="16"/>
              </w:rPr>
              <w:t>28</w:t>
            </w:r>
            <w:r w:rsidR="00161697" w:rsidRPr="007C3F76">
              <w:rPr>
                <w:rFonts w:asciiTheme="majorHAnsi" w:hAnsiTheme="majorHAnsi"/>
                <w:sz w:val="16"/>
                <w:szCs w:val="16"/>
              </w:rPr>
              <w:t xml:space="preserve">, </w:t>
            </w:r>
            <w:r w:rsidRPr="007C3F76">
              <w:rPr>
                <w:rFonts w:asciiTheme="majorHAnsi" w:hAnsiTheme="majorHAnsi"/>
                <w:sz w:val="16"/>
                <w:szCs w:val="16"/>
              </w:rPr>
              <w:t>12.9</w:t>
            </w:r>
            <w:r w:rsidR="00161697" w:rsidRPr="007C3F76">
              <w:rPr>
                <w:rFonts w:asciiTheme="majorHAnsi" w:hAnsiTheme="majorHAnsi"/>
                <w:sz w:val="16"/>
                <w:szCs w:val="16"/>
              </w:rPr>
              <w:t xml:space="preserve">                (</w:t>
            </w:r>
            <w:r w:rsidRPr="007C3F76">
              <w:rPr>
                <w:rFonts w:asciiTheme="majorHAnsi" w:hAnsiTheme="majorHAnsi"/>
                <w:sz w:val="16"/>
                <w:szCs w:val="16"/>
              </w:rPr>
              <w:t>8.7</w:t>
            </w:r>
            <w:r w:rsidR="00161697" w:rsidRPr="007C3F76">
              <w:rPr>
                <w:rFonts w:asciiTheme="majorHAnsi" w:hAnsiTheme="majorHAnsi" w:cs="Gill Sans MT"/>
                <w:bCs/>
                <w:iCs/>
                <w:sz w:val="16"/>
                <w:szCs w:val="16"/>
              </w:rPr>
              <w:t>–</w:t>
            </w:r>
            <w:r w:rsidRPr="007C3F76">
              <w:rPr>
                <w:rFonts w:asciiTheme="majorHAnsi" w:hAnsiTheme="majorHAnsi" w:cs="Gill Sans MT"/>
                <w:bCs/>
                <w:iCs/>
                <w:sz w:val="16"/>
                <w:szCs w:val="16"/>
              </w:rPr>
              <w:t>18.1</w:t>
            </w:r>
            <w:r w:rsidR="00161697" w:rsidRPr="007C3F76">
              <w:rPr>
                <w:rFonts w:asciiTheme="majorHAnsi" w:hAnsiTheme="majorHAnsi" w:cs="Gill Sans MT"/>
                <w:bCs/>
                <w:iCs/>
                <w:sz w:val="16"/>
                <w:szCs w:val="16"/>
              </w:rPr>
              <w:t>)</w:t>
            </w:r>
          </w:p>
        </w:tc>
        <w:tc>
          <w:tcPr>
            <w:tcW w:w="281" w:type="dxa"/>
            <w:tcBorders>
              <w:top w:val="nil"/>
              <w:left w:val="nil"/>
              <w:bottom w:val="nil"/>
              <w:right w:val="nil"/>
            </w:tcBorders>
          </w:tcPr>
          <w:p w14:paraId="0038CDB8" w14:textId="77777777" w:rsidR="00161697" w:rsidRPr="007C3F76" w:rsidRDefault="00161697" w:rsidP="00161697">
            <w:pPr>
              <w:spacing w:after="60"/>
              <w:rPr>
                <w:rFonts w:asciiTheme="majorHAnsi" w:hAnsiTheme="majorHAnsi"/>
                <w:sz w:val="16"/>
                <w:szCs w:val="16"/>
              </w:rPr>
            </w:pPr>
          </w:p>
        </w:tc>
        <w:tc>
          <w:tcPr>
            <w:tcW w:w="1509" w:type="dxa"/>
            <w:tcBorders>
              <w:top w:val="nil"/>
              <w:left w:val="nil"/>
              <w:bottom w:val="nil"/>
              <w:right w:val="nil"/>
            </w:tcBorders>
          </w:tcPr>
          <w:p w14:paraId="1E38BC8D" w14:textId="2B6DF215" w:rsidR="00161697" w:rsidRPr="007C3F76" w:rsidRDefault="00CE6CD6" w:rsidP="00161697">
            <w:pPr>
              <w:spacing w:after="60"/>
              <w:rPr>
                <w:rFonts w:asciiTheme="majorHAnsi" w:hAnsiTheme="majorHAnsi"/>
                <w:sz w:val="16"/>
                <w:szCs w:val="16"/>
              </w:rPr>
            </w:pPr>
            <w:r w:rsidRPr="007C3F76">
              <w:rPr>
                <w:rFonts w:asciiTheme="majorHAnsi" w:hAnsiTheme="majorHAnsi"/>
                <w:sz w:val="16"/>
                <w:szCs w:val="16"/>
              </w:rPr>
              <w:t>13, 20.3</w:t>
            </w:r>
            <w:r w:rsidR="00161697" w:rsidRPr="007C3F76">
              <w:rPr>
                <w:rFonts w:asciiTheme="majorHAnsi" w:hAnsiTheme="majorHAnsi"/>
                <w:sz w:val="16"/>
                <w:szCs w:val="16"/>
              </w:rPr>
              <w:t xml:space="preserve">                  </w:t>
            </w:r>
            <w:r w:rsidRPr="007C3F76">
              <w:rPr>
                <w:rFonts w:asciiTheme="majorHAnsi" w:hAnsiTheme="majorHAnsi"/>
                <w:sz w:val="16"/>
                <w:szCs w:val="16"/>
              </w:rPr>
              <w:t>(11.3</w:t>
            </w:r>
            <w:r w:rsidRPr="007C3F76">
              <w:rPr>
                <w:rFonts w:asciiTheme="majorHAnsi" w:hAnsiTheme="majorHAnsi" w:cs="Gill Sans MT"/>
                <w:bCs/>
                <w:iCs/>
                <w:sz w:val="16"/>
                <w:szCs w:val="16"/>
              </w:rPr>
              <w:t>–32.2</w:t>
            </w:r>
            <w:r w:rsidR="00161697" w:rsidRPr="007C3F76">
              <w:rPr>
                <w:rFonts w:asciiTheme="majorHAnsi" w:hAnsiTheme="majorHAnsi" w:cs="Gill Sans MT"/>
                <w:bCs/>
                <w:iCs/>
                <w:sz w:val="16"/>
                <w:szCs w:val="16"/>
              </w:rPr>
              <w:t>)</w:t>
            </w:r>
          </w:p>
        </w:tc>
        <w:tc>
          <w:tcPr>
            <w:tcW w:w="282" w:type="dxa"/>
            <w:tcBorders>
              <w:top w:val="nil"/>
              <w:left w:val="nil"/>
              <w:bottom w:val="nil"/>
              <w:right w:val="nil"/>
            </w:tcBorders>
          </w:tcPr>
          <w:p w14:paraId="01A62340" w14:textId="77777777" w:rsidR="00161697" w:rsidRPr="007C3F76" w:rsidRDefault="00161697" w:rsidP="00161697">
            <w:pPr>
              <w:spacing w:after="60"/>
              <w:rPr>
                <w:rFonts w:asciiTheme="majorHAnsi" w:hAnsiTheme="majorHAnsi"/>
                <w:sz w:val="16"/>
                <w:szCs w:val="16"/>
              </w:rPr>
            </w:pPr>
          </w:p>
        </w:tc>
        <w:tc>
          <w:tcPr>
            <w:tcW w:w="1509" w:type="dxa"/>
            <w:tcBorders>
              <w:top w:val="nil"/>
              <w:left w:val="nil"/>
              <w:bottom w:val="nil"/>
              <w:right w:val="nil"/>
            </w:tcBorders>
          </w:tcPr>
          <w:p w14:paraId="5DA30EB0" w14:textId="1BBD63C0" w:rsidR="00161697" w:rsidRPr="007C3F76" w:rsidRDefault="00161697" w:rsidP="00EC1F7D">
            <w:pPr>
              <w:spacing w:after="60"/>
              <w:rPr>
                <w:rFonts w:asciiTheme="majorHAnsi" w:hAnsiTheme="majorHAnsi"/>
                <w:sz w:val="16"/>
                <w:szCs w:val="16"/>
              </w:rPr>
            </w:pPr>
            <w:r w:rsidRPr="007C3F76">
              <w:rPr>
                <w:rFonts w:asciiTheme="majorHAnsi" w:hAnsiTheme="majorHAnsi"/>
                <w:sz w:val="16"/>
                <w:szCs w:val="16"/>
              </w:rPr>
              <w:t>4</w:t>
            </w:r>
            <w:r w:rsidR="00EC1F7D" w:rsidRPr="007C3F76">
              <w:rPr>
                <w:rFonts w:asciiTheme="majorHAnsi" w:hAnsiTheme="majorHAnsi"/>
                <w:sz w:val="16"/>
                <w:szCs w:val="16"/>
              </w:rPr>
              <w:t>1</w:t>
            </w:r>
            <w:r w:rsidRPr="007C3F76">
              <w:rPr>
                <w:rFonts w:asciiTheme="majorHAnsi" w:hAnsiTheme="majorHAnsi"/>
                <w:sz w:val="16"/>
                <w:szCs w:val="16"/>
              </w:rPr>
              <w:t xml:space="preserve">, </w:t>
            </w:r>
            <w:r w:rsidR="00EC1F7D" w:rsidRPr="007C3F76">
              <w:rPr>
                <w:rFonts w:asciiTheme="majorHAnsi" w:hAnsiTheme="majorHAnsi"/>
                <w:sz w:val="16"/>
                <w:szCs w:val="16"/>
              </w:rPr>
              <w:t>14.6</w:t>
            </w:r>
            <w:r w:rsidRPr="007C3F76">
              <w:rPr>
                <w:rFonts w:asciiTheme="majorHAnsi" w:hAnsiTheme="majorHAnsi"/>
                <w:sz w:val="16"/>
                <w:szCs w:val="16"/>
              </w:rPr>
              <w:t xml:space="preserve">                   (</w:t>
            </w:r>
            <w:r w:rsidR="00EC1F7D" w:rsidRPr="007C3F76">
              <w:rPr>
                <w:rFonts w:asciiTheme="majorHAnsi" w:hAnsiTheme="majorHAnsi"/>
                <w:sz w:val="16"/>
                <w:szCs w:val="16"/>
              </w:rPr>
              <w:t>10.7</w:t>
            </w:r>
            <w:r w:rsidRPr="007C3F76">
              <w:rPr>
                <w:rFonts w:asciiTheme="majorHAnsi" w:hAnsiTheme="majorHAnsi" w:cs="Gill Sans MT"/>
                <w:bCs/>
                <w:iCs/>
                <w:sz w:val="16"/>
                <w:szCs w:val="16"/>
              </w:rPr>
              <w:t>–</w:t>
            </w:r>
            <w:r w:rsidR="00EC1F7D" w:rsidRPr="007C3F76">
              <w:rPr>
                <w:rFonts w:asciiTheme="majorHAnsi" w:hAnsiTheme="majorHAnsi" w:cs="Gill Sans MT"/>
                <w:bCs/>
                <w:iCs/>
                <w:sz w:val="16"/>
                <w:szCs w:val="16"/>
              </w:rPr>
              <w:t>19.3</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537757DE" w14:textId="77777777" w:rsidR="00161697" w:rsidRPr="007C3F76" w:rsidRDefault="00161697" w:rsidP="00161697">
            <w:pPr>
              <w:spacing w:after="60"/>
              <w:rPr>
                <w:rFonts w:asciiTheme="majorHAnsi" w:hAnsiTheme="majorHAnsi"/>
                <w:sz w:val="16"/>
                <w:szCs w:val="16"/>
              </w:rPr>
            </w:pPr>
          </w:p>
        </w:tc>
        <w:tc>
          <w:tcPr>
            <w:tcW w:w="1509" w:type="dxa"/>
            <w:tcBorders>
              <w:top w:val="nil"/>
              <w:left w:val="nil"/>
              <w:bottom w:val="nil"/>
              <w:right w:val="nil"/>
            </w:tcBorders>
          </w:tcPr>
          <w:p w14:paraId="2472D477" w14:textId="2E2676AA" w:rsidR="00161697" w:rsidRPr="007C3F76" w:rsidRDefault="00EC1F7D" w:rsidP="00EC1F7D">
            <w:pPr>
              <w:spacing w:after="60"/>
              <w:rPr>
                <w:rFonts w:asciiTheme="majorHAnsi" w:hAnsiTheme="majorHAnsi"/>
                <w:sz w:val="16"/>
                <w:szCs w:val="16"/>
              </w:rPr>
            </w:pPr>
            <w:r w:rsidRPr="007C3F76">
              <w:rPr>
                <w:rFonts w:asciiTheme="majorHAnsi" w:hAnsiTheme="majorHAnsi"/>
                <w:sz w:val="16"/>
                <w:szCs w:val="16"/>
              </w:rPr>
              <w:t>33, 15.9                   (11.2</w:t>
            </w:r>
            <w:r w:rsidRPr="007C3F76">
              <w:rPr>
                <w:rFonts w:asciiTheme="majorHAnsi" w:hAnsiTheme="majorHAnsi" w:cs="Gill Sans MT"/>
                <w:bCs/>
                <w:iCs/>
                <w:sz w:val="16"/>
                <w:szCs w:val="16"/>
              </w:rPr>
              <w:t>–21.7)</w:t>
            </w:r>
          </w:p>
        </w:tc>
        <w:tc>
          <w:tcPr>
            <w:tcW w:w="282" w:type="dxa"/>
            <w:tcBorders>
              <w:top w:val="nil"/>
              <w:left w:val="nil"/>
              <w:bottom w:val="nil"/>
              <w:right w:val="nil"/>
            </w:tcBorders>
          </w:tcPr>
          <w:p w14:paraId="644D9386" w14:textId="77777777" w:rsidR="00161697" w:rsidRPr="007C3F76" w:rsidRDefault="00161697" w:rsidP="00161697">
            <w:pPr>
              <w:spacing w:after="60"/>
              <w:rPr>
                <w:rFonts w:asciiTheme="majorHAnsi" w:hAnsiTheme="majorHAnsi"/>
                <w:sz w:val="16"/>
                <w:szCs w:val="16"/>
              </w:rPr>
            </w:pPr>
          </w:p>
        </w:tc>
        <w:tc>
          <w:tcPr>
            <w:tcW w:w="1509" w:type="dxa"/>
            <w:tcBorders>
              <w:top w:val="nil"/>
              <w:left w:val="nil"/>
              <w:bottom w:val="nil"/>
              <w:right w:val="nil"/>
            </w:tcBorders>
          </w:tcPr>
          <w:p w14:paraId="0F2161A9" w14:textId="52CB1C52" w:rsidR="00161697" w:rsidRPr="007C3F76" w:rsidRDefault="00EC1F7D" w:rsidP="00161697">
            <w:pPr>
              <w:spacing w:after="60"/>
              <w:rPr>
                <w:rFonts w:asciiTheme="majorHAnsi" w:hAnsiTheme="majorHAnsi"/>
                <w:sz w:val="16"/>
                <w:szCs w:val="16"/>
              </w:rPr>
            </w:pPr>
            <w:r w:rsidRPr="007C3F76">
              <w:rPr>
                <w:rFonts w:asciiTheme="majorHAnsi" w:hAnsiTheme="majorHAnsi"/>
                <w:sz w:val="16"/>
                <w:szCs w:val="16"/>
              </w:rPr>
              <w:t>5, 8.8                   (2.9</w:t>
            </w:r>
            <w:r w:rsidRPr="007C3F76">
              <w:rPr>
                <w:rFonts w:asciiTheme="majorHAnsi" w:hAnsiTheme="majorHAnsi" w:cs="Gill Sans MT"/>
                <w:bCs/>
                <w:iCs/>
                <w:sz w:val="16"/>
                <w:szCs w:val="16"/>
              </w:rPr>
              <w:t>–19.3)</w:t>
            </w:r>
          </w:p>
        </w:tc>
        <w:tc>
          <w:tcPr>
            <w:tcW w:w="282" w:type="dxa"/>
            <w:tcBorders>
              <w:top w:val="nil"/>
              <w:left w:val="nil"/>
              <w:bottom w:val="nil"/>
              <w:right w:val="nil"/>
            </w:tcBorders>
          </w:tcPr>
          <w:p w14:paraId="0EAC4C0A" w14:textId="77777777" w:rsidR="00161697" w:rsidRPr="007C3F76" w:rsidRDefault="00161697" w:rsidP="00161697">
            <w:pPr>
              <w:spacing w:after="60"/>
              <w:rPr>
                <w:rFonts w:asciiTheme="majorHAnsi" w:hAnsiTheme="majorHAnsi"/>
                <w:sz w:val="16"/>
                <w:szCs w:val="16"/>
              </w:rPr>
            </w:pPr>
          </w:p>
        </w:tc>
        <w:tc>
          <w:tcPr>
            <w:tcW w:w="1509" w:type="dxa"/>
            <w:tcBorders>
              <w:top w:val="nil"/>
              <w:left w:val="nil"/>
              <w:bottom w:val="nil"/>
              <w:right w:val="nil"/>
            </w:tcBorders>
          </w:tcPr>
          <w:p w14:paraId="02EDE597" w14:textId="64974D39" w:rsidR="00161697" w:rsidRPr="007C3F76" w:rsidRDefault="00EC1F7D" w:rsidP="00161697">
            <w:pPr>
              <w:spacing w:after="60"/>
              <w:rPr>
                <w:rFonts w:asciiTheme="majorHAnsi" w:hAnsiTheme="majorHAnsi"/>
                <w:sz w:val="16"/>
                <w:szCs w:val="16"/>
              </w:rPr>
            </w:pPr>
            <w:r w:rsidRPr="007C3F76">
              <w:rPr>
                <w:rFonts w:asciiTheme="majorHAnsi" w:hAnsiTheme="majorHAnsi"/>
                <w:sz w:val="16"/>
                <w:szCs w:val="16"/>
              </w:rPr>
              <w:t>38, 14.3                   (10.4</w:t>
            </w:r>
            <w:r w:rsidRPr="007C3F76">
              <w:rPr>
                <w:rFonts w:asciiTheme="majorHAnsi" w:hAnsiTheme="majorHAnsi" w:cs="Gill Sans MT"/>
                <w:bCs/>
                <w:iCs/>
                <w:sz w:val="16"/>
                <w:szCs w:val="16"/>
              </w:rPr>
              <w:t>–19.2)</w:t>
            </w:r>
          </w:p>
        </w:tc>
        <w:tc>
          <w:tcPr>
            <w:tcW w:w="282" w:type="dxa"/>
            <w:tcBorders>
              <w:top w:val="nil"/>
              <w:left w:val="nil"/>
              <w:bottom w:val="nil"/>
              <w:right w:val="single" w:sz="18" w:space="0" w:color="BFBFBF" w:themeColor="background1" w:themeShade="BF"/>
            </w:tcBorders>
          </w:tcPr>
          <w:p w14:paraId="7B8D900B" w14:textId="77777777" w:rsidR="00161697" w:rsidRPr="007C3F76" w:rsidRDefault="00161697" w:rsidP="00161697">
            <w:pPr>
              <w:spacing w:after="60"/>
              <w:rPr>
                <w:rFonts w:ascii="Helvetica Neue" w:hAnsi="Helvetica Neue"/>
                <w:sz w:val="14"/>
                <w:szCs w:val="14"/>
              </w:rPr>
            </w:pPr>
          </w:p>
        </w:tc>
      </w:tr>
      <w:tr w:rsidR="0091136D" w:rsidRPr="007C3F76" w14:paraId="049A036E" w14:textId="77777777" w:rsidTr="00132BDA">
        <w:trPr>
          <w:trHeight w:hRule="exact" w:val="454"/>
        </w:trPr>
        <w:tc>
          <w:tcPr>
            <w:tcW w:w="3158" w:type="dxa"/>
            <w:tcBorders>
              <w:top w:val="nil"/>
              <w:left w:val="single" w:sz="18" w:space="0" w:color="BFBFBF" w:themeColor="background1" w:themeShade="BF"/>
              <w:bottom w:val="nil"/>
              <w:right w:val="nil"/>
            </w:tcBorders>
          </w:tcPr>
          <w:p w14:paraId="5948CE11" w14:textId="2E683A44" w:rsidR="0091136D" w:rsidRPr="007C3F76" w:rsidRDefault="0091136D"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Subjects with HI titre ≥1:40, No., %, </w:t>
            </w:r>
            <w:r w:rsidR="00EC55DB"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49A3C21A" w14:textId="64DDD74E" w:rsidR="0091136D" w:rsidRPr="007C3F76" w:rsidRDefault="0091136D" w:rsidP="00CE6CD6">
            <w:pPr>
              <w:spacing w:after="60"/>
              <w:rPr>
                <w:rFonts w:asciiTheme="majorHAnsi" w:hAnsiTheme="majorHAnsi"/>
                <w:sz w:val="16"/>
                <w:szCs w:val="16"/>
              </w:rPr>
            </w:pPr>
            <w:r w:rsidRPr="007C3F76">
              <w:rPr>
                <w:rFonts w:asciiTheme="majorHAnsi" w:hAnsiTheme="majorHAnsi"/>
                <w:sz w:val="16"/>
                <w:szCs w:val="16"/>
              </w:rPr>
              <w:t>1</w:t>
            </w:r>
            <w:r w:rsidR="00CE6CD6" w:rsidRPr="007C3F76">
              <w:rPr>
                <w:rFonts w:asciiTheme="majorHAnsi" w:hAnsiTheme="majorHAnsi"/>
                <w:sz w:val="16"/>
                <w:szCs w:val="16"/>
              </w:rPr>
              <w:t>7</w:t>
            </w:r>
            <w:r w:rsidRPr="007C3F76">
              <w:rPr>
                <w:rFonts w:asciiTheme="majorHAnsi" w:hAnsiTheme="majorHAnsi"/>
                <w:sz w:val="16"/>
                <w:szCs w:val="16"/>
              </w:rPr>
              <w:t xml:space="preserve">, </w:t>
            </w:r>
            <w:r w:rsidR="00CE6CD6" w:rsidRPr="007C3F76">
              <w:rPr>
                <w:rFonts w:asciiTheme="majorHAnsi" w:hAnsiTheme="majorHAnsi"/>
                <w:sz w:val="16"/>
                <w:szCs w:val="16"/>
              </w:rPr>
              <w:t>7.8</w:t>
            </w:r>
            <w:r w:rsidR="00EC55DB" w:rsidRPr="007C3F76">
              <w:rPr>
                <w:rFonts w:asciiTheme="majorHAnsi" w:hAnsiTheme="majorHAnsi"/>
                <w:sz w:val="16"/>
                <w:szCs w:val="16"/>
              </w:rPr>
              <w:t xml:space="preserve">                     </w:t>
            </w:r>
            <w:r w:rsidRPr="007C3F76">
              <w:rPr>
                <w:rFonts w:asciiTheme="majorHAnsi" w:hAnsiTheme="majorHAnsi"/>
                <w:sz w:val="16"/>
                <w:szCs w:val="16"/>
              </w:rPr>
              <w:t>(</w:t>
            </w:r>
            <w:r w:rsidR="00CE6CD6" w:rsidRPr="007C3F76">
              <w:rPr>
                <w:rFonts w:asciiTheme="majorHAnsi" w:hAnsiTheme="majorHAnsi"/>
                <w:sz w:val="16"/>
                <w:szCs w:val="16"/>
              </w:rPr>
              <w:t>4.6</w:t>
            </w:r>
            <w:r w:rsidRPr="007C3F76">
              <w:rPr>
                <w:rFonts w:asciiTheme="majorHAnsi" w:hAnsiTheme="majorHAnsi" w:cs="Gill Sans MT"/>
                <w:bCs/>
                <w:iCs/>
                <w:sz w:val="16"/>
                <w:szCs w:val="16"/>
              </w:rPr>
              <w:t>–12.</w:t>
            </w:r>
            <w:r w:rsidR="00CE6CD6" w:rsidRPr="007C3F76">
              <w:rPr>
                <w:rFonts w:asciiTheme="majorHAnsi" w:hAnsiTheme="majorHAnsi" w:cs="Gill Sans MT"/>
                <w:bCs/>
                <w:iCs/>
                <w:sz w:val="16"/>
                <w:szCs w:val="16"/>
              </w:rPr>
              <w:t>2</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2A5A3730"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4DB9D740" w14:textId="2D346DC2"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5, 7.8</w:t>
            </w:r>
            <w:r w:rsidR="00EC55DB" w:rsidRPr="007C3F76">
              <w:rPr>
                <w:rFonts w:asciiTheme="majorHAnsi" w:hAnsiTheme="majorHAnsi"/>
                <w:sz w:val="16"/>
                <w:szCs w:val="16"/>
              </w:rPr>
              <w:t xml:space="preserve">                     </w:t>
            </w:r>
            <w:r w:rsidRPr="007C3F76">
              <w:rPr>
                <w:rFonts w:asciiTheme="majorHAnsi" w:hAnsiTheme="majorHAnsi"/>
                <w:sz w:val="16"/>
                <w:szCs w:val="16"/>
              </w:rPr>
              <w:t>(2.6</w:t>
            </w:r>
            <w:r w:rsidRPr="007C3F76">
              <w:rPr>
                <w:rFonts w:asciiTheme="majorHAnsi" w:hAnsiTheme="majorHAnsi" w:cs="Gill Sans MT"/>
                <w:bCs/>
                <w:iCs/>
                <w:sz w:val="16"/>
                <w:szCs w:val="16"/>
              </w:rPr>
              <w:t>–17.3)</w:t>
            </w:r>
          </w:p>
        </w:tc>
        <w:tc>
          <w:tcPr>
            <w:tcW w:w="282" w:type="dxa"/>
            <w:tcBorders>
              <w:top w:val="nil"/>
              <w:left w:val="nil"/>
              <w:bottom w:val="nil"/>
              <w:right w:val="nil"/>
            </w:tcBorders>
          </w:tcPr>
          <w:p w14:paraId="6D839C59"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62634848" w14:textId="1A0DCC2E" w:rsidR="0091136D" w:rsidRPr="007C3F76" w:rsidRDefault="0091136D" w:rsidP="00EC1F7D">
            <w:pPr>
              <w:spacing w:after="60"/>
              <w:rPr>
                <w:rFonts w:asciiTheme="majorHAnsi" w:hAnsiTheme="majorHAnsi"/>
                <w:sz w:val="16"/>
                <w:szCs w:val="16"/>
              </w:rPr>
            </w:pPr>
            <w:r w:rsidRPr="007C3F76">
              <w:rPr>
                <w:rFonts w:asciiTheme="majorHAnsi" w:hAnsiTheme="majorHAnsi"/>
                <w:sz w:val="16"/>
                <w:szCs w:val="16"/>
              </w:rPr>
              <w:t>2</w:t>
            </w:r>
            <w:r w:rsidR="00EC1F7D" w:rsidRPr="007C3F76">
              <w:rPr>
                <w:rFonts w:asciiTheme="majorHAnsi" w:hAnsiTheme="majorHAnsi"/>
                <w:sz w:val="16"/>
                <w:szCs w:val="16"/>
              </w:rPr>
              <w:t>2</w:t>
            </w:r>
            <w:r w:rsidRPr="007C3F76">
              <w:rPr>
                <w:rFonts w:asciiTheme="majorHAnsi" w:hAnsiTheme="majorHAnsi"/>
                <w:sz w:val="16"/>
                <w:szCs w:val="16"/>
              </w:rPr>
              <w:t xml:space="preserve">, </w:t>
            </w:r>
            <w:r w:rsidR="00EC1F7D" w:rsidRPr="007C3F76">
              <w:rPr>
                <w:rFonts w:asciiTheme="majorHAnsi" w:hAnsiTheme="majorHAnsi"/>
                <w:sz w:val="16"/>
                <w:szCs w:val="16"/>
              </w:rPr>
              <w:t>7.8</w:t>
            </w:r>
            <w:r w:rsidR="00EC55DB" w:rsidRPr="007C3F76">
              <w:rPr>
                <w:rFonts w:asciiTheme="majorHAnsi" w:hAnsiTheme="majorHAnsi"/>
                <w:sz w:val="16"/>
                <w:szCs w:val="16"/>
              </w:rPr>
              <w:t xml:space="preserve">                   </w:t>
            </w:r>
            <w:r w:rsidR="00EC1F7D" w:rsidRPr="007C3F76">
              <w:rPr>
                <w:rFonts w:asciiTheme="majorHAnsi" w:hAnsiTheme="majorHAnsi"/>
                <w:sz w:val="16"/>
                <w:szCs w:val="16"/>
              </w:rPr>
              <w:t>(5.0</w:t>
            </w:r>
            <w:r w:rsidR="00EC1F7D" w:rsidRPr="007C3F76">
              <w:rPr>
                <w:rFonts w:asciiTheme="majorHAnsi" w:hAnsiTheme="majorHAnsi" w:cs="Gill Sans MT"/>
                <w:bCs/>
                <w:iCs/>
                <w:sz w:val="16"/>
                <w:szCs w:val="16"/>
              </w:rPr>
              <w:t>–11.6</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15D8CC00"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39E8FB17" w14:textId="454385DA"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15, 7.2</w:t>
            </w:r>
            <w:r w:rsidR="00EC55DB" w:rsidRPr="007C3F76">
              <w:rPr>
                <w:rFonts w:asciiTheme="majorHAnsi" w:hAnsiTheme="majorHAnsi"/>
                <w:sz w:val="16"/>
                <w:szCs w:val="16"/>
              </w:rPr>
              <w:t xml:space="preserve">                   </w:t>
            </w:r>
            <w:r w:rsidRPr="007C3F76">
              <w:rPr>
                <w:rFonts w:asciiTheme="majorHAnsi" w:hAnsiTheme="majorHAnsi"/>
                <w:sz w:val="16"/>
                <w:szCs w:val="16"/>
              </w:rPr>
              <w:t>(4.1</w:t>
            </w:r>
            <w:r w:rsidRPr="007C3F76">
              <w:rPr>
                <w:rFonts w:asciiTheme="majorHAnsi" w:hAnsiTheme="majorHAnsi" w:cs="Gill Sans MT"/>
                <w:bCs/>
                <w:iCs/>
                <w:sz w:val="16"/>
                <w:szCs w:val="16"/>
              </w:rPr>
              <w:t>–11.7)</w:t>
            </w:r>
          </w:p>
        </w:tc>
        <w:tc>
          <w:tcPr>
            <w:tcW w:w="282" w:type="dxa"/>
            <w:tcBorders>
              <w:top w:val="nil"/>
              <w:left w:val="nil"/>
              <w:bottom w:val="nil"/>
              <w:right w:val="nil"/>
            </w:tcBorders>
          </w:tcPr>
          <w:p w14:paraId="39F56F95"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33321414" w14:textId="30848039"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2, 3.5</w:t>
            </w:r>
            <w:r w:rsidR="00EC55DB" w:rsidRPr="007C3F76">
              <w:rPr>
                <w:rFonts w:asciiTheme="majorHAnsi" w:hAnsiTheme="majorHAnsi"/>
                <w:sz w:val="16"/>
                <w:szCs w:val="16"/>
              </w:rPr>
              <w:t xml:space="preserve">                      </w:t>
            </w:r>
            <w:r w:rsidRPr="007C3F76">
              <w:rPr>
                <w:rFonts w:asciiTheme="majorHAnsi" w:hAnsiTheme="majorHAnsi"/>
                <w:sz w:val="16"/>
                <w:szCs w:val="16"/>
              </w:rPr>
              <w:t>(0.4</w:t>
            </w:r>
            <w:r w:rsidRPr="007C3F76">
              <w:rPr>
                <w:rFonts w:asciiTheme="majorHAnsi" w:hAnsiTheme="majorHAnsi" w:cs="Gill Sans MT"/>
                <w:bCs/>
                <w:iCs/>
                <w:sz w:val="16"/>
                <w:szCs w:val="16"/>
              </w:rPr>
              <w:t>–12.1)</w:t>
            </w:r>
          </w:p>
        </w:tc>
        <w:tc>
          <w:tcPr>
            <w:tcW w:w="282" w:type="dxa"/>
            <w:tcBorders>
              <w:top w:val="nil"/>
              <w:left w:val="nil"/>
              <w:bottom w:val="nil"/>
              <w:right w:val="nil"/>
            </w:tcBorders>
          </w:tcPr>
          <w:p w14:paraId="23392426"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642937CB" w14:textId="05650D48"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17, 6.4</w:t>
            </w:r>
            <w:r w:rsidR="00EC55DB" w:rsidRPr="007C3F76">
              <w:rPr>
                <w:rFonts w:asciiTheme="majorHAnsi" w:hAnsiTheme="majorHAnsi"/>
                <w:sz w:val="16"/>
                <w:szCs w:val="16"/>
              </w:rPr>
              <w:t xml:space="preserve">                   </w:t>
            </w:r>
            <w:r w:rsidRPr="007C3F76">
              <w:rPr>
                <w:rFonts w:asciiTheme="majorHAnsi" w:hAnsiTheme="majorHAnsi"/>
                <w:sz w:val="16"/>
                <w:szCs w:val="16"/>
              </w:rPr>
              <w:t>(3.8</w:t>
            </w:r>
            <w:r w:rsidRPr="007C3F76">
              <w:rPr>
                <w:rFonts w:asciiTheme="majorHAnsi" w:hAnsiTheme="majorHAnsi" w:cs="Gill Sans MT"/>
                <w:bCs/>
                <w:iCs/>
                <w:sz w:val="16"/>
                <w:szCs w:val="16"/>
              </w:rPr>
              <w:t>–10.1)</w:t>
            </w:r>
          </w:p>
        </w:tc>
        <w:tc>
          <w:tcPr>
            <w:tcW w:w="282" w:type="dxa"/>
            <w:tcBorders>
              <w:top w:val="nil"/>
              <w:left w:val="nil"/>
              <w:bottom w:val="nil"/>
              <w:right w:val="single" w:sz="18" w:space="0" w:color="BFBFBF" w:themeColor="background1" w:themeShade="BF"/>
            </w:tcBorders>
          </w:tcPr>
          <w:p w14:paraId="1C4E5831" w14:textId="77777777" w:rsidR="0091136D" w:rsidRPr="007C3F76" w:rsidRDefault="0091136D" w:rsidP="00E87976">
            <w:pPr>
              <w:spacing w:after="60"/>
              <w:rPr>
                <w:rFonts w:ascii="Helvetica Neue" w:hAnsi="Helvetica Neue"/>
                <w:sz w:val="14"/>
                <w:szCs w:val="14"/>
              </w:rPr>
            </w:pPr>
          </w:p>
        </w:tc>
      </w:tr>
      <w:tr w:rsidR="0091136D" w:rsidRPr="007C3F76" w14:paraId="3DFEA727" w14:textId="77777777" w:rsidTr="00132BDA">
        <w:trPr>
          <w:trHeight w:hRule="exact" w:val="454"/>
        </w:trPr>
        <w:tc>
          <w:tcPr>
            <w:tcW w:w="3158" w:type="dxa"/>
            <w:tcBorders>
              <w:top w:val="nil"/>
              <w:left w:val="single" w:sz="18" w:space="0" w:color="BFBFBF" w:themeColor="background1" w:themeShade="BF"/>
              <w:bottom w:val="nil"/>
              <w:right w:val="nil"/>
            </w:tcBorders>
          </w:tcPr>
          <w:p w14:paraId="23824C35" w14:textId="01C16A6E" w:rsidR="0091136D" w:rsidRPr="007C3F76" w:rsidRDefault="0091136D"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 xml:space="preserve">Seroconversions No., %, </w:t>
            </w:r>
            <w:r w:rsidR="00EC55DB"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(95% CI)</w:t>
            </w:r>
          </w:p>
        </w:tc>
        <w:tc>
          <w:tcPr>
            <w:tcW w:w="1509" w:type="dxa"/>
            <w:tcBorders>
              <w:top w:val="nil"/>
              <w:left w:val="nil"/>
              <w:bottom w:val="nil"/>
              <w:right w:val="nil"/>
            </w:tcBorders>
          </w:tcPr>
          <w:p w14:paraId="4DDC6464" w14:textId="717740EC"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18, 8.3</w:t>
            </w:r>
            <w:r w:rsidR="00EC55DB" w:rsidRPr="007C3F76">
              <w:rPr>
                <w:rFonts w:asciiTheme="majorHAnsi" w:hAnsiTheme="majorHAnsi"/>
                <w:sz w:val="16"/>
                <w:szCs w:val="16"/>
              </w:rPr>
              <w:t xml:space="preserve">                   </w:t>
            </w:r>
            <w:r w:rsidRPr="007C3F76">
              <w:rPr>
                <w:rFonts w:asciiTheme="majorHAnsi" w:hAnsiTheme="majorHAnsi"/>
                <w:sz w:val="16"/>
                <w:szCs w:val="16"/>
              </w:rPr>
              <w:t>(5.0</w:t>
            </w:r>
            <w:r w:rsidRPr="007C3F76">
              <w:rPr>
                <w:rFonts w:asciiTheme="majorHAnsi" w:hAnsiTheme="majorHAnsi" w:cs="Gill Sans MT"/>
                <w:bCs/>
                <w:iCs/>
                <w:sz w:val="16"/>
                <w:szCs w:val="16"/>
              </w:rPr>
              <w:t>–12.7)</w:t>
            </w:r>
          </w:p>
        </w:tc>
        <w:tc>
          <w:tcPr>
            <w:tcW w:w="281" w:type="dxa"/>
            <w:tcBorders>
              <w:top w:val="nil"/>
              <w:left w:val="nil"/>
              <w:bottom w:val="nil"/>
              <w:right w:val="nil"/>
            </w:tcBorders>
          </w:tcPr>
          <w:p w14:paraId="1B043B67"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7F938A7C" w14:textId="079A92BB"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5, 7.8</w:t>
            </w:r>
            <w:r w:rsidR="00EC55DB" w:rsidRPr="007C3F76">
              <w:rPr>
                <w:rFonts w:asciiTheme="majorHAnsi" w:hAnsiTheme="majorHAnsi"/>
                <w:sz w:val="16"/>
                <w:szCs w:val="16"/>
              </w:rPr>
              <w:t xml:space="preserve">                     </w:t>
            </w:r>
            <w:r w:rsidRPr="007C3F76">
              <w:rPr>
                <w:rFonts w:asciiTheme="majorHAnsi" w:hAnsiTheme="majorHAnsi"/>
                <w:sz w:val="16"/>
                <w:szCs w:val="16"/>
              </w:rPr>
              <w:t>(2.6</w:t>
            </w:r>
            <w:r w:rsidRPr="007C3F76">
              <w:rPr>
                <w:rFonts w:asciiTheme="majorHAnsi" w:hAnsiTheme="majorHAnsi" w:cs="Gill Sans MT"/>
                <w:bCs/>
                <w:iCs/>
                <w:sz w:val="16"/>
                <w:szCs w:val="16"/>
              </w:rPr>
              <w:t>–17.3)</w:t>
            </w:r>
          </w:p>
        </w:tc>
        <w:tc>
          <w:tcPr>
            <w:tcW w:w="282" w:type="dxa"/>
            <w:tcBorders>
              <w:top w:val="nil"/>
              <w:left w:val="nil"/>
              <w:bottom w:val="nil"/>
              <w:right w:val="nil"/>
            </w:tcBorders>
          </w:tcPr>
          <w:p w14:paraId="5A34B513"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0F4E6F0A" w14:textId="1DDEAF87" w:rsidR="0091136D" w:rsidRPr="007C3F76" w:rsidRDefault="00EC1F7D" w:rsidP="00E87976">
            <w:pPr>
              <w:spacing w:after="60"/>
              <w:rPr>
                <w:rFonts w:asciiTheme="majorHAnsi" w:hAnsiTheme="majorHAnsi"/>
                <w:sz w:val="16"/>
                <w:szCs w:val="16"/>
              </w:rPr>
            </w:pPr>
            <w:r w:rsidRPr="007C3F76">
              <w:rPr>
                <w:rFonts w:asciiTheme="majorHAnsi" w:hAnsiTheme="majorHAnsi"/>
                <w:sz w:val="16"/>
                <w:szCs w:val="16"/>
              </w:rPr>
              <w:t>22, 7.8                   (5.0</w:t>
            </w:r>
            <w:r w:rsidRPr="007C3F76">
              <w:rPr>
                <w:rFonts w:asciiTheme="majorHAnsi" w:hAnsiTheme="majorHAnsi" w:cs="Gill Sans MT"/>
                <w:bCs/>
                <w:iCs/>
                <w:sz w:val="16"/>
                <w:szCs w:val="16"/>
              </w:rPr>
              <w:t>–11.6)</w:t>
            </w:r>
          </w:p>
        </w:tc>
        <w:tc>
          <w:tcPr>
            <w:tcW w:w="282" w:type="dxa"/>
            <w:tcBorders>
              <w:top w:val="nil"/>
              <w:left w:val="nil"/>
              <w:bottom w:val="nil"/>
              <w:right w:val="nil"/>
            </w:tcBorders>
          </w:tcPr>
          <w:p w14:paraId="4F068DC0"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3DE8B5B5" w14:textId="3A165491"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15, 7.2</w:t>
            </w:r>
            <w:r w:rsidR="00EC55DB" w:rsidRPr="007C3F76">
              <w:rPr>
                <w:rFonts w:asciiTheme="majorHAnsi" w:hAnsiTheme="majorHAnsi"/>
                <w:sz w:val="16"/>
                <w:szCs w:val="16"/>
              </w:rPr>
              <w:t xml:space="preserve">                   </w:t>
            </w:r>
            <w:r w:rsidRPr="007C3F76">
              <w:rPr>
                <w:rFonts w:asciiTheme="majorHAnsi" w:hAnsiTheme="majorHAnsi"/>
                <w:sz w:val="16"/>
                <w:szCs w:val="16"/>
              </w:rPr>
              <w:t>(4.1</w:t>
            </w:r>
            <w:r w:rsidRPr="007C3F76">
              <w:rPr>
                <w:rFonts w:asciiTheme="majorHAnsi" w:hAnsiTheme="majorHAnsi" w:cs="Gill Sans MT"/>
                <w:bCs/>
                <w:iCs/>
                <w:sz w:val="16"/>
                <w:szCs w:val="16"/>
              </w:rPr>
              <w:t>–11.7)</w:t>
            </w:r>
          </w:p>
        </w:tc>
        <w:tc>
          <w:tcPr>
            <w:tcW w:w="282" w:type="dxa"/>
            <w:tcBorders>
              <w:top w:val="nil"/>
              <w:left w:val="nil"/>
              <w:bottom w:val="nil"/>
              <w:right w:val="nil"/>
            </w:tcBorders>
          </w:tcPr>
          <w:p w14:paraId="238FAED5"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6CA95562" w14:textId="5D8D591B"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2, 3.5</w:t>
            </w:r>
            <w:r w:rsidR="00EC55DB" w:rsidRPr="007C3F76">
              <w:rPr>
                <w:rFonts w:asciiTheme="majorHAnsi" w:hAnsiTheme="majorHAnsi"/>
                <w:sz w:val="16"/>
                <w:szCs w:val="16"/>
              </w:rPr>
              <w:t xml:space="preserve">                     </w:t>
            </w:r>
            <w:r w:rsidRPr="007C3F76">
              <w:rPr>
                <w:rFonts w:asciiTheme="majorHAnsi" w:hAnsiTheme="majorHAnsi"/>
                <w:sz w:val="16"/>
                <w:szCs w:val="16"/>
              </w:rPr>
              <w:t>(0.4</w:t>
            </w:r>
            <w:r w:rsidRPr="007C3F76">
              <w:rPr>
                <w:rFonts w:asciiTheme="majorHAnsi" w:hAnsiTheme="majorHAnsi" w:cs="Gill Sans MT"/>
                <w:bCs/>
                <w:iCs/>
                <w:sz w:val="16"/>
                <w:szCs w:val="16"/>
              </w:rPr>
              <w:t>–12.1)</w:t>
            </w:r>
          </w:p>
        </w:tc>
        <w:tc>
          <w:tcPr>
            <w:tcW w:w="282" w:type="dxa"/>
            <w:tcBorders>
              <w:top w:val="nil"/>
              <w:left w:val="nil"/>
              <w:bottom w:val="nil"/>
              <w:right w:val="nil"/>
            </w:tcBorders>
          </w:tcPr>
          <w:p w14:paraId="373D70BC" w14:textId="77777777" w:rsidR="0091136D" w:rsidRPr="007C3F76" w:rsidRDefault="0091136D" w:rsidP="00E87976">
            <w:pPr>
              <w:spacing w:after="60"/>
              <w:rPr>
                <w:rFonts w:asciiTheme="majorHAnsi" w:hAnsiTheme="majorHAnsi"/>
                <w:sz w:val="16"/>
                <w:szCs w:val="16"/>
              </w:rPr>
            </w:pPr>
          </w:p>
        </w:tc>
        <w:tc>
          <w:tcPr>
            <w:tcW w:w="1509" w:type="dxa"/>
            <w:tcBorders>
              <w:top w:val="nil"/>
              <w:left w:val="nil"/>
              <w:bottom w:val="nil"/>
              <w:right w:val="nil"/>
            </w:tcBorders>
          </w:tcPr>
          <w:p w14:paraId="5B0F2B48" w14:textId="2CEA6AF2" w:rsidR="0091136D" w:rsidRPr="007C3F76" w:rsidRDefault="0091136D" w:rsidP="00E87976">
            <w:pPr>
              <w:spacing w:after="60"/>
              <w:rPr>
                <w:rFonts w:asciiTheme="majorHAnsi" w:hAnsiTheme="majorHAnsi"/>
                <w:sz w:val="16"/>
                <w:szCs w:val="16"/>
              </w:rPr>
            </w:pPr>
            <w:r w:rsidRPr="007C3F76">
              <w:rPr>
                <w:rFonts w:asciiTheme="majorHAnsi" w:hAnsiTheme="majorHAnsi"/>
                <w:sz w:val="16"/>
                <w:szCs w:val="16"/>
              </w:rPr>
              <w:t>17, 6.4</w:t>
            </w:r>
            <w:r w:rsidR="00EC55DB" w:rsidRPr="007C3F76">
              <w:rPr>
                <w:rFonts w:asciiTheme="majorHAnsi" w:hAnsiTheme="majorHAnsi"/>
                <w:sz w:val="16"/>
                <w:szCs w:val="16"/>
              </w:rPr>
              <w:t xml:space="preserve">                   </w:t>
            </w:r>
            <w:r w:rsidRPr="007C3F76">
              <w:rPr>
                <w:rFonts w:asciiTheme="majorHAnsi" w:hAnsiTheme="majorHAnsi"/>
                <w:sz w:val="16"/>
                <w:szCs w:val="16"/>
              </w:rPr>
              <w:t>(3.8</w:t>
            </w:r>
            <w:r w:rsidRPr="007C3F76">
              <w:rPr>
                <w:rFonts w:asciiTheme="majorHAnsi" w:hAnsiTheme="majorHAnsi" w:cs="Gill Sans MT"/>
                <w:bCs/>
                <w:iCs/>
                <w:sz w:val="16"/>
                <w:szCs w:val="16"/>
              </w:rPr>
              <w:t>–10.1)</w:t>
            </w:r>
          </w:p>
        </w:tc>
        <w:tc>
          <w:tcPr>
            <w:tcW w:w="282" w:type="dxa"/>
            <w:tcBorders>
              <w:top w:val="nil"/>
              <w:left w:val="nil"/>
              <w:bottom w:val="nil"/>
              <w:right w:val="single" w:sz="18" w:space="0" w:color="BFBFBF" w:themeColor="background1" w:themeShade="BF"/>
            </w:tcBorders>
          </w:tcPr>
          <w:p w14:paraId="6FFC52BA" w14:textId="77777777" w:rsidR="0091136D" w:rsidRPr="007C3F76" w:rsidRDefault="0091136D" w:rsidP="00E87976">
            <w:pPr>
              <w:spacing w:after="60"/>
              <w:rPr>
                <w:rFonts w:ascii="Helvetica Neue" w:hAnsi="Helvetica Neue"/>
                <w:sz w:val="14"/>
                <w:szCs w:val="14"/>
              </w:rPr>
            </w:pPr>
          </w:p>
        </w:tc>
      </w:tr>
      <w:tr w:rsidR="00161697" w:rsidRPr="007C3F76" w14:paraId="06951A00" w14:textId="77777777" w:rsidTr="00132BDA">
        <w:trPr>
          <w:trHeight w:hRule="exact" w:val="454"/>
        </w:trPr>
        <w:tc>
          <w:tcPr>
            <w:tcW w:w="3158" w:type="dxa"/>
            <w:tcBorders>
              <w:top w:val="nil"/>
              <w:left w:val="single" w:sz="18" w:space="0" w:color="BFBFBF" w:themeColor="background1" w:themeShade="BF"/>
              <w:bottom w:val="nil"/>
              <w:right w:val="nil"/>
            </w:tcBorders>
          </w:tcPr>
          <w:p w14:paraId="6D5F4720" w14:textId="2D2AF78A" w:rsidR="00161697" w:rsidRPr="007C3F76" w:rsidRDefault="00161697" w:rsidP="00E87976">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438C4585" w14:textId="18C8E210" w:rsidR="00161697" w:rsidRPr="007C3F76" w:rsidRDefault="00161697" w:rsidP="002A171D">
            <w:pPr>
              <w:spacing w:after="60"/>
              <w:rPr>
                <w:rFonts w:asciiTheme="majorHAnsi" w:hAnsiTheme="majorHAnsi"/>
                <w:sz w:val="16"/>
                <w:szCs w:val="16"/>
              </w:rPr>
            </w:pPr>
            <w:r w:rsidRPr="007C3F76">
              <w:rPr>
                <w:rFonts w:asciiTheme="majorHAnsi" w:hAnsiTheme="majorHAnsi"/>
                <w:sz w:val="16"/>
                <w:szCs w:val="16"/>
              </w:rPr>
              <w:t>1.</w:t>
            </w:r>
            <w:r w:rsidR="002A171D" w:rsidRPr="007C3F76">
              <w:rPr>
                <w:rFonts w:asciiTheme="majorHAnsi" w:hAnsiTheme="majorHAnsi"/>
                <w:sz w:val="16"/>
                <w:szCs w:val="16"/>
              </w:rPr>
              <w:t>3</w:t>
            </w:r>
            <w:r w:rsidR="00EC55DB" w:rsidRPr="007C3F76">
              <w:rPr>
                <w:rFonts w:asciiTheme="majorHAnsi" w:hAnsiTheme="majorHAnsi"/>
                <w:sz w:val="16"/>
                <w:szCs w:val="16"/>
              </w:rPr>
              <w:t xml:space="preserve">                          </w:t>
            </w:r>
            <w:r w:rsidRPr="007C3F76">
              <w:rPr>
                <w:rFonts w:asciiTheme="majorHAnsi" w:hAnsiTheme="majorHAnsi"/>
                <w:sz w:val="16"/>
                <w:szCs w:val="16"/>
              </w:rPr>
              <w:t>(1.2</w:t>
            </w:r>
            <w:r w:rsidRPr="007C3F76">
              <w:rPr>
                <w:rFonts w:asciiTheme="majorHAnsi" w:hAnsiTheme="majorHAnsi" w:cs="Gill Sans MT"/>
                <w:bCs/>
                <w:iCs/>
                <w:sz w:val="16"/>
                <w:szCs w:val="16"/>
              </w:rPr>
              <w:t>–1.5)</w:t>
            </w:r>
          </w:p>
        </w:tc>
        <w:tc>
          <w:tcPr>
            <w:tcW w:w="281" w:type="dxa"/>
            <w:tcBorders>
              <w:top w:val="nil"/>
              <w:left w:val="nil"/>
              <w:bottom w:val="nil"/>
              <w:right w:val="nil"/>
            </w:tcBorders>
          </w:tcPr>
          <w:p w14:paraId="7753E13F"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4089419F" w14:textId="3C77CF77" w:rsidR="00161697" w:rsidRPr="007C3F76" w:rsidRDefault="00161697" w:rsidP="00E87976">
            <w:pPr>
              <w:spacing w:after="60"/>
              <w:rPr>
                <w:rFonts w:asciiTheme="majorHAnsi" w:hAnsiTheme="majorHAnsi"/>
                <w:sz w:val="16"/>
                <w:szCs w:val="16"/>
              </w:rPr>
            </w:pPr>
            <w:r w:rsidRPr="007C3F76">
              <w:rPr>
                <w:rFonts w:asciiTheme="majorHAnsi" w:hAnsiTheme="majorHAnsi"/>
                <w:sz w:val="16"/>
                <w:szCs w:val="16"/>
              </w:rPr>
              <w:t>1.5</w:t>
            </w:r>
            <w:r w:rsidR="00EC55DB" w:rsidRPr="007C3F76">
              <w:rPr>
                <w:rFonts w:asciiTheme="majorHAnsi" w:hAnsiTheme="majorHAnsi"/>
                <w:sz w:val="16"/>
                <w:szCs w:val="16"/>
              </w:rPr>
              <w:t xml:space="preserve">                          </w:t>
            </w:r>
            <w:r w:rsidRPr="007C3F76">
              <w:rPr>
                <w:rFonts w:asciiTheme="majorHAnsi" w:hAnsiTheme="majorHAnsi"/>
                <w:sz w:val="16"/>
                <w:szCs w:val="16"/>
              </w:rPr>
              <w:t>(1.2</w:t>
            </w:r>
            <w:r w:rsidRPr="007C3F76">
              <w:rPr>
                <w:rFonts w:asciiTheme="majorHAnsi" w:hAnsiTheme="majorHAnsi" w:cs="Gill Sans MT"/>
                <w:bCs/>
                <w:iCs/>
                <w:sz w:val="16"/>
                <w:szCs w:val="16"/>
              </w:rPr>
              <w:t>–1.8)</w:t>
            </w:r>
          </w:p>
        </w:tc>
        <w:tc>
          <w:tcPr>
            <w:tcW w:w="282" w:type="dxa"/>
            <w:tcBorders>
              <w:top w:val="nil"/>
              <w:left w:val="nil"/>
              <w:bottom w:val="nil"/>
              <w:right w:val="nil"/>
            </w:tcBorders>
          </w:tcPr>
          <w:p w14:paraId="6CA74F05"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3C62396A" w14:textId="61A38341" w:rsidR="00161697" w:rsidRPr="007C3F76" w:rsidRDefault="00161697"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1.4</w:t>
            </w:r>
            <w:r w:rsidR="00EC55DB"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(1.2–1.5)</w:t>
            </w:r>
          </w:p>
        </w:tc>
        <w:tc>
          <w:tcPr>
            <w:tcW w:w="282" w:type="dxa"/>
            <w:tcBorders>
              <w:top w:val="nil"/>
              <w:left w:val="nil"/>
              <w:bottom w:val="nil"/>
              <w:right w:val="nil"/>
            </w:tcBorders>
          </w:tcPr>
          <w:p w14:paraId="1F415C72"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508ED942" w14:textId="6BDB7E0B" w:rsidR="00161697" w:rsidRPr="007C3F76" w:rsidRDefault="00161697"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1.4</w:t>
            </w:r>
            <w:r w:rsidR="00EC55DB"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(1.2–1.5)</w:t>
            </w:r>
          </w:p>
        </w:tc>
        <w:tc>
          <w:tcPr>
            <w:tcW w:w="282" w:type="dxa"/>
            <w:tcBorders>
              <w:top w:val="nil"/>
              <w:left w:val="nil"/>
              <w:bottom w:val="nil"/>
              <w:right w:val="nil"/>
            </w:tcBorders>
          </w:tcPr>
          <w:p w14:paraId="133191C5"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183A5581" w14:textId="54E04651" w:rsidR="00161697" w:rsidRPr="007C3F76" w:rsidRDefault="00161697"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1.2</w:t>
            </w:r>
            <w:r w:rsidR="00EC55DB"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(1.0–1.3)</w:t>
            </w:r>
          </w:p>
        </w:tc>
        <w:tc>
          <w:tcPr>
            <w:tcW w:w="282" w:type="dxa"/>
            <w:tcBorders>
              <w:top w:val="nil"/>
              <w:left w:val="nil"/>
              <w:bottom w:val="nil"/>
              <w:right w:val="nil"/>
            </w:tcBorders>
          </w:tcPr>
          <w:p w14:paraId="10EEFEEC"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5DCF1DB1" w14:textId="1C18EEE2" w:rsidR="00161697" w:rsidRPr="007C3F76" w:rsidRDefault="00161697"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1.3</w:t>
            </w:r>
            <w:r w:rsidR="00EC55DB"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(1.2–1.4)</w:t>
            </w:r>
          </w:p>
        </w:tc>
        <w:tc>
          <w:tcPr>
            <w:tcW w:w="282" w:type="dxa"/>
            <w:tcBorders>
              <w:top w:val="nil"/>
              <w:left w:val="nil"/>
              <w:bottom w:val="nil"/>
              <w:right w:val="single" w:sz="18" w:space="0" w:color="BFBFBF" w:themeColor="background1" w:themeShade="BF"/>
            </w:tcBorders>
          </w:tcPr>
          <w:p w14:paraId="6DB2FCB2" w14:textId="77777777" w:rsidR="00161697" w:rsidRPr="007C3F76" w:rsidRDefault="00161697" w:rsidP="00E87976">
            <w:pPr>
              <w:spacing w:after="60"/>
              <w:rPr>
                <w:rFonts w:ascii="Helvetica Neue" w:hAnsi="Helvetica Neue"/>
                <w:sz w:val="14"/>
                <w:szCs w:val="14"/>
              </w:rPr>
            </w:pPr>
          </w:p>
        </w:tc>
      </w:tr>
      <w:tr w:rsidR="00161697" w:rsidRPr="007C3F76" w14:paraId="0636E8ED" w14:textId="77777777" w:rsidTr="00132BDA">
        <w:trPr>
          <w:trHeight w:hRule="exact" w:val="454"/>
        </w:trPr>
        <w:tc>
          <w:tcPr>
            <w:tcW w:w="3158" w:type="dxa"/>
            <w:tcBorders>
              <w:top w:val="nil"/>
              <w:left w:val="single" w:sz="18" w:space="0" w:color="BFBFBF" w:themeColor="background1" w:themeShade="BF"/>
              <w:bottom w:val="nil"/>
              <w:right w:val="nil"/>
            </w:tcBorders>
          </w:tcPr>
          <w:p w14:paraId="211323AE" w14:textId="668FD280" w:rsidR="00161697" w:rsidRPr="007C3F76" w:rsidRDefault="00161697" w:rsidP="00E87976">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71F41E49" w14:textId="651140B9" w:rsidR="00161697" w:rsidRPr="007C3F76" w:rsidRDefault="00161697" w:rsidP="001B6FBD">
            <w:pPr>
              <w:spacing w:after="60"/>
              <w:rPr>
                <w:rFonts w:asciiTheme="majorHAnsi" w:hAnsiTheme="majorHAnsi"/>
                <w:sz w:val="16"/>
                <w:szCs w:val="16"/>
              </w:rPr>
            </w:pPr>
            <w:r w:rsidRPr="007C3F76">
              <w:rPr>
                <w:rFonts w:asciiTheme="majorHAnsi" w:hAnsiTheme="majorHAnsi"/>
                <w:sz w:val="16"/>
                <w:szCs w:val="16"/>
              </w:rPr>
              <w:t>6.6                          (5.9-7.4)</w:t>
            </w:r>
          </w:p>
        </w:tc>
        <w:tc>
          <w:tcPr>
            <w:tcW w:w="281" w:type="dxa"/>
            <w:tcBorders>
              <w:top w:val="nil"/>
              <w:left w:val="nil"/>
              <w:bottom w:val="nil"/>
              <w:right w:val="nil"/>
            </w:tcBorders>
          </w:tcPr>
          <w:p w14:paraId="3D3AC231"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233A42F5" w14:textId="4B7F42F2" w:rsidR="00161697" w:rsidRPr="007C3F76" w:rsidRDefault="00161697" w:rsidP="00E87976">
            <w:pPr>
              <w:spacing w:after="60"/>
              <w:rPr>
                <w:rFonts w:asciiTheme="majorHAnsi" w:hAnsiTheme="majorHAnsi"/>
                <w:sz w:val="16"/>
                <w:szCs w:val="16"/>
              </w:rPr>
            </w:pPr>
            <w:r w:rsidRPr="007C3F76">
              <w:rPr>
                <w:rFonts w:asciiTheme="majorHAnsi" w:hAnsiTheme="majorHAnsi"/>
                <w:sz w:val="16"/>
                <w:szCs w:val="16"/>
              </w:rPr>
              <w:t>7.6</w:t>
            </w:r>
            <w:r w:rsidR="00EC55DB" w:rsidRPr="007C3F76">
              <w:rPr>
                <w:rFonts w:asciiTheme="majorHAnsi" w:hAnsiTheme="majorHAnsi"/>
                <w:sz w:val="16"/>
                <w:szCs w:val="16"/>
              </w:rPr>
              <w:t xml:space="preserve">                            </w:t>
            </w:r>
            <w:r w:rsidRPr="007C3F76">
              <w:rPr>
                <w:rFonts w:asciiTheme="majorHAnsi" w:hAnsiTheme="majorHAnsi"/>
                <w:sz w:val="16"/>
                <w:szCs w:val="16"/>
              </w:rPr>
              <w:t>(5.9-9.7)</w:t>
            </w:r>
          </w:p>
        </w:tc>
        <w:tc>
          <w:tcPr>
            <w:tcW w:w="282" w:type="dxa"/>
            <w:tcBorders>
              <w:top w:val="nil"/>
              <w:left w:val="nil"/>
              <w:bottom w:val="nil"/>
              <w:right w:val="nil"/>
            </w:tcBorders>
          </w:tcPr>
          <w:p w14:paraId="0D27878D"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366FD548" w14:textId="162DB119" w:rsidR="00161697" w:rsidRPr="007C3F76" w:rsidRDefault="00D67CE1" w:rsidP="00D67CE1">
            <w:pPr>
              <w:spacing w:after="60"/>
              <w:rPr>
                <w:rFonts w:asciiTheme="majorHAnsi" w:hAnsiTheme="majorHAnsi"/>
                <w:sz w:val="16"/>
                <w:szCs w:val="16"/>
              </w:rPr>
            </w:pPr>
            <w:r w:rsidRPr="007C3F76">
              <w:rPr>
                <w:rFonts w:asciiTheme="majorHAnsi" w:hAnsiTheme="majorHAnsi"/>
                <w:sz w:val="16"/>
                <w:szCs w:val="16"/>
              </w:rPr>
              <w:t>6.8</w:t>
            </w:r>
            <w:r w:rsidR="00161697" w:rsidRPr="007C3F76">
              <w:rPr>
                <w:rFonts w:asciiTheme="majorHAnsi" w:hAnsiTheme="majorHAnsi"/>
                <w:sz w:val="16"/>
                <w:szCs w:val="16"/>
              </w:rPr>
              <w:t xml:space="preserve"> </w:t>
            </w:r>
            <w:r w:rsidR="00EC55DB" w:rsidRPr="007C3F76">
              <w:rPr>
                <w:rFonts w:asciiTheme="majorHAnsi" w:hAnsiTheme="majorHAnsi"/>
                <w:sz w:val="16"/>
                <w:szCs w:val="16"/>
              </w:rPr>
              <w:t xml:space="preserve">                         </w:t>
            </w:r>
            <w:r w:rsidR="00161697" w:rsidRPr="007C3F76">
              <w:rPr>
                <w:rFonts w:asciiTheme="majorHAnsi" w:hAnsiTheme="majorHAnsi"/>
                <w:sz w:val="16"/>
                <w:szCs w:val="16"/>
              </w:rPr>
              <w:t>(6.2-7.</w:t>
            </w:r>
            <w:r w:rsidRPr="007C3F76">
              <w:rPr>
                <w:rFonts w:asciiTheme="majorHAnsi" w:hAnsiTheme="majorHAnsi"/>
                <w:sz w:val="16"/>
                <w:szCs w:val="16"/>
              </w:rPr>
              <w:t>6</w:t>
            </w:r>
            <w:r w:rsidR="00161697" w:rsidRPr="007C3F76">
              <w:rPr>
                <w:rFonts w:asciiTheme="majorHAnsi" w:hAnsiTheme="majorHAnsi"/>
                <w:sz w:val="16"/>
                <w:szCs w:val="16"/>
              </w:rPr>
              <w:t>)</w:t>
            </w:r>
          </w:p>
        </w:tc>
        <w:tc>
          <w:tcPr>
            <w:tcW w:w="282" w:type="dxa"/>
            <w:tcBorders>
              <w:top w:val="nil"/>
              <w:left w:val="nil"/>
              <w:bottom w:val="nil"/>
              <w:right w:val="nil"/>
            </w:tcBorders>
          </w:tcPr>
          <w:p w14:paraId="7B55E8E5"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5A2A9F2A" w14:textId="23F6F60F" w:rsidR="00161697" w:rsidRPr="007C3F76" w:rsidRDefault="00161697" w:rsidP="00E87976">
            <w:pPr>
              <w:spacing w:after="60"/>
              <w:rPr>
                <w:rFonts w:asciiTheme="majorHAnsi" w:hAnsiTheme="majorHAnsi"/>
                <w:sz w:val="16"/>
                <w:szCs w:val="16"/>
              </w:rPr>
            </w:pPr>
            <w:r w:rsidRPr="007C3F76">
              <w:rPr>
                <w:rFonts w:asciiTheme="majorHAnsi" w:hAnsiTheme="majorHAnsi"/>
                <w:sz w:val="16"/>
                <w:szCs w:val="16"/>
              </w:rPr>
              <w:t>6.8</w:t>
            </w:r>
            <w:r w:rsidR="00EC55DB" w:rsidRPr="007C3F76">
              <w:rPr>
                <w:rFonts w:asciiTheme="majorHAnsi" w:hAnsiTheme="majorHAnsi"/>
                <w:sz w:val="16"/>
                <w:szCs w:val="16"/>
              </w:rPr>
              <w:t xml:space="preserve">                          </w:t>
            </w:r>
            <w:r w:rsidRPr="007C3F76">
              <w:rPr>
                <w:rFonts w:asciiTheme="majorHAnsi" w:hAnsiTheme="majorHAnsi"/>
                <w:sz w:val="16"/>
                <w:szCs w:val="16"/>
              </w:rPr>
              <w:t>(6.1-7.6)</w:t>
            </w:r>
          </w:p>
        </w:tc>
        <w:tc>
          <w:tcPr>
            <w:tcW w:w="282" w:type="dxa"/>
            <w:tcBorders>
              <w:top w:val="nil"/>
              <w:left w:val="nil"/>
              <w:bottom w:val="nil"/>
              <w:right w:val="nil"/>
            </w:tcBorders>
          </w:tcPr>
          <w:p w14:paraId="3028F06A"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517C275E" w14:textId="438514F5" w:rsidR="00161697" w:rsidRPr="007C3F76" w:rsidRDefault="00161697" w:rsidP="00E87976">
            <w:pPr>
              <w:spacing w:after="60"/>
              <w:rPr>
                <w:rFonts w:asciiTheme="majorHAnsi" w:hAnsiTheme="majorHAnsi"/>
                <w:sz w:val="16"/>
                <w:szCs w:val="16"/>
              </w:rPr>
            </w:pPr>
            <w:r w:rsidRPr="007C3F76">
              <w:rPr>
                <w:rFonts w:asciiTheme="majorHAnsi" w:hAnsiTheme="majorHAnsi"/>
                <w:sz w:val="16"/>
                <w:szCs w:val="16"/>
              </w:rPr>
              <w:t>5.9</w:t>
            </w:r>
            <w:r w:rsidR="00EC55DB" w:rsidRPr="007C3F76">
              <w:rPr>
                <w:rFonts w:asciiTheme="majorHAnsi" w:hAnsiTheme="majorHAnsi"/>
                <w:sz w:val="16"/>
                <w:szCs w:val="16"/>
              </w:rPr>
              <w:t xml:space="preserve">                          </w:t>
            </w:r>
            <w:r w:rsidRPr="007C3F76">
              <w:rPr>
                <w:rFonts w:asciiTheme="majorHAnsi" w:hAnsiTheme="majorHAnsi"/>
                <w:sz w:val="16"/>
                <w:szCs w:val="16"/>
              </w:rPr>
              <w:t>(5.1-6.8)</w:t>
            </w:r>
          </w:p>
        </w:tc>
        <w:tc>
          <w:tcPr>
            <w:tcW w:w="282" w:type="dxa"/>
            <w:tcBorders>
              <w:top w:val="nil"/>
              <w:left w:val="nil"/>
              <w:bottom w:val="nil"/>
              <w:right w:val="nil"/>
            </w:tcBorders>
          </w:tcPr>
          <w:p w14:paraId="22FF1299" w14:textId="77777777" w:rsidR="00161697" w:rsidRPr="007C3F76" w:rsidRDefault="00161697" w:rsidP="00E87976">
            <w:pPr>
              <w:spacing w:after="60"/>
              <w:rPr>
                <w:rFonts w:asciiTheme="majorHAnsi" w:hAnsiTheme="majorHAnsi"/>
                <w:sz w:val="16"/>
                <w:szCs w:val="16"/>
              </w:rPr>
            </w:pPr>
          </w:p>
        </w:tc>
        <w:tc>
          <w:tcPr>
            <w:tcW w:w="1509" w:type="dxa"/>
            <w:tcBorders>
              <w:top w:val="nil"/>
              <w:left w:val="nil"/>
              <w:bottom w:val="nil"/>
              <w:right w:val="nil"/>
            </w:tcBorders>
          </w:tcPr>
          <w:p w14:paraId="7C0232C3" w14:textId="06F1B298" w:rsidR="00161697" w:rsidRPr="007C3F76" w:rsidRDefault="00161697" w:rsidP="00E87976">
            <w:pPr>
              <w:spacing w:after="60"/>
              <w:rPr>
                <w:rFonts w:asciiTheme="majorHAnsi" w:hAnsiTheme="majorHAnsi"/>
                <w:sz w:val="16"/>
                <w:szCs w:val="16"/>
              </w:rPr>
            </w:pPr>
            <w:r w:rsidRPr="007C3F76">
              <w:rPr>
                <w:rFonts w:asciiTheme="majorHAnsi" w:hAnsiTheme="majorHAnsi"/>
                <w:sz w:val="16"/>
                <w:szCs w:val="16"/>
              </w:rPr>
              <w:t>6.6</w:t>
            </w:r>
            <w:r w:rsidR="00EC55DB" w:rsidRPr="007C3F76">
              <w:rPr>
                <w:rFonts w:asciiTheme="majorHAnsi" w:hAnsiTheme="majorHAnsi"/>
                <w:sz w:val="16"/>
                <w:szCs w:val="16"/>
              </w:rPr>
              <w:t xml:space="preserve">                          </w:t>
            </w:r>
            <w:r w:rsidRPr="007C3F76">
              <w:rPr>
                <w:rFonts w:asciiTheme="majorHAnsi" w:hAnsiTheme="majorHAnsi"/>
                <w:sz w:val="16"/>
                <w:szCs w:val="16"/>
              </w:rPr>
              <w:t>(6.0-7.3)</w:t>
            </w:r>
          </w:p>
        </w:tc>
        <w:tc>
          <w:tcPr>
            <w:tcW w:w="282" w:type="dxa"/>
            <w:tcBorders>
              <w:top w:val="nil"/>
              <w:left w:val="nil"/>
              <w:bottom w:val="nil"/>
              <w:right w:val="single" w:sz="18" w:space="0" w:color="BFBFBF" w:themeColor="background1" w:themeShade="BF"/>
            </w:tcBorders>
          </w:tcPr>
          <w:p w14:paraId="7B6253D4" w14:textId="77777777" w:rsidR="00161697" w:rsidRPr="007C3F76" w:rsidRDefault="00161697" w:rsidP="00E87976">
            <w:pPr>
              <w:spacing w:after="60"/>
              <w:rPr>
                <w:rFonts w:ascii="Helvetica Neue" w:hAnsi="Helvetica Neue"/>
                <w:sz w:val="14"/>
                <w:szCs w:val="14"/>
              </w:rPr>
            </w:pPr>
          </w:p>
        </w:tc>
      </w:tr>
      <w:tr w:rsidR="00EA4AAD" w:rsidRPr="007C3F76" w14:paraId="489B6097" w14:textId="77777777" w:rsidTr="00132BDA">
        <w:trPr>
          <w:trHeight w:hRule="exact" w:val="113"/>
        </w:trPr>
        <w:tc>
          <w:tcPr>
            <w:tcW w:w="3158" w:type="dxa"/>
            <w:tcBorders>
              <w:top w:val="nil"/>
              <w:left w:val="single" w:sz="18" w:space="0" w:color="BFBFBF" w:themeColor="background1" w:themeShade="BF"/>
              <w:bottom w:val="nil"/>
              <w:right w:val="nil"/>
            </w:tcBorders>
          </w:tcPr>
          <w:p w14:paraId="039277C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50A0987" w14:textId="77777777" w:rsidR="00EA4AAD" w:rsidRPr="007C3F76" w:rsidRDefault="00EA4AAD" w:rsidP="00E87976">
            <w:pPr>
              <w:rPr>
                <w:rFonts w:asciiTheme="majorHAnsi" w:hAnsiTheme="majorHAnsi"/>
                <w:sz w:val="16"/>
                <w:szCs w:val="16"/>
              </w:rPr>
            </w:pPr>
          </w:p>
        </w:tc>
        <w:tc>
          <w:tcPr>
            <w:tcW w:w="281" w:type="dxa"/>
            <w:tcBorders>
              <w:top w:val="nil"/>
              <w:left w:val="nil"/>
              <w:bottom w:val="nil"/>
              <w:right w:val="nil"/>
            </w:tcBorders>
          </w:tcPr>
          <w:p w14:paraId="0D1C39AB"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0EDCFC63"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ECB1C55"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10AD5D3"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77B9DD8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3074C177"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0A2EACE7"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3BABD603"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A3DFE7E"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4758F39A"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3A862DE4" w14:textId="77777777" w:rsidR="00EA4AAD" w:rsidRPr="007C3F76" w:rsidRDefault="00EA4AAD" w:rsidP="00E87976">
            <w:pPr>
              <w:rPr>
                <w:rFonts w:ascii="Helvetica Neue" w:hAnsi="Helvetica Neue"/>
                <w:sz w:val="14"/>
                <w:szCs w:val="14"/>
              </w:rPr>
            </w:pPr>
          </w:p>
        </w:tc>
      </w:tr>
      <w:tr w:rsidR="00EA4AAD" w:rsidRPr="007C3F76" w14:paraId="0A04F2D1" w14:textId="77777777" w:rsidTr="00132BDA">
        <w:trPr>
          <w:trHeight w:hRule="exact" w:val="227"/>
        </w:trPr>
        <w:tc>
          <w:tcPr>
            <w:tcW w:w="3158" w:type="dxa"/>
            <w:tcBorders>
              <w:top w:val="nil"/>
              <w:left w:val="single" w:sz="18" w:space="0" w:color="BFBFBF" w:themeColor="background1" w:themeShade="BF"/>
              <w:bottom w:val="nil"/>
              <w:right w:val="nil"/>
            </w:tcBorders>
          </w:tcPr>
          <w:p w14:paraId="0BD555C1"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
                <w:iCs/>
                <w:sz w:val="16"/>
                <w:szCs w:val="16"/>
              </w:rPr>
              <w:t>After first dose: day 42</w:t>
            </w:r>
          </w:p>
        </w:tc>
        <w:tc>
          <w:tcPr>
            <w:tcW w:w="1509" w:type="dxa"/>
            <w:tcBorders>
              <w:top w:val="nil"/>
              <w:left w:val="nil"/>
              <w:bottom w:val="nil"/>
              <w:right w:val="nil"/>
            </w:tcBorders>
          </w:tcPr>
          <w:p w14:paraId="124778E0" w14:textId="77777777" w:rsidR="00EA4AAD" w:rsidRPr="007C3F76" w:rsidRDefault="00EA4AAD" w:rsidP="00E87976">
            <w:pPr>
              <w:rPr>
                <w:rFonts w:asciiTheme="majorHAnsi" w:hAnsiTheme="majorHAnsi"/>
                <w:sz w:val="16"/>
                <w:szCs w:val="16"/>
              </w:rPr>
            </w:pPr>
          </w:p>
        </w:tc>
        <w:tc>
          <w:tcPr>
            <w:tcW w:w="281" w:type="dxa"/>
            <w:tcBorders>
              <w:top w:val="nil"/>
              <w:left w:val="nil"/>
              <w:bottom w:val="nil"/>
              <w:right w:val="nil"/>
            </w:tcBorders>
          </w:tcPr>
          <w:p w14:paraId="5AF4DFD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F3C63B1"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AC971AA"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D1A640C"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687CD94E"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18A960FA"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34FA0FEB"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8416D94"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0115C45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3B1A4E4B"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7B3A636B" w14:textId="77777777" w:rsidR="00EA4AAD" w:rsidRPr="007C3F76" w:rsidRDefault="00EA4AAD" w:rsidP="00E87976">
            <w:pPr>
              <w:rPr>
                <w:rFonts w:ascii="Helvetica Neue" w:hAnsi="Helvetica Neue"/>
                <w:sz w:val="14"/>
                <w:szCs w:val="14"/>
              </w:rPr>
            </w:pPr>
          </w:p>
        </w:tc>
      </w:tr>
      <w:tr w:rsidR="00EC55DB" w:rsidRPr="007C3F76" w14:paraId="4B690F3C" w14:textId="77777777" w:rsidTr="00132BDA">
        <w:trPr>
          <w:trHeight w:hRule="exact" w:val="227"/>
        </w:trPr>
        <w:tc>
          <w:tcPr>
            <w:tcW w:w="3158" w:type="dxa"/>
            <w:tcBorders>
              <w:top w:val="nil"/>
              <w:left w:val="single" w:sz="18" w:space="0" w:color="BFBFBF" w:themeColor="background1" w:themeShade="BF"/>
              <w:bottom w:val="nil"/>
              <w:right w:val="nil"/>
            </w:tcBorders>
          </w:tcPr>
          <w:p w14:paraId="7AE3E19D" w14:textId="6BD9E7DB" w:rsidR="00EC55DB" w:rsidRPr="007C3F76" w:rsidRDefault="00EC55DB" w:rsidP="00E87976">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13532BE4" w14:textId="1C3F862A" w:rsidR="00EC55DB" w:rsidRPr="007C3F76" w:rsidRDefault="00EC55DB" w:rsidP="00E87976">
            <w:pPr>
              <w:rPr>
                <w:rFonts w:asciiTheme="majorHAnsi" w:hAnsiTheme="majorHAnsi"/>
                <w:sz w:val="16"/>
                <w:szCs w:val="16"/>
              </w:rPr>
            </w:pPr>
            <w:r w:rsidRPr="007C3F76">
              <w:rPr>
                <w:rFonts w:asciiTheme="majorHAnsi" w:hAnsiTheme="majorHAnsi"/>
                <w:sz w:val="16"/>
                <w:szCs w:val="16"/>
              </w:rPr>
              <w:t>213</w:t>
            </w:r>
          </w:p>
        </w:tc>
        <w:tc>
          <w:tcPr>
            <w:tcW w:w="281" w:type="dxa"/>
            <w:tcBorders>
              <w:top w:val="nil"/>
              <w:left w:val="nil"/>
              <w:bottom w:val="nil"/>
              <w:right w:val="nil"/>
            </w:tcBorders>
          </w:tcPr>
          <w:p w14:paraId="78C77402"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16BA7B0C"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63</w:t>
            </w:r>
          </w:p>
        </w:tc>
        <w:tc>
          <w:tcPr>
            <w:tcW w:w="282" w:type="dxa"/>
            <w:tcBorders>
              <w:top w:val="nil"/>
              <w:left w:val="nil"/>
              <w:bottom w:val="nil"/>
              <w:right w:val="nil"/>
            </w:tcBorders>
          </w:tcPr>
          <w:p w14:paraId="0B0F3AD4"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625084B8" w14:textId="3A4B2476" w:rsidR="00EC55DB" w:rsidRPr="007C3F76" w:rsidRDefault="00923E37" w:rsidP="00E87976">
            <w:pPr>
              <w:rPr>
                <w:rFonts w:asciiTheme="majorHAnsi" w:hAnsiTheme="majorHAnsi"/>
                <w:sz w:val="16"/>
                <w:szCs w:val="16"/>
              </w:rPr>
            </w:pPr>
            <w:r w:rsidRPr="007C3F76">
              <w:rPr>
                <w:rFonts w:asciiTheme="majorHAnsi" w:hAnsiTheme="majorHAnsi" w:cs="Gill Sans MT"/>
                <w:bCs/>
                <w:iCs/>
                <w:sz w:val="16"/>
                <w:szCs w:val="16"/>
              </w:rPr>
              <w:t>276</w:t>
            </w:r>
          </w:p>
        </w:tc>
        <w:tc>
          <w:tcPr>
            <w:tcW w:w="282" w:type="dxa"/>
            <w:tcBorders>
              <w:top w:val="nil"/>
              <w:left w:val="nil"/>
              <w:bottom w:val="nil"/>
              <w:right w:val="nil"/>
            </w:tcBorders>
          </w:tcPr>
          <w:p w14:paraId="46007F67"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1C24763A"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205</w:t>
            </w:r>
          </w:p>
        </w:tc>
        <w:tc>
          <w:tcPr>
            <w:tcW w:w="282" w:type="dxa"/>
            <w:tcBorders>
              <w:top w:val="nil"/>
              <w:left w:val="nil"/>
              <w:bottom w:val="nil"/>
              <w:right w:val="nil"/>
            </w:tcBorders>
          </w:tcPr>
          <w:p w14:paraId="3DD84073"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2C2D4A27"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57</w:t>
            </w:r>
          </w:p>
        </w:tc>
        <w:tc>
          <w:tcPr>
            <w:tcW w:w="282" w:type="dxa"/>
            <w:tcBorders>
              <w:top w:val="nil"/>
              <w:left w:val="nil"/>
              <w:bottom w:val="nil"/>
              <w:right w:val="nil"/>
            </w:tcBorders>
          </w:tcPr>
          <w:p w14:paraId="608293DB"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0C6F22A9"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262</w:t>
            </w:r>
          </w:p>
        </w:tc>
        <w:tc>
          <w:tcPr>
            <w:tcW w:w="282" w:type="dxa"/>
            <w:tcBorders>
              <w:top w:val="nil"/>
              <w:left w:val="nil"/>
              <w:bottom w:val="nil"/>
              <w:right w:val="single" w:sz="18" w:space="0" w:color="BFBFBF" w:themeColor="background1" w:themeShade="BF"/>
            </w:tcBorders>
          </w:tcPr>
          <w:p w14:paraId="1E9168AA" w14:textId="77777777" w:rsidR="00EC55DB" w:rsidRPr="007C3F76" w:rsidRDefault="00EC55DB" w:rsidP="00E87976">
            <w:pPr>
              <w:rPr>
                <w:rFonts w:ascii="Helvetica Neue" w:hAnsi="Helvetica Neue"/>
                <w:sz w:val="14"/>
                <w:szCs w:val="14"/>
              </w:rPr>
            </w:pPr>
          </w:p>
        </w:tc>
      </w:tr>
      <w:tr w:rsidR="00EC55DB" w:rsidRPr="007C3F76" w14:paraId="73108783" w14:textId="77777777" w:rsidTr="00161697">
        <w:trPr>
          <w:trHeight w:hRule="exact" w:val="454"/>
        </w:trPr>
        <w:tc>
          <w:tcPr>
            <w:tcW w:w="3158" w:type="dxa"/>
            <w:tcBorders>
              <w:top w:val="nil"/>
              <w:left w:val="single" w:sz="18" w:space="0" w:color="BFBFBF" w:themeColor="background1" w:themeShade="BF"/>
              <w:bottom w:val="nil"/>
              <w:right w:val="nil"/>
            </w:tcBorders>
          </w:tcPr>
          <w:p w14:paraId="54DB467C" w14:textId="2AB361D6" w:rsidR="00EC55DB" w:rsidRPr="007C3F76" w:rsidRDefault="00EC55DB" w:rsidP="00161697">
            <w:pPr>
              <w:spacing w:after="60"/>
              <w:rPr>
                <w:rFonts w:asciiTheme="majorHAnsi" w:hAnsiTheme="majorHAnsi" w:cs="Gill Sans MT"/>
                <w:bCs/>
                <w:iCs/>
                <w:sz w:val="16"/>
                <w:szCs w:val="16"/>
              </w:rPr>
            </w:pPr>
            <w:r w:rsidRPr="007C3F76">
              <w:rPr>
                <w:rFonts w:asciiTheme="majorHAnsi" w:hAnsiTheme="majorHAnsi" w:cs="Gill Sans MT"/>
                <w:bCs/>
                <w:iCs/>
                <w:sz w:val="16"/>
                <w:szCs w:val="16"/>
              </w:rPr>
              <w:lastRenderedPageBreak/>
              <w:t>Subjects with HI titre ≥1:10, No., %,          (95% CI)</w:t>
            </w:r>
          </w:p>
        </w:tc>
        <w:tc>
          <w:tcPr>
            <w:tcW w:w="1509" w:type="dxa"/>
            <w:tcBorders>
              <w:top w:val="nil"/>
              <w:left w:val="nil"/>
              <w:bottom w:val="nil"/>
              <w:right w:val="nil"/>
            </w:tcBorders>
          </w:tcPr>
          <w:p w14:paraId="7B2BD71D" w14:textId="7C59397F" w:rsidR="00EC55DB" w:rsidRPr="007C3F76" w:rsidRDefault="005669F5" w:rsidP="005669F5">
            <w:pPr>
              <w:spacing w:after="60"/>
              <w:rPr>
                <w:rFonts w:asciiTheme="majorHAnsi" w:hAnsiTheme="majorHAnsi"/>
                <w:sz w:val="16"/>
                <w:szCs w:val="16"/>
              </w:rPr>
            </w:pPr>
            <w:r w:rsidRPr="007C3F76">
              <w:rPr>
                <w:rFonts w:asciiTheme="majorHAnsi" w:hAnsiTheme="majorHAnsi"/>
                <w:sz w:val="16"/>
                <w:szCs w:val="16"/>
              </w:rPr>
              <w:t>29</w:t>
            </w:r>
            <w:r w:rsidR="00EC55DB" w:rsidRPr="007C3F76">
              <w:rPr>
                <w:rFonts w:asciiTheme="majorHAnsi" w:hAnsiTheme="majorHAnsi"/>
                <w:sz w:val="16"/>
                <w:szCs w:val="16"/>
              </w:rPr>
              <w:t xml:space="preserve">, </w:t>
            </w:r>
            <w:r w:rsidRPr="007C3F76">
              <w:rPr>
                <w:rFonts w:asciiTheme="majorHAnsi" w:hAnsiTheme="majorHAnsi"/>
                <w:sz w:val="16"/>
                <w:szCs w:val="16"/>
              </w:rPr>
              <w:t>13.6</w:t>
            </w:r>
            <w:r w:rsidR="00EC55DB" w:rsidRPr="007C3F76">
              <w:rPr>
                <w:rFonts w:asciiTheme="majorHAnsi" w:hAnsiTheme="majorHAnsi"/>
                <w:sz w:val="16"/>
                <w:szCs w:val="16"/>
              </w:rPr>
              <w:t xml:space="preserve">                </w:t>
            </w:r>
            <w:r w:rsidRPr="007C3F76">
              <w:rPr>
                <w:rFonts w:asciiTheme="majorHAnsi" w:hAnsiTheme="majorHAnsi"/>
                <w:sz w:val="16"/>
                <w:szCs w:val="16"/>
              </w:rPr>
              <w:t>(9.3</w:t>
            </w:r>
            <w:r w:rsidRPr="007C3F76">
              <w:rPr>
                <w:rFonts w:asciiTheme="majorHAnsi" w:hAnsiTheme="majorHAnsi" w:cs="Gill Sans MT"/>
                <w:bCs/>
                <w:iCs/>
                <w:sz w:val="16"/>
                <w:szCs w:val="16"/>
              </w:rPr>
              <w:t>–19.0</w:t>
            </w:r>
            <w:r w:rsidR="00EC55DB" w:rsidRPr="007C3F76">
              <w:rPr>
                <w:rFonts w:asciiTheme="majorHAnsi" w:hAnsiTheme="majorHAnsi" w:cs="Gill Sans MT"/>
                <w:bCs/>
                <w:iCs/>
                <w:sz w:val="16"/>
                <w:szCs w:val="16"/>
              </w:rPr>
              <w:t>)</w:t>
            </w:r>
          </w:p>
        </w:tc>
        <w:tc>
          <w:tcPr>
            <w:tcW w:w="281" w:type="dxa"/>
            <w:tcBorders>
              <w:top w:val="nil"/>
              <w:left w:val="nil"/>
              <w:bottom w:val="nil"/>
              <w:right w:val="nil"/>
            </w:tcBorders>
          </w:tcPr>
          <w:p w14:paraId="5BE86C18"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7E87B898" w14:textId="105A8B00" w:rsidR="00EC55DB" w:rsidRPr="007C3F76" w:rsidRDefault="005669F5" w:rsidP="005669F5">
            <w:pPr>
              <w:spacing w:after="60"/>
              <w:rPr>
                <w:rFonts w:asciiTheme="majorHAnsi" w:hAnsiTheme="majorHAnsi"/>
                <w:sz w:val="16"/>
                <w:szCs w:val="16"/>
              </w:rPr>
            </w:pPr>
            <w:r w:rsidRPr="007C3F76">
              <w:rPr>
                <w:rFonts w:asciiTheme="majorHAnsi" w:hAnsiTheme="majorHAnsi"/>
                <w:sz w:val="16"/>
                <w:szCs w:val="16"/>
              </w:rPr>
              <w:t>13</w:t>
            </w:r>
            <w:r w:rsidR="00EC55DB" w:rsidRPr="007C3F76">
              <w:rPr>
                <w:rFonts w:asciiTheme="majorHAnsi" w:hAnsiTheme="majorHAnsi"/>
                <w:sz w:val="16"/>
                <w:szCs w:val="16"/>
              </w:rPr>
              <w:t xml:space="preserve">, </w:t>
            </w:r>
            <w:r w:rsidRPr="007C3F76">
              <w:rPr>
                <w:rFonts w:asciiTheme="majorHAnsi" w:hAnsiTheme="majorHAnsi"/>
                <w:sz w:val="16"/>
                <w:szCs w:val="16"/>
              </w:rPr>
              <w:t>20.6</w:t>
            </w:r>
            <w:r w:rsidR="00EC55DB" w:rsidRPr="007C3F76">
              <w:rPr>
                <w:rFonts w:asciiTheme="majorHAnsi" w:hAnsiTheme="majorHAnsi"/>
                <w:sz w:val="16"/>
                <w:szCs w:val="16"/>
              </w:rPr>
              <w:t xml:space="preserve">                  (</w:t>
            </w:r>
            <w:r w:rsidRPr="007C3F76">
              <w:rPr>
                <w:rFonts w:asciiTheme="majorHAnsi" w:hAnsiTheme="majorHAnsi"/>
                <w:sz w:val="16"/>
                <w:szCs w:val="16"/>
              </w:rPr>
              <w:t>11.5</w:t>
            </w:r>
            <w:r w:rsidR="00EC55DB" w:rsidRPr="007C3F76">
              <w:rPr>
                <w:rFonts w:asciiTheme="majorHAnsi" w:hAnsiTheme="majorHAnsi" w:cs="Gill Sans MT"/>
                <w:bCs/>
                <w:iCs/>
                <w:sz w:val="16"/>
                <w:szCs w:val="16"/>
              </w:rPr>
              <w:t>–</w:t>
            </w:r>
            <w:r w:rsidRPr="007C3F76">
              <w:rPr>
                <w:rFonts w:asciiTheme="majorHAnsi" w:hAnsiTheme="majorHAnsi" w:cs="Gill Sans MT"/>
                <w:bCs/>
                <w:iCs/>
                <w:sz w:val="16"/>
                <w:szCs w:val="16"/>
              </w:rPr>
              <w:t>32.7</w:t>
            </w:r>
            <w:r w:rsidR="00EC55DB" w:rsidRPr="007C3F76">
              <w:rPr>
                <w:rFonts w:asciiTheme="majorHAnsi" w:hAnsiTheme="majorHAnsi" w:cs="Gill Sans MT"/>
                <w:bCs/>
                <w:iCs/>
                <w:sz w:val="16"/>
                <w:szCs w:val="16"/>
              </w:rPr>
              <w:t>)</w:t>
            </w:r>
          </w:p>
        </w:tc>
        <w:tc>
          <w:tcPr>
            <w:tcW w:w="282" w:type="dxa"/>
            <w:tcBorders>
              <w:top w:val="nil"/>
              <w:left w:val="nil"/>
              <w:bottom w:val="nil"/>
              <w:right w:val="nil"/>
            </w:tcBorders>
          </w:tcPr>
          <w:p w14:paraId="37C1A44B"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1AC89B81" w14:textId="53D14FE9" w:rsidR="00EC55DB" w:rsidRPr="007C3F76" w:rsidRDefault="005669F5" w:rsidP="005669F5">
            <w:pPr>
              <w:spacing w:after="60"/>
              <w:rPr>
                <w:rFonts w:asciiTheme="majorHAnsi" w:hAnsiTheme="majorHAnsi"/>
                <w:sz w:val="16"/>
                <w:szCs w:val="16"/>
              </w:rPr>
            </w:pPr>
            <w:r w:rsidRPr="007C3F76">
              <w:rPr>
                <w:rFonts w:asciiTheme="majorHAnsi" w:hAnsiTheme="majorHAnsi"/>
                <w:sz w:val="16"/>
                <w:szCs w:val="16"/>
              </w:rPr>
              <w:t>42</w:t>
            </w:r>
            <w:r w:rsidR="00EC55DB" w:rsidRPr="007C3F76">
              <w:rPr>
                <w:rFonts w:asciiTheme="majorHAnsi" w:hAnsiTheme="majorHAnsi"/>
                <w:sz w:val="16"/>
                <w:szCs w:val="16"/>
              </w:rPr>
              <w:t xml:space="preserve">, </w:t>
            </w:r>
            <w:r w:rsidRPr="007C3F76">
              <w:rPr>
                <w:rFonts w:asciiTheme="majorHAnsi" w:hAnsiTheme="majorHAnsi"/>
                <w:sz w:val="16"/>
                <w:szCs w:val="16"/>
              </w:rPr>
              <w:t>15.2</w:t>
            </w:r>
            <w:r w:rsidR="00EC55DB" w:rsidRPr="007C3F76">
              <w:rPr>
                <w:rFonts w:asciiTheme="majorHAnsi" w:hAnsiTheme="majorHAnsi"/>
                <w:sz w:val="16"/>
                <w:szCs w:val="16"/>
              </w:rPr>
              <w:t xml:space="preserve">                   </w:t>
            </w:r>
            <w:r w:rsidRPr="007C3F76">
              <w:rPr>
                <w:rFonts w:asciiTheme="majorHAnsi" w:hAnsiTheme="majorHAnsi"/>
                <w:sz w:val="16"/>
                <w:szCs w:val="16"/>
              </w:rPr>
              <w:t>(11.2</w:t>
            </w:r>
            <w:r w:rsidRPr="007C3F76">
              <w:rPr>
                <w:rFonts w:asciiTheme="majorHAnsi" w:hAnsiTheme="majorHAnsi" w:cs="Gill Sans MT"/>
                <w:bCs/>
                <w:iCs/>
                <w:sz w:val="16"/>
                <w:szCs w:val="16"/>
              </w:rPr>
              <w:t>–20.0</w:t>
            </w:r>
            <w:r w:rsidR="00EC55DB" w:rsidRPr="007C3F76">
              <w:rPr>
                <w:rFonts w:asciiTheme="majorHAnsi" w:hAnsiTheme="majorHAnsi" w:cs="Gill Sans MT"/>
                <w:bCs/>
                <w:iCs/>
                <w:sz w:val="16"/>
                <w:szCs w:val="16"/>
              </w:rPr>
              <w:t>)</w:t>
            </w:r>
          </w:p>
        </w:tc>
        <w:tc>
          <w:tcPr>
            <w:tcW w:w="282" w:type="dxa"/>
            <w:tcBorders>
              <w:top w:val="nil"/>
              <w:left w:val="nil"/>
              <w:bottom w:val="nil"/>
              <w:right w:val="nil"/>
            </w:tcBorders>
          </w:tcPr>
          <w:p w14:paraId="1D025791"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7DE615E3" w14:textId="7E7A68BE" w:rsidR="00EC55DB" w:rsidRPr="007C3F76" w:rsidRDefault="005669F5" w:rsidP="005669F5">
            <w:pPr>
              <w:spacing w:after="60"/>
              <w:rPr>
                <w:rFonts w:asciiTheme="majorHAnsi" w:hAnsiTheme="majorHAnsi"/>
                <w:sz w:val="16"/>
                <w:szCs w:val="16"/>
              </w:rPr>
            </w:pPr>
            <w:r w:rsidRPr="007C3F76">
              <w:rPr>
                <w:rFonts w:asciiTheme="majorHAnsi" w:hAnsiTheme="majorHAnsi"/>
                <w:sz w:val="16"/>
                <w:szCs w:val="16"/>
              </w:rPr>
              <w:t>81, 39.5                   (32.8</w:t>
            </w:r>
            <w:r w:rsidRPr="007C3F76">
              <w:rPr>
                <w:rFonts w:asciiTheme="majorHAnsi" w:hAnsiTheme="majorHAnsi" w:cs="Gill Sans MT"/>
                <w:bCs/>
                <w:iCs/>
                <w:sz w:val="16"/>
                <w:szCs w:val="16"/>
              </w:rPr>
              <w:t>–46.6)</w:t>
            </w:r>
          </w:p>
        </w:tc>
        <w:tc>
          <w:tcPr>
            <w:tcW w:w="282" w:type="dxa"/>
            <w:tcBorders>
              <w:top w:val="nil"/>
              <w:left w:val="nil"/>
              <w:bottom w:val="nil"/>
              <w:right w:val="nil"/>
            </w:tcBorders>
          </w:tcPr>
          <w:p w14:paraId="7EE298DA"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560ED8E8" w14:textId="2AB73357" w:rsidR="00EC55DB" w:rsidRPr="007C3F76" w:rsidRDefault="005669F5" w:rsidP="00161697">
            <w:pPr>
              <w:spacing w:after="60"/>
              <w:rPr>
                <w:rFonts w:asciiTheme="majorHAnsi" w:hAnsiTheme="majorHAnsi"/>
                <w:sz w:val="16"/>
                <w:szCs w:val="16"/>
              </w:rPr>
            </w:pPr>
            <w:r w:rsidRPr="007C3F76">
              <w:rPr>
                <w:rFonts w:asciiTheme="majorHAnsi" w:hAnsiTheme="majorHAnsi"/>
                <w:sz w:val="16"/>
                <w:szCs w:val="16"/>
              </w:rPr>
              <w:t>16, 28.1                   (17.0</w:t>
            </w:r>
            <w:r w:rsidRPr="007C3F76">
              <w:rPr>
                <w:rFonts w:asciiTheme="majorHAnsi" w:hAnsiTheme="majorHAnsi" w:cs="Gill Sans MT"/>
                <w:bCs/>
                <w:iCs/>
                <w:sz w:val="16"/>
                <w:szCs w:val="16"/>
              </w:rPr>
              <w:t>–41.5)</w:t>
            </w:r>
          </w:p>
        </w:tc>
        <w:tc>
          <w:tcPr>
            <w:tcW w:w="282" w:type="dxa"/>
            <w:tcBorders>
              <w:top w:val="nil"/>
              <w:left w:val="nil"/>
              <w:bottom w:val="nil"/>
              <w:right w:val="nil"/>
            </w:tcBorders>
          </w:tcPr>
          <w:p w14:paraId="12A423E9"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3E025D23" w14:textId="7C3536BF" w:rsidR="00EC55DB" w:rsidRPr="007C3F76" w:rsidRDefault="005669F5" w:rsidP="00161697">
            <w:pPr>
              <w:spacing w:after="60"/>
              <w:rPr>
                <w:rFonts w:asciiTheme="majorHAnsi" w:hAnsiTheme="majorHAnsi"/>
                <w:sz w:val="16"/>
                <w:szCs w:val="16"/>
              </w:rPr>
            </w:pPr>
            <w:r w:rsidRPr="007C3F76">
              <w:rPr>
                <w:rFonts w:asciiTheme="majorHAnsi" w:hAnsiTheme="majorHAnsi"/>
                <w:sz w:val="16"/>
                <w:szCs w:val="16"/>
              </w:rPr>
              <w:t>97, 37.0                   (31.2</w:t>
            </w:r>
            <w:r w:rsidRPr="007C3F76">
              <w:rPr>
                <w:rFonts w:asciiTheme="majorHAnsi" w:hAnsiTheme="majorHAnsi" w:cs="Gill Sans MT"/>
                <w:bCs/>
                <w:iCs/>
                <w:sz w:val="16"/>
                <w:szCs w:val="16"/>
              </w:rPr>
              <w:t>–43.2)</w:t>
            </w:r>
          </w:p>
        </w:tc>
        <w:tc>
          <w:tcPr>
            <w:tcW w:w="282" w:type="dxa"/>
            <w:tcBorders>
              <w:top w:val="nil"/>
              <w:left w:val="nil"/>
              <w:bottom w:val="nil"/>
              <w:right w:val="single" w:sz="18" w:space="0" w:color="BFBFBF" w:themeColor="background1" w:themeShade="BF"/>
            </w:tcBorders>
          </w:tcPr>
          <w:p w14:paraId="7BBBEA18" w14:textId="77777777" w:rsidR="00EC55DB" w:rsidRPr="007C3F76" w:rsidRDefault="00EC55DB" w:rsidP="00161697">
            <w:pPr>
              <w:spacing w:after="60"/>
              <w:rPr>
                <w:rFonts w:ascii="Helvetica Neue" w:hAnsi="Helvetica Neue"/>
                <w:sz w:val="14"/>
                <w:szCs w:val="14"/>
              </w:rPr>
            </w:pPr>
          </w:p>
        </w:tc>
      </w:tr>
      <w:tr w:rsidR="00EC55DB" w:rsidRPr="007C3F76" w14:paraId="4578D1AA" w14:textId="77777777" w:rsidTr="00132BDA">
        <w:trPr>
          <w:trHeight w:hRule="exact" w:val="454"/>
        </w:trPr>
        <w:tc>
          <w:tcPr>
            <w:tcW w:w="3158" w:type="dxa"/>
            <w:tcBorders>
              <w:top w:val="nil"/>
              <w:left w:val="single" w:sz="18" w:space="0" w:color="BFBFBF" w:themeColor="background1" w:themeShade="BF"/>
              <w:bottom w:val="nil"/>
              <w:right w:val="nil"/>
            </w:tcBorders>
          </w:tcPr>
          <w:p w14:paraId="257FED0C" w14:textId="79A54F7B" w:rsidR="00EC55DB" w:rsidRPr="007C3F76" w:rsidRDefault="00EC55DB" w:rsidP="00E87976">
            <w:pPr>
              <w:spacing w:after="60"/>
              <w:rPr>
                <w:rFonts w:asciiTheme="majorHAnsi" w:hAnsiTheme="majorHAnsi"/>
                <w:sz w:val="16"/>
                <w:szCs w:val="16"/>
              </w:rPr>
            </w:pPr>
            <w:r w:rsidRPr="007C3F76">
              <w:rPr>
                <w:rFonts w:asciiTheme="majorHAnsi" w:hAnsiTheme="majorHAnsi" w:cs="Gill Sans MT"/>
                <w:bCs/>
                <w:iCs/>
                <w:sz w:val="16"/>
                <w:szCs w:val="16"/>
              </w:rPr>
              <w:t>Subjects with HI titre ≥1:40, No., %,             (95% CI)</w:t>
            </w:r>
          </w:p>
        </w:tc>
        <w:tc>
          <w:tcPr>
            <w:tcW w:w="1509" w:type="dxa"/>
            <w:tcBorders>
              <w:top w:val="nil"/>
              <w:left w:val="nil"/>
              <w:bottom w:val="nil"/>
              <w:right w:val="nil"/>
            </w:tcBorders>
          </w:tcPr>
          <w:p w14:paraId="4D3395B9" w14:textId="09ACBA63" w:rsidR="00EC55DB" w:rsidRPr="007C3F76" w:rsidRDefault="00EC55DB" w:rsidP="00813C39">
            <w:pPr>
              <w:spacing w:after="60"/>
              <w:rPr>
                <w:rFonts w:asciiTheme="majorHAnsi" w:hAnsiTheme="majorHAnsi"/>
                <w:sz w:val="16"/>
                <w:szCs w:val="16"/>
              </w:rPr>
            </w:pPr>
            <w:r w:rsidRPr="007C3F76">
              <w:rPr>
                <w:rFonts w:asciiTheme="majorHAnsi" w:hAnsiTheme="majorHAnsi"/>
                <w:sz w:val="16"/>
                <w:szCs w:val="16"/>
              </w:rPr>
              <w:t>1</w:t>
            </w:r>
            <w:r w:rsidR="00813C39" w:rsidRPr="007C3F76">
              <w:rPr>
                <w:rFonts w:asciiTheme="majorHAnsi" w:hAnsiTheme="majorHAnsi"/>
                <w:sz w:val="16"/>
                <w:szCs w:val="16"/>
              </w:rPr>
              <w:t>5</w:t>
            </w:r>
            <w:r w:rsidRPr="007C3F76">
              <w:rPr>
                <w:rFonts w:asciiTheme="majorHAnsi" w:hAnsiTheme="majorHAnsi"/>
                <w:sz w:val="16"/>
                <w:szCs w:val="16"/>
              </w:rPr>
              <w:t>, 7.</w:t>
            </w:r>
            <w:r w:rsidR="00813C39" w:rsidRPr="007C3F76">
              <w:rPr>
                <w:rFonts w:asciiTheme="majorHAnsi" w:hAnsiTheme="majorHAnsi"/>
                <w:sz w:val="16"/>
                <w:szCs w:val="16"/>
              </w:rPr>
              <w:t>0</w:t>
            </w:r>
            <w:r w:rsidRPr="007C3F76">
              <w:rPr>
                <w:rFonts w:asciiTheme="majorHAnsi" w:hAnsiTheme="majorHAnsi"/>
                <w:sz w:val="16"/>
                <w:szCs w:val="16"/>
              </w:rPr>
              <w:t xml:space="preserve">                   </w:t>
            </w:r>
            <w:r w:rsidR="00813C39" w:rsidRPr="007C3F76">
              <w:rPr>
                <w:rFonts w:asciiTheme="majorHAnsi" w:hAnsiTheme="majorHAnsi"/>
                <w:sz w:val="16"/>
                <w:szCs w:val="16"/>
              </w:rPr>
              <w:t>(4.0</w:t>
            </w:r>
            <w:r w:rsidRPr="007C3F76">
              <w:rPr>
                <w:rFonts w:asciiTheme="majorHAnsi" w:hAnsiTheme="majorHAnsi" w:cs="Gill Sans MT"/>
                <w:bCs/>
                <w:iCs/>
                <w:sz w:val="16"/>
                <w:szCs w:val="16"/>
              </w:rPr>
              <w:t>–11</w:t>
            </w:r>
            <w:r w:rsidR="00813C39" w:rsidRPr="007C3F76">
              <w:rPr>
                <w:rFonts w:asciiTheme="majorHAnsi" w:hAnsiTheme="majorHAnsi" w:cs="Gill Sans MT"/>
                <w:bCs/>
                <w:iCs/>
                <w:sz w:val="16"/>
                <w:szCs w:val="16"/>
              </w:rPr>
              <w:t>.3</w:t>
            </w:r>
            <w:r w:rsidRPr="007C3F76">
              <w:rPr>
                <w:rFonts w:asciiTheme="majorHAnsi" w:hAnsiTheme="majorHAnsi" w:cs="Gill Sans MT"/>
                <w:bCs/>
                <w:iCs/>
                <w:sz w:val="16"/>
                <w:szCs w:val="16"/>
              </w:rPr>
              <w:t>)</w:t>
            </w:r>
          </w:p>
        </w:tc>
        <w:tc>
          <w:tcPr>
            <w:tcW w:w="281" w:type="dxa"/>
            <w:tcBorders>
              <w:top w:val="nil"/>
              <w:left w:val="nil"/>
              <w:bottom w:val="nil"/>
              <w:right w:val="nil"/>
            </w:tcBorders>
          </w:tcPr>
          <w:p w14:paraId="4F03BE16"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657933A5" w14:textId="3E49EBD7"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5, 7.9</w:t>
            </w:r>
            <w:r w:rsidR="00C27928" w:rsidRPr="007C3F76">
              <w:rPr>
                <w:rFonts w:asciiTheme="majorHAnsi" w:hAnsiTheme="majorHAnsi"/>
                <w:sz w:val="16"/>
                <w:szCs w:val="16"/>
              </w:rPr>
              <w:t xml:space="preserve">                      </w:t>
            </w:r>
            <w:r w:rsidRPr="007C3F76">
              <w:rPr>
                <w:rFonts w:asciiTheme="majorHAnsi" w:hAnsiTheme="majorHAnsi"/>
                <w:sz w:val="16"/>
                <w:szCs w:val="16"/>
              </w:rPr>
              <w:t>(2.6</w:t>
            </w:r>
            <w:r w:rsidRPr="007C3F76">
              <w:rPr>
                <w:rFonts w:asciiTheme="majorHAnsi" w:hAnsiTheme="majorHAnsi" w:cs="Gill Sans MT"/>
                <w:bCs/>
                <w:iCs/>
                <w:sz w:val="16"/>
                <w:szCs w:val="16"/>
              </w:rPr>
              <w:t>–17.6)</w:t>
            </w:r>
          </w:p>
        </w:tc>
        <w:tc>
          <w:tcPr>
            <w:tcW w:w="282" w:type="dxa"/>
            <w:tcBorders>
              <w:top w:val="nil"/>
              <w:left w:val="nil"/>
              <w:bottom w:val="nil"/>
              <w:right w:val="nil"/>
            </w:tcBorders>
          </w:tcPr>
          <w:p w14:paraId="75BF1B01"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0DB179A8" w14:textId="2E0FFE09" w:rsidR="00EC55DB" w:rsidRPr="007C3F76" w:rsidRDefault="00813C39" w:rsidP="00E87976">
            <w:pPr>
              <w:spacing w:after="60"/>
              <w:rPr>
                <w:rFonts w:asciiTheme="majorHAnsi" w:hAnsiTheme="majorHAnsi"/>
                <w:sz w:val="16"/>
                <w:szCs w:val="16"/>
              </w:rPr>
            </w:pPr>
            <w:r w:rsidRPr="007C3F76">
              <w:rPr>
                <w:rFonts w:asciiTheme="majorHAnsi" w:hAnsiTheme="majorHAnsi"/>
                <w:sz w:val="16"/>
                <w:szCs w:val="16"/>
              </w:rPr>
              <w:t>20, 7.2</w:t>
            </w:r>
            <w:r w:rsidR="00C27928" w:rsidRPr="007C3F76">
              <w:rPr>
                <w:rFonts w:asciiTheme="majorHAnsi" w:hAnsiTheme="majorHAnsi"/>
                <w:sz w:val="16"/>
                <w:szCs w:val="16"/>
              </w:rPr>
              <w:t xml:space="preserve">                   </w:t>
            </w:r>
            <w:r w:rsidRPr="007C3F76">
              <w:rPr>
                <w:rFonts w:asciiTheme="majorHAnsi" w:hAnsiTheme="majorHAnsi"/>
                <w:sz w:val="16"/>
                <w:szCs w:val="16"/>
              </w:rPr>
              <w:t>(4.5</w:t>
            </w:r>
            <w:r w:rsidRPr="007C3F76">
              <w:rPr>
                <w:rFonts w:asciiTheme="majorHAnsi" w:hAnsiTheme="majorHAnsi" w:cs="Gill Sans MT"/>
                <w:bCs/>
                <w:iCs/>
                <w:sz w:val="16"/>
                <w:szCs w:val="16"/>
              </w:rPr>
              <w:t>–11.0</w:t>
            </w:r>
            <w:r w:rsidR="00EC55DB" w:rsidRPr="007C3F76">
              <w:rPr>
                <w:rFonts w:asciiTheme="majorHAnsi" w:hAnsiTheme="majorHAnsi" w:cs="Gill Sans MT"/>
                <w:bCs/>
                <w:iCs/>
                <w:sz w:val="16"/>
                <w:szCs w:val="16"/>
              </w:rPr>
              <w:t>)</w:t>
            </w:r>
          </w:p>
        </w:tc>
        <w:tc>
          <w:tcPr>
            <w:tcW w:w="282" w:type="dxa"/>
            <w:tcBorders>
              <w:top w:val="nil"/>
              <w:left w:val="nil"/>
              <w:bottom w:val="nil"/>
              <w:right w:val="nil"/>
            </w:tcBorders>
          </w:tcPr>
          <w:p w14:paraId="6C94D1FC"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0F61B929" w14:textId="7105FC4A"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51, 24.9</w:t>
            </w:r>
            <w:r w:rsidR="00C27928" w:rsidRPr="007C3F76">
              <w:rPr>
                <w:rFonts w:asciiTheme="majorHAnsi" w:hAnsiTheme="majorHAnsi"/>
                <w:sz w:val="16"/>
                <w:szCs w:val="16"/>
              </w:rPr>
              <w:t xml:space="preserve">                </w:t>
            </w:r>
            <w:r w:rsidRPr="007C3F76">
              <w:rPr>
                <w:rFonts w:asciiTheme="majorHAnsi" w:hAnsiTheme="majorHAnsi"/>
                <w:sz w:val="16"/>
                <w:szCs w:val="16"/>
              </w:rPr>
              <w:t>(19.1</w:t>
            </w:r>
            <w:r w:rsidRPr="007C3F76">
              <w:rPr>
                <w:rFonts w:asciiTheme="majorHAnsi" w:hAnsiTheme="majorHAnsi" w:cs="Gill Sans MT"/>
                <w:bCs/>
                <w:iCs/>
                <w:sz w:val="16"/>
                <w:szCs w:val="16"/>
              </w:rPr>
              <w:t>–31.4)</w:t>
            </w:r>
          </w:p>
        </w:tc>
        <w:tc>
          <w:tcPr>
            <w:tcW w:w="282" w:type="dxa"/>
            <w:tcBorders>
              <w:top w:val="nil"/>
              <w:left w:val="nil"/>
              <w:bottom w:val="nil"/>
              <w:right w:val="nil"/>
            </w:tcBorders>
          </w:tcPr>
          <w:p w14:paraId="33091D7B"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08D31DF6" w14:textId="2E78A8AD"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4, 7.0</w:t>
            </w:r>
            <w:r w:rsidR="00C27928" w:rsidRPr="007C3F76">
              <w:rPr>
                <w:rFonts w:asciiTheme="majorHAnsi" w:hAnsiTheme="majorHAnsi"/>
                <w:sz w:val="16"/>
                <w:szCs w:val="16"/>
              </w:rPr>
              <w:t xml:space="preserve">                     </w:t>
            </w:r>
            <w:r w:rsidRPr="007C3F76">
              <w:rPr>
                <w:rFonts w:asciiTheme="majorHAnsi" w:hAnsiTheme="majorHAnsi"/>
                <w:sz w:val="16"/>
                <w:szCs w:val="16"/>
              </w:rPr>
              <w:t>(1.9</w:t>
            </w:r>
            <w:r w:rsidRPr="007C3F76">
              <w:rPr>
                <w:rFonts w:asciiTheme="majorHAnsi" w:hAnsiTheme="majorHAnsi" w:cs="Gill Sans MT"/>
                <w:bCs/>
                <w:iCs/>
                <w:sz w:val="16"/>
                <w:szCs w:val="16"/>
              </w:rPr>
              <w:t>–17.0)</w:t>
            </w:r>
          </w:p>
        </w:tc>
        <w:tc>
          <w:tcPr>
            <w:tcW w:w="282" w:type="dxa"/>
            <w:tcBorders>
              <w:top w:val="nil"/>
              <w:left w:val="nil"/>
              <w:bottom w:val="nil"/>
              <w:right w:val="nil"/>
            </w:tcBorders>
          </w:tcPr>
          <w:p w14:paraId="2631120D"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46034AD7" w14:textId="1F1ACD81"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55, 21.0</w:t>
            </w:r>
            <w:r w:rsidR="00C27928" w:rsidRPr="007C3F76">
              <w:rPr>
                <w:rFonts w:asciiTheme="majorHAnsi" w:hAnsiTheme="majorHAnsi"/>
                <w:sz w:val="16"/>
                <w:szCs w:val="16"/>
              </w:rPr>
              <w:t xml:space="preserve">               </w:t>
            </w:r>
            <w:r w:rsidRPr="007C3F76">
              <w:rPr>
                <w:rFonts w:asciiTheme="majorHAnsi" w:hAnsiTheme="majorHAnsi"/>
                <w:sz w:val="16"/>
                <w:szCs w:val="16"/>
              </w:rPr>
              <w:t>(16.2</w:t>
            </w:r>
            <w:r w:rsidRPr="007C3F76">
              <w:rPr>
                <w:rFonts w:asciiTheme="majorHAnsi" w:hAnsiTheme="majorHAnsi" w:cs="Gill Sans MT"/>
                <w:bCs/>
                <w:iCs/>
                <w:sz w:val="16"/>
                <w:szCs w:val="16"/>
              </w:rPr>
              <w:t>–26.4)</w:t>
            </w:r>
          </w:p>
        </w:tc>
        <w:tc>
          <w:tcPr>
            <w:tcW w:w="282" w:type="dxa"/>
            <w:tcBorders>
              <w:top w:val="nil"/>
              <w:left w:val="nil"/>
              <w:bottom w:val="nil"/>
              <w:right w:val="single" w:sz="18" w:space="0" w:color="BFBFBF" w:themeColor="background1" w:themeShade="BF"/>
            </w:tcBorders>
          </w:tcPr>
          <w:p w14:paraId="075AE7BC" w14:textId="77777777" w:rsidR="00EC55DB" w:rsidRPr="007C3F76" w:rsidRDefault="00EC55DB" w:rsidP="00E87976">
            <w:pPr>
              <w:spacing w:after="60"/>
              <w:rPr>
                <w:rFonts w:ascii="Helvetica Neue" w:hAnsi="Helvetica Neue"/>
                <w:sz w:val="14"/>
                <w:szCs w:val="14"/>
              </w:rPr>
            </w:pPr>
          </w:p>
        </w:tc>
      </w:tr>
      <w:tr w:rsidR="00EC55DB" w:rsidRPr="007C3F76" w14:paraId="025394A7" w14:textId="77777777" w:rsidTr="00132BDA">
        <w:trPr>
          <w:trHeight w:hRule="exact" w:val="454"/>
        </w:trPr>
        <w:tc>
          <w:tcPr>
            <w:tcW w:w="3158" w:type="dxa"/>
            <w:tcBorders>
              <w:top w:val="nil"/>
              <w:left w:val="single" w:sz="18" w:space="0" w:color="BFBFBF" w:themeColor="background1" w:themeShade="BF"/>
              <w:bottom w:val="nil"/>
              <w:right w:val="nil"/>
            </w:tcBorders>
          </w:tcPr>
          <w:p w14:paraId="471053B4" w14:textId="1B825BE0" w:rsidR="00EC55DB" w:rsidRPr="007C3F76" w:rsidRDefault="00EC55DB" w:rsidP="00E87976">
            <w:pPr>
              <w:spacing w:after="60"/>
              <w:rPr>
                <w:rFonts w:asciiTheme="majorHAnsi" w:hAnsiTheme="majorHAnsi"/>
                <w:sz w:val="16"/>
                <w:szCs w:val="16"/>
              </w:rPr>
            </w:pPr>
            <w:r w:rsidRPr="007C3F76">
              <w:rPr>
                <w:rFonts w:asciiTheme="majorHAnsi" w:hAnsiTheme="majorHAnsi" w:cs="Gill Sans MT"/>
                <w:bCs/>
                <w:iCs/>
                <w:sz w:val="16"/>
                <w:szCs w:val="16"/>
              </w:rPr>
              <w:t>Seroconversions No., %,                                    (95% CI)</w:t>
            </w:r>
          </w:p>
        </w:tc>
        <w:tc>
          <w:tcPr>
            <w:tcW w:w="1509" w:type="dxa"/>
            <w:tcBorders>
              <w:top w:val="nil"/>
              <w:left w:val="nil"/>
              <w:bottom w:val="nil"/>
              <w:right w:val="nil"/>
            </w:tcBorders>
          </w:tcPr>
          <w:p w14:paraId="2892B420" w14:textId="061EF302" w:rsidR="00EC55DB" w:rsidRPr="007C3F76" w:rsidRDefault="00813C39" w:rsidP="00E87976">
            <w:pPr>
              <w:spacing w:after="60"/>
              <w:rPr>
                <w:rFonts w:asciiTheme="majorHAnsi" w:hAnsiTheme="majorHAnsi"/>
                <w:sz w:val="16"/>
                <w:szCs w:val="16"/>
              </w:rPr>
            </w:pPr>
            <w:r w:rsidRPr="007C3F76">
              <w:rPr>
                <w:rFonts w:asciiTheme="majorHAnsi" w:hAnsiTheme="majorHAnsi"/>
                <w:sz w:val="16"/>
                <w:szCs w:val="16"/>
              </w:rPr>
              <w:t>15, 7.0                   (4.0</w:t>
            </w:r>
            <w:r w:rsidRPr="007C3F76">
              <w:rPr>
                <w:rFonts w:asciiTheme="majorHAnsi" w:hAnsiTheme="majorHAnsi" w:cs="Gill Sans MT"/>
                <w:bCs/>
                <w:iCs/>
                <w:sz w:val="16"/>
                <w:szCs w:val="16"/>
              </w:rPr>
              <w:t>–11.3)</w:t>
            </w:r>
          </w:p>
        </w:tc>
        <w:tc>
          <w:tcPr>
            <w:tcW w:w="281" w:type="dxa"/>
            <w:tcBorders>
              <w:top w:val="nil"/>
              <w:left w:val="nil"/>
              <w:bottom w:val="nil"/>
              <w:right w:val="nil"/>
            </w:tcBorders>
          </w:tcPr>
          <w:p w14:paraId="1F14EA4C"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75B2C3CA" w14:textId="61F9F9A0"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5, 7.9</w:t>
            </w:r>
            <w:r w:rsidR="00C27928" w:rsidRPr="007C3F76">
              <w:rPr>
                <w:rFonts w:asciiTheme="majorHAnsi" w:hAnsiTheme="majorHAnsi"/>
                <w:sz w:val="16"/>
                <w:szCs w:val="16"/>
              </w:rPr>
              <w:t xml:space="preserve">                      </w:t>
            </w:r>
            <w:r w:rsidRPr="007C3F76">
              <w:rPr>
                <w:rFonts w:asciiTheme="majorHAnsi" w:hAnsiTheme="majorHAnsi"/>
                <w:sz w:val="16"/>
                <w:szCs w:val="16"/>
              </w:rPr>
              <w:t>(2.6</w:t>
            </w:r>
            <w:r w:rsidRPr="007C3F76">
              <w:rPr>
                <w:rFonts w:asciiTheme="majorHAnsi" w:hAnsiTheme="majorHAnsi" w:cs="Gill Sans MT"/>
                <w:bCs/>
                <w:iCs/>
                <w:sz w:val="16"/>
                <w:szCs w:val="16"/>
              </w:rPr>
              <w:t>–17.6)</w:t>
            </w:r>
          </w:p>
        </w:tc>
        <w:tc>
          <w:tcPr>
            <w:tcW w:w="282" w:type="dxa"/>
            <w:tcBorders>
              <w:top w:val="nil"/>
              <w:left w:val="nil"/>
              <w:bottom w:val="nil"/>
              <w:right w:val="nil"/>
            </w:tcBorders>
          </w:tcPr>
          <w:p w14:paraId="660E0E93"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18390F2E" w14:textId="1A1F8760"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21, 7.6</w:t>
            </w:r>
            <w:r w:rsidR="00E93308" w:rsidRPr="007C3F76">
              <w:rPr>
                <w:rFonts w:asciiTheme="majorHAnsi" w:hAnsiTheme="majorHAnsi"/>
                <w:sz w:val="16"/>
                <w:szCs w:val="16"/>
              </w:rPr>
              <w:t xml:space="preserve">                   </w:t>
            </w:r>
            <w:r w:rsidRPr="007C3F76">
              <w:rPr>
                <w:rFonts w:asciiTheme="majorHAnsi" w:hAnsiTheme="majorHAnsi"/>
                <w:sz w:val="16"/>
                <w:szCs w:val="16"/>
              </w:rPr>
              <w:t>(4.8</w:t>
            </w:r>
            <w:r w:rsidRPr="007C3F76">
              <w:rPr>
                <w:rFonts w:asciiTheme="majorHAnsi" w:hAnsiTheme="majorHAnsi" w:cs="Gill Sans MT"/>
                <w:bCs/>
                <w:iCs/>
                <w:sz w:val="16"/>
                <w:szCs w:val="16"/>
              </w:rPr>
              <w:t>–11.4)</w:t>
            </w:r>
          </w:p>
        </w:tc>
        <w:tc>
          <w:tcPr>
            <w:tcW w:w="282" w:type="dxa"/>
            <w:tcBorders>
              <w:top w:val="nil"/>
              <w:left w:val="nil"/>
              <w:bottom w:val="nil"/>
              <w:right w:val="nil"/>
            </w:tcBorders>
          </w:tcPr>
          <w:p w14:paraId="600817C6"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536D4331" w14:textId="7FFC992F"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51, 24.9</w:t>
            </w:r>
            <w:r w:rsidR="00E93308" w:rsidRPr="007C3F76">
              <w:rPr>
                <w:rFonts w:asciiTheme="majorHAnsi" w:hAnsiTheme="majorHAnsi"/>
                <w:sz w:val="16"/>
                <w:szCs w:val="16"/>
              </w:rPr>
              <w:t xml:space="preserve">              </w:t>
            </w:r>
            <w:r w:rsidRPr="007C3F76">
              <w:rPr>
                <w:rFonts w:asciiTheme="majorHAnsi" w:hAnsiTheme="majorHAnsi"/>
                <w:sz w:val="16"/>
                <w:szCs w:val="16"/>
              </w:rPr>
              <w:t>(19.1</w:t>
            </w:r>
            <w:r w:rsidRPr="007C3F76">
              <w:rPr>
                <w:rFonts w:asciiTheme="majorHAnsi" w:hAnsiTheme="majorHAnsi" w:cs="Gill Sans MT"/>
                <w:bCs/>
                <w:iCs/>
                <w:sz w:val="16"/>
                <w:szCs w:val="16"/>
              </w:rPr>
              <w:t>–31.4)</w:t>
            </w:r>
          </w:p>
        </w:tc>
        <w:tc>
          <w:tcPr>
            <w:tcW w:w="282" w:type="dxa"/>
            <w:tcBorders>
              <w:top w:val="nil"/>
              <w:left w:val="nil"/>
              <w:bottom w:val="nil"/>
              <w:right w:val="nil"/>
            </w:tcBorders>
          </w:tcPr>
          <w:p w14:paraId="21B7959B"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7AC178B9" w14:textId="0E10C11C"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4, 7.0</w:t>
            </w:r>
            <w:r w:rsidR="00E93308" w:rsidRPr="007C3F76">
              <w:rPr>
                <w:rFonts w:asciiTheme="majorHAnsi" w:hAnsiTheme="majorHAnsi"/>
                <w:sz w:val="16"/>
                <w:szCs w:val="16"/>
              </w:rPr>
              <w:t xml:space="preserve">                     </w:t>
            </w:r>
            <w:r w:rsidRPr="007C3F76">
              <w:rPr>
                <w:rFonts w:asciiTheme="majorHAnsi" w:hAnsiTheme="majorHAnsi"/>
                <w:sz w:val="16"/>
                <w:szCs w:val="16"/>
              </w:rPr>
              <w:t>(1.9</w:t>
            </w:r>
            <w:r w:rsidRPr="007C3F76">
              <w:rPr>
                <w:rFonts w:asciiTheme="majorHAnsi" w:hAnsiTheme="majorHAnsi" w:cs="Gill Sans MT"/>
                <w:bCs/>
                <w:iCs/>
                <w:sz w:val="16"/>
                <w:szCs w:val="16"/>
              </w:rPr>
              <w:t>–17.0)</w:t>
            </w:r>
          </w:p>
        </w:tc>
        <w:tc>
          <w:tcPr>
            <w:tcW w:w="282" w:type="dxa"/>
            <w:tcBorders>
              <w:top w:val="nil"/>
              <w:left w:val="nil"/>
              <w:bottom w:val="nil"/>
              <w:right w:val="nil"/>
            </w:tcBorders>
          </w:tcPr>
          <w:p w14:paraId="6B4139E1"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4D33FB98" w14:textId="5C0DBEEA"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55, 21.0</w:t>
            </w:r>
            <w:r w:rsidR="00E93308" w:rsidRPr="007C3F76">
              <w:rPr>
                <w:rFonts w:asciiTheme="majorHAnsi" w:hAnsiTheme="majorHAnsi"/>
                <w:sz w:val="16"/>
                <w:szCs w:val="16"/>
              </w:rPr>
              <w:t xml:space="preserve">                 </w:t>
            </w:r>
            <w:r w:rsidRPr="007C3F76">
              <w:rPr>
                <w:rFonts w:asciiTheme="majorHAnsi" w:hAnsiTheme="majorHAnsi"/>
                <w:sz w:val="16"/>
                <w:szCs w:val="16"/>
              </w:rPr>
              <w:t>(16.2</w:t>
            </w:r>
            <w:r w:rsidRPr="007C3F76">
              <w:rPr>
                <w:rFonts w:asciiTheme="majorHAnsi" w:hAnsiTheme="majorHAnsi" w:cs="Gill Sans MT"/>
                <w:bCs/>
                <w:iCs/>
                <w:sz w:val="16"/>
                <w:szCs w:val="16"/>
              </w:rPr>
              <w:t>–26.4)</w:t>
            </w:r>
          </w:p>
        </w:tc>
        <w:tc>
          <w:tcPr>
            <w:tcW w:w="282" w:type="dxa"/>
            <w:tcBorders>
              <w:top w:val="nil"/>
              <w:left w:val="nil"/>
              <w:bottom w:val="nil"/>
              <w:right w:val="single" w:sz="18" w:space="0" w:color="BFBFBF" w:themeColor="background1" w:themeShade="BF"/>
            </w:tcBorders>
          </w:tcPr>
          <w:p w14:paraId="5E47C4BE" w14:textId="77777777" w:rsidR="00EC55DB" w:rsidRPr="007C3F76" w:rsidRDefault="00EC55DB" w:rsidP="00E87976">
            <w:pPr>
              <w:spacing w:after="60"/>
              <w:rPr>
                <w:rFonts w:ascii="Helvetica Neue" w:hAnsi="Helvetica Neue"/>
                <w:sz w:val="14"/>
                <w:szCs w:val="14"/>
              </w:rPr>
            </w:pPr>
          </w:p>
        </w:tc>
      </w:tr>
      <w:tr w:rsidR="00EC55DB" w:rsidRPr="007C3F76" w14:paraId="2DA776C2" w14:textId="77777777" w:rsidTr="00132BDA">
        <w:trPr>
          <w:trHeight w:hRule="exact" w:val="454"/>
        </w:trPr>
        <w:tc>
          <w:tcPr>
            <w:tcW w:w="3158" w:type="dxa"/>
            <w:tcBorders>
              <w:top w:val="nil"/>
              <w:left w:val="single" w:sz="18" w:space="0" w:color="BFBFBF" w:themeColor="background1" w:themeShade="BF"/>
              <w:bottom w:val="nil"/>
              <w:right w:val="nil"/>
            </w:tcBorders>
          </w:tcPr>
          <w:p w14:paraId="5B7A8629" w14:textId="195C8D2A" w:rsidR="00EC55DB" w:rsidRPr="007C3F76" w:rsidRDefault="00EC55DB" w:rsidP="00E87976">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062C423B" w14:textId="48267D5E" w:rsidR="00EC55DB" w:rsidRPr="007C3F76" w:rsidRDefault="00EC55DB" w:rsidP="00AF411D">
            <w:pPr>
              <w:spacing w:after="60"/>
              <w:rPr>
                <w:rFonts w:asciiTheme="majorHAnsi" w:hAnsiTheme="majorHAnsi"/>
                <w:sz w:val="16"/>
                <w:szCs w:val="16"/>
              </w:rPr>
            </w:pPr>
            <w:r w:rsidRPr="007C3F76">
              <w:rPr>
                <w:rFonts w:asciiTheme="majorHAnsi" w:hAnsiTheme="majorHAnsi"/>
                <w:sz w:val="16"/>
                <w:szCs w:val="16"/>
              </w:rPr>
              <w:t>1.</w:t>
            </w:r>
            <w:r w:rsidR="00AF411D" w:rsidRPr="007C3F76">
              <w:rPr>
                <w:rFonts w:asciiTheme="majorHAnsi" w:hAnsiTheme="majorHAnsi"/>
                <w:sz w:val="16"/>
                <w:szCs w:val="16"/>
              </w:rPr>
              <w:t>3</w:t>
            </w:r>
            <w:r w:rsidRPr="007C3F76">
              <w:rPr>
                <w:rFonts w:asciiTheme="majorHAnsi" w:hAnsiTheme="majorHAnsi"/>
                <w:sz w:val="16"/>
                <w:szCs w:val="16"/>
              </w:rPr>
              <w:t xml:space="preserve">                         (1.2</w:t>
            </w:r>
            <w:r w:rsidRPr="007C3F76">
              <w:rPr>
                <w:rFonts w:asciiTheme="majorHAnsi" w:hAnsiTheme="majorHAnsi" w:cs="Gill Sans MT"/>
                <w:bCs/>
                <w:iCs/>
                <w:sz w:val="16"/>
                <w:szCs w:val="16"/>
              </w:rPr>
              <w:t>–1.5)</w:t>
            </w:r>
          </w:p>
        </w:tc>
        <w:tc>
          <w:tcPr>
            <w:tcW w:w="281" w:type="dxa"/>
            <w:tcBorders>
              <w:top w:val="nil"/>
              <w:left w:val="nil"/>
              <w:bottom w:val="nil"/>
              <w:right w:val="nil"/>
            </w:tcBorders>
          </w:tcPr>
          <w:p w14:paraId="6AF59850"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5BCE0E92" w14:textId="472D9D52"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 xml:space="preserve">1.4 </w:t>
            </w:r>
            <w:r w:rsidR="00E93308" w:rsidRPr="007C3F76">
              <w:rPr>
                <w:rFonts w:asciiTheme="majorHAnsi" w:hAnsiTheme="majorHAnsi"/>
                <w:sz w:val="16"/>
                <w:szCs w:val="16"/>
              </w:rPr>
              <w:t xml:space="preserve">                          </w:t>
            </w:r>
            <w:r w:rsidRPr="007C3F76">
              <w:rPr>
                <w:rFonts w:asciiTheme="majorHAnsi" w:hAnsiTheme="majorHAnsi"/>
                <w:sz w:val="16"/>
                <w:szCs w:val="16"/>
              </w:rPr>
              <w:t>(1.1</w:t>
            </w:r>
            <w:r w:rsidRPr="007C3F76">
              <w:rPr>
                <w:rFonts w:asciiTheme="majorHAnsi" w:hAnsiTheme="majorHAnsi" w:cs="Gill Sans MT"/>
                <w:bCs/>
                <w:iCs/>
                <w:sz w:val="16"/>
                <w:szCs w:val="16"/>
              </w:rPr>
              <w:t>–1.7)</w:t>
            </w:r>
          </w:p>
        </w:tc>
        <w:tc>
          <w:tcPr>
            <w:tcW w:w="282" w:type="dxa"/>
            <w:tcBorders>
              <w:top w:val="nil"/>
              <w:left w:val="nil"/>
              <w:bottom w:val="nil"/>
              <w:right w:val="nil"/>
            </w:tcBorders>
          </w:tcPr>
          <w:p w14:paraId="0B11E09E"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60A98792" w14:textId="6345B63C" w:rsidR="00EC55DB" w:rsidRPr="007C3F76" w:rsidRDefault="00EC55DB" w:rsidP="00E87976">
            <w:pPr>
              <w:spacing w:after="60"/>
              <w:rPr>
                <w:rFonts w:asciiTheme="majorHAnsi" w:hAnsiTheme="majorHAnsi" w:cs="Gill Sans MT"/>
                <w:bCs/>
                <w:iCs/>
                <w:sz w:val="16"/>
                <w:szCs w:val="16"/>
              </w:rPr>
            </w:pPr>
            <w:r w:rsidRPr="007C3F76">
              <w:rPr>
                <w:rFonts w:asciiTheme="majorHAnsi" w:hAnsiTheme="majorHAnsi" w:cs="Gill Sans MT"/>
                <w:bCs/>
                <w:iCs/>
                <w:sz w:val="16"/>
                <w:szCs w:val="16"/>
              </w:rPr>
              <w:t>1.4</w:t>
            </w:r>
            <w:r w:rsidR="00E93308" w:rsidRPr="007C3F76">
              <w:rPr>
                <w:rFonts w:asciiTheme="majorHAnsi" w:hAnsiTheme="majorHAnsi" w:cs="Gill Sans MT"/>
                <w:bCs/>
                <w:iCs/>
                <w:sz w:val="16"/>
                <w:szCs w:val="16"/>
              </w:rPr>
              <w:t xml:space="preserve">                          </w:t>
            </w:r>
            <w:r w:rsidRPr="007C3F76">
              <w:rPr>
                <w:rFonts w:asciiTheme="majorHAnsi" w:hAnsiTheme="majorHAnsi" w:cs="Gill Sans MT"/>
                <w:bCs/>
                <w:iCs/>
                <w:sz w:val="16"/>
                <w:szCs w:val="16"/>
              </w:rPr>
              <w:t>(1.2–1.5)</w:t>
            </w:r>
          </w:p>
        </w:tc>
        <w:tc>
          <w:tcPr>
            <w:tcW w:w="282" w:type="dxa"/>
            <w:tcBorders>
              <w:top w:val="nil"/>
              <w:left w:val="nil"/>
              <w:bottom w:val="nil"/>
              <w:right w:val="nil"/>
            </w:tcBorders>
          </w:tcPr>
          <w:p w14:paraId="62C2E293"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301073A9" w14:textId="63C1D841"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 xml:space="preserve">2.3 </w:t>
            </w:r>
            <w:r w:rsidR="00E93308" w:rsidRPr="007C3F76">
              <w:rPr>
                <w:rFonts w:asciiTheme="majorHAnsi" w:hAnsiTheme="majorHAnsi"/>
                <w:sz w:val="16"/>
                <w:szCs w:val="16"/>
              </w:rPr>
              <w:t xml:space="preserve">                          </w:t>
            </w:r>
            <w:r w:rsidRPr="007C3F76">
              <w:rPr>
                <w:rFonts w:asciiTheme="majorHAnsi" w:hAnsiTheme="majorHAnsi"/>
                <w:sz w:val="16"/>
                <w:szCs w:val="16"/>
              </w:rPr>
              <w:t>(2.0</w:t>
            </w:r>
            <w:r w:rsidRPr="007C3F76">
              <w:rPr>
                <w:rFonts w:asciiTheme="majorHAnsi" w:hAnsiTheme="majorHAnsi" w:cs="Gill Sans MT"/>
                <w:bCs/>
                <w:iCs/>
                <w:sz w:val="16"/>
                <w:szCs w:val="16"/>
              </w:rPr>
              <w:t>–2.7)</w:t>
            </w:r>
          </w:p>
        </w:tc>
        <w:tc>
          <w:tcPr>
            <w:tcW w:w="282" w:type="dxa"/>
            <w:tcBorders>
              <w:top w:val="nil"/>
              <w:left w:val="nil"/>
              <w:bottom w:val="nil"/>
              <w:right w:val="nil"/>
            </w:tcBorders>
          </w:tcPr>
          <w:p w14:paraId="0231DEA9"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45EA7B79" w14:textId="6824DBBF"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1.5</w:t>
            </w:r>
            <w:r w:rsidR="00E93308" w:rsidRPr="007C3F76">
              <w:rPr>
                <w:rFonts w:asciiTheme="majorHAnsi" w:hAnsiTheme="majorHAnsi"/>
                <w:sz w:val="16"/>
                <w:szCs w:val="16"/>
              </w:rPr>
              <w:t xml:space="preserve">                            </w:t>
            </w:r>
            <w:r w:rsidRPr="007C3F76">
              <w:rPr>
                <w:rFonts w:asciiTheme="majorHAnsi" w:hAnsiTheme="majorHAnsi"/>
                <w:sz w:val="16"/>
                <w:szCs w:val="16"/>
              </w:rPr>
              <w:t>(1.2</w:t>
            </w:r>
            <w:r w:rsidRPr="007C3F76">
              <w:rPr>
                <w:rFonts w:asciiTheme="majorHAnsi" w:hAnsiTheme="majorHAnsi" w:cs="Gill Sans MT"/>
                <w:bCs/>
                <w:iCs/>
                <w:sz w:val="16"/>
                <w:szCs w:val="16"/>
              </w:rPr>
              <w:t>–1.8)</w:t>
            </w:r>
          </w:p>
        </w:tc>
        <w:tc>
          <w:tcPr>
            <w:tcW w:w="282" w:type="dxa"/>
            <w:tcBorders>
              <w:top w:val="nil"/>
              <w:left w:val="nil"/>
              <w:bottom w:val="nil"/>
              <w:right w:val="nil"/>
            </w:tcBorders>
          </w:tcPr>
          <w:p w14:paraId="4F8FBD61"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1D24D7EF" w14:textId="01FA7C64"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2.1</w:t>
            </w:r>
            <w:r w:rsidR="00E93308" w:rsidRPr="007C3F76">
              <w:rPr>
                <w:rFonts w:asciiTheme="majorHAnsi" w:hAnsiTheme="majorHAnsi"/>
                <w:sz w:val="16"/>
                <w:szCs w:val="16"/>
              </w:rPr>
              <w:t xml:space="preserve">                           </w:t>
            </w:r>
            <w:r w:rsidRPr="007C3F76">
              <w:rPr>
                <w:rFonts w:asciiTheme="majorHAnsi" w:hAnsiTheme="majorHAnsi"/>
                <w:sz w:val="16"/>
                <w:szCs w:val="16"/>
              </w:rPr>
              <w:t>(1.8</w:t>
            </w:r>
            <w:r w:rsidRPr="007C3F76">
              <w:rPr>
                <w:rFonts w:asciiTheme="majorHAnsi" w:hAnsiTheme="majorHAnsi" w:cs="Gill Sans MT"/>
                <w:bCs/>
                <w:iCs/>
                <w:sz w:val="16"/>
                <w:szCs w:val="16"/>
              </w:rPr>
              <w:t>–2.4)</w:t>
            </w:r>
          </w:p>
        </w:tc>
        <w:tc>
          <w:tcPr>
            <w:tcW w:w="282" w:type="dxa"/>
            <w:tcBorders>
              <w:top w:val="nil"/>
              <w:left w:val="nil"/>
              <w:bottom w:val="nil"/>
              <w:right w:val="single" w:sz="18" w:space="0" w:color="BFBFBF" w:themeColor="background1" w:themeShade="BF"/>
            </w:tcBorders>
          </w:tcPr>
          <w:p w14:paraId="297CA3DF" w14:textId="77777777" w:rsidR="00EC55DB" w:rsidRPr="007C3F76" w:rsidRDefault="00EC55DB" w:rsidP="00E87976">
            <w:pPr>
              <w:spacing w:after="60"/>
              <w:rPr>
                <w:rFonts w:ascii="Helvetica Neue" w:hAnsi="Helvetica Neue"/>
                <w:sz w:val="14"/>
                <w:szCs w:val="14"/>
              </w:rPr>
            </w:pPr>
          </w:p>
        </w:tc>
      </w:tr>
      <w:tr w:rsidR="00EC55DB" w:rsidRPr="007C3F76" w14:paraId="386B9177" w14:textId="77777777" w:rsidTr="00132BDA">
        <w:trPr>
          <w:trHeight w:hRule="exact" w:val="454"/>
        </w:trPr>
        <w:tc>
          <w:tcPr>
            <w:tcW w:w="3158" w:type="dxa"/>
            <w:tcBorders>
              <w:top w:val="nil"/>
              <w:left w:val="single" w:sz="18" w:space="0" w:color="BFBFBF" w:themeColor="background1" w:themeShade="BF"/>
              <w:bottom w:val="nil"/>
              <w:right w:val="nil"/>
            </w:tcBorders>
          </w:tcPr>
          <w:p w14:paraId="0C83B4AA" w14:textId="36B19480" w:rsidR="00EC55DB" w:rsidRPr="007C3F76" w:rsidRDefault="00EC55DB" w:rsidP="00E87976">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7F9DA911" w14:textId="3D176E8A" w:rsidR="00EC55DB" w:rsidRPr="007C3F76" w:rsidRDefault="00EC55DB" w:rsidP="005240A5">
            <w:pPr>
              <w:spacing w:after="60"/>
              <w:rPr>
                <w:rFonts w:asciiTheme="majorHAnsi" w:hAnsiTheme="majorHAnsi"/>
                <w:sz w:val="16"/>
                <w:szCs w:val="16"/>
              </w:rPr>
            </w:pPr>
            <w:r w:rsidRPr="007C3F76">
              <w:rPr>
                <w:rFonts w:asciiTheme="majorHAnsi" w:hAnsiTheme="majorHAnsi"/>
                <w:sz w:val="16"/>
                <w:szCs w:val="16"/>
              </w:rPr>
              <w:t>6.7                         (6.0-7.6)</w:t>
            </w:r>
          </w:p>
        </w:tc>
        <w:tc>
          <w:tcPr>
            <w:tcW w:w="281" w:type="dxa"/>
            <w:tcBorders>
              <w:top w:val="nil"/>
              <w:left w:val="nil"/>
              <w:bottom w:val="nil"/>
              <w:right w:val="nil"/>
            </w:tcBorders>
          </w:tcPr>
          <w:p w14:paraId="5E6BEC95"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149115E8" w14:textId="0FCA7B3F"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7.2</w:t>
            </w:r>
            <w:r w:rsidR="00E93308" w:rsidRPr="007C3F76">
              <w:rPr>
                <w:rFonts w:asciiTheme="majorHAnsi" w:hAnsiTheme="majorHAnsi"/>
                <w:sz w:val="16"/>
                <w:szCs w:val="16"/>
              </w:rPr>
              <w:t xml:space="preserve">                          </w:t>
            </w:r>
            <w:r w:rsidRPr="007C3F76">
              <w:rPr>
                <w:rFonts w:asciiTheme="majorHAnsi" w:hAnsiTheme="majorHAnsi"/>
                <w:sz w:val="16"/>
                <w:szCs w:val="16"/>
              </w:rPr>
              <w:t>(5.8-9.1)</w:t>
            </w:r>
          </w:p>
        </w:tc>
        <w:tc>
          <w:tcPr>
            <w:tcW w:w="282" w:type="dxa"/>
            <w:tcBorders>
              <w:top w:val="nil"/>
              <w:left w:val="nil"/>
              <w:bottom w:val="nil"/>
              <w:right w:val="nil"/>
            </w:tcBorders>
          </w:tcPr>
          <w:p w14:paraId="1D021790"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071898F3" w14:textId="3F79B9C3" w:rsidR="00EC55DB" w:rsidRPr="007C3F76" w:rsidRDefault="00EE19E1" w:rsidP="00EE19E1">
            <w:pPr>
              <w:spacing w:after="60"/>
              <w:rPr>
                <w:rFonts w:asciiTheme="majorHAnsi" w:hAnsiTheme="majorHAnsi"/>
                <w:sz w:val="16"/>
                <w:szCs w:val="16"/>
              </w:rPr>
            </w:pPr>
            <w:r w:rsidRPr="007C3F76">
              <w:rPr>
                <w:rFonts w:asciiTheme="majorHAnsi" w:hAnsiTheme="majorHAnsi"/>
                <w:sz w:val="16"/>
                <w:szCs w:val="16"/>
              </w:rPr>
              <w:t>6.8</w:t>
            </w:r>
            <w:r w:rsidR="00EC55DB" w:rsidRPr="007C3F76">
              <w:rPr>
                <w:rFonts w:asciiTheme="majorHAnsi" w:hAnsiTheme="majorHAnsi"/>
                <w:sz w:val="16"/>
                <w:szCs w:val="16"/>
              </w:rPr>
              <w:t xml:space="preserve"> </w:t>
            </w:r>
            <w:r w:rsidR="00E93308" w:rsidRPr="007C3F76">
              <w:rPr>
                <w:rFonts w:asciiTheme="majorHAnsi" w:hAnsiTheme="majorHAnsi"/>
                <w:sz w:val="16"/>
                <w:szCs w:val="16"/>
              </w:rPr>
              <w:t xml:space="preserve">                           </w:t>
            </w:r>
            <w:r w:rsidR="00EC55DB" w:rsidRPr="007C3F76">
              <w:rPr>
                <w:rFonts w:asciiTheme="majorHAnsi" w:hAnsiTheme="majorHAnsi"/>
                <w:sz w:val="16"/>
                <w:szCs w:val="16"/>
              </w:rPr>
              <w:t>(6.2-7.</w:t>
            </w:r>
            <w:r w:rsidRPr="007C3F76">
              <w:rPr>
                <w:rFonts w:asciiTheme="majorHAnsi" w:hAnsiTheme="majorHAnsi"/>
                <w:sz w:val="16"/>
                <w:szCs w:val="16"/>
              </w:rPr>
              <w:t>6</w:t>
            </w:r>
            <w:r w:rsidR="00EC55DB" w:rsidRPr="007C3F76">
              <w:rPr>
                <w:rFonts w:asciiTheme="majorHAnsi" w:hAnsiTheme="majorHAnsi"/>
                <w:sz w:val="16"/>
                <w:szCs w:val="16"/>
              </w:rPr>
              <w:t>)</w:t>
            </w:r>
          </w:p>
        </w:tc>
        <w:tc>
          <w:tcPr>
            <w:tcW w:w="282" w:type="dxa"/>
            <w:tcBorders>
              <w:top w:val="nil"/>
              <w:left w:val="nil"/>
              <w:bottom w:val="nil"/>
              <w:right w:val="nil"/>
            </w:tcBorders>
          </w:tcPr>
          <w:p w14:paraId="55B04438"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403993FE" w14:textId="027DC43D"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11.4</w:t>
            </w:r>
            <w:r w:rsidR="00E93308" w:rsidRPr="007C3F76">
              <w:rPr>
                <w:rFonts w:asciiTheme="majorHAnsi" w:hAnsiTheme="majorHAnsi"/>
                <w:sz w:val="16"/>
                <w:szCs w:val="16"/>
              </w:rPr>
              <w:t xml:space="preserve">                         </w:t>
            </w:r>
            <w:r w:rsidRPr="007C3F76">
              <w:rPr>
                <w:rFonts w:asciiTheme="majorHAnsi" w:hAnsiTheme="majorHAnsi"/>
                <w:sz w:val="16"/>
                <w:szCs w:val="16"/>
              </w:rPr>
              <w:t>(9.8-13.4)</w:t>
            </w:r>
          </w:p>
        </w:tc>
        <w:tc>
          <w:tcPr>
            <w:tcW w:w="282" w:type="dxa"/>
            <w:tcBorders>
              <w:top w:val="nil"/>
              <w:left w:val="nil"/>
              <w:bottom w:val="nil"/>
              <w:right w:val="nil"/>
            </w:tcBorders>
          </w:tcPr>
          <w:p w14:paraId="7BEF60EB"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4D49ECA6" w14:textId="398B483C"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7.7</w:t>
            </w:r>
            <w:r w:rsidR="00E93308" w:rsidRPr="007C3F76">
              <w:rPr>
                <w:rFonts w:asciiTheme="majorHAnsi" w:hAnsiTheme="majorHAnsi"/>
                <w:sz w:val="16"/>
                <w:szCs w:val="16"/>
              </w:rPr>
              <w:t xml:space="preserve">                          </w:t>
            </w:r>
            <w:r w:rsidRPr="007C3F76">
              <w:rPr>
                <w:rFonts w:asciiTheme="majorHAnsi" w:hAnsiTheme="majorHAnsi"/>
                <w:sz w:val="16"/>
                <w:szCs w:val="16"/>
              </w:rPr>
              <w:t>(6.2-9.6)</w:t>
            </w:r>
          </w:p>
        </w:tc>
        <w:tc>
          <w:tcPr>
            <w:tcW w:w="282" w:type="dxa"/>
            <w:tcBorders>
              <w:top w:val="nil"/>
              <w:left w:val="nil"/>
              <w:bottom w:val="nil"/>
              <w:right w:val="nil"/>
            </w:tcBorders>
          </w:tcPr>
          <w:p w14:paraId="280873D3"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07C6CE51" w14:textId="6B8D35DB"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10.5</w:t>
            </w:r>
            <w:r w:rsidR="00E93308" w:rsidRPr="007C3F76">
              <w:rPr>
                <w:rFonts w:asciiTheme="majorHAnsi" w:hAnsiTheme="majorHAnsi"/>
                <w:sz w:val="16"/>
                <w:szCs w:val="16"/>
              </w:rPr>
              <w:t xml:space="preserve">                       </w:t>
            </w:r>
            <w:r w:rsidRPr="007C3F76">
              <w:rPr>
                <w:rFonts w:asciiTheme="majorHAnsi" w:hAnsiTheme="majorHAnsi"/>
                <w:sz w:val="16"/>
                <w:szCs w:val="16"/>
              </w:rPr>
              <w:t>(9.2-12.0)</w:t>
            </w:r>
          </w:p>
        </w:tc>
        <w:tc>
          <w:tcPr>
            <w:tcW w:w="282" w:type="dxa"/>
            <w:tcBorders>
              <w:top w:val="nil"/>
              <w:left w:val="nil"/>
              <w:bottom w:val="nil"/>
              <w:right w:val="single" w:sz="18" w:space="0" w:color="BFBFBF" w:themeColor="background1" w:themeShade="BF"/>
            </w:tcBorders>
          </w:tcPr>
          <w:p w14:paraId="70E5BC09" w14:textId="77777777" w:rsidR="00EC55DB" w:rsidRPr="007C3F76" w:rsidRDefault="00EC55DB" w:rsidP="00E87976">
            <w:pPr>
              <w:spacing w:after="60"/>
              <w:rPr>
                <w:rFonts w:ascii="Helvetica Neue" w:hAnsi="Helvetica Neue"/>
                <w:sz w:val="14"/>
                <w:szCs w:val="14"/>
              </w:rPr>
            </w:pPr>
          </w:p>
        </w:tc>
      </w:tr>
      <w:tr w:rsidR="00EA4AAD" w:rsidRPr="007C3F76" w14:paraId="77E29836" w14:textId="77777777" w:rsidTr="00132BDA">
        <w:trPr>
          <w:trHeight w:hRule="exact" w:val="113"/>
        </w:trPr>
        <w:tc>
          <w:tcPr>
            <w:tcW w:w="3158" w:type="dxa"/>
            <w:tcBorders>
              <w:top w:val="nil"/>
              <w:left w:val="single" w:sz="18" w:space="0" w:color="BFBFBF" w:themeColor="background1" w:themeShade="BF"/>
              <w:bottom w:val="nil"/>
              <w:right w:val="nil"/>
            </w:tcBorders>
          </w:tcPr>
          <w:p w14:paraId="11B8672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A5A5D12" w14:textId="77777777" w:rsidR="00EA4AAD" w:rsidRPr="007C3F76" w:rsidRDefault="00EA4AAD" w:rsidP="00E87976">
            <w:pPr>
              <w:rPr>
                <w:rFonts w:asciiTheme="majorHAnsi" w:hAnsiTheme="majorHAnsi"/>
                <w:sz w:val="16"/>
                <w:szCs w:val="16"/>
              </w:rPr>
            </w:pPr>
          </w:p>
        </w:tc>
        <w:tc>
          <w:tcPr>
            <w:tcW w:w="281" w:type="dxa"/>
            <w:tcBorders>
              <w:top w:val="nil"/>
              <w:left w:val="nil"/>
              <w:bottom w:val="nil"/>
              <w:right w:val="nil"/>
            </w:tcBorders>
          </w:tcPr>
          <w:p w14:paraId="27B158D4"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9A975F6"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551F3A0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A0117D3"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06FBBCDE"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02894181"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66A2B5D2"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0B262FD5"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5305B02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1C42D335"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4AAD5D56" w14:textId="77777777" w:rsidR="00EA4AAD" w:rsidRPr="007C3F76" w:rsidRDefault="00EA4AAD" w:rsidP="00E87976">
            <w:pPr>
              <w:rPr>
                <w:rFonts w:ascii="Helvetica Neue" w:hAnsi="Helvetica Neue"/>
                <w:sz w:val="14"/>
                <w:szCs w:val="14"/>
              </w:rPr>
            </w:pPr>
          </w:p>
        </w:tc>
      </w:tr>
      <w:tr w:rsidR="00EA4AAD" w:rsidRPr="007C3F76" w14:paraId="2D6F6122" w14:textId="77777777" w:rsidTr="00132BDA">
        <w:trPr>
          <w:trHeight w:hRule="exact" w:val="227"/>
        </w:trPr>
        <w:tc>
          <w:tcPr>
            <w:tcW w:w="3158" w:type="dxa"/>
            <w:tcBorders>
              <w:top w:val="nil"/>
              <w:left w:val="single" w:sz="18" w:space="0" w:color="BFBFBF" w:themeColor="background1" w:themeShade="BF"/>
              <w:bottom w:val="nil"/>
              <w:right w:val="nil"/>
            </w:tcBorders>
          </w:tcPr>
          <w:p w14:paraId="4AF64601"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
                <w:iCs/>
                <w:sz w:val="16"/>
                <w:szCs w:val="16"/>
              </w:rPr>
              <w:t>After first dose: day 180</w:t>
            </w:r>
          </w:p>
        </w:tc>
        <w:tc>
          <w:tcPr>
            <w:tcW w:w="1509" w:type="dxa"/>
            <w:tcBorders>
              <w:top w:val="nil"/>
              <w:left w:val="nil"/>
              <w:bottom w:val="nil"/>
              <w:right w:val="nil"/>
            </w:tcBorders>
          </w:tcPr>
          <w:p w14:paraId="64E86DE7" w14:textId="77777777" w:rsidR="00EA4AAD" w:rsidRPr="007C3F76" w:rsidRDefault="00EA4AAD" w:rsidP="00E87976">
            <w:pPr>
              <w:rPr>
                <w:rFonts w:asciiTheme="majorHAnsi" w:hAnsiTheme="majorHAnsi"/>
                <w:sz w:val="16"/>
                <w:szCs w:val="16"/>
              </w:rPr>
            </w:pPr>
          </w:p>
        </w:tc>
        <w:tc>
          <w:tcPr>
            <w:tcW w:w="281" w:type="dxa"/>
            <w:tcBorders>
              <w:top w:val="nil"/>
              <w:left w:val="nil"/>
              <w:bottom w:val="nil"/>
              <w:right w:val="nil"/>
            </w:tcBorders>
          </w:tcPr>
          <w:p w14:paraId="43CD1314"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D61D024"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1C7AC1CF"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C69D5AD"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73371F84"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4C10AB5"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1CC4900E"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3BD73BCF"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B1E3C0E"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1F2C657"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39AFEEF8" w14:textId="77777777" w:rsidR="00EA4AAD" w:rsidRPr="007C3F76" w:rsidRDefault="00EA4AAD" w:rsidP="00E87976">
            <w:pPr>
              <w:rPr>
                <w:rFonts w:ascii="Helvetica Neue" w:hAnsi="Helvetica Neue"/>
                <w:sz w:val="14"/>
                <w:szCs w:val="14"/>
              </w:rPr>
            </w:pPr>
          </w:p>
        </w:tc>
      </w:tr>
      <w:tr w:rsidR="00EC55DB" w:rsidRPr="007C3F76" w14:paraId="08A7BEB7" w14:textId="77777777" w:rsidTr="00132BDA">
        <w:trPr>
          <w:trHeight w:hRule="exact" w:val="227"/>
        </w:trPr>
        <w:tc>
          <w:tcPr>
            <w:tcW w:w="3158" w:type="dxa"/>
            <w:tcBorders>
              <w:top w:val="nil"/>
              <w:left w:val="single" w:sz="18" w:space="0" w:color="BFBFBF" w:themeColor="background1" w:themeShade="BF"/>
              <w:bottom w:val="nil"/>
              <w:right w:val="nil"/>
            </w:tcBorders>
          </w:tcPr>
          <w:p w14:paraId="24EE224E" w14:textId="278C4038" w:rsidR="00EC55DB" w:rsidRPr="007C3F76" w:rsidRDefault="00EC55DB" w:rsidP="00E87976">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5EA6D2B7" w14:textId="510474CC" w:rsidR="00EC55DB" w:rsidRPr="007C3F76" w:rsidRDefault="00EC55DB" w:rsidP="00E87976">
            <w:pPr>
              <w:rPr>
                <w:rFonts w:asciiTheme="majorHAnsi" w:hAnsiTheme="majorHAnsi"/>
                <w:sz w:val="16"/>
                <w:szCs w:val="16"/>
              </w:rPr>
            </w:pPr>
            <w:r w:rsidRPr="007C3F76">
              <w:rPr>
                <w:rFonts w:asciiTheme="majorHAnsi" w:hAnsiTheme="majorHAnsi"/>
                <w:sz w:val="16"/>
                <w:szCs w:val="16"/>
              </w:rPr>
              <w:t>212</w:t>
            </w:r>
          </w:p>
        </w:tc>
        <w:tc>
          <w:tcPr>
            <w:tcW w:w="281" w:type="dxa"/>
            <w:tcBorders>
              <w:top w:val="nil"/>
              <w:left w:val="nil"/>
              <w:bottom w:val="nil"/>
              <w:right w:val="nil"/>
            </w:tcBorders>
          </w:tcPr>
          <w:p w14:paraId="40EEA227"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1DCF8CAF"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 xml:space="preserve">63 </w:t>
            </w:r>
          </w:p>
        </w:tc>
        <w:tc>
          <w:tcPr>
            <w:tcW w:w="282" w:type="dxa"/>
            <w:tcBorders>
              <w:top w:val="nil"/>
              <w:left w:val="nil"/>
              <w:bottom w:val="nil"/>
              <w:right w:val="nil"/>
            </w:tcBorders>
          </w:tcPr>
          <w:p w14:paraId="3E54D93C"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581EAD75" w14:textId="17C92004" w:rsidR="00EC55DB" w:rsidRPr="007C3F76" w:rsidRDefault="00923E37" w:rsidP="00E87976">
            <w:pPr>
              <w:rPr>
                <w:rFonts w:asciiTheme="majorHAnsi" w:hAnsiTheme="majorHAnsi"/>
                <w:sz w:val="16"/>
                <w:szCs w:val="16"/>
              </w:rPr>
            </w:pPr>
            <w:r w:rsidRPr="007C3F76">
              <w:rPr>
                <w:rFonts w:asciiTheme="majorHAnsi" w:hAnsiTheme="majorHAnsi"/>
                <w:sz w:val="16"/>
                <w:szCs w:val="16"/>
              </w:rPr>
              <w:t>275</w:t>
            </w:r>
          </w:p>
        </w:tc>
        <w:tc>
          <w:tcPr>
            <w:tcW w:w="282" w:type="dxa"/>
            <w:tcBorders>
              <w:top w:val="nil"/>
              <w:left w:val="nil"/>
              <w:bottom w:val="nil"/>
              <w:right w:val="nil"/>
            </w:tcBorders>
          </w:tcPr>
          <w:p w14:paraId="2BF15977"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6501FCA6"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200</w:t>
            </w:r>
          </w:p>
        </w:tc>
        <w:tc>
          <w:tcPr>
            <w:tcW w:w="282" w:type="dxa"/>
            <w:tcBorders>
              <w:top w:val="nil"/>
              <w:left w:val="nil"/>
              <w:bottom w:val="nil"/>
              <w:right w:val="nil"/>
            </w:tcBorders>
          </w:tcPr>
          <w:p w14:paraId="18466504"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5F9E15D4"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57</w:t>
            </w:r>
          </w:p>
        </w:tc>
        <w:tc>
          <w:tcPr>
            <w:tcW w:w="282" w:type="dxa"/>
            <w:tcBorders>
              <w:top w:val="nil"/>
              <w:left w:val="nil"/>
              <w:bottom w:val="nil"/>
              <w:right w:val="nil"/>
            </w:tcBorders>
          </w:tcPr>
          <w:p w14:paraId="4EB85BE1"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11A995DE"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257</w:t>
            </w:r>
          </w:p>
        </w:tc>
        <w:tc>
          <w:tcPr>
            <w:tcW w:w="282" w:type="dxa"/>
            <w:tcBorders>
              <w:top w:val="nil"/>
              <w:left w:val="nil"/>
              <w:bottom w:val="nil"/>
              <w:right w:val="single" w:sz="18" w:space="0" w:color="BFBFBF" w:themeColor="background1" w:themeShade="BF"/>
            </w:tcBorders>
          </w:tcPr>
          <w:p w14:paraId="31E711EF" w14:textId="77777777" w:rsidR="00EC55DB" w:rsidRPr="007C3F76" w:rsidRDefault="00EC55DB" w:rsidP="00E87976">
            <w:pPr>
              <w:rPr>
                <w:rFonts w:ascii="Helvetica Neue" w:hAnsi="Helvetica Neue"/>
                <w:sz w:val="14"/>
                <w:szCs w:val="14"/>
              </w:rPr>
            </w:pPr>
          </w:p>
        </w:tc>
      </w:tr>
      <w:tr w:rsidR="00EC55DB" w:rsidRPr="007C3F76" w14:paraId="3EA26EF5" w14:textId="77777777" w:rsidTr="00161697">
        <w:trPr>
          <w:trHeight w:hRule="exact" w:val="454"/>
        </w:trPr>
        <w:tc>
          <w:tcPr>
            <w:tcW w:w="3158" w:type="dxa"/>
            <w:tcBorders>
              <w:top w:val="nil"/>
              <w:left w:val="single" w:sz="18" w:space="0" w:color="BFBFBF" w:themeColor="background1" w:themeShade="BF"/>
              <w:bottom w:val="nil"/>
              <w:right w:val="nil"/>
            </w:tcBorders>
          </w:tcPr>
          <w:p w14:paraId="5C2BA2E6" w14:textId="6FEAD36D" w:rsidR="00EC55DB" w:rsidRPr="007C3F76" w:rsidRDefault="00EC55DB" w:rsidP="00161697">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≥1:10, No., %,          (95% CI)</w:t>
            </w:r>
          </w:p>
        </w:tc>
        <w:tc>
          <w:tcPr>
            <w:tcW w:w="1509" w:type="dxa"/>
            <w:tcBorders>
              <w:top w:val="nil"/>
              <w:left w:val="nil"/>
              <w:bottom w:val="nil"/>
              <w:right w:val="nil"/>
            </w:tcBorders>
          </w:tcPr>
          <w:p w14:paraId="11154A91" w14:textId="2591D7E1" w:rsidR="00EC55DB" w:rsidRPr="007C3F76" w:rsidRDefault="00813C39" w:rsidP="00161697">
            <w:pPr>
              <w:spacing w:after="60"/>
              <w:rPr>
                <w:rFonts w:asciiTheme="majorHAnsi" w:hAnsiTheme="majorHAnsi"/>
                <w:sz w:val="16"/>
                <w:szCs w:val="16"/>
              </w:rPr>
            </w:pPr>
            <w:r w:rsidRPr="007C3F76">
              <w:rPr>
                <w:rFonts w:asciiTheme="majorHAnsi" w:hAnsiTheme="majorHAnsi"/>
                <w:sz w:val="16"/>
                <w:szCs w:val="16"/>
              </w:rPr>
              <w:t>16, 7.5</w:t>
            </w:r>
            <w:r w:rsidR="00EC55DB" w:rsidRPr="007C3F76">
              <w:rPr>
                <w:rFonts w:asciiTheme="majorHAnsi" w:hAnsiTheme="majorHAnsi"/>
                <w:sz w:val="16"/>
                <w:szCs w:val="16"/>
              </w:rPr>
              <w:t xml:space="preserve">               </w:t>
            </w:r>
            <w:r w:rsidRPr="007C3F76">
              <w:rPr>
                <w:rFonts w:asciiTheme="majorHAnsi" w:hAnsiTheme="majorHAnsi"/>
                <w:sz w:val="16"/>
                <w:szCs w:val="16"/>
              </w:rPr>
              <w:t>(4</w:t>
            </w:r>
            <w:r w:rsidR="00EC55DB" w:rsidRPr="007C3F76">
              <w:rPr>
                <w:rFonts w:asciiTheme="majorHAnsi" w:hAnsiTheme="majorHAnsi"/>
                <w:sz w:val="16"/>
                <w:szCs w:val="16"/>
              </w:rPr>
              <w:t>.4</w:t>
            </w:r>
            <w:r w:rsidRPr="007C3F76">
              <w:rPr>
                <w:rFonts w:asciiTheme="majorHAnsi" w:hAnsiTheme="majorHAnsi" w:cs="Gill Sans MT"/>
                <w:bCs/>
                <w:iCs/>
                <w:sz w:val="16"/>
                <w:szCs w:val="16"/>
              </w:rPr>
              <w:t>–12.0</w:t>
            </w:r>
            <w:r w:rsidR="00EC55DB" w:rsidRPr="007C3F76">
              <w:rPr>
                <w:rFonts w:asciiTheme="majorHAnsi" w:hAnsiTheme="majorHAnsi" w:cs="Gill Sans MT"/>
                <w:bCs/>
                <w:iCs/>
                <w:sz w:val="16"/>
                <w:szCs w:val="16"/>
              </w:rPr>
              <w:t>)</w:t>
            </w:r>
          </w:p>
        </w:tc>
        <w:tc>
          <w:tcPr>
            <w:tcW w:w="281" w:type="dxa"/>
            <w:tcBorders>
              <w:top w:val="nil"/>
              <w:left w:val="nil"/>
              <w:bottom w:val="nil"/>
              <w:right w:val="nil"/>
            </w:tcBorders>
          </w:tcPr>
          <w:p w14:paraId="78DA5D8F"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6C4442B0" w14:textId="4BB2A097" w:rsidR="00EC55DB" w:rsidRPr="007C3F76" w:rsidRDefault="00813C39" w:rsidP="00161697">
            <w:pPr>
              <w:spacing w:after="60"/>
              <w:rPr>
                <w:rFonts w:asciiTheme="majorHAnsi" w:hAnsiTheme="majorHAnsi"/>
                <w:sz w:val="16"/>
                <w:szCs w:val="16"/>
              </w:rPr>
            </w:pPr>
            <w:r w:rsidRPr="007C3F76">
              <w:rPr>
                <w:rFonts w:asciiTheme="majorHAnsi" w:hAnsiTheme="majorHAnsi"/>
                <w:sz w:val="16"/>
                <w:szCs w:val="16"/>
              </w:rPr>
              <w:t>6, 9.5</w:t>
            </w:r>
            <w:r w:rsidR="00EC55DB" w:rsidRPr="007C3F76">
              <w:rPr>
                <w:rFonts w:asciiTheme="majorHAnsi" w:hAnsiTheme="majorHAnsi"/>
                <w:sz w:val="16"/>
                <w:szCs w:val="16"/>
              </w:rPr>
              <w:t xml:space="preserve">                  </w:t>
            </w:r>
            <w:r w:rsidRPr="007C3F76">
              <w:rPr>
                <w:rFonts w:asciiTheme="majorHAnsi" w:hAnsiTheme="majorHAnsi"/>
                <w:sz w:val="16"/>
                <w:szCs w:val="16"/>
              </w:rPr>
              <w:t>(3.6</w:t>
            </w:r>
            <w:r w:rsidRPr="007C3F76">
              <w:rPr>
                <w:rFonts w:asciiTheme="majorHAnsi" w:hAnsiTheme="majorHAnsi" w:cs="Gill Sans MT"/>
                <w:bCs/>
                <w:iCs/>
                <w:sz w:val="16"/>
                <w:szCs w:val="16"/>
              </w:rPr>
              <w:t>–19</w:t>
            </w:r>
            <w:r w:rsidR="00EC55DB" w:rsidRPr="007C3F76">
              <w:rPr>
                <w:rFonts w:asciiTheme="majorHAnsi" w:hAnsiTheme="majorHAnsi" w:cs="Gill Sans MT"/>
                <w:bCs/>
                <w:iCs/>
                <w:sz w:val="16"/>
                <w:szCs w:val="16"/>
              </w:rPr>
              <w:t>.6)</w:t>
            </w:r>
          </w:p>
        </w:tc>
        <w:tc>
          <w:tcPr>
            <w:tcW w:w="282" w:type="dxa"/>
            <w:tcBorders>
              <w:top w:val="nil"/>
              <w:left w:val="nil"/>
              <w:bottom w:val="nil"/>
              <w:right w:val="nil"/>
            </w:tcBorders>
          </w:tcPr>
          <w:p w14:paraId="11BF5100"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7393389A" w14:textId="67AF3CA1" w:rsidR="00EC55DB" w:rsidRPr="007C3F76" w:rsidRDefault="00813C39" w:rsidP="00161697">
            <w:pPr>
              <w:spacing w:after="60"/>
              <w:rPr>
                <w:rFonts w:asciiTheme="majorHAnsi" w:hAnsiTheme="majorHAnsi"/>
                <w:sz w:val="16"/>
                <w:szCs w:val="16"/>
              </w:rPr>
            </w:pPr>
            <w:r w:rsidRPr="007C3F76">
              <w:rPr>
                <w:rFonts w:asciiTheme="majorHAnsi" w:hAnsiTheme="majorHAnsi"/>
                <w:sz w:val="16"/>
                <w:szCs w:val="16"/>
              </w:rPr>
              <w:t>22, 8.0</w:t>
            </w:r>
            <w:r w:rsidR="00EC55DB" w:rsidRPr="007C3F76">
              <w:rPr>
                <w:rFonts w:asciiTheme="majorHAnsi" w:hAnsiTheme="majorHAnsi"/>
                <w:sz w:val="16"/>
                <w:szCs w:val="16"/>
              </w:rPr>
              <w:t xml:space="preserve">                   </w:t>
            </w:r>
            <w:r w:rsidRPr="007C3F76">
              <w:rPr>
                <w:rFonts w:asciiTheme="majorHAnsi" w:hAnsiTheme="majorHAnsi"/>
                <w:sz w:val="16"/>
                <w:szCs w:val="16"/>
              </w:rPr>
              <w:t>(5.1</w:t>
            </w:r>
            <w:r w:rsidRPr="007C3F76">
              <w:rPr>
                <w:rFonts w:asciiTheme="majorHAnsi" w:hAnsiTheme="majorHAnsi" w:cs="Gill Sans MT"/>
                <w:bCs/>
                <w:iCs/>
                <w:sz w:val="16"/>
                <w:szCs w:val="16"/>
              </w:rPr>
              <w:t>–11.9</w:t>
            </w:r>
            <w:r w:rsidR="00EC55DB" w:rsidRPr="007C3F76">
              <w:rPr>
                <w:rFonts w:asciiTheme="majorHAnsi" w:hAnsiTheme="majorHAnsi" w:cs="Gill Sans MT"/>
                <w:bCs/>
                <w:iCs/>
                <w:sz w:val="16"/>
                <w:szCs w:val="16"/>
              </w:rPr>
              <w:t>)</w:t>
            </w:r>
          </w:p>
        </w:tc>
        <w:tc>
          <w:tcPr>
            <w:tcW w:w="282" w:type="dxa"/>
            <w:tcBorders>
              <w:top w:val="nil"/>
              <w:left w:val="nil"/>
              <w:bottom w:val="nil"/>
              <w:right w:val="nil"/>
            </w:tcBorders>
          </w:tcPr>
          <w:p w14:paraId="71EF5059"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04EA4F76" w14:textId="60A1100E" w:rsidR="00EC55DB" w:rsidRPr="007C3F76" w:rsidRDefault="00813C39" w:rsidP="00161697">
            <w:pPr>
              <w:spacing w:after="60"/>
              <w:rPr>
                <w:rFonts w:asciiTheme="majorHAnsi" w:hAnsiTheme="majorHAnsi"/>
                <w:sz w:val="16"/>
                <w:szCs w:val="16"/>
              </w:rPr>
            </w:pPr>
            <w:r w:rsidRPr="007C3F76">
              <w:rPr>
                <w:rFonts w:asciiTheme="majorHAnsi" w:hAnsiTheme="majorHAnsi"/>
                <w:sz w:val="16"/>
                <w:szCs w:val="16"/>
              </w:rPr>
              <w:t>39, 19.5                   (14.2</w:t>
            </w:r>
            <w:r w:rsidRPr="007C3F76">
              <w:rPr>
                <w:rFonts w:asciiTheme="majorHAnsi" w:hAnsiTheme="majorHAnsi" w:cs="Gill Sans MT"/>
                <w:bCs/>
                <w:iCs/>
                <w:sz w:val="16"/>
                <w:szCs w:val="16"/>
              </w:rPr>
              <w:t>–25.7)</w:t>
            </w:r>
          </w:p>
        </w:tc>
        <w:tc>
          <w:tcPr>
            <w:tcW w:w="282" w:type="dxa"/>
            <w:tcBorders>
              <w:top w:val="nil"/>
              <w:left w:val="nil"/>
              <w:bottom w:val="nil"/>
              <w:right w:val="nil"/>
            </w:tcBorders>
          </w:tcPr>
          <w:p w14:paraId="2BF70F5A"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4014ACFD" w14:textId="3A90D8ED" w:rsidR="00EC55DB" w:rsidRPr="007C3F76" w:rsidRDefault="00813C39" w:rsidP="00161697">
            <w:pPr>
              <w:spacing w:after="60"/>
              <w:rPr>
                <w:rFonts w:asciiTheme="majorHAnsi" w:hAnsiTheme="majorHAnsi"/>
                <w:sz w:val="16"/>
                <w:szCs w:val="16"/>
              </w:rPr>
            </w:pPr>
            <w:r w:rsidRPr="007C3F76">
              <w:rPr>
                <w:rFonts w:asciiTheme="majorHAnsi" w:hAnsiTheme="majorHAnsi"/>
                <w:sz w:val="16"/>
                <w:szCs w:val="16"/>
              </w:rPr>
              <w:t>8, 14.0                   (6.3</w:t>
            </w:r>
            <w:r w:rsidRPr="007C3F76">
              <w:rPr>
                <w:rFonts w:asciiTheme="majorHAnsi" w:hAnsiTheme="majorHAnsi" w:cs="Gill Sans MT"/>
                <w:bCs/>
                <w:iCs/>
                <w:sz w:val="16"/>
                <w:szCs w:val="16"/>
              </w:rPr>
              <w:t>–25.8)</w:t>
            </w:r>
          </w:p>
        </w:tc>
        <w:tc>
          <w:tcPr>
            <w:tcW w:w="282" w:type="dxa"/>
            <w:tcBorders>
              <w:top w:val="nil"/>
              <w:left w:val="nil"/>
              <w:bottom w:val="nil"/>
              <w:right w:val="nil"/>
            </w:tcBorders>
          </w:tcPr>
          <w:p w14:paraId="743D2FB6" w14:textId="77777777" w:rsidR="00EC55DB" w:rsidRPr="007C3F76" w:rsidRDefault="00EC55DB" w:rsidP="00161697">
            <w:pPr>
              <w:spacing w:after="60"/>
              <w:rPr>
                <w:rFonts w:asciiTheme="majorHAnsi" w:hAnsiTheme="majorHAnsi"/>
                <w:sz w:val="16"/>
                <w:szCs w:val="16"/>
              </w:rPr>
            </w:pPr>
          </w:p>
        </w:tc>
        <w:tc>
          <w:tcPr>
            <w:tcW w:w="1509" w:type="dxa"/>
            <w:tcBorders>
              <w:top w:val="nil"/>
              <w:left w:val="nil"/>
              <w:bottom w:val="nil"/>
              <w:right w:val="nil"/>
            </w:tcBorders>
          </w:tcPr>
          <w:p w14:paraId="6A5C5618" w14:textId="6A8FB2BD" w:rsidR="00EC55DB" w:rsidRPr="007C3F76" w:rsidRDefault="00813C39" w:rsidP="00161697">
            <w:pPr>
              <w:spacing w:after="60"/>
              <w:rPr>
                <w:rFonts w:asciiTheme="majorHAnsi" w:hAnsiTheme="majorHAnsi"/>
                <w:sz w:val="16"/>
                <w:szCs w:val="16"/>
              </w:rPr>
            </w:pPr>
            <w:r w:rsidRPr="007C3F76">
              <w:rPr>
                <w:rFonts w:asciiTheme="majorHAnsi" w:hAnsiTheme="majorHAnsi"/>
                <w:sz w:val="16"/>
                <w:szCs w:val="16"/>
              </w:rPr>
              <w:t>47, 18.3                   (13.8</w:t>
            </w:r>
            <w:r w:rsidRPr="007C3F76">
              <w:rPr>
                <w:rFonts w:asciiTheme="majorHAnsi" w:hAnsiTheme="majorHAnsi" w:cs="Gill Sans MT"/>
                <w:bCs/>
                <w:iCs/>
                <w:sz w:val="16"/>
                <w:szCs w:val="16"/>
              </w:rPr>
              <w:t>–23.6)</w:t>
            </w:r>
          </w:p>
        </w:tc>
        <w:tc>
          <w:tcPr>
            <w:tcW w:w="282" w:type="dxa"/>
            <w:tcBorders>
              <w:top w:val="nil"/>
              <w:left w:val="nil"/>
              <w:bottom w:val="nil"/>
              <w:right w:val="single" w:sz="18" w:space="0" w:color="BFBFBF" w:themeColor="background1" w:themeShade="BF"/>
            </w:tcBorders>
          </w:tcPr>
          <w:p w14:paraId="735FD605" w14:textId="77777777" w:rsidR="00EC55DB" w:rsidRPr="007C3F76" w:rsidRDefault="00EC55DB" w:rsidP="00161697">
            <w:pPr>
              <w:spacing w:after="60"/>
              <w:rPr>
                <w:rFonts w:ascii="Helvetica Neue" w:hAnsi="Helvetica Neue"/>
                <w:sz w:val="14"/>
                <w:szCs w:val="14"/>
              </w:rPr>
            </w:pPr>
          </w:p>
        </w:tc>
      </w:tr>
      <w:tr w:rsidR="00EC55DB" w:rsidRPr="007C3F76" w14:paraId="03166426" w14:textId="77777777" w:rsidTr="00132BDA">
        <w:trPr>
          <w:trHeight w:hRule="exact" w:val="454"/>
        </w:trPr>
        <w:tc>
          <w:tcPr>
            <w:tcW w:w="3158" w:type="dxa"/>
            <w:tcBorders>
              <w:top w:val="nil"/>
              <w:left w:val="single" w:sz="18" w:space="0" w:color="BFBFBF" w:themeColor="background1" w:themeShade="BF"/>
              <w:bottom w:val="nil"/>
              <w:right w:val="nil"/>
            </w:tcBorders>
          </w:tcPr>
          <w:p w14:paraId="5413A5C2" w14:textId="78B5005C" w:rsidR="00EC55DB" w:rsidRPr="007C3F76" w:rsidRDefault="00EC55DB" w:rsidP="00E87976">
            <w:pPr>
              <w:spacing w:after="60"/>
              <w:rPr>
                <w:rFonts w:asciiTheme="majorHAnsi" w:hAnsiTheme="majorHAnsi"/>
                <w:sz w:val="16"/>
                <w:szCs w:val="16"/>
              </w:rPr>
            </w:pPr>
            <w:r w:rsidRPr="007C3F76">
              <w:rPr>
                <w:rFonts w:asciiTheme="majorHAnsi" w:hAnsiTheme="majorHAnsi" w:cs="Gill Sans MT"/>
                <w:bCs/>
                <w:iCs/>
                <w:sz w:val="16"/>
                <w:szCs w:val="16"/>
              </w:rPr>
              <w:t>Subjects with HI titre ≥1:40, No., %,             (95% CI)</w:t>
            </w:r>
          </w:p>
        </w:tc>
        <w:tc>
          <w:tcPr>
            <w:tcW w:w="1509" w:type="dxa"/>
            <w:tcBorders>
              <w:top w:val="nil"/>
              <w:left w:val="nil"/>
              <w:bottom w:val="nil"/>
              <w:right w:val="nil"/>
            </w:tcBorders>
          </w:tcPr>
          <w:p w14:paraId="5428A09C" w14:textId="757C054A" w:rsidR="00EC55DB" w:rsidRPr="007C3F76" w:rsidRDefault="00813C39" w:rsidP="00E87976">
            <w:pPr>
              <w:spacing w:after="60"/>
              <w:rPr>
                <w:rFonts w:asciiTheme="majorHAnsi" w:hAnsiTheme="majorHAnsi"/>
                <w:sz w:val="16"/>
                <w:szCs w:val="16"/>
              </w:rPr>
            </w:pPr>
            <w:r w:rsidRPr="007C3F76">
              <w:rPr>
                <w:rFonts w:asciiTheme="majorHAnsi" w:hAnsiTheme="majorHAnsi"/>
                <w:sz w:val="16"/>
                <w:szCs w:val="16"/>
              </w:rPr>
              <w:t>7, 3.3</w:t>
            </w:r>
            <w:r w:rsidR="00EC55DB" w:rsidRPr="007C3F76">
              <w:rPr>
                <w:rFonts w:asciiTheme="majorHAnsi" w:hAnsiTheme="majorHAnsi"/>
                <w:sz w:val="16"/>
                <w:szCs w:val="16"/>
              </w:rPr>
              <w:t xml:space="preserve">                    </w:t>
            </w:r>
            <w:r w:rsidRPr="007C3F76">
              <w:rPr>
                <w:rFonts w:asciiTheme="majorHAnsi" w:hAnsiTheme="majorHAnsi"/>
                <w:sz w:val="16"/>
                <w:szCs w:val="16"/>
              </w:rPr>
              <w:t>(1.3</w:t>
            </w:r>
            <w:r w:rsidRPr="007C3F76">
              <w:rPr>
                <w:rFonts w:asciiTheme="majorHAnsi" w:hAnsiTheme="majorHAnsi" w:cs="Gill Sans MT"/>
                <w:bCs/>
                <w:iCs/>
                <w:sz w:val="16"/>
                <w:szCs w:val="16"/>
              </w:rPr>
              <w:t>–6.7</w:t>
            </w:r>
            <w:r w:rsidR="00EC55DB" w:rsidRPr="007C3F76">
              <w:rPr>
                <w:rFonts w:asciiTheme="majorHAnsi" w:hAnsiTheme="majorHAnsi" w:cs="Gill Sans MT"/>
                <w:bCs/>
                <w:iCs/>
                <w:sz w:val="16"/>
                <w:szCs w:val="16"/>
              </w:rPr>
              <w:t>)</w:t>
            </w:r>
          </w:p>
        </w:tc>
        <w:tc>
          <w:tcPr>
            <w:tcW w:w="281" w:type="dxa"/>
            <w:tcBorders>
              <w:top w:val="nil"/>
              <w:left w:val="nil"/>
              <w:bottom w:val="nil"/>
              <w:right w:val="nil"/>
            </w:tcBorders>
          </w:tcPr>
          <w:p w14:paraId="35A66D8B"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46DE64F5" w14:textId="04D1B4CB"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4, 6.3</w:t>
            </w:r>
            <w:r w:rsidR="00E93308" w:rsidRPr="007C3F76">
              <w:rPr>
                <w:rFonts w:asciiTheme="majorHAnsi" w:hAnsiTheme="majorHAnsi"/>
                <w:sz w:val="16"/>
                <w:szCs w:val="16"/>
              </w:rPr>
              <w:t xml:space="preserve">                    </w:t>
            </w:r>
            <w:r w:rsidRPr="007C3F76">
              <w:rPr>
                <w:rFonts w:asciiTheme="majorHAnsi" w:hAnsiTheme="majorHAnsi"/>
                <w:sz w:val="16"/>
                <w:szCs w:val="16"/>
              </w:rPr>
              <w:t>(1.8</w:t>
            </w:r>
            <w:r w:rsidRPr="007C3F76">
              <w:rPr>
                <w:rFonts w:asciiTheme="majorHAnsi" w:hAnsiTheme="majorHAnsi" w:cs="Gill Sans MT"/>
                <w:bCs/>
                <w:iCs/>
                <w:sz w:val="16"/>
                <w:szCs w:val="16"/>
              </w:rPr>
              <w:t>–15.5)</w:t>
            </w:r>
          </w:p>
        </w:tc>
        <w:tc>
          <w:tcPr>
            <w:tcW w:w="282" w:type="dxa"/>
            <w:tcBorders>
              <w:top w:val="nil"/>
              <w:left w:val="nil"/>
              <w:bottom w:val="nil"/>
              <w:right w:val="nil"/>
            </w:tcBorders>
          </w:tcPr>
          <w:p w14:paraId="5CD3EBA9"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50565684" w14:textId="791B51E9" w:rsidR="00EC55DB" w:rsidRPr="007C3F76" w:rsidRDefault="00813C39" w:rsidP="00E87976">
            <w:pPr>
              <w:spacing w:after="60"/>
              <w:rPr>
                <w:rFonts w:asciiTheme="majorHAnsi" w:hAnsiTheme="majorHAnsi"/>
                <w:sz w:val="16"/>
                <w:szCs w:val="16"/>
              </w:rPr>
            </w:pPr>
            <w:r w:rsidRPr="007C3F76">
              <w:rPr>
                <w:rFonts w:asciiTheme="majorHAnsi" w:hAnsiTheme="majorHAnsi"/>
                <w:sz w:val="16"/>
                <w:szCs w:val="16"/>
              </w:rPr>
              <w:t>11, 4.0</w:t>
            </w:r>
            <w:r w:rsidR="00E93308" w:rsidRPr="007C3F76">
              <w:rPr>
                <w:rFonts w:asciiTheme="majorHAnsi" w:hAnsiTheme="majorHAnsi"/>
                <w:sz w:val="16"/>
                <w:szCs w:val="16"/>
              </w:rPr>
              <w:t xml:space="preserve">                  </w:t>
            </w:r>
            <w:r w:rsidRPr="007C3F76">
              <w:rPr>
                <w:rFonts w:asciiTheme="majorHAnsi" w:hAnsiTheme="majorHAnsi"/>
                <w:sz w:val="16"/>
                <w:szCs w:val="16"/>
              </w:rPr>
              <w:t>(2.0</w:t>
            </w:r>
            <w:r w:rsidRPr="007C3F76">
              <w:rPr>
                <w:rFonts w:asciiTheme="majorHAnsi" w:hAnsiTheme="majorHAnsi" w:cs="Gill Sans MT"/>
                <w:bCs/>
                <w:iCs/>
                <w:sz w:val="16"/>
                <w:szCs w:val="16"/>
              </w:rPr>
              <w:t>–7.0</w:t>
            </w:r>
            <w:r w:rsidR="00EC55DB" w:rsidRPr="007C3F76">
              <w:rPr>
                <w:rFonts w:asciiTheme="majorHAnsi" w:hAnsiTheme="majorHAnsi" w:cs="Gill Sans MT"/>
                <w:bCs/>
                <w:iCs/>
                <w:sz w:val="16"/>
                <w:szCs w:val="16"/>
              </w:rPr>
              <w:t>)</w:t>
            </w:r>
          </w:p>
        </w:tc>
        <w:tc>
          <w:tcPr>
            <w:tcW w:w="282" w:type="dxa"/>
            <w:tcBorders>
              <w:top w:val="nil"/>
              <w:left w:val="nil"/>
              <w:bottom w:val="nil"/>
              <w:right w:val="nil"/>
            </w:tcBorders>
          </w:tcPr>
          <w:p w14:paraId="1B41F646"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08BF3977" w14:textId="7080573F"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8, 4.0</w:t>
            </w:r>
            <w:r w:rsidR="00D72D3B" w:rsidRPr="007C3F76">
              <w:rPr>
                <w:rFonts w:asciiTheme="majorHAnsi" w:hAnsiTheme="majorHAnsi"/>
                <w:sz w:val="16"/>
                <w:szCs w:val="16"/>
              </w:rPr>
              <w:t xml:space="preserve">                     </w:t>
            </w:r>
            <w:r w:rsidRPr="007C3F76">
              <w:rPr>
                <w:rFonts w:asciiTheme="majorHAnsi" w:hAnsiTheme="majorHAnsi"/>
                <w:sz w:val="16"/>
                <w:szCs w:val="16"/>
              </w:rPr>
              <w:t>(1.7</w:t>
            </w:r>
            <w:r w:rsidRPr="007C3F76">
              <w:rPr>
                <w:rFonts w:asciiTheme="majorHAnsi" w:hAnsiTheme="majorHAnsi" w:cs="Gill Sans MT"/>
                <w:bCs/>
                <w:iCs/>
                <w:sz w:val="16"/>
                <w:szCs w:val="16"/>
              </w:rPr>
              <w:t>–7.7)</w:t>
            </w:r>
          </w:p>
        </w:tc>
        <w:tc>
          <w:tcPr>
            <w:tcW w:w="282" w:type="dxa"/>
            <w:tcBorders>
              <w:top w:val="nil"/>
              <w:left w:val="nil"/>
              <w:bottom w:val="nil"/>
              <w:right w:val="nil"/>
            </w:tcBorders>
          </w:tcPr>
          <w:p w14:paraId="2B0C2F66"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78819FDE" w14:textId="42BDB9F8"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2, 3.5</w:t>
            </w:r>
            <w:r w:rsidR="00D72D3B" w:rsidRPr="007C3F76">
              <w:rPr>
                <w:rFonts w:asciiTheme="majorHAnsi" w:hAnsiTheme="majorHAnsi"/>
                <w:sz w:val="16"/>
                <w:szCs w:val="16"/>
              </w:rPr>
              <w:t xml:space="preserve">                      </w:t>
            </w:r>
            <w:r w:rsidRPr="007C3F76">
              <w:rPr>
                <w:rFonts w:asciiTheme="majorHAnsi" w:hAnsiTheme="majorHAnsi"/>
                <w:sz w:val="16"/>
                <w:szCs w:val="16"/>
              </w:rPr>
              <w:t>(0.4</w:t>
            </w:r>
            <w:r w:rsidRPr="007C3F76">
              <w:rPr>
                <w:rFonts w:asciiTheme="majorHAnsi" w:hAnsiTheme="majorHAnsi" w:cs="Gill Sans MT"/>
                <w:bCs/>
                <w:iCs/>
                <w:sz w:val="16"/>
                <w:szCs w:val="16"/>
              </w:rPr>
              <w:t>–12.1)</w:t>
            </w:r>
          </w:p>
        </w:tc>
        <w:tc>
          <w:tcPr>
            <w:tcW w:w="282" w:type="dxa"/>
            <w:tcBorders>
              <w:top w:val="nil"/>
              <w:left w:val="nil"/>
              <w:bottom w:val="nil"/>
              <w:right w:val="nil"/>
            </w:tcBorders>
          </w:tcPr>
          <w:p w14:paraId="1FDF0169"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16BEF650" w14:textId="79DF7CE0"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10, 3.9</w:t>
            </w:r>
            <w:r w:rsidR="00D72D3B" w:rsidRPr="007C3F76">
              <w:rPr>
                <w:rFonts w:asciiTheme="majorHAnsi" w:hAnsiTheme="majorHAnsi"/>
                <w:sz w:val="16"/>
                <w:szCs w:val="16"/>
              </w:rPr>
              <w:t xml:space="preserve">                     </w:t>
            </w:r>
            <w:r w:rsidRPr="007C3F76">
              <w:rPr>
                <w:rFonts w:asciiTheme="majorHAnsi" w:hAnsiTheme="majorHAnsi"/>
                <w:sz w:val="16"/>
                <w:szCs w:val="16"/>
              </w:rPr>
              <w:t>(1.9</w:t>
            </w:r>
            <w:r w:rsidRPr="007C3F76">
              <w:rPr>
                <w:rFonts w:asciiTheme="majorHAnsi" w:hAnsiTheme="majorHAnsi" w:cs="Gill Sans MT"/>
                <w:bCs/>
                <w:iCs/>
                <w:sz w:val="16"/>
                <w:szCs w:val="16"/>
              </w:rPr>
              <w:t>–7.0)</w:t>
            </w:r>
          </w:p>
        </w:tc>
        <w:tc>
          <w:tcPr>
            <w:tcW w:w="282" w:type="dxa"/>
            <w:tcBorders>
              <w:top w:val="nil"/>
              <w:left w:val="nil"/>
              <w:bottom w:val="nil"/>
              <w:right w:val="single" w:sz="18" w:space="0" w:color="BFBFBF" w:themeColor="background1" w:themeShade="BF"/>
            </w:tcBorders>
          </w:tcPr>
          <w:p w14:paraId="36FC2B50" w14:textId="77777777" w:rsidR="00EC55DB" w:rsidRPr="007C3F76" w:rsidRDefault="00EC55DB" w:rsidP="00E87976">
            <w:pPr>
              <w:spacing w:after="60"/>
              <w:rPr>
                <w:rFonts w:ascii="Helvetica Neue" w:hAnsi="Helvetica Neue"/>
                <w:sz w:val="14"/>
                <w:szCs w:val="14"/>
              </w:rPr>
            </w:pPr>
          </w:p>
        </w:tc>
      </w:tr>
      <w:tr w:rsidR="00EC55DB" w:rsidRPr="007C3F76" w14:paraId="342E2E39" w14:textId="77777777" w:rsidTr="00132BDA">
        <w:trPr>
          <w:trHeight w:hRule="exact" w:val="454"/>
        </w:trPr>
        <w:tc>
          <w:tcPr>
            <w:tcW w:w="3158" w:type="dxa"/>
            <w:tcBorders>
              <w:top w:val="nil"/>
              <w:left w:val="single" w:sz="18" w:space="0" w:color="BFBFBF" w:themeColor="background1" w:themeShade="BF"/>
              <w:bottom w:val="nil"/>
              <w:right w:val="nil"/>
            </w:tcBorders>
          </w:tcPr>
          <w:p w14:paraId="0D0CAF3E" w14:textId="51CD93BC" w:rsidR="00EC55DB" w:rsidRPr="007C3F76" w:rsidRDefault="00EC55DB" w:rsidP="00E87976">
            <w:pPr>
              <w:spacing w:after="60"/>
              <w:rPr>
                <w:rFonts w:asciiTheme="majorHAnsi" w:hAnsiTheme="majorHAnsi"/>
                <w:sz w:val="16"/>
                <w:szCs w:val="16"/>
              </w:rPr>
            </w:pPr>
            <w:r w:rsidRPr="007C3F76">
              <w:rPr>
                <w:rFonts w:asciiTheme="majorHAnsi" w:hAnsiTheme="majorHAnsi" w:cs="Gill Sans MT"/>
                <w:bCs/>
                <w:iCs/>
                <w:sz w:val="16"/>
                <w:szCs w:val="16"/>
              </w:rPr>
              <w:t>Seroconversions No., %,                                    (95% CI)</w:t>
            </w:r>
          </w:p>
        </w:tc>
        <w:tc>
          <w:tcPr>
            <w:tcW w:w="1509" w:type="dxa"/>
            <w:tcBorders>
              <w:top w:val="nil"/>
              <w:left w:val="nil"/>
              <w:bottom w:val="nil"/>
              <w:right w:val="nil"/>
            </w:tcBorders>
          </w:tcPr>
          <w:p w14:paraId="6578D80C" w14:textId="5E3FD58B" w:rsidR="00EC55DB" w:rsidRPr="007C3F76" w:rsidRDefault="00813C39" w:rsidP="00E87976">
            <w:pPr>
              <w:spacing w:after="60"/>
              <w:rPr>
                <w:rFonts w:asciiTheme="majorHAnsi" w:hAnsiTheme="majorHAnsi"/>
                <w:sz w:val="16"/>
                <w:szCs w:val="16"/>
              </w:rPr>
            </w:pPr>
            <w:r w:rsidRPr="007C3F76">
              <w:rPr>
                <w:rFonts w:asciiTheme="majorHAnsi" w:hAnsiTheme="majorHAnsi"/>
                <w:sz w:val="16"/>
                <w:szCs w:val="16"/>
              </w:rPr>
              <w:t>7, 3.3                    (1.3</w:t>
            </w:r>
            <w:r w:rsidRPr="007C3F76">
              <w:rPr>
                <w:rFonts w:asciiTheme="majorHAnsi" w:hAnsiTheme="majorHAnsi" w:cs="Gill Sans MT"/>
                <w:bCs/>
                <w:iCs/>
                <w:sz w:val="16"/>
                <w:szCs w:val="16"/>
              </w:rPr>
              <w:t>–6.7)</w:t>
            </w:r>
          </w:p>
        </w:tc>
        <w:tc>
          <w:tcPr>
            <w:tcW w:w="281" w:type="dxa"/>
            <w:tcBorders>
              <w:top w:val="nil"/>
              <w:left w:val="nil"/>
              <w:bottom w:val="nil"/>
              <w:right w:val="nil"/>
            </w:tcBorders>
          </w:tcPr>
          <w:p w14:paraId="68053B1E"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165D93B7" w14:textId="176A0A96"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3, 4.8</w:t>
            </w:r>
            <w:r w:rsidR="00D72D3B" w:rsidRPr="007C3F76">
              <w:rPr>
                <w:rFonts w:asciiTheme="majorHAnsi" w:hAnsiTheme="majorHAnsi"/>
                <w:sz w:val="16"/>
                <w:szCs w:val="16"/>
              </w:rPr>
              <w:t xml:space="preserve">                     </w:t>
            </w:r>
            <w:r w:rsidRPr="007C3F76">
              <w:rPr>
                <w:rFonts w:asciiTheme="majorHAnsi" w:hAnsiTheme="majorHAnsi"/>
                <w:sz w:val="16"/>
                <w:szCs w:val="16"/>
              </w:rPr>
              <w:t>(1.0</w:t>
            </w:r>
            <w:r w:rsidRPr="007C3F76">
              <w:rPr>
                <w:rFonts w:asciiTheme="majorHAnsi" w:hAnsiTheme="majorHAnsi" w:cs="Gill Sans MT"/>
                <w:bCs/>
                <w:iCs/>
                <w:sz w:val="16"/>
                <w:szCs w:val="16"/>
              </w:rPr>
              <w:t>–13.3)</w:t>
            </w:r>
          </w:p>
        </w:tc>
        <w:tc>
          <w:tcPr>
            <w:tcW w:w="282" w:type="dxa"/>
            <w:tcBorders>
              <w:top w:val="nil"/>
              <w:left w:val="nil"/>
              <w:bottom w:val="nil"/>
              <w:right w:val="nil"/>
            </w:tcBorders>
          </w:tcPr>
          <w:p w14:paraId="1EF898DE"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1021401C" w14:textId="2FFCCE40" w:rsidR="00EC55DB" w:rsidRPr="007C3F76" w:rsidRDefault="00813C39" w:rsidP="00E87976">
            <w:pPr>
              <w:spacing w:after="60"/>
              <w:rPr>
                <w:rFonts w:asciiTheme="majorHAnsi" w:hAnsiTheme="majorHAnsi"/>
                <w:sz w:val="16"/>
                <w:szCs w:val="16"/>
              </w:rPr>
            </w:pPr>
            <w:r w:rsidRPr="007C3F76">
              <w:rPr>
                <w:rFonts w:asciiTheme="majorHAnsi" w:hAnsiTheme="majorHAnsi"/>
                <w:sz w:val="16"/>
                <w:szCs w:val="16"/>
              </w:rPr>
              <w:t>10, 3.6</w:t>
            </w:r>
            <w:r w:rsidR="00D72D3B" w:rsidRPr="007C3F76">
              <w:rPr>
                <w:rFonts w:asciiTheme="majorHAnsi" w:hAnsiTheme="majorHAnsi"/>
                <w:sz w:val="16"/>
                <w:szCs w:val="16"/>
              </w:rPr>
              <w:t xml:space="preserve">                    </w:t>
            </w:r>
            <w:r w:rsidRPr="007C3F76">
              <w:rPr>
                <w:rFonts w:asciiTheme="majorHAnsi" w:hAnsiTheme="majorHAnsi"/>
                <w:sz w:val="16"/>
                <w:szCs w:val="16"/>
              </w:rPr>
              <w:t>(1.8</w:t>
            </w:r>
            <w:r w:rsidRPr="007C3F76">
              <w:rPr>
                <w:rFonts w:asciiTheme="majorHAnsi" w:hAnsiTheme="majorHAnsi" w:cs="Gill Sans MT"/>
                <w:bCs/>
                <w:iCs/>
                <w:sz w:val="16"/>
                <w:szCs w:val="16"/>
              </w:rPr>
              <w:t>–6.6</w:t>
            </w:r>
            <w:r w:rsidR="00EC55DB" w:rsidRPr="007C3F76">
              <w:rPr>
                <w:rFonts w:asciiTheme="majorHAnsi" w:hAnsiTheme="majorHAnsi" w:cs="Gill Sans MT"/>
                <w:bCs/>
                <w:iCs/>
                <w:sz w:val="16"/>
                <w:szCs w:val="16"/>
              </w:rPr>
              <w:t>)</w:t>
            </w:r>
          </w:p>
        </w:tc>
        <w:tc>
          <w:tcPr>
            <w:tcW w:w="282" w:type="dxa"/>
            <w:tcBorders>
              <w:top w:val="nil"/>
              <w:left w:val="nil"/>
              <w:bottom w:val="nil"/>
              <w:right w:val="nil"/>
            </w:tcBorders>
          </w:tcPr>
          <w:p w14:paraId="66A526D8"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138B4877" w14:textId="28C92FE3"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8, 4.0</w:t>
            </w:r>
            <w:r w:rsidR="00D72D3B" w:rsidRPr="007C3F76">
              <w:rPr>
                <w:rFonts w:asciiTheme="majorHAnsi" w:hAnsiTheme="majorHAnsi"/>
                <w:sz w:val="16"/>
                <w:szCs w:val="16"/>
              </w:rPr>
              <w:t xml:space="preserve">                      </w:t>
            </w:r>
            <w:r w:rsidRPr="007C3F76">
              <w:rPr>
                <w:rFonts w:asciiTheme="majorHAnsi" w:hAnsiTheme="majorHAnsi"/>
                <w:sz w:val="16"/>
                <w:szCs w:val="16"/>
              </w:rPr>
              <w:t>(1.7</w:t>
            </w:r>
            <w:r w:rsidRPr="007C3F76">
              <w:rPr>
                <w:rFonts w:asciiTheme="majorHAnsi" w:hAnsiTheme="majorHAnsi" w:cs="Gill Sans MT"/>
                <w:bCs/>
                <w:iCs/>
                <w:sz w:val="16"/>
                <w:szCs w:val="16"/>
              </w:rPr>
              <w:t>–7.7)</w:t>
            </w:r>
          </w:p>
        </w:tc>
        <w:tc>
          <w:tcPr>
            <w:tcW w:w="282" w:type="dxa"/>
            <w:tcBorders>
              <w:top w:val="nil"/>
              <w:left w:val="nil"/>
              <w:bottom w:val="nil"/>
              <w:right w:val="nil"/>
            </w:tcBorders>
          </w:tcPr>
          <w:p w14:paraId="6167AB16"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6F1DE62F" w14:textId="0DF5B7EF"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1, 1.8</w:t>
            </w:r>
            <w:r w:rsidR="00D72D3B" w:rsidRPr="007C3F76">
              <w:rPr>
                <w:rFonts w:asciiTheme="majorHAnsi" w:hAnsiTheme="majorHAnsi"/>
                <w:sz w:val="16"/>
                <w:szCs w:val="16"/>
              </w:rPr>
              <w:t xml:space="preserve">                       </w:t>
            </w:r>
            <w:r w:rsidRPr="007C3F76">
              <w:rPr>
                <w:rFonts w:asciiTheme="majorHAnsi" w:hAnsiTheme="majorHAnsi"/>
                <w:sz w:val="16"/>
                <w:szCs w:val="16"/>
              </w:rPr>
              <w:t>(0.0</w:t>
            </w:r>
            <w:r w:rsidRPr="007C3F76">
              <w:rPr>
                <w:rFonts w:asciiTheme="majorHAnsi" w:hAnsiTheme="majorHAnsi" w:cs="Gill Sans MT"/>
                <w:bCs/>
                <w:iCs/>
                <w:sz w:val="16"/>
                <w:szCs w:val="16"/>
              </w:rPr>
              <w:t>–9.4)</w:t>
            </w:r>
          </w:p>
        </w:tc>
        <w:tc>
          <w:tcPr>
            <w:tcW w:w="282" w:type="dxa"/>
            <w:tcBorders>
              <w:top w:val="nil"/>
              <w:left w:val="nil"/>
              <w:bottom w:val="nil"/>
              <w:right w:val="nil"/>
            </w:tcBorders>
          </w:tcPr>
          <w:p w14:paraId="691497ED"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0A32BE76" w14:textId="18A54423"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9, 3.5</w:t>
            </w:r>
            <w:r w:rsidR="00D72D3B" w:rsidRPr="007C3F76">
              <w:rPr>
                <w:rFonts w:asciiTheme="majorHAnsi" w:hAnsiTheme="majorHAnsi"/>
                <w:sz w:val="16"/>
                <w:szCs w:val="16"/>
              </w:rPr>
              <w:t xml:space="preserve">                    </w:t>
            </w:r>
            <w:r w:rsidRPr="007C3F76">
              <w:rPr>
                <w:rFonts w:asciiTheme="majorHAnsi" w:hAnsiTheme="majorHAnsi"/>
                <w:sz w:val="16"/>
                <w:szCs w:val="16"/>
              </w:rPr>
              <w:t>(1.6</w:t>
            </w:r>
            <w:r w:rsidRPr="007C3F76">
              <w:rPr>
                <w:rFonts w:asciiTheme="majorHAnsi" w:hAnsiTheme="majorHAnsi" w:cs="Gill Sans MT"/>
                <w:bCs/>
                <w:iCs/>
                <w:sz w:val="16"/>
                <w:szCs w:val="16"/>
              </w:rPr>
              <w:t>–6.5)</w:t>
            </w:r>
          </w:p>
        </w:tc>
        <w:tc>
          <w:tcPr>
            <w:tcW w:w="282" w:type="dxa"/>
            <w:tcBorders>
              <w:top w:val="nil"/>
              <w:left w:val="nil"/>
              <w:bottom w:val="nil"/>
              <w:right w:val="single" w:sz="18" w:space="0" w:color="BFBFBF" w:themeColor="background1" w:themeShade="BF"/>
            </w:tcBorders>
          </w:tcPr>
          <w:p w14:paraId="57C1783A" w14:textId="77777777" w:rsidR="00EC55DB" w:rsidRPr="007C3F76" w:rsidRDefault="00EC55DB" w:rsidP="00E87976">
            <w:pPr>
              <w:spacing w:after="60"/>
              <w:rPr>
                <w:rFonts w:ascii="Helvetica Neue" w:hAnsi="Helvetica Neue"/>
                <w:sz w:val="14"/>
                <w:szCs w:val="14"/>
              </w:rPr>
            </w:pPr>
          </w:p>
        </w:tc>
      </w:tr>
      <w:tr w:rsidR="00EC55DB" w:rsidRPr="007C3F76" w14:paraId="5E92B96F" w14:textId="77777777" w:rsidTr="00132BDA">
        <w:trPr>
          <w:trHeight w:hRule="exact" w:val="454"/>
        </w:trPr>
        <w:tc>
          <w:tcPr>
            <w:tcW w:w="3158" w:type="dxa"/>
            <w:tcBorders>
              <w:top w:val="nil"/>
              <w:left w:val="single" w:sz="18" w:space="0" w:color="BFBFBF" w:themeColor="background1" w:themeShade="BF"/>
              <w:bottom w:val="nil"/>
              <w:right w:val="nil"/>
            </w:tcBorders>
          </w:tcPr>
          <w:p w14:paraId="6AB022C9" w14:textId="3E39B8F6" w:rsidR="00EC55DB" w:rsidRPr="007C3F76" w:rsidRDefault="00EC55DB" w:rsidP="00E87976">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0A6840C6" w14:textId="02468E2D"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1.1                         (1.1</w:t>
            </w:r>
            <w:r w:rsidRPr="007C3F76">
              <w:rPr>
                <w:rFonts w:asciiTheme="majorHAnsi" w:hAnsiTheme="majorHAnsi" w:cs="Gill Sans MT"/>
                <w:bCs/>
                <w:iCs/>
                <w:sz w:val="16"/>
                <w:szCs w:val="16"/>
              </w:rPr>
              <w:t>–1.2)</w:t>
            </w:r>
          </w:p>
        </w:tc>
        <w:tc>
          <w:tcPr>
            <w:tcW w:w="281" w:type="dxa"/>
            <w:tcBorders>
              <w:top w:val="nil"/>
              <w:left w:val="nil"/>
              <w:bottom w:val="nil"/>
              <w:right w:val="nil"/>
            </w:tcBorders>
          </w:tcPr>
          <w:p w14:paraId="5C8996A4"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2C6E349C" w14:textId="334A99AC"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 xml:space="preserve">1.2 </w:t>
            </w:r>
            <w:r w:rsidR="00D72D3B" w:rsidRPr="007C3F76">
              <w:rPr>
                <w:rFonts w:asciiTheme="majorHAnsi" w:hAnsiTheme="majorHAnsi"/>
                <w:sz w:val="16"/>
                <w:szCs w:val="16"/>
              </w:rPr>
              <w:t xml:space="preserve">                               </w:t>
            </w:r>
            <w:r w:rsidRPr="007C3F76">
              <w:rPr>
                <w:rFonts w:asciiTheme="majorHAnsi" w:hAnsiTheme="majorHAnsi"/>
                <w:sz w:val="16"/>
                <w:szCs w:val="16"/>
              </w:rPr>
              <w:t>(1.0</w:t>
            </w:r>
            <w:r w:rsidRPr="007C3F76">
              <w:rPr>
                <w:rFonts w:asciiTheme="majorHAnsi" w:hAnsiTheme="majorHAnsi" w:cs="Gill Sans MT"/>
                <w:bCs/>
                <w:iCs/>
                <w:sz w:val="16"/>
                <w:szCs w:val="16"/>
              </w:rPr>
              <w:t>–1.4)</w:t>
            </w:r>
          </w:p>
        </w:tc>
        <w:tc>
          <w:tcPr>
            <w:tcW w:w="282" w:type="dxa"/>
            <w:tcBorders>
              <w:top w:val="nil"/>
              <w:left w:val="nil"/>
              <w:bottom w:val="nil"/>
              <w:right w:val="nil"/>
            </w:tcBorders>
          </w:tcPr>
          <w:p w14:paraId="1AE50C28"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6499E184" w14:textId="45EB0491" w:rsidR="00EC55DB" w:rsidRPr="007C3F76" w:rsidRDefault="00813C39" w:rsidP="00E87976">
            <w:pPr>
              <w:spacing w:after="60"/>
              <w:rPr>
                <w:rFonts w:asciiTheme="majorHAnsi" w:hAnsiTheme="majorHAnsi"/>
                <w:sz w:val="16"/>
                <w:szCs w:val="16"/>
              </w:rPr>
            </w:pPr>
            <w:r w:rsidRPr="007C3F76">
              <w:rPr>
                <w:rFonts w:asciiTheme="majorHAnsi" w:hAnsiTheme="majorHAnsi"/>
                <w:sz w:val="16"/>
                <w:szCs w:val="16"/>
              </w:rPr>
              <w:t>1.1</w:t>
            </w:r>
            <w:r w:rsidR="00EC55DB" w:rsidRPr="007C3F76">
              <w:rPr>
                <w:rFonts w:asciiTheme="majorHAnsi" w:hAnsiTheme="majorHAnsi"/>
                <w:sz w:val="16"/>
                <w:szCs w:val="16"/>
              </w:rPr>
              <w:t xml:space="preserve"> </w:t>
            </w:r>
            <w:r w:rsidR="00D72D3B" w:rsidRPr="007C3F76">
              <w:rPr>
                <w:rFonts w:asciiTheme="majorHAnsi" w:hAnsiTheme="majorHAnsi"/>
                <w:sz w:val="16"/>
                <w:szCs w:val="16"/>
              </w:rPr>
              <w:t xml:space="preserve">                             </w:t>
            </w:r>
            <w:r w:rsidR="00EC55DB" w:rsidRPr="007C3F76">
              <w:rPr>
                <w:rFonts w:asciiTheme="majorHAnsi" w:hAnsiTheme="majorHAnsi"/>
                <w:sz w:val="16"/>
                <w:szCs w:val="16"/>
              </w:rPr>
              <w:t>(1.1</w:t>
            </w:r>
            <w:r w:rsidR="00EC55DB" w:rsidRPr="007C3F76">
              <w:rPr>
                <w:rFonts w:asciiTheme="majorHAnsi" w:hAnsiTheme="majorHAnsi" w:cs="Gill Sans MT"/>
                <w:bCs/>
                <w:iCs/>
                <w:sz w:val="16"/>
                <w:szCs w:val="16"/>
              </w:rPr>
              <w:t>–1.2)</w:t>
            </w:r>
          </w:p>
        </w:tc>
        <w:tc>
          <w:tcPr>
            <w:tcW w:w="282" w:type="dxa"/>
            <w:tcBorders>
              <w:top w:val="nil"/>
              <w:left w:val="nil"/>
              <w:bottom w:val="nil"/>
              <w:right w:val="nil"/>
            </w:tcBorders>
          </w:tcPr>
          <w:p w14:paraId="7E6D6A7A"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3C0D605B" w14:textId="5DBC5AF5"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1.3</w:t>
            </w:r>
            <w:r w:rsidR="00D72D3B" w:rsidRPr="007C3F76">
              <w:rPr>
                <w:rFonts w:asciiTheme="majorHAnsi" w:hAnsiTheme="majorHAnsi"/>
                <w:sz w:val="16"/>
                <w:szCs w:val="16"/>
              </w:rPr>
              <w:t xml:space="preserve">                           </w:t>
            </w:r>
            <w:r w:rsidRPr="007C3F76">
              <w:rPr>
                <w:rFonts w:asciiTheme="majorHAnsi" w:hAnsiTheme="majorHAnsi"/>
                <w:sz w:val="16"/>
                <w:szCs w:val="16"/>
              </w:rPr>
              <w:t>(1.2</w:t>
            </w:r>
            <w:r w:rsidRPr="007C3F76">
              <w:rPr>
                <w:rFonts w:asciiTheme="majorHAnsi" w:hAnsiTheme="majorHAnsi" w:cs="Gill Sans MT"/>
                <w:bCs/>
                <w:iCs/>
                <w:sz w:val="16"/>
                <w:szCs w:val="16"/>
              </w:rPr>
              <w:t>–1.5)</w:t>
            </w:r>
          </w:p>
        </w:tc>
        <w:tc>
          <w:tcPr>
            <w:tcW w:w="282" w:type="dxa"/>
            <w:tcBorders>
              <w:top w:val="nil"/>
              <w:left w:val="nil"/>
              <w:bottom w:val="nil"/>
              <w:right w:val="nil"/>
            </w:tcBorders>
          </w:tcPr>
          <w:p w14:paraId="68364CF0"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581D30BF" w14:textId="26EB72BC"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1.2</w:t>
            </w:r>
            <w:r w:rsidR="00D72D3B" w:rsidRPr="007C3F76">
              <w:rPr>
                <w:rFonts w:asciiTheme="majorHAnsi" w:hAnsiTheme="majorHAnsi"/>
                <w:sz w:val="16"/>
                <w:szCs w:val="16"/>
              </w:rPr>
              <w:t xml:space="preserve">                                    </w:t>
            </w:r>
            <w:r w:rsidRPr="007C3F76">
              <w:rPr>
                <w:rFonts w:asciiTheme="majorHAnsi" w:hAnsiTheme="majorHAnsi"/>
                <w:sz w:val="16"/>
                <w:szCs w:val="16"/>
              </w:rPr>
              <w:t>(1.0</w:t>
            </w:r>
            <w:r w:rsidRPr="007C3F76">
              <w:rPr>
                <w:rFonts w:asciiTheme="majorHAnsi" w:hAnsiTheme="majorHAnsi" w:cs="Gill Sans MT"/>
                <w:bCs/>
                <w:iCs/>
                <w:sz w:val="16"/>
                <w:szCs w:val="16"/>
              </w:rPr>
              <w:t>–1.3)</w:t>
            </w:r>
          </w:p>
        </w:tc>
        <w:tc>
          <w:tcPr>
            <w:tcW w:w="282" w:type="dxa"/>
            <w:tcBorders>
              <w:top w:val="nil"/>
              <w:left w:val="nil"/>
              <w:bottom w:val="nil"/>
              <w:right w:val="nil"/>
            </w:tcBorders>
          </w:tcPr>
          <w:p w14:paraId="72E400E6"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11273304" w14:textId="7D45FE84"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1.3</w:t>
            </w:r>
            <w:r w:rsidR="00D72D3B" w:rsidRPr="007C3F76">
              <w:rPr>
                <w:rFonts w:asciiTheme="majorHAnsi" w:hAnsiTheme="majorHAnsi"/>
                <w:sz w:val="16"/>
                <w:szCs w:val="16"/>
              </w:rPr>
              <w:t xml:space="preserve">                           </w:t>
            </w:r>
            <w:r w:rsidRPr="007C3F76">
              <w:rPr>
                <w:rFonts w:asciiTheme="majorHAnsi" w:hAnsiTheme="majorHAnsi"/>
                <w:sz w:val="16"/>
                <w:szCs w:val="16"/>
              </w:rPr>
              <w:t>(1.2</w:t>
            </w:r>
            <w:r w:rsidRPr="007C3F76">
              <w:rPr>
                <w:rFonts w:asciiTheme="majorHAnsi" w:hAnsiTheme="majorHAnsi" w:cs="Gill Sans MT"/>
                <w:bCs/>
                <w:iCs/>
                <w:sz w:val="16"/>
                <w:szCs w:val="16"/>
              </w:rPr>
              <w:t>–1.4)</w:t>
            </w:r>
          </w:p>
        </w:tc>
        <w:tc>
          <w:tcPr>
            <w:tcW w:w="282" w:type="dxa"/>
            <w:tcBorders>
              <w:top w:val="nil"/>
              <w:left w:val="nil"/>
              <w:bottom w:val="nil"/>
              <w:right w:val="single" w:sz="18" w:space="0" w:color="BFBFBF" w:themeColor="background1" w:themeShade="BF"/>
            </w:tcBorders>
          </w:tcPr>
          <w:p w14:paraId="27DCD98D" w14:textId="77777777" w:rsidR="00EC55DB" w:rsidRPr="007C3F76" w:rsidRDefault="00EC55DB" w:rsidP="00E87976">
            <w:pPr>
              <w:spacing w:after="60"/>
              <w:rPr>
                <w:rFonts w:ascii="Helvetica Neue" w:hAnsi="Helvetica Neue"/>
                <w:sz w:val="14"/>
                <w:szCs w:val="14"/>
              </w:rPr>
            </w:pPr>
          </w:p>
        </w:tc>
      </w:tr>
      <w:tr w:rsidR="00EC55DB" w:rsidRPr="007C3F76" w14:paraId="65D11BE7" w14:textId="77777777" w:rsidTr="00132BDA">
        <w:trPr>
          <w:trHeight w:hRule="exact" w:val="454"/>
        </w:trPr>
        <w:tc>
          <w:tcPr>
            <w:tcW w:w="3158" w:type="dxa"/>
            <w:tcBorders>
              <w:top w:val="nil"/>
              <w:left w:val="single" w:sz="18" w:space="0" w:color="BFBFBF" w:themeColor="background1" w:themeShade="BF"/>
              <w:bottom w:val="nil"/>
              <w:right w:val="nil"/>
            </w:tcBorders>
          </w:tcPr>
          <w:p w14:paraId="3DE0AE8B" w14:textId="1F747F0A" w:rsidR="00EC55DB" w:rsidRPr="007C3F76" w:rsidRDefault="00EC55DB" w:rsidP="00E87976">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3AC12EAE" w14:textId="25D67FFC" w:rsidR="00EC55DB" w:rsidRPr="007C3F76" w:rsidRDefault="00EC55DB" w:rsidP="005240A5">
            <w:pPr>
              <w:spacing w:after="60"/>
              <w:rPr>
                <w:rFonts w:asciiTheme="majorHAnsi" w:hAnsiTheme="majorHAnsi"/>
                <w:sz w:val="16"/>
                <w:szCs w:val="16"/>
              </w:rPr>
            </w:pPr>
            <w:r w:rsidRPr="007C3F76">
              <w:rPr>
                <w:rFonts w:asciiTheme="majorHAnsi" w:hAnsiTheme="majorHAnsi"/>
                <w:sz w:val="16"/>
                <w:szCs w:val="16"/>
              </w:rPr>
              <w:t>5.7                         (5.3-6.1)</w:t>
            </w:r>
          </w:p>
        </w:tc>
        <w:tc>
          <w:tcPr>
            <w:tcW w:w="281" w:type="dxa"/>
            <w:tcBorders>
              <w:top w:val="nil"/>
              <w:left w:val="nil"/>
              <w:bottom w:val="nil"/>
              <w:right w:val="nil"/>
            </w:tcBorders>
          </w:tcPr>
          <w:p w14:paraId="20288A7A"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33987EF2" w14:textId="5E3FC50A"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6.2</w:t>
            </w:r>
            <w:r w:rsidR="00D72D3B" w:rsidRPr="007C3F76">
              <w:rPr>
                <w:rFonts w:asciiTheme="majorHAnsi" w:hAnsiTheme="majorHAnsi"/>
                <w:sz w:val="16"/>
                <w:szCs w:val="16"/>
              </w:rPr>
              <w:t xml:space="preserve">                           </w:t>
            </w:r>
            <w:r w:rsidRPr="007C3F76">
              <w:rPr>
                <w:rFonts w:asciiTheme="majorHAnsi" w:hAnsiTheme="majorHAnsi"/>
                <w:sz w:val="16"/>
                <w:szCs w:val="16"/>
              </w:rPr>
              <w:t>(5.2-7.4)</w:t>
            </w:r>
          </w:p>
        </w:tc>
        <w:tc>
          <w:tcPr>
            <w:tcW w:w="282" w:type="dxa"/>
            <w:tcBorders>
              <w:top w:val="nil"/>
              <w:left w:val="nil"/>
              <w:bottom w:val="nil"/>
              <w:right w:val="nil"/>
            </w:tcBorders>
          </w:tcPr>
          <w:p w14:paraId="7C4AD058"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5788BACD" w14:textId="6DF67165" w:rsidR="00EC55DB" w:rsidRPr="007C3F76" w:rsidRDefault="007F6B64" w:rsidP="007F6B64">
            <w:pPr>
              <w:spacing w:after="60"/>
              <w:rPr>
                <w:rFonts w:asciiTheme="majorHAnsi" w:hAnsiTheme="majorHAnsi"/>
                <w:sz w:val="16"/>
                <w:szCs w:val="16"/>
              </w:rPr>
            </w:pPr>
            <w:r w:rsidRPr="007C3F76">
              <w:rPr>
                <w:rFonts w:asciiTheme="majorHAnsi" w:hAnsiTheme="majorHAnsi"/>
                <w:sz w:val="16"/>
                <w:szCs w:val="16"/>
              </w:rPr>
              <w:t>5.8</w:t>
            </w:r>
            <w:r w:rsidR="00EC55DB" w:rsidRPr="007C3F76">
              <w:rPr>
                <w:rFonts w:asciiTheme="majorHAnsi" w:hAnsiTheme="majorHAnsi"/>
                <w:sz w:val="16"/>
                <w:szCs w:val="16"/>
              </w:rPr>
              <w:t xml:space="preserve"> </w:t>
            </w:r>
            <w:r w:rsidR="00D72D3B" w:rsidRPr="007C3F76">
              <w:rPr>
                <w:rFonts w:asciiTheme="majorHAnsi" w:hAnsiTheme="majorHAnsi"/>
                <w:sz w:val="16"/>
                <w:szCs w:val="16"/>
              </w:rPr>
              <w:t xml:space="preserve">                          </w:t>
            </w:r>
            <w:r w:rsidR="00EC55DB" w:rsidRPr="007C3F76">
              <w:rPr>
                <w:rFonts w:asciiTheme="majorHAnsi" w:hAnsiTheme="majorHAnsi"/>
                <w:sz w:val="16"/>
                <w:szCs w:val="16"/>
              </w:rPr>
              <w:t>(5.</w:t>
            </w:r>
            <w:r w:rsidRPr="007C3F76">
              <w:rPr>
                <w:rFonts w:asciiTheme="majorHAnsi" w:hAnsiTheme="majorHAnsi"/>
                <w:sz w:val="16"/>
                <w:szCs w:val="16"/>
              </w:rPr>
              <w:t>4</w:t>
            </w:r>
            <w:r w:rsidR="00EC55DB" w:rsidRPr="007C3F76">
              <w:rPr>
                <w:rFonts w:asciiTheme="majorHAnsi" w:hAnsiTheme="majorHAnsi"/>
                <w:sz w:val="16"/>
                <w:szCs w:val="16"/>
              </w:rPr>
              <w:t>-6.</w:t>
            </w:r>
            <w:r w:rsidRPr="007C3F76">
              <w:rPr>
                <w:rFonts w:asciiTheme="majorHAnsi" w:hAnsiTheme="majorHAnsi"/>
                <w:sz w:val="16"/>
                <w:szCs w:val="16"/>
              </w:rPr>
              <w:t>2</w:t>
            </w:r>
            <w:r w:rsidR="00EC55DB" w:rsidRPr="007C3F76">
              <w:rPr>
                <w:rFonts w:asciiTheme="majorHAnsi" w:hAnsiTheme="majorHAnsi"/>
                <w:sz w:val="16"/>
                <w:szCs w:val="16"/>
              </w:rPr>
              <w:t>)</w:t>
            </w:r>
          </w:p>
        </w:tc>
        <w:tc>
          <w:tcPr>
            <w:tcW w:w="282" w:type="dxa"/>
            <w:tcBorders>
              <w:top w:val="nil"/>
              <w:left w:val="nil"/>
              <w:bottom w:val="nil"/>
              <w:right w:val="nil"/>
            </w:tcBorders>
          </w:tcPr>
          <w:p w14:paraId="337331BA"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7FF72A1D" w14:textId="44C61377"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 xml:space="preserve">6.7 </w:t>
            </w:r>
            <w:r w:rsidR="00D72D3B" w:rsidRPr="007C3F76">
              <w:rPr>
                <w:rFonts w:asciiTheme="majorHAnsi" w:hAnsiTheme="majorHAnsi"/>
                <w:sz w:val="16"/>
                <w:szCs w:val="16"/>
              </w:rPr>
              <w:t xml:space="preserve">                          </w:t>
            </w:r>
            <w:r w:rsidRPr="007C3F76">
              <w:rPr>
                <w:rFonts w:asciiTheme="majorHAnsi" w:hAnsiTheme="majorHAnsi"/>
                <w:sz w:val="16"/>
                <w:szCs w:val="16"/>
              </w:rPr>
              <w:t>(6.1-7.4)</w:t>
            </w:r>
          </w:p>
        </w:tc>
        <w:tc>
          <w:tcPr>
            <w:tcW w:w="282" w:type="dxa"/>
            <w:tcBorders>
              <w:top w:val="nil"/>
              <w:left w:val="nil"/>
              <w:bottom w:val="nil"/>
              <w:right w:val="nil"/>
            </w:tcBorders>
          </w:tcPr>
          <w:p w14:paraId="48178575"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2B82FB31" w14:textId="6C677A73"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5.9</w:t>
            </w:r>
            <w:r w:rsidR="00D72D3B" w:rsidRPr="007C3F76">
              <w:rPr>
                <w:rFonts w:asciiTheme="majorHAnsi" w:hAnsiTheme="majorHAnsi"/>
                <w:sz w:val="16"/>
                <w:szCs w:val="16"/>
              </w:rPr>
              <w:t xml:space="preserve">                         </w:t>
            </w:r>
            <w:r w:rsidRPr="007C3F76">
              <w:rPr>
                <w:rFonts w:asciiTheme="majorHAnsi" w:hAnsiTheme="majorHAnsi"/>
                <w:sz w:val="16"/>
                <w:szCs w:val="16"/>
              </w:rPr>
              <w:t>(5.2-6.7)</w:t>
            </w:r>
          </w:p>
        </w:tc>
        <w:tc>
          <w:tcPr>
            <w:tcW w:w="282" w:type="dxa"/>
            <w:tcBorders>
              <w:top w:val="nil"/>
              <w:left w:val="nil"/>
              <w:bottom w:val="nil"/>
              <w:right w:val="nil"/>
            </w:tcBorders>
          </w:tcPr>
          <w:p w14:paraId="5AEB5998" w14:textId="77777777" w:rsidR="00EC55DB" w:rsidRPr="007C3F76" w:rsidRDefault="00EC55DB" w:rsidP="00E87976">
            <w:pPr>
              <w:spacing w:after="60"/>
              <w:rPr>
                <w:rFonts w:asciiTheme="majorHAnsi" w:hAnsiTheme="majorHAnsi"/>
                <w:sz w:val="16"/>
                <w:szCs w:val="16"/>
              </w:rPr>
            </w:pPr>
          </w:p>
        </w:tc>
        <w:tc>
          <w:tcPr>
            <w:tcW w:w="1509" w:type="dxa"/>
            <w:tcBorders>
              <w:top w:val="nil"/>
              <w:left w:val="nil"/>
              <w:bottom w:val="nil"/>
              <w:right w:val="nil"/>
            </w:tcBorders>
          </w:tcPr>
          <w:p w14:paraId="4F7D9FEB" w14:textId="77A5C5EE" w:rsidR="00EC55DB" w:rsidRPr="007C3F76" w:rsidRDefault="00EC55DB" w:rsidP="00E87976">
            <w:pPr>
              <w:spacing w:after="60"/>
              <w:rPr>
                <w:rFonts w:asciiTheme="majorHAnsi" w:hAnsiTheme="majorHAnsi"/>
                <w:sz w:val="16"/>
                <w:szCs w:val="16"/>
              </w:rPr>
            </w:pPr>
            <w:r w:rsidRPr="007C3F76">
              <w:rPr>
                <w:rFonts w:asciiTheme="majorHAnsi" w:hAnsiTheme="majorHAnsi"/>
                <w:sz w:val="16"/>
                <w:szCs w:val="16"/>
              </w:rPr>
              <w:t>6.5</w:t>
            </w:r>
            <w:r w:rsidR="00D72D3B" w:rsidRPr="007C3F76">
              <w:rPr>
                <w:rFonts w:asciiTheme="majorHAnsi" w:hAnsiTheme="majorHAnsi"/>
                <w:sz w:val="16"/>
                <w:szCs w:val="16"/>
              </w:rPr>
              <w:t xml:space="preserve">                           </w:t>
            </w:r>
            <w:r w:rsidRPr="007C3F76">
              <w:rPr>
                <w:rFonts w:asciiTheme="majorHAnsi" w:hAnsiTheme="majorHAnsi"/>
                <w:sz w:val="16"/>
                <w:szCs w:val="16"/>
              </w:rPr>
              <w:t>(6.0-7.0)</w:t>
            </w:r>
          </w:p>
        </w:tc>
        <w:tc>
          <w:tcPr>
            <w:tcW w:w="282" w:type="dxa"/>
            <w:tcBorders>
              <w:top w:val="nil"/>
              <w:left w:val="nil"/>
              <w:bottom w:val="nil"/>
              <w:right w:val="single" w:sz="18" w:space="0" w:color="BFBFBF" w:themeColor="background1" w:themeShade="BF"/>
            </w:tcBorders>
          </w:tcPr>
          <w:p w14:paraId="216CCBBF" w14:textId="77777777" w:rsidR="00EC55DB" w:rsidRPr="007C3F76" w:rsidRDefault="00EC55DB" w:rsidP="00E87976">
            <w:pPr>
              <w:spacing w:after="60"/>
              <w:rPr>
                <w:rFonts w:ascii="Helvetica Neue" w:hAnsi="Helvetica Neue"/>
                <w:sz w:val="14"/>
                <w:szCs w:val="14"/>
              </w:rPr>
            </w:pPr>
          </w:p>
        </w:tc>
      </w:tr>
      <w:tr w:rsidR="00EA4AAD" w:rsidRPr="007C3F76" w14:paraId="308619A0" w14:textId="77777777" w:rsidTr="00132BDA">
        <w:trPr>
          <w:trHeight w:hRule="exact" w:val="113"/>
        </w:trPr>
        <w:tc>
          <w:tcPr>
            <w:tcW w:w="3158" w:type="dxa"/>
            <w:tcBorders>
              <w:top w:val="nil"/>
              <w:left w:val="single" w:sz="18" w:space="0" w:color="BFBFBF" w:themeColor="background1" w:themeShade="BF"/>
              <w:bottom w:val="nil"/>
              <w:right w:val="nil"/>
            </w:tcBorders>
          </w:tcPr>
          <w:p w14:paraId="22284BA1"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EEA29BD" w14:textId="77777777" w:rsidR="00EA4AAD" w:rsidRPr="007C3F76" w:rsidRDefault="00EA4AAD" w:rsidP="00E87976">
            <w:pPr>
              <w:rPr>
                <w:rFonts w:asciiTheme="majorHAnsi" w:hAnsiTheme="majorHAnsi"/>
                <w:sz w:val="16"/>
                <w:szCs w:val="16"/>
              </w:rPr>
            </w:pPr>
          </w:p>
        </w:tc>
        <w:tc>
          <w:tcPr>
            <w:tcW w:w="281" w:type="dxa"/>
            <w:tcBorders>
              <w:top w:val="nil"/>
              <w:left w:val="nil"/>
              <w:bottom w:val="nil"/>
              <w:right w:val="nil"/>
            </w:tcBorders>
          </w:tcPr>
          <w:p w14:paraId="78503816"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38848AB8"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FCA8FE2"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8FE9F2E"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B2D6587"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279CC044"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388AA79"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D00BF84"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50C029CE"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710B19A"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567A651E" w14:textId="77777777" w:rsidR="00EA4AAD" w:rsidRPr="007C3F76" w:rsidRDefault="00EA4AAD" w:rsidP="00E87976">
            <w:pPr>
              <w:rPr>
                <w:rFonts w:ascii="Helvetica Neue" w:hAnsi="Helvetica Neue"/>
                <w:sz w:val="14"/>
                <w:szCs w:val="14"/>
              </w:rPr>
            </w:pPr>
          </w:p>
        </w:tc>
      </w:tr>
      <w:tr w:rsidR="00EA4AAD" w:rsidRPr="007C3F76" w14:paraId="71EC9A52" w14:textId="77777777" w:rsidTr="00132BDA">
        <w:trPr>
          <w:trHeight w:hRule="exact" w:val="227"/>
        </w:trPr>
        <w:tc>
          <w:tcPr>
            <w:tcW w:w="3158" w:type="dxa"/>
            <w:tcBorders>
              <w:top w:val="nil"/>
              <w:left w:val="single" w:sz="18" w:space="0" w:color="BFBFBF" w:themeColor="background1" w:themeShade="BF"/>
              <w:bottom w:val="nil"/>
              <w:right w:val="nil"/>
            </w:tcBorders>
          </w:tcPr>
          <w:p w14:paraId="2391CDEB" w14:textId="77777777" w:rsidR="00EA4AAD" w:rsidRPr="007C3F76" w:rsidRDefault="00EA4AAD" w:rsidP="00E87976">
            <w:pPr>
              <w:rPr>
                <w:rFonts w:asciiTheme="majorHAnsi" w:hAnsiTheme="majorHAnsi"/>
                <w:sz w:val="16"/>
                <w:szCs w:val="16"/>
              </w:rPr>
            </w:pPr>
            <w:r w:rsidRPr="007C3F76">
              <w:rPr>
                <w:rFonts w:asciiTheme="majorHAnsi" w:hAnsiTheme="majorHAnsi" w:cs="Gill Sans MT"/>
                <w:bCs/>
                <w:i/>
                <w:iCs/>
                <w:sz w:val="16"/>
                <w:szCs w:val="16"/>
              </w:rPr>
              <w:t>After first dose: day 365</w:t>
            </w:r>
          </w:p>
        </w:tc>
        <w:tc>
          <w:tcPr>
            <w:tcW w:w="1509" w:type="dxa"/>
            <w:tcBorders>
              <w:top w:val="nil"/>
              <w:left w:val="nil"/>
              <w:bottom w:val="nil"/>
              <w:right w:val="nil"/>
            </w:tcBorders>
          </w:tcPr>
          <w:p w14:paraId="2B956C17" w14:textId="77777777" w:rsidR="00EA4AAD" w:rsidRPr="007C3F76" w:rsidRDefault="00EA4AAD" w:rsidP="00E87976">
            <w:pPr>
              <w:rPr>
                <w:rFonts w:asciiTheme="majorHAnsi" w:hAnsiTheme="majorHAnsi"/>
                <w:sz w:val="16"/>
                <w:szCs w:val="16"/>
              </w:rPr>
            </w:pPr>
          </w:p>
        </w:tc>
        <w:tc>
          <w:tcPr>
            <w:tcW w:w="281" w:type="dxa"/>
            <w:tcBorders>
              <w:top w:val="nil"/>
              <w:left w:val="nil"/>
              <w:bottom w:val="nil"/>
              <w:right w:val="nil"/>
            </w:tcBorders>
          </w:tcPr>
          <w:p w14:paraId="1E607F48"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76FFA739"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48BF2D24"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933AC98"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7E714058"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59BE7D35"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7BD6433A"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65DDF444"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nil"/>
            </w:tcBorders>
          </w:tcPr>
          <w:p w14:paraId="0EF0B9A3" w14:textId="77777777" w:rsidR="00EA4AAD" w:rsidRPr="007C3F76" w:rsidRDefault="00EA4AAD" w:rsidP="00E87976">
            <w:pPr>
              <w:rPr>
                <w:rFonts w:asciiTheme="majorHAnsi" w:hAnsiTheme="majorHAnsi"/>
                <w:sz w:val="16"/>
                <w:szCs w:val="16"/>
              </w:rPr>
            </w:pPr>
          </w:p>
        </w:tc>
        <w:tc>
          <w:tcPr>
            <w:tcW w:w="1509" w:type="dxa"/>
            <w:tcBorders>
              <w:top w:val="nil"/>
              <w:left w:val="nil"/>
              <w:bottom w:val="nil"/>
              <w:right w:val="nil"/>
            </w:tcBorders>
          </w:tcPr>
          <w:p w14:paraId="440E4907" w14:textId="77777777" w:rsidR="00EA4AAD" w:rsidRPr="007C3F76" w:rsidRDefault="00EA4AAD"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73146ED3" w14:textId="77777777" w:rsidR="00EA4AAD" w:rsidRPr="007C3F76" w:rsidRDefault="00EA4AAD" w:rsidP="00E87976">
            <w:pPr>
              <w:rPr>
                <w:rFonts w:ascii="Helvetica Neue" w:hAnsi="Helvetica Neue"/>
                <w:sz w:val="14"/>
                <w:szCs w:val="14"/>
              </w:rPr>
            </w:pPr>
          </w:p>
        </w:tc>
      </w:tr>
      <w:tr w:rsidR="00EC55DB" w:rsidRPr="007C3F76" w14:paraId="15D07B6C" w14:textId="77777777" w:rsidTr="00132BDA">
        <w:trPr>
          <w:trHeight w:hRule="exact" w:val="227"/>
        </w:trPr>
        <w:tc>
          <w:tcPr>
            <w:tcW w:w="3158" w:type="dxa"/>
            <w:tcBorders>
              <w:top w:val="nil"/>
              <w:left w:val="single" w:sz="18" w:space="0" w:color="BFBFBF" w:themeColor="background1" w:themeShade="BF"/>
              <w:bottom w:val="nil"/>
              <w:right w:val="nil"/>
            </w:tcBorders>
          </w:tcPr>
          <w:p w14:paraId="1CE93DCB" w14:textId="3773B704" w:rsidR="00EC55DB" w:rsidRPr="007C3F76" w:rsidRDefault="00EC55DB" w:rsidP="00E87976">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3AF44DEB" w14:textId="5C360362" w:rsidR="00EC55DB" w:rsidRPr="007C3F76" w:rsidRDefault="00EC55DB" w:rsidP="00E87976">
            <w:pPr>
              <w:rPr>
                <w:rFonts w:asciiTheme="majorHAnsi" w:hAnsiTheme="majorHAnsi"/>
                <w:sz w:val="16"/>
                <w:szCs w:val="16"/>
              </w:rPr>
            </w:pPr>
            <w:r w:rsidRPr="007C3F76">
              <w:rPr>
                <w:rFonts w:asciiTheme="majorHAnsi" w:hAnsiTheme="majorHAnsi"/>
                <w:sz w:val="16"/>
                <w:szCs w:val="16"/>
              </w:rPr>
              <w:t>202</w:t>
            </w:r>
          </w:p>
        </w:tc>
        <w:tc>
          <w:tcPr>
            <w:tcW w:w="281" w:type="dxa"/>
            <w:tcBorders>
              <w:top w:val="nil"/>
              <w:left w:val="nil"/>
              <w:bottom w:val="nil"/>
              <w:right w:val="nil"/>
            </w:tcBorders>
          </w:tcPr>
          <w:p w14:paraId="495DFA8D"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3561C652"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60</w:t>
            </w:r>
          </w:p>
        </w:tc>
        <w:tc>
          <w:tcPr>
            <w:tcW w:w="282" w:type="dxa"/>
            <w:tcBorders>
              <w:top w:val="nil"/>
              <w:left w:val="nil"/>
              <w:bottom w:val="nil"/>
              <w:right w:val="nil"/>
            </w:tcBorders>
          </w:tcPr>
          <w:p w14:paraId="0301FC21"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7E322446" w14:textId="72A62ED2" w:rsidR="00EC55DB" w:rsidRPr="007C3F76" w:rsidRDefault="00923E37" w:rsidP="00E87976">
            <w:pPr>
              <w:rPr>
                <w:rFonts w:asciiTheme="majorHAnsi" w:hAnsiTheme="majorHAnsi"/>
                <w:sz w:val="16"/>
                <w:szCs w:val="16"/>
              </w:rPr>
            </w:pPr>
            <w:r w:rsidRPr="007C3F76">
              <w:rPr>
                <w:rFonts w:asciiTheme="majorHAnsi" w:hAnsiTheme="majorHAnsi"/>
                <w:sz w:val="16"/>
                <w:szCs w:val="16"/>
              </w:rPr>
              <w:t>262</w:t>
            </w:r>
          </w:p>
        </w:tc>
        <w:tc>
          <w:tcPr>
            <w:tcW w:w="282" w:type="dxa"/>
            <w:tcBorders>
              <w:top w:val="nil"/>
              <w:left w:val="nil"/>
              <w:bottom w:val="nil"/>
              <w:right w:val="nil"/>
            </w:tcBorders>
          </w:tcPr>
          <w:p w14:paraId="64A68AAA"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642288A0"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193</w:t>
            </w:r>
          </w:p>
        </w:tc>
        <w:tc>
          <w:tcPr>
            <w:tcW w:w="282" w:type="dxa"/>
            <w:tcBorders>
              <w:top w:val="nil"/>
              <w:left w:val="nil"/>
              <w:bottom w:val="nil"/>
              <w:right w:val="nil"/>
            </w:tcBorders>
          </w:tcPr>
          <w:p w14:paraId="1BE05F68"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09B8E73C"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54</w:t>
            </w:r>
          </w:p>
        </w:tc>
        <w:tc>
          <w:tcPr>
            <w:tcW w:w="282" w:type="dxa"/>
            <w:tcBorders>
              <w:top w:val="nil"/>
              <w:left w:val="nil"/>
              <w:bottom w:val="nil"/>
              <w:right w:val="nil"/>
            </w:tcBorders>
          </w:tcPr>
          <w:p w14:paraId="158BA318" w14:textId="77777777" w:rsidR="00EC55DB" w:rsidRPr="007C3F76" w:rsidRDefault="00EC55DB" w:rsidP="00E87976">
            <w:pPr>
              <w:rPr>
                <w:rFonts w:asciiTheme="majorHAnsi" w:hAnsiTheme="majorHAnsi"/>
                <w:sz w:val="16"/>
                <w:szCs w:val="16"/>
              </w:rPr>
            </w:pPr>
          </w:p>
        </w:tc>
        <w:tc>
          <w:tcPr>
            <w:tcW w:w="1509" w:type="dxa"/>
            <w:tcBorders>
              <w:top w:val="nil"/>
              <w:left w:val="nil"/>
              <w:bottom w:val="nil"/>
              <w:right w:val="nil"/>
            </w:tcBorders>
          </w:tcPr>
          <w:p w14:paraId="28FC8F56" w14:textId="77777777" w:rsidR="00EC55DB" w:rsidRPr="007C3F76" w:rsidRDefault="00EC55DB" w:rsidP="00E87976">
            <w:pPr>
              <w:rPr>
                <w:rFonts w:asciiTheme="majorHAnsi" w:hAnsiTheme="majorHAnsi"/>
                <w:sz w:val="16"/>
                <w:szCs w:val="16"/>
              </w:rPr>
            </w:pPr>
            <w:r w:rsidRPr="007C3F76">
              <w:rPr>
                <w:rFonts w:asciiTheme="majorHAnsi" w:hAnsiTheme="majorHAnsi"/>
                <w:sz w:val="16"/>
                <w:szCs w:val="16"/>
              </w:rPr>
              <w:t>247</w:t>
            </w:r>
          </w:p>
        </w:tc>
        <w:tc>
          <w:tcPr>
            <w:tcW w:w="282" w:type="dxa"/>
            <w:tcBorders>
              <w:top w:val="nil"/>
              <w:left w:val="nil"/>
              <w:bottom w:val="nil"/>
              <w:right w:val="single" w:sz="18" w:space="0" w:color="BFBFBF" w:themeColor="background1" w:themeShade="BF"/>
            </w:tcBorders>
          </w:tcPr>
          <w:p w14:paraId="7C1391E2" w14:textId="77777777" w:rsidR="00EC55DB" w:rsidRPr="007C3F76" w:rsidRDefault="00EC55DB" w:rsidP="00E87976">
            <w:pPr>
              <w:rPr>
                <w:rFonts w:ascii="Helvetica Neue" w:hAnsi="Helvetica Neue"/>
                <w:sz w:val="14"/>
                <w:szCs w:val="14"/>
              </w:rPr>
            </w:pPr>
          </w:p>
        </w:tc>
      </w:tr>
      <w:tr w:rsidR="001A7EC7" w:rsidRPr="007C3F76" w14:paraId="2B4B52B8" w14:textId="77777777" w:rsidTr="00161697">
        <w:trPr>
          <w:trHeight w:hRule="exact" w:val="454"/>
        </w:trPr>
        <w:tc>
          <w:tcPr>
            <w:tcW w:w="3158" w:type="dxa"/>
            <w:tcBorders>
              <w:top w:val="nil"/>
              <w:left w:val="single" w:sz="18" w:space="0" w:color="BFBFBF" w:themeColor="background1" w:themeShade="BF"/>
              <w:bottom w:val="nil"/>
              <w:right w:val="nil"/>
            </w:tcBorders>
          </w:tcPr>
          <w:p w14:paraId="788791A1" w14:textId="6BCC69E7" w:rsidR="001A7EC7" w:rsidRPr="007C3F76" w:rsidRDefault="001A7EC7" w:rsidP="00161697">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≥1:10, No., %,          (95% CI)</w:t>
            </w:r>
          </w:p>
        </w:tc>
        <w:tc>
          <w:tcPr>
            <w:tcW w:w="1509" w:type="dxa"/>
            <w:tcBorders>
              <w:top w:val="nil"/>
              <w:left w:val="nil"/>
              <w:bottom w:val="nil"/>
              <w:right w:val="nil"/>
            </w:tcBorders>
          </w:tcPr>
          <w:p w14:paraId="03EACB86" w14:textId="622980A8" w:rsidR="001A7EC7" w:rsidRPr="007C3F76" w:rsidRDefault="004373E7" w:rsidP="004373E7">
            <w:pPr>
              <w:spacing w:after="60"/>
              <w:rPr>
                <w:rFonts w:asciiTheme="majorHAnsi" w:hAnsiTheme="majorHAnsi"/>
                <w:sz w:val="16"/>
                <w:szCs w:val="16"/>
              </w:rPr>
            </w:pPr>
            <w:r w:rsidRPr="007C3F76">
              <w:rPr>
                <w:rFonts w:asciiTheme="majorHAnsi" w:hAnsiTheme="majorHAnsi"/>
                <w:sz w:val="16"/>
                <w:szCs w:val="16"/>
              </w:rPr>
              <w:t>16</w:t>
            </w:r>
            <w:r w:rsidR="001A7EC7" w:rsidRPr="007C3F76">
              <w:rPr>
                <w:rFonts w:asciiTheme="majorHAnsi" w:hAnsiTheme="majorHAnsi"/>
                <w:sz w:val="16"/>
                <w:szCs w:val="16"/>
              </w:rPr>
              <w:t>, 7.</w:t>
            </w:r>
            <w:r w:rsidRPr="007C3F76">
              <w:rPr>
                <w:rFonts w:asciiTheme="majorHAnsi" w:hAnsiTheme="majorHAnsi"/>
                <w:sz w:val="16"/>
                <w:szCs w:val="16"/>
              </w:rPr>
              <w:t>9</w:t>
            </w:r>
            <w:r w:rsidR="001A7EC7" w:rsidRPr="007C3F76">
              <w:rPr>
                <w:rFonts w:asciiTheme="majorHAnsi" w:hAnsiTheme="majorHAnsi"/>
                <w:sz w:val="16"/>
                <w:szCs w:val="16"/>
              </w:rPr>
              <w:t xml:space="preserve">                </w:t>
            </w:r>
            <w:r w:rsidRPr="007C3F76">
              <w:rPr>
                <w:rFonts w:asciiTheme="majorHAnsi" w:hAnsiTheme="majorHAnsi"/>
                <w:sz w:val="16"/>
                <w:szCs w:val="16"/>
              </w:rPr>
              <w:t>(4.6</w:t>
            </w:r>
            <w:r w:rsidRPr="007C3F76">
              <w:rPr>
                <w:rFonts w:asciiTheme="majorHAnsi" w:hAnsiTheme="majorHAnsi" w:cs="Gill Sans MT"/>
                <w:bCs/>
                <w:iCs/>
                <w:sz w:val="16"/>
                <w:szCs w:val="16"/>
              </w:rPr>
              <w:t>–12.5</w:t>
            </w:r>
            <w:r w:rsidR="001A7EC7" w:rsidRPr="007C3F76">
              <w:rPr>
                <w:rFonts w:asciiTheme="majorHAnsi" w:hAnsiTheme="majorHAnsi" w:cs="Gill Sans MT"/>
                <w:bCs/>
                <w:iCs/>
                <w:sz w:val="16"/>
                <w:szCs w:val="16"/>
              </w:rPr>
              <w:t>)</w:t>
            </w:r>
          </w:p>
        </w:tc>
        <w:tc>
          <w:tcPr>
            <w:tcW w:w="281" w:type="dxa"/>
            <w:tcBorders>
              <w:top w:val="nil"/>
              <w:left w:val="nil"/>
              <w:bottom w:val="nil"/>
              <w:right w:val="nil"/>
            </w:tcBorders>
          </w:tcPr>
          <w:p w14:paraId="618E74DF" w14:textId="77777777" w:rsidR="001A7EC7" w:rsidRPr="007C3F76" w:rsidRDefault="001A7EC7" w:rsidP="00161697">
            <w:pPr>
              <w:spacing w:after="60"/>
              <w:rPr>
                <w:rFonts w:asciiTheme="majorHAnsi" w:hAnsiTheme="majorHAnsi"/>
                <w:sz w:val="16"/>
                <w:szCs w:val="16"/>
              </w:rPr>
            </w:pPr>
          </w:p>
        </w:tc>
        <w:tc>
          <w:tcPr>
            <w:tcW w:w="1509" w:type="dxa"/>
            <w:tcBorders>
              <w:top w:val="nil"/>
              <w:left w:val="nil"/>
              <w:bottom w:val="nil"/>
              <w:right w:val="nil"/>
            </w:tcBorders>
          </w:tcPr>
          <w:p w14:paraId="31267AC3" w14:textId="693966EA" w:rsidR="001A7EC7" w:rsidRPr="007C3F76" w:rsidRDefault="004373E7" w:rsidP="00161697">
            <w:pPr>
              <w:spacing w:after="60"/>
              <w:rPr>
                <w:rFonts w:asciiTheme="majorHAnsi" w:hAnsiTheme="majorHAnsi"/>
                <w:sz w:val="16"/>
                <w:szCs w:val="16"/>
              </w:rPr>
            </w:pPr>
            <w:r w:rsidRPr="007C3F76">
              <w:rPr>
                <w:rFonts w:asciiTheme="majorHAnsi" w:hAnsiTheme="majorHAnsi"/>
                <w:sz w:val="16"/>
                <w:szCs w:val="16"/>
              </w:rPr>
              <w:t>4, 6.7</w:t>
            </w:r>
            <w:r w:rsidR="001A7EC7" w:rsidRPr="007C3F76">
              <w:rPr>
                <w:rFonts w:asciiTheme="majorHAnsi" w:hAnsiTheme="majorHAnsi"/>
                <w:sz w:val="16"/>
                <w:szCs w:val="16"/>
              </w:rPr>
              <w:t xml:space="preserve">                  </w:t>
            </w:r>
            <w:r w:rsidRPr="007C3F76">
              <w:rPr>
                <w:rFonts w:asciiTheme="majorHAnsi" w:hAnsiTheme="majorHAnsi"/>
                <w:sz w:val="16"/>
                <w:szCs w:val="16"/>
              </w:rPr>
              <w:t>(1.8</w:t>
            </w:r>
            <w:r w:rsidRPr="007C3F76">
              <w:rPr>
                <w:rFonts w:asciiTheme="majorHAnsi" w:hAnsiTheme="majorHAnsi" w:cs="Gill Sans MT"/>
                <w:bCs/>
                <w:iCs/>
                <w:sz w:val="16"/>
                <w:szCs w:val="16"/>
              </w:rPr>
              <w:t>–16.2</w:t>
            </w:r>
            <w:r w:rsidR="001A7EC7" w:rsidRPr="007C3F76">
              <w:rPr>
                <w:rFonts w:asciiTheme="majorHAnsi" w:hAnsiTheme="majorHAnsi" w:cs="Gill Sans MT"/>
                <w:bCs/>
                <w:iCs/>
                <w:sz w:val="16"/>
                <w:szCs w:val="16"/>
              </w:rPr>
              <w:t>)</w:t>
            </w:r>
          </w:p>
        </w:tc>
        <w:tc>
          <w:tcPr>
            <w:tcW w:w="282" w:type="dxa"/>
            <w:tcBorders>
              <w:top w:val="nil"/>
              <w:left w:val="nil"/>
              <w:bottom w:val="nil"/>
              <w:right w:val="nil"/>
            </w:tcBorders>
          </w:tcPr>
          <w:p w14:paraId="2C4045F6" w14:textId="77777777" w:rsidR="001A7EC7" w:rsidRPr="007C3F76" w:rsidRDefault="001A7EC7" w:rsidP="00161697">
            <w:pPr>
              <w:spacing w:after="60"/>
              <w:rPr>
                <w:rFonts w:asciiTheme="majorHAnsi" w:hAnsiTheme="majorHAnsi"/>
                <w:sz w:val="16"/>
                <w:szCs w:val="16"/>
              </w:rPr>
            </w:pPr>
          </w:p>
        </w:tc>
        <w:tc>
          <w:tcPr>
            <w:tcW w:w="1509" w:type="dxa"/>
            <w:tcBorders>
              <w:top w:val="nil"/>
              <w:left w:val="nil"/>
              <w:bottom w:val="nil"/>
              <w:right w:val="nil"/>
            </w:tcBorders>
          </w:tcPr>
          <w:p w14:paraId="38C8ADE8" w14:textId="02D71D9A" w:rsidR="001A7EC7" w:rsidRPr="007C3F76" w:rsidRDefault="004373E7" w:rsidP="00161697">
            <w:pPr>
              <w:spacing w:after="60"/>
              <w:rPr>
                <w:rFonts w:asciiTheme="majorHAnsi" w:hAnsiTheme="majorHAnsi"/>
                <w:sz w:val="16"/>
                <w:szCs w:val="16"/>
              </w:rPr>
            </w:pPr>
            <w:r w:rsidRPr="007C3F76">
              <w:rPr>
                <w:rFonts w:asciiTheme="majorHAnsi" w:hAnsiTheme="majorHAnsi"/>
                <w:sz w:val="16"/>
                <w:szCs w:val="16"/>
              </w:rPr>
              <w:t>20, 7.6</w:t>
            </w:r>
            <w:r w:rsidR="001A7EC7" w:rsidRPr="007C3F76">
              <w:rPr>
                <w:rFonts w:asciiTheme="majorHAnsi" w:hAnsiTheme="majorHAnsi"/>
                <w:sz w:val="16"/>
                <w:szCs w:val="16"/>
              </w:rPr>
              <w:t xml:space="preserve">                   </w:t>
            </w:r>
            <w:r w:rsidRPr="007C3F76">
              <w:rPr>
                <w:rFonts w:asciiTheme="majorHAnsi" w:hAnsiTheme="majorHAnsi"/>
                <w:sz w:val="16"/>
                <w:szCs w:val="16"/>
              </w:rPr>
              <w:t>(4.6</w:t>
            </w:r>
            <w:r w:rsidRPr="007C3F76">
              <w:rPr>
                <w:rFonts w:asciiTheme="majorHAnsi" w:hAnsiTheme="majorHAnsi" w:cs="Gill Sans MT"/>
                <w:bCs/>
                <w:iCs/>
                <w:sz w:val="16"/>
                <w:szCs w:val="16"/>
              </w:rPr>
              <w:t>–11.5</w:t>
            </w:r>
            <w:r w:rsidR="001A7EC7" w:rsidRPr="007C3F76">
              <w:rPr>
                <w:rFonts w:asciiTheme="majorHAnsi" w:hAnsiTheme="majorHAnsi" w:cs="Gill Sans MT"/>
                <w:bCs/>
                <w:iCs/>
                <w:sz w:val="16"/>
                <w:szCs w:val="16"/>
              </w:rPr>
              <w:t>)</w:t>
            </w:r>
          </w:p>
        </w:tc>
        <w:tc>
          <w:tcPr>
            <w:tcW w:w="282" w:type="dxa"/>
            <w:tcBorders>
              <w:top w:val="nil"/>
              <w:left w:val="nil"/>
              <w:bottom w:val="nil"/>
              <w:right w:val="nil"/>
            </w:tcBorders>
          </w:tcPr>
          <w:p w14:paraId="05C47853" w14:textId="77777777" w:rsidR="001A7EC7" w:rsidRPr="007C3F76" w:rsidRDefault="001A7EC7" w:rsidP="00161697">
            <w:pPr>
              <w:spacing w:after="60"/>
              <w:rPr>
                <w:rFonts w:asciiTheme="majorHAnsi" w:hAnsiTheme="majorHAnsi"/>
                <w:sz w:val="16"/>
                <w:szCs w:val="16"/>
              </w:rPr>
            </w:pPr>
          </w:p>
        </w:tc>
        <w:tc>
          <w:tcPr>
            <w:tcW w:w="1509" w:type="dxa"/>
            <w:tcBorders>
              <w:top w:val="nil"/>
              <w:left w:val="nil"/>
              <w:bottom w:val="nil"/>
              <w:right w:val="nil"/>
            </w:tcBorders>
          </w:tcPr>
          <w:p w14:paraId="5D48AFDD" w14:textId="4D9F34C3" w:rsidR="001A7EC7" w:rsidRPr="007C3F76" w:rsidRDefault="004373E7" w:rsidP="00161697">
            <w:pPr>
              <w:spacing w:after="60"/>
              <w:rPr>
                <w:rFonts w:asciiTheme="majorHAnsi" w:hAnsiTheme="majorHAnsi"/>
                <w:sz w:val="16"/>
                <w:szCs w:val="16"/>
              </w:rPr>
            </w:pPr>
            <w:r w:rsidRPr="007C3F76">
              <w:rPr>
                <w:rFonts w:asciiTheme="majorHAnsi" w:hAnsiTheme="majorHAnsi"/>
                <w:sz w:val="16"/>
                <w:szCs w:val="16"/>
              </w:rPr>
              <w:t>35, 18.1</w:t>
            </w:r>
            <w:r w:rsidR="001A7EC7" w:rsidRPr="007C3F76">
              <w:rPr>
                <w:rFonts w:asciiTheme="majorHAnsi" w:hAnsiTheme="majorHAnsi"/>
                <w:sz w:val="16"/>
                <w:szCs w:val="16"/>
              </w:rPr>
              <w:t xml:space="preserve">                </w:t>
            </w:r>
            <w:r w:rsidRPr="007C3F76">
              <w:rPr>
                <w:rFonts w:asciiTheme="majorHAnsi" w:hAnsiTheme="majorHAnsi"/>
                <w:sz w:val="16"/>
                <w:szCs w:val="16"/>
              </w:rPr>
              <w:t>(13.0</w:t>
            </w:r>
            <w:r w:rsidRPr="007C3F76">
              <w:rPr>
                <w:rFonts w:asciiTheme="majorHAnsi" w:hAnsiTheme="majorHAnsi" w:cs="Gill Sans MT"/>
                <w:bCs/>
                <w:iCs/>
                <w:sz w:val="16"/>
                <w:szCs w:val="16"/>
              </w:rPr>
              <w:t>–24.3</w:t>
            </w:r>
            <w:r w:rsidR="001A7EC7" w:rsidRPr="007C3F76">
              <w:rPr>
                <w:rFonts w:asciiTheme="majorHAnsi" w:hAnsiTheme="majorHAnsi" w:cs="Gill Sans MT"/>
                <w:bCs/>
                <w:iCs/>
                <w:sz w:val="16"/>
                <w:szCs w:val="16"/>
              </w:rPr>
              <w:t>)</w:t>
            </w:r>
          </w:p>
        </w:tc>
        <w:tc>
          <w:tcPr>
            <w:tcW w:w="282" w:type="dxa"/>
            <w:tcBorders>
              <w:top w:val="nil"/>
              <w:left w:val="nil"/>
              <w:bottom w:val="nil"/>
              <w:right w:val="nil"/>
            </w:tcBorders>
          </w:tcPr>
          <w:p w14:paraId="488F9577" w14:textId="77777777" w:rsidR="001A7EC7" w:rsidRPr="007C3F76" w:rsidRDefault="001A7EC7" w:rsidP="00161697">
            <w:pPr>
              <w:spacing w:after="60"/>
              <w:rPr>
                <w:rFonts w:asciiTheme="majorHAnsi" w:hAnsiTheme="majorHAnsi"/>
                <w:sz w:val="16"/>
                <w:szCs w:val="16"/>
              </w:rPr>
            </w:pPr>
          </w:p>
        </w:tc>
        <w:tc>
          <w:tcPr>
            <w:tcW w:w="1509" w:type="dxa"/>
            <w:tcBorders>
              <w:top w:val="nil"/>
              <w:left w:val="nil"/>
              <w:bottom w:val="nil"/>
              <w:right w:val="nil"/>
            </w:tcBorders>
          </w:tcPr>
          <w:p w14:paraId="4765CA73" w14:textId="509E36BE" w:rsidR="001A7EC7" w:rsidRPr="007C3F76" w:rsidRDefault="004373E7" w:rsidP="00161697">
            <w:pPr>
              <w:spacing w:after="60"/>
              <w:rPr>
                <w:rFonts w:asciiTheme="majorHAnsi" w:hAnsiTheme="majorHAnsi"/>
                <w:sz w:val="16"/>
                <w:szCs w:val="16"/>
              </w:rPr>
            </w:pPr>
            <w:r w:rsidRPr="007C3F76">
              <w:rPr>
                <w:rFonts w:asciiTheme="majorHAnsi" w:hAnsiTheme="majorHAnsi"/>
                <w:sz w:val="16"/>
                <w:szCs w:val="16"/>
              </w:rPr>
              <w:t>6, 11.1</w:t>
            </w:r>
            <w:r w:rsidR="001A7EC7" w:rsidRPr="007C3F76">
              <w:rPr>
                <w:rFonts w:asciiTheme="majorHAnsi" w:hAnsiTheme="majorHAnsi"/>
                <w:sz w:val="16"/>
                <w:szCs w:val="16"/>
              </w:rPr>
              <w:t xml:space="preserve">                  </w:t>
            </w:r>
            <w:r w:rsidRPr="007C3F76">
              <w:rPr>
                <w:rFonts w:asciiTheme="majorHAnsi" w:hAnsiTheme="majorHAnsi"/>
                <w:sz w:val="16"/>
                <w:szCs w:val="16"/>
              </w:rPr>
              <w:t>(4.2</w:t>
            </w:r>
            <w:r w:rsidRPr="007C3F76">
              <w:rPr>
                <w:rFonts w:asciiTheme="majorHAnsi" w:hAnsiTheme="majorHAnsi" w:cs="Gill Sans MT"/>
                <w:bCs/>
                <w:iCs/>
                <w:sz w:val="16"/>
                <w:szCs w:val="16"/>
              </w:rPr>
              <w:t>–22</w:t>
            </w:r>
            <w:r w:rsidR="001A7EC7" w:rsidRPr="007C3F76">
              <w:rPr>
                <w:rFonts w:asciiTheme="majorHAnsi" w:hAnsiTheme="majorHAnsi" w:cs="Gill Sans MT"/>
                <w:bCs/>
                <w:iCs/>
                <w:sz w:val="16"/>
                <w:szCs w:val="16"/>
              </w:rPr>
              <w:t>.6)</w:t>
            </w:r>
          </w:p>
        </w:tc>
        <w:tc>
          <w:tcPr>
            <w:tcW w:w="282" w:type="dxa"/>
            <w:tcBorders>
              <w:top w:val="nil"/>
              <w:left w:val="nil"/>
              <w:bottom w:val="nil"/>
              <w:right w:val="nil"/>
            </w:tcBorders>
          </w:tcPr>
          <w:p w14:paraId="27147DEA" w14:textId="77777777" w:rsidR="001A7EC7" w:rsidRPr="007C3F76" w:rsidRDefault="001A7EC7" w:rsidP="00161697">
            <w:pPr>
              <w:spacing w:after="60"/>
              <w:rPr>
                <w:rFonts w:asciiTheme="majorHAnsi" w:hAnsiTheme="majorHAnsi"/>
                <w:sz w:val="16"/>
                <w:szCs w:val="16"/>
              </w:rPr>
            </w:pPr>
          </w:p>
        </w:tc>
        <w:tc>
          <w:tcPr>
            <w:tcW w:w="1509" w:type="dxa"/>
            <w:tcBorders>
              <w:top w:val="nil"/>
              <w:left w:val="nil"/>
              <w:bottom w:val="nil"/>
              <w:right w:val="nil"/>
            </w:tcBorders>
          </w:tcPr>
          <w:p w14:paraId="582F2F35" w14:textId="26315855" w:rsidR="001A7EC7" w:rsidRPr="007C3F76" w:rsidRDefault="001A7EC7" w:rsidP="008B23B1">
            <w:pPr>
              <w:spacing w:after="60"/>
              <w:rPr>
                <w:rFonts w:asciiTheme="majorHAnsi" w:hAnsiTheme="majorHAnsi"/>
                <w:sz w:val="16"/>
                <w:szCs w:val="16"/>
              </w:rPr>
            </w:pPr>
            <w:r w:rsidRPr="007C3F76">
              <w:rPr>
                <w:rFonts w:asciiTheme="majorHAnsi" w:hAnsiTheme="majorHAnsi"/>
                <w:sz w:val="16"/>
                <w:szCs w:val="16"/>
              </w:rPr>
              <w:t>4</w:t>
            </w:r>
            <w:r w:rsidR="008B23B1" w:rsidRPr="007C3F76">
              <w:rPr>
                <w:rFonts w:asciiTheme="majorHAnsi" w:hAnsiTheme="majorHAnsi"/>
                <w:sz w:val="16"/>
                <w:szCs w:val="16"/>
              </w:rPr>
              <w:t>1, 16.6</w:t>
            </w:r>
            <w:r w:rsidRPr="007C3F76">
              <w:rPr>
                <w:rFonts w:asciiTheme="majorHAnsi" w:hAnsiTheme="majorHAnsi"/>
                <w:sz w:val="16"/>
                <w:szCs w:val="16"/>
              </w:rPr>
              <w:t xml:space="preserve">                   </w:t>
            </w:r>
            <w:r w:rsidR="008B23B1" w:rsidRPr="007C3F76">
              <w:rPr>
                <w:rFonts w:asciiTheme="majorHAnsi" w:hAnsiTheme="majorHAnsi"/>
                <w:sz w:val="16"/>
                <w:szCs w:val="16"/>
              </w:rPr>
              <w:t>(12.2</w:t>
            </w:r>
            <w:r w:rsidR="008B23B1" w:rsidRPr="007C3F76">
              <w:rPr>
                <w:rFonts w:asciiTheme="majorHAnsi" w:hAnsiTheme="majorHAnsi" w:cs="Gill Sans MT"/>
                <w:bCs/>
                <w:iCs/>
                <w:sz w:val="16"/>
                <w:szCs w:val="16"/>
              </w:rPr>
              <w:t>–21.8</w:t>
            </w:r>
            <w:r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2532DCBF" w14:textId="77777777" w:rsidR="001A7EC7" w:rsidRPr="007C3F76" w:rsidRDefault="001A7EC7" w:rsidP="00161697">
            <w:pPr>
              <w:spacing w:after="60"/>
              <w:rPr>
                <w:rFonts w:ascii="Helvetica Neue" w:hAnsi="Helvetica Neue"/>
                <w:sz w:val="14"/>
                <w:szCs w:val="14"/>
              </w:rPr>
            </w:pPr>
          </w:p>
        </w:tc>
      </w:tr>
      <w:tr w:rsidR="001A7EC7" w:rsidRPr="007C3F76" w14:paraId="6B10A5F4" w14:textId="77777777" w:rsidTr="00132BDA">
        <w:trPr>
          <w:trHeight w:hRule="exact" w:val="454"/>
        </w:trPr>
        <w:tc>
          <w:tcPr>
            <w:tcW w:w="3158" w:type="dxa"/>
            <w:tcBorders>
              <w:top w:val="nil"/>
              <w:left w:val="single" w:sz="18" w:space="0" w:color="BFBFBF" w:themeColor="background1" w:themeShade="BF"/>
              <w:bottom w:val="nil"/>
              <w:right w:val="nil"/>
            </w:tcBorders>
          </w:tcPr>
          <w:p w14:paraId="104FB22B" w14:textId="6F2BE125" w:rsidR="001A7EC7" w:rsidRPr="007C3F76" w:rsidRDefault="001A7EC7" w:rsidP="00E87976">
            <w:pPr>
              <w:spacing w:after="60"/>
              <w:rPr>
                <w:rFonts w:asciiTheme="majorHAnsi" w:hAnsiTheme="majorHAnsi"/>
                <w:sz w:val="16"/>
                <w:szCs w:val="16"/>
              </w:rPr>
            </w:pPr>
            <w:r w:rsidRPr="007C3F76">
              <w:rPr>
                <w:rFonts w:asciiTheme="majorHAnsi" w:hAnsiTheme="majorHAnsi" w:cs="Gill Sans MT"/>
                <w:bCs/>
                <w:iCs/>
                <w:sz w:val="16"/>
                <w:szCs w:val="16"/>
              </w:rPr>
              <w:t>Subjects with HI titre ≥1:40, No., %,             (95% CI)</w:t>
            </w:r>
          </w:p>
        </w:tc>
        <w:tc>
          <w:tcPr>
            <w:tcW w:w="1509" w:type="dxa"/>
            <w:tcBorders>
              <w:top w:val="nil"/>
              <w:left w:val="nil"/>
              <w:bottom w:val="nil"/>
              <w:right w:val="nil"/>
            </w:tcBorders>
          </w:tcPr>
          <w:p w14:paraId="3E822118" w14:textId="375E32A3" w:rsidR="001A7EC7" w:rsidRPr="007C3F76" w:rsidRDefault="004373E7" w:rsidP="00E87976">
            <w:pPr>
              <w:spacing w:after="60"/>
              <w:rPr>
                <w:rFonts w:asciiTheme="majorHAnsi" w:hAnsiTheme="majorHAnsi"/>
                <w:sz w:val="16"/>
                <w:szCs w:val="16"/>
              </w:rPr>
            </w:pPr>
            <w:r w:rsidRPr="007C3F76">
              <w:rPr>
                <w:rFonts w:asciiTheme="majorHAnsi" w:hAnsiTheme="majorHAnsi"/>
                <w:sz w:val="16"/>
                <w:szCs w:val="16"/>
              </w:rPr>
              <w:t>6, 3.0</w:t>
            </w:r>
            <w:r w:rsidR="001A7EC7" w:rsidRPr="007C3F76">
              <w:rPr>
                <w:rFonts w:asciiTheme="majorHAnsi" w:hAnsiTheme="majorHAnsi"/>
                <w:sz w:val="16"/>
                <w:szCs w:val="16"/>
              </w:rPr>
              <w:t xml:space="preserve">                       </w:t>
            </w:r>
            <w:r w:rsidRPr="007C3F76">
              <w:rPr>
                <w:rFonts w:asciiTheme="majorHAnsi" w:hAnsiTheme="majorHAnsi"/>
                <w:sz w:val="16"/>
                <w:szCs w:val="16"/>
              </w:rPr>
              <w:t>(1.1</w:t>
            </w:r>
            <w:r w:rsidRPr="007C3F76">
              <w:rPr>
                <w:rFonts w:asciiTheme="majorHAnsi" w:hAnsiTheme="majorHAnsi" w:cs="Gill Sans MT"/>
                <w:bCs/>
                <w:iCs/>
                <w:sz w:val="16"/>
                <w:szCs w:val="16"/>
              </w:rPr>
              <w:t>–6.3</w:t>
            </w:r>
            <w:r w:rsidR="001A7EC7" w:rsidRPr="007C3F76">
              <w:rPr>
                <w:rFonts w:asciiTheme="majorHAnsi" w:hAnsiTheme="majorHAnsi" w:cs="Gill Sans MT"/>
                <w:bCs/>
                <w:iCs/>
                <w:sz w:val="16"/>
                <w:szCs w:val="16"/>
              </w:rPr>
              <w:t>)</w:t>
            </w:r>
          </w:p>
        </w:tc>
        <w:tc>
          <w:tcPr>
            <w:tcW w:w="281" w:type="dxa"/>
            <w:tcBorders>
              <w:top w:val="nil"/>
              <w:left w:val="nil"/>
              <w:bottom w:val="nil"/>
              <w:right w:val="nil"/>
            </w:tcBorders>
          </w:tcPr>
          <w:p w14:paraId="213C7734"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0363E801" w14:textId="042FD481"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2, 3.3                      (0.4</w:t>
            </w:r>
            <w:r w:rsidRPr="007C3F76">
              <w:rPr>
                <w:rFonts w:asciiTheme="majorHAnsi" w:hAnsiTheme="majorHAnsi" w:cs="Gill Sans MT"/>
                <w:bCs/>
                <w:iCs/>
                <w:sz w:val="16"/>
                <w:szCs w:val="16"/>
              </w:rPr>
              <w:t>–11.5)</w:t>
            </w:r>
          </w:p>
        </w:tc>
        <w:tc>
          <w:tcPr>
            <w:tcW w:w="282" w:type="dxa"/>
            <w:tcBorders>
              <w:top w:val="nil"/>
              <w:left w:val="nil"/>
              <w:bottom w:val="nil"/>
              <w:right w:val="nil"/>
            </w:tcBorders>
          </w:tcPr>
          <w:p w14:paraId="2AC81614"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7F2CE8D8" w14:textId="209574E1" w:rsidR="001A7EC7" w:rsidRPr="007C3F76" w:rsidRDefault="004373E7" w:rsidP="00E87976">
            <w:pPr>
              <w:spacing w:after="60"/>
              <w:rPr>
                <w:rFonts w:asciiTheme="majorHAnsi" w:hAnsiTheme="majorHAnsi"/>
                <w:sz w:val="16"/>
                <w:szCs w:val="16"/>
              </w:rPr>
            </w:pPr>
            <w:r w:rsidRPr="007C3F76">
              <w:rPr>
                <w:rFonts w:asciiTheme="majorHAnsi" w:hAnsiTheme="majorHAnsi"/>
                <w:sz w:val="16"/>
                <w:szCs w:val="16"/>
              </w:rPr>
              <w:t>8, 3.1</w:t>
            </w:r>
            <w:r w:rsidR="001A7EC7" w:rsidRPr="007C3F76">
              <w:rPr>
                <w:rFonts w:asciiTheme="majorHAnsi" w:hAnsiTheme="majorHAnsi"/>
                <w:sz w:val="16"/>
                <w:szCs w:val="16"/>
              </w:rPr>
              <w:t xml:space="preserve">                    </w:t>
            </w:r>
            <w:r w:rsidRPr="007C3F76">
              <w:rPr>
                <w:rFonts w:asciiTheme="majorHAnsi" w:hAnsiTheme="majorHAnsi"/>
                <w:sz w:val="16"/>
                <w:szCs w:val="16"/>
              </w:rPr>
              <w:t>(1.3</w:t>
            </w:r>
            <w:r w:rsidRPr="007C3F76">
              <w:rPr>
                <w:rFonts w:asciiTheme="majorHAnsi" w:hAnsiTheme="majorHAnsi" w:cs="Gill Sans MT"/>
                <w:bCs/>
                <w:iCs/>
                <w:sz w:val="16"/>
                <w:szCs w:val="16"/>
              </w:rPr>
              <w:t>–5.9</w:t>
            </w:r>
            <w:r w:rsidR="001A7EC7" w:rsidRPr="007C3F76">
              <w:rPr>
                <w:rFonts w:asciiTheme="majorHAnsi" w:hAnsiTheme="majorHAnsi" w:cs="Gill Sans MT"/>
                <w:bCs/>
                <w:iCs/>
                <w:sz w:val="16"/>
                <w:szCs w:val="16"/>
              </w:rPr>
              <w:t>)</w:t>
            </w:r>
          </w:p>
        </w:tc>
        <w:tc>
          <w:tcPr>
            <w:tcW w:w="282" w:type="dxa"/>
            <w:tcBorders>
              <w:top w:val="nil"/>
              <w:left w:val="nil"/>
              <w:bottom w:val="nil"/>
              <w:right w:val="nil"/>
            </w:tcBorders>
          </w:tcPr>
          <w:p w14:paraId="78EDACF6"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21EB04AF" w14:textId="009300BB"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11, 5.7                    (2.9</w:t>
            </w:r>
            <w:r w:rsidRPr="007C3F76">
              <w:rPr>
                <w:rFonts w:asciiTheme="majorHAnsi" w:hAnsiTheme="majorHAnsi" w:cs="Gill Sans MT"/>
                <w:bCs/>
                <w:iCs/>
                <w:sz w:val="16"/>
                <w:szCs w:val="16"/>
              </w:rPr>
              <w:t>–10.0)</w:t>
            </w:r>
          </w:p>
        </w:tc>
        <w:tc>
          <w:tcPr>
            <w:tcW w:w="282" w:type="dxa"/>
            <w:tcBorders>
              <w:top w:val="nil"/>
              <w:left w:val="nil"/>
              <w:bottom w:val="nil"/>
              <w:right w:val="nil"/>
            </w:tcBorders>
          </w:tcPr>
          <w:p w14:paraId="501F77C1"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1828ADF4" w14:textId="011BC80D"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2, 3.7                      (0.5</w:t>
            </w:r>
            <w:r w:rsidRPr="007C3F76">
              <w:rPr>
                <w:rFonts w:asciiTheme="majorHAnsi" w:hAnsiTheme="majorHAnsi" w:cs="Gill Sans MT"/>
                <w:bCs/>
                <w:iCs/>
                <w:sz w:val="16"/>
                <w:szCs w:val="16"/>
              </w:rPr>
              <w:t>–12.7)</w:t>
            </w:r>
          </w:p>
        </w:tc>
        <w:tc>
          <w:tcPr>
            <w:tcW w:w="282" w:type="dxa"/>
            <w:tcBorders>
              <w:top w:val="nil"/>
              <w:left w:val="nil"/>
              <w:bottom w:val="nil"/>
              <w:right w:val="nil"/>
            </w:tcBorders>
          </w:tcPr>
          <w:p w14:paraId="6BA6364A"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0A8D8AD8" w14:textId="35CEF8C6"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13, 5.3                  (2.8</w:t>
            </w:r>
            <w:r w:rsidRPr="007C3F76">
              <w:rPr>
                <w:rFonts w:asciiTheme="majorHAnsi" w:hAnsiTheme="majorHAnsi" w:cs="Gill Sans MT"/>
                <w:bCs/>
                <w:iCs/>
                <w:sz w:val="16"/>
                <w:szCs w:val="16"/>
              </w:rPr>
              <w:t>–8.8)</w:t>
            </w:r>
          </w:p>
        </w:tc>
        <w:tc>
          <w:tcPr>
            <w:tcW w:w="282" w:type="dxa"/>
            <w:tcBorders>
              <w:top w:val="nil"/>
              <w:left w:val="nil"/>
              <w:bottom w:val="nil"/>
              <w:right w:val="single" w:sz="18" w:space="0" w:color="BFBFBF" w:themeColor="background1" w:themeShade="BF"/>
            </w:tcBorders>
          </w:tcPr>
          <w:p w14:paraId="7314410E" w14:textId="77777777" w:rsidR="001A7EC7" w:rsidRPr="007C3F76" w:rsidRDefault="001A7EC7" w:rsidP="00E87976">
            <w:pPr>
              <w:spacing w:after="60"/>
              <w:rPr>
                <w:rFonts w:ascii="Helvetica Neue" w:hAnsi="Helvetica Neue"/>
                <w:sz w:val="14"/>
                <w:szCs w:val="14"/>
              </w:rPr>
            </w:pPr>
          </w:p>
        </w:tc>
      </w:tr>
      <w:tr w:rsidR="001A7EC7" w:rsidRPr="007C3F76" w14:paraId="200F669B" w14:textId="77777777" w:rsidTr="00132BDA">
        <w:trPr>
          <w:trHeight w:hRule="exact" w:val="454"/>
        </w:trPr>
        <w:tc>
          <w:tcPr>
            <w:tcW w:w="3158" w:type="dxa"/>
            <w:tcBorders>
              <w:top w:val="nil"/>
              <w:left w:val="single" w:sz="18" w:space="0" w:color="BFBFBF" w:themeColor="background1" w:themeShade="BF"/>
              <w:bottom w:val="nil"/>
              <w:right w:val="nil"/>
            </w:tcBorders>
          </w:tcPr>
          <w:p w14:paraId="78BB62D2" w14:textId="3F794F3D" w:rsidR="001A7EC7" w:rsidRPr="007C3F76" w:rsidRDefault="001A7EC7" w:rsidP="00E87976">
            <w:pPr>
              <w:spacing w:after="60"/>
              <w:rPr>
                <w:rFonts w:asciiTheme="majorHAnsi" w:hAnsiTheme="majorHAnsi"/>
                <w:sz w:val="16"/>
                <w:szCs w:val="16"/>
              </w:rPr>
            </w:pPr>
            <w:r w:rsidRPr="007C3F76">
              <w:rPr>
                <w:rFonts w:asciiTheme="majorHAnsi" w:hAnsiTheme="majorHAnsi" w:cs="Gill Sans MT"/>
                <w:bCs/>
                <w:iCs/>
                <w:sz w:val="16"/>
                <w:szCs w:val="16"/>
              </w:rPr>
              <w:t>Seroconversions No., %,                                    (95% CI)</w:t>
            </w:r>
          </w:p>
        </w:tc>
        <w:tc>
          <w:tcPr>
            <w:tcW w:w="1509" w:type="dxa"/>
            <w:tcBorders>
              <w:top w:val="nil"/>
              <w:left w:val="nil"/>
              <w:bottom w:val="nil"/>
              <w:right w:val="nil"/>
            </w:tcBorders>
          </w:tcPr>
          <w:p w14:paraId="523598AE" w14:textId="5132FAAC" w:rsidR="001A7EC7" w:rsidRPr="007C3F76" w:rsidRDefault="004373E7" w:rsidP="00E87976">
            <w:pPr>
              <w:spacing w:after="60"/>
              <w:rPr>
                <w:rFonts w:asciiTheme="majorHAnsi" w:hAnsiTheme="majorHAnsi"/>
                <w:sz w:val="16"/>
                <w:szCs w:val="16"/>
              </w:rPr>
            </w:pPr>
            <w:r w:rsidRPr="007C3F76">
              <w:rPr>
                <w:rFonts w:asciiTheme="majorHAnsi" w:hAnsiTheme="majorHAnsi"/>
                <w:sz w:val="16"/>
                <w:szCs w:val="16"/>
              </w:rPr>
              <w:t>6, 3.0                       (1.1</w:t>
            </w:r>
            <w:r w:rsidRPr="007C3F76">
              <w:rPr>
                <w:rFonts w:asciiTheme="majorHAnsi" w:hAnsiTheme="majorHAnsi" w:cs="Gill Sans MT"/>
                <w:bCs/>
                <w:iCs/>
                <w:sz w:val="16"/>
                <w:szCs w:val="16"/>
              </w:rPr>
              <w:t>–6.3)</w:t>
            </w:r>
          </w:p>
        </w:tc>
        <w:tc>
          <w:tcPr>
            <w:tcW w:w="281" w:type="dxa"/>
            <w:tcBorders>
              <w:top w:val="nil"/>
              <w:left w:val="nil"/>
              <w:bottom w:val="nil"/>
              <w:right w:val="nil"/>
            </w:tcBorders>
          </w:tcPr>
          <w:p w14:paraId="6D2F1AA2"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63AABE5A" w14:textId="5D9D241E"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 1.7                    (0.0</w:t>
            </w:r>
            <w:r w:rsidRPr="007C3F76">
              <w:rPr>
                <w:rFonts w:asciiTheme="majorHAnsi" w:hAnsiTheme="majorHAnsi" w:cs="Gill Sans MT"/>
                <w:bCs/>
                <w:iCs/>
                <w:sz w:val="16"/>
                <w:szCs w:val="16"/>
              </w:rPr>
              <w:t>–8.9)</w:t>
            </w:r>
          </w:p>
        </w:tc>
        <w:tc>
          <w:tcPr>
            <w:tcW w:w="282" w:type="dxa"/>
            <w:tcBorders>
              <w:top w:val="nil"/>
              <w:left w:val="nil"/>
              <w:bottom w:val="nil"/>
              <w:right w:val="nil"/>
            </w:tcBorders>
          </w:tcPr>
          <w:p w14:paraId="2855708B"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40D2CA3F" w14:textId="694F8631" w:rsidR="001A7EC7" w:rsidRPr="007C3F76" w:rsidRDefault="004373E7" w:rsidP="00E87976">
            <w:pPr>
              <w:spacing w:after="60"/>
              <w:rPr>
                <w:rFonts w:asciiTheme="majorHAnsi" w:hAnsiTheme="majorHAnsi"/>
                <w:sz w:val="16"/>
                <w:szCs w:val="16"/>
              </w:rPr>
            </w:pPr>
            <w:r w:rsidRPr="007C3F76">
              <w:rPr>
                <w:rFonts w:asciiTheme="majorHAnsi" w:hAnsiTheme="majorHAnsi"/>
                <w:sz w:val="16"/>
                <w:szCs w:val="16"/>
              </w:rPr>
              <w:t>7, 2.7</w:t>
            </w:r>
            <w:r w:rsidR="001A7EC7" w:rsidRPr="007C3F76">
              <w:rPr>
                <w:rFonts w:asciiTheme="majorHAnsi" w:hAnsiTheme="majorHAnsi"/>
                <w:sz w:val="16"/>
                <w:szCs w:val="16"/>
              </w:rPr>
              <w:t xml:space="preserve">                     </w:t>
            </w:r>
            <w:r w:rsidRPr="007C3F76">
              <w:rPr>
                <w:rFonts w:asciiTheme="majorHAnsi" w:hAnsiTheme="majorHAnsi"/>
                <w:sz w:val="16"/>
                <w:szCs w:val="16"/>
              </w:rPr>
              <w:t>(1.1</w:t>
            </w:r>
            <w:r w:rsidRPr="007C3F76">
              <w:rPr>
                <w:rFonts w:asciiTheme="majorHAnsi" w:hAnsiTheme="majorHAnsi" w:cs="Gill Sans MT"/>
                <w:bCs/>
                <w:iCs/>
                <w:sz w:val="16"/>
                <w:szCs w:val="16"/>
              </w:rPr>
              <w:t>–5.4</w:t>
            </w:r>
            <w:r w:rsidR="001A7EC7" w:rsidRPr="007C3F76">
              <w:rPr>
                <w:rFonts w:asciiTheme="majorHAnsi" w:hAnsiTheme="majorHAnsi" w:cs="Gill Sans MT"/>
                <w:bCs/>
                <w:iCs/>
                <w:sz w:val="16"/>
                <w:szCs w:val="16"/>
              </w:rPr>
              <w:t>)</w:t>
            </w:r>
          </w:p>
        </w:tc>
        <w:tc>
          <w:tcPr>
            <w:tcW w:w="282" w:type="dxa"/>
            <w:tcBorders>
              <w:top w:val="nil"/>
              <w:left w:val="nil"/>
              <w:bottom w:val="nil"/>
              <w:right w:val="nil"/>
            </w:tcBorders>
          </w:tcPr>
          <w:p w14:paraId="71A5B869"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151D0402" w14:textId="759C98EE"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11, 5.7                  (2.9</w:t>
            </w:r>
            <w:r w:rsidRPr="007C3F76">
              <w:rPr>
                <w:rFonts w:asciiTheme="majorHAnsi" w:hAnsiTheme="majorHAnsi" w:cs="Gill Sans MT"/>
                <w:bCs/>
                <w:iCs/>
                <w:sz w:val="16"/>
                <w:szCs w:val="16"/>
              </w:rPr>
              <w:t>–10.0)</w:t>
            </w:r>
          </w:p>
        </w:tc>
        <w:tc>
          <w:tcPr>
            <w:tcW w:w="282" w:type="dxa"/>
            <w:tcBorders>
              <w:top w:val="nil"/>
              <w:left w:val="nil"/>
              <w:bottom w:val="nil"/>
              <w:right w:val="nil"/>
            </w:tcBorders>
          </w:tcPr>
          <w:p w14:paraId="152F8AAF"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723144E6" w14:textId="0E61465B"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2, 3.7                     (0.5</w:t>
            </w:r>
            <w:r w:rsidRPr="007C3F76">
              <w:rPr>
                <w:rFonts w:asciiTheme="majorHAnsi" w:hAnsiTheme="majorHAnsi" w:cs="Gill Sans MT"/>
                <w:bCs/>
                <w:iCs/>
                <w:sz w:val="16"/>
                <w:szCs w:val="16"/>
              </w:rPr>
              <w:t>–12.7)</w:t>
            </w:r>
          </w:p>
        </w:tc>
        <w:tc>
          <w:tcPr>
            <w:tcW w:w="282" w:type="dxa"/>
            <w:tcBorders>
              <w:top w:val="nil"/>
              <w:left w:val="nil"/>
              <w:bottom w:val="nil"/>
              <w:right w:val="nil"/>
            </w:tcBorders>
          </w:tcPr>
          <w:p w14:paraId="672D1D72"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5ACF2113" w14:textId="34224F4F"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13, 5.3                     (2.8</w:t>
            </w:r>
            <w:r w:rsidRPr="007C3F76">
              <w:rPr>
                <w:rFonts w:asciiTheme="majorHAnsi" w:hAnsiTheme="majorHAnsi" w:cs="Gill Sans MT"/>
                <w:bCs/>
                <w:iCs/>
                <w:sz w:val="16"/>
                <w:szCs w:val="16"/>
              </w:rPr>
              <w:t>–8.8)</w:t>
            </w:r>
            <w:r w:rsidRPr="007C3F76">
              <w:rPr>
                <w:rFonts w:asciiTheme="majorHAnsi" w:hAnsiTheme="majorHAnsi"/>
                <w:sz w:val="16"/>
                <w:szCs w:val="16"/>
              </w:rPr>
              <w:t xml:space="preserve"> </w:t>
            </w:r>
          </w:p>
        </w:tc>
        <w:tc>
          <w:tcPr>
            <w:tcW w:w="282" w:type="dxa"/>
            <w:tcBorders>
              <w:top w:val="nil"/>
              <w:left w:val="nil"/>
              <w:bottom w:val="nil"/>
              <w:right w:val="single" w:sz="18" w:space="0" w:color="BFBFBF" w:themeColor="background1" w:themeShade="BF"/>
            </w:tcBorders>
          </w:tcPr>
          <w:p w14:paraId="5734CFA9" w14:textId="77777777" w:rsidR="001A7EC7" w:rsidRPr="007C3F76" w:rsidRDefault="001A7EC7" w:rsidP="00E87976">
            <w:pPr>
              <w:spacing w:after="60"/>
              <w:rPr>
                <w:rFonts w:ascii="Helvetica Neue" w:hAnsi="Helvetica Neue"/>
                <w:sz w:val="14"/>
                <w:szCs w:val="14"/>
              </w:rPr>
            </w:pPr>
          </w:p>
        </w:tc>
      </w:tr>
      <w:tr w:rsidR="001A7EC7" w:rsidRPr="007C3F76" w14:paraId="3582055A" w14:textId="77777777" w:rsidTr="00132BDA">
        <w:trPr>
          <w:trHeight w:hRule="exact" w:val="454"/>
        </w:trPr>
        <w:tc>
          <w:tcPr>
            <w:tcW w:w="3158" w:type="dxa"/>
            <w:tcBorders>
              <w:top w:val="nil"/>
              <w:left w:val="single" w:sz="18" w:space="0" w:color="BFBFBF" w:themeColor="background1" w:themeShade="BF"/>
              <w:bottom w:val="nil"/>
              <w:right w:val="nil"/>
            </w:tcBorders>
          </w:tcPr>
          <w:p w14:paraId="09E0047B" w14:textId="09F7652B" w:rsidR="001A7EC7" w:rsidRPr="007C3F76" w:rsidRDefault="001A7EC7" w:rsidP="00E87976">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33739E02" w14:textId="5FC5D9C2"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1.2                           (1.1</w:t>
            </w:r>
            <w:r w:rsidRPr="007C3F76">
              <w:rPr>
                <w:rFonts w:asciiTheme="majorHAnsi" w:hAnsiTheme="majorHAnsi" w:cs="Gill Sans MT"/>
                <w:bCs/>
                <w:iCs/>
                <w:sz w:val="16"/>
                <w:szCs w:val="16"/>
              </w:rPr>
              <w:t>–1.3)</w:t>
            </w:r>
          </w:p>
        </w:tc>
        <w:tc>
          <w:tcPr>
            <w:tcW w:w="281" w:type="dxa"/>
            <w:tcBorders>
              <w:top w:val="nil"/>
              <w:left w:val="nil"/>
              <w:bottom w:val="nil"/>
              <w:right w:val="nil"/>
            </w:tcBorders>
          </w:tcPr>
          <w:p w14:paraId="7581861E"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66DA651F" w14:textId="51401985"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1.1                         (1.0</w:t>
            </w:r>
            <w:r w:rsidRPr="007C3F76">
              <w:rPr>
                <w:rFonts w:asciiTheme="majorHAnsi" w:hAnsiTheme="majorHAnsi" w:cs="Gill Sans MT"/>
                <w:bCs/>
                <w:iCs/>
                <w:sz w:val="16"/>
                <w:szCs w:val="16"/>
              </w:rPr>
              <w:t>–1.2)</w:t>
            </w:r>
          </w:p>
        </w:tc>
        <w:tc>
          <w:tcPr>
            <w:tcW w:w="282" w:type="dxa"/>
            <w:tcBorders>
              <w:top w:val="nil"/>
              <w:left w:val="nil"/>
              <w:bottom w:val="nil"/>
              <w:right w:val="nil"/>
            </w:tcBorders>
          </w:tcPr>
          <w:p w14:paraId="636650FE"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52B9194A" w14:textId="52E8482D" w:rsidR="001A7EC7" w:rsidRPr="007C3F76" w:rsidRDefault="004373E7" w:rsidP="00E87976">
            <w:pPr>
              <w:spacing w:after="60"/>
              <w:rPr>
                <w:rFonts w:asciiTheme="majorHAnsi" w:hAnsiTheme="majorHAnsi"/>
                <w:sz w:val="16"/>
                <w:szCs w:val="16"/>
              </w:rPr>
            </w:pPr>
            <w:r w:rsidRPr="007C3F76">
              <w:rPr>
                <w:rFonts w:asciiTheme="majorHAnsi" w:hAnsiTheme="majorHAnsi"/>
                <w:sz w:val="16"/>
                <w:szCs w:val="16"/>
              </w:rPr>
              <w:t>1.1</w:t>
            </w:r>
            <w:r w:rsidR="001A7EC7" w:rsidRPr="007C3F76">
              <w:rPr>
                <w:rFonts w:asciiTheme="majorHAnsi" w:hAnsiTheme="majorHAnsi"/>
                <w:sz w:val="16"/>
                <w:szCs w:val="16"/>
              </w:rPr>
              <w:t xml:space="preserve">                          (1.1</w:t>
            </w:r>
            <w:r w:rsidR="001A7EC7" w:rsidRPr="007C3F76">
              <w:rPr>
                <w:rFonts w:asciiTheme="majorHAnsi" w:hAnsiTheme="majorHAnsi" w:cs="Gill Sans MT"/>
                <w:bCs/>
                <w:iCs/>
                <w:sz w:val="16"/>
                <w:szCs w:val="16"/>
              </w:rPr>
              <w:t>–1.2)</w:t>
            </w:r>
          </w:p>
        </w:tc>
        <w:tc>
          <w:tcPr>
            <w:tcW w:w="282" w:type="dxa"/>
            <w:tcBorders>
              <w:top w:val="nil"/>
              <w:left w:val="nil"/>
              <w:bottom w:val="nil"/>
              <w:right w:val="nil"/>
            </w:tcBorders>
          </w:tcPr>
          <w:p w14:paraId="220C0520"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61525100" w14:textId="2ECEF6BB"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1.4                           (1.2</w:t>
            </w:r>
            <w:r w:rsidRPr="007C3F76">
              <w:rPr>
                <w:rFonts w:asciiTheme="majorHAnsi" w:hAnsiTheme="majorHAnsi" w:cs="Gill Sans MT"/>
                <w:bCs/>
                <w:iCs/>
                <w:sz w:val="16"/>
                <w:szCs w:val="16"/>
              </w:rPr>
              <w:t>–1.5)</w:t>
            </w:r>
          </w:p>
        </w:tc>
        <w:tc>
          <w:tcPr>
            <w:tcW w:w="282" w:type="dxa"/>
            <w:tcBorders>
              <w:top w:val="nil"/>
              <w:left w:val="nil"/>
              <w:bottom w:val="nil"/>
              <w:right w:val="nil"/>
            </w:tcBorders>
          </w:tcPr>
          <w:p w14:paraId="2DFA5E98"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503D0606" w14:textId="1B63BE58"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1.2                           (1.0</w:t>
            </w:r>
            <w:r w:rsidRPr="007C3F76">
              <w:rPr>
                <w:rFonts w:asciiTheme="majorHAnsi" w:hAnsiTheme="majorHAnsi" w:cs="Gill Sans MT"/>
                <w:bCs/>
                <w:iCs/>
                <w:sz w:val="16"/>
                <w:szCs w:val="16"/>
              </w:rPr>
              <w:t>–1.3)</w:t>
            </w:r>
          </w:p>
        </w:tc>
        <w:tc>
          <w:tcPr>
            <w:tcW w:w="282" w:type="dxa"/>
            <w:tcBorders>
              <w:top w:val="nil"/>
              <w:left w:val="nil"/>
              <w:bottom w:val="nil"/>
              <w:right w:val="nil"/>
            </w:tcBorders>
          </w:tcPr>
          <w:p w14:paraId="501CE63A"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7A651B2B" w14:textId="33741913"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1.3                         (1.2</w:t>
            </w:r>
            <w:r w:rsidRPr="007C3F76">
              <w:rPr>
                <w:rFonts w:asciiTheme="majorHAnsi" w:hAnsiTheme="majorHAnsi" w:cs="Gill Sans MT"/>
                <w:bCs/>
                <w:iCs/>
                <w:sz w:val="16"/>
                <w:szCs w:val="16"/>
              </w:rPr>
              <w:t>–1.4)</w:t>
            </w:r>
          </w:p>
        </w:tc>
        <w:tc>
          <w:tcPr>
            <w:tcW w:w="282" w:type="dxa"/>
            <w:tcBorders>
              <w:top w:val="nil"/>
              <w:left w:val="nil"/>
              <w:bottom w:val="nil"/>
              <w:right w:val="single" w:sz="18" w:space="0" w:color="BFBFBF" w:themeColor="background1" w:themeShade="BF"/>
            </w:tcBorders>
          </w:tcPr>
          <w:p w14:paraId="13D034B0" w14:textId="77777777" w:rsidR="001A7EC7" w:rsidRPr="007C3F76" w:rsidRDefault="001A7EC7" w:rsidP="00E87976">
            <w:pPr>
              <w:spacing w:after="60"/>
              <w:rPr>
                <w:rFonts w:ascii="Helvetica Neue" w:hAnsi="Helvetica Neue"/>
                <w:sz w:val="14"/>
                <w:szCs w:val="14"/>
              </w:rPr>
            </w:pPr>
          </w:p>
        </w:tc>
      </w:tr>
      <w:tr w:rsidR="001A7EC7" w:rsidRPr="007C3F76" w14:paraId="7EA91680" w14:textId="77777777" w:rsidTr="00132BDA">
        <w:trPr>
          <w:trHeight w:hRule="exact" w:val="454"/>
        </w:trPr>
        <w:tc>
          <w:tcPr>
            <w:tcW w:w="3158" w:type="dxa"/>
            <w:tcBorders>
              <w:top w:val="nil"/>
              <w:left w:val="single" w:sz="18" w:space="0" w:color="BFBFBF" w:themeColor="background1" w:themeShade="BF"/>
              <w:bottom w:val="nil"/>
              <w:right w:val="nil"/>
            </w:tcBorders>
          </w:tcPr>
          <w:p w14:paraId="58141720" w14:textId="1DA57F7F" w:rsidR="001A7EC7" w:rsidRPr="007C3F76" w:rsidRDefault="001A7EC7" w:rsidP="00E87976">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34D22663" w14:textId="6023ECDA" w:rsidR="001A7EC7" w:rsidRPr="007C3F76" w:rsidRDefault="001A7EC7" w:rsidP="00FA5E83">
            <w:pPr>
              <w:spacing w:after="60"/>
              <w:rPr>
                <w:rFonts w:asciiTheme="majorHAnsi" w:hAnsiTheme="majorHAnsi"/>
                <w:sz w:val="16"/>
                <w:szCs w:val="16"/>
              </w:rPr>
            </w:pPr>
            <w:r w:rsidRPr="007C3F76">
              <w:rPr>
                <w:rFonts w:asciiTheme="majorHAnsi" w:hAnsiTheme="majorHAnsi"/>
                <w:sz w:val="16"/>
                <w:szCs w:val="16"/>
              </w:rPr>
              <w:t>5.8                           (5.4-6.3)</w:t>
            </w:r>
          </w:p>
        </w:tc>
        <w:tc>
          <w:tcPr>
            <w:tcW w:w="281" w:type="dxa"/>
            <w:tcBorders>
              <w:top w:val="nil"/>
              <w:left w:val="nil"/>
              <w:bottom w:val="nil"/>
              <w:right w:val="nil"/>
            </w:tcBorders>
          </w:tcPr>
          <w:p w14:paraId="7D176CDE"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6DAFEE53" w14:textId="0907E8A3"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5.7                          (5.0-6.5)</w:t>
            </w:r>
          </w:p>
        </w:tc>
        <w:tc>
          <w:tcPr>
            <w:tcW w:w="282" w:type="dxa"/>
            <w:tcBorders>
              <w:top w:val="nil"/>
              <w:left w:val="nil"/>
              <w:bottom w:val="nil"/>
              <w:right w:val="nil"/>
            </w:tcBorders>
          </w:tcPr>
          <w:p w14:paraId="1156D2CD"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5241639A" w14:textId="4BAF40A1"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 xml:space="preserve">5.8                          </w:t>
            </w:r>
            <w:r w:rsidR="004373E7" w:rsidRPr="007C3F76">
              <w:rPr>
                <w:rFonts w:asciiTheme="majorHAnsi" w:hAnsiTheme="majorHAnsi"/>
                <w:sz w:val="16"/>
                <w:szCs w:val="16"/>
              </w:rPr>
              <w:t>(5.4-6.2</w:t>
            </w:r>
            <w:r w:rsidRPr="007C3F76">
              <w:rPr>
                <w:rFonts w:asciiTheme="majorHAnsi" w:hAnsiTheme="majorHAnsi"/>
                <w:sz w:val="16"/>
                <w:szCs w:val="16"/>
              </w:rPr>
              <w:t>)</w:t>
            </w:r>
          </w:p>
        </w:tc>
        <w:tc>
          <w:tcPr>
            <w:tcW w:w="282" w:type="dxa"/>
            <w:tcBorders>
              <w:top w:val="nil"/>
              <w:left w:val="nil"/>
              <w:bottom w:val="nil"/>
              <w:right w:val="nil"/>
            </w:tcBorders>
          </w:tcPr>
          <w:p w14:paraId="3196E23D"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25D38369" w14:textId="5C0C0198"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6.9                           (6.1-7.7)</w:t>
            </w:r>
          </w:p>
        </w:tc>
        <w:tc>
          <w:tcPr>
            <w:tcW w:w="282" w:type="dxa"/>
            <w:tcBorders>
              <w:top w:val="nil"/>
              <w:left w:val="nil"/>
              <w:bottom w:val="nil"/>
              <w:right w:val="nil"/>
            </w:tcBorders>
          </w:tcPr>
          <w:p w14:paraId="3E6514A2"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021A7C46" w14:textId="261E0870"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5.9                            (5.1-6.9)</w:t>
            </w:r>
          </w:p>
        </w:tc>
        <w:tc>
          <w:tcPr>
            <w:tcW w:w="282" w:type="dxa"/>
            <w:tcBorders>
              <w:top w:val="nil"/>
              <w:left w:val="nil"/>
              <w:bottom w:val="nil"/>
              <w:right w:val="nil"/>
            </w:tcBorders>
          </w:tcPr>
          <w:p w14:paraId="4D1E2A9F" w14:textId="77777777" w:rsidR="001A7EC7" w:rsidRPr="007C3F76" w:rsidRDefault="001A7EC7" w:rsidP="00E87976">
            <w:pPr>
              <w:spacing w:after="60"/>
              <w:rPr>
                <w:rFonts w:asciiTheme="majorHAnsi" w:hAnsiTheme="majorHAnsi"/>
                <w:sz w:val="16"/>
                <w:szCs w:val="16"/>
              </w:rPr>
            </w:pPr>
          </w:p>
        </w:tc>
        <w:tc>
          <w:tcPr>
            <w:tcW w:w="1509" w:type="dxa"/>
            <w:tcBorders>
              <w:top w:val="nil"/>
              <w:left w:val="nil"/>
              <w:bottom w:val="nil"/>
              <w:right w:val="nil"/>
            </w:tcBorders>
          </w:tcPr>
          <w:p w14:paraId="1384D0B7" w14:textId="67E10317" w:rsidR="001A7EC7" w:rsidRPr="007C3F76" w:rsidRDefault="001A7EC7" w:rsidP="00E87976">
            <w:pPr>
              <w:spacing w:after="60"/>
              <w:rPr>
                <w:rFonts w:asciiTheme="majorHAnsi" w:hAnsiTheme="majorHAnsi"/>
                <w:sz w:val="16"/>
                <w:szCs w:val="16"/>
              </w:rPr>
            </w:pPr>
            <w:r w:rsidRPr="007C3F76">
              <w:rPr>
                <w:rFonts w:asciiTheme="majorHAnsi" w:hAnsiTheme="majorHAnsi"/>
                <w:sz w:val="16"/>
                <w:szCs w:val="16"/>
              </w:rPr>
              <w:t>6.7                          (6.1-7.3)</w:t>
            </w:r>
          </w:p>
        </w:tc>
        <w:tc>
          <w:tcPr>
            <w:tcW w:w="282" w:type="dxa"/>
            <w:tcBorders>
              <w:top w:val="nil"/>
              <w:left w:val="nil"/>
              <w:bottom w:val="nil"/>
              <w:right w:val="single" w:sz="18" w:space="0" w:color="BFBFBF" w:themeColor="background1" w:themeShade="BF"/>
            </w:tcBorders>
          </w:tcPr>
          <w:p w14:paraId="6947B2F3" w14:textId="77777777" w:rsidR="001A7EC7" w:rsidRPr="007C3F76" w:rsidRDefault="001A7EC7" w:rsidP="00E87976">
            <w:pPr>
              <w:spacing w:after="60"/>
              <w:rPr>
                <w:rFonts w:ascii="Helvetica Neue" w:hAnsi="Helvetica Neue"/>
                <w:sz w:val="14"/>
                <w:szCs w:val="14"/>
              </w:rPr>
            </w:pPr>
          </w:p>
        </w:tc>
      </w:tr>
      <w:tr w:rsidR="001A7EC7" w:rsidRPr="007C3F76" w14:paraId="7B3433E6" w14:textId="77777777" w:rsidTr="00132BDA">
        <w:trPr>
          <w:trHeight w:hRule="exact" w:val="113"/>
        </w:trPr>
        <w:tc>
          <w:tcPr>
            <w:tcW w:w="3158" w:type="dxa"/>
            <w:tcBorders>
              <w:top w:val="nil"/>
              <w:left w:val="single" w:sz="18" w:space="0" w:color="BFBFBF" w:themeColor="background1" w:themeShade="BF"/>
              <w:bottom w:val="nil"/>
              <w:right w:val="nil"/>
            </w:tcBorders>
          </w:tcPr>
          <w:p w14:paraId="37D120DD"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6CE69B92" w14:textId="77777777" w:rsidR="001A7EC7" w:rsidRPr="007C3F76" w:rsidRDefault="001A7EC7" w:rsidP="00E87976">
            <w:pPr>
              <w:rPr>
                <w:rFonts w:asciiTheme="majorHAnsi" w:hAnsiTheme="majorHAnsi"/>
                <w:sz w:val="16"/>
                <w:szCs w:val="16"/>
              </w:rPr>
            </w:pPr>
          </w:p>
        </w:tc>
        <w:tc>
          <w:tcPr>
            <w:tcW w:w="281" w:type="dxa"/>
            <w:tcBorders>
              <w:top w:val="nil"/>
              <w:left w:val="nil"/>
              <w:bottom w:val="nil"/>
              <w:right w:val="nil"/>
            </w:tcBorders>
          </w:tcPr>
          <w:p w14:paraId="65EB0F59"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05B8A4F9"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nil"/>
            </w:tcBorders>
          </w:tcPr>
          <w:p w14:paraId="179D9D8E"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14B213CD"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nil"/>
            </w:tcBorders>
          </w:tcPr>
          <w:p w14:paraId="0EAE5054"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504C6A7A"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nil"/>
            </w:tcBorders>
          </w:tcPr>
          <w:p w14:paraId="1E9D9A7F"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1F3CBB40"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nil"/>
            </w:tcBorders>
          </w:tcPr>
          <w:p w14:paraId="77E85A2B"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27D80E3F"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26A74CA6" w14:textId="77777777" w:rsidR="001A7EC7" w:rsidRPr="007C3F76" w:rsidRDefault="001A7EC7" w:rsidP="00E87976">
            <w:pPr>
              <w:rPr>
                <w:rFonts w:ascii="Helvetica Neue" w:hAnsi="Helvetica Neue"/>
                <w:sz w:val="14"/>
                <w:szCs w:val="14"/>
              </w:rPr>
            </w:pPr>
          </w:p>
        </w:tc>
      </w:tr>
      <w:tr w:rsidR="001A7EC7" w:rsidRPr="007C3F76" w14:paraId="5DE02B87" w14:textId="77777777" w:rsidTr="00132BDA">
        <w:trPr>
          <w:trHeight w:hRule="exact" w:val="227"/>
        </w:trPr>
        <w:tc>
          <w:tcPr>
            <w:tcW w:w="3158" w:type="dxa"/>
            <w:tcBorders>
              <w:top w:val="nil"/>
              <w:left w:val="single" w:sz="18" w:space="0" w:color="BFBFBF" w:themeColor="background1" w:themeShade="BF"/>
              <w:bottom w:val="nil"/>
              <w:right w:val="nil"/>
            </w:tcBorders>
          </w:tcPr>
          <w:p w14:paraId="1CB7F638" w14:textId="77777777" w:rsidR="001A7EC7" w:rsidRPr="007C3F76" w:rsidRDefault="001A7EC7" w:rsidP="00E87976">
            <w:pPr>
              <w:rPr>
                <w:rFonts w:asciiTheme="majorHAnsi" w:hAnsiTheme="majorHAnsi"/>
                <w:sz w:val="16"/>
                <w:szCs w:val="16"/>
              </w:rPr>
            </w:pPr>
            <w:r w:rsidRPr="007C3F76">
              <w:rPr>
                <w:rFonts w:asciiTheme="majorHAnsi" w:hAnsiTheme="majorHAnsi" w:cs="Gill Sans MT"/>
                <w:bCs/>
                <w:i/>
                <w:iCs/>
                <w:sz w:val="16"/>
                <w:szCs w:val="16"/>
              </w:rPr>
              <w:t>After first dose: day 456</w:t>
            </w:r>
          </w:p>
        </w:tc>
        <w:tc>
          <w:tcPr>
            <w:tcW w:w="1509" w:type="dxa"/>
            <w:tcBorders>
              <w:top w:val="nil"/>
              <w:left w:val="nil"/>
              <w:bottom w:val="nil"/>
              <w:right w:val="nil"/>
            </w:tcBorders>
          </w:tcPr>
          <w:p w14:paraId="586D78F7" w14:textId="77777777" w:rsidR="001A7EC7" w:rsidRPr="007C3F76" w:rsidRDefault="001A7EC7" w:rsidP="00E87976">
            <w:pPr>
              <w:rPr>
                <w:rFonts w:asciiTheme="majorHAnsi" w:hAnsiTheme="majorHAnsi"/>
                <w:sz w:val="16"/>
                <w:szCs w:val="16"/>
              </w:rPr>
            </w:pPr>
          </w:p>
        </w:tc>
        <w:tc>
          <w:tcPr>
            <w:tcW w:w="281" w:type="dxa"/>
            <w:tcBorders>
              <w:top w:val="nil"/>
              <w:left w:val="nil"/>
              <w:bottom w:val="nil"/>
              <w:right w:val="nil"/>
            </w:tcBorders>
          </w:tcPr>
          <w:p w14:paraId="7AC68587"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2CFD782A"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nil"/>
            </w:tcBorders>
          </w:tcPr>
          <w:p w14:paraId="12F7C14C"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45BF3283"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nil"/>
            </w:tcBorders>
          </w:tcPr>
          <w:p w14:paraId="5301A461"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010C0073"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nil"/>
            </w:tcBorders>
          </w:tcPr>
          <w:p w14:paraId="4479DBC6"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11F103EA"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nil"/>
            </w:tcBorders>
          </w:tcPr>
          <w:p w14:paraId="662FE3CC"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5643075D" w14:textId="77777777" w:rsidR="001A7EC7" w:rsidRPr="007C3F76" w:rsidRDefault="001A7EC7" w:rsidP="00E87976">
            <w:pPr>
              <w:rPr>
                <w:rFonts w:asciiTheme="majorHAnsi" w:hAnsiTheme="majorHAnsi"/>
                <w:sz w:val="16"/>
                <w:szCs w:val="16"/>
              </w:rPr>
            </w:pPr>
          </w:p>
        </w:tc>
        <w:tc>
          <w:tcPr>
            <w:tcW w:w="282" w:type="dxa"/>
            <w:tcBorders>
              <w:top w:val="nil"/>
              <w:left w:val="nil"/>
              <w:bottom w:val="nil"/>
              <w:right w:val="single" w:sz="18" w:space="0" w:color="BFBFBF" w:themeColor="background1" w:themeShade="BF"/>
            </w:tcBorders>
          </w:tcPr>
          <w:p w14:paraId="647E5718" w14:textId="77777777" w:rsidR="001A7EC7" w:rsidRPr="007C3F76" w:rsidRDefault="001A7EC7" w:rsidP="00E87976">
            <w:pPr>
              <w:rPr>
                <w:rFonts w:ascii="Helvetica Neue" w:hAnsi="Helvetica Neue"/>
                <w:sz w:val="14"/>
                <w:szCs w:val="14"/>
              </w:rPr>
            </w:pPr>
          </w:p>
        </w:tc>
      </w:tr>
      <w:tr w:rsidR="001A7EC7" w:rsidRPr="007C3F76" w14:paraId="772A3890" w14:textId="77777777" w:rsidTr="00132BDA">
        <w:trPr>
          <w:trHeight w:hRule="exact" w:val="227"/>
        </w:trPr>
        <w:tc>
          <w:tcPr>
            <w:tcW w:w="3158" w:type="dxa"/>
            <w:tcBorders>
              <w:top w:val="nil"/>
              <w:left w:val="single" w:sz="18" w:space="0" w:color="BFBFBF" w:themeColor="background1" w:themeShade="BF"/>
              <w:bottom w:val="nil"/>
              <w:right w:val="nil"/>
            </w:tcBorders>
          </w:tcPr>
          <w:p w14:paraId="7BF2C4E3" w14:textId="4715C9CA" w:rsidR="001A7EC7" w:rsidRPr="007C3F76" w:rsidRDefault="001A7EC7" w:rsidP="00E87976">
            <w:pPr>
              <w:rPr>
                <w:rFonts w:asciiTheme="majorHAnsi" w:hAnsiTheme="majorHAnsi"/>
                <w:sz w:val="16"/>
                <w:szCs w:val="16"/>
              </w:rPr>
            </w:pPr>
            <w:r w:rsidRPr="007C3F76">
              <w:rPr>
                <w:rFonts w:asciiTheme="majorHAnsi" w:hAnsiTheme="majorHAnsi" w:cs="Gill Sans MT"/>
                <w:bCs/>
                <w:iCs/>
                <w:sz w:val="16"/>
                <w:szCs w:val="16"/>
              </w:rPr>
              <w:t>No. of subjects</w:t>
            </w:r>
          </w:p>
        </w:tc>
        <w:tc>
          <w:tcPr>
            <w:tcW w:w="1509" w:type="dxa"/>
            <w:tcBorders>
              <w:top w:val="nil"/>
              <w:left w:val="nil"/>
              <w:bottom w:val="nil"/>
              <w:right w:val="nil"/>
            </w:tcBorders>
          </w:tcPr>
          <w:p w14:paraId="2B78396B" w14:textId="0DDA6350" w:rsidR="001A7EC7" w:rsidRPr="007C3F76" w:rsidRDefault="001A7EC7" w:rsidP="00E87976">
            <w:pPr>
              <w:rPr>
                <w:rFonts w:asciiTheme="majorHAnsi" w:hAnsiTheme="majorHAnsi"/>
                <w:sz w:val="16"/>
                <w:szCs w:val="16"/>
              </w:rPr>
            </w:pPr>
            <w:r w:rsidRPr="007C3F76">
              <w:rPr>
                <w:rFonts w:asciiTheme="majorHAnsi" w:hAnsiTheme="majorHAnsi"/>
                <w:sz w:val="16"/>
                <w:szCs w:val="16"/>
              </w:rPr>
              <w:t>189</w:t>
            </w:r>
          </w:p>
        </w:tc>
        <w:tc>
          <w:tcPr>
            <w:tcW w:w="281" w:type="dxa"/>
            <w:tcBorders>
              <w:top w:val="nil"/>
              <w:left w:val="nil"/>
              <w:bottom w:val="nil"/>
              <w:right w:val="nil"/>
            </w:tcBorders>
          </w:tcPr>
          <w:p w14:paraId="3E3F8893"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26674CEA" w14:textId="77777777" w:rsidR="001A7EC7" w:rsidRPr="007C3F76" w:rsidRDefault="001A7EC7" w:rsidP="00E87976">
            <w:pPr>
              <w:rPr>
                <w:rFonts w:asciiTheme="majorHAnsi" w:hAnsiTheme="majorHAnsi"/>
                <w:sz w:val="16"/>
                <w:szCs w:val="16"/>
              </w:rPr>
            </w:pPr>
            <w:r w:rsidRPr="007C3F76">
              <w:rPr>
                <w:rFonts w:asciiTheme="majorHAnsi" w:hAnsiTheme="majorHAnsi"/>
                <w:sz w:val="16"/>
                <w:szCs w:val="16"/>
              </w:rPr>
              <w:t>62</w:t>
            </w:r>
          </w:p>
        </w:tc>
        <w:tc>
          <w:tcPr>
            <w:tcW w:w="282" w:type="dxa"/>
            <w:tcBorders>
              <w:top w:val="nil"/>
              <w:left w:val="nil"/>
              <w:bottom w:val="nil"/>
              <w:right w:val="nil"/>
            </w:tcBorders>
          </w:tcPr>
          <w:p w14:paraId="63FE7ADB"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34BC1932" w14:textId="163D5AED" w:rsidR="001A7EC7" w:rsidRPr="007C3F76" w:rsidRDefault="001A7EC7" w:rsidP="00E87976">
            <w:pPr>
              <w:rPr>
                <w:rFonts w:asciiTheme="majorHAnsi" w:hAnsiTheme="majorHAnsi"/>
                <w:sz w:val="16"/>
                <w:szCs w:val="16"/>
              </w:rPr>
            </w:pPr>
            <w:r w:rsidRPr="007C3F76">
              <w:rPr>
                <w:rFonts w:asciiTheme="majorHAnsi" w:hAnsiTheme="majorHAnsi"/>
                <w:sz w:val="16"/>
                <w:szCs w:val="16"/>
              </w:rPr>
              <w:t>251</w:t>
            </w:r>
          </w:p>
        </w:tc>
        <w:tc>
          <w:tcPr>
            <w:tcW w:w="282" w:type="dxa"/>
            <w:tcBorders>
              <w:top w:val="nil"/>
              <w:left w:val="nil"/>
              <w:bottom w:val="nil"/>
              <w:right w:val="nil"/>
            </w:tcBorders>
          </w:tcPr>
          <w:p w14:paraId="2F1F73BF"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64A84565" w14:textId="77777777" w:rsidR="001A7EC7" w:rsidRPr="007C3F76" w:rsidRDefault="001A7EC7" w:rsidP="00E87976">
            <w:pPr>
              <w:rPr>
                <w:rFonts w:asciiTheme="majorHAnsi" w:hAnsiTheme="majorHAnsi"/>
                <w:sz w:val="16"/>
                <w:szCs w:val="16"/>
              </w:rPr>
            </w:pPr>
            <w:r w:rsidRPr="007C3F76">
              <w:rPr>
                <w:rFonts w:asciiTheme="majorHAnsi" w:hAnsiTheme="majorHAnsi"/>
                <w:sz w:val="16"/>
                <w:szCs w:val="16"/>
              </w:rPr>
              <w:t>181</w:t>
            </w:r>
          </w:p>
        </w:tc>
        <w:tc>
          <w:tcPr>
            <w:tcW w:w="282" w:type="dxa"/>
            <w:tcBorders>
              <w:top w:val="nil"/>
              <w:left w:val="nil"/>
              <w:bottom w:val="nil"/>
              <w:right w:val="nil"/>
            </w:tcBorders>
          </w:tcPr>
          <w:p w14:paraId="267B19D2"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5B9A56DE" w14:textId="77777777" w:rsidR="001A7EC7" w:rsidRPr="007C3F76" w:rsidRDefault="001A7EC7" w:rsidP="00E87976">
            <w:pPr>
              <w:rPr>
                <w:rFonts w:asciiTheme="majorHAnsi" w:hAnsiTheme="majorHAnsi"/>
                <w:sz w:val="16"/>
                <w:szCs w:val="16"/>
              </w:rPr>
            </w:pPr>
            <w:r w:rsidRPr="007C3F76">
              <w:rPr>
                <w:rFonts w:asciiTheme="majorHAnsi" w:hAnsiTheme="majorHAnsi"/>
                <w:sz w:val="16"/>
                <w:szCs w:val="16"/>
              </w:rPr>
              <w:t>55</w:t>
            </w:r>
          </w:p>
        </w:tc>
        <w:tc>
          <w:tcPr>
            <w:tcW w:w="282" w:type="dxa"/>
            <w:tcBorders>
              <w:top w:val="nil"/>
              <w:left w:val="nil"/>
              <w:bottom w:val="nil"/>
              <w:right w:val="nil"/>
            </w:tcBorders>
          </w:tcPr>
          <w:p w14:paraId="4B036AB9" w14:textId="77777777" w:rsidR="001A7EC7" w:rsidRPr="007C3F76" w:rsidRDefault="001A7EC7" w:rsidP="00E87976">
            <w:pPr>
              <w:rPr>
                <w:rFonts w:asciiTheme="majorHAnsi" w:hAnsiTheme="majorHAnsi"/>
                <w:sz w:val="16"/>
                <w:szCs w:val="16"/>
              </w:rPr>
            </w:pPr>
          </w:p>
        </w:tc>
        <w:tc>
          <w:tcPr>
            <w:tcW w:w="1509" w:type="dxa"/>
            <w:tcBorders>
              <w:top w:val="nil"/>
              <w:left w:val="nil"/>
              <w:bottom w:val="nil"/>
              <w:right w:val="nil"/>
            </w:tcBorders>
          </w:tcPr>
          <w:p w14:paraId="5D222082" w14:textId="77777777" w:rsidR="001A7EC7" w:rsidRPr="007C3F76" w:rsidRDefault="001A7EC7" w:rsidP="00E87976">
            <w:pPr>
              <w:rPr>
                <w:rFonts w:asciiTheme="majorHAnsi" w:hAnsiTheme="majorHAnsi"/>
                <w:sz w:val="16"/>
                <w:szCs w:val="16"/>
              </w:rPr>
            </w:pPr>
            <w:r w:rsidRPr="007C3F76">
              <w:rPr>
                <w:rFonts w:asciiTheme="majorHAnsi" w:hAnsiTheme="majorHAnsi"/>
                <w:sz w:val="16"/>
                <w:szCs w:val="16"/>
              </w:rPr>
              <w:t>236</w:t>
            </w:r>
          </w:p>
        </w:tc>
        <w:tc>
          <w:tcPr>
            <w:tcW w:w="282" w:type="dxa"/>
            <w:tcBorders>
              <w:top w:val="nil"/>
              <w:left w:val="nil"/>
              <w:bottom w:val="nil"/>
              <w:right w:val="single" w:sz="18" w:space="0" w:color="BFBFBF" w:themeColor="background1" w:themeShade="BF"/>
            </w:tcBorders>
          </w:tcPr>
          <w:p w14:paraId="01460B40" w14:textId="77777777" w:rsidR="001A7EC7" w:rsidRPr="007C3F76" w:rsidRDefault="001A7EC7" w:rsidP="00E87976">
            <w:pPr>
              <w:rPr>
                <w:rFonts w:ascii="Helvetica Neue" w:hAnsi="Helvetica Neue"/>
                <w:sz w:val="14"/>
                <w:szCs w:val="14"/>
              </w:rPr>
            </w:pPr>
          </w:p>
        </w:tc>
      </w:tr>
      <w:tr w:rsidR="008B23B1" w:rsidRPr="007C3F76" w14:paraId="7FF99930" w14:textId="77777777" w:rsidTr="00161697">
        <w:trPr>
          <w:trHeight w:hRule="exact" w:val="454"/>
        </w:trPr>
        <w:tc>
          <w:tcPr>
            <w:tcW w:w="3158" w:type="dxa"/>
            <w:tcBorders>
              <w:top w:val="nil"/>
              <w:left w:val="single" w:sz="18" w:space="0" w:color="BFBFBF" w:themeColor="background1" w:themeShade="BF"/>
              <w:bottom w:val="nil"/>
              <w:right w:val="nil"/>
            </w:tcBorders>
          </w:tcPr>
          <w:p w14:paraId="03B133B1" w14:textId="3BC57CCB" w:rsidR="008B23B1" w:rsidRPr="007C3F76" w:rsidRDefault="008B23B1" w:rsidP="00161697">
            <w:pPr>
              <w:spacing w:after="60"/>
              <w:rPr>
                <w:rFonts w:asciiTheme="majorHAnsi" w:hAnsiTheme="majorHAnsi" w:cs="Gill Sans MT"/>
                <w:bCs/>
                <w:iCs/>
                <w:sz w:val="16"/>
                <w:szCs w:val="16"/>
              </w:rPr>
            </w:pPr>
            <w:r w:rsidRPr="007C3F76">
              <w:rPr>
                <w:rFonts w:asciiTheme="majorHAnsi" w:hAnsiTheme="majorHAnsi" w:cs="Gill Sans MT"/>
                <w:bCs/>
                <w:iCs/>
                <w:sz w:val="16"/>
                <w:szCs w:val="16"/>
              </w:rPr>
              <w:t>Subjects with HI titre ≥1:10, No., %,          (95% CI)</w:t>
            </w:r>
          </w:p>
        </w:tc>
        <w:tc>
          <w:tcPr>
            <w:tcW w:w="1509" w:type="dxa"/>
            <w:tcBorders>
              <w:top w:val="nil"/>
              <w:left w:val="nil"/>
              <w:bottom w:val="nil"/>
              <w:right w:val="nil"/>
            </w:tcBorders>
          </w:tcPr>
          <w:p w14:paraId="4018AE6B" w14:textId="48F75484" w:rsidR="008B23B1" w:rsidRPr="007C3F76" w:rsidRDefault="008B23B1" w:rsidP="00161697">
            <w:pPr>
              <w:spacing w:after="60"/>
              <w:rPr>
                <w:rFonts w:asciiTheme="majorHAnsi" w:hAnsiTheme="majorHAnsi"/>
                <w:sz w:val="16"/>
                <w:szCs w:val="16"/>
              </w:rPr>
            </w:pPr>
            <w:r w:rsidRPr="007C3F76">
              <w:rPr>
                <w:rFonts w:asciiTheme="majorHAnsi" w:hAnsiTheme="majorHAnsi"/>
                <w:sz w:val="16"/>
                <w:szCs w:val="16"/>
              </w:rPr>
              <w:t>20, 10.6                (6.6</w:t>
            </w:r>
            <w:r w:rsidRPr="007C3F76">
              <w:rPr>
                <w:rFonts w:asciiTheme="majorHAnsi" w:hAnsiTheme="majorHAnsi" w:cs="Gill Sans MT"/>
                <w:bCs/>
                <w:iCs/>
                <w:sz w:val="16"/>
                <w:szCs w:val="16"/>
              </w:rPr>
              <w:t>–15.9)</w:t>
            </w:r>
          </w:p>
        </w:tc>
        <w:tc>
          <w:tcPr>
            <w:tcW w:w="281" w:type="dxa"/>
            <w:tcBorders>
              <w:top w:val="nil"/>
              <w:left w:val="nil"/>
              <w:bottom w:val="nil"/>
              <w:right w:val="nil"/>
            </w:tcBorders>
          </w:tcPr>
          <w:p w14:paraId="0DE823A7" w14:textId="77777777" w:rsidR="008B23B1" w:rsidRPr="007C3F76" w:rsidRDefault="008B23B1" w:rsidP="00161697">
            <w:pPr>
              <w:spacing w:after="60"/>
              <w:rPr>
                <w:rFonts w:asciiTheme="majorHAnsi" w:hAnsiTheme="majorHAnsi"/>
                <w:sz w:val="16"/>
                <w:szCs w:val="16"/>
              </w:rPr>
            </w:pPr>
          </w:p>
        </w:tc>
        <w:tc>
          <w:tcPr>
            <w:tcW w:w="1509" w:type="dxa"/>
            <w:tcBorders>
              <w:top w:val="nil"/>
              <w:left w:val="nil"/>
              <w:bottom w:val="nil"/>
              <w:right w:val="nil"/>
            </w:tcBorders>
          </w:tcPr>
          <w:p w14:paraId="1DAC7CE9" w14:textId="6EC53255" w:rsidR="008B23B1" w:rsidRPr="007C3F76" w:rsidRDefault="008B23B1" w:rsidP="00161697">
            <w:pPr>
              <w:spacing w:after="60"/>
              <w:rPr>
                <w:rFonts w:asciiTheme="majorHAnsi" w:hAnsiTheme="majorHAnsi"/>
                <w:sz w:val="16"/>
                <w:szCs w:val="16"/>
              </w:rPr>
            </w:pPr>
            <w:r w:rsidRPr="007C3F76">
              <w:rPr>
                <w:rFonts w:asciiTheme="majorHAnsi" w:hAnsiTheme="majorHAnsi"/>
                <w:sz w:val="16"/>
                <w:szCs w:val="16"/>
              </w:rPr>
              <w:t>11, 17.7                 (9.2</w:t>
            </w:r>
            <w:r w:rsidR="00096DDF" w:rsidRPr="007C3F76">
              <w:rPr>
                <w:rFonts w:asciiTheme="majorHAnsi" w:hAnsiTheme="majorHAnsi" w:cs="Gill Sans MT"/>
                <w:bCs/>
                <w:iCs/>
                <w:sz w:val="16"/>
                <w:szCs w:val="16"/>
              </w:rPr>
              <w:t>–29.5</w:t>
            </w:r>
            <w:r w:rsidRPr="007C3F76">
              <w:rPr>
                <w:rFonts w:asciiTheme="majorHAnsi" w:hAnsiTheme="majorHAnsi" w:cs="Gill Sans MT"/>
                <w:bCs/>
                <w:iCs/>
                <w:sz w:val="16"/>
                <w:szCs w:val="16"/>
              </w:rPr>
              <w:t>)</w:t>
            </w:r>
          </w:p>
        </w:tc>
        <w:tc>
          <w:tcPr>
            <w:tcW w:w="282" w:type="dxa"/>
            <w:tcBorders>
              <w:top w:val="nil"/>
              <w:left w:val="nil"/>
              <w:bottom w:val="nil"/>
              <w:right w:val="nil"/>
            </w:tcBorders>
          </w:tcPr>
          <w:p w14:paraId="7D40B5CE" w14:textId="77777777" w:rsidR="008B23B1" w:rsidRPr="007C3F76" w:rsidRDefault="008B23B1" w:rsidP="00161697">
            <w:pPr>
              <w:spacing w:after="60"/>
              <w:rPr>
                <w:rFonts w:asciiTheme="majorHAnsi" w:hAnsiTheme="majorHAnsi"/>
                <w:sz w:val="16"/>
                <w:szCs w:val="16"/>
              </w:rPr>
            </w:pPr>
          </w:p>
        </w:tc>
        <w:tc>
          <w:tcPr>
            <w:tcW w:w="1509" w:type="dxa"/>
            <w:tcBorders>
              <w:top w:val="nil"/>
              <w:left w:val="nil"/>
              <w:bottom w:val="nil"/>
              <w:right w:val="nil"/>
            </w:tcBorders>
          </w:tcPr>
          <w:p w14:paraId="368BA4C2" w14:textId="4948D0A8" w:rsidR="008B23B1" w:rsidRPr="007C3F76" w:rsidRDefault="00096DDF" w:rsidP="00161697">
            <w:pPr>
              <w:spacing w:after="60"/>
              <w:rPr>
                <w:rFonts w:asciiTheme="majorHAnsi" w:hAnsiTheme="majorHAnsi"/>
                <w:sz w:val="16"/>
                <w:szCs w:val="16"/>
              </w:rPr>
            </w:pPr>
            <w:r w:rsidRPr="007C3F76">
              <w:rPr>
                <w:rFonts w:asciiTheme="majorHAnsi" w:hAnsiTheme="majorHAnsi"/>
                <w:sz w:val="16"/>
                <w:szCs w:val="16"/>
              </w:rPr>
              <w:t>31, 12.4</w:t>
            </w:r>
            <w:r w:rsidR="008B23B1" w:rsidRPr="007C3F76">
              <w:rPr>
                <w:rFonts w:asciiTheme="majorHAnsi" w:hAnsiTheme="majorHAnsi"/>
                <w:sz w:val="16"/>
                <w:szCs w:val="16"/>
              </w:rPr>
              <w:t xml:space="preserve">                   </w:t>
            </w:r>
            <w:r w:rsidRPr="007C3F76">
              <w:rPr>
                <w:rFonts w:asciiTheme="majorHAnsi" w:hAnsiTheme="majorHAnsi"/>
                <w:sz w:val="16"/>
                <w:szCs w:val="16"/>
              </w:rPr>
              <w:t>(8.5</w:t>
            </w:r>
            <w:r w:rsidRPr="007C3F76">
              <w:rPr>
                <w:rFonts w:asciiTheme="majorHAnsi" w:hAnsiTheme="majorHAnsi" w:cs="Gill Sans MT"/>
                <w:bCs/>
                <w:iCs/>
                <w:sz w:val="16"/>
                <w:szCs w:val="16"/>
              </w:rPr>
              <w:t>–17.1</w:t>
            </w:r>
            <w:r w:rsidR="008B23B1" w:rsidRPr="007C3F76">
              <w:rPr>
                <w:rFonts w:asciiTheme="majorHAnsi" w:hAnsiTheme="majorHAnsi" w:cs="Gill Sans MT"/>
                <w:bCs/>
                <w:iCs/>
                <w:sz w:val="16"/>
                <w:szCs w:val="16"/>
              </w:rPr>
              <w:t>)</w:t>
            </w:r>
          </w:p>
        </w:tc>
        <w:tc>
          <w:tcPr>
            <w:tcW w:w="282" w:type="dxa"/>
            <w:tcBorders>
              <w:top w:val="nil"/>
              <w:left w:val="nil"/>
              <w:bottom w:val="nil"/>
              <w:right w:val="nil"/>
            </w:tcBorders>
          </w:tcPr>
          <w:p w14:paraId="263C894F" w14:textId="77777777" w:rsidR="008B23B1" w:rsidRPr="007C3F76" w:rsidRDefault="008B23B1" w:rsidP="00161697">
            <w:pPr>
              <w:spacing w:after="60"/>
              <w:rPr>
                <w:rFonts w:asciiTheme="majorHAnsi" w:hAnsiTheme="majorHAnsi"/>
                <w:sz w:val="16"/>
                <w:szCs w:val="16"/>
              </w:rPr>
            </w:pPr>
          </w:p>
        </w:tc>
        <w:tc>
          <w:tcPr>
            <w:tcW w:w="1509" w:type="dxa"/>
            <w:tcBorders>
              <w:top w:val="nil"/>
              <w:left w:val="nil"/>
              <w:bottom w:val="nil"/>
              <w:right w:val="nil"/>
            </w:tcBorders>
          </w:tcPr>
          <w:p w14:paraId="7B6C6593" w14:textId="4766A2AC" w:rsidR="008B23B1" w:rsidRPr="007C3F76" w:rsidRDefault="00096DDF" w:rsidP="002251E9">
            <w:pPr>
              <w:spacing w:after="60"/>
              <w:rPr>
                <w:rFonts w:asciiTheme="majorHAnsi" w:hAnsiTheme="majorHAnsi"/>
                <w:sz w:val="16"/>
                <w:szCs w:val="16"/>
              </w:rPr>
            </w:pPr>
            <w:r w:rsidRPr="007C3F76">
              <w:rPr>
                <w:rFonts w:asciiTheme="majorHAnsi" w:hAnsiTheme="majorHAnsi"/>
                <w:sz w:val="16"/>
                <w:szCs w:val="16"/>
              </w:rPr>
              <w:t>28, 15.5</w:t>
            </w:r>
            <w:r w:rsidR="008B23B1" w:rsidRPr="007C3F76">
              <w:rPr>
                <w:rFonts w:asciiTheme="majorHAnsi" w:hAnsiTheme="majorHAnsi"/>
                <w:sz w:val="16"/>
                <w:szCs w:val="16"/>
              </w:rPr>
              <w:t xml:space="preserve">                </w:t>
            </w:r>
            <w:r w:rsidRPr="007C3F76">
              <w:rPr>
                <w:rFonts w:asciiTheme="majorHAnsi" w:hAnsiTheme="majorHAnsi"/>
                <w:sz w:val="16"/>
                <w:szCs w:val="16"/>
              </w:rPr>
              <w:t>(10.5</w:t>
            </w:r>
            <w:r w:rsidR="008B23B1" w:rsidRPr="007C3F76">
              <w:rPr>
                <w:rFonts w:asciiTheme="majorHAnsi" w:hAnsiTheme="majorHAnsi" w:cs="Gill Sans MT"/>
                <w:bCs/>
                <w:iCs/>
                <w:sz w:val="16"/>
                <w:szCs w:val="16"/>
              </w:rPr>
              <w:t>–</w:t>
            </w:r>
            <w:r w:rsidRPr="007C3F76">
              <w:rPr>
                <w:rFonts w:asciiTheme="majorHAnsi" w:hAnsiTheme="majorHAnsi" w:cs="Gill Sans MT"/>
                <w:bCs/>
                <w:iCs/>
                <w:sz w:val="16"/>
                <w:szCs w:val="16"/>
              </w:rPr>
              <w:t>2</w:t>
            </w:r>
            <w:r w:rsidR="002251E9" w:rsidRPr="007C3F76">
              <w:rPr>
                <w:rFonts w:asciiTheme="majorHAnsi" w:hAnsiTheme="majorHAnsi" w:cs="Gill Sans MT"/>
                <w:bCs/>
                <w:iCs/>
                <w:sz w:val="16"/>
                <w:szCs w:val="16"/>
              </w:rPr>
              <w:t>1.6</w:t>
            </w:r>
            <w:r w:rsidR="008B23B1" w:rsidRPr="007C3F76">
              <w:rPr>
                <w:rFonts w:asciiTheme="majorHAnsi" w:hAnsiTheme="majorHAnsi" w:cs="Gill Sans MT"/>
                <w:bCs/>
                <w:iCs/>
                <w:sz w:val="16"/>
                <w:szCs w:val="16"/>
              </w:rPr>
              <w:t>)</w:t>
            </w:r>
          </w:p>
        </w:tc>
        <w:tc>
          <w:tcPr>
            <w:tcW w:w="282" w:type="dxa"/>
            <w:tcBorders>
              <w:top w:val="nil"/>
              <w:left w:val="nil"/>
              <w:bottom w:val="nil"/>
              <w:right w:val="nil"/>
            </w:tcBorders>
          </w:tcPr>
          <w:p w14:paraId="0881BC5B" w14:textId="77777777" w:rsidR="008B23B1" w:rsidRPr="007C3F76" w:rsidRDefault="008B23B1" w:rsidP="00161697">
            <w:pPr>
              <w:spacing w:after="60"/>
              <w:rPr>
                <w:rFonts w:asciiTheme="majorHAnsi" w:hAnsiTheme="majorHAnsi"/>
                <w:sz w:val="16"/>
                <w:szCs w:val="16"/>
              </w:rPr>
            </w:pPr>
          </w:p>
        </w:tc>
        <w:tc>
          <w:tcPr>
            <w:tcW w:w="1509" w:type="dxa"/>
            <w:tcBorders>
              <w:top w:val="nil"/>
              <w:left w:val="nil"/>
              <w:bottom w:val="nil"/>
              <w:right w:val="nil"/>
            </w:tcBorders>
          </w:tcPr>
          <w:p w14:paraId="74239D96" w14:textId="4D1E2351" w:rsidR="008B23B1" w:rsidRPr="007C3F76" w:rsidRDefault="00096DDF" w:rsidP="00161697">
            <w:pPr>
              <w:spacing w:after="60"/>
              <w:rPr>
                <w:rFonts w:asciiTheme="majorHAnsi" w:hAnsiTheme="majorHAnsi"/>
                <w:sz w:val="16"/>
                <w:szCs w:val="16"/>
              </w:rPr>
            </w:pPr>
            <w:r w:rsidRPr="007C3F76">
              <w:rPr>
                <w:rFonts w:asciiTheme="majorHAnsi" w:hAnsiTheme="majorHAnsi"/>
                <w:sz w:val="16"/>
                <w:szCs w:val="16"/>
              </w:rPr>
              <w:t>7, 12.7</w:t>
            </w:r>
            <w:r w:rsidR="008B23B1" w:rsidRPr="007C3F76">
              <w:rPr>
                <w:rFonts w:asciiTheme="majorHAnsi" w:hAnsiTheme="majorHAnsi"/>
                <w:sz w:val="16"/>
                <w:szCs w:val="16"/>
              </w:rPr>
              <w:t xml:space="preserve">                  </w:t>
            </w:r>
            <w:r w:rsidRPr="007C3F76">
              <w:rPr>
                <w:rFonts w:asciiTheme="majorHAnsi" w:hAnsiTheme="majorHAnsi"/>
                <w:sz w:val="16"/>
                <w:szCs w:val="16"/>
              </w:rPr>
              <w:t>(5.3</w:t>
            </w:r>
            <w:r w:rsidRPr="007C3F76">
              <w:rPr>
                <w:rFonts w:asciiTheme="majorHAnsi" w:hAnsiTheme="majorHAnsi" w:cs="Gill Sans MT"/>
                <w:bCs/>
                <w:iCs/>
                <w:sz w:val="16"/>
                <w:szCs w:val="16"/>
              </w:rPr>
              <w:t>–24.5</w:t>
            </w:r>
            <w:r w:rsidR="008B23B1" w:rsidRPr="007C3F76">
              <w:rPr>
                <w:rFonts w:asciiTheme="majorHAnsi" w:hAnsiTheme="majorHAnsi" w:cs="Gill Sans MT"/>
                <w:bCs/>
                <w:iCs/>
                <w:sz w:val="16"/>
                <w:szCs w:val="16"/>
              </w:rPr>
              <w:t>)</w:t>
            </w:r>
          </w:p>
        </w:tc>
        <w:tc>
          <w:tcPr>
            <w:tcW w:w="282" w:type="dxa"/>
            <w:tcBorders>
              <w:top w:val="nil"/>
              <w:left w:val="nil"/>
              <w:bottom w:val="nil"/>
              <w:right w:val="nil"/>
            </w:tcBorders>
          </w:tcPr>
          <w:p w14:paraId="15617BFB" w14:textId="77777777" w:rsidR="008B23B1" w:rsidRPr="007C3F76" w:rsidRDefault="008B23B1" w:rsidP="00161697">
            <w:pPr>
              <w:spacing w:after="60"/>
              <w:rPr>
                <w:rFonts w:asciiTheme="majorHAnsi" w:hAnsiTheme="majorHAnsi"/>
                <w:sz w:val="16"/>
                <w:szCs w:val="16"/>
              </w:rPr>
            </w:pPr>
          </w:p>
        </w:tc>
        <w:tc>
          <w:tcPr>
            <w:tcW w:w="1509" w:type="dxa"/>
            <w:tcBorders>
              <w:top w:val="nil"/>
              <w:left w:val="nil"/>
              <w:bottom w:val="nil"/>
              <w:right w:val="nil"/>
            </w:tcBorders>
          </w:tcPr>
          <w:p w14:paraId="57DE02A8" w14:textId="0F00266E" w:rsidR="008B23B1" w:rsidRPr="007C3F76" w:rsidRDefault="00096DDF" w:rsidP="00096DDF">
            <w:pPr>
              <w:spacing w:after="60"/>
              <w:rPr>
                <w:rFonts w:asciiTheme="majorHAnsi" w:hAnsiTheme="majorHAnsi"/>
                <w:sz w:val="16"/>
                <w:szCs w:val="16"/>
              </w:rPr>
            </w:pPr>
            <w:r w:rsidRPr="007C3F76">
              <w:rPr>
                <w:rFonts w:asciiTheme="majorHAnsi" w:hAnsiTheme="majorHAnsi"/>
                <w:sz w:val="16"/>
                <w:szCs w:val="16"/>
              </w:rPr>
              <w:t>35</w:t>
            </w:r>
            <w:r w:rsidR="008B23B1" w:rsidRPr="007C3F76">
              <w:rPr>
                <w:rFonts w:asciiTheme="majorHAnsi" w:hAnsiTheme="majorHAnsi"/>
                <w:sz w:val="16"/>
                <w:szCs w:val="16"/>
              </w:rPr>
              <w:t xml:space="preserve">, </w:t>
            </w:r>
            <w:r w:rsidRPr="007C3F76">
              <w:rPr>
                <w:rFonts w:asciiTheme="majorHAnsi" w:hAnsiTheme="majorHAnsi"/>
                <w:sz w:val="16"/>
                <w:szCs w:val="16"/>
              </w:rPr>
              <w:t>14.8</w:t>
            </w:r>
            <w:r w:rsidR="008B23B1" w:rsidRPr="007C3F76">
              <w:rPr>
                <w:rFonts w:asciiTheme="majorHAnsi" w:hAnsiTheme="majorHAnsi"/>
                <w:sz w:val="16"/>
                <w:szCs w:val="16"/>
              </w:rPr>
              <w:t xml:space="preserve">                   </w:t>
            </w:r>
            <w:r w:rsidRPr="007C3F76">
              <w:rPr>
                <w:rFonts w:asciiTheme="majorHAnsi" w:hAnsiTheme="majorHAnsi"/>
                <w:sz w:val="16"/>
                <w:szCs w:val="16"/>
              </w:rPr>
              <w:t>(10.6</w:t>
            </w:r>
            <w:r w:rsidR="008B23B1" w:rsidRPr="007C3F76">
              <w:rPr>
                <w:rFonts w:asciiTheme="majorHAnsi" w:hAnsiTheme="majorHAnsi" w:cs="Gill Sans MT"/>
                <w:bCs/>
                <w:iCs/>
                <w:sz w:val="16"/>
                <w:szCs w:val="16"/>
              </w:rPr>
              <w:t>–</w:t>
            </w:r>
            <w:r w:rsidRPr="007C3F76">
              <w:rPr>
                <w:rFonts w:asciiTheme="majorHAnsi" w:hAnsiTheme="majorHAnsi" w:cs="Gill Sans MT"/>
                <w:bCs/>
                <w:iCs/>
                <w:sz w:val="16"/>
                <w:szCs w:val="16"/>
              </w:rPr>
              <w:t>20.0</w:t>
            </w:r>
            <w:r w:rsidR="008B23B1" w:rsidRPr="007C3F76">
              <w:rPr>
                <w:rFonts w:asciiTheme="majorHAnsi" w:hAnsiTheme="majorHAnsi" w:cs="Gill Sans MT"/>
                <w:bCs/>
                <w:iCs/>
                <w:sz w:val="16"/>
                <w:szCs w:val="16"/>
              </w:rPr>
              <w:t>)</w:t>
            </w:r>
          </w:p>
        </w:tc>
        <w:tc>
          <w:tcPr>
            <w:tcW w:w="282" w:type="dxa"/>
            <w:tcBorders>
              <w:top w:val="nil"/>
              <w:left w:val="nil"/>
              <w:bottom w:val="nil"/>
              <w:right w:val="single" w:sz="18" w:space="0" w:color="BFBFBF" w:themeColor="background1" w:themeShade="BF"/>
            </w:tcBorders>
          </w:tcPr>
          <w:p w14:paraId="7B18C2E4" w14:textId="77777777" w:rsidR="008B23B1" w:rsidRPr="007C3F76" w:rsidRDefault="008B23B1" w:rsidP="00161697">
            <w:pPr>
              <w:spacing w:after="60"/>
              <w:rPr>
                <w:rFonts w:ascii="Helvetica Neue" w:hAnsi="Helvetica Neue"/>
                <w:sz w:val="14"/>
                <w:szCs w:val="14"/>
              </w:rPr>
            </w:pPr>
          </w:p>
        </w:tc>
      </w:tr>
      <w:tr w:rsidR="008B23B1" w:rsidRPr="007C3F76" w14:paraId="61031A02" w14:textId="77777777" w:rsidTr="00132BDA">
        <w:trPr>
          <w:trHeight w:hRule="exact" w:val="454"/>
        </w:trPr>
        <w:tc>
          <w:tcPr>
            <w:tcW w:w="3158" w:type="dxa"/>
            <w:tcBorders>
              <w:top w:val="nil"/>
              <w:left w:val="single" w:sz="18" w:space="0" w:color="BFBFBF" w:themeColor="background1" w:themeShade="BF"/>
              <w:bottom w:val="nil"/>
              <w:right w:val="nil"/>
            </w:tcBorders>
          </w:tcPr>
          <w:p w14:paraId="1D401491" w14:textId="266E6540" w:rsidR="008B23B1" w:rsidRPr="007C3F76" w:rsidRDefault="008B23B1" w:rsidP="00E87976">
            <w:pPr>
              <w:spacing w:after="60"/>
              <w:rPr>
                <w:rFonts w:asciiTheme="majorHAnsi" w:hAnsiTheme="majorHAnsi"/>
                <w:sz w:val="16"/>
                <w:szCs w:val="16"/>
              </w:rPr>
            </w:pPr>
            <w:r w:rsidRPr="007C3F76">
              <w:rPr>
                <w:rFonts w:asciiTheme="majorHAnsi" w:hAnsiTheme="majorHAnsi" w:cs="Gill Sans MT"/>
                <w:bCs/>
                <w:iCs/>
                <w:sz w:val="16"/>
                <w:szCs w:val="16"/>
              </w:rPr>
              <w:lastRenderedPageBreak/>
              <w:t>Subjects with HI titre ≥1:40, No., %,             (95% CI)</w:t>
            </w:r>
          </w:p>
        </w:tc>
        <w:tc>
          <w:tcPr>
            <w:tcW w:w="1509" w:type="dxa"/>
            <w:tcBorders>
              <w:top w:val="nil"/>
              <w:left w:val="nil"/>
              <w:bottom w:val="nil"/>
              <w:right w:val="nil"/>
            </w:tcBorders>
          </w:tcPr>
          <w:p w14:paraId="4885CB1A" w14:textId="0515BFC7" w:rsidR="008B23B1" w:rsidRPr="007C3F76" w:rsidRDefault="00096DDF" w:rsidP="00E87976">
            <w:pPr>
              <w:spacing w:after="60"/>
              <w:rPr>
                <w:rFonts w:asciiTheme="majorHAnsi" w:hAnsiTheme="majorHAnsi"/>
                <w:sz w:val="16"/>
                <w:szCs w:val="16"/>
              </w:rPr>
            </w:pPr>
            <w:r w:rsidRPr="007C3F76">
              <w:rPr>
                <w:rFonts w:asciiTheme="majorHAnsi" w:hAnsiTheme="majorHAnsi"/>
                <w:sz w:val="16"/>
                <w:szCs w:val="16"/>
              </w:rPr>
              <w:t>6, 3.2</w:t>
            </w:r>
            <w:r w:rsidR="008B23B1" w:rsidRPr="007C3F76">
              <w:rPr>
                <w:rFonts w:asciiTheme="majorHAnsi" w:hAnsiTheme="majorHAnsi"/>
                <w:sz w:val="16"/>
                <w:szCs w:val="16"/>
              </w:rPr>
              <w:t xml:space="preserve">                     </w:t>
            </w:r>
            <w:r w:rsidRPr="007C3F76">
              <w:rPr>
                <w:rFonts w:asciiTheme="majorHAnsi" w:hAnsiTheme="majorHAnsi"/>
                <w:sz w:val="16"/>
                <w:szCs w:val="16"/>
              </w:rPr>
              <w:t>(1.2</w:t>
            </w:r>
            <w:r w:rsidRPr="007C3F76">
              <w:rPr>
                <w:rFonts w:asciiTheme="majorHAnsi" w:hAnsiTheme="majorHAnsi" w:cs="Gill Sans MT"/>
                <w:bCs/>
                <w:iCs/>
                <w:sz w:val="16"/>
                <w:szCs w:val="16"/>
              </w:rPr>
              <w:t>–6.8</w:t>
            </w:r>
            <w:r w:rsidR="008B23B1" w:rsidRPr="007C3F76">
              <w:rPr>
                <w:rFonts w:asciiTheme="majorHAnsi" w:hAnsiTheme="majorHAnsi" w:cs="Gill Sans MT"/>
                <w:bCs/>
                <w:iCs/>
                <w:sz w:val="16"/>
                <w:szCs w:val="16"/>
              </w:rPr>
              <w:t>)</w:t>
            </w:r>
          </w:p>
        </w:tc>
        <w:tc>
          <w:tcPr>
            <w:tcW w:w="281" w:type="dxa"/>
            <w:tcBorders>
              <w:top w:val="nil"/>
              <w:left w:val="nil"/>
              <w:bottom w:val="nil"/>
              <w:right w:val="nil"/>
            </w:tcBorders>
          </w:tcPr>
          <w:p w14:paraId="4FCD840E"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050D72C6" w14:textId="4A01861E"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3, 4.8                    (1.0</w:t>
            </w:r>
            <w:r w:rsidRPr="007C3F76">
              <w:rPr>
                <w:rFonts w:asciiTheme="majorHAnsi" w:hAnsiTheme="majorHAnsi" w:cs="Gill Sans MT"/>
                <w:bCs/>
                <w:iCs/>
                <w:sz w:val="16"/>
                <w:szCs w:val="16"/>
              </w:rPr>
              <w:t>–13.5)</w:t>
            </w:r>
          </w:p>
        </w:tc>
        <w:tc>
          <w:tcPr>
            <w:tcW w:w="282" w:type="dxa"/>
            <w:tcBorders>
              <w:top w:val="nil"/>
              <w:left w:val="nil"/>
              <w:bottom w:val="nil"/>
              <w:right w:val="nil"/>
            </w:tcBorders>
          </w:tcPr>
          <w:p w14:paraId="6FF8DAA3"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4CB79A62" w14:textId="662F3E6A" w:rsidR="008B23B1" w:rsidRPr="007C3F76" w:rsidRDefault="00096DDF" w:rsidP="00E87976">
            <w:pPr>
              <w:spacing w:after="60"/>
              <w:rPr>
                <w:rFonts w:asciiTheme="majorHAnsi" w:hAnsiTheme="majorHAnsi"/>
                <w:sz w:val="16"/>
                <w:szCs w:val="16"/>
              </w:rPr>
            </w:pPr>
            <w:r w:rsidRPr="007C3F76">
              <w:rPr>
                <w:rFonts w:asciiTheme="majorHAnsi" w:hAnsiTheme="majorHAnsi"/>
                <w:sz w:val="16"/>
                <w:szCs w:val="16"/>
              </w:rPr>
              <w:t>9, 3.6</w:t>
            </w:r>
            <w:r w:rsidR="008B23B1" w:rsidRPr="007C3F76">
              <w:rPr>
                <w:rFonts w:asciiTheme="majorHAnsi" w:hAnsiTheme="majorHAnsi"/>
                <w:sz w:val="16"/>
                <w:szCs w:val="16"/>
              </w:rPr>
              <w:t xml:space="preserve">                  </w:t>
            </w:r>
            <w:r w:rsidRPr="007C3F76">
              <w:rPr>
                <w:rFonts w:asciiTheme="majorHAnsi" w:hAnsiTheme="majorHAnsi"/>
                <w:sz w:val="16"/>
                <w:szCs w:val="16"/>
              </w:rPr>
              <w:t>(1.7</w:t>
            </w:r>
            <w:r w:rsidRPr="007C3F76">
              <w:rPr>
                <w:rFonts w:asciiTheme="majorHAnsi" w:hAnsiTheme="majorHAnsi" w:cs="Gill Sans MT"/>
                <w:bCs/>
                <w:iCs/>
                <w:sz w:val="16"/>
                <w:szCs w:val="16"/>
              </w:rPr>
              <w:t>–6.7</w:t>
            </w:r>
            <w:r w:rsidR="008B23B1" w:rsidRPr="007C3F76">
              <w:rPr>
                <w:rFonts w:asciiTheme="majorHAnsi" w:hAnsiTheme="majorHAnsi" w:cs="Gill Sans MT"/>
                <w:bCs/>
                <w:iCs/>
                <w:sz w:val="16"/>
                <w:szCs w:val="16"/>
              </w:rPr>
              <w:t>)</w:t>
            </w:r>
          </w:p>
        </w:tc>
        <w:tc>
          <w:tcPr>
            <w:tcW w:w="282" w:type="dxa"/>
            <w:tcBorders>
              <w:top w:val="nil"/>
              <w:left w:val="nil"/>
              <w:bottom w:val="nil"/>
              <w:right w:val="nil"/>
            </w:tcBorders>
          </w:tcPr>
          <w:p w14:paraId="3AAA7945"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1326E6C5" w14:textId="72DCA19F"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8, 4.4                     (1.9</w:t>
            </w:r>
            <w:r w:rsidRPr="007C3F76">
              <w:rPr>
                <w:rFonts w:asciiTheme="majorHAnsi" w:hAnsiTheme="majorHAnsi" w:cs="Gill Sans MT"/>
                <w:bCs/>
                <w:iCs/>
                <w:sz w:val="16"/>
                <w:szCs w:val="16"/>
              </w:rPr>
              <w:t>–8.5)</w:t>
            </w:r>
          </w:p>
        </w:tc>
        <w:tc>
          <w:tcPr>
            <w:tcW w:w="282" w:type="dxa"/>
            <w:tcBorders>
              <w:top w:val="nil"/>
              <w:left w:val="nil"/>
              <w:bottom w:val="nil"/>
              <w:right w:val="nil"/>
            </w:tcBorders>
          </w:tcPr>
          <w:p w14:paraId="566FD6ED"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440FA455" w14:textId="1D52A434"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1, 1.8                     (0.0</w:t>
            </w:r>
            <w:r w:rsidRPr="007C3F76">
              <w:rPr>
                <w:rFonts w:asciiTheme="majorHAnsi" w:hAnsiTheme="majorHAnsi" w:cs="Gill Sans MT"/>
                <w:bCs/>
                <w:iCs/>
                <w:sz w:val="16"/>
                <w:szCs w:val="16"/>
              </w:rPr>
              <w:t>–9.7)</w:t>
            </w:r>
          </w:p>
        </w:tc>
        <w:tc>
          <w:tcPr>
            <w:tcW w:w="282" w:type="dxa"/>
            <w:tcBorders>
              <w:top w:val="nil"/>
              <w:left w:val="nil"/>
              <w:bottom w:val="nil"/>
              <w:right w:val="nil"/>
            </w:tcBorders>
          </w:tcPr>
          <w:p w14:paraId="272021CE"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022CB65C" w14:textId="65E05C26"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9, 3.8                     (1.8</w:t>
            </w:r>
            <w:r w:rsidRPr="007C3F76">
              <w:rPr>
                <w:rFonts w:asciiTheme="majorHAnsi" w:hAnsiTheme="majorHAnsi" w:cs="Gill Sans MT"/>
                <w:bCs/>
                <w:iCs/>
                <w:sz w:val="16"/>
                <w:szCs w:val="16"/>
              </w:rPr>
              <w:t>–7.1)</w:t>
            </w:r>
          </w:p>
        </w:tc>
        <w:tc>
          <w:tcPr>
            <w:tcW w:w="282" w:type="dxa"/>
            <w:tcBorders>
              <w:top w:val="nil"/>
              <w:left w:val="nil"/>
              <w:bottom w:val="nil"/>
              <w:right w:val="single" w:sz="18" w:space="0" w:color="BFBFBF" w:themeColor="background1" w:themeShade="BF"/>
            </w:tcBorders>
          </w:tcPr>
          <w:p w14:paraId="085C8912" w14:textId="77777777" w:rsidR="008B23B1" w:rsidRPr="007C3F76" w:rsidRDefault="008B23B1" w:rsidP="00E87976">
            <w:pPr>
              <w:rPr>
                <w:rFonts w:ascii="Helvetica Neue" w:hAnsi="Helvetica Neue"/>
                <w:sz w:val="14"/>
                <w:szCs w:val="14"/>
              </w:rPr>
            </w:pPr>
          </w:p>
        </w:tc>
      </w:tr>
      <w:tr w:rsidR="008B23B1" w:rsidRPr="007C3F76" w14:paraId="14D3668E" w14:textId="77777777" w:rsidTr="00132BDA">
        <w:trPr>
          <w:trHeight w:hRule="exact" w:val="454"/>
        </w:trPr>
        <w:tc>
          <w:tcPr>
            <w:tcW w:w="3158" w:type="dxa"/>
            <w:tcBorders>
              <w:top w:val="nil"/>
              <w:left w:val="single" w:sz="18" w:space="0" w:color="BFBFBF" w:themeColor="background1" w:themeShade="BF"/>
              <w:bottom w:val="nil"/>
              <w:right w:val="nil"/>
            </w:tcBorders>
          </w:tcPr>
          <w:p w14:paraId="4F099E7A" w14:textId="4C0B42C1" w:rsidR="008B23B1" w:rsidRPr="007C3F76" w:rsidRDefault="008B23B1" w:rsidP="00E87976">
            <w:pPr>
              <w:spacing w:after="60"/>
              <w:rPr>
                <w:rFonts w:asciiTheme="majorHAnsi" w:hAnsiTheme="majorHAnsi"/>
                <w:sz w:val="16"/>
                <w:szCs w:val="16"/>
              </w:rPr>
            </w:pPr>
            <w:r w:rsidRPr="007C3F76">
              <w:rPr>
                <w:rFonts w:asciiTheme="majorHAnsi" w:hAnsiTheme="majorHAnsi" w:cs="Gill Sans MT"/>
                <w:bCs/>
                <w:iCs/>
                <w:sz w:val="16"/>
                <w:szCs w:val="16"/>
              </w:rPr>
              <w:t>Seroconversions No., %,                                    (95% CI)</w:t>
            </w:r>
          </w:p>
        </w:tc>
        <w:tc>
          <w:tcPr>
            <w:tcW w:w="1509" w:type="dxa"/>
            <w:tcBorders>
              <w:top w:val="nil"/>
              <w:left w:val="nil"/>
              <w:bottom w:val="nil"/>
              <w:right w:val="nil"/>
            </w:tcBorders>
          </w:tcPr>
          <w:p w14:paraId="1D202FE6" w14:textId="37B2DC7D" w:rsidR="008B23B1" w:rsidRPr="007C3F76" w:rsidRDefault="00096DDF" w:rsidP="00E87976">
            <w:pPr>
              <w:spacing w:after="60"/>
              <w:rPr>
                <w:rFonts w:asciiTheme="majorHAnsi" w:hAnsiTheme="majorHAnsi"/>
                <w:sz w:val="16"/>
                <w:szCs w:val="16"/>
              </w:rPr>
            </w:pPr>
            <w:r w:rsidRPr="007C3F76">
              <w:rPr>
                <w:rFonts w:asciiTheme="majorHAnsi" w:hAnsiTheme="majorHAnsi"/>
                <w:sz w:val="16"/>
                <w:szCs w:val="16"/>
              </w:rPr>
              <w:t>6, 3.2                     (1.2</w:t>
            </w:r>
            <w:r w:rsidRPr="007C3F76">
              <w:rPr>
                <w:rFonts w:asciiTheme="majorHAnsi" w:hAnsiTheme="majorHAnsi" w:cs="Gill Sans MT"/>
                <w:bCs/>
                <w:iCs/>
                <w:sz w:val="16"/>
                <w:szCs w:val="16"/>
              </w:rPr>
              <w:t>–6.8)</w:t>
            </w:r>
          </w:p>
        </w:tc>
        <w:tc>
          <w:tcPr>
            <w:tcW w:w="281" w:type="dxa"/>
            <w:tcBorders>
              <w:top w:val="nil"/>
              <w:left w:val="nil"/>
              <w:bottom w:val="nil"/>
              <w:right w:val="nil"/>
            </w:tcBorders>
          </w:tcPr>
          <w:p w14:paraId="76DA4CB7"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24DC3BE0" w14:textId="78F10B95"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2, 3.2                    (0.4</w:t>
            </w:r>
            <w:r w:rsidRPr="007C3F76">
              <w:rPr>
                <w:rFonts w:asciiTheme="majorHAnsi" w:hAnsiTheme="majorHAnsi" w:cs="Gill Sans MT"/>
                <w:bCs/>
                <w:iCs/>
                <w:sz w:val="16"/>
                <w:szCs w:val="16"/>
              </w:rPr>
              <w:t>–11.2)</w:t>
            </w:r>
          </w:p>
        </w:tc>
        <w:tc>
          <w:tcPr>
            <w:tcW w:w="282" w:type="dxa"/>
            <w:tcBorders>
              <w:top w:val="nil"/>
              <w:left w:val="nil"/>
              <w:bottom w:val="nil"/>
              <w:right w:val="nil"/>
            </w:tcBorders>
          </w:tcPr>
          <w:p w14:paraId="2FF1D93E"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51491C7A" w14:textId="7125E519" w:rsidR="008B23B1" w:rsidRPr="007C3F76" w:rsidRDefault="00096DDF" w:rsidP="00E87976">
            <w:pPr>
              <w:spacing w:after="60"/>
              <w:rPr>
                <w:rFonts w:asciiTheme="majorHAnsi" w:hAnsiTheme="majorHAnsi"/>
                <w:sz w:val="16"/>
                <w:szCs w:val="16"/>
              </w:rPr>
            </w:pPr>
            <w:r w:rsidRPr="007C3F76">
              <w:rPr>
                <w:rFonts w:asciiTheme="majorHAnsi" w:hAnsiTheme="majorHAnsi"/>
                <w:sz w:val="16"/>
                <w:szCs w:val="16"/>
              </w:rPr>
              <w:t>8, 3.2</w:t>
            </w:r>
            <w:r w:rsidR="008B23B1" w:rsidRPr="007C3F76">
              <w:rPr>
                <w:rFonts w:asciiTheme="majorHAnsi" w:hAnsiTheme="majorHAnsi"/>
                <w:sz w:val="16"/>
                <w:szCs w:val="16"/>
              </w:rPr>
              <w:t xml:space="preserve">                     </w:t>
            </w:r>
            <w:r w:rsidRPr="007C3F76">
              <w:rPr>
                <w:rFonts w:asciiTheme="majorHAnsi" w:hAnsiTheme="majorHAnsi"/>
                <w:sz w:val="16"/>
                <w:szCs w:val="16"/>
              </w:rPr>
              <w:t>(1.4</w:t>
            </w:r>
            <w:r w:rsidRPr="007C3F76">
              <w:rPr>
                <w:rFonts w:asciiTheme="majorHAnsi" w:hAnsiTheme="majorHAnsi" w:cs="Gill Sans MT"/>
                <w:bCs/>
                <w:iCs/>
                <w:sz w:val="16"/>
                <w:szCs w:val="16"/>
              </w:rPr>
              <w:t>–6.2</w:t>
            </w:r>
            <w:r w:rsidR="008B23B1" w:rsidRPr="007C3F76">
              <w:rPr>
                <w:rFonts w:asciiTheme="majorHAnsi" w:hAnsiTheme="majorHAnsi" w:cs="Gill Sans MT"/>
                <w:bCs/>
                <w:iCs/>
                <w:sz w:val="16"/>
                <w:szCs w:val="16"/>
              </w:rPr>
              <w:t>)</w:t>
            </w:r>
          </w:p>
        </w:tc>
        <w:tc>
          <w:tcPr>
            <w:tcW w:w="282" w:type="dxa"/>
            <w:tcBorders>
              <w:top w:val="nil"/>
              <w:left w:val="nil"/>
              <w:bottom w:val="nil"/>
              <w:right w:val="nil"/>
            </w:tcBorders>
          </w:tcPr>
          <w:p w14:paraId="7CD66409"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77B3F849" w14:textId="71F2BE4C"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8, 4.4                    (1.9</w:t>
            </w:r>
            <w:r w:rsidRPr="007C3F76">
              <w:rPr>
                <w:rFonts w:asciiTheme="majorHAnsi" w:hAnsiTheme="majorHAnsi" w:cs="Gill Sans MT"/>
                <w:bCs/>
                <w:iCs/>
                <w:sz w:val="16"/>
                <w:szCs w:val="16"/>
              </w:rPr>
              <w:t>–8.5)</w:t>
            </w:r>
          </w:p>
        </w:tc>
        <w:tc>
          <w:tcPr>
            <w:tcW w:w="282" w:type="dxa"/>
            <w:tcBorders>
              <w:top w:val="nil"/>
              <w:left w:val="nil"/>
              <w:bottom w:val="nil"/>
              <w:right w:val="nil"/>
            </w:tcBorders>
          </w:tcPr>
          <w:p w14:paraId="4E490559"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75491DC9" w14:textId="7D9AB024"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0, 0                           (0</w:t>
            </w:r>
            <w:r w:rsidRPr="007C3F76">
              <w:rPr>
                <w:rFonts w:asciiTheme="majorHAnsi" w:hAnsiTheme="majorHAnsi" w:cs="Gill Sans MT"/>
                <w:bCs/>
                <w:iCs/>
                <w:sz w:val="16"/>
                <w:szCs w:val="16"/>
              </w:rPr>
              <w:t>–6.5)</w:t>
            </w:r>
          </w:p>
        </w:tc>
        <w:tc>
          <w:tcPr>
            <w:tcW w:w="282" w:type="dxa"/>
            <w:tcBorders>
              <w:top w:val="nil"/>
              <w:left w:val="nil"/>
              <w:bottom w:val="nil"/>
              <w:right w:val="nil"/>
            </w:tcBorders>
          </w:tcPr>
          <w:p w14:paraId="1108A9E0"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3369B018" w14:textId="4EDD94D4"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8, 3.4                    (1.5</w:t>
            </w:r>
            <w:r w:rsidRPr="007C3F76">
              <w:rPr>
                <w:rFonts w:asciiTheme="majorHAnsi" w:hAnsiTheme="majorHAnsi" w:cs="Gill Sans MT"/>
                <w:bCs/>
                <w:iCs/>
                <w:sz w:val="16"/>
                <w:szCs w:val="16"/>
              </w:rPr>
              <w:t>–6.6)</w:t>
            </w:r>
          </w:p>
        </w:tc>
        <w:tc>
          <w:tcPr>
            <w:tcW w:w="282" w:type="dxa"/>
            <w:tcBorders>
              <w:top w:val="nil"/>
              <w:left w:val="nil"/>
              <w:bottom w:val="nil"/>
              <w:right w:val="single" w:sz="18" w:space="0" w:color="BFBFBF" w:themeColor="background1" w:themeShade="BF"/>
            </w:tcBorders>
          </w:tcPr>
          <w:p w14:paraId="78955B10" w14:textId="77777777" w:rsidR="008B23B1" w:rsidRPr="007C3F76" w:rsidRDefault="008B23B1" w:rsidP="00E87976">
            <w:pPr>
              <w:rPr>
                <w:rFonts w:ascii="Helvetica Neue" w:hAnsi="Helvetica Neue"/>
                <w:sz w:val="14"/>
                <w:szCs w:val="14"/>
              </w:rPr>
            </w:pPr>
          </w:p>
        </w:tc>
      </w:tr>
      <w:tr w:rsidR="008B23B1" w:rsidRPr="007C3F76" w14:paraId="17D2C3B5" w14:textId="77777777" w:rsidTr="00132BDA">
        <w:trPr>
          <w:trHeight w:hRule="exact" w:val="454"/>
        </w:trPr>
        <w:tc>
          <w:tcPr>
            <w:tcW w:w="3158" w:type="dxa"/>
            <w:tcBorders>
              <w:top w:val="nil"/>
              <w:left w:val="single" w:sz="18" w:space="0" w:color="BFBFBF" w:themeColor="background1" w:themeShade="BF"/>
              <w:bottom w:val="nil"/>
              <w:right w:val="nil"/>
            </w:tcBorders>
          </w:tcPr>
          <w:p w14:paraId="0D12253D" w14:textId="720CA434" w:rsidR="008B23B1" w:rsidRPr="007C3F76" w:rsidRDefault="008B23B1" w:rsidP="00E87976">
            <w:pPr>
              <w:spacing w:after="60"/>
              <w:rPr>
                <w:rFonts w:asciiTheme="majorHAnsi" w:hAnsiTheme="majorHAnsi"/>
                <w:sz w:val="16"/>
                <w:szCs w:val="16"/>
              </w:rPr>
            </w:pPr>
            <w:r w:rsidRPr="007C3F76">
              <w:rPr>
                <w:rFonts w:asciiTheme="majorHAnsi" w:hAnsiTheme="majorHAnsi" w:cs="Gill Sans MT"/>
                <w:bCs/>
                <w:iCs/>
                <w:sz w:val="16"/>
                <w:szCs w:val="16"/>
              </w:rPr>
              <w:t>GMR value (95% CI)</w:t>
            </w:r>
          </w:p>
        </w:tc>
        <w:tc>
          <w:tcPr>
            <w:tcW w:w="1509" w:type="dxa"/>
            <w:tcBorders>
              <w:top w:val="nil"/>
              <w:left w:val="nil"/>
              <w:bottom w:val="nil"/>
              <w:right w:val="nil"/>
            </w:tcBorders>
          </w:tcPr>
          <w:p w14:paraId="740A0153" w14:textId="32F591E8"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1.2                          (1.1</w:t>
            </w:r>
            <w:r w:rsidRPr="007C3F76">
              <w:rPr>
                <w:rFonts w:asciiTheme="majorHAnsi" w:hAnsiTheme="majorHAnsi" w:cs="Gill Sans MT"/>
                <w:bCs/>
                <w:iCs/>
                <w:sz w:val="16"/>
                <w:szCs w:val="16"/>
              </w:rPr>
              <w:t>–1.3)</w:t>
            </w:r>
          </w:p>
        </w:tc>
        <w:tc>
          <w:tcPr>
            <w:tcW w:w="281" w:type="dxa"/>
            <w:tcBorders>
              <w:top w:val="nil"/>
              <w:left w:val="nil"/>
              <w:bottom w:val="nil"/>
              <w:right w:val="nil"/>
            </w:tcBorders>
          </w:tcPr>
          <w:p w14:paraId="3EE1B527"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44C85DA4" w14:textId="0B6FB691"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1.3                         (1.1</w:t>
            </w:r>
            <w:r w:rsidRPr="007C3F76">
              <w:rPr>
                <w:rFonts w:asciiTheme="majorHAnsi" w:hAnsiTheme="majorHAnsi" w:cs="Gill Sans MT"/>
                <w:bCs/>
                <w:iCs/>
                <w:sz w:val="16"/>
                <w:szCs w:val="16"/>
              </w:rPr>
              <w:t>–1.5)</w:t>
            </w:r>
          </w:p>
        </w:tc>
        <w:tc>
          <w:tcPr>
            <w:tcW w:w="282" w:type="dxa"/>
            <w:tcBorders>
              <w:top w:val="nil"/>
              <w:left w:val="nil"/>
              <w:bottom w:val="nil"/>
              <w:right w:val="nil"/>
            </w:tcBorders>
          </w:tcPr>
          <w:p w14:paraId="55BD2508"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19964F41" w14:textId="503BEE81"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1.2                         (1.1</w:t>
            </w:r>
            <w:r w:rsidRPr="007C3F76">
              <w:rPr>
                <w:rFonts w:asciiTheme="majorHAnsi" w:hAnsiTheme="majorHAnsi" w:cs="Gill Sans MT"/>
                <w:bCs/>
                <w:iCs/>
                <w:sz w:val="16"/>
                <w:szCs w:val="16"/>
              </w:rPr>
              <w:t>–1.3)</w:t>
            </w:r>
          </w:p>
        </w:tc>
        <w:tc>
          <w:tcPr>
            <w:tcW w:w="282" w:type="dxa"/>
            <w:tcBorders>
              <w:top w:val="nil"/>
              <w:left w:val="nil"/>
              <w:bottom w:val="nil"/>
              <w:right w:val="nil"/>
            </w:tcBorders>
          </w:tcPr>
          <w:p w14:paraId="366B34A6"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3C8B47C5" w14:textId="0D8172C8"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1.3                         (1.2</w:t>
            </w:r>
            <w:r w:rsidRPr="007C3F76">
              <w:rPr>
                <w:rFonts w:asciiTheme="majorHAnsi" w:hAnsiTheme="majorHAnsi" w:cs="Gill Sans MT"/>
                <w:bCs/>
                <w:iCs/>
                <w:sz w:val="16"/>
                <w:szCs w:val="16"/>
              </w:rPr>
              <w:t>–1.4)</w:t>
            </w:r>
          </w:p>
        </w:tc>
        <w:tc>
          <w:tcPr>
            <w:tcW w:w="282" w:type="dxa"/>
            <w:tcBorders>
              <w:top w:val="nil"/>
              <w:left w:val="nil"/>
              <w:bottom w:val="nil"/>
              <w:right w:val="nil"/>
            </w:tcBorders>
          </w:tcPr>
          <w:p w14:paraId="464D24DC"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4BF7049F" w14:textId="07A7D662"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1.1                          (1.0</w:t>
            </w:r>
            <w:r w:rsidRPr="007C3F76">
              <w:rPr>
                <w:rFonts w:asciiTheme="majorHAnsi" w:hAnsiTheme="majorHAnsi" w:cs="Gill Sans MT"/>
                <w:bCs/>
                <w:iCs/>
                <w:sz w:val="16"/>
                <w:szCs w:val="16"/>
              </w:rPr>
              <w:t>–1.2)</w:t>
            </w:r>
          </w:p>
        </w:tc>
        <w:tc>
          <w:tcPr>
            <w:tcW w:w="282" w:type="dxa"/>
            <w:tcBorders>
              <w:top w:val="nil"/>
              <w:left w:val="nil"/>
              <w:bottom w:val="nil"/>
              <w:right w:val="nil"/>
            </w:tcBorders>
          </w:tcPr>
          <w:p w14:paraId="5E7920A0"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6B114035" w14:textId="19F873C3"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1.2                         (1.1</w:t>
            </w:r>
            <w:r w:rsidRPr="007C3F76">
              <w:rPr>
                <w:rFonts w:asciiTheme="majorHAnsi" w:hAnsiTheme="majorHAnsi" w:cs="Gill Sans MT"/>
                <w:bCs/>
                <w:iCs/>
                <w:sz w:val="16"/>
                <w:szCs w:val="16"/>
              </w:rPr>
              <w:t>–1.3)</w:t>
            </w:r>
          </w:p>
        </w:tc>
        <w:tc>
          <w:tcPr>
            <w:tcW w:w="282" w:type="dxa"/>
            <w:tcBorders>
              <w:top w:val="nil"/>
              <w:left w:val="nil"/>
              <w:bottom w:val="nil"/>
              <w:right w:val="single" w:sz="18" w:space="0" w:color="BFBFBF" w:themeColor="background1" w:themeShade="BF"/>
            </w:tcBorders>
          </w:tcPr>
          <w:p w14:paraId="0FD920FA" w14:textId="77777777" w:rsidR="008B23B1" w:rsidRPr="007C3F76" w:rsidRDefault="008B23B1" w:rsidP="00E87976">
            <w:pPr>
              <w:rPr>
                <w:rFonts w:ascii="Helvetica Neue" w:hAnsi="Helvetica Neue"/>
                <w:sz w:val="14"/>
                <w:szCs w:val="14"/>
              </w:rPr>
            </w:pPr>
          </w:p>
        </w:tc>
      </w:tr>
      <w:tr w:rsidR="008B23B1" w:rsidRPr="007C3F76" w14:paraId="432FBC57" w14:textId="77777777" w:rsidTr="00132BDA">
        <w:trPr>
          <w:trHeight w:hRule="exact" w:val="454"/>
        </w:trPr>
        <w:tc>
          <w:tcPr>
            <w:tcW w:w="3158" w:type="dxa"/>
            <w:tcBorders>
              <w:top w:val="nil"/>
              <w:left w:val="single" w:sz="18" w:space="0" w:color="BFBFBF" w:themeColor="background1" w:themeShade="BF"/>
              <w:bottom w:val="nil"/>
              <w:right w:val="nil"/>
            </w:tcBorders>
          </w:tcPr>
          <w:p w14:paraId="0BAAA2AA" w14:textId="41CFCF59" w:rsidR="008B23B1" w:rsidRPr="007C3F76" w:rsidRDefault="008B23B1" w:rsidP="00E87976">
            <w:pPr>
              <w:spacing w:after="60"/>
              <w:rPr>
                <w:rFonts w:asciiTheme="majorHAnsi" w:hAnsiTheme="majorHAnsi"/>
                <w:sz w:val="16"/>
                <w:szCs w:val="16"/>
              </w:rPr>
            </w:pPr>
            <w:r w:rsidRPr="007C3F76">
              <w:rPr>
                <w:rFonts w:asciiTheme="majorHAnsi" w:hAnsiTheme="majorHAnsi" w:cs="Gill Sans MT"/>
                <w:bCs/>
                <w:iCs/>
                <w:sz w:val="16"/>
                <w:szCs w:val="16"/>
              </w:rPr>
              <w:t>GMT value (95% CI)</w:t>
            </w:r>
          </w:p>
        </w:tc>
        <w:tc>
          <w:tcPr>
            <w:tcW w:w="1509" w:type="dxa"/>
            <w:tcBorders>
              <w:top w:val="nil"/>
              <w:left w:val="nil"/>
              <w:bottom w:val="nil"/>
              <w:right w:val="nil"/>
            </w:tcBorders>
          </w:tcPr>
          <w:p w14:paraId="2C2F182B" w14:textId="77777777"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 xml:space="preserve">5.9 </w:t>
            </w:r>
          </w:p>
          <w:p w14:paraId="25BEFD3E" w14:textId="28EC6284" w:rsidR="008B23B1" w:rsidRPr="007C3F76" w:rsidRDefault="008B23B1" w:rsidP="00FA5E83">
            <w:pPr>
              <w:spacing w:after="60"/>
              <w:rPr>
                <w:rFonts w:asciiTheme="majorHAnsi" w:hAnsiTheme="majorHAnsi"/>
                <w:sz w:val="16"/>
                <w:szCs w:val="16"/>
              </w:rPr>
            </w:pPr>
            <w:r w:rsidRPr="007C3F76">
              <w:rPr>
                <w:rFonts w:asciiTheme="majorHAnsi" w:hAnsiTheme="majorHAnsi"/>
                <w:sz w:val="16"/>
                <w:szCs w:val="16"/>
              </w:rPr>
              <w:t>(5.4-6.3)</w:t>
            </w:r>
          </w:p>
        </w:tc>
        <w:tc>
          <w:tcPr>
            <w:tcW w:w="281" w:type="dxa"/>
            <w:tcBorders>
              <w:top w:val="nil"/>
              <w:left w:val="nil"/>
              <w:bottom w:val="nil"/>
              <w:right w:val="nil"/>
            </w:tcBorders>
          </w:tcPr>
          <w:p w14:paraId="2B060246"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1E207C14" w14:textId="4F4F67DE"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6.6                          (5.5-7.9)</w:t>
            </w:r>
          </w:p>
        </w:tc>
        <w:tc>
          <w:tcPr>
            <w:tcW w:w="282" w:type="dxa"/>
            <w:tcBorders>
              <w:top w:val="nil"/>
              <w:left w:val="nil"/>
              <w:bottom w:val="nil"/>
              <w:right w:val="nil"/>
            </w:tcBorders>
          </w:tcPr>
          <w:p w14:paraId="5F44C868"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7ADDF1F2" w14:textId="407B7A3F" w:rsidR="008B23B1" w:rsidRPr="007C3F76" w:rsidRDefault="00096DDF" w:rsidP="00E87976">
            <w:pPr>
              <w:spacing w:after="60"/>
              <w:rPr>
                <w:rFonts w:asciiTheme="majorHAnsi" w:hAnsiTheme="majorHAnsi"/>
                <w:sz w:val="16"/>
                <w:szCs w:val="16"/>
              </w:rPr>
            </w:pPr>
            <w:r w:rsidRPr="007C3F76">
              <w:rPr>
                <w:rFonts w:asciiTheme="majorHAnsi" w:hAnsiTheme="majorHAnsi"/>
                <w:sz w:val="16"/>
                <w:szCs w:val="16"/>
              </w:rPr>
              <w:t>6.0</w:t>
            </w:r>
            <w:r w:rsidR="008B23B1" w:rsidRPr="007C3F76">
              <w:rPr>
                <w:rFonts w:asciiTheme="majorHAnsi" w:hAnsiTheme="majorHAnsi"/>
                <w:sz w:val="16"/>
                <w:szCs w:val="16"/>
              </w:rPr>
              <w:t xml:space="preserve">                          </w:t>
            </w:r>
            <w:r w:rsidRPr="007C3F76">
              <w:rPr>
                <w:rFonts w:asciiTheme="majorHAnsi" w:hAnsiTheme="majorHAnsi"/>
                <w:sz w:val="16"/>
                <w:szCs w:val="16"/>
              </w:rPr>
              <w:t>(5.6-6.5</w:t>
            </w:r>
            <w:r w:rsidR="008B23B1" w:rsidRPr="007C3F76">
              <w:rPr>
                <w:rFonts w:asciiTheme="majorHAnsi" w:hAnsiTheme="majorHAnsi"/>
                <w:sz w:val="16"/>
                <w:szCs w:val="16"/>
              </w:rPr>
              <w:t>)</w:t>
            </w:r>
          </w:p>
        </w:tc>
        <w:tc>
          <w:tcPr>
            <w:tcW w:w="282" w:type="dxa"/>
            <w:tcBorders>
              <w:top w:val="nil"/>
              <w:left w:val="nil"/>
              <w:bottom w:val="nil"/>
              <w:right w:val="nil"/>
            </w:tcBorders>
          </w:tcPr>
          <w:p w14:paraId="2F97CF9E"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474F7D7C" w14:textId="696AFAB5"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6.4                         (5.8-7.0)</w:t>
            </w:r>
          </w:p>
        </w:tc>
        <w:tc>
          <w:tcPr>
            <w:tcW w:w="282" w:type="dxa"/>
            <w:tcBorders>
              <w:top w:val="nil"/>
              <w:left w:val="nil"/>
              <w:bottom w:val="nil"/>
              <w:right w:val="nil"/>
            </w:tcBorders>
          </w:tcPr>
          <w:p w14:paraId="4F8DE72C"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660F06CC" w14:textId="30E9ACF5"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5.8                         (5.2-6.5)</w:t>
            </w:r>
          </w:p>
        </w:tc>
        <w:tc>
          <w:tcPr>
            <w:tcW w:w="282" w:type="dxa"/>
            <w:tcBorders>
              <w:top w:val="nil"/>
              <w:left w:val="nil"/>
              <w:bottom w:val="nil"/>
              <w:right w:val="nil"/>
            </w:tcBorders>
          </w:tcPr>
          <w:p w14:paraId="6984B465" w14:textId="77777777" w:rsidR="008B23B1" w:rsidRPr="007C3F76" w:rsidRDefault="008B23B1" w:rsidP="00E87976">
            <w:pPr>
              <w:spacing w:after="60"/>
              <w:rPr>
                <w:rFonts w:asciiTheme="majorHAnsi" w:hAnsiTheme="majorHAnsi"/>
                <w:sz w:val="16"/>
                <w:szCs w:val="16"/>
              </w:rPr>
            </w:pPr>
          </w:p>
        </w:tc>
        <w:tc>
          <w:tcPr>
            <w:tcW w:w="1509" w:type="dxa"/>
            <w:tcBorders>
              <w:top w:val="nil"/>
              <w:left w:val="nil"/>
              <w:bottom w:val="nil"/>
              <w:right w:val="nil"/>
            </w:tcBorders>
          </w:tcPr>
          <w:p w14:paraId="3EFED712" w14:textId="131FF8E4" w:rsidR="008B23B1" w:rsidRPr="007C3F76" w:rsidRDefault="008B23B1" w:rsidP="00E87976">
            <w:pPr>
              <w:spacing w:after="60"/>
              <w:rPr>
                <w:rFonts w:asciiTheme="majorHAnsi" w:hAnsiTheme="majorHAnsi"/>
                <w:sz w:val="16"/>
                <w:szCs w:val="16"/>
              </w:rPr>
            </w:pPr>
            <w:r w:rsidRPr="007C3F76">
              <w:rPr>
                <w:rFonts w:asciiTheme="majorHAnsi" w:hAnsiTheme="majorHAnsi"/>
                <w:sz w:val="16"/>
                <w:szCs w:val="16"/>
              </w:rPr>
              <w:t>6.2                         (5.8-6.8)</w:t>
            </w:r>
          </w:p>
        </w:tc>
        <w:tc>
          <w:tcPr>
            <w:tcW w:w="282" w:type="dxa"/>
            <w:tcBorders>
              <w:top w:val="nil"/>
              <w:left w:val="nil"/>
              <w:bottom w:val="nil"/>
              <w:right w:val="single" w:sz="18" w:space="0" w:color="BFBFBF" w:themeColor="background1" w:themeShade="BF"/>
            </w:tcBorders>
          </w:tcPr>
          <w:p w14:paraId="518DACEC" w14:textId="77777777" w:rsidR="008B23B1" w:rsidRPr="007C3F76" w:rsidRDefault="008B23B1" w:rsidP="00E87976">
            <w:pPr>
              <w:spacing w:after="60"/>
              <w:rPr>
                <w:rFonts w:ascii="Helvetica Neue" w:hAnsi="Helvetica Neue"/>
                <w:sz w:val="14"/>
                <w:szCs w:val="14"/>
              </w:rPr>
            </w:pPr>
          </w:p>
        </w:tc>
      </w:tr>
      <w:tr w:rsidR="008B23B1" w:rsidRPr="007C3F76" w14:paraId="37CFB741" w14:textId="77777777" w:rsidTr="00132BDA">
        <w:trPr>
          <w:trHeight w:hRule="exact" w:val="113"/>
        </w:trPr>
        <w:tc>
          <w:tcPr>
            <w:tcW w:w="3158" w:type="dxa"/>
            <w:tcBorders>
              <w:top w:val="nil"/>
              <w:left w:val="single" w:sz="18" w:space="0" w:color="BFBFBF" w:themeColor="background1" w:themeShade="BF"/>
              <w:bottom w:val="single" w:sz="18" w:space="0" w:color="BFBFBF" w:themeColor="background1" w:themeShade="BF"/>
              <w:right w:val="nil"/>
            </w:tcBorders>
          </w:tcPr>
          <w:p w14:paraId="195930F2" w14:textId="77777777" w:rsidR="008B23B1" w:rsidRPr="007C3F76" w:rsidRDefault="008B23B1" w:rsidP="00E87976">
            <w:pPr>
              <w:rPr>
                <w:rFonts w:asciiTheme="majorHAnsi" w:hAnsiTheme="majorHAnsi"/>
                <w:sz w:val="16"/>
                <w:szCs w:val="16"/>
              </w:rPr>
            </w:pPr>
          </w:p>
          <w:p w14:paraId="0DB77781" w14:textId="77777777" w:rsidR="008B23B1" w:rsidRPr="007C3F76" w:rsidRDefault="008B23B1" w:rsidP="00E87976">
            <w:pPr>
              <w:rPr>
                <w:rFonts w:asciiTheme="majorHAnsi" w:hAnsiTheme="majorHAnsi"/>
                <w:sz w:val="16"/>
                <w:szCs w:val="16"/>
              </w:rPr>
            </w:pPr>
          </w:p>
          <w:p w14:paraId="52703D32" w14:textId="77777777" w:rsidR="008B23B1" w:rsidRPr="007C3F76" w:rsidRDefault="008B23B1" w:rsidP="00E87976">
            <w:pPr>
              <w:rPr>
                <w:rFonts w:asciiTheme="majorHAnsi" w:hAnsiTheme="majorHAnsi"/>
                <w:sz w:val="16"/>
                <w:szCs w:val="16"/>
              </w:rPr>
            </w:pPr>
          </w:p>
          <w:p w14:paraId="36E87CE2" w14:textId="77777777" w:rsidR="008B23B1" w:rsidRPr="007C3F76" w:rsidRDefault="008B23B1" w:rsidP="00E87976">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100BBC27" w14:textId="77777777" w:rsidR="008B23B1" w:rsidRPr="007C3F76" w:rsidRDefault="008B23B1" w:rsidP="00E87976">
            <w:pPr>
              <w:rPr>
                <w:rFonts w:asciiTheme="majorHAnsi" w:hAnsiTheme="majorHAnsi"/>
                <w:sz w:val="16"/>
                <w:szCs w:val="16"/>
              </w:rPr>
            </w:pPr>
          </w:p>
        </w:tc>
        <w:tc>
          <w:tcPr>
            <w:tcW w:w="281" w:type="dxa"/>
            <w:tcBorders>
              <w:top w:val="nil"/>
              <w:left w:val="nil"/>
              <w:bottom w:val="single" w:sz="18" w:space="0" w:color="BFBFBF" w:themeColor="background1" w:themeShade="BF"/>
              <w:right w:val="nil"/>
            </w:tcBorders>
          </w:tcPr>
          <w:p w14:paraId="2D3DD3AD" w14:textId="77777777" w:rsidR="008B23B1" w:rsidRPr="007C3F76" w:rsidRDefault="008B23B1" w:rsidP="00E87976">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37EE4D78" w14:textId="77777777" w:rsidR="008B23B1" w:rsidRPr="007C3F76" w:rsidRDefault="008B23B1" w:rsidP="00E87976">
            <w:pPr>
              <w:rPr>
                <w:rFonts w:asciiTheme="majorHAnsi" w:hAnsiTheme="majorHAnsi"/>
                <w:sz w:val="16"/>
                <w:szCs w:val="16"/>
              </w:rPr>
            </w:pPr>
          </w:p>
        </w:tc>
        <w:tc>
          <w:tcPr>
            <w:tcW w:w="282" w:type="dxa"/>
            <w:tcBorders>
              <w:top w:val="nil"/>
              <w:left w:val="nil"/>
              <w:bottom w:val="single" w:sz="18" w:space="0" w:color="BFBFBF" w:themeColor="background1" w:themeShade="BF"/>
              <w:right w:val="nil"/>
            </w:tcBorders>
          </w:tcPr>
          <w:p w14:paraId="4C1EC238" w14:textId="77777777" w:rsidR="008B23B1" w:rsidRPr="007C3F76" w:rsidRDefault="008B23B1" w:rsidP="00E87976">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530DBF13" w14:textId="77777777" w:rsidR="008B23B1" w:rsidRPr="007C3F76" w:rsidRDefault="008B23B1" w:rsidP="00E87976">
            <w:pPr>
              <w:rPr>
                <w:rFonts w:asciiTheme="majorHAnsi" w:hAnsiTheme="majorHAnsi"/>
                <w:sz w:val="16"/>
                <w:szCs w:val="16"/>
              </w:rPr>
            </w:pPr>
          </w:p>
        </w:tc>
        <w:tc>
          <w:tcPr>
            <w:tcW w:w="282" w:type="dxa"/>
            <w:tcBorders>
              <w:top w:val="nil"/>
              <w:left w:val="nil"/>
              <w:bottom w:val="single" w:sz="18" w:space="0" w:color="BFBFBF" w:themeColor="background1" w:themeShade="BF"/>
              <w:right w:val="nil"/>
            </w:tcBorders>
          </w:tcPr>
          <w:p w14:paraId="516828D9" w14:textId="77777777" w:rsidR="008B23B1" w:rsidRPr="007C3F76" w:rsidRDefault="008B23B1" w:rsidP="00E87976">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23F3EAB8" w14:textId="77777777" w:rsidR="008B23B1" w:rsidRPr="007C3F76" w:rsidRDefault="008B23B1" w:rsidP="00E87976">
            <w:pPr>
              <w:rPr>
                <w:rFonts w:asciiTheme="majorHAnsi" w:hAnsiTheme="majorHAnsi"/>
                <w:sz w:val="16"/>
                <w:szCs w:val="16"/>
              </w:rPr>
            </w:pPr>
          </w:p>
        </w:tc>
        <w:tc>
          <w:tcPr>
            <w:tcW w:w="282" w:type="dxa"/>
            <w:tcBorders>
              <w:top w:val="nil"/>
              <w:left w:val="nil"/>
              <w:bottom w:val="single" w:sz="18" w:space="0" w:color="BFBFBF" w:themeColor="background1" w:themeShade="BF"/>
              <w:right w:val="nil"/>
            </w:tcBorders>
          </w:tcPr>
          <w:p w14:paraId="5F805F2C" w14:textId="77777777" w:rsidR="008B23B1" w:rsidRPr="007C3F76" w:rsidRDefault="008B23B1" w:rsidP="00E87976">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5ACFFC04" w14:textId="77777777" w:rsidR="008B23B1" w:rsidRPr="007C3F76" w:rsidRDefault="008B23B1" w:rsidP="00E87976">
            <w:pPr>
              <w:rPr>
                <w:rFonts w:asciiTheme="majorHAnsi" w:hAnsiTheme="majorHAnsi"/>
                <w:sz w:val="16"/>
                <w:szCs w:val="16"/>
              </w:rPr>
            </w:pPr>
          </w:p>
        </w:tc>
        <w:tc>
          <w:tcPr>
            <w:tcW w:w="282" w:type="dxa"/>
            <w:tcBorders>
              <w:top w:val="nil"/>
              <w:left w:val="nil"/>
              <w:bottom w:val="single" w:sz="18" w:space="0" w:color="BFBFBF" w:themeColor="background1" w:themeShade="BF"/>
              <w:right w:val="nil"/>
            </w:tcBorders>
          </w:tcPr>
          <w:p w14:paraId="780407E8" w14:textId="77777777" w:rsidR="008B23B1" w:rsidRPr="007C3F76" w:rsidRDefault="008B23B1" w:rsidP="00E87976">
            <w:pPr>
              <w:rPr>
                <w:rFonts w:asciiTheme="majorHAnsi" w:hAnsiTheme="majorHAnsi"/>
                <w:sz w:val="16"/>
                <w:szCs w:val="16"/>
              </w:rPr>
            </w:pPr>
          </w:p>
        </w:tc>
        <w:tc>
          <w:tcPr>
            <w:tcW w:w="1509" w:type="dxa"/>
            <w:tcBorders>
              <w:top w:val="nil"/>
              <w:left w:val="nil"/>
              <w:bottom w:val="single" w:sz="18" w:space="0" w:color="BFBFBF" w:themeColor="background1" w:themeShade="BF"/>
              <w:right w:val="nil"/>
            </w:tcBorders>
          </w:tcPr>
          <w:p w14:paraId="4DB0430C" w14:textId="77777777" w:rsidR="008B23B1" w:rsidRPr="007C3F76" w:rsidRDefault="008B23B1" w:rsidP="00E87976">
            <w:pPr>
              <w:rPr>
                <w:rFonts w:asciiTheme="majorHAnsi" w:hAnsiTheme="majorHAnsi"/>
                <w:sz w:val="16"/>
                <w:szCs w:val="16"/>
              </w:rPr>
            </w:pPr>
          </w:p>
        </w:tc>
        <w:tc>
          <w:tcPr>
            <w:tcW w:w="282" w:type="dxa"/>
            <w:tcBorders>
              <w:top w:val="nil"/>
              <w:left w:val="nil"/>
              <w:bottom w:val="single" w:sz="18" w:space="0" w:color="BFBFBF" w:themeColor="background1" w:themeShade="BF"/>
              <w:right w:val="single" w:sz="18" w:space="0" w:color="BFBFBF" w:themeColor="background1" w:themeShade="BF"/>
            </w:tcBorders>
          </w:tcPr>
          <w:p w14:paraId="7E08EF42" w14:textId="77777777" w:rsidR="008B23B1" w:rsidRPr="007C3F76" w:rsidRDefault="008B23B1" w:rsidP="00E87976">
            <w:pPr>
              <w:rPr>
                <w:rFonts w:ascii="Helvetica Neue" w:hAnsi="Helvetica Neue"/>
                <w:sz w:val="14"/>
                <w:szCs w:val="14"/>
              </w:rPr>
            </w:pPr>
          </w:p>
        </w:tc>
      </w:tr>
    </w:tbl>
    <w:p w14:paraId="08A4EEB9" w14:textId="6C1D8761" w:rsidR="00C62CC0" w:rsidRPr="007C3F76" w:rsidRDefault="00EA4AAD" w:rsidP="009E316F">
      <w:pPr>
        <w:spacing w:before="120"/>
        <w:rPr>
          <w:sz w:val="16"/>
          <w:szCs w:val="14"/>
        </w:rPr>
        <w:sectPr w:rsidR="00C62CC0" w:rsidRPr="007C3F76" w:rsidSect="00E652A1">
          <w:pgSz w:w="16840" w:h="11900" w:orient="landscape"/>
          <w:pgMar w:top="1134" w:right="1440" w:bottom="1800" w:left="1440" w:header="720" w:footer="720" w:gutter="0"/>
          <w:cols w:space="720"/>
          <w:noEndnote/>
        </w:sectPr>
      </w:pPr>
      <w:r w:rsidRPr="007C3F76">
        <w:rPr>
          <w:rFonts w:ascii="Gill Sans MT" w:hAnsi="Gill Sans MT"/>
          <w:sz w:val="16"/>
          <w:szCs w:val="14"/>
        </w:rPr>
        <w:t>Figures in bold text meet CHMP criteria, whereas figures in bold italic text meet FDA criteria</w:t>
      </w:r>
    </w:p>
    <w:p w14:paraId="727F8E1B" w14:textId="77777777" w:rsidR="009E316F" w:rsidRPr="007C3F76" w:rsidRDefault="009E316F" w:rsidP="009E316F">
      <w:pPr>
        <w:pStyle w:val="ListParagraph"/>
        <w:widowControl w:val="0"/>
        <w:numPr>
          <w:ilvl w:val="0"/>
          <w:numId w:val="23"/>
        </w:numPr>
        <w:autoSpaceDE w:val="0"/>
        <w:autoSpaceDN w:val="0"/>
        <w:adjustRightInd w:val="0"/>
        <w:spacing w:after="120"/>
        <w:ind w:left="425" w:hanging="425"/>
        <w:rPr>
          <w:rFonts w:asciiTheme="majorHAnsi" w:hAnsiTheme="majorHAnsi" w:cs="Gill Sans MT"/>
          <w:b/>
          <w:bCs/>
          <w:sz w:val="20"/>
          <w:szCs w:val="36"/>
        </w:rPr>
      </w:pPr>
      <w:r w:rsidRPr="007C3F76">
        <w:rPr>
          <w:rFonts w:asciiTheme="majorHAnsi" w:hAnsiTheme="majorHAnsi" w:cs="Gill Sans MT"/>
          <w:b/>
          <w:bCs/>
          <w:sz w:val="20"/>
          <w:szCs w:val="36"/>
        </w:rPr>
        <w:lastRenderedPageBreak/>
        <w:t>US Food and Drug Administration criteria</w:t>
      </w:r>
    </w:p>
    <w:p w14:paraId="1E31CE55" w14:textId="77777777" w:rsidR="009E316F" w:rsidRPr="007C3F76" w:rsidRDefault="009E316F" w:rsidP="009E316F">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One priming dose group</w:t>
      </w:r>
    </w:p>
    <w:p w14:paraId="77C5617A" w14:textId="77777777" w:rsidR="009E316F" w:rsidRPr="007C3F76" w:rsidRDefault="009E316F" w:rsidP="009E316F">
      <w:pPr>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Neither of the FDA criteria was satisfied in subjects aged 18-59 years or ≥60 years on days 21, 42, 180, 365, and 456.  </w:t>
      </w:r>
    </w:p>
    <w:p w14:paraId="6A3973EA" w14:textId="77777777" w:rsidR="009E316F" w:rsidRPr="007C3F76" w:rsidRDefault="009E316F" w:rsidP="009E316F">
      <w:pPr>
        <w:spacing w:line="276" w:lineRule="auto"/>
        <w:rPr>
          <w:rFonts w:asciiTheme="majorHAnsi" w:hAnsiTheme="majorHAnsi" w:cs="Times New Roman"/>
          <w:sz w:val="19"/>
          <w:szCs w:val="19"/>
        </w:rPr>
      </w:pPr>
    </w:p>
    <w:p w14:paraId="3920B5BE" w14:textId="77777777" w:rsidR="009E316F" w:rsidRPr="007C3F76" w:rsidRDefault="009E316F" w:rsidP="009E316F">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Two priming dose group</w:t>
      </w:r>
    </w:p>
    <w:p w14:paraId="36E91CC8" w14:textId="77777777" w:rsidR="009E316F" w:rsidRPr="007C3F76" w:rsidRDefault="009E316F" w:rsidP="009E316F">
      <w:pPr>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Neither of the FDA criteria was satisfied in subjects aged 18-59-years or ≥60 years on days 21, 42, 180, 365, and 456. </w:t>
      </w:r>
    </w:p>
    <w:p w14:paraId="2801E792" w14:textId="77777777" w:rsidR="009E316F" w:rsidRPr="007C3F76" w:rsidRDefault="009E316F" w:rsidP="009A78DD">
      <w:pPr>
        <w:widowControl w:val="0"/>
        <w:autoSpaceDE w:val="0"/>
        <w:autoSpaceDN w:val="0"/>
        <w:adjustRightInd w:val="0"/>
        <w:spacing w:after="120"/>
        <w:rPr>
          <w:rFonts w:asciiTheme="majorHAnsi" w:hAnsiTheme="majorHAnsi" w:cs="Gill Sans MT"/>
          <w:b/>
          <w:bCs/>
          <w:sz w:val="20"/>
        </w:rPr>
      </w:pPr>
    </w:p>
    <w:p w14:paraId="0237EF47" w14:textId="77777777" w:rsidR="009A78DD" w:rsidRPr="007C3F76" w:rsidRDefault="009A78DD" w:rsidP="009A78DD">
      <w:pPr>
        <w:widowControl w:val="0"/>
        <w:autoSpaceDE w:val="0"/>
        <w:autoSpaceDN w:val="0"/>
        <w:adjustRightInd w:val="0"/>
        <w:spacing w:after="120"/>
        <w:rPr>
          <w:rFonts w:asciiTheme="majorHAnsi" w:hAnsiTheme="majorHAnsi" w:cs="Gill Sans MT"/>
          <w:b/>
          <w:bCs/>
          <w:sz w:val="20"/>
        </w:rPr>
      </w:pPr>
      <w:r w:rsidRPr="007C3F76">
        <w:rPr>
          <w:rFonts w:asciiTheme="majorHAnsi" w:hAnsiTheme="majorHAnsi" w:cs="Gill Sans MT"/>
          <w:b/>
          <w:bCs/>
          <w:sz w:val="20"/>
        </w:rPr>
        <w:t xml:space="preserve">Secondary outcomes </w:t>
      </w:r>
    </w:p>
    <w:p w14:paraId="5B2D1920" w14:textId="5C809A99" w:rsidR="00332694" w:rsidRPr="007C3F76" w:rsidRDefault="009A78DD" w:rsidP="002213BF">
      <w:pPr>
        <w:pStyle w:val="ListParagraph"/>
        <w:widowControl w:val="0"/>
        <w:numPr>
          <w:ilvl w:val="0"/>
          <w:numId w:val="24"/>
        </w:numPr>
        <w:autoSpaceDE w:val="0"/>
        <w:autoSpaceDN w:val="0"/>
        <w:adjustRightInd w:val="0"/>
        <w:spacing w:after="120"/>
        <w:ind w:left="425" w:hanging="425"/>
        <w:rPr>
          <w:rFonts w:asciiTheme="majorHAnsi" w:hAnsiTheme="majorHAnsi" w:cs="Gill Sans MT"/>
          <w:b/>
          <w:bCs/>
          <w:sz w:val="20"/>
        </w:rPr>
      </w:pPr>
      <w:r w:rsidRPr="007C3F76">
        <w:rPr>
          <w:rFonts w:asciiTheme="majorHAnsi" w:hAnsiTheme="majorHAnsi" w:cs="Gill Sans MT"/>
          <w:b/>
          <w:bCs/>
          <w:sz w:val="20"/>
        </w:rPr>
        <w:t xml:space="preserve">Magnitude of NIBRG23 HI antibody response </w:t>
      </w:r>
    </w:p>
    <w:p w14:paraId="44916277" w14:textId="744DB951" w:rsidR="009A78DD" w:rsidRPr="007C3F76" w:rsidRDefault="008F74BE" w:rsidP="009A78DD">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sz w:val="19"/>
          <w:szCs w:val="19"/>
        </w:rPr>
        <w:t xml:space="preserve">After one priming dose, </w:t>
      </w:r>
      <w:r w:rsidR="009A78DD" w:rsidRPr="007C3F76">
        <w:rPr>
          <w:rFonts w:asciiTheme="majorHAnsi" w:hAnsiTheme="majorHAnsi"/>
          <w:sz w:val="19"/>
          <w:szCs w:val="19"/>
        </w:rPr>
        <w:t>peak GMTs of HI NIBRG23 antibody occurred on day</w:t>
      </w:r>
      <w:r w:rsidR="00355035" w:rsidRPr="007C3F76">
        <w:rPr>
          <w:rFonts w:asciiTheme="majorHAnsi" w:hAnsiTheme="majorHAnsi"/>
          <w:sz w:val="19"/>
          <w:szCs w:val="19"/>
        </w:rPr>
        <w:t>s</w:t>
      </w:r>
      <w:r w:rsidR="009A78DD" w:rsidRPr="007C3F76">
        <w:rPr>
          <w:rFonts w:asciiTheme="majorHAnsi" w:hAnsiTheme="majorHAnsi"/>
          <w:sz w:val="19"/>
          <w:szCs w:val="19"/>
        </w:rPr>
        <w:t xml:space="preserve"> 21 (6.</w:t>
      </w:r>
      <w:r w:rsidR="00355035" w:rsidRPr="007C3F76">
        <w:rPr>
          <w:rFonts w:asciiTheme="majorHAnsi" w:hAnsiTheme="majorHAnsi"/>
          <w:sz w:val="19"/>
          <w:szCs w:val="19"/>
        </w:rPr>
        <w:t>7</w:t>
      </w:r>
      <w:r w:rsidR="009A78DD" w:rsidRPr="007C3F76">
        <w:rPr>
          <w:rFonts w:asciiTheme="majorHAnsi" w:hAnsiTheme="majorHAnsi"/>
          <w:sz w:val="19"/>
          <w:szCs w:val="19"/>
        </w:rPr>
        <w:t>, 95% CI 6.</w:t>
      </w:r>
      <w:r w:rsidR="00355035" w:rsidRPr="007C3F76">
        <w:rPr>
          <w:rFonts w:asciiTheme="majorHAnsi" w:hAnsiTheme="majorHAnsi"/>
          <w:sz w:val="19"/>
          <w:szCs w:val="19"/>
        </w:rPr>
        <w:t>2</w:t>
      </w:r>
      <w:r w:rsidR="009A78DD" w:rsidRPr="007C3F76">
        <w:rPr>
          <w:rFonts w:asciiTheme="majorHAnsi" w:hAnsiTheme="majorHAnsi"/>
          <w:sz w:val="19"/>
          <w:szCs w:val="19"/>
        </w:rPr>
        <w:t xml:space="preserve"> to 7.</w:t>
      </w:r>
      <w:r w:rsidR="00355035" w:rsidRPr="007C3F76">
        <w:rPr>
          <w:rFonts w:asciiTheme="majorHAnsi" w:hAnsiTheme="majorHAnsi"/>
          <w:sz w:val="19"/>
          <w:szCs w:val="19"/>
        </w:rPr>
        <w:t>3</w:t>
      </w:r>
      <w:r w:rsidR="009A78DD" w:rsidRPr="007C3F76">
        <w:rPr>
          <w:rFonts w:asciiTheme="majorHAnsi" w:hAnsiTheme="majorHAnsi"/>
          <w:sz w:val="19"/>
          <w:szCs w:val="19"/>
        </w:rPr>
        <w:t>)</w:t>
      </w:r>
      <w:r w:rsidR="004813AF" w:rsidRPr="007C3F76">
        <w:rPr>
          <w:rFonts w:asciiTheme="majorHAnsi" w:hAnsiTheme="majorHAnsi"/>
          <w:sz w:val="19"/>
          <w:szCs w:val="19"/>
        </w:rPr>
        <w:t xml:space="preserve"> (aggregate data)</w:t>
      </w:r>
      <w:r w:rsidR="009A78DD" w:rsidRPr="007C3F76">
        <w:rPr>
          <w:rFonts w:asciiTheme="majorHAnsi" w:hAnsiTheme="majorHAnsi"/>
          <w:sz w:val="19"/>
          <w:szCs w:val="19"/>
        </w:rPr>
        <w:t xml:space="preserve"> and 42 (6.</w:t>
      </w:r>
      <w:r w:rsidR="004813AF" w:rsidRPr="007C3F76">
        <w:rPr>
          <w:rFonts w:asciiTheme="majorHAnsi" w:hAnsiTheme="majorHAnsi"/>
          <w:sz w:val="19"/>
          <w:szCs w:val="19"/>
        </w:rPr>
        <w:t>7</w:t>
      </w:r>
      <w:r w:rsidR="009A78DD" w:rsidRPr="007C3F76">
        <w:rPr>
          <w:rFonts w:asciiTheme="majorHAnsi" w:hAnsiTheme="majorHAnsi"/>
          <w:sz w:val="19"/>
          <w:szCs w:val="19"/>
        </w:rPr>
        <w:t>, 95% CI 6.</w:t>
      </w:r>
      <w:r w:rsidR="004813AF" w:rsidRPr="007C3F76">
        <w:rPr>
          <w:rFonts w:asciiTheme="majorHAnsi" w:hAnsiTheme="majorHAnsi"/>
          <w:sz w:val="19"/>
          <w:szCs w:val="19"/>
        </w:rPr>
        <w:t>0</w:t>
      </w:r>
      <w:r w:rsidR="009A78DD" w:rsidRPr="007C3F76">
        <w:rPr>
          <w:rFonts w:asciiTheme="majorHAnsi" w:hAnsiTheme="majorHAnsi"/>
          <w:sz w:val="19"/>
          <w:szCs w:val="19"/>
        </w:rPr>
        <w:t>-7.</w:t>
      </w:r>
      <w:r w:rsidR="004813AF" w:rsidRPr="007C3F76">
        <w:rPr>
          <w:rFonts w:asciiTheme="majorHAnsi" w:hAnsiTheme="majorHAnsi"/>
          <w:sz w:val="19"/>
          <w:szCs w:val="19"/>
        </w:rPr>
        <w:t>6</w:t>
      </w:r>
      <w:r w:rsidR="009A78DD" w:rsidRPr="007C3F76">
        <w:rPr>
          <w:rFonts w:asciiTheme="majorHAnsi" w:hAnsiTheme="majorHAnsi"/>
          <w:sz w:val="19"/>
          <w:szCs w:val="19"/>
        </w:rPr>
        <w:t>) in adults, and in the elderly on day 21 (7.6, 95% CI 5.9 to 9.7); after two priming doses, peak GMTs occurred on day 42 (18-59 years, 11.4, 95% CI 9.8 to 13.4; ≥60 years, 7.7, 95% CI 6.2 to 9.6)(</w:t>
      </w:r>
      <w:r w:rsidR="00341C40" w:rsidRPr="007C3F76">
        <w:rPr>
          <w:rFonts w:asciiTheme="majorHAnsi" w:hAnsiTheme="majorHAnsi" w:cs="Times New Roman"/>
          <w:i/>
          <w:sz w:val="19"/>
          <w:szCs w:val="19"/>
        </w:rPr>
        <w:t>Table 4 &amp; F</w:t>
      </w:r>
      <w:r w:rsidR="009A78DD" w:rsidRPr="007C3F76">
        <w:rPr>
          <w:rFonts w:asciiTheme="majorHAnsi" w:hAnsiTheme="majorHAnsi" w:cs="Times New Roman"/>
          <w:i/>
          <w:sz w:val="19"/>
          <w:szCs w:val="19"/>
        </w:rPr>
        <w:t>igure 4</w:t>
      </w:r>
      <w:r w:rsidR="009A78DD" w:rsidRPr="007C3F76">
        <w:rPr>
          <w:rFonts w:asciiTheme="majorHAnsi" w:hAnsiTheme="majorHAnsi" w:cs="Times New Roman"/>
          <w:sz w:val="19"/>
          <w:szCs w:val="19"/>
        </w:rPr>
        <w:t>)</w:t>
      </w:r>
      <w:r w:rsidR="009A78DD" w:rsidRPr="007C3F76">
        <w:rPr>
          <w:rFonts w:asciiTheme="majorHAnsi" w:hAnsiTheme="majorHAnsi"/>
          <w:sz w:val="19"/>
          <w:szCs w:val="19"/>
        </w:rPr>
        <w:t xml:space="preserve">.  </w:t>
      </w:r>
      <w:r w:rsidR="009A78DD" w:rsidRPr="007C3F76">
        <w:rPr>
          <w:rFonts w:asciiTheme="majorHAnsi" w:hAnsiTheme="majorHAnsi" w:cs="Times New Roman"/>
          <w:sz w:val="19"/>
          <w:szCs w:val="19"/>
        </w:rPr>
        <w:t>On day 21, aggregate seroprotection and seroprotection rates, GMTs, GMRs for the 42</w:t>
      </w:r>
      <w:r w:rsidR="004813AF" w:rsidRPr="007C3F76">
        <w:rPr>
          <w:rFonts w:asciiTheme="majorHAnsi" w:hAnsiTheme="majorHAnsi" w:cs="Times New Roman"/>
          <w:sz w:val="19"/>
          <w:szCs w:val="19"/>
        </w:rPr>
        <w:t>4</w:t>
      </w:r>
      <w:r w:rsidR="009A78DD" w:rsidRPr="007C3F76">
        <w:rPr>
          <w:rFonts w:asciiTheme="majorHAnsi" w:hAnsiTheme="majorHAnsi" w:cs="Times New Roman"/>
          <w:sz w:val="19"/>
          <w:szCs w:val="19"/>
        </w:rPr>
        <w:t xml:space="preserve"> 18-59 year-olds and 121 ≥60-year-olds were similar (seroprotection/</w:t>
      </w:r>
      <w:r w:rsidR="00C26736" w:rsidRPr="007C3F76">
        <w:rPr>
          <w:rFonts w:asciiTheme="majorHAnsi" w:hAnsiTheme="majorHAnsi" w:cs="Times New Roman"/>
          <w:sz w:val="19"/>
          <w:szCs w:val="19"/>
        </w:rPr>
        <w:t xml:space="preserve"> </w:t>
      </w:r>
      <w:r w:rsidR="009A78DD" w:rsidRPr="007C3F76">
        <w:rPr>
          <w:rFonts w:asciiTheme="majorHAnsi" w:hAnsiTheme="majorHAnsi" w:cs="Times New Roman"/>
          <w:sz w:val="19"/>
          <w:szCs w:val="19"/>
        </w:rPr>
        <w:t>seroconversions: both 7.</w:t>
      </w:r>
      <w:r w:rsidR="006E1ACC" w:rsidRPr="007C3F76">
        <w:rPr>
          <w:rFonts w:asciiTheme="majorHAnsi" w:hAnsiTheme="majorHAnsi" w:cs="Times New Roman"/>
          <w:sz w:val="19"/>
          <w:szCs w:val="19"/>
        </w:rPr>
        <w:t>5</w:t>
      </w:r>
      <w:r w:rsidR="009A78DD" w:rsidRPr="007C3F76">
        <w:rPr>
          <w:rFonts w:asciiTheme="majorHAnsi" w:hAnsiTheme="majorHAnsi" w:cs="Times New Roman"/>
          <w:sz w:val="19"/>
          <w:szCs w:val="19"/>
        </w:rPr>
        <w:t xml:space="preserve">% and 5.8%, respectively, </w:t>
      </w:r>
      <w:r w:rsidR="009A78DD" w:rsidRPr="007C3F76">
        <w:rPr>
          <w:rFonts w:asciiTheme="majorHAnsi" w:hAnsiTheme="majorHAnsi" w:cs="Times New Roman"/>
          <w:i/>
          <w:sz w:val="19"/>
          <w:szCs w:val="19"/>
        </w:rPr>
        <w:t>p</w:t>
      </w:r>
      <w:r w:rsidR="009A78DD" w:rsidRPr="007C3F76">
        <w:rPr>
          <w:rFonts w:asciiTheme="majorHAnsi" w:hAnsiTheme="majorHAnsi" w:cs="Times New Roman"/>
          <w:sz w:val="19"/>
          <w:szCs w:val="19"/>
        </w:rPr>
        <w:t>=0.</w:t>
      </w:r>
      <w:r w:rsidR="006E1ACC" w:rsidRPr="007C3F76">
        <w:rPr>
          <w:rFonts w:asciiTheme="majorHAnsi" w:hAnsiTheme="majorHAnsi" w:cs="Times New Roman"/>
          <w:sz w:val="19"/>
          <w:szCs w:val="19"/>
        </w:rPr>
        <w:t>6431</w:t>
      </w:r>
      <w:r w:rsidR="009A78DD" w:rsidRPr="007C3F76">
        <w:rPr>
          <w:rFonts w:asciiTheme="majorHAnsi" w:hAnsiTheme="majorHAnsi" w:cs="Times New Roman"/>
          <w:sz w:val="19"/>
          <w:szCs w:val="19"/>
        </w:rPr>
        <w:t>; GMTs, 6.</w:t>
      </w:r>
      <w:r w:rsidR="006E1ACC" w:rsidRPr="007C3F76">
        <w:rPr>
          <w:rFonts w:asciiTheme="majorHAnsi" w:hAnsiTheme="majorHAnsi" w:cs="Times New Roman"/>
          <w:sz w:val="19"/>
          <w:szCs w:val="19"/>
        </w:rPr>
        <w:t>7</w:t>
      </w:r>
      <w:r w:rsidR="009A78DD" w:rsidRPr="007C3F76">
        <w:rPr>
          <w:rFonts w:asciiTheme="majorHAnsi" w:hAnsiTheme="majorHAnsi" w:cs="Times New Roman"/>
          <w:sz w:val="19"/>
          <w:szCs w:val="19"/>
        </w:rPr>
        <w:t xml:space="preserve"> and 6.7, respectively, </w:t>
      </w:r>
      <w:r w:rsidR="009A78DD" w:rsidRPr="007C3F76">
        <w:rPr>
          <w:rFonts w:asciiTheme="majorHAnsi" w:hAnsiTheme="majorHAnsi" w:cs="Times New Roman"/>
          <w:i/>
          <w:sz w:val="19"/>
          <w:szCs w:val="19"/>
        </w:rPr>
        <w:t>p</w:t>
      </w:r>
      <w:r w:rsidR="006E1ACC" w:rsidRPr="007C3F76">
        <w:rPr>
          <w:rFonts w:asciiTheme="majorHAnsi" w:hAnsiTheme="majorHAnsi" w:cs="Times New Roman"/>
          <w:sz w:val="19"/>
          <w:szCs w:val="19"/>
        </w:rPr>
        <w:t>=</w:t>
      </w:r>
      <w:r w:rsidR="009A78DD" w:rsidRPr="007C3F76">
        <w:rPr>
          <w:rFonts w:asciiTheme="majorHAnsi" w:hAnsiTheme="majorHAnsi" w:cs="Times New Roman"/>
          <w:sz w:val="19"/>
          <w:szCs w:val="19"/>
        </w:rPr>
        <w:t>0.9</w:t>
      </w:r>
      <w:r w:rsidR="00005F11" w:rsidRPr="007C3F76">
        <w:rPr>
          <w:rFonts w:asciiTheme="majorHAnsi" w:hAnsiTheme="majorHAnsi" w:cs="Times New Roman"/>
          <w:sz w:val="19"/>
          <w:szCs w:val="19"/>
        </w:rPr>
        <w:t>967</w:t>
      </w:r>
      <w:r w:rsidR="009A78DD" w:rsidRPr="007C3F76">
        <w:rPr>
          <w:rFonts w:asciiTheme="majorHAnsi" w:hAnsiTheme="majorHAnsi" w:cs="Times New Roman"/>
          <w:sz w:val="19"/>
          <w:szCs w:val="19"/>
        </w:rPr>
        <w:t>; GMRs, 1.</w:t>
      </w:r>
      <w:r w:rsidR="006E1ACC" w:rsidRPr="007C3F76">
        <w:rPr>
          <w:rFonts w:asciiTheme="majorHAnsi" w:hAnsiTheme="majorHAnsi" w:cs="Times New Roman"/>
          <w:sz w:val="19"/>
          <w:szCs w:val="19"/>
        </w:rPr>
        <w:t>3</w:t>
      </w:r>
      <w:r w:rsidR="009A78DD" w:rsidRPr="007C3F76">
        <w:rPr>
          <w:rFonts w:asciiTheme="majorHAnsi" w:hAnsiTheme="majorHAnsi" w:cs="Times New Roman"/>
          <w:sz w:val="19"/>
          <w:szCs w:val="19"/>
        </w:rPr>
        <w:t xml:space="preserve"> and 1.3, respectively, </w:t>
      </w:r>
      <w:r w:rsidR="009A78DD" w:rsidRPr="007C3F76">
        <w:rPr>
          <w:rFonts w:asciiTheme="majorHAnsi" w:hAnsiTheme="majorHAnsi" w:cs="Times New Roman"/>
          <w:i/>
          <w:sz w:val="19"/>
          <w:szCs w:val="19"/>
        </w:rPr>
        <w:t>p</w:t>
      </w:r>
      <w:r w:rsidR="006E1ACC" w:rsidRPr="007C3F76">
        <w:rPr>
          <w:rFonts w:asciiTheme="majorHAnsi" w:hAnsiTheme="majorHAnsi" w:cs="Times New Roman"/>
          <w:sz w:val="19"/>
          <w:szCs w:val="19"/>
        </w:rPr>
        <w:t>=</w:t>
      </w:r>
      <w:r w:rsidR="009A78DD" w:rsidRPr="007C3F76">
        <w:rPr>
          <w:rFonts w:asciiTheme="majorHAnsi" w:hAnsiTheme="majorHAnsi" w:cs="Times New Roman"/>
          <w:sz w:val="19"/>
          <w:szCs w:val="19"/>
        </w:rPr>
        <w:t>0.</w:t>
      </w:r>
      <w:r w:rsidR="00005F11" w:rsidRPr="007C3F76">
        <w:rPr>
          <w:rFonts w:asciiTheme="majorHAnsi" w:hAnsiTheme="majorHAnsi" w:cs="Times New Roman"/>
          <w:sz w:val="19"/>
          <w:szCs w:val="19"/>
        </w:rPr>
        <w:t>7368</w:t>
      </w:r>
      <w:r w:rsidR="009A78DD" w:rsidRPr="007C3F76">
        <w:rPr>
          <w:rFonts w:asciiTheme="majorHAnsi" w:hAnsiTheme="majorHAnsi" w:cs="Times New Roman"/>
          <w:sz w:val="19"/>
          <w:szCs w:val="19"/>
        </w:rPr>
        <w:t xml:space="preserve">). </w:t>
      </w:r>
    </w:p>
    <w:p w14:paraId="187B3E0F" w14:textId="77777777" w:rsidR="009A78DD" w:rsidRPr="007C3F76" w:rsidRDefault="009A78DD" w:rsidP="009A78DD">
      <w:pPr>
        <w:widowControl w:val="0"/>
        <w:autoSpaceDE w:val="0"/>
        <w:autoSpaceDN w:val="0"/>
        <w:adjustRightInd w:val="0"/>
        <w:spacing w:line="276" w:lineRule="auto"/>
        <w:rPr>
          <w:rFonts w:asciiTheme="majorHAnsi" w:hAnsiTheme="majorHAnsi"/>
          <w:sz w:val="19"/>
          <w:szCs w:val="19"/>
        </w:rPr>
      </w:pPr>
    </w:p>
    <w:p w14:paraId="4A126F2D" w14:textId="6CD76C72" w:rsidR="003930D4" w:rsidRPr="007C3F76" w:rsidRDefault="009A78DD" w:rsidP="009A78DD">
      <w:pPr>
        <w:spacing w:after="240" w:line="276" w:lineRule="auto"/>
        <w:rPr>
          <w:rFonts w:asciiTheme="majorHAnsi" w:hAnsiTheme="majorHAnsi" w:cs="Times New Roman"/>
          <w:sz w:val="19"/>
          <w:szCs w:val="19"/>
        </w:rPr>
      </w:pPr>
      <w:r w:rsidRPr="007C3F76">
        <w:rPr>
          <w:rFonts w:asciiTheme="majorHAnsi" w:hAnsiTheme="majorHAnsi" w:cs="Times New Roman"/>
          <w:sz w:val="19"/>
          <w:szCs w:val="19"/>
        </w:rPr>
        <w:t xml:space="preserve">On day 42, 21 days after the second dose of vaccine, the seroprotection/seroconversion rate, GMT, and GMR all increased relative to day 21 values in 18-59 year-olds (all </w:t>
      </w:r>
      <w:r w:rsidRPr="007C3F76">
        <w:rPr>
          <w:rFonts w:asciiTheme="majorHAnsi" w:hAnsiTheme="majorHAnsi" w:cs="Times New Roman"/>
          <w:i/>
          <w:sz w:val="19"/>
          <w:szCs w:val="19"/>
        </w:rPr>
        <w:t>p</w:t>
      </w:r>
      <w:r w:rsidR="008852D8" w:rsidRPr="007C3F76">
        <w:rPr>
          <w:rFonts w:asciiTheme="majorHAnsi" w:hAnsiTheme="majorHAnsi" w:cs="Times New Roman"/>
          <w:sz w:val="19"/>
          <w:szCs w:val="19"/>
        </w:rPr>
        <w:t>&lt;</w:t>
      </w:r>
      <w:r w:rsidRPr="007C3F76">
        <w:rPr>
          <w:rFonts w:asciiTheme="majorHAnsi" w:hAnsiTheme="majorHAnsi" w:cs="Times New Roman"/>
          <w:sz w:val="19"/>
          <w:szCs w:val="19"/>
        </w:rPr>
        <w:t>0.0001); in ≥60-year-olds, the</w:t>
      </w:r>
      <w:r w:rsidRPr="007C3F76">
        <w:rPr>
          <w:rFonts w:asciiTheme="majorHAnsi" w:hAnsiTheme="majorHAnsi" w:cs="Times New Roman"/>
          <w:sz w:val="20"/>
          <w:szCs w:val="20"/>
        </w:rPr>
        <w:t xml:space="preserve"> </w:t>
      </w:r>
      <w:r w:rsidRPr="007C3F76">
        <w:rPr>
          <w:rFonts w:asciiTheme="majorHAnsi" w:hAnsiTheme="majorHAnsi" w:cs="Times New Roman"/>
          <w:sz w:val="19"/>
          <w:szCs w:val="19"/>
        </w:rPr>
        <w:t>GMT and GMR increased relative to day 21 values (</w:t>
      </w:r>
      <w:r w:rsidRPr="007C3F76">
        <w:rPr>
          <w:rFonts w:asciiTheme="majorHAnsi" w:hAnsiTheme="majorHAnsi" w:cs="Times New Roman"/>
          <w:i/>
          <w:sz w:val="19"/>
          <w:szCs w:val="19"/>
        </w:rPr>
        <w:t>p</w:t>
      </w:r>
      <w:r w:rsidR="008852D8" w:rsidRPr="007C3F76">
        <w:rPr>
          <w:rFonts w:asciiTheme="majorHAnsi" w:hAnsiTheme="majorHAnsi" w:cs="Times New Roman"/>
          <w:sz w:val="19"/>
          <w:szCs w:val="19"/>
        </w:rPr>
        <w:t>=</w:t>
      </w:r>
      <w:r w:rsidRPr="007C3F76">
        <w:rPr>
          <w:rFonts w:asciiTheme="majorHAnsi" w:hAnsiTheme="majorHAnsi" w:cs="Times New Roman"/>
          <w:sz w:val="19"/>
          <w:szCs w:val="19"/>
        </w:rPr>
        <w:t xml:space="preserve">0.0427 and </w:t>
      </w:r>
      <w:r w:rsidRPr="007C3F76">
        <w:rPr>
          <w:rFonts w:asciiTheme="majorHAnsi" w:hAnsiTheme="majorHAnsi" w:cs="Times New Roman"/>
          <w:i/>
          <w:sz w:val="19"/>
          <w:szCs w:val="19"/>
        </w:rPr>
        <w:t>p</w:t>
      </w:r>
      <w:r w:rsidR="008852D8" w:rsidRPr="007C3F76">
        <w:rPr>
          <w:rFonts w:asciiTheme="majorHAnsi" w:hAnsiTheme="majorHAnsi" w:cs="Times New Roman"/>
          <w:sz w:val="19"/>
          <w:szCs w:val="19"/>
        </w:rPr>
        <w:t>=</w:t>
      </w:r>
      <w:r w:rsidRPr="007C3F76">
        <w:rPr>
          <w:rFonts w:asciiTheme="majorHAnsi" w:hAnsiTheme="majorHAnsi" w:cs="Times New Roman"/>
          <w:sz w:val="19"/>
          <w:szCs w:val="19"/>
        </w:rPr>
        <w:t>0.0238, respectively), but the seroprotection/seroconversion rates on days 21 and 42 were comparable (</w:t>
      </w:r>
      <w:r w:rsidRPr="007C3F76">
        <w:rPr>
          <w:rFonts w:asciiTheme="majorHAnsi" w:hAnsiTheme="majorHAnsi" w:cs="Times New Roman"/>
          <w:i/>
          <w:sz w:val="19"/>
          <w:szCs w:val="19"/>
        </w:rPr>
        <w:t>p</w:t>
      </w:r>
      <w:r w:rsidR="008852D8" w:rsidRPr="007C3F76">
        <w:rPr>
          <w:rFonts w:asciiTheme="majorHAnsi" w:hAnsiTheme="majorHAnsi" w:cs="Times New Roman"/>
          <w:sz w:val="19"/>
          <w:szCs w:val="19"/>
        </w:rPr>
        <w:t>=</w:t>
      </w:r>
      <w:r w:rsidRPr="007C3F76">
        <w:rPr>
          <w:rFonts w:asciiTheme="majorHAnsi" w:hAnsiTheme="majorHAnsi" w:cs="Times New Roman"/>
          <w:sz w:val="19"/>
          <w:szCs w:val="19"/>
        </w:rPr>
        <w:t>0.6790)(</w:t>
      </w:r>
      <w:r w:rsidRPr="007C3F76">
        <w:rPr>
          <w:rFonts w:asciiTheme="majorHAnsi" w:hAnsiTheme="majorHAnsi" w:cs="Times New Roman"/>
          <w:i/>
          <w:sz w:val="19"/>
          <w:szCs w:val="19"/>
        </w:rPr>
        <w:t>Table 4</w:t>
      </w:r>
      <w:r w:rsidRPr="007C3F76">
        <w:rPr>
          <w:rFonts w:asciiTheme="majorHAnsi" w:hAnsiTheme="majorHAnsi" w:cs="Times New Roman"/>
          <w:sz w:val="19"/>
          <w:szCs w:val="19"/>
        </w:rPr>
        <w:t xml:space="preserve">). </w:t>
      </w:r>
      <w:r w:rsidR="00513FCD" w:rsidRPr="007C3F76">
        <w:rPr>
          <w:rFonts w:asciiTheme="majorHAnsi" w:hAnsiTheme="majorHAnsi" w:cs="Times New Roman"/>
          <w:sz w:val="19"/>
          <w:szCs w:val="19"/>
        </w:rPr>
        <w:t xml:space="preserve">On day 42, the seroprotection/seroconversion rate, GMT, and GMR were higher in 18-59 year-olds after two doses than one (seroprotection and seroconversion rates: two-doses, both 24.9% </w:t>
      </w:r>
      <w:r w:rsidR="003930D4" w:rsidRPr="007C3F76">
        <w:rPr>
          <w:rFonts w:asciiTheme="majorHAnsi" w:hAnsiTheme="majorHAnsi" w:cs="Times New Roman"/>
          <w:i/>
          <w:sz w:val="19"/>
          <w:szCs w:val="19"/>
        </w:rPr>
        <w:t>versus</w:t>
      </w:r>
      <w:r w:rsidR="003930D4" w:rsidRPr="007C3F76">
        <w:rPr>
          <w:rFonts w:asciiTheme="majorHAnsi" w:hAnsiTheme="majorHAnsi" w:cs="Times New Roman"/>
          <w:sz w:val="19"/>
          <w:szCs w:val="19"/>
        </w:rPr>
        <w:t xml:space="preserve"> one-dose, both 7.</w:t>
      </w:r>
      <w:r w:rsidR="008852D8" w:rsidRPr="007C3F76">
        <w:rPr>
          <w:rFonts w:asciiTheme="majorHAnsi" w:hAnsiTheme="majorHAnsi" w:cs="Times New Roman"/>
          <w:sz w:val="19"/>
          <w:szCs w:val="19"/>
        </w:rPr>
        <w:t>0</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p</w:t>
      </w:r>
      <w:r w:rsidR="008852D8" w:rsidRPr="007C3F76">
        <w:rPr>
          <w:rFonts w:asciiTheme="majorHAnsi" w:hAnsiTheme="majorHAnsi" w:cs="Times New Roman"/>
          <w:sz w:val="19"/>
          <w:szCs w:val="19"/>
        </w:rPr>
        <w:t>&lt;</w:t>
      </w:r>
      <w:r w:rsidR="003930D4" w:rsidRPr="007C3F76">
        <w:rPr>
          <w:rFonts w:asciiTheme="majorHAnsi" w:hAnsiTheme="majorHAnsi" w:cs="Times New Roman"/>
          <w:sz w:val="19"/>
          <w:szCs w:val="19"/>
        </w:rPr>
        <w:t xml:space="preserve">0.0001; GMT, two-doses, </w:t>
      </w:r>
      <w:r w:rsidR="0009386B" w:rsidRPr="007C3F76">
        <w:rPr>
          <w:rFonts w:asciiTheme="majorHAnsi" w:hAnsiTheme="majorHAnsi" w:cs="Times New Roman"/>
          <w:sz w:val="19"/>
          <w:szCs w:val="19"/>
        </w:rPr>
        <w:t>11.4</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versus</w:t>
      </w:r>
      <w:r w:rsidR="003930D4" w:rsidRPr="007C3F76">
        <w:rPr>
          <w:rFonts w:asciiTheme="majorHAnsi" w:hAnsiTheme="majorHAnsi" w:cs="Times New Roman"/>
          <w:sz w:val="19"/>
          <w:szCs w:val="19"/>
        </w:rPr>
        <w:t xml:space="preserve"> </w:t>
      </w:r>
      <w:r w:rsidR="0009386B" w:rsidRPr="007C3F76">
        <w:rPr>
          <w:rFonts w:asciiTheme="majorHAnsi" w:hAnsiTheme="majorHAnsi" w:cs="Times New Roman"/>
          <w:sz w:val="19"/>
          <w:szCs w:val="19"/>
        </w:rPr>
        <w:t xml:space="preserve">one-dose, </w:t>
      </w:r>
      <w:r w:rsidR="003930D4" w:rsidRPr="007C3F76">
        <w:rPr>
          <w:rFonts w:asciiTheme="majorHAnsi" w:hAnsiTheme="majorHAnsi" w:cs="Times New Roman"/>
          <w:sz w:val="19"/>
          <w:szCs w:val="19"/>
        </w:rPr>
        <w:t>6.</w:t>
      </w:r>
      <w:r w:rsidR="00CA187A" w:rsidRPr="007C3F76">
        <w:rPr>
          <w:rFonts w:asciiTheme="majorHAnsi" w:hAnsiTheme="majorHAnsi" w:cs="Times New Roman"/>
          <w:sz w:val="19"/>
          <w:szCs w:val="19"/>
        </w:rPr>
        <w:t>7</w:t>
      </w:r>
      <w:r w:rsidR="0009386B" w:rsidRPr="007C3F76">
        <w:rPr>
          <w:rFonts w:asciiTheme="majorHAnsi" w:hAnsiTheme="majorHAnsi" w:cs="Times New Roman"/>
          <w:sz w:val="19"/>
          <w:szCs w:val="19"/>
        </w:rPr>
        <w:t>,</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p</w:t>
      </w:r>
      <w:r w:rsidR="003930D4" w:rsidRPr="007C3F76">
        <w:rPr>
          <w:rFonts w:asciiTheme="majorHAnsi" w:hAnsiTheme="majorHAnsi" w:cs="Times New Roman"/>
          <w:sz w:val="19"/>
          <w:szCs w:val="19"/>
        </w:rPr>
        <w:t xml:space="preserve">&lt;0.0001; GMR, 18-59 years, two-doses, </w:t>
      </w:r>
      <w:r w:rsidR="0009386B" w:rsidRPr="007C3F76">
        <w:rPr>
          <w:rFonts w:asciiTheme="majorHAnsi" w:hAnsiTheme="majorHAnsi" w:cs="Times New Roman"/>
          <w:sz w:val="19"/>
          <w:szCs w:val="19"/>
        </w:rPr>
        <w:t>2.3</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versus</w:t>
      </w:r>
      <w:r w:rsidR="003930D4" w:rsidRPr="007C3F76">
        <w:rPr>
          <w:rFonts w:asciiTheme="majorHAnsi" w:hAnsiTheme="majorHAnsi" w:cs="Times New Roman"/>
          <w:sz w:val="19"/>
          <w:szCs w:val="19"/>
        </w:rPr>
        <w:t xml:space="preserve"> </w:t>
      </w:r>
      <w:r w:rsidR="0009386B" w:rsidRPr="007C3F76">
        <w:rPr>
          <w:rFonts w:asciiTheme="majorHAnsi" w:hAnsiTheme="majorHAnsi" w:cs="Times New Roman"/>
          <w:sz w:val="19"/>
          <w:szCs w:val="19"/>
        </w:rPr>
        <w:t xml:space="preserve">one-dose, </w:t>
      </w:r>
      <w:r w:rsidR="003930D4" w:rsidRPr="007C3F76">
        <w:rPr>
          <w:rFonts w:asciiTheme="majorHAnsi" w:hAnsiTheme="majorHAnsi" w:cs="Times New Roman"/>
          <w:sz w:val="19"/>
          <w:szCs w:val="19"/>
        </w:rPr>
        <w:t>1.</w:t>
      </w:r>
      <w:r w:rsidR="00584823" w:rsidRPr="007C3F76">
        <w:rPr>
          <w:rFonts w:asciiTheme="majorHAnsi" w:hAnsiTheme="majorHAnsi" w:cs="Times New Roman"/>
          <w:sz w:val="19"/>
          <w:szCs w:val="19"/>
        </w:rPr>
        <w:t>3</w:t>
      </w:r>
      <w:r w:rsidR="0009386B" w:rsidRPr="007C3F76">
        <w:rPr>
          <w:rFonts w:asciiTheme="majorHAnsi" w:hAnsiTheme="majorHAnsi" w:cs="Times New Roman"/>
          <w:sz w:val="19"/>
          <w:szCs w:val="19"/>
        </w:rPr>
        <w:t>,</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p</w:t>
      </w:r>
      <w:r w:rsidR="00584823" w:rsidRPr="007C3F76">
        <w:rPr>
          <w:rFonts w:asciiTheme="majorHAnsi" w:hAnsiTheme="majorHAnsi" w:cs="Times New Roman"/>
          <w:sz w:val="19"/>
          <w:szCs w:val="19"/>
        </w:rPr>
        <w:t>&lt;</w:t>
      </w:r>
      <w:r w:rsidR="003930D4" w:rsidRPr="007C3F76">
        <w:rPr>
          <w:rFonts w:asciiTheme="majorHAnsi" w:hAnsiTheme="majorHAnsi" w:cs="Times New Roman"/>
          <w:sz w:val="19"/>
          <w:szCs w:val="19"/>
        </w:rPr>
        <w:t xml:space="preserve">0.0001). In </w:t>
      </w:r>
      <w:r w:rsidR="003930D4" w:rsidRPr="007C3F76">
        <w:rPr>
          <w:rFonts w:asciiTheme="majorHAnsi" w:hAnsiTheme="majorHAnsi"/>
          <w:sz w:val="19"/>
          <w:szCs w:val="19"/>
        </w:rPr>
        <w:t xml:space="preserve">≥60 year-olds, </w:t>
      </w:r>
      <w:r w:rsidR="003930D4" w:rsidRPr="007C3F76">
        <w:rPr>
          <w:rFonts w:asciiTheme="majorHAnsi" w:hAnsiTheme="majorHAnsi" w:cs="Times New Roman"/>
          <w:sz w:val="19"/>
          <w:szCs w:val="19"/>
        </w:rPr>
        <w:t xml:space="preserve">seroprotection and seroconversion rates, GMTs, and GMRs were similar on day 42 after one- and two-dose priming (seroprotection and seroconversion rates: two-doses, both </w:t>
      </w:r>
      <w:r w:rsidR="005E27F7" w:rsidRPr="007C3F76">
        <w:rPr>
          <w:rFonts w:asciiTheme="majorHAnsi" w:hAnsiTheme="majorHAnsi" w:cs="Times New Roman"/>
          <w:sz w:val="19"/>
          <w:szCs w:val="19"/>
        </w:rPr>
        <w:t>7.0%</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versus</w:t>
      </w:r>
      <w:r w:rsidR="003930D4" w:rsidRPr="007C3F76">
        <w:rPr>
          <w:rFonts w:asciiTheme="majorHAnsi" w:hAnsiTheme="majorHAnsi" w:cs="Times New Roman"/>
          <w:sz w:val="19"/>
          <w:szCs w:val="19"/>
        </w:rPr>
        <w:t xml:space="preserve"> one-dose, both </w:t>
      </w:r>
      <w:r w:rsidR="005E27F7" w:rsidRPr="007C3F76">
        <w:rPr>
          <w:rFonts w:asciiTheme="majorHAnsi" w:hAnsiTheme="majorHAnsi" w:cs="Times New Roman"/>
          <w:sz w:val="19"/>
          <w:szCs w:val="19"/>
        </w:rPr>
        <w:t>7.9%,</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p</w:t>
      </w:r>
      <w:r w:rsidR="001F3C32" w:rsidRPr="007C3F76">
        <w:rPr>
          <w:rFonts w:asciiTheme="majorHAnsi" w:hAnsiTheme="majorHAnsi" w:cs="Times New Roman"/>
          <w:sz w:val="19"/>
          <w:szCs w:val="19"/>
        </w:rPr>
        <w:t>&gt;</w:t>
      </w:r>
      <w:r w:rsidR="003930D4" w:rsidRPr="007C3F76">
        <w:rPr>
          <w:rFonts w:asciiTheme="majorHAnsi" w:hAnsiTheme="majorHAnsi" w:cs="Times New Roman"/>
          <w:sz w:val="19"/>
          <w:szCs w:val="19"/>
        </w:rPr>
        <w:t>0.9999; GMT</w:t>
      </w:r>
      <w:r w:rsidR="003930D4" w:rsidRPr="007C3F76">
        <w:rPr>
          <w:rFonts w:asciiTheme="majorHAnsi" w:hAnsiTheme="majorHAnsi"/>
          <w:sz w:val="19"/>
          <w:szCs w:val="19"/>
        </w:rPr>
        <w:t xml:space="preserve">, </w:t>
      </w:r>
      <w:r w:rsidR="003930D4" w:rsidRPr="007C3F76">
        <w:rPr>
          <w:rFonts w:asciiTheme="majorHAnsi" w:hAnsiTheme="majorHAnsi" w:cs="Times New Roman"/>
          <w:sz w:val="19"/>
          <w:szCs w:val="19"/>
        </w:rPr>
        <w:t xml:space="preserve">two-doses, </w:t>
      </w:r>
      <w:r w:rsidR="005E27F7" w:rsidRPr="007C3F76">
        <w:rPr>
          <w:rFonts w:asciiTheme="majorHAnsi" w:hAnsiTheme="majorHAnsi" w:cs="Times New Roman"/>
          <w:sz w:val="19"/>
          <w:szCs w:val="19"/>
        </w:rPr>
        <w:t>7.7</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versus</w:t>
      </w:r>
      <w:r w:rsidR="003930D4" w:rsidRPr="007C3F76">
        <w:rPr>
          <w:rFonts w:asciiTheme="majorHAnsi" w:hAnsiTheme="majorHAnsi" w:cs="Times New Roman"/>
          <w:sz w:val="19"/>
          <w:szCs w:val="19"/>
        </w:rPr>
        <w:t xml:space="preserve"> one dose, </w:t>
      </w:r>
      <w:r w:rsidR="005E27F7" w:rsidRPr="007C3F76">
        <w:rPr>
          <w:rFonts w:asciiTheme="majorHAnsi" w:hAnsiTheme="majorHAnsi" w:cs="Times New Roman"/>
          <w:sz w:val="19"/>
          <w:szCs w:val="19"/>
        </w:rPr>
        <w:t xml:space="preserve">7.2, </w:t>
      </w:r>
      <w:r w:rsidR="003930D4" w:rsidRPr="007C3F76">
        <w:rPr>
          <w:rFonts w:asciiTheme="majorHAnsi" w:hAnsiTheme="majorHAnsi" w:cs="Times New Roman"/>
          <w:i/>
          <w:sz w:val="19"/>
          <w:szCs w:val="19"/>
        </w:rPr>
        <w:t>p</w:t>
      </w:r>
      <w:r w:rsidR="00FA5E45" w:rsidRPr="007C3F76">
        <w:rPr>
          <w:rFonts w:asciiTheme="majorHAnsi" w:hAnsiTheme="majorHAnsi" w:cs="Times New Roman"/>
          <w:sz w:val="19"/>
          <w:szCs w:val="19"/>
        </w:rPr>
        <w:t>=</w:t>
      </w:r>
      <w:r w:rsidR="003930D4" w:rsidRPr="007C3F76">
        <w:rPr>
          <w:rFonts w:asciiTheme="majorHAnsi" w:hAnsiTheme="majorHAnsi" w:cs="Times New Roman"/>
          <w:sz w:val="19"/>
          <w:szCs w:val="19"/>
        </w:rPr>
        <w:t xml:space="preserve">0.6895; GMR, two-doses, </w:t>
      </w:r>
      <w:r w:rsidR="005E27F7" w:rsidRPr="007C3F76">
        <w:rPr>
          <w:rFonts w:asciiTheme="majorHAnsi" w:hAnsiTheme="majorHAnsi" w:cs="Times New Roman"/>
          <w:sz w:val="19"/>
          <w:szCs w:val="19"/>
        </w:rPr>
        <w:t>1.5</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versus</w:t>
      </w:r>
      <w:r w:rsidR="003930D4" w:rsidRPr="007C3F76">
        <w:rPr>
          <w:rFonts w:asciiTheme="majorHAnsi" w:hAnsiTheme="majorHAnsi" w:cs="Times New Roman"/>
          <w:sz w:val="19"/>
          <w:szCs w:val="19"/>
        </w:rPr>
        <w:t xml:space="preserve"> one-dose, </w:t>
      </w:r>
      <w:r w:rsidR="005E27F7" w:rsidRPr="007C3F76">
        <w:rPr>
          <w:rFonts w:asciiTheme="majorHAnsi" w:hAnsiTheme="majorHAnsi" w:cs="Times New Roman"/>
          <w:sz w:val="19"/>
          <w:szCs w:val="19"/>
        </w:rPr>
        <w:t>1.4,</w:t>
      </w:r>
      <w:r w:rsidR="003930D4" w:rsidRPr="007C3F76">
        <w:rPr>
          <w:rFonts w:asciiTheme="majorHAnsi" w:hAnsiTheme="majorHAnsi" w:cs="Times New Roman"/>
          <w:sz w:val="19"/>
          <w:szCs w:val="19"/>
        </w:rPr>
        <w:t xml:space="preserve"> </w:t>
      </w:r>
      <w:r w:rsidR="003930D4" w:rsidRPr="007C3F76">
        <w:rPr>
          <w:rFonts w:asciiTheme="majorHAnsi" w:hAnsiTheme="majorHAnsi" w:cs="Times New Roman"/>
          <w:i/>
          <w:sz w:val="19"/>
          <w:szCs w:val="19"/>
        </w:rPr>
        <w:t>p</w:t>
      </w:r>
      <w:r w:rsidR="003930D4" w:rsidRPr="007C3F76">
        <w:rPr>
          <w:rFonts w:asciiTheme="majorHAnsi" w:hAnsiTheme="majorHAnsi" w:cs="Times New Roman"/>
          <w:sz w:val="19"/>
          <w:szCs w:val="19"/>
        </w:rPr>
        <w:t xml:space="preserve">=0.5828). </w:t>
      </w:r>
    </w:p>
    <w:p w14:paraId="67ED4C3C" w14:textId="5CACA330" w:rsidR="005C16B5" w:rsidRPr="00355035" w:rsidRDefault="005C16B5" w:rsidP="005C16B5">
      <w:pPr>
        <w:widowControl w:val="0"/>
        <w:tabs>
          <w:tab w:val="left" w:pos="220"/>
          <w:tab w:val="left" w:pos="720"/>
        </w:tabs>
        <w:autoSpaceDE w:val="0"/>
        <w:autoSpaceDN w:val="0"/>
        <w:adjustRightInd w:val="0"/>
        <w:rPr>
          <w:rFonts w:asciiTheme="majorHAnsi" w:hAnsiTheme="majorHAnsi" w:cs="Times"/>
          <w:sz w:val="19"/>
          <w:szCs w:val="19"/>
        </w:rPr>
      </w:pPr>
      <w:r w:rsidRPr="00355035">
        <w:rPr>
          <w:rFonts w:asciiTheme="majorHAnsi" w:hAnsiTheme="majorHAnsi" w:cs="Times"/>
          <w:b/>
          <w:sz w:val="19"/>
          <w:szCs w:val="19"/>
        </w:rPr>
        <w:t xml:space="preserve">FIGURE 4 </w:t>
      </w:r>
      <w:r w:rsidRPr="00355035">
        <w:rPr>
          <w:rFonts w:asciiTheme="majorHAnsi" w:hAnsiTheme="majorHAnsi" w:cs="Times"/>
          <w:sz w:val="19"/>
          <w:szCs w:val="19"/>
        </w:rPr>
        <w:t xml:space="preserve">GMTs </w:t>
      </w:r>
      <w:r w:rsidR="001724FD" w:rsidRPr="00355035">
        <w:rPr>
          <w:rFonts w:asciiTheme="majorHAnsi" w:hAnsiTheme="majorHAnsi" w:cs="Times"/>
          <w:sz w:val="19"/>
          <w:szCs w:val="19"/>
        </w:rPr>
        <w:t xml:space="preserve">and 95%CIs </w:t>
      </w:r>
      <w:r w:rsidRPr="00355035">
        <w:rPr>
          <w:rFonts w:asciiTheme="majorHAnsi" w:hAnsiTheme="majorHAnsi" w:cs="Times"/>
          <w:sz w:val="19"/>
          <w:szCs w:val="19"/>
        </w:rPr>
        <w:t>of</w:t>
      </w:r>
      <w:r w:rsidRPr="00355035">
        <w:rPr>
          <w:rFonts w:asciiTheme="majorHAnsi" w:hAnsiTheme="majorHAnsi" w:cs="Times"/>
          <w:b/>
          <w:sz w:val="19"/>
          <w:szCs w:val="19"/>
        </w:rPr>
        <w:t xml:space="preserve"> </w:t>
      </w:r>
      <w:r w:rsidRPr="00355035">
        <w:rPr>
          <w:rFonts w:asciiTheme="majorHAnsi" w:hAnsiTheme="majorHAnsi" w:cs="Times"/>
          <w:sz w:val="19"/>
          <w:szCs w:val="19"/>
        </w:rPr>
        <w:t>NIBRG23 HI antibody before and after priming on days 0, and 0 and 21</w:t>
      </w:r>
      <w:r w:rsidR="00D42020" w:rsidRPr="00355035">
        <w:rPr>
          <w:rFonts w:asciiTheme="majorHAnsi" w:hAnsiTheme="majorHAnsi" w:cs="Times"/>
          <w:sz w:val="19"/>
          <w:szCs w:val="19"/>
        </w:rPr>
        <w:t>,</w:t>
      </w:r>
      <w:r w:rsidRPr="00355035">
        <w:rPr>
          <w:rFonts w:asciiTheme="majorHAnsi" w:hAnsiTheme="majorHAnsi" w:cs="Times"/>
          <w:sz w:val="19"/>
          <w:szCs w:val="19"/>
        </w:rPr>
        <w:t xml:space="preserve"> in 18-59-year-olds and over 60-year-olds</w:t>
      </w:r>
      <w:r w:rsidRPr="004813AF">
        <w:rPr>
          <w:rFonts w:asciiTheme="majorHAnsi" w:hAnsiTheme="majorHAnsi" w:cs="Times"/>
          <w:color w:val="FF0000"/>
          <w:sz w:val="19"/>
          <w:szCs w:val="19"/>
        </w:rPr>
        <w:t>.</w:t>
      </w:r>
    </w:p>
    <w:p w14:paraId="1592980E" w14:textId="77777777" w:rsidR="005C16B5" w:rsidRPr="00573F6D" w:rsidRDefault="005C16B5" w:rsidP="005C16B5">
      <w:pPr>
        <w:widowControl w:val="0"/>
        <w:tabs>
          <w:tab w:val="left" w:pos="220"/>
          <w:tab w:val="left" w:pos="720"/>
        </w:tabs>
        <w:autoSpaceDE w:val="0"/>
        <w:autoSpaceDN w:val="0"/>
        <w:adjustRightInd w:val="0"/>
        <w:rPr>
          <w:rFonts w:ascii="Gill Sans MT" w:hAnsi="Gill Sans MT" w:cs="Times"/>
          <w:i/>
          <w:sz w:val="19"/>
          <w:szCs w:val="19"/>
        </w:rPr>
      </w:pPr>
      <w:r w:rsidRPr="00ED49F6">
        <w:rPr>
          <w:rFonts w:ascii="Gill Sans MT" w:hAnsi="Gill Sans MT" w:cs="Times"/>
          <w:i/>
          <w:sz w:val="22"/>
        </w:rPr>
        <w:t xml:space="preserve"> </w:t>
      </w:r>
    </w:p>
    <w:tbl>
      <w:tblPr>
        <w:tblStyle w:val="TableGrid"/>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4253"/>
      </w:tblGrid>
      <w:tr w:rsidR="005C16B5" w14:paraId="629A1854" w14:textId="77777777" w:rsidTr="00D42020">
        <w:trPr>
          <w:trHeight w:hRule="exact" w:val="3459"/>
        </w:trPr>
        <w:tc>
          <w:tcPr>
            <w:tcW w:w="4219" w:type="dxa"/>
          </w:tcPr>
          <w:p w14:paraId="33E00709" w14:textId="6C9B9A7C" w:rsidR="005C16B5" w:rsidRDefault="004C4F3A" w:rsidP="005B3829">
            <w:pPr>
              <w:spacing w:after="240"/>
              <w:rPr>
                <w:noProof/>
              </w:rPr>
            </w:pPr>
            <w:r w:rsidRPr="004C4F3A">
              <w:rPr>
                <w:noProof/>
                <w:lang w:val="en-GB" w:eastAsia="en-GB"/>
              </w:rPr>
              <w:drawing>
                <wp:inline distT="0" distB="0" distL="0" distR="0" wp14:anchorId="28827BF0" wp14:editId="4F45043C">
                  <wp:extent cx="2628000" cy="2160000"/>
                  <wp:effectExtent l="0" t="0" r="0" b="0"/>
                  <wp:docPr id="250"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3"/>
                          <a:stretch>
                            <a:fillRect/>
                          </a:stretch>
                        </pic:blipFill>
                        <pic:spPr>
                          <a:xfrm>
                            <a:off x="0" y="0"/>
                            <a:ext cx="2628000" cy="2160000"/>
                          </a:xfrm>
                          <a:prstGeom prst="rect">
                            <a:avLst/>
                          </a:prstGeom>
                        </pic:spPr>
                      </pic:pic>
                    </a:graphicData>
                  </a:graphic>
                </wp:inline>
              </w:drawing>
            </w:r>
          </w:p>
        </w:tc>
        <w:tc>
          <w:tcPr>
            <w:tcW w:w="4253" w:type="dxa"/>
          </w:tcPr>
          <w:p w14:paraId="347AB5B8" w14:textId="10516EF4" w:rsidR="005C16B5" w:rsidRDefault="00DD3B56" w:rsidP="005B3829">
            <w:pPr>
              <w:spacing w:after="240"/>
              <w:rPr>
                <w:noProof/>
              </w:rPr>
            </w:pPr>
            <w:r w:rsidRPr="00DD3B56">
              <w:rPr>
                <w:noProof/>
                <w:lang w:val="en-GB" w:eastAsia="en-GB"/>
              </w:rPr>
              <w:drawing>
                <wp:inline distT="0" distB="0" distL="0" distR="0" wp14:anchorId="1F1A4DC0" wp14:editId="6216CCF3">
                  <wp:extent cx="2628000" cy="2160000"/>
                  <wp:effectExtent l="0" t="0" r="0" b="0"/>
                  <wp:docPr id="25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4"/>
                          <a:stretch>
                            <a:fillRect/>
                          </a:stretch>
                        </pic:blipFill>
                        <pic:spPr>
                          <a:xfrm>
                            <a:off x="0" y="0"/>
                            <a:ext cx="2628000" cy="2160000"/>
                          </a:xfrm>
                          <a:prstGeom prst="rect">
                            <a:avLst/>
                          </a:prstGeom>
                        </pic:spPr>
                      </pic:pic>
                    </a:graphicData>
                  </a:graphic>
                </wp:inline>
              </w:drawing>
            </w:r>
          </w:p>
        </w:tc>
      </w:tr>
    </w:tbl>
    <w:p w14:paraId="11C53062" w14:textId="77777777" w:rsidR="00BE48D7" w:rsidRPr="00BE48D7" w:rsidRDefault="00BE48D7" w:rsidP="00BE48D7">
      <w:pPr>
        <w:spacing w:line="360" w:lineRule="auto"/>
        <w:rPr>
          <w:rFonts w:ascii="Times" w:hAnsi="Times" w:cs="Times New Roman"/>
          <w:sz w:val="10"/>
          <w:szCs w:val="20"/>
        </w:rPr>
      </w:pPr>
    </w:p>
    <w:p w14:paraId="71FDBFD9" w14:textId="77777777" w:rsidR="0070700F" w:rsidRDefault="0070700F" w:rsidP="0070700F">
      <w:pPr>
        <w:spacing w:after="240" w:line="360" w:lineRule="auto"/>
        <w:rPr>
          <w:rFonts w:ascii="Gill Sans MT" w:hAnsi="Gill Sans MT" w:cs="Times New Roman"/>
          <w:sz w:val="19"/>
          <w:szCs w:val="19"/>
        </w:rPr>
      </w:pPr>
    </w:p>
    <w:p w14:paraId="49D3F304" w14:textId="01FB937A" w:rsidR="00B74272" w:rsidRPr="007C3F76" w:rsidRDefault="00E3377D" w:rsidP="00E3377D">
      <w:pPr>
        <w:spacing w:line="276" w:lineRule="auto"/>
        <w:rPr>
          <w:rFonts w:asciiTheme="majorHAnsi" w:hAnsiTheme="majorHAnsi" w:cs="Times New Roman"/>
          <w:sz w:val="19"/>
          <w:szCs w:val="19"/>
        </w:rPr>
      </w:pPr>
      <w:r w:rsidRPr="007C3F76">
        <w:rPr>
          <w:rFonts w:asciiTheme="majorHAnsi" w:hAnsiTheme="majorHAnsi" w:cs="Times New Roman"/>
          <w:sz w:val="19"/>
          <w:szCs w:val="19"/>
        </w:rPr>
        <w:lastRenderedPageBreak/>
        <w:t xml:space="preserve">On day 42 after two doses, seroprotection and seroconversion rates, GMTs, and GMRs were higher in 18-59-year-olds than </w:t>
      </w:r>
      <w:r w:rsidRPr="007C3F76">
        <w:rPr>
          <w:rFonts w:asciiTheme="majorHAnsi" w:hAnsiTheme="majorHAnsi"/>
          <w:sz w:val="19"/>
          <w:szCs w:val="19"/>
        </w:rPr>
        <w:t>≥</w:t>
      </w:r>
      <w:r w:rsidRPr="007C3F76">
        <w:rPr>
          <w:rFonts w:asciiTheme="majorHAnsi" w:hAnsiTheme="majorHAnsi" w:cs="Times New Roman"/>
          <w:sz w:val="19"/>
          <w:szCs w:val="19"/>
        </w:rPr>
        <w:t xml:space="preserve">60-year-olds (seroprotection and seroconversion rates: </w:t>
      </w:r>
      <w:r w:rsidRPr="007C3F76">
        <w:rPr>
          <w:rFonts w:asciiTheme="majorHAnsi" w:hAnsiTheme="majorHAnsi"/>
          <w:sz w:val="19"/>
          <w:szCs w:val="19"/>
        </w:rPr>
        <w:t xml:space="preserve">18-59 years, </w:t>
      </w:r>
      <w:r w:rsidRPr="007C3F76">
        <w:rPr>
          <w:rFonts w:asciiTheme="majorHAnsi" w:hAnsiTheme="majorHAnsi" w:cs="Times New Roman"/>
          <w:sz w:val="19"/>
          <w:szCs w:val="19"/>
        </w:rPr>
        <w:t xml:space="preserve">both 24.9% </w:t>
      </w:r>
      <w:r w:rsidRPr="007C3F76">
        <w:rPr>
          <w:rFonts w:asciiTheme="majorHAnsi" w:hAnsiTheme="majorHAnsi" w:cs="Times New Roman"/>
          <w:i/>
          <w:sz w:val="19"/>
          <w:szCs w:val="19"/>
        </w:rPr>
        <w:t>versus</w:t>
      </w:r>
      <w:r w:rsidRPr="007C3F76">
        <w:rPr>
          <w:rFonts w:asciiTheme="majorHAnsi" w:hAnsiTheme="majorHAnsi"/>
          <w:sz w:val="19"/>
          <w:szCs w:val="19"/>
        </w:rPr>
        <w:t xml:space="preserve"> ≥60 years, both 7.0%, </w:t>
      </w:r>
      <w:r w:rsidRPr="007C3F76">
        <w:rPr>
          <w:rFonts w:asciiTheme="majorHAnsi" w:hAnsiTheme="majorHAnsi" w:cs="Times New Roman"/>
          <w:i/>
          <w:sz w:val="19"/>
          <w:szCs w:val="19"/>
        </w:rPr>
        <w:t>p</w:t>
      </w:r>
      <w:r w:rsidRPr="007C3F76">
        <w:rPr>
          <w:rFonts w:asciiTheme="majorHAnsi" w:hAnsiTheme="majorHAnsi" w:cs="Times New Roman"/>
          <w:sz w:val="19"/>
          <w:szCs w:val="19"/>
        </w:rPr>
        <w:t xml:space="preserve">=0.0029; GMTs, </w:t>
      </w:r>
      <w:r w:rsidRPr="007C3F76">
        <w:rPr>
          <w:rFonts w:asciiTheme="majorHAnsi" w:hAnsiTheme="majorHAnsi"/>
          <w:sz w:val="19"/>
          <w:szCs w:val="19"/>
        </w:rPr>
        <w:t xml:space="preserve">18-59 years, 11.4 </w:t>
      </w:r>
      <w:r w:rsidRPr="007C3F76">
        <w:rPr>
          <w:rFonts w:asciiTheme="majorHAnsi" w:hAnsiTheme="majorHAnsi"/>
          <w:i/>
          <w:sz w:val="19"/>
          <w:szCs w:val="19"/>
        </w:rPr>
        <w:t>versus</w:t>
      </w:r>
      <w:r w:rsidRPr="007C3F76">
        <w:rPr>
          <w:rFonts w:asciiTheme="majorHAnsi" w:hAnsiTheme="majorHAnsi"/>
          <w:sz w:val="19"/>
          <w:szCs w:val="19"/>
        </w:rPr>
        <w:t xml:space="preserve"> ≥60 years, 7.7, </w:t>
      </w:r>
      <w:r w:rsidRPr="007C3F76">
        <w:rPr>
          <w:rFonts w:asciiTheme="majorHAnsi" w:hAnsiTheme="majorHAnsi" w:cs="Times New Roman"/>
          <w:i/>
          <w:sz w:val="19"/>
          <w:szCs w:val="19"/>
        </w:rPr>
        <w:t>p</w:t>
      </w:r>
      <w:r w:rsidRPr="007C3F76">
        <w:rPr>
          <w:rFonts w:asciiTheme="majorHAnsi" w:hAnsiTheme="majorHAnsi" w:cs="Times New Roman"/>
          <w:sz w:val="19"/>
          <w:szCs w:val="19"/>
        </w:rPr>
        <w:t>=0.0143), and GMRs (</w:t>
      </w:r>
      <w:r w:rsidRPr="007C3F76">
        <w:rPr>
          <w:rFonts w:asciiTheme="majorHAnsi" w:hAnsiTheme="majorHAnsi"/>
          <w:sz w:val="19"/>
          <w:szCs w:val="19"/>
        </w:rPr>
        <w:t xml:space="preserve">18-59 years, 2.3 </w:t>
      </w:r>
      <w:r w:rsidRPr="007C3F76">
        <w:rPr>
          <w:rFonts w:asciiTheme="majorHAnsi" w:hAnsiTheme="majorHAnsi" w:cs="Times New Roman"/>
          <w:i/>
          <w:sz w:val="19"/>
          <w:szCs w:val="19"/>
        </w:rPr>
        <w:t>versus</w:t>
      </w:r>
      <w:r w:rsidRPr="007C3F76">
        <w:rPr>
          <w:rFonts w:asciiTheme="majorHAnsi" w:hAnsiTheme="majorHAnsi"/>
          <w:sz w:val="19"/>
          <w:szCs w:val="19"/>
        </w:rPr>
        <w:t xml:space="preserve"> ≥60 years, 1.5, </w:t>
      </w:r>
      <w:r w:rsidRPr="007C3F76">
        <w:rPr>
          <w:rFonts w:asciiTheme="majorHAnsi" w:hAnsiTheme="majorHAnsi" w:cs="Times New Roman"/>
          <w:i/>
          <w:sz w:val="19"/>
          <w:szCs w:val="19"/>
        </w:rPr>
        <w:t>p</w:t>
      </w:r>
      <w:r w:rsidRPr="007C3F76">
        <w:rPr>
          <w:rFonts w:asciiTheme="majorHAnsi" w:hAnsiTheme="majorHAnsi" w:cs="Times New Roman"/>
          <w:sz w:val="19"/>
          <w:szCs w:val="19"/>
        </w:rPr>
        <w:t>=0.0090)(</w:t>
      </w:r>
      <w:r w:rsidRPr="007C3F76">
        <w:rPr>
          <w:rFonts w:asciiTheme="majorHAnsi" w:hAnsiTheme="majorHAnsi" w:cs="Times New Roman"/>
          <w:i/>
          <w:sz w:val="19"/>
          <w:szCs w:val="19"/>
        </w:rPr>
        <w:t>Table 4</w:t>
      </w:r>
      <w:r w:rsidRPr="007C3F76">
        <w:rPr>
          <w:rFonts w:asciiTheme="majorHAnsi" w:hAnsiTheme="majorHAnsi" w:cs="Times New Roman"/>
          <w:sz w:val="19"/>
          <w:szCs w:val="19"/>
        </w:rPr>
        <w:t xml:space="preserve">).  </w:t>
      </w:r>
    </w:p>
    <w:p w14:paraId="631EB6EB" w14:textId="77777777" w:rsidR="00B74272" w:rsidRPr="007C3F76" w:rsidRDefault="00B74272" w:rsidP="0070700F">
      <w:pPr>
        <w:spacing w:after="240" w:line="360" w:lineRule="auto"/>
        <w:rPr>
          <w:rFonts w:ascii="Gill Sans MT" w:hAnsi="Gill Sans MT" w:cs="Times New Roman"/>
          <w:sz w:val="19"/>
          <w:szCs w:val="19"/>
        </w:rPr>
      </w:pPr>
    </w:p>
    <w:p w14:paraId="6BFAC0BC" w14:textId="29C7CC83" w:rsidR="002213BF" w:rsidRPr="007C3F76" w:rsidRDefault="0070700F" w:rsidP="00B74272">
      <w:pPr>
        <w:pStyle w:val="ListParagraph"/>
        <w:widowControl w:val="0"/>
        <w:numPr>
          <w:ilvl w:val="0"/>
          <w:numId w:val="25"/>
        </w:numPr>
        <w:autoSpaceDE w:val="0"/>
        <w:autoSpaceDN w:val="0"/>
        <w:adjustRightInd w:val="0"/>
        <w:spacing w:after="120"/>
        <w:ind w:left="425" w:hanging="425"/>
        <w:rPr>
          <w:rFonts w:ascii="Gill Sans MT" w:hAnsi="Gill Sans MT" w:cs="Gill Sans MT"/>
          <w:b/>
          <w:bCs/>
          <w:sz w:val="20"/>
          <w:szCs w:val="36"/>
        </w:rPr>
      </w:pPr>
      <w:r w:rsidRPr="007C3F76">
        <w:rPr>
          <w:rFonts w:ascii="Gill Sans MT" w:hAnsi="Gill Sans MT" w:cs="Gill Sans MT"/>
          <w:b/>
          <w:bCs/>
          <w:sz w:val="20"/>
          <w:szCs w:val="36"/>
        </w:rPr>
        <w:t xml:space="preserve">Persistence of NIBRG23 HI antibody response </w:t>
      </w:r>
    </w:p>
    <w:p w14:paraId="091A22CA" w14:textId="77777777" w:rsidR="00332694" w:rsidRPr="007C3F76" w:rsidRDefault="00332694" w:rsidP="00332694">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sz w:val="19"/>
          <w:szCs w:val="19"/>
        </w:rPr>
        <w:t xml:space="preserve">After one priming dose, the rates of NIBRG23 HI antibody detection </w:t>
      </w:r>
      <w:r w:rsidRPr="007C3F76">
        <w:rPr>
          <w:rFonts w:asciiTheme="majorHAnsi" w:hAnsiTheme="majorHAnsi" w:cs="Times New Roman"/>
          <w:sz w:val="19"/>
          <w:szCs w:val="19"/>
        </w:rPr>
        <w:t>in 18-59-year-olds were 12.9% on day 21 and 7.5% (</w:t>
      </w:r>
      <w:r w:rsidRPr="007C3F76">
        <w:rPr>
          <w:rFonts w:asciiTheme="majorHAnsi" w:hAnsiTheme="majorHAnsi" w:cs="Times New Roman"/>
          <w:i/>
          <w:sz w:val="19"/>
          <w:szCs w:val="19"/>
        </w:rPr>
        <w:t>p</w:t>
      </w:r>
      <w:r w:rsidRPr="007C3F76">
        <w:rPr>
          <w:rFonts w:asciiTheme="majorHAnsi" w:hAnsiTheme="majorHAnsi" w:cs="Times New Roman"/>
          <w:sz w:val="19"/>
          <w:szCs w:val="19"/>
        </w:rPr>
        <w:t>=0.0951), 7.9% (</w:t>
      </w:r>
      <w:r w:rsidRPr="007C3F76">
        <w:rPr>
          <w:rFonts w:asciiTheme="majorHAnsi" w:hAnsiTheme="majorHAnsi" w:cs="Times New Roman"/>
          <w:i/>
          <w:sz w:val="19"/>
          <w:szCs w:val="19"/>
        </w:rPr>
        <w:t>p</w:t>
      </w:r>
      <w:r w:rsidRPr="007C3F76">
        <w:rPr>
          <w:rFonts w:asciiTheme="majorHAnsi" w:hAnsiTheme="majorHAnsi" w:cs="Times New Roman"/>
          <w:sz w:val="19"/>
          <w:szCs w:val="19"/>
        </w:rPr>
        <w:t>=0.1329), and 10.6% (</w:t>
      </w:r>
      <w:r w:rsidRPr="007C3F76">
        <w:rPr>
          <w:rFonts w:asciiTheme="majorHAnsi" w:hAnsiTheme="majorHAnsi" w:cs="Times New Roman"/>
          <w:i/>
          <w:sz w:val="19"/>
          <w:szCs w:val="19"/>
        </w:rPr>
        <w:t>p</w:t>
      </w:r>
      <w:r w:rsidRPr="007C3F76">
        <w:rPr>
          <w:rFonts w:asciiTheme="majorHAnsi" w:hAnsiTheme="majorHAnsi" w:cs="Times New Roman"/>
          <w:sz w:val="19"/>
          <w:szCs w:val="19"/>
        </w:rPr>
        <w:t>=0.5697), on days 180, 365 and 465, respectively; seroprotection rates were 7.8% on day 21 and 3.3% (</w:t>
      </w:r>
      <w:r w:rsidRPr="007C3F76">
        <w:rPr>
          <w:rFonts w:asciiTheme="majorHAnsi" w:hAnsiTheme="majorHAnsi" w:cs="Times New Roman"/>
          <w:i/>
          <w:sz w:val="19"/>
          <w:szCs w:val="19"/>
        </w:rPr>
        <w:t>p</w:t>
      </w:r>
      <w:r w:rsidRPr="007C3F76">
        <w:rPr>
          <w:rFonts w:asciiTheme="majorHAnsi" w:hAnsiTheme="majorHAnsi" w:cs="Times New Roman"/>
          <w:sz w:val="19"/>
          <w:szCs w:val="19"/>
        </w:rPr>
        <w:t>=0.0669), 3.0% (</w:t>
      </w:r>
      <w:r w:rsidRPr="007C3F76">
        <w:rPr>
          <w:rFonts w:asciiTheme="majorHAnsi" w:hAnsiTheme="majorHAnsi" w:cs="Times New Roman"/>
          <w:i/>
          <w:sz w:val="19"/>
          <w:szCs w:val="19"/>
        </w:rPr>
        <w:t>p</w:t>
      </w:r>
      <w:r w:rsidRPr="007C3F76">
        <w:rPr>
          <w:rFonts w:asciiTheme="majorHAnsi" w:hAnsiTheme="majorHAnsi" w:cs="Times New Roman"/>
          <w:sz w:val="19"/>
          <w:szCs w:val="19"/>
        </w:rPr>
        <w:t>=0.0517), and 3.2% (</w:t>
      </w:r>
      <w:r w:rsidRPr="007C3F76">
        <w:rPr>
          <w:rFonts w:asciiTheme="majorHAnsi" w:hAnsiTheme="majorHAnsi" w:cs="Times New Roman"/>
          <w:i/>
          <w:sz w:val="19"/>
          <w:szCs w:val="19"/>
        </w:rPr>
        <w:t>p</w:t>
      </w:r>
      <w:r w:rsidRPr="007C3F76">
        <w:rPr>
          <w:rFonts w:asciiTheme="majorHAnsi" w:hAnsiTheme="majorHAnsi" w:cs="Times New Roman"/>
          <w:sz w:val="19"/>
          <w:szCs w:val="19"/>
        </w:rPr>
        <w:t>=0.0702) on days 180, 365 and 465, respectively (</w:t>
      </w:r>
      <w:r w:rsidRPr="007C3F76">
        <w:rPr>
          <w:rFonts w:asciiTheme="majorHAnsi" w:hAnsiTheme="majorHAnsi" w:cs="Times New Roman"/>
          <w:i/>
          <w:sz w:val="19"/>
          <w:szCs w:val="19"/>
        </w:rPr>
        <w:t>Table 4</w:t>
      </w:r>
      <w:r w:rsidRPr="007C3F76">
        <w:rPr>
          <w:rFonts w:asciiTheme="majorHAnsi" w:hAnsiTheme="majorHAnsi" w:cs="Times New Roman"/>
          <w:sz w:val="19"/>
          <w:szCs w:val="19"/>
        </w:rPr>
        <w:t xml:space="preserve">). In </w:t>
      </w:r>
      <w:r w:rsidRPr="007C3F76">
        <w:rPr>
          <w:rFonts w:asciiTheme="majorHAnsi" w:hAnsiTheme="majorHAnsi"/>
          <w:sz w:val="19"/>
          <w:szCs w:val="19"/>
        </w:rPr>
        <w:t xml:space="preserve">≥60 year-olds, the rates of NIBRG14 HI antibody detection </w:t>
      </w:r>
      <w:r w:rsidRPr="007C3F76">
        <w:rPr>
          <w:rFonts w:asciiTheme="majorHAnsi" w:hAnsiTheme="majorHAnsi" w:cs="Times New Roman"/>
          <w:sz w:val="19"/>
          <w:szCs w:val="19"/>
        </w:rPr>
        <w:t>were 20.3% on day 21 and 9.5% (</w:t>
      </w:r>
      <w:r w:rsidRPr="007C3F76">
        <w:rPr>
          <w:rFonts w:asciiTheme="majorHAnsi" w:hAnsiTheme="majorHAnsi" w:cs="Times New Roman"/>
          <w:i/>
          <w:sz w:val="19"/>
          <w:szCs w:val="19"/>
        </w:rPr>
        <w:t>p</w:t>
      </w:r>
      <w:r w:rsidRPr="007C3F76">
        <w:rPr>
          <w:rFonts w:asciiTheme="majorHAnsi" w:hAnsiTheme="majorHAnsi" w:cs="Times New Roman"/>
          <w:sz w:val="19"/>
          <w:szCs w:val="19"/>
        </w:rPr>
        <w:t>=0.1446), 6.7% (</w:t>
      </w:r>
      <w:r w:rsidRPr="007C3F76">
        <w:rPr>
          <w:rFonts w:asciiTheme="majorHAnsi" w:hAnsiTheme="majorHAnsi" w:cs="Times New Roman"/>
          <w:i/>
          <w:sz w:val="19"/>
          <w:szCs w:val="19"/>
        </w:rPr>
        <w:t>p</w:t>
      </w:r>
      <w:r w:rsidRPr="007C3F76">
        <w:rPr>
          <w:rFonts w:asciiTheme="majorHAnsi" w:hAnsiTheme="majorHAnsi" w:cs="Times New Roman"/>
          <w:sz w:val="19"/>
          <w:szCs w:val="19"/>
        </w:rPr>
        <w:t>=0.0361), and 17.7% (</w:t>
      </w:r>
      <w:r w:rsidRPr="007C3F76">
        <w:rPr>
          <w:rFonts w:asciiTheme="majorHAnsi" w:hAnsiTheme="majorHAnsi" w:cs="Times New Roman"/>
          <w:i/>
          <w:sz w:val="19"/>
          <w:szCs w:val="19"/>
        </w:rPr>
        <w:t>p</w:t>
      </w:r>
      <w:r w:rsidRPr="007C3F76">
        <w:rPr>
          <w:rFonts w:asciiTheme="majorHAnsi" w:hAnsiTheme="majorHAnsi" w:cs="Times New Roman"/>
          <w:sz w:val="19"/>
          <w:szCs w:val="19"/>
        </w:rPr>
        <w:t>=0.8883), on days 180, 365 and 465, respectively; seroprotection rates were 7.8% on day 21 and 6.3% (</w:t>
      </w:r>
      <w:r w:rsidRPr="007C3F76">
        <w:rPr>
          <w:rFonts w:asciiTheme="majorHAnsi" w:hAnsiTheme="majorHAnsi" w:cs="Times New Roman"/>
          <w:i/>
          <w:sz w:val="19"/>
          <w:szCs w:val="19"/>
        </w:rPr>
        <w:t>p</w:t>
      </w:r>
      <w:r w:rsidRPr="007C3F76">
        <w:rPr>
          <w:rFonts w:asciiTheme="majorHAnsi" w:hAnsiTheme="majorHAnsi" w:cs="Times New Roman"/>
          <w:sz w:val="19"/>
          <w:szCs w:val="19"/>
        </w:rPr>
        <w:t>=0.9782), 3.3% (</w:t>
      </w:r>
      <w:r w:rsidRPr="007C3F76">
        <w:rPr>
          <w:rFonts w:asciiTheme="majorHAnsi" w:hAnsiTheme="majorHAnsi" w:cs="Times New Roman"/>
          <w:i/>
          <w:sz w:val="19"/>
          <w:szCs w:val="19"/>
        </w:rPr>
        <w:t>p</w:t>
      </w:r>
      <w:r w:rsidRPr="007C3F76">
        <w:rPr>
          <w:rFonts w:asciiTheme="majorHAnsi" w:hAnsiTheme="majorHAnsi" w:cs="Times New Roman"/>
          <w:sz w:val="19"/>
          <w:szCs w:val="19"/>
        </w:rPr>
        <w:t>=0.4413), and 4.8% (</w:t>
      </w:r>
      <w:r w:rsidRPr="007C3F76">
        <w:rPr>
          <w:rFonts w:asciiTheme="majorHAnsi" w:hAnsiTheme="majorHAnsi" w:cs="Times New Roman"/>
          <w:i/>
          <w:sz w:val="19"/>
          <w:szCs w:val="19"/>
        </w:rPr>
        <w:t>p</w:t>
      </w:r>
      <w:r w:rsidRPr="007C3F76">
        <w:rPr>
          <w:rFonts w:asciiTheme="majorHAnsi" w:hAnsiTheme="majorHAnsi" w:cs="Times New Roman"/>
          <w:sz w:val="19"/>
          <w:szCs w:val="19"/>
        </w:rPr>
        <w:t>=0.7177) on days 180, 365 and 465, respectively.</w:t>
      </w:r>
    </w:p>
    <w:p w14:paraId="4AB545BF" w14:textId="77777777" w:rsidR="00332694" w:rsidRPr="007C3F76" w:rsidRDefault="00332694" w:rsidP="00332694">
      <w:pPr>
        <w:widowControl w:val="0"/>
        <w:autoSpaceDE w:val="0"/>
        <w:autoSpaceDN w:val="0"/>
        <w:adjustRightInd w:val="0"/>
        <w:spacing w:line="276" w:lineRule="auto"/>
        <w:rPr>
          <w:rFonts w:asciiTheme="majorHAnsi" w:hAnsiTheme="majorHAnsi" w:cs="Times New Roman"/>
          <w:sz w:val="19"/>
          <w:szCs w:val="19"/>
        </w:rPr>
      </w:pPr>
    </w:p>
    <w:p w14:paraId="27418A3A" w14:textId="77777777" w:rsidR="00332694" w:rsidRPr="007C3F76" w:rsidRDefault="00332694" w:rsidP="00332694">
      <w:pPr>
        <w:widowControl w:val="0"/>
        <w:autoSpaceDE w:val="0"/>
        <w:autoSpaceDN w:val="0"/>
        <w:adjustRightInd w:val="0"/>
        <w:spacing w:line="276" w:lineRule="auto"/>
        <w:rPr>
          <w:rFonts w:asciiTheme="majorHAnsi" w:hAnsiTheme="majorHAnsi"/>
          <w:sz w:val="19"/>
          <w:szCs w:val="19"/>
        </w:rPr>
      </w:pPr>
      <w:r w:rsidRPr="007C3F76">
        <w:rPr>
          <w:rFonts w:asciiTheme="majorHAnsi" w:hAnsiTheme="majorHAnsi"/>
          <w:sz w:val="19"/>
          <w:szCs w:val="19"/>
        </w:rPr>
        <w:t xml:space="preserve">After two priming doses, the rates of NIBRG14 HI antibody detection </w:t>
      </w:r>
      <w:r w:rsidRPr="007C3F76">
        <w:rPr>
          <w:rFonts w:asciiTheme="majorHAnsi" w:hAnsiTheme="majorHAnsi" w:cs="Times New Roman"/>
          <w:sz w:val="19"/>
          <w:szCs w:val="19"/>
        </w:rPr>
        <w:t xml:space="preserve">in 18-59-year-olds fell from 39.5% on day 42 to 19.5%, 18.1%, and 15.5% on days 180, 365 and 465, respectively (all </w:t>
      </w:r>
      <w:r w:rsidRPr="007C3F76">
        <w:rPr>
          <w:rFonts w:asciiTheme="majorHAnsi" w:hAnsiTheme="majorHAnsi" w:cs="Times New Roman"/>
          <w:i/>
          <w:sz w:val="19"/>
          <w:szCs w:val="19"/>
        </w:rPr>
        <w:t>p</w:t>
      </w:r>
      <w:r w:rsidRPr="007C3F76">
        <w:rPr>
          <w:rFonts w:asciiTheme="majorHAnsi" w:hAnsiTheme="majorHAnsi" w:cs="Times New Roman"/>
          <w:sz w:val="19"/>
          <w:szCs w:val="19"/>
        </w:rPr>
        <w:t xml:space="preserve">&lt;0.0001); seroprotection rates fell from 24.9% on day 42 to 4.0%, 5.7%, and 4.4% on days 180, 365 and 465, respectively (all </w:t>
      </w:r>
      <w:r w:rsidRPr="007C3F76">
        <w:rPr>
          <w:rFonts w:asciiTheme="majorHAnsi" w:hAnsiTheme="majorHAnsi" w:cs="Times New Roman"/>
          <w:i/>
          <w:sz w:val="19"/>
          <w:szCs w:val="19"/>
        </w:rPr>
        <w:t>p</w:t>
      </w:r>
      <w:r w:rsidRPr="007C3F76">
        <w:rPr>
          <w:rFonts w:asciiTheme="majorHAnsi" w:hAnsiTheme="majorHAnsi" w:cs="Times New Roman"/>
          <w:sz w:val="19"/>
          <w:szCs w:val="19"/>
        </w:rPr>
        <w:t>&lt;0.0001)(</w:t>
      </w:r>
      <w:r w:rsidRPr="007C3F76">
        <w:rPr>
          <w:rFonts w:asciiTheme="majorHAnsi" w:hAnsiTheme="majorHAnsi" w:cs="Times New Roman"/>
          <w:i/>
          <w:sz w:val="19"/>
          <w:szCs w:val="19"/>
        </w:rPr>
        <w:t>Table 4</w:t>
      </w:r>
      <w:r w:rsidRPr="007C3F76">
        <w:rPr>
          <w:rFonts w:asciiTheme="majorHAnsi" w:hAnsiTheme="majorHAnsi" w:cs="Times New Roman"/>
          <w:sz w:val="19"/>
          <w:szCs w:val="19"/>
        </w:rPr>
        <w:t xml:space="preserve">).  In </w:t>
      </w:r>
      <w:r w:rsidRPr="007C3F76">
        <w:rPr>
          <w:rFonts w:asciiTheme="majorHAnsi" w:hAnsiTheme="majorHAnsi"/>
          <w:sz w:val="19"/>
          <w:szCs w:val="19"/>
        </w:rPr>
        <w:t>≥60 year-olds, the rates of</w:t>
      </w:r>
      <w:r w:rsidRPr="007C3F76">
        <w:rPr>
          <w:rFonts w:asciiTheme="majorHAnsi" w:hAnsiTheme="majorHAnsi" w:cs="Times New Roman"/>
          <w:sz w:val="19"/>
          <w:szCs w:val="19"/>
        </w:rPr>
        <w:t xml:space="preserve"> </w:t>
      </w:r>
      <w:r w:rsidRPr="007C3F76">
        <w:rPr>
          <w:rFonts w:asciiTheme="majorHAnsi" w:hAnsiTheme="majorHAnsi"/>
          <w:sz w:val="19"/>
          <w:szCs w:val="19"/>
        </w:rPr>
        <w:t>NIBRG14 HI antibody detection</w:t>
      </w:r>
      <w:r w:rsidRPr="007C3F76">
        <w:rPr>
          <w:rFonts w:asciiTheme="majorHAnsi" w:hAnsiTheme="majorHAnsi" w:cs="Times New Roman"/>
          <w:sz w:val="19"/>
          <w:szCs w:val="19"/>
        </w:rPr>
        <w:t xml:space="preserve"> fell from 28.1% on day 42 to 14.0% (</w:t>
      </w:r>
      <w:r w:rsidRPr="007C3F76">
        <w:rPr>
          <w:rFonts w:asciiTheme="majorHAnsi" w:hAnsiTheme="majorHAnsi" w:cs="Times New Roman"/>
          <w:i/>
          <w:sz w:val="19"/>
          <w:szCs w:val="19"/>
        </w:rPr>
        <w:t>p</w:t>
      </w:r>
      <w:r w:rsidRPr="007C3F76">
        <w:rPr>
          <w:rFonts w:asciiTheme="majorHAnsi" w:hAnsiTheme="majorHAnsi" w:cs="Times New Roman"/>
          <w:sz w:val="19"/>
          <w:szCs w:val="19"/>
        </w:rPr>
        <w:t>=0.1078), 11.1% (</w:t>
      </w:r>
      <w:r w:rsidRPr="007C3F76">
        <w:rPr>
          <w:rFonts w:asciiTheme="majorHAnsi" w:hAnsiTheme="majorHAnsi" w:cs="Times New Roman"/>
          <w:i/>
          <w:sz w:val="19"/>
          <w:szCs w:val="19"/>
        </w:rPr>
        <w:t>p</w:t>
      </w:r>
      <w:r w:rsidRPr="007C3F76">
        <w:rPr>
          <w:rFonts w:asciiTheme="majorHAnsi" w:hAnsiTheme="majorHAnsi" w:cs="Times New Roman"/>
          <w:sz w:val="19"/>
          <w:szCs w:val="19"/>
        </w:rPr>
        <w:t>=0.0453), and 12.7% (</w:t>
      </w:r>
      <w:r w:rsidRPr="007C3F76">
        <w:rPr>
          <w:rFonts w:asciiTheme="majorHAnsi" w:hAnsiTheme="majorHAnsi" w:cs="Times New Roman"/>
          <w:i/>
          <w:sz w:val="19"/>
          <w:szCs w:val="19"/>
        </w:rPr>
        <w:t>p</w:t>
      </w:r>
      <w:r w:rsidRPr="007C3F76">
        <w:rPr>
          <w:rFonts w:asciiTheme="majorHAnsi" w:hAnsiTheme="majorHAnsi" w:cs="Times New Roman"/>
          <w:sz w:val="19"/>
          <w:szCs w:val="19"/>
        </w:rPr>
        <w:t>=0.0758), on days 180, 365 and 465, respectively; seroprotection rates were 7.0% on day 42 and 3.5% (</w:t>
      </w:r>
      <w:r w:rsidRPr="007C3F76">
        <w:rPr>
          <w:rFonts w:asciiTheme="majorHAnsi" w:hAnsiTheme="majorHAnsi" w:cs="Times New Roman"/>
          <w:i/>
          <w:sz w:val="19"/>
          <w:szCs w:val="19"/>
        </w:rPr>
        <w:t>p</w:t>
      </w:r>
      <w:r w:rsidRPr="007C3F76">
        <w:rPr>
          <w:rFonts w:asciiTheme="majorHAnsi" w:hAnsiTheme="majorHAnsi" w:cs="Times New Roman"/>
          <w:sz w:val="19"/>
          <w:szCs w:val="19"/>
        </w:rPr>
        <w:t>=0.6790), 3.7% (</w:t>
      </w:r>
      <w:r w:rsidRPr="007C3F76">
        <w:rPr>
          <w:rFonts w:asciiTheme="majorHAnsi" w:hAnsiTheme="majorHAnsi" w:cs="Times New Roman"/>
          <w:i/>
          <w:sz w:val="19"/>
          <w:szCs w:val="19"/>
        </w:rPr>
        <w:t>p</w:t>
      </w:r>
      <w:r w:rsidRPr="007C3F76">
        <w:rPr>
          <w:rFonts w:asciiTheme="majorHAnsi" w:hAnsiTheme="majorHAnsi" w:cs="Times New Roman"/>
          <w:sz w:val="19"/>
          <w:szCs w:val="19"/>
        </w:rPr>
        <w:t>=0.6795), and 1.8% (</w:t>
      </w:r>
      <w:r w:rsidRPr="007C3F76">
        <w:rPr>
          <w:rFonts w:asciiTheme="majorHAnsi" w:hAnsiTheme="majorHAnsi" w:cs="Times New Roman"/>
          <w:i/>
          <w:sz w:val="19"/>
          <w:szCs w:val="19"/>
        </w:rPr>
        <w:t>p</w:t>
      </w:r>
      <w:r w:rsidRPr="007C3F76">
        <w:rPr>
          <w:rFonts w:asciiTheme="majorHAnsi" w:hAnsiTheme="majorHAnsi" w:cs="Times New Roman"/>
          <w:sz w:val="19"/>
          <w:szCs w:val="19"/>
        </w:rPr>
        <w:t>=0.3640) on days 180, 365 and 465, respectively.</w:t>
      </w:r>
    </w:p>
    <w:p w14:paraId="1860A4BF" w14:textId="77777777" w:rsidR="00332694" w:rsidRDefault="00332694" w:rsidP="00332694">
      <w:pPr>
        <w:widowControl w:val="0"/>
        <w:autoSpaceDE w:val="0"/>
        <w:autoSpaceDN w:val="0"/>
        <w:adjustRightInd w:val="0"/>
        <w:spacing w:line="276" w:lineRule="auto"/>
        <w:rPr>
          <w:rFonts w:asciiTheme="majorHAnsi" w:hAnsiTheme="majorHAnsi"/>
          <w:i/>
          <w:sz w:val="19"/>
          <w:szCs w:val="19"/>
        </w:rPr>
      </w:pPr>
    </w:p>
    <w:p w14:paraId="4E9CE66A" w14:textId="77777777" w:rsidR="00332694" w:rsidRPr="007C3F76" w:rsidRDefault="00332694" w:rsidP="00332694">
      <w:pPr>
        <w:widowControl w:val="0"/>
        <w:autoSpaceDE w:val="0"/>
        <w:autoSpaceDN w:val="0"/>
        <w:adjustRightInd w:val="0"/>
        <w:spacing w:line="276" w:lineRule="auto"/>
        <w:rPr>
          <w:rFonts w:asciiTheme="majorHAnsi" w:hAnsiTheme="majorHAnsi"/>
          <w:i/>
          <w:sz w:val="19"/>
          <w:szCs w:val="19"/>
        </w:rPr>
      </w:pPr>
      <w:r w:rsidRPr="007C3F76">
        <w:rPr>
          <w:rFonts w:asciiTheme="majorHAnsi" w:hAnsiTheme="majorHAnsi"/>
          <w:i/>
          <w:sz w:val="19"/>
          <w:szCs w:val="19"/>
        </w:rPr>
        <w:t>GMTs, One and two priming dose schedules compared with baseline</w:t>
      </w:r>
    </w:p>
    <w:p w14:paraId="70FD8538" w14:textId="1D450310" w:rsidR="00B74272" w:rsidRPr="007C3F76" w:rsidRDefault="00332694" w:rsidP="006A509D">
      <w:pPr>
        <w:spacing w:line="276" w:lineRule="auto"/>
        <w:rPr>
          <w:rFonts w:asciiTheme="majorHAnsi" w:hAnsiTheme="majorHAnsi"/>
          <w:sz w:val="19"/>
          <w:szCs w:val="19"/>
        </w:rPr>
      </w:pPr>
      <w:r w:rsidRPr="007C3F76">
        <w:rPr>
          <w:rFonts w:asciiTheme="majorHAnsi" w:hAnsiTheme="majorHAnsi"/>
          <w:sz w:val="19"/>
          <w:szCs w:val="19"/>
        </w:rPr>
        <w:t xml:space="preserve">After one-dose priming, NIBRG23 HI GMTs exceeded baseline values on days 180, 365, and 456 </w:t>
      </w:r>
      <w:r w:rsidRPr="007C3F76">
        <w:rPr>
          <w:rFonts w:asciiTheme="majorHAnsi" w:hAnsiTheme="majorHAnsi" w:cs="Times New Roman"/>
          <w:sz w:val="19"/>
          <w:szCs w:val="19"/>
        </w:rPr>
        <w:t>in 18-59-year-olds</w:t>
      </w:r>
      <w:r w:rsidRPr="007C3F76">
        <w:rPr>
          <w:rFonts w:asciiTheme="majorHAnsi" w:hAnsiTheme="majorHAnsi"/>
          <w:sz w:val="19"/>
          <w:szCs w:val="19"/>
        </w:rPr>
        <w:t xml:space="preserve"> (day 180, </w:t>
      </w:r>
      <w:r w:rsidRPr="007C3F76">
        <w:rPr>
          <w:rFonts w:asciiTheme="majorHAnsi" w:hAnsiTheme="majorHAnsi"/>
          <w:i/>
          <w:sz w:val="19"/>
          <w:szCs w:val="19"/>
        </w:rPr>
        <w:t>p</w:t>
      </w:r>
      <w:r w:rsidRPr="007C3F76">
        <w:rPr>
          <w:rFonts w:asciiTheme="majorHAnsi" w:hAnsiTheme="majorHAnsi"/>
          <w:sz w:val="19"/>
          <w:szCs w:val="19"/>
        </w:rPr>
        <w:t xml:space="preserve">=0.0005; day 365, </w:t>
      </w:r>
      <w:r w:rsidRPr="007C3F76">
        <w:rPr>
          <w:rFonts w:asciiTheme="majorHAnsi" w:hAnsiTheme="majorHAnsi"/>
          <w:i/>
          <w:sz w:val="19"/>
          <w:szCs w:val="19"/>
        </w:rPr>
        <w:t>p</w:t>
      </w:r>
      <w:r w:rsidRPr="007C3F76">
        <w:rPr>
          <w:rFonts w:asciiTheme="majorHAnsi" w:hAnsiTheme="majorHAnsi"/>
          <w:sz w:val="19"/>
          <w:szCs w:val="19"/>
        </w:rPr>
        <w:t xml:space="preserve">=0.0001; day 456, </w:t>
      </w:r>
      <w:r w:rsidRPr="007C3F76">
        <w:rPr>
          <w:rFonts w:asciiTheme="majorHAnsi" w:hAnsiTheme="majorHAnsi"/>
          <w:i/>
          <w:sz w:val="19"/>
          <w:szCs w:val="19"/>
        </w:rPr>
        <w:t>p</w:t>
      </w:r>
      <w:r w:rsidRPr="007C3F76">
        <w:rPr>
          <w:rFonts w:asciiTheme="majorHAnsi" w:hAnsiTheme="majorHAnsi"/>
          <w:sz w:val="19"/>
          <w:szCs w:val="19"/>
        </w:rPr>
        <w:t>&lt;0.0001), and on day 456 in the elderly (</w:t>
      </w:r>
      <w:r w:rsidRPr="007C3F76">
        <w:rPr>
          <w:rFonts w:asciiTheme="majorHAnsi" w:hAnsiTheme="majorHAnsi"/>
          <w:i/>
          <w:sz w:val="19"/>
          <w:szCs w:val="19"/>
        </w:rPr>
        <w:t>p</w:t>
      </w:r>
      <w:r w:rsidRPr="007C3F76">
        <w:rPr>
          <w:rFonts w:asciiTheme="majorHAnsi" w:hAnsiTheme="majorHAnsi"/>
          <w:sz w:val="19"/>
          <w:szCs w:val="19"/>
        </w:rPr>
        <w:t xml:space="preserve">=0.0109). After two-dose priming, NIBRG23 HI GMTs exceeded baseline values on days 180, 365, and 456 </w:t>
      </w:r>
      <w:r w:rsidRPr="007C3F76">
        <w:rPr>
          <w:rFonts w:asciiTheme="majorHAnsi" w:hAnsiTheme="majorHAnsi" w:cs="Times New Roman"/>
          <w:sz w:val="19"/>
          <w:szCs w:val="19"/>
        </w:rPr>
        <w:t>in 18-59-year-olds</w:t>
      </w:r>
      <w:r w:rsidRPr="007C3F76">
        <w:rPr>
          <w:rFonts w:asciiTheme="majorHAnsi" w:hAnsiTheme="majorHAnsi"/>
          <w:sz w:val="19"/>
          <w:szCs w:val="19"/>
        </w:rPr>
        <w:t xml:space="preserve"> (all </w:t>
      </w:r>
      <w:r w:rsidRPr="007C3F76">
        <w:rPr>
          <w:rFonts w:asciiTheme="majorHAnsi" w:hAnsiTheme="majorHAnsi"/>
          <w:i/>
          <w:sz w:val="19"/>
          <w:szCs w:val="19"/>
        </w:rPr>
        <w:t>p</w:t>
      </w:r>
      <w:r w:rsidRPr="007C3F76">
        <w:rPr>
          <w:rFonts w:asciiTheme="majorHAnsi" w:hAnsiTheme="majorHAnsi"/>
          <w:sz w:val="19"/>
          <w:szCs w:val="19"/>
        </w:rPr>
        <w:t>&lt;0.0001), and on day 180 in the elderly (</w:t>
      </w:r>
      <w:r w:rsidRPr="007C3F76">
        <w:rPr>
          <w:rFonts w:asciiTheme="majorHAnsi" w:hAnsiTheme="majorHAnsi"/>
          <w:i/>
          <w:sz w:val="19"/>
          <w:szCs w:val="19"/>
        </w:rPr>
        <w:t>p</w:t>
      </w:r>
      <w:r w:rsidRPr="007C3F76">
        <w:rPr>
          <w:rFonts w:asciiTheme="majorHAnsi" w:hAnsiTheme="majorHAnsi"/>
          <w:sz w:val="19"/>
          <w:szCs w:val="19"/>
        </w:rPr>
        <w:t xml:space="preserve">=0.0334). </w:t>
      </w:r>
    </w:p>
    <w:p w14:paraId="48ECA80F" w14:textId="77777777" w:rsidR="00B74272" w:rsidRPr="007C3F76" w:rsidRDefault="00B74272" w:rsidP="00B74272">
      <w:pPr>
        <w:widowControl w:val="0"/>
        <w:autoSpaceDE w:val="0"/>
        <w:autoSpaceDN w:val="0"/>
        <w:adjustRightInd w:val="0"/>
        <w:spacing w:line="276" w:lineRule="auto"/>
        <w:rPr>
          <w:rFonts w:asciiTheme="majorHAnsi" w:hAnsiTheme="majorHAnsi" w:cs="Times New Roman"/>
          <w:sz w:val="19"/>
          <w:szCs w:val="19"/>
        </w:rPr>
      </w:pPr>
    </w:p>
    <w:p w14:paraId="39F824E3" w14:textId="77777777" w:rsidR="00B74272" w:rsidRPr="007C3F76" w:rsidRDefault="00B74272" w:rsidP="00B74272">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Antibody detections and GMTs, comparison of one- and two-priming dose schedules</w:t>
      </w:r>
    </w:p>
    <w:p w14:paraId="3B7A8298" w14:textId="27E73C39" w:rsidR="002213BF" w:rsidRPr="007C3F76" w:rsidRDefault="002213BF" w:rsidP="002213BF">
      <w:pPr>
        <w:spacing w:line="276" w:lineRule="auto"/>
        <w:rPr>
          <w:rFonts w:asciiTheme="majorHAnsi" w:hAnsiTheme="majorHAnsi" w:cs="Times New Roman"/>
          <w:sz w:val="19"/>
          <w:szCs w:val="19"/>
        </w:rPr>
      </w:pPr>
      <w:r w:rsidRPr="007C3F76">
        <w:rPr>
          <w:rFonts w:asciiTheme="majorHAnsi" w:hAnsiTheme="majorHAnsi" w:cs="Times New Roman"/>
          <w:sz w:val="19"/>
          <w:szCs w:val="19"/>
        </w:rPr>
        <w:t>In adults</w:t>
      </w:r>
      <w:r w:rsidR="00311AEC" w:rsidRPr="007C3F76">
        <w:rPr>
          <w:rFonts w:asciiTheme="majorHAnsi" w:hAnsiTheme="majorHAnsi" w:cs="Times New Roman"/>
          <w:sz w:val="19"/>
          <w:szCs w:val="19"/>
        </w:rPr>
        <w:t xml:space="preserve"> on days 180 and 365</w:t>
      </w:r>
      <w:r w:rsidRPr="007C3F76">
        <w:rPr>
          <w:rFonts w:asciiTheme="majorHAnsi" w:hAnsiTheme="majorHAnsi" w:cs="Times New Roman"/>
          <w:sz w:val="19"/>
          <w:szCs w:val="19"/>
        </w:rPr>
        <w:t>, NIBRG</w:t>
      </w:r>
      <w:r w:rsidR="0077254B" w:rsidRPr="007C3F76">
        <w:rPr>
          <w:rFonts w:asciiTheme="majorHAnsi" w:hAnsiTheme="majorHAnsi" w:cs="Times New Roman"/>
          <w:sz w:val="19"/>
          <w:szCs w:val="19"/>
        </w:rPr>
        <w:t>23</w:t>
      </w:r>
      <w:r w:rsidRPr="007C3F76">
        <w:rPr>
          <w:rFonts w:asciiTheme="majorHAnsi" w:hAnsiTheme="majorHAnsi" w:cs="Times New Roman"/>
          <w:sz w:val="19"/>
          <w:szCs w:val="19"/>
        </w:rPr>
        <w:t xml:space="preserve"> H</w:t>
      </w:r>
      <w:r w:rsidR="00381232" w:rsidRPr="007C3F76">
        <w:rPr>
          <w:rFonts w:asciiTheme="majorHAnsi" w:hAnsiTheme="majorHAnsi" w:cs="Times New Roman"/>
          <w:sz w:val="19"/>
          <w:szCs w:val="19"/>
        </w:rPr>
        <w:t>AI antibody was detected</w:t>
      </w:r>
      <w:r w:rsidRPr="007C3F76">
        <w:rPr>
          <w:rFonts w:asciiTheme="majorHAnsi" w:hAnsiTheme="majorHAnsi" w:cs="Times New Roman"/>
          <w:sz w:val="19"/>
          <w:szCs w:val="19"/>
        </w:rPr>
        <w:t xml:space="preserve"> in more subjects after two </w:t>
      </w:r>
      <w:r w:rsidR="00381232" w:rsidRPr="007C3F76">
        <w:rPr>
          <w:rFonts w:asciiTheme="majorHAnsi" w:hAnsiTheme="majorHAnsi" w:cs="Times New Roman"/>
          <w:sz w:val="19"/>
          <w:szCs w:val="19"/>
        </w:rPr>
        <w:t xml:space="preserve">priming </w:t>
      </w:r>
      <w:r w:rsidRPr="007C3F76">
        <w:rPr>
          <w:rFonts w:asciiTheme="majorHAnsi" w:hAnsiTheme="majorHAnsi" w:cs="Times New Roman"/>
          <w:sz w:val="19"/>
          <w:szCs w:val="19"/>
        </w:rPr>
        <w:t xml:space="preserve">doses than after one (day 180: one dose, </w:t>
      </w:r>
      <w:r w:rsidR="00381232" w:rsidRPr="007C3F76">
        <w:rPr>
          <w:rFonts w:asciiTheme="majorHAnsi" w:hAnsiTheme="majorHAnsi" w:cs="Times New Roman"/>
          <w:sz w:val="19"/>
          <w:szCs w:val="19"/>
        </w:rPr>
        <w:t>7.5</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versus</w:t>
      </w:r>
      <w:r w:rsidRPr="007C3F76">
        <w:rPr>
          <w:rFonts w:asciiTheme="majorHAnsi" w:hAnsiTheme="majorHAnsi" w:cs="Times New Roman"/>
          <w:sz w:val="19"/>
          <w:szCs w:val="19"/>
        </w:rPr>
        <w:t xml:space="preserve"> two doses, </w:t>
      </w:r>
      <w:r w:rsidR="00381232" w:rsidRPr="007C3F76">
        <w:rPr>
          <w:rFonts w:asciiTheme="majorHAnsi" w:hAnsiTheme="majorHAnsi" w:cs="Times New Roman"/>
          <w:sz w:val="19"/>
          <w:szCs w:val="19"/>
        </w:rPr>
        <w:t>1</w:t>
      </w:r>
      <w:r w:rsidRPr="007C3F76">
        <w:rPr>
          <w:rFonts w:asciiTheme="majorHAnsi" w:hAnsiTheme="majorHAnsi" w:cs="Times New Roman"/>
          <w:sz w:val="19"/>
          <w:szCs w:val="19"/>
        </w:rPr>
        <w:t xml:space="preserve">9.5%, </w:t>
      </w:r>
      <w:r w:rsidRPr="007C3F76">
        <w:rPr>
          <w:rFonts w:asciiTheme="majorHAnsi" w:hAnsiTheme="majorHAnsi" w:cs="Times New Roman"/>
          <w:i/>
          <w:sz w:val="19"/>
          <w:szCs w:val="19"/>
        </w:rPr>
        <w:t>p</w:t>
      </w:r>
      <w:r w:rsidR="00381232" w:rsidRPr="007C3F76">
        <w:rPr>
          <w:rFonts w:asciiTheme="majorHAnsi" w:hAnsiTheme="majorHAnsi" w:cs="Times New Roman"/>
          <w:sz w:val="19"/>
          <w:szCs w:val="19"/>
        </w:rPr>
        <w:t>=</w:t>
      </w:r>
      <w:r w:rsidRPr="007C3F76">
        <w:rPr>
          <w:rFonts w:asciiTheme="majorHAnsi" w:hAnsiTheme="majorHAnsi" w:cs="Times New Roman"/>
          <w:sz w:val="19"/>
          <w:szCs w:val="19"/>
        </w:rPr>
        <w:t>0.000</w:t>
      </w:r>
      <w:r w:rsidR="00381232" w:rsidRPr="007C3F76">
        <w:rPr>
          <w:rFonts w:asciiTheme="majorHAnsi" w:hAnsiTheme="majorHAnsi" w:cs="Times New Roman"/>
          <w:sz w:val="19"/>
          <w:szCs w:val="19"/>
        </w:rPr>
        <w:t>6</w:t>
      </w:r>
      <w:r w:rsidRPr="007C3F76">
        <w:rPr>
          <w:rFonts w:asciiTheme="majorHAnsi" w:hAnsiTheme="majorHAnsi" w:cs="Times New Roman"/>
          <w:sz w:val="19"/>
          <w:szCs w:val="19"/>
        </w:rPr>
        <w:t xml:space="preserve">; day 365, one dose, </w:t>
      </w:r>
      <w:r w:rsidR="00381232" w:rsidRPr="007C3F76">
        <w:rPr>
          <w:rFonts w:asciiTheme="majorHAnsi" w:hAnsiTheme="majorHAnsi" w:cs="Times New Roman"/>
          <w:sz w:val="19"/>
          <w:szCs w:val="19"/>
        </w:rPr>
        <w:t>7.9</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versus</w:t>
      </w:r>
      <w:r w:rsidRPr="007C3F76">
        <w:rPr>
          <w:rFonts w:asciiTheme="majorHAnsi" w:hAnsiTheme="majorHAnsi" w:cs="Times New Roman"/>
          <w:sz w:val="19"/>
          <w:szCs w:val="19"/>
        </w:rPr>
        <w:t xml:space="preserve"> two doses, </w:t>
      </w:r>
      <w:r w:rsidR="00381232" w:rsidRPr="007C3F76">
        <w:rPr>
          <w:rFonts w:asciiTheme="majorHAnsi" w:hAnsiTheme="majorHAnsi" w:cs="Times New Roman"/>
          <w:sz w:val="19"/>
          <w:szCs w:val="19"/>
        </w:rPr>
        <w:t>18.1</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p</w:t>
      </w:r>
      <w:r w:rsidR="00311AEC" w:rsidRPr="007C3F76">
        <w:rPr>
          <w:rFonts w:asciiTheme="majorHAnsi" w:hAnsiTheme="majorHAnsi" w:cs="Times New Roman"/>
          <w:sz w:val="19"/>
          <w:szCs w:val="19"/>
        </w:rPr>
        <w:t>=</w:t>
      </w:r>
      <w:r w:rsidRPr="007C3F76">
        <w:rPr>
          <w:rFonts w:asciiTheme="majorHAnsi" w:hAnsiTheme="majorHAnsi" w:cs="Times New Roman"/>
          <w:sz w:val="19"/>
          <w:szCs w:val="19"/>
        </w:rPr>
        <w:t>0.00</w:t>
      </w:r>
      <w:r w:rsidR="00311AEC" w:rsidRPr="007C3F76">
        <w:rPr>
          <w:rFonts w:asciiTheme="majorHAnsi" w:hAnsiTheme="majorHAnsi" w:cs="Times New Roman"/>
          <w:sz w:val="19"/>
          <w:szCs w:val="19"/>
        </w:rPr>
        <w:t>40)</w:t>
      </w:r>
      <w:r w:rsidR="00A668E6" w:rsidRPr="007C3F76">
        <w:rPr>
          <w:rFonts w:asciiTheme="majorHAnsi" w:hAnsiTheme="majorHAnsi" w:cs="Times New Roman"/>
          <w:sz w:val="19"/>
          <w:szCs w:val="19"/>
        </w:rPr>
        <w:t>,</w:t>
      </w:r>
      <w:r w:rsidRPr="007C3F76">
        <w:rPr>
          <w:rFonts w:asciiTheme="majorHAnsi" w:hAnsiTheme="majorHAnsi" w:cs="Times New Roman"/>
          <w:sz w:val="19"/>
          <w:szCs w:val="19"/>
        </w:rPr>
        <w:t xml:space="preserve"> and the GMTs of HAI antibody were higher on </w:t>
      </w:r>
      <w:r w:rsidR="00A668E6" w:rsidRPr="007C3F76">
        <w:rPr>
          <w:rFonts w:asciiTheme="majorHAnsi" w:hAnsiTheme="majorHAnsi" w:cs="Times New Roman"/>
          <w:sz w:val="19"/>
          <w:szCs w:val="19"/>
        </w:rPr>
        <w:t>both</w:t>
      </w:r>
      <w:r w:rsidRPr="007C3F76">
        <w:rPr>
          <w:rFonts w:asciiTheme="majorHAnsi" w:hAnsiTheme="majorHAnsi" w:cs="Times New Roman"/>
          <w:sz w:val="19"/>
          <w:szCs w:val="19"/>
        </w:rPr>
        <w:t xml:space="preserve"> occasion</w:t>
      </w:r>
      <w:r w:rsidR="00A668E6" w:rsidRPr="007C3F76">
        <w:rPr>
          <w:rFonts w:asciiTheme="majorHAnsi" w:hAnsiTheme="majorHAnsi" w:cs="Times New Roman"/>
          <w:sz w:val="19"/>
          <w:szCs w:val="19"/>
        </w:rPr>
        <w:t>s</w:t>
      </w:r>
      <w:r w:rsidRPr="007C3F76">
        <w:rPr>
          <w:rFonts w:asciiTheme="majorHAnsi" w:hAnsiTheme="majorHAnsi" w:cs="Times New Roman"/>
          <w:sz w:val="19"/>
          <w:szCs w:val="19"/>
        </w:rPr>
        <w:t xml:space="preserve"> (day</w:t>
      </w:r>
      <w:r w:rsidR="006A509D" w:rsidRPr="007C3F76">
        <w:rPr>
          <w:rFonts w:asciiTheme="majorHAnsi" w:hAnsiTheme="majorHAnsi" w:cs="Times New Roman"/>
          <w:sz w:val="19"/>
          <w:szCs w:val="19"/>
        </w:rPr>
        <w:t xml:space="preserve"> </w:t>
      </w:r>
      <w:r w:rsidRPr="007C3F76">
        <w:rPr>
          <w:rFonts w:asciiTheme="majorHAnsi" w:hAnsiTheme="majorHAnsi" w:cs="Times New Roman"/>
          <w:sz w:val="19"/>
          <w:szCs w:val="19"/>
        </w:rPr>
        <w:t>180</w:t>
      </w:r>
      <w:r w:rsidR="006A509D" w:rsidRPr="007C3F76">
        <w:rPr>
          <w:rFonts w:asciiTheme="majorHAnsi" w:hAnsiTheme="majorHAnsi" w:cs="Times New Roman"/>
          <w:sz w:val="19"/>
          <w:szCs w:val="19"/>
        </w:rPr>
        <w:t>,</w:t>
      </w:r>
      <w:r w:rsidRPr="007C3F76">
        <w:rPr>
          <w:rFonts w:asciiTheme="majorHAnsi" w:hAnsiTheme="majorHAnsi" w:cs="Times New Roman"/>
          <w:sz w:val="19"/>
          <w:szCs w:val="19"/>
        </w:rPr>
        <w:t xml:space="preserve"> </w:t>
      </w:r>
      <w:r w:rsidR="006A509D" w:rsidRPr="007C3F76">
        <w:rPr>
          <w:rFonts w:asciiTheme="majorHAnsi" w:hAnsiTheme="majorHAnsi" w:cs="Times New Roman"/>
          <w:i/>
          <w:sz w:val="19"/>
          <w:szCs w:val="19"/>
        </w:rPr>
        <w:t>p</w:t>
      </w:r>
      <w:r w:rsidR="006A509D" w:rsidRPr="007C3F76">
        <w:rPr>
          <w:rFonts w:asciiTheme="majorHAnsi" w:hAnsiTheme="majorHAnsi" w:cs="Times New Roman"/>
          <w:sz w:val="19"/>
          <w:szCs w:val="19"/>
        </w:rPr>
        <w:t xml:space="preserve">=0.0054, day </w:t>
      </w:r>
      <w:r w:rsidRPr="007C3F76">
        <w:rPr>
          <w:rFonts w:asciiTheme="majorHAnsi" w:hAnsiTheme="majorHAnsi" w:cs="Times New Roman"/>
          <w:sz w:val="19"/>
          <w:szCs w:val="19"/>
        </w:rPr>
        <w:t xml:space="preserve">365, </w:t>
      </w:r>
      <w:r w:rsidRPr="007C3F76">
        <w:rPr>
          <w:rFonts w:asciiTheme="majorHAnsi" w:hAnsiTheme="majorHAnsi" w:cs="Times New Roman"/>
          <w:i/>
          <w:sz w:val="19"/>
          <w:szCs w:val="19"/>
        </w:rPr>
        <w:t>p</w:t>
      </w:r>
      <w:r w:rsidR="006A509D" w:rsidRPr="007C3F76">
        <w:rPr>
          <w:rFonts w:asciiTheme="majorHAnsi" w:hAnsiTheme="majorHAnsi" w:cs="Times New Roman"/>
          <w:sz w:val="19"/>
          <w:szCs w:val="19"/>
        </w:rPr>
        <w:t>=</w:t>
      </w:r>
      <w:r w:rsidRPr="007C3F76">
        <w:rPr>
          <w:rFonts w:asciiTheme="majorHAnsi" w:hAnsiTheme="majorHAnsi" w:cs="Times New Roman"/>
          <w:sz w:val="19"/>
          <w:szCs w:val="19"/>
        </w:rPr>
        <w:t>0.0</w:t>
      </w:r>
      <w:r w:rsidR="006A509D" w:rsidRPr="007C3F76">
        <w:rPr>
          <w:rFonts w:asciiTheme="majorHAnsi" w:hAnsiTheme="majorHAnsi" w:cs="Times New Roman"/>
          <w:sz w:val="19"/>
          <w:szCs w:val="19"/>
        </w:rPr>
        <w:t>159)</w:t>
      </w:r>
      <w:r w:rsidRPr="007C3F76">
        <w:rPr>
          <w:rFonts w:asciiTheme="majorHAnsi" w:hAnsiTheme="majorHAnsi" w:cs="Times New Roman"/>
          <w:sz w:val="19"/>
          <w:szCs w:val="19"/>
        </w:rPr>
        <w:t>(</w:t>
      </w:r>
      <w:r w:rsidRPr="007C3F76">
        <w:rPr>
          <w:rFonts w:asciiTheme="majorHAnsi" w:hAnsiTheme="majorHAnsi"/>
          <w:i/>
          <w:sz w:val="19"/>
          <w:szCs w:val="19"/>
        </w:rPr>
        <w:t xml:space="preserve">Table </w:t>
      </w:r>
      <w:r w:rsidR="00227516" w:rsidRPr="007C3F76">
        <w:rPr>
          <w:rFonts w:asciiTheme="majorHAnsi" w:hAnsiTheme="majorHAnsi"/>
          <w:i/>
          <w:sz w:val="19"/>
          <w:szCs w:val="19"/>
        </w:rPr>
        <w:t>4</w:t>
      </w:r>
      <w:r w:rsidRPr="007C3F76">
        <w:rPr>
          <w:rFonts w:asciiTheme="majorHAnsi" w:hAnsiTheme="majorHAnsi"/>
          <w:sz w:val="19"/>
          <w:szCs w:val="19"/>
        </w:rPr>
        <w:t>).</w:t>
      </w:r>
      <w:r w:rsidRPr="007C3F76">
        <w:rPr>
          <w:rFonts w:asciiTheme="majorHAnsi" w:hAnsiTheme="majorHAnsi" w:cs="Times New Roman"/>
          <w:sz w:val="19"/>
          <w:szCs w:val="19"/>
        </w:rPr>
        <w:t xml:space="preserve"> </w:t>
      </w:r>
    </w:p>
    <w:p w14:paraId="65F0D19D" w14:textId="77777777" w:rsidR="002213BF" w:rsidRPr="007C3F76" w:rsidRDefault="002213BF" w:rsidP="002213BF">
      <w:pPr>
        <w:spacing w:line="276" w:lineRule="auto"/>
        <w:rPr>
          <w:rFonts w:asciiTheme="majorHAnsi" w:hAnsiTheme="majorHAnsi" w:cs="Times New Roman"/>
          <w:sz w:val="10"/>
          <w:szCs w:val="19"/>
        </w:rPr>
      </w:pPr>
    </w:p>
    <w:p w14:paraId="747F2CB6" w14:textId="56D8E65E" w:rsidR="006B25BD" w:rsidRPr="007C3F76" w:rsidRDefault="002213BF" w:rsidP="006B25BD">
      <w:pPr>
        <w:spacing w:line="276" w:lineRule="auto"/>
        <w:rPr>
          <w:rFonts w:asciiTheme="majorHAnsi" w:hAnsiTheme="majorHAnsi" w:cs="Times New Roman"/>
          <w:sz w:val="19"/>
          <w:szCs w:val="19"/>
        </w:rPr>
      </w:pPr>
      <w:r w:rsidRPr="007C3F76">
        <w:rPr>
          <w:rFonts w:asciiTheme="majorHAnsi" w:hAnsiTheme="majorHAnsi" w:cs="Times New Roman"/>
          <w:sz w:val="19"/>
          <w:szCs w:val="19"/>
        </w:rPr>
        <w:t xml:space="preserve">In </w:t>
      </w:r>
      <w:r w:rsidRPr="007C3F76">
        <w:rPr>
          <w:rFonts w:asciiTheme="majorHAnsi" w:hAnsiTheme="majorHAnsi"/>
          <w:sz w:val="19"/>
          <w:szCs w:val="19"/>
        </w:rPr>
        <w:t xml:space="preserve">≥60 year-olds, antibody detection rates </w:t>
      </w:r>
      <w:r w:rsidR="00F6113E" w:rsidRPr="007C3F76">
        <w:rPr>
          <w:rFonts w:asciiTheme="majorHAnsi" w:hAnsiTheme="majorHAnsi" w:cs="Times New Roman"/>
          <w:sz w:val="19"/>
          <w:szCs w:val="19"/>
        </w:rPr>
        <w:t xml:space="preserve">and GMTs </w:t>
      </w:r>
      <w:r w:rsidR="00FF5566" w:rsidRPr="007C3F76">
        <w:rPr>
          <w:rFonts w:asciiTheme="majorHAnsi" w:hAnsiTheme="majorHAnsi"/>
          <w:sz w:val="19"/>
          <w:szCs w:val="19"/>
        </w:rPr>
        <w:t xml:space="preserve">were comparable </w:t>
      </w:r>
      <w:r w:rsidRPr="007C3F76">
        <w:rPr>
          <w:rFonts w:asciiTheme="majorHAnsi" w:hAnsiTheme="majorHAnsi"/>
          <w:sz w:val="19"/>
          <w:szCs w:val="19"/>
        </w:rPr>
        <w:t>after one and two priming doses</w:t>
      </w:r>
      <w:r w:rsidR="00FF5566" w:rsidRPr="007C3F76">
        <w:rPr>
          <w:rFonts w:asciiTheme="majorHAnsi" w:hAnsiTheme="majorHAnsi"/>
          <w:sz w:val="19"/>
          <w:szCs w:val="19"/>
        </w:rPr>
        <w:t xml:space="preserve"> on days 180, 365, and 456</w:t>
      </w:r>
      <w:r w:rsidRPr="007C3F76">
        <w:rPr>
          <w:rFonts w:asciiTheme="majorHAnsi" w:hAnsiTheme="majorHAnsi"/>
          <w:sz w:val="19"/>
          <w:szCs w:val="19"/>
        </w:rPr>
        <w:t xml:space="preserve"> (</w:t>
      </w:r>
      <w:r w:rsidR="00F6113E" w:rsidRPr="007C3F76">
        <w:rPr>
          <w:rFonts w:asciiTheme="majorHAnsi" w:hAnsiTheme="majorHAnsi"/>
          <w:sz w:val="19"/>
          <w:szCs w:val="19"/>
        </w:rPr>
        <w:t xml:space="preserve">antibody detection rates: </w:t>
      </w:r>
      <w:r w:rsidRPr="007C3F76">
        <w:rPr>
          <w:rFonts w:asciiTheme="majorHAnsi" w:hAnsiTheme="majorHAnsi"/>
          <w:sz w:val="19"/>
          <w:szCs w:val="19"/>
        </w:rPr>
        <w:t>day 180</w:t>
      </w:r>
      <w:r w:rsidR="00FE1F08" w:rsidRPr="007C3F76">
        <w:rPr>
          <w:rFonts w:asciiTheme="majorHAnsi" w:hAnsiTheme="majorHAnsi"/>
          <w:sz w:val="19"/>
          <w:szCs w:val="19"/>
        </w:rPr>
        <w:t>,</w:t>
      </w:r>
      <w:r w:rsidRPr="007C3F76">
        <w:rPr>
          <w:rFonts w:asciiTheme="majorHAnsi" w:hAnsiTheme="majorHAnsi"/>
          <w:sz w:val="19"/>
          <w:szCs w:val="19"/>
        </w:rPr>
        <w:t xml:space="preserve"> </w:t>
      </w:r>
      <w:r w:rsidRPr="007C3F76">
        <w:rPr>
          <w:rFonts w:asciiTheme="majorHAnsi" w:hAnsiTheme="majorHAnsi" w:cs="Times New Roman"/>
          <w:sz w:val="19"/>
          <w:szCs w:val="19"/>
        </w:rPr>
        <w:t xml:space="preserve">one dose, </w:t>
      </w:r>
      <w:r w:rsidR="00FF5566" w:rsidRPr="007C3F76">
        <w:rPr>
          <w:rFonts w:asciiTheme="majorHAnsi" w:hAnsiTheme="majorHAnsi" w:cs="Times New Roman"/>
          <w:sz w:val="19"/>
          <w:szCs w:val="19"/>
        </w:rPr>
        <w:t>9.5</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versus</w:t>
      </w:r>
      <w:r w:rsidRPr="007C3F76">
        <w:rPr>
          <w:rFonts w:asciiTheme="majorHAnsi" w:hAnsiTheme="majorHAnsi" w:cs="Times New Roman"/>
          <w:sz w:val="19"/>
          <w:szCs w:val="19"/>
        </w:rPr>
        <w:t xml:space="preserve"> two doses, </w:t>
      </w:r>
      <w:r w:rsidR="00FF5566" w:rsidRPr="007C3F76">
        <w:rPr>
          <w:rFonts w:asciiTheme="majorHAnsi" w:hAnsiTheme="majorHAnsi" w:cs="Times New Roman"/>
          <w:sz w:val="19"/>
          <w:szCs w:val="19"/>
        </w:rPr>
        <w:t>14.0</w:t>
      </w:r>
      <w:r w:rsidRPr="007C3F76">
        <w:rPr>
          <w:rFonts w:asciiTheme="majorHAnsi" w:hAnsiTheme="majorHAnsi" w:cs="Times New Roman"/>
          <w:sz w:val="19"/>
          <w:szCs w:val="19"/>
        </w:rPr>
        <w:t>%</w:t>
      </w:r>
      <w:r w:rsidRPr="007C3F76">
        <w:rPr>
          <w:rFonts w:asciiTheme="majorHAnsi" w:hAnsiTheme="majorHAnsi"/>
          <w:sz w:val="19"/>
          <w:szCs w:val="19"/>
        </w:rPr>
        <w:t xml:space="preserve">, </w:t>
      </w:r>
      <w:r w:rsidRPr="007C3F76">
        <w:rPr>
          <w:rFonts w:asciiTheme="majorHAnsi" w:hAnsiTheme="majorHAnsi"/>
          <w:i/>
          <w:sz w:val="19"/>
          <w:szCs w:val="19"/>
        </w:rPr>
        <w:t>p</w:t>
      </w:r>
      <w:r w:rsidRPr="007C3F76">
        <w:rPr>
          <w:rFonts w:asciiTheme="majorHAnsi" w:hAnsiTheme="majorHAnsi"/>
          <w:sz w:val="19"/>
          <w:szCs w:val="19"/>
        </w:rPr>
        <w:t xml:space="preserve"> = 0.</w:t>
      </w:r>
      <w:r w:rsidR="00FF5566" w:rsidRPr="007C3F76">
        <w:rPr>
          <w:rFonts w:asciiTheme="majorHAnsi" w:hAnsiTheme="majorHAnsi"/>
          <w:sz w:val="19"/>
          <w:szCs w:val="19"/>
        </w:rPr>
        <w:t>6284</w:t>
      </w:r>
      <w:r w:rsidRPr="007C3F76">
        <w:rPr>
          <w:rFonts w:asciiTheme="majorHAnsi" w:hAnsiTheme="majorHAnsi"/>
          <w:sz w:val="19"/>
          <w:szCs w:val="19"/>
        </w:rPr>
        <w:t xml:space="preserve">; day 365, </w:t>
      </w:r>
      <w:r w:rsidRPr="007C3F76">
        <w:rPr>
          <w:rFonts w:asciiTheme="majorHAnsi" w:hAnsiTheme="majorHAnsi" w:cs="Times New Roman"/>
          <w:sz w:val="19"/>
          <w:szCs w:val="19"/>
        </w:rPr>
        <w:t xml:space="preserve">one dose, </w:t>
      </w:r>
      <w:r w:rsidR="00FF5566" w:rsidRPr="007C3F76">
        <w:rPr>
          <w:rFonts w:asciiTheme="majorHAnsi" w:hAnsiTheme="majorHAnsi" w:cs="Times New Roman"/>
          <w:sz w:val="19"/>
          <w:szCs w:val="19"/>
        </w:rPr>
        <w:t>6.7</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versus</w:t>
      </w:r>
      <w:r w:rsidRPr="007C3F76">
        <w:rPr>
          <w:rFonts w:asciiTheme="majorHAnsi" w:hAnsiTheme="majorHAnsi" w:cs="Times New Roman"/>
          <w:sz w:val="19"/>
          <w:szCs w:val="19"/>
        </w:rPr>
        <w:t xml:space="preserve"> two doses, </w:t>
      </w:r>
      <w:r w:rsidR="00FF5566" w:rsidRPr="007C3F76">
        <w:rPr>
          <w:rFonts w:asciiTheme="majorHAnsi" w:hAnsiTheme="majorHAnsi" w:cs="Times New Roman"/>
          <w:sz w:val="19"/>
          <w:szCs w:val="19"/>
        </w:rPr>
        <w:t>11.1</w:t>
      </w:r>
      <w:r w:rsidRPr="007C3F76">
        <w:rPr>
          <w:rFonts w:asciiTheme="majorHAnsi" w:hAnsiTheme="majorHAnsi" w:cs="Times New Roman"/>
          <w:sz w:val="19"/>
          <w:szCs w:val="19"/>
        </w:rPr>
        <w:t xml:space="preserve">%, </w:t>
      </w:r>
      <w:r w:rsidRPr="007C3F76">
        <w:rPr>
          <w:rFonts w:asciiTheme="majorHAnsi" w:hAnsiTheme="majorHAnsi"/>
          <w:i/>
          <w:sz w:val="19"/>
          <w:szCs w:val="19"/>
        </w:rPr>
        <w:t>p</w:t>
      </w:r>
      <w:r w:rsidRPr="007C3F76">
        <w:rPr>
          <w:rFonts w:asciiTheme="majorHAnsi" w:hAnsiTheme="majorHAnsi"/>
          <w:sz w:val="19"/>
          <w:szCs w:val="19"/>
        </w:rPr>
        <w:t>=0.</w:t>
      </w:r>
      <w:r w:rsidR="00FF5566" w:rsidRPr="007C3F76">
        <w:rPr>
          <w:rFonts w:asciiTheme="majorHAnsi" w:hAnsiTheme="majorHAnsi"/>
          <w:sz w:val="19"/>
          <w:szCs w:val="19"/>
        </w:rPr>
        <w:t>1468</w:t>
      </w:r>
      <w:r w:rsidRPr="007C3F76">
        <w:rPr>
          <w:rFonts w:asciiTheme="majorHAnsi" w:hAnsiTheme="majorHAnsi"/>
          <w:sz w:val="19"/>
          <w:szCs w:val="19"/>
        </w:rPr>
        <w:t xml:space="preserve">; day 456, </w:t>
      </w:r>
      <w:r w:rsidRPr="007C3F76">
        <w:rPr>
          <w:rFonts w:asciiTheme="majorHAnsi" w:hAnsiTheme="majorHAnsi" w:cs="Times New Roman"/>
          <w:sz w:val="19"/>
          <w:szCs w:val="19"/>
        </w:rPr>
        <w:t xml:space="preserve">one dose, </w:t>
      </w:r>
      <w:r w:rsidR="00FE1F08" w:rsidRPr="007C3F76">
        <w:rPr>
          <w:rFonts w:asciiTheme="majorHAnsi" w:hAnsiTheme="majorHAnsi" w:cs="Times New Roman"/>
          <w:sz w:val="19"/>
          <w:szCs w:val="19"/>
        </w:rPr>
        <w:t>17.7</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versus</w:t>
      </w:r>
      <w:r w:rsidRPr="007C3F76">
        <w:rPr>
          <w:rFonts w:asciiTheme="majorHAnsi" w:hAnsiTheme="majorHAnsi" w:cs="Times New Roman"/>
          <w:sz w:val="19"/>
          <w:szCs w:val="19"/>
        </w:rPr>
        <w:t xml:space="preserve"> two doses, </w:t>
      </w:r>
      <w:r w:rsidR="00FE1F08" w:rsidRPr="007C3F76">
        <w:rPr>
          <w:rFonts w:asciiTheme="majorHAnsi" w:hAnsiTheme="majorHAnsi" w:cs="Times New Roman"/>
          <w:sz w:val="19"/>
          <w:szCs w:val="19"/>
        </w:rPr>
        <w:t>12.7</w:t>
      </w:r>
      <w:r w:rsidRPr="007C3F76">
        <w:rPr>
          <w:rFonts w:asciiTheme="majorHAnsi" w:hAnsiTheme="majorHAnsi" w:cs="Times New Roman"/>
          <w:sz w:val="19"/>
          <w:szCs w:val="19"/>
        </w:rPr>
        <w:t xml:space="preserve">%, </w:t>
      </w:r>
      <w:r w:rsidRPr="007C3F76">
        <w:rPr>
          <w:rFonts w:asciiTheme="majorHAnsi" w:hAnsiTheme="majorHAnsi"/>
          <w:i/>
          <w:sz w:val="19"/>
          <w:szCs w:val="19"/>
        </w:rPr>
        <w:t>p</w:t>
      </w:r>
      <w:r w:rsidR="00FE1F08" w:rsidRPr="007C3F76">
        <w:rPr>
          <w:rFonts w:asciiTheme="majorHAnsi" w:hAnsiTheme="majorHAnsi"/>
          <w:sz w:val="19"/>
          <w:szCs w:val="19"/>
        </w:rPr>
        <w:t>=0.6216</w:t>
      </w:r>
      <w:r w:rsidR="00A65EEB" w:rsidRPr="007C3F76">
        <w:rPr>
          <w:rFonts w:asciiTheme="majorHAnsi" w:hAnsiTheme="majorHAnsi"/>
          <w:sz w:val="19"/>
          <w:szCs w:val="19"/>
        </w:rPr>
        <w:t xml:space="preserve">; GMTs: </w:t>
      </w:r>
      <w:r w:rsidRPr="007C3F76">
        <w:rPr>
          <w:rFonts w:asciiTheme="majorHAnsi" w:hAnsiTheme="majorHAnsi" w:cs="Times New Roman"/>
          <w:sz w:val="19"/>
          <w:szCs w:val="19"/>
        </w:rPr>
        <w:t xml:space="preserve">day 180, </w:t>
      </w:r>
      <w:r w:rsidRPr="007C3F76">
        <w:rPr>
          <w:rFonts w:asciiTheme="majorHAnsi" w:hAnsiTheme="majorHAnsi" w:cs="Times New Roman"/>
          <w:i/>
          <w:sz w:val="19"/>
          <w:szCs w:val="19"/>
        </w:rPr>
        <w:t>p</w:t>
      </w:r>
      <w:r w:rsidRPr="007C3F76">
        <w:rPr>
          <w:rFonts w:asciiTheme="majorHAnsi" w:hAnsiTheme="majorHAnsi" w:cs="Times New Roman"/>
          <w:sz w:val="19"/>
          <w:szCs w:val="19"/>
        </w:rPr>
        <w:t>=0.</w:t>
      </w:r>
      <w:r w:rsidR="00227516" w:rsidRPr="007C3F76">
        <w:rPr>
          <w:rFonts w:asciiTheme="majorHAnsi" w:hAnsiTheme="majorHAnsi" w:cs="Times New Roman"/>
          <w:sz w:val="19"/>
          <w:szCs w:val="19"/>
        </w:rPr>
        <w:t>6917</w:t>
      </w:r>
      <w:r w:rsidRPr="007C3F76">
        <w:rPr>
          <w:rFonts w:asciiTheme="majorHAnsi" w:hAnsiTheme="majorHAnsi" w:cs="Times New Roman"/>
          <w:sz w:val="19"/>
          <w:szCs w:val="19"/>
        </w:rPr>
        <w:t xml:space="preserve">; day 365, </w:t>
      </w:r>
      <w:r w:rsidRPr="007C3F76">
        <w:rPr>
          <w:rFonts w:asciiTheme="majorHAnsi" w:hAnsiTheme="majorHAnsi" w:cs="Times New Roman"/>
          <w:i/>
          <w:sz w:val="19"/>
          <w:szCs w:val="19"/>
        </w:rPr>
        <w:t>p</w:t>
      </w:r>
      <w:r w:rsidRPr="007C3F76">
        <w:rPr>
          <w:rFonts w:asciiTheme="majorHAnsi" w:hAnsiTheme="majorHAnsi" w:cs="Times New Roman"/>
          <w:sz w:val="19"/>
          <w:szCs w:val="19"/>
        </w:rPr>
        <w:t>=0.</w:t>
      </w:r>
      <w:r w:rsidR="00936432" w:rsidRPr="007C3F76">
        <w:rPr>
          <w:rFonts w:asciiTheme="majorHAnsi" w:hAnsiTheme="majorHAnsi" w:cs="Times New Roman"/>
          <w:sz w:val="19"/>
          <w:szCs w:val="19"/>
        </w:rPr>
        <w:t>6860</w:t>
      </w:r>
      <w:r w:rsidRPr="007C3F76">
        <w:rPr>
          <w:rFonts w:asciiTheme="majorHAnsi" w:hAnsiTheme="majorHAnsi" w:cs="Times New Roman"/>
          <w:sz w:val="19"/>
          <w:szCs w:val="19"/>
        </w:rPr>
        <w:t xml:space="preserve">; day 456, </w:t>
      </w:r>
      <w:r w:rsidRPr="007C3F76">
        <w:rPr>
          <w:rFonts w:asciiTheme="majorHAnsi" w:hAnsiTheme="majorHAnsi" w:cs="Times New Roman"/>
          <w:i/>
          <w:sz w:val="19"/>
          <w:szCs w:val="19"/>
        </w:rPr>
        <w:t>p</w:t>
      </w:r>
      <w:r w:rsidRPr="007C3F76">
        <w:rPr>
          <w:rFonts w:asciiTheme="majorHAnsi" w:hAnsiTheme="majorHAnsi" w:cs="Times New Roman"/>
          <w:sz w:val="19"/>
          <w:szCs w:val="19"/>
        </w:rPr>
        <w:t>=0.</w:t>
      </w:r>
      <w:r w:rsidR="00D814EE" w:rsidRPr="007C3F76">
        <w:rPr>
          <w:rFonts w:asciiTheme="majorHAnsi" w:hAnsiTheme="majorHAnsi" w:cs="Times New Roman"/>
          <w:sz w:val="19"/>
          <w:szCs w:val="19"/>
        </w:rPr>
        <w:t>2122</w:t>
      </w:r>
      <w:r w:rsidRPr="007C3F76">
        <w:rPr>
          <w:rFonts w:asciiTheme="majorHAnsi" w:hAnsiTheme="majorHAnsi" w:cs="Times New Roman"/>
          <w:sz w:val="19"/>
          <w:szCs w:val="19"/>
        </w:rPr>
        <w:t>)(</w:t>
      </w:r>
      <w:r w:rsidRPr="007C3F76">
        <w:rPr>
          <w:rFonts w:asciiTheme="majorHAnsi" w:hAnsiTheme="majorHAnsi"/>
          <w:i/>
          <w:sz w:val="19"/>
          <w:szCs w:val="19"/>
        </w:rPr>
        <w:t xml:space="preserve">Table </w:t>
      </w:r>
      <w:r w:rsidR="00227516" w:rsidRPr="007C3F76">
        <w:rPr>
          <w:rFonts w:asciiTheme="majorHAnsi" w:hAnsiTheme="majorHAnsi"/>
          <w:i/>
          <w:sz w:val="19"/>
          <w:szCs w:val="19"/>
        </w:rPr>
        <w:t>4</w:t>
      </w:r>
      <w:r w:rsidRPr="007C3F76">
        <w:rPr>
          <w:rFonts w:asciiTheme="majorHAnsi" w:hAnsiTheme="majorHAnsi"/>
          <w:sz w:val="19"/>
          <w:szCs w:val="19"/>
        </w:rPr>
        <w:t>).</w:t>
      </w:r>
      <w:r w:rsidRPr="007C3F76">
        <w:rPr>
          <w:rFonts w:asciiTheme="majorHAnsi" w:hAnsiTheme="majorHAnsi" w:cs="Times New Roman"/>
          <w:sz w:val="19"/>
          <w:szCs w:val="19"/>
        </w:rPr>
        <w:t xml:space="preserve"> </w:t>
      </w:r>
    </w:p>
    <w:p w14:paraId="4DE33CC6" w14:textId="77777777" w:rsidR="006B25BD" w:rsidRPr="007C3F76" w:rsidRDefault="006B25BD" w:rsidP="006B25BD">
      <w:pPr>
        <w:spacing w:line="276" w:lineRule="auto"/>
        <w:rPr>
          <w:rFonts w:asciiTheme="majorHAnsi" w:hAnsiTheme="majorHAnsi" w:cs="Times New Roman"/>
          <w:sz w:val="19"/>
          <w:szCs w:val="19"/>
        </w:rPr>
      </w:pPr>
    </w:p>
    <w:p w14:paraId="219F5F1C" w14:textId="77777777" w:rsidR="006B25BD" w:rsidRPr="007C3F76" w:rsidRDefault="006B25BD" w:rsidP="006B25BD">
      <w:pPr>
        <w:spacing w:line="276" w:lineRule="auto"/>
        <w:rPr>
          <w:rFonts w:asciiTheme="majorHAnsi" w:hAnsiTheme="majorHAnsi" w:cs="Times New Roman"/>
          <w:i/>
          <w:sz w:val="19"/>
          <w:szCs w:val="19"/>
        </w:rPr>
      </w:pPr>
      <w:r w:rsidRPr="007C3F76">
        <w:rPr>
          <w:rFonts w:asciiTheme="majorHAnsi" w:hAnsiTheme="majorHAnsi" w:cs="Times New Roman"/>
          <w:i/>
          <w:sz w:val="19"/>
          <w:szCs w:val="19"/>
        </w:rPr>
        <w:t>Seroprotection, comparison of one- and two-priming dose schedules</w:t>
      </w:r>
    </w:p>
    <w:p w14:paraId="7A106D37" w14:textId="137622DB" w:rsidR="006B25BD" w:rsidRPr="007C3F76" w:rsidRDefault="00B220A9" w:rsidP="006B25BD">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cs="Times New Roman"/>
          <w:sz w:val="19"/>
          <w:szCs w:val="19"/>
        </w:rPr>
        <w:t>S</w:t>
      </w:r>
      <w:r w:rsidR="006B25BD" w:rsidRPr="007C3F76">
        <w:rPr>
          <w:rFonts w:asciiTheme="majorHAnsi" w:hAnsiTheme="majorHAnsi" w:cs="Times New Roman"/>
          <w:sz w:val="19"/>
          <w:szCs w:val="19"/>
        </w:rPr>
        <w:t xml:space="preserve">eroprotection </w:t>
      </w:r>
      <w:r w:rsidR="00F963BA" w:rsidRPr="007C3F76">
        <w:rPr>
          <w:rFonts w:asciiTheme="majorHAnsi" w:hAnsiTheme="majorHAnsi" w:cs="Times New Roman"/>
          <w:sz w:val="19"/>
          <w:szCs w:val="19"/>
        </w:rPr>
        <w:t xml:space="preserve">rates </w:t>
      </w:r>
      <w:r w:rsidRPr="007C3F76">
        <w:rPr>
          <w:rFonts w:ascii="Gill Sans MT" w:hAnsi="Gill Sans MT" w:cs="Times New Roman"/>
          <w:sz w:val="19"/>
          <w:szCs w:val="19"/>
        </w:rPr>
        <w:t xml:space="preserve">in </w:t>
      </w:r>
      <w:r w:rsidRPr="007C3F76">
        <w:rPr>
          <w:rFonts w:asciiTheme="majorHAnsi" w:hAnsiTheme="majorHAnsi" w:cs="Times New Roman"/>
          <w:sz w:val="19"/>
          <w:szCs w:val="19"/>
        </w:rPr>
        <w:t>18-59-year-olds and the ≥60’s</w:t>
      </w:r>
      <w:r w:rsidRPr="007C3F76">
        <w:rPr>
          <w:rFonts w:ascii="Gill Sans MT" w:hAnsi="Gill Sans MT"/>
          <w:sz w:val="19"/>
          <w:szCs w:val="19"/>
        </w:rPr>
        <w:t xml:space="preserve"> </w:t>
      </w:r>
      <w:r w:rsidR="00F963BA" w:rsidRPr="007C3F76">
        <w:rPr>
          <w:rFonts w:asciiTheme="majorHAnsi" w:hAnsiTheme="majorHAnsi" w:cs="Times New Roman"/>
          <w:sz w:val="19"/>
          <w:szCs w:val="19"/>
        </w:rPr>
        <w:t xml:space="preserve">were comparable after one- and two-dose priming on days 180, 365, and 456 </w:t>
      </w:r>
      <w:r w:rsidR="006B25BD" w:rsidRPr="007C3F76">
        <w:rPr>
          <w:rFonts w:asciiTheme="majorHAnsi" w:hAnsiTheme="majorHAnsi" w:cs="Times New Roman"/>
          <w:sz w:val="19"/>
          <w:szCs w:val="19"/>
        </w:rPr>
        <w:t>(</w:t>
      </w:r>
      <w:r w:rsidRPr="007C3F76">
        <w:rPr>
          <w:rFonts w:asciiTheme="majorHAnsi" w:hAnsiTheme="majorHAnsi" w:cs="Times New Roman"/>
          <w:sz w:val="19"/>
          <w:szCs w:val="19"/>
        </w:rPr>
        <w:t xml:space="preserve">18-59-year-olds: </w:t>
      </w:r>
      <w:r w:rsidR="006B25BD" w:rsidRPr="007C3F76">
        <w:rPr>
          <w:rFonts w:asciiTheme="majorHAnsi" w:hAnsiTheme="majorHAnsi" w:cs="Times New Roman"/>
          <w:sz w:val="19"/>
          <w:szCs w:val="19"/>
        </w:rPr>
        <w:t xml:space="preserve">day 180: one dose, </w:t>
      </w:r>
      <w:r w:rsidR="00B10F78" w:rsidRPr="007C3F76">
        <w:rPr>
          <w:rFonts w:asciiTheme="majorHAnsi" w:hAnsiTheme="majorHAnsi" w:cs="Times New Roman"/>
          <w:sz w:val="19"/>
          <w:szCs w:val="19"/>
        </w:rPr>
        <w:t>3.3</w:t>
      </w:r>
      <w:r w:rsidR="006B25BD" w:rsidRPr="007C3F76">
        <w:rPr>
          <w:rFonts w:asciiTheme="majorHAnsi" w:hAnsiTheme="majorHAnsi" w:cs="Times New Roman"/>
          <w:sz w:val="19"/>
          <w:szCs w:val="19"/>
        </w:rPr>
        <w:t>%</w:t>
      </w:r>
      <w:r w:rsidR="006B25BD" w:rsidRPr="007C3F76">
        <w:rPr>
          <w:rFonts w:asciiTheme="majorHAnsi" w:hAnsiTheme="majorHAnsi"/>
          <w:sz w:val="19"/>
          <w:szCs w:val="19"/>
        </w:rPr>
        <w:t xml:space="preserve"> </w:t>
      </w:r>
      <w:r w:rsidR="006B25BD" w:rsidRPr="007C3F76">
        <w:rPr>
          <w:rFonts w:asciiTheme="majorHAnsi" w:hAnsiTheme="majorHAnsi"/>
          <w:i/>
          <w:sz w:val="19"/>
          <w:szCs w:val="19"/>
        </w:rPr>
        <w:t>versus</w:t>
      </w:r>
      <w:r w:rsidR="006B25BD" w:rsidRPr="007C3F76">
        <w:rPr>
          <w:rFonts w:asciiTheme="majorHAnsi" w:hAnsiTheme="majorHAnsi" w:cs="Times New Roman"/>
          <w:sz w:val="19"/>
          <w:szCs w:val="19"/>
        </w:rPr>
        <w:t xml:space="preserve"> two doses</w:t>
      </w:r>
      <w:r w:rsidR="004F667A" w:rsidRPr="007C3F76">
        <w:rPr>
          <w:rFonts w:asciiTheme="majorHAnsi" w:hAnsiTheme="majorHAnsi" w:cs="Times New Roman"/>
          <w:sz w:val="19"/>
          <w:szCs w:val="19"/>
        </w:rPr>
        <w:t>,</w:t>
      </w:r>
      <w:r w:rsidR="006B25BD" w:rsidRPr="007C3F76">
        <w:rPr>
          <w:rFonts w:asciiTheme="majorHAnsi" w:hAnsiTheme="majorHAnsi" w:cs="Times New Roman"/>
          <w:sz w:val="19"/>
          <w:szCs w:val="19"/>
        </w:rPr>
        <w:t xml:space="preserve"> </w:t>
      </w:r>
      <w:r w:rsidR="00B10F78" w:rsidRPr="007C3F76">
        <w:rPr>
          <w:rFonts w:asciiTheme="majorHAnsi" w:hAnsiTheme="majorHAnsi" w:cs="Times New Roman"/>
          <w:sz w:val="19"/>
          <w:szCs w:val="19"/>
        </w:rPr>
        <w:t>4.0%</w:t>
      </w:r>
      <w:r w:rsidR="006B25BD" w:rsidRPr="007C3F76">
        <w:rPr>
          <w:rFonts w:asciiTheme="majorHAnsi" w:hAnsiTheme="majorHAnsi" w:cs="Times New Roman"/>
          <w:sz w:val="19"/>
          <w:szCs w:val="19"/>
        </w:rPr>
        <w:t xml:space="preserve">, </w:t>
      </w:r>
      <w:r w:rsidR="006B25BD" w:rsidRPr="007C3F76">
        <w:rPr>
          <w:rFonts w:asciiTheme="majorHAnsi" w:hAnsiTheme="majorHAnsi" w:cs="Times New Roman"/>
          <w:i/>
          <w:sz w:val="19"/>
          <w:szCs w:val="19"/>
        </w:rPr>
        <w:t>p</w:t>
      </w:r>
      <w:r w:rsidR="004F667A" w:rsidRPr="007C3F76">
        <w:rPr>
          <w:rFonts w:asciiTheme="majorHAnsi" w:hAnsiTheme="majorHAnsi" w:cs="Times New Roman"/>
          <w:sz w:val="19"/>
          <w:szCs w:val="19"/>
        </w:rPr>
        <w:t>=</w:t>
      </w:r>
      <w:r w:rsidR="006B25BD" w:rsidRPr="007C3F76">
        <w:rPr>
          <w:rFonts w:asciiTheme="majorHAnsi" w:hAnsiTheme="majorHAnsi" w:cs="Times New Roman"/>
          <w:sz w:val="19"/>
          <w:szCs w:val="19"/>
        </w:rPr>
        <w:t>0.</w:t>
      </w:r>
      <w:r w:rsidR="004F667A" w:rsidRPr="007C3F76">
        <w:rPr>
          <w:rFonts w:asciiTheme="majorHAnsi" w:hAnsiTheme="majorHAnsi" w:cs="Times New Roman"/>
          <w:sz w:val="19"/>
          <w:szCs w:val="19"/>
        </w:rPr>
        <w:t>9085</w:t>
      </w:r>
      <w:r w:rsidR="006B25BD" w:rsidRPr="007C3F76">
        <w:rPr>
          <w:rFonts w:asciiTheme="majorHAnsi" w:hAnsiTheme="majorHAnsi" w:cs="Times New Roman"/>
          <w:sz w:val="19"/>
          <w:szCs w:val="19"/>
        </w:rPr>
        <w:t>; day 365, one dose,</w:t>
      </w:r>
      <w:r w:rsidR="004F667A" w:rsidRPr="007C3F76">
        <w:rPr>
          <w:rFonts w:asciiTheme="majorHAnsi" w:hAnsiTheme="majorHAnsi" w:cs="Times New Roman"/>
          <w:sz w:val="19"/>
          <w:szCs w:val="19"/>
        </w:rPr>
        <w:t xml:space="preserve"> 3.0%</w:t>
      </w:r>
      <w:r w:rsidR="006B25BD" w:rsidRPr="007C3F76">
        <w:rPr>
          <w:rFonts w:asciiTheme="majorHAnsi" w:hAnsiTheme="majorHAnsi" w:cs="Times New Roman"/>
          <w:sz w:val="19"/>
          <w:szCs w:val="19"/>
        </w:rPr>
        <w:t xml:space="preserve"> </w:t>
      </w:r>
      <w:r w:rsidR="006B25BD" w:rsidRPr="007C3F76">
        <w:rPr>
          <w:rFonts w:asciiTheme="majorHAnsi" w:hAnsiTheme="majorHAnsi" w:cs="Times New Roman"/>
          <w:i/>
          <w:sz w:val="19"/>
          <w:szCs w:val="19"/>
        </w:rPr>
        <w:t>versus</w:t>
      </w:r>
      <w:r w:rsidR="006B25BD" w:rsidRPr="007C3F76">
        <w:rPr>
          <w:rFonts w:asciiTheme="majorHAnsi" w:hAnsiTheme="majorHAnsi" w:cs="Times New Roman"/>
          <w:sz w:val="19"/>
          <w:szCs w:val="19"/>
        </w:rPr>
        <w:t xml:space="preserve"> two d</w:t>
      </w:r>
      <w:r w:rsidR="004F667A" w:rsidRPr="007C3F76">
        <w:rPr>
          <w:rFonts w:asciiTheme="majorHAnsi" w:hAnsiTheme="majorHAnsi" w:cs="Times New Roman"/>
          <w:sz w:val="19"/>
          <w:szCs w:val="19"/>
        </w:rPr>
        <w:t>oses, 5.7%</w:t>
      </w:r>
      <w:r w:rsidR="006B25BD" w:rsidRPr="007C3F76">
        <w:rPr>
          <w:rFonts w:asciiTheme="majorHAnsi" w:hAnsiTheme="majorHAnsi" w:cs="Times New Roman"/>
          <w:sz w:val="19"/>
          <w:szCs w:val="19"/>
        </w:rPr>
        <w:t xml:space="preserve">, </w:t>
      </w:r>
      <w:r w:rsidR="006B25BD" w:rsidRPr="007C3F76">
        <w:rPr>
          <w:rFonts w:asciiTheme="majorHAnsi" w:hAnsiTheme="majorHAnsi" w:cs="Times New Roman"/>
          <w:i/>
          <w:sz w:val="19"/>
          <w:szCs w:val="19"/>
        </w:rPr>
        <w:t>p</w:t>
      </w:r>
      <w:r w:rsidR="006B25BD" w:rsidRPr="007C3F76">
        <w:rPr>
          <w:rFonts w:asciiTheme="majorHAnsi" w:hAnsiTheme="majorHAnsi" w:cs="Times New Roman"/>
          <w:sz w:val="19"/>
          <w:szCs w:val="19"/>
        </w:rPr>
        <w:t>=0.</w:t>
      </w:r>
      <w:r w:rsidR="00FF506F" w:rsidRPr="007C3F76">
        <w:rPr>
          <w:rFonts w:asciiTheme="majorHAnsi" w:hAnsiTheme="majorHAnsi" w:cs="Times New Roman"/>
          <w:sz w:val="19"/>
          <w:szCs w:val="19"/>
        </w:rPr>
        <w:t xml:space="preserve">2766; day 456, </w:t>
      </w:r>
      <w:r w:rsidR="00FD44FC" w:rsidRPr="007C3F76">
        <w:rPr>
          <w:rFonts w:asciiTheme="majorHAnsi" w:hAnsiTheme="majorHAnsi" w:cs="Times New Roman"/>
          <w:sz w:val="19"/>
          <w:szCs w:val="19"/>
        </w:rPr>
        <w:t>one dose, 3.2%</w:t>
      </w:r>
      <w:r w:rsidR="00FD44FC" w:rsidRPr="007C3F76">
        <w:rPr>
          <w:rFonts w:asciiTheme="majorHAnsi" w:hAnsiTheme="majorHAnsi"/>
          <w:sz w:val="19"/>
          <w:szCs w:val="19"/>
        </w:rPr>
        <w:t xml:space="preserve"> </w:t>
      </w:r>
      <w:r w:rsidR="00FD44FC" w:rsidRPr="007C3F76">
        <w:rPr>
          <w:rFonts w:asciiTheme="majorHAnsi" w:hAnsiTheme="majorHAnsi"/>
          <w:i/>
          <w:sz w:val="19"/>
          <w:szCs w:val="19"/>
        </w:rPr>
        <w:t>versus</w:t>
      </w:r>
      <w:r w:rsidR="00FD44FC" w:rsidRPr="007C3F76">
        <w:rPr>
          <w:rFonts w:asciiTheme="majorHAnsi" w:hAnsiTheme="majorHAnsi" w:cs="Times New Roman"/>
          <w:sz w:val="19"/>
          <w:szCs w:val="19"/>
        </w:rPr>
        <w:t xml:space="preserve"> two doses, 4.4%, </w:t>
      </w:r>
      <w:r w:rsidR="00FD44FC" w:rsidRPr="007C3F76">
        <w:rPr>
          <w:rFonts w:asciiTheme="majorHAnsi" w:hAnsiTheme="majorHAnsi" w:cs="Times New Roman"/>
          <w:i/>
          <w:sz w:val="19"/>
          <w:szCs w:val="19"/>
        </w:rPr>
        <w:t>p</w:t>
      </w:r>
      <w:r w:rsidR="00FD44FC" w:rsidRPr="007C3F76">
        <w:rPr>
          <w:rFonts w:asciiTheme="majorHAnsi" w:hAnsiTheme="majorHAnsi" w:cs="Times New Roman"/>
          <w:sz w:val="19"/>
          <w:szCs w:val="19"/>
        </w:rPr>
        <w:t>=0.7226</w:t>
      </w:r>
      <w:r w:rsidRPr="007C3F76">
        <w:rPr>
          <w:rFonts w:asciiTheme="majorHAnsi" w:hAnsiTheme="majorHAnsi" w:cs="Times New Roman"/>
          <w:sz w:val="19"/>
          <w:szCs w:val="19"/>
        </w:rPr>
        <w:t xml:space="preserve">; </w:t>
      </w:r>
      <w:r w:rsidRPr="007C3F76">
        <w:rPr>
          <w:rFonts w:asciiTheme="majorHAnsi" w:hAnsiTheme="majorHAnsi"/>
          <w:sz w:val="19"/>
          <w:szCs w:val="19"/>
        </w:rPr>
        <w:t xml:space="preserve">≥60 year-olds: </w:t>
      </w:r>
      <w:r w:rsidRPr="007C3F76">
        <w:rPr>
          <w:rFonts w:asciiTheme="majorHAnsi" w:hAnsiTheme="majorHAnsi" w:cs="Times New Roman"/>
          <w:sz w:val="19"/>
          <w:szCs w:val="19"/>
        </w:rPr>
        <w:t xml:space="preserve">day 180: one dose, </w:t>
      </w:r>
      <w:r w:rsidR="00F6113E" w:rsidRPr="007C3F76">
        <w:rPr>
          <w:rFonts w:asciiTheme="majorHAnsi" w:hAnsiTheme="majorHAnsi" w:cs="Times New Roman"/>
          <w:sz w:val="19"/>
          <w:szCs w:val="19"/>
        </w:rPr>
        <w:t>6</w:t>
      </w:r>
      <w:r w:rsidRPr="007C3F76">
        <w:rPr>
          <w:rFonts w:asciiTheme="majorHAnsi" w:hAnsiTheme="majorHAnsi" w:cs="Times New Roman"/>
          <w:sz w:val="19"/>
          <w:szCs w:val="19"/>
        </w:rPr>
        <w:t>.3%</w:t>
      </w:r>
      <w:r w:rsidRPr="007C3F76">
        <w:rPr>
          <w:rFonts w:asciiTheme="majorHAnsi" w:hAnsiTheme="majorHAnsi"/>
          <w:sz w:val="19"/>
          <w:szCs w:val="19"/>
        </w:rPr>
        <w:t xml:space="preserve"> </w:t>
      </w:r>
      <w:r w:rsidRPr="007C3F76">
        <w:rPr>
          <w:rFonts w:asciiTheme="majorHAnsi" w:hAnsiTheme="majorHAnsi"/>
          <w:i/>
          <w:sz w:val="19"/>
          <w:szCs w:val="19"/>
        </w:rPr>
        <w:t>versus</w:t>
      </w:r>
      <w:r w:rsidRPr="007C3F76">
        <w:rPr>
          <w:rFonts w:asciiTheme="majorHAnsi" w:hAnsiTheme="majorHAnsi" w:cs="Times New Roman"/>
          <w:sz w:val="19"/>
          <w:szCs w:val="19"/>
        </w:rPr>
        <w:t xml:space="preserve"> two doses, </w:t>
      </w:r>
      <w:r w:rsidR="00F6113E" w:rsidRPr="007C3F76">
        <w:rPr>
          <w:rFonts w:asciiTheme="majorHAnsi" w:hAnsiTheme="majorHAnsi" w:cs="Times New Roman"/>
          <w:sz w:val="19"/>
          <w:szCs w:val="19"/>
        </w:rPr>
        <w:t>3.5</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p</w:t>
      </w:r>
      <w:r w:rsidRPr="007C3F76">
        <w:rPr>
          <w:rFonts w:asciiTheme="majorHAnsi" w:hAnsiTheme="majorHAnsi" w:cs="Times New Roman"/>
          <w:sz w:val="19"/>
          <w:szCs w:val="19"/>
        </w:rPr>
        <w:t>=0.</w:t>
      </w:r>
      <w:r w:rsidR="00F6113E" w:rsidRPr="007C3F76">
        <w:rPr>
          <w:rFonts w:asciiTheme="majorHAnsi" w:hAnsiTheme="majorHAnsi" w:cs="Times New Roman"/>
          <w:sz w:val="19"/>
          <w:szCs w:val="19"/>
        </w:rPr>
        <w:t>6819</w:t>
      </w:r>
      <w:r w:rsidRPr="007C3F76">
        <w:rPr>
          <w:rFonts w:asciiTheme="majorHAnsi" w:hAnsiTheme="majorHAnsi" w:cs="Times New Roman"/>
          <w:sz w:val="19"/>
          <w:szCs w:val="19"/>
        </w:rPr>
        <w:t>; day 365, one dose, 3.</w:t>
      </w:r>
      <w:r w:rsidR="00F6113E" w:rsidRPr="007C3F76">
        <w:rPr>
          <w:rFonts w:asciiTheme="majorHAnsi" w:hAnsiTheme="majorHAnsi" w:cs="Times New Roman"/>
          <w:sz w:val="19"/>
          <w:szCs w:val="19"/>
        </w:rPr>
        <w:t>3</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versus</w:t>
      </w:r>
      <w:r w:rsidRPr="007C3F76">
        <w:rPr>
          <w:rFonts w:asciiTheme="majorHAnsi" w:hAnsiTheme="majorHAnsi" w:cs="Times New Roman"/>
          <w:sz w:val="19"/>
          <w:szCs w:val="19"/>
        </w:rPr>
        <w:t xml:space="preserve"> two doses, </w:t>
      </w:r>
      <w:r w:rsidR="00F6113E" w:rsidRPr="007C3F76">
        <w:rPr>
          <w:rFonts w:asciiTheme="majorHAnsi" w:hAnsiTheme="majorHAnsi" w:cs="Times New Roman"/>
          <w:sz w:val="19"/>
          <w:szCs w:val="19"/>
        </w:rPr>
        <w:t>3</w:t>
      </w:r>
      <w:r w:rsidRPr="007C3F76">
        <w:rPr>
          <w:rFonts w:asciiTheme="majorHAnsi" w:hAnsiTheme="majorHAnsi" w:cs="Times New Roman"/>
          <w:sz w:val="19"/>
          <w:szCs w:val="19"/>
        </w:rPr>
        <w:t xml:space="preserve">.7%, </w:t>
      </w:r>
      <w:r w:rsidRPr="007C3F76">
        <w:rPr>
          <w:rFonts w:asciiTheme="majorHAnsi" w:hAnsiTheme="majorHAnsi" w:cs="Times New Roman"/>
          <w:i/>
          <w:sz w:val="19"/>
          <w:szCs w:val="19"/>
        </w:rPr>
        <w:t>p</w:t>
      </w:r>
      <w:r w:rsidR="00F6113E" w:rsidRPr="007C3F76">
        <w:rPr>
          <w:rFonts w:asciiTheme="majorHAnsi" w:hAnsiTheme="majorHAnsi" w:cs="Times New Roman"/>
          <w:sz w:val="19"/>
          <w:szCs w:val="19"/>
        </w:rPr>
        <w:t>&gt;</w:t>
      </w:r>
      <w:r w:rsidRPr="007C3F76">
        <w:rPr>
          <w:rFonts w:asciiTheme="majorHAnsi" w:hAnsiTheme="majorHAnsi" w:cs="Times New Roman"/>
          <w:sz w:val="19"/>
          <w:szCs w:val="19"/>
        </w:rPr>
        <w:t>0.</w:t>
      </w:r>
      <w:r w:rsidR="00F6113E" w:rsidRPr="007C3F76">
        <w:rPr>
          <w:rFonts w:asciiTheme="majorHAnsi" w:hAnsiTheme="majorHAnsi" w:cs="Times New Roman"/>
          <w:sz w:val="19"/>
          <w:szCs w:val="19"/>
        </w:rPr>
        <w:t>9999</w:t>
      </w:r>
      <w:r w:rsidRPr="007C3F76">
        <w:rPr>
          <w:rFonts w:asciiTheme="majorHAnsi" w:hAnsiTheme="majorHAnsi" w:cs="Times New Roman"/>
          <w:sz w:val="19"/>
          <w:szCs w:val="19"/>
        </w:rPr>
        <w:t xml:space="preserve">; day 456, one dose, </w:t>
      </w:r>
      <w:r w:rsidR="00F6113E" w:rsidRPr="007C3F76">
        <w:rPr>
          <w:rFonts w:asciiTheme="majorHAnsi" w:hAnsiTheme="majorHAnsi" w:cs="Times New Roman"/>
          <w:sz w:val="19"/>
          <w:szCs w:val="19"/>
        </w:rPr>
        <w:t>4.8</w:t>
      </w:r>
      <w:r w:rsidRPr="007C3F76">
        <w:rPr>
          <w:rFonts w:asciiTheme="majorHAnsi" w:hAnsiTheme="majorHAnsi" w:cs="Times New Roman"/>
          <w:sz w:val="19"/>
          <w:szCs w:val="19"/>
        </w:rPr>
        <w:t>%</w:t>
      </w:r>
      <w:r w:rsidRPr="007C3F76">
        <w:rPr>
          <w:rFonts w:asciiTheme="majorHAnsi" w:hAnsiTheme="majorHAnsi"/>
          <w:sz w:val="19"/>
          <w:szCs w:val="19"/>
        </w:rPr>
        <w:t xml:space="preserve"> </w:t>
      </w:r>
      <w:r w:rsidRPr="007C3F76">
        <w:rPr>
          <w:rFonts w:asciiTheme="majorHAnsi" w:hAnsiTheme="majorHAnsi"/>
          <w:i/>
          <w:sz w:val="19"/>
          <w:szCs w:val="19"/>
        </w:rPr>
        <w:t>versus</w:t>
      </w:r>
      <w:r w:rsidRPr="007C3F76">
        <w:rPr>
          <w:rFonts w:asciiTheme="majorHAnsi" w:hAnsiTheme="majorHAnsi" w:cs="Times New Roman"/>
          <w:sz w:val="19"/>
          <w:szCs w:val="19"/>
        </w:rPr>
        <w:t xml:space="preserve"> two doses, </w:t>
      </w:r>
      <w:r w:rsidR="00F6113E" w:rsidRPr="007C3F76">
        <w:rPr>
          <w:rFonts w:asciiTheme="majorHAnsi" w:hAnsiTheme="majorHAnsi" w:cs="Times New Roman"/>
          <w:sz w:val="19"/>
          <w:szCs w:val="19"/>
        </w:rPr>
        <w:t>1.8</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p</w:t>
      </w:r>
      <w:r w:rsidRPr="007C3F76">
        <w:rPr>
          <w:rFonts w:asciiTheme="majorHAnsi" w:hAnsiTheme="majorHAnsi" w:cs="Times New Roman"/>
          <w:sz w:val="19"/>
          <w:szCs w:val="19"/>
        </w:rPr>
        <w:t>=0.</w:t>
      </w:r>
      <w:r w:rsidR="00F6113E" w:rsidRPr="007C3F76">
        <w:rPr>
          <w:rFonts w:asciiTheme="majorHAnsi" w:hAnsiTheme="majorHAnsi" w:cs="Times New Roman"/>
          <w:sz w:val="19"/>
          <w:szCs w:val="19"/>
        </w:rPr>
        <w:t>6212</w:t>
      </w:r>
      <w:r w:rsidR="006B25BD" w:rsidRPr="007C3F76">
        <w:rPr>
          <w:rFonts w:asciiTheme="majorHAnsi" w:hAnsiTheme="majorHAnsi" w:cs="Times New Roman"/>
          <w:sz w:val="19"/>
          <w:szCs w:val="19"/>
        </w:rPr>
        <w:t xml:space="preserve">). </w:t>
      </w:r>
    </w:p>
    <w:p w14:paraId="633AD216" w14:textId="77777777" w:rsidR="006B25BD" w:rsidRPr="006B25BD" w:rsidRDefault="006B25BD" w:rsidP="006B25BD">
      <w:pPr>
        <w:widowControl w:val="0"/>
        <w:autoSpaceDE w:val="0"/>
        <w:autoSpaceDN w:val="0"/>
        <w:adjustRightInd w:val="0"/>
        <w:spacing w:line="276" w:lineRule="auto"/>
        <w:rPr>
          <w:rFonts w:asciiTheme="majorHAnsi" w:hAnsiTheme="majorHAnsi" w:cs="Times New Roman"/>
          <w:color w:val="FF0000"/>
          <w:sz w:val="10"/>
          <w:szCs w:val="19"/>
        </w:rPr>
      </w:pPr>
    </w:p>
    <w:p w14:paraId="7BD32539" w14:textId="77777777" w:rsidR="00B02F7B" w:rsidRDefault="00B02F7B" w:rsidP="00B47A08">
      <w:pPr>
        <w:widowControl w:val="0"/>
        <w:autoSpaceDE w:val="0"/>
        <w:autoSpaceDN w:val="0"/>
        <w:adjustRightInd w:val="0"/>
        <w:spacing w:after="120"/>
        <w:rPr>
          <w:rFonts w:ascii="Gill Sans MT" w:hAnsi="Gill Sans MT" w:cs="Gill Sans MT"/>
          <w:b/>
          <w:bCs/>
          <w:sz w:val="19"/>
          <w:szCs w:val="19"/>
        </w:rPr>
      </w:pPr>
    </w:p>
    <w:p w14:paraId="4C81574B" w14:textId="77777777" w:rsidR="00EA2B82" w:rsidRDefault="00EA2B82" w:rsidP="00B47A08">
      <w:pPr>
        <w:widowControl w:val="0"/>
        <w:autoSpaceDE w:val="0"/>
        <w:autoSpaceDN w:val="0"/>
        <w:adjustRightInd w:val="0"/>
        <w:spacing w:after="120"/>
        <w:rPr>
          <w:rFonts w:ascii="Gill Sans MT" w:hAnsi="Gill Sans MT" w:cs="Gill Sans MT"/>
          <w:b/>
          <w:bCs/>
          <w:sz w:val="19"/>
          <w:szCs w:val="19"/>
        </w:rPr>
      </w:pPr>
    </w:p>
    <w:p w14:paraId="18FEC199" w14:textId="77777777" w:rsidR="00EA2B82" w:rsidRDefault="00EA2B82" w:rsidP="00B47A08">
      <w:pPr>
        <w:widowControl w:val="0"/>
        <w:autoSpaceDE w:val="0"/>
        <w:autoSpaceDN w:val="0"/>
        <w:adjustRightInd w:val="0"/>
        <w:spacing w:after="120"/>
        <w:rPr>
          <w:rFonts w:ascii="Gill Sans MT" w:hAnsi="Gill Sans MT" w:cs="Gill Sans MT"/>
          <w:b/>
          <w:bCs/>
          <w:sz w:val="19"/>
          <w:szCs w:val="19"/>
        </w:rPr>
      </w:pPr>
    </w:p>
    <w:p w14:paraId="0055CCE6" w14:textId="77777777" w:rsidR="00EA2B82" w:rsidRDefault="00EA2B82" w:rsidP="00B47A08">
      <w:pPr>
        <w:widowControl w:val="0"/>
        <w:autoSpaceDE w:val="0"/>
        <w:autoSpaceDN w:val="0"/>
        <w:adjustRightInd w:val="0"/>
        <w:spacing w:after="120"/>
        <w:rPr>
          <w:rFonts w:ascii="Gill Sans MT" w:hAnsi="Gill Sans MT" w:cs="Gill Sans MT"/>
          <w:b/>
          <w:bCs/>
          <w:sz w:val="19"/>
          <w:szCs w:val="19"/>
        </w:rPr>
      </w:pPr>
    </w:p>
    <w:p w14:paraId="7783DC6F" w14:textId="61F81E52" w:rsidR="00560369" w:rsidRPr="00EF727F" w:rsidRDefault="00404BB8" w:rsidP="00C333BD">
      <w:pPr>
        <w:widowControl w:val="0"/>
        <w:autoSpaceDE w:val="0"/>
        <w:autoSpaceDN w:val="0"/>
        <w:adjustRightInd w:val="0"/>
        <w:spacing w:after="120"/>
        <w:rPr>
          <w:rFonts w:asciiTheme="majorHAnsi" w:hAnsiTheme="majorHAnsi" w:cs="Gill Sans MT"/>
          <w:b/>
          <w:bCs/>
          <w:sz w:val="20"/>
          <w:szCs w:val="36"/>
        </w:rPr>
      </w:pPr>
      <w:r w:rsidRPr="00EF727F">
        <w:rPr>
          <w:rFonts w:asciiTheme="majorHAnsi" w:hAnsiTheme="majorHAnsi" w:cs="Gill Sans MT"/>
          <w:b/>
          <w:bCs/>
          <w:sz w:val="20"/>
          <w:szCs w:val="36"/>
        </w:rPr>
        <w:lastRenderedPageBreak/>
        <w:t xml:space="preserve">Primary outcome in response to priming </w:t>
      </w:r>
      <w:r w:rsidR="00560369" w:rsidRPr="00EF727F">
        <w:rPr>
          <w:rFonts w:asciiTheme="majorHAnsi" w:hAnsiTheme="majorHAnsi" w:cs="Gill Sans MT"/>
          <w:b/>
          <w:bCs/>
          <w:sz w:val="20"/>
          <w:szCs w:val="36"/>
        </w:rPr>
        <w:t>using IDCDC-RG30 as test antigen</w:t>
      </w:r>
    </w:p>
    <w:p w14:paraId="2361DF7C" w14:textId="6FB3623D" w:rsidR="009418F0" w:rsidRPr="00EF727F" w:rsidRDefault="00560369" w:rsidP="00B47A08">
      <w:pPr>
        <w:spacing w:line="276" w:lineRule="auto"/>
        <w:rPr>
          <w:rFonts w:asciiTheme="majorHAnsi" w:hAnsiTheme="majorHAnsi" w:cs="Times New Roman"/>
          <w:sz w:val="19"/>
          <w:szCs w:val="19"/>
        </w:rPr>
      </w:pPr>
      <w:r w:rsidRPr="00EF727F">
        <w:rPr>
          <w:rFonts w:asciiTheme="majorHAnsi" w:hAnsiTheme="majorHAnsi" w:cs="Times New Roman"/>
          <w:sz w:val="19"/>
          <w:szCs w:val="19"/>
        </w:rPr>
        <w:t xml:space="preserve">HI antibodies to </w:t>
      </w:r>
      <w:r w:rsidRPr="00EF727F">
        <w:rPr>
          <w:rFonts w:asciiTheme="majorHAnsi" w:hAnsiTheme="majorHAnsi" w:cs="Times"/>
          <w:sz w:val="19"/>
          <w:szCs w:val="19"/>
        </w:rPr>
        <w:t>IDCDC-RG30 virus (possessing surface antigens from influenza A/Hubei/1/2010 (H5N1), a clade 2.3.2.1 virus)</w:t>
      </w:r>
      <w:r w:rsidR="009418F0" w:rsidRPr="00EF727F">
        <w:rPr>
          <w:rFonts w:asciiTheme="majorHAnsi" w:hAnsiTheme="majorHAnsi" w:cs="Times"/>
          <w:sz w:val="19"/>
          <w:szCs w:val="19"/>
        </w:rPr>
        <w:t xml:space="preserve"> </w:t>
      </w:r>
      <w:r w:rsidRPr="00EF727F">
        <w:rPr>
          <w:rFonts w:asciiTheme="majorHAnsi" w:hAnsiTheme="majorHAnsi" w:cs="Times"/>
          <w:sz w:val="19"/>
          <w:szCs w:val="19"/>
        </w:rPr>
        <w:t xml:space="preserve">were measured </w:t>
      </w:r>
      <w:r w:rsidR="004333AF" w:rsidRPr="00EF727F">
        <w:rPr>
          <w:rFonts w:asciiTheme="majorHAnsi" w:hAnsiTheme="majorHAnsi" w:cs="Times"/>
          <w:sz w:val="19"/>
          <w:szCs w:val="19"/>
        </w:rPr>
        <w:t xml:space="preserve">prior to boosting </w:t>
      </w:r>
      <w:r w:rsidRPr="00EF727F">
        <w:rPr>
          <w:rFonts w:asciiTheme="majorHAnsi" w:hAnsiTheme="majorHAnsi" w:cs="Times"/>
          <w:sz w:val="19"/>
          <w:szCs w:val="19"/>
        </w:rPr>
        <w:t>on days 42, 365, and 465</w:t>
      </w:r>
      <w:r w:rsidR="004C22AD" w:rsidRPr="00EF727F">
        <w:rPr>
          <w:rFonts w:asciiTheme="majorHAnsi" w:hAnsiTheme="majorHAnsi" w:cs="Times"/>
          <w:sz w:val="19"/>
          <w:szCs w:val="19"/>
        </w:rPr>
        <w:t xml:space="preserve">. </w:t>
      </w:r>
      <w:r w:rsidR="009418F0" w:rsidRPr="00EF727F">
        <w:rPr>
          <w:rFonts w:asciiTheme="majorHAnsi" w:hAnsiTheme="majorHAnsi" w:cs="Gill Sans MT"/>
          <w:bCs/>
          <w:iCs/>
          <w:sz w:val="19"/>
          <w:szCs w:val="19"/>
        </w:rPr>
        <w:t>Seroprotection data</w:t>
      </w:r>
      <w:r w:rsidR="004C22AD" w:rsidRPr="00EF727F">
        <w:rPr>
          <w:rFonts w:asciiTheme="majorHAnsi" w:hAnsiTheme="majorHAnsi" w:cs="Gill Sans MT"/>
          <w:bCs/>
          <w:iCs/>
          <w:sz w:val="19"/>
          <w:szCs w:val="19"/>
        </w:rPr>
        <w:t xml:space="preserve"> and GMTs are shown in </w:t>
      </w:r>
      <w:r w:rsidR="004C22AD" w:rsidRPr="00EF727F">
        <w:rPr>
          <w:rFonts w:asciiTheme="majorHAnsi" w:hAnsiTheme="majorHAnsi" w:cs="Times New Roman"/>
          <w:i/>
          <w:sz w:val="19"/>
          <w:szCs w:val="19"/>
        </w:rPr>
        <w:t xml:space="preserve">Table </w:t>
      </w:r>
      <w:r w:rsidR="00B16A9E" w:rsidRPr="00EF727F">
        <w:rPr>
          <w:rFonts w:asciiTheme="majorHAnsi" w:hAnsiTheme="majorHAnsi" w:cs="Times New Roman"/>
          <w:i/>
          <w:sz w:val="19"/>
          <w:szCs w:val="19"/>
        </w:rPr>
        <w:t>5</w:t>
      </w:r>
      <w:r w:rsidR="00B02F7B" w:rsidRPr="00EF727F">
        <w:rPr>
          <w:rFonts w:asciiTheme="majorHAnsi" w:hAnsiTheme="majorHAnsi" w:cs="Times New Roman"/>
          <w:sz w:val="19"/>
          <w:szCs w:val="19"/>
        </w:rPr>
        <w:t>.  T</w:t>
      </w:r>
      <w:r w:rsidR="00B27FE1" w:rsidRPr="00EF727F">
        <w:rPr>
          <w:rFonts w:asciiTheme="majorHAnsi" w:hAnsiTheme="majorHAnsi" w:cs="Times New Roman"/>
          <w:sz w:val="19"/>
          <w:szCs w:val="19"/>
        </w:rPr>
        <w:t xml:space="preserve">he primary outcomes (CHMP and FDA criteria) </w:t>
      </w:r>
      <w:r w:rsidR="006F4FB9" w:rsidRPr="00EF727F">
        <w:rPr>
          <w:rFonts w:asciiTheme="majorHAnsi" w:hAnsiTheme="majorHAnsi" w:cs="Times New Roman"/>
          <w:sz w:val="19"/>
          <w:szCs w:val="19"/>
        </w:rPr>
        <w:t>were</w:t>
      </w:r>
      <w:r w:rsidR="00B27FE1" w:rsidRPr="00EF727F">
        <w:rPr>
          <w:rFonts w:asciiTheme="majorHAnsi" w:hAnsiTheme="majorHAnsi" w:cs="Times New Roman"/>
          <w:sz w:val="19"/>
          <w:szCs w:val="19"/>
        </w:rPr>
        <w:t xml:space="preserve"> not fully </w:t>
      </w:r>
      <w:r w:rsidR="006F4FB9" w:rsidRPr="00EF727F">
        <w:rPr>
          <w:rFonts w:asciiTheme="majorHAnsi" w:hAnsiTheme="majorHAnsi" w:cs="Times New Roman"/>
          <w:sz w:val="19"/>
          <w:szCs w:val="19"/>
        </w:rPr>
        <w:t xml:space="preserve">assessed, as </w:t>
      </w:r>
      <w:r w:rsidR="003B1EC3" w:rsidRPr="00EF727F">
        <w:rPr>
          <w:rFonts w:asciiTheme="majorHAnsi" w:hAnsiTheme="majorHAnsi" w:cs="Times New Roman"/>
          <w:sz w:val="19"/>
          <w:szCs w:val="19"/>
        </w:rPr>
        <w:t xml:space="preserve">baseline </w:t>
      </w:r>
      <w:r w:rsidR="006F4FB9" w:rsidRPr="00EF727F">
        <w:rPr>
          <w:rFonts w:asciiTheme="majorHAnsi" w:hAnsiTheme="majorHAnsi" w:cs="Times New Roman"/>
          <w:sz w:val="19"/>
          <w:szCs w:val="19"/>
        </w:rPr>
        <w:t>samples were not titrated</w:t>
      </w:r>
      <w:r w:rsidR="009418F0" w:rsidRPr="00EF727F">
        <w:rPr>
          <w:rFonts w:asciiTheme="majorHAnsi" w:hAnsiTheme="majorHAnsi" w:cs="Times New Roman"/>
          <w:sz w:val="19"/>
          <w:szCs w:val="19"/>
        </w:rPr>
        <w:t>.</w:t>
      </w:r>
    </w:p>
    <w:p w14:paraId="77ED5D4D" w14:textId="77777777" w:rsidR="00560369" w:rsidRPr="00EF727F" w:rsidRDefault="00560369" w:rsidP="00560369">
      <w:pPr>
        <w:widowControl w:val="0"/>
        <w:autoSpaceDE w:val="0"/>
        <w:autoSpaceDN w:val="0"/>
        <w:adjustRightInd w:val="0"/>
        <w:spacing w:after="120"/>
        <w:rPr>
          <w:rFonts w:asciiTheme="majorHAnsi" w:hAnsiTheme="majorHAnsi" w:cs="Gill Sans MT"/>
          <w:b/>
          <w:bCs/>
          <w:sz w:val="19"/>
          <w:szCs w:val="19"/>
        </w:rPr>
      </w:pPr>
    </w:p>
    <w:p w14:paraId="18AC7D72" w14:textId="77777777" w:rsidR="00560369" w:rsidRPr="00EF727F" w:rsidRDefault="00560369" w:rsidP="004D68AB">
      <w:pPr>
        <w:pStyle w:val="ListParagraph"/>
        <w:widowControl w:val="0"/>
        <w:numPr>
          <w:ilvl w:val="0"/>
          <w:numId w:val="26"/>
        </w:numPr>
        <w:autoSpaceDE w:val="0"/>
        <w:autoSpaceDN w:val="0"/>
        <w:adjustRightInd w:val="0"/>
        <w:spacing w:after="120"/>
        <w:ind w:left="426" w:hanging="426"/>
        <w:rPr>
          <w:rFonts w:asciiTheme="majorHAnsi" w:hAnsiTheme="majorHAnsi" w:cs="Gill Sans MT"/>
          <w:b/>
          <w:bCs/>
          <w:sz w:val="20"/>
          <w:szCs w:val="36"/>
        </w:rPr>
      </w:pPr>
      <w:r w:rsidRPr="00EF727F">
        <w:rPr>
          <w:rFonts w:asciiTheme="majorHAnsi" w:hAnsiTheme="majorHAnsi" w:cs="Gill Sans MT"/>
          <w:b/>
          <w:bCs/>
          <w:sz w:val="20"/>
          <w:szCs w:val="36"/>
        </w:rPr>
        <w:t>Committee for Medicinal Products for Human Use immunogenicity criteria</w:t>
      </w:r>
    </w:p>
    <w:p w14:paraId="6C7977E5" w14:textId="77777777" w:rsidR="00560369" w:rsidRPr="00EF727F" w:rsidRDefault="00560369" w:rsidP="00B02F7B">
      <w:pPr>
        <w:spacing w:line="276" w:lineRule="auto"/>
        <w:rPr>
          <w:rFonts w:asciiTheme="majorHAnsi" w:hAnsiTheme="majorHAnsi" w:cs="Times New Roman"/>
          <w:i/>
          <w:sz w:val="19"/>
          <w:szCs w:val="19"/>
        </w:rPr>
      </w:pPr>
      <w:r w:rsidRPr="00EF727F">
        <w:rPr>
          <w:rFonts w:asciiTheme="majorHAnsi" w:hAnsiTheme="majorHAnsi" w:cs="Times New Roman"/>
          <w:i/>
          <w:sz w:val="19"/>
          <w:szCs w:val="19"/>
        </w:rPr>
        <w:t>One priming dose group</w:t>
      </w:r>
    </w:p>
    <w:p w14:paraId="0AF97BFD" w14:textId="05D4A60A" w:rsidR="00560369" w:rsidRPr="00EF727F" w:rsidRDefault="00560369" w:rsidP="00B02F7B">
      <w:pPr>
        <w:spacing w:line="276" w:lineRule="auto"/>
        <w:rPr>
          <w:rFonts w:asciiTheme="majorHAnsi" w:hAnsiTheme="majorHAnsi" w:cs="Times New Roman"/>
          <w:sz w:val="19"/>
          <w:szCs w:val="19"/>
        </w:rPr>
      </w:pPr>
      <w:r w:rsidRPr="00EF727F">
        <w:rPr>
          <w:rFonts w:asciiTheme="majorHAnsi" w:hAnsiTheme="majorHAnsi" w:cs="Times New Roman"/>
          <w:sz w:val="19"/>
          <w:szCs w:val="19"/>
        </w:rPr>
        <w:t xml:space="preserve">The CHMP seroprotection criterion was not met in </w:t>
      </w:r>
      <w:r w:rsidR="00327407" w:rsidRPr="00EF727F">
        <w:rPr>
          <w:rFonts w:asciiTheme="majorHAnsi" w:hAnsiTheme="majorHAnsi" w:cs="Times New Roman"/>
          <w:sz w:val="19"/>
          <w:szCs w:val="19"/>
        </w:rPr>
        <w:t>adults or the elderly</w:t>
      </w:r>
      <w:r w:rsidRPr="00EF727F">
        <w:rPr>
          <w:rFonts w:asciiTheme="majorHAnsi" w:hAnsiTheme="majorHAnsi" w:cs="Times New Roman"/>
          <w:sz w:val="19"/>
          <w:szCs w:val="19"/>
        </w:rPr>
        <w:t xml:space="preserve"> on days 42, 365, and 456.  </w:t>
      </w:r>
    </w:p>
    <w:p w14:paraId="538701AE" w14:textId="77777777" w:rsidR="00B02F7B" w:rsidRPr="00EF727F" w:rsidRDefault="00B02F7B" w:rsidP="00B02F7B">
      <w:pPr>
        <w:spacing w:line="276" w:lineRule="auto"/>
        <w:rPr>
          <w:rFonts w:asciiTheme="majorHAnsi" w:hAnsiTheme="majorHAnsi" w:cs="Times New Roman"/>
          <w:sz w:val="19"/>
          <w:szCs w:val="19"/>
        </w:rPr>
      </w:pPr>
    </w:p>
    <w:p w14:paraId="20164CB0" w14:textId="77777777" w:rsidR="00560369" w:rsidRPr="00EF727F" w:rsidRDefault="00560369" w:rsidP="00B02F7B">
      <w:pPr>
        <w:spacing w:line="276" w:lineRule="auto"/>
        <w:rPr>
          <w:rFonts w:asciiTheme="majorHAnsi" w:hAnsiTheme="majorHAnsi" w:cs="Times New Roman"/>
          <w:i/>
          <w:sz w:val="19"/>
          <w:szCs w:val="19"/>
        </w:rPr>
      </w:pPr>
      <w:r w:rsidRPr="00EF727F">
        <w:rPr>
          <w:rFonts w:asciiTheme="majorHAnsi" w:hAnsiTheme="majorHAnsi" w:cs="Times New Roman"/>
          <w:i/>
          <w:sz w:val="19"/>
          <w:szCs w:val="19"/>
        </w:rPr>
        <w:t>Two priming dose group</w:t>
      </w:r>
    </w:p>
    <w:p w14:paraId="23B2452B" w14:textId="7989073C" w:rsidR="00560369" w:rsidRPr="00EF727F" w:rsidRDefault="00560369" w:rsidP="00B02F7B">
      <w:pPr>
        <w:spacing w:after="120" w:line="276" w:lineRule="auto"/>
        <w:rPr>
          <w:rFonts w:asciiTheme="majorHAnsi" w:hAnsiTheme="majorHAnsi" w:cs="Times New Roman"/>
          <w:sz w:val="19"/>
          <w:szCs w:val="19"/>
        </w:rPr>
      </w:pPr>
      <w:r w:rsidRPr="00EF727F">
        <w:rPr>
          <w:rFonts w:asciiTheme="majorHAnsi" w:hAnsiTheme="majorHAnsi" w:cs="Times New Roman"/>
          <w:sz w:val="19"/>
          <w:szCs w:val="19"/>
        </w:rPr>
        <w:t xml:space="preserve">The CHMP seroprotection criterion was not met </w:t>
      </w:r>
      <w:r w:rsidR="003B1EC3" w:rsidRPr="00EF727F">
        <w:rPr>
          <w:rFonts w:asciiTheme="majorHAnsi" w:hAnsiTheme="majorHAnsi" w:cs="Times New Roman"/>
          <w:sz w:val="19"/>
          <w:szCs w:val="19"/>
        </w:rPr>
        <w:t xml:space="preserve">in </w:t>
      </w:r>
      <w:r w:rsidR="00327407" w:rsidRPr="00EF727F">
        <w:rPr>
          <w:rFonts w:asciiTheme="majorHAnsi" w:hAnsiTheme="majorHAnsi" w:cs="Times New Roman"/>
          <w:sz w:val="19"/>
          <w:szCs w:val="19"/>
        </w:rPr>
        <w:t>adults or the elderly</w:t>
      </w:r>
      <w:r w:rsidR="007B17AD" w:rsidRPr="00EF727F">
        <w:rPr>
          <w:rFonts w:asciiTheme="majorHAnsi" w:hAnsiTheme="majorHAnsi" w:cs="Times New Roman"/>
          <w:sz w:val="19"/>
          <w:szCs w:val="19"/>
        </w:rPr>
        <w:t xml:space="preserve"> </w:t>
      </w:r>
      <w:r w:rsidRPr="00EF727F">
        <w:rPr>
          <w:rFonts w:asciiTheme="majorHAnsi" w:hAnsiTheme="majorHAnsi" w:cs="Times New Roman"/>
          <w:sz w:val="19"/>
          <w:szCs w:val="19"/>
        </w:rPr>
        <w:t>on days 42, 365, and 456.</w:t>
      </w:r>
    </w:p>
    <w:p w14:paraId="6D43E667" w14:textId="77777777" w:rsidR="007B17AD" w:rsidRPr="00EF727F" w:rsidRDefault="007B17AD" w:rsidP="00B02F7B">
      <w:pPr>
        <w:spacing w:after="120" w:line="276" w:lineRule="auto"/>
        <w:rPr>
          <w:rFonts w:asciiTheme="majorHAnsi" w:hAnsiTheme="majorHAnsi" w:cs="Times New Roman"/>
          <w:sz w:val="19"/>
          <w:szCs w:val="19"/>
        </w:rPr>
      </w:pPr>
    </w:p>
    <w:p w14:paraId="09145259" w14:textId="77777777" w:rsidR="00560369" w:rsidRPr="00EF727F" w:rsidRDefault="00560369" w:rsidP="004D68AB">
      <w:pPr>
        <w:pStyle w:val="ListParagraph"/>
        <w:widowControl w:val="0"/>
        <w:numPr>
          <w:ilvl w:val="0"/>
          <w:numId w:val="26"/>
        </w:numPr>
        <w:autoSpaceDE w:val="0"/>
        <w:autoSpaceDN w:val="0"/>
        <w:adjustRightInd w:val="0"/>
        <w:spacing w:after="120"/>
        <w:ind w:left="425" w:hanging="425"/>
        <w:rPr>
          <w:rFonts w:asciiTheme="majorHAnsi" w:hAnsiTheme="majorHAnsi" w:cs="Gill Sans MT"/>
          <w:b/>
          <w:bCs/>
          <w:sz w:val="20"/>
          <w:szCs w:val="36"/>
        </w:rPr>
      </w:pPr>
      <w:r w:rsidRPr="00EF727F">
        <w:rPr>
          <w:rFonts w:asciiTheme="majorHAnsi" w:hAnsiTheme="majorHAnsi" w:cs="Gill Sans MT"/>
          <w:b/>
          <w:bCs/>
          <w:sz w:val="20"/>
          <w:szCs w:val="36"/>
        </w:rPr>
        <w:t xml:space="preserve">US Food and Drug Administration criteria </w:t>
      </w:r>
    </w:p>
    <w:p w14:paraId="21FC6C49" w14:textId="77777777" w:rsidR="00560369" w:rsidRPr="00EF727F" w:rsidRDefault="00560369" w:rsidP="00B02F7B">
      <w:pPr>
        <w:spacing w:line="276" w:lineRule="auto"/>
        <w:rPr>
          <w:rFonts w:asciiTheme="majorHAnsi" w:hAnsiTheme="majorHAnsi" w:cs="Times New Roman"/>
          <w:i/>
          <w:sz w:val="19"/>
          <w:szCs w:val="19"/>
        </w:rPr>
      </w:pPr>
      <w:r w:rsidRPr="00EF727F">
        <w:rPr>
          <w:rFonts w:asciiTheme="majorHAnsi" w:hAnsiTheme="majorHAnsi" w:cs="Times New Roman"/>
          <w:i/>
          <w:sz w:val="19"/>
          <w:szCs w:val="19"/>
        </w:rPr>
        <w:t>One priming dose group</w:t>
      </w:r>
    </w:p>
    <w:p w14:paraId="6FE3D62F" w14:textId="032B6D7E" w:rsidR="003B1EC3" w:rsidRPr="00EF727F" w:rsidRDefault="00560369" w:rsidP="00B02F7B">
      <w:pPr>
        <w:spacing w:line="276" w:lineRule="auto"/>
        <w:rPr>
          <w:rFonts w:asciiTheme="majorHAnsi" w:hAnsiTheme="majorHAnsi" w:cs="Times New Roman"/>
          <w:sz w:val="19"/>
          <w:szCs w:val="19"/>
        </w:rPr>
      </w:pPr>
      <w:r w:rsidRPr="00EF727F">
        <w:rPr>
          <w:rFonts w:asciiTheme="majorHAnsi" w:hAnsiTheme="majorHAnsi" w:cs="Times New Roman"/>
          <w:sz w:val="19"/>
          <w:szCs w:val="19"/>
        </w:rPr>
        <w:t xml:space="preserve">The FDA seroprotection criterion </w:t>
      </w:r>
      <w:r w:rsidR="003B1EC3" w:rsidRPr="00EF727F">
        <w:rPr>
          <w:rFonts w:asciiTheme="majorHAnsi" w:hAnsiTheme="majorHAnsi" w:cs="Times New Roman"/>
          <w:sz w:val="19"/>
          <w:szCs w:val="19"/>
        </w:rPr>
        <w:t xml:space="preserve">was not met </w:t>
      </w:r>
      <w:r w:rsidR="00327407" w:rsidRPr="00EF727F">
        <w:rPr>
          <w:rFonts w:asciiTheme="majorHAnsi" w:hAnsiTheme="majorHAnsi" w:cs="Times New Roman"/>
          <w:sz w:val="19"/>
          <w:szCs w:val="19"/>
        </w:rPr>
        <w:t xml:space="preserve">in adults or the elderly </w:t>
      </w:r>
      <w:r w:rsidR="003B1EC3" w:rsidRPr="00EF727F">
        <w:rPr>
          <w:rFonts w:asciiTheme="majorHAnsi" w:hAnsiTheme="majorHAnsi" w:cs="Times New Roman"/>
          <w:sz w:val="19"/>
          <w:szCs w:val="19"/>
        </w:rPr>
        <w:t>on days 42, 365, and 456.</w:t>
      </w:r>
    </w:p>
    <w:p w14:paraId="772A70B4" w14:textId="77777777" w:rsidR="00B02F7B" w:rsidRPr="00EF727F" w:rsidRDefault="00B02F7B" w:rsidP="00B02F7B">
      <w:pPr>
        <w:spacing w:line="276" w:lineRule="auto"/>
        <w:rPr>
          <w:rFonts w:asciiTheme="majorHAnsi" w:hAnsiTheme="majorHAnsi" w:cs="Times New Roman"/>
          <w:sz w:val="19"/>
          <w:szCs w:val="19"/>
        </w:rPr>
      </w:pPr>
    </w:p>
    <w:p w14:paraId="17000F68" w14:textId="77777777" w:rsidR="001724FD" w:rsidRPr="00EF727F" w:rsidRDefault="00560369" w:rsidP="00B02F7B">
      <w:pPr>
        <w:spacing w:line="276" w:lineRule="auto"/>
        <w:rPr>
          <w:rFonts w:asciiTheme="majorHAnsi" w:hAnsiTheme="majorHAnsi" w:cs="Times New Roman"/>
          <w:i/>
          <w:sz w:val="19"/>
          <w:szCs w:val="19"/>
        </w:rPr>
      </w:pPr>
      <w:r w:rsidRPr="00EF727F">
        <w:rPr>
          <w:rFonts w:asciiTheme="majorHAnsi" w:hAnsiTheme="majorHAnsi" w:cs="Times New Roman"/>
          <w:i/>
          <w:sz w:val="19"/>
          <w:szCs w:val="19"/>
        </w:rPr>
        <w:t>Two priming dose group</w:t>
      </w:r>
    </w:p>
    <w:p w14:paraId="243E7667" w14:textId="064D52C5" w:rsidR="003B1EC3" w:rsidRPr="00EF727F" w:rsidRDefault="00560369" w:rsidP="00B02F7B">
      <w:pPr>
        <w:spacing w:line="276" w:lineRule="auto"/>
        <w:rPr>
          <w:rFonts w:asciiTheme="majorHAnsi" w:hAnsiTheme="majorHAnsi" w:cs="Times New Roman"/>
          <w:i/>
          <w:sz w:val="19"/>
          <w:szCs w:val="19"/>
        </w:rPr>
      </w:pPr>
      <w:r w:rsidRPr="00EF727F">
        <w:rPr>
          <w:rFonts w:asciiTheme="majorHAnsi" w:hAnsiTheme="majorHAnsi" w:cs="Times New Roman"/>
          <w:sz w:val="19"/>
          <w:szCs w:val="19"/>
        </w:rPr>
        <w:t>The FDA serop</w:t>
      </w:r>
      <w:r w:rsidR="003B1EC3" w:rsidRPr="00EF727F">
        <w:rPr>
          <w:rFonts w:asciiTheme="majorHAnsi" w:hAnsiTheme="majorHAnsi" w:cs="Times New Roman"/>
          <w:sz w:val="19"/>
          <w:szCs w:val="19"/>
        </w:rPr>
        <w:t xml:space="preserve">rotection criterion was not met </w:t>
      </w:r>
      <w:r w:rsidR="00327407" w:rsidRPr="00EF727F">
        <w:rPr>
          <w:rFonts w:asciiTheme="majorHAnsi" w:hAnsiTheme="majorHAnsi" w:cs="Times New Roman"/>
          <w:sz w:val="19"/>
          <w:szCs w:val="19"/>
        </w:rPr>
        <w:t xml:space="preserve">in adults or the elderly </w:t>
      </w:r>
      <w:r w:rsidR="003B1EC3" w:rsidRPr="00EF727F">
        <w:rPr>
          <w:rFonts w:asciiTheme="majorHAnsi" w:hAnsiTheme="majorHAnsi" w:cs="Times New Roman"/>
          <w:sz w:val="19"/>
          <w:szCs w:val="19"/>
        </w:rPr>
        <w:t>on days 42, 365, and 456.</w:t>
      </w:r>
    </w:p>
    <w:p w14:paraId="140AB074" w14:textId="77777777" w:rsidR="00A35D33" w:rsidRPr="00EF727F" w:rsidRDefault="00A35D33" w:rsidP="00B02F7B">
      <w:pPr>
        <w:widowControl w:val="0"/>
        <w:tabs>
          <w:tab w:val="left" w:pos="220"/>
          <w:tab w:val="left" w:pos="720"/>
        </w:tabs>
        <w:autoSpaceDE w:val="0"/>
        <w:autoSpaceDN w:val="0"/>
        <w:adjustRightInd w:val="0"/>
        <w:spacing w:line="276" w:lineRule="auto"/>
        <w:rPr>
          <w:rFonts w:asciiTheme="majorHAnsi" w:hAnsiTheme="majorHAnsi" w:cs="Times"/>
          <w:b/>
          <w:sz w:val="19"/>
          <w:szCs w:val="19"/>
        </w:rPr>
      </w:pPr>
    </w:p>
    <w:p w14:paraId="7F38DF2A" w14:textId="77777777" w:rsidR="00573F6D" w:rsidRPr="00EF727F" w:rsidRDefault="00573F6D" w:rsidP="00A35D33">
      <w:pPr>
        <w:widowControl w:val="0"/>
        <w:tabs>
          <w:tab w:val="left" w:pos="220"/>
          <w:tab w:val="left" w:pos="720"/>
        </w:tabs>
        <w:autoSpaceDE w:val="0"/>
        <w:autoSpaceDN w:val="0"/>
        <w:adjustRightInd w:val="0"/>
        <w:rPr>
          <w:rFonts w:asciiTheme="majorHAnsi" w:hAnsiTheme="majorHAnsi" w:cs="Times"/>
          <w:b/>
          <w:sz w:val="19"/>
          <w:szCs w:val="19"/>
        </w:rPr>
      </w:pPr>
    </w:p>
    <w:p w14:paraId="5E7BC0DB" w14:textId="77777777" w:rsidR="0014759E" w:rsidRPr="007C3F76" w:rsidRDefault="0014759E" w:rsidP="0014759E">
      <w:pPr>
        <w:widowControl w:val="0"/>
        <w:autoSpaceDE w:val="0"/>
        <w:autoSpaceDN w:val="0"/>
        <w:adjustRightInd w:val="0"/>
        <w:spacing w:after="120"/>
        <w:rPr>
          <w:rFonts w:asciiTheme="majorHAnsi" w:hAnsiTheme="majorHAnsi" w:cs="Gill Sans MT"/>
          <w:b/>
          <w:bCs/>
          <w:sz w:val="20"/>
          <w:szCs w:val="20"/>
        </w:rPr>
      </w:pPr>
      <w:r w:rsidRPr="007C3F76">
        <w:rPr>
          <w:rFonts w:asciiTheme="majorHAnsi" w:hAnsiTheme="majorHAnsi" w:cs="Gill Sans MT"/>
          <w:b/>
          <w:bCs/>
          <w:sz w:val="20"/>
          <w:szCs w:val="20"/>
        </w:rPr>
        <w:t xml:space="preserve">Secondary outcomes </w:t>
      </w:r>
    </w:p>
    <w:p w14:paraId="4CA28579" w14:textId="407BE71B" w:rsidR="0014759E" w:rsidRPr="007C3F76" w:rsidRDefault="0014759E" w:rsidP="004D68AB">
      <w:pPr>
        <w:pStyle w:val="ListParagraph"/>
        <w:widowControl w:val="0"/>
        <w:numPr>
          <w:ilvl w:val="0"/>
          <w:numId w:val="27"/>
        </w:numPr>
        <w:autoSpaceDE w:val="0"/>
        <w:autoSpaceDN w:val="0"/>
        <w:adjustRightInd w:val="0"/>
        <w:spacing w:after="120"/>
        <w:ind w:left="425" w:hanging="425"/>
        <w:rPr>
          <w:rFonts w:asciiTheme="majorHAnsi" w:hAnsiTheme="majorHAnsi" w:cs="Gill Sans MT"/>
          <w:b/>
          <w:bCs/>
          <w:sz w:val="20"/>
          <w:szCs w:val="20"/>
        </w:rPr>
      </w:pPr>
      <w:r w:rsidRPr="007C3F76">
        <w:rPr>
          <w:rFonts w:asciiTheme="majorHAnsi" w:hAnsiTheme="majorHAnsi" w:cs="Gill Sans MT"/>
          <w:b/>
          <w:bCs/>
          <w:sz w:val="20"/>
          <w:szCs w:val="20"/>
        </w:rPr>
        <w:t xml:space="preserve">Magnitude </w:t>
      </w:r>
      <w:r w:rsidR="001A0F43" w:rsidRPr="007C3F76">
        <w:rPr>
          <w:rFonts w:asciiTheme="majorHAnsi" w:hAnsiTheme="majorHAnsi" w:cs="Gill Sans MT"/>
          <w:b/>
          <w:bCs/>
          <w:sz w:val="20"/>
          <w:szCs w:val="20"/>
        </w:rPr>
        <w:t xml:space="preserve">and persistence </w:t>
      </w:r>
      <w:r w:rsidRPr="007C3F76">
        <w:rPr>
          <w:rFonts w:asciiTheme="majorHAnsi" w:hAnsiTheme="majorHAnsi" w:cs="Gill Sans MT"/>
          <w:b/>
          <w:bCs/>
          <w:sz w:val="20"/>
          <w:szCs w:val="20"/>
        </w:rPr>
        <w:t xml:space="preserve">of IDCDC-RG30 HI antibody response </w:t>
      </w:r>
    </w:p>
    <w:p w14:paraId="02100B29" w14:textId="1C15CAC1" w:rsidR="0014759E" w:rsidRPr="007C3F76" w:rsidRDefault="0014759E" w:rsidP="0014759E">
      <w:pPr>
        <w:spacing w:line="276" w:lineRule="auto"/>
        <w:rPr>
          <w:rFonts w:asciiTheme="majorHAnsi" w:hAnsiTheme="majorHAnsi"/>
          <w:sz w:val="19"/>
          <w:szCs w:val="19"/>
        </w:rPr>
      </w:pPr>
      <w:r w:rsidRPr="007C3F76">
        <w:rPr>
          <w:rFonts w:asciiTheme="majorHAnsi" w:hAnsiTheme="majorHAnsi" w:cs="Times New Roman"/>
          <w:i/>
          <w:sz w:val="19"/>
          <w:szCs w:val="19"/>
        </w:rPr>
        <w:t xml:space="preserve">Table 5 </w:t>
      </w:r>
      <w:r w:rsidRPr="007C3F76">
        <w:rPr>
          <w:rFonts w:asciiTheme="majorHAnsi" w:hAnsiTheme="majorHAnsi" w:cs="Times New Roman"/>
          <w:sz w:val="19"/>
          <w:szCs w:val="19"/>
        </w:rPr>
        <w:t>shows</w:t>
      </w:r>
      <w:r w:rsidRPr="007C3F76">
        <w:rPr>
          <w:rFonts w:asciiTheme="majorHAnsi" w:hAnsiTheme="majorHAnsi"/>
          <w:sz w:val="19"/>
          <w:szCs w:val="19"/>
        </w:rPr>
        <w:t xml:space="preserve"> IDCDC-RG30 </w:t>
      </w:r>
      <w:r w:rsidR="00CF0F70" w:rsidRPr="007C3F76">
        <w:rPr>
          <w:rFonts w:asciiTheme="majorHAnsi" w:hAnsiTheme="majorHAnsi"/>
          <w:sz w:val="19"/>
          <w:szCs w:val="19"/>
        </w:rPr>
        <w:t xml:space="preserve">HI antibody detections, </w:t>
      </w:r>
      <w:r w:rsidRPr="007C3F76">
        <w:rPr>
          <w:rFonts w:asciiTheme="majorHAnsi" w:hAnsiTheme="majorHAnsi"/>
          <w:sz w:val="19"/>
          <w:szCs w:val="19"/>
        </w:rPr>
        <w:t>seroprotection rates</w:t>
      </w:r>
      <w:r w:rsidR="00CF0F70" w:rsidRPr="007C3F76">
        <w:rPr>
          <w:rFonts w:asciiTheme="majorHAnsi" w:hAnsiTheme="majorHAnsi"/>
          <w:sz w:val="19"/>
          <w:szCs w:val="19"/>
        </w:rPr>
        <w:t>,</w:t>
      </w:r>
      <w:r w:rsidRPr="007C3F76">
        <w:rPr>
          <w:rFonts w:asciiTheme="majorHAnsi" w:hAnsiTheme="majorHAnsi"/>
          <w:sz w:val="19"/>
          <w:szCs w:val="19"/>
        </w:rPr>
        <w:t xml:space="preserve"> </w:t>
      </w:r>
      <w:r w:rsidR="00F075BC" w:rsidRPr="007C3F76">
        <w:rPr>
          <w:rFonts w:asciiTheme="majorHAnsi" w:hAnsiTheme="majorHAnsi"/>
          <w:sz w:val="19"/>
          <w:szCs w:val="19"/>
        </w:rPr>
        <w:t xml:space="preserve">and GMTs </w:t>
      </w:r>
      <w:r w:rsidRPr="007C3F76">
        <w:rPr>
          <w:rFonts w:asciiTheme="majorHAnsi" w:hAnsiTheme="majorHAnsi"/>
          <w:sz w:val="19"/>
          <w:szCs w:val="19"/>
        </w:rPr>
        <w:t xml:space="preserve">on days 42, 365, and 456, stratified by age and number of priming doses. On days 42 and 365, </w:t>
      </w:r>
      <w:r w:rsidR="001A0F43" w:rsidRPr="007C3F76">
        <w:rPr>
          <w:rFonts w:asciiTheme="majorHAnsi" w:hAnsiTheme="majorHAnsi"/>
          <w:sz w:val="19"/>
          <w:szCs w:val="19"/>
        </w:rPr>
        <w:t xml:space="preserve">HI </w:t>
      </w:r>
      <w:r w:rsidRPr="007C3F76">
        <w:rPr>
          <w:rFonts w:asciiTheme="majorHAnsi" w:hAnsiTheme="majorHAnsi"/>
          <w:sz w:val="19"/>
          <w:szCs w:val="19"/>
        </w:rPr>
        <w:t xml:space="preserve">antibody </w:t>
      </w:r>
      <w:r w:rsidR="001A0F43" w:rsidRPr="007C3F76">
        <w:rPr>
          <w:rFonts w:asciiTheme="majorHAnsi" w:hAnsiTheme="majorHAnsi"/>
          <w:sz w:val="19"/>
          <w:szCs w:val="19"/>
        </w:rPr>
        <w:t xml:space="preserve">to IDCDC-RG30 virus </w:t>
      </w:r>
      <w:r w:rsidR="00865011" w:rsidRPr="007C3F76">
        <w:rPr>
          <w:rFonts w:asciiTheme="majorHAnsi" w:hAnsiTheme="majorHAnsi"/>
          <w:sz w:val="19"/>
          <w:szCs w:val="19"/>
        </w:rPr>
        <w:t>was detected</w:t>
      </w:r>
      <w:r w:rsidRPr="007C3F76">
        <w:rPr>
          <w:rFonts w:asciiTheme="majorHAnsi" w:hAnsiTheme="majorHAnsi"/>
          <w:sz w:val="19"/>
          <w:szCs w:val="19"/>
        </w:rPr>
        <w:t xml:space="preserve"> in more </w:t>
      </w:r>
      <w:r w:rsidR="004C7848" w:rsidRPr="007C3F76">
        <w:rPr>
          <w:rFonts w:asciiTheme="majorHAnsi" w:hAnsiTheme="majorHAnsi"/>
          <w:sz w:val="19"/>
          <w:szCs w:val="19"/>
        </w:rPr>
        <w:t xml:space="preserve">18-59-year-olds </w:t>
      </w:r>
      <w:r w:rsidRPr="007C3F76">
        <w:rPr>
          <w:rFonts w:asciiTheme="majorHAnsi" w:hAnsiTheme="majorHAnsi"/>
          <w:sz w:val="19"/>
          <w:szCs w:val="19"/>
        </w:rPr>
        <w:t xml:space="preserve">after two </w:t>
      </w:r>
      <w:r w:rsidR="001A0F43" w:rsidRPr="007C3F76">
        <w:rPr>
          <w:rFonts w:asciiTheme="majorHAnsi" w:hAnsiTheme="majorHAnsi"/>
          <w:sz w:val="19"/>
          <w:szCs w:val="19"/>
        </w:rPr>
        <w:t xml:space="preserve">priming </w:t>
      </w:r>
      <w:r w:rsidRPr="007C3F76">
        <w:rPr>
          <w:rFonts w:asciiTheme="majorHAnsi" w:hAnsiTheme="majorHAnsi"/>
          <w:sz w:val="19"/>
          <w:szCs w:val="19"/>
        </w:rPr>
        <w:t xml:space="preserve">doses of vaccine than </w:t>
      </w:r>
      <w:r w:rsidR="00D77295" w:rsidRPr="007C3F76">
        <w:rPr>
          <w:rFonts w:asciiTheme="majorHAnsi" w:hAnsiTheme="majorHAnsi"/>
          <w:sz w:val="19"/>
          <w:szCs w:val="19"/>
        </w:rPr>
        <w:t xml:space="preserve">after </w:t>
      </w:r>
      <w:r w:rsidRPr="007C3F76">
        <w:rPr>
          <w:rFonts w:asciiTheme="majorHAnsi" w:hAnsiTheme="majorHAnsi"/>
          <w:sz w:val="19"/>
          <w:szCs w:val="19"/>
        </w:rPr>
        <w:t>one (day 42, 45.7%</w:t>
      </w:r>
      <w:r w:rsidR="00D77295" w:rsidRPr="007C3F76">
        <w:rPr>
          <w:rFonts w:asciiTheme="majorHAnsi" w:hAnsiTheme="majorHAnsi"/>
          <w:sz w:val="19"/>
          <w:szCs w:val="19"/>
        </w:rPr>
        <w:t xml:space="preserve"> versus</w:t>
      </w:r>
      <w:r w:rsidRPr="007C3F76">
        <w:rPr>
          <w:rFonts w:asciiTheme="majorHAnsi" w:hAnsiTheme="majorHAnsi"/>
          <w:sz w:val="19"/>
          <w:szCs w:val="19"/>
        </w:rPr>
        <w:t xml:space="preserve"> </w:t>
      </w:r>
      <w:r w:rsidR="004C7848" w:rsidRPr="007C3F76">
        <w:rPr>
          <w:rFonts w:asciiTheme="majorHAnsi" w:hAnsiTheme="majorHAnsi"/>
          <w:sz w:val="19"/>
          <w:szCs w:val="19"/>
        </w:rPr>
        <w:t>20.9</w:t>
      </w:r>
      <w:r w:rsidR="00D77295" w:rsidRPr="007C3F76">
        <w:rPr>
          <w:rFonts w:asciiTheme="majorHAnsi" w:hAnsiTheme="majorHAnsi"/>
          <w:sz w:val="19"/>
          <w:szCs w:val="19"/>
        </w:rPr>
        <w:t>%</w:t>
      </w:r>
      <w:r w:rsidRPr="007C3F76">
        <w:rPr>
          <w:rFonts w:asciiTheme="majorHAnsi" w:hAnsiTheme="majorHAnsi"/>
          <w:sz w:val="19"/>
          <w:szCs w:val="19"/>
        </w:rPr>
        <w:t xml:space="preserve">, </w:t>
      </w:r>
      <w:r w:rsidRPr="007C3F76">
        <w:rPr>
          <w:rFonts w:asciiTheme="majorHAnsi" w:hAnsiTheme="majorHAnsi"/>
          <w:i/>
          <w:sz w:val="19"/>
          <w:szCs w:val="19"/>
        </w:rPr>
        <w:t>p</w:t>
      </w:r>
      <w:r w:rsidR="004C7848" w:rsidRPr="007C3F76">
        <w:rPr>
          <w:rFonts w:asciiTheme="majorHAnsi" w:hAnsiTheme="majorHAnsi"/>
          <w:sz w:val="19"/>
          <w:szCs w:val="19"/>
        </w:rPr>
        <w:t>&lt;</w:t>
      </w:r>
      <w:r w:rsidRPr="007C3F76">
        <w:rPr>
          <w:rFonts w:asciiTheme="majorHAnsi" w:hAnsiTheme="majorHAnsi"/>
          <w:sz w:val="19"/>
          <w:szCs w:val="19"/>
        </w:rPr>
        <w:t>0.0001</w:t>
      </w:r>
      <w:r w:rsidR="00D77295" w:rsidRPr="007C3F76">
        <w:rPr>
          <w:rFonts w:asciiTheme="majorHAnsi" w:hAnsiTheme="majorHAnsi"/>
          <w:sz w:val="19"/>
          <w:szCs w:val="19"/>
        </w:rPr>
        <w:t>; day 365,</w:t>
      </w:r>
      <w:r w:rsidR="004C7848" w:rsidRPr="007C3F76">
        <w:rPr>
          <w:rFonts w:asciiTheme="majorHAnsi" w:hAnsiTheme="majorHAnsi"/>
          <w:sz w:val="19"/>
          <w:szCs w:val="19"/>
        </w:rPr>
        <w:t xml:space="preserve"> </w:t>
      </w:r>
      <w:r w:rsidR="00D77295" w:rsidRPr="007C3F76">
        <w:rPr>
          <w:rFonts w:asciiTheme="majorHAnsi" w:hAnsiTheme="majorHAnsi"/>
          <w:sz w:val="19"/>
          <w:szCs w:val="19"/>
        </w:rPr>
        <w:t xml:space="preserve">16.1% versus </w:t>
      </w:r>
      <w:r w:rsidR="004C7848" w:rsidRPr="007C3F76">
        <w:rPr>
          <w:rFonts w:asciiTheme="majorHAnsi" w:hAnsiTheme="majorHAnsi"/>
          <w:sz w:val="19"/>
          <w:szCs w:val="19"/>
        </w:rPr>
        <w:t>7.5</w:t>
      </w:r>
      <w:r w:rsidR="00D77295" w:rsidRPr="007C3F76">
        <w:rPr>
          <w:rFonts w:asciiTheme="majorHAnsi" w:hAnsiTheme="majorHAnsi"/>
          <w:sz w:val="19"/>
          <w:szCs w:val="19"/>
        </w:rPr>
        <w:t>%</w:t>
      </w:r>
      <w:r w:rsidRPr="007C3F76">
        <w:rPr>
          <w:rFonts w:asciiTheme="majorHAnsi" w:hAnsiTheme="majorHAnsi"/>
          <w:sz w:val="19"/>
          <w:szCs w:val="19"/>
        </w:rPr>
        <w:t xml:space="preserve">, </w:t>
      </w:r>
      <w:r w:rsidRPr="007C3F76">
        <w:rPr>
          <w:rFonts w:asciiTheme="majorHAnsi" w:hAnsiTheme="majorHAnsi"/>
          <w:i/>
          <w:sz w:val="19"/>
          <w:szCs w:val="19"/>
        </w:rPr>
        <w:t>p</w:t>
      </w:r>
      <w:r w:rsidR="005333BF" w:rsidRPr="007C3F76">
        <w:rPr>
          <w:rFonts w:asciiTheme="majorHAnsi" w:hAnsiTheme="majorHAnsi"/>
          <w:sz w:val="19"/>
          <w:szCs w:val="19"/>
        </w:rPr>
        <w:t>=</w:t>
      </w:r>
      <w:r w:rsidRPr="007C3F76">
        <w:rPr>
          <w:rFonts w:asciiTheme="majorHAnsi" w:hAnsiTheme="majorHAnsi"/>
          <w:sz w:val="19"/>
          <w:szCs w:val="19"/>
        </w:rPr>
        <w:t>0.0</w:t>
      </w:r>
      <w:r w:rsidR="00673449" w:rsidRPr="007C3F76">
        <w:rPr>
          <w:rFonts w:asciiTheme="majorHAnsi" w:hAnsiTheme="majorHAnsi"/>
          <w:sz w:val="19"/>
          <w:szCs w:val="19"/>
        </w:rPr>
        <w:t>130</w:t>
      </w:r>
      <w:r w:rsidRPr="007C3F76">
        <w:rPr>
          <w:rFonts w:asciiTheme="majorHAnsi" w:hAnsiTheme="majorHAnsi"/>
          <w:sz w:val="19"/>
          <w:szCs w:val="19"/>
        </w:rPr>
        <w:t xml:space="preserve">); </w:t>
      </w:r>
      <w:r w:rsidR="00CA2ECA" w:rsidRPr="007C3F76">
        <w:rPr>
          <w:rFonts w:asciiTheme="majorHAnsi" w:hAnsiTheme="majorHAnsi"/>
          <w:sz w:val="19"/>
          <w:szCs w:val="19"/>
        </w:rPr>
        <w:t>by</w:t>
      </w:r>
      <w:r w:rsidRPr="007C3F76">
        <w:rPr>
          <w:rFonts w:asciiTheme="majorHAnsi" w:hAnsiTheme="majorHAnsi"/>
          <w:sz w:val="19"/>
          <w:szCs w:val="19"/>
        </w:rPr>
        <w:t xml:space="preserve"> day 456, IDCDC-RG30 antibody</w:t>
      </w:r>
      <w:r w:rsidR="00CA2ECA" w:rsidRPr="007C3F76">
        <w:rPr>
          <w:rFonts w:asciiTheme="majorHAnsi" w:hAnsiTheme="majorHAnsi"/>
          <w:sz w:val="19"/>
          <w:szCs w:val="19"/>
        </w:rPr>
        <w:t xml:space="preserve"> detections</w:t>
      </w:r>
      <w:r w:rsidRPr="007C3F76">
        <w:rPr>
          <w:rFonts w:asciiTheme="majorHAnsi" w:hAnsiTheme="majorHAnsi"/>
          <w:sz w:val="19"/>
          <w:szCs w:val="19"/>
        </w:rPr>
        <w:t xml:space="preserve"> </w:t>
      </w:r>
      <w:r w:rsidR="00CA2ECA" w:rsidRPr="007C3F76">
        <w:rPr>
          <w:rFonts w:asciiTheme="majorHAnsi" w:hAnsiTheme="majorHAnsi"/>
          <w:sz w:val="19"/>
          <w:szCs w:val="19"/>
        </w:rPr>
        <w:t>declined to</w:t>
      </w:r>
      <w:r w:rsidRPr="007C3F76">
        <w:rPr>
          <w:rFonts w:asciiTheme="majorHAnsi" w:hAnsiTheme="majorHAnsi"/>
          <w:sz w:val="19"/>
          <w:szCs w:val="19"/>
        </w:rPr>
        <w:t xml:space="preserve"> similar </w:t>
      </w:r>
      <w:r w:rsidR="00CA2ECA" w:rsidRPr="007C3F76">
        <w:rPr>
          <w:rFonts w:asciiTheme="majorHAnsi" w:hAnsiTheme="majorHAnsi"/>
          <w:sz w:val="19"/>
          <w:szCs w:val="19"/>
        </w:rPr>
        <w:t>levels</w:t>
      </w:r>
      <w:r w:rsidRPr="007C3F76">
        <w:rPr>
          <w:rFonts w:asciiTheme="majorHAnsi" w:hAnsiTheme="majorHAnsi"/>
          <w:sz w:val="19"/>
          <w:szCs w:val="19"/>
        </w:rPr>
        <w:t xml:space="preserve"> </w:t>
      </w:r>
      <w:r w:rsidR="00CA2ECA" w:rsidRPr="007C3F76">
        <w:rPr>
          <w:rFonts w:asciiTheme="majorHAnsi" w:hAnsiTheme="majorHAnsi"/>
          <w:sz w:val="19"/>
          <w:szCs w:val="19"/>
        </w:rPr>
        <w:t>(~10%) in</w:t>
      </w:r>
      <w:r w:rsidRPr="007C3F76">
        <w:rPr>
          <w:rFonts w:asciiTheme="majorHAnsi" w:hAnsiTheme="majorHAnsi"/>
          <w:sz w:val="19"/>
          <w:szCs w:val="19"/>
        </w:rPr>
        <w:t xml:space="preserve"> 18-59-year-olds after one and two-dose priming (</w:t>
      </w:r>
      <w:r w:rsidRPr="007C3F76">
        <w:rPr>
          <w:rFonts w:asciiTheme="majorHAnsi" w:hAnsiTheme="majorHAnsi"/>
          <w:i/>
          <w:sz w:val="19"/>
          <w:szCs w:val="19"/>
        </w:rPr>
        <w:t>p</w:t>
      </w:r>
      <w:r w:rsidR="004C7848" w:rsidRPr="007C3F76">
        <w:rPr>
          <w:rFonts w:asciiTheme="majorHAnsi" w:hAnsiTheme="majorHAnsi"/>
          <w:sz w:val="19"/>
          <w:szCs w:val="19"/>
        </w:rPr>
        <w:t>=0.9307</w:t>
      </w:r>
      <w:r w:rsidRPr="007C3F76">
        <w:rPr>
          <w:rFonts w:asciiTheme="majorHAnsi" w:hAnsiTheme="majorHAnsi"/>
          <w:sz w:val="19"/>
          <w:szCs w:val="19"/>
        </w:rPr>
        <w:t>).</w:t>
      </w:r>
      <w:r w:rsidR="00632395" w:rsidRPr="007C3F76">
        <w:rPr>
          <w:rFonts w:asciiTheme="majorHAnsi" w:hAnsiTheme="majorHAnsi"/>
          <w:sz w:val="19"/>
          <w:szCs w:val="19"/>
        </w:rPr>
        <w:t xml:space="preserve"> O</w:t>
      </w:r>
      <w:r w:rsidRPr="007C3F76">
        <w:rPr>
          <w:rFonts w:asciiTheme="majorHAnsi" w:hAnsiTheme="majorHAnsi"/>
          <w:sz w:val="19"/>
          <w:szCs w:val="19"/>
        </w:rPr>
        <w:t>n days 42, 365 and 456</w:t>
      </w:r>
      <w:r w:rsidR="00632395" w:rsidRPr="007C3F76">
        <w:rPr>
          <w:rFonts w:asciiTheme="majorHAnsi" w:hAnsiTheme="majorHAnsi"/>
          <w:sz w:val="19"/>
          <w:szCs w:val="19"/>
        </w:rPr>
        <w:t xml:space="preserve"> in the over 60’s,</w:t>
      </w:r>
      <w:r w:rsidRPr="007C3F76">
        <w:rPr>
          <w:rFonts w:asciiTheme="majorHAnsi" w:hAnsiTheme="majorHAnsi"/>
          <w:sz w:val="19"/>
          <w:szCs w:val="19"/>
        </w:rPr>
        <w:t xml:space="preserve"> IDCDC-RG30 HI antibody detections occurred at similar rates</w:t>
      </w:r>
      <w:r w:rsidR="00632395" w:rsidRPr="007C3F76">
        <w:rPr>
          <w:rFonts w:asciiTheme="majorHAnsi" w:hAnsiTheme="majorHAnsi"/>
          <w:sz w:val="19"/>
          <w:szCs w:val="19"/>
        </w:rPr>
        <w:t xml:space="preserve"> after one and two-dose priming (day 42, 30.2% versus 50.0%, </w:t>
      </w:r>
      <w:r w:rsidRPr="007C3F76">
        <w:rPr>
          <w:rFonts w:asciiTheme="majorHAnsi" w:hAnsiTheme="majorHAnsi"/>
          <w:i/>
          <w:sz w:val="19"/>
          <w:szCs w:val="19"/>
        </w:rPr>
        <w:t>p</w:t>
      </w:r>
      <w:r w:rsidR="004C7848" w:rsidRPr="007C3F76">
        <w:rPr>
          <w:rFonts w:asciiTheme="majorHAnsi" w:hAnsiTheme="majorHAnsi"/>
          <w:sz w:val="19"/>
          <w:szCs w:val="19"/>
        </w:rPr>
        <w:t>=</w:t>
      </w:r>
      <w:r w:rsidRPr="007C3F76">
        <w:rPr>
          <w:rFonts w:asciiTheme="majorHAnsi" w:hAnsiTheme="majorHAnsi"/>
          <w:sz w:val="19"/>
          <w:szCs w:val="19"/>
        </w:rPr>
        <w:t>0.1122</w:t>
      </w:r>
      <w:r w:rsidR="00632395" w:rsidRPr="007C3F76">
        <w:rPr>
          <w:rFonts w:asciiTheme="majorHAnsi" w:hAnsiTheme="majorHAnsi"/>
          <w:sz w:val="19"/>
          <w:szCs w:val="19"/>
        </w:rPr>
        <w:t>; day 365, 8.5% versus 9.4%</w:t>
      </w:r>
      <w:r w:rsidRPr="007C3F76">
        <w:rPr>
          <w:rFonts w:asciiTheme="majorHAnsi" w:hAnsiTheme="majorHAnsi"/>
          <w:sz w:val="19"/>
          <w:szCs w:val="19"/>
        </w:rPr>
        <w:t xml:space="preserve">, </w:t>
      </w:r>
      <w:r w:rsidRPr="007C3F76">
        <w:rPr>
          <w:rFonts w:asciiTheme="majorHAnsi" w:hAnsiTheme="majorHAnsi"/>
          <w:i/>
          <w:sz w:val="19"/>
          <w:szCs w:val="19"/>
        </w:rPr>
        <w:t>p</w:t>
      </w:r>
      <w:r w:rsidR="004C7848" w:rsidRPr="007C3F76">
        <w:rPr>
          <w:rFonts w:asciiTheme="majorHAnsi" w:hAnsiTheme="majorHAnsi"/>
          <w:sz w:val="19"/>
          <w:szCs w:val="19"/>
        </w:rPr>
        <w:t>&gt;</w:t>
      </w:r>
      <w:r w:rsidR="00632395" w:rsidRPr="007C3F76">
        <w:rPr>
          <w:rFonts w:asciiTheme="majorHAnsi" w:hAnsiTheme="majorHAnsi"/>
          <w:sz w:val="19"/>
          <w:szCs w:val="19"/>
        </w:rPr>
        <w:t>0.9999; day 456, one dose, 9.8% versus 9.3%</w:t>
      </w:r>
      <w:r w:rsidRPr="007C3F76">
        <w:rPr>
          <w:rFonts w:asciiTheme="majorHAnsi" w:hAnsiTheme="majorHAnsi"/>
          <w:sz w:val="19"/>
          <w:szCs w:val="19"/>
        </w:rPr>
        <w:t xml:space="preserve">, </w:t>
      </w:r>
      <w:r w:rsidRPr="007C3F76">
        <w:rPr>
          <w:rFonts w:asciiTheme="majorHAnsi" w:hAnsiTheme="majorHAnsi"/>
          <w:i/>
          <w:sz w:val="19"/>
          <w:szCs w:val="19"/>
        </w:rPr>
        <w:t>p</w:t>
      </w:r>
      <w:r w:rsidR="004C7848" w:rsidRPr="007C3F76">
        <w:rPr>
          <w:rFonts w:asciiTheme="majorHAnsi" w:hAnsiTheme="majorHAnsi"/>
          <w:sz w:val="19"/>
          <w:szCs w:val="19"/>
        </w:rPr>
        <w:t>&gt;</w:t>
      </w:r>
      <w:r w:rsidRPr="007C3F76">
        <w:rPr>
          <w:rFonts w:asciiTheme="majorHAnsi" w:hAnsiTheme="majorHAnsi"/>
          <w:sz w:val="19"/>
          <w:szCs w:val="19"/>
        </w:rPr>
        <w:t>0.9999</w:t>
      </w:r>
      <w:r w:rsidR="00632395" w:rsidRPr="007C3F76">
        <w:rPr>
          <w:rFonts w:asciiTheme="majorHAnsi" w:hAnsiTheme="majorHAnsi"/>
          <w:sz w:val="19"/>
          <w:szCs w:val="19"/>
        </w:rPr>
        <w:t>, respectively</w:t>
      </w:r>
      <w:r w:rsidRPr="007C3F76">
        <w:rPr>
          <w:rFonts w:asciiTheme="majorHAnsi" w:hAnsiTheme="majorHAnsi"/>
          <w:sz w:val="19"/>
          <w:szCs w:val="19"/>
        </w:rPr>
        <w:t xml:space="preserve">). </w:t>
      </w:r>
    </w:p>
    <w:p w14:paraId="3C88CB62" w14:textId="77777777" w:rsidR="0014759E" w:rsidRPr="007C3F76" w:rsidRDefault="0014759E" w:rsidP="0014759E">
      <w:pPr>
        <w:spacing w:line="276" w:lineRule="auto"/>
        <w:rPr>
          <w:rFonts w:asciiTheme="majorHAnsi" w:hAnsiTheme="majorHAnsi"/>
          <w:sz w:val="19"/>
          <w:szCs w:val="19"/>
        </w:rPr>
      </w:pPr>
      <w:r w:rsidRPr="007C3F76">
        <w:rPr>
          <w:rFonts w:asciiTheme="majorHAnsi" w:hAnsiTheme="majorHAnsi"/>
          <w:sz w:val="19"/>
          <w:szCs w:val="19"/>
        </w:rPr>
        <w:t xml:space="preserve">  </w:t>
      </w:r>
    </w:p>
    <w:p w14:paraId="7494FF6B" w14:textId="4D1913BC" w:rsidR="008C3C44" w:rsidRPr="007C3F76" w:rsidRDefault="0014759E" w:rsidP="008C3C44">
      <w:pPr>
        <w:spacing w:line="276" w:lineRule="auto"/>
        <w:rPr>
          <w:rFonts w:asciiTheme="majorHAnsi" w:hAnsiTheme="majorHAnsi"/>
          <w:sz w:val="19"/>
          <w:szCs w:val="19"/>
        </w:rPr>
      </w:pPr>
      <w:r w:rsidRPr="007C3F76">
        <w:rPr>
          <w:rFonts w:asciiTheme="majorHAnsi" w:hAnsiTheme="majorHAnsi"/>
          <w:sz w:val="19"/>
          <w:szCs w:val="19"/>
        </w:rPr>
        <w:t xml:space="preserve">GMTs of IDCDC-RG30 </w:t>
      </w:r>
      <w:r w:rsidR="008C3C44" w:rsidRPr="007C3F76">
        <w:rPr>
          <w:rFonts w:asciiTheme="majorHAnsi" w:hAnsiTheme="majorHAnsi"/>
          <w:sz w:val="19"/>
          <w:szCs w:val="19"/>
        </w:rPr>
        <w:t xml:space="preserve">HI </w:t>
      </w:r>
      <w:r w:rsidRPr="007C3F76">
        <w:rPr>
          <w:rFonts w:asciiTheme="majorHAnsi" w:hAnsiTheme="majorHAnsi"/>
          <w:sz w:val="19"/>
          <w:szCs w:val="19"/>
        </w:rPr>
        <w:t xml:space="preserve">antibody were similar in </w:t>
      </w:r>
      <w:r w:rsidR="00C07013" w:rsidRPr="007C3F76">
        <w:rPr>
          <w:rFonts w:asciiTheme="majorHAnsi" w:hAnsiTheme="majorHAnsi"/>
          <w:sz w:val="19"/>
          <w:szCs w:val="19"/>
        </w:rPr>
        <w:t>adults</w:t>
      </w:r>
      <w:r w:rsidRPr="007C3F76">
        <w:rPr>
          <w:rFonts w:asciiTheme="majorHAnsi" w:hAnsiTheme="majorHAnsi"/>
          <w:sz w:val="19"/>
          <w:szCs w:val="19"/>
        </w:rPr>
        <w:t xml:space="preserve"> and </w:t>
      </w:r>
      <w:r w:rsidR="00C07013" w:rsidRPr="007C3F76">
        <w:rPr>
          <w:rFonts w:asciiTheme="majorHAnsi" w:hAnsiTheme="majorHAnsi"/>
          <w:sz w:val="19"/>
          <w:szCs w:val="19"/>
        </w:rPr>
        <w:t>the elderly</w:t>
      </w:r>
      <w:r w:rsidRPr="007C3F76">
        <w:rPr>
          <w:rFonts w:asciiTheme="majorHAnsi" w:hAnsiTheme="majorHAnsi"/>
          <w:sz w:val="19"/>
          <w:szCs w:val="19"/>
        </w:rPr>
        <w:t xml:space="preserve"> on days 42, 365, and 456 after one and two priming doses (one dose, 18-59-year-olds </w:t>
      </w:r>
      <w:r w:rsidRPr="007C3F76">
        <w:rPr>
          <w:rFonts w:asciiTheme="majorHAnsi" w:hAnsiTheme="majorHAnsi"/>
          <w:i/>
          <w:sz w:val="19"/>
          <w:szCs w:val="19"/>
        </w:rPr>
        <w:t>versus</w:t>
      </w:r>
      <w:r w:rsidR="00673449" w:rsidRPr="007C3F76">
        <w:rPr>
          <w:rFonts w:asciiTheme="majorHAnsi" w:hAnsiTheme="majorHAnsi"/>
          <w:sz w:val="19"/>
          <w:szCs w:val="19"/>
        </w:rPr>
        <w:t xml:space="preserve"> ≥60-year-olds: day</w:t>
      </w:r>
      <w:r w:rsidRPr="007C3F76">
        <w:rPr>
          <w:rFonts w:asciiTheme="majorHAnsi" w:hAnsiTheme="majorHAnsi"/>
          <w:sz w:val="19"/>
          <w:szCs w:val="19"/>
        </w:rPr>
        <w:t xml:space="preserve"> 42,</w:t>
      </w:r>
      <w:r w:rsidR="00673449" w:rsidRPr="007C3F76">
        <w:rPr>
          <w:rFonts w:asciiTheme="majorHAnsi" w:hAnsiTheme="majorHAnsi"/>
          <w:sz w:val="19"/>
          <w:szCs w:val="19"/>
        </w:rPr>
        <w:t xml:space="preserve"> 8.3 versus 9.3,</w:t>
      </w:r>
      <w:r w:rsidR="00673449" w:rsidRPr="007C3F76">
        <w:rPr>
          <w:rFonts w:asciiTheme="majorHAnsi" w:hAnsiTheme="majorHAnsi"/>
          <w:i/>
          <w:sz w:val="19"/>
          <w:szCs w:val="19"/>
        </w:rPr>
        <w:t xml:space="preserve"> p</w:t>
      </w:r>
      <w:r w:rsidR="00673449" w:rsidRPr="007C3F76">
        <w:rPr>
          <w:rFonts w:asciiTheme="majorHAnsi" w:hAnsiTheme="majorHAnsi"/>
          <w:sz w:val="19"/>
          <w:szCs w:val="19"/>
        </w:rPr>
        <w:t xml:space="preserve">=0.5627; </w:t>
      </w:r>
      <w:r w:rsidRPr="007C3F76">
        <w:rPr>
          <w:rFonts w:asciiTheme="majorHAnsi" w:hAnsiTheme="majorHAnsi"/>
          <w:sz w:val="19"/>
          <w:szCs w:val="19"/>
        </w:rPr>
        <w:t xml:space="preserve"> </w:t>
      </w:r>
      <w:r w:rsidR="00673449" w:rsidRPr="007C3F76">
        <w:rPr>
          <w:rFonts w:asciiTheme="majorHAnsi" w:hAnsiTheme="majorHAnsi"/>
          <w:sz w:val="19"/>
          <w:szCs w:val="19"/>
        </w:rPr>
        <w:t xml:space="preserve">day </w:t>
      </w:r>
      <w:r w:rsidRPr="007C3F76">
        <w:rPr>
          <w:rFonts w:asciiTheme="majorHAnsi" w:hAnsiTheme="majorHAnsi"/>
          <w:sz w:val="19"/>
          <w:szCs w:val="19"/>
        </w:rPr>
        <w:t>365</w:t>
      </w:r>
      <w:r w:rsidR="00673449" w:rsidRPr="007C3F76">
        <w:rPr>
          <w:rFonts w:asciiTheme="majorHAnsi" w:hAnsiTheme="majorHAnsi"/>
          <w:sz w:val="19"/>
          <w:szCs w:val="19"/>
        </w:rPr>
        <w:t xml:space="preserve">, 5.7 </w:t>
      </w:r>
      <w:r w:rsidR="00673449" w:rsidRPr="007C3F76">
        <w:rPr>
          <w:rFonts w:asciiTheme="majorHAnsi" w:hAnsiTheme="majorHAnsi"/>
          <w:i/>
          <w:sz w:val="19"/>
          <w:szCs w:val="19"/>
        </w:rPr>
        <w:t>versus</w:t>
      </w:r>
      <w:r w:rsidR="00673449" w:rsidRPr="007C3F76">
        <w:rPr>
          <w:rFonts w:asciiTheme="majorHAnsi" w:hAnsiTheme="majorHAnsi"/>
          <w:sz w:val="19"/>
          <w:szCs w:val="19"/>
        </w:rPr>
        <w:t xml:space="preserve"> 5.8,</w:t>
      </w:r>
      <w:r w:rsidR="00673449" w:rsidRPr="007C3F76">
        <w:rPr>
          <w:rFonts w:asciiTheme="majorHAnsi" w:hAnsiTheme="majorHAnsi"/>
          <w:i/>
          <w:sz w:val="19"/>
          <w:szCs w:val="19"/>
        </w:rPr>
        <w:t xml:space="preserve"> p</w:t>
      </w:r>
      <w:r w:rsidR="00673449" w:rsidRPr="007C3F76">
        <w:rPr>
          <w:rFonts w:asciiTheme="majorHAnsi" w:hAnsiTheme="majorHAnsi"/>
          <w:sz w:val="19"/>
          <w:szCs w:val="19"/>
        </w:rPr>
        <w:t xml:space="preserve">=0.8950; </w:t>
      </w:r>
      <w:r w:rsidRPr="007C3F76">
        <w:rPr>
          <w:rFonts w:asciiTheme="majorHAnsi" w:hAnsiTheme="majorHAnsi"/>
          <w:sz w:val="19"/>
          <w:szCs w:val="19"/>
        </w:rPr>
        <w:t>and 456,</w:t>
      </w:r>
      <w:r w:rsidR="002C4EE4" w:rsidRPr="007C3F76">
        <w:rPr>
          <w:rFonts w:asciiTheme="majorHAnsi" w:hAnsiTheme="majorHAnsi"/>
          <w:sz w:val="19"/>
          <w:szCs w:val="19"/>
        </w:rPr>
        <w:t xml:space="preserve"> 5.8 versus 5.9,</w:t>
      </w:r>
      <w:r w:rsidRPr="007C3F76">
        <w:rPr>
          <w:rFonts w:asciiTheme="majorHAnsi" w:hAnsiTheme="majorHAnsi"/>
          <w:sz w:val="19"/>
          <w:szCs w:val="19"/>
        </w:rPr>
        <w:t xml:space="preserve"> </w:t>
      </w:r>
      <w:r w:rsidRPr="007C3F76">
        <w:rPr>
          <w:rFonts w:asciiTheme="majorHAnsi" w:hAnsiTheme="majorHAnsi"/>
          <w:i/>
          <w:sz w:val="19"/>
          <w:szCs w:val="19"/>
        </w:rPr>
        <w:t>p</w:t>
      </w:r>
      <w:r w:rsidR="004C7848" w:rsidRPr="007C3F76">
        <w:rPr>
          <w:rFonts w:asciiTheme="majorHAnsi" w:hAnsiTheme="majorHAnsi"/>
          <w:sz w:val="19"/>
          <w:szCs w:val="19"/>
        </w:rPr>
        <w:t>=</w:t>
      </w:r>
      <w:r w:rsidRPr="007C3F76">
        <w:rPr>
          <w:rFonts w:asciiTheme="majorHAnsi" w:hAnsiTheme="majorHAnsi"/>
          <w:sz w:val="19"/>
          <w:szCs w:val="19"/>
        </w:rPr>
        <w:t>0.</w:t>
      </w:r>
      <w:r w:rsidR="004C7848" w:rsidRPr="007C3F76">
        <w:rPr>
          <w:rFonts w:asciiTheme="majorHAnsi" w:hAnsiTheme="majorHAnsi"/>
          <w:sz w:val="19"/>
          <w:szCs w:val="19"/>
        </w:rPr>
        <w:t>8241</w:t>
      </w:r>
      <w:r w:rsidRPr="007C3F76">
        <w:rPr>
          <w:rFonts w:asciiTheme="majorHAnsi" w:hAnsiTheme="majorHAnsi"/>
          <w:sz w:val="19"/>
          <w:szCs w:val="19"/>
        </w:rPr>
        <w:t xml:space="preserve">, respectively; two doses, 18-59-year-olds </w:t>
      </w:r>
      <w:r w:rsidRPr="007C3F76">
        <w:rPr>
          <w:rFonts w:asciiTheme="majorHAnsi" w:hAnsiTheme="majorHAnsi"/>
          <w:i/>
          <w:sz w:val="19"/>
          <w:szCs w:val="19"/>
        </w:rPr>
        <w:t>versus</w:t>
      </w:r>
      <w:r w:rsidRPr="007C3F76">
        <w:rPr>
          <w:rFonts w:asciiTheme="majorHAnsi" w:hAnsiTheme="majorHAnsi"/>
          <w:sz w:val="19"/>
          <w:szCs w:val="19"/>
        </w:rPr>
        <w:t xml:space="preserve"> ≥60-year-olds:</w:t>
      </w:r>
      <w:r w:rsidR="002C4EE4" w:rsidRPr="007C3F76">
        <w:rPr>
          <w:rFonts w:asciiTheme="majorHAnsi" w:hAnsiTheme="majorHAnsi"/>
          <w:sz w:val="19"/>
          <w:szCs w:val="19"/>
        </w:rPr>
        <w:t xml:space="preserve"> day 42, 15.3 </w:t>
      </w:r>
      <w:r w:rsidR="002C4EE4" w:rsidRPr="007C3F76">
        <w:rPr>
          <w:rFonts w:asciiTheme="majorHAnsi" w:hAnsiTheme="majorHAnsi"/>
          <w:i/>
          <w:sz w:val="19"/>
          <w:szCs w:val="19"/>
        </w:rPr>
        <w:t>versus</w:t>
      </w:r>
      <w:r w:rsidR="002C4EE4" w:rsidRPr="007C3F76">
        <w:rPr>
          <w:rFonts w:asciiTheme="majorHAnsi" w:hAnsiTheme="majorHAnsi"/>
          <w:sz w:val="19"/>
          <w:szCs w:val="19"/>
        </w:rPr>
        <w:t xml:space="preserve"> 12.2,</w:t>
      </w:r>
      <w:r w:rsidRPr="007C3F76">
        <w:rPr>
          <w:rFonts w:asciiTheme="majorHAnsi" w:hAnsiTheme="majorHAnsi"/>
          <w:sz w:val="19"/>
          <w:szCs w:val="19"/>
        </w:rPr>
        <w:t xml:space="preserve"> </w:t>
      </w:r>
      <w:r w:rsidRPr="007C3F76">
        <w:rPr>
          <w:rFonts w:asciiTheme="majorHAnsi" w:hAnsiTheme="majorHAnsi"/>
          <w:i/>
          <w:sz w:val="19"/>
          <w:szCs w:val="19"/>
        </w:rPr>
        <w:t>p</w:t>
      </w:r>
      <w:r w:rsidR="00927CC8" w:rsidRPr="007C3F76">
        <w:rPr>
          <w:rFonts w:asciiTheme="majorHAnsi" w:hAnsiTheme="majorHAnsi"/>
          <w:sz w:val="19"/>
          <w:szCs w:val="19"/>
        </w:rPr>
        <w:t>=</w:t>
      </w:r>
      <w:r w:rsidRPr="007C3F76">
        <w:rPr>
          <w:rFonts w:asciiTheme="majorHAnsi" w:hAnsiTheme="majorHAnsi"/>
          <w:sz w:val="19"/>
          <w:szCs w:val="19"/>
        </w:rPr>
        <w:t>0.3584</w:t>
      </w:r>
      <w:r w:rsidR="002C4EE4" w:rsidRPr="007C3F76">
        <w:rPr>
          <w:rFonts w:asciiTheme="majorHAnsi" w:hAnsiTheme="majorHAnsi"/>
          <w:sz w:val="19"/>
          <w:szCs w:val="19"/>
        </w:rPr>
        <w:t>; day 365, 6.6 versus 6.0,</w:t>
      </w:r>
      <w:r w:rsidRPr="007C3F76">
        <w:rPr>
          <w:rFonts w:asciiTheme="majorHAnsi" w:hAnsiTheme="majorHAnsi"/>
          <w:sz w:val="19"/>
          <w:szCs w:val="19"/>
        </w:rPr>
        <w:t xml:space="preserve"> </w:t>
      </w:r>
      <w:r w:rsidRPr="007C3F76">
        <w:rPr>
          <w:rFonts w:asciiTheme="majorHAnsi" w:hAnsiTheme="majorHAnsi"/>
          <w:i/>
          <w:sz w:val="19"/>
          <w:szCs w:val="19"/>
        </w:rPr>
        <w:t>p</w:t>
      </w:r>
      <w:r w:rsidR="00927CC8" w:rsidRPr="007C3F76">
        <w:rPr>
          <w:rFonts w:asciiTheme="majorHAnsi" w:hAnsiTheme="majorHAnsi"/>
          <w:sz w:val="19"/>
          <w:szCs w:val="19"/>
        </w:rPr>
        <w:t>=</w:t>
      </w:r>
      <w:r w:rsidRPr="007C3F76">
        <w:rPr>
          <w:rFonts w:asciiTheme="majorHAnsi" w:hAnsiTheme="majorHAnsi"/>
          <w:sz w:val="19"/>
          <w:szCs w:val="19"/>
        </w:rPr>
        <w:t>0.3791</w:t>
      </w:r>
      <w:r w:rsidR="002C4EE4" w:rsidRPr="007C3F76">
        <w:rPr>
          <w:rFonts w:asciiTheme="majorHAnsi" w:hAnsiTheme="majorHAnsi"/>
          <w:sz w:val="19"/>
          <w:szCs w:val="19"/>
        </w:rPr>
        <w:t xml:space="preserve">; day 456, 6.0 </w:t>
      </w:r>
      <w:r w:rsidR="002C4EE4" w:rsidRPr="007C3F76">
        <w:rPr>
          <w:rFonts w:asciiTheme="majorHAnsi" w:hAnsiTheme="majorHAnsi"/>
          <w:i/>
          <w:sz w:val="19"/>
          <w:szCs w:val="19"/>
        </w:rPr>
        <w:t>versus</w:t>
      </w:r>
      <w:r w:rsidR="002C4EE4" w:rsidRPr="007C3F76">
        <w:rPr>
          <w:rFonts w:asciiTheme="majorHAnsi" w:hAnsiTheme="majorHAnsi"/>
          <w:sz w:val="19"/>
          <w:szCs w:val="19"/>
        </w:rPr>
        <w:t xml:space="preserve"> 5.9,</w:t>
      </w:r>
      <w:r w:rsidRPr="007C3F76">
        <w:rPr>
          <w:rFonts w:asciiTheme="majorHAnsi" w:hAnsiTheme="majorHAnsi"/>
          <w:sz w:val="19"/>
          <w:szCs w:val="19"/>
        </w:rPr>
        <w:t xml:space="preserve"> </w:t>
      </w:r>
      <w:r w:rsidRPr="007C3F76">
        <w:rPr>
          <w:rFonts w:asciiTheme="majorHAnsi" w:hAnsiTheme="majorHAnsi"/>
          <w:i/>
          <w:sz w:val="19"/>
          <w:szCs w:val="19"/>
        </w:rPr>
        <w:t>p</w:t>
      </w:r>
      <w:r w:rsidR="00927CC8" w:rsidRPr="007C3F76">
        <w:rPr>
          <w:rFonts w:asciiTheme="majorHAnsi" w:hAnsiTheme="majorHAnsi"/>
          <w:sz w:val="19"/>
          <w:szCs w:val="19"/>
        </w:rPr>
        <w:t>=</w:t>
      </w:r>
      <w:r w:rsidRPr="007C3F76">
        <w:rPr>
          <w:rFonts w:asciiTheme="majorHAnsi" w:hAnsiTheme="majorHAnsi"/>
          <w:sz w:val="19"/>
          <w:szCs w:val="19"/>
        </w:rPr>
        <w:t>0.8616, respectively)</w:t>
      </w:r>
      <w:r w:rsidR="009E265E" w:rsidRPr="007C3F76">
        <w:rPr>
          <w:rFonts w:asciiTheme="majorHAnsi" w:hAnsiTheme="majorHAnsi"/>
          <w:sz w:val="19"/>
          <w:szCs w:val="19"/>
        </w:rPr>
        <w:t>(</w:t>
      </w:r>
      <w:r w:rsidR="009E265E" w:rsidRPr="007C3F76">
        <w:rPr>
          <w:rFonts w:asciiTheme="majorHAnsi" w:hAnsiTheme="majorHAnsi"/>
          <w:i/>
          <w:sz w:val="19"/>
          <w:szCs w:val="19"/>
        </w:rPr>
        <w:t>Table 5</w:t>
      </w:r>
      <w:r w:rsidR="009E265E" w:rsidRPr="007C3F76">
        <w:rPr>
          <w:rFonts w:asciiTheme="majorHAnsi" w:hAnsiTheme="majorHAnsi"/>
          <w:sz w:val="19"/>
          <w:szCs w:val="19"/>
        </w:rPr>
        <w:t>)</w:t>
      </w:r>
      <w:r w:rsidRPr="007C3F76">
        <w:rPr>
          <w:rFonts w:asciiTheme="majorHAnsi" w:hAnsiTheme="majorHAnsi"/>
          <w:sz w:val="19"/>
          <w:szCs w:val="19"/>
        </w:rPr>
        <w:t>. In 18-59 year-olds, on days 42 and 365, the GMTs of IDCDC-RG30 HI antibody were higher after two-dose priming than one-dose priming (day 42,</w:t>
      </w:r>
      <w:r w:rsidR="002C4EE4" w:rsidRPr="007C3F76">
        <w:rPr>
          <w:rFonts w:asciiTheme="majorHAnsi" w:hAnsiTheme="majorHAnsi"/>
          <w:sz w:val="19"/>
          <w:szCs w:val="19"/>
        </w:rPr>
        <w:t xml:space="preserve"> 15.3 </w:t>
      </w:r>
      <w:r w:rsidR="002C4EE4" w:rsidRPr="007C3F76">
        <w:rPr>
          <w:rFonts w:asciiTheme="majorHAnsi" w:hAnsiTheme="majorHAnsi"/>
          <w:i/>
          <w:sz w:val="19"/>
          <w:szCs w:val="19"/>
        </w:rPr>
        <w:t>versus</w:t>
      </w:r>
      <w:r w:rsidR="002C4EE4" w:rsidRPr="007C3F76">
        <w:rPr>
          <w:rFonts w:asciiTheme="majorHAnsi" w:hAnsiTheme="majorHAnsi"/>
          <w:sz w:val="19"/>
          <w:szCs w:val="19"/>
        </w:rPr>
        <w:t xml:space="preserve"> 8.3,</w:t>
      </w:r>
      <w:r w:rsidRPr="007C3F76">
        <w:rPr>
          <w:rFonts w:asciiTheme="majorHAnsi" w:hAnsiTheme="majorHAnsi"/>
          <w:sz w:val="19"/>
          <w:szCs w:val="19"/>
        </w:rPr>
        <w:t xml:space="preserve"> </w:t>
      </w:r>
      <w:r w:rsidRPr="007C3F76">
        <w:rPr>
          <w:rFonts w:asciiTheme="majorHAnsi" w:hAnsiTheme="majorHAnsi"/>
          <w:i/>
          <w:sz w:val="19"/>
          <w:szCs w:val="19"/>
        </w:rPr>
        <w:t>p</w:t>
      </w:r>
      <w:r w:rsidRPr="007C3F76">
        <w:rPr>
          <w:rFonts w:asciiTheme="majorHAnsi" w:hAnsiTheme="majorHAnsi"/>
          <w:sz w:val="19"/>
          <w:szCs w:val="19"/>
        </w:rPr>
        <w:t xml:space="preserve">&lt;0.0001, </w:t>
      </w:r>
      <w:r w:rsidR="008C3C44" w:rsidRPr="007C3F76">
        <w:rPr>
          <w:rFonts w:asciiTheme="majorHAnsi" w:hAnsiTheme="majorHAnsi"/>
          <w:sz w:val="19"/>
          <w:szCs w:val="19"/>
        </w:rPr>
        <w:t>day 365,</w:t>
      </w:r>
      <w:r w:rsidR="002C4EE4" w:rsidRPr="007C3F76">
        <w:rPr>
          <w:rFonts w:asciiTheme="majorHAnsi" w:hAnsiTheme="majorHAnsi"/>
          <w:sz w:val="19"/>
          <w:szCs w:val="19"/>
        </w:rPr>
        <w:t xml:space="preserve"> 6.6 versus 5.7,</w:t>
      </w:r>
      <w:r w:rsidR="008C3C44" w:rsidRPr="007C3F76">
        <w:rPr>
          <w:rFonts w:asciiTheme="majorHAnsi" w:hAnsiTheme="majorHAnsi"/>
          <w:sz w:val="19"/>
          <w:szCs w:val="19"/>
        </w:rPr>
        <w:t xml:space="preserve"> </w:t>
      </w:r>
      <w:r w:rsidR="008C3C44" w:rsidRPr="007C3F76">
        <w:rPr>
          <w:rFonts w:asciiTheme="majorHAnsi" w:hAnsiTheme="majorHAnsi"/>
          <w:i/>
          <w:sz w:val="19"/>
          <w:szCs w:val="19"/>
        </w:rPr>
        <w:t>p</w:t>
      </w:r>
      <w:r w:rsidR="004C7848" w:rsidRPr="007C3F76">
        <w:rPr>
          <w:rFonts w:asciiTheme="majorHAnsi" w:hAnsiTheme="majorHAnsi"/>
          <w:sz w:val="19"/>
          <w:szCs w:val="19"/>
        </w:rPr>
        <w:t>=</w:t>
      </w:r>
      <w:r w:rsidR="008C3C44" w:rsidRPr="007C3F76">
        <w:rPr>
          <w:rFonts w:asciiTheme="majorHAnsi" w:hAnsiTheme="majorHAnsi"/>
          <w:sz w:val="19"/>
          <w:szCs w:val="19"/>
        </w:rPr>
        <w:t>0.0</w:t>
      </w:r>
      <w:r w:rsidR="004C7848" w:rsidRPr="007C3F76">
        <w:rPr>
          <w:rFonts w:asciiTheme="majorHAnsi" w:hAnsiTheme="majorHAnsi"/>
          <w:sz w:val="19"/>
          <w:szCs w:val="19"/>
        </w:rPr>
        <w:t>233</w:t>
      </w:r>
      <w:r w:rsidR="002C4EE4" w:rsidRPr="007C3F76">
        <w:rPr>
          <w:rFonts w:asciiTheme="majorHAnsi" w:hAnsiTheme="majorHAnsi"/>
          <w:sz w:val="19"/>
          <w:szCs w:val="19"/>
        </w:rPr>
        <w:t>, respectively</w:t>
      </w:r>
      <w:r w:rsidR="008C3C44" w:rsidRPr="007C3F76">
        <w:rPr>
          <w:rFonts w:asciiTheme="majorHAnsi" w:hAnsiTheme="majorHAnsi"/>
          <w:sz w:val="19"/>
          <w:szCs w:val="19"/>
        </w:rPr>
        <w:t>); by day 456, the GMTs of IDCDC-RG30 HI antibody declined to comparable levels after one- and two-dose priming (</w:t>
      </w:r>
      <w:r w:rsidR="002C4EE4" w:rsidRPr="007C3F76">
        <w:rPr>
          <w:rFonts w:asciiTheme="majorHAnsi" w:hAnsiTheme="majorHAnsi"/>
          <w:sz w:val="19"/>
          <w:szCs w:val="19"/>
        </w:rPr>
        <w:t xml:space="preserve">5.8 versus 6.0, </w:t>
      </w:r>
      <w:r w:rsidR="008C3C44" w:rsidRPr="007C3F76">
        <w:rPr>
          <w:rFonts w:asciiTheme="majorHAnsi" w:hAnsiTheme="majorHAnsi"/>
          <w:i/>
          <w:sz w:val="19"/>
          <w:szCs w:val="19"/>
        </w:rPr>
        <w:t>p</w:t>
      </w:r>
      <w:r w:rsidR="004C7848" w:rsidRPr="007C3F76">
        <w:rPr>
          <w:rFonts w:asciiTheme="majorHAnsi" w:hAnsiTheme="majorHAnsi"/>
          <w:sz w:val="19"/>
          <w:szCs w:val="19"/>
        </w:rPr>
        <w:t>=</w:t>
      </w:r>
      <w:r w:rsidR="008C3C44" w:rsidRPr="007C3F76">
        <w:rPr>
          <w:rFonts w:asciiTheme="majorHAnsi" w:hAnsiTheme="majorHAnsi"/>
          <w:sz w:val="19"/>
          <w:szCs w:val="19"/>
        </w:rPr>
        <w:t>0.</w:t>
      </w:r>
      <w:r w:rsidR="004C7848" w:rsidRPr="007C3F76">
        <w:rPr>
          <w:rFonts w:asciiTheme="majorHAnsi" w:hAnsiTheme="majorHAnsi"/>
          <w:sz w:val="19"/>
          <w:szCs w:val="19"/>
        </w:rPr>
        <w:t>4769</w:t>
      </w:r>
      <w:r w:rsidR="002C4EE4" w:rsidRPr="007C3F76">
        <w:rPr>
          <w:rFonts w:asciiTheme="majorHAnsi" w:hAnsiTheme="majorHAnsi"/>
          <w:sz w:val="19"/>
          <w:szCs w:val="19"/>
        </w:rPr>
        <w:t>, respectively</w:t>
      </w:r>
      <w:r w:rsidR="008C3C44" w:rsidRPr="007C3F76">
        <w:rPr>
          <w:rFonts w:asciiTheme="majorHAnsi" w:hAnsiTheme="majorHAnsi"/>
          <w:sz w:val="19"/>
          <w:szCs w:val="19"/>
        </w:rPr>
        <w:t>). In ≥60 year-olds, GMTs of IDCDC-RG30 HI antibody were similar after one- and two-dose priming on days 42 (</w:t>
      </w:r>
      <w:r w:rsidR="002C4EE4" w:rsidRPr="007C3F76">
        <w:rPr>
          <w:rFonts w:asciiTheme="majorHAnsi" w:hAnsiTheme="majorHAnsi"/>
          <w:sz w:val="19"/>
          <w:szCs w:val="19"/>
        </w:rPr>
        <w:t xml:space="preserve">9.3 </w:t>
      </w:r>
      <w:r w:rsidR="002C4EE4" w:rsidRPr="007C3F76">
        <w:rPr>
          <w:rFonts w:asciiTheme="majorHAnsi" w:hAnsiTheme="majorHAnsi"/>
          <w:i/>
          <w:sz w:val="19"/>
          <w:szCs w:val="19"/>
        </w:rPr>
        <w:t>versus</w:t>
      </w:r>
      <w:r w:rsidR="002C4EE4" w:rsidRPr="007C3F76">
        <w:rPr>
          <w:rFonts w:asciiTheme="majorHAnsi" w:hAnsiTheme="majorHAnsi"/>
          <w:sz w:val="19"/>
          <w:szCs w:val="19"/>
        </w:rPr>
        <w:t xml:space="preserve"> 12.2, </w:t>
      </w:r>
      <w:r w:rsidR="008C3C44" w:rsidRPr="007C3F76">
        <w:rPr>
          <w:rFonts w:asciiTheme="majorHAnsi" w:hAnsiTheme="majorHAnsi"/>
          <w:i/>
          <w:sz w:val="19"/>
          <w:szCs w:val="19"/>
        </w:rPr>
        <w:t>p</w:t>
      </w:r>
      <w:r w:rsidR="004C7848" w:rsidRPr="007C3F76">
        <w:rPr>
          <w:rFonts w:asciiTheme="majorHAnsi" w:hAnsiTheme="majorHAnsi"/>
          <w:sz w:val="19"/>
          <w:szCs w:val="19"/>
        </w:rPr>
        <w:t>=</w:t>
      </w:r>
      <w:r w:rsidR="008C3C44" w:rsidRPr="007C3F76">
        <w:rPr>
          <w:rFonts w:asciiTheme="majorHAnsi" w:hAnsiTheme="majorHAnsi"/>
          <w:sz w:val="19"/>
          <w:szCs w:val="19"/>
        </w:rPr>
        <w:t>0.2861), 365 (</w:t>
      </w:r>
      <w:r w:rsidR="002C4EE4" w:rsidRPr="007C3F76">
        <w:rPr>
          <w:rFonts w:asciiTheme="majorHAnsi" w:hAnsiTheme="majorHAnsi"/>
          <w:sz w:val="19"/>
          <w:szCs w:val="19"/>
        </w:rPr>
        <w:t xml:space="preserve">5.8 </w:t>
      </w:r>
      <w:r w:rsidR="002C4EE4" w:rsidRPr="007C3F76">
        <w:rPr>
          <w:rFonts w:asciiTheme="majorHAnsi" w:hAnsiTheme="majorHAnsi"/>
          <w:i/>
          <w:sz w:val="19"/>
          <w:szCs w:val="19"/>
        </w:rPr>
        <w:t>versus</w:t>
      </w:r>
      <w:r w:rsidR="002C4EE4" w:rsidRPr="007C3F76">
        <w:rPr>
          <w:rFonts w:asciiTheme="majorHAnsi" w:hAnsiTheme="majorHAnsi"/>
          <w:sz w:val="19"/>
          <w:szCs w:val="19"/>
        </w:rPr>
        <w:t xml:space="preserve"> 6.0, </w:t>
      </w:r>
      <w:r w:rsidR="008C3C44" w:rsidRPr="007C3F76">
        <w:rPr>
          <w:rFonts w:asciiTheme="majorHAnsi" w:hAnsiTheme="majorHAnsi"/>
          <w:i/>
          <w:sz w:val="19"/>
          <w:szCs w:val="19"/>
        </w:rPr>
        <w:t>p</w:t>
      </w:r>
      <w:r w:rsidR="004C7848" w:rsidRPr="007C3F76">
        <w:rPr>
          <w:rFonts w:asciiTheme="majorHAnsi" w:hAnsiTheme="majorHAnsi"/>
          <w:sz w:val="19"/>
          <w:szCs w:val="19"/>
        </w:rPr>
        <w:t>=</w:t>
      </w:r>
      <w:r w:rsidR="008C3C44" w:rsidRPr="007C3F76">
        <w:rPr>
          <w:rFonts w:asciiTheme="majorHAnsi" w:hAnsiTheme="majorHAnsi"/>
          <w:sz w:val="19"/>
          <w:szCs w:val="19"/>
        </w:rPr>
        <w:t>0.7053), and 456 (</w:t>
      </w:r>
      <w:r w:rsidR="002C4EE4" w:rsidRPr="007C3F76">
        <w:rPr>
          <w:rFonts w:asciiTheme="majorHAnsi" w:hAnsiTheme="majorHAnsi"/>
          <w:sz w:val="19"/>
          <w:szCs w:val="19"/>
        </w:rPr>
        <w:t xml:space="preserve">5.9 </w:t>
      </w:r>
      <w:r w:rsidR="002C4EE4" w:rsidRPr="007C3F76">
        <w:rPr>
          <w:rFonts w:asciiTheme="majorHAnsi" w:hAnsiTheme="majorHAnsi"/>
          <w:i/>
          <w:sz w:val="19"/>
          <w:szCs w:val="19"/>
        </w:rPr>
        <w:t>versus</w:t>
      </w:r>
      <w:r w:rsidR="002C4EE4" w:rsidRPr="007C3F76">
        <w:rPr>
          <w:rFonts w:asciiTheme="majorHAnsi" w:hAnsiTheme="majorHAnsi"/>
          <w:sz w:val="19"/>
          <w:szCs w:val="19"/>
        </w:rPr>
        <w:t xml:space="preserve"> 5.9, </w:t>
      </w:r>
      <w:r w:rsidR="008C3C44" w:rsidRPr="007C3F76">
        <w:rPr>
          <w:rFonts w:asciiTheme="majorHAnsi" w:hAnsiTheme="majorHAnsi"/>
          <w:i/>
          <w:sz w:val="19"/>
          <w:szCs w:val="19"/>
        </w:rPr>
        <w:t>p</w:t>
      </w:r>
      <w:r w:rsidR="004C7848" w:rsidRPr="007C3F76">
        <w:rPr>
          <w:rFonts w:asciiTheme="majorHAnsi" w:hAnsiTheme="majorHAnsi"/>
          <w:sz w:val="19"/>
          <w:szCs w:val="19"/>
        </w:rPr>
        <w:t>=</w:t>
      </w:r>
      <w:r w:rsidR="008C3C44" w:rsidRPr="007C3F76">
        <w:rPr>
          <w:rFonts w:asciiTheme="majorHAnsi" w:hAnsiTheme="majorHAnsi"/>
          <w:sz w:val="19"/>
          <w:szCs w:val="19"/>
        </w:rPr>
        <w:t>0.9402</w:t>
      </w:r>
      <w:r w:rsidR="00BC5852" w:rsidRPr="007C3F76">
        <w:rPr>
          <w:rFonts w:asciiTheme="majorHAnsi" w:hAnsiTheme="majorHAnsi"/>
          <w:sz w:val="19"/>
          <w:szCs w:val="19"/>
        </w:rPr>
        <w:t>)(</w:t>
      </w:r>
      <w:r w:rsidR="00BC5852" w:rsidRPr="007C3F76">
        <w:rPr>
          <w:rFonts w:asciiTheme="majorHAnsi" w:hAnsiTheme="majorHAnsi"/>
          <w:i/>
          <w:sz w:val="19"/>
          <w:szCs w:val="19"/>
        </w:rPr>
        <w:t>Table 5</w:t>
      </w:r>
      <w:r w:rsidR="00BC5852" w:rsidRPr="007C3F76">
        <w:rPr>
          <w:rFonts w:asciiTheme="majorHAnsi" w:hAnsiTheme="majorHAnsi"/>
          <w:sz w:val="19"/>
          <w:szCs w:val="19"/>
        </w:rPr>
        <w:t>).</w:t>
      </w:r>
    </w:p>
    <w:p w14:paraId="0FE3CFDF" w14:textId="77777777" w:rsidR="00573F6D" w:rsidRPr="007C3F76" w:rsidRDefault="00573F6D" w:rsidP="00A35D33">
      <w:pPr>
        <w:widowControl w:val="0"/>
        <w:tabs>
          <w:tab w:val="left" w:pos="220"/>
          <w:tab w:val="left" w:pos="720"/>
        </w:tabs>
        <w:autoSpaceDE w:val="0"/>
        <w:autoSpaceDN w:val="0"/>
        <w:adjustRightInd w:val="0"/>
        <w:rPr>
          <w:rFonts w:ascii="Gill Sans MT" w:hAnsi="Gill Sans MT" w:cs="Times"/>
          <w:b/>
          <w:sz w:val="19"/>
          <w:szCs w:val="19"/>
        </w:rPr>
      </w:pPr>
    </w:p>
    <w:p w14:paraId="66116EC3" w14:textId="0C73CE63" w:rsidR="00CC4F68" w:rsidRPr="007C3F76" w:rsidRDefault="006D036D" w:rsidP="003F3A84">
      <w:pPr>
        <w:widowControl w:val="0"/>
        <w:tabs>
          <w:tab w:val="left" w:pos="220"/>
          <w:tab w:val="left" w:pos="720"/>
        </w:tabs>
        <w:autoSpaceDE w:val="0"/>
        <w:autoSpaceDN w:val="0"/>
        <w:adjustRightInd w:val="0"/>
        <w:spacing w:line="276" w:lineRule="auto"/>
        <w:rPr>
          <w:rFonts w:asciiTheme="majorHAnsi" w:hAnsiTheme="majorHAnsi"/>
          <w:sz w:val="19"/>
          <w:szCs w:val="19"/>
        </w:rPr>
      </w:pPr>
      <w:r w:rsidRPr="007C3F76">
        <w:rPr>
          <w:rFonts w:asciiTheme="majorHAnsi" w:hAnsiTheme="majorHAnsi"/>
          <w:sz w:val="19"/>
          <w:szCs w:val="19"/>
        </w:rPr>
        <w:t xml:space="preserve">On days 42, 365, and 456, seroprotection rates for 18-59-year-olds and over 60 year-olds were similar after one-dose and two-dose priming (18-59-year-olds </w:t>
      </w:r>
      <w:r w:rsidRPr="007C3F76">
        <w:rPr>
          <w:rFonts w:asciiTheme="majorHAnsi" w:hAnsiTheme="majorHAnsi"/>
          <w:i/>
          <w:sz w:val="19"/>
          <w:szCs w:val="19"/>
        </w:rPr>
        <w:t>versus</w:t>
      </w:r>
      <w:r w:rsidRPr="007C3F76">
        <w:rPr>
          <w:rFonts w:asciiTheme="majorHAnsi" w:hAnsiTheme="majorHAnsi"/>
          <w:sz w:val="19"/>
          <w:szCs w:val="19"/>
        </w:rPr>
        <w:t xml:space="preserve"> ≥60-year-olds: one-dose priming, day 42, </w:t>
      </w:r>
      <w:r w:rsidR="009E265E" w:rsidRPr="007C3F76">
        <w:rPr>
          <w:rFonts w:asciiTheme="majorHAnsi" w:hAnsiTheme="majorHAnsi"/>
          <w:sz w:val="19"/>
          <w:szCs w:val="19"/>
        </w:rPr>
        <w:t xml:space="preserve">14.1% versus 18.6%, </w:t>
      </w:r>
      <w:r w:rsidRPr="007C3F76">
        <w:rPr>
          <w:rFonts w:asciiTheme="majorHAnsi" w:hAnsiTheme="majorHAnsi"/>
          <w:i/>
          <w:sz w:val="19"/>
          <w:szCs w:val="19"/>
        </w:rPr>
        <w:t>p</w:t>
      </w:r>
      <w:r w:rsidR="009E265E" w:rsidRPr="007C3F76">
        <w:rPr>
          <w:rFonts w:asciiTheme="majorHAnsi" w:hAnsiTheme="majorHAnsi"/>
          <w:sz w:val="19"/>
          <w:szCs w:val="19"/>
        </w:rPr>
        <w:t>=</w:t>
      </w:r>
      <w:r w:rsidRPr="007C3F76">
        <w:rPr>
          <w:rFonts w:asciiTheme="majorHAnsi" w:hAnsiTheme="majorHAnsi"/>
          <w:sz w:val="19"/>
          <w:szCs w:val="19"/>
        </w:rPr>
        <w:t>0.6</w:t>
      </w:r>
      <w:r w:rsidR="00564909" w:rsidRPr="007C3F76">
        <w:rPr>
          <w:rFonts w:asciiTheme="majorHAnsi" w:hAnsiTheme="majorHAnsi"/>
          <w:sz w:val="19"/>
          <w:szCs w:val="19"/>
        </w:rPr>
        <w:t>171</w:t>
      </w:r>
      <w:r w:rsidRPr="007C3F76">
        <w:rPr>
          <w:rFonts w:asciiTheme="majorHAnsi" w:hAnsiTheme="majorHAnsi"/>
          <w:sz w:val="19"/>
          <w:szCs w:val="19"/>
        </w:rPr>
        <w:t xml:space="preserve">; day 365, </w:t>
      </w:r>
      <w:r w:rsidR="009E265E" w:rsidRPr="007C3F76">
        <w:rPr>
          <w:rFonts w:asciiTheme="majorHAnsi" w:hAnsiTheme="majorHAnsi"/>
          <w:sz w:val="19"/>
          <w:szCs w:val="19"/>
        </w:rPr>
        <w:t xml:space="preserve">2.5% </w:t>
      </w:r>
      <w:r w:rsidR="009E265E" w:rsidRPr="007C3F76">
        <w:rPr>
          <w:rFonts w:asciiTheme="majorHAnsi" w:hAnsiTheme="majorHAnsi"/>
          <w:i/>
          <w:sz w:val="19"/>
          <w:szCs w:val="19"/>
        </w:rPr>
        <w:t>versus</w:t>
      </w:r>
      <w:r w:rsidR="009E265E" w:rsidRPr="007C3F76">
        <w:rPr>
          <w:rFonts w:asciiTheme="majorHAnsi" w:hAnsiTheme="majorHAnsi"/>
          <w:sz w:val="19"/>
          <w:szCs w:val="19"/>
        </w:rPr>
        <w:t xml:space="preserve"> 3.4%, </w:t>
      </w:r>
      <w:r w:rsidRPr="007C3F76">
        <w:rPr>
          <w:rFonts w:asciiTheme="majorHAnsi" w:hAnsiTheme="majorHAnsi"/>
          <w:i/>
          <w:sz w:val="19"/>
          <w:szCs w:val="19"/>
        </w:rPr>
        <w:t>p</w:t>
      </w:r>
      <w:r w:rsidR="00564909" w:rsidRPr="007C3F76">
        <w:rPr>
          <w:rFonts w:asciiTheme="majorHAnsi" w:hAnsiTheme="majorHAnsi"/>
          <w:sz w:val="19"/>
          <w:szCs w:val="19"/>
        </w:rPr>
        <w:t>=</w:t>
      </w:r>
      <w:r w:rsidRPr="007C3F76">
        <w:rPr>
          <w:rFonts w:asciiTheme="majorHAnsi" w:hAnsiTheme="majorHAnsi"/>
          <w:sz w:val="19"/>
          <w:szCs w:val="19"/>
        </w:rPr>
        <w:t>0.</w:t>
      </w:r>
      <w:r w:rsidR="00564909" w:rsidRPr="007C3F76">
        <w:rPr>
          <w:rFonts w:asciiTheme="majorHAnsi" w:hAnsiTheme="majorHAnsi"/>
          <w:sz w:val="19"/>
          <w:szCs w:val="19"/>
        </w:rPr>
        <w:t>6599</w:t>
      </w:r>
      <w:r w:rsidRPr="007C3F76">
        <w:rPr>
          <w:rFonts w:asciiTheme="majorHAnsi" w:hAnsiTheme="majorHAnsi"/>
          <w:sz w:val="19"/>
          <w:szCs w:val="19"/>
        </w:rPr>
        <w:t xml:space="preserve">; day 456, </w:t>
      </w:r>
      <w:r w:rsidR="009E265E" w:rsidRPr="007C3F76">
        <w:rPr>
          <w:rFonts w:asciiTheme="majorHAnsi" w:hAnsiTheme="majorHAnsi"/>
          <w:sz w:val="19"/>
          <w:szCs w:val="19"/>
        </w:rPr>
        <w:t xml:space="preserve">3.2% </w:t>
      </w:r>
      <w:r w:rsidR="009E265E" w:rsidRPr="007C3F76">
        <w:rPr>
          <w:rFonts w:asciiTheme="majorHAnsi" w:hAnsiTheme="majorHAnsi"/>
          <w:i/>
          <w:sz w:val="19"/>
          <w:szCs w:val="19"/>
        </w:rPr>
        <w:t>versus</w:t>
      </w:r>
      <w:r w:rsidR="009E265E" w:rsidRPr="007C3F76">
        <w:rPr>
          <w:rFonts w:asciiTheme="majorHAnsi" w:hAnsiTheme="majorHAnsi"/>
          <w:sz w:val="19"/>
          <w:szCs w:val="19"/>
        </w:rPr>
        <w:t xml:space="preserve"> 4.9%, </w:t>
      </w:r>
      <w:r w:rsidRPr="007C3F76">
        <w:rPr>
          <w:rFonts w:asciiTheme="majorHAnsi" w:hAnsiTheme="majorHAnsi"/>
          <w:i/>
          <w:sz w:val="19"/>
          <w:szCs w:val="19"/>
        </w:rPr>
        <w:t>p</w:t>
      </w:r>
      <w:r w:rsidR="009E265E" w:rsidRPr="007C3F76">
        <w:rPr>
          <w:rFonts w:asciiTheme="majorHAnsi" w:hAnsiTheme="majorHAnsi"/>
          <w:sz w:val="19"/>
          <w:szCs w:val="19"/>
        </w:rPr>
        <w:t>=</w:t>
      </w:r>
      <w:r w:rsidRPr="007C3F76">
        <w:rPr>
          <w:rFonts w:asciiTheme="majorHAnsi" w:hAnsiTheme="majorHAnsi"/>
          <w:sz w:val="19"/>
          <w:szCs w:val="19"/>
        </w:rPr>
        <w:t>0.</w:t>
      </w:r>
      <w:r w:rsidR="00564909" w:rsidRPr="007C3F76">
        <w:rPr>
          <w:rFonts w:asciiTheme="majorHAnsi" w:hAnsiTheme="majorHAnsi"/>
          <w:sz w:val="19"/>
          <w:szCs w:val="19"/>
        </w:rPr>
        <w:t>6931</w:t>
      </w:r>
      <w:r w:rsidRPr="007C3F76">
        <w:rPr>
          <w:rFonts w:asciiTheme="majorHAnsi" w:hAnsiTheme="majorHAnsi"/>
          <w:sz w:val="19"/>
          <w:szCs w:val="19"/>
        </w:rPr>
        <w:t xml:space="preserve">: two-dose priming, day 42, </w:t>
      </w:r>
      <w:r w:rsidR="009E265E" w:rsidRPr="007C3F76">
        <w:rPr>
          <w:rFonts w:asciiTheme="majorHAnsi" w:hAnsiTheme="majorHAnsi"/>
          <w:sz w:val="19"/>
          <w:szCs w:val="19"/>
        </w:rPr>
        <w:t xml:space="preserve">31.4% </w:t>
      </w:r>
      <w:r w:rsidR="009E265E" w:rsidRPr="007C3F76">
        <w:rPr>
          <w:rFonts w:asciiTheme="majorHAnsi" w:hAnsiTheme="majorHAnsi"/>
          <w:i/>
          <w:sz w:val="19"/>
          <w:szCs w:val="19"/>
        </w:rPr>
        <w:t>versus</w:t>
      </w:r>
      <w:r w:rsidR="009E265E" w:rsidRPr="007C3F76">
        <w:rPr>
          <w:rFonts w:asciiTheme="majorHAnsi" w:hAnsiTheme="majorHAnsi"/>
          <w:sz w:val="19"/>
          <w:szCs w:val="19"/>
        </w:rPr>
        <w:t xml:space="preserve"> 21.1%</w:t>
      </w:r>
      <w:r w:rsidR="00564909" w:rsidRPr="007C3F76">
        <w:rPr>
          <w:rFonts w:asciiTheme="majorHAnsi" w:hAnsiTheme="majorHAnsi"/>
          <w:sz w:val="19"/>
          <w:szCs w:val="19"/>
        </w:rPr>
        <w:t>,</w:t>
      </w:r>
      <w:r w:rsidR="009E265E" w:rsidRPr="007C3F76">
        <w:rPr>
          <w:rFonts w:asciiTheme="majorHAnsi" w:hAnsiTheme="majorHAnsi"/>
          <w:sz w:val="19"/>
          <w:szCs w:val="19"/>
        </w:rPr>
        <w:t xml:space="preserve"> </w:t>
      </w:r>
      <w:r w:rsidRPr="007C3F76">
        <w:rPr>
          <w:rFonts w:asciiTheme="majorHAnsi" w:hAnsiTheme="majorHAnsi"/>
          <w:i/>
          <w:sz w:val="19"/>
          <w:szCs w:val="19"/>
        </w:rPr>
        <w:t>p</w:t>
      </w:r>
      <w:r w:rsidR="009E265E" w:rsidRPr="007C3F76">
        <w:rPr>
          <w:rFonts w:asciiTheme="majorHAnsi" w:hAnsiTheme="majorHAnsi"/>
          <w:sz w:val="19"/>
          <w:szCs w:val="19"/>
        </w:rPr>
        <w:t>=</w:t>
      </w:r>
      <w:r w:rsidRPr="007C3F76">
        <w:rPr>
          <w:rFonts w:asciiTheme="majorHAnsi" w:hAnsiTheme="majorHAnsi"/>
          <w:sz w:val="19"/>
          <w:szCs w:val="19"/>
        </w:rPr>
        <w:t>0.2827; day 365,</w:t>
      </w:r>
      <w:r w:rsidR="00564909" w:rsidRPr="007C3F76">
        <w:rPr>
          <w:rFonts w:asciiTheme="majorHAnsi" w:hAnsiTheme="majorHAnsi"/>
          <w:sz w:val="19"/>
          <w:szCs w:val="19"/>
        </w:rPr>
        <w:t xml:space="preserve"> </w:t>
      </w:r>
      <w:r w:rsidR="009E265E" w:rsidRPr="007C3F76">
        <w:rPr>
          <w:rFonts w:asciiTheme="majorHAnsi" w:hAnsiTheme="majorHAnsi"/>
          <w:sz w:val="19"/>
          <w:szCs w:val="19"/>
        </w:rPr>
        <w:t>5.2%</w:t>
      </w:r>
      <w:r w:rsidR="00564909" w:rsidRPr="007C3F76">
        <w:rPr>
          <w:rFonts w:asciiTheme="majorHAnsi" w:hAnsiTheme="majorHAnsi"/>
          <w:sz w:val="19"/>
          <w:szCs w:val="19"/>
        </w:rPr>
        <w:t xml:space="preserve"> </w:t>
      </w:r>
      <w:r w:rsidR="00564909" w:rsidRPr="007C3F76">
        <w:rPr>
          <w:rFonts w:asciiTheme="majorHAnsi" w:hAnsiTheme="majorHAnsi"/>
          <w:i/>
          <w:sz w:val="19"/>
          <w:szCs w:val="19"/>
        </w:rPr>
        <w:t>versus</w:t>
      </w:r>
      <w:r w:rsidR="00564909" w:rsidRPr="007C3F76">
        <w:rPr>
          <w:rFonts w:asciiTheme="majorHAnsi" w:hAnsiTheme="majorHAnsi"/>
          <w:sz w:val="19"/>
          <w:szCs w:val="19"/>
        </w:rPr>
        <w:t xml:space="preserve"> 5.7%,</w:t>
      </w:r>
      <w:r w:rsidRPr="007C3F76">
        <w:rPr>
          <w:rFonts w:asciiTheme="majorHAnsi" w:hAnsiTheme="majorHAnsi"/>
          <w:sz w:val="19"/>
          <w:szCs w:val="19"/>
        </w:rPr>
        <w:t xml:space="preserve"> </w:t>
      </w:r>
      <w:r w:rsidRPr="007C3F76">
        <w:rPr>
          <w:rFonts w:asciiTheme="majorHAnsi" w:hAnsiTheme="majorHAnsi"/>
          <w:i/>
          <w:sz w:val="19"/>
          <w:szCs w:val="19"/>
        </w:rPr>
        <w:t>p</w:t>
      </w:r>
      <w:r w:rsidRPr="007C3F76">
        <w:rPr>
          <w:rFonts w:asciiTheme="majorHAnsi" w:hAnsiTheme="majorHAnsi"/>
          <w:sz w:val="19"/>
          <w:szCs w:val="19"/>
        </w:rPr>
        <w:t xml:space="preserve">&gt;0.9999, day 456, </w:t>
      </w:r>
      <w:r w:rsidR="00564909" w:rsidRPr="007C3F76">
        <w:rPr>
          <w:rFonts w:asciiTheme="majorHAnsi" w:hAnsiTheme="majorHAnsi"/>
          <w:sz w:val="19"/>
          <w:szCs w:val="19"/>
        </w:rPr>
        <w:t xml:space="preserve">4.9% versus 5.6%, </w:t>
      </w:r>
      <w:r w:rsidRPr="007C3F76">
        <w:rPr>
          <w:rFonts w:asciiTheme="majorHAnsi" w:hAnsiTheme="majorHAnsi"/>
          <w:i/>
          <w:sz w:val="19"/>
          <w:szCs w:val="19"/>
        </w:rPr>
        <w:t>p</w:t>
      </w:r>
      <w:r w:rsidR="00564909" w:rsidRPr="007C3F76">
        <w:rPr>
          <w:rFonts w:asciiTheme="majorHAnsi" w:hAnsiTheme="majorHAnsi"/>
          <w:sz w:val="19"/>
          <w:szCs w:val="19"/>
        </w:rPr>
        <w:t>&gt;</w:t>
      </w:r>
      <w:r w:rsidRPr="007C3F76">
        <w:rPr>
          <w:rFonts w:asciiTheme="majorHAnsi" w:hAnsiTheme="majorHAnsi"/>
          <w:sz w:val="19"/>
          <w:szCs w:val="19"/>
        </w:rPr>
        <w:t>0.9999)(</w:t>
      </w:r>
      <w:r w:rsidRPr="007C3F76">
        <w:rPr>
          <w:rFonts w:asciiTheme="majorHAnsi" w:hAnsiTheme="majorHAnsi" w:cs="Times New Roman"/>
          <w:i/>
          <w:sz w:val="19"/>
          <w:szCs w:val="19"/>
        </w:rPr>
        <w:t>Table 5</w:t>
      </w:r>
      <w:r w:rsidRPr="007C3F76">
        <w:rPr>
          <w:rFonts w:asciiTheme="majorHAnsi" w:hAnsiTheme="majorHAnsi"/>
          <w:sz w:val="19"/>
          <w:szCs w:val="19"/>
        </w:rPr>
        <w:t xml:space="preserve">). More 18-59-year-olds achieved seroprotection on day 42 after two- </w:t>
      </w:r>
    </w:p>
    <w:p w14:paraId="33A89964" w14:textId="77777777" w:rsidR="00CC4F68" w:rsidRPr="007C3F76" w:rsidRDefault="00CC4F68" w:rsidP="00A35D33">
      <w:pPr>
        <w:widowControl w:val="0"/>
        <w:tabs>
          <w:tab w:val="left" w:pos="220"/>
          <w:tab w:val="left" w:pos="720"/>
        </w:tabs>
        <w:autoSpaceDE w:val="0"/>
        <w:autoSpaceDN w:val="0"/>
        <w:adjustRightInd w:val="0"/>
        <w:rPr>
          <w:rFonts w:ascii="Gill Sans MT" w:hAnsi="Gill Sans MT" w:cs="Times"/>
          <w:b/>
          <w:sz w:val="19"/>
          <w:szCs w:val="19"/>
        </w:rPr>
        <w:sectPr w:rsidR="00CC4F68" w:rsidRPr="007C3F76" w:rsidSect="002F4D39">
          <w:pgSz w:w="11900" w:h="16840"/>
          <w:pgMar w:top="1440" w:right="1800" w:bottom="1440" w:left="1800" w:header="720" w:footer="720" w:gutter="0"/>
          <w:cols w:space="720"/>
          <w:noEndnote/>
        </w:sectPr>
      </w:pPr>
    </w:p>
    <w:p w14:paraId="4E40B770" w14:textId="1940B380" w:rsidR="00573F6D" w:rsidRPr="007C3F76" w:rsidRDefault="00573F6D" w:rsidP="00573F6D">
      <w:pPr>
        <w:rPr>
          <w:rFonts w:ascii="Gill Sans MT" w:hAnsi="Gill Sans MT" w:cs="Gill Sans MT"/>
          <w:iCs/>
          <w:sz w:val="19"/>
          <w:szCs w:val="19"/>
        </w:rPr>
      </w:pPr>
      <w:r w:rsidRPr="007C3F76">
        <w:rPr>
          <w:rFonts w:ascii="Gill Sans MT" w:hAnsi="Gill Sans MT" w:cs="Gill Sans MT"/>
          <w:b/>
          <w:bCs/>
          <w:iCs/>
          <w:sz w:val="19"/>
          <w:szCs w:val="19"/>
        </w:rPr>
        <w:lastRenderedPageBreak/>
        <w:t xml:space="preserve">TABLE </w:t>
      </w:r>
      <w:r w:rsidR="00B16A9E" w:rsidRPr="007C3F76">
        <w:rPr>
          <w:rFonts w:ascii="Gill Sans MT" w:hAnsi="Gill Sans MT" w:cs="Gill Sans MT"/>
          <w:b/>
          <w:bCs/>
          <w:iCs/>
          <w:sz w:val="19"/>
          <w:szCs w:val="19"/>
        </w:rPr>
        <w:t>5</w:t>
      </w:r>
      <w:r w:rsidRPr="007C3F76">
        <w:rPr>
          <w:rFonts w:ascii="Gill Sans MT" w:hAnsi="Gill Sans MT" w:cs="Gill Sans MT"/>
          <w:b/>
          <w:bCs/>
          <w:iCs/>
          <w:sz w:val="19"/>
          <w:szCs w:val="19"/>
        </w:rPr>
        <w:t xml:space="preserve"> </w:t>
      </w:r>
      <w:r w:rsidRPr="007C3F76">
        <w:rPr>
          <w:rFonts w:ascii="Gill Sans MT" w:hAnsi="Gill Sans MT" w:cs="Gill Sans MT"/>
          <w:iCs/>
          <w:sz w:val="19"/>
          <w:szCs w:val="19"/>
        </w:rPr>
        <w:t xml:space="preserve">Immunogenicity of one and two priming doses as assessed by HAI test using </w:t>
      </w:r>
      <w:r w:rsidR="004C7490" w:rsidRPr="007C3F76">
        <w:rPr>
          <w:rFonts w:ascii="Gill Sans MT" w:hAnsi="Gill Sans MT" w:cs="Gill Sans MT"/>
          <w:iCs/>
          <w:sz w:val="19"/>
          <w:szCs w:val="19"/>
        </w:rPr>
        <w:t>IDCDC-RG30</w:t>
      </w:r>
      <w:r w:rsidRPr="007C3F76">
        <w:rPr>
          <w:rFonts w:ascii="Gill Sans MT" w:hAnsi="Gill Sans MT" w:cs="Gill Sans MT"/>
          <w:iCs/>
          <w:sz w:val="19"/>
          <w:szCs w:val="19"/>
        </w:rPr>
        <w:t xml:space="preserve"> as test antigen</w:t>
      </w:r>
    </w:p>
    <w:p w14:paraId="1E4274F0" w14:textId="77777777" w:rsidR="00573F6D" w:rsidRPr="007C3F76" w:rsidRDefault="00573F6D" w:rsidP="00573F6D">
      <w:pPr>
        <w:rPr>
          <w:sz w:val="8"/>
          <w:szCs w:val="12"/>
        </w:rPr>
      </w:pPr>
    </w:p>
    <w:tbl>
      <w:tblPr>
        <w:tblStyle w:val="TableGrid"/>
        <w:tblW w:w="13903" w:type="dxa"/>
        <w:tblLayout w:type="fixed"/>
        <w:tblLook w:val="04A0" w:firstRow="1" w:lastRow="0" w:firstColumn="1" w:lastColumn="0" w:noHBand="0" w:noVBand="1"/>
      </w:tblPr>
      <w:tblGrid>
        <w:gridCol w:w="3158"/>
        <w:gridCol w:w="1509"/>
        <w:gridCol w:w="281"/>
        <w:gridCol w:w="1509"/>
        <w:gridCol w:w="282"/>
        <w:gridCol w:w="1509"/>
        <w:gridCol w:w="282"/>
        <w:gridCol w:w="1509"/>
        <w:gridCol w:w="282"/>
        <w:gridCol w:w="1509"/>
        <w:gridCol w:w="282"/>
        <w:gridCol w:w="1509"/>
        <w:gridCol w:w="282"/>
      </w:tblGrid>
      <w:tr w:rsidR="00573F6D" w:rsidRPr="007C3F76" w14:paraId="03D3059E" w14:textId="77777777" w:rsidTr="00573F6D">
        <w:trPr>
          <w:trHeight w:hRule="exact" w:val="284"/>
        </w:trPr>
        <w:tc>
          <w:tcPr>
            <w:tcW w:w="3158" w:type="dxa"/>
            <w:tcBorders>
              <w:top w:val="single" w:sz="18" w:space="0" w:color="BFBFBF" w:themeColor="background1" w:themeShade="BF"/>
              <w:left w:val="single" w:sz="18" w:space="0" w:color="BFBFBF" w:themeColor="background1" w:themeShade="BF"/>
              <w:bottom w:val="nil"/>
              <w:right w:val="nil"/>
            </w:tcBorders>
            <w:vAlign w:val="center"/>
          </w:tcPr>
          <w:p w14:paraId="768CEAD5" w14:textId="77777777" w:rsidR="00573F6D" w:rsidRPr="007C3F76" w:rsidRDefault="00573F6D" w:rsidP="00573F6D">
            <w:pPr>
              <w:widowControl w:val="0"/>
              <w:autoSpaceDE w:val="0"/>
              <w:autoSpaceDN w:val="0"/>
              <w:adjustRightInd w:val="0"/>
              <w:spacing w:after="120"/>
              <w:rPr>
                <w:rFonts w:ascii="Helvetica Neue" w:hAnsi="Helvetica Neue" w:cs="Times"/>
                <w:sz w:val="14"/>
                <w:szCs w:val="20"/>
              </w:rPr>
            </w:pPr>
          </w:p>
        </w:tc>
        <w:tc>
          <w:tcPr>
            <w:tcW w:w="5090" w:type="dxa"/>
            <w:gridSpan w:val="5"/>
            <w:tcBorders>
              <w:top w:val="single" w:sz="18" w:space="0" w:color="BFBFBF" w:themeColor="background1" w:themeShade="BF"/>
              <w:left w:val="nil"/>
              <w:bottom w:val="single" w:sz="18" w:space="0" w:color="BFBFBF" w:themeColor="background1" w:themeShade="BF"/>
              <w:right w:val="nil"/>
            </w:tcBorders>
            <w:vAlign w:val="center"/>
          </w:tcPr>
          <w:p w14:paraId="1719F0CE" w14:textId="77777777" w:rsidR="00573F6D" w:rsidRPr="007C3F76" w:rsidRDefault="00573F6D" w:rsidP="00573F6D">
            <w:pPr>
              <w:widowControl w:val="0"/>
              <w:autoSpaceDE w:val="0"/>
              <w:autoSpaceDN w:val="0"/>
              <w:adjustRightInd w:val="0"/>
              <w:rPr>
                <w:rFonts w:ascii="Helvetica Neue" w:hAnsi="Helvetica Neue" w:cs="Times"/>
                <w:sz w:val="14"/>
                <w:szCs w:val="20"/>
              </w:rPr>
            </w:pPr>
            <w:r w:rsidRPr="007C3F76">
              <w:rPr>
                <w:rFonts w:ascii="Helvetica Neue" w:hAnsi="Helvetica Neue" w:cs="Gill Sans MT"/>
                <w:b/>
                <w:bCs/>
                <w:sz w:val="14"/>
                <w:szCs w:val="20"/>
              </w:rPr>
              <w:t>One priming dose</w:t>
            </w:r>
          </w:p>
        </w:tc>
        <w:tc>
          <w:tcPr>
            <w:tcW w:w="282" w:type="dxa"/>
            <w:tcBorders>
              <w:top w:val="single" w:sz="18" w:space="0" w:color="BFBFBF" w:themeColor="background1" w:themeShade="BF"/>
              <w:left w:val="nil"/>
              <w:bottom w:val="nil"/>
              <w:right w:val="nil"/>
            </w:tcBorders>
            <w:vAlign w:val="center"/>
          </w:tcPr>
          <w:p w14:paraId="5937D963" w14:textId="77777777" w:rsidR="00573F6D" w:rsidRPr="007C3F76" w:rsidRDefault="00573F6D" w:rsidP="00573F6D">
            <w:pPr>
              <w:rPr>
                <w:rFonts w:ascii="Helvetica Neue" w:hAnsi="Helvetica Neue"/>
                <w:sz w:val="14"/>
                <w:szCs w:val="20"/>
              </w:rPr>
            </w:pPr>
          </w:p>
        </w:tc>
        <w:tc>
          <w:tcPr>
            <w:tcW w:w="5091" w:type="dxa"/>
            <w:gridSpan w:val="5"/>
            <w:tcBorders>
              <w:top w:val="single" w:sz="18" w:space="0" w:color="BFBFBF" w:themeColor="background1" w:themeShade="BF"/>
              <w:left w:val="nil"/>
              <w:bottom w:val="single" w:sz="18" w:space="0" w:color="BFBFBF" w:themeColor="background1" w:themeShade="BF"/>
              <w:right w:val="nil"/>
            </w:tcBorders>
            <w:vAlign w:val="center"/>
          </w:tcPr>
          <w:p w14:paraId="4E9BA0E7" w14:textId="77777777" w:rsidR="00573F6D" w:rsidRPr="007C3F76" w:rsidRDefault="00573F6D" w:rsidP="00573F6D">
            <w:pPr>
              <w:widowControl w:val="0"/>
              <w:autoSpaceDE w:val="0"/>
              <w:autoSpaceDN w:val="0"/>
              <w:adjustRightInd w:val="0"/>
              <w:rPr>
                <w:rFonts w:ascii="Helvetica Neue" w:hAnsi="Helvetica Neue" w:cs="Times"/>
                <w:sz w:val="14"/>
                <w:szCs w:val="20"/>
              </w:rPr>
            </w:pPr>
            <w:r w:rsidRPr="007C3F76">
              <w:rPr>
                <w:rFonts w:ascii="Helvetica Neue" w:hAnsi="Helvetica Neue" w:cs="Gill Sans MT"/>
                <w:b/>
                <w:bCs/>
                <w:sz w:val="14"/>
                <w:szCs w:val="20"/>
              </w:rPr>
              <w:t>Two priming doses</w:t>
            </w:r>
          </w:p>
        </w:tc>
        <w:tc>
          <w:tcPr>
            <w:tcW w:w="282" w:type="dxa"/>
            <w:tcBorders>
              <w:top w:val="single" w:sz="18" w:space="0" w:color="BFBFBF" w:themeColor="background1" w:themeShade="BF"/>
              <w:left w:val="nil"/>
              <w:bottom w:val="nil"/>
              <w:right w:val="single" w:sz="18" w:space="0" w:color="BFBFBF" w:themeColor="background1" w:themeShade="BF"/>
            </w:tcBorders>
            <w:vAlign w:val="center"/>
          </w:tcPr>
          <w:p w14:paraId="43789403" w14:textId="77777777" w:rsidR="00573F6D" w:rsidRPr="007C3F76" w:rsidRDefault="00573F6D" w:rsidP="00573F6D">
            <w:pPr>
              <w:rPr>
                <w:rFonts w:ascii="Helvetica Neue" w:hAnsi="Helvetica Neue"/>
                <w:sz w:val="14"/>
                <w:szCs w:val="20"/>
              </w:rPr>
            </w:pPr>
          </w:p>
        </w:tc>
      </w:tr>
      <w:tr w:rsidR="00573F6D" w:rsidRPr="007C3F76" w14:paraId="0EA5BED9" w14:textId="77777777" w:rsidTr="00573F6D">
        <w:trPr>
          <w:trHeight w:hRule="exact" w:val="284"/>
        </w:trPr>
        <w:tc>
          <w:tcPr>
            <w:tcW w:w="3158" w:type="dxa"/>
            <w:tcBorders>
              <w:top w:val="nil"/>
              <w:left w:val="single" w:sz="18" w:space="0" w:color="BFBFBF" w:themeColor="background1" w:themeShade="BF"/>
              <w:bottom w:val="nil"/>
              <w:right w:val="nil"/>
            </w:tcBorders>
            <w:vAlign w:val="bottom"/>
          </w:tcPr>
          <w:p w14:paraId="518B3FA9" w14:textId="77777777" w:rsidR="00573F6D" w:rsidRPr="007C3F76" w:rsidRDefault="00573F6D" w:rsidP="00573F6D">
            <w:pPr>
              <w:widowControl w:val="0"/>
              <w:autoSpaceDE w:val="0"/>
              <w:autoSpaceDN w:val="0"/>
              <w:adjustRightInd w:val="0"/>
              <w:spacing w:after="120"/>
              <w:rPr>
                <w:rFonts w:ascii="Helvetica Neue" w:hAnsi="Helvetica Neue" w:cs="Times"/>
                <w:sz w:val="14"/>
                <w:szCs w:val="20"/>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66161840" w14:textId="77777777" w:rsidR="00573F6D" w:rsidRPr="007C3F76" w:rsidRDefault="00573F6D" w:rsidP="00573F6D">
            <w:pPr>
              <w:widowControl w:val="0"/>
              <w:autoSpaceDE w:val="0"/>
              <w:autoSpaceDN w:val="0"/>
              <w:adjustRightInd w:val="0"/>
              <w:rPr>
                <w:rFonts w:ascii="Helvetica Neue" w:hAnsi="Helvetica Neue" w:cs="Gill Sans MT"/>
                <w:b/>
                <w:bCs/>
                <w:sz w:val="14"/>
                <w:szCs w:val="20"/>
              </w:rPr>
            </w:pPr>
            <w:r w:rsidRPr="007C3F76">
              <w:rPr>
                <w:rFonts w:ascii="Helvetica Neue" w:hAnsi="Helvetica Neue" w:cs="Gill Sans MT"/>
                <w:b/>
                <w:bCs/>
                <w:sz w:val="14"/>
                <w:szCs w:val="20"/>
              </w:rPr>
              <w:t xml:space="preserve">18–59 years </w:t>
            </w:r>
          </w:p>
        </w:tc>
        <w:tc>
          <w:tcPr>
            <w:tcW w:w="281" w:type="dxa"/>
            <w:tcBorders>
              <w:top w:val="single" w:sz="18" w:space="0" w:color="BFBFBF" w:themeColor="background1" w:themeShade="BF"/>
              <w:left w:val="nil"/>
              <w:bottom w:val="nil"/>
              <w:right w:val="nil"/>
            </w:tcBorders>
            <w:vAlign w:val="bottom"/>
          </w:tcPr>
          <w:p w14:paraId="78AD31A1" w14:textId="77777777" w:rsidR="00573F6D" w:rsidRPr="007C3F76" w:rsidRDefault="00573F6D" w:rsidP="00573F6D">
            <w:pPr>
              <w:rPr>
                <w:rFonts w:ascii="Helvetica Neue" w:hAnsi="Helvetica Neue"/>
                <w:sz w:val="14"/>
                <w:szCs w:val="20"/>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2755DA49" w14:textId="77777777" w:rsidR="00573F6D" w:rsidRPr="007C3F76" w:rsidRDefault="00573F6D" w:rsidP="00573F6D">
            <w:pPr>
              <w:widowControl w:val="0"/>
              <w:autoSpaceDE w:val="0"/>
              <w:autoSpaceDN w:val="0"/>
              <w:adjustRightInd w:val="0"/>
              <w:rPr>
                <w:rFonts w:ascii="Helvetica Neue" w:hAnsi="Helvetica Neue" w:cs="Gill Sans MT"/>
                <w:b/>
                <w:bCs/>
                <w:sz w:val="14"/>
                <w:szCs w:val="20"/>
              </w:rPr>
            </w:pPr>
            <w:r w:rsidRPr="007C3F76">
              <w:rPr>
                <w:rFonts w:ascii="Helvetica Neue" w:hAnsi="Helvetica Neue" w:cs="Gill Sans MT"/>
                <w:bCs/>
                <w:sz w:val="14"/>
                <w:szCs w:val="20"/>
              </w:rPr>
              <w:t>≥</w:t>
            </w:r>
            <w:r w:rsidRPr="007C3F76">
              <w:rPr>
                <w:rFonts w:ascii="Helvetica Neue" w:hAnsi="Helvetica Neue" w:cs="Gill Sans MT"/>
                <w:b/>
                <w:bCs/>
                <w:sz w:val="14"/>
                <w:szCs w:val="20"/>
              </w:rPr>
              <w:t xml:space="preserve">60 years </w:t>
            </w:r>
          </w:p>
        </w:tc>
        <w:tc>
          <w:tcPr>
            <w:tcW w:w="282" w:type="dxa"/>
            <w:tcBorders>
              <w:top w:val="single" w:sz="18" w:space="0" w:color="BFBFBF" w:themeColor="background1" w:themeShade="BF"/>
              <w:left w:val="nil"/>
              <w:bottom w:val="nil"/>
              <w:right w:val="nil"/>
            </w:tcBorders>
            <w:vAlign w:val="bottom"/>
          </w:tcPr>
          <w:p w14:paraId="23A3F278" w14:textId="77777777" w:rsidR="00573F6D" w:rsidRPr="007C3F76" w:rsidRDefault="00573F6D" w:rsidP="00573F6D">
            <w:pPr>
              <w:rPr>
                <w:rFonts w:ascii="Helvetica Neue" w:hAnsi="Helvetica Neue"/>
                <w:sz w:val="14"/>
                <w:szCs w:val="20"/>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6399B82A" w14:textId="77777777" w:rsidR="00573F6D" w:rsidRPr="007C3F76" w:rsidRDefault="00573F6D" w:rsidP="00573F6D">
            <w:pPr>
              <w:widowControl w:val="0"/>
              <w:autoSpaceDE w:val="0"/>
              <w:autoSpaceDN w:val="0"/>
              <w:adjustRightInd w:val="0"/>
              <w:rPr>
                <w:rFonts w:ascii="Helvetica Neue" w:hAnsi="Helvetica Neue" w:cs="Times"/>
                <w:sz w:val="14"/>
                <w:szCs w:val="20"/>
              </w:rPr>
            </w:pPr>
            <w:r w:rsidRPr="007C3F76">
              <w:rPr>
                <w:rFonts w:ascii="Helvetica Neue" w:hAnsi="Helvetica Neue" w:cs="Gill Sans MT"/>
                <w:b/>
                <w:bCs/>
                <w:sz w:val="14"/>
                <w:szCs w:val="20"/>
              </w:rPr>
              <w:t>All subjects</w:t>
            </w:r>
          </w:p>
        </w:tc>
        <w:tc>
          <w:tcPr>
            <w:tcW w:w="282" w:type="dxa"/>
            <w:tcBorders>
              <w:top w:val="nil"/>
              <w:left w:val="nil"/>
              <w:bottom w:val="nil"/>
              <w:right w:val="nil"/>
            </w:tcBorders>
            <w:vAlign w:val="bottom"/>
          </w:tcPr>
          <w:p w14:paraId="1B3B038B" w14:textId="77777777" w:rsidR="00573F6D" w:rsidRPr="007C3F76" w:rsidRDefault="00573F6D" w:rsidP="00573F6D">
            <w:pPr>
              <w:rPr>
                <w:rFonts w:ascii="Helvetica Neue" w:hAnsi="Helvetica Neue"/>
                <w:sz w:val="14"/>
                <w:szCs w:val="20"/>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4203AEA2" w14:textId="77777777" w:rsidR="00573F6D" w:rsidRPr="007C3F76" w:rsidRDefault="00573F6D" w:rsidP="00573F6D">
            <w:pPr>
              <w:widowControl w:val="0"/>
              <w:autoSpaceDE w:val="0"/>
              <w:autoSpaceDN w:val="0"/>
              <w:adjustRightInd w:val="0"/>
              <w:rPr>
                <w:rFonts w:ascii="Helvetica Neue" w:hAnsi="Helvetica Neue" w:cs="Gill Sans MT"/>
                <w:b/>
                <w:bCs/>
                <w:sz w:val="14"/>
                <w:szCs w:val="20"/>
              </w:rPr>
            </w:pPr>
            <w:r w:rsidRPr="007C3F76">
              <w:rPr>
                <w:rFonts w:ascii="Helvetica Neue" w:hAnsi="Helvetica Neue" w:cs="Gill Sans MT"/>
                <w:b/>
                <w:bCs/>
                <w:sz w:val="14"/>
                <w:szCs w:val="20"/>
              </w:rPr>
              <w:t xml:space="preserve">18–59 years </w:t>
            </w:r>
          </w:p>
        </w:tc>
        <w:tc>
          <w:tcPr>
            <w:tcW w:w="282" w:type="dxa"/>
            <w:tcBorders>
              <w:top w:val="single" w:sz="18" w:space="0" w:color="BFBFBF" w:themeColor="background1" w:themeShade="BF"/>
              <w:left w:val="nil"/>
              <w:bottom w:val="nil"/>
              <w:right w:val="nil"/>
            </w:tcBorders>
            <w:vAlign w:val="bottom"/>
          </w:tcPr>
          <w:p w14:paraId="224F4D1A" w14:textId="77777777" w:rsidR="00573F6D" w:rsidRPr="007C3F76" w:rsidRDefault="00573F6D" w:rsidP="00573F6D">
            <w:pPr>
              <w:rPr>
                <w:rFonts w:ascii="Helvetica Neue" w:hAnsi="Helvetica Neue"/>
                <w:sz w:val="14"/>
                <w:szCs w:val="20"/>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574DA686" w14:textId="77777777" w:rsidR="00573F6D" w:rsidRPr="007C3F76" w:rsidRDefault="00573F6D" w:rsidP="00573F6D">
            <w:pPr>
              <w:widowControl w:val="0"/>
              <w:autoSpaceDE w:val="0"/>
              <w:autoSpaceDN w:val="0"/>
              <w:adjustRightInd w:val="0"/>
              <w:rPr>
                <w:rFonts w:ascii="Helvetica Neue" w:hAnsi="Helvetica Neue" w:cs="Gill Sans MT"/>
                <w:b/>
                <w:bCs/>
                <w:sz w:val="14"/>
                <w:szCs w:val="20"/>
              </w:rPr>
            </w:pPr>
            <w:r w:rsidRPr="007C3F76">
              <w:rPr>
                <w:rFonts w:ascii="Helvetica Neue" w:hAnsi="Helvetica Neue" w:cs="Gill Sans MT"/>
                <w:bCs/>
                <w:sz w:val="14"/>
                <w:szCs w:val="20"/>
              </w:rPr>
              <w:t>≥</w:t>
            </w:r>
            <w:r w:rsidRPr="007C3F76">
              <w:rPr>
                <w:rFonts w:ascii="Helvetica Neue" w:hAnsi="Helvetica Neue" w:cs="Gill Sans MT"/>
                <w:b/>
                <w:bCs/>
                <w:sz w:val="14"/>
                <w:szCs w:val="20"/>
              </w:rPr>
              <w:t xml:space="preserve">60 years </w:t>
            </w:r>
          </w:p>
        </w:tc>
        <w:tc>
          <w:tcPr>
            <w:tcW w:w="282" w:type="dxa"/>
            <w:tcBorders>
              <w:top w:val="single" w:sz="18" w:space="0" w:color="BFBFBF" w:themeColor="background1" w:themeShade="BF"/>
              <w:left w:val="nil"/>
              <w:bottom w:val="nil"/>
              <w:right w:val="nil"/>
            </w:tcBorders>
            <w:vAlign w:val="bottom"/>
          </w:tcPr>
          <w:p w14:paraId="58FA58D7" w14:textId="77777777" w:rsidR="00573F6D" w:rsidRPr="007C3F76" w:rsidRDefault="00573F6D" w:rsidP="00573F6D">
            <w:pPr>
              <w:rPr>
                <w:rFonts w:ascii="Helvetica Neue" w:hAnsi="Helvetica Neue"/>
                <w:sz w:val="14"/>
                <w:szCs w:val="20"/>
              </w:rPr>
            </w:pPr>
          </w:p>
        </w:tc>
        <w:tc>
          <w:tcPr>
            <w:tcW w:w="1509" w:type="dxa"/>
            <w:tcBorders>
              <w:top w:val="single" w:sz="18" w:space="0" w:color="BFBFBF" w:themeColor="background1" w:themeShade="BF"/>
              <w:left w:val="nil"/>
              <w:bottom w:val="single" w:sz="18" w:space="0" w:color="BFBFBF" w:themeColor="background1" w:themeShade="BF"/>
              <w:right w:val="nil"/>
            </w:tcBorders>
            <w:vAlign w:val="bottom"/>
          </w:tcPr>
          <w:p w14:paraId="172F1B1B" w14:textId="77777777" w:rsidR="00573F6D" w:rsidRPr="007C3F76" w:rsidRDefault="00573F6D" w:rsidP="00573F6D">
            <w:pPr>
              <w:widowControl w:val="0"/>
              <w:autoSpaceDE w:val="0"/>
              <w:autoSpaceDN w:val="0"/>
              <w:adjustRightInd w:val="0"/>
              <w:rPr>
                <w:rFonts w:ascii="Helvetica Neue" w:hAnsi="Helvetica Neue" w:cs="Times"/>
                <w:sz w:val="14"/>
                <w:szCs w:val="20"/>
              </w:rPr>
            </w:pPr>
            <w:r w:rsidRPr="007C3F76">
              <w:rPr>
                <w:rFonts w:ascii="Helvetica Neue" w:hAnsi="Helvetica Neue" w:cs="Gill Sans MT"/>
                <w:b/>
                <w:bCs/>
                <w:sz w:val="14"/>
                <w:szCs w:val="20"/>
              </w:rPr>
              <w:t>All subjects</w:t>
            </w:r>
          </w:p>
        </w:tc>
        <w:tc>
          <w:tcPr>
            <w:tcW w:w="282" w:type="dxa"/>
            <w:tcBorders>
              <w:top w:val="nil"/>
              <w:left w:val="nil"/>
              <w:bottom w:val="nil"/>
              <w:right w:val="single" w:sz="18" w:space="0" w:color="BFBFBF" w:themeColor="background1" w:themeShade="BF"/>
            </w:tcBorders>
            <w:vAlign w:val="bottom"/>
          </w:tcPr>
          <w:p w14:paraId="052F9CF9" w14:textId="77777777" w:rsidR="00573F6D" w:rsidRPr="007C3F76" w:rsidRDefault="00573F6D" w:rsidP="00573F6D">
            <w:pPr>
              <w:rPr>
                <w:rFonts w:ascii="Helvetica Neue" w:hAnsi="Helvetica Neue"/>
                <w:sz w:val="14"/>
                <w:szCs w:val="20"/>
              </w:rPr>
            </w:pPr>
          </w:p>
        </w:tc>
      </w:tr>
      <w:tr w:rsidR="00573F6D" w:rsidRPr="007C3F76" w14:paraId="5DDB8C5F" w14:textId="77777777" w:rsidTr="00573F6D">
        <w:trPr>
          <w:trHeight w:hRule="exact" w:val="113"/>
        </w:trPr>
        <w:tc>
          <w:tcPr>
            <w:tcW w:w="3158" w:type="dxa"/>
            <w:tcBorders>
              <w:top w:val="nil"/>
              <w:left w:val="single" w:sz="18" w:space="0" w:color="BFBFBF" w:themeColor="background1" w:themeShade="BF"/>
              <w:bottom w:val="nil"/>
              <w:right w:val="nil"/>
            </w:tcBorders>
          </w:tcPr>
          <w:p w14:paraId="07973BC4" w14:textId="77777777" w:rsidR="00573F6D" w:rsidRPr="007C3F76" w:rsidRDefault="00573F6D" w:rsidP="00573F6D">
            <w:pPr>
              <w:rPr>
                <w:rFonts w:ascii="Helvetica Neue" w:hAnsi="Helvetica Neue"/>
                <w:sz w:val="16"/>
                <w:szCs w:val="16"/>
              </w:rPr>
            </w:pPr>
          </w:p>
        </w:tc>
        <w:tc>
          <w:tcPr>
            <w:tcW w:w="1509" w:type="dxa"/>
            <w:tcBorders>
              <w:top w:val="single" w:sz="18" w:space="0" w:color="BFBFBF" w:themeColor="background1" w:themeShade="BF"/>
              <w:left w:val="nil"/>
              <w:bottom w:val="nil"/>
              <w:right w:val="nil"/>
            </w:tcBorders>
          </w:tcPr>
          <w:p w14:paraId="4FDC72C4" w14:textId="77777777" w:rsidR="00573F6D" w:rsidRPr="007C3F76" w:rsidRDefault="00573F6D" w:rsidP="00573F6D">
            <w:pPr>
              <w:widowControl w:val="0"/>
              <w:autoSpaceDE w:val="0"/>
              <w:autoSpaceDN w:val="0"/>
              <w:adjustRightInd w:val="0"/>
              <w:rPr>
                <w:rFonts w:ascii="Helvetica Neue" w:hAnsi="Helvetica Neue" w:cs="Times"/>
                <w:sz w:val="16"/>
                <w:szCs w:val="16"/>
              </w:rPr>
            </w:pPr>
          </w:p>
        </w:tc>
        <w:tc>
          <w:tcPr>
            <w:tcW w:w="281" w:type="dxa"/>
            <w:tcBorders>
              <w:top w:val="nil"/>
              <w:left w:val="nil"/>
              <w:bottom w:val="nil"/>
              <w:right w:val="nil"/>
            </w:tcBorders>
          </w:tcPr>
          <w:p w14:paraId="572BBB9E" w14:textId="77777777" w:rsidR="00573F6D" w:rsidRPr="007C3F76" w:rsidRDefault="00573F6D" w:rsidP="00573F6D">
            <w:pPr>
              <w:rPr>
                <w:rFonts w:ascii="Helvetica Neue" w:hAnsi="Helvetica Neue"/>
                <w:sz w:val="16"/>
                <w:szCs w:val="16"/>
              </w:rPr>
            </w:pPr>
          </w:p>
        </w:tc>
        <w:tc>
          <w:tcPr>
            <w:tcW w:w="1509" w:type="dxa"/>
            <w:tcBorders>
              <w:top w:val="single" w:sz="18" w:space="0" w:color="BFBFBF" w:themeColor="background1" w:themeShade="BF"/>
              <w:left w:val="nil"/>
              <w:bottom w:val="nil"/>
              <w:right w:val="nil"/>
            </w:tcBorders>
          </w:tcPr>
          <w:p w14:paraId="43C98440" w14:textId="77777777" w:rsidR="00573F6D" w:rsidRPr="007C3F76" w:rsidRDefault="00573F6D" w:rsidP="00573F6D">
            <w:pPr>
              <w:rPr>
                <w:rFonts w:ascii="Helvetica Neue" w:hAnsi="Helvetica Neue"/>
                <w:sz w:val="16"/>
                <w:szCs w:val="16"/>
              </w:rPr>
            </w:pPr>
          </w:p>
        </w:tc>
        <w:tc>
          <w:tcPr>
            <w:tcW w:w="282" w:type="dxa"/>
            <w:tcBorders>
              <w:top w:val="nil"/>
              <w:left w:val="nil"/>
              <w:bottom w:val="nil"/>
              <w:right w:val="nil"/>
            </w:tcBorders>
          </w:tcPr>
          <w:p w14:paraId="24E35BA6" w14:textId="77777777" w:rsidR="00573F6D" w:rsidRPr="007C3F76" w:rsidRDefault="00573F6D" w:rsidP="00573F6D">
            <w:pPr>
              <w:rPr>
                <w:rFonts w:ascii="Helvetica Neue" w:hAnsi="Helvetica Neue"/>
                <w:sz w:val="16"/>
                <w:szCs w:val="16"/>
              </w:rPr>
            </w:pPr>
          </w:p>
        </w:tc>
        <w:tc>
          <w:tcPr>
            <w:tcW w:w="1509" w:type="dxa"/>
            <w:tcBorders>
              <w:top w:val="single" w:sz="18" w:space="0" w:color="BFBFBF" w:themeColor="background1" w:themeShade="BF"/>
              <w:left w:val="nil"/>
              <w:bottom w:val="nil"/>
              <w:right w:val="nil"/>
            </w:tcBorders>
          </w:tcPr>
          <w:p w14:paraId="413FC553" w14:textId="77777777" w:rsidR="00573F6D" w:rsidRPr="007C3F76" w:rsidRDefault="00573F6D" w:rsidP="00573F6D">
            <w:pPr>
              <w:rPr>
                <w:rFonts w:ascii="Helvetica Neue" w:hAnsi="Helvetica Neue"/>
                <w:sz w:val="16"/>
                <w:szCs w:val="16"/>
              </w:rPr>
            </w:pPr>
          </w:p>
        </w:tc>
        <w:tc>
          <w:tcPr>
            <w:tcW w:w="282" w:type="dxa"/>
            <w:tcBorders>
              <w:top w:val="nil"/>
              <w:left w:val="nil"/>
              <w:bottom w:val="nil"/>
              <w:right w:val="nil"/>
            </w:tcBorders>
          </w:tcPr>
          <w:p w14:paraId="4681C8B5" w14:textId="77777777" w:rsidR="00573F6D" w:rsidRPr="007C3F76" w:rsidRDefault="00573F6D" w:rsidP="00573F6D">
            <w:pPr>
              <w:rPr>
                <w:rFonts w:ascii="Helvetica Neue" w:hAnsi="Helvetica Neue"/>
                <w:sz w:val="16"/>
                <w:szCs w:val="16"/>
              </w:rPr>
            </w:pPr>
          </w:p>
        </w:tc>
        <w:tc>
          <w:tcPr>
            <w:tcW w:w="1509" w:type="dxa"/>
            <w:tcBorders>
              <w:top w:val="single" w:sz="18" w:space="0" w:color="BFBFBF" w:themeColor="background1" w:themeShade="BF"/>
              <w:left w:val="nil"/>
              <w:bottom w:val="nil"/>
              <w:right w:val="nil"/>
            </w:tcBorders>
          </w:tcPr>
          <w:p w14:paraId="7BFDB37F" w14:textId="77777777" w:rsidR="00573F6D" w:rsidRPr="007C3F76" w:rsidRDefault="00573F6D" w:rsidP="00573F6D">
            <w:pPr>
              <w:rPr>
                <w:rFonts w:ascii="Helvetica Neue" w:hAnsi="Helvetica Neue"/>
                <w:sz w:val="16"/>
                <w:szCs w:val="16"/>
              </w:rPr>
            </w:pPr>
          </w:p>
        </w:tc>
        <w:tc>
          <w:tcPr>
            <w:tcW w:w="282" w:type="dxa"/>
            <w:tcBorders>
              <w:top w:val="nil"/>
              <w:left w:val="nil"/>
              <w:bottom w:val="nil"/>
              <w:right w:val="nil"/>
            </w:tcBorders>
          </w:tcPr>
          <w:p w14:paraId="4EDC16FB" w14:textId="77777777" w:rsidR="00573F6D" w:rsidRPr="007C3F76" w:rsidRDefault="00573F6D" w:rsidP="00573F6D">
            <w:pPr>
              <w:rPr>
                <w:rFonts w:ascii="Helvetica Neue" w:hAnsi="Helvetica Neue"/>
                <w:sz w:val="16"/>
                <w:szCs w:val="16"/>
              </w:rPr>
            </w:pPr>
          </w:p>
        </w:tc>
        <w:tc>
          <w:tcPr>
            <w:tcW w:w="1509" w:type="dxa"/>
            <w:tcBorders>
              <w:top w:val="single" w:sz="18" w:space="0" w:color="BFBFBF" w:themeColor="background1" w:themeShade="BF"/>
              <w:left w:val="nil"/>
              <w:bottom w:val="nil"/>
              <w:right w:val="nil"/>
            </w:tcBorders>
          </w:tcPr>
          <w:p w14:paraId="6C6A8129" w14:textId="77777777" w:rsidR="00573F6D" w:rsidRPr="007C3F76" w:rsidRDefault="00573F6D" w:rsidP="00573F6D">
            <w:pPr>
              <w:rPr>
                <w:rFonts w:ascii="Helvetica Neue" w:hAnsi="Helvetica Neue"/>
                <w:sz w:val="16"/>
                <w:szCs w:val="16"/>
              </w:rPr>
            </w:pPr>
          </w:p>
        </w:tc>
        <w:tc>
          <w:tcPr>
            <w:tcW w:w="282" w:type="dxa"/>
            <w:tcBorders>
              <w:top w:val="nil"/>
              <w:left w:val="nil"/>
              <w:bottom w:val="nil"/>
              <w:right w:val="nil"/>
            </w:tcBorders>
          </w:tcPr>
          <w:p w14:paraId="4CE9E3E6" w14:textId="77777777" w:rsidR="00573F6D" w:rsidRPr="007C3F76" w:rsidRDefault="00573F6D" w:rsidP="00573F6D">
            <w:pPr>
              <w:rPr>
                <w:rFonts w:ascii="Helvetica Neue" w:hAnsi="Helvetica Neue"/>
                <w:sz w:val="16"/>
                <w:szCs w:val="16"/>
              </w:rPr>
            </w:pPr>
          </w:p>
        </w:tc>
        <w:tc>
          <w:tcPr>
            <w:tcW w:w="1509" w:type="dxa"/>
            <w:tcBorders>
              <w:top w:val="nil"/>
              <w:left w:val="nil"/>
              <w:bottom w:val="nil"/>
              <w:right w:val="nil"/>
            </w:tcBorders>
          </w:tcPr>
          <w:p w14:paraId="43D8DEDF" w14:textId="77777777" w:rsidR="00573F6D" w:rsidRPr="007C3F76" w:rsidRDefault="00573F6D" w:rsidP="00573F6D">
            <w:pPr>
              <w:rPr>
                <w:rFonts w:ascii="Helvetica Neue" w:hAnsi="Helvetica Neue"/>
                <w:sz w:val="16"/>
                <w:szCs w:val="16"/>
              </w:rPr>
            </w:pPr>
          </w:p>
        </w:tc>
        <w:tc>
          <w:tcPr>
            <w:tcW w:w="282" w:type="dxa"/>
            <w:tcBorders>
              <w:top w:val="nil"/>
              <w:left w:val="nil"/>
              <w:bottom w:val="nil"/>
              <w:right w:val="single" w:sz="18" w:space="0" w:color="BFBFBF" w:themeColor="background1" w:themeShade="BF"/>
            </w:tcBorders>
          </w:tcPr>
          <w:p w14:paraId="71EAF590" w14:textId="77777777" w:rsidR="00573F6D" w:rsidRPr="007C3F76" w:rsidRDefault="00573F6D" w:rsidP="00573F6D">
            <w:pPr>
              <w:rPr>
                <w:rFonts w:ascii="Helvetica Neue" w:hAnsi="Helvetica Neue"/>
                <w:sz w:val="16"/>
                <w:szCs w:val="16"/>
              </w:rPr>
            </w:pPr>
          </w:p>
        </w:tc>
      </w:tr>
      <w:tr w:rsidR="003F25EA" w:rsidRPr="007C3F76" w14:paraId="6CC0B02B" w14:textId="77777777" w:rsidTr="003F25EA">
        <w:trPr>
          <w:trHeight w:hRule="exact" w:val="227"/>
        </w:trPr>
        <w:tc>
          <w:tcPr>
            <w:tcW w:w="8248" w:type="dxa"/>
            <w:gridSpan w:val="6"/>
            <w:tcBorders>
              <w:top w:val="nil"/>
              <w:left w:val="single" w:sz="18" w:space="0" w:color="BFBFBF" w:themeColor="background1" w:themeShade="BF"/>
              <w:bottom w:val="nil"/>
              <w:right w:val="nil"/>
            </w:tcBorders>
          </w:tcPr>
          <w:p w14:paraId="428CEA8B" w14:textId="6508DD2A" w:rsidR="003F25EA" w:rsidRPr="007C3F76" w:rsidRDefault="003F25EA" w:rsidP="003F25EA">
            <w:pPr>
              <w:rPr>
                <w:rFonts w:ascii="Helvetica Neue" w:hAnsi="Helvetica Neue"/>
                <w:sz w:val="14"/>
                <w:szCs w:val="14"/>
              </w:rPr>
            </w:pPr>
            <w:r w:rsidRPr="007C3F76">
              <w:rPr>
                <w:rFonts w:ascii="Helvetica Neue" w:hAnsi="Helvetica Neue" w:cs="Gill Sans MT"/>
                <w:bCs/>
                <w:i/>
                <w:iCs/>
                <w:sz w:val="14"/>
                <w:szCs w:val="14"/>
              </w:rPr>
              <w:t xml:space="preserve">After first dose: day 42 </w:t>
            </w:r>
          </w:p>
        </w:tc>
        <w:tc>
          <w:tcPr>
            <w:tcW w:w="282" w:type="dxa"/>
            <w:tcBorders>
              <w:top w:val="nil"/>
              <w:left w:val="nil"/>
              <w:bottom w:val="nil"/>
              <w:right w:val="nil"/>
            </w:tcBorders>
          </w:tcPr>
          <w:p w14:paraId="330EA1E0" w14:textId="77777777" w:rsidR="003F25EA" w:rsidRPr="007C3F76" w:rsidRDefault="003F25EA" w:rsidP="003F25EA">
            <w:pPr>
              <w:rPr>
                <w:rFonts w:ascii="Helvetica Neue" w:hAnsi="Helvetica Neue"/>
                <w:sz w:val="14"/>
                <w:szCs w:val="14"/>
              </w:rPr>
            </w:pPr>
          </w:p>
        </w:tc>
        <w:tc>
          <w:tcPr>
            <w:tcW w:w="1509" w:type="dxa"/>
            <w:tcBorders>
              <w:top w:val="nil"/>
              <w:left w:val="nil"/>
              <w:bottom w:val="nil"/>
              <w:right w:val="nil"/>
            </w:tcBorders>
          </w:tcPr>
          <w:p w14:paraId="5364DDE0" w14:textId="77777777" w:rsidR="003F25EA" w:rsidRPr="007C3F76" w:rsidRDefault="003F25EA" w:rsidP="003F25EA">
            <w:pPr>
              <w:rPr>
                <w:rFonts w:ascii="Helvetica Neue" w:hAnsi="Helvetica Neue"/>
                <w:sz w:val="14"/>
                <w:szCs w:val="14"/>
              </w:rPr>
            </w:pPr>
          </w:p>
        </w:tc>
        <w:tc>
          <w:tcPr>
            <w:tcW w:w="282" w:type="dxa"/>
            <w:tcBorders>
              <w:top w:val="nil"/>
              <w:left w:val="nil"/>
              <w:bottom w:val="nil"/>
              <w:right w:val="nil"/>
            </w:tcBorders>
          </w:tcPr>
          <w:p w14:paraId="5FA0A97F" w14:textId="77777777" w:rsidR="003F25EA" w:rsidRPr="007C3F76" w:rsidRDefault="003F25EA" w:rsidP="003F25EA">
            <w:pPr>
              <w:rPr>
                <w:rFonts w:ascii="Helvetica Neue" w:hAnsi="Helvetica Neue"/>
                <w:sz w:val="14"/>
                <w:szCs w:val="14"/>
              </w:rPr>
            </w:pPr>
          </w:p>
        </w:tc>
        <w:tc>
          <w:tcPr>
            <w:tcW w:w="1509" w:type="dxa"/>
            <w:tcBorders>
              <w:top w:val="nil"/>
              <w:left w:val="nil"/>
              <w:bottom w:val="nil"/>
              <w:right w:val="nil"/>
            </w:tcBorders>
          </w:tcPr>
          <w:p w14:paraId="31936626" w14:textId="77777777" w:rsidR="003F25EA" w:rsidRPr="007C3F76" w:rsidRDefault="003F25EA" w:rsidP="003F25EA">
            <w:pPr>
              <w:rPr>
                <w:rFonts w:ascii="Helvetica Neue" w:hAnsi="Helvetica Neue"/>
                <w:sz w:val="14"/>
                <w:szCs w:val="14"/>
              </w:rPr>
            </w:pPr>
          </w:p>
        </w:tc>
        <w:tc>
          <w:tcPr>
            <w:tcW w:w="282" w:type="dxa"/>
            <w:tcBorders>
              <w:top w:val="nil"/>
              <w:left w:val="nil"/>
              <w:bottom w:val="nil"/>
              <w:right w:val="nil"/>
            </w:tcBorders>
          </w:tcPr>
          <w:p w14:paraId="7EC280B0" w14:textId="77777777" w:rsidR="003F25EA" w:rsidRPr="007C3F76" w:rsidRDefault="003F25EA" w:rsidP="003F25EA">
            <w:pPr>
              <w:rPr>
                <w:rFonts w:ascii="Helvetica Neue" w:hAnsi="Helvetica Neue"/>
                <w:sz w:val="14"/>
                <w:szCs w:val="14"/>
              </w:rPr>
            </w:pPr>
          </w:p>
        </w:tc>
        <w:tc>
          <w:tcPr>
            <w:tcW w:w="1509" w:type="dxa"/>
            <w:tcBorders>
              <w:top w:val="nil"/>
              <w:left w:val="nil"/>
              <w:bottom w:val="nil"/>
              <w:right w:val="nil"/>
            </w:tcBorders>
          </w:tcPr>
          <w:p w14:paraId="06CFEBAF" w14:textId="77777777" w:rsidR="003F25EA" w:rsidRPr="007C3F76" w:rsidRDefault="003F25EA" w:rsidP="003F25EA">
            <w:pPr>
              <w:rPr>
                <w:rFonts w:ascii="Helvetica Neue" w:hAnsi="Helvetica Neue"/>
                <w:sz w:val="14"/>
                <w:szCs w:val="14"/>
              </w:rPr>
            </w:pPr>
          </w:p>
        </w:tc>
        <w:tc>
          <w:tcPr>
            <w:tcW w:w="282" w:type="dxa"/>
            <w:tcBorders>
              <w:top w:val="nil"/>
              <w:left w:val="nil"/>
              <w:bottom w:val="nil"/>
              <w:right w:val="single" w:sz="18" w:space="0" w:color="BFBFBF" w:themeColor="background1" w:themeShade="BF"/>
            </w:tcBorders>
          </w:tcPr>
          <w:p w14:paraId="719142E8" w14:textId="77777777" w:rsidR="003F25EA" w:rsidRPr="007C3F76" w:rsidRDefault="003F25EA" w:rsidP="003F25EA">
            <w:pPr>
              <w:rPr>
                <w:rFonts w:ascii="Helvetica Neue" w:hAnsi="Helvetica Neue"/>
                <w:sz w:val="14"/>
                <w:szCs w:val="14"/>
              </w:rPr>
            </w:pPr>
          </w:p>
        </w:tc>
      </w:tr>
      <w:tr w:rsidR="003F25EA" w:rsidRPr="007C3F76" w14:paraId="76CCF5A5" w14:textId="77777777" w:rsidTr="00573F6D">
        <w:trPr>
          <w:trHeight w:hRule="exact" w:val="227"/>
        </w:trPr>
        <w:tc>
          <w:tcPr>
            <w:tcW w:w="3158" w:type="dxa"/>
            <w:tcBorders>
              <w:top w:val="nil"/>
              <w:left w:val="single" w:sz="18" w:space="0" w:color="BFBFBF" w:themeColor="background1" w:themeShade="BF"/>
              <w:bottom w:val="nil"/>
              <w:right w:val="nil"/>
            </w:tcBorders>
          </w:tcPr>
          <w:p w14:paraId="4AA50A7A" w14:textId="39FD0BEB" w:rsidR="003F25EA" w:rsidRPr="007C3F76" w:rsidRDefault="003F25EA" w:rsidP="00573F6D">
            <w:pPr>
              <w:rPr>
                <w:rFonts w:ascii="Helvetica Neue" w:hAnsi="Helvetica Neue"/>
                <w:i/>
                <w:sz w:val="14"/>
                <w:szCs w:val="14"/>
              </w:rPr>
            </w:pPr>
            <w:r w:rsidRPr="007C3F76">
              <w:rPr>
                <w:rFonts w:ascii="Helvetica Neue" w:hAnsi="Helvetica Neue" w:cs="Gill Sans MT"/>
                <w:bCs/>
                <w:iCs/>
                <w:sz w:val="14"/>
                <w:szCs w:val="14"/>
              </w:rPr>
              <w:t>No. of subjects</w:t>
            </w:r>
          </w:p>
        </w:tc>
        <w:tc>
          <w:tcPr>
            <w:tcW w:w="1509" w:type="dxa"/>
            <w:tcBorders>
              <w:top w:val="nil"/>
              <w:left w:val="nil"/>
              <w:bottom w:val="nil"/>
              <w:right w:val="nil"/>
            </w:tcBorders>
          </w:tcPr>
          <w:p w14:paraId="388FCEBA" w14:textId="7A326F53" w:rsidR="003F25EA" w:rsidRPr="007C3F76" w:rsidRDefault="003F25EA" w:rsidP="00EF727F">
            <w:pPr>
              <w:widowControl w:val="0"/>
              <w:autoSpaceDE w:val="0"/>
              <w:autoSpaceDN w:val="0"/>
              <w:adjustRightInd w:val="0"/>
              <w:rPr>
                <w:rFonts w:ascii="Helvetica Neue" w:hAnsi="Helvetica Neue" w:cs="Times"/>
                <w:sz w:val="14"/>
                <w:szCs w:val="14"/>
              </w:rPr>
            </w:pPr>
            <w:r w:rsidRPr="007C3F76">
              <w:rPr>
                <w:rFonts w:ascii="Helvetica Neue" w:hAnsi="Helvetica Neue"/>
                <w:sz w:val="14"/>
                <w:szCs w:val="14"/>
              </w:rPr>
              <w:t>17</w:t>
            </w:r>
            <w:r w:rsidR="00EF727F" w:rsidRPr="007C3F76">
              <w:rPr>
                <w:rFonts w:ascii="Helvetica Neue" w:hAnsi="Helvetica Neue"/>
                <w:sz w:val="14"/>
                <w:szCs w:val="14"/>
              </w:rPr>
              <w:t>7</w:t>
            </w:r>
          </w:p>
        </w:tc>
        <w:tc>
          <w:tcPr>
            <w:tcW w:w="281" w:type="dxa"/>
            <w:tcBorders>
              <w:top w:val="nil"/>
              <w:left w:val="nil"/>
              <w:bottom w:val="nil"/>
              <w:right w:val="nil"/>
            </w:tcBorders>
          </w:tcPr>
          <w:p w14:paraId="7FFA7854"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46E728A6" w14:textId="2A8D686C" w:rsidR="003F25EA" w:rsidRPr="007C3F76" w:rsidRDefault="003F25EA" w:rsidP="00573F6D">
            <w:pPr>
              <w:rPr>
                <w:rFonts w:ascii="Helvetica Neue" w:hAnsi="Helvetica Neue"/>
                <w:sz w:val="14"/>
                <w:szCs w:val="14"/>
              </w:rPr>
            </w:pPr>
            <w:r w:rsidRPr="007C3F76">
              <w:rPr>
                <w:rFonts w:ascii="Helvetica Neue" w:hAnsi="Helvetica Neue"/>
                <w:sz w:val="14"/>
                <w:szCs w:val="14"/>
              </w:rPr>
              <w:t>43</w:t>
            </w:r>
          </w:p>
        </w:tc>
        <w:tc>
          <w:tcPr>
            <w:tcW w:w="282" w:type="dxa"/>
            <w:tcBorders>
              <w:top w:val="nil"/>
              <w:left w:val="nil"/>
              <w:bottom w:val="nil"/>
              <w:right w:val="nil"/>
            </w:tcBorders>
          </w:tcPr>
          <w:p w14:paraId="2D0F4524"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3DDC51F1" w14:textId="34EF54FD" w:rsidR="003F25EA" w:rsidRPr="007C3F76" w:rsidRDefault="003F25EA" w:rsidP="00EF727F">
            <w:pPr>
              <w:rPr>
                <w:rFonts w:ascii="Helvetica Neue" w:hAnsi="Helvetica Neue"/>
                <w:sz w:val="14"/>
                <w:szCs w:val="14"/>
              </w:rPr>
            </w:pPr>
            <w:r w:rsidRPr="007C3F76">
              <w:rPr>
                <w:rFonts w:ascii="Helvetica Neue" w:hAnsi="Helvetica Neue" w:cs="Gill Sans MT"/>
                <w:bCs/>
                <w:iCs/>
                <w:sz w:val="14"/>
                <w:szCs w:val="14"/>
              </w:rPr>
              <w:t>22</w:t>
            </w:r>
            <w:r w:rsidR="00EF727F" w:rsidRPr="007C3F76">
              <w:rPr>
                <w:rFonts w:ascii="Helvetica Neue" w:hAnsi="Helvetica Neue" w:cs="Gill Sans MT"/>
                <w:bCs/>
                <w:iCs/>
                <w:sz w:val="14"/>
                <w:szCs w:val="14"/>
              </w:rPr>
              <w:t>0</w:t>
            </w:r>
          </w:p>
        </w:tc>
        <w:tc>
          <w:tcPr>
            <w:tcW w:w="282" w:type="dxa"/>
            <w:tcBorders>
              <w:top w:val="nil"/>
              <w:left w:val="nil"/>
              <w:bottom w:val="nil"/>
              <w:right w:val="nil"/>
            </w:tcBorders>
          </w:tcPr>
          <w:p w14:paraId="4840588D"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6791F66E" w14:textId="283414EF" w:rsidR="003F25EA" w:rsidRPr="007C3F76" w:rsidRDefault="003F25EA" w:rsidP="00573F6D">
            <w:pPr>
              <w:rPr>
                <w:rFonts w:ascii="Helvetica Neue" w:hAnsi="Helvetica Neue"/>
                <w:sz w:val="14"/>
                <w:szCs w:val="14"/>
              </w:rPr>
            </w:pPr>
            <w:r w:rsidRPr="007C3F76">
              <w:rPr>
                <w:rFonts w:ascii="Helvetica Neue" w:hAnsi="Helvetica Neue"/>
                <w:sz w:val="14"/>
                <w:szCs w:val="14"/>
              </w:rPr>
              <w:t>175</w:t>
            </w:r>
          </w:p>
        </w:tc>
        <w:tc>
          <w:tcPr>
            <w:tcW w:w="282" w:type="dxa"/>
            <w:tcBorders>
              <w:top w:val="nil"/>
              <w:left w:val="nil"/>
              <w:bottom w:val="nil"/>
              <w:right w:val="nil"/>
            </w:tcBorders>
          </w:tcPr>
          <w:p w14:paraId="65A7D8AA"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732FD183" w14:textId="7113D69C" w:rsidR="003F25EA" w:rsidRPr="007C3F76" w:rsidRDefault="003F25EA" w:rsidP="00573F6D">
            <w:pPr>
              <w:rPr>
                <w:rFonts w:ascii="Helvetica Neue" w:hAnsi="Helvetica Neue"/>
                <w:sz w:val="14"/>
                <w:szCs w:val="14"/>
              </w:rPr>
            </w:pPr>
            <w:r w:rsidRPr="007C3F76">
              <w:rPr>
                <w:rFonts w:ascii="Helvetica Neue" w:hAnsi="Helvetica Neue"/>
                <w:sz w:val="14"/>
                <w:szCs w:val="14"/>
              </w:rPr>
              <w:t>38</w:t>
            </w:r>
          </w:p>
        </w:tc>
        <w:tc>
          <w:tcPr>
            <w:tcW w:w="282" w:type="dxa"/>
            <w:tcBorders>
              <w:top w:val="nil"/>
              <w:left w:val="nil"/>
              <w:bottom w:val="nil"/>
              <w:right w:val="nil"/>
            </w:tcBorders>
          </w:tcPr>
          <w:p w14:paraId="0C85940A"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7B8D0A70" w14:textId="211D0AF2" w:rsidR="003F25EA" w:rsidRPr="007C3F76" w:rsidRDefault="003F25EA" w:rsidP="00573F6D">
            <w:pPr>
              <w:rPr>
                <w:rFonts w:ascii="Helvetica Neue" w:hAnsi="Helvetica Neue"/>
                <w:sz w:val="14"/>
                <w:szCs w:val="14"/>
              </w:rPr>
            </w:pPr>
            <w:r w:rsidRPr="007C3F76">
              <w:rPr>
                <w:rFonts w:ascii="Helvetica Neue" w:hAnsi="Helvetica Neue"/>
                <w:sz w:val="14"/>
                <w:szCs w:val="14"/>
              </w:rPr>
              <w:t>213</w:t>
            </w:r>
          </w:p>
        </w:tc>
        <w:tc>
          <w:tcPr>
            <w:tcW w:w="282" w:type="dxa"/>
            <w:tcBorders>
              <w:top w:val="nil"/>
              <w:left w:val="nil"/>
              <w:bottom w:val="nil"/>
              <w:right w:val="single" w:sz="18" w:space="0" w:color="BFBFBF" w:themeColor="background1" w:themeShade="BF"/>
            </w:tcBorders>
          </w:tcPr>
          <w:p w14:paraId="6CD65D7A" w14:textId="77777777" w:rsidR="003F25EA" w:rsidRPr="007C3F76" w:rsidRDefault="003F25EA" w:rsidP="00573F6D">
            <w:pPr>
              <w:rPr>
                <w:rFonts w:ascii="Helvetica Neue" w:hAnsi="Helvetica Neue"/>
                <w:sz w:val="14"/>
                <w:szCs w:val="14"/>
              </w:rPr>
            </w:pPr>
          </w:p>
        </w:tc>
      </w:tr>
      <w:tr w:rsidR="00EF727F" w:rsidRPr="007C3F76" w14:paraId="0C7DC6F3" w14:textId="77777777" w:rsidTr="00EF727F">
        <w:trPr>
          <w:trHeight w:hRule="exact" w:val="454"/>
        </w:trPr>
        <w:tc>
          <w:tcPr>
            <w:tcW w:w="3158" w:type="dxa"/>
            <w:tcBorders>
              <w:top w:val="nil"/>
              <w:left w:val="single" w:sz="18" w:space="0" w:color="BFBFBF" w:themeColor="background1" w:themeShade="BF"/>
              <w:bottom w:val="nil"/>
              <w:right w:val="nil"/>
            </w:tcBorders>
          </w:tcPr>
          <w:p w14:paraId="167C84AF" w14:textId="77777777" w:rsidR="00EF727F" w:rsidRPr="007C3F76" w:rsidRDefault="00EF727F" w:rsidP="00EF727F">
            <w:pPr>
              <w:spacing w:after="60"/>
              <w:rPr>
                <w:rFonts w:ascii="Helvetica Neue" w:hAnsi="Helvetica Neue" w:cs="Gill Sans MT"/>
                <w:bCs/>
                <w:iCs/>
                <w:sz w:val="14"/>
                <w:szCs w:val="14"/>
              </w:rPr>
            </w:pPr>
            <w:r w:rsidRPr="007C3F76">
              <w:rPr>
                <w:rFonts w:ascii="Helvetica Neue" w:hAnsi="Helvetica Neue" w:cs="Gill Sans MT"/>
                <w:bCs/>
                <w:iCs/>
                <w:sz w:val="14"/>
                <w:szCs w:val="14"/>
              </w:rPr>
              <w:t xml:space="preserve">Subjects with HI titre ≥1:10 No., % </w:t>
            </w:r>
          </w:p>
          <w:p w14:paraId="41FADC68" w14:textId="77777777" w:rsidR="00EF727F" w:rsidRPr="007C3F76" w:rsidRDefault="00EF727F" w:rsidP="00EF727F">
            <w:pPr>
              <w:spacing w:after="60"/>
              <w:rPr>
                <w:rFonts w:ascii="Helvetica Neue" w:hAnsi="Helvetica Neue"/>
                <w:sz w:val="14"/>
                <w:szCs w:val="14"/>
              </w:rPr>
            </w:pPr>
            <w:r w:rsidRPr="007C3F76">
              <w:rPr>
                <w:rFonts w:ascii="Helvetica Neue" w:hAnsi="Helvetica Neue" w:cs="Gill Sans MT"/>
                <w:bCs/>
                <w:iCs/>
                <w:sz w:val="14"/>
                <w:szCs w:val="14"/>
              </w:rPr>
              <w:t>(95% CI)</w:t>
            </w:r>
          </w:p>
        </w:tc>
        <w:tc>
          <w:tcPr>
            <w:tcW w:w="1509" w:type="dxa"/>
            <w:tcBorders>
              <w:top w:val="nil"/>
              <w:left w:val="nil"/>
              <w:bottom w:val="nil"/>
              <w:right w:val="nil"/>
            </w:tcBorders>
          </w:tcPr>
          <w:p w14:paraId="4FE64969" w14:textId="7B41955F"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37, 20.9</w:t>
            </w:r>
          </w:p>
          <w:p w14:paraId="509B33DC" w14:textId="684278BE" w:rsidR="00EF727F" w:rsidRPr="007C3F76" w:rsidRDefault="00EF727F" w:rsidP="00EF727F">
            <w:pPr>
              <w:spacing w:after="60"/>
              <w:rPr>
                <w:rFonts w:ascii="Helvetica Neue" w:hAnsi="Helvetica Neue" w:cs="Gill Sans MT"/>
                <w:bCs/>
                <w:iCs/>
                <w:sz w:val="14"/>
                <w:szCs w:val="14"/>
              </w:rPr>
            </w:pPr>
            <w:r w:rsidRPr="007C3F76">
              <w:rPr>
                <w:rFonts w:ascii="Helvetica Neue" w:hAnsi="Helvetica Neue"/>
                <w:sz w:val="14"/>
                <w:szCs w:val="14"/>
              </w:rPr>
              <w:t>(15.2-</w:t>
            </w:r>
            <w:r w:rsidRPr="007C3F76">
              <w:rPr>
                <w:rFonts w:ascii="Helvetica Neue" w:hAnsi="Helvetica Neue" w:cs="Gill Sans MT"/>
                <w:bCs/>
                <w:iCs/>
                <w:sz w:val="14"/>
                <w:szCs w:val="14"/>
              </w:rPr>
              <w:t>27.7)</w:t>
            </w:r>
          </w:p>
        </w:tc>
        <w:tc>
          <w:tcPr>
            <w:tcW w:w="281" w:type="dxa"/>
            <w:tcBorders>
              <w:top w:val="nil"/>
              <w:left w:val="nil"/>
              <w:bottom w:val="nil"/>
              <w:right w:val="nil"/>
            </w:tcBorders>
          </w:tcPr>
          <w:p w14:paraId="6D215C48"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33DE1C6F"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13, 30.2</w:t>
            </w:r>
          </w:p>
          <w:p w14:paraId="6AF5A5EA"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(17.2</w:t>
            </w:r>
            <w:r w:rsidRPr="007C3F76">
              <w:rPr>
                <w:rFonts w:ascii="Helvetica Neue" w:hAnsi="Helvetica Neue" w:cs="Gill Sans MT"/>
                <w:bCs/>
                <w:iCs/>
                <w:sz w:val="14"/>
                <w:szCs w:val="14"/>
              </w:rPr>
              <w:t>–46.1)</w:t>
            </w:r>
          </w:p>
        </w:tc>
        <w:tc>
          <w:tcPr>
            <w:tcW w:w="282" w:type="dxa"/>
            <w:tcBorders>
              <w:top w:val="nil"/>
              <w:left w:val="nil"/>
              <w:bottom w:val="nil"/>
              <w:right w:val="nil"/>
            </w:tcBorders>
          </w:tcPr>
          <w:p w14:paraId="6CEAE8CF"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0AF22F22" w14:textId="2EA3B3F3"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50, 22.7</w:t>
            </w:r>
          </w:p>
          <w:p w14:paraId="0806EE6B" w14:textId="7E68F656" w:rsidR="00EF727F" w:rsidRPr="007C3F76" w:rsidRDefault="00EF727F" w:rsidP="009224F4">
            <w:pPr>
              <w:spacing w:after="60"/>
              <w:rPr>
                <w:rFonts w:ascii="Helvetica Neue" w:hAnsi="Helvetica Neue"/>
                <w:sz w:val="14"/>
                <w:szCs w:val="14"/>
              </w:rPr>
            </w:pPr>
            <w:r w:rsidRPr="007C3F76">
              <w:rPr>
                <w:rFonts w:ascii="Helvetica Neue" w:hAnsi="Helvetica Neue"/>
                <w:sz w:val="14"/>
                <w:szCs w:val="14"/>
              </w:rPr>
              <w:t>(17.4</w:t>
            </w:r>
            <w:r w:rsidRPr="007C3F76">
              <w:rPr>
                <w:rFonts w:ascii="Helvetica Neue" w:hAnsi="Helvetica Neue" w:cs="Gill Sans MT"/>
                <w:bCs/>
                <w:iCs/>
                <w:sz w:val="14"/>
                <w:szCs w:val="14"/>
              </w:rPr>
              <w:t>–</w:t>
            </w:r>
            <w:r w:rsidR="009224F4" w:rsidRPr="007C3F76">
              <w:rPr>
                <w:rFonts w:ascii="Helvetica Neue" w:hAnsi="Helvetica Neue" w:cs="Gill Sans MT"/>
                <w:bCs/>
                <w:iCs/>
                <w:sz w:val="14"/>
                <w:szCs w:val="14"/>
              </w:rPr>
              <w:t>28.8</w:t>
            </w:r>
            <w:r w:rsidRPr="007C3F76">
              <w:rPr>
                <w:rFonts w:ascii="Helvetica Neue" w:hAnsi="Helvetica Neue" w:cs="Gill Sans MT"/>
                <w:bCs/>
                <w:iCs/>
                <w:sz w:val="14"/>
                <w:szCs w:val="14"/>
              </w:rPr>
              <w:t>)</w:t>
            </w:r>
          </w:p>
        </w:tc>
        <w:tc>
          <w:tcPr>
            <w:tcW w:w="282" w:type="dxa"/>
            <w:tcBorders>
              <w:top w:val="nil"/>
              <w:left w:val="nil"/>
              <w:bottom w:val="nil"/>
              <w:right w:val="nil"/>
            </w:tcBorders>
          </w:tcPr>
          <w:p w14:paraId="0CF521CB"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331E0E96"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80, 45.7</w:t>
            </w:r>
          </w:p>
          <w:p w14:paraId="23225FEB"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(38.2</w:t>
            </w:r>
            <w:r w:rsidRPr="007C3F76">
              <w:rPr>
                <w:rFonts w:ascii="Helvetica Neue" w:hAnsi="Helvetica Neue" w:cs="Gill Sans MT"/>
                <w:bCs/>
                <w:iCs/>
                <w:sz w:val="14"/>
                <w:szCs w:val="14"/>
              </w:rPr>
              <w:t>–53.4)</w:t>
            </w:r>
          </w:p>
        </w:tc>
        <w:tc>
          <w:tcPr>
            <w:tcW w:w="282" w:type="dxa"/>
            <w:tcBorders>
              <w:top w:val="nil"/>
              <w:left w:val="nil"/>
              <w:bottom w:val="nil"/>
              <w:right w:val="nil"/>
            </w:tcBorders>
          </w:tcPr>
          <w:p w14:paraId="78C68286"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728A4BCF"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19, 50.0</w:t>
            </w:r>
          </w:p>
          <w:p w14:paraId="3E8B2B3A"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(33.4</w:t>
            </w:r>
            <w:r w:rsidRPr="007C3F76">
              <w:rPr>
                <w:rFonts w:ascii="Helvetica Neue" w:hAnsi="Helvetica Neue" w:cs="Gill Sans MT"/>
                <w:bCs/>
                <w:iCs/>
                <w:sz w:val="14"/>
                <w:szCs w:val="14"/>
              </w:rPr>
              <w:t>–66.6)</w:t>
            </w:r>
          </w:p>
        </w:tc>
        <w:tc>
          <w:tcPr>
            <w:tcW w:w="282" w:type="dxa"/>
            <w:tcBorders>
              <w:top w:val="nil"/>
              <w:left w:val="nil"/>
              <w:bottom w:val="nil"/>
              <w:right w:val="nil"/>
            </w:tcBorders>
          </w:tcPr>
          <w:p w14:paraId="7C06209D"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121E315B"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99, 46.5</w:t>
            </w:r>
          </w:p>
          <w:p w14:paraId="2B582F86"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(39.7</w:t>
            </w:r>
            <w:r w:rsidRPr="007C3F76">
              <w:rPr>
                <w:rFonts w:ascii="Helvetica Neue" w:hAnsi="Helvetica Neue" w:cs="Gill Sans MT"/>
                <w:bCs/>
                <w:iCs/>
                <w:sz w:val="14"/>
                <w:szCs w:val="14"/>
              </w:rPr>
              <w:t>–53.4)</w:t>
            </w:r>
          </w:p>
        </w:tc>
        <w:tc>
          <w:tcPr>
            <w:tcW w:w="282" w:type="dxa"/>
            <w:tcBorders>
              <w:top w:val="nil"/>
              <w:left w:val="nil"/>
              <w:bottom w:val="nil"/>
              <w:right w:val="single" w:sz="18" w:space="0" w:color="BFBFBF" w:themeColor="background1" w:themeShade="BF"/>
            </w:tcBorders>
          </w:tcPr>
          <w:p w14:paraId="7123FBBF" w14:textId="77777777" w:rsidR="00EF727F" w:rsidRPr="007C3F76" w:rsidRDefault="00EF727F" w:rsidP="00EF727F">
            <w:pPr>
              <w:spacing w:after="60"/>
              <w:rPr>
                <w:rFonts w:ascii="Helvetica Neue" w:hAnsi="Helvetica Neue"/>
                <w:sz w:val="14"/>
                <w:szCs w:val="14"/>
              </w:rPr>
            </w:pPr>
          </w:p>
        </w:tc>
      </w:tr>
      <w:tr w:rsidR="003F25EA" w:rsidRPr="007C3F76" w14:paraId="4156C403" w14:textId="77777777" w:rsidTr="004B1D71">
        <w:trPr>
          <w:trHeight w:hRule="exact" w:val="454"/>
        </w:trPr>
        <w:tc>
          <w:tcPr>
            <w:tcW w:w="3158" w:type="dxa"/>
            <w:tcBorders>
              <w:top w:val="nil"/>
              <w:left w:val="single" w:sz="18" w:space="0" w:color="BFBFBF" w:themeColor="background1" w:themeShade="BF"/>
              <w:bottom w:val="nil"/>
              <w:right w:val="nil"/>
            </w:tcBorders>
          </w:tcPr>
          <w:p w14:paraId="297603B4" w14:textId="77777777" w:rsidR="003F25EA" w:rsidRPr="007C3F76" w:rsidRDefault="003F25EA" w:rsidP="003F25EA">
            <w:pPr>
              <w:spacing w:after="60"/>
              <w:rPr>
                <w:rFonts w:ascii="Helvetica Neue" w:hAnsi="Helvetica Neue" w:cs="Gill Sans MT"/>
                <w:bCs/>
                <w:iCs/>
                <w:sz w:val="14"/>
                <w:szCs w:val="14"/>
              </w:rPr>
            </w:pPr>
            <w:r w:rsidRPr="007C3F76">
              <w:rPr>
                <w:rFonts w:ascii="Helvetica Neue" w:hAnsi="Helvetica Neue" w:cs="Gill Sans MT"/>
                <w:bCs/>
                <w:iCs/>
                <w:sz w:val="14"/>
                <w:szCs w:val="14"/>
              </w:rPr>
              <w:t xml:space="preserve">Subjects with HI titre ≥:40 No., % </w:t>
            </w:r>
          </w:p>
          <w:p w14:paraId="2FF8C389" w14:textId="2F78E9EE" w:rsidR="003F25EA" w:rsidRPr="007C3F76" w:rsidRDefault="003F25EA" w:rsidP="00573F6D">
            <w:pPr>
              <w:rPr>
                <w:rFonts w:ascii="Helvetica Neue" w:hAnsi="Helvetica Neue"/>
                <w:sz w:val="14"/>
                <w:szCs w:val="14"/>
              </w:rPr>
            </w:pPr>
            <w:r w:rsidRPr="007C3F76">
              <w:rPr>
                <w:rFonts w:ascii="Helvetica Neue" w:hAnsi="Helvetica Neue" w:cs="Gill Sans MT"/>
                <w:bCs/>
                <w:iCs/>
                <w:sz w:val="14"/>
                <w:szCs w:val="14"/>
              </w:rPr>
              <w:t>(95% CI)</w:t>
            </w:r>
          </w:p>
        </w:tc>
        <w:tc>
          <w:tcPr>
            <w:tcW w:w="1509" w:type="dxa"/>
            <w:tcBorders>
              <w:top w:val="nil"/>
              <w:left w:val="nil"/>
              <w:bottom w:val="nil"/>
              <w:right w:val="nil"/>
            </w:tcBorders>
          </w:tcPr>
          <w:p w14:paraId="4CB32B9F" w14:textId="59E1A356"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2</w:t>
            </w:r>
            <w:r w:rsidR="00EF727F" w:rsidRPr="007C3F76">
              <w:rPr>
                <w:rFonts w:ascii="Helvetica Neue" w:hAnsi="Helvetica Neue"/>
                <w:sz w:val="14"/>
                <w:szCs w:val="14"/>
              </w:rPr>
              <w:t>5</w:t>
            </w:r>
            <w:r w:rsidRPr="007C3F76">
              <w:rPr>
                <w:rFonts w:ascii="Helvetica Neue" w:hAnsi="Helvetica Neue"/>
                <w:sz w:val="14"/>
                <w:szCs w:val="14"/>
              </w:rPr>
              <w:t>, 14.</w:t>
            </w:r>
            <w:r w:rsidR="00EF727F" w:rsidRPr="007C3F76">
              <w:rPr>
                <w:rFonts w:ascii="Helvetica Neue" w:hAnsi="Helvetica Neue"/>
                <w:sz w:val="14"/>
                <w:szCs w:val="14"/>
              </w:rPr>
              <w:t>1</w:t>
            </w:r>
          </w:p>
          <w:p w14:paraId="75723DB3" w14:textId="5574879F" w:rsidR="003F25EA" w:rsidRPr="007C3F76" w:rsidRDefault="003F25EA" w:rsidP="00EF727F">
            <w:pPr>
              <w:rPr>
                <w:rFonts w:ascii="Helvetica Neue" w:hAnsi="Helvetica Neue"/>
                <w:sz w:val="14"/>
                <w:szCs w:val="14"/>
              </w:rPr>
            </w:pPr>
            <w:r w:rsidRPr="007C3F76">
              <w:rPr>
                <w:rFonts w:ascii="Helvetica Neue" w:hAnsi="Helvetica Neue"/>
                <w:sz w:val="14"/>
                <w:szCs w:val="14"/>
              </w:rPr>
              <w:t>(9.</w:t>
            </w:r>
            <w:r w:rsidR="00EF727F" w:rsidRPr="007C3F76">
              <w:rPr>
                <w:rFonts w:ascii="Helvetica Neue" w:hAnsi="Helvetica Neue"/>
                <w:sz w:val="14"/>
                <w:szCs w:val="14"/>
              </w:rPr>
              <w:t>4</w:t>
            </w:r>
            <w:r w:rsidRPr="007C3F76">
              <w:rPr>
                <w:rFonts w:ascii="Helvetica Neue" w:hAnsi="Helvetica Neue" w:cs="Gill Sans MT"/>
                <w:bCs/>
                <w:iCs/>
                <w:sz w:val="14"/>
                <w:szCs w:val="14"/>
              </w:rPr>
              <w:t>–20.</w:t>
            </w:r>
            <w:r w:rsidR="00EF727F" w:rsidRPr="007C3F76">
              <w:rPr>
                <w:rFonts w:ascii="Helvetica Neue" w:hAnsi="Helvetica Neue" w:cs="Gill Sans MT"/>
                <w:bCs/>
                <w:iCs/>
                <w:sz w:val="14"/>
                <w:szCs w:val="14"/>
              </w:rPr>
              <w:t>1</w:t>
            </w:r>
            <w:r w:rsidRPr="007C3F76">
              <w:rPr>
                <w:rFonts w:ascii="Helvetica Neue" w:hAnsi="Helvetica Neue" w:cs="Gill Sans MT"/>
                <w:bCs/>
                <w:iCs/>
                <w:sz w:val="14"/>
                <w:szCs w:val="14"/>
              </w:rPr>
              <w:t>)</w:t>
            </w:r>
          </w:p>
        </w:tc>
        <w:tc>
          <w:tcPr>
            <w:tcW w:w="281" w:type="dxa"/>
            <w:tcBorders>
              <w:top w:val="nil"/>
              <w:left w:val="nil"/>
              <w:bottom w:val="nil"/>
              <w:right w:val="nil"/>
            </w:tcBorders>
          </w:tcPr>
          <w:p w14:paraId="3AB6018D"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7FF7A5F0" w14:textId="77777777"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8, 18.6</w:t>
            </w:r>
          </w:p>
          <w:p w14:paraId="73664C12" w14:textId="5AA5E863" w:rsidR="003F25EA" w:rsidRPr="007C3F76" w:rsidRDefault="003F25EA" w:rsidP="00573F6D">
            <w:pPr>
              <w:rPr>
                <w:rFonts w:ascii="Helvetica Neue" w:hAnsi="Helvetica Neue"/>
                <w:sz w:val="14"/>
                <w:szCs w:val="14"/>
              </w:rPr>
            </w:pPr>
            <w:r w:rsidRPr="007C3F76">
              <w:rPr>
                <w:rFonts w:ascii="Helvetica Neue" w:hAnsi="Helvetica Neue"/>
                <w:sz w:val="14"/>
                <w:szCs w:val="14"/>
              </w:rPr>
              <w:t>(8.4</w:t>
            </w:r>
            <w:r w:rsidRPr="007C3F76">
              <w:rPr>
                <w:rFonts w:ascii="Helvetica Neue" w:hAnsi="Helvetica Neue" w:cs="Gill Sans MT"/>
                <w:bCs/>
                <w:iCs/>
                <w:sz w:val="14"/>
                <w:szCs w:val="14"/>
              </w:rPr>
              <w:t>–33.4)</w:t>
            </w:r>
          </w:p>
        </w:tc>
        <w:tc>
          <w:tcPr>
            <w:tcW w:w="282" w:type="dxa"/>
            <w:tcBorders>
              <w:top w:val="nil"/>
              <w:left w:val="nil"/>
              <w:bottom w:val="nil"/>
              <w:right w:val="nil"/>
            </w:tcBorders>
          </w:tcPr>
          <w:p w14:paraId="3681442D"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29D11614" w14:textId="4A95715D"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3</w:t>
            </w:r>
            <w:r w:rsidR="009224F4" w:rsidRPr="007C3F76">
              <w:rPr>
                <w:rFonts w:ascii="Helvetica Neue" w:hAnsi="Helvetica Neue"/>
                <w:sz w:val="14"/>
                <w:szCs w:val="14"/>
              </w:rPr>
              <w:t>3</w:t>
            </w:r>
            <w:r w:rsidRPr="007C3F76">
              <w:rPr>
                <w:rFonts w:ascii="Helvetica Neue" w:hAnsi="Helvetica Neue"/>
                <w:sz w:val="14"/>
                <w:szCs w:val="14"/>
              </w:rPr>
              <w:t>, 15.</w:t>
            </w:r>
            <w:r w:rsidR="009224F4" w:rsidRPr="007C3F76">
              <w:rPr>
                <w:rFonts w:ascii="Helvetica Neue" w:hAnsi="Helvetica Neue"/>
                <w:sz w:val="14"/>
                <w:szCs w:val="14"/>
              </w:rPr>
              <w:t>0</w:t>
            </w:r>
          </w:p>
          <w:p w14:paraId="18215315" w14:textId="510E0462" w:rsidR="003F25EA" w:rsidRPr="007C3F76" w:rsidRDefault="003F25EA" w:rsidP="00C23079">
            <w:pPr>
              <w:rPr>
                <w:rFonts w:ascii="Helvetica Neue" w:hAnsi="Helvetica Neue"/>
                <w:sz w:val="14"/>
                <w:szCs w:val="14"/>
              </w:rPr>
            </w:pPr>
            <w:r w:rsidRPr="007C3F76">
              <w:rPr>
                <w:rFonts w:ascii="Helvetica Neue" w:hAnsi="Helvetica Neue"/>
                <w:sz w:val="14"/>
                <w:szCs w:val="14"/>
              </w:rPr>
              <w:t>(10.</w:t>
            </w:r>
            <w:r w:rsidR="009224F4" w:rsidRPr="007C3F76">
              <w:rPr>
                <w:rFonts w:ascii="Helvetica Neue" w:hAnsi="Helvetica Neue"/>
                <w:sz w:val="14"/>
                <w:szCs w:val="14"/>
              </w:rPr>
              <w:t>6</w:t>
            </w:r>
            <w:r w:rsidRPr="007C3F76">
              <w:rPr>
                <w:rFonts w:ascii="Helvetica Neue" w:hAnsi="Helvetica Neue" w:cs="Gill Sans MT"/>
                <w:bCs/>
                <w:iCs/>
                <w:sz w:val="14"/>
                <w:szCs w:val="14"/>
              </w:rPr>
              <w:t>–20.</w:t>
            </w:r>
            <w:r w:rsidR="00C23079" w:rsidRPr="007C3F76">
              <w:rPr>
                <w:rFonts w:ascii="Helvetica Neue" w:hAnsi="Helvetica Neue" w:cs="Gill Sans MT"/>
                <w:bCs/>
                <w:iCs/>
                <w:sz w:val="14"/>
                <w:szCs w:val="14"/>
              </w:rPr>
              <w:t>4</w:t>
            </w:r>
            <w:r w:rsidRPr="007C3F76">
              <w:rPr>
                <w:rFonts w:ascii="Helvetica Neue" w:hAnsi="Helvetica Neue" w:cs="Gill Sans MT"/>
                <w:bCs/>
                <w:iCs/>
                <w:sz w:val="14"/>
                <w:szCs w:val="14"/>
              </w:rPr>
              <w:t>)</w:t>
            </w:r>
          </w:p>
        </w:tc>
        <w:tc>
          <w:tcPr>
            <w:tcW w:w="282" w:type="dxa"/>
            <w:tcBorders>
              <w:top w:val="nil"/>
              <w:left w:val="nil"/>
              <w:bottom w:val="nil"/>
              <w:right w:val="nil"/>
            </w:tcBorders>
          </w:tcPr>
          <w:p w14:paraId="517D1336"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61AB4F71" w14:textId="77777777"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55, 31.4</w:t>
            </w:r>
          </w:p>
          <w:p w14:paraId="4656DC81" w14:textId="0413948C" w:rsidR="003F25EA" w:rsidRPr="007C3F76" w:rsidRDefault="003F25EA" w:rsidP="00573F6D">
            <w:pPr>
              <w:rPr>
                <w:rFonts w:ascii="Helvetica Neue" w:hAnsi="Helvetica Neue"/>
                <w:sz w:val="14"/>
                <w:szCs w:val="14"/>
              </w:rPr>
            </w:pPr>
            <w:r w:rsidRPr="007C3F76">
              <w:rPr>
                <w:rFonts w:ascii="Helvetica Neue" w:hAnsi="Helvetica Neue"/>
                <w:sz w:val="14"/>
                <w:szCs w:val="14"/>
              </w:rPr>
              <w:t>(24.6</w:t>
            </w:r>
            <w:r w:rsidRPr="007C3F76">
              <w:rPr>
                <w:rFonts w:ascii="Helvetica Neue" w:hAnsi="Helvetica Neue" w:cs="Gill Sans MT"/>
                <w:bCs/>
                <w:iCs/>
                <w:sz w:val="14"/>
                <w:szCs w:val="14"/>
              </w:rPr>
              <w:t>–38.9)</w:t>
            </w:r>
          </w:p>
        </w:tc>
        <w:tc>
          <w:tcPr>
            <w:tcW w:w="282" w:type="dxa"/>
            <w:tcBorders>
              <w:top w:val="nil"/>
              <w:left w:val="nil"/>
              <w:bottom w:val="nil"/>
              <w:right w:val="nil"/>
            </w:tcBorders>
          </w:tcPr>
          <w:p w14:paraId="0D560B32"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7E3660F3" w14:textId="77777777"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8, 21.1</w:t>
            </w:r>
          </w:p>
          <w:p w14:paraId="38F837D5" w14:textId="07323CEC" w:rsidR="003F25EA" w:rsidRPr="007C3F76" w:rsidRDefault="003F25EA" w:rsidP="00573F6D">
            <w:pPr>
              <w:rPr>
                <w:rFonts w:ascii="Helvetica Neue" w:hAnsi="Helvetica Neue"/>
                <w:sz w:val="14"/>
                <w:szCs w:val="14"/>
              </w:rPr>
            </w:pPr>
            <w:r w:rsidRPr="007C3F76">
              <w:rPr>
                <w:rFonts w:ascii="Helvetica Neue" w:hAnsi="Helvetica Neue"/>
                <w:sz w:val="14"/>
                <w:szCs w:val="14"/>
              </w:rPr>
              <w:t>(9.6</w:t>
            </w:r>
            <w:r w:rsidRPr="007C3F76">
              <w:rPr>
                <w:rFonts w:ascii="Helvetica Neue" w:hAnsi="Helvetica Neue" w:cs="Gill Sans MT"/>
                <w:bCs/>
                <w:iCs/>
                <w:sz w:val="14"/>
                <w:szCs w:val="14"/>
              </w:rPr>
              <w:t>–37.3)</w:t>
            </w:r>
          </w:p>
        </w:tc>
        <w:tc>
          <w:tcPr>
            <w:tcW w:w="282" w:type="dxa"/>
            <w:tcBorders>
              <w:top w:val="nil"/>
              <w:left w:val="nil"/>
              <w:bottom w:val="nil"/>
              <w:right w:val="nil"/>
            </w:tcBorders>
          </w:tcPr>
          <w:p w14:paraId="2582C8D6"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2D57D9EA" w14:textId="77777777"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63, 29.6</w:t>
            </w:r>
          </w:p>
          <w:p w14:paraId="255F8725" w14:textId="1E4FB7FB" w:rsidR="003F25EA" w:rsidRPr="007C3F76" w:rsidRDefault="003F25EA" w:rsidP="00573F6D">
            <w:pPr>
              <w:rPr>
                <w:rFonts w:ascii="Helvetica Neue" w:hAnsi="Helvetica Neue"/>
                <w:sz w:val="14"/>
                <w:szCs w:val="14"/>
              </w:rPr>
            </w:pPr>
            <w:r w:rsidRPr="007C3F76">
              <w:rPr>
                <w:rFonts w:ascii="Helvetica Neue" w:hAnsi="Helvetica Neue"/>
                <w:sz w:val="14"/>
                <w:szCs w:val="14"/>
              </w:rPr>
              <w:t>(23.5</w:t>
            </w:r>
            <w:r w:rsidRPr="007C3F76">
              <w:rPr>
                <w:rFonts w:ascii="Helvetica Neue" w:hAnsi="Helvetica Neue" w:cs="Gill Sans MT"/>
                <w:bCs/>
                <w:iCs/>
                <w:sz w:val="14"/>
                <w:szCs w:val="14"/>
              </w:rPr>
              <w:t>–36.2)</w:t>
            </w:r>
          </w:p>
        </w:tc>
        <w:tc>
          <w:tcPr>
            <w:tcW w:w="282" w:type="dxa"/>
            <w:tcBorders>
              <w:top w:val="nil"/>
              <w:left w:val="nil"/>
              <w:bottom w:val="nil"/>
              <w:right w:val="single" w:sz="18" w:space="0" w:color="BFBFBF" w:themeColor="background1" w:themeShade="BF"/>
            </w:tcBorders>
          </w:tcPr>
          <w:p w14:paraId="5CD06244" w14:textId="77777777" w:rsidR="003F25EA" w:rsidRPr="007C3F76" w:rsidRDefault="003F25EA" w:rsidP="00573F6D">
            <w:pPr>
              <w:rPr>
                <w:rFonts w:ascii="Helvetica Neue" w:hAnsi="Helvetica Neue"/>
                <w:sz w:val="14"/>
                <w:szCs w:val="14"/>
              </w:rPr>
            </w:pPr>
          </w:p>
        </w:tc>
      </w:tr>
      <w:tr w:rsidR="003F25EA" w:rsidRPr="007C3F76" w14:paraId="7EF1CA94" w14:textId="77777777" w:rsidTr="00573F6D">
        <w:trPr>
          <w:trHeight w:hRule="exact" w:val="454"/>
        </w:trPr>
        <w:tc>
          <w:tcPr>
            <w:tcW w:w="3158" w:type="dxa"/>
            <w:tcBorders>
              <w:top w:val="nil"/>
              <w:left w:val="single" w:sz="18" w:space="0" w:color="BFBFBF" w:themeColor="background1" w:themeShade="BF"/>
              <w:bottom w:val="nil"/>
              <w:right w:val="nil"/>
            </w:tcBorders>
          </w:tcPr>
          <w:p w14:paraId="55684C10" w14:textId="77777777" w:rsidR="003F25EA" w:rsidRPr="007C3F76" w:rsidRDefault="003F25EA" w:rsidP="003F25EA">
            <w:pPr>
              <w:spacing w:after="60"/>
              <w:rPr>
                <w:rFonts w:ascii="Helvetica Neue" w:hAnsi="Helvetica Neue" w:cs="Gill Sans MT"/>
                <w:bCs/>
                <w:iCs/>
                <w:sz w:val="14"/>
                <w:szCs w:val="14"/>
              </w:rPr>
            </w:pPr>
            <w:r w:rsidRPr="007C3F76">
              <w:rPr>
                <w:rFonts w:ascii="Helvetica Neue" w:hAnsi="Helvetica Neue" w:cs="Gill Sans MT"/>
                <w:bCs/>
                <w:iCs/>
                <w:sz w:val="14"/>
                <w:szCs w:val="14"/>
              </w:rPr>
              <w:t xml:space="preserve">GMT: value </w:t>
            </w:r>
          </w:p>
          <w:p w14:paraId="1B32CA1F" w14:textId="1D3AE159" w:rsidR="003F25EA" w:rsidRPr="007C3F76" w:rsidRDefault="003F25EA" w:rsidP="00573F6D">
            <w:pPr>
              <w:spacing w:after="60"/>
              <w:rPr>
                <w:rFonts w:ascii="Helvetica Neue" w:hAnsi="Helvetica Neue"/>
                <w:sz w:val="14"/>
                <w:szCs w:val="14"/>
              </w:rPr>
            </w:pPr>
            <w:r w:rsidRPr="007C3F76">
              <w:rPr>
                <w:rFonts w:ascii="Helvetica Neue" w:hAnsi="Helvetica Neue" w:cs="Gill Sans MT"/>
                <w:bCs/>
                <w:iCs/>
                <w:sz w:val="14"/>
                <w:szCs w:val="14"/>
              </w:rPr>
              <w:t>(95% CI)</w:t>
            </w:r>
          </w:p>
        </w:tc>
        <w:tc>
          <w:tcPr>
            <w:tcW w:w="1509" w:type="dxa"/>
            <w:tcBorders>
              <w:top w:val="nil"/>
              <w:left w:val="nil"/>
              <w:bottom w:val="nil"/>
              <w:right w:val="nil"/>
            </w:tcBorders>
          </w:tcPr>
          <w:p w14:paraId="1EB5BDB0" w14:textId="458C783E"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8.</w:t>
            </w:r>
            <w:r w:rsidR="00EF727F" w:rsidRPr="007C3F76">
              <w:rPr>
                <w:rFonts w:ascii="Helvetica Neue" w:hAnsi="Helvetica Neue"/>
                <w:sz w:val="14"/>
                <w:szCs w:val="14"/>
              </w:rPr>
              <w:t>3</w:t>
            </w:r>
          </w:p>
          <w:p w14:paraId="14CD87B9" w14:textId="6E48CBBD" w:rsidR="003F25EA" w:rsidRPr="007C3F76" w:rsidRDefault="003F25EA" w:rsidP="00EF727F">
            <w:pPr>
              <w:spacing w:after="60"/>
              <w:rPr>
                <w:rFonts w:ascii="Helvetica Neue" w:hAnsi="Helvetica Neue" w:cs="Gill Sans MT"/>
                <w:bCs/>
                <w:iCs/>
                <w:sz w:val="14"/>
                <w:szCs w:val="14"/>
              </w:rPr>
            </w:pPr>
            <w:r w:rsidRPr="007C3F76">
              <w:rPr>
                <w:rFonts w:ascii="Helvetica Neue" w:hAnsi="Helvetica Neue"/>
                <w:sz w:val="14"/>
                <w:szCs w:val="14"/>
              </w:rPr>
              <w:t>(7.</w:t>
            </w:r>
            <w:r w:rsidR="00EF727F" w:rsidRPr="007C3F76">
              <w:rPr>
                <w:rFonts w:ascii="Helvetica Neue" w:hAnsi="Helvetica Neue"/>
                <w:sz w:val="14"/>
                <w:szCs w:val="14"/>
              </w:rPr>
              <w:t>0</w:t>
            </w:r>
            <w:r w:rsidRPr="007C3F76">
              <w:rPr>
                <w:rFonts w:ascii="Helvetica Neue" w:hAnsi="Helvetica Neue" w:cs="Gill Sans MT"/>
                <w:bCs/>
                <w:iCs/>
                <w:sz w:val="14"/>
                <w:szCs w:val="14"/>
              </w:rPr>
              <w:t>–</w:t>
            </w:r>
            <w:r w:rsidR="00EF727F" w:rsidRPr="007C3F76">
              <w:rPr>
                <w:rFonts w:ascii="Helvetica Neue" w:hAnsi="Helvetica Neue" w:cs="Gill Sans MT"/>
                <w:bCs/>
                <w:iCs/>
                <w:sz w:val="14"/>
                <w:szCs w:val="14"/>
              </w:rPr>
              <w:t>9.8</w:t>
            </w:r>
            <w:r w:rsidRPr="007C3F76">
              <w:rPr>
                <w:rFonts w:ascii="Helvetica Neue" w:hAnsi="Helvetica Neue" w:cs="Gill Sans MT"/>
                <w:bCs/>
                <w:iCs/>
                <w:sz w:val="14"/>
                <w:szCs w:val="14"/>
              </w:rPr>
              <w:t>)</w:t>
            </w:r>
          </w:p>
        </w:tc>
        <w:tc>
          <w:tcPr>
            <w:tcW w:w="281" w:type="dxa"/>
            <w:tcBorders>
              <w:top w:val="nil"/>
              <w:left w:val="nil"/>
              <w:bottom w:val="nil"/>
              <w:right w:val="nil"/>
            </w:tcBorders>
          </w:tcPr>
          <w:p w14:paraId="2BDC71EA" w14:textId="77777777" w:rsidR="003F25EA" w:rsidRPr="007C3F76" w:rsidRDefault="003F25EA" w:rsidP="00573F6D">
            <w:pPr>
              <w:spacing w:after="60"/>
              <w:rPr>
                <w:rFonts w:ascii="Helvetica Neue" w:hAnsi="Helvetica Neue"/>
                <w:sz w:val="14"/>
                <w:szCs w:val="14"/>
              </w:rPr>
            </w:pPr>
          </w:p>
        </w:tc>
        <w:tc>
          <w:tcPr>
            <w:tcW w:w="1509" w:type="dxa"/>
            <w:tcBorders>
              <w:top w:val="nil"/>
              <w:left w:val="nil"/>
              <w:bottom w:val="nil"/>
              <w:right w:val="nil"/>
            </w:tcBorders>
          </w:tcPr>
          <w:p w14:paraId="454C3964" w14:textId="77777777"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 xml:space="preserve">9.3 </w:t>
            </w:r>
          </w:p>
          <w:p w14:paraId="15ADDEB3" w14:textId="18428780" w:rsidR="003F25EA" w:rsidRPr="007C3F76" w:rsidRDefault="003F25EA" w:rsidP="00573F6D">
            <w:pPr>
              <w:spacing w:after="60"/>
              <w:rPr>
                <w:rFonts w:ascii="Helvetica Neue" w:hAnsi="Helvetica Neue"/>
                <w:sz w:val="14"/>
                <w:szCs w:val="14"/>
              </w:rPr>
            </w:pPr>
            <w:r w:rsidRPr="007C3F76">
              <w:rPr>
                <w:rFonts w:ascii="Helvetica Neue" w:hAnsi="Helvetica Neue"/>
                <w:sz w:val="14"/>
                <w:szCs w:val="14"/>
              </w:rPr>
              <w:t>(6.6</w:t>
            </w:r>
            <w:r w:rsidRPr="007C3F76">
              <w:rPr>
                <w:rFonts w:ascii="Helvetica Neue" w:hAnsi="Helvetica Neue" w:cs="Gill Sans MT"/>
                <w:bCs/>
                <w:iCs/>
                <w:sz w:val="14"/>
                <w:szCs w:val="14"/>
              </w:rPr>
              <w:t>–13.2)</w:t>
            </w:r>
          </w:p>
        </w:tc>
        <w:tc>
          <w:tcPr>
            <w:tcW w:w="282" w:type="dxa"/>
            <w:tcBorders>
              <w:top w:val="nil"/>
              <w:left w:val="nil"/>
              <w:bottom w:val="nil"/>
              <w:right w:val="nil"/>
            </w:tcBorders>
          </w:tcPr>
          <w:p w14:paraId="4A452A68" w14:textId="77777777" w:rsidR="003F25EA" w:rsidRPr="007C3F76" w:rsidRDefault="003F25EA" w:rsidP="00573F6D">
            <w:pPr>
              <w:spacing w:after="60"/>
              <w:rPr>
                <w:rFonts w:ascii="Helvetica Neue" w:hAnsi="Helvetica Neue"/>
                <w:sz w:val="14"/>
                <w:szCs w:val="14"/>
              </w:rPr>
            </w:pPr>
          </w:p>
        </w:tc>
        <w:tc>
          <w:tcPr>
            <w:tcW w:w="1509" w:type="dxa"/>
            <w:tcBorders>
              <w:top w:val="nil"/>
              <w:left w:val="nil"/>
              <w:bottom w:val="nil"/>
              <w:right w:val="nil"/>
            </w:tcBorders>
          </w:tcPr>
          <w:p w14:paraId="136D4BFF" w14:textId="072F7E46" w:rsidR="003F25EA" w:rsidRPr="007C3F76" w:rsidRDefault="003F25EA" w:rsidP="003F25EA">
            <w:pPr>
              <w:spacing w:after="60"/>
              <w:rPr>
                <w:rFonts w:ascii="Helvetica Neue" w:hAnsi="Helvetica Neue" w:cs="Gill Sans MT"/>
                <w:bCs/>
                <w:iCs/>
                <w:sz w:val="14"/>
                <w:szCs w:val="14"/>
              </w:rPr>
            </w:pPr>
            <w:r w:rsidRPr="007C3F76">
              <w:rPr>
                <w:rFonts w:ascii="Helvetica Neue" w:hAnsi="Helvetica Neue" w:cs="Gill Sans MT"/>
                <w:bCs/>
                <w:iCs/>
                <w:sz w:val="14"/>
                <w:szCs w:val="14"/>
              </w:rPr>
              <w:t>8.</w:t>
            </w:r>
            <w:r w:rsidR="00C23079" w:rsidRPr="007C3F76">
              <w:rPr>
                <w:rFonts w:ascii="Helvetica Neue" w:hAnsi="Helvetica Neue" w:cs="Gill Sans MT"/>
                <w:bCs/>
                <w:iCs/>
                <w:sz w:val="14"/>
                <w:szCs w:val="14"/>
              </w:rPr>
              <w:t>5</w:t>
            </w:r>
          </w:p>
          <w:p w14:paraId="618B2638" w14:textId="326D632F" w:rsidR="003F25EA" w:rsidRPr="007C3F76" w:rsidRDefault="003F25EA" w:rsidP="00C23079">
            <w:pPr>
              <w:spacing w:after="60"/>
              <w:rPr>
                <w:rFonts w:ascii="Helvetica Neue" w:hAnsi="Helvetica Neue"/>
                <w:sz w:val="14"/>
                <w:szCs w:val="14"/>
              </w:rPr>
            </w:pPr>
            <w:r w:rsidRPr="007C3F76">
              <w:rPr>
                <w:rFonts w:ascii="Helvetica Neue" w:hAnsi="Helvetica Neue" w:cs="Gill Sans MT"/>
                <w:bCs/>
                <w:iCs/>
                <w:sz w:val="14"/>
                <w:szCs w:val="14"/>
              </w:rPr>
              <w:t>(7.</w:t>
            </w:r>
            <w:r w:rsidR="00C23079" w:rsidRPr="007C3F76">
              <w:rPr>
                <w:rFonts w:ascii="Helvetica Neue" w:hAnsi="Helvetica Neue" w:cs="Gill Sans MT"/>
                <w:bCs/>
                <w:iCs/>
                <w:sz w:val="14"/>
                <w:szCs w:val="14"/>
              </w:rPr>
              <w:t>3</w:t>
            </w:r>
            <w:r w:rsidRPr="007C3F76">
              <w:rPr>
                <w:rFonts w:ascii="Helvetica Neue" w:hAnsi="Helvetica Neue" w:cs="Gill Sans MT"/>
                <w:bCs/>
                <w:iCs/>
                <w:sz w:val="14"/>
                <w:szCs w:val="14"/>
              </w:rPr>
              <w:t>–</w:t>
            </w:r>
            <w:r w:rsidR="00C23079" w:rsidRPr="007C3F76">
              <w:rPr>
                <w:rFonts w:ascii="Helvetica Neue" w:hAnsi="Helvetica Neue" w:cs="Gill Sans MT"/>
                <w:bCs/>
                <w:iCs/>
                <w:sz w:val="14"/>
                <w:szCs w:val="14"/>
              </w:rPr>
              <w:t>9.9</w:t>
            </w:r>
            <w:r w:rsidRPr="007C3F76">
              <w:rPr>
                <w:rFonts w:ascii="Helvetica Neue" w:hAnsi="Helvetica Neue" w:cs="Gill Sans MT"/>
                <w:bCs/>
                <w:iCs/>
                <w:sz w:val="14"/>
                <w:szCs w:val="14"/>
              </w:rPr>
              <w:t>)</w:t>
            </w:r>
          </w:p>
        </w:tc>
        <w:tc>
          <w:tcPr>
            <w:tcW w:w="282" w:type="dxa"/>
            <w:tcBorders>
              <w:top w:val="nil"/>
              <w:left w:val="nil"/>
              <w:bottom w:val="nil"/>
              <w:right w:val="nil"/>
            </w:tcBorders>
          </w:tcPr>
          <w:p w14:paraId="32461C72" w14:textId="77777777" w:rsidR="003F25EA" w:rsidRPr="007C3F76" w:rsidRDefault="003F25EA" w:rsidP="00573F6D">
            <w:pPr>
              <w:spacing w:after="60"/>
              <w:rPr>
                <w:rFonts w:ascii="Helvetica Neue" w:hAnsi="Helvetica Neue"/>
                <w:sz w:val="14"/>
                <w:szCs w:val="14"/>
              </w:rPr>
            </w:pPr>
          </w:p>
        </w:tc>
        <w:tc>
          <w:tcPr>
            <w:tcW w:w="1509" w:type="dxa"/>
            <w:tcBorders>
              <w:top w:val="nil"/>
              <w:left w:val="nil"/>
              <w:bottom w:val="nil"/>
              <w:right w:val="nil"/>
            </w:tcBorders>
          </w:tcPr>
          <w:p w14:paraId="57D19166" w14:textId="77777777"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15.3</w:t>
            </w:r>
          </w:p>
          <w:p w14:paraId="0193930E" w14:textId="1DC3C7F4" w:rsidR="003F25EA" w:rsidRPr="007C3F76" w:rsidRDefault="003F25EA" w:rsidP="00573F6D">
            <w:pPr>
              <w:spacing w:after="60"/>
              <w:rPr>
                <w:rFonts w:ascii="Helvetica Neue" w:hAnsi="Helvetica Neue"/>
                <w:sz w:val="14"/>
                <w:szCs w:val="14"/>
              </w:rPr>
            </w:pPr>
            <w:r w:rsidRPr="007C3F76">
              <w:rPr>
                <w:rFonts w:ascii="Helvetica Neue" w:hAnsi="Helvetica Neue"/>
                <w:sz w:val="14"/>
                <w:szCs w:val="14"/>
              </w:rPr>
              <w:t>(12.4</w:t>
            </w:r>
            <w:r w:rsidRPr="007C3F76">
              <w:rPr>
                <w:rFonts w:ascii="Helvetica Neue" w:hAnsi="Helvetica Neue" w:cs="Gill Sans MT"/>
                <w:bCs/>
                <w:iCs/>
                <w:sz w:val="14"/>
                <w:szCs w:val="14"/>
              </w:rPr>
              <w:t>–18.8)</w:t>
            </w:r>
          </w:p>
        </w:tc>
        <w:tc>
          <w:tcPr>
            <w:tcW w:w="282" w:type="dxa"/>
            <w:tcBorders>
              <w:top w:val="nil"/>
              <w:left w:val="nil"/>
              <w:bottom w:val="nil"/>
              <w:right w:val="nil"/>
            </w:tcBorders>
          </w:tcPr>
          <w:p w14:paraId="157D2C85" w14:textId="77777777" w:rsidR="003F25EA" w:rsidRPr="007C3F76" w:rsidRDefault="003F25EA" w:rsidP="00573F6D">
            <w:pPr>
              <w:spacing w:after="60"/>
              <w:rPr>
                <w:rFonts w:ascii="Helvetica Neue" w:hAnsi="Helvetica Neue"/>
                <w:sz w:val="14"/>
                <w:szCs w:val="14"/>
              </w:rPr>
            </w:pPr>
          </w:p>
        </w:tc>
        <w:tc>
          <w:tcPr>
            <w:tcW w:w="1509" w:type="dxa"/>
            <w:tcBorders>
              <w:top w:val="nil"/>
              <w:left w:val="nil"/>
              <w:bottom w:val="nil"/>
              <w:right w:val="nil"/>
            </w:tcBorders>
          </w:tcPr>
          <w:p w14:paraId="30C20044" w14:textId="77777777"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12.2</w:t>
            </w:r>
          </w:p>
          <w:p w14:paraId="6EC882B7" w14:textId="1D90FDA8" w:rsidR="003F25EA" w:rsidRPr="007C3F76" w:rsidRDefault="003F25EA" w:rsidP="00573F6D">
            <w:pPr>
              <w:spacing w:after="60"/>
              <w:rPr>
                <w:rFonts w:ascii="Helvetica Neue" w:hAnsi="Helvetica Neue"/>
                <w:sz w:val="14"/>
                <w:szCs w:val="14"/>
              </w:rPr>
            </w:pPr>
            <w:r w:rsidRPr="007C3F76">
              <w:rPr>
                <w:rFonts w:ascii="Helvetica Neue" w:hAnsi="Helvetica Neue"/>
                <w:sz w:val="14"/>
                <w:szCs w:val="14"/>
              </w:rPr>
              <w:t>(8.4</w:t>
            </w:r>
            <w:r w:rsidRPr="007C3F76">
              <w:rPr>
                <w:rFonts w:ascii="Helvetica Neue" w:hAnsi="Helvetica Neue" w:cs="Gill Sans MT"/>
                <w:bCs/>
                <w:iCs/>
                <w:sz w:val="14"/>
                <w:szCs w:val="14"/>
              </w:rPr>
              <w:t>–17.9)</w:t>
            </w:r>
          </w:p>
        </w:tc>
        <w:tc>
          <w:tcPr>
            <w:tcW w:w="282" w:type="dxa"/>
            <w:tcBorders>
              <w:top w:val="nil"/>
              <w:left w:val="nil"/>
              <w:bottom w:val="nil"/>
              <w:right w:val="nil"/>
            </w:tcBorders>
          </w:tcPr>
          <w:p w14:paraId="1D4B869E" w14:textId="77777777" w:rsidR="003F25EA" w:rsidRPr="007C3F76" w:rsidRDefault="003F25EA" w:rsidP="00573F6D">
            <w:pPr>
              <w:spacing w:after="60"/>
              <w:rPr>
                <w:rFonts w:ascii="Helvetica Neue" w:hAnsi="Helvetica Neue"/>
                <w:sz w:val="14"/>
                <w:szCs w:val="14"/>
              </w:rPr>
            </w:pPr>
          </w:p>
        </w:tc>
        <w:tc>
          <w:tcPr>
            <w:tcW w:w="1509" w:type="dxa"/>
            <w:tcBorders>
              <w:top w:val="nil"/>
              <w:left w:val="nil"/>
              <w:bottom w:val="nil"/>
              <w:right w:val="nil"/>
            </w:tcBorders>
          </w:tcPr>
          <w:p w14:paraId="1EE44DD2" w14:textId="77777777" w:rsidR="003F25EA" w:rsidRPr="007C3F76" w:rsidRDefault="003F25EA" w:rsidP="003F25EA">
            <w:pPr>
              <w:spacing w:after="60"/>
              <w:rPr>
                <w:rFonts w:ascii="Helvetica Neue" w:hAnsi="Helvetica Neue"/>
                <w:sz w:val="14"/>
                <w:szCs w:val="14"/>
              </w:rPr>
            </w:pPr>
            <w:r w:rsidRPr="007C3F76">
              <w:rPr>
                <w:rFonts w:ascii="Helvetica Neue" w:hAnsi="Helvetica Neue"/>
                <w:sz w:val="14"/>
                <w:szCs w:val="14"/>
              </w:rPr>
              <w:t>14.7</w:t>
            </w:r>
          </w:p>
          <w:p w14:paraId="1A2475F2" w14:textId="378A2571" w:rsidR="003F25EA" w:rsidRPr="007C3F76" w:rsidRDefault="003F25EA" w:rsidP="00573F6D">
            <w:pPr>
              <w:spacing w:after="60"/>
              <w:rPr>
                <w:rFonts w:ascii="Helvetica Neue" w:hAnsi="Helvetica Neue"/>
                <w:sz w:val="14"/>
                <w:szCs w:val="14"/>
              </w:rPr>
            </w:pPr>
            <w:r w:rsidRPr="007C3F76">
              <w:rPr>
                <w:rFonts w:ascii="Helvetica Neue" w:hAnsi="Helvetica Neue"/>
                <w:sz w:val="14"/>
                <w:szCs w:val="14"/>
              </w:rPr>
              <w:t>(12.2</w:t>
            </w:r>
            <w:r w:rsidRPr="007C3F76">
              <w:rPr>
                <w:rFonts w:ascii="Helvetica Neue" w:hAnsi="Helvetica Neue" w:cs="Gill Sans MT"/>
                <w:bCs/>
                <w:iCs/>
                <w:sz w:val="14"/>
                <w:szCs w:val="14"/>
              </w:rPr>
              <w:t>–17.6)</w:t>
            </w:r>
          </w:p>
        </w:tc>
        <w:tc>
          <w:tcPr>
            <w:tcW w:w="282" w:type="dxa"/>
            <w:tcBorders>
              <w:top w:val="nil"/>
              <w:left w:val="nil"/>
              <w:bottom w:val="nil"/>
              <w:right w:val="single" w:sz="18" w:space="0" w:color="BFBFBF" w:themeColor="background1" w:themeShade="BF"/>
            </w:tcBorders>
          </w:tcPr>
          <w:p w14:paraId="03CD8847" w14:textId="77777777" w:rsidR="003F25EA" w:rsidRPr="007C3F76" w:rsidRDefault="003F25EA" w:rsidP="00573F6D">
            <w:pPr>
              <w:spacing w:after="60"/>
              <w:rPr>
                <w:rFonts w:ascii="Helvetica Neue" w:hAnsi="Helvetica Neue"/>
                <w:sz w:val="14"/>
                <w:szCs w:val="14"/>
              </w:rPr>
            </w:pPr>
          </w:p>
        </w:tc>
      </w:tr>
      <w:tr w:rsidR="003F25EA" w:rsidRPr="007C3F76" w14:paraId="05BC834F" w14:textId="77777777" w:rsidTr="00573F6D">
        <w:trPr>
          <w:trHeight w:hRule="exact" w:val="113"/>
        </w:trPr>
        <w:tc>
          <w:tcPr>
            <w:tcW w:w="3158" w:type="dxa"/>
            <w:tcBorders>
              <w:top w:val="nil"/>
              <w:left w:val="single" w:sz="18" w:space="0" w:color="BFBFBF" w:themeColor="background1" w:themeShade="BF"/>
              <w:bottom w:val="nil"/>
              <w:right w:val="nil"/>
            </w:tcBorders>
          </w:tcPr>
          <w:p w14:paraId="70AD912B"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4DA72471" w14:textId="77777777" w:rsidR="003F25EA" w:rsidRPr="007C3F76" w:rsidRDefault="003F25EA" w:rsidP="00573F6D">
            <w:pPr>
              <w:rPr>
                <w:rFonts w:ascii="Helvetica Neue" w:hAnsi="Helvetica Neue"/>
                <w:sz w:val="14"/>
                <w:szCs w:val="14"/>
              </w:rPr>
            </w:pPr>
          </w:p>
        </w:tc>
        <w:tc>
          <w:tcPr>
            <w:tcW w:w="281" w:type="dxa"/>
            <w:tcBorders>
              <w:top w:val="nil"/>
              <w:left w:val="nil"/>
              <w:bottom w:val="nil"/>
              <w:right w:val="nil"/>
            </w:tcBorders>
          </w:tcPr>
          <w:p w14:paraId="202DECC7"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1CE14D16" w14:textId="77777777" w:rsidR="003F25EA" w:rsidRPr="007C3F76" w:rsidRDefault="003F25EA" w:rsidP="00573F6D">
            <w:pPr>
              <w:rPr>
                <w:rFonts w:ascii="Helvetica Neue" w:hAnsi="Helvetica Neue"/>
                <w:sz w:val="14"/>
                <w:szCs w:val="14"/>
              </w:rPr>
            </w:pPr>
          </w:p>
        </w:tc>
        <w:tc>
          <w:tcPr>
            <w:tcW w:w="282" w:type="dxa"/>
            <w:tcBorders>
              <w:top w:val="nil"/>
              <w:left w:val="nil"/>
              <w:bottom w:val="nil"/>
              <w:right w:val="nil"/>
            </w:tcBorders>
          </w:tcPr>
          <w:p w14:paraId="0A5700B7"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46C3170A" w14:textId="77777777" w:rsidR="003F25EA" w:rsidRPr="007C3F76" w:rsidRDefault="003F25EA" w:rsidP="00573F6D">
            <w:pPr>
              <w:rPr>
                <w:rFonts w:ascii="Helvetica Neue" w:hAnsi="Helvetica Neue"/>
                <w:sz w:val="14"/>
                <w:szCs w:val="14"/>
              </w:rPr>
            </w:pPr>
          </w:p>
        </w:tc>
        <w:tc>
          <w:tcPr>
            <w:tcW w:w="282" w:type="dxa"/>
            <w:tcBorders>
              <w:top w:val="nil"/>
              <w:left w:val="nil"/>
              <w:bottom w:val="nil"/>
              <w:right w:val="nil"/>
            </w:tcBorders>
          </w:tcPr>
          <w:p w14:paraId="4557BB11"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51B04C3F" w14:textId="77777777" w:rsidR="003F25EA" w:rsidRPr="007C3F76" w:rsidRDefault="003F25EA" w:rsidP="00573F6D">
            <w:pPr>
              <w:rPr>
                <w:rFonts w:ascii="Helvetica Neue" w:hAnsi="Helvetica Neue"/>
                <w:sz w:val="14"/>
                <w:szCs w:val="14"/>
              </w:rPr>
            </w:pPr>
          </w:p>
        </w:tc>
        <w:tc>
          <w:tcPr>
            <w:tcW w:w="282" w:type="dxa"/>
            <w:tcBorders>
              <w:top w:val="nil"/>
              <w:left w:val="nil"/>
              <w:bottom w:val="nil"/>
              <w:right w:val="nil"/>
            </w:tcBorders>
          </w:tcPr>
          <w:p w14:paraId="7369FB41"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43D8DBCF" w14:textId="77777777" w:rsidR="003F25EA" w:rsidRPr="007C3F76" w:rsidRDefault="003F25EA" w:rsidP="00573F6D">
            <w:pPr>
              <w:rPr>
                <w:rFonts w:ascii="Helvetica Neue" w:hAnsi="Helvetica Neue"/>
                <w:sz w:val="14"/>
                <w:szCs w:val="14"/>
              </w:rPr>
            </w:pPr>
          </w:p>
        </w:tc>
        <w:tc>
          <w:tcPr>
            <w:tcW w:w="282" w:type="dxa"/>
            <w:tcBorders>
              <w:top w:val="nil"/>
              <w:left w:val="nil"/>
              <w:bottom w:val="nil"/>
              <w:right w:val="nil"/>
            </w:tcBorders>
          </w:tcPr>
          <w:p w14:paraId="71755CF4" w14:textId="77777777" w:rsidR="003F25EA" w:rsidRPr="007C3F76" w:rsidRDefault="003F25EA" w:rsidP="00573F6D">
            <w:pPr>
              <w:rPr>
                <w:rFonts w:ascii="Helvetica Neue" w:hAnsi="Helvetica Neue"/>
                <w:sz w:val="14"/>
                <w:szCs w:val="14"/>
              </w:rPr>
            </w:pPr>
          </w:p>
        </w:tc>
        <w:tc>
          <w:tcPr>
            <w:tcW w:w="1509" w:type="dxa"/>
            <w:tcBorders>
              <w:top w:val="nil"/>
              <w:left w:val="nil"/>
              <w:bottom w:val="nil"/>
              <w:right w:val="nil"/>
            </w:tcBorders>
          </w:tcPr>
          <w:p w14:paraId="3E7BE4CB" w14:textId="77777777" w:rsidR="003F25EA" w:rsidRPr="007C3F76" w:rsidRDefault="003F25EA" w:rsidP="00573F6D">
            <w:pPr>
              <w:rPr>
                <w:rFonts w:ascii="Helvetica Neue" w:hAnsi="Helvetica Neue"/>
                <w:sz w:val="14"/>
                <w:szCs w:val="14"/>
              </w:rPr>
            </w:pPr>
          </w:p>
        </w:tc>
        <w:tc>
          <w:tcPr>
            <w:tcW w:w="282" w:type="dxa"/>
            <w:tcBorders>
              <w:top w:val="nil"/>
              <w:left w:val="nil"/>
              <w:bottom w:val="nil"/>
              <w:right w:val="single" w:sz="18" w:space="0" w:color="BFBFBF" w:themeColor="background1" w:themeShade="BF"/>
            </w:tcBorders>
          </w:tcPr>
          <w:p w14:paraId="320505CE" w14:textId="77777777" w:rsidR="003F25EA" w:rsidRPr="007C3F76" w:rsidRDefault="003F25EA" w:rsidP="00573F6D">
            <w:pPr>
              <w:rPr>
                <w:rFonts w:ascii="Helvetica Neue" w:hAnsi="Helvetica Neue"/>
                <w:sz w:val="14"/>
                <w:szCs w:val="14"/>
              </w:rPr>
            </w:pPr>
          </w:p>
        </w:tc>
      </w:tr>
      <w:tr w:rsidR="00327407" w:rsidRPr="007C3F76" w14:paraId="3623419C" w14:textId="77777777" w:rsidTr="00573F6D">
        <w:trPr>
          <w:trHeight w:hRule="exact" w:val="227"/>
        </w:trPr>
        <w:tc>
          <w:tcPr>
            <w:tcW w:w="8248" w:type="dxa"/>
            <w:gridSpan w:val="6"/>
            <w:tcBorders>
              <w:top w:val="nil"/>
              <w:left w:val="single" w:sz="18" w:space="0" w:color="BFBFBF" w:themeColor="background1" w:themeShade="BF"/>
              <w:bottom w:val="nil"/>
              <w:right w:val="nil"/>
            </w:tcBorders>
          </w:tcPr>
          <w:p w14:paraId="2C062E84" w14:textId="7658B34E" w:rsidR="00327407" w:rsidRPr="007C3F76" w:rsidRDefault="00327407" w:rsidP="00573F6D">
            <w:pPr>
              <w:rPr>
                <w:rFonts w:ascii="Helvetica Neue" w:hAnsi="Helvetica Neue"/>
                <w:sz w:val="14"/>
                <w:szCs w:val="14"/>
              </w:rPr>
            </w:pPr>
            <w:r w:rsidRPr="007C3F76">
              <w:rPr>
                <w:rFonts w:ascii="Helvetica Neue" w:hAnsi="Helvetica Neue" w:cs="Gill Sans MT"/>
                <w:bCs/>
                <w:i/>
                <w:iCs/>
                <w:sz w:val="14"/>
                <w:szCs w:val="14"/>
              </w:rPr>
              <w:t>After first dose: day 365</w:t>
            </w:r>
          </w:p>
        </w:tc>
        <w:tc>
          <w:tcPr>
            <w:tcW w:w="282" w:type="dxa"/>
            <w:tcBorders>
              <w:top w:val="nil"/>
              <w:left w:val="nil"/>
              <w:bottom w:val="nil"/>
              <w:right w:val="nil"/>
            </w:tcBorders>
          </w:tcPr>
          <w:p w14:paraId="04333601"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3BAB72BF"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nil"/>
            </w:tcBorders>
          </w:tcPr>
          <w:p w14:paraId="3B5DCD92"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18A43F1F"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nil"/>
            </w:tcBorders>
          </w:tcPr>
          <w:p w14:paraId="70163D02"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202F7123"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single" w:sz="18" w:space="0" w:color="BFBFBF" w:themeColor="background1" w:themeShade="BF"/>
            </w:tcBorders>
          </w:tcPr>
          <w:p w14:paraId="5714057C" w14:textId="77777777" w:rsidR="00327407" w:rsidRPr="007C3F76" w:rsidRDefault="00327407" w:rsidP="00573F6D">
            <w:pPr>
              <w:rPr>
                <w:rFonts w:ascii="Helvetica Neue" w:hAnsi="Helvetica Neue"/>
                <w:sz w:val="14"/>
                <w:szCs w:val="14"/>
              </w:rPr>
            </w:pPr>
          </w:p>
        </w:tc>
      </w:tr>
      <w:tr w:rsidR="00327407" w:rsidRPr="007C3F76" w14:paraId="3B889F40" w14:textId="77777777" w:rsidTr="00573F6D">
        <w:trPr>
          <w:trHeight w:hRule="exact" w:val="227"/>
        </w:trPr>
        <w:tc>
          <w:tcPr>
            <w:tcW w:w="3158" w:type="dxa"/>
            <w:tcBorders>
              <w:top w:val="nil"/>
              <w:left w:val="single" w:sz="18" w:space="0" w:color="BFBFBF" w:themeColor="background1" w:themeShade="BF"/>
              <w:bottom w:val="nil"/>
              <w:right w:val="nil"/>
            </w:tcBorders>
          </w:tcPr>
          <w:p w14:paraId="0198D62B" w14:textId="1119457D" w:rsidR="00327407" w:rsidRPr="007C3F76" w:rsidRDefault="00327407" w:rsidP="00573F6D">
            <w:pPr>
              <w:rPr>
                <w:rFonts w:ascii="Helvetica Neue" w:hAnsi="Helvetica Neue"/>
                <w:sz w:val="14"/>
                <w:szCs w:val="14"/>
              </w:rPr>
            </w:pPr>
            <w:r w:rsidRPr="007C3F76">
              <w:rPr>
                <w:rFonts w:ascii="Helvetica Neue" w:hAnsi="Helvetica Neue" w:cs="Gill Sans MT"/>
                <w:bCs/>
                <w:iCs/>
                <w:sz w:val="14"/>
                <w:szCs w:val="14"/>
              </w:rPr>
              <w:t>No. of subjects</w:t>
            </w:r>
          </w:p>
        </w:tc>
        <w:tc>
          <w:tcPr>
            <w:tcW w:w="1509" w:type="dxa"/>
            <w:tcBorders>
              <w:top w:val="nil"/>
              <w:left w:val="nil"/>
              <w:bottom w:val="nil"/>
              <w:right w:val="nil"/>
            </w:tcBorders>
          </w:tcPr>
          <w:p w14:paraId="5F5CD097" w14:textId="19DFCCD7" w:rsidR="00327407" w:rsidRPr="007C3F76" w:rsidRDefault="00327407" w:rsidP="00C23079">
            <w:pPr>
              <w:rPr>
                <w:rFonts w:ascii="Helvetica Neue" w:hAnsi="Helvetica Neue"/>
                <w:sz w:val="14"/>
                <w:szCs w:val="14"/>
              </w:rPr>
            </w:pPr>
            <w:r w:rsidRPr="007C3F76">
              <w:rPr>
                <w:rFonts w:ascii="Helvetica Neue" w:hAnsi="Helvetica Neue"/>
                <w:sz w:val="14"/>
                <w:szCs w:val="14"/>
              </w:rPr>
              <w:t>20</w:t>
            </w:r>
            <w:r w:rsidR="00C23079" w:rsidRPr="007C3F76">
              <w:rPr>
                <w:rFonts w:ascii="Helvetica Neue" w:hAnsi="Helvetica Neue"/>
                <w:sz w:val="14"/>
                <w:szCs w:val="14"/>
              </w:rPr>
              <w:t>0</w:t>
            </w:r>
          </w:p>
        </w:tc>
        <w:tc>
          <w:tcPr>
            <w:tcW w:w="281" w:type="dxa"/>
            <w:tcBorders>
              <w:top w:val="nil"/>
              <w:left w:val="nil"/>
              <w:bottom w:val="nil"/>
              <w:right w:val="nil"/>
            </w:tcBorders>
          </w:tcPr>
          <w:p w14:paraId="06BB07B4"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502330F9" w14:textId="24A1DC8E" w:rsidR="00327407" w:rsidRPr="007C3F76" w:rsidRDefault="00327407" w:rsidP="00573F6D">
            <w:pPr>
              <w:rPr>
                <w:rFonts w:ascii="Helvetica Neue" w:hAnsi="Helvetica Neue"/>
                <w:sz w:val="14"/>
                <w:szCs w:val="14"/>
              </w:rPr>
            </w:pPr>
            <w:r w:rsidRPr="007C3F76">
              <w:rPr>
                <w:rFonts w:ascii="Helvetica Neue" w:hAnsi="Helvetica Neue"/>
                <w:sz w:val="14"/>
                <w:szCs w:val="14"/>
              </w:rPr>
              <w:t>59</w:t>
            </w:r>
          </w:p>
        </w:tc>
        <w:tc>
          <w:tcPr>
            <w:tcW w:w="282" w:type="dxa"/>
            <w:tcBorders>
              <w:top w:val="nil"/>
              <w:left w:val="nil"/>
              <w:bottom w:val="nil"/>
              <w:right w:val="nil"/>
            </w:tcBorders>
          </w:tcPr>
          <w:p w14:paraId="711A9D37"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250E423D" w14:textId="66CE8C96" w:rsidR="00327407" w:rsidRPr="007C3F76" w:rsidRDefault="00327407" w:rsidP="00C23079">
            <w:pPr>
              <w:rPr>
                <w:rFonts w:ascii="Helvetica Neue" w:hAnsi="Helvetica Neue"/>
                <w:sz w:val="14"/>
                <w:szCs w:val="14"/>
              </w:rPr>
            </w:pPr>
            <w:r w:rsidRPr="007C3F76">
              <w:rPr>
                <w:rFonts w:ascii="Helvetica Neue" w:hAnsi="Helvetica Neue"/>
                <w:sz w:val="14"/>
                <w:szCs w:val="14"/>
              </w:rPr>
              <w:t>2</w:t>
            </w:r>
            <w:r w:rsidR="00C23079" w:rsidRPr="007C3F76">
              <w:rPr>
                <w:rFonts w:ascii="Helvetica Neue" w:hAnsi="Helvetica Neue"/>
                <w:sz w:val="14"/>
                <w:szCs w:val="14"/>
              </w:rPr>
              <w:t>59</w:t>
            </w:r>
          </w:p>
        </w:tc>
        <w:tc>
          <w:tcPr>
            <w:tcW w:w="282" w:type="dxa"/>
            <w:tcBorders>
              <w:top w:val="nil"/>
              <w:left w:val="nil"/>
              <w:bottom w:val="nil"/>
              <w:right w:val="nil"/>
            </w:tcBorders>
          </w:tcPr>
          <w:p w14:paraId="2F0FF05C"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1184B6DE" w14:textId="68422173" w:rsidR="00327407" w:rsidRPr="007C3F76" w:rsidRDefault="00327407" w:rsidP="00573F6D">
            <w:pPr>
              <w:rPr>
                <w:rFonts w:ascii="Helvetica Neue" w:hAnsi="Helvetica Neue"/>
                <w:sz w:val="14"/>
                <w:szCs w:val="14"/>
              </w:rPr>
            </w:pPr>
            <w:r w:rsidRPr="007C3F76">
              <w:rPr>
                <w:rFonts w:ascii="Helvetica Neue" w:hAnsi="Helvetica Neue"/>
                <w:sz w:val="14"/>
                <w:szCs w:val="14"/>
              </w:rPr>
              <w:t>193</w:t>
            </w:r>
          </w:p>
        </w:tc>
        <w:tc>
          <w:tcPr>
            <w:tcW w:w="282" w:type="dxa"/>
            <w:tcBorders>
              <w:top w:val="nil"/>
              <w:left w:val="nil"/>
              <w:bottom w:val="nil"/>
              <w:right w:val="nil"/>
            </w:tcBorders>
          </w:tcPr>
          <w:p w14:paraId="2B681407"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52D51EEB" w14:textId="4C0A17B6" w:rsidR="00327407" w:rsidRPr="007C3F76" w:rsidRDefault="00327407" w:rsidP="00573F6D">
            <w:pPr>
              <w:rPr>
                <w:rFonts w:ascii="Helvetica Neue" w:hAnsi="Helvetica Neue"/>
                <w:sz w:val="14"/>
                <w:szCs w:val="14"/>
              </w:rPr>
            </w:pPr>
            <w:r w:rsidRPr="007C3F76">
              <w:rPr>
                <w:rFonts w:ascii="Helvetica Neue" w:hAnsi="Helvetica Neue"/>
                <w:sz w:val="14"/>
                <w:szCs w:val="14"/>
              </w:rPr>
              <w:t>53</w:t>
            </w:r>
          </w:p>
        </w:tc>
        <w:tc>
          <w:tcPr>
            <w:tcW w:w="282" w:type="dxa"/>
            <w:tcBorders>
              <w:top w:val="nil"/>
              <w:left w:val="nil"/>
              <w:bottom w:val="nil"/>
              <w:right w:val="nil"/>
            </w:tcBorders>
          </w:tcPr>
          <w:p w14:paraId="550FF70F"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6085E48C" w14:textId="3A3C8047" w:rsidR="00327407" w:rsidRPr="007C3F76" w:rsidRDefault="00327407" w:rsidP="00573F6D">
            <w:pPr>
              <w:rPr>
                <w:rFonts w:ascii="Helvetica Neue" w:hAnsi="Helvetica Neue"/>
                <w:sz w:val="14"/>
                <w:szCs w:val="14"/>
              </w:rPr>
            </w:pPr>
            <w:r w:rsidRPr="007C3F76">
              <w:rPr>
                <w:rFonts w:ascii="Helvetica Neue" w:hAnsi="Helvetica Neue"/>
                <w:sz w:val="14"/>
                <w:szCs w:val="14"/>
              </w:rPr>
              <w:t>246</w:t>
            </w:r>
          </w:p>
        </w:tc>
        <w:tc>
          <w:tcPr>
            <w:tcW w:w="282" w:type="dxa"/>
            <w:tcBorders>
              <w:top w:val="nil"/>
              <w:left w:val="nil"/>
              <w:bottom w:val="nil"/>
              <w:right w:val="single" w:sz="18" w:space="0" w:color="BFBFBF" w:themeColor="background1" w:themeShade="BF"/>
            </w:tcBorders>
          </w:tcPr>
          <w:p w14:paraId="0B9DB07F" w14:textId="77777777" w:rsidR="00327407" w:rsidRPr="007C3F76" w:rsidRDefault="00327407" w:rsidP="00573F6D">
            <w:pPr>
              <w:rPr>
                <w:rFonts w:ascii="Helvetica Neue" w:hAnsi="Helvetica Neue"/>
                <w:sz w:val="14"/>
                <w:szCs w:val="14"/>
              </w:rPr>
            </w:pPr>
          </w:p>
        </w:tc>
      </w:tr>
      <w:tr w:rsidR="00EF727F" w:rsidRPr="007C3F76" w14:paraId="5528E0E1" w14:textId="77777777" w:rsidTr="00EF727F">
        <w:trPr>
          <w:trHeight w:hRule="exact" w:val="454"/>
        </w:trPr>
        <w:tc>
          <w:tcPr>
            <w:tcW w:w="3158" w:type="dxa"/>
            <w:tcBorders>
              <w:top w:val="nil"/>
              <w:left w:val="single" w:sz="18" w:space="0" w:color="BFBFBF" w:themeColor="background1" w:themeShade="BF"/>
              <w:bottom w:val="nil"/>
              <w:right w:val="nil"/>
            </w:tcBorders>
          </w:tcPr>
          <w:p w14:paraId="340FFA84" w14:textId="77777777" w:rsidR="00EF727F" w:rsidRPr="007C3F76" w:rsidRDefault="00EF727F" w:rsidP="00EF727F">
            <w:pPr>
              <w:spacing w:after="60"/>
              <w:rPr>
                <w:rFonts w:ascii="Helvetica Neue" w:hAnsi="Helvetica Neue" w:cs="Gill Sans MT"/>
                <w:bCs/>
                <w:iCs/>
                <w:sz w:val="14"/>
                <w:szCs w:val="14"/>
              </w:rPr>
            </w:pPr>
            <w:r w:rsidRPr="007C3F76">
              <w:rPr>
                <w:rFonts w:ascii="Helvetica Neue" w:hAnsi="Helvetica Neue" w:cs="Gill Sans MT"/>
                <w:bCs/>
                <w:iCs/>
                <w:sz w:val="14"/>
                <w:szCs w:val="14"/>
              </w:rPr>
              <w:t xml:space="preserve">Subjects with HI titre ≥ 1:10 No., % </w:t>
            </w:r>
          </w:p>
          <w:p w14:paraId="640A7AC2" w14:textId="77777777" w:rsidR="00EF727F" w:rsidRPr="007C3F76" w:rsidRDefault="00EF727F" w:rsidP="00EF727F">
            <w:pPr>
              <w:spacing w:after="60"/>
              <w:rPr>
                <w:rFonts w:ascii="Helvetica Neue" w:hAnsi="Helvetica Neue"/>
                <w:sz w:val="14"/>
                <w:szCs w:val="14"/>
              </w:rPr>
            </w:pPr>
            <w:r w:rsidRPr="007C3F76">
              <w:rPr>
                <w:rFonts w:ascii="Helvetica Neue" w:hAnsi="Helvetica Neue" w:cs="Gill Sans MT"/>
                <w:bCs/>
                <w:iCs/>
                <w:sz w:val="14"/>
                <w:szCs w:val="14"/>
              </w:rPr>
              <w:t>(95% CI)</w:t>
            </w:r>
          </w:p>
        </w:tc>
        <w:tc>
          <w:tcPr>
            <w:tcW w:w="1509" w:type="dxa"/>
            <w:tcBorders>
              <w:top w:val="nil"/>
              <w:left w:val="nil"/>
              <w:bottom w:val="nil"/>
              <w:right w:val="nil"/>
            </w:tcBorders>
          </w:tcPr>
          <w:p w14:paraId="01145865" w14:textId="7FAD93BF"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1</w:t>
            </w:r>
            <w:r w:rsidR="00C23079" w:rsidRPr="007C3F76">
              <w:rPr>
                <w:rFonts w:ascii="Helvetica Neue" w:hAnsi="Helvetica Neue"/>
                <w:sz w:val="14"/>
                <w:szCs w:val="14"/>
              </w:rPr>
              <w:t>5</w:t>
            </w:r>
            <w:r w:rsidRPr="007C3F76">
              <w:rPr>
                <w:rFonts w:ascii="Helvetica Neue" w:hAnsi="Helvetica Neue"/>
                <w:sz w:val="14"/>
                <w:szCs w:val="14"/>
              </w:rPr>
              <w:t xml:space="preserve">, </w:t>
            </w:r>
            <w:r w:rsidR="00C23079" w:rsidRPr="007C3F76">
              <w:rPr>
                <w:rFonts w:ascii="Helvetica Neue" w:hAnsi="Helvetica Neue"/>
                <w:sz w:val="14"/>
                <w:szCs w:val="14"/>
              </w:rPr>
              <w:t>7.5</w:t>
            </w:r>
          </w:p>
          <w:p w14:paraId="048FCE19" w14:textId="6D318F6F" w:rsidR="00EF727F" w:rsidRPr="007C3F76" w:rsidRDefault="00EF727F" w:rsidP="00C23079">
            <w:pPr>
              <w:spacing w:after="60"/>
              <w:rPr>
                <w:rFonts w:ascii="Helvetica Neue" w:hAnsi="Helvetica Neue"/>
                <w:sz w:val="14"/>
                <w:szCs w:val="14"/>
              </w:rPr>
            </w:pPr>
            <w:r w:rsidRPr="007C3F76">
              <w:rPr>
                <w:rFonts w:ascii="Helvetica Neue" w:hAnsi="Helvetica Neue"/>
                <w:sz w:val="14"/>
                <w:szCs w:val="14"/>
              </w:rPr>
              <w:t>(4.</w:t>
            </w:r>
            <w:r w:rsidR="00C23079" w:rsidRPr="007C3F76">
              <w:rPr>
                <w:rFonts w:ascii="Helvetica Neue" w:hAnsi="Helvetica Neue"/>
                <w:sz w:val="14"/>
                <w:szCs w:val="14"/>
              </w:rPr>
              <w:t>3</w:t>
            </w:r>
            <w:r w:rsidRPr="007C3F76">
              <w:rPr>
                <w:rFonts w:ascii="Helvetica Neue" w:hAnsi="Helvetica Neue" w:cs="Gill Sans MT"/>
                <w:bCs/>
                <w:iCs/>
                <w:sz w:val="14"/>
                <w:szCs w:val="14"/>
              </w:rPr>
              <w:t>–12.</w:t>
            </w:r>
            <w:r w:rsidR="00C23079" w:rsidRPr="007C3F76">
              <w:rPr>
                <w:rFonts w:ascii="Helvetica Neue" w:hAnsi="Helvetica Neue" w:cs="Gill Sans MT"/>
                <w:bCs/>
                <w:iCs/>
                <w:sz w:val="14"/>
                <w:szCs w:val="14"/>
              </w:rPr>
              <w:t>1</w:t>
            </w:r>
            <w:r w:rsidRPr="007C3F76">
              <w:rPr>
                <w:rFonts w:ascii="Helvetica Neue" w:hAnsi="Helvetica Neue" w:cs="Gill Sans MT"/>
                <w:bCs/>
                <w:iCs/>
                <w:sz w:val="14"/>
                <w:szCs w:val="14"/>
              </w:rPr>
              <w:t>)</w:t>
            </w:r>
          </w:p>
        </w:tc>
        <w:tc>
          <w:tcPr>
            <w:tcW w:w="281" w:type="dxa"/>
            <w:tcBorders>
              <w:top w:val="nil"/>
              <w:left w:val="nil"/>
              <w:bottom w:val="nil"/>
              <w:right w:val="nil"/>
            </w:tcBorders>
          </w:tcPr>
          <w:p w14:paraId="1BE2396D"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50C1CD3E"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5, 8.5</w:t>
            </w:r>
          </w:p>
          <w:p w14:paraId="35EB9861"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(2.8</w:t>
            </w:r>
            <w:r w:rsidRPr="007C3F76">
              <w:rPr>
                <w:rFonts w:ascii="Helvetica Neue" w:hAnsi="Helvetica Neue" w:cs="Gill Sans MT"/>
                <w:bCs/>
                <w:iCs/>
                <w:sz w:val="14"/>
                <w:szCs w:val="14"/>
              </w:rPr>
              <w:t>–18.7)</w:t>
            </w:r>
          </w:p>
        </w:tc>
        <w:tc>
          <w:tcPr>
            <w:tcW w:w="282" w:type="dxa"/>
            <w:tcBorders>
              <w:top w:val="nil"/>
              <w:left w:val="nil"/>
              <w:bottom w:val="nil"/>
              <w:right w:val="nil"/>
            </w:tcBorders>
          </w:tcPr>
          <w:p w14:paraId="2A41A319"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331AB21A" w14:textId="76003C5C"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2</w:t>
            </w:r>
            <w:r w:rsidR="00C23079" w:rsidRPr="007C3F76">
              <w:rPr>
                <w:rFonts w:ascii="Helvetica Neue" w:hAnsi="Helvetica Neue"/>
                <w:sz w:val="14"/>
                <w:szCs w:val="14"/>
              </w:rPr>
              <w:t>0</w:t>
            </w:r>
            <w:r w:rsidRPr="007C3F76">
              <w:rPr>
                <w:rFonts w:ascii="Helvetica Neue" w:hAnsi="Helvetica Neue"/>
                <w:sz w:val="14"/>
                <w:szCs w:val="14"/>
              </w:rPr>
              <w:t xml:space="preserve">, </w:t>
            </w:r>
            <w:r w:rsidR="00C23079" w:rsidRPr="007C3F76">
              <w:rPr>
                <w:rFonts w:ascii="Helvetica Neue" w:hAnsi="Helvetica Neue"/>
                <w:sz w:val="14"/>
                <w:szCs w:val="14"/>
              </w:rPr>
              <w:t>7.7</w:t>
            </w:r>
          </w:p>
          <w:p w14:paraId="222F55E1" w14:textId="344CDE1B" w:rsidR="00EF727F" w:rsidRPr="007C3F76" w:rsidRDefault="00EF727F" w:rsidP="00C23079">
            <w:pPr>
              <w:spacing w:after="60"/>
              <w:rPr>
                <w:rFonts w:ascii="Helvetica Neue" w:hAnsi="Helvetica Neue"/>
                <w:sz w:val="14"/>
                <w:szCs w:val="14"/>
              </w:rPr>
            </w:pPr>
            <w:r w:rsidRPr="007C3F76">
              <w:rPr>
                <w:rFonts w:ascii="Helvetica Neue" w:hAnsi="Helvetica Neue"/>
                <w:sz w:val="14"/>
                <w:szCs w:val="14"/>
              </w:rPr>
              <w:t>(</w:t>
            </w:r>
            <w:r w:rsidR="00C23079" w:rsidRPr="007C3F76">
              <w:rPr>
                <w:rFonts w:ascii="Helvetica Neue" w:hAnsi="Helvetica Neue"/>
                <w:sz w:val="14"/>
                <w:szCs w:val="14"/>
              </w:rPr>
              <w:t>4.8</w:t>
            </w:r>
            <w:r w:rsidRPr="007C3F76">
              <w:rPr>
                <w:rFonts w:ascii="Helvetica Neue" w:hAnsi="Helvetica Neue" w:cs="Gill Sans MT"/>
                <w:bCs/>
                <w:iCs/>
                <w:sz w:val="14"/>
                <w:szCs w:val="14"/>
              </w:rPr>
              <w:t>–</w:t>
            </w:r>
            <w:r w:rsidR="00C23079" w:rsidRPr="007C3F76">
              <w:rPr>
                <w:rFonts w:ascii="Helvetica Neue" w:hAnsi="Helvetica Neue" w:cs="Gill Sans MT"/>
                <w:bCs/>
                <w:iCs/>
                <w:sz w:val="14"/>
                <w:szCs w:val="14"/>
              </w:rPr>
              <w:t>11.7</w:t>
            </w:r>
            <w:r w:rsidRPr="007C3F76">
              <w:rPr>
                <w:rFonts w:ascii="Helvetica Neue" w:hAnsi="Helvetica Neue" w:cs="Gill Sans MT"/>
                <w:bCs/>
                <w:iCs/>
                <w:sz w:val="14"/>
                <w:szCs w:val="14"/>
              </w:rPr>
              <w:t>)</w:t>
            </w:r>
          </w:p>
        </w:tc>
        <w:tc>
          <w:tcPr>
            <w:tcW w:w="282" w:type="dxa"/>
            <w:tcBorders>
              <w:top w:val="nil"/>
              <w:left w:val="nil"/>
              <w:bottom w:val="nil"/>
              <w:right w:val="nil"/>
            </w:tcBorders>
          </w:tcPr>
          <w:p w14:paraId="0CFE68B1"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1702FA83"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31,16.1</w:t>
            </w:r>
          </w:p>
          <w:p w14:paraId="68512D82"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(11.2</w:t>
            </w:r>
            <w:r w:rsidRPr="007C3F76">
              <w:rPr>
                <w:rFonts w:ascii="Helvetica Neue" w:hAnsi="Helvetica Neue" w:cs="Gill Sans MT"/>
                <w:bCs/>
                <w:iCs/>
                <w:sz w:val="14"/>
                <w:szCs w:val="14"/>
              </w:rPr>
              <w:t>–22.0)</w:t>
            </w:r>
          </w:p>
        </w:tc>
        <w:tc>
          <w:tcPr>
            <w:tcW w:w="282" w:type="dxa"/>
            <w:tcBorders>
              <w:top w:val="nil"/>
              <w:left w:val="nil"/>
              <w:bottom w:val="nil"/>
              <w:right w:val="nil"/>
            </w:tcBorders>
          </w:tcPr>
          <w:p w14:paraId="0D4BBDBB"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2DBA58D2"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5, 9.4</w:t>
            </w:r>
          </w:p>
          <w:p w14:paraId="60EE385E"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(3.1</w:t>
            </w:r>
            <w:r w:rsidRPr="007C3F76">
              <w:rPr>
                <w:rFonts w:ascii="Helvetica Neue" w:hAnsi="Helvetica Neue" w:cs="Gill Sans MT"/>
                <w:bCs/>
                <w:iCs/>
                <w:sz w:val="14"/>
                <w:szCs w:val="14"/>
              </w:rPr>
              <w:t>–20.7)</w:t>
            </w:r>
          </w:p>
        </w:tc>
        <w:tc>
          <w:tcPr>
            <w:tcW w:w="282" w:type="dxa"/>
            <w:tcBorders>
              <w:top w:val="nil"/>
              <w:left w:val="nil"/>
              <w:bottom w:val="nil"/>
              <w:right w:val="nil"/>
            </w:tcBorders>
          </w:tcPr>
          <w:p w14:paraId="2DF56450"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3A1615B3"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36, 14.6</w:t>
            </w:r>
          </w:p>
          <w:p w14:paraId="7C4B3630"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(10.5</w:t>
            </w:r>
            <w:r w:rsidRPr="007C3F76">
              <w:rPr>
                <w:rFonts w:ascii="Helvetica Neue" w:hAnsi="Helvetica Neue" w:cs="Gill Sans MT"/>
                <w:bCs/>
                <w:iCs/>
                <w:sz w:val="14"/>
                <w:szCs w:val="14"/>
              </w:rPr>
              <w:t>–19.7)</w:t>
            </w:r>
          </w:p>
        </w:tc>
        <w:tc>
          <w:tcPr>
            <w:tcW w:w="282" w:type="dxa"/>
            <w:tcBorders>
              <w:top w:val="nil"/>
              <w:left w:val="nil"/>
              <w:bottom w:val="nil"/>
              <w:right w:val="single" w:sz="18" w:space="0" w:color="BFBFBF" w:themeColor="background1" w:themeShade="BF"/>
            </w:tcBorders>
          </w:tcPr>
          <w:p w14:paraId="6C6AB82F" w14:textId="77777777" w:rsidR="00EF727F" w:rsidRPr="007C3F76" w:rsidRDefault="00EF727F" w:rsidP="00EF727F">
            <w:pPr>
              <w:spacing w:after="60"/>
              <w:rPr>
                <w:rFonts w:ascii="Helvetica Neue" w:hAnsi="Helvetica Neue"/>
                <w:sz w:val="14"/>
                <w:szCs w:val="14"/>
              </w:rPr>
            </w:pPr>
          </w:p>
        </w:tc>
      </w:tr>
      <w:tr w:rsidR="00327407" w:rsidRPr="007C3F76" w14:paraId="407AB782" w14:textId="77777777" w:rsidTr="00573F6D">
        <w:trPr>
          <w:trHeight w:hRule="exact" w:val="454"/>
        </w:trPr>
        <w:tc>
          <w:tcPr>
            <w:tcW w:w="3158" w:type="dxa"/>
            <w:tcBorders>
              <w:top w:val="nil"/>
              <w:left w:val="single" w:sz="18" w:space="0" w:color="BFBFBF" w:themeColor="background1" w:themeShade="BF"/>
              <w:bottom w:val="nil"/>
              <w:right w:val="nil"/>
            </w:tcBorders>
          </w:tcPr>
          <w:p w14:paraId="2F965A90" w14:textId="77777777" w:rsidR="00327407" w:rsidRPr="007C3F76" w:rsidRDefault="00327407" w:rsidP="0014759E">
            <w:pPr>
              <w:spacing w:after="60"/>
              <w:rPr>
                <w:rFonts w:ascii="Helvetica Neue" w:hAnsi="Helvetica Neue" w:cs="Gill Sans MT"/>
                <w:bCs/>
                <w:iCs/>
                <w:sz w:val="14"/>
                <w:szCs w:val="14"/>
              </w:rPr>
            </w:pPr>
            <w:r w:rsidRPr="007C3F76">
              <w:rPr>
                <w:rFonts w:ascii="Helvetica Neue" w:hAnsi="Helvetica Neue" w:cs="Gill Sans MT"/>
                <w:bCs/>
                <w:iCs/>
                <w:sz w:val="14"/>
                <w:szCs w:val="14"/>
              </w:rPr>
              <w:t xml:space="preserve">Subjects with HI titre ≥ 1:40 No., % </w:t>
            </w:r>
          </w:p>
          <w:p w14:paraId="0296F430" w14:textId="361D004F" w:rsidR="00327407" w:rsidRPr="007C3F76" w:rsidRDefault="00327407" w:rsidP="00573F6D">
            <w:pPr>
              <w:spacing w:after="60"/>
              <w:rPr>
                <w:rFonts w:ascii="Helvetica Neue" w:hAnsi="Helvetica Neue"/>
                <w:sz w:val="14"/>
                <w:szCs w:val="14"/>
              </w:rPr>
            </w:pPr>
            <w:r w:rsidRPr="007C3F76">
              <w:rPr>
                <w:rFonts w:ascii="Helvetica Neue" w:hAnsi="Helvetica Neue" w:cs="Gill Sans MT"/>
                <w:bCs/>
                <w:iCs/>
                <w:sz w:val="14"/>
                <w:szCs w:val="14"/>
              </w:rPr>
              <w:t>(95% CI)</w:t>
            </w:r>
          </w:p>
        </w:tc>
        <w:tc>
          <w:tcPr>
            <w:tcW w:w="1509" w:type="dxa"/>
            <w:tcBorders>
              <w:top w:val="nil"/>
              <w:left w:val="nil"/>
              <w:bottom w:val="nil"/>
              <w:right w:val="nil"/>
            </w:tcBorders>
          </w:tcPr>
          <w:p w14:paraId="3E11F17E" w14:textId="6764E86B" w:rsidR="00327407" w:rsidRPr="007C3F76" w:rsidRDefault="00C23079" w:rsidP="0014759E">
            <w:pPr>
              <w:spacing w:after="60"/>
              <w:rPr>
                <w:rFonts w:ascii="Helvetica Neue" w:hAnsi="Helvetica Neue"/>
                <w:sz w:val="14"/>
                <w:szCs w:val="14"/>
              </w:rPr>
            </w:pPr>
            <w:r w:rsidRPr="007C3F76">
              <w:rPr>
                <w:rFonts w:ascii="Helvetica Neue" w:hAnsi="Helvetica Neue"/>
                <w:sz w:val="14"/>
                <w:szCs w:val="14"/>
              </w:rPr>
              <w:t>5</w:t>
            </w:r>
            <w:r w:rsidR="00327407" w:rsidRPr="007C3F76">
              <w:rPr>
                <w:rFonts w:ascii="Helvetica Neue" w:hAnsi="Helvetica Neue"/>
                <w:sz w:val="14"/>
                <w:szCs w:val="14"/>
              </w:rPr>
              <w:t xml:space="preserve">, </w:t>
            </w:r>
            <w:r w:rsidRPr="007C3F76">
              <w:rPr>
                <w:rFonts w:ascii="Helvetica Neue" w:hAnsi="Helvetica Neue"/>
                <w:sz w:val="14"/>
                <w:szCs w:val="14"/>
              </w:rPr>
              <w:t>2.5</w:t>
            </w:r>
          </w:p>
          <w:p w14:paraId="6C69DBFC" w14:textId="08506404" w:rsidR="00327407" w:rsidRPr="007C3F76" w:rsidRDefault="00327407" w:rsidP="00C23079">
            <w:pPr>
              <w:spacing w:after="60"/>
              <w:rPr>
                <w:rFonts w:ascii="Helvetica Neue" w:hAnsi="Helvetica Neue"/>
                <w:sz w:val="14"/>
                <w:szCs w:val="14"/>
              </w:rPr>
            </w:pPr>
            <w:r w:rsidRPr="007C3F76">
              <w:rPr>
                <w:rFonts w:ascii="Helvetica Neue" w:hAnsi="Helvetica Neue"/>
                <w:sz w:val="14"/>
                <w:szCs w:val="14"/>
              </w:rPr>
              <w:t>(</w:t>
            </w:r>
            <w:r w:rsidR="00C23079" w:rsidRPr="007C3F76">
              <w:rPr>
                <w:rFonts w:ascii="Helvetica Neue" w:hAnsi="Helvetica Neue"/>
                <w:sz w:val="14"/>
                <w:szCs w:val="14"/>
              </w:rPr>
              <w:t>0.8</w:t>
            </w:r>
            <w:r w:rsidRPr="007C3F76">
              <w:rPr>
                <w:rFonts w:ascii="Helvetica Neue" w:hAnsi="Helvetica Neue" w:cs="Gill Sans MT"/>
                <w:bCs/>
                <w:iCs/>
                <w:sz w:val="14"/>
                <w:szCs w:val="14"/>
              </w:rPr>
              <w:t>–</w:t>
            </w:r>
            <w:r w:rsidR="00C23079" w:rsidRPr="007C3F76">
              <w:rPr>
                <w:rFonts w:ascii="Helvetica Neue" w:hAnsi="Helvetica Neue" w:cs="Gill Sans MT"/>
                <w:bCs/>
                <w:iCs/>
                <w:sz w:val="14"/>
                <w:szCs w:val="14"/>
              </w:rPr>
              <w:t>5.7</w:t>
            </w:r>
            <w:r w:rsidRPr="007C3F76">
              <w:rPr>
                <w:rFonts w:ascii="Helvetica Neue" w:hAnsi="Helvetica Neue" w:cs="Gill Sans MT"/>
                <w:bCs/>
                <w:iCs/>
                <w:sz w:val="14"/>
                <w:szCs w:val="14"/>
              </w:rPr>
              <w:t>)</w:t>
            </w:r>
          </w:p>
        </w:tc>
        <w:tc>
          <w:tcPr>
            <w:tcW w:w="281" w:type="dxa"/>
            <w:tcBorders>
              <w:top w:val="nil"/>
              <w:left w:val="nil"/>
              <w:bottom w:val="nil"/>
              <w:right w:val="nil"/>
            </w:tcBorders>
          </w:tcPr>
          <w:p w14:paraId="34294C28"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778448C7"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2, 3.4</w:t>
            </w:r>
          </w:p>
          <w:p w14:paraId="616CBF1D" w14:textId="28E8FEEB"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(0.4</w:t>
            </w:r>
            <w:r w:rsidRPr="007C3F76">
              <w:rPr>
                <w:rFonts w:ascii="Helvetica Neue" w:hAnsi="Helvetica Neue" w:cs="Gill Sans MT"/>
                <w:bCs/>
                <w:iCs/>
                <w:sz w:val="14"/>
                <w:szCs w:val="14"/>
              </w:rPr>
              <w:t>–11.7)</w:t>
            </w:r>
          </w:p>
        </w:tc>
        <w:tc>
          <w:tcPr>
            <w:tcW w:w="282" w:type="dxa"/>
            <w:tcBorders>
              <w:top w:val="nil"/>
              <w:left w:val="nil"/>
              <w:bottom w:val="nil"/>
              <w:right w:val="nil"/>
            </w:tcBorders>
          </w:tcPr>
          <w:p w14:paraId="23ECB166"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0D884455" w14:textId="3B8A2622" w:rsidR="00327407" w:rsidRPr="007C3F76" w:rsidRDefault="00C23079" w:rsidP="0014759E">
            <w:pPr>
              <w:spacing w:after="60"/>
              <w:rPr>
                <w:rFonts w:ascii="Helvetica Neue" w:hAnsi="Helvetica Neue"/>
                <w:sz w:val="14"/>
                <w:szCs w:val="14"/>
              </w:rPr>
            </w:pPr>
            <w:r w:rsidRPr="007C3F76">
              <w:rPr>
                <w:rFonts w:ascii="Helvetica Neue" w:hAnsi="Helvetica Neue"/>
                <w:sz w:val="14"/>
                <w:szCs w:val="14"/>
              </w:rPr>
              <w:t>7</w:t>
            </w:r>
            <w:r w:rsidR="00327407" w:rsidRPr="007C3F76">
              <w:rPr>
                <w:rFonts w:ascii="Helvetica Neue" w:hAnsi="Helvetica Neue"/>
                <w:sz w:val="14"/>
                <w:szCs w:val="14"/>
              </w:rPr>
              <w:t xml:space="preserve">, </w:t>
            </w:r>
            <w:r w:rsidRPr="007C3F76">
              <w:rPr>
                <w:rFonts w:ascii="Helvetica Neue" w:hAnsi="Helvetica Neue"/>
                <w:sz w:val="14"/>
                <w:szCs w:val="14"/>
              </w:rPr>
              <w:t>2.7</w:t>
            </w:r>
          </w:p>
          <w:p w14:paraId="225C685C" w14:textId="6205B78B" w:rsidR="00327407" w:rsidRPr="007C3F76" w:rsidRDefault="00327407" w:rsidP="00C23079">
            <w:pPr>
              <w:spacing w:after="60"/>
              <w:rPr>
                <w:rFonts w:ascii="Helvetica Neue" w:hAnsi="Helvetica Neue"/>
                <w:sz w:val="14"/>
                <w:szCs w:val="14"/>
              </w:rPr>
            </w:pPr>
            <w:r w:rsidRPr="007C3F76">
              <w:rPr>
                <w:rFonts w:ascii="Helvetica Neue" w:hAnsi="Helvetica Neue"/>
                <w:sz w:val="14"/>
                <w:szCs w:val="14"/>
              </w:rPr>
              <w:t>(1.</w:t>
            </w:r>
            <w:r w:rsidR="00C23079" w:rsidRPr="007C3F76">
              <w:rPr>
                <w:rFonts w:ascii="Helvetica Neue" w:hAnsi="Helvetica Neue"/>
                <w:sz w:val="14"/>
                <w:szCs w:val="14"/>
              </w:rPr>
              <w:t>1</w:t>
            </w:r>
            <w:r w:rsidRPr="007C3F76">
              <w:rPr>
                <w:rFonts w:ascii="Helvetica Neue" w:hAnsi="Helvetica Neue" w:cs="Gill Sans MT"/>
                <w:bCs/>
                <w:iCs/>
                <w:sz w:val="14"/>
                <w:szCs w:val="14"/>
              </w:rPr>
              <w:t>–</w:t>
            </w:r>
            <w:r w:rsidR="00C23079" w:rsidRPr="007C3F76">
              <w:rPr>
                <w:rFonts w:ascii="Helvetica Neue" w:hAnsi="Helvetica Neue" w:cs="Gill Sans MT"/>
                <w:bCs/>
                <w:iCs/>
                <w:sz w:val="14"/>
                <w:szCs w:val="14"/>
              </w:rPr>
              <w:t>5.5</w:t>
            </w:r>
            <w:r w:rsidRPr="007C3F76">
              <w:rPr>
                <w:rFonts w:ascii="Helvetica Neue" w:hAnsi="Helvetica Neue" w:cs="Gill Sans MT"/>
                <w:bCs/>
                <w:iCs/>
                <w:sz w:val="14"/>
                <w:szCs w:val="14"/>
              </w:rPr>
              <w:t>)</w:t>
            </w:r>
          </w:p>
        </w:tc>
        <w:tc>
          <w:tcPr>
            <w:tcW w:w="282" w:type="dxa"/>
            <w:tcBorders>
              <w:top w:val="nil"/>
              <w:left w:val="nil"/>
              <w:bottom w:val="nil"/>
              <w:right w:val="nil"/>
            </w:tcBorders>
          </w:tcPr>
          <w:p w14:paraId="4E1C524F"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303DA7D4"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10, 5.2</w:t>
            </w:r>
          </w:p>
          <w:p w14:paraId="2F8E8614" w14:textId="485C2C8F"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(2.5</w:t>
            </w:r>
            <w:r w:rsidRPr="007C3F76">
              <w:rPr>
                <w:rFonts w:ascii="Helvetica Neue" w:hAnsi="Helvetica Neue" w:cs="Gill Sans MT"/>
                <w:bCs/>
                <w:iCs/>
                <w:sz w:val="14"/>
                <w:szCs w:val="14"/>
              </w:rPr>
              <w:t>–9.3)</w:t>
            </w:r>
          </w:p>
        </w:tc>
        <w:tc>
          <w:tcPr>
            <w:tcW w:w="282" w:type="dxa"/>
            <w:tcBorders>
              <w:top w:val="nil"/>
              <w:left w:val="nil"/>
              <w:bottom w:val="nil"/>
              <w:right w:val="nil"/>
            </w:tcBorders>
          </w:tcPr>
          <w:p w14:paraId="09BA7DE4"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13263ACD"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3, 5.7</w:t>
            </w:r>
          </w:p>
          <w:p w14:paraId="527C5863" w14:textId="3CAA7D93"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(1.2</w:t>
            </w:r>
            <w:r w:rsidRPr="007C3F76">
              <w:rPr>
                <w:rFonts w:ascii="Helvetica Neue" w:hAnsi="Helvetica Neue" w:cs="Gill Sans MT"/>
                <w:bCs/>
                <w:iCs/>
                <w:sz w:val="14"/>
                <w:szCs w:val="14"/>
              </w:rPr>
              <w:t>–15.7)</w:t>
            </w:r>
          </w:p>
        </w:tc>
        <w:tc>
          <w:tcPr>
            <w:tcW w:w="282" w:type="dxa"/>
            <w:tcBorders>
              <w:top w:val="nil"/>
              <w:left w:val="nil"/>
              <w:bottom w:val="nil"/>
              <w:right w:val="nil"/>
            </w:tcBorders>
          </w:tcPr>
          <w:p w14:paraId="0757AF86"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73A04598"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13, 5.8</w:t>
            </w:r>
          </w:p>
          <w:p w14:paraId="49F56E30" w14:textId="669AC636"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(3.0</w:t>
            </w:r>
            <w:r w:rsidRPr="007C3F76">
              <w:rPr>
                <w:rFonts w:ascii="Helvetica Neue" w:hAnsi="Helvetica Neue" w:cs="Gill Sans MT"/>
                <w:bCs/>
                <w:iCs/>
                <w:sz w:val="14"/>
                <w:szCs w:val="14"/>
              </w:rPr>
              <w:t>–9.9)</w:t>
            </w:r>
          </w:p>
        </w:tc>
        <w:tc>
          <w:tcPr>
            <w:tcW w:w="282" w:type="dxa"/>
            <w:tcBorders>
              <w:top w:val="nil"/>
              <w:left w:val="nil"/>
              <w:bottom w:val="nil"/>
              <w:right w:val="single" w:sz="18" w:space="0" w:color="BFBFBF" w:themeColor="background1" w:themeShade="BF"/>
            </w:tcBorders>
          </w:tcPr>
          <w:p w14:paraId="6790FE5A" w14:textId="77777777" w:rsidR="00327407" w:rsidRPr="007C3F76" w:rsidRDefault="00327407" w:rsidP="00573F6D">
            <w:pPr>
              <w:spacing w:after="60"/>
              <w:rPr>
                <w:rFonts w:ascii="Helvetica Neue" w:hAnsi="Helvetica Neue"/>
                <w:sz w:val="14"/>
                <w:szCs w:val="14"/>
              </w:rPr>
            </w:pPr>
          </w:p>
        </w:tc>
      </w:tr>
      <w:tr w:rsidR="00327407" w:rsidRPr="007C3F76" w14:paraId="1B9267D8" w14:textId="77777777" w:rsidTr="00573F6D">
        <w:trPr>
          <w:trHeight w:hRule="exact" w:val="454"/>
        </w:trPr>
        <w:tc>
          <w:tcPr>
            <w:tcW w:w="3158" w:type="dxa"/>
            <w:tcBorders>
              <w:top w:val="nil"/>
              <w:left w:val="single" w:sz="18" w:space="0" w:color="BFBFBF" w:themeColor="background1" w:themeShade="BF"/>
              <w:bottom w:val="nil"/>
              <w:right w:val="nil"/>
            </w:tcBorders>
          </w:tcPr>
          <w:p w14:paraId="42C9DCE8" w14:textId="69AC555F" w:rsidR="00327407" w:rsidRPr="007C3F76" w:rsidRDefault="00327407" w:rsidP="00573F6D">
            <w:pPr>
              <w:spacing w:after="60"/>
              <w:rPr>
                <w:rFonts w:ascii="Helvetica Neue" w:hAnsi="Helvetica Neue"/>
                <w:sz w:val="14"/>
                <w:szCs w:val="14"/>
              </w:rPr>
            </w:pPr>
            <w:r w:rsidRPr="007C3F76">
              <w:rPr>
                <w:rFonts w:ascii="Helvetica Neue" w:hAnsi="Helvetica Neue" w:cs="Gill Sans MT"/>
                <w:bCs/>
                <w:iCs/>
                <w:sz w:val="14"/>
                <w:szCs w:val="14"/>
              </w:rPr>
              <w:t>GMT: value (95% CI)</w:t>
            </w:r>
          </w:p>
        </w:tc>
        <w:tc>
          <w:tcPr>
            <w:tcW w:w="1509" w:type="dxa"/>
            <w:tcBorders>
              <w:top w:val="nil"/>
              <w:left w:val="nil"/>
              <w:bottom w:val="nil"/>
              <w:right w:val="nil"/>
            </w:tcBorders>
          </w:tcPr>
          <w:p w14:paraId="1981C9BB"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5.7</w:t>
            </w:r>
          </w:p>
          <w:p w14:paraId="28F51659" w14:textId="2324CB69"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(5.3</w:t>
            </w:r>
            <w:r w:rsidRPr="007C3F76">
              <w:rPr>
                <w:rFonts w:ascii="Helvetica Neue" w:hAnsi="Helvetica Neue" w:cs="Gill Sans MT"/>
                <w:bCs/>
                <w:iCs/>
                <w:sz w:val="14"/>
                <w:szCs w:val="14"/>
              </w:rPr>
              <w:t>–6.2)</w:t>
            </w:r>
          </w:p>
        </w:tc>
        <w:tc>
          <w:tcPr>
            <w:tcW w:w="281" w:type="dxa"/>
            <w:tcBorders>
              <w:top w:val="nil"/>
              <w:left w:val="nil"/>
              <w:bottom w:val="nil"/>
              <w:right w:val="nil"/>
            </w:tcBorders>
          </w:tcPr>
          <w:p w14:paraId="5D672807"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559C4D61"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5.8</w:t>
            </w:r>
          </w:p>
          <w:p w14:paraId="55345E63" w14:textId="68515658"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(5.0</w:t>
            </w:r>
            <w:r w:rsidRPr="007C3F76">
              <w:rPr>
                <w:rFonts w:ascii="Helvetica Neue" w:hAnsi="Helvetica Neue" w:cs="Gill Sans MT"/>
                <w:bCs/>
                <w:iCs/>
                <w:sz w:val="14"/>
                <w:szCs w:val="14"/>
              </w:rPr>
              <w:t>–6.6)</w:t>
            </w:r>
          </w:p>
        </w:tc>
        <w:tc>
          <w:tcPr>
            <w:tcW w:w="282" w:type="dxa"/>
            <w:tcBorders>
              <w:top w:val="nil"/>
              <w:left w:val="nil"/>
              <w:bottom w:val="nil"/>
              <w:right w:val="nil"/>
            </w:tcBorders>
          </w:tcPr>
          <w:p w14:paraId="5515D1D5"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136A56DF" w14:textId="2DD2D924"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5</w:t>
            </w:r>
            <w:r w:rsidR="00C23079" w:rsidRPr="007C3F76">
              <w:rPr>
                <w:rFonts w:ascii="Helvetica Neue" w:hAnsi="Helvetica Neue"/>
                <w:sz w:val="14"/>
                <w:szCs w:val="14"/>
              </w:rPr>
              <w:t>.7</w:t>
            </w:r>
          </w:p>
          <w:p w14:paraId="78F09568" w14:textId="08A9F310" w:rsidR="00327407" w:rsidRPr="007C3F76" w:rsidRDefault="00327407" w:rsidP="00C23079">
            <w:pPr>
              <w:spacing w:after="60"/>
              <w:rPr>
                <w:rFonts w:ascii="Helvetica Neue" w:hAnsi="Helvetica Neue"/>
                <w:sz w:val="14"/>
                <w:szCs w:val="14"/>
              </w:rPr>
            </w:pPr>
            <w:r w:rsidRPr="007C3F76">
              <w:rPr>
                <w:rFonts w:ascii="Helvetica Neue" w:hAnsi="Helvetica Neue"/>
                <w:sz w:val="14"/>
                <w:szCs w:val="14"/>
              </w:rPr>
              <w:t>(5.</w:t>
            </w:r>
            <w:r w:rsidR="00C23079" w:rsidRPr="007C3F76">
              <w:rPr>
                <w:rFonts w:ascii="Helvetica Neue" w:hAnsi="Helvetica Neue"/>
                <w:sz w:val="14"/>
                <w:szCs w:val="14"/>
              </w:rPr>
              <w:t>3</w:t>
            </w:r>
            <w:r w:rsidRPr="007C3F76">
              <w:rPr>
                <w:rFonts w:ascii="Helvetica Neue" w:hAnsi="Helvetica Neue" w:cs="Gill Sans MT"/>
                <w:bCs/>
                <w:iCs/>
                <w:sz w:val="14"/>
                <w:szCs w:val="14"/>
              </w:rPr>
              <w:t>–6.</w:t>
            </w:r>
            <w:r w:rsidR="00C23079" w:rsidRPr="007C3F76">
              <w:rPr>
                <w:rFonts w:ascii="Helvetica Neue" w:hAnsi="Helvetica Neue" w:cs="Gill Sans MT"/>
                <w:bCs/>
                <w:iCs/>
                <w:sz w:val="14"/>
                <w:szCs w:val="14"/>
              </w:rPr>
              <w:t>1</w:t>
            </w:r>
            <w:r w:rsidRPr="007C3F76">
              <w:rPr>
                <w:rFonts w:ascii="Helvetica Neue" w:hAnsi="Helvetica Neue" w:cs="Gill Sans MT"/>
                <w:bCs/>
                <w:iCs/>
                <w:sz w:val="14"/>
                <w:szCs w:val="14"/>
              </w:rPr>
              <w:t>)</w:t>
            </w:r>
          </w:p>
        </w:tc>
        <w:tc>
          <w:tcPr>
            <w:tcW w:w="282" w:type="dxa"/>
            <w:tcBorders>
              <w:top w:val="nil"/>
              <w:left w:val="nil"/>
              <w:bottom w:val="nil"/>
              <w:right w:val="nil"/>
            </w:tcBorders>
          </w:tcPr>
          <w:p w14:paraId="40A0BDE1"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3F04E56D"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6.6</w:t>
            </w:r>
          </w:p>
          <w:p w14:paraId="71A12765" w14:textId="39E2538D"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(6.0</w:t>
            </w:r>
            <w:r w:rsidRPr="007C3F76">
              <w:rPr>
                <w:rFonts w:ascii="Helvetica Neue" w:hAnsi="Helvetica Neue" w:cs="Gill Sans MT"/>
                <w:bCs/>
                <w:iCs/>
                <w:sz w:val="14"/>
                <w:szCs w:val="14"/>
              </w:rPr>
              <w:t>–7.4)</w:t>
            </w:r>
          </w:p>
        </w:tc>
        <w:tc>
          <w:tcPr>
            <w:tcW w:w="282" w:type="dxa"/>
            <w:tcBorders>
              <w:top w:val="nil"/>
              <w:left w:val="nil"/>
              <w:bottom w:val="nil"/>
              <w:right w:val="nil"/>
            </w:tcBorders>
          </w:tcPr>
          <w:p w14:paraId="4E71328B"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3AAC109B"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6.0</w:t>
            </w:r>
          </w:p>
          <w:p w14:paraId="67ACEB37" w14:textId="7605CF9D"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(5.0</w:t>
            </w:r>
            <w:r w:rsidRPr="007C3F76">
              <w:rPr>
                <w:rFonts w:ascii="Helvetica Neue" w:hAnsi="Helvetica Neue" w:cs="Gill Sans MT"/>
                <w:bCs/>
                <w:iCs/>
                <w:sz w:val="14"/>
                <w:szCs w:val="14"/>
              </w:rPr>
              <w:t>–7.2)</w:t>
            </w:r>
          </w:p>
        </w:tc>
        <w:tc>
          <w:tcPr>
            <w:tcW w:w="282" w:type="dxa"/>
            <w:tcBorders>
              <w:top w:val="nil"/>
              <w:left w:val="nil"/>
              <w:bottom w:val="nil"/>
              <w:right w:val="nil"/>
            </w:tcBorders>
          </w:tcPr>
          <w:p w14:paraId="6FC88C52"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57FABAE9"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6.5</w:t>
            </w:r>
          </w:p>
          <w:p w14:paraId="7BBC22D7" w14:textId="48E166AB"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(5.9</w:t>
            </w:r>
            <w:r w:rsidRPr="007C3F76">
              <w:rPr>
                <w:rFonts w:ascii="Helvetica Neue" w:hAnsi="Helvetica Neue" w:cs="Gill Sans MT"/>
                <w:bCs/>
                <w:iCs/>
                <w:sz w:val="14"/>
                <w:szCs w:val="14"/>
              </w:rPr>
              <w:t>–7.1)</w:t>
            </w:r>
          </w:p>
        </w:tc>
        <w:tc>
          <w:tcPr>
            <w:tcW w:w="282" w:type="dxa"/>
            <w:tcBorders>
              <w:top w:val="nil"/>
              <w:left w:val="nil"/>
              <w:bottom w:val="nil"/>
              <w:right w:val="single" w:sz="18" w:space="0" w:color="BFBFBF" w:themeColor="background1" w:themeShade="BF"/>
            </w:tcBorders>
          </w:tcPr>
          <w:p w14:paraId="7B919873" w14:textId="77777777" w:rsidR="00327407" w:rsidRPr="007C3F76" w:rsidRDefault="00327407" w:rsidP="00573F6D">
            <w:pPr>
              <w:spacing w:after="60"/>
              <w:rPr>
                <w:rFonts w:ascii="Helvetica Neue" w:hAnsi="Helvetica Neue"/>
                <w:sz w:val="14"/>
                <w:szCs w:val="14"/>
              </w:rPr>
            </w:pPr>
          </w:p>
        </w:tc>
      </w:tr>
      <w:tr w:rsidR="00327407" w:rsidRPr="007C3F76" w14:paraId="4B318D3E" w14:textId="77777777" w:rsidTr="00573F6D">
        <w:trPr>
          <w:trHeight w:hRule="exact" w:val="113"/>
        </w:trPr>
        <w:tc>
          <w:tcPr>
            <w:tcW w:w="3158" w:type="dxa"/>
            <w:tcBorders>
              <w:top w:val="nil"/>
              <w:left w:val="single" w:sz="18" w:space="0" w:color="BFBFBF" w:themeColor="background1" w:themeShade="BF"/>
              <w:bottom w:val="nil"/>
              <w:right w:val="nil"/>
            </w:tcBorders>
          </w:tcPr>
          <w:p w14:paraId="72752667"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134F40C5" w14:textId="77777777" w:rsidR="00327407" w:rsidRPr="007C3F76" w:rsidRDefault="00327407" w:rsidP="00573F6D">
            <w:pPr>
              <w:rPr>
                <w:rFonts w:ascii="Helvetica Neue" w:hAnsi="Helvetica Neue"/>
                <w:sz w:val="14"/>
                <w:szCs w:val="14"/>
              </w:rPr>
            </w:pPr>
          </w:p>
        </w:tc>
        <w:tc>
          <w:tcPr>
            <w:tcW w:w="281" w:type="dxa"/>
            <w:tcBorders>
              <w:top w:val="nil"/>
              <w:left w:val="nil"/>
              <w:bottom w:val="nil"/>
              <w:right w:val="nil"/>
            </w:tcBorders>
          </w:tcPr>
          <w:p w14:paraId="62748913"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2BBB90FE"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nil"/>
            </w:tcBorders>
          </w:tcPr>
          <w:p w14:paraId="55B63A1D"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4AE03C35"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nil"/>
            </w:tcBorders>
          </w:tcPr>
          <w:p w14:paraId="177296A5"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220A062B"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nil"/>
            </w:tcBorders>
          </w:tcPr>
          <w:p w14:paraId="759B6B5F"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66730DDA"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nil"/>
            </w:tcBorders>
          </w:tcPr>
          <w:p w14:paraId="66E7453A"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5157A486"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single" w:sz="18" w:space="0" w:color="BFBFBF" w:themeColor="background1" w:themeShade="BF"/>
            </w:tcBorders>
          </w:tcPr>
          <w:p w14:paraId="2A4F9C72" w14:textId="77777777" w:rsidR="00327407" w:rsidRPr="007C3F76" w:rsidRDefault="00327407" w:rsidP="00573F6D">
            <w:pPr>
              <w:rPr>
                <w:rFonts w:ascii="Helvetica Neue" w:hAnsi="Helvetica Neue"/>
                <w:sz w:val="14"/>
                <w:szCs w:val="14"/>
              </w:rPr>
            </w:pPr>
          </w:p>
        </w:tc>
      </w:tr>
      <w:tr w:rsidR="00327407" w:rsidRPr="007C3F76" w14:paraId="3D825E83" w14:textId="77777777" w:rsidTr="00573F6D">
        <w:trPr>
          <w:trHeight w:hRule="exact" w:val="227"/>
        </w:trPr>
        <w:tc>
          <w:tcPr>
            <w:tcW w:w="8248" w:type="dxa"/>
            <w:gridSpan w:val="6"/>
            <w:tcBorders>
              <w:top w:val="nil"/>
              <w:left w:val="single" w:sz="18" w:space="0" w:color="BFBFBF" w:themeColor="background1" w:themeShade="BF"/>
              <w:bottom w:val="nil"/>
              <w:right w:val="nil"/>
            </w:tcBorders>
          </w:tcPr>
          <w:p w14:paraId="47045678" w14:textId="2BCFDA03" w:rsidR="00327407" w:rsidRPr="007C3F76" w:rsidRDefault="00327407" w:rsidP="00327407">
            <w:pPr>
              <w:rPr>
                <w:rFonts w:ascii="Helvetica Neue" w:hAnsi="Helvetica Neue"/>
                <w:sz w:val="14"/>
                <w:szCs w:val="14"/>
              </w:rPr>
            </w:pPr>
            <w:r w:rsidRPr="007C3F76">
              <w:rPr>
                <w:rFonts w:ascii="Helvetica Neue" w:hAnsi="Helvetica Neue" w:cs="Gill Sans MT"/>
                <w:bCs/>
                <w:i/>
                <w:iCs/>
                <w:sz w:val="14"/>
                <w:szCs w:val="14"/>
              </w:rPr>
              <w:t>After first dose: day 456</w:t>
            </w:r>
          </w:p>
        </w:tc>
        <w:tc>
          <w:tcPr>
            <w:tcW w:w="282" w:type="dxa"/>
            <w:tcBorders>
              <w:top w:val="nil"/>
              <w:left w:val="nil"/>
              <w:bottom w:val="nil"/>
              <w:right w:val="nil"/>
            </w:tcBorders>
          </w:tcPr>
          <w:p w14:paraId="0C76165C"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294475F4"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nil"/>
            </w:tcBorders>
          </w:tcPr>
          <w:p w14:paraId="426DE3C3"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0CC78CAE"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nil"/>
            </w:tcBorders>
          </w:tcPr>
          <w:p w14:paraId="5E6CA4B5"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08F7A81F" w14:textId="77777777" w:rsidR="00327407" w:rsidRPr="007C3F76" w:rsidRDefault="00327407" w:rsidP="00573F6D">
            <w:pPr>
              <w:rPr>
                <w:rFonts w:ascii="Helvetica Neue" w:hAnsi="Helvetica Neue"/>
                <w:sz w:val="14"/>
                <w:szCs w:val="14"/>
              </w:rPr>
            </w:pPr>
          </w:p>
        </w:tc>
        <w:tc>
          <w:tcPr>
            <w:tcW w:w="282" w:type="dxa"/>
            <w:tcBorders>
              <w:top w:val="nil"/>
              <w:left w:val="nil"/>
              <w:bottom w:val="nil"/>
              <w:right w:val="single" w:sz="18" w:space="0" w:color="BFBFBF" w:themeColor="background1" w:themeShade="BF"/>
            </w:tcBorders>
          </w:tcPr>
          <w:p w14:paraId="1FF9641D" w14:textId="77777777" w:rsidR="00327407" w:rsidRPr="007C3F76" w:rsidRDefault="00327407" w:rsidP="00573F6D">
            <w:pPr>
              <w:rPr>
                <w:rFonts w:ascii="Helvetica Neue" w:hAnsi="Helvetica Neue"/>
                <w:sz w:val="14"/>
                <w:szCs w:val="14"/>
              </w:rPr>
            </w:pPr>
          </w:p>
        </w:tc>
      </w:tr>
      <w:tr w:rsidR="00327407" w:rsidRPr="007C3F76" w14:paraId="3FE95C46" w14:textId="77777777" w:rsidTr="00573F6D">
        <w:trPr>
          <w:trHeight w:hRule="exact" w:val="227"/>
        </w:trPr>
        <w:tc>
          <w:tcPr>
            <w:tcW w:w="3158" w:type="dxa"/>
            <w:tcBorders>
              <w:top w:val="nil"/>
              <w:left w:val="single" w:sz="18" w:space="0" w:color="BFBFBF" w:themeColor="background1" w:themeShade="BF"/>
              <w:bottom w:val="nil"/>
              <w:right w:val="nil"/>
            </w:tcBorders>
          </w:tcPr>
          <w:p w14:paraId="4D70A759" w14:textId="55383668" w:rsidR="00327407" w:rsidRPr="007C3F76" w:rsidRDefault="00327407" w:rsidP="00573F6D">
            <w:pPr>
              <w:rPr>
                <w:rFonts w:ascii="Helvetica Neue" w:hAnsi="Helvetica Neue"/>
                <w:sz w:val="14"/>
                <w:szCs w:val="14"/>
              </w:rPr>
            </w:pPr>
            <w:r w:rsidRPr="007C3F76">
              <w:rPr>
                <w:rFonts w:ascii="Helvetica Neue" w:hAnsi="Helvetica Neue" w:cs="Gill Sans MT"/>
                <w:bCs/>
                <w:iCs/>
                <w:sz w:val="14"/>
                <w:szCs w:val="14"/>
              </w:rPr>
              <w:t>No. of subjects</w:t>
            </w:r>
          </w:p>
        </w:tc>
        <w:tc>
          <w:tcPr>
            <w:tcW w:w="1509" w:type="dxa"/>
            <w:tcBorders>
              <w:top w:val="nil"/>
              <w:left w:val="nil"/>
              <w:bottom w:val="nil"/>
              <w:right w:val="nil"/>
            </w:tcBorders>
          </w:tcPr>
          <w:p w14:paraId="75D0E06A" w14:textId="65CC75CB" w:rsidR="00327407" w:rsidRPr="007C3F76" w:rsidRDefault="00327407" w:rsidP="00C23079">
            <w:pPr>
              <w:rPr>
                <w:rFonts w:ascii="Helvetica Neue" w:hAnsi="Helvetica Neue"/>
                <w:sz w:val="14"/>
                <w:szCs w:val="14"/>
              </w:rPr>
            </w:pPr>
            <w:r w:rsidRPr="007C3F76">
              <w:rPr>
                <w:rFonts w:ascii="Helvetica Neue" w:hAnsi="Helvetica Neue"/>
                <w:sz w:val="14"/>
                <w:szCs w:val="14"/>
              </w:rPr>
              <w:t>18</w:t>
            </w:r>
            <w:r w:rsidR="00C23079" w:rsidRPr="007C3F76">
              <w:rPr>
                <w:rFonts w:ascii="Helvetica Neue" w:hAnsi="Helvetica Neue"/>
                <w:sz w:val="14"/>
                <w:szCs w:val="14"/>
              </w:rPr>
              <w:t>7</w:t>
            </w:r>
          </w:p>
        </w:tc>
        <w:tc>
          <w:tcPr>
            <w:tcW w:w="281" w:type="dxa"/>
            <w:tcBorders>
              <w:top w:val="nil"/>
              <w:left w:val="nil"/>
              <w:bottom w:val="nil"/>
              <w:right w:val="nil"/>
            </w:tcBorders>
          </w:tcPr>
          <w:p w14:paraId="693E2F9A"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11B512C5" w14:textId="1F0F4335" w:rsidR="00327407" w:rsidRPr="007C3F76" w:rsidRDefault="00327407" w:rsidP="00573F6D">
            <w:pPr>
              <w:rPr>
                <w:rFonts w:ascii="Helvetica Neue" w:hAnsi="Helvetica Neue"/>
                <w:sz w:val="14"/>
                <w:szCs w:val="14"/>
              </w:rPr>
            </w:pPr>
            <w:r w:rsidRPr="007C3F76">
              <w:rPr>
                <w:rFonts w:ascii="Helvetica Neue" w:hAnsi="Helvetica Neue"/>
                <w:sz w:val="14"/>
                <w:szCs w:val="14"/>
              </w:rPr>
              <w:t>61</w:t>
            </w:r>
          </w:p>
        </w:tc>
        <w:tc>
          <w:tcPr>
            <w:tcW w:w="282" w:type="dxa"/>
            <w:tcBorders>
              <w:top w:val="nil"/>
              <w:left w:val="nil"/>
              <w:bottom w:val="nil"/>
              <w:right w:val="nil"/>
            </w:tcBorders>
          </w:tcPr>
          <w:p w14:paraId="6A9DD1A7"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4380D573" w14:textId="152CAA30" w:rsidR="00327407" w:rsidRPr="007C3F76" w:rsidRDefault="00327407" w:rsidP="00C23079">
            <w:pPr>
              <w:rPr>
                <w:rFonts w:ascii="Helvetica Neue" w:hAnsi="Helvetica Neue"/>
                <w:sz w:val="14"/>
                <w:szCs w:val="14"/>
              </w:rPr>
            </w:pPr>
            <w:r w:rsidRPr="007C3F76">
              <w:rPr>
                <w:rFonts w:ascii="Helvetica Neue" w:hAnsi="Helvetica Neue"/>
                <w:sz w:val="14"/>
                <w:szCs w:val="14"/>
              </w:rPr>
              <w:t>24</w:t>
            </w:r>
            <w:r w:rsidR="00C23079" w:rsidRPr="007C3F76">
              <w:rPr>
                <w:rFonts w:ascii="Helvetica Neue" w:hAnsi="Helvetica Neue"/>
                <w:sz w:val="14"/>
                <w:szCs w:val="14"/>
              </w:rPr>
              <w:t>8</w:t>
            </w:r>
          </w:p>
        </w:tc>
        <w:tc>
          <w:tcPr>
            <w:tcW w:w="282" w:type="dxa"/>
            <w:tcBorders>
              <w:top w:val="nil"/>
              <w:left w:val="nil"/>
              <w:bottom w:val="nil"/>
              <w:right w:val="nil"/>
            </w:tcBorders>
          </w:tcPr>
          <w:p w14:paraId="40897831"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74D4BA5A" w14:textId="2902691F" w:rsidR="00327407" w:rsidRPr="007C3F76" w:rsidRDefault="00327407" w:rsidP="00573F6D">
            <w:pPr>
              <w:rPr>
                <w:rFonts w:ascii="Helvetica Neue" w:hAnsi="Helvetica Neue"/>
                <w:sz w:val="14"/>
                <w:szCs w:val="14"/>
              </w:rPr>
            </w:pPr>
            <w:r w:rsidRPr="007C3F76">
              <w:rPr>
                <w:rFonts w:ascii="Helvetica Neue" w:hAnsi="Helvetica Neue"/>
                <w:sz w:val="14"/>
                <w:szCs w:val="14"/>
              </w:rPr>
              <w:t>182</w:t>
            </w:r>
          </w:p>
        </w:tc>
        <w:tc>
          <w:tcPr>
            <w:tcW w:w="282" w:type="dxa"/>
            <w:tcBorders>
              <w:top w:val="nil"/>
              <w:left w:val="nil"/>
              <w:bottom w:val="nil"/>
              <w:right w:val="nil"/>
            </w:tcBorders>
          </w:tcPr>
          <w:p w14:paraId="1FFE04A2"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6F049117" w14:textId="5C8790C5" w:rsidR="00327407" w:rsidRPr="007C3F76" w:rsidRDefault="00327407" w:rsidP="00573F6D">
            <w:pPr>
              <w:rPr>
                <w:rFonts w:ascii="Helvetica Neue" w:hAnsi="Helvetica Neue"/>
                <w:sz w:val="14"/>
                <w:szCs w:val="14"/>
              </w:rPr>
            </w:pPr>
            <w:r w:rsidRPr="007C3F76">
              <w:rPr>
                <w:rFonts w:ascii="Helvetica Neue" w:hAnsi="Helvetica Neue"/>
                <w:sz w:val="14"/>
                <w:szCs w:val="14"/>
              </w:rPr>
              <w:t>54</w:t>
            </w:r>
          </w:p>
        </w:tc>
        <w:tc>
          <w:tcPr>
            <w:tcW w:w="282" w:type="dxa"/>
            <w:tcBorders>
              <w:top w:val="nil"/>
              <w:left w:val="nil"/>
              <w:bottom w:val="nil"/>
              <w:right w:val="nil"/>
            </w:tcBorders>
          </w:tcPr>
          <w:p w14:paraId="1D3F222F" w14:textId="77777777" w:rsidR="00327407" w:rsidRPr="007C3F76" w:rsidRDefault="00327407" w:rsidP="00573F6D">
            <w:pPr>
              <w:rPr>
                <w:rFonts w:ascii="Helvetica Neue" w:hAnsi="Helvetica Neue"/>
                <w:sz w:val="14"/>
                <w:szCs w:val="14"/>
              </w:rPr>
            </w:pPr>
          </w:p>
        </w:tc>
        <w:tc>
          <w:tcPr>
            <w:tcW w:w="1509" w:type="dxa"/>
            <w:tcBorders>
              <w:top w:val="nil"/>
              <w:left w:val="nil"/>
              <w:bottom w:val="nil"/>
              <w:right w:val="nil"/>
            </w:tcBorders>
          </w:tcPr>
          <w:p w14:paraId="1A0F1E3F" w14:textId="57C9AC7B" w:rsidR="00327407" w:rsidRPr="007C3F76" w:rsidRDefault="00327407" w:rsidP="00573F6D">
            <w:pPr>
              <w:rPr>
                <w:rFonts w:ascii="Helvetica Neue" w:hAnsi="Helvetica Neue"/>
                <w:sz w:val="14"/>
                <w:szCs w:val="14"/>
              </w:rPr>
            </w:pPr>
            <w:r w:rsidRPr="007C3F76">
              <w:rPr>
                <w:rFonts w:ascii="Helvetica Neue" w:hAnsi="Helvetica Neue"/>
                <w:sz w:val="14"/>
                <w:szCs w:val="14"/>
              </w:rPr>
              <w:t>236</w:t>
            </w:r>
          </w:p>
        </w:tc>
        <w:tc>
          <w:tcPr>
            <w:tcW w:w="282" w:type="dxa"/>
            <w:tcBorders>
              <w:top w:val="nil"/>
              <w:left w:val="nil"/>
              <w:bottom w:val="nil"/>
              <w:right w:val="single" w:sz="18" w:space="0" w:color="BFBFBF" w:themeColor="background1" w:themeShade="BF"/>
            </w:tcBorders>
          </w:tcPr>
          <w:p w14:paraId="51082111" w14:textId="77777777" w:rsidR="00327407" w:rsidRPr="007C3F76" w:rsidRDefault="00327407" w:rsidP="00573F6D">
            <w:pPr>
              <w:rPr>
                <w:rFonts w:ascii="Helvetica Neue" w:hAnsi="Helvetica Neue"/>
                <w:sz w:val="14"/>
                <w:szCs w:val="14"/>
              </w:rPr>
            </w:pPr>
          </w:p>
        </w:tc>
      </w:tr>
      <w:tr w:rsidR="00EF727F" w:rsidRPr="007C3F76" w14:paraId="49245915" w14:textId="77777777" w:rsidTr="00EF727F">
        <w:trPr>
          <w:trHeight w:hRule="exact" w:val="454"/>
        </w:trPr>
        <w:tc>
          <w:tcPr>
            <w:tcW w:w="3158" w:type="dxa"/>
            <w:tcBorders>
              <w:top w:val="nil"/>
              <w:left w:val="single" w:sz="18" w:space="0" w:color="BFBFBF" w:themeColor="background1" w:themeShade="BF"/>
              <w:bottom w:val="nil"/>
              <w:right w:val="nil"/>
            </w:tcBorders>
          </w:tcPr>
          <w:p w14:paraId="74DB2045" w14:textId="77777777" w:rsidR="00EF727F" w:rsidRPr="007C3F76" w:rsidRDefault="00EF727F" w:rsidP="00EF727F">
            <w:pPr>
              <w:spacing w:after="60"/>
              <w:rPr>
                <w:rFonts w:ascii="Helvetica Neue" w:hAnsi="Helvetica Neue" w:cs="Gill Sans MT"/>
                <w:bCs/>
                <w:iCs/>
                <w:sz w:val="14"/>
                <w:szCs w:val="14"/>
              </w:rPr>
            </w:pPr>
            <w:r w:rsidRPr="007C3F76">
              <w:rPr>
                <w:rFonts w:ascii="Helvetica Neue" w:hAnsi="Helvetica Neue" w:cs="Gill Sans MT"/>
                <w:bCs/>
                <w:iCs/>
                <w:sz w:val="14"/>
                <w:szCs w:val="14"/>
              </w:rPr>
              <w:t xml:space="preserve">Subjects with HI titre ≥ 1:10 No., % </w:t>
            </w:r>
          </w:p>
          <w:p w14:paraId="1571DC26" w14:textId="77777777" w:rsidR="00EF727F" w:rsidRPr="007C3F76" w:rsidRDefault="00EF727F" w:rsidP="00EF727F">
            <w:pPr>
              <w:spacing w:after="60"/>
              <w:rPr>
                <w:rFonts w:ascii="Helvetica Neue" w:hAnsi="Helvetica Neue"/>
                <w:sz w:val="14"/>
                <w:szCs w:val="14"/>
              </w:rPr>
            </w:pPr>
            <w:r w:rsidRPr="007C3F76">
              <w:rPr>
                <w:rFonts w:ascii="Helvetica Neue" w:hAnsi="Helvetica Neue" w:cs="Gill Sans MT"/>
                <w:bCs/>
                <w:iCs/>
                <w:sz w:val="14"/>
                <w:szCs w:val="14"/>
              </w:rPr>
              <w:t>(95% CI)</w:t>
            </w:r>
          </w:p>
        </w:tc>
        <w:tc>
          <w:tcPr>
            <w:tcW w:w="1509" w:type="dxa"/>
            <w:tcBorders>
              <w:top w:val="nil"/>
              <w:left w:val="nil"/>
              <w:bottom w:val="nil"/>
              <w:right w:val="nil"/>
            </w:tcBorders>
          </w:tcPr>
          <w:p w14:paraId="4C1752A1" w14:textId="371D8FE4"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1</w:t>
            </w:r>
            <w:r w:rsidR="00C23079" w:rsidRPr="007C3F76">
              <w:rPr>
                <w:rFonts w:ascii="Helvetica Neue" w:hAnsi="Helvetica Neue"/>
                <w:sz w:val="14"/>
                <w:szCs w:val="14"/>
              </w:rPr>
              <w:t>8</w:t>
            </w:r>
            <w:r w:rsidRPr="007C3F76">
              <w:rPr>
                <w:rFonts w:ascii="Helvetica Neue" w:hAnsi="Helvetica Neue"/>
                <w:sz w:val="14"/>
                <w:szCs w:val="14"/>
              </w:rPr>
              <w:t xml:space="preserve">, </w:t>
            </w:r>
            <w:r w:rsidR="00C23079" w:rsidRPr="007C3F76">
              <w:rPr>
                <w:rFonts w:ascii="Helvetica Neue" w:hAnsi="Helvetica Neue"/>
                <w:sz w:val="14"/>
                <w:szCs w:val="14"/>
              </w:rPr>
              <w:t>9,6</w:t>
            </w:r>
          </w:p>
          <w:p w14:paraId="35C9C680" w14:textId="7314BE6B" w:rsidR="00EF727F" w:rsidRPr="007C3F76" w:rsidRDefault="00EF727F" w:rsidP="00102691">
            <w:pPr>
              <w:spacing w:after="60"/>
              <w:rPr>
                <w:rFonts w:ascii="Helvetica Neue" w:hAnsi="Helvetica Neue"/>
                <w:sz w:val="14"/>
                <w:szCs w:val="14"/>
              </w:rPr>
            </w:pPr>
            <w:r w:rsidRPr="007C3F76">
              <w:rPr>
                <w:rFonts w:ascii="Helvetica Neue" w:hAnsi="Helvetica Neue"/>
                <w:sz w:val="14"/>
                <w:szCs w:val="14"/>
              </w:rPr>
              <w:t>(</w:t>
            </w:r>
            <w:r w:rsidR="00102691" w:rsidRPr="007C3F76">
              <w:rPr>
                <w:rFonts w:ascii="Helvetica Neue" w:hAnsi="Helvetica Neue"/>
                <w:sz w:val="14"/>
                <w:szCs w:val="14"/>
              </w:rPr>
              <w:t>5.8</w:t>
            </w:r>
            <w:r w:rsidRPr="007C3F76">
              <w:rPr>
                <w:rFonts w:ascii="Helvetica Neue" w:hAnsi="Helvetica Neue" w:cs="Gill Sans MT"/>
                <w:bCs/>
                <w:iCs/>
                <w:sz w:val="14"/>
                <w:szCs w:val="14"/>
              </w:rPr>
              <w:t>–</w:t>
            </w:r>
            <w:r w:rsidR="00102691" w:rsidRPr="007C3F76">
              <w:rPr>
                <w:rFonts w:ascii="Helvetica Neue" w:hAnsi="Helvetica Neue" w:cs="Gill Sans MT"/>
                <w:bCs/>
                <w:iCs/>
                <w:sz w:val="14"/>
                <w:szCs w:val="14"/>
              </w:rPr>
              <w:t>14.8</w:t>
            </w:r>
            <w:r w:rsidRPr="007C3F76">
              <w:rPr>
                <w:rFonts w:ascii="Helvetica Neue" w:hAnsi="Helvetica Neue" w:cs="Gill Sans MT"/>
                <w:bCs/>
                <w:iCs/>
                <w:sz w:val="14"/>
                <w:szCs w:val="14"/>
              </w:rPr>
              <w:t>)</w:t>
            </w:r>
          </w:p>
        </w:tc>
        <w:tc>
          <w:tcPr>
            <w:tcW w:w="281" w:type="dxa"/>
            <w:tcBorders>
              <w:top w:val="nil"/>
              <w:left w:val="nil"/>
              <w:bottom w:val="nil"/>
              <w:right w:val="nil"/>
            </w:tcBorders>
          </w:tcPr>
          <w:p w14:paraId="18D0F871"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23D7B5A9"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6, 9.8</w:t>
            </w:r>
          </w:p>
          <w:p w14:paraId="2560C71F"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(3.7</w:t>
            </w:r>
            <w:r w:rsidRPr="007C3F76">
              <w:rPr>
                <w:rFonts w:ascii="Helvetica Neue" w:hAnsi="Helvetica Neue" w:cs="Gill Sans MT"/>
                <w:bCs/>
                <w:iCs/>
                <w:sz w:val="14"/>
                <w:szCs w:val="14"/>
              </w:rPr>
              <w:t>–20.2)</w:t>
            </w:r>
          </w:p>
        </w:tc>
        <w:tc>
          <w:tcPr>
            <w:tcW w:w="282" w:type="dxa"/>
            <w:tcBorders>
              <w:top w:val="nil"/>
              <w:left w:val="nil"/>
              <w:bottom w:val="nil"/>
              <w:right w:val="nil"/>
            </w:tcBorders>
          </w:tcPr>
          <w:p w14:paraId="0CC3C8FB"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4E01FB0E" w14:textId="5582CBB2"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2</w:t>
            </w:r>
            <w:r w:rsidR="00C23079" w:rsidRPr="007C3F76">
              <w:rPr>
                <w:rFonts w:ascii="Helvetica Neue" w:hAnsi="Helvetica Neue"/>
                <w:sz w:val="14"/>
                <w:szCs w:val="14"/>
              </w:rPr>
              <w:t>4</w:t>
            </w:r>
            <w:r w:rsidRPr="007C3F76">
              <w:rPr>
                <w:rFonts w:ascii="Helvetica Neue" w:hAnsi="Helvetica Neue"/>
                <w:sz w:val="14"/>
                <w:szCs w:val="14"/>
              </w:rPr>
              <w:t xml:space="preserve">, </w:t>
            </w:r>
            <w:r w:rsidR="00C23079" w:rsidRPr="007C3F76">
              <w:rPr>
                <w:rFonts w:ascii="Helvetica Neue" w:hAnsi="Helvetica Neue"/>
                <w:sz w:val="14"/>
                <w:szCs w:val="14"/>
              </w:rPr>
              <w:t>9.7</w:t>
            </w:r>
          </w:p>
          <w:p w14:paraId="3D0938EE" w14:textId="127250A3" w:rsidR="00EF727F" w:rsidRPr="007C3F76" w:rsidRDefault="00EF727F" w:rsidP="00C23079">
            <w:pPr>
              <w:spacing w:after="60"/>
              <w:rPr>
                <w:rFonts w:ascii="Helvetica Neue" w:hAnsi="Helvetica Neue"/>
                <w:sz w:val="14"/>
                <w:szCs w:val="14"/>
              </w:rPr>
            </w:pPr>
            <w:r w:rsidRPr="007C3F76">
              <w:rPr>
                <w:rFonts w:ascii="Helvetica Neue" w:hAnsi="Helvetica Neue"/>
                <w:sz w:val="14"/>
                <w:szCs w:val="14"/>
              </w:rPr>
              <w:t>(6.</w:t>
            </w:r>
            <w:r w:rsidR="00C23079" w:rsidRPr="007C3F76">
              <w:rPr>
                <w:rFonts w:ascii="Helvetica Neue" w:hAnsi="Helvetica Neue"/>
                <w:sz w:val="14"/>
                <w:szCs w:val="14"/>
              </w:rPr>
              <w:t>3</w:t>
            </w:r>
            <w:r w:rsidRPr="007C3F76">
              <w:rPr>
                <w:rFonts w:ascii="Helvetica Neue" w:hAnsi="Helvetica Neue" w:cs="Gill Sans MT"/>
                <w:bCs/>
                <w:iCs/>
                <w:sz w:val="14"/>
                <w:szCs w:val="14"/>
              </w:rPr>
              <w:t>–14.</w:t>
            </w:r>
            <w:r w:rsidR="00C23079" w:rsidRPr="007C3F76">
              <w:rPr>
                <w:rFonts w:ascii="Helvetica Neue" w:hAnsi="Helvetica Neue" w:cs="Gill Sans MT"/>
                <w:bCs/>
                <w:iCs/>
                <w:sz w:val="14"/>
                <w:szCs w:val="14"/>
              </w:rPr>
              <w:t>1</w:t>
            </w:r>
            <w:r w:rsidRPr="007C3F76">
              <w:rPr>
                <w:rFonts w:ascii="Helvetica Neue" w:hAnsi="Helvetica Neue" w:cs="Gill Sans MT"/>
                <w:bCs/>
                <w:iCs/>
                <w:sz w:val="14"/>
                <w:szCs w:val="14"/>
              </w:rPr>
              <w:t>)</w:t>
            </w:r>
          </w:p>
        </w:tc>
        <w:tc>
          <w:tcPr>
            <w:tcW w:w="282" w:type="dxa"/>
            <w:tcBorders>
              <w:top w:val="nil"/>
              <w:left w:val="nil"/>
              <w:bottom w:val="nil"/>
              <w:right w:val="nil"/>
            </w:tcBorders>
          </w:tcPr>
          <w:p w14:paraId="25D9CB12"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2F502564"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19, 10.4</w:t>
            </w:r>
          </w:p>
          <w:p w14:paraId="30B73B7B"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(6.4</w:t>
            </w:r>
            <w:r w:rsidRPr="007C3F76">
              <w:rPr>
                <w:rFonts w:ascii="Helvetica Neue" w:hAnsi="Helvetica Neue" w:cs="Gill Sans MT"/>
                <w:bCs/>
                <w:iCs/>
                <w:sz w:val="14"/>
                <w:szCs w:val="14"/>
              </w:rPr>
              <w:t>–15.8)</w:t>
            </w:r>
          </w:p>
        </w:tc>
        <w:tc>
          <w:tcPr>
            <w:tcW w:w="282" w:type="dxa"/>
            <w:tcBorders>
              <w:top w:val="nil"/>
              <w:left w:val="nil"/>
              <w:bottom w:val="nil"/>
              <w:right w:val="nil"/>
            </w:tcBorders>
          </w:tcPr>
          <w:p w14:paraId="0071A279"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2272A5B2"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5, 9.3</w:t>
            </w:r>
          </w:p>
          <w:p w14:paraId="234B57D0"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(3.1</w:t>
            </w:r>
            <w:r w:rsidRPr="007C3F76">
              <w:rPr>
                <w:rFonts w:ascii="Helvetica Neue" w:hAnsi="Helvetica Neue" w:cs="Gill Sans MT"/>
                <w:bCs/>
                <w:iCs/>
                <w:sz w:val="14"/>
                <w:szCs w:val="14"/>
              </w:rPr>
              <w:t>–20.3)</w:t>
            </w:r>
          </w:p>
        </w:tc>
        <w:tc>
          <w:tcPr>
            <w:tcW w:w="282" w:type="dxa"/>
            <w:tcBorders>
              <w:top w:val="nil"/>
              <w:left w:val="nil"/>
              <w:bottom w:val="nil"/>
              <w:right w:val="nil"/>
            </w:tcBorders>
          </w:tcPr>
          <w:p w14:paraId="1C7483BE" w14:textId="77777777" w:rsidR="00EF727F" w:rsidRPr="007C3F76" w:rsidRDefault="00EF727F" w:rsidP="00EF727F">
            <w:pPr>
              <w:spacing w:after="60"/>
              <w:rPr>
                <w:rFonts w:ascii="Helvetica Neue" w:hAnsi="Helvetica Neue"/>
                <w:sz w:val="14"/>
                <w:szCs w:val="14"/>
              </w:rPr>
            </w:pPr>
          </w:p>
        </w:tc>
        <w:tc>
          <w:tcPr>
            <w:tcW w:w="1509" w:type="dxa"/>
            <w:tcBorders>
              <w:top w:val="nil"/>
              <w:left w:val="nil"/>
              <w:bottom w:val="nil"/>
              <w:right w:val="nil"/>
            </w:tcBorders>
          </w:tcPr>
          <w:p w14:paraId="3CEEE28F"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24, 10.2</w:t>
            </w:r>
          </w:p>
          <w:p w14:paraId="33765191" w14:textId="77777777" w:rsidR="00EF727F" w:rsidRPr="007C3F76" w:rsidRDefault="00EF727F" w:rsidP="00EF727F">
            <w:pPr>
              <w:spacing w:after="60"/>
              <w:rPr>
                <w:rFonts w:ascii="Helvetica Neue" w:hAnsi="Helvetica Neue"/>
                <w:sz w:val="14"/>
                <w:szCs w:val="14"/>
              </w:rPr>
            </w:pPr>
            <w:r w:rsidRPr="007C3F76">
              <w:rPr>
                <w:rFonts w:ascii="Helvetica Neue" w:hAnsi="Helvetica Neue"/>
                <w:sz w:val="14"/>
                <w:szCs w:val="14"/>
              </w:rPr>
              <w:t>(6.6</w:t>
            </w:r>
            <w:r w:rsidRPr="007C3F76">
              <w:rPr>
                <w:rFonts w:ascii="Helvetica Neue" w:hAnsi="Helvetica Neue" w:cs="Gill Sans MT"/>
                <w:bCs/>
                <w:iCs/>
                <w:sz w:val="14"/>
                <w:szCs w:val="14"/>
              </w:rPr>
              <w:t>–14.8)</w:t>
            </w:r>
          </w:p>
        </w:tc>
        <w:tc>
          <w:tcPr>
            <w:tcW w:w="282" w:type="dxa"/>
            <w:tcBorders>
              <w:top w:val="nil"/>
              <w:left w:val="nil"/>
              <w:bottom w:val="nil"/>
              <w:right w:val="single" w:sz="18" w:space="0" w:color="BFBFBF" w:themeColor="background1" w:themeShade="BF"/>
            </w:tcBorders>
          </w:tcPr>
          <w:p w14:paraId="5D240017" w14:textId="77777777" w:rsidR="00EF727F" w:rsidRPr="007C3F76" w:rsidRDefault="00EF727F" w:rsidP="00EF727F">
            <w:pPr>
              <w:spacing w:after="60"/>
              <w:rPr>
                <w:rFonts w:ascii="Helvetica Neue" w:hAnsi="Helvetica Neue"/>
                <w:sz w:val="14"/>
                <w:szCs w:val="14"/>
              </w:rPr>
            </w:pPr>
          </w:p>
        </w:tc>
      </w:tr>
      <w:tr w:rsidR="00327407" w:rsidRPr="007C3F76" w14:paraId="43E9CC8B" w14:textId="77777777" w:rsidTr="00573F6D">
        <w:trPr>
          <w:trHeight w:hRule="exact" w:val="454"/>
        </w:trPr>
        <w:tc>
          <w:tcPr>
            <w:tcW w:w="3158" w:type="dxa"/>
            <w:tcBorders>
              <w:top w:val="nil"/>
              <w:left w:val="single" w:sz="18" w:space="0" w:color="BFBFBF" w:themeColor="background1" w:themeShade="BF"/>
              <w:bottom w:val="nil"/>
              <w:right w:val="nil"/>
            </w:tcBorders>
          </w:tcPr>
          <w:p w14:paraId="626BC1FB" w14:textId="77777777" w:rsidR="00327407" w:rsidRPr="007C3F76" w:rsidRDefault="00327407" w:rsidP="0014759E">
            <w:pPr>
              <w:spacing w:after="60"/>
              <w:rPr>
                <w:rFonts w:ascii="Helvetica Neue" w:hAnsi="Helvetica Neue" w:cs="Gill Sans MT"/>
                <w:bCs/>
                <w:iCs/>
                <w:sz w:val="14"/>
                <w:szCs w:val="14"/>
              </w:rPr>
            </w:pPr>
            <w:r w:rsidRPr="007C3F76">
              <w:rPr>
                <w:rFonts w:ascii="Helvetica Neue" w:hAnsi="Helvetica Neue" w:cs="Gill Sans MT"/>
                <w:bCs/>
                <w:iCs/>
                <w:sz w:val="14"/>
                <w:szCs w:val="14"/>
              </w:rPr>
              <w:t xml:space="preserve">Subjects with HI titre ≥ 1:40 No., % </w:t>
            </w:r>
          </w:p>
          <w:p w14:paraId="016804DC" w14:textId="5AFDA1A9" w:rsidR="00327407" w:rsidRPr="007C3F76" w:rsidRDefault="00327407" w:rsidP="00573F6D">
            <w:pPr>
              <w:spacing w:after="60"/>
              <w:rPr>
                <w:rFonts w:ascii="Helvetica Neue" w:hAnsi="Helvetica Neue"/>
                <w:sz w:val="14"/>
                <w:szCs w:val="14"/>
              </w:rPr>
            </w:pPr>
            <w:r w:rsidRPr="007C3F76">
              <w:rPr>
                <w:rFonts w:ascii="Helvetica Neue" w:hAnsi="Helvetica Neue" w:cs="Gill Sans MT"/>
                <w:bCs/>
                <w:iCs/>
                <w:sz w:val="14"/>
                <w:szCs w:val="14"/>
              </w:rPr>
              <w:t>(95% CI)</w:t>
            </w:r>
          </w:p>
        </w:tc>
        <w:tc>
          <w:tcPr>
            <w:tcW w:w="1509" w:type="dxa"/>
            <w:tcBorders>
              <w:top w:val="nil"/>
              <w:left w:val="nil"/>
              <w:bottom w:val="nil"/>
              <w:right w:val="nil"/>
            </w:tcBorders>
          </w:tcPr>
          <w:p w14:paraId="6EEADF7F" w14:textId="717F1E42" w:rsidR="00327407" w:rsidRPr="007C3F76" w:rsidRDefault="00C23079" w:rsidP="0014759E">
            <w:pPr>
              <w:spacing w:after="60"/>
              <w:rPr>
                <w:rFonts w:ascii="Helvetica Neue" w:hAnsi="Helvetica Neue"/>
                <w:sz w:val="14"/>
                <w:szCs w:val="14"/>
              </w:rPr>
            </w:pPr>
            <w:r w:rsidRPr="007C3F76">
              <w:rPr>
                <w:rFonts w:ascii="Helvetica Neue" w:hAnsi="Helvetica Neue"/>
                <w:sz w:val="14"/>
                <w:szCs w:val="14"/>
              </w:rPr>
              <w:t>6</w:t>
            </w:r>
            <w:r w:rsidR="00327407" w:rsidRPr="007C3F76">
              <w:rPr>
                <w:rFonts w:ascii="Helvetica Neue" w:hAnsi="Helvetica Neue"/>
                <w:sz w:val="14"/>
                <w:szCs w:val="14"/>
              </w:rPr>
              <w:t>, 3.</w:t>
            </w:r>
            <w:r w:rsidRPr="007C3F76">
              <w:rPr>
                <w:rFonts w:ascii="Helvetica Neue" w:hAnsi="Helvetica Neue"/>
                <w:sz w:val="14"/>
                <w:szCs w:val="14"/>
              </w:rPr>
              <w:t>2</w:t>
            </w:r>
          </w:p>
          <w:p w14:paraId="22ABE9A1" w14:textId="16E8AA6B" w:rsidR="00327407" w:rsidRPr="007C3F76" w:rsidRDefault="00327407" w:rsidP="00C23079">
            <w:pPr>
              <w:spacing w:after="60"/>
              <w:rPr>
                <w:rFonts w:ascii="Helvetica Neue" w:hAnsi="Helvetica Neue"/>
                <w:sz w:val="14"/>
                <w:szCs w:val="14"/>
              </w:rPr>
            </w:pPr>
            <w:r w:rsidRPr="007C3F76">
              <w:rPr>
                <w:rFonts w:ascii="Helvetica Neue" w:hAnsi="Helvetica Neue"/>
                <w:sz w:val="14"/>
                <w:szCs w:val="14"/>
              </w:rPr>
              <w:t>(1.</w:t>
            </w:r>
            <w:r w:rsidR="00C23079" w:rsidRPr="007C3F76">
              <w:rPr>
                <w:rFonts w:ascii="Helvetica Neue" w:hAnsi="Helvetica Neue"/>
                <w:sz w:val="14"/>
                <w:szCs w:val="14"/>
              </w:rPr>
              <w:t>2</w:t>
            </w:r>
            <w:r w:rsidRPr="007C3F76">
              <w:rPr>
                <w:rFonts w:ascii="Helvetica Neue" w:hAnsi="Helvetica Neue" w:cs="Gill Sans MT"/>
                <w:bCs/>
                <w:iCs/>
                <w:sz w:val="14"/>
                <w:szCs w:val="14"/>
              </w:rPr>
              <w:t>–</w:t>
            </w:r>
            <w:r w:rsidR="00C23079" w:rsidRPr="007C3F76">
              <w:rPr>
                <w:rFonts w:ascii="Helvetica Neue" w:hAnsi="Helvetica Neue" w:cs="Gill Sans MT"/>
                <w:bCs/>
                <w:iCs/>
                <w:sz w:val="14"/>
                <w:szCs w:val="14"/>
              </w:rPr>
              <w:t>6.9</w:t>
            </w:r>
            <w:r w:rsidRPr="007C3F76">
              <w:rPr>
                <w:rFonts w:ascii="Helvetica Neue" w:hAnsi="Helvetica Neue" w:cs="Gill Sans MT"/>
                <w:bCs/>
                <w:iCs/>
                <w:sz w:val="14"/>
                <w:szCs w:val="14"/>
              </w:rPr>
              <w:t>)</w:t>
            </w:r>
          </w:p>
        </w:tc>
        <w:tc>
          <w:tcPr>
            <w:tcW w:w="281" w:type="dxa"/>
            <w:tcBorders>
              <w:top w:val="nil"/>
              <w:left w:val="nil"/>
              <w:bottom w:val="nil"/>
              <w:right w:val="nil"/>
            </w:tcBorders>
          </w:tcPr>
          <w:p w14:paraId="382E7F85"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103EB0E0"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3, 4.9</w:t>
            </w:r>
          </w:p>
          <w:p w14:paraId="05FA1335" w14:textId="50144AF4"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(1.0</w:t>
            </w:r>
            <w:r w:rsidRPr="007C3F76">
              <w:rPr>
                <w:rFonts w:ascii="Helvetica Neue" w:hAnsi="Helvetica Neue" w:cs="Gill Sans MT"/>
                <w:bCs/>
                <w:iCs/>
                <w:sz w:val="14"/>
                <w:szCs w:val="14"/>
              </w:rPr>
              <w:t>–13.7)</w:t>
            </w:r>
          </w:p>
        </w:tc>
        <w:tc>
          <w:tcPr>
            <w:tcW w:w="282" w:type="dxa"/>
            <w:tcBorders>
              <w:top w:val="nil"/>
              <w:left w:val="nil"/>
              <w:bottom w:val="nil"/>
              <w:right w:val="nil"/>
            </w:tcBorders>
          </w:tcPr>
          <w:p w14:paraId="65BF8A3B"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358C5AB8" w14:textId="17F2DF70" w:rsidR="00327407" w:rsidRPr="007C3F76" w:rsidRDefault="00C23079" w:rsidP="0014759E">
            <w:pPr>
              <w:spacing w:after="60"/>
              <w:rPr>
                <w:rFonts w:ascii="Helvetica Neue" w:hAnsi="Helvetica Neue"/>
                <w:sz w:val="14"/>
                <w:szCs w:val="14"/>
              </w:rPr>
            </w:pPr>
            <w:r w:rsidRPr="007C3F76">
              <w:rPr>
                <w:rFonts w:ascii="Helvetica Neue" w:hAnsi="Helvetica Neue"/>
                <w:sz w:val="14"/>
                <w:szCs w:val="14"/>
              </w:rPr>
              <w:t>9</w:t>
            </w:r>
            <w:r w:rsidR="00327407" w:rsidRPr="007C3F76">
              <w:rPr>
                <w:rFonts w:ascii="Helvetica Neue" w:hAnsi="Helvetica Neue"/>
                <w:sz w:val="14"/>
                <w:szCs w:val="14"/>
              </w:rPr>
              <w:t xml:space="preserve">, </w:t>
            </w:r>
            <w:r w:rsidRPr="007C3F76">
              <w:rPr>
                <w:rFonts w:ascii="Helvetica Neue" w:hAnsi="Helvetica Neue"/>
                <w:sz w:val="14"/>
                <w:szCs w:val="14"/>
              </w:rPr>
              <w:t>3.6</w:t>
            </w:r>
          </w:p>
          <w:p w14:paraId="6D670BE2" w14:textId="3578DD48" w:rsidR="00327407" w:rsidRPr="007C3F76" w:rsidRDefault="00327407" w:rsidP="00C23079">
            <w:pPr>
              <w:spacing w:after="60"/>
              <w:rPr>
                <w:rFonts w:ascii="Helvetica Neue" w:hAnsi="Helvetica Neue"/>
                <w:sz w:val="14"/>
                <w:szCs w:val="14"/>
              </w:rPr>
            </w:pPr>
            <w:r w:rsidRPr="007C3F76">
              <w:rPr>
                <w:rFonts w:ascii="Helvetica Neue" w:hAnsi="Helvetica Neue"/>
                <w:sz w:val="14"/>
                <w:szCs w:val="14"/>
              </w:rPr>
              <w:t>(1.</w:t>
            </w:r>
            <w:r w:rsidR="00C23079" w:rsidRPr="007C3F76">
              <w:rPr>
                <w:rFonts w:ascii="Helvetica Neue" w:hAnsi="Helvetica Neue"/>
                <w:sz w:val="14"/>
                <w:szCs w:val="14"/>
              </w:rPr>
              <w:t>7</w:t>
            </w:r>
            <w:r w:rsidRPr="007C3F76">
              <w:rPr>
                <w:rFonts w:ascii="Helvetica Neue" w:hAnsi="Helvetica Neue" w:cs="Gill Sans MT"/>
                <w:bCs/>
                <w:iCs/>
                <w:sz w:val="14"/>
                <w:szCs w:val="14"/>
              </w:rPr>
              <w:t>–</w:t>
            </w:r>
            <w:r w:rsidR="00C23079" w:rsidRPr="007C3F76">
              <w:rPr>
                <w:rFonts w:ascii="Helvetica Neue" w:hAnsi="Helvetica Neue" w:cs="Gill Sans MT"/>
                <w:bCs/>
                <w:iCs/>
                <w:sz w:val="14"/>
                <w:szCs w:val="14"/>
              </w:rPr>
              <w:t>6.8</w:t>
            </w:r>
            <w:r w:rsidRPr="007C3F76">
              <w:rPr>
                <w:rFonts w:ascii="Helvetica Neue" w:hAnsi="Helvetica Neue" w:cs="Gill Sans MT"/>
                <w:bCs/>
                <w:iCs/>
                <w:sz w:val="14"/>
                <w:szCs w:val="14"/>
              </w:rPr>
              <w:t>)</w:t>
            </w:r>
          </w:p>
        </w:tc>
        <w:tc>
          <w:tcPr>
            <w:tcW w:w="282" w:type="dxa"/>
            <w:tcBorders>
              <w:top w:val="nil"/>
              <w:left w:val="nil"/>
              <w:bottom w:val="nil"/>
              <w:right w:val="nil"/>
            </w:tcBorders>
          </w:tcPr>
          <w:p w14:paraId="253FCA33"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447AFFAD"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9, 4.9</w:t>
            </w:r>
          </w:p>
          <w:p w14:paraId="0892522C" w14:textId="3DAF5887"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(2.3</w:t>
            </w:r>
            <w:r w:rsidRPr="007C3F76">
              <w:rPr>
                <w:rFonts w:ascii="Helvetica Neue" w:hAnsi="Helvetica Neue" w:cs="Gill Sans MT"/>
                <w:bCs/>
                <w:iCs/>
                <w:sz w:val="14"/>
                <w:szCs w:val="14"/>
              </w:rPr>
              <w:t>–9.2)</w:t>
            </w:r>
          </w:p>
        </w:tc>
        <w:tc>
          <w:tcPr>
            <w:tcW w:w="282" w:type="dxa"/>
            <w:tcBorders>
              <w:top w:val="nil"/>
              <w:left w:val="nil"/>
              <w:bottom w:val="nil"/>
              <w:right w:val="nil"/>
            </w:tcBorders>
          </w:tcPr>
          <w:p w14:paraId="7067056C"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0AE4143B"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3, 5.6</w:t>
            </w:r>
          </w:p>
          <w:p w14:paraId="53C9FFEB" w14:textId="6AE8BF19"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(1.2</w:t>
            </w:r>
            <w:r w:rsidRPr="007C3F76">
              <w:rPr>
                <w:rFonts w:ascii="Helvetica Neue" w:hAnsi="Helvetica Neue" w:cs="Gill Sans MT"/>
                <w:bCs/>
                <w:iCs/>
                <w:sz w:val="14"/>
                <w:szCs w:val="14"/>
              </w:rPr>
              <w:t>–15.4)</w:t>
            </w:r>
          </w:p>
        </w:tc>
        <w:tc>
          <w:tcPr>
            <w:tcW w:w="282" w:type="dxa"/>
            <w:tcBorders>
              <w:top w:val="nil"/>
              <w:left w:val="nil"/>
              <w:bottom w:val="nil"/>
              <w:right w:val="nil"/>
            </w:tcBorders>
          </w:tcPr>
          <w:p w14:paraId="076BCB84"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7DF80D9A"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12, 5.1</w:t>
            </w:r>
          </w:p>
          <w:p w14:paraId="27458D45" w14:textId="302EBFF6"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(2.7</w:t>
            </w:r>
            <w:r w:rsidRPr="007C3F76">
              <w:rPr>
                <w:rFonts w:ascii="Helvetica Neue" w:hAnsi="Helvetica Neue" w:cs="Gill Sans MT"/>
                <w:bCs/>
                <w:iCs/>
                <w:sz w:val="14"/>
                <w:szCs w:val="14"/>
              </w:rPr>
              <w:t>–8.7)</w:t>
            </w:r>
          </w:p>
        </w:tc>
        <w:tc>
          <w:tcPr>
            <w:tcW w:w="282" w:type="dxa"/>
            <w:tcBorders>
              <w:top w:val="nil"/>
              <w:left w:val="nil"/>
              <w:bottom w:val="nil"/>
              <w:right w:val="single" w:sz="18" w:space="0" w:color="BFBFBF" w:themeColor="background1" w:themeShade="BF"/>
            </w:tcBorders>
          </w:tcPr>
          <w:p w14:paraId="32495FB7" w14:textId="77777777" w:rsidR="00327407" w:rsidRPr="007C3F76" w:rsidRDefault="00327407" w:rsidP="00573F6D">
            <w:pPr>
              <w:spacing w:after="60"/>
              <w:rPr>
                <w:rFonts w:ascii="Helvetica Neue" w:hAnsi="Helvetica Neue"/>
                <w:sz w:val="14"/>
                <w:szCs w:val="14"/>
              </w:rPr>
            </w:pPr>
          </w:p>
        </w:tc>
      </w:tr>
      <w:tr w:rsidR="00327407" w:rsidRPr="007C3F76" w14:paraId="0B86284D" w14:textId="77777777" w:rsidTr="00573F6D">
        <w:trPr>
          <w:trHeight w:hRule="exact" w:val="454"/>
        </w:trPr>
        <w:tc>
          <w:tcPr>
            <w:tcW w:w="3158" w:type="dxa"/>
            <w:tcBorders>
              <w:top w:val="nil"/>
              <w:left w:val="single" w:sz="18" w:space="0" w:color="BFBFBF" w:themeColor="background1" w:themeShade="BF"/>
              <w:bottom w:val="nil"/>
              <w:right w:val="nil"/>
            </w:tcBorders>
          </w:tcPr>
          <w:p w14:paraId="3F103514" w14:textId="6D9FB745" w:rsidR="00327407" w:rsidRPr="007C3F76" w:rsidRDefault="00327407" w:rsidP="00573F6D">
            <w:pPr>
              <w:spacing w:after="60"/>
              <w:rPr>
                <w:rFonts w:ascii="Helvetica Neue" w:hAnsi="Helvetica Neue"/>
                <w:sz w:val="14"/>
                <w:szCs w:val="14"/>
              </w:rPr>
            </w:pPr>
            <w:r w:rsidRPr="007C3F76">
              <w:rPr>
                <w:rFonts w:ascii="Helvetica Neue" w:hAnsi="Helvetica Neue" w:cs="Gill Sans MT"/>
                <w:bCs/>
                <w:iCs/>
                <w:sz w:val="14"/>
                <w:szCs w:val="14"/>
              </w:rPr>
              <w:t>GMT: value (95% CI)</w:t>
            </w:r>
          </w:p>
        </w:tc>
        <w:tc>
          <w:tcPr>
            <w:tcW w:w="1509" w:type="dxa"/>
            <w:tcBorders>
              <w:top w:val="nil"/>
              <w:left w:val="nil"/>
              <w:bottom w:val="nil"/>
              <w:right w:val="nil"/>
            </w:tcBorders>
          </w:tcPr>
          <w:p w14:paraId="21016105"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 xml:space="preserve">5.8 </w:t>
            </w:r>
          </w:p>
          <w:p w14:paraId="4E314302" w14:textId="12315670" w:rsidR="00327407" w:rsidRPr="007C3F76" w:rsidRDefault="00327407" w:rsidP="00C23079">
            <w:pPr>
              <w:spacing w:after="60"/>
              <w:rPr>
                <w:rFonts w:ascii="Helvetica Neue" w:hAnsi="Helvetica Neue"/>
                <w:sz w:val="14"/>
                <w:szCs w:val="14"/>
              </w:rPr>
            </w:pPr>
            <w:r w:rsidRPr="007C3F76">
              <w:rPr>
                <w:rFonts w:ascii="Helvetica Neue" w:hAnsi="Helvetica Neue"/>
                <w:sz w:val="14"/>
                <w:szCs w:val="14"/>
              </w:rPr>
              <w:t>(5.</w:t>
            </w:r>
            <w:r w:rsidR="00C23079" w:rsidRPr="007C3F76">
              <w:rPr>
                <w:rFonts w:ascii="Helvetica Neue" w:hAnsi="Helvetica Neue"/>
                <w:sz w:val="14"/>
                <w:szCs w:val="14"/>
              </w:rPr>
              <w:t>3</w:t>
            </w:r>
            <w:r w:rsidRPr="007C3F76">
              <w:rPr>
                <w:rFonts w:ascii="Helvetica Neue" w:hAnsi="Helvetica Neue" w:cs="Gill Sans MT"/>
                <w:bCs/>
                <w:iCs/>
                <w:sz w:val="14"/>
                <w:szCs w:val="14"/>
              </w:rPr>
              <w:t>–6.3)</w:t>
            </w:r>
          </w:p>
        </w:tc>
        <w:tc>
          <w:tcPr>
            <w:tcW w:w="281" w:type="dxa"/>
            <w:tcBorders>
              <w:top w:val="nil"/>
              <w:left w:val="nil"/>
              <w:bottom w:val="nil"/>
              <w:right w:val="nil"/>
            </w:tcBorders>
          </w:tcPr>
          <w:p w14:paraId="52E485A8"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3E376277"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5.9</w:t>
            </w:r>
          </w:p>
          <w:p w14:paraId="25D2DCEA" w14:textId="6DC956B4"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(5.1</w:t>
            </w:r>
            <w:r w:rsidRPr="007C3F76">
              <w:rPr>
                <w:rFonts w:ascii="Helvetica Neue" w:hAnsi="Helvetica Neue" w:cs="Gill Sans MT"/>
                <w:bCs/>
                <w:iCs/>
                <w:sz w:val="14"/>
                <w:szCs w:val="14"/>
              </w:rPr>
              <w:t>–6.9)</w:t>
            </w:r>
          </w:p>
        </w:tc>
        <w:tc>
          <w:tcPr>
            <w:tcW w:w="282" w:type="dxa"/>
            <w:tcBorders>
              <w:top w:val="nil"/>
              <w:left w:val="nil"/>
              <w:bottom w:val="nil"/>
              <w:right w:val="nil"/>
            </w:tcBorders>
          </w:tcPr>
          <w:p w14:paraId="2571CD55"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601031AC" w14:textId="0AC1CD26"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5.</w:t>
            </w:r>
            <w:r w:rsidR="00C23079" w:rsidRPr="007C3F76">
              <w:rPr>
                <w:rFonts w:ascii="Helvetica Neue" w:hAnsi="Helvetica Neue"/>
                <w:sz w:val="14"/>
                <w:szCs w:val="14"/>
              </w:rPr>
              <w:t>8</w:t>
            </w:r>
            <w:r w:rsidRPr="007C3F76">
              <w:rPr>
                <w:rFonts w:ascii="Helvetica Neue" w:hAnsi="Helvetica Neue"/>
                <w:sz w:val="14"/>
                <w:szCs w:val="14"/>
              </w:rPr>
              <w:t xml:space="preserve"> </w:t>
            </w:r>
          </w:p>
          <w:p w14:paraId="1BCCEA24" w14:textId="5A3A909C" w:rsidR="00327407" w:rsidRPr="007C3F76" w:rsidRDefault="00327407" w:rsidP="00C23079">
            <w:pPr>
              <w:spacing w:after="60"/>
              <w:rPr>
                <w:rFonts w:ascii="Helvetica Neue" w:hAnsi="Helvetica Neue" w:cs="Gill Sans MT"/>
                <w:bCs/>
                <w:iCs/>
                <w:sz w:val="14"/>
                <w:szCs w:val="14"/>
              </w:rPr>
            </w:pPr>
            <w:r w:rsidRPr="007C3F76">
              <w:rPr>
                <w:rFonts w:ascii="Helvetica Neue" w:hAnsi="Helvetica Neue"/>
                <w:sz w:val="14"/>
                <w:szCs w:val="14"/>
              </w:rPr>
              <w:t>(5.</w:t>
            </w:r>
            <w:r w:rsidR="00C23079" w:rsidRPr="007C3F76">
              <w:rPr>
                <w:rFonts w:ascii="Helvetica Neue" w:hAnsi="Helvetica Neue"/>
                <w:sz w:val="14"/>
                <w:szCs w:val="14"/>
              </w:rPr>
              <w:t>4</w:t>
            </w:r>
            <w:r w:rsidRPr="007C3F76">
              <w:rPr>
                <w:rFonts w:ascii="Helvetica Neue" w:hAnsi="Helvetica Neue" w:cs="Gill Sans MT"/>
                <w:bCs/>
                <w:iCs/>
                <w:sz w:val="14"/>
                <w:szCs w:val="14"/>
              </w:rPr>
              <w:t>–6.</w:t>
            </w:r>
            <w:r w:rsidR="00C23079" w:rsidRPr="007C3F76">
              <w:rPr>
                <w:rFonts w:ascii="Helvetica Neue" w:hAnsi="Helvetica Neue" w:cs="Gill Sans MT"/>
                <w:bCs/>
                <w:iCs/>
                <w:sz w:val="14"/>
                <w:szCs w:val="14"/>
              </w:rPr>
              <w:t>2</w:t>
            </w:r>
            <w:r w:rsidRPr="007C3F76">
              <w:rPr>
                <w:rFonts w:ascii="Helvetica Neue" w:hAnsi="Helvetica Neue" w:cs="Gill Sans MT"/>
                <w:bCs/>
                <w:iCs/>
                <w:sz w:val="14"/>
                <w:szCs w:val="14"/>
              </w:rPr>
              <w:t>)</w:t>
            </w:r>
          </w:p>
        </w:tc>
        <w:tc>
          <w:tcPr>
            <w:tcW w:w="282" w:type="dxa"/>
            <w:tcBorders>
              <w:top w:val="nil"/>
              <w:left w:val="nil"/>
              <w:bottom w:val="nil"/>
              <w:right w:val="nil"/>
            </w:tcBorders>
          </w:tcPr>
          <w:p w14:paraId="1F3F2C17"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2648BDDB"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 xml:space="preserve">6.0 </w:t>
            </w:r>
          </w:p>
          <w:p w14:paraId="574A06C8" w14:textId="4FA8518D"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(5.5</w:t>
            </w:r>
            <w:r w:rsidRPr="007C3F76">
              <w:rPr>
                <w:rFonts w:ascii="Helvetica Neue" w:hAnsi="Helvetica Neue" w:cs="Gill Sans MT"/>
                <w:bCs/>
                <w:iCs/>
                <w:sz w:val="14"/>
                <w:szCs w:val="14"/>
              </w:rPr>
              <w:t>–6.6)</w:t>
            </w:r>
          </w:p>
        </w:tc>
        <w:tc>
          <w:tcPr>
            <w:tcW w:w="282" w:type="dxa"/>
            <w:tcBorders>
              <w:top w:val="nil"/>
              <w:left w:val="nil"/>
              <w:bottom w:val="nil"/>
              <w:right w:val="nil"/>
            </w:tcBorders>
          </w:tcPr>
          <w:p w14:paraId="4DF2FFD2"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074D63A5"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5.9</w:t>
            </w:r>
          </w:p>
          <w:p w14:paraId="6A44FA92" w14:textId="3EF4671D"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(5.0</w:t>
            </w:r>
            <w:r w:rsidRPr="007C3F76">
              <w:rPr>
                <w:rFonts w:ascii="Helvetica Neue" w:hAnsi="Helvetica Neue" w:cs="Gill Sans MT"/>
                <w:bCs/>
                <w:iCs/>
                <w:sz w:val="14"/>
                <w:szCs w:val="14"/>
              </w:rPr>
              <w:t>–7.0)</w:t>
            </w:r>
          </w:p>
        </w:tc>
        <w:tc>
          <w:tcPr>
            <w:tcW w:w="282" w:type="dxa"/>
            <w:tcBorders>
              <w:top w:val="nil"/>
              <w:left w:val="nil"/>
              <w:bottom w:val="nil"/>
              <w:right w:val="nil"/>
            </w:tcBorders>
          </w:tcPr>
          <w:p w14:paraId="734DA441" w14:textId="77777777" w:rsidR="00327407" w:rsidRPr="007C3F76" w:rsidRDefault="00327407" w:rsidP="00573F6D">
            <w:pPr>
              <w:spacing w:after="60"/>
              <w:rPr>
                <w:rFonts w:ascii="Helvetica Neue" w:hAnsi="Helvetica Neue"/>
                <w:sz w:val="14"/>
                <w:szCs w:val="14"/>
              </w:rPr>
            </w:pPr>
          </w:p>
        </w:tc>
        <w:tc>
          <w:tcPr>
            <w:tcW w:w="1509" w:type="dxa"/>
            <w:tcBorders>
              <w:top w:val="nil"/>
              <w:left w:val="nil"/>
              <w:bottom w:val="nil"/>
              <w:right w:val="nil"/>
            </w:tcBorders>
          </w:tcPr>
          <w:p w14:paraId="4124A9E3" w14:textId="77777777" w:rsidR="00327407" w:rsidRPr="007C3F76" w:rsidRDefault="00327407" w:rsidP="0014759E">
            <w:pPr>
              <w:spacing w:after="60"/>
              <w:rPr>
                <w:rFonts w:ascii="Helvetica Neue" w:hAnsi="Helvetica Neue"/>
                <w:sz w:val="14"/>
                <w:szCs w:val="14"/>
              </w:rPr>
            </w:pPr>
            <w:r w:rsidRPr="007C3F76">
              <w:rPr>
                <w:rFonts w:ascii="Helvetica Neue" w:hAnsi="Helvetica Neue"/>
                <w:sz w:val="14"/>
                <w:szCs w:val="14"/>
              </w:rPr>
              <w:t xml:space="preserve">6.0 </w:t>
            </w:r>
          </w:p>
          <w:p w14:paraId="056A5493" w14:textId="369647F3" w:rsidR="00327407" w:rsidRPr="007C3F76" w:rsidRDefault="00327407" w:rsidP="00573F6D">
            <w:pPr>
              <w:spacing w:after="60"/>
              <w:rPr>
                <w:rFonts w:ascii="Helvetica Neue" w:hAnsi="Helvetica Neue"/>
                <w:sz w:val="14"/>
                <w:szCs w:val="14"/>
              </w:rPr>
            </w:pPr>
            <w:r w:rsidRPr="007C3F76">
              <w:rPr>
                <w:rFonts w:ascii="Helvetica Neue" w:hAnsi="Helvetica Neue"/>
                <w:sz w:val="14"/>
                <w:szCs w:val="14"/>
              </w:rPr>
              <w:t>(5.6</w:t>
            </w:r>
            <w:r w:rsidRPr="007C3F76">
              <w:rPr>
                <w:rFonts w:ascii="Helvetica Neue" w:hAnsi="Helvetica Neue" w:cs="Gill Sans MT"/>
                <w:bCs/>
                <w:iCs/>
                <w:sz w:val="14"/>
                <w:szCs w:val="14"/>
              </w:rPr>
              <w:t>–6.5)</w:t>
            </w:r>
          </w:p>
        </w:tc>
        <w:tc>
          <w:tcPr>
            <w:tcW w:w="282" w:type="dxa"/>
            <w:tcBorders>
              <w:top w:val="nil"/>
              <w:left w:val="nil"/>
              <w:bottom w:val="nil"/>
              <w:right w:val="single" w:sz="18" w:space="0" w:color="BFBFBF" w:themeColor="background1" w:themeShade="BF"/>
            </w:tcBorders>
          </w:tcPr>
          <w:p w14:paraId="5B3B42FF" w14:textId="77777777" w:rsidR="00327407" w:rsidRPr="007C3F76" w:rsidRDefault="00327407" w:rsidP="00573F6D">
            <w:pPr>
              <w:spacing w:after="60"/>
              <w:rPr>
                <w:rFonts w:ascii="Helvetica Neue" w:hAnsi="Helvetica Neue"/>
                <w:sz w:val="14"/>
                <w:szCs w:val="14"/>
              </w:rPr>
            </w:pPr>
          </w:p>
        </w:tc>
      </w:tr>
      <w:tr w:rsidR="00327407" w:rsidRPr="007C3F76" w14:paraId="3C5A426B" w14:textId="77777777" w:rsidTr="002927CD">
        <w:trPr>
          <w:trHeight w:hRule="exact" w:val="113"/>
        </w:trPr>
        <w:tc>
          <w:tcPr>
            <w:tcW w:w="3158" w:type="dxa"/>
            <w:tcBorders>
              <w:top w:val="nil"/>
              <w:left w:val="single" w:sz="18" w:space="0" w:color="BFBFBF" w:themeColor="background1" w:themeShade="BF"/>
              <w:bottom w:val="single" w:sz="18" w:space="0" w:color="BFBFBF" w:themeColor="background1" w:themeShade="BF"/>
              <w:right w:val="nil"/>
            </w:tcBorders>
          </w:tcPr>
          <w:p w14:paraId="1139C4D4" w14:textId="77777777" w:rsidR="00327407" w:rsidRPr="007C3F76" w:rsidRDefault="00327407" w:rsidP="00573F6D">
            <w:pPr>
              <w:rPr>
                <w:rFonts w:ascii="Helvetica Neue" w:hAnsi="Helvetica Neue"/>
                <w:sz w:val="14"/>
                <w:szCs w:val="14"/>
              </w:rPr>
            </w:pPr>
          </w:p>
          <w:p w14:paraId="7040ACCA" w14:textId="77777777" w:rsidR="00327407" w:rsidRPr="007C3F76" w:rsidRDefault="00327407" w:rsidP="00573F6D">
            <w:pPr>
              <w:rPr>
                <w:rFonts w:ascii="Helvetica Neue" w:hAnsi="Helvetica Neue"/>
                <w:sz w:val="14"/>
                <w:szCs w:val="14"/>
              </w:rPr>
            </w:pPr>
          </w:p>
          <w:p w14:paraId="7C31AEED" w14:textId="77777777" w:rsidR="00327407" w:rsidRPr="007C3F76" w:rsidRDefault="00327407" w:rsidP="00573F6D">
            <w:pPr>
              <w:rPr>
                <w:rFonts w:ascii="Helvetica Neue" w:hAnsi="Helvetica Neue"/>
                <w:sz w:val="14"/>
                <w:szCs w:val="14"/>
              </w:rPr>
            </w:pPr>
          </w:p>
          <w:p w14:paraId="350D5F9D" w14:textId="7DADD7B9" w:rsidR="00327407" w:rsidRPr="007C3F76" w:rsidRDefault="00327407" w:rsidP="00573F6D">
            <w:pPr>
              <w:rPr>
                <w:rFonts w:ascii="Helvetica Neue" w:hAnsi="Helvetica Neue"/>
                <w:sz w:val="14"/>
                <w:szCs w:val="14"/>
              </w:rPr>
            </w:pPr>
          </w:p>
        </w:tc>
        <w:tc>
          <w:tcPr>
            <w:tcW w:w="1509" w:type="dxa"/>
            <w:tcBorders>
              <w:top w:val="nil"/>
              <w:left w:val="nil"/>
              <w:bottom w:val="single" w:sz="18" w:space="0" w:color="BFBFBF" w:themeColor="background1" w:themeShade="BF"/>
              <w:right w:val="nil"/>
            </w:tcBorders>
          </w:tcPr>
          <w:p w14:paraId="5D19E359" w14:textId="77777777" w:rsidR="00327407" w:rsidRPr="007C3F76" w:rsidRDefault="00327407" w:rsidP="00573F6D">
            <w:pPr>
              <w:rPr>
                <w:rFonts w:ascii="Helvetica Neue" w:hAnsi="Helvetica Neue"/>
                <w:sz w:val="14"/>
                <w:szCs w:val="14"/>
              </w:rPr>
            </w:pPr>
          </w:p>
        </w:tc>
        <w:tc>
          <w:tcPr>
            <w:tcW w:w="281" w:type="dxa"/>
            <w:tcBorders>
              <w:top w:val="nil"/>
              <w:left w:val="nil"/>
              <w:bottom w:val="single" w:sz="18" w:space="0" w:color="BFBFBF" w:themeColor="background1" w:themeShade="BF"/>
              <w:right w:val="nil"/>
            </w:tcBorders>
          </w:tcPr>
          <w:p w14:paraId="4533BAF4" w14:textId="77777777" w:rsidR="00327407" w:rsidRPr="007C3F76" w:rsidRDefault="00327407" w:rsidP="00573F6D">
            <w:pPr>
              <w:rPr>
                <w:rFonts w:ascii="Helvetica Neue" w:hAnsi="Helvetica Neue"/>
                <w:sz w:val="14"/>
                <w:szCs w:val="14"/>
              </w:rPr>
            </w:pPr>
          </w:p>
        </w:tc>
        <w:tc>
          <w:tcPr>
            <w:tcW w:w="1509" w:type="dxa"/>
            <w:tcBorders>
              <w:top w:val="nil"/>
              <w:left w:val="nil"/>
              <w:bottom w:val="single" w:sz="18" w:space="0" w:color="BFBFBF" w:themeColor="background1" w:themeShade="BF"/>
              <w:right w:val="nil"/>
            </w:tcBorders>
          </w:tcPr>
          <w:p w14:paraId="6C97F283" w14:textId="77777777" w:rsidR="00327407" w:rsidRPr="007C3F76" w:rsidRDefault="00327407" w:rsidP="00573F6D">
            <w:pPr>
              <w:rPr>
                <w:rFonts w:ascii="Helvetica Neue" w:hAnsi="Helvetica Neue"/>
                <w:sz w:val="14"/>
                <w:szCs w:val="14"/>
              </w:rPr>
            </w:pPr>
          </w:p>
        </w:tc>
        <w:tc>
          <w:tcPr>
            <w:tcW w:w="282" w:type="dxa"/>
            <w:tcBorders>
              <w:top w:val="nil"/>
              <w:left w:val="nil"/>
              <w:bottom w:val="single" w:sz="18" w:space="0" w:color="BFBFBF" w:themeColor="background1" w:themeShade="BF"/>
              <w:right w:val="nil"/>
            </w:tcBorders>
          </w:tcPr>
          <w:p w14:paraId="1C3F7D8F" w14:textId="77777777" w:rsidR="00327407" w:rsidRPr="007C3F76" w:rsidRDefault="00327407" w:rsidP="00573F6D">
            <w:pPr>
              <w:rPr>
                <w:rFonts w:ascii="Helvetica Neue" w:hAnsi="Helvetica Neue"/>
                <w:sz w:val="14"/>
                <w:szCs w:val="14"/>
              </w:rPr>
            </w:pPr>
          </w:p>
        </w:tc>
        <w:tc>
          <w:tcPr>
            <w:tcW w:w="1509" w:type="dxa"/>
            <w:tcBorders>
              <w:top w:val="nil"/>
              <w:left w:val="nil"/>
              <w:bottom w:val="single" w:sz="18" w:space="0" w:color="BFBFBF" w:themeColor="background1" w:themeShade="BF"/>
              <w:right w:val="nil"/>
            </w:tcBorders>
          </w:tcPr>
          <w:p w14:paraId="4AC09510" w14:textId="77777777" w:rsidR="00327407" w:rsidRPr="007C3F76" w:rsidRDefault="00327407" w:rsidP="00573F6D">
            <w:pPr>
              <w:rPr>
                <w:rFonts w:ascii="Helvetica Neue" w:hAnsi="Helvetica Neue"/>
                <w:sz w:val="14"/>
                <w:szCs w:val="14"/>
              </w:rPr>
            </w:pPr>
          </w:p>
        </w:tc>
        <w:tc>
          <w:tcPr>
            <w:tcW w:w="282" w:type="dxa"/>
            <w:tcBorders>
              <w:top w:val="nil"/>
              <w:left w:val="nil"/>
              <w:bottom w:val="single" w:sz="18" w:space="0" w:color="BFBFBF" w:themeColor="background1" w:themeShade="BF"/>
              <w:right w:val="nil"/>
            </w:tcBorders>
          </w:tcPr>
          <w:p w14:paraId="592376E7" w14:textId="77777777" w:rsidR="00327407" w:rsidRPr="007C3F76" w:rsidRDefault="00327407" w:rsidP="00573F6D">
            <w:pPr>
              <w:rPr>
                <w:rFonts w:ascii="Helvetica Neue" w:hAnsi="Helvetica Neue"/>
                <w:sz w:val="14"/>
                <w:szCs w:val="14"/>
              </w:rPr>
            </w:pPr>
          </w:p>
        </w:tc>
        <w:tc>
          <w:tcPr>
            <w:tcW w:w="1509" w:type="dxa"/>
            <w:tcBorders>
              <w:top w:val="nil"/>
              <w:left w:val="nil"/>
              <w:bottom w:val="single" w:sz="18" w:space="0" w:color="BFBFBF" w:themeColor="background1" w:themeShade="BF"/>
              <w:right w:val="nil"/>
            </w:tcBorders>
          </w:tcPr>
          <w:p w14:paraId="409571EE" w14:textId="77777777" w:rsidR="00327407" w:rsidRPr="007C3F76" w:rsidRDefault="00327407" w:rsidP="00573F6D">
            <w:pPr>
              <w:rPr>
                <w:rFonts w:ascii="Helvetica Neue" w:hAnsi="Helvetica Neue"/>
                <w:sz w:val="14"/>
                <w:szCs w:val="14"/>
              </w:rPr>
            </w:pPr>
          </w:p>
        </w:tc>
        <w:tc>
          <w:tcPr>
            <w:tcW w:w="282" w:type="dxa"/>
            <w:tcBorders>
              <w:top w:val="nil"/>
              <w:left w:val="nil"/>
              <w:bottom w:val="single" w:sz="18" w:space="0" w:color="BFBFBF" w:themeColor="background1" w:themeShade="BF"/>
              <w:right w:val="nil"/>
            </w:tcBorders>
          </w:tcPr>
          <w:p w14:paraId="40409486" w14:textId="77777777" w:rsidR="00327407" w:rsidRPr="007C3F76" w:rsidRDefault="00327407" w:rsidP="00573F6D">
            <w:pPr>
              <w:rPr>
                <w:rFonts w:ascii="Helvetica Neue" w:hAnsi="Helvetica Neue"/>
                <w:sz w:val="14"/>
                <w:szCs w:val="14"/>
              </w:rPr>
            </w:pPr>
          </w:p>
        </w:tc>
        <w:tc>
          <w:tcPr>
            <w:tcW w:w="1509" w:type="dxa"/>
            <w:tcBorders>
              <w:top w:val="nil"/>
              <w:left w:val="nil"/>
              <w:bottom w:val="single" w:sz="18" w:space="0" w:color="BFBFBF" w:themeColor="background1" w:themeShade="BF"/>
              <w:right w:val="nil"/>
            </w:tcBorders>
          </w:tcPr>
          <w:p w14:paraId="088EA316" w14:textId="77777777" w:rsidR="00327407" w:rsidRPr="007C3F76" w:rsidRDefault="00327407" w:rsidP="00573F6D">
            <w:pPr>
              <w:rPr>
                <w:rFonts w:ascii="Helvetica Neue" w:hAnsi="Helvetica Neue"/>
                <w:sz w:val="14"/>
                <w:szCs w:val="14"/>
              </w:rPr>
            </w:pPr>
          </w:p>
        </w:tc>
        <w:tc>
          <w:tcPr>
            <w:tcW w:w="282" w:type="dxa"/>
            <w:tcBorders>
              <w:top w:val="nil"/>
              <w:left w:val="nil"/>
              <w:bottom w:val="single" w:sz="18" w:space="0" w:color="BFBFBF" w:themeColor="background1" w:themeShade="BF"/>
              <w:right w:val="nil"/>
            </w:tcBorders>
          </w:tcPr>
          <w:p w14:paraId="631344A1" w14:textId="77777777" w:rsidR="00327407" w:rsidRPr="007C3F76" w:rsidRDefault="00327407" w:rsidP="00573F6D">
            <w:pPr>
              <w:rPr>
                <w:rFonts w:ascii="Helvetica Neue" w:hAnsi="Helvetica Neue"/>
                <w:sz w:val="14"/>
                <w:szCs w:val="14"/>
              </w:rPr>
            </w:pPr>
          </w:p>
        </w:tc>
        <w:tc>
          <w:tcPr>
            <w:tcW w:w="1509" w:type="dxa"/>
            <w:tcBorders>
              <w:top w:val="nil"/>
              <w:left w:val="nil"/>
              <w:bottom w:val="single" w:sz="18" w:space="0" w:color="BFBFBF" w:themeColor="background1" w:themeShade="BF"/>
              <w:right w:val="nil"/>
            </w:tcBorders>
          </w:tcPr>
          <w:p w14:paraId="753CB2D2" w14:textId="77777777" w:rsidR="00327407" w:rsidRPr="007C3F76" w:rsidRDefault="00327407" w:rsidP="00573F6D">
            <w:pPr>
              <w:rPr>
                <w:rFonts w:ascii="Helvetica Neue" w:hAnsi="Helvetica Neue"/>
                <w:sz w:val="14"/>
                <w:szCs w:val="14"/>
              </w:rPr>
            </w:pPr>
          </w:p>
        </w:tc>
        <w:tc>
          <w:tcPr>
            <w:tcW w:w="282" w:type="dxa"/>
            <w:tcBorders>
              <w:top w:val="nil"/>
              <w:left w:val="nil"/>
              <w:bottom w:val="single" w:sz="18" w:space="0" w:color="BFBFBF" w:themeColor="background1" w:themeShade="BF"/>
              <w:right w:val="single" w:sz="18" w:space="0" w:color="BFBFBF" w:themeColor="background1" w:themeShade="BF"/>
            </w:tcBorders>
          </w:tcPr>
          <w:p w14:paraId="34A5166E" w14:textId="77777777" w:rsidR="00327407" w:rsidRPr="007C3F76" w:rsidRDefault="00327407" w:rsidP="00573F6D">
            <w:pPr>
              <w:rPr>
                <w:rFonts w:ascii="Helvetica Neue" w:hAnsi="Helvetica Neue"/>
                <w:sz w:val="14"/>
                <w:szCs w:val="14"/>
              </w:rPr>
            </w:pPr>
          </w:p>
        </w:tc>
      </w:tr>
    </w:tbl>
    <w:p w14:paraId="28D6E6AD" w14:textId="77777777" w:rsidR="00573F6D" w:rsidRPr="007C3F76" w:rsidRDefault="00573F6D" w:rsidP="00573F6D">
      <w:pPr>
        <w:spacing w:before="120"/>
        <w:rPr>
          <w:sz w:val="16"/>
          <w:szCs w:val="14"/>
        </w:rPr>
      </w:pPr>
      <w:r w:rsidRPr="007C3F76">
        <w:rPr>
          <w:rFonts w:ascii="Gill Sans MT" w:hAnsi="Gill Sans MT"/>
          <w:sz w:val="16"/>
          <w:szCs w:val="14"/>
        </w:rPr>
        <w:t>Figures in bold text meet CHMP criteria, whereas figures in bold italic text meet FDA criteria</w:t>
      </w:r>
    </w:p>
    <w:p w14:paraId="2DC62ECA" w14:textId="462B8D98" w:rsidR="00573F6D" w:rsidRPr="007C3F76" w:rsidRDefault="00573F6D" w:rsidP="00A35D33">
      <w:pPr>
        <w:widowControl w:val="0"/>
        <w:tabs>
          <w:tab w:val="left" w:pos="220"/>
          <w:tab w:val="left" w:pos="720"/>
        </w:tabs>
        <w:autoSpaceDE w:val="0"/>
        <w:autoSpaceDN w:val="0"/>
        <w:adjustRightInd w:val="0"/>
        <w:rPr>
          <w:rFonts w:ascii="Gill Sans MT" w:hAnsi="Gill Sans MT" w:cs="Times"/>
          <w:b/>
          <w:sz w:val="19"/>
          <w:szCs w:val="19"/>
        </w:rPr>
      </w:pPr>
    </w:p>
    <w:p w14:paraId="26FDC2A4" w14:textId="77777777" w:rsidR="00573F6D" w:rsidRPr="007C3F76" w:rsidRDefault="00573F6D" w:rsidP="00A35D33">
      <w:pPr>
        <w:widowControl w:val="0"/>
        <w:tabs>
          <w:tab w:val="left" w:pos="220"/>
          <w:tab w:val="left" w:pos="720"/>
        </w:tabs>
        <w:autoSpaceDE w:val="0"/>
        <w:autoSpaceDN w:val="0"/>
        <w:adjustRightInd w:val="0"/>
        <w:rPr>
          <w:rFonts w:ascii="Gill Sans MT" w:hAnsi="Gill Sans MT" w:cs="Times"/>
          <w:b/>
          <w:sz w:val="19"/>
          <w:szCs w:val="19"/>
        </w:rPr>
      </w:pPr>
    </w:p>
    <w:p w14:paraId="55CE9A51" w14:textId="77777777" w:rsidR="00573F6D" w:rsidRPr="007C3F76" w:rsidRDefault="00573F6D" w:rsidP="00A35D33">
      <w:pPr>
        <w:widowControl w:val="0"/>
        <w:tabs>
          <w:tab w:val="left" w:pos="220"/>
          <w:tab w:val="left" w:pos="720"/>
        </w:tabs>
        <w:autoSpaceDE w:val="0"/>
        <w:autoSpaceDN w:val="0"/>
        <w:adjustRightInd w:val="0"/>
        <w:rPr>
          <w:rFonts w:ascii="Gill Sans MT" w:hAnsi="Gill Sans MT" w:cs="Times"/>
          <w:b/>
          <w:sz w:val="19"/>
          <w:szCs w:val="19"/>
        </w:rPr>
        <w:sectPr w:rsidR="00573F6D" w:rsidRPr="007C3F76" w:rsidSect="00573F6D">
          <w:pgSz w:w="16840" w:h="11900" w:orient="landscape"/>
          <w:pgMar w:top="1800" w:right="1440" w:bottom="1800" w:left="1440" w:header="720" w:footer="720" w:gutter="0"/>
          <w:cols w:space="720"/>
          <w:noEndnote/>
        </w:sectPr>
      </w:pPr>
    </w:p>
    <w:p w14:paraId="7020DD73" w14:textId="767FED11" w:rsidR="00573F6D" w:rsidRPr="007C3F76" w:rsidRDefault="00BC5852" w:rsidP="00BC5852">
      <w:pPr>
        <w:widowControl w:val="0"/>
        <w:tabs>
          <w:tab w:val="left" w:pos="220"/>
          <w:tab w:val="left" w:pos="720"/>
        </w:tabs>
        <w:autoSpaceDE w:val="0"/>
        <w:autoSpaceDN w:val="0"/>
        <w:adjustRightInd w:val="0"/>
        <w:spacing w:line="276" w:lineRule="auto"/>
        <w:rPr>
          <w:rFonts w:asciiTheme="majorHAnsi" w:hAnsiTheme="majorHAnsi"/>
          <w:sz w:val="19"/>
          <w:szCs w:val="19"/>
        </w:rPr>
      </w:pPr>
      <w:proofErr w:type="gramStart"/>
      <w:r w:rsidRPr="007C3F76">
        <w:rPr>
          <w:rFonts w:asciiTheme="majorHAnsi" w:hAnsiTheme="majorHAnsi"/>
          <w:sz w:val="19"/>
          <w:szCs w:val="19"/>
        </w:rPr>
        <w:lastRenderedPageBreak/>
        <w:t>priming</w:t>
      </w:r>
      <w:proofErr w:type="gramEnd"/>
      <w:r w:rsidRPr="007C3F76">
        <w:rPr>
          <w:rFonts w:asciiTheme="majorHAnsi" w:hAnsiTheme="majorHAnsi"/>
          <w:sz w:val="19"/>
          <w:szCs w:val="19"/>
        </w:rPr>
        <w:t xml:space="preserve"> doses than one priming dose (31.4% </w:t>
      </w:r>
      <w:r w:rsidRPr="007C3F76">
        <w:rPr>
          <w:rFonts w:asciiTheme="majorHAnsi" w:hAnsiTheme="majorHAnsi"/>
          <w:i/>
          <w:sz w:val="19"/>
          <w:szCs w:val="19"/>
        </w:rPr>
        <w:t>versus</w:t>
      </w:r>
      <w:r w:rsidRPr="007C3F76">
        <w:rPr>
          <w:rFonts w:asciiTheme="majorHAnsi" w:hAnsiTheme="majorHAnsi"/>
          <w:sz w:val="19"/>
          <w:szCs w:val="19"/>
        </w:rPr>
        <w:t xml:space="preserve"> 14.1%, </w:t>
      </w:r>
      <w:r w:rsidRPr="007C3F76">
        <w:rPr>
          <w:rFonts w:asciiTheme="majorHAnsi" w:hAnsiTheme="majorHAnsi"/>
          <w:i/>
          <w:sz w:val="19"/>
          <w:szCs w:val="19"/>
        </w:rPr>
        <w:t>p</w:t>
      </w:r>
      <w:r w:rsidRPr="007C3F76">
        <w:rPr>
          <w:rFonts w:asciiTheme="majorHAnsi" w:hAnsiTheme="majorHAnsi"/>
          <w:sz w:val="19"/>
          <w:szCs w:val="19"/>
        </w:rPr>
        <w:t xml:space="preserve">=0.0002). Seroprotection rates were similar after one- and two-dose priming in 18-59-year-olds on days 365 (2.5% versus 5.2%, </w:t>
      </w:r>
      <w:r w:rsidRPr="007C3F76">
        <w:rPr>
          <w:rFonts w:asciiTheme="majorHAnsi" w:hAnsiTheme="majorHAnsi"/>
          <w:i/>
          <w:sz w:val="19"/>
          <w:szCs w:val="19"/>
        </w:rPr>
        <w:t>p</w:t>
      </w:r>
      <w:r w:rsidRPr="007C3F76">
        <w:rPr>
          <w:rFonts w:asciiTheme="majorHAnsi" w:hAnsiTheme="majorHAnsi"/>
          <w:sz w:val="19"/>
          <w:szCs w:val="19"/>
        </w:rPr>
        <w:t xml:space="preserve">=0.2612) and 456 (3.2% versus 4.9%, </w:t>
      </w:r>
      <w:r w:rsidRPr="007C3F76">
        <w:rPr>
          <w:rFonts w:asciiTheme="majorHAnsi" w:hAnsiTheme="majorHAnsi"/>
          <w:i/>
          <w:sz w:val="19"/>
          <w:szCs w:val="19"/>
        </w:rPr>
        <w:t>p</w:t>
      </w:r>
      <w:r w:rsidRPr="007C3F76">
        <w:rPr>
          <w:rFonts w:asciiTheme="majorHAnsi" w:hAnsiTheme="majorHAnsi"/>
          <w:sz w:val="19"/>
          <w:szCs w:val="19"/>
        </w:rPr>
        <w:t xml:space="preserve">=0.6931), and the over 60’s on days 42 (18.6% versus 21.1%, </w:t>
      </w:r>
      <w:r w:rsidRPr="007C3F76">
        <w:rPr>
          <w:rFonts w:asciiTheme="majorHAnsi" w:hAnsiTheme="majorHAnsi"/>
          <w:i/>
          <w:sz w:val="19"/>
          <w:szCs w:val="19"/>
        </w:rPr>
        <w:t>p</w:t>
      </w:r>
      <w:r w:rsidRPr="007C3F76">
        <w:rPr>
          <w:rFonts w:asciiTheme="majorHAnsi" w:hAnsiTheme="majorHAnsi"/>
          <w:sz w:val="19"/>
          <w:szCs w:val="19"/>
        </w:rPr>
        <w:t xml:space="preserve">&gt;0.9999), 365 (3.4% versus 5.7%, </w:t>
      </w:r>
      <w:r w:rsidRPr="007C3F76">
        <w:rPr>
          <w:rFonts w:asciiTheme="majorHAnsi" w:hAnsiTheme="majorHAnsi"/>
          <w:i/>
          <w:sz w:val="19"/>
          <w:szCs w:val="19"/>
        </w:rPr>
        <w:t>p</w:t>
      </w:r>
      <w:r w:rsidRPr="007C3F76">
        <w:rPr>
          <w:rFonts w:asciiTheme="majorHAnsi" w:hAnsiTheme="majorHAnsi"/>
          <w:sz w:val="19"/>
          <w:szCs w:val="19"/>
        </w:rPr>
        <w:t xml:space="preserve">=0.6661), and 456 (4.9% versus 5.6%, </w:t>
      </w:r>
      <w:r w:rsidRPr="007C3F76">
        <w:rPr>
          <w:rFonts w:asciiTheme="majorHAnsi" w:hAnsiTheme="majorHAnsi"/>
          <w:i/>
          <w:sz w:val="19"/>
          <w:szCs w:val="19"/>
        </w:rPr>
        <w:t>p</w:t>
      </w:r>
      <w:r w:rsidRPr="007C3F76">
        <w:rPr>
          <w:rFonts w:asciiTheme="majorHAnsi" w:hAnsiTheme="majorHAnsi"/>
          <w:sz w:val="19"/>
          <w:szCs w:val="19"/>
        </w:rPr>
        <w:t>&gt;0.9999)(</w:t>
      </w:r>
      <w:r w:rsidRPr="007C3F76">
        <w:rPr>
          <w:rFonts w:asciiTheme="majorHAnsi" w:hAnsiTheme="majorHAnsi" w:cs="Times New Roman"/>
          <w:i/>
          <w:sz w:val="19"/>
          <w:szCs w:val="19"/>
        </w:rPr>
        <w:t>Table 5</w:t>
      </w:r>
      <w:r w:rsidRPr="007C3F76">
        <w:rPr>
          <w:rFonts w:asciiTheme="majorHAnsi" w:hAnsiTheme="majorHAnsi"/>
          <w:sz w:val="19"/>
          <w:szCs w:val="19"/>
        </w:rPr>
        <w:t xml:space="preserve">).   </w:t>
      </w:r>
    </w:p>
    <w:p w14:paraId="37DC76BE" w14:textId="77777777" w:rsidR="00573F6D" w:rsidRPr="007C3F76" w:rsidRDefault="00573F6D" w:rsidP="00A35D33">
      <w:pPr>
        <w:widowControl w:val="0"/>
        <w:tabs>
          <w:tab w:val="left" w:pos="220"/>
          <w:tab w:val="left" w:pos="720"/>
        </w:tabs>
        <w:autoSpaceDE w:val="0"/>
        <w:autoSpaceDN w:val="0"/>
        <w:adjustRightInd w:val="0"/>
        <w:rPr>
          <w:rFonts w:asciiTheme="majorHAnsi" w:hAnsiTheme="majorHAnsi" w:cs="Times"/>
          <w:b/>
          <w:sz w:val="19"/>
          <w:szCs w:val="19"/>
        </w:rPr>
      </w:pPr>
    </w:p>
    <w:p w14:paraId="099641EB" w14:textId="77777777" w:rsidR="005842E6" w:rsidRPr="007C3F76" w:rsidRDefault="005842E6" w:rsidP="005842E6">
      <w:pPr>
        <w:widowControl w:val="0"/>
        <w:autoSpaceDE w:val="0"/>
        <w:autoSpaceDN w:val="0"/>
        <w:adjustRightInd w:val="0"/>
        <w:spacing w:after="240"/>
        <w:rPr>
          <w:rFonts w:asciiTheme="majorHAnsi" w:hAnsiTheme="majorHAnsi" w:cs="Gill Sans MT"/>
          <w:b/>
          <w:bCs/>
        </w:rPr>
      </w:pPr>
    </w:p>
    <w:p w14:paraId="69CCF16F" w14:textId="76572E40" w:rsidR="005842E6" w:rsidRPr="007C3F76" w:rsidRDefault="00F27CB4" w:rsidP="005842E6">
      <w:pPr>
        <w:widowControl w:val="0"/>
        <w:autoSpaceDE w:val="0"/>
        <w:autoSpaceDN w:val="0"/>
        <w:adjustRightInd w:val="0"/>
        <w:spacing w:after="240" w:line="276" w:lineRule="auto"/>
        <w:rPr>
          <w:rFonts w:asciiTheme="majorHAnsi" w:hAnsiTheme="majorHAnsi" w:cs="Gill Sans MT"/>
          <w:b/>
          <w:szCs w:val="52"/>
        </w:rPr>
      </w:pPr>
      <w:r w:rsidRPr="007C3F76">
        <w:rPr>
          <w:rFonts w:asciiTheme="majorHAnsi" w:hAnsiTheme="majorHAnsi" w:cs="Gill Sans MT"/>
          <w:b/>
          <w:szCs w:val="52"/>
        </w:rPr>
        <w:t xml:space="preserve">HI antibody responses of ‘primed’ and ‘unprimed’ subjects to plain and MF59-adjuvanted formulations of A/turkey/Turkey/1/2005 vaccine  </w:t>
      </w:r>
    </w:p>
    <w:p w14:paraId="6D455E78" w14:textId="6C44C696" w:rsidR="00472B8A" w:rsidRPr="007C3F76" w:rsidRDefault="00472B8A" w:rsidP="00E222B6">
      <w:pPr>
        <w:spacing w:after="120"/>
        <w:rPr>
          <w:rFonts w:asciiTheme="majorHAnsi" w:hAnsiTheme="majorHAnsi"/>
          <w:sz w:val="20"/>
        </w:rPr>
      </w:pPr>
      <w:r w:rsidRPr="007C3F76">
        <w:rPr>
          <w:rFonts w:asciiTheme="majorHAnsi" w:hAnsiTheme="majorHAnsi" w:cs="Gill Sans MT"/>
          <w:b/>
          <w:bCs/>
          <w:sz w:val="20"/>
          <w:szCs w:val="36"/>
        </w:rPr>
        <w:t xml:space="preserve">Primary outcome </w:t>
      </w:r>
      <w:r w:rsidR="005A0C5A" w:rsidRPr="007C3F76">
        <w:rPr>
          <w:rFonts w:asciiTheme="majorHAnsi" w:hAnsiTheme="majorHAnsi" w:cs="Gill Sans MT"/>
          <w:b/>
          <w:bCs/>
          <w:sz w:val="20"/>
          <w:szCs w:val="36"/>
        </w:rPr>
        <w:t>after</w:t>
      </w:r>
      <w:r w:rsidRPr="007C3F76">
        <w:rPr>
          <w:rFonts w:asciiTheme="majorHAnsi" w:hAnsiTheme="majorHAnsi" w:cs="Gill Sans MT"/>
          <w:b/>
          <w:bCs/>
          <w:sz w:val="20"/>
          <w:szCs w:val="36"/>
        </w:rPr>
        <w:t xml:space="preserve"> </w:t>
      </w:r>
      <w:r w:rsidR="0014363B" w:rsidRPr="007C3F76">
        <w:rPr>
          <w:rFonts w:asciiTheme="majorHAnsi" w:hAnsiTheme="majorHAnsi" w:cs="Gill Sans MT"/>
          <w:b/>
          <w:bCs/>
          <w:sz w:val="20"/>
          <w:szCs w:val="36"/>
        </w:rPr>
        <w:t>‘</w:t>
      </w:r>
      <w:r w:rsidRPr="007C3F76">
        <w:rPr>
          <w:rFonts w:asciiTheme="majorHAnsi" w:hAnsiTheme="majorHAnsi" w:cs="Gill Sans MT"/>
          <w:b/>
          <w:bCs/>
          <w:sz w:val="20"/>
          <w:szCs w:val="36"/>
        </w:rPr>
        <w:t>boosting</w:t>
      </w:r>
      <w:r w:rsidR="0014363B" w:rsidRPr="007C3F76">
        <w:rPr>
          <w:rFonts w:asciiTheme="majorHAnsi" w:hAnsiTheme="majorHAnsi" w:cs="Gill Sans MT"/>
          <w:b/>
          <w:bCs/>
          <w:sz w:val="20"/>
          <w:szCs w:val="36"/>
        </w:rPr>
        <w:t>’</w:t>
      </w:r>
      <w:r w:rsidRPr="007C3F76">
        <w:rPr>
          <w:rFonts w:asciiTheme="majorHAnsi" w:hAnsiTheme="majorHAnsi" w:cs="Gill Sans MT"/>
          <w:b/>
          <w:bCs/>
          <w:sz w:val="20"/>
          <w:szCs w:val="36"/>
        </w:rPr>
        <w:t xml:space="preserve"> with A/turkey/Turkey/1/2005 vaccine</w:t>
      </w:r>
    </w:p>
    <w:p w14:paraId="19460088" w14:textId="7CD5CF0E" w:rsidR="00472B8A" w:rsidRPr="007C3F76" w:rsidRDefault="005A0C5A" w:rsidP="00F27CB4">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cs="Times"/>
          <w:sz w:val="19"/>
          <w:szCs w:val="19"/>
        </w:rPr>
        <w:t xml:space="preserve">Four-hundred-and-forty </w:t>
      </w:r>
      <w:r w:rsidR="00FE43EC" w:rsidRPr="007C3F76">
        <w:rPr>
          <w:rFonts w:asciiTheme="majorHAnsi" w:hAnsiTheme="majorHAnsi" w:cs="Times"/>
          <w:sz w:val="19"/>
          <w:szCs w:val="19"/>
        </w:rPr>
        <w:t>‘</w:t>
      </w:r>
      <w:r w:rsidR="002C25AE" w:rsidRPr="007C3F76">
        <w:rPr>
          <w:rFonts w:asciiTheme="majorHAnsi" w:hAnsiTheme="majorHAnsi" w:cs="Times"/>
          <w:sz w:val="19"/>
          <w:szCs w:val="19"/>
        </w:rPr>
        <w:t>primed</w:t>
      </w:r>
      <w:r w:rsidR="00FE43EC" w:rsidRPr="007C3F76">
        <w:rPr>
          <w:rFonts w:asciiTheme="majorHAnsi" w:hAnsiTheme="majorHAnsi" w:cs="Times"/>
          <w:sz w:val="19"/>
          <w:szCs w:val="19"/>
        </w:rPr>
        <w:t>’</w:t>
      </w:r>
      <w:r w:rsidR="002C25AE" w:rsidRPr="007C3F76">
        <w:rPr>
          <w:rFonts w:asciiTheme="majorHAnsi" w:hAnsiTheme="majorHAnsi" w:cs="Times"/>
          <w:sz w:val="19"/>
          <w:szCs w:val="19"/>
        </w:rPr>
        <w:t xml:space="preserve"> </w:t>
      </w:r>
      <w:r w:rsidR="00F72C15" w:rsidRPr="007C3F76">
        <w:rPr>
          <w:rFonts w:asciiTheme="majorHAnsi" w:hAnsiTheme="majorHAnsi" w:cs="Times"/>
          <w:sz w:val="19"/>
          <w:szCs w:val="19"/>
        </w:rPr>
        <w:t>participants</w:t>
      </w:r>
      <w:r w:rsidR="00FE43EC" w:rsidRPr="007C3F76">
        <w:rPr>
          <w:rFonts w:asciiTheme="majorHAnsi" w:hAnsiTheme="majorHAnsi" w:cs="Times"/>
          <w:sz w:val="19"/>
          <w:szCs w:val="19"/>
        </w:rPr>
        <w:t xml:space="preserve"> </w:t>
      </w:r>
      <w:r w:rsidRPr="007C3F76">
        <w:rPr>
          <w:rFonts w:asciiTheme="majorHAnsi" w:hAnsiTheme="majorHAnsi" w:cs="Times"/>
          <w:sz w:val="19"/>
          <w:szCs w:val="19"/>
        </w:rPr>
        <w:t xml:space="preserve">were re-randomized to receive </w:t>
      </w:r>
      <w:r w:rsidR="0082174E" w:rsidRPr="007C3F76">
        <w:rPr>
          <w:rFonts w:asciiTheme="majorHAnsi" w:hAnsiTheme="majorHAnsi" w:cs="Times"/>
          <w:sz w:val="19"/>
          <w:szCs w:val="19"/>
        </w:rPr>
        <w:t xml:space="preserve">a booster </w:t>
      </w:r>
      <w:r w:rsidR="00D62D14" w:rsidRPr="007C3F76">
        <w:rPr>
          <w:rFonts w:asciiTheme="majorHAnsi" w:hAnsiTheme="majorHAnsi" w:cs="Times"/>
          <w:sz w:val="19"/>
          <w:szCs w:val="19"/>
        </w:rPr>
        <w:t xml:space="preserve">containing </w:t>
      </w:r>
      <w:r w:rsidRPr="007C3F76">
        <w:rPr>
          <w:rFonts w:asciiTheme="majorHAnsi" w:hAnsiTheme="majorHAnsi" w:cs="Times"/>
          <w:sz w:val="19"/>
          <w:szCs w:val="19"/>
        </w:rPr>
        <w:t>3.75</w:t>
      </w:r>
      <w:r w:rsidRPr="007C3F76">
        <w:rPr>
          <w:rFonts w:asciiTheme="majorHAnsi" w:hAnsiTheme="majorHAnsi" w:cs="Times New Roman"/>
          <w:sz w:val="19"/>
          <w:szCs w:val="19"/>
        </w:rPr>
        <w:t>μ</w:t>
      </w:r>
      <w:r w:rsidRPr="007C3F76">
        <w:rPr>
          <w:rFonts w:asciiTheme="majorHAnsi" w:hAnsiTheme="majorHAnsi" w:cs="Times"/>
          <w:sz w:val="19"/>
          <w:szCs w:val="19"/>
        </w:rPr>
        <w:t>g</w:t>
      </w:r>
      <w:r w:rsidR="00C333BD" w:rsidRPr="007C3F76">
        <w:rPr>
          <w:rFonts w:asciiTheme="majorHAnsi" w:hAnsiTheme="majorHAnsi" w:cs="Times"/>
          <w:sz w:val="19"/>
          <w:szCs w:val="19"/>
        </w:rPr>
        <w:t xml:space="preserve"> HA</w:t>
      </w:r>
      <w:r w:rsidRPr="007C3F76">
        <w:rPr>
          <w:rFonts w:asciiTheme="majorHAnsi" w:hAnsiTheme="majorHAnsi" w:cs="Times"/>
          <w:sz w:val="19"/>
          <w:szCs w:val="19"/>
        </w:rPr>
        <w:t xml:space="preserve"> or 7.5</w:t>
      </w:r>
      <w:r w:rsidRPr="007C3F76">
        <w:rPr>
          <w:rFonts w:asciiTheme="majorHAnsi" w:hAnsiTheme="majorHAnsi" w:cs="Times New Roman"/>
          <w:sz w:val="19"/>
          <w:szCs w:val="19"/>
        </w:rPr>
        <w:t>μ</w:t>
      </w:r>
      <w:r w:rsidRPr="007C3F76">
        <w:rPr>
          <w:rFonts w:asciiTheme="majorHAnsi" w:hAnsiTheme="majorHAnsi" w:cs="Times"/>
          <w:sz w:val="19"/>
          <w:szCs w:val="19"/>
        </w:rPr>
        <w:t xml:space="preserve">g </w:t>
      </w:r>
      <w:r w:rsidR="002C25AE" w:rsidRPr="007C3F76">
        <w:rPr>
          <w:rFonts w:asciiTheme="majorHAnsi" w:hAnsiTheme="majorHAnsi" w:cs="Times"/>
          <w:sz w:val="19"/>
          <w:szCs w:val="19"/>
        </w:rPr>
        <w:t>HA of MF59-adjuvanted or ‘plain’</w:t>
      </w:r>
      <w:r w:rsidRPr="007C3F76">
        <w:rPr>
          <w:rFonts w:asciiTheme="majorHAnsi" w:hAnsiTheme="majorHAnsi" w:cs="Times"/>
          <w:sz w:val="19"/>
          <w:szCs w:val="19"/>
        </w:rPr>
        <w:t xml:space="preserve"> </w:t>
      </w:r>
      <w:r w:rsidR="00066616" w:rsidRPr="007C3F76">
        <w:rPr>
          <w:rFonts w:asciiTheme="majorHAnsi" w:hAnsiTheme="majorHAnsi" w:cs="Times"/>
          <w:sz w:val="19"/>
          <w:szCs w:val="19"/>
        </w:rPr>
        <w:t>A/t/T/1</w:t>
      </w:r>
      <w:r w:rsidRPr="007C3F76">
        <w:rPr>
          <w:rFonts w:asciiTheme="majorHAnsi" w:hAnsiTheme="majorHAnsi" w:cs="Times"/>
          <w:sz w:val="19"/>
          <w:szCs w:val="19"/>
        </w:rPr>
        <w:t xml:space="preserve"> vaccine. </w:t>
      </w:r>
      <w:r w:rsidR="00A512EB" w:rsidRPr="007C3F76">
        <w:rPr>
          <w:rFonts w:asciiTheme="majorHAnsi" w:hAnsiTheme="majorHAnsi" w:cs="Times"/>
          <w:sz w:val="19"/>
          <w:szCs w:val="19"/>
        </w:rPr>
        <w:t xml:space="preserve"> </w:t>
      </w:r>
      <w:r w:rsidR="00FE43EC" w:rsidRPr="007C3F76">
        <w:rPr>
          <w:rFonts w:asciiTheme="majorHAnsi" w:hAnsiTheme="majorHAnsi" w:cs="Times"/>
          <w:sz w:val="19"/>
          <w:szCs w:val="19"/>
        </w:rPr>
        <w:t>Immunogenicity data for o</w:t>
      </w:r>
      <w:r w:rsidR="00C333BD" w:rsidRPr="007C3F76">
        <w:rPr>
          <w:rFonts w:asciiTheme="majorHAnsi" w:hAnsiTheme="majorHAnsi" w:cs="Times"/>
          <w:sz w:val="19"/>
          <w:szCs w:val="19"/>
        </w:rPr>
        <w:t>ne participant</w:t>
      </w:r>
      <w:r w:rsidR="00A512EB" w:rsidRPr="007C3F76">
        <w:rPr>
          <w:rFonts w:asciiTheme="majorHAnsi" w:hAnsiTheme="majorHAnsi" w:cs="Times"/>
          <w:sz w:val="19"/>
          <w:szCs w:val="19"/>
        </w:rPr>
        <w:t xml:space="preserve"> w</w:t>
      </w:r>
      <w:r w:rsidR="00FE43EC" w:rsidRPr="007C3F76">
        <w:rPr>
          <w:rFonts w:asciiTheme="majorHAnsi" w:hAnsiTheme="majorHAnsi" w:cs="Times"/>
          <w:sz w:val="19"/>
          <w:szCs w:val="19"/>
        </w:rPr>
        <w:t>ere</w:t>
      </w:r>
      <w:r w:rsidR="00A512EB" w:rsidRPr="007C3F76">
        <w:rPr>
          <w:rFonts w:asciiTheme="majorHAnsi" w:hAnsiTheme="majorHAnsi" w:cs="Times"/>
          <w:sz w:val="19"/>
          <w:szCs w:val="19"/>
        </w:rPr>
        <w:t xml:space="preserve"> excluded due to a protocol violation</w:t>
      </w:r>
      <w:r w:rsidR="004E7665" w:rsidRPr="007C3F76">
        <w:rPr>
          <w:rFonts w:asciiTheme="majorHAnsi" w:hAnsiTheme="majorHAnsi" w:cs="Times"/>
          <w:sz w:val="19"/>
          <w:szCs w:val="19"/>
        </w:rPr>
        <w:t xml:space="preserve"> (</w:t>
      </w:r>
      <w:r w:rsidR="00C333BD" w:rsidRPr="007C3F76">
        <w:rPr>
          <w:rFonts w:asciiTheme="majorHAnsi" w:hAnsiTheme="majorHAnsi" w:cs="Times"/>
          <w:sz w:val="19"/>
          <w:szCs w:val="19"/>
        </w:rPr>
        <w:t>undeclared prior</w:t>
      </w:r>
      <w:r w:rsidR="004E7665" w:rsidRPr="007C3F76">
        <w:rPr>
          <w:rFonts w:asciiTheme="majorHAnsi" w:hAnsiTheme="majorHAnsi" w:cs="Times"/>
          <w:sz w:val="19"/>
          <w:szCs w:val="19"/>
        </w:rPr>
        <w:t xml:space="preserve"> H5 vaccin</w:t>
      </w:r>
      <w:r w:rsidR="00C333BD" w:rsidRPr="007C3F76">
        <w:rPr>
          <w:rFonts w:asciiTheme="majorHAnsi" w:hAnsiTheme="majorHAnsi" w:cs="Times"/>
          <w:sz w:val="19"/>
          <w:szCs w:val="19"/>
        </w:rPr>
        <w:t>ation</w:t>
      </w:r>
      <w:r w:rsidR="004E7665" w:rsidRPr="007C3F76">
        <w:rPr>
          <w:rFonts w:asciiTheme="majorHAnsi" w:hAnsiTheme="majorHAnsi" w:cs="Times"/>
          <w:sz w:val="19"/>
          <w:szCs w:val="19"/>
        </w:rPr>
        <w:t>)</w:t>
      </w:r>
      <w:r w:rsidR="00A512EB" w:rsidRPr="007C3F76">
        <w:rPr>
          <w:rFonts w:asciiTheme="majorHAnsi" w:hAnsiTheme="majorHAnsi" w:cs="Times"/>
          <w:sz w:val="19"/>
          <w:szCs w:val="19"/>
        </w:rPr>
        <w:t xml:space="preserve">. </w:t>
      </w:r>
      <w:r w:rsidRPr="007C3F76">
        <w:rPr>
          <w:rFonts w:asciiTheme="majorHAnsi" w:hAnsiTheme="majorHAnsi" w:cs="Times"/>
          <w:sz w:val="19"/>
          <w:szCs w:val="19"/>
        </w:rPr>
        <w:t>F</w:t>
      </w:r>
      <w:r w:rsidR="00334557" w:rsidRPr="007C3F76">
        <w:rPr>
          <w:rFonts w:asciiTheme="majorHAnsi" w:hAnsiTheme="majorHAnsi" w:cs="Times"/>
          <w:sz w:val="19"/>
          <w:szCs w:val="19"/>
        </w:rPr>
        <w:t>or</w:t>
      </w:r>
      <w:r w:rsidRPr="007C3F76">
        <w:rPr>
          <w:rFonts w:asciiTheme="majorHAnsi" w:hAnsiTheme="majorHAnsi" w:cs="Times"/>
          <w:sz w:val="19"/>
          <w:szCs w:val="19"/>
        </w:rPr>
        <w:t xml:space="preserve">ty-nine </w:t>
      </w:r>
      <w:r w:rsidR="002C25AE" w:rsidRPr="007C3F76">
        <w:rPr>
          <w:rFonts w:asciiTheme="majorHAnsi" w:hAnsiTheme="majorHAnsi" w:cs="Times"/>
          <w:sz w:val="19"/>
          <w:szCs w:val="19"/>
        </w:rPr>
        <w:t>unprimed 18-59-year-old controls</w:t>
      </w:r>
      <w:r w:rsidRPr="007C3F76">
        <w:rPr>
          <w:rFonts w:asciiTheme="majorHAnsi" w:hAnsiTheme="majorHAnsi" w:cs="Times"/>
          <w:sz w:val="19"/>
          <w:szCs w:val="19"/>
        </w:rPr>
        <w:t xml:space="preserve"> </w:t>
      </w:r>
      <w:r w:rsidR="00DB7A73" w:rsidRPr="007C3F76">
        <w:rPr>
          <w:rFonts w:asciiTheme="majorHAnsi" w:hAnsiTheme="majorHAnsi" w:cs="Times"/>
          <w:sz w:val="19"/>
          <w:szCs w:val="19"/>
        </w:rPr>
        <w:t>were given</w:t>
      </w:r>
      <w:r w:rsidRPr="007C3F76">
        <w:rPr>
          <w:rFonts w:asciiTheme="majorHAnsi" w:hAnsiTheme="majorHAnsi" w:cs="Times"/>
          <w:sz w:val="19"/>
          <w:szCs w:val="19"/>
        </w:rPr>
        <w:t xml:space="preserve"> 7.5</w:t>
      </w:r>
      <w:r w:rsidRPr="007C3F76">
        <w:rPr>
          <w:rFonts w:asciiTheme="majorHAnsi" w:hAnsiTheme="majorHAnsi" w:cs="Times New Roman"/>
          <w:sz w:val="19"/>
          <w:szCs w:val="19"/>
        </w:rPr>
        <w:t>μ</w:t>
      </w:r>
      <w:r w:rsidRPr="007C3F76">
        <w:rPr>
          <w:rFonts w:asciiTheme="majorHAnsi" w:hAnsiTheme="majorHAnsi" w:cs="Times"/>
          <w:sz w:val="19"/>
          <w:szCs w:val="19"/>
        </w:rPr>
        <w:t xml:space="preserve">g </w:t>
      </w:r>
      <w:r w:rsidR="002C25AE" w:rsidRPr="007C3F76">
        <w:rPr>
          <w:rFonts w:asciiTheme="majorHAnsi" w:hAnsiTheme="majorHAnsi" w:cs="Times"/>
          <w:sz w:val="19"/>
          <w:szCs w:val="19"/>
        </w:rPr>
        <w:t xml:space="preserve">HA </w:t>
      </w:r>
      <w:r w:rsidRPr="007C3F76">
        <w:rPr>
          <w:rFonts w:asciiTheme="majorHAnsi" w:hAnsiTheme="majorHAnsi" w:cs="Times"/>
          <w:sz w:val="19"/>
          <w:szCs w:val="19"/>
        </w:rPr>
        <w:t xml:space="preserve">of MF59-adjuvanted </w:t>
      </w:r>
      <w:r w:rsidR="00066616" w:rsidRPr="007C3F76">
        <w:rPr>
          <w:rFonts w:asciiTheme="majorHAnsi" w:hAnsiTheme="majorHAnsi" w:cs="Times"/>
          <w:sz w:val="19"/>
          <w:szCs w:val="19"/>
        </w:rPr>
        <w:t xml:space="preserve">A/t/T/1 </w:t>
      </w:r>
      <w:r w:rsidRPr="007C3F76">
        <w:rPr>
          <w:rFonts w:asciiTheme="majorHAnsi" w:hAnsiTheme="majorHAnsi" w:cs="Times"/>
          <w:sz w:val="19"/>
          <w:szCs w:val="19"/>
        </w:rPr>
        <w:t xml:space="preserve">vaccine.  </w:t>
      </w:r>
      <w:r w:rsidR="00D62D14" w:rsidRPr="007C3F76">
        <w:rPr>
          <w:rFonts w:asciiTheme="majorHAnsi" w:hAnsiTheme="majorHAnsi" w:cs="Times New Roman"/>
          <w:sz w:val="19"/>
          <w:szCs w:val="19"/>
        </w:rPr>
        <w:t>Attainment of</w:t>
      </w:r>
      <w:r w:rsidR="00472B8A" w:rsidRPr="007C3F76">
        <w:rPr>
          <w:rFonts w:asciiTheme="majorHAnsi" w:hAnsiTheme="majorHAnsi" w:cs="Times New Roman"/>
          <w:sz w:val="19"/>
          <w:szCs w:val="19"/>
        </w:rPr>
        <w:t xml:space="preserve"> CHMP and FDA immunogenicity criteria were assessed according the number of </w:t>
      </w:r>
      <w:r w:rsidR="001B207C" w:rsidRPr="007C3F76">
        <w:rPr>
          <w:rFonts w:asciiTheme="majorHAnsi" w:hAnsiTheme="majorHAnsi" w:cs="Times New Roman"/>
          <w:sz w:val="19"/>
          <w:szCs w:val="19"/>
        </w:rPr>
        <w:t>‘</w:t>
      </w:r>
      <w:r w:rsidR="00472B8A" w:rsidRPr="007C3F76">
        <w:rPr>
          <w:rFonts w:asciiTheme="majorHAnsi" w:hAnsiTheme="majorHAnsi" w:cs="Times New Roman"/>
          <w:sz w:val="19"/>
          <w:szCs w:val="19"/>
        </w:rPr>
        <w:t>priming</w:t>
      </w:r>
      <w:r w:rsidR="001B207C" w:rsidRPr="007C3F76">
        <w:rPr>
          <w:rFonts w:asciiTheme="majorHAnsi" w:hAnsiTheme="majorHAnsi" w:cs="Times New Roman"/>
          <w:sz w:val="19"/>
          <w:szCs w:val="19"/>
        </w:rPr>
        <w:t>’</w:t>
      </w:r>
      <w:r w:rsidR="00472B8A" w:rsidRPr="007C3F76">
        <w:rPr>
          <w:rFonts w:asciiTheme="majorHAnsi" w:hAnsiTheme="majorHAnsi" w:cs="Times New Roman"/>
          <w:sz w:val="19"/>
          <w:szCs w:val="19"/>
        </w:rPr>
        <w:t xml:space="preserve"> doses (i.e., </w:t>
      </w:r>
      <w:r w:rsidRPr="007C3F76">
        <w:rPr>
          <w:rFonts w:asciiTheme="majorHAnsi" w:hAnsiTheme="majorHAnsi" w:cs="Times New Roman"/>
          <w:sz w:val="19"/>
          <w:szCs w:val="19"/>
        </w:rPr>
        <w:t xml:space="preserve">none, </w:t>
      </w:r>
      <w:r w:rsidR="00472B8A" w:rsidRPr="007C3F76">
        <w:rPr>
          <w:rFonts w:asciiTheme="majorHAnsi" w:hAnsiTheme="majorHAnsi" w:cs="Times New Roman"/>
          <w:sz w:val="19"/>
          <w:szCs w:val="19"/>
        </w:rPr>
        <w:t>one</w:t>
      </w:r>
      <w:r w:rsidR="0039752B" w:rsidRPr="007C3F76">
        <w:rPr>
          <w:rFonts w:asciiTheme="majorHAnsi" w:hAnsiTheme="majorHAnsi" w:cs="Times New Roman"/>
          <w:sz w:val="19"/>
          <w:szCs w:val="19"/>
        </w:rPr>
        <w:t>,</w:t>
      </w:r>
      <w:r w:rsidR="00472B8A" w:rsidRPr="007C3F76">
        <w:rPr>
          <w:rFonts w:asciiTheme="majorHAnsi" w:hAnsiTheme="majorHAnsi" w:cs="Times New Roman"/>
          <w:sz w:val="19"/>
          <w:szCs w:val="19"/>
        </w:rPr>
        <w:t xml:space="preserve"> or two), the HA content of the </w:t>
      </w:r>
      <w:r w:rsidR="007D2BAD" w:rsidRPr="007C3F76">
        <w:rPr>
          <w:rFonts w:asciiTheme="majorHAnsi" w:hAnsiTheme="majorHAnsi" w:cs="Times"/>
          <w:sz w:val="19"/>
          <w:szCs w:val="19"/>
        </w:rPr>
        <w:t>A/t/T</w:t>
      </w:r>
      <w:r w:rsidR="00066616" w:rsidRPr="007C3F76">
        <w:rPr>
          <w:rFonts w:asciiTheme="majorHAnsi" w:hAnsiTheme="majorHAnsi" w:cs="Times"/>
          <w:sz w:val="19"/>
          <w:szCs w:val="19"/>
        </w:rPr>
        <w:t>/1</w:t>
      </w:r>
      <w:r w:rsidR="0039752B" w:rsidRPr="007C3F76">
        <w:rPr>
          <w:rFonts w:asciiTheme="majorHAnsi" w:hAnsiTheme="majorHAnsi" w:cs="Times New Roman"/>
          <w:sz w:val="19"/>
          <w:szCs w:val="19"/>
        </w:rPr>
        <w:t xml:space="preserve"> </w:t>
      </w:r>
      <w:r w:rsidR="00066616" w:rsidRPr="007C3F76">
        <w:rPr>
          <w:rFonts w:asciiTheme="majorHAnsi" w:hAnsiTheme="majorHAnsi" w:cs="Times New Roman"/>
          <w:sz w:val="19"/>
          <w:szCs w:val="19"/>
        </w:rPr>
        <w:t xml:space="preserve">vaccine </w:t>
      </w:r>
      <w:r w:rsidR="00472B8A" w:rsidRPr="007C3F76">
        <w:rPr>
          <w:rFonts w:asciiTheme="majorHAnsi" w:hAnsiTheme="majorHAnsi" w:cs="Times New Roman"/>
          <w:sz w:val="19"/>
          <w:szCs w:val="19"/>
        </w:rPr>
        <w:t xml:space="preserve">(i.e., 3.75μg HA or 7.5μg HA), </w:t>
      </w:r>
      <w:r w:rsidR="00066616" w:rsidRPr="007C3F76">
        <w:rPr>
          <w:rFonts w:asciiTheme="majorHAnsi" w:hAnsiTheme="majorHAnsi" w:cs="Times New Roman"/>
          <w:sz w:val="19"/>
          <w:szCs w:val="19"/>
        </w:rPr>
        <w:t xml:space="preserve">its </w:t>
      </w:r>
      <w:r w:rsidR="00472B8A" w:rsidRPr="007C3F76">
        <w:rPr>
          <w:rFonts w:asciiTheme="majorHAnsi" w:hAnsiTheme="majorHAnsi" w:cs="Times New Roman"/>
          <w:sz w:val="19"/>
          <w:szCs w:val="19"/>
        </w:rPr>
        <w:t>formulation</w:t>
      </w:r>
      <w:r w:rsidRPr="007C3F76">
        <w:rPr>
          <w:rFonts w:asciiTheme="majorHAnsi" w:hAnsiTheme="majorHAnsi" w:cs="Times New Roman"/>
          <w:sz w:val="19"/>
          <w:szCs w:val="19"/>
        </w:rPr>
        <w:t xml:space="preserve"> </w:t>
      </w:r>
      <w:r w:rsidR="00472B8A" w:rsidRPr="007C3F76">
        <w:rPr>
          <w:rFonts w:asciiTheme="majorHAnsi" w:hAnsiTheme="majorHAnsi" w:cs="Times New Roman"/>
          <w:sz w:val="19"/>
          <w:szCs w:val="19"/>
        </w:rPr>
        <w:t>(i.e., ‘plain’, or adjuvanted with MF59), age</w:t>
      </w:r>
      <w:r w:rsidR="0039752B" w:rsidRPr="007C3F76">
        <w:rPr>
          <w:rFonts w:asciiTheme="majorHAnsi" w:hAnsiTheme="majorHAnsi" w:cs="Times New Roman"/>
          <w:sz w:val="19"/>
          <w:szCs w:val="19"/>
        </w:rPr>
        <w:t xml:space="preserve"> group (i.e., </w:t>
      </w:r>
      <w:r w:rsidR="00472B8A" w:rsidRPr="007C3F76">
        <w:rPr>
          <w:rFonts w:asciiTheme="majorHAnsi" w:hAnsiTheme="majorHAnsi" w:cs="Times New Roman"/>
          <w:sz w:val="19"/>
          <w:szCs w:val="19"/>
        </w:rPr>
        <w:t xml:space="preserve">18-59-years </w:t>
      </w:r>
      <w:r w:rsidR="0039752B" w:rsidRPr="007C3F76">
        <w:rPr>
          <w:rFonts w:asciiTheme="majorHAnsi" w:hAnsiTheme="majorHAnsi" w:cs="Times New Roman"/>
          <w:sz w:val="19"/>
          <w:szCs w:val="19"/>
        </w:rPr>
        <w:t>or</w:t>
      </w:r>
      <w:r w:rsidR="00472B8A" w:rsidRPr="007C3F76">
        <w:rPr>
          <w:rFonts w:asciiTheme="majorHAnsi" w:hAnsiTheme="majorHAnsi" w:cs="Times New Roman"/>
          <w:sz w:val="19"/>
          <w:szCs w:val="19"/>
        </w:rPr>
        <w:t xml:space="preserve"> ≥60 years)</w:t>
      </w:r>
      <w:r w:rsidR="00F049A3" w:rsidRPr="007C3F76">
        <w:rPr>
          <w:rFonts w:asciiTheme="majorHAnsi" w:hAnsiTheme="majorHAnsi" w:cs="Times New Roman"/>
          <w:sz w:val="19"/>
          <w:szCs w:val="19"/>
        </w:rPr>
        <w:t xml:space="preserve">, and test-antigen (i.e., </w:t>
      </w:r>
      <w:r w:rsidR="00472B8A" w:rsidRPr="007C3F76">
        <w:rPr>
          <w:rFonts w:asciiTheme="majorHAnsi" w:hAnsiTheme="majorHAnsi" w:cs="Times New Roman"/>
          <w:sz w:val="19"/>
          <w:szCs w:val="19"/>
        </w:rPr>
        <w:t xml:space="preserve">NIBRG14, NIBRG23, </w:t>
      </w:r>
      <w:r w:rsidR="00F049A3" w:rsidRPr="007C3F76">
        <w:rPr>
          <w:rFonts w:asciiTheme="majorHAnsi" w:hAnsiTheme="majorHAnsi" w:cs="Times New Roman"/>
          <w:sz w:val="19"/>
          <w:szCs w:val="19"/>
        </w:rPr>
        <w:t>or IDCDC-RG30</w:t>
      </w:r>
      <w:r w:rsidR="00472B8A" w:rsidRPr="007C3F76">
        <w:rPr>
          <w:rFonts w:asciiTheme="majorHAnsi" w:hAnsiTheme="majorHAnsi" w:cs="Times New Roman"/>
          <w:sz w:val="19"/>
          <w:szCs w:val="19"/>
        </w:rPr>
        <w:t xml:space="preserve">) in the ‘immunogenicity population’, i.e., in </w:t>
      </w:r>
      <w:r w:rsidR="00B74E8E" w:rsidRPr="007C3F76">
        <w:rPr>
          <w:rFonts w:asciiTheme="majorHAnsi" w:hAnsiTheme="majorHAnsi" w:cs="Times New Roman"/>
          <w:sz w:val="19"/>
          <w:szCs w:val="19"/>
        </w:rPr>
        <w:t>participants</w:t>
      </w:r>
      <w:r w:rsidR="00472B8A" w:rsidRPr="007C3F76">
        <w:rPr>
          <w:rFonts w:asciiTheme="majorHAnsi" w:hAnsiTheme="majorHAnsi" w:cs="Times New Roman"/>
          <w:sz w:val="19"/>
          <w:szCs w:val="19"/>
        </w:rPr>
        <w:t xml:space="preserve"> analysed according to the vaccine schedule actually received. </w:t>
      </w:r>
    </w:p>
    <w:p w14:paraId="78094A65" w14:textId="77777777" w:rsidR="00F27CB4" w:rsidRPr="007C3F76" w:rsidRDefault="00F27CB4" w:rsidP="00F27CB4">
      <w:pPr>
        <w:widowControl w:val="0"/>
        <w:autoSpaceDE w:val="0"/>
        <w:autoSpaceDN w:val="0"/>
        <w:adjustRightInd w:val="0"/>
        <w:spacing w:line="276" w:lineRule="auto"/>
        <w:rPr>
          <w:rFonts w:asciiTheme="majorHAnsi" w:hAnsiTheme="majorHAnsi" w:cs="Times New Roman"/>
          <w:sz w:val="19"/>
          <w:szCs w:val="19"/>
        </w:rPr>
      </w:pPr>
    </w:p>
    <w:p w14:paraId="1777F277" w14:textId="77777777" w:rsidR="00F27CB4" w:rsidRPr="007C3F76" w:rsidRDefault="00F27CB4" w:rsidP="00F27CB4">
      <w:pPr>
        <w:widowControl w:val="0"/>
        <w:autoSpaceDE w:val="0"/>
        <w:autoSpaceDN w:val="0"/>
        <w:adjustRightInd w:val="0"/>
        <w:spacing w:line="276" w:lineRule="auto"/>
        <w:rPr>
          <w:rFonts w:asciiTheme="majorHAnsi" w:hAnsiTheme="majorHAnsi" w:cs="Times New Roman"/>
          <w:sz w:val="19"/>
          <w:szCs w:val="19"/>
        </w:rPr>
      </w:pPr>
    </w:p>
    <w:p w14:paraId="2D8F1A47" w14:textId="1B6FCB14" w:rsidR="00472B8A" w:rsidRPr="007C3F76" w:rsidRDefault="00472B8A" w:rsidP="00E222B6">
      <w:pPr>
        <w:widowControl w:val="0"/>
        <w:autoSpaceDE w:val="0"/>
        <w:autoSpaceDN w:val="0"/>
        <w:adjustRightInd w:val="0"/>
        <w:spacing w:after="120"/>
        <w:rPr>
          <w:rFonts w:asciiTheme="majorHAnsi" w:hAnsiTheme="majorHAnsi" w:cs="Gill Sans MT"/>
          <w:b/>
          <w:bCs/>
          <w:sz w:val="20"/>
          <w:szCs w:val="36"/>
        </w:rPr>
      </w:pPr>
      <w:r w:rsidRPr="007C3F76">
        <w:rPr>
          <w:rFonts w:asciiTheme="majorHAnsi" w:hAnsiTheme="majorHAnsi" w:cs="Gill Sans MT"/>
          <w:b/>
          <w:bCs/>
          <w:sz w:val="20"/>
          <w:szCs w:val="36"/>
        </w:rPr>
        <w:t xml:space="preserve">Primary outcome </w:t>
      </w:r>
      <w:r w:rsidR="0014363B" w:rsidRPr="007C3F76">
        <w:rPr>
          <w:rFonts w:asciiTheme="majorHAnsi" w:hAnsiTheme="majorHAnsi" w:cs="Gill Sans MT"/>
          <w:b/>
          <w:bCs/>
          <w:sz w:val="20"/>
          <w:szCs w:val="36"/>
        </w:rPr>
        <w:t>in response to boosting (</w:t>
      </w:r>
      <w:r w:rsidRPr="007C3F76">
        <w:rPr>
          <w:rFonts w:asciiTheme="majorHAnsi" w:hAnsiTheme="majorHAnsi" w:cs="Gill Sans MT"/>
          <w:b/>
          <w:bCs/>
          <w:sz w:val="20"/>
          <w:szCs w:val="36"/>
        </w:rPr>
        <w:t>NIBRG14 as test antigen</w:t>
      </w:r>
      <w:r w:rsidR="0014363B" w:rsidRPr="007C3F76">
        <w:rPr>
          <w:rFonts w:asciiTheme="majorHAnsi" w:hAnsiTheme="majorHAnsi" w:cs="Gill Sans MT"/>
          <w:b/>
          <w:bCs/>
          <w:sz w:val="20"/>
          <w:szCs w:val="36"/>
        </w:rPr>
        <w:t>)</w:t>
      </w:r>
    </w:p>
    <w:p w14:paraId="29613793" w14:textId="3D347CBF" w:rsidR="00D2002A" w:rsidRPr="007C3F76" w:rsidRDefault="00AE1709" w:rsidP="009C06E1">
      <w:pPr>
        <w:widowControl w:val="0"/>
        <w:autoSpaceDE w:val="0"/>
        <w:autoSpaceDN w:val="0"/>
        <w:adjustRightInd w:val="0"/>
        <w:spacing w:line="276" w:lineRule="auto"/>
        <w:rPr>
          <w:rFonts w:asciiTheme="majorHAnsi" w:hAnsiTheme="majorHAnsi" w:cs="Times New Roman"/>
          <w:sz w:val="19"/>
          <w:szCs w:val="19"/>
        </w:rPr>
      </w:pPr>
      <w:r w:rsidRPr="007C3F76">
        <w:rPr>
          <w:rFonts w:asciiTheme="majorHAnsi" w:hAnsiTheme="majorHAnsi" w:cs="Times New Roman"/>
          <w:i/>
          <w:sz w:val="19"/>
          <w:szCs w:val="19"/>
        </w:rPr>
        <w:t xml:space="preserve">Table </w:t>
      </w:r>
      <w:r w:rsidR="00D62341" w:rsidRPr="007C3F76">
        <w:rPr>
          <w:rFonts w:asciiTheme="majorHAnsi" w:hAnsiTheme="majorHAnsi" w:cs="Times New Roman"/>
          <w:i/>
          <w:sz w:val="19"/>
          <w:szCs w:val="19"/>
        </w:rPr>
        <w:t>6</w:t>
      </w:r>
      <w:r w:rsidRPr="007C3F76">
        <w:rPr>
          <w:rFonts w:asciiTheme="majorHAnsi" w:hAnsiTheme="majorHAnsi" w:cs="Times New Roman"/>
          <w:sz w:val="19"/>
          <w:szCs w:val="19"/>
        </w:rPr>
        <w:t xml:space="preserve"> shows the NIBRG14 HI antibody response of unprimed 18-59-year-old controls to 7.5μg HA of MF59-adjuvanted influenza </w:t>
      </w:r>
      <w:r w:rsidR="002D6A45" w:rsidRPr="007C3F76">
        <w:rPr>
          <w:rFonts w:asciiTheme="majorHAnsi" w:hAnsiTheme="majorHAnsi" w:cs="Times"/>
          <w:sz w:val="19"/>
          <w:szCs w:val="19"/>
        </w:rPr>
        <w:t>A/t/T</w:t>
      </w:r>
      <w:r w:rsidR="005C648F" w:rsidRPr="007C3F76">
        <w:rPr>
          <w:rFonts w:asciiTheme="majorHAnsi" w:hAnsiTheme="majorHAnsi" w:cs="Times"/>
          <w:sz w:val="19"/>
          <w:szCs w:val="19"/>
        </w:rPr>
        <w:t>/1</w:t>
      </w:r>
      <w:r w:rsidRPr="007C3F76">
        <w:rPr>
          <w:rFonts w:asciiTheme="majorHAnsi" w:hAnsiTheme="majorHAnsi" w:cs="Times New Roman"/>
          <w:sz w:val="19"/>
          <w:szCs w:val="19"/>
        </w:rPr>
        <w:t xml:space="preserve"> vaccine (a clade 2.2.1 strain)</w:t>
      </w:r>
      <w:r w:rsidRPr="007C3F76">
        <w:rPr>
          <w:rFonts w:asciiTheme="majorHAnsi" w:hAnsiTheme="majorHAnsi" w:cs="Gill Sans MT"/>
          <w:bCs/>
          <w:sz w:val="19"/>
          <w:szCs w:val="19"/>
        </w:rPr>
        <w:t>.</w:t>
      </w:r>
      <w:r w:rsidRPr="007C3F76">
        <w:rPr>
          <w:rFonts w:asciiTheme="majorHAnsi" w:hAnsiTheme="majorHAnsi" w:cs="Times New Roman"/>
          <w:sz w:val="19"/>
          <w:szCs w:val="19"/>
        </w:rPr>
        <w:t xml:space="preserve">  </w:t>
      </w:r>
      <w:r w:rsidRPr="007C3F76">
        <w:rPr>
          <w:rFonts w:asciiTheme="majorHAnsi" w:hAnsiTheme="majorHAnsi" w:cs="Times New Roman"/>
          <w:i/>
          <w:sz w:val="19"/>
          <w:szCs w:val="19"/>
        </w:rPr>
        <w:t xml:space="preserve">Tables </w:t>
      </w:r>
      <w:r w:rsidR="00D62341" w:rsidRPr="007C3F76">
        <w:rPr>
          <w:rFonts w:asciiTheme="majorHAnsi" w:hAnsiTheme="majorHAnsi" w:cs="Times New Roman"/>
          <w:i/>
          <w:sz w:val="19"/>
          <w:szCs w:val="19"/>
        </w:rPr>
        <w:t>7</w:t>
      </w:r>
      <w:r w:rsidRPr="007C3F76">
        <w:rPr>
          <w:rFonts w:asciiTheme="majorHAnsi" w:hAnsiTheme="majorHAnsi" w:cs="Times New Roman"/>
          <w:i/>
          <w:sz w:val="19"/>
          <w:szCs w:val="19"/>
        </w:rPr>
        <w:t xml:space="preserve"> </w:t>
      </w:r>
      <w:r w:rsidRPr="007C3F76">
        <w:rPr>
          <w:rFonts w:asciiTheme="majorHAnsi" w:hAnsiTheme="majorHAnsi" w:cs="Times New Roman"/>
          <w:sz w:val="19"/>
          <w:szCs w:val="19"/>
        </w:rPr>
        <w:t xml:space="preserve">and </w:t>
      </w:r>
      <w:r w:rsidR="00D62341" w:rsidRPr="007C3F76">
        <w:rPr>
          <w:rFonts w:asciiTheme="majorHAnsi" w:hAnsiTheme="majorHAnsi" w:cs="Times New Roman"/>
          <w:i/>
          <w:sz w:val="19"/>
          <w:szCs w:val="19"/>
        </w:rPr>
        <w:t>8</w:t>
      </w:r>
      <w:r w:rsidRPr="007C3F76">
        <w:rPr>
          <w:rFonts w:asciiTheme="majorHAnsi" w:hAnsiTheme="majorHAnsi" w:cs="Times New Roman"/>
          <w:sz w:val="19"/>
          <w:szCs w:val="19"/>
        </w:rPr>
        <w:t xml:space="preserve"> show the NIBRG14 HI antib</w:t>
      </w:r>
      <w:r w:rsidR="00B374C8" w:rsidRPr="007C3F76">
        <w:rPr>
          <w:rFonts w:asciiTheme="majorHAnsi" w:hAnsiTheme="majorHAnsi" w:cs="Times New Roman"/>
          <w:sz w:val="19"/>
          <w:szCs w:val="19"/>
        </w:rPr>
        <w:t>ody responses of 18-59-year-old ‘adults’</w:t>
      </w:r>
      <w:r w:rsidRPr="007C3F76">
        <w:rPr>
          <w:rFonts w:asciiTheme="majorHAnsi" w:hAnsiTheme="majorHAnsi" w:cs="Times New Roman"/>
          <w:sz w:val="19"/>
          <w:szCs w:val="19"/>
        </w:rPr>
        <w:t xml:space="preserve"> and ≥</w:t>
      </w:r>
      <w:r w:rsidR="00B374C8" w:rsidRPr="007C3F76">
        <w:rPr>
          <w:rFonts w:asciiTheme="majorHAnsi" w:hAnsiTheme="majorHAnsi" w:cs="Times New Roman"/>
          <w:sz w:val="19"/>
          <w:szCs w:val="19"/>
        </w:rPr>
        <w:t>60-year-old ‘elderly’</w:t>
      </w:r>
      <w:r w:rsidRPr="007C3F76">
        <w:rPr>
          <w:rFonts w:asciiTheme="majorHAnsi" w:hAnsiTheme="majorHAnsi" w:cs="Times New Roman"/>
          <w:sz w:val="19"/>
          <w:szCs w:val="19"/>
        </w:rPr>
        <w:t xml:space="preserve"> </w:t>
      </w:r>
      <w:r w:rsidR="00FE435F" w:rsidRPr="007C3F76">
        <w:rPr>
          <w:rFonts w:asciiTheme="majorHAnsi" w:hAnsiTheme="majorHAnsi" w:cs="Times New Roman"/>
          <w:sz w:val="19"/>
          <w:szCs w:val="19"/>
        </w:rPr>
        <w:t>to</w:t>
      </w:r>
      <w:r w:rsidRPr="007C3F76">
        <w:rPr>
          <w:rFonts w:asciiTheme="majorHAnsi" w:hAnsiTheme="majorHAnsi" w:cs="Times New Roman"/>
          <w:sz w:val="19"/>
          <w:szCs w:val="19"/>
        </w:rPr>
        <w:t xml:space="preserve"> boosters containing 3.75μg </w:t>
      </w:r>
      <w:r w:rsidR="00F3754B" w:rsidRPr="007C3F76">
        <w:rPr>
          <w:rFonts w:asciiTheme="majorHAnsi" w:hAnsiTheme="majorHAnsi" w:cs="Times New Roman"/>
          <w:sz w:val="19"/>
          <w:szCs w:val="19"/>
        </w:rPr>
        <w:t xml:space="preserve">HA </w:t>
      </w:r>
      <w:r w:rsidRPr="007C3F76">
        <w:rPr>
          <w:rFonts w:asciiTheme="majorHAnsi" w:hAnsiTheme="majorHAnsi" w:cs="Times New Roman"/>
          <w:sz w:val="19"/>
          <w:szCs w:val="19"/>
        </w:rPr>
        <w:t xml:space="preserve">or 7.5μg HA of ‘plain’ or MF59-adjuvanted </w:t>
      </w:r>
      <w:r w:rsidR="00F3754B" w:rsidRPr="007C3F76">
        <w:rPr>
          <w:rFonts w:asciiTheme="majorHAnsi" w:hAnsiTheme="majorHAnsi" w:cs="Times"/>
          <w:sz w:val="19"/>
          <w:szCs w:val="19"/>
        </w:rPr>
        <w:t>A/t/T</w:t>
      </w:r>
      <w:r w:rsidR="00FE435F" w:rsidRPr="007C3F76">
        <w:rPr>
          <w:rFonts w:asciiTheme="majorHAnsi" w:hAnsiTheme="majorHAnsi" w:cs="Times"/>
          <w:sz w:val="19"/>
          <w:szCs w:val="19"/>
        </w:rPr>
        <w:t xml:space="preserve">/1 </w:t>
      </w:r>
      <w:r w:rsidRPr="007C3F76">
        <w:rPr>
          <w:rFonts w:asciiTheme="majorHAnsi" w:hAnsiTheme="majorHAnsi" w:cs="Times New Roman"/>
          <w:sz w:val="19"/>
          <w:szCs w:val="19"/>
        </w:rPr>
        <w:t xml:space="preserve">vaccine </w:t>
      </w:r>
      <w:r w:rsidR="00D2002A" w:rsidRPr="007C3F76">
        <w:rPr>
          <w:rFonts w:asciiTheme="majorHAnsi" w:hAnsiTheme="majorHAnsi" w:cs="Times New Roman"/>
          <w:sz w:val="19"/>
          <w:szCs w:val="19"/>
        </w:rPr>
        <w:t>after</w:t>
      </w:r>
      <w:r w:rsidRPr="007C3F76">
        <w:rPr>
          <w:rFonts w:asciiTheme="majorHAnsi" w:hAnsiTheme="majorHAnsi" w:cs="Times New Roman"/>
          <w:sz w:val="19"/>
          <w:szCs w:val="19"/>
        </w:rPr>
        <w:t xml:space="preserve"> priming with </w:t>
      </w:r>
      <w:r w:rsidR="00D2002A" w:rsidRPr="007C3F76">
        <w:rPr>
          <w:rFonts w:asciiTheme="majorHAnsi" w:hAnsiTheme="majorHAnsi" w:cs="Times New Roman"/>
          <w:sz w:val="19"/>
          <w:szCs w:val="19"/>
        </w:rPr>
        <w:t xml:space="preserve">A/VN/1194 </w:t>
      </w:r>
      <w:r w:rsidRPr="007C3F76">
        <w:rPr>
          <w:rFonts w:asciiTheme="majorHAnsi" w:hAnsiTheme="majorHAnsi" w:cs="Times New Roman"/>
          <w:sz w:val="19"/>
          <w:szCs w:val="19"/>
        </w:rPr>
        <w:t xml:space="preserve">vaccine.  </w:t>
      </w:r>
      <w:r w:rsidR="00F27454" w:rsidRPr="007C3F76">
        <w:rPr>
          <w:rFonts w:asciiTheme="majorHAnsi" w:hAnsiTheme="majorHAnsi" w:cs="Times New Roman"/>
          <w:sz w:val="19"/>
          <w:szCs w:val="19"/>
        </w:rPr>
        <w:t xml:space="preserve">Caution should be applied to interpretation of data on attainment of CHMP and FDA criteria in the </w:t>
      </w:r>
      <w:r w:rsidR="00F3754B" w:rsidRPr="007C3F76">
        <w:rPr>
          <w:rFonts w:asciiTheme="majorHAnsi" w:hAnsiTheme="majorHAnsi" w:cs="Times New Roman"/>
          <w:sz w:val="19"/>
          <w:szCs w:val="19"/>
        </w:rPr>
        <w:t>elderly</w:t>
      </w:r>
      <w:r w:rsidR="00F27454" w:rsidRPr="007C3F76">
        <w:rPr>
          <w:rFonts w:asciiTheme="majorHAnsi" w:hAnsiTheme="majorHAnsi" w:cs="Times New Roman"/>
          <w:sz w:val="19"/>
          <w:szCs w:val="19"/>
        </w:rPr>
        <w:t xml:space="preserve"> due to small group-size.</w:t>
      </w:r>
    </w:p>
    <w:p w14:paraId="078B85E4" w14:textId="77777777" w:rsidR="00D2002A" w:rsidRPr="007C3F76" w:rsidRDefault="00D2002A" w:rsidP="00D2002A">
      <w:pPr>
        <w:widowControl w:val="0"/>
        <w:autoSpaceDE w:val="0"/>
        <w:autoSpaceDN w:val="0"/>
        <w:adjustRightInd w:val="0"/>
        <w:spacing w:after="120" w:line="360" w:lineRule="auto"/>
        <w:rPr>
          <w:rFonts w:asciiTheme="majorHAnsi" w:hAnsiTheme="majorHAnsi" w:cs="Times New Roman"/>
          <w:sz w:val="20"/>
          <w:szCs w:val="20"/>
        </w:rPr>
      </w:pPr>
    </w:p>
    <w:p w14:paraId="746A936A" w14:textId="138061AB" w:rsidR="00D2002A" w:rsidRPr="007C3F76" w:rsidRDefault="00D2002A" w:rsidP="004D68AB">
      <w:pPr>
        <w:pStyle w:val="ListParagraph"/>
        <w:widowControl w:val="0"/>
        <w:numPr>
          <w:ilvl w:val="0"/>
          <w:numId w:val="28"/>
        </w:numPr>
        <w:autoSpaceDE w:val="0"/>
        <w:autoSpaceDN w:val="0"/>
        <w:adjustRightInd w:val="0"/>
        <w:spacing w:after="120"/>
        <w:ind w:left="426" w:hanging="426"/>
        <w:rPr>
          <w:rFonts w:asciiTheme="majorHAnsi" w:hAnsiTheme="majorHAnsi" w:cs="Gill Sans MT"/>
          <w:b/>
          <w:bCs/>
          <w:sz w:val="20"/>
          <w:szCs w:val="36"/>
        </w:rPr>
      </w:pPr>
      <w:r w:rsidRPr="007C3F76">
        <w:rPr>
          <w:rFonts w:asciiTheme="majorHAnsi" w:hAnsiTheme="majorHAnsi" w:cs="Gill Sans MT"/>
          <w:b/>
          <w:bCs/>
          <w:sz w:val="20"/>
          <w:szCs w:val="36"/>
        </w:rPr>
        <w:t>Committee for Medicinal Products for Human Use immunogenicity criteria</w:t>
      </w:r>
    </w:p>
    <w:p w14:paraId="37A63661" w14:textId="16C0B388" w:rsidR="00D2002A" w:rsidRPr="007C3F76" w:rsidRDefault="00D2002A" w:rsidP="002927CD">
      <w:pPr>
        <w:spacing w:line="276" w:lineRule="auto"/>
        <w:rPr>
          <w:rFonts w:asciiTheme="majorHAnsi" w:hAnsiTheme="majorHAnsi" w:cs="Times New Roman"/>
          <w:b/>
          <w:i/>
          <w:sz w:val="19"/>
          <w:szCs w:val="19"/>
        </w:rPr>
      </w:pPr>
      <w:r w:rsidRPr="007C3F76">
        <w:rPr>
          <w:rFonts w:asciiTheme="majorHAnsi" w:hAnsiTheme="majorHAnsi" w:cs="Times New Roman"/>
          <w:b/>
          <w:i/>
          <w:sz w:val="19"/>
          <w:szCs w:val="19"/>
        </w:rPr>
        <w:t>CHMP criteria in unprimed controls</w:t>
      </w:r>
      <w:r w:rsidR="00D62341" w:rsidRPr="007C3F76">
        <w:rPr>
          <w:rFonts w:asciiTheme="majorHAnsi" w:hAnsiTheme="majorHAnsi" w:cs="Times New Roman"/>
          <w:b/>
          <w:i/>
          <w:sz w:val="19"/>
          <w:szCs w:val="19"/>
        </w:rPr>
        <w:t xml:space="preserve"> (Table 6)</w:t>
      </w:r>
    </w:p>
    <w:p w14:paraId="35A5F2DA" w14:textId="24F389F8" w:rsidR="00D2002A" w:rsidRPr="007C3F76" w:rsidRDefault="00D2002A" w:rsidP="004D68AB">
      <w:pPr>
        <w:pStyle w:val="ListParagraph"/>
        <w:numPr>
          <w:ilvl w:val="0"/>
          <w:numId w:val="29"/>
        </w:numPr>
        <w:spacing w:line="276" w:lineRule="auto"/>
        <w:ind w:left="714" w:hanging="357"/>
        <w:rPr>
          <w:rFonts w:asciiTheme="majorHAnsi" w:hAnsiTheme="majorHAnsi" w:cs="Times New Roman"/>
          <w:i/>
          <w:sz w:val="19"/>
          <w:szCs w:val="19"/>
        </w:rPr>
      </w:pPr>
      <w:r w:rsidRPr="007C3F76">
        <w:rPr>
          <w:rFonts w:asciiTheme="majorHAnsi" w:hAnsiTheme="majorHAnsi" w:cs="Times New Roman"/>
          <w:i/>
          <w:sz w:val="19"/>
          <w:szCs w:val="19"/>
        </w:rPr>
        <w:t>Vaccination with 7</w:t>
      </w:r>
      <w:r w:rsidR="0086044A" w:rsidRPr="007C3F76">
        <w:rPr>
          <w:rFonts w:asciiTheme="majorHAnsi" w:hAnsiTheme="majorHAnsi" w:cs="Times New Roman"/>
          <w:i/>
          <w:sz w:val="19"/>
          <w:szCs w:val="19"/>
        </w:rPr>
        <w:t>.5μg HA MF59-adjuvanted A/t</w:t>
      </w:r>
      <w:r w:rsidRPr="007C3F76">
        <w:rPr>
          <w:rFonts w:asciiTheme="majorHAnsi" w:hAnsiTheme="majorHAnsi" w:cs="Times New Roman"/>
          <w:i/>
          <w:sz w:val="19"/>
          <w:szCs w:val="19"/>
        </w:rPr>
        <w:t xml:space="preserve">/T/1 vaccine                          </w:t>
      </w:r>
      <w:r w:rsidR="00CE1F73" w:rsidRPr="007C3F76">
        <w:rPr>
          <w:rFonts w:asciiTheme="majorHAnsi" w:hAnsiTheme="majorHAnsi" w:cs="Times New Roman"/>
          <w:i/>
          <w:sz w:val="19"/>
          <w:szCs w:val="19"/>
        </w:rPr>
        <w:t xml:space="preserve">    </w:t>
      </w:r>
      <w:r w:rsidRPr="007C3F76">
        <w:rPr>
          <w:rFonts w:asciiTheme="majorHAnsi" w:hAnsiTheme="majorHAnsi" w:cs="Times New Roman"/>
          <w:i/>
          <w:sz w:val="19"/>
          <w:szCs w:val="19"/>
        </w:rPr>
        <w:t xml:space="preserve"> </w:t>
      </w:r>
      <w:r w:rsidR="002927CD" w:rsidRPr="007C3F76">
        <w:rPr>
          <w:rFonts w:asciiTheme="majorHAnsi" w:hAnsiTheme="majorHAnsi" w:cs="Times New Roman"/>
          <w:i/>
          <w:sz w:val="19"/>
          <w:szCs w:val="19"/>
        </w:rPr>
        <w:t xml:space="preserve">            </w:t>
      </w:r>
      <w:r w:rsidR="0086044A" w:rsidRPr="007C3F76">
        <w:rPr>
          <w:rFonts w:asciiTheme="majorHAnsi" w:hAnsiTheme="majorHAnsi" w:cs="Times New Roman"/>
          <w:i/>
          <w:sz w:val="19"/>
          <w:szCs w:val="19"/>
        </w:rPr>
        <w:t xml:space="preserve">                    </w:t>
      </w:r>
      <w:r w:rsidRPr="007C3F76">
        <w:rPr>
          <w:rFonts w:asciiTheme="majorHAnsi" w:hAnsiTheme="majorHAnsi" w:cs="Times New Roman"/>
          <w:sz w:val="19"/>
          <w:szCs w:val="19"/>
        </w:rPr>
        <w:t>No CHMP criteria were met in unprimed controls on any occasion (</w:t>
      </w:r>
      <w:r w:rsidR="00D40F77" w:rsidRPr="007C3F76">
        <w:rPr>
          <w:rFonts w:asciiTheme="majorHAnsi" w:hAnsiTheme="majorHAnsi" w:cs="Times New Roman"/>
          <w:sz w:val="19"/>
          <w:szCs w:val="19"/>
        </w:rPr>
        <w:t xml:space="preserve">i.e., </w:t>
      </w:r>
      <w:r w:rsidRPr="007C3F76">
        <w:rPr>
          <w:rFonts w:asciiTheme="majorHAnsi" w:hAnsiTheme="majorHAnsi" w:cs="Times New Roman"/>
          <w:sz w:val="19"/>
          <w:szCs w:val="19"/>
        </w:rPr>
        <w:t>days</w:t>
      </w:r>
      <w:r w:rsidR="00B24B9D" w:rsidRPr="007C3F76">
        <w:rPr>
          <w:rFonts w:asciiTheme="majorHAnsi" w:hAnsiTheme="majorHAnsi" w:cs="Times New Roman"/>
          <w:sz w:val="19"/>
          <w:szCs w:val="19"/>
        </w:rPr>
        <w:t xml:space="preserve"> 7, 14, 21, 182, and 274</w:t>
      </w:r>
      <w:r w:rsidR="00D40F77" w:rsidRPr="007C3F76">
        <w:rPr>
          <w:rFonts w:asciiTheme="majorHAnsi" w:hAnsiTheme="majorHAnsi" w:cs="Times New Roman"/>
          <w:sz w:val="19"/>
          <w:szCs w:val="19"/>
        </w:rPr>
        <w:t xml:space="preserve"> after vaccination</w:t>
      </w:r>
      <w:r w:rsidR="00B24B9D" w:rsidRPr="007C3F76">
        <w:rPr>
          <w:rFonts w:asciiTheme="majorHAnsi" w:hAnsiTheme="majorHAnsi" w:cs="Times New Roman"/>
          <w:sz w:val="19"/>
          <w:szCs w:val="19"/>
        </w:rPr>
        <w:t>)</w:t>
      </w:r>
      <w:r w:rsidRPr="007C3F76">
        <w:rPr>
          <w:rFonts w:asciiTheme="majorHAnsi" w:hAnsiTheme="majorHAnsi" w:cs="Times New Roman"/>
          <w:sz w:val="19"/>
          <w:szCs w:val="19"/>
        </w:rPr>
        <w:t xml:space="preserve">.  </w:t>
      </w:r>
    </w:p>
    <w:p w14:paraId="1CA9508D" w14:textId="77777777" w:rsidR="00050FC1" w:rsidRPr="007C3F76" w:rsidRDefault="00050FC1" w:rsidP="00050FC1">
      <w:pPr>
        <w:pStyle w:val="ListParagraph"/>
        <w:spacing w:line="276" w:lineRule="auto"/>
        <w:ind w:left="714"/>
        <w:rPr>
          <w:rFonts w:asciiTheme="majorHAnsi" w:hAnsiTheme="majorHAnsi" w:cs="Times New Roman"/>
          <w:i/>
          <w:sz w:val="19"/>
          <w:szCs w:val="19"/>
        </w:rPr>
      </w:pPr>
    </w:p>
    <w:p w14:paraId="3A6271BB" w14:textId="79B4385A" w:rsidR="00D2002A" w:rsidRPr="007C3F76" w:rsidRDefault="00D2002A" w:rsidP="002927CD">
      <w:pPr>
        <w:spacing w:line="276" w:lineRule="auto"/>
        <w:rPr>
          <w:rFonts w:asciiTheme="majorHAnsi" w:hAnsiTheme="majorHAnsi" w:cs="Times New Roman"/>
          <w:b/>
          <w:i/>
          <w:sz w:val="19"/>
          <w:szCs w:val="19"/>
        </w:rPr>
      </w:pPr>
      <w:r w:rsidRPr="007C3F76">
        <w:rPr>
          <w:rFonts w:asciiTheme="majorHAnsi" w:hAnsiTheme="majorHAnsi" w:cs="Times New Roman"/>
          <w:b/>
          <w:i/>
          <w:sz w:val="19"/>
          <w:szCs w:val="19"/>
        </w:rPr>
        <w:t xml:space="preserve">CHMP criteria after ‘one-dose priming’ </w:t>
      </w:r>
      <w:r w:rsidR="00D62341" w:rsidRPr="007C3F76">
        <w:rPr>
          <w:rFonts w:asciiTheme="majorHAnsi" w:hAnsiTheme="majorHAnsi" w:cs="Times New Roman"/>
          <w:b/>
          <w:i/>
          <w:sz w:val="19"/>
          <w:szCs w:val="19"/>
        </w:rPr>
        <w:t>(Tables 7 and 8)</w:t>
      </w:r>
    </w:p>
    <w:p w14:paraId="6DB1F948" w14:textId="4DC5136A" w:rsidR="00D2002A" w:rsidRPr="007C3F76" w:rsidRDefault="00D2002A" w:rsidP="004D68AB">
      <w:pPr>
        <w:pStyle w:val="ListParagraph"/>
        <w:numPr>
          <w:ilvl w:val="0"/>
          <w:numId w:val="29"/>
        </w:numPr>
        <w:spacing w:after="120" w:line="276" w:lineRule="auto"/>
        <w:ind w:left="714" w:hanging="357"/>
        <w:contextualSpacing w:val="0"/>
        <w:rPr>
          <w:rFonts w:asciiTheme="majorHAnsi" w:hAnsiTheme="majorHAnsi" w:cs="Times New Roman"/>
          <w:i/>
          <w:sz w:val="19"/>
          <w:szCs w:val="19"/>
        </w:rPr>
      </w:pPr>
      <w:r w:rsidRPr="007C3F76">
        <w:rPr>
          <w:rFonts w:asciiTheme="majorHAnsi" w:hAnsiTheme="majorHAnsi" w:cs="Times New Roman"/>
          <w:i/>
          <w:sz w:val="19"/>
          <w:szCs w:val="19"/>
        </w:rPr>
        <w:t>3.75μg H</w:t>
      </w:r>
      <w:r w:rsidR="00771737" w:rsidRPr="007C3F76">
        <w:rPr>
          <w:rFonts w:asciiTheme="majorHAnsi" w:hAnsiTheme="majorHAnsi" w:cs="Times New Roman"/>
          <w:i/>
          <w:sz w:val="19"/>
          <w:szCs w:val="19"/>
        </w:rPr>
        <w:t xml:space="preserve">A ‘plain’ </w:t>
      </w:r>
      <w:r w:rsidR="0086044A" w:rsidRPr="007C3F76">
        <w:rPr>
          <w:rFonts w:asciiTheme="majorHAnsi" w:hAnsiTheme="majorHAnsi" w:cs="Times New Roman"/>
          <w:i/>
          <w:sz w:val="19"/>
          <w:szCs w:val="19"/>
        </w:rPr>
        <w:t xml:space="preserve">A/t/T/1 </w:t>
      </w:r>
      <w:r w:rsidRPr="007C3F76">
        <w:rPr>
          <w:rFonts w:asciiTheme="majorHAnsi" w:hAnsiTheme="majorHAnsi" w:cs="Times New Roman"/>
          <w:i/>
          <w:sz w:val="19"/>
          <w:szCs w:val="19"/>
        </w:rPr>
        <w:t xml:space="preserve">booster                                                  </w:t>
      </w:r>
      <w:r w:rsidR="00771737" w:rsidRPr="007C3F76">
        <w:rPr>
          <w:rFonts w:asciiTheme="majorHAnsi" w:hAnsiTheme="majorHAnsi" w:cs="Times New Roman"/>
          <w:i/>
          <w:sz w:val="19"/>
          <w:szCs w:val="19"/>
        </w:rPr>
        <w:t xml:space="preserve">                     </w:t>
      </w:r>
      <w:r w:rsidR="002927CD" w:rsidRPr="007C3F76">
        <w:rPr>
          <w:rFonts w:asciiTheme="majorHAnsi" w:hAnsiTheme="majorHAnsi" w:cs="Times New Roman"/>
          <w:i/>
          <w:sz w:val="19"/>
          <w:szCs w:val="19"/>
        </w:rPr>
        <w:t xml:space="preserve">     </w:t>
      </w:r>
      <w:r w:rsidR="00771737" w:rsidRPr="007C3F76">
        <w:rPr>
          <w:rFonts w:asciiTheme="majorHAnsi" w:hAnsiTheme="majorHAnsi" w:cs="Times New Roman"/>
          <w:i/>
          <w:sz w:val="19"/>
          <w:szCs w:val="19"/>
        </w:rPr>
        <w:t xml:space="preserve"> </w:t>
      </w:r>
      <w:r w:rsidR="00E70DA7" w:rsidRPr="007C3F76">
        <w:rPr>
          <w:rFonts w:asciiTheme="majorHAnsi" w:hAnsiTheme="majorHAnsi" w:cs="Times New Roman"/>
          <w:i/>
          <w:sz w:val="19"/>
          <w:szCs w:val="19"/>
        </w:rPr>
        <w:t xml:space="preserve">            </w:t>
      </w:r>
      <w:r w:rsidR="008B399F" w:rsidRPr="007C3F76">
        <w:rPr>
          <w:rFonts w:asciiTheme="majorHAnsi" w:hAnsiTheme="majorHAnsi" w:cs="Times New Roman"/>
          <w:i/>
          <w:sz w:val="19"/>
          <w:szCs w:val="19"/>
        </w:rPr>
        <w:t xml:space="preserve">  </w:t>
      </w:r>
      <w:r w:rsidR="0086044A" w:rsidRPr="007C3F76">
        <w:rPr>
          <w:rFonts w:asciiTheme="majorHAnsi" w:hAnsiTheme="majorHAnsi" w:cs="Times New Roman"/>
          <w:i/>
          <w:sz w:val="19"/>
          <w:szCs w:val="19"/>
        </w:rPr>
        <w:t xml:space="preserve">                    </w:t>
      </w:r>
      <w:r w:rsidR="008B399F" w:rsidRPr="007C3F76">
        <w:rPr>
          <w:rFonts w:asciiTheme="majorHAnsi" w:hAnsiTheme="majorHAnsi" w:cs="Times New Roman"/>
          <w:i/>
          <w:sz w:val="19"/>
          <w:szCs w:val="19"/>
        </w:rPr>
        <w:t xml:space="preserve"> </w:t>
      </w:r>
      <w:r w:rsidR="008B399F" w:rsidRPr="007C3F76">
        <w:rPr>
          <w:rFonts w:asciiTheme="majorHAnsi" w:hAnsiTheme="majorHAnsi" w:cs="Times New Roman"/>
          <w:sz w:val="19"/>
          <w:szCs w:val="19"/>
        </w:rPr>
        <w:t>No</w:t>
      </w:r>
      <w:r w:rsidRPr="007C3F76">
        <w:rPr>
          <w:rFonts w:asciiTheme="majorHAnsi" w:hAnsiTheme="majorHAnsi" w:cs="Times New Roman"/>
          <w:sz w:val="19"/>
          <w:szCs w:val="19"/>
        </w:rPr>
        <w:t xml:space="preserve"> criteria were met in </w:t>
      </w:r>
      <w:r w:rsidR="008B399F" w:rsidRPr="007C3F76">
        <w:rPr>
          <w:rFonts w:asciiTheme="majorHAnsi" w:hAnsiTheme="majorHAnsi" w:cs="Times New Roman"/>
          <w:sz w:val="19"/>
          <w:szCs w:val="19"/>
        </w:rPr>
        <w:t>adults</w:t>
      </w:r>
      <w:r w:rsidRPr="007C3F76">
        <w:rPr>
          <w:rFonts w:asciiTheme="majorHAnsi" w:hAnsiTheme="majorHAnsi" w:cs="Times New Roman"/>
          <w:sz w:val="19"/>
          <w:szCs w:val="19"/>
        </w:rPr>
        <w:t xml:space="preserve"> </w:t>
      </w:r>
      <w:r w:rsidR="008B399F" w:rsidRPr="007C3F76">
        <w:rPr>
          <w:rFonts w:asciiTheme="majorHAnsi" w:hAnsiTheme="majorHAnsi" w:cs="Times New Roman"/>
          <w:sz w:val="19"/>
          <w:szCs w:val="19"/>
        </w:rPr>
        <w:t>or the elderly</w:t>
      </w:r>
      <w:r w:rsidRPr="007C3F76">
        <w:rPr>
          <w:rFonts w:asciiTheme="majorHAnsi" w:hAnsiTheme="majorHAnsi" w:cs="Times New Roman"/>
          <w:sz w:val="19"/>
          <w:szCs w:val="19"/>
        </w:rPr>
        <w:t xml:space="preserve"> on any occasion. </w:t>
      </w:r>
    </w:p>
    <w:p w14:paraId="5FB54401" w14:textId="35660212" w:rsidR="00D2002A" w:rsidRPr="007C3F76" w:rsidRDefault="00D2002A" w:rsidP="004D68AB">
      <w:pPr>
        <w:pStyle w:val="ListParagraph"/>
        <w:numPr>
          <w:ilvl w:val="0"/>
          <w:numId w:val="29"/>
        </w:numPr>
        <w:spacing w:after="120" w:line="276" w:lineRule="auto"/>
        <w:ind w:left="714" w:hanging="357"/>
        <w:contextualSpacing w:val="0"/>
        <w:rPr>
          <w:rFonts w:asciiTheme="majorHAnsi" w:hAnsiTheme="majorHAnsi" w:cs="Times New Roman"/>
          <w:i/>
          <w:sz w:val="19"/>
          <w:szCs w:val="19"/>
        </w:rPr>
      </w:pPr>
      <w:r w:rsidRPr="007C3F76">
        <w:rPr>
          <w:rFonts w:asciiTheme="majorHAnsi" w:hAnsiTheme="majorHAnsi" w:cs="Times New Roman"/>
          <w:i/>
          <w:sz w:val="19"/>
          <w:szCs w:val="19"/>
        </w:rPr>
        <w:t xml:space="preserve">7.5μg HA ‘plain’ </w:t>
      </w:r>
      <w:r w:rsidR="0086044A" w:rsidRPr="007C3F76">
        <w:rPr>
          <w:rFonts w:asciiTheme="majorHAnsi" w:hAnsiTheme="majorHAnsi" w:cs="Times New Roman"/>
          <w:i/>
          <w:sz w:val="19"/>
          <w:szCs w:val="19"/>
        </w:rPr>
        <w:t xml:space="preserve">A/t/T/1 booster                                                                                                                </w:t>
      </w:r>
      <w:r w:rsidRPr="007C3F76">
        <w:rPr>
          <w:rFonts w:asciiTheme="majorHAnsi" w:hAnsiTheme="majorHAnsi" w:cs="Times New Roman"/>
          <w:sz w:val="19"/>
          <w:szCs w:val="19"/>
        </w:rPr>
        <w:t>One criterion (</w:t>
      </w:r>
      <w:r w:rsidR="0061535B" w:rsidRPr="007C3F76">
        <w:rPr>
          <w:rFonts w:asciiTheme="majorHAnsi" w:hAnsiTheme="majorHAnsi" w:cs="Times New Roman"/>
          <w:sz w:val="19"/>
          <w:szCs w:val="19"/>
        </w:rPr>
        <w:t>GMR</w:t>
      </w:r>
      <w:r w:rsidRPr="007C3F76">
        <w:rPr>
          <w:rFonts w:asciiTheme="majorHAnsi" w:hAnsiTheme="majorHAnsi" w:cs="Times New Roman"/>
          <w:sz w:val="19"/>
          <w:szCs w:val="19"/>
        </w:rPr>
        <w:t>) was met on days 14, and 21 in 18-59-year-olds and ≥60-year-olds.</w:t>
      </w:r>
    </w:p>
    <w:p w14:paraId="47FEB626" w14:textId="79F53F14" w:rsidR="00D2002A" w:rsidRPr="007C3F76" w:rsidRDefault="00D2002A" w:rsidP="004D68AB">
      <w:pPr>
        <w:pStyle w:val="ListParagraph"/>
        <w:numPr>
          <w:ilvl w:val="0"/>
          <w:numId w:val="29"/>
        </w:numPr>
        <w:spacing w:after="120" w:line="276" w:lineRule="auto"/>
        <w:ind w:left="714" w:hanging="357"/>
        <w:contextualSpacing w:val="0"/>
        <w:rPr>
          <w:rFonts w:asciiTheme="majorHAnsi" w:hAnsiTheme="majorHAnsi" w:cs="Times New Roman"/>
          <w:i/>
          <w:sz w:val="19"/>
          <w:szCs w:val="19"/>
        </w:rPr>
      </w:pPr>
      <w:r w:rsidRPr="007C3F76">
        <w:rPr>
          <w:rFonts w:asciiTheme="majorHAnsi" w:hAnsiTheme="majorHAnsi" w:cs="Times New Roman"/>
          <w:i/>
          <w:sz w:val="19"/>
          <w:szCs w:val="19"/>
        </w:rPr>
        <w:t>3.75μg HA MF59-a</w:t>
      </w:r>
      <w:r w:rsidR="00771737" w:rsidRPr="007C3F76">
        <w:rPr>
          <w:rFonts w:asciiTheme="majorHAnsi" w:hAnsiTheme="majorHAnsi" w:cs="Times New Roman"/>
          <w:i/>
          <w:sz w:val="19"/>
          <w:szCs w:val="19"/>
        </w:rPr>
        <w:t xml:space="preserve">djuvanted </w:t>
      </w:r>
      <w:r w:rsidR="0086044A" w:rsidRPr="007C3F76">
        <w:rPr>
          <w:rFonts w:asciiTheme="majorHAnsi" w:hAnsiTheme="majorHAnsi" w:cs="Times New Roman"/>
          <w:i/>
          <w:sz w:val="19"/>
          <w:szCs w:val="19"/>
        </w:rPr>
        <w:t xml:space="preserve">A/t/T/1 booster                                                                                                                </w:t>
      </w:r>
      <w:r w:rsidRPr="007C3F76">
        <w:rPr>
          <w:rFonts w:asciiTheme="majorHAnsi" w:hAnsiTheme="majorHAnsi" w:cs="Times New Roman"/>
          <w:sz w:val="19"/>
          <w:szCs w:val="19"/>
        </w:rPr>
        <w:t xml:space="preserve">18-59-year-olds:  All three CHMP criteria were met on days 7, 14, and 21; </w:t>
      </w:r>
      <w:r w:rsidR="00EE5E53" w:rsidRPr="007C3F76">
        <w:rPr>
          <w:rFonts w:asciiTheme="majorHAnsi" w:hAnsiTheme="majorHAnsi" w:cs="Times New Roman"/>
          <w:sz w:val="19"/>
          <w:szCs w:val="19"/>
        </w:rPr>
        <w:t>one criterion (GMR)</w:t>
      </w:r>
      <w:r w:rsidRPr="007C3F76">
        <w:rPr>
          <w:rFonts w:asciiTheme="majorHAnsi" w:hAnsiTheme="majorHAnsi" w:cs="Times New Roman"/>
          <w:sz w:val="19"/>
          <w:szCs w:val="19"/>
        </w:rPr>
        <w:t xml:space="preserve"> </w:t>
      </w:r>
      <w:r w:rsidR="00EE5E53" w:rsidRPr="007C3F76">
        <w:rPr>
          <w:rFonts w:asciiTheme="majorHAnsi" w:hAnsiTheme="majorHAnsi" w:cs="Times New Roman"/>
          <w:sz w:val="19"/>
          <w:szCs w:val="19"/>
        </w:rPr>
        <w:t>was</w:t>
      </w:r>
      <w:r w:rsidRPr="007C3F76">
        <w:rPr>
          <w:rFonts w:asciiTheme="majorHAnsi" w:hAnsiTheme="majorHAnsi" w:cs="Times New Roman"/>
          <w:sz w:val="19"/>
          <w:szCs w:val="19"/>
        </w:rPr>
        <w:t xml:space="preserve"> met on day</w:t>
      </w:r>
      <w:r w:rsidR="00EE5E53" w:rsidRPr="007C3F76">
        <w:rPr>
          <w:rFonts w:asciiTheme="majorHAnsi" w:hAnsiTheme="majorHAnsi" w:cs="Times New Roman"/>
          <w:sz w:val="19"/>
          <w:szCs w:val="19"/>
        </w:rPr>
        <w:t xml:space="preserve">s 182 and </w:t>
      </w:r>
      <w:r w:rsidRPr="007C3F76">
        <w:rPr>
          <w:rFonts w:asciiTheme="majorHAnsi" w:hAnsiTheme="majorHAnsi" w:cs="Times New Roman"/>
          <w:sz w:val="19"/>
          <w:szCs w:val="19"/>
        </w:rPr>
        <w:t xml:space="preserve">274.                                                                                                                 </w:t>
      </w:r>
      <w:r w:rsidR="00E70DA7" w:rsidRPr="007C3F76">
        <w:rPr>
          <w:rFonts w:asciiTheme="majorHAnsi" w:hAnsiTheme="majorHAnsi" w:cs="Times New Roman"/>
          <w:sz w:val="19"/>
          <w:szCs w:val="19"/>
        </w:rPr>
        <w:t xml:space="preserve">          </w:t>
      </w:r>
      <w:r w:rsidRPr="007C3F76">
        <w:rPr>
          <w:rFonts w:asciiTheme="majorHAnsi" w:hAnsiTheme="majorHAnsi" w:cs="Times New Roman"/>
          <w:sz w:val="19"/>
          <w:szCs w:val="19"/>
        </w:rPr>
        <w:t xml:space="preserve">≥60-year-olds: </w:t>
      </w:r>
      <w:r w:rsidR="00EE5E53" w:rsidRPr="007C3F76">
        <w:rPr>
          <w:rFonts w:asciiTheme="majorHAnsi" w:hAnsiTheme="majorHAnsi" w:cs="Times New Roman"/>
          <w:sz w:val="19"/>
          <w:szCs w:val="19"/>
        </w:rPr>
        <w:t xml:space="preserve">One criterion (GMR) was met </w:t>
      </w:r>
      <w:r w:rsidRPr="007C3F76">
        <w:rPr>
          <w:rFonts w:asciiTheme="majorHAnsi" w:hAnsiTheme="majorHAnsi" w:cs="Times New Roman"/>
          <w:sz w:val="19"/>
          <w:szCs w:val="19"/>
        </w:rPr>
        <w:t>on day</w:t>
      </w:r>
      <w:r w:rsidR="002F7770" w:rsidRPr="007C3F76">
        <w:rPr>
          <w:rFonts w:asciiTheme="majorHAnsi" w:hAnsiTheme="majorHAnsi" w:cs="Times New Roman"/>
          <w:sz w:val="19"/>
          <w:szCs w:val="19"/>
        </w:rPr>
        <w:t>s</w:t>
      </w:r>
      <w:r w:rsidRPr="007C3F76">
        <w:rPr>
          <w:rFonts w:asciiTheme="majorHAnsi" w:hAnsiTheme="majorHAnsi" w:cs="Times New Roman"/>
          <w:sz w:val="19"/>
          <w:szCs w:val="19"/>
        </w:rPr>
        <w:t xml:space="preserve"> 7</w:t>
      </w:r>
      <w:r w:rsidR="002F7770" w:rsidRPr="007C3F76">
        <w:rPr>
          <w:rFonts w:asciiTheme="majorHAnsi" w:hAnsiTheme="majorHAnsi" w:cs="Times New Roman"/>
          <w:sz w:val="19"/>
          <w:szCs w:val="19"/>
        </w:rPr>
        <w:t xml:space="preserve"> and 21</w:t>
      </w:r>
      <w:r w:rsidRPr="007C3F76">
        <w:rPr>
          <w:rFonts w:asciiTheme="majorHAnsi" w:hAnsiTheme="majorHAnsi" w:cs="Times New Roman"/>
          <w:sz w:val="19"/>
          <w:szCs w:val="19"/>
        </w:rPr>
        <w:t xml:space="preserve">; two criteria were met on </w:t>
      </w:r>
      <w:r w:rsidR="002F7770" w:rsidRPr="007C3F76">
        <w:rPr>
          <w:rFonts w:asciiTheme="majorHAnsi" w:hAnsiTheme="majorHAnsi" w:cs="Times New Roman"/>
          <w:sz w:val="19"/>
          <w:szCs w:val="19"/>
        </w:rPr>
        <w:t>day 14 (sero</w:t>
      </w:r>
      <w:r w:rsidRPr="007C3F76">
        <w:rPr>
          <w:rFonts w:asciiTheme="majorHAnsi" w:hAnsiTheme="majorHAnsi" w:cs="Times New Roman"/>
          <w:sz w:val="19"/>
          <w:szCs w:val="19"/>
        </w:rPr>
        <w:t xml:space="preserve">conversions and </w:t>
      </w:r>
      <w:r w:rsidR="00EE5E53" w:rsidRPr="007C3F76">
        <w:rPr>
          <w:rFonts w:asciiTheme="majorHAnsi" w:hAnsiTheme="majorHAnsi" w:cs="Times New Roman"/>
          <w:sz w:val="19"/>
          <w:szCs w:val="19"/>
        </w:rPr>
        <w:t>GMR</w:t>
      </w:r>
      <w:r w:rsidRPr="007C3F76">
        <w:rPr>
          <w:rFonts w:asciiTheme="majorHAnsi" w:hAnsiTheme="majorHAnsi" w:cs="Times New Roman"/>
          <w:sz w:val="19"/>
          <w:szCs w:val="19"/>
        </w:rPr>
        <w:t>)</w:t>
      </w:r>
      <w:r w:rsidR="002F7770" w:rsidRPr="007C3F76">
        <w:rPr>
          <w:rFonts w:asciiTheme="majorHAnsi" w:hAnsiTheme="majorHAnsi" w:cs="Times New Roman"/>
          <w:sz w:val="19"/>
          <w:szCs w:val="19"/>
        </w:rPr>
        <w:t xml:space="preserve">. </w:t>
      </w:r>
      <w:r w:rsidRPr="007C3F76">
        <w:rPr>
          <w:rFonts w:asciiTheme="majorHAnsi" w:hAnsiTheme="majorHAnsi" w:cs="Times New Roman"/>
          <w:sz w:val="19"/>
          <w:szCs w:val="19"/>
        </w:rPr>
        <w:t xml:space="preserve"> </w:t>
      </w:r>
    </w:p>
    <w:p w14:paraId="33D97A87" w14:textId="20D732FB" w:rsidR="002F7770" w:rsidRPr="00FE43EC" w:rsidRDefault="00D2002A" w:rsidP="004D68AB">
      <w:pPr>
        <w:pStyle w:val="ListParagraph"/>
        <w:numPr>
          <w:ilvl w:val="0"/>
          <w:numId w:val="29"/>
        </w:numPr>
        <w:spacing w:after="60" w:line="276" w:lineRule="auto"/>
        <w:ind w:left="714" w:hanging="357"/>
        <w:contextualSpacing w:val="0"/>
        <w:rPr>
          <w:rFonts w:asciiTheme="majorHAnsi" w:hAnsiTheme="majorHAnsi" w:cs="Times New Roman"/>
          <w:i/>
          <w:sz w:val="19"/>
          <w:szCs w:val="19"/>
        </w:rPr>
      </w:pPr>
      <w:r w:rsidRPr="00FE43EC">
        <w:rPr>
          <w:rFonts w:asciiTheme="majorHAnsi" w:hAnsiTheme="majorHAnsi" w:cs="Times New Roman"/>
          <w:i/>
          <w:sz w:val="19"/>
          <w:szCs w:val="19"/>
        </w:rPr>
        <w:lastRenderedPageBreak/>
        <w:t xml:space="preserve">7.5μg HA MF59-adjuvanted </w:t>
      </w:r>
      <w:r w:rsidR="0086044A">
        <w:rPr>
          <w:rFonts w:asciiTheme="majorHAnsi" w:hAnsiTheme="majorHAnsi" w:cs="Times New Roman"/>
          <w:i/>
          <w:sz w:val="19"/>
          <w:szCs w:val="19"/>
        </w:rPr>
        <w:t>A/t</w:t>
      </w:r>
      <w:r w:rsidR="0086044A" w:rsidRPr="00FE43EC">
        <w:rPr>
          <w:rFonts w:asciiTheme="majorHAnsi" w:hAnsiTheme="majorHAnsi" w:cs="Times New Roman"/>
          <w:i/>
          <w:sz w:val="19"/>
          <w:szCs w:val="19"/>
        </w:rPr>
        <w:t xml:space="preserve">/T/1 booster                                                                             </w:t>
      </w:r>
      <w:r w:rsidR="0086044A">
        <w:rPr>
          <w:rFonts w:asciiTheme="majorHAnsi" w:hAnsiTheme="majorHAnsi" w:cs="Times New Roman"/>
          <w:i/>
          <w:sz w:val="19"/>
          <w:szCs w:val="19"/>
        </w:rPr>
        <w:t xml:space="preserve">                                   </w:t>
      </w:r>
      <w:r w:rsidRPr="00FE43EC">
        <w:rPr>
          <w:rFonts w:asciiTheme="majorHAnsi" w:hAnsiTheme="majorHAnsi" w:cs="Times New Roman"/>
          <w:sz w:val="19"/>
          <w:szCs w:val="19"/>
        </w:rPr>
        <w:t>18-59-year-olds: A</w:t>
      </w:r>
      <w:r w:rsidR="002F7770" w:rsidRPr="00FE43EC">
        <w:rPr>
          <w:rFonts w:asciiTheme="majorHAnsi" w:hAnsiTheme="majorHAnsi" w:cs="Times New Roman"/>
          <w:sz w:val="19"/>
          <w:szCs w:val="19"/>
        </w:rPr>
        <w:t>ll three</w:t>
      </w:r>
      <w:r w:rsidRPr="00FE43EC">
        <w:rPr>
          <w:rFonts w:asciiTheme="majorHAnsi" w:hAnsiTheme="majorHAnsi" w:cs="Times New Roman"/>
          <w:sz w:val="19"/>
          <w:szCs w:val="19"/>
        </w:rPr>
        <w:t xml:space="preserve"> criteria were met on days 7, 14, and 21; two criteria (seroconversions and </w:t>
      </w:r>
      <w:r w:rsidR="002F7770" w:rsidRPr="00FE43EC">
        <w:rPr>
          <w:rFonts w:asciiTheme="majorHAnsi" w:hAnsiTheme="majorHAnsi" w:cs="Times New Roman"/>
          <w:sz w:val="19"/>
          <w:szCs w:val="19"/>
        </w:rPr>
        <w:t>GMR</w:t>
      </w:r>
      <w:r w:rsidRPr="00FE43EC">
        <w:rPr>
          <w:rFonts w:asciiTheme="majorHAnsi" w:hAnsiTheme="majorHAnsi" w:cs="Times New Roman"/>
          <w:sz w:val="19"/>
          <w:szCs w:val="19"/>
        </w:rPr>
        <w:t xml:space="preserve">) were met on days 182 and 274.                             </w:t>
      </w:r>
    </w:p>
    <w:p w14:paraId="0E21A13A" w14:textId="0656C7F3" w:rsidR="00604939" w:rsidRPr="00FE43EC" w:rsidRDefault="00D2002A" w:rsidP="004D68AB">
      <w:pPr>
        <w:pStyle w:val="ListParagraph"/>
        <w:numPr>
          <w:ilvl w:val="0"/>
          <w:numId w:val="29"/>
        </w:numPr>
        <w:spacing w:line="276" w:lineRule="auto"/>
        <w:ind w:left="714" w:hanging="357"/>
        <w:contextualSpacing w:val="0"/>
        <w:rPr>
          <w:rFonts w:asciiTheme="majorHAnsi" w:hAnsiTheme="majorHAnsi" w:cs="Times New Roman"/>
          <w:i/>
          <w:sz w:val="19"/>
          <w:szCs w:val="19"/>
        </w:rPr>
      </w:pPr>
      <w:r w:rsidRPr="00FE43EC">
        <w:rPr>
          <w:rFonts w:asciiTheme="majorHAnsi" w:hAnsiTheme="majorHAnsi" w:cs="Times New Roman"/>
          <w:sz w:val="19"/>
          <w:szCs w:val="19"/>
        </w:rPr>
        <w:t>≥60-year-olds: A</w:t>
      </w:r>
      <w:r w:rsidR="002F7770" w:rsidRPr="00FE43EC">
        <w:rPr>
          <w:rFonts w:asciiTheme="majorHAnsi" w:hAnsiTheme="majorHAnsi" w:cs="Times New Roman"/>
          <w:sz w:val="19"/>
          <w:szCs w:val="19"/>
        </w:rPr>
        <w:t xml:space="preserve">ll three </w:t>
      </w:r>
      <w:r w:rsidRPr="00FE43EC">
        <w:rPr>
          <w:rFonts w:asciiTheme="majorHAnsi" w:hAnsiTheme="majorHAnsi" w:cs="Times New Roman"/>
          <w:sz w:val="19"/>
          <w:szCs w:val="19"/>
        </w:rPr>
        <w:t xml:space="preserve">criteria were met on days 7, 14, and 21; two criteria </w:t>
      </w:r>
      <w:r w:rsidR="002F7770" w:rsidRPr="00FE43EC">
        <w:rPr>
          <w:rFonts w:asciiTheme="majorHAnsi" w:hAnsiTheme="majorHAnsi" w:cs="Times New Roman"/>
          <w:sz w:val="19"/>
          <w:szCs w:val="19"/>
        </w:rPr>
        <w:t xml:space="preserve">(seroconversions and GMR) </w:t>
      </w:r>
      <w:r w:rsidRPr="00FE43EC">
        <w:rPr>
          <w:rFonts w:asciiTheme="majorHAnsi" w:hAnsiTheme="majorHAnsi" w:cs="Times New Roman"/>
          <w:sz w:val="19"/>
          <w:szCs w:val="19"/>
        </w:rPr>
        <w:t xml:space="preserve">were met on day 182; </w:t>
      </w:r>
      <w:r w:rsidR="002F7770" w:rsidRPr="00FE43EC">
        <w:rPr>
          <w:rFonts w:asciiTheme="majorHAnsi" w:hAnsiTheme="majorHAnsi" w:cs="Times New Roman"/>
          <w:sz w:val="19"/>
          <w:szCs w:val="19"/>
        </w:rPr>
        <w:t xml:space="preserve">one criterion (GMR) was met on </w:t>
      </w:r>
      <w:r w:rsidRPr="00FE43EC">
        <w:rPr>
          <w:rFonts w:asciiTheme="majorHAnsi" w:hAnsiTheme="majorHAnsi" w:cs="Times New Roman"/>
          <w:sz w:val="19"/>
          <w:szCs w:val="19"/>
        </w:rPr>
        <w:t>day 274.</w:t>
      </w:r>
    </w:p>
    <w:p w14:paraId="4A416E4C" w14:textId="77777777" w:rsidR="00050FC1" w:rsidRPr="00FE43EC" w:rsidRDefault="00050FC1" w:rsidP="00050FC1">
      <w:pPr>
        <w:pStyle w:val="ListParagraph"/>
        <w:spacing w:line="276" w:lineRule="auto"/>
        <w:ind w:left="714"/>
        <w:contextualSpacing w:val="0"/>
        <w:rPr>
          <w:rFonts w:asciiTheme="majorHAnsi" w:hAnsiTheme="majorHAnsi" w:cs="Times New Roman"/>
          <w:i/>
          <w:sz w:val="19"/>
          <w:szCs w:val="19"/>
        </w:rPr>
      </w:pPr>
    </w:p>
    <w:p w14:paraId="7EA33F24" w14:textId="77777777" w:rsidR="007C1762" w:rsidRPr="00FE43EC" w:rsidRDefault="007C1762" w:rsidP="0081213E">
      <w:pPr>
        <w:spacing w:line="276" w:lineRule="auto"/>
        <w:rPr>
          <w:rFonts w:asciiTheme="majorHAnsi" w:hAnsiTheme="majorHAnsi" w:cs="Times New Roman"/>
          <w:b/>
          <w:i/>
          <w:sz w:val="19"/>
          <w:szCs w:val="19"/>
        </w:rPr>
      </w:pPr>
      <w:r w:rsidRPr="00FE43EC">
        <w:rPr>
          <w:rFonts w:asciiTheme="majorHAnsi" w:hAnsiTheme="majorHAnsi" w:cs="Times New Roman"/>
          <w:b/>
          <w:i/>
          <w:sz w:val="19"/>
          <w:szCs w:val="19"/>
        </w:rPr>
        <w:t xml:space="preserve">CHMP criteria after ‘two-dose priming’ </w:t>
      </w:r>
    </w:p>
    <w:p w14:paraId="57BA53E5" w14:textId="6FFE9F95" w:rsidR="007C1762" w:rsidRPr="00FE43EC" w:rsidRDefault="007C1762" w:rsidP="004D68AB">
      <w:pPr>
        <w:pStyle w:val="ListParagraph"/>
        <w:numPr>
          <w:ilvl w:val="0"/>
          <w:numId w:val="30"/>
        </w:numPr>
        <w:spacing w:after="120" w:line="276" w:lineRule="auto"/>
        <w:ind w:left="714" w:hanging="357"/>
        <w:contextualSpacing w:val="0"/>
        <w:rPr>
          <w:rFonts w:asciiTheme="majorHAnsi" w:hAnsiTheme="majorHAnsi" w:cs="Times New Roman"/>
          <w:i/>
          <w:sz w:val="19"/>
          <w:szCs w:val="19"/>
        </w:rPr>
      </w:pPr>
      <w:r w:rsidRPr="00FE43EC">
        <w:rPr>
          <w:rFonts w:asciiTheme="majorHAnsi" w:hAnsiTheme="majorHAnsi" w:cs="Times New Roman"/>
          <w:i/>
          <w:sz w:val="19"/>
          <w:szCs w:val="19"/>
        </w:rPr>
        <w:t>3.75μg HA ‘plai</w:t>
      </w:r>
      <w:r w:rsidR="00771737" w:rsidRPr="00FE43EC">
        <w:rPr>
          <w:rFonts w:asciiTheme="majorHAnsi" w:hAnsiTheme="majorHAnsi" w:cs="Times New Roman"/>
          <w:i/>
          <w:sz w:val="19"/>
          <w:szCs w:val="19"/>
        </w:rPr>
        <w:t xml:space="preserve">n’ </w:t>
      </w:r>
      <w:r w:rsidR="0086044A">
        <w:rPr>
          <w:rFonts w:asciiTheme="majorHAnsi" w:hAnsiTheme="majorHAnsi" w:cs="Times New Roman"/>
          <w:i/>
          <w:sz w:val="19"/>
          <w:szCs w:val="19"/>
        </w:rPr>
        <w:t>A/t</w:t>
      </w:r>
      <w:r w:rsidR="0086044A" w:rsidRPr="00FE43EC">
        <w:rPr>
          <w:rFonts w:asciiTheme="majorHAnsi" w:hAnsiTheme="majorHAnsi" w:cs="Times New Roman"/>
          <w:i/>
          <w:sz w:val="19"/>
          <w:szCs w:val="19"/>
        </w:rPr>
        <w:t xml:space="preserve">/T/1 booster                                                                             </w:t>
      </w:r>
      <w:r w:rsidR="0086044A">
        <w:rPr>
          <w:rFonts w:asciiTheme="majorHAnsi" w:hAnsiTheme="majorHAnsi" w:cs="Times New Roman"/>
          <w:i/>
          <w:sz w:val="19"/>
          <w:szCs w:val="19"/>
        </w:rPr>
        <w:t xml:space="preserve">                                   </w:t>
      </w:r>
      <w:r w:rsidRPr="00FE43EC">
        <w:rPr>
          <w:rFonts w:asciiTheme="majorHAnsi" w:hAnsiTheme="majorHAnsi" w:cs="Times New Roman"/>
          <w:sz w:val="19"/>
          <w:szCs w:val="19"/>
        </w:rPr>
        <w:t>One criterion (GM</w:t>
      </w:r>
      <w:r w:rsidR="002D7694" w:rsidRPr="00FE43EC">
        <w:rPr>
          <w:rFonts w:asciiTheme="majorHAnsi" w:hAnsiTheme="majorHAnsi" w:cs="Times New Roman"/>
          <w:sz w:val="19"/>
          <w:szCs w:val="19"/>
        </w:rPr>
        <w:t>R</w:t>
      </w:r>
      <w:r w:rsidRPr="00FE43EC">
        <w:rPr>
          <w:rFonts w:asciiTheme="majorHAnsi" w:hAnsiTheme="majorHAnsi" w:cs="Times New Roman"/>
          <w:sz w:val="19"/>
          <w:szCs w:val="19"/>
        </w:rPr>
        <w:t xml:space="preserve">) was met in </w:t>
      </w:r>
      <w:r w:rsidR="00817E68">
        <w:rPr>
          <w:rFonts w:asciiTheme="majorHAnsi" w:hAnsiTheme="majorHAnsi" w:cs="Times New Roman"/>
          <w:sz w:val="19"/>
          <w:szCs w:val="19"/>
        </w:rPr>
        <w:t>adults</w:t>
      </w:r>
      <w:r w:rsidRPr="00FE43EC">
        <w:rPr>
          <w:rFonts w:asciiTheme="majorHAnsi" w:hAnsiTheme="majorHAnsi" w:cs="Times New Roman"/>
          <w:sz w:val="19"/>
          <w:szCs w:val="19"/>
        </w:rPr>
        <w:t xml:space="preserve"> and the </w:t>
      </w:r>
      <w:r w:rsidR="00817E68">
        <w:rPr>
          <w:rFonts w:asciiTheme="majorHAnsi" w:hAnsiTheme="majorHAnsi" w:cs="Times New Roman"/>
          <w:sz w:val="19"/>
          <w:szCs w:val="19"/>
        </w:rPr>
        <w:t>elderly</w:t>
      </w:r>
      <w:r w:rsidRPr="00FE43EC">
        <w:rPr>
          <w:rFonts w:asciiTheme="majorHAnsi" w:hAnsiTheme="majorHAnsi" w:cs="Times New Roman"/>
          <w:sz w:val="19"/>
          <w:szCs w:val="19"/>
        </w:rPr>
        <w:t xml:space="preserve"> on days 7, 14, </w:t>
      </w:r>
      <w:r w:rsidR="00817E68">
        <w:rPr>
          <w:rFonts w:asciiTheme="majorHAnsi" w:hAnsiTheme="majorHAnsi" w:cs="Times New Roman"/>
          <w:sz w:val="19"/>
          <w:szCs w:val="19"/>
        </w:rPr>
        <w:t xml:space="preserve">and </w:t>
      </w:r>
      <w:r w:rsidRPr="00FE43EC">
        <w:rPr>
          <w:rFonts w:asciiTheme="majorHAnsi" w:hAnsiTheme="majorHAnsi" w:cs="Times New Roman"/>
          <w:sz w:val="19"/>
          <w:szCs w:val="19"/>
        </w:rPr>
        <w:t xml:space="preserve">21. </w:t>
      </w:r>
    </w:p>
    <w:p w14:paraId="375A9E67" w14:textId="4A3FA4BB" w:rsidR="002D7694" w:rsidRPr="00FE43EC" w:rsidRDefault="007C1762" w:rsidP="004D68AB">
      <w:pPr>
        <w:pStyle w:val="ListParagraph"/>
        <w:numPr>
          <w:ilvl w:val="0"/>
          <w:numId w:val="30"/>
        </w:numPr>
        <w:spacing w:line="276" w:lineRule="auto"/>
        <w:ind w:left="714" w:hanging="357"/>
        <w:contextualSpacing w:val="0"/>
        <w:rPr>
          <w:rFonts w:asciiTheme="majorHAnsi" w:hAnsiTheme="majorHAnsi" w:cs="Times New Roman"/>
          <w:i/>
          <w:sz w:val="19"/>
          <w:szCs w:val="19"/>
        </w:rPr>
      </w:pPr>
      <w:r w:rsidRPr="00FE43EC">
        <w:rPr>
          <w:rFonts w:asciiTheme="majorHAnsi" w:hAnsiTheme="majorHAnsi" w:cs="Times New Roman"/>
          <w:i/>
          <w:sz w:val="19"/>
          <w:szCs w:val="19"/>
        </w:rPr>
        <w:t>7.5μg H</w:t>
      </w:r>
      <w:r w:rsidR="00771737" w:rsidRPr="00FE43EC">
        <w:rPr>
          <w:rFonts w:asciiTheme="majorHAnsi" w:hAnsiTheme="majorHAnsi" w:cs="Times New Roman"/>
          <w:i/>
          <w:sz w:val="19"/>
          <w:szCs w:val="19"/>
        </w:rPr>
        <w:t xml:space="preserve">A ‘plain’ </w:t>
      </w:r>
      <w:r w:rsidR="0086044A">
        <w:rPr>
          <w:rFonts w:asciiTheme="majorHAnsi" w:hAnsiTheme="majorHAnsi" w:cs="Times New Roman"/>
          <w:i/>
          <w:sz w:val="19"/>
          <w:szCs w:val="19"/>
        </w:rPr>
        <w:t>A/t</w:t>
      </w:r>
      <w:r w:rsidR="0086044A" w:rsidRPr="00FE43EC">
        <w:rPr>
          <w:rFonts w:asciiTheme="majorHAnsi" w:hAnsiTheme="majorHAnsi" w:cs="Times New Roman"/>
          <w:i/>
          <w:sz w:val="19"/>
          <w:szCs w:val="19"/>
        </w:rPr>
        <w:t xml:space="preserve">/T/1 booster                                                                             </w:t>
      </w:r>
      <w:r w:rsidR="0086044A">
        <w:rPr>
          <w:rFonts w:asciiTheme="majorHAnsi" w:hAnsiTheme="majorHAnsi" w:cs="Times New Roman"/>
          <w:i/>
          <w:sz w:val="19"/>
          <w:szCs w:val="19"/>
        </w:rPr>
        <w:t xml:space="preserve">                                    </w:t>
      </w:r>
      <w:r w:rsidRPr="00FE43EC">
        <w:rPr>
          <w:rFonts w:asciiTheme="majorHAnsi" w:hAnsiTheme="majorHAnsi" w:cs="Times New Roman"/>
          <w:sz w:val="19"/>
          <w:szCs w:val="19"/>
        </w:rPr>
        <w:t xml:space="preserve">18-59-year-olds: </w:t>
      </w:r>
      <w:r w:rsidR="002D7694" w:rsidRPr="00FE43EC">
        <w:rPr>
          <w:rFonts w:asciiTheme="majorHAnsi" w:hAnsiTheme="majorHAnsi" w:cs="Times New Roman"/>
          <w:sz w:val="19"/>
          <w:szCs w:val="19"/>
        </w:rPr>
        <w:t xml:space="preserve">All three </w:t>
      </w:r>
      <w:r w:rsidRPr="00FE43EC">
        <w:rPr>
          <w:rFonts w:asciiTheme="majorHAnsi" w:hAnsiTheme="majorHAnsi" w:cs="Times New Roman"/>
          <w:sz w:val="19"/>
          <w:szCs w:val="19"/>
        </w:rPr>
        <w:t xml:space="preserve">criteria were met on days 7, 14, and 21; two criteria (seroconversions and </w:t>
      </w:r>
      <w:r w:rsidR="002D7694" w:rsidRPr="00FE43EC">
        <w:rPr>
          <w:rFonts w:asciiTheme="majorHAnsi" w:hAnsiTheme="majorHAnsi" w:cs="Times New Roman"/>
          <w:sz w:val="19"/>
          <w:szCs w:val="19"/>
        </w:rPr>
        <w:t>GMR</w:t>
      </w:r>
      <w:r w:rsidRPr="00FE43EC">
        <w:rPr>
          <w:rFonts w:asciiTheme="majorHAnsi" w:hAnsiTheme="majorHAnsi" w:cs="Times New Roman"/>
          <w:sz w:val="19"/>
          <w:szCs w:val="19"/>
        </w:rPr>
        <w:t xml:space="preserve">) were met on days 182 and 274.                            </w:t>
      </w:r>
    </w:p>
    <w:p w14:paraId="22314FEF" w14:textId="5B774136" w:rsidR="007C1762" w:rsidRPr="00FE43EC" w:rsidRDefault="007C1762" w:rsidP="00050FC1">
      <w:pPr>
        <w:pStyle w:val="ListParagraph"/>
        <w:spacing w:after="120" w:line="276" w:lineRule="auto"/>
        <w:ind w:left="714"/>
        <w:contextualSpacing w:val="0"/>
        <w:rPr>
          <w:rFonts w:asciiTheme="majorHAnsi" w:hAnsiTheme="majorHAnsi" w:cs="Times New Roman"/>
          <w:i/>
          <w:sz w:val="19"/>
          <w:szCs w:val="19"/>
        </w:rPr>
      </w:pPr>
      <w:r w:rsidRPr="00FE43EC">
        <w:rPr>
          <w:rFonts w:asciiTheme="majorHAnsi" w:hAnsiTheme="majorHAnsi" w:cs="Times New Roman"/>
          <w:sz w:val="19"/>
          <w:szCs w:val="19"/>
        </w:rPr>
        <w:t>≥60-year-olds: One criterion (GM</w:t>
      </w:r>
      <w:r w:rsidR="00861E0C" w:rsidRPr="00FE43EC">
        <w:rPr>
          <w:rFonts w:asciiTheme="majorHAnsi" w:hAnsiTheme="majorHAnsi" w:cs="Times New Roman"/>
          <w:sz w:val="19"/>
          <w:szCs w:val="19"/>
        </w:rPr>
        <w:t>R</w:t>
      </w:r>
      <w:r w:rsidRPr="00FE43EC">
        <w:rPr>
          <w:rFonts w:asciiTheme="majorHAnsi" w:hAnsiTheme="majorHAnsi" w:cs="Times New Roman"/>
          <w:sz w:val="19"/>
          <w:szCs w:val="19"/>
        </w:rPr>
        <w:t xml:space="preserve">) was met on days 7, 14, 21, 182, and 274. </w:t>
      </w:r>
    </w:p>
    <w:p w14:paraId="58D45233" w14:textId="2EDB7C96" w:rsidR="007C1762" w:rsidRPr="00FE43EC" w:rsidRDefault="007C1762" w:rsidP="004D68AB">
      <w:pPr>
        <w:pStyle w:val="ListParagraph"/>
        <w:numPr>
          <w:ilvl w:val="0"/>
          <w:numId w:val="30"/>
        </w:numPr>
        <w:spacing w:after="120" w:line="276" w:lineRule="auto"/>
        <w:ind w:left="714" w:hanging="357"/>
        <w:contextualSpacing w:val="0"/>
        <w:rPr>
          <w:rFonts w:asciiTheme="majorHAnsi" w:hAnsiTheme="majorHAnsi" w:cs="Times New Roman"/>
          <w:i/>
          <w:sz w:val="19"/>
          <w:szCs w:val="19"/>
        </w:rPr>
      </w:pPr>
      <w:r w:rsidRPr="00FE43EC">
        <w:rPr>
          <w:rFonts w:asciiTheme="majorHAnsi" w:hAnsiTheme="majorHAnsi" w:cs="Times New Roman"/>
          <w:i/>
          <w:sz w:val="19"/>
          <w:szCs w:val="19"/>
        </w:rPr>
        <w:t>3.75μg HA MF59-a</w:t>
      </w:r>
      <w:r w:rsidR="00771737" w:rsidRPr="00FE43EC">
        <w:rPr>
          <w:rFonts w:asciiTheme="majorHAnsi" w:hAnsiTheme="majorHAnsi" w:cs="Times New Roman"/>
          <w:i/>
          <w:sz w:val="19"/>
          <w:szCs w:val="19"/>
        </w:rPr>
        <w:t xml:space="preserve">djuvanted </w:t>
      </w:r>
      <w:r w:rsidR="0086044A">
        <w:rPr>
          <w:rFonts w:asciiTheme="majorHAnsi" w:hAnsiTheme="majorHAnsi" w:cs="Times New Roman"/>
          <w:i/>
          <w:sz w:val="19"/>
          <w:szCs w:val="19"/>
        </w:rPr>
        <w:t>A/t</w:t>
      </w:r>
      <w:r w:rsidR="0086044A" w:rsidRPr="00FE43EC">
        <w:rPr>
          <w:rFonts w:asciiTheme="majorHAnsi" w:hAnsiTheme="majorHAnsi" w:cs="Times New Roman"/>
          <w:i/>
          <w:sz w:val="19"/>
          <w:szCs w:val="19"/>
        </w:rPr>
        <w:t xml:space="preserve">/T/1 booster                                                                             </w:t>
      </w:r>
      <w:r w:rsidR="0086044A">
        <w:rPr>
          <w:rFonts w:asciiTheme="majorHAnsi" w:hAnsiTheme="majorHAnsi" w:cs="Times New Roman"/>
          <w:i/>
          <w:sz w:val="19"/>
          <w:szCs w:val="19"/>
        </w:rPr>
        <w:t xml:space="preserve">                                   </w:t>
      </w:r>
      <w:r w:rsidRPr="00FE43EC">
        <w:rPr>
          <w:rFonts w:asciiTheme="majorHAnsi" w:hAnsiTheme="majorHAnsi" w:cs="Times New Roman"/>
          <w:sz w:val="19"/>
          <w:szCs w:val="19"/>
        </w:rPr>
        <w:t>18-59-year-olds &amp; ≥60-year-olds: All three criteria were met on days 7, 14, and 21; two criteria (seroconversions and GM</w:t>
      </w:r>
      <w:r w:rsidR="00861E0C" w:rsidRPr="00FE43EC">
        <w:rPr>
          <w:rFonts w:asciiTheme="majorHAnsi" w:hAnsiTheme="majorHAnsi" w:cs="Times New Roman"/>
          <w:sz w:val="19"/>
          <w:szCs w:val="19"/>
        </w:rPr>
        <w:t>R</w:t>
      </w:r>
      <w:r w:rsidRPr="00FE43EC">
        <w:rPr>
          <w:rFonts w:asciiTheme="majorHAnsi" w:hAnsiTheme="majorHAnsi" w:cs="Times New Roman"/>
          <w:sz w:val="19"/>
          <w:szCs w:val="19"/>
        </w:rPr>
        <w:t xml:space="preserve">) were met on day 182; </w:t>
      </w:r>
      <w:r w:rsidR="00861E0C" w:rsidRPr="00FE43EC">
        <w:rPr>
          <w:rFonts w:asciiTheme="majorHAnsi" w:hAnsiTheme="majorHAnsi" w:cs="Times New Roman"/>
          <w:sz w:val="19"/>
          <w:szCs w:val="19"/>
        </w:rPr>
        <w:t xml:space="preserve">one criterion (GMR) </w:t>
      </w:r>
      <w:r w:rsidRPr="00FE43EC">
        <w:rPr>
          <w:rFonts w:asciiTheme="majorHAnsi" w:hAnsiTheme="majorHAnsi" w:cs="Times New Roman"/>
          <w:sz w:val="19"/>
          <w:szCs w:val="19"/>
        </w:rPr>
        <w:t>was met on day 274.</w:t>
      </w:r>
    </w:p>
    <w:p w14:paraId="64624837" w14:textId="0A6A9B0B" w:rsidR="007C1762" w:rsidRPr="00FE43EC" w:rsidRDefault="007C1762" w:rsidP="004D68AB">
      <w:pPr>
        <w:pStyle w:val="ListParagraph"/>
        <w:numPr>
          <w:ilvl w:val="0"/>
          <w:numId w:val="30"/>
        </w:numPr>
        <w:spacing w:line="276" w:lineRule="auto"/>
        <w:rPr>
          <w:rFonts w:asciiTheme="majorHAnsi" w:hAnsiTheme="majorHAnsi" w:cs="Times New Roman"/>
          <w:i/>
          <w:sz w:val="19"/>
          <w:szCs w:val="19"/>
        </w:rPr>
      </w:pPr>
      <w:r w:rsidRPr="00FE43EC">
        <w:rPr>
          <w:rFonts w:asciiTheme="majorHAnsi" w:hAnsiTheme="majorHAnsi" w:cs="Times New Roman"/>
          <w:i/>
          <w:sz w:val="19"/>
          <w:szCs w:val="19"/>
        </w:rPr>
        <w:t>7.5μg HA MF</w:t>
      </w:r>
      <w:r w:rsidR="00771737" w:rsidRPr="00FE43EC">
        <w:rPr>
          <w:rFonts w:asciiTheme="majorHAnsi" w:hAnsiTheme="majorHAnsi" w:cs="Times New Roman"/>
          <w:i/>
          <w:sz w:val="19"/>
          <w:szCs w:val="19"/>
        </w:rPr>
        <w:t xml:space="preserve">59-adjuvanted </w:t>
      </w:r>
      <w:r w:rsidR="0086044A">
        <w:rPr>
          <w:rFonts w:asciiTheme="majorHAnsi" w:hAnsiTheme="majorHAnsi" w:cs="Times New Roman"/>
          <w:i/>
          <w:sz w:val="19"/>
          <w:szCs w:val="19"/>
        </w:rPr>
        <w:t>A/t</w:t>
      </w:r>
      <w:r w:rsidR="0086044A" w:rsidRPr="00FE43EC">
        <w:rPr>
          <w:rFonts w:asciiTheme="majorHAnsi" w:hAnsiTheme="majorHAnsi" w:cs="Times New Roman"/>
          <w:i/>
          <w:sz w:val="19"/>
          <w:szCs w:val="19"/>
        </w:rPr>
        <w:t xml:space="preserve">/T/1 booster                                                                             </w:t>
      </w:r>
      <w:r w:rsidR="0086044A">
        <w:rPr>
          <w:rFonts w:asciiTheme="majorHAnsi" w:hAnsiTheme="majorHAnsi" w:cs="Times New Roman"/>
          <w:i/>
          <w:sz w:val="19"/>
          <w:szCs w:val="19"/>
        </w:rPr>
        <w:t xml:space="preserve">                                   </w:t>
      </w:r>
      <w:r w:rsidRPr="00FE43EC">
        <w:rPr>
          <w:rFonts w:asciiTheme="majorHAnsi" w:hAnsiTheme="majorHAnsi" w:cs="Times New Roman"/>
          <w:sz w:val="19"/>
          <w:szCs w:val="19"/>
        </w:rPr>
        <w:t xml:space="preserve">18-59-year-olds: All three criteria were met on days 7, 14, 21, and 182; two criteria (seroconversions and </w:t>
      </w:r>
      <w:r w:rsidR="00D57579" w:rsidRPr="00FE43EC">
        <w:rPr>
          <w:rFonts w:asciiTheme="majorHAnsi" w:hAnsiTheme="majorHAnsi" w:cs="Times New Roman"/>
          <w:sz w:val="19"/>
          <w:szCs w:val="19"/>
        </w:rPr>
        <w:t>GMR</w:t>
      </w:r>
      <w:r w:rsidRPr="00FE43EC">
        <w:rPr>
          <w:rFonts w:asciiTheme="majorHAnsi" w:hAnsiTheme="majorHAnsi" w:cs="Times New Roman"/>
          <w:sz w:val="19"/>
          <w:szCs w:val="19"/>
        </w:rPr>
        <w:t xml:space="preserve">) were met on day 274.                        </w:t>
      </w:r>
    </w:p>
    <w:p w14:paraId="502D47ED" w14:textId="1260AD2C" w:rsidR="00B13530" w:rsidRPr="00FE43EC" w:rsidRDefault="007C1762" w:rsidP="0081213E">
      <w:pPr>
        <w:pStyle w:val="ListParagraph"/>
        <w:spacing w:line="276" w:lineRule="auto"/>
        <w:rPr>
          <w:rFonts w:asciiTheme="majorHAnsi" w:hAnsiTheme="majorHAnsi" w:cs="Times New Roman"/>
          <w:sz w:val="19"/>
          <w:szCs w:val="19"/>
        </w:rPr>
      </w:pPr>
      <w:r w:rsidRPr="00FE43EC">
        <w:rPr>
          <w:rFonts w:asciiTheme="majorHAnsi" w:hAnsiTheme="majorHAnsi" w:cs="Times New Roman"/>
          <w:sz w:val="19"/>
          <w:szCs w:val="19"/>
        </w:rPr>
        <w:t>≥60-year-olds: All three criteria were met on days 7, 14, and 21; one criterion (</w:t>
      </w:r>
      <w:r w:rsidR="000540D4" w:rsidRPr="00FE43EC">
        <w:rPr>
          <w:rFonts w:asciiTheme="majorHAnsi" w:hAnsiTheme="majorHAnsi" w:cs="Times New Roman"/>
          <w:sz w:val="19"/>
          <w:szCs w:val="19"/>
        </w:rPr>
        <w:t>GMR</w:t>
      </w:r>
      <w:r w:rsidRPr="00FE43EC">
        <w:rPr>
          <w:rFonts w:asciiTheme="majorHAnsi" w:hAnsiTheme="majorHAnsi" w:cs="Times New Roman"/>
          <w:sz w:val="19"/>
          <w:szCs w:val="19"/>
        </w:rPr>
        <w:t>) was met on days 182 and 274.</w:t>
      </w:r>
    </w:p>
    <w:p w14:paraId="21E01CF8" w14:textId="77777777" w:rsidR="00B13530" w:rsidRPr="00FE43EC" w:rsidRDefault="00B13530" w:rsidP="0081213E">
      <w:pPr>
        <w:pStyle w:val="ListParagraph"/>
        <w:spacing w:after="240" w:line="276" w:lineRule="auto"/>
        <w:rPr>
          <w:rFonts w:asciiTheme="majorHAnsi" w:hAnsiTheme="majorHAnsi" w:cs="Times New Roman"/>
          <w:i/>
          <w:sz w:val="19"/>
          <w:szCs w:val="19"/>
        </w:rPr>
      </w:pPr>
    </w:p>
    <w:p w14:paraId="7BEC52C0" w14:textId="77777777" w:rsidR="00B13530" w:rsidRPr="00FE43EC" w:rsidRDefault="00B13530" w:rsidP="0081213E">
      <w:pPr>
        <w:pStyle w:val="ListParagraph"/>
        <w:spacing w:after="240" w:line="276" w:lineRule="auto"/>
        <w:rPr>
          <w:rFonts w:asciiTheme="majorHAnsi" w:hAnsiTheme="majorHAnsi" w:cs="Times New Roman"/>
          <w:i/>
          <w:sz w:val="19"/>
          <w:szCs w:val="19"/>
        </w:rPr>
      </w:pPr>
    </w:p>
    <w:p w14:paraId="742D366C" w14:textId="77777777" w:rsidR="00B13530" w:rsidRPr="00FE43EC" w:rsidRDefault="00B13530" w:rsidP="004D68AB">
      <w:pPr>
        <w:pStyle w:val="ListParagraph"/>
        <w:widowControl w:val="0"/>
        <w:numPr>
          <w:ilvl w:val="0"/>
          <w:numId w:val="28"/>
        </w:numPr>
        <w:autoSpaceDE w:val="0"/>
        <w:autoSpaceDN w:val="0"/>
        <w:adjustRightInd w:val="0"/>
        <w:spacing w:after="120"/>
        <w:ind w:left="426" w:hanging="426"/>
        <w:rPr>
          <w:rFonts w:asciiTheme="majorHAnsi" w:hAnsiTheme="majorHAnsi" w:cs="Gill Sans MT"/>
          <w:b/>
          <w:bCs/>
          <w:sz w:val="20"/>
          <w:szCs w:val="36"/>
        </w:rPr>
      </w:pPr>
      <w:r w:rsidRPr="00FE43EC">
        <w:rPr>
          <w:rFonts w:asciiTheme="majorHAnsi" w:hAnsiTheme="majorHAnsi" w:cs="Gill Sans MT"/>
          <w:b/>
          <w:bCs/>
          <w:sz w:val="20"/>
          <w:szCs w:val="36"/>
        </w:rPr>
        <w:t>US Food and Drug Administration immunogenicity criteria</w:t>
      </w:r>
    </w:p>
    <w:p w14:paraId="291555C8" w14:textId="77777777" w:rsidR="00B13530" w:rsidRPr="00FE43EC" w:rsidRDefault="00B13530" w:rsidP="0081213E">
      <w:pPr>
        <w:spacing w:line="276" w:lineRule="auto"/>
        <w:rPr>
          <w:rFonts w:asciiTheme="majorHAnsi" w:hAnsiTheme="majorHAnsi" w:cs="Times New Roman"/>
          <w:b/>
          <w:i/>
          <w:sz w:val="19"/>
          <w:szCs w:val="19"/>
        </w:rPr>
      </w:pPr>
      <w:r w:rsidRPr="00FE43EC">
        <w:rPr>
          <w:rFonts w:asciiTheme="majorHAnsi" w:hAnsiTheme="majorHAnsi" w:cs="Times New Roman"/>
          <w:b/>
          <w:i/>
          <w:sz w:val="19"/>
          <w:szCs w:val="19"/>
        </w:rPr>
        <w:t>FDA criteria in unprimed controls</w:t>
      </w:r>
    </w:p>
    <w:p w14:paraId="3288AC87" w14:textId="6A30B70A" w:rsidR="00B13530" w:rsidRPr="00FE43EC" w:rsidRDefault="00B13530" w:rsidP="004D68AB">
      <w:pPr>
        <w:pStyle w:val="ListParagraph"/>
        <w:numPr>
          <w:ilvl w:val="0"/>
          <w:numId w:val="29"/>
        </w:numPr>
        <w:spacing w:line="276" w:lineRule="auto"/>
        <w:ind w:left="714" w:hanging="357"/>
        <w:rPr>
          <w:rFonts w:asciiTheme="majorHAnsi" w:hAnsiTheme="majorHAnsi" w:cs="Times New Roman"/>
          <w:i/>
          <w:sz w:val="19"/>
          <w:szCs w:val="19"/>
        </w:rPr>
      </w:pPr>
      <w:r w:rsidRPr="00FE43EC">
        <w:rPr>
          <w:rFonts w:asciiTheme="majorHAnsi" w:hAnsiTheme="majorHAnsi" w:cs="Times New Roman"/>
          <w:i/>
          <w:sz w:val="19"/>
          <w:szCs w:val="19"/>
        </w:rPr>
        <w:t xml:space="preserve">Vaccination with 7.5μg HA MF59-adjuvanted </w:t>
      </w:r>
      <w:r w:rsidR="0086044A">
        <w:rPr>
          <w:rFonts w:asciiTheme="majorHAnsi" w:hAnsiTheme="majorHAnsi" w:cs="Times New Roman"/>
          <w:i/>
          <w:sz w:val="19"/>
          <w:szCs w:val="19"/>
        </w:rPr>
        <w:t>A/t</w:t>
      </w:r>
      <w:r w:rsidR="0086044A" w:rsidRPr="00FE43EC">
        <w:rPr>
          <w:rFonts w:asciiTheme="majorHAnsi" w:hAnsiTheme="majorHAnsi" w:cs="Times New Roman"/>
          <w:i/>
          <w:sz w:val="19"/>
          <w:szCs w:val="19"/>
        </w:rPr>
        <w:t xml:space="preserve">/T/1 </w:t>
      </w:r>
      <w:r w:rsidRPr="00FE43EC">
        <w:rPr>
          <w:rFonts w:asciiTheme="majorHAnsi" w:hAnsiTheme="majorHAnsi" w:cs="Times New Roman"/>
          <w:i/>
          <w:sz w:val="19"/>
          <w:szCs w:val="19"/>
        </w:rPr>
        <w:t xml:space="preserve">vaccine                    </w:t>
      </w:r>
      <w:r w:rsidR="0081213E" w:rsidRPr="00FE43EC">
        <w:rPr>
          <w:rFonts w:asciiTheme="majorHAnsi" w:hAnsiTheme="majorHAnsi" w:cs="Times New Roman"/>
          <w:i/>
          <w:sz w:val="19"/>
          <w:szCs w:val="19"/>
        </w:rPr>
        <w:t xml:space="preserve">        </w:t>
      </w:r>
      <w:r w:rsidR="0086044A">
        <w:rPr>
          <w:rFonts w:asciiTheme="majorHAnsi" w:hAnsiTheme="majorHAnsi" w:cs="Times New Roman"/>
          <w:i/>
          <w:sz w:val="19"/>
          <w:szCs w:val="19"/>
        </w:rPr>
        <w:t xml:space="preserve">                           </w:t>
      </w:r>
      <w:r w:rsidR="00A6751E">
        <w:rPr>
          <w:rFonts w:asciiTheme="majorHAnsi" w:hAnsiTheme="majorHAnsi" w:cs="Times New Roman"/>
          <w:i/>
          <w:sz w:val="19"/>
          <w:szCs w:val="19"/>
        </w:rPr>
        <w:t xml:space="preserve">        </w:t>
      </w:r>
      <w:r w:rsidR="002B3638" w:rsidRPr="00FE43EC">
        <w:rPr>
          <w:rFonts w:asciiTheme="majorHAnsi" w:hAnsiTheme="majorHAnsi" w:cs="Times New Roman"/>
          <w:sz w:val="19"/>
          <w:szCs w:val="19"/>
        </w:rPr>
        <w:t>N</w:t>
      </w:r>
      <w:r w:rsidR="00A6751E">
        <w:rPr>
          <w:rFonts w:asciiTheme="majorHAnsi" w:hAnsiTheme="majorHAnsi" w:cs="Times New Roman"/>
          <w:sz w:val="19"/>
          <w:szCs w:val="19"/>
        </w:rPr>
        <w:t>o</w:t>
      </w:r>
      <w:r w:rsidR="00F27454" w:rsidRPr="00FE43EC">
        <w:rPr>
          <w:rFonts w:asciiTheme="majorHAnsi" w:hAnsiTheme="majorHAnsi" w:cs="Times New Roman"/>
          <w:sz w:val="19"/>
          <w:szCs w:val="19"/>
        </w:rPr>
        <w:t xml:space="preserve"> </w:t>
      </w:r>
      <w:r w:rsidR="002B3638" w:rsidRPr="00FE43EC">
        <w:rPr>
          <w:rFonts w:asciiTheme="majorHAnsi" w:hAnsiTheme="majorHAnsi" w:cs="Times New Roman"/>
          <w:sz w:val="19"/>
          <w:szCs w:val="19"/>
        </w:rPr>
        <w:t>criteri</w:t>
      </w:r>
      <w:r w:rsidR="00A6751E">
        <w:rPr>
          <w:rFonts w:asciiTheme="majorHAnsi" w:hAnsiTheme="majorHAnsi" w:cs="Times New Roman"/>
          <w:sz w:val="19"/>
          <w:szCs w:val="19"/>
        </w:rPr>
        <w:t>a</w:t>
      </w:r>
      <w:r w:rsidRPr="00FE43EC">
        <w:rPr>
          <w:rFonts w:asciiTheme="majorHAnsi" w:hAnsiTheme="majorHAnsi" w:cs="Times New Roman"/>
          <w:sz w:val="19"/>
          <w:szCs w:val="19"/>
        </w:rPr>
        <w:t xml:space="preserve"> </w:t>
      </w:r>
      <w:r w:rsidR="00A6751E">
        <w:rPr>
          <w:rFonts w:asciiTheme="majorHAnsi" w:hAnsiTheme="majorHAnsi" w:cs="Times New Roman"/>
          <w:sz w:val="19"/>
          <w:szCs w:val="19"/>
        </w:rPr>
        <w:t>were</w:t>
      </w:r>
      <w:r w:rsidRPr="00FE43EC">
        <w:rPr>
          <w:rFonts w:asciiTheme="majorHAnsi" w:hAnsiTheme="majorHAnsi" w:cs="Times New Roman"/>
          <w:sz w:val="19"/>
          <w:szCs w:val="19"/>
        </w:rPr>
        <w:t xml:space="preserve"> met in unprimed controls on </w:t>
      </w:r>
      <w:r w:rsidR="008042E9">
        <w:rPr>
          <w:rFonts w:asciiTheme="majorHAnsi" w:hAnsiTheme="majorHAnsi" w:cs="Times New Roman"/>
          <w:sz w:val="19"/>
          <w:szCs w:val="19"/>
        </w:rPr>
        <w:t xml:space="preserve">any occasion </w:t>
      </w:r>
      <w:r w:rsidRPr="00FE43EC">
        <w:rPr>
          <w:rFonts w:asciiTheme="majorHAnsi" w:hAnsiTheme="majorHAnsi" w:cs="Times New Roman"/>
          <w:sz w:val="19"/>
          <w:szCs w:val="19"/>
        </w:rPr>
        <w:t>(</w:t>
      </w:r>
      <w:r w:rsidRPr="00FE43EC">
        <w:rPr>
          <w:rFonts w:asciiTheme="majorHAnsi" w:hAnsiTheme="majorHAnsi" w:cs="Times New Roman"/>
          <w:i/>
          <w:sz w:val="19"/>
          <w:szCs w:val="19"/>
        </w:rPr>
        <w:t xml:space="preserve">Table </w:t>
      </w:r>
      <w:r w:rsidR="004A0162" w:rsidRPr="00FE43EC">
        <w:rPr>
          <w:rFonts w:asciiTheme="majorHAnsi" w:hAnsiTheme="majorHAnsi" w:cs="Times New Roman"/>
          <w:i/>
          <w:sz w:val="19"/>
          <w:szCs w:val="19"/>
        </w:rPr>
        <w:t>6</w:t>
      </w:r>
      <w:r w:rsidRPr="00FE43EC">
        <w:rPr>
          <w:rFonts w:asciiTheme="majorHAnsi" w:hAnsiTheme="majorHAnsi" w:cs="Times New Roman"/>
          <w:sz w:val="19"/>
          <w:szCs w:val="19"/>
        </w:rPr>
        <w:t xml:space="preserve">).  </w:t>
      </w:r>
    </w:p>
    <w:p w14:paraId="404F8CD6" w14:textId="77777777" w:rsidR="00B13530" w:rsidRPr="00FE43EC" w:rsidRDefault="00B13530" w:rsidP="0081213E">
      <w:pPr>
        <w:spacing w:line="276" w:lineRule="auto"/>
        <w:rPr>
          <w:rFonts w:asciiTheme="majorHAnsi" w:hAnsiTheme="majorHAnsi" w:cs="Times New Roman"/>
          <w:b/>
          <w:i/>
          <w:sz w:val="19"/>
          <w:szCs w:val="19"/>
        </w:rPr>
      </w:pPr>
    </w:p>
    <w:p w14:paraId="46DAC6C2" w14:textId="77777777" w:rsidR="00B13530" w:rsidRPr="00FE43EC" w:rsidRDefault="00B13530" w:rsidP="0081213E">
      <w:pPr>
        <w:spacing w:line="276" w:lineRule="auto"/>
        <w:rPr>
          <w:rFonts w:asciiTheme="majorHAnsi" w:hAnsiTheme="majorHAnsi" w:cs="Times New Roman"/>
          <w:b/>
          <w:i/>
          <w:sz w:val="19"/>
          <w:szCs w:val="19"/>
        </w:rPr>
      </w:pPr>
      <w:r w:rsidRPr="00FE43EC">
        <w:rPr>
          <w:rFonts w:asciiTheme="majorHAnsi" w:hAnsiTheme="majorHAnsi" w:cs="Times New Roman"/>
          <w:b/>
          <w:i/>
          <w:sz w:val="19"/>
          <w:szCs w:val="19"/>
        </w:rPr>
        <w:t>FDA criteria after ‘one-dose priming’</w:t>
      </w:r>
    </w:p>
    <w:p w14:paraId="5207D239" w14:textId="184B7980" w:rsidR="00B13530" w:rsidRPr="00FE43EC" w:rsidRDefault="00B13530" w:rsidP="004D68AB">
      <w:pPr>
        <w:pStyle w:val="ListParagraph"/>
        <w:numPr>
          <w:ilvl w:val="0"/>
          <w:numId w:val="31"/>
        </w:numPr>
        <w:spacing w:after="60" w:line="276" w:lineRule="auto"/>
        <w:rPr>
          <w:rFonts w:asciiTheme="majorHAnsi" w:hAnsiTheme="majorHAnsi" w:cs="Times New Roman"/>
          <w:i/>
          <w:sz w:val="19"/>
          <w:szCs w:val="19"/>
        </w:rPr>
      </w:pPr>
      <w:r w:rsidRPr="00FE43EC">
        <w:rPr>
          <w:rFonts w:asciiTheme="majorHAnsi" w:hAnsiTheme="majorHAnsi" w:cs="Times New Roman"/>
          <w:i/>
          <w:sz w:val="19"/>
          <w:szCs w:val="19"/>
        </w:rPr>
        <w:t xml:space="preserve">3.75μg HA ‘plain’ </w:t>
      </w:r>
      <w:r w:rsidR="0086044A">
        <w:rPr>
          <w:rFonts w:asciiTheme="majorHAnsi" w:hAnsiTheme="majorHAnsi" w:cs="Times New Roman"/>
          <w:i/>
          <w:sz w:val="19"/>
          <w:szCs w:val="19"/>
        </w:rPr>
        <w:t>A/t</w:t>
      </w:r>
      <w:r w:rsidR="0086044A" w:rsidRPr="00FE43EC">
        <w:rPr>
          <w:rFonts w:asciiTheme="majorHAnsi" w:hAnsiTheme="majorHAnsi" w:cs="Times New Roman"/>
          <w:i/>
          <w:sz w:val="19"/>
          <w:szCs w:val="19"/>
        </w:rPr>
        <w:t xml:space="preserve">/T/1 booster                                                                             </w:t>
      </w:r>
      <w:r w:rsidR="0086044A">
        <w:rPr>
          <w:rFonts w:asciiTheme="majorHAnsi" w:hAnsiTheme="majorHAnsi" w:cs="Times New Roman"/>
          <w:i/>
          <w:sz w:val="19"/>
          <w:szCs w:val="19"/>
        </w:rPr>
        <w:t xml:space="preserve">                                   </w:t>
      </w:r>
    </w:p>
    <w:p w14:paraId="1118B511" w14:textId="3ED10194" w:rsidR="00B13530" w:rsidRPr="00FE43EC" w:rsidRDefault="00A6751E" w:rsidP="004A0162">
      <w:pPr>
        <w:pStyle w:val="ListParagraph"/>
        <w:spacing w:after="120" w:line="276" w:lineRule="auto"/>
        <w:contextualSpacing w:val="0"/>
        <w:rPr>
          <w:rFonts w:asciiTheme="majorHAnsi" w:hAnsiTheme="majorHAnsi" w:cs="Times New Roman"/>
          <w:i/>
          <w:sz w:val="19"/>
          <w:szCs w:val="19"/>
        </w:rPr>
      </w:pPr>
      <w:r w:rsidRPr="00FE43EC">
        <w:rPr>
          <w:rFonts w:asciiTheme="majorHAnsi" w:hAnsiTheme="majorHAnsi" w:cs="Times New Roman"/>
          <w:sz w:val="19"/>
          <w:szCs w:val="19"/>
        </w:rPr>
        <w:t>N</w:t>
      </w:r>
      <w:r>
        <w:rPr>
          <w:rFonts w:asciiTheme="majorHAnsi" w:hAnsiTheme="majorHAnsi" w:cs="Times New Roman"/>
          <w:sz w:val="19"/>
          <w:szCs w:val="19"/>
        </w:rPr>
        <w:t>o</w:t>
      </w:r>
      <w:r w:rsidRPr="00FE43EC">
        <w:rPr>
          <w:rFonts w:asciiTheme="majorHAnsi" w:hAnsiTheme="majorHAnsi" w:cs="Times New Roman"/>
          <w:sz w:val="19"/>
          <w:szCs w:val="19"/>
        </w:rPr>
        <w:t xml:space="preserve"> criteri</w:t>
      </w:r>
      <w:r>
        <w:rPr>
          <w:rFonts w:asciiTheme="majorHAnsi" w:hAnsiTheme="majorHAnsi" w:cs="Times New Roman"/>
          <w:sz w:val="19"/>
          <w:szCs w:val="19"/>
        </w:rPr>
        <w:t>a</w:t>
      </w:r>
      <w:r w:rsidRPr="00FE43EC">
        <w:rPr>
          <w:rFonts w:asciiTheme="majorHAnsi" w:hAnsiTheme="majorHAnsi" w:cs="Times New Roman"/>
          <w:sz w:val="19"/>
          <w:szCs w:val="19"/>
        </w:rPr>
        <w:t xml:space="preserve"> </w:t>
      </w:r>
      <w:r>
        <w:rPr>
          <w:rFonts w:asciiTheme="majorHAnsi" w:hAnsiTheme="majorHAnsi" w:cs="Times New Roman"/>
          <w:sz w:val="19"/>
          <w:szCs w:val="19"/>
        </w:rPr>
        <w:t>were</w:t>
      </w:r>
      <w:r w:rsidRPr="00FE43EC">
        <w:rPr>
          <w:rFonts w:asciiTheme="majorHAnsi" w:hAnsiTheme="majorHAnsi" w:cs="Times New Roman"/>
          <w:sz w:val="19"/>
          <w:szCs w:val="19"/>
        </w:rPr>
        <w:t xml:space="preserve"> </w:t>
      </w:r>
      <w:r w:rsidR="00B13530" w:rsidRPr="00FE43EC">
        <w:rPr>
          <w:rFonts w:asciiTheme="majorHAnsi" w:hAnsiTheme="majorHAnsi" w:cs="Times New Roman"/>
          <w:sz w:val="19"/>
          <w:szCs w:val="19"/>
        </w:rPr>
        <w:t xml:space="preserve">met in </w:t>
      </w:r>
      <w:r w:rsidR="008042E9">
        <w:rPr>
          <w:rFonts w:asciiTheme="majorHAnsi" w:hAnsiTheme="majorHAnsi" w:cs="Times New Roman"/>
          <w:sz w:val="19"/>
          <w:szCs w:val="19"/>
        </w:rPr>
        <w:t>adults</w:t>
      </w:r>
      <w:r w:rsidR="00B13530" w:rsidRPr="00FE43EC">
        <w:rPr>
          <w:rFonts w:asciiTheme="majorHAnsi" w:hAnsiTheme="majorHAnsi" w:cs="Times New Roman"/>
          <w:sz w:val="19"/>
          <w:szCs w:val="19"/>
        </w:rPr>
        <w:t xml:space="preserve"> or </w:t>
      </w:r>
      <w:r w:rsidR="008042E9">
        <w:rPr>
          <w:rFonts w:asciiTheme="majorHAnsi" w:hAnsiTheme="majorHAnsi" w:cs="Times New Roman"/>
          <w:sz w:val="19"/>
          <w:szCs w:val="19"/>
        </w:rPr>
        <w:t>the elderly</w:t>
      </w:r>
      <w:r w:rsidR="00B13530" w:rsidRPr="00FE43EC">
        <w:rPr>
          <w:rFonts w:asciiTheme="majorHAnsi" w:hAnsiTheme="majorHAnsi" w:cs="Times New Roman"/>
          <w:sz w:val="19"/>
          <w:szCs w:val="19"/>
        </w:rPr>
        <w:t xml:space="preserve"> on any occasion. </w:t>
      </w:r>
    </w:p>
    <w:p w14:paraId="5D67E151" w14:textId="4DACA710" w:rsidR="002B3638" w:rsidRPr="008042E9" w:rsidRDefault="00B13530" w:rsidP="004A0162">
      <w:pPr>
        <w:pStyle w:val="ListParagraph"/>
        <w:numPr>
          <w:ilvl w:val="0"/>
          <w:numId w:val="31"/>
        </w:numPr>
        <w:spacing w:after="120" w:line="276" w:lineRule="auto"/>
        <w:contextualSpacing w:val="0"/>
        <w:rPr>
          <w:rFonts w:asciiTheme="majorHAnsi" w:hAnsiTheme="majorHAnsi" w:cs="Times New Roman"/>
          <w:sz w:val="19"/>
          <w:szCs w:val="19"/>
        </w:rPr>
      </w:pPr>
      <w:r w:rsidRPr="008042E9">
        <w:rPr>
          <w:rFonts w:asciiTheme="majorHAnsi" w:hAnsiTheme="majorHAnsi" w:cs="Times New Roman"/>
          <w:i/>
          <w:sz w:val="19"/>
          <w:szCs w:val="19"/>
        </w:rPr>
        <w:t xml:space="preserve">7.5μg HA ‘plain’ </w:t>
      </w:r>
      <w:r w:rsidR="008042E9">
        <w:rPr>
          <w:rFonts w:asciiTheme="majorHAnsi" w:hAnsiTheme="majorHAnsi" w:cs="Times New Roman"/>
          <w:i/>
          <w:sz w:val="19"/>
          <w:szCs w:val="19"/>
        </w:rPr>
        <w:t>A/t</w:t>
      </w:r>
      <w:r w:rsidR="008042E9" w:rsidRPr="00FE43EC">
        <w:rPr>
          <w:rFonts w:asciiTheme="majorHAnsi" w:hAnsiTheme="majorHAnsi" w:cs="Times New Roman"/>
          <w:i/>
          <w:sz w:val="19"/>
          <w:szCs w:val="19"/>
        </w:rPr>
        <w:t xml:space="preserve">/T/1 booster                                                                             </w:t>
      </w:r>
      <w:r w:rsidR="008042E9">
        <w:rPr>
          <w:rFonts w:asciiTheme="majorHAnsi" w:hAnsiTheme="majorHAnsi" w:cs="Times New Roman"/>
          <w:i/>
          <w:sz w:val="19"/>
          <w:szCs w:val="19"/>
        </w:rPr>
        <w:t xml:space="preserve">                                   </w:t>
      </w:r>
      <w:r w:rsidR="00A6751E">
        <w:rPr>
          <w:rFonts w:asciiTheme="majorHAnsi" w:hAnsiTheme="majorHAnsi" w:cs="Times New Roman"/>
          <w:i/>
          <w:sz w:val="19"/>
          <w:szCs w:val="19"/>
        </w:rPr>
        <w:t xml:space="preserve">  </w:t>
      </w:r>
      <w:r w:rsidR="00A6751E" w:rsidRPr="00FE43EC">
        <w:rPr>
          <w:rFonts w:asciiTheme="majorHAnsi" w:hAnsiTheme="majorHAnsi" w:cs="Times New Roman"/>
          <w:sz w:val="19"/>
          <w:szCs w:val="19"/>
        </w:rPr>
        <w:t>N</w:t>
      </w:r>
      <w:r w:rsidR="00A6751E">
        <w:rPr>
          <w:rFonts w:asciiTheme="majorHAnsi" w:hAnsiTheme="majorHAnsi" w:cs="Times New Roman"/>
          <w:sz w:val="19"/>
          <w:szCs w:val="19"/>
        </w:rPr>
        <w:t>o</w:t>
      </w:r>
      <w:r w:rsidR="00A6751E" w:rsidRPr="00FE43EC">
        <w:rPr>
          <w:rFonts w:asciiTheme="majorHAnsi" w:hAnsiTheme="majorHAnsi" w:cs="Times New Roman"/>
          <w:sz w:val="19"/>
          <w:szCs w:val="19"/>
        </w:rPr>
        <w:t xml:space="preserve"> criteri</w:t>
      </w:r>
      <w:r w:rsidR="00A6751E">
        <w:rPr>
          <w:rFonts w:asciiTheme="majorHAnsi" w:hAnsiTheme="majorHAnsi" w:cs="Times New Roman"/>
          <w:sz w:val="19"/>
          <w:szCs w:val="19"/>
        </w:rPr>
        <w:t>a</w:t>
      </w:r>
      <w:r w:rsidR="00A6751E" w:rsidRPr="00FE43EC">
        <w:rPr>
          <w:rFonts w:asciiTheme="majorHAnsi" w:hAnsiTheme="majorHAnsi" w:cs="Times New Roman"/>
          <w:sz w:val="19"/>
          <w:szCs w:val="19"/>
        </w:rPr>
        <w:t xml:space="preserve"> </w:t>
      </w:r>
      <w:r w:rsidR="00A6751E">
        <w:rPr>
          <w:rFonts w:asciiTheme="majorHAnsi" w:hAnsiTheme="majorHAnsi" w:cs="Times New Roman"/>
          <w:sz w:val="19"/>
          <w:szCs w:val="19"/>
        </w:rPr>
        <w:t>were</w:t>
      </w:r>
      <w:r w:rsidR="00A6751E" w:rsidRPr="00FE43EC">
        <w:rPr>
          <w:rFonts w:asciiTheme="majorHAnsi" w:hAnsiTheme="majorHAnsi" w:cs="Times New Roman"/>
          <w:sz w:val="19"/>
          <w:szCs w:val="19"/>
        </w:rPr>
        <w:t xml:space="preserve"> </w:t>
      </w:r>
      <w:r w:rsidR="002B3638" w:rsidRPr="008042E9">
        <w:rPr>
          <w:rFonts w:asciiTheme="majorHAnsi" w:hAnsiTheme="majorHAnsi" w:cs="Times New Roman"/>
          <w:sz w:val="19"/>
          <w:szCs w:val="19"/>
        </w:rPr>
        <w:t xml:space="preserve">met in </w:t>
      </w:r>
      <w:r w:rsidR="002B304F">
        <w:rPr>
          <w:rFonts w:asciiTheme="majorHAnsi" w:hAnsiTheme="majorHAnsi" w:cs="Times New Roman"/>
          <w:sz w:val="19"/>
          <w:szCs w:val="19"/>
        </w:rPr>
        <w:t>adults</w:t>
      </w:r>
      <w:r w:rsidR="002B304F" w:rsidRPr="00FE43EC">
        <w:rPr>
          <w:rFonts w:asciiTheme="majorHAnsi" w:hAnsiTheme="majorHAnsi" w:cs="Times New Roman"/>
          <w:sz w:val="19"/>
          <w:szCs w:val="19"/>
        </w:rPr>
        <w:t xml:space="preserve"> or </w:t>
      </w:r>
      <w:r w:rsidR="002B304F">
        <w:rPr>
          <w:rFonts w:asciiTheme="majorHAnsi" w:hAnsiTheme="majorHAnsi" w:cs="Times New Roman"/>
          <w:sz w:val="19"/>
          <w:szCs w:val="19"/>
        </w:rPr>
        <w:t>the elderly</w:t>
      </w:r>
      <w:r w:rsidR="002B304F" w:rsidRPr="00FE43EC">
        <w:rPr>
          <w:rFonts w:asciiTheme="majorHAnsi" w:hAnsiTheme="majorHAnsi" w:cs="Times New Roman"/>
          <w:sz w:val="19"/>
          <w:szCs w:val="19"/>
        </w:rPr>
        <w:t xml:space="preserve"> </w:t>
      </w:r>
      <w:r w:rsidR="002B3638" w:rsidRPr="008042E9">
        <w:rPr>
          <w:rFonts w:asciiTheme="majorHAnsi" w:hAnsiTheme="majorHAnsi" w:cs="Times New Roman"/>
          <w:sz w:val="19"/>
          <w:szCs w:val="19"/>
        </w:rPr>
        <w:t>on any occasion.</w:t>
      </w:r>
    </w:p>
    <w:p w14:paraId="7BDE542B" w14:textId="059D29AA" w:rsidR="00B13530" w:rsidRPr="00FE43EC" w:rsidRDefault="00B13530" w:rsidP="004D68AB">
      <w:pPr>
        <w:pStyle w:val="ListParagraph"/>
        <w:numPr>
          <w:ilvl w:val="0"/>
          <w:numId w:val="31"/>
        </w:numPr>
        <w:spacing w:line="276" w:lineRule="auto"/>
        <w:rPr>
          <w:rFonts w:asciiTheme="majorHAnsi" w:hAnsiTheme="majorHAnsi" w:cs="Times New Roman"/>
          <w:i/>
          <w:sz w:val="19"/>
          <w:szCs w:val="19"/>
        </w:rPr>
      </w:pPr>
      <w:r w:rsidRPr="00FE43EC">
        <w:rPr>
          <w:rFonts w:asciiTheme="majorHAnsi" w:hAnsiTheme="majorHAnsi" w:cs="Times New Roman"/>
          <w:i/>
          <w:sz w:val="19"/>
          <w:szCs w:val="19"/>
        </w:rPr>
        <w:t xml:space="preserve">3.75μg HA MF59-adjuvanted </w:t>
      </w:r>
      <w:r w:rsidR="008042E9">
        <w:rPr>
          <w:rFonts w:asciiTheme="majorHAnsi" w:hAnsiTheme="majorHAnsi" w:cs="Times New Roman"/>
          <w:i/>
          <w:sz w:val="19"/>
          <w:szCs w:val="19"/>
        </w:rPr>
        <w:t>A/t</w:t>
      </w:r>
      <w:r w:rsidR="008042E9" w:rsidRPr="00FE43EC">
        <w:rPr>
          <w:rFonts w:asciiTheme="majorHAnsi" w:hAnsiTheme="majorHAnsi" w:cs="Times New Roman"/>
          <w:i/>
          <w:sz w:val="19"/>
          <w:szCs w:val="19"/>
        </w:rPr>
        <w:t xml:space="preserve">/T/1 booster                                                                             </w:t>
      </w:r>
      <w:r w:rsidR="008042E9">
        <w:rPr>
          <w:rFonts w:asciiTheme="majorHAnsi" w:hAnsiTheme="majorHAnsi" w:cs="Times New Roman"/>
          <w:i/>
          <w:sz w:val="19"/>
          <w:szCs w:val="19"/>
        </w:rPr>
        <w:t xml:space="preserve">                                   </w:t>
      </w:r>
    </w:p>
    <w:p w14:paraId="1B4FF959" w14:textId="42C6991A" w:rsidR="00B13530" w:rsidRPr="00FE43EC" w:rsidRDefault="00833E8B" w:rsidP="004A0162">
      <w:pPr>
        <w:pStyle w:val="ListParagraph"/>
        <w:spacing w:after="120" w:line="276" w:lineRule="auto"/>
        <w:contextualSpacing w:val="0"/>
        <w:rPr>
          <w:rFonts w:asciiTheme="majorHAnsi" w:hAnsiTheme="majorHAnsi" w:cs="Times New Roman"/>
          <w:i/>
          <w:sz w:val="19"/>
          <w:szCs w:val="19"/>
        </w:rPr>
      </w:pPr>
      <w:r w:rsidRPr="00FE43EC">
        <w:rPr>
          <w:rFonts w:asciiTheme="majorHAnsi" w:hAnsiTheme="majorHAnsi" w:cs="Times New Roman"/>
          <w:sz w:val="19"/>
          <w:szCs w:val="19"/>
        </w:rPr>
        <w:t xml:space="preserve">18-59-year-olds: </w:t>
      </w:r>
      <w:r w:rsidR="00B13530" w:rsidRPr="00FE43EC">
        <w:rPr>
          <w:rFonts w:asciiTheme="majorHAnsi" w:hAnsiTheme="majorHAnsi" w:cs="Times New Roman"/>
          <w:sz w:val="19"/>
          <w:szCs w:val="19"/>
        </w:rPr>
        <w:t xml:space="preserve">The seroconversion criterion was met on days 7, 14, and 21. </w:t>
      </w:r>
      <w:r w:rsidRPr="00FE43EC">
        <w:rPr>
          <w:rFonts w:asciiTheme="majorHAnsi" w:hAnsiTheme="majorHAnsi" w:cs="Times New Roman"/>
          <w:sz w:val="19"/>
          <w:szCs w:val="19"/>
        </w:rPr>
        <w:t xml:space="preserve">                    </w:t>
      </w:r>
      <w:r w:rsidR="0081213E" w:rsidRPr="00FE43EC">
        <w:rPr>
          <w:rFonts w:asciiTheme="majorHAnsi" w:hAnsiTheme="majorHAnsi" w:cs="Times New Roman"/>
          <w:sz w:val="19"/>
          <w:szCs w:val="19"/>
        </w:rPr>
        <w:t xml:space="preserve">   </w:t>
      </w:r>
      <w:r w:rsidR="00B374C8">
        <w:rPr>
          <w:rFonts w:asciiTheme="majorHAnsi" w:hAnsiTheme="majorHAnsi" w:cs="Times New Roman"/>
          <w:sz w:val="19"/>
          <w:szCs w:val="19"/>
        </w:rPr>
        <w:t xml:space="preserve">       </w:t>
      </w:r>
      <w:r w:rsidRPr="00FE43EC">
        <w:rPr>
          <w:rFonts w:asciiTheme="majorHAnsi" w:hAnsiTheme="majorHAnsi" w:cs="Times New Roman"/>
          <w:sz w:val="19"/>
          <w:szCs w:val="19"/>
        </w:rPr>
        <w:t xml:space="preserve">≥60-year-olds: </w:t>
      </w:r>
      <w:r w:rsidR="00A6751E" w:rsidRPr="00FE43EC">
        <w:rPr>
          <w:rFonts w:asciiTheme="majorHAnsi" w:hAnsiTheme="majorHAnsi" w:cs="Times New Roman"/>
          <w:sz w:val="19"/>
          <w:szCs w:val="19"/>
        </w:rPr>
        <w:t>N</w:t>
      </w:r>
      <w:r w:rsidR="00A6751E">
        <w:rPr>
          <w:rFonts w:asciiTheme="majorHAnsi" w:hAnsiTheme="majorHAnsi" w:cs="Times New Roman"/>
          <w:sz w:val="19"/>
          <w:szCs w:val="19"/>
        </w:rPr>
        <w:t>o</w:t>
      </w:r>
      <w:r w:rsidR="00A6751E" w:rsidRPr="00FE43EC">
        <w:rPr>
          <w:rFonts w:asciiTheme="majorHAnsi" w:hAnsiTheme="majorHAnsi" w:cs="Times New Roman"/>
          <w:sz w:val="19"/>
          <w:szCs w:val="19"/>
        </w:rPr>
        <w:t xml:space="preserve"> criteri</w:t>
      </w:r>
      <w:r w:rsidR="00A6751E">
        <w:rPr>
          <w:rFonts w:asciiTheme="majorHAnsi" w:hAnsiTheme="majorHAnsi" w:cs="Times New Roman"/>
          <w:sz w:val="19"/>
          <w:szCs w:val="19"/>
        </w:rPr>
        <w:t>a</w:t>
      </w:r>
      <w:r w:rsidR="00A6751E" w:rsidRPr="00FE43EC">
        <w:rPr>
          <w:rFonts w:asciiTheme="majorHAnsi" w:hAnsiTheme="majorHAnsi" w:cs="Times New Roman"/>
          <w:sz w:val="19"/>
          <w:szCs w:val="19"/>
        </w:rPr>
        <w:t xml:space="preserve"> </w:t>
      </w:r>
      <w:r w:rsidR="00A6751E">
        <w:rPr>
          <w:rFonts w:asciiTheme="majorHAnsi" w:hAnsiTheme="majorHAnsi" w:cs="Times New Roman"/>
          <w:sz w:val="19"/>
          <w:szCs w:val="19"/>
        </w:rPr>
        <w:t>were</w:t>
      </w:r>
      <w:r w:rsidR="00A6751E" w:rsidRPr="00FE43EC">
        <w:rPr>
          <w:rFonts w:asciiTheme="majorHAnsi" w:hAnsiTheme="majorHAnsi" w:cs="Times New Roman"/>
          <w:sz w:val="19"/>
          <w:szCs w:val="19"/>
        </w:rPr>
        <w:t xml:space="preserve"> </w:t>
      </w:r>
      <w:r w:rsidR="001A1108" w:rsidRPr="00FE43EC">
        <w:rPr>
          <w:rFonts w:asciiTheme="majorHAnsi" w:hAnsiTheme="majorHAnsi" w:cs="Times New Roman"/>
          <w:sz w:val="19"/>
          <w:szCs w:val="19"/>
        </w:rPr>
        <w:t>met on any occasion.</w:t>
      </w:r>
    </w:p>
    <w:p w14:paraId="27850543" w14:textId="229DACD8" w:rsidR="00B13530" w:rsidRPr="008042E9" w:rsidRDefault="00B13530" w:rsidP="004A0162">
      <w:pPr>
        <w:pStyle w:val="ListParagraph"/>
        <w:numPr>
          <w:ilvl w:val="0"/>
          <w:numId w:val="31"/>
        </w:numPr>
        <w:spacing w:line="276" w:lineRule="auto"/>
        <w:rPr>
          <w:rFonts w:asciiTheme="majorHAnsi" w:hAnsiTheme="majorHAnsi" w:cs="Times New Roman"/>
          <w:sz w:val="19"/>
          <w:szCs w:val="19"/>
        </w:rPr>
      </w:pPr>
      <w:r w:rsidRPr="008042E9">
        <w:rPr>
          <w:rFonts w:asciiTheme="majorHAnsi" w:hAnsiTheme="majorHAnsi" w:cs="Times New Roman"/>
          <w:i/>
          <w:sz w:val="19"/>
          <w:szCs w:val="19"/>
        </w:rPr>
        <w:t xml:space="preserve">7.5μg HA MF59-adjuvanted </w:t>
      </w:r>
      <w:r w:rsidR="008042E9">
        <w:rPr>
          <w:rFonts w:asciiTheme="majorHAnsi" w:hAnsiTheme="majorHAnsi" w:cs="Times New Roman"/>
          <w:i/>
          <w:sz w:val="19"/>
          <w:szCs w:val="19"/>
        </w:rPr>
        <w:t>A/t</w:t>
      </w:r>
      <w:r w:rsidR="008042E9" w:rsidRPr="00FE43EC">
        <w:rPr>
          <w:rFonts w:asciiTheme="majorHAnsi" w:hAnsiTheme="majorHAnsi" w:cs="Times New Roman"/>
          <w:i/>
          <w:sz w:val="19"/>
          <w:szCs w:val="19"/>
        </w:rPr>
        <w:t xml:space="preserve">/T/1 booster                                                                             </w:t>
      </w:r>
      <w:r w:rsidR="008042E9">
        <w:rPr>
          <w:rFonts w:asciiTheme="majorHAnsi" w:hAnsiTheme="majorHAnsi" w:cs="Times New Roman"/>
          <w:i/>
          <w:sz w:val="19"/>
          <w:szCs w:val="19"/>
        </w:rPr>
        <w:t xml:space="preserve">                                   </w:t>
      </w:r>
      <w:r w:rsidR="00171059" w:rsidRPr="008042E9">
        <w:rPr>
          <w:rFonts w:asciiTheme="majorHAnsi" w:hAnsiTheme="majorHAnsi" w:cs="Times New Roman"/>
          <w:sz w:val="19"/>
          <w:szCs w:val="19"/>
        </w:rPr>
        <w:t xml:space="preserve">18-59-year-olds: </w:t>
      </w:r>
      <w:r w:rsidR="00833E8B" w:rsidRPr="008042E9">
        <w:rPr>
          <w:rFonts w:asciiTheme="majorHAnsi" w:hAnsiTheme="majorHAnsi" w:cs="Times New Roman"/>
          <w:sz w:val="19"/>
          <w:szCs w:val="19"/>
        </w:rPr>
        <w:t>One criterion (</w:t>
      </w:r>
      <w:r w:rsidRPr="008042E9">
        <w:rPr>
          <w:rFonts w:asciiTheme="majorHAnsi" w:hAnsiTheme="majorHAnsi" w:cs="Times New Roman"/>
          <w:sz w:val="19"/>
          <w:szCs w:val="19"/>
        </w:rPr>
        <w:t>seroconversion</w:t>
      </w:r>
      <w:r w:rsidR="00833E8B" w:rsidRPr="008042E9">
        <w:rPr>
          <w:rFonts w:asciiTheme="majorHAnsi" w:hAnsiTheme="majorHAnsi" w:cs="Times New Roman"/>
          <w:sz w:val="19"/>
          <w:szCs w:val="19"/>
        </w:rPr>
        <w:t>s)</w:t>
      </w:r>
      <w:r w:rsidRPr="008042E9">
        <w:rPr>
          <w:rFonts w:asciiTheme="majorHAnsi" w:hAnsiTheme="majorHAnsi" w:cs="Times New Roman"/>
          <w:sz w:val="19"/>
          <w:szCs w:val="19"/>
        </w:rPr>
        <w:t xml:space="preserve"> was met in 18-59-year-olds on days 7</w:t>
      </w:r>
      <w:r w:rsidR="00171059" w:rsidRPr="008042E9">
        <w:rPr>
          <w:rFonts w:asciiTheme="majorHAnsi" w:hAnsiTheme="majorHAnsi" w:cs="Times New Roman"/>
          <w:sz w:val="19"/>
          <w:szCs w:val="19"/>
        </w:rPr>
        <w:t>,</w:t>
      </w:r>
      <w:r w:rsidRPr="008042E9">
        <w:rPr>
          <w:rFonts w:asciiTheme="majorHAnsi" w:hAnsiTheme="majorHAnsi" w:cs="Times New Roman"/>
          <w:sz w:val="19"/>
          <w:szCs w:val="19"/>
        </w:rPr>
        <w:t xml:space="preserve"> 21</w:t>
      </w:r>
      <w:r w:rsidR="00171059" w:rsidRPr="008042E9">
        <w:rPr>
          <w:rFonts w:asciiTheme="majorHAnsi" w:hAnsiTheme="majorHAnsi" w:cs="Times New Roman"/>
          <w:sz w:val="19"/>
          <w:szCs w:val="19"/>
        </w:rPr>
        <w:t xml:space="preserve">, 182, and 274; both </w:t>
      </w:r>
      <w:r w:rsidRPr="008042E9">
        <w:rPr>
          <w:rFonts w:asciiTheme="majorHAnsi" w:hAnsiTheme="majorHAnsi" w:cs="Times New Roman"/>
          <w:sz w:val="19"/>
          <w:szCs w:val="19"/>
        </w:rPr>
        <w:t>criteria (seroprotections and sero</w:t>
      </w:r>
      <w:r w:rsidR="00171059" w:rsidRPr="008042E9">
        <w:rPr>
          <w:rFonts w:asciiTheme="majorHAnsi" w:hAnsiTheme="majorHAnsi" w:cs="Times New Roman"/>
          <w:sz w:val="19"/>
          <w:szCs w:val="19"/>
        </w:rPr>
        <w:t>conversions) were met on day 14.</w:t>
      </w:r>
      <w:r w:rsidRPr="008042E9">
        <w:rPr>
          <w:rFonts w:asciiTheme="majorHAnsi" w:hAnsiTheme="majorHAnsi" w:cs="Times New Roman"/>
          <w:sz w:val="19"/>
          <w:szCs w:val="19"/>
        </w:rPr>
        <w:t xml:space="preserve"> </w:t>
      </w:r>
      <w:r w:rsidR="00171059" w:rsidRPr="008042E9">
        <w:rPr>
          <w:rFonts w:asciiTheme="majorHAnsi" w:hAnsiTheme="majorHAnsi" w:cs="Times New Roman"/>
          <w:sz w:val="19"/>
          <w:szCs w:val="19"/>
        </w:rPr>
        <w:t xml:space="preserve">          </w:t>
      </w:r>
      <w:r w:rsidR="004A0162" w:rsidRPr="008042E9">
        <w:rPr>
          <w:rFonts w:asciiTheme="majorHAnsi" w:hAnsiTheme="majorHAnsi" w:cs="Times New Roman"/>
          <w:sz w:val="19"/>
          <w:szCs w:val="19"/>
        </w:rPr>
        <w:t xml:space="preserve">     </w:t>
      </w:r>
      <w:r w:rsidR="00B374C8" w:rsidRPr="008042E9">
        <w:rPr>
          <w:rFonts w:asciiTheme="majorHAnsi" w:hAnsiTheme="majorHAnsi" w:cs="Times New Roman"/>
          <w:sz w:val="19"/>
          <w:szCs w:val="19"/>
        </w:rPr>
        <w:t xml:space="preserve">       </w:t>
      </w:r>
      <w:r w:rsidR="00171059" w:rsidRPr="008042E9">
        <w:rPr>
          <w:rFonts w:asciiTheme="majorHAnsi" w:hAnsiTheme="majorHAnsi" w:cs="Times New Roman"/>
          <w:sz w:val="19"/>
          <w:szCs w:val="19"/>
        </w:rPr>
        <w:t xml:space="preserve">≥60-year-olds: </w:t>
      </w:r>
      <w:r w:rsidR="00A6751E" w:rsidRPr="00FE43EC">
        <w:rPr>
          <w:rFonts w:asciiTheme="majorHAnsi" w:hAnsiTheme="majorHAnsi" w:cs="Times New Roman"/>
          <w:sz w:val="19"/>
          <w:szCs w:val="19"/>
        </w:rPr>
        <w:t>N</w:t>
      </w:r>
      <w:r w:rsidR="00A6751E">
        <w:rPr>
          <w:rFonts w:asciiTheme="majorHAnsi" w:hAnsiTheme="majorHAnsi" w:cs="Times New Roman"/>
          <w:sz w:val="19"/>
          <w:szCs w:val="19"/>
        </w:rPr>
        <w:t>o</w:t>
      </w:r>
      <w:r w:rsidR="00A6751E" w:rsidRPr="00FE43EC">
        <w:rPr>
          <w:rFonts w:asciiTheme="majorHAnsi" w:hAnsiTheme="majorHAnsi" w:cs="Times New Roman"/>
          <w:sz w:val="19"/>
          <w:szCs w:val="19"/>
        </w:rPr>
        <w:t xml:space="preserve"> criteri</w:t>
      </w:r>
      <w:r w:rsidR="00A6751E">
        <w:rPr>
          <w:rFonts w:asciiTheme="majorHAnsi" w:hAnsiTheme="majorHAnsi" w:cs="Times New Roman"/>
          <w:sz w:val="19"/>
          <w:szCs w:val="19"/>
        </w:rPr>
        <w:t>a</w:t>
      </w:r>
      <w:r w:rsidR="00A6751E" w:rsidRPr="00FE43EC">
        <w:rPr>
          <w:rFonts w:asciiTheme="majorHAnsi" w:hAnsiTheme="majorHAnsi" w:cs="Times New Roman"/>
          <w:sz w:val="19"/>
          <w:szCs w:val="19"/>
        </w:rPr>
        <w:t xml:space="preserve"> </w:t>
      </w:r>
      <w:r w:rsidR="00A6751E">
        <w:rPr>
          <w:rFonts w:asciiTheme="majorHAnsi" w:hAnsiTheme="majorHAnsi" w:cs="Times New Roman"/>
          <w:sz w:val="19"/>
          <w:szCs w:val="19"/>
        </w:rPr>
        <w:t>were</w:t>
      </w:r>
      <w:r w:rsidR="00A6751E" w:rsidRPr="00FE43EC">
        <w:rPr>
          <w:rFonts w:asciiTheme="majorHAnsi" w:hAnsiTheme="majorHAnsi" w:cs="Times New Roman"/>
          <w:sz w:val="19"/>
          <w:szCs w:val="19"/>
        </w:rPr>
        <w:t xml:space="preserve"> </w:t>
      </w:r>
      <w:r w:rsidRPr="008042E9">
        <w:rPr>
          <w:rFonts w:asciiTheme="majorHAnsi" w:hAnsiTheme="majorHAnsi" w:cs="Times New Roman"/>
          <w:sz w:val="19"/>
          <w:szCs w:val="19"/>
        </w:rPr>
        <w:t>met on any occasion.</w:t>
      </w:r>
    </w:p>
    <w:p w14:paraId="6F4E1A9D" w14:textId="77777777" w:rsidR="004A0162" w:rsidRPr="00FE43EC" w:rsidRDefault="004A0162" w:rsidP="004A0162">
      <w:pPr>
        <w:pStyle w:val="ListParagraph"/>
        <w:spacing w:line="276" w:lineRule="auto"/>
        <w:rPr>
          <w:rFonts w:asciiTheme="majorHAnsi" w:hAnsiTheme="majorHAnsi" w:cs="Times New Roman"/>
          <w:sz w:val="19"/>
          <w:szCs w:val="19"/>
        </w:rPr>
      </w:pPr>
    </w:p>
    <w:p w14:paraId="3527963C" w14:textId="77777777" w:rsidR="00B13530" w:rsidRPr="00FE43EC" w:rsidRDefault="00B13530" w:rsidP="0081213E">
      <w:pPr>
        <w:spacing w:line="276" w:lineRule="auto"/>
        <w:rPr>
          <w:rFonts w:asciiTheme="majorHAnsi" w:hAnsiTheme="majorHAnsi" w:cs="Times New Roman"/>
          <w:b/>
          <w:i/>
          <w:sz w:val="19"/>
          <w:szCs w:val="19"/>
        </w:rPr>
      </w:pPr>
      <w:r w:rsidRPr="00FE43EC">
        <w:rPr>
          <w:rFonts w:asciiTheme="majorHAnsi" w:hAnsiTheme="majorHAnsi" w:cs="Times New Roman"/>
          <w:b/>
          <w:i/>
          <w:sz w:val="19"/>
          <w:szCs w:val="19"/>
        </w:rPr>
        <w:t>FDA criteria after ‘two-dose priming’</w:t>
      </w:r>
    </w:p>
    <w:p w14:paraId="0E7DEF27" w14:textId="2BFF8C74" w:rsidR="00B13530" w:rsidRPr="008D6E54" w:rsidRDefault="00B13530" w:rsidP="00EA28C4">
      <w:pPr>
        <w:pStyle w:val="ListParagraph"/>
        <w:numPr>
          <w:ilvl w:val="0"/>
          <w:numId w:val="31"/>
        </w:numPr>
        <w:spacing w:after="120" w:line="276" w:lineRule="auto"/>
        <w:contextualSpacing w:val="0"/>
        <w:rPr>
          <w:rFonts w:asciiTheme="majorHAnsi" w:hAnsiTheme="majorHAnsi" w:cs="Times New Roman"/>
          <w:i/>
          <w:sz w:val="19"/>
          <w:szCs w:val="19"/>
        </w:rPr>
      </w:pPr>
      <w:r w:rsidRPr="008D6E54">
        <w:rPr>
          <w:rFonts w:asciiTheme="majorHAnsi" w:hAnsiTheme="majorHAnsi" w:cs="Times New Roman"/>
          <w:i/>
          <w:sz w:val="19"/>
          <w:szCs w:val="19"/>
        </w:rPr>
        <w:t>3.75μg H</w:t>
      </w:r>
      <w:r w:rsidR="00781624" w:rsidRPr="008D6E54">
        <w:rPr>
          <w:rFonts w:asciiTheme="majorHAnsi" w:hAnsiTheme="majorHAnsi" w:cs="Times New Roman"/>
          <w:i/>
          <w:sz w:val="19"/>
          <w:szCs w:val="19"/>
        </w:rPr>
        <w:t xml:space="preserve">A ‘plain’ </w:t>
      </w:r>
      <w:r w:rsidR="008D6E54">
        <w:rPr>
          <w:rFonts w:asciiTheme="majorHAnsi" w:hAnsiTheme="majorHAnsi" w:cs="Times New Roman"/>
          <w:i/>
          <w:sz w:val="19"/>
          <w:szCs w:val="19"/>
        </w:rPr>
        <w:t>A/t</w:t>
      </w:r>
      <w:r w:rsidR="008D6E54" w:rsidRPr="00FE43EC">
        <w:rPr>
          <w:rFonts w:asciiTheme="majorHAnsi" w:hAnsiTheme="majorHAnsi" w:cs="Times New Roman"/>
          <w:i/>
          <w:sz w:val="19"/>
          <w:szCs w:val="19"/>
        </w:rPr>
        <w:t xml:space="preserve">/T/1 booster                                                                             </w:t>
      </w:r>
      <w:r w:rsidR="008D6E54">
        <w:rPr>
          <w:rFonts w:asciiTheme="majorHAnsi" w:hAnsiTheme="majorHAnsi" w:cs="Times New Roman"/>
          <w:i/>
          <w:sz w:val="19"/>
          <w:szCs w:val="19"/>
        </w:rPr>
        <w:t xml:space="preserve">                                   </w:t>
      </w:r>
      <w:r w:rsidR="00A6751E" w:rsidRPr="008D6E54">
        <w:rPr>
          <w:rFonts w:asciiTheme="majorHAnsi" w:hAnsiTheme="majorHAnsi" w:cs="Times New Roman"/>
          <w:sz w:val="19"/>
          <w:szCs w:val="19"/>
        </w:rPr>
        <w:t xml:space="preserve">No criteria were </w:t>
      </w:r>
      <w:r w:rsidRPr="008D6E54">
        <w:rPr>
          <w:rFonts w:asciiTheme="majorHAnsi" w:hAnsiTheme="majorHAnsi" w:cs="Times New Roman"/>
          <w:sz w:val="19"/>
          <w:szCs w:val="19"/>
        </w:rPr>
        <w:t xml:space="preserve">met in </w:t>
      </w:r>
      <w:r w:rsidR="00A2159C" w:rsidRPr="008D6E54">
        <w:rPr>
          <w:rFonts w:asciiTheme="majorHAnsi" w:hAnsiTheme="majorHAnsi" w:cs="Times New Roman"/>
          <w:sz w:val="19"/>
          <w:szCs w:val="19"/>
        </w:rPr>
        <w:t>adults</w:t>
      </w:r>
      <w:r w:rsidRPr="008D6E54">
        <w:rPr>
          <w:rFonts w:asciiTheme="majorHAnsi" w:hAnsiTheme="majorHAnsi" w:cs="Times New Roman"/>
          <w:sz w:val="19"/>
          <w:szCs w:val="19"/>
        </w:rPr>
        <w:t xml:space="preserve"> or the </w:t>
      </w:r>
      <w:r w:rsidR="00A2159C" w:rsidRPr="008D6E54">
        <w:rPr>
          <w:rFonts w:asciiTheme="majorHAnsi" w:hAnsiTheme="majorHAnsi" w:cs="Times New Roman"/>
          <w:sz w:val="19"/>
          <w:szCs w:val="19"/>
        </w:rPr>
        <w:t>elderly</w:t>
      </w:r>
      <w:r w:rsidRPr="008D6E54">
        <w:rPr>
          <w:rFonts w:asciiTheme="majorHAnsi" w:hAnsiTheme="majorHAnsi" w:cs="Times New Roman"/>
          <w:sz w:val="19"/>
          <w:szCs w:val="19"/>
        </w:rPr>
        <w:t xml:space="preserve"> on any occasion. </w:t>
      </w:r>
    </w:p>
    <w:p w14:paraId="5AE947DB" w14:textId="0C7EF198" w:rsidR="00B13530" w:rsidRPr="008D6E54" w:rsidRDefault="00B13530" w:rsidP="00EA28C4">
      <w:pPr>
        <w:pStyle w:val="ListParagraph"/>
        <w:numPr>
          <w:ilvl w:val="0"/>
          <w:numId w:val="31"/>
        </w:numPr>
        <w:spacing w:after="120" w:line="276" w:lineRule="auto"/>
        <w:contextualSpacing w:val="0"/>
        <w:rPr>
          <w:rFonts w:asciiTheme="majorHAnsi" w:hAnsiTheme="majorHAnsi" w:cs="Times New Roman"/>
          <w:sz w:val="19"/>
          <w:szCs w:val="19"/>
        </w:rPr>
      </w:pPr>
      <w:r w:rsidRPr="008D6E54">
        <w:rPr>
          <w:rFonts w:asciiTheme="majorHAnsi" w:hAnsiTheme="majorHAnsi" w:cs="Times New Roman"/>
          <w:i/>
          <w:sz w:val="19"/>
          <w:szCs w:val="19"/>
        </w:rPr>
        <w:t xml:space="preserve">7.5μg HA ‘plain’ </w:t>
      </w:r>
      <w:r w:rsidR="008D6E54">
        <w:rPr>
          <w:rFonts w:asciiTheme="majorHAnsi" w:hAnsiTheme="majorHAnsi" w:cs="Times New Roman"/>
          <w:i/>
          <w:sz w:val="19"/>
          <w:szCs w:val="19"/>
        </w:rPr>
        <w:t>A/t</w:t>
      </w:r>
      <w:r w:rsidR="008D6E54" w:rsidRPr="00FE43EC">
        <w:rPr>
          <w:rFonts w:asciiTheme="majorHAnsi" w:hAnsiTheme="majorHAnsi" w:cs="Times New Roman"/>
          <w:i/>
          <w:sz w:val="19"/>
          <w:szCs w:val="19"/>
        </w:rPr>
        <w:t xml:space="preserve">/T/1 booster                                                                             </w:t>
      </w:r>
      <w:r w:rsidR="008D6E54">
        <w:rPr>
          <w:rFonts w:asciiTheme="majorHAnsi" w:hAnsiTheme="majorHAnsi" w:cs="Times New Roman"/>
          <w:i/>
          <w:sz w:val="19"/>
          <w:szCs w:val="19"/>
        </w:rPr>
        <w:t xml:space="preserve">                                     </w:t>
      </w:r>
      <w:r w:rsidR="00781624" w:rsidRPr="008D6E54">
        <w:rPr>
          <w:rFonts w:asciiTheme="majorHAnsi" w:hAnsiTheme="majorHAnsi" w:cs="Times New Roman"/>
          <w:sz w:val="19"/>
          <w:szCs w:val="19"/>
        </w:rPr>
        <w:t>18-59-year-olds: The seroconversion</w:t>
      </w:r>
      <w:r w:rsidRPr="008D6E54">
        <w:rPr>
          <w:rFonts w:asciiTheme="majorHAnsi" w:hAnsiTheme="majorHAnsi" w:cs="Times New Roman"/>
          <w:sz w:val="19"/>
          <w:szCs w:val="19"/>
        </w:rPr>
        <w:t xml:space="preserve"> criterion was met on days 14 and 21. </w:t>
      </w:r>
      <w:r w:rsidR="00781624" w:rsidRPr="008D6E54">
        <w:rPr>
          <w:rFonts w:asciiTheme="majorHAnsi" w:hAnsiTheme="majorHAnsi" w:cs="Times New Roman"/>
          <w:sz w:val="19"/>
          <w:szCs w:val="19"/>
        </w:rPr>
        <w:t xml:space="preserve">                         </w:t>
      </w:r>
      <w:r w:rsidR="004A0162" w:rsidRPr="008D6E54">
        <w:rPr>
          <w:rFonts w:asciiTheme="majorHAnsi" w:hAnsiTheme="majorHAnsi" w:cs="Times New Roman"/>
          <w:sz w:val="19"/>
          <w:szCs w:val="19"/>
        </w:rPr>
        <w:t xml:space="preserve">  </w:t>
      </w:r>
      <w:r w:rsidR="00817E68" w:rsidRPr="008D6E54">
        <w:rPr>
          <w:rFonts w:asciiTheme="majorHAnsi" w:hAnsiTheme="majorHAnsi" w:cs="Times New Roman"/>
          <w:sz w:val="19"/>
          <w:szCs w:val="19"/>
        </w:rPr>
        <w:t xml:space="preserve">        </w:t>
      </w:r>
      <w:r w:rsidR="00781624" w:rsidRPr="008D6E54">
        <w:rPr>
          <w:rFonts w:asciiTheme="majorHAnsi" w:hAnsiTheme="majorHAnsi" w:cs="Times New Roman"/>
          <w:sz w:val="19"/>
          <w:szCs w:val="19"/>
        </w:rPr>
        <w:t xml:space="preserve">≥60-year-olds: </w:t>
      </w:r>
      <w:r w:rsidR="00A6751E" w:rsidRPr="008D6E54">
        <w:rPr>
          <w:rFonts w:asciiTheme="majorHAnsi" w:hAnsiTheme="majorHAnsi" w:cs="Times New Roman"/>
          <w:sz w:val="19"/>
          <w:szCs w:val="19"/>
        </w:rPr>
        <w:t xml:space="preserve">No criteria were </w:t>
      </w:r>
      <w:r w:rsidR="00781624" w:rsidRPr="008D6E54">
        <w:rPr>
          <w:rFonts w:asciiTheme="majorHAnsi" w:hAnsiTheme="majorHAnsi" w:cs="Times New Roman"/>
          <w:sz w:val="19"/>
          <w:szCs w:val="19"/>
        </w:rPr>
        <w:t>met on any occasion.</w:t>
      </w:r>
    </w:p>
    <w:p w14:paraId="62B87A44" w14:textId="77777777" w:rsidR="00BA5C3D" w:rsidRPr="00FE43EC" w:rsidRDefault="00BA5C3D" w:rsidP="00EA28C4">
      <w:pPr>
        <w:pStyle w:val="ListParagraph"/>
        <w:spacing w:after="120" w:line="276" w:lineRule="auto"/>
        <w:contextualSpacing w:val="0"/>
        <w:rPr>
          <w:rFonts w:asciiTheme="majorHAnsi" w:hAnsiTheme="majorHAnsi" w:cs="Times New Roman"/>
          <w:i/>
          <w:sz w:val="19"/>
          <w:szCs w:val="19"/>
        </w:rPr>
      </w:pPr>
    </w:p>
    <w:p w14:paraId="1BF2D35A" w14:textId="4F2183C6" w:rsidR="00781624" w:rsidRPr="008D6E54" w:rsidRDefault="00B13530" w:rsidP="00BA5C3D">
      <w:pPr>
        <w:pStyle w:val="ListParagraph"/>
        <w:numPr>
          <w:ilvl w:val="0"/>
          <w:numId w:val="31"/>
        </w:numPr>
        <w:spacing w:after="120" w:line="276" w:lineRule="auto"/>
        <w:contextualSpacing w:val="0"/>
        <w:rPr>
          <w:rFonts w:asciiTheme="majorHAnsi" w:hAnsiTheme="majorHAnsi" w:cs="Times New Roman"/>
          <w:sz w:val="19"/>
          <w:szCs w:val="19"/>
        </w:rPr>
      </w:pPr>
      <w:r w:rsidRPr="008D6E54">
        <w:rPr>
          <w:rFonts w:asciiTheme="majorHAnsi" w:hAnsiTheme="majorHAnsi" w:cs="Times New Roman"/>
          <w:i/>
          <w:sz w:val="19"/>
          <w:szCs w:val="19"/>
        </w:rPr>
        <w:t>3.75μg HA MF59-a</w:t>
      </w:r>
      <w:r w:rsidR="00267728" w:rsidRPr="008D6E54">
        <w:rPr>
          <w:rFonts w:asciiTheme="majorHAnsi" w:hAnsiTheme="majorHAnsi" w:cs="Times New Roman"/>
          <w:i/>
          <w:sz w:val="19"/>
          <w:szCs w:val="19"/>
        </w:rPr>
        <w:t xml:space="preserve">djuvanted </w:t>
      </w:r>
      <w:r w:rsidR="008D6E54">
        <w:rPr>
          <w:rFonts w:asciiTheme="majorHAnsi" w:hAnsiTheme="majorHAnsi" w:cs="Times New Roman"/>
          <w:i/>
          <w:sz w:val="19"/>
          <w:szCs w:val="19"/>
        </w:rPr>
        <w:t>A/t</w:t>
      </w:r>
      <w:r w:rsidR="008D6E54" w:rsidRPr="00FE43EC">
        <w:rPr>
          <w:rFonts w:asciiTheme="majorHAnsi" w:hAnsiTheme="majorHAnsi" w:cs="Times New Roman"/>
          <w:i/>
          <w:sz w:val="19"/>
          <w:szCs w:val="19"/>
        </w:rPr>
        <w:t xml:space="preserve">/T/1 booster                                                                             </w:t>
      </w:r>
      <w:r w:rsidR="008D6E54">
        <w:rPr>
          <w:rFonts w:asciiTheme="majorHAnsi" w:hAnsiTheme="majorHAnsi" w:cs="Times New Roman"/>
          <w:i/>
          <w:sz w:val="19"/>
          <w:szCs w:val="19"/>
        </w:rPr>
        <w:t xml:space="preserve">                                   </w:t>
      </w:r>
      <w:r w:rsidR="00781624" w:rsidRPr="008D6E54">
        <w:rPr>
          <w:rFonts w:asciiTheme="majorHAnsi" w:hAnsiTheme="majorHAnsi" w:cs="Times New Roman"/>
          <w:sz w:val="19"/>
          <w:szCs w:val="19"/>
        </w:rPr>
        <w:t xml:space="preserve">18-59-year-olds: </w:t>
      </w:r>
      <w:r w:rsidRPr="008D6E54">
        <w:rPr>
          <w:rFonts w:asciiTheme="majorHAnsi" w:hAnsiTheme="majorHAnsi" w:cs="Times New Roman"/>
          <w:sz w:val="19"/>
          <w:szCs w:val="19"/>
        </w:rPr>
        <w:t xml:space="preserve">The seroconversion criterion was met on days 7, 14 and 21. </w:t>
      </w:r>
      <w:r w:rsidR="00781624" w:rsidRPr="008D6E54">
        <w:rPr>
          <w:rFonts w:asciiTheme="majorHAnsi" w:hAnsiTheme="majorHAnsi" w:cs="Times New Roman"/>
          <w:sz w:val="19"/>
          <w:szCs w:val="19"/>
        </w:rPr>
        <w:t xml:space="preserve">             </w:t>
      </w:r>
      <w:r w:rsidR="00267728" w:rsidRPr="008D6E54">
        <w:rPr>
          <w:rFonts w:asciiTheme="majorHAnsi" w:hAnsiTheme="majorHAnsi" w:cs="Times New Roman"/>
          <w:sz w:val="19"/>
          <w:szCs w:val="19"/>
        </w:rPr>
        <w:t xml:space="preserve">        </w:t>
      </w:r>
      <w:r w:rsidR="004A0162" w:rsidRPr="008D6E54">
        <w:rPr>
          <w:rFonts w:asciiTheme="majorHAnsi" w:hAnsiTheme="majorHAnsi" w:cs="Times New Roman"/>
          <w:sz w:val="19"/>
          <w:szCs w:val="19"/>
        </w:rPr>
        <w:t xml:space="preserve">  </w:t>
      </w:r>
      <w:r w:rsidR="00896F67" w:rsidRPr="008D6E54">
        <w:rPr>
          <w:rFonts w:asciiTheme="majorHAnsi" w:hAnsiTheme="majorHAnsi" w:cs="Times New Roman"/>
          <w:sz w:val="19"/>
          <w:szCs w:val="19"/>
        </w:rPr>
        <w:t xml:space="preserve">        </w:t>
      </w:r>
      <w:r w:rsidR="00781624" w:rsidRPr="008D6E54">
        <w:rPr>
          <w:rFonts w:asciiTheme="majorHAnsi" w:hAnsiTheme="majorHAnsi" w:cs="Times New Roman"/>
          <w:sz w:val="19"/>
          <w:szCs w:val="19"/>
        </w:rPr>
        <w:t>≥60-year-olds: N</w:t>
      </w:r>
      <w:r w:rsidR="00896F67" w:rsidRPr="008D6E54">
        <w:rPr>
          <w:rFonts w:asciiTheme="majorHAnsi" w:hAnsiTheme="majorHAnsi" w:cs="Times New Roman"/>
          <w:sz w:val="19"/>
          <w:szCs w:val="19"/>
        </w:rPr>
        <w:t>o</w:t>
      </w:r>
      <w:r w:rsidR="00781624" w:rsidRPr="008D6E54">
        <w:rPr>
          <w:rFonts w:asciiTheme="majorHAnsi" w:hAnsiTheme="majorHAnsi" w:cs="Times New Roman"/>
          <w:sz w:val="19"/>
          <w:szCs w:val="19"/>
        </w:rPr>
        <w:t xml:space="preserve"> criteri</w:t>
      </w:r>
      <w:r w:rsidR="00896F67" w:rsidRPr="008D6E54">
        <w:rPr>
          <w:rFonts w:asciiTheme="majorHAnsi" w:hAnsiTheme="majorHAnsi" w:cs="Times New Roman"/>
          <w:sz w:val="19"/>
          <w:szCs w:val="19"/>
        </w:rPr>
        <w:t>a</w:t>
      </w:r>
      <w:r w:rsidR="00781624" w:rsidRPr="008D6E54">
        <w:rPr>
          <w:rFonts w:asciiTheme="majorHAnsi" w:hAnsiTheme="majorHAnsi" w:cs="Times New Roman"/>
          <w:sz w:val="19"/>
          <w:szCs w:val="19"/>
        </w:rPr>
        <w:t xml:space="preserve"> w</w:t>
      </w:r>
      <w:r w:rsidR="00896F67" w:rsidRPr="008D6E54">
        <w:rPr>
          <w:rFonts w:asciiTheme="majorHAnsi" w:hAnsiTheme="majorHAnsi" w:cs="Times New Roman"/>
          <w:sz w:val="19"/>
          <w:szCs w:val="19"/>
        </w:rPr>
        <w:t>ere</w:t>
      </w:r>
      <w:r w:rsidR="00781624" w:rsidRPr="008D6E54">
        <w:rPr>
          <w:rFonts w:asciiTheme="majorHAnsi" w:hAnsiTheme="majorHAnsi" w:cs="Times New Roman"/>
          <w:sz w:val="19"/>
          <w:szCs w:val="19"/>
        </w:rPr>
        <w:t xml:space="preserve"> met on any occasion.</w:t>
      </w:r>
    </w:p>
    <w:p w14:paraId="1E01CBDA" w14:textId="6293892B" w:rsidR="00B13530" w:rsidRPr="008D6E54" w:rsidRDefault="00B13530" w:rsidP="0081213E">
      <w:pPr>
        <w:pStyle w:val="ListParagraph"/>
        <w:numPr>
          <w:ilvl w:val="0"/>
          <w:numId w:val="31"/>
        </w:numPr>
        <w:spacing w:line="276" w:lineRule="auto"/>
        <w:rPr>
          <w:rFonts w:asciiTheme="majorHAnsi" w:hAnsiTheme="majorHAnsi" w:cs="Times New Roman"/>
          <w:sz w:val="19"/>
          <w:szCs w:val="19"/>
        </w:rPr>
      </w:pPr>
      <w:r w:rsidRPr="008D6E54">
        <w:rPr>
          <w:rFonts w:asciiTheme="majorHAnsi" w:hAnsiTheme="majorHAnsi" w:cs="Times New Roman"/>
          <w:i/>
          <w:sz w:val="19"/>
          <w:szCs w:val="19"/>
        </w:rPr>
        <w:t>7.5μg HA MF59-a</w:t>
      </w:r>
      <w:r w:rsidR="00267728" w:rsidRPr="008D6E54">
        <w:rPr>
          <w:rFonts w:asciiTheme="majorHAnsi" w:hAnsiTheme="majorHAnsi" w:cs="Times New Roman"/>
          <w:i/>
          <w:sz w:val="19"/>
          <w:szCs w:val="19"/>
        </w:rPr>
        <w:t xml:space="preserve">djuvanted </w:t>
      </w:r>
      <w:r w:rsidR="008D6E54">
        <w:rPr>
          <w:rFonts w:asciiTheme="majorHAnsi" w:hAnsiTheme="majorHAnsi" w:cs="Times New Roman"/>
          <w:i/>
          <w:sz w:val="19"/>
          <w:szCs w:val="19"/>
        </w:rPr>
        <w:t>A/t</w:t>
      </w:r>
      <w:r w:rsidR="008D6E54" w:rsidRPr="00FE43EC">
        <w:rPr>
          <w:rFonts w:asciiTheme="majorHAnsi" w:hAnsiTheme="majorHAnsi" w:cs="Times New Roman"/>
          <w:i/>
          <w:sz w:val="19"/>
          <w:szCs w:val="19"/>
        </w:rPr>
        <w:t xml:space="preserve">/T/1 booster                                                                             </w:t>
      </w:r>
      <w:r w:rsidR="008D6E54">
        <w:rPr>
          <w:rFonts w:asciiTheme="majorHAnsi" w:hAnsiTheme="majorHAnsi" w:cs="Times New Roman"/>
          <w:i/>
          <w:sz w:val="19"/>
          <w:szCs w:val="19"/>
        </w:rPr>
        <w:t xml:space="preserve">                                   </w:t>
      </w:r>
      <w:r w:rsidR="00267728" w:rsidRPr="008D6E54">
        <w:rPr>
          <w:rFonts w:asciiTheme="majorHAnsi" w:hAnsiTheme="majorHAnsi" w:cs="Times New Roman"/>
          <w:sz w:val="19"/>
          <w:szCs w:val="19"/>
        </w:rPr>
        <w:t xml:space="preserve">18-59-year-olds: Both criteria were met </w:t>
      </w:r>
      <w:r w:rsidR="002F09DA" w:rsidRPr="008D6E54">
        <w:rPr>
          <w:rFonts w:asciiTheme="majorHAnsi" w:hAnsiTheme="majorHAnsi" w:cs="Times New Roman"/>
          <w:sz w:val="19"/>
          <w:szCs w:val="19"/>
        </w:rPr>
        <w:t xml:space="preserve">on days </w:t>
      </w:r>
      <w:r w:rsidRPr="008D6E54">
        <w:rPr>
          <w:rFonts w:asciiTheme="majorHAnsi" w:hAnsiTheme="majorHAnsi" w:cs="Times New Roman"/>
          <w:sz w:val="19"/>
          <w:szCs w:val="19"/>
        </w:rPr>
        <w:t xml:space="preserve">7, 14, and 21; the seroconversion criterion was </w:t>
      </w:r>
      <w:r w:rsidR="002F09DA" w:rsidRPr="008D6E54">
        <w:rPr>
          <w:rFonts w:asciiTheme="majorHAnsi" w:hAnsiTheme="majorHAnsi" w:cs="Times New Roman"/>
          <w:sz w:val="19"/>
          <w:szCs w:val="19"/>
        </w:rPr>
        <w:t>met</w:t>
      </w:r>
      <w:r w:rsidRPr="008D6E54">
        <w:rPr>
          <w:rFonts w:asciiTheme="majorHAnsi" w:hAnsiTheme="majorHAnsi" w:cs="Times New Roman"/>
          <w:sz w:val="19"/>
          <w:szCs w:val="19"/>
        </w:rPr>
        <w:t xml:space="preserve"> on days 182 and 274. </w:t>
      </w:r>
      <w:r w:rsidR="00267728" w:rsidRPr="008D6E54">
        <w:rPr>
          <w:rFonts w:asciiTheme="majorHAnsi" w:hAnsiTheme="majorHAnsi" w:cs="Times New Roman"/>
          <w:sz w:val="19"/>
          <w:szCs w:val="19"/>
        </w:rPr>
        <w:t xml:space="preserve">                                                                                     </w:t>
      </w:r>
      <w:r w:rsidR="002F09DA" w:rsidRPr="008D6E54">
        <w:rPr>
          <w:rFonts w:asciiTheme="majorHAnsi" w:hAnsiTheme="majorHAnsi" w:cs="Times New Roman"/>
          <w:sz w:val="19"/>
          <w:szCs w:val="19"/>
        </w:rPr>
        <w:t xml:space="preserve">          </w:t>
      </w:r>
      <w:r w:rsidR="00FB1005" w:rsidRPr="008D6E54">
        <w:rPr>
          <w:rFonts w:asciiTheme="majorHAnsi" w:hAnsiTheme="majorHAnsi" w:cs="Times New Roman"/>
          <w:sz w:val="19"/>
          <w:szCs w:val="19"/>
        </w:rPr>
        <w:t xml:space="preserve">    </w:t>
      </w:r>
      <w:r w:rsidR="00896F67" w:rsidRPr="008D6E54">
        <w:rPr>
          <w:rFonts w:asciiTheme="majorHAnsi" w:hAnsiTheme="majorHAnsi" w:cs="Times New Roman"/>
          <w:sz w:val="19"/>
          <w:szCs w:val="19"/>
        </w:rPr>
        <w:t xml:space="preserve">                       </w:t>
      </w:r>
      <w:r w:rsidR="002F09DA" w:rsidRPr="008D6E54">
        <w:rPr>
          <w:rFonts w:asciiTheme="majorHAnsi" w:hAnsiTheme="majorHAnsi" w:cs="Times New Roman"/>
          <w:sz w:val="19"/>
          <w:szCs w:val="19"/>
        </w:rPr>
        <w:t xml:space="preserve">≥60-year-olds: </w:t>
      </w:r>
      <w:r w:rsidR="00896F67" w:rsidRPr="008D6E54">
        <w:rPr>
          <w:rFonts w:asciiTheme="majorHAnsi" w:hAnsiTheme="majorHAnsi" w:cs="Times New Roman"/>
          <w:sz w:val="19"/>
          <w:szCs w:val="19"/>
        </w:rPr>
        <w:t>No criteria were met on any occasion.</w:t>
      </w:r>
    </w:p>
    <w:p w14:paraId="6F6714FE" w14:textId="77777777" w:rsidR="007F6E8F" w:rsidRPr="00FE43EC" w:rsidRDefault="007F6E8F" w:rsidP="007F6E8F">
      <w:pPr>
        <w:ind w:left="-709"/>
        <w:rPr>
          <w:rFonts w:asciiTheme="majorHAnsi" w:hAnsiTheme="majorHAnsi" w:cs="Times New Roman"/>
          <w:sz w:val="20"/>
          <w:szCs w:val="20"/>
        </w:rPr>
      </w:pPr>
    </w:p>
    <w:p w14:paraId="609D4484" w14:textId="77777777" w:rsidR="007F6E8F" w:rsidRPr="00FE43EC" w:rsidRDefault="007F6E8F" w:rsidP="007F6E8F">
      <w:pPr>
        <w:ind w:left="-709"/>
        <w:rPr>
          <w:rFonts w:asciiTheme="majorHAnsi" w:hAnsiTheme="majorHAnsi" w:cs="Times New Roman"/>
          <w:sz w:val="20"/>
          <w:szCs w:val="20"/>
        </w:rPr>
      </w:pPr>
    </w:p>
    <w:p w14:paraId="21B52C02" w14:textId="77777777" w:rsidR="007D3AF9" w:rsidRDefault="007D3AF9" w:rsidP="007F6E8F">
      <w:pPr>
        <w:ind w:left="-709"/>
        <w:rPr>
          <w:rFonts w:ascii="Times" w:hAnsi="Times" w:cs="Times New Roman"/>
          <w:sz w:val="20"/>
          <w:szCs w:val="20"/>
        </w:rPr>
      </w:pPr>
    </w:p>
    <w:p w14:paraId="53C82A5A" w14:textId="08829D72" w:rsidR="007B6A2F" w:rsidRDefault="007B6A2F" w:rsidP="007F6E8F">
      <w:pPr>
        <w:ind w:left="-709"/>
        <w:rPr>
          <w:rFonts w:ascii="Gill Sans MT" w:hAnsi="Gill Sans MT" w:cs="Times New Roman"/>
          <w:sz w:val="19"/>
          <w:szCs w:val="19"/>
        </w:rPr>
      </w:pPr>
      <w:r w:rsidRPr="007F6E8F">
        <w:rPr>
          <w:rFonts w:ascii="Gill Sans MT" w:hAnsi="Gill Sans MT" w:cs="Gill Sans MT"/>
          <w:b/>
          <w:bCs/>
          <w:iCs/>
          <w:sz w:val="19"/>
          <w:szCs w:val="19"/>
        </w:rPr>
        <w:t xml:space="preserve">TABLE </w:t>
      </w:r>
      <w:r w:rsidR="004A0162" w:rsidRPr="007F6E8F">
        <w:rPr>
          <w:rFonts w:ascii="Gill Sans MT" w:hAnsi="Gill Sans MT" w:cs="Gill Sans MT"/>
          <w:b/>
          <w:bCs/>
          <w:iCs/>
          <w:sz w:val="19"/>
          <w:szCs w:val="19"/>
        </w:rPr>
        <w:t>6</w:t>
      </w:r>
      <w:r w:rsidRPr="007F6E8F">
        <w:rPr>
          <w:rFonts w:ascii="Gill Sans MT" w:hAnsi="Gill Sans MT" w:cs="Gill Sans MT"/>
          <w:b/>
          <w:bCs/>
          <w:iCs/>
          <w:sz w:val="19"/>
          <w:szCs w:val="19"/>
        </w:rPr>
        <w:t xml:space="preserve"> </w:t>
      </w:r>
      <w:r w:rsidRPr="007F6E8F">
        <w:rPr>
          <w:rFonts w:ascii="Gill Sans MT" w:hAnsi="Gill Sans MT" w:cs="Gill Sans MT"/>
          <w:iCs/>
          <w:sz w:val="19"/>
          <w:szCs w:val="19"/>
        </w:rPr>
        <w:t>H5 antibody titres of unprimed</w:t>
      </w:r>
      <w:r w:rsidRPr="007F6E8F">
        <w:rPr>
          <w:rFonts w:ascii="Gill Sans MT" w:hAnsi="Gill Sans MT" w:cs="Times New Roman"/>
          <w:sz w:val="19"/>
          <w:szCs w:val="19"/>
        </w:rPr>
        <w:t xml:space="preserve">18-59-year-olds (controls) </w:t>
      </w:r>
      <w:r w:rsidRPr="007F6E8F">
        <w:rPr>
          <w:rFonts w:ascii="Gill Sans MT" w:hAnsi="Gill Sans MT" w:cs="Gill Sans MT"/>
          <w:iCs/>
          <w:sz w:val="19"/>
          <w:szCs w:val="19"/>
        </w:rPr>
        <w:t xml:space="preserve">before and after vaccination with </w:t>
      </w:r>
      <w:r w:rsidRPr="007F6E8F">
        <w:rPr>
          <w:rFonts w:ascii="Gill Sans MT" w:hAnsi="Gill Sans MT" w:cs="Times New Roman"/>
          <w:sz w:val="19"/>
          <w:szCs w:val="19"/>
        </w:rPr>
        <w:t>7.5</w:t>
      </w:r>
      <w:r w:rsidRPr="007F6E8F">
        <w:rPr>
          <w:rFonts w:ascii="Times New Roman" w:hAnsi="Times New Roman" w:cs="Times New Roman"/>
          <w:sz w:val="19"/>
          <w:szCs w:val="19"/>
        </w:rPr>
        <w:t>μ</w:t>
      </w:r>
      <w:r w:rsidRPr="007F6E8F">
        <w:rPr>
          <w:rFonts w:ascii="Gill Sans MT" w:hAnsi="Gill Sans MT" w:cs="Times New Roman"/>
          <w:sz w:val="19"/>
          <w:szCs w:val="19"/>
        </w:rPr>
        <w:t>g HA of MF59-adjuvanted influenza A/turkey/Turkey/1/2005 (H5N1) vaccine</w:t>
      </w:r>
    </w:p>
    <w:p w14:paraId="4C8A4432" w14:textId="77777777" w:rsidR="007F6E8F" w:rsidRPr="007F6E8F" w:rsidRDefault="007F6E8F" w:rsidP="007F6E8F">
      <w:pPr>
        <w:ind w:left="-709"/>
        <w:rPr>
          <w:rFonts w:cs="Times New Roman"/>
          <w:sz w:val="8"/>
          <w:szCs w:val="19"/>
        </w:rPr>
      </w:pPr>
    </w:p>
    <w:p w14:paraId="410D9A8F" w14:textId="77777777" w:rsidR="007B6A2F" w:rsidRPr="00440313" w:rsidRDefault="007B6A2F" w:rsidP="007B6A2F">
      <w:pPr>
        <w:rPr>
          <w:sz w:val="6"/>
        </w:rPr>
      </w:pPr>
    </w:p>
    <w:tbl>
      <w:tblPr>
        <w:tblStyle w:val="TableGrid"/>
        <w:tblW w:w="9873" w:type="dxa"/>
        <w:tblInd w:w="-601" w:type="dxa"/>
        <w:tblLayout w:type="fixed"/>
        <w:tblLook w:val="04A0" w:firstRow="1" w:lastRow="0" w:firstColumn="1" w:lastColumn="0" w:noHBand="0" w:noVBand="1"/>
      </w:tblPr>
      <w:tblGrid>
        <w:gridCol w:w="2235"/>
        <w:gridCol w:w="992"/>
        <w:gridCol w:w="265"/>
        <w:gridCol w:w="1011"/>
        <w:gridCol w:w="267"/>
        <w:gridCol w:w="1008"/>
        <w:gridCol w:w="266"/>
        <w:gridCol w:w="1010"/>
        <w:gridCol w:w="266"/>
        <w:gridCol w:w="1010"/>
        <w:gridCol w:w="266"/>
        <w:gridCol w:w="1010"/>
        <w:gridCol w:w="267"/>
      </w:tblGrid>
      <w:tr w:rsidR="00B53788" w:rsidRPr="007B6A2F" w14:paraId="2232BC1A" w14:textId="77777777" w:rsidTr="00DB44D7">
        <w:trPr>
          <w:trHeight w:val="284"/>
        </w:trPr>
        <w:tc>
          <w:tcPr>
            <w:tcW w:w="2235" w:type="dxa"/>
            <w:tcBorders>
              <w:top w:val="single" w:sz="18" w:space="0" w:color="BFBFBF" w:themeColor="background1" w:themeShade="BF"/>
              <w:left w:val="single" w:sz="18" w:space="0" w:color="BFBFBF" w:themeColor="background1" w:themeShade="BF"/>
              <w:bottom w:val="nil"/>
              <w:right w:val="nil"/>
            </w:tcBorders>
            <w:vAlign w:val="center"/>
          </w:tcPr>
          <w:p w14:paraId="356E9C0E" w14:textId="1B54E01B" w:rsidR="00B53788" w:rsidRPr="007B6A2F" w:rsidRDefault="00B53788" w:rsidP="00B53788">
            <w:pPr>
              <w:widowControl w:val="0"/>
              <w:autoSpaceDE w:val="0"/>
              <w:autoSpaceDN w:val="0"/>
              <w:adjustRightInd w:val="0"/>
              <w:spacing w:after="120"/>
              <w:rPr>
                <w:rFonts w:ascii="Helvetica Neue" w:hAnsi="Helvetica Neue" w:cs="Times"/>
                <w:sz w:val="14"/>
                <w:szCs w:val="16"/>
              </w:rPr>
            </w:pPr>
          </w:p>
        </w:tc>
        <w:tc>
          <w:tcPr>
            <w:tcW w:w="7371" w:type="dxa"/>
            <w:gridSpan w:val="11"/>
            <w:tcBorders>
              <w:top w:val="single" w:sz="18" w:space="0" w:color="BFBFBF" w:themeColor="background1" w:themeShade="BF"/>
              <w:left w:val="nil"/>
              <w:bottom w:val="single" w:sz="18" w:space="0" w:color="BFBFBF" w:themeColor="background1" w:themeShade="BF"/>
              <w:right w:val="nil"/>
            </w:tcBorders>
            <w:vAlign w:val="center"/>
          </w:tcPr>
          <w:p w14:paraId="77D5A326" w14:textId="35FBE389" w:rsidR="00B53788" w:rsidRPr="00B53788" w:rsidRDefault="00B53788"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H5 antibody levels before and after vaccination</w:t>
            </w:r>
          </w:p>
        </w:tc>
        <w:tc>
          <w:tcPr>
            <w:tcW w:w="267" w:type="dxa"/>
            <w:tcBorders>
              <w:top w:val="single" w:sz="18" w:space="0" w:color="BFBFBF" w:themeColor="background1" w:themeShade="BF"/>
              <w:left w:val="nil"/>
              <w:bottom w:val="nil"/>
              <w:right w:val="single" w:sz="18" w:space="0" w:color="BFBFBF" w:themeColor="background1" w:themeShade="BF"/>
            </w:tcBorders>
            <w:vAlign w:val="center"/>
          </w:tcPr>
          <w:p w14:paraId="59E0DAB2" w14:textId="77777777" w:rsidR="00B53788" w:rsidRPr="007B6A2F" w:rsidRDefault="00B53788" w:rsidP="006D3911">
            <w:pPr>
              <w:rPr>
                <w:rFonts w:ascii="Helvetica Neue" w:hAnsi="Helvetica Neue"/>
                <w:sz w:val="14"/>
                <w:szCs w:val="16"/>
              </w:rPr>
            </w:pPr>
          </w:p>
        </w:tc>
      </w:tr>
      <w:tr w:rsidR="00ED5E7E" w:rsidRPr="007B6A2F" w14:paraId="067E2D9F" w14:textId="77777777" w:rsidTr="00DB44D7">
        <w:trPr>
          <w:trHeight w:hRule="exact" w:val="397"/>
        </w:trPr>
        <w:tc>
          <w:tcPr>
            <w:tcW w:w="2235" w:type="dxa"/>
            <w:tcBorders>
              <w:top w:val="nil"/>
              <w:left w:val="single" w:sz="18" w:space="0" w:color="BFBFBF" w:themeColor="background1" w:themeShade="BF"/>
              <w:bottom w:val="nil"/>
              <w:right w:val="nil"/>
            </w:tcBorders>
            <w:vAlign w:val="bottom"/>
          </w:tcPr>
          <w:p w14:paraId="2263D7C3" w14:textId="22261D6A" w:rsidR="006D3911" w:rsidRPr="007B6A2F" w:rsidRDefault="006D3911" w:rsidP="006D3911">
            <w:pPr>
              <w:widowControl w:val="0"/>
              <w:autoSpaceDE w:val="0"/>
              <w:autoSpaceDN w:val="0"/>
              <w:adjustRightInd w:val="0"/>
              <w:spacing w:after="120"/>
              <w:rPr>
                <w:rFonts w:ascii="Helvetica Neue" w:hAnsi="Helvetica Neue" w:cs="Times"/>
                <w:sz w:val="14"/>
                <w:szCs w:val="16"/>
              </w:rPr>
            </w:pPr>
          </w:p>
        </w:tc>
        <w:tc>
          <w:tcPr>
            <w:tcW w:w="992" w:type="dxa"/>
            <w:tcBorders>
              <w:top w:val="single" w:sz="18" w:space="0" w:color="BFBFBF" w:themeColor="background1" w:themeShade="BF"/>
              <w:left w:val="nil"/>
              <w:bottom w:val="single" w:sz="18" w:space="0" w:color="BFBFBF" w:themeColor="background1" w:themeShade="BF"/>
              <w:right w:val="nil"/>
            </w:tcBorders>
            <w:vAlign w:val="bottom"/>
          </w:tcPr>
          <w:p w14:paraId="6B592522"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Baseline</w:t>
            </w:r>
          </w:p>
          <w:p w14:paraId="55F28CA0"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 xml:space="preserve">n=49 </w:t>
            </w:r>
          </w:p>
        </w:tc>
        <w:tc>
          <w:tcPr>
            <w:tcW w:w="265" w:type="dxa"/>
            <w:tcBorders>
              <w:top w:val="single" w:sz="18" w:space="0" w:color="BFBFBF" w:themeColor="background1" w:themeShade="BF"/>
              <w:left w:val="nil"/>
              <w:bottom w:val="nil"/>
              <w:right w:val="nil"/>
            </w:tcBorders>
            <w:vAlign w:val="bottom"/>
          </w:tcPr>
          <w:p w14:paraId="5509B8F4" w14:textId="77777777" w:rsidR="006D3911" w:rsidRPr="007B6A2F" w:rsidRDefault="006D3911" w:rsidP="006D3911">
            <w:pPr>
              <w:rPr>
                <w:rFonts w:ascii="Helvetica Neue" w:hAnsi="Helvetica Neue"/>
                <w:sz w:val="14"/>
                <w:szCs w:val="16"/>
              </w:rPr>
            </w:pPr>
          </w:p>
        </w:tc>
        <w:tc>
          <w:tcPr>
            <w:tcW w:w="1011" w:type="dxa"/>
            <w:tcBorders>
              <w:top w:val="single" w:sz="18" w:space="0" w:color="BFBFBF" w:themeColor="background1" w:themeShade="BF"/>
              <w:left w:val="nil"/>
              <w:bottom w:val="single" w:sz="18" w:space="0" w:color="BFBFBF" w:themeColor="background1" w:themeShade="BF"/>
              <w:right w:val="nil"/>
            </w:tcBorders>
            <w:vAlign w:val="bottom"/>
          </w:tcPr>
          <w:p w14:paraId="710958E1"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Day 7</w:t>
            </w:r>
          </w:p>
          <w:p w14:paraId="0EA3B3B1"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 xml:space="preserve">n=46 </w:t>
            </w:r>
          </w:p>
        </w:tc>
        <w:tc>
          <w:tcPr>
            <w:tcW w:w="267" w:type="dxa"/>
            <w:tcBorders>
              <w:top w:val="single" w:sz="18" w:space="0" w:color="BFBFBF" w:themeColor="background1" w:themeShade="BF"/>
              <w:left w:val="nil"/>
              <w:bottom w:val="nil"/>
              <w:right w:val="nil"/>
            </w:tcBorders>
            <w:vAlign w:val="bottom"/>
          </w:tcPr>
          <w:p w14:paraId="39313BD5" w14:textId="77777777" w:rsidR="006D3911" w:rsidRPr="007B6A2F" w:rsidRDefault="006D3911" w:rsidP="006D3911">
            <w:pPr>
              <w:rPr>
                <w:rFonts w:ascii="Helvetica Neue" w:hAnsi="Helvetica Neue"/>
                <w:sz w:val="14"/>
                <w:szCs w:val="16"/>
              </w:rPr>
            </w:pPr>
          </w:p>
        </w:tc>
        <w:tc>
          <w:tcPr>
            <w:tcW w:w="1008" w:type="dxa"/>
            <w:tcBorders>
              <w:top w:val="single" w:sz="18" w:space="0" w:color="BFBFBF" w:themeColor="background1" w:themeShade="BF"/>
              <w:left w:val="nil"/>
              <w:bottom w:val="single" w:sz="18" w:space="0" w:color="BFBFBF" w:themeColor="background1" w:themeShade="BF"/>
              <w:right w:val="nil"/>
            </w:tcBorders>
            <w:vAlign w:val="bottom"/>
          </w:tcPr>
          <w:p w14:paraId="30D12C80"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Day 14</w:t>
            </w:r>
          </w:p>
          <w:p w14:paraId="63A50756" w14:textId="77777777" w:rsidR="006D3911" w:rsidRPr="007B6A2F" w:rsidRDefault="006D3911" w:rsidP="006D3911">
            <w:pPr>
              <w:widowControl w:val="0"/>
              <w:autoSpaceDE w:val="0"/>
              <w:autoSpaceDN w:val="0"/>
              <w:adjustRightInd w:val="0"/>
              <w:rPr>
                <w:rFonts w:ascii="Helvetica Neue" w:hAnsi="Helvetica Neue" w:cs="Times"/>
                <w:sz w:val="14"/>
                <w:szCs w:val="16"/>
              </w:rPr>
            </w:pPr>
            <w:r w:rsidRPr="007B6A2F">
              <w:rPr>
                <w:rFonts w:ascii="Helvetica Neue" w:hAnsi="Helvetica Neue" w:cs="Gill Sans MT"/>
                <w:b/>
                <w:bCs/>
                <w:sz w:val="14"/>
                <w:szCs w:val="16"/>
              </w:rPr>
              <w:t>n=45</w:t>
            </w:r>
          </w:p>
        </w:tc>
        <w:tc>
          <w:tcPr>
            <w:tcW w:w="266" w:type="dxa"/>
            <w:tcBorders>
              <w:top w:val="single" w:sz="18" w:space="0" w:color="BFBFBF" w:themeColor="background1" w:themeShade="BF"/>
              <w:left w:val="nil"/>
              <w:bottom w:val="nil"/>
              <w:right w:val="nil"/>
            </w:tcBorders>
            <w:vAlign w:val="bottom"/>
          </w:tcPr>
          <w:p w14:paraId="4D174A1B" w14:textId="77777777" w:rsidR="006D3911" w:rsidRPr="007B6A2F" w:rsidRDefault="006D3911" w:rsidP="006D3911">
            <w:pPr>
              <w:rPr>
                <w:rFonts w:ascii="Helvetica Neue" w:hAnsi="Helvetica Neue"/>
                <w:sz w:val="14"/>
                <w:szCs w:val="16"/>
              </w:rPr>
            </w:pPr>
          </w:p>
        </w:tc>
        <w:tc>
          <w:tcPr>
            <w:tcW w:w="1010" w:type="dxa"/>
            <w:tcBorders>
              <w:top w:val="single" w:sz="18" w:space="0" w:color="BFBFBF" w:themeColor="background1" w:themeShade="BF"/>
              <w:left w:val="nil"/>
              <w:bottom w:val="single" w:sz="18" w:space="0" w:color="BFBFBF" w:themeColor="background1" w:themeShade="BF"/>
              <w:right w:val="nil"/>
            </w:tcBorders>
            <w:vAlign w:val="bottom"/>
          </w:tcPr>
          <w:p w14:paraId="1182BBD0"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Day 21</w:t>
            </w:r>
          </w:p>
          <w:p w14:paraId="5F6BD169"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 xml:space="preserve">n=44 </w:t>
            </w:r>
          </w:p>
        </w:tc>
        <w:tc>
          <w:tcPr>
            <w:tcW w:w="266" w:type="dxa"/>
            <w:tcBorders>
              <w:top w:val="single" w:sz="18" w:space="0" w:color="BFBFBF" w:themeColor="background1" w:themeShade="BF"/>
              <w:left w:val="nil"/>
              <w:bottom w:val="nil"/>
              <w:right w:val="nil"/>
            </w:tcBorders>
            <w:vAlign w:val="bottom"/>
          </w:tcPr>
          <w:p w14:paraId="464D817C" w14:textId="77777777" w:rsidR="006D3911" w:rsidRPr="007B6A2F" w:rsidRDefault="006D3911" w:rsidP="006D3911">
            <w:pPr>
              <w:rPr>
                <w:rFonts w:ascii="Helvetica Neue" w:hAnsi="Helvetica Neue"/>
                <w:sz w:val="14"/>
                <w:szCs w:val="16"/>
              </w:rPr>
            </w:pPr>
          </w:p>
        </w:tc>
        <w:tc>
          <w:tcPr>
            <w:tcW w:w="1010" w:type="dxa"/>
            <w:tcBorders>
              <w:top w:val="single" w:sz="18" w:space="0" w:color="BFBFBF" w:themeColor="background1" w:themeShade="BF"/>
              <w:left w:val="nil"/>
              <w:bottom w:val="single" w:sz="18" w:space="0" w:color="BFBFBF" w:themeColor="background1" w:themeShade="BF"/>
              <w:right w:val="nil"/>
            </w:tcBorders>
            <w:vAlign w:val="bottom"/>
          </w:tcPr>
          <w:p w14:paraId="266D51CF"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Day 182</w:t>
            </w:r>
          </w:p>
          <w:p w14:paraId="4AE82AEB"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 xml:space="preserve">n=45 </w:t>
            </w:r>
          </w:p>
        </w:tc>
        <w:tc>
          <w:tcPr>
            <w:tcW w:w="266" w:type="dxa"/>
            <w:tcBorders>
              <w:top w:val="single" w:sz="18" w:space="0" w:color="BFBFBF" w:themeColor="background1" w:themeShade="BF"/>
              <w:left w:val="nil"/>
              <w:bottom w:val="nil"/>
              <w:right w:val="nil"/>
            </w:tcBorders>
            <w:vAlign w:val="bottom"/>
          </w:tcPr>
          <w:p w14:paraId="47C36677" w14:textId="77777777" w:rsidR="006D3911" w:rsidRPr="007B6A2F" w:rsidRDefault="006D3911" w:rsidP="006D3911">
            <w:pPr>
              <w:rPr>
                <w:rFonts w:ascii="Helvetica Neue" w:hAnsi="Helvetica Neue"/>
                <w:sz w:val="14"/>
                <w:szCs w:val="16"/>
              </w:rPr>
            </w:pPr>
          </w:p>
        </w:tc>
        <w:tc>
          <w:tcPr>
            <w:tcW w:w="1010" w:type="dxa"/>
            <w:tcBorders>
              <w:top w:val="single" w:sz="18" w:space="0" w:color="BFBFBF" w:themeColor="background1" w:themeShade="BF"/>
              <w:left w:val="nil"/>
              <w:bottom w:val="single" w:sz="18" w:space="0" w:color="BFBFBF" w:themeColor="background1" w:themeShade="BF"/>
              <w:right w:val="nil"/>
            </w:tcBorders>
            <w:vAlign w:val="bottom"/>
          </w:tcPr>
          <w:p w14:paraId="2E3ECF0E" w14:textId="77777777" w:rsidR="006D3911" w:rsidRPr="007B6A2F" w:rsidRDefault="006D3911" w:rsidP="006D3911">
            <w:pPr>
              <w:widowControl w:val="0"/>
              <w:autoSpaceDE w:val="0"/>
              <w:autoSpaceDN w:val="0"/>
              <w:adjustRightInd w:val="0"/>
              <w:rPr>
                <w:rFonts w:ascii="Helvetica Neue" w:hAnsi="Helvetica Neue" w:cs="Gill Sans MT"/>
                <w:b/>
                <w:bCs/>
                <w:sz w:val="14"/>
                <w:szCs w:val="16"/>
              </w:rPr>
            </w:pPr>
            <w:r w:rsidRPr="007B6A2F">
              <w:rPr>
                <w:rFonts w:ascii="Helvetica Neue" w:hAnsi="Helvetica Neue" w:cs="Gill Sans MT"/>
                <w:b/>
                <w:bCs/>
                <w:sz w:val="14"/>
                <w:szCs w:val="16"/>
              </w:rPr>
              <w:t>Day 274</w:t>
            </w:r>
          </w:p>
          <w:p w14:paraId="3A9A0E2C" w14:textId="77777777" w:rsidR="006D3911" w:rsidRPr="007B6A2F" w:rsidRDefault="006D3911" w:rsidP="006D3911">
            <w:pPr>
              <w:widowControl w:val="0"/>
              <w:autoSpaceDE w:val="0"/>
              <w:autoSpaceDN w:val="0"/>
              <w:adjustRightInd w:val="0"/>
              <w:rPr>
                <w:rFonts w:ascii="Helvetica Neue" w:hAnsi="Helvetica Neue" w:cs="Times"/>
                <w:sz w:val="14"/>
                <w:szCs w:val="16"/>
              </w:rPr>
            </w:pPr>
            <w:r w:rsidRPr="007B6A2F">
              <w:rPr>
                <w:rFonts w:ascii="Helvetica Neue" w:hAnsi="Helvetica Neue" w:cs="Gill Sans MT"/>
                <w:b/>
                <w:bCs/>
                <w:sz w:val="14"/>
                <w:szCs w:val="16"/>
              </w:rPr>
              <w:t>n=46</w:t>
            </w:r>
          </w:p>
        </w:tc>
        <w:tc>
          <w:tcPr>
            <w:tcW w:w="267" w:type="dxa"/>
            <w:tcBorders>
              <w:top w:val="nil"/>
              <w:left w:val="nil"/>
              <w:bottom w:val="nil"/>
              <w:right w:val="single" w:sz="18" w:space="0" w:color="BFBFBF" w:themeColor="background1" w:themeShade="BF"/>
            </w:tcBorders>
            <w:vAlign w:val="bottom"/>
          </w:tcPr>
          <w:p w14:paraId="431E8FC4" w14:textId="77777777" w:rsidR="006D3911" w:rsidRPr="007B6A2F" w:rsidRDefault="006D3911" w:rsidP="006D3911">
            <w:pPr>
              <w:rPr>
                <w:rFonts w:ascii="Helvetica Neue" w:hAnsi="Helvetica Neue"/>
                <w:sz w:val="14"/>
                <w:szCs w:val="16"/>
              </w:rPr>
            </w:pPr>
          </w:p>
        </w:tc>
      </w:tr>
      <w:tr w:rsidR="00ED5E7E" w:rsidRPr="007B6A2F" w14:paraId="203F4140" w14:textId="77777777" w:rsidTr="00DB44D7">
        <w:trPr>
          <w:trHeight w:hRule="exact" w:val="113"/>
        </w:trPr>
        <w:tc>
          <w:tcPr>
            <w:tcW w:w="2235" w:type="dxa"/>
            <w:tcBorders>
              <w:top w:val="nil"/>
              <w:left w:val="single" w:sz="18" w:space="0" w:color="BFBFBF" w:themeColor="background1" w:themeShade="BF"/>
              <w:bottom w:val="nil"/>
              <w:right w:val="nil"/>
            </w:tcBorders>
          </w:tcPr>
          <w:p w14:paraId="5A6BDDD6" w14:textId="77777777" w:rsidR="007B6A2F" w:rsidRPr="007B6A2F" w:rsidRDefault="007B6A2F" w:rsidP="007B6A2F">
            <w:pPr>
              <w:rPr>
                <w:rFonts w:ascii="Helvetica Neue" w:hAnsi="Helvetica Neue"/>
                <w:sz w:val="14"/>
                <w:szCs w:val="16"/>
              </w:rPr>
            </w:pPr>
          </w:p>
        </w:tc>
        <w:tc>
          <w:tcPr>
            <w:tcW w:w="992" w:type="dxa"/>
            <w:tcBorders>
              <w:top w:val="single" w:sz="18" w:space="0" w:color="BFBFBF" w:themeColor="background1" w:themeShade="BF"/>
              <w:left w:val="nil"/>
              <w:bottom w:val="nil"/>
              <w:right w:val="nil"/>
            </w:tcBorders>
          </w:tcPr>
          <w:p w14:paraId="772A3195" w14:textId="77777777" w:rsidR="007B6A2F" w:rsidRPr="007B6A2F" w:rsidRDefault="007B6A2F" w:rsidP="007B6A2F">
            <w:pPr>
              <w:widowControl w:val="0"/>
              <w:autoSpaceDE w:val="0"/>
              <w:autoSpaceDN w:val="0"/>
              <w:adjustRightInd w:val="0"/>
              <w:rPr>
                <w:rFonts w:ascii="Helvetica Neue" w:hAnsi="Helvetica Neue" w:cs="Times"/>
                <w:sz w:val="14"/>
                <w:szCs w:val="16"/>
              </w:rPr>
            </w:pPr>
          </w:p>
        </w:tc>
        <w:tc>
          <w:tcPr>
            <w:tcW w:w="265" w:type="dxa"/>
            <w:tcBorders>
              <w:top w:val="nil"/>
              <w:left w:val="nil"/>
              <w:bottom w:val="nil"/>
              <w:right w:val="nil"/>
            </w:tcBorders>
          </w:tcPr>
          <w:p w14:paraId="28BD0EFA" w14:textId="77777777" w:rsidR="007B6A2F" w:rsidRPr="007B6A2F" w:rsidRDefault="007B6A2F" w:rsidP="007B6A2F">
            <w:pPr>
              <w:rPr>
                <w:rFonts w:ascii="Helvetica Neue" w:hAnsi="Helvetica Neue"/>
                <w:sz w:val="14"/>
                <w:szCs w:val="16"/>
              </w:rPr>
            </w:pPr>
          </w:p>
        </w:tc>
        <w:tc>
          <w:tcPr>
            <w:tcW w:w="1011" w:type="dxa"/>
            <w:tcBorders>
              <w:top w:val="single" w:sz="18" w:space="0" w:color="BFBFBF" w:themeColor="background1" w:themeShade="BF"/>
              <w:left w:val="nil"/>
              <w:bottom w:val="nil"/>
              <w:right w:val="nil"/>
            </w:tcBorders>
          </w:tcPr>
          <w:p w14:paraId="77F44B62" w14:textId="77777777" w:rsidR="007B6A2F" w:rsidRPr="007B6A2F" w:rsidRDefault="007B6A2F" w:rsidP="007B6A2F">
            <w:pPr>
              <w:rPr>
                <w:rFonts w:ascii="Helvetica Neue" w:hAnsi="Helvetica Neue"/>
                <w:sz w:val="14"/>
                <w:szCs w:val="16"/>
              </w:rPr>
            </w:pPr>
          </w:p>
        </w:tc>
        <w:tc>
          <w:tcPr>
            <w:tcW w:w="267" w:type="dxa"/>
            <w:tcBorders>
              <w:top w:val="nil"/>
              <w:left w:val="nil"/>
              <w:bottom w:val="nil"/>
              <w:right w:val="nil"/>
            </w:tcBorders>
          </w:tcPr>
          <w:p w14:paraId="71FCE223" w14:textId="77777777" w:rsidR="007B6A2F" w:rsidRPr="007B6A2F" w:rsidRDefault="007B6A2F" w:rsidP="007B6A2F">
            <w:pPr>
              <w:rPr>
                <w:rFonts w:ascii="Helvetica Neue" w:hAnsi="Helvetica Neue"/>
                <w:sz w:val="14"/>
                <w:szCs w:val="16"/>
              </w:rPr>
            </w:pPr>
          </w:p>
        </w:tc>
        <w:tc>
          <w:tcPr>
            <w:tcW w:w="1008" w:type="dxa"/>
            <w:tcBorders>
              <w:top w:val="single" w:sz="18" w:space="0" w:color="BFBFBF" w:themeColor="background1" w:themeShade="BF"/>
              <w:left w:val="nil"/>
              <w:bottom w:val="nil"/>
              <w:right w:val="nil"/>
            </w:tcBorders>
          </w:tcPr>
          <w:p w14:paraId="0D7C5C84" w14:textId="77777777" w:rsidR="007B6A2F" w:rsidRPr="007B6A2F" w:rsidRDefault="007B6A2F" w:rsidP="007B6A2F">
            <w:pPr>
              <w:rPr>
                <w:rFonts w:ascii="Helvetica Neue" w:hAnsi="Helvetica Neue"/>
                <w:sz w:val="14"/>
                <w:szCs w:val="16"/>
              </w:rPr>
            </w:pPr>
          </w:p>
        </w:tc>
        <w:tc>
          <w:tcPr>
            <w:tcW w:w="266" w:type="dxa"/>
            <w:tcBorders>
              <w:top w:val="nil"/>
              <w:left w:val="nil"/>
              <w:bottom w:val="nil"/>
              <w:right w:val="nil"/>
            </w:tcBorders>
          </w:tcPr>
          <w:p w14:paraId="76F5FAE8" w14:textId="77777777" w:rsidR="007B6A2F" w:rsidRPr="007B6A2F" w:rsidRDefault="007B6A2F" w:rsidP="007B6A2F">
            <w:pPr>
              <w:rPr>
                <w:rFonts w:ascii="Helvetica Neue" w:hAnsi="Helvetica Neue"/>
                <w:sz w:val="14"/>
                <w:szCs w:val="16"/>
              </w:rPr>
            </w:pPr>
          </w:p>
        </w:tc>
        <w:tc>
          <w:tcPr>
            <w:tcW w:w="1010" w:type="dxa"/>
            <w:tcBorders>
              <w:top w:val="single" w:sz="18" w:space="0" w:color="BFBFBF" w:themeColor="background1" w:themeShade="BF"/>
              <w:left w:val="nil"/>
              <w:bottom w:val="nil"/>
              <w:right w:val="nil"/>
            </w:tcBorders>
          </w:tcPr>
          <w:p w14:paraId="55A79702" w14:textId="77777777" w:rsidR="007B6A2F" w:rsidRPr="007B6A2F" w:rsidRDefault="007B6A2F" w:rsidP="007B6A2F">
            <w:pPr>
              <w:rPr>
                <w:rFonts w:ascii="Helvetica Neue" w:hAnsi="Helvetica Neue"/>
                <w:sz w:val="14"/>
                <w:szCs w:val="16"/>
              </w:rPr>
            </w:pPr>
          </w:p>
        </w:tc>
        <w:tc>
          <w:tcPr>
            <w:tcW w:w="266" w:type="dxa"/>
            <w:tcBorders>
              <w:top w:val="nil"/>
              <w:left w:val="nil"/>
              <w:bottom w:val="nil"/>
              <w:right w:val="nil"/>
            </w:tcBorders>
          </w:tcPr>
          <w:p w14:paraId="195903F7" w14:textId="77777777" w:rsidR="007B6A2F" w:rsidRPr="007B6A2F" w:rsidRDefault="007B6A2F" w:rsidP="007B6A2F">
            <w:pPr>
              <w:rPr>
                <w:rFonts w:ascii="Helvetica Neue" w:hAnsi="Helvetica Neue"/>
                <w:sz w:val="14"/>
                <w:szCs w:val="16"/>
              </w:rPr>
            </w:pPr>
          </w:p>
        </w:tc>
        <w:tc>
          <w:tcPr>
            <w:tcW w:w="1010" w:type="dxa"/>
            <w:tcBorders>
              <w:top w:val="single" w:sz="18" w:space="0" w:color="BFBFBF" w:themeColor="background1" w:themeShade="BF"/>
              <w:left w:val="nil"/>
              <w:bottom w:val="nil"/>
              <w:right w:val="nil"/>
            </w:tcBorders>
          </w:tcPr>
          <w:p w14:paraId="06F9E537" w14:textId="77777777" w:rsidR="007B6A2F" w:rsidRPr="007B6A2F" w:rsidRDefault="007B6A2F" w:rsidP="007B6A2F">
            <w:pPr>
              <w:rPr>
                <w:rFonts w:ascii="Helvetica Neue" w:hAnsi="Helvetica Neue"/>
                <w:sz w:val="14"/>
                <w:szCs w:val="16"/>
              </w:rPr>
            </w:pPr>
          </w:p>
        </w:tc>
        <w:tc>
          <w:tcPr>
            <w:tcW w:w="266" w:type="dxa"/>
            <w:tcBorders>
              <w:top w:val="nil"/>
              <w:left w:val="nil"/>
              <w:bottom w:val="nil"/>
              <w:right w:val="nil"/>
            </w:tcBorders>
          </w:tcPr>
          <w:p w14:paraId="3BDB1139" w14:textId="77777777" w:rsidR="007B6A2F" w:rsidRPr="007B6A2F" w:rsidRDefault="007B6A2F" w:rsidP="007B6A2F">
            <w:pPr>
              <w:rPr>
                <w:rFonts w:ascii="Helvetica Neue" w:hAnsi="Helvetica Neue"/>
                <w:sz w:val="14"/>
                <w:szCs w:val="16"/>
              </w:rPr>
            </w:pPr>
          </w:p>
        </w:tc>
        <w:tc>
          <w:tcPr>
            <w:tcW w:w="1010" w:type="dxa"/>
            <w:tcBorders>
              <w:top w:val="nil"/>
              <w:left w:val="nil"/>
              <w:bottom w:val="nil"/>
              <w:right w:val="nil"/>
            </w:tcBorders>
          </w:tcPr>
          <w:p w14:paraId="5E3091EB" w14:textId="77777777" w:rsidR="007B6A2F" w:rsidRPr="007B6A2F" w:rsidRDefault="007B6A2F" w:rsidP="007B6A2F">
            <w:pPr>
              <w:rPr>
                <w:rFonts w:ascii="Helvetica Neue" w:hAnsi="Helvetica Neue"/>
                <w:sz w:val="14"/>
                <w:szCs w:val="16"/>
              </w:rPr>
            </w:pPr>
          </w:p>
        </w:tc>
        <w:tc>
          <w:tcPr>
            <w:tcW w:w="267" w:type="dxa"/>
            <w:tcBorders>
              <w:top w:val="nil"/>
              <w:left w:val="nil"/>
              <w:bottom w:val="nil"/>
              <w:right w:val="single" w:sz="18" w:space="0" w:color="BFBFBF" w:themeColor="background1" w:themeShade="BF"/>
            </w:tcBorders>
          </w:tcPr>
          <w:p w14:paraId="085AD8E3" w14:textId="77777777" w:rsidR="007B6A2F" w:rsidRPr="007B6A2F" w:rsidRDefault="007B6A2F" w:rsidP="007B6A2F">
            <w:pPr>
              <w:rPr>
                <w:rFonts w:ascii="Helvetica Neue" w:hAnsi="Helvetica Neue"/>
                <w:sz w:val="14"/>
                <w:szCs w:val="16"/>
              </w:rPr>
            </w:pPr>
          </w:p>
        </w:tc>
      </w:tr>
      <w:tr w:rsidR="00ED5E7E" w:rsidRPr="007B6A2F" w14:paraId="0EDFABB7" w14:textId="77777777" w:rsidTr="00ED5E7E">
        <w:trPr>
          <w:trHeight w:hRule="exact" w:val="227"/>
        </w:trPr>
        <w:tc>
          <w:tcPr>
            <w:tcW w:w="2235" w:type="dxa"/>
            <w:tcBorders>
              <w:top w:val="nil"/>
              <w:left w:val="single" w:sz="18" w:space="0" w:color="BFBFBF" w:themeColor="background1" w:themeShade="BF"/>
              <w:bottom w:val="nil"/>
              <w:right w:val="nil"/>
            </w:tcBorders>
          </w:tcPr>
          <w:p w14:paraId="35B70459" w14:textId="0876720A" w:rsidR="007B6A2F" w:rsidRPr="007B6A2F" w:rsidRDefault="007B6A2F" w:rsidP="004644AE">
            <w:pPr>
              <w:rPr>
                <w:rFonts w:ascii="Helvetica Neue" w:hAnsi="Helvetica Neue"/>
                <w:b/>
                <w:sz w:val="14"/>
                <w:szCs w:val="16"/>
              </w:rPr>
            </w:pPr>
            <w:r w:rsidRPr="007B6A2F">
              <w:rPr>
                <w:rFonts w:ascii="Helvetica Neue" w:hAnsi="Helvetica Neue" w:cs="Gill Sans MT"/>
                <w:b/>
                <w:bCs/>
                <w:i/>
                <w:iCs/>
                <w:sz w:val="14"/>
                <w:szCs w:val="16"/>
              </w:rPr>
              <w:t xml:space="preserve">NIBRG14 </w:t>
            </w:r>
          </w:p>
        </w:tc>
        <w:tc>
          <w:tcPr>
            <w:tcW w:w="992" w:type="dxa"/>
            <w:tcBorders>
              <w:top w:val="nil"/>
              <w:left w:val="nil"/>
              <w:bottom w:val="nil"/>
              <w:right w:val="nil"/>
            </w:tcBorders>
          </w:tcPr>
          <w:p w14:paraId="492EAAD7" w14:textId="77777777" w:rsidR="007B6A2F" w:rsidRPr="007B6A2F" w:rsidRDefault="007B6A2F" w:rsidP="007B6A2F">
            <w:pPr>
              <w:rPr>
                <w:rFonts w:ascii="Helvetica Neue" w:hAnsi="Helvetica Neue"/>
                <w:b/>
                <w:color w:val="0000FF"/>
                <w:sz w:val="14"/>
                <w:szCs w:val="16"/>
              </w:rPr>
            </w:pPr>
          </w:p>
        </w:tc>
        <w:tc>
          <w:tcPr>
            <w:tcW w:w="265" w:type="dxa"/>
            <w:tcBorders>
              <w:top w:val="nil"/>
              <w:left w:val="nil"/>
              <w:bottom w:val="nil"/>
              <w:right w:val="nil"/>
            </w:tcBorders>
          </w:tcPr>
          <w:p w14:paraId="1E5CD226" w14:textId="77777777" w:rsidR="007B6A2F" w:rsidRPr="007B6A2F" w:rsidRDefault="007B6A2F" w:rsidP="007B6A2F">
            <w:pPr>
              <w:rPr>
                <w:rFonts w:ascii="Helvetica Neue" w:hAnsi="Helvetica Neue"/>
                <w:b/>
                <w:color w:val="0000FF"/>
                <w:sz w:val="14"/>
                <w:szCs w:val="16"/>
              </w:rPr>
            </w:pPr>
          </w:p>
        </w:tc>
        <w:tc>
          <w:tcPr>
            <w:tcW w:w="1011" w:type="dxa"/>
            <w:tcBorders>
              <w:top w:val="nil"/>
              <w:left w:val="nil"/>
              <w:bottom w:val="nil"/>
              <w:right w:val="nil"/>
            </w:tcBorders>
          </w:tcPr>
          <w:p w14:paraId="69F6BFB0" w14:textId="77777777" w:rsidR="007B6A2F" w:rsidRPr="007B6A2F" w:rsidRDefault="007B6A2F" w:rsidP="007B6A2F">
            <w:pPr>
              <w:rPr>
                <w:rFonts w:ascii="Helvetica Neue" w:hAnsi="Helvetica Neue"/>
                <w:b/>
                <w:color w:val="0000FF"/>
                <w:sz w:val="14"/>
                <w:szCs w:val="16"/>
              </w:rPr>
            </w:pPr>
          </w:p>
        </w:tc>
        <w:tc>
          <w:tcPr>
            <w:tcW w:w="267" w:type="dxa"/>
            <w:tcBorders>
              <w:top w:val="nil"/>
              <w:left w:val="nil"/>
              <w:bottom w:val="nil"/>
              <w:right w:val="nil"/>
            </w:tcBorders>
          </w:tcPr>
          <w:p w14:paraId="3A24B282" w14:textId="77777777" w:rsidR="007B6A2F" w:rsidRPr="007B6A2F" w:rsidRDefault="007B6A2F" w:rsidP="007B6A2F">
            <w:pPr>
              <w:rPr>
                <w:rFonts w:ascii="Helvetica Neue" w:hAnsi="Helvetica Neue"/>
                <w:b/>
                <w:color w:val="0000FF"/>
                <w:sz w:val="14"/>
                <w:szCs w:val="16"/>
              </w:rPr>
            </w:pPr>
          </w:p>
        </w:tc>
        <w:tc>
          <w:tcPr>
            <w:tcW w:w="1008" w:type="dxa"/>
            <w:tcBorders>
              <w:top w:val="nil"/>
              <w:left w:val="nil"/>
              <w:bottom w:val="nil"/>
              <w:right w:val="nil"/>
            </w:tcBorders>
          </w:tcPr>
          <w:p w14:paraId="2CE0EA76" w14:textId="77777777" w:rsidR="007B6A2F" w:rsidRPr="007B6A2F" w:rsidRDefault="007B6A2F" w:rsidP="007B6A2F">
            <w:pPr>
              <w:rPr>
                <w:rFonts w:ascii="Helvetica Neue" w:hAnsi="Helvetica Neue"/>
                <w:b/>
                <w:color w:val="0000FF"/>
                <w:sz w:val="14"/>
                <w:szCs w:val="16"/>
              </w:rPr>
            </w:pPr>
          </w:p>
        </w:tc>
        <w:tc>
          <w:tcPr>
            <w:tcW w:w="266" w:type="dxa"/>
            <w:tcBorders>
              <w:top w:val="nil"/>
              <w:left w:val="nil"/>
              <w:bottom w:val="nil"/>
              <w:right w:val="nil"/>
            </w:tcBorders>
          </w:tcPr>
          <w:p w14:paraId="4B8F8469" w14:textId="77777777" w:rsidR="007B6A2F" w:rsidRPr="007B6A2F" w:rsidRDefault="007B6A2F" w:rsidP="007B6A2F">
            <w:pPr>
              <w:rPr>
                <w:rFonts w:ascii="Helvetica Neue" w:hAnsi="Helvetica Neue"/>
                <w:b/>
                <w:color w:val="0000FF"/>
                <w:sz w:val="14"/>
                <w:szCs w:val="16"/>
              </w:rPr>
            </w:pPr>
          </w:p>
        </w:tc>
        <w:tc>
          <w:tcPr>
            <w:tcW w:w="1010" w:type="dxa"/>
            <w:tcBorders>
              <w:top w:val="nil"/>
              <w:left w:val="nil"/>
              <w:bottom w:val="nil"/>
              <w:right w:val="nil"/>
            </w:tcBorders>
          </w:tcPr>
          <w:p w14:paraId="5BD79E4A" w14:textId="77777777" w:rsidR="007B6A2F" w:rsidRPr="007B6A2F" w:rsidRDefault="007B6A2F" w:rsidP="007B6A2F">
            <w:pPr>
              <w:rPr>
                <w:rFonts w:ascii="Helvetica Neue" w:hAnsi="Helvetica Neue"/>
                <w:b/>
                <w:color w:val="0000FF"/>
                <w:sz w:val="14"/>
                <w:szCs w:val="16"/>
              </w:rPr>
            </w:pPr>
          </w:p>
        </w:tc>
        <w:tc>
          <w:tcPr>
            <w:tcW w:w="266" w:type="dxa"/>
            <w:tcBorders>
              <w:top w:val="nil"/>
              <w:left w:val="nil"/>
              <w:bottom w:val="nil"/>
              <w:right w:val="nil"/>
            </w:tcBorders>
          </w:tcPr>
          <w:p w14:paraId="79E0572B" w14:textId="77777777" w:rsidR="007B6A2F" w:rsidRPr="007B6A2F" w:rsidRDefault="007B6A2F" w:rsidP="007B6A2F">
            <w:pPr>
              <w:rPr>
                <w:rFonts w:ascii="Helvetica Neue" w:hAnsi="Helvetica Neue"/>
                <w:b/>
                <w:color w:val="0000FF"/>
                <w:sz w:val="14"/>
                <w:szCs w:val="16"/>
              </w:rPr>
            </w:pPr>
          </w:p>
        </w:tc>
        <w:tc>
          <w:tcPr>
            <w:tcW w:w="1010" w:type="dxa"/>
            <w:tcBorders>
              <w:top w:val="nil"/>
              <w:left w:val="nil"/>
              <w:bottom w:val="nil"/>
              <w:right w:val="nil"/>
            </w:tcBorders>
          </w:tcPr>
          <w:p w14:paraId="2E7D081B" w14:textId="77777777" w:rsidR="007B6A2F" w:rsidRPr="007B6A2F" w:rsidRDefault="007B6A2F" w:rsidP="007B6A2F">
            <w:pPr>
              <w:rPr>
                <w:rFonts w:ascii="Helvetica Neue" w:hAnsi="Helvetica Neue"/>
                <w:b/>
                <w:color w:val="0000FF"/>
                <w:sz w:val="14"/>
                <w:szCs w:val="16"/>
              </w:rPr>
            </w:pPr>
          </w:p>
        </w:tc>
        <w:tc>
          <w:tcPr>
            <w:tcW w:w="266" w:type="dxa"/>
            <w:tcBorders>
              <w:top w:val="nil"/>
              <w:left w:val="nil"/>
              <w:bottom w:val="nil"/>
              <w:right w:val="nil"/>
            </w:tcBorders>
          </w:tcPr>
          <w:p w14:paraId="0DACB47A" w14:textId="77777777" w:rsidR="007B6A2F" w:rsidRPr="007B6A2F" w:rsidRDefault="007B6A2F" w:rsidP="007B6A2F">
            <w:pPr>
              <w:rPr>
                <w:rFonts w:ascii="Helvetica Neue" w:hAnsi="Helvetica Neue"/>
                <w:b/>
                <w:color w:val="0000FF"/>
                <w:sz w:val="14"/>
                <w:szCs w:val="16"/>
              </w:rPr>
            </w:pPr>
          </w:p>
        </w:tc>
        <w:tc>
          <w:tcPr>
            <w:tcW w:w="1010" w:type="dxa"/>
            <w:tcBorders>
              <w:top w:val="nil"/>
              <w:left w:val="nil"/>
              <w:bottom w:val="nil"/>
              <w:right w:val="nil"/>
            </w:tcBorders>
          </w:tcPr>
          <w:p w14:paraId="3594566E" w14:textId="77777777" w:rsidR="007B6A2F" w:rsidRPr="007B6A2F" w:rsidRDefault="007B6A2F" w:rsidP="007B6A2F">
            <w:pPr>
              <w:rPr>
                <w:rFonts w:ascii="Helvetica Neue" w:hAnsi="Helvetica Neue"/>
                <w:b/>
                <w:color w:val="0000FF"/>
                <w:sz w:val="14"/>
                <w:szCs w:val="16"/>
              </w:rPr>
            </w:pPr>
          </w:p>
        </w:tc>
        <w:tc>
          <w:tcPr>
            <w:tcW w:w="267" w:type="dxa"/>
            <w:tcBorders>
              <w:top w:val="nil"/>
              <w:left w:val="nil"/>
              <w:bottom w:val="nil"/>
              <w:right w:val="single" w:sz="18" w:space="0" w:color="BFBFBF" w:themeColor="background1" w:themeShade="BF"/>
            </w:tcBorders>
          </w:tcPr>
          <w:p w14:paraId="16C496F3" w14:textId="77777777" w:rsidR="007B6A2F" w:rsidRPr="007B6A2F" w:rsidRDefault="007B6A2F" w:rsidP="007B6A2F">
            <w:pPr>
              <w:rPr>
                <w:rFonts w:ascii="Helvetica Neue" w:hAnsi="Helvetica Neue"/>
                <w:b/>
                <w:sz w:val="14"/>
                <w:szCs w:val="16"/>
              </w:rPr>
            </w:pPr>
          </w:p>
        </w:tc>
      </w:tr>
      <w:tr w:rsidR="00ED5E7E" w:rsidRPr="007B6A2F" w14:paraId="61A0A9DD" w14:textId="77777777" w:rsidTr="003F5DCC">
        <w:trPr>
          <w:trHeight w:hRule="exact" w:val="454"/>
        </w:trPr>
        <w:tc>
          <w:tcPr>
            <w:tcW w:w="2235" w:type="dxa"/>
            <w:tcBorders>
              <w:top w:val="nil"/>
              <w:left w:val="single" w:sz="18" w:space="0" w:color="BFBFBF" w:themeColor="background1" w:themeShade="BF"/>
              <w:bottom w:val="nil"/>
              <w:right w:val="nil"/>
            </w:tcBorders>
          </w:tcPr>
          <w:p w14:paraId="53F86F1F" w14:textId="31012472" w:rsidR="007B6A2F" w:rsidRPr="007B6A2F" w:rsidRDefault="007B6A2F" w:rsidP="00257A4C">
            <w:pPr>
              <w:spacing w:after="60" w:line="276" w:lineRule="auto"/>
              <w:rPr>
                <w:rFonts w:ascii="Helvetica Neue" w:hAnsi="Helvetica Neue" w:cs="Gill Sans MT"/>
                <w:bCs/>
                <w:iCs/>
                <w:sz w:val="14"/>
                <w:szCs w:val="16"/>
              </w:rPr>
            </w:pPr>
            <w:r w:rsidRPr="007B6A2F">
              <w:rPr>
                <w:rFonts w:ascii="Helvetica Neue" w:hAnsi="Helvetica Neue" w:cs="Gill Sans MT"/>
                <w:bCs/>
                <w:iCs/>
                <w:sz w:val="14"/>
                <w:szCs w:val="16"/>
              </w:rPr>
              <w:t xml:space="preserve">Subjects with HI titre ≥:10 </w:t>
            </w:r>
            <w:r>
              <w:rPr>
                <w:rFonts w:ascii="Helvetica Neue" w:hAnsi="Helvetica Neue" w:cs="Gill Sans MT"/>
                <w:bCs/>
                <w:iCs/>
                <w:sz w:val="14"/>
                <w:szCs w:val="16"/>
              </w:rPr>
              <w:t xml:space="preserve">                           No., % (95%</w:t>
            </w:r>
            <w:r w:rsidRPr="007B6A2F">
              <w:rPr>
                <w:rFonts w:ascii="Helvetica Neue" w:hAnsi="Helvetica Neue" w:cs="Gill Sans MT"/>
                <w:bCs/>
                <w:iCs/>
                <w:sz w:val="14"/>
                <w:szCs w:val="16"/>
              </w:rPr>
              <w:t>CI)</w:t>
            </w:r>
          </w:p>
        </w:tc>
        <w:tc>
          <w:tcPr>
            <w:tcW w:w="992" w:type="dxa"/>
            <w:tcBorders>
              <w:top w:val="nil"/>
              <w:left w:val="nil"/>
              <w:bottom w:val="nil"/>
              <w:right w:val="nil"/>
            </w:tcBorders>
          </w:tcPr>
          <w:p w14:paraId="31004FDD" w14:textId="105D4F28"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0, 0</w:t>
            </w:r>
            <w:r w:rsidR="0081315B">
              <w:rPr>
                <w:rFonts w:ascii="Helvetica Neue" w:hAnsi="Helvetica Neue"/>
                <w:sz w:val="14"/>
                <w:szCs w:val="16"/>
              </w:rPr>
              <w:t xml:space="preserve">           </w:t>
            </w:r>
            <w:r w:rsidRPr="00DB44D7">
              <w:rPr>
                <w:rFonts w:ascii="Helvetica Neue" w:hAnsi="Helvetica Neue"/>
                <w:sz w:val="14"/>
                <w:szCs w:val="16"/>
              </w:rPr>
              <w:t>(0</w:t>
            </w:r>
            <w:r w:rsidRPr="00DB44D7">
              <w:rPr>
                <w:rFonts w:ascii="Helvetica Neue" w:hAnsi="Helvetica Neue" w:cs="Gill Sans MT"/>
                <w:bCs/>
                <w:iCs/>
                <w:sz w:val="14"/>
                <w:szCs w:val="16"/>
              </w:rPr>
              <w:t>–7.3)</w:t>
            </w:r>
          </w:p>
        </w:tc>
        <w:tc>
          <w:tcPr>
            <w:tcW w:w="265" w:type="dxa"/>
            <w:tcBorders>
              <w:top w:val="nil"/>
              <w:left w:val="nil"/>
              <w:bottom w:val="nil"/>
              <w:right w:val="nil"/>
            </w:tcBorders>
          </w:tcPr>
          <w:p w14:paraId="74048DC0" w14:textId="77777777" w:rsidR="007B6A2F" w:rsidRPr="00DB44D7" w:rsidRDefault="007B6A2F"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50E36402" w14:textId="647813CB" w:rsidR="007B6A2F" w:rsidRPr="00DB44D7" w:rsidRDefault="00063868" w:rsidP="00257A4C">
            <w:pPr>
              <w:spacing w:after="60" w:line="276" w:lineRule="auto"/>
              <w:rPr>
                <w:rFonts w:ascii="Helvetica Neue" w:hAnsi="Helvetica Neue"/>
                <w:sz w:val="14"/>
                <w:szCs w:val="16"/>
              </w:rPr>
            </w:pPr>
            <w:r w:rsidRPr="00DB44D7">
              <w:rPr>
                <w:rFonts w:ascii="Helvetica Neue" w:hAnsi="Helvetica Neue"/>
                <w:sz w:val="14"/>
                <w:szCs w:val="16"/>
              </w:rPr>
              <w:t>6</w:t>
            </w:r>
            <w:r w:rsidR="007B6A2F" w:rsidRPr="00DB44D7">
              <w:rPr>
                <w:rFonts w:ascii="Helvetica Neue" w:hAnsi="Helvetica Neue"/>
                <w:sz w:val="14"/>
                <w:szCs w:val="16"/>
              </w:rPr>
              <w:t xml:space="preserve">, </w:t>
            </w:r>
            <w:r w:rsidRPr="00DB44D7">
              <w:rPr>
                <w:rFonts w:ascii="Helvetica Neue" w:hAnsi="Helvetica Neue"/>
                <w:sz w:val="14"/>
                <w:szCs w:val="16"/>
              </w:rPr>
              <w:t>13.0</w:t>
            </w:r>
            <w:r w:rsidR="0081315B">
              <w:rPr>
                <w:rFonts w:ascii="Helvetica Neue" w:hAnsi="Helvetica Neue"/>
                <w:sz w:val="14"/>
                <w:szCs w:val="16"/>
              </w:rPr>
              <w:t xml:space="preserve">   </w:t>
            </w:r>
            <w:r w:rsidR="007B6A2F" w:rsidRPr="00DB44D7">
              <w:rPr>
                <w:rFonts w:ascii="Helvetica Neue" w:hAnsi="Helvetica Neue"/>
                <w:sz w:val="14"/>
                <w:szCs w:val="16"/>
              </w:rPr>
              <w:t>(</w:t>
            </w:r>
            <w:r w:rsidRPr="00DB44D7">
              <w:rPr>
                <w:rFonts w:ascii="Helvetica Neue" w:hAnsi="Helvetica Neue"/>
                <w:sz w:val="14"/>
                <w:szCs w:val="16"/>
              </w:rPr>
              <w:t>4.9</w:t>
            </w:r>
            <w:r w:rsidR="007B6A2F" w:rsidRPr="00DB44D7">
              <w:rPr>
                <w:rFonts w:ascii="Helvetica Neue" w:hAnsi="Helvetica Neue" w:cs="Gill Sans MT"/>
                <w:bCs/>
                <w:iCs/>
                <w:sz w:val="14"/>
                <w:szCs w:val="16"/>
              </w:rPr>
              <w:t>–</w:t>
            </w:r>
            <w:r w:rsidRPr="00DB44D7">
              <w:rPr>
                <w:rFonts w:ascii="Helvetica Neue" w:hAnsi="Helvetica Neue" w:cs="Gill Sans MT"/>
                <w:bCs/>
                <w:iCs/>
                <w:sz w:val="14"/>
                <w:szCs w:val="16"/>
              </w:rPr>
              <w:t>26.3</w:t>
            </w:r>
            <w:r w:rsidR="007B6A2F" w:rsidRPr="00DB44D7">
              <w:rPr>
                <w:rFonts w:ascii="Helvetica Neue" w:hAnsi="Helvetica Neue" w:cs="Gill Sans MT"/>
                <w:bCs/>
                <w:iCs/>
                <w:sz w:val="14"/>
                <w:szCs w:val="16"/>
              </w:rPr>
              <w:t>)</w:t>
            </w:r>
          </w:p>
        </w:tc>
        <w:tc>
          <w:tcPr>
            <w:tcW w:w="267" w:type="dxa"/>
            <w:tcBorders>
              <w:top w:val="nil"/>
              <w:left w:val="nil"/>
              <w:bottom w:val="nil"/>
              <w:right w:val="nil"/>
            </w:tcBorders>
          </w:tcPr>
          <w:p w14:paraId="3E80838F" w14:textId="77777777" w:rsidR="007B6A2F" w:rsidRPr="00DB44D7" w:rsidRDefault="007B6A2F"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3B62789A" w14:textId="1F161DBF"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9, 20.0</w:t>
            </w:r>
            <w:r w:rsidR="0081315B">
              <w:rPr>
                <w:rFonts w:ascii="Helvetica Neue" w:hAnsi="Helvetica Neue"/>
                <w:sz w:val="14"/>
                <w:szCs w:val="16"/>
              </w:rPr>
              <w:t xml:space="preserve">    </w:t>
            </w:r>
            <w:r w:rsidRPr="00DB44D7">
              <w:rPr>
                <w:rFonts w:ascii="Helvetica Neue" w:hAnsi="Helvetica Neue"/>
                <w:sz w:val="14"/>
                <w:szCs w:val="16"/>
              </w:rPr>
              <w:t>(9.6-34.6)</w:t>
            </w:r>
          </w:p>
        </w:tc>
        <w:tc>
          <w:tcPr>
            <w:tcW w:w="266" w:type="dxa"/>
            <w:tcBorders>
              <w:top w:val="nil"/>
              <w:left w:val="nil"/>
              <w:bottom w:val="nil"/>
              <w:right w:val="nil"/>
            </w:tcBorders>
          </w:tcPr>
          <w:p w14:paraId="4BB980C4"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23CD4605" w14:textId="7E7DCCC6"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10, 22.7</w:t>
            </w:r>
            <w:r w:rsidR="0081315B">
              <w:rPr>
                <w:rFonts w:ascii="Helvetica Neue" w:hAnsi="Helvetica Neue"/>
                <w:sz w:val="14"/>
                <w:szCs w:val="16"/>
              </w:rPr>
              <w:t xml:space="preserve"> </w:t>
            </w:r>
            <w:r w:rsidRPr="00DB44D7">
              <w:rPr>
                <w:rFonts w:ascii="Helvetica Neue" w:hAnsi="Helvetica Neue"/>
                <w:sz w:val="14"/>
                <w:szCs w:val="16"/>
              </w:rPr>
              <w:t>(11.5-37.8)</w:t>
            </w:r>
          </w:p>
        </w:tc>
        <w:tc>
          <w:tcPr>
            <w:tcW w:w="266" w:type="dxa"/>
            <w:tcBorders>
              <w:top w:val="nil"/>
              <w:left w:val="nil"/>
              <w:bottom w:val="nil"/>
              <w:right w:val="nil"/>
            </w:tcBorders>
          </w:tcPr>
          <w:p w14:paraId="1503E2F2"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3B36E95B" w14:textId="3541BDAA"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7, 15.6</w:t>
            </w:r>
            <w:r w:rsidR="0081315B">
              <w:rPr>
                <w:rFonts w:ascii="Helvetica Neue" w:hAnsi="Helvetica Neue"/>
                <w:sz w:val="14"/>
                <w:szCs w:val="16"/>
              </w:rPr>
              <w:t xml:space="preserve">   </w:t>
            </w:r>
            <w:r w:rsidRPr="00DB44D7">
              <w:rPr>
                <w:rFonts w:ascii="Helvetica Neue" w:hAnsi="Helvetica Neue"/>
                <w:sz w:val="14"/>
                <w:szCs w:val="16"/>
              </w:rPr>
              <w:t>(6.5-29.4)</w:t>
            </w:r>
          </w:p>
        </w:tc>
        <w:tc>
          <w:tcPr>
            <w:tcW w:w="266" w:type="dxa"/>
            <w:tcBorders>
              <w:top w:val="nil"/>
              <w:left w:val="nil"/>
              <w:bottom w:val="nil"/>
              <w:right w:val="nil"/>
            </w:tcBorders>
          </w:tcPr>
          <w:p w14:paraId="44A31E87"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02A5B62" w14:textId="05AA9E32"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7, 15.2</w:t>
            </w:r>
            <w:r w:rsidR="0081315B">
              <w:rPr>
                <w:rFonts w:ascii="Helvetica Neue" w:hAnsi="Helvetica Neue"/>
                <w:sz w:val="14"/>
                <w:szCs w:val="16"/>
              </w:rPr>
              <w:t xml:space="preserve">   </w:t>
            </w:r>
            <w:r w:rsidRPr="00DB44D7">
              <w:rPr>
                <w:rFonts w:ascii="Helvetica Neue" w:hAnsi="Helvetica Neue"/>
                <w:sz w:val="14"/>
                <w:szCs w:val="16"/>
              </w:rPr>
              <w:t>(6.3-28.9)</w:t>
            </w:r>
          </w:p>
        </w:tc>
        <w:tc>
          <w:tcPr>
            <w:tcW w:w="267" w:type="dxa"/>
            <w:tcBorders>
              <w:top w:val="nil"/>
              <w:left w:val="nil"/>
              <w:bottom w:val="nil"/>
              <w:right w:val="single" w:sz="18" w:space="0" w:color="BFBFBF" w:themeColor="background1" w:themeShade="BF"/>
            </w:tcBorders>
          </w:tcPr>
          <w:p w14:paraId="44007BF8" w14:textId="77777777" w:rsidR="007B6A2F" w:rsidRPr="00DB44D7" w:rsidRDefault="007B6A2F" w:rsidP="00257A4C">
            <w:pPr>
              <w:spacing w:after="60" w:line="276" w:lineRule="auto"/>
              <w:rPr>
                <w:rFonts w:ascii="Helvetica Neue" w:hAnsi="Helvetica Neue"/>
                <w:sz w:val="14"/>
                <w:szCs w:val="16"/>
              </w:rPr>
            </w:pPr>
          </w:p>
        </w:tc>
      </w:tr>
      <w:tr w:rsidR="00ED5E7E" w:rsidRPr="007B6A2F" w14:paraId="24DB4ADD" w14:textId="77777777" w:rsidTr="003F5DCC">
        <w:trPr>
          <w:trHeight w:hRule="exact" w:val="454"/>
        </w:trPr>
        <w:tc>
          <w:tcPr>
            <w:tcW w:w="2235" w:type="dxa"/>
            <w:tcBorders>
              <w:top w:val="nil"/>
              <w:left w:val="single" w:sz="18" w:space="0" w:color="BFBFBF" w:themeColor="background1" w:themeShade="BF"/>
              <w:bottom w:val="nil"/>
              <w:right w:val="nil"/>
            </w:tcBorders>
          </w:tcPr>
          <w:p w14:paraId="2D2470C2" w14:textId="7D839CF5" w:rsidR="007B6A2F" w:rsidRPr="007B6A2F" w:rsidRDefault="007B6A2F" w:rsidP="00257A4C">
            <w:pPr>
              <w:spacing w:after="60" w:line="276" w:lineRule="auto"/>
              <w:rPr>
                <w:rFonts w:ascii="Helvetica Neue" w:hAnsi="Helvetica Neue" w:cs="Gill Sans MT"/>
                <w:bCs/>
                <w:iCs/>
                <w:sz w:val="14"/>
                <w:szCs w:val="16"/>
              </w:rPr>
            </w:pPr>
            <w:r w:rsidRPr="007B6A2F">
              <w:rPr>
                <w:rFonts w:ascii="Helvetica Neue" w:hAnsi="Helvetica Neue" w:cs="Gill Sans MT"/>
                <w:bCs/>
                <w:iCs/>
                <w:sz w:val="14"/>
                <w:szCs w:val="16"/>
              </w:rPr>
              <w:t xml:space="preserve">Subjects with HI titre ≥1:40 No., % </w:t>
            </w:r>
            <w:r>
              <w:rPr>
                <w:rFonts w:ascii="Helvetica Neue" w:hAnsi="Helvetica Neue" w:cs="Gill Sans MT"/>
                <w:bCs/>
                <w:iCs/>
                <w:sz w:val="14"/>
                <w:szCs w:val="16"/>
              </w:rPr>
              <w:t>(95%</w:t>
            </w:r>
            <w:r w:rsidRPr="007B6A2F">
              <w:rPr>
                <w:rFonts w:ascii="Helvetica Neue" w:hAnsi="Helvetica Neue" w:cs="Gill Sans MT"/>
                <w:bCs/>
                <w:iCs/>
                <w:sz w:val="14"/>
                <w:szCs w:val="16"/>
              </w:rPr>
              <w:t>CI)</w:t>
            </w:r>
          </w:p>
        </w:tc>
        <w:tc>
          <w:tcPr>
            <w:tcW w:w="992" w:type="dxa"/>
            <w:tcBorders>
              <w:top w:val="nil"/>
              <w:left w:val="nil"/>
              <w:bottom w:val="nil"/>
              <w:right w:val="nil"/>
            </w:tcBorders>
          </w:tcPr>
          <w:p w14:paraId="17DEC12C" w14:textId="75FE0EF3"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0, 0</w:t>
            </w:r>
            <w:r w:rsidR="0081315B">
              <w:rPr>
                <w:rFonts w:ascii="Helvetica Neue" w:hAnsi="Helvetica Neue"/>
                <w:sz w:val="14"/>
                <w:szCs w:val="16"/>
              </w:rPr>
              <w:t xml:space="preserve">          </w:t>
            </w:r>
            <w:r w:rsidRPr="00DB44D7">
              <w:rPr>
                <w:rFonts w:ascii="Helvetica Neue" w:hAnsi="Helvetica Neue"/>
                <w:sz w:val="14"/>
                <w:szCs w:val="16"/>
              </w:rPr>
              <w:t>(0</w:t>
            </w:r>
            <w:r w:rsidRPr="00DB44D7">
              <w:rPr>
                <w:rFonts w:ascii="Helvetica Neue" w:hAnsi="Helvetica Neue" w:cs="Gill Sans MT"/>
                <w:bCs/>
                <w:iCs/>
                <w:sz w:val="14"/>
                <w:szCs w:val="16"/>
              </w:rPr>
              <w:t>–7.3)</w:t>
            </w:r>
          </w:p>
        </w:tc>
        <w:tc>
          <w:tcPr>
            <w:tcW w:w="265" w:type="dxa"/>
            <w:tcBorders>
              <w:top w:val="nil"/>
              <w:left w:val="nil"/>
              <w:bottom w:val="nil"/>
              <w:right w:val="nil"/>
            </w:tcBorders>
          </w:tcPr>
          <w:p w14:paraId="57A58096" w14:textId="77777777" w:rsidR="007B6A2F" w:rsidRPr="00DB44D7" w:rsidRDefault="007B6A2F"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376DE051" w14:textId="76283CAD"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2, 4.3</w:t>
            </w:r>
            <w:r w:rsidR="0081315B">
              <w:rPr>
                <w:rFonts w:ascii="Helvetica Neue" w:hAnsi="Helvetica Neue"/>
                <w:sz w:val="14"/>
                <w:szCs w:val="16"/>
              </w:rPr>
              <w:t xml:space="preserve">    </w:t>
            </w:r>
            <w:r w:rsidRPr="00DB44D7">
              <w:rPr>
                <w:rFonts w:ascii="Helvetica Neue" w:hAnsi="Helvetica Neue"/>
                <w:sz w:val="14"/>
                <w:szCs w:val="16"/>
              </w:rPr>
              <w:t>(0.5</w:t>
            </w:r>
            <w:r w:rsidRPr="00DB44D7">
              <w:rPr>
                <w:rFonts w:ascii="Helvetica Neue" w:hAnsi="Helvetica Neue" w:cs="Gill Sans MT"/>
                <w:bCs/>
                <w:iCs/>
                <w:sz w:val="14"/>
                <w:szCs w:val="16"/>
              </w:rPr>
              <w:t>–14.8)</w:t>
            </w:r>
          </w:p>
        </w:tc>
        <w:tc>
          <w:tcPr>
            <w:tcW w:w="267" w:type="dxa"/>
            <w:tcBorders>
              <w:top w:val="nil"/>
              <w:left w:val="nil"/>
              <w:bottom w:val="nil"/>
              <w:right w:val="nil"/>
            </w:tcBorders>
          </w:tcPr>
          <w:p w14:paraId="0D435734" w14:textId="77777777" w:rsidR="007B6A2F" w:rsidRPr="00DB44D7" w:rsidRDefault="007B6A2F"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047AF26C" w14:textId="7A7839BE"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7, 15.6</w:t>
            </w:r>
            <w:r w:rsidR="0081315B">
              <w:rPr>
                <w:rFonts w:ascii="Helvetica Neue" w:hAnsi="Helvetica Neue"/>
                <w:sz w:val="14"/>
                <w:szCs w:val="16"/>
              </w:rPr>
              <w:t xml:space="preserve">   </w:t>
            </w:r>
            <w:r w:rsidRPr="00DB44D7">
              <w:rPr>
                <w:rFonts w:ascii="Helvetica Neue" w:hAnsi="Helvetica Neue"/>
                <w:sz w:val="14"/>
                <w:szCs w:val="16"/>
              </w:rPr>
              <w:t>(6.5-29.5)</w:t>
            </w:r>
          </w:p>
        </w:tc>
        <w:tc>
          <w:tcPr>
            <w:tcW w:w="266" w:type="dxa"/>
            <w:tcBorders>
              <w:top w:val="nil"/>
              <w:left w:val="nil"/>
              <w:bottom w:val="nil"/>
              <w:right w:val="nil"/>
            </w:tcBorders>
          </w:tcPr>
          <w:p w14:paraId="7BB2CA02"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3E3CC1DC" w14:textId="1328DDB0"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7, 15.9</w:t>
            </w:r>
            <w:r w:rsidR="0081315B">
              <w:rPr>
                <w:rFonts w:ascii="Helvetica Neue" w:hAnsi="Helvetica Neue"/>
                <w:sz w:val="14"/>
                <w:szCs w:val="16"/>
              </w:rPr>
              <w:t xml:space="preserve">   </w:t>
            </w:r>
            <w:r w:rsidRPr="00DB44D7">
              <w:rPr>
                <w:rFonts w:ascii="Helvetica Neue" w:hAnsi="Helvetica Neue"/>
                <w:sz w:val="14"/>
                <w:szCs w:val="16"/>
              </w:rPr>
              <w:t>(6.6-30.1)</w:t>
            </w:r>
          </w:p>
        </w:tc>
        <w:tc>
          <w:tcPr>
            <w:tcW w:w="266" w:type="dxa"/>
            <w:tcBorders>
              <w:top w:val="nil"/>
              <w:left w:val="nil"/>
              <w:bottom w:val="nil"/>
              <w:right w:val="nil"/>
            </w:tcBorders>
          </w:tcPr>
          <w:p w14:paraId="3BE5E399"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62245945" w14:textId="6128001B"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4, 8.9</w:t>
            </w:r>
            <w:r w:rsidR="0081315B">
              <w:rPr>
                <w:rFonts w:ascii="Helvetica Neue" w:hAnsi="Helvetica Neue"/>
                <w:sz w:val="14"/>
                <w:szCs w:val="16"/>
              </w:rPr>
              <w:t xml:space="preserve">     </w:t>
            </w:r>
            <w:r w:rsidRPr="00DB44D7">
              <w:rPr>
                <w:rFonts w:ascii="Helvetica Neue" w:hAnsi="Helvetica Neue"/>
                <w:sz w:val="14"/>
                <w:szCs w:val="16"/>
              </w:rPr>
              <w:t>(2.5-21.2)</w:t>
            </w:r>
          </w:p>
        </w:tc>
        <w:tc>
          <w:tcPr>
            <w:tcW w:w="266" w:type="dxa"/>
            <w:tcBorders>
              <w:top w:val="nil"/>
              <w:left w:val="nil"/>
              <w:bottom w:val="nil"/>
              <w:right w:val="nil"/>
            </w:tcBorders>
          </w:tcPr>
          <w:p w14:paraId="27818F33"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54964279" w14:textId="44AE8BF5"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5, 10.</w:t>
            </w:r>
            <w:r w:rsidR="00063868" w:rsidRPr="00DB44D7">
              <w:rPr>
                <w:rFonts w:ascii="Helvetica Neue" w:hAnsi="Helvetica Neue"/>
                <w:sz w:val="14"/>
                <w:szCs w:val="16"/>
              </w:rPr>
              <w:t>9</w:t>
            </w:r>
            <w:r w:rsidR="0081315B">
              <w:rPr>
                <w:rFonts w:ascii="Helvetica Neue" w:hAnsi="Helvetica Neue"/>
                <w:sz w:val="14"/>
                <w:szCs w:val="16"/>
              </w:rPr>
              <w:t xml:space="preserve">   </w:t>
            </w:r>
            <w:r w:rsidRPr="00DB44D7">
              <w:rPr>
                <w:rFonts w:ascii="Helvetica Neue" w:hAnsi="Helvetica Neue"/>
                <w:sz w:val="14"/>
                <w:szCs w:val="16"/>
              </w:rPr>
              <w:t>(3.6-23.6)</w:t>
            </w:r>
          </w:p>
        </w:tc>
        <w:tc>
          <w:tcPr>
            <w:tcW w:w="267" w:type="dxa"/>
            <w:tcBorders>
              <w:top w:val="nil"/>
              <w:left w:val="nil"/>
              <w:bottom w:val="nil"/>
              <w:right w:val="single" w:sz="18" w:space="0" w:color="BFBFBF" w:themeColor="background1" w:themeShade="BF"/>
            </w:tcBorders>
          </w:tcPr>
          <w:p w14:paraId="2380F247" w14:textId="77777777" w:rsidR="007B6A2F" w:rsidRPr="00DB44D7" w:rsidRDefault="007B6A2F" w:rsidP="00257A4C">
            <w:pPr>
              <w:spacing w:after="60" w:line="276" w:lineRule="auto"/>
              <w:rPr>
                <w:rFonts w:ascii="Helvetica Neue" w:hAnsi="Helvetica Neue"/>
                <w:sz w:val="14"/>
                <w:szCs w:val="16"/>
              </w:rPr>
            </w:pPr>
          </w:p>
        </w:tc>
      </w:tr>
      <w:tr w:rsidR="00ED5E7E" w:rsidRPr="007B6A2F" w14:paraId="68361159" w14:textId="77777777" w:rsidTr="003F5DCC">
        <w:trPr>
          <w:trHeight w:hRule="exact" w:val="454"/>
        </w:trPr>
        <w:tc>
          <w:tcPr>
            <w:tcW w:w="2235" w:type="dxa"/>
            <w:tcBorders>
              <w:top w:val="nil"/>
              <w:left w:val="single" w:sz="18" w:space="0" w:color="BFBFBF" w:themeColor="background1" w:themeShade="BF"/>
              <w:bottom w:val="nil"/>
              <w:right w:val="nil"/>
            </w:tcBorders>
          </w:tcPr>
          <w:p w14:paraId="0BD3B530" w14:textId="55752BEF" w:rsidR="007B6A2F" w:rsidRPr="0081315B" w:rsidRDefault="007B6A2F" w:rsidP="00257A4C">
            <w:pPr>
              <w:spacing w:after="60" w:line="276" w:lineRule="auto"/>
              <w:rPr>
                <w:rFonts w:ascii="Helvetica Neue" w:hAnsi="Helvetica Neue" w:cs="Gill Sans MT"/>
                <w:bCs/>
                <w:iCs/>
                <w:sz w:val="14"/>
                <w:szCs w:val="16"/>
              </w:rPr>
            </w:pPr>
            <w:r w:rsidRPr="007B6A2F">
              <w:rPr>
                <w:rFonts w:ascii="Helvetica Neue" w:hAnsi="Helvetica Neue" w:cs="Gill Sans MT"/>
                <w:bCs/>
                <w:iCs/>
                <w:sz w:val="14"/>
                <w:szCs w:val="16"/>
              </w:rPr>
              <w:t xml:space="preserve">Seroconversions: No., %  </w:t>
            </w:r>
            <w:r w:rsidR="0081315B">
              <w:rPr>
                <w:rFonts w:ascii="Helvetica Neue" w:hAnsi="Helvetica Neue" w:cs="Gill Sans MT"/>
                <w:bCs/>
                <w:iCs/>
                <w:sz w:val="14"/>
                <w:szCs w:val="16"/>
              </w:rPr>
              <w:t xml:space="preserve">  </w:t>
            </w:r>
            <w:r w:rsidRPr="007B6A2F">
              <w:rPr>
                <w:rFonts w:ascii="Helvetica Neue" w:hAnsi="Helvetica Neue" w:cs="Gill Sans MT"/>
                <w:bCs/>
                <w:iCs/>
                <w:sz w:val="14"/>
                <w:szCs w:val="16"/>
              </w:rPr>
              <w:t>(95% CI)</w:t>
            </w:r>
          </w:p>
        </w:tc>
        <w:tc>
          <w:tcPr>
            <w:tcW w:w="992" w:type="dxa"/>
            <w:tcBorders>
              <w:top w:val="nil"/>
              <w:left w:val="nil"/>
              <w:bottom w:val="nil"/>
              <w:right w:val="nil"/>
            </w:tcBorders>
          </w:tcPr>
          <w:p w14:paraId="53DAAF0E" w14:textId="77777777"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w:t>
            </w:r>
          </w:p>
        </w:tc>
        <w:tc>
          <w:tcPr>
            <w:tcW w:w="265" w:type="dxa"/>
            <w:tcBorders>
              <w:top w:val="nil"/>
              <w:left w:val="nil"/>
              <w:bottom w:val="nil"/>
              <w:right w:val="nil"/>
            </w:tcBorders>
          </w:tcPr>
          <w:p w14:paraId="077A83E8" w14:textId="77777777" w:rsidR="007B6A2F" w:rsidRPr="00DB44D7" w:rsidRDefault="007B6A2F"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154D81E9" w14:textId="2BBC8B72"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2, 4.3</w:t>
            </w:r>
            <w:r w:rsidR="0081315B">
              <w:rPr>
                <w:rFonts w:ascii="Helvetica Neue" w:hAnsi="Helvetica Neue"/>
                <w:sz w:val="14"/>
                <w:szCs w:val="16"/>
              </w:rPr>
              <w:t xml:space="preserve">    </w:t>
            </w:r>
            <w:r w:rsidRPr="00DB44D7">
              <w:rPr>
                <w:rFonts w:ascii="Helvetica Neue" w:hAnsi="Helvetica Neue"/>
                <w:sz w:val="14"/>
                <w:szCs w:val="16"/>
              </w:rPr>
              <w:t>(0.5</w:t>
            </w:r>
            <w:r w:rsidRPr="00DB44D7">
              <w:rPr>
                <w:rFonts w:ascii="Helvetica Neue" w:hAnsi="Helvetica Neue" w:cs="Gill Sans MT"/>
                <w:bCs/>
                <w:iCs/>
                <w:sz w:val="14"/>
                <w:szCs w:val="16"/>
              </w:rPr>
              <w:t>–14.8)</w:t>
            </w:r>
          </w:p>
        </w:tc>
        <w:tc>
          <w:tcPr>
            <w:tcW w:w="267" w:type="dxa"/>
            <w:tcBorders>
              <w:top w:val="nil"/>
              <w:left w:val="nil"/>
              <w:bottom w:val="nil"/>
              <w:right w:val="nil"/>
            </w:tcBorders>
          </w:tcPr>
          <w:p w14:paraId="597D8BC1" w14:textId="77777777" w:rsidR="007B6A2F" w:rsidRPr="00DB44D7" w:rsidRDefault="007B6A2F"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58E3673D" w14:textId="3DFAA78E"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7, 15.6</w:t>
            </w:r>
            <w:r w:rsidR="0081315B">
              <w:rPr>
                <w:rFonts w:ascii="Helvetica Neue" w:hAnsi="Helvetica Neue"/>
                <w:sz w:val="14"/>
                <w:szCs w:val="16"/>
              </w:rPr>
              <w:t xml:space="preserve">   </w:t>
            </w:r>
            <w:r w:rsidRPr="00DB44D7">
              <w:rPr>
                <w:rFonts w:ascii="Helvetica Neue" w:hAnsi="Helvetica Neue"/>
                <w:sz w:val="14"/>
                <w:szCs w:val="16"/>
              </w:rPr>
              <w:t>(6.5-29.5)</w:t>
            </w:r>
          </w:p>
        </w:tc>
        <w:tc>
          <w:tcPr>
            <w:tcW w:w="266" w:type="dxa"/>
            <w:tcBorders>
              <w:top w:val="nil"/>
              <w:left w:val="nil"/>
              <w:bottom w:val="nil"/>
              <w:right w:val="nil"/>
            </w:tcBorders>
          </w:tcPr>
          <w:p w14:paraId="26FC64A8"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26940038" w14:textId="52F71379"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7, 15.9</w:t>
            </w:r>
            <w:r w:rsidR="0081315B">
              <w:rPr>
                <w:rFonts w:ascii="Helvetica Neue" w:hAnsi="Helvetica Neue"/>
                <w:sz w:val="14"/>
                <w:szCs w:val="16"/>
              </w:rPr>
              <w:t xml:space="preserve">   </w:t>
            </w:r>
            <w:r w:rsidRPr="00DB44D7">
              <w:rPr>
                <w:rFonts w:ascii="Helvetica Neue" w:hAnsi="Helvetica Neue"/>
                <w:sz w:val="14"/>
                <w:szCs w:val="16"/>
              </w:rPr>
              <w:t>(6.6-30.1)</w:t>
            </w:r>
          </w:p>
        </w:tc>
        <w:tc>
          <w:tcPr>
            <w:tcW w:w="266" w:type="dxa"/>
            <w:tcBorders>
              <w:top w:val="nil"/>
              <w:left w:val="nil"/>
              <w:bottom w:val="nil"/>
              <w:right w:val="nil"/>
            </w:tcBorders>
          </w:tcPr>
          <w:p w14:paraId="16D91CD8"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48FA016E" w14:textId="566D72D2"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4, 8.9</w:t>
            </w:r>
            <w:r w:rsidR="0081315B">
              <w:rPr>
                <w:rFonts w:ascii="Helvetica Neue" w:hAnsi="Helvetica Neue"/>
                <w:sz w:val="14"/>
                <w:szCs w:val="16"/>
              </w:rPr>
              <w:t xml:space="preserve">     </w:t>
            </w:r>
            <w:r w:rsidRPr="00DB44D7">
              <w:rPr>
                <w:rFonts w:ascii="Helvetica Neue" w:hAnsi="Helvetica Neue"/>
                <w:sz w:val="14"/>
                <w:szCs w:val="16"/>
              </w:rPr>
              <w:t>(2.5-21.2)</w:t>
            </w:r>
          </w:p>
        </w:tc>
        <w:tc>
          <w:tcPr>
            <w:tcW w:w="266" w:type="dxa"/>
            <w:tcBorders>
              <w:top w:val="nil"/>
              <w:left w:val="nil"/>
              <w:bottom w:val="nil"/>
              <w:right w:val="nil"/>
            </w:tcBorders>
          </w:tcPr>
          <w:p w14:paraId="3A15C04A"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6754BD26" w14:textId="15F7FE29"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5, 10.</w:t>
            </w:r>
            <w:r w:rsidR="00063868" w:rsidRPr="00DB44D7">
              <w:rPr>
                <w:rFonts w:ascii="Helvetica Neue" w:hAnsi="Helvetica Neue"/>
                <w:sz w:val="14"/>
                <w:szCs w:val="16"/>
              </w:rPr>
              <w:t>9</w:t>
            </w:r>
            <w:r w:rsidR="0081315B">
              <w:rPr>
                <w:rFonts w:ascii="Helvetica Neue" w:hAnsi="Helvetica Neue"/>
                <w:sz w:val="14"/>
                <w:szCs w:val="16"/>
              </w:rPr>
              <w:t xml:space="preserve">   </w:t>
            </w:r>
            <w:r w:rsidRPr="00DB44D7">
              <w:rPr>
                <w:rFonts w:ascii="Helvetica Neue" w:hAnsi="Helvetica Neue"/>
                <w:sz w:val="14"/>
                <w:szCs w:val="16"/>
              </w:rPr>
              <w:t>(3.6-23.6)</w:t>
            </w:r>
          </w:p>
        </w:tc>
        <w:tc>
          <w:tcPr>
            <w:tcW w:w="267" w:type="dxa"/>
            <w:tcBorders>
              <w:top w:val="nil"/>
              <w:left w:val="nil"/>
              <w:bottom w:val="nil"/>
              <w:right w:val="single" w:sz="18" w:space="0" w:color="BFBFBF" w:themeColor="background1" w:themeShade="BF"/>
            </w:tcBorders>
          </w:tcPr>
          <w:p w14:paraId="38E9462D" w14:textId="77777777" w:rsidR="007B6A2F" w:rsidRPr="00DB44D7" w:rsidRDefault="007B6A2F" w:rsidP="00257A4C">
            <w:pPr>
              <w:spacing w:after="60" w:line="276" w:lineRule="auto"/>
              <w:rPr>
                <w:rFonts w:ascii="Helvetica Neue" w:hAnsi="Helvetica Neue"/>
                <w:sz w:val="14"/>
                <w:szCs w:val="16"/>
              </w:rPr>
            </w:pPr>
          </w:p>
        </w:tc>
      </w:tr>
      <w:tr w:rsidR="00ED5E7E" w:rsidRPr="007B6A2F" w14:paraId="2819DFB6" w14:textId="77777777" w:rsidTr="003F5DCC">
        <w:trPr>
          <w:trHeight w:hRule="exact" w:val="454"/>
        </w:trPr>
        <w:tc>
          <w:tcPr>
            <w:tcW w:w="2235" w:type="dxa"/>
            <w:tcBorders>
              <w:top w:val="nil"/>
              <w:left w:val="single" w:sz="18" w:space="0" w:color="BFBFBF" w:themeColor="background1" w:themeShade="BF"/>
              <w:bottom w:val="nil"/>
              <w:right w:val="nil"/>
            </w:tcBorders>
          </w:tcPr>
          <w:p w14:paraId="7D447DD6" w14:textId="28636EC6" w:rsidR="007B6A2F" w:rsidRPr="007B6A2F" w:rsidRDefault="00DC1575" w:rsidP="00257A4C">
            <w:pPr>
              <w:spacing w:after="60" w:line="276" w:lineRule="auto"/>
              <w:rPr>
                <w:rFonts w:ascii="Helvetica Neue" w:hAnsi="Helvetica Neue"/>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value (95% CI</w:t>
            </w:r>
            <w:r>
              <w:rPr>
                <w:rFonts w:ascii="Helvetica Neue" w:hAnsi="Helvetica Neue" w:cs="Gill Sans MT"/>
                <w:bCs/>
                <w:iCs/>
                <w:color w:val="000000" w:themeColor="text1"/>
                <w:sz w:val="14"/>
                <w:szCs w:val="16"/>
              </w:rPr>
              <w:t>)</w:t>
            </w:r>
          </w:p>
        </w:tc>
        <w:tc>
          <w:tcPr>
            <w:tcW w:w="992" w:type="dxa"/>
            <w:tcBorders>
              <w:top w:val="nil"/>
              <w:left w:val="nil"/>
              <w:bottom w:val="nil"/>
              <w:right w:val="nil"/>
            </w:tcBorders>
          </w:tcPr>
          <w:p w14:paraId="479C7A45" w14:textId="77777777"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w:t>
            </w:r>
          </w:p>
        </w:tc>
        <w:tc>
          <w:tcPr>
            <w:tcW w:w="265" w:type="dxa"/>
            <w:tcBorders>
              <w:top w:val="nil"/>
              <w:left w:val="nil"/>
              <w:bottom w:val="nil"/>
              <w:right w:val="nil"/>
            </w:tcBorders>
          </w:tcPr>
          <w:p w14:paraId="590B88E6" w14:textId="77777777" w:rsidR="007B6A2F" w:rsidRPr="00DB44D7" w:rsidRDefault="007B6A2F"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689CB448" w14:textId="2024DE52"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1.4</w:t>
            </w:r>
            <w:r w:rsidR="0081315B">
              <w:rPr>
                <w:rFonts w:ascii="Helvetica Neue" w:hAnsi="Helvetica Neue"/>
                <w:sz w:val="14"/>
                <w:szCs w:val="16"/>
              </w:rPr>
              <w:t xml:space="preserve">        </w:t>
            </w:r>
            <w:r w:rsidRPr="00DB44D7">
              <w:rPr>
                <w:rFonts w:ascii="Helvetica Neue" w:hAnsi="Helvetica Neue"/>
                <w:sz w:val="14"/>
                <w:szCs w:val="16"/>
              </w:rPr>
              <w:t>(1.0</w:t>
            </w:r>
            <w:r w:rsidRPr="00DB44D7">
              <w:rPr>
                <w:rFonts w:ascii="Helvetica Neue" w:hAnsi="Helvetica Neue" w:cs="Gill Sans MT"/>
                <w:bCs/>
                <w:iCs/>
                <w:sz w:val="14"/>
                <w:szCs w:val="16"/>
              </w:rPr>
              <w:t>–1.9)</w:t>
            </w:r>
          </w:p>
        </w:tc>
        <w:tc>
          <w:tcPr>
            <w:tcW w:w="267" w:type="dxa"/>
            <w:tcBorders>
              <w:top w:val="nil"/>
              <w:left w:val="nil"/>
              <w:bottom w:val="nil"/>
              <w:right w:val="nil"/>
            </w:tcBorders>
          </w:tcPr>
          <w:p w14:paraId="5EBD1A5A" w14:textId="77777777" w:rsidR="007B6A2F" w:rsidRPr="00DB44D7" w:rsidRDefault="007B6A2F"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42CB6E4D" w14:textId="590848AF"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1.9</w:t>
            </w:r>
            <w:r w:rsidR="0081315B">
              <w:rPr>
                <w:rFonts w:ascii="Helvetica Neue" w:hAnsi="Helvetica Neue"/>
                <w:sz w:val="14"/>
                <w:szCs w:val="16"/>
              </w:rPr>
              <w:t xml:space="preserve">         </w:t>
            </w:r>
            <w:r w:rsidRPr="00DB44D7">
              <w:rPr>
                <w:rFonts w:ascii="Helvetica Neue" w:hAnsi="Helvetica Neue"/>
                <w:sz w:val="14"/>
                <w:szCs w:val="16"/>
              </w:rPr>
              <w:t>(1.2-3.0)</w:t>
            </w:r>
          </w:p>
        </w:tc>
        <w:tc>
          <w:tcPr>
            <w:tcW w:w="266" w:type="dxa"/>
            <w:tcBorders>
              <w:top w:val="nil"/>
              <w:left w:val="nil"/>
              <w:bottom w:val="nil"/>
              <w:right w:val="nil"/>
            </w:tcBorders>
          </w:tcPr>
          <w:p w14:paraId="11535D43"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5C6BA828" w14:textId="4BC15A9B"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1.8</w:t>
            </w:r>
            <w:r w:rsidR="0081315B">
              <w:rPr>
                <w:rFonts w:ascii="Helvetica Neue" w:hAnsi="Helvetica Neue"/>
                <w:sz w:val="14"/>
                <w:szCs w:val="16"/>
              </w:rPr>
              <w:t xml:space="preserve">         </w:t>
            </w:r>
            <w:r w:rsidRPr="00DB44D7">
              <w:rPr>
                <w:rFonts w:ascii="Helvetica Neue" w:hAnsi="Helvetica Neue"/>
                <w:sz w:val="14"/>
                <w:szCs w:val="16"/>
              </w:rPr>
              <w:t>(1.2-2.8)</w:t>
            </w:r>
          </w:p>
        </w:tc>
        <w:tc>
          <w:tcPr>
            <w:tcW w:w="266" w:type="dxa"/>
            <w:tcBorders>
              <w:top w:val="nil"/>
              <w:left w:val="nil"/>
              <w:bottom w:val="nil"/>
              <w:right w:val="nil"/>
            </w:tcBorders>
          </w:tcPr>
          <w:p w14:paraId="291EE5FE"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7B3AE043" w14:textId="470DFD09"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1.4</w:t>
            </w:r>
            <w:r w:rsidR="0081315B">
              <w:rPr>
                <w:rFonts w:ascii="Helvetica Neue" w:hAnsi="Helvetica Neue"/>
                <w:sz w:val="14"/>
                <w:szCs w:val="16"/>
              </w:rPr>
              <w:t xml:space="preserve">         </w:t>
            </w:r>
            <w:r w:rsidRPr="00DB44D7">
              <w:rPr>
                <w:rFonts w:ascii="Helvetica Neue" w:hAnsi="Helvetica Neue"/>
                <w:sz w:val="14"/>
                <w:szCs w:val="16"/>
              </w:rPr>
              <w:t>(1.1-1.8)</w:t>
            </w:r>
          </w:p>
        </w:tc>
        <w:tc>
          <w:tcPr>
            <w:tcW w:w="266" w:type="dxa"/>
            <w:tcBorders>
              <w:top w:val="nil"/>
              <w:left w:val="nil"/>
              <w:bottom w:val="nil"/>
              <w:right w:val="nil"/>
            </w:tcBorders>
          </w:tcPr>
          <w:p w14:paraId="1CBA54AA"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7141EACE" w14:textId="178779EF"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1.4</w:t>
            </w:r>
            <w:r w:rsidR="0081315B">
              <w:rPr>
                <w:rFonts w:ascii="Helvetica Neue" w:hAnsi="Helvetica Neue"/>
                <w:sz w:val="14"/>
                <w:szCs w:val="16"/>
              </w:rPr>
              <w:t xml:space="preserve">         </w:t>
            </w:r>
            <w:r w:rsidRPr="00DB44D7">
              <w:rPr>
                <w:rFonts w:ascii="Helvetica Neue" w:hAnsi="Helvetica Neue"/>
                <w:sz w:val="14"/>
                <w:szCs w:val="16"/>
              </w:rPr>
              <w:t>(1.1-1.</w:t>
            </w:r>
            <w:r w:rsidR="00063868" w:rsidRPr="00DB44D7">
              <w:rPr>
                <w:rFonts w:ascii="Helvetica Neue" w:hAnsi="Helvetica Neue"/>
                <w:sz w:val="14"/>
                <w:szCs w:val="16"/>
              </w:rPr>
              <w:t>9</w:t>
            </w:r>
            <w:r w:rsidRPr="00DB44D7">
              <w:rPr>
                <w:rFonts w:ascii="Helvetica Neue" w:hAnsi="Helvetica Neue"/>
                <w:sz w:val="14"/>
                <w:szCs w:val="16"/>
              </w:rPr>
              <w:t>)</w:t>
            </w:r>
          </w:p>
        </w:tc>
        <w:tc>
          <w:tcPr>
            <w:tcW w:w="267" w:type="dxa"/>
            <w:tcBorders>
              <w:top w:val="nil"/>
              <w:left w:val="nil"/>
              <w:bottom w:val="nil"/>
              <w:right w:val="single" w:sz="18" w:space="0" w:color="BFBFBF" w:themeColor="background1" w:themeShade="BF"/>
            </w:tcBorders>
          </w:tcPr>
          <w:p w14:paraId="08D9D700" w14:textId="77777777" w:rsidR="007B6A2F" w:rsidRPr="00DB44D7" w:rsidRDefault="007B6A2F" w:rsidP="00257A4C">
            <w:pPr>
              <w:spacing w:after="60" w:line="276" w:lineRule="auto"/>
              <w:rPr>
                <w:rFonts w:ascii="Helvetica Neue" w:hAnsi="Helvetica Neue"/>
                <w:sz w:val="14"/>
                <w:szCs w:val="16"/>
              </w:rPr>
            </w:pPr>
          </w:p>
        </w:tc>
      </w:tr>
      <w:tr w:rsidR="00ED5E7E" w:rsidRPr="007B6A2F" w14:paraId="24920363" w14:textId="77777777" w:rsidTr="003F5DCC">
        <w:trPr>
          <w:trHeight w:hRule="exact" w:val="454"/>
        </w:trPr>
        <w:tc>
          <w:tcPr>
            <w:tcW w:w="2235" w:type="dxa"/>
            <w:tcBorders>
              <w:top w:val="nil"/>
              <w:left w:val="single" w:sz="18" w:space="0" w:color="BFBFBF" w:themeColor="background1" w:themeShade="BF"/>
              <w:bottom w:val="nil"/>
              <w:right w:val="nil"/>
            </w:tcBorders>
          </w:tcPr>
          <w:p w14:paraId="03A81240" w14:textId="099D624C" w:rsidR="007B6A2F" w:rsidRPr="00DC1575" w:rsidRDefault="007B6A2F" w:rsidP="00257A4C">
            <w:pPr>
              <w:spacing w:after="60" w:line="276" w:lineRule="auto"/>
              <w:rPr>
                <w:rFonts w:ascii="Helvetica Neue" w:hAnsi="Helvetica Neue" w:cs="Gill Sans MT"/>
                <w:bCs/>
                <w:iCs/>
                <w:sz w:val="14"/>
                <w:szCs w:val="16"/>
              </w:rPr>
            </w:pPr>
            <w:r w:rsidRPr="007B6A2F">
              <w:rPr>
                <w:rFonts w:ascii="Helvetica Neue" w:hAnsi="Helvetica Neue" w:cs="Gill Sans MT"/>
                <w:bCs/>
                <w:iCs/>
                <w:sz w:val="14"/>
                <w:szCs w:val="16"/>
              </w:rPr>
              <w:t>GMT: value (95% CI)</w:t>
            </w:r>
          </w:p>
        </w:tc>
        <w:tc>
          <w:tcPr>
            <w:tcW w:w="992" w:type="dxa"/>
            <w:tcBorders>
              <w:top w:val="nil"/>
              <w:left w:val="nil"/>
              <w:bottom w:val="nil"/>
              <w:right w:val="nil"/>
            </w:tcBorders>
          </w:tcPr>
          <w:p w14:paraId="251BA29F" w14:textId="0B70D1A5"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5.0</w:t>
            </w:r>
            <w:r w:rsidR="0081315B">
              <w:rPr>
                <w:rFonts w:ascii="Helvetica Neue" w:hAnsi="Helvetica Neue"/>
                <w:sz w:val="14"/>
                <w:szCs w:val="16"/>
              </w:rPr>
              <w:t xml:space="preserve">        </w:t>
            </w:r>
            <w:r w:rsidRPr="00DB44D7">
              <w:rPr>
                <w:rFonts w:ascii="Helvetica Neue" w:hAnsi="Helvetica Neue"/>
                <w:sz w:val="14"/>
                <w:szCs w:val="16"/>
              </w:rPr>
              <w:t>(5.0</w:t>
            </w:r>
            <w:r w:rsidRPr="00DB44D7">
              <w:rPr>
                <w:rFonts w:ascii="Helvetica Neue" w:hAnsi="Helvetica Neue" w:cs="Gill Sans MT"/>
                <w:bCs/>
                <w:iCs/>
                <w:sz w:val="14"/>
                <w:szCs w:val="16"/>
              </w:rPr>
              <w:t>–5.0)</w:t>
            </w:r>
          </w:p>
        </w:tc>
        <w:tc>
          <w:tcPr>
            <w:tcW w:w="265" w:type="dxa"/>
            <w:tcBorders>
              <w:top w:val="nil"/>
              <w:left w:val="nil"/>
              <w:bottom w:val="nil"/>
              <w:right w:val="nil"/>
            </w:tcBorders>
          </w:tcPr>
          <w:p w14:paraId="303A752B" w14:textId="77777777" w:rsidR="007B6A2F" w:rsidRPr="00DB44D7" w:rsidRDefault="007B6A2F"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2021F5B0" w14:textId="41A7E152"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6.</w:t>
            </w:r>
            <w:r w:rsidR="00063868" w:rsidRPr="00DB44D7">
              <w:rPr>
                <w:rFonts w:ascii="Helvetica Neue" w:hAnsi="Helvetica Neue"/>
                <w:sz w:val="14"/>
                <w:szCs w:val="16"/>
              </w:rPr>
              <w:t>8</w:t>
            </w:r>
            <w:r w:rsidR="0081315B">
              <w:rPr>
                <w:rFonts w:ascii="Helvetica Neue" w:hAnsi="Helvetica Neue"/>
                <w:sz w:val="14"/>
                <w:szCs w:val="16"/>
              </w:rPr>
              <w:t xml:space="preserve">        </w:t>
            </w:r>
            <w:r w:rsidRPr="00DB44D7">
              <w:rPr>
                <w:rFonts w:ascii="Helvetica Neue" w:hAnsi="Helvetica Neue"/>
                <w:sz w:val="14"/>
                <w:szCs w:val="16"/>
              </w:rPr>
              <w:t>(5.</w:t>
            </w:r>
            <w:r w:rsidR="00FE435F" w:rsidRPr="00DB44D7">
              <w:rPr>
                <w:rFonts w:ascii="Helvetica Neue" w:hAnsi="Helvetica Neue"/>
                <w:sz w:val="14"/>
                <w:szCs w:val="16"/>
              </w:rPr>
              <w:t>0</w:t>
            </w:r>
            <w:r w:rsidRPr="00DB44D7">
              <w:rPr>
                <w:rFonts w:ascii="Helvetica Neue" w:hAnsi="Helvetica Neue" w:cs="Gill Sans MT"/>
                <w:bCs/>
                <w:iCs/>
                <w:sz w:val="14"/>
                <w:szCs w:val="16"/>
              </w:rPr>
              <w:t>–9.</w:t>
            </w:r>
            <w:r w:rsidR="00FE435F" w:rsidRPr="00DB44D7">
              <w:rPr>
                <w:rFonts w:ascii="Helvetica Neue" w:hAnsi="Helvetica Neue" w:cs="Gill Sans MT"/>
                <w:bCs/>
                <w:iCs/>
                <w:sz w:val="14"/>
                <w:szCs w:val="16"/>
              </w:rPr>
              <w:t>3</w:t>
            </w:r>
            <w:r w:rsidRPr="00DB44D7">
              <w:rPr>
                <w:rFonts w:ascii="Helvetica Neue" w:hAnsi="Helvetica Neue" w:cs="Gill Sans MT"/>
                <w:bCs/>
                <w:iCs/>
                <w:sz w:val="14"/>
                <w:szCs w:val="16"/>
              </w:rPr>
              <w:t>)</w:t>
            </w:r>
          </w:p>
        </w:tc>
        <w:tc>
          <w:tcPr>
            <w:tcW w:w="267" w:type="dxa"/>
            <w:tcBorders>
              <w:top w:val="nil"/>
              <w:left w:val="nil"/>
              <w:bottom w:val="nil"/>
              <w:right w:val="nil"/>
            </w:tcBorders>
          </w:tcPr>
          <w:p w14:paraId="51DB1FBA" w14:textId="77777777" w:rsidR="007B6A2F" w:rsidRPr="00DB44D7" w:rsidRDefault="007B6A2F"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31884B97" w14:textId="029AF9BE"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9.5</w:t>
            </w:r>
            <w:r w:rsidR="0081315B">
              <w:rPr>
                <w:rFonts w:ascii="Helvetica Neue" w:hAnsi="Helvetica Neue"/>
                <w:sz w:val="14"/>
                <w:szCs w:val="16"/>
              </w:rPr>
              <w:t xml:space="preserve">         </w:t>
            </w:r>
            <w:r w:rsidRPr="00DB44D7">
              <w:rPr>
                <w:rFonts w:ascii="Helvetica Neue" w:hAnsi="Helvetica Neue"/>
                <w:sz w:val="14"/>
                <w:szCs w:val="16"/>
              </w:rPr>
              <w:t>(6.1-14.9)</w:t>
            </w:r>
          </w:p>
        </w:tc>
        <w:tc>
          <w:tcPr>
            <w:tcW w:w="266" w:type="dxa"/>
            <w:tcBorders>
              <w:top w:val="nil"/>
              <w:left w:val="nil"/>
              <w:bottom w:val="nil"/>
              <w:right w:val="nil"/>
            </w:tcBorders>
          </w:tcPr>
          <w:p w14:paraId="54C8C04A"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06892A04" w14:textId="311A007B"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9.2</w:t>
            </w:r>
            <w:r w:rsidR="0081315B">
              <w:rPr>
                <w:rFonts w:ascii="Helvetica Neue" w:hAnsi="Helvetica Neue"/>
                <w:sz w:val="14"/>
                <w:szCs w:val="16"/>
              </w:rPr>
              <w:t xml:space="preserve">         </w:t>
            </w:r>
            <w:r w:rsidRPr="00DB44D7">
              <w:rPr>
                <w:rFonts w:ascii="Helvetica Neue" w:hAnsi="Helvetica Neue"/>
                <w:sz w:val="14"/>
                <w:szCs w:val="16"/>
              </w:rPr>
              <w:t>(6.0-14.1)</w:t>
            </w:r>
          </w:p>
        </w:tc>
        <w:tc>
          <w:tcPr>
            <w:tcW w:w="266" w:type="dxa"/>
            <w:tcBorders>
              <w:top w:val="nil"/>
              <w:left w:val="nil"/>
              <w:bottom w:val="nil"/>
              <w:right w:val="nil"/>
            </w:tcBorders>
          </w:tcPr>
          <w:p w14:paraId="571D7DEB"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0FB19690" w14:textId="6E8CCD71"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6.9</w:t>
            </w:r>
            <w:r w:rsidR="0081315B">
              <w:rPr>
                <w:rFonts w:ascii="Helvetica Neue" w:hAnsi="Helvetica Neue"/>
                <w:sz w:val="14"/>
                <w:szCs w:val="16"/>
              </w:rPr>
              <w:t xml:space="preserve">         </w:t>
            </w:r>
            <w:r w:rsidRPr="00DB44D7">
              <w:rPr>
                <w:rFonts w:ascii="Helvetica Neue" w:hAnsi="Helvetica Neue"/>
                <w:sz w:val="14"/>
                <w:szCs w:val="16"/>
              </w:rPr>
              <w:t>(5.4-8.8)</w:t>
            </w:r>
          </w:p>
        </w:tc>
        <w:tc>
          <w:tcPr>
            <w:tcW w:w="266" w:type="dxa"/>
            <w:tcBorders>
              <w:top w:val="nil"/>
              <w:left w:val="nil"/>
              <w:bottom w:val="nil"/>
              <w:right w:val="nil"/>
            </w:tcBorders>
          </w:tcPr>
          <w:p w14:paraId="2AE9D839" w14:textId="77777777" w:rsidR="007B6A2F" w:rsidRPr="00DB44D7" w:rsidRDefault="007B6A2F"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9C6BB95" w14:textId="750EA49D" w:rsidR="007B6A2F" w:rsidRPr="00DB44D7" w:rsidRDefault="007B6A2F" w:rsidP="00257A4C">
            <w:pPr>
              <w:spacing w:after="60" w:line="276" w:lineRule="auto"/>
              <w:rPr>
                <w:rFonts w:ascii="Helvetica Neue" w:hAnsi="Helvetica Neue"/>
                <w:sz w:val="14"/>
                <w:szCs w:val="16"/>
              </w:rPr>
            </w:pPr>
            <w:r w:rsidRPr="00DB44D7">
              <w:rPr>
                <w:rFonts w:ascii="Helvetica Neue" w:hAnsi="Helvetica Neue"/>
                <w:sz w:val="14"/>
                <w:szCs w:val="16"/>
              </w:rPr>
              <w:t>7.1</w:t>
            </w:r>
            <w:r w:rsidR="0081315B">
              <w:rPr>
                <w:rFonts w:ascii="Helvetica Neue" w:hAnsi="Helvetica Neue"/>
                <w:sz w:val="14"/>
                <w:szCs w:val="16"/>
              </w:rPr>
              <w:t xml:space="preserve">         </w:t>
            </w:r>
            <w:r w:rsidRPr="00DB44D7">
              <w:rPr>
                <w:rFonts w:ascii="Helvetica Neue" w:hAnsi="Helvetica Neue"/>
                <w:sz w:val="14"/>
                <w:szCs w:val="16"/>
              </w:rPr>
              <w:t>(5.5-9.3)</w:t>
            </w:r>
          </w:p>
        </w:tc>
        <w:tc>
          <w:tcPr>
            <w:tcW w:w="267" w:type="dxa"/>
            <w:tcBorders>
              <w:top w:val="nil"/>
              <w:left w:val="nil"/>
              <w:bottom w:val="nil"/>
              <w:right w:val="single" w:sz="18" w:space="0" w:color="BFBFBF" w:themeColor="background1" w:themeShade="BF"/>
            </w:tcBorders>
          </w:tcPr>
          <w:p w14:paraId="7816FA6C" w14:textId="77777777" w:rsidR="007B6A2F" w:rsidRPr="00DB44D7" w:rsidRDefault="007B6A2F" w:rsidP="00257A4C">
            <w:pPr>
              <w:spacing w:after="60" w:line="276" w:lineRule="auto"/>
              <w:rPr>
                <w:rFonts w:ascii="Helvetica Neue" w:hAnsi="Helvetica Neue"/>
                <w:sz w:val="14"/>
                <w:szCs w:val="16"/>
              </w:rPr>
            </w:pPr>
          </w:p>
        </w:tc>
      </w:tr>
      <w:tr w:rsidR="00ED5E7E" w:rsidRPr="007B6A2F" w14:paraId="5247CD50" w14:textId="77777777" w:rsidTr="00DB44D7">
        <w:trPr>
          <w:trHeight w:hRule="exact" w:val="113"/>
        </w:trPr>
        <w:tc>
          <w:tcPr>
            <w:tcW w:w="2235" w:type="dxa"/>
            <w:tcBorders>
              <w:top w:val="nil"/>
              <w:left w:val="single" w:sz="18" w:space="0" w:color="BFBFBF" w:themeColor="background1" w:themeShade="BF"/>
              <w:bottom w:val="nil"/>
              <w:right w:val="nil"/>
            </w:tcBorders>
          </w:tcPr>
          <w:p w14:paraId="1098B413" w14:textId="77777777" w:rsidR="007B6A2F" w:rsidRPr="007B6A2F" w:rsidRDefault="007B6A2F" w:rsidP="00257A4C">
            <w:pPr>
              <w:spacing w:line="276" w:lineRule="auto"/>
              <w:rPr>
                <w:rFonts w:ascii="Helvetica Neue" w:hAnsi="Helvetica Neue"/>
                <w:sz w:val="14"/>
                <w:szCs w:val="16"/>
              </w:rPr>
            </w:pPr>
          </w:p>
        </w:tc>
        <w:tc>
          <w:tcPr>
            <w:tcW w:w="992" w:type="dxa"/>
            <w:tcBorders>
              <w:top w:val="nil"/>
              <w:left w:val="nil"/>
              <w:bottom w:val="nil"/>
              <w:right w:val="nil"/>
            </w:tcBorders>
          </w:tcPr>
          <w:p w14:paraId="4D40FED7" w14:textId="77777777" w:rsidR="007B6A2F" w:rsidRPr="00DB44D7" w:rsidRDefault="007B6A2F" w:rsidP="00257A4C">
            <w:pPr>
              <w:spacing w:line="276" w:lineRule="auto"/>
              <w:rPr>
                <w:rFonts w:ascii="Helvetica Neue" w:hAnsi="Helvetica Neue"/>
                <w:sz w:val="14"/>
                <w:szCs w:val="16"/>
              </w:rPr>
            </w:pPr>
          </w:p>
        </w:tc>
        <w:tc>
          <w:tcPr>
            <w:tcW w:w="265" w:type="dxa"/>
            <w:tcBorders>
              <w:top w:val="nil"/>
              <w:left w:val="nil"/>
              <w:bottom w:val="nil"/>
              <w:right w:val="nil"/>
            </w:tcBorders>
          </w:tcPr>
          <w:p w14:paraId="517D51F3" w14:textId="77777777" w:rsidR="007B6A2F" w:rsidRPr="00DB44D7" w:rsidRDefault="007B6A2F" w:rsidP="00257A4C">
            <w:pPr>
              <w:spacing w:line="276" w:lineRule="auto"/>
              <w:rPr>
                <w:rFonts w:ascii="Helvetica Neue" w:hAnsi="Helvetica Neue"/>
                <w:sz w:val="14"/>
                <w:szCs w:val="16"/>
              </w:rPr>
            </w:pPr>
          </w:p>
        </w:tc>
        <w:tc>
          <w:tcPr>
            <w:tcW w:w="1011" w:type="dxa"/>
            <w:tcBorders>
              <w:top w:val="nil"/>
              <w:left w:val="nil"/>
              <w:bottom w:val="nil"/>
              <w:right w:val="nil"/>
            </w:tcBorders>
          </w:tcPr>
          <w:p w14:paraId="4FBDBAEE" w14:textId="77777777" w:rsidR="007B6A2F" w:rsidRPr="00DB44D7" w:rsidRDefault="007B6A2F" w:rsidP="00257A4C">
            <w:pPr>
              <w:spacing w:line="276" w:lineRule="auto"/>
              <w:rPr>
                <w:rFonts w:ascii="Helvetica Neue" w:hAnsi="Helvetica Neue"/>
                <w:sz w:val="14"/>
                <w:szCs w:val="16"/>
              </w:rPr>
            </w:pPr>
          </w:p>
        </w:tc>
        <w:tc>
          <w:tcPr>
            <w:tcW w:w="267" w:type="dxa"/>
            <w:tcBorders>
              <w:top w:val="nil"/>
              <w:left w:val="nil"/>
              <w:bottom w:val="nil"/>
              <w:right w:val="nil"/>
            </w:tcBorders>
          </w:tcPr>
          <w:p w14:paraId="3CB92CA1" w14:textId="77777777" w:rsidR="007B6A2F" w:rsidRPr="00DB44D7" w:rsidRDefault="007B6A2F" w:rsidP="00257A4C">
            <w:pPr>
              <w:spacing w:line="276" w:lineRule="auto"/>
              <w:rPr>
                <w:rFonts w:ascii="Helvetica Neue" w:hAnsi="Helvetica Neue"/>
                <w:sz w:val="14"/>
                <w:szCs w:val="16"/>
              </w:rPr>
            </w:pPr>
          </w:p>
        </w:tc>
        <w:tc>
          <w:tcPr>
            <w:tcW w:w="1008" w:type="dxa"/>
            <w:tcBorders>
              <w:top w:val="nil"/>
              <w:left w:val="nil"/>
              <w:bottom w:val="nil"/>
              <w:right w:val="nil"/>
            </w:tcBorders>
          </w:tcPr>
          <w:p w14:paraId="26F1F31B"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2B082BC0"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73832F87"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0AC33286"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7D76087B"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343053AA"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3D0679B3" w14:textId="77777777" w:rsidR="007B6A2F" w:rsidRPr="00DB44D7" w:rsidRDefault="007B6A2F" w:rsidP="00257A4C">
            <w:pPr>
              <w:spacing w:line="276" w:lineRule="auto"/>
              <w:rPr>
                <w:rFonts w:ascii="Helvetica Neue" w:hAnsi="Helvetica Neue"/>
                <w:sz w:val="14"/>
                <w:szCs w:val="16"/>
              </w:rPr>
            </w:pPr>
          </w:p>
        </w:tc>
        <w:tc>
          <w:tcPr>
            <w:tcW w:w="267" w:type="dxa"/>
            <w:tcBorders>
              <w:top w:val="nil"/>
              <w:left w:val="nil"/>
              <w:bottom w:val="nil"/>
              <w:right w:val="single" w:sz="18" w:space="0" w:color="BFBFBF" w:themeColor="background1" w:themeShade="BF"/>
            </w:tcBorders>
          </w:tcPr>
          <w:p w14:paraId="3C7792CE" w14:textId="77777777" w:rsidR="007B6A2F" w:rsidRPr="00DB44D7" w:rsidRDefault="007B6A2F" w:rsidP="00257A4C">
            <w:pPr>
              <w:spacing w:line="276" w:lineRule="auto"/>
              <w:rPr>
                <w:rFonts w:ascii="Helvetica Neue" w:hAnsi="Helvetica Neue"/>
                <w:sz w:val="14"/>
                <w:szCs w:val="16"/>
              </w:rPr>
            </w:pPr>
          </w:p>
        </w:tc>
      </w:tr>
      <w:tr w:rsidR="00ED5E7E" w:rsidRPr="007B6A2F" w14:paraId="3CEE8C05" w14:textId="77777777" w:rsidTr="00ED5E7E">
        <w:trPr>
          <w:trHeight w:hRule="exact" w:val="227"/>
        </w:trPr>
        <w:tc>
          <w:tcPr>
            <w:tcW w:w="2235" w:type="dxa"/>
            <w:tcBorders>
              <w:top w:val="nil"/>
              <w:left w:val="single" w:sz="18" w:space="0" w:color="BFBFBF" w:themeColor="background1" w:themeShade="BF"/>
              <w:bottom w:val="nil"/>
              <w:right w:val="nil"/>
            </w:tcBorders>
          </w:tcPr>
          <w:p w14:paraId="279C6628" w14:textId="430195FE" w:rsidR="007B6A2F" w:rsidRPr="007B6A2F" w:rsidRDefault="007B6A2F" w:rsidP="004644AE">
            <w:pPr>
              <w:spacing w:line="276" w:lineRule="auto"/>
              <w:rPr>
                <w:rFonts w:ascii="Helvetica Neue" w:hAnsi="Helvetica Neue"/>
                <w:b/>
                <w:sz w:val="14"/>
                <w:szCs w:val="16"/>
              </w:rPr>
            </w:pPr>
            <w:r w:rsidRPr="007B6A2F">
              <w:rPr>
                <w:rFonts w:ascii="Helvetica Neue" w:hAnsi="Helvetica Neue" w:cs="Gill Sans MT"/>
                <w:b/>
                <w:bCs/>
                <w:i/>
                <w:iCs/>
                <w:sz w:val="14"/>
                <w:szCs w:val="16"/>
              </w:rPr>
              <w:t xml:space="preserve">NIBRG23 </w:t>
            </w:r>
          </w:p>
        </w:tc>
        <w:tc>
          <w:tcPr>
            <w:tcW w:w="992" w:type="dxa"/>
            <w:tcBorders>
              <w:top w:val="nil"/>
              <w:left w:val="nil"/>
              <w:bottom w:val="nil"/>
              <w:right w:val="nil"/>
            </w:tcBorders>
          </w:tcPr>
          <w:p w14:paraId="3607DC2E" w14:textId="77777777" w:rsidR="007B6A2F" w:rsidRPr="00DB44D7" w:rsidRDefault="007B6A2F" w:rsidP="00257A4C">
            <w:pPr>
              <w:spacing w:line="276" w:lineRule="auto"/>
              <w:rPr>
                <w:rFonts w:ascii="Helvetica Neue" w:hAnsi="Helvetica Neue"/>
                <w:sz w:val="14"/>
                <w:szCs w:val="16"/>
              </w:rPr>
            </w:pPr>
          </w:p>
        </w:tc>
        <w:tc>
          <w:tcPr>
            <w:tcW w:w="265" w:type="dxa"/>
            <w:tcBorders>
              <w:top w:val="nil"/>
              <w:left w:val="nil"/>
              <w:bottom w:val="nil"/>
              <w:right w:val="nil"/>
            </w:tcBorders>
          </w:tcPr>
          <w:p w14:paraId="6696ADC5" w14:textId="77777777" w:rsidR="007B6A2F" w:rsidRPr="00DB44D7" w:rsidRDefault="007B6A2F" w:rsidP="00257A4C">
            <w:pPr>
              <w:spacing w:line="276" w:lineRule="auto"/>
              <w:rPr>
                <w:rFonts w:ascii="Helvetica Neue" w:hAnsi="Helvetica Neue"/>
                <w:sz w:val="14"/>
                <w:szCs w:val="16"/>
              </w:rPr>
            </w:pPr>
          </w:p>
        </w:tc>
        <w:tc>
          <w:tcPr>
            <w:tcW w:w="1011" w:type="dxa"/>
            <w:tcBorders>
              <w:top w:val="nil"/>
              <w:left w:val="nil"/>
              <w:bottom w:val="nil"/>
              <w:right w:val="nil"/>
            </w:tcBorders>
          </w:tcPr>
          <w:p w14:paraId="3D954F55" w14:textId="77777777" w:rsidR="007B6A2F" w:rsidRPr="00DB44D7" w:rsidRDefault="007B6A2F" w:rsidP="00257A4C">
            <w:pPr>
              <w:spacing w:line="276" w:lineRule="auto"/>
              <w:rPr>
                <w:rFonts w:ascii="Helvetica Neue" w:hAnsi="Helvetica Neue"/>
                <w:sz w:val="14"/>
                <w:szCs w:val="16"/>
              </w:rPr>
            </w:pPr>
          </w:p>
        </w:tc>
        <w:tc>
          <w:tcPr>
            <w:tcW w:w="267" w:type="dxa"/>
            <w:tcBorders>
              <w:top w:val="nil"/>
              <w:left w:val="nil"/>
              <w:bottom w:val="nil"/>
              <w:right w:val="nil"/>
            </w:tcBorders>
          </w:tcPr>
          <w:p w14:paraId="241157E2" w14:textId="77777777" w:rsidR="007B6A2F" w:rsidRPr="00DB44D7" w:rsidRDefault="007B6A2F" w:rsidP="00257A4C">
            <w:pPr>
              <w:spacing w:line="276" w:lineRule="auto"/>
              <w:rPr>
                <w:rFonts w:ascii="Helvetica Neue" w:hAnsi="Helvetica Neue"/>
                <w:sz w:val="14"/>
                <w:szCs w:val="16"/>
              </w:rPr>
            </w:pPr>
          </w:p>
        </w:tc>
        <w:tc>
          <w:tcPr>
            <w:tcW w:w="1008" w:type="dxa"/>
            <w:tcBorders>
              <w:top w:val="nil"/>
              <w:left w:val="nil"/>
              <w:bottom w:val="nil"/>
              <w:right w:val="nil"/>
            </w:tcBorders>
          </w:tcPr>
          <w:p w14:paraId="48653113"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6D1873AD"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5E1AA284"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3ED986BB"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3A129989"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7699024B"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66F9FC2B" w14:textId="77777777" w:rsidR="007B6A2F" w:rsidRPr="00DB44D7" w:rsidRDefault="007B6A2F" w:rsidP="00257A4C">
            <w:pPr>
              <w:spacing w:line="276" w:lineRule="auto"/>
              <w:rPr>
                <w:rFonts w:ascii="Helvetica Neue" w:hAnsi="Helvetica Neue"/>
                <w:sz w:val="14"/>
                <w:szCs w:val="16"/>
              </w:rPr>
            </w:pPr>
          </w:p>
        </w:tc>
        <w:tc>
          <w:tcPr>
            <w:tcW w:w="267" w:type="dxa"/>
            <w:tcBorders>
              <w:top w:val="nil"/>
              <w:left w:val="nil"/>
              <w:bottom w:val="nil"/>
              <w:right w:val="single" w:sz="18" w:space="0" w:color="BFBFBF" w:themeColor="background1" w:themeShade="BF"/>
            </w:tcBorders>
          </w:tcPr>
          <w:p w14:paraId="1F4BE074" w14:textId="77777777" w:rsidR="007B6A2F" w:rsidRPr="00DB44D7" w:rsidRDefault="007B6A2F" w:rsidP="00257A4C">
            <w:pPr>
              <w:spacing w:line="276" w:lineRule="auto"/>
              <w:rPr>
                <w:rFonts w:ascii="Helvetica Neue" w:hAnsi="Helvetica Neue"/>
                <w:sz w:val="14"/>
                <w:szCs w:val="16"/>
              </w:rPr>
            </w:pPr>
          </w:p>
        </w:tc>
      </w:tr>
      <w:tr w:rsidR="0081315B" w:rsidRPr="007B6A2F" w14:paraId="5104546F" w14:textId="77777777" w:rsidTr="003F5DCC">
        <w:trPr>
          <w:trHeight w:hRule="exact" w:val="454"/>
        </w:trPr>
        <w:tc>
          <w:tcPr>
            <w:tcW w:w="2235" w:type="dxa"/>
            <w:tcBorders>
              <w:top w:val="nil"/>
              <w:left w:val="single" w:sz="18" w:space="0" w:color="BFBFBF" w:themeColor="background1" w:themeShade="BF"/>
              <w:bottom w:val="nil"/>
              <w:right w:val="nil"/>
            </w:tcBorders>
          </w:tcPr>
          <w:p w14:paraId="5D04393C" w14:textId="23A9DDE0" w:rsidR="0081315B" w:rsidRPr="007B6A2F" w:rsidRDefault="0081315B" w:rsidP="00257A4C">
            <w:pPr>
              <w:spacing w:after="60" w:line="276" w:lineRule="auto"/>
              <w:rPr>
                <w:rFonts w:ascii="Helvetica Neue" w:hAnsi="Helvetica Neue"/>
                <w:sz w:val="14"/>
                <w:szCs w:val="16"/>
              </w:rPr>
            </w:pPr>
            <w:r w:rsidRPr="007B6A2F">
              <w:rPr>
                <w:rFonts w:ascii="Helvetica Neue" w:hAnsi="Helvetica Neue" w:cs="Gill Sans MT"/>
                <w:bCs/>
                <w:iCs/>
                <w:sz w:val="14"/>
                <w:szCs w:val="16"/>
              </w:rPr>
              <w:t xml:space="preserve">Subjects with HI titre ≥:10 </w:t>
            </w:r>
            <w:r>
              <w:rPr>
                <w:rFonts w:ascii="Helvetica Neue" w:hAnsi="Helvetica Neue" w:cs="Gill Sans MT"/>
                <w:bCs/>
                <w:iCs/>
                <w:sz w:val="14"/>
                <w:szCs w:val="16"/>
              </w:rPr>
              <w:t xml:space="preserve">                           No., % (95%</w:t>
            </w:r>
            <w:r w:rsidRPr="007B6A2F">
              <w:rPr>
                <w:rFonts w:ascii="Helvetica Neue" w:hAnsi="Helvetica Neue" w:cs="Gill Sans MT"/>
                <w:bCs/>
                <w:iCs/>
                <w:sz w:val="14"/>
                <w:szCs w:val="16"/>
              </w:rPr>
              <w:t>CI)</w:t>
            </w:r>
          </w:p>
        </w:tc>
        <w:tc>
          <w:tcPr>
            <w:tcW w:w="992" w:type="dxa"/>
            <w:tcBorders>
              <w:top w:val="nil"/>
              <w:left w:val="nil"/>
              <w:bottom w:val="nil"/>
              <w:right w:val="nil"/>
            </w:tcBorders>
          </w:tcPr>
          <w:p w14:paraId="60F07205" w14:textId="0F8AA2CE"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1, 2.0</w:t>
            </w:r>
            <w:r w:rsidR="00CD76F3">
              <w:rPr>
                <w:rFonts w:ascii="Helvetica Neue" w:hAnsi="Helvetica Neue"/>
                <w:sz w:val="14"/>
                <w:szCs w:val="16"/>
              </w:rPr>
              <w:t xml:space="preserve">    </w:t>
            </w:r>
            <w:r w:rsidRPr="00DB44D7">
              <w:rPr>
                <w:rFonts w:ascii="Helvetica Neue" w:hAnsi="Helvetica Neue"/>
                <w:sz w:val="14"/>
                <w:szCs w:val="16"/>
              </w:rPr>
              <w:t>(0.1-10.9)</w:t>
            </w:r>
          </w:p>
        </w:tc>
        <w:tc>
          <w:tcPr>
            <w:tcW w:w="265" w:type="dxa"/>
            <w:tcBorders>
              <w:top w:val="nil"/>
              <w:left w:val="nil"/>
              <w:bottom w:val="nil"/>
              <w:right w:val="nil"/>
            </w:tcBorders>
          </w:tcPr>
          <w:p w14:paraId="0353054F"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381A8D61" w14:textId="0902EF86"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3, 6.5</w:t>
            </w:r>
            <w:r w:rsidR="00CD76F3">
              <w:rPr>
                <w:rFonts w:ascii="Helvetica Neue" w:hAnsi="Helvetica Neue"/>
                <w:sz w:val="14"/>
                <w:szCs w:val="16"/>
              </w:rPr>
              <w:t xml:space="preserve">     </w:t>
            </w:r>
            <w:r w:rsidRPr="00DB44D7">
              <w:rPr>
                <w:rFonts w:ascii="Helvetica Neue" w:hAnsi="Helvetica Neue"/>
                <w:sz w:val="14"/>
                <w:szCs w:val="16"/>
              </w:rPr>
              <w:t>(1.4-17.9)</w:t>
            </w:r>
          </w:p>
        </w:tc>
        <w:tc>
          <w:tcPr>
            <w:tcW w:w="267" w:type="dxa"/>
            <w:tcBorders>
              <w:top w:val="nil"/>
              <w:left w:val="nil"/>
              <w:bottom w:val="nil"/>
              <w:right w:val="nil"/>
            </w:tcBorders>
          </w:tcPr>
          <w:p w14:paraId="6DAE8958"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035073EA" w14:textId="3ED82040"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13, 28.9</w:t>
            </w:r>
            <w:r w:rsidR="00CD76F3">
              <w:rPr>
                <w:rFonts w:ascii="Helvetica Neue" w:hAnsi="Helvetica Neue"/>
                <w:sz w:val="14"/>
                <w:szCs w:val="16"/>
              </w:rPr>
              <w:t xml:space="preserve"> </w:t>
            </w:r>
            <w:r w:rsidRPr="00DB44D7">
              <w:rPr>
                <w:rFonts w:ascii="Helvetica Neue" w:hAnsi="Helvetica Neue"/>
                <w:sz w:val="14"/>
                <w:szCs w:val="16"/>
              </w:rPr>
              <w:t>(16.4-44.3)</w:t>
            </w:r>
          </w:p>
        </w:tc>
        <w:tc>
          <w:tcPr>
            <w:tcW w:w="266" w:type="dxa"/>
            <w:tcBorders>
              <w:top w:val="nil"/>
              <w:left w:val="nil"/>
              <w:bottom w:val="nil"/>
              <w:right w:val="nil"/>
            </w:tcBorders>
          </w:tcPr>
          <w:p w14:paraId="407B954D"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85BE3EA" w14:textId="4D7AF6AA"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16, 36.4</w:t>
            </w:r>
            <w:r w:rsidR="003F5DCC">
              <w:rPr>
                <w:rFonts w:ascii="Helvetica Neue" w:hAnsi="Helvetica Neue"/>
                <w:sz w:val="14"/>
                <w:szCs w:val="16"/>
              </w:rPr>
              <w:t xml:space="preserve"> </w:t>
            </w:r>
            <w:r w:rsidRPr="00DB44D7">
              <w:rPr>
                <w:rFonts w:ascii="Helvetica Neue" w:hAnsi="Helvetica Neue"/>
                <w:sz w:val="14"/>
                <w:szCs w:val="16"/>
              </w:rPr>
              <w:t>(22.4-52.2)</w:t>
            </w:r>
          </w:p>
        </w:tc>
        <w:tc>
          <w:tcPr>
            <w:tcW w:w="266" w:type="dxa"/>
            <w:tcBorders>
              <w:top w:val="nil"/>
              <w:left w:val="nil"/>
              <w:bottom w:val="nil"/>
              <w:right w:val="nil"/>
            </w:tcBorders>
          </w:tcPr>
          <w:p w14:paraId="184357E2"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54B91CC" w14:textId="102B6B78"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9, 20.0</w:t>
            </w:r>
            <w:r w:rsidR="00CD76F3">
              <w:rPr>
                <w:rFonts w:ascii="Helvetica Neue" w:hAnsi="Helvetica Neue"/>
                <w:sz w:val="14"/>
                <w:szCs w:val="16"/>
              </w:rPr>
              <w:t xml:space="preserve">   </w:t>
            </w:r>
            <w:r w:rsidRPr="00DB44D7">
              <w:rPr>
                <w:rFonts w:ascii="Helvetica Neue" w:hAnsi="Helvetica Neue"/>
                <w:sz w:val="14"/>
                <w:szCs w:val="16"/>
              </w:rPr>
              <w:t>(9.6-34.6)</w:t>
            </w:r>
          </w:p>
        </w:tc>
        <w:tc>
          <w:tcPr>
            <w:tcW w:w="266" w:type="dxa"/>
            <w:tcBorders>
              <w:top w:val="nil"/>
              <w:left w:val="nil"/>
              <w:bottom w:val="nil"/>
              <w:right w:val="nil"/>
            </w:tcBorders>
          </w:tcPr>
          <w:p w14:paraId="0F2501E0"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4CF62458" w14:textId="0300AA80"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7, 15.2</w:t>
            </w:r>
            <w:r w:rsidR="00CD76F3">
              <w:rPr>
                <w:rFonts w:ascii="Helvetica Neue" w:hAnsi="Helvetica Neue"/>
                <w:sz w:val="14"/>
                <w:szCs w:val="16"/>
              </w:rPr>
              <w:t xml:space="preserve">    </w:t>
            </w:r>
            <w:r w:rsidRPr="00DB44D7">
              <w:rPr>
                <w:rFonts w:ascii="Helvetica Neue" w:hAnsi="Helvetica Neue"/>
                <w:sz w:val="14"/>
                <w:szCs w:val="16"/>
              </w:rPr>
              <w:t>(6.3-28.9)</w:t>
            </w:r>
          </w:p>
        </w:tc>
        <w:tc>
          <w:tcPr>
            <w:tcW w:w="267" w:type="dxa"/>
            <w:tcBorders>
              <w:top w:val="nil"/>
              <w:left w:val="nil"/>
              <w:bottom w:val="nil"/>
              <w:right w:val="single" w:sz="18" w:space="0" w:color="BFBFBF" w:themeColor="background1" w:themeShade="BF"/>
            </w:tcBorders>
          </w:tcPr>
          <w:p w14:paraId="19DD11E6" w14:textId="77777777" w:rsidR="0081315B" w:rsidRPr="00DB44D7" w:rsidRDefault="0081315B" w:rsidP="00257A4C">
            <w:pPr>
              <w:spacing w:after="60" w:line="276" w:lineRule="auto"/>
              <w:rPr>
                <w:rFonts w:ascii="Helvetica Neue" w:hAnsi="Helvetica Neue"/>
                <w:sz w:val="14"/>
                <w:szCs w:val="16"/>
              </w:rPr>
            </w:pPr>
          </w:p>
        </w:tc>
      </w:tr>
      <w:tr w:rsidR="0081315B" w:rsidRPr="007B6A2F" w14:paraId="018DDF95" w14:textId="77777777" w:rsidTr="003F5DCC">
        <w:trPr>
          <w:trHeight w:hRule="exact" w:val="454"/>
        </w:trPr>
        <w:tc>
          <w:tcPr>
            <w:tcW w:w="2235" w:type="dxa"/>
            <w:tcBorders>
              <w:top w:val="nil"/>
              <w:left w:val="single" w:sz="18" w:space="0" w:color="BFBFBF" w:themeColor="background1" w:themeShade="BF"/>
              <w:bottom w:val="nil"/>
              <w:right w:val="nil"/>
            </w:tcBorders>
          </w:tcPr>
          <w:p w14:paraId="4FFFB867" w14:textId="2952FF8D" w:rsidR="0081315B" w:rsidRPr="007B6A2F" w:rsidRDefault="0081315B" w:rsidP="00257A4C">
            <w:pPr>
              <w:spacing w:after="60" w:line="276" w:lineRule="auto"/>
              <w:rPr>
                <w:rFonts w:ascii="Helvetica Neue" w:hAnsi="Helvetica Neue"/>
                <w:sz w:val="14"/>
                <w:szCs w:val="16"/>
              </w:rPr>
            </w:pPr>
            <w:r w:rsidRPr="007B6A2F">
              <w:rPr>
                <w:rFonts w:ascii="Helvetica Neue" w:hAnsi="Helvetica Neue" w:cs="Gill Sans MT"/>
                <w:bCs/>
                <w:iCs/>
                <w:sz w:val="14"/>
                <w:szCs w:val="16"/>
              </w:rPr>
              <w:t xml:space="preserve">Subjects with HI titre ≥1:40 No., % </w:t>
            </w:r>
            <w:r>
              <w:rPr>
                <w:rFonts w:ascii="Helvetica Neue" w:hAnsi="Helvetica Neue" w:cs="Gill Sans MT"/>
                <w:bCs/>
                <w:iCs/>
                <w:sz w:val="14"/>
                <w:szCs w:val="16"/>
              </w:rPr>
              <w:t>(95%</w:t>
            </w:r>
            <w:r w:rsidRPr="007B6A2F">
              <w:rPr>
                <w:rFonts w:ascii="Helvetica Neue" w:hAnsi="Helvetica Neue" w:cs="Gill Sans MT"/>
                <w:bCs/>
                <w:iCs/>
                <w:sz w:val="14"/>
                <w:szCs w:val="16"/>
              </w:rPr>
              <w:t>CI)</w:t>
            </w:r>
          </w:p>
        </w:tc>
        <w:tc>
          <w:tcPr>
            <w:tcW w:w="992" w:type="dxa"/>
            <w:tcBorders>
              <w:top w:val="nil"/>
              <w:left w:val="nil"/>
              <w:bottom w:val="nil"/>
              <w:right w:val="nil"/>
            </w:tcBorders>
          </w:tcPr>
          <w:p w14:paraId="0B230385" w14:textId="5E08FF5A"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0, 0</w:t>
            </w:r>
            <w:r w:rsidR="00CD76F3">
              <w:rPr>
                <w:rFonts w:ascii="Helvetica Neue" w:hAnsi="Helvetica Neue"/>
                <w:sz w:val="14"/>
                <w:szCs w:val="16"/>
              </w:rPr>
              <w:t xml:space="preserve">          </w:t>
            </w:r>
            <w:r w:rsidRPr="00DB44D7">
              <w:rPr>
                <w:rFonts w:ascii="Helvetica Neue" w:hAnsi="Helvetica Neue"/>
                <w:sz w:val="14"/>
                <w:szCs w:val="16"/>
              </w:rPr>
              <w:t>(0</w:t>
            </w:r>
            <w:r w:rsidRPr="00DB44D7">
              <w:rPr>
                <w:rFonts w:ascii="Helvetica Neue" w:hAnsi="Helvetica Neue" w:cs="Gill Sans MT"/>
                <w:bCs/>
                <w:iCs/>
                <w:sz w:val="14"/>
                <w:szCs w:val="16"/>
              </w:rPr>
              <w:t>–7.3)</w:t>
            </w:r>
          </w:p>
        </w:tc>
        <w:tc>
          <w:tcPr>
            <w:tcW w:w="265" w:type="dxa"/>
            <w:tcBorders>
              <w:top w:val="nil"/>
              <w:left w:val="nil"/>
              <w:bottom w:val="nil"/>
              <w:right w:val="nil"/>
            </w:tcBorders>
          </w:tcPr>
          <w:p w14:paraId="594AC8E7"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0F8571C2" w14:textId="630A3817"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3, 6.5</w:t>
            </w:r>
            <w:r w:rsidR="00CD76F3">
              <w:rPr>
                <w:rFonts w:ascii="Helvetica Neue" w:hAnsi="Helvetica Neue"/>
                <w:sz w:val="14"/>
                <w:szCs w:val="16"/>
              </w:rPr>
              <w:t xml:space="preserve">     </w:t>
            </w:r>
            <w:r w:rsidRPr="00DB44D7">
              <w:rPr>
                <w:rFonts w:ascii="Helvetica Neue" w:hAnsi="Helvetica Neue"/>
                <w:sz w:val="14"/>
                <w:szCs w:val="16"/>
              </w:rPr>
              <w:t>(1.4-17.9)</w:t>
            </w:r>
          </w:p>
        </w:tc>
        <w:tc>
          <w:tcPr>
            <w:tcW w:w="267" w:type="dxa"/>
            <w:tcBorders>
              <w:top w:val="nil"/>
              <w:left w:val="nil"/>
              <w:bottom w:val="nil"/>
              <w:right w:val="nil"/>
            </w:tcBorders>
          </w:tcPr>
          <w:p w14:paraId="0D69CB2A"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5A1A4DD2" w14:textId="283B7418"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10, 22.2</w:t>
            </w:r>
            <w:r w:rsidR="00CD76F3">
              <w:rPr>
                <w:rFonts w:ascii="Helvetica Neue" w:hAnsi="Helvetica Neue"/>
                <w:sz w:val="14"/>
                <w:szCs w:val="16"/>
              </w:rPr>
              <w:t xml:space="preserve"> </w:t>
            </w:r>
            <w:r w:rsidRPr="00DB44D7">
              <w:rPr>
                <w:rFonts w:ascii="Helvetica Neue" w:hAnsi="Helvetica Neue"/>
                <w:sz w:val="14"/>
                <w:szCs w:val="16"/>
              </w:rPr>
              <w:t>(11.2-37.1)</w:t>
            </w:r>
          </w:p>
        </w:tc>
        <w:tc>
          <w:tcPr>
            <w:tcW w:w="266" w:type="dxa"/>
            <w:tcBorders>
              <w:top w:val="nil"/>
              <w:left w:val="nil"/>
              <w:bottom w:val="nil"/>
              <w:right w:val="nil"/>
            </w:tcBorders>
          </w:tcPr>
          <w:p w14:paraId="3E286547"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6B8C42A0" w14:textId="52F20511"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12, 27.3</w:t>
            </w:r>
            <w:r w:rsidR="003F5DCC">
              <w:rPr>
                <w:rFonts w:ascii="Helvetica Neue" w:hAnsi="Helvetica Neue"/>
                <w:sz w:val="14"/>
                <w:szCs w:val="16"/>
              </w:rPr>
              <w:t xml:space="preserve"> </w:t>
            </w:r>
            <w:r w:rsidRPr="00DB44D7">
              <w:rPr>
                <w:rFonts w:ascii="Helvetica Neue" w:hAnsi="Helvetica Neue"/>
                <w:sz w:val="14"/>
                <w:szCs w:val="16"/>
              </w:rPr>
              <w:t>(15.0-42.8)</w:t>
            </w:r>
          </w:p>
        </w:tc>
        <w:tc>
          <w:tcPr>
            <w:tcW w:w="266" w:type="dxa"/>
            <w:tcBorders>
              <w:top w:val="nil"/>
              <w:left w:val="nil"/>
              <w:bottom w:val="nil"/>
              <w:right w:val="nil"/>
            </w:tcBorders>
          </w:tcPr>
          <w:p w14:paraId="7EE4D202"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24AFD4DA" w14:textId="189E3634"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3, 6.7</w:t>
            </w:r>
            <w:r w:rsidR="00CD76F3">
              <w:rPr>
                <w:rFonts w:ascii="Helvetica Neue" w:hAnsi="Helvetica Neue"/>
                <w:sz w:val="14"/>
                <w:szCs w:val="16"/>
              </w:rPr>
              <w:t xml:space="preserve">     </w:t>
            </w:r>
            <w:r w:rsidRPr="00DB44D7">
              <w:rPr>
                <w:rFonts w:ascii="Helvetica Neue" w:hAnsi="Helvetica Neue"/>
                <w:sz w:val="14"/>
                <w:szCs w:val="16"/>
              </w:rPr>
              <w:t>(1.4-18.3)</w:t>
            </w:r>
          </w:p>
        </w:tc>
        <w:tc>
          <w:tcPr>
            <w:tcW w:w="266" w:type="dxa"/>
            <w:tcBorders>
              <w:top w:val="nil"/>
              <w:left w:val="nil"/>
              <w:bottom w:val="nil"/>
              <w:right w:val="nil"/>
            </w:tcBorders>
          </w:tcPr>
          <w:p w14:paraId="08856E24"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62D14B31" w14:textId="5E20B76B"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2, 4.3</w:t>
            </w:r>
            <w:r w:rsidR="00CD76F3">
              <w:rPr>
                <w:rFonts w:ascii="Helvetica Neue" w:hAnsi="Helvetica Neue"/>
                <w:sz w:val="14"/>
                <w:szCs w:val="16"/>
              </w:rPr>
              <w:t xml:space="preserve">     </w:t>
            </w:r>
            <w:r w:rsidRPr="00DB44D7">
              <w:rPr>
                <w:rFonts w:ascii="Helvetica Neue" w:hAnsi="Helvetica Neue"/>
                <w:sz w:val="14"/>
                <w:szCs w:val="16"/>
              </w:rPr>
              <w:t>(0.5-14.8)</w:t>
            </w:r>
          </w:p>
        </w:tc>
        <w:tc>
          <w:tcPr>
            <w:tcW w:w="267" w:type="dxa"/>
            <w:tcBorders>
              <w:top w:val="nil"/>
              <w:left w:val="nil"/>
              <w:bottom w:val="nil"/>
              <w:right w:val="single" w:sz="18" w:space="0" w:color="BFBFBF" w:themeColor="background1" w:themeShade="BF"/>
            </w:tcBorders>
          </w:tcPr>
          <w:p w14:paraId="123E77FD" w14:textId="77777777" w:rsidR="0081315B" w:rsidRPr="00DB44D7" w:rsidRDefault="0081315B" w:rsidP="00257A4C">
            <w:pPr>
              <w:spacing w:after="60" w:line="276" w:lineRule="auto"/>
              <w:rPr>
                <w:rFonts w:ascii="Helvetica Neue" w:hAnsi="Helvetica Neue"/>
                <w:sz w:val="14"/>
                <w:szCs w:val="16"/>
              </w:rPr>
            </w:pPr>
          </w:p>
        </w:tc>
      </w:tr>
      <w:tr w:rsidR="0081315B" w:rsidRPr="007B6A2F" w14:paraId="4A7C8AF1" w14:textId="77777777" w:rsidTr="003F5DCC">
        <w:trPr>
          <w:trHeight w:hRule="exact" w:val="454"/>
        </w:trPr>
        <w:tc>
          <w:tcPr>
            <w:tcW w:w="2235" w:type="dxa"/>
            <w:tcBorders>
              <w:top w:val="nil"/>
              <w:left w:val="single" w:sz="18" w:space="0" w:color="BFBFBF" w:themeColor="background1" w:themeShade="BF"/>
              <w:bottom w:val="nil"/>
              <w:right w:val="nil"/>
            </w:tcBorders>
          </w:tcPr>
          <w:p w14:paraId="3AC71339" w14:textId="7A58E604" w:rsidR="0081315B" w:rsidRPr="007B6A2F" w:rsidRDefault="0081315B" w:rsidP="00257A4C">
            <w:pPr>
              <w:spacing w:after="60" w:line="276" w:lineRule="auto"/>
              <w:rPr>
                <w:rFonts w:ascii="Helvetica Neue" w:hAnsi="Helvetica Neue"/>
                <w:sz w:val="14"/>
                <w:szCs w:val="16"/>
              </w:rPr>
            </w:pPr>
            <w:r w:rsidRPr="007B6A2F">
              <w:rPr>
                <w:rFonts w:ascii="Helvetica Neue" w:hAnsi="Helvetica Neue" w:cs="Gill Sans MT"/>
                <w:bCs/>
                <w:iCs/>
                <w:sz w:val="14"/>
                <w:szCs w:val="16"/>
              </w:rPr>
              <w:t xml:space="preserve">Seroconversions: No., %  </w:t>
            </w:r>
            <w:r>
              <w:rPr>
                <w:rFonts w:ascii="Helvetica Neue" w:hAnsi="Helvetica Neue" w:cs="Gill Sans MT"/>
                <w:bCs/>
                <w:iCs/>
                <w:sz w:val="14"/>
                <w:szCs w:val="16"/>
              </w:rPr>
              <w:t xml:space="preserve">  </w:t>
            </w:r>
            <w:r w:rsidRPr="007B6A2F">
              <w:rPr>
                <w:rFonts w:ascii="Helvetica Neue" w:hAnsi="Helvetica Neue" w:cs="Gill Sans MT"/>
                <w:bCs/>
                <w:iCs/>
                <w:sz w:val="14"/>
                <w:szCs w:val="16"/>
              </w:rPr>
              <w:t>(95% CI)</w:t>
            </w:r>
          </w:p>
        </w:tc>
        <w:tc>
          <w:tcPr>
            <w:tcW w:w="992" w:type="dxa"/>
            <w:tcBorders>
              <w:top w:val="nil"/>
              <w:left w:val="nil"/>
              <w:bottom w:val="nil"/>
              <w:right w:val="nil"/>
            </w:tcBorders>
          </w:tcPr>
          <w:p w14:paraId="02393F1D" w14:textId="77777777"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w:t>
            </w:r>
          </w:p>
        </w:tc>
        <w:tc>
          <w:tcPr>
            <w:tcW w:w="265" w:type="dxa"/>
            <w:tcBorders>
              <w:top w:val="nil"/>
              <w:left w:val="nil"/>
              <w:bottom w:val="nil"/>
              <w:right w:val="nil"/>
            </w:tcBorders>
          </w:tcPr>
          <w:p w14:paraId="6936EC76"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3D4E73F3" w14:textId="721BBE88"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3, 6.5</w:t>
            </w:r>
            <w:r w:rsidR="00CD76F3">
              <w:rPr>
                <w:rFonts w:ascii="Helvetica Neue" w:hAnsi="Helvetica Neue"/>
                <w:sz w:val="14"/>
                <w:szCs w:val="16"/>
              </w:rPr>
              <w:t xml:space="preserve">     </w:t>
            </w:r>
            <w:r w:rsidRPr="00DB44D7">
              <w:rPr>
                <w:rFonts w:ascii="Helvetica Neue" w:hAnsi="Helvetica Neue"/>
                <w:sz w:val="14"/>
                <w:szCs w:val="16"/>
              </w:rPr>
              <w:t>(1.4-17.9)</w:t>
            </w:r>
          </w:p>
        </w:tc>
        <w:tc>
          <w:tcPr>
            <w:tcW w:w="267" w:type="dxa"/>
            <w:tcBorders>
              <w:top w:val="nil"/>
              <w:left w:val="nil"/>
              <w:bottom w:val="nil"/>
              <w:right w:val="nil"/>
            </w:tcBorders>
          </w:tcPr>
          <w:p w14:paraId="05C31037"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07438DFF" w14:textId="66AD7F46"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10, 22.2</w:t>
            </w:r>
            <w:r w:rsidR="00CD76F3">
              <w:rPr>
                <w:rFonts w:ascii="Helvetica Neue" w:hAnsi="Helvetica Neue"/>
                <w:sz w:val="14"/>
                <w:szCs w:val="16"/>
              </w:rPr>
              <w:t xml:space="preserve"> </w:t>
            </w:r>
            <w:r w:rsidRPr="00DB44D7">
              <w:rPr>
                <w:rFonts w:ascii="Helvetica Neue" w:hAnsi="Helvetica Neue"/>
                <w:sz w:val="14"/>
                <w:szCs w:val="16"/>
              </w:rPr>
              <w:t>(11.2-37.1)</w:t>
            </w:r>
          </w:p>
        </w:tc>
        <w:tc>
          <w:tcPr>
            <w:tcW w:w="266" w:type="dxa"/>
            <w:tcBorders>
              <w:top w:val="nil"/>
              <w:left w:val="nil"/>
              <w:bottom w:val="nil"/>
              <w:right w:val="nil"/>
            </w:tcBorders>
          </w:tcPr>
          <w:p w14:paraId="45AB30F9"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56A50D6A" w14:textId="4407347E"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12, 27.3</w:t>
            </w:r>
            <w:r w:rsidR="003F5DCC">
              <w:rPr>
                <w:rFonts w:ascii="Helvetica Neue" w:hAnsi="Helvetica Neue"/>
                <w:sz w:val="14"/>
                <w:szCs w:val="16"/>
              </w:rPr>
              <w:t xml:space="preserve"> </w:t>
            </w:r>
            <w:r w:rsidRPr="00DB44D7">
              <w:rPr>
                <w:rFonts w:ascii="Helvetica Neue" w:hAnsi="Helvetica Neue"/>
                <w:sz w:val="14"/>
                <w:szCs w:val="16"/>
              </w:rPr>
              <w:t>(15.0-42.8)</w:t>
            </w:r>
          </w:p>
        </w:tc>
        <w:tc>
          <w:tcPr>
            <w:tcW w:w="266" w:type="dxa"/>
            <w:tcBorders>
              <w:top w:val="nil"/>
              <w:left w:val="nil"/>
              <w:bottom w:val="nil"/>
              <w:right w:val="nil"/>
            </w:tcBorders>
          </w:tcPr>
          <w:p w14:paraId="150088AE"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7311C8C" w14:textId="6C22A81B"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3, 6.7</w:t>
            </w:r>
            <w:r w:rsidR="00CD76F3">
              <w:rPr>
                <w:rFonts w:ascii="Helvetica Neue" w:hAnsi="Helvetica Neue"/>
                <w:sz w:val="14"/>
                <w:szCs w:val="16"/>
              </w:rPr>
              <w:t xml:space="preserve">     </w:t>
            </w:r>
            <w:r w:rsidRPr="00DB44D7">
              <w:rPr>
                <w:rFonts w:ascii="Helvetica Neue" w:hAnsi="Helvetica Neue"/>
                <w:sz w:val="14"/>
                <w:szCs w:val="16"/>
              </w:rPr>
              <w:t>(1.4-18.3)</w:t>
            </w:r>
          </w:p>
        </w:tc>
        <w:tc>
          <w:tcPr>
            <w:tcW w:w="266" w:type="dxa"/>
            <w:tcBorders>
              <w:top w:val="nil"/>
              <w:left w:val="nil"/>
              <w:bottom w:val="nil"/>
              <w:right w:val="nil"/>
            </w:tcBorders>
          </w:tcPr>
          <w:p w14:paraId="5220E2A7"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77836242" w14:textId="58A34244"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2, 4.3</w:t>
            </w:r>
            <w:r w:rsidR="00CD76F3">
              <w:rPr>
                <w:rFonts w:ascii="Helvetica Neue" w:hAnsi="Helvetica Neue"/>
                <w:sz w:val="14"/>
                <w:szCs w:val="16"/>
              </w:rPr>
              <w:t xml:space="preserve">     </w:t>
            </w:r>
            <w:r w:rsidRPr="00DB44D7">
              <w:rPr>
                <w:rFonts w:ascii="Helvetica Neue" w:hAnsi="Helvetica Neue"/>
                <w:sz w:val="14"/>
                <w:szCs w:val="16"/>
              </w:rPr>
              <w:t>(0.5-14.8)</w:t>
            </w:r>
          </w:p>
        </w:tc>
        <w:tc>
          <w:tcPr>
            <w:tcW w:w="267" w:type="dxa"/>
            <w:tcBorders>
              <w:top w:val="nil"/>
              <w:left w:val="nil"/>
              <w:bottom w:val="nil"/>
              <w:right w:val="single" w:sz="18" w:space="0" w:color="BFBFBF" w:themeColor="background1" w:themeShade="BF"/>
            </w:tcBorders>
          </w:tcPr>
          <w:p w14:paraId="065D75CA" w14:textId="77777777" w:rsidR="0081315B" w:rsidRPr="00DB44D7" w:rsidRDefault="0081315B" w:rsidP="00257A4C">
            <w:pPr>
              <w:spacing w:after="60" w:line="276" w:lineRule="auto"/>
              <w:rPr>
                <w:rFonts w:ascii="Helvetica Neue" w:hAnsi="Helvetica Neue"/>
                <w:sz w:val="14"/>
                <w:szCs w:val="16"/>
              </w:rPr>
            </w:pPr>
          </w:p>
        </w:tc>
      </w:tr>
      <w:tr w:rsidR="0081315B" w:rsidRPr="007B6A2F" w14:paraId="686339D5" w14:textId="77777777" w:rsidTr="003F5DCC">
        <w:trPr>
          <w:trHeight w:hRule="exact" w:val="454"/>
        </w:trPr>
        <w:tc>
          <w:tcPr>
            <w:tcW w:w="2235" w:type="dxa"/>
            <w:tcBorders>
              <w:top w:val="nil"/>
              <w:left w:val="single" w:sz="18" w:space="0" w:color="BFBFBF" w:themeColor="background1" w:themeShade="BF"/>
              <w:bottom w:val="nil"/>
              <w:right w:val="nil"/>
            </w:tcBorders>
          </w:tcPr>
          <w:p w14:paraId="26EB211C" w14:textId="3FDA249B" w:rsidR="0081315B" w:rsidRPr="007B6A2F" w:rsidRDefault="0081315B" w:rsidP="00257A4C">
            <w:pPr>
              <w:spacing w:after="60" w:line="276" w:lineRule="auto"/>
              <w:rPr>
                <w:rFonts w:ascii="Helvetica Neue" w:hAnsi="Helvetica Neue"/>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value (95% CI</w:t>
            </w:r>
            <w:r>
              <w:rPr>
                <w:rFonts w:ascii="Helvetica Neue" w:hAnsi="Helvetica Neue" w:cs="Gill Sans MT"/>
                <w:bCs/>
                <w:iCs/>
                <w:color w:val="000000" w:themeColor="text1"/>
                <w:sz w:val="14"/>
                <w:szCs w:val="16"/>
              </w:rPr>
              <w:t>)</w:t>
            </w:r>
          </w:p>
        </w:tc>
        <w:tc>
          <w:tcPr>
            <w:tcW w:w="992" w:type="dxa"/>
            <w:tcBorders>
              <w:top w:val="nil"/>
              <w:left w:val="nil"/>
              <w:bottom w:val="nil"/>
              <w:right w:val="nil"/>
            </w:tcBorders>
          </w:tcPr>
          <w:p w14:paraId="2561F5AE" w14:textId="77777777"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w:t>
            </w:r>
          </w:p>
        </w:tc>
        <w:tc>
          <w:tcPr>
            <w:tcW w:w="265" w:type="dxa"/>
            <w:tcBorders>
              <w:top w:val="nil"/>
              <w:left w:val="nil"/>
              <w:bottom w:val="nil"/>
              <w:right w:val="nil"/>
            </w:tcBorders>
          </w:tcPr>
          <w:p w14:paraId="3A1AEB21"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66B1EC58" w14:textId="3D54590A"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1.2</w:t>
            </w:r>
            <w:r w:rsidR="00CD76F3">
              <w:rPr>
                <w:rFonts w:ascii="Helvetica Neue" w:hAnsi="Helvetica Neue"/>
                <w:sz w:val="14"/>
                <w:szCs w:val="16"/>
              </w:rPr>
              <w:t xml:space="preserve">         </w:t>
            </w:r>
            <w:r w:rsidRPr="00DB44D7">
              <w:rPr>
                <w:rFonts w:ascii="Helvetica Neue" w:hAnsi="Helvetica Neue"/>
                <w:sz w:val="14"/>
                <w:szCs w:val="16"/>
              </w:rPr>
              <w:t>(0.9-1.6)</w:t>
            </w:r>
          </w:p>
        </w:tc>
        <w:tc>
          <w:tcPr>
            <w:tcW w:w="267" w:type="dxa"/>
            <w:tcBorders>
              <w:top w:val="nil"/>
              <w:left w:val="nil"/>
              <w:bottom w:val="nil"/>
              <w:right w:val="nil"/>
            </w:tcBorders>
          </w:tcPr>
          <w:p w14:paraId="52C4D1F2"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015DB1B1" w14:textId="6476A130"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2.4</w:t>
            </w:r>
            <w:r w:rsidR="00CD76F3">
              <w:rPr>
                <w:rFonts w:ascii="Helvetica Neue" w:hAnsi="Helvetica Neue"/>
                <w:sz w:val="14"/>
                <w:szCs w:val="16"/>
              </w:rPr>
              <w:t xml:space="preserve">         </w:t>
            </w:r>
            <w:r w:rsidRPr="00DB44D7">
              <w:rPr>
                <w:rFonts w:ascii="Helvetica Neue" w:hAnsi="Helvetica Neue"/>
                <w:sz w:val="14"/>
                <w:szCs w:val="16"/>
              </w:rPr>
              <w:t>(1.5-3.9)</w:t>
            </w:r>
          </w:p>
        </w:tc>
        <w:tc>
          <w:tcPr>
            <w:tcW w:w="266" w:type="dxa"/>
            <w:tcBorders>
              <w:top w:val="nil"/>
              <w:left w:val="nil"/>
              <w:bottom w:val="nil"/>
              <w:right w:val="nil"/>
            </w:tcBorders>
          </w:tcPr>
          <w:p w14:paraId="0276917F"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51337BFC" w14:textId="7BD5FAD5" w:rsidR="0081315B" w:rsidRPr="00CD76F3" w:rsidRDefault="0081315B" w:rsidP="00257A4C">
            <w:pPr>
              <w:spacing w:after="60" w:line="276" w:lineRule="auto"/>
              <w:rPr>
                <w:rFonts w:ascii="Helvetica Neue" w:hAnsi="Helvetica Neue"/>
                <w:b/>
                <w:sz w:val="14"/>
                <w:szCs w:val="16"/>
              </w:rPr>
            </w:pPr>
            <w:r w:rsidRPr="00DB44D7">
              <w:rPr>
                <w:rFonts w:ascii="Helvetica Neue" w:hAnsi="Helvetica Neue"/>
                <w:b/>
                <w:sz w:val="14"/>
                <w:szCs w:val="16"/>
              </w:rPr>
              <w:t>2.6</w:t>
            </w:r>
            <w:r w:rsidR="00CD76F3">
              <w:rPr>
                <w:rFonts w:ascii="Helvetica Neue" w:hAnsi="Helvetica Neue"/>
                <w:b/>
                <w:sz w:val="14"/>
                <w:szCs w:val="16"/>
              </w:rPr>
              <w:t xml:space="preserve">         </w:t>
            </w:r>
            <w:r w:rsidRPr="00DB44D7">
              <w:rPr>
                <w:rFonts w:ascii="Helvetica Neue" w:hAnsi="Helvetica Neue"/>
                <w:sz w:val="14"/>
                <w:szCs w:val="16"/>
              </w:rPr>
              <w:t>(1.6-4.0)</w:t>
            </w:r>
          </w:p>
        </w:tc>
        <w:tc>
          <w:tcPr>
            <w:tcW w:w="266" w:type="dxa"/>
            <w:tcBorders>
              <w:top w:val="nil"/>
              <w:left w:val="nil"/>
              <w:bottom w:val="nil"/>
              <w:right w:val="nil"/>
            </w:tcBorders>
          </w:tcPr>
          <w:p w14:paraId="3F2847A1"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3F41E99D" w14:textId="4B6D1E0C"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1.4</w:t>
            </w:r>
            <w:r w:rsidR="00CD76F3">
              <w:rPr>
                <w:rFonts w:ascii="Helvetica Neue" w:hAnsi="Helvetica Neue"/>
                <w:sz w:val="14"/>
                <w:szCs w:val="16"/>
              </w:rPr>
              <w:t xml:space="preserve">         </w:t>
            </w:r>
            <w:r w:rsidRPr="00DB44D7">
              <w:rPr>
                <w:rFonts w:ascii="Helvetica Neue" w:hAnsi="Helvetica Neue"/>
                <w:sz w:val="14"/>
                <w:szCs w:val="16"/>
              </w:rPr>
              <w:t>(1.1-1.8)</w:t>
            </w:r>
          </w:p>
        </w:tc>
        <w:tc>
          <w:tcPr>
            <w:tcW w:w="266" w:type="dxa"/>
            <w:tcBorders>
              <w:top w:val="nil"/>
              <w:left w:val="nil"/>
              <w:bottom w:val="nil"/>
              <w:right w:val="nil"/>
            </w:tcBorders>
          </w:tcPr>
          <w:p w14:paraId="5EABF7B6"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035F5C6B" w14:textId="3F8E3002"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1.3</w:t>
            </w:r>
            <w:r w:rsidR="00CD76F3">
              <w:rPr>
                <w:rFonts w:ascii="Helvetica Neue" w:hAnsi="Helvetica Neue"/>
                <w:sz w:val="14"/>
                <w:szCs w:val="16"/>
              </w:rPr>
              <w:t xml:space="preserve">         </w:t>
            </w:r>
            <w:r w:rsidRPr="00DB44D7">
              <w:rPr>
                <w:rFonts w:ascii="Helvetica Neue" w:hAnsi="Helvetica Neue"/>
                <w:sz w:val="14"/>
                <w:szCs w:val="16"/>
              </w:rPr>
              <w:t>(1.0-1.6)</w:t>
            </w:r>
          </w:p>
        </w:tc>
        <w:tc>
          <w:tcPr>
            <w:tcW w:w="267" w:type="dxa"/>
            <w:tcBorders>
              <w:top w:val="nil"/>
              <w:left w:val="nil"/>
              <w:bottom w:val="nil"/>
              <w:right w:val="single" w:sz="18" w:space="0" w:color="BFBFBF" w:themeColor="background1" w:themeShade="BF"/>
            </w:tcBorders>
          </w:tcPr>
          <w:p w14:paraId="7C6922A6" w14:textId="77777777" w:rsidR="0081315B" w:rsidRPr="00DB44D7" w:rsidRDefault="0081315B" w:rsidP="00257A4C">
            <w:pPr>
              <w:spacing w:after="60" w:line="276" w:lineRule="auto"/>
              <w:rPr>
                <w:rFonts w:ascii="Helvetica Neue" w:hAnsi="Helvetica Neue"/>
                <w:sz w:val="14"/>
                <w:szCs w:val="16"/>
              </w:rPr>
            </w:pPr>
          </w:p>
        </w:tc>
      </w:tr>
      <w:tr w:rsidR="0081315B" w:rsidRPr="007B6A2F" w14:paraId="24D1C0A0" w14:textId="77777777" w:rsidTr="003F5DCC">
        <w:trPr>
          <w:trHeight w:hRule="exact" w:val="454"/>
        </w:trPr>
        <w:tc>
          <w:tcPr>
            <w:tcW w:w="2235" w:type="dxa"/>
            <w:tcBorders>
              <w:top w:val="nil"/>
              <w:left w:val="single" w:sz="18" w:space="0" w:color="BFBFBF" w:themeColor="background1" w:themeShade="BF"/>
              <w:bottom w:val="nil"/>
              <w:right w:val="nil"/>
            </w:tcBorders>
          </w:tcPr>
          <w:p w14:paraId="41AE8036" w14:textId="5C4533E2" w:rsidR="0081315B" w:rsidRPr="007B6A2F" w:rsidRDefault="0081315B" w:rsidP="00257A4C">
            <w:pPr>
              <w:spacing w:after="60" w:line="276" w:lineRule="auto"/>
              <w:rPr>
                <w:rFonts w:ascii="Helvetica Neue" w:hAnsi="Helvetica Neue"/>
                <w:sz w:val="14"/>
                <w:szCs w:val="16"/>
              </w:rPr>
            </w:pPr>
            <w:r w:rsidRPr="007B6A2F">
              <w:rPr>
                <w:rFonts w:ascii="Helvetica Neue" w:hAnsi="Helvetica Neue" w:cs="Gill Sans MT"/>
                <w:bCs/>
                <w:iCs/>
                <w:sz w:val="14"/>
                <w:szCs w:val="16"/>
              </w:rPr>
              <w:t>GMT: value (95% CI)</w:t>
            </w:r>
          </w:p>
        </w:tc>
        <w:tc>
          <w:tcPr>
            <w:tcW w:w="992" w:type="dxa"/>
            <w:tcBorders>
              <w:top w:val="nil"/>
              <w:left w:val="nil"/>
              <w:bottom w:val="nil"/>
              <w:right w:val="nil"/>
            </w:tcBorders>
          </w:tcPr>
          <w:p w14:paraId="75D6F218" w14:textId="19DD6B02"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5.1</w:t>
            </w:r>
            <w:r w:rsidR="00CD76F3">
              <w:rPr>
                <w:rFonts w:ascii="Helvetica Neue" w:hAnsi="Helvetica Neue"/>
                <w:sz w:val="14"/>
                <w:szCs w:val="16"/>
              </w:rPr>
              <w:t xml:space="preserve">        </w:t>
            </w:r>
            <w:r w:rsidRPr="00DB44D7">
              <w:rPr>
                <w:rFonts w:ascii="Helvetica Neue" w:hAnsi="Helvetica Neue"/>
                <w:sz w:val="14"/>
                <w:szCs w:val="16"/>
              </w:rPr>
              <w:t>(4.9-5.3)</w:t>
            </w:r>
          </w:p>
        </w:tc>
        <w:tc>
          <w:tcPr>
            <w:tcW w:w="265" w:type="dxa"/>
            <w:tcBorders>
              <w:top w:val="nil"/>
              <w:left w:val="nil"/>
              <w:bottom w:val="nil"/>
              <w:right w:val="nil"/>
            </w:tcBorders>
          </w:tcPr>
          <w:p w14:paraId="52126EEA"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37A9235D" w14:textId="65D03A3D"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6.3</w:t>
            </w:r>
            <w:r w:rsidR="00CD76F3">
              <w:rPr>
                <w:rFonts w:ascii="Helvetica Neue" w:hAnsi="Helvetica Neue"/>
                <w:sz w:val="14"/>
                <w:szCs w:val="16"/>
              </w:rPr>
              <w:t xml:space="preserve">         </w:t>
            </w:r>
            <w:r w:rsidRPr="00DB44D7">
              <w:rPr>
                <w:rFonts w:ascii="Helvetica Neue" w:hAnsi="Helvetica Neue"/>
                <w:sz w:val="14"/>
                <w:szCs w:val="16"/>
              </w:rPr>
              <w:t>(4.8-8.3)</w:t>
            </w:r>
          </w:p>
        </w:tc>
        <w:tc>
          <w:tcPr>
            <w:tcW w:w="267" w:type="dxa"/>
            <w:tcBorders>
              <w:top w:val="nil"/>
              <w:left w:val="nil"/>
              <w:bottom w:val="nil"/>
              <w:right w:val="nil"/>
            </w:tcBorders>
          </w:tcPr>
          <w:p w14:paraId="6EBE8411"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5664B178" w14:textId="0113F12F"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12.3</w:t>
            </w:r>
            <w:r w:rsidR="00CD76F3">
              <w:rPr>
                <w:rFonts w:ascii="Helvetica Neue" w:hAnsi="Helvetica Neue"/>
                <w:sz w:val="14"/>
                <w:szCs w:val="16"/>
              </w:rPr>
              <w:t xml:space="preserve">       </w:t>
            </w:r>
            <w:r w:rsidRPr="00DB44D7">
              <w:rPr>
                <w:rFonts w:ascii="Helvetica Neue" w:hAnsi="Helvetica Neue"/>
                <w:sz w:val="14"/>
                <w:szCs w:val="16"/>
              </w:rPr>
              <w:t>(7.6-19.8)</w:t>
            </w:r>
          </w:p>
        </w:tc>
        <w:tc>
          <w:tcPr>
            <w:tcW w:w="266" w:type="dxa"/>
            <w:tcBorders>
              <w:top w:val="nil"/>
              <w:left w:val="nil"/>
              <w:bottom w:val="nil"/>
              <w:right w:val="nil"/>
            </w:tcBorders>
          </w:tcPr>
          <w:p w14:paraId="6FF9280D"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594E8EE6" w14:textId="5CED3146"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13.1</w:t>
            </w:r>
            <w:r w:rsidR="00CD76F3">
              <w:rPr>
                <w:rFonts w:ascii="Helvetica Neue" w:hAnsi="Helvetica Neue"/>
                <w:sz w:val="14"/>
                <w:szCs w:val="16"/>
              </w:rPr>
              <w:t xml:space="preserve">       </w:t>
            </w:r>
            <w:r w:rsidRPr="00DB44D7">
              <w:rPr>
                <w:rFonts w:ascii="Helvetica Neue" w:hAnsi="Helvetica Neue"/>
                <w:sz w:val="14"/>
                <w:szCs w:val="16"/>
              </w:rPr>
              <w:t>(8.3-20.6)</w:t>
            </w:r>
          </w:p>
        </w:tc>
        <w:tc>
          <w:tcPr>
            <w:tcW w:w="266" w:type="dxa"/>
            <w:tcBorders>
              <w:top w:val="nil"/>
              <w:left w:val="nil"/>
              <w:bottom w:val="nil"/>
              <w:right w:val="nil"/>
            </w:tcBorders>
          </w:tcPr>
          <w:p w14:paraId="35CCFED9"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4BFE43F4" w14:textId="44A4004C"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7.1</w:t>
            </w:r>
            <w:r w:rsidR="00CD76F3">
              <w:rPr>
                <w:rFonts w:ascii="Helvetica Neue" w:hAnsi="Helvetica Neue"/>
                <w:sz w:val="14"/>
                <w:szCs w:val="16"/>
              </w:rPr>
              <w:t xml:space="preserve">         </w:t>
            </w:r>
            <w:r w:rsidRPr="00DB44D7">
              <w:rPr>
                <w:rFonts w:ascii="Helvetica Neue" w:hAnsi="Helvetica Neue"/>
                <w:sz w:val="14"/>
                <w:szCs w:val="16"/>
              </w:rPr>
              <w:t>(5.5-9.1)</w:t>
            </w:r>
          </w:p>
        </w:tc>
        <w:tc>
          <w:tcPr>
            <w:tcW w:w="266" w:type="dxa"/>
            <w:tcBorders>
              <w:top w:val="nil"/>
              <w:left w:val="nil"/>
              <w:bottom w:val="nil"/>
              <w:right w:val="nil"/>
            </w:tcBorders>
          </w:tcPr>
          <w:p w14:paraId="7481B809"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6AA273A" w14:textId="12730C6C"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6.6</w:t>
            </w:r>
            <w:r w:rsidR="00CD76F3">
              <w:rPr>
                <w:rFonts w:ascii="Helvetica Neue" w:hAnsi="Helvetica Neue"/>
                <w:sz w:val="14"/>
                <w:szCs w:val="16"/>
              </w:rPr>
              <w:t xml:space="preserve">         </w:t>
            </w:r>
            <w:r w:rsidRPr="00DB44D7">
              <w:rPr>
                <w:rFonts w:ascii="Helvetica Neue" w:hAnsi="Helvetica Neue"/>
                <w:sz w:val="14"/>
                <w:szCs w:val="16"/>
              </w:rPr>
              <w:t>(5.2-8.2)</w:t>
            </w:r>
          </w:p>
        </w:tc>
        <w:tc>
          <w:tcPr>
            <w:tcW w:w="267" w:type="dxa"/>
            <w:tcBorders>
              <w:top w:val="nil"/>
              <w:left w:val="nil"/>
              <w:bottom w:val="nil"/>
              <w:right w:val="single" w:sz="18" w:space="0" w:color="BFBFBF" w:themeColor="background1" w:themeShade="BF"/>
            </w:tcBorders>
          </w:tcPr>
          <w:p w14:paraId="18AFA175" w14:textId="77777777" w:rsidR="0081315B" w:rsidRPr="00DB44D7" w:rsidRDefault="0081315B" w:rsidP="00257A4C">
            <w:pPr>
              <w:spacing w:after="60" w:line="276" w:lineRule="auto"/>
              <w:rPr>
                <w:rFonts w:ascii="Helvetica Neue" w:hAnsi="Helvetica Neue"/>
                <w:sz w:val="14"/>
                <w:szCs w:val="16"/>
              </w:rPr>
            </w:pPr>
          </w:p>
        </w:tc>
      </w:tr>
      <w:tr w:rsidR="00ED5E7E" w:rsidRPr="007B6A2F" w14:paraId="0E60DF27" w14:textId="77777777" w:rsidTr="00DB44D7">
        <w:trPr>
          <w:trHeight w:hRule="exact" w:val="113"/>
        </w:trPr>
        <w:tc>
          <w:tcPr>
            <w:tcW w:w="2235" w:type="dxa"/>
            <w:tcBorders>
              <w:top w:val="nil"/>
              <w:left w:val="single" w:sz="18" w:space="0" w:color="BFBFBF" w:themeColor="background1" w:themeShade="BF"/>
              <w:bottom w:val="nil"/>
              <w:right w:val="nil"/>
            </w:tcBorders>
          </w:tcPr>
          <w:p w14:paraId="1DD779AB" w14:textId="77777777" w:rsidR="007B6A2F" w:rsidRPr="007B6A2F" w:rsidRDefault="007B6A2F" w:rsidP="00257A4C">
            <w:pPr>
              <w:spacing w:line="276" w:lineRule="auto"/>
              <w:rPr>
                <w:rFonts w:ascii="Helvetica Neue" w:hAnsi="Helvetica Neue"/>
                <w:sz w:val="14"/>
                <w:szCs w:val="16"/>
              </w:rPr>
            </w:pPr>
          </w:p>
        </w:tc>
        <w:tc>
          <w:tcPr>
            <w:tcW w:w="992" w:type="dxa"/>
            <w:tcBorders>
              <w:top w:val="nil"/>
              <w:left w:val="nil"/>
              <w:bottom w:val="nil"/>
              <w:right w:val="nil"/>
            </w:tcBorders>
          </w:tcPr>
          <w:p w14:paraId="6E6349CB" w14:textId="77777777" w:rsidR="007B6A2F" w:rsidRPr="00DB44D7" w:rsidRDefault="007B6A2F" w:rsidP="00257A4C">
            <w:pPr>
              <w:spacing w:line="276" w:lineRule="auto"/>
              <w:rPr>
                <w:rFonts w:ascii="Helvetica Neue" w:hAnsi="Helvetica Neue"/>
                <w:sz w:val="14"/>
                <w:szCs w:val="16"/>
              </w:rPr>
            </w:pPr>
          </w:p>
        </w:tc>
        <w:tc>
          <w:tcPr>
            <w:tcW w:w="265" w:type="dxa"/>
            <w:tcBorders>
              <w:top w:val="nil"/>
              <w:left w:val="nil"/>
              <w:bottom w:val="nil"/>
              <w:right w:val="nil"/>
            </w:tcBorders>
          </w:tcPr>
          <w:p w14:paraId="7212E52F" w14:textId="77777777" w:rsidR="007B6A2F" w:rsidRPr="00DB44D7" w:rsidRDefault="007B6A2F" w:rsidP="00257A4C">
            <w:pPr>
              <w:spacing w:line="276" w:lineRule="auto"/>
              <w:rPr>
                <w:rFonts w:ascii="Helvetica Neue" w:hAnsi="Helvetica Neue"/>
                <w:sz w:val="14"/>
                <w:szCs w:val="16"/>
              </w:rPr>
            </w:pPr>
          </w:p>
        </w:tc>
        <w:tc>
          <w:tcPr>
            <w:tcW w:w="1011" w:type="dxa"/>
            <w:tcBorders>
              <w:top w:val="nil"/>
              <w:left w:val="nil"/>
              <w:bottom w:val="nil"/>
              <w:right w:val="nil"/>
            </w:tcBorders>
          </w:tcPr>
          <w:p w14:paraId="59EF2067" w14:textId="77777777" w:rsidR="007B6A2F" w:rsidRPr="00DB44D7" w:rsidRDefault="007B6A2F" w:rsidP="00257A4C">
            <w:pPr>
              <w:spacing w:line="276" w:lineRule="auto"/>
              <w:rPr>
                <w:rFonts w:ascii="Helvetica Neue" w:hAnsi="Helvetica Neue"/>
                <w:sz w:val="14"/>
                <w:szCs w:val="16"/>
              </w:rPr>
            </w:pPr>
          </w:p>
        </w:tc>
        <w:tc>
          <w:tcPr>
            <w:tcW w:w="267" w:type="dxa"/>
            <w:tcBorders>
              <w:top w:val="nil"/>
              <w:left w:val="nil"/>
              <w:bottom w:val="nil"/>
              <w:right w:val="nil"/>
            </w:tcBorders>
          </w:tcPr>
          <w:p w14:paraId="45BAF1A6" w14:textId="77777777" w:rsidR="007B6A2F" w:rsidRPr="00DB44D7" w:rsidRDefault="007B6A2F" w:rsidP="00257A4C">
            <w:pPr>
              <w:spacing w:line="276" w:lineRule="auto"/>
              <w:rPr>
                <w:rFonts w:ascii="Helvetica Neue" w:hAnsi="Helvetica Neue"/>
                <w:sz w:val="14"/>
                <w:szCs w:val="16"/>
              </w:rPr>
            </w:pPr>
          </w:p>
        </w:tc>
        <w:tc>
          <w:tcPr>
            <w:tcW w:w="1008" w:type="dxa"/>
            <w:tcBorders>
              <w:top w:val="nil"/>
              <w:left w:val="nil"/>
              <w:bottom w:val="nil"/>
              <w:right w:val="nil"/>
            </w:tcBorders>
          </w:tcPr>
          <w:p w14:paraId="2FD54C2A"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24D7BF73"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03D8709A"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216484E9"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284BA4A1" w14:textId="77777777" w:rsidR="007B6A2F" w:rsidRPr="00DB44D7" w:rsidRDefault="007B6A2F" w:rsidP="00257A4C">
            <w:pPr>
              <w:spacing w:line="276" w:lineRule="auto"/>
              <w:rPr>
                <w:rFonts w:ascii="Helvetica Neue" w:hAnsi="Helvetica Neue"/>
                <w:sz w:val="14"/>
                <w:szCs w:val="16"/>
              </w:rPr>
            </w:pPr>
          </w:p>
        </w:tc>
        <w:tc>
          <w:tcPr>
            <w:tcW w:w="266" w:type="dxa"/>
            <w:tcBorders>
              <w:top w:val="nil"/>
              <w:left w:val="nil"/>
              <w:bottom w:val="nil"/>
              <w:right w:val="nil"/>
            </w:tcBorders>
          </w:tcPr>
          <w:p w14:paraId="78F780FD" w14:textId="77777777" w:rsidR="007B6A2F" w:rsidRPr="00DB44D7" w:rsidRDefault="007B6A2F" w:rsidP="00257A4C">
            <w:pPr>
              <w:spacing w:line="276" w:lineRule="auto"/>
              <w:rPr>
                <w:rFonts w:ascii="Helvetica Neue" w:hAnsi="Helvetica Neue"/>
                <w:sz w:val="14"/>
                <w:szCs w:val="16"/>
              </w:rPr>
            </w:pPr>
          </w:p>
        </w:tc>
        <w:tc>
          <w:tcPr>
            <w:tcW w:w="1010" w:type="dxa"/>
            <w:tcBorders>
              <w:top w:val="nil"/>
              <w:left w:val="nil"/>
              <w:bottom w:val="nil"/>
              <w:right w:val="nil"/>
            </w:tcBorders>
          </w:tcPr>
          <w:p w14:paraId="4A1C5535" w14:textId="77777777" w:rsidR="007B6A2F" w:rsidRPr="00DB44D7" w:rsidRDefault="007B6A2F" w:rsidP="00257A4C">
            <w:pPr>
              <w:spacing w:line="276" w:lineRule="auto"/>
              <w:rPr>
                <w:rFonts w:ascii="Helvetica Neue" w:hAnsi="Helvetica Neue"/>
                <w:sz w:val="14"/>
                <w:szCs w:val="16"/>
              </w:rPr>
            </w:pPr>
          </w:p>
        </w:tc>
        <w:tc>
          <w:tcPr>
            <w:tcW w:w="267" w:type="dxa"/>
            <w:tcBorders>
              <w:top w:val="nil"/>
              <w:left w:val="nil"/>
              <w:bottom w:val="nil"/>
              <w:right w:val="single" w:sz="18" w:space="0" w:color="BFBFBF" w:themeColor="background1" w:themeShade="BF"/>
            </w:tcBorders>
          </w:tcPr>
          <w:p w14:paraId="3BFDB04A" w14:textId="77777777" w:rsidR="007B6A2F" w:rsidRPr="00DB44D7" w:rsidRDefault="007B6A2F" w:rsidP="00257A4C">
            <w:pPr>
              <w:spacing w:line="276" w:lineRule="auto"/>
              <w:rPr>
                <w:rFonts w:ascii="Helvetica Neue" w:hAnsi="Helvetica Neue"/>
                <w:sz w:val="14"/>
                <w:szCs w:val="16"/>
              </w:rPr>
            </w:pPr>
          </w:p>
        </w:tc>
      </w:tr>
      <w:tr w:rsidR="00ED5E7E" w:rsidRPr="007B6A2F" w14:paraId="1B983400" w14:textId="77777777" w:rsidTr="00ED5E7E">
        <w:trPr>
          <w:trHeight w:hRule="exact" w:val="227"/>
        </w:trPr>
        <w:tc>
          <w:tcPr>
            <w:tcW w:w="2235" w:type="dxa"/>
            <w:tcBorders>
              <w:top w:val="nil"/>
              <w:left w:val="single" w:sz="18" w:space="0" w:color="BFBFBF" w:themeColor="background1" w:themeShade="BF"/>
              <w:bottom w:val="nil"/>
              <w:right w:val="nil"/>
            </w:tcBorders>
          </w:tcPr>
          <w:p w14:paraId="355D8D98" w14:textId="77777777" w:rsidR="007B6A2F" w:rsidRPr="007B6A2F" w:rsidRDefault="007B6A2F" w:rsidP="00257A4C">
            <w:pPr>
              <w:spacing w:line="276" w:lineRule="auto"/>
              <w:rPr>
                <w:rFonts w:ascii="Helvetica Neue" w:hAnsi="Helvetica Neue"/>
                <w:b/>
                <w:sz w:val="14"/>
                <w:szCs w:val="16"/>
              </w:rPr>
            </w:pPr>
            <w:r w:rsidRPr="007B6A2F">
              <w:rPr>
                <w:rFonts w:ascii="Helvetica Neue" w:hAnsi="Helvetica Neue" w:cs="Gill Sans MT"/>
                <w:b/>
                <w:bCs/>
                <w:i/>
                <w:iCs/>
                <w:sz w:val="14"/>
                <w:szCs w:val="16"/>
              </w:rPr>
              <w:t>IDCDC-RG30</w:t>
            </w:r>
          </w:p>
        </w:tc>
        <w:tc>
          <w:tcPr>
            <w:tcW w:w="992" w:type="dxa"/>
            <w:tcBorders>
              <w:top w:val="nil"/>
              <w:left w:val="nil"/>
              <w:bottom w:val="nil"/>
              <w:right w:val="nil"/>
            </w:tcBorders>
          </w:tcPr>
          <w:p w14:paraId="610DE36C" w14:textId="77777777" w:rsidR="007B6A2F" w:rsidRPr="00DB44D7" w:rsidRDefault="007B6A2F" w:rsidP="00257A4C">
            <w:pPr>
              <w:spacing w:line="276" w:lineRule="auto"/>
              <w:rPr>
                <w:rFonts w:ascii="Helvetica Neue" w:hAnsi="Helvetica Neue"/>
                <w:b/>
                <w:sz w:val="14"/>
                <w:szCs w:val="16"/>
              </w:rPr>
            </w:pPr>
          </w:p>
        </w:tc>
        <w:tc>
          <w:tcPr>
            <w:tcW w:w="265" w:type="dxa"/>
            <w:tcBorders>
              <w:top w:val="nil"/>
              <w:left w:val="nil"/>
              <w:bottom w:val="nil"/>
              <w:right w:val="nil"/>
            </w:tcBorders>
          </w:tcPr>
          <w:p w14:paraId="6CDA92F4" w14:textId="77777777" w:rsidR="007B6A2F" w:rsidRPr="00DB44D7" w:rsidRDefault="007B6A2F" w:rsidP="00257A4C">
            <w:pPr>
              <w:spacing w:line="276" w:lineRule="auto"/>
              <w:rPr>
                <w:rFonts w:ascii="Helvetica Neue" w:hAnsi="Helvetica Neue"/>
                <w:b/>
                <w:sz w:val="14"/>
                <w:szCs w:val="16"/>
              </w:rPr>
            </w:pPr>
          </w:p>
        </w:tc>
        <w:tc>
          <w:tcPr>
            <w:tcW w:w="1011" w:type="dxa"/>
            <w:tcBorders>
              <w:top w:val="nil"/>
              <w:left w:val="nil"/>
              <w:bottom w:val="nil"/>
              <w:right w:val="nil"/>
            </w:tcBorders>
          </w:tcPr>
          <w:p w14:paraId="184489FD" w14:textId="77777777" w:rsidR="007B6A2F" w:rsidRPr="00DB44D7" w:rsidRDefault="007B6A2F" w:rsidP="00257A4C">
            <w:pPr>
              <w:spacing w:line="276" w:lineRule="auto"/>
              <w:rPr>
                <w:rFonts w:ascii="Helvetica Neue" w:hAnsi="Helvetica Neue"/>
                <w:b/>
                <w:sz w:val="14"/>
                <w:szCs w:val="16"/>
              </w:rPr>
            </w:pPr>
          </w:p>
        </w:tc>
        <w:tc>
          <w:tcPr>
            <w:tcW w:w="267" w:type="dxa"/>
            <w:tcBorders>
              <w:top w:val="nil"/>
              <w:left w:val="nil"/>
              <w:bottom w:val="nil"/>
              <w:right w:val="nil"/>
            </w:tcBorders>
          </w:tcPr>
          <w:p w14:paraId="186E5F64" w14:textId="77777777" w:rsidR="007B6A2F" w:rsidRPr="00DB44D7" w:rsidRDefault="007B6A2F" w:rsidP="00257A4C">
            <w:pPr>
              <w:spacing w:line="276" w:lineRule="auto"/>
              <w:rPr>
                <w:rFonts w:ascii="Helvetica Neue" w:hAnsi="Helvetica Neue"/>
                <w:b/>
                <w:sz w:val="14"/>
                <w:szCs w:val="16"/>
              </w:rPr>
            </w:pPr>
          </w:p>
        </w:tc>
        <w:tc>
          <w:tcPr>
            <w:tcW w:w="1008" w:type="dxa"/>
            <w:tcBorders>
              <w:top w:val="nil"/>
              <w:left w:val="nil"/>
              <w:bottom w:val="nil"/>
              <w:right w:val="nil"/>
            </w:tcBorders>
          </w:tcPr>
          <w:p w14:paraId="5D4E46CF" w14:textId="77777777" w:rsidR="007B6A2F" w:rsidRPr="00DB44D7" w:rsidRDefault="007B6A2F" w:rsidP="00257A4C">
            <w:pPr>
              <w:spacing w:line="276" w:lineRule="auto"/>
              <w:rPr>
                <w:rFonts w:ascii="Helvetica Neue" w:hAnsi="Helvetica Neue"/>
                <w:b/>
                <w:sz w:val="14"/>
                <w:szCs w:val="16"/>
              </w:rPr>
            </w:pPr>
          </w:p>
        </w:tc>
        <w:tc>
          <w:tcPr>
            <w:tcW w:w="266" w:type="dxa"/>
            <w:tcBorders>
              <w:top w:val="nil"/>
              <w:left w:val="nil"/>
              <w:bottom w:val="nil"/>
              <w:right w:val="nil"/>
            </w:tcBorders>
          </w:tcPr>
          <w:p w14:paraId="1EFF57FB" w14:textId="77777777" w:rsidR="007B6A2F" w:rsidRPr="00DB44D7" w:rsidRDefault="007B6A2F" w:rsidP="00257A4C">
            <w:pPr>
              <w:spacing w:line="276" w:lineRule="auto"/>
              <w:rPr>
                <w:rFonts w:ascii="Helvetica Neue" w:hAnsi="Helvetica Neue"/>
                <w:b/>
                <w:sz w:val="14"/>
                <w:szCs w:val="16"/>
              </w:rPr>
            </w:pPr>
          </w:p>
        </w:tc>
        <w:tc>
          <w:tcPr>
            <w:tcW w:w="1010" w:type="dxa"/>
            <w:tcBorders>
              <w:top w:val="nil"/>
              <w:left w:val="nil"/>
              <w:bottom w:val="nil"/>
              <w:right w:val="nil"/>
            </w:tcBorders>
          </w:tcPr>
          <w:p w14:paraId="44DEF76C" w14:textId="77777777" w:rsidR="007B6A2F" w:rsidRPr="00DB44D7" w:rsidRDefault="007B6A2F" w:rsidP="00257A4C">
            <w:pPr>
              <w:spacing w:line="276" w:lineRule="auto"/>
              <w:rPr>
                <w:rFonts w:ascii="Helvetica Neue" w:hAnsi="Helvetica Neue"/>
                <w:b/>
                <w:sz w:val="14"/>
                <w:szCs w:val="16"/>
              </w:rPr>
            </w:pPr>
          </w:p>
        </w:tc>
        <w:tc>
          <w:tcPr>
            <w:tcW w:w="266" w:type="dxa"/>
            <w:tcBorders>
              <w:top w:val="nil"/>
              <w:left w:val="nil"/>
              <w:bottom w:val="nil"/>
              <w:right w:val="nil"/>
            </w:tcBorders>
          </w:tcPr>
          <w:p w14:paraId="38C6CFC3" w14:textId="77777777" w:rsidR="007B6A2F" w:rsidRPr="00DB44D7" w:rsidRDefault="007B6A2F" w:rsidP="00257A4C">
            <w:pPr>
              <w:spacing w:line="276" w:lineRule="auto"/>
              <w:rPr>
                <w:rFonts w:ascii="Helvetica Neue" w:hAnsi="Helvetica Neue"/>
                <w:b/>
                <w:sz w:val="14"/>
                <w:szCs w:val="16"/>
              </w:rPr>
            </w:pPr>
          </w:p>
        </w:tc>
        <w:tc>
          <w:tcPr>
            <w:tcW w:w="1010" w:type="dxa"/>
            <w:tcBorders>
              <w:top w:val="nil"/>
              <w:left w:val="nil"/>
              <w:bottom w:val="nil"/>
              <w:right w:val="nil"/>
            </w:tcBorders>
          </w:tcPr>
          <w:p w14:paraId="3E1D4A66" w14:textId="77777777" w:rsidR="007B6A2F" w:rsidRPr="00DB44D7" w:rsidRDefault="007B6A2F" w:rsidP="00257A4C">
            <w:pPr>
              <w:spacing w:line="276" w:lineRule="auto"/>
              <w:rPr>
                <w:rFonts w:ascii="Helvetica Neue" w:hAnsi="Helvetica Neue"/>
                <w:b/>
                <w:sz w:val="14"/>
                <w:szCs w:val="16"/>
              </w:rPr>
            </w:pPr>
          </w:p>
        </w:tc>
        <w:tc>
          <w:tcPr>
            <w:tcW w:w="266" w:type="dxa"/>
            <w:tcBorders>
              <w:top w:val="nil"/>
              <w:left w:val="nil"/>
              <w:bottom w:val="nil"/>
              <w:right w:val="nil"/>
            </w:tcBorders>
          </w:tcPr>
          <w:p w14:paraId="04BC0DBD" w14:textId="77777777" w:rsidR="007B6A2F" w:rsidRPr="00DB44D7" w:rsidRDefault="007B6A2F" w:rsidP="00257A4C">
            <w:pPr>
              <w:spacing w:line="276" w:lineRule="auto"/>
              <w:rPr>
                <w:rFonts w:ascii="Helvetica Neue" w:hAnsi="Helvetica Neue"/>
                <w:b/>
                <w:sz w:val="14"/>
                <w:szCs w:val="16"/>
              </w:rPr>
            </w:pPr>
          </w:p>
        </w:tc>
        <w:tc>
          <w:tcPr>
            <w:tcW w:w="1010" w:type="dxa"/>
            <w:tcBorders>
              <w:top w:val="nil"/>
              <w:left w:val="nil"/>
              <w:bottom w:val="nil"/>
              <w:right w:val="nil"/>
            </w:tcBorders>
          </w:tcPr>
          <w:p w14:paraId="3D67C79A" w14:textId="77777777" w:rsidR="007B6A2F" w:rsidRPr="00DB44D7" w:rsidRDefault="007B6A2F" w:rsidP="00257A4C">
            <w:pPr>
              <w:spacing w:line="276" w:lineRule="auto"/>
              <w:rPr>
                <w:rFonts w:ascii="Helvetica Neue" w:hAnsi="Helvetica Neue"/>
                <w:b/>
                <w:sz w:val="14"/>
                <w:szCs w:val="16"/>
              </w:rPr>
            </w:pPr>
          </w:p>
        </w:tc>
        <w:tc>
          <w:tcPr>
            <w:tcW w:w="267" w:type="dxa"/>
            <w:tcBorders>
              <w:top w:val="nil"/>
              <w:left w:val="nil"/>
              <w:bottom w:val="nil"/>
              <w:right w:val="single" w:sz="18" w:space="0" w:color="BFBFBF" w:themeColor="background1" w:themeShade="BF"/>
            </w:tcBorders>
          </w:tcPr>
          <w:p w14:paraId="516144C6" w14:textId="77777777" w:rsidR="007B6A2F" w:rsidRPr="00DB44D7" w:rsidRDefault="007B6A2F" w:rsidP="00257A4C">
            <w:pPr>
              <w:spacing w:line="276" w:lineRule="auto"/>
              <w:rPr>
                <w:rFonts w:ascii="Helvetica Neue" w:hAnsi="Helvetica Neue"/>
                <w:b/>
                <w:sz w:val="14"/>
                <w:szCs w:val="16"/>
              </w:rPr>
            </w:pPr>
          </w:p>
        </w:tc>
      </w:tr>
      <w:tr w:rsidR="0081315B" w:rsidRPr="007B6A2F" w14:paraId="3E38632E" w14:textId="77777777" w:rsidTr="003F5DCC">
        <w:trPr>
          <w:trHeight w:hRule="exact" w:val="454"/>
        </w:trPr>
        <w:tc>
          <w:tcPr>
            <w:tcW w:w="2235" w:type="dxa"/>
            <w:tcBorders>
              <w:top w:val="nil"/>
              <w:left w:val="single" w:sz="18" w:space="0" w:color="BFBFBF" w:themeColor="background1" w:themeShade="BF"/>
              <w:bottom w:val="nil"/>
              <w:right w:val="nil"/>
            </w:tcBorders>
          </w:tcPr>
          <w:p w14:paraId="2ACD7FF8" w14:textId="0CDAD5B8" w:rsidR="0081315B" w:rsidRPr="007B6A2F" w:rsidRDefault="0081315B" w:rsidP="00257A4C">
            <w:pPr>
              <w:spacing w:after="60" w:line="276" w:lineRule="auto"/>
              <w:rPr>
                <w:rFonts w:ascii="Helvetica Neue" w:hAnsi="Helvetica Neue"/>
                <w:sz w:val="14"/>
                <w:szCs w:val="16"/>
              </w:rPr>
            </w:pPr>
            <w:r w:rsidRPr="007B6A2F">
              <w:rPr>
                <w:rFonts w:ascii="Helvetica Neue" w:hAnsi="Helvetica Neue" w:cs="Gill Sans MT"/>
                <w:bCs/>
                <w:iCs/>
                <w:sz w:val="14"/>
                <w:szCs w:val="16"/>
              </w:rPr>
              <w:t xml:space="preserve">Subjects with HI titre ≥:10 </w:t>
            </w:r>
            <w:r>
              <w:rPr>
                <w:rFonts w:ascii="Helvetica Neue" w:hAnsi="Helvetica Neue" w:cs="Gill Sans MT"/>
                <w:bCs/>
                <w:iCs/>
                <w:sz w:val="14"/>
                <w:szCs w:val="16"/>
              </w:rPr>
              <w:t xml:space="preserve">                           No., % (95%</w:t>
            </w:r>
            <w:r w:rsidRPr="007B6A2F">
              <w:rPr>
                <w:rFonts w:ascii="Helvetica Neue" w:hAnsi="Helvetica Neue" w:cs="Gill Sans MT"/>
                <w:bCs/>
                <w:iCs/>
                <w:sz w:val="14"/>
                <w:szCs w:val="16"/>
              </w:rPr>
              <w:t>CI)</w:t>
            </w:r>
          </w:p>
        </w:tc>
        <w:tc>
          <w:tcPr>
            <w:tcW w:w="992" w:type="dxa"/>
            <w:tcBorders>
              <w:top w:val="nil"/>
              <w:left w:val="nil"/>
              <w:bottom w:val="nil"/>
              <w:right w:val="nil"/>
            </w:tcBorders>
          </w:tcPr>
          <w:p w14:paraId="7B98F41D" w14:textId="1CB37131"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1, 2.0</w:t>
            </w:r>
            <w:r w:rsidR="00CD76F3">
              <w:rPr>
                <w:rFonts w:ascii="Helvetica Neue" w:hAnsi="Helvetica Neue"/>
                <w:sz w:val="14"/>
                <w:szCs w:val="16"/>
              </w:rPr>
              <w:t xml:space="preserve">    </w:t>
            </w:r>
            <w:r w:rsidRPr="00DB44D7">
              <w:rPr>
                <w:rFonts w:ascii="Helvetica Neue" w:hAnsi="Helvetica Neue"/>
                <w:sz w:val="14"/>
                <w:szCs w:val="16"/>
              </w:rPr>
              <w:t>(0.1-10.9)</w:t>
            </w:r>
          </w:p>
        </w:tc>
        <w:tc>
          <w:tcPr>
            <w:tcW w:w="265" w:type="dxa"/>
            <w:tcBorders>
              <w:top w:val="nil"/>
              <w:left w:val="nil"/>
              <w:bottom w:val="nil"/>
              <w:right w:val="nil"/>
            </w:tcBorders>
          </w:tcPr>
          <w:p w14:paraId="35D9FC97"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730C925B" w14:textId="178C114D"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6, 13.0</w:t>
            </w:r>
            <w:r w:rsidR="00CD76F3">
              <w:rPr>
                <w:rFonts w:ascii="Helvetica Neue" w:hAnsi="Helvetica Neue"/>
                <w:sz w:val="14"/>
                <w:szCs w:val="16"/>
              </w:rPr>
              <w:t xml:space="preserve">   </w:t>
            </w:r>
            <w:r w:rsidRPr="00DB44D7">
              <w:rPr>
                <w:rFonts w:ascii="Helvetica Neue" w:hAnsi="Helvetica Neue"/>
                <w:sz w:val="14"/>
                <w:szCs w:val="16"/>
              </w:rPr>
              <w:t>(4.9-26.3)</w:t>
            </w:r>
          </w:p>
        </w:tc>
        <w:tc>
          <w:tcPr>
            <w:tcW w:w="267" w:type="dxa"/>
            <w:tcBorders>
              <w:top w:val="nil"/>
              <w:left w:val="nil"/>
              <w:bottom w:val="nil"/>
              <w:right w:val="nil"/>
            </w:tcBorders>
          </w:tcPr>
          <w:p w14:paraId="44579CC7"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0912ED68" w14:textId="212747F3"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9, 20.0</w:t>
            </w:r>
            <w:r w:rsidR="00CD76F3">
              <w:rPr>
                <w:rFonts w:ascii="Helvetica Neue" w:hAnsi="Helvetica Neue"/>
                <w:sz w:val="14"/>
                <w:szCs w:val="16"/>
              </w:rPr>
              <w:t xml:space="preserve">   </w:t>
            </w:r>
            <w:r w:rsidRPr="00DB44D7">
              <w:rPr>
                <w:rFonts w:ascii="Helvetica Neue" w:hAnsi="Helvetica Neue"/>
                <w:sz w:val="14"/>
                <w:szCs w:val="16"/>
              </w:rPr>
              <w:t>(9.6-34.6</w:t>
            </w:r>
          </w:p>
        </w:tc>
        <w:tc>
          <w:tcPr>
            <w:tcW w:w="266" w:type="dxa"/>
            <w:tcBorders>
              <w:top w:val="nil"/>
              <w:left w:val="nil"/>
              <w:bottom w:val="nil"/>
              <w:right w:val="nil"/>
            </w:tcBorders>
          </w:tcPr>
          <w:p w14:paraId="362A7357"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779ABBC3" w14:textId="289794F6"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7, 15.9</w:t>
            </w:r>
            <w:r w:rsidR="00CD76F3">
              <w:rPr>
                <w:rFonts w:ascii="Helvetica Neue" w:hAnsi="Helvetica Neue"/>
                <w:sz w:val="14"/>
                <w:szCs w:val="16"/>
              </w:rPr>
              <w:t xml:space="preserve">   </w:t>
            </w:r>
            <w:r w:rsidRPr="00DB44D7">
              <w:rPr>
                <w:rFonts w:ascii="Helvetica Neue" w:hAnsi="Helvetica Neue"/>
                <w:sz w:val="14"/>
                <w:szCs w:val="16"/>
              </w:rPr>
              <w:t>(6.6-30.1)</w:t>
            </w:r>
          </w:p>
        </w:tc>
        <w:tc>
          <w:tcPr>
            <w:tcW w:w="266" w:type="dxa"/>
            <w:tcBorders>
              <w:top w:val="nil"/>
              <w:left w:val="nil"/>
              <w:bottom w:val="nil"/>
              <w:right w:val="nil"/>
            </w:tcBorders>
          </w:tcPr>
          <w:p w14:paraId="06222520"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28B0FAC7" w14:textId="1EB42AB4"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6, 13.3</w:t>
            </w:r>
            <w:r w:rsidR="00CD76F3">
              <w:rPr>
                <w:rFonts w:ascii="Helvetica Neue" w:hAnsi="Helvetica Neue"/>
                <w:sz w:val="14"/>
                <w:szCs w:val="16"/>
              </w:rPr>
              <w:t xml:space="preserve">    </w:t>
            </w:r>
            <w:r w:rsidRPr="00DB44D7">
              <w:rPr>
                <w:rFonts w:ascii="Helvetica Neue" w:hAnsi="Helvetica Neue"/>
                <w:sz w:val="14"/>
                <w:szCs w:val="16"/>
              </w:rPr>
              <w:t>(5.1-26.8)</w:t>
            </w:r>
          </w:p>
        </w:tc>
        <w:tc>
          <w:tcPr>
            <w:tcW w:w="266" w:type="dxa"/>
            <w:tcBorders>
              <w:top w:val="nil"/>
              <w:left w:val="nil"/>
              <w:bottom w:val="nil"/>
              <w:right w:val="nil"/>
            </w:tcBorders>
          </w:tcPr>
          <w:p w14:paraId="289163E9"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B48E9D7" w14:textId="1455EAF9"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4, 8.7</w:t>
            </w:r>
            <w:r w:rsidR="00CD76F3">
              <w:rPr>
                <w:rFonts w:ascii="Helvetica Neue" w:hAnsi="Helvetica Neue"/>
                <w:sz w:val="14"/>
                <w:szCs w:val="16"/>
              </w:rPr>
              <w:t xml:space="preserve">     </w:t>
            </w:r>
            <w:r w:rsidRPr="00DB44D7">
              <w:rPr>
                <w:rFonts w:ascii="Helvetica Neue" w:hAnsi="Helvetica Neue"/>
                <w:sz w:val="14"/>
                <w:szCs w:val="16"/>
              </w:rPr>
              <w:t>(2.4-20.8)</w:t>
            </w:r>
          </w:p>
        </w:tc>
        <w:tc>
          <w:tcPr>
            <w:tcW w:w="267" w:type="dxa"/>
            <w:tcBorders>
              <w:top w:val="nil"/>
              <w:left w:val="nil"/>
              <w:bottom w:val="nil"/>
              <w:right w:val="single" w:sz="18" w:space="0" w:color="BFBFBF" w:themeColor="background1" w:themeShade="BF"/>
            </w:tcBorders>
          </w:tcPr>
          <w:p w14:paraId="573F9B5F" w14:textId="77777777" w:rsidR="0081315B" w:rsidRPr="00DB44D7" w:rsidRDefault="0081315B" w:rsidP="00257A4C">
            <w:pPr>
              <w:spacing w:after="60" w:line="276" w:lineRule="auto"/>
              <w:rPr>
                <w:rFonts w:ascii="Helvetica Neue" w:hAnsi="Helvetica Neue"/>
                <w:sz w:val="14"/>
                <w:szCs w:val="16"/>
              </w:rPr>
            </w:pPr>
          </w:p>
        </w:tc>
      </w:tr>
      <w:tr w:rsidR="0081315B" w:rsidRPr="007B6A2F" w14:paraId="7A5BE38B" w14:textId="77777777" w:rsidTr="003F5DCC">
        <w:trPr>
          <w:trHeight w:hRule="exact" w:val="454"/>
        </w:trPr>
        <w:tc>
          <w:tcPr>
            <w:tcW w:w="2235" w:type="dxa"/>
            <w:tcBorders>
              <w:top w:val="nil"/>
              <w:left w:val="single" w:sz="18" w:space="0" w:color="BFBFBF" w:themeColor="background1" w:themeShade="BF"/>
              <w:bottom w:val="nil"/>
              <w:right w:val="nil"/>
            </w:tcBorders>
          </w:tcPr>
          <w:p w14:paraId="351B93B6" w14:textId="0745FE7A" w:rsidR="0081315B" w:rsidRPr="007B6A2F" w:rsidRDefault="0081315B" w:rsidP="00257A4C">
            <w:pPr>
              <w:spacing w:after="60" w:line="276" w:lineRule="auto"/>
              <w:rPr>
                <w:rFonts w:ascii="Helvetica Neue" w:hAnsi="Helvetica Neue"/>
                <w:sz w:val="14"/>
                <w:szCs w:val="16"/>
              </w:rPr>
            </w:pPr>
            <w:r w:rsidRPr="007B6A2F">
              <w:rPr>
                <w:rFonts w:ascii="Helvetica Neue" w:hAnsi="Helvetica Neue" w:cs="Gill Sans MT"/>
                <w:bCs/>
                <w:iCs/>
                <w:sz w:val="14"/>
                <w:szCs w:val="16"/>
              </w:rPr>
              <w:t xml:space="preserve">Subjects with HI titre ≥1:40 No., % </w:t>
            </w:r>
            <w:r>
              <w:rPr>
                <w:rFonts w:ascii="Helvetica Neue" w:hAnsi="Helvetica Neue" w:cs="Gill Sans MT"/>
                <w:bCs/>
                <w:iCs/>
                <w:sz w:val="14"/>
                <w:szCs w:val="16"/>
              </w:rPr>
              <w:t>(95%</w:t>
            </w:r>
            <w:r w:rsidRPr="007B6A2F">
              <w:rPr>
                <w:rFonts w:ascii="Helvetica Neue" w:hAnsi="Helvetica Neue" w:cs="Gill Sans MT"/>
                <w:bCs/>
                <w:iCs/>
                <w:sz w:val="14"/>
                <w:szCs w:val="16"/>
              </w:rPr>
              <w:t>CI)</w:t>
            </w:r>
          </w:p>
        </w:tc>
        <w:tc>
          <w:tcPr>
            <w:tcW w:w="992" w:type="dxa"/>
            <w:tcBorders>
              <w:top w:val="nil"/>
              <w:left w:val="nil"/>
              <w:bottom w:val="nil"/>
              <w:right w:val="nil"/>
            </w:tcBorders>
          </w:tcPr>
          <w:p w14:paraId="252DDD7A" w14:textId="3DE7A6BE"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0, 0</w:t>
            </w:r>
            <w:r w:rsidR="00CD76F3">
              <w:rPr>
                <w:rFonts w:ascii="Helvetica Neue" w:hAnsi="Helvetica Neue"/>
                <w:sz w:val="14"/>
                <w:szCs w:val="16"/>
              </w:rPr>
              <w:t xml:space="preserve">          </w:t>
            </w:r>
            <w:r w:rsidRPr="00DB44D7">
              <w:rPr>
                <w:rFonts w:ascii="Helvetica Neue" w:hAnsi="Helvetica Neue"/>
                <w:sz w:val="14"/>
                <w:szCs w:val="16"/>
              </w:rPr>
              <w:t>(0</w:t>
            </w:r>
            <w:r w:rsidRPr="00DB44D7">
              <w:rPr>
                <w:rFonts w:ascii="Helvetica Neue" w:hAnsi="Helvetica Neue" w:cs="Gill Sans MT"/>
                <w:bCs/>
                <w:iCs/>
                <w:sz w:val="14"/>
                <w:szCs w:val="16"/>
              </w:rPr>
              <w:t>–7.3)</w:t>
            </w:r>
          </w:p>
        </w:tc>
        <w:tc>
          <w:tcPr>
            <w:tcW w:w="265" w:type="dxa"/>
            <w:tcBorders>
              <w:top w:val="nil"/>
              <w:left w:val="nil"/>
              <w:bottom w:val="nil"/>
              <w:right w:val="nil"/>
            </w:tcBorders>
          </w:tcPr>
          <w:p w14:paraId="6B964D30"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4E9D80F3" w14:textId="5B9029DE"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5, 10.9</w:t>
            </w:r>
            <w:r w:rsidR="00CD76F3">
              <w:rPr>
                <w:rFonts w:ascii="Helvetica Neue" w:hAnsi="Helvetica Neue"/>
                <w:sz w:val="14"/>
                <w:szCs w:val="16"/>
              </w:rPr>
              <w:t xml:space="preserve">   </w:t>
            </w:r>
            <w:r w:rsidRPr="00DB44D7">
              <w:rPr>
                <w:rFonts w:ascii="Helvetica Neue" w:hAnsi="Helvetica Neue"/>
                <w:sz w:val="14"/>
                <w:szCs w:val="16"/>
              </w:rPr>
              <w:t>(3.6-23.6)</w:t>
            </w:r>
          </w:p>
        </w:tc>
        <w:tc>
          <w:tcPr>
            <w:tcW w:w="267" w:type="dxa"/>
            <w:tcBorders>
              <w:top w:val="nil"/>
              <w:left w:val="nil"/>
              <w:bottom w:val="nil"/>
              <w:right w:val="nil"/>
            </w:tcBorders>
          </w:tcPr>
          <w:p w14:paraId="0B68CA0A"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162542F7" w14:textId="4AEC539B"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7, 15.6</w:t>
            </w:r>
            <w:r w:rsidR="00CD76F3">
              <w:rPr>
                <w:rFonts w:ascii="Helvetica Neue" w:hAnsi="Helvetica Neue"/>
                <w:sz w:val="14"/>
                <w:szCs w:val="16"/>
              </w:rPr>
              <w:t xml:space="preserve">   </w:t>
            </w:r>
            <w:r w:rsidRPr="00DB44D7">
              <w:rPr>
                <w:rFonts w:ascii="Helvetica Neue" w:hAnsi="Helvetica Neue"/>
                <w:sz w:val="14"/>
                <w:szCs w:val="16"/>
              </w:rPr>
              <w:t>(6.5-29.5)</w:t>
            </w:r>
          </w:p>
        </w:tc>
        <w:tc>
          <w:tcPr>
            <w:tcW w:w="266" w:type="dxa"/>
            <w:tcBorders>
              <w:top w:val="nil"/>
              <w:left w:val="nil"/>
              <w:bottom w:val="nil"/>
              <w:right w:val="nil"/>
            </w:tcBorders>
          </w:tcPr>
          <w:p w14:paraId="2E86AB37"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7F3B93D" w14:textId="108432B4"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5, 11.4</w:t>
            </w:r>
            <w:r w:rsidR="00CD76F3">
              <w:rPr>
                <w:rFonts w:ascii="Helvetica Neue" w:hAnsi="Helvetica Neue"/>
                <w:sz w:val="14"/>
                <w:szCs w:val="16"/>
              </w:rPr>
              <w:t xml:space="preserve">   </w:t>
            </w:r>
            <w:r w:rsidRPr="00DB44D7">
              <w:rPr>
                <w:rFonts w:ascii="Helvetica Neue" w:hAnsi="Helvetica Neue"/>
                <w:sz w:val="14"/>
                <w:szCs w:val="16"/>
              </w:rPr>
              <w:t>(3.8-24.6)</w:t>
            </w:r>
          </w:p>
        </w:tc>
        <w:tc>
          <w:tcPr>
            <w:tcW w:w="266" w:type="dxa"/>
            <w:tcBorders>
              <w:top w:val="nil"/>
              <w:left w:val="nil"/>
              <w:bottom w:val="nil"/>
              <w:right w:val="nil"/>
            </w:tcBorders>
          </w:tcPr>
          <w:p w14:paraId="7C16097C"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0F887073" w14:textId="5508D91B"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4, 8.9</w:t>
            </w:r>
            <w:r w:rsidR="00CD76F3">
              <w:rPr>
                <w:rFonts w:ascii="Helvetica Neue" w:hAnsi="Helvetica Neue"/>
                <w:sz w:val="14"/>
                <w:szCs w:val="16"/>
              </w:rPr>
              <w:t xml:space="preserve">      </w:t>
            </w:r>
            <w:r w:rsidRPr="00DB44D7">
              <w:rPr>
                <w:rFonts w:ascii="Helvetica Neue" w:hAnsi="Helvetica Neue"/>
                <w:sz w:val="14"/>
                <w:szCs w:val="16"/>
              </w:rPr>
              <w:t>(2.5-21.2)</w:t>
            </w:r>
          </w:p>
        </w:tc>
        <w:tc>
          <w:tcPr>
            <w:tcW w:w="266" w:type="dxa"/>
            <w:tcBorders>
              <w:top w:val="nil"/>
              <w:left w:val="nil"/>
              <w:bottom w:val="nil"/>
              <w:right w:val="nil"/>
            </w:tcBorders>
          </w:tcPr>
          <w:p w14:paraId="004EAA59"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7656CBBA" w14:textId="1386889C"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2, 4.3</w:t>
            </w:r>
            <w:r w:rsidR="00CD76F3">
              <w:rPr>
                <w:rFonts w:ascii="Helvetica Neue" w:hAnsi="Helvetica Neue"/>
                <w:sz w:val="14"/>
                <w:szCs w:val="16"/>
              </w:rPr>
              <w:t xml:space="preserve">     </w:t>
            </w:r>
            <w:r w:rsidRPr="00DB44D7">
              <w:rPr>
                <w:rFonts w:ascii="Helvetica Neue" w:hAnsi="Helvetica Neue"/>
                <w:sz w:val="14"/>
                <w:szCs w:val="16"/>
              </w:rPr>
              <w:t>(0.5-14.8)</w:t>
            </w:r>
          </w:p>
        </w:tc>
        <w:tc>
          <w:tcPr>
            <w:tcW w:w="267" w:type="dxa"/>
            <w:tcBorders>
              <w:top w:val="nil"/>
              <w:left w:val="nil"/>
              <w:bottom w:val="nil"/>
              <w:right w:val="single" w:sz="18" w:space="0" w:color="BFBFBF" w:themeColor="background1" w:themeShade="BF"/>
            </w:tcBorders>
          </w:tcPr>
          <w:p w14:paraId="7AD28C43" w14:textId="77777777" w:rsidR="0081315B" w:rsidRPr="00DB44D7" w:rsidRDefault="0081315B" w:rsidP="00257A4C">
            <w:pPr>
              <w:spacing w:after="60" w:line="276" w:lineRule="auto"/>
              <w:rPr>
                <w:rFonts w:ascii="Helvetica Neue" w:hAnsi="Helvetica Neue"/>
                <w:sz w:val="14"/>
                <w:szCs w:val="16"/>
              </w:rPr>
            </w:pPr>
          </w:p>
        </w:tc>
      </w:tr>
      <w:tr w:rsidR="0081315B" w:rsidRPr="007B6A2F" w14:paraId="75617387" w14:textId="77777777" w:rsidTr="003F5DCC">
        <w:trPr>
          <w:trHeight w:hRule="exact" w:val="454"/>
        </w:trPr>
        <w:tc>
          <w:tcPr>
            <w:tcW w:w="2235" w:type="dxa"/>
            <w:tcBorders>
              <w:top w:val="nil"/>
              <w:left w:val="single" w:sz="18" w:space="0" w:color="BFBFBF" w:themeColor="background1" w:themeShade="BF"/>
              <w:bottom w:val="nil"/>
              <w:right w:val="nil"/>
            </w:tcBorders>
          </w:tcPr>
          <w:p w14:paraId="3235396B" w14:textId="70A23DE0" w:rsidR="0081315B" w:rsidRPr="007B6A2F" w:rsidRDefault="0081315B" w:rsidP="00257A4C">
            <w:pPr>
              <w:spacing w:after="60" w:line="276" w:lineRule="auto"/>
              <w:rPr>
                <w:rFonts w:ascii="Helvetica Neue" w:hAnsi="Helvetica Neue"/>
                <w:sz w:val="14"/>
                <w:szCs w:val="16"/>
              </w:rPr>
            </w:pPr>
            <w:r w:rsidRPr="007B6A2F">
              <w:rPr>
                <w:rFonts w:ascii="Helvetica Neue" w:hAnsi="Helvetica Neue" w:cs="Gill Sans MT"/>
                <w:bCs/>
                <w:iCs/>
                <w:sz w:val="14"/>
                <w:szCs w:val="16"/>
              </w:rPr>
              <w:t xml:space="preserve">Seroconversions: No., %  </w:t>
            </w:r>
            <w:r>
              <w:rPr>
                <w:rFonts w:ascii="Helvetica Neue" w:hAnsi="Helvetica Neue" w:cs="Gill Sans MT"/>
                <w:bCs/>
                <w:iCs/>
                <w:sz w:val="14"/>
                <w:szCs w:val="16"/>
              </w:rPr>
              <w:t xml:space="preserve">  </w:t>
            </w:r>
            <w:r w:rsidRPr="007B6A2F">
              <w:rPr>
                <w:rFonts w:ascii="Helvetica Neue" w:hAnsi="Helvetica Neue" w:cs="Gill Sans MT"/>
                <w:bCs/>
                <w:iCs/>
                <w:sz w:val="14"/>
                <w:szCs w:val="16"/>
              </w:rPr>
              <w:t>(95% CI)</w:t>
            </w:r>
          </w:p>
        </w:tc>
        <w:tc>
          <w:tcPr>
            <w:tcW w:w="992" w:type="dxa"/>
            <w:tcBorders>
              <w:top w:val="nil"/>
              <w:left w:val="nil"/>
              <w:bottom w:val="nil"/>
              <w:right w:val="nil"/>
            </w:tcBorders>
          </w:tcPr>
          <w:p w14:paraId="3EE88354" w14:textId="77777777"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w:t>
            </w:r>
          </w:p>
        </w:tc>
        <w:tc>
          <w:tcPr>
            <w:tcW w:w="265" w:type="dxa"/>
            <w:tcBorders>
              <w:top w:val="nil"/>
              <w:left w:val="nil"/>
              <w:bottom w:val="nil"/>
              <w:right w:val="nil"/>
            </w:tcBorders>
          </w:tcPr>
          <w:p w14:paraId="790315F6"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592B2B13" w14:textId="40F1429E"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5, 10.9</w:t>
            </w:r>
            <w:r w:rsidR="00CD76F3">
              <w:rPr>
                <w:rFonts w:ascii="Helvetica Neue" w:hAnsi="Helvetica Neue"/>
                <w:sz w:val="14"/>
                <w:szCs w:val="16"/>
              </w:rPr>
              <w:t xml:space="preserve">   </w:t>
            </w:r>
            <w:r w:rsidRPr="00DB44D7">
              <w:rPr>
                <w:rFonts w:ascii="Helvetica Neue" w:hAnsi="Helvetica Neue"/>
                <w:sz w:val="14"/>
                <w:szCs w:val="16"/>
              </w:rPr>
              <w:t>(3.6-23.6)</w:t>
            </w:r>
          </w:p>
        </w:tc>
        <w:tc>
          <w:tcPr>
            <w:tcW w:w="267" w:type="dxa"/>
            <w:tcBorders>
              <w:top w:val="nil"/>
              <w:left w:val="nil"/>
              <w:bottom w:val="nil"/>
              <w:right w:val="nil"/>
            </w:tcBorders>
          </w:tcPr>
          <w:p w14:paraId="68206FC9"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629BDF35" w14:textId="0DC5DDCA"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7, 15.6</w:t>
            </w:r>
            <w:r w:rsidR="00CD76F3">
              <w:rPr>
                <w:rFonts w:ascii="Helvetica Neue" w:hAnsi="Helvetica Neue"/>
                <w:sz w:val="14"/>
                <w:szCs w:val="16"/>
              </w:rPr>
              <w:t xml:space="preserve">   </w:t>
            </w:r>
            <w:r w:rsidRPr="00DB44D7">
              <w:rPr>
                <w:rFonts w:ascii="Helvetica Neue" w:hAnsi="Helvetica Neue"/>
                <w:sz w:val="14"/>
                <w:szCs w:val="16"/>
              </w:rPr>
              <w:t>(6.5-29.5)</w:t>
            </w:r>
          </w:p>
        </w:tc>
        <w:tc>
          <w:tcPr>
            <w:tcW w:w="266" w:type="dxa"/>
            <w:tcBorders>
              <w:top w:val="nil"/>
              <w:left w:val="nil"/>
              <w:bottom w:val="nil"/>
              <w:right w:val="nil"/>
            </w:tcBorders>
          </w:tcPr>
          <w:p w14:paraId="10CEE5A0"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34A1F763" w14:textId="3E782A6B"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5, 11.4</w:t>
            </w:r>
            <w:r w:rsidR="00CD76F3">
              <w:rPr>
                <w:rFonts w:ascii="Helvetica Neue" w:hAnsi="Helvetica Neue"/>
                <w:sz w:val="14"/>
                <w:szCs w:val="16"/>
              </w:rPr>
              <w:t xml:space="preserve">    </w:t>
            </w:r>
            <w:r w:rsidRPr="00DB44D7">
              <w:rPr>
                <w:rFonts w:ascii="Helvetica Neue" w:hAnsi="Helvetica Neue"/>
                <w:sz w:val="14"/>
                <w:szCs w:val="16"/>
              </w:rPr>
              <w:t>(3.8-24.6)</w:t>
            </w:r>
          </w:p>
        </w:tc>
        <w:tc>
          <w:tcPr>
            <w:tcW w:w="266" w:type="dxa"/>
            <w:tcBorders>
              <w:top w:val="nil"/>
              <w:left w:val="nil"/>
              <w:bottom w:val="nil"/>
              <w:right w:val="nil"/>
            </w:tcBorders>
          </w:tcPr>
          <w:p w14:paraId="449C61D0"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342EDBBD" w14:textId="280371B3"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4, 8.9</w:t>
            </w:r>
            <w:r w:rsidR="00CD76F3">
              <w:rPr>
                <w:rFonts w:ascii="Helvetica Neue" w:hAnsi="Helvetica Neue"/>
                <w:sz w:val="14"/>
                <w:szCs w:val="16"/>
              </w:rPr>
              <w:t xml:space="preserve">     </w:t>
            </w:r>
            <w:r w:rsidRPr="00DB44D7">
              <w:rPr>
                <w:rFonts w:ascii="Helvetica Neue" w:hAnsi="Helvetica Neue"/>
                <w:sz w:val="14"/>
                <w:szCs w:val="16"/>
              </w:rPr>
              <w:t>(2.5-21.2)</w:t>
            </w:r>
          </w:p>
        </w:tc>
        <w:tc>
          <w:tcPr>
            <w:tcW w:w="266" w:type="dxa"/>
            <w:tcBorders>
              <w:top w:val="nil"/>
              <w:left w:val="nil"/>
              <w:bottom w:val="nil"/>
              <w:right w:val="nil"/>
            </w:tcBorders>
          </w:tcPr>
          <w:p w14:paraId="04B0A94C"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36AEC0F2" w14:textId="70375A99"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2, 4.3</w:t>
            </w:r>
            <w:r w:rsidR="00CD76F3">
              <w:rPr>
                <w:rFonts w:ascii="Helvetica Neue" w:hAnsi="Helvetica Neue"/>
                <w:sz w:val="14"/>
                <w:szCs w:val="16"/>
              </w:rPr>
              <w:t xml:space="preserve">     </w:t>
            </w:r>
            <w:r w:rsidRPr="00DB44D7">
              <w:rPr>
                <w:rFonts w:ascii="Helvetica Neue" w:hAnsi="Helvetica Neue"/>
                <w:sz w:val="14"/>
                <w:szCs w:val="16"/>
              </w:rPr>
              <w:t>(0.5-14.8)</w:t>
            </w:r>
          </w:p>
        </w:tc>
        <w:tc>
          <w:tcPr>
            <w:tcW w:w="267" w:type="dxa"/>
            <w:tcBorders>
              <w:top w:val="nil"/>
              <w:left w:val="nil"/>
              <w:bottom w:val="nil"/>
              <w:right w:val="single" w:sz="18" w:space="0" w:color="BFBFBF" w:themeColor="background1" w:themeShade="BF"/>
            </w:tcBorders>
          </w:tcPr>
          <w:p w14:paraId="692CC3D3" w14:textId="77777777" w:rsidR="0081315B" w:rsidRPr="00DB44D7" w:rsidRDefault="0081315B" w:rsidP="00257A4C">
            <w:pPr>
              <w:spacing w:after="60" w:line="276" w:lineRule="auto"/>
              <w:rPr>
                <w:rFonts w:ascii="Helvetica Neue" w:hAnsi="Helvetica Neue"/>
                <w:sz w:val="14"/>
                <w:szCs w:val="16"/>
              </w:rPr>
            </w:pPr>
          </w:p>
        </w:tc>
      </w:tr>
      <w:tr w:rsidR="0081315B" w:rsidRPr="007B6A2F" w14:paraId="677544C4" w14:textId="77777777" w:rsidTr="003F5DCC">
        <w:trPr>
          <w:trHeight w:hRule="exact" w:val="454"/>
        </w:trPr>
        <w:tc>
          <w:tcPr>
            <w:tcW w:w="2235" w:type="dxa"/>
            <w:tcBorders>
              <w:top w:val="nil"/>
              <w:left w:val="single" w:sz="18" w:space="0" w:color="BFBFBF" w:themeColor="background1" w:themeShade="BF"/>
              <w:bottom w:val="nil"/>
              <w:right w:val="nil"/>
            </w:tcBorders>
          </w:tcPr>
          <w:p w14:paraId="369A083E" w14:textId="1EE766F7" w:rsidR="0081315B" w:rsidRPr="007B6A2F" w:rsidRDefault="0081315B" w:rsidP="00257A4C">
            <w:pPr>
              <w:spacing w:after="60" w:line="276" w:lineRule="auto"/>
              <w:rPr>
                <w:rFonts w:ascii="Helvetica Neue" w:hAnsi="Helvetica Neue"/>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value (95% CI</w:t>
            </w:r>
            <w:r>
              <w:rPr>
                <w:rFonts w:ascii="Helvetica Neue" w:hAnsi="Helvetica Neue" w:cs="Gill Sans MT"/>
                <w:bCs/>
                <w:iCs/>
                <w:color w:val="000000" w:themeColor="text1"/>
                <w:sz w:val="14"/>
                <w:szCs w:val="16"/>
              </w:rPr>
              <w:t>)</w:t>
            </w:r>
          </w:p>
        </w:tc>
        <w:tc>
          <w:tcPr>
            <w:tcW w:w="992" w:type="dxa"/>
            <w:tcBorders>
              <w:top w:val="nil"/>
              <w:left w:val="nil"/>
              <w:bottom w:val="nil"/>
              <w:right w:val="nil"/>
            </w:tcBorders>
          </w:tcPr>
          <w:p w14:paraId="4E3AF249" w14:textId="77777777"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w:t>
            </w:r>
          </w:p>
        </w:tc>
        <w:tc>
          <w:tcPr>
            <w:tcW w:w="265" w:type="dxa"/>
            <w:tcBorders>
              <w:top w:val="nil"/>
              <w:left w:val="nil"/>
              <w:bottom w:val="nil"/>
              <w:right w:val="nil"/>
            </w:tcBorders>
          </w:tcPr>
          <w:p w14:paraId="466DCA76"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0FE71ADB" w14:textId="3D384B13"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1.5</w:t>
            </w:r>
            <w:r w:rsidR="00CD76F3">
              <w:rPr>
                <w:rFonts w:ascii="Helvetica Neue" w:hAnsi="Helvetica Neue"/>
                <w:sz w:val="14"/>
                <w:szCs w:val="16"/>
              </w:rPr>
              <w:t xml:space="preserve">         </w:t>
            </w:r>
            <w:r w:rsidRPr="00DB44D7">
              <w:rPr>
                <w:rFonts w:ascii="Helvetica Neue" w:hAnsi="Helvetica Neue"/>
                <w:sz w:val="14"/>
                <w:szCs w:val="16"/>
              </w:rPr>
              <w:t>(1.1-2.0)</w:t>
            </w:r>
          </w:p>
        </w:tc>
        <w:tc>
          <w:tcPr>
            <w:tcW w:w="267" w:type="dxa"/>
            <w:tcBorders>
              <w:top w:val="nil"/>
              <w:left w:val="nil"/>
              <w:bottom w:val="nil"/>
              <w:right w:val="nil"/>
            </w:tcBorders>
          </w:tcPr>
          <w:p w14:paraId="2FFE0D37"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01BE9795" w14:textId="20F833CA"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1.7</w:t>
            </w:r>
            <w:r w:rsidR="00CD76F3">
              <w:rPr>
                <w:rFonts w:ascii="Helvetica Neue" w:hAnsi="Helvetica Neue"/>
                <w:sz w:val="14"/>
                <w:szCs w:val="16"/>
              </w:rPr>
              <w:t xml:space="preserve">         </w:t>
            </w:r>
            <w:r w:rsidRPr="00DB44D7">
              <w:rPr>
                <w:rFonts w:ascii="Helvetica Neue" w:hAnsi="Helvetica Neue"/>
                <w:sz w:val="14"/>
                <w:szCs w:val="16"/>
              </w:rPr>
              <w:t>(1.2-2.5)</w:t>
            </w:r>
          </w:p>
          <w:p w14:paraId="07C9D2CC" w14:textId="77777777" w:rsidR="0081315B" w:rsidRPr="00DB44D7" w:rsidRDefault="0081315B" w:rsidP="00257A4C">
            <w:pPr>
              <w:spacing w:after="60" w:line="276" w:lineRule="auto"/>
              <w:rPr>
                <w:rFonts w:ascii="Helvetica Neue" w:hAnsi="Helvetica Neue"/>
                <w:sz w:val="14"/>
                <w:szCs w:val="16"/>
              </w:rPr>
            </w:pPr>
          </w:p>
        </w:tc>
        <w:tc>
          <w:tcPr>
            <w:tcW w:w="266" w:type="dxa"/>
            <w:tcBorders>
              <w:top w:val="nil"/>
              <w:left w:val="nil"/>
              <w:bottom w:val="nil"/>
              <w:right w:val="nil"/>
            </w:tcBorders>
          </w:tcPr>
          <w:p w14:paraId="64A8A145"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0B74C222" w14:textId="589B5FA2"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1.5</w:t>
            </w:r>
            <w:r w:rsidR="00CD76F3">
              <w:rPr>
                <w:rFonts w:ascii="Helvetica Neue" w:hAnsi="Helvetica Neue"/>
                <w:sz w:val="14"/>
                <w:szCs w:val="16"/>
              </w:rPr>
              <w:t xml:space="preserve">          </w:t>
            </w:r>
            <w:r w:rsidRPr="00DB44D7">
              <w:rPr>
                <w:rFonts w:ascii="Helvetica Neue" w:hAnsi="Helvetica Neue"/>
                <w:sz w:val="14"/>
                <w:szCs w:val="16"/>
              </w:rPr>
              <w:t>(1.0-2.1)</w:t>
            </w:r>
          </w:p>
        </w:tc>
        <w:tc>
          <w:tcPr>
            <w:tcW w:w="266" w:type="dxa"/>
            <w:tcBorders>
              <w:top w:val="nil"/>
              <w:left w:val="nil"/>
              <w:bottom w:val="nil"/>
              <w:right w:val="nil"/>
            </w:tcBorders>
          </w:tcPr>
          <w:p w14:paraId="194844A2"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63E64613" w14:textId="1AEAE8C1"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1.3</w:t>
            </w:r>
            <w:r w:rsidR="00CD76F3">
              <w:rPr>
                <w:rFonts w:ascii="Helvetica Neue" w:hAnsi="Helvetica Neue"/>
                <w:sz w:val="14"/>
                <w:szCs w:val="16"/>
              </w:rPr>
              <w:t xml:space="preserve">         </w:t>
            </w:r>
            <w:r w:rsidRPr="00DB44D7">
              <w:rPr>
                <w:rFonts w:ascii="Helvetica Neue" w:hAnsi="Helvetica Neue"/>
                <w:sz w:val="14"/>
                <w:szCs w:val="16"/>
              </w:rPr>
              <w:t>(1.0-1.6)</w:t>
            </w:r>
          </w:p>
        </w:tc>
        <w:tc>
          <w:tcPr>
            <w:tcW w:w="266" w:type="dxa"/>
            <w:tcBorders>
              <w:top w:val="nil"/>
              <w:left w:val="nil"/>
              <w:bottom w:val="nil"/>
              <w:right w:val="nil"/>
            </w:tcBorders>
          </w:tcPr>
          <w:p w14:paraId="141B3580"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1C401BC5" w14:textId="66DB66FA"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1.2</w:t>
            </w:r>
            <w:r w:rsidR="00CD76F3">
              <w:rPr>
                <w:rFonts w:ascii="Helvetica Neue" w:hAnsi="Helvetica Neue"/>
                <w:sz w:val="14"/>
                <w:szCs w:val="16"/>
              </w:rPr>
              <w:t xml:space="preserve">         </w:t>
            </w:r>
            <w:r w:rsidRPr="00DB44D7">
              <w:rPr>
                <w:rFonts w:ascii="Helvetica Neue" w:hAnsi="Helvetica Neue"/>
                <w:sz w:val="14"/>
                <w:szCs w:val="16"/>
              </w:rPr>
              <w:t>(0.9-1.4)</w:t>
            </w:r>
          </w:p>
        </w:tc>
        <w:tc>
          <w:tcPr>
            <w:tcW w:w="267" w:type="dxa"/>
            <w:tcBorders>
              <w:top w:val="nil"/>
              <w:left w:val="nil"/>
              <w:bottom w:val="nil"/>
              <w:right w:val="single" w:sz="18" w:space="0" w:color="BFBFBF" w:themeColor="background1" w:themeShade="BF"/>
            </w:tcBorders>
          </w:tcPr>
          <w:p w14:paraId="627617A0" w14:textId="77777777" w:rsidR="0081315B" w:rsidRPr="00DB44D7" w:rsidRDefault="0081315B" w:rsidP="00257A4C">
            <w:pPr>
              <w:spacing w:after="60" w:line="276" w:lineRule="auto"/>
              <w:rPr>
                <w:rFonts w:ascii="Helvetica Neue" w:hAnsi="Helvetica Neue"/>
                <w:sz w:val="14"/>
                <w:szCs w:val="16"/>
              </w:rPr>
            </w:pPr>
          </w:p>
        </w:tc>
      </w:tr>
      <w:tr w:rsidR="0081315B" w:rsidRPr="007B6A2F" w14:paraId="1E264C60" w14:textId="77777777" w:rsidTr="003F5DCC">
        <w:trPr>
          <w:trHeight w:hRule="exact" w:val="454"/>
        </w:trPr>
        <w:tc>
          <w:tcPr>
            <w:tcW w:w="2235" w:type="dxa"/>
            <w:tcBorders>
              <w:top w:val="nil"/>
              <w:left w:val="single" w:sz="18" w:space="0" w:color="BFBFBF" w:themeColor="background1" w:themeShade="BF"/>
              <w:bottom w:val="nil"/>
              <w:right w:val="nil"/>
            </w:tcBorders>
          </w:tcPr>
          <w:p w14:paraId="18DC05C5" w14:textId="12F1E0EB" w:rsidR="0081315B" w:rsidRPr="007B6A2F" w:rsidRDefault="0081315B" w:rsidP="00257A4C">
            <w:pPr>
              <w:spacing w:after="60" w:line="276" w:lineRule="auto"/>
              <w:rPr>
                <w:rFonts w:ascii="Helvetica Neue" w:hAnsi="Helvetica Neue"/>
                <w:sz w:val="14"/>
                <w:szCs w:val="16"/>
              </w:rPr>
            </w:pPr>
            <w:r w:rsidRPr="007B6A2F">
              <w:rPr>
                <w:rFonts w:ascii="Helvetica Neue" w:hAnsi="Helvetica Neue" w:cs="Gill Sans MT"/>
                <w:bCs/>
                <w:iCs/>
                <w:sz w:val="14"/>
                <w:szCs w:val="16"/>
              </w:rPr>
              <w:t>GMT: value (95% CI)</w:t>
            </w:r>
          </w:p>
        </w:tc>
        <w:tc>
          <w:tcPr>
            <w:tcW w:w="992" w:type="dxa"/>
            <w:tcBorders>
              <w:top w:val="nil"/>
              <w:left w:val="nil"/>
              <w:bottom w:val="nil"/>
              <w:right w:val="nil"/>
            </w:tcBorders>
          </w:tcPr>
          <w:p w14:paraId="717C496D" w14:textId="125C7789"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5.1</w:t>
            </w:r>
            <w:r w:rsidR="00CD76F3">
              <w:rPr>
                <w:rFonts w:ascii="Helvetica Neue" w:hAnsi="Helvetica Neue"/>
                <w:sz w:val="14"/>
                <w:szCs w:val="16"/>
              </w:rPr>
              <w:t xml:space="preserve">        </w:t>
            </w:r>
            <w:r w:rsidRPr="00DB44D7">
              <w:rPr>
                <w:rFonts w:ascii="Helvetica Neue" w:hAnsi="Helvetica Neue"/>
                <w:sz w:val="14"/>
                <w:szCs w:val="16"/>
              </w:rPr>
              <w:t>(4.9-5.4)</w:t>
            </w:r>
          </w:p>
        </w:tc>
        <w:tc>
          <w:tcPr>
            <w:tcW w:w="265" w:type="dxa"/>
            <w:tcBorders>
              <w:top w:val="nil"/>
              <w:left w:val="nil"/>
              <w:bottom w:val="nil"/>
              <w:right w:val="nil"/>
            </w:tcBorders>
          </w:tcPr>
          <w:p w14:paraId="4819D7BA" w14:textId="77777777" w:rsidR="0081315B" w:rsidRPr="00DB44D7" w:rsidRDefault="0081315B" w:rsidP="00257A4C">
            <w:pPr>
              <w:spacing w:after="60" w:line="276" w:lineRule="auto"/>
              <w:rPr>
                <w:rFonts w:ascii="Helvetica Neue" w:hAnsi="Helvetica Neue"/>
                <w:sz w:val="14"/>
                <w:szCs w:val="16"/>
              </w:rPr>
            </w:pPr>
          </w:p>
        </w:tc>
        <w:tc>
          <w:tcPr>
            <w:tcW w:w="1011" w:type="dxa"/>
            <w:tcBorders>
              <w:top w:val="nil"/>
              <w:left w:val="nil"/>
              <w:bottom w:val="nil"/>
              <w:right w:val="nil"/>
            </w:tcBorders>
          </w:tcPr>
          <w:p w14:paraId="1F5C7B0F" w14:textId="573A4CF6"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7.5</w:t>
            </w:r>
            <w:r w:rsidR="00CD76F3">
              <w:rPr>
                <w:rFonts w:ascii="Helvetica Neue" w:hAnsi="Helvetica Neue"/>
                <w:sz w:val="14"/>
                <w:szCs w:val="16"/>
              </w:rPr>
              <w:t xml:space="preserve">         </w:t>
            </w:r>
            <w:r w:rsidRPr="00DB44D7">
              <w:rPr>
                <w:rFonts w:ascii="Helvetica Neue" w:hAnsi="Helvetica Neue"/>
                <w:sz w:val="14"/>
                <w:szCs w:val="16"/>
              </w:rPr>
              <w:t>(5.4-10.5</w:t>
            </w:r>
          </w:p>
        </w:tc>
        <w:tc>
          <w:tcPr>
            <w:tcW w:w="267" w:type="dxa"/>
            <w:tcBorders>
              <w:top w:val="nil"/>
              <w:left w:val="nil"/>
              <w:bottom w:val="nil"/>
              <w:right w:val="nil"/>
            </w:tcBorders>
          </w:tcPr>
          <w:p w14:paraId="39E9A513" w14:textId="77777777" w:rsidR="0081315B" w:rsidRPr="00DB44D7" w:rsidRDefault="0081315B" w:rsidP="00257A4C">
            <w:pPr>
              <w:spacing w:after="60" w:line="276" w:lineRule="auto"/>
              <w:rPr>
                <w:rFonts w:ascii="Helvetica Neue" w:hAnsi="Helvetica Neue"/>
                <w:sz w:val="14"/>
                <w:szCs w:val="16"/>
              </w:rPr>
            </w:pPr>
          </w:p>
        </w:tc>
        <w:tc>
          <w:tcPr>
            <w:tcW w:w="1008" w:type="dxa"/>
            <w:tcBorders>
              <w:top w:val="nil"/>
              <w:left w:val="nil"/>
              <w:bottom w:val="nil"/>
              <w:right w:val="nil"/>
            </w:tcBorders>
          </w:tcPr>
          <w:p w14:paraId="5331085D" w14:textId="07D07038"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 xml:space="preserve">8.8 </w:t>
            </w:r>
            <w:r w:rsidR="00CD76F3">
              <w:rPr>
                <w:rFonts w:ascii="Helvetica Neue" w:hAnsi="Helvetica Neue"/>
                <w:sz w:val="14"/>
                <w:szCs w:val="16"/>
              </w:rPr>
              <w:t xml:space="preserve">        </w:t>
            </w:r>
            <w:r w:rsidRPr="00DB44D7">
              <w:rPr>
                <w:rFonts w:ascii="Helvetica Neue" w:hAnsi="Helvetica Neue"/>
                <w:sz w:val="14"/>
                <w:szCs w:val="16"/>
              </w:rPr>
              <w:t>(6.0-13.0)</w:t>
            </w:r>
          </w:p>
        </w:tc>
        <w:tc>
          <w:tcPr>
            <w:tcW w:w="266" w:type="dxa"/>
            <w:tcBorders>
              <w:top w:val="nil"/>
              <w:left w:val="nil"/>
              <w:bottom w:val="nil"/>
              <w:right w:val="nil"/>
            </w:tcBorders>
          </w:tcPr>
          <w:p w14:paraId="1B1AB5BF"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2A6DE37D" w14:textId="21E39638"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7.7</w:t>
            </w:r>
            <w:r w:rsidR="00CD76F3">
              <w:rPr>
                <w:rFonts w:ascii="Helvetica Neue" w:hAnsi="Helvetica Neue"/>
                <w:sz w:val="14"/>
                <w:szCs w:val="16"/>
              </w:rPr>
              <w:t xml:space="preserve">         </w:t>
            </w:r>
            <w:r w:rsidRPr="00DB44D7">
              <w:rPr>
                <w:rFonts w:ascii="Helvetica Neue" w:hAnsi="Helvetica Neue"/>
                <w:sz w:val="14"/>
                <w:szCs w:val="16"/>
              </w:rPr>
              <w:t>(5.4-11.0)</w:t>
            </w:r>
          </w:p>
        </w:tc>
        <w:tc>
          <w:tcPr>
            <w:tcW w:w="266" w:type="dxa"/>
            <w:tcBorders>
              <w:top w:val="nil"/>
              <w:left w:val="nil"/>
              <w:bottom w:val="nil"/>
              <w:right w:val="nil"/>
            </w:tcBorders>
          </w:tcPr>
          <w:p w14:paraId="54BCEEE0"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783C45FB" w14:textId="4EA87C9F"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6.5</w:t>
            </w:r>
            <w:r w:rsidR="00CD76F3">
              <w:rPr>
                <w:rFonts w:ascii="Helvetica Neue" w:hAnsi="Helvetica Neue"/>
                <w:sz w:val="14"/>
                <w:szCs w:val="16"/>
              </w:rPr>
              <w:t xml:space="preserve">         </w:t>
            </w:r>
            <w:r w:rsidRPr="00DB44D7">
              <w:rPr>
                <w:rFonts w:ascii="Helvetica Neue" w:hAnsi="Helvetica Neue"/>
                <w:sz w:val="14"/>
                <w:szCs w:val="16"/>
              </w:rPr>
              <w:t>(5.2-8.1)</w:t>
            </w:r>
          </w:p>
        </w:tc>
        <w:tc>
          <w:tcPr>
            <w:tcW w:w="266" w:type="dxa"/>
            <w:tcBorders>
              <w:top w:val="nil"/>
              <w:left w:val="nil"/>
              <w:bottom w:val="nil"/>
              <w:right w:val="nil"/>
            </w:tcBorders>
          </w:tcPr>
          <w:p w14:paraId="3B55A971" w14:textId="77777777" w:rsidR="0081315B" w:rsidRPr="00DB44D7" w:rsidRDefault="0081315B" w:rsidP="00257A4C">
            <w:pPr>
              <w:spacing w:after="60" w:line="276" w:lineRule="auto"/>
              <w:rPr>
                <w:rFonts w:ascii="Helvetica Neue" w:hAnsi="Helvetica Neue"/>
                <w:sz w:val="14"/>
                <w:szCs w:val="16"/>
              </w:rPr>
            </w:pPr>
          </w:p>
        </w:tc>
        <w:tc>
          <w:tcPr>
            <w:tcW w:w="1010" w:type="dxa"/>
            <w:tcBorders>
              <w:top w:val="nil"/>
              <w:left w:val="nil"/>
              <w:bottom w:val="nil"/>
              <w:right w:val="nil"/>
            </w:tcBorders>
          </w:tcPr>
          <w:p w14:paraId="4A9222B1" w14:textId="4EF1BC1F" w:rsidR="0081315B" w:rsidRPr="00DB44D7" w:rsidRDefault="0081315B" w:rsidP="00257A4C">
            <w:pPr>
              <w:spacing w:after="60" w:line="276" w:lineRule="auto"/>
              <w:rPr>
                <w:rFonts w:ascii="Helvetica Neue" w:hAnsi="Helvetica Neue"/>
                <w:sz w:val="14"/>
                <w:szCs w:val="16"/>
              </w:rPr>
            </w:pPr>
            <w:r w:rsidRPr="00DB44D7">
              <w:rPr>
                <w:rFonts w:ascii="Helvetica Neue" w:hAnsi="Helvetica Neue"/>
                <w:sz w:val="14"/>
                <w:szCs w:val="16"/>
              </w:rPr>
              <w:t>6.0</w:t>
            </w:r>
            <w:r w:rsidR="00CD76F3">
              <w:rPr>
                <w:rFonts w:ascii="Helvetica Neue" w:hAnsi="Helvetica Neue"/>
                <w:sz w:val="14"/>
                <w:szCs w:val="16"/>
              </w:rPr>
              <w:t xml:space="preserve">         </w:t>
            </w:r>
            <w:r w:rsidRPr="00DB44D7">
              <w:rPr>
                <w:rFonts w:ascii="Helvetica Neue" w:hAnsi="Helvetica Neue"/>
                <w:sz w:val="14"/>
                <w:szCs w:val="16"/>
              </w:rPr>
              <w:t>(4.9-7.4)</w:t>
            </w:r>
          </w:p>
        </w:tc>
        <w:tc>
          <w:tcPr>
            <w:tcW w:w="267" w:type="dxa"/>
            <w:tcBorders>
              <w:top w:val="nil"/>
              <w:left w:val="nil"/>
              <w:bottom w:val="nil"/>
              <w:right w:val="single" w:sz="18" w:space="0" w:color="BFBFBF" w:themeColor="background1" w:themeShade="BF"/>
            </w:tcBorders>
          </w:tcPr>
          <w:p w14:paraId="6349B80A" w14:textId="77777777" w:rsidR="0081315B" w:rsidRPr="00DB44D7" w:rsidRDefault="0081315B" w:rsidP="00257A4C">
            <w:pPr>
              <w:spacing w:after="60" w:line="276" w:lineRule="auto"/>
              <w:rPr>
                <w:rFonts w:ascii="Helvetica Neue" w:hAnsi="Helvetica Neue"/>
                <w:sz w:val="14"/>
                <w:szCs w:val="16"/>
              </w:rPr>
            </w:pPr>
          </w:p>
        </w:tc>
      </w:tr>
      <w:tr w:rsidR="00ED5E7E" w:rsidRPr="007B6A2F" w14:paraId="366CAD5C" w14:textId="77777777" w:rsidTr="00ED5E7E">
        <w:trPr>
          <w:trHeight w:hRule="exact" w:val="113"/>
        </w:trPr>
        <w:tc>
          <w:tcPr>
            <w:tcW w:w="2235" w:type="dxa"/>
            <w:tcBorders>
              <w:top w:val="nil"/>
              <w:left w:val="single" w:sz="18" w:space="0" w:color="BFBFBF" w:themeColor="background1" w:themeShade="BF"/>
              <w:bottom w:val="single" w:sz="18" w:space="0" w:color="BFBFBF" w:themeColor="background1" w:themeShade="BF"/>
              <w:right w:val="nil"/>
            </w:tcBorders>
          </w:tcPr>
          <w:p w14:paraId="3E4CB234" w14:textId="77777777" w:rsidR="007B6A2F" w:rsidRPr="007B6A2F" w:rsidRDefault="007B6A2F" w:rsidP="007B6A2F">
            <w:pPr>
              <w:rPr>
                <w:rFonts w:ascii="Helvetica Neue" w:hAnsi="Helvetica Neue"/>
                <w:sz w:val="14"/>
                <w:szCs w:val="16"/>
              </w:rPr>
            </w:pPr>
          </w:p>
        </w:tc>
        <w:tc>
          <w:tcPr>
            <w:tcW w:w="992" w:type="dxa"/>
            <w:tcBorders>
              <w:top w:val="nil"/>
              <w:left w:val="nil"/>
              <w:bottom w:val="single" w:sz="18" w:space="0" w:color="BFBFBF" w:themeColor="background1" w:themeShade="BF"/>
              <w:right w:val="nil"/>
            </w:tcBorders>
          </w:tcPr>
          <w:p w14:paraId="1F5D38A1" w14:textId="77777777" w:rsidR="007B6A2F" w:rsidRPr="007B6A2F" w:rsidRDefault="007B6A2F" w:rsidP="007B6A2F">
            <w:pPr>
              <w:rPr>
                <w:rFonts w:ascii="Helvetica Neue" w:hAnsi="Helvetica Neue"/>
                <w:sz w:val="14"/>
                <w:szCs w:val="16"/>
              </w:rPr>
            </w:pPr>
          </w:p>
        </w:tc>
        <w:tc>
          <w:tcPr>
            <w:tcW w:w="265" w:type="dxa"/>
            <w:tcBorders>
              <w:top w:val="nil"/>
              <w:left w:val="nil"/>
              <w:bottom w:val="single" w:sz="18" w:space="0" w:color="BFBFBF" w:themeColor="background1" w:themeShade="BF"/>
              <w:right w:val="nil"/>
            </w:tcBorders>
          </w:tcPr>
          <w:p w14:paraId="565233C1" w14:textId="77777777" w:rsidR="007B6A2F" w:rsidRPr="007B6A2F" w:rsidRDefault="007B6A2F" w:rsidP="007B6A2F">
            <w:pPr>
              <w:rPr>
                <w:rFonts w:ascii="Helvetica Neue" w:hAnsi="Helvetica Neue"/>
                <w:sz w:val="14"/>
                <w:szCs w:val="16"/>
              </w:rPr>
            </w:pPr>
          </w:p>
        </w:tc>
        <w:tc>
          <w:tcPr>
            <w:tcW w:w="1011" w:type="dxa"/>
            <w:tcBorders>
              <w:top w:val="nil"/>
              <w:left w:val="nil"/>
              <w:bottom w:val="single" w:sz="18" w:space="0" w:color="BFBFBF" w:themeColor="background1" w:themeShade="BF"/>
              <w:right w:val="nil"/>
            </w:tcBorders>
          </w:tcPr>
          <w:p w14:paraId="2A9866F4" w14:textId="77777777" w:rsidR="007B6A2F" w:rsidRPr="007B6A2F" w:rsidRDefault="007B6A2F" w:rsidP="007B6A2F">
            <w:pPr>
              <w:rPr>
                <w:rFonts w:ascii="Helvetica Neue" w:hAnsi="Helvetica Neue"/>
                <w:sz w:val="14"/>
                <w:szCs w:val="16"/>
              </w:rPr>
            </w:pPr>
          </w:p>
        </w:tc>
        <w:tc>
          <w:tcPr>
            <w:tcW w:w="267" w:type="dxa"/>
            <w:tcBorders>
              <w:top w:val="nil"/>
              <w:left w:val="nil"/>
              <w:bottom w:val="single" w:sz="18" w:space="0" w:color="BFBFBF" w:themeColor="background1" w:themeShade="BF"/>
              <w:right w:val="nil"/>
            </w:tcBorders>
          </w:tcPr>
          <w:p w14:paraId="33B27170" w14:textId="77777777" w:rsidR="007B6A2F" w:rsidRPr="007B6A2F" w:rsidRDefault="007B6A2F" w:rsidP="007B6A2F">
            <w:pPr>
              <w:rPr>
                <w:rFonts w:ascii="Helvetica Neue" w:hAnsi="Helvetica Neue"/>
                <w:sz w:val="14"/>
                <w:szCs w:val="16"/>
              </w:rPr>
            </w:pPr>
          </w:p>
        </w:tc>
        <w:tc>
          <w:tcPr>
            <w:tcW w:w="1008" w:type="dxa"/>
            <w:tcBorders>
              <w:top w:val="nil"/>
              <w:left w:val="nil"/>
              <w:bottom w:val="single" w:sz="18" w:space="0" w:color="BFBFBF" w:themeColor="background1" w:themeShade="BF"/>
              <w:right w:val="nil"/>
            </w:tcBorders>
          </w:tcPr>
          <w:p w14:paraId="5FB6A483" w14:textId="77777777" w:rsidR="007B6A2F" w:rsidRPr="007B6A2F" w:rsidRDefault="007B6A2F" w:rsidP="007B6A2F">
            <w:pPr>
              <w:rPr>
                <w:rFonts w:ascii="Helvetica Neue" w:hAnsi="Helvetica Neue"/>
                <w:sz w:val="14"/>
                <w:szCs w:val="16"/>
              </w:rPr>
            </w:pPr>
          </w:p>
        </w:tc>
        <w:tc>
          <w:tcPr>
            <w:tcW w:w="266" w:type="dxa"/>
            <w:tcBorders>
              <w:top w:val="nil"/>
              <w:left w:val="nil"/>
              <w:bottom w:val="single" w:sz="18" w:space="0" w:color="BFBFBF" w:themeColor="background1" w:themeShade="BF"/>
              <w:right w:val="nil"/>
            </w:tcBorders>
          </w:tcPr>
          <w:p w14:paraId="7CD212B9" w14:textId="77777777" w:rsidR="007B6A2F" w:rsidRPr="007B6A2F" w:rsidRDefault="007B6A2F" w:rsidP="007B6A2F">
            <w:pPr>
              <w:rPr>
                <w:rFonts w:ascii="Helvetica Neue" w:hAnsi="Helvetica Neue"/>
                <w:sz w:val="14"/>
                <w:szCs w:val="16"/>
              </w:rPr>
            </w:pPr>
          </w:p>
        </w:tc>
        <w:tc>
          <w:tcPr>
            <w:tcW w:w="1010" w:type="dxa"/>
            <w:tcBorders>
              <w:top w:val="nil"/>
              <w:left w:val="nil"/>
              <w:bottom w:val="single" w:sz="18" w:space="0" w:color="BFBFBF" w:themeColor="background1" w:themeShade="BF"/>
              <w:right w:val="nil"/>
            </w:tcBorders>
          </w:tcPr>
          <w:p w14:paraId="22253AF2" w14:textId="77777777" w:rsidR="007B6A2F" w:rsidRPr="007B6A2F" w:rsidRDefault="007B6A2F" w:rsidP="007B6A2F">
            <w:pPr>
              <w:rPr>
                <w:rFonts w:ascii="Helvetica Neue" w:hAnsi="Helvetica Neue"/>
                <w:sz w:val="14"/>
                <w:szCs w:val="16"/>
              </w:rPr>
            </w:pPr>
          </w:p>
        </w:tc>
        <w:tc>
          <w:tcPr>
            <w:tcW w:w="266" w:type="dxa"/>
            <w:tcBorders>
              <w:top w:val="nil"/>
              <w:left w:val="nil"/>
              <w:bottom w:val="single" w:sz="18" w:space="0" w:color="BFBFBF" w:themeColor="background1" w:themeShade="BF"/>
              <w:right w:val="nil"/>
            </w:tcBorders>
          </w:tcPr>
          <w:p w14:paraId="09531395" w14:textId="77777777" w:rsidR="007B6A2F" w:rsidRPr="007B6A2F" w:rsidRDefault="007B6A2F" w:rsidP="007B6A2F">
            <w:pPr>
              <w:rPr>
                <w:rFonts w:ascii="Helvetica Neue" w:hAnsi="Helvetica Neue"/>
                <w:sz w:val="14"/>
                <w:szCs w:val="16"/>
              </w:rPr>
            </w:pPr>
          </w:p>
        </w:tc>
        <w:tc>
          <w:tcPr>
            <w:tcW w:w="1010" w:type="dxa"/>
            <w:tcBorders>
              <w:top w:val="nil"/>
              <w:left w:val="nil"/>
              <w:bottom w:val="single" w:sz="18" w:space="0" w:color="BFBFBF" w:themeColor="background1" w:themeShade="BF"/>
              <w:right w:val="nil"/>
            </w:tcBorders>
          </w:tcPr>
          <w:p w14:paraId="53230169" w14:textId="77777777" w:rsidR="007B6A2F" w:rsidRPr="007B6A2F" w:rsidRDefault="007B6A2F" w:rsidP="007B6A2F">
            <w:pPr>
              <w:rPr>
                <w:rFonts w:ascii="Helvetica Neue" w:hAnsi="Helvetica Neue"/>
                <w:sz w:val="14"/>
                <w:szCs w:val="16"/>
              </w:rPr>
            </w:pPr>
          </w:p>
        </w:tc>
        <w:tc>
          <w:tcPr>
            <w:tcW w:w="266" w:type="dxa"/>
            <w:tcBorders>
              <w:top w:val="nil"/>
              <w:left w:val="nil"/>
              <w:bottom w:val="single" w:sz="18" w:space="0" w:color="BFBFBF" w:themeColor="background1" w:themeShade="BF"/>
              <w:right w:val="nil"/>
            </w:tcBorders>
          </w:tcPr>
          <w:p w14:paraId="00FA0186" w14:textId="77777777" w:rsidR="007B6A2F" w:rsidRPr="007B6A2F" w:rsidRDefault="007B6A2F" w:rsidP="007B6A2F">
            <w:pPr>
              <w:rPr>
                <w:rFonts w:ascii="Helvetica Neue" w:hAnsi="Helvetica Neue"/>
                <w:sz w:val="14"/>
                <w:szCs w:val="16"/>
              </w:rPr>
            </w:pPr>
          </w:p>
        </w:tc>
        <w:tc>
          <w:tcPr>
            <w:tcW w:w="1010" w:type="dxa"/>
            <w:tcBorders>
              <w:top w:val="nil"/>
              <w:left w:val="nil"/>
              <w:bottom w:val="single" w:sz="18" w:space="0" w:color="BFBFBF" w:themeColor="background1" w:themeShade="BF"/>
              <w:right w:val="nil"/>
            </w:tcBorders>
          </w:tcPr>
          <w:p w14:paraId="12192622" w14:textId="77777777" w:rsidR="007B6A2F" w:rsidRPr="007B6A2F" w:rsidRDefault="007B6A2F" w:rsidP="007B6A2F">
            <w:pPr>
              <w:rPr>
                <w:rFonts w:ascii="Helvetica Neue" w:hAnsi="Helvetica Neue"/>
                <w:sz w:val="14"/>
                <w:szCs w:val="16"/>
              </w:rPr>
            </w:pPr>
          </w:p>
        </w:tc>
        <w:tc>
          <w:tcPr>
            <w:tcW w:w="267" w:type="dxa"/>
            <w:tcBorders>
              <w:top w:val="nil"/>
              <w:left w:val="nil"/>
              <w:bottom w:val="single" w:sz="18" w:space="0" w:color="BFBFBF" w:themeColor="background1" w:themeShade="BF"/>
              <w:right w:val="single" w:sz="18" w:space="0" w:color="BFBFBF" w:themeColor="background1" w:themeShade="BF"/>
            </w:tcBorders>
          </w:tcPr>
          <w:p w14:paraId="69D89F85" w14:textId="77777777" w:rsidR="007B6A2F" w:rsidRPr="007B6A2F" w:rsidRDefault="007B6A2F" w:rsidP="007B6A2F">
            <w:pPr>
              <w:rPr>
                <w:rFonts w:ascii="Helvetica Neue" w:hAnsi="Helvetica Neue"/>
                <w:sz w:val="14"/>
                <w:szCs w:val="16"/>
              </w:rPr>
            </w:pPr>
          </w:p>
        </w:tc>
      </w:tr>
    </w:tbl>
    <w:p w14:paraId="02438422" w14:textId="77777777" w:rsidR="007B6A2F" w:rsidRPr="00F755D7" w:rsidRDefault="007B6A2F" w:rsidP="00B53788">
      <w:pPr>
        <w:spacing w:before="120" w:after="120"/>
        <w:ind w:left="-709"/>
      </w:pPr>
      <w:r w:rsidRPr="00117A68">
        <w:rPr>
          <w:rFonts w:ascii="Gill Sans MT" w:hAnsi="Gill Sans MT"/>
          <w:sz w:val="16"/>
        </w:rPr>
        <w:t>Figures in bold text meet CHMP criteria, whereas figures in bold italic text meet FDA criteria</w:t>
      </w:r>
    </w:p>
    <w:p w14:paraId="5A5EF71D" w14:textId="77777777" w:rsidR="0093717F" w:rsidRDefault="0093717F" w:rsidP="00AF68B7"/>
    <w:p w14:paraId="3BFCA1E4" w14:textId="77777777" w:rsidR="0093717F" w:rsidRDefault="0093717F" w:rsidP="00AF68B7"/>
    <w:p w14:paraId="02FE34F1" w14:textId="77777777" w:rsidR="0093717F" w:rsidRDefault="0093717F" w:rsidP="00AF68B7">
      <w:pPr>
        <w:sectPr w:rsidR="0093717F" w:rsidSect="00BD5583">
          <w:pgSz w:w="11900" w:h="16840"/>
          <w:pgMar w:top="1440" w:right="1800" w:bottom="1440" w:left="1800" w:header="720" w:footer="720" w:gutter="0"/>
          <w:cols w:space="720"/>
          <w:noEndnote/>
        </w:sectPr>
      </w:pPr>
    </w:p>
    <w:p w14:paraId="0EEBB174" w14:textId="78E259F8" w:rsidR="00687BE0" w:rsidRPr="004C4AC5" w:rsidRDefault="00687BE0" w:rsidP="00687BE0">
      <w:pPr>
        <w:rPr>
          <w:sz w:val="19"/>
          <w:szCs w:val="19"/>
        </w:rPr>
      </w:pPr>
      <w:r w:rsidRPr="004C4AC5">
        <w:rPr>
          <w:rFonts w:ascii="Gill Sans MT" w:hAnsi="Gill Sans MT" w:cs="Gill Sans MT"/>
          <w:b/>
          <w:bCs/>
          <w:iCs/>
          <w:sz w:val="19"/>
          <w:szCs w:val="19"/>
        </w:rPr>
        <w:lastRenderedPageBreak/>
        <w:t xml:space="preserve">TABLE </w:t>
      </w:r>
      <w:r w:rsidR="00A86964">
        <w:rPr>
          <w:rFonts w:ascii="Gill Sans MT" w:hAnsi="Gill Sans MT" w:cs="Gill Sans MT"/>
          <w:b/>
          <w:bCs/>
          <w:iCs/>
          <w:sz w:val="19"/>
          <w:szCs w:val="19"/>
        </w:rPr>
        <w:t>7</w:t>
      </w:r>
      <w:r w:rsidRPr="004C4AC5">
        <w:rPr>
          <w:rFonts w:ascii="Gill Sans MT" w:hAnsi="Gill Sans MT" w:cs="Gill Sans MT"/>
          <w:b/>
          <w:bCs/>
          <w:iCs/>
          <w:sz w:val="19"/>
          <w:szCs w:val="19"/>
        </w:rPr>
        <w:t xml:space="preserve"> </w:t>
      </w:r>
      <w:r w:rsidRPr="004C4AC5">
        <w:rPr>
          <w:rFonts w:ascii="Gill Sans MT" w:hAnsi="Gill Sans MT" w:cs="Gill Sans MT"/>
          <w:iCs/>
          <w:sz w:val="19"/>
          <w:szCs w:val="19"/>
        </w:rPr>
        <w:t>Immunogenicity of influenza A/turkey/Turkey/1/2005 (H5N1) vaccines in primed</w:t>
      </w:r>
      <w:r w:rsidR="000C7601">
        <w:rPr>
          <w:rFonts w:ascii="Gill Sans MT" w:hAnsi="Gill Sans MT" w:cs="Gill Sans MT"/>
          <w:iCs/>
          <w:sz w:val="19"/>
          <w:szCs w:val="19"/>
        </w:rPr>
        <w:t xml:space="preserve"> </w:t>
      </w:r>
      <w:r w:rsidRPr="004C4AC5">
        <w:rPr>
          <w:rFonts w:ascii="Gill Sans MT" w:hAnsi="Gill Sans MT" w:cs="Gill Sans MT"/>
          <w:iCs/>
          <w:sz w:val="19"/>
          <w:szCs w:val="19"/>
        </w:rPr>
        <w:t>18-59-year-olds (HI test with NIBRG14 antigen)</w:t>
      </w:r>
    </w:p>
    <w:p w14:paraId="03035BCD" w14:textId="77777777" w:rsidR="00687BE0" w:rsidRPr="004C4AC5" w:rsidRDefault="00687BE0" w:rsidP="00687BE0">
      <w:pPr>
        <w:rPr>
          <w:sz w:val="8"/>
        </w:rPr>
      </w:pPr>
    </w:p>
    <w:tbl>
      <w:tblPr>
        <w:tblStyle w:val="TableGrid"/>
        <w:tblW w:w="14236" w:type="dxa"/>
        <w:tblLayout w:type="fixed"/>
        <w:tblLook w:val="04A0" w:firstRow="1" w:lastRow="0" w:firstColumn="1" w:lastColumn="0" w:noHBand="0" w:noVBand="1"/>
      </w:tblPr>
      <w:tblGrid>
        <w:gridCol w:w="2801"/>
        <w:gridCol w:w="1195"/>
        <w:gridCol w:w="247"/>
        <w:gridCol w:w="1183"/>
        <w:gridCol w:w="246"/>
        <w:gridCol w:w="1183"/>
        <w:gridCol w:w="246"/>
        <w:gridCol w:w="1183"/>
        <w:gridCol w:w="246"/>
        <w:gridCol w:w="1183"/>
        <w:gridCol w:w="246"/>
        <w:gridCol w:w="1183"/>
        <w:gridCol w:w="246"/>
        <w:gridCol w:w="1183"/>
        <w:gridCol w:w="246"/>
        <w:gridCol w:w="1183"/>
        <w:gridCol w:w="236"/>
      </w:tblGrid>
      <w:tr w:rsidR="00687BE0" w:rsidRPr="00D71BFA" w14:paraId="4B657D3A" w14:textId="77777777" w:rsidTr="00DB44D7">
        <w:trPr>
          <w:trHeight w:hRule="exact" w:val="284"/>
        </w:trPr>
        <w:tc>
          <w:tcPr>
            <w:tcW w:w="2801" w:type="dxa"/>
            <w:tcBorders>
              <w:top w:val="single" w:sz="18" w:space="0" w:color="BFBFBF" w:themeColor="background1" w:themeShade="BF"/>
              <w:left w:val="single" w:sz="18" w:space="0" w:color="BFBFBF" w:themeColor="background1" w:themeShade="BF"/>
              <w:bottom w:val="nil"/>
              <w:right w:val="nil"/>
            </w:tcBorders>
            <w:vAlign w:val="center"/>
          </w:tcPr>
          <w:p w14:paraId="32E584D7" w14:textId="77777777" w:rsidR="00687BE0" w:rsidRPr="00D71BFA" w:rsidRDefault="00687BE0" w:rsidP="00A50672">
            <w:pPr>
              <w:widowControl w:val="0"/>
              <w:autoSpaceDE w:val="0"/>
              <w:autoSpaceDN w:val="0"/>
              <w:adjustRightInd w:val="0"/>
              <w:spacing w:after="120"/>
              <w:jc w:val="center"/>
              <w:rPr>
                <w:rFonts w:ascii="Helvetica Neue" w:hAnsi="Helvetica Neue" w:cs="Times"/>
                <w:b/>
                <w:sz w:val="14"/>
                <w:szCs w:val="16"/>
              </w:rPr>
            </w:pPr>
          </w:p>
        </w:tc>
        <w:tc>
          <w:tcPr>
            <w:tcW w:w="5483" w:type="dxa"/>
            <w:gridSpan w:val="7"/>
            <w:tcBorders>
              <w:top w:val="single" w:sz="18" w:space="0" w:color="BFBFBF" w:themeColor="background1" w:themeShade="BF"/>
              <w:left w:val="nil"/>
              <w:bottom w:val="single" w:sz="18" w:space="0" w:color="BFBFBF" w:themeColor="background1" w:themeShade="BF"/>
              <w:right w:val="nil"/>
            </w:tcBorders>
            <w:vAlign w:val="center"/>
          </w:tcPr>
          <w:p w14:paraId="2A25FCE2"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r w:rsidRPr="00D71BFA">
              <w:rPr>
                <w:rFonts w:ascii="Helvetica Neue" w:hAnsi="Helvetica Neue" w:cs="Gill Sans MT"/>
                <w:b/>
                <w:bCs/>
                <w:sz w:val="14"/>
                <w:szCs w:val="16"/>
              </w:rPr>
              <w:t>One priming dose</w:t>
            </w:r>
          </w:p>
        </w:tc>
        <w:tc>
          <w:tcPr>
            <w:tcW w:w="246" w:type="dxa"/>
            <w:tcBorders>
              <w:top w:val="single" w:sz="18" w:space="0" w:color="BFBFBF" w:themeColor="background1" w:themeShade="BF"/>
              <w:left w:val="nil"/>
              <w:bottom w:val="nil"/>
              <w:right w:val="nil"/>
            </w:tcBorders>
            <w:vAlign w:val="center"/>
          </w:tcPr>
          <w:p w14:paraId="0E632D3E"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p>
        </w:tc>
        <w:tc>
          <w:tcPr>
            <w:tcW w:w="5706" w:type="dxa"/>
            <w:gridSpan w:val="8"/>
            <w:tcBorders>
              <w:top w:val="single" w:sz="18" w:space="0" w:color="BFBFBF" w:themeColor="background1" w:themeShade="BF"/>
              <w:left w:val="nil"/>
              <w:bottom w:val="nil"/>
              <w:right w:val="single" w:sz="18" w:space="0" w:color="BFBFBF" w:themeColor="background1" w:themeShade="BF"/>
            </w:tcBorders>
            <w:vAlign w:val="center"/>
          </w:tcPr>
          <w:p w14:paraId="0DCB4D69" w14:textId="77777777" w:rsidR="00687BE0" w:rsidRPr="00D71BFA" w:rsidRDefault="00687BE0" w:rsidP="00A50672">
            <w:pPr>
              <w:widowControl w:val="0"/>
              <w:autoSpaceDE w:val="0"/>
              <w:autoSpaceDN w:val="0"/>
              <w:adjustRightInd w:val="0"/>
              <w:ind w:left="-206" w:firstLine="206"/>
              <w:jc w:val="center"/>
              <w:rPr>
                <w:rFonts w:ascii="Helvetica Neue" w:hAnsi="Helvetica Neue" w:cs="Times"/>
                <w:b/>
                <w:sz w:val="14"/>
                <w:szCs w:val="16"/>
              </w:rPr>
            </w:pPr>
            <w:r w:rsidRPr="00D71BFA">
              <w:rPr>
                <w:rFonts w:ascii="Helvetica Neue" w:hAnsi="Helvetica Neue" w:cs="Times"/>
                <w:b/>
                <w:sz w:val="14"/>
                <w:szCs w:val="16"/>
              </w:rPr>
              <w:t>Two priming doses</w:t>
            </w:r>
          </w:p>
        </w:tc>
      </w:tr>
      <w:tr w:rsidR="00687BE0" w:rsidRPr="00D71BFA" w14:paraId="1E1108DC" w14:textId="77777777" w:rsidTr="00DB44D7">
        <w:trPr>
          <w:trHeight w:val="397"/>
        </w:trPr>
        <w:tc>
          <w:tcPr>
            <w:tcW w:w="2801" w:type="dxa"/>
            <w:tcBorders>
              <w:top w:val="nil"/>
              <w:left w:val="single" w:sz="18" w:space="0" w:color="BFBFBF" w:themeColor="background1" w:themeShade="BF"/>
              <w:bottom w:val="single" w:sz="18" w:space="0" w:color="BFBFBF" w:themeColor="background1" w:themeShade="BF"/>
              <w:right w:val="nil"/>
            </w:tcBorders>
            <w:vAlign w:val="center"/>
          </w:tcPr>
          <w:p w14:paraId="0F81E9DF" w14:textId="77777777" w:rsidR="00687BE0" w:rsidRPr="00D71BFA" w:rsidRDefault="00687BE0" w:rsidP="00A50672">
            <w:pPr>
              <w:widowControl w:val="0"/>
              <w:autoSpaceDE w:val="0"/>
              <w:autoSpaceDN w:val="0"/>
              <w:adjustRightInd w:val="0"/>
              <w:spacing w:after="120"/>
              <w:jc w:val="center"/>
              <w:rPr>
                <w:rFonts w:ascii="Helvetica Neue" w:hAnsi="Helvetica Neue" w:cs="Times"/>
                <w:sz w:val="14"/>
                <w:szCs w:val="16"/>
              </w:rPr>
            </w:pPr>
          </w:p>
        </w:tc>
        <w:tc>
          <w:tcPr>
            <w:tcW w:w="1195" w:type="dxa"/>
            <w:tcBorders>
              <w:top w:val="single" w:sz="18" w:space="0" w:color="BFBFBF" w:themeColor="background1" w:themeShade="BF"/>
              <w:left w:val="nil"/>
              <w:bottom w:val="single" w:sz="18" w:space="0" w:color="BFBFBF" w:themeColor="background1" w:themeShade="BF"/>
              <w:right w:val="nil"/>
            </w:tcBorders>
            <w:shd w:val="clear" w:color="auto" w:fill="FFFF00"/>
            <w:vAlign w:val="center"/>
          </w:tcPr>
          <w:p w14:paraId="05F5D4A6" w14:textId="77777777" w:rsidR="00687BE0" w:rsidRPr="00D71BFA" w:rsidRDefault="00687BE0" w:rsidP="00A50672">
            <w:pPr>
              <w:widowControl w:val="0"/>
              <w:autoSpaceDE w:val="0"/>
              <w:autoSpaceDN w:val="0"/>
              <w:adjustRightInd w:val="0"/>
              <w:ind w:left="-390" w:right="-108" w:firstLine="390"/>
              <w:jc w:val="center"/>
              <w:rPr>
                <w:rFonts w:ascii="Helvetica Neue" w:hAnsi="Helvetica Neue" w:cs="Gill Sans MT"/>
                <w:b/>
                <w:bCs/>
                <w:sz w:val="14"/>
                <w:szCs w:val="16"/>
              </w:rPr>
            </w:pPr>
            <w:r w:rsidRPr="00D71BFA">
              <w:rPr>
                <w:rFonts w:ascii="Helvetica Neue" w:hAnsi="Helvetica Neue" w:cs="Gill Sans MT"/>
                <w:b/>
                <w:bCs/>
                <w:sz w:val="14"/>
                <w:szCs w:val="16"/>
              </w:rPr>
              <w:t xml:space="preserve">3.75 μg </w:t>
            </w:r>
          </w:p>
          <w:p w14:paraId="42EBA677" w14:textId="77777777" w:rsidR="00687BE0" w:rsidRPr="00D71BFA" w:rsidRDefault="00687BE0" w:rsidP="00A50672">
            <w:pPr>
              <w:widowControl w:val="0"/>
              <w:autoSpaceDE w:val="0"/>
              <w:autoSpaceDN w:val="0"/>
              <w:adjustRightInd w:val="0"/>
              <w:ind w:left="-390" w:right="-108" w:firstLine="390"/>
              <w:jc w:val="center"/>
              <w:rPr>
                <w:rFonts w:ascii="Helvetica Neue" w:hAnsi="Helvetica Neue" w:cs="Gill Sans MT"/>
                <w:b/>
                <w:bCs/>
                <w:sz w:val="14"/>
                <w:szCs w:val="16"/>
              </w:rPr>
            </w:pPr>
            <w:r w:rsidRPr="00D71BFA">
              <w:rPr>
                <w:rFonts w:ascii="Helvetica Neue" w:hAnsi="Helvetica Neue" w:cs="Gill Sans MT"/>
                <w:b/>
                <w:bCs/>
                <w:sz w:val="14"/>
                <w:szCs w:val="16"/>
              </w:rPr>
              <w:t>plain</w:t>
            </w:r>
          </w:p>
        </w:tc>
        <w:tc>
          <w:tcPr>
            <w:tcW w:w="247" w:type="dxa"/>
            <w:tcBorders>
              <w:top w:val="single" w:sz="18" w:space="0" w:color="BFBFBF" w:themeColor="background1" w:themeShade="BF"/>
              <w:left w:val="nil"/>
              <w:bottom w:val="single" w:sz="18" w:space="0" w:color="BFBFBF" w:themeColor="background1" w:themeShade="BF"/>
              <w:right w:val="nil"/>
            </w:tcBorders>
            <w:vAlign w:val="center"/>
          </w:tcPr>
          <w:p w14:paraId="655E0BFA" w14:textId="77777777" w:rsidR="00687BE0" w:rsidRPr="00D71BFA" w:rsidRDefault="00687BE0" w:rsidP="00A5067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center"/>
          </w:tcPr>
          <w:p w14:paraId="63FE7379"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r w:rsidRPr="00D71BFA">
              <w:rPr>
                <w:rFonts w:ascii="Helvetica Neue" w:hAnsi="Helvetica Neue" w:cs="Gill Sans MT"/>
                <w:b/>
                <w:bCs/>
                <w:sz w:val="14"/>
                <w:szCs w:val="16"/>
              </w:rPr>
              <w:t xml:space="preserve">7.5 μg </w:t>
            </w:r>
          </w:p>
          <w:p w14:paraId="33A0DA40"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r w:rsidRPr="00D71BFA">
              <w:rPr>
                <w:rFonts w:ascii="Helvetica Neue" w:hAnsi="Helvetica Neue" w:cs="Gill Sans MT"/>
                <w:b/>
                <w:bCs/>
                <w:sz w:val="14"/>
                <w:szCs w:val="16"/>
              </w:rPr>
              <w:t>plain</w:t>
            </w:r>
          </w:p>
        </w:tc>
        <w:tc>
          <w:tcPr>
            <w:tcW w:w="246" w:type="dxa"/>
            <w:tcBorders>
              <w:top w:val="single" w:sz="18" w:space="0" w:color="BFBFBF" w:themeColor="background1" w:themeShade="BF"/>
              <w:left w:val="nil"/>
              <w:bottom w:val="single" w:sz="18" w:space="0" w:color="BFBFBF" w:themeColor="background1" w:themeShade="BF"/>
              <w:right w:val="nil"/>
            </w:tcBorders>
            <w:vAlign w:val="center"/>
          </w:tcPr>
          <w:p w14:paraId="3CE1954D" w14:textId="77777777" w:rsidR="00687BE0" w:rsidRPr="00D71BFA" w:rsidRDefault="00687BE0" w:rsidP="00A5067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center"/>
          </w:tcPr>
          <w:p w14:paraId="6B16B288" w14:textId="77777777" w:rsidR="00A50672" w:rsidRDefault="00687BE0" w:rsidP="00A50672">
            <w:pPr>
              <w:widowControl w:val="0"/>
              <w:autoSpaceDE w:val="0"/>
              <w:autoSpaceDN w:val="0"/>
              <w:adjustRightInd w:val="0"/>
              <w:jc w:val="center"/>
              <w:rPr>
                <w:rFonts w:ascii="Helvetica Neue" w:hAnsi="Helvetica Neue" w:cs="Gill Sans MT"/>
                <w:b/>
                <w:bCs/>
                <w:color w:val="FFFFFF" w:themeColor="background1"/>
                <w:sz w:val="14"/>
                <w:szCs w:val="16"/>
              </w:rPr>
            </w:pPr>
            <w:r w:rsidRPr="00D71BFA">
              <w:rPr>
                <w:rFonts w:ascii="Helvetica Neue" w:hAnsi="Helvetica Neue" w:cs="Gill Sans MT"/>
                <w:b/>
                <w:bCs/>
                <w:color w:val="FFFFFF" w:themeColor="background1"/>
                <w:sz w:val="14"/>
                <w:szCs w:val="16"/>
              </w:rPr>
              <w:t xml:space="preserve">3.75 μg </w:t>
            </w:r>
          </w:p>
          <w:p w14:paraId="352992D3" w14:textId="60CC058A" w:rsidR="00687BE0" w:rsidRPr="00D71BFA" w:rsidRDefault="00687BE0" w:rsidP="00A50672">
            <w:pPr>
              <w:widowControl w:val="0"/>
              <w:autoSpaceDE w:val="0"/>
              <w:autoSpaceDN w:val="0"/>
              <w:adjustRightInd w:val="0"/>
              <w:jc w:val="center"/>
              <w:rPr>
                <w:rFonts w:ascii="Helvetica Neue" w:hAnsi="Helvetica Neue" w:cs="Times"/>
                <w:color w:val="FFFFFF" w:themeColor="background1"/>
                <w:sz w:val="14"/>
                <w:szCs w:val="16"/>
              </w:rPr>
            </w:pPr>
            <w:r w:rsidRPr="00D71BFA">
              <w:rPr>
                <w:rFonts w:ascii="Helvetica Neue" w:hAnsi="Helvetica Neue" w:cs="Gill Sans MT"/>
                <w:b/>
                <w:bCs/>
                <w:color w:val="FFFFFF" w:themeColor="background1"/>
                <w:sz w:val="14"/>
                <w:szCs w:val="16"/>
              </w:rPr>
              <w:t>MF59</w:t>
            </w:r>
          </w:p>
        </w:tc>
        <w:tc>
          <w:tcPr>
            <w:tcW w:w="246" w:type="dxa"/>
            <w:tcBorders>
              <w:top w:val="nil"/>
              <w:left w:val="nil"/>
              <w:bottom w:val="single" w:sz="18" w:space="0" w:color="BFBFBF" w:themeColor="background1" w:themeShade="BF"/>
              <w:right w:val="nil"/>
            </w:tcBorders>
            <w:vAlign w:val="center"/>
          </w:tcPr>
          <w:p w14:paraId="16F2790E" w14:textId="77777777" w:rsidR="00687BE0" w:rsidRPr="00D71BFA" w:rsidRDefault="00687BE0" w:rsidP="00A5067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center"/>
          </w:tcPr>
          <w:p w14:paraId="6F1ABDBD" w14:textId="77777777" w:rsidR="00687BE0" w:rsidRPr="00D71BFA" w:rsidRDefault="00687BE0" w:rsidP="00A50672">
            <w:pPr>
              <w:widowControl w:val="0"/>
              <w:autoSpaceDE w:val="0"/>
              <w:autoSpaceDN w:val="0"/>
              <w:adjustRightInd w:val="0"/>
              <w:jc w:val="center"/>
              <w:rPr>
                <w:rFonts w:ascii="Helvetica Neue" w:hAnsi="Helvetica Neue" w:cs="Gill Sans MT"/>
                <w:b/>
                <w:bCs/>
                <w:color w:val="FFFFFF" w:themeColor="background1"/>
                <w:sz w:val="14"/>
                <w:szCs w:val="16"/>
              </w:rPr>
            </w:pPr>
            <w:r w:rsidRPr="00D71BFA">
              <w:rPr>
                <w:rFonts w:ascii="Helvetica Neue" w:hAnsi="Helvetica Neue" w:cs="Gill Sans MT"/>
                <w:b/>
                <w:bCs/>
                <w:color w:val="FFFFFF" w:themeColor="background1"/>
                <w:sz w:val="14"/>
                <w:szCs w:val="16"/>
              </w:rPr>
              <w:t xml:space="preserve">7.5 μg </w:t>
            </w:r>
          </w:p>
          <w:p w14:paraId="6FEDE994"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r w:rsidRPr="00D71BFA">
              <w:rPr>
                <w:rFonts w:ascii="Helvetica Neue" w:hAnsi="Helvetica Neue" w:cs="Gill Sans MT"/>
                <w:b/>
                <w:bCs/>
                <w:color w:val="FFFFFF" w:themeColor="background1"/>
                <w:sz w:val="14"/>
                <w:szCs w:val="16"/>
              </w:rPr>
              <w:t>MF59</w:t>
            </w:r>
          </w:p>
        </w:tc>
        <w:tc>
          <w:tcPr>
            <w:tcW w:w="246" w:type="dxa"/>
            <w:tcBorders>
              <w:top w:val="nil"/>
              <w:left w:val="nil"/>
              <w:bottom w:val="single" w:sz="18" w:space="0" w:color="BFBFBF" w:themeColor="background1" w:themeShade="BF"/>
              <w:right w:val="nil"/>
            </w:tcBorders>
            <w:vAlign w:val="center"/>
          </w:tcPr>
          <w:p w14:paraId="1526BE97"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FFFF00"/>
            <w:vAlign w:val="center"/>
          </w:tcPr>
          <w:p w14:paraId="0A6A6905"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r w:rsidRPr="00D71BFA">
              <w:rPr>
                <w:rFonts w:ascii="Helvetica Neue" w:hAnsi="Helvetica Neue" w:cs="Gill Sans MT"/>
                <w:b/>
                <w:bCs/>
                <w:sz w:val="14"/>
                <w:szCs w:val="16"/>
              </w:rPr>
              <w:t xml:space="preserve">3.75 μg </w:t>
            </w:r>
          </w:p>
          <w:p w14:paraId="2F4BA734"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r w:rsidRPr="00D71BFA">
              <w:rPr>
                <w:rFonts w:ascii="Helvetica Neue" w:hAnsi="Helvetica Neue" w:cs="Gill Sans MT"/>
                <w:b/>
                <w:bCs/>
                <w:sz w:val="14"/>
                <w:szCs w:val="16"/>
              </w:rPr>
              <w:t>plain</w:t>
            </w:r>
          </w:p>
        </w:tc>
        <w:tc>
          <w:tcPr>
            <w:tcW w:w="246" w:type="dxa"/>
            <w:tcBorders>
              <w:top w:val="single" w:sz="18" w:space="0" w:color="BFBFBF" w:themeColor="background1" w:themeShade="BF"/>
              <w:left w:val="nil"/>
              <w:bottom w:val="single" w:sz="18" w:space="0" w:color="BFBFBF" w:themeColor="background1" w:themeShade="BF"/>
              <w:right w:val="nil"/>
            </w:tcBorders>
            <w:vAlign w:val="center"/>
          </w:tcPr>
          <w:p w14:paraId="045A4D30"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center"/>
          </w:tcPr>
          <w:p w14:paraId="174FCF01"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r w:rsidRPr="00D71BFA">
              <w:rPr>
                <w:rFonts w:ascii="Helvetica Neue" w:hAnsi="Helvetica Neue" w:cs="Gill Sans MT"/>
                <w:b/>
                <w:bCs/>
                <w:sz w:val="14"/>
                <w:szCs w:val="16"/>
              </w:rPr>
              <w:t xml:space="preserve">7.5 μg </w:t>
            </w:r>
          </w:p>
          <w:p w14:paraId="6BC5256A" w14:textId="77777777" w:rsidR="00687BE0" w:rsidRPr="00D71BFA" w:rsidRDefault="00687BE0" w:rsidP="00A50672">
            <w:pPr>
              <w:widowControl w:val="0"/>
              <w:autoSpaceDE w:val="0"/>
              <w:autoSpaceDN w:val="0"/>
              <w:adjustRightInd w:val="0"/>
              <w:jc w:val="center"/>
              <w:rPr>
                <w:rFonts w:ascii="Helvetica Neue" w:hAnsi="Helvetica Neue" w:cs="Gill Sans MT"/>
                <w:b/>
                <w:bCs/>
                <w:sz w:val="14"/>
                <w:szCs w:val="16"/>
              </w:rPr>
            </w:pPr>
            <w:r w:rsidRPr="00D71BFA">
              <w:rPr>
                <w:rFonts w:ascii="Helvetica Neue" w:hAnsi="Helvetica Neue" w:cs="Gill Sans MT"/>
                <w:b/>
                <w:bCs/>
                <w:sz w:val="14"/>
                <w:szCs w:val="16"/>
              </w:rPr>
              <w:t>plain</w:t>
            </w:r>
          </w:p>
        </w:tc>
        <w:tc>
          <w:tcPr>
            <w:tcW w:w="246" w:type="dxa"/>
            <w:tcBorders>
              <w:top w:val="single" w:sz="18" w:space="0" w:color="BFBFBF" w:themeColor="background1" w:themeShade="BF"/>
              <w:left w:val="nil"/>
              <w:bottom w:val="single" w:sz="18" w:space="0" w:color="BFBFBF" w:themeColor="background1" w:themeShade="BF"/>
              <w:right w:val="nil"/>
            </w:tcBorders>
            <w:vAlign w:val="center"/>
          </w:tcPr>
          <w:p w14:paraId="05393B5D" w14:textId="77777777" w:rsidR="00687BE0" w:rsidRPr="00D71BFA" w:rsidRDefault="00687BE0" w:rsidP="00A5067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center"/>
          </w:tcPr>
          <w:p w14:paraId="0DFD5BF9" w14:textId="77777777" w:rsidR="00A50672" w:rsidRDefault="00687BE0" w:rsidP="00A50672">
            <w:pPr>
              <w:widowControl w:val="0"/>
              <w:autoSpaceDE w:val="0"/>
              <w:autoSpaceDN w:val="0"/>
              <w:adjustRightInd w:val="0"/>
              <w:jc w:val="center"/>
              <w:rPr>
                <w:rFonts w:ascii="Helvetica Neue" w:hAnsi="Helvetica Neue" w:cs="Gill Sans MT"/>
                <w:b/>
                <w:bCs/>
                <w:color w:val="FFFFFF" w:themeColor="background1"/>
                <w:sz w:val="14"/>
                <w:szCs w:val="16"/>
              </w:rPr>
            </w:pPr>
            <w:r w:rsidRPr="00D71BFA">
              <w:rPr>
                <w:rFonts w:ascii="Helvetica Neue" w:hAnsi="Helvetica Neue" w:cs="Gill Sans MT"/>
                <w:b/>
                <w:bCs/>
                <w:color w:val="FFFFFF" w:themeColor="background1"/>
                <w:sz w:val="14"/>
                <w:szCs w:val="16"/>
              </w:rPr>
              <w:t xml:space="preserve">3.75 μg </w:t>
            </w:r>
          </w:p>
          <w:p w14:paraId="7FA708F7" w14:textId="4BBE14F5" w:rsidR="00687BE0" w:rsidRPr="00D71BFA" w:rsidRDefault="00687BE0" w:rsidP="00A50672">
            <w:pPr>
              <w:widowControl w:val="0"/>
              <w:autoSpaceDE w:val="0"/>
              <w:autoSpaceDN w:val="0"/>
              <w:adjustRightInd w:val="0"/>
              <w:jc w:val="center"/>
              <w:rPr>
                <w:rFonts w:ascii="Helvetica Neue" w:hAnsi="Helvetica Neue" w:cs="Gill Sans MT"/>
                <w:b/>
                <w:bCs/>
                <w:color w:val="FFFFFF" w:themeColor="background1"/>
                <w:sz w:val="14"/>
                <w:szCs w:val="16"/>
              </w:rPr>
            </w:pPr>
            <w:r w:rsidRPr="00D71BFA">
              <w:rPr>
                <w:rFonts w:ascii="Helvetica Neue" w:hAnsi="Helvetica Neue" w:cs="Gill Sans MT"/>
                <w:b/>
                <w:bCs/>
                <w:color w:val="FFFFFF" w:themeColor="background1"/>
                <w:sz w:val="14"/>
                <w:szCs w:val="16"/>
              </w:rPr>
              <w:t>MF59</w:t>
            </w:r>
          </w:p>
        </w:tc>
        <w:tc>
          <w:tcPr>
            <w:tcW w:w="246" w:type="dxa"/>
            <w:tcBorders>
              <w:top w:val="single" w:sz="18" w:space="0" w:color="BFBFBF" w:themeColor="background1" w:themeShade="BF"/>
              <w:left w:val="nil"/>
              <w:bottom w:val="single" w:sz="18" w:space="0" w:color="BFBFBF" w:themeColor="background1" w:themeShade="BF"/>
              <w:right w:val="nil"/>
            </w:tcBorders>
            <w:vAlign w:val="center"/>
          </w:tcPr>
          <w:p w14:paraId="460FF60C" w14:textId="77777777" w:rsidR="00687BE0" w:rsidRPr="00D71BFA" w:rsidRDefault="00687BE0" w:rsidP="00A50672">
            <w:pPr>
              <w:jc w:val="center"/>
              <w:rPr>
                <w:rFonts w:ascii="Helvetica Neue" w:hAnsi="Helvetica Neue"/>
                <w:color w:val="FFFFFF" w:themeColor="background1"/>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center"/>
          </w:tcPr>
          <w:p w14:paraId="6D5F102F" w14:textId="77777777" w:rsidR="00687BE0" w:rsidRPr="00D71BFA" w:rsidRDefault="00687BE0" w:rsidP="00A50672">
            <w:pPr>
              <w:widowControl w:val="0"/>
              <w:autoSpaceDE w:val="0"/>
              <w:autoSpaceDN w:val="0"/>
              <w:adjustRightInd w:val="0"/>
              <w:ind w:left="-206" w:firstLine="206"/>
              <w:jc w:val="center"/>
              <w:rPr>
                <w:rFonts w:ascii="Helvetica Neue" w:hAnsi="Helvetica Neue" w:cs="Gill Sans MT"/>
                <w:b/>
                <w:bCs/>
                <w:color w:val="FFFFFF" w:themeColor="background1"/>
                <w:sz w:val="14"/>
                <w:szCs w:val="16"/>
              </w:rPr>
            </w:pPr>
            <w:r w:rsidRPr="00D71BFA">
              <w:rPr>
                <w:rFonts w:ascii="Helvetica Neue" w:hAnsi="Helvetica Neue" w:cs="Gill Sans MT"/>
                <w:b/>
                <w:bCs/>
                <w:color w:val="FFFFFF" w:themeColor="background1"/>
                <w:sz w:val="14"/>
                <w:szCs w:val="16"/>
              </w:rPr>
              <w:t xml:space="preserve">7.5 μg </w:t>
            </w:r>
          </w:p>
          <w:p w14:paraId="72FCD581" w14:textId="77777777" w:rsidR="00687BE0" w:rsidRPr="00D71BFA" w:rsidRDefault="00687BE0" w:rsidP="00A50672">
            <w:pPr>
              <w:widowControl w:val="0"/>
              <w:autoSpaceDE w:val="0"/>
              <w:autoSpaceDN w:val="0"/>
              <w:adjustRightInd w:val="0"/>
              <w:ind w:left="-206" w:firstLine="206"/>
              <w:jc w:val="center"/>
              <w:rPr>
                <w:rFonts w:ascii="Helvetica Neue" w:hAnsi="Helvetica Neue" w:cs="Times"/>
                <w:color w:val="FFFFFF" w:themeColor="background1"/>
                <w:sz w:val="14"/>
                <w:szCs w:val="16"/>
              </w:rPr>
            </w:pPr>
            <w:r w:rsidRPr="00D71BFA">
              <w:rPr>
                <w:rFonts w:ascii="Helvetica Neue" w:hAnsi="Helvetica Neue" w:cs="Gill Sans MT"/>
                <w:b/>
                <w:bCs/>
                <w:color w:val="FFFFFF" w:themeColor="background1"/>
                <w:sz w:val="14"/>
                <w:szCs w:val="16"/>
              </w:rPr>
              <w:t>MF59</w:t>
            </w:r>
          </w:p>
        </w:tc>
        <w:tc>
          <w:tcPr>
            <w:tcW w:w="236" w:type="dxa"/>
            <w:tcBorders>
              <w:top w:val="nil"/>
              <w:left w:val="nil"/>
              <w:bottom w:val="single" w:sz="18" w:space="0" w:color="BFBFBF" w:themeColor="background1" w:themeShade="BF"/>
              <w:right w:val="single" w:sz="18" w:space="0" w:color="BFBFBF" w:themeColor="background1" w:themeShade="BF"/>
            </w:tcBorders>
            <w:vAlign w:val="center"/>
          </w:tcPr>
          <w:p w14:paraId="6897AE92" w14:textId="77777777" w:rsidR="00687BE0" w:rsidRPr="00D71BFA" w:rsidRDefault="00687BE0" w:rsidP="00A50672">
            <w:pPr>
              <w:widowControl w:val="0"/>
              <w:autoSpaceDE w:val="0"/>
              <w:autoSpaceDN w:val="0"/>
              <w:adjustRightInd w:val="0"/>
              <w:ind w:left="-206" w:firstLine="206"/>
              <w:jc w:val="center"/>
              <w:rPr>
                <w:rFonts w:ascii="Helvetica Neue" w:hAnsi="Helvetica Neue" w:cs="Gill Sans MT"/>
                <w:b/>
                <w:bCs/>
                <w:sz w:val="14"/>
                <w:szCs w:val="16"/>
              </w:rPr>
            </w:pPr>
          </w:p>
        </w:tc>
      </w:tr>
      <w:tr w:rsidR="00687BE0" w:rsidRPr="00D71BFA" w14:paraId="51E63E6D" w14:textId="77777777" w:rsidTr="00DB44D7">
        <w:trPr>
          <w:trHeight w:hRule="exact" w:val="113"/>
        </w:trPr>
        <w:tc>
          <w:tcPr>
            <w:tcW w:w="2801" w:type="dxa"/>
            <w:tcBorders>
              <w:top w:val="single" w:sz="18" w:space="0" w:color="BFBFBF" w:themeColor="background1" w:themeShade="BF"/>
              <w:left w:val="single" w:sz="18" w:space="0" w:color="BFBFBF" w:themeColor="background1" w:themeShade="BF"/>
              <w:bottom w:val="nil"/>
              <w:right w:val="nil"/>
            </w:tcBorders>
          </w:tcPr>
          <w:p w14:paraId="0E8D9007" w14:textId="77777777" w:rsidR="00687BE0" w:rsidRPr="00D71BFA" w:rsidRDefault="00687BE0" w:rsidP="00A50672">
            <w:pPr>
              <w:rPr>
                <w:rFonts w:ascii="Helvetica Neue" w:hAnsi="Helvetica Neue"/>
                <w:sz w:val="14"/>
                <w:szCs w:val="16"/>
              </w:rPr>
            </w:pPr>
          </w:p>
        </w:tc>
        <w:tc>
          <w:tcPr>
            <w:tcW w:w="1195" w:type="dxa"/>
            <w:tcBorders>
              <w:top w:val="single" w:sz="18" w:space="0" w:color="BFBFBF" w:themeColor="background1" w:themeShade="BF"/>
              <w:left w:val="nil"/>
              <w:bottom w:val="nil"/>
              <w:right w:val="nil"/>
            </w:tcBorders>
          </w:tcPr>
          <w:p w14:paraId="67DB278B" w14:textId="77777777" w:rsidR="00687BE0" w:rsidRPr="00D71BFA" w:rsidRDefault="00687BE0" w:rsidP="00A50672">
            <w:pPr>
              <w:widowControl w:val="0"/>
              <w:autoSpaceDE w:val="0"/>
              <w:autoSpaceDN w:val="0"/>
              <w:adjustRightInd w:val="0"/>
              <w:rPr>
                <w:rFonts w:ascii="Helvetica Neue" w:hAnsi="Helvetica Neue" w:cs="Times"/>
                <w:sz w:val="14"/>
                <w:szCs w:val="16"/>
              </w:rPr>
            </w:pPr>
          </w:p>
        </w:tc>
        <w:tc>
          <w:tcPr>
            <w:tcW w:w="247" w:type="dxa"/>
            <w:tcBorders>
              <w:top w:val="single" w:sz="18" w:space="0" w:color="BFBFBF" w:themeColor="background1" w:themeShade="BF"/>
              <w:left w:val="nil"/>
              <w:bottom w:val="nil"/>
              <w:right w:val="nil"/>
            </w:tcBorders>
          </w:tcPr>
          <w:p w14:paraId="5D88F8E1" w14:textId="77777777" w:rsidR="00687BE0" w:rsidRPr="00D71BFA" w:rsidRDefault="00687BE0" w:rsidP="00A5067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6AC0B377" w14:textId="77777777" w:rsidR="00687BE0" w:rsidRPr="00D71BFA" w:rsidRDefault="00687BE0" w:rsidP="00A5067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7DB1D35D" w14:textId="77777777" w:rsidR="00687BE0" w:rsidRPr="00D71BFA" w:rsidRDefault="00687BE0" w:rsidP="00A5067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2A068FA5" w14:textId="77777777" w:rsidR="00687BE0" w:rsidRPr="00D71BFA" w:rsidRDefault="00687BE0" w:rsidP="00A5067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58C18654" w14:textId="77777777" w:rsidR="00687BE0" w:rsidRPr="00D71BFA" w:rsidRDefault="00687BE0" w:rsidP="00A5067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134B391B" w14:textId="77777777" w:rsidR="00687BE0" w:rsidRPr="00D71BFA" w:rsidRDefault="00687BE0" w:rsidP="00A5067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47DA8C90" w14:textId="77777777" w:rsidR="00687BE0" w:rsidRPr="00D71BFA" w:rsidRDefault="00687BE0" w:rsidP="00A5067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264F3C4B" w14:textId="77777777" w:rsidR="00687BE0" w:rsidRPr="00D71BFA" w:rsidRDefault="00687BE0" w:rsidP="00A5067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48C8C3C4" w14:textId="77777777" w:rsidR="00687BE0" w:rsidRPr="00D71BFA" w:rsidRDefault="00687BE0" w:rsidP="00A5067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590B0AB9" w14:textId="77777777" w:rsidR="00687BE0" w:rsidRPr="00D71BFA" w:rsidRDefault="00687BE0" w:rsidP="00A5067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17A730DA" w14:textId="77777777" w:rsidR="00687BE0" w:rsidRPr="00D71BFA" w:rsidRDefault="00687BE0" w:rsidP="00A5067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0409E647" w14:textId="77777777" w:rsidR="00687BE0" w:rsidRPr="00D71BFA" w:rsidRDefault="00687BE0" w:rsidP="00A5067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0AD3E56C" w14:textId="77777777" w:rsidR="00687BE0" w:rsidRPr="00D71BFA" w:rsidRDefault="00687BE0" w:rsidP="00A5067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7E15197A" w14:textId="77777777" w:rsidR="00687BE0" w:rsidRPr="00D71BFA" w:rsidRDefault="00687BE0" w:rsidP="00A50672">
            <w:pPr>
              <w:rPr>
                <w:rFonts w:ascii="Helvetica Neue" w:hAnsi="Helvetica Neue"/>
                <w:sz w:val="14"/>
                <w:szCs w:val="16"/>
              </w:rPr>
            </w:pPr>
          </w:p>
        </w:tc>
        <w:tc>
          <w:tcPr>
            <w:tcW w:w="236" w:type="dxa"/>
            <w:tcBorders>
              <w:top w:val="single" w:sz="18" w:space="0" w:color="BFBFBF" w:themeColor="background1" w:themeShade="BF"/>
              <w:left w:val="nil"/>
              <w:bottom w:val="nil"/>
              <w:right w:val="single" w:sz="18" w:space="0" w:color="BFBFBF" w:themeColor="background1" w:themeShade="BF"/>
            </w:tcBorders>
          </w:tcPr>
          <w:p w14:paraId="0A7F54D6" w14:textId="77777777" w:rsidR="00687BE0" w:rsidRPr="00D71BFA" w:rsidRDefault="00687BE0" w:rsidP="00A50672">
            <w:pPr>
              <w:rPr>
                <w:rFonts w:ascii="Helvetica Neue" w:hAnsi="Helvetica Neue"/>
                <w:sz w:val="14"/>
                <w:szCs w:val="16"/>
              </w:rPr>
            </w:pPr>
          </w:p>
        </w:tc>
      </w:tr>
      <w:tr w:rsidR="00687BE0" w:rsidRPr="00D71BFA" w14:paraId="305401E4" w14:textId="77777777" w:rsidTr="00A50672">
        <w:trPr>
          <w:trHeight w:val="227"/>
        </w:trPr>
        <w:tc>
          <w:tcPr>
            <w:tcW w:w="2801" w:type="dxa"/>
            <w:tcBorders>
              <w:top w:val="nil"/>
              <w:left w:val="single" w:sz="18" w:space="0" w:color="BFBFBF" w:themeColor="background1" w:themeShade="BF"/>
              <w:bottom w:val="nil"/>
              <w:right w:val="nil"/>
            </w:tcBorders>
          </w:tcPr>
          <w:p w14:paraId="08F5CDA4" w14:textId="77777777" w:rsidR="00687BE0" w:rsidRPr="00A50672" w:rsidRDefault="00687BE0" w:rsidP="00A50672">
            <w:pPr>
              <w:rPr>
                <w:rFonts w:ascii="Helvetica Neue" w:hAnsi="Helvetica Neue"/>
                <w:b/>
                <w:i/>
                <w:sz w:val="14"/>
                <w:szCs w:val="16"/>
              </w:rPr>
            </w:pPr>
            <w:r w:rsidRPr="00A50672">
              <w:rPr>
                <w:rFonts w:ascii="Helvetica Neue" w:hAnsi="Helvetica Neue" w:cs="Gill Sans MT"/>
                <w:b/>
                <w:bCs/>
                <w:i/>
                <w:iCs/>
                <w:sz w:val="14"/>
                <w:szCs w:val="16"/>
              </w:rPr>
              <w:t>Baseline</w:t>
            </w:r>
          </w:p>
        </w:tc>
        <w:tc>
          <w:tcPr>
            <w:tcW w:w="1195" w:type="dxa"/>
            <w:tcBorders>
              <w:top w:val="nil"/>
              <w:left w:val="nil"/>
              <w:bottom w:val="nil"/>
              <w:right w:val="nil"/>
            </w:tcBorders>
          </w:tcPr>
          <w:p w14:paraId="58DED196" w14:textId="77777777" w:rsidR="00687BE0" w:rsidRPr="00D71BFA" w:rsidRDefault="00687BE0" w:rsidP="00A50672">
            <w:pPr>
              <w:widowControl w:val="0"/>
              <w:autoSpaceDE w:val="0"/>
              <w:autoSpaceDN w:val="0"/>
              <w:adjustRightInd w:val="0"/>
              <w:rPr>
                <w:rFonts w:ascii="Helvetica Neue" w:hAnsi="Helvetica Neue" w:cs="Times"/>
                <w:sz w:val="14"/>
                <w:szCs w:val="16"/>
              </w:rPr>
            </w:pPr>
          </w:p>
        </w:tc>
        <w:tc>
          <w:tcPr>
            <w:tcW w:w="247" w:type="dxa"/>
            <w:tcBorders>
              <w:top w:val="nil"/>
              <w:left w:val="nil"/>
              <w:bottom w:val="nil"/>
              <w:right w:val="nil"/>
            </w:tcBorders>
          </w:tcPr>
          <w:p w14:paraId="771B4C7E"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6D527847" w14:textId="77777777" w:rsidR="00687BE0" w:rsidRPr="00D71BFA" w:rsidRDefault="00687BE0" w:rsidP="00A50672">
            <w:pPr>
              <w:rPr>
                <w:rFonts w:ascii="Helvetica Neue" w:hAnsi="Helvetica Neue"/>
                <w:sz w:val="14"/>
                <w:szCs w:val="16"/>
              </w:rPr>
            </w:pPr>
          </w:p>
        </w:tc>
        <w:tc>
          <w:tcPr>
            <w:tcW w:w="246" w:type="dxa"/>
            <w:tcBorders>
              <w:top w:val="nil"/>
              <w:left w:val="nil"/>
              <w:bottom w:val="nil"/>
              <w:right w:val="nil"/>
            </w:tcBorders>
          </w:tcPr>
          <w:p w14:paraId="0FDD3B66"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353C786B" w14:textId="77777777" w:rsidR="00687BE0" w:rsidRPr="00D71BFA" w:rsidRDefault="00687BE0" w:rsidP="00A50672">
            <w:pPr>
              <w:rPr>
                <w:rFonts w:ascii="Helvetica Neue" w:hAnsi="Helvetica Neue"/>
                <w:sz w:val="14"/>
                <w:szCs w:val="16"/>
              </w:rPr>
            </w:pPr>
          </w:p>
        </w:tc>
        <w:tc>
          <w:tcPr>
            <w:tcW w:w="246" w:type="dxa"/>
            <w:tcBorders>
              <w:top w:val="nil"/>
              <w:left w:val="nil"/>
              <w:bottom w:val="nil"/>
              <w:right w:val="nil"/>
            </w:tcBorders>
          </w:tcPr>
          <w:p w14:paraId="6BE47BD5"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376F87DA" w14:textId="77777777" w:rsidR="00687BE0" w:rsidRPr="00D71BFA" w:rsidRDefault="00687BE0" w:rsidP="00A50672">
            <w:pPr>
              <w:rPr>
                <w:rFonts w:ascii="Helvetica Neue" w:hAnsi="Helvetica Neue"/>
                <w:sz w:val="14"/>
                <w:szCs w:val="16"/>
              </w:rPr>
            </w:pPr>
          </w:p>
        </w:tc>
        <w:tc>
          <w:tcPr>
            <w:tcW w:w="246" w:type="dxa"/>
            <w:tcBorders>
              <w:top w:val="nil"/>
              <w:left w:val="nil"/>
              <w:bottom w:val="nil"/>
              <w:right w:val="nil"/>
            </w:tcBorders>
          </w:tcPr>
          <w:p w14:paraId="4CBB7835"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4EFF6411" w14:textId="77777777" w:rsidR="00687BE0" w:rsidRPr="00D71BFA" w:rsidRDefault="00687BE0" w:rsidP="00A50672">
            <w:pPr>
              <w:rPr>
                <w:rFonts w:ascii="Helvetica Neue" w:hAnsi="Helvetica Neue"/>
                <w:sz w:val="14"/>
                <w:szCs w:val="16"/>
              </w:rPr>
            </w:pPr>
          </w:p>
        </w:tc>
        <w:tc>
          <w:tcPr>
            <w:tcW w:w="246" w:type="dxa"/>
            <w:tcBorders>
              <w:top w:val="nil"/>
              <w:left w:val="nil"/>
              <w:bottom w:val="nil"/>
              <w:right w:val="nil"/>
            </w:tcBorders>
          </w:tcPr>
          <w:p w14:paraId="36AEBFB6"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68FD734B" w14:textId="77777777" w:rsidR="00687BE0" w:rsidRPr="00D71BFA" w:rsidRDefault="00687BE0" w:rsidP="00A50672">
            <w:pPr>
              <w:rPr>
                <w:rFonts w:ascii="Helvetica Neue" w:hAnsi="Helvetica Neue"/>
                <w:sz w:val="14"/>
                <w:szCs w:val="16"/>
              </w:rPr>
            </w:pPr>
          </w:p>
        </w:tc>
        <w:tc>
          <w:tcPr>
            <w:tcW w:w="246" w:type="dxa"/>
            <w:tcBorders>
              <w:top w:val="nil"/>
              <w:left w:val="nil"/>
              <w:bottom w:val="nil"/>
              <w:right w:val="nil"/>
            </w:tcBorders>
          </w:tcPr>
          <w:p w14:paraId="5E3CFDB4"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64DDCD16" w14:textId="77777777" w:rsidR="00687BE0" w:rsidRPr="00D71BFA" w:rsidRDefault="00687BE0" w:rsidP="00A50672">
            <w:pPr>
              <w:rPr>
                <w:rFonts w:ascii="Helvetica Neue" w:hAnsi="Helvetica Neue"/>
                <w:sz w:val="14"/>
                <w:szCs w:val="16"/>
              </w:rPr>
            </w:pPr>
          </w:p>
        </w:tc>
        <w:tc>
          <w:tcPr>
            <w:tcW w:w="246" w:type="dxa"/>
            <w:tcBorders>
              <w:top w:val="nil"/>
              <w:left w:val="nil"/>
              <w:bottom w:val="nil"/>
              <w:right w:val="nil"/>
            </w:tcBorders>
          </w:tcPr>
          <w:p w14:paraId="2C11B802"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3ECCF799" w14:textId="77777777" w:rsidR="00687BE0" w:rsidRPr="00D71BFA" w:rsidRDefault="00687BE0" w:rsidP="00A5067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58437E60" w14:textId="77777777" w:rsidR="00687BE0" w:rsidRPr="00D71BFA" w:rsidRDefault="00687BE0" w:rsidP="00A50672">
            <w:pPr>
              <w:rPr>
                <w:rFonts w:ascii="Helvetica Neue" w:hAnsi="Helvetica Neue"/>
                <w:sz w:val="14"/>
                <w:szCs w:val="16"/>
              </w:rPr>
            </w:pPr>
          </w:p>
        </w:tc>
      </w:tr>
      <w:tr w:rsidR="00687BE0" w:rsidRPr="00BA0060" w14:paraId="53986E00" w14:textId="77777777" w:rsidTr="00A50672">
        <w:trPr>
          <w:trHeight w:hRule="exact" w:val="227"/>
        </w:trPr>
        <w:tc>
          <w:tcPr>
            <w:tcW w:w="2801" w:type="dxa"/>
            <w:tcBorders>
              <w:top w:val="nil"/>
              <w:left w:val="single" w:sz="18" w:space="0" w:color="BFBFBF" w:themeColor="background1" w:themeShade="BF"/>
              <w:bottom w:val="nil"/>
              <w:right w:val="nil"/>
            </w:tcBorders>
          </w:tcPr>
          <w:p w14:paraId="21D95994" w14:textId="77777777" w:rsidR="00687BE0" w:rsidRPr="00BA0060" w:rsidRDefault="00687BE0" w:rsidP="00257A4C">
            <w:pPr>
              <w:spacing w:line="276" w:lineRule="auto"/>
              <w:rPr>
                <w:rFonts w:ascii="Helvetica Neue" w:hAnsi="Helvetica Neue"/>
                <w:sz w:val="14"/>
                <w:szCs w:val="16"/>
              </w:rPr>
            </w:pPr>
            <w:r w:rsidRPr="00BA0060">
              <w:rPr>
                <w:rFonts w:ascii="Helvetica Neue" w:hAnsi="Helvetica Neue" w:cs="Gill Sans MT"/>
                <w:bCs/>
                <w:iCs/>
                <w:sz w:val="14"/>
                <w:szCs w:val="16"/>
              </w:rPr>
              <w:t>No. of subjects</w:t>
            </w:r>
          </w:p>
        </w:tc>
        <w:tc>
          <w:tcPr>
            <w:tcW w:w="1195" w:type="dxa"/>
            <w:tcBorders>
              <w:top w:val="nil"/>
              <w:left w:val="nil"/>
              <w:bottom w:val="nil"/>
              <w:right w:val="nil"/>
            </w:tcBorders>
          </w:tcPr>
          <w:p w14:paraId="2A4E3CC3" w14:textId="77777777" w:rsidR="00687BE0" w:rsidRPr="00BA0060" w:rsidRDefault="00687BE0" w:rsidP="00257A4C">
            <w:pPr>
              <w:spacing w:line="276" w:lineRule="auto"/>
              <w:rPr>
                <w:rFonts w:ascii="Helvetica Neue" w:hAnsi="Helvetica Neue"/>
                <w:sz w:val="14"/>
                <w:szCs w:val="16"/>
              </w:rPr>
            </w:pPr>
            <w:r w:rsidRPr="00BA0060">
              <w:rPr>
                <w:rFonts w:ascii="Helvetica Neue" w:hAnsi="Helvetica Neue" w:cs="Gill Sans MT"/>
                <w:bCs/>
                <w:iCs/>
                <w:sz w:val="14"/>
                <w:szCs w:val="16"/>
              </w:rPr>
              <w:t>45</w:t>
            </w:r>
          </w:p>
        </w:tc>
        <w:tc>
          <w:tcPr>
            <w:tcW w:w="247" w:type="dxa"/>
            <w:tcBorders>
              <w:top w:val="nil"/>
              <w:left w:val="nil"/>
              <w:bottom w:val="nil"/>
              <w:right w:val="nil"/>
            </w:tcBorders>
          </w:tcPr>
          <w:p w14:paraId="167DCEF2" w14:textId="77777777" w:rsidR="00687BE0" w:rsidRPr="00BA0060"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7378E60A" w14:textId="36A07368" w:rsidR="00687BE0" w:rsidRPr="00BA0060" w:rsidRDefault="00687BE0" w:rsidP="00257A4C">
            <w:pPr>
              <w:spacing w:line="276" w:lineRule="auto"/>
              <w:rPr>
                <w:rFonts w:ascii="Helvetica Neue" w:hAnsi="Helvetica Neue"/>
                <w:sz w:val="14"/>
                <w:szCs w:val="16"/>
              </w:rPr>
            </w:pPr>
            <w:r w:rsidRPr="00BA0060">
              <w:rPr>
                <w:rFonts w:ascii="Helvetica Neue" w:hAnsi="Helvetica Neue"/>
                <w:sz w:val="14"/>
                <w:szCs w:val="16"/>
              </w:rPr>
              <w:t>4</w:t>
            </w:r>
            <w:r w:rsidR="00AE1843" w:rsidRPr="00BA0060">
              <w:rPr>
                <w:rFonts w:ascii="Helvetica Neue" w:hAnsi="Helvetica Neue"/>
                <w:sz w:val="14"/>
                <w:szCs w:val="16"/>
              </w:rPr>
              <w:t>5</w:t>
            </w:r>
          </w:p>
        </w:tc>
        <w:tc>
          <w:tcPr>
            <w:tcW w:w="246" w:type="dxa"/>
            <w:tcBorders>
              <w:top w:val="nil"/>
              <w:left w:val="nil"/>
              <w:bottom w:val="nil"/>
              <w:right w:val="nil"/>
            </w:tcBorders>
          </w:tcPr>
          <w:p w14:paraId="001DFC75" w14:textId="77777777" w:rsidR="00687BE0" w:rsidRPr="00BA0060"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196ABA7F" w14:textId="7701C2DF" w:rsidR="00687BE0" w:rsidRPr="00BA0060" w:rsidRDefault="00687BE0" w:rsidP="00257A4C">
            <w:pPr>
              <w:spacing w:line="276" w:lineRule="auto"/>
              <w:rPr>
                <w:rFonts w:ascii="Helvetica Neue" w:hAnsi="Helvetica Neue"/>
                <w:sz w:val="14"/>
                <w:szCs w:val="16"/>
              </w:rPr>
            </w:pPr>
            <w:r w:rsidRPr="00BA0060">
              <w:rPr>
                <w:rFonts w:ascii="Helvetica Neue" w:hAnsi="Helvetica Neue" w:cs="Gill Sans MT"/>
                <w:bCs/>
                <w:iCs/>
                <w:sz w:val="14"/>
                <w:szCs w:val="16"/>
              </w:rPr>
              <w:t>4</w:t>
            </w:r>
            <w:r w:rsidR="00BA0060" w:rsidRPr="00BA0060">
              <w:rPr>
                <w:rFonts w:ascii="Helvetica Neue" w:hAnsi="Helvetica Neue" w:cs="Gill Sans MT"/>
                <w:bCs/>
                <w:iCs/>
                <w:sz w:val="14"/>
                <w:szCs w:val="16"/>
              </w:rPr>
              <w:t>5</w:t>
            </w:r>
          </w:p>
        </w:tc>
        <w:tc>
          <w:tcPr>
            <w:tcW w:w="246" w:type="dxa"/>
            <w:tcBorders>
              <w:top w:val="nil"/>
              <w:left w:val="nil"/>
              <w:bottom w:val="nil"/>
              <w:right w:val="nil"/>
            </w:tcBorders>
          </w:tcPr>
          <w:p w14:paraId="2E815123" w14:textId="77777777" w:rsidR="00687BE0" w:rsidRPr="00BA0060"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321279FF" w14:textId="77777777" w:rsidR="00687BE0" w:rsidRPr="00BA0060" w:rsidRDefault="00687BE0" w:rsidP="00257A4C">
            <w:pPr>
              <w:spacing w:line="276" w:lineRule="auto"/>
              <w:rPr>
                <w:rFonts w:ascii="Helvetica Neue" w:hAnsi="Helvetica Neue"/>
                <w:sz w:val="14"/>
                <w:szCs w:val="16"/>
              </w:rPr>
            </w:pPr>
            <w:r w:rsidRPr="00BA0060">
              <w:rPr>
                <w:rFonts w:ascii="Helvetica Neue" w:hAnsi="Helvetica Neue"/>
                <w:sz w:val="14"/>
                <w:szCs w:val="16"/>
              </w:rPr>
              <w:t>47</w:t>
            </w:r>
          </w:p>
        </w:tc>
        <w:tc>
          <w:tcPr>
            <w:tcW w:w="246" w:type="dxa"/>
            <w:tcBorders>
              <w:top w:val="nil"/>
              <w:left w:val="nil"/>
              <w:bottom w:val="nil"/>
              <w:right w:val="nil"/>
            </w:tcBorders>
          </w:tcPr>
          <w:p w14:paraId="09DF063B" w14:textId="77777777" w:rsidR="00687BE0" w:rsidRPr="00BA0060"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4BFEA9B3" w14:textId="77777777" w:rsidR="00687BE0" w:rsidRPr="00BA0060" w:rsidRDefault="00687BE0" w:rsidP="00257A4C">
            <w:pPr>
              <w:spacing w:line="276" w:lineRule="auto"/>
              <w:rPr>
                <w:rFonts w:ascii="Helvetica Neue" w:hAnsi="Helvetica Neue"/>
                <w:sz w:val="14"/>
                <w:szCs w:val="16"/>
              </w:rPr>
            </w:pPr>
            <w:r w:rsidRPr="00BA0060">
              <w:rPr>
                <w:rFonts w:ascii="Helvetica Neue" w:hAnsi="Helvetica Neue"/>
                <w:sz w:val="14"/>
                <w:szCs w:val="16"/>
              </w:rPr>
              <w:t>45</w:t>
            </w:r>
          </w:p>
        </w:tc>
        <w:tc>
          <w:tcPr>
            <w:tcW w:w="246" w:type="dxa"/>
            <w:tcBorders>
              <w:top w:val="nil"/>
              <w:left w:val="nil"/>
              <w:bottom w:val="nil"/>
              <w:right w:val="nil"/>
            </w:tcBorders>
          </w:tcPr>
          <w:p w14:paraId="03C10E93" w14:textId="77777777" w:rsidR="00687BE0" w:rsidRPr="00BA0060"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2058C903" w14:textId="77777777" w:rsidR="00687BE0" w:rsidRPr="00BA0060" w:rsidRDefault="00687BE0" w:rsidP="00257A4C">
            <w:pPr>
              <w:spacing w:line="276" w:lineRule="auto"/>
              <w:rPr>
                <w:rFonts w:ascii="Helvetica Neue" w:hAnsi="Helvetica Neue"/>
                <w:sz w:val="14"/>
                <w:szCs w:val="16"/>
              </w:rPr>
            </w:pPr>
            <w:r w:rsidRPr="00BA0060">
              <w:rPr>
                <w:rFonts w:ascii="Helvetica Neue" w:hAnsi="Helvetica Neue"/>
                <w:sz w:val="14"/>
                <w:szCs w:val="16"/>
              </w:rPr>
              <w:t>42</w:t>
            </w:r>
          </w:p>
        </w:tc>
        <w:tc>
          <w:tcPr>
            <w:tcW w:w="246" w:type="dxa"/>
            <w:tcBorders>
              <w:top w:val="nil"/>
              <w:left w:val="nil"/>
              <w:bottom w:val="nil"/>
              <w:right w:val="nil"/>
            </w:tcBorders>
          </w:tcPr>
          <w:p w14:paraId="092446FE" w14:textId="77777777" w:rsidR="00687BE0" w:rsidRPr="00BA0060"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4FC43C04" w14:textId="77777777" w:rsidR="00687BE0" w:rsidRPr="00BA0060" w:rsidRDefault="00687BE0" w:rsidP="00257A4C">
            <w:pPr>
              <w:spacing w:line="276" w:lineRule="auto"/>
              <w:rPr>
                <w:rFonts w:ascii="Helvetica Neue" w:hAnsi="Helvetica Neue"/>
                <w:sz w:val="14"/>
                <w:szCs w:val="16"/>
              </w:rPr>
            </w:pPr>
            <w:r w:rsidRPr="00BA0060">
              <w:rPr>
                <w:rFonts w:ascii="Helvetica Neue" w:hAnsi="Helvetica Neue"/>
                <w:sz w:val="14"/>
                <w:szCs w:val="16"/>
              </w:rPr>
              <w:t>44</w:t>
            </w:r>
          </w:p>
        </w:tc>
        <w:tc>
          <w:tcPr>
            <w:tcW w:w="246" w:type="dxa"/>
            <w:tcBorders>
              <w:top w:val="nil"/>
              <w:left w:val="nil"/>
              <w:bottom w:val="nil"/>
              <w:right w:val="nil"/>
            </w:tcBorders>
          </w:tcPr>
          <w:p w14:paraId="363F32B5" w14:textId="77777777" w:rsidR="00687BE0" w:rsidRPr="00BA0060"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318907A5" w14:textId="77777777" w:rsidR="00687BE0" w:rsidRPr="00BA0060" w:rsidRDefault="00687BE0" w:rsidP="00257A4C">
            <w:pPr>
              <w:spacing w:line="276" w:lineRule="auto"/>
              <w:rPr>
                <w:rFonts w:ascii="Helvetica Neue" w:hAnsi="Helvetica Neue"/>
                <w:sz w:val="14"/>
                <w:szCs w:val="16"/>
              </w:rPr>
            </w:pPr>
            <w:r w:rsidRPr="00BA0060">
              <w:rPr>
                <w:rFonts w:ascii="Helvetica Neue" w:hAnsi="Helvetica Neue"/>
                <w:sz w:val="14"/>
                <w:szCs w:val="16"/>
              </w:rPr>
              <w:t>44</w:t>
            </w:r>
          </w:p>
        </w:tc>
        <w:tc>
          <w:tcPr>
            <w:tcW w:w="236" w:type="dxa"/>
            <w:tcBorders>
              <w:top w:val="nil"/>
              <w:left w:val="nil"/>
              <w:bottom w:val="nil"/>
              <w:right w:val="single" w:sz="18" w:space="0" w:color="BFBFBF" w:themeColor="background1" w:themeShade="BF"/>
            </w:tcBorders>
          </w:tcPr>
          <w:p w14:paraId="70F72020" w14:textId="77777777" w:rsidR="00687BE0" w:rsidRPr="00BA0060" w:rsidRDefault="00687BE0" w:rsidP="00257A4C">
            <w:pPr>
              <w:spacing w:line="276" w:lineRule="auto"/>
              <w:rPr>
                <w:rFonts w:ascii="Helvetica Neue" w:hAnsi="Helvetica Neue"/>
                <w:sz w:val="14"/>
                <w:szCs w:val="16"/>
              </w:rPr>
            </w:pPr>
          </w:p>
        </w:tc>
      </w:tr>
      <w:tr w:rsidR="00687BE0" w:rsidRPr="00BA0060" w14:paraId="2A43983C" w14:textId="77777777" w:rsidTr="00A50672">
        <w:trPr>
          <w:trHeight w:hRule="exact" w:val="454"/>
        </w:trPr>
        <w:tc>
          <w:tcPr>
            <w:tcW w:w="2801" w:type="dxa"/>
            <w:tcBorders>
              <w:top w:val="nil"/>
              <w:left w:val="single" w:sz="18" w:space="0" w:color="BFBFBF" w:themeColor="background1" w:themeShade="BF"/>
              <w:bottom w:val="nil"/>
              <w:right w:val="nil"/>
            </w:tcBorders>
          </w:tcPr>
          <w:p w14:paraId="19C0D1F1" w14:textId="77777777" w:rsidR="00687BE0" w:rsidRPr="00BA0060" w:rsidRDefault="00687BE0" w:rsidP="00257A4C">
            <w:pPr>
              <w:spacing w:after="60" w:line="276" w:lineRule="auto"/>
              <w:rPr>
                <w:rFonts w:ascii="Helvetica Neue" w:hAnsi="Helvetica Neue"/>
                <w:sz w:val="14"/>
                <w:szCs w:val="16"/>
              </w:rPr>
            </w:pPr>
            <w:r w:rsidRPr="00BA0060">
              <w:rPr>
                <w:rFonts w:ascii="Helvetica Neue" w:hAnsi="Helvetica Neue" w:cs="Gill Sans MT"/>
                <w:bCs/>
                <w:iCs/>
                <w:sz w:val="14"/>
                <w:szCs w:val="16"/>
              </w:rPr>
              <w:t>GMT value (95% CI)</w:t>
            </w:r>
          </w:p>
        </w:tc>
        <w:tc>
          <w:tcPr>
            <w:tcW w:w="1195" w:type="dxa"/>
            <w:tcBorders>
              <w:top w:val="nil"/>
              <w:left w:val="nil"/>
              <w:bottom w:val="nil"/>
              <w:right w:val="nil"/>
            </w:tcBorders>
          </w:tcPr>
          <w:p w14:paraId="3BC60C9F" w14:textId="60C0510F" w:rsidR="00687BE0" w:rsidRPr="00BA0060" w:rsidRDefault="00687BE0" w:rsidP="00257A4C">
            <w:pPr>
              <w:spacing w:after="60" w:line="276" w:lineRule="auto"/>
              <w:rPr>
                <w:rFonts w:ascii="Helvetica Neue" w:hAnsi="Helvetica Neue" w:cs="Gill Sans MT"/>
                <w:bCs/>
                <w:iCs/>
                <w:sz w:val="14"/>
                <w:szCs w:val="16"/>
              </w:rPr>
            </w:pPr>
            <w:r w:rsidRPr="00BA0060">
              <w:rPr>
                <w:rFonts w:ascii="Helvetica Neue" w:hAnsi="Helvetica Neue" w:cs="Gill Sans MT"/>
                <w:bCs/>
                <w:iCs/>
                <w:sz w:val="14"/>
                <w:szCs w:val="16"/>
              </w:rPr>
              <w:t>7.0</w:t>
            </w:r>
            <w:r w:rsidR="000C7601">
              <w:rPr>
                <w:rFonts w:ascii="Helvetica Neue" w:hAnsi="Helvetica Neue" w:cs="Gill Sans MT"/>
                <w:bCs/>
                <w:iCs/>
                <w:sz w:val="14"/>
                <w:szCs w:val="16"/>
              </w:rPr>
              <w:t xml:space="preserve">              </w:t>
            </w:r>
            <w:r w:rsidR="00360EC9" w:rsidRPr="00BA0060">
              <w:rPr>
                <w:rFonts w:ascii="Helvetica Neue" w:hAnsi="Helvetica Neue" w:cs="Gill Sans MT"/>
                <w:bCs/>
                <w:iCs/>
                <w:sz w:val="14"/>
                <w:szCs w:val="16"/>
              </w:rPr>
              <w:t>(5.6</w:t>
            </w:r>
            <w:r w:rsidRPr="00BA0060">
              <w:rPr>
                <w:rFonts w:ascii="Helvetica Neue" w:hAnsi="Helvetica Neue" w:cs="Gill Sans MT"/>
                <w:bCs/>
                <w:iCs/>
                <w:sz w:val="14"/>
                <w:szCs w:val="16"/>
              </w:rPr>
              <w:t>-8.7)</w:t>
            </w:r>
          </w:p>
        </w:tc>
        <w:tc>
          <w:tcPr>
            <w:tcW w:w="247" w:type="dxa"/>
            <w:tcBorders>
              <w:top w:val="nil"/>
              <w:left w:val="nil"/>
              <w:bottom w:val="nil"/>
              <w:right w:val="nil"/>
            </w:tcBorders>
          </w:tcPr>
          <w:p w14:paraId="37DF087A" w14:textId="77777777" w:rsidR="00687BE0" w:rsidRPr="00BA0060"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13CF946E" w14:textId="11135FAB" w:rsidR="00687BE0" w:rsidRPr="00BA0060" w:rsidRDefault="00687BE0" w:rsidP="00257A4C">
            <w:pPr>
              <w:spacing w:after="60" w:line="276" w:lineRule="auto"/>
              <w:rPr>
                <w:rFonts w:ascii="Helvetica Neue" w:hAnsi="Helvetica Neue"/>
                <w:sz w:val="14"/>
                <w:szCs w:val="16"/>
              </w:rPr>
            </w:pPr>
            <w:r w:rsidRPr="00BA0060">
              <w:rPr>
                <w:rFonts w:ascii="Helvetica Neue" w:hAnsi="Helvetica Neue"/>
                <w:sz w:val="14"/>
                <w:szCs w:val="16"/>
              </w:rPr>
              <w:t>6.9</w:t>
            </w:r>
            <w:r w:rsidR="000C7601">
              <w:rPr>
                <w:rFonts w:ascii="Helvetica Neue" w:hAnsi="Helvetica Neue"/>
                <w:sz w:val="14"/>
                <w:szCs w:val="16"/>
              </w:rPr>
              <w:t xml:space="preserve">              </w:t>
            </w:r>
            <w:r w:rsidRPr="00BA0060">
              <w:rPr>
                <w:rFonts w:ascii="Helvetica Neue" w:hAnsi="Helvetica Neue"/>
                <w:sz w:val="14"/>
                <w:szCs w:val="16"/>
              </w:rPr>
              <w:t>(5.2</w:t>
            </w:r>
            <w:r w:rsidR="00AE1843" w:rsidRPr="00BA0060">
              <w:rPr>
                <w:rFonts w:ascii="Helvetica Neue" w:hAnsi="Helvetica Neue"/>
                <w:sz w:val="14"/>
                <w:szCs w:val="16"/>
              </w:rPr>
              <w:t>-9.1</w:t>
            </w:r>
            <w:r w:rsidRPr="00BA0060">
              <w:rPr>
                <w:rFonts w:ascii="Helvetica Neue" w:hAnsi="Helvetica Neue"/>
                <w:sz w:val="14"/>
                <w:szCs w:val="16"/>
              </w:rPr>
              <w:t>)</w:t>
            </w:r>
          </w:p>
        </w:tc>
        <w:tc>
          <w:tcPr>
            <w:tcW w:w="246" w:type="dxa"/>
            <w:tcBorders>
              <w:top w:val="nil"/>
              <w:left w:val="nil"/>
              <w:bottom w:val="nil"/>
              <w:right w:val="nil"/>
            </w:tcBorders>
          </w:tcPr>
          <w:p w14:paraId="1D7E0892" w14:textId="77777777" w:rsidR="00687BE0" w:rsidRPr="00BA0060"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48057D46" w14:textId="3E951EEF" w:rsidR="00687BE0" w:rsidRPr="000C7601" w:rsidRDefault="00BA0060" w:rsidP="00257A4C">
            <w:pPr>
              <w:spacing w:after="60" w:line="276" w:lineRule="auto"/>
              <w:rPr>
                <w:rFonts w:ascii="Helvetica Neue" w:hAnsi="Helvetica Neue" w:cs="Gill Sans MT"/>
                <w:bCs/>
                <w:iCs/>
                <w:sz w:val="14"/>
                <w:szCs w:val="16"/>
              </w:rPr>
            </w:pPr>
            <w:r w:rsidRPr="00BA0060">
              <w:rPr>
                <w:rFonts w:ascii="Helvetica Neue" w:hAnsi="Helvetica Neue" w:cs="Gill Sans MT"/>
                <w:bCs/>
                <w:iCs/>
                <w:sz w:val="14"/>
                <w:szCs w:val="16"/>
              </w:rPr>
              <w:t>5.8</w:t>
            </w:r>
            <w:r w:rsidR="000C7601">
              <w:rPr>
                <w:rFonts w:ascii="Helvetica Neue" w:hAnsi="Helvetica Neue" w:cs="Gill Sans MT"/>
                <w:bCs/>
                <w:iCs/>
                <w:sz w:val="14"/>
                <w:szCs w:val="16"/>
              </w:rPr>
              <w:t xml:space="preserve">             </w:t>
            </w:r>
            <w:r w:rsidRPr="00BA0060">
              <w:rPr>
                <w:rFonts w:ascii="Helvetica Neue" w:hAnsi="Helvetica Neue" w:cs="Gill Sans MT"/>
                <w:bCs/>
                <w:iCs/>
                <w:sz w:val="14"/>
                <w:szCs w:val="16"/>
              </w:rPr>
              <w:t>(4.9–6.8</w:t>
            </w:r>
            <w:r w:rsidR="00687BE0" w:rsidRPr="00BA0060">
              <w:rPr>
                <w:rFonts w:ascii="Helvetica Neue" w:hAnsi="Helvetica Neue" w:cs="Gill Sans MT"/>
                <w:bCs/>
                <w:iCs/>
                <w:sz w:val="14"/>
                <w:szCs w:val="16"/>
              </w:rPr>
              <w:t>)</w:t>
            </w:r>
          </w:p>
        </w:tc>
        <w:tc>
          <w:tcPr>
            <w:tcW w:w="246" w:type="dxa"/>
            <w:tcBorders>
              <w:top w:val="nil"/>
              <w:left w:val="nil"/>
              <w:bottom w:val="nil"/>
              <w:right w:val="nil"/>
            </w:tcBorders>
          </w:tcPr>
          <w:p w14:paraId="15A3D267" w14:textId="77777777" w:rsidR="00687BE0" w:rsidRPr="00BA0060"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43648D97" w14:textId="5380E1F4" w:rsidR="00687BE0" w:rsidRPr="00BA0060" w:rsidRDefault="00687BE0" w:rsidP="00257A4C">
            <w:pPr>
              <w:spacing w:after="60" w:line="276" w:lineRule="auto"/>
              <w:rPr>
                <w:rFonts w:ascii="Helvetica Neue" w:hAnsi="Helvetica Neue"/>
                <w:sz w:val="14"/>
                <w:szCs w:val="16"/>
              </w:rPr>
            </w:pPr>
            <w:r w:rsidRPr="00BA0060">
              <w:rPr>
                <w:rFonts w:ascii="Helvetica Neue" w:hAnsi="Helvetica Neue"/>
                <w:sz w:val="14"/>
                <w:szCs w:val="16"/>
              </w:rPr>
              <w:t>5.6</w:t>
            </w:r>
            <w:r w:rsidR="000C7601">
              <w:rPr>
                <w:rFonts w:ascii="Helvetica Neue" w:hAnsi="Helvetica Neue"/>
                <w:sz w:val="14"/>
                <w:szCs w:val="16"/>
              </w:rPr>
              <w:t xml:space="preserve">             </w:t>
            </w:r>
            <w:r w:rsidRPr="00BA0060">
              <w:rPr>
                <w:rFonts w:ascii="Helvetica Neue" w:hAnsi="Helvetica Neue"/>
                <w:sz w:val="14"/>
                <w:szCs w:val="16"/>
              </w:rPr>
              <w:t>(5.0-6.3)</w:t>
            </w:r>
          </w:p>
        </w:tc>
        <w:tc>
          <w:tcPr>
            <w:tcW w:w="246" w:type="dxa"/>
            <w:tcBorders>
              <w:top w:val="nil"/>
              <w:left w:val="nil"/>
              <w:bottom w:val="nil"/>
              <w:right w:val="nil"/>
            </w:tcBorders>
          </w:tcPr>
          <w:p w14:paraId="0398B605" w14:textId="77777777" w:rsidR="00687BE0" w:rsidRPr="00BA0060"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4BB8E03E" w14:textId="661F76BC" w:rsidR="00687BE0" w:rsidRPr="00BA0060" w:rsidRDefault="00687BE0" w:rsidP="00257A4C">
            <w:pPr>
              <w:spacing w:after="60" w:line="276" w:lineRule="auto"/>
              <w:rPr>
                <w:rFonts w:ascii="Helvetica Neue" w:hAnsi="Helvetica Neue"/>
                <w:sz w:val="14"/>
                <w:szCs w:val="16"/>
              </w:rPr>
            </w:pPr>
            <w:r w:rsidRPr="00BA0060">
              <w:rPr>
                <w:rFonts w:ascii="Helvetica Neue" w:hAnsi="Helvetica Neue"/>
                <w:sz w:val="14"/>
                <w:szCs w:val="16"/>
              </w:rPr>
              <w:t xml:space="preserve">9.8 </w:t>
            </w:r>
            <w:r w:rsidR="000C7601">
              <w:rPr>
                <w:rFonts w:ascii="Helvetica Neue" w:hAnsi="Helvetica Neue"/>
                <w:sz w:val="14"/>
                <w:szCs w:val="16"/>
              </w:rPr>
              <w:t xml:space="preserve">            </w:t>
            </w:r>
            <w:r w:rsidRPr="00BA0060">
              <w:rPr>
                <w:rFonts w:ascii="Helvetica Neue" w:hAnsi="Helvetica Neue"/>
                <w:sz w:val="14"/>
                <w:szCs w:val="16"/>
              </w:rPr>
              <w:t>(7.0-13.6)</w:t>
            </w:r>
          </w:p>
        </w:tc>
        <w:tc>
          <w:tcPr>
            <w:tcW w:w="246" w:type="dxa"/>
            <w:tcBorders>
              <w:top w:val="nil"/>
              <w:left w:val="nil"/>
              <w:bottom w:val="nil"/>
              <w:right w:val="nil"/>
            </w:tcBorders>
          </w:tcPr>
          <w:p w14:paraId="0E7F845E" w14:textId="77777777" w:rsidR="00687BE0" w:rsidRPr="00BA0060"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F0F22E4" w14:textId="0538872A" w:rsidR="00687BE0" w:rsidRPr="00BA0060" w:rsidRDefault="00687BE0" w:rsidP="00257A4C">
            <w:pPr>
              <w:spacing w:after="60" w:line="276" w:lineRule="auto"/>
              <w:rPr>
                <w:rFonts w:ascii="Helvetica Neue" w:hAnsi="Helvetica Neue"/>
                <w:sz w:val="14"/>
                <w:szCs w:val="16"/>
              </w:rPr>
            </w:pPr>
            <w:r w:rsidRPr="00BA0060">
              <w:rPr>
                <w:rFonts w:ascii="Helvetica Neue" w:hAnsi="Helvetica Neue"/>
                <w:sz w:val="14"/>
                <w:szCs w:val="16"/>
              </w:rPr>
              <w:t xml:space="preserve">12.3 </w:t>
            </w:r>
            <w:r w:rsidR="000C7601">
              <w:rPr>
                <w:rFonts w:ascii="Helvetica Neue" w:hAnsi="Helvetica Neue"/>
                <w:sz w:val="14"/>
                <w:szCs w:val="16"/>
              </w:rPr>
              <w:t xml:space="preserve">           </w:t>
            </w:r>
            <w:r w:rsidR="00372F96" w:rsidRPr="00BA0060">
              <w:rPr>
                <w:rFonts w:ascii="Helvetica Neue" w:hAnsi="Helvetica Neue"/>
                <w:sz w:val="14"/>
                <w:szCs w:val="16"/>
              </w:rPr>
              <w:t>(8.2-18.5</w:t>
            </w:r>
            <w:r w:rsidRPr="00BA0060">
              <w:rPr>
                <w:rFonts w:ascii="Helvetica Neue" w:hAnsi="Helvetica Neue"/>
                <w:sz w:val="14"/>
                <w:szCs w:val="16"/>
              </w:rPr>
              <w:t>)</w:t>
            </w:r>
          </w:p>
        </w:tc>
        <w:tc>
          <w:tcPr>
            <w:tcW w:w="246" w:type="dxa"/>
            <w:tcBorders>
              <w:top w:val="nil"/>
              <w:left w:val="nil"/>
              <w:bottom w:val="nil"/>
              <w:right w:val="nil"/>
            </w:tcBorders>
          </w:tcPr>
          <w:p w14:paraId="32BA796B" w14:textId="77777777" w:rsidR="00687BE0" w:rsidRPr="00BA0060"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02D3CB1B" w14:textId="4F26D61C" w:rsidR="00687BE0" w:rsidRPr="00BA0060" w:rsidRDefault="00687BE0" w:rsidP="00257A4C">
            <w:pPr>
              <w:spacing w:after="60" w:line="276" w:lineRule="auto"/>
              <w:rPr>
                <w:rFonts w:ascii="Helvetica Neue" w:hAnsi="Helvetica Neue"/>
                <w:sz w:val="14"/>
                <w:szCs w:val="16"/>
              </w:rPr>
            </w:pPr>
            <w:r w:rsidRPr="00BA0060">
              <w:rPr>
                <w:rFonts w:ascii="Helvetica Neue" w:hAnsi="Helvetica Neue"/>
                <w:sz w:val="14"/>
                <w:szCs w:val="16"/>
              </w:rPr>
              <w:t xml:space="preserve">6.4 </w:t>
            </w:r>
            <w:r w:rsidR="000C7601">
              <w:rPr>
                <w:rFonts w:ascii="Helvetica Neue" w:hAnsi="Helvetica Neue"/>
                <w:sz w:val="14"/>
                <w:szCs w:val="16"/>
              </w:rPr>
              <w:t xml:space="preserve">            </w:t>
            </w:r>
            <w:r w:rsidRPr="00BA0060">
              <w:rPr>
                <w:rFonts w:ascii="Helvetica Neue" w:hAnsi="Helvetica Neue"/>
                <w:sz w:val="14"/>
                <w:szCs w:val="16"/>
              </w:rPr>
              <w:t>(5.4-7.5)</w:t>
            </w:r>
          </w:p>
        </w:tc>
        <w:tc>
          <w:tcPr>
            <w:tcW w:w="246" w:type="dxa"/>
            <w:tcBorders>
              <w:top w:val="nil"/>
              <w:left w:val="nil"/>
              <w:bottom w:val="nil"/>
              <w:right w:val="nil"/>
            </w:tcBorders>
          </w:tcPr>
          <w:p w14:paraId="12238555" w14:textId="77777777" w:rsidR="00687BE0" w:rsidRPr="00BA0060"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B4091EA" w14:textId="7A506291" w:rsidR="00687BE0" w:rsidRPr="00BA0060" w:rsidRDefault="000C7601" w:rsidP="00257A4C">
            <w:pPr>
              <w:spacing w:after="60" w:line="276" w:lineRule="auto"/>
              <w:rPr>
                <w:rFonts w:ascii="Helvetica Neue" w:hAnsi="Helvetica Neue"/>
                <w:sz w:val="14"/>
                <w:szCs w:val="16"/>
              </w:rPr>
            </w:pPr>
            <w:r>
              <w:rPr>
                <w:rFonts w:ascii="Helvetica Neue" w:hAnsi="Helvetica Neue"/>
                <w:sz w:val="14"/>
                <w:szCs w:val="16"/>
              </w:rPr>
              <w:t xml:space="preserve">6.9             </w:t>
            </w:r>
            <w:r w:rsidR="00687BE0" w:rsidRPr="00BA0060">
              <w:rPr>
                <w:rFonts w:ascii="Helvetica Neue" w:hAnsi="Helvetica Neue"/>
                <w:sz w:val="14"/>
                <w:szCs w:val="16"/>
              </w:rPr>
              <w:t>(5.6-8.4)</w:t>
            </w:r>
          </w:p>
        </w:tc>
        <w:tc>
          <w:tcPr>
            <w:tcW w:w="236" w:type="dxa"/>
            <w:tcBorders>
              <w:top w:val="nil"/>
              <w:left w:val="nil"/>
              <w:bottom w:val="nil"/>
              <w:right w:val="single" w:sz="18" w:space="0" w:color="BFBFBF" w:themeColor="background1" w:themeShade="BF"/>
            </w:tcBorders>
          </w:tcPr>
          <w:p w14:paraId="272AA689" w14:textId="77777777" w:rsidR="00687BE0" w:rsidRPr="00BA0060" w:rsidRDefault="00687BE0" w:rsidP="00257A4C">
            <w:pPr>
              <w:spacing w:after="60" w:line="276" w:lineRule="auto"/>
              <w:rPr>
                <w:rFonts w:ascii="Helvetica Neue" w:hAnsi="Helvetica Neue"/>
                <w:sz w:val="14"/>
                <w:szCs w:val="16"/>
              </w:rPr>
            </w:pPr>
          </w:p>
        </w:tc>
      </w:tr>
      <w:tr w:rsidR="00687BE0" w:rsidRPr="00D71BFA" w14:paraId="5741BAD7" w14:textId="77777777" w:rsidTr="00DB44D7">
        <w:trPr>
          <w:trHeight w:hRule="exact" w:val="113"/>
        </w:trPr>
        <w:tc>
          <w:tcPr>
            <w:tcW w:w="2801" w:type="dxa"/>
            <w:tcBorders>
              <w:top w:val="nil"/>
              <w:left w:val="single" w:sz="18" w:space="0" w:color="BFBFBF" w:themeColor="background1" w:themeShade="BF"/>
              <w:bottom w:val="nil"/>
              <w:right w:val="nil"/>
            </w:tcBorders>
          </w:tcPr>
          <w:p w14:paraId="7E33EDB1" w14:textId="77777777" w:rsidR="00687BE0" w:rsidRPr="00D71BFA" w:rsidRDefault="00687BE0" w:rsidP="00257A4C">
            <w:pPr>
              <w:spacing w:line="276" w:lineRule="auto"/>
              <w:rPr>
                <w:rFonts w:ascii="Helvetica Neue" w:hAnsi="Helvetica Neue"/>
                <w:sz w:val="14"/>
                <w:szCs w:val="16"/>
              </w:rPr>
            </w:pPr>
          </w:p>
        </w:tc>
        <w:tc>
          <w:tcPr>
            <w:tcW w:w="1195" w:type="dxa"/>
            <w:tcBorders>
              <w:top w:val="nil"/>
              <w:left w:val="nil"/>
              <w:bottom w:val="nil"/>
              <w:right w:val="nil"/>
            </w:tcBorders>
          </w:tcPr>
          <w:p w14:paraId="29328C79" w14:textId="77777777" w:rsidR="00687BE0" w:rsidRPr="00D71BFA" w:rsidRDefault="00687BE0" w:rsidP="00257A4C">
            <w:pPr>
              <w:spacing w:line="276" w:lineRule="auto"/>
              <w:rPr>
                <w:rFonts w:ascii="Helvetica Neue" w:hAnsi="Helvetica Neue"/>
                <w:color w:val="0000FF"/>
                <w:sz w:val="14"/>
                <w:szCs w:val="16"/>
              </w:rPr>
            </w:pPr>
          </w:p>
        </w:tc>
        <w:tc>
          <w:tcPr>
            <w:tcW w:w="247" w:type="dxa"/>
            <w:tcBorders>
              <w:top w:val="nil"/>
              <w:left w:val="nil"/>
              <w:bottom w:val="nil"/>
              <w:right w:val="nil"/>
            </w:tcBorders>
          </w:tcPr>
          <w:p w14:paraId="1343CA76"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2ABAD5CE"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5CA8F782"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592C0E7E"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0A34D091"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27320785"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45573FAD"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3F3298D4"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131DD3B6"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7A4FA6A9"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5CB98E6A"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55995D6F"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77A25EDC"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2B1E2193" w14:textId="77777777" w:rsidR="00687BE0" w:rsidRPr="00D71BFA" w:rsidRDefault="00687BE0" w:rsidP="00257A4C">
            <w:pPr>
              <w:spacing w:line="276" w:lineRule="auto"/>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3DFABD6C" w14:textId="77777777" w:rsidR="00687BE0" w:rsidRPr="00D71BFA" w:rsidRDefault="00687BE0" w:rsidP="00257A4C">
            <w:pPr>
              <w:spacing w:line="276" w:lineRule="auto"/>
              <w:rPr>
                <w:rFonts w:ascii="Helvetica Neue" w:hAnsi="Helvetica Neue"/>
                <w:sz w:val="14"/>
                <w:szCs w:val="16"/>
              </w:rPr>
            </w:pPr>
          </w:p>
        </w:tc>
      </w:tr>
      <w:tr w:rsidR="00687BE0" w:rsidRPr="00D71BFA" w14:paraId="0D0687CA" w14:textId="77777777" w:rsidTr="00A50672">
        <w:trPr>
          <w:trHeight w:hRule="exact" w:val="227"/>
        </w:trPr>
        <w:tc>
          <w:tcPr>
            <w:tcW w:w="2801" w:type="dxa"/>
            <w:tcBorders>
              <w:top w:val="nil"/>
              <w:left w:val="single" w:sz="18" w:space="0" w:color="BFBFBF" w:themeColor="background1" w:themeShade="BF"/>
              <w:bottom w:val="nil"/>
              <w:right w:val="nil"/>
            </w:tcBorders>
          </w:tcPr>
          <w:p w14:paraId="0FA9A572" w14:textId="77777777" w:rsidR="00687BE0" w:rsidRPr="00A50672" w:rsidRDefault="00687BE0" w:rsidP="00257A4C">
            <w:pPr>
              <w:spacing w:line="276" w:lineRule="auto"/>
              <w:rPr>
                <w:rFonts w:ascii="Helvetica Neue" w:hAnsi="Helvetica Neue"/>
                <w:b/>
                <w:i/>
                <w:sz w:val="14"/>
                <w:szCs w:val="16"/>
              </w:rPr>
            </w:pPr>
            <w:r w:rsidRPr="00A50672">
              <w:rPr>
                <w:rFonts w:ascii="Helvetica Neue" w:hAnsi="Helvetica Neue"/>
                <w:b/>
                <w:i/>
                <w:sz w:val="14"/>
                <w:szCs w:val="16"/>
              </w:rPr>
              <w:t>After booster dose: day 7</w:t>
            </w:r>
          </w:p>
        </w:tc>
        <w:tc>
          <w:tcPr>
            <w:tcW w:w="1195" w:type="dxa"/>
            <w:tcBorders>
              <w:top w:val="nil"/>
              <w:left w:val="nil"/>
              <w:bottom w:val="nil"/>
              <w:right w:val="nil"/>
            </w:tcBorders>
          </w:tcPr>
          <w:p w14:paraId="7A3CC9FF" w14:textId="77777777" w:rsidR="00687BE0" w:rsidRPr="00D71BFA" w:rsidRDefault="00687BE0" w:rsidP="00257A4C">
            <w:pPr>
              <w:spacing w:line="276" w:lineRule="auto"/>
              <w:rPr>
                <w:rFonts w:ascii="Helvetica Neue" w:hAnsi="Helvetica Neue"/>
                <w:sz w:val="14"/>
                <w:szCs w:val="16"/>
              </w:rPr>
            </w:pPr>
          </w:p>
        </w:tc>
        <w:tc>
          <w:tcPr>
            <w:tcW w:w="247" w:type="dxa"/>
            <w:tcBorders>
              <w:top w:val="nil"/>
              <w:left w:val="nil"/>
              <w:bottom w:val="nil"/>
              <w:right w:val="nil"/>
            </w:tcBorders>
          </w:tcPr>
          <w:p w14:paraId="091E35B3"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66FEC374"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569D3885"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688E1810"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2E3DFE2C"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1B4CA817"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66D9467B"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3871CB81"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0098E025"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03DB9B79"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1AE834FF"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5945D6E9"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67529301"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65DE742A" w14:textId="77777777" w:rsidR="00687BE0" w:rsidRPr="00D71BFA" w:rsidRDefault="00687BE0" w:rsidP="00257A4C">
            <w:pPr>
              <w:spacing w:line="276" w:lineRule="auto"/>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221B5131" w14:textId="77777777" w:rsidR="00687BE0" w:rsidRPr="00D71BFA" w:rsidRDefault="00687BE0" w:rsidP="00257A4C">
            <w:pPr>
              <w:spacing w:line="276" w:lineRule="auto"/>
              <w:rPr>
                <w:rFonts w:ascii="Helvetica Neue" w:hAnsi="Helvetica Neue"/>
                <w:sz w:val="14"/>
                <w:szCs w:val="16"/>
              </w:rPr>
            </w:pPr>
          </w:p>
        </w:tc>
      </w:tr>
      <w:tr w:rsidR="00687BE0" w:rsidRPr="00D71BFA" w14:paraId="4119F796" w14:textId="77777777" w:rsidTr="00A50672">
        <w:trPr>
          <w:trHeight w:hRule="exact" w:val="227"/>
        </w:trPr>
        <w:tc>
          <w:tcPr>
            <w:tcW w:w="2801" w:type="dxa"/>
            <w:tcBorders>
              <w:top w:val="nil"/>
              <w:left w:val="single" w:sz="18" w:space="0" w:color="BFBFBF" w:themeColor="background1" w:themeShade="BF"/>
              <w:bottom w:val="nil"/>
              <w:right w:val="nil"/>
            </w:tcBorders>
          </w:tcPr>
          <w:p w14:paraId="4E9412B2" w14:textId="77777777" w:rsidR="00687BE0" w:rsidRPr="00D71BFA" w:rsidRDefault="00687BE0" w:rsidP="00257A4C">
            <w:pPr>
              <w:spacing w:line="276" w:lineRule="auto"/>
              <w:rPr>
                <w:rFonts w:ascii="Helvetica Neue" w:hAnsi="Helvetica Neue"/>
                <w:sz w:val="14"/>
                <w:szCs w:val="16"/>
              </w:rPr>
            </w:pPr>
            <w:r w:rsidRPr="00D71BFA">
              <w:rPr>
                <w:rFonts w:ascii="Helvetica Neue" w:hAnsi="Helvetica Neue" w:cs="Gill Sans MT"/>
                <w:bCs/>
                <w:iCs/>
                <w:sz w:val="14"/>
                <w:szCs w:val="16"/>
              </w:rPr>
              <w:t>No. of subjects</w:t>
            </w:r>
          </w:p>
        </w:tc>
        <w:tc>
          <w:tcPr>
            <w:tcW w:w="1195" w:type="dxa"/>
            <w:tcBorders>
              <w:top w:val="nil"/>
              <w:left w:val="nil"/>
              <w:bottom w:val="nil"/>
              <w:right w:val="nil"/>
            </w:tcBorders>
          </w:tcPr>
          <w:p w14:paraId="219E06FD" w14:textId="77777777" w:rsidR="00687BE0" w:rsidRPr="00451A42" w:rsidRDefault="00687BE0" w:rsidP="00257A4C">
            <w:pPr>
              <w:spacing w:line="276" w:lineRule="auto"/>
              <w:rPr>
                <w:rFonts w:ascii="Helvetica Neue" w:hAnsi="Helvetica Neue"/>
                <w:sz w:val="14"/>
                <w:szCs w:val="16"/>
              </w:rPr>
            </w:pPr>
            <w:r w:rsidRPr="00451A42">
              <w:rPr>
                <w:rFonts w:ascii="Helvetica Neue" w:hAnsi="Helvetica Neue"/>
                <w:sz w:val="14"/>
                <w:szCs w:val="16"/>
              </w:rPr>
              <w:t>42</w:t>
            </w:r>
          </w:p>
        </w:tc>
        <w:tc>
          <w:tcPr>
            <w:tcW w:w="247" w:type="dxa"/>
            <w:tcBorders>
              <w:top w:val="nil"/>
              <w:left w:val="nil"/>
              <w:bottom w:val="nil"/>
              <w:right w:val="nil"/>
            </w:tcBorders>
          </w:tcPr>
          <w:p w14:paraId="467EE6F6" w14:textId="77777777" w:rsidR="00687BE0" w:rsidRPr="00451A42"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0D6F370C" w14:textId="0BB2C4B1" w:rsidR="00687BE0" w:rsidRPr="00451A42" w:rsidRDefault="00687BE0" w:rsidP="00257A4C">
            <w:pPr>
              <w:spacing w:line="276" w:lineRule="auto"/>
              <w:rPr>
                <w:rFonts w:ascii="Helvetica Neue" w:hAnsi="Helvetica Neue"/>
                <w:sz w:val="14"/>
                <w:szCs w:val="16"/>
              </w:rPr>
            </w:pPr>
            <w:r w:rsidRPr="00451A42">
              <w:rPr>
                <w:rFonts w:ascii="Helvetica Neue" w:hAnsi="Helvetica Neue"/>
                <w:sz w:val="14"/>
                <w:szCs w:val="16"/>
              </w:rPr>
              <w:t>4</w:t>
            </w:r>
            <w:r w:rsidR="00AE1843" w:rsidRPr="00451A42">
              <w:rPr>
                <w:rFonts w:ascii="Helvetica Neue" w:hAnsi="Helvetica Neue"/>
                <w:sz w:val="14"/>
                <w:szCs w:val="16"/>
              </w:rPr>
              <w:t>3</w:t>
            </w:r>
          </w:p>
        </w:tc>
        <w:tc>
          <w:tcPr>
            <w:tcW w:w="246" w:type="dxa"/>
            <w:tcBorders>
              <w:top w:val="nil"/>
              <w:left w:val="nil"/>
              <w:bottom w:val="nil"/>
              <w:right w:val="nil"/>
            </w:tcBorders>
          </w:tcPr>
          <w:p w14:paraId="7E9F8C5D" w14:textId="77777777" w:rsidR="00687BE0" w:rsidRPr="00451A42"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49D8D727" w14:textId="3127A865" w:rsidR="00687BE0" w:rsidRPr="00451A42" w:rsidRDefault="00687BE0" w:rsidP="00257A4C">
            <w:pPr>
              <w:spacing w:line="276" w:lineRule="auto"/>
              <w:rPr>
                <w:rFonts w:ascii="Helvetica Neue" w:hAnsi="Helvetica Neue"/>
                <w:sz w:val="14"/>
                <w:szCs w:val="16"/>
              </w:rPr>
            </w:pPr>
            <w:r w:rsidRPr="00451A42">
              <w:rPr>
                <w:rFonts w:ascii="Helvetica Neue" w:hAnsi="Helvetica Neue" w:cs="Gill Sans MT"/>
                <w:bCs/>
                <w:iCs/>
                <w:sz w:val="14"/>
                <w:szCs w:val="16"/>
              </w:rPr>
              <w:t>4</w:t>
            </w:r>
            <w:r w:rsidR="00BA0060" w:rsidRPr="00451A42">
              <w:rPr>
                <w:rFonts w:ascii="Helvetica Neue" w:hAnsi="Helvetica Neue" w:cs="Gill Sans MT"/>
                <w:bCs/>
                <w:iCs/>
                <w:sz w:val="14"/>
                <w:szCs w:val="16"/>
              </w:rPr>
              <w:t>1</w:t>
            </w:r>
          </w:p>
        </w:tc>
        <w:tc>
          <w:tcPr>
            <w:tcW w:w="246" w:type="dxa"/>
            <w:tcBorders>
              <w:top w:val="nil"/>
              <w:left w:val="nil"/>
              <w:bottom w:val="nil"/>
              <w:right w:val="nil"/>
            </w:tcBorders>
          </w:tcPr>
          <w:p w14:paraId="1EC2C751" w14:textId="77777777" w:rsidR="00687BE0" w:rsidRPr="00451A42"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3165213A" w14:textId="77777777" w:rsidR="00687BE0" w:rsidRPr="00451A42" w:rsidRDefault="00687BE0" w:rsidP="00257A4C">
            <w:pPr>
              <w:spacing w:line="276" w:lineRule="auto"/>
              <w:rPr>
                <w:rFonts w:ascii="Helvetica Neue" w:hAnsi="Helvetica Neue" w:cs="Gill Sans MT"/>
                <w:bCs/>
                <w:iCs/>
                <w:sz w:val="14"/>
                <w:szCs w:val="16"/>
              </w:rPr>
            </w:pPr>
            <w:r w:rsidRPr="00451A42">
              <w:rPr>
                <w:rFonts w:ascii="Helvetica Neue" w:hAnsi="Helvetica Neue" w:cs="Gill Sans MT"/>
                <w:bCs/>
                <w:iCs/>
                <w:sz w:val="14"/>
                <w:szCs w:val="16"/>
              </w:rPr>
              <w:t>46</w:t>
            </w:r>
          </w:p>
        </w:tc>
        <w:tc>
          <w:tcPr>
            <w:tcW w:w="246" w:type="dxa"/>
            <w:tcBorders>
              <w:top w:val="nil"/>
              <w:left w:val="nil"/>
              <w:bottom w:val="nil"/>
              <w:right w:val="nil"/>
            </w:tcBorders>
          </w:tcPr>
          <w:p w14:paraId="0FB88DC2" w14:textId="77777777" w:rsidR="00687BE0" w:rsidRPr="00451A42" w:rsidRDefault="00687BE0" w:rsidP="00257A4C">
            <w:pPr>
              <w:spacing w:line="276" w:lineRule="auto"/>
              <w:rPr>
                <w:rFonts w:ascii="Helvetica Neue" w:hAnsi="Helvetica Neue" w:cs="Gill Sans MT"/>
                <w:bCs/>
                <w:iCs/>
                <w:sz w:val="14"/>
                <w:szCs w:val="16"/>
              </w:rPr>
            </w:pPr>
          </w:p>
        </w:tc>
        <w:tc>
          <w:tcPr>
            <w:tcW w:w="1183" w:type="dxa"/>
            <w:tcBorders>
              <w:top w:val="nil"/>
              <w:left w:val="nil"/>
              <w:bottom w:val="nil"/>
              <w:right w:val="nil"/>
            </w:tcBorders>
          </w:tcPr>
          <w:p w14:paraId="3622FD3B" w14:textId="77777777" w:rsidR="00687BE0" w:rsidRPr="00451A42" w:rsidRDefault="00687BE0" w:rsidP="00257A4C">
            <w:pPr>
              <w:spacing w:line="276" w:lineRule="auto"/>
              <w:rPr>
                <w:rFonts w:ascii="Helvetica Neue" w:hAnsi="Helvetica Neue" w:cs="Gill Sans MT"/>
                <w:bCs/>
                <w:iCs/>
                <w:sz w:val="14"/>
                <w:szCs w:val="16"/>
              </w:rPr>
            </w:pPr>
            <w:r w:rsidRPr="00451A42">
              <w:rPr>
                <w:rFonts w:ascii="Helvetica Neue" w:hAnsi="Helvetica Neue" w:cs="Gill Sans MT"/>
                <w:bCs/>
                <w:iCs/>
                <w:sz w:val="14"/>
                <w:szCs w:val="16"/>
              </w:rPr>
              <w:t>45</w:t>
            </w:r>
          </w:p>
        </w:tc>
        <w:tc>
          <w:tcPr>
            <w:tcW w:w="246" w:type="dxa"/>
            <w:tcBorders>
              <w:top w:val="nil"/>
              <w:left w:val="nil"/>
              <w:bottom w:val="nil"/>
              <w:right w:val="nil"/>
            </w:tcBorders>
          </w:tcPr>
          <w:p w14:paraId="77598B49" w14:textId="77777777" w:rsidR="00687BE0" w:rsidRPr="00451A42" w:rsidRDefault="00687BE0" w:rsidP="00257A4C">
            <w:pPr>
              <w:spacing w:line="276" w:lineRule="auto"/>
              <w:rPr>
                <w:rFonts w:ascii="Helvetica Neue" w:hAnsi="Helvetica Neue" w:cs="Gill Sans MT"/>
                <w:bCs/>
                <w:iCs/>
                <w:sz w:val="14"/>
                <w:szCs w:val="16"/>
              </w:rPr>
            </w:pPr>
          </w:p>
        </w:tc>
        <w:tc>
          <w:tcPr>
            <w:tcW w:w="1183" w:type="dxa"/>
            <w:tcBorders>
              <w:top w:val="nil"/>
              <w:left w:val="nil"/>
              <w:bottom w:val="nil"/>
              <w:right w:val="nil"/>
            </w:tcBorders>
          </w:tcPr>
          <w:p w14:paraId="41415AF8" w14:textId="77777777" w:rsidR="00687BE0" w:rsidRPr="00451A42" w:rsidRDefault="00687BE0" w:rsidP="00257A4C">
            <w:pPr>
              <w:spacing w:line="276" w:lineRule="auto"/>
              <w:rPr>
                <w:rFonts w:ascii="Helvetica Neue" w:hAnsi="Helvetica Neue"/>
                <w:sz w:val="14"/>
                <w:szCs w:val="16"/>
              </w:rPr>
            </w:pPr>
            <w:r w:rsidRPr="00451A42">
              <w:rPr>
                <w:rFonts w:ascii="Helvetica Neue" w:hAnsi="Helvetica Neue"/>
                <w:sz w:val="14"/>
                <w:szCs w:val="16"/>
              </w:rPr>
              <w:t>41</w:t>
            </w:r>
          </w:p>
        </w:tc>
        <w:tc>
          <w:tcPr>
            <w:tcW w:w="246" w:type="dxa"/>
            <w:tcBorders>
              <w:top w:val="nil"/>
              <w:left w:val="nil"/>
              <w:bottom w:val="nil"/>
              <w:right w:val="nil"/>
            </w:tcBorders>
          </w:tcPr>
          <w:p w14:paraId="034BA1DB" w14:textId="77777777" w:rsidR="00687BE0" w:rsidRPr="00451A42"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078D0629" w14:textId="77777777" w:rsidR="00687BE0" w:rsidRPr="00451A42" w:rsidRDefault="00687BE0" w:rsidP="00257A4C">
            <w:pPr>
              <w:spacing w:line="276" w:lineRule="auto"/>
              <w:rPr>
                <w:rFonts w:ascii="Helvetica Neue" w:hAnsi="Helvetica Neue"/>
                <w:sz w:val="14"/>
                <w:szCs w:val="16"/>
              </w:rPr>
            </w:pPr>
            <w:r w:rsidRPr="00451A42">
              <w:rPr>
                <w:rFonts w:ascii="Helvetica Neue" w:hAnsi="Helvetica Neue"/>
                <w:sz w:val="14"/>
                <w:szCs w:val="16"/>
              </w:rPr>
              <w:t>44</w:t>
            </w:r>
          </w:p>
        </w:tc>
        <w:tc>
          <w:tcPr>
            <w:tcW w:w="246" w:type="dxa"/>
            <w:tcBorders>
              <w:top w:val="nil"/>
              <w:left w:val="nil"/>
              <w:bottom w:val="nil"/>
              <w:right w:val="nil"/>
            </w:tcBorders>
          </w:tcPr>
          <w:p w14:paraId="4831FDD5" w14:textId="77777777" w:rsidR="00687BE0" w:rsidRPr="00451A42"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40E3A1EC" w14:textId="77777777" w:rsidR="00687BE0" w:rsidRPr="00451A42" w:rsidRDefault="00687BE0" w:rsidP="00257A4C">
            <w:pPr>
              <w:spacing w:line="276" w:lineRule="auto"/>
              <w:rPr>
                <w:rFonts w:ascii="Helvetica Neue" w:hAnsi="Helvetica Neue"/>
                <w:sz w:val="14"/>
                <w:szCs w:val="16"/>
              </w:rPr>
            </w:pPr>
            <w:r w:rsidRPr="00451A42">
              <w:rPr>
                <w:rFonts w:ascii="Helvetica Neue" w:hAnsi="Helvetica Neue"/>
                <w:sz w:val="14"/>
                <w:szCs w:val="16"/>
              </w:rPr>
              <w:t>38</w:t>
            </w:r>
          </w:p>
        </w:tc>
        <w:tc>
          <w:tcPr>
            <w:tcW w:w="236" w:type="dxa"/>
            <w:tcBorders>
              <w:top w:val="nil"/>
              <w:left w:val="nil"/>
              <w:bottom w:val="nil"/>
              <w:right w:val="single" w:sz="18" w:space="0" w:color="BFBFBF" w:themeColor="background1" w:themeShade="BF"/>
            </w:tcBorders>
          </w:tcPr>
          <w:p w14:paraId="77C7A536" w14:textId="77777777" w:rsidR="00687BE0" w:rsidRPr="00D71BFA" w:rsidRDefault="00687BE0" w:rsidP="00257A4C">
            <w:pPr>
              <w:spacing w:line="276" w:lineRule="auto"/>
              <w:rPr>
                <w:rFonts w:ascii="Helvetica Neue" w:hAnsi="Helvetica Neue" w:cs="Gill Sans MT"/>
                <w:bCs/>
                <w:iCs/>
                <w:sz w:val="14"/>
                <w:szCs w:val="16"/>
              </w:rPr>
            </w:pPr>
          </w:p>
        </w:tc>
      </w:tr>
      <w:tr w:rsidR="00687BE0" w:rsidRPr="00D71BFA" w14:paraId="503D1DA5" w14:textId="77777777" w:rsidTr="00A50672">
        <w:trPr>
          <w:trHeight w:hRule="exact" w:val="454"/>
        </w:trPr>
        <w:tc>
          <w:tcPr>
            <w:tcW w:w="2801" w:type="dxa"/>
            <w:tcBorders>
              <w:top w:val="nil"/>
              <w:left w:val="single" w:sz="18" w:space="0" w:color="BFBFBF" w:themeColor="background1" w:themeShade="BF"/>
              <w:bottom w:val="nil"/>
              <w:right w:val="nil"/>
            </w:tcBorders>
          </w:tcPr>
          <w:p w14:paraId="473640C6" w14:textId="1E6DDF91" w:rsidR="00687BE0" w:rsidRPr="007D3AF9" w:rsidRDefault="00687BE0" w:rsidP="00257A4C">
            <w:pPr>
              <w:spacing w:after="60" w:line="276" w:lineRule="auto"/>
              <w:rPr>
                <w:rFonts w:ascii="Helvetica Neue" w:hAnsi="Helvetica Neue" w:cs="Gill Sans MT"/>
                <w:bCs/>
                <w:iCs/>
                <w:color w:val="000000" w:themeColor="text1"/>
                <w:sz w:val="14"/>
                <w:szCs w:val="16"/>
              </w:rPr>
            </w:pPr>
            <w:r w:rsidRPr="00D71BFA">
              <w:rPr>
                <w:rFonts w:ascii="Helvetica Neue" w:hAnsi="Helvetica Neue" w:cs="Gill Sans MT"/>
                <w:bCs/>
                <w:iCs/>
                <w:color w:val="000000" w:themeColor="text1"/>
                <w:sz w:val="14"/>
                <w:szCs w:val="16"/>
              </w:rPr>
              <w:t>Subjects with HI titre ≥ 1:40 No., %  (95% CI</w:t>
            </w:r>
            <w:r w:rsidR="007D3AF9">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022CD17B" w14:textId="3834EF22"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13, 31.0 </w:t>
            </w:r>
            <w:r w:rsidR="00257A4C">
              <w:rPr>
                <w:rFonts w:ascii="Helvetica Neue" w:hAnsi="Helvetica Neue"/>
                <w:sz w:val="14"/>
                <w:szCs w:val="16"/>
              </w:rPr>
              <w:t xml:space="preserve">   </w:t>
            </w:r>
            <w:r w:rsidRPr="00451A42">
              <w:rPr>
                <w:rFonts w:ascii="Helvetica Neue" w:hAnsi="Helvetica Neue"/>
                <w:sz w:val="14"/>
                <w:szCs w:val="16"/>
              </w:rPr>
              <w:t>(17.6-47.1)</w:t>
            </w:r>
          </w:p>
        </w:tc>
        <w:tc>
          <w:tcPr>
            <w:tcW w:w="247" w:type="dxa"/>
            <w:tcBorders>
              <w:top w:val="nil"/>
              <w:left w:val="nil"/>
              <w:bottom w:val="nil"/>
              <w:right w:val="nil"/>
            </w:tcBorders>
          </w:tcPr>
          <w:p w14:paraId="0C6D124F"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4FCB2F77" w14:textId="499B4023" w:rsidR="00687BE0" w:rsidRPr="00451A42" w:rsidRDefault="00AE1843" w:rsidP="00257A4C">
            <w:pPr>
              <w:spacing w:after="60" w:line="276" w:lineRule="auto"/>
              <w:rPr>
                <w:rFonts w:ascii="Helvetica Neue" w:hAnsi="Helvetica Neue"/>
                <w:sz w:val="14"/>
                <w:szCs w:val="16"/>
              </w:rPr>
            </w:pPr>
            <w:r w:rsidRPr="00451A42">
              <w:rPr>
                <w:rFonts w:ascii="Helvetica Neue" w:hAnsi="Helvetica Neue"/>
                <w:sz w:val="14"/>
                <w:szCs w:val="16"/>
              </w:rPr>
              <w:t>9, 20.9</w:t>
            </w:r>
            <w:r w:rsidR="00257A4C">
              <w:rPr>
                <w:rFonts w:ascii="Helvetica Neue" w:hAnsi="Helvetica Neue"/>
                <w:sz w:val="14"/>
                <w:szCs w:val="16"/>
              </w:rPr>
              <w:t xml:space="preserve">      </w:t>
            </w:r>
            <w:r w:rsidRPr="00451A42">
              <w:rPr>
                <w:rFonts w:ascii="Helvetica Neue" w:hAnsi="Helvetica Neue"/>
                <w:sz w:val="14"/>
                <w:szCs w:val="16"/>
              </w:rPr>
              <w:t>(10.0-36.0</w:t>
            </w:r>
            <w:r w:rsidR="00687BE0" w:rsidRPr="00451A42">
              <w:rPr>
                <w:rFonts w:ascii="Helvetica Neue" w:hAnsi="Helvetica Neue"/>
                <w:sz w:val="14"/>
                <w:szCs w:val="16"/>
              </w:rPr>
              <w:t>)</w:t>
            </w:r>
          </w:p>
        </w:tc>
        <w:tc>
          <w:tcPr>
            <w:tcW w:w="246" w:type="dxa"/>
            <w:tcBorders>
              <w:top w:val="nil"/>
              <w:left w:val="nil"/>
              <w:bottom w:val="nil"/>
              <w:right w:val="nil"/>
            </w:tcBorders>
          </w:tcPr>
          <w:p w14:paraId="40E8D434"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07DA508D" w14:textId="4616C624" w:rsidR="00687BE0" w:rsidRPr="00257A4C" w:rsidRDefault="00BA0060" w:rsidP="00257A4C">
            <w:pPr>
              <w:spacing w:after="60" w:line="276" w:lineRule="auto"/>
              <w:rPr>
                <w:rFonts w:ascii="Helvetica Neue" w:hAnsi="Helvetica Neue"/>
                <w:b/>
                <w:i/>
                <w:sz w:val="14"/>
                <w:szCs w:val="16"/>
              </w:rPr>
            </w:pPr>
            <w:r w:rsidRPr="00451A42">
              <w:rPr>
                <w:rFonts w:ascii="Helvetica Neue" w:hAnsi="Helvetica Neue"/>
                <w:sz w:val="14"/>
                <w:szCs w:val="16"/>
              </w:rPr>
              <w:t>29</w:t>
            </w:r>
            <w:r w:rsidR="00687BE0" w:rsidRPr="00451A42">
              <w:rPr>
                <w:rFonts w:ascii="Helvetica Neue" w:hAnsi="Helvetica Neue"/>
                <w:sz w:val="14"/>
                <w:szCs w:val="16"/>
              </w:rPr>
              <w:t xml:space="preserve">, </w:t>
            </w:r>
            <w:r w:rsidRPr="00451A42">
              <w:rPr>
                <w:rFonts w:ascii="Helvetica Neue" w:hAnsi="Helvetica Neue"/>
                <w:b/>
                <w:sz w:val="14"/>
                <w:szCs w:val="16"/>
              </w:rPr>
              <w:t>70.7</w:t>
            </w:r>
            <w:r w:rsidR="00257A4C">
              <w:rPr>
                <w:rFonts w:ascii="Helvetica Neue" w:hAnsi="Helvetica Neue"/>
                <w:b/>
                <w:i/>
                <w:sz w:val="14"/>
                <w:szCs w:val="16"/>
              </w:rPr>
              <w:t xml:space="preserve">    </w:t>
            </w:r>
            <w:r w:rsidRPr="00451A42">
              <w:rPr>
                <w:rFonts w:ascii="Helvetica Neue" w:hAnsi="Helvetica Neue"/>
                <w:sz w:val="14"/>
                <w:szCs w:val="16"/>
              </w:rPr>
              <w:t>(54.4-83.9</w:t>
            </w:r>
            <w:r w:rsidR="00687BE0" w:rsidRPr="00451A42">
              <w:rPr>
                <w:rFonts w:ascii="Helvetica Neue" w:hAnsi="Helvetica Neue"/>
                <w:sz w:val="14"/>
                <w:szCs w:val="16"/>
              </w:rPr>
              <w:t>)</w:t>
            </w:r>
          </w:p>
        </w:tc>
        <w:tc>
          <w:tcPr>
            <w:tcW w:w="246" w:type="dxa"/>
            <w:tcBorders>
              <w:top w:val="nil"/>
              <w:left w:val="nil"/>
              <w:bottom w:val="nil"/>
              <w:right w:val="nil"/>
            </w:tcBorders>
          </w:tcPr>
          <w:p w14:paraId="5D50E705"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4E441707" w14:textId="1DC418E5" w:rsidR="00687BE0" w:rsidRPr="00451A42" w:rsidRDefault="00687BE0" w:rsidP="00257A4C">
            <w:pPr>
              <w:spacing w:after="60" w:line="276" w:lineRule="auto"/>
              <w:rPr>
                <w:rFonts w:ascii="Helvetica Neue" w:hAnsi="Helvetica Neue" w:cs="Gill Sans MT"/>
                <w:bCs/>
                <w:iCs/>
                <w:sz w:val="14"/>
                <w:szCs w:val="16"/>
              </w:rPr>
            </w:pPr>
            <w:r w:rsidRPr="00451A42">
              <w:rPr>
                <w:rFonts w:ascii="Helvetica Neue" w:hAnsi="Helvetica Neue" w:cs="Gill Sans MT"/>
                <w:bCs/>
                <w:iCs/>
                <w:sz w:val="14"/>
                <w:szCs w:val="16"/>
              </w:rPr>
              <w:t xml:space="preserve">37, </w:t>
            </w:r>
            <w:r w:rsidRPr="00451A42">
              <w:rPr>
                <w:rFonts w:ascii="Helvetica Neue" w:hAnsi="Helvetica Neue" w:cs="Gill Sans MT"/>
                <w:b/>
                <w:bCs/>
                <w:iCs/>
                <w:sz w:val="14"/>
                <w:szCs w:val="16"/>
              </w:rPr>
              <w:t>80.4</w:t>
            </w:r>
            <w:r w:rsidRPr="00451A42">
              <w:rPr>
                <w:rFonts w:ascii="Helvetica Neue" w:hAnsi="Helvetica Neue" w:cs="Gill Sans MT"/>
                <w:bCs/>
                <w:iCs/>
                <w:sz w:val="14"/>
                <w:szCs w:val="16"/>
              </w:rPr>
              <w:t xml:space="preserve"> </w:t>
            </w:r>
            <w:r w:rsidR="00257A4C">
              <w:rPr>
                <w:rFonts w:ascii="Helvetica Neue" w:hAnsi="Helvetica Neue" w:cs="Gill Sans MT"/>
                <w:bCs/>
                <w:iCs/>
                <w:sz w:val="14"/>
                <w:szCs w:val="16"/>
              </w:rPr>
              <w:t xml:space="preserve">   </w:t>
            </w:r>
            <w:r w:rsidRPr="00451A42">
              <w:rPr>
                <w:rFonts w:ascii="Helvetica Neue" w:hAnsi="Helvetica Neue" w:cs="Gill Sans MT"/>
                <w:bCs/>
                <w:iCs/>
                <w:sz w:val="14"/>
                <w:szCs w:val="16"/>
              </w:rPr>
              <w:t>(66.1-90.6)</w:t>
            </w:r>
          </w:p>
        </w:tc>
        <w:tc>
          <w:tcPr>
            <w:tcW w:w="246" w:type="dxa"/>
            <w:tcBorders>
              <w:top w:val="nil"/>
              <w:left w:val="nil"/>
              <w:bottom w:val="nil"/>
              <w:right w:val="nil"/>
            </w:tcBorders>
          </w:tcPr>
          <w:p w14:paraId="25344162" w14:textId="77777777" w:rsidR="00687BE0" w:rsidRPr="00451A42" w:rsidRDefault="00687BE0"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523F3CD1" w14:textId="626F2B35" w:rsidR="00687BE0" w:rsidRPr="00451A42" w:rsidRDefault="00687BE0" w:rsidP="00257A4C">
            <w:pPr>
              <w:spacing w:after="60" w:line="276" w:lineRule="auto"/>
              <w:rPr>
                <w:rFonts w:ascii="Helvetica Neue" w:hAnsi="Helvetica Neue" w:cs="Gill Sans MT"/>
                <w:bCs/>
                <w:iCs/>
                <w:sz w:val="14"/>
                <w:szCs w:val="16"/>
              </w:rPr>
            </w:pPr>
            <w:r w:rsidRPr="00451A42">
              <w:rPr>
                <w:rFonts w:ascii="Helvetica Neue" w:hAnsi="Helvetica Neue" w:cs="Gill Sans MT"/>
                <w:bCs/>
                <w:iCs/>
                <w:sz w:val="14"/>
                <w:szCs w:val="16"/>
              </w:rPr>
              <w:t xml:space="preserve">22, 48.9 </w:t>
            </w:r>
            <w:r w:rsidR="00257A4C">
              <w:rPr>
                <w:rFonts w:ascii="Helvetica Neue" w:hAnsi="Helvetica Neue" w:cs="Gill Sans MT"/>
                <w:bCs/>
                <w:iCs/>
                <w:sz w:val="14"/>
                <w:szCs w:val="16"/>
              </w:rPr>
              <w:t xml:space="preserve">   </w:t>
            </w:r>
            <w:r w:rsidRPr="00451A42">
              <w:rPr>
                <w:rFonts w:ascii="Helvetica Neue" w:hAnsi="Helvetica Neue" w:cs="Gill Sans MT"/>
                <w:bCs/>
                <w:iCs/>
                <w:sz w:val="14"/>
                <w:szCs w:val="16"/>
              </w:rPr>
              <w:t>(33.7-64.2)</w:t>
            </w:r>
          </w:p>
        </w:tc>
        <w:tc>
          <w:tcPr>
            <w:tcW w:w="246" w:type="dxa"/>
            <w:tcBorders>
              <w:top w:val="nil"/>
              <w:left w:val="nil"/>
              <w:bottom w:val="nil"/>
              <w:right w:val="nil"/>
            </w:tcBorders>
          </w:tcPr>
          <w:p w14:paraId="5F0D1283" w14:textId="77777777" w:rsidR="00687BE0" w:rsidRPr="00451A42" w:rsidRDefault="00687BE0"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015C74BC" w14:textId="6DEAD0BE"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31, </w:t>
            </w:r>
            <w:r w:rsidRPr="00451A42">
              <w:rPr>
                <w:rFonts w:ascii="Helvetica Neue" w:hAnsi="Helvetica Neue"/>
                <w:b/>
                <w:sz w:val="14"/>
                <w:szCs w:val="16"/>
              </w:rPr>
              <w:t>75.6</w:t>
            </w:r>
            <w:r w:rsidRPr="00451A42">
              <w:rPr>
                <w:rFonts w:ascii="Helvetica Neue" w:hAnsi="Helvetica Neue"/>
                <w:sz w:val="14"/>
                <w:szCs w:val="16"/>
              </w:rPr>
              <w:t xml:space="preserve"> </w:t>
            </w:r>
            <w:r w:rsidR="00257A4C">
              <w:rPr>
                <w:rFonts w:ascii="Helvetica Neue" w:hAnsi="Helvetica Neue"/>
                <w:sz w:val="14"/>
                <w:szCs w:val="16"/>
              </w:rPr>
              <w:t xml:space="preserve">    </w:t>
            </w:r>
            <w:r w:rsidRPr="00451A42">
              <w:rPr>
                <w:rFonts w:ascii="Helvetica Neue" w:hAnsi="Helvetica Neue"/>
                <w:sz w:val="14"/>
                <w:szCs w:val="16"/>
              </w:rPr>
              <w:t>(59.7-87.6)</w:t>
            </w:r>
          </w:p>
        </w:tc>
        <w:tc>
          <w:tcPr>
            <w:tcW w:w="246" w:type="dxa"/>
            <w:tcBorders>
              <w:top w:val="nil"/>
              <w:left w:val="nil"/>
              <w:bottom w:val="nil"/>
              <w:right w:val="nil"/>
            </w:tcBorders>
          </w:tcPr>
          <w:p w14:paraId="52F70AD1"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04249E86" w14:textId="789BCFE6" w:rsidR="00687BE0" w:rsidRPr="00257A4C" w:rsidRDefault="00687BE0" w:rsidP="00257A4C">
            <w:pPr>
              <w:spacing w:after="60" w:line="276" w:lineRule="auto"/>
              <w:rPr>
                <w:rFonts w:ascii="Helvetica Neue" w:hAnsi="Helvetica Neue"/>
                <w:b/>
                <w:sz w:val="14"/>
                <w:szCs w:val="16"/>
              </w:rPr>
            </w:pPr>
            <w:r w:rsidRPr="00451A42">
              <w:rPr>
                <w:rFonts w:ascii="Helvetica Neue" w:hAnsi="Helvetica Neue"/>
                <w:sz w:val="14"/>
                <w:szCs w:val="16"/>
              </w:rPr>
              <w:t xml:space="preserve">32, </w:t>
            </w:r>
            <w:r w:rsidRPr="00451A42">
              <w:rPr>
                <w:rFonts w:ascii="Helvetica Neue" w:hAnsi="Helvetica Neue"/>
                <w:b/>
                <w:sz w:val="14"/>
                <w:szCs w:val="16"/>
              </w:rPr>
              <w:t>72.7</w:t>
            </w:r>
            <w:r w:rsidR="00257A4C">
              <w:rPr>
                <w:rFonts w:ascii="Helvetica Neue" w:hAnsi="Helvetica Neue"/>
                <w:b/>
                <w:sz w:val="14"/>
                <w:szCs w:val="16"/>
              </w:rPr>
              <w:t xml:space="preserve">    </w:t>
            </w:r>
            <w:r w:rsidRPr="00451A42">
              <w:rPr>
                <w:rFonts w:ascii="Helvetica Neue" w:hAnsi="Helvetica Neue"/>
                <w:sz w:val="14"/>
                <w:szCs w:val="16"/>
              </w:rPr>
              <w:t>(57.2-85.0)</w:t>
            </w:r>
          </w:p>
        </w:tc>
        <w:tc>
          <w:tcPr>
            <w:tcW w:w="246" w:type="dxa"/>
            <w:tcBorders>
              <w:top w:val="nil"/>
              <w:left w:val="nil"/>
              <w:bottom w:val="nil"/>
              <w:right w:val="nil"/>
            </w:tcBorders>
          </w:tcPr>
          <w:p w14:paraId="0BE23DBE"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78C5B89" w14:textId="37B2888C" w:rsidR="00687BE0" w:rsidRPr="00257A4C" w:rsidRDefault="00687BE0" w:rsidP="00257A4C">
            <w:pPr>
              <w:spacing w:after="60" w:line="276" w:lineRule="auto"/>
              <w:rPr>
                <w:rFonts w:ascii="Helvetica Neue" w:hAnsi="Helvetica Neue"/>
                <w:b/>
                <w:sz w:val="14"/>
                <w:szCs w:val="16"/>
              </w:rPr>
            </w:pPr>
            <w:r w:rsidRPr="00451A42">
              <w:rPr>
                <w:rFonts w:ascii="Helvetica Neue" w:hAnsi="Helvetica Neue"/>
                <w:sz w:val="14"/>
                <w:szCs w:val="16"/>
              </w:rPr>
              <w:t xml:space="preserve">36, </w:t>
            </w:r>
            <w:r w:rsidRPr="00451A42">
              <w:rPr>
                <w:rFonts w:ascii="Helvetica Neue" w:hAnsi="Helvetica Neue"/>
                <w:b/>
                <w:sz w:val="14"/>
                <w:szCs w:val="16"/>
              </w:rPr>
              <w:t>94.7</w:t>
            </w:r>
            <w:r w:rsidR="00257A4C">
              <w:rPr>
                <w:rFonts w:ascii="Helvetica Neue" w:hAnsi="Helvetica Neue"/>
                <w:b/>
                <w:sz w:val="14"/>
                <w:szCs w:val="16"/>
              </w:rPr>
              <w:t xml:space="preserve">    </w:t>
            </w:r>
            <w:r w:rsidRPr="00451A42">
              <w:rPr>
                <w:rFonts w:ascii="Helvetica Neue" w:hAnsi="Helvetica Neue"/>
                <w:sz w:val="14"/>
                <w:szCs w:val="16"/>
              </w:rPr>
              <w:t>(</w:t>
            </w:r>
            <w:r w:rsidRPr="00451A42">
              <w:rPr>
                <w:rFonts w:ascii="Helvetica Neue" w:hAnsi="Helvetica Neue"/>
                <w:b/>
                <w:i/>
                <w:sz w:val="14"/>
                <w:szCs w:val="16"/>
              </w:rPr>
              <w:t>82.3</w:t>
            </w:r>
            <w:r w:rsidRPr="00451A42">
              <w:rPr>
                <w:rFonts w:ascii="Helvetica Neue" w:hAnsi="Helvetica Neue"/>
                <w:sz w:val="14"/>
                <w:szCs w:val="16"/>
              </w:rPr>
              <w:t>-99.4)</w:t>
            </w:r>
          </w:p>
        </w:tc>
        <w:tc>
          <w:tcPr>
            <w:tcW w:w="236" w:type="dxa"/>
            <w:tcBorders>
              <w:top w:val="nil"/>
              <w:left w:val="nil"/>
              <w:bottom w:val="nil"/>
              <w:right w:val="single" w:sz="18" w:space="0" w:color="BFBFBF" w:themeColor="background1" w:themeShade="BF"/>
            </w:tcBorders>
          </w:tcPr>
          <w:p w14:paraId="5EA08C8E" w14:textId="77777777" w:rsidR="00687BE0" w:rsidRPr="00D71BFA" w:rsidRDefault="00687BE0" w:rsidP="00257A4C">
            <w:pPr>
              <w:spacing w:after="60" w:line="276" w:lineRule="auto"/>
              <w:rPr>
                <w:rFonts w:ascii="Helvetica Neue" w:hAnsi="Helvetica Neue" w:cs="Gill Sans MT"/>
                <w:bCs/>
                <w:iCs/>
                <w:color w:val="000000" w:themeColor="text1"/>
                <w:sz w:val="14"/>
                <w:szCs w:val="16"/>
              </w:rPr>
            </w:pPr>
          </w:p>
        </w:tc>
      </w:tr>
      <w:tr w:rsidR="00687BE0" w:rsidRPr="00D71BFA" w14:paraId="785BAE4F" w14:textId="77777777" w:rsidTr="00A50672">
        <w:trPr>
          <w:trHeight w:hRule="exact" w:val="454"/>
        </w:trPr>
        <w:tc>
          <w:tcPr>
            <w:tcW w:w="2801" w:type="dxa"/>
            <w:tcBorders>
              <w:top w:val="nil"/>
              <w:left w:val="single" w:sz="18" w:space="0" w:color="BFBFBF" w:themeColor="background1" w:themeShade="BF"/>
              <w:bottom w:val="nil"/>
              <w:right w:val="nil"/>
            </w:tcBorders>
          </w:tcPr>
          <w:p w14:paraId="53A718A9" w14:textId="75BBFA48" w:rsidR="00687BE0" w:rsidRPr="00257A4C" w:rsidRDefault="00052200" w:rsidP="00257A4C">
            <w:pPr>
              <w:spacing w:after="60" w:line="276" w:lineRule="auto"/>
              <w:rPr>
                <w:rFonts w:ascii="Helvetica Neue" w:hAnsi="Helvetica Neue" w:cs="Gill Sans MT"/>
                <w:bCs/>
                <w:iCs/>
                <w:color w:val="000000" w:themeColor="text1"/>
                <w:sz w:val="14"/>
                <w:szCs w:val="16"/>
              </w:rPr>
            </w:pPr>
            <w:r>
              <w:rPr>
                <w:rFonts w:ascii="Helvetica Neue" w:hAnsi="Helvetica Neue" w:cs="Gill Sans MT"/>
                <w:bCs/>
                <w:iCs/>
                <w:color w:val="000000" w:themeColor="text1"/>
                <w:sz w:val="14"/>
                <w:szCs w:val="16"/>
              </w:rPr>
              <w:t>Sero</w:t>
            </w:r>
            <w:r w:rsidR="00687BE0" w:rsidRPr="00D71BFA">
              <w:rPr>
                <w:rFonts w:ascii="Helvetica Neue" w:hAnsi="Helvetica Neue" w:cs="Gill Sans MT"/>
                <w:bCs/>
                <w:iCs/>
                <w:color w:val="000000" w:themeColor="text1"/>
                <w:sz w:val="14"/>
                <w:szCs w:val="16"/>
              </w:rPr>
              <w:t xml:space="preserve">conversions No., % </w:t>
            </w:r>
            <w:r w:rsidR="00257A4C">
              <w:rPr>
                <w:rFonts w:ascii="Helvetica Neue" w:hAnsi="Helvetica Neue" w:cs="Gill Sans MT"/>
                <w:bCs/>
                <w:iCs/>
                <w:color w:val="000000" w:themeColor="text1"/>
                <w:sz w:val="14"/>
                <w:szCs w:val="16"/>
              </w:rPr>
              <w:t xml:space="preserve">                   </w:t>
            </w:r>
            <w:r w:rsidR="00687BE0" w:rsidRPr="00D71BFA">
              <w:rPr>
                <w:rFonts w:ascii="Helvetica Neue" w:hAnsi="Helvetica Neue" w:cs="Gill Sans MT"/>
                <w:bCs/>
                <w:iCs/>
                <w:color w:val="000000" w:themeColor="text1"/>
                <w:sz w:val="14"/>
                <w:szCs w:val="16"/>
              </w:rPr>
              <w:t>(95% CI</w:t>
            </w:r>
            <w:r w:rsidR="007D3AF9">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14610DEC" w14:textId="20FAE0D0"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9, 21.4</w:t>
            </w:r>
            <w:r w:rsidR="00257A4C">
              <w:rPr>
                <w:rFonts w:ascii="Helvetica Neue" w:hAnsi="Helvetica Neue"/>
                <w:sz w:val="14"/>
                <w:szCs w:val="16"/>
              </w:rPr>
              <w:t xml:space="preserve">     </w:t>
            </w:r>
            <w:r w:rsidRPr="00451A42">
              <w:rPr>
                <w:rFonts w:ascii="Helvetica Neue" w:hAnsi="Helvetica Neue"/>
                <w:sz w:val="14"/>
                <w:szCs w:val="16"/>
              </w:rPr>
              <w:t>(10.3-36.8)</w:t>
            </w:r>
          </w:p>
        </w:tc>
        <w:tc>
          <w:tcPr>
            <w:tcW w:w="247" w:type="dxa"/>
            <w:tcBorders>
              <w:top w:val="nil"/>
              <w:left w:val="nil"/>
              <w:bottom w:val="nil"/>
              <w:right w:val="nil"/>
            </w:tcBorders>
          </w:tcPr>
          <w:p w14:paraId="6A5FD05A"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522C1A4E" w14:textId="4C9D4C66" w:rsidR="00687BE0" w:rsidRPr="00451A42" w:rsidRDefault="00AE1843" w:rsidP="00257A4C">
            <w:pPr>
              <w:spacing w:after="60" w:line="276" w:lineRule="auto"/>
              <w:rPr>
                <w:rFonts w:ascii="Helvetica Neue" w:hAnsi="Helvetica Neue"/>
                <w:sz w:val="14"/>
                <w:szCs w:val="16"/>
              </w:rPr>
            </w:pPr>
            <w:r w:rsidRPr="00451A42">
              <w:rPr>
                <w:rFonts w:ascii="Helvetica Neue" w:hAnsi="Helvetica Neue"/>
                <w:sz w:val="14"/>
                <w:szCs w:val="16"/>
              </w:rPr>
              <w:t>7, 16.3</w:t>
            </w:r>
            <w:r w:rsidR="00687BE0" w:rsidRPr="00451A42">
              <w:rPr>
                <w:rFonts w:ascii="Helvetica Neue" w:hAnsi="Helvetica Neue"/>
                <w:sz w:val="14"/>
                <w:szCs w:val="16"/>
              </w:rPr>
              <w:t xml:space="preserve"> </w:t>
            </w:r>
            <w:r w:rsidR="00257A4C">
              <w:rPr>
                <w:rFonts w:ascii="Helvetica Neue" w:hAnsi="Helvetica Neue"/>
                <w:sz w:val="14"/>
                <w:szCs w:val="16"/>
              </w:rPr>
              <w:t xml:space="preserve">      </w:t>
            </w:r>
            <w:r w:rsidRPr="00451A42">
              <w:rPr>
                <w:rFonts w:ascii="Helvetica Neue" w:hAnsi="Helvetica Neue"/>
                <w:sz w:val="14"/>
                <w:szCs w:val="16"/>
              </w:rPr>
              <w:t>(6.8</w:t>
            </w:r>
            <w:r w:rsidR="00687BE0" w:rsidRPr="00451A42">
              <w:rPr>
                <w:rFonts w:ascii="Helvetica Neue" w:hAnsi="Helvetica Neue"/>
                <w:sz w:val="14"/>
                <w:szCs w:val="16"/>
              </w:rPr>
              <w:t>-30.</w:t>
            </w:r>
            <w:r w:rsidRPr="00451A42">
              <w:rPr>
                <w:rFonts w:ascii="Helvetica Neue" w:hAnsi="Helvetica Neue"/>
                <w:sz w:val="14"/>
                <w:szCs w:val="16"/>
              </w:rPr>
              <w:t>7</w:t>
            </w:r>
            <w:r w:rsidR="00687BE0" w:rsidRPr="00451A42">
              <w:rPr>
                <w:rFonts w:ascii="Helvetica Neue" w:hAnsi="Helvetica Neue"/>
                <w:sz w:val="14"/>
                <w:szCs w:val="16"/>
              </w:rPr>
              <w:t>)</w:t>
            </w:r>
          </w:p>
        </w:tc>
        <w:tc>
          <w:tcPr>
            <w:tcW w:w="246" w:type="dxa"/>
            <w:tcBorders>
              <w:top w:val="nil"/>
              <w:left w:val="nil"/>
              <w:bottom w:val="nil"/>
              <w:right w:val="nil"/>
            </w:tcBorders>
          </w:tcPr>
          <w:p w14:paraId="00FA0F5C"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645A937" w14:textId="35428581" w:rsidR="00687BE0" w:rsidRPr="00257A4C" w:rsidRDefault="00BA0060" w:rsidP="00257A4C">
            <w:pPr>
              <w:spacing w:after="60" w:line="276" w:lineRule="auto"/>
              <w:rPr>
                <w:rFonts w:ascii="Helvetica Neue" w:hAnsi="Helvetica Neue"/>
                <w:b/>
                <w:i/>
                <w:sz w:val="14"/>
                <w:szCs w:val="16"/>
              </w:rPr>
            </w:pPr>
            <w:r w:rsidRPr="00451A42">
              <w:rPr>
                <w:rFonts w:ascii="Helvetica Neue" w:hAnsi="Helvetica Neue"/>
                <w:sz w:val="14"/>
                <w:szCs w:val="16"/>
              </w:rPr>
              <w:t xml:space="preserve">29, </w:t>
            </w:r>
            <w:r w:rsidRPr="00451A42">
              <w:rPr>
                <w:rFonts w:ascii="Helvetica Neue" w:hAnsi="Helvetica Neue"/>
                <w:b/>
                <w:sz w:val="14"/>
                <w:szCs w:val="16"/>
              </w:rPr>
              <w:t>70.7</w:t>
            </w:r>
            <w:r w:rsidR="00257A4C">
              <w:rPr>
                <w:rFonts w:ascii="Helvetica Neue" w:hAnsi="Helvetica Neue"/>
                <w:b/>
                <w:i/>
                <w:sz w:val="14"/>
                <w:szCs w:val="16"/>
              </w:rPr>
              <w:t xml:space="preserve">    </w:t>
            </w:r>
            <w:r w:rsidRPr="00451A42">
              <w:rPr>
                <w:rFonts w:ascii="Helvetica Neue" w:hAnsi="Helvetica Neue"/>
                <w:sz w:val="14"/>
                <w:szCs w:val="16"/>
              </w:rPr>
              <w:t>(</w:t>
            </w:r>
            <w:r w:rsidRPr="002B304F">
              <w:rPr>
                <w:rFonts w:ascii="Helvetica Neue" w:hAnsi="Helvetica Neue"/>
                <w:b/>
                <w:i/>
                <w:sz w:val="14"/>
                <w:szCs w:val="16"/>
              </w:rPr>
              <w:t>54.4</w:t>
            </w:r>
            <w:r w:rsidRPr="00451A42">
              <w:rPr>
                <w:rFonts w:ascii="Helvetica Neue" w:hAnsi="Helvetica Neue"/>
                <w:sz w:val="14"/>
                <w:szCs w:val="16"/>
              </w:rPr>
              <w:t>-83.9)</w:t>
            </w:r>
          </w:p>
        </w:tc>
        <w:tc>
          <w:tcPr>
            <w:tcW w:w="246" w:type="dxa"/>
            <w:tcBorders>
              <w:top w:val="nil"/>
              <w:left w:val="nil"/>
              <w:bottom w:val="nil"/>
              <w:right w:val="nil"/>
            </w:tcBorders>
          </w:tcPr>
          <w:p w14:paraId="69798FE3"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330E4CDE" w14:textId="04BAE431" w:rsidR="00687BE0" w:rsidRPr="00451A42" w:rsidRDefault="00687BE0" w:rsidP="00257A4C">
            <w:pPr>
              <w:spacing w:after="60" w:line="276" w:lineRule="auto"/>
              <w:rPr>
                <w:rFonts w:ascii="Helvetica Neue" w:hAnsi="Helvetica Neue" w:cs="Gill Sans MT"/>
                <w:bCs/>
                <w:iCs/>
                <w:sz w:val="14"/>
                <w:szCs w:val="16"/>
              </w:rPr>
            </w:pPr>
            <w:r w:rsidRPr="00451A42">
              <w:rPr>
                <w:rFonts w:ascii="Helvetica Neue" w:hAnsi="Helvetica Neue" w:cs="Gill Sans MT"/>
                <w:bCs/>
                <w:iCs/>
                <w:sz w:val="14"/>
                <w:szCs w:val="16"/>
              </w:rPr>
              <w:t xml:space="preserve">37, </w:t>
            </w:r>
            <w:r w:rsidRPr="00451A42">
              <w:rPr>
                <w:rFonts w:ascii="Helvetica Neue" w:hAnsi="Helvetica Neue" w:cs="Gill Sans MT"/>
                <w:b/>
                <w:bCs/>
                <w:iCs/>
                <w:sz w:val="14"/>
                <w:szCs w:val="16"/>
              </w:rPr>
              <w:t>80.4</w:t>
            </w:r>
            <w:r w:rsidRPr="00451A42">
              <w:rPr>
                <w:rFonts w:ascii="Helvetica Neue" w:hAnsi="Helvetica Neue" w:cs="Gill Sans MT"/>
                <w:bCs/>
                <w:iCs/>
                <w:sz w:val="14"/>
                <w:szCs w:val="16"/>
              </w:rPr>
              <w:t xml:space="preserve"> </w:t>
            </w:r>
            <w:r w:rsidR="00257A4C">
              <w:rPr>
                <w:rFonts w:ascii="Helvetica Neue" w:hAnsi="Helvetica Neue" w:cs="Gill Sans MT"/>
                <w:bCs/>
                <w:iCs/>
                <w:sz w:val="14"/>
                <w:szCs w:val="16"/>
              </w:rPr>
              <w:t xml:space="preserve">   </w:t>
            </w:r>
            <w:r w:rsidRPr="00451A42">
              <w:rPr>
                <w:rFonts w:ascii="Helvetica Neue" w:hAnsi="Helvetica Neue" w:cs="Gill Sans MT"/>
                <w:bCs/>
                <w:iCs/>
                <w:sz w:val="14"/>
                <w:szCs w:val="16"/>
              </w:rPr>
              <w:t>(</w:t>
            </w:r>
            <w:r w:rsidRPr="00451A42">
              <w:rPr>
                <w:rFonts w:ascii="Helvetica Neue" w:hAnsi="Helvetica Neue" w:cs="Gill Sans MT"/>
                <w:b/>
                <w:bCs/>
                <w:i/>
                <w:iCs/>
                <w:sz w:val="14"/>
                <w:szCs w:val="16"/>
              </w:rPr>
              <w:t>66.1</w:t>
            </w:r>
            <w:r w:rsidRPr="00451A42">
              <w:rPr>
                <w:rFonts w:ascii="Helvetica Neue" w:hAnsi="Helvetica Neue" w:cs="Gill Sans MT"/>
                <w:bCs/>
                <w:iCs/>
                <w:sz w:val="14"/>
                <w:szCs w:val="16"/>
              </w:rPr>
              <w:t>-90.6)</w:t>
            </w:r>
          </w:p>
        </w:tc>
        <w:tc>
          <w:tcPr>
            <w:tcW w:w="246" w:type="dxa"/>
            <w:tcBorders>
              <w:top w:val="nil"/>
              <w:left w:val="nil"/>
              <w:bottom w:val="nil"/>
              <w:right w:val="nil"/>
            </w:tcBorders>
          </w:tcPr>
          <w:p w14:paraId="46A7AC67" w14:textId="77777777" w:rsidR="00687BE0" w:rsidRPr="00451A42" w:rsidRDefault="00687BE0"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3CC17E93" w14:textId="79A8224D" w:rsidR="00687BE0" w:rsidRPr="00451A42" w:rsidRDefault="00687BE0" w:rsidP="00257A4C">
            <w:pPr>
              <w:spacing w:after="60" w:line="276" w:lineRule="auto"/>
              <w:rPr>
                <w:rFonts w:ascii="Helvetica Neue" w:hAnsi="Helvetica Neue" w:cs="Gill Sans MT"/>
                <w:bCs/>
                <w:iCs/>
                <w:sz w:val="14"/>
                <w:szCs w:val="16"/>
              </w:rPr>
            </w:pPr>
            <w:r w:rsidRPr="00451A42">
              <w:rPr>
                <w:rFonts w:ascii="Helvetica Neue" w:hAnsi="Helvetica Neue" w:cs="Gill Sans MT"/>
                <w:bCs/>
                <w:iCs/>
                <w:sz w:val="14"/>
                <w:szCs w:val="16"/>
              </w:rPr>
              <w:t xml:space="preserve">14, 31.1 </w:t>
            </w:r>
            <w:r w:rsidR="00257A4C">
              <w:rPr>
                <w:rFonts w:ascii="Helvetica Neue" w:hAnsi="Helvetica Neue" w:cs="Gill Sans MT"/>
                <w:bCs/>
                <w:iCs/>
                <w:sz w:val="14"/>
                <w:szCs w:val="16"/>
              </w:rPr>
              <w:t xml:space="preserve">   </w:t>
            </w:r>
            <w:r w:rsidRPr="00451A42">
              <w:rPr>
                <w:rFonts w:ascii="Helvetica Neue" w:hAnsi="Helvetica Neue" w:cs="Gill Sans MT"/>
                <w:bCs/>
                <w:iCs/>
                <w:sz w:val="14"/>
                <w:szCs w:val="16"/>
              </w:rPr>
              <w:t>(18.2-46.6)</w:t>
            </w:r>
          </w:p>
        </w:tc>
        <w:tc>
          <w:tcPr>
            <w:tcW w:w="246" w:type="dxa"/>
            <w:tcBorders>
              <w:top w:val="nil"/>
              <w:left w:val="nil"/>
              <w:bottom w:val="nil"/>
              <w:right w:val="nil"/>
            </w:tcBorders>
          </w:tcPr>
          <w:p w14:paraId="6621A1EB" w14:textId="77777777" w:rsidR="00687BE0" w:rsidRPr="00451A42" w:rsidRDefault="00687BE0"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46744451" w14:textId="795A6FC7" w:rsidR="00687BE0" w:rsidRPr="00451A42" w:rsidRDefault="00687BE0" w:rsidP="00257A4C">
            <w:pPr>
              <w:spacing w:after="60" w:line="276" w:lineRule="auto"/>
              <w:rPr>
                <w:rFonts w:ascii="Helvetica Neue" w:hAnsi="Helvetica Neue"/>
                <w:b/>
                <w:sz w:val="14"/>
                <w:szCs w:val="16"/>
              </w:rPr>
            </w:pPr>
            <w:r w:rsidRPr="00451A42">
              <w:rPr>
                <w:rFonts w:ascii="Helvetica Neue" w:hAnsi="Helvetica Neue"/>
                <w:sz w:val="14"/>
                <w:szCs w:val="16"/>
              </w:rPr>
              <w:t xml:space="preserve">23, </w:t>
            </w:r>
            <w:r w:rsidRPr="00451A42">
              <w:rPr>
                <w:rFonts w:ascii="Helvetica Neue" w:hAnsi="Helvetica Neue"/>
                <w:b/>
                <w:sz w:val="14"/>
                <w:szCs w:val="16"/>
              </w:rPr>
              <w:t>56.1</w:t>
            </w:r>
            <w:r w:rsidR="00257A4C">
              <w:rPr>
                <w:rFonts w:ascii="Helvetica Neue" w:hAnsi="Helvetica Neue"/>
                <w:b/>
                <w:sz w:val="14"/>
                <w:szCs w:val="16"/>
              </w:rPr>
              <w:t xml:space="preserve">    </w:t>
            </w:r>
            <w:r w:rsidRPr="00451A42">
              <w:rPr>
                <w:rFonts w:ascii="Helvetica Neue" w:hAnsi="Helvetica Neue"/>
                <w:sz w:val="14"/>
                <w:szCs w:val="16"/>
              </w:rPr>
              <w:t>(39.7-71.5)</w:t>
            </w:r>
          </w:p>
        </w:tc>
        <w:tc>
          <w:tcPr>
            <w:tcW w:w="246" w:type="dxa"/>
            <w:tcBorders>
              <w:top w:val="nil"/>
              <w:left w:val="nil"/>
              <w:bottom w:val="nil"/>
              <w:right w:val="nil"/>
            </w:tcBorders>
          </w:tcPr>
          <w:p w14:paraId="756DB169"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71CC30B" w14:textId="309CB8D9" w:rsidR="00687BE0" w:rsidRPr="00257A4C" w:rsidRDefault="00687BE0" w:rsidP="00257A4C">
            <w:pPr>
              <w:spacing w:after="60" w:line="276" w:lineRule="auto"/>
              <w:rPr>
                <w:rFonts w:ascii="Helvetica Neue" w:hAnsi="Helvetica Neue"/>
                <w:b/>
                <w:sz w:val="14"/>
                <w:szCs w:val="16"/>
              </w:rPr>
            </w:pPr>
            <w:r w:rsidRPr="00451A42">
              <w:rPr>
                <w:rFonts w:ascii="Helvetica Neue" w:hAnsi="Helvetica Neue"/>
                <w:sz w:val="14"/>
                <w:szCs w:val="16"/>
              </w:rPr>
              <w:t xml:space="preserve">31, </w:t>
            </w:r>
            <w:r w:rsidRPr="00451A42">
              <w:rPr>
                <w:rFonts w:ascii="Helvetica Neue" w:hAnsi="Helvetica Neue"/>
                <w:b/>
                <w:sz w:val="14"/>
                <w:szCs w:val="16"/>
              </w:rPr>
              <w:t>70.5</w:t>
            </w:r>
            <w:r w:rsidR="00257A4C">
              <w:rPr>
                <w:rFonts w:ascii="Helvetica Neue" w:hAnsi="Helvetica Neue"/>
                <w:b/>
                <w:sz w:val="14"/>
                <w:szCs w:val="16"/>
              </w:rPr>
              <w:t xml:space="preserve">    </w:t>
            </w:r>
            <w:r w:rsidRPr="00451A42">
              <w:rPr>
                <w:rFonts w:ascii="Helvetica Neue" w:hAnsi="Helvetica Neue"/>
                <w:sz w:val="14"/>
                <w:szCs w:val="16"/>
              </w:rPr>
              <w:t>(</w:t>
            </w:r>
            <w:r w:rsidRPr="00451A42">
              <w:rPr>
                <w:rFonts w:ascii="Helvetica Neue" w:hAnsi="Helvetica Neue"/>
                <w:b/>
                <w:i/>
                <w:sz w:val="14"/>
                <w:szCs w:val="16"/>
              </w:rPr>
              <w:t>54.8</w:t>
            </w:r>
            <w:r w:rsidRPr="00451A42">
              <w:rPr>
                <w:rFonts w:ascii="Helvetica Neue" w:hAnsi="Helvetica Neue"/>
                <w:sz w:val="14"/>
                <w:szCs w:val="16"/>
              </w:rPr>
              <w:t>-83.2)</w:t>
            </w:r>
          </w:p>
        </w:tc>
        <w:tc>
          <w:tcPr>
            <w:tcW w:w="246" w:type="dxa"/>
            <w:tcBorders>
              <w:top w:val="nil"/>
              <w:left w:val="nil"/>
              <w:bottom w:val="nil"/>
              <w:right w:val="nil"/>
            </w:tcBorders>
          </w:tcPr>
          <w:p w14:paraId="25737256"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3214682" w14:textId="7E5BC6BD"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35, </w:t>
            </w:r>
            <w:r w:rsidRPr="00451A42">
              <w:rPr>
                <w:rFonts w:ascii="Helvetica Neue" w:hAnsi="Helvetica Neue"/>
                <w:b/>
                <w:sz w:val="14"/>
                <w:szCs w:val="16"/>
              </w:rPr>
              <w:t>92.1</w:t>
            </w:r>
            <w:r w:rsidRPr="00451A42">
              <w:rPr>
                <w:rFonts w:ascii="Helvetica Neue" w:hAnsi="Helvetica Neue"/>
                <w:sz w:val="14"/>
                <w:szCs w:val="16"/>
              </w:rPr>
              <w:t xml:space="preserve"> </w:t>
            </w:r>
            <w:r w:rsidR="00257A4C">
              <w:rPr>
                <w:rFonts w:ascii="Helvetica Neue" w:hAnsi="Helvetica Neue"/>
                <w:sz w:val="14"/>
                <w:szCs w:val="16"/>
              </w:rPr>
              <w:t xml:space="preserve">   </w:t>
            </w:r>
            <w:r w:rsidRPr="00451A42">
              <w:rPr>
                <w:rFonts w:ascii="Helvetica Neue" w:hAnsi="Helvetica Neue"/>
                <w:sz w:val="14"/>
                <w:szCs w:val="16"/>
              </w:rPr>
              <w:t>(</w:t>
            </w:r>
            <w:r w:rsidRPr="00451A42">
              <w:rPr>
                <w:rFonts w:ascii="Helvetica Neue" w:hAnsi="Helvetica Neue"/>
                <w:b/>
                <w:i/>
                <w:sz w:val="14"/>
                <w:szCs w:val="16"/>
              </w:rPr>
              <w:t>78.6</w:t>
            </w:r>
            <w:r w:rsidRPr="00451A42">
              <w:rPr>
                <w:rFonts w:ascii="Helvetica Neue" w:hAnsi="Helvetica Neue"/>
                <w:sz w:val="14"/>
                <w:szCs w:val="16"/>
              </w:rPr>
              <w:t>-98.3)</w:t>
            </w:r>
          </w:p>
        </w:tc>
        <w:tc>
          <w:tcPr>
            <w:tcW w:w="236" w:type="dxa"/>
            <w:tcBorders>
              <w:top w:val="nil"/>
              <w:left w:val="nil"/>
              <w:bottom w:val="nil"/>
              <w:right w:val="single" w:sz="18" w:space="0" w:color="BFBFBF" w:themeColor="background1" w:themeShade="BF"/>
            </w:tcBorders>
          </w:tcPr>
          <w:p w14:paraId="5E9AEBFA" w14:textId="77777777" w:rsidR="00687BE0" w:rsidRPr="00D71BFA" w:rsidRDefault="00687BE0" w:rsidP="00257A4C">
            <w:pPr>
              <w:spacing w:after="60" w:line="276" w:lineRule="auto"/>
              <w:rPr>
                <w:rFonts w:ascii="Helvetica Neue" w:hAnsi="Helvetica Neue" w:cs="Gill Sans MT"/>
                <w:bCs/>
                <w:iCs/>
                <w:color w:val="000000" w:themeColor="text1"/>
                <w:sz w:val="14"/>
                <w:szCs w:val="16"/>
              </w:rPr>
            </w:pPr>
          </w:p>
        </w:tc>
      </w:tr>
      <w:tr w:rsidR="00687BE0" w:rsidRPr="00D71BFA" w14:paraId="165A3AB7" w14:textId="77777777" w:rsidTr="00A50672">
        <w:trPr>
          <w:trHeight w:hRule="exact" w:val="454"/>
        </w:trPr>
        <w:tc>
          <w:tcPr>
            <w:tcW w:w="2801" w:type="dxa"/>
            <w:tcBorders>
              <w:top w:val="nil"/>
              <w:left w:val="single" w:sz="18" w:space="0" w:color="BFBFBF" w:themeColor="background1" w:themeShade="BF"/>
              <w:bottom w:val="nil"/>
              <w:right w:val="nil"/>
            </w:tcBorders>
          </w:tcPr>
          <w:p w14:paraId="21A4CB89" w14:textId="444D392A" w:rsidR="00687BE0" w:rsidRPr="00D71BFA" w:rsidRDefault="00923060" w:rsidP="00257A4C">
            <w:pPr>
              <w:spacing w:after="60" w:line="276" w:lineRule="auto"/>
              <w:rPr>
                <w:rFonts w:ascii="Helvetica Neue" w:hAnsi="Helvetica Neue"/>
                <w:color w:val="000000" w:themeColor="text1"/>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712F71E6" w14:textId="3AE5039F"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2.1, </w:t>
            </w:r>
            <w:r w:rsidR="00257A4C">
              <w:rPr>
                <w:rFonts w:ascii="Helvetica Neue" w:hAnsi="Helvetica Neue"/>
                <w:sz w:val="14"/>
                <w:szCs w:val="16"/>
              </w:rPr>
              <w:t xml:space="preserve">           </w:t>
            </w:r>
            <w:r w:rsidR="00360EC9" w:rsidRPr="00451A42">
              <w:rPr>
                <w:rFonts w:ascii="Helvetica Neue" w:hAnsi="Helvetica Neue"/>
                <w:sz w:val="14"/>
                <w:szCs w:val="16"/>
              </w:rPr>
              <w:t>(1.5-2.9</w:t>
            </w:r>
            <w:r w:rsidRPr="00451A42">
              <w:rPr>
                <w:rFonts w:ascii="Helvetica Neue" w:hAnsi="Helvetica Neue"/>
                <w:sz w:val="14"/>
                <w:szCs w:val="16"/>
              </w:rPr>
              <w:t>)</w:t>
            </w:r>
          </w:p>
        </w:tc>
        <w:tc>
          <w:tcPr>
            <w:tcW w:w="247" w:type="dxa"/>
            <w:tcBorders>
              <w:top w:val="nil"/>
              <w:left w:val="nil"/>
              <w:bottom w:val="nil"/>
              <w:right w:val="nil"/>
            </w:tcBorders>
          </w:tcPr>
          <w:p w14:paraId="44316609"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29B44BE5" w14:textId="2035302A"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1.9, </w:t>
            </w:r>
            <w:r w:rsidR="00257A4C">
              <w:rPr>
                <w:rFonts w:ascii="Helvetica Neue" w:hAnsi="Helvetica Neue"/>
                <w:sz w:val="14"/>
                <w:szCs w:val="16"/>
              </w:rPr>
              <w:t xml:space="preserve">           </w:t>
            </w:r>
            <w:r w:rsidR="004B3A4E" w:rsidRPr="00451A42">
              <w:rPr>
                <w:rFonts w:ascii="Helvetica Neue" w:hAnsi="Helvetica Neue"/>
                <w:sz w:val="14"/>
                <w:szCs w:val="16"/>
              </w:rPr>
              <w:t>(1.3-2.9</w:t>
            </w:r>
            <w:r w:rsidRPr="00451A42">
              <w:rPr>
                <w:rFonts w:ascii="Helvetica Neue" w:hAnsi="Helvetica Neue"/>
                <w:sz w:val="14"/>
                <w:szCs w:val="16"/>
              </w:rPr>
              <w:t>)</w:t>
            </w:r>
          </w:p>
        </w:tc>
        <w:tc>
          <w:tcPr>
            <w:tcW w:w="246" w:type="dxa"/>
            <w:tcBorders>
              <w:top w:val="nil"/>
              <w:left w:val="nil"/>
              <w:bottom w:val="nil"/>
              <w:right w:val="nil"/>
            </w:tcBorders>
          </w:tcPr>
          <w:p w14:paraId="04D05A26"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D680455" w14:textId="64D2F12A" w:rsidR="00687BE0" w:rsidRPr="00257A4C" w:rsidRDefault="00BA0060" w:rsidP="00257A4C">
            <w:pPr>
              <w:spacing w:after="60" w:line="276" w:lineRule="auto"/>
              <w:rPr>
                <w:rFonts w:ascii="Helvetica Neue" w:hAnsi="Helvetica Neue"/>
                <w:b/>
                <w:sz w:val="14"/>
                <w:szCs w:val="16"/>
              </w:rPr>
            </w:pPr>
            <w:r w:rsidRPr="00451A42">
              <w:rPr>
                <w:rFonts w:ascii="Helvetica Neue" w:hAnsi="Helvetica Neue"/>
                <w:b/>
                <w:sz w:val="14"/>
                <w:szCs w:val="16"/>
              </w:rPr>
              <w:t>9.6</w:t>
            </w:r>
            <w:r w:rsidR="00257A4C">
              <w:rPr>
                <w:rFonts w:ascii="Helvetica Neue" w:hAnsi="Helvetica Neue"/>
                <w:b/>
                <w:sz w:val="14"/>
                <w:szCs w:val="16"/>
              </w:rPr>
              <w:t xml:space="preserve">             </w:t>
            </w:r>
            <w:r w:rsidRPr="00451A42">
              <w:rPr>
                <w:rFonts w:ascii="Helvetica Neue" w:hAnsi="Helvetica Neue"/>
                <w:sz w:val="14"/>
                <w:szCs w:val="16"/>
              </w:rPr>
              <w:t>(5.8-15</w:t>
            </w:r>
            <w:r w:rsidR="00687BE0" w:rsidRPr="00451A42">
              <w:rPr>
                <w:rFonts w:ascii="Helvetica Neue" w:hAnsi="Helvetica Neue"/>
                <w:sz w:val="14"/>
                <w:szCs w:val="16"/>
              </w:rPr>
              <w:t>.9)</w:t>
            </w:r>
          </w:p>
        </w:tc>
        <w:tc>
          <w:tcPr>
            <w:tcW w:w="246" w:type="dxa"/>
            <w:tcBorders>
              <w:top w:val="nil"/>
              <w:left w:val="nil"/>
              <w:bottom w:val="nil"/>
              <w:right w:val="nil"/>
            </w:tcBorders>
          </w:tcPr>
          <w:p w14:paraId="4A7B22C5"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04EC9640" w14:textId="36748B17" w:rsidR="00687BE0" w:rsidRPr="00451A42" w:rsidRDefault="00687BE0" w:rsidP="00257A4C">
            <w:pPr>
              <w:spacing w:after="60" w:line="276" w:lineRule="auto"/>
              <w:rPr>
                <w:rFonts w:ascii="Helvetica Neue" w:hAnsi="Helvetica Neue" w:cs="Gill Sans MT"/>
                <w:b/>
                <w:bCs/>
                <w:iCs/>
                <w:sz w:val="14"/>
                <w:szCs w:val="16"/>
              </w:rPr>
            </w:pPr>
            <w:r w:rsidRPr="00451A42">
              <w:rPr>
                <w:rFonts w:ascii="Helvetica Neue" w:hAnsi="Helvetica Neue" w:cs="Gill Sans MT"/>
                <w:b/>
                <w:bCs/>
                <w:iCs/>
                <w:sz w:val="14"/>
                <w:szCs w:val="16"/>
              </w:rPr>
              <w:t>29.0</w:t>
            </w:r>
            <w:r w:rsidR="00257A4C">
              <w:rPr>
                <w:rFonts w:ascii="Helvetica Neue" w:hAnsi="Helvetica Neue" w:cs="Gill Sans MT"/>
                <w:b/>
                <w:bCs/>
                <w:iCs/>
                <w:sz w:val="14"/>
                <w:szCs w:val="16"/>
              </w:rPr>
              <w:t xml:space="preserve">         </w:t>
            </w:r>
            <w:r w:rsidRPr="00451A42">
              <w:rPr>
                <w:rFonts w:ascii="Helvetica Neue" w:hAnsi="Helvetica Neue" w:cs="Gill Sans MT"/>
                <w:bCs/>
                <w:iCs/>
                <w:sz w:val="14"/>
                <w:szCs w:val="16"/>
              </w:rPr>
              <w:t>(17.7-47.6)</w:t>
            </w:r>
          </w:p>
        </w:tc>
        <w:tc>
          <w:tcPr>
            <w:tcW w:w="246" w:type="dxa"/>
            <w:tcBorders>
              <w:top w:val="nil"/>
              <w:left w:val="nil"/>
              <w:bottom w:val="nil"/>
              <w:right w:val="nil"/>
            </w:tcBorders>
          </w:tcPr>
          <w:p w14:paraId="034CC270" w14:textId="77777777" w:rsidR="00687BE0" w:rsidRPr="00451A42" w:rsidRDefault="00687BE0"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52FABA19" w14:textId="19577DF6" w:rsidR="00687BE0" w:rsidRPr="00451A42" w:rsidRDefault="00687BE0" w:rsidP="00257A4C">
            <w:pPr>
              <w:spacing w:after="60" w:line="276" w:lineRule="auto"/>
              <w:rPr>
                <w:rFonts w:ascii="Helvetica Neue" w:hAnsi="Helvetica Neue" w:cs="Gill Sans MT"/>
                <w:bCs/>
                <w:iCs/>
                <w:sz w:val="14"/>
                <w:szCs w:val="16"/>
              </w:rPr>
            </w:pPr>
            <w:r w:rsidRPr="00451A42">
              <w:rPr>
                <w:rFonts w:ascii="Helvetica Neue" w:hAnsi="Helvetica Neue" w:cs="Gill Sans MT"/>
                <w:b/>
                <w:bCs/>
                <w:iCs/>
                <w:sz w:val="14"/>
                <w:szCs w:val="16"/>
              </w:rPr>
              <w:t>2.8</w:t>
            </w:r>
            <w:r w:rsidRPr="00451A42">
              <w:rPr>
                <w:rFonts w:ascii="Helvetica Neue" w:hAnsi="Helvetica Neue" w:cs="Gill Sans MT"/>
                <w:bCs/>
                <w:iCs/>
                <w:sz w:val="14"/>
                <w:szCs w:val="16"/>
              </w:rPr>
              <w:t xml:space="preserve"> </w:t>
            </w:r>
            <w:r w:rsidR="00257A4C">
              <w:rPr>
                <w:rFonts w:ascii="Helvetica Neue" w:hAnsi="Helvetica Neue" w:cs="Gill Sans MT"/>
                <w:bCs/>
                <w:iCs/>
                <w:sz w:val="14"/>
                <w:szCs w:val="16"/>
              </w:rPr>
              <w:t xml:space="preserve">            </w:t>
            </w:r>
            <w:r w:rsidRPr="00451A42">
              <w:rPr>
                <w:rFonts w:ascii="Helvetica Neue" w:hAnsi="Helvetica Neue" w:cs="Gill Sans MT"/>
                <w:bCs/>
                <w:iCs/>
                <w:sz w:val="14"/>
                <w:szCs w:val="16"/>
              </w:rPr>
              <w:t>(2.0-4.0)</w:t>
            </w:r>
          </w:p>
        </w:tc>
        <w:tc>
          <w:tcPr>
            <w:tcW w:w="246" w:type="dxa"/>
            <w:tcBorders>
              <w:top w:val="nil"/>
              <w:left w:val="nil"/>
              <w:bottom w:val="nil"/>
              <w:right w:val="nil"/>
            </w:tcBorders>
          </w:tcPr>
          <w:p w14:paraId="77C23D33" w14:textId="77777777" w:rsidR="00687BE0" w:rsidRPr="00451A42" w:rsidRDefault="00687BE0"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742969A4" w14:textId="3141714C"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b/>
                <w:sz w:val="14"/>
                <w:szCs w:val="16"/>
              </w:rPr>
              <w:t>5.2</w:t>
            </w:r>
            <w:r w:rsidRPr="00451A42">
              <w:rPr>
                <w:rFonts w:ascii="Helvetica Neue" w:hAnsi="Helvetica Neue"/>
                <w:sz w:val="14"/>
                <w:szCs w:val="16"/>
              </w:rPr>
              <w:t xml:space="preserve"> </w:t>
            </w:r>
            <w:r w:rsidR="00257A4C">
              <w:rPr>
                <w:rFonts w:ascii="Helvetica Neue" w:hAnsi="Helvetica Neue"/>
                <w:sz w:val="14"/>
                <w:szCs w:val="16"/>
              </w:rPr>
              <w:t xml:space="preserve">             </w:t>
            </w:r>
            <w:r w:rsidRPr="00451A42">
              <w:rPr>
                <w:rFonts w:ascii="Helvetica Neue" w:hAnsi="Helvetica Neue"/>
                <w:sz w:val="14"/>
                <w:szCs w:val="16"/>
              </w:rPr>
              <w:t>(3.4-8.0)</w:t>
            </w:r>
          </w:p>
        </w:tc>
        <w:tc>
          <w:tcPr>
            <w:tcW w:w="246" w:type="dxa"/>
            <w:tcBorders>
              <w:top w:val="nil"/>
              <w:left w:val="nil"/>
              <w:bottom w:val="nil"/>
              <w:right w:val="nil"/>
            </w:tcBorders>
          </w:tcPr>
          <w:p w14:paraId="73C6A37F"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264B0E7" w14:textId="5B666E15"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b/>
                <w:sz w:val="14"/>
                <w:szCs w:val="16"/>
              </w:rPr>
              <w:t>10.1</w:t>
            </w:r>
            <w:r w:rsidRPr="00451A42">
              <w:rPr>
                <w:rFonts w:ascii="Helvetica Neue" w:hAnsi="Helvetica Neue"/>
                <w:sz w:val="14"/>
                <w:szCs w:val="16"/>
              </w:rPr>
              <w:t xml:space="preserve"> </w:t>
            </w:r>
            <w:r w:rsidR="00257A4C">
              <w:rPr>
                <w:rFonts w:ascii="Helvetica Neue" w:hAnsi="Helvetica Neue"/>
                <w:sz w:val="14"/>
                <w:szCs w:val="16"/>
              </w:rPr>
              <w:t xml:space="preserve">          </w:t>
            </w:r>
            <w:r w:rsidRPr="00451A42">
              <w:rPr>
                <w:rFonts w:ascii="Helvetica Neue" w:hAnsi="Helvetica Neue"/>
                <w:sz w:val="14"/>
                <w:szCs w:val="16"/>
              </w:rPr>
              <w:t>(6.7-15.2)</w:t>
            </w:r>
          </w:p>
        </w:tc>
        <w:tc>
          <w:tcPr>
            <w:tcW w:w="246" w:type="dxa"/>
            <w:tcBorders>
              <w:top w:val="nil"/>
              <w:left w:val="nil"/>
              <w:bottom w:val="nil"/>
              <w:right w:val="nil"/>
            </w:tcBorders>
          </w:tcPr>
          <w:p w14:paraId="4BE367AF"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1472D44E" w14:textId="4AF862DC" w:rsidR="00687BE0" w:rsidRPr="00257A4C" w:rsidRDefault="00687BE0" w:rsidP="00257A4C">
            <w:pPr>
              <w:spacing w:after="60" w:line="276" w:lineRule="auto"/>
              <w:rPr>
                <w:rFonts w:ascii="Helvetica Neue" w:hAnsi="Helvetica Neue"/>
                <w:b/>
                <w:sz w:val="14"/>
                <w:szCs w:val="16"/>
              </w:rPr>
            </w:pPr>
            <w:r w:rsidRPr="00451A42">
              <w:rPr>
                <w:rFonts w:ascii="Helvetica Neue" w:hAnsi="Helvetica Neue"/>
                <w:b/>
                <w:sz w:val="14"/>
                <w:szCs w:val="16"/>
              </w:rPr>
              <w:t>28.7</w:t>
            </w:r>
            <w:r w:rsidR="00257A4C">
              <w:rPr>
                <w:rFonts w:ascii="Helvetica Neue" w:hAnsi="Helvetica Neue"/>
                <w:b/>
                <w:sz w:val="14"/>
                <w:szCs w:val="16"/>
              </w:rPr>
              <w:t xml:space="preserve">         </w:t>
            </w:r>
            <w:r w:rsidRPr="00451A42">
              <w:rPr>
                <w:rFonts w:ascii="Helvetica Neue" w:hAnsi="Helvetica Neue"/>
                <w:sz w:val="14"/>
                <w:szCs w:val="16"/>
              </w:rPr>
              <w:t>(19.4-42.5)</w:t>
            </w:r>
          </w:p>
        </w:tc>
        <w:tc>
          <w:tcPr>
            <w:tcW w:w="236" w:type="dxa"/>
            <w:tcBorders>
              <w:top w:val="nil"/>
              <w:left w:val="nil"/>
              <w:bottom w:val="nil"/>
              <w:right w:val="single" w:sz="18" w:space="0" w:color="BFBFBF" w:themeColor="background1" w:themeShade="BF"/>
            </w:tcBorders>
          </w:tcPr>
          <w:p w14:paraId="14478230" w14:textId="77777777" w:rsidR="00687BE0" w:rsidRPr="00D71BFA" w:rsidRDefault="00687BE0" w:rsidP="00257A4C">
            <w:pPr>
              <w:spacing w:after="60" w:line="276" w:lineRule="auto"/>
              <w:rPr>
                <w:rFonts w:ascii="Helvetica Neue" w:hAnsi="Helvetica Neue" w:cs="Gill Sans MT"/>
                <w:bCs/>
                <w:iCs/>
                <w:color w:val="000000" w:themeColor="text1"/>
                <w:sz w:val="14"/>
                <w:szCs w:val="16"/>
              </w:rPr>
            </w:pPr>
          </w:p>
        </w:tc>
      </w:tr>
      <w:tr w:rsidR="00687BE0" w:rsidRPr="00D71BFA" w14:paraId="2B9D337B" w14:textId="77777777" w:rsidTr="00A50672">
        <w:trPr>
          <w:trHeight w:hRule="exact" w:val="454"/>
        </w:trPr>
        <w:tc>
          <w:tcPr>
            <w:tcW w:w="2801" w:type="dxa"/>
            <w:tcBorders>
              <w:top w:val="nil"/>
              <w:left w:val="single" w:sz="18" w:space="0" w:color="BFBFBF" w:themeColor="background1" w:themeShade="BF"/>
              <w:bottom w:val="nil"/>
              <w:right w:val="nil"/>
            </w:tcBorders>
          </w:tcPr>
          <w:p w14:paraId="1E8B38B4" w14:textId="77777777" w:rsidR="00687BE0" w:rsidRPr="00D71BFA" w:rsidRDefault="00687BE0" w:rsidP="00257A4C">
            <w:pPr>
              <w:spacing w:after="60" w:line="276" w:lineRule="auto"/>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688CE165" w14:textId="77EBB0F3"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15.0 </w:t>
            </w:r>
            <w:r w:rsidR="00257A4C">
              <w:rPr>
                <w:rFonts w:ascii="Helvetica Neue" w:hAnsi="Helvetica Neue"/>
                <w:sz w:val="14"/>
                <w:szCs w:val="16"/>
              </w:rPr>
              <w:t xml:space="preserve">          </w:t>
            </w:r>
            <w:r w:rsidRPr="00451A42">
              <w:rPr>
                <w:rFonts w:ascii="Helvetica Neue" w:hAnsi="Helvetica Neue"/>
                <w:sz w:val="14"/>
                <w:szCs w:val="16"/>
              </w:rPr>
              <w:t>(9.9-22.7)</w:t>
            </w:r>
          </w:p>
        </w:tc>
        <w:tc>
          <w:tcPr>
            <w:tcW w:w="247" w:type="dxa"/>
            <w:tcBorders>
              <w:top w:val="nil"/>
              <w:left w:val="nil"/>
              <w:bottom w:val="nil"/>
              <w:right w:val="nil"/>
            </w:tcBorders>
          </w:tcPr>
          <w:p w14:paraId="7FAFCFA1"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A62A679" w14:textId="23AAB4CE"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12.6 </w:t>
            </w:r>
            <w:r w:rsidR="00257A4C">
              <w:rPr>
                <w:rFonts w:ascii="Helvetica Neue" w:hAnsi="Helvetica Neue"/>
                <w:sz w:val="14"/>
                <w:szCs w:val="16"/>
              </w:rPr>
              <w:t xml:space="preserve">          </w:t>
            </w:r>
            <w:r w:rsidR="004B3A4E" w:rsidRPr="00451A42">
              <w:rPr>
                <w:rFonts w:ascii="Helvetica Neue" w:hAnsi="Helvetica Neue"/>
                <w:sz w:val="14"/>
                <w:szCs w:val="16"/>
              </w:rPr>
              <w:t>(7.8-20.4</w:t>
            </w:r>
            <w:r w:rsidRPr="00451A42">
              <w:rPr>
                <w:rFonts w:ascii="Helvetica Neue" w:hAnsi="Helvetica Neue"/>
                <w:sz w:val="14"/>
                <w:szCs w:val="16"/>
              </w:rPr>
              <w:t>)</w:t>
            </w:r>
          </w:p>
        </w:tc>
        <w:tc>
          <w:tcPr>
            <w:tcW w:w="246" w:type="dxa"/>
            <w:tcBorders>
              <w:top w:val="nil"/>
              <w:left w:val="nil"/>
              <w:bottom w:val="nil"/>
              <w:right w:val="nil"/>
            </w:tcBorders>
          </w:tcPr>
          <w:p w14:paraId="359966F2"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32DE0184" w14:textId="0050D541" w:rsidR="00687BE0" w:rsidRPr="00451A42" w:rsidRDefault="00BA0060" w:rsidP="00257A4C">
            <w:pPr>
              <w:spacing w:after="60" w:line="276" w:lineRule="auto"/>
              <w:rPr>
                <w:rFonts w:ascii="Helvetica Neue" w:hAnsi="Helvetica Neue" w:cs="Gill Sans MT"/>
                <w:bCs/>
                <w:iCs/>
                <w:sz w:val="14"/>
                <w:szCs w:val="16"/>
              </w:rPr>
            </w:pPr>
            <w:r w:rsidRPr="00451A42">
              <w:rPr>
                <w:rFonts w:ascii="Helvetica Neue" w:hAnsi="Helvetica Neue" w:cs="Gill Sans MT"/>
                <w:bCs/>
                <w:iCs/>
                <w:sz w:val="14"/>
                <w:szCs w:val="16"/>
              </w:rPr>
              <w:t>56.6</w:t>
            </w:r>
            <w:r w:rsidR="00687BE0" w:rsidRPr="00451A42">
              <w:rPr>
                <w:rFonts w:ascii="Helvetica Neue" w:hAnsi="Helvetica Neue" w:cs="Gill Sans MT"/>
                <w:bCs/>
                <w:iCs/>
                <w:sz w:val="14"/>
                <w:szCs w:val="16"/>
              </w:rPr>
              <w:t xml:space="preserve"> </w:t>
            </w:r>
            <w:r w:rsidR="00257A4C">
              <w:rPr>
                <w:rFonts w:ascii="Helvetica Neue" w:hAnsi="Helvetica Neue" w:cs="Gill Sans MT"/>
                <w:bCs/>
                <w:iCs/>
                <w:sz w:val="14"/>
                <w:szCs w:val="16"/>
              </w:rPr>
              <w:t xml:space="preserve">        </w:t>
            </w:r>
            <w:r w:rsidRPr="00451A42">
              <w:rPr>
                <w:rFonts w:ascii="Helvetica Neue" w:hAnsi="Helvetica Neue" w:cs="Gill Sans MT"/>
                <w:bCs/>
                <w:iCs/>
                <w:sz w:val="14"/>
                <w:szCs w:val="16"/>
              </w:rPr>
              <w:t>(33.3-96</w:t>
            </w:r>
            <w:r w:rsidR="00687BE0" w:rsidRPr="00451A42">
              <w:rPr>
                <w:rFonts w:ascii="Helvetica Neue" w:hAnsi="Helvetica Neue" w:cs="Gill Sans MT"/>
                <w:bCs/>
                <w:iCs/>
                <w:sz w:val="14"/>
                <w:szCs w:val="16"/>
              </w:rPr>
              <w:t>.1)</w:t>
            </w:r>
          </w:p>
        </w:tc>
        <w:tc>
          <w:tcPr>
            <w:tcW w:w="246" w:type="dxa"/>
            <w:tcBorders>
              <w:top w:val="nil"/>
              <w:left w:val="nil"/>
              <w:bottom w:val="nil"/>
              <w:right w:val="nil"/>
            </w:tcBorders>
          </w:tcPr>
          <w:p w14:paraId="09ECEB77"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0682C179" w14:textId="5948F2CA" w:rsidR="00687BE0" w:rsidRPr="00451A42" w:rsidRDefault="00687BE0" w:rsidP="00257A4C">
            <w:pPr>
              <w:spacing w:after="60" w:line="276" w:lineRule="auto"/>
              <w:rPr>
                <w:rFonts w:ascii="Helvetica Neue" w:hAnsi="Helvetica Neue" w:cs="Gill Sans MT"/>
                <w:bCs/>
                <w:iCs/>
                <w:sz w:val="14"/>
                <w:szCs w:val="16"/>
              </w:rPr>
            </w:pPr>
            <w:r w:rsidRPr="00451A42">
              <w:rPr>
                <w:rFonts w:ascii="Helvetica Neue" w:hAnsi="Helvetica Neue" w:cs="Gill Sans MT"/>
                <w:bCs/>
                <w:iCs/>
                <w:sz w:val="14"/>
                <w:szCs w:val="16"/>
              </w:rPr>
              <w:t>162.4</w:t>
            </w:r>
            <w:r w:rsidR="00257A4C">
              <w:rPr>
                <w:rFonts w:ascii="Helvetica Neue" w:hAnsi="Helvetica Neue" w:cs="Gill Sans MT"/>
                <w:bCs/>
                <w:iCs/>
                <w:sz w:val="14"/>
                <w:szCs w:val="16"/>
              </w:rPr>
              <w:t xml:space="preserve">       </w:t>
            </w:r>
            <w:r w:rsidRPr="00451A42">
              <w:rPr>
                <w:rFonts w:ascii="Helvetica Neue" w:hAnsi="Helvetica Neue" w:cs="Gill Sans MT"/>
                <w:bCs/>
                <w:iCs/>
                <w:sz w:val="14"/>
                <w:szCs w:val="16"/>
              </w:rPr>
              <w:t>(97.6-270.3)</w:t>
            </w:r>
          </w:p>
        </w:tc>
        <w:tc>
          <w:tcPr>
            <w:tcW w:w="246" w:type="dxa"/>
            <w:tcBorders>
              <w:top w:val="nil"/>
              <w:left w:val="nil"/>
              <w:bottom w:val="nil"/>
              <w:right w:val="nil"/>
            </w:tcBorders>
          </w:tcPr>
          <w:p w14:paraId="6144F940" w14:textId="77777777" w:rsidR="00687BE0" w:rsidRPr="00451A42" w:rsidRDefault="00687BE0"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5ACB7D13" w14:textId="1B4B99D2" w:rsidR="00687BE0" w:rsidRPr="00451A42" w:rsidRDefault="00687BE0" w:rsidP="00257A4C">
            <w:pPr>
              <w:spacing w:after="60" w:line="276" w:lineRule="auto"/>
              <w:rPr>
                <w:rFonts w:ascii="Helvetica Neue" w:hAnsi="Helvetica Neue" w:cs="Gill Sans MT"/>
                <w:bCs/>
                <w:iCs/>
                <w:sz w:val="14"/>
                <w:szCs w:val="16"/>
              </w:rPr>
            </w:pPr>
            <w:r w:rsidRPr="00451A42">
              <w:rPr>
                <w:rFonts w:ascii="Helvetica Neue" w:hAnsi="Helvetica Neue" w:cs="Gill Sans MT"/>
                <w:bCs/>
                <w:iCs/>
                <w:sz w:val="14"/>
                <w:szCs w:val="16"/>
              </w:rPr>
              <w:t>27.4</w:t>
            </w:r>
            <w:r w:rsidR="00257A4C">
              <w:rPr>
                <w:rFonts w:ascii="Helvetica Neue" w:hAnsi="Helvetica Neue" w:cs="Gill Sans MT"/>
                <w:bCs/>
                <w:iCs/>
                <w:sz w:val="14"/>
                <w:szCs w:val="16"/>
              </w:rPr>
              <w:t xml:space="preserve">          </w:t>
            </w:r>
            <w:r w:rsidRPr="00451A42">
              <w:rPr>
                <w:rFonts w:ascii="Helvetica Neue" w:hAnsi="Helvetica Neue" w:cs="Gill Sans MT"/>
                <w:bCs/>
                <w:iCs/>
                <w:sz w:val="14"/>
                <w:szCs w:val="16"/>
              </w:rPr>
              <w:t>(18.2-41.2)</w:t>
            </w:r>
          </w:p>
        </w:tc>
        <w:tc>
          <w:tcPr>
            <w:tcW w:w="246" w:type="dxa"/>
            <w:tcBorders>
              <w:top w:val="nil"/>
              <w:left w:val="nil"/>
              <w:bottom w:val="nil"/>
              <w:right w:val="nil"/>
            </w:tcBorders>
          </w:tcPr>
          <w:p w14:paraId="4B8A3238" w14:textId="77777777" w:rsidR="00687BE0" w:rsidRPr="00451A42" w:rsidRDefault="00687BE0"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3F05B241" w14:textId="5592A8ED"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65.3 </w:t>
            </w:r>
            <w:r w:rsidR="00257A4C">
              <w:rPr>
                <w:rFonts w:ascii="Helvetica Neue" w:hAnsi="Helvetica Neue"/>
                <w:sz w:val="14"/>
                <w:szCs w:val="16"/>
              </w:rPr>
              <w:t xml:space="preserve">         </w:t>
            </w:r>
            <w:r w:rsidRPr="00451A42">
              <w:rPr>
                <w:rFonts w:ascii="Helvetica Neue" w:hAnsi="Helvetica Neue"/>
                <w:sz w:val="14"/>
                <w:szCs w:val="16"/>
              </w:rPr>
              <w:t>(42.1-101.2)</w:t>
            </w:r>
          </w:p>
        </w:tc>
        <w:tc>
          <w:tcPr>
            <w:tcW w:w="246" w:type="dxa"/>
            <w:tcBorders>
              <w:top w:val="nil"/>
              <w:left w:val="nil"/>
              <w:bottom w:val="nil"/>
              <w:right w:val="nil"/>
            </w:tcBorders>
          </w:tcPr>
          <w:p w14:paraId="58943324"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299193D6" w14:textId="439EB773" w:rsidR="00687BE0" w:rsidRPr="00451A42" w:rsidRDefault="00687BE0" w:rsidP="00257A4C">
            <w:pPr>
              <w:spacing w:after="60" w:line="276" w:lineRule="auto"/>
              <w:rPr>
                <w:rFonts w:ascii="Helvetica Neue" w:hAnsi="Helvetica Neue"/>
                <w:sz w:val="14"/>
                <w:szCs w:val="16"/>
              </w:rPr>
            </w:pPr>
            <w:r w:rsidRPr="00451A42">
              <w:rPr>
                <w:rFonts w:ascii="Helvetica Neue" w:hAnsi="Helvetica Neue"/>
                <w:sz w:val="14"/>
                <w:szCs w:val="16"/>
              </w:rPr>
              <w:t xml:space="preserve">64.7 </w:t>
            </w:r>
            <w:r w:rsidR="00257A4C">
              <w:rPr>
                <w:rFonts w:ascii="Helvetica Neue" w:hAnsi="Helvetica Neue"/>
                <w:sz w:val="14"/>
                <w:szCs w:val="16"/>
              </w:rPr>
              <w:t xml:space="preserve">        </w:t>
            </w:r>
            <w:r w:rsidRPr="00451A42">
              <w:rPr>
                <w:rFonts w:ascii="Helvetica Neue" w:hAnsi="Helvetica Neue"/>
                <w:sz w:val="14"/>
                <w:szCs w:val="16"/>
              </w:rPr>
              <w:t>(41.6-100.6)</w:t>
            </w:r>
          </w:p>
        </w:tc>
        <w:tc>
          <w:tcPr>
            <w:tcW w:w="246" w:type="dxa"/>
            <w:tcBorders>
              <w:top w:val="nil"/>
              <w:left w:val="nil"/>
              <w:bottom w:val="nil"/>
              <w:right w:val="nil"/>
            </w:tcBorders>
          </w:tcPr>
          <w:p w14:paraId="50E14C23" w14:textId="77777777" w:rsidR="00687BE0" w:rsidRPr="00451A42" w:rsidRDefault="00687BE0"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2B39D244" w14:textId="22C98E4D" w:rsidR="00687BE0" w:rsidRPr="00451A42" w:rsidRDefault="00837873" w:rsidP="00257A4C">
            <w:pPr>
              <w:spacing w:after="60" w:line="276" w:lineRule="auto"/>
              <w:rPr>
                <w:rFonts w:ascii="Helvetica Neue" w:hAnsi="Helvetica Neue"/>
                <w:sz w:val="14"/>
                <w:szCs w:val="16"/>
              </w:rPr>
            </w:pPr>
            <w:r w:rsidRPr="00451A42">
              <w:rPr>
                <w:rFonts w:ascii="Helvetica Neue" w:hAnsi="Helvetica Neue"/>
                <w:sz w:val="14"/>
                <w:szCs w:val="16"/>
              </w:rPr>
              <w:t>206.6</w:t>
            </w:r>
            <w:r w:rsidR="00687BE0" w:rsidRPr="00451A42">
              <w:rPr>
                <w:rFonts w:ascii="Helvetica Neue" w:hAnsi="Helvetica Neue"/>
                <w:sz w:val="14"/>
                <w:szCs w:val="16"/>
              </w:rPr>
              <w:t xml:space="preserve"> </w:t>
            </w:r>
            <w:r w:rsidR="00257A4C">
              <w:rPr>
                <w:rFonts w:ascii="Helvetica Neue" w:hAnsi="Helvetica Neue"/>
                <w:sz w:val="14"/>
                <w:szCs w:val="16"/>
              </w:rPr>
              <w:t xml:space="preserve">    </w:t>
            </w:r>
            <w:r w:rsidR="00687BE0" w:rsidRPr="00451A42">
              <w:rPr>
                <w:rFonts w:ascii="Helvetica Neue" w:hAnsi="Helvetica Neue"/>
                <w:sz w:val="14"/>
                <w:szCs w:val="16"/>
              </w:rPr>
              <w:t>(137.2-311.0)</w:t>
            </w:r>
          </w:p>
        </w:tc>
        <w:tc>
          <w:tcPr>
            <w:tcW w:w="236" w:type="dxa"/>
            <w:tcBorders>
              <w:top w:val="nil"/>
              <w:left w:val="nil"/>
              <w:bottom w:val="nil"/>
              <w:right w:val="single" w:sz="18" w:space="0" w:color="BFBFBF" w:themeColor="background1" w:themeShade="BF"/>
            </w:tcBorders>
          </w:tcPr>
          <w:p w14:paraId="64444F25" w14:textId="77777777" w:rsidR="00687BE0" w:rsidRPr="00D71BFA" w:rsidRDefault="00687BE0" w:rsidP="00257A4C">
            <w:pPr>
              <w:spacing w:after="60" w:line="276" w:lineRule="auto"/>
              <w:rPr>
                <w:rFonts w:ascii="Helvetica Neue" w:hAnsi="Helvetica Neue" w:cs="Gill Sans MT"/>
                <w:bCs/>
                <w:iCs/>
                <w:color w:val="000000" w:themeColor="text1"/>
                <w:sz w:val="14"/>
                <w:szCs w:val="16"/>
              </w:rPr>
            </w:pPr>
          </w:p>
        </w:tc>
      </w:tr>
      <w:tr w:rsidR="00687BE0" w:rsidRPr="00D71BFA" w14:paraId="254AAD76" w14:textId="77777777" w:rsidTr="00DB44D7">
        <w:trPr>
          <w:trHeight w:hRule="exact" w:val="113"/>
        </w:trPr>
        <w:tc>
          <w:tcPr>
            <w:tcW w:w="2801" w:type="dxa"/>
            <w:tcBorders>
              <w:top w:val="nil"/>
              <w:left w:val="single" w:sz="18" w:space="0" w:color="BFBFBF" w:themeColor="background1" w:themeShade="BF"/>
              <w:bottom w:val="nil"/>
              <w:right w:val="nil"/>
            </w:tcBorders>
          </w:tcPr>
          <w:p w14:paraId="48CCC4E2" w14:textId="77777777" w:rsidR="00687BE0" w:rsidRPr="00D71BFA" w:rsidRDefault="00687BE0" w:rsidP="00257A4C">
            <w:pPr>
              <w:spacing w:line="276" w:lineRule="auto"/>
              <w:rPr>
                <w:rFonts w:ascii="Helvetica Neue" w:hAnsi="Helvetica Neue"/>
                <w:sz w:val="14"/>
                <w:szCs w:val="16"/>
              </w:rPr>
            </w:pPr>
          </w:p>
        </w:tc>
        <w:tc>
          <w:tcPr>
            <w:tcW w:w="1195" w:type="dxa"/>
            <w:tcBorders>
              <w:top w:val="nil"/>
              <w:left w:val="nil"/>
              <w:bottom w:val="nil"/>
              <w:right w:val="nil"/>
            </w:tcBorders>
          </w:tcPr>
          <w:p w14:paraId="72A9EBB7" w14:textId="77777777" w:rsidR="00687BE0" w:rsidRPr="00D71BFA" w:rsidRDefault="00687BE0" w:rsidP="00257A4C">
            <w:pPr>
              <w:spacing w:line="276" w:lineRule="auto"/>
              <w:rPr>
                <w:rFonts w:ascii="Helvetica Neue" w:hAnsi="Helvetica Neue"/>
                <w:color w:val="0000FF"/>
                <w:sz w:val="14"/>
                <w:szCs w:val="16"/>
              </w:rPr>
            </w:pPr>
          </w:p>
        </w:tc>
        <w:tc>
          <w:tcPr>
            <w:tcW w:w="247" w:type="dxa"/>
            <w:tcBorders>
              <w:top w:val="nil"/>
              <w:left w:val="nil"/>
              <w:bottom w:val="nil"/>
              <w:right w:val="nil"/>
            </w:tcBorders>
          </w:tcPr>
          <w:p w14:paraId="7BC4AE9B"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436B7C80"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0D940EA6"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0402A91C"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751E507D"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2702C9E4"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3107FAAF"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1A28D0A9"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2AD9A901"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7B355B62"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48FFBE81"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163C371A"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1F1AAAED"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5D1C0EB4" w14:textId="77777777" w:rsidR="00687BE0" w:rsidRPr="00837873" w:rsidRDefault="00687BE0" w:rsidP="00257A4C">
            <w:pPr>
              <w:spacing w:line="276" w:lineRule="auto"/>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186CE99B" w14:textId="77777777" w:rsidR="00687BE0" w:rsidRPr="00D71BFA" w:rsidRDefault="00687BE0" w:rsidP="00257A4C">
            <w:pPr>
              <w:spacing w:line="276" w:lineRule="auto"/>
              <w:rPr>
                <w:rFonts w:ascii="Helvetica Neue" w:hAnsi="Helvetica Neue"/>
                <w:sz w:val="14"/>
                <w:szCs w:val="16"/>
              </w:rPr>
            </w:pPr>
          </w:p>
        </w:tc>
      </w:tr>
      <w:tr w:rsidR="00687BE0" w:rsidRPr="00D71BFA" w14:paraId="4737A531" w14:textId="77777777" w:rsidTr="00360EC9">
        <w:trPr>
          <w:trHeight w:hRule="exact" w:val="227"/>
        </w:trPr>
        <w:tc>
          <w:tcPr>
            <w:tcW w:w="2801" w:type="dxa"/>
            <w:tcBorders>
              <w:top w:val="nil"/>
              <w:left w:val="single" w:sz="18" w:space="0" w:color="BFBFBF" w:themeColor="background1" w:themeShade="BF"/>
              <w:bottom w:val="nil"/>
              <w:right w:val="nil"/>
            </w:tcBorders>
          </w:tcPr>
          <w:p w14:paraId="3CED4CA7" w14:textId="77777777" w:rsidR="00687BE0" w:rsidRPr="00923060" w:rsidRDefault="00687BE0" w:rsidP="00257A4C">
            <w:pPr>
              <w:spacing w:line="276" w:lineRule="auto"/>
              <w:rPr>
                <w:rFonts w:ascii="Helvetica Neue" w:hAnsi="Helvetica Neue"/>
                <w:b/>
                <w:sz w:val="14"/>
                <w:szCs w:val="16"/>
              </w:rPr>
            </w:pPr>
            <w:r w:rsidRPr="00923060">
              <w:rPr>
                <w:rFonts w:ascii="Helvetica Neue" w:hAnsi="Helvetica Neue"/>
                <w:b/>
                <w:i/>
                <w:sz w:val="14"/>
                <w:szCs w:val="16"/>
              </w:rPr>
              <w:t>After booster dose: day 14</w:t>
            </w:r>
          </w:p>
        </w:tc>
        <w:tc>
          <w:tcPr>
            <w:tcW w:w="1195" w:type="dxa"/>
            <w:tcBorders>
              <w:top w:val="nil"/>
              <w:left w:val="nil"/>
              <w:bottom w:val="nil"/>
              <w:right w:val="nil"/>
            </w:tcBorders>
          </w:tcPr>
          <w:p w14:paraId="76A272C3" w14:textId="77777777" w:rsidR="00687BE0" w:rsidRPr="00D71BFA" w:rsidRDefault="00687BE0" w:rsidP="00257A4C">
            <w:pPr>
              <w:spacing w:line="276" w:lineRule="auto"/>
              <w:rPr>
                <w:rFonts w:ascii="Helvetica Neue" w:hAnsi="Helvetica Neue"/>
                <w:color w:val="0000FF"/>
                <w:sz w:val="14"/>
                <w:szCs w:val="16"/>
              </w:rPr>
            </w:pPr>
          </w:p>
        </w:tc>
        <w:tc>
          <w:tcPr>
            <w:tcW w:w="247" w:type="dxa"/>
            <w:tcBorders>
              <w:top w:val="nil"/>
              <w:left w:val="nil"/>
              <w:bottom w:val="nil"/>
              <w:right w:val="nil"/>
            </w:tcBorders>
          </w:tcPr>
          <w:p w14:paraId="5119A9B6"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60908328"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23047FC8"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7EA6E4DC"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63A6B784"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0DDB3CDD"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2EBAB211"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4B4E1077"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0CDA7A5A"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34948F5C"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424C8CE5"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0DC60A2E"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01814A27"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58065990" w14:textId="77777777" w:rsidR="00687BE0" w:rsidRPr="00837873" w:rsidRDefault="00687BE0" w:rsidP="00257A4C">
            <w:pPr>
              <w:spacing w:line="276" w:lineRule="auto"/>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06A6C747" w14:textId="77777777" w:rsidR="00687BE0" w:rsidRPr="00D71BFA" w:rsidRDefault="00687BE0" w:rsidP="00257A4C">
            <w:pPr>
              <w:spacing w:line="276" w:lineRule="auto"/>
              <w:rPr>
                <w:rFonts w:ascii="Helvetica Neue" w:hAnsi="Helvetica Neue"/>
                <w:sz w:val="14"/>
                <w:szCs w:val="16"/>
              </w:rPr>
            </w:pPr>
          </w:p>
        </w:tc>
      </w:tr>
      <w:tr w:rsidR="00257A4C" w:rsidRPr="00D71BFA" w14:paraId="64BA4298" w14:textId="77777777" w:rsidTr="00360EC9">
        <w:trPr>
          <w:trHeight w:hRule="exact" w:val="227"/>
        </w:trPr>
        <w:tc>
          <w:tcPr>
            <w:tcW w:w="2801" w:type="dxa"/>
            <w:tcBorders>
              <w:top w:val="nil"/>
              <w:left w:val="single" w:sz="18" w:space="0" w:color="BFBFBF" w:themeColor="background1" w:themeShade="BF"/>
              <w:bottom w:val="nil"/>
              <w:right w:val="nil"/>
            </w:tcBorders>
          </w:tcPr>
          <w:p w14:paraId="3CC91DB2" w14:textId="0B7CEB90" w:rsidR="00257A4C" w:rsidRPr="00D71BFA" w:rsidRDefault="00257A4C" w:rsidP="00257A4C">
            <w:pPr>
              <w:spacing w:line="276" w:lineRule="auto"/>
              <w:rPr>
                <w:rFonts w:ascii="Helvetica Neue" w:hAnsi="Helvetica Neue"/>
                <w:color w:val="000000" w:themeColor="text1"/>
                <w:sz w:val="14"/>
                <w:szCs w:val="16"/>
              </w:rPr>
            </w:pPr>
            <w:r w:rsidRPr="00D71BFA">
              <w:rPr>
                <w:rFonts w:ascii="Helvetica Neue" w:hAnsi="Helvetica Neue" w:cs="Gill Sans MT"/>
                <w:bCs/>
                <w:iCs/>
                <w:sz w:val="14"/>
                <w:szCs w:val="16"/>
              </w:rPr>
              <w:t>No. of subjects</w:t>
            </w:r>
          </w:p>
        </w:tc>
        <w:tc>
          <w:tcPr>
            <w:tcW w:w="1195" w:type="dxa"/>
            <w:tcBorders>
              <w:top w:val="nil"/>
              <w:left w:val="nil"/>
              <w:bottom w:val="nil"/>
              <w:right w:val="nil"/>
            </w:tcBorders>
          </w:tcPr>
          <w:p w14:paraId="0A8507CA"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41</w:t>
            </w:r>
          </w:p>
        </w:tc>
        <w:tc>
          <w:tcPr>
            <w:tcW w:w="247" w:type="dxa"/>
            <w:tcBorders>
              <w:top w:val="nil"/>
              <w:left w:val="nil"/>
              <w:bottom w:val="nil"/>
              <w:right w:val="nil"/>
            </w:tcBorders>
          </w:tcPr>
          <w:p w14:paraId="2C8886DB"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0CAA5B6D" w14:textId="7425B1B5"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42</w:t>
            </w:r>
          </w:p>
        </w:tc>
        <w:tc>
          <w:tcPr>
            <w:tcW w:w="246" w:type="dxa"/>
            <w:tcBorders>
              <w:top w:val="nil"/>
              <w:left w:val="nil"/>
              <w:bottom w:val="nil"/>
              <w:right w:val="nil"/>
            </w:tcBorders>
          </w:tcPr>
          <w:p w14:paraId="7E820C3B"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5E1C3702" w14:textId="46502E1F"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42</w:t>
            </w:r>
          </w:p>
        </w:tc>
        <w:tc>
          <w:tcPr>
            <w:tcW w:w="246" w:type="dxa"/>
            <w:tcBorders>
              <w:top w:val="nil"/>
              <w:left w:val="nil"/>
              <w:bottom w:val="nil"/>
              <w:right w:val="nil"/>
            </w:tcBorders>
          </w:tcPr>
          <w:p w14:paraId="7B772010"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24160BF0" w14:textId="77777777" w:rsidR="00257A4C" w:rsidRPr="005F3A7E" w:rsidRDefault="00257A4C" w:rsidP="00257A4C">
            <w:pPr>
              <w:spacing w:line="276" w:lineRule="auto"/>
              <w:rPr>
                <w:rFonts w:ascii="Helvetica Neue" w:hAnsi="Helvetica Neue" w:cs="Gill Sans MT"/>
                <w:bCs/>
                <w:iCs/>
                <w:sz w:val="14"/>
                <w:szCs w:val="16"/>
              </w:rPr>
            </w:pPr>
            <w:r w:rsidRPr="005F3A7E">
              <w:rPr>
                <w:rFonts w:ascii="Helvetica Neue" w:hAnsi="Helvetica Neue" w:cs="Gill Sans MT"/>
                <w:bCs/>
                <w:iCs/>
                <w:sz w:val="14"/>
                <w:szCs w:val="16"/>
              </w:rPr>
              <w:t>45</w:t>
            </w:r>
          </w:p>
        </w:tc>
        <w:tc>
          <w:tcPr>
            <w:tcW w:w="246" w:type="dxa"/>
            <w:tcBorders>
              <w:top w:val="nil"/>
              <w:left w:val="nil"/>
              <w:bottom w:val="nil"/>
              <w:right w:val="nil"/>
            </w:tcBorders>
          </w:tcPr>
          <w:p w14:paraId="7CD4AF0E" w14:textId="77777777" w:rsidR="00257A4C" w:rsidRPr="005F3A7E" w:rsidRDefault="00257A4C" w:rsidP="00257A4C">
            <w:pPr>
              <w:spacing w:line="276" w:lineRule="auto"/>
              <w:rPr>
                <w:rFonts w:ascii="Helvetica Neue" w:hAnsi="Helvetica Neue" w:cs="Gill Sans MT"/>
                <w:bCs/>
                <w:iCs/>
                <w:sz w:val="14"/>
                <w:szCs w:val="16"/>
              </w:rPr>
            </w:pPr>
          </w:p>
        </w:tc>
        <w:tc>
          <w:tcPr>
            <w:tcW w:w="1183" w:type="dxa"/>
            <w:tcBorders>
              <w:top w:val="nil"/>
              <w:left w:val="nil"/>
              <w:bottom w:val="nil"/>
              <w:right w:val="nil"/>
            </w:tcBorders>
          </w:tcPr>
          <w:p w14:paraId="064CA71F" w14:textId="77777777" w:rsidR="00257A4C" w:rsidRPr="005F3A7E" w:rsidRDefault="00257A4C" w:rsidP="00257A4C">
            <w:pPr>
              <w:spacing w:line="276" w:lineRule="auto"/>
              <w:rPr>
                <w:rFonts w:ascii="Helvetica Neue" w:hAnsi="Helvetica Neue" w:cs="Gill Sans MT"/>
                <w:bCs/>
                <w:iCs/>
                <w:sz w:val="14"/>
                <w:szCs w:val="16"/>
              </w:rPr>
            </w:pPr>
            <w:r w:rsidRPr="005F3A7E">
              <w:rPr>
                <w:rFonts w:ascii="Helvetica Neue" w:hAnsi="Helvetica Neue" w:cs="Gill Sans MT"/>
                <w:bCs/>
                <w:iCs/>
                <w:sz w:val="14"/>
                <w:szCs w:val="16"/>
              </w:rPr>
              <w:t>42</w:t>
            </w:r>
          </w:p>
        </w:tc>
        <w:tc>
          <w:tcPr>
            <w:tcW w:w="246" w:type="dxa"/>
            <w:tcBorders>
              <w:top w:val="nil"/>
              <w:left w:val="nil"/>
              <w:bottom w:val="nil"/>
              <w:right w:val="nil"/>
            </w:tcBorders>
          </w:tcPr>
          <w:p w14:paraId="45B40DA1" w14:textId="77777777" w:rsidR="00257A4C" w:rsidRPr="005F3A7E" w:rsidRDefault="00257A4C" w:rsidP="00257A4C">
            <w:pPr>
              <w:spacing w:line="276" w:lineRule="auto"/>
              <w:rPr>
                <w:rFonts w:ascii="Helvetica Neue" w:hAnsi="Helvetica Neue" w:cs="Gill Sans MT"/>
                <w:bCs/>
                <w:iCs/>
                <w:sz w:val="14"/>
                <w:szCs w:val="16"/>
              </w:rPr>
            </w:pPr>
          </w:p>
        </w:tc>
        <w:tc>
          <w:tcPr>
            <w:tcW w:w="1183" w:type="dxa"/>
            <w:tcBorders>
              <w:top w:val="nil"/>
              <w:left w:val="nil"/>
              <w:bottom w:val="nil"/>
              <w:right w:val="nil"/>
            </w:tcBorders>
          </w:tcPr>
          <w:p w14:paraId="277BAA43"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40</w:t>
            </w:r>
          </w:p>
        </w:tc>
        <w:tc>
          <w:tcPr>
            <w:tcW w:w="246" w:type="dxa"/>
            <w:tcBorders>
              <w:top w:val="nil"/>
              <w:left w:val="nil"/>
              <w:bottom w:val="nil"/>
              <w:right w:val="nil"/>
            </w:tcBorders>
          </w:tcPr>
          <w:p w14:paraId="4E3F9ED6"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79BD510E"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40</w:t>
            </w:r>
          </w:p>
        </w:tc>
        <w:tc>
          <w:tcPr>
            <w:tcW w:w="246" w:type="dxa"/>
            <w:tcBorders>
              <w:top w:val="nil"/>
              <w:left w:val="nil"/>
              <w:bottom w:val="nil"/>
              <w:right w:val="nil"/>
            </w:tcBorders>
          </w:tcPr>
          <w:p w14:paraId="6EDB73B4"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73F2B6B3"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40</w:t>
            </w:r>
          </w:p>
        </w:tc>
        <w:tc>
          <w:tcPr>
            <w:tcW w:w="236" w:type="dxa"/>
            <w:tcBorders>
              <w:top w:val="nil"/>
              <w:left w:val="nil"/>
              <w:bottom w:val="nil"/>
              <w:right w:val="single" w:sz="18" w:space="0" w:color="BFBFBF" w:themeColor="background1" w:themeShade="BF"/>
            </w:tcBorders>
          </w:tcPr>
          <w:p w14:paraId="4157EA09" w14:textId="77777777" w:rsidR="00257A4C" w:rsidRPr="00D71BFA" w:rsidRDefault="00257A4C" w:rsidP="00257A4C">
            <w:pPr>
              <w:spacing w:line="276" w:lineRule="auto"/>
              <w:rPr>
                <w:rFonts w:ascii="Helvetica Neue" w:hAnsi="Helvetica Neue" w:cs="Gill Sans MT"/>
                <w:bCs/>
                <w:iCs/>
                <w:color w:val="000000" w:themeColor="text1"/>
                <w:sz w:val="14"/>
                <w:szCs w:val="16"/>
              </w:rPr>
            </w:pPr>
          </w:p>
        </w:tc>
      </w:tr>
      <w:tr w:rsidR="000839B2" w:rsidRPr="00D71BFA" w14:paraId="3B2F2588" w14:textId="77777777" w:rsidTr="00360EC9">
        <w:trPr>
          <w:trHeight w:hRule="exact" w:val="454"/>
        </w:trPr>
        <w:tc>
          <w:tcPr>
            <w:tcW w:w="2801" w:type="dxa"/>
            <w:tcBorders>
              <w:top w:val="nil"/>
              <w:left w:val="single" w:sz="18" w:space="0" w:color="BFBFBF" w:themeColor="background1" w:themeShade="BF"/>
              <w:bottom w:val="nil"/>
              <w:right w:val="nil"/>
            </w:tcBorders>
          </w:tcPr>
          <w:p w14:paraId="1AA4602E" w14:textId="60C17CAF" w:rsidR="000839B2" w:rsidRPr="00D71BFA" w:rsidRDefault="000839B2" w:rsidP="00257A4C">
            <w:pPr>
              <w:spacing w:after="60" w:line="276" w:lineRule="auto"/>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424F5CFA" w14:textId="3A9F3046"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12, 29.3 </w:t>
            </w:r>
            <w:r>
              <w:rPr>
                <w:rFonts w:ascii="Helvetica Neue" w:hAnsi="Helvetica Neue"/>
                <w:sz w:val="14"/>
                <w:szCs w:val="16"/>
              </w:rPr>
              <w:t xml:space="preserve">   </w:t>
            </w:r>
            <w:r w:rsidRPr="005F3A7E">
              <w:rPr>
                <w:rFonts w:ascii="Helvetica Neue" w:hAnsi="Helvetica Neue"/>
                <w:sz w:val="14"/>
                <w:szCs w:val="16"/>
              </w:rPr>
              <w:t>(16.1-45.5)</w:t>
            </w:r>
          </w:p>
        </w:tc>
        <w:tc>
          <w:tcPr>
            <w:tcW w:w="247" w:type="dxa"/>
            <w:tcBorders>
              <w:top w:val="nil"/>
              <w:left w:val="nil"/>
              <w:bottom w:val="nil"/>
              <w:right w:val="nil"/>
            </w:tcBorders>
          </w:tcPr>
          <w:p w14:paraId="79AEBB15"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49FC2EF" w14:textId="3A504905"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14, 33.3 </w:t>
            </w:r>
            <w:r>
              <w:rPr>
                <w:rFonts w:ascii="Helvetica Neue" w:hAnsi="Helvetica Neue"/>
                <w:sz w:val="14"/>
                <w:szCs w:val="16"/>
              </w:rPr>
              <w:t xml:space="preserve">   </w:t>
            </w:r>
            <w:r w:rsidRPr="005F3A7E">
              <w:rPr>
                <w:rFonts w:ascii="Helvetica Neue" w:hAnsi="Helvetica Neue"/>
                <w:sz w:val="14"/>
                <w:szCs w:val="16"/>
              </w:rPr>
              <w:t>(19.6-49.5)</w:t>
            </w:r>
          </w:p>
        </w:tc>
        <w:tc>
          <w:tcPr>
            <w:tcW w:w="246" w:type="dxa"/>
            <w:tcBorders>
              <w:top w:val="nil"/>
              <w:left w:val="nil"/>
              <w:bottom w:val="nil"/>
              <w:right w:val="nil"/>
            </w:tcBorders>
          </w:tcPr>
          <w:p w14:paraId="60063E83"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0D738CA2" w14:textId="63BBC43D"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32, </w:t>
            </w:r>
            <w:r w:rsidRPr="005F3A7E">
              <w:rPr>
                <w:rFonts w:ascii="Helvetica Neue" w:hAnsi="Helvetica Neue"/>
                <w:b/>
                <w:sz w:val="14"/>
                <w:szCs w:val="16"/>
              </w:rPr>
              <w:t>76.2</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(60.5-87.9)</w:t>
            </w:r>
          </w:p>
        </w:tc>
        <w:tc>
          <w:tcPr>
            <w:tcW w:w="246" w:type="dxa"/>
            <w:tcBorders>
              <w:top w:val="nil"/>
              <w:left w:val="nil"/>
              <w:bottom w:val="nil"/>
              <w:right w:val="nil"/>
            </w:tcBorders>
          </w:tcPr>
          <w:p w14:paraId="24E6D8E0"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D54E91B" w14:textId="211C65C5"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38, </w:t>
            </w:r>
            <w:r w:rsidRPr="005F3A7E">
              <w:rPr>
                <w:rFonts w:ascii="Helvetica Neue" w:hAnsi="Helvetica Neue"/>
                <w:b/>
                <w:sz w:val="14"/>
                <w:szCs w:val="16"/>
              </w:rPr>
              <w:t>84.4</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70.5</w:t>
            </w:r>
            <w:r w:rsidRPr="005F3A7E">
              <w:rPr>
                <w:rFonts w:ascii="Helvetica Neue" w:hAnsi="Helvetica Neue"/>
                <w:sz w:val="14"/>
                <w:szCs w:val="16"/>
              </w:rPr>
              <w:t>-93.5)</w:t>
            </w:r>
          </w:p>
        </w:tc>
        <w:tc>
          <w:tcPr>
            <w:tcW w:w="246" w:type="dxa"/>
            <w:tcBorders>
              <w:top w:val="nil"/>
              <w:left w:val="nil"/>
              <w:bottom w:val="nil"/>
              <w:right w:val="nil"/>
            </w:tcBorders>
          </w:tcPr>
          <w:p w14:paraId="6D7FB222"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2B28B368" w14:textId="059D35DB"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24, 57.1 </w:t>
            </w:r>
            <w:r>
              <w:rPr>
                <w:rFonts w:ascii="Helvetica Neue" w:hAnsi="Helvetica Neue"/>
                <w:sz w:val="14"/>
                <w:szCs w:val="16"/>
              </w:rPr>
              <w:t xml:space="preserve">      </w:t>
            </w:r>
            <w:r w:rsidRPr="005F3A7E">
              <w:rPr>
                <w:rFonts w:ascii="Helvetica Neue" w:hAnsi="Helvetica Neue"/>
                <w:sz w:val="14"/>
                <w:szCs w:val="16"/>
              </w:rPr>
              <w:t>(41.0-72.3)</w:t>
            </w:r>
          </w:p>
        </w:tc>
        <w:tc>
          <w:tcPr>
            <w:tcW w:w="246" w:type="dxa"/>
            <w:tcBorders>
              <w:top w:val="nil"/>
              <w:left w:val="nil"/>
              <w:bottom w:val="nil"/>
              <w:right w:val="nil"/>
            </w:tcBorders>
          </w:tcPr>
          <w:p w14:paraId="53776F5A"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426F351" w14:textId="4D843E44"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31, </w:t>
            </w:r>
            <w:r w:rsidRPr="005F3A7E">
              <w:rPr>
                <w:rFonts w:ascii="Helvetica Neue" w:hAnsi="Helvetica Neue"/>
                <w:b/>
                <w:sz w:val="14"/>
                <w:szCs w:val="16"/>
              </w:rPr>
              <w:t>77.5</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(61.5-89.2)</w:t>
            </w:r>
          </w:p>
        </w:tc>
        <w:tc>
          <w:tcPr>
            <w:tcW w:w="246" w:type="dxa"/>
            <w:tcBorders>
              <w:top w:val="nil"/>
              <w:left w:val="nil"/>
              <w:bottom w:val="nil"/>
              <w:right w:val="nil"/>
            </w:tcBorders>
          </w:tcPr>
          <w:p w14:paraId="4551610A"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E643047" w14:textId="14BF3116"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30, </w:t>
            </w:r>
            <w:r w:rsidRPr="005F3A7E">
              <w:rPr>
                <w:rFonts w:ascii="Helvetica Neue" w:hAnsi="Helvetica Neue"/>
                <w:b/>
                <w:sz w:val="14"/>
                <w:szCs w:val="16"/>
              </w:rPr>
              <w:t>75.0</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(58.8-87.3)</w:t>
            </w:r>
          </w:p>
        </w:tc>
        <w:tc>
          <w:tcPr>
            <w:tcW w:w="246" w:type="dxa"/>
            <w:tcBorders>
              <w:top w:val="nil"/>
              <w:left w:val="nil"/>
              <w:bottom w:val="nil"/>
              <w:right w:val="nil"/>
            </w:tcBorders>
          </w:tcPr>
          <w:p w14:paraId="149CFECB"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B567407" w14:textId="179723DD"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38, </w:t>
            </w:r>
            <w:r w:rsidRPr="005F3A7E">
              <w:rPr>
                <w:rFonts w:ascii="Helvetica Neue" w:hAnsi="Helvetica Neue"/>
                <w:b/>
                <w:sz w:val="14"/>
                <w:szCs w:val="16"/>
              </w:rPr>
              <w:t>95.0</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83.1</w:t>
            </w:r>
            <w:r w:rsidRPr="005F3A7E">
              <w:rPr>
                <w:rFonts w:ascii="Helvetica Neue" w:hAnsi="Helvetica Neue"/>
                <w:sz w:val="14"/>
                <w:szCs w:val="16"/>
              </w:rPr>
              <w:t>-99.4)</w:t>
            </w:r>
          </w:p>
        </w:tc>
        <w:tc>
          <w:tcPr>
            <w:tcW w:w="236" w:type="dxa"/>
            <w:tcBorders>
              <w:top w:val="nil"/>
              <w:left w:val="nil"/>
              <w:bottom w:val="nil"/>
              <w:right w:val="single" w:sz="18" w:space="0" w:color="BFBFBF" w:themeColor="background1" w:themeShade="BF"/>
            </w:tcBorders>
          </w:tcPr>
          <w:p w14:paraId="3EAE2E33" w14:textId="77777777" w:rsidR="000839B2" w:rsidRPr="00D71BFA" w:rsidRDefault="000839B2" w:rsidP="00257A4C">
            <w:pPr>
              <w:spacing w:after="60" w:line="276" w:lineRule="auto"/>
              <w:rPr>
                <w:rFonts w:ascii="Helvetica Neue" w:hAnsi="Helvetica Neue"/>
                <w:color w:val="000000" w:themeColor="text1"/>
                <w:sz w:val="14"/>
                <w:szCs w:val="16"/>
              </w:rPr>
            </w:pPr>
          </w:p>
        </w:tc>
      </w:tr>
      <w:tr w:rsidR="000839B2" w:rsidRPr="00D71BFA" w14:paraId="11F2B790" w14:textId="77777777" w:rsidTr="00360EC9">
        <w:trPr>
          <w:trHeight w:hRule="exact" w:val="454"/>
        </w:trPr>
        <w:tc>
          <w:tcPr>
            <w:tcW w:w="2801" w:type="dxa"/>
            <w:tcBorders>
              <w:top w:val="nil"/>
              <w:left w:val="single" w:sz="18" w:space="0" w:color="BFBFBF" w:themeColor="background1" w:themeShade="BF"/>
              <w:bottom w:val="nil"/>
              <w:right w:val="nil"/>
            </w:tcBorders>
          </w:tcPr>
          <w:p w14:paraId="1ABFA56E" w14:textId="1AC4C99A" w:rsidR="000839B2" w:rsidRPr="00D71BFA" w:rsidRDefault="000839B2" w:rsidP="00257A4C">
            <w:pPr>
              <w:spacing w:after="60" w:line="276" w:lineRule="auto"/>
              <w:rPr>
                <w:rFonts w:ascii="Helvetica Neue" w:hAnsi="Helvetica Neue"/>
                <w:color w:val="000000" w:themeColor="text1"/>
                <w:sz w:val="14"/>
                <w:szCs w:val="16"/>
              </w:rPr>
            </w:pPr>
            <w:r>
              <w:rPr>
                <w:rFonts w:ascii="Helvetica Neue" w:hAnsi="Helvetica Neue" w:cs="Gill Sans MT"/>
                <w:bCs/>
                <w:iCs/>
                <w:color w:val="000000" w:themeColor="text1"/>
                <w:sz w:val="14"/>
                <w:szCs w:val="16"/>
              </w:rPr>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6376A949" w14:textId="4336BE49"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9, 22.0 </w:t>
            </w:r>
            <w:r>
              <w:rPr>
                <w:rFonts w:ascii="Helvetica Neue" w:hAnsi="Helvetica Neue"/>
                <w:sz w:val="14"/>
                <w:szCs w:val="16"/>
              </w:rPr>
              <w:t xml:space="preserve">     </w:t>
            </w:r>
            <w:r w:rsidRPr="005F3A7E">
              <w:rPr>
                <w:rFonts w:ascii="Helvetica Neue" w:hAnsi="Helvetica Neue"/>
                <w:sz w:val="14"/>
                <w:szCs w:val="16"/>
              </w:rPr>
              <w:t>(10.6-37.6)</w:t>
            </w:r>
          </w:p>
        </w:tc>
        <w:tc>
          <w:tcPr>
            <w:tcW w:w="247" w:type="dxa"/>
            <w:tcBorders>
              <w:top w:val="nil"/>
              <w:left w:val="nil"/>
              <w:bottom w:val="nil"/>
              <w:right w:val="nil"/>
            </w:tcBorders>
          </w:tcPr>
          <w:p w14:paraId="5A494E61"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38C4E6D8" w14:textId="75FACFE5"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12, 28.6</w:t>
            </w:r>
            <w:r>
              <w:rPr>
                <w:rFonts w:ascii="Helvetica Neue" w:hAnsi="Helvetica Neue"/>
                <w:sz w:val="14"/>
                <w:szCs w:val="16"/>
              </w:rPr>
              <w:t xml:space="preserve">    </w:t>
            </w:r>
            <w:r w:rsidRPr="005F3A7E">
              <w:rPr>
                <w:rFonts w:ascii="Helvetica Neue" w:hAnsi="Helvetica Neue"/>
                <w:sz w:val="14"/>
                <w:szCs w:val="16"/>
              </w:rPr>
              <w:t>(15.7-44.6)</w:t>
            </w:r>
          </w:p>
        </w:tc>
        <w:tc>
          <w:tcPr>
            <w:tcW w:w="246" w:type="dxa"/>
            <w:tcBorders>
              <w:top w:val="nil"/>
              <w:left w:val="nil"/>
              <w:bottom w:val="nil"/>
              <w:right w:val="nil"/>
            </w:tcBorders>
          </w:tcPr>
          <w:p w14:paraId="74D8BC57"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53CC9084" w14:textId="61BF0613"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32, </w:t>
            </w:r>
            <w:r w:rsidRPr="005F3A7E">
              <w:rPr>
                <w:rFonts w:ascii="Helvetica Neue" w:hAnsi="Helvetica Neue"/>
                <w:b/>
                <w:sz w:val="14"/>
                <w:szCs w:val="16"/>
              </w:rPr>
              <w:t>76.2</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60.5</w:t>
            </w:r>
            <w:r w:rsidRPr="005F3A7E">
              <w:rPr>
                <w:rFonts w:ascii="Helvetica Neue" w:hAnsi="Helvetica Neue"/>
                <w:sz w:val="14"/>
                <w:szCs w:val="16"/>
              </w:rPr>
              <w:t>-87.9)</w:t>
            </w:r>
          </w:p>
        </w:tc>
        <w:tc>
          <w:tcPr>
            <w:tcW w:w="246" w:type="dxa"/>
            <w:tcBorders>
              <w:top w:val="nil"/>
              <w:left w:val="nil"/>
              <w:bottom w:val="nil"/>
              <w:right w:val="nil"/>
            </w:tcBorders>
          </w:tcPr>
          <w:p w14:paraId="69D1080B"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A8B1DC9" w14:textId="108364FB"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38, </w:t>
            </w:r>
            <w:r w:rsidRPr="005F3A7E">
              <w:rPr>
                <w:rFonts w:ascii="Helvetica Neue" w:hAnsi="Helvetica Neue"/>
                <w:b/>
                <w:sz w:val="14"/>
                <w:szCs w:val="16"/>
              </w:rPr>
              <w:t>84.4</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70.5</w:t>
            </w:r>
            <w:r w:rsidRPr="005F3A7E">
              <w:rPr>
                <w:rFonts w:ascii="Helvetica Neue" w:hAnsi="Helvetica Neue"/>
                <w:sz w:val="14"/>
                <w:szCs w:val="16"/>
              </w:rPr>
              <w:t>-93.5)</w:t>
            </w:r>
          </w:p>
        </w:tc>
        <w:tc>
          <w:tcPr>
            <w:tcW w:w="246" w:type="dxa"/>
            <w:tcBorders>
              <w:top w:val="nil"/>
              <w:left w:val="nil"/>
              <w:bottom w:val="nil"/>
              <w:right w:val="nil"/>
            </w:tcBorders>
          </w:tcPr>
          <w:p w14:paraId="460298C9"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26FD6106" w14:textId="3F6C5E60"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16, 38.1 </w:t>
            </w:r>
            <w:r>
              <w:rPr>
                <w:rFonts w:ascii="Helvetica Neue" w:hAnsi="Helvetica Neue"/>
                <w:sz w:val="14"/>
                <w:szCs w:val="16"/>
              </w:rPr>
              <w:t xml:space="preserve">    </w:t>
            </w:r>
            <w:r w:rsidRPr="005F3A7E">
              <w:rPr>
                <w:rFonts w:ascii="Helvetica Neue" w:hAnsi="Helvetica Neue"/>
                <w:sz w:val="14"/>
                <w:szCs w:val="16"/>
              </w:rPr>
              <w:t>(23.6-54.4)</w:t>
            </w:r>
          </w:p>
        </w:tc>
        <w:tc>
          <w:tcPr>
            <w:tcW w:w="246" w:type="dxa"/>
            <w:tcBorders>
              <w:top w:val="nil"/>
              <w:left w:val="nil"/>
              <w:bottom w:val="nil"/>
              <w:right w:val="nil"/>
            </w:tcBorders>
          </w:tcPr>
          <w:p w14:paraId="617FECD5"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35708E6B" w14:textId="1CD3AA79" w:rsidR="000839B2" w:rsidRPr="00C50725" w:rsidRDefault="000839B2" w:rsidP="00257A4C">
            <w:pPr>
              <w:spacing w:after="60" w:line="276" w:lineRule="auto"/>
              <w:rPr>
                <w:rFonts w:ascii="Helvetica Neue" w:hAnsi="Helvetica Neue"/>
                <w:b/>
                <w:i/>
                <w:sz w:val="14"/>
                <w:szCs w:val="16"/>
                <w:u w:val="single"/>
              </w:rPr>
            </w:pPr>
            <w:r w:rsidRPr="005F3A7E">
              <w:rPr>
                <w:rFonts w:ascii="Helvetica Neue" w:hAnsi="Helvetica Neue"/>
                <w:sz w:val="14"/>
                <w:szCs w:val="16"/>
              </w:rPr>
              <w:t xml:space="preserve">25, </w:t>
            </w:r>
            <w:r w:rsidRPr="005F3A7E">
              <w:rPr>
                <w:rFonts w:ascii="Helvetica Neue" w:hAnsi="Helvetica Neue"/>
                <w:b/>
                <w:sz w:val="14"/>
                <w:szCs w:val="16"/>
              </w:rPr>
              <w:t>62.5</w:t>
            </w:r>
            <w:r>
              <w:rPr>
                <w:rFonts w:ascii="Helvetica Neue" w:hAnsi="Helvetica Neue"/>
                <w:b/>
                <w:i/>
                <w:sz w:val="14"/>
                <w:szCs w:val="16"/>
                <w:u w:val="single"/>
              </w:rPr>
              <w:t xml:space="preserve">      </w:t>
            </w:r>
            <w:r w:rsidRPr="005F3A7E">
              <w:rPr>
                <w:rFonts w:ascii="Helvetica Neue" w:hAnsi="Helvetica Neue"/>
                <w:sz w:val="14"/>
                <w:szCs w:val="16"/>
              </w:rPr>
              <w:t>(</w:t>
            </w:r>
            <w:r w:rsidRPr="005F3A7E">
              <w:rPr>
                <w:rFonts w:ascii="Helvetica Neue" w:hAnsi="Helvetica Neue"/>
                <w:b/>
                <w:i/>
                <w:sz w:val="14"/>
                <w:szCs w:val="16"/>
              </w:rPr>
              <w:t>45.8</w:t>
            </w:r>
            <w:r w:rsidRPr="005F3A7E">
              <w:rPr>
                <w:rFonts w:ascii="Helvetica Neue" w:hAnsi="Helvetica Neue"/>
                <w:sz w:val="14"/>
                <w:szCs w:val="16"/>
              </w:rPr>
              <w:t>-77.3)</w:t>
            </w:r>
          </w:p>
        </w:tc>
        <w:tc>
          <w:tcPr>
            <w:tcW w:w="246" w:type="dxa"/>
            <w:tcBorders>
              <w:top w:val="nil"/>
              <w:left w:val="nil"/>
              <w:bottom w:val="nil"/>
              <w:right w:val="nil"/>
            </w:tcBorders>
          </w:tcPr>
          <w:p w14:paraId="3A1468E7"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46C66AD8" w14:textId="5F5DE68D"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30, </w:t>
            </w:r>
            <w:r w:rsidRPr="005F3A7E">
              <w:rPr>
                <w:rFonts w:ascii="Helvetica Neue" w:hAnsi="Helvetica Neue"/>
                <w:b/>
                <w:sz w:val="14"/>
                <w:szCs w:val="16"/>
              </w:rPr>
              <w:t>75.0</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b/>
                <w:i/>
                <w:sz w:val="14"/>
                <w:szCs w:val="16"/>
              </w:rPr>
              <w:t>58.8</w:t>
            </w:r>
            <w:r w:rsidRPr="005F3A7E">
              <w:rPr>
                <w:rFonts w:ascii="Helvetica Neue" w:hAnsi="Helvetica Neue"/>
                <w:sz w:val="14"/>
                <w:szCs w:val="16"/>
              </w:rPr>
              <w:t>-87.3)</w:t>
            </w:r>
          </w:p>
        </w:tc>
        <w:tc>
          <w:tcPr>
            <w:tcW w:w="246" w:type="dxa"/>
            <w:tcBorders>
              <w:top w:val="nil"/>
              <w:left w:val="nil"/>
              <w:bottom w:val="nil"/>
              <w:right w:val="nil"/>
            </w:tcBorders>
          </w:tcPr>
          <w:p w14:paraId="44FDAC5F"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4060383D" w14:textId="0008AA7F" w:rsidR="000839B2" w:rsidRPr="00C50725" w:rsidRDefault="000839B2" w:rsidP="00257A4C">
            <w:pPr>
              <w:spacing w:after="60" w:line="276" w:lineRule="auto"/>
              <w:rPr>
                <w:rFonts w:ascii="Helvetica Neue" w:hAnsi="Helvetica Neue"/>
                <w:b/>
                <w:i/>
                <w:sz w:val="14"/>
                <w:szCs w:val="16"/>
                <w:u w:val="single"/>
              </w:rPr>
            </w:pPr>
            <w:r w:rsidRPr="005F3A7E">
              <w:rPr>
                <w:rFonts w:ascii="Helvetica Neue" w:hAnsi="Helvetica Neue"/>
                <w:sz w:val="14"/>
                <w:szCs w:val="16"/>
              </w:rPr>
              <w:t xml:space="preserve">37, </w:t>
            </w:r>
            <w:r w:rsidRPr="005F3A7E">
              <w:rPr>
                <w:rFonts w:ascii="Helvetica Neue" w:hAnsi="Helvetica Neue"/>
                <w:b/>
                <w:sz w:val="14"/>
                <w:szCs w:val="16"/>
              </w:rPr>
              <w:t>92.5</w:t>
            </w:r>
            <w:r>
              <w:rPr>
                <w:rFonts w:ascii="Helvetica Neue" w:hAnsi="Helvetica Neue"/>
                <w:b/>
                <w:i/>
                <w:sz w:val="14"/>
                <w:szCs w:val="16"/>
                <w:u w:val="single"/>
              </w:rPr>
              <w:t xml:space="preserve">    </w:t>
            </w:r>
            <w:r w:rsidRPr="005F3A7E">
              <w:rPr>
                <w:rFonts w:ascii="Helvetica Neue" w:hAnsi="Helvetica Neue"/>
                <w:sz w:val="14"/>
                <w:szCs w:val="16"/>
              </w:rPr>
              <w:t>(</w:t>
            </w:r>
            <w:r w:rsidRPr="005F3A7E">
              <w:rPr>
                <w:rFonts w:ascii="Helvetica Neue" w:hAnsi="Helvetica Neue"/>
                <w:b/>
                <w:i/>
                <w:sz w:val="14"/>
                <w:szCs w:val="16"/>
              </w:rPr>
              <w:t>79.6</w:t>
            </w:r>
            <w:r w:rsidRPr="005F3A7E">
              <w:rPr>
                <w:rFonts w:ascii="Helvetica Neue" w:hAnsi="Helvetica Neue"/>
                <w:sz w:val="14"/>
                <w:szCs w:val="16"/>
              </w:rPr>
              <w:t>-98.4)</w:t>
            </w:r>
          </w:p>
        </w:tc>
        <w:tc>
          <w:tcPr>
            <w:tcW w:w="236" w:type="dxa"/>
            <w:tcBorders>
              <w:top w:val="nil"/>
              <w:left w:val="nil"/>
              <w:bottom w:val="nil"/>
              <w:right w:val="single" w:sz="18" w:space="0" w:color="BFBFBF" w:themeColor="background1" w:themeShade="BF"/>
            </w:tcBorders>
          </w:tcPr>
          <w:p w14:paraId="465A516E" w14:textId="77777777" w:rsidR="000839B2" w:rsidRPr="00D71BFA" w:rsidRDefault="000839B2" w:rsidP="00257A4C">
            <w:pPr>
              <w:spacing w:after="60" w:line="276" w:lineRule="auto"/>
              <w:rPr>
                <w:rFonts w:ascii="Helvetica Neue" w:hAnsi="Helvetica Neue"/>
                <w:color w:val="000000" w:themeColor="text1"/>
                <w:sz w:val="14"/>
                <w:szCs w:val="16"/>
              </w:rPr>
            </w:pPr>
          </w:p>
        </w:tc>
      </w:tr>
      <w:tr w:rsidR="000839B2" w:rsidRPr="00D71BFA" w14:paraId="278D37ED" w14:textId="77777777" w:rsidTr="00360EC9">
        <w:trPr>
          <w:trHeight w:hRule="exact" w:val="454"/>
        </w:trPr>
        <w:tc>
          <w:tcPr>
            <w:tcW w:w="2801" w:type="dxa"/>
            <w:tcBorders>
              <w:top w:val="nil"/>
              <w:left w:val="single" w:sz="18" w:space="0" w:color="BFBFBF" w:themeColor="background1" w:themeShade="BF"/>
              <w:bottom w:val="nil"/>
              <w:right w:val="nil"/>
            </w:tcBorders>
          </w:tcPr>
          <w:p w14:paraId="61F1CD3B" w14:textId="0EA36DD6" w:rsidR="000839B2" w:rsidRPr="00D71BFA" w:rsidRDefault="000839B2" w:rsidP="00257A4C">
            <w:pPr>
              <w:spacing w:after="60" w:line="276" w:lineRule="auto"/>
              <w:rPr>
                <w:rFonts w:ascii="Helvetica Neue" w:hAnsi="Helvetica Neue"/>
                <w:color w:val="000000" w:themeColor="text1"/>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09C7A1B7" w14:textId="6EE1F53C"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2.4 </w:t>
            </w:r>
            <w:r>
              <w:rPr>
                <w:rFonts w:ascii="Helvetica Neue" w:hAnsi="Helvetica Neue"/>
                <w:sz w:val="14"/>
                <w:szCs w:val="16"/>
              </w:rPr>
              <w:t xml:space="preserve">            </w:t>
            </w:r>
            <w:r w:rsidRPr="005F3A7E">
              <w:rPr>
                <w:rFonts w:ascii="Helvetica Neue" w:hAnsi="Helvetica Neue"/>
                <w:sz w:val="14"/>
                <w:szCs w:val="16"/>
              </w:rPr>
              <w:t>(1.6-3.4)</w:t>
            </w:r>
          </w:p>
        </w:tc>
        <w:tc>
          <w:tcPr>
            <w:tcW w:w="247" w:type="dxa"/>
            <w:tcBorders>
              <w:top w:val="nil"/>
              <w:left w:val="nil"/>
              <w:bottom w:val="nil"/>
              <w:right w:val="nil"/>
            </w:tcBorders>
          </w:tcPr>
          <w:p w14:paraId="4A93A4D3"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D4818C1" w14:textId="3E4E713C"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b/>
                <w:sz w:val="14"/>
                <w:szCs w:val="16"/>
              </w:rPr>
              <w:t>2.6</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(1.6-4.4)</w:t>
            </w:r>
          </w:p>
        </w:tc>
        <w:tc>
          <w:tcPr>
            <w:tcW w:w="246" w:type="dxa"/>
            <w:tcBorders>
              <w:top w:val="nil"/>
              <w:left w:val="nil"/>
              <w:bottom w:val="nil"/>
              <w:right w:val="nil"/>
            </w:tcBorders>
          </w:tcPr>
          <w:p w14:paraId="51EA99AD"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4C280DE" w14:textId="04FA8777" w:rsidR="000839B2" w:rsidRPr="00257A4C" w:rsidRDefault="000839B2" w:rsidP="00257A4C">
            <w:pPr>
              <w:spacing w:after="60" w:line="276" w:lineRule="auto"/>
              <w:rPr>
                <w:rFonts w:ascii="Helvetica Neue" w:hAnsi="Helvetica Neue"/>
                <w:b/>
                <w:sz w:val="14"/>
                <w:szCs w:val="16"/>
              </w:rPr>
            </w:pPr>
            <w:r w:rsidRPr="005F3A7E">
              <w:rPr>
                <w:rFonts w:ascii="Helvetica Neue" w:hAnsi="Helvetica Neue"/>
                <w:b/>
                <w:sz w:val="14"/>
                <w:szCs w:val="16"/>
              </w:rPr>
              <w:t>14.9</w:t>
            </w:r>
            <w:r>
              <w:rPr>
                <w:rFonts w:ascii="Helvetica Neue" w:hAnsi="Helvetica Neue"/>
                <w:b/>
                <w:sz w:val="14"/>
                <w:szCs w:val="16"/>
              </w:rPr>
              <w:t xml:space="preserve">              </w:t>
            </w:r>
            <w:r w:rsidRPr="005F3A7E">
              <w:rPr>
                <w:rFonts w:ascii="Helvetica Neue" w:hAnsi="Helvetica Neue"/>
                <w:sz w:val="14"/>
                <w:szCs w:val="16"/>
              </w:rPr>
              <w:t>(8.9-24.9)</w:t>
            </w:r>
          </w:p>
        </w:tc>
        <w:tc>
          <w:tcPr>
            <w:tcW w:w="246" w:type="dxa"/>
            <w:tcBorders>
              <w:top w:val="nil"/>
              <w:left w:val="nil"/>
              <w:bottom w:val="nil"/>
              <w:right w:val="nil"/>
            </w:tcBorders>
          </w:tcPr>
          <w:p w14:paraId="14D6A648"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22374AA6" w14:textId="29035B55" w:rsidR="000839B2" w:rsidRPr="00C50725" w:rsidRDefault="000839B2" w:rsidP="00257A4C">
            <w:pPr>
              <w:spacing w:after="60" w:line="276" w:lineRule="auto"/>
              <w:rPr>
                <w:rFonts w:ascii="Helvetica Neue" w:hAnsi="Helvetica Neue" w:cs="Gill Sans MT"/>
                <w:b/>
                <w:bCs/>
                <w:iCs/>
                <w:sz w:val="14"/>
                <w:szCs w:val="16"/>
              </w:rPr>
            </w:pPr>
            <w:r w:rsidRPr="005F3A7E">
              <w:rPr>
                <w:rFonts w:ascii="Helvetica Neue" w:hAnsi="Helvetica Neue" w:cs="Gill Sans MT"/>
                <w:b/>
                <w:bCs/>
                <w:iCs/>
                <w:sz w:val="14"/>
                <w:szCs w:val="16"/>
              </w:rPr>
              <w:t>38.5</w:t>
            </w:r>
            <w:r>
              <w:rPr>
                <w:rFonts w:ascii="Helvetica Neue" w:hAnsi="Helvetica Neue" w:cs="Gill Sans MT"/>
                <w:b/>
                <w:bCs/>
                <w:iCs/>
                <w:sz w:val="14"/>
                <w:szCs w:val="16"/>
              </w:rPr>
              <w:t xml:space="preserve">           </w:t>
            </w:r>
            <w:r w:rsidRPr="005F3A7E">
              <w:rPr>
                <w:rFonts w:ascii="Helvetica Neue" w:hAnsi="Helvetica Neue" w:cs="Gill Sans MT"/>
                <w:bCs/>
                <w:iCs/>
                <w:sz w:val="14"/>
                <w:szCs w:val="16"/>
              </w:rPr>
              <w:t>(23.3-63.6)</w:t>
            </w:r>
          </w:p>
        </w:tc>
        <w:tc>
          <w:tcPr>
            <w:tcW w:w="246" w:type="dxa"/>
            <w:tcBorders>
              <w:top w:val="nil"/>
              <w:left w:val="nil"/>
              <w:bottom w:val="nil"/>
              <w:right w:val="nil"/>
            </w:tcBorders>
          </w:tcPr>
          <w:p w14:paraId="3E379121" w14:textId="77777777" w:rsidR="000839B2" w:rsidRPr="005F3A7E" w:rsidRDefault="000839B2"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23F1A900" w14:textId="6B90F942" w:rsidR="000839B2" w:rsidRPr="005F3A7E" w:rsidRDefault="000839B2" w:rsidP="00257A4C">
            <w:pPr>
              <w:spacing w:after="60" w:line="276" w:lineRule="auto"/>
              <w:rPr>
                <w:rFonts w:ascii="Helvetica Neue" w:hAnsi="Helvetica Neue" w:cs="Gill Sans MT"/>
                <w:bCs/>
                <w:iCs/>
                <w:sz w:val="14"/>
                <w:szCs w:val="16"/>
              </w:rPr>
            </w:pPr>
            <w:r w:rsidRPr="005F3A7E">
              <w:rPr>
                <w:rFonts w:ascii="Helvetica Neue" w:hAnsi="Helvetica Neue" w:cs="Gill Sans MT"/>
                <w:b/>
                <w:bCs/>
                <w:iCs/>
                <w:sz w:val="14"/>
                <w:szCs w:val="16"/>
              </w:rPr>
              <w:t>3.9</w:t>
            </w:r>
            <w:r w:rsidRPr="005F3A7E">
              <w:rPr>
                <w:rFonts w:ascii="Helvetica Neue" w:hAnsi="Helvetica Neue" w:cs="Gill Sans MT"/>
                <w:bCs/>
                <w:iCs/>
                <w:sz w:val="14"/>
                <w:szCs w:val="16"/>
              </w:rPr>
              <w:t xml:space="preserve"> </w:t>
            </w:r>
            <w:r>
              <w:rPr>
                <w:rFonts w:ascii="Helvetica Neue" w:hAnsi="Helvetica Neue" w:cs="Gill Sans MT"/>
                <w:bCs/>
                <w:iCs/>
                <w:sz w:val="14"/>
                <w:szCs w:val="16"/>
              </w:rPr>
              <w:t xml:space="preserve">             </w:t>
            </w:r>
            <w:r w:rsidRPr="005F3A7E">
              <w:rPr>
                <w:rFonts w:ascii="Helvetica Neue" w:hAnsi="Helvetica Neue" w:cs="Gill Sans MT"/>
                <w:bCs/>
                <w:iCs/>
                <w:sz w:val="14"/>
                <w:szCs w:val="16"/>
              </w:rPr>
              <w:t>(2.5-6.0)</w:t>
            </w:r>
          </w:p>
        </w:tc>
        <w:tc>
          <w:tcPr>
            <w:tcW w:w="246" w:type="dxa"/>
            <w:tcBorders>
              <w:top w:val="nil"/>
              <w:left w:val="nil"/>
              <w:bottom w:val="nil"/>
              <w:right w:val="nil"/>
            </w:tcBorders>
          </w:tcPr>
          <w:p w14:paraId="08ED22AB" w14:textId="77777777" w:rsidR="000839B2" w:rsidRPr="005F3A7E" w:rsidRDefault="000839B2"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1D7D17CC" w14:textId="4A89767B"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b/>
                <w:sz w:val="14"/>
                <w:szCs w:val="16"/>
              </w:rPr>
              <w:t>6.7</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(4.4-10.2)</w:t>
            </w:r>
          </w:p>
        </w:tc>
        <w:tc>
          <w:tcPr>
            <w:tcW w:w="246" w:type="dxa"/>
            <w:tcBorders>
              <w:top w:val="nil"/>
              <w:left w:val="nil"/>
              <w:bottom w:val="nil"/>
              <w:right w:val="nil"/>
            </w:tcBorders>
          </w:tcPr>
          <w:p w14:paraId="6306A18F"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5214C13A" w14:textId="51B4DF84"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b/>
                <w:sz w:val="14"/>
                <w:szCs w:val="16"/>
              </w:rPr>
              <w:t>12.8</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(7.9-20.6)</w:t>
            </w:r>
          </w:p>
        </w:tc>
        <w:tc>
          <w:tcPr>
            <w:tcW w:w="246" w:type="dxa"/>
            <w:tcBorders>
              <w:top w:val="nil"/>
              <w:left w:val="nil"/>
              <w:bottom w:val="nil"/>
              <w:right w:val="nil"/>
            </w:tcBorders>
          </w:tcPr>
          <w:p w14:paraId="0145A12C"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51922DA8" w14:textId="6F9FABFB"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b/>
                <w:sz w:val="14"/>
                <w:szCs w:val="16"/>
              </w:rPr>
              <w:t>36.4</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(25.0-53.2)</w:t>
            </w:r>
          </w:p>
        </w:tc>
        <w:tc>
          <w:tcPr>
            <w:tcW w:w="236" w:type="dxa"/>
            <w:tcBorders>
              <w:top w:val="nil"/>
              <w:left w:val="nil"/>
              <w:bottom w:val="nil"/>
              <w:right w:val="single" w:sz="18" w:space="0" w:color="BFBFBF" w:themeColor="background1" w:themeShade="BF"/>
            </w:tcBorders>
          </w:tcPr>
          <w:p w14:paraId="6FEE645D" w14:textId="77777777" w:rsidR="000839B2" w:rsidRPr="00D71BFA" w:rsidRDefault="000839B2" w:rsidP="00257A4C">
            <w:pPr>
              <w:spacing w:after="60" w:line="276" w:lineRule="auto"/>
              <w:rPr>
                <w:rFonts w:ascii="Helvetica Neue" w:hAnsi="Helvetica Neue" w:cs="Gill Sans MT"/>
                <w:bCs/>
                <w:iCs/>
                <w:color w:val="000000" w:themeColor="text1"/>
                <w:sz w:val="14"/>
                <w:szCs w:val="16"/>
              </w:rPr>
            </w:pPr>
          </w:p>
        </w:tc>
      </w:tr>
      <w:tr w:rsidR="000839B2" w:rsidRPr="00D71BFA" w14:paraId="23838112" w14:textId="77777777" w:rsidTr="00360EC9">
        <w:trPr>
          <w:trHeight w:hRule="exact" w:val="454"/>
        </w:trPr>
        <w:tc>
          <w:tcPr>
            <w:tcW w:w="2801" w:type="dxa"/>
            <w:tcBorders>
              <w:top w:val="nil"/>
              <w:left w:val="single" w:sz="18" w:space="0" w:color="BFBFBF" w:themeColor="background1" w:themeShade="BF"/>
              <w:bottom w:val="nil"/>
              <w:right w:val="nil"/>
            </w:tcBorders>
          </w:tcPr>
          <w:p w14:paraId="6FA7478D" w14:textId="17B9A385" w:rsidR="000839B2" w:rsidRPr="00D71BFA" w:rsidRDefault="000839B2" w:rsidP="00257A4C">
            <w:pPr>
              <w:spacing w:after="60" w:line="276" w:lineRule="auto"/>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28229AD4" w14:textId="61141FD0"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16.5 </w:t>
            </w:r>
            <w:r>
              <w:rPr>
                <w:rFonts w:ascii="Helvetica Neue" w:hAnsi="Helvetica Neue"/>
                <w:sz w:val="14"/>
                <w:szCs w:val="16"/>
              </w:rPr>
              <w:t xml:space="preserve">        </w:t>
            </w:r>
            <w:r w:rsidRPr="005F3A7E">
              <w:rPr>
                <w:rFonts w:ascii="Helvetica Neue" w:hAnsi="Helvetica Neue"/>
                <w:sz w:val="14"/>
                <w:szCs w:val="16"/>
              </w:rPr>
              <w:t>(10.4-26.1)</w:t>
            </w:r>
          </w:p>
        </w:tc>
        <w:tc>
          <w:tcPr>
            <w:tcW w:w="247" w:type="dxa"/>
            <w:tcBorders>
              <w:top w:val="nil"/>
              <w:left w:val="nil"/>
              <w:bottom w:val="nil"/>
              <w:right w:val="nil"/>
            </w:tcBorders>
          </w:tcPr>
          <w:p w14:paraId="529A8910"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5BEBF331" w14:textId="50FCD5AD"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17.7 </w:t>
            </w:r>
            <w:r>
              <w:rPr>
                <w:rFonts w:ascii="Helvetica Neue" w:hAnsi="Helvetica Neue"/>
                <w:sz w:val="14"/>
                <w:szCs w:val="16"/>
              </w:rPr>
              <w:t xml:space="preserve">         </w:t>
            </w:r>
            <w:r w:rsidRPr="005F3A7E">
              <w:rPr>
                <w:rFonts w:ascii="Helvetica Neue" w:hAnsi="Helvetica Neue"/>
                <w:sz w:val="14"/>
                <w:szCs w:val="16"/>
              </w:rPr>
              <w:t>(10.1-30.9)</w:t>
            </w:r>
          </w:p>
        </w:tc>
        <w:tc>
          <w:tcPr>
            <w:tcW w:w="246" w:type="dxa"/>
            <w:tcBorders>
              <w:top w:val="nil"/>
              <w:left w:val="nil"/>
              <w:bottom w:val="nil"/>
              <w:right w:val="nil"/>
            </w:tcBorders>
          </w:tcPr>
          <w:p w14:paraId="05DD92CB"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F23B57A" w14:textId="168EC441"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86.9 </w:t>
            </w:r>
            <w:r>
              <w:rPr>
                <w:rFonts w:ascii="Helvetica Neue" w:hAnsi="Helvetica Neue"/>
                <w:sz w:val="14"/>
                <w:szCs w:val="16"/>
              </w:rPr>
              <w:t xml:space="preserve">                </w:t>
            </w:r>
            <w:r w:rsidRPr="005F3A7E">
              <w:rPr>
                <w:rFonts w:ascii="Helvetica Neue" w:hAnsi="Helvetica Neue"/>
                <w:sz w:val="14"/>
                <w:szCs w:val="16"/>
              </w:rPr>
              <w:t>(51.2-147.3)</w:t>
            </w:r>
          </w:p>
        </w:tc>
        <w:tc>
          <w:tcPr>
            <w:tcW w:w="246" w:type="dxa"/>
            <w:tcBorders>
              <w:top w:val="nil"/>
              <w:left w:val="nil"/>
              <w:bottom w:val="nil"/>
              <w:right w:val="nil"/>
            </w:tcBorders>
          </w:tcPr>
          <w:p w14:paraId="17F60D92"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46E12B0D" w14:textId="50E2C887" w:rsidR="000839B2" w:rsidRPr="005F3A7E" w:rsidRDefault="000839B2" w:rsidP="00257A4C">
            <w:pPr>
              <w:spacing w:after="60" w:line="276" w:lineRule="auto"/>
              <w:rPr>
                <w:rFonts w:ascii="Helvetica Neue" w:hAnsi="Helvetica Neue" w:cs="Gill Sans MT"/>
                <w:bCs/>
                <w:iCs/>
                <w:sz w:val="14"/>
                <w:szCs w:val="16"/>
              </w:rPr>
            </w:pPr>
            <w:r w:rsidRPr="005F3A7E">
              <w:rPr>
                <w:rFonts w:ascii="Helvetica Neue" w:hAnsi="Helvetica Neue" w:cs="Gill Sans MT"/>
                <w:bCs/>
                <w:iCs/>
                <w:sz w:val="14"/>
                <w:szCs w:val="16"/>
              </w:rPr>
              <w:t>216.1</w:t>
            </w:r>
            <w:r>
              <w:rPr>
                <w:rFonts w:ascii="Helvetica Neue" w:hAnsi="Helvetica Neue" w:cs="Gill Sans MT"/>
                <w:bCs/>
                <w:iCs/>
                <w:sz w:val="14"/>
                <w:szCs w:val="16"/>
              </w:rPr>
              <w:t xml:space="preserve">        </w:t>
            </w:r>
            <w:r w:rsidRPr="005F3A7E">
              <w:rPr>
                <w:rFonts w:ascii="Helvetica Neue" w:hAnsi="Helvetica Neue" w:cs="Gill Sans MT"/>
                <w:bCs/>
                <w:iCs/>
                <w:sz w:val="14"/>
                <w:szCs w:val="16"/>
              </w:rPr>
              <w:t>(129.0-361.8)</w:t>
            </w:r>
          </w:p>
        </w:tc>
        <w:tc>
          <w:tcPr>
            <w:tcW w:w="246" w:type="dxa"/>
            <w:tcBorders>
              <w:top w:val="nil"/>
              <w:left w:val="nil"/>
              <w:bottom w:val="nil"/>
              <w:right w:val="nil"/>
            </w:tcBorders>
          </w:tcPr>
          <w:p w14:paraId="473D700F" w14:textId="77777777" w:rsidR="000839B2" w:rsidRPr="005F3A7E" w:rsidRDefault="000839B2"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06682261" w14:textId="18F3ED58" w:rsidR="000839B2" w:rsidRPr="005F3A7E" w:rsidRDefault="000839B2" w:rsidP="00257A4C">
            <w:pPr>
              <w:spacing w:after="60" w:line="276" w:lineRule="auto"/>
              <w:rPr>
                <w:rFonts w:ascii="Helvetica Neue" w:hAnsi="Helvetica Neue" w:cs="Gill Sans MT"/>
                <w:bCs/>
                <w:iCs/>
                <w:sz w:val="14"/>
                <w:szCs w:val="16"/>
              </w:rPr>
            </w:pPr>
            <w:r w:rsidRPr="005F3A7E">
              <w:rPr>
                <w:rFonts w:ascii="Helvetica Neue" w:hAnsi="Helvetica Neue" w:cs="Gill Sans MT"/>
                <w:bCs/>
                <w:iCs/>
                <w:sz w:val="14"/>
                <w:szCs w:val="16"/>
              </w:rPr>
              <w:t xml:space="preserve">39.7 </w:t>
            </w:r>
            <w:r>
              <w:rPr>
                <w:rFonts w:ascii="Helvetica Neue" w:hAnsi="Helvetica Neue" w:cs="Gill Sans MT"/>
                <w:bCs/>
                <w:iCs/>
                <w:sz w:val="14"/>
                <w:szCs w:val="16"/>
              </w:rPr>
              <w:t xml:space="preserve">          </w:t>
            </w:r>
            <w:r w:rsidRPr="005F3A7E">
              <w:rPr>
                <w:rFonts w:ascii="Helvetica Neue" w:hAnsi="Helvetica Neue" w:cs="Gill Sans MT"/>
                <w:bCs/>
                <w:iCs/>
                <w:sz w:val="14"/>
                <w:szCs w:val="16"/>
              </w:rPr>
              <w:t>(24.2-65.0)</w:t>
            </w:r>
          </w:p>
        </w:tc>
        <w:tc>
          <w:tcPr>
            <w:tcW w:w="246" w:type="dxa"/>
            <w:tcBorders>
              <w:top w:val="nil"/>
              <w:left w:val="nil"/>
              <w:bottom w:val="nil"/>
              <w:right w:val="nil"/>
            </w:tcBorders>
          </w:tcPr>
          <w:p w14:paraId="63FBA194" w14:textId="77777777" w:rsidR="000839B2" w:rsidRPr="005F3A7E" w:rsidRDefault="000839B2" w:rsidP="00257A4C">
            <w:pPr>
              <w:spacing w:after="60" w:line="276" w:lineRule="auto"/>
              <w:rPr>
                <w:rFonts w:ascii="Helvetica Neue" w:hAnsi="Helvetica Neue" w:cs="Gill Sans MT"/>
                <w:bCs/>
                <w:iCs/>
                <w:sz w:val="14"/>
                <w:szCs w:val="16"/>
              </w:rPr>
            </w:pPr>
          </w:p>
        </w:tc>
        <w:tc>
          <w:tcPr>
            <w:tcW w:w="1183" w:type="dxa"/>
            <w:tcBorders>
              <w:top w:val="nil"/>
              <w:left w:val="nil"/>
              <w:bottom w:val="nil"/>
              <w:right w:val="nil"/>
            </w:tcBorders>
          </w:tcPr>
          <w:p w14:paraId="100DF7B5" w14:textId="267EB140"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86.5 </w:t>
            </w:r>
            <w:r>
              <w:rPr>
                <w:rFonts w:ascii="Helvetica Neue" w:hAnsi="Helvetica Neue"/>
                <w:sz w:val="14"/>
                <w:szCs w:val="16"/>
              </w:rPr>
              <w:t xml:space="preserve">          </w:t>
            </w:r>
            <w:r w:rsidRPr="005F3A7E">
              <w:rPr>
                <w:rFonts w:ascii="Helvetica Neue" w:hAnsi="Helvetica Neue"/>
                <w:sz w:val="14"/>
                <w:szCs w:val="16"/>
              </w:rPr>
              <w:t>(53.2-140.6)</w:t>
            </w:r>
          </w:p>
        </w:tc>
        <w:tc>
          <w:tcPr>
            <w:tcW w:w="246" w:type="dxa"/>
            <w:tcBorders>
              <w:top w:val="nil"/>
              <w:left w:val="nil"/>
              <w:bottom w:val="nil"/>
              <w:right w:val="nil"/>
            </w:tcBorders>
          </w:tcPr>
          <w:p w14:paraId="02E49294"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1942C5DD" w14:textId="5E249655"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83.5 </w:t>
            </w:r>
            <w:r>
              <w:rPr>
                <w:rFonts w:ascii="Helvetica Neue" w:hAnsi="Helvetica Neue"/>
                <w:sz w:val="14"/>
                <w:szCs w:val="16"/>
              </w:rPr>
              <w:t xml:space="preserve">        </w:t>
            </w:r>
            <w:r w:rsidRPr="005F3A7E">
              <w:rPr>
                <w:rFonts w:ascii="Helvetica Neue" w:hAnsi="Helvetica Neue"/>
                <w:sz w:val="14"/>
                <w:szCs w:val="16"/>
              </w:rPr>
              <w:t>(50.2-139.1)</w:t>
            </w:r>
          </w:p>
        </w:tc>
        <w:tc>
          <w:tcPr>
            <w:tcW w:w="246" w:type="dxa"/>
            <w:tcBorders>
              <w:top w:val="nil"/>
              <w:left w:val="nil"/>
              <w:bottom w:val="nil"/>
              <w:right w:val="nil"/>
            </w:tcBorders>
          </w:tcPr>
          <w:p w14:paraId="31AD5D84"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301D1AA2" w14:textId="165E2246"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257.7 </w:t>
            </w:r>
            <w:r>
              <w:rPr>
                <w:rFonts w:ascii="Helvetica Neue" w:hAnsi="Helvetica Neue"/>
                <w:sz w:val="14"/>
                <w:szCs w:val="16"/>
              </w:rPr>
              <w:t xml:space="preserve">       </w:t>
            </w:r>
            <w:r w:rsidRPr="005F3A7E">
              <w:rPr>
                <w:rFonts w:ascii="Helvetica Neue" w:hAnsi="Helvetica Neue"/>
                <w:sz w:val="14"/>
                <w:szCs w:val="16"/>
              </w:rPr>
              <w:t>(178.1-372.9)</w:t>
            </w:r>
          </w:p>
        </w:tc>
        <w:tc>
          <w:tcPr>
            <w:tcW w:w="236" w:type="dxa"/>
            <w:tcBorders>
              <w:top w:val="nil"/>
              <w:left w:val="nil"/>
              <w:bottom w:val="nil"/>
              <w:right w:val="single" w:sz="18" w:space="0" w:color="BFBFBF" w:themeColor="background1" w:themeShade="BF"/>
            </w:tcBorders>
          </w:tcPr>
          <w:p w14:paraId="67939337" w14:textId="77777777" w:rsidR="000839B2" w:rsidRPr="00D71BFA" w:rsidRDefault="000839B2" w:rsidP="00257A4C">
            <w:pPr>
              <w:spacing w:after="60" w:line="276" w:lineRule="auto"/>
              <w:rPr>
                <w:rFonts w:ascii="Helvetica Neue" w:hAnsi="Helvetica Neue" w:cs="Gill Sans MT"/>
                <w:bCs/>
                <w:iCs/>
                <w:color w:val="000000" w:themeColor="text1"/>
                <w:sz w:val="14"/>
                <w:szCs w:val="16"/>
              </w:rPr>
            </w:pPr>
          </w:p>
        </w:tc>
      </w:tr>
      <w:tr w:rsidR="00687BE0" w:rsidRPr="00D71BFA" w14:paraId="4B830ECD" w14:textId="77777777" w:rsidTr="00DB44D7">
        <w:trPr>
          <w:trHeight w:hRule="exact" w:val="113"/>
        </w:trPr>
        <w:tc>
          <w:tcPr>
            <w:tcW w:w="2801" w:type="dxa"/>
            <w:tcBorders>
              <w:top w:val="nil"/>
              <w:left w:val="single" w:sz="18" w:space="0" w:color="BFBFBF" w:themeColor="background1" w:themeShade="BF"/>
              <w:bottom w:val="nil"/>
              <w:right w:val="nil"/>
            </w:tcBorders>
          </w:tcPr>
          <w:p w14:paraId="06FB4C16" w14:textId="77777777" w:rsidR="00687BE0" w:rsidRPr="00D71BFA" w:rsidRDefault="00687BE0" w:rsidP="00257A4C">
            <w:pPr>
              <w:spacing w:line="276" w:lineRule="auto"/>
              <w:rPr>
                <w:rFonts w:ascii="Helvetica Neue" w:hAnsi="Helvetica Neue"/>
                <w:sz w:val="14"/>
                <w:szCs w:val="16"/>
              </w:rPr>
            </w:pPr>
          </w:p>
        </w:tc>
        <w:tc>
          <w:tcPr>
            <w:tcW w:w="1195" w:type="dxa"/>
            <w:tcBorders>
              <w:top w:val="nil"/>
              <w:left w:val="nil"/>
              <w:bottom w:val="nil"/>
              <w:right w:val="nil"/>
            </w:tcBorders>
          </w:tcPr>
          <w:p w14:paraId="71A29279" w14:textId="77777777" w:rsidR="00687BE0" w:rsidRPr="00D71BFA" w:rsidRDefault="00687BE0" w:rsidP="00257A4C">
            <w:pPr>
              <w:spacing w:line="276" w:lineRule="auto"/>
              <w:rPr>
                <w:rFonts w:ascii="Helvetica Neue" w:hAnsi="Helvetica Neue"/>
                <w:color w:val="0000FF"/>
                <w:sz w:val="14"/>
                <w:szCs w:val="16"/>
              </w:rPr>
            </w:pPr>
          </w:p>
        </w:tc>
        <w:tc>
          <w:tcPr>
            <w:tcW w:w="247" w:type="dxa"/>
            <w:tcBorders>
              <w:top w:val="nil"/>
              <w:left w:val="nil"/>
              <w:bottom w:val="nil"/>
              <w:right w:val="nil"/>
            </w:tcBorders>
          </w:tcPr>
          <w:p w14:paraId="04DA2BCA"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40CE935D"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4FF82C5A"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7ECA632A"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354B46BB"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23E5532B" w14:textId="77777777" w:rsidR="00687BE0" w:rsidRPr="00D71BFA" w:rsidRDefault="00687BE0" w:rsidP="00257A4C">
            <w:pPr>
              <w:spacing w:line="276" w:lineRule="auto"/>
              <w:rPr>
                <w:rFonts w:ascii="Helvetica Neue" w:hAnsi="Helvetica Neue"/>
                <w:sz w:val="14"/>
                <w:szCs w:val="16"/>
              </w:rPr>
            </w:pPr>
          </w:p>
        </w:tc>
        <w:tc>
          <w:tcPr>
            <w:tcW w:w="246" w:type="dxa"/>
            <w:tcBorders>
              <w:top w:val="nil"/>
              <w:left w:val="nil"/>
              <w:bottom w:val="nil"/>
              <w:right w:val="nil"/>
            </w:tcBorders>
          </w:tcPr>
          <w:p w14:paraId="2FB46D4B" w14:textId="77777777" w:rsidR="00687BE0" w:rsidRPr="00D71BFA" w:rsidRDefault="00687BE0" w:rsidP="00257A4C">
            <w:pPr>
              <w:spacing w:line="276" w:lineRule="auto"/>
              <w:rPr>
                <w:rFonts w:ascii="Helvetica Neue" w:hAnsi="Helvetica Neue"/>
                <w:sz w:val="14"/>
                <w:szCs w:val="16"/>
              </w:rPr>
            </w:pPr>
          </w:p>
        </w:tc>
        <w:tc>
          <w:tcPr>
            <w:tcW w:w="1183" w:type="dxa"/>
            <w:tcBorders>
              <w:top w:val="nil"/>
              <w:left w:val="nil"/>
              <w:bottom w:val="nil"/>
              <w:right w:val="nil"/>
            </w:tcBorders>
          </w:tcPr>
          <w:p w14:paraId="37D19377"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7E12FF10"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39D009EA"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7D192EA5"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4A1F6B93"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326EB527"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5C286F56" w14:textId="77777777" w:rsidR="00687BE0" w:rsidRPr="00D71BFA" w:rsidRDefault="00687BE0" w:rsidP="00257A4C">
            <w:pPr>
              <w:spacing w:line="276" w:lineRule="auto"/>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16440BBD" w14:textId="77777777" w:rsidR="00687BE0" w:rsidRPr="00D71BFA" w:rsidRDefault="00687BE0" w:rsidP="00257A4C">
            <w:pPr>
              <w:spacing w:line="276" w:lineRule="auto"/>
              <w:rPr>
                <w:rFonts w:ascii="Helvetica Neue" w:hAnsi="Helvetica Neue"/>
                <w:sz w:val="14"/>
                <w:szCs w:val="16"/>
              </w:rPr>
            </w:pPr>
          </w:p>
        </w:tc>
      </w:tr>
      <w:tr w:rsidR="00687BE0" w:rsidRPr="00D71BFA" w14:paraId="1115151F" w14:textId="77777777" w:rsidTr="00360EC9">
        <w:trPr>
          <w:trHeight w:hRule="exact" w:val="227"/>
        </w:trPr>
        <w:tc>
          <w:tcPr>
            <w:tcW w:w="2801" w:type="dxa"/>
            <w:tcBorders>
              <w:top w:val="nil"/>
              <w:left w:val="single" w:sz="18" w:space="0" w:color="BFBFBF" w:themeColor="background1" w:themeShade="BF"/>
              <w:bottom w:val="nil"/>
              <w:right w:val="nil"/>
            </w:tcBorders>
          </w:tcPr>
          <w:p w14:paraId="7DDBB0B3" w14:textId="77777777" w:rsidR="00687BE0" w:rsidRPr="00923060" w:rsidRDefault="00687BE0" w:rsidP="00257A4C">
            <w:pPr>
              <w:spacing w:line="276" w:lineRule="auto"/>
              <w:rPr>
                <w:rFonts w:ascii="Helvetica Neue" w:hAnsi="Helvetica Neue"/>
                <w:b/>
                <w:sz w:val="14"/>
                <w:szCs w:val="16"/>
              </w:rPr>
            </w:pPr>
            <w:r w:rsidRPr="00923060">
              <w:rPr>
                <w:rFonts w:ascii="Helvetica Neue" w:hAnsi="Helvetica Neue"/>
                <w:b/>
                <w:i/>
                <w:sz w:val="14"/>
                <w:szCs w:val="16"/>
              </w:rPr>
              <w:t>After booster dose: day 21</w:t>
            </w:r>
          </w:p>
        </w:tc>
        <w:tc>
          <w:tcPr>
            <w:tcW w:w="1195" w:type="dxa"/>
            <w:tcBorders>
              <w:top w:val="nil"/>
              <w:left w:val="nil"/>
              <w:bottom w:val="nil"/>
              <w:right w:val="nil"/>
            </w:tcBorders>
          </w:tcPr>
          <w:p w14:paraId="7016C83F" w14:textId="77777777" w:rsidR="00687BE0" w:rsidRPr="00D71BFA" w:rsidRDefault="00687BE0" w:rsidP="00257A4C">
            <w:pPr>
              <w:spacing w:line="276" w:lineRule="auto"/>
              <w:rPr>
                <w:rFonts w:ascii="Helvetica Neue" w:hAnsi="Helvetica Neue"/>
                <w:color w:val="0000FF"/>
                <w:sz w:val="14"/>
                <w:szCs w:val="16"/>
              </w:rPr>
            </w:pPr>
          </w:p>
        </w:tc>
        <w:tc>
          <w:tcPr>
            <w:tcW w:w="247" w:type="dxa"/>
            <w:tcBorders>
              <w:top w:val="nil"/>
              <w:left w:val="nil"/>
              <w:bottom w:val="nil"/>
              <w:right w:val="nil"/>
            </w:tcBorders>
          </w:tcPr>
          <w:p w14:paraId="350D1797"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524EDBB0"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364ED4FE"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094DD6E3"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0A39884D"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5C2EB089"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06376B50"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171C92FD"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3E3FACDB"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2BD72933"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7854429F"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538CB756" w14:textId="77777777" w:rsidR="00687BE0" w:rsidRPr="00D71BFA" w:rsidRDefault="00687BE0" w:rsidP="00257A4C">
            <w:pPr>
              <w:spacing w:line="276" w:lineRule="auto"/>
              <w:rPr>
                <w:rFonts w:ascii="Helvetica Neue" w:hAnsi="Helvetica Neue"/>
                <w:color w:val="0000FF"/>
                <w:sz w:val="14"/>
                <w:szCs w:val="16"/>
              </w:rPr>
            </w:pPr>
          </w:p>
        </w:tc>
        <w:tc>
          <w:tcPr>
            <w:tcW w:w="246" w:type="dxa"/>
            <w:tcBorders>
              <w:top w:val="nil"/>
              <w:left w:val="nil"/>
              <w:bottom w:val="nil"/>
              <w:right w:val="nil"/>
            </w:tcBorders>
          </w:tcPr>
          <w:p w14:paraId="58623588" w14:textId="77777777" w:rsidR="00687BE0" w:rsidRPr="00D71BFA" w:rsidRDefault="00687BE0" w:rsidP="00257A4C">
            <w:pPr>
              <w:spacing w:line="276" w:lineRule="auto"/>
              <w:rPr>
                <w:rFonts w:ascii="Helvetica Neue" w:hAnsi="Helvetica Neue"/>
                <w:color w:val="0000FF"/>
                <w:sz w:val="14"/>
                <w:szCs w:val="16"/>
              </w:rPr>
            </w:pPr>
          </w:p>
        </w:tc>
        <w:tc>
          <w:tcPr>
            <w:tcW w:w="1183" w:type="dxa"/>
            <w:tcBorders>
              <w:top w:val="nil"/>
              <w:left w:val="nil"/>
              <w:bottom w:val="nil"/>
              <w:right w:val="nil"/>
            </w:tcBorders>
          </w:tcPr>
          <w:p w14:paraId="4AAC93B3" w14:textId="77777777" w:rsidR="00687BE0" w:rsidRPr="00D71BFA" w:rsidRDefault="00687BE0" w:rsidP="00257A4C">
            <w:pPr>
              <w:spacing w:line="276" w:lineRule="auto"/>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59AB0614" w14:textId="77777777" w:rsidR="00687BE0" w:rsidRPr="00D71BFA" w:rsidRDefault="00687BE0" w:rsidP="00257A4C">
            <w:pPr>
              <w:spacing w:line="276" w:lineRule="auto"/>
              <w:rPr>
                <w:rFonts w:ascii="Helvetica Neue" w:hAnsi="Helvetica Neue"/>
                <w:color w:val="0000FF"/>
                <w:sz w:val="14"/>
                <w:szCs w:val="16"/>
              </w:rPr>
            </w:pPr>
          </w:p>
        </w:tc>
      </w:tr>
      <w:tr w:rsidR="00257A4C" w:rsidRPr="00D71BFA" w14:paraId="2E41ED13" w14:textId="77777777" w:rsidTr="00360EC9">
        <w:trPr>
          <w:trHeight w:hRule="exact" w:val="227"/>
        </w:trPr>
        <w:tc>
          <w:tcPr>
            <w:tcW w:w="2801" w:type="dxa"/>
            <w:tcBorders>
              <w:top w:val="nil"/>
              <w:left w:val="single" w:sz="18" w:space="0" w:color="BFBFBF" w:themeColor="background1" w:themeShade="BF"/>
              <w:bottom w:val="nil"/>
              <w:right w:val="nil"/>
            </w:tcBorders>
          </w:tcPr>
          <w:p w14:paraId="70D7F04B" w14:textId="1531CB5D" w:rsidR="00257A4C" w:rsidRPr="00D71BFA" w:rsidRDefault="00257A4C" w:rsidP="00257A4C">
            <w:pPr>
              <w:spacing w:line="276" w:lineRule="auto"/>
              <w:rPr>
                <w:rFonts w:ascii="Helvetica Neue" w:hAnsi="Helvetica Neue"/>
                <w:color w:val="000000" w:themeColor="text1"/>
                <w:sz w:val="14"/>
                <w:szCs w:val="16"/>
              </w:rPr>
            </w:pPr>
            <w:r w:rsidRPr="00D71BFA">
              <w:rPr>
                <w:rFonts w:ascii="Helvetica Neue" w:hAnsi="Helvetica Neue" w:cs="Gill Sans MT"/>
                <w:bCs/>
                <w:iCs/>
                <w:sz w:val="14"/>
                <w:szCs w:val="16"/>
              </w:rPr>
              <w:t>No. of subjects</w:t>
            </w:r>
          </w:p>
        </w:tc>
        <w:tc>
          <w:tcPr>
            <w:tcW w:w="1195" w:type="dxa"/>
            <w:tcBorders>
              <w:top w:val="nil"/>
              <w:left w:val="nil"/>
              <w:bottom w:val="nil"/>
              <w:right w:val="nil"/>
            </w:tcBorders>
          </w:tcPr>
          <w:p w14:paraId="272A69A1" w14:textId="1BEAE1FF"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42</w:t>
            </w:r>
          </w:p>
        </w:tc>
        <w:tc>
          <w:tcPr>
            <w:tcW w:w="247" w:type="dxa"/>
            <w:tcBorders>
              <w:top w:val="nil"/>
              <w:left w:val="nil"/>
              <w:bottom w:val="nil"/>
              <w:right w:val="nil"/>
            </w:tcBorders>
          </w:tcPr>
          <w:p w14:paraId="21230D0C"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58B84ABE" w14:textId="664C6B70"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43</w:t>
            </w:r>
          </w:p>
        </w:tc>
        <w:tc>
          <w:tcPr>
            <w:tcW w:w="246" w:type="dxa"/>
            <w:tcBorders>
              <w:top w:val="nil"/>
              <w:left w:val="nil"/>
              <w:bottom w:val="nil"/>
              <w:right w:val="nil"/>
            </w:tcBorders>
          </w:tcPr>
          <w:p w14:paraId="31183C82"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09D606C5"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42</w:t>
            </w:r>
          </w:p>
        </w:tc>
        <w:tc>
          <w:tcPr>
            <w:tcW w:w="246" w:type="dxa"/>
            <w:tcBorders>
              <w:top w:val="nil"/>
              <w:left w:val="nil"/>
              <w:bottom w:val="nil"/>
              <w:right w:val="nil"/>
            </w:tcBorders>
          </w:tcPr>
          <w:p w14:paraId="72CE683D"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7381E099"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47</w:t>
            </w:r>
          </w:p>
        </w:tc>
        <w:tc>
          <w:tcPr>
            <w:tcW w:w="246" w:type="dxa"/>
            <w:tcBorders>
              <w:top w:val="nil"/>
              <w:left w:val="nil"/>
              <w:bottom w:val="nil"/>
              <w:right w:val="nil"/>
            </w:tcBorders>
          </w:tcPr>
          <w:p w14:paraId="589231E9"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7B9199DF"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40</w:t>
            </w:r>
          </w:p>
        </w:tc>
        <w:tc>
          <w:tcPr>
            <w:tcW w:w="246" w:type="dxa"/>
            <w:tcBorders>
              <w:top w:val="nil"/>
              <w:left w:val="nil"/>
              <w:bottom w:val="nil"/>
              <w:right w:val="nil"/>
            </w:tcBorders>
          </w:tcPr>
          <w:p w14:paraId="1BC9053D"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09DAA724"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34</w:t>
            </w:r>
          </w:p>
        </w:tc>
        <w:tc>
          <w:tcPr>
            <w:tcW w:w="246" w:type="dxa"/>
            <w:tcBorders>
              <w:top w:val="nil"/>
              <w:left w:val="nil"/>
              <w:bottom w:val="nil"/>
              <w:right w:val="nil"/>
            </w:tcBorders>
          </w:tcPr>
          <w:p w14:paraId="244AC97A"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6420060A"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38</w:t>
            </w:r>
          </w:p>
        </w:tc>
        <w:tc>
          <w:tcPr>
            <w:tcW w:w="246" w:type="dxa"/>
            <w:tcBorders>
              <w:top w:val="nil"/>
              <w:left w:val="nil"/>
              <w:bottom w:val="nil"/>
              <w:right w:val="nil"/>
            </w:tcBorders>
          </w:tcPr>
          <w:p w14:paraId="3B949ABB" w14:textId="77777777" w:rsidR="00257A4C" w:rsidRPr="005F3A7E" w:rsidRDefault="00257A4C" w:rsidP="00257A4C">
            <w:pPr>
              <w:spacing w:line="276" w:lineRule="auto"/>
              <w:rPr>
                <w:rFonts w:ascii="Helvetica Neue" w:hAnsi="Helvetica Neue"/>
                <w:sz w:val="14"/>
                <w:szCs w:val="16"/>
              </w:rPr>
            </w:pPr>
          </w:p>
        </w:tc>
        <w:tc>
          <w:tcPr>
            <w:tcW w:w="1183" w:type="dxa"/>
            <w:tcBorders>
              <w:top w:val="nil"/>
              <w:left w:val="nil"/>
              <w:bottom w:val="nil"/>
              <w:right w:val="nil"/>
            </w:tcBorders>
          </w:tcPr>
          <w:p w14:paraId="4F00BD64" w14:textId="77777777" w:rsidR="00257A4C" w:rsidRPr="005F3A7E" w:rsidRDefault="00257A4C" w:rsidP="00257A4C">
            <w:pPr>
              <w:spacing w:line="276" w:lineRule="auto"/>
              <w:rPr>
                <w:rFonts w:ascii="Helvetica Neue" w:hAnsi="Helvetica Neue"/>
                <w:sz w:val="14"/>
                <w:szCs w:val="16"/>
              </w:rPr>
            </w:pPr>
            <w:r w:rsidRPr="005F3A7E">
              <w:rPr>
                <w:rFonts w:ascii="Helvetica Neue" w:hAnsi="Helvetica Neue"/>
                <w:sz w:val="14"/>
                <w:szCs w:val="16"/>
              </w:rPr>
              <w:t>39</w:t>
            </w:r>
          </w:p>
        </w:tc>
        <w:tc>
          <w:tcPr>
            <w:tcW w:w="236" w:type="dxa"/>
            <w:tcBorders>
              <w:top w:val="nil"/>
              <w:left w:val="nil"/>
              <w:bottom w:val="nil"/>
              <w:right w:val="single" w:sz="18" w:space="0" w:color="BFBFBF" w:themeColor="background1" w:themeShade="BF"/>
            </w:tcBorders>
          </w:tcPr>
          <w:p w14:paraId="6A6E8DC7" w14:textId="77777777" w:rsidR="00257A4C" w:rsidRPr="00D71BFA" w:rsidRDefault="00257A4C" w:rsidP="00257A4C">
            <w:pPr>
              <w:spacing w:line="276" w:lineRule="auto"/>
              <w:rPr>
                <w:rFonts w:ascii="Helvetica Neue" w:hAnsi="Helvetica Neue"/>
                <w:color w:val="000000" w:themeColor="text1"/>
                <w:sz w:val="14"/>
                <w:szCs w:val="16"/>
              </w:rPr>
            </w:pPr>
          </w:p>
        </w:tc>
      </w:tr>
      <w:tr w:rsidR="000839B2" w:rsidRPr="00D71BFA" w14:paraId="57C623F9" w14:textId="77777777" w:rsidTr="00360EC9">
        <w:trPr>
          <w:trHeight w:hRule="exact" w:val="454"/>
        </w:trPr>
        <w:tc>
          <w:tcPr>
            <w:tcW w:w="2801" w:type="dxa"/>
            <w:tcBorders>
              <w:top w:val="nil"/>
              <w:left w:val="single" w:sz="18" w:space="0" w:color="BFBFBF" w:themeColor="background1" w:themeShade="BF"/>
              <w:bottom w:val="nil"/>
              <w:right w:val="nil"/>
            </w:tcBorders>
          </w:tcPr>
          <w:p w14:paraId="154166FB" w14:textId="75AB0275" w:rsidR="000839B2" w:rsidRPr="00D71BFA" w:rsidRDefault="000839B2" w:rsidP="00257A4C">
            <w:pPr>
              <w:spacing w:after="60" w:line="276" w:lineRule="auto"/>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0B2A3A93" w14:textId="4FD5E26E"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10, 23.8 </w:t>
            </w:r>
            <w:r>
              <w:rPr>
                <w:rFonts w:ascii="Helvetica Neue" w:hAnsi="Helvetica Neue"/>
                <w:sz w:val="14"/>
                <w:szCs w:val="16"/>
              </w:rPr>
              <w:t xml:space="preserve">     </w:t>
            </w:r>
            <w:r w:rsidRPr="005F3A7E">
              <w:rPr>
                <w:rFonts w:ascii="Helvetica Neue" w:hAnsi="Helvetica Neue"/>
                <w:sz w:val="14"/>
                <w:szCs w:val="16"/>
              </w:rPr>
              <w:t>(12.1-39.5)</w:t>
            </w:r>
          </w:p>
        </w:tc>
        <w:tc>
          <w:tcPr>
            <w:tcW w:w="247" w:type="dxa"/>
            <w:tcBorders>
              <w:top w:val="nil"/>
              <w:left w:val="nil"/>
              <w:bottom w:val="nil"/>
              <w:right w:val="nil"/>
            </w:tcBorders>
          </w:tcPr>
          <w:p w14:paraId="6E15C190"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128B111F" w14:textId="704D63B2"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14, 32.6 </w:t>
            </w:r>
            <w:r>
              <w:rPr>
                <w:rFonts w:ascii="Helvetica Neue" w:hAnsi="Helvetica Neue"/>
                <w:sz w:val="14"/>
                <w:szCs w:val="16"/>
              </w:rPr>
              <w:t xml:space="preserve">     </w:t>
            </w:r>
            <w:r w:rsidRPr="005F3A7E">
              <w:rPr>
                <w:rFonts w:ascii="Helvetica Neue" w:hAnsi="Helvetica Neue"/>
                <w:sz w:val="14"/>
                <w:szCs w:val="16"/>
              </w:rPr>
              <w:t>(19.1-48.5)</w:t>
            </w:r>
          </w:p>
        </w:tc>
        <w:tc>
          <w:tcPr>
            <w:tcW w:w="246" w:type="dxa"/>
            <w:tcBorders>
              <w:top w:val="nil"/>
              <w:left w:val="nil"/>
              <w:bottom w:val="nil"/>
              <w:right w:val="nil"/>
            </w:tcBorders>
          </w:tcPr>
          <w:p w14:paraId="7C1C953F"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7AE8B6B5" w14:textId="3CC1E84D"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34, </w:t>
            </w:r>
            <w:r w:rsidRPr="005F3A7E">
              <w:rPr>
                <w:rFonts w:ascii="Helvetica Neue" w:hAnsi="Helvetica Neue"/>
                <w:b/>
                <w:sz w:val="14"/>
                <w:szCs w:val="16"/>
              </w:rPr>
              <w:t>81.0</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(65.9-91.4)</w:t>
            </w:r>
          </w:p>
        </w:tc>
        <w:tc>
          <w:tcPr>
            <w:tcW w:w="246" w:type="dxa"/>
            <w:tcBorders>
              <w:top w:val="nil"/>
              <w:left w:val="nil"/>
              <w:bottom w:val="nil"/>
              <w:right w:val="nil"/>
            </w:tcBorders>
          </w:tcPr>
          <w:p w14:paraId="4CB63A36"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15B64494" w14:textId="10522522"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39, </w:t>
            </w:r>
            <w:r w:rsidRPr="005F3A7E">
              <w:rPr>
                <w:rFonts w:ascii="Helvetica Neue" w:hAnsi="Helvetica Neue"/>
                <w:b/>
                <w:sz w:val="14"/>
                <w:szCs w:val="16"/>
              </w:rPr>
              <w:t>83.0</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(69.2-92.4)</w:t>
            </w:r>
          </w:p>
        </w:tc>
        <w:tc>
          <w:tcPr>
            <w:tcW w:w="246" w:type="dxa"/>
            <w:tcBorders>
              <w:top w:val="nil"/>
              <w:left w:val="nil"/>
              <w:bottom w:val="nil"/>
              <w:right w:val="nil"/>
            </w:tcBorders>
          </w:tcPr>
          <w:p w14:paraId="0C719924"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BC102DE" w14:textId="46019328"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23, 57.5 </w:t>
            </w:r>
            <w:r>
              <w:rPr>
                <w:rFonts w:ascii="Helvetica Neue" w:hAnsi="Helvetica Neue"/>
                <w:sz w:val="14"/>
                <w:szCs w:val="16"/>
              </w:rPr>
              <w:t xml:space="preserve">     </w:t>
            </w:r>
            <w:r w:rsidRPr="005F3A7E">
              <w:rPr>
                <w:rFonts w:ascii="Helvetica Neue" w:hAnsi="Helvetica Neue"/>
                <w:sz w:val="14"/>
                <w:szCs w:val="16"/>
              </w:rPr>
              <w:t>(40.9-73.0)</w:t>
            </w:r>
          </w:p>
        </w:tc>
        <w:tc>
          <w:tcPr>
            <w:tcW w:w="246" w:type="dxa"/>
            <w:tcBorders>
              <w:top w:val="nil"/>
              <w:left w:val="nil"/>
              <w:bottom w:val="nil"/>
              <w:right w:val="nil"/>
            </w:tcBorders>
          </w:tcPr>
          <w:p w14:paraId="6697E06E"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6B89B772" w14:textId="77777777"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26, </w:t>
            </w:r>
            <w:r w:rsidRPr="005F3A7E">
              <w:rPr>
                <w:rFonts w:ascii="Helvetica Neue" w:hAnsi="Helvetica Neue"/>
                <w:b/>
                <w:sz w:val="14"/>
                <w:szCs w:val="16"/>
              </w:rPr>
              <w:t>76.5</w:t>
            </w:r>
            <w:r w:rsidRPr="005F3A7E">
              <w:rPr>
                <w:rFonts w:ascii="Helvetica Neue" w:hAnsi="Helvetica Neue"/>
                <w:sz w:val="14"/>
                <w:szCs w:val="16"/>
              </w:rPr>
              <w:t xml:space="preserve"> </w:t>
            </w:r>
          </w:p>
          <w:p w14:paraId="1D4F884D" w14:textId="77777777"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(58.8-89.3)</w:t>
            </w:r>
          </w:p>
        </w:tc>
        <w:tc>
          <w:tcPr>
            <w:tcW w:w="246" w:type="dxa"/>
            <w:tcBorders>
              <w:top w:val="nil"/>
              <w:left w:val="nil"/>
              <w:bottom w:val="nil"/>
              <w:right w:val="nil"/>
            </w:tcBorders>
          </w:tcPr>
          <w:p w14:paraId="0F2CBD6E"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3DD9B82E" w14:textId="2213C0D4"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28, </w:t>
            </w:r>
            <w:r w:rsidRPr="005F3A7E">
              <w:rPr>
                <w:rFonts w:ascii="Helvetica Neue" w:hAnsi="Helvetica Neue"/>
                <w:b/>
                <w:sz w:val="14"/>
                <w:szCs w:val="16"/>
              </w:rPr>
              <w:t>73.7</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(56.9-86.6)</w:t>
            </w:r>
          </w:p>
        </w:tc>
        <w:tc>
          <w:tcPr>
            <w:tcW w:w="246" w:type="dxa"/>
            <w:tcBorders>
              <w:top w:val="nil"/>
              <w:left w:val="nil"/>
              <w:bottom w:val="nil"/>
              <w:right w:val="nil"/>
            </w:tcBorders>
          </w:tcPr>
          <w:p w14:paraId="647B8FBB" w14:textId="77777777" w:rsidR="000839B2" w:rsidRPr="005F3A7E" w:rsidRDefault="000839B2" w:rsidP="00257A4C">
            <w:pPr>
              <w:spacing w:after="60" w:line="276" w:lineRule="auto"/>
              <w:rPr>
                <w:rFonts w:ascii="Helvetica Neue" w:hAnsi="Helvetica Neue"/>
                <w:sz w:val="14"/>
                <w:szCs w:val="16"/>
              </w:rPr>
            </w:pPr>
          </w:p>
        </w:tc>
        <w:tc>
          <w:tcPr>
            <w:tcW w:w="1183" w:type="dxa"/>
            <w:tcBorders>
              <w:top w:val="nil"/>
              <w:left w:val="nil"/>
              <w:bottom w:val="nil"/>
              <w:right w:val="nil"/>
            </w:tcBorders>
          </w:tcPr>
          <w:p w14:paraId="5A2F3687" w14:textId="6004F868" w:rsidR="000839B2" w:rsidRPr="005F3A7E" w:rsidRDefault="000839B2" w:rsidP="00257A4C">
            <w:pPr>
              <w:spacing w:after="60" w:line="276" w:lineRule="auto"/>
              <w:rPr>
                <w:rFonts w:ascii="Helvetica Neue" w:hAnsi="Helvetica Neue"/>
                <w:sz w:val="14"/>
                <w:szCs w:val="16"/>
              </w:rPr>
            </w:pPr>
            <w:r w:rsidRPr="005F3A7E">
              <w:rPr>
                <w:rFonts w:ascii="Helvetica Neue" w:hAnsi="Helvetica Neue"/>
                <w:sz w:val="14"/>
                <w:szCs w:val="16"/>
              </w:rPr>
              <w:t xml:space="preserve">37, </w:t>
            </w:r>
            <w:r w:rsidRPr="005F3A7E">
              <w:rPr>
                <w:rFonts w:ascii="Helvetica Neue" w:hAnsi="Helvetica Neue"/>
                <w:b/>
                <w:sz w:val="14"/>
                <w:szCs w:val="16"/>
              </w:rPr>
              <w:t>94.9</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82.7</w:t>
            </w:r>
            <w:r w:rsidRPr="005F3A7E">
              <w:rPr>
                <w:rFonts w:ascii="Helvetica Neue" w:hAnsi="Helvetica Neue"/>
                <w:sz w:val="14"/>
                <w:szCs w:val="16"/>
              </w:rPr>
              <w:t>-99.4)</w:t>
            </w:r>
          </w:p>
        </w:tc>
        <w:tc>
          <w:tcPr>
            <w:tcW w:w="236" w:type="dxa"/>
            <w:tcBorders>
              <w:top w:val="nil"/>
              <w:left w:val="nil"/>
              <w:bottom w:val="nil"/>
              <w:right w:val="single" w:sz="18" w:space="0" w:color="BFBFBF" w:themeColor="background1" w:themeShade="BF"/>
            </w:tcBorders>
          </w:tcPr>
          <w:p w14:paraId="604BD20D" w14:textId="77777777" w:rsidR="000839B2" w:rsidRPr="00D71BFA" w:rsidRDefault="000839B2" w:rsidP="00257A4C">
            <w:pPr>
              <w:spacing w:after="60" w:line="276" w:lineRule="auto"/>
              <w:rPr>
                <w:rFonts w:ascii="Helvetica Neue" w:hAnsi="Helvetica Neue"/>
                <w:color w:val="000000" w:themeColor="text1"/>
                <w:sz w:val="14"/>
                <w:szCs w:val="16"/>
              </w:rPr>
            </w:pPr>
          </w:p>
        </w:tc>
      </w:tr>
      <w:tr w:rsidR="000839B2" w:rsidRPr="00D71BFA" w14:paraId="77492772" w14:textId="77777777" w:rsidTr="00360EC9">
        <w:trPr>
          <w:trHeight w:hRule="exact" w:val="454"/>
        </w:trPr>
        <w:tc>
          <w:tcPr>
            <w:tcW w:w="2801" w:type="dxa"/>
            <w:tcBorders>
              <w:top w:val="nil"/>
              <w:left w:val="single" w:sz="18" w:space="0" w:color="BFBFBF" w:themeColor="background1" w:themeShade="BF"/>
              <w:bottom w:val="nil"/>
              <w:right w:val="nil"/>
            </w:tcBorders>
          </w:tcPr>
          <w:p w14:paraId="675EECD5" w14:textId="1D2E4286" w:rsidR="000839B2" w:rsidRPr="00D71BFA" w:rsidRDefault="000839B2" w:rsidP="00A50672">
            <w:pPr>
              <w:spacing w:after="60"/>
              <w:rPr>
                <w:rFonts w:ascii="Helvetica Neue" w:hAnsi="Helvetica Neue"/>
                <w:color w:val="000000" w:themeColor="text1"/>
                <w:sz w:val="14"/>
                <w:szCs w:val="16"/>
              </w:rPr>
            </w:pPr>
            <w:r>
              <w:rPr>
                <w:rFonts w:ascii="Helvetica Neue" w:hAnsi="Helvetica Neue" w:cs="Gill Sans MT"/>
                <w:bCs/>
                <w:iCs/>
                <w:color w:val="000000" w:themeColor="text1"/>
                <w:sz w:val="14"/>
                <w:szCs w:val="16"/>
              </w:rPr>
              <w:lastRenderedPageBreak/>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75B840B4" w14:textId="0270D1B6"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6, 14.3</w:t>
            </w:r>
            <w:r>
              <w:rPr>
                <w:rFonts w:ascii="Helvetica Neue" w:hAnsi="Helvetica Neue"/>
                <w:sz w:val="14"/>
                <w:szCs w:val="16"/>
              </w:rPr>
              <w:t xml:space="preserve">        </w:t>
            </w:r>
            <w:r w:rsidRPr="005F3A7E">
              <w:rPr>
                <w:rFonts w:ascii="Helvetica Neue" w:hAnsi="Helvetica Neue"/>
                <w:sz w:val="14"/>
                <w:szCs w:val="16"/>
              </w:rPr>
              <w:t>(5.4-28.5)</w:t>
            </w:r>
          </w:p>
        </w:tc>
        <w:tc>
          <w:tcPr>
            <w:tcW w:w="247" w:type="dxa"/>
            <w:tcBorders>
              <w:top w:val="nil"/>
              <w:left w:val="nil"/>
              <w:bottom w:val="nil"/>
              <w:right w:val="nil"/>
            </w:tcBorders>
          </w:tcPr>
          <w:p w14:paraId="38974150"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8D857B3" w14:textId="064FE08A"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12, 27.9</w:t>
            </w:r>
            <w:r>
              <w:rPr>
                <w:rFonts w:ascii="Helvetica Neue" w:hAnsi="Helvetica Neue"/>
                <w:sz w:val="14"/>
                <w:szCs w:val="16"/>
              </w:rPr>
              <w:t xml:space="preserve">     </w:t>
            </w:r>
            <w:r w:rsidRPr="005F3A7E">
              <w:rPr>
                <w:rFonts w:ascii="Helvetica Neue" w:hAnsi="Helvetica Neue"/>
                <w:sz w:val="14"/>
                <w:szCs w:val="16"/>
              </w:rPr>
              <w:t>(15.3-43.7)</w:t>
            </w:r>
          </w:p>
        </w:tc>
        <w:tc>
          <w:tcPr>
            <w:tcW w:w="246" w:type="dxa"/>
            <w:tcBorders>
              <w:top w:val="nil"/>
              <w:left w:val="nil"/>
              <w:bottom w:val="nil"/>
              <w:right w:val="nil"/>
            </w:tcBorders>
          </w:tcPr>
          <w:p w14:paraId="5EA9343C"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B5E80D3" w14:textId="07BC8B2B"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34, </w:t>
            </w:r>
            <w:r w:rsidRPr="005F3A7E">
              <w:rPr>
                <w:rFonts w:ascii="Helvetica Neue" w:hAnsi="Helvetica Neue"/>
                <w:b/>
                <w:sz w:val="14"/>
                <w:szCs w:val="16"/>
              </w:rPr>
              <w:t>81.0</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65.9</w:t>
            </w:r>
            <w:r w:rsidRPr="005F3A7E">
              <w:rPr>
                <w:rFonts w:ascii="Helvetica Neue" w:hAnsi="Helvetica Neue"/>
                <w:sz w:val="14"/>
                <w:szCs w:val="16"/>
              </w:rPr>
              <w:t>-91.4)</w:t>
            </w:r>
          </w:p>
        </w:tc>
        <w:tc>
          <w:tcPr>
            <w:tcW w:w="246" w:type="dxa"/>
            <w:tcBorders>
              <w:top w:val="nil"/>
              <w:left w:val="nil"/>
              <w:bottom w:val="nil"/>
              <w:right w:val="nil"/>
            </w:tcBorders>
          </w:tcPr>
          <w:p w14:paraId="3380FDD0"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F160C0A" w14:textId="286F81D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39, </w:t>
            </w:r>
            <w:r w:rsidRPr="005F3A7E">
              <w:rPr>
                <w:rFonts w:ascii="Helvetica Neue" w:hAnsi="Helvetica Neue"/>
                <w:b/>
                <w:sz w:val="14"/>
                <w:szCs w:val="16"/>
              </w:rPr>
              <w:t>83.0</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69.2</w:t>
            </w:r>
            <w:r w:rsidRPr="005F3A7E">
              <w:rPr>
                <w:rFonts w:ascii="Helvetica Neue" w:hAnsi="Helvetica Neue"/>
                <w:sz w:val="14"/>
                <w:szCs w:val="16"/>
              </w:rPr>
              <w:t>-92.4)</w:t>
            </w:r>
          </w:p>
        </w:tc>
        <w:tc>
          <w:tcPr>
            <w:tcW w:w="246" w:type="dxa"/>
            <w:tcBorders>
              <w:top w:val="nil"/>
              <w:left w:val="nil"/>
              <w:bottom w:val="nil"/>
              <w:right w:val="nil"/>
            </w:tcBorders>
          </w:tcPr>
          <w:p w14:paraId="3BD8C475"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A41F7E2" w14:textId="26F10C42"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15, 37.5</w:t>
            </w:r>
            <w:r>
              <w:rPr>
                <w:rFonts w:ascii="Helvetica Neue" w:hAnsi="Helvetica Neue"/>
                <w:sz w:val="14"/>
                <w:szCs w:val="16"/>
              </w:rPr>
              <w:t xml:space="preserve">       </w:t>
            </w:r>
            <w:r w:rsidRPr="005F3A7E">
              <w:rPr>
                <w:rFonts w:ascii="Helvetica Neue" w:hAnsi="Helvetica Neue"/>
                <w:sz w:val="14"/>
                <w:szCs w:val="16"/>
              </w:rPr>
              <w:t>(22.7-54.2)</w:t>
            </w:r>
          </w:p>
        </w:tc>
        <w:tc>
          <w:tcPr>
            <w:tcW w:w="246" w:type="dxa"/>
            <w:tcBorders>
              <w:top w:val="nil"/>
              <w:left w:val="nil"/>
              <w:bottom w:val="nil"/>
              <w:right w:val="nil"/>
            </w:tcBorders>
          </w:tcPr>
          <w:p w14:paraId="0FCF6169"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1D8B77D" w14:textId="7777777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21, </w:t>
            </w:r>
            <w:r w:rsidRPr="005F3A7E">
              <w:rPr>
                <w:rFonts w:ascii="Helvetica Neue" w:hAnsi="Helvetica Neue"/>
                <w:b/>
                <w:sz w:val="14"/>
                <w:szCs w:val="16"/>
              </w:rPr>
              <w:t>61.8</w:t>
            </w:r>
            <w:r w:rsidRPr="005F3A7E">
              <w:rPr>
                <w:rFonts w:ascii="Helvetica Neue" w:hAnsi="Helvetica Neue"/>
                <w:sz w:val="14"/>
                <w:szCs w:val="16"/>
              </w:rPr>
              <w:t xml:space="preserve"> </w:t>
            </w:r>
          </w:p>
          <w:p w14:paraId="1203EEAF" w14:textId="7777777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w:t>
            </w:r>
            <w:r w:rsidRPr="005F3A7E">
              <w:rPr>
                <w:rFonts w:ascii="Helvetica Neue" w:hAnsi="Helvetica Neue"/>
                <w:b/>
                <w:i/>
                <w:sz w:val="14"/>
                <w:szCs w:val="16"/>
              </w:rPr>
              <w:t>43.6</w:t>
            </w:r>
            <w:r w:rsidRPr="005F3A7E">
              <w:rPr>
                <w:rFonts w:ascii="Helvetica Neue" w:hAnsi="Helvetica Neue"/>
                <w:sz w:val="14"/>
                <w:szCs w:val="16"/>
              </w:rPr>
              <w:t>-77.8)</w:t>
            </w:r>
          </w:p>
        </w:tc>
        <w:tc>
          <w:tcPr>
            <w:tcW w:w="246" w:type="dxa"/>
            <w:tcBorders>
              <w:top w:val="nil"/>
              <w:left w:val="nil"/>
              <w:bottom w:val="nil"/>
              <w:right w:val="nil"/>
            </w:tcBorders>
          </w:tcPr>
          <w:p w14:paraId="3BE872DC"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7C273202" w14:textId="44CC82E4" w:rsidR="000839B2" w:rsidRPr="00C50725" w:rsidRDefault="000839B2" w:rsidP="00A50672">
            <w:pPr>
              <w:spacing w:after="60"/>
              <w:rPr>
                <w:rFonts w:ascii="Helvetica Neue" w:hAnsi="Helvetica Neue"/>
                <w:b/>
                <w:i/>
                <w:sz w:val="14"/>
                <w:szCs w:val="16"/>
                <w:u w:val="single"/>
              </w:rPr>
            </w:pPr>
            <w:r w:rsidRPr="005F3A7E">
              <w:rPr>
                <w:rFonts w:ascii="Helvetica Neue" w:hAnsi="Helvetica Neue"/>
                <w:sz w:val="14"/>
                <w:szCs w:val="16"/>
              </w:rPr>
              <w:t xml:space="preserve">28, </w:t>
            </w:r>
            <w:r w:rsidRPr="005F3A7E">
              <w:rPr>
                <w:rFonts w:ascii="Helvetica Neue" w:hAnsi="Helvetica Neue"/>
                <w:b/>
                <w:sz w:val="14"/>
                <w:szCs w:val="16"/>
              </w:rPr>
              <w:t>73.7</w:t>
            </w:r>
            <w:r>
              <w:rPr>
                <w:rFonts w:ascii="Helvetica Neue" w:hAnsi="Helvetica Neue"/>
                <w:b/>
                <w:i/>
                <w:sz w:val="14"/>
                <w:szCs w:val="16"/>
                <w:u w:val="single"/>
              </w:rPr>
              <w:t xml:space="preserve">      </w:t>
            </w:r>
            <w:r w:rsidRPr="005F3A7E">
              <w:rPr>
                <w:rFonts w:ascii="Helvetica Neue" w:hAnsi="Helvetica Neue"/>
                <w:sz w:val="14"/>
                <w:szCs w:val="16"/>
              </w:rPr>
              <w:t>(</w:t>
            </w:r>
            <w:r w:rsidRPr="005F3A7E">
              <w:rPr>
                <w:rFonts w:ascii="Helvetica Neue" w:hAnsi="Helvetica Neue"/>
                <w:b/>
                <w:i/>
                <w:sz w:val="14"/>
                <w:szCs w:val="16"/>
              </w:rPr>
              <w:t>56.9</w:t>
            </w:r>
            <w:r w:rsidRPr="005F3A7E">
              <w:rPr>
                <w:rFonts w:ascii="Helvetica Neue" w:hAnsi="Helvetica Neue"/>
                <w:sz w:val="14"/>
                <w:szCs w:val="16"/>
              </w:rPr>
              <w:t>-86.6)</w:t>
            </w:r>
          </w:p>
        </w:tc>
        <w:tc>
          <w:tcPr>
            <w:tcW w:w="246" w:type="dxa"/>
            <w:tcBorders>
              <w:top w:val="nil"/>
              <w:left w:val="nil"/>
              <w:bottom w:val="nil"/>
              <w:right w:val="nil"/>
            </w:tcBorders>
          </w:tcPr>
          <w:p w14:paraId="06B66DA4"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85F392B" w14:textId="4689B28F"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36, </w:t>
            </w:r>
            <w:r w:rsidRPr="005F3A7E">
              <w:rPr>
                <w:rFonts w:ascii="Helvetica Neue" w:hAnsi="Helvetica Neue"/>
                <w:b/>
                <w:sz w:val="14"/>
                <w:szCs w:val="16"/>
              </w:rPr>
              <w:t>92.3</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79.1</w:t>
            </w:r>
            <w:r w:rsidRPr="005F3A7E">
              <w:rPr>
                <w:rFonts w:ascii="Helvetica Neue" w:hAnsi="Helvetica Neue"/>
                <w:sz w:val="14"/>
                <w:szCs w:val="16"/>
              </w:rPr>
              <w:t>-98.4)</w:t>
            </w:r>
          </w:p>
        </w:tc>
        <w:tc>
          <w:tcPr>
            <w:tcW w:w="236" w:type="dxa"/>
            <w:tcBorders>
              <w:top w:val="nil"/>
              <w:left w:val="nil"/>
              <w:bottom w:val="nil"/>
              <w:right w:val="single" w:sz="18" w:space="0" w:color="BFBFBF" w:themeColor="background1" w:themeShade="BF"/>
            </w:tcBorders>
          </w:tcPr>
          <w:p w14:paraId="08210F00" w14:textId="77777777" w:rsidR="000839B2" w:rsidRPr="00D71BFA" w:rsidRDefault="000839B2" w:rsidP="00A50672">
            <w:pPr>
              <w:spacing w:after="60"/>
              <w:rPr>
                <w:rFonts w:ascii="Helvetica Neue" w:hAnsi="Helvetica Neue"/>
                <w:color w:val="000000" w:themeColor="text1"/>
                <w:sz w:val="14"/>
                <w:szCs w:val="16"/>
              </w:rPr>
            </w:pPr>
          </w:p>
        </w:tc>
      </w:tr>
      <w:tr w:rsidR="000839B2" w:rsidRPr="00D71BFA" w14:paraId="15524AB1" w14:textId="77777777" w:rsidTr="00360EC9">
        <w:trPr>
          <w:trHeight w:hRule="exact" w:val="454"/>
        </w:trPr>
        <w:tc>
          <w:tcPr>
            <w:tcW w:w="2801" w:type="dxa"/>
            <w:tcBorders>
              <w:top w:val="nil"/>
              <w:left w:val="single" w:sz="18" w:space="0" w:color="BFBFBF" w:themeColor="background1" w:themeShade="BF"/>
              <w:bottom w:val="nil"/>
              <w:right w:val="nil"/>
            </w:tcBorders>
          </w:tcPr>
          <w:p w14:paraId="4C7B464F" w14:textId="236396F0" w:rsidR="000839B2" w:rsidRPr="00D71BFA" w:rsidRDefault="000839B2" w:rsidP="00A50672">
            <w:pPr>
              <w:spacing w:after="60"/>
              <w:rPr>
                <w:rFonts w:ascii="Helvetica Neue" w:hAnsi="Helvetica Neue"/>
                <w:color w:val="000000" w:themeColor="text1"/>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6A1B3E7D" w14:textId="0BE4C25F"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2.0 </w:t>
            </w:r>
            <w:r>
              <w:rPr>
                <w:rFonts w:ascii="Helvetica Neue" w:hAnsi="Helvetica Neue"/>
                <w:sz w:val="14"/>
                <w:szCs w:val="16"/>
              </w:rPr>
              <w:t xml:space="preserve">             </w:t>
            </w:r>
            <w:r w:rsidRPr="005F3A7E">
              <w:rPr>
                <w:rFonts w:ascii="Helvetica Neue" w:hAnsi="Helvetica Neue"/>
                <w:sz w:val="14"/>
                <w:szCs w:val="16"/>
              </w:rPr>
              <w:t>(1.5-2.7)</w:t>
            </w:r>
          </w:p>
        </w:tc>
        <w:tc>
          <w:tcPr>
            <w:tcW w:w="247" w:type="dxa"/>
            <w:tcBorders>
              <w:top w:val="nil"/>
              <w:left w:val="nil"/>
              <w:bottom w:val="nil"/>
              <w:right w:val="nil"/>
            </w:tcBorders>
          </w:tcPr>
          <w:p w14:paraId="323927FD"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D4B8389" w14:textId="7825EAD0"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2.5</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(1.5-4.2)</w:t>
            </w:r>
          </w:p>
        </w:tc>
        <w:tc>
          <w:tcPr>
            <w:tcW w:w="246" w:type="dxa"/>
            <w:tcBorders>
              <w:top w:val="nil"/>
              <w:left w:val="nil"/>
              <w:bottom w:val="nil"/>
              <w:right w:val="nil"/>
            </w:tcBorders>
          </w:tcPr>
          <w:p w14:paraId="15020653"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5A59D5A" w14:textId="4217312B"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16.5</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(9.7-28.1)</w:t>
            </w:r>
          </w:p>
        </w:tc>
        <w:tc>
          <w:tcPr>
            <w:tcW w:w="246" w:type="dxa"/>
            <w:tcBorders>
              <w:top w:val="nil"/>
              <w:left w:val="nil"/>
              <w:bottom w:val="nil"/>
              <w:right w:val="nil"/>
            </w:tcBorders>
          </w:tcPr>
          <w:p w14:paraId="5D924BC0"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9E3814F" w14:textId="7A2A9F3D"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31.1</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(19.0-50.8)</w:t>
            </w:r>
          </w:p>
        </w:tc>
        <w:tc>
          <w:tcPr>
            <w:tcW w:w="246" w:type="dxa"/>
            <w:tcBorders>
              <w:top w:val="nil"/>
              <w:left w:val="nil"/>
              <w:bottom w:val="nil"/>
              <w:right w:val="nil"/>
            </w:tcBorders>
          </w:tcPr>
          <w:p w14:paraId="47E46BBF"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AB0038A" w14:textId="4D0BD615"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3.5</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(2.3-5.4)</w:t>
            </w:r>
          </w:p>
        </w:tc>
        <w:tc>
          <w:tcPr>
            <w:tcW w:w="246" w:type="dxa"/>
            <w:tcBorders>
              <w:top w:val="nil"/>
              <w:left w:val="nil"/>
              <w:bottom w:val="nil"/>
              <w:right w:val="nil"/>
            </w:tcBorders>
          </w:tcPr>
          <w:p w14:paraId="1D8483DA"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7FC2F6F1" w14:textId="77777777"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6.1</w:t>
            </w:r>
            <w:r w:rsidRPr="005F3A7E">
              <w:rPr>
                <w:rFonts w:ascii="Helvetica Neue" w:hAnsi="Helvetica Neue"/>
                <w:sz w:val="14"/>
                <w:szCs w:val="16"/>
              </w:rPr>
              <w:t xml:space="preserve"> </w:t>
            </w:r>
          </w:p>
          <w:p w14:paraId="758876F4" w14:textId="7777777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(3.8-9.8)</w:t>
            </w:r>
          </w:p>
        </w:tc>
        <w:tc>
          <w:tcPr>
            <w:tcW w:w="246" w:type="dxa"/>
            <w:tcBorders>
              <w:top w:val="nil"/>
              <w:left w:val="nil"/>
              <w:bottom w:val="nil"/>
              <w:right w:val="nil"/>
            </w:tcBorders>
          </w:tcPr>
          <w:p w14:paraId="0F487524"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9CEAB27" w14:textId="764A81AD"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9.7</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(6.1-15.3)</w:t>
            </w:r>
          </w:p>
        </w:tc>
        <w:tc>
          <w:tcPr>
            <w:tcW w:w="246" w:type="dxa"/>
            <w:tcBorders>
              <w:top w:val="nil"/>
              <w:left w:val="nil"/>
              <w:bottom w:val="nil"/>
              <w:right w:val="nil"/>
            </w:tcBorders>
          </w:tcPr>
          <w:p w14:paraId="3888E0BE"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BCFFE7C" w14:textId="66AF788B"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34.7</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(23.1-52.0)</w:t>
            </w:r>
          </w:p>
        </w:tc>
        <w:tc>
          <w:tcPr>
            <w:tcW w:w="236" w:type="dxa"/>
            <w:tcBorders>
              <w:top w:val="nil"/>
              <w:left w:val="nil"/>
              <w:bottom w:val="nil"/>
              <w:right w:val="single" w:sz="18" w:space="0" w:color="BFBFBF" w:themeColor="background1" w:themeShade="BF"/>
            </w:tcBorders>
          </w:tcPr>
          <w:p w14:paraId="6562AB4B" w14:textId="77777777" w:rsidR="000839B2" w:rsidRPr="00D71BFA" w:rsidRDefault="000839B2" w:rsidP="00A50672">
            <w:pPr>
              <w:spacing w:after="60"/>
              <w:rPr>
                <w:rFonts w:ascii="Helvetica Neue" w:hAnsi="Helvetica Neue"/>
                <w:color w:val="000000" w:themeColor="text1"/>
                <w:sz w:val="14"/>
                <w:szCs w:val="16"/>
              </w:rPr>
            </w:pPr>
          </w:p>
        </w:tc>
      </w:tr>
      <w:tr w:rsidR="000839B2" w:rsidRPr="00D71BFA" w14:paraId="48E8AE01" w14:textId="77777777" w:rsidTr="00360EC9">
        <w:trPr>
          <w:trHeight w:hRule="exact" w:val="454"/>
        </w:trPr>
        <w:tc>
          <w:tcPr>
            <w:tcW w:w="2801" w:type="dxa"/>
            <w:tcBorders>
              <w:top w:val="nil"/>
              <w:left w:val="single" w:sz="18" w:space="0" w:color="BFBFBF" w:themeColor="background1" w:themeShade="BF"/>
              <w:bottom w:val="nil"/>
              <w:right w:val="nil"/>
            </w:tcBorders>
          </w:tcPr>
          <w:p w14:paraId="1108381A" w14:textId="6DE4F497" w:rsidR="000839B2" w:rsidRPr="00D71BFA" w:rsidRDefault="000839B2" w:rsidP="00A50672">
            <w:pPr>
              <w:spacing w:after="60"/>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2225A1CB" w14:textId="6A4EEBF6"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14.3 </w:t>
            </w:r>
            <w:r>
              <w:rPr>
                <w:rFonts w:ascii="Helvetica Neue" w:hAnsi="Helvetica Neue"/>
                <w:sz w:val="14"/>
                <w:szCs w:val="16"/>
              </w:rPr>
              <w:t xml:space="preserve">          </w:t>
            </w:r>
            <w:r w:rsidRPr="005F3A7E">
              <w:rPr>
                <w:rFonts w:ascii="Helvetica Neue" w:hAnsi="Helvetica Neue"/>
                <w:sz w:val="14"/>
                <w:szCs w:val="16"/>
              </w:rPr>
              <w:t>(9.4-21.7)</w:t>
            </w:r>
          </w:p>
        </w:tc>
        <w:tc>
          <w:tcPr>
            <w:tcW w:w="247" w:type="dxa"/>
            <w:tcBorders>
              <w:top w:val="nil"/>
              <w:left w:val="nil"/>
              <w:bottom w:val="nil"/>
              <w:right w:val="nil"/>
            </w:tcBorders>
          </w:tcPr>
          <w:p w14:paraId="18BCAB23"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5849ADE" w14:textId="736EDABE"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17.7 </w:t>
            </w:r>
            <w:r>
              <w:rPr>
                <w:rFonts w:ascii="Helvetica Neue" w:hAnsi="Helvetica Neue"/>
                <w:sz w:val="14"/>
                <w:szCs w:val="16"/>
              </w:rPr>
              <w:t xml:space="preserve">          </w:t>
            </w:r>
            <w:r w:rsidRPr="005F3A7E">
              <w:rPr>
                <w:rFonts w:ascii="Helvetica Neue" w:hAnsi="Helvetica Neue"/>
                <w:sz w:val="14"/>
                <w:szCs w:val="16"/>
              </w:rPr>
              <w:t>(10.2-30.9)</w:t>
            </w:r>
          </w:p>
        </w:tc>
        <w:tc>
          <w:tcPr>
            <w:tcW w:w="246" w:type="dxa"/>
            <w:tcBorders>
              <w:top w:val="nil"/>
              <w:left w:val="nil"/>
              <w:bottom w:val="nil"/>
              <w:right w:val="nil"/>
            </w:tcBorders>
          </w:tcPr>
          <w:p w14:paraId="2B362911"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5EE7428" w14:textId="625FE49F"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92.0</w:t>
            </w:r>
            <w:r>
              <w:rPr>
                <w:rFonts w:ascii="Helvetica Neue" w:hAnsi="Helvetica Neue"/>
                <w:sz w:val="14"/>
                <w:szCs w:val="16"/>
              </w:rPr>
              <w:t xml:space="preserve">         </w:t>
            </w:r>
            <w:r w:rsidRPr="005F3A7E">
              <w:rPr>
                <w:rFonts w:ascii="Helvetica Neue" w:hAnsi="Helvetica Neue"/>
                <w:sz w:val="14"/>
                <w:szCs w:val="16"/>
              </w:rPr>
              <w:t>(54.0-156.8)</w:t>
            </w:r>
          </w:p>
        </w:tc>
        <w:tc>
          <w:tcPr>
            <w:tcW w:w="246" w:type="dxa"/>
            <w:tcBorders>
              <w:top w:val="nil"/>
              <w:left w:val="nil"/>
              <w:bottom w:val="nil"/>
              <w:right w:val="nil"/>
            </w:tcBorders>
          </w:tcPr>
          <w:p w14:paraId="17EAF88D"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780BE0A" w14:textId="41295795"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173.5</w:t>
            </w:r>
            <w:r>
              <w:rPr>
                <w:rFonts w:ascii="Helvetica Neue" w:hAnsi="Helvetica Neue"/>
                <w:sz w:val="14"/>
                <w:szCs w:val="16"/>
              </w:rPr>
              <w:t xml:space="preserve">        </w:t>
            </w:r>
            <w:r w:rsidRPr="005F3A7E">
              <w:rPr>
                <w:rFonts w:ascii="Helvetica Neue" w:hAnsi="Helvetica Neue"/>
                <w:sz w:val="14"/>
                <w:szCs w:val="16"/>
              </w:rPr>
              <w:t>(104.4-288.5)</w:t>
            </w:r>
          </w:p>
        </w:tc>
        <w:tc>
          <w:tcPr>
            <w:tcW w:w="246" w:type="dxa"/>
            <w:tcBorders>
              <w:top w:val="nil"/>
              <w:left w:val="nil"/>
              <w:bottom w:val="nil"/>
              <w:right w:val="nil"/>
            </w:tcBorders>
          </w:tcPr>
          <w:p w14:paraId="3107671E"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E7008BA" w14:textId="37D49674"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37.0</w:t>
            </w:r>
            <w:r>
              <w:rPr>
                <w:rFonts w:ascii="Helvetica Neue" w:hAnsi="Helvetica Neue"/>
                <w:sz w:val="14"/>
                <w:szCs w:val="16"/>
              </w:rPr>
              <w:t xml:space="preserve">            </w:t>
            </w:r>
            <w:r w:rsidRPr="005F3A7E">
              <w:rPr>
                <w:rFonts w:ascii="Helvetica Neue" w:hAnsi="Helvetica Neue"/>
                <w:sz w:val="14"/>
                <w:szCs w:val="16"/>
              </w:rPr>
              <w:t>(22.2-61.7)</w:t>
            </w:r>
          </w:p>
        </w:tc>
        <w:tc>
          <w:tcPr>
            <w:tcW w:w="246" w:type="dxa"/>
            <w:tcBorders>
              <w:top w:val="nil"/>
              <w:left w:val="nil"/>
              <w:bottom w:val="nil"/>
              <w:right w:val="nil"/>
            </w:tcBorders>
          </w:tcPr>
          <w:p w14:paraId="3B0B95A5"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678BF1F" w14:textId="7777777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88.6</w:t>
            </w:r>
          </w:p>
          <w:p w14:paraId="2148DC7C" w14:textId="7777777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(50.3-155.9)</w:t>
            </w:r>
          </w:p>
        </w:tc>
        <w:tc>
          <w:tcPr>
            <w:tcW w:w="246" w:type="dxa"/>
            <w:tcBorders>
              <w:top w:val="nil"/>
              <w:left w:val="nil"/>
              <w:bottom w:val="nil"/>
              <w:right w:val="nil"/>
            </w:tcBorders>
          </w:tcPr>
          <w:p w14:paraId="033F3AD2"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95076E8" w14:textId="5DEF7F8F"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63.1</w:t>
            </w:r>
            <w:r>
              <w:rPr>
                <w:rFonts w:ascii="Helvetica Neue" w:hAnsi="Helvetica Neue"/>
                <w:sz w:val="14"/>
                <w:szCs w:val="16"/>
              </w:rPr>
              <w:t xml:space="preserve">           </w:t>
            </w:r>
            <w:r w:rsidRPr="005F3A7E">
              <w:rPr>
                <w:rFonts w:ascii="Helvetica Neue" w:hAnsi="Helvetica Neue"/>
                <w:sz w:val="14"/>
                <w:szCs w:val="16"/>
              </w:rPr>
              <w:t>(37.7-105.6)</w:t>
            </w:r>
          </w:p>
        </w:tc>
        <w:tc>
          <w:tcPr>
            <w:tcW w:w="246" w:type="dxa"/>
            <w:tcBorders>
              <w:top w:val="nil"/>
              <w:left w:val="nil"/>
              <w:bottom w:val="nil"/>
              <w:right w:val="nil"/>
            </w:tcBorders>
          </w:tcPr>
          <w:p w14:paraId="6EEE5A40"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284EDCA" w14:textId="2BFCA698"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247.3</w:t>
            </w:r>
            <w:r>
              <w:rPr>
                <w:rFonts w:ascii="Helvetica Neue" w:hAnsi="Helvetica Neue"/>
                <w:sz w:val="14"/>
                <w:szCs w:val="16"/>
              </w:rPr>
              <w:t xml:space="preserve">        </w:t>
            </w:r>
            <w:r w:rsidRPr="005F3A7E">
              <w:rPr>
                <w:rFonts w:ascii="Helvetica Neue" w:hAnsi="Helvetica Neue"/>
                <w:sz w:val="14"/>
                <w:szCs w:val="16"/>
              </w:rPr>
              <w:t>(165.7-369.2)</w:t>
            </w:r>
          </w:p>
        </w:tc>
        <w:tc>
          <w:tcPr>
            <w:tcW w:w="236" w:type="dxa"/>
            <w:tcBorders>
              <w:top w:val="nil"/>
              <w:left w:val="nil"/>
              <w:bottom w:val="nil"/>
              <w:right w:val="single" w:sz="18" w:space="0" w:color="BFBFBF" w:themeColor="background1" w:themeShade="BF"/>
            </w:tcBorders>
          </w:tcPr>
          <w:p w14:paraId="40A3044C" w14:textId="77777777" w:rsidR="000839B2" w:rsidRPr="00D71BFA" w:rsidRDefault="000839B2" w:rsidP="00A50672">
            <w:pPr>
              <w:spacing w:after="60"/>
              <w:rPr>
                <w:rFonts w:ascii="Helvetica Neue" w:hAnsi="Helvetica Neue"/>
                <w:color w:val="000000" w:themeColor="text1"/>
                <w:sz w:val="14"/>
                <w:szCs w:val="16"/>
              </w:rPr>
            </w:pPr>
          </w:p>
        </w:tc>
      </w:tr>
      <w:tr w:rsidR="00687BE0" w:rsidRPr="00D71BFA" w14:paraId="2B7F6F84" w14:textId="77777777" w:rsidTr="00DB44D7">
        <w:trPr>
          <w:trHeight w:hRule="exact" w:val="113"/>
        </w:trPr>
        <w:tc>
          <w:tcPr>
            <w:tcW w:w="2801" w:type="dxa"/>
            <w:tcBorders>
              <w:top w:val="nil"/>
              <w:left w:val="single" w:sz="18" w:space="0" w:color="BFBFBF" w:themeColor="background1" w:themeShade="BF"/>
              <w:bottom w:val="nil"/>
              <w:right w:val="nil"/>
            </w:tcBorders>
          </w:tcPr>
          <w:p w14:paraId="21683767" w14:textId="77777777" w:rsidR="00687BE0" w:rsidRPr="00D71BFA" w:rsidRDefault="00687BE0" w:rsidP="00A50672">
            <w:pPr>
              <w:rPr>
                <w:rFonts w:ascii="Helvetica Neue" w:hAnsi="Helvetica Neue"/>
                <w:sz w:val="14"/>
                <w:szCs w:val="16"/>
              </w:rPr>
            </w:pPr>
          </w:p>
        </w:tc>
        <w:tc>
          <w:tcPr>
            <w:tcW w:w="1195" w:type="dxa"/>
            <w:tcBorders>
              <w:top w:val="nil"/>
              <w:left w:val="nil"/>
              <w:bottom w:val="nil"/>
              <w:right w:val="nil"/>
            </w:tcBorders>
          </w:tcPr>
          <w:p w14:paraId="3622387F" w14:textId="77777777" w:rsidR="00687BE0" w:rsidRPr="00D71BFA" w:rsidRDefault="00687BE0" w:rsidP="00A50672">
            <w:pPr>
              <w:rPr>
                <w:rFonts w:ascii="Helvetica Neue" w:hAnsi="Helvetica Neue"/>
                <w:color w:val="0000FF"/>
                <w:sz w:val="14"/>
                <w:szCs w:val="16"/>
              </w:rPr>
            </w:pPr>
          </w:p>
        </w:tc>
        <w:tc>
          <w:tcPr>
            <w:tcW w:w="247" w:type="dxa"/>
            <w:tcBorders>
              <w:top w:val="nil"/>
              <w:left w:val="nil"/>
              <w:bottom w:val="nil"/>
              <w:right w:val="nil"/>
            </w:tcBorders>
          </w:tcPr>
          <w:p w14:paraId="59DE1DF4"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392FEDDC"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7EC4F10D"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646081A5"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655A95F1"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5F373A2E"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64BFEBAC"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31C11414"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572C2100"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52FADFC1"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7D66D862"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6D882FAB"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1C99ADEE"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4EB25236" w14:textId="77777777" w:rsidR="00687BE0" w:rsidRPr="00D71BFA" w:rsidRDefault="00687BE0" w:rsidP="00A50672">
            <w:pPr>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2A08B7C9" w14:textId="77777777" w:rsidR="00687BE0" w:rsidRPr="00D71BFA" w:rsidRDefault="00687BE0" w:rsidP="00A50672">
            <w:pPr>
              <w:rPr>
                <w:rFonts w:ascii="Helvetica Neue" w:hAnsi="Helvetica Neue"/>
                <w:color w:val="0000FF"/>
                <w:sz w:val="14"/>
                <w:szCs w:val="16"/>
              </w:rPr>
            </w:pPr>
          </w:p>
        </w:tc>
      </w:tr>
      <w:tr w:rsidR="00687BE0" w:rsidRPr="00D71BFA" w14:paraId="2DAC991F" w14:textId="77777777" w:rsidTr="00360EC9">
        <w:trPr>
          <w:trHeight w:hRule="exact" w:val="227"/>
        </w:trPr>
        <w:tc>
          <w:tcPr>
            <w:tcW w:w="2801" w:type="dxa"/>
            <w:tcBorders>
              <w:top w:val="nil"/>
              <w:left w:val="single" w:sz="18" w:space="0" w:color="BFBFBF" w:themeColor="background1" w:themeShade="BF"/>
              <w:bottom w:val="nil"/>
              <w:right w:val="nil"/>
            </w:tcBorders>
          </w:tcPr>
          <w:p w14:paraId="52E5D818" w14:textId="77777777" w:rsidR="00687BE0" w:rsidRPr="00923060" w:rsidRDefault="00687BE0" w:rsidP="00A50672">
            <w:pPr>
              <w:rPr>
                <w:rFonts w:ascii="Helvetica Neue" w:hAnsi="Helvetica Neue"/>
                <w:b/>
                <w:sz w:val="14"/>
                <w:szCs w:val="16"/>
              </w:rPr>
            </w:pPr>
            <w:r w:rsidRPr="00923060">
              <w:rPr>
                <w:rFonts w:ascii="Helvetica Neue" w:hAnsi="Helvetica Neue"/>
                <w:b/>
                <w:i/>
                <w:sz w:val="14"/>
                <w:szCs w:val="16"/>
              </w:rPr>
              <w:t>After booster dose: day 182</w:t>
            </w:r>
          </w:p>
        </w:tc>
        <w:tc>
          <w:tcPr>
            <w:tcW w:w="1195" w:type="dxa"/>
            <w:tcBorders>
              <w:top w:val="nil"/>
              <w:left w:val="nil"/>
              <w:bottom w:val="nil"/>
              <w:right w:val="nil"/>
            </w:tcBorders>
          </w:tcPr>
          <w:p w14:paraId="569FF2F3" w14:textId="77777777" w:rsidR="00687BE0" w:rsidRPr="00D71BFA" w:rsidRDefault="00687BE0" w:rsidP="00A50672">
            <w:pPr>
              <w:rPr>
                <w:rFonts w:ascii="Helvetica Neue" w:hAnsi="Helvetica Neue"/>
                <w:color w:val="0000FF"/>
                <w:sz w:val="14"/>
                <w:szCs w:val="16"/>
              </w:rPr>
            </w:pPr>
          </w:p>
        </w:tc>
        <w:tc>
          <w:tcPr>
            <w:tcW w:w="247" w:type="dxa"/>
            <w:tcBorders>
              <w:top w:val="nil"/>
              <w:left w:val="nil"/>
              <w:bottom w:val="nil"/>
              <w:right w:val="nil"/>
            </w:tcBorders>
          </w:tcPr>
          <w:p w14:paraId="51383323"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740E9DE7"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6FCC9F1A"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18008FC6"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689864FC"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39671162"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42129D6A"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5F2DC9EA"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7AA8111D"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1CA57016"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11C9BADC"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03124C9D"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7011C979"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756B07C4" w14:textId="77777777" w:rsidR="00687BE0" w:rsidRPr="00D71BFA" w:rsidRDefault="00687BE0" w:rsidP="00A50672">
            <w:pPr>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2615CED5" w14:textId="77777777" w:rsidR="00687BE0" w:rsidRPr="00D71BFA" w:rsidRDefault="00687BE0" w:rsidP="00A50672">
            <w:pPr>
              <w:rPr>
                <w:rFonts w:ascii="Helvetica Neue" w:hAnsi="Helvetica Neue"/>
                <w:color w:val="0000FF"/>
                <w:sz w:val="14"/>
                <w:szCs w:val="16"/>
              </w:rPr>
            </w:pPr>
          </w:p>
        </w:tc>
      </w:tr>
      <w:tr w:rsidR="00257A4C" w:rsidRPr="00D71BFA" w14:paraId="40A00B07" w14:textId="77777777" w:rsidTr="00360EC9">
        <w:trPr>
          <w:trHeight w:hRule="exact" w:val="227"/>
        </w:trPr>
        <w:tc>
          <w:tcPr>
            <w:tcW w:w="2801" w:type="dxa"/>
            <w:tcBorders>
              <w:top w:val="nil"/>
              <w:left w:val="single" w:sz="18" w:space="0" w:color="BFBFBF" w:themeColor="background1" w:themeShade="BF"/>
              <w:bottom w:val="nil"/>
              <w:right w:val="nil"/>
            </w:tcBorders>
          </w:tcPr>
          <w:p w14:paraId="517B08A3" w14:textId="33D192D7" w:rsidR="00257A4C" w:rsidRPr="00D71BFA" w:rsidRDefault="00257A4C" w:rsidP="00A50672">
            <w:pPr>
              <w:rPr>
                <w:rFonts w:ascii="Helvetica Neue" w:hAnsi="Helvetica Neue"/>
                <w:color w:val="000000" w:themeColor="text1"/>
                <w:sz w:val="14"/>
                <w:szCs w:val="16"/>
              </w:rPr>
            </w:pPr>
            <w:r w:rsidRPr="00D71BFA">
              <w:rPr>
                <w:rFonts w:ascii="Helvetica Neue" w:hAnsi="Helvetica Neue" w:cs="Gill Sans MT"/>
                <w:bCs/>
                <w:iCs/>
                <w:sz w:val="14"/>
                <w:szCs w:val="16"/>
              </w:rPr>
              <w:t>No. of subjects</w:t>
            </w:r>
          </w:p>
        </w:tc>
        <w:tc>
          <w:tcPr>
            <w:tcW w:w="1195" w:type="dxa"/>
            <w:tcBorders>
              <w:top w:val="nil"/>
              <w:left w:val="nil"/>
              <w:bottom w:val="nil"/>
              <w:right w:val="nil"/>
            </w:tcBorders>
          </w:tcPr>
          <w:p w14:paraId="78072EE7" w14:textId="77777777" w:rsidR="00257A4C" w:rsidRPr="005F3A7E" w:rsidRDefault="00257A4C" w:rsidP="00A50672">
            <w:pPr>
              <w:rPr>
                <w:rFonts w:ascii="Helvetica Neue" w:hAnsi="Helvetica Neue"/>
                <w:sz w:val="14"/>
                <w:szCs w:val="16"/>
              </w:rPr>
            </w:pPr>
            <w:r w:rsidRPr="005F3A7E">
              <w:rPr>
                <w:rFonts w:ascii="Helvetica Neue" w:hAnsi="Helvetica Neue"/>
                <w:sz w:val="14"/>
                <w:szCs w:val="16"/>
              </w:rPr>
              <w:t>42</w:t>
            </w:r>
          </w:p>
        </w:tc>
        <w:tc>
          <w:tcPr>
            <w:tcW w:w="247" w:type="dxa"/>
            <w:tcBorders>
              <w:top w:val="nil"/>
              <w:left w:val="nil"/>
              <w:bottom w:val="nil"/>
              <w:right w:val="nil"/>
            </w:tcBorders>
          </w:tcPr>
          <w:p w14:paraId="469F3E04" w14:textId="77777777" w:rsidR="00257A4C" w:rsidRPr="005F3A7E" w:rsidRDefault="00257A4C" w:rsidP="00A50672">
            <w:pPr>
              <w:rPr>
                <w:rFonts w:ascii="Helvetica Neue" w:hAnsi="Helvetica Neue"/>
                <w:sz w:val="14"/>
                <w:szCs w:val="16"/>
              </w:rPr>
            </w:pPr>
          </w:p>
        </w:tc>
        <w:tc>
          <w:tcPr>
            <w:tcW w:w="1183" w:type="dxa"/>
            <w:tcBorders>
              <w:top w:val="nil"/>
              <w:left w:val="nil"/>
              <w:bottom w:val="nil"/>
              <w:right w:val="nil"/>
            </w:tcBorders>
          </w:tcPr>
          <w:p w14:paraId="661B0115" w14:textId="4D4D5611" w:rsidR="00257A4C" w:rsidRPr="005F3A7E" w:rsidRDefault="00257A4C" w:rsidP="00A50672">
            <w:pPr>
              <w:rPr>
                <w:rFonts w:ascii="Helvetica Neue" w:hAnsi="Helvetica Neue"/>
                <w:sz w:val="14"/>
                <w:szCs w:val="16"/>
              </w:rPr>
            </w:pPr>
            <w:r w:rsidRPr="005F3A7E">
              <w:rPr>
                <w:rFonts w:ascii="Helvetica Neue" w:hAnsi="Helvetica Neue"/>
                <w:sz w:val="14"/>
                <w:szCs w:val="16"/>
              </w:rPr>
              <w:t>40</w:t>
            </w:r>
          </w:p>
        </w:tc>
        <w:tc>
          <w:tcPr>
            <w:tcW w:w="246" w:type="dxa"/>
            <w:tcBorders>
              <w:top w:val="nil"/>
              <w:left w:val="nil"/>
              <w:bottom w:val="nil"/>
              <w:right w:val="nil"/>
            </w:tcBorders>
          </w:tcPr>
          <w:p w14:paraId="35057678" w14:textId="77777777" w:rsidR="00257A4C" w:rsidRPr="005F3A7E" w:rsidRDefault="00257A4C" w:rsidP="00A50672">
            <w:pPr>
              <w:rPr>
                <w:rFonts w:ascii="Helvetica Neue" w:hAnsi="Helvetica Neue"/>
                <w:sz w:val="14"/>
                <w:szCs w:val="16"/>
              </w:rPr>
            </w:pPr>
          </w:p>
        </w:tc>
        <w:tc>
          <w:tcPr>
            <w:tcW w:w="1183" w:type="dxa"/>
            <w:tcBorders>
              <w:top w:val="nil"/>
              <w:left w:val="nil"/>
              <w:bottom w:val="nil"/>
              <w:right w:val="nil"/>
            </w:tcBorders>
          </w:tcPr>
          <w:p w14:paraId="2D9EAC64" w14:textId="51F3C218" w:rsidR="00257A4C" w:rsidRPr="005F3A7E" w:rsidRDefault="00257A4C" w:rsidP="00A50672">
            <w:pPr>
              <w:rPr>
                <w:rFonts w:ascii="Helvetica Neue" w:hAnsi="Helvetica Neue"/>
                <w:sz w:val="14"/>
                <w:szCs w:val="16"/>
              </w:rPr>
            </w:pPr>
            <w:r w:rsidRPr="005F3A7E">
              <w:rPr>
                <w:rFonts w:ascii="Helvetica Neue" w:hAnsi="Helvetica Neue"/>
                <w:sz w:val="14"/>
                <w:szCs w:val="16"/>
              </w:rPr>
              <w:t>45</w:t>
            </w:r>
          </w:p>
        </w:tc>
        <w:tc>
          <w:tcPr>
            <w:tcW w:w="246" w:type="dxa"/>
            <w:tcBorders>
              <w:top w:val="nil"/>
              <w:left w:val="nil"/>
              <w:bottom w:val="nil"/>
              <w:right w:val="nil"/>
            </w:tcBorders>
          </w:tcPr>
          <w:p w14:paraId="3B484727" w14:textId="77777777" w:rsidR="00257A4C" w:rsidRPr="005F3A7E" w:rsidRDefault="00257A4C" w:rsidP="00A50672">
            <w:pPr>
              <w:rPr>
                <w:rFonts w:ascii="Helvetica Neue" w:hAnsi="Helvetica Neue"/>
                <w:sz w:val="14"/>
                <w:szCs w:val="16"/>
              </w:rPr>
            </w:pPr>
          </w:p>
        </w:tc>
        <w:tc>
          <w:tcPr>
            <w:tcW w:w="1183" w:type="dxa"/>
            <w:tcBorders>
              <w:top w:val="nil"/>
              <w:left w:val="nil"/>
              <w:bottom w:val="nil"/>
              <w:right w:val="nil"/>
            </w:tcBorders>
          </w:tcPr>
          <w:p w14:paraId="5EDE804D" w14:textId="77777777" w:rsidR="00257A4C" w:rsidRPr="005F3A7E" w:rsidRDefault="00257A4C" w:rsidP="00A50672">
            <w:pPr>
              <w:rPr>
                <w:rFonts w:ascii="Helvetica Neue" w:hAnsi="Helvetica Neue"/>
                <w:sz w:val="14"/>
                <w:szCs w:val="16"/>
              </w:rPr>
            </w:pPr>
            <w:r w:rsidRPr="005F3A7E">
              <w:rPr>
                <w:rFonts w:ascii="Helvetica Neue" w:hAnsi="Helvetica Neue"/>
                <w:sz w:val="14"/>
                <w:szCs w:val="16"/>
              </w:rPr>
              <w:t>46</w:t>
            </w:r>
          </w:p>
        </w:tc>
        <w:tc>
          <w:tcPr>
            <w:tcW w:w="246" w:type="dxa"/>
            <w:tcBorders>
              <w:top w:val="nil"/>
              <w:left w:val="nil"/>
              <w:bottom w:val="nil"/>
              <w:right w:val="nil"/>
            </w:tcBorders>
          </w:tcPr>
          <w:p w14:paraId="18ED01B6" w14:textId="77777777" w:rsidR="00257A4C" w:rsidRPr="005F3A7E" w:rsidRDefault="00257A4C" w:rsidP="00A50672">
            <w:pPr>
              <w:rPr>
                <w:rFonts w:ascii="Helvetica Neue" w:hAnsi="Helvetica Neue"/>
                <w:sz w:val="14"/>
                <w:szCs w:val="16"/>
              </w:rPr>
            </w:pPr>
          </w:p>
        </w:tc>
        <w:tc>
          <w:tcPr>
            <w:tcW w:w="1183" w:type="dxa"/>
            <w:tcBorders>
              <w:top w:val="nil"/>
              <w:left w:val="nil"/>
              <w:bottom w:val="nil"/>
              <w:right w:val="nil"/>
            </w:tcBorders>
          </w:tcPr>
          <w:p w14:paraId="576760A2" w14:textId="77777777" w:rsidR="00257A4C" w:rsidRPr="005F3A7E" w:rsidRDefault="00257A4C" w:rsidP="00A50672">
            <w:pPr>
              <w:rPr>
                <w:rFonts w:ascii="Helvetica Neue" w:hAnsi="Helvetica Neue"/>
                <w:sz w:val="14"/>
                <w:szCs w:val="16"/>
              </w:rPr>
            </w:pPr>
            <w:r w:rsidRPr="005F3A7E">
              <w:rPr>
                <w:rFonts w:ascii="Helvetica Neue" w:hAnsi="Helvetica Neue"/>
                <w:sz w:val="14"/>
                <w:szCs w:val="16"/>
              </w:rPr>
              <w:t>44</w:t>
            </w:r>
          </w:p>
        </w:tc>
        <w:tc>
          <w:tcPr>
            <w:tcW w:w="246" w:type="dxa"/>
            <w:tcBorders>
              <w:top w:val="nil"/>
              <w:left w:val="nil"/>
              <w:bottom w:val="nil"/>
              <w:right w:val="nil"/>
            </w:tcBorders>
          </w:tcPr>
          <w:p w14:paraId="33F30590" w14:textId="77777777" w:rsidR="00257A4C" w:rsidRPr="005F3A7E" w:rsidRDefault="00257A4C" w:rsidP="00A50672">
            <w:pPr>
              <w:rPr>
                <w:rFonts w:ascii="Helvetica Neue" w:hAnsi="Helvetica Neue"/>
                <w:sz w:val="14"/>
                <w:szCs w:val="16"/>
              </w:rPr>
            </w:pPr>
          </w:p>
        </w:tc>
        <w:tc>
          <w:tcPr>
            <w:tcW w:w="1183" w:type="dxa"/>
            <w:tcBorders>
              <w:top w:val="nil"/>
              <w:left w:val="nil"/>
              <w:bottom w:val="nil"/>
              <w:right w:val="nil"/>
            </w:tcBorders>
          </w:tcPr>
          <w:p w14:paraId="0D292F92" w14:textId="77777777" w:rsidR="00257A4C" w:rsidRPr="005F3A7E" w:rsidRDefault="00257A4C" w:rsidP="00A50672">
            <w:pPr>
              <w:rPr>
                <w:rFonts w:ascii="Helvetica Neue" w:hAnsi="Helvetica Neue"/>
                <w:sz w:val="14"/>
                <w:szCs w:val="16"/>
              </w:rPr>
            </w:pPr>
            <w:r w:rsidRPr="005F3A7E">
              <w:rPr>
                <w:rFonts w:ascii="Helvetica Neue" w:hAnsi="Helvetica Neue"/>
                <w:sz w:val="14"/>
                <w:szCs w:val="16"/>
              </w:rPr>
              <w:t>42</w:t>
            </w:r>
          </w:p>
        </w:tc>
        <w:tc>
          <w:tcPr>
            <w:tcW w:w="246" w:type="dxa"/>
            <w:tcBorders>
              <w:top w:val="nil"/>
              <w:left w:val="nil"/>
              <w:bottom w:val="nil"/>
              <w:right w:val="nil"/>
            </w:tcBorders>
          </w:tcPr>
          <w:p w14:paraId="0012A7BE" w14:textId="77777777" w:rsidR="00257A4C" w:rsidRPr="005F3A7E" w:rsidRDefault="00257A4C" w:rsidP="00A50672">
            <w:pPr>
              <w:rPr>
                <w:rFonts w:ascii="Helvetica Neue" w:hAnsi="Helvetica Neue"/>
                <w:sz w:val="14"/>
                <w:szCs w:val="16"/>
              </w:rPr>
            </w:pPr>
          </w:p>
        </w:tc>
        <w:tc>
          <w:tcPr>
            <w:tcW w:w="1183" w:type="dxa"/>
            <w:tcBorders>
              <w:top w:val="nil"/>
              <w:left w:val="nil"/>
              <w:bottom w:val="nil"/>
              <w:right w:val="nil"/>
            </w:tcBorders>
          </w:tcPr>
          <w:p w14:paraId="66B9E43C" w14:textId="77777777" w:rsidR="00257A4C" w:rsidRPr="005F3A7E" w:rsidRDefault="00257A4C" w:rsidP="00A50672">
            <w:pPr>
              <w:rPr>
                <w:rFonts w:ascii="Helvetica Neue" w:hAnsi="Helvetica Neue"/>
                <w:sz w:val="14"/>
                <w:szCs w:val="16"/>
              </w:rPr>
            </w:pPr>
            <w:r w:rsidRPr="005F3A7E">
              <w:rPr>
                <w:rFonts w:ascii="Helvetica Neue" w:hAnsi="Helvetica Neue"/>
                <w:sz w:val="14"/>
                <w:szCs w:val="16"/>
              </w:rPr>
              <w:t>42</w:t>
            </w:r>
          </w:p>
        </w:tc>
        <w:tc>
          <w:tcPr>
            <w:tcW w:w="246" w:type="dxa"/>
            <w:tcBorders>
              <w:top w:val="nil"/>
              <w:left w:val="nil"/>
              <w:bottom w:val="nil"/>
              <w:right w:val="nil"/>
            </w:tcBorders>
          </w:tcPr>
          <w:p w14:paraId="0475C531" w14:textId="77777777" w:rsidR="00257A4C" w:rsidRPr="005F3A7E" w:rsidRDefault="00257A4C" w:rsidP="00A50672">
            <w:pPr>
              <w:rPr>
                <w:rFonts w:ascii="Helvetica Neue" w:hAnsi="Helvetica Neue"/>
                <w:sz w:val="14"/>
                <w:szCs w:val="16"/>
              </w:rPr>
            </w:pPr>
          </w:p>
        </w:tc>
        <w:tc>
          <w:tcPr>
            <w:tcW w:w="1183" w:type="dxa"/>
            <w:tcBorders>
              <w:top w:val="nil"/>
              <w:left w:val="nil"/>
              <w:bottom w:val="nil"/>
              <w:right w:val="nil"/>
            </w:tcBorders>
          </w:tcPr>
          <w:p w14:paraId="351A9F6D" w14:textId="77777777" w:rsidR="00257A4C" w:rsidRPr="005F3A7E" w:rsidRDefault="00257A4C" w:rsidP="00A50672">
            <w:pPr>
              <w:rPr>
                <w:rFonts w:ascii="Helvetica Neue" w:hAnsi="Helvetica Neue"/>
                <w:sz w:val="14"/>
                <w:szCs w:val="16"/>
              </w:rPr>
            </w:pPr>
            <w:r w:rsidRPr="005F3A7E">
              <w:rPr>
                <w:rFonts w:ascii="Helvetica Neue" w:hAnsi="Helvetica Neue"/>
                <w:sz w:val="14"/>
                <w:szCs w:val="16"/>
              </w:rPr>
              <w:t>38</w:t>
            </w:r>
          </w:p>
        </w:tc>
        <w:tc>
          <w:tcPr>
            <w:tcW w:w="236" w:type="dxa"/>
            <w:tcBorders>
              <w:top w:val="nil"/>
              <w:left w:val="nil"/>
              <w:bottom w:val="nil"/>
              <w:right w:val="single" w:sz="18" w:space="0" w:color="BFBFBF" w:themeColor="background1" w:themeShade="BF"/>
            </w:tcBorders>
          </w:tcPr>
          <w:p w14:paraId="5962DC08" w14:textId="77777777" w:rsidR="00257A4C" w:rsidRPr="00D71BFA" w:rsidRDefault="00257A4C" w:rsidP="00A50672">
            <w:pPr>
              <w:rPr>
                <w:rFonts w:ascii="Helvetica Neue" w:hAnsi="Helvetica Neue"/>
                <w:color w:val="000000" w:themeColor="text1"/>
                <w:sz w:val="14"/>
                <w:szCs w:val="16"/>
              </w:rPr>
            </w:pPr>
          </w:p>
        </w:tc>
      </w:tr>
      <w:tr w:rsidR="000839B2" w:rsidRPr="00D71BFA" w14:paraId="57FF69EC" w14:textId="77777777" w:rsidTr="00360EC9">
        <w:trPr>
          <w:trHeight w:hRule="exact" w:val="454"/>
        </w:trPr>
        <w:tc>
          <w:tcPr>
            <w:tcW w:w="2801" w:type="dxa"/>
            <w:tcBorders>
              <w:top w:val="nil"/>
              <w:left w:val="single" w:sz="18" w:space="0" w:color="BFBFBF" w:themeColor="background1" w:themeShade="BF"/>
              <w:bottom w:val="nil"/>
              <w:right w:val="nil"/>
            </w:tcBorders>
          </w:tcPr>
          <w:p w14:paraId="1AB1CB2A" w14:textId="733CE50A" w:rsidR="000839B2" w:rsidRPr="00D71BFA" w:rsidRDefault="000839B2" w:rsidP="00A50672">
            <w:pPr>
              <w:spacing w:after="60"/>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70B081AA" w14:textId="37D0A45A"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9, 21.4 </w:t>
            </w:r>
            <w:r>
              <w:rPr>
                <w:rFonts w:ascii="Helvetica Neue" w:hAnsi="Helvetica Neue"/>
                <w:sz w:val="14"/>
                <w:szCs w:val="16"/>
              </w:rPr>
              <w:t xml:space="preserve">     </w:t>
            </w:r>
            <w:r w:rsidRPr="005F3A7E">
              <w:rPr>
                <w:rFonts w:ascii="Helvetica Neue" w:hAnsi="Helvetica Neue"/>
                <w:sz w:val="14"/>
                <w:szCs w:val="16"/>
              </w:rPr>
              <w:t>(10.3-36.8)</w:t>
            </w:r>
          </w:p>
        </w:tc>
        <w:tc>
          <w:tcPr>
            <w:tcW w:w="247" w:type="dxa"/>
            <w:tcBorders>
              <w:top w:val="nil"/>
              <w:left w:val="nil"/>
              <w:bottom w:val="nil"/>
              <w:right w:val="nil"/>
            </w:tcBorders>
          </w:tcPr>
          <w:p w14:paraId="3E6B4700"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649170E" w14:textId="33E26B26"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10, 25.0 </w:t>
            </w:r>
            <w:r>
              <w:rPr>
                <w:rFonts w:ascii="Helvetica Neue" w:hAnsi="Helvetica Neue"/>
                <w:sz w:val="14"/>
                <w:szCs w:val="16"/>
              </w:rPr>
              <w:t xml:space="preserve">    </w:t>
            </w:r>
            <w:r w:rsidRPr="005F3A7E">
              <w:rPr>
                <w:rFonts w:ascii="Helvetica Neue" w:hAnsi="Helvetica Neue"/>
                <w:sz w:val="14"/>
                <w:szCs w:val="16"/>
              </w:rPr>
              <w:t>(12.7-41.2)</w:t>
            </w:r>
          </w:p>
        </w:tc>
        <w:tc>
          <w:tcPr>
            <w:tcW w:w="246" w:type="dxa"/>
            <w:tcBorders>
              <w:top w:val="nil"/>
              <w:left w:val="nil"/>
              <w:bottom w:val="nil"/>
              <w:right w:val="nil"/>
            </w:tcBorders>
          </w:tcPr>
          <w:p w14:paraId="3D0636FF"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5BF82269" w14:textId="196B7578"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18, 40.0 </w:t>
            </w:r>
            <w:r>
              <w:rPr>
                <w:rFonts w:ascii="Helvetica Neue" w:hAnsi="Helvetica Neue"/>
                <w:sz w:val="14"/>
                <w:szCs w:val="16"/>
              </w:rPr>
              <w:t xml:space="preserve">    </w:t>
            </w:r>
            <w:r w:rsidRPr="005F3A7E">
              <w:rPr>
                <w:rFonts w:ascii="Helvetica Neue" w:hAnsi="Helvetica Neue"/>
                <w:sz w:val="14"/>
                <w:szCs w:val="16"/>
              </w:rPr>
              <w:t>(25.7-55.7)</w:t>
            </w:r>
          </w:p>
        </w:tc>
        <w:tc>
          <w:tcPr>
            <w:tcW w:w="246" w:type="dxa"/>
            <w:tcBorders>
              <w:top w:val="nil"/>
              <w:left w:val="nil"/>
              <w:bottom w:val="nil"/>
              <w:right w:val="nil"/>
            </w:tcBorders>
          </w:tcPr>
          <w:p w14:paraId="594D0B2E"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7462C0C" w14:textId="3D775516"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27, 58.7</w:t>
            </w:r>
            <w:r>
              <w:rPr>
                <w:rFonts w:ascii="Helvetica Neue" w:hAnsi="Helvetica Neue"/>
                <w:sz w:val="14"/>
                <w:szCs w:val="16"/>
              </w:rPr>
              <w:t xml:space="preserve">     </w:t>
            </w:r>
            <w:r w:rsidRPr="005F3A7E">
              <w:rPr>
                <w:rFonts w:ascii="Helvetica Neue" w:hAnsi="Helvetica Neue"/>
                <w:sz w:val="14"/>
                <w:szCs w:val="16"/>
              </w:rPr>
              <w:t>(43.2-73.0)</w:t>
            </w:r>
          </w:p>
        </w:tc>
        <w:tc>
          <w:tcPr>
            <w:tcW w:w="246" w:type="dxa"/>
            <w:tcBorders>
              <w:top w:val="nil"/>
              <w:left w:val="nil"/>
              <w:bottom w:val="nil"/>
              <w:right w:val="nil"/>
            </w:tcBorders>
          </w:tcPr>
          <w:p w14:paraId="7A14851F"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C1C107D" w14:textId="5C2FD528"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17, 38.6 </w:t>
            </w:r>
            <w:r>
              <w:rPr>
                <w:rFonts w:ascii="Helvetica Neue" w:hAnsi="Helvetica Neue"/>
                <w:sz w:val="14"/>
                <w:szCs w:val="16"/>
              </w:rPr>
              <w:t xml:space="preserve">    </w:t>
            </w:r>
            <w:r w:rsidRPr="005F3A7E">
              <w:rPr>
                <w:rFonts w:ascii="Helvetica Neue" w:hAnsi="Helvetica Neue"/>
                <w:sz w:val="14"/>
                <w:szCs w:val="16"/>
              </w:rPr>
              <w:t>(24.4-54.5)</w:t>
            </w:r>
          </w:p>
        </w:tc>
        <w:tc>
          <w:tcPr>
            <w:tcW w:w="246" w:type="dxa"/>
            <w:tcBorders>
              <w:top w:val="nil"/>
              <w:left w:val="nil"/>
              <w:bottom w:val="nil"/>
              <w:right w:val="nil"/>
            </w:tcBorders>
          </w:tcPr>
          <w:p w14:paraId="6BB16FAA"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900B22D" w14:textId="01B38823"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26, 61.9</w:t>
            </w:r>
            <w:r>
              <w:rPr>
                <w:rFonts w:ascii="Helvetica Neue" w:hAnsi="Helvetica Neue"/>
                <w:sz w:val="14"/>
                <w:szCs w:val="16"/>
              </w:rPr>
              <w:t xml:space="preserve">     </w:t>
            </w:r>
            <w:r w:rsidRPr="005F3A7E">
              <w:rPr>
                <w:rFonts w:ascii="Helvetica Neue" w:hAnsi="Helvetica Neue"/>
                <w:sz w:val="14"/>
                <w:szCs w:val="16"/>
              </w:rPr>
              <w:t>(45.6-76.4)</w:t>
            </w:r>
          </w:p>
        </w:tc>
        <w:tc>
          <w:tcPr>
            <w:tcW w:w="246" w:type="dxa"/>
            <w:tcBorders>
              <w:top w:val="nil"/>
              <w:left w:val="nil"/>
              <w:bottom w:val="nil"/>
              <w:right w:val="nil"/>
            </w:tcBorders>
          </w:tcPr>
          <w:p w14:paraId="7AC00CE9"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3E5DC60" w14:textId="507B8121"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19, 45.2 </w:t>
            </w:r>
            <w:r>
              <w:rPr>
                <w:rFonts w:ascii="Helvetica Neue" w:hAnsi="Helvetica Neue"/>
                <w:sz w:val="14"/>
                <w:szCs w:val="16"/>
              </w:rPr>
              <w:t xml:space="preserve">    </w:t>
            </w:r>
            <w:r w:rsidRPr="005F3A7E">
              <w:rPr>
                <w:rFonts w:ascii="Helvetica Neue" w:hAnsi="Helvetica Neue"/>
                <w:sz w:val="14"/>
                <w:szCs w:val="16"/>
              </w:rPr>
              <w:t>(29.8-61.3)</w:t>
            </w:r>
          </w:p>
        </w:tc>
        <w:tc>
          <w:tcPr>
            <w:tcW w:w="246" w:type="dxa"/>
            <w:tcBorders>
              <w:top w:val="nil"/>
              <w:left w:val="nil"/>
              <w:bottom w:val="nil"/>
              <w:right w:val="nil"/>
            </w:tcBorders>
          </w:tcPr>
          <w:p w14:paraId="1444263F"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DDCF92A" w14:textId="512E80A8"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27, </w:t>
            </w:r>
            <w:r w:rsidRPr="005F3A7E">
              <w:rPr>
                <w:rFonts w:ascii="Helvetica Neue" w:hAnsi="Helvetica Neue"/>
                <w:b/>
                <w:sz w:val="14"/>
                <w:szCs w:val="16"/>
              </w:rPr>
              <w:t>71.1</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(54.1-84.6)</w:t>
            </w:r>
          </w:p>
        </w:tc>
        <w:tc>
          <w:tcPr>
            <w:tcW w:w="236" w:type="dxa"/>
            <w:tcBorders>
              <w:top w:val="nil"/>
              <w:left w:val="nil"/>
              <w:bottom w:val="nil"/>
              <w:right w:val="single" w:sz="18" w:space="0" w:color="BFBFBF" w:themeColor="background1" w:themeShade="BF"/>
            </w:tcBorders>
          </w:tcPr>
          <w:p w14:paraId="314FA87C" w14:textId="77777777" w:rsidR="000839B2" w:rsidRPr="00D71BFA" w:rsidRDefault="000839B2" w:rsidP="00A50672">
            <w:pPr>
              <w:spacing w:after="60"/>
              <w:rPr>
                <w:rFonts w:ascii="Helvetica Neue" w:hAnsi="Helvetica Neue"/>
                <w:color w:val="000000" w:themeColor="text1"/>
                <w:sz w:val="14"/>
                <w:szCs w:val="16"/>
              </w:rPr>
            </w:pPr>
          </w:p>
        </w:tc>
      </w:tr>
      <w:tr w:rsidR="000839B2" w:rsidRPr="00D71BFA" w14:paraId="6E4F7182" w14:textId="77777777" w:rsidTr="00360EC9">
        <w:trPr>
          <w:trHeight w:hRule="exact" w:val="454"/>
        </w:trPr>
        <w:tc>
          <w:tcPr>
            <w:tcW w:w="2801" w:type="dxa"/>
            <w:tcBorders>
              <w:top w:val="nil"/>
              <w:left w:val="single" w:sz="18" w:space="0" w:color="BFBFBF" w:themeColor="background1" w:themeShade="BF"/>
              <w:bottom w:val="nil"/>
              <w:right w:val="nil"/>
            </w:tcBorders>
          </w:tcPr>
          <w:p w14:paraId="7C8F6A82" w14:textId="6184EF8E" w:rsidR="000839B2" w:rsidRPr="00D71BFA" w:rsidRDefault="000839B2" w:rsidP="00A50672">
            <w:pPr>
              <w:spacing w:after="60"/>
              <w:rPr>
                <w:rFonts w:ascii="Helvetica Neue" w:hAnsi="Helvetica Neue"/>
                <w:color w:val="000000" w:themeColor="text1"/>
                <w:sz w:val="14"/>
                <w:szCs w:val="16"/>
              </w:rPr>
            </w:pPr>
            <w:r>
              <w:rPr>
                <w:rFonts w:ascii="Helvetica Neue" w:hAnsi="Helvetica Neue" w:cs="Gill Sans MT"/>
                <w:bCs/>
                <w:iCs/>
                <w:color w:val="000000" w:themeColor="text1"/>
                <w:sz w:val="14"/>
                <w:szCs w:val="16"/>
              </w:rPr>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0992B2F5" w14:textId="12E88C21"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6, 14.3 </w:t>
            </w:r>
            <w:r>
              <w:rPr>
                <w:rFonts w:ascii="Helvetica Neue" w:hAnsi="Helvetica Neue"/>
                <w:sz w:val="14"/>
                <w:szCs w:val="16"/>
              </w:rPr>
              <w:t xml:space="preserve">       </w:t>
            </w:r>
            <w:r w:rsidRPr="005F3A7E">
              <w:rPr>
                <w:rFonts w:ascii="Helvetica Neue" w:hAnsi="Helvetica Neue"/>
                <w:sz w:val="14"/>
                <w:szCs w:val="16"/>
              </w:rPr>
              <w:t>(5.4-28.5)</w:t>
            </w:r>
          </w:p>
        </w:tc>
        <w:tc>
          <w:tcPr>
            <w:tcW w:w="247" w:type="dxa"/>
            <w:tcBorders>
              <w:top w:val="nil"/>
              <w:left w:val="nil"/>
              <w:bottom w:val="nil"/>
              <w:right w:val="nil"/>
            </w:tcBorders>
          </w:tcPr>
          <w:p w14:paraId="5BE8282F"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F4739B1" w14:textId="6CD8C725"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8, 20.0 </w:t>
            </w:r>
            <w:r>
              <w:rPr>
                <w:rFonts w:ascii="Helvetica Neue" w:hAnsi="Helvetica Neue"/>
                <w:sz w:val="14"/>
                <w:szCs w:val="16"/>
              </w:rPr>
              <w:t xml:space="preserve">      </w:t>
            </w:r>
            <w:r w:rsidRPr="005F3A7E">
              <w:rPr>
                <w:rFonts w:ascii="Helvetica Neue" w:hAnsi="Helvetica Neue"/>
                <w:sz w:val="14"/>
                <w:szCs w:val="16"/>
              </w:rPr>
              <w:t>(9.1-35.6)</w:t>
            </w:r>
          </w:p>
        </w:tc>
        <w:tc>
          <w:tcPr>
            <w:tcW w:w="246" w:type="dxa"/>
            <w:tcBorders>
              <w:top w:val="nil"/>
              <w:left w:val="nil"/>
              <w:bottom w:val="nil"/>
              <w:right w:val="nil"/>
            </w:tcBorders>
          </w:tcPr>
          <w:p w14:paraId="7A7D1F54"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9E9FB6B" w14:textId="195F0F2B"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16, 35.6 </w:t>
            </w:r>
            <w:r>
              <w:rPr>
                <w:rFonts w:ascii="Helvetica Neue" w:hAnsi="Helvetica Neue"/>
                <w:sz w:val="14"/>
                <w:szCs w:val="16"/>
              </w:rPr>
              <w:t xml:space="preserve">   </w:t>
            </w:r>
            <w:r w:rsidRPr="005F3A7E">
              <w:rPr>
                <w:rFonts w:ascii="Helvetica Neue" w:hAnsi="Helvetica Neue"/>
                <w:sz w:val="14"/>
                <w:szCs w:val="16"/>
              </w:rPr>
              <w:t>(21.9-51.2)</w:t>
            </w:r>
          </w:p>
        </w:tc>
        <w:tc>
          <w:tcPr>
            <w:tcW w:w="246" w:type="dxa"/>
            <w:tcBorders>
              <w:top w:val="nil"/>
              <w:left w:val="nil"/>
              <w:bottom w:val="nil"/>
              <w:right w:val="nil"/>
            </w:tcBorders>
          </w:tcPr>
          <w:p w14:paraId="505F209F"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E132304" w14:textId="1D56E6EA"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27, </w:t>
            </w:r>
            <w:r w:rsidRPr="005F3A7E">
              <w:rPr>
                <w:rFonts w:ascii="Helvetica Neue" w:hAnsi="Helvetica Neue"/>
                <w:b/>
                <w:sz w:val="14"/>
                <w:szCs w:val="16"/>
              </w:rPr>
              <w:t>58.7</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43.2</w:t>
            </w:r>
            <w:r w:rsidRPr="005F3A7E">
              <w:rPr>
                <w:rFonts w:ascii="Helvetica Neue" w:hAnsi="Helvetica Neue"/>
                <w:sz w:val="14"/>
                <w:szCs w:val="16"/>
              </w:rPr>
              <w:t>-73.0)</w:t>
            </w:r>
          </w:p>
        </w:tc>
        <w:tc>
          <w:tcPr>
            <w:tcW w:w="246" w:type="dxa"/>
            <w:tcBorders>
              <w:top w:val="nil"/>
              <w:left w:val="nil"/>
              <w:bottom w:val="nil"/>
              <w:right w:val="nil"/>
            </w:tcBorders>
          </w:tcPr>
          <w:p w14:paraId="5F331C81"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D9304E2" w14:textId="5E11524C"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12, 27.3 </w:t>
            </w:r>
            <w:r>
              <w:rPr>
                <w:rFonts w:ascii="Helvetica Neue" w:hAnsi="Helvetica Neue"/>
                <w:sz w:val="14"/>
                <w:szCs w:val="16"/>
              </w:rPr>
              <w:t xml:space="preserve">    </w:t>
            </w:r>
            <w:r w:rsidRPr="005F3A7E">
              <w:rPr>
                <w:rFonts w:ascii="Helvetica Neue" w:hAnsi="Helvetica Neue"/>
                <w:sz w:val="14"/>
                <w:szCs w:val="16"/>
              </w:rPr>
              <w:t>(15.0-42.8)</w:t>
            </w:r>
          </w:p>
        </w:tc>
        <w:tc>
          <w:tcPr>
            <w:tcW w:w="246" w:type="dxa"/>
            <w:tcBorders>
              <w:top w:val="nil"/>
              <w:left w:val="nil"/>
              <w:bottom w:val="nil"/>
              <w:right w:val="nil"/>
            </w:tcBorders>
          </w:tcPr>
          <w:p w14:paraId="2C2F01C2"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534319A7" w14:textId="7278ABC4"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19, </w:t>
            </w:r>
            <w:r w:rsidRPr="005F3A7E">
              <w:rPr>
                <w:rFonts w:ascii="Helvetica Neue" w:hAnsi="Helvetica Neue"/>
                <w:b/>
                <w:sz w:val="14"/>
                <w:szCs w:val="16"/>
              </w:rPr>
              <w:t>45.2</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(29.8-61.3)</w:t>
            </w:r>
          </w:p>
        </w:tc>
        <w:tc>
          <w:tcPr>
            <w:tcW w:w="246" w:type="dxa"/>
            <w:tcBorders>
              <w:top w:val="nil"/>
              <w:left w:val="nil"/>
              <w:bottom w:val="nil"/>
              <w:right w:val="nil"/>
            </w:tcBorders>
          </w:tcPr>
          <w:p w14:paraId="503BFD26"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F357ACB" w14:textId="340BB26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19, </w:t>
            </w:r>
            <w:r w:rsidRPr="005F3A7E">
              <w:rPr>
                <w:rFonts w:ascii="Helvetica Neue" w:hAnsi="Helvetica Neue"/>
                <w:b/>
                <w:sz w:val="14"/>
                <w:szCs w:val="16"/>
              </w:rPr>
              <w:t>45.2</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(29.8-61.3)</w:t>
            </w:r>
          </w:p>
        </w:tc>
        <w:tc>
          <w:tcPr>
            <w:tcW w:w="246" w:type="dxa"/>
            <w:tcBorders>
              <w:top w:val="nil"/>
              <w:left w:val="nil"/>
              <w:bottom w:val="nil"/>
              <w:right w:val="nil"/>
            </w:tcBorders>
          </w:tcPr>
          <w:p w14:paraId="01B48BD3"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6445ED0" w14:textId="32B07EF9"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25, </w:t>
            </w:r>
            <w:r w:rsidRPr="005F3A7E">
              <w:rPr>
                <w:rFonts w:ascii="Helvetica Neue" w:hAnsi="Helvetica Neue"/>
                <w:b/>
                <w:sz w:val="14"/>
                <w:szCs w:val="16"/>
              </w:rPr>
              <w:t>65.8</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w:t>
            </w:r>
            <w:r w:rsidRPr="005F3A7E">
              <w:rPr>
                <w:rFonts w:ascii="Helvetica Neue" w:hAnsi="Helvetica Neue"/>
                <w:b/>
                <w:i/>
                <w:sz w:val="14"/>
                <w:szCs w:val="16"/>
              </w:rPr>
              <w:t>48.6</w:t>
            </w:r>
            <w:r w:rsidRPr="005F3A7E">
              <w:rPr>
                <w:rFonts w:ascii="Helvetica Neue" w:hAnsi="Helvetica Neue"/>
                <w:sz w:val="14"/>
                <w:szCs w:val="16"/>
              </w:rPr>
              <w:t>-80.4)</w:t>
            </w:r>
          </w:p>
        </w:tc>
        <w:tc>
          <w:tcPr>
            <w:tcW w:w="236" w:type="dxa"/>
            <w:tcBorders>
              <w:top w:val="nil"/>
              <w:left w:val="nil"/>
              <w:bottom w:val="nil"/>
              <w:right w:val="single" w:sz="18" w:space="0" w:color="BFBFBF" w:themeColor="background1" w:themeShade="BF"/>
            </w:tcBorders>
          </w:tcPr>
          <w:p w14:paraId="67F648B0" w14:textId="77777777" w:rsidR="000839B2" w:rsidRPr="00D71BFA" w:rsidRDefault="000839B2" w:rsidP="00A50672">
            <w:pPr>
              <w:spacing w:after="60"/>
              <w:rPr>
                <w:rFonts w:ascii="Helvetica Neue" w:hAnsi="Helvetica Neue"/>
                <w:color w:val="000000" w:themeColor="text1"/>
                <w:sz w:val="14"/>
                <w:szCs w:val="16"/>
              </w:rPr>
            </w:pPr>
          </w:p>
        </w:tc>
      </w:tr>
      <w:tr w:rsidR="000839B2" w:rsidRPr="00D71BFA" w14:paraId="692A3B11" w14:textId="77777777" w:rsidTr="00360EC9">
        <w:trPr>
          <w:trHeight w:hRule="exact" w:val="454"/>
        </w:trPr>
        <w:tc>
          <w:tcPr>
            <w:tcW w:w="2801" w:type="dxa"/>
            <w:tcBorders>
              <w:top w:val="nil"/>
              <w:left w:val="single" w:sz="18" w:space="0" w:color="BFBFBF" w:themeColor="background1" w:themeShade="BF"/>
              <w:bottom w:val="nil"/>
              <w:right w:val="nil"/>
            </w:tcBorders>
          </w:tcPr>
          <w:p w14:paraId="59941A28" w14:textId="0E5B80DA" w:rsidR="000839B2" w:rsidRPr="00D71BFA" w:rsidRDefault="000839B2" w:rsidP="00A50672">
            <w:pPr>
              <w:spacing w:after="60"/>
              <w:rPr>
                <w:rFonts w:ascii="Helvetica Neue" w:hAnsi="Helvetica Neue"/>
                <w:color w:val="000000" w:themeColor="text1"/>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53CDBE86" w14:textId="0A146E1F"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1.5 </w:t>
            </w:r>
            <w:r>
              <w:rPr>
                <w:rFonts w:ascii="Helvetica Neue" w:hAnsi="Helvetica Neue"/>
                <w:sz w:val="14"/>
                <w:szCs w:val="16"/>
              </w:rPr>
              <w:t xml:space="preserve">              </w:t>
            </w:r>
            <w:r w:rsidRPr="005F3A7E">
              <w:rPr>
                <w:rFonts w:ascii="Helvetica Neue" w:hAnsi="Helvetica Neue"/>
                <w:sz w:val="14"/>
                <w:szCs w:val="16"/>
              </w:rPr>
              <w:t>(1.1-2.1)</w:t>
            </w:r>
          </w:p>
        </w:tc>
        <w:tc>
          <w:tcPr>
            <w:tcW w:w="247" w:type="dxa"/>
            <w:tcBorders>
              <w:top w:val="nil"/>
              <w:left w:val="nil"/>
              <w:bottom w:val="nil"/>
              <w:right w:val="nil"/>
            </w:tcBorders>
          </w:tcPr>
          <w:p w14:paraId="1712EA7B"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19C4CF3" w14:textId="296FE30A"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2.2 </w:t>
            </w:r>
            <w:r>
              <w:rPr>
                <w:rFonts w:ascii="Helvetica Neue" w:hAnsi="Helvetica Neue"/>
                <w:sz w:val="14"/>
                <w:szCs w:val="16"/>
              </w:rPr>
              <w:t xml:space="preserve">              </w:t>
            </w:r>
            <w:r w:rsidRPr="005F3A7E">
              <w:rPr>
                <w:rFonts w:ascii="Helvetica Neue" w:hAnsi="Helvetica Neue"/>
                <w:sz w:val="14"/>
                <w:szCs w:val="16"/>
              </w:rPr>
              <w:t>(1.3-3.6)</w:t>
            </w:r>
          </w:p>
        </w:tc>
        <w:tc>
          <w:tcPr>
            <w:tcW w:w="246" w:type="dxa"/>
            <w:tcBorders>
              <w:top w:val="nil"/>
              <w:left w:val="nil"/>
              <w:bottom w:val="nil"/>
              <w:right w:val="nil"/>
            </w:tcBorders>
          </w:tcPr>
          <w:p w14:paraId="2440EF07"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758FAAC" w14:textId="17D073DD"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4.1</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(2.5-6.5)</w:t>
            </w:r>
          </w:p>
        </w:tc>
        <w:tc>
          <w:tcPr>
            <w:tcW w:w="246" w:type="dxa"/>
            <w:tcBorders>
              <w:top w:val="nil"/>
              <w:left w:val="nil"/>
              <w:bottom w:val="nil"/>
              <w:right w:val="nil"/>
            </w:tcBorders>
          </w:tcPr>
          <w:p w14:paraId="6B956489"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BE37B4F" w14:textId="60C4CC3F"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8.2</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(4.9-13.8)</w:t>
            </w:r>
          </w:p>
        </w:tc>
        <w:tc>
          <w:tcPr>
            <w:tcW w:w="246" w:type="dxa"/>
            <w:tcBorders>
              <w:top w:val="nil"/>
              <w:left w:val="nil"/>
              <w:bottom w:val="nil"/>
              <w:right w:val="nil"/>
            </w:tcBorders>
          </w:tcPr>
          <w:p w14:paraId="70FE69A7"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7B2E4989" w14:textId="6150FF19"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2.2 </w:t>
            </w:r>
            <w:r>
              <w:rPr>
                <w:rFonts w:ascii="Helvetica Neue" w:hAnsi="Helvetica Neue"/>
                <w:sz w:val="14"/>
                <w:szCs w:val="16"/>
              </w:rPr>
              <w:t xml:space="preserve">             </w:t>
            </w:r>
            <w:r w:rsidRPr="005F3A7E">
              <w:rPr>
                <w:rFonts w:ascii="Helvetica Neue" w:hAnsi="Helvetica Neue"/>
                <w:sz w:val="14"/>
                <w:szCs w:val="16"/>
              </w:rPr>
              <w:t>(1.5-3.3)</w:t>
            </w:r>
          </w:p>
        </w:tc>
        <w:tc>
          <w:tcPr>
            <w:tcW w:w="246" w:type="dxa"/>
            <w:tcBorders>
              <w:top w:val="nil"/>
              <w:left w:val="nil"/>
              <w:bottom w:val="nil"/>
              <w:right w:val="nil"/>
            </w:tcBorders>
          </w:tcPr>
          <w:p w14:paraId="39C8149D"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052A218" w14:textId="504D4574"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4.6</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(2.9-7.5)</w:t>
            </w:r>
          </w:p>
        </w:tc>
        <w:tc>
          <w:tcPr>
            <w:tcW w:w="246" w:type="dxa"/>
            <w:tcBorders>
              <w:top w:val="nil"/>
              <w:left w:val="nil"/>
              <w:bottom w:val="nil"/>
              <w:right w:val="nil"/>
            </w:tcBorders>
          </w:tcPr>
          <w:p w14:paraId="5D216309"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EB4535A" w14:textId="738CEB00"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3.9</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(2.4-6.4)</w:t>
            </w:r>
          </w:p>
        </w:tc>
        <w:tc>
          <w:tcPr>
            <w:tcW w:w="246" w:type="dxa"/>
            <w:tcBorders>
              <w:top w:val="nil"/>
              <w:left w:val="nil"/>
              <w:bottom w:val="nil"/>
              <w:right w:val="nil"/>
            </w:tcBorders>
          </w:tcPr>
          <w:p w14:paraId="56EE6F39"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9714153" w14:textId="084F0822" w:rsidR="000839B2" w:rsidRPr="005F3A7E" w:rsidRDefault="000839B2" w:rsidP="00A50672">
            <w:pPr>
              <w:spacing w:after="60"/>
              <w:rPr>
                <w:rFonts w:ascii="Helvetica Neue" w:hAnsi="Helvetica Neue"/>
                <w:sz w:val="14"/>
                <w:szCs w:val="16"/>
              </w:rPr>
            </w:pPr>
            <w:r w:rsidRPr="005F3A7E">
              <w:rPr>
                <w:rFonts w:ascii="Helvetica Neue" w:hAnsi="Helvetica Neue"/>
                <w:b/>
                <w:sz w:val="14"/>
                <w:szCs w:val="16"/>
              </w:rPr>
              <w:t>8.0</w:t>
            </w:r>
            <w:r w:rsidRPr="005F3A7E">
              <w:rPr>
                <w:rFonts w:ascii="Helvetica Neue" w:hAnsi="Helvetica Neue"/>
                <w:sz w:val="14"/>
                <w:szCs w:val="16"/>
              </w:rPr>
              <w:t xml:space="preserve"> </w:t>
            </w:r>
            <w:r>
              <w:rPr>
                <w:rFonts w:ascii="Helvetica Neue" w:hAnsi="Helvetica Neue"/>
                <w:sz w:val="14"/>
                <w:szCs w:val="16"/>
              </w:rPr>
              <w:t xml:space="preserve">               </w:t>
            </w:r>
            <w:r w:rsidRPr="005F3A7E">
              <w:rPr>
                <w:rFonts w:ascii="Helvetica Neue" w:hAnsi="Helvetica Neue"/>
                <w:sz w:val="14"/>
                <w:szCs w:val="16"/>
              </w:rPr>
              <w:t>(4.8-13.3)</w:t>
            </w:r>
          </w:p>
        </w:tc>
        <w:tc>
          <w:tcPr>
            <w:tcW w:w="236" w:type="dxa"/>
            <w:tcBorders>
              <w:top w:val="nil"/>
              <w:left w:val="nil"/>
              <w:bottom w:val="nil"/>
              <w:right w:val="single" w:sz="18" w:space="0" w:color="BFBFBF" w:themeColor="background1" w:themeShade="BF"/>
            </w:tcBorders>
          </w:tcPr>
          <w:p w14:paraId="48E3E08C" w14:textId="77777777" w:rsidR="000839B2" w:rsidRPr="00D71BFA" w:rsidRDefault="000839B2" w:rsidP="00A50672">
            <w:pPr>
              <w:spacing w:after="60"/>
              <w:rPr>
                <w:rFonts w:ascii="Helvetica Neue" w:hAnsi="Helvetica Neue"/>
                <w:color w:val="000000" w:themeColor="text1"/>
                <w:sz w:val="14"/>
                <w:szCs w:val="16"/>
              </w:rPr>
            </w:pPr>
          </w:p>
        </w:tc>
      </w:tr>
      <w:tr w:rsidR="000839B2" w:rsidRPr="00D71BFA" w14:paraId="52B42AF8" w14:textId="77777777" w:rsidTr="00360EC9">
        <w:trPr>
          <w:trHeight w:hRule="exact" w:val="454"/>
        </w:trPr>
        <w:tc>
          <w:tcPr>
            <w:tcW w:w="2801" w:type="dxa"/>
            <w:tcBorders>
              <w:top w:val="nil"/>
              <w:left w:val="single" w:sz="18" w:space="0" w:color="BFBFBF" w:themeColor="background1" w:themeShade="BF"/>
              <w:bottom w:val="nil"/>
              <w:right w:val="nil"/>
            </w:tcBorders>
          </w:tcPr>
          <w:p w14:paraId="1428DDB6" w14:textId="0D349866" w:rsidR="000839B2" w:rsidRPr="00D71BFA" w:rsidRDefault="000839B2" w:rsidP="00A50672">
            <w:pPr>
              <w:spacing w:after="60"/>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490BBC55" w14:textId="1783DAC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10.2 </w:t>
            </w:r>
            <w:r>
              <w:rPr>
                <w:rFonts w:ascii="Helvetica Neue" w:hAnsi="Helvetica Neue"/>
                <w:sz w:val="14"/>
                <w:szCs w:val="16"/>
              </w:rPr>
              <w:t xml:space="preserve">          </w:t>
            </w:r>
            <w:r w:rsidRPr="005F3A7E">
              <w:rPr>
                <w:rFonts w:ascii="Helvetica Neue" w:hAnsi="Helvetica Neue"/>
                <w:sz w:val="14"/>
                <w:szCs w:val="16"/>
              </w:rPr>
              <w:t>(6.9-14.9)</w:t>
            </w:r>
          </w:p>
        </w:tc>
        <w:tc>
          <w:tcPr>
            <w:tcW w:w="247" w:type="dxa"/>
            <w:tcBorders>
              <w:top w:val="nil"/>
              <w:left w:val="nil"/>
              <w:bottom w:val="nil"/>
              <w:right w:val="nil"/>
            </w:tcBorders>
          </w:tcPr>
          <w:p w14:paraId="6244DC46"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CECD4C0" w14:textId="0C8656FA"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15.6 </w:t>
            </w:r>
            <w:r>
              <w:rPr>
                <w:rFonts w:ascii="Helvetica Neue" w:hAnsi="Helvetica Neue"/>
                <w:sz w:val="14"/>
                <w:szCs w:val="16"/>
              </w:rPr>
              <w:t xml:space="preserve">            </w:t>
            </w:r>
            <w:r w:rsidRPr="005F3A7E">
              <w:rPr>
                <w:rFonts w:ascii="Helvetica Neue" w:hAnsi="Helvetica Neue"/>
                <w:sz w:val="14"/>
                <w:szCs w:val="16"/>
              </w:rPr>
              <w:t>(8.9-27.3)</w:t>
            </w:r>
          </w:p>
        </w:tc>
        <w:tc>
          <w:tcPr>
            <w:tcW w:w="246" w:type="dxa"/>
            <w:tcBorders>
              <w:top w:val="nil"/>
              <w:left w:val="nil"/>
              <w:bottom w:val="nil"/>
              <w:right w:val="nil"/>
            </w:tcBorders>
          </w:tcPr>
          <w:p w14:paraId="74AA77C1"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C567F78" w14:textId="2CB6BEE4"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23.5 </w:t>
            </w:r>
            <w:r>
              <w:rPr>
                <w:rFonts w:ascii="Helvetica Neue" w:hAnsi="Helvetica Neue"/>
                <w:sz w:val="14"/>
                <w:szCs w:val="16"/>
              </w:rPr>
              <w:t xml:space="preserve">           </w:t>
            </w:r>
            <w:r w:rsidRPr="005F3A7E">
              <w:rPr>
                <w:rFonts w:ascii="Helvetica Neue" w:hAnsi="Helvetica Neue"/>
                <w:sz w:val="14"/>
                <w:szCs w:val="16"/>
              </w:rPr>
              <w:t>(14.4-38.5)</w:t>
            </w:r>
          </w:p>
        </w:tc>
        <w:tc>
          <w:tcPr>
            <w:tcW w:w="246" w:type="dxa"/>
            <w:tcBorders>
              <w:top w:val="nil"/>
              <w:left w:val="nil"/>
              <w:bottom w:val="nil"/>
              <w:right w:val="nil"/>
            </w:tcBorders>
          </w:tcPr>
          <w:p w14:paraId="4D64FECD"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8B7B7BB" w14:textId="3E5D1134"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46.2 </w:t>
            </w:r>
            <w:r>
              <w:rPr>
                <w:rFonts w:ascii="Helvetica Neue" w:hAnsi="Helvetica Neue"/>
                <w:sz w:val="14"/>
                <w:szCs w:val="16"/>
              </w:rPr>
              <w:t xml:space="preserve">           </w:t>
            </w:r>
            <w:r w:rsidRPr="005F3A7E">
              <w:rPr>
                <w:rFonts w:ascii="Helvetica Neue" w:hAnsi="Helvetica Neue"/>
                <w:sz w:val="14"/>
                <w:szCs w:val="16"/>
              </w:rPr>
              <w:t>(26.8-79.5)</w:t>
            </w:r>
          </w:p>
        </w:tc>
        <w:tc>
          <w:tcPr>
            <w:tcW w:w="246" w:type="dxa"/>
            <w:tcBorders>
              <w:top w:val="nil"/>
              <w:left w:val="nil"/>
              <w:bottom w:val="nil"/>
              <w:right w:val="nil"/>
            </w:tcBorders>
          </w:tcPr>
          <w:p w14:paraId="4B106F01"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EADAED0" w14:textId="6200A096"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22.0 </w:t>
            </w:r>
            <w:r>
              <w:rPr>
                <w:rFonts w:ascii="Helvetica Neue" w:hAnsi="Helvetica Neue"/>
                <w:sz w:val="14"/>
                <w:szCs w:val="16"/>
              </w:rPr>
              <w:t xml:space="preserve">        </w:t>
            </w:r>
            <w:r w:rsidRPr="005F3A7E">
              <w:rPr>
                <w:rFonts w:ascii="Helvetica Neue" w:hAnsi="Helvetica Neue"/>
                <w:sz w:val="14"/>
                <w:szCs w:val="16"/>
              </w:rPr>
              <w:t>(13.5-35.8)</w:t>
            </w:r>
          </w:p>
        </w:tc>
        <w:tc>
          <w:tcPr>
            <w:tcW w:w="246" w:type="dxa"/>
            <w:tcBorders>
              <w:top w:val="nil"/>
              <w:left w:val="nil"/>
              <w:bottom w:val="nil"/>
              <w:right w:val="nil"/>
            </w:tcBorders>
          </w:tcPr>
          <w:p w14:paraId="28184837"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297F70D" w14:textId="08E78431"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57.0 </w:t>
            </w:r>
            <w:r>
              <w:rPr>
                <w:rFonts w:ascii="Helvetica Neue" w:hAnsi="Helvetica Neue"/>
                <w:sz w:val="14"/>
                <w:szCs w:val="16"/>
              </w:rPr>
              <w:t xml:space="preserve">        </w:t>
            </w:r>
            <w:r w:rsidRPr="005F3A7E">
              <w:rPr>
                <w:rFonts w:ascii="Helvetica Neue" w:hAnsi="Helvetica Neue"/>
                <w:sz w:val="14"/>
                <w:szCs w:val="16"/>
              </w:rPr>
              <w:t>(32.6-99.9)</w:t>
            </w:r>
          </w:p>
        </w:tc>
        <w:tc>
          <w:tcPr>
            <w:tcW w:w="246" w:type="dxa"/>
            <w:tcBorders>
              <w:top w:val="nil"/>
              <w:left w:val="nil"/>
              <w:bottom w:val="nil"/>
              <w:right w:val="nil"/>
            </w:tcBorders>
          </w:tcPr>
          <w:p w14:paraId="0AED6F4A"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ABB485D" w14:textId="746FC587"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24.2 </w:t>
            </w:r>
            <w:r>
              <w:rPr>
                <w:rFonts w:ascii="Helvetica Neue" w:hAnsi="Helvetica Neue"/>
                <w:sz w:val="14"/>
                <w:szCs w:val="16"/>
              </w:rPr>
              <w:t xml:space="preserve">             </w:t>
            </w:r>
            <w:r w:rsidRPr="005F3A7E">
              <w:rPr>
                <w:rFonts w:ascii="Helvetica Neue" w:hAnsi="Helvetica Neue"/>
                <w:sz w:val="14"/>
                <w:szCs w:val="16"/>
              </w:rPr>
              <w:t>(14.3-40.8)</w:t>
            </w:r>
          </w:p>
        </w:tc>
        <w:tc>
          <w:tcPr>
            <w:tcW w:w="246" w:type="dxa"/>
            <w:tcBorders>
              <w:top w:val="nil"/>
              <w:left w:val="nil"/>
              <w:bottom w:val="nil"/>
              <w:right w:val="nil"/>
            </w:tcBorders>
          </w:tcPr>
          <w:p w14:paraId="6DD3DFB7" w14:textId="77777777" w:rsidR="000839B2" w:rsidRPr="005F3A7E"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7D4387B4" w14:textId="69CC33EE" w:rsidR="000839B2" w:rsidRPr="005F3A7E" w:rsidRDefault="000839B2" w:rsidP="00A50672">
            <w:pPr>
              <w:spacing w:after="60"/>
              <w:rPr>
                <w:rFonts w:ascii="Helvetica Neue" w:hAnsi="Helvetica Neue"/>
                <w:sz w:val="14"/>
                <w:szCs w:val="16"/>
              </w:rPr>
            </w:pPr>
            <w:r w:rsidRPr="005F3A7E">
              <w:rPr>
                <w:rFonts w:ascii="Helvetica Neue" w:hAnsi="Helvetica Neue"/>
                <w:sz w:val="14"/>
                <w:szCs w:val="16"/>
              </w:rPr>
              <w:t xml:space="preserve">55.5 </w:t>
            </w:r>
            <w:r>
              <w:rPr>
                <w:rFonts w:ascii="Helvetica Neue" w:hAnsi="Helvetica Neue"/>
                <w:sz w:val="14"/>
                <w:szCs w:val="16"/>
              </w:rPr>
              <w:t xml:space="preserve">              </w:t>
            </w:r>
            <w:r w:rsidRPr="005F3A7E">
              <w:rPr>
                <w:rFonts w:ascii="Helvetica Neue" w:hAnsi="Helvetica Neue"/>
                <w:sz w:val="14"/>
                <w:szCs w:val="16"/>
              </w:rPr>
              <w:t>(31.8-97.1)</w:t>
            </w:r>
          </w:p>
        </w:tc>
        <w:tc>
          <w:tcPr>
            <w:tcW w:w="236" w:type="dxa"/>
            <w:tcBorders>
              <w:top w:val="nil"/>
              <w:left w:val="nil"/>
              <w:bottom w:val="nil"/>
              <w:right w:val="single" w:sz="18" w:space="0" w:color="BFBFBF" w:themeColor="background1" w:themeShade="BF"/>
            </w:tcBorders>
          </w:tcPr>
          <w:p w14:paraId="22B9F336" w14:textId="77777777" w:rsidR="000839B2" w:rsidRPr="00D71BFA" w:rsidRDefault="000839B2" w:rsidP="00A50672">
            <w:pPr>
              <w:spacing w:after="60"/>
              <w:rPr>
                <w:rFonts w:ascii="Helvetica Neue" w:hAnsi="Helvetica Neue"/>
                <w:color w:val="000000" w:themeColor="text1"/>
                <w:sz w:val="14"/>
                <w:szCs w:val="16"/>
              </w:rPr>
            </w:pPr>
          </w:p>
        </w:tc>
      </w:tr>
      <w:tr w:rsidR="00687BE0" w:rsidRPr="00D71BFA" w14:paraId="1B898523" w14:textId="77777777" w:rsidTr="00DB44D7">
        <w:trPr>
          <w:trHeight w:hRule="exact" w:val="113"/>
        </w:trPr>
        <w:tc>
          <w:tcPr>
            <w:tcW w:w="2801" w:type="dxa"/>
            <w:tcBorders>
              <w:top w:val="nil"/>
              <w:left w:val="single" w:sz="18" w:space="0" w:color="BFBFBF" w:themeColor="background1" w:themeShade="BF"/>
              <w:bottom w:val="nil"/>
              <w:right w:val="nil"/>
            </w:tcBorders>
          </w:tcPr>
          <w:p w14:paraId="64E14974" w14:textId="77777777" w:rsidR="00687BE0" w:rsidRPr="00D71BFA" w:rsidRDefault="00687BE0" w:rsidP="00A50672">
            <w:pPr>
              <w:rPr>
                <w:rFonts w:ascii="Helvetica Neue" w:hAnsi="Helvetica Neue"/>
                <w:sz w:val="14"/>
                <w:szCs w:val="16"/>
              </w:rPr>
            </w:pPr>
          </w:p>
        </w:tc>
        <w:tc>
          <w:tcPr>
            <w:tcW w:w="1195" w:type="dxa"/>
            <w:tcBorders>
              <w:top w:val="nil"/>
              <w:left w:val="nil"/>
              <w:bottom w:val="nil"/>
              <w:right w:val="nil"/>
            </w:tcBorders>
          </w:tcPr>
          <w:p w14:paraId="31CBCD6B" w14:textId="77777777" w:rsidR="00687BE0" w:rsidRPr="00D71BFA" w:rsidRDefault="00687BE0" w:rsidP="00A50672">
            <w:pPr>
              <w:rPr>
                <w:rFonts w:ascii="Helvetica Neue" w:hAnsi="Helvetica Neue"/>
                <w:color w:val="0000FF"/>
                <w:sz w:val="14"/>
                <w:szCs w:val="16"/>
              </w:rPr>
            </w:pPr>
          </w:p>
        </w:tc>
        <w:tc>
          <w:tcPr>
            <w:tcW w:w="247" w:type="dxa"/>
            <w:tcBorders>
              <w:top w:val="nil"/>
              <w:left w:val="nil"/>
              <w:bottom w:val="nil"/>
              <w:right w:val="nil"/>
            </w:tcBorders>
          </w:tcPr>
          <w:p w14:paraId="72945962"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40360ACC" w14:textId="77777777" w:rsidR="00687BE0" w:rsidRPr="00D71BFA" w:rsidRDefault="00687BE0" w:rsidP="00A50672">
            <w:pPr>
              <w:rPr>
                <w:rFonts w:ascii="Helvetica Neue" w:hAnsi="Helvetica Neue"/>
                <w:sz w:val="14"/>
                <w:szCs w:val="16"/>
              </w:rPr>
            </w:pPr>
          </w:p>
        </w:tc>
        <w:tc>
          <w:tcPr>
            <w:tcW w:w="246" w:type="dxa"/>
            <w:tcBorders>
              <w:top w:val="nil"/>
              <w:left w:val="nil"/>
              <w:bottom w:val="nil"/>
              <w:right w:val="nil"/>
            </w:tcBorders>
          </w:tcPr>
          <w:p w14:paraId="74491A3C"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33805FBE" w14:textId="77777777" w:rsidR="00687BE0" w:rsidRPr="00D71BFA" w:rsidRDefault="00687BE0" w:rsidP="00A50672">
            <w:pPr>
              <w:rPr>
                <w:rFonts w:ascii="Helvetica Neue" w:hAnsi="Helvetica Neue"/>
                <w:sz w:val="14"/>
                <w:szCs w:val="16"/>
              </w:rPr>
            </w:pPr>
          </w:p>
        </w:tc>
        <w:tc>
          <w:tcPr>
            <w:tcW w:w="246" w:type="dxa"/>
            <w:tcBorders>
              <w:top w:val="nil"/>
              <w:left w:val="nil"/>
              <w:bottom w:val="nil"/>
              <w:right w:val="nil"/>
            </w:tcBorders>
          </w:tcPr>
          <w:p w14:paraId="5EE5BDE2"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2EB27A58"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100C4362" w14:textId="77777777" w:rsidR="00687BE0" w:rsidRPr="00D71BFA" w:rsidRDefault="00687BE0" w:rsidP="00A50672">
            <w:pPr>
              <w:rPr>
                <w:rFonts w:ascii="Helvetica Neue" w:hAnsi="Helvetica Neue"/>
                <w:sz w:val="14"/>
                <w:szCs w:val="16"/>
              </w:rPr>
            </w:pPr>
          </w:p>
        </w:tc>
        <w:tc>
          <w:tcPr>
            <w:tcW w:w="1183" w:type="dxa"/>
            <w:tcBorders>
              <w:top w:val="nil"/>
              <w:left w:val="nil"/>
              <w:bottom w:val="nil"/>
              <w:right w:val="nil"/>
            </w:tcBorders>
          </w:tcPr>
          <w:p w14:paraId="4181D008"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2C169D0C"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7A939C8A"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0BE94968"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0FB1C438"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31C15CFB"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6218CB58" w14:textId="77777777" w:rsidR="00687BE0" w:rsidRPr="00D71BFA" w:rsidRDefault="00687BE0" w:rsidP="00A50672">
            <w:pPr>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6C3DD7B7" w14:textId="77777777" w:rsidR="00687BE0" w:rsidRPr="00D71BFA" w:rsidRDefault="00687BE0" w:rsidP="00A50672">
            <w:pPr>
              <w:rPr>
                <w:rFonts w:ascii="Helvetica Neue" w:hAnsi="Helvetica Neue"/>
                <w:sz w:val="14"/>
                <w:szCs w:val="16"/>
              </w:rPr>
            </w:pPr>
          </w:p>
        </w:tc>
      </w:tr>
      <w:tr w:rsidR="00687BE0" w:rsidRPr="00D71BFA" w14:paraId="59A2D89E" w14:textId="77777777" w:rsidTr="00360EC9">
        <w:trPr>
          <w:trHeight w:hRule="exact" w:val="227"/>
        </w:trPr>
        <w:tc>
          <w:tcPr>
            <w:tcW w:w="2801" w:type="dxa"/>
            <w:tcBorders>
              <w:top w:val="nil"/>
              <w:left w:val="single" w:sz="18" w:space="0" w:color="BFBFBF" w:themeColor="background1" w:themeShade="BF"/>
              <w:bottom w:val="nil"/>
              <w:right w:val="nil"/>
            </w:tcBorders>
          </w:tcPr>
          <w:p w14:paraId="05C55AB9" w14:textId="77777777" w:rsidR="00687BE0" w:rsidRPr="00923060" w:rsidRDefault="00687BE0" w:rsidP="00A50672">
            <w:pPr>
              <w:rPr>
                <w:rFonts w:ascii="Helvetica Neue" w:hAnsi="Helvetica Neue"/>
                <w:b/>
                <w:sz w:val="14"/>
                <w:szCs w:val="16"/>
              </w:rPr>
            </w:pPr>
            <w:r w:rsidRPr="00923060">
              <w:rPr>
                <w:rFonts w:ascii="Helvetica Neue" w:hAnsi="Helvetica Neue"/>
                <w:b/>
                <w:i/>
                <w:sz w:val="14"/>
                <w:szCs w:val="16"/>
              </w:rPr>
              <w:t>After booster dose: day 274</w:t>
            </w:r>
          </w:p>
        </w:tc>
        <w:tc>
          <w:tcPr>
            <w:tcW w:w="1195" w:type="dxa"/>
            <w:tcBorders>
              <w:top w:val="nil"/>
              <w:left w:val="nil"/>
              <w:bottom w:val="nil"/>
              <w:right w:val="nil"/>
            </w:tcBorders>
          </w:tcPr>
          <w:p w14:paraId="7F3617DC" w14:textId="77777777" w:rsidR="00687BE0" w:rsidRPr="00D71BFA" w:rsidRDefault="00687BE0" w:rsidP="00A50672">
            <w:pPr>
              <w:rPr>
                <w:rFonts w:ascii="Helvetica Neue" w:hAnsi="Helvetica Neue"/>
                <w:color w:val="0000FF"/>
                <w:sz w:val="14"/>
                <w:szCs w:val="16"/>
              </w:rPr>
            </w:pPr>
          </w:p>
        </w:tc>
        <w:tc>
          <w:tcPr>
            <w:tcW w:w="247" w:type="dxa"/>
            <w:tcBorders>
              <w:top w:val="nil"/>
              <w:left w:val="nil"/>
              <w:bottom w:val="nil"/>
              <w:right w:val="nil"/>
            </w:tcBorders>
          </w:tcPr>
          <w:p w14:paraId="593E5D03"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4883334D"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6C53EA6F"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6A559FE1"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71E368CE"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3C38A085"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6372E78E"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4A2A193D"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4C170D28"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2B6082C3"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30853467"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01382ACA"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nil"/>
              <w:right w:val="nil"/>
            </w:tcBorders>
          </w:tcPr>
          <w:p w14:paraId="62CE32EA"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nil"/>
              <w:right w:val="nil"/>
            </w:tcBorders>
          </w:tcPr>
          <w:p w14:paraId="1B84294E" w14:textId="77777777" w:rsidR="00687BE0" w:rsidRPr="00D71BFA" w:rsidRDefault="00687BE0" w:rsidP="00A50672">
            <w:pPr>
              <w:rPr>
                <w:rFonts w:ascii="Helvetica Neue" w:hAnsi="Helvetica Neue"/>
                <w:color w:val="0000FF"/>
                <w:sz w:val="14"/>
                <w:szCs w:val="16"/>
              </w:rPr>
            </w:pPr>
          </w:p>
        </w:tc>
        <w:tc>
          <w:tcPr>
            <w:tcW w:w="236" w:type="dxa"/>
            <w:tcBorders>
              <w:top w:val="nil"/>
              <w:left w:val="nil"/>
              <w:bottom w:val="nil"/>
              <w:right w:val="single" w:sz="18" w:space="0" w:color="BFBFBF" w:themeColor="background1" w:themeShade="BF"/>
            </w:tcBorders>
          </w:tcPr>
          <w:p w14:paraId="383162AA" w14:textId="77777777" w:rsidR="00687BE0" w:rsidRPr="00D71BFA" w:rsidRDefault="00687BE0" w:rsidP="00A50672">
            <w:pPr>
              <w:rPr>
                <w:rFonts w:ascii="Helvetica Neue" w:hAnsi="Helvetica Neue"/>
                <w:color w:val="0000FF"/>
                <w:sz w:val="14"/>
                <w:szCs w:val="16"/>
              </w:rPr>
            </w:pPr>
          </w:p>
        </w:tc>
      </w:tr>
      <w:tr w:rsidR="00257A4C" w:rsidRPr="00D71BFA" w14:paraId="4DE16B4E" w14:textId="77777777" w:rsidTr="00360EC9">
        <w:trPr>
          <w:trHeight w:hRule="exact" w:val="227"/>
        </w:trPr>
        <w:tc>
          <w:tcPr>
            <w:tcW w:w="2801" w:type="dxa"/>
            <w:tcBorders>
              <w:top w:val="nil"/>
              <w:left w:val="single" w:sz="18" w:space="0" w:color="BFBFBF" w:themeColor="background1" w:themeShade="BF"/>
              <w:bottom w:val="nil"/>
              <w:right w:val="nil"/>
            </w:tcBorders>
          </w:tcPr>
          <w:p w14:paraId="575CFC77" w14:textId="41F08DAC" w:rsidR="00257A4C" w:rsidRPr="00D71BFA" w:rsidRDefault="00257A4C" w:rsidP="00A50672">
            <w:pPr>
              <w:rPr>
                <w:rFonts w:ascii="Helvetica Neue" w:hAnsi="Helvetica Neue"/>
                <w:color w:val="000000" w:themeColor="text1"/>
                <w:sz w:val="14"/>
                <w:szCs w:val="16"/>
              </w:rPr>
            </w:pPr>
            <w:r w:rsidRPr="00D71BFA">
              <w:rPr>
                <w:rFonts w:ascii="Helvetica Neue" w:hAnsi="Helvetica Neue" w:cs="Gill Sans MT"/>
                <w:bCs/>
                <w:iCs/>
                <w:sz w:val="14"/>
                <w:szCs w:val="16"/>
              </w:rPr>
              <w:t>No. of subjects</w:t>
            </w:r>
          </w:p>
        </w:tc>
        <w:tc>
          <w:tcPr>
            <w:tcW w:w="1195" w:type="dxa"/>
            <w:tcBorders>
              <w:top w:val="nil"/>
              <w:left w:val="nil"/>
              <w:bottom w:val="nil"/>
              <w:right w:val="nil"/>
            </w:tcBorders>
          </w:tcPr>
          <w:p w14:paraId="254E3D9E" w14:textId="77777777" w:rsidR="00257A4C" w:rsidRPr="00DB44D7" w:rsidRDefault="00257A4C" w:rsidP="00A50672">
            <w:pPr>
              <w:rPr>
                <w:rFonts w:ascii="Helvetica Neue" w:hAnsi="Helvetica Neue"/>
                <w:sz w:val="14"/>
                <w:szCs w:val="16"/>
              </w:rPr>
            </w:pPr>
            <w:r w:rsidRPr="00DB44D7">
              <w:rPr>
                <w:rFonts w:ascii="Helvetica Neue" w:hAnsi="Helvetica Neue"/>
                <w:sz w:val="14"/>
                <w:szCs w:val="16"/>
              </w:rPr>
              <w:t>42</w:t>
            </w:r>
          </w:p>
        </w:tc>
        <w:tc>
          <w:tcPr>
            <w:tcW w:w="247" w:type="dxa"/>
            <w:tcBorders>
              <w:top w:val="nil"/>
              <w:left w:val="nil"/>
              <w:bottom w:val="nil"/>
              <w:right w:val="nil"/>
            </w:tcBorders>
          </w:tcPr>
          <w:p w14:paraId="459EAED0" w14:textId="77777777" w:rsidR="00257A4C" w:rsidRPr="00DB44D7" w:rsidRDefault="00257A4C" w:rsidP="00A50672">
            <w:pPr>
              <w:rPr>
                <w:rFonts w:ascii="Helvetica Neue" w:hAnsi="Helvetica Neue"/>
                <w:sz w:val="14"/>
                <w:szCs w:val="16"/>
              </w:rPr>
            </w:pPr>
          </w:p>
        </w:tc>
        <w:tc>
          <w:tcPr>
            <w:tcW w:w="1183" w:type="dxa"/>
            <w:tcBorders>
              <w:top w:val="nil"/>
              <w:left w:val="nil"/>
              <w:bottom w:val="nil"/>
              <w:right w:val="nil"/>
            </w:tcBorders>
          </w:tcPr>
          <w:p w14:paraId="73A54849" w14:textId="7CFB6B29" w:rsidR="00257A4C" w:rsidRPr="00DB44D7" w:rsidRDefault="00257A4C" w:rsidP="00A50672">
            <w:pPr>
              <w:rPr>
                <w:rFonts w:ascii="Helvetica Neue" w:hAnsi="Helvetica Neue"/>
                <w:sz w:val="14"/>
                <w:szCs w:val="16"/>
              </w:rPr>
            </w:pPr>
            <w:r w:rsidRPr="00DB44D7">
              <w:rPr>
                <w:rFonts w:ascii="Helvetica Neue" w:hAnsi="Helvetica Neue"/>
                <w:sz w:val="14"/>
                <w:szCs w:val="16"/>
              </w:rPr>
              <w:t>44</w:t>
            </w:r>
          </w:p>
        </w:tc>
        <w:tc>
          <w:tcPr>
            <w:tcW w:w="246" w:type="dxa"/>
            <w:tcBorders>
              <w:top w:val="nil"/>
              <w:left w:val="nil"/>
              <w:bottom w:val="nil"/>
              <w:right w:val="nil"/>
            </w:tcBorders>
          </w:tcPr>
          <w:p w14:paraId="26D319D9" w14:textId="77777777" w:rsidR="00257A4C" w:rsidRPr="00DB44D7" w:rsidRDefault="00257A4C" w:rsidP="00A50672">
            <w:pPr>
              <w:rPr>
                <w:rFonts w:ascii="Helvetica Neue" w:hAnsi="Helvetica Neue"/>
                <w:sz w:val="14"/>
                <w:szCs w:val="16"/>
              </w:rPr>
            </w:pPr>
          </w:p>
        </w:tc>
        <w:tc>
          <w:tcPr>
            <w:tcW w:w="1183" w:type="dxa"/>
            <w:tcBorders>
              <w:top w:val="nil"/>
              <w:left w:val="nil"/>
              <w:bottom w:val="nil"/>
              <w:right w:val="nil"/>
            </w:tcBorders>
          </w:tcPr>
          <w:p w14:paraId="0B936118" w14:textId="245872E3" w:rsidR="00257A4C" w:rsidRPr="00DB44D7" w:rsidRDefault="00257A4C" w:rsidP="00A50672">
            <w:pPr>
              <w:rPr>
                <w:rFonts w:ascii="Helvetica Neue" w:hAnsi="Helvetica Neue"/>
                <w:sz w:val="14"/>
                <w:szCs w:val="16"/>
              </w:rPr>
            </w:pPr>
            <w:r w:rsidRPr="00DB44D7">
              <w:rPr>
                <w:rFonts w:ascii="Helvetica Neue" w:hAnsi="Helvetica Neue"/>
                <w:sz w:val="14"/>
                <w:szCs w:val="16"/>
              </w:rPr>
              <w:t>42</w:t>
            </w:r>
          </w:p>
        </w:tc>
        <w:tc>
          <w:tcPr>
            <w:tcW w:w="246" w:type="dxa"/>
            <w:tcBorders>
              <w:top w:val="nil"/>
              <w:left w:val="nil"/>
              <w:bottom w:val="nil"/>
              <w:right w:val="nil"/>
            </w:tcBorders>
          </w:tcPr>
          <w:p w14:paraId="30007F3B" w14:textId="77777777" w:rsidR="00257A4C" w:rsidRPr="00DB44D7" w:rsidRDefault="00257A4C" w:rsidP="00A50672">
            <w:pPr>
              <w:rPr>
                <w:rFonts w:ascii="Helvetica Neue" w:hAnsi="Helvetica Neue"/>
                <w:sz w:val="14"/>
                <w:szCs w:val="16"/>
              </w:rPr>
            </w:pPr>
          </w:p>
        </w:tc>
        <w:tc>
          <w:tcPr>
            <w:tcW w:w="1183" w:type="dxa"/>
            <w:tcBorders>
              <w:top w:val="nil"/>
              <w:left w:val="nil"/>
              <w:bottom w:val="nil"/>
              <w:right w:val="nil"/>
            </w:tcBorders>
          </w:tcPr>
          <w:p w14:paraId="1E1DC60A" w14:textId="77777777" w:rsidR="00257A4C" w:rsidRPr="00DB44D7" w:rsidRDefault="00257A4C" w:rsidP="00A50672">
            <w:pPr>
              <w:rPr>
                <w:rFonts w:ascii="Helvetica Neue" w:hAnsi="Helvetica Neue"/>
                <w:sz w:val="14"/>
                <w:szCs w:val="16"/>
              </w:rPr>
            </w:pPr>
            <w:r w:rsidRPr="00DB44D7">
              <w:rPr>
                <w:rFonts w:ascii="Helvetica Neue" w:hAnsi="Helvetica Neue"/>
                <w:sz w:val="14"/>
                <w:szCs w:val="16"/>
              </w:rPr>
              <w:t>47</w:t>
            </w:r>
          </w:p>
        </w:tc>
        <w:tc>
          <w:tcPr>
            <w:tcW w:w="246" w:type="dxa"/>
            <w:tcBorders>
              <w:top w:val="nil"/>
              <w:left w:val="nil"/>
              <w:bottom w:val="nil"/>
              <w:right w:val="nil"/>
            </w:tcBorders>
          </w:tcPr>
          <w:p w14:paraId="77432BAC" w14:textId="77777777" w:rsidR="00257A4C" w:rsidRPr="00DB44D7" w:rsidRDefault="00257A4C" w:rsidP="00A50672">
            <w:pPr>
              <w:rPr>
                <w:rFonts w:ascii="Helvetica Neue" w:hAnsi="Helvetica Neue"/>
                <w:sz w:val="14"/>
                <w:szCs w:val="16"/>
              </w:rPr>
            </w:pPr>
          </w:p>
        </w:tc>
        <w:tc>
          <w:tcPr>
            <w:tcW w:w="1183" w:type="dxa"/>
            <w:tcBorders>
              <w:top w:val="nil"/>
              <w:left w:val="nil"/>
              <w:bottom w:val="nil"/>
              <w:right w:val="nil"/>
            </w:tcBorders>
          </w:tcPr>
          <w:p w14:paraId="66EF4E9B" w14:textId="77777777" w:rsidR="00257A4C" w:rsidRPr="00DB44D7" w:rsidRDefault="00257A4C" w:rsidP="00A50672">
            <w:pPr>
              <w:rPr>
                <w:rFonts w:ascii="Helvetica Neue" w:hAnsi="Helvetica Neue"/>
                <w:sz w:val="14"/>
                <w:szCs w:val="16"/>
              </w:rPr>
            </w:pPr>
            <w:r w:rsidRPr="00DB44D7">
              <w:rPr>
                <w:rFonts w:ascii="Helvetica Neue" w:hAnsi="Helvetica Neue"/>
                <w:sz w:val="14"/>
                <w:szCs w:val="16"/>
              </w:rPr>
              <w:t>45</w:t>
            </w:r>
          </w:p>
        </w:tc>
        <w:tc>
          <w:tcPr>
            <w:tcW w:w="246" w:type="dxa"/>
            <w:tcBorders>
              <w:top w:val="nil"/>
              <w:left w:val="nil"/>
              <w:bottom w:val="nil"/>
              <w:right w:val="nil"/>
            </w:tcBorders>
          </w:tcPr>
          <w:p w14:paraId="05A78A85" w14:textId="77777777" w:rsidR="00257A4C" w:rsidRPr="00DB44D7" w:rsidRDefault="00257A4C" w:rsidP="00A50672">
            <w:pPr>
              <w:rPr>
                <w:rFonts w:ascii="Helvetica Neue" w:hAnsi="Helvetica Neue"/>
                <w:sz w:val="14"/>
                <w:szCs w:val="16"/>
              </w:rPr>
            </w:pPr>
          </w:p>
        </w:tc>
        <w:tc>
          <w:tcPr>
            <w:tcW w:w="1183" w:type="dxa"/>
            <w:tcBorders>
              <w:top w:val="nil"/>
              <w:left w:val="nil"/>
              <w:bottom w:val="nil"/>
              <w:right w:val="nil"/>
            </w:tcBorders>
          </w:tcPr>
          <w:p w14:paraId="0779CD9D" w14:textId="77777777" w:rsidR="00257A4C" w:rsidRPr="00DB44D7" w:rsidRDefault="00257A4C" w:rsidP="00A50672">
            <w:pPr>
              <w:rPr>
                <w:rFonts w:ascii="Helvetica Neue" w:hAnsi="Helvetica Neue"/>
                <w:sz w:val="14"/>
                <w:szCs w:val="16"/>
              </w:rPr>
            </w:pPr>
            <w:r w:rsidRPr="00DB44D7">
              <w:rPr>
                <w:rFonts w:ascii="Helvetica Neue" w:hAnsi="Helvetica Neue"/>
                <w:sz w:val="14"/>
                <w:szCs w:val="16"/>
              </w:rPr>
              <w:t>42</w:t>
            </w:r>
          </w:p>
        </w:tc>
        <w:tc>
          <w:tcPr>
            <w:tcW w:w="246" w:type="dxa"/>
            <w:tcBorders>
              <w:top w:val="nil"/>
              <w:left w:val="nil"/>
              <w:bottom w:val="nil"/>
              <w:right w:val="nil"/>
            </w:tcBorders>
          </w:tcPr>
          <w:p w14:paraId="66D1A379" w14:textId="77777777" w:rsidR="00257A4C" w:rsidRPr="00DB44D7" w:rsidRDefault="00257A4C" w:rsidP="00A50672">
            <w:pPr>
              <w:rPr>
                <w:rFonts w:ascii="Helvetica Neue" w:hAnsi="Helvetica Neue"/>
                <w:sz w:val="14"/>
                <w:szCs w:val="16"/>
              </w:rPr>
            </w:pPr>
          </w:p>
        </w:tc>
        <w:tc>
          <w:tcPr>
            <w:tcW w:w="1183" w:type="dxa"/>
            <w:tcBorders>
              <w:top w:val="nil"/>
              <w:left w:val="nil"/>
              <w:bottom w:val="nil"/>
              <w:right w:val="nil"/>
            </w:tcBorders>
          </w:tcPr>
          <w:p w14:paraId="137955F1" w14:textId="77777777" w:rsidR="00257A4C" w:rsidRPr="00DB44D7" w:rsidRDefault="00257A4C" w:rsidP="00A50672">
            <w:pPr>
              <w:rPr>
                <w:rFonts w:ascii="Helvetica Neue" w:hAnsi="Helvetica Neue"/>
                <w:sz w:val="14"/>
                <w:szCs w:val="16"/>
              </w:rPr>
            </w:pPr>
            <w:r w:rsidRPr="00DB44D7">
              <w:rPr>
                <w:rFonts w:ascii="Helvetica Neue" w:hAnsi="Helvetica Neue"/>
                <w:sz w:val="14"/>
                <w:szCs w:val="16"/>
              </w:rPr>
              <w:t>44</w:t>
            </w:r>
          </w:p>
        </w:tc>
        <w:tc>
          <w:tcPr>
            <w:tcW w:w="246" w:type="dxa"/>
            <w:tcBorders>
              <w:top w:val="nil"/>
              <w:left w:val="nil"/>
              <w:bottom w:val="nil"/>
              <w:right w:val="nil"/>
            </w:tcBorders>
          </w:tcPr>
          <w:p w14:paraId="30E2B121" w14:textId="77777777" w:rsidR="00257A4C" w:rsidRPr="00DB44D7" w:rsidRDefault="00257A4C" w:rsidP="00A50672">
            <w:pPr>
              <w:rPr>
                <w:rFonts w:ascii="Helvetica Neue" w:hAnsi="Helvetica Neue"/>
                <w:sz w:val="14"/>
                <w:szCs w:val="16"/>
              </w:rPr>
            </w:pPr>
          </w:p>
        </w:tc>
        <w:tc>
          <w:tcPr>
            <w:tcW w:w="1183" w:type="dxa"/>
            <w:tcBorders>
              <w:top w:val="nil"/>
              <w:left w:val="nil"/>
              <w:bottom w:val="nil"/>
              <w:right w:val="nil"/>
            </w:tcBorders>
          </w:tcPr>
          <w:p w14:paraId="03B209C5" w14:textId="77777777" w:rsidR="00257A4C" w:rsidRPr="00DB44D7" w:rsidRDefault="00257A4C" w:rsidP="00A50672">
            <w:pPr>
              <w:rPr>
                <w:rFonts w:ascii="Helvetica Neue" w:hAnsi="Helvetica Neue"/>
                <w:sz w:val="14"/>
                <w:szCs w:val="16"/>
              </w:rPr>
            </w:pPr>
            <w:r w:rsidRPr="00DB44D7">
              <w:rPr>
                <w:rFonts w:ascii="Helvetica Neue" w:hAnsi="Helvetica Neue"/>
                <w:sz w:val="14"/>
                <w:szCs w:val="16"/>
              </w:rPr>
              <w:t>40</w:t>
            </w:r>
          </w:p>
        </w:tc>
        <w:tc>
          <w:tcPr>
            <w:tcW w:w="236" w:type="dxa"/>
            <w:tcBorders>
              <w:top w:val="nil"/>
              <w:left w:val="nil"/>
              <w:bottom w:val="nil"/>
              <w:right w:val="single" w:sz="18" w:space="0" w:color="BFBFBF" w:themeColor="background1" w:themeShade="BF"/>
            </w:tcBorders>
          </w:tcPr>
          <w:p w14:paraId="602D88AE" w14:textId="77777777" w:rsidR="00257A4C" w:rsidRPr="00D71BFA" w:rsidRDefault="00257A4C" w:rsidP="00A50672">
            <w:pPr>
              <w:rPr>
                <w:rFonts w:ascii="Helvetica Neue" w:hAnsi="Helvetica Neue"/>
                <w:color w:val="000000" w:themeColor="text1"/>
                <w:sz w:val="14"/>
                <w:szCs w:val="16"/>
              </w:rPr>
            </w:pPr>
          </w:p>
        </w:tc>
      </w:tr>
      <w:tr w:rsidR="000839B2" w:rsidRPr="00D71BFA" w14:paraId="667FAE3E" w14:textId="77777777" w:rsidTr="00360EC9">
        <w:trPr>
          <w:trHeight w:hRule="exact" w:val="454"/>
        </w:trPr>
        <w:tc>
          <w:tcPr>
            <w:tcW w:w="2801" w:type="dxa"/>
            <w:tcBorders>
              <w:top w:val="nil"/>
              <w:left w:val="single" w:sz="18" w:space="0" w:color="BFBFBF" w:themeColor="background1" w:themeShade="BF"/>
              <w:bottom w:val="nil"/>
              <w:right w:val="nil"/>
            </w:tcBorders>
          </w:tcPr>
          <w:p w14:paraId="5BDE5EFC" w14:textId="504CC310" w:rsidR="000839B2" w:rsidRPr="00D71BFA" w:rsidRDefault="000839B2" w:rsidP="00A50672">
            <w:pPr>
              <w:spacing w:after="60"/>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6F461913" w14:textId="27BF478F"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10, 23.8 </w:t>
            </w:r>
            <w:r>
              <w:rPr>
                <w:rFonts w:ascii="Helvetica Neue" w:hAnsi="Helvetica Neue"/>
                <w:sz w:val="14"/>
                <w:szCs w:val="16"/>
              </w:rPr>
              <w:t xml:space="preserve">     </w:t>
            </w:r>
            <w:r w:rsidRPr="00DB44D7">
              <w:rPr>
                <w:rFonts w:ascii="Helvetica Neue" w:hAnsi="Helvetica Neue"/>
                <w:sz w:val="14"/>
                <w:szCs w:val="16"/>
              </w:rPr>
              <w:t>(12.1-39.5)</w:t>
            </w:r>
          </w:p>
        </w:tc>
        <w:tc>
          <w:tcPr>
            <w:tcW w:w="247" w:type="dxa"/>
            <w:tcBorders>
              <w:top w:val="nil"/>
              <w:left w:val="nil"/>
              <w:bottom w:val="nil"/>
              <w:right w:val="nil"/>
            </w:tcBorders>
          </w:tcPr>
          <w:p w14:paraId="6F3CD5FA"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10C1E3A" w14:textId="466879EB"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9, 20.5 </w:t>
            </w:r>
            <w:r>
              <w:rPr>
                <w:rFonts w:ascii="Helvetica Neue" w:hAnsi="Helvetica Neue"/>
                <w:sz w:val="14"/>
                <w:szCs w:val="16"/>
              </w:rPr>
              <w:t xml:space="preserve">         </w:t>
            </w:r>
            <w:r w:rsidRPr="00DB44D7">
              <w:rPr>
                <w:rFonts w:ascii="Helvetica Neue" w:hAnsi="Helvetica Neue"/>
                <w:sz w:val="14"/>
                <w:szCs w:val="16"/>
              </w:rPr>
              <w:t>(9.8-35.3)</w:t>
            </w:r>
          </w:p>
        </w:tc>
        <w:tc>
          <w:tcPr>
            <w:tcW w:w="246" w:type="dxa"/>
            <w:tcBorders>
              <w:top w:val="nil"/>
              <w:left w:val="nil"/>
              <w:bottom w:val="nil"/>
              <w:right w:val="nil"/>
            </w:tcBorders>
          </w:tcPr>
          <w:p w14:paraId="68F06299"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24737B3" w14:textId="75BF0B12"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12, 28.6</w:t>
            </w:r>
            <w:r>
              <w:rPr>
                <w:rFonts w:ascii="Helvetica Neue" w:hAnsi="Helvetica Neue"/>
                <w:sz w:val="14"/>
                <w:szCs w:val="16"/>
              </w:rPr>
              <w:t xml:space="preserve">       </w:t>
            </w:r>
            <w:r w:rsidRPr="00DB44D7">
              <w:rPr>
                <w:rFonts w:ascii="Helvetica Neue" w:hAnsi="Helvetica Neue"/>
                <w:sz w:val="14"/>
                <w:szCs w:val="16"/>
              </w:rPr>
              <w:t>(15.7-44.6)</w:t>
            </w:r>
          </w:p>
        </w:tc>
        <w:tc>
          <w:tcPr>
            <w:tcW w:w="246" w:type="dxa"/>
            <w:tcBorders>
              <w:top w:val="nil"/>
              <w:left w:val="nil"/>
              <w:bottom w:val="nil"/>
              <w:right w:val="nil"/>
            </w:tcBorders>
          </w:tcPr>
          <w:p w14:paraId="4130A16C"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79F1AD94" w14:textId="1220D7CD"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26, 55.3 </w:t>
            </w:r>
            <w:r>
              <w:rPr>
                <w:rFonts w:ascii="Helvetica Neue" w:hAnsi="Helvetica Neue"/>
                <w:sz w:val="14"/>
                <w:szCs w:val="16"/>
              </w:rPr>
              <w:t xml:space="preserve">     </w:t>
            </w:r>
            <w:r w:rsidRPr="00DB44D7">
              <w:rPr>
                <w:rFonts w:ascii="Helvetica Neue" w:hAnsi="Helvetica Neue"/>
                <w:sz w:val="14"/>
                <w:szCs w:val="16"/>
              </w:rPr>
              <w:t>(40.1-69.8)</w:t>
            </w:r>
          </w:p>
        </w:tc>
        <w:tc>
          <w:tcPr>
            <w:tcW w:w="246" w:type="dxa"/>
            <w:tcBorders>
              <w:top w:val="nil"/>
              <w:left w:val="nil"/>
              <w:bottom w:val="nil"/>
              <w:right w:val="nil"/>
            </w:tcBorders>
          </w:tcPr>
          <w:p w14:paraId="479D0180"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AAD43BF" w14:textId="7E4A776A"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15, 33.3 </w:t>
            </w:r>
            <w:r>
              <w:rPr>
                <w:rFonts w:ascii="Helvetica Neue" w:hAnsi="Helvetica Neue"/>
                <w:sz w:val="14"/>
                <w:szCs w:val="16"/>
              </w:rPr>
              <w:t xml:space="preserve">     </w:t>
            </w:r>
            <w:r w:rsidRPr="00DB44D7">
              <w:rPr>
                <w:rFonts w:ascii="Helvetica Neue" w:hAnsi="Helvetica Neue"/>
                <w:sz w:val="14"/>
                <w:szCs w:val="16"/>
              </w:rPr>
              <w:t>(20.0-49.0)</w:t>
            </w:r>
          </w:p>
        </w:tc>
        <w:tc>
          <w:tcPr>
            <w:tcW w:w="246" w:type="dxa"/>
            <w:tcBorders>
              <w:top w:val="nil"/>
              <w:left w:val="nil"/>
              <w:bottom w:val="nil"/>
              <w:right w:val="nil"/>
            </w:tcBorders>
          </w:tcPr>
          <w:p w14:paraId="040CA5F8"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3C39215" w14:textId="7213EF06"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25, 59.5 </w:t>
            </w:r>
            <w:r>
              <w:rPr>
                <w:rFonts w:ascii="Helvetica Neue" w:hAnsi="Helvetica Neue"/>
                <w:sz w:val="14"/>
                <w:szCs w:val="16"/>
              </w:rPr>
              <w:t xml:space="preserve">      </w:t>
            </w:r>
            <w:r w:rsidRPr="00DB44D7">
              <w:rPr>
                <w:rFonts w:ascii="Helvetica Neue" w:hAnsi="Helvetica Neue"/>
                <w:sz w:val="14"/>
                <w:szCs w:val="16"/>
              </w:rPr>
              <w:t>(43.3-74.4)</w:t>
            </w:r>
          </w:p>
        </w:tc>
        <w:tc>
          <w:tcPr>
            <w:tcW w:w="246" w:type="dxa"/>
            <w:tcBorders>
              <w:top w:val="nil"/>
              <w:left w:val="nil"/>
              <w:bottom w:val="nil"/>
              <w:right w:val="nil"/>
            </w:tcBorders>
          </w:tcPr>
          <w:p w14:paraId="00C7EA74"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48A555C" w14:textId="4ECBF52E"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16, 36.4</w:t>
            </w:r>
            <w:r>
              <w:rPr>
                <w:rFonts w:ascii="Helvetica Neue" w:hAnsi="Helvetica Neue"/>
                <w:sz w:val="14"/>
                <w:szCs w:val="16"/>
              </w:rPr>
              <w:t xml:space="preserve">       </w:t>
            </w:r>
            <w:r w:rsidRPr="00DB44D7">
              <w:rPr>
                <w:rFonts w:ascii="Helvetica Neue" w:hAnsi="Helvetica Neue"/>
                <w:sz w:val="14"/>
                <w:szCs w:val="16"/>
              </w:rPr>
              <w:t>(22.4-52.2)</w:t>
            </w:r>
          </w:p>
        </w:tc>
        <w:tc>
          <w:tcPr>
            <w:tcW w:w="246" w:type="dxa"/>
            <w:tcBorders>
              <w:top w:val="nil"/>
              <w:left w:val="nil"/>
              <w:bottom w:val="nil"/>
              <w:right w:val="nil"/>
            </w:tcBorders>
          </w:tcPr>
          <w:p w14:paraId="39F98280"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EE92415" w14:textId="31272DE0"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24, 60.0 </w:t>
            </w:r>
            <w:r>
              <w:rPr>
                <w:rFonts w:ascii="Helvetica Neue" w:hAnsi="Helvetica Neue"/>
                <w:sz w:val="14"/>
                <w:szCs w:val="16"/>
              </w:rPr>
              <w:t xml:space="preserve">     </w:t>
            </w:r>
            <w:r w:rsidRPr="00DB44D7">
              <w:rPr>
                <w:rFonts w:ascii="Helvetica Neue" w:hAnsi="Helvetica Neue"/>
                <w:sz w:val="14"/>
                <w:szCs w:val="16"/>
              </w:rPr>
              <w:t>(43.3-75.1)</w:t>
            </w:r>
          </w:p>
        </w:tc>
        <w:tc>
          <w:tcPr>
            <w:tcW w:w="236" w:type="dxa"/>
            <w:tcBorders>
              <w:top w:val="nil"/>
              <w:left w:val="nil"/>
              <w:bottom w:val="nil"/>
              <w:right w:val="single" w:sz="18" w:space="0" w:color="BFBFBF" w:themeColor="background1" w:themeShade="BF"/>
            </w:tcBorders>
          </w:tcPr>
          <w:p w14:paraId="011A3C15" w14:textId="77777777" w:rsidR="000839B2" w:rsidRPr="00D71BFA" w:rsidRDefault="000839B2" w:rsidP="00A50672">
            <w:pPr>
              <w:spacing w:after="60"/>
              <w:rPr>
                <w:rFonts w:ascii="Helvetica Neue" w:hAnsi="Helvetica Neue"/>
                <w:color w:val="000000" w:themeColor="text1"/>
                <w:sz w:val="14"/>
                <w:szCs w:val="16"/>
              </w:rPr>
            </w:pPr>
          </w:p>
        </w:tc>
      </w:tr>
      <w:tr w:rsidR="000839B2" w:rsidRPr="00D71BFA" w14:paraId="1FA8E8FA" w14:textId="77777777" w:rsidTr="00360EC9">
        <w:trPr>
          <w:trHeight w:hRule="exact" w:val="454"/>
        </w:trPr>
        <w:tc>
          <w:tcPr>
            <w:tcW w:w="2801" w:type="dxa"/>
            <w:tcBorders>
              <w:top w:val="nil"/>
              <w:left w:val="single" w:sz="18" w:space="0" w:color="BFBFBF" w:themeColor="background1" w:themeShade="BF"/>
              <w:bottom w:val="nil"/>
              <w:right w:val="nil"/>
            </w:tcBorders>
          </w:tcPr>
          <w:p w14:paraId="4B4C7EB4" w14:textId="669C697A" w:rsidR="000839B2" w:rsidRPr="00D71BFA" w:rsidRDefault="000839B2" w:rsidP="00A50672">
            <w:pPr>
              <w:spacing w:after="60"/>
              <w:rPr>
                <w:rFonts w:ascii="Helvetica Neue" w:hAnsi="Helvetica Neue"/>
                <w:color w:val="000000" w:themeColor="text1"/>
                <w:sz w:val="14"/>
                <w:szCs w:val="16"/>
              </w:rPr>
            </w:pPr>
            <w:r>
              <w:rPr>
                <w:rFonts w:ascii="Helvetica Neue" w:hAnsi="Helvetica Neue" w:cs="Gill Sans MT"/>
                <w:bCs/>
                <w:iCs/>
                <w:color w:val="000000" w:themeColor="text1"/>
                <w:sz w:val="14"/>
                <w:szCs w:val="16"/>
              </w:rPr>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7CFF9213" w14:textId="6F6FC755"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4, 9.5 </w:t>
            </w:r>
            <w:r>
              <w:rPr>
                <w:rFonts w:ascii="Helvetica Neue" w:hAnsi="Helvetica Neue"/>
                <w:sz w:val="14"/>
                <w:szCs w:val="16"/>
              </w:rPr>
              <w:t xml:space="preserve">           </w:t>
            </w:r>
            <w:r w:rsidRPr="00DB44D7">
              <w:rPr>
                <w:rFonts w:ascii="Helvetica Neue" w:hAnsi="Helvetica Neue"/>
                <w:sz w:val="14"/>
                <w:szCs w:val="16"/>
              </w:rPr>
              <w:t>(2.7-22.6)</w:t>
            </w:r>
          </w:p>
        </w:tc>
        <w:tc>
          <w:tcPr>
            <w:tcW w:w="247" w:type="dxa"/>
            <w:tcBorders>
              <w:top w:val="nil"/>
              <w:left w:val="nil"/>
              <w:bottom w:val="nil"/>
              <w:right w:val="nil"/>
            </w:tcBorders>
          </w:tcPr>
          <w:p w14:paraId="7393E307"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D812200" w14:textId="5094FE75"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7, 15.9</w:t>
            </w:r>
            <w:r>
              <w:rPr>
                <w:rFonts w:ascii="Helvetica Neue" w:hAnsi="Helvetica Neue"/>
                <w:sz w:val="14"/>
                <w:szCs w:val="16"/>
              </w:rPr>
              <w:t xml:space="preserve">          </w:t>
            </w:r>
            <w:r w:rsidRPr="00DB44D7">
              <w:rPr>
                <w:rFonts w:ascii="Helvetica Neue" w:hAnsi="Helvetica Neue"/>
                <w:sz w:val="14"/>
                <w:szCs w:val="16"/>
              </w:rPr>
              <w:t>(6.6-30.1)</w:t>
            </w:r>
          </w:p>
        </w:tc>
        <w:tc>
          <w:tcPr>
            <w:tcW w:w="246" w:type="dxa"/>
            <w:tcBorders>
              <w:top w:val="nil"/>
              <w:left w:val="nil"/>
              <w:bottom w:val="nil"/>
              <w:right w:val="nil"/>
            </w:tcBorders>
          </w:tcPr>
          <w:p w14:paraId="6E022693"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778EC51B" w14:textId="732EC865"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10, 23.8 </w:t>
            </w:r>
            <w:r>
              <w:rPr>
                <w:rFonts w:ascii="Helvetica Neue" w:hAnsi="Helvetica Neue"/>
                <w:sz w:val="14"/>
                <w:szCs w:val="16"/>
              </w:rPr>
              <w:t xml:space="preserve">     </w:t>
            </w:r>
            <w:r w:rsidRPr="00DB44D7">
              <w:rPr>
                <w:rFonts w:ascii="Helvetica Neue" w:hAnsi="Helvetica Neue"/>
                <w:sz w:val="14"/>
                <w:szCs w:val="16"/>
              </w:rPr>
              <w:t>(12.1-39.4)</w:t>
            </w:r>
          </w:p>
        </w:tc>
        <w:tc>
          <w:tcPr>
            <w:tcW w:w="246" w:type="dxa"/>
            <w:tcBorders>
              <w:top w:val="nil"/>
              <w:left w:val="nil"/>
              <w:bottom w:val="nil"/>
              <w:right w:val="nil"/>
            </w:tcBorders>
          </w:tcPr>
          <w:p w14:paraId="3B2CA2C8"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B31E4D0" w14:textId="5014E1AC"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26, </w:t>
            </w:r>
            <w:r w:rsidRPr="00DB44D7">
              <w:rPr>
                <w:rFonts w:ascii="Helvetica Neue" w:hAnsi="Helvetica Neue"/>
                <w:b/>
                <w:sz w:val="14"/>
                <w:szCs w:val="16"/>
              </w:rPr>
              <w:t>55.3</w:t>
            </w:r>
            <w:r w:rsidRPr="00DB44D7">
              <w:rPr>
                <w:rFonts w:ascii="Helvetica Neue" w:hAnsi="Helvetica Neue"/>
                <w:sz w:val="14"/>
                <w:szCs w:val="16"/>
              </w:rPr>
              <w:t xml:space="preserve"> </w:t>
            </w:r>
            <w:r>
              <w:rPr>
                <w:rFonts w:ascii="Helvetica Neue" w:hAnsi="Helvetica Neue"/>
                <w:sz w:val="14"/>
                <w:szCs w:val="16"/>
              </w:rPr>
              <w:t xml:space="preserve">     </w:t>
            </w:r>
            <w:r w:rsidRPr="00DB44D7">
              <w:rPr>
                <w:rFonts w:ascii="Helvetica Neue" w:hAnsi="Helvetica Neue"/>
                <w:sz w:val="14"/>
                <w:szCs w:val="16"/>
              </w:rPr>
              <w:t>(</w:t>
            </w:r>
            <w:r w:rsidRPr="00DB44D7">
              <w:rPr>
                <w:rFonts w:ascii="Helvetica Neue" w:hAnsi="Helvetica Neue"/>
                <w:b/>
                <w:i/>
                <w:sz w:val="14"/>
                <w:szCs w:val="16"/>
              </w:rPr>
              <w:t>40.1</w:t>
            </w:r>
            <w:r w:rsidRPr="00DB44D7">
              <w:rPr>
                <w:rFonts w:ascii="Helvetica Neue" w:hAnsi="Helvetica Neue"/>
                <w:sz w:val="14"/>
                <w:szCs w:val="16"/>
              </w:rPr>
              <w:t>-69.8)</w:t>
            </w:r>
          </w:p>
        </w:tc>
        <w:tc>
          <w:tcPr>
            <w:tcW w:w="246" w:type="dxa"/>
            <w:tcBorders>
              <w:top w:val="nil"/>
              <w:left w:val="nil"/>
              <w:bottom w:val="nil"/>
              <w:right w:val="nil"/>
            </w:tcBorders>
          </w:tcPr>
          <w:p w14:paraId="6423C445"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AC3A494" w14:textId="299B9FD5"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11, 24.4 </w:t>
            </w:r>
            <w:r>
              <w:rPr>
                <w:rFonts w:ascii="Helvetica Neue" w:hAnsi="Helvetica Neue"/>
                <w:sz w:val="14"/>
                <w:szCs w:val="16"/>
              </w:rPr>
              <w:t xml:space="preserve">     </w:t>
            </w:r>
            <w:r w:rsidRPr="00DB44D7">
              <w:rPr>
                <w:rFonts w:ascii="Helvetica Neue" w:hAnsi="Helvetica Neue"/>
                <w:sz w:val="14"/>
                <w:szCs w:val="16"/>
              </w:rPr>
              <w:t>(12.9-39.5)</w:t>
            </w:r>
          </w:p>
        </w:tc>
        <w:tc>
          <w:tcPr>
            <w:tcW w:w="246" w:type="dxa"/>
            <w:tcBorders>
              <w:top w:val="nil"/>
              <w:left w:val="nil"/>
              <w:bottom w:val="nil"/>
              <w:right w:val="nil"/>
            </w:tcBorders>
          </w:tcPr>
          <w:p w14:paraId="2E8D996F"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09029BF" w14:textId="156F0414"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17, </w:t>
            </w:r>
            <w:r w:rsidRPr="00DB44D7">
              <w:rPr>
                <w:rFonts w:ascii="Helvetica Neue" w:hAnsi="Helvetica Neue"/>
                <w:b/>
                <w:sz w:val="14"/>
                <w:szCs w:val="16"/>
              </w:rPr>
              <w:t>40.5</w:t>
            </w:r>
            <w:r w:rsidRPr="00DB44D7">
              <w:rPr>
                <w:rFonts w:ascii="Helvetica Neue" w:hAnsi="Helvetica Neue"/>
                <w:sz w:val="14"/>
                <w:szCs w:val="16"/>
              </w:rPr>
              <w:t xml:space="preserve"> </w:t>
            </w:r>
            <w:r>
              <w:rPr>
                <w:rFonts w:ascii="Helvetica Neue" w:hAnsi="Helvetica Neue"/>
                <w:sz w:val="14"/>
                <w:szCs w:val="16"/>
              </w:rPr>
              <w:t xml:space="preserve">      </w:t>
            </w:r>
            <w:r w:rsidRPr="00DB44D7">
              <w:rPr>
                <w:rFonts w:ascii="Helvetica Neue" w:hAnsi="Helvetica Neue"/>
                <w:sz w:val="14"/>
                <w:szCs w:val="16"/>
              </w:rPr>
              <w:t>(25.6-56.7)</w:t>
            </w:r>
          </w:p>
        </w:tc>
        <w:tc>
          <w:tcPr>
            <w:tcW w:w="246" w:type="dxa"/>
            <w:tcBorders>
              <w:top w:val="nil"/>
              <w:left w:val="nil"/>
              <w:bottom w:val="nil"/>
              <w:right w:val="nil"/>
            </w:tcBorders>
          </w:tcPr>
          <w:p w14:paraId="059E47C0"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5F7F4336" w14:textId="1CF950B9"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15, 34.1 </w:t>
            </w:r>
            <w:r>
              <w:rPr>
                <w:rFonts w:ascii="Helvetica Neue" w:hAnsi="Helvetica Neue"/>
                <w:sz w:val="14"/>
                <w:szCs w:val="16"/>
              </w:rPr>
              <w:t xml:space="preserve">     </w:t>
            </w:r>
            <w:r w:rsidRPr="00DB44D7">
              <w:rPr>
                <w:rFonts w:ascii="Helvetica Neue" w:hAnsi="Helvetica Neue"/>
                <w:sz w:val="14"/>
                <w:szCs w:val="16"/>
              </w:rPr>
              <w:t>(20.5-49.9)</w:t>
            </w:r>
          </w:p>
        </w:tc>
        <w:tc>
          <w:tcPr>
            <w:tcW w:w="246" w:type="dxa"/>
            <w:tcBorders>
              <w:top w:val="nil"/>
              <w:left w:val="nil"/>
              <w:bottom w:val="nil"/>
              <w:right w:val="nil"/>
            </w:tcBorders>
          </w:tcPr>
          <w:p w14:paraId="304265E8"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BC160C4" w14:textId="7326024D"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23, </w:t>
            </w:r>
            <w:r w:rsidRPr="00DB44D7">
              <w:rPr>
                <w:rFonts w:ascii="Helvetica Neue" w:hAnsi="Helvetica Neue"/>
                <w:b/>
                <w:sz w:val="14"/>
                <w:szCs w:val="16"/>
              </w:rPr>
              <w:t>57.5</w:t>
            </w:r>
            <w:r w:rsidRPr="00DB44D7">
              <w:rPr>
                <w:rFonts w:ascii="Helvetica Neue" w:hAnsi="Helvetica Neue"/>
                <w:sz w:val="14"/>
                <w:szCs w:val="16"/>
              </w:rPr>
              <w:t xml:space="preserve"> </w:t>
            </w:r>
            <w:r>
              <w:rPr>
                <w:rFonts w:ascii="Helvetica Neue" w:hAnsi="Helvetica Neue"/>
                <w:sz w:val="14"/>
                <w:szCs w:val="16"/>
              </w:rPr>
              <w:t xml:space="preserve">     </w:t>
            </w:r>
            <w:r w:rsidRPr="00DB44D7">
              <w:rPr>
                <w:rFonts w:ascii="Helvetica Neue" w:hAnsi="Helvetica Neue"/>
                <w:sz w:val="14"/>
                <w:szCs w:val="16"/>
              </w:rPr>
              <w:t>(</w:t>
            </w:r>
            <w:r w:rsidRPr="00DB44D7">
              <w:rPr>
                <w:rFonts w:ascii="Helvetica Neue" w:hAnsi="Helvetica Neue"/>
                <w:b/>
                <w:i/>
                <w:sz w:val="14"/>
                <w:szCs w:val="16"/>
              </w:rPr>
              <w:t>40.9</w:t>
            </w:r>
            <w:r w:rsidRPr="00DB44D7">
              <w:rPr>
                <w:rFonts w:ascii="Helvetica Neue" w:hAnsi="Helvetica Neue"/>
                <w:sz w:val="14"/>
                <w:szCs w:val="16"/>
              </w:rPr>
              <w:t>-73.0)</w:t>
            </w:r>
          </w:p>
        </w:tc>
        <w:tc>
          <w:tcPr>
            <w:tcW w:w="236" w:type="dxa"/>
            <w:tcBorders>
              <w:top w:val="nil"/>
              <w:left w:val="nil"/>
              <w:bottom w:val="nil"/>
              <w:right w:val="single" w:sz="18" w:space="0" w:color="BFBFBF" w:themeColor="background1" w:themeShade="BF"/>
            </w:tcBorders>
          </w:tcPr>
          <w:p w14:paraId="54AA2DB9" w14:textId="77777777" w:rsidR="000839B2" w:rsidRPr="00D71BFA" w:rsidRDefault="000839B2" w:rsidP="00A50672">
            <w:pPr>
              <w:spacing w:after="60"/>
              <w:rPr>
                <w:rFonts w:ascii="Helvetica Neue" w:hAnsi="Helvetica Neue"/>
                <w:color w:val="000000" w:themeColor="text1"/>
                <w:sz w:val="14"/>
                <w:szCs w:val="16"/>
              </w:rPr>
            </w:pPr>
          </w:p>
        </w:tc>
      </w:tr>
      <w:tr w:rsidR="000839B2" w:rsidRPr="00D71BFA" w14:paraId="48D6F3B6" w14:textId="77777777" w:rsidTr="00360EC9">
        <w:trPr>
          <w:trHeight w:hRule="exact" w:val="454"/>
        </w:trPr>
        <w:tc>
          <w:tcPr>
            <w:tcW w:w="2801" w:type="dxa"/>
            <w:tcBorders>
              <w:top w:val="nil"/>
              <w:left w:val="single" w:sz="18" w:space="0" w:color="BFBFBF" w:themeColor="background1" w:themeShade="BF"/>
              <w:bottom w:val="nil"/>
              <w:right w:val="nil"/>
            </w:tcBorders>
          </w:tcPr>
          <w:p w14:paraId="2DFE7F56" w14:textId="7ADAC6D9" w:rsidR="000839B2" w:rsidRPr="00D71BFA" w:rsidRDefault="000839B2" w:rsidP="00A50672">
            <w:pPr>
              <w:spacing w:after="60"/>
              <w:rPr>
                <w:rFonts w:ascii="Helvetica Neue" w:hAnsi="Helvetica Neue"/>
                <w:color w:val="000000" w:themeColor="text1"/>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038E5F86" w14:textId="41EF6D58"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1.3 </w:t>
            </w:r>
            <w:r>
              <w:rPr>
                <w:rFonts w:ascii="Helvetica Neue" w:hAnsi="Helvetica Neue"/>
                <w:sz w:val="14"/>
                <w:szCs w:val="16"/>
              </w:rPr>
              <w:t xml:space="preserve">               </w:t>
            </w:r>
            <w:r w:rsidRPr="00DB44D7">
              <w:rPr>
                <w:rFonts w:ascii="Helvetica Neue" w:hAnsi="Helvetica Neue"/>
                <w:sz w:val="14"/>
                <w:szCs w:val="16"/>
              </w:rPr>
              <w:t>(1.0-1.8)</w:t>
            </w:r>
          </w:p>
        </w:tc>
        <w:tc>
          <w:tcPr>
            <w:tcW w:w="247" w:type="dxa"/>
            <w:tcBorders>
              <w:top w:val="nil"/>
              <w:left w:val="nil"/>
              <w:bottom w:val="nil"/>
              <w:right w:val="nil"/>
            </w:tcBorders>
          </w:tcPr>
          <w:p w14:paraId="07F35A5F"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7F050F15" w14:textId="4047B196"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1.8</w:t>
            </w:r>
            <w:r>
              <w:rPr>
                <w:rFonts w:ascii="Helvetica Neue" w:hAnsi="Helvetica Neue"/>
                <w:sz w:val="14"/>
                <w:szCs w:val="16"/>
              </w:rPr>
              <w:t xml:space="preserve">                </w:t>
            </w:r>
            <w:r w:rsidRPr="00DB44D7">
              <w:rPr>
                <w:rFonts w:ascii="Helvetica Neue" w:hAnsi="Helvetica Neue"/>
                <w:sz w:val="14"/>
                <w:szCs w:val="16"/>
              </w:rPr>
              <w:t>(1.2-2.7)</w:t>
            </w:r>
          </w:p>
        </w:tc>
        <w:tc>
          <w:tcPr>
            <w:tcW w:w="246" w:type="dxa"/>
            <w:tcBorders>
              <w:top w:val="nil"/>
              <w:left w:val="nil"/>
              <w:bottom w:val="nil"/>
              <w:right w:val="nil"/>
            </w:tcBorders>
          </w:tcPr>
          <w:p w14:paraId="00208C8C"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B13D6EB" w14:textId="504FC21C" w:rsidR="000839B2" w:rsidRPr="00DB44D7" w:rsidRDefault="000839B2" w:rsidP="00A50672">
            <w:pPr>
              <w:spacing w:after="60"/>
              <w:rPr>
                <w:rFonts w:ascii="Helvetica Neue" w:hAnsi="Helvetica Neue"/>
                <w:sz w:val="14"/>
                <w:szCs w:val="16"/>
              </w:rPr>
            </w:pPr>
            <w:r w:rsidRPr="00DB44D7">
              <w:rPr>
                <w:rFonts w:ascii="Helvetica Neue" w:hAnsi="Helvetica Neue"/>
                <w:b/>
                <w:sz w:val="14"/>
                <w:szCs w:val="16"/>
              </w:rPr>
              <w:t>3.0</w:t>
            </w:r>
            <w:r w:rsidRPr="00DB44D7">
              <w:rPr>
                <w:rFonts w:ascii="Helvetica Neue" w:hAnsi="Helvetica Neue"/>
                <w:sz w:val="14"/>
                <w:szCs w:val="16"/>
              </w:rPr>
              <w:t xml:space="preserve"> </w:t>
            </w:r>
            <w:r>
              <w:rPr>
                <w:rFonts w:ascii="Helvetica Neue" w:hAnsi="Helvetica Neue"/>
                <w:sz w:val="14"/>
                <w:szCs w:val="16"/>
              </w:rPr>
              <w:t xml:space="preserve">               </w:t>
            </w:r>
            <w:r w:rsidRPr="00DB44D7">
              <w:rPr>
                <w:rFonts w:ascii="Helvetica Neue" w:hAnsi="Helvetica Neue"/>
                <w:sz w:val="14"/>
                <w:szCs w:val="16"/>
              </w:rPr>
              <w:t>(1.8-4.9)</w:t>
            </w:r>
          </w:p>
        </w:tc>
        <w:tc>
          <w:tcPr>
            <w:tcW w:w="246" w:type="dxa"/>
            <w:tcBorders>
              <w:top w:val="nil"/>
              <w:left w:val="nil"/>
              <w:bottom w:val="nil"/>
              <w:right w:val="nil"/>
            </w:tcBorders>
          </w:tcPr>
          <w:p w14:paraId="1328B6C9"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B7943EB" w14:textId="5E09C352" w:rsidR="000839B2" w:rsidRPr="00C50725" w:rsidRDefault="000839B2" w:rsidP="00A50672">
            <w:pPr>
              <w:spacing w:after="60"/>
              <w:rPr>
                <w:rFonts w:ascii="Helvetica Neue" w:hAnsi="Helvetica Neue"/>
                <w:b/>
                <w:sz w:val="14"/>
                <w:szCs w:val="16"/>
              </w:rPr>
            </w:pPr>
            <w:r w:rsidRPr="00DB44D7">
              <w:rPr>
                <w:rFonts w:ascii="Helvetica Neue" w:hAnsi="Helvetica Neue"/>
                <w:b/>
                <w:sz w:val="14"/>
                <w:szCs w:val="16"/>
              </w:rPr>
              <w:t>6.1</w:t>
            </w:r>
            <w:r>
              <w:rPr>
                <w:rFonts w:ascii="Helvetica Neue" w:hAnsi="Helvetica Neue"/>
                <w:b/>
                <w:sz w:val="14"/>
                <w:szCs w:val="16"/>
              </w:rPr>
              <w:t xml:space="preserve">                </w:t>
            </w:r>
            <w:r w:rsidRPr="00DB44D7">
              <w:rPr>
                <w:rFonts w:ascii="Helvetica Neue" w:hAnsi="Helvetica Neue"/>
                <w:sz w:val="14"/>
                <w:szCs w:val="16"/>
              </w:rPr>
              <w:t>(3.8-10.0)</w:t>
            </w:r>
          </w:p>
        </w:tc>
        <w:tc>
          <w:tcPr>
            <w:tcW w:w="246" w:type="dxa"/>
            <w:tcBorders>
              <w:top w:val="nil"/>
              <w:left w:val="nil"/>
              <w:bottom w:val="nil"/>
              <w:right w:val="nil"/>
            </w:tcBorders>
          </w:tcPr>
          <w:p w14:paraId="362F558E"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CCA3E7F" w14:textId="4C32EBAB"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1.9 </w:t>
            </w:r>
            <w:r>
              <w:rPr>
                <w:rFonts w:ascii="Helvetica Neue" w:hAnsi="Helvetica Neue"/>
                <w:sz w:val="14"/>
                <w:szCs w:val="16"/>
              </w:rPr>
              <w:t xml:space="preserve">               </w:t>
            </w:r>
            <w:r w:rsidRPr="00DB44D7">
              <w:rPr>
                <w:rFonts w:ascii="Helvetica Neue" w:hAnsi="Helvetica Neue"/>
                <w:sz w:val="14"/>
                <w:szCs w:val="16"/>
              </w:rPr>
              <w:t>(1.3-2.9)</w:t>
            </w:r>
          </w:p>
        </w:tc>
        <w:tc>
          <w:tcPr>
            <w:tcW w:w="246" w:type="dxa"/>
            <w:tcBorders>
              <w:top w:val="nil"/>
              <w:left w:val="nil"/>
              <w:bottom w:val="nil"/>
              <w:right w:val="nil"/>
            </w:tcBorders>
          </w:tcPr>
          <w:p w14:paraId="25CC722B"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7706E329" w14:textId="0BF6BDBA" w:rsidR="000839B2" w:rsidRPr="00C50725" w:rsidRDefault="000839B2" w:rsidP="00A50672">
            <w:pPr>
              <w:spacing w:after="60"/>
              <w:rPr>
                <w:rFonts w:ascii="Helvetica Neue" w:hAnsi="Helvetica Neue"/>
                <w:b/>
                <w:sz w:val="14"/>
                <w:szCs w:val="16"/>
              </w:rPr>
            </w:pPr>
            <w:r w:rsidRPr="00DB44D7">
              <w:rPr>
                <w:rFonts w:ascii="Helvetica Neue" w:hAnsi="Helvetica Neue"/>
                <w:b/>
                <w:sz w:val="14"/>
                <w:szCs w:val="16"/>
              </w:rPr>
              <w:t>3.8</w:t>
            </w:r>
            <w:r>
              <w:rPr>
                <w:rFonts w:ascii="Helvetica Neue" w:hAnsi="Helvetica Neue"/>
                <w:b/>
                <w:sz w:val="14"/>
                <w:szCs w:val="16"/>
              </w:rPr>
              <w:t xml:space="preserve">                </w:t>
            </w:r>
            <w:r w:rsidRPr="00DB44D7">
              <w:rPr>
                <w:rFonts w:ascii="Helvetica Neue" w:hAnsi="Helvetica Neue"/>
                <w:sz w:val="14"/>
                <w:szCs w:val="16"/>
              </w:rPr>
              <w:t>(2.4-6.0)</w:t>
            </w:r>
          </w:p>
        </w:tc>
        <w:tc>
          <w:tcPr>
            <w:tcW w:w="246" w:type="dxa"/>
            <w:tcBorders>
              <w:top w:val="nil"/>
              <w:left w:val="nil"/>
              <w:bottom w:val="nil"/>
              <w:right w:val="nil"/>
            </w:tcBorders>
          </w:tcPr>
          <w:p w14:paraId="5E4598F3"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AD711F8" w14:textId="7CA7B4F6" w:rsidR="000839B2" w:rsidRPr="00DB44D7" w:rsidRDefault="000839B2" w:rsidP="00A50672">
            <w:pPr>
              <w:spacing w:after="60"/>
              <w:rPr>
                <w:rFonts w:ascii="Helvetica Neue" w:hAnsi="Helvetica Neue"/>
                <w:sz w:val="14"/>
                <w:szCs w:val="16"/>
              </w:rPr>
            </w:pPr>
            <w:r w:rsidRPr="00DB44D7">
              <w:rPr>
                <w:rFonts w:ascii="Helvetica Neue" w:hAnsi="Helvetica Neue"/>
                <w:b/>
                <w:sz w:val="14"/>
                <w:szCs w:val="16"/>
              </w:rPr>
              <w:t>3.1</w:t>
            </w:r>
            <w:r w:rsidRPr="00DB44D7">
              <w:rPr>
                <w:rFonts w:ascii="Helvetica Neue" w:hAnsi="Helvetica Neue"/>
                <w:sz w:val="14"/>
                <w:szCs w:val="16"/>
              </w:rPr>
              <w:t xml:space="preserve"> </w:t>
            </w:r>
            <w:r>
              <w:rPr>
                <w:rFonts w:ascii="Helvetica Neue" w:hAnsi="Helvetica Neue"/>
                <w:sz w:val="14"/>
                <w:szCs w:val="16"/>
              </w:rPr>
              <w:t xml:space="preserve">               </w:t>
            </w:r>
            <w:r w:rsidRPr="00DB44D7">
              <w:rPr>
                <w:rFonts w:ascii="Helvetica Neue" w:hAnsi="Helvetica Neue"/>
                <w:sz w:val="14"/>
                <w:szCs w:val="16"/>
              </w:rPr>
              <w:t>(2.0-4.7)</w:t>
            </w:r>
          </w:p>
        </w:tc>
        <w:tc>
          <w:tcPr>
            <w:tcW w:w="246" w:type="dxa"/>
            <w:tcBorders>
              <w:top w:val="nil"/>
              <w:left w:val="nil"/>
              <w:bottom w:val="nil"/>
              <w:right w:val="nil"/>
            </w:tcBorders>
          </w:tcPr>
          <w:p w14:paraId="47D91176"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5A47B172" w14:textId="0A9DC89F" w:rsidR="000839B2" w:rsidRPr="00DB44D7" w:rsidRDefault="000839B2" w:rsidP="00A50672">
            <w:pPr>
              <w:spacing w:after="60"/>
              <w:rPr>
                <w:rFonts w:ascii="Helvetica Neue" w:hAnsi="Helvetica Neue"/>
                <w:sz w:val="14"/>
                <w:szCs w:val="16"/>
              </w:rPr>
            </w:pPr>
            <w:r w:rsidRPr="00DB44D7">
              <w:rPr>
                <w:rFonts w:ascii="Helvetica Neue" w:hAnsi="Helvetica Neue"/>
                <w:b/>
                <w:sz w:val="14"/>
                <w:szCs w:val="16"/>
              </w:rPr>
              <w:t>6.4</w:t>
            </w:r>
            <w:r w:rsidRPr="00DB44D7">
              <w:rPr>
                <w:rFonts w:ascii="Helvetica Neue" w:hAnsi="Helvetica Neue"/>
                <w:sz w:val="14"/>
                <w:szCs w:val="16"/>
              </w:rPr>
              <w:t xml:space="preserve"> </w:t>
            </w:r>
            <w:r>
              <w:rPr>
                <w:rFonts w:ascii="Helvetica Neue" w:hAnsi="Helvetica Neue"/>
                <w:sz w:val="14"/>
                <w:szCs w:val="16"/>
              </w:rPr>
              <w:t xml:space="preserve">               </w:t>
            </w:r>
            <w:r w:rsidRPr="00DB44D7">
              <w:rPr>
                <w:rFonts w:ascii="Helvetica Neue" w:hAnsi="Helvetica Neue"/>
                <w:sz w:val="14"/>
                <w:szCs w:val="16"/>
              </w:rPr>
              <w:t>(4.0-10.1)</w:t>
            </w:r>
          </w:p>
        </w:tc>
        <w:tc>
          <w:tcPr>
            <w:tcW w:w="236" w:type="dxa"/>
            <w:tcBorders>
              <w:top w:val="nil"/>
              <w:left w:val="nil"/>
              <w:bottom w:val="nil"/>
              <w:right w:val="single" w:sz="18" w:space="0" w:color="BFBFBF" w:themeColor="background1" w:themeShade="BF"/>
            </w:tcBorders>
          </w:tcPr>
          <w:p w14:paraId="0B6F532F" w14:textId="77777777" w:rsidR="000839B2" w:rsidRPr="00D71BFA" w:rsidRDefault="000839B2" w:rsidP="00A50672">
            <w:pPr>
              <w:spacing w:after="60"/>
              <w:rPr>
                <w:rFonts w:ascii="Helvetica Neue" w:hAnsi="Helvetica Neue"/>
                <w:color w:val="000000" w:themeColor="text1"/>
                <w:sz w:val="14"/>
                <w:szCs w:val="16"/>
              </w:rPr>
            </w:pPr>
          </w:p>
        </w:tc>
      </w:tr>
      <w:tr w:rsidR="000839B2" w:rsidRPr="00D71BFA" w14:paraId="1472A8BD" w14:textId="77777777" w:rsidTr="00360EC9">
        <w:trPr>
          <w:trHeight w:hRule="exact" w:val="454"/>
        </w:trPr>
        <w:tc>
          <w:tcPr>
            <w:tcW w:w="2801" w:type="dxa"/>
            <w:tcBorders>
              <w:top w:val="nil"/>
              <w:left w:val="single" w:sz="18" w:space="0" w:color="BFBFBF" w:themeColor="background1" w:themeShade="BF"/>
              <w:bottom w:val="nil"/>
              <w:right w:val="nil"/>
            </w:tcBorders>
          </w:tcPr>
          <w:p w14:paraId="79506B73" w14:textId="718AE387" w:rsidR="000839B2" w:rsidRPr="00D71BFA" w:rsidRDefault="000839B2" w:rsidP="00A50672">
            <w:pPr>
              <w:spacing w:after="60"/>
              <w:rPr>
                <w:rFonts w:ascii="Helvetica Neue" w:hAnsi="Helvetica Neue"/>
                <w:color w:val="000000" w:themeColor="text1"/>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644415D3" w14:textId="2B1C6001"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9.4 </w:t>
            </w:r>
            <w:r>
              <w:rPr>
                <w:rFonts w:ascii="Helvetica Neue" w:hAnsi="Helvetica Neue"/>
                <w:sz w:val="14"/>
                <w:szCs w:val="16"/>
              </w:rPr>
              <w:t xml:space="preserve">              </w:t>
            </w:r>
            <w:r w:rsidRPr="00DB44D7">
              <w:rPr>
                <w:rFonts w:ascii="Helvetica Neue" w:hAnsi="Helvetica Neue"/>
                <w:sz w:val="14"/>
                <w:szCs w:val="16"/>
              </w:rPr>
              <w:t>(6.6-13.5)</w:t>
            </w:r>
          </w:p>
        </w:tc>
        <w:tc>
          <w:tcPr>
            <w:tcW w:w="247" w:type="dxa"/>
            <w:tcBorders>
              <w:top w:val="nil"/>
              <w:left w:val="nil"/>
              <w:bottom w:val="nil"/>
              <w:right w:val="nil"/>
            </w:tcBorders>
          </w:tcPr>
          <w:p w14:paraId="2306324B"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667D809C" w14:textId="2A698B09"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12.3 </w:t>
            </w:r>
            <w:r>
              <w:rPr>
                <w:rFonts w:ascii="Helvetica Neue" w:hAnsi="Helvetica Neue"/>
                <w:sz w:val="14"/>
                <w:szCs w:val="16"/>
              </w:rPr>
              <w:t xml:space="preserve">            </w:t>
            </w:r>
            <w:r w:rsidRPr="00DB44D7">
              <w:rPr>
                <w:rFonts w:ascii="Helvetica Neue" w:hAnsi="Helvetica Neue"/>
                <w:sz w:val="14"/>
                <w:szCs w:val="16"/>
              </w:rPr>
              <w:t>(7.6-19.7)</w:t>
            </w:r>
          </w:p>
        </w:tc>
        <w:tc>
          <w:tcPr>
            <w:tcW w:w="246" w:type="dxa"/>
            <w:tcBorders>
              <w:top w:val="nil"/>
              <w:left w:val="nil"/>
              <w:bottom w:val="nil"/>
              <w:right w:val="nil"/>
            </w:tcBorders>
          </w:tcPr>
          <w:p w14:paraId="77BBDE2C"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329698D6" w14:textId="29DF703C"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16.5 </w:t>
            </w:r>
            <w:r>
              <w:rPr>
                <w:rFonts w:ascii="Helvetica Neue" w:hAnsi="Helvetica Neue"/>
                <w:sz w:val="14"/>
                <w:szCs w:val="16"/>
              </w:rPr>
              <w:t xml:space="preserve">           </w:t>
            </w:r>
            <w:r w:rsidRPr="00DB44D7">
              <w:rPr>
                <w:rFonts w:ascii="Helvetica Neue" w:hAnsi="Helvetica Neue"/>
                <w:sz w:val="14"/>
                <w:szCs w:val="16"/>
              </w:rPr>
              <w:t>(10.0-27.4)</w:t>
            </w:r>
          </w:p>
        </w:tc>
        <w:tc>
          <w:tcPr>
            <w:tcW w:w="246" w:type="dxa"/>
            <w:tcBorders>
              <w:top w:val="nil"/>
              <w:left w:val="nil"/>
              <w:bottom w:val="nil"/>
              <w:right w:val="nil"/>
            </w:tcBorders>
          </w:tcPr>
          <w:p w14:paraId="5672187E"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E2D460C" w14:textId="3A7511FB"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34.3 </w:t>
            </w:r>
            <w:r>
              <w:rPr>
                <w:rFonts w:ascii="Helvetica Neue" w:hAnsi="Helvetica Neue"/>
                <w:sz w:val="14"/>
                <w:szCs w:val="16"/>
              </w:rPr>
              <w:t xml:space="preserve">           </w:t>
            </w:r>
            <w:r w:rsidRPr="00DB44D7">
              <w:rPr>
                <w:rFonts w:ascii="Helvetica Neue" w:hAnsi="Helvetica Neue"/>
                <w:sz w:val="14"/>
                <w:szCs w:val="16"/>
              </w:rPr>
              <w:t>(20.4-57.6)</w:t>
            </w:r>
          </w:p>
        </w:tc>
        <w:tc>
          <w:tcPr>
            <w:tcW w:w="246" w:type="dxa"/>
            <w:tcBorders>
              <w:top w:val="nil"/>
              <w:left w:val="nil"/>
              <w:bottom w:val="nil"/>
              <w:right w:val="nil"/>
            </w:tcBorders>
          </w:tcPr>
          <w:p w14:paraId="19E4F794"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4E960DAF" w14:textId="6E140D1D"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18.8 </w:t>
            </w:r>
            <w:r>
              <w:rPr>
                <w:rFonts w:ascii="Helvetica Neue" w:hAnsi="Helvetica Neue"/>
                <w:sz w:val="14"/>
                <w:szCs w:val="16"/>
              </w:rPr>
              <w:t xml:space="preserve">           </w:t>
            </w:r>
            <w:r w:rsidRPr="00DB44D7">
              <w:rPr>
                <w:rFonts w:ascii="Helvetica Neue" w:hAnsi="Helvetica Neue"/>
                <w:sz w:val="14"/>
                <w:szCs w:val="16"/>
              </w:rPr>
              <w:t>(11.7-30.2)</w:t>
            </w:r>
          </w:p>
        </w:tc>
        <w:tc>
          <w:tcPr>
            <w:tcW w:w="246" w:type="dxa"/>
            <w:tcBorders>
              <w:top w:val="nil"/>
              <w:left w:val="nil"/>
              <w:bottom w:val="nil"/>
              <w:right w:val="nil"/>
            </w:tcBorders>
          </w:tcPr>
          <w:p w14:paraId="6D97CB36"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249DB000" w14:textId="0ED8F5EF"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46.8 </w:t>
            </w:r>
            <w:r>
              <w:rPr>
                <w:rFonts w:ascii="Helvetica Neue" w:hAnsi="Helvetica Neue"/>
                <w:sz w:val="14"/>
                <w:szCs w:val="16"/>
              </w:rPr>
              <w:t xml:space="preserve">           </w:t>
            </w:r>
            <w:r w:rsidRPr="00DB44D7">
              <w:rPr>
                <w:rFonts w:ascii="Helvetica Neue" w:hAnsi="Helvetica Neue"/>
                <w:sz w:val="14"/>
                <w:szCs w:val="16"/>
              </w:rPr>
              <w:t>(27.2-80.5)</w:t>
            </w:r>
          </w:p>
        </w:tc>
        <w:tc>
          <w:tcPr>
            <w:tcW w:w="246" w:type="dxa"/>
            <w:tcBorders>
              <w:top w:val="nil"/>
              <w:left w:val="nil"/>
              <w:bottom w:val="nil"/>
              <w:right w:val="nil"/>
            </w:tcBorders>
          </w:tcPr>
          <w:p w14:paraId="5075C63E"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1588E6EF" w14:textId="6096C920"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19.5 </w:t>
            </w:r>
            <w:r>
              <w:rPr>
                <w:rFonts w:ascii="Helvetica Neue" w:hAnsi="Helvetica Neue"/>
                <w:sz w:val="14"/>
                <w:szCs w:val="16"/>
              </w:rPr>
              <w:t xml:space="preserve">           </w:t>
            </w:r>
            <w:r w:rsidRPr="00DB44D7">
              <w:rPr>
                <w:rFonts w:ascii="Helvetica Neue" w:hAnsi="Helvetica Neue"/>
                <w:sz w:val="14"/>
                <w:szCs w:val="16"/>
              </w:rPr>
              <w:t>(12.1-31.6)</w:t>
            </w:r>
          </w:p>
        </w:tc>
        <w:tc>
          <w:tcPr>
            <w:tcW w:w="246" w:type="dxa"/>
            <w:tcBorders>
              <w:top w:val="nil"/>
              <w:left w:val="nil"/>
              <w:bottom w:val="nil"/>
              <w:right w:val="nil"/>
            </w:tcBorders>
          </w:tcPr>
          <w:p w14:paraId="40101B11" w14:textId="77777777" w:rsidR="000839B2" w:rsidRPr="00DB44D7" w:rsidRDefault="000839B2" w:rsidP="00A50672">
            <w:pPr>
              <w:spacing w:after="60"/>
              <w:rPr>
                <w:rFonts w:ascii="Helvetica Neue" w:hAnsi="Helvetica Neue"/>
                <w:sz w:val="14"/>
                <w:szCs w:val="16"/>
              </w:rPr>
            </w:pPr>
          </w:p>
        </w:tc>
        <w:tc>
          <w:tcPr>
            <w:tcW w:w="1183" w:type="dxa"/>
            <w:tcBorders>
              <w:top w:val="nil"/>
              <w:left w:val="nil"/>
              <w:bottom w:val="nil"/>
              <w:right w:val="nil"/>
            </w:tcBorders>
          </w:tcPr>
          <w:p w14:paraId="0E97298B" w14:textId="702B0F18" w:rsidR="000839B2" w:rsidRPr="00DB44D7" w:rsidRDefault="000839B2" w:rsidP="00A50672">
            <w:pPr>
              <w:spacing w:after="60"/>
              <w:rPr>
                <w:rFonts w:ascii="Helvetica Neue" w:hAnsi="Helvetica Neue"/>
                <w:sz w:val="14"/>
                <w:szCs w:val="16"/>
              </w:rPr>
            </w:pPr>
            <w:r w:rsidRPr="00DB44D7">
              <w:rPr>
                <w:rFonts w:ascii="Helvetica Neue" w:hAnsi="Helvetica Neue"/>
                <w:sz w:val="14"/>
                <w:szCs w:val="16"/>
              </w:rPr>
              <w:t xml:space="preserve">43.6 </w:t>
            </w:r>
            <w:r>
              <w:rPr>
                <w:rFonts w:ascii="Helvetica Neue" w:hAnsi="Helvetica Neue"/>
                <w:sz w:val="14"/>
                <w:szCs w:val="16"/>
              </w:rPr>
              <w:t xml:space="preserve">           </w:t>
            </w:r>
            <w:r w:rsidRPr="00DB44D7">
              <w:rPr>
                <w:rFonts w:ascii="Helvetica Neue" w:hAnsi="Helvetica Neue"/>
                <w:sz w:val="14"/>
                <w:szCs w:val="16"/>
              </w:rPr>
              <w:t>(26.0-73.1)</w:t>
            </w:r>
          </w:p>
        </w:tc>
        <w:tc>
          <w:tcPr>
            <w:tcW w:w="236" w:type="dxa"/>
            <w:tcBorders>
              <w:top w:val="nil"/>
              <w:left w:val="nil"/>
              <w:bottom w:val="nil"/>
              <w:right w:val="single" w:sz="18" w:space="0" w:color="BFBFBF" w:themeColor="background1" w:themeShade="BF"/>
            </w:tcBorders>
          </w:tcPr>
          <w:p w14:paraId="582166D4" w14:textId="77777777" w:rsidR="000839B2" w:rsidRPr="00D71BFA" w:rsidRDefault="000839B2" w:rsidP="00A50672">
            <w:pPr>
              <w:spacing w:after="60"/>
              <w:rPr>
                <w:rFonts w:ascii="Helvetica Neue" w:hAnsi="Helvetica Neue"/>
                <w:color w:val="000000" w:themeColor="text1"/>
                <w:sz w:val="14"/>
                <w:szCs w:val="16"/>
              </w:rPr>
            </w:pPr>
          </w:p>
        </w:tc>
      </w:tr>
      <w:tr w:rsidR="00687BE0" w:rsidRPr="00D71BFA" w14:paraId="64F297CD" w14:textId="77777777" w:rsidTr="00A50672">
        <w:trPr>
          <w:trHeight w:hRule="exact" w:val="170"/>
        </w:trPr>
        <w:tc>
          <w:tcPr>
            <w:tcW w:w="2801" w:type="dxa"/>
            <w:tcBorders>
              <w:top w:val="nil"/>
              <w:left w:val="single" w:sz="18" w:space="0" w:color="BFBFBF" w:themeColor="background1" w:themeShade="BF"/>
              <w:bottom w:val="single" w:sz="18" w:space="0" w:color="BFBFBF" w:themeColor="background1" w:themeShade="BF"/>
              <w:right w:val="nil"/>
            </w:tcBorders>
          </w:tcPr>
          <w:p w14:paraId="0DC00659" w14:textId="77777777" w:rsidR="00687BE0" w:rsidRPr="00D71BFA" w:rsidRDefault="00687BE0" w:rsidP="00A50672">
            <w:pPr>
              <w:rPr>
                <w:rFonts w:ascii="Helvetica Neue" w:hAnsi="Helvetica Neue"/>
                <w:sz w:val="14"/>
                <w:szCs w:val="16"/>
              </w:rPr>
            </w:pPr>
          </w:p>
        </w:tc>
        <w:tc>
          <w:tcPr>
            <w:tcW w:w="1195" w:type="dxa"/>
            <w:tcBorders>
              <w:top w:val="nil"/>
              <w:left w:val="nil"/>
              <w:bottom w:val="single" w:sz="18" w:space="0" w:color="BFBFBF" w:themeColor="background1" w:themeShade="BF"/>
              <w:right w:val="nil"/>
            </w:tcBorders>
          </w:tcPr>
          <w:p w14:paraId="1AC033D7" w14:textId="77777777" w:rsidR="00687BE0" w:rsidRPr="00D71BFA" w:rsidRDefault="00687BE0" w:rsidP="00A50672">
            <w:pPr>
              <w:rPr>
                <w:rFonts w:ascii="Helvetica Neue" w:hAnsi="Helvetica Neue"/>
                <w:sz w:val="14"/>
                <w:szCs w:val="16"/>
              </w:rPr>
            </w:pPr>
          </w:p>
        </w:tc>
        <w:tc>
          <w:tcPr>
            <w:tcW w:w="247" w:type="dxa"/>
            <w:tcBorders>
              <w:top w:val="nil"/>
              <w:left w:val="nil"/>
              <w:bottom w:val="single" w:sz="18" w:space="0" w:color="BFBFBF" w:themeColor="background1" w:themeShade="BF"/>
              <w:right w:val="nil"/>
            </w:tcBorders>
          </w:tcPr>
          <w:p w14:paraId="5A9178B9" w14:textId="77777777" w:rsidR="00687BE0" w:rsidRPr="00D71BFA" w:rsidRDefault="00687BE0" w:rsidP="00A50672">
            <w:pPr>
              <w:rPr>
                <w:rFonts w:ascii="Helvetica Neue" w:hAnsi="Helvetica Neue"/>
                <w:sz w:val="14"/>
                <w:szCs w:val="16"/>
              </w:rPr>
            </w:pPr>
          </w:p>
        </w:tc>
        <w:tc>
          <w:tcPr>
            <w:tcW w:w="1183" w:type="dxa"/>
            <w:tcBorders>
              <w:top w:val="nil"/>
              <w:left w:val="nil"/>
              <w:bottom w:val="single" w:sz="18" w:space="0" w:color="BFBFBF" w:themeColor="background1" w:themeShade="BF"/>
              <w:right w:val="nil"/>
            </w:tcBorders>
          </w:tcPr>
          <w:p w14:paraId="19D14533" w14:textId="77777777" w:rsidR="00687BE0" w:rsidRPr="00D71BFA" w:rsidRDefault="00687BE0" w:rsidP="00A50672">
            <w:pPr>
              <w:rPr>
                <w:rFonts w:ascii="Helvetica Neue" w:hAnsi="Helvetica Neue"/>
                <w:sz w:val="14"/>
                <w:szCs w:val="16"/>
              </w:rPr>
            </w:pPr>
          </w:p>
        </w:tc>
        <w:tc>
          <w:tcPr>
            <w:tcW w:w="246" w:type="dxa"/>
            <w:tcBorders>
              <w:top w:val="nil"/>
              <w:left w:val="nil"/>
              <w:bottom w:val="single" w:sz="18" w:space="0" w:color="BFBFBF" w:themeColor="background1" w:themeShade="BF"/>
              <w:right w:val="nil"/>
            </w:tcBorders>
          </w:tcPr>
          <w:p w14:paraId="0C586FE6" w14:textId="77777777" w:rsidR="00687BE0" w:rsidRPr="00D71BFA" w:rsidRDefault="00687BE0" w:rsidP="00A50672">
            <w:pPr>
              <w:rPr>
                <w:rFonts w:ascii="Helvetica Neue" w:hAnsi="Helvetica Neue"/>
                <w:sz w:val="14"/>
                <w:szCs w:val="16"/>
              </w:rPr>
            </w:pPr>
          </w:p>
        </w:tc>
        <w:tc>
          <w:tcPr>
            <w:tcW w:w="1183" w:type="dxa"/>
            <w:tcBorders>
              <w:top w:val="nil"/>
              <w:left w:val="nil"/>
              <w:bottom w:val="single" w:sz="18" w:space="0" w:color="BFBFBF" w:themeColor="background1" w:themeShade="BF"/>
              <w:right w:val="nil"/>
            </w:tcBorders>
          </w:tcPr>
          <w:p w14:paraId="37C99123" w14:textId="77777777" w:rsidR="00687BE0" w:rsidRPr="00D71BFA" w:rsidRDefault="00687BE0" w:rsidP="00A50672">
            <w:pPr>
              <w:rPr>
                <w:rFonts w:ascii="Helvetica Neue" w:hAnsi="Helvetica Neue"/>
                <w:sz w:val="14"/>
                <w:szCs w:val="16"/>
              </w:rPr>
            </w:pPr>
          </w:p>
        </w:tc>
        <w:tc>
          <w:tcPr>
            <w:tcW w:w="246" w:type="dxa"/>
            <w:tcBorders>
              <w:top w:val="nil"/>
              <w:left w:val="nil"/>
              <w:bottom w:val="single" w:sz="18" w:space="0" w:color="BFBFBF" w:themeColor="background1" w:themeShade="BF"/>
              <w:right w:val="nil"/>
            </w:tcBorders>
          </w:tcPr>
          <w:p w14:paraId="4AD1C99A" w14:textId="77777777" w:rsidR="00687BE0" w:rsidRPr="00D71BFA" w:rsidRDefault="00687BE0" w:rsidP="00A50672">
            <w:pPr>
              <w:rPr>
                <w:rFonts w:ascii="Helvetica Neue" w:hAnsi="Helvetica Neue"/>
                <w:sz w:val="14"/>
                <w:szCs w:val="16"/>
              </w:rPr>
            </w:pPr>
          </w:p>
        </w:tc>
        <w:tc>
          <w:tcPr>
            <w:tcW w:w="1183" w:type="dxa"/>
            <w:tcBorders>
              <w:top w:val="nil"/>
              <w:left w:val="nil"/>
              <w:bottom w:val="single" w:sz="18" w:space="0" w:color="BFBFBF" w:themeColor="background1" w:themeShade="BF"/>
              <w:right w:val="nil"/>
            </w:tcBorders>
          </w:tcPr>
          <w:p w14:paraId="6D2FE346" w14:textId="77777777" w:rsidR="00687BE0" w:rsidRPr="00D71BFA" w:rsidRDefault="00687BE0" w:rsidP="00A50672">
            <w:pPr>
              <w:rPr>
                <w:rFonts w:ascii="Helvetica Neue" w:hAnsi="Helvetica Neue"/>
                <w:sz w:val="14"/>
                <w:szCs w:val="16"/>
              </w:rPr>
            </w:pPr>
          </w:p>
        </w:tc>
        <w:tc>
          <w:tcPr>
            <w:tcW w:w="246" w:type="dxa"/>
            <w:tcBorders>
              <w:top w:val="nil"/>
              <w:left w:val="nil"/>
              <w:bottom w:val="single" w:sz="18" w:space="0" w:color="BFBFBF" w:themeColor="background1" w:themeShade="BF"/>
              <w:right w:val="nil"/>
            </w:tcBorders>
          </w:tcPr>
          <w:p w14:paraId="612ED576" w14:textId="77777777" w:rsidR="00687BE0" w:rsidRPr="00D71BFA" w:rsidRDefault="00687BE0" w:rsidP="00A50672">
            <w:pPr>
              <w:rPr>
                <w:rFonts w:ascii="Helvetica Neue" w:hAnsi="Helvetica Neue"/>
                <w:sz w:val="14"/>
                <w:szCs w:val="16"/>
              </w:rPr>
            </w:pPr>
          </w:p>
        </w:tc>
        <w:tc>
          <w:tcPr>
            <w:tcW w:w="1183" w:type="dxa"/>
            <w:tcBorders>
              <w:top w:val="nil"/>
              <w:left w:val="nil"/>
              <w:bottom w:val="single" w:sz="18" w:space="0" w:color="BFBFBF" w:themeColor="background1" w:themeShade="BF"/>
              <w:right w:val="nil"/>
            </w:tcBorders>
          </w:tcPr>
          <w:p w14:paraId="5CBFF265"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single" w:sz="18" w:space="0" w:color="BFBFBF" w:themeColor="background1" w:themeShade="BF"/>
              <w:right w:val="nil"/>
            </w:tcBorders>
          </w:tcPr>
          <w:p w14:paraId="4AC3076C"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single" w:sz="18" w:space="0" w:color="BFBFBF" w:themeColor="background1" w:themeShade="BF"/>
              <w:right w:val="nil"/>
            </w:tcBorders>
          </w:tcPr>
          <w:p w14:paraId="3700A84E"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single" w:sz="18" w:space="0" w:color="BFBFBF" w:themeColor="background1" w:themeShade="BF"/>
              <w:right w:val="nil"/>
            </w:tcBorders>
          </w:tcPr>
          <w:p w14:paraId="2F458BA8"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single" w:sz="18" w:space="0" w:color="BFBFBF" w:themeColor="background1" w:themeShade="BF"/>
              <w:right w:val="nil"/>
            </w:tcBorders>
          </w:tcPr>
          <w:p w14:paraId="1A0B8546" w14:textId="77777777" w:rsidR="00687BE0" w:rsidRPr="00D71BFA" w:rsidRDefault="00687BE0" w:rsidP="00A50672">
            <w:pPr>
              <w:rPr>
                <w:rFonts w:ascii="Helvetica Neue" w:hAnsi="Helvetica Neue"/>
                <w:color w:val="0000FF"/>
                <w:sz w:val="14"/>
                <w:szCs w:val="16"/>
              </w:rPr>
            </w:pPr>
          </w:p>
        </w:tc>
        <w:tc>
          <w:tcPr>
            <w:tcW w:w="246" w:type="dxa"/>
            <w:tcBorders>
              <w:top w:val="nil"/>
              <w:left w:val="nil"/>
              <w:bottom w:val="single" w:sz="18" w:space="0" w:color="BFBFBF" w:themeColor="background1" w:themeShade="BF"/>
              <w:right w:val="nil"/>
            </w:tcBorders>
          </w:tcPr>
          <w:p w14:paraId="47048EB8" w14:textId="77777777" w:rsidR="00687BE0" w:rsidRPr="00D71BFA" w:rsidRDefault="00687BE0" w:rsidP="00A50672">
            <w:pPr>
              <w:rPr>
                <w:rFonts w:ascii="Helvetica Neue" w:hAnsi="Helvetica Neue"/>
                <w:color w:val="0000FF"/>
                <w:sz w:val="14"/>
                <w:szCs w:val="16"/>
              </w:rPr>
            </w:pPr>
          </w:p>
        </w:tc>
        <w:tc>
          <w:tcPr>
            <w:tcW w:w="1183" w:type="dxa"/>
            <w:tcBorders>
              <w:top w:val="nil"/>
              <w:left w:val="nil"/>
              <w:bottom w:val="single" w:sz="18" w:space="0" w:color="BFBFBF" w:themeColor="background1" w:themeShade="BF"/>
              <w:right w:val="nil"/>
            </w:tcBorders>
          </w:tcPr>
          <w:p w14:paraId="14E3FCD7" w14:textId="77777777" w:rsidR="00687BE0" w:rsidRPr="00D71BFA" w:rsidRDefault="00687BE0" w:rsidP="00A50672">
            <w:pPr>
              <w:rPr>
                <w:rFonts w:ascii="Helvetica Neue" w:hAnsi="Helvetica Neue"/>
                <w:color w:val="0000FF"/>
                <w:sz w:val="14"/>
                <w:szCs w:val="16"/>
              </w:rPr>
            </w:pPr>
          </w:p>
        </w:tc>
        <w:tc>
          <w:tcPr>
            <w:tcW w:w="236" w:type="dxa"/>
            <w:tcBorders>
              <w:top w:val="nil"/>
              <w:left w:val="nil"/>
              <w:bottom w:val="single" w:sz="18" w:space="0" w:color="BFBFBF" w:themeColor="background1" w:themeShade="BF"/>
              <w:right w:val="single" w:sz="18" w:space="0" w:color="BFBFBF" w:themeColor="background1" w:themeShade="BF"/>
            </w:tcBorders>
          </w:tcPr>
          <w:p w14:paraId="09678F56" w14:textId="77777777" w:rsidR="00687BE0" w:rsidRPr="00D71BFA" w:rsidRDefault="00687BE0" w:rsidP="00A50672">
            <w:pPr>
              <w:rPr>
                <w:rFonts w:ascii="Helvetica Neue" w:hAnsi="Helvetica Neue"/>
                <w:sz w:val="14"/>
                <w:szCs w:val="16"/>
              </w:rPr>
            </w:pPr>
          </w:p>
        </w:tc>
      </w:tr>
    </w:tbl>
    <w:p w14:paraId="49B69134" w14:textId="77777777" w:rsidR="00687BE0" w:rsidRDefault="00687BE0" w:rsidP="00687BE0">
      <w:pPr>
        <w:spacing w:before="120"/>
      </w:pPr>
      <w:r w:rsidRPr="00117A68">
        <w:rPr>
          <w:rFonts w:ascii="Gill Sans MT" w:hAnsi="Gill Sans MT"/>
          <w:sz w:val="16"/>
        </w:rPr>
        <w:t>Figures in bold text meet CHMP criteria, whereas figures in bold italic text meet FDA criteria</w:t>
      </w:r>
    </w:p>
    <w:p w14:paraId="7BED49C9" w14:textId="77777777" w:rsidR="00687BE0" w:rsidRDefault="00687BE0" w:rsidP="00687BE0"/>
    <w:p w14:paraId="59349250" w14:textId="77777777" w:rsidR="00687BE0" w:rsidRDefault="00687BE0" w:rsidP="00687BE0"/>
    <w:p w14:paraId="50DDEF49" w14:textId="77777777" w:rsidR="00687BE0" w:rsidRDefault="00687BE0" w:rsidP="00687BE0"/>
    <w:p w14:paraId="11D09FCB" w14:textId="0FB3E253" w:rsidR="0093717F" w:rsidRDefault="0093717F" w:rsidP="00AF68B7"/>
    <w:p w14:paraId="37D28F28" w14:textId="77777777" w:rsidR="00DB44D7" w:rsidRDefault="00DB44D7" w:rsidP="00A41566">
      <w:pPr>
        <w:rPr>
          <w:rFonts w:ascii="Gill Sans MT" w:hAnsi="Gill Sans MT" w:cs="Gill Sans MT"/>
          <w:b/>
          <w:bCs/>
          <w:iCs/>
          <w:sz w:val="19"/>
          <w:szCs w:val="19"/>
        </w:rPr>
      </w:pPr>
    </w:p>
    <w:p w14:paraId="23CAD2B7" w14:textId="77777777" w:rsidR="00DB44D7" w:rsidRDefault="00DB44D7" w:rsidP="00A41566">
      <w:pPr>
        <w:rPr>
          <w:rFonts w:ascii="Gill Sans MT" w:hAnsi="Gill Sans MT" w:cs="Gill Sans MT"/>
          <w:b/>
          <w:bCs/>
          <w:iCs/>
          <w:sz w:val="19"/>
          <w:szCs w:val="19"/>
        </w:rPr>
      </w:pPr>
    </w:p>
    <w:p w14:paraId="3CBFA625" w14:textId="59ED13FC" w:rsidR="00A41566" w:rsidRPr="00DB44D7" w:rsidRDefault="00A41566" w:rsidP="00A41566">
      <w:pPr>
        <w:rPr>
          <w:sz w:val="19"/>
          <w:szCs w:val="19"/>
        </w:rPr>
      </w:pPr>
      <w:r w:rsidRPr="00DB44D7">
        <w:rPr>
          <w:rFonts w:ascii="Gill Sans MT" w:hAnsi="Gill Sans MT" w:cs="Gill Sans MT"/>
          <w:b/>
          <w:bCs/>
          <w:iCs/>
          <w:sz w:val="19"/>
          <w:szCs w:val="19"/>
        </w:rPr>
        <w:lastRenderedPageBreak/>
        <w:t xml:space="preserve">TABLE </w:t>
      </w:r>
      <w:r w:rsidR="00A86964">
        <w:rPr>
          <w:rFonts w:ascii="Gill Sans MT" w:hAnsi="Gill Sans MT" w:cs="Gill Sans MT"/>
          <w:b/>
          <w:bCs/>
          <w:iCs/>
          <w:sz w:val="19"/>
          <w:szCs w:val="19"/>
        </w:rPr>
        <w:t>8</w:t>
      </w:r>
      <w:r w:rsidRPr="00DB44D7">
        <w:rPr>
          <w:rFonts w:ascii="Gill Sans MT" w:hAnsi="Gill Sans MT" w:cs="Gill Sans MT"/>
          <w:b/>
          <w:bCs/>
          <w:i/>
          <w:iCs/>
          <w:sz w:val="19"/>
          <w:szCs w:val="19"/>
        </w:rPr>
        <w:t xml:space="preserve"> </w:t>
      </w:r>
      <w:r w:rsidRPr="00DB44D7">
        <w:rPr>
          <w:rFonts w:ascii="Gill Sans MT" w:hAnsi="Gill Sans MT" w:cs="Gill Sans MT"/>
          <w:iCs/>
          <w:sz w:val="19"/>
          <w:szCs w:val="19"/>
        </w:rPr>
        <w:t>Immunogenicity of influenza A/turkey/Turkey/1/2005 (H5N1) vaccines in primed ≥60-year-olds (HI test with NIBRG14 antigen)</w:t>
      </w:r>
    </w:p>
    <w:p w14:paraId="1F55AF29" w14:textId="77777777" w:rsidR="00A41566" w:rsidRPr="00DB44D7" w:rsidRDefault="00A41566" w:rsidP="00A41566">
      <w:pPr>
        <w:rPr>
          <w:sz w:val="8"/>
        </w:rPr>
      </w:pPr>
    </w:p>
    <w:tbl>
      <w:tblPr>
        <w:tblStyle w:val="TableGrid"/>
        <w:tblW w:w="14236" w:type="dxa"/>
        <w:tblLayout w:type="fixed"/>
        <w:tblLook w:val="04A0" w:firstRow="1" w:lastRow="0" w:firstColumn="1" w:lastColumn="0" w:noHBand="0" w:noVBand="1"/>
      </w:tblPr>
      <w:tblGrid>
        <w:gridCol w:w="2801"/>
        <w:gridCol w:w="1195"/>
        <w:gridCol w:w="247"/>
        <w:gridCol w:w="1183"/>
        <w:gridCol w:w="246"/>
        <w:gridCol w:w="1183"/>
        <w:gridCol w:w="246"/>
        <w:gridCol w:w="1183"/>
        <w:gridCol w:w="246"/>
        <w:gridCol w:w="1183"/>
        <w:gridCol w:w="246"/>
        <w:gridCol w:w="1183"/>
        <w:gridCol w:w="246"/>
        <w:gridCol w:w="1183"/>
        <w:gridCol w:w="246"/>
        <w:gridCol w:w="1183"/>
        <w:gridCol w:w="236"/>
      </w:tblGrid>
      <w:tr w:rsidR="00A41566" w:rsidRPr="00024F42" w14:paraId="6FCEC1C7" w14:textId="77777777" w:rsidTr="00DB44D7">
        <w:trPr>
          <w:trHeight w:hRule="exact" w:val="284"/>
        </w:trPr>
        <w:tc>
          <w:tcPr>
            <w:tcW w:w="2801" w:type="dxa"/>
            <w:tcBorders>
              <w:top w:val="single" w:sz="18" w:space="0" w:color="BFBFBF" w:themeColor="background1" w:themeShade="BF"/>
              <w:left w:val="single" w:sz="18" w:space="0" w:color="BFBFBF" w:themeColor="background1" w:themeShade="BF"/>
              <w:bottom w:val="nil"/>
              <w:right w:val="nil"/>
            </w:tcBorders>
            <w:vAlign w:val="center"/>
          </w:tcPr>
          <w:p w14:paraId="352D89F1" w14:textId="77777777" w:rsidR="00A41566" w:rsidRPr="00024F42" w:rsidRDefault="00A41566" w:rsidP="00024F42">
            <w:pPr>
              <w:widowControl w:val="0"/>
              <w:autoSpaceDE w:val="0"/>
              <w:autoSpaceDN w:val="0"/>
              <w:adjustRightInd w:val="0"/>
              <w:spacing w:after="120"/>
              <w:jc w:val="center"/>
              <w:rPr>
                <w:rFonts w:ascii="Helvetica Neue" w:hAnsi="Helvetica Neue" w:cs="Times"/>
                <w:b/>
                <w:sz w:val="14"/>
                <w:szCs w:val="16"/>
              </w:rPr>
            </w:pPr>
          </w:p>
        </w:tc>
        <w:tc>
          <w:tcPr>
            <w:tcW w:w="5483" w:type="dxa"/>
            <w:gridSpan w:val="7"/>
            <w:tcBorders>
              <w:top w:val="single" w:sz="18" w:space="0" w:color="BFBFBF" w:themeColor="background1" w:themeShade="BF"/>
              <w:left w:val="nil"/>
              <w:bottom w:val="single" w:sz="18" w:space="0" w:color="BFBFBF" w:themeColor="background1" w:themeShade="BF"/>
              <w:right w:val="nil"/>
            </w:tcBorders>
            <w:vAlign w:val="center"/>
          </w:tcPr>
          <w:p w14:paraId="2F11B86C"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r w:rsidRPr="00024F42">
              <w:rPr>
                <w:rFonts w:ascii="Helvetica Neue" w:hAnsi="Helvetica Neue" w:cs="Gill Sans MT"/>
                <w:b/>
                <w:bCs/>
                <w:sz w:val="14"/>
                <w:szCs w:val="16"/>
              </w:rPr>
              <w:t>One priming dose</w:t>
            </w:r>
          </w:p>
        </w:tc>
        <w:tc>
          <w:tcPr>
            <w:tcW w:w="246" w:type="dxa"/>
            <w:tcBorders>
              <w:top w:val="single" w:sz="18" w:space="0" w:color="BFBFBF" w:themeColor="background1" w:themeShade="BF"/>
              <w:left w:val="nil"/>
              <w:bottom w:val="single" w:sz="18" w:space="0" w:color="BFBFBF" w:themeColor="background1" w:themeShade="BF"/>
              <w:right w:val="nil"/>
            </w:tcBorders>
            <w:vAlign w:val="center"/>
          </w:tcPr>
          <w:p w14:paraId="55DCC0DA"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p>
        </w:tc>
        <w:tc>
          <w:tcPr>
            <w:tcW w:w="5470" w:type="dxa"/>
            <w:gridSpan w:val="7"/>
            <w:tcBorders>
              <w:top w:val="single" w:sz="18" w:space="0" w:color="BFBFBF" w:themeColor="background1" w:themeShade="BF"/>
              <w:left w:val="nil"/>
              <w:bottom w:val="single" w:sz="18" w:space="0" w:color="BFBFBF" w:themeColor="background1" w:themeShade="BF"/>
              <w:right w:val="nil"/>
            </w:tcBorders>
            <w:vAlign w:val="center"/>
          </w:tcPr>
          <w:p w14:paraId="10DF5F30" w14:textId="77777777" w:rsidR="00A41566" w:rsidRPr="00024F42" w:rsidRDefault="00A41566" w:rsidP="00024F42">
            <w:pPr>
              <w:widowControl w:val="0"/>
              <w:autoSpaceDE w:val="0"/>
              <w:autoSpaceDN w:val="0"/>
              <w:adjustRightInd w:val="0"/>
              <w:ind w:left="-206" w:firstLine="206"/>
              <w:jc w:val="center"/>
              <w:rPr>
                <w:rFonts w:ascii="Helvetica Neue" w:hAnsi="Helvetica Neue" w:cs="Times"/>
                <w:b/>
                <w:sz w:val="14"/>
                <w:szCs w:val="16"/>
              </w:rPr>
            </w:pPr>
            <w:r w:rsidRPr="00024F42">
              <w:rPr>
                <w:rFonts w:ascii="Helvetica Neue" w:hAnsi="Helvetica Neue" w:cs="Times"/>
                <w:b/>
                <w:sz w:val="14"/>
                <w:szCs w:val="16"/>
              </w:rPr>
              <w:t>Two priming doses</w:t>
            </w:r>
          </w:p>
        </w:tc>
        <w:tc>
          <w:tcPr>
            <w:tcW w:w="236" w:type="dxa"/>
            <w:tcBorders>
              <w:top w:val="single" w:sz="18" w:space="0" w:color="BFBFBF" w:themeColor="background1" w:themeShade="BF"/>
              <w:left w:val="nil"/>
              <w:bottom w:val="single" w:sz="18" w:space="0" w:color="BFBFBF" w:themeColor="background1" w:themeShade="BF"/>
              <w:right w:val="single" w:sz="18" w:space="0" w:color="BFBFBF" w:themeColor="background1" w:themeShade="BF"/>
            </w:tcBorders>
            <w:vAlign w:val="center"/>
          </w:tcPr>
          <w:p w14:paraId="64536ECE" w14:textId="77777777" w:rsidR="00A41566" w:rsidRPr="00024F42" w:rsidRDefault="00A41566" w:rsidP="00024F42">
            <w:pPr>
              <w:widowControl w:val="0"/>
              <w:autoSpaceDE w:val="0"/>
              <w:autoSpaceDN w:val="0"/>
              <w:adjustRightInd w:val="0"/>
              <w:ind w:left="-206" w:firstLine="206"/>
              <w:jc w:val="center"/>
              <w:rPr>
                <w:rFonts w:ascii="Helvetica Neue" w:hAnsi="Helvetica Neue" w:cs="Times"/>
                <w:b/>
                <w:sz w:val="14"/>
                <w:szCs w:val="16"/>
              </w:rPr>
            </w:pPr>
          </w:p>
        </w:tc>
      </w:tr>
      <w:tr w:rsidR="00A41566" w:rsidRPr="00024F42" w14:paraId="5ECFAC09" w14:textId="77777777" w:rsidTr="00DB44D7">
        <w:trPr>
          <w:trHeight w:hRule="exact" w:val="397"/>
        </w:trPr>
        <w:tc>
          <w:tcPr>
            <w:tcW w:w="2801" w:type="dxa"/>
            <w:tcBorders>
              <w:top w:val="nil"/>
              <w:left w:val="single" w:sz="18" w:space="0" w:color="BFBFBF" w:themeColor="background1" w:themeShade="BF"/>
              <w:bottom w:val="single" w:sz="18" w:space="0" w:color="BFBFBF" w:themeColor="background1" w:themeShade="BF"/>
              <w:right w:val="nil"/>
            </w:tcBorders>
            <w:vAlign w:val="bottom"/>
          </w:tcPr>
          <w:p w14:paraId="69ECF38A" w14:textId="77777777" w:rsidR="00A41566" w:rsidRPr="00024F42" w:rsidRDefault="00A41566" w:rsidP="00024F42">
            <w:pPr>
              <w:widowControl w:val="0"/>
              <w:autoSpaceDE w:val="0"/>
              <w:autoSpaceDN w:val="0"/>
              <w:adjustRightInd w:val="0"/>
              <w:spacing w:after="120"/>
              <w:jc w:val="center"/>
              <w:rPr>
                <w:rFonts w:ascii="Helvetica Neue" w:hAnsi="Helvetica Neue" w:cs="Times"/>
                <w:sz w:val="14"/>
                <w:szCs w:val="16"/>
              </w:rPr>
            </w:pPr>
          </w:p>
        </w:tc>
        <w:tc>
          <w:tcPr>
            <w:tcW w:w="1195"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4247E5E6" w14:textId="77777777" w:rsidR="00A41566" w:rsidRPr="00024F42" w:rsidRDefault="00A41566" w:rsidP="00024F42">
            <w:pPr>
              <w:widowControl w:val="0"/>
              <w:autoSpaceDE w:val="0"/>
              <w:autoSpaceDN w:val="0"/>
              <w:adjustRightInd w:val="0"/>
              <w:ind w:left="-390" w:right="-108" w:firstLine="390"/>
              <w:jc w:val="center"/>
              <w:rPr>
                <w:rFonts w:ascii="Helvetica Neue" w:hAnsi="Helvetica Neue" w:cs="Gill Sans MT"/>
                <w:b/>
                <w:bCs/>
                <w:sz w:val="14"/>
                <w:szCs w:val="16"/>
              </w:rPr>
            </w:pPr>
            <w:r w:rsidRPr="00024F42">
              <w:rPr>
                <w:rFonts w:ascii="Helvetica Neue" w:hAnsi="Helvetica Neue" w:cs="Gill Sans MT"/>
                <w:b/>
                <w:bCs/>
                <w:sz w:val="14"/>
                <w:szCs w:val="16"/>
              </w:rPr>
              <w:t xml:space="preserve">3.75 μg </w:t>
            </w:r>
          </w:p>
          <w:p w14:paraId="5B4B908E" w14:textId="77777777" w:rsidR="00A41566" w:rsidRPr="00024F42" w:rsidRDefault="00A41566" w:rsidP="00024F42">
            <w:pPr>
              <w:widowControl w:val="0"/>
              <w:autoSpaceDE w:val="0"/>
              <w:autoSpaceDN w:val="0"/>
              <w:adjustRightInd w:val="0"/>
              <w:ind w:left="-390" w:right="-108" w:firstLine="390"/>
              <w:jc w:val="center"/>
              <w:rPr>
                <w:rFonts w:ascii="Helvetica Neue" w:hAnsi="Helvetica Neue" w:cs="Gill Sans MT"/>
                <w:b/>
                <w:bCs/>
                <w:sz w:val="14"/>
                <w:szCs w:val="16"/>
              </w:rPr>
            </w:pPr>
            <w:r w:rsidRPr="00024F42">
              <w:rPr>
                <w:rFonts w:ascii="Helvetica Neue" w:hAnsi="Helvetica Neue" w:cs="Gill Sans MT"/>
                <w:b/>
                <w:bCs/>
                <w:sz w:val="14"/>
                <w:szCs w:val="16"/>
              </w:rPr>
              <w:t>plain</w:t>
            </w:r>
          </w:p>
        </w:tc>
        <w:tc>
          <w:tcPr>
            <w:tcW w:w="247" w:type="dxa"/>
            <w:tcBorders>
              <w:top w:val="single" w:sz="18" w:space="0" w:color="BFBFBF" w:themeColor="background1" w:themeShade="BF"/>
              <w:left w:val="nil"/>
              <w:bottom w:val="single" w:sz="18" w:space="0" w:color="BFBFBF" w:themeColor="background1" w:themeShade="BF"/>
              <w:right w:val="nil"/>
            </w:tcBorders>
            <w:vAlign w:val="bottom"/>
          </w:tcPr>
          <w:p w14:paraId="7CF575EB" w14:textId="77777777" w:rsidR="00A41566" w:rsidRPr="00024F42" w:rsidRDefault="00A41566" w:rsidP="00024F4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6FB9AC82"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r w:rsidRPr="00024F42">
              <w:rPr>
                <w:rFonts w:ascii="Helvetica Neue" w:hAnsi="Helvetica Neue" w:cs="Gill Sans MT"/>
                <w:b/>
                <w:bCs/>
                <w:sz w:val="14"/>
                <w:szCs w:val="16"/>
              </w:rPr>
              <w:t xml:space="preserve">7.5 μg </w:t>
            </w:r>
          </w:p>
          <w:p w14:paraId="411BE60C"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r w:rsidRPr="00024F42">
              <w:rPr>
                <w:rFonts w:ascii="Helvetica Neue" w:hAnsi="Helvetica Neue" w:cs="Gill Sans MT"/>
                <w:b/>
                <w:bCs/>
                <w:sz w:val="14"/>
                <w:szCs w:val="16"/>
              </w:rPr>
              <w:t>plain</w:t>
            </w:r>
          </w:p>
        </w:tc>
        <w:tc>
          <w:tcPr>
            <w:tcW w:w="246" w:type="dxa"/>
            <w:tcBorders>
              <w:top w:val="single" w:sz="18" w:space="0" w:color="BFBFBF" w:themeColor="background1" w:themeShade="BF"/>
              <w:left w:val="nil"/>
              <w:bottom w:val="single" w:sz="18" w:space="0" w:color="BFBFBF" w:themeColor="background1" w:themeShade="BF"/>
              <w:right w:val="nil"/>
            </w:tcBorders>
            <w:vAlign w:val="bottom"/>
          </w:tcPr>
          <w:p w14:paraId="665526B6" w14:textId="77777777" w:rsidR="00A41566" w:rsidRPr="00024F42" w:rsidRDefault="00A41566" w:rsidP="00024F4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74759290" w14:textId="77777777" w:rsidR="003622EC" w:rsidRDefault="00A41566" w:rsidP="00024F42">
            <w:pPr>
              <w:widowControl w:val="0"/>
              <w:autoSpaceDE w:val="0"/>
              <w:autoSpaceDN w:val="0"/>
              <w:adjustRightInd w:val="0"/>
              <w:jc w:val="center"/>
              <w:rPr>
                <w:rFonts w:ascii="Helvetica Neue" w:hAnsi="Helvetica Neue" w:cs="Gill Sans MT"/>
                <w:b/>
                <w:bCs/>
                <w:color w:val="FFFFFF" w:themeColor="background1"/>
                <w:sz w:val="14"/>
                <w:szCs w:val="16"/>
              </w:rPr>
            </w:pPr>
            <w:r w:rsidRPr="00024F42">
              <w:rPr>
                <w:rFonts w:ascii="Helvetica Neue" w:hAnsi="Helvetica Neue" w:cs="Gill Sans MT"/>
                <w:b/>
                <w:bCs/>
                <w:color w:val="FFFFFF" w:themeColor="background1"/>
                <w:sz w:val="14"/>
                <w:szCs w:val="16"/>
              </w:rPr>
              <w:t xml:space="preserve">3.75 μg </w:t>
            </w:r>
          </w:p>
          <w:p w14:paraId="6BBAF17A" w14:textId="5D8491B3" w:rsidR="00A41566" w:rsidRPr="00024F42" w:rsidRDefault="00A41566" w:rsidP="00024F42">
            <w:pPr>
              <w:widowControl w:val="0"/>
              <w:autoSpaceDE w:val="0"/>
              <w:autoSpaceDN w:val="0"/>
              <w:adjustRightInd w:val="0"/>
              <w:jc w:val="center"/>
              <w:rPr>
                <w:rFonts w:ascii="Helvetica Neue" w:hAnsi="Helvetica Neue" w:cs="Times"/>
                <w:color w:val="FFFFFF" w:themeColor="background1"/>
                <w:sz w:val="14"/>
                <w:szCs w:val="16"/>
              </w:rPr>
            </w:pPr>
            <w:r w:rsidRPr="00024F42">
              <w:rPr>
                <w:rFonts w:ascii="Helvetica Neue" w:hAnsi="Helvetica Neue" w:cs="Gill Sans MT"/>
                <w:b/>
                <w:bCs/>
                <w:color w:val="FFFFFF" w:themeColor="background1"/>
                <w:sz w:val="14"/>
                <w:szCs w:val="16"/>
              </w:rPr>
              <w:t>MF59</w:t>
            </w:r>
          </w:p>
        </w:tc>
        <w:tc>
          <w:tcPr>
            <w:tcW w:w="246" w:type="dxa"/>
            <w:tcBorders>
              <w:top w:val="nil"/>
              <w:left w:val="nil"/>
              <w:bottom w:val="single" w:sz="18" w:space="0" w:color="BFBFBF" w:themeColor="background1" w:themeShade="BF"/>
              <w:right w:val="nil"/>
            </w:tcBorders>
            <w:vAlign w:val="bottom"/>
          </w:tcPr>
          <w:p w14:paraId="7DCEBB98" w14:textId="77777777" w:rsidR="00A41566" w:rsidRPr="00024F42" w:rsidRDefault="00A41566" w:rsidP="00024F4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7EFFB42B" w14:textId="77777777" w:rsidR="00A41566" w:rsidRPr="00024F42" w:rsidRDefault="00A41566" w:rsidP="00024F42">
            <w:pPr>
              <w:widowControl w:val="0"/>
              <w:autoSpaceDE w:val="0"/>
              <w:autoSpaceDN w:val="0"/>
              <w:adjustRightInd w:val="0"/>
              <w:jc w:val="center"/>
              <w:rPr>
                <w:rFonts w:ascii="Helvetica Neue" w:hAnsi="Helvetica Neue" w:cs="Gill Sans MT"/>
                <w:b/>
                <w:bCs/>
                <w:color w:val="FFFFFF" w:themeColor="background1"/>
                <w:sz w:val="14"/>
                <w:szCs w:val="16"/>
              </w:rPr>
            </w:pPr>
            <w:r w:rsidRPr="00024F42">
              <w:rPr>
                <w:rFonts w:ascii="Helvetica Neue" w:hAnsi="Helvetica Neue" w:cs="Gill Sans MT"/>
                <w:b/>
                <w:bCs/>
                <w:color w:val="FFFFFF" w:themeColor="background1"/>
                <w:sz w:val="14"/>
                <w:szCs w:val="16"/>
              </w:rPr>
              <w:t xml:space="preserve">7.5 μg </w:t>
            </w:r>
          </w:p>
          <w:p w14:paraId="32AFE2DD"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r w:rsidRPr="00024F42">
              <w:rPr>
                <w:rFonts w:ascii="Helvetica Neue" w:hAnsi="Helvetica Neue" w:cs="Gill Sans MT"/>
                <w:b/>
                <w:bCs/>
                <w:color w:val="FFFFFF" w:themeColor="background1"/>
                <w:sz w:val="14"/>
                <w:szCs w:val="16"/>
              </w:rPr>
              <w:t>MF59</w:t>
            </w:r>
          </w:p>
        </w:tc>
        <w:tc>
          <w:tcPr>
            <w:tcW w:w="246" w:type="dxa"/>
            <w:tcBorders>
              <w:top w:val="single" w:sz="18" w:space="0" w:color="BFBFBF" w:themeColor="background1" w:themeShade="BF"/>
              <w:left w:val="nil"/>
              <w:bottom w:val="single" w:sz="18" w:space="0" w:color="BFBFBF" w:themeColor="background1" w:themeShade="BF"/>
              <w:right w:val="nil"/>
            </w:tcBorders>
            <w:vAlign w:val="bottom"/>
          </w:tcPr>
          <w:p w14:paraId="209EFAE6"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0E0C0F64"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r w:rsidRPr="00024F42">
              <w:rPr>
                <w:rFonts w:ascii="Helvetica Neue" w:hAnsi="Helvetica Neue" w:cs="Gill Sans MT"/>
                <w:b/>
                <w:bCs/>
                <w:sz w:val="14"/>
                <w:szCs w:val="16"/>
              </w:rPr>
              <w:t xml:space="preserve">3.75 μg </w:t>
            </w:r>
          </w:p>
          <w:p w14:paraId="7FB72DE4"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r w:rsidRPr="00024F42">
              <w:rPr>
                <w:rFonts w:ascii="Helvetica Neue" w:hAnsi="Helvetica Neue" w:cs="Gill Sans MT"/>
                <w:b/>
                <w:bCs/>
                <w:sz w:val="14"/>
                <w:szCs w:val="16"/>
              </w:rPr>
              <w:t>plain</w:t>
            </w:r>
          </w:p>
        </w:tc>
        <w:tc>
          <w:tcPr>
            <w:tcW w:w="246" w:type="dxa"/>
            <w:tcBorders>
              <w:top w:val="single" w:sz="18" w:space="0" w:color="BFBFBF" w:themeColor="background1" w:themeShade="BF"/>
              <w:left w:val="nil"/>
              <w:bottom w:val="single" w:sz="18" w:space="0" w:color="BFBFBF" w:themeColor="background1" w:themeShade="BF"/>
              <w:right w:val="nil"/>
            </w:tcBorders>
            <w:vAlign w:val="bottom"/>
          </w:tcPr>
          <w:p w14:paraId="3168775E"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0FB82E96"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r w:rsidRPr="00024F42">
              <w:rPr>
                <w:rFonts w:ascii="Helvetica Neue" w:hAnsi="Helvetica Neue" w:cs="Gill Sans MT"/>
                <w:b/>
                <w:bCs/>
                <w:sz w:val="14"/>
                <w:szCs w:val="16"/>
              </w:rPr>
              <w:t xml:space="preserve">7.5 μg </w:t>
            </w:r>
          </w:p>
          <w:p w14:paraId="27DFF760" w14:textId="77777777" w:rsidR="00A41566" w:rsidRPr="00024F42" w:rsidRDefault="00A41566" w:rsidP="00024F42">
            <w:pPr>
              <w:widowControl w:val="0"/>
              <w:autoSpaceDE w:val="0"/>
              <w:autoSpaceDN w:val="0"/>
              <w:adjustRightInd w:val="0"/>
              <w:jc w:val="center"/>
              <w:rPr>
                <w:rFonts w:ascii="Helvetica Neue" w:hAnsi="Helvetica Neue" w:cs="Gill Sans MT"/>
                <w:b/>
                <w:bCs/>
                <w:sz w:val="14"/>
                <w:szCs w:val="16"/>
              </w:rPr>
            </w:pPr>
            <w:r w:rsidRPr="00024F42">
              <w:rPr>
                <w:rFonts w:ascii="Helvetica Neue" w:hAnsi="Helvetica Neue" w:cs="Gill Sans MT"/>
                <w:b/>
                <w:bCs/>
                <w:sz w:val="14"/>
                <w:szCs w:val="16"/>
              </w:rPr>
              <w:t>plain</w:t>
            </w:r>
          </w:p>
        </w:tc>
        <w:tc>
          <w:tcPr>
            <w:tcW w:w="246" w:type="dxa"/>
            <w:tcBorders>
              <w:top w:val="single" w:sz="18" w:space="0" w:color="BFBFBF" w:themeColor="background1" w:themeShade="BF"/>
              <w:left w:val="nil"/>
              <w:bottom w:val="single" w:sz="18" w:space="0" w:color="BFBFBF" w:themeColor="background1" w:themeShade="BF"/>
              <w:right w:val="nil"/>
            </w:tcBorders>
            <w:vAlign w:val="bottom"/>
          </w:tcPr>
          <w:p w14:paraId="5621F145" w14:textId="77777777" w:rsidR="00A41566" w:rsidRPr="00024F42" w:rsidRDefault="00A41566" w:rsidP="00024F4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41D675BD" w14:textId="77777777" w:rsidR="003622EC" w:rsidRDefault="00A41566" w:rsidP="00024F42">
            <w:pPr>
              <w:widowControl w:val="0"/>
              <w:autoSpaceDE w:val="0"/>
              <w:autoSpaceDN w:val="0"/>
              <w:adjustRightInd w:val="0"/>
              <w:jc w:val="center"/>
              <w:rPr>
                <w:rFonts w:ascii="Helvetica Neue" w:hAnsi="Helvetica Neue" w:cs="Gill Sans MT"/>
                <w:b/>
                <w:bCs/>
                <w:color w:val="FFFFFF" w:themeColor="background1"/>
                <w:sz w:val="14"/>
                <w:szCs w:val="16"/>
              </w:rPr>
            </w:pPr>
            <w:r w:rsidRPr="00024F42">
              <w:rPr>
                <w:rFonts w:ascii="Helvetica Neue" w:hAnsi="Helvetica Neue" w:cs="Gill Sans MT"/>
                <w:b/>
                <w:bCs/>
                <w:color w:val="FFFFFF" w:themeColor="background1"/>
                <w:sz w:val="14"/>
                <w:szCs w:val="16"/>
              </w:rPr>
              <w:t xml:space="preserve">3.75 μg </w:t>
            </w:r>
          </w:p>
          <w:p w14:paraId="6F31C446" w14:textId="5B6FBB36" w:rsidR="00A41566" w:rsidRPr="00024F42" w:rsidRDefault="00A41566" w:rsidP="00024F42">
            <w:pPr>
              <w:widowControl w:val="0"/>
              <w:autoSpaceDE w:val="0"/>
              <w:autoSpaceDN w:val="0"/>
              <w:adjustRightInd w:val="0"/>
              <w:jc w:val="center"/>
              <w:rPr>
                <w:rFonts w:ascii="Helvetica Neue" w:hAnsi="Helvetica Neue" w:cs="Gill Sans MT"/>
                <w:b/>
                <w:bCs/>
                <w:color w:val="FFFFFF" w:themeColor="background1"/>
                <w:sz w:val="14"/>
                <w:szCs w:val="16"/>
              </w:rPr>
            </w:pPr>
            <w:r w:rsidRPr="00024F42">
              <w:rPr>
                <w:rFonts w:ascii="Helvetica Neue" w:hAnsi="Helvetica Neue" w:cs="Gill Sans MT"/>
                <w:b/>
                <w:bCs/>
                <w:color w:val="FFFFFF" w:themeColor="background1"/>
                <w:sz w:val="14"/>
                <w:szCs w:val="16"/>
              </w:rPr>
              <w:t>MF59</w:t>
            </w:r>
          </w:p>
        </w:tc>
        <w:tc>
          <w:tcPr>
            <w:tcW w:w="246" w:type="dxa"/>
            <w:tcBorders>
              <w:top w:val="single" w:sz="18" w:space="0" w:color="BFBFBF" w:themeColor="background1" w:themeShade="BF"/>
              <w:left w:val="nil"/>
              <w:bottom w:val="single" w:sz="18" w:space="0" w:color="BFBFBF" w:themeColor="background1" w:themeShade="BF"/>
              <w:right w:val="nil"/>
            </w:tcBorders>
            <w:vAlign w:val="bottom"/>
          </w:tcPr>
          <w:p w14:paraId="634393F5" w14:textId="77777777" w:rsidR="00A41566" w:rsidRPr="00024F42" w:rsidRDefault="00A41566" w:rsidP="00024F42">
            <w:pPr>
              <w:jc w:val="center"/>
              <w:rPr>
                <w:rFonts w:ascii="Helvetica Neue" w:hAnsi="Helvetica Neue"/>
                <w:color w:val="FFFFFF" w:themeColor="background1"/>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329018D0" w14:textId="77777777" w:rsidR="00A41566" w:rsidRPr="00024F42" w:rsidRDefault="00A41566" w:rsidP="00024F42">
            <w:pPr>
              <w:widowControl w:val="0"/>
              <w:autoSpaceDE w:val="0"/>
              <w:autoSpaceDN w:val="0"/>
              <w:adjustRightInd w:val="0"/>
              <w:ind w:left="-206" w:firstLine="206"/>
              <w:jc w:val="center"/>
              <w:rPr>
                <w:rFonts w:ascii="Helvetica Neue" w:hAnsi="Helvetica Neue" w:cs="Gill Sans MT"/>
                <w:b/>
                <w:bCs/>
                <w:color w:val="FFFFFF" w:themeColor="background1"/>
                <w:sz w:val="14"/>
                <w:szCs w:val="16"/>
              </w:rPr>
            </w:pPr>
            <w:r w:rsidRPr="00024F42">
              <w:rPr>
                <w:rFonts w:ascii="Helvetica Neue" w:hAnsi="Helvetica Neue" w:cs="Gill Sans MT"/>
                <w:b/>
                <w:bCs/>
                <w:color w:val="FFFFFF" w:themeColor="background1"/>
                <w:sz w:val="14"/>
                <w:szCs w:val="16"/>
              </w:rPr>
              <w:t xml:space="preserve">7.5 μg </w:t>
            </w:r>
          </w:p>
          <w:p w14:paraId="5D14B23C" w14:textId="77777777" w:rsidR="00A41566" w:rsidRPr="00024F42" w:rsidRDefault="00A41566" w:rsidP="00024F42">
            <w:pPr>
              <w:widowControl w:val="0"/>
              <w:autoSpaceDE w:val="0"/>
              <w:autoSpaceDN w:val="0"/>
              <w:adjustRightInd w:val="0"/>
              <w:ind w:left="-206" w:firstLine="206"/>
              <w:jc w:val="center"/>
              <w:rPr>
                <w:rFonts w:ascii="Helvetica Neue" w:hAnsi="Helvetica Neue" w:cs="Times"/>
                <w:color w:val="FFFFFF" w:themeColor="background1"/>
                <w:sz w:val="14"/>
                <w:szCs w:val="16"/>
              </w:rPr>
            </w:pPr>
            <w:r w:rsidRPr="00024F42">
              <w:rPr>
                <w:rFonts w:ascii="Helvetica Neue" w:hAnsi="Helvetica Neue" w:cs="Gill Sans MT"/>
                <w:b/>
                <w:bCs/>
                <w:color w:val="FFFFFF" w:themeColor="background1"/>
                <w:sz w:val="14"/>
                <w:szCs w:val="16"/>
              </w:rPr>
              <w:t>MF59</w:t>
            </w:r>
          </w:p>
        </w:tc>
        <w:tc>
          <w:tcPr>
            <w:tcW w:w="236" w:type="dxa"/>
            <w:tcBorders>
              <w:top w:val="single" w:sz="18" w:space="0" w:color="BFBFBF" w:themeColor="background1" w:themeShade="BF"/>
              <w:left w:val="nil"/>
              <w:bottom w:val="single" w:sz="18" w:space="0" w:color="BFBFBF" w:themeColor="background1" w:themeShade="BF"/>
              <w:right w:val="single" w:sz="18" w:space="0" w:color="BFBFBF" w:themeColor="background1" w:themeShade="BF"/>
            </w:tcBorders>
          </w:tcPr>
          <w:p w14:paraId="7E069D5B" w14:textId="77777777" w:rsidR="00A41566" w:rsidRPr="00024F42" w:rsidRDefault="00A41566" w:rsidP="00024F42">
            <w:pPr>
              <w:widowControl w:val="0"/>
              <w:autoSpaceDE w:val="0"/>
              <w:autoSpaceDN w:val="0"/>
              <w:adjustRightInd w:val="0"/>
              <w:ind w:left="-206" w:firstLine="206"/>
              <w:jc w:val="center"/>
              <w:rPr>
                <w:rFonts w:ascii="Helvetica Neue" w:hAnsi="Helvetica Neue" w:cs="Gill Sans MT"/>
                <w:b/>
                <w:bCs/>
                <w:sz w:val="14"/>
                <w:szCs w:val="16"/>
              </w:rPr>
            </w:pPr>
          </w:p>
        </w:tc>
      </w:tr>
      <w:tr w:rsidR="00A41566" w:rsidRPr="00024F42" w14:paraId="40B0BCE8" w14:textId="77777777" w:rsidTr="00DB44D7">
        <w:trPr>
          <w:trHeight w:hRule="exact" w:val="113"/>
        </w:trPr>
        <w:tc>
          <w:tcPr>
            <w:tcW w:w="2801" w:type="dxa"/>
            <w:tcBorders>
              <w:top w:val="single" w:sz="18" w:space="0" w:color="BFBFBF" w:themeColor="background1" w:themeShade="BF"/>
              <w:left w:val="single" w:sz="18" w:space="0" w:color="BFBFBF" w:themeColor="background1" w:themeShade="BF"/>
              <w:bottom w:val="nil"/>
              <w:right w:val="nil"/>
            </w:tcBorders>
          </w:tcPr>
          <w:p w14:paraId="6007B866" w14:textId="77777777" w:rsidR="00A41566" w:rsidRPr="00024F42" w:rsidRDefault="00A41566" w:rsidP="00024F42">
            <w:pPr>
              <w:rPr>
                <w:rFonts w:ascii="Helvetica Neue" w:hAnsi="Helvetica Neue"/>
                <w:sz w:val="14"/>
                <w:szCs w:val="16"/>
              </w:rPr>
            </w:pPr>
          </w:p>
        </w:tc>
        <w:tc>
          <w:tcPr>
            <w:tcW w:w="1195" w:type="dxa"/>
            <w:tcBorders>
              <w:top w:val="single" w:sz="18" w:space="0" w:color="BFBFBF" w:themeColor="background1" w:themeShade="BF"/>
              <w:left w:val="nil"/>
              <w:bottom w:val="nil"/>
              <w:right w:val="nil"/>
            </w:tcBorders>
          </w:tcPr>
          <w:p w14:paraId="233A06CF" w14:textId="77777777" w:rsidR="00A41566" w:rsidRPr="00024F42" w:rsidRDefault="00A41566" w:rsidP="00024F42">
            <w:pPr>
              <w:widowControl w:val="0"/>
              <w:autoSpaceDE w:val="0"/>
              <w:autoSpaceDN w:val="0"/>
              <w:adjustRightInd w:val="0"/>
              <w:rPr>
                <w:rFonts w:ascii="Helvetica Neue" w:hAnsi="Helvetica Neue" w:cs="Times"/>
                <w:sz w:val="14"/>
                <w:szCs w:val="16"/>
              </w:rPr>
            </w:pPr>
          </w:p>
        </w:tc>
        <w:tc>
          <w:tcPr>
            <w:tcW w:w="247" w:type="dxa"/>
            <w:tcBorders>
              <w:top w:val="nil"/>
              <w:left w:val="nil"/>
              <w:bottom w:val="nil"/>
              <w:right w:val="nil"/>
            </w:tcBorders>
          </w:tcPr>
          <w:p w14:paraId="0424004E"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742C604A" w14:textId="77777777" w:rsidR="00A41566" w:rsidRPr="00024F42" w:rsidRDefault="00A41566" w:rsidP="00024F42">
            <w:pPr>
              <w:rPr>
                <w:rFonts w:ascii="Helvetica Neue" w:hAnsi="Helvetica Neue"/>
                <w:sz w:val="14"/>
                <w:szCs w:val="16"/>
              </w:rPr>
            </w:pPr>
          </w:p>
        </w:tc>
        <w:tc>
          <w:tcPr>
            <w:tcW w:w="246" w:type="dxa"/>
            <w:tcBorders>
              <w:top w:val="nil"/>
              <w:left w:val="nil"/>
              <w:bottom w:val="nil"/>
              <w:right w:val="nil"/>
            </w:tcBorders>
          </w:tcPr>
          <w:p w14:paraId="6576DA50"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1BA20A67" w14:textId="77777777" w:rsidR="00A41566" w:rsidRPr="00024F42" w:rsidRDefault="00A41566" w:rsidP="00024F4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3275D501" w14:textId="77777777" w:rsidR="00A41566" w:rsidRPr="00024F42" w:rsidRDefault="00A41566" w:rsidP="00024F4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6D795B0E" w14:textId="77777777" w:rsidR="00A41566" w:rsidRPr="00024F42" w:rsidRDefault="00A41566" w:rsidP="00024F4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63A7242A" w14:textId="77777777" w:rsidR="00A41566" w:rsidRPr="00024F42" w:rsidRDefault="00A41566" w:rsidP="00024F4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1E2357AC" w14:textId="77777777" w:rsidR="00A41566" w:rsidRPr="00024F42" w:rsidRDefault="00A41566" w:rsidP="00024F4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4CE710FD" w14:textId="77777777" w:rsidR="00A41566" w:rsidRPr="00024F42" w:rsidRDefault="00A41566" w:rsidP="00024F4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578399E4" w14:textId="77777777" w:rsidR="00A41566" w:rsidRPr="00024F42" w:rsidRDefault="00A41566" w:rsidP="00024F4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6EB3B3D1" w14:textId="77777777" w:rsidR="00A41566" w:rsidRPr="00024F42" w:rsidRDefault="00A41566" w:rsidP="00024F4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7F0639A8" w14:textId="77777777" w:rsidR="00A41566" w:rsidRPr="00024F42" w:rsidRDefault="00A41566" w:rsidP="00024F42">
            <w:pPr>
              <w:rPr>
                <w:rFonts w:ascii="Helvetica Neue" w:hAnsi="Helvetica Neue"/>
                <w:sz w:val="14"/>
                <w:szCs w:val="16"/>
              </w:rPr>
            </w:pPr>
          </w:p>
        </w:tc>
        <w:tc>
          <w:tcPr>
            <w:tcW w:w="246" w:type="dxa"/>
            <w:tcBorders>
              <w:top w:val="single" w:sz="18" w:space="0" w:color="BFBFBF" w:themeColor="background1" w:themeShade="BF"/>
              <w:left w:val="nil"/>
              <w:bottom w:val="nil"/>
              <w:right w:val="nil"/>
            </w:tcBorders>
          </w:tcPr>
          <w:p w14:paraId="2CDECF0E" w14:textId="77777777" w:rsidR="00A41566" w:rsidRPr="00024F42" w:rsidRDefault="00A41566" w:rsidP="00024F4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7ABA0AA6" w14:textId="77777777" w:rsidR="00A41566" w:rsidRPr="00024F42" w:rsidRDefault="00A41566" w:rsidP="00024F42">
            <w:pPr>
              <w:rPr>
                <w:rFonts w:ascii="Helvetica Neue" w:hAnsi="Helvetica Neue"/>
                <w:sz w:val="14"/>
                <w:szCs w:val="16"/>
              </w:rPr>
            </w:pPr>
          </w:p>
        </w:tc>
        <w:tc>
          <w:tcPr>
            <w:tcW w:w="236" w:type="dxa"/>
            <w:tcBorders>
              <w:top w:val="single" w:sz="18" w:space="0" w:color="BFBFBF" w:themeColor="background1" w:themeShade="BF"/>
              <w:left w:val="nil"/>
              <w:bottom w:val="nil"/>
              <w:right w:val="single" w:sz="18" w:space="0" w:color="BFBFBF" w:themeColor="background1" w:themeShade="BF"/>
            </w:tcBorders>
          </w:tcPr>
          <w:p w14:paraId="4E3775D8" w14:textId="77777777" w:rsidR="00A41566" w:rsidRPr="00024F42" w:rsidRDefault="00A41566" w:rsidP="00024F42">
            <w:pPr>
              <w:rPr>
                <w:rFonts w:ascii="Helvetica Neue" w:hAnsi="Helvetica Neue"/>
                <w:sz w:val="14"/>
                <w:szCs w:val="16"/>
              </w:rPr>
            </w:pPr>
          </w:p>
        </w:tc>
      </w:tr>
      <w:tr w:rsidR="00A41566" w:rsidRPr="00024F42" w14:paraId="490738C1" w14:textId="77777777" w:rsidTr="00052200">
        <w:trPr>
          <w:trHeight w:hRule="exact" w:val="227"/>
        </w:trPr>
        <w:tc>
          <w:tcPr>
            <w:tcW w:w="2801" w:type="dxa"/>
            <w:tcBorders>
              <w:top w:val="nil"/>
              <w:left w:val="single" w:sz="18" w:space="0" w:color="BFBFBF" w:themeColor="background1" w:themeShade="BF"/>
              <w:bottom w:val="nil"/>
              <w:right w:val="nil"/>
            </w:tcBorders>
          </w:tcPr>
          <w:p w14:paraId="574BD72A" w14:textId="77777777" w:rsidR="00A41566" w:rsidRPr="00052200" w:rsidRDefault="00A41566" w:rsidP="00024F42">
            <w:pPr>
              <w:rPr>
                <w:rFonts w:ascii="Helvetica Neue" w:hAnsi="Helvetica Neue"/>
                <w:b/>
                <w:i/>
                <w:sz w:val="14"/>
                <w:szCs w:val="16"/>
              </w:rPr>
            </w:pPr>
            <w:r w:rsidRPr="00052200">
              <w:rPr>
                <w:rFonts w:ascii="Helvetica Neue" w:hAnsi="Helvetica Neue" w:cs="Gill Sans MT"/>
                <w:b/>
                <w:bCs/>
                <w:i/>
                <w:iCs/>
                <w:sz w:val="14"/>
                <w:szCs w:val="16"/>
              </w:rPr>
              <w:t>Baseline</w:t>
            </w:r>
          </w:p>
        </w:tc>
        <w:tc>
          <w:tcPr>
            <w:tcW w:w="1195" w:type="dxa"/>
            <w:tcBorders>
              <w:top w:val="nil"/>
              <w:left w:val="nil"/>
              <w:bottom w:val="nil"/>
              <w:right w:val="nil"/>
            </w:tcBorders>
          </w:tcPr>
          <w:p w14:paraId="138A39A8" w14:textId="77777777" w:rsidR="00A41566" w:rsidRPr="00024F42" w:rsidRDefault="00A41566" w:rsidP="00024F42">
            <w:pPr>
              <w:widowControl w:val="0"/>
              <w:autoSpaceDE w:val="0"/>
              <w:autoSpaceDN w:val="0"/>
              <w:adjustRightInd w:val="0"/>
              <w:rPr>
                <w:rFonts w:ascii="Helvetica Neue" w:hAnsi="Helvetica Neue" w:cs="Times"/>
                <w:sz w:val="14"/>
                <w:szCs w:val="16"/>
              </w:rPr>
            </w:pPr>
          </w:p>
        </w:tc>
        <w:tc>
          <w:tcPr>
            <w:tcW w:w="247" w:type="dxa"/>
            <w:tcBorders>
              <w:top w:val="nil"/>
              <w:left w:val="nil"/>
              <w:bottom w:val="nil"/>
              <w:right w:val="nil"/>
            </w:tcBorders>
          </w:tcPr>
          <w:p w14:paraId="38D29BE0"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02B2C2E9" w14:textId="77777777" w:rsidR="00A41566" w:rsidRPr="00024F42" w:rsidRDefault="00A41566" w:rsidP="00024F42">
            <w:pPr>
              <w:rPr>
                <w:rFonts w:ascii="Helvetica Neue" w:hAnsi="Helvetica Neue"/>
                <w:sz w:val="14"/>
                <w:szCs w:val="16"/>
              </w:rPr>
            </w:pPr>
          </w:p>
        </w:tc>
        <w:tc>
          <w:tcPr>
            <w:tcW w:w="246" w:type="dxa"/>
            <w:tcBorders>
              <w:top w:val="nil"/>
              <w:left w:val="nil"/>
              <w:bottom w:val="nil"/>
              <w:right w:val="nil"/>
            </w:tcBorders>
          </w:tcPr>
          <w:p w14:paraId="1EEC12A7"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61945860" w14:textId="77777777" w:rsidR="00A41566" w:rsidRPr="00024F42" w:rsidRDefault="00A41566" w:rsidP="00024F42">
            <w:pPr>
              <w:rPr>
                <w:rFonts w:ascii="Helvetica Neue" w:hAnsi="Helvetica Neue"/>
                <w:sz w:val="14"/>
                <w:szCs w:val="16"/>
              </w:rPr>
            </w:pPr>
          </w:p>
        </w:tc>
        <w:tc>
          <w:tcPr>
            <w:tcW w:w="246" w:type="dxa"/>
            <w:tcBorders>
              <w:top w:val="nil"/>
              <w:left w:val="nil"/>
              <w:bottom w:val="nil"/>
              <w:right w:val="nil"/>
            </w:tcBorders>
          </w:tcPr>
          <w:p w14:paraId="130F4534"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4BDE85B3" w14:textId="77777777" w:rsidR="00A41566" w:rsidRPr="00024F42" w:rsidRDefault="00A41566" w:rsidP="00024F42">
            <w:pPr>
              <w:rPr>
                <w:rFonts w:ascii="Helvetica Neue" w:hAnsi="Helvetica Neue"/>
                <w:sz w:val="14"/>
                <w:szCs w:val="16"/>
              </w:rPr>
            </w:pPr>
          </w:p>
        </w:tc>
        <w:tc>
          <w:tcPr>
            <w:tcW w:w="246" w:type="dxa"/>
            <w:tcBorders>
              <w:top w:val="nil"/>
              <w:left w:val="nil"/>
              <w:bottom w:val="nil"/>
              <w:right w:val="nil"/>
            </w:tcBorders>
          </w:tcPr>
          <w:p w14:paraId="32BC0B81"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731227C8" w14:textId="77777777" w:rsidR="00A41566" w:rsidRPr="00024F42" w:rsidRDefault="00A41566" w:rsidP="00024F42">
            <w:pPr>
              <w:rPr>
                <w:rFonts w:ascii="Helvetica Neue" w:hAnsi="Helvetica Neue"/>
                <w:sz w:val="14"/>
                <w:szCs w:val="16"/>
              </w:rPr>
            </w:pPr>
          </w:p>
        </w:tc>
        <w:tc>
          <w:tcPr>
            <w:tcW w:w="246" w:type="dxa"/>
            <w:tcBorders>
              <w:top w:val="nil"/>
              <w:left w:val="nil"/>
              <w:bottom w:val="nil"/>
              <w:right w:val="nil"/>
            </w:tcBorders>
          </w:tcPr>
          <w:p w14:paraId="1A8D0E48"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3069A5EA" w14:textId="77777777" w:rsidR="00A41566" w:rsidRPr="00024F42" w:rsidRDefault="00A41566" w:rsidP="00024F42">
            <w:pPr>
              <w:rPr>
                <w:rFonts w:ascii="Helvetica Neue" w:hAnsi="Helvetica Neue"/>
                <w:sz w:val="14"/>
                <w:szCs w:val="16"/>
              </w:rPr>
            </w:pPr>
          </w:p>
        </w:tc>
        <w:tc>
          <w:tcPr>
            <w:tcW w:w="246" w:type="dxa"/>
            <w:tcBorders>
              <w:top w:val="nil"/>
              <w:left w:val="nil"/>
              <w:bottom w:val="nil"/>
              <w:right w:val="nil"/>
            </w:tcBorders>
          </w:tcPr>
          <w:p w14:paraId="600EDFF7"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35B2FE64" w14:textId="77777777" w:rsidR="00A41566" w:rsidRPr="00024F42" w:rsidRDefault="00A41566" w:rsidP="00024F42">
            <w:pPr>
              <w:rPr>
                <w:rFonts w:ascii="Helvetica Neue" w:hAnsi="Helvetica Neue"/>
                <w:sz w:val="14"/>
                <w:szCs w:val="16"/>
              </w:rPr>
            </w:pPr>
          </w:p>
        </w:tc>
        <w:tc>
          <w:tcPr>
            <w:tcW w:w="246" w:type="dxa"/>
            <w:tcBorders>
              <w:top w:val="nil"/>
              <w:left w:val="nil"/>
              <w:bottom w:val="nil"/>
              <w:right w:val="nil"/>
            </w:tcBorders>
          </w:tcPr>
          <w:p w14:paraId="2ED61F3E" w14:textId="77777777" w:rsidR="00A41566" w:rsidRPr="00024F42" w:rsidRDefault="00A41566" w:rsidP="00024F42">
            <w:pPr>
              <w:rPr>
                <w:rFonts w:ascii="Helvetica Neue" w:hAnsi="Helvetica Neue"/>
                <w:sz w:val="14"/>
                <w:szCs w:val="16"/>
              </w:rPr>
            </w:pPr>
          </w:p>
        </w:tc>
        <w:tc>
          <w:tcPr>
            <w:tcW w:w="1183" w:type="dxa"/>
            <w:tcBorders>
              <w:top w:val="nil"/>
              <w:left w:val="nil"/>
              <w:bottom w:val="nil"/>
              <w:right w:val="nil"/>
            </w:tcBorders>
          </w:tcPr>
          <w:p w14:paraId="677949FD" w14:textId="77777777" w:rsidR="00A41566" w:rsidRPr="00024F42"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33185F27" w14:textId="77777777" w:rsidR="00A41566" w:rsidRPr="00024F42" w:rsidRDefault="00A41566" w:rsidP="00024F42">
            <w:pPr>
              <w:rPr>
                <w:rFonts w:ascii="Helvetica Neue" w:hAnsi="Helvetica Neue"/>
                <w:sz w:val="14"/>
                <w:szCs w:val="16"/>
              </w:rPr>
            </w:pPr>
          </w:p>
        </w:tc>
      </w:tr>
      <w:tr w:rsidR="00A41566" w:rsidRPr="00DB44D7" w14:paraId="5C1BEB2F" w14:textId="77777777" w:rsidTr="00052200">
        <w:trPr>
          <w:trHeight w:hRule="exact" w:val="227"/>
        </w:trPr>
        <w:tc>
          <w:tcPr>
            <w:tcW w:w="2801" w:type="dxa"/>
            <w:tcBorders>
              <w:top w:val="nil"/>
              <w:left w:val="single" w:sz="18" w:space="0" w:color="BFBFBF" w:themeColor="background1" w:themeShade="BF"/>
              <w:bottom w:val="nil"/>
              <w:right w:val="nil"/>
            </w:tcBorders>
          </w:tcPr>
          <w:p w14:paraId="351918EF" w14:textId="77777777" w:rsidR="00A41566" w:rsidRPr="00DB44D7" w:rsidRDefault="00A41566" w:rsidP="00024F42">
            <w:pPr>
              <w:rPr>
                <w:rFonts w:ascii="Helvetica Neue" w:hAnsi="Helvetica Neue"/>
                <w:sz w:val="14"/>
                <w:szCs w:val="16"/>
              </w:rPr>
            </w:pPr>
            <w:r w:rsidRPr="00DB44D7">
              <w:rPr>
                <w:rFonts w:ascii="Helvetica Neue" w:hAnsi="Helvetica Neue" w:cs="Gill Sans MT"/>
                <w:bCs/>
                <w:iCs/>
                <w:sz w:val="14"/>
                <w:szCs w:val="16"/>
              </w:rPr>
              <w:t>No. of subjects</w:t>
            </w:r>
          </w:p>
        </w:tc>
        <w:tc>
          <w:tcPr>
            <w:tcW w:w="1195" w:type="dxa"/>
            <w:tcBorders>
              <w:top w:val="nil"/>
              <w:left w:val="nil"/>
              <w:bottom w:val="nil"/>
              <w:right w:val="nil"/>
            </w:tcBorders>
          </w:tcPr>
          <w:p w14:paraId="1EDE53FB"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11</w:t>
            </w:r>
          </w:p>
        </w:tc>
        <w:tc>
          <w:tcPr>
            <w:tcW w:w="247" w:type="dxa"/>
            <w:tcBorders>
              <w:top w:val="nil"/>
              <w:left w:val="nil"/>
              <w:bottom w:val="nil"/>
              <w:right w:val="nil"/>
            </w:tcBorders>
          </w:tcPr>
          <w:p w14:paraId="52487EC7"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23473C8"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10</w:t>
            </w:r>
          </w:p>
        </w:tc>
        <w:tc>
          <w:tcPr>
            <w:tcW w:w="246" w:type="dxa"/>
            <w:tcBorders>
              <w:top w:val="nil"/>
              <w:left w:val="nil"/>
              <w:bottom w:val="nil"/>
              <w:right w:val="nil"/>
            </w:tcBorders>
          </w:tcPr>
          <w:p w14:paraId="714A912D"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4B05D2A"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0CF2EACE"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E268C71"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07E6C051"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A6CA12B"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746FBBDF"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D873E43"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486C920A"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82B73A9"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0600CEB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8065442"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10</w:t>
            </w:r>
          </w:p>
        </w:tc>
        <w:tc>
          <w:tcPr>
            <w:tcW w:w="236" w:type="dxa"/>
            <w:tcBorders>
              <w:top w:val="nil"/>
              <w:left w:val="nil"/>
              <w:bottom w:val="nil"/>
              <w:right w:val="single" w:sz="18" w:space="0" w:color="BFBFBF" w:themeColor="background1" w:themeShade="BF"/>
            </w:tcBorders>
          </w:tcPr>
          <w:p w14:paraId="55DB60C3" w14:textId="77777777" w:rsidR="00A41566" w:rsidRPr="00DB44D7" w:rsidRDefault="00A41566" w:rsidP="00024F42">
            <w:pPr>
              <w:rPr>
                <w:rFonts w:ascii="Helvetica Neue" w:hAnsi="Helvetica Neue"/>
                <w:sz w:val="14"/>
                <w:szCs w:val="16"/>
              </w:rPr>
            </w:pPr>
          </w:p>
        </w:tc>
      </w:tr>
      <w:tr w:rsidR="00A41566" w:rsidRPr="00DB44D7" w14:paraId="3ECFB034" w14:textId="77777777" w:rsidTr="00052200">
        <w:trPr>
          <w:trHeight w:hRule="exact" w:val="454"/>
        </w:trPr>
        <w:tc>
          <w:tcPr>
            <w:tcW w:w="2801" w:type="dxa"/>
            <w:tcBorders>
              <w:top w:val="nil"/>
              <w:left w:val="single" w:sz="18" w:space="0" w:color="BFBFBF" w:themeColor="background1" w:themeShade="BF"/>
              <w:bottom w:val="nil"/>
              <w:right w:val="nil"/>
            </w:tcBorders>
          </w:tcPr>
          <w:p w14:paraId="361A5BD1" w14:textId="77777777" w:rsidR="00A41566" w:rsidRPr="00DB44D7" w:rsidRDefault="00A41566" w:rsidP="00024F42">
            <w:pPr>
              <w:spacing w:after="60"/>
              <w:rPr>
                <w:rFonts w:ascii="Helvetica Neue" w:hAnsi="Helvetica Neue"/>
                <w:sz w:val="14"/>
                <w:szCs w:val="16"/>
              </w:rPr>
            </w:pPr>
            <w:r w:rsidRPr="00DB44D7">
              <w:rPr>
                <w:rFonts w:ascii="Helvetica Neue" w:hAnsi="Helvetica Neue" w:cs="Gill Sans MT"/>
                <w:bCs/>
                <w:iCs/>
                <w:sz w:val="14"/>
                <w:szCs w:val="16"/>
              </w:rPr>
              <w:t>GMT value (95% CI)</w:t>
            </w:r>
          </w:p>
        </w:tc>
        <w:tc>
          <w:tcPr>
            <w:tcW w:w="1195" w:type="dxa"/>
            <w:tcBorders>
              <w:top w:val="nil"/>
              <w:left w:val="nil"/>
              <w:bottom w:val="nil"/>
              <w:right w:val="nil"/>
            </w:tcBorders>
          </w:tcPr>
          <w:p w14:paraId="5BEB94B8" w14:textId="1E19106E" w:rsidR="00A41566" w:rsidRPr="00DB44D7" w:rsidRDefault="00A41566" w:rsidP="00024F42">
            <w:pPr>
              <w:spacing w:after="60"/>
              <w:rPr>
                <w:rFonts w:ascii="Helvetica Neue" w:hAnsi="Helvetica Neue" w:cs="Gill Sans MT"/>
                <w:bCs/>
                <w:iCs/>
                <w:sz w:val="14"/>
                <w:szCs w:val="16"/>
              </w:rPr>
            </w:pPr>
            <w:r w:rsidRPr="00DB44D7">
              <w:rPr>
                <w:rFonts w:ascii="Helvetica Neue" w:hAnsi="Helvetica Neue" w:cs="Gill Sans MT"/>
                <w:bCs/>
                <w:iCs/>
                <w:sz w:val="14"/>
                <w:szCs w:val="16"/>
              </w:rPr>
              <w:t xml:space="preserve">7.1 </w:t>
            </w:r>
            <w:r w:rsidR="00565EA8">
              <w:rPr>
                <w:rFonts w:ascii="Helvetica Neue" w:hAnsi="Helvetica Neue" w:cs="Gill Sans MT"/>
                <w:bCs/>
                <w:iCs/>
                <w:sz w:val="14"/>
                <w:szCs w:val="16"/>
              </w:rPr>
              <w:t xml:space="preserve">            </w:t>
            </w:r>
            <w:r w:rsidRPr="00DB44D7">
              <w:rPr>
                <w:rFonts w:ascii="Helvetica Neue" w:hAnsi="Helvetica Neue" w:cs="Gill Sans MT"/>
                <w:bCs/>
                <w:iCs/>
                <w:sz w:val="14"/>
                <w:szCs w:val="16"/>
              </w:rPr>
              <w:t>(5.0-10.0)</w:t>
            </w:r>
          </w:p>
        </w:tc>
        <w:tc>
          <w:tcPr>
            <w:tcW w:w="247" w:type="dxa"/>
            <w:tcBorders>
              <w:top w:val="nil"/>
              <w:left w:val="nil"/>
              <w:bottom w:val="nil"/>
              <w:right w:val="nil"/>
            </w:tcBorders>
          </w:tcPr>
          <w:p w14:paraId="77B54FDA" w14:textId="77777777" w:rsidR="00A41566" w:rsidRPr="00DB44D7" w:rsidRDefault="00A41566" w:rsidP="00024F42">
            <w:pPr>
              <w:spacing w:after="60"/>
              <w:rPr>
                <w:rFonts w:ascii="Helvetica Neue" w:hAnsi="Helvetica Neue"/>
                <w:sz w:val="14"/>
                <w:szCs w:val="16"/>
              </w:rPr>
            </w:pPr>
          </w:p>
        </w:tc>
        <w:tc>
          <w:tcPr>
            <w:tcW w:w="1183" w:type="dxa"/>
            <w:tcBorders>
              <w:top w:val="nil"/>
              <w:left w:val="nil"/>
              <w:bottom w:val="nil"/>
              <w:right w:val="nil"/>
            </w:tcBorders>
          </w:tcPr>
          <w:p w14:paraId="08060BF2" w14:textId="5FC9F3D8" w:rsidR="00A41566" w:rsidRPr="00DB44D7" w:rsidRDefault="00A41566" w:rsidP="00024F42">
            <w:pPr>
              <w:spacing w:after="60"/>
              <w:rPr>
                <w:rFonts w:ascii="Helvetica Neue" w:hAnsi="Helvetica Neue"/>
                <w:sz w:val="14"/>
                <w:szCs w:val="16"/>
              </w:rPr>
            </w:pPr>
            <w:r w:rsidRPr="00DB44D7">
              <w:rPr>
                <w:rFonts w:ascii="Helvetica Neue" w:hAnsi="Helvetica Neue"/>
                <w:sz w:val="14"/>
                <w:szCs w:val="16"/>
              </w:rPr>
              <w:t xml:space="preserve">6.6 </w:t>
            </w:r>
            <w:r w:rsidR="00565EA8">
              <w:rPr>
                <w:rFonts w:ascii="Helvetica Neue" w:hAnsi="Helvetica Neue"/>
                <w:sz w:val="14"/>
                <w:szCs w:val="16"/>
              </w:rPr>
              <w:t xml:space="preserve">            </w:t>
            </w:r>
            <w:r w:rsidRPr="00DB44D7">
              <w:rPr>
                <w:rFonts w:ascii="Helvetica Neue" w:hAnsi="Helvetica Neue"/>
                <w:sz w:val="14"/>
                <w:szCs w:val="16"/>
              </w:rPr>
              <w:t>(4.7-9.3)</w:t>
            </w:r>
          </w:p>
        </w:tc>
        <w:tc>
          <w:tcPr>
            <w:tcW w:w="246" w:type="dxa"/>
            <w:tcBorders>
              <w:top w:val="nil"/>
              <w:left w:val="nil"/>
              <w:bottom w:val="nil"/>
              <w:right w:val="nil"/>
            </w:tcBorders>
          </w:tcPr>
          <w:p w14:paraId="6B04FB1C" w14:textId="77777777" w:rsidR="00A41566" w:rsidRPr="00DB44D7" w:rsidRDefault="00A41566" w:rsidP="00024F42">
            <w:pPr>
              <w:spacing w:after="60"/>
              <w:rPr>
                <w:rFonts w:ascii="Helvetica Neue" w:hAnsi="Helvetica Neue"/>
                <w:sz w:val="14"/>
                <w:szCs w:val="16"/>
              </w:rPr>
            </w:pPr>
          </w:p>
        </w:tc>
        <w:tc>
          <w:tcPr>
            <w:tcW w:w="1183" w:type="dxa"/>
            <w:tcBorders>
              <w:top w:val="nil"/>
              <w:left w:val="nil"/>
              <w:bottom w:val="nil"/>
              <w:right w:val="nil"/>
            </w:tcBorders>
          </w:tcPr>
          <w:p w14:paraId="760400EF" w14:textId="4EB549E0" w:rsidR="00A41566" w:rsidRPr="00DB44D7" w:rsidRDefault="00A41566" w:rsidP="00024F42">
            <w:pPr>
              <w:spacing w:after="60"/>
              <w:rPr>
                <w:rFonts w:ascii="Helvetica Neue" w:hAnsi="Helvetica Neue"/>
                <w:sz w:val="14"/>
                <w:szCs w:val="16"/>
              </w:rPr>
            </w:pPr>
            <w:r w:rsidRPr="00DB44D7">
              <w:rPr>
                <w:rFonts w:ascii="Helvetica Neue" w:hAnsi="Helvetica Neue"/>
                <w:sz w:val="14"/>
                <w:szCs w:val="16"/>
              </w:rPr>
              <w:t xml:space="preserve">7.3 </w:t>
            </w:r>
            <w:r w:rsidR="00565EA8">
              <w:rPr>
                <w:rFonts w:ascii="Helvetica Neue" w:hAnsi="Helvetica Neue"/>
                <w:sz w:val="14"/>
                <w:szCs w:val="16"/>
              </w:rPr>
              <w:t xml:space="preserve">            </w:t>
            </w:r>
            <w:r w:rsidRPr="00DB44D7">
              <w:rPr>
                <w:rFonts w:ascii="Helvetica Neue" w:hAnsi="Helvetica Neue"/>
                <w:sz w:val="14"/>
                <w:szCs w:val="16"/>
              </w:rPr>
              <w:t>(3.6-14.7)</w:t>
            </w:r>
          </w:p>
        </w:tc>
        <w:tc>
          <w:tcPr>
            <w:tcW w:w="246" w:type="dxa"/>
            <w:tcBorders>
              <w:top w:val="nil"/>
              <w:left w:val="nil"/>
              <w:bottom w:val="nil"/>
              <w:right w:val="nil"/>
            </w:tcBorders>
          </w:tcPr>
          <w:p w14:paraId="12A4C351" w14:textId="77777777" w:rsidR="00A41566" w:rsidRPr="00DB44D7" w:rsidRDefault="00A41566" w:rsidP="00024F42">
            <w:pPr>
              <w:spacing w:after="60"/>
              <w:rPr>
                <w:rFonts w:ascii="Helvetica Neue" w:hAnsi="Helvetica Neue"/>
                <w:sz w:val="14"/>
                <w:szCs w:val="16"/>
              </w:rPr>
            </w:pPr>
          </w:p>
        </w:tc>
        <w:tc>
          <w:tcPr>
            <w:tcW w:w="1183" w:type="dxa"/>
            <w:tcBorders>
              <w:top w:val="nil"/>
              <w:left w:val="nil"/>
              <w:bottom w:val="nil"/>
              <w:right w:val="nil"/>
            </w:tcBorders>
          </w:tcPr>
          <w:p w14:paraId="6A722460" w14:textId="7A0394A8" w:rsidR="00A41566" w:rsidRPr="00DB44D7" w:rsidRDefault="00A41566" w:rsidP="00024F42">
            <w:pPr>
              <w:spacing w:after="60"/>
              <w:rPr>
                <w:rFonts w:ascii="Helvetica Neue" w:hAnsi="Helvetica Neue"/>
                <w:sz w:val="14"/>
                <w:szCs w:val="16"/>
              </w:rPr>
            </w:pPr>
            <w:r w:rsidRPr="00DB44D7">
              <w:rPr>
                <w:rFonts w:ascii="Helvetica Neue" w:hAnsi="Helvetica Neue"/>
                <w:sz w:val="14"/>
                <w:szCs w:val="16"/>
              </w:rPr>
              <w:t xml:space="preserve">11.0 </w:t>
            </w:r>
            <w:r w:rsidR="00565EA8">
              <w:rPr>
                <w:rFonts w:ascii="Helvetica Neue" w:hAnsi="Helvetica Neue"/>
                <w:sz w:val="14"/>
                <w:szCs w:val="16"/>
              </w:rPr>
              <w:t xml:space="preserve">          </w:t>
            </w:r>
            <w:r w:rsidRPr="00DB44D7">
              <w:rPr>
                <w:rFonts w:ascii="Helvetica Neue" w:hAnsi="Helvetica Neue"/>
                <w:sz w:val="14"/>
                <w:szCs w:val="16"/>
              </w:rPr>
              <w:t>(4.5-26.8)</w:t>
            </w:r>
          </w:p>
        </w:tc>
        <w:tc>
          <w:tcPr>
            <w:tcW w:w="246" w:type="dxa"/>
            <w:tcBorders>
              <w:top w:val="nil"/>
              <w:left w:val="nil"/>
              <w:bottom w:val="nil"/>
              <w:right w:val="nil"/>
            </w:tcBorders>
          </w:tcPr>
          <w:p w14:paraId="37EA73A2" w14:textId="77777777" w:rsidR="00A41566" w:rsidRPr="00DB44D7" w:rsidRDefault="00A41566" w:rsidP="00024F42">
            <w:pPr>
              <w:spacing w:after="60"/>
              <w:rPr>
                <w:rFonts w:ascii="Helvetica Neue" w:hAnsi="Helvetica Neue"/>
                <w:sz w:val="14"/>
                <w:szCs w:val="16"/>
              </w:rPr>
            </w:pPr>
          </w:p>
        </w:tc>
        <w:tc>
          <w:tcPr>
            <w:tcW w:w="1183" w:type="dxa"/>
            <w:tcBorders>
              <w:top w:val="nil"/>
              <w:left w:val="nil"/>
              <w:bottom w:val="nil"/>
              <w:right w:val="nil"/>
            </w:tcBorders>
          </w:tcPr>
          <w:p w14:paraId="421AC89B" w14:textId="7EE3860E" w:rsidR="00A41566" w:rsidRPr="00DB44D7" w:rsidRDefault="00A41566" w:rsidP="00024F42">
            <w:pPr>
              <w:spacing w:after="60"/>
              <w:rPr>
                <w:rFonts w:ascii="Helvetica Neue" w:hAnsi="Helvetica Neue"/>
                <w:sz w:val="14"/>
                <w:szCs w:val="16"/>
              </w:rPr>
            </w:pPr>
            <w:r w:rsidRPr="00DB44D7">
              <w:rPr>
                <w:rFonts w:ascii="Helvetica Neue" w:hAnsi="Helvetica Neue"/>
                <w:sz w:val="14"/>
                <w:szCs w:val="16"/>
              </w:rPr>
              <w:t xml:space="preserve">8.5 </w:t>
            </w:r>
            <w:r w:rsidR="00565EA8">
              <w:rPr>
                <w:rFonts w:ascii="Helvetica Neue" w:hAnsi="Helvetica Neue"/>
                <w:sz w:val="14"/>
                <w:szCs w:val="16"/>
              </w:rPr>
              <w:t xml:space="preserve">             </w:t>
            </w:r>
            <w:r w:rsidR="00541E2D" w:rsidRPr="00DB44D7">
              <w:rPr>
                <w:rFonts w:ascii="Helvetica Neue" w:hAnsi="Helvetica Neue"/>
                <w:sz w:val="14"/>
                <w:szCs w:val="16"/>
              </w:rPr>
              <w:t>(4.1-17.8</w:t>
            </w:r>
            <w:r w:rsidRPr="00DB44D7">
              <w:rPr>
                <w:rFonts w:ascii="Helvetica Neue" w:hAnsi="Helvetica Neue"/>
                <w:sz w:val="14"/>
                <w:szCs w:val="16"/>
              </w:rPr>
              <w:t>)</w:t>
            </w:r>
          </w:p>
        </w:tc>
        <w:tc>
          <w:tcPr>
            <w:tcW w:w="246" w:type="dxa"/>
            <w:tcBorders>
              <w:top w:val="nil"/>
              <w:left w:val="nil"/>
              <w:bottom w:val="nil"/>
              <w:right w:val="nil"/>
            </w:tcBorders>
          </w:tcPr>
          <w:p w14:paraId="188EC5AB" w14:textId="77777777" w:rsidR="00A41566" w:rsidRPr="00DB44D7" w:rsidRDefault="00A41566" w:rsidP="00024F42">
            <w:pPr>
              <w:spacing w:after="60"/>
              <w:rPr>
                <w:rFonts w:ascii="Helvetica Neue" w:hAnsi="Helvetica Neue"/>
                <w:sz w:val="14"/>
                <w:szCs w:val="16"/>
              </w:rPr>
            </w:pPr>
          </w:p>
        </w:tc>
        <w:tc>
          <w:tcPr>
            <w:tcW w:w="1183" w:type="dxa"/>
            <w:tcBorders>
              <w:top w:val="nil"/>
              <w:left w:val="nil"/>
              <w:bottom w:val="nil"/>
              <w:right w:val="nil"/>
            </w:tcBorders>
          </w:tcPr>
          <w:p w14:paraId="5216DCD3" w14:textId="42FBA6B2" w:rsidR="00A41566" w:rsidRPr="00DB44D7" w:rsidRDefault="00A41566" w:rsidP="00024F42">
            <w:pPr>
              <w:spacing w:after="60"/>
              <w:rPr>
                <w:rFonts w:ascii="Helvetica Neue" w:hAnsi="Helvetica Neue"/>
                <w:sz w:val="14"/>
                <w:szCs w:val="16"/>
              </w:rPr>
            </w:pPr>
            <w:r w:rsidRPr="00DB44D7">
              <w:rPr>
                <w:rFonts w:ascii="Helvetica Neue" w:hAnsi="Helvetica Neue"/>
                <w:sz w:val="14"/>
                <w:szCs w:val="16"/>
              </w:rPr>
              <w:t xml:space="preserve">8.2 </w:t>
            </w:r>
            <w:r w:rsidR="00565EA8">
              <w:rPr>
                <w:rFonts w:ascii="Helvetica Neue" w:hAnsi="Helvetica Neue"/>
                <w:sz w:val="14"/>
                <w:szCs w:val="16"/>
              </w:rPr>
              <w:t xml:space="preserve">               </w:t>
            </w:r>
            <w:r w:rsidRPr="00DB44D7">
              <w:rPr>
                <w:rFonts w:ascii="Helvetica Neue" w:hAnsi="Helvetica Neue"/>
                <w:sz w:val="14"/>
                <w:szCs w:val="16"/>
              </w:rPr>
              <w:t>(4.9-13.8)</w:t>
            </w:r>
          </w:p>
        </w:tc>
        <w:tc>
          <w:tcPr>
            <w:tcW w:w="246" w:type="dxa"/>
            <w:tcBorders>
              <w:top w:val="nil"/>
              <w:left w:val="nil"/>
              <w:bottom w:val="nil"/>
              <w:right w:val="nil"/>
            </w:tcBorders>
          </w:tcPr>
          <w:p w14:paraId="52226218" w14:textId="77777777" w:rsidR="00A41566" w:rsidRPr="00DB44D7" w:rsidRDefault="00A41566" w:rsidP="00024F42">
            <w:pPr>
              <w:spacing w:after="60"/>
              <w:rPr>
                <w:rFonts w:ascii="Helvetica Neue" w:hAnsi="Helvetica Neue"/>
                <w:sz w:val="14"/>
                <w:szCs w:val="16"/>
              </w:rPr>
            </w:pPr>
          </w:p>
        </w:tc>
        <w:tc>
          <w:tcPr>
            <w:tcW w:w="1183" w:type="dxa"/>
            <w:tcBorders>
              <w:top w:val="nil"/>
              <w:left w:val="nil"/>
              <w:bottom w:val="nil"/>
              <w:right w:val="nil"/>
            </w:tcBorders>
          </w:tcPr>
          <w:p w14:paraId="5E3B3D4D" w14:textId="13FB8E16" w:rsidR="00A41566" w:rsidRPr="00DB44D7" w:rsidRDefault="00A41566" w:rsidP="00024F42">
            <w:pPr>
              <w:spacing w:after="60"/>
              <w:rPr>
                <w:rFonts w:ascii="Helvetica Neue" w:hAnsi="Helvetica Neue"/>
                <w:sz w:val="14"/>
                <w:szCs w:val="16"/>
              </w:rPr>
            </w:pPr>
            <w:r w:rsidRPr="00DB44D7">
              <w:rPr>
                <w:rFonts w:ascii="Helvetica Neue" w:hAnsi="Helvetica Neue"/>
                <w:sz w:val="14"/>
                <w:szCs w:val="16"/>
              </w:rPr>
              <w:t xml:space="preserve">8.6 </w:t>
            </w:r>
            <w:r w:rsidR="00565EA8">
              <w:rPr>
                <w:rFonts w:ascii="Helvetica Neue" w:hAnsi="Helvetica Neue"/>
                <w:sz w:val="14"/>
                <w:szCs w:val="16"/>
              </w:rPr>
              <w:t xml:space="preserve">              </w:t>
            </w:r>
            <w:r w:rsidRPr="00DB44D7">
              <w:rPr>
                <w:rFonts w:ascii="Helvetica Neue" w:hAnsi="Helvetica Neue"/>
                <w:sz w:val="14"/>
                <w:szCs w:val="16"/>
              </w:rPr>
              <w:t>(4.8-15.3)</w:t>
            </w:r>
          </w:p>
        </w:tc>
        <w:tc>
          <w:tcPr>
            <w:tcW w:w="246" w:type="dxa"/>
            <w:tcBorders>
              <w:top w:val="nil"/>
              <w:left w:val="nil"/>
              <w:bottom w:val="nil"/>
              <w:right w:val="nil"/>
            </w:tcBorders>
          </w:tcPr>
          <w:p w14:paraId="21AB9B93" w14:textId="77777777" w:rsidR="00A41566" w:rsidRPr="00DB44D7" w:rsidRDefault="00A41566" w:rsidP="00024F42">
            <w:pPr>
              <w:spacing w:after="60"/>
              <w:rPr>
                <w:rFonts w:ascii="Helvetica Neue" w:hAnsi="Helvetica Neue"/>
                <w:sz w:val="14"/>
                <w:szCs w:val="16"/>
              </w:rPr>
            </w:pPr>
          </w:p>
        </w:tc>
        <w:tc>
          <w:tcPr>
            <w:tcW w:w="1183" w:type="dxa"/>
            <w:tcBorders>
              <w:top w:val="nil"/>
              <w:left w:val="nil"/>
              <w:bottom w:val="nil"/>
              <w:right w:val="nil"/>
            </w:tcBorders>
          </w:tcPr>
          <w:p w14:paraId="67DB28A5" w14:textId="2C2C16BB" w:rsidR="00A41566" w:rsidRPr="00DB44D7" w:rsidRDefault="00A41566" w:rsidP="00024F42">
            <w:pPr>
              <w:spacing w:after="60"/>
              <w:rPr>
                <w:rFonts w:ascii="Helvetica Neue" w:hAnsi="Helvetica Neue"/>
                <w:sz w:val="14"/>
                <w:szCs w:val="16"/>
              </w:rPr>
            </w:pPr>
            <w:r w:rsidRPr="00DB44D7">
              <w:rPr>
                <w:rFonts w:ascii="Helvetica Neue" w:hAnsi="Helvetica Neue"/>
                <w:sz w:val="14"/>
                <w:szCs w:val="16"/>
              </w:rPr>
              <w:t xml:space="preserve">8.7 </w:t>
            </w:r>
            <w:r w:rsidR="00565EA8">
              <w:rPr>
                <w:rFonts w:ascii="Helvetica Neue" w:hAnsi="Helvetica Neue"/>
                <w:sz w:val="14"/>
                <w:szCs w:val="16"/>
              </w:rPr>
              <w:t xml:space="preserve">              </w:t>
            </w:r>
            <w:r w:rsidRPr="00DB44D7">
              <w:rPr>
                <w:rFonts w:ascii="Helvetica Neue" w:hAnsi="Helvetica Neue"/>
                <w:sz w:val="14"/>
                <w:szCs w:val="16"/>
              </w:rPr>
              <w:t>(4.2-18.1)</w:t>
            </w:r>
          </w:p>
        </w:tc>
        <w:tc>
          <w:tcPr>
            <w:tcW w:w="236" w:type="dxa"/>
            <w:tcBorders>
              <w:top w:val="nil"/>
              <w:left w:val="nil"/>
              <w:bottom w:val="nil"/>
              <w:right w:val="single" w:sz="18" w:space="0" w:color="BFBFBF" w:themeColor="background1" w:themeShade="BF"/>
            </w:tcBorders>
          </w:tcPr>
          <w:p w14:paraId="5DB3339B" w14:textId="77777777" w:rsidR="00A41566" w:rsidRPr="00DB44D7" w:rsidRDefault="00A41566" w:rsidP="00024F42">
            <w:pPr>
              <w:spacing w:after="60"/>
              <w:rPr>
                <w:rFonts w:ascii="Helvetica Neue" w:hAnsi="Helvetica Neue"/>
                <w:sz w:val="14"/>
                <w:szCs w:val="16"/>
              </w:rPr>
            </w:pPr>
          </w:p>
        </w:tc>
      </w:tr>
      <w:tr w:rsidR="00A41566" w:rsidRPr="00DB44D7" w14:paraId="740BFF2A" w14:textId="77777777" w:rsidTr="00DB44D7">
        <w:trPr>
          <w:trHeight w:hRule="exact" w:val="113"/>
        </w:trPr>
        <w:tc>
          <w:tcPr>
            <w:tcW w:w="2801" w:type="dxa"/>
            <w:tcBorders>
              <w:top w:val="nil"/>
              <w:left w:val="single" w:sz="18" w:space="0" w:color="BFBFBF" w:themeColor="background1" w:themeShade="BF"/>
              <w:bottom w:val="nil"/>
              <w:right w:val="nil"/>
            </w:tcBorders>
          </w:tcPr>
          <w:p w14:paraId="40A78E23" w14:textId="77777777" w:rsidR="00A41566" w:rsidRPr="00DB44D7" w:rsidRDefault="00A41566" w:rsidP="00024F42">
            <w:pPr>
              <w:rPr>
                <w:rFonts w:ascii="Helvetica Neue" w:hAnsi="Helvetica Neue"/>
                <w:sz w:val="14"/>
                <w:szCs w:val="16"/>
              </w:rPr>
            </w:pPr>
          </w:p>
        </w:tc>
        <w:tc>
          <w:tcPr>
            <w:tcW w:w="1195" w:type="dxa"/>
            <w:tcBorders>
              <w:top w:val="nil"/>
              <w:left w:val="nil"/>
              <w:bottom w:val="nil"/>
              <w:right w:val="nil"/>
            </w:tcBorders>
          </w:tcPr>
          <w:p w14:paraId="7704A6FC"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0886FC5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D8AA97C"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B94CFC5"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6F3643F"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2259C11F"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8527BE1"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F675ABA"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B10724D"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40FDE0EB"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6AA7567"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466EF0C"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BED7826"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0272D0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9F69272"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135D0EC3" w14:textId="77777777" w:rsidR="00A41566" w:rsidRPr="00DB44D7" w:rsidRDefault="00A41566" w:rsidP="00024F42">
            <w:pPr>
              <w:rPr>
                <w:rFonts w:ascii="Helvetica Neue" w:hAnsi="Helvetica Neue"/>
                <w:sz w:val="14"/>
                <w:szCs w:val="16"/>
              </w:rPr>
            </w:pPr>
          </w:p>
        </w:tc>
      </w:tr>
      <w:tr w:rsidR="00A41566" w:rsidRPr="00DB44D7" w14:paraId="66E8AB5A" w14:textId="77777777" w:rsidTr="00052200">
        <w:trPr>
          <w:trHeight w:hRule="exact" w:val="227"/>
        </w:trPr>
        <w:tc>
          <w:tcPr>
            <w:tcW w:w="2801" w:type="dxa"/>
            <w:tcBorders>
              <w:top w:val="nil"/>
              <w:left w:val="single" w:sz="18" w:space="0" w:color="BFBFBF" w:themeColor="background1" w:themeShade="BF"/>
              <w:bottom w:val="nil"/>
              <w:right w:val="nil"/>
            </w:tcBorders>
          </w:tcPr>
          <w:p w14:paraId="0B48F488" w14:textId="77777777" w:rsidR="00A41566" w:rsidRPr="00DB44D7" w:rsidRDefault="00A41566" w:rsidP="00024F42">
            <w:pPr>
              <w:rPr>
                <w:rFonts w:ascii="Helvetica Neue" w:hAnsi="Helvetica Neue"/>
                <w:b/>
                <w:i/>
                <w:sz w:val="14"/>
                <w:szCs w:val="16"/>
              </w:rPr>
            </w:pPr>
            <w:r w:rsidRPr="00DB44D7">
              <w:rPr>
                <w:rFonts w:ascii="Helvetica Neue" w:hAnsi="Helvetica Neue"/>
                <w:b/>
                <w:i/>
                <w:sz w:val="14"/>
                <w:szCs w:val="16"/>
              </w:rPr>
              <w:t>After booster dose: day 7</w:t>
            </w:r>
          </w:p>
        </w:tc>
        <w:tc>
          <w:tcPr>
            <w:tcW w:w="1195" w:type="dxa"/>
            <w:tcBorders>
              <w:top w:val="nil"/>
              <w:left w:val="nil"/>
              <w:bottom w:val="nil"/>
              <w:right w:val="nil"/>
            </w:tcBorders>
          </w:tcPr>
          <w:p w14:paraId="08D9CC11"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267666AB"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74D7455"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61749BEC"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18E8BAB"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6490FE47"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977DDDC"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76870242"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46E86CD"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F3644D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FFA86FA"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918ED2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C4DC955"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F317A27"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827ED74"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3ECD5953" w14:textId="77777777" w:rsidR="00A41566" w:rsidRPr="00DB44D7" w:rsidRDefault="00A41566" w:rsidP="00024F42">
            <w:pPr>
              <w:rPr>
                <w:rFonts w:ascii="Helvetica Neue" w:hAnsi="Helvetica Neue"/>
                <w:sz w:val="14"/>
                <w:szCs w:val="16"/>
              </w:rPr>
            </w:pPr>
          </w:p>
        </w:tc>
      </w:tr>
      <w:tr w:rsidR="00A41566" w:rsidRPr="00DB44D7" w14:paraId="482081E9" w14:textId="77777777" w:rsidTr="00052200">
        <w:trPr>
          <w:trHeight w:hRule="exact" w:val="227"/>
        </w:trPr>
        <w:tc>
          <w:tcPr>
            <w:tcW w:w="2801" w:type="dxa"/>
            <w:tcBorders>
              <w:top w:val="nil"/>
              <w:left w:val="single" w:sz="18" w:space="0" w:color="BFBFBF" w:themeColor="background1" w:themeShade="BF"/>
              <w:bottom w:val="nil"/>
              <w:right w:val="nil"/>
            </w:tcBorders>
          </w:tcPr>
          <w:p w14:paraId="0702929C" w14:textId="77777777" w:rsidR="00A41566" w:rsidRPr="00DB44D7" w:rsidRDefault="00A41566" w:rsidP="00024F42">
            <w:pPr>
              <w:rPr>
                <w:rFonts w:ascii="Helvetica Neue" w:hAnsi="Helvetica Neue"/>
                <w:sz w:val="14"/>
                <w:szCs w:val="16"/>
              </w:rPr>
            </w:pPr>
            <w:r w:rsidRPr="00DB44D7">
              <w:rPr>
                <w:rFonts w:ascii="Helvetica Neue" w:hAnsi="Helvetica Neue" w:cs="Gill Sans MT"/>
                <w:bCs/>
                <w:iCs/>
                <w:sz w:val="14"/>
                <w:szCs w:val="16"/>
              </w:rPr>
              <w:t>No. of subjects</w:t>
            </w:r>
          </w:p>
        </w:tc>
        <w:tc>
          <w:tcPr>
            <w:tcW w:w="1195" w:type="dxa"/>
            <w:tcBorders>
              <w:top w:val="nil"/>
              <w:left w:val="nil"/>
              <w:bottom w:val="nil"/>
              <w:right w:val="nil"/>
            </w:tcBorders>
          </w:tcPr>
          <w:p w14:paraId="08BF2844"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11</w:t>
            </w:r>
          </w:p>
        </w:tc>
        <w:tc>
          <w:tcPr>
            <w:tcW w:w="247" w:type="dxa"/>
            <w:tcBorders>
              <w:top w:val="nil"/>
              <w:left w:val="nil"/>
              <w:bottom w:val="nil"/>
              <w:right w:val="nil"/>
            </w:tcBorders>
          </w:tcPr>
          <w:p w14:paraId="28787805"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0A11DF3"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10</w:t>
            </w:r>
          </w:p>
        </w:tc>
        <w:tc>
          <w:tcPr>
            <w:tcW w:w="246" w:type="dxa"/>
            <w:tcBorders>
              <w:top w:val="nil"/>
              <w:left w:val="nil"/>
              <w:bottom w:val="nil"/>
              <w:right w:val="nil"/>
            </w:tcBorders>
          </w:tcPr>
          <w:p w14:paraId="3006CDB8"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100EC88A"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22300E8E"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8AB2ECF" w14:textId="77777777" w:rsidR="00A41566" w:rsidRPr="00DB44D7" w:rsidRDefault="00A41566" w:rsidP="00024F42">
            <w:pPr>
              <w:rPr>
                <w:rFonts w:ascii="Helvetica Neue" w:hAnsi="Helvetica Neue" w:cs="Gill Sans MT"/>
                <w:bCs/>
                <w:iCs/>
                <w:sz w:val="14"/>
                <w:szCs w:val="16"/>
              </w:rPr>
            </w:pPr>
            <w:r w:rsidRPr="00DB44D7">
              <w:rPr>
                <w:rFonts w:ascii="Helvetica Neue" w:hAnsi="Helvetica Neue" w:cs="Gill Sans MT"/>
                <w:bCs/>
                <w:iCs/>
                <w:sz w:val="14"/>
                <w:szCs w:val="16"/>
              </w:rPr>
              <w:t>11</w:t>
            </w:r>
          </w:p>
        </w:tc>
        <w:tc>
          <w:tcPr>
            <w:tcW w:w="246" w:type="dxa"/>
            <w:tcBorders>
              <w:top w:val="nil"/>
              <w:left w:val="nil"/>
              <w:bottom w:val="nil"/>
              <w:right w:val="nil"/>
            </w:tcBorders>
          </w:tcPr>
          <w:p w14:paraId="4A2F9124" w14:textId="77777777" w:rsidR="00A41566" w:rsidRPr="00DB44D7" w:rsidRDefault="00A41566" w:rsidP="00024F42">
            <w:pPr>
              <w:rPr>
                <w:rFonts w:ascii="Helvetica Neue" w:hAnsi="Helvetica Neue" w:cs="Gill Sans MT"/>
                <w:bCs/>
                <w:iCs/>
                <w:sz w:val="14"/>
                <w:szCs w:val="16"/>
              </w:rPr>
            </w:pPr>
          </w:p>
        </w:tc>
        <w:tc>
          <w:tcPr>
            <w:tcW w:w="1183" w:type="dxa"/>
            <w:tcBorders>
              <w:top w:val="nil"/>
              <w:left w:val="nil"/>
              <w:bottom w:val="nil"/>
              <w:right w:val="nil"/>
            </w:tcBorders>
          </w:tcPr>
          <w:p w14:paraId="1DDFF908" w14:textId="77777777" w:rsidR="00A41566" w:rsidRPr="00DB44D7" w:rsidRDefault="00A41566" w:rsidP="00024F42">
            <w:pPr>
              <w:rPr>
                <w:rFonts w:ascii="Helvetica Neue" w:hAnsi="Helvetica Neue" w:cs="Gill Sans MT"/>
                <w:bCs/>
                <w:iCs/>
                <w:sz w:val="14"/>
                <w:szCs w:val="16"/>
              </w:rPr>
            </w:pPr>
            <w:r w:rsidRPr="00DB44D7">
              <w:rPr>
                <w:rFonts w:ascii="Helvetica Neue" w:hAnsi="Helvetica Neue" w:cs="Gill Sans MT"/>
                <w:bCs/>
                <w:iCs/>
                <w:sz w:val="14"/>
                <w:szCs w:val="16"/>
              </w:rPr>
              <w:t>11</w:t>
            </w:r>
          </w:p>
        </w:tc>
        <w:tc>
          <w:tcPr>
            <w:tcW w:w="246" w:type="dxa"/>
            <w:tcBorders>
              <w:top w:val="nil"/>
              <w:left w:val="nil"/>
              <w:bottom w:val="nil"/>
              <w:right w:val="nil"/>
            </w:tcBorders>
          </w:tcPr>
          <w:p w14:paraId="34617169" w14:textId="77777777" w:rsidR="00A41566" w:rsidRPr="00DB44D7" w:rsidRDefault="00A41566" w:rsidP="00024F42">
            <w:pPr>
              <w:rPr>
                <w:rFonts w:ascii="Helvetica Neue" w:hAnsi="Helvetica Neue" w:cs="Gill Sans MT"/>
                <w:bCs/>
                <w:iCs/>
                <w:sz w:val="14"/>
                <w:szCs w:val="16"/>
              </w:rPr>
            </w:pPr>
          </w:p>
        </w:tc>
        <w:tc>
          <w:tcPr>
            <w:tcW w:w="1183" w:type="dxa"/>
            <w:tcBorders>
              <w:top w:val="nil"/>
              <w:left w:val="nil"/>
              <w:bottom w:val="nil"/>
              <w:right w:val="nil"/>
            </w:tcBorders>
          </w:tcPr>
          <w:p w14:paraId="1948AA41"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13B842AD"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1EE2B021"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798BAE3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EA65D39" w14:textId="77777777" w:rsidR="00A41566" w:rsidRPr="00DB44D7" w:rsidRDefault="00A41566" w:rsidP="00024F42">
            <w:pPr>
              <w:rPr>
                <w:rFonts w:ascii="Helvetica Neue" w:hAnsi="Helvetica Neue"/>
                <w:sz w:val="14"/>
                <w:szCs w:val="16"/>
              </w:rPr>
            </w:pPr>
            <w:r w:rsidRPr="00DB44D7">
              <w:rPr>
                <w:rFonts w:ascii="Helvetica Neue" w:hAnsi="Helvetica Neue"/>
                <w:sz w:val="14"/>
                <w:szCs w:val="16"/>
              </w:rPr>
              <w:t>10</w:t>
            </w:r>
          </w:p>
        </w:tc>
        <w:tc>
          <w:tcPr>
            <w:tcW w:w="236" w:type="dxa"/>
            <w:tcBorders>
              <w:top w:val="nil"/>
              <w:left w:val="nil"/>
              <w:bottom w:val="nil"/>
              <w:right w:val="single" w:sz="18" w:space="0" w:color="BFBFBF" w:themeColor="background1" w:themeShade="BF"/>
            </w:tcBorders>
          </w:tcPr>
          <w:p w14:paraId="4F53423A" w14:textId="77777777" w:rsidR="00A41566" w:rsidRPr="00DB44D7" w:rsidRDefault="00A41566" w:rsidP="00024F42">
            <w:pPr>
              <w:rPr>
                <w:rFonts w:ascii="Helvetica Neue" w:hAnsi="Helvetica Neue" w:cs="Gill Sans MT"/>
                <w:bCs/>
                <w:iCs/>
                <w:sz w:val="14"/>
                <w:szCs w:val="16"/>
              </w:rPr>
            </w:pPr>
          </w:p>
        </w:tc>
      </w:tr>
      <w:tr w:rsidR="000839B2" w:rsidRPr="00DB44D7" w14:paraId="5B088A1D" w14:textId="77777777" w:rsidTr="00052200">
        <w:trPr>
          <w:trHeight w:hRule="exact" w:val="454"/>
        </w:trPr>
        <w:tc>
          <w:tcPr>
            <w:tcW w:w="2801" w:type="dxa"/>
            <w:tcBorders>
              <w:top w:val="nil"/>
              <w:left w:val="single" w:sz="18" w:space="0" w:color="BFBFBF" w:themeColor="background1" w:themeShade="BF"/>
              <w:bottom w:val="nil"/>
              <w:right w:val="nil"/>
            </w:tcBorders>
          </w:tcPr>
          <w:p w14:paraId="75536130" w14:textId="17A54B86"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78D8E928" w14:textId="23082A69"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1, 9.1 </w:t>
            </w:r>
            <w:r w:rsidR="00565EA8">
              <w:rPr>
                <w:rFonts w:ascii="Helvetica Neue" w:hAnsi="Helvetica Neue"/>
                <w:sz w:val="14"/>
                <w:szCs w:val="16"/>
              </w:rPr>
              <w:t xml:space="preserve">        </w:t>
            </w:r>
            <w:r w:rsidRPr="00DB44D7">
              <w:rPr>
                <w:rFonts w:ascii="Helvetica Neue" w:hAnsi="Helvetica Neue"/>
                <w:sz w:val="14"/>
                <w:szCs w:val="16"/>
              </w:rPr>
              <w:t>(0.2-41.3)</w:t>
            </w:r>
          </w:p>
        </w:tc>
        <w:tc>
          <w:tcPr>
            <w:tcW w:w="247" w:type="dxa"/>
            <w:tcBorders>
              <w:top w:val="nil"/>
              <w:left w:val="nil"/>
              <w:bottom w:val="nil"/>
              <w:right w:val="nil"/>
            </w:tcBorders>
          </w:tcPr>
          <w:p w14:paraId="3475A875"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8B1B656" w14:textId="0E159324"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1, 10.0 </w:t>
            </w:r>
            <w:r w:rsidR="00565EA8">
              <w:rPr>
                <w:rFonts w:ascii="Helvetica Neue" w:hAnsi="Helvetica Neue"/>
                <w:sz w:val="14"/>
                <w:szCs w:val="16"/>
              </w:rPr>
              <w:t xml:space="preserve">       </w:t>
            </w:r>
            <w:r w:rsidRPr="00DB44D7">
              <w:rPr>
                <w:rFonts w:ascii="Helvetica Neue" w:hAnsi="Helvetica Neue"/>
                <w:sz w:val="14"/>
                <w:szCs w:val="16"/>
              </w:rPr>
              <w:t>(0.3-44.5)</w:t>
            </w:r>
          </w:p>
        </w:tc>
        <w:tc>
          <w:tcPr>
            <w:tcW w:w="246" w:type="dxa"/>
            <w:tcBorders>
              <w:top w:val="nil"/>
              <w:left w:val="nil"/>
              <w:bottom w:val="nil"/>
              <w:right w:val="nil"/>
            </w:tcBorders>
          </w:tcPr>
          <w:p w14:paraId="34ACDED4"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6B6BFE5" w14:textId="49B0BCC6"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3, 27.3 </w:t>
            </w:r>
            <w:r w:rsidR="00565EA8">
              <w:rPr>
                <w:rFonts w:ascii="Helvetica Neue" w:hAnsi="Helvetica Neue"/>
                <w:sz w:val="14"/>
                <w:szCs w:val="16"/>
              </w:rPr>
              <w:t xml:space="preserve">      </w:t>
            </w:r>
            <w:r w:rsidRPr="00DB44D7">
              <w:rPr>
                <w:rFonts w:ascii="Helvetica Neue" w:hAnsi="Helvetica Neue"/>
                <w:sz w:val="14"/>
                <w:szCs w:val="16"/>
              </w:rPr>
              <w:t>(6.0-61.0)</w:t>
            </w:r>
          </w:p>
        </w:tc>
        <w:tc>
          <w:tcPr>
            <w:tcW w:w="246" w:type="dxa"/>
            <w:tcBorders>
              <w:top w:val="nil"/>
              <w:left w:val="nil"/>
              <w:bottom w:val="nil"/>
              <w:right w:val="nil"/>
            </w:tcBorders>
          </w:tcPr>
          <w:p w14:paraId="1BEC952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38544C4" w14:textId="6657284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7, </w:t>
            </w:r>
            <w:r w:rsidRPr="00DB44D7">
              <w:rPr>
                <w:rFonts w:ascii="Helvetica Neue" w:hAnsi="Helvetica Neue"/>
                <w:b/>
                <w:sz w:val="14"/>
                <w:szCs w:val="16"/>
              </w:rPr>
              <w:t>63.6</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(30.8-89.1)</w:t>
            </w:r>
          </w:p>
        </w:tc>
        <w:tc>
          <w:tcPr>
            <w:tcW w:w="246" w:type="dxa"/>
            <w:tcBorders>
              <w:top w:val="nil"/>
              <w:left w:val="nil"/>
              <w:bottom w:val="nil"/>
              <w:right w:val="nil"/>
            </w:tcBorders>
          </w:tcPr>
          <w:p w14:paraId="5AAC0505"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5F0F0664" w14:textId="2133E83F"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4, 36.4 </w:t>
            </w:r>
            <w:r w:rsidR="00565EA8">
              <w:rPr>
                <w:rFonts w:ascii="Helvetica Neue" w:hAnsi="Helvetica Neue"/>
                <w:sz w:val="14"/>
                <w:szCs w:val="16"/>
              </w:rPr>
              <w:t xml:space="preserve">    </w:t>
            </w:r>
            <w:r w:rsidRPr="00DB44D7">
              <w:rPr>
                <w:rFonts w:ascii="Helvetica Neue" w:hAnsi="Helvetica Neue"/>
                <w:sz w:val="14"/>
                <w:szCs w:val="16"/>
              </w:rPr>
              <w:t>(10.9-69.2)</w:t>
            </w:r>
          </w:p>
        </w:tc>
        <w:tc>
          <w:tcPr>
            <w:tcW w:w="246" w:type="dxa"/>
            <w:tcBorders>
              <w:top w:val="nil"/>
              <w:left w:val="nil"/>
              <w:bottom w:val="nil"/>
              <w:right w:val="nil"/>
            </w:tcBorders>
          </w:tcPr>
          <w:p w14:paraId="5E751F97"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7F88F59D" w14:textId="3C27482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2, 22.2 </w:t>
            </w:r>
            <w:r w:rsidR="00565EA8">
              <w:rPr>
                <w:rFonts w:ascii="Helvetica Neue" w:hAnsi="Helvetica Neue"/>
                <w:sz w:val="14"/>
                <w:szCs w:val="16"/>
              </w:rPr>
              <w:t xml:space="preserve">      </w:t>
            </w:r>
            <w:r w:rsidRPr="00DB44D7">
              <w:rPr>
                <w:rFonts w:ascii="Helvetica Neue" w:hAnsi="Helvetica Neue"/>
                <w:sz w:val="14"/>
                <w:szCs w:val="16"/>
              </w:rPr>
              <w:t>(2.8-60.0)</w:t>
            </w:r>
          </w:p>
        </w:tc>
        <w:tc>
          <w:tcPr>
            <w:tcW w:w="246" w:type="dxa"/>
            <w:tcBorders>
              <w:top w:val="nil"/>
              <w:left w:val="nil"/>
              <w:bottom w:val="nil"/>
              <w:right w:val="nil"/>
            </w:tcBorders>
          </w:tcPr>
          <w:p w14:paraId="444392A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133CC51" w14:textId="4B3514F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6, </w:t>
            </w:r>
            <w:r w:rsidRPr="00DB44D7">
              <w:rPr>
                <w:rFonts w:ascii="Helvetica Neue" w:hAnsi="Helvetica Neue"/>
                <w:b/>
                <w:sz w:val="14"/>
                <w:szCs w:val="16"/>
              </w:rPr>
              <w:t>66.7</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(29.9-92.5)</w:t>
            </w:r>
          </w:p>
        </w:tc>
        <w:tc>
          <w:tcPr>
            <w:tcW w:w="246" w:type="dxa"/>
            <w:tcBorders>
              <w:top w:val="nil"/>
              <w:left w:val="nil"/>
              <w:bottom w:val="nil"/>
              <w:right w:val="nil"/>
            </w:tcBorders>
          </w:tcPr>
          <w:p w14:paraId="3B31ECE8"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7B8C374" w14:textId="7EEB408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8, </w:t>
            </w:r>
            <w:r w:rsidRPr="00DB44D7">
              <w:rPr>
                <w:rFonts w:ascii="Helvetica Neue" w:hAnsi="Helvetica Neue"/>
                <w:b/>
                <w:sz w:val="14"/>
                <w:szCs w:val="16"/>
              </w:rPr>
              <w:t>80.0</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(44.4-97.5)</w:t>
            </w:r>
          </w:p>
        </w:tc>
        <w:tc>
          <w:tcPr>
            <w:tcW w:w="236" w:type="dxa"/>
            <w:tcBorders>
              <w:top w:val="nil"/>
              <w:left w:val="nil"/>
              <w:bottom w:val="nil"/>
              <w:right w:val="single" w:sz="18" w:space="0" w:color="BFBFBF" w:themeColor="background1" w:themeShade="BF"/>
            </w:tcBorders>
          </w:tcPr>
          <w:p w14:paraId="062F2E1C" w14:textId="77777777" w:rsidR="000839B2" w:rsidRPr="00DB44D7" w:rsidRDefault="000839B2" w:rsidP="00024F42">
            <w:pPr>
              <w:spacing w:after="60"/>
              <w:rPr>
                <w:rFonts w:ascii="Helvetica Neue" w:hAnsi="Helvetica Neue" w:cs="Gill Sans MT"/>
                <w:bCs/>
                <w:iCs/>
                <w:sz w:val="14"/>
                <w:szCs w:val="16"/>
              </w:rPr>
            </w:pPr>
          </w:p>
        </w:tc>
      </w:tr>
      <w:tr w:rsidR="000839B2" w:rsidRPr="00DB44D7" w14:paraId="1A3471D2" w14:textId="77777777" w:rsidTr="00052200">
        <w:trPr>
          <w:trHeight w:hRule="exact" w:val="454"/>
        </w:trPr>
        <w:tc>
          <w:tcPr>
            <w:tcW w:w="2801" w:type="dxa"/>
            <w:tcBorders>
              <w:top w:val="nil"/>
              <w:left w:val="single" w:sz="18" w:space="0" w:color="BFBFBF" w:themeColor="background1" w:themeShade="BF"/>
              <w:bottom w:val="nil"/>
              <w:right w:val="nil"/>
            </w:tcBorders>
          </w:tcPr>
          <w:p w14:paraId="71A75F3C" w14:textId="634DCA21"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6502A678" w14:textId="2BBCEBD9"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0, 0 </w:t>
            </w:r>
            <w:r w:rsidR="00565EA8">
              <w:rPr>
                <w:rFonts w:ascii="Helvetica Neue" w:hAnsi="Helvetica Neue"/>
                <w:sz w:val="14"/>
                <w:szCs w:val="16"/>
              </w:rPr>
              <w:t xml:space="preserve">                </w:t>
            </w:r>
            <w:r w:rsidRPr="00DB44D7">
              <w:rPr>
                <w:rFonts w:ascii="Helvetica Neue" w:hAnsi="Helvetica Neue"/>
                <w:sz w:val="14"/>
                <w:szCs w:val="16"/>
              </w:rPr>
              <w:t>(0-28.5)</w:t>
            </w:r>
          </w:p>
        </w:tc>
        <w:tc>
          <w:tcPr>
            <w:tcW w:w="247" w:type="dxa"/>
            <w:tcBorders>
              <w:top w:val="nil"/>
              <w:left w:val="nil"/>
              <w:bottom w:val="nil"/>
              <w:right w:val="nil"/>
            </w:tcBorders>
          </w:tcPr>
          <w:p w14:paraId="31B92EC0"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5B3C784" w14:textId="5BFC0612"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1, 10.0 </w:t>
            </w:r>
            <w:r w:rsidR="00565EA8">
              <w:rPr>
                <w:rFonts w:ascii="Helvetica Neue" w:hAnsi="Helvetica Neue"/>
                <w:sz w:val="14"/>
                <w:szCs w:val="16"/>
              </w:rPr>
              <w:t xml:space="preserve">        </w:t>
            </w:r>
            <w:r w:rsidRPr="00DB44D7">
              <w:rPr>
                <w:rFonts w:ascii="Helvetica Neue" w:hAnsi="Helvetica Neue"/>
                <w:sz w:val="14"/>
                <w:szCs w:val="16"/>
              </w:rPr>
              <w:t>(0.3-44.5)</w:t>
            </w:r>
          </w:p>
        </w:tc>
        <w:tc>
          <w:tcPr>
            <w:tcW w:w="246" w:type="dxa"/>
            <w:tcBorders>
              <w:top w:val="nil"/>
              <w:left w:val="nil"/>
              <w:bottom w:val="nil"/>
              <w:right w:val="nil"/>
            </w:tcBorders>
          </w:tcPr>
          <w:p w14:paraId="4CF9F36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48ABDA3" w14:textId="023F6842"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2, 18.2 </w:t>
            </w:r>
            <w:r w:rsidR="00565EA8">
              <w:rPr>
                <w:rFonts w:ascii="Helvetica Neue" w:hAnsi="Helvetica Neue"/>
                <w:sz w:val="14"/>
                <w:szCs w:val="16"/>
              </w:rPr>
              <w:t xml:space="preserve">        </w:t>
            </w:r>
            <w:r w:rsidRPr="00DB44D7">
              <w:rPr>
                <w:rFonts w:ascii="Helvetica Neue" w:hAnsi="Helvetica Neue"/>
                <w:sz w:val="14"/>
                <w:szCs w:val="16"/>
              </w:rPr>
              <w:t>(2.3-51.8)</w:t>
            </w:r>
          </w:p>
        </w:tc>
        <w:tc>
          <w:tcPr>
            <w:tcW w:w="246" w:type="dxa"/>
            <w:tcBorders>
              <w:top w:val="nil"/>
              <w:left w:val="nil"/>
              <w:bottom w:val="nil"/>
              <w:right w:val="nil"/>
            </w:tcBorders>
          </w:tcPr>
          <w:p w14:paraId="699A0568"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AC240B5" w14:textId="7905AE89"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6, </w:t>
            </w:r>
            <w:r w:rsidRPr="00DB44D7">
              <w:rPr>
                <w:rFonts w:ascii="Helvetica Neue" w:hAnsi="Helvetica Neue"/>
                <w:b/>
                <w:sz w:val="14"/>
                <w:szCs w:val="16"/>
              </w:rPr>
              <w:t>54.5</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(23.4-83.3)</w:t>
            </w:r>
          </w:p>
        </w:tc>
        <w:tc>
          <w:tcPr>
            <w:tcW w:w="246" w:type="dxa"/>
            <w:tcBorders>
              <w:top w:val="nil"/>
              <w:left w:val="nil"/>
              <w:bottom w:val="nil"/>
              <w:right w:val="nil"/>
            </w:tcBorders>
          </w:tcPr>
          <w:p w14:paraId="593925A9"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7E85F64C" w14:textId="77AF3E23"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2, 18.2 </w:t>
            </w:r>
            <w:r w:rsidR="00565EA8">
              <w:rPr>
                <w:rFonts w:ascii="Helvetica Neue" w:hAnsi="Helvetica Neue"/>
                <w:sz w:val="14"/>
                <w:szCs w:val="16"/>
              </w:rPr>
              <w:t xml:space="preserve">          </w:t>
            </w:r>
            <w:r w:rsidRPr="00DB44D7">
              <w:rPr>
                <w:rFonts w:ascii="Helvetica Neue" w:hAnsi="Helvetica Neue"/>
                <w:sz w:val="14"/>
                <w:szCs w:val="16"/>
              </w:rPr>
              <w:t>(2.3-51.8)</w:t>
            </w:r>
          </w:p>
        </w:tc>
        <w:tc>
          <w:tcPr>
            <w:tcW w:w="246" w:type="dxa"/>
            <w:tcBorders>
              <w:top w:val="nil"/>
              <w:left w:val="nil"/>
              <w:bottom w:val="nil"/>
              <w:right w:val="nil"/>
            </w:tcBorders>
          </w:tcPr>
          <w:p w14:paraId="7446C5A2"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02D848DC" w14:textId="401D6BCF"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2, 22.2 </w:t>
            </w:r>
            <w:r w:rsidR="00565EA8">
              <w:rPr>
                <w:rFonts w:ascii="Helvetica Neue" w:hAnsi="Helvetica Neue"/>
                <w:sz w:val="14"/>
                <w:szCs w:val="16"/>
              </w:rPr>
              <w:t xml:space="preserve">          </w:t>
            </w:r>
            <w:r w:rsidRPr="00DB44D7">
              <w:rPr>
                <w:rFonts w:ascii="Helvetica Neue" w:hAnsi="Helvetica Neue"/>
                <w:sz w:val="14"/>
                <w:szCs w:val="16"/>
              </w:rPr>
              <w:t>(2.8-60.0)</w:t>
            </w:r>
          </w:p>
        </w:tc>
        <w:tc>
          <w:tcPr>
            <w:tcW w:w="246" w:type="dxa"/>
            <w:tcBorders>
              <w:top w:val="nil"/>
              <w:left w:val="nil"/>
              <w:bottom w:val="nil"/>
              <w:right w:val="nil"/>
            </w:tcBorders>
          </w:tcPr>
          <w:p w14:paraId="3E6FC9E2"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CDF64D9" w14:textId="5E42190F"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5, </w:t>
            </w:r>
            <w:r w:rsidRPr="00DB44D7">
              <w:rPr>
                <w:rFonts w:ascii="Helvetica Neue" w:hAnsi="Helvetica Neue"/>
                <w:b/>
                <w:sz w:val="14"/>
                <w:szCs w:val="16"/>
              </w:rPr>
              <w:t>55.6</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(21.2-86.3)</w:t>
            </w:r>
          </w:p>
        </w:tc>
        <w:tc>
          <w:tcPr>
            <w:tcW w:w="246" w:type="dxa"/>
            <w:tcBorders>
              <w:top w:val="nil"/>
              <w:left w:val="nil"/>
              <w:bottom w:val="nil"/>
              <w:right w:val="nil"/>
            </w:tcBorders>
          </w:tcPr>
          <w:p w14:paraId="512CBB2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93E8F90" w14:textId="22C9FCE0"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7, </w:t>
            </w:r>
            <w:r w:rsidRPr="00DB44D7">
              <w:rPr>
                <w:rFonts w:ascii="Helvetica Neue" w:hAnsi="Helvetica Neue"/>
                <w:b/>
                <w:sz w:val="14"/>
                <w:szCs w:val="16"/>
              </w:rPr>
              <w:t>70.0</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(34.8-93.3)</w:t>
            </w:r>
          </w:p>
        </w:tc>
        <w:tc>
          <w:tcPr>
            <w:tcW w:w="236" w:type="dxa"/>
            <w:tcBorders>
              <w:top w:val="nil"/>
              <w:left w:val="nil"/>
              <w:bottom w:val="nil"/>
              <w:right w:val="single" w:sz="18" w:space="0" w:color="BFBFBF" w:themeColor="background1" w:themeShade="BF"/>
            </w:tcBorders>
          </w:tcPr>
          <w:p w14:paraId="20167FE0" w14:textId="77777777" w:rsidR="000839B2" w:rsidRPr="00DB44D7" w:rsidRDefault="000839B2" w:rsidP="00024F42">
            <w:pPr>
              <w:spacing w:after="60"/>
              <w:rPr>
                <w:rFonts w:ascii="Helvetica Neue" w:hAnsi="Helvetica Neue" w:cs="Gill Sans MT"/>
                <w:bCs/>
                <w:iCs/>
                <w:sz w:val="14"/>
                <w:szCs w:val="16"/>
              </w:rPr>
            </w:pPr>
          </w:p>
        </w:tc>
      </w:tr>
      <w:tr w:rsidR="000839B2" w:rsidRPr="00DB44D7" w14:paraId="698F2A0A" w14:textId="77777777" w:rsidTr="00052200">
        <w:trPr>
          <w:trHeight w:hRule="exact" w:val="454"/>
        </w:trPr>
        <w:tc>
          <w:tcPr>
            <w:tcW w:w="2801" w:type="dxa"/>
            <w:tcBorders>
              <w:top w:val="nil"/>
              <w:left w:val="single" w:sz="18" w:space="0" w:color="BFBFBF" w:themeColor="background1" w:themeShade="BF"/>
              <w:bottom w:val="nil"/>
              <w:right w:val="nil"/>
            </w:tcBorders>
          </w:tcPr>
          <w:p w14:paraId="68FF36AA" w14:textId="35A0FA26"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51A93DD3" w14:textId="501E05A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1.1 </w:t>
            </w:r>
            <w:r w:rsidR="00565EA8">
              <w:rPr>
                <w:rFonts w:ascii="Helvetica Neue" w:hAnsi="Helvetica Neue"/>
                <w:sz w:val="14"/>
                <w:szCs w:val="16"/>
              </w:rPr>
              <w:t xml:space="preserve">              </w:t>
            </w:r>
            <w:r w:rsidRPr="00DB44D7">
              <w:rPr>
                <w:rFonts w:ascii="Helvetica Neue" w:hAnsi="Helvetica Neue"/>
                <w:sz w:val="14"/>
                <w:szCs w:val="16"/>
              </w:rPr>
              <w:t>(0.7-1.8)</w:t>
            </w:r>
          </w:p>
        </w:tc>
        <w:tc>
          <w:tcPr>
            <w:tcW w:w="247" w:type="dxa"/>
            <w:tcBorders>
              <w:top w:val="nil"/>
              <w:left w:val="nil"/>
              <w:bottom w:val="nil"/>
              <w:right w:val="nil"/>
            </w:tcBorders>
          </w:tcPr>
          <w:p w14:paraId="64B5B1C0"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D5C2113" w14:textId="0E2A8D4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1.6 </w:t>
            </w:r>
            <w:r w:rsidR="00565EA8">
              <w:rPr>
                <w:rFonts w:ascii="Helvetica Neue" w:hAnsi="Helvetica Neue"/>
                <w:sz w:val="14"/>
                <w:szCs w:val="16"/>
              </w:rPr>
              <w:t xml:space="preserve">              </w:t>
            </w:r>
            <w:r w:rsidRPr="00DB44D7">
              <w:rPr>
                <w:rFonts w:ascii="Helvetica Neue" w:hAnsi="Helvetica Neue"/>
                <w:sz w:val="14"/>
                <w:szCs w:val="16"/>
              </w:rPr>
              <w:t>(0.9-2.8)</w:t>
            </w:r>
          </w:p>
        </w:tc>
        <w:tc>
          <w:tcPr>
            <w:tcW w:w="246" w:type="dxa"/>
            <w:tcBorders>
              <w:top w:val="nil"/>
              <w:left w:val="nil"/>
              <w:bottom w:val="nil"/>
              <w:right w:val="nil"/>
            </w:tcBorders>
          </w:tcPr>
          <w:p w14:paraId="026DCF11"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C70953A" w14:textId="4770977A"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3.0</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(1.3-7.2)</w:t>
            </w:r>
          </w:p>
        </w:tc>
        <w:tc>
          <w:tcPr>
            <w:tcW w:w="246" w:type="dxa"/>
            <w:tcBorders>
              <w:top w:val="nil"/>
              <w:left w:val="nil"/>
              <w:bottom w:val="nil"/>
              <w:right w:val="nil"/>
            </w:tcBorders>
          </w:tcPr>
          <w:p w14:paraId="26198FF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7264299" w14:textId="743040FC" w:rsidR="000839B2" w:rsidRPr="00DB44D7" w:rsidRDefault="000839B2" w:rsidP="00541E2D">
            <w:pPr>
              <w:spacing w:after="60"/>
              <w:rPr>
                <w:rFonts w:ascii="Helvetica Neue" w:hAnsi="Helvetica Neue" w:cs="Gill Sans MT"/>
                <w:bCs/>
                <w:iCs/>
                <w:sz w:val="14"/>
                <w:szCs w:val="16"/>
              </w:rPr>
            </w:pPr>
            <w:r w:rsidRPr="00DB44D7">
              <w:rPr>
                <w:rFonts w:ascii="Helvetica Neue" w:hAnsi="Helvetica Neue" w:cs="Gill Sans MT"/>
                <w:b/>
                <w:bCs/>
                <w:iCs/>
                <w:sz w:val="14"/>
                <w:szCs w:val="16"/>
              </w:rPr>
              <w:t>5.8</w:t>
            </w:r>
            <w:r w:rsidRPr="00DB44D7">
              <w:rPr>
                <w:rFonts w:ascii="Helvetica Neue" w:hAnsi="Helvetica Neue" w:cs="Gill Sans MT"/>
                <w:bCs/>
                <w:iCs/>
                <w:sz w:val="14"/>
                <w:szCs w:val="16"/>
              </w:rPr>
              <w:t xml:space="preserve"> </w:t>
            </w:r>
            <w:r w:rsidR="00565EA8">
              <w:rPr>
                <w:rFonts w:ascii="Helvetica Neue" w:hAnsi="Helvetica Neue" w:cs="Gill Sans MT"/>
                <w:bCs/>
                <w:iCs/>
                <w:sz w:val="14"/>
                <w:szCs w:val="16"/>
              </w:rPr>
              <w:t xml:space="preserve">               </w:t>
            </w:r>
            <w:r w:rsidRPr="00DB44D7">
              <w:rPr>
                <w:rFonts w:ascii="Helvetica Neue" w:hAnsi="Helvetica Neue" w:cs="Gill Sans MT"/>
                <w:bCs/>
                <w:iCs/>
                <w:sz w:val="14"/>
                <w:szCs w:val="16"/>
              </w:rPr>
              <w:t>(2.2-15.6)</w:t>
            </w:r>
          </w:p>
        </w:tc>
        <w:tc>
          <w:tcPr>
            <w:tcW w:w="246" w:type="dxa"/>
            <w:tcBorders>
              <w:top w:val="nil"/>
              <w:left w:val="nil"/>
              <w:bottom w:val="nil"/>
              <w:right w:val="nil"/>
            </w:tcBorders>
          </w:tcPr>
          <w:p w14:paraId="71D5C384"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01BDBBC3" w14:textId="1FA8C353" w:rsidR="000839B2" w:rsidRPr="00DB44D7" w:rsidRDefault="000839B2" w:rsidP="00024F42">
            <w:pPr>
              <w:spacing w:after="60"/>
              <w:rPr>
                <w:rFonts w:ascii="Helvetica Neue" w:hAnsi="Helvetica Neue" w:cs="Gill Sans MT"/>
                <w:bCs/>
                <w:iCs/>
                <w:sz w:val="14"/>
                <w:szCs w:val="16"/>
              </w:rPr>
            </w:pPr>
            <w:r w:rsidRPr="00DB44D7">
              <w:rPr>
                <w:rFonts w:ascii="Helvetica Neue" w:hAnsi="Helvetica Neue" w:cs="Gill Sans MT"/>
                <w:b/>
                <w:bCs/>
                <w:iCs/>
                <w:sz w:val="14"/>
                <w:szCs w:val="16"/>
              </w:rPr>
              <w:t>2.1</w:t>
            </w:r>
            <w:r w:rsidRPr="00DB44D7">
              <w:rPr>
                <w:rFonts w:ascii="Helvetica Neue" w:hAnsi="Helvetica Neue" w:cs="Gill Sans MT"/>
                <w:bCs/>
                <w:iCs/>
                <w:sz w:val="14"/>
                <w:szCs w:val="16"/>
              </w:rPr>
              <w:t xml:space="preserve"> </w:t>
            </w:r>
            <w:r w:rsidR="00565EA8">
              <w:rPr>
                <w:rFonts w:ascii="Helvetica Neue" w:hAnsi="Helvetica Neue" w:cs="Gill Sans MT"/>
                <w:bCs/>
                <w:iCs/>
                <w:sz w:val="14"/>
                <w:szCs w:val="16"/>
              </w:rPr>
              <w:t xml:space="preserve">              </w:t>
            </w:r>
            <w:r w:rsidRPr="00DB44D7">
              <w:rPr>
                <w:rFonts w:ascii="Helvetica Neue" w:hAnsi="Helvetica Neue" w:cs="Gill Sans MT"/>
                <w:bCs/>
                <w:iCs/>
                <w:sz w:val="14"/>
                <w:szCs w:val="16"/>
              </w:rPr>
              <w:t>(1.1-4.0)</w:t>
            </w:r>
          </w:p>
        </w:tc>
        <w:tc>
          <w:tcPr>
            <w:tcW w:w="246" w:type="dxa"/>
            <w:tcBorders>
              <w:top w:val="nil"/>
              <w:left w:val="nil"/>
              <w:bottom w:val="nil"/>
              <w:right w:val="nil"/>
            </w:tcBorders>
          </w:tcPr>
          <w:p w14:paraId="66D8E820"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0F7B5EC8" w14:textId="1EFC43A5"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2.9</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(0.8-10.9)</w:t>
            </w:r>
          </w:p>
        </w:tc>
        <w:tc>
          <w:tcPr>
            <w:tcW w:w="246" w:type="dxa"/>
            <w:tcBorders>
              <w:top w:val="nil"/>
              <w:left w:val="nil"/>
              <w:bottom w:val="nil"/>
              <w:right w:val="nil"/>
            </w:tcBorders>
          </w:tcPr>
          <w:p w14:paraId="0AEFD728"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80F5A3E" w14:textId="17A1298F"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4.8</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(1.9-12.6)</w:t>
            </w:r>
          </w:p>
        </w:tc>
        <w:tc>
          <w:tcPr>
            <w:tcW w:w="246" w:type="dxa"/>
            <w:tcBorders>
              <w:top w:val="nil"/>
              <w:left w:val="nil"/>
              <w:bottom w:val="nil"/>
              <w:right w:val="nil"/>
            </w:tcBorders>
          </w:tcPr>
          <w:p w14:paraId="1005E3DA"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391F937" w14:textId="28BE43AF"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6.7</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(2.4-18.5)</w:t>
            </w:r>
          </w:p>
        </w:tc>
        <w:tc>
          <w:tcPr>
            <w:tcW w:w="236" w:type="dxa"/>
            <w:tcBorders>
              <w:top w:val="nil"/>
              <w:left w:val="nil"/>
              <w:bottom w:val="nil"/>
              <w:right w:val="single" w:sz="18" w:space="0" w:color="BFBFBF" w:themeColor="background1" w:themeShade="BF"/>
            </w:tcBorders>
          </w:tcPr>
          <w:p w14:paraId="121277EB" w14:textId="77777777" w:rsidR="000839B2" w:rsidRPr="00DB44D7" w:rsidRDefault="000839B2" w:rsidP="00024F42">
            <w:pPr>
              <w:spacing w:after="60"/>
              <w:rPr>
                <w:rFonts w:ascii="Helvetica Neue" w:hAnsi="Helvetica Neue" w:cs="Gill Sans MT"/>
                <w:bCs/>
                <w:iCs/>
                <w:sz w:val="14"/>
                <w:szCs w:val="16"/>
              </w:rPr>
            </w:pPr>
          </w:p>
        </w:tc>
      </w:tr>
      <w:tr w:rsidR="000839B2" w:rsidRPr="00DB44D7" w14:paraId="0FA71965" w14:textId="77777777" w:rsidTr="00052200">
        <w:trPr>
          <w:trHeight w:hRule="exact" w:val="454"/>
        </w:trPr>
        <w:tc>
          <w:tcPr>
            <w:tcW w:w="2801" w:type="dxa"/>
            <w:tcBorders>
              <w:top w:val="nil"/>
              <w:left w:val="single" w:sz="18" w:space="0" w:color="BFBFBF" w:themeColor="background1" w:themeShade="BF"/>
              <w:bottom w:val="nil"/>
              <w:right w:val="nil"/>
            </w:tcBorders>
          </w:tcPr>
          <w:p w14:paraId="344CC043" w14:textId="28B174B0"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52170C31" w14:textId="33681F4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7.8 </w:t>
            </w:r>
            <w:r w:rsidR="00565EA8">
              <w:rPr>
                <w:rFonts w:ascii="Helvetica Neue" w:hAnsi="Helvetica Neue"/>
                <w:sz w:val="14"/>
                <w:szCs w:val="16"/>
              </w:rPr>
              <w:t xml:space="preserve">               </w:t>
            </w:r>
            <w:r w:rsidRPr="00DB44D7">
              <w:rPr>
                <w:rFonts w:ascii="Helvetica Neue" w:hAnsi="Helvetica Neue"/>
                <w:sz w:val="14"/>
                <w:szCs w:val="16"/>
              </w:rPr>
              <w:t>(4.8-12.5)</w:t>
            </w:r>
          </w:p>
        </w:tc>
        <w:tc>
          <w:tcPr>
            <w:tcW w:w="247" w:type="dxa"/>
            <w:tcBorders>
              <w:top w:val="nil"/>
              <w:left w:val="nil"/>
              <w:bottom w:val="nil"/>
              <w:right w:val="nil"/>
            </w:tcBorders>
          </w:tcPr>
          <w:p w14:paraId="593BA085"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BD51316" w14:textId="74F77F30"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10.4 </w:t>
            </w:r>
            <w:r w:rsidR="00565EA8">
              <w:rPr>
                <w:rFonts w:ascii="Helvetica Neue" w:hAnsi="Helvetica Neue"/>
                <w:sz w:val="14"/>
                <w:szCs w:val="16"/>
              </w:rPr>
              <w:t xml:space="preserve">             </w:t>
            </w:r>
            <w:r w:rsidRPr="00DB44D7">
              <w:rPr>
                <w:rFonts w:ascii="Helvetica Neue" w:hAnsi="Helvetica Neue"/>
                <w:sz w:val="14"/>
                <w:szCs w:val="16"/>
              </w:rPr>
              <w:t>(5.5-19.5)</w:t>
            </w:r>
          </w:p>
        </w:tc>
        <w:tc>
          <w:tcPr>
            <w:tcW w:w="246" w:type="dxa"/>
            <w:tcBorders>
              <w:top w:val="nil"/>
              <w:left w:val="nil"/>
              <w:bottom w:val="nil"/>
              <w:right w:val="nil"/>
            </w:tcBorders>
          </w:tcPr>
          <w:p w14:paraId="484A12E6"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3A46241" w14:textId="3FD434F7" w:rsidR="000839B2" w:rsidRPr="00DB44D7" w:rsidRDefault="000839B2" w:rsidP="00024F42">
            <w:pPr>
              <w:spacing w:after="60"/>
              <w:rPr>
                <w:rFonts w:ascii="Helvetica Neue" w:hAnsi="Helvetica Neue" w:cs="Gill Sans MT"/>
                <w:bCs/>
                <w:iCs/>
                <w:sz w:val="14"/>
                <w:szCs w:val="16"/>
              </w:rPr>
            </w:pPr>
            <w:r w:rsidRPr="00DB44D7">
              <w:rPr>
                <w:rFonts w:ascii="Helvetica Neue" w:hAnsi="Helvetica Neue" w:cs="Gill Sans MT"/>
                <w:bCs/>
                <w:iCs/>
                <w:sz w:val="14"/>
                <w:szCs w:val="16"/>
              </w:rPr>
              <w:t xml:space="preserve">22.0 </w:t>
            </w:r>
            <w:r w:rsidR="00565EA8">
              <w:rPr>
                <w:rFonts w:ascii="Helvetica Neue" w:hAnsi="Helvetica Neue" w:cs="Gill Sans MT"/>
                <w:bCs/>
                <w:iCs/>
                <w:sz w:val="14"/>
                <w:szCs w:val="16"/>
              </w:rPr>
              <w:t xml:space="preserve">             </w:t>
            </w:r>
            <w:r w:rsidRPr="00DB44D7">
              <w:rPr>
                <w:rFonts w:ascii="Helvetica Neue" w:hAnsi="Helvetica Neue" w:cs="Gill Sans MT"/>
                <w:bCs/>
                <w:iCs/>
                <w:sz w:val="14"/>
                <w:szCs w:val="16"/>
              </w:rPr>
              <w:t>(8.6-56.1)</w:t>
            </w:r>
          </w:p>
        </w:tc>
        <w:tc>
          <w:tcPr>
            <w:tcW w:w="246" w:type="dxa"/>
            <w:tcBorders>
              <w:top w:val="nil"/>
              <w:left w:val="nil"/>
              <w:bottom w:val="nil"/>
              <w:right w:val="nil"/>
            </w:tcBorders>
          </w:tcPr>
          <w:p w14:paraId="345A442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1776D9E" w14:textId="76203A71" w:rsidR="000839B2" w:rsidRPr="00DB44D7" w:rsidRDefault="000839B2" w:rsidP="00024F42">
            <w:pPr>
              <w:spacing w:after="60"/>
              <w:rPr>
                <w:rFonts w:ascii="Helvetica Neue" w:hAnsi="Helvetica Neue" w:cs="Gill Sans MT"/>
                <w:bCs/>
                <w:iCs/>
                <w:sz w:val="14"/>
                <w:szCs w:val="16"/>
              </w:rPr>
            </w:pPr>
            <w:r w:rsidRPr="00DB44D7">
              <w:rPr>
                <w:rFonts w:ascii="Helvetica Neue" w:hAnsi="Helvetica Neue" w:cs="Gill Sans MT"/>
                <w:bCs/>
                <w:iCs/>
                <w:sz w:val="14"/>
                <w:szCs w:val="16"/>
              </w:rPr>
              <w:t xml:space="preserve">64.2 </w:t>
            </w:r>
            <w:r w:rsidR="00565EA8">
              <w:rPr>
                <w:rFonts w:ascii="Helvetica Neue" w:hAnsi="Helvetica Neue" w:cs="Gill Sans MT"/>
                <w:bCs/>
                <w:iCs/>
                <w:sz w:val="14"/>
                <w:szCs w:val="16"/>
              </w:rPr>
              <w:t xml:space="preserve">           </w:t>
            </w:r>
            <w:r w:rsidRPr="00DB44D7">
              <w:rPr>
                <w:rFonts w:ascii="Helvetica Neue" w:hAnsi="Helvetica Neue" w:cs="Gill Sans MT"/>
                <w:bCs/>
                <w:iCs/>
                <w:sz w:val="14"/>
                <w:szCs w:val="16"/>
              </w:rPr>
              <w:t>(17.2-239.8)</w:t>
            </w:r>
          </w:p>
        </w:tc>
        <w:tc>
          <w:tcPr>
            <w:tcW w:w="246" w:type="dxa"/>
            <w:tcBorders>
              <w:top w:val="nil"/>
              <w:left w:val="nil"/>
              <w:bottom w:val="nil"/>
              <w:right w:val="nil"/>
            </w:tcBorders>
          </w:tcPr>
          <w:p w14:paraId="3DB5258F"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55E24401" w14:textId="360312C6" w:rsidR="000839B2" w:rsidRPr="00DB44D7" w:rsidRDefault="000839B2" w:rsidP="00024F42">
            <w:pPr>
              <w:spacing w:after="60"/>
              <w:rPr>
                <w:rFonts w:ascii="Helvetica Neue" w:hAnsi="Helvetica Neue" w:cs="Gill Sans MT"/>
                <w:bCs/>
                <w:iCs/>
                <w:sz w:val="14"/>
                <w:szCs w:val="16"/>
              </w:rPr>
            </w:pPr>
            <w:r w:rsidRPr="00DB44D7">
              <w:rPr>
                <w:rFonts w:ascii="Helvetica Neue" w:hAnsi="Helvetica Neue" w:cs="Gill Sans MT"/>
                <w:bCs/>
                <w:iCs/>
                <w:sz w:val="14"/>
                <w:szCs w:val="16"/>
              </w:rPr>
              <w:t xml:space="preserve">18.2 </w:t>
            </w:r>
            <w:r w:rsidR="00565EA8">
              <w:rPr>
                <w:rFonts w:ascii="Helvetica Neue" w:hAnsi="Helvetica Neue" w:cs="Gill Sans MT"/>
                <w:bCs/>
                <w:iCs/>
                <w:sz w:val="14"/>
                <w:szCs w:val="16"/>
              </w:rPr>
              <w:t xml:space="preserve">             </w:t>
            </w:r>
            <w:r w:rsidRPr="00DB44D7">
              <w:rPr>
                <w:rFonts w:ascii="Helvetica Neue" w:hAnsi="Helvetica Neue" w:cs="Gill Sans MT"/>
                <w:bCs/>
                <w:iCs/>
                <w:sz w:val="14"/>
                <w:szCs w:val="16"/>
              </w:rPr>
              <w:t>(8.2-40.5)</w:t>
            </w:r>
          </w:p>
        </w:tc>
        <w:tc>
          <w:tcPr>
            <w:tcW w:w="246" w:type="dxa"/>
            <w:tcBorders>
              <w:top w:val="nil"/>
              <w:left w:val="nil"/>
              <w:bottom w:val="nil"/>
              <w:right w:val="nil"/>
            </w:tcBorders>
          </w:tcPr>
          <w:p w14:paraId="6457C330"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7C8A27D5" w14:textId="61D783B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24.2 </w:t>
            </w:r>
            <w:r w:rsidR="00565EA8">
              <w:rPr>
                <w:rFonts w:ascii="Helvetica Neue" w:hAnsi="Helvetica Neue"/>
                <w:sz w:val="14"/>
                <w:szCs w:val="16"/>
              </w:rPr>
              <w:t xml:space="preserve">             </w:t>
            </w:r>
            <w:r w:rsidRPr="00DB44D7">
              <w:rPr>
                <w:rFonts w:ascii="Helvetica Neue" w:hAnsi="Helvetica Neue"/>
                <w:sz w:val="14"/>
                <w:szCs w:val="16"/>
              </w:rPr>
              <w:t>(6.8-87.1)</w:t>
            </w:r>
          </w:p>
        </w:tc>
        <w:tc>
          <w:tcPr>
            <w:tcW w:w="246" w:type="dxa"/>
            <w:tcBorders>
              <w:top w:val="nil"/>
              <w:left w:val="nil"/>
              <w:bottom w:val="nil"/>
              <w:right w:val="nil"/>
            </w:tcBorders>
          </w:tcPr>
          <w:p w14:paraId="5B27092B"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A203E6E" w14:textId="1EE8BA81"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41.6 </w:t>
            </w:r>
            <w:r w:rsidR="00565EA8">
              <w:rPr>
                <w:rFonts w:ascii="Helvetica Neue" w:hAnsi="Helvetica Neue"/>
                <w:sz w:val="14"/>
                <w:szCs w:val="16"/>
              </w:rPr>
              <w:t xml:space="preserve">           </w:t>
            </w:r>
            <w:r w:rsidRPr="00DB44D7">
              <w:rPr>
                <w:rFonts w:ascii="Helvetica Neue" w:hAnsi="Helvetica Neue"/>
                <w:sz w:val="14"/>
                <w:szCs w:val="16"/>
              </w:rPr>
              <w:t>(18.6-92.9)</w:t>
            </w:r>
          </w:p>
        </w:tc>
        <w:tc>
          <w:tcPr>
            <w:tcW w:w="246" w:type="dxa"/>
            <w:tcBorders>
              <w:top w:val="nil"/>
              <w:left w:val="nil"/>
              <w:bottom w:val="nil"/>
              <w:right w:val="nil"/>
            </w:tcBorders>
          </w:tcPr>
          <w:p w14:paraId="72080036"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3E680B2" w14:textId="1717BDD1"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58.6 </w:t>
            </w:r>
            <w:r w:rsidR="00565EA8">
              <w:rPr>
                <w:rFonts w:ascii="Helvetica Neue" w:hAnsi="Helvetica Neue"/>
                <w:sz w:val="14"/>
                <w:szCs w:val="16"/>
              </w:rPr>
              <w:t xml:space="preserve">            </w:t>
            </w:r>
            <w:r w:rsidRPr="00DB44D7">
              <w:rPr>
                <w:rFonts w:ascii="Helvetica Neue" w:hAnsi="Helvetica Neue"/>
                <w:sz w:val="14"/>
                <w:szCs w:val="16"/>
              </w:rPr>
              <w:t>(21.4-160.5)</w:t>
            </w:r>
          </w:p>
        </w:tc>
        <w:tc>
          <w:tcPr>
            <w:tcW w:w="236" w:type="dxa"/>
            <w:tcBorders>
              <w:top w:val="nil"/>
              <w:left w:val="nil"/>
              <w:bottom w:val="nil"/>
              <w:right w:val="single" w:sz="18" w:space="0" w:color="BFBFBF" w:themeColor="background1" w:themeShade="BF"/>
            </w:tcBorders>
          </w:tcPr>
          <w:p w14:paraId="3CE3F126" w14:textId="77777777" w:rsidR="000839B2" w:rsidRPr="00DB44D7" w:rsidRDefault="000839B2" w:rsidP="00024F42">
            <w:pPr>
              <w:spacing w:after="60"/>
              <w:rPr>
                <w:rFonts w:ascii="Helvetica Neue" w:hAnsi="Helvetica Neue" w:cs="Gill Sans MT"/>
                <w:bCs/>
                <w:iCs/>
                <w:sz w:val="14"/>
                <w:szCs w:val="16"/>
              </w:rPr>
            </w:pPr>
          </w:p>
        </w:tc>
      </w:tr>
      <w:tr w:rsidR="00A41566" w:rsidRPr="00DB44D7" w14:paraId="14B3BD2E" w14:textId="77777777" w:rsidTr="00DB44D7">
        <w:trPr>
          <w:trHeight w:hRule="exact" w:val="113"/>
        </w:trPr>
        <w:tc>
          <w:tcPr>
            <w:tcW w:w="2801" w:type="dxa"/>
            <w:tcBorders>
              <w:top w:val="nil"/>
              <w:left w:val="single" w:sz="18" w:space="0" w:color="BFBFBF" w:themeColor="background1" w:themeShade="BF"/>
              <w:bottom w:val="nil"/>
              <w:right w:val="nil"/>
            </w:tcBorders>
          </w:tcPr>
          <w:p w14:paraId="18860253" w14:textId="77777777" w:rsidR="00A41566" w:rsidRPr="00DB44D7" w:rsidRDefault="00A41566" w:rsidP="00024F42">
            <w:pPr>
              <w:rPr>
                <w:rFonts w:ascii="Helvetica Neue" w:hAnsi="Helvetica Neue"/>
                <w:sz w:val="14"/>
                <w:szCs w:val="16"/>
              </w:rPr>
            </w:pPr>
          </w:p>
        </w:tc>
        <w:tc>
          <w:tcPr>
            <w:tcW w:w="1195" w:type="dxa"/>
            <w:tcBorders>
              <w:top w:val="nil"/>
              <w:left w:val="nil"/>
              <w:bottom w:val="nil"/>
              <w:right w:val="nil"/>
            </w:tcBorders>
          </w:tcPr>
          <w:p w14:paraId="6813DA54"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5CABC0D9"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4123A18"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A4B8ED4"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FB301E8"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615CDF2C"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2EA762C"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7C451FF"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18A7F94"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94CFF5F"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9EDB89A"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FCFD021"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2702FD8"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4E8519B"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F8F5C82"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29DCBFB8" w14:textId="77777777" w:rsidR="00A41566" w:rsidRPr="00DB44D7" w:rsidRDefault="00A41566" w:rsidP="00024F42">
            <w:pPr>
              <w:rPr>
                <w:rFonts w:ascii="Helvetica Neue" w:hAnsi="Helvetica Neue"/>
                <w:sz w:val="14"/>
                <w:szCs w:val="16"/>
              </w:rPr>
            </w:pPr>
          </w:p>
        </w:tc>
      </w:tr>
      <w:tr w:rsidR="00A41566" w:rsidRPr="00DB44D7" w14:paraId="60041C9B" w14:textId="77777777" w:rsidTr="00052200">
        <w:trPr>
          <w:trHeight w:hRule="exact" w:val="227"/>
        </w:trPr>
        <w:tc>
          <w:tcPr>
            <w:tcW w:w="2801" w:type="dxa"/>
            <w:tcBorders>
              <w:top w:val="nil"/>
              <w:left w:val="single" w:sz="18" w:space="0" w:color="BFBFBF" w:themeColor="background1" w:themeShade="BF"/>
              <w:bottom w:val="nil"/>
              <w:right w:val="nil"/>
            </w:tcBorders>
          </w:tcPr>
          <w:p w14:paraId="4E6D3E30" w14:textId="77777777" w:rsidR="00A41566" w:rsidRPr="00DB44D7" w:rsidRDefault="00A41566" w:rsidP="00024F42">
            <w:pPr>
              <w:rPr>
                <w:rFonts w:ascii="Helvetica Neue" w:hAnsi="Helvetica Neue"/>
                <w:b/>
                <w:sz w:val="14"/>
                <w:szCs w:val="16"/>
              </w:rPr>
            </w:pPr>
            <w:r w:rsidRPr="00DB44D7">
              <w:rPr>
                <w:rFonts w:ascii="Helvetica Neue" w:hAnsi="Helvetica Neue"/>
                <w:b/>
                <w:i/>
                <w:sz w:val="14"/>
                <w:szCs w:val="16"/>
              </w:rPr>
              <w:t>After booster dose: day 14</w:t>
            </w:r>
          </w:p>
        </w:tc>
        <w:tc>
          <w:tcPr>
            <w:tcW w:w="1195" w:type="dxa"/>
            <w:tcBorders>
              <w:top w:val="nil"/>
              <w:left w:val="nil"/>
              <w:bottom w:val="nil"/>
              <w:right w:val="nil"/>
            </w:tcBorders>
          </w:tcPr>
          <w:p w14:paraId="4FF7A548"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6A8C9FEF"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FE0796E"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519F302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3061A2F"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7C275FC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D91516C"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AED5BB4"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1EE3B619"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20CDAF48"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DCA1A9A"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D6B375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5363987"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7C49C9BB"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5CCF508"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12E1158A" w14:textId="77777777" w:rsidR="00A41566" w:rsidRPr="00DB44D7" w:rsidRDefault="00A41566" w:rsidP="00024F42">
            <w:pPr>
              <w:rPr>
                <w:rFonts w:ascii="Helvetica Neue" w:hAnsi="Helvetica Neue"/>
                <w:sz w:val="14"/>
                <w:szCs w:val="16"/>
              </w:rPr>
            </w:pPr>
          </w:p>
        </w:tc>
      </w:tr>
      <w:tr w:rsidR="004A712D" w:rsidRPr="00DB44D7" w14:paraId="3CC01B36" w14:textId="77777777" w:rsidTr="00052200">
        <w:trPr>
          <w:trHeight w:hRule="exact" w:val="227"/>
        </w:trPr>
        <w:tc>
          <w:tcPr>
            <w:tcW w:w="2801" w:type="dxa"/>
            <w:tcBorders>
              <w:top w:val="nil"/>
              <w:left w:val="single" w:sz="18" w:space="0" w:color="BFBFBF" w:themeColor="background1" w:themeShade="BF"/>
              <w:bottom w:val="nil"/>
              <w:right w:val="nil"/>
            </w:tcBorders>
          </w:tcPr>
          <w:p w14:paraId="18CA5F78" w14:textId="0DC3D319" w:rsidR="004A712D" w:rsidRPr="00DB44D7" w:rsidRDefault="004A712D" w:rsidP="00024F42">
            <w:pPr>
              <w:rPr>
                <w:rFonts w:ascii="Helvetica Neue" w:hAnsi="Helvetica Neue"/>
                <w:sz w:val="14"/>
                <w:szCs w:val="16"/>
              </w:rPr>
            </w:pPr>
            <w:r w:rsidRPr="00DB44D7">
              <w:rPr>
                <w:rFonts w:ascii="Helvetica Neue" w:hAnsi="Helvetica Neue" w:cs="Gill Sans MT"/>
                <w:bCs/>
                <w:iCs/>
                <w:sz w:val="14"/>
                <w:szCs w:val="16"/>
              </w:rPr>
              <w:t>No. of subjects</w:t>
            </w:r>
          </w:p>
        </w:tc>
        <w:tc>
          <w:tcPr>
            <w:tcW w:w="1195" w:type="dxa"/>
            <w:tcBorders>
              <w:top w:val="nil"/>
              <w:left w:val="nil"/>
              <w:bottom w:val="nil"/>
              <w:right w:val="nil"/>
            </w:tcBorders>
          </w:tcPr>
          <w:p w14:paraId="26BD4D6C"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7" w:type="dxa"/>
            <w:tcBorders>
              <w:top w:val="nil"/>
              <w:left w:val="nil"/>
              <w:bottom w:val="nil"/>
              <w:right w:val="nil"/>
            </w:tcBorders>
          </w:tcPr>
          <w:p w14:paraId="474FDF02"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5E2B2119"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37A19FF6"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4E827F13"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7F51EC84"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04EB8462" w14:textId="77777777" w:rsidR="004A712D" w:rsidRPr="00DB44D7" w:rsidRDefault="004A712D" w:rsidP="00024F42">
            <w:pPr>
              <w:rPr>
                <w:rFonts w:ascii="Helvetica Neue" w:hAnsi="Helvetica Neue" w:cs="Gill Sans MT"/>
                <w:bCs/>
                <w:iCs/>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5A4263F7" w14:textId="77777777" w:rsidR="004A712D" w:rsidRPr="00DB44D7" w:rsidRDefault="004A712D" w:rsidP="00024F42">
            <w:pPr>
              <w:rPr>
                <w:rFonts w:ascii="Helvetica Neue" w:hAnsi="Helvetica Neue" w:cs="Gill Sans MT"/>
                <w:bCs/>
                <w:iCs/>
                <w:sz w:val="14"/>
                <w:szCs w:val="16"/>
              </w:rPr>
            </w:pPr>
          </w:p>
        </w:tc>
        <w:tc>
          <w:tcPr>
            <w:tcW w:w="1183" w:type="dxa"/>
            <w:tcBorders>
              <w:top w:val="nil"/>
              <w:left w:val="nil"/>
              <w:bottom w:val="nil"/>
              <w:right w:val="nil"/>
            </w:tcBorders>
          </w:tcPr>
          <w:p w14:paraId="4001D5B2" w14:textId="77777777" w:rsidR="004A712D" w:rsidRPr="00DB44D7" w:rsidRDefault="004A712D" w:rsidP="00024F42">
            <w:pPr>
              <w:rPr>
                <w:rFonts w:ascii="Helvetica Neue" w:hAnsi="Helvetica Neue" w:cs="Gill Sans MT"/>
                <w:bCs/>
                <w:iCs/>
                <w:sz w:val="14"/>
                <w:szCs w:val="16"/>
              </w:rPr>
            </w:pPr>
            <w:r w:rsidRPr="00DB44D7">
              <w:rPr>
                <w:rFonts w:ascii="Helvetica Neue" w:hAnsi="Helvetica Neue" w:cs="Gill Sans MT"/>
                <w:bCs/>
                <w:iCs/>
                <w:sz w:val="14"/>
                <w:szCs w:val="16"/>
              </w:rPr>
              <w:t>10</w:t>
            </w:r>
          </w:p>
        </w:tc>
        <w:tc>
          <w:tcPr>
            <w:tcW w:w="246" w:type="dxa"/>
            <w:tcBorders>
              <w:top w:val="nil"/>
              <w:left w:val="nil"/>
              <w:bottom w:val="nil"/>
              <w:right w:val="nil"/>
            </w:tcBorders>
          </w:tcPr>
          <w:p w14:paraId="216FD4C6" w14:textId="77777777" w:rsidR="004A712D" w:rsidRPr="00DB44D7" w:rsidRDefault="004A712D" w:rsidP="00024F42">
            <w:pPr>
              <w:rPr>
                <w:rFonts w:ascii="Helvetica Neue" w:hAnsi="Helvetica Neue" w:cs="Gill Sans MT"/>
                <w:bCs/>
                <w:iCs/>
                <w:sz w:val="14"/>
                <w:szCs w:val="16"/>
              </w:rPr>
            </w:pPr>
          </w:p>
        </w:tc>
        <w:tc>
          <w:tcPr>
            <w:tcW w:w="1183" w:type="dxa"/>
            <w:tcBorders>
              <w:top w:val="nil"/>
              <w:left w:val="nil"/>
              <w:bottom w:val="nil"/>
              <w:right w:val="nil"/>
            </w:tcBorders>
          </w:tcPr>
          <w:p w14:paraId="5A4271DE"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4217257E"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0D06366E"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8</w:t>
            </w:r>
          </w:p>
        </w:tc>
        <w:tc>
          <w:tcPr>
            <w:tcW w:w="246" w:type="dxa"/>
            <w:tcBorders>
              <w:top w:val="nil"/>
              <w:left w:val="nil"/>
              <w:bottom w:val="nil"/>
              <w:right w:val="nil"/>
            </w:tcBorders>
          </w:tcPr>
          <w:p w14:paraId="4262E3C4"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66C8ACD1"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10</w:t>
            </w:r>
          </w:p>
        </w:tc>
        <w:tc>
          <w:tcPr>
            <w:tcW w:w="236" w:type="dxa"/>
            <w:tcBorders>
              <w:top w:val="nil"/>
              <w:left w:val="nil"/>
              <w:bottom w:val="nil"/>
              <w:right w:val="single" w:sz="18" w:space="0" w:color="BFBFBF" w:themeColor="background1" w:themeShade="BF"/>
            </w:tcBorders>
          </w:tcPr>
          <w:p w14:paraId="3B9ACD3B" w14:textId="77777777" w:rsidR="004A712D" w:rsidRPr="00DB44D7" w:rsidRDefault="004A712D" w:rsidP="00024F42">
            <w:pPr>
              <w:rPr>
                <w:rFonts w:ascii="Helvetica Neue" w:hAnsi="Helvetica Neue" w:cs="Gill Sans MT"/>
                <w:bCs/>
                <w:iCs/>
                <w:sz w:val="14"/>
                <w:szCs w:val="16"/>
              </w:rPr>
            </w:pPr>
          </w:p>
        </w:tc>
      </w:tr>
      <w:tr w:rsidR="000839B2" w:rsidRPr="00DB44D7" w14:paraId="54D47030" w14:textId="77777777" w:rsidTr="00052200">
        <w:trPr>
          <w:trHeight w:hRule="exact" w:val="454"/>
        </w:trPr>
        <w:tc>
          <w:tcPr>
            <w:tcW w:w="2801" w:type="dxa"/>
            <w:tcBorders>
              <w:top w:val="nil"/>
              <w:left w:val="single" w:sz="18" w:space="0" w:color="BFBFBF" w:themeColor="background1" w:themeShade="BF"/>
              <w:bottom w:val="nil"/>
              <w:right w:val="nil"/>
            </w:tcBorders>
          </w:tcPr>
          <w:p w14:paraId="30E0CB19" w14:textId="5BD7C7D3"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2FBBC636" w14:textId="314331B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2, 18.2 </w:t>
            </w:r>
            <w:r w:rsidR="00565EA8">
              <w:rPr>
                <w:rFonts w:ascii="Helvetica Neue" w:hAnsi="Helvetica Neue"/>
                <w:sz w:val="14"/>
                <w:szCs w:val="16"/>
              </w:rPr>
              <w:t xml:space="preserve">           </w:t>
            </w:r>
            <w:r w:rsidRPr="00DB44D7">
              <w:rPr>
                <w:rFonts w:ascii="Helvetica Neue" w:hAnsi="Helvetica Neue"/>
                <w:sz w:val="14"/>
                <w:szCs w:val="16"/>
              </w:rPr>
              <w:t>(2.3-51.8)</w:t>
            </w:r>
          </w:p>
        </w:tc>
        <w:tc>
          <w:tcPr>
            <w:tcW w:w="247" w:type="dxa"/>
            <w:tcBorders>
              <w:top w:val="nil"/>
              <w:left w:val="nil"/>
              <w:bottom w:val="nil"/>
              <w:right w:val="nil"/>
            </w:tcBorders>
          </w:tcPr>
          <w:p w14:paraId="51AFE2AD"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8032A09" w14:textId="4AB9A636"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4, 44.4 </w:t>
            </w:r>
            <w:r w:rsidR="00565EA8">
              <w:rPr>
                <w:rFonts w:ascii="Helvetica Neue" w:hAnsi="Helvetica Neue"/>
                <w:sz w:val="14"/>
                <w:szCs w:val="16"/>
              </w:rPr>
              <w:t xml:space="preserve">       </w:t>
            </w:r>
            <w:r w:rsidRPr="00DB44D7">
              <w:rPr>
                <w:rFonts w:ascii="Helvetica Neue" w:hAnsi="Helvetica Neue"/>
                <w:sz w:val="14"/>
                <w:szCs w:val="16"/>
              </w:rPr>
              <w:t>(13.7-78.8)</w:t>
            </w:r>
          </w:p>
        </w:tc>
        <w:tc>
          <w:tcPr>
            <w:tcW w:w="246" w:type="dxa"/>
            <w:tcBorders>
              <w:top w:val="nil"/>
              <w:left w:val="nil"/>
              <w:bottom w:val="nil"/>
              <w:right w:val="nil"/>
            </w:tcBorders>
          </w:tcPr>
          <w:p w14:paraId="0C70799C"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4FAFD4C" w14:textId="236C7632"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6, 54.5 </w:t>
            </w:r>
            <w:r w:rsidR="00565EA8">
              <w:rPr>
                <w:rFonts w:ascii="Helvetica Neue" w:hAnsi="Helvetica Neue"/>
                <w:sz w:val="14"/>
                <w:szCs w:val="16"/>
              </w:rPr>
              <w:t xml:space="preserve">        </w:t>
            </w:r>
            <w:r w:rsidRPr="00DB44D7">
              <w:rPr>
                <w:rFonts w:ascii="Helvetica Neue" w:hAnsi="Helvetica Neue"/>
                <w:sz w:val="14"/>
                <w:szCs w:val="16"/>
              </w:rPr>
              <w:t>(23.4-83.3)</w:t>
            </w:r>
          </w:p>
        </w:tc>
        <w:tc>
          <w:tcPr>
            <w:tcW w:w="246" w:type="dxa"/>
            <w:tcBorders>
              <w:top w:val="nil"/>
              <w:left w:val="nil"/>
              <w:bottom w:val="nil"/>
              <w:right w:val="nil"/>
            </w:tcBorders>
          </w:tcPr>
          <w:p w14:paraId="0BD43151"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4789E51" w14:textId="5F1BCBD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9, </w:t>
            </w:r>
            <w:r w:rsidRPr="00DB44D7">
              <w:rPr>
                <w:rFonts w:ascii="Helvetica Neue" w:hAnsi="Helvetica Neue"/>
                <w:b/>
                <w:sz w:val="14"/>
                <w:szCs w:val="16"/>
              </w:rPr>
              <w:t>81.8</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(48.2-97.7)</w:t>
            </w:r>
          </w:p>
        </w:tc>
        <w:tc>
          <w:tcPr>
            <w:tcW w:w="246" w:type="dxa"/>
            <w:tcBorders>
              <w:top w:val="nil"/>
              <w:left w:val="nil"/>
              <w:bottom w:val="nil"/>
              <w:right w:val="nil"/>
            </w:tcBorders>
          </w:tcPr>
          <w:p w14:paraId="425E413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415E6E7" w14:textId="4A2ABD4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2, 20.0 </w:t>
            </w:r>
            <w:r w:rsidR="00565EA8">
              <w:rPr>
                <w:rFonts w:ascii="Helvetica Neue" w:hAnsi="Helvetica Neue"/>
                <w:sz w:val="14"/>
                <w:szCs w:val="16"/>
              </w:rPr>
              <w:t xml:space="preserve">         </w:t>
            </w:r>
            <w:r w:rsidRPr="00DB44D7">
              <w:rPr>
                <w:rFonts w:ascii="Helvetica Neue" w:hAnsi="Helvetica Neue"/>
                <w:sz w:val="14"/>
                <w:szCs w:val="16"/>
              </w:rPr>
              <w:t>(2.5-55.6)</w:t>
            </w:r>
          </w:p>
        </w:tc>
        <w:tc>
          <w:tcPr>
            <w:tcW w:w="246" w:type="dxa"/>
            <w:tcBorders>
              <w:top w:val="nil"/>
              <w:left w:val="nil"/>
              <w:bottom w:val="nil"/>
              <w:right w:val="nil"/>
            </w:tcBorders>
          </w:tcPr>
          <w:p w14:paraId="07480FE0"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686E32C" w14:textId="2ECAF6D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4, 44.4 </w:t>
            </w:r>
            <w:r w:rsidR="00565EA8">
              <w:rPr>
                <w:rFonts w:ascii="Helvetica Neue" w:hAnsi="Helvetica Neue"/>
                <w:sz w:val="14"/>
                <w:szCs w:val="16"/>
              </w:rPr>
              <w:t xml:space="preserve">       </w:t>
            </w:r>
            <w:r w:rsidRPr="00DB44D7">
              <w:rPr>
                <w:rFonts w:ascii="Helvetica Neue" w:hAnsi="Helvetica Neue"/>
                <w:sz w:val="14"/>
                <w:szCs w:val="16"/>
              </w:rPr>
              <w:t>(13.7-78.8)</w:t>
            </w:r>
          </w:p>
        </w:tc>
        <w:tc>
          <w:tcPr>
            <w:tcW w:w="246" w:type="dxa"/>
            <w:tcBorders>
              <w:top w:val="nil"/>
              <w:left w:val="nil"/>
              <w:bottom w:val="nil"/>
              <w:right w:val="nil"/>
            </w:tcBorders>
          </w:tcPr>
          <w:p w14:paraId="2FC607B2"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2DE6C5E" w14:textId="5A90EA7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6, </w:t>
            </w:r>
            <w:r w:rsidRPr="00DB44D7">
              <w:rPr>
                <w:rFonts w:ascii="Helvetica Neue" w:hAnsi="Helvetica Neue"/>
                <w:b/>
                <w:sz w:val="14"/>
                <w:szCs w:val="16"/>
              </w:rPr>
              <w:t>75.0</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(34.9-96.8)</w:t>
            </w:r>
          </w:p>
        </w:tc>
        <w:tc>
          <w:tcPr>
            <w:tcW w:w="246" w:type="dxa"/>
            <w:tcBorders>
              <w:top w:val="nil"/>
              <w:left w:val="nil"/>
              <w:bottom w:val="nil"/>
              <w:right w:val="nil"/>
            </w:tcBorders>
          </w:tcPr>
          <w:p w14:paraId="69F01D26"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C2DF92B" w14:textId="436B056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8, </w:t>
            </w:r>
            <w:r w:rsidRPr="00DB44D7">
              <w:rPr>
                <w:rFonts w:ascii="Helvetica Neue" w:hAnsi="Helvetica Neue"/>
                <w:b/>
                <w:sz w:val="14"/>
                <w:szCs w:val="16"/>
              </w:rPr>
              <w:t>80.0</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(44.4-97.5)</w:t>
            </w:r>
          </w:p>
        </w:tc>
        <w:tc>
          <w:tcPr>
            <w:tcW w:w="236" w:type="dxa"/>
            <w:tcBorders>
              <w:top w:val="nil"/>
              <w:left w:val="nil"/>
              <w:bottom w:val="nil"/>
              <w:right w:val="single" w:sz="18" w:space="0" w:color="BFBFBF" w:themeColor="background1" w:themeShade="BF"/>
            </w:tcBorders>
          </w:tcPr>
          <w:p w14:paraId="1ABCB765" w14:textId="77777777" w:rsidR="000839B2" w:rsidRPr="00DB44D7" w:rsidRDefault="000839B2" w:rsidP="00024F42">
            <w:pPr>
              <w:spacing w:after="60"/>
              <w:rPr>
                <w:rFonts w:ascii="Helvetica Neue" w:hAnsi="Helvetica Neue"/>
                <w:sz w:val="14"/>
                <w:szCs w:val="16"/>
              </w:rPr>
            </w:pPr>
          </w:p>
        </w:tc>
      </w:tr>
      <w:tr w:rsidR="000839B2" w:rsidRPr="00DB44D7" w14:paraId="03E5F366" w14:textId="77777777" w:rsidTr="00052200">
        <w:trPr>
          <w:trHeight w:hRule="exact" w:val="454"/>
        </w:trPr>
        <w:tc>
          <w:tcPr>
            <w:tcW w:w="2801" w:type="dxa"/>
            <w:tcBorders>
              <w:top w:val="nil"/>
              <w:left w:val="single" w:sz="18" w:space="0" w:color="BFBFBF" w:themeColor="background1" w:themeShade="BF"/>
              <w:bottom w:val="nil"/>
              <w:right w:val="nil"/>
            </w:tcBorders>
          </w:tcPr>
          <w:p w14:paraId="74E0BAC0" w14:textId="77734A2F"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1D971D76" w14:textId="46A58083"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1, 9.1 </w:t>
            </w:r>
            <w:r w:rsidR="00565EA8">
              <w:rPr>
                <w:rFonts w:ascii="Helvetica Neue" w:hAnsi="Helvetica Neue"/>
                <w:sz w:val="14"/>
                <w:szCs w:val="16"/>
              </w:rPr>
              <w:t xml:space="preserve">           </w:t>
            </w:r>
            <w:r w:rsidRPr="00DB44D7">
              <w:rPr>
                <w:rFonts w:ascii="Helvetica Neue" w:hAnsi="Helvetica Neue"/>
                <w:sz w:val="14"/>
                <w:szCs w:val="16"/>
              </w:rPr>
              <w:t>(0.2-41.3)</w:t>
            </w:r>
          </w:p>
        </w:tc>
        <w:tc>
          <w:tcPr>
            <w:tcW w:w="247" w:type="dxa"/>
            <w:tcBorders>
              <w:top w:val="nil"/>
              <w:left w:val="nil"/>
              <w:bottom w:val="nil"/>
              <w:right w:val="nil"/>
            </w:tcBorders>
          </w:tcPr>
          <w:p w14:paraId="49520A8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2FA5F7B" w14:textId="6F63FF3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3, 33.3 </w:t>
            </w:r>
            <w:r w:rsidR="00565EA8">
              <w:rPr>
                <w:rFonts w:ascii="Helvetica Neue" w:hAnsi="Helvetica Neue"/>
                <w:sz w:val="14"/>
                <w:szCs w:val="16"/>
              </w:rPr>
              <w:t xml:space="preserve">         </w:t>
            </w:r>
            <w:r w:rsidRPr="00DB44D7">
              <w:rPr>
                <w:rFonts w:ascii="Helvetica Neue" w:hAnsi="Helvetica Neue"/>
                <w:sz w:val="14"/>
                <w:szCs w:val="16"/>
              </w:rPr>
              <w:t>(7.5-70.1)</w:t>
            </w:r>
          </w:p>
        </w:tc>
        <w:tc>
          <w:tcPr>
            <w:tcW w:w="246" w:type="dxa"/>
            <w:tcBorders>
              <w:top w:val="nil"/>
              <w:left w:val="nil"/>
              <w:bottom w:val="nil"/>
              <w:right w:val="nil"/>
            </w:tcBorders>
          </w:tcPr>
          <w:p w14:paraId="3A2DE8B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94A9871" w14:textId="238ED0C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5, </w:t>
            </w:r>
            <w:r w:rsidRPr="00DB44D7">
              <w:rPr>
                <w:rFonts w:ascii="Helvetica Neue" w:hAnsi="Helvetica Neue"/>
                <w:b/>
                <w:sz w:val="14"/>
                <w:szCs w:val="16"/>
              </w:rPr>
              <w:t>45.5</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(16.7-76.6)</w:t>
            </w:r>
          </w:p>
        </w:tc>
        <w:tc>
          <w:tcPr>
            <w:tcW w:w="246" w:type="dxa"/>
            <w:tcBorders>
              <w:top w:val="nil"/>
              <w:left w:val="nil"/>
              <w:bottom w:val="nil"/>
              <w:right w:val="nil"/>
            </w:tcBorders>
          </w:tcPr>
          <w:p w14:paraId="4DC7144C"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215B593" w14:textId="4C49B19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8, </w:t>
            </w:r>
            <w:r w:rsidRPr="00DB44D7">
              <w:rPr>
                <w:rFonts w:ascii="Helvetica Neue" w:hAnsi="Helvetica Neue"/>
                <w:b/>
                <w:sz w:val="14"/>
                <w:szCs w:val="16"/>
              </w:rPr>
              <w:t>72.7</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(39.0-94.0)</w:t>
            </w:r>
          </w:p>
        </w:tc>
        <w:tc>
          <w:tcPr>
            <w:tcW w:w="246" w:type="dxa"/>
            <w:tcBorders>
              <w:top w:val="nil"/>
              <w:left w:val="nil"/>
              <w:bottom w:val="nil"/>
              <w:right w:val="nil"/>
            </w:tcBorders>
          </w:tcPr>
          <w:p w14:paraId="15E3849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1ACFFDB" w14:textId="2A2E1456"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1, 10.0 </w:t>
            </w:r>
            <w:r w:rsidR="00565EA8">
              <w:rPr>
                <w:rFonts w:ascii="Helvetica Neue" w:hAnsi="Helvetica Neue"/>
                <w:sz w:val="14"/>
                <w:szCs w:val="16"/>
              </w:rPr>
              <w:t xml:space="preserve">         </w:t>
            </w:r>
            <w:r w:rsidRPr="00DB44D7">
              <w:rPr>
                <w:rFonts w:ascii="Helvetica Neue" w:hAnsi="Helvetica Neue"/>
                <w:sz w:val="14"/>
                <w:szCs w:val="16"/>
              </w:rPr>
              <w:t>(0.3-44.5)</w:t>
            </w:r>
          </w:p>
        </w:tc>
        <w:tc>
          <w:tcPr>
            <w:tcW w:w="246" w:type="dxa"/>
            <w:tcBorders>
              <w:top w:val="nil"/>
              <w:left w:val="nil"/>
              <w:bottom w:val="nil"/>
              <w:right w:val="nil"/>
            </w:tcBorders>
          </w:tcPr>
          <w:p w14:paraId="24E03ED1"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6B75FB4" w14:textId="54C83008"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2, 22.2 </w:t>
            </w:r>
            <w:r w:rsidR="00565EA8">
              <w:rPr>
                <w:rFonts w:ascii="Helvetica Neue" w:hAnsi="Helvetica Neue"/>
                <w:sz w:val="14"/>
                <w:szCs w:val="16"/>
              </w:rPr>
              <w:t xml:space="preserve">         </w:t>
            </w:r>
            <w:r w:rsidRPr="00DB44D7">
              <w:rPr>
                <w:rFonts w:ascii="Helvetica Neue" w:hAnsi="Helvetica Neue"/>
                <w:sz w:val="14"/>
                <w:szCs w:val="16"/>
              </w:rPr>
              <w:t>(2.8-60.0)</w:t>
            </w:r>
          </w:p>
        </w:tc>
        <w:tc>
          <w:tcPr>
            <w:tcW w:w="246" w:type="dxa"/>
            <w:tcBorders>
              <w:top w:val="nil"/>
              <w:left w:val="nil"/>
              <w:bottom w:val="nil"/>
              <w:right w:val="nil"/>
            </w:tcBorders>
          </w:tcPr>
          <w:p w14:paraId="03DF496C"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6D514E6" w14:textId="3435FFB4"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5, </w:t>
            </w:r>
            <w:r w:rsidRPr="00DB44D7">
              <w:rPr>
                <w:rFonts w:ascii="Helvetica Neue" w:hAnsi="Helvetica Neue"/>
                <w:b/>
                <w:sz w:val="14"/>
                <w:szCs w:val="16"/>
              </w:rPr>
              <w:t>62.5</w:t>
            </w:r>
            <w:r w:rsidRPr="00DB44D7">
              <w:rPr>
                <w:rFonts w:ascii="Helvetica Neue" w:hAnsi="Helvetica Neue"/>
                <w:sz w:val="14"/>
                <w:szCs w:val="16"/>
              </w:rPr>
              <w:t xml:space="preserve"> </w:t>
            </w:r>
            <w:r w:rsidR="00565EA8">
              <w:rPr>
                <w:rFonts w:ascii="Helvetica Neue" w:hAnsi="Helvetica Neue"/>
                <w:sz w:val="14"/>
                <w:szCs w:val="16"/>
              </w:rPr>
              <w:t xml:space="preserve">       </w:t>
            </w:r>
            <w:r w:rsidRPr="00DB44D7">
              <w:rPr>
                <w:rFonts w:ascii="Helvetica Neue" w:hAnsi="Helvetica Neue"/>
                <w:sz w:val="14"/>
                <w:szCs w:val="16"/>
              </w:rPr>
              <w:t>(24.5-91.5)</w:t>
            </w:r>
          </w:p>
        </w:tc>
        <w:tc>
          <w:tcPr>
            <w:tcW w:w="246" w:type="dxa"/>
            <w:tcBorders>
              <w:top w:val="nil"/>
              <w:left w:val="nil"/>
              <w:bottom w:val="nil"/>
              <w:right w:val="nil"/>
            </w:tcBorders>
          </w:tcPr>
          <w:p w14:paraId="078F7015"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13D6CA0" w14:textId="74C609B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7, </w:t>
            </w:r>
            <w:r w:rsidRPr="00DB44D7">
              <w:rPr>
                <w:rFonts w:ascii="Helvetica Neue" w:hAnsi="Helvetica Neue"/>
                <w:b/>
                <w:sz w:val="14"/>
                <w:szCs w:val="16"/>
              </w:rPr>
              <w:t>70.0</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(34.8-93.3)</w:t>
            </w:r>
          </w:p>
        </w:tc>
        <w:tc>
          <w:tcPr>
            <w:tcW w:w="236" w:type="dxa"/>
            <w:tcBorders>
              <w:top w:val="nil"/>
              <w:left w:val="nil"/>
              <w:bottom w:val="nil"/>
              <w:right w:val="single" w:sz="18" w:space="0" w:color="BFBFBF" w:themeColor="background1" w:themeShade="BF"/>
            </w:tcBorders>
          </w:tcPr>
          <w:p w14:paraId="1C7D0999" w14:textId="77777777" w:rsidR="000839B2" w:rsidRPr="00DB44D7" w:rsidRDefault="000839B2" w:rsidP="00024F42">
            <w:pPr>
              <w:spacing w:after="60"/>
              <w:rPr>
                <w:rFonts w:ascii="Helvetica Neue" w:hAnsi="Helvetica Neue"/>
                <w:sz w:val="14"/>
                <w:szCs w:val="16"/>
              </w:rPr>
            </w:pPr>
          </w:p>
        </w:tc>
      </w:tr>
      <w:tr w:rsidR="000839B2" w:rsidRPr="00DB44D7" w14:paraId="10C9BED1" w14:textId="77777777" w:rsidTr="00052200">
        <w:trPr>
          <w:trHeight w:hRule="exact" w:val="454"/>
        </w:trPr>
        <w:tc>
          <w:tcPr>
            <w:tcW w:w="2801" w:type="dxa"/>
            <w:tcBorders>
              <w:top w:val="nil"/>
              <w:left w:val="single" w:sz="18" w:space="0" w:color="BFBFBF" w:themeColor="background1" w:themeShade="BF"/>
              <w:bottom w:val="nil"/>
              <w:right w:val="nil"/>
            </w:tcBorders>
          </w:tcPr>
          <w:p w14:paraId="27B7481A" w14:textId="06DB2B2F"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22D335FD" w14:textId="345F838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2.0 </w:t>
            </w:r>
            <w:r w:rsidR="009F7C3F">
              <w:rPr>
                <w:rFonts w:ascii="Helvetica Neue" w:hAnsi="Helvetica Neue"/>
                <w:sz w:val="14"/>
                <w:szCs w:val="16"/>
              </w:rPr>
              <w:t xml:space="preserve">               </w:t>
            </w:r>
            <w:r w:rsidRPr="00DB44D7">
              <w:rPr>
                <w:rFonts w:ascii="Helvetica Neue" w:hAnsi="Helvetica Neue"/>
                <w:sz w:val="14"/>
                <w:szCs w:val="16"/>
              </w:rPr>
              <w:t>(1.2-3.4)</w:t>
            </w:r>
          </w:p>
        </w:tc>
        <w:tc>
          <w:tcPr>
            <w:tcW w:w="247" w:type="dxa"/>
            <w:tcBorders>
              <w:top w:val="nil"/>
              <w:left w:val="nil"/>
              <w:bottom w:val="nil"/>
              <w:right w:val="nil"/>
            </w:tcBorders>
          </w:tcPr>
          <w:p w14:paraId="1BCAE9A1"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66B4B34" w14:textId="5F64583E"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3.1</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(1.2-8.0)</w:t>
            </w:r>
          </w:p>
        </w:tc>
        <w:tc>
          <w:tcPr>
            <w:tcW w:w="246" w:type="dxa"/>
            <w:tcBorders>
              <w:top w:val="nil"/>
              <w:left w:val="nil"/>
              <w:bottom w:val="nil"/>
              <w:right w:val="nil"/>
            </w:tcBorders>
          </w:tcPr>
          <w:p w14:paraId="3D30E9F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9B1BE9F" w14:textId="63637239"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5.0</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(1.6-15.1)</w:t>
            </w:r>
          </w:p>
        </w:tc>
        <w:tc>
          <w:tcPr>
            <w:tcW w:w="246" w:type="dxa"/>
            <w:tcBorders>
              <w:top w:val="nil"/>
              <w:left w:val="nil"/>
              <w:bottom w:val="nil"/>
              <w:right w:val="nil"/>
            </w:tcBorders>
          </w:tcPr>
          <w:p w14:paraId="42EAC715"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81DCE5D" w14:textId="2586EE49" w:rsidR="000839B2" w:rsidRPr="00DB44D7" w:rsidRDefault="000839B2" w:rsidP="00024F42">
            <w:pPr>
              <w:spacing w:after="60"/>
              <w:rPr>
                <w:rFonts w:ascii="Helvetica Neue" w:hAnsi="Helvetica Neue" w:cs="Gill Sans MT"/>
                <w:bCs/>
                <w:iCs/>
                <w:sz w:val="14"/>
                <w:szCs w:val="16"/>
              </w:rPr>
            </w:pPr>
            <w:r w:rsidRPr="00DB44D7">
              <w:rPr>
                <w:rFonts w:ascii="Helvetica Neue" w:hAnsi="Helvetica Neue" w:cs="Gill Sans MT"/>
                <w:b/>
                <w:bCs/>
                <w:iCs/>
                <w:sz w:val="14"/>
                <w:szCs w:val="16"/>
              </w:rPr>
              <w:t>11.0</w:t>
            </w:r>
            <w:r w:rsidRPr="00DB44D7">
              <w:rPr>
                <w:rFonts w:ascii="Helvetica Neue" w:hAnsi="Helvetica Neue" w:cs="Gill Sans MT"/>
                <w:bCs/>
                <w:iCs/>
                <w:sz w:val="14"/>
                <w:szCs w:val="16"/>
              </w:rPr>
              <w:t xml:space="preserve"> </w:t>
            </w:r>
            <w:r w:rsidR="009F7C3F">
              <w:rPr>
                <w:rFonts w:ascii="Helvetica Neue" w:hAnsi="Helvetica Neue" w:cs="Gill Sans MT"/>
                <w:bCs/>
                <w:iCs/>
                <w:sz w:val="14"/>
                <w:szCs w:val="16"/>
              </w:rPr>
              <w:t xml:space="preserve">                (</w:t>
            </w:r>
            <w:r w:rsidRPr="00DB44D7">
              <w:rPr>
                <w:rFonts w:ascii="Helvetica Neue" w:hAnsi="Helvetica Neue" w:cs="Gill Sans MT"/>
                <w:bCs/>
                <w:iCs/>
                <w:sz w:val="14"/>
                <w:szCs w:val="16"/>
              </w:rPr>
              <w:t>3.3-36.3)</w:t>
            </w:r>
          </w:p>
        </w:tc>
        <w:tc>
          <w:tcPr>
            <w:tcW w:w="246" w:type="dxa"/>
            <w:tcBorders>
              <w:top w:val="nil"/>
              <w:left w:val="nil"/>
              <w:bottom w:val="nil"/>
              <w:right w:val="nil"/>
            </w:tcBorders>
          </w:tcPr>
          <w:p w14:paraId="1A828254"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6111463F" w14:textId="1F0BF5FF" w:rsidR="000839B2" w:rsidRPr="00DB44D7" w:rsidRDefault="000839B2" w:rsidP="00024F42">
            <w:pPr>
              <w:spacing w:after="60"/>
              <w:rPr>
                <w:rFonts w:ascii="Helvetica Neue" w:hAnsi="Helvetica Neue" w:cs="Gill Sans MT"/>
                <w:bCs/>
                <w:iCs/>
                <w:sz w:val="14"/>
                <w:szCs w:val="16"/>
              </w:rPr>
            </w:pPr>
            <w:r w:rsidRPr="00DB44D7">
              <w:rPr>
                <w:rFonts w:ascii="Helvetica Neue" w:hAnsi="Helvetica Neue" w:cs="Gill Sans MT"/>
                <w:b/>
                <w:bCs/>
                <w:iCs/>
                <w:sz w:val="14"/>
                <w:szCs w:val="16"/>
              </w:rPr>
              <w:t>2.4</w:t>
            </w:r>
            <w:r w:rsidRPr="00DB44D7">
              <w:rPr>
                <w:rFonts w:ascii="Helvetica Neue" w:hAnsi="Helvetica Neue" w:cs="Gill Sans MT"/>
                <w:bCs/>
                <w:iCs/>
                <w:sz w:val="14"/>
                <w:szCs w:val="16"/>
              </w:rPr>
              <w:t xml:space="preserve"> </w:t>
            </w:r>
            <w:r w:rsidR="009F7C3F">
              <w:rPr>
                <w:rFonts w:ascii="Helvetica Neue" w:hAnsi="Helvetica Neue" w:cs="Gill Sans MT"/>
                <w:bCs/>
                <w:iCs/>
                <w:sz w:val="14"/>
                <w:szCs w:val="16"/>
              </w:rPr>
              <w:t xml:space="preserve">               </w:t>
            </w:r>
            <w:r w:rsidRPr="00DB44D7">
              <w:rPr>
                <w:rFonts w:ascii="Helvetica Neue" w:hAnsi="Helvetica Neue" w:cs="Gill Sans MT"/>
                <w:bCs/>
                <w:iCs/>
                <w:sz w:val="14"/>
                <w:szCs w:val="16"/>
              </w:rPr>
              <w:t>(1.3-4.4)</w:t>
            </w:r>
          </w:p>
        </w:tc>
        <w:tc>
          <w:tcPr>
            <w:tcW w:w="246" w:type="dxa"/>
            <w:tcBorders>
              <w:top w:val="nil"/>
              <w:left w:val="nil"/>
              <w:bottom w:val="nil"/>
              <w:right w:val="nil"/>
            </w:tcBorders>
          </w:tcPr>
          <w:p w14:paraId="6EC0DA71"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60130BB6" w14:textId="0C79333A"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3.7</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(1.0-13.9)</w:t>
            </w:r>
          </w:p>
        </w:tc>
        <w:tc>
          <w:tcPr>
            <w:tcW w:w="246" w:type="dxa"/>
            <w:tcBorders>
              <w:top w:val="nil"/>
              <w:left w:val="nil"/>
              <w:bottom w:val="nil"/>
              <w:right w:val="nil"/>
            </w:tcBorders>
          </w:tcPr>
          <w:p w14:paraId="55B5228D"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7E396FD" w14:textId="6FFCBDA2"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9.1</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(3.0-27.5)</w:t>
            </w:r>
          </w:p>
        </w:tc>
        <w:tc>
          <w:tcPr>
            <w:tcW w:w="246" w:type="dxa"/>
            <w:tcBorders>
              <w:top w:val="nil"/>
              <w:left w:val="nil"/>
              <w:bottom w:val="nil"/>
              <w:right w:val="nil"/>
            </w:tcBorders>
          </w:tcPr>
          <w:p w14:paraId="2124481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B781555" w14:textId="67750834"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8.3</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2.7-25.3)</w:t>
            </w:r>
          </w:p>
        </w:tc>
        <w:tc>
          <w:tcPr>
            <w:tcW w:w="236" w:type="dxa"/>
            <w:tcBorders>
              <w:top w:val="nil"/>
              <w:left w:val="nil"/>
              <w:bottom w:val="nil"/>
              <w:right w:val="single" w:sz="18" w:space="0" w:color="BFBFBF" w:themeColor="background1" w:themeShade="BF"/>
            </w:tcBorders>
          </w:tcPr>
          <w:p w14:paraId="18D72597" w14:textId="77777777" w:rsidR="000839B2" w:rsidRPr="00DB44D7" w:rsidRDefault="000839B2" w:rsidP="00024F42">
            <w:pPr>
              <w:spacing w:after="60"/>
              <w:rPr>
                <w:rFonts w:ascii="Helvetica Neue" w:hAnsi="Helvetica Neue" w:cs="Gill Sans MT"/>
                <w:bCs/>
                <w:iCs/>
                <w:sz w:val="14"/>
                <w:szCs w:val="16"/>
              </w:rPr>
            </w:pPr>
          </w:p>
        </w:tc>
      </w:tr>
      <w:tr w:rsidR="000839B2" w:rsidRPr="00DB44D7" w14:paraId="2D8033CE" w14:textId="77777777" w:rsidTr="00052200">
        <w:trPr>
          <w:trHeight w:hRule="exact" w:val="454"/>
        </w:trPr>
        <w:tc>
          <w:tcPr>
            <w:tcW w:w="2801" w:type="dxa"/>
            <w:tcBorders>
              <w:top w:val="nil"/>
              <w:left w:val="single" w:sz="18" w:space="0" w:color="BFBFBF" w:themeColor="background1" w:themeShade="BF"/>
              <w:bottom w:val="nil"/>
              <w:right w:val="nil"/>
            </w:tcBorders>
          </w:tcPr>
          <w:p w14:paraId="26AA0ACE" w14:textId="238CB076"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4E683C9E" w14:textId="1FF90380"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14.1 </w:t>
            </w:r>
            <w:r w:rsidR="009F7C3F">
              <w:rPr>
                <w:rFonts w:ascii="Helvetica Neue" w:hAnsi="Helvetica Neue"/>
                <w:sz w:val="14"/>
                <w:szCs w:val="16"/>
              </w:rPr>
              <w:t xml:space="preserve">               </w:t>
            </w:r>
            <w:r w:rsidRPr="00DB44D7">
              <w:rPr>
                <w:rFonts w:ascii="Helvetica Neue" w:hAnsi="Helvetica Neue"/>
                <w:sz w:val="14"/>
                <w:szCs w:val="16"/>
              </w:rPr>
              <w:t>(6.4-31.0)</w:t>
            </w:r>
          </w:p>
        </w:tc>
        <w:tc>
          <w:tcPr>
            <w:tcW w:w="247" w:type="dxa"/>
            <w:tcBorders>
              <w:top w:val="nil"/>
              <w:left w:val="nil"/>
              <w:bottom w:val="nil"/>
              <w:right w:val="nil"/>
            </w:tcBorders>
          </w:tcPr>
          <w:p w14:paraId="0FEA6AFE"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CF8101C" w14:textId="600F9EA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20.8 </w:t>
            </w:r>
            <w:r w:rsidR="009F7C3F">
              <w:rPr>
                <w:rFonts w:ascii="Helvetica Neue" w:hAnsi="Helvetica Neue"/>
                <w:sz w:val="14"/>
                <w:szCs w:val="16"/>
              </w:rPr>
              <w:t xml:space="preserve">             </w:t>
            </w:r>
            <w:r w:rsidRPr="00DB44D7">
              <w:rPr>
                <w:rFonts w:ascii="Helvetica Neue" w:hAnsi="Helvetica Neue"/>
                <w:sz w:val="14"/>
                <w:szCs w:val="16"/>
              </w:rPr>
              <w:t>(7.6-56.5)</w:t>
            </w:r>
          </w:p>
        </w:tc>
        <w:tc>
          <w:tcPr>
            <w:tcW w:w="246" w:type="dxa"/>
            <w:tcBorders>
              <w:top w:val="nil"/>
              <w:left w:val="nil"/>
              <w:bottom w:val="nil"/>
              <w:right w:val="nil"/>
            </w:tcBorders>
          </w:tcPr>
          <w:p w14:paraId="438ED412"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582A9D1" w14:textId="1812CB53"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36.4 </w:t>
            </w:r>
            <w:r w:rsidR="009F7C3F">
              <w:rPr>
                <w:rFonts w:ascii="Helvetica Neue" w:hAnsi="Helvetica Neue"/>
                <w:sz w:val="14"/>
                <w:szCs w:val="16"/>
              </w:rPr>
              <w:t xml:space="preserve">           </w:t>
            </w:r>
            <w:r w:rsidRPr="00DB44D7">
              <w:rPr>
                <w:rFonts w:ascii="Helvetica Neue" w:hAnsi="Helvetica Neue"/>
                <w:sz w:val="14"/>
                <w:szCs w:val="16"/>
              </w:rPr>
              <w:t>(12.4-106.9)</w:t>
            </w:r>
          </w:p>
        </w:tc>
        <w:tc>
          <w:tcPr>
            <w:tcW w:w="246" w:type="dxa"/>
            <w:tcBorders>
              <w:top w:val="nil"/>
              <w:left w:val="nil"/>
              <w:bottom w:val="nil"/>
              <w:right w:val="nil"/>
            </w:tcBorders>
          </w:tcPr>
          <w:p w14:paraId="60B9AA2A"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4E223B4" w14:textId="6C18B523" w:rsidR="000839B2" w:rsidRPr="00DB44D7" w:rsidRDefault="000839B2" w:rsidP="00024F42">
            <w:pPr>
              <w:spacing w:after="60"/>
              <w:rPr>
                <w:rFonts w:ascii="Helvetica Neue" w:hAnsi="Helvetica Neue" w:cs="Gill Sans MT"/>
                <w:bCs/>
                <w:iCs/>
                <w:sz w:val="14"/>
                <w:szCs w:val="16"/>
              </w:rPr>
            </w:pPr>
            <w:r w:rsidRPr="00DB44D7">
              <w:rPr>
                <w:rFonts w:ascii="Helvetica Neue" w:hAnsi="Helvetica Neue" w:cs="Gill Sans MT"/>
                <w:bCs/>
                <w:iCs/>
                <w:sz w:val="14"/>
                <w:szCs w:val="16"/>
              </w:rPr>
              <w:t xml:space="preserve">120.5 </w:t>
            </w:r>
            <w:r w:rsidR="009F7C3F">
              <w:rPr>
                <w:rFonts w:ascii="Helvetica Neue" w:hAnsi="Helvetica Neue" w:cs="Gill Sans MT"/>
                <w:bCs/>
                <w:iCs/>
                <w:sz w:val="14"/>
                <w:szCs w:val="16"/>
              </w:rPr>
              <w:t xml:space="preserve">          </w:t>
            </w:r>
            <w:r w:rsidRPr="00DB44D7">
              <w:rPr>
                <w:rFonts w:ascii="Helvetica Neue" w:hAnsi="Helvetica Neue" w:cs="Gill Sans MT"/>
                <w:bCs/>
                <w:iCs/>
                <w:sz w:val="14"/>
                <w:szCs w:val="16"/>
              </w:rPr>
              <w:t>(31.4-462.4)</w:t>
            </w:r>
          </w:p>
        </w:tc>
        <w:tc>
          <w:tcPr>
            <w:tcW w:w="246" w:type="dxa"/>
            <w:tcBorders>
              <w:top w:val="nil"/>
              <w:left w:val="nil"/>
              <w:bottom w:val="nil"/>
              <w:right w:val="nil"/>
            </w:tcBorders>
          </w:tcPr>
          <w:p w14:paraId="1280642B"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381983BE" w14:textId="4D4834E9" w:rsidR="000839B2" w:rsidRPr="00DB44D7" w:rsidRDefault="000839B2" w:rsidP="00024F42">
            <w:pPr>
              <w:spacing w:after="60"/>
              <w:rPr>
                <w:rFonts w:ascii="Helvetica Neue" w:hAnsi="Helvetica Neue" w:cs="Gill Sans MT"/>
                <w:bCs/>
                <w:iCs/>
                <w:sz w:val="14"/>
                <w:szCs w:val="16"/>
              </w:rPr>
            </w:pPr>
            <w:r w:rsidRPr="00DB44D7">
              <w:rPr>
                <w:rFonts w:ascii="Helvetica Neue" w:hAnsi="Helvetica Neue" w:cs="Gill Sans MT"/>
                <w:bCs/>
                <w:iCs/>
                <w:sz w:val="14"/>
                <w:szCs w:val="16"/>
              </w:rPr>
              <w:t xml:space="preserve">15.2 </w:t>
            </w:r>
            <w:r w:rsidR="009F7C3F">
              <w:rPr>
                <w:rFonts w:ascii="Helvetica Neue" w:hAnsi="Helvetica Neue" w:cs="Gill Sans MT"/>
                <w:bCs/>
                <w:iCs/>
                <w:sz w:val="14"/>
                <w:szCs w:val="16"/>
              </w:rPr>
              <w:t xml:space="preserve">               </w:t>
            </w:r>
            <w:r w:rsidRPr="00DB44D7">
              <w:rPr>
                <w:rFonts w:ascii="Helvetica Neue" w:hAnsi="Helvetica Neue" w:cs="Gill Sans MT"/>
                <w:bCs/>
                <w:iCs/>
                <w:sz w:val="14"/>
                <w:szCs w:val="16"/>
              </w:rPr>
              <w:t>(6.7-34.3)</w:t>
            </w:r>
          </w:p>
        </w:tc>
        <w:tc>
          <w:tcPr>
            <w:tcW w:w="246" w:type="dxa"/>
            <w:tcBorders>
              <w:top w:val="nil"/>
              <w:left w:val="nil"/>
              <w:bottom w:val="nil"/>
              <w:right w:val="nil"/>
            </w:tcBorders>
          </w:tcPr>
          <w:p w14:paraId="45DFDFBF" w14:textId="77777777" w:rsidR="000839B2" w:rsidRPr="00DB44D7" w:rsidRDefault="000839B2" w:rsidP="00024F42">
            <w:pPr>
              <w:spacing w:after="60"/>
              <w:rPr>
                <w:rFonts w:ascii="Helvetica Neue" w:hAnsi="Helvetica Neue" w:cs="Gill Sans MT"/>
                <w:bCs/>
                <w:iCs/>
                <w:sz w:val="14"/>
                <w:szCs w:val="16"/>
              </w:rPr>
            </w:pPr>
          </w:p>
        </w:tc>
        <w:tc>
          <w:tcPr>
            <w:tcW w:w="1183" w:type="dxa"/>
            <w:tcBorders>
              <w:top w:val="nil"/>
              <w:left w:val="nil"/>
              <w:bottom w:val="nil"/>
              <w:right w:val="nil"/>
            </w:tcBorders>
          </w:tcPr>
          <w:p w14:paraId="280C7D28" w14:textId="5D60EF4B"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30.5 </w:t>
            </w:r>
            <w:r w:rsidR="009F7C3F">
              <w:rPr>
                <w:rFonts w:ascii="Helvetica Neue" w:hAnsi="Helvetica Neue"/>
                <w:sz w:val="14"/>
                <w:szCs w:val="16"/>
              </w:rPr>
              <w:t xml:space="preserve">                </w:t>
            </w:r>
            <w:r w:rsidRPr="00DB44D7">
              <w:rPr>
                <w:rFonts w:ascii="Helvetica Neue" w:hAnsi="Helvetica Neue"/>
                <w:sz w:val="14"/>
                <w:szCs w:val="16"/>
              </w:rPr>
              <w:t>(8.4-111.0)</w:t>
            </w:r>
          </w:p>
        </w:tc>
        <w:tc>
          <w:tcPr>
            <w:tcW w:w="246" w:type="dxa"/>
            <w:tcBorders>
              <w:top w:val="nil"/>
              <w:left w:val="nil"/>
              <w:bottom w:val="nil"/>
              <w:right w:val="nil"/>
            </w:tcBorders>
          </w:tcPr>
          <w:p w14:paraId="022A298C"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0AE7A3C" w14:textId="381F874C"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76.6 </w:t>
            </w:r>
            <w:r w:rsidR="009F7C3F">
              <w:rPr>
                <w:rFonts w:ascii="Helvetica Neue" w:hAnsi="Helvetica Neue"/>
                <w:sz w:val="14"/>
                <w:szCs w:val="16"/>
              </w:rPr>
              <w:t xml:space="preserve">           </w:t>
            </w:r>
            <w:r w:rsidRPr="00DB44D7">
              <w:rPr>
                <w:rFonts w:ascii="Helvetica Neue" w:hAnsi="Helvetica Neue"/>
                <w:sz w:val="14"/>
                <w:szCs w:val="16"/>
              </w:rPr>
              <w:t>(26.4-222.6)</w:t>
            </w:r>
          </w:p>
        </w:tc>
        <w:tc>
          <w:tcPr>
            <w:tcW w:w="246" w:type="dxa"/>
            <w:tcBorders>
              <w:top w:val="nil"/>
              <w:left w:val="nil"/>
              <w:bottom w:val="nil"/>
              <w:right w:val="nil"/>
            </w:tcBorders>
          </w:tcPr>
          <w:p w14:paraId="209430FB"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3781E24" w14:textId="188961F1"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72.1 </w:t>
            </w:r>
            <w:r w:rsidR="009F7C3F">
              <w:rPr>
                <w:rFonts w:ascii="Helvetica Neue" w:hAnsi="Helvetica Neue"/>
                <w:sz w:val="14"/>
                <w:szCs w:val="16"/>
              </w:rPr>
              <w:t xml:space="preserve">           </w:t>
            </w:r>
            <w:r w:rsidRPr="00DB44D7">
              <w:rPr>
                <w:rFonts w:ascii="Helvetica Neue" w:hAnsi="Helvetica Neue"/>
                <w:sz w:val="14"/>
                <w:szCs w:val="16"/>
              </w:rPr>
              <w:t>(21.8-238.9)</w:t>
            </w:r>
          </w:p>
        </w:tc>
        <w:tc>
          <w:tcPr>
            <w:tcW w:w="236" w:type="dxa"/>
            <w:tcBorders>
              <w:top w:val="nil"/>
              <w:left w:val="nil"/>
              <w:bottom w:val="nil"/>
              <w:right w:val="single" w:sz="18" w:space="0" w:color="BFBFBF" w:themeColor="background1" w:themeShade="BF"/>
            </w:tcBorders>
          </w:tcPr>
          <w:p w14:paraId="722917BA" w14:textId="77777777" w:rsidR="000839B2" w:rsidRPr="00DB44D7" w:rsidRDefault="000839B2" w:rsidP="00024F42">
            <w:pPr>
              <w:spacing w:after="60"/>
              <w:rPr>
                <w:rFonts w:ascii="Helvetica Neue" w:hAnsi="Helvetica Neue" w:cs="Gill Sans MT"/>
                <w:bCs/>
                <w:iCs/>
                <w:sz w:val="14"/>
                <w:szCs w:val="16"/>
              </w:rPr>
            </w:pPr>
          </w:p>
        </w:tc>
      </w:tr>
      <w:tr w:rsidR="00A41566" w:rsidRPr="00DB44D7" w14:paraId="304181F0" w14:textId="77777777" w:rsidTr="00DB44D7">
        <w:trPr>
          <w:trHeight w:hRule="exact" w:val="113"/>
        </w:trPr>
        <w:tc>
          <w:tcPr>
            <w:tcW w:w="2801" w:type="dxa"/>
            <w:tcBorders>
              <w:top w:val="nil"/>
              <w:left w:val="single" w:sz="18" w:space="0" w:color="BFBFBF" w:themeColor="background1" w:themeShade="BF"/>
              <w:bottom w:val="nil"/>
              <w:right w:val="nil"/>
            </w:tcBorders>
          </w:tcPr>
          <w:p w14:paraId="2A503BC8" w14:textId="77777777" w:rsidR="00A41566" w:rsidRPr="00DB44D7" w:rsidRDefault="00A41566" w:rsidP="00024F42">
            <w:pPr>
              <w:rPr>
                <w:rFonts w:ascii="Helvetica Neue" w:hAnsi="Helvetica Neue"/>
                <w:sz w:val="14"/>
                <w:szCs w:val="16"/>
              </w:rPr>
            </w:pPr>
          </w:p>
        </w:tc>
        <w:tc>
          <w:tcPr>
            <w:tcW w:w="1195" w:type="dxa"/>
            <w:tcBorders>
              <w:top w:val="nil"/>
              <w:left w:val="nil"/>
              <w:bottom w:val="nil"/>
              <w:right w:val="nil"/>
            </w:tcBorders>
          </w:tcPr>
          <w:p w14:paraId="6312283E"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4A9EC264"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794576F"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20EB26C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83A5D07"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720FC81B"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27CA9AB"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6385FAAF"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5EEE531"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58DB4591"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F08B16D"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B8B961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508BA34"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6ADC4749"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1FA7B907"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0071FE9D" w14:textId="77777777" w:rsidR="00A41566" w:rsidRPr="00DB44D7" w:rsidRDefault="00A41566" w:rsidP="00024F42">
            <w:pPr>
              <w:rPr>
                <w:rFonts w:ascii="Helvetica Neue" w:hAnsi="Helvetica Neue"/>
                <w:sz w:val="14"/>
                <w:szCs w:val="16"/>
              </w:rPr>
            </w:pPr>
          </w:p>
        </w:tc>
      </w:tr>
      <w:tr w:rsidR="00A41566" w:rsidRPr="00DB44D7" w14:paraId="2534D3F0" w14:textId="77777777" w:rsidTr="00052200">
        <w:trPr>
          <w:trHeight w:hRule="exact" w:val="227"/>
        </w:trPr>
        <w:tc>
          <w:tcPr>
            <w:tcW w:w="2801" w:type="dxa"/>
            <w:tcBorders>
              <w:top w:val="nil"/>
              <w:left w:val="single" w:sz="18" w:space="0" w:color="BFBFBF" w:themeColor="background1" w:themeShade="BF"/>
              <w:bottom w:val="nil"/>
              <w:right w:val="nil"/>
            </w:tcBorders>
          </w:tcPr>
          <w:p w14:paraId="5C2290CE" w14:textId="77777777" w:rsidR="00A41566" w:rsidRPr="00DB44D7" w:rsidRDefault="00A41566" w:rsidP="00024F42">
            <w:pPr>
              <w:rPr>
                <w:rFonts w:ascii="Helvetica Neue" w:hAnsi="Helvetica Neue"/>
                <w:b/>
                <w:sz w:val="14"/>
                <w:szCs w:val="16"/>
              </w:rPr>
            </w:pPr>
            <w:r w:rsidRPr="00DB44D7">
              <w:rPr>
                <w:rFonts w:ascii="Helvetica Neue" w:hAnsi="Helvetica Neue"/>
                <w:b/>
                <w:i/>
                <w:sz w:val="14"/>
                <w:szCs w:val="16"/>
              </w:rPr>
              <w:t>After booster dose: day 21</w:t>
            </w:r>
          </w:p>
        </w:tc>
        <w:tc>
          <w:tcPr>
            <w:tcW w:w="1195" w:type="dxa"/>
            <w:tcBorders>
              <w:top w:val="nil"/>
              <w:left w:val="nil"/>
              <w:bottom w:val="nil"/>
              <w:right w:val="nil"/>
            </w:tcBorders>
          </w:tcPr>
          <w:p w14:paraId="351A1228"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4437461F"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1789F8F1"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231FFBB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1D074304"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AA2AD25"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DD9433B"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62F4D94A"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640E830"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6318606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936A5D5"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084BD7D"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F662778"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D05163E"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1732F9E7"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19A9E14C" w14:textId="77777777" w:rsidR="00A41566" w:rsidRPr="00DB44D7" w:rsidRDefault="00A41566" w:rsidP="00024F42">
            <w:pPr>
              <w:rPr>
                <w:rFonts w:ascii="Helvetica Neue" w:hAnsi="Helvetica Neue"/>
                <w:sz w:val="14"/>
                <w:szCs w:val="16"/>
              </w:rPr>
            </w:pPr>
          </w:p>
        </w:tc>
      </w:tr>
      <w:tr w:rsidR="004A712D" w:rsidRPr="00DB44D7" w14:paraId="0DF78A42" w14:textId="77777777" w:rsidTr="00052200">
        <w:trPr>
          <w:trHeight w:hRule="exact" w:val="227"/>
        </w:trPr>
        <w:tc>
          <w:tcPr>
            <w:tcW w:w="2801" w:type="dxa"/>
            <w:tcBorders>
              <w:top w:val="nil"/>
              <w:left w:val="single" w:sz="18" w:space="0" w:color="BFBFBF" w:themeColor="background1" w:themeShade="BF"/>
              <w:bottom w:val="nil"/>
              <w:right w:val="nil"/>
            </w:tcBorders>
          </w:tcPr>
          <w:p w14:paraId="76B361EB" w14:textId="04DA1E7A" w:rsidR="004A712D" w:rsidRPr="00DB44D7" w:rsidRDefault="004A712D" w:rsidP="00024F42">
            <w:pPr>
              <w:rPr>
                <w:rFonts w:ascii="Helvetica Neue" w:hAnsi="Helvetica Neue"/>
                <w:sz w:val="14"/>
                <w:szCs w:val="16"/>
              </w:rPr>
            </w:pPr>
            <w:r w:rsidRPr="00DB44D7">
              <w:rPr>
                <w:rFonts w:ascii="Helvetica Neue" w:hAnsi="Helvetica Neue" w:cs="Gill Sans MT"/>
                <w:bCs/>
                <w:iCs/>
                <w:sz w:val="14"/>
                <w:szCs w:val="16"/>
              </w:rPr>
              <w:t>No. of subjects</w:t>
            </w:r>
          </w:p>
        </w:tc>
        <w:tc>
          <w:tcPr>
            <w:tcW w:w="1195" w:type="dxa"/>
            <w:tcBorders>
              <w:top w:val="nil"/>
              <w:left w:val="nil"/>
              <w:bottom w:val="nil"/>
              <w:right w:val="nil"/>
            </w:tcBorders>
          </w:tcPr>
          <w:p w14:paraId="5AC07C5D"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10</w:t>
            </w:r>
          </w:p>
        </w:tc>
        <w:tc>
          <w:tcPr>
            <w:tcW w:w="247" w:type="dxa"/>
            <w:tcBorders>
              <w:top w:val="nil"/>
              <w:left w:val="nil"/>
              <w:bottom w:val="nil"/>
              <w:right w:val="nil"/>
            </w:tcBorders>
          </w:tcPr>
          <w:p w14:paraId="256FEFB3"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524B7FCA"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10</w:t>
            </w:r>
          </w:p>
        </w:tc>
        <w:tc>
          <w:tcPr>
            <w:tcW w:w="246" w:type="dxa"/>
            <w:tcBorders>
              <w:top w:val="nil"/>
              <w:left w:val="nil"/>
              <w:bottom w:val="nil"/>
              <w:right w:val="nil"/>
            </w:tcBorders>
          </w:tcPr>
          <w:p w14:paraId="35725973"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7EDE6E49"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3639DABC"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64892DA5"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7DA8FA7D"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569E8EA9"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1BD3CFF9"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27DE507C"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16C27466"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3CF82E3E"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7</w:t>
            </w:r>
          </w:p>
        </w:tc>
        <w:tc>
          <w:tcPr>
            <w:tcW w:w="246" w:type="dxa"/>
            <w:tcBorders>
              <w:top w:val="nil"/>
              <w:left w:val="nil"/>
              <w:bottom w:val="nil"/>
              <w:right w:val="nil"/>
            </w:tcBorders>
          </w:tcPr>
          <w:p w14:paraId="1812DB6A"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267831A6"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8</w:t>
            </w:r>
          </w:p>
        </w:tc>
        <w:tc>
          <w:tcPr>
            <w:tcW w:w="236" w:type="dxa"/>
            <w:tcBorders>
              <w:top w:val="nil"/>
              <w:left w:val="nil"/>
              <w:bottom w:val="nil"/>
              <w:right w:val="single" w:sz="18" w:space="0" w:color="BFBFBF" w:themeColor="background1" w:themeShade="BF"/>
            </w:tcBorders>
          </w:tcPr>
          <w:p w14:paraId="6C15735C" w14:textId="77777777" w:rsidR="004A712D" w:rsidRPr="00DB44D7" w:rsidRDefault="004A712D" w:rsidP="00024F42">
            <w:pPr>
              <w:rPr>
                <w:rFonts w:ascii="Helvetica Neue" w:hAnsi="Helvetica Neue"/>
                <w:sz w:val="14"/>
                <w:szCs w:val="16"/>
              </w:rPr>
            </w:pPr>
          </w:p>
        </w:tc>
      </w:tr>
      <w:tr w:rsidR="000839B2" w:rsidRPr="00DB44D7" w14:paraId="7A6677C8" w14:textId="77777777" w:rsidTr="00052200">
        <w:trPr>
          <w:trHeight w:hRule="exact" w:val="454"/>
        </w:trPr>
        <w:tc>
          <w:tcPr>
            <w:tcW w:w="2801" w:type="dxa"/>
            <w:tcBorders>
              <w:top w:val="nil"/>
              <w:left w:val="single" w:sz="18" w:space="0" w:color="BFBFBF" w:themeColor="background1" w:themeShade="BF"/>
              <w:bottom w:val="nil"/>
              <w:right w:val="nil"/>
            </w:tcBorders>
          </w:tcPr>
          <w:p w14:paraId="7CFFD188" w14:textId="17EEF3E5"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59D89F2E" w14:textId="49F3B818"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2, 20.0 </w:t>
            </w:r>
            <w:r w:rsidR="009F7C3F">
              <w:rPr>
                <w:rFonts w:ascii="Helvetica Neue" w:hAnsi="Helvetica Neue"/>
                <w:sz w:val="14"/>
                <w:szCs w:val="16"/>
              </w:rPr>
              <w:t xml:space="preserve">         </w:t>
            </w:r>
            <w:r w:rsidRPr="00DB44D7">
              <w:rPr>
                <w:rFonts w:ascii="Helvetica Neue" w:hAnsi="Helvetica Neue"/>
                <w:sz w:val="14"/>
                <w:szCs w:val="16"/>
              </w:rPr>
              <w:t>(2.5-55.6)</w:t>
            </w:r>
          </w:p>
        </w:tc>
        <w:tc>
          <w:tcPr>
            <w:tcW w:w="247" w:type="dxa"/>
            <w:tcBorders>
              <w:top w:val="nil"/>
              <w:left w:val="nil"/>
              <w:bottom w:val="nil"/>
              <w:right w:val="nil"/>
            </w:tcBorders>
          </w:tcPr>
          <w:p w14:paraId="665F848C"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DA9E935" w14:textId="297193A8"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3, 30.0 </w:t>
            </w:r>
            <w:r w:rsidR="009F7C3F">
              <w:rPr>
                <w:rFonts w:ascii="Helvetica Neue" w:hAnsi="Helvetica Neue"/>
                <w:sz w:val="14"/>
                <w:szCs w:val="16"/>
              </w:rPr>
              <w:t xml:space="preserve">         </w:t>
            </w:r>
            <w:r w:rsidRPr="00DB44D7">
              <w:rPr>
                <w:rFonts w:ascii="Helvetica Neue" w:hAnsi="Helvetica Neue"/>
                <w:sz w:val="14"/>
                <w:szCs w:val="16"/>
              </w:rPr>
              <w:t>(6.7-65.2)</w:t>
            </w:r>
          </w:p>
        </w:tc>
        <w:tc>
          <w:tcPr>
            <w:tcW w:w="246" w:type="dxa"/>
            <w:tcBorders>
              <w:top w:val="nil"/>
              <w:left w:val="nil"/>
              <w:bottom w:val="nil"/>
              <w:right w:val="nil"/>
            </w:tcBorders>
          </w:tcPr>
          <w:p w14:paraId="5A64738A"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0014EB0" w14:textId="2A0F3E4B"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4, 36.4 </w:t>
            </w:r>
            <w:r w:rsidR="009F7C3F">
              <w:rPr>
                <w:rFonts w:ascii="Helvetica Neue" w:hAnsi="Helvetica Neue"/>
                <w:sz w:val="14"/>
                <w:szCs w:val="16"/>
              </w:rPr>
              <w:t xml:space="preserve">        </w:t>
            </w:r>
            <w:r w:rsidRPr="00DB44D7">
              <w:rPr>
                <w:rFonts w:ascii="Helvetica Neue" w:hAnsi="Helvetica Neue"/>
                <w:sz w:val="14"/>
                <w:szCs w:val="16"/>
              </w:rPr>
              <w:t>(10.9-69.2)</w:t>
            </w:r>
          </w:p>
        </w:tc>
        <w:tc>
          <w:tcPr>
            <w:tcW w:w="246" w:type="dxa"/>
            <w:tcBorders>
              <w:top w:val="nil"/>
              <w:left w:val="nil"/>
              <w:bottom w:val="nil"/>
              <w:right w:val="nil"/>
            </w:tcBorders>
          </w:tcPr>
          <w:p w14:paraId="2D349566"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95960EC" w14:textId="0D5A394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7, </w:t>
            </w:r>
            <w:r w:rsidRPr="00DB44D7">
              <w:rPr>
                <w:rFonts w:ascii="Helvetica Neue" w:hAnsi="Helvetica Neue"/>
                <w:b/>
                <w:sz w:val="14"/>
                <w:szCs w:val="16"/>
              </w:rPr>
              <w:t>63.6</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(30.8-89.1)</w:t>
            </w:r>
          </w:p>
        </w:tc>
        <w:tc>
          <w:tcPr>
            <w:tcW w:w="246" w:type="dxa"/>
            <w:tcBorders>
              <w:top w:val="nil"/>
              <w:left w:val="nil"/>
              <w:bottom w:val="nil"/>
              <w:right w:val="nil"/>
            </w:tcBorders>
          </w:tcPr>
          <w:p w14:paraId="14E801B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6D2CE38" w14:textId="1C475FD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4, 36.4 </w:t>
            </w:r>
            <w:r w:rsidR="009F7C3F">
              <w:rPr>
                <w:rFonts w:ascii="Helvetica Neue" w:hAnsi="Helvetica Neue"/>
                <w:sz w:val="14"/>
                <w:szCs w:val="16"/>
              </w:rPr>
              <w:t xml:space="preserve">       </w:t>
            </w:r>
            <w:r w:rsidRPr="00DB44D7">
              <w:rPr>
                <w:rFonts w:ascii="Helvetica Neue" w:hAnsi="Helvetica Neue"/>
                <w:sz w:val="14"/>
                <w:szCs w:val="16"/>
              </w:rPr>
              <w:t>(10.9-69.2)</w:t>
            </w:r>
          </w:p>
        </w:tc>
        <w:tc>
          <w:tcPr>
            <w:tcW w:w="246" w:type="dxa"/>
            <w:tcBorders>
              <w:top w:val="nil"/>
              <w:left w:val="nil"/>
              <w:bottom w:val="nil"/>
              <w:right w:val="nil"/>
            </w:tcBorders>
          </w:tcPr>
          <w:p w14:paraId="203E0E44"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DCF6B69" w14:textId="64E8E7D8"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4, 44.4 </w:t>
            </w:r>
            <w:r w:rsidR="009F7C3F">
              <w:rPr>
                <w:rFonts w:ascii="Helvetica Neue" w:hAnsi="Helvetica Neue"/>
                <w:sz w:val="14"/>
                <w:szCs w:val="16"/>
              </w:rPr>
              <w:t xml:space="preserve">       </w:t>
            </w:r>
            <w:r w:rsidRPr="00DB44D7">
              <w:rPr>
                <w:rFonts w:ascii="Helvetica Neue" w:hAnsi="Helvetica Neue"/>
                <w:sz w:val="14"/>
                <w:szCs w:val="16"/>
              </w:rPr>
              <w:t>(13.7-78.8)</w:t>
            </w:r>
          </w:p>
        </w:tc>
        <w:tc>
          <w:tcPr>
            <w:tcW w:w="246" w:type="dxa"/>
            <w:tcBorders>
              <w:top w:val="nil"/>
              <w:left w:val="nil"/>
              <w:bottom w:val="nil"/>
              <w:right w:val="nil"/>
            </w:tcBorders>
          </w:tcPr>
          <w:p w14:paraId="49589880"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D0D62C8" w14:textId="3824550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5, </w:t>
            </w:r>
            <w:r w:rsidRPr="00DB44D7">
              <w:rPr>
                <w:rFonts w:ascii="Helvetica Neue" w:hAnsi="Helvetica Neue"/>
                <w:b/>
                <w:sz w:val="14"/>
                <w:szCs w:val="16"/>
              </w:rPr>
              <w:t>71.4</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(29.0-96.3)</w:t>
            </w:r>
          </w:p>
        </w:tc>
        <w:tc>
          <w:tcPr>
            <w:tcW w:w="246" w:type="dxa"/>
            <w:tcBorders>
              <w:top w:val="nil"/>
              <w:left w:val="nil"/>
              <w:bottom w:val="nil"/>
              <w:right w:val="nil"/>
            </w:tcBorders>
          </w:tcPr>
          <w:p w14:paraId="25934E8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D6A0B53" w14:textId="4E18B45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7, </w:t>
            </w:r>
            <w:r w:rsidRPr="00DB44D7">
              <w:rPr>
                <w:rFonts w:ascii="Helvetica Neue" w:hAnsi="Helvetica Neue"/>
                <w:b/>
                <w:sz w:val="14"/>
                <w:szCs w:val="16"/>
              </w:rPr>
              <w:t>87.5</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(47.3-99.7)</w:t>
            </w:r>
          </w:p>
        </w:tc>
        <w:tc>
          <w:tcPr>
            <w:tcW w:w="236" w:type="dxa"/>
            <w:tcBorders>
              <w:top w:val="nil"/>
              <w:left w:val="nil"/>
              <w:bottom w:val="nil"/>
              <w:right w:val="single" w:sz="18" w:space="0" w:color="BFBFBF" w:themeColor="background1" w:themeShade="BF"/>
            </w:tcBorders>
          </w:tcPr>
          <w:p w14:paraId="784140F9" w14:textId="77777777" w:rsidR="000839B2" w:rsidRPr="00DB44D7" w:rsidRDefault="000839B2" w:rsidP="00024F42">
            <w:pPr>
              <w:spacing w:after="60"/>
              <w:rPr>
                <w:rFonts w:ascii="Helvetica Neue" w:hAnsi="Helvetica Neue"/>
                <w:sz w:val="14"/>
                <w:szCs w:val="16"/>
              </w:rPr>
            </w:pPr>
          </w:p>
        </w:tc>
      </w:tr>
      <w:tr w:rsidR="000839B2" w:rsidRPr="00DB44D7" w14:paraId="34E9BC4A" w14:textId="77777777" w:rsidTr="00052200">
        <w:trPr>
          <w:trHeight w:hRule="exact" w:val="454"/>
        </w:trPr>
        <w:tc>
          <w:tcPr>
            <w:tcW w:w="2801" w:type="dxa"/>
            <w:tcBorders>
              <w:top w:val="nil"/>
              <w:left w:val="single" w:sz="18" w:space="0" w:color="BFBFBF" w:themeColor="background1" w:themeShade="BF"/>
              <w:bottom w:val="nil"/>
              <w:right w:val="nil"/>
            </w:tcBorders>
          </w:tcPr>
          <w:p w14:paraId="480E2014" w14:textId="78A29C19"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29CE5D58" w14:textId="49A891A8"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1, 10.0 </w:t>
            </w:r>
            <w:r w:rsidR="009F7C3F">
              <w:rPr>
                <w:rFonts w:ascii="Helvetica Neue" w:hAnsi="Helvetica Neue"/>
                <w:sz w:val="14"/>
                <w:szCs w:val="16"/>
              </w:rPr>
              <w:t xml:space="preserve">          </w:t>
            </w:r>
            <w:r w:rsidRPr="00DB44D7">
              <w:rPr>
                <w:rFonts w:ascii="Helvetica Neue" w:hAnsi="Helvetica Neue"/>
                <w:sz w:val="14"/>
                <w:szCs w:val="16"/>
              </w:rPr>
              <w:t>(0.3-44.5)</w:t>
            </w:r>
          </w:p>
        </w:tc>
        <w:tc>
          <w:tcPr>
            <w:tcW w:w="247" w:type="dxa"/>
            <w:tcBorders>
              <w:top w:val="nil"/>
              <w:left w:val="nil"/>
              <w:bottom w:val="nil"/>
              <w:right w:val="nil"/>
            </w:tcBorders>
          </w:tcPr>
          <w:p w14:paraId="6CDFD341"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94B5FBE" w14:textId="14CD7DB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2, 20.0 </w:t>
            </w:r>
            <w:r w:rsidR="009F7C3F">
              <w:rPr>
                <w:rFonts w:ascii="Helvetica Neue" w:hAnsi="Helvetica Neue"/>
                <w:sz w:val="14"/>
                <w:szCs w:val="16"/>
              </w:rPr>
              <w:t xml:space="preserve">          </w:t>
            </w:r>
            <w:r w:rsidRPr="00DB44D7">
              <w:rPr>
                <w:rFonts w:ascii="Helvetica Neue" w:hAnsi="Helvetica Neue"/>
                <w:sz w:val="14"/>
                <w:szCs w:val="16"/>
              </w:rPr>
              <w:t>(2.5-55.6)</w:t>
            </w:r>
          </w:p>
        </w:tc>
        <w:tc>
          <w:tcPr>
            <w:tcW w:w="246" w:type="dxa"/>
            <w:tcBorders>
              <w:top w:val="nil"/>
              <w:left w:val="nil"/>
              <w:bottom w:val="nil"/>
              <w:right w:val="nil"/>
            </w:tcBorders>
          </w:tcPr>
          <w:p w14:paraId="5BA4F2DC"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17F73D3" w14:textId="5DC26048"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3, 27.3 </w:t>
            </w:r>
            <w:r w:rsidR="009F7C3F">
              <w:rPr>
                <w:rFonts w:ascii="Helvetica Neue" w:hAnsi="Helvetica Neue"/>
                <w:sz w:val="14"/>
                <w:szCs w:val="16"/>
              </w:rPr>
              <w:t xml:space="preserve">         </w:t>
            </w:r>
            <w:r w:rsidRPr="00DB44D7">
              <w:rPr>
                <w:rFonts w:ascii="Helvetica Neue" w:hAnsi="Helvetica Neue"/>
                <w:sz w:val="14"/>
                <w:szCs w:val="16"/>
              </w:rPr>
              <w:t>(6.0-61.0)</w:t>
            </w:r>
          </w:p>
        </w:tc>
        <w:tc>
          <w:tcPr>
            <w:tcW w:w="246" w:type="dxa"/>
            <w:tcBorders>
              <w:top w:val="nil"/>
              <w:left w:val="nil"/>
              <w:bottom w:val="nil"/>
              <w:right w:val="nil"/>
            </w:tcBorders>
          </w:tcPr>
          <w:p w14:paraId="618B232B"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B131222" w14:textId="35D4442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6, </w:t>
            </w:r>
            <w:r w:rsidRPr="00DB44D7">
              <w:rPr>
                <w:rFonts w:ascii="Helvetica Neue" w:hAnsi="Helvetica Neue"/>
                <w:b/>
                <w:sz w:val="14"/>
                <w:szCs w:val="16"/>
              </w:rPr>
              <w:t>54.5</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(23.4-83.3)</w:t>
            </w:r>
          </w:p>
        </w:tc>
        <w:tc>
          <w:tcPr>
            <w:tcW w:w="246" w:type="dxa"/>
            <w:tcBorders>
              <w:top w:val="nil"/>
              <w:left w:val="nil"/>
              <w:bottom w:val="nil"/>
              <w:right w:val="nil"/>
            </w:tcBorders>
          </w:tcPr>
          <w:p w14:paraId="65AB7C6A"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C8B7A05" w14:textId="69D9D229"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2, 18.2 </w:t>
            </w:r>
            <w:r w:rsidR="009F7C3F">
              <w:rPr>
                <w:rFonts w:ascii="Helvetica Neue" w:hAnsi="Helvetica Neue"/>
                <w:sz w:val="14"/>
                <w:szCs w:val="16"/>
              </w:rPr>
              <w:t xml:space="preserve">        </w:t>
            </w:r>
            <w:r w:rsidRPr="00DB44D7">
              <w:rPr>
                <w:rFonts w:ascii="Helvetica Neue" w:hAnsi="Helvetica Neue"/>
                <w:sz w:val="14"/>
                <w:szCs w:val="16"/>
              </w:rPr>
              <w:t>(2.3-51.8)</w:t>
            </w:r>
          </w:p>
        </w:tc>
        <w:tc>
          <w:tcPr>
            <w:tcW w:w="246" w:type="dxa"/>
            <w:tcBorders>
              <w:top w:val="nil"/>
              <w:left w:val="nil"/>
              <w:bottom w:val="nil"/>
              <w:right w:val="nil"/>
            </w:tcBorders>
          </w:tcPr>
          <w:p w14:paraId="7DD4E129"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FD2B33D" w14:textId="5EDE4E6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2, 22.2 </w:t>
            </w:r>
            <w:r w:rsidR="009F7C3F">
              <w:rPr>
                <w:rFonts w:ascii="Helvetica Neue" w:hAnsi="Helvetica Neue"/>
                <w:sz w:val="14"/>
                <w:szCs w:val="16"/>
              </w:rPr>
              <w:t xml:space="preserve">         </w:t>
            </w:r>
            <w:r w:rsidRPr="00DB44D7">
              <w:rPr>
                <w:rFonts w:ascii="Helvetica Neue" w:hAnsi="Helvetica Neue"/>
                <w:sz w:val="14"/>
                <w:szCs w:val="16"/>
              </w:rPr>
              <w:t>(2.8-60.0)</w:t>
            </w:r>
          </w:p>
        </w:tc>
        <w:tc>
          <w:tcPr>
            <w:tcW w:w="246" w:type="dxa"/>
            <w:tcBorders>
              <w:top w:val="nil"/>
              <w:left w:val="nil"/>
              <w:bottom w:val="nil"/>
              <w:right w:val="nil"/>
            </w:tcBorders>
          </w:tcPr>
          <w:p w14:paraId="7132F94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9ABF314" w14:textId="20168C2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w:t>
            </w:r>
            <w:r w:rsidRPr="00DB44D7">
              <w:rPr>
                <w:rFonts w:ascii="Helvetica Neue" w:hAnsi="Helvetica Neue"/>
                <w:b/>
                <w:sz w:val="14"/>
                <w:szCs w:val="16"/>
              </w:rPr>
              <w:t>57.1</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(18.4-90.1)</w:t>
            </w:r>
          </w:p>
        </w:tc>
        <w:tc>
          <w:tcPr>
            <w:tcW w:w="246" w:type="dxa"/>
            <w:tcBorders>
              <w:top w:val="nil"/>
              <w:left w:val="nil"/>
              <w:bottom w:val="nil"/>
              <w:right w:val="nil"/>
            </w:tcBorders>
          </w:tcPr>
          <w:p w14:paraId="049934B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F8B7101" w14:textId="2464EC0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6, </w:t>
            </w:r>
            <w:r w:rsidRPr="00DB44D7">
              <w:rPr>
                <w:rFonts w:ascii="Helvetica Neue" w:hAnsi="Helvetica Neue"/>
                <w:b/>
                <w:sz w:val="14"/>
                <w:szCs w:val="16"/>
              </w:rPr>
              <w:t>75.0</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(34.9-96.8)</w:t>
            </w:r>
          </w:p>
        </w:tc>
        <w:tc>
          <w:tcPr>
            <w:tcW w:w="236" w:type="dxa"/>
            <w:tcBorders>
              <w:top w:val="nil"/>
              <w:left w:val="nil"/>
              <w:bottom w:val="nil"/>
              <w:right w:val="single" w:sz="18" w:space="0" w:color="BFBFBF" w:themeColor="background1" w:themeShade="BF"/>
            </w:tcBorders>
          </w:tcPr>
          <w:p w14:paraId="537B1BE3" w14:textId="77777777" w:rsidR="000839B2" w:rsidRPr="00DB44D7" w:rsidRDefault="000839B2" w:rsidP="00024F42">
            <w:pPr>
              <w:spacing w:after="60"/>
              <w:rPr>
                <w:rFonts w:ascii="Helvetica Neue" w:hAnsi="Helvetica Neue"/>
                <w:sz w:val="14"/>
                <w:szCs w:val="16"/>
              </w:rPr>
            </w:pPr>
          </w:p>
        </w:tc>
      </w:tr>
      <w:tr w:rsidR="000839B2" w:rsidRPr="00DB44D7" w14:paraId="2BBC1B59" w14:textId="77777777" w:rsidTr="00052200">
        <w:trPr>
          <w:trHeight w:hRule="exact" w:val="454"/>
        </w:trPr>
        <w:tc>
          <w:tcPr>
            <w:tcW w:w="2801" w:type="dxa"/>
            <w:tcBorders>
              <w:top w:val="nil"/>
              <w:left w:val="single" w:sz="18" w:space="0" w:color="BFBFBF" w:themeColor="background1" w:themeShade="BF"/>
              <w:bottom w:val="nil"/>
              <w:right w:val="nil"/>
            </w:tcBorders>
          </w:tcPr>
          <w:p w14:paraId="6074EF3F" w14:textId="143A6E76"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lastRenderedPageBreak/>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263D6F2E" w14:textId="2B5E81D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1.7 </w:t>
            </w:r>
            <w:r w:rsidR="009F7C3F">
              <w:rPr>
                <w:rFonts w:ascii="Helvetica Neue" w:hAnsi="Helvetica Neue"/>
                <w:sz w:val="14"/>
                <w:szCs w:val="16"/>
              </w:rPr>
              <w:t xml:space="preserve">               </w:t>
            </w:r>
            <w:r w:rsidRPr="00DB44D7">
              <w:rPr>
                <w:rFonts w:ascii="Helvetica Neue" w:hAnsi="Helvetica Neue"/>
                <w:sz w:val="14"/>
                <w:szCs w:val="16"/>
              </w:rPr>
              <w:t>(1.0-3.1)</w:t>
            </w:r>
          </w:p>
        </w:tc>
        <w:tc>
          <w:tcPr>
            <w:tcW w:w="247" w:type="dxa"/>
            <w:tcBorders>
              <w:top w:val="nil"/>
              <w:left w:val="nil"/>
              <w:bottom w:val="nil"/>
              <w:right w:val="nil"/>
            </w:tcBorders>
          </w:tcPr>
          <w:p w14:paraId="1DDEF382"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88ECB93" w14:textId="5F4CDB10"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2.8</w:t>
            </w:r>
            <w:r w:rsidRPr="00DB44D7">
              <w:rPr>
                <w:rFonts w:ascii="Helvetica Neue" w:hAnsi="Helvetica Neue"/>
                <w:sz w:val="14"/>
                <w:szCs w:val="16"/>
              </w:rPr>
              <w:t xml:space="preserve"> </w:t>
            </w:r>
            <w:r w:rsidR="009F7C3F">
              <w:rPr>
                <w:rFonts w:ascii="Helvetica Neue" w:hAnsi="Helvetica Neue"/>
                <w:sz w:val="14"/>
                <w:szCs w:val="16"/>
              </w:rPr>
              <w:t xml:space="preserve">             </w:t>
            </w:r>
            <w:r w:rsidRPr="00DB44D7">
              <w:rPr>
                <w:rFonts w:ascii="Helvetica Neue" w:hAnsi="Helvetica Neue"/>
                <w:sz w:val="14"/>
                <w:szCs w:val="16"/>
              </w:rPr>
              <w:t>(1.2-6.6)</w:t>
            </w:r>
          </w:p>
        </w:tc>
        <w:tc>
          <w:tcPr>
            <w:tcW w:w="246" w:type="dxa"/>
            <w:tcBorders>
              <w:top w:val="nil"/>
              <w:left w:val="nil"/>
              <w:bottom w:val="nil"/>
              <w:right w:val="nil"/>
            </w:tcBorders>
          </w:tcPr>
          <w:p w14:paraId="3924984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1DB162A" w14:textId="14EE855E"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3.3</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(1.1-10.4)</w:t>
            </w:r>
          </w:p>
        </w:tc>
        <w:tc>
          <w:tcPr>
            <w:tcW w:w="246" w:type="dxa"/>
            <w:tcBorders>
              <w:top w:val="nil"/>
              <w:left w:val="nil"/>
              <w:bottom w:val="nil"/>
              <w:right w:val="nil"/>
            </w:tcBorders>
          </w:tcPr>
          <w:p w14:paraId="6CEDFF4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1E4D8C3" w14:textId="3385D742"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9.1</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(2.9-28.6)</w:t>
            </w:r>
          </w:p>
        </w:tc>
        <w:tc>
          <w:tcPr>
            <w:tcW w:w="246" w:type="dxa"/>
            <w:tcBorders>
              <w:top w:val="nil"/>
              <w:left w:val="nil"/>
              <w:bottom w:val="nil"/>
              <w:right w:val="nil"/>
            </w:tcBorders>
          </w:tcPr>
          <w:p w14:paraId="735CB22A"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E608E08" w14:textId="7F2B1D25"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3.1</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(1.4-6.8)</w:t>
            </w:r>
          </w:p>
        </w:tc>
        <w:tc>
          <w:tcPr>
            <w:tcW w:w="246" w:type="dxa"/>
            <w:tcBorders>
              <w:top w:val="nil"/>
              <w:left w:val="nil"/>
              <w:bottom w:val="nil"/>
              <w:right w:val="nil"/>
            </w:tcBorders>
          </w:tcPr>
          <w:p w14:paraId="79358EE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AB5BAE4" w14:textId="035EFD54"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3.6</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(0.9-13.5)</w:t>
            </w:r>
          </w:p>
        </w:tc>
        <w:tc>
          <w:tcPr>
            <w:tcW w:w="246" w:type="dxa"/>
            <w:tcBorders>
              <w:top w:val="nil"/>
              <w:left w:val="nil"/>
              <w:bottom w:val="nil"/>
              <w:right w:val="nil"/>
            </w:tcBorders>
          </w:tcPr>
          <w:p w14:paraId="48CF7B78"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5CAF1D4" w14:textId="3D1A7182"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6.2</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(1.5-25.2)</w:t>
            </w:r>
          </w:p>
        </w:tc>
        <w:tc>
          <w:tcPr>
            <w:tcW w:w="246" w:type="dxa"/>
            <w:tcBorders>
              <w:top w:val="nil"/>
              <w:left w:val="nil"/>
              <w:bottom w:val="nil"/>
              <w:right w:val="nil"/>
            </w:tcBorders>
          </w:tcPr>
          <w:p w14:paraId="75AC0B55"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2692646" w14:textId="0E5D11B7"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8.4</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(2.5-27.8)</w:t>
            </w:r>
          </w:p>
        </w:tc>
        <w:tc>
          <w:tcPr>
            <w:tcW w:w="236" w:type="dxa"/>
            <w:tcBorders>
              <w:top w:val="nil"/>
              <w:left w:val="nil"/>
              <w:bottom w:val="nil"/>
              <w:right w:val="single" w:sz="18" w:space="0" w:color="BFBFBF" w:themeColor="background1" w:themeShade="BF"/>
            </w:tcBorders>
          </w:tcPr>
          <w:p w14:paraId="76EE36E0" w14:textId="77777777" w:rsidR="000839B2" w:rsidRPr="00DB44D7" w:rsidRDefault="000839B2" w:rsidP="00024F42">
            <w:pPr>
              <w:spacing w:after="60"/>
              <w:rPr>
                <w:rFonts w:ascii="Helvetica Neue" w:hAnsi="Helvetica Neue"/>
                <w:sz w:val="14"/>
                <w:szCs w:val="16"/>
              </w:rPr>
            </w:pPr>
          </w:p>
        </w:tc>
      </w:tr>
      <w:tr w:rsidR="000839B2" w:rsidRPr="00DB44D7" w14:paraId="6EA57496" w14:textId="77777777" w:rsidTr="00052200">
        <w:trPr>
          <w:trHeight w:hRule="exact" w:val="454"/>
        </w:trPr>
        <w:tc>
          <w:tcPr>
            <w:tcW w:w="2801" w:type="dxa"/>
            <w:tcBorders>
              <w:top w:val="nil"/>
              <w:left w:val="single" w:sz="18" w:space="0" w:color="BFBFBF" w:themeColor="background1" w:themeShade="BF"/>
              <w:bottom w:val="nil"/>
              <w:right w:val="nil"/>
            </w:tcBorders>
          </w:tcPr>
          <w:p w14:paraId="6A71F56E" w14:textId="0F80D13D"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50CB9CA2" w14:textId="1BB5C562"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11.9 </w:t>
            </w:r>
            <w:r w:rsidR="00D65434">
              <w:rPr>
                <w:rFonts w:ascii="Helvetica Neue" w:hAnsi="Helvetica Neue"/>
                <w:sz w:val="14"/>
                <w:szCs w:val="16"/>
              </w:rPr>
              <w:t xml:space="preserve">           </w:t>
            </w:r>
            <w:r w:rsidRPr="00DB44D7">
              <w:rPr>
                <w:rFonts w:ascii="Helvetica Neue" w:hAnsi="Helvetica Neue"/>
                <w:sz w:val="14"/>
                <w:szCs w:val="16"/>
              </w:rPr>
              <w:t>(5.2-27.5)</w:t>
            </w:r>
          </w:p>
        </w:tc>
        <w:tc>
          <w:tcPr>
            <w:tcW w:w="247" w:type="dxa"/>
            <w:tcBorders>
              <w:top w:val="nil"/>
              <w:left w:val="nil"/>
              <w:bottom w:val="nil"/>
              <w:right w:val="nil"/>
            </w:tcBorders>
          </w:tcPr>
          <w:p w14:paraId="2E44DD1A"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84386E6" w14:textId="73D1F574"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18.7 </w:t>
            </w:r>
            <w:r w:rsidR="00D65434">
              <w:rPr>
                <w:rFonts w:ascii="Helvetica Neue" w:hAnsi="Helvetica Neue"/>
                <w:sz w:val="14"/>
                <w:szCs w:val="16"/>
              </w:rPr>
              <w:t xml:space="preserve">             </w:t>
            </w:r>
            <w:r w:rsidRPr="00DB44D7">
              <w:rPr>
                <w:rFonts w:ascii="Helvetica Neue" w:hAnsi="Helvetica Neue"/>
                <w:sz w:val="14"/>
                <w:szCs w:val="16"/>
              </w:rPr>
              <w:t>(7.7-45.0)</w:t>
            </w:r>
          </w:p>
        </w:tc>
        <w:tc>
          <w:tcPr>
            <w:tcW w:w="246" w:type="dxa"/>
            <w:tcBorders>
              <w:top w:val="nil"/>
              <w:left w:val="nil"/>
              <w:bottom w:val="nil"/>
              <w:right w:val="nil"/>
            </w:tcBorders>
          </w:tcPr>
          <w:p w14:paraId="519B1F76"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A2B8D40" w14:textId="31115F42"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24.2 </w:t>
            </w:r>
            <w:r w:rsidR="00D65434">
              <w:rPr>
                <w:rFonts w:ascii="Helvetica Neue" w:hAnsi="Helvetica Neue"/>
                <w:sz w:val="14"/>
                <w:szCs w:val="16"/>
              </w:rPr>
              <w:t xml:space="preserve">           </w:t>
            </w:r>
            <w:r w:rsidRPr="00DB44D7">
              <w:rPr>
                <w:rFonts w:ascii="Helvetica Neue" w:hAnsi="Helvetica Neue"/>
                <w:sz w:val="14"/>
                <w:szCs w:val="16"/>
              </w:rPr>
              <w:t>(7.4-79.0)</w:t>
            </w:r>
          </w:p>
        </w:tc>
        <w:tc>
          <w:tcPr>
            <w:tcW w:w="246" w:type="dxa"/>
            <w:tcBorders>
              <w:top w:val="nil"/>
              <w:left w:val="nil"/>
              <w:bottom w:val="nil"/>
              <w:right w:val="nil"/>
            </w:tcBorders>
          </w:tcPr>
          <w:p w14:paraId="33D6A140"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AA744D6" w14:textId="088EF9C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99.7 </w:t>
            </w:r>
            <w:r w:rsidR="00D65434">
              <w:rPr>
                <w:rFonts w:ascii="Helvetica Neue" w:hAnsi="Helvetica Neue"/>
                <w:sz w:val="14"/>
                <w:szCs w:val="16"/>
              </w:rPr>
              <w:t xml:space="preserve">         </w:t>
            </w:r>
            <w:r w:rsidRPr="00DB44D7">
              <w:rPr>
                <w:rFonts w:ascii="Helvetica Neue" w:hAnsi="Helvetica Neue"/>
                <w:sz w:val="14"/>
                <w:szCs w:val="16"/>
              </w:rPr>
              <w:t>(26.4-377.3)</w:t>
            </w:r>
          </w:p>
        </w:tc>
        <w:tc>
          <w:tcPr>
            <w:tcW w:w="246" w:type="dxa"/>
            <w:tcBorders>
              <w:top w:val="nil"/>
              <w:left w:val="nil"/>
              <w:bottom w:val="nil"/>
              <w:right w:val="nil"/>
            </w:tcBorders>
          </w:tcPr>
          <w:p w14:paraId="4E088E1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37F7957" w14:textId="67AD99B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26.6 </w:t>
            </w:r>
            <w:r w:rsidR="00D65434">
              <w:rPr>
                <w:rFonts w:ascii="Helvetica Neue" w:hAnsi="Helvetica Neue"/>
                <w:sz w:val="14"/>
                <w:szCs w:val="16"/>
              </w:rPr>
              <w:t xml:space="preserve">          </w:t>
            </w:r>
            <w:r w:rsidRPr="00DB44D7">
              <w:rPr>
                <w:rFonts w:ascii="Helvetica Neue" w:hAnsi="Helvetica Neue"/>
                <w:sz w:val="14"/>
                <w:szCs w:val="16"/>
              </w:rPr>
              <w:t>(10.1-69.7)</w:t>
            </w:r>
          </w:p>
        </w:tc>
        <w:tc>
          <w:tcPr>
            <w:tcW w:w="246" w:type="dxa"/>
            <w:tcBorders>
              <w:top w:val="nil"/>
              <w:left w:val="nil"/>
              <w:bottom w:val="nil"/>
              <w:right w:val="nil"/>
            </w:tcBorders>
          </w:tcPr>
          <w:p w14:paraId="1C5EC245"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7BC38BF" w14:textId="2E0CCBAF"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29.4 </w:t>
            </w:r>
            <w:r w:rsidR="00D65434">
              <w:rPr>
                <w:rFonts w:ascii="Helvetica Neue" w:hAnsi="Helvetica Neue"/>
                <w:sz w:val="14"/>
                <w:szCs w:val="16"/>
              </w:rPr>
              <w:t xml:space="preserve">             </w:t>
            </w:r>
            <w:r w:rsidRPr="00DB44D7">
              <w:rPr>
                <w:rFonts w:ascii="Helvetica Neue" w:hAnsi="Helvetica Neue"/>
                <w:sz w:val="14"/>
                <w:szCs w:val="16"/>
              </w:rPr>
              <w:t>(7.9-108.7)</w:t>
            </w:r>
          </w:p>
        </w:tc>
        <w:tc>
          <w:tcPr>
            <w:tcW w:w="246" w:type="dxa"/>
            <w:tcBorders>
              <w:top w:val="nil"/>
              <w:left w:val="nil"/>
              <w:bottom w:val="nil"/>
              <w:right w:val="nil"/>
            </w:tcBorders>
          </w:tcPr>
          <w:p w14:paraId="6AD9C9E1"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FA31C22" w14:textId="50B82476"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56.6 </w:t>
            </w:r>
            <w:r w:rsidR="00D65434">
              <w:rPr>
                <w:rFonts w:ascii="Helvetica Neue" w:hAnsi="Helvetica Neue"/>
                <w:sz w:val="14"/>
                <w:szCs w:val="16"/>
              </w:rPr>
              <w:t xml:space="preserve">         </w:t>
            </w:r>
            <w:r w:rsidRPr="00DB44D7">
              <w:rPr>
                <w:rFonts w:ascii="Helvetica Neue" w:hAnsi="Helvetica Neue"/>
                <w:sz w:val="14"/>
                <w:szCs w:val="16"/>
              </w:rPr>
              <w:t>(12.7-251.5)</w:t>
            </w:r>
          </w:p>
        </w:tc>
        <w:tc>
          <w:tcPr>
            <w:tcW w:w="246" w:type="dxa"/>
            <w:tcBorders>
              <w:top w:val="nil"/>
              <w:left w:val="nil"/>
              <w:bottom w:val="nil"/>
              <w:right w:val="nil"/>
            </w:tcBorders>
          </w:tcPr>
          <w:p w14:paraId="7F7AEDDC"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6EFA2F1" w14:textId="2B5B6BA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83.5 </w:t>
            </w:r>
            <w:r w:rsidR="00D65434">
              <w:rPr>
                <w:rFonts w:ascii="Helvetica Neue" w:hAnsi="Helvetica Neue"/>
                <w:sz w:val="14"/>
                <w:szCs w:val="16"/>
              </w:rPr>
              <w:t xml:space="preserve">           </w:t>
            </w:r>
            <w:r w:rsidRPr="00DB44D7">
              <w:rPr>
                <w:rFonts w:ascii="Helvetica Neue" w:hAnsi="Helvetica Neue"/>
                <w:sz w:val="14"/>
                <w:szCs w:val="16"/>
              </w:rPr>
              <w:t>(22.8-306.5)</w:t>
            </w:r>
          </w:p>
        </w:tc>
        <w:tc>
          <w:tcPr>
            <w:tcW w:w="236" w:type="dxa"/>
            <w:tcBorders>
              <w:top w:val="nil"/>
              <w:left w:val="nil"/>
              <w:bottom w:val="nil"/>
              <w:right w:val="single" w:sz="18" w:space="0" w:color="BFBFBF" w:themeColor="background1" w:themeShade="BF"/>
            </w:tcBorders>
          </w:tcPr>
          <w:p w14:paraId="624AE7A4" w14:textId="77777777" w:rsidR="000839B2" w:rsidRPr="00DB44D7" w:rsidRDefault="000839B2" w:rsidP="00024F42">
            <w:pPr>
              <w:spacing w:after="60"/>
              <w:rPr>
                <w:rFonts w:ascii="Helvetica Neue" w:hAnsi="Helvetica Neue"/>
                <w:sz w:val="14"/>
                <w:szCs w:val="16"/>
              </w:rPr>
            </w:pPr>
          </w:p>
        </w:tc>
      </w:tr>
      <w:tr w:rsidR="00A41566" w:rsidRPr="00DB44D7" w14:paraId="21211C45" w14:textId="77777777" w:rsidTr="00DB44D7">
        <w:trPr>
          <w:trHeight w:hRule="exact" w:val="113"/>
        </w:trPr>
        <w:tc>
          <w:tcPr>
            <w:tcW w:w="2801" w:type="dxa"/>
            <w:tcBorders>
              <w:top w:val="nil"/>
              <w:left w:val="single" w:sz="18" w:space="0" w:color="BFBFBF" w:themeColor="background1" w:themeShade="BF"/>
              <w:bottom w:val="nil"/>
              <w:right w:val="nil"/>
            </w:tcBorders>
          </w:tcPr>
          <w:p w14:paraId="5C76A1EA" w14:textId="77777777" w:rsidR="00A41566" w:rsidRPr="00DB44D7" w:rsidRDefault="00A41566" w:rsidP="00024F42">
            <w:pPr>
              <w:rPr>
                <w:rFonts w:ascii="Helvetica Neue" w:hAnsi="Helvetica Neue"/>
                <w:sz w:val="14"/>
                <w:szCs w:val="16"/>
              </w:rPr>
            </w:pPr>
          </w:p>
        </w:tc>
        <w:tc>
          <w:tcPr>
            <w:tcW w:w="1195" w:type="dxa"/>
            <w:tcBorders>
              <w:top w:val="nil"/>
              <w:left w:val="nil"/>
              <w:bottom w:val="nil"/>
              <w:right w:val="nil"/>
            </w:tcBorders>
          </w:tcPr>
          <w:p w14:paraId="4E2E7EED"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68C819AB"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F8DB193"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59E2494A"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9228382"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C1BF416"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76FAC02"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226B587"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20EA5A0"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6F4E40F"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BDDF3E1"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CE1F62D"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3ADE481"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123FFA2"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D12AA5D"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301E9AB0" w14:textId="77777777" w:rsidR="00A41566" w:rsidRPr="00DB44D7" w:rsidRDefault="00A41566" w:rsidP="00024F42">
            <w:pPr>
              <w:rPr>
                <w:rFonts w:ascii="Helvetica Neue" w:hAnsi="Helvetica Neue"/>
                <w:sz w:val="14"/>
                <w:szCs w:val="16"/>
              </w:rPr>
            </w:pPr>
          </w:p>
        </w:tc>
      </w:tr>
      <w:tr w:rsidR="00A41566" w:rsidRPr="00DB44D7" w14:paraId="4702B589" w14:textId="77777777" w:rsidTr="00052200">
        <w:trPr>
          <w:trHeight w:hRule="exact" w:val="227"/>
        </w:trPr>
        <w:tc>
          <w:tcPr>
            <w:tcW w:w="2801" w:type="dxa"/>
            <w:tcBorders>
              <w:top w:val="nil"/>
              <w:left w:val="single" w:sz="18" w:space="0" w:color="BFBFBF" w:themeColor="background1" w:themeShade="BF"/>
              <w:bottom w:val="nil"/>
              <w:right w:val="nil"/>
            </w:tcBorders>
          </w:tcPr>
          <w:p w14:paraId="0E463DBD" w14:textId="77777777" w:rsidR="00A41566" w:rsidRPr="00DB44D7" w:rsidRDefault="00A41566" w:rsidP="00024F42">
            <w:pPr>
              <w:rPr>
                <w:rFonts w:ascii="Helvetica Neue" w:hAnsi="Helvetica Neue"/>
                <w:b/>
                <w:sz w:val="14"/>
                <w:szCs w:val="16"/>
              </w:rPr>
            </w:pPr>
            <w:r w:rsidRPr="00DB44D7">
              <w:rPr>
                <w:rFonts w:ascii="Helvetica Neue" w:hAnsi="Helvetica Neue"/>
                <w:b/>
                <w:i/>
                <w:sz w:val="14"/>
                <w:szCs w:val="16"/>
              </w:rPr>
              <w:t>After booster dose: day 182</w:t>
            </w:r>
          </w:p>
        </w:tc>
        <w:tc>
          <w:tcPr>
            <w:tcW w:w="1195" w:type="dxa"/>
            <w:tcBorders>
              <w:top w:val="nil"/>
              <w:left w:val="nil"/>
              <w:bottom w:val="nil"/>
              <w:right w:val="nil"/>
            </w:tcBorders>
          </w:tcPr>
          <w:p w14:paraId="37BB37C1"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2456B484"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D57F7C8"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22C9869B"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83D9EB5"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5EFE5AA5"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EE8646D"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461867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C6F2C2F"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4FFEFB70"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400D4FA"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2EF733C4"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C89C1D7"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2BDE3491"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69361E4"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5F1F18AE" w14:textId="77777777" w:rsidR="00A41566" w:rsidRPr="00DB44D7" w:rsidRDefault="00A41566" w:rsidP="00024F42">
            <w:pPr>
              <w:rPr>
                <w:rFonts w:ascii="Helvetica Neue" w:hAnsi="Helvetica Neue"/>
                <w:sz w:val="14"/>
                <w:szCs w:val="16"/>
              </w:rPr>
            </w:pPr>
          </w:p>
        </w:tc>
      </w:tr>
      <w:tr w:rsidR="004A712D" w:rsidRPr="00DB44D7" w14:paraId="5B8444C3" w14:textId="77777777" w:rsidTr="00052200">
        <w:trPr>
          <w:trHeight w:hRule="exact" w:val="227"/>
        </w:trPr>
        <w:tc>
          <w:tcPr>
            <w:tcW w:w="2801" w:type="dxa"/>
            <w:tcBorders>
              <w:top w:val="nil"/>
              <w:left w:val="single" w:sz="18" w:space="0" w:color="BFBFBF" w:themeColor="background1" w:themeShade="BF"/>
              <w:bottom w:val="nil"/>
              <w:right w:val="nil"/>
            </w:tcBorders>
          </w:tcPr>
          <w:p w14:paraId="4DFB18F1" w14:textId="181619EF" w:rsidR="004A712D" w:rsidRPr="00DB44D7" w:rsidRDefault="004A712D" w:rsidP="00024F42">
            <w:pPr>
              <w:rPr>
                <w:rFonts w:ascii="Helvetica Neue" w:hAnsi="Helvetica Neue"/>
                <w:sz w:val="14"/>
                <w:szCs w:val="16"/>
              </w:rPr>
            </w:pPr>
            <w:r w:rsidRPr="00DB44D7">
              <w:rPr>
                <w:rFonts w:ascii="Helvetica Neue" w:hAnsi="Helvetica Neue" w:cs="Gill Sans MT"/>
                <w:bCs/>
                <w:iCs/>
                <w:sz w:val="14"/>
                <w:szCs w:val="16"/>
              </w:rPr>
              <w:t>No. of subjects</w:t>
            </w:r>
          </w:p>
        </w:tc>
        <w:tc>
          <w:tcPr>
            <w:tcW w:w="1195" w:type="dxa"/>
            <w:tcBorders>
              <w:top w:val="nil"/>
              <w:left w:val="nil"/>
              <w:bottom w:val="nil"/>
              <w:right w:val="nil"/>
            </w:tcBorders>
          </w:tcPr>
          <w:p w14:paraId="34F8BD07"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7" w:type="dxa"/>
            <w:tcBorders>
              <w:top w:val="nil"/>
              <w:left w:val="nil"/>
              <w:bottom w:val="nil"/>
              <w:right w:val="nil"/>
            </w:tcBorders>
          </w:tcPr>
          <w:p w14:paraId="45788976"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3C3E5E7E"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10</w:t>
            </w:r>
          </w:p>
        </w:tc>
        <w:tc>
          <w:tcPr>
            <w:tcW w:w="246" w:type="dxa"/>
            <w:tcBorders>
              <w:top w:val="nil"/>
              <w:left w:val="nil"/>
              <w:bottom w:val="nil"/>
              <w:right w:val="nil"/>
            </w:tcBorders>
          </w:tcPr>
          <w:p w14:paraId="3FBBCD75"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22C5D87F"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1B0F558F"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36520520"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039B5C9E"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7A3CD184"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0A3EB708"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23006DF9"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6287A88B"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0959DA74"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571E5494" w14:textId="77777777" w:rsidR="004A712D" w:rsidRPr="00DB44D7" w:rsidRDefault="004A712D" w:rsidP="00024F42">
            <w:pPr>
              <w:rPr>
                <w:rFonts w:ascii="Helvetica Neue" w:hAnsi="Helvetica Neue"/>
                <w:sz w:val="14"/>
                <w:szCs w:val="16"/>
              </w:rPr>
            </w:pPr>
          </w:p>
        </w:tc>
        <w:tc>
          <w:tcPr>
            <w:tcW w:w="1183" w:type="dxa"/>
            <w:tcBorders>
              <w:top w:val="nil"/>
              <w:left w:val="nil"/>
              <w:bottom w:val="nil"/>
              <w:right w:val="nil"/>
            </w:tcBorders>
          </w:tcPr>
          <w:p w14:paraId="419F93B2" w14:textId="77777777" w:rsidR="004A712D" w:rsidRPr="00DB44D7" w:rsidRDefault="004A712D" w:rsidP="00024F42">
            <w:pPr>
              <w:rPr>
                <w:rFonts w:ascii="Helvetica Neue" w:hAnsi="Helvetica Neue"/>
                <w:sz w:val="14"/>
                <w:szCs w:val="16"/>
              </w:rPr>
            </w:pPr>
            <w:r w:rsidRPr="00DB44D7">
              <w:rPr>
                <w:rFonts w:ascii="Helvetica Neue" w:hAnsi="Helvetica Neue"/>
                <w:sz w:val="14"/>
                <w:szCs w:val="16"/>
              </w:rPr>
              <w:t>10</w:t>
            </w:r>
          </w:p>
        </w:tc>
        <w:tc>
          <w:tcPr>
            <w:tcW w:w="236" w:type="dxa"/>
            <w:tcBorders>
              <w:top w:val="nil"/>
              <w:left w:val="nil"/>
              <w:bottom w:val="nil"/>
              <w:right w:val="single" w:sz="18" w:space="0" w:color="BFBFBF" w:themeColor="background1" w:themeShade="BF"/>
            </w:tcBorders>
          </w:tcPr>
          <w:p w14:paraId="21F1FD04" w14:textId="77777777" w:rsidR="004A712D" w:rsidRPr="00DB44D7" w:rsidRDefault="004A712D" w:rsidP="00024F42">
            <w:pPr>
              <w:rPr>
                <w:rFonts w:ascii="Helvetica Neue" w:hAnsi="Helvetica Neue"/>
                <w:sz w:val="14"/>
                <w:szCs w:val="16"/>
              </w:rPr>
            </w:pPr>
          </w:p>
        </w:tc>
      </w:tr>
      <w:tr w:rsidR="000839B2" w:rsidRPr="00DB44D7" w14:paraId="72F6649C" w14:textId="77777777" w:rsidTr="00052200">
        <w:trPr>
          <w:trHeight w:hRule="exact" w:val="454"/>
        </w:trPr>
        <w:tc>
          <w:tcPr>
            <w:tcW w:w="2801" w:type="dxa"/>
            <w:tcBorders>
              <w:top w:val="nil"/>
              <w:left w:val="single" w:sz="18" w:space="0" w:color="BFBFBF" w:themeColor="background1" w:themeShade="BF"/>
              <w:bottom w:val="nil"/>
              <w:right w:val="nil"/>
            </w:tcBorders>
          </w:tcPr>
          <w:p w14:paraId="797B8117" w14:textId="0A517CC8"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2E208B03" w14:textId="73C93CD4"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1, 9.1 </w:t>
            </w:r>
            <w:r w:rsidR="00D65434">
              <w:rPr>
                <w:rFonts w:ascii="Helvetica Neue" w:hAnsi="Helvetica Neue"/>
                <w:sz w:val="14"/>
                <w:szCs w:val="16"/>
              </w:rPr>
              <w:t xml:space="preserve">               </w:t>
            </w:r>
            <w:r w:rsidRPr="00DB44D7">
              <w:rPr>
                <w:rFonts w:ascii="Helvetica Neue" w:hAnsi="Helvetica Neue"/>
                <w:sz w:val="14"/>
                <w:szCs w:val="16"/>
              </w:rPr>
              <w:t>(0.2-41.3)</w:t>
            </w:r>
          </w:p>
        </w:tc>
        <w:tc>
          <w:tcPr>
            <w:tcW w:w="247" w:type="dxa"/>
            <w:tcBorders>
              <w:top w:val="nil"/>
              <w:left w:val="nil"/>
              <w:bottom w:val="nil"/>
              <w:right w:val="nil"/>
            </w:tcBorders>
          </w:tcPr>
          <w:p w14:paraId="3181B394"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579F246" w14:textId="5C5BF4A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1, 10.0 </w:t>
            </w:r>
            <w:r w:rsidR="00D65434">
              <w:rPr>
                <w:rFonts w:ascii="Helvetica Neue" w:hAnsi="Helvetica Neue"/>
                <w:sz w:val="14"/>
                <w:szCs w:val="16"/>
              </w:rPr>
              <w:t xml:space="preserve">       </w:t>
            </w:r>
            <w:r w:rsidRPr="00DB44D7">
              <w:rPr>
                <w:rFonts w:ascii="Helvetica Neue" w:hAnsi="Helvetica Neue"/>
                <w:sz w:val="14"/>
                <w:szCs w:val="16"/>
              </w:rPr>
              <w:t>(0.3-44.5)</w:t>
            </w:r>
          </w:p>
        </w:tc>
        <w:tc>
          <w:tcPr>
            <w:tcW w:w="246" w:type="dxa"/>
            <w:tcBorders>
              <w:top w:val="nil"/>
              <w:left w:val="nil"/>
              <w:bottom w:val="nil"/>
              <w:right w:val="nil"/>
            </w:tcBorders>
          </w:tcPr>
          <w:p w14:paraId="4250555A"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43997C0" w14:textId="3172A002"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4, 36.4 </w:t>
            </w:r>
            <w:r w:rsidR="00D65434">
              <w:rPr>
                <w:rFonts w:ascii="Helvetica Neue" w:hAnsi="Helvetica Neue"/>
                <w:sz w:val="14"/>
                <w:szCs w:val="16"/>
              </w:rPr>
              <w:t xml:space="preserve">       </w:t>
            </w:r>
            <w:r w:rsidRPr="00DB44D7">
              <w:rPr>
                <w:rFonts w:ascii="Helvetica Neue" w:hAnsi="Helvetica Neue"/>
                <w:sz w:val="14"/>
                <w:szCs w:val="16"/>
              </w:rPr>
              <w:t>(10.9-69.2)</w:t>
            </w:r>
          </w:p>
        </w:tc>
        <w:tc>
          <w:tcPr>
            <w:tcW w:w="246" w:type="dxa"/>
            <w:tcBorders>
              <w:top w:val="nil"/>
              <w:left w:val="nil"/>
              <w:bottom w:val="nil"/>
              <w:right w:val="nil"/>
            </w:tcBorders>
          </w:tcPr>
          <w:p w14:paraId="507F604A"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E8B18CF" w14:textId="3667D1F1"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6, 54.5</w:t>
            </w:r>
            <w:r w:rsidR="00D65434">
              <w:rPr>
                <w:rFonts w:ascii="Helvetica Neue" w:hAnsi="Helvetica Neue"/>
                <w:sz w:val="14"/>
                <w:szCs w:val="16"/>
              </w:rPr>
              <w:t xml:space="preserve">         </w:t>
            </w:r>
            <w:r w:rsidRPr="00DB44D7">
              <w:rPr>
                <w:rFonts w:ascii="Helvetica Neue" w:hAnsi="Helvetica Neue"/>
                <w:sz w:val="14"/>
                <w:szCs w:val="16"/>
              </w:rPr>
              <w:t>(23.4-83.3)</w:t>
            </w:r>
          </w:p>
        </w:tc>
        <w:tc>
          <w:tcPr>
            <w:tcW w:w="246" w:type="dxa"/>
            <w:tcBorders>
              <w:top w:val="nil"/>
              <w:left w:val="nil"/>
              <w:bottom w:val="nil"/>
              <w:right w:val="nil"/>
            </w:tcBorders>
          </w:tcPr>
          <w:p w14:paraId="1943A162"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6D39AA3" w14:textId="0C68419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3, 27.3 </w:t>
            </w:r>
            <w:r w:rsidR="00D65434">
              <w:rPr>
                <w:rFonts w:ascii="Helvetica Neue" w:hAnsi="Helvetica Neue"/>
                <w:sz w:val="14"/>
                <w:szCs w:val="16"/>
              </w:rPr>
              <w:t xml:space="preserve">         </w:t>
            </w:r>
            <w:r w:rsidRPr="00DB44D7">
              <w:rPr>
                <w:rFonts w:ascii="Helvetica Neue" w:hAnsi="Helvetica Neue"/>
                <w:sz w:val="14"/>
                <w:szCs w:val="16"/>
              </w:rPr>
              <w:t>(6.0-61.0)</w:t>
            </w:r>
          </w:p>
        </w:tc>
        <w:tc>
          <w:tcPr>
            <w:tcW w:w="246" w:type="dxa"/>
            <w:tcBorders>
              <w:top w:val="nil"/>
              <w:left w:val="nil"/>
              <w:bottom w:val="nil"/>
              <w:right w:val="nil"/>
            </w:tcBorders>
          </w:tcPr>
          <w:p w14:paraId="5EE03AC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DC6325B" w14:textId="1091C22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3, 33.3 </w:t>
            </w:r>
            <w:r w:rsidR="00D65434">
              <w:rPr>
                <w:rFonts w:ascii="Helvetica Neue" w:hAnsi="Helvetica Neue"/>
                <w:sz w:val="14"/>
                <w:szCs w:val="16"/>
              </w:rPr>
              <w:t xml:space="preserve">         </w:t>
            </w:r>
            <w:r w:rsidRPr="00DB44D7">
              <w:rPr>
                <w:rFonts w:ascii="Helvetica Neue" w:hAnsi="Helvetica Neue"/>
                <w:sz w:val="14"/>
                <w:szCs w:val="16"/>
              </w:rPr>
              <w:t>(7.5-70.1)</w:t>
            </w:r>
          </w:p>
        </w:tc>
        <w:tc>
          <w:tcPr>
            <w:tcW w:w="246" w:type="dxa"/>
            <w:tcBorders>
              <w:top w:val="nil"/>
              <w:left w:val="nil"/>
              <w:bottom w:val="nil"/>
              <w:right w:val="nil"/>
            </w:tcBorders>
          </w:tcPr>
          <w:p w14:paraId="57867D89"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38B11D1" w14:textId="217C9E4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5, 55.6 </w:t>
            </w:r>
            <w:r w:rsidR="00D65434">
              <w:rPr>
                <w:rFonts w:ascii="Helvetica Neue" w:hAnsi="Helvetica Neue"/>
                <w:sz w:val="14"/>
                <w:szCs w:val="16"/>
              </w:rPr>
              <w:t xml:space="preserve">       </w:t>
            </w:r>
            <w:r w:rsidRPr="00DB44D7">
              <w:rPr>
                <w:rFonts w:ascii="Helvetica Neue" w:hAnsi="Helvetica Neue"/>
                <w:sz w:val="14"/>
                <w:szCs w:val="16"/>
              </w:rPr>
              <w:t>(21.2-86.3)</w:t>
            </w:r>
          </w:p>
        </w:tc>
        <w:tc>
          <w:tcPr>
            <w:tcW w:w="246" w:type="dxa"/>
            <w:tcBorders>
              <w:top w:val="nil"/>
              <w:left w:val="nil"/>
              <w:bottom w:val="nil"/>
              <w:right w:val="nil"/>
            </w:tcBorders>
          </w:tcPr>
          <w:p w14:paraId="79373E29"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1691BA8" w14:textId="411DCC61"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4, 40.0 </w:t>
            </w:r>
            <w:r w:rsidR="00D65434">
              <w:rPr>
                <w:rFonts w:ascii="Helvetica Neue" w:hAnsi="Helvetica Neue"/>
                <w:sz w:val="14"/>
                <w:szCs w:val="16"/>
              </w:rPr>
              <w:t xml:space="preserve">       </w:t>
            </w:r>
            <w:r w:rsidRPr="00DB44D7">
              <w:rPr>
                <w:rFonts w:ascii="Helvetica Neue" w:hAnsi="Helvetica Neue"/>
                <w:sz w:val="14"/>
                <w:szCs w:val="16"/>
              </w:rPr>
              <w:t>(12.2-73.8)</w:t>
            </w:r>
          </w:p>
        </w:tc>
        <w:tc>
          <w:tcPr>
            <w:tcW w:w="236" w:type="dxa"/>
            <w:tcBorders>
              <w:top w:val="nil"/>
              <w:left w:val="nil"/>
              <w:bottom w:val="nil"/>
              <w:right w:val="single" w:sz="18" w:space="0" w:color="BFBFBF" w:themeColor="background1" w:themeShade="BF"/>
            </w:tcBorders>
          </w:tcPr>
          <w:p w14:paraId="3856BF51" w14:textId="77777777" w:rsidR="000839B2" w:rsidRPr="00DB44D7" w:rsidRDefault="000839B2" w:rsidP="00024F42">
            <w:pPr>
              <w:spacing w:after="60"/>
              <w:rPr>
                <w:rFonts w:ascii="Helvetica Neue" w:hAnsi="Helvetica Neue"/>
                <w:sz w:val="14"/>
                <w:szCs w:val="16"/>
              </w:rPr>
            </w:pPr>
          </w:p>
        </w:tc>
      </w:tr>
      <w:tr w:rsidR="000839B2" w:rsidRPr="00DB44D7" w14:paraId="0770EAF1" w14:textId="77777777" w:rsidTr="00052200">
        <w:trPr>
          <w:trHeight w:hRule="exact" w:val="454"/>
        </w:trPr>
        <w:tc>
          <w:tcPr>
            <w:tcW w:w="2801" w:type="dxa"/>
            <w:tcBorders>
              <w:top w:val="nil"/>
              <w:left w:val="single" w:sz="18" w:space="0" w:color="BFBFBF" w:themeColor="background1" w:themeShade="BF"/>
              <w:bottom w:val="nil"/>
              <w:right w:val="nil"/>
            </w:tcBorders>
          </w:tcPr>
          <w:p w14:paraId="717EA656" w14:textId="13DD7655"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3FA091E8" w14:textId="57C19EE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1, 9.1 </w:t>
            </w:r>
            <w:r w:rsidR="00D65434">
              <w:rPr>
                <w:rFonts w:ascii="Helvetica Neue" w:hAnsi="Helvetica Neue"/>
                <w:sz w:val="14"/>
                <w:szCs w:val="16"/>
              </w:rPr>
              <w:t xml:space="preserve">           </w:t>
            </w:r>
            <w:r w:rsidRPr="00DB44D7">
              <w:rPr>
                <w:rFonts w:ascii="Helvetica Neue" w:hAnsi="Helvetica Neue"/>
                <w:sz w:val="14"/>
                <w:szCs w:val="16"/>
              </w:rPr>
              <w:t>(0.2-41.3)</w:t>
            </w:r>
          </w:p>
        </w:tc>
        <w:tc>
          <w:tcPr>
            <w:tcW w:w="247" w:type="dxa"/>
            <w:tcBorders>
              <w:top w:val="nil"/>
              <w:left w:val="nil"/>
              <w:bottom w:val="nil"/>
              <w:right w:val="nil"/>
            </w:tcBorders>
          </w:tcPr>
          <w:p w14:paraId="0E0A466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92C5C19" w14:textId="6AAAB5C1"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1, 10.0 </w:t>
            </w:r>
            <w:r w:rsidR="00D65434">
              <w:rPr>
                <w:rFonts w:ascii="Helvetica Neue" w:hAnsi="Helvetica Neue"/>
                <w:sz w:val="14"/>
                <w:szCs w:val="16"/>
              </w:rPr>
              <w:t xml:space="preserve">         </w:t>
            </w:r>
            <w:r w:rsidRPr="00DB44D7">
              <w:rPr>
                <w:rFonts w:ascii="Helvetica Neue" w:hAnsi="Helvetica Neue"/>
                <w:sz w:val="14"/>
                <w:szCs w:val="16"/>
              </w:rPr>
              <w:t>(0.3-44.5)</w:t>
            </w:r>
          </w:p>
        </w:tc>
        <w:tc>
          <w:tcPr>
            <w:tcW w:w="246" w:type="dxa"/>
            <w:tcBorders>
              <w:top w:val="nil"/>
              <w:left w:val="nil"/>
              <w:bottom w:val="nil"/>
              <w:right w:val="nil"/>
            </w:tcBorders>
          </w:tcPr>
          <w:p w14:paraId="35D62E6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8F8AD79" w14:textId="01C6137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3, 27.3 </w:t>
            </w:r>
            <w:r w:rsidR="00D65434">
              <w:rPr>
                <w:rFonts w:ascii="Helvetica Neue" w:hAnsi="Helvetica Neue"/>
                <w:sz w:val="14"/>
                <w:szCs w:val="16"/>
              </w:rPr>
              <w:t xml:space="preserve">        </w:t>
            </w:r>
            <w:r w:rsidRPr="00DB44D7">
              <w:rPr>
                <w:rFonts w:ascii="Helvetica Neue" w:hAnsi="Helvetica Neue"/>
                <w:sz w:val="14"/>
                <w:szCs w:val="16"/>
              </w:rPr>
              <w:t>(6.0-61.0)</w:t>
            </w:r>
          </w:p>
        </w:tc>
        <w:tc>
          <w:tcPr>
            <w:tcW w:w="246" w:type="dxa"/>
            <w:tcBorders>
              <w:top w:val="nil"/>
              <w:left w:val="nil"/>
              <w:bottom w:val="nil"/>
              <w:right w:val="nil"/>
            </w:tcBorders>
          </w:tcPr>
          <w:p w14:paraId="4723AE6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8717506" w14:textId="5C6B5B9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5, </w:t>
            </w:r>
            <w:r w:rsidRPr="00DB44D7">
              <w:rPr>
                <w:rFonts w:ascii="Helvetica Neue" w:hAnsi="Helvetica Neue"/>
                <w:b/>
                <w:sz w:val="14"/>
                <w:szCs w:val="16"/>
              </w:rPr>
              <w:t>45.5</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(16.7-76.6)</w:t>
            </w:r>
          </w:p>
        </w:tc>
        <w:tc>
          <w:tcPr>
            <w:tcW w:w="246" w:type="dxa"/>
            <w:tcBorders>
              <w:top w:val="nil"/>
              <w:left w:val="nil"/>
              <w:bottom w:val="nil"/>
              <w:right w:val="nil"/>
            </w:tcBorders>
          </w:tcPr>
          <w:p w14:paraId="13A35BC5"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BEFF5C5" w14:textId="6B81D553"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1, 9.1 </w:t>
            </w:r>
            <w:r w:rsidR="00D65434">
              <w:rPr>
                <w:rFonts w:ascii="Helvetica Neue" w:hAnsi="Helvetica Neue"/>
                <w:sz w:val="14"/>
                <w:szCs w:val="16"/>
              </w:rPr>
              <w:t xml:space="preserve">           </w:t>
            </w:r>
            <w:r w:rsidRPr="00DB44D7">
              <w:rPr>
                <w:rFonts w:ascii="Helvetica Neue" w:hAnsi="Helvetica Neue"/>
                <w:sz w:val="14"/>
                <w:szCs w:val="16"/>
              </w:rPr>
              <w:t>(0.2-41.3)</w:t>
            </w:r>
          </w:p>
        </w:tc>
        <w:tc>
          <w:tcPr>
            <w:tcW w:w="246" w:type="dxa"/>
            <w:tcBorders>
              <w:top w:val="nil"/>
              <w:left w:val="nil"/>
              <w:bottom w:val="nil"/>
              <w:right w:val="nil"/>
            </w:tcBorders>
          </w:tcPr>
          <w:p w14:paraId="2FB4413D"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8CCF404" w14:textId="68B35B98"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2, 22.2 </w:t>
            </w:r>
            <w:r w:rsidR="00D65434">
              <w:rPr>
                <w:rFonts w:ascii="Helvetica Neue" w:hAnsi="Helvetica Neue"/>
                <w:sz w:val="14"/>
                <w:szCs w:val="16"/>
              </w:rPr>
              <w:t xml:space="preserve">         </w:t>
            </w:r>
            <w:r w:rsidRPr="00DB44D7">
              <w:rPr>
                <w:rFonts w:ascii="Helvetica Neue" w:hAnsi="Helvetica Neue"/>
                <w:sz w:val="14"/>
                <w:szCs w:val="16"/>
              </w:rPr>
              <w:t>(2.8-60.0)</w:t>
            </w:r>
          </w:p>
        </w:tc>
        <w:tc>
          <w:tcPr>
            <w:tcW w:w="246" w:type="dxa"/>
            <w:tcBorders>
              <w:top w:val="nil"/>
              <w:left w:val="nil"/>
              <w:bottom w:val="nil"/>
              <w:right w:val="nil"/>
            </w:tcBorders>
          </w:tcPr>
          <w:p w14:paraId="29BA0948"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6A8DC35" w14:textId="4ABEBDDF"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4, </w:t>
            </w:r>
            <w:r w:rsidRPr="00DB44D7">
              <w:rPr>
                <w:rFonts w:ascii="Helvetica Neue" w:hAnsi="Helvetica Neue"/>
                <w:b/>
                <w:sz w:val="14"/>
                <w:szCs w:val="16"/>
              </w:rPr>
              <w:t>44.4</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(13.7-78.8)</w:t>
            </w:r>
          </w:p>
        </w:tc>
        <w:tc>
          <w:tcPr>
            <w:tcW w:w="246" w:type="dxa"/>
            <w:tcBorders>
              <w:top w:val="nil"/>
              <w:left w:val="nil"/>
              <w:bottom w:val="nil"/>
              <w:right w:val="nil"/>
            </w:tcBorders>
          </w:tcPr>
          <w:p w14:paraId="5714B226"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505B9F0" w14:textId="5E1D4D5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3, 30.0 </w:t>
            </w:r>
            <w:r w:rsidR="00D65434">
              <w:rPr>
                <w:rFonts w:ascii="Helvetica Neue" w:hAnsi="Helvetica Neue"/>
                <w:sz w:val="14"/>
                <w:szCs w:val="16"/>
              </w:rPr>
              <w:t xml:space="preserve">         </w:t>
            </w:r>
            <w:r w:rsidRPr="00DB44D7">
              <w:rPr>
                <w:rFonts w:ascii="Helvetica Neue" w:hAnsi="Helvetica Neue"/>
                <w:sz w:val="14"/>
                <w:szCs w:val="16"/>
              </w:rPr>
              <w:t>(6.7-65.2)</w:t>
            </w:r>
          </w:p>
        </w:tc>
        <w:tc>
          <w:tcPr>
            <w:tcW w:w="236" w:type="dxa"/>
            <w:tcBorders>
              <w:top w:val="nil"/>
              <w:left w:val="nil"/>
              <w:bottom w:val="nil"/>
              <w:right w:val="single" w:sz="18" w:space="0" w:color="BFBFBF" w:themeColor="background1" w:themeShade="BF"/>
            </w:tcBorders>
          </w:tcPr>
          <w:p w14:paraId="67BAE1AF" w14:textId="77777777" w:rsidR="000839B2" w:rsidRPr="00DB44D7" w:rsidRDefault="000839B2" w:rsidP="00024F42">
            <w:pPr>
              <w:spacing w:after="60"/>
              <w:rPr>
                <w:rFonts w:ascii="Helvetica Neue" w:hAnsi="Helvetica Neue"/>
                <w:sz w:val="14"/>
                <w:szCs w:val="16"/>
              </w:rPr>
            </w:pPr>
          </w:p>
        </w:tc>
      </w:tr>
      <w:tr w:rsidR="000839B2" w:rsidRPr="00DB44D7" w14:paraId="25BAC324" w14:textId="77777777" w:rsidTr="00052200">
        <w:trPr>
          <w:trHeight w:hRule="exact" w:val="454"/>
        </w:trPr>
        <w:tc>
          <w:tcPr>
            <w:tcW w:w="2801" w:type="dxa"/>
            <w:tcBorders>
              <w:top w:val="nil"/>
              <w:left w:val="single" w:sz="18" w:space="0" w:color="BFBFBF" w:themeColor="background1" w:themeShade="BF"/>
              <w:bottom w:val="nil"/>
              <w:right w:val="nil"/>
            </w:tcBorders>
          </w:tcPr>
          <w:p w14:paraId="05BADF66" w14:textId="5C23144D"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73F2EBDC" w14:textId="38FCDE3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1.4 </w:t>
            </w:r>
            <w:r w:rsidR="00D65434">
              <w:rPr>
                <w:rFonts w:ascii="Helvetica Neue" w:hAnsi="Helvetica Neue"/>
                <w:sz w:val="14"/>
                <w:szCs w:val="16"/>
              </w:rPr>
              <w:t xml:space="preserve">              </w:t>
            </w:r>
            <w:r w:rsidRPr="00DB44D7">
              <w:rPr>
                <w:rFonts w:ascii="Helvetica Neue" w:hAnsi="Helvetica Neue"/>
                <w:sz w:val="14"/>
                <w:szCs w:val="16"/>
              </w:rPr>
              <w:t>(0.8-2.5)</w:t>
            </w:r>
          </w:p>
        </w:tc>
        <w:tc>
          <w:tcPr>
            <w:tcW w:w="247" w:type="dxa"/>
            <w:tcBorders>
              <w:top w:val="nil"/>
              <w:left w:val="nil"/>
              <w:bottom w:val="nil"/>
              <w:right w:val="nil"/>
            </w:tcBorders>
          </w:tcPr>
          <w:p w14:paraId="494F4418"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F7864A4" w14:textId="497B7FA6"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1.3 </w:t>
            </w:r>
            <w:r w:rsidR="00D65434">
              <w:rPr>
                <w:rFonts w:ascii="Helvetica Neue" w:hAnsi="Helvetica Neue"/>
                <w:sz w:val="14"/>
                <w:szCs w:val="16"/>
              </w:rPr>
              <w:t xml:space="preserve">               </w:t>
            </w:r>
            <w:r w:rsidRPr="00DB44D7">
              <w:rPr>
                <w:rFonts w:ascii="Helvetica Neue" w:hAnsi="Helvetica Neue"/>
                <w:sz w:val="14"/>
                <w:szCs w:val="16"/>
              </w:rPr>
              <w:t>(0.7-2.2)</w:t>
            </w:r>
          </w:p>
        </w:tc>
        <w:tc>
          <w:tcPr>
            <w:tcW w:w="246" w:type="dxa"/>
            <w:tcBorders>
              <w:top w:val="nil"/>
              <w:left w:val="nil"/>
              <w:bottom w:val="nil"/>
              <w:right w:val="nil"/>
            </w:tcBorders>
          </w:tcPr>
          <w:p w14:paraId="38B9C59D"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A6ECEE1" w14:textId="33728B37"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1.9 </w:t>
            </w:r>
            <w:r w:rsidR="00D65434">
              <w:rPr>
                <w:rFonts w:ascii="Helvetica Neue" w:hAnsi="Helvetica Neue"/>
                <w:sz w:val="14"/>
                <w:szCs w:val="16"/>
              </w:rPr>
              <w:t xml:space="preserve">               </w:t>
            </w:r>
            <w:r w:rsidRPr="00DB44D7">
              <w:rPr>
                <w:rFonts w:ascii="Helvetica Neue" w:hAnsi="Helvetica Neue"/>
                <w:sz w:val="14"/>
                <w:szCs w:val="16"/>
              </w:rPr>
              <w:t>(0.9-4.2)</w:t>
            </w:r>
          </w:p>
        </w:tc>
        <w:tc>
          <w:tcPr>
            <w:tcW w:w="246" w:type="dxa"/>
            <w:tcBorders>
              <w:top w:val="nil"/>
              <w:left w:val="nil"/>
              <w:bottom w:val="nil"/>
              <w:right w:val="nil"/>
            </w:tcBorders>
          </w:tcPr>
          <w:p w14:paraId="5803345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B4236DC" w14:textId="3BC29F80"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3.5</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(1.3-9.3)</w:t>
            </w:r>
          </w:p>
        </w:tc>
        <w:tc>
          <w:tcPr>
            <w:tcW w:w="246" w:type="dxa"/>
            <w:tcBorders>
              <w:top w:val="nil"/>
              <w:left w:val="nil"/>
              <w:bottom w:val="nil"/>
              <w:right w:val="nil"/>
            </w:tcBorders>
          </w:tcPr>
          <w:p w14:paraId="363F96CD"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1F0C503" w14:textId="707838CC"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1.7 </w:t>
            </w:r>
            <w:r w:rsidR="00D65434">
              <w:rPr>
                <w:rFonts w:ascii="Helvetica Neue" w:hAnsi="Helvetica Neue"/>
                <w:sz w:val="14"/>
                <w:szCs w:val="16"/>
              </w:rPr>
              <w:t xml:space="preserve">               </w:t>
            </w:r>
            <w:r w:rsidRPr="00DB44D7">
              <w:rPr>
                <w:rFonts w:ascii="Helvetica Neue" w:hAnsi="Helvetica Neue"/>
                <w:sz w:val="14"/>
                <w:szCs w:val="16"/>
              </w:rPr>
              <w:t>(1.0-2.8)</w:t>
            </w:r>
          </w:p>
        </w:tc>
        <w:tc>
          <w:tcPr>
            <w:tcW w:w="246" w:type="dxa"/>
            <w:tcBorders>
              <w:top w:val="nil"/>
              <w:left w:val="nil"/>
              <w:bottom w:val="nil"/>
              <w:right w:val="nil"/>
            </w:tcBorders>
          </w:tcPr>
          <w:p w14:paraId="6CC2FC0C"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DD1CAC9" w14:textId="45893C85"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2.4</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(0.6-9.7)</w:t>
            </w:r>
          </w:p>
        </w:tc>
        <w:tc>
          <w:tcPr>
            <w:tcW w:w="246" w:type="dxa"/>
            <w:tcBorders>
              <w:top w:val="nil"/>
              <w:left w:val="nil"/>
              <w:bottom w:val="nil"/>
              <w:right w:val="nil"/>
            </w:tcBorders>
          </w:tcPr>
          <w:p w14:paraId="745D72C2"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F1D028C" w14:textId="0477D486" w:rsidR="000839B2" w:rsidRPr="00D65434" w:rsidRDefault="000839B2" w:rsidP="00024F42">
            <w:pPr>
              <w:spacing w:after="60"/>
              <w:rPr>
                <w:rFonts w:ascii="Helvetica Neue" w:hAnsi="Helvetica Neue"/>
                <w:b/>
                <w:sz w:val="14"/>
                <w:szCs w:val="16"/>
              </w:rPr>
            </w:pPr>
            <w:r w:rsidRPr="00DB44D7">
              <w:rPr>
                <w:rFonts w:ascii="Helvetica Neue" w:hAnsi="Helvetica Neue"/>
                <w:b/>
                <w:sz w:val="14"/>
                <w:szCs w:val="16"/>
              </w:rPr>
              <w:t xml:space="preserve">3.4 </w:t>
            </w:r>
            <w:r w:rsidR="00D65434">
              <w:rPr>
                <w:rFonts w:ascii="Helvetica Neue" w:hAnsi="Helvetica Neue"/>
                <w:b/>
                <w:sz w:val="14"/>
                <w:szCs w:val="16"/>
              </w:rPr>
              <w:t xml:space="preserve">               </w:t>
            </w:r>
            <w:r w:rsidRPr="00DB44D7">
              <w:rPr>
                <w:rFonts w:ascii="Helvetica Neue" w:hAnsi="Helvetica Neue"/>
                <w:sz w:val="14"/>
                <w:szCs w:val="16"/>
              </w:rPr>
              <w:t>(1.4-8.2)</w:t>
            </w:r>
          </w:p>
        </w:tc>
        <w:tc>
          <w:tcPr>
            <w:tcW w:w="246" w:type="dxa"/>
            <w:tcBorders>
              <w:top w:val="nil"/>
              <w:left w:val="nil"/>
              <w:bottom w:val="nil"/>
              <w:right w:val="nil"/>
            </w:tcBorders>
          </w:tcPr>
          <w:p w14:paraId="36F7863B"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C0600C6" w14:textId="775F220E"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3.5</w:t>
            </w:r>
            <w:r w:rsidRPr="00DB44D7">
              <w:rPr>
                <w:rFonts w:ascii="Helvetica Neue" w:hAnsi="Helvetica Neue"/>
                <w:sz w:val="14"/>
                <w:szCs w:val="16"/>
              </w:rPr>
              <w:t xml:space="preserve"> </w:t>
            </w:r>
            <w:r w:rsidR="00D65434">
              <w:rPr>
                <w:rFonts w:ascii="Helvetica Neue" w:hAnsi="Helvetica Neue"/>
                <w:sz w:val="14"/>
                <w:szCs w:val="16"/>
              </w:rPr>
              <w:t xml:space="preserve">               </w:t>
            </w:r>
            <w:r w:rsidRPr="00DB44D7">
              <w:rPr>
                <w:rFonts w:ascii="Helvetica Neue" w:hAnsi="Helvetica Neue"/>
                <w:sz w:val="14"/>
                <w:szCs w:val="16"/>
              </w:rPr>
              <w:t>(1.4-8.5)</w:t>
            </w:r>
          </w:p>
        </w:tc>
        <w:tc>
          <w:tcPr>
            <w:tcW w:w="236" w:type="dxa"/>
            <w:tcBorders>
              <w:top w:val="nil"/>
              <w:left w:val="nil"/>
              <w:bottom w:val="nil"/>
              <w:right w:val="single" w:sz="18" w:space="0" w:color="BFBFBF" w:themeColor="background1" w:themeShade="BF"/>
            </w:tcBorders>
          </w:tcPr>
          <w:p w14:paraId="5D58762F" w14:textId="77777777" w:rsidR="000839B2" w:rsidRPr="00DB44D7" w:rsidRDefault="000839B2" w:rsidP="00024F42">
            <w:pPr>
              <w:spacing w:after="60"/>
              <w:rPr>
                <w:rFonts w:ascii="Helvetica Neue" w:hAnsi="Helvetica Neue"/>
                <w:sz w:val="14"/>
                <w:szCs w:val="16"/>
              </w:rPr>
            </w:pPr>
          </w:p>
        </w:tc>
      </w:tr>
      <w:tr w:rsidR="000839B2" w:rsidRPr="00DB44D7" w14:paraId="5032607E" w14:textId="77777777" w:rsidTr="00052200">
        <w:trPr>
          <w:trHeight w:hRule="exact" w:val="454"/>
        </w:trPr>
        <w:tc>
          <w:tcPr>
            <w:tcW w:w="2801" w:type="dxa"/>
            <w:tcBorders>
              <w:top w:val="nil"/>
              <w:left w:val="single" w:sz="18" w:space="0" w:color="BFBFBF" w:themeColor="background1" w:themeShade="BF"/>
              <w:bottom w:val="nil"/>
              <w:right w:val="nil"/>
            </w:tcBorders>
          </w:tcPr>
          <w:p w14:paraId="08DCFC4C" w14:textId="3AACAC60"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23DCCAC8" w14:textId="01E7861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10.0 </w:t>
            </w:r>
            <w:r w:rsidR="00D65434">
              <w:rPr>
                <w:rFonts w:ascii="Helvetica Neue" w:hAnsi="Helvetica Neue"/>
                <w:sz w:val="14"/>
                <w:szCs w:val="16"/>
              </w:rPr>
              <w:t xml:space="preserve">             </w:t>
            </w:r>
            <w:r w:rsidRPr="00DB44D7">
              <w:rPr>
                <w:rFonts w:ascii="Helvetica Neue" w:hAnsi="Helvetica Neue"/>
                <w:sz w:val="14"/>
                <w:szCs w:val="16"/>
              </w:rPr>
              <w:t>(5.1-19.8)</w:t>
            </w:r>
          </w:p>
        </w:tc>
        <w:tc>
          <w:tcPr>
            <w:tcW w:w="247" w:type="dxa"/>
            <w:tcBorders>
              <w:top w:val="nil"/>
              <w:left w:val="nil"/>
              <w:bottom w:val="nil"/>
              <w:right w:val="nil"/>
            </w:tcBorders>
          </w:tcPr>
          <w:p w14:paraId="685C1BD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63E718F" w14:textId="41BA94FB"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8.4 </w:t>
            </w:r>
            <w:r w:rsidR="005368FB">
              <w:rPr>
                <w:rFonts w:ascii="Helvetica Neue" w:hAnsi="Helvetica Neue"/>
                <w:sz w:val="14"/>
                <w:szCs w:val="16"/>
              </w:rPr>
              <w:t xml:space="preserve">               </w:t>
            </w:r>
            <w:r w:rsidRPr="00DB44D7">
              <w:rPr>
                <w:rFonts w:ascii="Helvetica Neue" w:hAnsi="Helvetica Neue"/>
                <w:sz w:val="14"/>
                <w:szCs w:val="16"/>
              </w:rPr>
              <w:t>(4.9-14.4)</w:t>
            </w:r>
          </w:p>
        </w:tc>
        <w:tc>
          <w:tcPr>
            <w:tcW w:w="246" w:type="dxa"/>
            <w:tcBorders>
              <w:top w:val="nil"/>
              <w:left w:val="nil"/>
              <w:bottom w:val="nil"/>
              <w:right w:val="nil"/>
            </w:tcBorders>
          </w:tcPr>
          <w:p w14:paraId="6497675E"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32BD65D" w14:textId="3F7BF61D"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14.1 </w:t>
            </w:r>
            <w:r w:rsidR="005368FB">
              <w:rPr>
                <w:rFonts w:ascii="Helvetica Neue" w:hAnsi="Helvetica Neue"/>
                <w:sz w:val="14"/>
                <w:szCs w:val="16"/>
              </w:rPr>
              <w:t xml:space="preserve">              </w:t>
            </w:r>
            <w:r w:rsidRPr="00DB44D7">
              <w:rPr>
                <w:rFonts w:ascii="Helvetica Neue" w:hAnsi="Helvetica Neue"/>
                <w:sz w:val="14"/>
                <w:szCs w:val="16"/>
              </w:rPr>
              <w:t>(5.6-35.7)</w:t>
            </w:r>
          </w:p>
        </w:tc>
        <w:tc>
          <w:tcPr>
            <w:tcW w:w="246" w:type="dxa"/>
            <w:tcBorders>
              <w:top w:val="nil"/>
              <w:left w:val="nil"/>
              <w:bottom w:val="nil"/>
              <w:right w:val="nil"/>
            </w:tcBorders>
          </w:tcPr>
          <w:p w14:paraId="13CB65D6"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E169CD0" w14:textId="62CA1AC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38.8 </w:t>
            </w:r>
            <w:r w:rsidR="005368FB">
              <w:rPr>
                <w:rFonts w:ascii="Helvetica Neue" w:hAnsi="Helvetica Neue"/>
                <w:sz w:val="14"/>
                <w:szCs w:val="16"/>
              </w:rPr>
              <w:t xml:space="preserve">          </w:t>
            </w:r>
            <w:r w:rsidRPr="00DB44D7">
              <w:rPr>
                <w:rFonts w:ascii="Helvetica Neue" w:hAnsi="Helvetica Neue"/>
                <w:sz w:val="14"/>
                <w:szCs w:val="16"/>
              </w:rPr>
              <w:t>(10.6-141.4)</w:t>
            </w:r>
          </w:p>
        </w:tc>
        <w:tc>
          <w:tcPr>
            <w:tcW w:w="246" w:type="dxa"/>
            <w:tcBorders>
              <w:top w:val="nil"/>
              <w:left w:val="nil"/>
              <w:bottom w:val="nil"/>
              <w:right w:val="nil"/>
            </w:tcBorders>
          </w:tcPr>
          <w:p w14:paraId="348A966E"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786F91B" w14:textId="0EE62A9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14.6</w:t>
            </w:r>
            <w:r w:rsidR="005368FB">
              <w:rPr>
                <w:rFonts w:ascii="Helvetica Neue" w:hAnsi="Helvetica Neue"/>
                <w:sz w:val="14"/>
                <w:szCs w:val="16"/>
              </w:rPr>
              <w:t xml:space="preserve">                  </w:t>
            </w:r>
            <w:r w:rsidRPr="00DB44D7">
              <w:rPr>
                <w:rFonts w:ascii="Helvetica Neue" w:hAnsi="Helvetica Neue"/>
                <w:sz w:val="14"/>
                <w:szCs w:val="16"/>
              </w:rPr>
              <w:t>(6.0-35.4)</w:t>
            </w:r>
          </w:p>
        </w:tc>
        <w:tc>
          <w:tcPr>
            <w:tcW w:w="246" w:type="dxa"/>
            <w:tcBorders>
              <w:top w:val="nil"/>
              <w:left w:val="nil"/>
              <w:bottom w:val="nil"/>
              <w:right w:val="nil"/>
            </w:tcBorders>
          </w:tcPr>
          <w:p w14:paraId="200F619E"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73DBF0B" w14:textId="3ECC29F9"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20.0 </w:t>
            </w:r>
            <w:r w:rsidR="005368FB">
              <w:rPr>
                <w:rFonts w:ascii="Helvetica Neue" w:hAnsi="Helvetica Neue"/>
                <w:sz w:val="14"/>
                <w:szCs w:val="16"/>
              </w:rPr>
              <w:t xml:space="preserve">              </w:t>
            </w:r>
            <w:r w:rsidRPr="00DB44D7">
              <w:rPr>
                <w:rFonts w:ascii="Helvetica Neue" w:hAnsi="Helvetica Neue"/>
                <w:sz w:val="14"/>
                <w:szCs w:val="16"/>
              </w:rPr>
              <w:t>(4.9-81.4)</w:t>
            </w:r>
          </w:p>
        </w:tc>
        <w:tc>
          <w:tcPr>
            <w:tcW w:w="246" w:type="dxa"/>
            <w:tcBorders>
              <w:top w:val="nil"/>
              <w:left w:val="nil"/>
              <w:bottom w:val="nil"/>
              <w:right w:val="nil"/>
            </w:tcBorders>
          </w:tcPr>
          <w:p w14:paraId="26D6D3B4"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21F16FB" w14:textId="0CE27683"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29.4 </w:t>
            </w:r>
            <w:r w:rsidR="005368FB">
              <w:rPr>
                <w:rFonts w:ascii="Helvetica Neue" w:hAnsi="Helvetica Neue"/>
                <w:sz w:val="14"/>
                <w:szCs w:val="16"/>
              </w:rPr>
              <w:t xml:space="preserve">            </w:t>
            </w:r>
            <w:r w:rsidRPr="00DB44D7">
              <w:rPr>
                <w:rFonts w:ascii="Helvetica Neue" w:hAnsi="Helvetica Neue"/>
                <w:sz w:val="14"/>
                <w:szCs w:val="16"/>
              </w:rPr>
              <w:t>(11.6-74.3)</w:t>
            </w:r>
          </w:p>
        </w:tc>
        <w:tc>
          <w:tcPr>
            <w:tcW w:w="246" w:type="dxa"/>
            <w:tcBorders>
              <w:top w:val="nil"/>
              <w:left w:val="nil"/>
              <w:bottom w:val="nil"/>
              <w:right w:val="nil"/>
            </w:tcBorders>
          </w:tcPr>
          <w:p w14:paraId="5DC190D2"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3A45206" w14:textId="1A3971C8"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30.3 </w:t>
            </w:r>
            <w:r w:rsidR="005368FB">
              <w:rPr>
                <w:rFonts w:ascii="Helvetica Neue" w:hAnsi="Helvetica Neue"/>
                <w:sz w:val="14"/>
                <w:szCs w:val="16"/>
              </w:rPr>
              <w:t xml:space="preserve">             </w:t>
            </w:r>
            <w:r w:rsidRPr="00DB44D7">
              <w:rPr>
                <w:rFonts w:ascii="Helvetica Neue" w:hAnsi="Helvetica Neue"/>
                <w:sz w:val="14"/>
                <w:szCs w:val="16"/>
              </w:rPr>
              <w:t>(9.9-92.9)</w:t>
            </w:r>
          </w:p>
        </w:tc>
        <w:tc>
          <w:tcPr>
            <w:tcW w:w="236" w:type="dxa"/>
            <w:tcBorders>
              <w:top w:val="nil"/>
              <w:left w:val="nil"/>
              <w:bottom w:val="nil"/>
              <w:right w:val="single" w:sz="18" w:space="0" w:color="BFBFBF" w:themeColor="background1" w:themeShade="BF"/>
            </w:tcBorders>
          </w:tcPr>
          <w:p w14:paraId="51EB6FF1" w14:textId="77777777" w:rsidR="000839B2" w:rsidRPr="00DB44D7" w:rsidRDefault="000839B2" w:rsidP="00024F42">
            <w:pPr>
              <w:spacing w:after="60"/>
              <w:rPr>
                <w:rFonts w:ascii="Helvetica Neue" w:hAnsi="Helvetica Neue"/>
                <w:sz w:val="14"/>
                <w:szCs w:val="16"/>
              </w:rPr>
            </w:pPr>
          </w:p>
        </w:tc>
      </w:tr>
      <w:tr w:rsidR="00A41566" w:rsidRPr="00DB44D7" w14:paraId="6506B365" w14:textId="77777777" w:rsidTr="00DB44D7">
        <w:trPr>
          <w:trHeight w:hRule="exact" w:val="113"/>
        </w:trPr>
        <w:tc>
          <w:tcPr>
            <w:tcW w:w="2801" w:type="dxa"/>
            <w:tcBorders>
              <w:top w:val="nil"/>
              <w:left w:val="single" w:sz="18" w:space="0" w:color="BFBFBF" w:themeColor="background1" w:themeShade="BF"/>
              <w:bottom w:val="nil"/>
              <w:right w:val="nil"/>
            </w:tcBorders>
          </w:tcPr>
          <w:p w14:paraId="37ACA9DA" w14:textId="77777777" w:rsidR="00A41566" w:rsidRPr="00DB44D7" w:rsidRDefault="00A41566" w:rsidP="00024F42">
            <w:pPr>
              <w:rPr>
                <w:rFonts w:ascii="Helvetica Neue" w:hAnsi="Helvetica Neue"/>
                <w:sz w:val="14"/>
                <w:szCs w:val="16"/>
              </w:rPr>
            </w:pPr>
          </w:p>
        </w:tc>
        <w:tc>
          <w:tcPr>
            <w:tcW w:w="1195" w:type="dxa"/>
            <w:tcBorders>
              <w:top w:val="nil"/>
              <w:left w:val="nil"/>
              <w:bottom w:val="nil"/>
              <w:right w:val="nil"/>
            </w:tcBorders>
          </w:tcPr>
          <w:p w14:paraId="75FCCF22"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7EA33B5E"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7297444"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6C5E3CED"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6544356"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9A8222C"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233A310"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720375AD"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09C65806"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92BA07E"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9B8D219"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260D82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8505C07"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DE763EC"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50F10403"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4933D888" w14:textId="77777777" w:rsidR="00A41566" w:rsidRPr="00DB44D7" w:rsidRDefault="00A41566" w:rsidP="00024F42">
            <w:pPr>
              <w:rPr>
                <w:rFonts w:ascii="Helvetica Neue" w:hAnsi="Helvetica Neue"/>
                <w:sz w:val="14"/>
                <w:szCs w:val="16"/>
              </w:rPr>
            </w:pPr>
          </w:p>
        </w:tc>
      </w:tr>
      <w:tr w:rsidR="00A41566" w:rsidRPr="00DB44D7" w14:paraId="758E3062" w14:textId="77777777" w:rsidTr="00052200">
        <w:trPr>
          <w:trHeight w:hRule="exact" w:val="227"/>
        </w:trPr>
        <w:tc>
          <w:tcPr>
            <w:tcW w:w="2801" w:type="dxa"/>
            <w:tcBorders>
              <w:top w:val="nil"/>
              <w:left w:val="single" w:sz="18" w:space="0" w:color="BFBFBF" w:themeColor="background1" w:themeShade="BF"/>
              <w:bottom w:val="nil"/>
              <w:right w:val="nil"/>
            </w:tcBorders>
          </w:tcPr>
          <w:p w14:paraId="4D1D094D" w14:textId="77777777" w:rsidR="00A41566" w:rsidRPr="00DB44D7" w:rsidRDefault="00A41566" w:rsidP="00024F42">
            <w:pPr>
              <w:rPr>
                <w:rFonts w:ascii="Helvetica Neue" w:hAnsi="Helvetica Neue"/>
                <w:b/>
                <w:sz w:val="14"/>
                <w:szCs w:val="16"/>
              </w:rPr>
            </w:pPr>
            <w:r w:rsidRPr="00DB44D7">
              <w:rPr>
                <w:rFonts w:ascii="Helvetica Neue" w:hAnsi="Helvetica Neue"/>
                <w:b/>
                <w:i/>
                <w:sz w:val="14"/>
                <w:szCs w:val="16"/>
              </w:rPr>
              <w:t>After booster dose: day 274</w:t>
            </w:r>
          </w:p>
        </w:tc>
        <w:tc>
          <w:tcPr>
            <w:tcW w:w="1195" w:type="dxa"/>
            <w:tcBorders>
              <w:top w:val="nil"/>
              <w:left w:val="nil"/>
              <w:bottom w:val="nil"/>
              <w:right w:val="nil"/>
            </w:tcBorders>
          </w:tcPr>
          <w:p w14:paraId="6DFAA01E" w14:textId="77777777" w:rsidR="00A41566" w:rsidRPr="00DB44D7" w:rsidRDefault="00A41566" w:rsidP="00024F42">
            <w:pPr>
              <w:rPr>
                <w:rFonts w:ascii="Helvetica Neue" w:hAnsi="Helvetica Neue"/>
                <w:sz w:val="14"/>
                <w:szCs w:val="16"/>
              </w:rPr>
            </w:pPr>
          </w:p>
        </w:tc>
        <w:tc>
          <w:tcPr>
            <w:tcW w:w="247" w:type="dxa"/>
            <w:tcBorders>
              <w:top w:val="nil"/>
              <w:left w:val="nil"/>
              <w:bottom w:val="nil"/>
              <w:right w:val="nil"/>
            </w:tcBorders>
          </w:tcPr>
          <w:p w14:paraId="42DD943C"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98CAD05"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4D66FE2"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18F0D7E"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08054CD4"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4E612161"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7F4A613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637FCEFF"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934F50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3FA84EE7"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36E7D374"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76A7D351" w14:textId="77777777" w:rsidR="00A41566" w:rsidRPr="00DB44D7" w:rsidRDefault="00A41566" w:rsidP="00024F42">
            <w:pPr>
              <w:rPr>
                <w:rFonts w:ascii="Helvetica Neue" w:hAnsi="Helvetica Neue"/>
                <w:sz w:val="14"/>
                <w:szCs w:val="16"/>
              </w:rPr>
            </w:pPr>
          </w:p>
        </w:tc>
        <w:tc>
          <w:tcPr>
            <w:tcW w:w="246" w:type="dxa"/>
            <w:tcBorders>
              <w:top w:val="nil"/>
              <w:left w:val="nil"/>
              <w:bottom w:val="nil"/>
              <w:right w:val="nil"/>
            </w:tcBorders>
          </w:tcPr>
          <w:p w14:paraId="1F62C3E3" w14:textId="77777777" w:rsidR="00A41566" w:rsidRPr="00DB44D7" w:rsidRDefault="00A41566" w:rsidP="00024F42">
            <w:pPr>
              <w:rPr>
                <w:rFonts w:ascii="Helvetica Neue" w:hAnsi="Helvetica Neue"/>
                <w:sz w:val="14"/>
                <w:szCs w:val="16"/>
              </w:rPr>
            </w:pPr>
          </w:p>
        </w:tc>
        <w:tc>
          <w:tcPr>
            <w:tcW w:w="1183" w:type="dxa"/>
            <w:tcBorders>
              <w:top w:val="nil"/>
              <w:left w:val="nil"/>
              <w:bottom w:val="nil"/>
              <w:right w:val="nil"/>
            </w:tcBorders>
          </w:tcPr>
          <w:p w14:paraId="2B019FE0" w14:textId="77777777" w:rsidR="00A41566" w:rsidRPr="00DB44D7" w:rsidRDefault="00A41566" w:rsidP="00024F4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785F27FE" w14:textId="77777777" w:rsidR="00A41566" w:rsidRPr="00DB44D7" w:rsidRDefault="00A41566" w:rsidP="00024F42">
            <w:pPr>
              <w:rPr>
                <w:rFonts w:ascii="Helvetica Neue" w:hAnsi="Helvetica Neue"/>
                <w:sz w:val="14"/>
                <w:szCs w:val="16"/>
              </w:rPr>
            </w:pPr>
          </w:p>
        </w:tc>
      </w:tr>
      <w:tr w:rsidR="004A712D" w:rsidRPr="00DB44D7" w14:paraId="3557B8DE" w14:textId="77777777" w:rsidTr="00052200">
        <w:trPr>
          <w:trHeight w:hRule="exact" w:val="227"/>
        </w:trPr>
        <w:tc>
          <w:tcPr>
            <w:tcW w:w="2801" w:type="dxa"/>
            <w:tcBorders>
              <w:top w:val="nil"/>
              <w:left w:val="single" w:sz="18" w:space="0" w:color="BFBFBF" w:themeColor="background1" w:themeShade="BF"/>
              <w:bottom w:val="nil"/>
              <w:right w:val="nil"/>
            </w:tcBorders>
          </w:tcPr>
          <w:p w14:paraId="6AE31C34" w14:textId="1DEF0946" w:rsidR="004A712D" w:rsidRPr="00DB44D7" w:rsidRDefault="004A712D" w:rsidP="00024F42">
            <w:pPr>
              <w:rPr>
                <w:rFonts w:ascii="Helvetica Neue" w:hAnsi="Helvetica Neue"/>
                <w:sz w:val="14"/>
                <w:szCs w:val="16"/>
              </w:rPr>
            </w:pPr>
            <w:r w:rsidRPr="00DB44D7">
              <w:rPr>
                <w:rFonts w:ascii="Helvetica Neue" w:hAnsi="Helvetica Neue" w:cs="Gill Sans MT"/>
                <w:bCs/>
                <w:iCs/>
                <w:sz w:val="14"/>
                <w:szCs w:val="16"/>
              </w:rPr>
              <w:t>No. of subjects</w:t>
            </w:r>
          </w:p>
        </w:tc>
        <w:tc>
          <w:tcPr>
            <w:tcW w:w="1195" w:type="dxa"/>
            <w:tcBorders>
              <w:top w:val="nil"/>
              <w:left w:val="nil"/>
              <w:bottom w:val="nil"/>
              <w:right w:val="nil"/>
            </w:tcBorders>
          </w:tcPr>
          <w:p w14:paraId="25BDF9CB" w14:textId="77777777" w:rsidR="004A712D" w:rsidRPr="00DB44D7" w:rsidRDefault="004A712D" w:rsidP="00541E2D">
            <w:pPr>
              <w:rPr>
                <w:rFonts w:ascii="Helvetica Neue" w:hAnsi="Helvetica Neue"/>
                <w:sz w:val="14"/>
                <w:szCs w:val="16"/>
              </w:rPr>
            </w:pPr>
            <w:r w:rsidRPr="00DB44D7">
              <w:rPr>
                <w:rFonts w:ascii="Helvetica Neue" w:hAnsi="Helvetica Neue"/>
                <w:sz w:val="14"/>
                <w:szCs w:val="16"/>
              </w:rPr>
              <w:t>11</w:t>
            </w:r>
          </w:p>
        </w:tc>
        <w:tc>
          <w:tcPr>
            <w:tcW w:w="247" w:type="dxa"/>
            <w:tcBorders>
              <w:top w:val="nil"/>
              <w:left w:val="nil"/>
              <w:bottom w:val="nil"/>
              <w:right w:val="nil"/>
            </w:tcBorders>
          </w:tcPr>
          <w:p w14:paraId="0424A0D0" w14:textId="77777777" w:rsidR="004A712D" w:rsidRPr="00DB44D7" w:rsidRDefault="004A712D" w:rsidP="00541E2D">
            <w:pPr>
              <w:rPr>
                <w:rFonts w:ascii="Helvetica Neue" w:hAnsi="Helvetica Neue"/>
                <w:sz w:val="14"/>
                <w:szCs w:val="16"/>
              </w:rPr>
            </w:pPr>
          </w:p>
        </w:tc>
        <w:tc>
          <w:tcPr>
            <w:tcW w:w="1183" w:type="dxa"/>
            <w:tcBorders>
              <w:top w:val="nil"/>
              <w:left w:val="nil"/>
              <w:bottom w:val="nil"/>
              <w:right w:val="nil"/>
            </w:tcBorders>
          </w:tcPr>
          <w:p w14:paraId="0C3A0AA8" w14:textId="77777777" w:rsidR="004A712D" w:rsidRPr="00DB44D7" w:rsidRDefault="004A712D" w:rsidP="00541E2D">
            <w:pPr>
              <w:rPr>
                <w:rFonts w:ascii="Helvetica Neue" w:hAnsi="Helvetica Neue"/>
                <w:sz w:val="14"/>
                <w:szCs w:val="16"/>
              </w:rPr>
            </w:pPr>
            <w:r w:rsidRPr="00DB44D7">
              <w:rPr>
                <w:rFonts w:ascii="Helvetica Neue" w:hAnsi="Helvetica Neue"/>
                <w:sz w:val="14"/>
                <w:szCs w:val="16"/>
              </w:rPr>
              <w:t>10</w:t>
            </w:r>
          </w:p>
        </w:tc>
        <w:tc>
          <w:tcPr>
            <w:tcW w:w="246" w:type="dxa"/>
            <w:tcBorders>
              <w:top w:val="nil"/>
              <w:left w:val="nil"/>
              <w:bottom w:val="nil"/>
              <w:right w:val="nil"/>
            </w:tcBorders>
          </w:tcPr>
          <w:p w14:paraId="29B78043" w14:textId="77777777" w:rsidR="004A712D" w:rsidRPr="00DB44D7" w:rsidRDefault="004A712D" w:rsidP="00541E2D">
            <w:pPr>
              <w:rPr>
                <w:rFonts w:ascii="Helvetica Neue" w:hAnsi="Helvetica Neue"/>
                <w:sz w:val="14"/>
                <w:szCs w:val="16"/>
              </w:rPr>
            </w:pPr>
          </w:p>
        </w:tc>
        <w:tc>
          <w:tcPr>
            <w:tcW w:w="1183" w:type="dxa"/>
            <w:tcBorders>
              <w:top w:val="nil"/>
              <w:left w:val="nil"/>
              <w:bottom w:val="nil"/>
              <w:right w:val="nil"/>
            </w:tcBorders>
          </w:tcPr>
          <w:p w14:paraId="7FC04AC6" w14:textId="77777777" w:rsidR="004A712D" w:rsidRPr="00DB44D7" w:rsidRDefault="004A712D" w:rsidP="00541E2D">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0F01963A" w14:textId="77777777" w:rsidR="004A712D" w:rsidRPr="00DB44D7" w:rsidRDefault="004A712D" w:rsidP="00541E2D">
            <w:pPr>
              <w:rPr>
                <w:rFonts w:ascii="Helvetica Neue" w:hAnsi="Helvetica Neue"/>
                <w:sz w:val="14"/>
                <w:szCs w:val="16"/>
              </w:rPr>
            </w:pPr>
          </w:p>
        </w:tc>
        <w:tc>
          <w:tcPr>
            <w:tcW w:w="1183" w:type="dxa"/>
            <w:tcBorders>
              <w:top w:val="nil"/>
              <w:left w:val="nil"/>
              <w:bottom w:val="nil"/>
              <w:right w:val="nil"/>
            </w:tcBorders>
          </w:tcPr>
          <w:p w14:paraId="4AECF221" w14:textId="77777777" w:rsidR="004A712D" w:rsidRPr="00DB44D7" w:rsidRDefault="004A712D" w:rsidP="00541E2D">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7F11CBA1" w14:textId="77777777" w:rsidR="004A712D" w:rsidRPr="00DB44D7" w:rsidRDefault="004A712D" w:rsidP="00541E2D">
            <w:pPr>
              <w:rPr>
                <w:rFonts w:ascii="Helvetica Neue" w:hAnsi="Helvetica Neue"/>
                <w:sz w:val="14"/>
                <w:szCs w:val="16"/>
              </w:rPr>
            </w:pPr>
          </w:p>
        </w:tc>
        <w:tc>
          <w:tcPr>
            <w:tcW w:w="1183" w:type="dxa"/>
            <w:tcBorders>
              <w:top w:val="nil"/>
              <w:left w:val="nil"/>
              <w:bottom w:val="nil"/>
              <w:right w:val="nil"/>
            </w:tcBorders>
          </w:tcPr>
          <w:p w14:paraId="68BDD20D" w14:textId="77777777" w:rsidR="004A712D" w:rsidRPr="00DB44D7" w:rsidRDefault="004A712D" w:rsidP="00541E2D">
            <w:pPr>
              <w:rPr>
                <w:rFonts w:ascii="Helvetica Neue" w:hAnsi="Helvetica Neue"/>
                <w:sz w:val="14"/>
                <w:szCs w:val="16"/>
              </w:rPr>
            </w:pPr>
            <w:r w:rsidRPr="00DB44D7">
              <w:rPr>
                <w:rFonts w:ascii="Helvetica Neue" w:hAnsi="Helvetica Neue"/>
                <w:sz w:val="14"/>
                <w:szCs w:val="16"/>
              </w:rPr>
              <w:t>11</w:t>
            </w:r>
          </w:p>
        </w:tc>
        <w:tc>
          <w:tcPr>
            <w:tcW w:w="246" w:type="dxa"/>
            <w:tcBorders>
              <w:top w:val="nil"/>
              <w:left w:val="nil"/>
              <w:bottom w:val="nil"/>
              <w:right w:val="nil"/>
            </w:tcBorders>
          </w:tcPr>
          <w:p w14:paraId="55303295" w14:textId="77777777" w:rsidR="004A712D" w:rsidRPr="00DB44D7" w:rsidRDefault="004A712D" w:rsidP="00541E2D">
            <w:pPr>
              <w:rPr>
                <w:rFonts w:ascii="Helvetica Neue" w:hAnsi="Helvetica Neue"/>
                <w:sz w:val="14"/>
                <w:szCs w:val="16"/>
              </w:rPr>
            </w:pPr>
          </w:p>
        </w:tc>
        <w:tc>
          <w:tcPr>
            <w:tcW w:w="1183" w:type="dxa"/>
            <w:tcBorders>
              <w:top w:val="nil"/>
              <w:left w:val="nil"/>
              <w:bottom w:val="nil"/>
              <w:right w:val="nil"/>
            </w:tcBorders>
          </w:tcPr>
          <w:p w14:paraId="3511739E" w14:textId="77777777" w:rsidR="004A712D" w:rsidRPr="00DB44D7" w:rsidRDefault="004A712D" w:rsidP="00541E2D">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798D470B" w14:textId="77777777" w:rsidR="004A712D" w:rsidRPr="00DB44D7" w:rsidRDefault="004A712D" w:rsidP="00541E2D">
            <w:pPr>
              <w:rPr>
                <w:rFonts w:ascii="Helvetica Neue" w:hAnsi="Helvetica Neue"/>
                <w:sz w:val="14"/>
                <w:szCs w:val="16"/>
              </w:rPr>
            </w:pPr>
          </w:p>
        </w:tc>
        <w:tc>
          <w:tcPr>
            <w:tcW w:w="1183" w:type="dxa"/>
            <w:tcBorders>
              <w:top w:val="nil"/>
              <w:left w:val="nil"/>
              <w:bottom w:val="nil"/>
              <w:right w:val="nil"/>
            </w:tcBorders>
          </w:tcPr>
          <w:p w14:paraId="3BEB583F" w14:textId="77777777" w:rsidR="004A712D" w:rsidRPr="00DB44D7" w:rsidRDefault="004A712D" w:rsidP="00541E2D">
            <w:pPr>
              <w:rPr>
                <w:rFonts w:ascii="Helvetica Neue" w:hAnsi="Helvetica Neue"/>
                <w:sz w:val="14"/>
                <w:szCs w:val="16"/>
              </w:rPr>
            </w:pPr>
            <w:r w:rsidRPr="00DB44D7">
              <w:rPr>
                <w:rFonts w:ascii="Helvetica Neue" w:hAnsi="Helvetica Neue"/>
                <w:sz w:val="14"/>
                <w:szCs w:val="16"/>
              </w:rPr>
              <w:t>9</w:t>
            </w:r>
          </w:p>
        </w:tc>
        <w:tc>
          <w:tcPr>
            <w:tcW w:w="246" w:type="dxa"/>
            <w:tcBorders>
              <w:top w:val="nil"/>
              <w:left w:val="nil"/>
              <w:bottom w:val="nil"/>
              <w:right w:val="nil"/>
            </w:tcBorders>
          </w:tcPr>
          <w:p w14:paraId="4EA54E6A" w14:textId="77777777" w:rsidR="004A712D" w:rsidRPr="00DB44D7" w:rsidRDefault="004A712D" w:rsidP="00541E2D">
            <w:pPr>
              <w:rPr>
                <w:rFonts w:ascii="Helvetica Neue" w:hAnsi="Helvetica Neue"/>
                <w:sz w:val="14"/>
                <w:szCs w:val="16"/>
              </w:rPr>
            </w:pPr>
          </w:p>
        </w:tc>
        <w:tc>
          <w:tcPr>
            <w:tcW w:w="1183" w:type="dxa"/>
            <w:tcBorders>
              <w:top w:val="nil"/>
              <w:left w:val="nil"/>
              <w:bottom w:val="nil"/>
              <w:right w:val="nil"/>
            </w:tcBorders>
          </w:tcPr>
          <w:p w14:paraId="36BE1711" w14:textId="77777777" w:rsidR="004A712D" w:rsidRPr="00DB44D7" w:rsidRDefault="004A712D" w:rsidP="00541E2D">
            <w:pPr>
              <w:rPr>
                <w:rFonts w:ascii="Helvetica Neue" w:hAnsi="Helvetica Neue"/>
                <w:sz w:val="14"/>
                <w:szCs w:val="16"/>
              </w:rPr>
            </w:pPr>
            <w:r w:rsidRPr="00DB44D7">
              <w:rPr>
                <w:rFonts w:ascii="Helvetica Neue" w:hAnsi="Helvetica Neue"/>
                <w:sz w:val="14"/>
                <w:szCs w:val="16"/>
              </w:rPr>
              <w:t>10</w:t>
            </w:r>
          </w:p>
        </w:tc>
        <w:tc>
          <w:tcPr>
            <w:tcW w:w="236" w:type="dxa"/>
            <w:tcBorders>
              <w:top w:val="nil"/>
              <w:left w:val="nil"/>
              <w:bottom w:val="nil"/>
              <w:right w:val="single" w:sz="18" w:space="0" w:color="BFBFBF" w:themeColor="background1" w:themeShade="BF"/>
            </w:tcBorders>
          </w:tcPr>
          <w:p w14:paraId="3587C9DB" w14:textId="77777777" w:rsidR="004A712D" w:rsidRPr="00DB44D7" w:rsidRDefault="004A712D" w:rsidP="00024F42">
            <w:pPr>
              <w:rPr>
                <w:rFonts w:ascii="Helvetica Neue" w:hAnsi="Helvetica Neue"/>
                <w:sz w:val="14"/>
                <w:szCs w:val="16"/>
              </w:rPr>
            </w:pPr>
          </w:p>
        </w:tc>
      </w:tr>
      <w:tr w:rsidR="000839B2" w:rsidRPr="00DB44D7" w14:paraId="5A2BE54D" w14:textId="77777777" w:rsidTr="00052200">
        <w:trPr>
          <w:trHeight w:hRule="exact" w:val="454"/>
        </w:trPr>
        <w:tc>
          <w:tcPr>
            <w:tcW w:w="2801" w:type="dxa"/>
            <w:tcBorders>
              <w:top w:val="nil"/>
              <w:left w:val="single" w:sz="18" w:space="0" w:color="BFBFBF" w:themeColor="background1" w:themeShade="BF"/>
              <w:bottom w:val="nil"/>
              <w:right w:val="nil"/>
            </w:tcBorders>
          </w:tcPr>
          <w:p w14:paraId="3C18189B" w14:textId="6EB783ED"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Subjects with HI titre ≥ 1:40 No., %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31A37822" w14:textId="21D42EA8" w:rsidR="000839B2" w:rsidRPr="00DB44D7" w:rsidRDefault="000839B2" w:rsidP="00541E2D">
            <w:pPr>
              <w:spacing w:after="60"/>
              <w:rPr>
                <w:rFonts w:ascii="Helvetica Neue" w:hAnsi="Helvetica Neue"/>
                <w:sz w:val="14"/>
                <w:szCs w:val="16"/>
              </w:rPr>
            </w:pPr>
            <w:r w:rsidRPr="00DB44D7">
              <w:rPr>
                <w:rFonts w:ascii="Helvetica Neue" w:hAnsi="Helvetica Neue"/>
                <w:sz w:val="14"/>
                <w:szCs w:val="16"/>
              </w:rPr>
              <w:t xml:space="preserve">1, 9.1 </w:t>
            </w:r>
            <w:r w:rsidR="005368FB">
              <w:rPr>
                <w:rFonts w:ascii="Helvetica Neue" w:hAnsi="Helvetica Neue"/>
                <w:sz w:val="14"/>
                <w:szCs w:val="16"/>
              </w:rPr>
              <w:t xml:space="preserve">              </w:t>
            </w:r>
            <w:r w:rsidRPr="00DB44D7">
              <w:rPr>
                <w:rFonts w:ascii="Helvetica Neue" w:hAnsi="Helvetica Neue"/>
                <w:sz w:val="14"/>
                <w:szCs w:val="16"/>
              </w:rPr>
              <w:t>(0.2-41.3)</w:t>
            </w:r>
          </w:p>
        </w:tc>
        <w:tc>
          <w:tcPr>
            <w:tcW w:w="247" w:type="dxa"/>
            <w:tcBorders>
              <w:top w:val="nil"/>
              <w:left w:val="nil"/>
              <w:bottom w:val="nil"/>
              <w:right w:val="nil"/>
            </w:tcBorders>
          </w:tcPr>
          <w:p w14:paraId="67448013" w14:textId="77777777" w:rsidR="000839B2" w:rsidRPr="00DB44D7" w:rsidRDefault="000839B2" w:rsidP="00541E2D">
            <w:pPr>
              <w:spacing w:after="60"/>
              <w:rPr>
                <w:rFonts w:ascii="Helvetica Neue" w:hAnsi="Helvetica Neue"/>
                <w:sz w:val="14"/>
                <w:szCs w:val="16"/>
              </w:rPr>
            </w:pPr>
          </w:p>
        </w:tc>
        <w:tc>
          <w:tcPr>
            <w:tcW w:w="1183" w:type="dxa"/>
            <w:tcBorders>
              <w:top w:val="nil"/>
              <w:left w:val="nil"/>
              <w:bottom w:val="nil"/>
              <w:right w:val="nil"/>
            </w:tcBorders>
          </w:tcPr>
          <w:p w14:paraId="6D18631B" w14:textId="235C951A" w:rsidR="000839B2" w:rsidRPr="00DB44D7" w:rsidRDefault="000839B2" w:rsidP="00541E2D">
            <w:pPr>
              <w:spacing w:after="60"/>
              <w:rPr>
                <w:rFonts w:ascii="Helvetica Neue" w:hAnsi="Helvetica Neue"/>
                <w:sz w:val="14"/>
                <w:szCs w:val="16"/>
              </w:rPr>
            </w:pPr>
            <w:r w:rsidRPr="00DB44D7">
              <w:rPr>
                <w:rFonts w:ascii="Helvetica Neue" w:hAnsi="Helvetica Neue"/>
                <w:sz w:val="14"/>
                <w:szCs w:val="16"/>
              </w:rPr>
              <w:t xml:space="preserve">1, 10.0 </w:t>
            </w:r>
            <w:r w:rsidR="005368FB">
              <w:rPr>
                <w:rFonts w:ascii="Helvetica Neue" w:hAnsi="Helvetica Neue"/>
                <w:sz w:val="14"/>
                <w:szCs w:val="16"/>
              </w:rPr>
              <w:t xml:space="preserve">          </w:t>
            </w:r>
            <w:r w:rsidRPr="00DB44D7">
              <w:rPr>
                <w:rFonts w:ascii="Helvetica Neue" w:hAnsi="Helvetica Neue"/>
                <w:sz w:val="14"/>
                <w:szCs w:val="16"/>
              </w:rPr>
              <w:t>(0.3-44.5)</w:t>
            </w:r>
          </w:p>
        </w:tc>
        <w:tc>
          <w:tcPr>
            <w:tcW w:w="246" w:type="dxa"/>
            <w:tcBorders>
              <w:top w:val="nil"/>
              <w:left w:val="nil"/>
              <w:bottom w:val="nil"/>
              <w:right w:val="nil"/>
            </w:tcBorders>
          </w:tcPr>
          <w:p w14:paraId="5B9EEB2F" w14:textId="77777777" w:rsidR="000839B2" w:rsidRPr="00DB44D7" w:rsidRDefault="000839B2" w:rsidP="00541E2D">
            <w:pPr>
              <w:spacing w:after="60"/>
              <w:rPr>
                <w:rFonts w:ascii="Helvetica Neue" w:hAnsi="Helvetica Neue"/>
                <w:sz w:val="14"/>
                <w:szCs w:val="16"/>
              </w:rPr>
            </w:pPr>
          </w:p>
        </w:tc>
        <w:tc>
          <w:tcPr>
            <w:tcW w:w="1183" w:type="dxa"/>
            <w:tcBorders>
              <w:top w:val="nil"/>
              <w:left w:val="nil"/>
              <w:bottom w:val="nil"/>
              <w:right w:val="nil"/>
            </w:tcBorders>
          </w:tcPr>
          <w:p w14:paraId="7DAF77DE" w14:textId="3134107E" w:rsidR="000839B2" w:rsidRPr="00DB44D7" w:rsidRDefault="000839B2" w:rsidP="00541E2D">
            <w:pPr>
              <w:spacing w:after="60"/>
              <w:rPr>
                <w:rFonts w:ascii="Helvetica Neue" w:hAnsi="Helvetica Neue"/>
                <w:sz w:val="14"/>
                <w:szCs w:val="16"/>
              </w:rPr>
            </w:pPr>
            <w:r w:rsidRPr="00DB44D7">
              <w:rPr>
                <w:rFonts w:ascii="Helvetica Neue" w:hAnsi="Helvetica Neue"/>
                <w:sz w:val="14"/>
                <w:szCs w:val="16"/>
              </w:rPr>
              <w:t xml:space="preserve">2, 18.2 </w:t>
            </w:r>
            <w:r w:rsidR="005368FB">
              <w:rPr>
                <w:rFonts w:ascii="Helvetica Neue" w:hAnsi="Helvetica Neue"/>
                <w:sz w:val="14"/>
                <w:szCs w:val="16"/>
              </w:rPr>
              <w:t xml:space="preserve">           </w:t>
            </w:r>
            <w:r w:rsidRPr="00DB44D7">
              <w:rPr>
                <w:rFonts w:ascii="Helvetica Neue" w:hAnsi="Helvetica Neue"/>
                <w:sz w:val="14"/>
                <w:szCs w:val="16"/>
              </w:rPr>
              <w:t>(2.3-51.8)</w:t>
            </w:r>
          </w:p>
        </w:tc>
        <w:tc>
          <w:tcPr>
            <w:tcW w:w="246" w:type="dxa"/>
            <w:tcBorders>
              <w:top w:val="nil"/>
              <w:left w:val="nil"/>
              <w:bottom w:val="nil"/>
              <w:right w:val="nil"/>
            </w:tcBorders>
          </w:tcPr>
          <w:p w14:paraId="4F966C12" w14:textId="77777777" w:rsidR="000839B2" w:rsidRPr="00DB44D7" w:rsidRDefault="000839B2" w:rsidP="00541E2D">
            <w:pPr>
              <w:spacing w:after="60"/>
              <w:rPr>
                <w:rFonts w:ascii="Helvetica Neue" w:hAnsi="Helvetica Neue"/>
                <w:sz w:val="14"/>
                <w:szCs w:val="16"/>
              </w:rPr>
            </w:pPr>
          </w:p>
        </w:tc>
        <w:tc>
          <w:tcPr>
            <w:tcW w:w="1183" w:type="dxa"/>
            <w:tcBorders>
              <w:top w:val="nil"/>
              <w:left w:val="nil"/>
              <w:bottom w:val="nil"/>
              <w:right w:val="nil"/>
            </w:tcBorders>
          </w:tcPr>
          <w:p w14:paraId="5C6E8DC6" w14:textId="29ED7C70" w:rsidR="000839B2" w:rsidRPr="00DB44D7" w:rsidRDefault="000839B2" w:rsidP="00541E2D">
            <w:pPr>
              <w:spacing w:after="60"/>
              <w:rPr>
                <w:rFonts w:ascii="Helvetica Neue" w:hAnsi="Helvetica Neue"/>
                <w:sz w:val="14"/>
                <w:szCs w:val="16"/>
              </w:rPr>
            </w:pPr>
            <w:r w:rsidRPr="00DB44D7">
              <w:rPr>
                <w:rFonts w:ascii="Helvetica Neue" w:hAnsi="Helvetica Neue"/>
                <w:sz w:val="14"/>
                <w:szCs w:val="16"/>
              </w:rPr>
              <w:t xml:space="preserve">6, 54.5 </w:t>
            </w:r>
            <w:r w:rsidR="005368FB">
              <w:rPr>
                <w:rFonts w:ascii="Helvetica Neue" w:hAnsi="Helvetica Neue"/>
                <w:sz w:val="14"/>
                <w:szCs w:val="16"/>
              </w:rPr>
              <w:t xml:space="preserve">        </w:t>
            </w:r>
            <w:r w:rsidRPr="00DB44D7">
              <w:rPr>
                <w:rFonts w:ascii="Helvetica Neue" w:hAnsi="Helvetica Neue"/>
                <w:sz w:val="14"/>
                <w:szCs w:val="16"/>
              </w:rPr>
              <w:t>(23.4-83.3)</w:t>
            </w:r>
          </w:p>
        </w:tc>
        <w:tc>
          <w:tcPr>
            <w:tcW w:w="246" w:type="dxa"/>
            <w:tcBorders>
              <w:top w:val="nil"/>
              <w:left w:val="nil"/>
              <w:bottom w:val="nil"/>
              <w:right w:val="nil"/>
            </w:tcBorders>
          </w:tcPr>
          <w:p w14:paraId="1841BF39" w14:textId="77777777" w:rsidR="000839B2" w:rsidRPr="00DB44D7" w:rsidRDefault="000839B2" w:rsidP="00541E2D">
            <w:pPr>
              <w:spacing w:after="60"/>
              <w:rPr>
                <w:rFonts w:ascii="Helvetica Neue" w:hAnsi="Helvetica Neue"/>
                <w:sz w:val="14"/>
                <w:szCs w:val="16"/>
              </w:rPr>
            </w:pPr>
          </w:p>
        </w:tc>
        <w:tc>
          <w:tcPr>
            <w:tcW w:w="1183" w:type="dxa"/>
            <w:tcBorders>
              <w:top w:val="nil"/>
              <w:left w:val="nil"/>
              <w:bottom w:val="nil"/>
              <w:right w:val="nil"/>
            </w:tcBorders>
          </w:tcPr>
          <w:p w14:paraId="2EEC41E5" w14:textId="1C0DA415" w:rsidR="000839B2" w:rsidRPr="00DB44D7" w:rsidRDefault="000839B2" w:rsidP="00541E2D">
            <w:pPr>
              <w:spacing w:after="60"/>
              <w:rPr>
                <w:rFonts w:ascii="Helvetica Neue" w:hAnsi="Helvetica Neue"/>
                <w:sz w:val="14"/>
                <w:szCs w:val="16"/>
              </w:rPr>
            </w:pPr>
            <w:r w:rsidRPr="00DB44D7">
              <w:rPr>
                <w:rFonts w:ascii="Helvetica Neue" w:hAnsi="Helvetica Neue"/>
                <w:sz w:val="14"/>
                <w:szCs w:val="16"/>
              </w:rPr>
              <w:t xml:space="preserve">3, 27.3 </w:t>
            </w:r>
            <w:r w:rsidR="005368FB">
              <w:rPr>
                <w:rFonts w:ascii="Helvetica Neue" w:hAnsi="Helvetica Neue"/>
                <w:sz w:val="14"/>
                <w:szCs w:val="16"/>
              </w:rPr>
              <w:t xml:space="preserve">         </w:t>
            </w:r>
            <w:r w:rsidRPr="00DB44D7">
              <w:rPr>
                <w:rFonts w:ascii="Helvetica Neue" w:hAnsi="Helvetica Neue"/>
                <w:sz w:val="14"/>
                <w:szCs w:val="16"/>
              </w:rPr>
              <w:t>(6.0-61.0)</w:t>
            </w:r>
          </w:p>
        </w:tc>
        <w:tc>
          <w:tcPr>
            <w:tcW w:w="246" w:type="dxa"/>
            <w:tcBorders>
              <w:top w:val="nil"/>
              <w:left w:val="nil"/>
              <w:bottom w:val="nil"/>
              <w:right w:val="nil"/>
            </w:tcBorders>
          </w:tcPr>
          <w:p w14:paraId="38A8BEAA" w14:textId="77777777" w:rsidR="000839B2" w:rsidRPr="00DB44D7" w:rsidRDefault="000839B2" w:rsidP="00541E2D">
            <w:pPr>
              <w:spacing w:after="60"/>
              <w:rPr>
                <w:rFonts w:ascii="Helvetica Neue" w:hAnsi="Helvetica Neue"/>
                <w:sz w:val="14"/>
                <w:szCs w:val="16"/>
              </w:rPr>
            </w:pPr>
          </w:p>
        </w:tc>
        <w:tc>
          <w:tcPr>
            <w:tcW w:w="1183" w:type="dxa"/>
            <w:tcBorders>
              <w:top w:val="nil"/>
              <w:left w:val="nil"/>
              <w:bottom w:val="nil"/>
              <w:right w:val="nil"/>
            </w:tcBorders>
          </w:tcPr>
          <w:p w14:paraId="7B9DCED2" w14:textId="42DD47EC" w:rsidR="000839B2" w:rsidRPr="00DB44D7" w:rsidRDefault="000839B2" w:rsidP="00541E2D">
            <w:pPr>
              <w:spacing w:after="60"/>
              <w:rPr>
                <w:rFonts w:ascii="Helvetica Neue" w:hAnsi="Helvetica Neue"/>
                <w:sz w:val="14"/>
                <w:szCs w:val="16"/>
              </w:rPr>
            </w:pPr>
            <w:r w:rsidRPr="00DB44D7">
              <w:rPr>
                <w:rFonts w:ascii="Helvetica Neue" w:hAnsi="Helvetica Neue"/>
                <w:sz w:val="14"/>
                <w:szCs w:val="16"/>
              </w:rPr>
              <w:t xml:space="preserve">2, 22.2 </w:t>
            </w:r>
            <w:r w:rsidR="005368FB">
              <w:rPr>
                <w:rFonts w:ascii="Helvetica Neue" w:hAnsi="Helvetica Neue"/>
                <w:sz w:val="14"/>
                <w:szCs w:val="16"/>
              </w:rPr>
              <w:t xml:space="preserve">         </w:t>
            </w:r>
            <w:r w:rsidRPr="00DB44D7">
              <w:rPr>
                <w:rFonts w:ascii="Helvetica Neue" w:hAnsi="Helvetica Neue"/>
                <w:sz w:val="14"/>
                <w:szCs w:val="16"/>
              </w:rPr>
              <w:t>(2.8-60.0)</w:t>
            </w:r>
          </w:p>
        </w:tc>
        <w:tc>
          <w:tcPr>
            <w:tcW w:w="246" w:type="dxa"/>
            <w:tcBorders>
              <w:top w:val="nil"/>
              <w:left w:val="nil"/>
              <w:bottom w:val="nil"/>
              <w:right w:val="nil"/>
            </w:tcBorders>
          </w:tcPr>
          <w:p w14:paraId="70143A68" w14:textId="77777777" w:rsidR="000839B2" w:rsidRPr="00DB44D7" w:rsidRDefault="000839B2" w:rsidP="00541E2D">
            <w:pPr>
              <w:spacing w:after="60"/>
              <w:rPr>
                <w:rFonts w:ascii="Helvetica Neue" w:hAnsi="Helvetica Neue"/>
                <w:sz w:val="14"/>
                <w:szCs w:val="16"/>
              </w:rPr>
            </w:pPr>
          </w:p>
        </w:tc>
        <w:tc>
          <w:tcPr>
            <w:tcW w:w="1183" w:type="dxa"/>
            <w:tcBorders>
              <w:top w:val="nil"/>
              <w:left w:val="nil"/>
              <w:bottom w:val="nil"/>
              <w:right w:val="nil"/>
            </w:tcBorders>
          </w:tcPr>
          <w:p w14:paraId="6807390D" w14:textId="7BCA3E1F" w:rsidR="000839B2" w:rsidRPr="00DB44D7" w:rsidRDefault="000839B2" w:rsidP="00541E2D">
            <w:pPr>
              <w:spacing w:after="60"/>
              <w:rPr>
                <w:rFonts w:ascii="Helvetica Neue" w:hAnsi="Helvetica Neue"/>
                <w:sz w:val="14"/>
                <w:szCs w:val="16"/>
              </w:rPr>
            </w:pPr>
            <w:r w:rsidRPr="00DB44D7">
              <w:rPr>
                <w:rFonts w:ascii="Helvetica Neue" w:hAnsi="Helvetica Neue"/>
                <w:sz w:val="14"/>
                <w:szCs w:val="16"/>
              </w:rPr>
              <w:t xml:space="preserve">3, 33.3 </w:t>
            </w:r>
            <w:r w:rsidR="005368FB">
              <w:rPr>
                <w:rFonts w:ascii="Helvetica Neue" w:hAnsi="Helvetica Neue"/>
                <w:sz w:val="14"/>
                <w:szCs w:val="16"/>
              </w:rPr>
              <w:t xml:space="preserve">         </w:t>
            </w:r>
            <w:r w:rsidRPr="00DB44D7">
              <w:rPr>
                <w:rFonts w:ascii="Helvetica Neue" w:hAnsi="Helvetica Neue"/>
                <w:sz w:val="14"/>
                <w:szCs w:val="16"/>
              </w:rPr>
              <w:t>(7.5-70.1)</w:t>
            </w:r>
          </w:p>
        </w:tc>
        <w:tc>
          <w:tcPr>
            <w:tcW w:w="246" w:type="dxa"/>
            <w:tcBorders>
              <w:top w:val="nil"/>
              <w:left w:val="nil"/>
              <w:bottom w:val="nil"/>
              <w:right w:val="nil"/>
            </w:tcBorders>
          </w:tcPr>
          <w:p w14:paraId="7824877A" w14:textId="77777777" w:rsidR="000839B2" w:rsidRPr="00DB44D7" w:rsidRDefault="000839B2" w:rsidP="00541E2D">
            <w:pPr>
              <w:spacing w:after="60"/>
              <w:rPr>
                <w:rFonts w:ascii="Helvetica Neue" w:hAnsi="Helvetica Neue"/>
                <w:sz w:val="14"/>
                <w:szCs w:val="16"/>
              </w:rPr>
            </w:pPr>
          </w:p>
        </w:tc>
        <w:tc>
          <w:tcPr>
            <w:tcW w:w="1183" w:type="dxa"/>
            <w:tcBorders>
              <w:top w:val="nil"/>
              <w:left w:val="nil"/>
              <w:bottom w:val="nil"/>
              <w:right w:val="nil"/>
            </w:tcBorders>
          </w:tcPr>
          <w:p w14:paraId="20504460" w14:textId="5034E165" w:rsidR="000839B2" w:rsidRPr="00DB44D7" w:rsidRDefault="000839B2" w:rsidP="00541E2D">
            <w:pPr>
              <w:spacing w:after="60"/>
              <w:rPr>
                <w:rFonts w:ascii="Helvetica Neue" w:hAnsi="Helvetica Neue"/>
                <w:sz w:val="14"/>
                <w:szCs w:val="16"/>
              </w:rPr>
            </w:pPr>
            <w:r w:rsidRPr="00DB44D7">
              <w:rPr>
                <w:rFonts w:ascii="Helvetica Neue" w:hAnsi="Helvetica Neue"/>
                <w:sz w:val="14"/>
                <w:szCs w:val="16"/>
              </w:rPr>
              <w:t xml:space="preserve">4, 40.0 </w:t>
            </w:r>
            <w:r w:rsidR="005368FB">
              <w:rPr>
                <w:rFonts w:ascii="Helvetica Neue" w:hAnsi="Helvetica Neue"/>
                <w:sz w:val="14"/>
                <w:szCs w:val="16"/>
              </w:rPr>
              <w:t xml:space="preserve">       </w:t>
            </w:r>
            <w:r w:rsidRPr="00DB44D7">
              <w:rPr>
                <w:rFonts w:ascii="Helvetica Neue" w:hAnsi="Helvetica Neue"/>
                <w:sz w:val="14"/>
                <w:szCs w:val="16"/>
              </w:rPr>
              <w:t>(12.2-73.8)</w:t>
            </w:r>
          </w:p>
        </w:tc>
        <w:tc>
          <w:tcPr>
            <w:tcW w:w="236" w:type="dxa"/>
            <w:tcBorders>
              <w:top w:val="nil"/>
              <w:left w:val="nil"/>
              <w:bottom w:val="nil"/>
              <w:right w:val="single" w:sz="18" w:space="0" w:color="BFBFBF" w:themeColor="background1" w:themeShade="BF"/>
            </w:tcBorders>
          </w:tcPr>
          <w:p w14:paraId="425BE34D" w14:textId="77777777" w:rsidR="000839B2" w:rsidRPr="00DB44D7" w:rsidRDefault="000839B2" w:rsidP="00024F42">
            <w:pPr>
              <w:spacing w:after="60"/>
              <w:rPr>
                <w:rFonts w:ascii="Helvetica Neue" w:hAnsi="Helvetica Neue"/>
                <w:sz w:val="14"/>
                <w:szCs w:val="16"/>
              </w:rPr>
            </w:pPr>
          </w:p>
        </w:tc>
      </w:tr>
      <w:tr w:rsidR="000839B2" w:rsidRPr="00DB44D7" w14:paraId="0E55F2CB" w14:textId="77777777" w:rsidTr="00052200">
        <w:trPr>
          <w:trHeight w:hRule="exact" w:val="454"/>
        </w:trPr>
        <w:tc>
          <w:tcPr>
            <w:tcW w:w="2801" w:type="dxa"/>
            <w:tcBorders>
              <w:top w:val="nil"/>
              <w:left w:val="single" w:sz="18" w:space="0" w:color="BFBFBF" w:themeColor="background1" w:themeShade="BF"/>
              <w:bottom w:val="nil"/>
              <w:right w:val="nil"/>
            </w:tcBorders>
          </w:tcPr>
          <w:p w14:paraId="61089D21" w14:textId="55203619"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Sero</w:t>
            </w:r>
            <w:r w:rsidRPr="00D71BFA">
              <w:rPr>
                <w:rFonts w:ascii="Helvetica Neue" w:hAnsi="Helvetica Neue" w:cs="Gill Sans MT"/>
                <w:bCs/>
                <w:iCs/>
                <w:color w:val="000000" w:themeColor="text1"/>
                <w:sz w:val="14"/>
                <w:szCs w:val="16"/>
              </w:rPr>
              <w:t xml:space="preserve">conversions No., % </w:t>
            </w:r>
            <w:r>
              <w:rPr>
                <w:rFonts w:ascii="Helvetica Neue" w:hAnsi="Helvetica Neue" w:cs="Gill Sans MT"/>
                <w:bCs/>
                <w:iCs/>
                <w:color w:val="000000" w:themeColor="text1"/>
                <w:sz w:val="14"/>
                <w:szCs w:val="16"/>
              </w:rPr>
              <w:t xml:space="preserve">                   </w:t>
            </w:r>
            <w:r w:rsidRPr="00D71BFA">
              <w:rPr>
                <w:rFonts w:ascii="Helvetica Neue" w:hAnsi="Helvetica Neue" w:cs="Gill Sans MT"/>
                <w:bCs/>
                <w:iCs/>
                <w:color w:val="000000" w:themeColor="text1"/>
                <w:sz w:val="14"/>
                <w:szCs w:val="16"/>
              </w:rPr>
              <w:t>(95%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4326DE0D" w14:textId="7E020BD3"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0, 0 </w:t>
            </w:r>
            <w:r w:rsidR="005368FB">
              <w:rPr>
                <w:rFonts w:ascii="Helvetica Neue" w:hAnsi="Helvetica Neue"/>
                <w:sz w:val="14"/>
                <w:szCs w:val="16"/>
              </w:rPr>
              <w:t xml:space="preserve">                 </w:t>
            </w:r>
            <w:r w:rsidRPr="00DB44D7">
              <w:rPr>
                <w:rFonts w:ascii="Helvetica Neue" w:hAnsi="Helvetica Neue"/>
                <w:sz w:val="14"/>
                <w:szCs w:val="16"/>
              </w:rPr>
              <w:t>(0-28.5)</w:t>
            </w:r>
          </w:p>
        </w:tc>
        <w:tc>
          <w:tcPr>
            <w:tcW w:w="247" w:type="dxa"/>
            <w:tcBorders>
              <w:top w:val="nil"/>
              <w:left w:val="nil"/>
              <w:bottom w:val="nil"/>
              <w:right w:val="nil"/>
            </w:tcBorders>
          </w:tcPr>
          <w:p w14:paraId="45216A2B"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94D7C2E" w14:textId="41290560"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1, 10.0 </w:t>
            </w:r>
            <w:r w:rsidR="005368FB">
              <w:rPr>
                <w:rFonts w:ascii="Helvetica Neue" w:hAnsi="Helvetica Neue"/>
                <w:sz w:val="14"/>
                <w:szCs w:val="16"/>
              </w:rPr>
              <w:t xml:space="preserve">          </w:t>
            </w:r>
            <w:r w:rsidRPr="00DB44D7">
              <w:rPr>
                <w:rFonts w:ascii="Helvetica Neue" w:hAnsi="Helvetica Neue"/>
                <w:sz w:val="14"/>
                <w:szCs w:val="16"/>
              </w:rPr>
              <w:t>(0.3-44.5)</w:t>
            </w:r>
          </w:p>
        </w:tc>
        <w:tc>
          <w:tcPr>
            <w:tcW w:w="246" w:type="dxa"/>
            <w:tcBorders>
              <w:top w:val="nil"/>
              <w:left w:val="nil"/>
              <w:bottom w:val="nil"/>
              <w:right w:val="nil"/>
            </w:tcBorders>
          </w:tcPr>
          <w:p w14:paraId="0CA1E1B5"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E977ECC" w14:textId="2D8D03A0"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1, 9.1 </w:t>
            </w:r>
            <w:r w:rsidR="005368FB">
              <w:rPr>
                <w:rFonts w:ascii="Helvetica Neue" w:hAnsi="Helvetica Neue"/>
                <w:sz w:val="14"/>
                <w:szCs w:val="16"/>
              </w:rPr>
              <w:t xml:space="preserve">            </w:t>
            </w:r>
            <w:r w:rsidRPr="00DB44D7">
              <w:rPr>
                <w:rFonts w:ascii="Helvetica Neue" w:hAnsi="Helvetica Neue"/>
                <w:sz w:val="14"/>
                <w:szCs w:val="16"/>
              </w:rPr>
              <w:t>(0.2-41.3)</w:t>
            </w:r>
          </w:p>
        </w:tc>
        <w:tc>
          <w:tcPr>
            <w:tcW w:w="246" w:type="dxa"/>
            <w:tcBorders>
              <w:top w:val="nil"/>
              <w:left w:val="nil"/>
              <w:bottom w:val="nil"/>
              <w:right w:val="nil"/>
            </w:tcBorders>
          </w:tcPr>
          <w:p w14:paraId="04E8270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C28C7A1" w14:textId="097CC6CC"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3, 27.3 </w:t>
            </w:r>
            <w:r w:rsidR="005368FB">
              <w:rPr>
                <w:rFonts w:ascii="Helvetica Neue" w:hAnsi="Helvetica Neue"/>
                <w:sz w:val="14"/>
                <w:szCs w:val="16"/>
              </w:rPr>
              <w:t xml:space="preserve">         </w:t>
            </w:r>
            <w:r w:rsidRPr="00DB44D7">
              <w:rPr>
                <w:rFonts w:ascii="Helvetica Neue" w:hAnsi="Helvetica Neue"/>
                <w:sz w:val="14"/>
                <w:szCs w:val="16"/>
              </w:rPr>
              <w:t>(6.0-61.0)</w:t>
            </w:r>
          </w:p>
        </w:tc>
        <w:tc>
          <w:tcPr>
            <w:tcW w:w="246" w:type="dxa"/>
            <w:tcBorders>
              <w:top w:val="nil"/>
              <w:left w:val="nil"/>
              <w:bottom w:val="nil"/>
              <w:right w:val="nil"/>
            </w:tcBorders>
          </w:tcPr>
          <w:p w14:paraId="037F4FB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8D87EA1" w14:textId="2FEE824C"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1, 9.1 </w:t>
            </w:r>
            <w:r w:rsidR="005368FB">
              <w:rPr>
                <w:rFonts w:ascii="Helvetica Neue" w:hAnsi="Helvetica Neue"/>
                <w:sz w:val="14"/>
                <w:szCs w:val="16"/>
              </w:rPr>
              <w:t xml:space="preserve">              </w:t>
            </w:r>
            <w:r w:rsidRPr="00DB44D7">
              <w:rPr>
                <w:rFonts w:ascii="Helvetica Neue" w:hAnsi="Helvetica Neue"/>
                <w:sz w:val="14"/>
                <w:szCs w:val="16"/>
              </w:rPr>
              <w:t>(0.2-41.3)</w:t>
            </w:r>
          </w:p>
        </w:tc>
        <w:tc>
          <w:tcPr>
            <w:tcW w:w="246" w:type="dxa"/>
            <w:tcBorders>
              <w:top w:val="nil"/>
              <w:left w:val="nil"/>
              <w:bottom w:val="nil"/>
              <w:right w:val="nil"/>
            </w:tcBorders>
          </w:tcPr>
          <w:p w14:paraId="347EC26D"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3B727C4" w14:textId="3FABC5CE"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1, 11.1 </w:t>
            </w:r>
            <w:r w:rsidR="005368FB">
              <w:rPr>
                <w:rFonts w:ascii="Helvetica Neue" w:hAnsi="Helvetica Neue"/>
                <w:sz w:val="14"/>
                <w:szCs w:val="16"/>
              </w:rPr>
              <w:t xml:space="preserve">        </w:t>
            </w:r>
            <w:r w:rsidRPr="00DB44D7">
              <w:rPr>
                <w:rFonts w:ascii="Helvetica Neue" w:hAnsi="Helvetica Neue"/>
                <w:sz w:val="14"/>
                <w:szCs w:val="16"/>
              </w:rPr>
              <w:t>(0.3-48.2)</w:t>
            </w:r>
          </w:p>
        </w:tc>
        <w:tc>
          <w:tcPr>
            <w:tcW w:w="246" w:type="dxa"/>
            <w:tcBorders>
              <w:top w:val="nil"/>
              <w:left w:val="nil"/>
              <w:bottom w:val="nil"/>
              <w:right w:val="nil"/>
            </w:tcBorders>
          </w:tcPr>
          <w:p w14:paraId="347D62F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27F6E0A" w14:textId="42CF2AB0"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2, 22.2 </w:t>
            </w:r>
            <w:r w:rsidR="005368FB">
              <w:rPr>
                <w:rFonts w:ascii="Helvetica Neue" w:hAnsi="Helvetica Neue"/>
                <w:sz w:val="14"/>
                <w:szCs w:val="16"/>
              </w:rPr>
              <w:t xml:space="preserve">         </w:t>
            </w:r>
            <w:r w:rsidRPr="00DB44D7">
              <w:rPr>
                <w:rFonts w:ascii="Helvetica Neue" w:hAnsi="Helvetica Neue"/>
                <w:sz w:val="14"/>
                <w:szCs w:val="16"/>
              </w:rPr>
              <w:t>(2.8-60.0)</w:t>
            </w:r>
          </w:p>
        </w:tc>
        <w:tc>
          <w:tcPr>
            <w:tcW w:w="246" w:type="dxa"/>
            <w:tcBorders>
              <w:top w:val="nil"/>
              <w:left w:val="nil"/>
              <w:bottom w:val="nil"/>
              <w:right w:val="nil"/>
            </w:tcBorders>
          </w:tcPr>
          <w:p w14:paraId="1DAD64FB"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FD1BE3D" w14:textId="09A0FAE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3, 30.0 </w:t>
            </w:r>
            <w:r w:rsidR="005368FB">
              <w:rPr>
                <w:rFonts w:ascii="Helvetica Neue" w:hAnsi="Helvetica Neue"/>
                <w:sz w:val="14"/>
                <w:szCs w:val="16"/>
              </w:rPr>
              <w:t xml:space="preserve">           </w:t>
            </w:r>
            <w:r w:rsidRPr="00DB44D7">
              <w:rPr>
                <w:rFonts w:ascii="Helvetica Neue" w:hAnsi="Helvetica Neue"/>
                <w:sz w:val="14"/>
                <w:szCs w:val="16"/>
              </w:rPr>
              <w:t>(6.7-65.2)</w:t>
            </w:r>
          </w:p>
        </w:tc>
        <w:tc>
          <w:tcPr>
            <w:tcW w:w="236" w:type="dxa"/>
            <w:tcBorders>
              <w:top w:val="nil"/>
              <w:left w:val="nil"/>
              <w:bottom w:val="nil"/>
              <w:right w:val="single" w:sz="18" w:space="0" w:color="BFBFBF" w:themeColor="background1" w:themeShade="BF"/>
            </w:tcBorders>
          </w:tcPr>
          <w:p w14:paraId="0C7C0EF1" w14:textId="77777777" w:rsidR="000839B2" w:rsidRPr="00DB44D7" w:rsidRDefault="000839B2" w:rsidP="00024F42">
            <w:pPr>
              <w:spacing w:after="60"/>
              <w:rPr>
                <w:rFonts w:ascii="Helvetica Neue" w:hAnsi="Helvetica Neue"/>
                <w:sz w:val="14"/>
                <w:szCs w:val="16"/>
              </w:rPr>
            </w:pPr>
          </w:p>
        </w:tc>
      </w:tr>
      <w:tr w:rsidR="000839B2" w:rsidRPr="00DB44D7" w14:paraId="6AA74BDB" w14:textId="77777777" w:rsidTr="00052200">
        <w:trPr>
          <w:trHeight w:hRule="exact" w:val="454"/>
        </w:trPr>
        <w:tc>
          <w:tcPr>
            <w:tcW w:w="2801" w:type="dxa"/>
            <w:tcBorders>
              <w:top w:val="nil"/>
              <w:left w:val="single" w:sz="18" w:space="0" w:color="BFBFBF" w:themeColor="background1" w:themeShade="BF"/>
              <w:bottom w:val="nil"/>
              <w:right w:val="nil"/>
            </w:tcBorders>
          </w:tcPr>
          <w:p w14:paraId="125014EA" w14:textId="5284C427" w:rsidR="000839B2" w:rsidRPr="00DB44D7" w:rsidRDefault="000839B2" w:rsidP="00024F42">
            <w:pPr>
              <w:spacing w:after="60"/>
              <w:rPr>
                <w:rFonts w:ascii="Helvetica Neue" w:hAnsi="Helvetica Neue"/>
                <w:sz w:val="14"/>
                <w:szCs w:val="16"/>
              </w:rPr>
            </w:pPr>
            <w:r>
              <w:rPr>
                <w:rFonts w:ascii="Helvetica Neue" w:hAnsi="Helvetica Neue" w:cs="Gill Sans MT"/>
                <w:bCs/>
                <w:iCs/>
                <w:color w:val="000000" w:themeColor="text1"/>
                <w:sz w:val="14"/>
                <w:szCs w:val="16"/>
              </w:rPr>
              <w:t>GMR</w:t>
            </w:r>
            <w:r w:rsidRPr="00024F42">
              <w:rPr>
                <w:rFonts w:ascii="Helvetica Neue" w:hAnsi="Helvetica Neue" w:cs="Gill Sans MT"/>
                <w:bCs/>
                <w:iCs/>
                <w:color w:val="000000" w:themeColor="text1"/>
                <w:sz w:val="14"/>
                <w:szCs w:val="16"/>
              </w:rPr>
              <w:t xml:space="preserve"> value (95% CI</w:t>
            </w:r>
            <w:r>
              <w:rPr>
                <w:rFonts w:ascii="Helvetica Neue" w:hAnsi="Helvetica Neue" w:cs="Gill Sans MT"/>
                <w:bCs/>
                <w:iCs/>
                <w:color w:val="000000" w:themeColor="text1"/>
                <w:sz w:val="14"/>
                <w:szCs w:val="16"/>
              </w:rPr>
              <w:t>)</w:t>
            </w:r>
          </w:p>
        </w:tc>
        <w:tc>
          <w:tcPr>
            <w:tcW w:w="1195" w:type="dxa"/>
            <w:tcBorders>
              <w:top w:val="nil"/>
              <w:left w:val="nil"/>
              <w:bottom w:val="nil"/>
              <w:right w:val="nil"/>
            </w:tcBorders>
          </w:tcPr>
          <w:p w14:paraId="7EEA6691" w14:textId="00936435"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1.0 </w:t>
            </w:r>
            <w:r w:rsidR="005368FB">
              <w:rPr>
                <w:rFonts w:ascii="Helvetica Neue" w:hAnsi="Helvetica Neue"/>
                <w:sz w:val="14"/>
                <w:szCs w:val="16"/>
              </w:rPr>
              <w:t xml:space="preserve">              </w:t>
            </w:r>
            <w:r w:rsidRPr="00DB44D7">
              <w:rPr>
                <w:rFonts w:ascii="Helvetica Neue" w:hAnsi="Helvetica Neue"/>
                <w:sz w:val="14"/>
                <w:szCs w:val="16"/>
              </w:rPr>
              <w:t>(0.7-1.3)</w:t>
            </w:r>
          </w:p>
        </w:tc>
        <w:tc>
          <w:tcPr>
            <w:tcW w:w="247" w:type="dxa"/>
            <w:tcBorders>
              <w:top w:val="nil"/>
              <w:left w:val="nil"/>
              <w:bottom w:val="nil"/>
              <w:right w:val="nil"/>
            </w:tcBorders>
          </w:tcPr>
          <w:p w14:paraId="016DD159"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449202D" w14:textId="600A0C93"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1.3 </w:t>
            </w:r>
            <w:r w:rsidR="005368FB">
              <w:rPr>
                <w:rFonts w:ascii="Helvetica Neue" w:hAnsi="Helvetica Neue"/>
                <w:sz w:val="14"/>
                <w:szCs w:val="16"/>
              </w:rPr>
              <w:t xml:space="preserve">                </w:t>
            </w:r>
            <w:r w:rsidRPr="00DB44D7">
              <w:rPr>
                <w:rFonts w:ascii="Helvetica Neue" w:hAnsi="Helvetica Neue"/>
                <w:sz w:val="14"/>
                <w:szCs w:val="16"/>
              </w:rPr>
              <w:t>(0.8-2.1)</w:t>
            </w:r>
          </w:p>
        </w:tc>
        <w:tc>
          <w:tcPr>
            <w:tcW w:w="246" w:type="dxa"/>
            <w:tcBorders>
              <w:top w:val="nil"/>
              <w:left w:val="nil"/>
              <w:bottom w:val="nil"/>
              <w:right w:val="nil"/>
            </w:tcBorders>
          </w:tcPr>
          <w:p w14:paraId="3464627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44F444C4" w14:textId="6CEB3E04"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1.7 </w:t>
            </w:r>
            <w:r w:rsidR="005368FB">
              <w:rPr>
                <w:rFonts w:ascii="Helvetica Neue" w:hAnsi="Helvetica Neue"/>
                <w:sz w:val="14"/>
                <w:szCs w:val="16"/>
              </w:rPr>
              <w:t xml:space="preserve">                  </w:t>
            </w:r>
            <w:r w:rsidRPr="00DB44D7">
              <w:rPr>
                <w:rFonts w:ascii="Helvetica Neue" w:hAnsi="Helvetica Neue"/>
                <w:sz w:val="14"/>
                <w:szCs w:val="16"/>
              </w:rPr>
              <w:t>(0.9-3.2)</w:t>
            </w:r>
          </w:p>
        </w:tc>
        <w:tc>
          <w:tcPr>
            <w:tcW w:w="246" w:type="dxa"/>
            <w:tcBorders>
              <w:top w:val="nil"/>
              <w:left w:val="nil"/>
              <w:bottom w:val="nil"/>
              <w:right w:val="nil"/>
            </w:tcBorders>
          </w:tcPr>
          <w:p w14:paraId="69FEF0C9"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5FF3780B" w14:textId="661B4F3A"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2.5</w:t>
            </w:r>
            <w:r w:rsidRPr="00DB44D7">
              <w:rPr>
                <w:rFonts w:ascii="Helvetica Neue" w:hAnsi="Helvetica Neue"/>
                <w:sz w:val="14"/>
                <w:szCs w:val="16"/>
              </w:rPr>
              <w:t xml:space="preserve"> </w:t>
            </w:r>
            <w:r w:rsidR="005368FB">
              <w:rPr>
                <w:rFonts w:ascii="Helvetica Neue" w:hAnsi="Helvetica Neue"/>
                <w:sz w:val="14"/>
                <w:szCs w:val="16"/>
              </w:rPr>
              <w:t xml:space="preserve">                </w:t>
            </w:r>
            <w:r w:rsidRPr="00DB44D7">
              <w:rPr>
                <w:rFonts w:ascii="Helvetica Neue" w:hAnsi="Helvetica Neue"/>
                <w:sz w:val="14"/>
                <w:szCs w:val="16"/>
              </w:rPr>
              <w:t>(1.0-6.3)</w:t>
            </w:r>
          </w:p>
        </w:tc>
        <w:tc>
          <w:tcPr>
            <w:tcW w:w="246" w:type="dxa"/>
            <w:tcBorders>
              <w:top w:val="nil"/>
              <w:left w:val="nil"/>
              <w:bottom w:val="nil"/>
              <w:right w:val="nil"/>
            </w:tcBorders>
          </w:tcPr>
          <w:p w14:paraId="1A511F08"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2F2AF767" w14:textId="6C39EEAF"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1.4 </w:t>
            </w:r>
            <w:r w:rsidR="005368FB">
              <w:rPr>
                <w:rFonts w:ascii="Helvetica Neue" w:hAnsi="Helvetica Neue"/>
                <w:sz w:val="14"/>
                <w:szCs w:val="16"/>
              </w:rPr>
              <w:t xml:space="preserve">                   </w:t>
            </w:r>
            <w:r w:rsidRPr="00DB44D7">
              <w:rPr>
                <w:rFonts w:ascii="Helvetica Neue" w:hAnsi="Helvetica Neue"/>
                <w:sz w:val="14"/>
                <w:szCs w:val="16"/>
              </w:rPr>
              <w:t>(0.9-2.1)</w:t>
            </w:r>
          </w:p>
        </w:tc>
        <w:tc>
          <w:tcPr>
            <w:tcW w:w="246" w:type="dxa"/>
            <w:tcBorders>
              <w:top w:val="nil"/>
              <w:left w:val="nil"/>
              <w:bottom w:val="nil"/>
              <w:right w:val="nil"/>
            </w:tcBorders>
          </w:tcPr>
          <w:p w14:paraId="1E61F63F"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7BD4523" w14:textId="16694CA3"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2.1</w:t>
            </w:r>
            <w:r w:rsidRPr="00DB44D7">
              <w:rPr>
                <w:rFonts w:ascii="Helvetica Neue" w:hAnsi="Helvetica Neue"/>
                <w:sz w:val="14"/>
                <w:szCs w:val="16"/>
              </w:rPr>
              <w:t xml:space="preserve"> </w:t>
            </w:r>
            <w:r w:rsidR="005368FB">
              <w:rPr>
                <w:rFonts w:ascii="Helvetica Neue" w:hAnsi="Helvetica Neue"/>
                <w:sz w:val="14"/>
                <w:szCs w:val="16"/>
              </w:rPr>
              <w:t xml:space="preserve">                </w:t>
            </w:r>
            <w:r w:rsidRPr="00DB44D7">
              <w:rPr>
                <w:rFonts w:ascii="Helvetica Neue" w:hAnsi="Helvetica Neue"/>
                <w:sz w:val="14"/>
                <w:szCs w:val="16"/>
              </w:rPr>
              <w:t>(0.5-8.7)</w:t>
            </w:r>
          </w:p>
        </w:tc>
        <w:tc>
          <w:tcPr>
            <w:tcW w:w="246" w:type="dxa"/>
            <w:tcBorders>
              <w:top w:val="nil"/>
              <w:left w:val="nil"/>
              <w:bottom w:val="nil"/>
              <w:right w:val="nil"/>
            </w:tcBorders>
          </w:tcPr>
          <w:p w14:paraId="33124AF9"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3D665E79" w14:textId="07711E58"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2.4</w:t>
            </w:r>
            <w:r w:rsidRPr="00DB44D7">
              <w:rPr>
                <w:rFonts w:ascii="Helvetica Neue" w:hAnsi="Helvetica Neue"/>
                <w:sz w:val="14"/>
                <w:szCs w:val="16"/>
              </w:rPr>
              <w:t xml:space="preserve"> </w:t>
            </w:r>
            <w:r w:rsidR="005368FB">
              <w:rPr>
                <w:rFonts w:ascii="Helvetica Neue" w:hAnsi="Helvetica Neue"/>
                <w:sz w:val="14"/>
                <w:szCs w:val="16"/>
              </w:rPr>
              <w:t xml:space="preserve">                   </w:t>
            </w:r>
            <w:r w:rsidRPr="00DB44D7">
              <w:rPr>
                <w:rFonts w:ascii="Helvetica Neue" w:hAnsi="Helvetica Neue"/>
                <w:sz w:val="14"/>
                <w:szCs w:val="16"/>
              </w:rPr>
              <w:t>(1.1-5.5)</w:t>
            </w:r>
          </w:p>
        </w:tc>
        <w:tc>
          <w:tcPr>
            <w:tcW w:w="246" w:type="dxa"/>
            <w:tcBorders>
              <w:top w:val="nil"/>
              <w:left w:val="nil"/>
              <w:bottom w:val="nil"/>
              <w:right w:val="nil"/>
            </w:tcBorders>
          </w:tcPr>
          <w:p w14:paraId="1B431FB3"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70FE1D1B" w14:textId="069E5E11" w:rsidR="000839B2" w:rsidRPr="00DB44D7" w:rsidRDefault="000839B2" w:rsidP="00024F42">
            <w:pPr>
              <w:spacing w:after="60"/>
              <w:rPr>
                <w:rFonts w:ascii="Helvetica Neue" w:hAnsi="Helvetica Neue"/>
                <w:sz w:val="14"/>
                <w:szCs w:val="16"/>
              </w:rPr>
            </w:pPr>
            <w:r w:rsidRPr="00DB44D7">
              <w:rPr>
                <w:rFonts w:ascii="Helvetica Neue" w:hAnsi="Helvetica Neue"/>
                <w:b/>
                <w:sz w:val="14"/>
                <w:szCs w:val="16"/>
              </w:rPr>
              <w:t>2.4</w:t>
            </w:r>
            <w:r w:rsidRPr="00DB44D7">
              <w:rPr>
                <w:rFonts w:ascii="Helvetica Neue" w:hAnsi="Helvetica Neue"/>
                <w:sz w:val="14"/>
                <w:szCs w:val="16"/>
              </w:rPr>
              <w:t xml:space="preserve"> </w:t>
            </w:r>
            <w:r w:rsidR="005368FB">
              <w:rPr>
                <w:rFonts w:ascii="Helvetica Neue" w:hAnsi="Helvetica Neue"/>
                <w:sz w:val="14"/>
                <w:szCs w:val="16"/>
              </w:rPr>
              <w:t xml:space="preserve">                     </w:t>
            </w:r>
            <w:r w:rsidRPr="00DB44D7">
              <w:rPr>
                <w:rFonts w:ascii="Helvetica Neue" w:hAnsi="Helvetica Neue"/>
                <w:sz w:val="14"/>
                <w:szCs w:val="16"/>
              </w:rPr>
              <w:t>(0.9-6.0)</w:t>
            </w:r>
          </w:p>
        </w:tc>
        <w:tc>
          <w:tcPr>
            <w:tcW w:w="236" w:type="dxa"/>
            <w:tcBorders>
              <w:top w:val="nil"/>
              <w:left w:val="nil"/>
              <w:bottom w:val="nil"/>
              <w:right w:val="single" w:sz="18" w:space="0" w:color="BFBFBF" w:themeColor="background1" w:themeShade="BF"/>
            </w:tcBorders>
          </w:tcPr>
          <w:p w14:paraId="5FAF7EFB" w14:textId="77777777" w:rsidR="000839B2" w:rsidRPr="00DB44D7" w:rsidRDefault="000839B2" w:rsidP="00024F42">
            <w:pPr>
              <w:spacing w:after="60"/>
              <w:rPr>
                <w:rFonts w:ascii="Helvetica Neue" w:hAnsi="Helvetica Neue"/>
                <w:sz w:val="14"/>
                <w:szCs w:val="16"/>
              </w:rPr>
            </w:pPr>
          </w:p>
        </w:tc>
      </w:tr>
      <w:tr w:rsidR="000839B2" w:rsidRPr="00DB44D7" w14:paraId="33FBABF5" w14:textId="77777777" w:rsidTr="00052200">
        <w:trPr>
          <w:trHeight w:hRule="exact" w:val="454"/>
        </w:trPr>
        <w:tc>
          <w:tcPr>
            <w:tcW w:w="2801" w:type="dxa"/>
            <w:tcBorders>
              <w:top w:val="nil"/>
              <w:left w:val="single" w:sz="18" w:space="0" w:color="BFBFBF" w:themeColor="background1" w:themeShade="BF"/>
              <w:bottom w:val="nil"/>
              <w:right w:val="nil"/>
            </w:tcBorders>
          </w:tcPr>
          <w:p w14:paraId="2F16073F" w14:textId="409A9EE4" w:rsidR="000839B2" w:rsidRPr="00DB44D7" w:rsidRDefault="000839B2" w:rsidP="00024F42">
            <w:pPr>
              <w:spacing w:after="60"/>
              <w:rPr>
                <w:rFonts w:ascii="Helvetica Neue" w:hAnsi="Helvetica Neue"/>
                <w:sz w:val="14"/>
                <w:szCs w:val="16"/>
              </w:rPr>
            </w:pPr>
            <w:r w:rsidRPr="00D71BFA">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341624DE" w14:textId="7251AEA4"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6.9 </w:t>
            </w:r>
            <w:r w:rsidR="005368FB">
              <w:rPr>
                <w:rFonts w:ascii="Helvetica Neue" w:hAnsi="Helvetica Neue"/>
                <w:sz w:val="14"/>
                <w:szCs w:val="16"/>
              </w:rPr>
              <w:t xml:space="preserve">                </w:t>
            </w:r>
            <w:r w:rsidRPr="00DB44D7">
              <w:rPr>
                <w:rFonts w:ascii="Helvetica Neue" w:hAnsi="Helvetica Neue"/>
                <w:sz w:val="14"/>
                <w:szCs w:val="16"/>
              </w:rPr>
              <w:t>(4.2-11.1)</w:t>
            </w:r>
          </w:p>
        </w:tc>
        <w:tc>
          <w:tcPr>
            <w:tcW w:w="247" w:type="dxa"/>
            <w:tcBorders>
              <w:top w:val="nil"/>
              <w:left w:val="nil"/>
              <w:bottom w:val="nil"/>
              <w:right w:val="nil"/>
            </w:tcBorders>
          </w:tcPr>
          <w:p w14:paraId="50911DCE"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2745033" w14:textId="69BCD78C"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8.7 </w:t>
            </w:r>
            <w:r w:rsidR="005368FB">
              <w:rPr>
                <w:rFonts w:ascii="Helvetica Neue" w:hAnsi="Helvetica Neue"/>
                <w:sz w:val="14"/>
                <w:szCs w:val="16"/>
              </w:rPr>
              <w:t xml:space="preserve">                 </w:t>
            </w:r>
            <w:r w:rsidRPr="00DB44D7">
              <w:rPr>
                <w:rFonts w:ascii="Helvetica Neue" w:hAnsi="Helvetica Neue"/>
                <w:sz w:val="14"/>
                <w:szCs w:val="16"/>
              </w:rPr>
              <w:t>(5.2-14.5)</w:t>
            </w:r>
          </w:p>
        </w:tc>
        <w:tc>
          <w:tcPr>
            <w:tcW w:w="246" w:type="dxa"/>
            <w:tcBorders>
              <w:top w:val="nil"/>
              <w:left w:val="nil"/>
              <w:bottom w:val="nil"/>
              <w:right w:val="nil"/>
            </w:tcBorders>
          </w:tcPr>
          <w:p w14:paraId="43356814"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491738E" w14:textId="5730FD72"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12.5 </w:t>
            </w:r>
            <w:r w:rsidR="005368FB">
              <w:rPr>
                <w:rFonts w:ascii="Helvetica Neue" w:hAnsi="Helvetica Neue"/>
                <w:sz w:val="14"/>
                <w:szCs w:val="16"/>
              </w:rPr>
              <w:t xml:space="preserve">              </w:t>
            </w:r>
            <w:r w:rsidRPr="00DB44D7">
              <w:rPr>
                <w:rFonts w:ascii="Helvetica Neue" w:hAnsi="Helvetica Neue"/>
                <w:sz w:val="14"/>
                <w:szCs w:val="16"/>
              </w:rPr>
              <w:t>(5.4-28.7)</w:t>
            </w:r>
          </w:p>
        </w:tc>
        <w:tc>
          <w:tcPr>
            <w:tcW w:w="246" w:type="dxa"/>
            <w:tcBorders>
              <w:top w:val="nil"/>
              <w:left w:val="nil"/>
              <w:bottom w:val="nil"/>
              <w:right w:val="nil"/>
            </w:tcBorders>
          </w:tcPr>
          <w:p w14:paraId="2B0AD432"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6B0CD4F9" w14:textId="4ABB5B42"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27.4 </w:t>
            </w:r>
            <w:r w:rsidR="005368FB">
              <w:rPr>
                <w:rFonts w:ascii="Helvetica Neue" w:hAnsi="Helvetica Neue"/>
                <w:sz w:val="14"/>
                <w:szCs w:val="16"/>
              </w:rPr>
              <w:t xml:space="preserve">             </w:t>
            </w:r>
            <w:r w:rsidRPr="00DB44D7">
              <w:rPr>
                <w:rFonts w:ascii="Helvetica Neue" w:hAnsi="Helvetica Neue"/>
                <w:sz w:val="14"/>
                <w:szCs w:val="16"/>
              </w:rPr>
              <w:t>(8.2-91.3)</w:t>
            </w:r>
          </w:p>
        </w:tc>
        <w:tc>
          <w:tcPr>
            <w:tcW w:w="246" w:type="dxa"/>
            <w:tcBorders>
              <w:top w:val="nil"/>
              <w:left w:val="nil"/>
              <w:bottom w:val="nil"/>
              <w:right w:val="nil"/>
            </w:tcBorders>
          </w:tcPr>
          <w:p w14:paraId="665356FB"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4665CEC" w14:textId="36C35FBA"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12.1 </w:t>
            </w:r>
            <w:r w:rsidR="005368FB">
              <w:rPr>
                <w:rFonts w:ascii="Helvetica Neue" w:hAnsi="Helvetica Neue"/>
                <w:sz w:val="14"/>
                <w:szCs w:val="16"/>
              </w:rPr>
              <w:t xml:space="preserve">              </w:t>
            </w:r>
            <w:r w:rsidRPr="00DB44D7">
              <w:rPr>
                <w:rFonts w:ascii="Helvetica Neue" w:hAnsi="Helvetica Neue"/>
                <w:sz w:val="14"/>
                <w:szCs w:val="16"/>
              </w:rPr>
              <w:t>(5.3-27.3)</w:t>
            </w:r>
          </w:p>
        </w:tc>
        <w:tc>
          <w:tcPr>
            <w:tcW w:w="246" w:type="dxa"/>
            <w:tcBorders>
              <w:top w:val="nil"/>
              <w:left w:val="nil"/>
              <w:bottom w:val="nil"/>
              <w:right w:val="nil"/>
            </w:tcBorders>
          </w:tcPr>
          <w:p w14:paraId="660774F7"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102F3A4D" w14:textId="2273337B"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17.1 </w:t>
            </w:r>
            <w:r w:rsidR="005368FB">
              <w:rPr>
                <w:rFonts w:ascii="Helvetica Neue" w:hAnsi="Helvetica Neue"/>
                <w:sz w:val="14"/>
                <w:szCs w:val="16"/>
              </w:rPr>
              <w:t xml:space="preserve">              </w:t>
            </w:r>
            <w:r w:rsidRPr="00DB44D7">
              <w:rPr>
                <w:rFonts w:ascii="Helvetica Neue" w:hAnsi="Helvetica Neue"/>
                <w:sz w:val="14"/>
                <w:szCs w:val="16"/>
              </w:rPr>
              <w:t>(4.3-67.6)</w:t>
            </w:r>
          </w:p>
        </w:tc>
        <w:tc>
          <w:tcPr>
            <w:tcW w:w="246" w:type="dxa"/>
            <w:tcBorders>
              <w:top w:val="nil"/>
              <w:left w:val="nil"/>
              <w:bottom w:val="nil"/>
              <w:right w:val="nil"/>
            </w:tcBorders>
          </w:tcPr>
          <w:p w14:paraId="7EDC6759"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701C85E" w14:textId="3EB2D9F9"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20.8 </w:t>
            </w:r>
            <w:r w:rsidR="005368FB">
              <w:rPr>
                <w:rFonts w:ascii="Helvetica Neue" w:hAnsi="Helvetica Neue"/>
                <w:sz w:val="14"/>
                <w:szCs w:val="16"/>
              </w:rPr>
              <w:t xml:space="preserve">             </w:t>
            </w:r>
            <w:r w:rsidRPr="00DB44D7">
              <w:rPr>
                <w:rFonts w:ascii="Helvetica Neue" w:hAnsi="Helvetica Neue"/>
                <w:sz w:val="14"/>
                <w:szCs w:val="16"/>
              </w:rPr>
              <w:t>(8.2-52.5)</w:t>
            </w:r>
          </w:p>
        </w:tc>
        <w:tc>
          <w:tcPr>
            <w:tcW w:w="246" w:type="dxa"/>
            <w:tcBorders>
              <w:top w:val="nil"/>
              <w:left w:val="nil"/>
              <w:bottom w:val="nil"/>
              <w:right w:val="nil"/>
            </w:tcBorders>
          </w:tcPr>
          <w:p w14:paraId="6A707166" w14:textId="77777777" w:rsidR="000839B2" w:rsidRPr="00DB44D7" w:rsidRDefault="000839B2" w:rsidP="00024F42">
            <w:pPr>
              <w:spacing w:after="60"/>
              <w:rPr>
                <w:rFonts w:ascii="Helvetica Neue" w:hAnsi="Helvetica Neue"/>
                <w:sz w:val="14"/>
                <w:szCs w:val="16"/>
              </w:rPr>
            </w:pPr>
          </w:p>
        </w:tc>
        <w:tc>
          <w:tcPr>
            <w:tcW w:w="1183" w:type="dxa"/>
            <w:tcBorders>
              <w:top w:val="nil"/>
              <w:left w:val="nil"/>
              <w:bottom w:val="nil"/>
              <w:right w:val="nil"/>
            </w:tcBorders>
          </w:tcPr>
          <w:p w14:paraId="078DA5D5" w14:textId="1A3D37A3" w:rsidR="000839B2" w:rsidRPr="00DB44D7" w:rsidRDefault="000839B2" w:rsidP="00024F42">
            <w:pPr>
              <w:spacing w:after="60"/>
              <w:rPr>
                <w:rFonts w:ascii="Helvetica Neue" w:hAnsi="Helvetica Neue"/>
                <w:sz w:val="14"/>
                <w:szCs w:val="16"/>
              </w:rPr>
            </w:pPr>
            <w:r w:rsidRPr="00DB44D7">
              <w:rPr>
                <w:rFonts w:ascii="Helvetica Neue" w:hAnsi="Helvetica Neue"/>
                <w:sz w:val="14"/>
                <w:szCs w:val="16"/>
              </w:rPr>
              <w:t xml:space="preserve">20.7 </w:t>
            </w:r>
            <w:r w:rsidR="005368FB">
              <w:rPr>
                <w:rFonts w:ascii="Helvetica Neue" w:hAnsi="Helvetica Neue"/>
                <w:sz w:val="14"/>
                <w:szCs w:val="16"/>
              </w:rPr>
              <w:t xml:space="preserve">             </w:t>
            </w:r>
            <w:r w:rsidRPr="00DB44D7">
              <w:rPr>
                <w:rFonts w:ascii="Helvetica Neue" w:hAnsi="Helvetica Neue"/>
                <w:sz w:val="14"/>
                <w:szCs w:val="16"/>
              </w:rPr>
              <w:t>(6.1-69.9)</w:t>
            </w:r>
          </w:p>
        </w:tc>
        <w:tc>
          <w:tcPr>
            <w:tcW w:w="236" w:type="dxa"/>
            <w:tcBorders>
              <w:top w:val="nil"/>
              <w:left w:val="nil"/>
              <w:bottom w:val="nil"/>
              <w:right w:val="single" w:sz="18" w:space="0" w:color="BFBFBF" w:themeColor="background1" w:themeShade="BF"/>
            </w:tcBorders>
          </w:tcPr>
          <w:p w14:paraId="601F8344" w14:textId="77777777" w:rsidR="000839B2" w:rsidRPr="00DB44D7" w:rsidRDefault="000839B2" w:rsidP="00024F42">
            <w:pPr>
              <w:spacing w:after="60"/>
              <w:rPr>
                <w:rFonts w:ascii="Helvetica Neue" w:hAnsi="Helvetica Neue"/>
                <w:sz w:val="14"/>
                <w:szCs w:val="16"/>
              </w:rPr>
            </w:pPr>
          </w:p>
        </w:tc>
      </w:tr>
      <w:tr w:rsidR="00A41566" w:rsidRPr="00DB44D7" w14:paraId="63C9C751" w14:textId="77777777" w:rsidTr="00DB44D7">
        <w:trPr>
          <w:trHeight w:hRule="exact" w:val="113"/>
        </w:trPr>
        <w:tc>
          <w:tcPr>
            <w:tcW w:w="2801" w:type="dxa"/>
            <w:tcBorders>
              <w:top w:val="nil"/>
              <w:left w:val="single" w:sz="18" w:space="0" w:color="BFBFBF" w:themeColor="background1" w:themeShade="BF"/>
              <w:bottom w:val="single" w:sz="18" w:space="0" w:color="BFBFBF" w:themeColor="background1" w:themeShade="BF"/>
              <w:right w:val="nil"/>
            </w:tcBorders>
          </w:tcPr>
          <w:p w14:paraId="5900B131" w14:textId="77777777" w:rsidR="00A41566" w:rsidRPr="00DB44D7" w:rsidRDefault="00A41566" w:rsidP="00024F42">
            <w:pPr>
              <w:rPr>
                <w:rFonts w:ascii="Helvetica Neue" w:hAnsi="Helvetica Neue"/>
                <w:sz w:val="16"/>
                <w:szCs w:val="20"/>
              </w:rPr>
            </w:pPr>
          </w:p>
        </w:tc>
        <w:tc>
          <w:tcPr>
            <w:tcW w:w="1195" w:type="dxa"/>
            <w:tcBorders>
              <w:top w:val="nil"/>
              <w:left w:val="nil"/>
              <w:bottom w:val="single" w:sz="18" w:space="0" w:color="BFBFBF" w:themeColor="background1" w:themeShade="BF"/>
              <w:right w:val="nil"/>
            </w:tcBorders>
          </w:tcPr>
          <w:p w14:paraId="0A9A80D1" w14:textId="77777777" w:rsidR="00A41566" w:rsidRPr="00DB44D7" w:rsidRDefault="00A41566" w:rsidP="00024F42">
            <w:pPr>
              <w:rPr>
                <w:rFonts w:ascii="Helvetica Neue" w:hAnsi="Helvetica Neue"/>
                <w:sz w:val="16"/>
                <w:szCs w:val="20"/>
              </w:rPr>
            </w:pPr>
          </w:p>
        </w:tc>
        <w:tc>
          <w:tcPr>
            <w:tcW w:w="247" w:type="dxa"/>
            <w:tcBorders>
              <w:top w:val="nil"/>
              <w:left w:val="nil"/>
              <w:bottom w:val="single" w:sz="18" w:space="0" w:color="BFBFBF" w:themeColor="background1" w:themeShade="BF"/>
              <w:right w:val="nil"/>
            </w:tcBorders>
          </w:tcPr>
          <w:p w14:paraId="644C877F" w14:textId="77777777" w:rsidR="00A41566" w:rsidRPr="00DB44D7" w:rsidRDefault="00A41566" w:rsidP="00024F42">
            <w:pPr>
              <w:rPr>
                <w:rFonts w:ascii="Helvetica Neue" w:hAnsi="Helvetica Neue"/>
                <w:sz w:val="16"/>
                <w:szCs w:val="20"/>
              </w:rPr>
            </w:pPr>
          </w:p>
        </w:tc>
        <w:tc>
          <w:tcPr>
            <w:tcW w:w="1183" w:type="dxa"/>
            <w:tcBorders>
              <w:top w:val="nil"/>
              <w:left w:val="nil"/>
              <w:bottom w:val="single" w:sz="18" w:space="0" w:color="BFBFBF" w:themeColor="background1" w:themeShade="BF"/>
              <w:right w:val="nil"/>
            </w:tcBorders>
          </w:tcPr>
          <w:p w14:paraId="66F70E77" w14:textId="77777777" w:rsidR="00A41566" w:rsidRPr="00DB44D7" w:rsidRDefault="00A41566" w:rsidP="00024F42">
            <w:pPr>
              <w:rPr>
                <w:rFonts w:ascii="Helvetica Neue" w:hAnsi="Helvetica Neue"/>
                <w:sz w:val="16"/>
                <w:szCs w:val="20"/>
              </w:rPr>
            </w:pPr>
          </w:p>
        </w:tc>
        <w:tc>
          <w:tcPr>
            <w:tcW w:w="246" w:type="dxa"/>
            <w:tcBorders>
              <w:top w:val="nil"/>
              <w:left w:val="nil"/>
              <w:bottom w:val="single" w:sz="18" w:space="0" w:color="BFBFBF" w:themeColor="background1" w:themeShade="BF"/>
              <w:right w:val="nil"/>
            </w:tcBorders>
          </w:tcPr>
          <w:p w14:paraId="2EF2EAAF" w14:textId="77777777" w:rsidR="00A41566" w:rsidRPr="00DB44D7" w:rsidRDefault="00A41566" w:rsidP="00024F42">
            <w:pPr>
              <w:rPr>
                <w:rFonts w:ascii="Helvetica Neue" w:hAnsi="Helvetica Neue"/>
                <w:sz w:val="16"/>
                <w:szCs w:val="20"/>
              </w:rPr>
            </w:pPr>
          </w:p>
        </w:tc>
        <w:tc>
          <w:tcPr>
            <w:tcW w:w="1183" w:type="dxa"/>
            <w:tcBorders>
              <w:top w:val="nil"/>
              <w:left w:val="nil"/>
              <w:bottom w:val="single" w:sz="18" w:space="0" w:color="BFBFBF" w:themeColor="background1" w:themeShade="BF"/>
              <w:right w:val="nil"/>
            </w:tcBorders>
          </w:tcPr>
          <w:p w14:paraId="3822144A" w14:textId="77777777" w:rsidR="00A41566" w:rsidRPr="00DB44D7" w:rsidRDefault="00A41566" w:rsidP="00024F42">
            <w:pPr>
              <w:rPr>
                <w:rFonts w:ascii="Helvetica Neue" w:hAnsi="Helvetica Neue"/>
                <w:sz w:val="16"/>
                <w:szCs w:val="20"/>
              </w:rPr>
            </w:pPr>
          </w:p>
        </w:tc>
        <w:tc>
          <w:tcPr>
            <w:tcW w:w="246" w:type="dxa"/>
            <w:tcBorders>
              <w:top w:val="nil"/>
              <w:left w:val="nil"/>
              <w:bottom w:val="single" w:sz="18" w:space="0" w:color="BFBFBF" w:themeColor="background1" w:themeShade="BF"/>
              <w:right w:val="nil"/>
            </w:tcBorders>
          </w:tcPr>
          <w:p w14:paraId="0E71371F" w14:textId="77777777" w:rsidR="00A41566" w:rsidRPr="00DB44D7" w:rsidRDefault="00A41566" w:rsidP="00024F42">
            <w:pPr>
              <w:rPr>
                <w:rFonts w:ascii="Helvetica Neue" w:hAnsi="Helvetica Neue"/>
                <w:sz w:val="16"/>
                <w:szCs w:val="20"/>
              </w:rPr>
            </w:pPr>
          </w:p>
        </w:tc>
        <w:tc>
          <w:tcPr>
            <w:tcW w:w="1183" w:type="dxa"/>
            <w:tcBorders>
              <w:top w:val="nil"/>
              <w:left w:val="nil"/>
              <w:bottom w:val="single" w:sz="18" w:space="0" w:color="BFBFBF" w:themeColor="background1" w:themeShade="BF"/>
              <w:right w:val="nil"/>
            </w:tcBorders>
          </w:tcPr>
          <w:p w14:paraId="285C6ABE" w14:textId="77777777" w:rsidR="00A41566" w:rsidRPr="00DB44D7" w:rsidRDefault="00A41566" w:rsidP="00024F42">
            <w:pPr>
              <w:rPr>
                <w:rFonts w:ascii="Helvetica Neue" w:hAnsi="Helvetica Neue"/>
                <w:sz w:val="16"/>
                <w:szCs w:val="20"/>
              </w:rPr>
            </w:pPr>
          </w:p>
        </w:tc>
        <w:tc>
          <w:tcPr>
            <w:tcW w:w="246" w:type="dxa"/>
            <w:tcBorders>
              <w:top w:val="nil"/>
              <w:left w:val="nil"/>
              <w:bottom w:val="single" w:sz="18" w:space="0" w:color="BFBFBF" w:themeColor="background1" w:themeShade="BF"/>
              <w:right w:val="nil"/>
            </w:tcBorders>
          </w:tcPr>
          <w:p w14:paraId="7C77C3A0" w14:textId="77777777" w:rsidR="00A41566" w:rsidRPr="00DB44D7" w:rsidRDefault="00A41566" w:rsidP="00024F42">
            <w:pPr>
              <w:rPr>
                <w:rFonts w:ascii="Helvetica Neue" w:hAnsi="Helvetica Neue"/>
                <w:sz w:val="16"/>
                <w:szCs w:val="20"/>
              </w:rPr>
            </w:pPr>
          </w:p>
        </w:tc>
        <w:tc>
          <w:tcPr>
            <w:tcW w:w="1183" w:type="dxa"/>
            <w:tcBorders>
              <w:top w:val="nil"/>
              <w:left w:val="nil"/>
              <w:bottom w:val="single" w:sz="18" w:space="0" w:color="BFBFBF" w:themeColor="background1" w:themeShade="BF"/>
              <w:right w:val="nil"/>
            </w:tcBorders>
          </w:tcPr>
          <w:p w14:paraId="1998D1B4" w14:textId="77777777" w:rsidR="00A41566" w:rsidRPr="00DB44D7" w:rsidRDefault="00A41566" w:rsidP="00024F42">
            <w:pPr>
              <w:rPr>
                <w:rFonts w:ascii="Helvetica Neue" w:hAnsi="Helvetica Neue"/>
                <w:sz w:val="16"/>
                <w:szCs w:val="20"/>
              </w:rPr>
            </w:pPr>
          </w:p>
        </w:tc>
        <w:tc>
          <w:tcPr>
            <w:tcW w:w="246" w:type="dxa"/>
            <w:tcBorders>
              <w:top w:val="nil"/>
              <w:left w:val="nil"/>
              <w:bottom w:val="single" w:sz="18" w:space="0" w:color="BFBFBF" w:themeColor="background1" w:themeShade="BF"/>
              <w:right w:val="nil"/>
            </w:tcBorders>
          </w:tcPr>
          <w:p w14:paraId="16B1B48B" w14:textId="77777777" w:rsidR="00A41566" w:rsidRPr="00DB44D7" w:rsidRDefault="00A41566" w:rsidP="00024F42">
            <w:pPr>
              <w:rPr>
                <w:rFonts w:ascii="Helvetica Neue" w:hAnsi="Helvetica Neue"/>
                <w:sz w:val="16"/>
                <w:szCs w:val="20"/>
              </w:rPr>
            </w:pPr>
          </w:p>
        </w:tc>
        <w:tc>
          <w:tcPr>
            <w:tcW w:w="1183" w:type="dxa"/>
            <w:tcBorders>
              <w:top w:val="nil"/>
              <w:left w:val="nil"/>
              <w:bottom w:val="single" w:sz="18" w:space="0" w:color="BFBFBF" w:themeColor="background1" w:themeShade="BF"/>
              <w:right w:val="nil"/>
            </w:tcBorders>
          </w:tcPr>
          <w:p w14:paraId="3A67FD48" w14:textId="77777777" w:rsidR="00A41566" w:rsidRPr="00DB44D7" w:rsidRDefault="00A41566" w:rsidP="00024F42">
            <w:pPr>
              <w:rPr>
                <w:rFonts w:ascii="Helvetica Neue" w:hAnsi="Helvetica Neue"/>
                <w:sz w:val="16"/>
                <w:szCs w:val="20"/>
              </w:rPr>
            </w:pPr>
          </w:p>
        </w:tc>
        <w:tc>
          <w:tcPr>
            <w:tcW w:w="246" w:type="dxa"/>
            <w:tcBorders>
              <w:top w:val="nil"/>
              <w:left w:val="nil"/>
              <w:bottom w:val="single" w:sz="18" w:space="0" w:color="BFBFBF" w:themeColor="background1" w:themeShade="BF"/>
              <w:right w:val="nil"/>
            </w:tcBorders>
          </w:tcPr>
          <w:p w14:paraId="426C8341" w14:textId="77777777" w:rsidR="00A41566" w:rsidRPr="00DB44D7" w:rsidRDefault="00A41566" w:rsidP="00024F42">
            <w:pPr>
              <w:rPr>
                <w:rFonts w:ascii="Helvetica Neue" w:hAnsi="Helvetica Neue"/>
                <w:sz w:val="16"/>
                <w:szCs w:val="20"/>
              </w:rPr>
            </w:pPr>
          </w:p>
        </w:tc>
        <w:tc>
          <w:tcPr>
            <w:tcW w:w="1183" w:type="dxa"/>
            <w:tcBorders>
              <w:top w:val="nil"/>
              <w:left w:val="nil"/>
              <w:bottom w:val="single" w:sz="18" w:space="0" w:color="BFBFBF" w:themeColor="background1" w:themeShade="BF"/>
              <w:right w:val="nil"/>
            </w:tcBorders>
          </w:tcPr>
          <w:p w14:paraId="57F4351F" w14:textId="77777777" w:rsidR="00A41566" w:rsidRPr="00DB44D7" w:rsidRDefault="00A41566" w:rsidP="00024F42">
            <w:pPr>
              <w:rPr>
                <w:rFonts w:ascii="Helvetica Neue" w:hAnsi="Helvetica Neue"/>
                <w:sz w:val="16"/>
                <w:szCs w:val="20"/>
              </w:rPr>
            </w:pPr>
          </w:p>
        </w:tc>
        <w:tc>
          <w:tcPr>
            <w:tcW w:w="246" w:type="dxa"/>
            <w:tcBorders>
              <w:top w:val="nil"/>
              <w:left w:val="nil"/>
              <w:bottom w:val="single" w:sz="18" w:space="0" w:color="BFBFBF" w:themeColor="background1" w:themeShade="BF"/>
              <w:right w:val="nil"/>
            </w:tcBorders>
          </w:tcPr>
          <w:p w14:paraId="4EA6BE4D" w14:textId="77777777" w:rsidR="00A41566" w:rsidRPr="00DB44D7" w:rsidRDefault="00A41566" w:rsidP="00024F42">
            <w:pPr>
              <w:rPr>
                <w:rFonts w:ascii="Helvetica Neue" w:hAnsi="Helvetica Neue"/>
                <w:sz w:val="16"/>
                <w:szCs w:val="20"/>
              </w:rPr>
            </w:pPr>
          </w:p>
        </w:tc>
        <w:tc>
          <w:tcPr>
            <w:tcW w:w="1183" w:type="dxa"/>
            <w:tcBorders>
              <w:top w:val="nil"/>
              <w:left w:val="nil"/>
              <w:bottom w:val="single" w:sz="18" w:space="0" w:color="BFBFBF" w:themeColor="background1" w:themeShade="BF"/>
              <w:right w:val="nil"/>
            </w:tcBorders>
          </w:tcPr>
          <w:p w14:paraId="6DDF7A38" w14:textId="77777777" w:rsidR="00A41566" w:rsidRPr="00DB44D7" w:rsidRDefault="00A41566" w:rsidP="00024F42">
            <w:pPr>
              <w:rPr>
                <w:rFonts w:ascii="Helvetica Neue" w:hAnsi="Helvetica Neue"/>
                <w:sz w:val="16"/>
                <w:szCs w:val="20"/>
              </w:rPr>
            </w:pPr>
          </w:p>
        </w:tc>
        <w:tc>
          <w:tcPr>
            <w:tcW w:w="236" w:type="dxa"/>
            <w:tcBorders>
              <w:top w:val="nil"/>
              <w:left w:val="nil"/>
              <w:bottom w:val="single" w:sz="18" w:space="0" w:color="BFBFBF" w:themeColor="background1" w:themeShade="BF"/>
              <w:right w:val="single" w:sz="18" w:space="0" w:color="BFBFBF" w:themeColor="background1" w:themeShade="BF"/>
            </w:tcBorders>
          </w:tcPr>
          <w:p w14:paraId="3160A5EA" w14:textId="77777777" w:rsidR="00A41566" w:rsidRPr="00DB44D7" w:rsidRDefault="00A41566" w:rsidP="00024F42">
            <w:pPr>
              <w:rPr>
                <w:rFonts w:ascii="Helvetica Neue" w:hAnsi="Helvetica Neue"/>
                <w:sz w:val="16"/>
                <w:szCs w:val="20"/>
              </w:rPr>
            </w:pPr>
          </w:p>
        </w:tc>
      </w:tr>
    </w:tbl>
    <w:p w14:paraId="4EF048F0" w14:textId="77777777" w:rsidR="00A41566" w:rsidRDefault="00A41566" w:rsidP="00A41566">
      <w:pPr>
        <w:spacing w:before="120"/>
        <w:rPr>
          <w:rFonts w:ascii="Gill Sans MT" w:hAnsi="Gill Sans MT"/>
          <w:sz w:val="16"/>
        </w:rPr>
      </w:pPr>
      <w:r w:rsidRPr="00117A68">
        <w:rPr>
          <w:rFonts w:ascii="Gill Sans MT" w:hAnsi="Gill Sans MT"/>
          <w:sz w:val="16"/>
        </w:rPr>
        <w:t>Figures in bold text meet CHMP criteria, whereas figures in bold italic text meet FDA criteria</w:t>
      </w:r>
    </w:p>
    <w:p w14:paraId="732B0935" w14:textId="77777777" w:rsidR="00A41566" w:rsidRDefault="00A41566" w:rsidP="00A41566">
      <w:pPr>
        <w:spacing w:before="120"/>
        <w:rPr>
          <w:rFonts w:ascii="Gill Sans MT" w:hAnsi="Gill Sans MT"/>
          <w:sz w:val="16"/>
        </w:rPr>
      </w:pPr>
    </w:p>
    <w:p w14:paraId="5FE3AF0E" w14:textId="77777777" w:rsidR="00A41566" w:rsidRDefault="00A41566" w:rsidP="00AF68B7">
      <w:pPr>
        <w:sectPr w:rsidR="00A41566" w:rsidSect="0093717F">
          <w:pgSz w:w="16840" w:h="11900" w:orient="landscape"/>
          <w:pgMar w:top="1800" w:right="1440" w:bottom="1800" w:left="1440" w:header="720" w:footer="720" w:gutter="0"/>
          <w:cols w:space="720"/>
          <w:noEndnote/>
        </w:sectPr>
      </w:pPr>
    </w:p>
    <w:p w14:paraId="157E824C" w14:textId="1D5B2CE2" w:rsidR="00146296" w:rsidRPr="00E222B6" w:rsidRDefault="00146296" w:rsidP="00DB44D7">
      <w:pPr>
        <w:widowControl w:val="0"/>
        <w:autoSpaceDE w:val="0"/>
        <w:autoSpaceDN w:val="0"/>
        <w:adjustRightInd w:val="0"/>
        <w:spacing w:after="120"/>
        <w:rPr>
          <w:rFonts w:asciiTheme="majorHAnsi" w:hAnsiTheme="majorHAnsi" w:cs="Gill Sans MT"/>
          <w:b/>
          <w:bCs/>
          <w:sz w:val="20"/>
          <w:szCs w:val="20"/>
        </w:rPr>
      </w:pPr>
      <w:r w:rsidRPr="00E222B6">
        <w:rPr>
          <w:rFonts w:asciiTheme="majorHAnsi" w:hAnsiTheme="majorHAnsi" w:cs="Gill Sans MT"/>
          <w:b/>
          <w:bCs/>
          <w:sz w:val="20"/>
          <w:szCs w:val="20"/>
        </w:rPr>
        <w:lastRenderedPageBreak/>
        <w:t xml:space="preserve">Secondary outcomes </w:t>
      </w:r>
      <w:r w:rsidR="00E222B6" w:rsidRPr="00E222B6">
        <w:rPr>
          <w:rFonts w:asciiTheme="majorHAnsi" w:hAnsiTheme="majorHAnsi" w:cs="Gill Sans MT"/>
          <w:b/>
          <w:bCs/>
          <w:sz w:val="20"/>
          <w:szCs w:val="20"/>
        </w:rPr>
        <w:t>in response to boosting</w:t>
      </w:r>
      <w:r w:rsidRPr="00E222B6">
        <w:rPr>
          <w:rFonts w:asciiTheme="majorHAnsi" w:hAnsiTheme="majorHAnsi" w:cs="Gill Sans MT"/>
          <w:b/>
          <w:bCs/>
          <w:sz w:val="20"/>
          <w:szCs w:val="20"/>
        </w:rPr>
        <w:t xml:space="preserve"> </w:t>
      </w:r>
      <w:r w:rsidR="00E222B6" w:rsidRPr="00E222B6">
        <w:rPr>
          <w:rFonts w:asciiTheme="majorHAnsi" w:hAnsiTheme="majorHAnsi" w:cs="Gill Sans MT"/>
          <w:b/>
          <w:bCs/>
          <w:sz w:val="20"/>
          <w:szCs w:val="20"/>
        </w:rPr>
        <w:t>(</w:t>
      </w:r>
      <w:r w:rsidRPr="00E222B6">
        <w:rPr>
          <w:rFonts w:asciiTheme="majorHAnsi" w:hAnsiTheme="majorHAnsi" w:cs="Gill Sans MT"/>
          <w:b/>
          <w:bCs/>
          <w:sz w:val="20"/>
          <w:szCs w:val="20"/>
        </w:rPr>
        <w:t>NIBRG14 as test antigen</w:t>
      </w:r>
      <w:r w:rsidR="00E222B6" w:rsidRPr="00E222B6">
        <w:rPr>
          <w:rFonts w:asciiTheme="majorHAnsi" w:hAnsiTheme="majorHAnsi" w:cs="Gill Sans MT"/>
          <w:b/>
          <w:bCs/>
          <w:sz w:val="20"/>
          <w:szCs w:val="20"/>
        </w:rPr>
        <w:t xml:space="preserve">) </w:t>
      </w:r>
    </w:p>
    <w:p w14:paraId="31595B0D" w14:textId="60B85E9C" w:rsidR="00146296" w:rsidRPr="00E222B6" w:rsidRDefault="00146296" w:rsidP="004D68AB">
      <w:pPr>
        <w:pStyle w:val="ListParagraph"/>
        <w:widowControl w:val="0"/>
        <w:numPr>
          <w:ilvl w:val="0"/>
          <w:numId w:val="32"/>
        </w:numPr>
        <w:autoSpaceDE w:val="0"/>
        <w:autoSpaceDN w:val="0"/>
        <w:adjustRightInd w:val="0"/>
        <w:spacing w:after="120"/>
        <w:ind w:left="425" w:hanging="425"/>
        <w:rPr>
          <w:rFonts w:asciiTheme="majorHAnsi" w:hAnsiTheme="majorHAnsi" w:cs="Gill Sans MT"/>
          <w:b/>
          <w:bCs/>
          <w:sz w:val="20"/>
          <w:szCs w:val="36"/>
        </w:rPr>
      </w:pPr>
      <w:r w:rsidRPr="00E222B6">
        <w:rPr>
          <w:rFonts w:asciiTheme="majorHAnsi" w:hAnsiTheme="majorHAnsi" w:cs="Gill Sans MT"/>
          <w:b/>
          <w:bCs/>
          <w:sz w:val="20"/>
          <w:szCs w:val="36"/>
        </w:rPr>
        <w:t xml:space="preserve">Kinetics </w:t>
      </w:r>
      <w:r w:rsidR="00E00451" w:rsidRPr="00E222B6">
        <w:rPr>
          <w:rFonts w:asciiTheme="majorHAnsi" w:hAnsiTheme="majorHAnsi" w:cs="Gill Sans MT"/>
          <w:b/>
          <w:bCs/>
          <w:sz w:val="20"/>
          <w:szCs w:val="36"/>
        </w:rPr>
        <w:t xml:space="preserve">and magnitude </w:t>
      </w:r>
      <w:r w:rsidRPr="00E222B6">
        <w:rPr>
          <w:rFonts w:asciiTheme="majorHAnsi" w:hAnsiTheme="majorHAnsi" w:cs="Gill Sans MT"/>
          <w:b/>
          <w:bCs/>
          <w:sz w:val="20"/>
          <w:szCs w:val="36"/>
        </w:rPr>
        <w:t xml:space="preserve">of the NIBRG14 HAI antibody response in unprimed controls and one- and two-priming dose comparators </w:t>
      </w:r>
    </w:p>
    <w:p w14:paraId="4A9014C6" w14:textId="65297C2C" w:rsidR="004A045B" w:rsidRPr="00E222B6" w:rsidRDefault="00FB51DC" w:rsidP="004A045B">
      <w:pPr>
        <w:spacing w:line="276" w:lineRule="auto"/>
        <w:rPr>
          <w:rFonts w:asciiTheme="majorHAnsi" w:hAnsiTheme="majorHAnsi"/>
          <w:color w:val="000000"/>
          <w:sz w:val="19"/>
          <w:szCs w:val="19"/>
        </w:rPr>
      </w:pPr>
      <w:r w:rsidRPr="00E222B6">
        <w:rPr>
          <w:rFonts w:asciiTheme="majorHAnsi" w:hAnsiTheme="majorHAnsi"/>
          <w:color w:val="000000"/>
          <w:sz w:val="19"/>
          <w:szCs w:val="19"/>
        </w:rPr>
        <w:t>R</w:t>
      </w:r>
      <w:r w:rsidR="00146296" w:rsidRPr="00E222B6">
        <w:rPr>
          <w:rFonts w:asciiTheme="majorHAnsi" w:hAnsiTheme="majorHAnsi"/>
          <w:color w:val="000000"/>
          <w:sz w:val="19"/>
          <w:szCs w:val="19"/>
        </w:rPr>
        <w:t xml:space="preserve">everse cumulative frequency distribution curves of NIBRG14 HAI antibody in primed and unprimed </w:t>
      </w:r>
      <w:r w:rsidR="00A86964" w:rsidRPr="00E222B6">
        <w:rPr>
          <w:rFonts w:asciiTheme="majorHAnsi" w:hAnsiTheme="majorHAnsi"/>
          <w:color w:val="000000"/>
          <w:sz w:val="19"/>
          <w:szCs w:val="19"/>
        </w:rPr>
        <w:t>adults,</w:t>
      </w:r>
      <w:r w:rsidR="00EF1F60" w:rsidRPr="00E222B6">
        <w:rPr>
          <w:rFonts w:asciiTheme="majorHAnsi" w:hAnsiTheme="majorHAnsi"/>
          <w:color w:val="000000"/>
          <w:sz w:val="19"/>
          <w:szCs w:val="19"/>
        </w:rPr>
        <w:t xml:space="preserve"> </w:t>
      </w:r>
      <w:r w:rsidR="00146296" w:rsidRPr="00E222B6">
        <w:rPr>
          <w:rFonts w:asciiTheme="majorHAnsi" w:hAnsiTheme="majorHAnsi"/>
          <w:color w:val="000000"/>
          <w:sz w:val="19"/>
          <w:szCs w:val="19"/>
        </w:rPr>
        <w:t xml:space="preserve">before and after </w:t>
      </w:r>
      <w:r w:rsidR="00C33AE7" w:rsidRPr="00E222B6">
        <w:rPr>
          <w:rFonts w:asciiTheme="majorHAnsi" w:hAnsiTheme="majorHAnsi"/>
          <w:color w:val="000000"/>
          <w:sz w:val="19"/>
          <w:szCs w:val="19"/>
        </w:rPr>
        <w:t>administration of</w:t>
      </w:r>
      <w:r w:rsidR="00146296" w:rsidRPr="00E222B6">
        <w:rPr>
          <w:rFonts w:asciiTheme="majorHAnsi" w:hAnsiTheme="majorHAnsi"/>
          <w:color w:val="000000"/>
          <w:sz w:val="19"/>
          <w:szCs w:val="19"/>
        </w:rPr>
        <w:t xml:space="preserve"> </w:t>
      </w:r>
      <w:r w:rsidR="00146296" w:rsidRPr="00E222B6">
        <w:rPr>
          <w:rFonts w:asciiTheme="majorHAnsi" w:hAnsiTheme="majorHAnsi" w:cs="Times New Roman"/>
          <w:sz w:val="19"/>
          <w:szCs w:val="19"/>
        </w:rPr>
        <w:t>7.5μg HA of MF59-a</w:t>
      </w:r>
      <w:r w:rsidR="00D26602">
        <w:rPr>
          <w:rFonts w:asciiTheme="majorHAnsi" w:hAnsiTheme="majorHAnsi" w:cs="Times New Roman"/>
          <w:sz w:val="19"/>
          <w:szCs w:val="19"/>
        </w:rPr>
        <w:t>djuvanted A/t/T</w:t>
      </w:r>
      <w:r w:rsidR="00E45D03" w:rsidRPr="00E222B6">
        <w:rPr>
          <w:rFonts w:asciiTheme="majorHAnsi" w:hAnsiTheme="majorHAnsi" w:cs="Times New Roman"/>
          <w:sz w:val="19"/>
          <w:szCs w:val="19"/>
        </w:rPr>
        <w:t>/1</w:t>
      </w:r>
      <w:r w:rsidR="00146296" w:rsidRPr="00E222B6">
        <w:rPr>
          <w:rFonts w:asciiTheme="majorHAnsi" w:hAnsiTheme="majorHAnsi" w:cs="Times New Roman"/>
          <w:sz w:val="19"/>
          <w:szCs w:val="19"/>
        </w:rPr>
        <w:t xml:space="preserve"> vaccine</w:t>
      </w:r>
      <w:r w:rsidR="00A86964" w:rsidRPr="00E222B6">
        <w:rPr>
          <w:rFonts w:asciiTheme="majorHAnsi" w:hAnsiTheme="majorHAnsi" w:cs="Times New Roman"/>
          <w:sz w:val="19"/>
          <w:szCs w:val="19"/>
        </w:rPr>
        <w:t>,</w:t>
      </w:r>
      <w:r w:rsidRPr="00E222B6">
        <w:rPr>
          <w:rFonts w:asciiTheme="majorHAnsi" w:hAnsiTheme="majorHAnsi" w:cs="Times New Roman"/>
          <w:sz w:val="19"/>
          <w:szCs w:val="19"/>
        </w:rPr>
        <w:t xml:space="preserve"> are shown in </w:t>
      </w:r>
      <w:r w:rsidRPr="00E222B6">
        <w:rPr>
          <w:rFonts w:asciiTheme="majorHAnsi" w:hAnsiTheme="majorHAnsi"/>
          <w:i/>
          <w:sz w:val="19"/>
          <w:szCs w:val="19"/>
        </w:rPr>
        <w:t>Figure 5</w:t>
      </w:r>
      <w:r w:rsidR="00FF3B78" w:rsidRPr="00E222B6">
        <w:rPr>
          <w:rFonts w:asciiTheme="majorHAnsi" w:hAnsiTheme="majorHAnsi"/>
          <w:i/>
          <w:sz w:val="19"/>
          <w:szCs w:val="19"/>
        </w:rPr>
        <w:t>(</w:t>
      </w:r>
      <w:r w:rsidRPr="00E222B6">
        <w:rPr>
          <w:rFonts w:asciiTheme="majorHAnsi" w:hAnsiTheme="majorHAnsi"/>
          <w:i/>
          <w:sz w:val="19"/>
          <w:szCs w:val="19"/>
        </w:rPr>
        <w:t>a</w:t>
      </w:r>
      <w:r w:rsidR="00FF3B78" w:rsidRPr="00E222B6">
        <w:rPr>
          <w:rFonts w:asciiTheme="majorHAnsi" w:hAnsiTheme="majorHAnsi"/>
          <w:i/>
          <w:sz w:val="19"/>
          <w:szCs w:val="19"/>
        </w:rPr>
        <w:t>)</w:t>
      </w:r>
      <w:r w:rsidR="00146296" w:rsidRPr="00E222B6">
        <w:rPr>
          <w:rFonts w:asciiTheme="majorHAnsi" w:hAnsiTheme="majorHAnsi"/>
          <w:color w:val="000000"/>
          <w:sz w:val="19"/>
          <w:szCs w:val="19"/>
        </w:rPr>
        <w:t xml:space="preserve">. </w:t>
      </w:r>
      <w:r w:rsidR="00FF3B78" w:rsidRPr="00E222B6">
        <w:rPr>
          <w:rFonts w:asciiTheme="majorHAnsi" w:hAnsiTheme="majorHAnsi"/>
          <w:color w:val="000000"/>
          <w:sz w:val="19"/>
          <w:szCs w:val="19"/>
        </w:rPr>
        <w:t>Rapid high-titered HI antibody responses t</w:t>
      </w:r>
      <w:r w:rsidR="000051F1" w:rsidRPr="00E222B6">
        <w:rPr>
          <w:rFonts w:asciiTheme="majorHAnsi" w:hAnsiTheme="majorHAnsi"/>
          <w:color w:val="000000"/>
          <w:sz w:val="19"/>
          <w:szCs w:val="19"/>
        </w:rPr>
        <w:t>hat met all three CHMP criteria</w:t>
      </w:r>
      <w:r w:rsidR="00FF3B78" w:rsidRPr="00E222B6">
        <w:rPr>
          <w:rFonts w:asciiTheme="majorHAnsi" w:hAnsiTheme="majorHAnsi"/>
          <w:color w:val="000000"/>
          <w:sz w:val="19"/>
          <w:szCs w:val="19"/>
        </w:rPr>
        <w:t xml:space="preserve"> and both FDA criteria</w:t>
      </w:r>
      <w:r w:rsidR="00A86964" w:rsidRPr="00E222B6">
        <w:rPr>
          <w:rFonts w:asciiTheme="majorHAnsi" w:hAnsiTheme="majorHAnsi"/>
          <w:color w:val="000000"/>
          <w:sz w:val="19"/>
          <w:szCs w:val="19"/>
        </w:rPr>
        <w:t>,</w:t>
      </w:r>
      <w:r w:rsidR="00FF3B78" w:rsidRPr="00E222B6">
        <w:rPr>
          <w:rFonts w:asciiTheme="majorHAnsi" w:hAnsiTheme="majorHAnsi"/>
          <w:color w:val="000000"/>
          <w:sz w:val="19"/>
          <w:szCs w:val="19"/>
        </w:rPr>
        <w:t xml:space="preserve"> as early as day 7 after boosting with two-dose priming and by day 14 with one-dose priming</w:t>
      </w:r>
      <w:r w:rsidR="00A86964" w:rsidRPr="00E222B6">
        <w:rPr>
          <w:rFonts w:asciiTheme="majorHAnsi" w:hAnsiTheme="majorHAnsi"/>
          <w:color w:val="000000"/>
          <w:sz w:val="19"/>
          <w:szCs w:val="19"/>
        </w:rPr>
        <w:t>,</w:t>
      </w:r>
      <w:r w:rsidR="003834F3" w:rsidRPr="00E222B6">
        <w:rPr>
          <w:rFonts w:asciiTheme="majorHAnsi" w:hAnsiTheme="majorHAnsi"/>
          <w:color w:val="000000"/>
          <w:sz w:val="19"/>
          <w:szCs w:val="19"/>
        </w:rPr>
        <w:t xml:space="preserve"> are shown in </w:t>
      </w:r>
      <w:r w:rsidR="000051F1" w:rsidRPr="00E222B6">
        <w:rPr>
          <w:rFonts w:asciiTheme="majorHAnsi" w:hAnsiTheme="majorHAnsi"/>
          <w:color w:val="000000"/>
          <w:sz w:val="19"/>
          <w:szCs w:val="19"/>
        </w:rPr>
        <w:t xml:space="preserve">contrast </w:t>
      </w:r>
      <w:r w:rsidR="003834F3" w:rsidRPr="00E222B6">
        <w:rPr>
          <w:rFonts w:asciiTheme="majorHAnsi" w:hAnsiTheme="majorHAnsi"/>
          <w:color w:val="000000"/>
          <w:sz w:val="19"/>
          <w:szCs w:val="19"/>
        </w:rPr>
        <w:t xml:space="preserve">with those of the </w:t>
      </w:r>
      <w:r w:rsidR="00A86964" w:rsidRPr="00E222B6">
        <w:rPr>
          <w:rFonts w:asciiTheme="majorHAnsi" w:hAnsiTheme="majorHAnsi"/>
          <w:color w:val="000000"/>
          <w:sz w:val="19"/>
          <w:szCs w:val="19"/>
        </w:rPr>
        <w:t xml:space="preserve">unprimed </w:t>
      </w:r>
      <w:r w:rsidR="003834F3" w:rsidRPr="00E222B6">
        <w:rPr>
          <w:rFonts w:asciiTheme="majorHAnsi" w:hAnsiTheme="majorHAnsi"/>
          <w:color w:val="000000"/>
          <w:sz w:val="19"/>
          <w:szCs w:val="19"/>
        </w:rPr>
        <w:t>controls</w:t>
      </w:r>
      <w:r w:rsidR="000051F1" w:rsidRPr="00E222B6">
        <w:rPr>
          <w:rFonts w:asciiTheme="majorHAnsi" w:hAnsiTheme="majorHAnsi"/>
          <w:color w:val="000000"/>
          <w:sz w:val="19"/>
          <w:szCs w:val="19"/>
        </w:rPr>
        <w:t>.</w:t>
      </w:r>
      <w:r w:rsidR="003834F3" w:rsidRPr="00E222B6">
        <w:rPr>
          <w:rFonts w:asciiTheme="majorHAnsi" w:hAnsiTheme="majorHAnsi"/>
          <w:color w:val="000000"/>
          <w:sz w:val="19"/>
          <w:szCs w:val="19"/>
        </w:rPr>
        <w:t xml:space="preserve"> </w:t>
      </w:r>
      <w:r w:rsidR="001C2850" w:rsidRPr="00E222B6">
        <w:rPr>
          <w:rFonts w:asciiTheme="majorHAnsi" w:hAnsiTheme="majorHAnsi"/>
          <w:color w:val="000000"/>
          <w:sz w:val="19"/>
          <w:szCs w:val="19"/>
        </w:rPr>
        <w:t xml:space="preserve">No CHMP or FDA criteria were met on days 7, 14, or 21 after vaccination of controls </w:t>
      </w:r>
      <w:r w:rsidR="001C2850" w:rsidRPr="00E222B6">
        <w:rPr>
          <w:rFonts w:asciiTheme="majorHAnsi" w:hAnsiTheme="majorHAnsi"/>
          <w:sz w:val="19"/>
          <w:szCs w:val="19"/>
        </w:rPr>
        <w:t>(</w:t>
      </w:r>
      <w:r w:rsidR="001C2850" w:rsidRPr="00E222B6">
        <w:rPr>
          <w:rFonts w:asciiTheme="majorHAnsi" w:hAnsiTheme="majorHAnsi"/>
          <w:i/>
          <w:sz w:val="19"/>
          <w:szCs w:val="19"/>
        </w:rPr>
        <w:t xml:space="preserve">Table </w:t>
      </w:r>
      <w:r w:rsidR="00A86964" w:rsidRPr="00E222B6">
        <w:rPr>
          <w:rFonts w:asciiTheme="majorHAnsi" w:hAnsiTheme="majorHAnsi"/>
          <w:i/>
          <w:sz w:val="19"/>
          <w:szCs w:val="19"/>
        </w:rPr>
        <w:t>6</w:t>
      </w:r>
      <w:r w:rsidR="001C2850" w:rsidRPr="00E222B6">
        <w:rPr>
          <w:rFonts w:asciiTheme="majorHAnsi" w:hAnsiTheme="majorHAnsi"/>
          <w:sz w:val="19"/>
          <w:szCs w:val="19"/>
        </w:rPr>
        <w:t>).</w:t>
      </w:r>
      <w:r w:rsidR="001C2850" w:rsidRPr="00E222B6">
        <w:rPr>
          <w:rFonts w:asciiTheme="majorHAnsi" w:hAnsiTheme="majorHAnsi"/>
          <w:color w:val="000000"/>
          <w:sz w:val="19"/>
          <w:szCs w:val="19"/>
        </w:rPr>
        <w:t xml:space="preserve"> Peak GMTs and GMRs for the </w:t>
      </w:r>
      <w:r w:rsidR="003A0019" w:rsidRPr="00E222B6">
        <w:rPr>
          <w:rFonts w:asciiTheme="majorHAnsi" w:hAnsiTheme="majorHAnsi"/>
          <w:color w:val="000000"/>
          <w:sz w:val="19"/>
          <w:szCs w:val="19"/>
        </w:rPr>
        <w:t>primed and unprimed</w:t>
      </w:r>
      <w:r w:rsidR="001C2850" w:rsidRPr="00E222B6">
        <w:rPr>
          <w:rFonts w:asciiTheme="majorHAnsi" w:hAnsiTheme="majorHAnsi"/>
          <w:color w:val="000000"/>
          <w:sz w:val="19"/>
          <w:szCs w:val="19"/>
        </w:rPr>
        <w:t xml:space="preserve"> groups occurred </w:t>
      </w:r>
      <w:r w:rsidR="003A0019" w:rsidRPr="00E222B6">
        <w:rPr>
          <w:rFonts w:asciiTheme="majorHAnsi" w:hAnsiTheme="majorHAnsi"/>
          <w:color w:val="000000"/>
          <w:sz w:val="19"/>
          <w:szCs w:val="19"/>
        </w:rPr>
        <w:t>on day</w:t>
      </w:r>
      <w:r w:rsidR="004A045B" w:rsidRPr="00E222B6">
        <w:rPr>
          <w:rFonts w:asciiTheme="majorHAnsi" w:hAnsiTheme="majorHAnsi"/>
          <w:color w:val="000000"/>
          <w:sz w:val="19"/>
          <w:szCs w:val="19"/>
        </w:rPr>
        <w:t>14</w:t>
      </w:r>
      <w:r w:rsidR="001C2850" w:rsidRPr="00E222B6">
        <w:rPr>
          <w:rFonts w:asciiTheme="majorHAnsi" w:hAnsiTheme="majorHAnsi"/>
          <w:color w:val="000000"/>
          <w:sz w:val="19"/>
          <w:szCs w:val="19"/>
        </w:rPr>
        <w:t xml:space="preserve"> after vaccination; they were ~20-fold higher after one- and two-dose priming than in unprimed controls (GMTs: unprimed, </w:t>
      </w:r>
      <w:r w:rsidR="004A045B" w:rsidRPr="00E222B6">
        <w:rPr>
          <w:rFonts w:asciiTheme="majorHAnsi" w:hAnsiTheme="majorHAnsi"/>
          <w:sz w:val="19"/>
          <w:szCs w:val="19"/>
        </w:rPr>
        <w:t>9.5</w:t>
      </w:r>
      <w:r w:rsidR="0081315B" w:rsidRPr="00E222B6">
        <w:rPr>
          <w:rFonts w:asciiTheme="majorHAnsi" w:hAnsiTheme="majorHAnsi"/>
          <w:color w:val="000000"/>
          <w:sz w:val="19"/>
          <w:szCs w:val="19"/>
        </w:rPr>
        <w:t xml:space="preserve"> </w:t>
      </w:r>
      <w:r w:rsidR="0081315B" w:rsidRPr="00E222B6">
        <w:rPr>
          <w:rFonts w:asciiTheme="majorHAnsi" w:hAnsiTheme="majorHAnsi"/>
          <w:i/>
          <w:color w:val="000000"/>
          <w:sz w:val="19"/>
          <w:szCs w:val="19"/>
        </w:rPr>
        <w:t>versus</w:t>
      </w:r>
      <w:r w:rsidR="001C2850" w:rsidRPr="00E222B6">
        <w:rPr>
          <w:rFonts w:asciiTheme="majorHAnsi" w:hAnsiTheme="majorHAnsi"/>
          <w:color w:val="000000"/>
          <w:sz w:val="19"/>
          <w:szCs w:val="19"/>
        </w:rPr>
        <w:t xml:space="preserve"> one-dose priming, </w:t>
      </w:r>
      <w:r w:rsidR="004A045B" w:rsidRPr="00E222B6">
        <w:rPr>
          <w:rFonts w:asciiTheme="majorHAnsi" w:hAnsiTheme="majorHAnsi"/>
          <w:sz w:val="19"/>
          <w:szCs w:val="19"/>
        </w:rPr>
        <w:t>216.1</w:t>
      </w:r>
      <w:r w:rsidR="006C424A" w:rsidRPr="00E222B6">
        <w:rPr>
          <w:rFonts w:asciiTheme="majorHAnsi" w:hAnsiTheme="majorHAnsi"/>
          <w:sz w:val="19"/>
          <w:szCs w:val="19"/>
        </w:rPr>
        <w:t>;</w:t>
      </w:r>
      <w:r w:rsidR="0081315B" w:rsidRPr="00E222B6">
        <w:rPr>
          <w:rFonts w:asciiTheme="majorHAnsi" w:hAnsiTheme="majorHAnsi"/>
          <w:sz w:val="19"/>
          <w:szCs w:val="19"/>
        </w:rPr>
        <w:t xml:space="preserve"> </w:t>
      </w:r>
      <w:r w:rsidR="001C2850" w:rsidRPr="00E222B6">
        <w:rPr>
          <w:rFonts w:asciiTheme="majorHAnsi" w:hAnsiTheme="majorHAnsi"/>
          <w:sz w:val="19"/>
          <w:szCs w:val="19"/>
        </w:rPr>
        <w:t xml:space="preserve">two-dose-priming, </w:t>
      </w:r>
      <w:r w:rsidR="004A045B" w:rsidRPr="00E222B6">
        <w:rPr>
          <w:rFonts w:asciiTheme="majorHAnsi" w:hAnsiTheme="majorHAnsi"/>
          <w:sz w:val="19"/>
          <w:szCs w:val="19"/>
        </w:rPr>
        <w:t>257.7</w:t>
      </w:r>
      <w:r w:rsidR="006C424A" w:rsidRPr="00E222B6">
        <w:rPr>
          <w:rFonts w:asciiTheme="majorHAnsi" w:hAnsiTheme="majorHAnsi"/>
          <w:sz w:val="19"/>
          <w:szCs w:val="19"/>
        </w:rPr>
        <w:t>;</w:t>
      </w:r>
      <w:r w:rsidR="001C2850" w:rsidRPr="00E222B6">
        <w:rPr>
          <w:rFonts w:asciiTheme="majorHAnsi" w:hAnsiTheme="majorHAnsi"/>
          <w:sz w:val="19"/>
          <w:szCs w:val="19"/>
        </w:rPr>
        <w:t xml:space="preserve"> both </w:t>
      </w:r>
      <w:r w:rsidR="001C2850" w:rsidRPr="00E222B6">
        <w:rPr>
          <w:rFonts w:asciiTheme="majorHAnsi" w:hAnsiTheme="majorHAnsi"/>
          <w:i/>
          <w:sz w:val="19"/>
          <w:szCs w:val="19"/>
        </w:rPr>
        <w:t xml:space="preserve">p </w:t>
      </w:r>
      <w:r w:rsidR="001C2850" w:rsidRPr="00E222B6">
        <w:rPr>
          <w:rFonts w:asciiTheme="majorHAnsi" w:hAnsiTheme="majorHAnsi"/>
          <w:sz w:val="19"/>
          <w:szCs w:val="19"/>
        </w:rPr>
        <w:t xml:space="preserve">&lt;0.0001; </w:t>
      </w:r>
      <w:r w:rsidR="001C2850" w:rsidRPr="00E222B6">
        <w:rPr>
          <w:rFonts w:asciiTheme="majorHAnsi" w:hAnsiTheme="majorHAnsi"/>
          <w:color w:val="000000"/>
          <w:sz w:val="19"/>
          <w:szCs w:val="19"/>
        </w:rPr>
        <w:t>GMRs: unprimed</w:t>
      </w:r>
      <w:r w:rsidR="001C2850" w:rsidRPr="00E222B6">
        <w:rPr>
          <w:rFonts w:asciiTheme="majorHAnsi" w:hAnsiTheme="majorHAnsi"/>
          <w:sz w:val="19"/>
          <w:szCs w:val="19"/>
        </w:rPr>
        <w:t xml:space="preserve">, </w:t>
      </w:r>
      <w:r w:rsidR="0081315B" w:rsidRPr="00E222B6">
        <w:rPr>
          <w:rFonts w:asciiTheme="majorHAnsi" w:hAnsiTheme="majorHAnsi"/>
          <w:sz w:val="19"/>
          <w:szCs w:val="19"/>
        </w:rPr>
        <w:t xml:space="preserve">1.9 </w:t>
      </w:r>
      <w:r w:rsidR="0081315B" w:rsidRPr="00625473">
        <w:rPr>
          <w:rFonts w:asciiTheme="majorHAnsi" w:hAnsiTheme="majorHAnsi"/>
          <w:i/>
          <w:sz w:val="19"/>
          <w:szCs w:val="19"/>
        </w:rPr>
        <w:t>versus</w:t>
      </w:r>
      <w:r w:rsidR="001C2850" w:rsidRPr="00E222B6">
        <w:rPr>
          <w:rFonts w:asciiTheme="majorHAnsi" w:hAnsiTheme="majorHAnsi"/>
          <w:sz w:val="19"/>
          <w:szCs w:val="19"/>
        </w:rPr>
        <w:t xml:space="preserve"> one-dose priming, 38.5</w:t>
      </w:r>
      <w:r w:rsidR="006C424A" w:rsidRPr="00E222B6">
        <w:rPr>
          <w:rFonts w:asciiTheme="majorHAnsi" w:hAnsiTheme="majorHAnsi"/>
          <w:sz w:val="19"/>
          <w:szCs w:val="19"/>
        </w:rPr>
        <w:t>;</w:t>
      </w:r>
      <w:r w:rsidR="001C2850" w:rsidRPr="00E222B6">
        <w:rPr>
          <w:rFonts w:asciiTheme="majorHAnsi" w:hAnsiTheme="majorHAnsi"/>
          <w:sz w:val="19"/>
          <w:szCs w:val="19"/>
        </w:rPr>
        <w:t xml:space="preserve"> two-dose-priming, </w:t>
      </w:r>
      <w:r w:rsidR="0081315B" w:rsidRPr="00E222B6">
        <w:rPr>
          <w:rFonts w:asciiTheme="majorHAnsi" w:hAnsiTheme="majorHAnsi"/>
          <w:sz w:val="19"/>
          <w:szCs w:val="19"/>
        </w:rPr>
        <w:t>36.4</w:t>
      </w:r>
      <w:r w:rsidR="006C424A" w:rsidRPr="00E222B6">
        <w:rPr>
          <w:rFonts w:asciiTheme="majorHAnsi" w:hAnsiTheme="majorHAnsi"/>
          <w:sz w:val="19"/>
          <w:szCs w:val="19"/>
        </w:rPr>
        <w:t>;</w:t>
      </w:r>
      <w:r w:rsidR="001C2850" w:rsidRPr="00E222B6">
        <w:rPr>
          <w:rFonts w:asciiTheme="majorHAnsi" w:hAnsiTheme="majorHAnsi"/>
          <w:sz w:val="19"/>
          <w:szCs w:val="19"/>
        </w:rPr>
        <w:t xml:space="preserve"> both </w:t>
      </w:r>
      <w:r w:rsidR="001C2850" w:rsidRPr="00E222B6">
        <w:rPr>
          <w:rFonts w:asciiTheme="majorHAnsi" w:hAnsiTheme="majorHAnsi"/>
          <w:i/>
          <w:sz w:val="19"/>
          <w:szCs w:val="19"/>
        </w:rPr>
        <w:t xml:space="preserve">p </w:t>
      </w:r>
      <w:r w:rsidR="001C2850" w:rsidRPr="00E222B6">
        <w:rPr>
          <w:rFonts w:asciiTheme="majorHAnsi" w:hAnsiTheme="majorHAnsi"/>
          <w:sz w:val="19"/>
          <w:szCs w:val="19"/>
        </w:rPr>
        <w:t>&lt;0.0001)</w:t>
      </w:r>
      <w:r w:rsidR="004A045B" w:rsidRPr="00E222B6">
        <w:rPr>
          <w:rFonts w:asciiTheme="majorHAnsi" w:hAnsiTheme="majorHAnsi"/>
          <w:color w:val="000000"/>
          <w:sz w:val="19"/>
          <w:szCs w:val="19"/>
        </w:rPr>
        <w:t>(</w:t>
      </w:r>
      <w:r w:rsidR="004A045B" w:rsidRPr="00E222B6">
        <w:rPr>
          <w:rFonts w:asciiTheme="majorHAnsi" w:hAnsiTheme="majorHAnsi"/>
          <w:i/>
          <w:sz w:val="19"/>
          <w:szCs w:val="19"/>
        </w:rPr>
        <w:t>Tables 6 &amp; 7</w:t>
      </w:r>
      <w:r w:rsidR="004A045B" w:rsidRPr="00E222B6">
        <w:rPr>
          <w:rFonts w:asciiTheme="majorHAnsi" w:hAnsiTheme="majorHAnsi"/>
          <w:sz w:val="19"/>
          <w:szCs w:val="19"/>
        </w:rPr>
        <w:t>)</w:t>
      </w:r>
      <w:r w:rsidR="001C2850" w:rsidRPr="00E222B6">
        <w:rPr>
          <w:rFonts w:asciiTheme="majorHAnsi" w:hAnsiTheme="majorHAnsi"/>
          <w:color w:val="000000"/>
          <w:sz w:val="19"/>
          <w:szCs w:val="19"/>
        </w:rPr>
        <w:t>.  Peak seroconversion rates occurred on day 21 in controls and on day 14 with</w:t>
      </w:r>
      <w:r w:rsidR="004A045B" w:rsidRPr="00E222B6">
        <w:rPr>
          <w:rFonts w:asciiTheme="majorHAnsi" w:hAnsiTheme="majorHAnsi"/>
          <w:color w:val="000000"/>
          <w:sz w:val="19"/>
          <w:szCs w:val="19"/>
        </w:rPr>
        <w:t xml:space="preserve"> priming; they </w:t>
      </w:r>
      <w:r w:rsidR="004A045B" w:rsidRPr="00E222B6">
        <w:rPr>
          <w:rFonts w:asciiTheme="majorHAnsi" w:hAnsiTheme="majorHAnsi"/>
          <w:sz w:val="19"/>
          <w:szCs w:val="19"/>
        </w:rPr>
        <w:t xml:space="preserve">were 5-6-fold higher after one- and two-dose priming than in unprimed controls </w:t>
      </w:r>
      <w:r w:rsidR="006C424A" w:rsidRPr="00E222B6">
        <w:rPr>
          <w:rFonts w:asciiTheme="majorHAnsi" w:hAnsiTheme="majorHAnsi"/>
          <w:sz w:val="19"/>
          <w:szCs w:val="19"/>
        </w:rPr>
        <w:t>(unprimed, 15.9% versus</w:t>
      </w:r>
      <w:r w:rsidR="004A045B" w:rsidRPr="00E222B6">
        <w:rPr>
          <w:rFonts w:asciiTheme="majorHAnsi" w:hAnsiTheme="majorHAnsi"/>
          <w:sz w:val="19"/>
          <w:szCs w:val="19"/>
        </w:rPr>
        <w:t xml:space="preserve"> one-dose priming, 84.4%; two-dose priming, </w:t>
      </w:r>
      <w:r w:rsidR="006C424A" w:rsidRPr="00E222B6">
        <w:rPr>
          <w:rFonts w:asciiTheme="majorHAnsi" w:hAnsiTheme="majorHAnsi"/>
          <w:sz w:val="19"/>
          <w:szCs w:val="19"/>
        </w:rPr>
        <w:t xml:space="preserve">92.5%; </w:t>
      </w:r>
      <w:r w:rsidR="004A045B" w:rsidRPr="00E222B6">
        <w:rPr>
          <w:rFonts w:asciiTheme="majorHAnsi" w:hAnsiTheme="majorHAnsi"/>
          <w:sz w:val="19"/>
          <w:szCs w:val="19"/>
        </w:rPr>
        <w:t xml:space="preserve">both </w:t>
      </w:r>
      <w:r w:rsidR="004A045B" w:rsidRPr="00E222B6">
        <w:rPr>
          <w:rFonts w:asciiTheme="majorHAnsi" w:hAnsiTheme="majorHAnsi"/>
          <w:i/>
          <w:sz w:val="19"/>
          <w:szCs w:val="19"/>
        </w:rPr>
        <w:t xml:space="preserve">p </w:t>
      </w:r>
      <w:r w:rsidR="004A045B" w:rsidRPr="00E222B6">
        <w:rPr>
          <w:rFonts w:asciiTheme="majorHAnsi" w:hAnsiTheme="majorHAnsi"/>
          <w:sz w:val="19"/>
          <w:szCs w:val="19"/>
        </w:rPr>
        <w:t>&lt;0.0001</w:t>
      </w:r>
      <w:r w:rsidR="006C424A" w:rsidRPr="00E222B6">
        <w:rPr>
          <w:rFonts w:asciiTheme="majorHAnsi" w:hAnsiTheme="majorHAnsi"/>
          <w:color w:val="000000"/>
          <w:sz w:val="19"/>
          <w:szCs w:val="19"/>
        </w:rPr>
        <w:t xml:space="preserve"> (</w:t>
      </w:r>
      <w:r w:rsidR="006C424A" w:rsidRPr="00E222B6">
        <w:rPr>
          <w:rFonts w:asciiTheme="majorHAnsi" w:hAnsiTheme="majorHAnsi"/>
          <w:i/>
          <w:sz w:val="19"/>
          <w:szCs w:val="19"/>
        </w:rPr>
        <w:t>Tables 6 &amp; 7</w:t>
      </w:r>
      <w:r w:rsidR="006C424A" w:rsidRPr="00E222B6">
        <w:rPr>
          <w:rFonts w:asciiTheme="majorHAnsi" w:hAnsiTheme="majorHAnsi"/>
          <w:sz w:val="19"/>
          <w:szCs w:val="19"/>
        </w:rPr>
        <w:t>)</w:t>
      </w:r>
      <w:r w:rsidR="006C424A" w:rsidRPr="00E222B6">
        <w:rPr>
          <w:rFonts w:asciiTheme="majorHAnsi" w:hAnsiTheme="majorHAnsi"/>
          <w:color w:val="000000"/>
          <w:sz w:val="19"/>
          <w:szCs w:val="19"/>
        </w:rPr>
        <w:t xml:space="preserve">.  </w:t>
      </w:r>
    </w:p>
    <w:p w14:paraId="31B0A906" w14:textId="24260D86" w:rsidR="00525870" w:rsidRPr="006C424A" w:rsidRDefault="001C2850" w:rsidP="006C424A">
      <w:pPr>
        <w:spacing w:line="276" w:lineRule="auto"/>
        <w:rPr>
          <w:rFonts w:ascii="Gill Sans MT" w:hAnsi="Gill Sans MT"/>
          <w:color w:val="000000"/>
          <w:sz w:val="19"/>
          <w:szCs w:val="19"/>
        </w:rPr>
      </w:pPr>
      <w:r>
        <w:rPr>
          <w:rFonts w:ascii="Times" w:hAnsi="Times"/>
          <w:color w:val="000000"/>
          <w:sz w:val="20"/>
        </w:rPr>
        <w:t xml:space="preserve"> </w:t>
      </w:r>
      <w:r w:rsidR="008B41B1" w:rsidRPr="001C2850">
        <w:rPr>
          <w:rFonts w:ascii="Gill Sans MT" w:hAnsi="Gill Sans MT"/>
          <w:color w:val="000000"/>
          <w:sz w:val="19"/>
          <w:szCs w:val="19"/>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2"/>
        <w:gridCol w:w="2930"/>
        <w:gridCol w:w="2925"/>
      </w:tblGrid>
      <w:tr w:rsidR="00525870" w:rsidRPr="00E00451" w14:paraId="1C56B917" w14:textId="77777777" w:rsidTr="0012263A">
        <w:tc>
          <w:tcPr>
            <w:tcW w:w="8807" w:type="dxa"/>
            <w:gridSpan w:val="3"/>
          </w:tcPr>
          <w:p w14:paraId="5B64114F" w14:textId="77777777" w:rsidR="00C33AE7" w:rsidRPr="00E00451" w:rsidRDefault="00C33AE7" w:rsidP="00EF1F60">
            <w:pPr>
              <w:rPr>
                <w:rFonts w:ascii="Gill Sans MT" w:hAnsi="Gill Sans MT"/>
                <w:b/>
                <w:sz w:val="18"/>
              </w:rPr>
            </w:pPr>
          </w:p>
          <w:p w14:paraId="615117D4" w14:textId="479B72DA" w:rsidR="00525870" w:rsidRPr="00625473" w:rsidRDefault="00525870" w:rsidP="00EF1F60">
            <w:pPr>
              <w:rPr>
                <w:rFonts w:asciiTheme="majorHAnsi" w:hAnsiTheme="majorHAnsi"/>
                <w:sz w:val="18"/>
              </w:rPr>
            </w:pPr>
            <w:r w:rsidRPr="00625473">
              <w:rPr>
                <w:rFonts w:asciiTheme="majorHAnsi" w:hAnsiTheme="majorHAnsi"/>
                <w:b/>
                <w:sz w:val="18"/>
              </w:rPr>
              <w:t xml:space="preserve">FIGURE </w:t>
            </w:r>
            <w:r w:rsidR="00FB51DC" w:rsidRPr="00625473">
              <w:rPr>
                <w:rFonts w:asciiTheme="majorHAnsi" w:hAnsiTheme="majorHAnsi"/>
                <w:b/>
                <w:sz w:val="18"/>
              </w:rPr>
              <w:t>5</w:t>
            </w:r>
            <w:r w:rsidRPr="00625473">
              <w:rPr>
                <w:rFonts w:asciiTheme="majorHAnsi" w:hAnsiTheme="majorHAnsi"/>
                <w:sz w:val="18"/>
              </w:rPr>
              <w:t xml:space="preserve"> Reverse cumu</w:t>
            </w:r>
            <w:r w:rsidR="004D3CB5">
              <w:rPr>
                <w:rFonts w:asciiTheme="majorHAnsi" w:hAnsiTheme="majorHAnsi"/>
                <w:sz w:val="18"/>
              </w:rPr>
              <w:t>lative distribution curves of H</w:t>
            </w:r>
            <w:r w:rsidRPr="00625473">
              <w:rPr>
                <w:rFonts w:asciiTheme="majorHAnsi" w:hAnsiTheme="majorHAnsi"/>
                <w:sz w:val="18"/>
              </w:rPr>
              <w:t xml:space="preserve">I titres in serum samples from 18-59-year-olds collected </w:t>
            </w:r>
            <w:r w:rsidR="000051F1" w:rsidRPr="00625473">
              <w:rPr>
                <w:rFonts w:asciiTheme="majorHAnsi" w:hAnsiTheme="majorHAnsi"/>
                <w:sz w:val="18"/>
              </w:rPr>
              <w:t xml:space="preserve">immediately </w:t>
            </w:r>
            <w:r w:rsidRPr="00625473">
              <w:rPr>
                <w:rFonts w:asciiTheme="majorHAnsi" w:hAnsiTheme="majorHAnsi"/>
                <w:sz w:val="18"/>
              </w:rPr>
              <w:t>before</w:t>
            </w:r>
            <w:r w:rsidR="000051F1" w:rsidRPr="00625473">
              <w:rPr>
                <w:rFonts w:asciiTheme="majorHAnsi" w:hAnsiTheme="majorHAnsi"/>
                <w:sz w:val="18"/>
              </w:rPr>
              <w:t xml:space="preserve"> (day 0)</w:t>
            </w:r>
            <w:r w:rsidRPr="00625473">
              <w:rPr>
                <w:rFonts w:asciiTheme="majorHAnsi" w:hAnsiTheme="majorHAnsi"/>
                <w:sz w:val="18"/>
              </w:rPr>
              <w:t xml:space="preserve"> and 7, 14, and 21 days after boosting with influenza A/turkey/Turkey/1/2005 vaccine (7.5</w:t>
            </w:r>
            <w:r w:rsidRPr="00625473">
              <w:rPr>
                <w:rFonts w:asciiTheme="majorHAnsi" w:hAnsiTheme="majorHAnsi" w:cs="Times New Roman"/>
                <w:sz w:val="18"/>
              </w:rPr>
              <w:t>μ</w:t>
            </w:r>
            <w:r w:rsidRPr="00625473">
              <w:rPr>
                <w:rFonts w:asciiTheme="majorHAnsi" w:hAnsiTheme="majorHAnsi"/>
                <w:sz w:val="18"/>
              </w:rPr>
              <w:t>g HA), by priming status. Titres are given on a log</w:t>
            </w:r>
            <w:r w:rsidRPr="00625473">
              <w:rPr>
                <w:rFonts w:asciiTheme="majorHAnsi" w:hAnsiTheme="majorHAnsi"/>
                <w:sz w:val="18"/>
                <w:vertAlign w:val="subscript"/>
              </w:rPr>
              <w:t>2</w:t>
            </w:r>
            <w:r w:rsidRPr="00625473">
              <w:rPr>
                <w:rFonts w:asciiTheme="majorHAnsi" w:hAnsiTheme="majorHAnsi"/>
                <w:sz w:val="18"/>
              </w:rPr>
              <w:t xml:space="preserve"> scale. </w:t>
            </w:r>
          </w:p>
          <w:p w14:paraId="7F0C193F" w14:textId="77777777" w:rsidR="00525870" w:rsidRPr="00625473" w:rsidRDefault="00525870" w:rsidP="00EF1F60">
            <w:pPr>
              <w:rPr>
                <w:rFonts w:asciiTheme="majorHAnsi" w:hAnsiTheme="majorHAnsi"/>
                <w:sz w:val="18"/>
              </w:rPr>
            </w:pPr>
          </w:p>
          <w:p w14:paraId="0E31820C" w14:textId="45302D97" w:rsidR="00525870" w:rsidRPr="00E00451" w:rsidRDefault="00FB51DC" w:rsidP="001C2850">
            <w:pPr>
              <w:rPr>
                <w:rFonts w:ascii="Gill Sans MT" w:hAnsi="Gill Sans MT"/>
                <w:b/>
                <w:sz w:val="20"/>
              </w:rPr>
            </w:pPr>
            <w:r w:rsidRPr="00625473">
              <w:rPr>
                <w:rFonts w:asciiTheme="majorHAnsi" w:hAnsiTheme="majorHAnsi"/>
                <w:b/>
                <w:sz w:val="18"/>
              </w:rPr>
              <w:t>(</w:t>
            </w:r>
            <w:r w:rsidR="00525870" w:rsidRPr="00625473">
              <w:rPr>
                <w:rFonts w:asciiTheme="majorHAnsi" w:hAnsiTheme="majorHAnsi"/>
                <w:b/>
                <w:sz w:val="18"/>
              </w:rPr>
              <w:t>a</w:t>
            </w:r>
            <w:r w:rsidRPr="00625473">
              <w:rPr>
                <w:rFonts w:asciiTheme="majorHAnsi" w:hAnsiTheme="majorHAnsi"/>
                <w:b/>
                <w:sz w:val="18"/>
              </w:rPr>
              <w:t>)</w:t>
            </w:r>
            <w:r w:rsidR="00525870" w:rsidRPr="00625473">
              <w:rPr>
                <w:rFonts w:asciiTheme="majorHAnsi" w:hAnsiTheme="majorHAnsi"/>
                <w:b/>
                <w:sz w:val="18"/>
              </w:rPr>
              <w:t xml:space="preserve"> </w:t>
            </w:r>
            <w:r w:rsidR="004D3CB5">
              <w:rPr>
                <w:rFonts w:asciiTheme="majorHAnsi" w:hAnsiTheme="majorHAnsi"/>
                <w:sz w:val="18"/>
              </w:rPr>
              <w:t>NIBRG14 H</w:t>
            </w:r>
            <w:r w:rsidR="00525870" w:rsidRPr="00625473">
              <w:rPr>
                <w:rFonts w:asciiTheme="majorHAnsi" w:hAnsiTheme="majorHAnsi"/>
                <w:sz w:val="18"/>
              </w:rPr>
              <w:t>I titres</w:t>
            </w:r>
          </w:p>
        </w:tc>
      </w:tr>
      <w:tr w:rsidR="00525870" w:rsidRPr="00E00451" w14:paraId="1B5EB6B9" w14:textId="77777777" w:rsidTr="0012263A">
        <w:tc>
          <w:tcPr>
            <w:tcW w:w="2952" w:type="dxa"/>
          </w:tcPr>
          <w:p w14:paraId="460759B5" w14:textId="77777777" w:rsidR="00525870" w:rsidRPr="00E00451" w:rsidRDefault="00525870" w:rsidP="00EF1F60">
            <w:r w:rsidRPr="00E00451">
              <w:rPr>
                <w:noProof/>
                <w:lang w:val="en-GB" w:eastAsia="en-GB"/>
              </w:rPr>
              <w:drawing>
                <wp:inline distT="0" distB="0" distL="0" distR="0" wp14:anchorId="4B338B7C" wp14:editId="137AF54F">
                  <wp:extent cx="1737858" cy="1367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1737858" cy="1367350"/>
                          </a:xfrm>
                          <a:prstGeom prst="rect">
                            <a:avLst/>
                          </a:prstGeom>
                          <a:noFill/>
                          <a:ln w="9525">
                            <a:noFill/>
                            <a:miter lim="800000"/>
                            <a:headEnd/>
                            <a:tailEnd/>
                          </a:ln>
                        </pic:spPr>
                      </pic:pic>
                    </a:graphicData>
                  </a:graphic>
                </wp:inline>
              </w:drawing>
            </w:r>
          </w:p>
        </w:tc>
        <w:tc>
          <w:tcPr>
            <w:tcW w:w="2930" w:type="dxa"/>
          </w:tcPr>
          <w:p w14:paraId="230950FE" w14:textId="77777777" w:rsidR="00525870" w:rsidRPr="00E00451" w:rsidRDefault="00525870" w:rsidP="00EF1F60">
            <w:r w:rsidRPr="00E00451">
              <w:rPr>
                <w:noProof/>
                <w:lang w:val="en-GB" w:eastAsia="en-GB"/>
              </w:rPr>
              <w:drawing>
                <wp:inline distT="0" distB="0" distL="0" distR="0" wp14:anchorId="6F218255" wp14:editId="7391DE47">
                  <wp:extent cx="1720216" cy="1367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720216" cy="1367350"/>
                          </a:xfrm>
                          <a:prstGeom prst="rect">
                            <a:avLst/>
                          </a:prstGeom>
                          <a:noFill/>
                          <a:ln w="9525">
                            <a:noFill/>
                            <a:miter lim="800000"/>
                            <a:headEnd/>
                            <a:tailEnd/>
                          </a:ln>
                        </pic:spPr>
                      </pic:pic>
                    </a:graphicData>
                  </a:graphic>
                </wp:inline>
              </w:drawing>
            </w:r>
          </w:p>
        </w:tc>
        <w:tc>
          <w:tcPr>
            <w:tcW w:w="2925" w:type="dxa"/>
          </w:tcPr>
          <w:p w14:paraId="3774EAC1" w14:textId="77777777" w:rsidR="00525870" w:rsidRPr="00E00451" w:rsidRDefault="00525870" w:rsidP="00EF1F60">
            <w:r w:rsidRPr="00E00451">
              <w:rPr>
                <w:noProof/>
                <w:lang w:val="en-GB" w:eastAsia="en-GB"/>
              </w:rPr>
              <w:drawing>
                <wp:inline distT="0" distB="0" distL="0" distR="0" wp14:anchorId="3E093D1C" wp14:editId="037A23A2">
                  <wp:extent cx="1720216" cy="1367350"/>
                  <wp:effectExtent l="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1720216" cy="1367350"/>
                          </a:xfrm>
                          <a:prstGeom prst="rect">
                            <a:avLst/>
                          </a:prstGeom>
                          <a:noFill/>
                          <a:ln w="9525">
                            <a:noFill/>
                            <a:miter lim="800000"/>
                            <a:headEnd/>
                            <a:tailEnd/>
                          </a:ln>
                        </pic:spPr>
                      </pic:pic>
                    </a:graphicData>
                  </a:graphic>
                </wp:inline>
              </w:drawing>
            </w:r>
          </w:p>
        </w:tc>
      </w:tr>
      <w:tr w:rsidR="00525870" w:rsidRPr="00E00451" w14:paraId="32C9B4BB" w14:textId="77777777" w:rsidTr="0012263A">
        <w:trPr>
          <w:trHeight w:hRule="exact" w:val="397"/>
        </w:trPr>
        <w:tc>
          <w:tcPr>
            <w:tcW w:w="8807" w:type="dxa"/>
            <w:gridSpan w:val="3"/>
          </w:tcPr>
          <w:p w14:paraId="1B948B0F" w14:textId="77777777" w:rsidR="00525870" w:rsidRPr="00E00451" w:rsidRDefault="00525870" w:rsidP="00EF1F60">
            <w:pPr>
              <w:rPr>
                <w:rFonts w:ascii="Gill Sans MT" w:hAnsi="Gill Sans MT"/>
                <w:b/>
                <w:sz w:val="18"/>
              </w:rPr>
            </w:pPr>
          </w:p>
          <w:p w14:paraId="2CA78C9A" w14:textId="049DFD79" w:rsidR="00525870" w:rsidRPr="00625473" w:rsidRDefault="00FB51DC" w:rsidP="001C2850">
            <w:pPr>
              <w:rPr>
                <w:rFonts w:asciiTheme="majorHAnsi" w:hAnsiTheme="majorHAnsi"/>
              </w:rPr>
            </w:pPr>
            <w:r w:rsidRPr="00625473">
              <w:rPr>
                <w:rFonts w:asciiTheme="majorHAnsi" w:hAnsiTheme="majorHAnsi"/>
                <w:b/>
                <w:sz w:val="18"/>
              </w:rPr>
              <w:t>(</w:t>
            </w:r>
            <w:r w:rsidR="00525870" w:rsidRPr="00625473">
              <w:rPr>
                <w:rFonts w:asciiTheme="majorHAnsi" w:hAnsiTheme="majorHAnsi"/>
                <w:b/>
                <w:sz w:val="18"/>
              </w:rPr>
              <w:t>b</w:t>
            </w:r>
            <w:r w:rsidRPr="00625473">
              <w:rPr>
                <w:rFonts w:asciiTheme="majorHAnsi" w:hAnsiTheme="majorHAnsi"/>
                <w:b/>
                <w:sz w:val="18"/>
              </w:rPr>
              <w:t>)</w:t>
            </w:r>
            <w:r w:rsidR="00525870" w:rsidRPr="00625473">
              <w:rPr>
                <w:rFonts w:asciiTheme="majorHAnsi" w:hAnsiTheme="majorHAnsi"/>
                <w:b/>
                <w:sz w:val="18"/>
              </w:rPr>
              <w:t xml:space="preserve"> </w:t>
            </w:r>
            <w:r w:rsidR="00525870" w:rsidRPr="00625473">
              <w:rPr>
                <w:rFonts w:asciiTheme="majorHAnsi" w:hAnsiTheme="majorHAnsi"/>
                <w:sz w:val="18"/>
              </w:rPr>
              <w:t>NIBRG23 HAI titres</w:t>
            </w:r>
          </w:p>
        </w:tc>
      </w:tr>
      <w:tr w:rsidR="00525870" w:rsidRPr="00E00451" w14:paraId="7655841B" w14:textId="77777777" w:rsidTr="0012263A">
        <w:tc>
          <w:tcPr>
            <w:tcW w:w="2952" w:type="dxa"/>
          </w:tcPr>
          <w:p w14:paraId="7F273A07" w14:textId="77777777" w:rsidR="00525870" w:rsidRPr="00E00451" w:rsidRDefault="00525870" w:rsidP="00EF1F60">
            <w:r w:rsidRPr="00E00451">
              <w:rPr>
                <w:noProof/>
                <w:lang w:val="en-GB" w:eastAsia="en-GB"/>
              </w:rPr>
              <w:drawing>
                <wp:inline distT="0" distB="0" distL="0" distR="0" wp14:anchorId="7FB5A3C3" wp14:editId="76586C98">
                  <wp:extent cx="1720216" cy="1367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1720216" cy="1367350"/>
                          </a:xfrm>
                          <a:prstGeom prst="rect">
                            <a:avLst/>
                          </a:prstGeom>
                          <a:noFill/>
                          <a:ln w="9525">
                            <a:noFill/>
                            <a:miter lim="800000"/>
                            <a:headEnd/>
                            <a:tailEnd/>
                          </a:ln>
                        </pic:spPr>
                      </pic:pic>
                    </a:graphicData>
                  </a:graphic>
                </wp:inline>
              </w:drawing>
            </w:r>
          </w:p>
        </w:tc>
        <w:tc>
          <w:tcPr>
            <w:tcW w:w="2930" w:type="dxa"/>
          </w:tcPr>
          <w:p w14:paraId="1EEA256B" w14:textId="77777777" w:rsidR="00525870" w:rsidRPr="00E00451" w:rsidRDefault="00525870" w:rsidP="00EF1F60">
            <w:r w:rsidRPr="00E00451">
              <w:rPr>
                <w:noProof/>
                <w:lang w:val="en-GB" w:eastAsia="en-GB"/>
              </w:rPr>
              <w:drawing>
                <wp:inline distT="0" distB="0" distL="0" distR="0" wp14:anchorId="394AEDB1" wp14:editId="0A8D7D7D">
                  <wp:extent cx="1720216" cy="1367350"/>
                  <wp:effectExtent l="0" t="0" r="0" b="0"/>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1720216" cy="1367350"/>
                          </a:xfrm>
                          <a:prstGeom prst="rect">
                            <a:avLst/>
                          </a:prstGeom>
                          <a:noFill/>
                          <a:ln w="9525">
                            <a:noFill/>
                            <a:miter lim="800000"/>
                            <a:headEnd/>
                            <a:tailEnd/>
                          </a:ln>
                        </pic:spPr>
                      </pic:pic>
                    </a:graphicData>
                  </a:graphic>
                </wp:inline>
              </w:drawing>
            </w:r>
          </w:p>
        </w:tc>
        <w:tc>
          <w:tcPr>
            <w:tcW w:w="2925" w:type="dxa"/>
          </w:tcPr>
          <w:p w14:paraId="17AA2B8D" w14:textId="77777777" w:rsidR="00525870" w:rsidRPr="00E00451" w:rsidRDefault="00525870" w:rsidP="00EF1F60">
            <w:r w:rsidRPr="00E00451">
              <w:rPr>
                <w:noProof/>
                <w:lang w:val="en-GB" w:eastAsia="en-GB"/>
              </w:rPr>
              <w:drawing>
                <wp:inline distT="0" distB="0" distL="0" distR="0" wp14:anchorId="7113E43F" wp14:editId="23283BCD">
                  <wp:extent cx="1720216" cy="1367350"/>
                  <wp:effectExtent l="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srcRect/>
                          <a:stretch>
                            <a:fillRect/>
                          </a:stretch>
                        </pic:blipFill>
                        <pic:spPr bwMode="auto">
                          <a:xfrm>
                            <a:off x="0" y="0"/>
                            <a:ext cx="1720216" cy="1367350"/>
                          </a:xfrm>
                          <a:prstGeom prst="rect">
                            <a:avLst/>
                          </a:prstGeom>
                          <a:noFill/>
                          <a:ln w="9525">
                            <a:noFill/>
                            <a:miter lim="800000"/>
                            <a:headEnd/>
                            <a:tailEnd/>
                          </a:ln>
                        </pic:spPr>
                      </pic:pic>
                    </a:graphicData>
                  </a:graphic>
                </wp:inline>
              </w:drawing>
            </w:r>
          </w:p>
        </w:tc>
      </w:tr>
      <w:tr w:rsidR="00525870" w:rsidRPr="00E00451" w14:paraId="7B10D25F" w14:textId="77777777" w:rsidTr="0012263A">
        <w:tc>
          <w:tcPr>
            <w:tcW w:w="8807" w:type="dxa"/>
            <w:gridSpan w:val="3"/>
          </w:tcPr>
          <w:p w14:paraId="49B9EF60" w14:textId="77777777" w:rsidR="00525870" w:rsidRPr="00E00451" w:rsidRDefault="00525870" w:rsidP="00EF1F60">
            <w:pPr>
              <w:rPr>
                <w:rFonts w:ascii="Gill Sans MT" w:hAnsi="Gill Sans MT"/>
                <w:b/>
                <w:sz w:val="18"/>
              </w:rPr>
            </w:pPr>
          </w:p>
          <w:p w14:paraId="7D21218B" w14:textId="321F063E" w:rsidR="00525870" w:rsidRPr="00625473" w:rsidRDefault="00FB51DC" w:rsidP="001C2850">
            <w:pPr>
              <w:rPr>
                <w:rFonts w:asciiTheme="majorHAnsi" w:hAnsiTheme="majorHAnsi"/>
              </w:rPr>
            </w:pPr>
            <w:r w:rsidRPr="00625473">
              <w:rPr>
                <w:rFonts w:asciiTheme="majorHAnsi" w:hAnsiTheme="majorHAnsi"/>
                <w:b/>
                <w:sz w:val="18"/>
              </w:rPr>
              <w:t>(c)</w:t>
            </w:r>
            <w:r w:rsidR="00525870" w:rsidRPr="00625473">
              <w:rPr>
                <w:rFonts w:asciiTheme="majorHAnsi" w:hAnsiTheme="majorHAnsi"/>
                <w:b/>
                <w:sz w:val="18"/>
              </w:rPr>
              <w:t xml:space="preserve"> </w:t>
            </w:r>
            <w:r w:rsidR="004D3CB5">
              <w:rPr>
                <w:rFonts w:asciiTheme="majorHAnsi" w:hAnsiTheme="majorHAnsi"/>
                <w:sz w:val="18"/>
              </w:rPr>
              <w:t>IDCDC-RG30 H</w:t>
            </w:r>
            <w:r w:rsidR="00525870" w:rsidRPr="00625473">
              <w:rPr>
                <w:rFonts w:asciiTheme="majorHAnsi" w:hAnsiTheme="majorHAnsi"/>
                <w:sz w:val="18"/>
              </w:rPr>
              <w:t>I titres</w:t>
            </w:r>
          </w:p>
        </w:tc>
      </w:tr>
      <w:tr w:rsidR="00525870" w:rsidRPr="00E00451" w14:paraId="5F3C830B" w14:textId="77777777" w:rsidTr="0012263A">
        <w:tc>
          <w:tcPr>
            <w:tcW w:w="2952" w:type="dxa"/>
          </w:tcPr>
          <w:p w14:paraId="4F637089" w14:textId="77777777" w:rsidR="00525870" w:rsidRPr="00E00451" w:rsidRDefault="00525870" w:rsidP="00EF1F60">
            <w:r w:rsidRPr="00E00451">
              <w:rPr>
                <w:noProof/>
                <w:lang w:val="en-GB" w:eastAsia="en-GB"/>
              </w:rPr>
              <w:drawing>
                <wp:inline distT="0" distB="0" distL="0" distR="0" wp14:anchorId="598AE523" wp14:editId="40855C5C">
                  <wp:extent cx="1720216" cy="1367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1720216" cy="1367350"/>
                          </a:xfrm>
                          <a:prstGeom prst="rect">
                            <a:avLst/>
                          </a:prstGeom>
                          <a:noFill/>
                          <a:ln w="9525">
                            <a:noFill/>
                            <a:miter lim="800000"/>
                            <a:headEnd/>
                            <a:tailEnd/>
                          </a:ln>
                        </pic:spPr>
                      </pic:pic>
                    </a:graphicData>
                  </a:graphic>
                </wp:inline>
              </w:drawing>
            </w:r>
          </w:p>
        </w:tc>
        <w:tc>
          <w:tcPr>
            <w:tcW w:w="2930" w:type="dxa"/>
          </w:tcPr>
          <w:p w14:paraId="34E11282" w14:textId="77777777" w:rsidR="00525870" w:rsidRPr="00E00451" w:rsidRDefault="00525870" w:rsidP="00EF1F60">
            <w:r w:rsidRPr="00E00451">
              <w:rPr>
                <w:noProof/>
                <w:lang w:val="en-GB" w:eastAsia="en-GB"/>
              </w:rPr>
              <w:drawing>
                <wp:inline distT="0" distB="0" distL="0" distR="0" wp14:anchorId="57351DCC" wp14:editId="2BC4F5ED">
                  <wp:extent cx="1723914" cy="1367350"/>
                  <wp:effectExtent l="0" t="0" r="0" b="0"/>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1723914" cy="1367350"/>
                          </a:xfrm>
                          <a:prstGeom prst="rect">
                            <a:avLst/>
                          </a:prstGeom>
                          <a:noFill/>
                          <a:ln w="9525">
                            <a:noFill/>
                            <a:miter lim="800000"/>
                            <a:headEnd/>
                            <a:tailEnd/>
                          </a:ln>
                        </pic:spPr>
                      </pic:pic>
                    </a:graphicData>
                  </a:graphic>
                </wp:inline>
              </w:drawing>
            </w:r>
          </w:p>
        </w:tc>
        <w:tc>
          <w:tcPr>
            <w:tcW w:w="2925" w:type="dxa"/>
          </w:tcPr>
          <w:p w14:paraId="398FDDCB" w14:textId="36382E87" w:rsidR="00525870" w:rsidRPr="00E00451" w:rsidRDefault="00BF1A0D" w:rsidP="00EF1F60">
            <w:r w:rsidRPr="00E00451">
              <w:rPr>
                <w:noProof/>
                <w:lang w:val="en-GB" w:eastAsia="en-GB"/>
              </w:rPr>
              <mc:AlternateContent>
                <mc:Choice Requires="wps">
                  <w:drawing>
                    <wp:anchor distT="0" distB="0" distL="114300" distR="114300" simplePos="0" relativeHeight="251658240" behindDoc="0" locked="0" layoutInCell="1" allowOverlap="1" wp14:anchorId="6FA1EA91" wp14:editId="2EC427D0">
                      <wp:simplePos x="0" y="0"/>
                      <wp:positionH relativeFrom="column">
                        <wp:posOffset>1185545</wp:posOffset>
                      </wp:positionH>
                      <wp:positionV relativeFrom="paragraph">
                        <wp:posOffset>172085</wp:posOffset>
                      </wp:positionV>
                      <wp:extent cx="304800" cy="314960"/>
                      <wp:effectExtent l="47625" t="54610" r="53975" b="74930"/>
                      <wp:wrapThrough wrapText="bothSides">
                        <wp:wrapPolygon edited="0">
                          <wp:start x="-2025" y="0"/>
                          <wp:lineTo x="-2700" y="24213"/>
                          <wp:lineTo x="24975" y="24213"/>
                          <wp:lineTo x="24300" y="0"/>
                          <wp:lineTo x="-2025" y="0"/>
                        </wp:wrapPolygon>
                      </wp:wrapThrough>
                      <wp:docPr id="3"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14960"/>
                              </a:xfrm>
                              <a:prstGeom prst="rect">
                                <a:avLst/>
                              </a:prstGeom>
                              <a:solidFill>
                                <a:schemeClr val="bg1">
                                  <a:lumMod val="100000"/>
                                  <a:lumOff val="0"/>
                                </a:schemeClr>
                              </a:solidFill>
                              <a:ln>
                                <a:noFill/>
                              </a:ln>
                              <a:effectLst>
                                <a:outerShdw blurRad="40000" dist="23000" dir="5400000" rotWithShape="0">
                                  <a:schemeClr val="bg1">
                                    <a:lumMod val="100000"/>
                                    <a:lumOff val="0"/>
                                    <a:alpha val="34999"/>
                                  </a:schemeClr>
                                </a:outerShdw>
                              </a:effectLst>
                              <a:extLst>
                                <a:ext uri="{91240B29-F687-4F45-9708-019B960494DF}">
                                  <a14:hiddenLine xmlns:a14="http://schemas.microsoft.com/office/drawing/2010/main" w="9525">
                                    <a:solidFill>
                                      <a:schemeClr val="accent1">
                                        <a:lumMod val="95000"/>
                                        <a:lumOff val="0"/>
                                      </a:schemeClr>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id="Rectangle 34" o:spid="_x0000_s1026" style="position:absolute;margin-left:93.35pt;margin-top:13.55pt;width:24pt;height:2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YEeuYCAABGBgAADgAAAGRycy9lMm9Eb2MueG1srFRdb9sgFH2ftP+AeE9tJ6SNrTpVP5ZpUrdV&#10;7aY9E8AxGgYPSJxu2n/fBZIsXV+mqn6wfAFfzrnn3Ht+se0U2gjrpNE1Lk5yjIRmhku9qvHXL4vR&#10;DCPnqeZUGS1q/Cgcvpi/fXM+9JUYm9YoLiyCJNpVQ1/j1vu+yjLHWtFRd2J6oWGzMbajHkK7yril&#10;A2TvVDbO89NsMJb31jDhHKzepE08j/mbRjD/uWmc8EjVGLD5+LbxvQzvbH5Oq5WlfSvZDgZ9AYqO&#10;Sg2XHlLdUE/R2spnqTrJrHGm8SfMdJlpGslE5ABsivwfNg8t7UXkAsVx/aFM7vXSsk+bO4skr/EE&#10;I007kOgeikb1Sgk0IaE+Q+8qOPbQ39nA0PW3hn13SJvrFo6JS2vN0ArKAVURzmdPfgiBg1/Rcvho&#10;OKSna29iqbaN7UJCKALaRkUeD4qIrUcMFic5meWgG4OtSUHK06hYRqv9z711/r0wHQofNbaAPSan&#10;m1vnAxha7Y9E8EZJvpBKxSCYTFwrizYU7LFcFfFXte4AaVor8vAkl8A6eCmt72FEn4YU8SZ3nF3p&#10;cIc24bYEJK2I6EpAF7mvvbAPLR/QUq3tPQUdSLwRcRn4jCfhegjAstO4A5E1/pv0bXRHqNhrcKEV&#10;VX1LE7sJKcsySgly74sUGZo93hg9oQKS7UgF8aL3f5XFmORX43K0OJ2djUhDpqPyLJ+N8qK8Ai1J&#10;SW4WvwP+glSt5FzoW6nFvg8L8n8+302E1EGxE9FQ43I6nqbSHKtyoJOYUsaE9s91L6cvlb2ToChS&#10;sqsxOPeQJTTIO83BCLTyVKr0nT0lnoq6BWeAbff1jO0UOih14tLwR+gm8EBsGRi98NEa+xOjAcZY&#10;jd2PNbUCI/VBQ0eWBSFh7sWATM/GwT/HO8vjHaoZpKox8xajFFz7NC3XvZWrFu5KxdLmEvq4kbHH&#10;Qo8nXIA8BDCsIofdYA3T8DiOp/6O//kfAAAA//8DAFBLAwQUAAYACAAAACEAdvvE694AAAAJAQAA&#10;DwAAAGRycy9kb3ducmV2LnhtbEyPzU7DMBCE70i8g7VI3KjTBDVRiFOhCrjAhYJEjk68+RHxOo3d&#10;NvD0LCc4zs6n2Zliu9hRnHD2gyMF61UEAqlxZqBOwfvb400GwgdNRo+OUMEXetiWlxeFzo070yue&#10;9qETHEI+1wr6EKZcSt/0aLVfuQmJvdbNVgeWcyfNrM8cbkcZR9FGWj0Qf+j1hLsem8/90Sr4mNrM&#10;v7S75PCcVId6eaiezHel1PXVcn8HIuAS/mD4rc/VoeROtTuS8WJknW1SRhXE6RoEA3Fyy4daQcqG&#10;LAv5f0H5AwAA//8DAFBLAQItABQABgAIAAAAIQDkmcPA+wAAAOEBAAATAAAAAAAAAAAAAAAAAAAA&#10;AABbQ29udGVudF9UeXBlc10ueG1sUEsBAi0AFAAGAAgAAAAhACOyauHXAAAAlAEAAAsAAAAAAAAA&#10;AAAAAAAALAEAAF9yZWxzLy5yZWxzUEsBAi0AFAAGAAgAAAAhAMr2BHrmAgAARgYAAA4AAAAAAAAA&#10;AAAAAAAALAIAAGRycy9lMm9Eb2MueG1sUEsBAi0AFAAGAAgAAAAhAHb7xOveAAAACQEAAA8AAAAA&#10;AAAAAAAAAAAAPgUAAGRycy9kb3ducmV2LnhtbFBLBQYAAAAABAAEAPMAAABJBgAAAAA=&#10;" fillcolor="white [3212]" stroked="f" strokecolor="#4579b8 [3044]">
                      <v:shadow on="t" color="white [3212]" opacity="22936f" mv:blur="40000f" origin=",.5" offset="0,23000emu"/>
                      <w10:wrap type="through"/>
                    </v:rect>
                  </w:pict>
                </mc:Fallback>
              </mc:AlternateContent>
            </w:r>
            <w:r w:rsidR="00525870" w:rsidRPr="00E00451">
              <w:rPr>
                <w:noProof/>
                <w:lang w:val="en-GB" w:eastAsia="en-GB"/>
              </w:rPr>
              <w:drawing>
                <wp:inline distT="0" distB="0" distL="0" distR="0" wp14:anchorId="3E1B3E45" wp14:editId="3630A73F">
                  <wp:extent cx="1720216" cy="1367350"/>
                  <wp:effectExtent l="0" t="0" r="0" b="0"/>
                  <wp:docPr id="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srcRect/>
                          <a:stretch>
                            <a:fillRect/>
                          </a:stretch>
                        </pic:blipFill>
                        <pic:spPr bwMode="auto">
                          <a:xfrm>
                            <a:off x="0" y="0"/>
                            <a:ext cx="1720216" cy="1367350"/>
                          </a:xfrm>
                          <a:prstGeom prst="rect">
                            <a:avLst/>
                          </a:prstGeom>
                          <a:noFill/>
                          <a:ln w="9525">
                            <a:noFill/>
                            <a:miter lim="800000"/>
                            <a:headEnd/>
                            <a:tailEnd/>
                          </a:ln>
                        </pic:spPr>
                      </pic:pic>
                    </a:graphicData>
                  </a:graphic>
                </wp:inline>
              </w:drawing>
            </w:r>
          </w:p>
        </w:tc>
      </w:tr>
    </w:tbl>
    <w:p w14:paraId="7F591010" w14:textId="77777777" w:rsidR="0012263A" w:rsidRDefault="0012263A" w:rsidP="0012263A">
      <w:pPr>
        <w:rPr>
          <w:rFonts w:ascii="Gill Sans MT" w:hAnsi="Gill Sans MT" w:cs="Times"/>
          <w:sz w:val="14"/>
          <w:szCs w:val="16"/>
        </w:rPr>
      </w:pPr>
    </w:p>
    <w:p w14:paraId="065CF30A" w14:textId="03059E58" w:rsidR="0012263A" w:rsidRPr="0012263A" w:rsidRDefault="0012263A" w:rsidP="0012263A">
      <w:pPr>
        <w:rPr>
          <w:rFonts w:ascii="Gill Sans MT" w:hAnsi="Gill Sans MT"/>
          <w:sz w:val="14"/>
        </w:rPr>
        <w:sectPr w:rsidR="0012263A" w:rsidRPr="0012263A" w:rsidSect="00BD5583">
          <w:pgSz w:w="11900" w:h="16840"/>
          <w:pgMar w:top="1440" w:right="1531" w:bottom="1440" w:left="1474" w:header="720" w:footer="720" w:gutter="0"/>
          <w:cols w:space="720"/>
          <w:noEndnote/>
        </w:sectPr>
      </w:pPr>
      <w:r w:rsidRPr="0012263A">
        <w:rPr>
          <w:rFonts w:ascii="Gill Sans MT" w:hAnsi="Gill Sans MT" w:cs="Times"/>
          <w:sz w:val="14"/>
          <w:szCs w:val="16"/>
        </w:rPr>
        <w:t>On day</w:t>
      </w:r>
      <w:r>
        <w:rPr>
          <w:rFonts w:ascii="Gill Sans MT" w:hAnsi="Gill Sans MT" w:cs="Times"/>
          <w:sz w:val="14"/>
          <w:szCs w:val="16"/>
        </w:rPr>
        <w:t>s 7, 14, 21, 182, and 274</w:t>
      </w:r>
      <w:r w:rsidRPr="0012263A">
        <w:rPr>
          <w:rFonts w:ascii="Gill Sans MT" w:hAnsi="Gill Sans MT" w:cs="Times"/>
          <w:sz w:val="14"/>
          <w:szCs w:val="16"/>
        </w:rPr>
        <w:t xml:space="preserve"> after ‘boosting’, GMTs of HI antibodies to </w:t>
      </w:r>
      <w:r>
        <w:rPr>
          <w:rFonts w:ascii="Gill Sans MT" w:hAnsi="Gill Sans MT" w:cs="Times"/>
          <w:sz w:val="14"/>
          <w:szCs w:val="16"/>
        </w:rPr>
        <w:t>NIBRG14, NIBRG23, and IDCDC-RG30</w:t>
      </w:r>
      <w:r w:rsidRPr="0012263A">
        <w:rPr>
          <w:rFonts w:ascii="Gill Sans MT" w:hAnsi="Gill Sans MT" w:cs="Times"/>
          <w:sz w:val="14"/>
          <w:szCs w:val="16"/>
        </w:rPr>
        <w:t xml:space="preserve"> viruses were significantly higher in primed subjects than in unprimed controls (all, </w:t>
      </w:r>
      <w:r w:rsidRPr="0012263A">
        <w:rPr>
          <w:rFonts w:ascii="Gill Sans MT" w:hAnsi="Gill Sans MT" w:cs="Times"/>
          <w:i/>
          <w:sz w:val="14"/>
          <w:szCs w:val="16"/>
        </w:rPr>
        <w:t>p</w:t>
      </w:r>
      <w:r w:rsidRPr="0012263A">
        <w:rPr>
          <w:rFonts w:ascii="Gill Sans MT" w:hAnsi="Gill Sans MT" w:cs="Times"/>
          <w:sz w:val="14"/>
          <w:szCs w:val="16"/>
        </w:rPr>
        <w:t xml:space="preserve">&lt;0.0001), leading to significantly greater seroprotection rates, seroconversions, and GMRs (all, </w:t>
      </w:r>
      <w:r w:rsidRPr="0012263A">
        <w:rPr>
          <w:rFonts w:ascii="Gill Sans MT" w:hAnsi="Gill Sans MT" w:cs="Times"/>
          <w:i/>
          <w:sz w:val="14"/>
          <w:szCs w:val="16"/>
        </w:rPr>
        <w:t>p</w:t>
      </w:r>
      <w:r w:rsidRPr="0012263A">
        <w:rPr>
          <w:rFonts w:ascii="Gill Sans MT" w:hAnsi="Gill Sans MT" w:cs="Times"/>
          <w:sz w:val="14"/>
          <w:szCs w:val="16"/>
        </w:rPr>
        <w:t>&lt;0.0002).</w:t>
      </w:r>
    </w:p>
    <w:p w14:paraId="76CC7B2E" w14:textId="54862363" w:rsidR="00557600" w:rsidRPr="00FD7F5F" w:rsidRDefault="00557600" w:rsidP="004D68AB">
      <w:pPr>
        <w:pStyle w:val="ListParagraph"/>
        <w:widowControl w:val="0"/>
        <w:numPr>
          <w:ilvl w:val="0"/>
          <w:numId w:val="24"/>
        </w:numPr>
        <w:autoSpaceDE w:val="0"/>
        <w:autoSpaceDN w:val="0"/>
        <w:adjustRightInd w:val="0"/>
        <w:spacing w:after="120"/>
        <w:ind w:left="426" w:hanging="426"/>
        <w:rPr>
          <w:rFonts w:asciiTheme="majorHAnsi" w:hAnsiTheme="majorHAnsi" w:cs="Gill Sans MT"/>
          <w:b/>
          <w:bCs/>
          <w:sz w:val="20"/>
        </w:rPr>
      </w:pPr>
      <w:r w:rsidRPr="00FD7F5F">
        <w:rPr>
          <w:rFonts w:asciiTheme="majorHAnsi" w:hAnsiTheme="majorHAnsi" w:cs="Gill Sans MT"/>
          <w:b/>
          <w:bCs/>
          <w:sz w:val="20"/>
        </w:rPr>
        <w:lastRenderedPageBreak/>
        <w:t>Kinetics, magnitude, and persistence of NIBRG</w:t>
      </w:r>
      <w:r w:rsidR="003175AD" w:rsidRPr="00FD7F5F">
        <w:rPr>
          <w:rFonts w:asciiTheme="majorHAnsi" w:hAnsiTheme="majorHAnsi" w:cs="Gill Sans MT"/>
          <w:b/>
          <w:bCs/>
          <w:sz w:val="20"/>
        </w:rPr>
        <w:t>14</w:t>
      </w:r>
      <w:r w:rsidRPr="00FD7F5F">
        <w:rPr>
          <w:rFonts w:asciiTheme="majorHAnsi" w:hAnsiTheme="majorHAnsi" w:cs="Gill Sans MT"/>
          <w:b/>
          <w:bCs/>
          <w:sz w:val="20"/>
        </w:rPr>
        <w:t xml:space="preserve"> HAI antibody response to each prime-boost regimen </w:t>
      </w:r>
    </w:p>
    <w:p w14:paraId="04A3D473" w14:textId="3318AE6F" w:rsidR="007E7799" w:rsidRPr="00FD7F5F" w:rsidRDefault="003175AD" w:rsidP="005D6940">
      <w:pPr>
        <w:spacing w:line="276" w:lineRule="auto"/>
        <w:rPr>
          <w:rFonts w:asciiTheme="majorHAnsi" w:hAnsiTheme="majorHAnsi"/>
          <w:color w:val="000000"/>
          <w:sz w:val="19"/>
          <w:szCs w:val="19"/>
        </w:rPr>
      </w:pPr>
      <w:r w:rsidRPr="00FD7F5F">
        <w:rPr>
          <w:rFonts w:asciiTheme="majorHAnsi" w:hAnsiTheme="majorHAnsi"/>
          <w:sz w:val="19"/>
          <w:szCs w:val="19"/>
        </w:rPr>
        <w:t xml:space="preserve">The </w:t>
      </w:r>
      <w:r w:rsidR="003B5FA1">
        <w:rPr>
          <w:rFonts w:asciiTheme="majorHAnsi" w:hAnsiTheme="majorHAnsi"/>
          <w:color w:val="000000"/>
          <w:sz w:val="19"/>
          <w:szCs w:val="19"/>
        </w:rPr>
        <w:t>NIBRG14 H</w:t>
      </w:r>
      <w:r w:rsidRPr="00FD7F5F">
        <w:rPr>
          <w:rFonts w:asciiTheme="majorHAnsi" w:hAnsiTheme="majorHAnsi"/>
          <w:color w:val="000000"/>
          <w:sz w:val="19"/>
          <w:szCs w:val="19"/>
        </w:rPr>
        <w:t>I antibody</w:t>
      </w:r>
      <w:r w:rsidRPr="00FD7F5F">
        <w:rPr>
          <w:rFonts w:asciiTheme="majorHAnsi" w:hAnsiTheme="majorHAnsi"/>
          <w:sz w:val="19"/>
          <w:szCs w:val="19"/>
        </w:rPr>
        <w:t xml:space="preserve"> responses </w:t>
      </w:r>
      <w:r w:rsidR="00FD7F5F">
        <w:rPr>
          <w:rFonts w:asciiTheme="majorHAnsi" w:hAnsiTheme="majorHAnsi"/>
          <w:sz w:val="19"/>
          <w:szCs w:val="19"/>
        </w:rPr>
        <w:t xml:space="preserve">of adults and the elderly </w:t>
      </w:r>
      <w:r w:rsidRPr="00FD7F5F">
        <w:rPr>
          <w:rFonts w:asciiTheme="majorHAnsi" w:hAnsiTheme="majorHAnsi"/>
          <w:sz w:val="19"/>
          <w:szCs w:val="19"/>
        </w:rPr>
        <w:t xml:space="preserve">to </w:t>
      </w:r>
      <w:r w:rsidR="00701F10" w:rsidRPr="00FD7F5F">
        <w:rPr>
          <w:rFonts w:asciiTheme="majorHAnsi" w:hAnsiTheme="majorHAnsi"/>
          <w:sz w:val="19"/>
          <w:szCs w:val="19"/>
        </w:rPr>
        <w:t xml:space="preserve">each prime-boost regimen </w:t>
      </w:r>
      <w:r w:rsidRPr="00FD7F5F">
        <w:rPr>
          <w:rFonts w:asciiTheme="majorHAnsi" w:hAnsiTheme="majorHAnsi"/>
          <w:sz w:val="19"/>
          <w:szCs w:val="19"/>
        </w:rPr>
        <w:t xml:space="preserve">are </w:t>
      </w:r>
      <w:r w:rsidR="00701F10" w:rsidRPr="00FD7F5F">
        <w:rPr>
          <w:rFonts w:asciiTheme="majorHAnsi" w:hAnsiTheme="majorHAnsi"/>
          <w:sz w:val="19"/>
          <w:szCs w:val="19"/>
        </w:rPr>
        <w:t>compared</w:t>
      </w:r>
      <w:r w:rsidRPr="00FD7F5F">
        <w:rPr>
          <w:rFonts w:asciiTheme="majorHAnsi" w:hAnsiTheme="majorHAnsi"/>
          <w:sz w:val="19"/>
          <w:szCs w:val="19"/>
        </w:rPr>
        <w:t xml:space="preserve"> in</w:t>
      </w:r>
      <w:r w:rsidR="00701F10" w:rsidRPr="00FD7F5F">
        <w:rPr>
          <w:rFonts w:asciiTheme="majorHAnsi" w:hAnsiTheme="majorHAnsi"/>
          <w:sz w:val="19"/>
          <w:szCs w:val="19"/>
        </w:rPr>
        <w:t xml:space="preserve"> </w:t>
      </w:r>
      <w:r w:rsidR="00701F10" w:rsidRPr="00FD7F5F">
        <w:rPr>
          <w:rFonts w:asciiTheme="majorHAnsi" w:hAnsiTheme="majorHAnsi"/>
          <w:i/>
          <w:sz w:val="19"/>
          <w:szCs w:val="19"/>
        </w:rPr>
        <w:t xml:space="preserve">Tables </w:t>
      </w:r>
      <w:r w:rsidR="00FD7F5F">
        <w:rPr>
          <w:rFonts w:asciiTheme="majorHAnsi" w:hAnsiTheme="majorHAnsi"/>
          <w:i/>
          <w:sz w:val="19"/>
          <w:szCs w:val="19"/>
        </w:rPr>
        <w:t>7</w:t>
      </w:r>
      <w:r w:rsidR="00701F10" w:rsidRPr="00FD7F5F">
        <w:rPr>
          <w:rFonts w:asciiTheme="majorHAnsi" w:hAnsiTheme="majorHAnsi"/>
          <w:i/>
          <w:sz w:val="19"/>
          <w:szCs w:val="19"/>
        </w:rPr>
        <w:t xml:space="preserve"> &amp; </w:t>
      </w:r>
      <w:r w:rsidR="00FD7F5F">
        <w:rPr>
          <w:rFonts w:asciiTheme="majorHAnsi" w:hAnsiTheme="majorHAnsi"/>
          <w:i/>
          <w:sz w:val="19"/>
          <w:szCs w:val="19"/>
        </w:rPr>
        <w:t>8</w:t>
      </w:r>
      <w:r w:rsidR="00FD7F5F">
        <w:rPr>
          <w:rFonts w:asciiTheme="majorHAnsi" w:hAnsiTheme="majorHAnsi"/>
          <w:sz w:val="19"/>
          <w:szCs w:val="19"/>
        </w:rPr>
        <w:t xml:space="preserve">; </w:t>
      </w:r>
      <w:r w:rsidR="003B5FA1" w:rsidRPr="00FD7F5F">
        <w:rPr>
          <w:rFonts w:asciiTheme="majorHAnsi" w:hAnsiTheme="majorHAnsi"/>
          <w:i/>
          <w:sz w:val="19"/>
          <w:szCs w:val="19"/>
        </w:rPr>
        <w:t>Figures 6 &amp;</w:t>
      </w:r>
      <w:r w:rsidR="003B5FA1">
        <w:rPr>
          <w:rFonts w:asciiTheme="majorHAnsi" w:hAnsiTheme="majorHAnsi"/>
          <w:i/>
          <w:sz w:val="19"/>
          <w:szCs w:val="19"/>
        </w:rPr>
        <w:t xml:space="preserve"> </w:t>
      </w:r>
      <w:r w:rsidR="003B5FA1" w:rsidRPr="00FD7F5F">
        <w:rPr>
          <w:rFonts w:asciiTheme="majorHAnsi" w:hAnsiTheme="majorHAnsi"/>
          <w:i/>
          <w:sz w:val="19"/>
          <w:szCs w:val="19"/>
        </w:rPr>
        <w:t>7</w:t>
      </w:r>
      <w:r w:rsidR="003B5FA1">
        <w:rPr>
          <w:rFonts w:asciiTheme="majorHAnsi" w:hAnsiTheme="majorHAnsi"/>
          <w:i/>
          <w:sz w:val="19"/>
          <w:szCs w:val="19"/>
        </w:rPr>
        <w:t xml:space="preserve"> show </w:t>
      </w:r>
      <w:r w:rsidR="00FD7F5F">
        <w:rPr>
          <w:rFonts w:asciiTheme="majorHAnsi" w:hAnsiTheme="majorHAnsi"/>
          <w:sz w:val="19"/>
          <w:szCs w:val="19"/>
        </w:rPr>
        <w:t>the corresponding</w:t>
      </w:r>
      <w:r w:rsidR="00701F10" w:rsidRPr="00FD7F5F">
        <w:rPr>
          <w:rFonts w:asciiTheme="majorHAnsi" w:hAnsiTheme="majorHAnsi"/>
          <w:sz w:val="19"/>
          <w:szCs w:val="19"/>
        </w:rPr>
        <w:t xml:space="preserve"> r</w:t>
      </w:r>
      <w:r w:rsidR="00557600" w:rsidRPr="00FD7F5F">
        <w:rPr>
          <w:rFonts w:asciiTheme="majorHAnsi" w:hAnsiTheme="majorHAnsi"/>
          <w:sz w:val="19"/>
          <w:szCs w:val="19"/>
        </w:rPr>
        <w:t>everse cumulative frequency distribution curves</w:t>
      </w:r>
      <w:r w:rsidR="005A307D" w:rsidRPr="00FD7F5F">
        <w:rPr>
          <w:rFonts w:asciiTheme="majorHAnsi" w:hAnsiTheme="majorHAnsi"/>
          <w:sz w:val="19"/>
          <w:szCs w:val="19"/>
        </w:rPr>
        <w:t xml:space="preserve"> </w:t>
      </w:r>
      <w:r w:rsidR="003B5FA1">
        <w:rPr>
          <w:rFonts w:asciiTheme="majorHAnsi" w:hAnsiTheme="majorHAnsi"/>
          <w:sz w:val="19"/>
          <w:szCs w:val="19"/>
        </w:rPr>
        <w:t>for</w:t>
      </w:r>
      <w:r w:rsidR="00FD7F5F">
        <w:rPr>
          <w:rFonts w:asciiTheme="majorHAnsi" w:hAnsiTheme="majorHAnsi"/>
          <w:sz w:val="19"/>
          <w:szCs w:val="19"/>
        </w:rPr>
        <w:t xml:space="preserve"> the kinetics and persistence of </w:t>
      </w:r>
      <w:r w:rsidR="003B5FA1">
        <w:rPr>
          <w:rFonts w:asciiTheme="majorHAnsi" w:hAnsiTheme="majorHAnsi"/>
          <w:color w:val="000000"/>
          <w:sz w:val="19"/>
          <w:szCs w:val="19"/>
        </w:rPr>
        <w:t>NIBRG14 H</w:t>
      </w:r>
      <w:r w:rsidR="003B5FA1" w:rsidRPr="00FD7F5F">
        <w:rPr>
          <w:rFonts w:asciiTheme="majorHAnsi" w:hAnsiTheme="majorHAnsi"/>
          <w:color w:val="000000"/>
          <w:sz w:val="19"/>
          <w:szCs w:val="19"/>
        </w:rPr>
        <w:t>I antibody</w:t>
      </w:r>
      <w:r w:rsidR="00701F10" w:rsidRPr="00FD7F5F">
        <w:rPr>
          <w:rFonts w:asciiTheme="majorHAnsi" w:hAnsiTheme="majorHAnsi"/>
          <w:sz w:val="19"/>
          <w:szCs w:val="19"/>
        </w:rPr>
        <w:t xml:space="preserve">. </w:t>
      </w:r>
      <w:r w:rsidR="005D6940" w:rsidRPr="00FD7F5F">
        <w:rPr>
          <w:rFonts w:asciiTheme="majorHAnsi" w:hAnsiTheme="majorHAnsi"/>
          <w:i/>
          <w:sz w:val="19"/>
          <w:szCs w:val="19"/>
        </w:rPr>
        <w:t>Table 9</w:t>
      </w:r>
      <w:r w:rsidR="005D6940" w:rsidRPr="00FD7F5F">
        <w:rPr>
          <w:rFonts w:asciiTheme="majorHAnsi" w:hAnsiTheme="majorHAnsi"/>
          <w:sz w:val="19"/>
          <w:szCs w:val="19"/>
        </w:rPr>
        <w:t xml:space="preserve"> shows the results of unadjusted analyses </w:t>
      </w:r>
      <w:r w:rsidR="00002194" w:rsidRPr="00FD7F5F">
        <w:rPr>
          <w:rFonts w:asciiTheme="majorHAnsi" w:hAnsiTheme="majorHAnsi"/>
          <w:sz w:val="19"/>
          <w:szCs w:val="19"/>
        </w:rPr>
        <w:t xml:space="preserve">for primed participants </w:t>
      </w:r>
      <w:r w:rsidR="003B5FA1">
        <w:rPr>
          <w:rFonts w:asciiTheme="majorHAnsi" w:hAnsiTheme="majorHAnsi"/>
          <w:sz w:val="19"/>
          <w:szCs w:val="19"/>
        </w:rPr>
        <w:t>that explore</w:t>
      </w:r>
      <w:r w:rsidR="005D6940" w:rsidRPr="00FD7F5F">
        <w:rPr>
          <w:rFonts w:asciiTheme="majorHAnsi" w:hAnsiTheme="majorHAnsi"/>
          <w:sz w:val="19"/>
          <w:szCs w:val="19"/>
        </w:rPr>
        <w:t xml:space="preserve"> the </w:t>
      </w:r>
      <w:r w:rsidR="003B5FD7">
        <w:rPr>
          <w:rFonts w:asciiTheme="majorHAnsi" w:hAnsiTheme="majorHAnsi"/>
          <w:sz w:val="19"/>
          <w:szCs w:val="19"/>
        </w:rPr>
        <w:t xml:space="preserve">possible </w:t>
      </w:r>
      <w:r w:rsidR="0047591E">
        <w:rPr>
          <w:rFonts w:asciiTheme="majorHAnsi" w:hAnsiTheme="majorHAnsi"/>
          <w:sz w:val="19"/>
          <w:szCs w:val="19"/>
        </w:rPr>
        <w:t>influence of</w:t>
      </w:r>
      <w:r w:rsidR="005D6940" w:rsidRPr="00FD7F5F">
        <w:rPr>
          <w:rFonts w:asciiTheme="majorHAnsi" w:hAnsiTheme="majorHAnsi"/>
          <w:sz w:val="19"/>
          <w:szCs w:val="19"/>
        </w:rPr>
        <w:t xml:space="preserve"> age, </w:t>
      </w:r>
      <w:r w:rsidR="003B5FA1">
        <w:rPr>
          <w:rFonts w:asciiTheme="majorHAnsi" w:hAnsiTheme="majorHAnsi"/>
          <w:sz w:val="19"/>
          <w:szCs w:val="19"/>
        </w:rPr>
        <w:t>prior</w:t>
      </w:r>
      <w:r w:rsidR="00524691" w:rsidRPr="00FD7F5F">
        <w:rPr>
          <w:rFonts w:asciiTheme="majorHAnsi" w:hAnsiTheme="majorHAnsi"/>
          <w:sz w:val="19"/>
          <w:szCs w:val="19"/>
        </w:rPr>
        <w:t xml:space="preserve"> </w:t>
      </w:r>
      <w:r w:rsidR="005D6940" w:rsidRPr="00FD7F5F">
        <w:rPr>
          <w:rFonts w:asciiTheme="majorHAnsi" w:hAnsiTheme="majorHAnsi"/>
          <w:sz w:val="19"/>
          <w:szCs w:val="19"/>
        </w:rPr>
        <w:t xml:space="preserve">seasonal influenza vaccination, </w:t>
      </w:r>
      <w:r w:rsidR="0047591E">
        <w:rPr>
          <w:rFonts w:asciiTheme="majorHAnsi" w:hAnsiTheme="majorHAnsi"/>
          <w:sz w:val="19"/>
          <w:szCs w:val="19"/>
        </w:rPr>
        <w:t xml:space="preserve">presence of </w:t>
      </w:r>
      <w:r w:rsidR="003B5FD7">
        <w:rPr>
          <w:rFonts w:asciiTheme="majorHAnsi" w:hAnsiTheme="majorHAnsi"/>
          <w:color w:val="000000"/>
          <w:sz w:val="19"/>
          <w:szCs w:val="19"/>
        </w:rPr>
        <w:t>NIBRG14 H</w:t>
      </w:r>
      <w:r w:rsidR="005D6940" w:rsidRPr="00FD7F5F">
        <w:rPr>
          <w:rFonts w:asciiTheme="majorHAnsi" w:hAnsiTheme="majorHAnsi"/>
          <w:color w:val="000000"/>
          <w:sz w:val="19"/>
          <w:szCs w:val="19"/>
        </w:rPr>
        <w:t xml:space="preserve">I antibody </w:t>
      </w:r>
      <w:r w:rsidR="003B5FD7">
        <w:rPr>
          <w:rFonts w:asciiTheme="majorHAnsi" w:hAnsiTheme="majorHAnsi"/>
          <w:color w:val="000000"/>
          <w:sz w:val="19"/>
          <w:szCs w:val="19"/>
        </w:rPr>
        <w:t>when</w:t>
      </w:r>
      <w:r w:rsidR="00002194" w:rsidRPr="00FD7F5F">
        <w:rPr>
          <w:rFonts w:asciiTheme="majorHAnsi" w:hAnsiTheme="majorHAnsi"/>
          <w:color w:val="000000"/>
          <w:sz w:val="19"/>
          <w:szCs w:val="19"/>
        </w:rPr>
        <w:t xml:space="preserve"> </w:t>
      </w:r>
      <w:r w:rsidR="0047591E">
        <w:rPr>
          <w:rFonts w:asciiTheme="majorHAnsi" w:hAnsiTheme="majorHAnsi"/>
          <w:color w:val="000000"/>
          <w:sz w:val="19"/>
          <w:szCs w:val="19"/>
        </w:rPr>
        <w:t xml:space="preserve">the </w:t>
      </w:r>
      <w:r w:rsidR="003B5FD7">
        <w:rPr>
          <w:rFonts w:asciiTheme="majorHAnsi" w:hAnsiTheme="majorHAnsi"/>
          <w:color w:val="000000"/>
          <w:sz w:val="19"/>
          <w:szCs w:val="19"/>
        </w:rPr>
        <w:t xml:space="preserve">A/t/T1 booster was </w:t>
      </w:r>
      <w:r w:rsidR="0047591E">
        <w:rPr>
          <w:rFonts w:asciiTheme="majorHAnsi" w:hAnsiTheme="majorHAnsi"/>
          <w:color w:val="000000"/>
          <w:sz w:val="19"/>
          <w:szCs w:val="19"/>
        </w:rPr>
        <w:t>administered</w:t>
      </w:r>
      <w:r w:rsidR="005D6940" w:rsidRPr="00FD7F5F">
        <w:rPr>
          <w:rFonts w:asciiTheme="majorHAnsi" w:hAnsiTheme="majorHAnsi"/>
          <w:color w:val="000000"/>
          <w:sz w:val="19"/>
          <w:szCs w:val="19"/>
        </w:rPr>
        <w:t xml:space="preserve">, </w:t>
      </w:r>
      <w:r w:rsidR="00DE0BC3">
        <w:rPr>
          <w:rFonts w:asciiTheme="majorHAnsi" w:hAnsiTheme="majorHAnsi"/>
          <w:color w:val="000000"/>
          <w:sz w:val="19"/>
          <w:szCs w:val="19"/>
        </w:rPr>
        <w:t xml:space="preserve">the </w:t>
      </w:r>
      <w:r w:rsidR="00002194" w:rsidRPr="00FD7F5F">
        <w:rPr>
          <w:rFonts w:asciiTheme="majorHAnsi" w:hAnsiTheme="majorHAnsi"/>
          <w:color w:val="000000"/>
          <w:sz w:val="19"/>
          <w:szCs w:val="19"/>
        </w:rPr>
        <w:t>number of priming dos</w:t>
      </w:r>
      <w:r w:rsidR="0047591E">
        <w:rPr>
          <w:rFonts w:asciiTheme="majorHAnsi" w:hAnsiTheme="majorHAnsi"/>
          <w:color w:val="000000"/>
          <w:sz w:val="19"/>
          <w:szCs w:val="19"/>
        </w:rPr>
        <w:t>es, and vaccine composition</w:t>
      </w:r>
      <w:r w:rsidR="00002194" w:rsidRPr="00FD7F5F">
        <w:rPr>
          <w:rFonts w:asciiTheme="majorHAnsi" w:hAnsiTheme="majorHAnsi"/>
          <w:color w:val="000000"/>
          <w:sz w:val="19"/>
          <w:szCs w:val="19"/>
        </w:rPr>
        <w:t xml:space="preserve"> </w:t>
      </w:r>
      <w:r w:rsidR="0047591E">
        <w:rPr>
          <w:rFonts w:asciiTheme="majorHAnsi" w:hAnsiTheme="majorHAnsi"/>
          <w:color w:val="000000"/>
          <w:sz w:val="19"/>
          <w:szCs w:val="19"/>
        </w:rPr>
        <w:t xml:space="preserve">on antibody </w:t>
      </w:r>
      <w:r w:rsidR="00DE0BC3">
        <w:rPr>
          <w:rFonts w:asciiTheme="majorHAnsi" w:hAnsiTheme="majorHAnsi"/>
          <w:color w:val="000000"/>
          <w:sz w:val="19"/>
          <w:szCs w:val="19"/>
        </w:rPr>
        <w:t>levels</w:t>
      </w:r>
      <w:r w:rsidR="00524691" w:rsidRPr="00FD7F5F">
        <w:rPr>
          <w:rFonts w:asciiTheme="majorHAnsi" w:hAnsiTheme="majorHAnsi"/>
          <w:color w:val="000000"/>
          <w:sz w:val="19"/>
          <w:szCs w:val="19"/>
        </w:rPr>
        <w:t xml:space="preserve">. </w:t>
      </w:r>
      <w:r w:rsidR="00887132" w:rsidRPr="00FD7F5F">
        <w:rPr>
          <w:rFonts w:asciiTheme="majorHAnsi" w:hAnsiTheme="majorHAnsi"/>
          <w:color w:val="000000"/>
          <w:sz w:val="19"/>
          <w:szCs w:val="19"/>
        </w:rPr>
        <w:t xml:space="preserve">The unadjusted analyses showed a possible </w:t>
      </w:r>
      <w:r w:rsidR="00DE0BC3">
        <w:rPr>
          <w:rFonts w:asciiTheme="majorHAnsi" w:hAnsiTheme="majorHAnsi"/>
          <w:color w:val="000000"/>
          <w:sz w:val="19"/>
          <w:szCs w:val="19"/>
        </w:rPr>
        <w:t>relationship between</w:t>
      </w:r>
      <w:r w:rsidR="00887132" w:rsidRPr="00FD7F5F">
        <w:rPr>
          <w:rFonts w:asciiTheme="majorHAnsi" w:hAnsiTheme="majorHAnsi"/>
          <w:color w:val="000000"/>
          <w:sz w:val="19"/>
          <w:szCs w:val="19"/>
        </w:rPr>
        <w:t xml:space="preserve"> each factor </w:t>
      </w:r>
      <w:r w:rsidR="00DE0BC3">
        <w:rPr>
          <w:rFonts w:asciiTheme="majorHAnsi" w:hAnsiTheme="majorHAnsi"/>
          <w:color w:val="000000"/>
          <w:sz w:val="19"/>
          <w:szCs w:val="19"/>
        </w:rPr>
        <w:t>and</w:t>
      </w:r>
      <w:r w:rsidR="00AA1EC2" w:rsidRPr="00FD7F5F">
        <w:rPr>
          <w:rFonts w:asciiTheme="majorHAnsi" w:hAnsiTheme="majorHAnsi"/>
          <w:color w:val="000000"/>
          <w:sz w:val="19"/>
          <w:szCs w:val="19"/>
        </w:rPr>
        <w:t xml:space="preserve"> the</w:t>
      </w:r>
      <w:r w:rsidR="00DE0BC3">
        <w:rPr>
          <w:rFonts w:asciiTheme="majorHAnsi" w:hAnsiTheme="majorHAnsi"/>
          <w:color w:val="000000"/>
          <w:sz w:val="19"/>
          <w:szCs w:val="19"/>
        </w:rPr>
        <w:t xml:space="preserve"> GMTs of H5 H</w:t>
      </w:r>
      <w:r w:rsidR="00887132" w:rsidRPr="00FD7F5F">
        <w:rPr>
          <w:rFonts w:asciiTheme="majorHAnsi" w:hAnsiTheme="majorHAnsi"/>
          <w:color w:val="000000"/>
          <w:sz w:val="19"/>
          <w:szCs w:val="19"/>
        </w:rPr>
        <w:t xml:space="preserve">I antibody </w:t>
      </w:r>
      <w:r w:rsidR="00DE0BC3">
        <w:rPr>
          <w:rFonts w:asciiTheme="majorHAnsi" w:hAnsiTheme="majorHAnsi"/>
          <w:color w:val="000000"/>
          <w:sz w:val="19"/>
          <w:szCs w:val="19"/>
        </w:rPr>
        <w:t xml:space="preserve">to each test virus </w:t>
      </w:r>
      <w:r w:rsidR="00887132" w:rsidRPr="00FD7F5F">
        <w:rPr>
          <w:rFonts w:asciiTheme="majorHAnsi" w:hAnsiTheme="majorHAnsi"/>
          <w:color w:val="000000"/>
          <w:sz w:val="19"/>
          <w:szCs w:val="19"/>
        </w:rPr>
        <w:t>on days 7 through day 274 after boosting</w:t>
      </w:r>
      <w:r w:rsidR="00DE0BC3">
        <w:rPr>
          <w:rFonts w:asciiTheme="majorHAnsi" w:hAnsiTheme="majorHAnsi"/>
          <w:color w:val="000000"/>
          <w:sz w:val="19"/>
          <w:szCs w:val="19"/>
        </w:rPr>
        <w:t>. T</w:t>
      </w:r>
      <w:r w:rsidR="005F09D4" w:rsidRPr="00FD7F5F">
        <w:rPr>
          <w:rFonts w:asciiTheme="majorHAnsi" w:hAnsiTheme="majorHAnsi"/>
          <w:color w:val="000000"/>
          <w:sz w:val="19"/>
          <w:szCs w:val="19"/>
        </w:rPr>
        <w:t xml:space="preserve">he relationships </w:t>
      </w:r>
      <w:r w:rsidR="000D1291" w:rsidRPr="00FD7F5F">
        <w:rPr>
          <w:rFonts w:asciiTheme="majorHAnsi" w:hAnsiTheme="majorHAnsi"/>
          <w:color w:val="000000"/>
          <w:sz w:val="19"/>
          <w:szCs w:val="19"/>
        </w:rPr>
        <w:t>were</w:t>
      </w:r>
      <w:r w:rsidR="00524691" w:rsidRPr="00FD7F5F">
        <w:rPr>
          <w:rFonts w:asciiTheme="majorHAnsi" w:hAnsiTheme="majorHAnsi"/>
          <w:color w:val="000000"/>
          <w:sz w:val="19"/>
          <w:szCs w:val="19"/>
        </w:rPr>
        <w:t xml:space="preserve"> </w:t>
      </w:r>
      <w:r w:rsidR="00887132" w:rsidRPr="00FD7F5F">
        <w:rPr>
          <w:rFonts w:asciiTheme="majorHAnsi" w:hAnsiTheme="majorHAnsi"/>
          <w:color w:val="000000"/>
          <w:sz w:val="19"/>
          <w:szCs w:val="19"/>
        </w:rPr>
        <w:t>examined</w:t>
      </w:r>
      <w:r w:rsidR="00524691" w:rsidRPr="00FD7F5F">
        <w:rPr>
          <w:rFonts w:asciiTheme="majorHAnsi" w:hAnsiTheme="majorHAnsi"/>
          <w:color w:val="000000"/>
          <w:sz w:val="19"/>
          <w:szCs w:val="19"/>
        </w:rPr>
        <w:t xml:space="preserve"> in </w:t>
      </w:r>
      <w:r w:rsidR="002F586D" w:rsidRPr="00FD7F5F">
        <w:rPr>
          <w:rFonts w:asciiTheme="majorHAnsi" w:hAnsiTheme="majorHAnsi"/>
          <w:color w:val="000000"/>
          <w:sz w:val="19"/>
          <w:szCs w:val="19"/>
        </w:rPr>
        <w:t>backward stepwise regression models</w:t>
      </w:r>
      <w:r w:rsidR="000D1291" w:rsidRPr="00FD7F5F">
        <w:rPr>
          <w:rFonts w:asciiTheme="majorHAnsi" w:hAnsiTheme="majorHAnsi"/>
          <w:color w:val="000000"/>
          <w:sz w:val="19"/>
          <w:szCs w:val="19"/>
        </w:rPr>
        <w:t xml:space="preserve"> (</w:t>
      </w:r>
      <w:r w:rsidR="00EA357F" w:rsidRPr="00FD7F5F">
        <w:rPr>
          <w:rFonts w:asciiTheme="majorHAnsi" w:hAnsiTheme="majorHAnsi"/>
          <w:i/>
          <w:color w:val="000000"/>
          <w:sz w:val="19"/>
          <w:szCs w:val="19"/>
        </w:rPr>
        <w:t>Table 10</w:t>
      </w:r>
      <w:r w:rsidR="000D1291" w:rsidRPr="00FD7F5F">
        <w:rPr>
          <w:rFonts w:asciiTheme="majorHAnsi" w:hAnsiTheme="majorHAnsi"/>
          <w:color w:val="000000"/>
          <w:sz w:val="19"/>
          <w:szCs w:val="19"/>
        </w:rPr>
        <w:t>)</w:t>
      </w:r>
      <w:r w:rsidR="00887132" w:rsidRPr="00FD7F5F">
        <w:rPr>
          <w:rFonts w:asciiTheme="majorHAnsi" w:hAnsiTheme="majorHAnsi"/>
          <w:sz w:val="19"/>
          <w:szCs w:val="19"/>
        </w:rPr>
        <w:t>.</w:t>
      </w:r>
      <w:r w:rsidR="00002194" w:rsidRPr="00FD7F5F">
        <w:rPr>
          <w:rFonts w:asciiTheme="majorHAnsi" w:hAnsiTheme="majorHAnsi"/>
          <w:color w:val="000000"/>
          <w:sz w:val="19"/>
          <w:szCs w:val="19"/>
        </w:rPr>
        <w:t xml:space="preserve"> </w:t>
      </w:r>
    </w:p>
    <w:p w14:paraId="71D6B91F" w14:textId="77777777" w:rsidR="007E7799" w:rsidRPr="00EA357F" w:rsidRDefault="007E7799" w:rsidP="005D6940">
      <w:pPr>
        <w:spacing w:line="276" w:lineRule="auto"/>
        <w:rPr>
          <w:rFonts w:ascii="Gill Sans MT" w:hAnsi="Gill Sans MT"/>
          <w:color w:val="000000"/>
          <w:sz w:val="14"/>
          <w:szCs w:val="19"/>
        </w:rPr>
      </w:pPr>
    </w:p>
    <w:tbl>
      <w:tblPr>
        <w:tblStyle w:val="TableGrid"/>
        <w:tblW w:w="994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7"/>
        <w:gridCol w:w="2496"/>
        <w:gridCol w:w="2496"/>
        <w:gridCol w:w="2446"/>
      </w:tblGrid>
      <w:tr w:rsidR="007E7799" w14:paraId="4FB3E650" w14:textId="77777777" w:rsidTr="008902B4">
        <w:tc>
          <w:tcPr>
            <w:tcW w:w="9945" w:type="dxa"/>
            <w:gridSpan w:val="4"/>
          </w:tcPr>
          <w:p w14:paraId="798A96C3" w14:textId="009C0673" w:rsidR="007E7799" w:rsidRPr="00A345A4" w:rsidRDefault="007E7799" w:rsidP="003B0FAA">
            <w:pPr>
              <w:rPr>
                <w:rFonts w:asciiTheme="majorHAnsi" w:hAnsiTheme="majorHAnsi"/>
                <w:sz w:val="18"/>
                <w:szCs w:val="19"/>
              </w:rPr>
            </w:pPr>
            <w:r w:rsidRPr="00A345A4">
              <w:rPr>
                <w:rFonts w:asciiTheme="majorHAnsi" w:hAnsiTheme="majorHAnsi"/>
                <w:b/>
                <w:sz w:val="18"/>
                <w:szCs w:val="19"/>
              </w:rPr>
              <w:t xml:space="preserve">FIGURE 6 </w:t>
            </w:r>
            <w:r w:rsidRPr="00A345A4">
              <w:rPr>
                <w:rFonts w:asciiTheme="majorHAnsi" w:hAnsiTheme="majorHAnsi"/>
                <w:sz w:val="18"/>
                <w:szCs w:val="19"/>
              </w:rPr>
              <w:t>Reverse cumulative d</w:t>
            </w:r>
            <w:r w:rsidR="008450A3">
              <w:rPr>
                <w:rFonts w:asciiTheme="majorHAnsi" w:hAnsiTheme="majorHAnsi"/>
                <w:sz w:val="18"/>
                <w:szCs w:val="19"/>
              </w:rPr>
              <w:t>istribution curves of NIBRG14 H</w:t>
            </w:r>
            <w:r w:rsidRPr="00A345A4">
              <w:rPr>
                <w:rFonts w:asciiTheme="majorHAnsi" w:hAnsiTheme="majorHAnsi"/>
                <w:sz w:val="18"/>
                <w:szCs w:val="19"/>
              </w:rPr>
              <w:t>I titres in serum samples from 18-59-year-olds and ≥60-year-olds collected before and after boosting, by priming status. Titres are given on a log</w:t>
            </w:r>
            <w:r w:rsidRPr="00A345A4">
              <w:rPr>
                <w:rFonts w:asciiTheme="majorHAnsi" w:hAnsiTheme="majorHAnsi"/>
                <w:sz w:val="18"/>
                <w:szCs w:val="19"/>
                <w:vertAlign w:val="subscript"/>
              </w:rPr>
              <w:t>2</w:t>
            </w:r>
            <w:r w:rsidRPr="00A345A4">
              <w:rPr>
                <w:rFonts w:asciiTheme="majorHAnsi" w:hAnsiTheme="majorHAnsi"/>
                <w:sz w:val="18"/>
                <w:szCs w:val="19"/>
              </w:rPr>
              <w:t xml:space="preserve"> scale. </w:t>
            </w:r>
          </w:p>
          <w:p w14:paraId="54C6AF8C" w14:textId="77777777" w:rsidR="007E7799" w:rsidRPr="00A345A4" w:rsidRDefault="007E7799" w:rsidP="003B0FAA">
            <w:pPr>
              <w:rPr>
                <w:rFonts w:asciiTheme="majorHAnsi" w:hAnsiTheme="majorHAnsi"/>
                <w:sz w:val="10"/>
                <w:szCs w:val="19"/>
              </w:rPr>
            </w:pPr>
            <w:r w:rsidRPr="00A345A4">
              <w:rPr>
                <w:rFonts w:asciiTheme="majorHAnsi" w:hAnsiTheme="majorHAnsi"/>
                <w:sz w:val="18"/>
                <w:szCs w:val="19"/>
              </w:rPr>
              <w:t xml:space="preserve"> </w:t>
            </w:r>
          </w:p>
          <w:p w14:paraId="65497FAC" w14:textId="77777777" w:rsidR="007E7799" w:rsidRDefault="007E7799" w:rsidP="003B0FAA">
            <w:pPr>
              <w:rPr>
                <w:noProof/>
              </w:rPr>
            </w:pPr>
            <w:r w:rsidRPr="00A345A4">
              <w:rPr>
                <w:rFonts w:asciiTheme="majorHAnsi" w:hAnsiTheme="majorHAnsi"/>
                <w:b/>
                <w:noProof/>
                <w:sz w:val="18"/>
                <w:szCs w:val="19"/>
              </w:rPr>
              <w:t>(a)</w:t>
            </w:r>
            <w:r w:rsidRPr="00A345A4">
              <w:rPr>
                <w:rFonts w:asciiTheme="majorHAnsi" w:hAnsiTheme="majorHAnsi"/>
                <w:noProof/>
                <w:sz w:val="18"/>
                <w:szCs w:val="19"/>
              </w:rPr>
              <w:t xml:space="preserve"> </w:t>
            </w:r>
            <w:r w:rsidRPr="00A345A4">
              <w:rPr>
                <w:rFonts w:asciiTheme="majorHAnsi" w:hAnsiTheme="majorHAnsi"/>
                <w:sz w:val="18"/>
                <w:szCs w:val="19"/>
              </w:rPr>
              <w:t>Kinetics of NIBRG14 HAI antibody response (days 7, 14, and 21 after boosting), 18-59-year-olds.</w:t>
            </w:r>
          </w:p>
        </w:tc>
      </w:tr>
      <w:tr w:rsidR="007E7799" w14:paraId="122ECA28" w14:textId="77777777" w:rsidTr="008902B4">
        <w:tc>
          <w:tcPr>
            <w:tcW w:w="2507" w:type="dxa"/>
          </w:tcPr>
          <w:p w14:paraId="43977C6E" w14:textId="60B62EC6" w:rsidR="007E7799" w:rsidRDefault="0098209C" w:rsidP="003B0FAA">
            <w:r w:rsidRPr="0098209C">
              <w:rPr>
                <w:noProof/>
                <w:lang w:val="en-GB" w:eastAsia="en-GB"/>
              </w:rPr>
              <w:drawing>
                <wp:inline distT="0" distB="0" distL="0" distR="0" wp14:anchorId="482D3EEA" wp14:editId="01C2DED2">
                  <wp:extent cx="1480042" cy="11520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4"/>
                          <a:stretch>
                            <a:fillRect/>
                          </a:stretch>
                        </pic:blipFill>
                        <pic:spPr>
                          <a:xfrm>
                            <a:off x="0" y="0"/>
                            <a:ext cx="1480042" cy="1152000"/>
                          </a:xfrm>
                          <a:prstGeom prst="rect">
                            <a:avLst/>
                          </a:prstGeom>
                        </pic:spPr>
                      </pic:pic>
                    </a:graphicData>
                  </a:graphic>
                </wp:inline>
              </w:drawing>
            </w:r>
          </w:p>
        </w:tc>
        <w:tc>
          <w:tcPr>
            <w:tcW w:w="2496" w:type="dxa"/>
          </w:tcPr>
          <w:p w14:paraId="258D5AFC" w14:textId="53E95589" w:rsidR="007E7799" w:rsidRDefault="00C75F3D" w:rsidP="003B0FAA">
            <w:r w:rsidRPr="00C75F3D">
              <w:rPr>
                <w:noProof/>
                <w:lang w:val="en-GB" w:eastAsia="en-GB"/>
              </w:rPr>
              <w:drawing>
                <wp:inline distT="0" distB="0" distL="0" distR="0" wp14:anchorId="39834049" wp14:editId="79E4A518">
                  <wp:extent cx="1480042" cy="1152000"/>
                  <wp:effectExtent l="0" t="0" r="0" b="0"/>
                  <wp:docPr id="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5"/>
                          <a:stretch>
                            <a:fillRect/>
                          </a:stretch>
                        </pic:blipFill>
                        <pic:spPr>
                          <a:xfrm>
                            <a:off x="0" y="0"/>
                            <a:ext cx="1480042" cy="1152000"/>
                          </a:xfrm>
                          <a:prstGeom prst="rect">
                            <a:avLst/>
                          </a:prstGeom>
                        </pic:spPr>
                      </pic:pic>
                    </a:graphicData>
                  </a:graphic>
                </wp:inline>
              </w:drawing>
            </w:r>
          </w:p>
        </w:tc>
        <w:tc>
          <w:tcPr>
            <w:tcW w:w="2496" w:type="dxa"/>
          </w:tcPr>
          <w:p w14:paraId="3AE832EA" w14:textId="2BD8FF6B" w:rsidR="007E7799" w:rsidRDefault="0098209C" w:rsidP="003B0FAA">
            <w:r w:rsidRPr="0098209C">
              <w:rPr>
                <w:noProof/>
                <w:lang w:val="en-GB" w:eastAsia="en-GB"/>
              </w:rPr>
              <w:drawing>
                <wp:inline distT="0" distB="0" distL="0" distR="0" wp14:anchorId="3ECB6F9B" wp14:editId="528CD73B">
                  <wp:extent cx="1480042" cy="1152000"/>
                  <wp:effectExtent l="0" t="0" r="0" b="0"/>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
                          <a:stretch>
                            <a:fillRect/>
                          </a:stretch>
                        </pic:blipFill>
                        <pic:spPr>
                          <a:xfrm>
                            <a:off x="0" y="0"/>
                            <a:ext cx="1480042" cy="1152000"/>
                          </a:xfrm>
                          <a:prstGeom prst="rect">
                            <a:avLst/>
                          </a:prstGeom>
                        </pic:spPr>
                      </pic:pic>
                    </a:graphicData>
                  </a:graphic>
                </wp:inline>
              </w:drawing>
            </w:r>
          </w:p>
        </w:tc>
        <w:tc>
          <w:tcPr>
            <w:tcW w:w="2446" w:type="dxa"/>
          </w:tcPr>
          <w:p w14:paraId="78F60BC7" w14:textId="4CA5A59C" w:rsidR="007E7799" w:rsidRDefault="00C75F3D" w:rsidP="003B0FAA">
            <w:r w:rsidRPr="00C75F3D">
              <w:rPr>
                <w:noProof/>
                <w:lang w:val="en-GB" w:eastAsia="en-GB"/>
              </w:rPr>
              <w:drawing>
                <wp:inline distT="0" distB="0" distL="0" distR="0" wp14:anchorId="09CF387A" wp14:editId="19B89676">
                  <wp:extent cx="1480042" cy="1152000"/>
                  <wp:effectExtent l="0" t="0" r="0" b="0"/>
                  <wp:docPr id="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7"/>
                          <a:stretch>
                            <a:fillRect/>
                          </a:stretch>
                        </pic:blipFill>
                        <pic:spPr>
                          <a:xfrm>
                            <a:off x="0" y="0"/>
                            <a:ext cx="1480042" cy="1152000"/>
                          </a:xfrm>
                          <a:prstGeom prst="rect">
                            <a:avLst/>
                          </a:prstGeom>
                        </pic:spPr>
                      </pic:pic>
                    </a:graphicData>
                  </a:graphic>
                </wp:inline>
              </w:drawing>
            </w:r>
          </w:p>
        </w:tc>
      </w:tr>
      <w:tr w:rsidR="007E7799" w14:paraId="075A661F" w14:textId="77777777" w:rsidTr="008902B4">
        <w:tc>
          <w:tcPr>
            <w:tcW w:w="2507" w:type="dxa"/>
          </w:tcPr>
          <w:p w14:paraId="280E138F" w14:textId="556FF2A8" w:rsidR="007E7799" w:rsidRDefault="00C83120" w:rsidP="003B0FAA">
            <w:r w:rsidRPr="00C83120">
              <w:rPr>
                <w:noProof/>
                <w:lang w:val="en-GB" w:eastAsia="en-GB"/>
              </w:rPr>
              <w:drawing>
                <wp:inline distT="0" distB="0" distL="0" distR="0" wp14:anchorId="42BD064D" wp14:editId="69951DEC">
                  <wp:extent cx="1480042" cy="1152000"/>
                  <wp:effectExtent l="0" t="0" r="0" b="0"/>
                  <wp:docPr id="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28"/>
                          <a:stretch>
                            <a:fillRect/>
                          </a:stretch>
                        </pic:blipFill>
                        <pic:spPr>
                          <a:xfrm>
                            <a:off x="0" y="0"/>
                            <a:ext cx="1480042" cy="1152000"/>
                          </a:xfrm>
                          <a:prstGeom prst="rect">
                            <a:avLst/>
                          </a:prstGeom>
                        </pic:spPr>
                      </pic:pic>
                    </a:graphicData>
                  </a:graphic>
                </wp:inline>
              </w:drawing>
            </w:r>
          </w:p>
        </w:tc>
        <w:tc>
          <w:tcPr>
            <w:tcW w:w="2496" w:type="dxa"/>
          </w:tcPr>
          <w:p w14:paraId="3F11232D" w14:textId="4DCC7DB3" w:rsidR="007E7799" w:rsidRDefault="00C83120" w:rsidP="003B0FAA">
            <w:r w:rsidRPr="00C83120">
              <w:rPr>
                <w:noProof/>
                <w:lang w:val="en-GB" w:eastAsia="en-GB"/>
              </w:rPr>
              <w:drawing>
                <wp:inline distT="0" distB="0" distL="0" distR="0" wp14:anchorId="38FF192A" wp14:editId="6A6791B8">
                  <wp:extent cx="1480042" cy="1152000"/>
                  <wp:effectExtent l="0" t="0" r="0" b="0"/>
                  <wp:docPr id="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9"/>
                          <a:stretch>
                            <a:fillRect/>
                          </a:stretch>
                        </pic:blipFill>
                        <pic:spPr>
                          <a:xfrm>
                            <a:off x="0" y="0"/>
                            <a:ext cx="1480042" cy="1152000"/>
                          </a:xfrm>
                          <a:prstGeom prst="rect">
                            <a:avLst/>
                          </a:prstGeom>
                        </pic:spPr>
                      </pic:pic>
                    </a:graphicData>
                  </a:graphic>
                </wp:inline>
              </w:drawing>
            </w:r>
          </w:p>
        </w:tc>
        <w:tc>
          <w:tcPr>
            <w:tcW w:w="2496" w:type="dxa"/>
          </w:tcPr>
          <w:p w14:paraId="0F7F411A" w14:textId="25596E6D" w:rsidR="007E7799" w:rsidRDefault="00A7580A" w:rsidP="003B0FAA">
            <w:r w:rsidRPr="00A7580A">
              <w:rPr>
                <w:noProof/>
                <w:lang w:val="en-GB" w:eastAsia="en-GB"/>
              </w:rPr>
              <w:drawing>
                <wp:inline distT="0" distB="0" distL="0" distR="0" wp14:anchorId="72EE0FB4" wp14:editId="66FE280A">
                  <wp:extent cx="1480042" cy="1152000"/>
                  <wp:effectExtent l="0" t="0" r="0" b="0"/>
                  <wp:docPr id="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30"/>
                          <a:stretch>
                            <a:fillRect/>
                          </a:stretch>
                        </pic:blipFill>
                        <pic:spPr>
                          <a:xfrm>
                            <a:off x="0" y="0"/>
                            <a:ext cx="1480042" cy="1152000"/>
                          </a:xfrm>
                          <a:prstGeom prst="rect">
                            <a:avLst/>
                          </a:prstGeom>
                        </pic:spPr>
                      </pic:pic>
                    </a:graphicData>
                  </a:graphic>
                </wp:inline>
              </w:drawing>
            </w:r>
          </w:p>
        </w:tc>
        <w:tc>
          <w:tcPr>
            <w:tcW w:w="2446" w:type="dxa"/>
          </w:tcPr>
          <w:p w14:paraId="1FF14E6D" w14:textId="251B47F4" w:rsidR="007E7799" w:rsidRDefault="00A7580A" w:rsidP="003B0FAA">
            <w:r w:rsidRPr="00A7580A">
              <w:rPr>
                <w:noProof/>
                <w:lang w:val="en-GB" w:eastAsia="en-GB"/>
              </w:rPr>
              <w:drawing>
                <wp:inline distT="0" distB="0" distL="0" distR="0" wp14:anchorId="22A419D5" wp14:editId="1CD144DF">
                  <wp:extent cx="1480042" cy="1152000"/>
                  <wp:effectExtent l="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31"/>
                          <a:stretch>
                            <a:fillRect/>
                          </a:stretch>
                        </pic:blipFill>
                        <pic:spPr>
                          <a:xfrm>
                            <a:off x="0" y="0"/>
                            <a:ext cx="1480042" cy="1152000"/>
                          </a:xfrm>
                          <a:prstGeom prst="rect">
                            <a:avLst/>
                          </a:prstGeom>
                        </pic:spPr>
                      </pic:pic>
                    </a:graphicData>
                  </a:graphic>
                </wp:inline>
              </w:drawing>
            </w:r>
          </w:p>
        </w:tc>
      </w:tr>
      <w:tr w:rsidR="007E7799" w14:paraId="20021B84" w14:textId="77777777" w:rsidTr="00EA357F">
        <w:trPr>
          <w:trHeight w:val="340"/>
        </w:trPr>
        <w:tc>
          <w:tcPr>
            <w:tcW w:w="9945" w:type="dxa"/>
            <w:gridSpan w:val="4"/>
            <w:vAlign w:val="bottom"/>
          </w:tcPr>
          <w:p w14:paraId="320C616B" w14:textId="0CCC27DE" w:rsidR="007E7799" w:rsidRPr="00A345A4" w:rsidRDefault="007E7799" w:rsidP="003B0FAA">
            <w:pPr>
              <w:rPr>
                <w:rFonts w:asciiTheme="majorHAnsi" w:hAnsiTheme="majorHAnsi"/>
                <w:noProof/>
              </w:rPr>
            </w:pPr>
            <w:r w:rsidRPr="00A345A4">
              <w:rPr>
                <w:rFonts w:asciiTheme="majorHAnsi" w:hAnsiTheme="majorHAnsi"/>
                <w:b/>
                <w:noProof/>
                <w:sz w:val="18"/>
                <w:szCs w:val="19"/>
              </w:rPr>
              <w:t>(b)</w:t>
            </w:r>
            <w:r w:rsidRPr="00A345A4">
              <w:rPr>
                <w:rFonts w:asciiTheme="majorHAnsi" w:hAnsiTheme="majorHAnsi"/>
                <w:noProof/>
                <w:sz w:val="18"/>
                <w:szCs w:val="19"/>
              </w:rPr>
              <w:t xml:space="preserve"> </w:t>
            </w:r>
            <w:r w:rsidR="008450A3">
              <w:rPr>
                <w:rFonts w:asciiTheme="majorHAnsi" w:hAnsiTheme="majorHAnsi"/>
                <w:sz w:val="18"/>
                <w:szCs w:val="19"/>
              </w:rPr>
              <w:t>Kinetics of NIBRG14 H</w:t>
            </w:r>
            <w:r w:rsidRPr="00A345A4">
              <w:rPr>
                <w:rFonts w:asciiTheme="majorHAnsi" w:hAnsiTheme="majorHAnsi"/>
                <w:sz w:val="18"/>
                <w:szCs w:val="19"/>
              </w:rPr>
              <w:t xml:space="preserve">I antibody response (days 7, 14, and 21 after boosting), </w:t>
            </w:r>
            <w:r w:rsidRPr="00A345A4">
              <w:rPr>
                <w:rFonts w:asciiTheme="majorHAnsi" w:hAnsiTheme="majorHAnsi"/>
                <w:sz w:val="18"/>
              </w:rPr>
              <w:t>≥60-year-olds</w:t>
            </w:r>
            <w:r w:rsidRPr="00A345A4">
              <w:rPr>
                <w:rFonts w:asciiTheme="majorHAnsi" w:hAnsiTheme="majorHAnsi"/>
                <w:sz w:val="18"/>
                <w:szCs w:val="19"/>
              </w:rPr>
              <w:t>.</w:t>
            </w:r>
          </w:p>
        </w:tc>
      </w:tr>
      <w:tr w:rsidR="007E7799" w14:paraId="7BF255BC" w14:textId="77777777" w:rsidTr="008902B4">
        <w:tc>
          <w:tcPr>
            <w:tcW w:w="2507" w:type="dxa"/>
          </w:tcPr>
          <w:p w14:paraId="0BE66209" w14:textId="65C5E8B2" w:rsidR="007E7799" w:rsidRDefault="00C41DC5" w:rsidP="003B0FAA">
            <w:pPr>
              <w:rPr>
                <w:noProof/>
              </w:rPr>
            </w:pPr>
            <w:r w:rsidRPr="00C41DC5">
              <w:rPr>
                <w:noProof/>
                <w:lang w:val="en-GB" w:eastAsia="en-GB"/>
              </w:rPr>
              <w:drawing>
                <wp:inline distT="0" distB="0" distL="0" distR="0" wp14:anchorId="747CE7E7" wp14:editId="0A300433">
                  <wp:extent cx="1482687" cy="1152000"/>
                  <wp:effectExtent l="0" t="0" r="0"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pic:cNvPicPr>
                        </pic:nvPicPr>
                        <pic:blipFill>
                          <a:blip r:embed="rId32"/>
                          <a:stretch>
                            <a:fillRect/>
                          </a:stretch>
                        </pic:blipFill>
                        <pic:spPr>
                          <a:xfrm>
                            <a:off x="0" y="0"/>
                            <a:ext cx="1482687" cy="1152000"/>
                          </a:xfrm>
                          <a:prstGeom prst="rect">
                            <a:avLst/>
                          </a:prstGeom>
                        </pic:spPr>
                      </pic:pic>
                    </a:graphicData>
                  </a:graphic>
                </wp:inline>
              </w:drawing>
            </w:r>
          </w:p>
        </w:tc>
        <w:tc>
          <w:tcPr>
            <w:tcW w:w="2496" w:type="dxa"/>
          </w:tcPr>
          <w:p w14:paraId="204BA6E6" w14:textId="22BEFABD" w:rsidR="007E7799" w:rsidRDefault="006F7CB4" w:rsidP="003B0FAA">
            <w:pPr>
              <w:rPr>
                <w:noProof/>
              </w:rPr>
            </w:pPr>
            <w:r w:rsidRPr="006F7CB4">
              <w:rPr>
                <w:noProof/>
                <w:lang w:val="en-GB" w:eastAsia="en-GB"/>
              </w:rPr>
              <w:drawing>
                <wp:inline distT="0" distB="0" distL="0" distR="0" wp14:anchorId="13A5D84A" wp14:editId="4CB8E849">
                  <wp:extent cx="1482687" cy="1152000"/>
                  <wp:effectExtent l="0" t="0" r="0" b="0"/>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pic:cNvPicPr>
                            <a:picLocks noChangeAspect="1"/>
                          </pic:cNvPicPr>
                        </pic:nvPicPr>
                        <pic:blipFill>
                          <a:blip r:embed="rId33"/>
                          <a:stretch>
                            <a:fillRect/>
                          </a:stretch>
                        </pic:blipFill>
                        <pic:spPr>
                          <a:xfrm>
                            <a:off x="0" y="0"/>
                            <a:ext cx="1482687" cy="1152000"/>
                          </a:xfrm>
                          <a:prstGeom prst="rect">
                            <a:avLst/>
                          </a:prstGeom>
                        </pic:spPr>
                      </pic:pic>
                    </a:graphicData>
                  </a:graphic>
                </wp:inline>
              </w:drawing>
            </w:r>
          </w:p>
        </w:tc>
        <w:tc>
          <w:tcPr>
            <w:tcW w:w="2496" w:type="dxa"/>
          </w:tcPr>
          <w:p w14:paraId="114E7ECE" w14:textId="2335DF88" w:rsidR="007E7799" w:rsidRDefault="006F7CB4" w:rsidP="003B0FAA">
            <w:pPr>
              <w:rPr>
                <w:noProof/>
              </w:rPr>
            </w:pPr>
            <w:r w:rsidRPr="006F7CB4">
              <w:rPr>
                <w:noProof/>
                <w:lang w:val="en-GB" w:eastAsia="en-GB"/>
              </w:rPr>
              <w:drawing>
                <wp:inline distT="0" distB="0" distL="0" distR="0" wp14:anchorId="64CD2F42" wp14:editId="3BF78A7B">
                  <wp:extent cx="1482687" cy="1152000"/>
                  <wp:effectExtent l="0" t="0" r="0" b="0"/>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a:blip r:embed="rId34"/>
                          <a:stretch>
                            <a:fillRect/>
                          </a:stretch>
                        </pic:blipFill>
                        <pic:spPr>
                          <a:xfrm>
                            <a:off x="0" y="0"/>
                            <a:ext cx="1482687" cy="1152000"/>
                          </a:xfrm>
                          <a:prstGeom prst="rect">
                            <a:avLst/>
                          </a:prstGeom>
                        </pic:spPr>
                      </pic:pic>
                    </a:graphicData>
                  </a:graphic>
                </wp:inline>
              </w:drawing>
            </w:r>
          </w:p>
        </w:tc>
        <w:tc>
          <w:tcPr>
            <w:tcW w:w="2446" w:type="dxa"/>
          </w:tcPr>
          <w:p w14:paraId="0B634FA0" w14:textId="25747F45" w:rsidR="007E7799" w:rsidRDefault="002C728C" w:rsidP="003B0FAA">
            <w:pPr>
              <w:rPr>
                <w:noProof/>
              </w:rPr>
            </w:pPr>
            <w:r w:rsidRPr="002C728C">
              <w:rPr>
                <w:noProof/>
                <w:lang w:val="en-GB" w:eastAsia="en-GB"/>
              </w:rPr>
              <w:drawing>
                <wp:inline distT="0" distB="0" distL="0" distR="0" wp14:anchorId="01433A6F" wp14:editId="1FFA20C3">
                  <wp:extent cx="1482687" cy="1152000"/>
                  <wp:effectExtent l="0" t="0" r="0" b="0"/>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pic:cNvPicPr>
                            <a:picLocks noChangeAspect="1"/>
                          </pic:cNvPicPr>
                        </pic:nvPicPr>
                        <pic:blipFill>
                          <a:blip r:embed="rId35"/>
                          <a:stretch>
                            <a:fillRect/>
                          </a:stretch>
                        </pic:blipFill>
                        <pic:spPr>
                          <a:xfrm>
                            <a:off x="0" y="0"/>
                            <a:ext cx="1482687" cy="1152000"/>
                          </a:xfrm>
                          <a:prstGeom prst="rect">
                            <a:avLst/>
                          </a:prstGeom>
                        </pic:spPr>
                      </pic:pic>
                    </a:graphicData>
                  </a:graphic>
                </wp:inline>
              </w:drawing>
            </w:r>
          </w:p>
        </w:tc>
      </w:tr>
      <w:tr w:rsidR="007E7799" w14:paraId="5FBCE658" w14:textId="77777777" w:rsidTr="008902B4">
        <w:tc>
          <w:tcPr>
            <w:tcW w:w="2507" w:type="dxa"/>
          </w:tcPr>
          <w:p w14:paraId="1ACFF85F" w14:textId="018390F4" w:rsidR="007E7799" w:rsidRDefault="002C728C" w:rsidP="003B0FAA">
            <w:pPr>
              <w:rPr>
                <w:noProof/>
              </w:rPr>
            </w:pPr>
            <w:r w:rsidRPr="002C728C">
              <w:rPr>
                <w:noProof/>
                <w:lang w:val="en-GB" w:eastAsia="en-GB"/>
              </w:rPr>
              <w:drawing>
                <wp:inline distT="0" distB="0" distL="0" distR="0" wp14:anchorId="2F5C9279" wp14:editId="5EF79834">
                  <wp:extent cx="1482687" cy="1152000"/>
                  <wp:effectExtent l="0" t="0" r="0" b="0"/>
                  <wp:docPr id="6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pic:cNvPicPr>
                            <a:picLocks noChangeAspect="1"/>
                          </pic:cNvPicPr>
                        </pic:nvPicPr>
                        <pic:blipFill>
                          <a:blip r:embed="rId36"/>
                          <a:stretch>
                            <a:fillRect/>
                          </a:stretch>
                        </pic:blipFill>
                        <pic:spPr>
                          <a:xfrm>
                            <a:off x="0" y="0"/>
                            <a:ext cx="1482687" cy="1152000"/>
                          </a:xfrm>
                          <a:prstGeom prst="rect">
                            <a:avLst/>
                          </a:prstGeom>
                        </pic:spPr>
                      </pic:pic>
                    </a:graphicData>
                  </a:graphic>
                </wp:inline>
              </w:drawing>
            </w:r>
          </w:p>
        </w:tc>
        <w:tc>
          <w:tcPr>
            <w:tcW w:w="2496" w:type="dxa"/>
          </w:tcPr>
          <w:p w14:paraId="37781DB8" w14:textId="4B0C17F9" w:rsidR="007E7799" w:rsidRDefault="002C728C" w:rsidP="003B0FAA">
            <w:pPr>
              <w:rPr>
                <w:noProof/>
              </w:rPr>
            </w:pPr>
            <w:r w:rsidRPr="002C728C">
              <w:rPr>
                <w:noProof/>
                <w:lang w:val="en-GB" w:eastAsia="en-GB"/>
              </w:rPr>
              <w:drawing>
                <wp:inline distT="0" distB="0" distL="0" distR="0" wp14:anchorId="2A0084A0" wp14:editId="2DB2FA08">
                  <wp:extent cx="1476000" cy="1146804"/>
                  <wp:effectExtent l="0" t="0" r="0" b="0"/>
                  <wp:docPr id="6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pic:cNvPicPr>
                            <a:picLocks noChangeAspect="1"/>
                          </pic:cNvPicPr>
                        </pic:nvPicPr>
                        <pic:blipFill>
                          <a:blip r:embed="rId37"/>
                          <a:stretch>
                            <a:fillRect/>
                          </a:stretch>
                        </pic:blipFill>
                        <pic:spPr>
                          <a:xfrm>
                            <a:off x="0" y="0"/>
                            <a:ext cx="1476000" cy="1146804"/>
                          </a:xfrm>
                          <a:prstGeom prst="rect">
                            <a:avLst/>
                          </a:prstGeom>
                        </pic:spPr>
                      </pic:pic>
                    </a:graphicData>
                  </a:graphic>
                </wp:inline>
              </w:drawing>
            </w:r>
          </w:p>
        </w:tc>
        <w:tc>
          <w:tcPr>
            <w:tcW w:w="2496" w:type="dxa"/>
          </w:tcPr>
          <w:p w14:paraId="1618E115" w14:textId="732AD718" w:rsidR="007E7799" w:rsidRDefault="00A10E56" w:rsidP="003B0FAA">
            <w:pPr>
              <w:rPr>
                <w:noProof/>
              </w:rPr>
            </w:pPr>
            <w:r w:rsidRPr="00A10E56">
              <w:rPr>
                <w:noProof/>
                <w:lang w:val="en-GB" w:eastAsia="en-GB"/>
              </w:rPr>
              <w:drawing>
                <wp:inline distT="0" distB="0" distL="0" distR="0" wp14:anchorId="4D8AB9D7" wp14:editId="2E682E36">
                  <wp:extent cx="1476000" cy="1146804"/>
                  <wp:effectExtent l="0" t="0" r="0" b="0"/>
                  <wp:docPr id="7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pic:cNvPicPr>
                            <a:picLocks noChangeAspect="1"/>
                          </pic:cNvPicPr>
                        </pic:nvPicPr>
                        <pic:blipFill>
                          <a:blip r:embed="rId38"/>
                          <a:stretch>
                            <a:fillRect/>
                          </a:stretch>
                        </pic:blipFill>
                        <pic:spPr>
                          <a:xfrm>
                            <a:off x="0" y="0"/>
                            <a:ext cx="1476000" cy="1146804"/>
                          </a:xfrm>
                          <a:prstGeom prst="rect">
                            <a:avLst/>
                          </a:prstGeom>
                        </pic:spPr>
                      </pic:pic>
                    </a:graphicData>
                  </a:graphic>
                </wp:inline>
              </w:drawing>
            </w:r>
          </w:p>
        </w:tc>
        <w:tc>
          <w:tcPr>
            <w:tcW w:w="2446" w:type="dxa"/>
          </w:tcPr>
          <w:p w14:paraId="537F8FCF" w14:textId="48EF2EB5" w:rsidR="007E7799" w:rsidRDefault="00A10E56" w:rsidP="003B0FAA">
            <w:pPr>
              <w:rPr>
                <w:noProof/>
              </w:rPr>
            </w:pPr>
            <w:r w:rsidRPr="00A10E56">
              <w:rPr>
                <w:noProof/>
                <w:lang w:val="en-GB" w:eastAsia="en-GB"/>
              </w:rPr>
              <w:drawing>
                <wp:inline distT="0" distB="0" distL="0" distR="0" wp14:anchorId="1ADFB969" wp14:editId="2001DC27">
                  <wp:extent cx="1476000" cy="1146804"/>
                  <wp:effectExtent l="0" t="0" r="0" b="0"/>
                  <wp:docPr id="7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pic:cNvPicPr>
                            <a:picLocks noChangeAspect="1"/>
                          </pic:cNvPicPr>
                        </pic:nvPicPr>
                        <pic:blipFill>
                          <a:blip r:embed="rId39"/>
                          <a:stretch>
                            <a:fillRect/>
                          </a:stretch>
                        </pic:blipFill>
                        <pic:spPr>
                          <a:xfrm>
                            <a:off x="0" y="0"/>
                            <a:ext cx="1476000" cy="1146804"/>
                          </a:xfrm>
                          <a:prstGeom prst="rect">
                            <a:avLst/>
                          </a:prstGeom>
                        </pic:spPr>
                      </pic:pic>
                    </a:graphicData>
                  </a:graphic>
                </wp:inline>
              </w:drawing>
            </w:r>
          </w:p>
        </w:tc>
      </w:tr>
    </w:tbl>
    <w:p w14:paraId="1DB1C4BB" w14:textId="77777777" w:rsidR="005D6940" w:rsidRDefault="005D6940" w:rsidP="005D6940">
      <w:pPr>
        <w:spacing w:line="276" w:lineRule="auto"/>
        <w:rPr>
          <w:rFonts w:ascii="Gill Sans MT" w:hAnsi="Gill Sans MT"/>
          <w:sz w:val="19"/>
          <w:szCs w:val="19"/>
        </w:rPr>
      </w:pPr>
    </w:p>
    <w:p w14:paraId="5F94C334" w14:textId="77777777" w:rsidR="003A1CA0" w:rsidRPr="00A345A4" w:rsidRDefault="00557600" w:rsidP="002C1CC3">
      <w:pPr>
        <w:spacing w:line="276" w:lineRule="auto"/>
        <w:rPr>
          <w:rFonts w:asciiTheme="majorHAnsi" w:hAnsiTheme="majorHAnsi"/>
          <w:sz w:val="19"/>
          <w:szCs w:val="19"/>
        </w:rPr>
      </w:pPr>
      <w:r w:rsidRPr="00A345A4">
        <w:rPr>
          <w:rFonts w:asciiTheme="majorHAnsi" w:hAnsiTheme="majorHAnsi"/>
          <w:i/>
          <w:sz w:val="19"/>
          <w:szCs w:val="19"/>
        </w:rPr>
        <w:t>Kinetics and magnitude</w:t>
      </w:r>
      <w:r w:rsidRPr="00A345A4">
        <w:rPr>
          <w:rFonts w:asciiTheme="majorHAnsi" w:hAnsiTheme="majorHAnsi"/>
          <w:sz w:val="19"/>
          <w:szCs w:val="19"/>
        </w:rPr>
        <w:t xml:space="preserve">   </w:t>
      </w:r>
    </w:p>
    <w:p w14:paraId="3D207CBA" w14:textId="42CB9309" w:rsidR="006E772A" w:rsidRDefault="00557600" w:rsidP="002C1CC3">
      <w:pPr>
        <w:spacing w:line="276" w:lineRule="auto"/>
        <w:rPr>
          <w:rFonts w:asciiTheme="majorHAnsi" w:hAnsiTheme="majorHAnsi" w:cs="Times New Roman"/>
          <w:sz w:val="19"/>
          <w:szCs w:val="19"/>
        </w:rPr>
      </w:pPr>
      <w:r w:rsidRPr="00E847BE">
        <w:rPr>
          <w:rFonts w:asciiTheme="majorHAnsi" w:hAnsiTheme="majorHAnsi"/>
          <w:i/>
          <w:sz w:val="19"/>
          <w:szCs w:val="19"/>
        </w:rPr>
        <w:t>Figure 6</w:t>
      </w:r>
      <w:r w:rsidR="002B5E71">
        <w:rPr>
          <w:rFonts w:asciiTheme="majorHAnsi" w:hAnsiTheme="majorHAnsi"/>
          <w:i/>
          <w:sz w:val="19"/>
          <w:szCs w:val="19"/>
        </w:rPr>
        <w:t>a</w:t>
      </w:r>
      <w:r w:rsidR="00802B7A" w:rsidRPr="00E847BE">
        <w:rPr>
          <w:rFonts w:asciiTheme="majorHAnsi" w:hAnsiTheme="majorHAnsi"/>
          <w:sz w:val="19"/>
          <w:szCs w:val="19"/>
        </w:rPr>
        <w:t xml:space="preserve"> </w:t>
      </w:r>
      <w:r w:rsidR="00FB6D25" w:rsidRPr="00E847BE">
        <w:rPr>
          <w:rFonts w:asciiTheme="majorHAnsi" w:hAnsiTheme="majorHAnsi"/>
          <w:sz w:val="19"/>
          <w:szCs w:val="19"/>
        </w:rPr>
        <w:t>shows that t</w:t>
      </w:r>
      <w:r w:rsidR="002129A4" w:rsidRPr="00E847BE">
        <w:rPr>
          <w:rFonts w:asciiTheme="majorHAnsi" w:hAnsiTheme="majorHAnsi"/>
          <w:sz w:val="19"/>
          <w:szCs w:val="19"/>
        </w:rPr>
        <w:t>he</w:t>
      </w:r>
      <w:r w:rsidR="00FB6D25" w:rsidRPr="00E847BE">
        <w:rPr>
          <w:rFonts w:asciiTheme="majorHAnsi" w:hAnsiTheme="majorHAnsi"/>
          <w:sz w:val="19"/>
          <w:szCs w:val="19"/>
        </w:rPr>
        <w:t>re was</w:t>
      </w:r>
      <w:r w:rsidR="000E4938" w:rsidRPr="00E847BE">
        <w:rPr>
          <w:rFonts w:asciiTheme="majorHAnsi" w:hAnsiTheme="majorHAnsi"/>
          <w:sz w:val="19"/>
          <w:szCs w:val="19"/>
        </w:rPr>
        <w:t xml:space="preserve"> rapid evol</w:t>
      </w:r>
      <w:r w:rsidR="002129A4" w:rsidRPr="00E847BE">
        <w:rPr>
          <w:rFonts w:asciiTheme="majorHAnsi" w:hAnsiTheme="majorHAnsi"/>
          <w:sz w:val="19"/>
          <w:szCs w:val="19"/>
        </w:rPr>
        <w:t xml:space="preserve">ution of seroprotection </w:t>
      </w:r>
      <w:r w:rsidR="00FB6D25" w:rsidRPr="00E847BE">
        <w:rPr>
          <w:rFonts w:asciiTheme="majorHAnsi" w:hAnsiTheme="majorHAnsi"/>
          <w:sz w:val="19"/>
          <w:szCs w:val="19"/>
        </w:rPr>
        <w:t xml:space="preserve">in 18-59-year-olds </w:t>
      </w:r>
      <w:r w:rsidR="00DC66FA">
        <w:rPr>
          <w:rFonts w:asciiTheme="majorHAnsi" w:hAnsiTheme="majorHAnsi"/>
          <w:sz w:val="19"/>
          <w:szCs w:val="19"/>
        </w:rPr>
        <w:t>using</w:t>
      </w:r>
      <w:r w:rsidR="00FB6D25" w:rsidRPr="00E847BE">
        <w:rPr>
          <w:rFonts w:asciiTheme="majorHAnsi" w:hAnsiTheme="majorHAnsi"/>
          <w:sz w:val="19"/>
          <w:szCs w:val="19"/>
        </w:rPr>
        <w:t xml:space="preserve"> boosters </w:t>
      </w:r>
      <w:r w:rsidR="00DC66FA">
        <w:rPr>
          <w:rFonts w:asciiTheme="majorHAnsi" w:hAnsiTheme="majorHAnsi"/>
          <w:sz w:val="19"/>
          <w:szCs w:val="19"/>
        </w:rPr>
        <w:t>formulated with</w:t>
      </w:r>
      <w:r w:rsidR="00FB6D25" w:rsidRPr="00E847BE">
        <w:rPr>
          <w:rFonts w:asciiTheme="majorHAnsi" w:hAnsiTheme="majorHAnsi"/>
          <w:sz w:val="19"/>
          <w:szCs w:val="19"/>
        </w:rPr>
        <w:t xml:space="preserve"> MF59 and </w:t>
      </w:r>
      <w:r w:rsidR="00FB6D25" w:rsidRPr="00E847BE">
        <w:rPr>
          <w:rFonts w:asciiTheme="majorHAnsi" w:hAnsiTheme="majorHAnsi" w:cs="Times New Roman"/>
          <w:sz w:val="19"/>
          <w:szCs w:val="19"/>
        </w:rPr>
        <w:t>7.5μg HA</w:t>
      </w:r>
      <w:r w:rsidR="000E4938" w:rsidRPr="00E847BE">
        <w:rPr>
          <w:rFonts w:asciiTheme="majorHAnsi" w:hAnsiTheme="majorHAnsi" w:cs="Times New Roman"/>
          <w:sz w:val="19"/>
          <w:szCs w:val="19"/>
        </w:rPr>
        <w:t xml:space="preserve">, notably after two priming doses, which </w:t>
      </w:r>
      <w:r w:rsidR="00BE0D9A">
        <w:rPr>
          <w:rFonts w:asciiTheme="majorHAnsi" w:hAnsiTheme="majorHAnsi" w:cs="Times New Roman"/>
          <w:sz w:val="19"/>
          <w:szCs w:val="19"/>
        </w:rPr>
        <w:t>gave</w:t>
      </w:r>
      <w:r w:rsidR="000E4938" w:rsidRPr="00E847BE">
        <w:rPr>
          <w:rFonts w:asciiTheme="majorHAnsi" w:hAnsiTheme="majorHAnsi" w:cs="Times New Roman"/>
          <w:sz w:val="19"/>
          <w:szCs w:val="19"/>
        </w:rPr>
        <w:t xml:space="preserve"> </w:t>
      </w:r>
      <w:r w:rsidR="004C0EEF" w:rsidRPr="00E847BE">
        <w:rPr>
          <w:rFonts w:asciiTheme="majorHAnsi" w:hAnsiTheme="majorHAnsi" w:cs="Times New Roman"/>
          <w:sz w:val="19"/>
          <w:szCs w:val="19"/>
        </w:rPr>
        <w:t xml:space="preserve">95% </w:t>
      </w:r>
      <w:r w:rsidR="000E4938" w:rsidRPr="00E847BE">
        <w:rPr>
          <w:rFonts w:asciiTheme="majorHAnsi" w:hAnsiTheme="majorHAnsi" w:cs="Times New Roman"/>
          <w:sz w:val="19"/>
          <w:szCs w:val="19"/>
        </w:rPr>
        <w:t xml:space="preserve">seroprotection </w:t>
      </w:r>
      <w:r w:rsidR="00BE0D9A">
        <w:rPr>
          <w:rFonts w:asciiTheme="majorHAnsi" w:hAnsiTheme="majorHAnsi" w:cs="Times New Roman"/>
          <w:sz w:val="19"/>
          <w:szCs w:val="19"/>
        </w:rPr>
        <w:t>by</w:t>
      </w:r>
      <w:r w:rsidR="004C0EEF" w:rsidRPr="00E847BE">
        <w:rPr>
          <w:rFonts w:asciiTheme="majorHAnsi" w:hAnsiTheme="majorHAnsi" w:cs="Times New Roman"/>
          <w:sz w:val="19"/>
          <w:szCs w:val="19"/>
        </w:rPr>
        <w:t xml:space="preserve"> day 7 </w:t>
      </w:r>
      <w:r w:rsidR="000E4938" w:rsidRPr="00E847BE">
        <w:rPr>
          <w:rFonts w:asciiTheme="majorHAnsi" w:hAnsiTheme="majorHAnsi" w:cs="Times New Roman"/>
          <w:sz w:val="19"/>
          <w:szCs w:val="19"/>
        </w:rPr>
        <w:t>(</w:t>
      </w:r>
      <w:r w:rsidR="000E4938" w:rsidRPr="00E847BE">
        <w:rPr>
          <w:rFonts w:asciiTheme="majorHAnsi" w:hAnsiTheme="majorHAnsi"/>
          <w:i/>
          <w:sz w:val="19"/>
          <w:szCs w:val="19"/>
        </w:rPr>
        <w:t>Table 7</w:t>
      </w:r>
      <w:r w:rsidR="000E4938" w:rsidRPr="00E847BE">
        <w:rPr>
          <w:rFonts w:asciiTheme="majorHAnsi" w:hAnsiTheme="majorHAnsi"/>
          <w:sz w:val="19"/>
          <w:szCs w:val="19"/>
        </w:rPr>
        <w:t>)</w:t>
      </w:r>
      <w:r w:rsidR="000E4938" w:rsidRPr="00E847BE">
        <w:rPr>
          <w:rFonts w:asciiTheme="majorHAnsi" w:hAnsiTheme="majorHAnsi" w:cs="Times New Roman"/>
          <w:sz w:val="19"/>
          <w:szCs w:val="19"/>
        </w:rPr>
        <w:t xml:space="preserve">. </w:t>
      </w:r>
      <w:r w:rsidR="006E772A" w:rsidRPr="00E847BE">
        <w:rPr>
          <w:rFonts w:asciiTheme="majorHAnsi" w:hAnsiTheme="majorHAnsi" w:cs="Times New Roman"/>
          <w:sz w:val="19"/>
          <w:szCs w:val="19"/>
        </w:rPr>
        <w:t xml:space="preserve">Within each age group, </w:t>
      </w:r>
      <w:r w:rsidR="00BE0D9A">
        <w:rPr>
          <w:rFonts w:asciiTheme="majorHAnsi" w:hAnsiTheme="majorHAnsi" w:cs="Times New Roman"/>
          <w:sz w:val="19"/>
          <w:szCs w:val="19"/>
        </w:rPr>
        <w:t>boosters</w:t>
      </w:r>
      <w:r w:rsidR="00E847BE" w:rsidRPr="00E847BE">
        <w:rPr>
          <w:rFonts w:asciiTheme="majorHAnsi" w:hAnsiTheme="majorHAnsi" w:cs="Times New Roman"/>
          <w:sz w:val="19"/>
          <w:szCs w:val="19"/>
        </w:rPr>
        <w:t xml:space="preserve"> </w:t>
      </w:r>
      <w:r w:rsidR="00BE0D9A">
        <w:rPr>
          <w:rFonts w:asciiTheme="majorHAnsi" w:hAnsiTheme="majorHAnsi" w:cs="Times New Roman"/>
          <w:sz w:val="19"/>
          <w:szCs w:val="19"/>
        </w:rPr>
        <w:t>containing</w:t>
      </w:r>
      <w:r w:rsidR="006E772A" w:rsidRPr="00E847BE">
        <w:rPr>
          <w:rFonts w:asciiTheme="majorHAnsi" w:hAnsiTheme="majorHAnsi" w:cs="Times New Roman"/>
          <w:sz w:val="19"/>
          <w:szCs w:val="19"/>
        </w:rPr>
        <w:t xml:space="preserve"> 7.5μg HA and MF59 attained the highest GMTs (18-59-year-olds: </w:t>
      </w:r>
      <w:r w:rsidR="00BE0D9A">
        <w:rPr>
          <w:rFonts w:asciiTheme="majorHAnsi" w:hAnsiTheme="majorHAnsi" w:cs="Times New Roman"/>
          <w:sz w:val="19"/>
          <w:szCs w:val="19"/>
        </w:rPr>
        <w:t xml:space="preserve">after </w:t>
      </w:r>
      <w:r w:rsidR="006E772A" w:rsidRPr="00E847BE">
        <w:rPr>
          <w:rFonts w:asciiTheme="majorHAnsi" w:hAnsiTheme="majorHAnsi" w:cs="Times New Roman"/>
          <w:sz w:val="19"/>
          <w:szCs w:val="19"/>
        </w:rPr>
        <w:t xml:space="preserve">one priming dose, 216.1; </w:t>
      </w:r>
      <w:r w:rsidR="00BE0D9A">
        <w:rPr>
          <w:rFonts w:asciiTheme="majorHAnsi" w:hAnsiTheme="majorHAnsi" w:cs="Times New Roman"/>
          <w:sz w:val="19"/>
          <w:szCs w:val="19"/>
        </w:rPr>
        <w:t>after two priming doses</w:t>
      </w:r>
      <w:r w:rsidR="006E772A" w:rsidRPr="00E847BE">
        <w:rPr>
          <w:rFonts w:asciiTheme="majorHAnsi" w:hAnsiTheme="majorHAnsi" w:cs="Times New Roman"/>
          <w:sz w:val="19"/>
          <w:szCs w:val="19"/>
        </w:rPr>
        <w:t>, 257.7</w:t>
      </w:r>
      <w:r w:rsidR="00BE0D9A">
        <w:rPr>
          <w:rFonts w:asciiTheme="majorHAnsi" w:hAnsiTheme="majorHAnsi" w:cs="Times New Roman"/>
          <w:sz w:val="19"/>
          <w:szCs w:val="19"/>
        </w:rPr>
        <w:t xml:space="preserve"> – b</w:t>
      </w:r>
      <w:r w:rsidR="006E772A" w:rsidRPr="00E847BE">
        <w:rPr>
          <w:rFonts w:asciiTheme="majorHAnsi" w:hAnsiTheme="majorHAnsi" w:cs="Times New Roman"/>
          <w:sz w:val="19"/>
          <w:szCs w:val="19"/>
        </w:rPr>
        <w:t>oth occurr</w:t>
      </w:r>
      <w:r w:rsidR="00BE0D9A">
        <w:rPr>
          <w:rFonts w:asciiTheme="majorHAnsi" w:hAnsiTheme="majorHAnsi" w:cs="Times New Roman"/>
          <w:sz w:val="19"/>
          <w:szCs w:val="19"/>
        </w:rPr>
        <w:t>ing</w:t>
      </w:r>
      <w:r w:rsidR="006E772A" w:rsidRPr="00E847BE">
        <w:rPr>
          <w:rFonts w:asciiTheme="majorHAnsi" w:hAnsiTheme="majorHAnsi" w:cs="Times New Roman"/>
          <w:sz w:val="19"/>
          <w:szCs w:val="19"/>
        </w:rPr>
        <w:t xml:space="preserve"> </w:t>
      </w:r>
      <w:r w:rsidR="00BE0D9A">
        <w:rPr>
          <w:rFonts w:asciiTheme="majorHAnsi" w:hAnsiTheme="majorHAnsi" w:cs="Times New Roman"/>
          <w:sz w:val="19"/>
          <w:szCs w:val="19"/>
        </w:rPr>
        <w:t>14 days after boosting</w:t>
      </w:r>
      <w:r w:rsidR="006E772A" w:rsidRPr="00E847BE">
        <w:rPr>
          <w:rFonts w:asciiTheme="majorHAnsi" w:hAnsiTheme="majorHAnsi" w:cs="Times New Roman"/>
          <w:sz w:val="19"/>
          <w:szCs w:val="19"/>
        </w:rPr>
        <w:t xml:space="preserve"> (</w:t>
      </w:r>
      <w:r w:rsidR="006E772A" w:rsidRPr="00E847BE">
        <w:rPr>
          <w:rFonts w:asciiTheme="majorHAnsi" w:hAnsiTheme="majorHAnsi" w:cs="Times New Roman"/>
          <w:i/>
          <w:sz w:val="19"/>
          <w:szCs w:val="19"/>
        </w:rPr>
        <w:t>Table 7</w:t>
      </w:r>
      <w:r w:rsidR="006E772A" w:rsidRPr="00E847BE">
        <w:rPr>
          <w:rFonts w:asciiTheme="majorHAnsi" w:hAnsiTheme="majorHAnsi" w:cs="Times New Roman"/>
          <w:sz w:val="19"/>
          <w:szCs w:val="19"/>
        </w:rPr>
        <w:t xml:space="preserve">); ≥60-years: </w:t>
      </w:r>
      <w:r w:rsidR="00BE0D9A">
        <w:rPr>
          <w:rFonts w:asciiTheme="majorHAnsi" w:hAnsiTheme="majorHAnsi" w:cs="Times New Roman"/>
          <w:sz w:val="19"/>
          <w:szCs w:val="19"/>
        </w:rPr>
        <w:t>after one priming dose</w:t>
      </w:r>
      <w:r w:rsidR="006E772A" w:rsidRPr="00E847BE">
        <w:rPr>
          <w:rFonts w:asciiTheme="majorHAnsi" w:hAnsiTheme="majorHAnsi" w:cs="Times New Roman"/>
          <w:sz w:val="19"/>
          <w:szCs w:val="19"/>
        </w:rPr>
        <w:t xml:space="preserve">, 120.5; </w:t>
      </w:r>
      <w:r w:rsidR="00BE0D9A">
        <w:rPr>
          <w:rFonts w:asciiTheme="majorHAnsi" w:hAnsiTheme="majorHAnsi" w:cs="Times New Roman"/>
          <w:sz w:val="19"/>
          <w:szCs w:val="19"/>
        </w:rPr>
        <w:t xml:space="preserve">after </w:t>
      </w:r>
      <w:r w:rsidR="006E772A" w:rsidRPr="00E847BE">
        <w:rPr>
          <w:rFonts w:asciiTheme="majorHAnsi" w:hAnsiTheme="majorHAnsi" w:cs="Times New Roman"/>
          <w:sz w:val="19"/>
          <w:szCs w:val="19"/>
        </w:rPr>
        <w:t>two priming dose</w:t>
      </w:r>
      <w:r w:rsidR="00BE0D9A">
        <w:rPr>
          <w:rFonts w:asciiTheme="majorHAnsi" w:hAnsiTheme="majorHAnsi" w:cs="Times New Roman"/>
          <w:sz w:val="19"/>
          <w:szCs w:val="19"/>
        </w:rPr>
        <w:t xml:space="preserve">s, 83.5 – </w:t>
      </w:r>
      <w:r w:rsidR="00BE0D9A" w:rsidRPr="00E847BE">
        <w:rPr>
          <w:rFonts w:asciiTheme="majorHAnsi" w:hAnsiTheme="majorHAnsi" w:cs="Times New Roman"/>
          <w:sz w:val="19"/>
          <w:szCs w:val="19"/>
        </w:rPr>
        <w:t>occurr</w:t>
      </w:r>
      <w:r w:rsidR="00BE0D9A">
        <w:rPr>
          <w:rFonts w:asciiTheme="majorHAnsi" w:hAnsiTheme="majorHAnsi" w:cs="Times New Roman"/>
          <w:sz w:val="19"/>
          <w:szCs w:val="19"/>
        </w:rPr>
        <w:t>ing</w:t>
      </w:r>
      <w:r w:rsidR="00BE0D9A" w:rsidRPr="00E847BE">
        <w:rPr>
          <w:rFonts w:asciiTheme="majorHAnsi" w:hAnsiTheme="majorHAnsi" w:cs="Times New Roman"/>
          <w:sz w:val="19"/>
          <w:szCs w:val="19"/>
        </w:rPr>
        <w:t xml:space="preserve"> </w:t>
      </w:r>
      <w:r w:rsidR="006E772A" w:rsidRPr="00E847BE">
        <w:rPr>
          <w:rFonts w:asciiTheme="majorHAnsi" w:hAnsiTheme="majorHAnsi" w:cs="Times New Roman"/>
          <w:sz w:val="19"/>
          <w:szCs w:val="19"/>
        </w:rPr>
        <w:t xml:space="preserve">14 and 21 </w:t>
      </w:r>
      <w:r w:rsidR="00BE0D9A">
        <w:rPr>
          <w:rFonts w:asciiTheme="majorHAnsi" w:hAnsiTheme="majorHAnsi" w:cs="Times New Roman"/>
          <w:sz w:val="19"/>
          <w:szCs w:val="19"/>
        </w:rPr>
        <w:t xml:space="preserve">days after boosting, </w:t>
      </w:r>
      <w:r w:rsidR="006E772A" w:rsidRPr="00E847BE">
        <w:rPr>
          <w:rFonts w:asciiTheme="majorHAnsi" w:hAnsiTheme="majorHAnsi" w:cs="Times New Roman"/>
          <w:sz w:val="19"/>
          <w:szCs w:val="19"/>
        </w:rPr>
        <w:t>respectively (</w:t>
      </w:r>
      <w:r w:rsidR="006E772A" w:rsidRPr="00E847BE">
        <w:rPr>
          <w:rFonts w:asciiTheme="majorHAnsi" w:hAnsiTheme="majorHAnsi"/>
          <w:i/>
          <w:sz w:val="19"/>
          <w:szCs w:val="19"/>
        </w:rPr>
        <w:t>Table 8</w:t>
      </w:r>
      <w:r w:rsidR="006E772A" w:rsidRPr="00E847BE">
        <w:rPr>
          <w:rFonts w:asciiTheme="majorHAnsi" w:hAnsiTheme="majorHAnsi"/>
          <w:sz w:val="19"/>
          <w:szCs w:val="19"/>
        </w:rPr>
        <w:t>)</w:t>
      </w:r>
      <w:r w:rsidR="006E772A" w:rsidRPr="00E847BE">
        <w:rPr>
          <w:rFonts w:asciiTheme="majorHAnsi" w:hAnsiTheme="majorHAnsi" w:cs="Times New Roman"/>
          <w:sz w:val="19"/>
          <w:szCs w:val="19"/>
        </w:rPr>
        <w:t>).</w:t>
      </w:r>
    </w:p>
    <w:p w14:paraId="1CBA776E" w14:textId="77777777" w:rsidR="00BE0D9A" w:rsidRPr="00E847BE" w:rsidRDefault="00BE0D9A" w:rsidP="002C1CC3">
      <w:pPr>
        <w:spacing w:line="276" w:lineRule="auto"/>
        <w:rPr>
          <w:rFonts w:asciiTheme="majorHAnsi" w:hAnsiTheme="majorHAnsi" w:cs="Times New Roman"/>
          <w:sz w:val="19"/>
          <w:szCs w:val="19"/>
        </w:rPr>
      </w:pPr>
    </w:p>
    <w:p w14:paraId="4CFB7E3F" w14:textId="671D2029" w:rsidR="006E772A" w:rsidRPr="00DC66FA" w:rsidRDefault="002E331B" w:rsidP="002C1CC3">
      <w:pPr>
        <w:spacing w:line="276" w:lineRule="auto"/>
        <w:rPr>
          <w:rFonts w:asciiTheme="majorHAnsi" w:hAnsiTheme="majorHAnsi"/>
          <w:sz w:val="19"/>
          <w:szCs w:val="19"/>
        </w:rPr>
      </w:pPr>
      <w:r w:rsidRPr="00E847BE">
        <w:rPr>
          <w:rFonts w:asciiTheme="majorHAnsi" w:hAnsiTheme="majorHAnsi"/>
          <w:sz w:val="19"/>
          <w:szCs w:val="19"/>
        </w:rPr>
        <w:lastRenderedPageBreak/>
        <w:t xml:space="preserve">Backward stepwise </w:t>
      </w:r>
      <w:r w:rsidR="00640A23">
        <w:rPr>
          <w:rFonts w:asciiTheme="majorHAnsi" w:hAnsiTheme="majorHAnsi"/>
          <w:sz w:val="19"/>
          <w:szCs w:val="19"/>
        </w:rPr>
        <w:t xml:space="preserve">multiple </w:t>
      </w:r>
      <w:r w:rsidRPr="00E847BE">
        <w:rPr>
          <w:rFonts w:asciiTheme="majorHAnsi" w:hAnsiTheme="majorHAnsi"/>
          <w:sz w:val="19"/>
          <w:szCs w:val="19"/>
        </w:rPr>
        <w:t xml:space="preserve">regression </w:t>
      </w:r>
      <w:r w:rsidR="00E267C8" w:rsidRPr="00E847BE">
        <w:rPr>
          <w:rFonts w:asciiTheme="majorHAnsi" w:hAnsiTheme="majorHAnsi"/>
          <w:sz w:val="19"/>
          <w:szCs w:val="19"/>
        </w:rPr>
        <w:t>showed</w:t>
      </w:r>
      <w:r w:rsidR="00E847BE">
        <w:rPr>
          <w:rFonts w:asciiTheme="majorHAnsi" w:hAnsiTheme="majorHAnsi"/>
          <w:sz w:val="19"/>
          <w:szCs w:val="19"/>
        </w:rPr>
        <w:t xml:space="preserve"> higher </w:t>
      </w:r>
      <w:r w:rsidR="00E847BE" w:rsidRPr="00E847BE">
        <w:rPr>
          <w:rFonts w:asciiTheme="majorHAnsi" w:hAnsiTheme="majorHAnsi"/>
          <w:sz w:val="19"/>
          <w:szCs w:val="19"/>
        </w:rPr>
        <w:t>GMTs</w:t>
      </w:r>
      <w:r w:rsidR="00E847BE">
        <w:rPr>
          <w:rFonts w:asciiTheme="majorHAnsi" w:hAnsiTheme="majorHAnsi"/>
          <w:sz w:val="19"/>
          <w:szCs w:val="19"/>
        </w:rPr>
        <w:t xml:space="preserve"> of NIBRG14 H</w:t>
      </w:r>
      <w:r w:rsidR="00557600" w:rsidRPr="00E847BE">
        <w:rPr>
          <w:rFonts w:asciiTheme="majorHAnsi" w:hAnsiTheme="majorHAnsi"/>
          <w:sz w:val="19"/>
          <w:szCs w:val="19"/>
        </w:rPr>
        <w:t>I</w:t>
      </w:r>
      <w:r w:rsidR="00E847BE">
        <w:rPr>
          <w:rFonts w:asciiTheme="majorHAnsi" w:hAnsiTheme="majorHAnsi"/>
          <w:sz w:val="19"/>
          <w:szCs w:val="19"/>
        </w:rPr>
        <w:t xml:space="preserve"> antibody</w:t>
      </w:r>
      <w:r w:rsidR="002F586D" w:rsidRPr="00E847BE">
        <w:rPr>
          <w:rFonts w:asciiTheme="majorHAnsi" w:hAnsiTheme="majorHAnsi"/>
          <w:sz w:val="19"/>
          <w:szCs w:val="19"/>
        </w:rPr>
        <w:t xml:space="preserve">, </w:t>
      </w:r>
      <w:r w:rsidR="00552C1F">
        <w:rPr>
          <w:rFonts w:asciiTheme="majorHAnsi" w:hAnsiTheme="majorHAnsi"/>
          <w:sz w:val="19"/>
          <w:szCs w:val="19"/>
        </w:rPr>
        <w:t>SPRs</w:t>
      </w:r>
      <w:r w:rsidR="002F586D" w:rsidRPr="00E847BE">
        <w:rPr>
          <w:rFonts w:asciiTheme="majorHAnsi" w:hAnsiTheme="majorHAnsi"/>
          <w:sz w:val="19"/>
          <w:szCs w:val="19"/>
        </w:rPr>
        <w:t xml:space="preserve"> </w:t>
      </w:r>
      <w:r w:rsidR="003624E0" w:rsidRPr="00E847BE">
        <w:rPr>
          <w:rFonts w:asciiTheme="majorHAnsi" w:hAnsiTheme="majorHAnsi"/>
          <w:sz w:val="19"/>
          <w:szCs w:val="19"/>
        </w:rPr>
        <w:t xml:space="preserve">and </w:t>
      </w:r>
      <w:r w:rsidR="00552C1F">
        <w:rPr>
          <w:rFonts w:asciiTheme="majorHAnsi" w:hAnsiTheme="majorHAnsi"/>
          <w:sz w:val="19"/>
          <w:szCs w:val="19"/>
        </w:rPr>
        <w:t>SCRs</w:t>
      </w:r>
      <w:r w:rsidR="002F586D" w:rsidRPr="00E847BE">
        <w:rPr>
          <w:rFonts w:asciiTheme="majorHAnsi" w:hAnsiTheme="majorHAnsi"/>
          <w:sz w:val="19"/>
          <w:szCs w:val="19"/>
        </w:rPr>
        <w:t xml:space="preserve"> </w:t>
      </w:r>
      <w:r w:rsidR="00E847BE">
        <w:rPr>
          <w:rFonts w:asciiTheme="majorHAnsi" w:hAnsiTheme="majorHAnsi"/>
          <w:sz w:val="19"/>
          <w:szCs w:val="19"/>
        </w:rPr>
        <w:t xml:space="preserve">on days </w:t>
      </w:r>
      <w:r w:rsidR="00B46A9E" w:rsidRPr="00E847BE">
        <w:rPr>
          <w:rFonts w:asciiTheme="majorHAnsi" w:hAnsiTheme="majorHAnsi" w:cs="Times New Roman"/>
          <w:sz w:val="19"/>
          <w:szCs w:val="19"/>
        </w:rPr>
        <w:t>7, 14, and 21</w:t>
      </w:r>
      <w:r w:rsidR="00B46A9E">
        <w:rPr>
          <w:rFonts w:asciiTheme="majorHAnsi" w:hAnsiTheme="majorHAnsi" w:cs="Times New Roman"/>
          <w:sz w:val="19"/>
          <w:szCs w:val="19"/>
        </w:rPr>
        <w:t xml:space="preserve"> </w:t>
      </w:r>
      <w:r w:rsidR="00B46A9E">
        <w:rPr>
          <w:rFonts w:asciiTheme="majorHAnsi" w:hAnsiTheme="majorHAnsi"/>
          <w:sz w:val="19"/>
          <w:szCs w:val="19"/>
        </w:rPr>
        <w:t>after</w:t>
      </w:r>
      <w:r w:rsidR="002F586D" w:rsidRPr="00E847BE">
        <w:rPr>
          <w:rFonts w:asciiTheme="majorHAnsi" w:hAnsiTheme="majorHAnsi"/>
          <w:sz w:val="19"/>
          <w:szCs w:val="19"/>
        </w:rPr>
        <w:t xml:space="preserve"> </w:t>
      </w:r>
      <w:r w:rsidR="00183FC0">
        <w:rPr>
          <w:rFonts w:asciiTheme="majorHAnsi" w:hAnsiTheme="majorHAnsi"/>
          <w:sz w:val="19"/>
          <w:szCs w:val="19"/>
        </w:rPr>
        <w:t xml:space="preserve">A/t/T/1 </w:t>
      </w:r>
      <w:r w:rsidR="00557600" w:rsidRPr="00E847BE">
        <w:rPr>
          <w:rFonts w:asciiTheme="majorHAnsi" w:hAnsiTheme="majorHAnsi"/>
          <w:sz w:val="19"/>
          <w:szCs w:val="19"/>
        </w:rPr>
        <w:t>boost</w:t>
      </w:r>
      <w:r w:rsidR="00677E57">
        <w:rPr>
          <w:rFonts w:asciiTheme="majorHAnsi" w:hAnsiTheme="majorHAnsi"/>
          <w:sz w:val="19"/>
          <w:szCs w:val="19"/>
        </w:rPr>
        <w:t>ing</w:t>
      </w:r>
      <w:r w:rsidR="00B46A9E">
        <w:rPr>
          <w:rFonts w:asciiTheme="majorHAnsi" w:hAnsiTheme="majorHAnsi"/>
          <w:sz w:val="19"/>
          <w:szCs w:val="19"/>
        </w:rPr>
        <w:t xml:space="preserve"> </w:t>
      </w:r>
      <w:r w:rsidR="00677E57">
        <w:rPr>
          <w:rFonts w:asciiTheme="majorHAnsi" w:hAnsiTheme="majorHAnsi"/>
          <w:sz w:val="19"/>
          <w:szCs w:val="19"/>
        </w:rPr>
        <w:t>with</w:t>
      </w:r>
      <w:r w:rsidR="002F586D" w:rsidRPr="00E847BE">
        <w:rPr>
          <w:rFonts w:asciiTheme="majorHAnsi" w:hAnsiTheme="majorHAnsi"/>
          <w:sz w:val="19"/>
          <w:szCs w:val="19"/>
        </w:rPr>
        <w:t xml:space="preserve"> </w:t>
      </w:r>
      <w:r w:rsidR="002F586D" w:rsidRPr="00B46A9E">
        <w:rPr>
          <w:rFonts w:asciiTheme="majorHAnsi" w:hAnsiTheme="majorHAnsi" w:cs="Times New Roman"/>
          <w:sz w:val="19"/>
          <w:szCs w:val="19"/>
        </w:rPr>
        <w:t>7.5μg HA (</w:t>
      </w:r>
      <w:r w:rsidR="00C37F6A" w:rsidRPr="00B46A9E">
        <w:rPr>
          <w:rFonts w:asciiTheme="majorHAnsi" w:hAnsiTheme="majorHAnsi" w:cs="Times New Roman"/>
          <w:i/>
          <w:sz w:val="19"/>
          <w:szCs w:val="19"/>
        </w:rPr>
        <w:t>versus</w:t>
      </w:r>
      <w:r w:rsidR="002F586D" w:rsidRPr="00B46A9E">
        <w:rPr>
          <w:rFonts w:asciiTheme="majorHAnsi" w:hAnsiTheme="majorHAnsi" w:cs="Times New Roman"/>
          <w:sz w:val="19"/>
          <w:szCs w:val="19"/>
        </w:rPr>
        <w:t xml:space="preserve"> 3.75μg HA</w:t>
      </w:r>
      <w:r w:rsidR="00C37F6A" w:rsidRPr="00B46A9E">
        <w:rPr>
          <w:rFonts w:asciiTheme="majorHAnsi" w:hAnsiTheme="majorHAnsi" w:cs="Times New Roman"/>
          <w:sz w:val="19"/>
          <w:szCs w:val="19"/>
        </w:rPr>
        <w:t xml:space="preserve">, </w:t>
      </w:r>
      <w:r w:rsidR="002F586D" w:rsidRPr="00B46A9E">
        <w:rPr>
          <w:rFonts w:asciiTheme="majorHAnsi" w:hAnsiTheme="majorHAnsi" w:cs="Times New Roman"/>
          <w:sz w:val="19"/>
          <w:szCs w:val="19"/>
        </w:rPr>
        <w:t xml:space="preserve">all </w:t>
      </w:r>
      <w:r w:rsidR="002F586D" w:rsidRPr="00183FC0">
        <w:rPr>
          <w:rFonts w:asciiTheme="majorHAnsi" w:hAnsiTheme="majorHAnsi" w:cs="Times New Roman"/>
          <w:i/>
          <w:sz w:val="19"/>
          <w:szCs w:val="19"/>
        </w:rPr>
        <w:t>p</w:t>
      </w:r>
      <w:r w:rsidR="00E847BE" w:rsidRPr="00B46A9E">
        <w:rPr>
          <w:rFonts w:asciiTheme="majorHAnsi" w:hAnsiTheme="majorHAnsi" w:cs="Times New Roman"/>
          <w:color w:val="000000" w:themeColor="text1"/>
          <w:sz w:val="19"/>
          <w:szCs w:val="19"/>
        </w:rPr>
        <w:t>&lt;</w:t>
      </w:r>
      <w:r w:rsidR="002F586D" w:rsidRPr="00B46A9E">
        <w:rPr>
          <w:rFonts w:asciiTheme="majorHAnsi" w:hAnsiTheme="majorHAnsi" w:cs="Times New Roman"/>
          <w:color w:val="000000" w:themeColor="text1"/>
          <w:sz w:val="19"/>
          <w:szCs w:val="19"/>
        </w:rPr>
        <w:t>0.0001</w:t>
      </w:r>
      <w:r w:rsidR="002F586D" w:rsidRPr="00B46A9E">
        <w:rPr>
          <w:rFonts w:asciiTheme="majorHAnsi" w:hAnsiTheme="majorHAnsi" w:cs="Times New Roman"/>
          <w:sz w:val="19"/>
          <w:szCs w:val="19"/>
        </w:rPr>
        <w:t xml:space="preserve">) </w:t>
      </w:r>
      <w:r w:rsidRPr="00B46A9E">
        <w:rPr>
          <w:rFonts w:asciiTheme="majorHAnsi" w:hAnsiTheme="majorHAnsi" w:cs="Times New Roman"/>
          <w:sz w:val="19"/>
          <w:szCs w:val="19"/>
        </w:rPr>
        <w:t>and</w:t>
      </w:r>
      <w:r w:rsidR="002F586D" w:rsidRPr="00B46A9E">
        <w:rPr>
          <w:rFonts w:asciiTheme="majorHAnsi" w:hAnsiTheme="majorHAnsi" w:cs="Times New Roman"/>
          <w:sz w:val="19"/>
          <w:szCs w:val="19"/>
        </w:rPr>
        <w:t xml:space="preserve"> </w:t>
      </w:r>
      <w:r w:rsidR="002F586D" w:rsidRPr="00B46A9E">
        <w:rPr>
          <w:rFonts w:asciiTheme="majorHAnsi" w:hAnsiTheme="majorHAnsi"/>
          <w:sz w:val="19"/>
          <w:szCs w:val="19"/>
        </w:rPr>
        <w:t>MF59 (</w:t>
      </w:r>
      <w:r w:rsidR="00C37F6A" w:rsidRPr="00B46A9E">
        <w:rPr>
          <w:rFonts w:asciiTheme="majorHAnsi" w:hAnsiTheme="majorHAnsi"/>
          <w:i/>
          <w:sz w:val="19"/>
          <w:szCs w:val="19"/>
        </w:rPr>
        <w:t>versus</w:t>
      </w:r>
      <w:r w:rsidR="002F586D" w:rsidRPr="00B46A9E">
        <w:rPr>
          <w:rFonts w:asciiTheme="majorHAnsi" w:hAnsiTheme="majorHAnsi"/>
          <w:sz w:val="19"/>
          <w:szCs w:val="19"/>
        </w:rPr>
        <w:t xml:space="preserve"> no adjuvant</w:t>
      </w:r>
      <w:r w:rsidR="00C37F6A" w:rsidRPr="00B46A9E">
        <w:rPr>
          <w:rFonts w:asciiTheme="majorHAnsi" w:hAnsiTheme="majorHAnsi"/>
          <w:sz w:val="19"/>
          <w:szCs w:val="19"/>
        </w:rPr>
        <w:t xml:space="preserve">, </w:t>
      </w:r>
      <w:r w:rsidR="002F586D" w:rsidRPr="00B46A9E">
        <w:rPr>
          <w:rFonts w:asciiTheme="majorHAnsi" w:hAnsiTheme="majorHAnsi"/>
          <w:sz w:val="19"/>
          <w:szCs w:val="19"/>
        </w:rPr>
        <w:t xml:space="preserve">all </w:t>
      </w:r>
      <w:r w:rsidR="002F586D" w:rsidRPr="00B46A9E">
        <w:rPr>
          <w:rFonts w:asciiTheme="majorHAnsi" w:hAnsiTheme="majorHAnsi"/>
          <w:i/>
          <w:sz w:val="19"/>
          <w:szCs w:val="19"/>
        </w:rPr>
        <w:t>p</w:t>
      </w:r>
      <w:r w:rsidR="002F586D" w:rsidRPr="00B46A9E">
        <w:rPr>
          <w:rFonts w:asciiTheme="majorHAnsi" w:hAnsiTheme="majorHAnsi"/>
          <w:color w:val="000000" w:themeColor="text1"/>
          <w:sz w:val="19"/>
          <w:szCs w:val="19"/>
        </w:rPr>
        <w:t>&lt;0.0001</w:t>
      </w:r>
      <w:r w:rsidRPr="00B46A9E">
        <w:rPr>
          <w:rFonts w:asciiTheme="majorHAnsi" w:hAnsiTheme="majorHAnsi"/>
          <w:sz w:val="19"/>
          <w:szCs w:val="19"/>
        </w:rPr>
        <w:t>);</w:t>
      </w:r>
      <w:r w:rsidR="004C131C" w:rsidRPr="00B46A9E">
        <w:rPr>
          <w:rFonts w:asciiTheme="majorHAnsi" w:hAnsiTheme="majorHAnsi"/>
          <w:sz w:val="19"/>
          <w:szCs w:val="19"/>
        </w:rPr>
        <w:t xml:space="preserve"> GMTs of NIBRG14 antibody and </w:t>
      </w:r>
      <w:r w:rsidR="00552C1F">
        <w:rPr>
          <w:rFonts w:asciiTheme="majorHAnsi" w:hAnsiTheme="majorHAnsi"/>
          <w:sz w:val="19"/>
          <w:szCs w:val="19"/>
        </w:rPr>
        <w:t>SPRs</w:t>
      </w:r>
      <w:r w:rsidR="004C131C" w:rsidRPr="00B46A9E">
        <w:rPr>
          <w:rFonts w:asciiTheme="majorHAnsi" w:hAnsiTheme="majorHAnsi"/>
          <w:sz w:val="19"/>
          <w:szCs w:val="19"/>
        </w:rPr>
        <w:t xml:space="preserve"> were</w:t>
      </w:r>
      <w:r w:rsidR="00A822F8" w:rsidRPr="00B46A9E">
        <w:rPr>
          <w:rFonts w:asciiTheme="majorHAnsi" w:hAnsiTheme="majorHAnsi"/>
          <w:sz w:val="19"/>
          <w:szCs w:val="19"/>
        </w:rPr>
        <w:t xml:space="preserve"> </w:t>
      </w:r>
      <w:r w:rsidR="00183FC0">
        <w:rPr>
          <w:rFonts w:asciiTheme="majorHAnsi" w:hAnsiTheme="majorHAnsi"/>
          <w:sz w:val="19"/>
          <w:szCs w:val="19"/>
        </w:rPr>
        <w:t xml:space="preserve">also </w:t>
      </w:r>
      <w:r w:rsidR="004C131C" w:rsidRPr="00B46A9E">
        <w:rPr>
          <w:rFonts w:asciiTheme="majorHAnsi" w:hAnsiTheme="majorHAnsi"/>
          <w:sz w:val="19"/>
          <w:szCs w:val="19"/>
        </w:rPr>
        <w:t xml:space="preserve">higher on days 7, 14, and 21 </w:t>
      </w:r>
      <w:r w:rsidR="00A822F8" w:rsidRPr="00B46A9E">
        <w:rPr>
          <w:rFonts w:asciiTheme="majorHAnsi" w:hAnsiTheme="majorHAnsi"/>
          <w:sz w:val="19"/>
          <w:szCs w:val="19"/>
        </w:rPr>
        <w:t>(</w:t>
      </w:r>
      <w:r w:rsidR="00A822F8" w:rsidRPr="00B46A9E">
        <w:rPr>
          <w:rFonts w:asciiTheme="majorHAnsi" w:hAnsiTheme="majorHAnsi"/>
          <w:color w:val="000000" w:themeColor="text1"/>
          <w:sz w:val="19"/>
          <w:szCs w:val="19"/>
        </w:rPr>
        <w:t xml:space="preserve">all </w:t>
      </w:r>
      <w:r w:rsidR="00A822F8" w:rsidRPr="00B46A9E">
        <w:rPr>
          <w:rFonts w:asciiTheme="majorHAnsi" w:hAnsiTheme="majorHAnsi"/>
          <w:i/>
          <w:color w:val="000000" w:themeColor="text1"/>
          <w:sz w:val="19"/>
          <w:szCs w:val="19"/>
        </w:rPr>
        <w:t>p</w:t>
      </w:r>
      <w:r w:rsidR="00A822F8" w:rsidRPr="00B46A9E">
        <w:rPr>
          <w:rFonts w:asciiTheme="majorHAnsi" w:hAnsiTheme="majorHAnsi"/>
          <w:color w:val="000000" w:themeColor="text1"/>
          <w:sz w:val="19"/>
          <w:szCs w:val="19"/>
        </w:rPr>
        <w:t>&lt;0.0001</w:t>
      </w:r>
      <w:r w:rsidR="00A822F8" w:rsidRPr="00B46A9E">
        <w:rPr>
          <w:rFonts w:asciiTheme="majorHAnsi" w:hAnsiTheme="majorHAnsi"/>
          <w:sz w:val="19"/>
          <w:szCs w:val="19"/>
        </w:rPr>
        <w:t xml:space="preserve">) </w:t>
      </w:r>
      <w:r w:rsidR="0000572F">
        <w:rPr>
          <w:rFonts w:asciiTheme="majorHAnsi" w:hAnsiTheme="majorHAnsi"/>
          <w:sz w:val="19"/>
          <w:szCs w:val="19"/>
        </w:rPr>
        <w:t>if</w:t>
      </w:r>
      <w:r w:rsidR="004C131C" w:rsidRPr="00B46A9E">
        <w:rPr>
          <w:rFonts w:asciiTheme="majorHAnsi" w:hAnsiTheme="majorHAnsi"/>
          <w:sz w:val="19"/>
          <w:szCs w:val="19"/>
        </w:rPr>
        <w:t xml:space="preserve"> </w:t>
      </w:r>
      <w:r w:rsidR="004C131C" w:rsidRPr="00B46A9E">
        <w:rPr>
          <w:rFonts w:asciiTheme="majorHAnsi" w:hAnsiTheme="majorHAnsi"/>
          <w:color w:val="000000"/>
          <w:sz w:val="19"/>
          <w:szCs w:val="19"/>
        </w:rPr>
        <w:t xml:space="preserve">NIBRG14 </w:t>
      </w:r>
      <w:r w:rsidR="00B46A9E">
        <w:rPr>
          <w:rFonts w:asciiTheme="majorHAnsi" w:hAnsiTheme="majorHAnsi"/>
          <w:sz w:val="19"/>
          <w:szCs w:val="19"/>
        </w:rPr>
        <w:t>H</w:t>
      </w:r>
      <w:r w:rsidR="004C131C" w:rsidRPr="00B46A9E">
        <w:rPr>
          <w:rFonts w:asciiTheme="majorHAnsi" w:hAnsiTheme="majorHAnsi"/>
          <w:sz w:val="19"/>
          <w:szCs w:val="19"/>
        </w:rPr>
        <w:t>I antibody</w:t>
      </w:r>
      <w:r w:rsidRPr="00B46A9E">
        <w:rPr>
          <w:rFonts w:asciiTheme="majorHAnsi" w:hAnsiTheme="majorHAnsi"/>
          <w:sz w:val="19"/>
          <w:szCs w:val="19"/>
        </w:rPr>
        <w:t xml:space="preserve"> was detectable </w:t>
      </w:r>
      <w:r w:rsidR="00DC66FA">
        <w:rPr>
          <w:rFonts w:asciiTheme="majorHAnsi" w:hAnsiTheme="majorHAnsi"/>
          <w:sz w:val="19"/>
          <w:szCs w:val="19"/>
        </w:rPr>
        <w:t xml:space="preserve">on day 456 (i.e., </w:t>
      </w:r>
      <w:r w:rsidRPr="00B46A9E">
        <w:rPr>
          <w:rFonts w:asciiTheme="majorHAnsi" w:hAnsiTheme="majorHAnsi"/>
          <w:sz w:val="19"/>
          <w:szCs w:val="19"/>
        </w:rPr>
        <w:t>baseline</w:t>
      </w:r>
      <w:r w:rsidR="00DC66FA">
        <w:rPr>
          <w:rFonts w:asciiTheme="majorHAnsi" w:hAnsiTheme="majorHAnsi"/>
          <w:sz w:val="19"/>
          <w:szCs w:val="19"/>
        </w:rPr>
        <w:t xml:space="preserve"> for booster vaccination)</w:t>
      </w:r>
      <w:r w:rsidRPr="00B46A9E">
        <w:rPr>
          <w:rFonts w:asciiTheme="majorHAnsi" w:hAnsiTheme="majorHAnsi"/>
          <w:sz w:val="19"/>
          <w:szCs w:val="19"/>
        </w:rPr>
        <w:t xml:space="preserve">; </w:t>
      </w:r>
      <w:r w:rsidR="00552C1F">
        <w:rPr>
          <w:rFonts w:asciiTheme="majorHAnsi" w:hAnsiTheme="majorHAnsi"/>
          <w:sz w:val="19"/>
          <w:szCs w:val="19"/>
        </w:rPr>
        <w:t>SCRs</w:t>
      </w:r>
      <w:r w:rsidR="008947A0" w:rsidRPr="00B46A9E">
        <w:rPr>
          <w:rFonts w:asciiTheme="majorHAnsi" w:hAnsiTheme="majorHAnsi"/>
          <w:sz w:val="19"/>
          <w:szCs w:val="19"/>
        </w:rPr>
        <w:t xml:space="preserve"> were </w:t>
      </w:r>
      <w:r w:rsidR="00183FC0">
        <w:rPr>
          <w:rFonts w:asciiTheme="majorHAnsi" w:hAnsiTheme="majorHAnsi"/>
          <w:sz w:val="19"/>
          <w:szCs w:val="19"/>
        </w:rPr>
        <w:t xml:space="preserve">also </w:t>
      </w:r>
      <w:r w:rsidR="008947A0" w:rsidRPr="00B46A9E">
        <w:rPr>
          <w:rFonts w:asciiTheme="majorHAnsi" w:hAnsiTheme="majorHAnsi"/>
          <w:sz w:val="19"/>
          <w:szCs w:val="19"/>
        </w:rPr>
        <w:t>higher</w:t>
      </w:r>
      <w:r w:rsidR="00C67AE8" w:rsidRPr="00B46A9E">
        <w:rPr>
          <w:rFonts w:asciiTheme="majorHAnsi" w:hAnsiTheme="majorHAnsi"/>
          <w:sz w:val="19"/>
          <w:szCs w:val="19"/>
        </w:rPr>
        <w:t xml:space="preserve"> on days 7, 14, and 21 (</w:t>
      </w:r>
      <w:r w:rsidR="00C67AE8" w:rsidRPr="00B46A9E">
        <w:rPr>
          <w:rFonts w:asciiTheme="majorHAnsi" w:hAnsiTheme="majorHAnsi"/>
          <w:color w:val="000000" w:themeColor="text1"/>
          <w:sz w:val="19"/>
          <w:szCs w:val="19"/>
        </w:rPr>
        <w:t xml:space="preserve">all </w:t>
      </w:r>
      <w:r w:rsidR="00C67AE8" w:rsidRPr="00B46A9E">
        <w:rPr>
          <w:rFonts w:asciiTheme="majorHAnsi" w:hAnsiTheme="majorHAnsi"/>
          <w:i/>
          <w:color w:val="000000" w:themeColor="text1"/>
          <w:sz w:val="19"/>
          <w:szCs w:val="19"/>
        </w:rPr>
        <w:t>p</w:t>
      </w:r>
      <w:r w:rsidR="00C67AE8" w:rsidRPr="00B46A9E">
        <w:rPr>
          <w:rFonts w:asciiTheme="majorHAnsi" w:hAnsiTheme="majorHAnsi"/>
          <w:color w:val="000000" w:themeColor="text1"/>
          <w:sz w:val="19"/>
          <w:szCs w:val="19"/>
        </w:rPr>
        <w:t>&lt;0.02</w:t>
      </w:r>
      <w:r w:rsidR="00C67AE8" w:rsidRPr="00B46A9E">
        <w:rPr>
          <w:rFonts w:asciiTheme="majorHAnsi" w:hAnsiTheme="majorHAnsi"/>
          <w:sz w:val="19"/>
          <w:szCs w:val="19"/>
        </w:rPr>
        <w:t xml:space="preserve">) </w:t>
      </w:r>
      <w:r w:rsidR="0000572F">
        <w:rPr>
          <w:rFonts w:asciiTheme="majorHAnsi" w:hAnsiTheme="majorHAnsi"/>
          <w:sz w:val="19"/>
          <w:szCs w:val="19"/>
        </w:rPr>
        <w:t>if</w:t>
      </w:r>
      <w:r w:rsidR="00C67AE8" w:rsidRPr="00B46A9E">
        <w:rPr>
          <w:rFonts w:asciiTheme="majorHAnsi" w:hAnsiTheme="majorHAnsi"/>
          <w:sz w:val="19"/>
          <w:szCs w:val="19"/>
        </w:rPr>
        <w:t xml:space="preserve"> boosters </w:t>
      </w:r>
      <w:r w:rsidR="00677E57">
        <w:rPr>
          <w:rFonts w:asciiTheme="majorHAnsi" w:hAnsiTheme="majorHAnsi"/>
          <w:sz w:val="19"/>
          <w:szCs w:val="19"/>
        </w:rPr>
        <w:t xml:space="preserve">were </w:t>
      </w:r>
      <w:r w:rsidR="00183FC0">
        <w:rPr>
          <w:rFonts w:asciiTheme="majorHAnsi" w:hAnsiTheme="majorHAnsi"/>
          <w:sz w:val="19"/>
          <w:szCs w:val="19"/>
        </w:rPr>
        <w:t>given</w:t>
      </w:r>
      <w:r w:rsidR="00C67AE8" w:rsidRPr="00B46A9E">
        <w:rPr>
          <w:rFonts w:asciiTheme="majorHAnsi" w:hAnsiTheme="majorHAnsi"/>
          <w:sz w:val="19"/>
          <w:szCs w:val="19"/>
        </w:rPr>
        <w:t xml:space="preserve"> after two priming doses</w:t>
      </w:r>
      <w:r w:rsidR="00FA5C4F" w:rsidRPr="00B46A9E">
        <w:rPr>
          <w:rFonts w:asciiTheme="majorHAnsi" w:hAnsiTheme="majorHAnsi"/>
          <w:sz w:val="19"/>
          <w:szCs w:val="19"/>
        </w:rPr>
        <w:t xml:space="preserve"> (</w:t>
      </w:r>
      <w:r w:rsidR="00FA5C4F" w:rsidRPr="00B46A9E">
        <w:rPr>
          <w:rFonts w:asciiTheme="majorHAnsi" w:hAnsiTheme="majorHAnsi"/>
          <w:i/>
          <w:sz w:val="19"/>
          <w:szCs w:val="19"/>
        </w:rPr>
        <w:t>Table 10</w:t>
      </w:r>
      <w:r w:rsidR="00FA5C4F" w:rsidRPr="00B46A9E">
        <w:rPr>
          <w:rFonts w:asciiTheme="majorHAnsi" w:hAnsiTheme="majorHAnsi"/>
          <w:sz w:val="19"/>
          <w:szCs w:val="19"/>
        </w:rPr>
        <w:t>)</w:t>
      </w:r>
      <w:r w:rsidR="00C67AE8" w:rsidRPr="00B46A9E">
        <w:rPr>
          <w:rFonts w:asciiTheme="majorHAnsi" w:hAnsiTheme="majorHAnsi"/>
          <w:sz w:val="19"/>
          <w:szCs w:val="19"/>
        </w:rPr>
        <w:t>.</w:t>
      </w:r>
      <w:r w:rsidR="00FA5C4F" w:rsidRPr="00B46A9E">
        <w:rPr>
          <w:rFonts w:asciiTheme="majorHAnsi" w:hAnsiTheme="majorHAnsi"/>
          <w:sz w:val="19"/>
          <w:szCs w:val="19"/>
        </w:rPr>
        <w:t xml:space="preserve"> </w:t>
      </w:r>
      <w:r w:rsidR="0000572F">
        <w:rPr>
          <w:rFonts w:asciiTheme="majorHAnsi" w:hAnsiTheme="majorHAnsi"/>
          <w:sz w:val="19"/>
          <w:szCs w:val="19"/>
        </w:rPr>
        <w:t>Conversely, p</w:t>
      </w:r>
      <w:r w:rsidRPr="00B46A9E">
        <w:rPr>
          <w:rFonts w:asciiTheme="majorHAnsi" w:hAnsiTheme="majorHAnsi"/>
          <w:sz w:val="19"/>
          <w:szCs w:val="19"/>
        </w:rPr>
        <w:t>rior seasonal vaccin</w:t>
      </w:r>
      <w:r w:rsidR="005132F6" w:rsidRPr="00B46A9E">
        <w:rPr>
          <w:rFonts w:asciiTheme="majorHAnsi" w:hAnsiTheme="majorHAnsi"/>
          <w:sz w:val="19"/>
          <w:szCs w:val="19"/>
        </w:rPr>
        <w:t>ation</w:t>
      </w:r>
      <w:r w:rsidRPr="00B46A9E">
        <w:rPr>
          <w:rFonts w:asciiTheme="majorHAnsi" w:hAnsiTheme="majorHAnsi"/>
          <w:sz w:val="19"/>
          <w:szCs w:val="19"/>
        </w:rPr>
        <w:t xml:space="preserve"> was associated with </w:t>
      </w:r>
      <w:r w:rsidR="0000572F" w:rsidRPr="0000572F">
        <w:rPr>
          <w:rFonts w:asciiTheme="majorHAnsi" w:hAnsiTheme="majorHAnsi"/>
          <w:sz w:val="19"/>
          <w:szCs w:val="19"/>
        </w:rPr>
        <w:t>lower</w:t>
      </w:r>
      <w:r w:rsidR="00677E57">
        <w:rPr>
          <w:rFonts w:asciiTheme="majorHAnsi" w:hAnsiTheme="majorHAnsi"/>
          <w:i/>
          <w:sz w:val="19"/>
          <w:szCs w:val="19"/>
        </w:rPr>
        <w:t xml:space="preserve"> </w:t>
      </w:r>
      <w:r w:rsidR="00DC66FA">
        <w:rPr>
          <w:rFonts w:asciiTheme="majorHAnsi" w:hAnsiTheme="majorHAnsi"/>
          <w:sz w:val="19"/>
          <w:szCs w:val="19"/>
        </w:rPr>
        <w:t>NIBRG14 H</w:t>
      </w:r>
      <w:r w:rsidRPr="00B46A9E">
        <w:rPr>
          <w:rFonts w:asciiTheme="majorHAnsi" w:hAnsiTheme="majorHAnsi"/>
          <w:sz w:val="19"/>
          <w:szCs w:val="19"/>
        </w:rPr>
        <w:t xml:space="preserve">I GMTs, </w:t>
      </w:r>
      <w:r w:rsidR="00552C1F">
        <w:rPr>
          <w:rFonts w:asciiTheme="majorHAnsi" w:hAnsiTheme="majorHAnsi"/>
          <w:sz w:val="19"/>
          <w:szCs w:val="19"/>
        </w:rPr>
        <w:t>SPRs</w:t>
      </w:r>
      <w:r w:rsidRPr="00B46A9E">
        <w:rPr>
          <w:rFonts w:asciiTheme="majorHAnsi" w:hAnsiTheme="majorHAnsi"/>
          <w:sz w:val="19"/>
          <w:szCs w:val="19"/>
        </w:rPr>
        <w:t xml:space="preserve"> and </w:t>
      </w:r>
      <w:r w:rsidR="00552C1F">
        <w:rPr>
          <w:rFonts w:asciiTheme="majorHAnsi" w:hAnsiTheme="majorHAnsi"/>
          <w:sz w:val="19"/>
          <w:szCs w:val="19"/>
        </w:rPr>
        <w:t>SCRs</w:t>
      </w:r>
      <w:r w:rsidRPr="00B46A9E">
        <w:rPr>
          <w:rFonts w:asciiTheme="majorHAnsi" w:hAnsiTheme="majorHAnsi"/>
          <w:sz w:val="19"/>
          <w:szCs w:val="19"/>
        </w:rPr>
        <w:t xml:space="preserve"> on days 7, 14, and 21</w:t>
      </w:r>
      <w:r w:rsidR="00677E57">
        <w:rPr>
          <w:rFonts w:asciiTheme="majorHAnsi" w:hAnsiTheme="majorHAnsi"/>
          <w:sz w:val="19"/>
          <w:szCs w:val="19"/>
        </w:rPr>
        <w:t xml:space="preserve"> after boosting</w:t>
      </w:r>
      <w:r w:rsidRPr="00B46A9E">
        <w:rPr>
          <w:rFonts w:asciiTheme="majorHAnsi" w:hAnsiTheme="majorHAnsi"/>
          <w:sz w:val="19"/>
          <w:szCs w:val="19"/>
        </w:rPr>
        <w:t xml:space="preserve"> (all </w:t>
      </w:r>
      <w:r w:rsidRPr="00B46A9E">
        <w:rPr>
          <w:rFonts w:asciiTheme="majorHAnsi" w:hAnsiTheme="majorHAnsi"/>
          <w:i/>
          <w:sz w:val="19"/>
          <w:szCs w:val="19"/>
        </w:rPr>
        <w:t>p</w:t>
      </w:r>
      <w:r w:rsidRPr="00B46A9E">
        <w:rPr>
          <w:rFonts w:asciiTheme="majorHAnsi" w:hAnsiTheme="majorHAnsi"/>
          <w:sz w:val="19"/>
          <w:szCs w:val="19"/>
        </w:rPr>
        <w:t xml:space="preserve"> </w:t>
      </w:r>
      <w:r w:rsidRPr="00B46A9E">
        <w:rPr>
          <w:rFonts w:asciiTheme="majorHAnsi" w:hAnsiTheme="majorHAnsi"/>
          <w:color w:val="000000" w:themeColor="text1"/>
          <w:sz w:val="19"/>
          <w:szCs w:val="19"/>
        </w:rPr>
        <w:t>&lt;0.0001)</w:t>
      </w:r>
      <w:r w:rsidR="004C0EEF" w:rsidRPr="00B46A9E">
        <w:rPr>
          <w:rFonts w:asciiTheme="majorHAnsi" w:hAnsiTheme="majorHAnsi"/>
          <w:color w:val="000000" w:themeColor="text1"/>
          <w:sz w:val="19"/>
          <w:szCs w:val="19"/>
        </w:rPr>
        <w:t>;</w:t>
      </w:r>
      <w:r w:rsidR="008947A0" w:rsidRPr="00B46A9E">
        <w:rPr>
          <w:rFonts w:asciiTheme="majorHAnsi" w:hAnsiTheme="majorHAnsi"/>
          <w:sz w:val="19"/>
          <w:szCs w:val="19"/>
        </w:rPr>
        <w:t xml:space="preserve"> </w:t>
      </w:r>
      <w:r w:rsidR="00D0351A">
        <w:rPr>
          <w:rFonts w:asciiTheme="majorHAnsi" w:hAnsiTheme="majorHAnsi"/>
          <w:sz w:val="19"/>
          <w:szCs w:val="19"/>
        </w:rPr>
        <w:t xml:space="preserve">increasing </w:t>
      </w:r>
      <w:r w:rsidR="008947A0" w:rsidRPr="00B46A9E">
        <w:rPr>
          <w:rFonts w:asciiTheme="majorHAnsi" w:hAnsiTheme="majorHAnsi"/>
          <w:sz w:val="19"/>
          <w:szCs w:val="19"/>
        </w:rPr>
        <w:t xml:space="preserve">age </w:t>
      </w:r>
      <w:r w:rsidR="00D0351A">
        <w:rPr>
          <w:rFonts w:asciiTheme="majorHAnsi" w:hAnsiTheme="majorHAnsi"/>
          <w:sz w:val="19"/>
          <w:szCs w:val="19"/>
        </w:rPr>
        <w:t>(</w:t>
      </w:r>
      <w:r w:rsidR="008947A0" w:rsidRPr="00B46A9E">
        <w:rPr>
          <w:rFonts w:asciiTheme="majorHAnsi" w:hAnsiTheme="majorHAnsi"/>
          <w:sz w:val="19"/>
          <w:szCs w:val="19"/>
        </w:rPr>
        <w:t>years</w:t>
      </w:r>
      <w:r w:rsidR="00D0351A">
        <w:rPr>
          <w:rFonts w:asciiTheme="majorHAnsi" w:hAnsiTheme="majorHAnsi"/>
          <w:sz w:val="19"/>
          <w:szCs w:val="19"/>
        </w:rPr>
        <w:t>)</w:t>
      </w:r>
      <w:r w:rsidR="008947A0" w:rsidRPr="00B46A9E">
        <w:rPr>
          <w:rFonts w:asciiTheme="majorHAnsi" w:hAnsiTheme="majorHAnsi"/>
          <w:sz w:val="19"/>
          <w:szCs w:val="19"/>
        </w:rPr>
        <w:t xml:space="preserve"> was </w:t>
      </w:r>
      <w:r w:rsidR="00183FC0">
        <w:rPr>
          <w:rFonts w:asciiTheme="majorHAnsi" w:hAnsiTheme="majorHAnsi"/>
          <w:sz w:val="19"/>
          <w:szCs w:val="19"/>
        </w:rPr>
        <w:t xml:space="preserve">also </w:t>
      </w:r>
      <w:r w:rsidR="00DC66FA">
        <w:rPr>
          <w:rFonts w:asciiTheme="majorHAnsi" w:hAnsiTheme="majorHAnsi"/>
          <w:sz w:val="19"/>
          <w:szCs w:val="19"/>
        </w:rPr>
        <w:t>associated with lower NIBRG14 H</w:t>
      </w:r>
      <w:r w:rsidR="008947A0" w:rsidRPr="00B46A9E">
        <w:rPr>
          <w:rFonts w:asciiTheme="majorHAnsi" w:hAnsiTheme="majorHAnsi"/>
          <w:sz w:val="19"/>
          <w:szCs w:val="19"/>
        </w:rPr>
        <w:t xml:space="preserve">I GMTs </w:t>
      </w:r>
      <w:r w:rsidR="008947A0" w:rsidRPr="00DC66FA">
        <w:rPr>
          <w:rFonts w:asciiTheme="majorHAnsi" w:hAnsiTheme="majorHAnsi"/>
          <w:sz w:val="19"/>
          <w:szCs w:val="19"/>
        </w:rPr>
        <w:t>on days 7, 14, and 21</w:t>
      </w:r>
      <w:r w:rsidR="00FA5C4F" w:rsidRPr="00DC66FA">
        <w:rPr>
          <w:rFonts w:asciiTheme="majorHAnsi" w:hAnsiTheme="majorHAnsi"/>
          <w:sz w:val="19"/>
          <w:szCs w:val="19"/>
        </w:rPr>
        <w:t xml:space="preserve"> (all </w:t>
      </w:r>
      <w:r w:rsidR="00FA5C4F" w:rsidRPr="00DC66FA">
        <w:rPr>
          <w:rFonts w:asciiTheme="majorHAnsi" w:hAnsiTheme="majorHAnsi"/>
          <w:i/>
          <w:sz w:val="19"/>
          <w:szCs w:val="19"/>
        </w:rPr>
        <w:t>p</w:t>
      </w:r>
      <w:r w:rsidR="00FA5C4F" w:rsidRPr="00DC66FA">
        <w:rPr>
          <w:rFonts w:asciiTheme="majorHAnsi" w:hAnsiTheme="majorHAnsi"/>
          <w:color w:val="000000" w:themeColor="text1"/>
          <w:sz w:val="19"/>
          <w:szCs w:val="19"/>
        </w:rPr>
        <w:t>&lt;0.002</w:t>
      </w:r>
      <w:r w:rsidR="00FA5C4F" w:rsidRPr="00DC66FA">
        <w:rPr>
          <w:rFonts w:asciiTheme="majorHAnsi" w:hAnsiTheme="majorHAnsi"/>
          <w:sz w:val="19"/>
          <w:szCs w:val="19"/>
        </w:rPr>
        <w:t>).</w:t>
      </w:r>
      <w:r w:rsidR="008947A0" w:rsidRPr="00DC66FA">
        <w:rPr>
          <w:rFonts w:asciiTheme="majorHAnsi" w:hAnsiTheme="majorHAnsi"/>
          <w:sz w:val="19"/>
          <w:szCs w:val="19"/>
        </w:rPr>
        <w:t xml:space="preserve"> </w:t>
      </w:r>
    </w:p>
    <w:p w14:paraId="60C220DA" w14:textId="77777777" w:rsidR="006E772A" w:rsidRPr="00DC66FA" w:rsidRDefault="006E772A" w:rsidP="002C1CC3">
      <w:pPr>
        <w:spacing w:line="276" w:lineRule="auto"/>
        <w:rPr>
          <w:rFonts w:asciiTheme="majorHAnsi" w:hAnsiTheme="majorHAnsi"/>
          <w:sz w:val="18"/>
          <w:szCs w:val="19"/>
        </w:rPr>
      </w:pPr>
    </w:p>
    <w:p w14:paraId="223FD803" w14:textId="04F8C37C" w:rsidR="008A3D38" w:rsidRPr="00DC66FA" w:rsidRDefault="00557600" w:rsidP="002C1CC3">
      <w:pPr>
        <w:spacing w:line="276" w:lineRule="auto"/>
        <w:rPr>
          <w:rFonts w:asciiTheme="majorHAnsi" w:hAnsiTheme="majorHAnsi"/>
          <w:sz w:val="19"/>
          <w:szCs w:val="19"/>
        </w:rPr>
      </w:pPr>
      <w:r w:rsidRPr="00DC66FA">
        <w:rPr>
          <w:rFonts w:asciiTheme="majorHAnsi" w:hAnsiTheme="majorHAnsi" w:cs="Times New Roman"/>
          <w:i/>
          <w:sz w:val="19"/>
          <w:szCs w:val="19"/>
        </w:rPr>
        <w:t xml:space="preserve">Table </w:t>
      </w:r>
      <w:r w:rsidR="00B858EF" w:rsidRPr="00DC66FA">
        <w:rPr>
          <w:rFonts w:asciiTheme="majorHAnsi" w:hAnsiTheme="majorHAnsi" w:cs="Times New Roman"/>
          <w:i/>
          <w:sz w:val="19"/>
          <w:szCs w:val="19"/>
        </w:rPr>
        <w:t>11</w:t>
      </w:r>
      <w:r w:rsidRPr="00DC66FA">
        <w:rPr>
          <w:rFonts w:asciiTheme="majorHAnsi" w:hAnsiTheme="majorHAnsi" w:cs="Times New Roman"/>
          <w:sz w:val="19"/>
          <w:szCs w:val="19"/>
        </w:rPr>
        <w:t xml:space="preserve"> ranks the immunogenicity of each prime-boost regimen </w:t>
      </w:r>
      <w:r w:rsidR="004C0EEF" w:rsidRPr="00DC66FA">
        <w:rPr>
          <w:rFonts w:asciiTheme="majorHAnsi" w:hAnsiTheme="majorHAnsi" w:cs="Times New Roman"/>
          <w:sz w:val="19"/>
          <w:szCs w:val="19"/>
        </w:rPr>
        <w:t>according to</w:t>
      </w:r>
      <w:r w:rsidRPr="00DC66FA">
        <w:rPr>
          <w:rFonts w:asciiTheme="majorHAnsi" w:hAnsiTheme="majorHAnsi" w:cs="Times New Roman"/>
          <w:sz w:val="19"/>
          <w:szCs w:val="19"/>
        </w:rPr>
        <w:t xml:space="preserve"> </w:t>
      </w:r>
      <w:r w:rsidR="00565965" w:rsidRPr="00DC66FA">
        <w:rPr>
          <w:rFonts w:asciiTheme="majorHAnsi" w:hAnsiTheme="majorHAnsi" w:cs="Times New Roman"/>
          <w:sz w:val="19"/>
          <w:szCs w:val="19"/>
        </w:rPr>
        <w:t xml:space="preserve">the number </w:t>
      </w:r>
      <w:r w:rsidRPr="00DC66FA">
        <w:rPr>
          <w:rFonts w:asciiTheme="majorHAnsi" w:hAnsiTheme="majorHAnsi" w:cs="Times New Roman"/>
          <w:sz w:val="19"/>
          <w:szCs w:val="19"/>
        </w:rPr>
        <w:t xml:space="preserve">of CHMP and FDA criteria </w:t>
      </w:r>
      <w:r w:rsidR="00565965" w:rsidRPr="00DC66FA">
        <w:rPr>
          <w:rFonts w:asciiTheme="majorHAnsi" w:hAnsiTheme="majorHAnsi" w:cs="Times New Roman"/>
          <w:sz w:val="19"/>
          <w:szCs w:val="19"/>
        </w:rPr>
        <w:t xml:space="preserve">fulfilled </w:t>
      </w:r>
      <w:r w:rsidR="004C0EEF" w:rsidRPr="00DC66FA">
        <w:rPr>
          <w:rFonts w:asciiTheme="majorHAnsi" w:hAnsiTheme="majorHAnsi" w:cs="Times New Roman"/>
          <w:sz w:val="19"/>
          <w:szCs w:val="19"/>
        </w:rPr>
        <w:t xml:space="preserve">on days </w:t>
      </w:r>
      <w:r w:rsidR="00565965" w:rsidRPr="00DC66FA">
        <w:rPr>
          <w:rFonts w:asciiTheme="majorHAnsi" w:hAnsiTheme="majorHAnsi" w:cs="Times New Roman"/>
          <w:sz w:val="19"/>
          <w:szCs w:val="19"/>
        </w:rPr>
        <w:t>7, 14, and 21</w:t>
      </w:r>
      <w:r w:rsidRPr="00DC66FA">
        <w:rPr>
          <w:rFonts w:asciiTheme="majorHAnsi" w:hAnsiTheme="majorHAnsi" w:cs="Times New Roman"/>
          <w:sz w:val="19"/>
          <w:szCs w:val="19"/>
        </w:rPr>
        <w:t xml:space="preserve"> after boosting. </w:t>
      </w:r>
      <w:r w:rsidR="004C0EEF" w:rsidRPr="00DC66FA">
        <w:rPr>
          <w:rFonts w:asciiTheme="majorHAnsi" w:hAnsiTheme="majorHAnsi" w:cs="Times New Roman"/>
          <w:sz w:val="19"/>
          <w:szCs w:val="19"/>
        </w:rPr>
        <w:t>T</w:t>
      </w:r>
      <w:r w:rsidR="0067293C">
        <w:rPr>
          <w:rFonts w:asciiTheme="majorHAnsi" w:hAnsiTheme="majorHAnsi" w:cs="Times New Roman"/>
          <w:sz w:val="19"/>
          <w:szCs w:val="19"/>
        </w:rPr>
        <w:t>he regimen of t</w:t>
      </w:r>
      <w:r w:rsidRPr="00DC66FA">
        <w:rPr>
          <w:rFonts w:asciiTheme="majorHAnsi" w:hAnsiTheme="majorHAnsi" w:cs="Times New Roman"/>
          <w:sz w:val="19"/>
          <w:szCs w:val="19"/>
        </w:rPr>
        <w:t xml:space="preserve">wo priming doses of </w:t>
      </w:r>
      <w:r w:rsidR="0067293C">
        <w:rPr>
          <w:rFonts w:asciiTheme="majorHAnsi" w:hAnsiTheme="majorHAnsi" w:cs="Times New Roman"/>
          <w:sz w:val="19"/>
          <w:szCs w:val="19"/>
        </w:rPr>
        <w:t>A/VN/1194</w:t>
      </w:r>
      <w:r w:rsidRPr="00DC66FA">
        <w:rPr>
          <w:rFonts w:asciiTheme="majorHAnsi" w:hAnsiTheme="majorHAnsi" w:cs="Times New Roman"/>
          <w:sz w:val="19"/>
          <w:szCs w:val="19"/>
        </w:rPr>
        <w:t xml:space="preserve"> vaccine </w:t>
      </w:r>
      <w:r w:rsidR="0067293C">
        <w:rPr>
          <w:rFonts w:asciiTheme="majorHAnsi" w:hAnsiTheme="majorHAnsi" w:cs="Times New Roman"/>
          <w:sz w:val="19"/>
          <w:szCs w:val="19"/>
        </w:rPr>
        <w:t>with</w:t>
      </w:r>
      <w:r w:rsidRPr="00DC66FA">
        <w:rPr>
          <w:rFonts w:asciiTheme="majorHAnsi" w:hAnsiTheme="majorHAnsi" w:cs="Times New Roman"/>
          <w:sz w:val="19"/>
          <w:szCs w:val="19"/>
        </w:rPr>
        <w:t xml:space="preserve"> a</w:t>
      </w:r>
      <w:r w:rsidR="0067293C">
        <w:rPr>
          <w:rFonts w:asciiTheme="majorHAnsi" w:hAnsiTheme="majorHAnsi" w:cs="Times New Roman"/>
          <w:sz w:val="19"/>
          <w:szCs w:val="19"/>
        </w:rPr>
        <w:t>n A/t/T/1</w:t>
      </w:r>
      <w:r w:rsidRPr="00DC66FA">
        <w:rPr>
          <w:rFonts w:asciiTheme="majorHAnsi" w:hAnsiTheme="majorHAnsi" w:cs="Times New Roman"/>
          <w:sz w:val="19"/>
          <w:szCs w:val="19"/>
        </w:rPr>
        <w:t xml:space="preserve"> booster </w:t>
      </w:r>
      <w:r w:rsidR="00565965" w:rsidRPr="00DC66FA">
        <w:rPr>
          <w:rFonts w:asciiTheme="majorHAnsi" w:hAnsiTheme="majorHAnsi" w:cs="Times New Roman"/>
          <w:sz w:val="19"/>
          <w:szCs w:val="19"/>
        </w:rPr>
        <w:t>containing</w:t>
      </w:r>
      <w:r w:rsidRPr="00DC66FA">
        <w:rPr>
          <w:rFonts w:asciiTheme="majorHAnsi" w:hAnsiTheme="majorHAnsi" w:cs="Times New Roman"/>
          <w:sz w:val="19"/>
          <w:szCs w:val="19"/>
        </w:rPr>
        <w:t xml:space="preserve"> 7.5μg HA and MF59</w:t>
      </w:r>
      <w:r w:rsidR="004C0EEF" w:rsidRPr="00DC66FA">
        <w:rPr>
          <w:rFonts w:asciiTheme="majorHAnsi" w:hAnsiTheme="majorHAnsi" w:cs="Times New Roman"/>
          <w:sz w:val="19"/>
          <w:szCs w:val="19"/>
        </w:rPr>
        <w:t xml:space="preserve"> </w:t>
      </w:r>
      <w:r w:rsidR="00A45761">
        <w:rPr>
          <w:rFonts w:asciiTheme="majorHAnsi" w:hAnsiTheme="majorHAnsi" w:cs="Times New Roman"/>
          <w:sz w:val="19"/>
          <w:szCs w:val="19"/>
        </w:rPr>
        <w:t>satisfied</w:t>
      </w:r>
      <w:r w:rsidR="004C0EEF" w:rsidRPr="00DC66FA">
        <w:rPr>
          <w:rFonts w:asciiTheme="majorHAnsi" w:hAnsiTheme="majorHAnsi" w:cs="Times New Roman"/>
          <w:sz w:val="19"/>
          <w:szCs w:val="19"/>
        </w:rPr>
        <w:t xml:space="preserve"> </w:t>
      </w:r>
      <w:r w:rsidR="00A026A3">
        <w:rPr>
          <w:rFonts w:asciiTheme="majorHAnsi" w:hAnsiTheme="majorHAnsi" w:cs="Times New Roman"/>
          <w:sz w:val="19"/>
          <w:szCs w:val="19"/>
        </w:rPr>
        <w:t xml:space="preserve">the </w:t>
      </w:r>
      <w:r w:rsidR="004C0EEF" w:rsidRPr="00DC66FA">
        <w:rPr>
          <w:rFonts w:asciiTheme="majorHAnsi" w:hAnsiTheme="majorHAnsi" w:cs="Times New Roman"/>
          <w:sz w:val="19"/>
          <w:szCs w:val="19"/>
        </w:rPr>
        <w:t>most</w:t>
      </w:r>
      <w:r w:rsidR="00A45761">
        <w:rPr>
          <w:rFonts w:asciiTheme="majorHAnsi" w:hAnsiTheme="majorHAnsi" w:cs="Times New Roman"/>
          <w:sz w:val="19"/>
          <w:szCs w:val="19"/>
        </w:rPr>
        <w:t xml:space="preserve"> criteria</w:t>
      </w:r>
      <w:r w:rsidRPr="00DC66FA">
        <w:rPr>
          <w:rFonts w:asciiTheme="majorHAnsi" w:hAnsiTheme="majorHAnsi" w:cs="Times New Roman"/>
          <w:sz w:val="19"/>
          <w:szCs w:val="19"/>
        </w:rPr>
        <w:t xml:space="preserve">. The </w:t>
      </w:r>
      <w:r w:rsidR="005B2BD6">
        <w:rPr>
          <w:rFonts w:asciiTheme="majorHAnsi" w:hAnsiTheme="majorHAnsi" w:cs="Times New Roman"/>
          <w:sz w:val="19"/>
          <w:szCs w:val="19"/>
        </w:rPr>
        <w:t>SPRs</w:t>
      </w:r>
      <w:r w:rsidRPr="00DC66FA">
        <w:rPr>
          <w:rFonts w:asciiTheme="majorHAnsi" w:hAnsiTheme="majorHAnsi" w:cs="Times New Roman"/>
          <w:sz w:val="19"/>
          <w:szCs w:val="19"/>
        </w:rPr>
        <w:t xml:space="preserve">, </w:t>
      </w:r>
      <w:r w:rsidR="005B2BD6">
        <w:rPr>
          <w:rFonts w:asciiTheme="majorHAnsi" w:hAnsiTheme="majorHAnsi" w:cs="Times New Roman"/>
          <w:sz w:val="19"/>
          <w:szCs w:val="19"/>
        </w:rPr>
        <w:t>SCRs</w:t>
      </w:r>
      <w:r w:rsidRPr="00DC66FA">
        <w:rPr>
          <w:rFonts w:asciiTheme="majorHAnsi" w:hAnsiTheme="majorHAnsi" w:cs="Times New Roman"/>
          <w:sz w:val="19"/>
          <w:szCs w:val="19"/>
        </w:rPr>
        <w:t xml:space="preserve">, and </w:t>
      </w:r>
      <w:r w:rsidR="004C0EEF" w:rsidRPr="00DC66FA">
        <w:rPr>
          <w:rFonts w:asciiTheme="majorHAnsi" w:hAnsiTheme="majorHAnsi" w:cs="Times New Roman"/>
          <w:sz w:val="19"/>
          <w:szCs w:val="19"/>
        </w:rPr>
        <w:t>GMR</w:t>
      </w:r>
      <w:r w:rsidR="005B2BD6">
        <w:rPr>
          <w:rFonts w:asciiTheme="majorHAnsi" w:hAnsiTheme="majorHAnsi" w:cs="Times New Roman"/>
          <w:sz w:val="19"/>
          <w:szCs w:val="19"/>
        </w:rPr>
        <w:t>s</w:t>
      </w:r>
      <w:r w:rsidRPr="00DC66FA">
        <w:rPr>
          <w:rFonts w:asciiTheme="majorHAnsi" w:hAnsiTheme="majorHAnsi" w:cs="Times New Roman"/>
          <w:sz w:val="19"/>
          <w:szCs w:val="19"/>
        </w:rPr>
        <w:t xml:space="preserve"> </w:t>
      </w:r>
      <w:r w:rsidR="00312400" w:rsidRPr="00DC66FA">
        <w:rPr>
          <w:rFonts w:asciiTheme="majorHAnsi" w:hAnsiTheme="majorHAnsi" w:cs="Times New Roman"/>
          <w:sz w:val="19"/>
          <w:szCs w:val="19"/>
        </w:rPr>
        <w:t xml:space="preserve">on days 7, 14, and 21 </w:t>
      </w:r>
      <w:r w:rsidR="004C0EEF" w:rsidRPr="00DC66FA">
        <w:rPr>
          <w:rFonts w:asciiTheme="majorHAnsi" w:hAnsiTheme="majorHAnsi" w:cs="Times New Roman"/>
          <w:sz w:val="19"/>
          <w:szCs w:val="19"/>
        </w:rPr>
        <w:t>for th</w:t>
      </w:r>
      <w:r w:rsidR="009828EC">
        <w:rPr>
          <w:rFonts w:asciiTheme="majorHAnsi" w:hAnsiTheme="majorHAnsi" w:cs="Times New Roman"/>
          <w:sz w:val="19"/>
          <w:szCs w:val="19"/>
        </w:rPr>
        <w:t>e</w:t>
      </w:r>
      <w:r w:rsidR="004C0EEF" w:rsidRPr="00DC66FA">
        <w:rPr>
          <w:rFonts w:asciiTheme="majorHAnsi" w:hAnsiTheme="majorHAnsi" w:cs="Times New Roman"/>
          <w:sz w:val="19"/>
          <w:szCs w:val="19"/>
        </w:rPr>
        <w:t xml:space="preserve"> regimen</w:t>
      </w:r>
      <w:r w:rsidRPr="00DC66FA">
        <w:rPr>
          <w:rFonts w:asciiTheme="majorHAnsi" w:hAnsiTheme="majorHAnsi" w:cs="Times New Roman"/>
          <w:sz w:val="19"/>
          <w:szCs w:val="19"/>
        </w:rPr>
        <w:t xml:space="preserve"> </w:t>
      </w:r>
      <w:r w:rsidR="009828EC">
        <w:rPr>
          <w:rFonts w:asciiTheme="majorHAnsi" w:hAnsiTheme="majorHAnsi" w:cs="Times New Roman"/>
          <w:sz w:val="19"/>
          <w:szCs w:val="19"/>
        </w:rPr>
        <w:t xml:space="preserve">ranked first </w:t>
      </w:r>
      <w:r w:rsidRPr="00DC66FA">
        <w:rPr>
          <w:rFonts w:asciiTheme="majorHAnsi" w:hAnsiTheme="majorHAnsi" w:cs="Times New Roman"/>
          <w:sz w:val="19"/>
          <w:szCs w:val="19"/>
        </w:rPr>
        <w:t xml:space="preserve">were comparable </w:t>
      </w:r>
      <w:r w:rsidR="00312400" w:rsidRPr="00DC66FA">
        <w:rPr>
          <w:rFonts w:asciiTheme="majorHAnsi" w:hAnsiTheme="majorHAnsi" w:cs="Times New Roman"/>
          <w:sz w:val="19"/>
          <w:szCs w:val="19"/>
        </w:rPr>
        <w:t xml:space="preserve">in 18-59-year-olds </w:t>
      </w:r>
      <w:r w:rsidRPr="00DC66FA">
        <w:rPr>
          <w:rFonts w:asciiTheme="majorHAnsi" w:hAnsiTheme="majorHAnsi" w:cs="Times New Roman"/>
          <w:sz w:val="19"/>
          <w:szCs w:val="19"/>
        </w:rPr>
        <w:t xml:space="preserve">to </w:t>
      </w:r>
      <w:r w:rsidR="009828EC">
        <w:rPr>
          <w:rFonts w:asciiTheme="majorHAnsi" w:hAnsiTheme="majorHAnsi" w:cs="Times New Roman"/>
          <w:sz w:val="19"/>
          <w:szCs w:val="19"/>
        </w:rPr>
        <w:t xml:space="preserve">those of </w:t>
      </w:r>
      <w:r w:rsidRPr="00DC66FA">
        <w:rPr>
          <w:rFonts w:asciiTheme="majorHAnsi" w:hAnsiTheme="majorHAnsi" w:cs="Times New Roman"/>
          <w:sz w:val="19"/>
          <w:szCs w:val="19"/>
        </w:rPr>
        <w:t xml:space="preserve">the </w:t>
      </w:r>
      <w:r w:rsidR="00312400" w:rsidRPr="00DC66FA">
        <w:rPr>
          <w:rFonts w:asciiTheme="majorHAnsi" w:hAnsiTheme="majorHAnsi" w:cs="Times New Roman"/>
          <w:sz w:val="19"/>
          <w:szCs w:val="19"/>
        </w:rPr>
        <w:t xml:space="preserve">regimen ranked second </w:t>
      </w:r>
      <w:r w:rsidRPr="00DC66FA">
        <w:rPr>
          <w:rFonts w:asciiTheme="majorHAnsi" w:hAnsiTheme="majorHAnsi" w:cs="Times New Roman"/>
          <w:sz w:val="19"/>
          <w:szCs w:val="19"/>
        </w:rPr>
        <w:t>(</w:t>
      </w:r>
      <w:r w:rsidR="008F53FF">
        <w:rPr>
          <w:rFonts w:asciiTheme="majorHAnsi" w:hAnsiTheme="majorHAnsi" w:cs="Times New Roman"/>
          <w:sz w:val="19"/>
          <w:szCs w:val="19"/>
        </w:rPr>
        <w:t>1P</w:t>
      </w:r>
      <w:r w:rsidR="008029DF">
        <w:rPr>
          <w:rFonts w:asciiTheme="majorHAnsi" w:hAnsiTheme="majorHAnsi" w:cs="Times New Roman"/>
          <w:sz w:val="19"/>
          <w:szCs w:val="19"/>
        </w:rPr>
        <w:t>,</w:t>
      </w:r>
      <w:r w:rsidR="00565965" w:rsidRPr="00DC66FA">
        <w:rPr>
          <w:rFonts w:asciiTheme="majorHAnsi" w:hAnsiTheme="majorHAnsi" w:cs="Times New Roman"/>
          <w:sz w:val="19"/>
          <w:szCs w:val="19"/>
        </w:rPr>
        <w:t xml:space="preserve"> </w:t>
      </w:r>
      <w:r w:rsidRPr="00DC66FA">
        <w:rPr>
          <w:rFonts w:asciiTheme="majorHAnsi" w:hAnsiTheme="majorHAnsi" w:cs="Times New Roman"/>
          <w:sz w:val="19"/>
          <w:szCs w:val="19"/>
        </w:rPr>
        <w:t xml:space="preserve">7.5μg HA </w:t>
      </w:r>
      <w:r w:rsidR="008029DF" w:rsidRPr="00DC66FA">
        <w:rPr>
          <w:rFonts w:asciiTheme="majorHAnsi" w:hAnsiTheme="majorHAnsi" w:cs="Times New Roman"/>
          <w:sz w:val="19"/>
          <w:szCs w:val="19"/>
        </w:rPr>
        <w:t xml:space="preserve">booster </w:t>
      </w:r>
      <w:r w:rsidR="008029DF">
        <w:rPr>
          <w:rFonts w:asciiTheme="majorHAnsi" w:hAnsiTheme="majorHAnsi" w:cs="Times New Roman"/>
          <w:sz w:val="19"/>
          <w:szCs w:val="19"/>
        </w:rPr>
        <w:t>with MF59</w:t>
      </w:r>
      <w:r w:rsidR="00312400" w:rsidRPr="00DC66FA">
        <w:rPr>
          <w:rFonts w:asciiTheme="majorHAnsi" w:hAnsiTheme="majorHAnsi" w:cs="Times New Roman"/>
          <w:sz w:val="19"/>
          <w:szCs w:val="19"/>
        </w:rPr>
        <w:t xml:space="preserve">), </w:t>
      </w:r>
      <w:r w:rsidR="009828EC">
        <w:rPr>
          <w:rFonts w:asciiTheme="majorHAnsi" w:hAnsiTheme="majorHAnsi" w:cs="Times New Roman"/>
          <w:sz w:val="19"/>
          <w:szCs w:val="19"/>
        </w:rPr>
        <w:t>but</w:t>
      </w:r>
      <w:r w:rsidRPr="00DC66FA">
        <w:rPr>
          <w:rFonts w:asciiTheme="majorHAnsi" w:hAnsiTheme="majorHAnsi" w:cs="Times New Roman"/>
          <w:sz w:val="19"/>
          <w:szCs w:val="19"/>
        </w:rPr>
        <w:t xml:space="preserve"> </w:t>
      </w:r>
      <w:r w:rsidR="00312400" w:rsidRPr="00DC66FA">
        <w:rPr>
          <w:rFonts w:asciiTheme="majorHAnsi" w:hAnsiTheme="majorHAnsi" w:cs="Times New Roman"/>
          <w:sz w:val="19"/>
          <w:szCs w:val="19"/>
        </w:rPr>
        <w:t xml:space="preserve">were </w:t>
      </w:r>
      <w:r w:rsidR="009828EC">
        <w:rPr>
          <w:rFonts w:asciiTheme="majorHAnsi" w:hAnsiTheme="majorHAnsi" w:cs="Times New Roman"/>
          <w:sz w:val="19"/>
          <w:szCs w:val="19"/>
        </w:rPr>
        <w:t>mostly</w:t>
      </w:r>
      <w:r w:rsidR="00AC2B6B" w:rsidRPr="00DC66FA">
        <w:rPr>
          <w:rFonts w:asciiTheme="majorHAnsi" w:hAnsiTheme="majorHAnsi" w:cs="Times New Roman"/>
          <w:sz w:val="19"/>
          <w:szCs w:val="19"/>
        </w:rPr>
        <w:t xml:space="preserve"> </w:t>
      </w:r>
      <w:r w:rsidR="009828EC">
        <w:rPr>
          <w:rFonts w:asciiTheme="majorHAnsi" w:hAnsiTheme="majorHAnsi" w:cs="Times New Roman"/>
          <w:sz w:val="19"/>
          <w:szCs w:val="19"/>
        </w:rPr>
        <w:t>superior</w:t>
      </w:r>
      <w:r w:rsidR="00312400" w:rsidRPr="00DC66FA">
        <w:rPr>
          <w:rFonts w:asciiTheme="majorHAnsi" w:hAnsiTheme="majorHAnsi" w:cs="Times New Roman"/>
          <w:sz w:val="19"/>
          <w:szCs w:val="19"/>
        </w:rPr>
        <w:t xml:space="preserve"> </w:t>
      </w:r>
      <w:r w:rsidR="00571B7C">
        <w:rPr>
          <w:rFonts w:asciiTheme="majorHAnsi" w:hAnsiTheme="majorHAnsi" w:cs="Times New Roman"/>
          <w:sz w:val="19"/>
          <w:szCs w:val="19"/>
        </w:rPr>
        <w:t>to</w:t>
      </w:r>
      <w:r w:rsidRPr="00DC66FA">
        <w:rPr>
          <w:rFonts w:asciiTheme="majorHAnsi" w:hAnsiTheme="majorHAnsi" w:cs="Times New Roman"/>
          <w:sz w:val="19"/>
          <w:szCs w:val="19"/>
        </w:rPr>
        <w:t xml:space="preserve"> those of the regimen ranked third (</w:t>
      </w:r>
      <w:r w:rsidR="008029DF">
        <w:rPr>
          <w:rFonts w:asciiTheme="majorHAnsi" w:hAnsiTheme="majorHAnsi" w:cs="Times New Roman"/>
          <w:sz w:val="19"/>
          <w:szCs w:val="19"/>
        </w:rPr>
        <w:t>2P,</w:t>
      </w:r>
      <w:r w:rsidR="00571B7C" w:rsidRPr="00DC66FA">
        <w:rPr>
          <w:rFonts w:asciiTheme="majorHAnsi" w:hAnsiTheme="majorHAnsi" w:cs="Times New Roman"/>
          <w:sz w:val="19"/>
          <w:szCs w:val="19"/>
        </w:rPr>
        <w:t xml:space="preserve"> </w:t>
      </w:r>
      <w:r w:rsidR="00571B7C">
        <w:rPr>
          <w:rFonts w:asciiTheme="majorHAnsi" w:hAnsiTheme="majorHAnsi" w:cs="Times New Roman"/>
          <w:sz w:val="19"/>
          <w:szCs w:val="19"/>
        </w:rPr>
        <w:t xml:space="preserve">3.75μg </w:t>
      </w:r>
      <w:r w:rsidRPr="00DC66FA">
        <w:rPr>
          <w:rFonts w:asciiTheme="majorHAnsi" w:hAnsiTheme="majorHAnsi" w:cs="Times New Roman"/>
          <w:sz w:val="19"/>
          <w:szCs w:val="19"/>
        </w:rPr>
        <w:t xml:space="preserve">HA </w:t>
      </w:r>
      <w:r w:rsidR="008029DF" w:rsidRPr="00DC66FA">
        <w:rPr>
          <w:rFonts w:asciiTheme="majorHAnsi" w:hAnsiTheme="majorHAnsi" w:cs="Times New Roman"/>
          <w:sz w:val="19"/>
          <w:szCs w:val="19"/>
        </w:rPr>
        <w:t xml:space="preserve">booster </w:t>
      </w:r>
      <w:r w:rsidR="008029DF">
        <w:rPr>
          <w:rFonts w:asciiTheme="majorHAnsi" w:hAnsiTheme="majorHAnsi" w:cs="Times New Roman"/>
          <w:sz w:val="19"/>
          <w:szCs w:val="19"/>
        </w:rPr>
        <w:t>with</w:t>
      </w:r>
      <w:r w:rsidRPr="00DC66FA">
        <w:rPr>
          <w:rFonts w:asciiTheme="majorHAnsi" w:hAnsiTheme="majorHAnsi" w:cs="Times New Roman"/>
          <w:sz w:val="19"/>
          <w:szCs w:val="19"/>
        </w:rPr>
        <w:t xml:space="preserve"> MF59)(</w:t>
      </w:r>
      <w:r w:rsidRPr="00DC66FA">
        <w:rPr>
          <w:rFonts w:asciiTheme="majorHAnsi" w:hAnsiTheme="majorHAnsi" w:cs="Times New Roman"/>
          <w:i/>
          <w:sz w:val="19"/>
          <w:szCs w:val="19"/>
        </w:rPr>
        <w:t xml:space="preserve">Table </w:t>
      </w:r>
      <w:r w:rsidR="001C7C9B" w:rsidRPr="00DC66FA">
        <w:rPr>
          <w:rFonts w:asciiTheme="majorHAnsi" w:hAnsiTheme="majorHAnsi" w:cs="Times New Roman"/>
          <w:i/>
          <w:sz w:val="19"/>
          <w:szCs w:val="19"/>
        </w:rPr>
        <w:t>11</w:t>
      </w:r>
      <w:r w:rsidRPr="00DC66FA">
        <w:rPr>
          <w:rFonts w:asciiTheme="majorHAnsi" w:hAnsiTheme="majorHAnsi" w:cs="Times New Roman"/>
          <w:sz w:val="19"/>
          <w:szCs w:val="19"/>
        </w:rPr>
        <w:t xml:space="preserve">). The boosters in regimens ranked 1–4 all contained MF59; </w:t>
      </w:r>
      <w:r w:rsidR="000B3023">
        <w:rPr>
          <w:rFonts w:asciiTheme="majorHAnsi" w:hAnsiTheme="majorHAnsi" w:cs="Times New Roman"/>
          <w:sz w:val="19"/>
          <w:szCs w:val="19"/>
        </w:rPr>
        <w:t xml:space="preserve">all </w:t>
      </w:r>
      <w:r w:rsidR="005B2BD6">
        <w:rPr>
          <w:rFonts w:asciiTheme="majorHAnsi" w:hAnsiTheme="majorHAnsi" w:cs="Times New Roman"/>
          <w:sz w:val="19"/>
          <w:szCs w:val="19"/>
        </w:rPr>
        <w:t>boosters</w:t>
      </w:r>
      <w:r w:rsidRPr="00DC66FA">
        <w:rPr>
          <w:rFonts w:asciiTheme="majorHAnsi" w:hAnsiTheme="majorHAnsi" w:cs="Times New Roman"/>
          <w:sz w:val="19"/>
          <w:szCs w:val="19"/>
        </w:rPr>
        <w:t xml:space="preserve"> in regimens ranked 5–8 </w:t>
      </w:r>
      <w:r w:rsidR="005B2BD6">
        <w:rPr>
          <w:rFonts w:asciiTheme="majorHAnsi" w:hAnsiTheme="majorHAnsi" w:cs="Times New Roman"/>
          <w:sz w:val="19"/>
          <w:szCs w:val="19"/>
        </w:rPr>
        <w:t xml:space="preserve">lacked </w:t>
      </w:r>
      <w:r w:rsidR="000B3023">
        <w:rPr>
          <w:rFonts w:asciiTheme="majorHAnsi" w:hAnsiTheme="majorHAnsi" w:cs="Times New Roman"/>
          <w:sz w:val="19"/>
          <w:szCs w:val="19"/>
        </w:rPr>
        <w:t>MF59</w:t>
      </w:r>
      <w:r w:rsidRPr="00DC66FA">
        <w:rPr>
          <w:rFonts w:asciiTheme="majorHAnsi" w:hAnsiTheme="majorHAnsi" w:cs="Times New Roman"/>
          <w:sz w:val="19"/>
          <w:szCs w:val="19"/>
        </w:rPr>
        <w:t xml:space="preserve"> (</w:t>
      </w:r>
      <w:r w:rsidRPr="00DC66FA">
        <w:rPr>
          <w:rFonts w:asciiTheme="majorHAnsi" w:hAnsiTheme="majorHAnsi" w:cs="Times New Roman"/>
          <w:i/>
          <w:sz w:val="19"/>
          <w:szCs w:val="19"/>
        </w:rPr>
        <w:t xml:space="preserve">Table </w:t>
      </w:r>
      <w:r w:rsidR="001C7C9B" w:rsidRPr="00DC66FA">
        <w:rPr>
          <w:rFonts w:asciiTheme="majorHAnsi" w:hAnsiTheme="majorHAnsi" w:cs="Times New Roman"/>
          <w:i/>
          <w:sz w:val="19"/>
          <w:szCs w:val="19"/>
        </w:rPr>
        <w:t>11</w:t>
      </w:r>
      <w:r w:rsidRPr="00DC66FA">
        <w:rPr>
          <w:rFonts w:asciiTheme="majorHAnsi" w:hAnsiTheme="majorHAnsi" w:cs="Times New Roman"/>
          <w:sz w:val="19"/>
          <w:szCs w:val="19"/>
        </w:rPr>
        <w:t xml:space="preserve">). </w:t>
      </w:r>
    </w:p>
    <w:p w14:paraId="1FE4C841" w14:textId="77777777" w:rsidR="001224B6" w:rsidRPr="00DC66FA" w:rsidRDefault="001224B6" w:rsidP="002C1CC3">
      <w:pPr>
        <w:spacing w:line="276" w:lineRule="auto"/>
        <w:rPr>
          <w:rFonts w:asciiTheme="majorHAnsi" w:hAnsiTheme="majorHAnsi"/>
          <w:sz w:val="18"/>
          <w:szCs w:val="19"/>
        </w:rPr>
      </w:pPr>
    </w:p>
    <w:p w14:paraId="26E316EB" w14:textId="77777777" w:rsidR="001224B6" w:rsidRPr="00DC66FA" w:rsidRDefault="00557600" w:rsidP="002C1CC3">
      <w:pPr>
        <w:widowControl w:val="0"/>
        <w:autoSpaceDE w:val="0"/>
        <w:autoSpaceDN w:val="0"/>
        <w:adjustRightInd w:val="0"/>
        <w:spacing w:line="276" w:lineRule="auto"/>
        <w:rPr>
          <w:rFonts w:asciiTheme="majorHAnsi" w:hAnsiTheme="majorHAnsi" w:cs="Gill Sans MT"/>
          <w:bCs/>
          <w:i/>
          <w:sz w:val="19"/>
          <w:szCs w:val="19"/>
        </w:rPr>
      </w:pPr>
      <w:r w:rsidRPr="00DC66FA">
        <w:rPr>
          <w:rFonts w:asciiTheme="majorHAnsi" w:hAnsiTheme="majorHAnsi" w:cs="Gill Sans MT"/>
          <w:bCs/>
          <w:i/>
          <w:sz w:val="19"/>
          <w:szCs w:val="19"/>
        </w:rPr>
        <w:t xml:space="preserve">Antibody persistence </w:t>
      </w:r>
    </w:p>
    <w:p w14:paraId="642727FF" w14:textId="356DCE21" w:rsidR="005F137A" w:rsidRPr="00DC66FA" w:rsidRDefault="00373A77" w:rsidP="001C11F6">
      <w:pPr>
        <w:widowControl w:val="0"/>
        <w:autoSpaceDE w:val="0"/>
        <w:autoSpaceDN w:val="0"/>
        <w:adjustRightInd w:val="0"/>
        <w:spacing w:line="276" w:lineRule="auto"/>
        <w:rPr>
          <w:rFonts w:asciiTheme="majorHAnsi" w:hAnsiTheme="majorHAnsi" w:cs="Times New Roman"/>
          <w:color w:val="0000FF"/>
          <w:sz w:val="19"/>
          <w:szCs w:val="19"/>
        </w:rPr>
      </w:pPr>
      <w:r w:rsidRPr="00DC66FA">
        <w:rPr>
          <w:rFonts w:asciiTheme="majorHAnsi" w:hAnsiTheme="majorHAnsi" w:cs="Times New Roman"/>
          <w:color w:val="000000" w:themeColor="text1"/>
          <w:sz w:val="19"/>
          <w:szCs w:val="19"/>
        </w:rPr>
        <w:t xml:space="preserve">In adults, </w:t>
      </w:r>
      <w:r w:rsidR="005B2FAA">
        <w:rPr>
          <w:rFonts w:asciiTheme="majorHAnsi" w:hAnsiTheme="majorHAnsi" w:cs="Times New Roman"/>
          <w:color w:val="000000" w:themeColor="text1"/>
          <w:sz w:val="19"/>
          <w:szCs w:val="19"/>
        </w:rPr>
        <w:t>SPRs</w:t>
      </w:r>
      <w:r w:rsidRPr="00DC66FA">
        <w:rPr>
          <w:rFonts w:asciiTheme="majorHAnsi" w:hAnsiTheme="majorHAnsi" w:cs="Times New Roman"/>
          <w:color w:val="000000" w:themeColor="text1"/>
          <w:sz w:val="19"/>
          <w:szCs w:val="19"/>
        </w:rPr>
        <w:t xml:space="preserve"> on day </w:t>
      </w:r>
      <w:r w:rsidR="00AA3EDF">
        <w:rPr>
          <w:rFonts w:asciiTheme="majorHAnsi" w:hAnsiTheme="majorHAnsi" w:cs="Times New Roman"/>
          <w:color w:val="000000" w:themeColor="text1"/>
          <w:sz w:val="19"/>
          <w:szCs w:val="19"/>
        </w:rPr>
        <w:t>182 ranged from 21.1% (</w:t>
      </w:r>
      <w:r w:rsidR="00B63E92">
        <w:rPr>
          <w:rFonts w:asciiTheme="majorHAnsi" w:hAnsiTheme="majorHAnsi" w:cs="Times New Roman"/>
          <w:color w:val="000000" w:themeColor="text1"/>
          <w:sz w:val="19"/>
          <w:szCs w:val="19"/>
        </w:rPr>
        <w:t xml:space="preserve">1P </w:t>
      </w:r>
      <w:r w:rsidR="007A713B">
        <w:rPr>
          <w:rFonts w:asciiTheme="majorHAnsi" w:hAnsiTheme="majorHAnsi" w:cs="Times New Roman"/>
          <w:color w:val="000000" w:themeColor="text1"/>
          <w:sz w:val="19"/>
          <w:szCs w:val="19"/>
        </w:rPr>
        <w:t>+</w:t>
      </w:r>
      <w:r w:rsidR="008F53FF">
        <w:rPr>
          <w:rFonts w:asciiTheme="majorHAnsi" w:hAnsiTheme="majorHAnsi" w:cs="Times New Roman"/>
          <w:color w:val="000000" w:themeColor="text1"/>
          <w:sz w:val="19"/>
          <w:szCs w:val="19"/>
        </w:rPr>
        <w:t xml:space="preserve"> </w:t>
      </w:r>
      <w:r w:rsidRPr="00DC66FA">
        <w:rPr>
          <w:rFonts w:asciiTheme="majorHAnsi" w:hAnsiTheme="majorHAnsi" w:cs="Times New Roman"/>
          <w:color w:val="000000" w:themeColor="text1"/>
          <w:sz w:val="19"/>
          <w:szCs w:val="19"/>
        </w:rPr>
        <w:t>3.75μg HA</w:t>
      </w:r>
      <w:r w:rsidR="00FA3D5F" w:rsidRPr="00FA3D5F">
        <w:rPr>
          <w:rFonts w:asciiTheme="majorHAnsi" w:hAnsiTheme="majorHAnsi" w:cs="Times New Roman"/>
          <w:color w:val="000000" w:themeColor="text1"/>
          <w:sz w:val="19"/>
          <w:szCs w:val="19"/>
        </w:rPr>
        <w:t xml:space="preserve"> </w:t>
      </w:r>
      <w:r w:rsidR="00FA3D5F">
        <w:rPr>
          <w:rFonts w:asciiTheme="majorHAnsi" w:hAnsiTheme="majorHAnsi" w:cs="Times New Roman"/>
          <w:color w:val="000000" w:themeColor="text1"/>
          <w:sz w:val="19"/>
          <w:szCs w:val="19"/>
        </w:rPr>
        <w:t>plain booster)</w:t>
      </w:r>
      <w:r w:rsidR="00A026A3">
        <w:rPr>
          <w:rFonts w:asciiTheme="majorHAnsi" w:hAnsiTheme="majorHAnsi" w:cs="Times New Roman"/>
          <w:color w:val="000000" w:themeColor="text1"/>
          <w:sz w:val="19"/>
          <w:szCs w:val="19"/>
        </w:rPr>
        <w:t xml:space="preserve"> to 71.1% (</w:t>
      </w:r>
      <w:r w:rsidR="008F53FF">
        <w:rPr>
          <w:rFonts w:asciiTheme="majorHAnsi" w:hAnsiTheme="majorHAnsi" w:cs="Times New Roman"/>
          <w:color w:val="000000" w:themeColor="text1"/>
          <w:sz w:val="19"/>
          <w:szCs w:val="19"/>
        </w:rPr>
        <w:t xml:space="preserve">2P </w:t>
      </w:r>
      <w:r w:rsidR="007A713B">
        <w:rPr>
          <w:rFonts w:asciiTheme="majorHAnsi" w:hAnsiTheme="majorHAnsi" w:cs="Times New Roman"/>
          <w:color w:val="000000" w:themeColor="text1"/>
          <w:sz w:val="19"/>
          <w:szCs w:val="19"/>
        </w:rPr>
        <w:t>+</w:t>
      </w:r>
      <w:r w:rsidRPr="00DC66FA">
        <w:rPr>
          <w:rFonts w:asciiTheme="majorHAnsi" w:hAnsiTheme="majorHAnsi" w:cs="Times New Roman"/>
          <w:color w:val="000000" w:themeColor="text1"/>
          <w:sz w:val="19"/>
          <w:szCs w:val="19"/>
        </w:rPr>
        <w:t xml:space="preserve"> 7.5μg HA MF59 booster</w:t>
      </w:r>
      <w:r w:rsidR="00B63E92">
        <w:rPr>
          <w:rFonts w:asciiTheme="majorHAnsi" w:hAnsiTheme="majorHAnsi" w:cs="Times New Roman"/>
          <w:color w:val="000000" w:themeColor="text1"/>
          <w:sz w:val="19"/>
          <w:szCs w:val="19"/>
        </w:rPr>
        <w:t>), and</w:t>
      </w:r>
      <w:r w:rsidRPr="00DC66FA">
        <w:rPr>
          <w:rFonts w:asciiTheme="majorHAnsi" w:hAnsiTheme="majorHAnsi" w:cs="Times New Roman"/>
          <w:color w:val="000000" w:themeColor="text1"/>
          <w:sz w:val="19"/>
          <w:szCs w:val="19"/>
        </w:rPr>
        <w:t xml:space="preserve"> on day 274, from 20.5% (</w:t>
      </w:r>
      <w:r w:rsidR="00B63E92">
        <w:rPr>
          <w:rFonts w:asciiTheme="majorHAnsi" w:hAnsiTheme="majorHAnsi" w:cs="Times New Roman"/>
          <w:color w:val="000000" w:themeColor="text1"/>
          <w:sz w:val="19"/>
          <w:szCs w:val="19"/>
        </w:rPr>
        <w:t>1P</w:t>
      </w:r>
      <w:r w:rsidR="007A713B">
        <w:rPr>
          <w:rFonts w:asciiTheme="majorHAnsi" w:hAnsiTheme="majorHAnsi" w:cs="Times New Roman"/>
          <w:color w:val="000000" w:themeColor="text1"/>
          <w:sz w:val="19"/>
          <w:szCs w:val="19"/>
        </w:rPr>
        <w:t xml:space="preserve"> +</w:t>
      </w:r>
      <w:r w:rsidRPr="00DC66FA">
        <w:rPr>
          <w:rFonts w:asciiTheme="majorHAnsi" w:hAnsiTheme="majorHAnsi" w:cs="Times New Roman"/>
          <w:color w:val="000000" w:themeColor="text1"/>
          <w:sz w:val="19"/>
          <w:szCs w:val="19"/>
        </w:rPr>
        <w:t xml:space="preserve"> 7.5μg HA plain booster) to 60.0% (</w:t>
      </w:r>
      <w:r w:rsidR="00B63E92">
        <w:rPr>
          <w:rFonts w:asciiTheme="majorHAnsi" w:hAnsiTheme="majorHAnsi" w:cs="Times New Roman"/>
          <w:color w:val="000000" w:themeColor="text1"/>
          <w:sz w:val="19"/>
          <w:szCs w:val="19"/>
        </w:rPr>
        <w:t xml:space="preserve">2P </w:t>
      </w:r>
      <w:r w:rsidR="007A713B">
        <w:rPr>
          <w:rFonts w:asciiTheme="majorHAnsi" w:hAnsiTheme="majorHAnsi" w:cs="Times New Roman"/>
          <w:color w:val="000000" w:themeColor="text1"/>
          <w:sz w:val="19"/>
          <w:szCs w:val="19"/>
        </w:rPr>
        <w:t>+</w:t>
      </w:r>
      <w:r w:rsidRPr="00DC66FA">
        <w:rPr>
          <w:rFonts w:asciiTheme="majorHAnsi" w:hAnsiTheme="majorHAnsi" w:cs="Times New Roman"/>
          <w:color w:val="000000" w:themeColor="text1"/>
          <w:sz w:val="19"/>
          <w:szCs w:val="19"/>
        </w:rPr>
        <w:t xml:space="preserve"> 7.5μg HA MF59 booster)(</w:t>
      </w:r>
      <w:r w:rsidRPr="00DC66FA">
        <w:rPr>
          <w:rFonts w:asciiTheme="majorHAnsi" w:hAnsiTheme="majorHAnsi" w:cs="Times New Roman"/>
          <w:i/>
          <w:color w:val="000000" w:themeColor="text1"/>
          <w:sz w:val="19"/>
          <w:szCs w:val="19"/>
        </w:rPr>
        <w:t>Table 7</w:t>
      </w:r>
      <w:r w:rsidRPr="00DC66FA">
        <w:rPr>
          <w:rFonts w:asciiTheme="majorHAnsi" w:hAnsiTheme="majorHAnsi" w:cs="Times New Roman"/>
          <w:color w:val="000000" w:themeColor="text1"/>
          <w:sz w:val="19"/>
          <w:szCs w:val="19"/>
        </w:rPr>
        <w:t>).</w:t>
      </w:r>
      <w:r w:rsidRPr="00DC66FA">
        <w:rPr>
          <w:rFonts w:asciiTheme="majorHAnsi" w:hAnsiTheme="majorHAnsi" w:cs="Times New Roman"/>
          <w:color w:val="0000FF"/>
          <w:sz w:val="19"/>
          <w:szCs w:val="19"/>
        </w:rPr>
        <w:t xml:space="preserve"> </w:t>
      </w:r>
      <w:r w:rsidR="00370F09" w:rsidRPr="00DC66FA">
        <w:rPr>
          <w:rFonts w:asciiTheme="majorHAnsi" w:hAnsiTheme="majorHAnsi"/>
          <w:sz w:val="19"/>
          <w:szCs w:val="19"/>
        </w:rPr>
        <w:t xml:space="preserve">The </w:t>
      </w:r>
      <w:r w:rsidR="005B2FAA">
        <w:rPr>
          <w:rFonts w:asciiTheme="majorHAnsi" w:hAnsiTheme="majorHAnsi"/>
          <w:sz w:val="19"/>
          <w:szCs w:val="19"/>
        </w:rPr>
        <w:t xml:space="preserve">significant </w:t>
      </w:r>
      <w:r w:rsidR="00640A23">
        <w:rPr>
          <w:rFonts w:asciiTheme="majorHAnsi" w:hAnsiTheme="majorHAnsi"/>
          <w:sz w:val="19"/>
          <w:szCs w:val="19"/>
        </w:rPr>
        <w:t xml:space="preserve">associations </w:t>
      </w:r>
      <w:r w:rsidR="00370F09" w:rsidRPr="00DC66FA">
        <w:rPr>
          <w:rFonts w:asciiTheme="majorHAnsi" w:hAnsiTheme="majorHAnsi"/>
          <w:sz w:val="19"/>
          <w:szCs w:val="19"/>
        </w:rPr>
        <w:t>f</w:t>
      </w:r>
      <w:r w:rsidR="00640A23">
        <w:rPr>
          <w:rFonts w:asciiTheme="majorHAnsi" w:hAnsiTheme="majorHAnsi"/>
          <w:sz w:val="19"/>
          <w:szCs w:val="19"/>
        </w:rPr>
        <w:t>ound in</w:t>
      </w:r>
      <w:r w:rsidR="005B2FAA">
        <w:rPr>
          <w:rFonts w:asciiTheme="majorHAnsi" w:hAnsiTheme="majorHAnsi"/>
          <w:sz w:val="19"/>
          <w:szCs w:val="19"/>
        </w:rPr>
        <w:t xml:space="preserve"> </w:t>
      </w:r>
      <w:r w:rsidR="00640A23">
        <w:rPr>
          <w:rFonts w:asciiTheme="majorHAnsi" w:hAnsiTheme="majorHAnsi"/>
          <w:sz w:val="19"/>
          <w:szCs w:val="19"/>
        </w:rPr>
        <w:t>multiple</w:t>
      </w:r>
      <w:r w:rsidR="00370F09" w:rsidRPr="00DC66FA">
        <w:rPr>
          <w:rFonts w:asciiTheme="majorHAnsi" w:hAnsiTheme="majorHAnsi"/>
          <w:sz w:val="19"/>
          <w:szCs w:val="19"/>
        </w:rPr>
        <w:t xml:space="preserve"> </w:t>
      </w:r>
      <w:r w:rsidRPr="00DC66FA">
        <w:rPr>
          <w:rFonts w:asciiTheme="majorHAnsi" w:hAnsiTheme="majorHAnsi"/>
          <w:sz w:val="19"/>
          <w:szCs w:val="19"/>
        </w:rPr>
        <w:t xml:space="preserve">regression </w:t>
      </w:r>
      <w:r w:rsidR="00640A23">
        <w:rPr>
          <w:rFonts w:asciiTheme="majorHAnsi" w:hAnsiTheme="majorHAnsi"/>
          <w:sz w:val="19"/>
          <w:szCs w:val="19"/>
        </w:rPr>
        <w:t>analys</w:t>
      </w:r>
      <w:r w:rsidR="005B2FAA">
        <w:rPr>
          <w:rFonts w:asciiTheme="majorHAnsi" w:hAnsiTheme="majorHAnsi"/>
          <w:sz w:val="19"/>
          <w:szCs w:val="19"/>
        </w:rPr>
        <w:t>e</w:t>
      </w:r>
      <w:r w:rsidR="00640A23">
        <w:rPr>
          <w:rFonts w:asciiTheme="majorHAnsi" w:hAnsiTheme="majorHAnsi"/>
          <w:sz w:val="19"/>
          <w:szCs w:val="19"/>
        </w:rPr>
        <w:t>s</w:t>
      </w:r>
      <w:r w:rsidR="00370F09" w:rsidRPr="00DC66FA">
        <w:rPr>
          <w:rFonts w:asciiTheme="majorHAnsi" w:hAnsiTheme="majorHAnsi"/>
          <w:sz w:val="19"/>
          <w:szCs w:val="19"/>
        </w:rPr>
        <w:t xml:space="preserve"> for days 7, 14, and 21 </w:t>
      </w:r>
      <w:r w:rsidR="00640A23">
        <w:rPr>
          <w:rFonts w:asciiTheme="majorHAnsi" w:hAnsiTheme="majorHAnsi"/>
          <w:sz w:val="19"/>
          <w:szCs w:val="19"/>
        </w:rPr>
        <w:t xml:space="preserve">(see above) </w:t>
      </w:r>
      <w:r w:rsidR="00370F09" w:rsidRPr="00DC66FA">
        <w:rPr>
          <w:rFonts w:asciiTheme="majorHAnsi" w:hAnsiTheme="majorHAnsi"/>
          <w:sz w:val="19"/>
          <w:szCs w:val="19"/>
        </w:rPr>
        <w:t>persist</w:t>
      </w:r>
      <w:r w:rsidR="00A30D3A" w:rsidRPr="00DC66FA">
        <w:rPr>
          <w:rFonts w:asciiTheme="majorHAnsi" w:hAnsiTheme="majorHAnsi"/>
          <w:sz w:val="19"/>
          <w:szCs w:val="19"/>
        </w:rPr>
        <w:t>ed on days 182 and 274</w:t>
      </w:r>
      <w:r w:rsidR="00370F09" w:rsidRPr="00DC66FA">
        <w:rPr>
          <w:rFonts w:asciiTheme="majorHAnsi" w:hAnsiTheme="majorHAnsi"/>
          <w:sz w:val="19"/>
          <w:szCs w:val="19"/>
        </w:rPr>
        <w:t xml:space="preserve"> (</w:t>
      </w:r>
      <w:r w:rsidR="00370F09" w:rsidRPr="00DC66FA">
        <w:rPr>
          <w:rFonts w:asciiTheme="majorHAnsi" w:hAnsiTheme="majorHAnsi"/>
          <w:i/>
          <w:sz w:val="19"/>
          <w:szCs w:val="19"/>
        </w:rPr>
        <w:t>Table 10</w:t>
      </w:r>
      <w:r w:rsidR="009F5166" w:rsidRPr="00DC66FA">
        <w:rPr>
          <w:rFonts w:asciiTheme="majorHAnsi" w:hAnsiTheme="majorHAnsi"/>
          <w:sz w:val="19"/>
          <w:szCs w:val="19"/>
        </w:rPr>
        <w:t>).</w:t>
      </w:r>
      <w:r w:rsidR="009F5166" w:rsidRPr="00DC66FA">
        <w:rPr>
          <w:rFonts w:asciiTheme="majorHAnsi" w:hAnsiTheme="majorHAnsi" w:cs="Times New Roman"/>
          <w:sz w:val="19"/>
          <w:szCs w:val="19"/>
        </w:rPr>
        <w:t xml:space="preserve"> </w:t>
      </w:r>
      <w:r w:rsidR="0078279F" w:rsidRPr="00DC66FA">
        <w:rPr>
          <w:rFonts w:asciiTheme="majorHAnsi" w:hAnsiTheme="majorHAnsi" w:cs="Times New Roman"/>
          <w:sz w:val="19"/>
          <w:szCs w:val="19"/>
        </w:rPr>
        <w:t>In adults, t</w:t>
      </w:r>
      <w:r w:rsidR="006F6095">
        <w:rPr>
          <w:rFonts w:asciiTheme="majorHAnsi" w:hAnsiTheme="majorHAnsi" w:cs="Times New Roman"/>
          <w:sz w:val="19"/>
          <w:szCs w:val="19"/>
        </w:rPr>
        <w:t>he GMTs of NIBRG14 H</w:t>
      </w:r>
      <w:r w:rsidR="009F5166" w:rsidRPr="00DC66FA">
        <w:rPr>
          <w:rFonts w:asciiTheme="majorHAnsi" w:hAnsiTheme="majorHAnsi" w:cs="Times New Roman"/>
          <w:sz w:val="19"/>
          <w:szCs w:val="19"/>
        </w:rPr>
        <w:t xml:space="preserve">I antibody on days 182 and 274 exceeded pre-booster levels with all prime-boost regimens except </w:t>
      </w:r>
      <w:r w:rsidR="0025584C" w:rsidRPr="00DC66FA">
        <w:rPr>
          <w:rFonts w:asciiTheme="majorHAnsi" w:hAnsiTheme="majorHAnsi" w:cs="Times New Roman"/>
          <w:sz w:val="19"/>
          <w:szCs w:val="19"/>
        </w:rPr>
        <w:t>for</w:t>
      </w:r>
      <w:r w:rsidR="009F5166" w:rsidRPr="00DC66FA">
        <w:rPr>
          <w:rFonts w:asciiTheme="majorHAnsi" w:hAnsiTheme="majorHAnsi" w:cs="Times New Roman"/>
          <w:sz w:val="19"/>
          <w:szCs w:val="19"/>
        </w:rPr>
        <w:t xml:space="preserve"> </w:t>
      </w:r>
      <w:r w:rsidR="00B9351E">
        <w:rPr>
          <w:rFonts w:asciiTheme="majorHAnsi" w:hAnsiTheme="majorHAnsi" w:cs="Times New Roman"/>
          <w:sz w:val="19"/>
          <w:szCs w:val="19"/>
        </w:rPr>
        <w:t xml:space="preserve">1P + </w:t>
      </w:r>
      <w:r w:rsidR="00B9351E" w:rsidRPr="00DC66FA">
        <w:rPr>
          <w:rFonts w:asciiTheme="majorHAnsi" w:hAnsiTheme="majorHAnsi" w:cs="Times New Roman"/>
          <w:sz w:val="19"/>
          <w:szCs w:val="19"/>
        </w:rPr>
        <w:t>3.75μg HA</w:t>
      </w:r>
      <w:r w:rsidR="00B9351E">
        <w:rPr>
          <w:rFonts w:asciiTheme="majorHAnsi" w:hAnsiTheme="majorHAnsi" w:cs="Times New Roman"/>
          <w:sz w:val="19"/>
          <w:szCs w:val="19"/>
        </w:rPr>
        <w:t xml:space="preserve"> plain booster </w:t>
      </w:r>
      <w:r w:rsidR="009F5166" w:rsidRPr="00DC66FA">
        <w:rPr>
          <w:rFonts w:asciiTheme="majorHAnsi" w:hAnsiTheme="majorHAnsi"/>
          <w:color w:val="000000"/>
          <w:sz w:val="19"/>
          <w:szCs w:val="19"/>
        </w:rPr>
        <w:t>(</w:t>
      </w:r>
      <w:r w:rsidR="009F5166" w:rsidRPr="00DC66FA">
        <w:rPr>
          <w:rFonts w:asciiTheme="majorHAnsi" w:hAnsiTheme="majorHAnsi"/>
          <w:i/>
          <w:sz w:val="19"/>
          <w:szCs w:val="19"/>
        </w:rPr>
        <w:t>Figure 7</w:t>
      </w:r>
      <w:r w:rsidR="009F5166" w:rsidRPr="00DC66FA">
        <w:rPr>
          <w:rFonts w:asciiTheme="majorHAnsi" w:hAnsiTheme="majorHAnsi"/>
          <w:sz w:val="19"/>
          <w:szCs w:val="19"/>
        </w:rPr>
        <w:t>)</w:t>
      </w:r>
      <w:r w:rsidR="009F5166" w:rsidRPr="00DC66FA">
        <w:rPr>
          <w:rFonts w:asciiTheme="majorHAnsi" w:hAnsiTheme="majorHAnsi" w:cs="Times New Roman"/>
          <w:sz w:val="19"/>
          <w:szCs w:val="19"/>
        </w:rPr>
        <w:t xml:space="preserve">. </w:t>
      </w:r>
      <w:r w:rsidR="00F123D4" w:rsidRPr="00DC66FA">
        <w:rPr>
          <w:rFonts w:asciiTheme="majorHAnsi" w:hAnsiTheme="majorHAnsi" w:cs="Times New Roman"/>
          <w:sz w:val="19"/>
          <w:szCs w:val="19"/>
        </w:rPr>
        <w:t>I</w:t>
      </w:r>
      <w:r w:rsidR="00ED271A" w:rsidRPr="00DC66FA">
        <w:rPr>
          <w:rFonts w:asciiTheme="majorHAnsi" w:hAnsiTheme="majorHAnsi" w:cs="Times New Roman"/>
          <w:sz w:val="19"/>
          <w:szCs w:val="19"/>
        </w:rPr>
        <w:t>n the</w:t>
      </w:r>
      <w:r w:rsidR="006F6095">
        <w:rPr>
          <w:rFonts w:asciiTheme="majorHAnsi" w:hAnsiTheme="majorHAnsi" w:cs="Times New Roman"/>
          <w:sz w:val="19"/>
          <w:szCs w:val="19"/>
        </w:rPr>
        <w:t xml:space="preserve"> elderly, the GMTs of NIBRG14 H</w:t>
      </w:r>
      <w:r w:rsidR="00ED271A" w:rsidRPr="00DC66FA">
        <w:rPr>
          <w:rFonts w:asciiTheme="majorHAnsi" w:hAnsiTheme="majorHAnsi" w:cs="Times New Roman"/>
          <w:sz w:val="19"/>
          <w:szCs w:val="19"/>
        </w:rPr>
        <w:t xml:space="preserve">I antibody on days 182 and 274 were </w:t>
      </w:r>
      <w:r w:rsidR="00D2551D">
        <w:rPr>
          <w:rFonts w:asciiTheme="majorHAnsi" w:hAnsiTheme="majorHAnsi" w:cs="Times New Roman"/>
          <w:sz w:val="19"/>
          <w:szCs w:val="19"/>
        </w:rPr>
        <w:t>similar</w:t>
      </w:r>
      <w:r w:rsidR="00ED271A" w:rsidRPr="00DC66FA">
        <w:rPr>
          <w:rFonts w:asciiTheme="majorHAnsi" w:hAnsiTheme="majorHAnsi" w:cs="Times New Roman"/>
          <w:sz w:val="19"/>
          <w:szCs w:val="19"/>
        </w:rPr>
        <w:t xml:space="preserve"> to pre-booster levels with all prime-boost regimens except on day 182 after</w:t>
      </w:r>
      <w:r w:rsidR="006F6095">
        <w:rPr>
          <w:rFonts w:asciiTheme="majorHAnsi" w:hAnsiTheme="majorHAnsi" w:cs="Times New Roman"/>
          <w:sz w:val="19"/>
          <w:szCs w:val="19"/>
        </w:rPr>
        <w:t xml:space="preserve"> 2P +</w:t>
      </w:r>
      <w:r w:rsidR="00ED271A" w:rsidRPr="00DC66FA">
        <w:rPr>
          <w:rFonts w:asciiTheme="majorHAnsi" w:hAnsiTheme="majorHAnsi" w:cs="Times New Roman"/>
          <w:sz w:val="19"/>
          <w:szCs w:val="19"/>
        </w:rPr>
        <w:t xml:space="preserve"> 3.75μg</w:t>
      </w:r>
      <w:r w:rsidR="00D2551D">
        <w:rPr>
          <w:rFonts w:asciiTheme="majorHAnsi" w:hAnsiTheme="majorHAnsi" w:cs="Times New Roman"/>
          <w:sz w:val="19"/>
          <w:szCs w:val="19"/>
        </w:rPr>
        <w:t xml:space="preserve"> </w:t>
      </w:r>
      <w:r w:rsidR="00D2551D" w:rsidRPr="00DC66FA">
        <w:rPr>
          <w:rFonts w:asciiTheme="majorHAnsi" w:hAnsiTheme="majorHAnsi" w:cs="Times New Roman"/>
          <w:sz w:val="19"/>
          <w:szCs w:val="19"/>
        </w:rPr>
        <w:t>HA</w:t>
      </w:r>
      <w:r w:rsidR="00ED271A" w:rsidRPr="00DC66FA">
        <w:rPr>
          <w:rFonts w:asciiTheme="majorHAnsi" w:hAnsiTheme="majorHAnsi" w:cs="Times New Roman"/>
          <w:sz w:val="19"/>
          <w:szCs w:val="19"/>
        </w:rPr>
        <w:t xml:space="preserve"> </w:t>
      </w:r>
      <w:r w:rsidR="006F6095">
        <w:rPr>
          <w:rFonts w:asciiTheme="majorHAnsi" w:hAnsiTheme="majorHAnsi" w:cs="Times New Roman"/>
          <w:sz w:val="19"/>
          <w:szCs w:val="19"/>
        </w:rPr>
        <w:t>or 7.5</w:t>
      </w:r>
      <w:r w:rsidR="00ED271A" w:rsidRPr="00DC66FA">
        <w:rPr>
          <w:rFonts w:asciiTheme="majorHAnsi" w:hAnsiTheme="majorHAnsi" w:cs="Times New Roman"/>
          <w:sz w:val="19"/>
          <w:szCs w:val="19"/>
        </w:rPr>
        <w:t xml:space="preserve">μg HA </w:t>
      </w:r>
      <w:r w:rsidR="00D2551D">
        <w:rPr>
          <w:rFonts w:asciiTheme="majorHAnsi" w:hAnsiTheme="majorHAnsi" w:cs="Times New Roman"/>
          <w:sz w:val="19"/>
          <w:szCs w:val="19"/>
        </w:rPr>
        <w:t>boosters</w:t>
      </w:r>
      <w:r w:rsidR="00D2551D" w:rsidRPr="00DC66FA">
        <w:rPr>
          <w:rFonts w:asciiTheme="majorHAnsi" w:hAnsiTheme="majorHAnsi" w:cs="Times New Roman"/>
          <w:sz w:val="19"/>
          <w:szCs w:val="19"/>
        </w:rPr>
        <w:t xml:space="preserve"> </w:t>
      </w:r>
      <w:r w:rsidR="00D2551D">
        <w:rPr>
          <w:rFonts w:asciiTheme="majorHAnsi" w:hAnsiTheme="majorHAnsi" w:cs="Times New Roman"/>
          <w:sz w:val="19"/>
          <w:szCs w:val="19"/>
        </w:rPr>
        <w:t xml:space="preserve">containing </w:t>
      </w:r>
      <w:r w:rsidR="00ED271A" w:rsidRPr="00DC66FA">
        <w:rPr>
          <w:rFonts w:asciiTheme="majorHAnsi" w:hAnsiTheme="majorHAnsi" w:cs="Times New Roman"/>
          <w:sz w:val="19"/>
          <w:szCs w:val="19"/>
        </w:rPr>
        <w:t>MF</w:t>
      </w:r>
      <w:r w:rsidR="006F6095">
        <w:rPr>
          <w:rFonts w:asciiTheme="majorHAnsi" w:hAnsiTheme="majorHAnsi" w:cs="Times New Roman"/>
          <w:sz w:val="19"/>
          <w:szCs w:val="19"/>
        </w:rPr>
        <w:t xml:space="preserve">59 </w:t>
      </w:r>
      <w:r w:rsidR="00F123D4" w:rsidRPr="00DC66FA">
        <w:rPr>
          <w:rFonts w:asciiTheme="majorHAnsi" w:hAnsiTheme="majorHAnsi"/>
          <w:color w:val="000000"/>
          <w:sz w:val="19"/>
          <w:szCs w:val="19"/>
        </w:rPr>
        <w:t>(</w:t>
      </w:r>
      <w:r w:rsidR="00F123D4" w:rsidRPr="00DC66FA">
        <w:rPr>
          <w:rFonts w:asciiTheme="majorHAnsi" w:hAnsiTheme="majorHAnsi"/>
          <w:i/>
          <w:sz w:val="19"/>
          <w:szCs w:val="19"/>
        </w:rPr>
        <w:t>Figure 7</w:t>
      </w:r>
      <w:r w:rsidR="00F123D4" w:rsidRPr="00DC66FA">
        <w:rPr>
          <w:rFonts w:asciiTheme="majorHAnsi" w:hAnsiTheme="majorHAnsi"/>
          <w:sz w:val="19"/>
          <w:szCs w:val="19"/>
        </w:rPr>
        <w:t>)</w:t>
      </w:r>
      <w:r w:rsidR="00F123D4" w:rsidRPr="00DC66FA">
        <w:rPr>
          <w:rFonts w:asciiTheme="majorHAnsi" w:hAnsiTheme="majorHAnsi" w:cs="Times New Roman"/>
          <w:sz w:val="19"/>
          <w:szCs w:val="19"/>
        </w:rPr>
        <w:t>[Caution should be used in interpreting the findings in the elderly due to the small numbe</w:t>
      </w:r>
      <w:r w:rsidR="005F137A" w:rsidRPr="00DC66FA">
        <w:rPr>
          <w:rFonts w:asciiTheme="majorHAnsi" w:hAnsiTheme="majorHAnsi" w:cs="Times New Roman"/>
          <w:sz w:val="19"/>
          <w:szCs w:val="19"/>
        </w:rPr>
        <w:t>r of participants in each subgroup</w:t>
      </w:r>
      <w:r w:rsidR="00F123D4" w:rsidRPr="00DC66FA">
        <w:rPr>
          <w:rFonts w:asciiTheme="majorHAnsi" w:hAnsiTheme="majorHAnsi" w:cs="Times New Roman"/>
          <w:sz w:val="19"/>
          <w:szCs w:val="19"/>
        </w:rPr>
        <w:t>].</w:t>
      </w:r>
      <w:r w:rsidR="00ED271A" w:rsidRPr="00DC66FA">
        <w:rPr>
          <w:rFonts w:asciiTheme="majorHAnsi" w:hAnsiTheme="majorHAnsi"/>
          <w:color w:val="000000"/>
          <w:sz w:val="19"/>
          <w:szCs w:val="19"/>
        </w:rPr>
        <w:t xml:space="preserve"> </w:t>
      </w:r>
      <w:r w:rsidR="00F123D4" w:rsidRPr="00DC66FA">
        <w:rPr>
          <w:rFonts w:asciiTheme="majorHAnsi" w:hAnsiTheme="majorHAnsi" w:cs="Times New Roman"/>
          <w:sz w:val="19"/>
          <w:szCs w:val="19"/>
        </w:rPr>
        <w:t>T</w:t>
      </w:r>
      <w:r w:rsidR="00557600" w:rsidRPr="00DC66FA">
        <w:rPr>
          <w:rFonts w:asciiTheme="majorHAnsi" w:hAnsiTheme="majorHAnsi" w:cs="Times New Roman"/>
          <w:sz w:val="19"/>
          <w:szCs w:val="19"/>
        </w:rPr>
        <w:t>wo regimens (</w:t>
      </w:r>
      <w:r w:rsidR="006F6095">
        <w:rPr>
          <w:rFonts w:asciiTheme="majorHAnsi" w:hAnsiTheme="majorHAnsi" w:cs="Times New Roman"/>
          <w:sz w:val="19"/>
          <w:szCs w:val="19"/>
        </w:rPr>
        <w:t xml:space="preserve">1P + </w:t>
      </w:r>
      <w:r w:rsidR="00557600" w:rsidRPr="00DC66FA">
        <w:rPr>
          <w:rFonts w:asciiTheme="majorHAnsi" w:hAnsiTheme="majorHAnsi" w:cs="Times New Roman"/>
          <w:sz w:val="19"/>
          <w:szCs w:val="19"/>
        </w:rPr>
        <w:t>7.5μg HA MF59</w:t>
      </w:r>
      <w:r w:rsidR="001003D1">
        <w:rPr>
          <w:rFonts w:asciiTheme="majorHAnsi" w:hAnsiTheme="majorHAnsi" w:cs="Times New Roman"/>
          <w:sz w:val="19"/>
          <w:szCs w:val="19"/>
        </w:rPr>
        <w:t xml:space="preserve"> booster, and 2P + </w:t>
      </w:r>
      <w:r w:rsidR="001003D1" w:rsidRPr="00DC66FA">
        <w:rPr>
          <w:rFonts w:asciiTheme="majorHAnsi" w:hAnsiTheme="majorHAnsi" w:cs="Times New Roman"/>
          <w:sz w:val="19"/>
          <w:szCs w:val="19"/>
        </w:rPr>
        <w:t>7.5μg HA MF59</w:t>
      </w:r>
      <w:r w:rsidR="001003D1">
        <w:rPr>
          <w:rFonts w:asciiTheme="majorHAnsi" w:hAnsiTheme="majorHAnsi" w:cs="Times New Roman"/>
          <w:sz w:val="19"/>
          <w:szCs w:val="19"/>
        </w:rPr>
        <w:t xml:space="preserve"> booster) satisfied</w:t>
      </w:r>
      <w:r w:rsidR="00F123D4" w:rsidRPr="00DC66FA">
        <w:rPr>
          <w:rFonts w:asciiTheme="majorHAnsi" w:hAnsiTheme="majorHAnsi" w:cs="Times New Roman"/>
          <w:sz w:val="19"/>
          <w:szCs w:val="19"/>
        </w:rPr>
        <w:t xml:space="preserve"> the </w:t>
      </w:r>
      <w:r w:rsidR="001003D1">
        <w:rPr>
          <w:rFonts w:asciiTheme="majorHAnsi" w:hAnsiTheme="majorHAnsi" w:cs="Times New Roman"/>
          <w:sz w:val="19"/>
          <w:szCs w:val="19"/>
        </w:rPr>
        <w:t>most CHMP and FDA criteria</w:t>
      </w:r>
      <w:r w:rsidR="00F123D4" w:rsidRPr="00DC66FA">
        <w:rPr>
          <w:rFonts w:asciiTheme="majorHAnsi" w:hAnsiTheme="majorHAnsi" w:cs="Times New Roman"/>
          <w:sz w:val="19"/>
          <w:szCs w:val="19"/>
        </w:rPr>
        <w:t xml:space="preserve"> (</w:t>
      </w:r>
      <w:r w:rsidR="00F123D4" w:rsidRPr="00DC66FA">
        <w:rPr>
          <w:rFonts w:asciiTheme="majorHAnsi" w:hAnsiTheme="majorHAnsi" w:cs="Times New Roman"/>
          <w:i/>
          <w:sz w:val="19"/>
          <w:szCs w:val="19"/>
        </w:rPr>
        <w:t>Table 12</w:t>
      </w:r>
      <w:r w:rsidR="00F123D4" w:rsidRPr="00DC66FA">
        <w:rPr>
          <w:rFonts w:asciiTheme="majorHAnsi" w:hAnsiTheme="majorHAnsi" w:cs="Times New Roman"/>
          <w:sz w:val="19"/>
          <w:szCs w:val="19"/>
        </w:rPr>
        <w:t>)</w:t>
      </w:r>
      <w:r w:rsidR="001003D1">
        <w:rPr>
          <w:rFonts w:asciiTheme="majorHAnsi" w:hAnsiTheme="majorHAnsi" w:cs="Times New Roman"/>
          <w:sz w:val="19"/>
          <w:szCs w:val="19"/>
        </w:rPr>
        <w:t>;</w:t>
      </w:r>
      <w:r w:rsidR="00557600" w:rsidRPr="00DC66FA">
        <w:rPr>
          <w:rFonts w:asciiTheme="majorHAnsi" w:hAnsiTheme="majorHAnsi" w:cs="Times New Roman"/>
          <w:sz w:val="19"/>
          <w:szCs w:val="19"/>
        </w:rPr>
        <w:t xml:space="preserve"> </w:t>
      </w:r>
      <w:r w:rsidR="001003D1">
        <w:rPr>
          <w:rFonts w:asciiTheme="majorHAnsi" w:hAnsiTheme="majorHAnsi" w:cs="Times New Roman"/>
          <w:sz w:val="19"/>
          <w:szCs w:val="19"/>
        </w:rPr>
        <w:t>both regimens maintained SPRs</w:t>
      </w:r>
      <w:r w:rsidR="00C11121">
        <w:rPr>
          <w:rFonts w:asciiTheme="majorHAnsi" w:hAnsiTheme="majorHAnsi" w:cs="Times New Roman"/>
          <w:sz w:val="19"/>
          <w:szCs w:val="19"/>
        </w:rPr>
        <w:t xml:space="preserve"> of</w:t>
      </w:r>
      <w:r w:rsidR="00907AB9" w:rsidRPr="00DC66FA">
        <w:rPr>
          <w:rFonts w:asciiTheme="majorHAnsi" w:hAnsiTheme="majorHAnsi" w:cs="Times New Roman"/>
          <w:sz w:val="19"/>
          <w:szCs w:val="19"/>
        </w:rPr>
        <w:t xml:space="preserve"> </w:t>
      </w:r>
      <w:r w:rsidR="001003D1" w:rsidRPr="00DC66FA">
        <w:rPr>
          <w:rFonts w:asciiTheme="majorHAnsi" w:hAnsiTheme="majorHAnsi"/>
          <w:sz w:val="19"/>
          <w:szCs w:val="19"/>
        </w:rPr>
        <w:t>≥</w:t>
      </w:r>
      <w:r w:rsidR="00907AB9" w:rsidRPr="00DC66FA">
        <w:rPr>
          <w:rFonts w:asciiTheme="majorHAnsi" w:hAnsiTheme="majorHAnsi" w:cs="Times New Roman"/>
          <w:sz w:val="19"/>
          <w:szCs w:val="19"/>
        </w:rPr>
        <w:t>50% on days 182 and 274 in adults</w:t>
      </w:r>
      <w:r w:rsidR="001C4F87" w:rsidRPr="00DC66FA">
        <w:rPr>
          <w:rFonts w:asciiTheme="majorHAnsi" w:hAnsiTheme="majorHAnsi" w:cs="Times New Roman"/>
          <w:sz w:val="19"/>
          <w:szCs w:val="19"/>
        </w:rPr>
        <w:t xml:space="preserve"> and</w:t>
      </w:r>
      <w:r w:rsidR="001003D1">
        <w:rPr>
          <w:rFonts w:asciiTheme="majorHAnsi" w:hAnsiTheme="majorHAnsi" w:cs="Times New Roman"/>
          <w:sz w:val="19"/>
          <w:szCs w:val="19"/>
        </w:rPr>
        <w:t xml:space="preserve"> </w:t>
      </w:r>
      <w:r w:rsidR="001003D1" w:rsidRPr="00DC66FA">
        <w:rPr>
          <w:rFonts w:asciiTheme="majorHAnsi" w:hAnsiTheme="majorHAnsi"/>
          <w:sz w:val="19"/>
          <w:szCs w:val="19"/>
        </w:rPr>
        <w:t>≥40% on days 182 and 274 in the elderly (</w:t>
      </w:r>
      <w:r w:rsidR="001003D1" w:rsidRPr="00DC66FA">
        <w:rPr>
          <w:rFonts w:asciiTheme="majorHAnsi" w:hAnsiTheme="majorHAnsi"/>
          <w:i/>
          <w:sz w:val="19"/>
          <w:szCs w:val="19"/>
        </w:rPr>
        <w:t>Table</w:t>
      </w:r>
      <w:r w:rsidR="00C11121">
        <w:rPr>
          <w:rFonts w:asciiTheme="majorHAnsi" w:hAnsiTheme="majorHAnsi"/>
          <w:i/>
          <w:sz w:val="19"/>
          <w:szCs w:val="19"/>
        </w:rPr>
        <w:t>s 7 &amp;</w:t>
      </w:r>
      <w:r w:rsidR="001003D1" w:rsidRPr="00DC66FA">
        <w:rPr>
          <w:rFonts w:asciiTheme="majorHAnsi" w:hAnsiTheme="majorHAnsi"/>
          <w:i/>
          <w:sz w:val="19"/>
          <w:szCs w:val="19"/>
        </w:rPr>
        <w:t xml:space="preserve"> 8</w:t>
      </w:r>
      <w:r w:rsidR="001003D1" w:rsidRPr="00DC66FA">
        <w:rPr>
          <w:rFonts w:asciiTheme="majorHAnsi" w:hAnsiTheme="majorHAnsi"/>
          <w:sz w:val="19"/>
          <w:szCs w:val="19"/>
        </w:rPr>
        <w:t>)</w:t>
      </w:r>
      <w:r w:rsidR="00C11121">
        <w:rPr>
          <w:rFonts w:asciiTheme="majorHAnsi" w:hAnsiTheme="majorHAnsi"/>
          <w:sz w:val="19"/>
          <w:szCs w:val="19"/>
        </w:rPr>
        <w:t xml:space="preserve"> – as</w:t>
      </w:r>
      <w:r w:rsidR="001003D1" w:rsidRPr="00DC66FA">
        <w:rPr>
          <w:rFonts w:asciiTheme="majorHAnsi" w:hAnsiTheme="majorHAnsi" w:cs="Times New Roman"/>
          <w:sz w:val="19"/>
          <w:szCs w:val="19"/>
        </w:rPr>
        <w:t xml:space="preserve"> </w:t>
      </w:r>
      <w:r w:rsidR="00C11121">
        <w:rPr>
          <w:rFonts w:asciiTheme="majorHAnsi" w:hAnsiTheme="majorHAnsi" w:cs="Times New Roman"/>
          <w:sz w:val="19"/>
          <w:szCs w:val="19"/>
        </w:rPr>
        <w:t>compared with</w:t>
      </w:r>
      <w:r w:rsidR="001C4F87" w:rsidRPr="00DC66FA">
        <w:rPr>
          <w:rFonts w:asciiTheme="majorHAnsi" w:hAnsiTheme="majorHAnsi" w:cs="Times New Roman"/>
          <w:sz w:val="19"/>
          <w:szCs w:val="19"/>
        </w:rPr>
        <w:t xml:space="preserve"> 9% and 11% respectively in unprimed controls</w:t>
      </w:r>
      <w:r w:rsidR="00C91AB1" w:rsidRPr="00DC66FA">
        <w:rPr>
          <w:rFonts w:asciiTheme="majorHAnsi" w:hAnsiTheme="majorHAnsi" w:cs="Times New Roman"/>
          <w:sz w:val="19"/>
          <w:szCs w:val="19"/>
        </w:rPr>
        <w:t xml:space="preserve"> (</w:t>
      </w:r>
      <w:r w:rsidR="00C91AB1" w:rsidRPr="00DC66FA">
        <w:rPr>
          <w:rFonts w:asciiTheme="majorHAnsi" w:hAnsiTheme="majorHAnsi" w:cs="Times New Roman"/>
          <w:i/>
          <w:sz w:val="19"/>
          <w:szCs w:val="19"/>
        </w:rPr>
        <w:t>Table 6</w:t>
      </w:r>
      <w:r w:rsidR="00C91AB1" w:rsidRPr="00DC66FA">
        <w:rPr>
          <w:rFonts w:asciiTheme="majorHAnsi" w:hAnsiTheme="majorHAnsi" w:cs="Times New Roman"/>
          <w:sz w:val="19"/>
          <w:szCs w:val="19"/>
        </w:rPr>
        <w:t>)</w:t>
      </w:r>
      <w:r w:rsidR="00C11121">
        <w:rPr>
          <w:rFonts w:asciiTheme="majorHAnsi" w:hAnsiTheme="majorHAnsi" w:cs="Times New Roman"/>
          <w:sz w:val="19"/>
          <w:szCs w:val="19"/>
        </w:rPr>
        <w:t>.</w:t>
      </w:r>
      <w:r w:rsidR="00907AB9" w:rsidRPr="00DC66FA">
        <w:rPr>
          <w:rFonts w:asciiTheme="majorHAnsi" w:hAnsiTheme="majorHAnsi" w:cs="Times New Roman"/>
          <w:sz w:val="19"/>
          <w:szCs w:val="19"/>
        </w:rPr>
        <w:t xml:space="preserve"> </w:t>
      </w:r>
    </w:p>
    <w:p w14:paraId="6FF141F8" w14:textId="6F6D7D9F" w:rsidR="006F248C" w:rsidRPr="00DC66FA" w:rsidRDefault="00907AB9" w:rsidP="001C11F6">
      <w:pPr>
        <w:widowControl w:val="0"/>
        <w:autoSpaceDE w:val="0"/>
        <w:autoSpaceDN w:val="0"/>
        <w:adjustRightInd w:val="0"/>
        <w:spacing w:line="276" w:lineRule="auto"/>
        <w:rPr>
          <w:rFonts w:asciiTheme="majorHAnsi" w:hAnsiTheme="majorHAnsi" w:cs="Times New Roman"/>
          <w:sz w:val="18"/>
          <w:szCs w:val="19"/>
        </w:rPr>
      </w:pPr>
      <w:r w:rsidRPr="00DC66FA">
        <w:rPr>
          <w:rFonts w:asciiTheme="majorHAnsi" w:hAnsiTheme="majorHAnsi" w:cs="Times New Roman"/>
          <w:sz w:val="18"/>
          <w:szCs w:val="19"/>
        </w:rPr>
        <w:t xml:space="preserve"> </w:t>
      </w:r>
    </w:p>
    <w:p w14:paraId="65AD65FD" w14:textId="77777777" w:rsidR="00245C6F" w:rsidRPr="00DC66FA" w:rsidRDefault="00245C6F" w:rsidP="001C11F6">
      <w:pPr>
        <w:widowControl w:val="0"/>
        <w:autoSpaceDE w:val="0"/>
        <w:autoSpaceDN w:val="0"/>
        <w:adjustRightInd w:val="0"/>
        <w:spacing w:line="276" w:lineRule="auto"/>
        <w:rPr>
          <w:rFonts w:asciiTheme="majorHAnsi" w:hAnsiTheme="majorHAnsi" w:cs="Times New Roman"/>
          <w:sz w:val="18"/>
          <w:szCs w:val="19"/>
        </w:rPr>
      </w:pPr>
    </w:p>
    <w:p w14:paraId="6A5075E5" w14:textId="7E43C1A0" w:rsidR="006F248C" w:rsidRPr="00DC66FA" w:rsidRDefault="006F248C" w:rsidP="004D68AB">
      <w:pPr>
        <w:pStyle w:val="ListParagraph"/>
        <w:widowControl w:val="0"/>
        <w:numPr>
          <w:ilvl w:val="0"/>
          <w:numId w:val="33"/>
        </w:numPr>
        <w:autoSpaceDE w:val="0"/>
        <w:autoSpaceDN w:val="0"/>
        <w:adjustRightInd w:val="0"/>
        <w:spacing w:after="120"/>
        <w:ind w:left="426" w:hanging="426"/>
        <w:rPr>
          <w:rFonts w:asciiTheme="majorHAnsi" w:hAnsiTheme="majorHAnsi" w:cs="Gill Sans MT"/>
          <w:b/>
          <w:bCs/>
          <w:sz w:val="20"/>
        </w:rPr>
      </w:pPr>
      <w:r w:rsidRPr="00DC66FA">
        <w:rPr>
          <w:rFonts w:asciiTheme="majorHAnsi" w:hAnsiTheme="majorHAnsi" w:cs="Gill Sans MT"/>
          <w:b/>
          <w:bCs/>
          <w:sz w:val="20"/>
        </w:rPr>
        <w:t>Solicited adverse event</w:t>
      </w:r>
    </w:p>
    <w:p w14:paraId="072173DF" w14:textId="5B2C2809" w:rsidR="002C1CC3" w:rsidRPr="00F43F86" w:rsidRDefault="00681BEC" w:rsidP="00F43F86">
      <w:pPr>
        <w:widowControl w:val="0"/>
        <w:autoSpaceDE w:val="0"/>
        <w:autoSpaceDN w:val="0"/>
        <w:adjustRightInd w:val="0"/>
        <w:spacing w:line="276" w:lineRule="auto"/>
        <w:rPr>
          <w:rFonts w:asciiTheme="majorHAnsi" w:hAnsiTheme="majorHAnsi" w:cs="Times New Roman"/>
          <w:sz w:val="19"/>
          <w:szCs w:val="19"/>
        </w:rPr>
      </w:pPr>
      <w:r w:rsidRPr="00DC66FA">
        <w:rPr>
          <w:rFonts w:asciiTheme="majorHAnsi" w:hAnsiTheme="majorHAnsi" w:cs="Times New Roman"/>
          <w:i/>
          <w:sz w:val="19"/>
          <w:szCs w:val="19"/>
        </w:rPr>
        <w:t xml:space="preserve">Table </w:t>
      </w:r>
      <w:r w:rsidR="00AD75FB" w:rsidRPr="00DC66FA">
        <w:rPr>
          <w:rFonts w:asciiTheme="majorHAnsi" w:hAnsiTheme="majorHAnsi" w:cs="Times New Roman"/>
          <w:i/>
          <w:sz w:val="19"/>
          <w:szCs w:val="19"/>
        </w:rPr>
        <w:t>1</w:t>
      </w:r>
      <w:r w:rsidRPr="00DC66FA">
        <w:rPr>
          <w:rFonts w:asciiTheme="majorHAnsi" w:hAnsiTheme="majorHAnsi" w:cs="Times New Roman"/>
          <w:i/>
          <w:sz w:val="19"/>
          <w:szCs w:val="19"/>
        </w:rPr>
        <w:t xml:space="preserve">3 </w:t>
      </w:r>
      <w:r w:rsidRPr="00DC66FA">
        <w:rPr>
          <w:rFonts w:asciiTheme="majorHAnsi" w:hAnsiTheme="majorHAnsi" w:cs="Times New Roman"/>
          <w:sz w:val="19"/>
          <w:szCs w:val="19"/>
        </w:rPr>
        <w:t>shows</w:t>
      </w:r>
      <w:r w:rsidRPr="00DC66FA">
        <w:rPr>
          <w:rFonts w:asciiTheme="majorHAnsi" w:hAnsiTheme="majorHAnsi" w:cs="Times New Roman"/>
          <w:i/>
          <w:sz w:val="19"/>
          <w:szCs w:val="19"/>
        </w:rPr>
        <w:t xml:space="preserve"> </w:t>
      </w:r>
      <w:r w:rsidRPr="00DC66FA">
        <w:rPr>
          <w:rFonts w:asciiTheme="majorHAnsi" w:hAnsiTheme="majorHAnsi" w:cs="Times New Roman"/>
          <w:sz w:val="19"/>
          <w:szCs w:val="19"/>
        </w:rPr>
        <w:t xml:space="preserve">the aggregated data for solicited AEs during the first 7 days after </w:t>
      </w:r>
      <w:r w:rsidR="00777C2E" w:rsidRPr="00DC66FA">
        <w:rPr>
          <w:rFonts w:asciiTheme="majorHAnsi" w:hAnsiTheme="majorHAnsi" w:cs="Times New Roman"/>
          <w:sz w:val="19"/>
          <w:szCs w:val="19"/>
        </w:rPr>
        <w:t>vaccination</w:t>
      </w:r>
      <w:r w:rsidR="004B7185" w:rsidRPr="00DC66FA">
        <w:rPr>
          <w:rFonts w:asciiTheme="majorHAnsi" w:hAnsiTheme="majorHAnsi" w:cs="Times New Roman"/>
          <w:sz w:val="19"/>
          <w:szCs w:val="19"/>
        </w:rPr>
        <w:t xml:space="preserve"> </w:t>
      </w:r>
      <w:r w:rsidR="00777C2E" w:rsidRPr="00DC66FA">
        <w:rPr>
          <w:rFonts w:asciiTheme="majorHAnsi" w:hAnsiTheme="majorHAnsi" w:cs="Times New Roman"/>
          <w:sz w:val="19"/>
          <w:szCs w:val="19"/>
        </w:rPr>
        <w:t xml:space="preserve">of 18-59 year-olds </w:t>
      </w:r>
      <w:r w:rsidR="004B7185" w:rsidRPr="00DC66FA">
        <w:rPr>
          <w:rFonts w:asciiTheme="majorHAnsi" w:hAnsiTheme="majorHAnsi" w:cs="Times New Roman"/>
          <w:sz w:val="19"/>
          <w:szCs w:val="19"/>
        </w:rPr>
        <w:t>and unprimed controls</w:t>
      </w:r>
      <w:r w:rsidRPr="00DC66FA">
        <w:rPr>
          <w:rFonts w:asciiTheme="majorHAnsi" w:hAnsiTheme="majorHAnsi" w:cs="Times New Roman"/>
          <w:sz w:val="19"/>
          <w:szCs w:val="19"/>
        </w:rPr>
        <w:t xml:space="preserve">. </w:t>
      </w:r>
      <w:r w:rsidR="004B7185" w:rsidRPr="00DC66FA">
        <w:rPr>
          <w:rFonts w:asciiTheme="majorHAnsi" w:hAnsiTheme="majorHAnsi" w:cs="Times New Roman"/>
          <w:sz w:val="19"/>
          <w:szCs w:val="19"/>
        </w:rPr>
        <w:t xml:space="preserve"> Self-reported reactions were mostly reported as mild or moderate and generally resolved within 72 hours. </w:t>
      </w:r>
      <w:r w:rsidR="00437457" w:rsidRPr="00DC66FA">
        <w:rPr>
          <w:rFonts w:asciiTheme="majorHAnsi" w:hAnsiTheme="majorHAnsi" w:cs="Times New Roman"/>
          <w:sz w:val="19"/>
          <w:szCs w:val="19"/>
        </w:rPr>
        <w:t>Compared with controls, t</w:t>
      </w:r>
      <w:r w:rsidR="00EB28F8" w:rsidRPr="00DC66FA">
        <w:rPr>
          <w:rFonts w:asciiTheme="majorHAnsi" w:hAnsiTheme="majorHAnsi" w:cs="Times New Roman"/>
          <w:sz w:val="19"/>
          <w:szCs w:val="19"/>
        </w:rPr>
        <w:t xml:space="preserve">here was no increase in the occurrence of any local or systemic event in adults given </w:t>
      </w:r>
      <w:r w:rsidR="005A00C8" w:rsidRPr="00DC66FA">
        <w:rPr>
          <w:rFonts w:asciiTheme="majorHAnsi" w:hAnsiTheme="majorHAnsi" w:cs="Times New Roman"/>
          <w:sz w:val="19"/>
          <w:szCs w:val="19"/>
        </w:rPr>
        <w:t>any prime-boost regimen</w:t>
      </w:r>
      <w:r w:rsidR="00437457" w:rsidRPr="00DC66FA">
        <w:rPr>
          <w:rFonts w:asciiTheme="majorHAnsi" w:hAnsiTheme="majorHAnsi" w:cs="Times New Roman"/>
          <w:sz w:val="19"/>
          <w:szCs w:val="19"/>
        </w:rPr>
        <w:t>.</w:t>
      </w:r>
      <w:r w:rsidR="00EB28F8" w:rsidRPr="00DC66FA">
        <w:rPr>
          <w:rFonts w:asciiTheme="majorHAnsi" w:hAnsiTheme="majorHAnsi" w:cs="Times New Roman"/>
          <w:sz w:val="19"/>
          <w:szCs w:val="19"/>
        </w:rPr>
        <w:t xml:space="preserve"> </w:t>
      </w:r>
      <w:r w:rsidR="00437457" w:rsidRPr="00DC66FA">
        <w:rPr>
          <w:rFonts w:asciiTheme="majorHAnsi" w:hAnsiTheme="majorHAnsi" w:cs="Times New Roman"/>
          <w:sz w:val="19"/>
          <w:szCs w:val="19"/>
        </w:rPr>
        <w:t xml:space="preserve">Pain of mild or moderate intensity, the most common local event, occurred 61.7% of unprimed controls and 76.6% and 55.8% of adults given </w:t>
      </w:r>
      <w:r w:rsidR="00884A00">
        <w:rPr>
          <w:rFonts w:asciiTheme="majorHAnsi" w:hAnsiTheme="majorHAnsi" w:cs="Times New Roman"/>
          <w:sz w:val="19"/>
          <w:szCs w:val="19"/>
        </w:rPr>
        <w:t>the same A/t/T/1</w:t>
      </w:r>
      <w:r w:rsidR="00884A00" w:rsidRPr="00DC66FA">
        <w:rPr>
          <w:rFonts w:asciiTheme="majorHAnsi" w:hAnsiTheme="majorHAnsi" w:cs="Times New Roman"/>
          <w:sz w:val="19"/>
          <w:szCs w:val="19"/>
        </w:rPr>
        <w:t xml:space="preserve"> vaccine </w:t>
      </w:r>
      <w:r w:rsidR="00884A00">
        <w:rPr>
          <w:rFonts w:asciiTheme="majorHAnsi" w:hAnsiTheme="majorHAnsi" w:cs="Times New Roman"/>
          <w:sz w:val="19"/>
          <w:szCs w:val="19"/>
        </w:rPr>
        <w:t>formulation (</w:t>
      </w:r>
      <w:r w:rsidR="00437457" w:rsidRPr="00DC66FA">
        <w:rPr>
          <w:rFonts w:asciiTheme="majorHAnsi" w:hAnsiTheme="majorHAnsi" w:cs="Times New Roman"/>
          <w:sz w:val="19"/>
          <w:szCs w:val="19"/>
        </w:rPr>
        <w:t>7.5</w:t>
      </w:r>
      <w:r w:rsidR="00437457" w:rsidRPr="00DC66FA">
        <w:rPr>
          <w:rFonts w:asciiTheme="majorHAnsi" w:hAnsiTheme="majorHAnsi" w:cs="Lucida Grande"/>
          <w:sz w:val="19"/>
          <w:szCs w:val="19"/>
        </w:rPr>
        <w:t>μ</w:t>
      </w:r>
      <w:r w:rsidR="00437457" w:rsidRPr="00DC66FA">
        <w:rPr>
          <w:rFonts w:asciiTheme="majorHAnsi" w:hAnsiTheme="majorHAnsi" w:cs="Times New Roman"/>
          <w:sz w:val="19"/>
          <w:szCs w:val="19"/>
        </w:rPr>
        <w:t xml:space="preserve">g HA </w:t>
      </w:r>
      <w:r w:rsidR="00884A00">
        <w:rPr>
          <w:rFonts w:asciiTheme="majorHAnsi" w:hAnsiTheme="majorHAnsi" w:cs="Times New Roman"/>
          <w:sz w:val="19"/>
          <w:szCs w:val="19"/>
        </w:rPr>
        <w:t>with MF59)</w:t>
      </w:r>
      <w:r w:rsidR="00437457" w:rsidRPr="00DC66FA">
        <w:rPr>
          <w:rFonts w:asciiTheme="majorHAnsi" w:hAnsiTheme="majorHAnsi" w:cs="Times New Roman"/>
          <w:sz w:val="19"/>
          <w:szCs w:val="19"/>
        </w:rPr>
        <w:t xml:space="preserve"> </w:t>
      </w:r>
      <w:r w:rsidR="005A00C8" w:rsidRPr="00DC66FA">
        <w:rPr>
          <w:rFonts w:asciiTheme="majorHAnsi" w:hAnsiTheme="majorHAnsi" w:cs="Times New Roman"/>
          <w:sz w:val="19"/>
          <w:szCs w:val="19"/>
        </w:rPr>
        <w:t>after one- and two priming doses, respectively</w:t>
      </w:r>
      <w:r w:rsidR="00437457" w:rsidRPr="00DC66FA">
        <w:rPr>
          <w:rFonts w:asciiTheme="majorHAnsi" w:hAnsiTheme="majorHAnsi" w:cs="Times New Roman"/>
          <w:sz w:val="19"/>
          <w:szCs w:val="19"/>
        </w:rPr>
        <w:t>. There were no reports of severe levels of local pain.</w:t>
      </w:r>
      <w:r w:rsidR="005A00C8" w:rsidRPr="00DC66FA">
        <w:rPr>
          <w:rFonts w:asciiTheme="majorHAnsi" w:hAnsiTheme="majorHAnsi" w:cs="Times New Roman"/>
          <w:sz w:val="19"/>
          <w:szCs w:val="19"/>
        </w:rPr>
        <w:t xml:space="preserve"> The most common systemic event was myalgia, reported by 19.1% of unprimed controls and 31.9% and 23.2% of adults given </w:t>
      </w:r>
      <w:r w:rsidR="00884A00">
        <w:rPr>
          <w:rFonts w:asciiTheme="majorHAnsi" w:hAnsiTheme="majorHAnsi" w:cs="Times New Roman"/>
          <w:sz w:val="19"/>
          <w:szCs w:val="19"/>
        </w:rPr>
        <w:t>the same A/t/T/1</w:t>
      </w:r>
      <w:r w:rsidR="00884A00" w:rsidRPr="00DC66FA">
        <w:rPr>
          <w:rFonts w:asciiTheme="majorHAnsi" w:hAnsiTheme="majorHAnsi" w:cs="Times New Roman"/>
          <w:sz w:val="19"/>
          <w:szCs w:val="19"/>
        </w:rPr>
        <w:t xml:space="preserve"> vaccine </w:t>
      </w:r>
      <w:r w:rsidR="00884A00">
        <w:rPr>
          <w:rFonts w:asciiTheme="majorHAnsi" w:hAnsiTheme="majorHAnsi" w:cs="Times New Roman"/>
          <w:sz w:val="19"/>
          <w:szCs w:val="19"/>
        </w:rPr>
        <w:t xml:space="preserve">formulation </w:t>
      </w:r>
      <w:r w:rsidR="005A00C8" w:rsidRPr="00DC66FA">
        <w:rPr>
          <w:rFonts w:asciiTheme="majorHAnsi" w:hAnsiTheme="majorHAnsi" w:cs="Times New Roman"/>
          <w:sz w:val="19"/>
          <w:szCs w:val="19"/>
        </w:rPr>
        <w:t xml:space="preserve">after one- and two priming doses, respectively. </w:t>
      </w:r>
      <w:r w:rsidR="00A106EC" w:rsidRPr="00DC66FA">
        <w:rPr>
          <w:rFonts w:asciiTheme="majorHAnsi" w:hAnsiTheme="majorHAnsi" w:cs="Times New Roman"/>
          <w:sz w:val="19"/>
          <w:szCs w:val="19"/>
        </w:rPr>
        <w:t xml:space="preserve">Pooled analyses </w:t>
      </w:r>
      <w:r w:rsidR="005C0A99" w:rsidRPr="00DC66FA">
        <w:rPr>
          <w:rFonts w:asciiTheme="majorHAnsi" w:hAnsiTheme="majorHAnsi" w:cs="Times New Roman"/>
          <w:sz w:val="19"/>
          <w:szCs w:val="19"/>
        </w:rPr>
        <w:t xml:space="preserve">revealed increases in the occurrence of localised pain, erythema, swelling, and myalgia with boosters containing MF59 compared to plain vaccine </w:t>
      </w:r>
      <w:r w:rsidR="00A106EC" w:rsidRPr="00DC66FA">
        <w:rPr>
          <w:rFonts w:asciiTheme="majorHAnsi" w:hAnsiTheme="majorHAnsi" w:cs="Times New Roman"/>
          <w:sz w:val="19"/>
          <w:szCs w:val="19"/>
        </w:rPr>
        <w:t>(</w:t>
      </w:r>
      <w:r w:rsidR="00A106EC" w:rsidRPr="00DC66FA">
        <w:rPr>
          <w:rFonts w:asciiTheme="majorHAnsi" w:hAnsiTheme="majorHAnsi" w:cs="Times New Roman"/>
          <w:i/>
          <w:sz w:val="19"/>
          <w:szCs w:val="19"/>
        </w:rPr>
        <w:t>Table 14</w:t>
      </w:r>
      <w:r w:rsidR="005C0A99" w:rsidRPr="00DC66FA">
        <w:rPr>
          <w:rFonts w:asciiTheme="majorHAnsi" w:hAnsiTheme="majorHAnsi" w:cs="Times New Roman"/>
          <w:sz w:val="19"/>
          <w:szCs w:val="19"/>
        </w:rPr>
        <w:t>)</w:t>
      </w:r>
      <w:r w:rsidR="006E7ADC" w:rsidRPr="00DC66FA">
        <w:rPr>
          <w:rFonts w:asciiTheme="majorHAnsi" w:hAnsiTheme="majorHAnsi" w:cs="Times New Roman"/>
          <w:sz w:val="19"/>
          <w:szCs w:val="19"/>
        </w:rPr>
        <w:t>.</w:t>
      </w:r>
      <w:r w:rsidR="00833D1B" w:rsidRPr="00DC66FA">
        <w:rPr>
          <w:rFonts w:asciiTheme="majorHAnsi" w:hAnsiTheme="majorHAnsi" w:cs="Times New Roman"/>
          <w:sz w:val="19"/>
          <w:szCs w:val="19"/>
        </w:rPr>
        <w:t xml:space="preserve"> </w:t>
      </w:r>
      <w:r w:rsidR="006E7ADC" w:rsidRPr="00DC66FA">
        <w:rPr>
          <w:rFonts w:asciiTheme="majorHAnsi" w:hAnsiTheme="majorHAnsi" w:cs="Times New Roman"/>
          <w:sz w:val="19"/>
          <w:szCs w:val="19"/>
        </w:rPr>
        <w:t>M</w:t>
      </w:r>
      <w:r w:rsidR="00E2519A" w:rsidRPr="00DC66FA">
        <w:rPr>
          <w:rFonts w:asciiTheme="majorHAnsi" w:hAnsiTheme="majorHAnsi" w:cs="Times New Roman"/>
          <w:sz w:val="19"/>
          <w:szCs w:val="19"/>
        </w:rPr>
        <w:t>ultiple regression</w:t>
      </w:r>
      <w:r w:rsidR="007C1895" w:rsidRPr="00DC66FA">
        <w:rPr>
          <w:rFonts w:asciiTheme="majorHAnsi" w:hAnsiTheme="majorHAnsi" w:cs="Times New Roman"/>
          <w:sz w:val="19"/>
          <w:szCs w:val="19"/>
        </w:rPr>
        <w:t xml:space="preserve"> analysis </w:t>
      </w:r>
      <w:r w:rsidR="006E7ADC" w:rsidRPr="00DC66FA">
        <w:rPr>
          <w:rFonts w:asciiTheme="majorHAnsi" w:hAnsiTheme="majorHAnsi" w:cs="Times New Roman"/>
          <w:sz w:val="19"/>
          <w:szCs w:val="19"/>
        </w:rPr>
        <w:t>showed</w:t>
      </w:r>
      <w:r w:rsidR="00EF04B0">
        <w:rPr>
          <w:rFonts w:asciiTheme="majorHAnsi" w:hAnsiTheme="majorHAnsi" w:cs="Times New Roman"/>
          <w:sz w:val="19"/>
          <w:szCs w:val="19"/>
        </w:rPr>
        <w:t xml:space="preserve">: </w:t>
      </w:r>
      <w:r w:rsidR="006E7ADC" w:rsidRPr="00DC66FA">
        <w:rPr>
          <w:rFonts w:asciiTheme="majorHAnsi" w:hAnsiTheme="majorHAnsi" w:cs="Times New Roman"/>
          <w:sz w:val="19"/>
          <w:szCs w:val="19"/>
        </w:rPr>
        <w:t xml:space="preserve">(a) </w:t>
      </w:r>
      <w:r w:rsidR="00BD7AFF" w:rsidRPr="00DC66FA">
        <w:rPr>
          <w:rFonts w:asciiTheme="majorHAnsi" w:hAnsiTheme="majorHAnsi" w:cs="Times New Roman"/>
          <w:sz w:val="19"/>
          <w:szCs w:val="19"/>
        </w:rPr>
        <w:t>these solicited reactions</w:t>
      </w:r>
      <w:r w:rsidR="007C1895" w:rsidRPr="00DC66FA">
        <w:rPr>
          <w:rFonts w:asciiTheme="majorHAnsi" w:hAnsiTheme="majorHAnsi" w:cs="Times New Roman"/>
          <w:sz w:val="19"/>
          <w:szCs w:val="19"/>
        </w:rPr>
        <w:t xml:space="preserve"> w</w:t>
      </w:r>
      <w:r w:rsidR="00460606">
        <w:rPr>
          <w:rFonts w:asciiTheme="majorHAnsi" w:hAnsiTheme="majorHAnsi" w:cs="Times New Roman"/>
          <w:sz w:val="19"/>
          <w:szCs w:val="19"/>
        </w:rPr>
        <w:t>ere reported by</w:t>
      </w:r>
      <w:r w:rsidR="007C1895" w:rsidRPr="00DC66FA">
        <w:rPr>
          <w:rFonts w:asciiTheme="majorHAnsi" w:hAnsiTheme="majorHAnsi" w:cs="Times New Roman"/>
          <w:sz w:val="19"/>
          <w:szCs w:val="19"/>
        </w:rPr>
        <w:t xml:space="preserve"> </w:t>
      </w:r>
      <w:r w:rsidR="00EF04B0">
        <w:rPr>
          <w:rFonts w:asciiTheme="majorHAnsi" w:hAnsiTheme="majorHAnsi" w:cs="Times New Roman"/>
          <w:sz w:val="19"/>
          <w:szCs w:val="19"/>
        </w:rPr>
        <w:t xml:space="preserve">more </w:t>
      </w:r>
      <w:r w:rsidR="007C1895" w:rsidRPr="00DC66FA">
        <w:rPr>
          <w:rFonts w:asciiTheme="majorHAnsi" w:hAnsiTheme="majorHAnsi" w:cs="Times New Roman"/>
          <w:sz w:val="19"/>
          <w:szCs w:val="19"/>
        </w:rPr>
        <w:t>recipients of MF59-adjuvanted vaccine than plain vaccine</w:t>
      </w:r>
      <w:r w:rsidR="00A106EC" w:rsidRPr="00DC66FA">
        <w:rPr>
          <w:rFonts w:asciiTheme="majorHAnsi" w:hAnsiTheme="majorHAnsi" w:cs="Times New Roman"/>
          <w:sz w:val="19"/>
          <w:szCs w:val="19"/>
        </w:rPr>
        <w:t xml:space="preserve"> </w:t>
      </w:r>
      <w:r w:rsidR="00833D1B" w:rsidRPr="00DC66FA">
        <w:rPr>
          <w:rFonts w:asciiTheme="majorHAnsi" w:hAnsiTheme="majorHAnsi" w:cs="Times New Roman"/>
          <w:sz w:val="19"/>
          <w:szCs w:val="19"/>
        </w:rPr>
        <w:t>(</w:t>
      </w:r>
      <w:r w:rsidR="00623FD8" w:rsidRPr="00DC66FA">
        <w:rPr>
          <w:rFonts w:asciiTheme="majorHAnsi" w:hAnsiTheme="majorHAnsi" w:cs="Times New Roman"/>
          <w:sz w:val="19"/>
          <w:szCs w:val="19"/>
        </w:rPr>
        <w:t xml:space="preserve">localised pain and myalgia (both, </w:t>
      </w:r>
      <w:r w:rsidR="00623FD8" w:rsidRPr="00DC66FA">
        <w:rPr>
          <w:rFonts w:asciiTheme="majorHAnsi" w:hAnsiTheme="majorHAnsi" w:cs="Times New Roman"/>
          <w:i/>
          <w:sz w:val="19"/>
          <w:szCs w:val="19"/>
        </w:rPr>
        <w:t>p</w:t>
      </w:r>
      <w:r w:rsidR="00623FD8" w:rsidRPr="00DC66FA">
        <w:rPr>
          <w:rFonts w:asciiTheme="majorHAnsi" w:hAnsiTheme="majorHAnsi" w:cs="Times New Roman"/>
          <w:sz w:val="19"/>
          <w:szCs w:val="19"/>
        </w:rPr>
        <w:t>&lt;0.0001)</w:t>
      </w:r>
      <w:r w:rsidR="00833D1B" w:rsidRPr="00DC66FA">
        <w:rPr>
          <w:rFonts w:asciiTheme="majorHAnsi" w:hAnsiTheme="majorHAnsi" w:cs="Times New Roman"/>
          <w:sz w:val="19"/>
          <w:szCs w:val="19"/>
        </w:rPr>
        <w:t>;</w:t>
      </w:r>
      <w:r w:rsidR="00623FD8" w:rsidRPr="00DC66FA">
        <w:rPr>
          <w:rFonts w:asciiTheme="majorHAnsi" w:hAnsiTheme="majorHAnsi" w:cs="Times New Roman"/>
          <w:sz w:val="19"/>
          <w:szCs w:val="19"/>
        </w:rPr>
        <w:t xml:space="preserve"> local </w:t>
      </w:r>
      <w:r w:rsidR="00E2519A" w:rsidRPr="00DC66FA">
        <w:rPr>
          <w:rFonts w:asciiTheme="majorHAnsi" w:hAnsiTheme="majorHAnsi" w:cs="Times New Roman"/>
          <w:sz w:val="19"/>
          <w:szCs w:val="19"/>
        </w:rPr>
        <w:t>erythema</w:t>
      </w:r>
      <w:r w:rsidR="00623FD8" w:rsidRPr="00DC66FA">
        <w:rPr>
          <w:rFonts w:asciiTheme="majorHAnsi" w:hAnsiTheme="majorHAnsi" w:cs="Times New Roman"/>
          <w:sz w:val="19"/>
          <w:szCs w:val="19"/>
        </w:rPr>
        <w:t xml:space="preserve"> (</w:t>
      </w:r>
      <w:r w:rsidR="00623FD8" w:rsidRPr="00DC66FA">
        <w:rPr>
          <w:rFonts w:asciiTheme="majorHAnsi" w:hAnsiTheme="majorHAnsi" w:cs="Times New Roman"/>
          <w:i/>
          <w:sz w:val="19"/>
          <w:szCs w:val="19"/>
        </w:rPr>
        <w:t>p</w:t>
      </w:r>
      <w:r w:rsidR="00460606">
        <w:rPr>
          <w:rFonts w:asciiTheme="majorHAnsi" w:hAnsiTheme="majorHAnsi" w:cs="Times New Roman"/>
          <w:sz w:val="19"/>
          <w:szCs w:val="19"/>
        </w:rPr>
        <w:t>=</w:t>
      </w:r>
      <w:r w:rsidR="00623FD8" w:rsidRPr="00DC66FA">
        <w:rPr>
          <w:rFonts w:asciiTheme="majorHAnsi" w:hAnsiTheme="majorHAnsi" w:cs="Times New Roman"/>
          <w:sz w:val="19"/>
          <w:szCs w:val="19"/>
        </w:rPr>
        <w:t>0.0031)</w:t>
      </w:r>
      <w:r w:rsidR="00833D1B" w:rsidRPr="00DC66FA">
        <w:rPr>
          <w:rFonts w:asciiTheme="majorHAnsi" w:hAnsiTheme="majorHAnsi" w:cs="Times New Roman"/>
          <w:sz w:val="19"/>
          <w:szCs w:val="19"/>
        </w:rPr>
        <w:t>;</w:t>
      </w:r>
      <w:r w:rsidR="00BA2C79" w:rsidRPr="00DC66FA">
        <w:rPr>
          <w:rFonts w:asciiTheme="majorHAnsi" w:hAnsiTheme="majorHAnsi" w:cs="Times New Roman"/>
          <w:sz w:val="19"/>
          <w:szCs w:val="19"/>
        </w:rPr>
        <w:t xml:space="preserve"> </w:t>
      </w:r>
      <w:r w:rsidR="00623FD8" w:rsidRPr="00DC66FA">
        <w:rPr>
          <w:rFonts w:asciiTheme="majorHAnsi" w:hAnsiTheme="majorHAnsi" w:cs="Times New Roman"/>
          <w:sz w:val="19"/>
          <w:szCs w:val="19"/>
        </w:rPr>
        <w:t xml:space="preserve">local </w:t>
      </w:r>
      <w:r w:rsidR="00E2519A" w:rsidRPr="00DC66FA">
        <w:rPr>
          <w:rFonts w:asciiTheme="majorHAnsi" w:hAnsiTheme="majorHAnsi" w:cs="Times New Roman"/>
          <w:sz w:val="19"/>
          <w:szCs w:val="19"/>
        </w:rPr>
        <w:t>swelling</w:t>
      </w:r>
      <w:r w:rsidR="005C0A99" w:rsidRPr="00DC66FA">
        <w:rPr>
          <w:rFonts w:asciiTheme="majorHAnsi" w:hAnsiTheme="majorHAnsi" w:cs="Times New Roman"/>
          <w:sz w:val="19"/>
          <w:szCs w:val="19"/>
        </w:rPr>
        <w:t xml:space="preserve"> (</w:t>
      </w:r>
      <w:r w:rsidR="00623FD8" w:rsidRPr="00DC66FA">
        <w:rPr>
          <w:rFonts w:asciiTheme="majorHAnsi" w:hAnsiTheme="majorHAnsi" w:cs="Times New Roman"/>
          <w:i/>
          <w:sz w:val="19"/>
          <w:szCs w:val="19"/>
        </w:rPr>
        <w:t>p</w:t>
      </w:r>
      <w:r w:rsidR="00460606">
        <w:rPr>
          <w:rFonts w:asciiTheme="majorHAnsi" w:hAnsiTheme="majorHAnsi" w:cs="Times New Roman"/>
          <w:sz w:val="19"/>
          <w:szCs w:val="19"/>
        </w:rPr>
        <w:t>=</w:t>
      </w:r>
      <w:r w:rsidR="00623FD8" w:rsidRPr="00DC66FA">
        <w:rPr>
          <w:rFonts w:asciiTheme="majorHAnsi" w:hAnsiTheme="majorHAnsi" w:cs="Times New Roman"/>
          <w:sz w:val="19"/>
          <w:szCs w:val="19"/>
        </w:rPr>
        <w:t>0.0004)</w:t>
      </w:r>
      <w:r w:rsidR="00AB2423" w:rsidRPr="00DC66FA">
        <w:rPr>
          <w:rFonts w:asciiTheme="majorHAnsi" w:hAnsiTheme="majorHAnsi" w:cs="Times New Roman"/>
          <w:sz w:val="19"/>
          <w:szCs w:val="19"/>
        </w:rPr>
        <w:t xml:space="preserve">; </w:t>
      </w:r>
      <w:r w:rsidR="00CD14D9" w:rsidRPr="00DC66FA">
        <w:rPr>
          <w:rFonts w:asciiTheme="majorHAnsi" w:hAnsiTheme="majorHAnsi" w:cs="Times New Roman"/>
          <w:sz w:val="19"/>
          <w:szCs w:val="19"/>
        </w:rPr>
        <w:t>(b)</w:t>
      </w:r>
      <w:r w:rsidR="006E7ADC" w:rsidRPr="00DC66FA">
        <w:rPr>
          <w:rFonts w:asciiTheme="majorHAnsi" w:hAnsiTheme="majorHAnsi" w:cs="Times New Roman"/>
          <w:sz w:val="19"/>
          <w:szCs w:val="19"/>
        </w:rPr>
        <w:t xml:space="preserve"> local pain </w:t>
      </w:r>
      <w:r w:rsidR="00CD14D9" w:rsidRPr="00DC66FA">
        <w:rPr>
          <w:rFonts w:asciiTheme="majorHAnsi" w:hAnsiTheme="majorHAnsi" w:cs="Times New Roman"/>
          <w:sz w:val="19"/>
          <w:szCs w:val="19"/>
        </w:rPr>
        <w:t xml:space="preserve">and local swelling were more </w:t>
      </w:r>
      <w:r w:rsidR="00AB2423" w:rsidRPr="00DC66FA">
        <w:rPr>
          <w:rFonts w:asciiTheme="majorHAnsi" w:hAnsiTheme="majorHAnsi" w:cs="Times New Roman"/>
          <w:sz w:val="19"/>
          <w:szCs w:val="19"/>
        </w:rPr>
        <w:t xml:space="preserve">prominent </w:t>
      </w:r>
      <w:r w:rsidR="00CD14D9" w:rsidRPr="00DC66FA">
        <w:rPr>
          <w:rFonts w:asciiTheme="majorHAnsi" w:hAnsiTheme="majorHAnsi" w:cs="Times New Roman"/>
          <w:sz w:val="19"/>
          <w:szCs w:val="19"/>
        </w:rPr>
        <w:t>after</w:t>
      </w:r>
      <w:r w:rsidR="00BD7AFF" w:rsidRPr="00DC66FA">
        <w:rPr>
          <w:rFonts w:asciiTheme="majorHAnsi" w:hAnsiTheme="majorHAnsi" w:cs="Times New Roman"/>
          <w:sz w:val="19"/>
          <w:szCs w:val="19"/>
        </w:rPr>
        <w:t xml:space="preserve"> vaccination with</w:t>
      </w:r>
      <w:r w:rsidR="00CD14D9" w:rsidRPr="00DC66FA">
        <w:rPr>
          <w:rFonts w:asciiTheme="majorHAnsi" w:hAnsiTheme="majorHAnsi" w:cs="Times New Roman"/>
          <w:sz w:val="19"/>
          <w:szCs w:val="19"/>
        </w:rPr>
        <w:t xml:space="preserve"> 7.5</w:t>
      </w:r>
      <w:r w:rsidR="00CD14D9" w:rsidRPr="00DC66FA">
        <w:rPr>
          <w:rFonts w:asciiTheme="majorHAnsi" w:hAnsiTheme="majorHAnsi" w:cs="Lucida Grande"/>
          <w:sz w:val="19"/>
          <w:szCs w:val="19"/>
        </w:rPr>
        <w:t>μ</w:t>
      </w:r>
      <w:r w:rsidR="00CD14D9" w:rsidRPr="00DC66FA">
        <w:rPr>
          <w:rFonts w:asciiTheme="majorHAnsi" w:hAnsiTheme="majorHAnsi" w:cs="Times New Roman"/>
          <w:sz w:val="19"/>
          <w:szCs w:val="19"/>
        </w:rPr>
        <w:t>g of HA than 3.75</w:t>
      </w:r>
      <w:r w:rsidR="00CD14D9" w:rsidRPr="00DC66FA">
        <w:rPr>
          <w:rFonts w:asciiTheme="majorHAnsi" w:hAnsiTheme="majorHAnsi" w:cs="Lucida Grande"/>
          <w:sz w:val="19"/>
          <w:szCs w:val="19"/>
        </w:rPr>
        <w:t>μ</w:t>
      </w:r>
      <w:r w:rsidR="00CD14D9" w:rsidRPr="00DC66FA">
        <w:rPr>
          <w:rFonts w:asciiTheme="majorHAnsi" w:hAnsiTheme="majorHAnsi" w:cs="Times New Roman"/>
          <w:sz w:val="19"/>
          <w:szCs w:val="19"/>
        </w:rPr>
        <w:t xml:space="preserve">g </w:t>
      </w:r>
      <w:r w:rsidR="00BD7AFF" w:rsidRPr="00DC66FA">
        <w:rPr>
          <w:rFonts w:asciiTheme="majorHAnsi" w:hAnsiTheme="majorHAnsi" w:cs="Times New Roman"/>
          <w:sz w:val="19"/>
          <w:szCs w:val="19"/>
        </w:rPr>
        <w:t>HA</w:t>
      </w:r>
      <w:r w:rsidR="00460606">
        <w:rPr>
          <w:rFonts w:asciiTheme="majorHAnsi" w:hAnsiTheme="majorHAnsi" w:cs="Times New Roman"/>
          <w:sz w:val="19"/>
          <w:szCs w:val="19"/>
        </w:rPr>
        <w:t xml:space="preserve"> (</w:t>
      </w:r>
      <w:r w:rsidR="00460606" w:rsidRPr="00EF04B0">
        <w:rPr>
          <w:rFonts w:asciiTheme="majorHAnsi" w:hAnsiTheme="majorHAnsi" w:cs="Times New Roman"/>
          <w:i/>
          <w:sz w:val="19"/>
          <w:szCs w:val="19"/>
        </w:rPr>
        <w:t>p</w:t>
      </w:r>
      <w:r w:rsidR="00460606">
        <w:rPr>
          <w:rFonts w:asciiTheme="majorHAnsi" w:hAnsiTheme="majorHAnsi" w:cs="Times New Roman"/>
          <w:sz w:val="19"/>
          <w:szCs w:val="19"/>
        </w:rPr>
        <w:t xml:space="preserve">&lt;0.0001 and </w:t>
      </w:r>
      <w:r w:rsidR="00460606" w:rsidRPr="00EF04B0">
        <w:rPr>
          <w:rFonts w:asciiTheme="majorHAnsi" w:hAnsiTheme="majorHAnsi" w:cs="Times New Roman"/>
          <w:i/>
          <w:sz w:val="19"/>
          <w:szCs w:val="19"/>
        </w:rPr>
        <w:t>p</w:t>
      </w:r>
      <w:r w:rsidR="00460606">
        <w:rPr>
          <w:rFonts w:asciiTheme="majorHAnsi" w:hAnsiTheme="majorHAnsi" w:cs="Times New Roman"/>
          <w:sz w:val="19"/>
          <w:szCs w:val="19"/>
        </w:rPr>
        <w:t>=</w:t>
      </w:r>
      <w:r w:rsidR="00AB2423" w:rsidRPr="00DC66FA">
        <w:rPr>
          <w:rFonts w:asciiTheme="majorHAnsi" w:hAnsiTheme="majorHAnsi" w:cs="Times New Roman"/>
          <w:sz w:val="19"/>
          <w:szCs w:val="19"/>
        </w:rPr>
        <w:t xml:space="preserve">0.0140, respectively); </w:t>
      </w:r>
      <w:r w:rsidR="00EB4C3D" w:rsidRPr="00DC66FA">
        <w:rPr>
          <w:rFonts w:asciiTheme="majorHAnsi" w:hAnsiTheme="majorHAnsi" w:cs="Times New Roman"/>
          <w:sz w:val="19"/>
          <w:szCs w:val="19"/>
        </w:rPr>
        <w:t xml:space="preserve">and </w:t>
      </w:r>
      <w:r w:rsidR="00AB2423" w:rsidRPr="00DC66FA">
        <w:rPr>
          <w:rFonts w:asciiTheme="majorHAnsi" w:hAnsiTheme="majorHAnsi" w:cs="Times New Roman"/>
          <w:sz w:val="19"/>
          <w:szCs w:val="19"/>
        </w:rPr>
        <w:t xml:space="preserve">local pain </w:t>
      </w:r>
      <w:r w:rsidR="00EB4C3D" w:rsidRPr="00DC66FA">
        <w:rPr>
          <w:rFonts w:asciiTheme="majorHAnsi" w:hAnsiTheme="majorHAnsi" w:cs="Times New Roman"/>
          <w:sz w:val="19"/>
          <w:szCs w:val="19"/>
        </w:rPr>
        <w:t>diminished</w:t>
      </w:r>
      <w:r w:rsidR="00AB2423" w:rsidRPr="00DC66FA">
        <w:rPr>
          <w:rFonts w:asciiTheme="majorHAnsi" w:hAnsiTheme="majorHAnsi" w:cs="Times New Roman"/>
          <w:sz w:val="19"/>
          <w:szCs w:val="19"/>
        </w:rPr>
        <w:t xml:space="preserve"> </w:t>
      </w:r>
      <w:r w:rsidR="00460606">
        <w:rPr>
          <w:rFonts w:asciiTheme="majorHAnsi" w:hAnsiTheme="majorHAnsi" w:cs="Times New Roman"/>
          <w:sz w:val="19"/>
          <w:szCs w:val="19"/>
        </w:rPr>
        <w:t>with increasing age (</w:t>
      </w:r>
      <w:r w:rsidR="00460606" w:rsidRPr="00460606">
        <w:rPr>
          <w:rFonts w:asciiTheme="majorHAnsi" w:hAnsiTheme="majorHAnsi" w:cs="Times New Roman"/>
          <w:i/>
          <w:sz w:val="19"/>
          <w:szCs w:val="19"/>
        </w:rPr>
        <w:t>p</w:t>
      </w:r>
      <w:r w:rsidR="00460606">
        <w:rPr>
          <w:rFonts w:asciiTheme="majorHAnsi" w:hAnsiTheme="majorHAnsi" w:cs="Times New Roman"/>
          <w:sz w:val="19"/>
          <w:szCs w:val="19"/>
        </w:rPr>
        <w:t>&lt;</w:t>
      </w:r>
      <w:r w:rsidR="00EB4C3D" w:rsidRPr="00DC66FA">
        <w:rPr>
          <w:rFonts w:asciiTheme="majorHAnsi" w:hAnsiTheme="majorHAnsi" w:cs="Times New Roman"/>
          <w:sz w:val="19"/>
          <w:szCs w:val="19"/>
        </w:rPr>
        <w:t>0.0001)</w:t>
      </w:r>
      <w:r w:rsidR="00AB2423" w:rsidRPr="00DC66FA">
        <w:rPr>
          <w:rFonts w:asciiTheme="majorHAnsi" w:hAnsiTheme="majorHAnsi" w:cs="Times New Roman"/>
          <w:sz w:val="19"/>
          <w:szCs w:val="19"/>
        </w:rPr>
        <w:t xml:space="preserve">. </w:t>
      </w:r>
      <w:r w:rsidR="00EB4C3D" w:rsidRPr="00DC66FA">
        <w:rPr>
          <w:rFonts w:asciiTheme="majorHAnsi" w:hAnsiTheme="majorHAnsi" w:cs="Times New Roman"/>
          <w:sz w:val="19"/>
          <w:szCs w:val="19"/>
        </w:rPr>
        <w:t xml:space="preserve">Absenteeism </w:t>
      </w:r>
      <w:r w:rsidR="00D5725D" w:rsidRPr="00DC66FA">
        <w:rPr>
          <w:rFonts w:asciiTheme="majorHAnsi" w:hAnsiTheme="majorHAnsi" w:cs="Times New Roman"/>
          <w:sz w:val="19"/>
          <w:szCs w:val="19"/>
        </w:rPr>
        <w:t>of up to four days occurred in</w:t>
      </w:r>
      <w:r w:rsidR="00EB4C3D" w:rsidRPr="00DC66FA">
        <w:rPr>
          <w:rFonts w:asciiTheme="majorHAnsi" w:hAnsiTheme="majorHAnsi" w:cs="Times New Roman"/>
          <w:sz w:val="19"/>
          <w:szCs w:val="19"/>
        </w:rPr>
        <w:t xml:space="preserve"> </w:t>
      </w:r>
      <w:r w:rsidR="00D5725D" w:rsidRPr="00DC66FA">
        <w:rPr>
          <w:rFonts w:asciiTheme="majorHAnsi" w:hAnsiTheme="majorHAnsi" w:cs="Times New Roman"/>
          <w:sz w:val="19"/>
          <w:szCs w:val="19"/>
        </w:rPr>
        <w:t>similar</w:t>
      </w:r>
      <w:r w:rsidR="00EB4C3D" w:rsidRPr="00DC66FA">
        <w:rPr>
          <w:rFonts w:asciiTheme="majorHAnsi" w:hAnsiTheme="majorHAnsi" w:cs="Times New Roman"/>
          <w:sz w:val="19"/>
          <w:szCs w:val="19"/>
        </w:rPr>
        <w:t xml:space="preserve"> numbers of controls</w:t>
      </w:r>
      <w:r w:rsidR="00D5725D" w:rsidRPr="00DC66FA">
        <w:rPr>
          <w:rFonts w:asciiTheme="majorHAnsi" w:hAnsiTheme="majorHAnsi" w:cs="Times New Roman"/>
          <w:sz w:val="19"/>
          <w:szCs w:val="19"/>
        </w:rPr>
        <w:t xml:space="preserve"> (1 of 47)</w:t>
      </w:r>
      <w:r w:rsidR="00EB4C3D" w:rsidRPr="00DC66FA">
        <w:rPr>
          <w:rFonts w:asciiTheme="majorHAnsi" w:hAnsiTheme="majorHAnsi" w:cs="Times New Roman"/>
          <w:sz w:val="19"/>
          <w:szCs w:val="19"/>
        </w:rPr>
        <w:t xml:space="preserve"> and recipients </w:t>
      </w:r>
      <w:r w:rsidR="00D5725D" w:rsidRPr="00DC66FA">
        <w:rPr>
          <w:rFonts w:asciiTheme="majorHAnsi" w:hAnsiTheme="majorHAnsi" w:cs="Times New Roman"/>
          <w:sz w:val="19"/>
          <w:szCs w:val="19"/>
        </w:rPr>
        <w:t xml:space="preserve">of plain (1 of 177) and adjuvanted boosters </w:t>
      </w:r>
      <w:r w:rsidR="00EB4C3D" w:rsidRPr="00DC66FA">
        <w:rPr>
          <w:rFonts w:asciiTheme="majorHAnsi" w:hAnsiTheme="majorHAnsi" w:cs="Times New Roman"/>
          <w:sz w:val="19"/>
          <w:szCs w:val="19"/>
        </w:rPr>
        <w:t>(</w:t>
      </w:r>
      <w:r w:rsidR="00D5725D" w:rsidRPr="00DC66FA">
        <w:rPr>
          <w:rFonts w:asciiTheme="majorHAnsi" w:hAnsiTheme="majorHAnsi" w:cs="Times New Roman"/>
          <w:sz w:val="19"/>
          <w:szCs w:val="19"/>
        </w:rPr>
        <w:t>5 of 183) (</w:t>
      </w:r>
      <w:r w:rsidR="00D5725D" w:rsidRPr="00DC66FA">
        <w:rPr>
          <w:rFonts w:asciiTheme="majorHAnsi" w:hAnsiTheme="majorHAnsi" w:cs="Times New Roman"/>
          <w:i/>
          <w:sz w:val="19"/>
          <w:szCs w:val="19"/>
        </w:rPr>
        <w:t>p</w:t>
      </w:r>
      <w:r w:rsidR="00460606">
        <w:rPr>
          <w:rFonts w:asciiTheme="majorHAnsi" w:hAnsiTheme="majorHAnsi" w:cs="Times New Roman"/>
          <w:sz w:val="19"/>
          <w:szCs w:val="19"/>
        </w:rPr>
        <w:t>=</w:t>
      </w:r>
      <w:r w:rsidR="00D5725D" w:rsidRPr="00DC66FA">
        <w:rPr>
          <w:rFonts w:asciiTheme="majorHAnsi" w:hAnsiTheme="majorHAnsi" w:cs="Times New Roman"/>
          <w:sz w:val="19"/>
          <w:szCs w:val="19"/>
        </w:rPr>
        <w:t>0.2791)</w:t>
      </w:r>
      <w:r w:rsidR="006412DE" w:rsidRPr="00DC66FA">
        <w:rPr>
          <w:rFonts w:asciiTheme="majorHAnsi" w:hAnsiTheme="majorHAnsi" w:cs="Times New Roman"/>
          <w:sz w:val="19"/>
          <w:szCs w:val="19"/>
        </w:rPr>
        <w:t>.</w:t>
      </w:r>
    </w:p>
    <w:p w14:paraId="2966E1F8" w14:textId="77777777" w:rsidR="002C1CC3" w:rsidRDefault="002C1CC3" w:rsidP="002C1CC3"/>
    <w:p w14:paraId="74664992" w14:textId="77777777" w:rsidR="00E65D60" w:rsidRDefault="00E65D60" w:rsidP="00146296">
      <w:pPr>
        <w:spacing w:after="240" w:line="360" w:lineRule="auto"/>
        <w:rPr>
          <w:rFonts w:ascii="Times" w:hAnsi="Times"/>
          <w:sz w:val="20"/>
        </w:rPr>
        <w:sectPr w:rsidR="00E65D60" w:rsidSect="00E012A9">
          <w:pgSz w:w="11900" w:h="16840"/>
          <w:pgMar w:top="1440" w:right="1800" w:bottom="1440" w:left="1800" w:header="720" w:footer="720" w:gutter="0"/>
          <w:cols w:space="720"/>
          <w:noEndnote/>
        </w:sectPr>
      </w:pPr>
    </w:p>
    <w:p w14:paraId="0E575760" w14:textId="1EF18E4D" w:rsidR="001B3C5B" w:rsidRPr="005F336C" w:rsidRDefault="001B3C5B" w:rsidP="001B3C5B">
      <w:pPr>
        <w:rPr>
          <w:sz w:val="19"/>
          <w:szCs w:val="19"/>
        </w:rPr>
      </w:pPr>
      <w:r w:rsidRPr="005F336C">
        <w:rPr>
          <w:rFonts w:ascii="Gill Sans MT" w:hAnsi="Gill Sans MT" w:cs="Gill Sans MT"/>
          <w:b/>
          <w:bCs/>
          <w:iCs/>
          <w:sz w:val="19"/>
          <w:szCs w:val="19"/>
        </w:rPr>
        <w:lastRenderedPageBreak/>
        <w:t xml:space="preserve">TABLE </w:t>
      </w:r>
      <w:r w:rsidR="00BD6AB8" w:rsidRPr="005F336C">
        <w:rPr>
          <w:rFonts w:ascii="Gill Sans MT" w:hAnsi="Gill Sans MT" w:cs="Gill Sans MT"/>
          <w:b/>
          <w:bCs/>
          <w:iCs/>
          <w:sz w:val="19"/>
          <w:szCs w:val="19"/>
        </w:rPr>
        <w:t>9</w:t>
      </w:r>
      <w:r w:rsidRPr="005F336C">
        <w:rPr>
          <w:rFonts w:ascii="Gill Sans MT" w:hAnsi="Gill Sans MT" w:cs="Gill Sans MT"/>
          <w:b/>
          <w:bCs/>
          <w:iCs/>
          <w:sz w:val="19"/>
          <w:szCs w:val="19"/>
        </w:rPr>
        <w:t xml:space="preserve"> </w:t>
      </w:r>
      <w:r w:rsidRPr="005F336C">
        <w:rPr>
          <w:rFonts w:ascii="Gill Sans MT" w:hAnsi="Gill Sans MT" w:cs="Gill Sans MT"/>
          <w:iCs/>
          <w:sz w:val="19"/>
          <w:szCs w:val="19"/>
        </w:rPr>
        <w:t>Pooled analyses to explore possible roles of host</w:t>
      </w:r>
      <w:r w:rsidR="00BD6AB8" w:rsidRPr="005F336C">
        <w:rPr>
          <w:rFonts w:ascii="Gill Sans MT" w:hAnsi="Gill Sans MT" w:cs="Gill Sans MT"/>
          <w:iCs/>
          <w:sz w:val="19"/>
          <w:szCs w:val="19"/>
        </w:rPr>
        <w:t xml:space="preserve"> factors</w:t>
      </w:r>
      <w:r w:rsidRPr="005F336C">
        <w:rPr>
          <w:rFonts w:ascii="Gill Sans MT" w:hAnsi="Gill Sans MT" w:cs="Gill Sans MT"/>
          <w:iCs/>
          <w:sz w:val="19"/>
          <w:szCs w:val="19"/>
        </w:rPr>
        <w:t xml:space="preserve"> and vaccine composition </w:t>
      </w:r>
      <w:r w:rsidR="00BD6AB8" w:rsidRPr="005F336C">
        <w:rPr>
          <w:rFonts w:ascii="Gill Sans MT" w:hAnsi="Gill Sans MT" w:cs="Gill Sans MT"/>
          <w:iCs/>
          <w:sz w:val="19"/>
          <w:szCs w:val="19"/>
        </w:rPr>
        <w:t>on the</w:t>
      </w:r>
      <w:r w:rsidRPr="005F336C">
        <w:rPr>
          <w:rFonts w:ascii="Gill Sans MT" w:hAnsi="Gill Sans MT" w:cs="Gill Sans MT"/>
          <w:iCs/>
          <w:sz w:val="19"/>
          <w:szCs w:val="19"/>
        </w:rPr>
        <w:t xml:space="preserve"> response to booster doses of A/turkey/Tu</w:t>
      </w:r>
      <w:r w:rsidR="0086245E">
        <w:rPr>
          <w:rFonts w:ascii="Gill Sans MT" w:hAnsi="Gill Sans MT" w:cs="Gill Sans MT"/>
          <w:iCs/>
          <w:sz w:val="19"/>
          <w:szCs w:val="19"/>
        </w:rPr>
        <w:t xml:space="preserve">rkey/1 vaccine as assessed </w:t>
      </w:r>
      <w:r w:rsidR="00E00798">
        <w:rPr>
          <w:rFonts w:ascii="Gill Sans MT" w:hAnsi="Gill Sans MT" w:cs="Gill Sans MT"/>
          <w:iCs/>
          <w:sz w:val="19"/>
          <w:szCs w:val="19"/>
        </w:rPr>
        <w:t>in</w:t>
      </w:r>
      <w:r w:rsidR="0086245E">
        <w:rPr>
          <w:rFonts w:ascii="Gill Sans MT" w:hAnsi="Gill Sans MT" w:cs="Gill Sans MT"/>
          <w:iCs/>
          <w:sz w:val="19"/>
          <w:szCs w:val="19"/>
        </w:rPr>
        <w:t xml:space="preserve"> H</w:t>
      </w:r>
      <w:r w:rsidRPr="005F336C">
        <w:rPr>
          <w:rFonts w:ascii="Gill Sans MT" w:hAnsi="Gill Sans MT" w:cs="Gill Sans MT"/>
          <w:iCs/>
          <w:sz w:val="19"/>
          <w:szCs w:val="19"/>
        </w:rPr>
        <w:t>I tests using NIBRG14, NIBRG23 and IDCDC-RG30 as test antigens</w:t>
      </w:r>
      <w:r w:rsidR="00776365" w:rsidRPr="005F336C">
        <w:rPr>
          <w:rFonts w:ascii="Gill Sans MT" w:hAnsi="Gill Sans MT" w:cs="Gill Sans MT"/>
          <w:iCs/>
          <w:sz w:val="19"/>
          <w:szCs w:val="19"/>
        </w:rPr>
        <w:t xml:space="preserve"> </w:t>
      </w:r>
    </w:p>
    <w:p w14:paraId="47BFB446" w14:textId="77777777" w:rsidR="001B3C5B" w:rsidRPr="005F336C" w:rsidRDefault="001B3C5B" w:rsidP="001B3C5B">
      <w:pPr>
        <w:rPr>
          <w:sz w:val="8"/>
        </w:rPr>
      </w:pPr>
    </w:p>
    <w:tbl>
      <w:tblPr>
        <w:tblStyle w:val="TableGrid"/>
        <w:tblW w:w="14236" w:type="dxa"/>
        <w:tblLayout w:type="fixed"/>
        <w:tblLook w:val="04A0" w:firstRow="1" w:lastRow="0" w:firstColumn="1" w:lastColumn="0" w:noHBand="0" w:noVBand="1"/>
      </w:tblPr>
      <w:tblGrid>
        <w:gridCol w:w="2244"/>
        <w:gridCol w:w="1318"/>
        <w:gridCol w:w="1343"/>
        <w:gridCol w:w="1026"/>
        <w:gridCol w:w="239"/>
        <w:gridCol w:w="1341"/>
        <w:gridCol w:w="1338"/>
        <w:gridCol w:w="1176"/>
        <w:gridCol w:w="272"/>
        <w:gridCol w:w="1282"/>
        <w:gridCol w:w="1282"/>
        <w:gridCol w:w="1139"/>
        <w:gridCol w:w="236"/>
      </w:tblGrid>
      <w:tr w:rsidR="001B3C5B" w:rsidRPr="00BA7FFC" w14:paraId="1EF01E91" w14:textId="77777777" w:rsidTr="00BA7FFC">
        <w:trPr>
          <w:trHeight w:hRule="exact" w:val="284"/>
        </w:trPr>
        <w:tc>
          <w:tcPr>
            <w:tcW w:w="2244" w:type="dxa"/>
            <w:tcBorders>
              <w:top w:val="single" w:sz="18" w:space="0" w:color="BFBFBF" w:themeColor="background1" w:themeShade="BF"/>
              <w:left w:val="single" w:sz="18" w:space="0" w:color="BFBFBF" w:themeColor="background1" w:themeShade="BF"/>
              <w:bottom w:val="nil"/>
              <w:right w:val="nil"/>
            </w:tcBorders>
            <w:vAlign w:val="center"/>
          </w:tcPr>
          <w:p w14:paraId="2073B653" w14:textId="77777777" w:rsidR="001B3C5B" w:rsidRPr="005D5675" w:rsidRDefault="001B3C5B" w:rsidP="001B3C5B">
            <w:pPr>
              <w:jc w:val="center"/>
              <w:rPr>
                <w:rFonts w:ascii="Helvetica Neue" w:hAnsi="Helvetica Neue"/>
                <w:b/>
                <w:color w:val="000000" w:themeColor="text1"/>
                <w:sz w:val="14"/>
                <w:szCs w:val="16"/>
              </w:rPr>
            </w:pPr>
          </w:p>
        </w:tc>
        <w:tc>
          <w:tcPr>
            <w:tcW w:w="11756" w:type="dxa"/>
            <w:gridSpan w:val="11"/>
            <w:tcBorders>
              <w:top w:val="single" w:sz="18" w:space="0" w:color="BFBFBF" w:themeColor="background1" w:themeShade="BF"/>
              <w:left w:val="nil"/>
              <w:bottom w:val="nil"/>
              <w:right w:val="nil"/>
            </w:tcBorders>
            <w:vAlign w:val="center"/>
          </w:tcPr>
          <w:p w14:paraId="12266047" w14:textId="77777777" w:rsidR="001B3C5B" w:rsidRPr="005D5675" w:rsidRDefault="001B3C5B" w:rsidP="001B3C5B">
            <w:pPr>
              <w:jc w:val="center"/>
              <w:rPr>
                <w:rFonts w:ascii="Helvetica Neue" w:hAnsi="Helvetica Neue"/>
                <w:b/>
                <w:color w:val="000000" w:themeColor="text1"/>
                <w:sz w:val="14"/>
                <w:szCs w:val="16"/>
              </w:rPr>
            </w:pPr>
            <w:r w:rsidRPr="005D5675">
              <w:rPr>
                <w:rFonts w:ascii="Helvetica Neue" w:hAnsi="Helvetica Neue"/>
                <w:b/>
                <w:color w:val="000000" w:themeColor="text1"/>
                <w:sz w:val="14"/>
                <w:szCs w:val="16"/>
              </w:rPr>
              <w:t>GMTs of HAI antibody to clades of Influenza A H5N1 virus</w:t>
            </w:r>
          </w:p>
        </w:tc>
        <w:tc>
          <w:tcPr>
            <w:tcW w:w="236" w:type="dxa"/>
            <w:tcBorders>
              <w:top w:val="single" w:sz="18" w:space="0" w:color="BFBFBF" w:themeColor="background1" w:themeShade="BF"/>
              <w:left w:val="nil"/>
              <w:bottom w:val="nil"/>
              <w:right w:val="single" w:sz="18" w:space="0" w:color="BFBFBF" w:themeColor="background1" w:themeShade="BF"/>
            </w:tcBorders>
            <w:vAlign w:val="center"/>
          </w:tcPr>
          <w:p w14:paraId="65483A44" w14:textId="77777777" w:rsidR="001B3C5B" w:rsidRPr="00BA7FFC" w:rsidRDefault="001B3C5B" w:rsidP="001B3C5B">
            <w:pPr>
              <w:jc w:val="center"/>
              <w:rPr>
                <w:rFonts w:ascii="Helvetica Neue" w:hAnsi="Helvetica Neue"/>
                <w:sz w:val="14"/>
                <w:szCs w:val="16"/>
              </w:rPr>
            </w:pPr>
          </w:p>
        </w:tc>
      </w:tr>
      <w:tr w:rsidR="001B3C5B" w:rsidRPr="00BA7FFC" w14:paraId="54D9DCCA" w14:textId="77777777" w:rsidTr="00BD6979">
        <w:trPr>
          <w:trHeight w:hRule="exact" w:val="284"/>
        </w:trPr>
        <w:tc>
          <w:tcPr>
            <w:tcW w:w="2244" w:type="dxa"/>
            <w:tcBorders>
              <w:top w:val="nil"/>
              <w:left w:val="single" w:sz="18" w:space="0" w:color="BFBFBF" w:themeColor="background1" w:themeShade="BF"/>
              <w:bottom w:val="nil"/>
              <w:right w:val="nil"/>
            </w:tcBorders>
            <w:vAlign w:val="center"/>
          </w:tcPr>
          <w:p w14:paraId="7CD16EAC" w14:textId="77777777" w:rsidR="001B3C5B" w:rsidRPr="005D5675" w:rsidRDefault="001B3C5B" w:rsidP="001B3C5B">
            <w:pPr>
              <w:jc w:val="center"/>
              <w:rPr>
                <w:rFonts w:ascii="Helvetica Neue" w:hAnsi="Helvetica Neue"/>
                <w:b/>
                <w:color w:val="000000" w:themeColor="text1"/>
                <w:sz w:val="14"/>
                <w:szCs w:val="16"/>
              </w:rPr>
            </w:pPr>
          </w:p>
        </w:tc>
        <w:tc>
          <w:tcPr>
            <w:tcW w:w="3687" w:type="dxa"/>
            <w:gridSpan w:val="3"/>
            <w:tcBorders>
              <w:top w:val="single" w:sz="18" w:space="0" w:color="BFBFBF" w:themeColor="background1" w:themeShade="BF"/>
              <w:left w:val="nil"/>
              <w:bottom w:val="single" w:sz="18" w:space="0" w:color="BFBFBF" w:themeColor="background1" w:themeShade="BF"/>
              <w:right w:val="nil"/>
            </w:tcBorders>
            <w:vAlign w:val="center"/>
          </w:tcPr>
          <w:p w14:paraId="098FC010" w14:textId="77777777" w:rsidR="001B3C5B" w:rsidRPr="005D5675" w:rsidRDefault="001B3C5B" w:rsidP="001B3C5B">
            <w:pPr>
              <w:ind w:right="176"/>
              <w:jc w:val="center"/>
              <w:rPr>
                <w:rFonts w:ascii="Helvetica Neue" w:hAnsi="Helvetica Neue"/>
                <w:color w:val="000000" w:themeColor="text1"/>
                <w:sz w:val="14"/>
                <w:szCs w:val="16"/>
              </w:rPr>
            </w:pPr>
            <w:r w:rsidRPr="005D5675">
              <w:rPr>
                <w:rFonts w:ascii="Helvetica Neue" w:hAnsi="Helvetica Neue" w:cs="Gill Sans MT"/>
                <w:b/>
                <w:bCs/>
                <w:iCs/>
                <w:color w:val="000000" w:themeColor="text1"/>
                <w:sz w:val="14"/>
                <w:szCs w:val="16"/>
              </w:rPr>
              <w:t>NIBRG14</w:t>
            </w:r>
          </w:p>
        </w:tc>
        <w:tc>
          <w:tcPr>
            <w:tcW w:w="239" w:type="dxa"/>
            <w:tcBorders>
              <w:top w:val="single" w:sz="18" w:space="0" w:color="BFBFBF" w:themeColor="background1" w:themeShade="BF"/>
              <w:left w:val="nil"/>
              <w:bottom w:val="nil"/>
              <w:right w:val="nil"/>
            </w:tcBorders>
            <w:vAlign w:val="center"/>
          </w:tcPr>
          <w:p w14:paraId="6AC7D7CA" w14:textId="77777777" w:rsidR="001B3C5B" w:rsidRPr="005D5675" w:rsidRDefault="001B3C5B" w:rsidP="001B3C5B">
            <w:pPr>
              <w:jc w:val="center"/>
              <w:rPr>
                <w:rFonts w:ascii="Helvetica Neue" w:hAnsi="Helvetica Neue" w:cs="Gill Sans MT"/>
                <w:b/>
                <w:bCs/>
                <w:iCs/>
                <w:color w:val="000000" w:themeColor="text1"/>
                <w:sz w:val="14"/>
                <w:szCs w:val="16"/>
              </w:rPr>
            </w:pPr>
          </w:p>
        </w:tc>
        <w:tc>
          <w:tcPr>
            <w:tcW w:w="3855" w:type="dxa"/>
            <w:gridSpan w:val="3"/>
            <w:tcBorders>
              <w:top w:val="single" w:sz="18" w:space="0" w:color="BFBFBF" w:themeColor="background1" w:themeShade="BF"/>
              <w:left w:val="nil"/>
              <w:bottom w:val="single" w:sz="18" w:space="0" w:color="BFBFBF" w:themeColor="background1" w:themeShade="BF"/>
              <w:right w:val="nil"/>
            </w:tcBorders>
            <w:vAlign w:val="center"/>
          </w:tcPr>
          <w:p w14:paraId="0FAE4025" w14:textId="77777777" w:rsidR="001B3C5B" w:rsidRPr="005D5675" w:rsidRDefault="001B3C5B" w:rsidP="001B3C5B">
            <w:pPr>
              <w:jc w:val="center"/>
              <w:rPr>
                <w:rFonts w:ascii="Helvetica Neue" w:hAnsi="Helvetica Neue"/>
                <w:color w:val="000000" w:themeColor="text1"/>
                <w:sz w:val="14"/>
                <w:szCs w:val="16"/>
              </w:rPr>
            </w:pPr>
            <w:r w:rsidRPr="005D5675">
              <w:rPr>
                <w:rFonts w:ascii="Helvetica Neue" w:hAnsi="Helvetica Neue" w:cs="Gill Sans MT"/>
                <w:b/>
                <w:bCs/>
                <w:iCs/>
                <w:color w:val="000000" w:themeColor="text1"/>
                <w:sz w:val="14"/>
                <w:szCs w:val="16"/>
              </w:rPr>
              <w:t>NIBRG23</w:t>
            </w:r>
          </w:p>
        </w:tc>
        <w:tc>
          <w:tcPr>
            <w:tcW w:w="272" w:type="dxa"/>
            <w:tcBorders>
              <w:top w:val="single" w:sz="18" w:space="0" w:color="BFBFBF" w:themeColor="background1" w:themeShade="BF"/>
              <w:left w:val="nil"/>
              <w:bottom w:val="nil"/>
              <w:right w:val="nil"/>
            </w:tcBorders>
            <w:vAlign w:val="center"/>
          </w:tcPr>
          <w:p w14:paraId="2ADF8450" w14:textId="77777777" w:rsidR="001B3C5B" w:rsidRPr="005D5675" w:rsidRDefault="001B3C5B" w:rsidP="001B3C5B">
            <w:pPr>
              <w:jc w:val="center"/>
              <w:rPr>
                <w:rFonts w:ascii="Helvetica Neue" w:hAnsi="Helvetica Neue" w:cs="Gill Sans MT"/>
                <w:b/>
                <w:bCs/>
                <w:iCs/>
                <w:color w:val="000000" w:themeColor="text1"/>
                <w:sz w:val="14"/>
                <w:szCs w:val="16"/>
              </w:rPr>
            </w:pPr>
          </w:p>
        </w:tc>
        <w:tc>
          <w:tcPr>
            <w:tcW w:w="3703" w:type="dxa"/>
            <w:gridSpan w:val="3"/>
            <w:tcBorders>
              <w:top w:val="single" w:sz="18" w:space="0" w:color="BFBFBF" w:themeColor="background1" w:themeShade="BF"/>
              <w:left w:val="nil"/>
              <w:bottom w:val="single" w:sz="18" w:space="0" w:color="BFBFBF" w:themeColor="background1" w:themeShade="BF"/>
              <w:right w:val="nil"/>
            </w:tcBorders>
            <w:vAlign w:val="center"/>
          </w:tcPr>
          <w:p w14:paraId="5BE3C5BB" w14:textId="77777777" w:rsidR="001B3C5B" w:rsidRPr="005D5675" w:rsidRDefault="001B3C5B" w:rsidP="001B3C5B">
            <w:pPr>
              <w:jc w:val="center"/>
              <w:rPr>
                <w:rFonts w:ascii="Helvetica Neue" w:hAnsi="Helvetica Neue"/>
                <w:color w:val="000000" w:themeColor="text1"/>
                <w:sz w:val="14"/>
                <w:szCs w:val="16"/>
              </w:rPr>
            </w:pPr>
            <w:r w:rsidRPr="005D5675">
              <w:rPr>
                <w:rFonts w:ascii="Helvetica Neue" w:hAnsi="Helvetica Neue" w:cs="Gill Sans MT"/>
                <w:b/>
                <w:bCs/>
                <w:iCs/>
                <w:color w:val="000000" w:themeColor="text1"/>
                <w:sz w:val="14"/>
                <w:szCs w:val="16"/>
              </w:rPr>
              <w:t>IDCDC-RG30</w:t>
            </w:r>
          </w:p>
        </w:tc>
        <w:tc>
          <w:tcPr>
            <w:tcW w:w="236" w:type="dxa"/>
            <w:tcBorders>
              <w:top w:val="nil"/>
              <w:left w:val="nil"/>
              <w:bottom w:val="nil"/>
              <w:right w:val="single" w:sz="18" w:space="0" w:color="BFBFBF" w:themeColor="background1" w:themeShade="BF"/>
            </w:tcBorders>
            <w:vAlign w:val="center"/>
          </w:tcPr>
          <w:p w14:paraId="4C257A83" w14:textId="77777777" w:rsidR="001B3C5B" w:rsidRPr="00BA7FFC" w:rsidRDefault="001B3C5B" w:rsidP="001B3C5B">
            <w:pPr>
              <w:jc w:val="center"/>
              <w:rPr>
                <w:rFonts w:ascii="Helvetica Neue" w:hAnsi="Helvetica Neue"/>
                <w:sz w:val="14"/>
                <w:szCs w:val="16"/>
              </w:rPr>
            </w:pPr>
          </w:p>
        </w:tc>
      </w:tr>
      <w:tr w:rsidR="001B3C5B" w:rsidRPr="009E37BC" w14:paraId="6737540E" w14:textId="77777777" w:rsidTr="00BA7FFC">
        <w:trPr>
          <w:trHeight w:hRule="exact" w:val="113"/>
        </w:trPr>
        <w:tc>
          <w:tcPr>
            <w:tcW w:w="2244" w:type="dxa"/>
            <w:tcBorders>
              <w:top w:val="nil"/>
              <w:left w:val="single" w:sz="18" w:space="0" w:color="BFBFBF" w:themeColor="background1" w:themeShade="BF"/>
              <w:bottom w:val="nil"/>
              <w:right w:val="nil"/>
            </w:tcBorders>
            <w:vAlign w:val="center"/>
          </w:tcPr>
          <w:p w14:paraId="44F80C1F" w14:textId="77777777" w:rsidR="001B3C5B" w:rsidRPr="005D5675" w:rsidRDefault="001B3C5B" w:rsidP="001B3C5B">
            <w:pPr>
              <w:rPr>
                <w:rFonts w:ascii="Helvetica Neue" w:hAnsi="Helvetica Neue"/>
                <w:color w:val="000000" w:themeColor="text1"/>
                <w:sz w:val="16"/>
                <w:szCs w:val="16"/>
              </w:rPr>
            </w:pPr>
          </w:p>
        </w:tc>
        <w:tc>
          <w:tcPr>
            <w:tcW w:w="1318" w:type="dxa"/>
            <w:tcBorders>
              <w:top w:val="single" w:sz="18" w:space="0" w:color="BFBFBF" w:themeColor="background1" w:themeShade="BF"/>
              <w:left w:val="nil"/>
              <w:bottom w:val="nil"/>
              <w:right w:val="nil"/>
            </w:tcBorders>
            <w:vAlign w:val="center"/>
          </w:tcPr>
          <w:p w14:paraId="7AF5D9D3" w14:textId="77777777" w:rsidR="001B3C5B" w:rsidRPr="005D5675" w:rsidRDefault="001B3C5B" w:rsidP="001B3C5B">
            <w:pPr>
              <w:rPr>
                <w:rFonts w:ascii="Helvetica Neue" w:hAnsi="Helvetica Neue"/>
                <w:color w:val="000000" w:themeColor="text1"/>
                <w:sz w:val="16"/>
                <w:szCs w:val="16"/>
              </w:rPr>
            </w:pPr>
          </w:p>
        </w:tc>
        <w:tc>
          <w:tcPr>
            <w:tcW w:w="1343" w:type="dxa"/>
            <w:tcBorders>
              <w:top w:val="single" w:sz="18" w:space="0" w:color="BFBFBF" w:themeColor="background1" w:themeShade="BF"/>
              <w:left w:val="nil"/>
              <w:bottom w:val="nil"/>
              <w:right w:val="nil"/>
            </w:tcBorders>
            <w:vAlign w:val="center"/>
          </w:tcPr>
          <w:p w14:paraId="44B26851" w14:textId="77777777" w:rsidR="001B3C5B" w:rsidRPr="005D5675" w:rsidRDefault="001B3C5B" w:rsidP="001B3C5B">
            <w:pPr>
              <w:rPr>
                <w:rFonts w:ascii="Helvetica Neue" w:hAnsi="Helvetica Neue"/>
                <w:color w:val="000000" w:themeColor="text1"/>
                <w:sz w:val="16"/>
                <w:szCs w:val="16"/>
              </w:rPr>
            </w:pPr>
          </w:p>
        </w:tc>
        <w:tc>
          <w:tcPr>
            <w:tcW w:w="1026" w:type="dxa"/>
            <w:tcBorders>
              <w:top w:val="single" w:sz="18" w:space="0" w:color="BFBFBF" w:themeColor="background1" w:themeShade="BF"/>
              <w:left w:val="nil"/>
              <w:bottom w:val="nil"/>
              <w:right w:val="nil"/>
            </w:tcBorders>
            <w:vAlign w:val="center"/>
          </w:tcPr>
          <w:p w14:paraId="0B58BE3A" w14:textId="77777777" w:rsidR="001B3C5B" w:rsidRPr="005D5675" w:rsidRDefault="001B3C5B" w:rsidP="001B3C5B">
            <w:pPr>
              <w:ind w:right="176"/>
              <w:rPr>
                <w:rFonts w:ascii="Helvetica Neue" w:hAnsi="Helvetica Neue"/>
                <w:color w:val="000000" w:themeColor="text1"/>
                <w:sz w:val="16"/>
                <w:szCs w:val="16"/>
              </w:rPr>
            </w:pPr>
          </w:p>
        </w:tc>
        <w:tc>
          <w:tcPr>
            <w:tcW w:w="239" w:type="dxa"/>
            <w:tcBorders>
              <w:top w:val="nil"/>
              <w:left w:val="nil"/>
              <w:bottom w:val="nil"/>
              <w:right w:val="nil"/>
            </w:tcBorders>
          </w:tcPr>
          <w:p w14:paraId="66865F88" w14:textId="77777777" w:rsidR="001B3C5B" w:rsidRPr="005D5675" w:rsidRDefault="001B3C5B" w:rsidP="001B3C5B">
            <w:pPr>
              <w:rPr>
                <w:rFonts w:ascii="Helvetica Neue" w:hAnsi="Helvetica Neue"/>
                <w:color w:val="000000" w:themeColor="text1"/>
                <w:sz w:val="16"/>
                <w:szCs w:val="16"/>
              </w:rPr>
            </w:pPr>
          </w:p>
        </w:tc>
        <w:tc>
          <w:tcPr>
            <w:tcW w:w="1341" w:type="dxa"/>
            <w:tcBorders>
              <w:top w:val="nil"/>
              <w:left w:val="nil"/>
              <w:bottom w:val="nil"/>
              <w:right w:val="nil"/>
            </w:tcBorders>
            <w:vAlign w:val="center"/>
          </w:tcPr>
          <w:p w14:paraId="4C0BC18B" w14:textId="77777777" w:rsidR="001B3C5B" w:rsidRPr="005D5675" w:rsidRDefault="001B3C5B" w:rsidP="001B3C5B">
            <w:pPr>
              <w:rPr>
                <w:rFonts w:ascii="Helvetica Neue" w:hAnsi="Helvetica Neue"/>
                <w:color w:val="000000" w:themeColor="text1"/>
                <w:sz w:val="16"/>
                <w:szCs w:val="16"/>
              </w:rPr>
            </w:pPr>
          </w:p>
        </w:tc>
        <w:tc>
          <w:tcPr>
            <w:tcW w:w="1338" w:type="dxa"/>
            <w:tcBorders>
              <w:top w:val="nil"/>
              <w:left w:val="nil"/>
              <w:bottom w:val="nil"/>
              <w:right w:val="nil"/>
            </w:tcBorders>
            <w:vAlign w:val="center"/>
          </w:tcPr>
          <w:p w14:paraId="7A0CC2DD" w14:textId="77777777" w:rsidR="001B3C5B" w:rsidRPr="005D5675" w:rsidRDefault="001B3C5B" w:rsidP="001B3C5B">
            <w:pPr>
              <w:rPr>
                <w:rFonts w:ascii="Helvetica Neue" w:hAnsi="Helvetica Neue"/>
                <w:color w:val="000000" w:themeColor="text1"/>
                <w:sz w:val="16"/>
                <w:szCs w:val="16"/>
              </w:rPr>
            </w:pPr>
          </w:p>
        </w:tc>
        <w:tc>
          <w:tcPr>
            <w:tcW w:w="1176" w:type="dxa"/>
            <w:tcBorders>
              <w:top w:val="nil"/>
              <w:left w:val="nil"/>
              <w:bottom w:val="nil"/>
              <w:right w:val="nil"/>
            </w:tcBorders>
            <w:vAlign w:val="center"/>
          </w:tcPr>
          <w:p w14:paraId="569CA287" w14:textId="77777777" w:rsidR="001B3C5B" w:rsidRPr="005D5675" w:rsidRDefault="001B3C5B" w:rsidP="001B3C5B">
            <w:pPr>
              <w:rPr>
                <w:rFonts w:ascii="Helvetica Neue" w:hAnsi="Helvetica Neue"/>
                <w:color w:val="000000" w:themeColor="text1"/>
                <w:sz w:val="16"/>
                <w:szCs w:val="16"/>
              </w:rPr>
            </w:pPr>
          </w:p>
        </w:tc>
        <w:tc>
          <w:tcPr>
            <w:tcW w:w="272" w:type="dxa"/>
            <w:tcBorders>
              <w:top w:val="nil"/>
              <w:left w:val="nil"/>
              <w:bottom w:val="nil"/>
              <w:right w:val="nil"/>
            </w:tcBorders>
          </w:tcPr>
          <w:p w14:paraId="5213F3D4" w14:textId="77777777" w:rsidR="001B3C5B" w:rsidRPr="005D5675" w:rsidRDefault="001B3C5B" w:rsidP="001B3C5B">
            <w:pPr>
              <w:rPr>
                <w:rFonts w:ascii="Helvetica Neue" w:hAnsi="Helvetica Neue"/>
                <w:color w:val="000000" w:themeColor="text1"/>
                <w:sz w:val="16"/>
                <w:szCs w:val="16"/>
              </w:rPr>
            </w:pPr>
          </w:p>
        </w:tc>
        <w:tc>
          <w:tcPr>
            <w:tcW w:w="1282" w:type="dxa"/>
            <w:tcBorders>
              <w:top w:val="nil"/>
              <w:left w:val="nil"/>
              <w:bottom w:val="nil"/>
              <w:right w:val="nil"/>
            </w:tcBorders>
            <w:vAlign w:val="center"/>
          </w:tcPr>
          <w:p w14:paraId="627DDD3C" w14:textId="77777777" w:rsidR="001B3C5B" w:rsidRPr="005D5675" w:rsidRDefault="001B3C5B" w:rsidP="001B3C5B">
            <w:pPr>
              <w:rPr>
                <w:rFonts w:ascii="Helvetica Neue" w:hAnsi="Helvetica Neue"/>
                <w:color w:val="000000" w:themeColor="text1"/>
                <w:sz w:val="16"/>
                <w:szCs w:val="16"/>
              </w:rPr>
            </w:pPr>
          </w:p>
        </w:tc>
        <w:tc>
          <w:tcPr>
            <w:tcW w:w="1282" w:type="dxa"/>
            <w:tcBorders>
              <w:top w:val="nil"/>
              <w:left w:val="nil"/>
              <w:bottom w:val="nil"/>
              <w:right w:val="nil"/>
            </w:tcBorders>
            <w:vAlign w:val="center"/>
          </w:tcPr>
          <w:p w14:paraId="119D431B" w14:textId="77777777" w:rsidR="001B3C5B" w:rsidRPr="005D5675" w:rsidRDefault="001B3C5B" w:rsidP="001B3C5B">
            <w:pPr>
              <w:rPr>
                <w:rFonts w:ascii="Helvetica Neue" w:hAnsi="Helvetica Neue"/>
                <w:color w:val="000000" w:themeColor="text1"/>
                <w:sz w:val="16"/>
                <w:szCs w:val="16"/>
              </w:rPr>
            </w:pPr>
          </w:p>
        </w:tc>
        <w:tc>
          <w:tcPr>
            <w:tcW w:w="1139" w:type="dxa"/>
            <w:tcBorders>
              <w:top w:val="nil"/>
              <w:left w:val="nil"/>
              <w:bottom w:val="nil"/>
              <w:right w:val="nil"/>
            </w:tcBorders>
            <w:vAlign w:val="center"/>
          </w:tcPr>
          <w:p w14:paraId="59242365" w14:textId="77777777" w:rsidR="001B3C5B" w:rsidRPr="005D5675" w:rsidRDefault="001B3C5B" w:rsidP="001B3C5B">
            <w:pPr>
              <w:rPr>
                <w:rFonts w:ascii="Helvetica Neue" w:hAnsi="Helvetica Neue"/>
                <w:color w:val="000000" w:themeColor="text1"/>
                <w:sz w:val="16"/>
                <w:szCs w:val="16"/>
              </w:rPr>
            </w:pPr>
          </w:p>
        </w:tc>
        <w:tc>
          <w:tcPr>
            <w:tcW w:w="236" w:type="dxa"/>
            <w:tcBorders>
              <w:top w:val="nil"/>
              <w:left w:val="nil"/>
              <w:bottom w:val="nil"/>
              <w:right w:val="single" w:sz="18" w:space="0" w:color="BFBFBF" w:themeColor="background1" w:themeShade="BF"/>
            </w:tcBorders>
          </w:tcPr>
          <w:p w14:paraId="5A6EC98F" w14:textId="77777777" w:rsidR="001B3C5B" w:rsidRPr="009E37BC" w:rsidRDefault="001B3C5B" w:rsidP="001B3C5B">
            <w:pPr>
              <w:rPr>
                <w:rFonts w:ascii="Helvetica Neue" w:hAnsi="Helvetica Neue"/>
                <w:sz w:val="16"/>
                <w:szCs w:val="16"/>
              </w:rPr>
            </w:pPr>
          </w:p>
        </w:tc>
      </w:tr>
      <w:tr w:rsidR="001B3C5B" w:rsidRPr="00F026B8" w14:paraId="1BE6F6F7" w14:textId="77777777" w:rsidTr="00BD6979">
        <w:trPr>
          <w:trHeight w:val="227"/>
        </w:trPr>
        <w:tc>
          <w:tcPr>
            <w:tcW w:w="2244" w:type="dxa"/>
            <w:tcBorders>
              <w:top w:val="nil"/>
              <w:left w:val="single" w:sz="18" w:space="0" w:color="BFBFBF" w:themeColor="background1" w:themeShade="BF"/>
              <w:bottom w:val="nil"/>
              <w:right w:val="nil"/>
            </w:tcBorders>
            <w:vAlign w:val="center"/>
          </w:tcPr>
          <w:p w14:paraId="50A08682" w14:textId="77777777" w:rsidR="001B3C5B" w:rsidRPr="005D5675" w:rsidRDefault="001B3C5B" w:rsidP="001B3C5B">
            <w:pPr>
              <w:rPr>
                <w:rFonts w:ascii="Helvetica Neue" w:hAnsi="Helvetica Neue"/>
                <w:b/>
                <w:i/>
                <w:color w:val="000000" w:themeColor="text1"/>
                <w:sz w:val="14"/>
                <w:szCs w:val="16"/>
              </w:rPr>
            </w:pPr>
            <w:r w:rsidRPr="005D5675">
              <w:rPr>
                <w:rFonts w:ascii="Helvetica Neue" w:hAnsi="Helvetica Neue"/>
                <w:b/>
                <w:i/>
                <w:color w:val="000000" w:themeColor="text1"/>
                <w:sz w:val="14"/>
                <w:szCs w:val="16"/>
              </w:rPr>
              <w:t>Age</w:t>
            </w:r>
          </w:p>
        </w:tc>
        <w:tc>
          <w:tcPr>
            <w:tcW w:w="1318" w:type="dxa"/>
            <w:tcBorders>
              <w:top w:val="nil"/>
              <w:left w:val="nil"/>
              <w:bottom w:val="nil"/>
              <w:right w:val="nil"/>
            </w:tcBorders>
            <w:vAlign w:val="center"/>
          </w:tcPr>
          <w:p w14:paraId="395518DF"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&lt;45 years</w:t>
            </w:r>
          </w:p>
        </w:tc>
        <w:tc>
          <w:tcPr>
            <w:tcW w:w="1343" w:type="dxa"/>
            <w:tcBorders>
              <w:top w:val="nil"/>
              <w:left w:val="nil"/>
              <w:bottom w:val="nil"/>
              <w:right w:val="nil"/>
            </w:tcBorders>
            <w:vAlign w:val="center"/>
          </w:tcPr>
          <w:p w14:paraId="10A7EF38"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≥45 years</w:t>
            </w:r>
          </w:p>
        </w:tc>
        <w:tc>
          <w:tcPr>
            <w:tcW w:w="1026" w:type="dxa"/>
            <w:tcBorders>
              <w:top w:val="nil"/>
              <w:left w:val="nil"/>
              <w:bottom w:val="nil"/>
              <w:right w:val="nil"/>
            </w:tcBorders>
            <w:vAlign w:val="center"/>
          </w:tcPr>
          <w:p w14:paraId="1590E068" w14:textId="77777777" w:rsidR="001B3C5B" w:rsidRPr="005D5675" w:rsidRDefault="001B3C5B" w:rsidP="001B3C5B">
            <w:pPr>
              <w:ind w:right="176"/>
              <w:rPr>
                <w:rFonts w:ascii="Helvetica Neue" w:hAnsi="Helvetica Neue"/>
                <w:b/>
                <w:i/>
                <w:color w:val="000000" w:themeColor="text1"/>
                <w:sz w:val="14"/>
                <w:szCs w:val="16"/>
              </w:rPr>
            </w:pPr>
            <w:r w:rsidRPr="005D5675">
              <w:rPr>
                <w:rFonts w:ascii="Helvetica Neue" w:hAnsi="Helvetica Neue"/>
                <w:b/>
                <w:i/>
                <w:color w:val="000000" w:themeColor="text1"/>
                <w:sz w:val="14"/>
                <w:szCs w:val="16"/>
              </w:rPr>
              <w:t>p</w:t>
            </w:r>
          </w:p>
        </w:tc>
        <w:tc>
          <w:tcPr>
            <w:tcW w:w="239" w:type="dxa"/>
            <w:tcBorders>
              <w:top w:val="nil"/>
              <w:left w:val="nil"/>
              <w:bottom w:val="nil"/>
              <w:right w:val="nil"/>
            </w:tcBorders>
          </w:tcPr>
          <w:p w14:paraId="71FDBDEF" w14:textId="77777777" w:rsidR="001B3C5B" w:rsidRPr="005D5675" w:rsidRDefault="001B3C5B" w:rsidP="001B3C5B">
            <w:pPr>
              <w:rPr>
                <w:rFonts w:ascii="Helvetica Neue" w:hAnsi="Helvetica Neue"/>
                <w:b/>
                <w:color w:val="000000" w:themeColor="text1"/>
                <w:sz w:val="14"/>
                <w:szCs w:val="16"/>
              </w:rPr>
            </w:pPr>
          </w:p>
        </w:tc>
        <w:tc>
          <w:tcPr>
            <w:tcW w:w="1341" w:type="dxa"/>
            <w:tcBorders>
              <w:top w:val="nil"/>
              <w:left w:val="nil"/>
              <w:bottom w:val="nil"/>
              <w:right w:val="nil"/>
            </w:tcBorders>
            <w:vAlign w:val="center"/>
          </w:tcPr>
          <w:p w14:paraId="2E6C76F5"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&lt;45 years</w:t>
            </w:r>
          </w:p>
        </w:tc>
        <w:tc>
          <w:tcPr>
            <w:tcW w:w="1338" w:type="dxa"/>
            <w:tcBorders>
              <w:top w:val="nil"/>
              <w:left w:val="nil"/>
              <w:bottom w:val="nil"/>
              <w:right w:val="nil"/>
            </w:tcBorders>
            <w:vAlign w:val="center"/>
          </w:tcPr>
          <w:p w14:paraId="121C55AC"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≥45 years</w:t>
            </w:r>
          </w:p>
        </w:tc>
        <w:tc>
          <w:tcPr>
            <w:tcW w:w="1176" w:type="dxa"/>
            <w:tcBorders>
              <w:top w:val="nil"/>
              <w:left w:val="nil"/>
              <w:bottom w:val="nil"/>
              <w:right w:val="nil"/>
            </w:tcBorders>
            <w:vAlign w:val="center"/>
          </w:tcPr>
          <w:p w14:paraId="640F5198"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72" w:type="dxa"/>
            <w:tcBorders>
              <w:top w:val="nil"/>
              <w:left w:val="nil"/>
              <w:bottom w:val="nil"/>
              <w:right w:val="nil"/>
            </w:tcBorders>
          </w:tcPr>
          <w:p w14:paraId="3ABA1135" w14:textId="77777777" w:rsidR="001B3C5B" w:rsidRPr="005D5675" w:rsidRDefault="001B3C5B" w:rsidP="001B3C5B">
            <w:pPr>
              <w:rPr>
                <w:rFonts w:ascii="Helvetica Neue" w:hAnsi="Helvetica Neue"/>
                <w:b/>
                <w:color w:val="000000" w:themeColor="text1"/>
                <w:sz w:val="14"/>
                <w:szCs w:val="16"/>
              </w:rPr>
            </w:pPr>
          </w:p>
        </w:tc>
        <w:tc>
          <w:tcPr>
            <w:tcW w:w="1282" w:type="dxa"/>
            <w:tcBorders>
              <w:top w:val="nil"/>
              <w:left w:val="nil"/>
              <w:bottom w:val="nil"/>
              <w:right w:val="nil"/>
            </w:tcBorders>
            <w:vAlign w:val="center"/>
          </w:tcPr>
          <w:p w14:paraId="0F32E1B1"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&lt;45 years</w:t>
            </w:r>
          </w:p>
        </w:tc>
        <w:tc>
          <w:tcPr>
            <w:tcW w:w="1282" w:type="dxa"/>
            <w:tcBorders>
              <w:top w:val="nil"/>
              <w:left w:val="nil"/>
              <w:bottom w:val="nil"/>
              <w:right w:val="nil"/>
            </w:tcBorders>
            <w:vAlign w:val="center"/>
          </w:tcPr>
          <w:p w14:paraId="2E09090F"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≥45 years</w:t>
            </w:r>
          </w:p>
        </w:tc>
        <w:tc>
          <w:tcPr>
            <w:tcW w:w="1139" w:type="dxa"/>
            <w:tcBorders>
              <w:top w:val="nil"/>
              <w:left w:val="nil"/>
              <w:bottom w:val="nil"/>
              <w:right w:val="nil"/>
            </w:tcBorders>
            <w:vAlign w:val="center"/>
          </w:tcPr>
          <w:p w14:paraId="2BAD6269"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36" w:type="dxa"/>
            <w:tcBorders>
              <w:top w:val="nil"/>
              <w:left w:val="nil"/>
              <w:bottom w:val="nil"/>
              <w:right w:val="single" w:sz="18" w:space="0" w:color="BFBFBF" w:themeColor="background1" w:themeShade="BF"/>
            </w:tcBorders>
          </w:tcPr>
          <w:p w14:paraId="35A52771" w14:textId="77777777" w:rsidR="001B3C5B" w:rsidRPr="00F026B8" w:rsidRDefault="001B3C5B" w:rsidP="001B3C5B">
            <w:pPr>
              <w:rPr>
                <w:rFonts w:ascii="Helvetica Neue" w:hAnsi="Helvetica Neue"/>
                <w:b/>
                <w:i/>
                <w:sz w:val="14"/>
                <w:szCs w:val="16"/>
              </w:rPr>
            </w:pPr>
          </w:p>
        </w:tc>
      </w:tr>
      <w:tr w:rsidR="001B3C5B" w:rsidRPr="001A1DCC" w14:paraId="4B0D1969" w14:textId="77777777" w:rsidTr="008C0547">
        <w:trPr>
          <w:trHeight w:hRule="exact" w:val="397"/>
        </w:trPr>
        <w:tc>
          <w:tcPr>
            <w:tcW w:w="2244" w:type="dxa"/>
            <w:tcBorders>
              <w:top w:val="nil"/>
              <w:left w:val="single" w:sz="18" w:space="0" w:color="BFBFBF" w:themeColor="background1" w:themeShade="BF"/>
              <w:bottom w:val="nil"/>
              <w:right w:val="nil"/>
            </w:tcBorders>
          </w:tcPr>
          <w:p w14:paraId="549C5468" w14:textId="5D2FF457" w:rsidR="001B3C5B" w:rsidRPr="005D5675" w:rsidRDefault="001B3C5B"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Baseline:  No., GMT (95% CI)</w:t>
            </w:r>
          </w:p>
        </w:tc>
        <w:tc>
          <w:tcPr>
            <w:tcW w:w="1318" w:type="dxa"/>
            <w:tcBorders>
              <w:top w:val="nil"/>
              <w:left w:val="nil"/>
              <w:bottom w:val="nil"/>
              <w:right w:val="nil"/>
            </w:tcBorders>
          </w:tcPr>
          <w:p w14:paraId="0C5EF75F"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227, 7.4</w:t>
            </w:r>
          </w:p>
          <w:p w14:paraId="3244A5F8"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(6.6</w:t>
            </w:r>
            <w:r w:rsidRPr="005D5675">
              <w:rPr>
                <w:rFonts w:ascii="Helvetica Neue" w:hAnsi="Helvetica Neue" w:cs="Gill Sans MT"/>
                <w:bCs/>
                <w:iCs/>
                <w:color w:val="000000" w:themeColor="text1"/>
                <w:sz w:val="14"/>
                <w:szCs w:val="16"/>
              </w:rPr>
              <w:t>–8.3)</w:t>
            </w:r>
          </w:p>
        </w:tc>
        <w:tc>
          <w:tcPr>
            <w:tcW w:w="1343" w:type="dxa"/>
            <w:tcBorders>
              <w:top w:val="nil"/>
              <w:left w:val="nil"/>
              <w:bottom w:val="nil"/>
              <w:right w:val="nil"/>
            </w:tcBorders>
          </w:tcPr>
          <w:p w14:paraId="0E9FE640" w14:textId="58E46F7E" w:rsidR="001B3C5B" w:rsidRPr="005D5675" w:rsidRDefault="00FF674F"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212</w:t>
            </w:r>
            <w:r w:rsidR="001B3C5B" w:rsidRPr="005D5675">
              <w:rPr>
                <w:rFonts w:ascii="Helvetica Neue" w:hAnsi="Helvetica Neue"/>
                <w:color w:val="000000" w:themeColor="text1"/>
                <w:sz w:val="14"/>
                <w:szCs w:val="16"/>
              </w:rPr>
              <w:t>, 7.</w:t>
            </w:r>
            <w:r w:rsidRPr="005D5675">
              <w:rPr>
                <w:rFonts w:ascii="Helvetica Neue" w:hAnsi="Helvetica Neue"/>
                <w:color w:val="000000" w:themeColor="text1"/>
                <w:sz w:val="14"/>
                <w:szCs w:val="16"/>
              </w:rPr>
              <w:t>5</w:t>
            </w:r>
          </w:p>
          <w:p w14:paraId="2750DFD9" w14:textId="340617B1" w:rsidR="001B3C5B" w:rsidRPr="005D5675" w:rsidRDefault="001B3C5B" w:rsidP="00FF674F">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(6.</w:t>
            </w:r>
            <w:r w:rsidR="00FF674F" w:rsidRPr="005D5675">
              <w:rPr>
                <w:rFonts w:ascii="Helvetica Neue" w:hAnsi="Helvetica Neue"/>
                <w:color w:val="000000" w:themeColor="text1"/>
                <w:sz w:val="14"/>
                <w:szCs w:val="16"/>
              </w:rPr>
              <w:t>6</w:t>
            </w:r>
            <w:r w:rsidR="00FF674F" w:rsidRPr="005D5675">
              <w:rPr>
                <w:rFonts w:ascii="Helvetica Neue" w:hAnsi="Helvetica Neue" w:cs="Gill Sans MT"/>
                <w:bCs/>
                <w:iCs/>
                <w:color w:val="000000" w:themeColor="text1"/>
                <w:sz w:val="14"/>
                <w:szCs w:val="16"/>
              </w:rPr>
              <w:t>–8.4</w:t>
            </w:r>
            <w:r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64A83CF4" w14:textId="50914F31" w:rsidR="001B3C5B" w:rsidRPr="005D5675" w:rsidRDefault="001B3C5B" w:rsidP="00FF674F">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w:t>
            </w:r>
            <w:r w:rsidR="00FF674F" w:rsidRPr="005D5675">
              <w:rPr>
                <w:rFonts w:ascii="Helvetica Neue" w:hAnsi="Helvetica Neue"/>
                <w:color w:val="000000" w:themeColor="text1"/>
                <w:sz w:val="14"/>
                <w:szCs w:val="16"/>
              </w:rPr>
              <w:t>8910</w:t>
            </w:r>
            <w:r w:rsidRPr="005D5675">
              <w:rPr>
                <w:rFonts w:ascii="Helvetica Neue" w:hAnsi="Helvetica Neue"/>
                <w:color w:val="000000" w:themeColor="text1"/>
                <w:sz w:val="14"/>
                <w:szCs w:val="16"/>
              </w:rPr>
              <w:t xml:space="preserve"> </w:t>
            </w:r>
          </w:p>
        </w:tc>
        <w:tc>
          <w:tcPr>
            <w:tcW w:w="239" w:type="dxa"/>
            <w:tcBorders>
              <w:top w:val="nil"/>
              <w:left w:val="nil"/>
              <w:bottom w:val="nil"/>
              <w:right w:val="nil"/>
            </w:tcBorders>
          </w:tcPr>
          <w:p w14:paraId="25375487"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56B28A7F"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226, 6.0</w:t>
            </w:r>
          </w:p>
          <w:p w14:paraId="1A78009B"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(5.5</w:t>
            </w:r>
            <w:r w:rsidRPr="005D5675">
              <w:rPr>
                <w:rFonts w:ascii="Helvetica Neue" w:hAnsi="Helvetica Neue" w:cs="Gill Sans MT"/>
                <w:bCs/>
                <w:iCs/>
                <w:color w:val="000000" w:themeColor="text1"/>
                <w:sz w:val="14"/>
                <w:szCs w:val="16"/>
              </w:rPr>
              <w:t>–6.5)</w:t>
            </w:r>
          </w:p>
        </w:tc>
        <w:tc>
          <w:tcPr>
            <w:tcW w:w="1338" w:type="dxa"/>
            <w:tcBorders>
              <w:top w:val="nil"/>
              <w:left w:val="nil"/>
              <w:bottom w:val="nil"/>
              <w:right w:val="nil"/>
            </w:tcBorders>
          </w:tcPr>
          <w:p w14:paraId="08BC0551" w14:textId="2F5F71D3" w:rsidR="001B3C5B" w:rsidRPr="005D5675" w:rsidRDefault="00FD45AE"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212</w:t>
            </w:r>
            <w:r w:rsidR="001B3C5B" w:rsidRPr="005D5675">
              <w:rPr>
                <w:rFonts w:ascii="Helvetica Neue" w:hAnsi="Helvetica Neue"/>
                <w:color w:val="000000" w:themeColor="text1"/>
                <w:sz w:val="14"/>
                <w:szCs w:val="16"/>
              </w:rPr>
              <w:t>, 6.2</w:t>
            </w:r>
          </w:p>
          <w:p w14:paraId="3024A116" w14:textId="06E4F8F5"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(5.7</w:t>
            </w:r>
            <w:r w:rsidR="00FD45AE" w:rsidRPr="005D5675">
              <w:rPr>
                <w:rFonts w:ascii="Helvetica Neue" w:hAnsi="Helvetica Neue" w:cs="Gill Sans MT"/>
                <w:bCs/>
                <w:iCs/>
                <w:color w:val="000000" w:themeColor="text1"/>
                <w:sz w:val="14"/>
                <w:szCs w:val="16"/>
              </w:rPr>
              <w:t>–6.7</w:t>
            </w:r>
            <w:r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0844865D" w14:textId="19C887EE" w:rsidR="001B3C5B" w:rsidRPr="005D5675" w:rsidRDefault="001B3C5B" w:rsidP="00FD45AE">
            <w:pPr>
              <w:rPr>
                <w:rFonts w:ascii="Helvetica Neue" w:hAnsi="Helvetica Neue"/>
                <w:color w:val="000000" w:themeColor="text1"/>
                <w:sz w:val="14"/>
                <w:szCs w:val="16"/>
              </w:rPr>
            </w:pPr>
            <w:r w:rsidRPr="005D5675">
              <w:rPr>
                <w:rFonts w:ascii="Helvetica Neue" w:hAnsi="Helvetica Neue"/>
                <w:color w:val="000000" w:themeColor="text1"/>
                <w:sz w:val="14"/>
                <w:szCs w:val="16"/>
              </w:rPr>
              <w:t>0.</w:t>
            </w:r>
            <w:r w:rsidR="00FD45AE" w:rsidRPr="005D5675">
              <w:rPr>
                <w:rFonts w:ascii="Helvetica Neue" w:hAnsi="Helvetica Neue"/>
                <w:color w:val="000000" w:themeColor="text1"/>
                <w:sz w:val="14"/>
                <w:szCs w:val="16"/>
              </w:rPr>
              <w:t>5909</w:t>
            </w:r>
          </w:p>
        </w:tc>
        <w:tc>
          <w:tcPr>
            <w:tcW w:w="272" w:type="dxa"/>
            <w:tcBorders>
              <w:top w:val="nil"/>
              <w:left w:val="nil"/>
              <w:bottom w:val="nil"/>
              <w:right w:val="nil"/>
            </w:tcBorders>
          </w:tcPr>
          <w:p w14:paraId="47E34832"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755578A8"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225, 5.8</w:t>
            </w:r>
          </w:p>
          <w:p w14:paraId="6B02C4B5"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(5.4</w:t>
            </w:r>
            <w:r w:rsidRPr="005D5675">
              <w:rPr>
                <w:rFonts w:ascii="Helvetica Neue" w:hAnsi="Helvetica Neue" w:cs="Gill Sans MT"/>
                <w:bCs/>
                <w:iCs/>
                <w:color w:val="000000" w:themeColor="text1"/>
                <w:sz w:val="14"/>
                <w:szCs w:val="16"/>
              </w:rPr>
              <w:t>–6.3)</w:t>
            </w:r>
          </w:p>
        </w:tc>
        <w:tc>
          <w:tcPr>
            <w:tcW w:w="1282" w:type="dxa"/>
            <w:tcBorders>
              <w:top w:val="nil"/>
              <w:left w:val="nil"/>
              <w:bottom w:val="nil"/>
              <w:right w:val="nil"/>
            </w:tcBorders>
          </w:tcPr>
          <w:p w14:paraId="6441415F" w14:textId="36D63654" w:rsidR="001B3C5B" w:rsidRPr="005D5675" w:rsidRDefault="00055D0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211, 6.1</w:t>
            </w:r>
          </w:p>
          <w:p w14:paraId="3675CFD3" w14:textId="35DBC3B1"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(5.6</w:t>
            </w:r>
            <w:r w:rsidR="00055D05" w:rsidRPr="005D5675">
              <w:rPr>
                <w:rFonts w:ascii="Helvetica Neue" w:hAnsi="Helvetica Neue" w:cs="Gill Sans MT"/>
                <w:bCs/>
                <w:iCs/>
                <w:color w:val="000000" w:themeColor="text1"/>
                <w:sz w:val="14"/>
                <w:szCs w:val="16"/>
              </w:rPr>
              <w:t>–6.7</w:t>
            </w:r>
            <w:r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60B2A439" w14:textId="5488243E" w:rsidR="001B3C5B" w:rsidRPr="005D5675" w:rsidRDefault="00055D0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0.3737</w:t>
            </w:r>
          </w:p>
        </w:tc>
        <w:tc>
          <w:tcPr>
            <w:tcW w:w="236" w:type="dxa"/>
            <w:tcBorders>
              <w:top w:val="nil"/>
              <w:left w:val="nil"/>
              <w:bottom w:val="nil"/>
              <w:right w:val="single" w:sz="18" w:space="0" w:color="BFBFBF" w:themeColor="background1" w:themeShade="BF"/>
            </w:tcBorders>
          </w:tcPr>
          <w:p w14:paraId="4052FEFD" w14:textId="77777777" w:rsidR="001B3C5B" w:rsidRPr="001A1DCC" w:rsidRDefault="001B3C5B" w:rsidP="001B3C5B">
            <w:pPr>
              <w:rPr>
                <w:rFonts w:ascii="Helvetica Neue" w:hAnsi="Helvetica Neue"/>
                <w:color w:val="000000" w:themeColor="text1"/>
                <w:sz w:val="14"/>
                <w:szCs w:val="16"/>
              </w:rPr>
            </w:pPr>
          </w:p>
        </w:tc>
      </w:tr>
      <w:tr w:rsidR="001B3C5B" w:rsidRPr="001A1DCC" w14:paraId="3867F42F" w14:textId="77777777" w:rsidTr="008C0547">
        <w:trPr>
          <w:trHeight w:hRule="exact" w:val="397"/>
        </w:trPr>
        <w:tc>
          <w:tcPr>
            <w:tcW w:w="2244" w:type="dxa"/>
            <w:tcBorders>
              <w:top w:val="nil"/>
              <w:left w:val="single" w:sz="18" w:space="0" w:color="BFBFBF" w:themeColor="background1" w:themeShade="BF"/>
              <w:bottom w:val="nil"/>
              <w:right w:val="nil"/>
            </w:tcBorders>
          </w:tcPr>
          <w:p w14:paraId="710067C5" w14:textId="502D1958" w:rsidR="001B3C5B" w:rsidRPr="005D5675" w:rsidRDefault="001B3C5B"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7: No., GMT (95% CI)</w:t>
            </w:r>
          </w:p>
        </w:tc>
        <w:tc>
          <w:tcPr>
            <w:tcW w:w="1318" w:type="dxa"/>
            <w:tcBorders>
              <w:top w:val="nil"/>
              <w:left w:val="nil"/>
              <w:bottom w:val="nil"/>
              <w:right w:val="nil"/>
            </w:tcBorders>
          </w:tcPr>
          <w:p w14:paraId="3799E6BB"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217, 63.1</w:t>
            </w:r>
            <w:r w:rsidRPr="005D5675">
              <w:rPr>
                <w:rFonts w:ascii="Helvetica Neue" w:hAnsi="Helvetica Neue"/>
                <w:b/>
                <w:color w:val="000000" w:themeColor="text1"/>
                <w:sz w:val="16"/>
                <w:szCs w:val="16"/>
                <w:vertAlign w:val="superscript"/>
              </w:rPr>
              <w:t>≥2</w:t>
            </w:r>
          </w:p>
          <w:p w14:paraId="263558A5"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(49.6</w:t>
            </w:r>
            <w:r w:rsidRPr="005D5675">
              <w:rPr>
                <w:rFonts w:ascii="Helvetica Neue" w:hAnsi="Helvetica Neue" w:cs="Gill Sans MT"/>
                <w:bCs/>
                <w:iCs/>
                <w:color w:val="000000" w:themeColor="text1"/>
                <w:sz w:val="14"/>
                <w:szCs w:val="16"/>
              </w:rPr>
              <w:t>–80.1)</w:t>
            </w:r>
          </w:p>
        </w:tc>
        <w:tc>
          <w:tcPr>
            <w:tcW w:w="1343" w:type="dxa"/>
            <w:tcBorders>
              <w:top w:val="nil"/>
              <w:left w:val="nil"/>
              <w:bottom w:val="nil"/>
              <w:right w:val="nil"/>
            </w:tcBorders>
          </w:tcPr>
          <w:p w14:paraId="67967B12" w14:textId="3BA1E5B7" w:rsidR="001B3C5B" w:rsidRPr="005D5675" w:rsidRDefault="006630BC"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205</w:t>
            </w:r>
            <w:r w:rsidR="001B3C5B" w:rsidRPr="005D5675">
              <w:rPr>
                <w:rFonts w:ascii="Helvetica Neue" w:hAnsi="Helvetica Neue"/>
                <w:color w:val="000000" w:themeColor="text1"/>
                <w:sz w:val="14"/>
                <w:szCs w:val="16"/>
              </w:rPr>
              <w:t>, 29.0</w:t>
            </w:r>
          </w:p>
          <w:p w14:paraId="12FC462C" w14:textId="389E1330" w:rsidR="001B3C5B" w:rsidRPr="005D5675" w:rsidRDefault="006630BC"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(23.4</w:t>
            </w:r>
            <w:r w:rsidRPr="005D5675">
              <w:rPr>
                <w:rFonts w:ascii="Helvetica Neue" w:hAnsi="Helvetica Neue" w:cs="Gill Sans MT"/>
                <w:bCs/>
                <w:iCs/>
                <w:color w:val="000000" w:themeColor="text1"/>
                <w:sz w:val="14"/>
                <w:szCs w:val="16"/>
              </w:rPr>
              <w:t>–35.8</w:t>
            </w:r>
            <w:r w:rsidR="001B3C5B"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731CB749" w14:textId="77777777" w:rsidR="001B3C5B" w:rsidRPr="005D5675" w:rsidRDefault="001B3C5B"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9" w:type="dxa"/>
            <w:tcBorders>
              <w:top w:val="nil"/>
              <w:left w:val="nil"/>
              <w:bottom w:val="nil"/>
              <w:right w:val="nil"/>
            </w:tcBorders>
          </w:tcPr>
          <w:p w14:paraId="2FB0594A"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1B5E49C5"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217, 53.5</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0B40D4E6"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(42.0</w:t>
            </w:r>
            <w:r w:rsidRPr="005D5675">
              <w:rPr>
                <w:rFonts w:ascii="Helvetica Neue" w:hAnsi="Helvetica Neue" w:cs="Gill Sans MT"/>
                <w:bCs/>
                <w:iCs/>
                <w:color w:val="000000" w:themeColor="text1"/>
                <w:sz w:val="14"/>
                <w:szCs w:val="16"/>
              </w:rPr>
              <w:t>–68.2)</w:t>
            </w:r>
          </w:p>
        </w:tc>
        <w:tc>
          <w:tcPr>
            <w:tcW w:w="1338" w:type="dxa"/>
            <w:tcBorders>
              <w:top w:val="nil"/>
              <w:left w:val="nil"/>
              <w:bottom w:val="nil"/>
              <w:right w:val="nil"/>
            </w:tcBorders>
          </w:tcPr>
          <w:p w14:paraId="51343639" w14:textId="4E7F38D2" w:rsidR="001B3C5B" w:rsidRPr="005D5675" w:rsidRDefault="00471BC0"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205</w:t>
            </w:r>
            <w:r w:rsidR="001B3C5B" w:rsidRPr="005D5675">
              <w:rPr>
                <w:rFonts w:ascii="Helvetica Neue" w:hAnsi="Helvetica Neue"/>
                <w:color w:val="000000" w:themeColor="text1"/>
                <w:sz w:val="14"/>
                <w:szCs w:val="16"/>
              </w:rPr>
              <w:t>, 24.7</w:t>
            </w:r>
          </w:p>
          <w:p w14:paraId="5B110B29" w14:textId="67AEC1D6" w:rsidR="001B3C5B" w:rsidRPr="005D5675" w:rsidRDefault="00471BC0"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(20.0</w:t>
            </w:r>
            <w:r w:rsidR="001B3C5B" w:rsidRPr="005D5675">
              <w:rPr>
                <w:rFonts w:ascii="Helvetica Neue" w:hAnsi="Helvetica Neue" w:cs="Gill Sans MT"/>
                <w:bCs/>
                <w:iCs/>
                <w:color w:val="000000" w:themeColor="text1"/>
                <w:sz w:val="14"/>
                <w:szCs w:val="16"/>
              </w:rPr>
              <w:t>–30.4)</w:t>
            </w:r>
          </w:p>
        </w:tc>
        <w:tc>
          <w:tcPr>
            <w:tcW w:w="1176" w:type="dxa"/>
            <w:tcBorders>
              <w:top w:val="nil"/>
              <w:left w:val="nil"/>
              <w:bottom w:val="nil"/>
              <w:right w:val="nil"/>
            </w:tcBorders>
          </w:tcPr>
          <w:p w14:paraId="37E617A9"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11267A3A"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0C2BAFA8"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216, 32.8</w:t>
            </w:r>
          </w:p>
          <w:p w14:paraId="02FE766F"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(26.2</w:t>
            </w:r>
            <w:r w:rsidRPr="005D5675">
              <w:rPr>
                <w:rFonts w:ascii="Helvetica Neue" w:hAnsi="Helvetica Neue" w:cs="Gill Sans MT"/>
                <w:bCs/>
                <w:iCs/>
                <w:color w:val="000000" w:themeColor="text1"/>
                <w:sz w:val="14"/>
                <w:szCs w:val="16"/>
              </w:rPr>
              <w:t>–41.1)</w:t>
            </w:r>
          </w:p>
        </w:tc>
        <w:tc>
          <w:tcPr>
            <w:tcW w:w="1282" w:type="dxa"/>
            <w:tcBorders>
              <w:top w:val="nil"/>
              <w:left w:val="nil"/>
              <w:bottom w:val="nil"/>
              <w:right w:val="nil"/>
            </w:tcBorders>
          </w:tcPr>
          <w:p w14:paraId="77122EDA" w14:textId="16A911B7" w:rsidR="001B3C5B" w:rsidRPr="005D5675" w:rsidRDefault="00055D0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204, 17.0</w:t>
            </w:r>
          </w:p>
          <w:p w14:paraId="0F9C59B0" w14:textId="03714925" w:rsidR="001B3C5B" w:rsidRPr="005D5675" w:rsidRDefault="00055D0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(14.0</w:t>
            </w:r>
            <w:r w:rsidRPr="005D5675">
              <w:rPr>
                <w:rFonts w:ascii="Helvetica Neue" w:hAnsi="Helvetica Neue" w:cs="Gill Sans MT"/>
                <w:bCs/>
                <w:iCs/>
                <w:color w:val="000000" w:themeColor="text1"/>
                <w:sz w:val="14"/>
                <w:szCs w:val="16"/>
              </w:rPr>
              <w:t>–20.7</w:t>
            </w:r>
            <w:r w:rsidR="001B3C5B"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7C295C1F"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59C01163" w14:textId="77777777" w:rsidR="001B3C5B" w:rsidRPr="001A1DCC" w:rsidRDefault="001B3C5B" w:rsidP="001B3C5B">
            <w:pPr>
              <w:rPr>
                <w:rFonts w:ascii="Helvetica Neue" w:hAnsi="Helvetica Neue"/>
                <w:color w:val="000000" w:themeColor="text1"/>
                <w:sz w:val="14"/>
                <w:szCs w:val="16"/>
              </w:rPr>
            </w:pPr>
          </w:p>
        </w:tc>
      </w:tr>
      <w:tr w:rsidR="001B3C5B" w:rsidRPr="001A1DCC" w14:paraId="2E94D935" w14:textId="77777777" w:rsidTr="008C0547">
        <w:trPr>
          <w:trHeight w:hRule="exact" w:val="397"/>
        </w:trPr>
        <w:tc>
          <w:tcPr>
            <w:tcW w:w="2244" w:type="dxa"/>
            <w:tcBorders>
              <w:top w:val="nil"/>
              <w:left w:val="single" w:sz="18" w:space="0" w:color="BFBFBF" w:themeColor="background1" w:themeShade="BF"/>
              <w:bottom w:val="nil"/>
              <w:right w:val="nil"/>
            </w:tcBorders>
          </w:tcPr>
          <w:p w14:paraId="76E80E80" w14:textId="358D0B9D" w:rsidR="001B3C5B" w:rsidRPr="005D5675" w:rsidRDefault="001B3C5B"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14: No., GMT (95% CI)</w:t>
            </w:r>
          </w:p>
        </w:tc>
        <w:tc>
          <w:tcPr>
            <w:tcW w:w="1318" w:type="dxa"/>
            <w:tcBorders>
              <w:top w:val="nil"/>
              <w:left w:val="nil"/>
              <w:bottom w:val="nil"/>
              <w:right w:val="nil"/>
            </w:tcBorders>
          </w:tcPr>
          <w:p w14:paraId="3F813AE3"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208, 81.9</w:t>
            </w:r>
          </w:p>
          <w:p w14:paraId="5BBCF001"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(63.6</w:t>
            </w:r>
            <w:r w:rsidRPr="005D5675">
              <w:rPr>
                <w:rFonts w:ascii="Helvetica Neue" w:hAnsi="Helvetica Neue" w:cs="Gill Sans MT"/>
                <w:bCs/>
                <w:iCs/>
                <w:color w:val="000000" w:themeColor="text1"/>
                <w:sz w:val="14"/>
                <w:szCs w:val="16"/>
              </w:rPr>
              <w:t>–105.5)</w:t>
            </w:r>
          </w:p>
        </w:tc>
        <w:tc>
          <w:tcPr>
            <w:tcW w:w="1343" w:type="dxa"/>
            <w:tcBorders>
              <w:top w:val="nil"/>
              <w:left w:val="nil"/>
              <w:bottom w:val="nil"/>
              <w:right w:val="nil"/>
            </w:tcBorders>
          </w:tcPr>
          <w:p w14:paraId="7A503286" w14:textId="60B9F63F" w:rsidR="001B3C5B" w:rsidRPr="005D5675" w:rsidRDefault="00524036"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203</w:t>
            </w:r>
            <w:r w:rsidR="001B3C5B" w:rsidRPr="005D5675">
              <w:rPr>
                <w:rFonts w:ascii="Helvetica Neue" w:hAnsi="Helvetica Neue"/>
                <w:color w:val="000000" w:themeColor="text1"/>
                <w:sz w:val="14"/>
                <w:szCs w:val="16"/>
              </w:rPr>
              <w:t>, 43.</w:t>
            </w:r>
            <w:r w:rsidRPr="005D5675">
              <w:rPr>
                <w:rFonts w:ascii="Helvetica Neue" w:hAnsi="Helvetica Neue"/>
                <w:color w:val="000000" w:themeColor="text1"/>
                <w:sz w:val="14"/>
                <w:szCs w:val="16"/>
              </w:rPr>
              <w:t>3</w:t>
            </w:r>
          </w:p>
          <w:p w14:paraId="71AF288D" w14:textId="788D6B90" w:rsidR="001B3C5B" w:rsidRPr="005D5675" w:rsidRDefault="00524036"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(34.1</w:t>
            </w:r>
            <w:r w:rsidRPr="005D5675">
              <w:rPr>
                <w:rFonts w:ascii="Helvetica Neue" w:hAnsi="Helvetica Neue" w:cs="Gill Sans MT"/>
                <w:bCs/>
                <w:iCs/>
                <w:color w:val="000000" w:themeColor="text1"/>
                <w:sz w:val="14"/>
                <w:szCs w:val="16"/>
              </w:rPr>
              <w:t>–54.9</w:t>
            </w:r>
            <w:r w:rsidR="001B3C5B"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67B39C63" w14:textId="7AF2D4AB" w:rsidR="001B3C5B" w:rsidRPr="005D5675" w:rsidRDefault="00524036"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0.0003</w:t>
            </w:r>
          </w:p>
        </w:tc>
        <w:tc>
          <w:tcPr>
            <w:tcW w:w="239" w:type="dxa"/>
            <w:tcBorders>
              <w:top w:val="nil"/>
              <w:left w:val="nil"/>
              <w:bottom w:val="nil"/>
              <w:right w:val="nil"/>
            </w:tcBorders>
          </w:tcPr>
          <w:p w14:paraId="708362D8"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7B73F359"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208, 74.1</w:t>
            </w:r>
          </w:p>
          <w:p w14:paraId="2A4B9957"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(57.3</w:t>
            </w:r>
            <w:r w:rsidRPr="005D5675">
              <w:rPr>
                <w:rFonts w:ascii="Helvetica Neue" w:hAnsi="Helvetica Neue" w:cs="Gill Sans MT"/>
                <w:bCs/>
                <w:iCs/>
                <w:color w:val="000000" w:themeColor="text1"/>
                <w:sz w:val="14"/>
                <w:szCs w:val="16"/>
              </w:rPr>
              <w:t>–95.9)</w:t>
            </w:r>
          </w:p>
        </w:tc>
        <w:tc>
          <w:tcPr>
            <w:tcW w:w="1338" w:type="dxa"/>
            <w:tcBorders>
              <w:top w:val="nil"/>
              <w:left w:val="nil"/>
              <w:bottom w:val="nil"/>
              <w:right w:val="nil"/>
            </w:tcBorders>
          </w:tcPr>
          <w:p w14:paraId="314669C3" w14:textId="73ACF961" w:rsidR="001B3C5B" w:rsidRPr="005D5675" w:rsidRDefault="002853E0"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203</w:t>
            </w:r>
            <w:r w:rsidR="001B3C5B" w:rsidRPr="005D5675">
              <w:rPr>
                <w:rFonts w:ascii="Helvetica Neue" w:hAnsi="Helvetica Neue"/>
                <w:color w:val="000000" w:themeColor="text1"/>
                <w:sz w:val="14"/>
                <w:szCs w:val="16"/>
              </w:rPr>
              <w:t>, 38.</w:t>
            </w:r>
            <w:r w:rsidRPr="005D5675">
              <w:rPr>
                <w:rFonts w:ascii="Helvetica Neue" w:hAnsi="Helvetica Neue"/>
                <w:color w:val="000000" w:themeColor="text1"/>
                <w:sz w:val="14"/>
                <w:szCs w:val="16"/>
              </w:rPr>
              <w:t>0</w:t>
            </w:r>
          </w:p>
          <w:p w14:paraId="7554186E" w14:textId="476B574A" w:rsidR="001B3C5B" w:rsidRPr="005D5675" w:rsidRDefault="002853E0"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(30.0</w:t>
            </w:r>
            <w:r w:rsidRPr="005D5675">
              <w:rPr>
                <w:rFonts w:ascii="Helvetica Neue" w:hAnsi="Helvetica Neue" w:cs="Gill Sans MT"/>
                <w:bCs/>
                <w:iCs/>
                <w:color w:val="000000" w:themeColor="text1"/>
                <w:sz w:val="14"/>
                <w:szCs w:val="16"/>
              </w:rPr>
              <w:t>–48.1</w:t>
            </w:r>
            <w:r w:rsidR="001B3C5B"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363A35D0"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0.0002</w:t>
            </w:r>
          </w:p>
        </w:tc>
        <w:tc>
          <w:tcPr>
            <w:tcW w:w="272" w:type="dxa"/>
            <w:tcBorders>
              <w:top w:val="nil"/>
              <w:left w:val="nil"/>
              <w:bottom w:val="nil"/>
              <w:right w:val="nil"/>
            </w:tcBorders>
          </w:tcPr>
          <w:p w14:paraId="722F3E28"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19707D51"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208, 44.6</w:t>
            </w:r>
          </w:p>
          <w:p w14:paraId="0B845EC7"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(34.7</w:t>
            </w:r>
            <w:r w:rsidRPr="005D5675">
              <w:rPr>
                <w:rFonts w:ascii="Helvetica Neue" w:hAnsi="Helvetica Neue" w:cs="Gill Sans MT"/>
                <w:bCs/>
                <w:iCs/>
                <w:color w:val="000000" w:themeColor="text1"/>
                <w:sz w:val="14"/>
                <w:szCs w:val="16"/>
              </w:rPr>
              <w:t>–57.4)</w:t>
            </w:r>
          </w:p>
        </w:tc>
        <w:tc>
          <w:tcPr>
            <w:tcW w:w="1282" w:type="dxa"/>
            <w:tcBorders>
              <w:top w:val="nil"/>
              <w:left w:val="nil"/>
              <w:bottom w:val="nil"/>
              <w:right w:val="nil"/>
            </w:tcBorders>
          </w:tcPr>
          <w:p w14:paraId="70349D4E" w14:textId="78F7EE90" w:rsidR="001B3C5B" w:rsidRPr="005D5675" w:rsidRDefault="00055D0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200, 27.3</w:t>
            </w:r>
          </w:p>
          <w:p w14:paraId="2D83AF33" w14:textId="0205ED4A" w:rsidR="001B3C5B" w:rsidRPr="005D5675" w:rsidRDefault="00055D0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(21.8</w:t>
            </w:r>
            <w:r w:rsidRPr="005D5675">
              <w:rPr>
                <w:rFonts w:ascii="Helvetica Neue" w:hAnsi="Helvetica Neue" w:cs="Gill Sans MT"/>
                <w:bCs/>
                <w:iCs/>
                <w:color w:val="000000" w:themeColor="text1"/>
                <w:sz w:val="14"/>
                <w:szCs w:val="16"/>
              </w:rPr>
              <w:t>–34.2</w:t>
            </w:r>
            <w:r w:rsidR="001B3C5B"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2FE506BA" w14:textId="427B07B2" w:rsidR="001B3C5B" w:rsidRPr="005D5675" w:rsidRDefault="00055D0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0.0042</w:t>
            </w:r>
          </w:p>
        </w:tc>
        <w:tc>
          <w:tcPr>
            <w:tcW w:w="236" w:type="dxa"/>
            <w:tcBorders>
              <w:top w:val="nil"/>
              <w:left w:val="nil"/>
              <w:bottom w:val="nil"/>
              <w:right w:val="single" w:sz="18" w:space="0" w:color="BFBFBF" w:themeColor="background1" w:themeShade="BF"/>
            </w:tcBorders>
          </w:tcPr>
          <w:p w14:paraId="003FE730" w14:textId="77777777" w:rsidR="001B3C5B" w:rsidRPr="001A1DCC" w:rsidRDefault="001B3C5B" w:rsidP="001B3C5B">
            <w:pPr>
              <w:rPr>
                <w:rFonts w:ascii="Helvetica Neue" w:hAnsi="Helvetica Neue"/>
                <w:sz w:val="14"/>
                <w:szCs w:val="16"/>
              </w:rPr>
            </w:pPr>
          </w:p>
        </w:tc>
      </w:tr>
      <w:tr w:rsidR="001B3C5B" w:rsidRPr="001A1DCC" w14:paraId="62220523" w14:textId="77777777" w:rsidTr="008C0547">
        <w:trPr>
          <w:trHeight w:hRule="exact" w:val="397"/>
        </w:trPr>
        <w:tc>
          <w:tcPr>
            <w:tcW w:w="2244" w:type="dxa"/>
            <w:tcBorders>
              <w:top w:val="nil"/>
              <w:left w:val="single" w:sz="18" w:space="0" w:color="BFBFBF" w:themeColor="background1" w:themeShade="BF"/>
              <w:bottom w:val="nil"/>
              <w:right w:val="nil"/>
            </w:tcBorders>
          </w:tcPr>
          <w:p w14:paraId="61DCE66D" w14:textId="40DAD687" w:rsidR="001B3C5B" w:rsidRPr="005D5675" w:rsidRDefault="001B3C5B"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21: No., GMT (95% CI)</w:t>
            </w:r>
          </w:p>
        </w:tc>
        <w:tc>
          <w:tcPr>
            <w:tcW w:w="1318" w:type="dxa"/>
            <w:tcBorders>
              <w:top w:val="nil"/>
              <w:left w:val="nil"/>
              <w:bottom w:val="nil"/>
              <w:right w:val="nil"/>
            </w:tcBorders>
          </w:tcPr>
          <w:p w14:paraId="7280DB7B"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203, 77.8</w:t>
            </w:r>
            <w:r w:rsidRPr="005D5675">
              <w:rPr>
                <w:rFonts w:ascii="Helvetica Neue" w:hAnsi="Helvetica Neue"/>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5470EF80"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(60.2</w:t>
            </w:r>
            <w:r w:rsidRPr="005D5675">
              <w:rPr>
                <w:rFonts w:ascii="Helvetica Neue" w:hAnsi="Helvetica Neue" w:cs="Gill Sans MT"/>
                <w:bCs/>
                <w:iCs/>
                <w:color w:val="000000" w:themeColor="text1"/>
                <w:sz w:val="14"/>
                <w:szCs w:val="16"/>
              </w:rPr>
              <w:t>–100.6)</w:t>
            </w:r>
          </w:p>
        </w:tc>
        <w:tc>
          <w:tcPr>
            <w:tcW w:w="1343" w:type="dxa"/>
            <w:tcBorders>
              <w:top w:val="nil"/>
              <w:left w:val="nil"/>
              <w:bottom w:val="nil"/>
              <w:right w:val="nil"/>
            </w:tcBorders>
          </w:tcPr>
          <w:p w14:paraId="0BA0D80C" w14:textId="77777777" w:rsidR="001B3C5B" w:rsidRPr="005D5675" w:rsidRDefault="001B3C5B"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199, 37.8</w:t>
            </w:r>
          </w:p>
          <w:p w14:paraId="348CEFF8" w14:textId="77777777" w:rsidR="001B3C5B" w:rsidRPr="005D5675" w:rsidRDefault="001B3C5B"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(29.6</w:t>
            </w:r>
            <w:r w:rsidRPr="005D5675">
              <w:rPr>
                <w:rFonts w:ascii="Helvetica Neue" w:hAnsi="Helvetica Neue" w:cs="Gill Sans MT"/>
                <w:bCs/>
                <w:iCs/>
                <w:color w:val="000000" w:themeColor="text1"/>
                <w:sz w:val="14"/>
                <w:szCs w:val="16"/>
              </w:rPr>
              <w:t>–48.1)</w:t>
            </w:r>
          </w:p>
        </w:tc>
        <w:tc>
          <w:tcPr>
            <w:tcW w:w="1026" w:type="dxa"/>
            <w:tcBorders>
              <w:top w:val="nil"/>
              <w:left w:val="nil"/>
              <w:bottom w:val="nil"/>
              <w:right w:val="nil"/>
            </w:tcBorders>
          </w:tcPr>
          <w:p w14:paraId="1DDECBFF" w14:textId="77777777" w:rsidR="001B3C5B" w:rsidRPr="005D5675" w:rsidRDefault="001B3C5B"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0744B362"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71A25D7D"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203, 72.3</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7CE968A9"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(55.8</w:t>
            </w:r>
            <w:r w:rsidRPr="005D5675">
              <w:rPr>
                <w:rFonts w:ascii="Helvetica Neue" w:hAnsi="Helvetica Neue" w:cs="Gill Sans MT"/>
                <w:bCs/>
                <w:iCs/>
                <w:color w:val="000000" w:themeColor="text1"/>
                <w:sz w:val="14"/>
                <w:szCs w:val="16"/>
              </w:rPr>
              <w:t>–93.8)</w:t>
            </w:r>
          </w:p>
        </w:tc>
        <w:tc>
          <w:tcPr>
            <w:tcW w:w="1338" w:type="dxa"/>
            <w:tcBorders>
              <w:top w:val="nil"/>
              <w:left w:val="nil"/>
              <w:bottom w:val="nil"/>
              <w:right w:val="nil"/>
            </w:tcBorders>
          </w:tcPr>
          <w:p w14:paraId="21611D19"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199, 33.6</w:t>
            </w:r>
          </w:p>
          <w:p w14:paraId="25A60BBF"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(26.4</w:t>
            </w:r>
            <w:r w:rsidRPr="005D5675">
              <w:rPr>
                <w:rFonts w:ascii="Helvetica Neue" w:hAnsi="Helvetica Neue" w:cs="Gill Sans MT"/>
                <w:bCs/>
                <w:iCs/>
                <w:color w:val="000000" w:themeColor="text1"/>
                <w:sz w:val="14"/>
                <w:szCs w:val="16"/>
              </w:rPr>
              <w:t>–42.8)</w:t>
            </w:r>
          </w:p>
        </w:tc>
        <w:tc>
          <w:tcPr>
            <w:tcW w:w="1176" w:type="dxa"/>
            <w:tcBorders>
              <w:top w:val="nil"/>
              <w:left w:val="nil"/>
              <w:bottom w:val="nil"/>
              <w:right w:val="nil"/>
            </w:tcBorders>
          </w:tcPr>
          <w:p w14:paraId="6E1D52AF"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75F9FB88"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12338945"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200, 41.9</w:t>
            </w:r>
          </w:p>
          <w:p w14:paraId="5E25CF17"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(32.5</w:t>
            </w:r>
            <w:r w:rsidRPr="005D5675">
              <w:rPr>
                <w:rFonts w:ascii="Helvetica Neue" w:hAnsi="Helvetica Neue" w:cs="Gill Sans MT"/>
                <w:bCs/>
                <w:iCs/>
                <w:color w:val="000000" w:themeColor="text1"/>
                <w:sz w:val="14"/>
                <w:szCs w:val="16"/>
              </w:rPr>
              <w:t>–54.1)</w:t>
            </w:r>
          </w:p>
        </w:tc>
        <w:tc>
          <w:tcPr>
            <w:tcW w:w="1282" w:type="dxa"/>
            <w:tcBorders>
              <w:top w:val="nil"/>
              <w:left w:val="nil"/>
              <w:bottom w:val="nil"/>
              <w:right w:val="nil"/>
            </w:tcBorders>
          </w:tcPr>
          <w:p w14:paraId="6B8699F1"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196, 24.7</w:t>
            </w:r>
          </w:p>
          <w:p w14:paraId="25CCA4AB"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(19.8</w:t>
            </w:r>
            <w:r w:rsidRPr="005D5675">
              <w:rPr>
                <w:rFonts w:ascii="Helvetica Neue" w:hAnsi="Helvetica Neue" w:cs="Gill Sans MT"/>
                <w:bCs/>
                <w:iCs/>
                <w:color w:val="000000" w:themeColor="text1"/>
                <w:sz w:val="14"/>
                <w:szCs w:val="16"/>
              </w:rPr>
              <w:t>–30.8)</w:t>
            </w:r>
          </w:p>
        </w:tc>
        <w:tc>
          <w:tcPr>
            <w:tcW w:w="1139" w:type="dxa"/>
            <w:tcBorders>
              <w:top w:val="nil"/>
              <w:left w:val="nil"/>
              <w:bottom w:val="nil"/>
              <w:right w:val="nil"/>
            </w:tcBorders>
          </w:tcPr>
          <w:p w14:paraId="36D6002D"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0.0021</w:t>
            </w:r>
          </w:p>
        </w:tc>
        <w:tc>
          <w:tcPr>
            <w:tcW w:w="236" w:type="dxa"/>
            <w:tcBorders>
              <w:top w:val="nil"/>
              <w:left w:val="nil"/>
              <w:bottom w:val="nil"/>
              <w:right w:val="single" w:sz="18" w:space="0" w:color="BFBFBF" w:themeColor="background1" w:themeShade="BF"/>
            </w:tcBorders>
          </w:tcPr>
          <w:p w14:paraId="4AD17FD6" w14:textId="77777777" w:rsidR="001B3C5B" w:rsidRPr="001A1DCC" w:rsidRDefault="001B3C5B" w:rsidP="001B3C5B">
            <w:pPr>
              <w:rPr>
                <w:rFonts w:ascii="Helvetica Neue" w:hAnsi="Helvetica Neue"/>
                <w:sz w:val="14"/>
                <w:szCs w:val="16"/>
              </w:rPr>
            </w:pPr>
          </w:p>
        </w:tc>
      </w:tr>
      <w:tr w:rsidR="001B3C5B" w:rsidRPr="001A1DCC" w14:paraId="3376B59B" w14:textId="77777777" w:rsidTr="008C0547">
        <w:trPr>
          <w:trHeight w:hRule="exact" w:val="397"/>
        </w:trPr>
        <w:tc>
          <w:tcPr>
            <w:tcW w:w="2244" w:type="dxa"/>
            <w:tcBorders>
              <w:top w:val="nil"/>
              <w:left w:val="single" w:sz="18" w:space="0" w:color="BFBFBF" w:themeColor="background1" w:themeShade="BF"/>
              <w:bottom w:val="nil"/>
              <w:right w:val="nil"/>
            </w:tcBorders>
          </w:tcPr>
          <w:p w14:paraId="0AD8E2A4" w14:textId="0590730D" w:rsidR="001B3C5B" w:rsidRPr="005D5675" w:rsidRDefault="001B3C5B"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182: No., GMT (95% CI)</w:t>
            </w:r>
          </w:p>
        </w:tc>
        <w:tc>
          <w:tcPr>
            <w:tcW w:w="1318" w:type="dxa"/>
            <w:tcBorders>
              <w:top w:val="nil"/>
              <w:left w:val="nil"/>
              <w:bottom w:val="nil"/>
              <w:right w:val="nil"/>
            </w:tcBorders>
          </w:tcPr>
          <w:p w14:paraId="3D7B72F6"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211, 33.3 </w:t>
            </w:r>
          </w:p>
          <w:p w14:paraId="43F628D9"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(26.0-</w:t>
            </w:r>
            <w:r w:rsidRPr="005D5675">
              <w:rPr>
                <w:rFonts w:ascii="Helvetica Neue" w:hAnsi="Helvetica Neue" w:cs="Gill Sans MT"/>
                <w:bCs/>
                <w:iCs/>
                <w:color w:val="000000" w:themeColor="text1"/>
                <w:sz w:val="14"/>
                <w:szCs w:val="16"/>
              </w:rPr>
              <w:t>42.6)</w:t>
            </w:r>
          </w:p>
        </w:tc>
        <w:tc>
          <w:tcPr>
            <w:tcW w:w="1343" w:type="dxa"/>
            <w:tcBorders>
              <w:top w:val="nil"/>
              <w:left w:val="nil"/>
              <w:bottom w:val="nil"/>
              <w:right w:val="nil"/>
            </w:tcBorders>
          </w:tcPr>
          <w:p w14:paraId="5589F2BC" w14:textId="3423BB49" w:rsidR="001B3C5B" w:rsidRPr="005D5675" w:rsidRDefault="000B16B7"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210, 18.7</w:t>
            </w:r>
          </w:p>
          <w:p w14:paraId="2831F156" w14:textId="57EB1ABF" w:rsidR="001B3C5B" w:rsidRPr="005D5675" w:rsidRDefault="000B16B7"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(15.2</w:t>
            </w:r>
            <w:r w:rsidRPr="005D5675">
              <w:rPr>
                <w:rFonts w:ascii="Helvetica Neue" w:hAnsi="Helvetica Neue" w:cs="Gill Sans MT"/>
                <w:bCs/>
                <w:iCs/>
                <w:color w:val="000000" w:themeColor="text1"/>
                <w:sz w:val="14"/>
                <w:szCs w:val="16"/>
              </w:rPr>
              <w:t>–23.0</w:t>
            </w:r>
            <w:r w:rsidR="001B3C5B"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1F043E52" w14:textId="77777777" w:rsidR="001B3C5B" w:rsidRPr="005D5675" w:rsidRDefault="001B3C5B"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0.0005</w:t>
            </w:r>
          </w:p>
        </w:tc>
        <w:tc>
          <w:tcPr>
            <w:tcW w:w="239" w:type="dxa"/>
            <w:tcBorders>
              <w:top w:val="nil"/>
              <w:left w:val="nil"/>
              <w:bottom w:val="nil"/>
              <w:right w:val="nil"/>
            </w:tcBorders>
          </w:tcPr>
          <w:p w14:paraId="00D78D9C"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68604787"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211, 30.0</w:t>
            </w:r>
          </w:p>
          <w:p w14:paraId="50A4E62D"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(23.3</w:t>
            </w:r>
            <w:r w:rsidRPr="005D5675">
              <w:rPr>
                <w:rFonts w:ascii="Helvetica Neue" w:hAnsi="Helvetica Neue" w:cs="Gill Sans MT"/>
                <w:bCs/>
                <w:iCs/>
                <w:color w:val="000000" w:themeColor="text1"/>
                <w:sz w:val="14"/>
                <w:szCs w:val="16"/>
              </w:rPr>
              <w:t>–38.7)</w:t>
            </w:r>
          </w:p>
        </w:tc>
        <w:tc>
          <w:tcPr>
            <w:tcW w:w="1338" w:type="dxa"/>
            <w:tcBorders>
              <w:top w:val="nil"/>
              <w:left w:val="nil"/>
              <w:bottom w:val="nil"/>
              <w:right w:val="nil"/>
            </w:tcBorders>
          </w:tcPr>
          <w:p w14:paraId="611F335F" w14:textId="3623D877" w:rsidR="001B3C5B" w:rsidRPr="005D5675" w:rsidRDefault="00FF3E5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w:t>
            </w:r>
            <w:r w:rsidR="001B3C5B" w:rsidRPr="005D5675">
              <w:rPr>
                <w:rFonts w:ascii="Helvetica Neue" w:hAnsi="Helvetica Neue"/>
                <w:color w:val="000000" w:themeColor="text1"/>
                <w:sz w:val="14"/>
                <w:szCs w:val="16"/>
              </w:rPr>
              <w:t>, 16.4</w:t>
            </w:r>
          </w:p>
          <w:p w14:paraId="0502BA5A" w14:textId="4564CAD2" w:rsidR="001B3C5B" w:rsidRPr="005D5675" w:rsidRDefault="00FF3E5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(13.4</w:t>
            </w:r>
            <w:r w:rsidRPr="005D5675">
              <w:rPr>
                <w:rFonts w:ascii="Helvetica Neue" w:hAnsi="Helvetica Neue" w:cs="Gill Sans MT"/>
                <w:bCs/>
                <w:iCs/>
                <w:color w:val="000000" w:themeColor="text1"/>
                <w:sz w:val="14"/>
                <w:szCs w:val="16"/>
              </w:rPr>
              <w:t>–20.0</w:t>
            </w:r>
            <w:r w:rsidR="001B3C5B"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54B3C551" w14:textId="2C59881B" w:rsidR="001B3C5B" w:rsidRPr="005D5675" w:rsidRDefault="001B3C5B" w:rsidP="00FF3E55">
            <w:pPr>
              <w:rPr>
                <w:rFonts w:ascii="Helvetica Neue" w:hAnsi="Helvetica Neue"/>
                <w:color w:val="000000" w:themeColor="text1"/>
                <w:sz w:val="14"/>
                <w:szCs w:val="16"/>
              </w:rPr>
            </w:pPr>
            <w:r w:rsidRPr="005D5675">
              <w:rPr>
                <w:rFonts w:ascii="Helvetica Neue" w:hAnsi="Helvetica Neue"/>
                <w:color w:val="000000" w:themeColor="text1"/>
                <w:sz w:val="14"/>
                <w:szCs w:val="16"/>
              </w:rPr>
              <w:t>0.000</w:t>
            </w:r>
            <w:r w:rsidR="00FF3E55" w:rsidRPr="005D5675">
              <w:rPr>
                <w:rFonts w:ascii="Helvetica Neue" w:hAnsi="Helvetica Neue"/>
                <w:color w:val="000000" w:themeColor="text1"/>
                <w:sz w:val="14"/>
                <w:szCs w:val="16"/>
              </w:rPr>
              <w:t>2</w:t>
            </w:r>
          </w:p>
        </w:tc>
        <w:tc>
          <w:tcPr>
            <w:tcW w:w="272" w:type="dxa"/>
            <w:tcBorders>
              <w:top w:val="nil"/>
              <w:left w:val="nil"/>
              <w:bottom w:val="nil"/>
              <w:right w:val="nil"/>
            </w:tcBorders>
          </w:tcPr>
          <w:p w14:paraId="0FA59E3A"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5FB3DCD4"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210, 20.9</w:t>
            </w:r>
          </w:p>
          <w:p w14:paraId="122B8EFB"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(16.6</w:t>
            </w:r>
            <w:r w:rsidRPr="005D5675">
              <w:rPr>
                <w:rFonts w:ascii="Helvetica Neue" w:hAnsi="Helvetica Neue" w:cs="Gill Sans MT"/>
                <w:bCs/>
                <w:iCs/>
                <w:color w:val="000000" w:themeColor="text1"/>
                <w:sz w:val="14"/>
                <w:szCs w:val="16"/>
              </w:rPr>
              <w:t>–26.2)</w:t>
            </w:r>
          </w:p>
        </w:tc>
        <w:tc>
          <w:tcPr>
            <w:tcW w:w="1282" w:type="dxa"/>
            <w:tcBorders>
              <w:top w:val="nil"/>
              <w:left w:val="nil"/>
              <w:bottom w:val="nil"/>
              <w:right w:val="nil"/>
            </w:tcBorders>
          </w:tcPr>
          <w:p w14:paraId="2C18DE1E" w14:textId="47A5F499" w:rsidR="001B3C5B" w:rsidRPr="005D5675" w:rsidRDefault="00B82F7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207, 13.2</w:t>
            </w:r>
          </w:p>
          <w:p w14:paraId="510E01CF" w14:textId="25BF7F38" w:rsidR="001B3C5B" w:rsidRPr="005D5675" w:rsidRDefault="00B82F7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(11.0</w:t>
            </w:r>
            <w:r w:rsidRPr="005D5675">
              <w:rPr>
                <w:rFonts w:ascii="Helvetica Neue" w:hAnsi="Helvetica Neue" w:cs="Gill Sans MT"/>
                <w:bCs/>
                <w:iCs/>
                <w:color w:val="000000" w:themeColor="text1"/>
                <w:sz w:val="14"/>
                <w:szCs w:val="16"/>
              </w:rPr>
              <w:t>–15.9</w:t>
            </w:r>
            <w:r w:rsidR="001B3C5B"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21684508" w14:textId="5A79C3A5" w:rsidR="001B3C5B" w:rsidRPr="005D5675" w:rsidRDefault="00B82F7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0.0024</w:t>
            </w:r>
          </w:p>
        </w:tc>
        <w:tc>
          <w:tcPr>
            <w:tcW w:w="236" w:type="dxa"/>
            <w:tcBorders>
              <w:top w:val="nil"/>
              <w:left w:val="nil"/>
              <w:bottom w:val="nil"/>
              <w:right w:val="single" w:sz="18" w:space="0" w:color="BFBFBF" w:themeColor="background1" w:themeShade="BF"/>
            </w:tcBorders>
          </w:tcPr>
          <w:p w14:paraId="382D0DC9" w14:textId="77777777" w:rsidR="001B3C5B" w:rsidRPr="001A1DCC" w:rsidRDefault="001B3C5B" w:rsidP="001B3C5B">
            <w:pPr>
              <w:rPr>
                <w:rFonts w:ascii="Helvetica Neue" w:hAnsi="Helvetica Neue"/>
                <w:color w:val="000000" w:themeColor="text1"/>
                <w:sz w:val="14"/>
                <w:szCs w:val="16"/>
              </w:rPr>
            </w:pPr>
          </w:p>
        </w:tc>
      </w:tr>
      <w:tr w:rsidR="001B3C5B" w:rsidRPr="001A1DCC" w14:paraId="437AA224" w14:textId="77777777" w:rsidTr="008C0547">
        <w:trPr>
          <w:trHeight w:hRule="exact" w:val="397"/>
        </w:trPr>
        <w:tc>
          <w:tcPr>
            <w:tcW w:w="2244" w:type="dxa"/>
            <w:tcBorders>
              <w:top w:val="nil"/>
              <w:left w:val="single" w:sz="18" w:space="0" w:color="BFBFBF" w:themeColor="background1" w:themeShade="BF"/>
              <w:bottom w:val="nil"/>
              <w:right w:val="nil"/>
            </w:tcBorders>
          </w:tcPr>
          <w:p w14:paraId="683A4D24" w14:textId="6EAC348E" w:rsidR="001B3C5B" w:rsidRPr="005D5675" w:rsidRDefault="001B3C5B"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274: No., GMT (95% CI)</w:t>
            </w:r>
          </w:p>
        </w:tc>
        <w:tc>
          <w:tcPr>
            <w:tcW w:w="1318" w:type="dxa"/>
            <w:tcBorders>
              <w:top w:val="nil"/>
              <w:left w:val="nil"/>
              <w:bottom w:val="nil"/>
              <w:right w:val="nil"/>
            </w:tcBorders>
          </w:tcPr>
          <w:p w14:paraId="1FAE3F1D"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216, 26.7 </w:t>
            </w:r>
          </w:p>
          <w:p w14:paraId="7AB7F7A0"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w:t>
            </w:r>
            <w:r w:rsidRPr="005D5675">
              <w:rPr>
                <w:rFonts w:ascii="Helvetica Neue" w:hAnsi="Helvetica Neue" w:cs="Gill Sans MT"/>
                <w:bCs/>
                <w:iCs/>
                <w:color w:val="000000" w:themeColor="text1"/>
                <w:sz w:val="14"/>
                <w:szCs w:val="16"/>
              </w:rPr>
              <w:t>33.9)</w:t>
            </w:r>
          </w:p>
        </w:tc>
        <w:tc>
          <w:tcPr>
            <w:tcW w:w="1343" w:type="dxa"/>
            <w:tcBorders>
              <w:top w:val="nil"/>
              <w:left w:val="nil"/>
              <w:bottom w:val="nil"/>
              <w:right w:val="nil"/>
            </w:tcBorders>
          </w:tcPr>
          <w:p w14:paraId="7EA3A8E3" w14:textId="2213B42A" w:rsidR="001B3C5B" w:rsidRPr="005D5675" w:rsidRDefault="000B16B7"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212</w:t>
            </w:r>
            <w:r w:rsidR="001B3C5B" w:rsidRPr="005D5675">
              <w:rPr>
                <w:rFonts w:ascii="Helvetica Neue" w:hAnsi="Helvetica Neue"/>
                <w:color w:val="000000" w:themeColor="text1"/>
                <w:sz w:val="14"/>
                <w:szCs w:val="16"/>
              </w:rPr>
              <w:t>, 14.9</w:t>
            </w:r>
          </w:p>
          <w:p w14:paraId="6792FEBA" w14:textId="69871314" w:rsidR="001B3C5B" w:rsidRPr="005D5675" w:rsidRDefault="000B16B7"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(12.3</w:t>
            </w:r>
            <w:r w:rsidRPr="005D5675">
              <w:rPr>
                <w:rFonts w:ascii="Helvetica Neue" w:hAnsi="Helvetica Neue" w:cs="Gill Sans MT"/>
                <w:bCs/>
                <w:iCs/>
                <w:color w:val="000000" w:themeColor="text1"/>
                <w:sz w:val="14"/>
                <w:szCs w:val="16"/>
              </w:rPr>
              <w:t>–17.9</w:t>
            </w:r>
            <w:r w:rsidR="001B3C5B"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0D4325ED" w14:textId="0C5F8F00" w:rsidR="001B3C5B" w:rsidRPr="005D5675" w:rsidRDefault="001B3C5B" w:rsidP="000B16B7">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0.000</w:t>
            </w:r>
            <w:r w:rsidR="000B16B7" w:rsidRPr="005D5675">
              <w:rPr>
                <w:rFonts w:ascii="Helvetica Neue" w:hAnsi="Helvetica Neue"/>
                <w:color w:val="000000" w:themeColor="text1"/>
                <w:sz w:val="14"/>
                <w:szCs w:val="16"/>
              </w:rPr>
              <w:t>2</w:t>
            </w:r>
          </w:p>
        </w:tc>
        <w:tc>
          <w:tcPr>
            <w:tcW w:w="239" w:type="dxa"/>
            <w:tcBorders>
              <w:top w:val="nil"/>
              <w:left w:val="nil"/>
              <w:bottom w:val="nil"/>
              <w:right w:val="nil"/>
            </w:tcBorders>
          </w:tcPr>
          <w:p w14:paraId="6412AE57"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3BB7371E" w14:textId="6391CFBA" w:rsidR="001B3C5B" w:rsidRPr="005D5675" w:rsidRDefault="00C754B2"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216, 23.9</w:t>
            </w:r>
          </w:p>
          <w:p w14:paraId="7ECA48DF"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(18.9</w:t>
            </w:r>
            <w:r w:rsidRPr="005D5675">
              <w:rPr>
                <w:rFonts w:ascii="Helvetica Neue" w:hAnsi="Helvetica Neue" w:cs="Gill Sans MT"/>
                <w:bCs/>
                <w:iCs/>
                <w:color w:val="000000" w:themeColor="text1"/>
                <w:sz w:val="14"/>
                <w:szCs w:val="16"/>
              </w:rPr>
              <w:t>–30.2)</w:t>
            </w:r>
          </w:p>
        </w:tc>
        <w:tc>
          <w:tcPr>
            <w:tcW w:w="1338" w:type="dxa"/>
            <w:tcBorders>
              <w:top w:val="nil"/>
              <w:left w:val="nil"/>
              <w:bottom w:val="nil"/>
              <w:right w:val="nil"/>
            </w:tcBorders>
          </w:tcPr>
          <w:p w14:paraId="315A7E16" w14:textId="72735B45" w:rsidR="001B3C5B" w:rsidRPr="005D5675" w:rsidRDefault="00C754B2"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212, 13.2</w:t>
            </w:r>
          </w:p>
          <w:p w14:paraId="77A3DB32" w14:textId="559932AC" w:rsidR="001B3C5B" w:rsidRPr="005D5675" w:rsidRDefault="00C754B2"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(11.0</w:t>
            </w:r>
            <w:r w:rsidR="001B3C5B" w:rsidRPr="005D5675">
              <w:rPr>
                <w:rFonts w:ascii="Helvetica Neue" w:hAnsi="Helvetica Neue" w:cs="Gill Sans MT"/>
                <w:bCs/>
                <w:iCs/>
                <w:color w:val="000000" w:themeColor="text1"/>
                <w:sz w:val="14"/>
                <w:szCs w:val="16"/>
              </w:rPr>
              <w:t>–15.9)</w:t>
            </w:r>
          </w:p>
        </w:tc>
        <w:tc>
          <w:tcPr>
            <w:tcW w:w="1176" w:type="dxa"/>
            <w:tcBorders>
              <w:top w:val="nil"/>
              <w:left w:val="nil"/>
              <w:bottom w:val="nil"/>
              <w:right w:val="nil"/>
            </w:tcBorders>
          </w:tcPr>
          <w:p w14:paraId="641CF8C2"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0.0001</w:t>
            </w:r>
          </w:p>
        </w:tc>
        <w:tc>
          <w:tcPr>
            <w:tcW w:w="272" w:type="dxa"/>
            <w:tcBorders>
              <w:top w:val="nil"/>
              <w:left w:val="nil"/>
              <w:bottom w:val="nil"/>
              <w:right w:val="nil"/>
            </w:tcBorders>
          </w:tcPr>
          <w:p w14:paraId="46802463"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3D00B1BF"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214, 16.5</w:t>
            </w:r>
          </w:p>
          <w:p w14:paraId="5EAFC6AC"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(13.3</w:t>
            </w:r>
            <w:r w:rsidRPr="005D5675">
              <w:rPr>
                <w:rFonts w:ascii="Helvetica Neue" w:hAnsi="Helvetica Neue" w:cs="Gill Sans MT"/>
                <w:bCs/>
                <w:iCs/>
                <w:color w:val="000000" w:themeColor="text1"/>
                <w:sz w:val="14"/>
                <w:szCs w:val="16"/>
              </w:rPr>
              <w:t>–20.4)</w:t>
            </w:r>
          </w:p>
        </w:tc>
        <w:tc>
          <w:tcPr>
            <w:tcW w:w="1282" w:type="dxa"/>
            <w:tcBorders>
              <w:top w:val="nil"/>
              <w:left w:val="nil"/>
              <w:bottom w:val="nil"/>
              <w:right w:val="nil"/>
            </w:tcBorders>
          </w:tcPr>
          <w:p w14:paraId="1865AFF8" w14:textId="7BC357D2" w:rsidR="001B3C5B" w:rsidRPr="005D5675" w:rsidRDefault="00B82F7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211</w:t>
            </w:r>
            <w:r w:rsidR="001B3C5B" w:rsidRPr="005D5675">
              <w:rPr>
                <w:rFonts w:ascii="Helvetica Neue" w:hAnsi="Helvetica Neue"/>
                <w:color w:val="000000" w:themeColor="text1"/>
                <w:sz w:val="14"/>
                <w:szCs w:val="16"/>
              </w:rPr>
              <w:t>, 10.6</w:t>
            </w:r>
          </w:p>
          <w:p w14:paraId="101C7DC3" w14:textId="5D19C3E7" w:rsidR="001B3C5B" w:rsidRPr="005D5675" w:rsidRDefault="001B3C5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(9.0</w:t>
            </w:r>
            <w:r w:rsidR="00B82F78" w:rsidRPr="005D5675">
              <w:rPr>
                <w:rFonts w:ascii="Helvetica Neue" w:hAnsi="Helvetica Neue" w:cs="Gill Sans MT"/>
                <w:bCs/>
                <w:iCs/>
                <w:color w:val="000000" w:themeColor="text1"/>
                <w:sz w:val="14"/>
                <w:szCs w:val="16"/>
              </w:rPr>
              <w:t>–12.4</w:t>
            </w:r>
            <w:r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30114BF3" w14:textId="25653612" w:rsidR="001B3C5B" w:rsidRPr="005D5675" w:rsidRDefault="00B82F7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0.0011</w:t>
            </w:r>
          </w:p>
        </w:tc>
        <w:tc>
          <w:tcPr>
            <w:tcW w:w="236" w:type="dxa"/>
            <w:tcBorders>
              <w:top w:val="nil"/>
              <w:left w:val="nil"/>
              <w:bottom w:val="nil"/>
              <w:right w:val="single" w:sz="18" w:space="0" w:color="BFBFBF" w:themeColor="background1" w:themeShade="BF"/>
            </w:tcBorders>
          </w:tcPr>
          <w:p w14:paraId="229B8644" w14:textId="77777777" w:rsidR="001B3C5B" w:rsidRPr="001A1DCC" w:rsidRDefault="001B3C5B" w:rsidP="001B3C5B">
            <w:pPr>
              <w:rPr>
                <w:rFonts w:ascii="Helvetica Neue" w:hAnsi="Helvetica Neue"/>
                <w:sz w:val="14"/>
                <w:szCs w:val="16"/>
              </w:rPr>
            </w:pPr>
          </w:p>
        </w:tc>
      </w:tr>
      <w:tr w:rsidR="001B3C5B" w:rsidRPr="00F026B8" w14:paraId="32B46C4D" w14:textId="77777777" w:rsidTr="00B12289">
        <w:trPr>
          <w:trHeight w:hRule="exact" w:val="170"/>
        </w:trPr>
        <w:tc>
          <w:tcPr>
            <w:tcW w:w="2244" w:type="dxa"/>
            <w:tcBorders>
              <w:top w:val="nil"/>
              <w:left w:val="single" w:sz="18" w:space="0" w:color="BFBFBF" w:themeColor="background1" w:themeShade="BF"/>
              <w:bottom w:val="nil"/>
              <w:right w:val="nil"/>
            </w:tcBorders>
            <w:vAlign w:val="center"/>
          </w:tcPr>
          <w:p w14:paraId="471FA5EB" w14:textId="77777777" w:rsidR="001B3C5B" w:rsidRPr="005D5675" w:rsidRDefault="001B3C5B" w:rsidP="001B3C5B">
            <w:pPr>
              <w:rPr>
                <w:rFonts w:ascii="Helvetica Neue" w:hAnsi="Helvetica Neue"/>
                <w:b/>
                <w:i/>
                <w:color w:val="000000" w:themeColor="text1"/>
                <w:sz w:val="14"/>
                <w:szCs w:val="16"/>
              </w:rPr>
            </w:pPr>
          </w:p>
        </w:tc>
        <w:tc>
          <w:tcPr>
            <w:tcW w:w="1318" w:type="dxa"/>
            <w:tcBorders>
              <w:top w:val="nil"/>
              <w:left w:val="nil"/>
              <w:bottom w:val="nil"/>
              <w:right w:val="nil"/>
            </w:tcBorders>
            <w:vAlign w:val="center"/>
          </w:tcPr>
          <w:p w14:paraId="242CFDA4" w14:textId="77777777" w:rsidR="001B3C5B" w:rsidRPr="005D5675" w:rsidRDefault="001B3C5B" w:rsidP="001B3C5B">
            <w:pPr>
              <w:rPr>
                <w:rFonts w:ascii="Helvetica Neue" w:hAnsi="Helvetica Neue"/>
                <w:color w:val="000000" w:themeColor="text1"/>
                <w:sz w:val="14"/>
                <w:szCs w:val="16"/>
              </w:rPr>
            </w:pPr>
          </w:p>
        </w:tc>
        <w:tc>
          <w:tcPr>
            <w:tcW w:w="1343" w:type="dxa"/>
            <w:tcBorders>
              <w:top w:val="nil"/>
              <w:left w:val="nil"/>
              <w:bottom w:val="nil"/>
              <w:right w:val="nil"/>
            </w:tcBorders>
            <w:vAlign w:val="center"/>
          </w:tcPr>
          <w:p w14:paraId="6D0B4B2D" w14:textId="77777777" w:rsidR="001B3C5B" w:rsidRPr="005D5675" w:rsidRDefault="001B3C5B" w:rsidP="001B3C5B">
            <w:pPr>
              <w:rPr>
                <w:rFonts w:ascii="Helvetica Neue" w:hAnsi="Helvetica Neue"/>
                <w:color w:val="000000" w:themeColor="text1"/>
                <w:sz w:val="14"/>
                <w:szCs w:val="16"/>
              </w:rPr>
            </w:pPr>
          </w:p>
        </w:tc>
        <w:tc>
          <w:tcPr>
            <w:tcW w:w="1026" w:type="dxa"/>
            <w:tcBorders>
              <w:top w:val="nil"/>
              <w:left w:val="nil"/>
              <w:bottom w:val="nil"/>
              <w:right w:val="nil"/>
            </w:tcBorders>
            <w:vAlign w:val="center"/>
          </w:tcPr>
          <w:p w14:paraId="654FEBF1" w14:textId="77777777" w:rsidR="001B3C5B" w:rsidRPr="005D5675" w:rsidRDefault="001B3C5B" w:rsidP="001B3C5B">
            <w:pPr>
              <w:ind w:right="176"/>
              <w:rPr>
                <w:rFonts w:ascii="Helvetica Neue" w:hAnsi="Helvetica Neue"/>
                <w:color w:val="000000" w:themeColor="text1"/>
                <w:sz w:val="14"/>
                <w:szCs w:val="16"/>
              </w:rPr>
            </w:pPr>
          </w:p>
        </w:tc>
        <w:tc>
          <w:tcPr>
            <w:tcW w:w="239" w:type="dxa"/>
            <w:tcBorders>
              <w:top w:val="nil"/>
              <w:left w:val="nil"/>
              <w:bottom w:val="nil"/>
              <w:right w:val="nil"/>
            </w:tcBorders>
          </w:tcPr>
          <w:p w14:paraId="461B5A49"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vAlign w:val="center"/>
          </w:tcPr>
          <w:p w14:paraId="22638547" w14:textId="77777777" w:rsidR="001B3C5B" w:rsidRPr="005D5675" w:rsidRDefault="001B3C5B" w:rsidP="001B3C5B">
            <w:pPr>
              <w:rPr>
                <w:rFonts w:ascii="Helvetica Neue" w:hAnsi="Helvetica Neue"/>
                <w:color w:val="000000" w:themeColor="text1"/>
                <w:sz w:val="14"/>
                <w:szCs w:val="16"/>
              </w:rPr>
            </w:pPr>
          </w:p>
        </w:tc>
        <w:tc>
          <w:tcPr>
            <w:tcW w:w="1338" w:type="dxa"/>
            <w:tcBorders>
              <w:top w:val="nil"/>
              <w:left w:val="nil"/>
              <w:bottom w:val="nil"/>
              <w:right w:val="nil"/>
            </w:tcBorders>
            <w:vAlign w:val="center"/>
          </w:tcPr>
          <w:p w14:paraId="5EFCB7B4" w14:textId="77777777" w:rsidR="001B3C5B" w:rsidRPr="005D5675" w:rsidRDefault="001B3C5B" w:rsidP="001B3C5B">
            <w:pPr>
              <w:rPr>
                <w:rFonts w:ascii="Helvetica Neue" w:hAnsi="Helvetica Neue"/>
                <w:color w:val="000000" w:themeColor="text1"/>
                <w:sz w:val="14"/>
                <w:szCs w:val="16"/>
              </w:rPr>
            </w:pPr>
          </w:p>
        </w:tc>
        <w:tc>
          <w:tcPr>
            <w:tcW w:w="1176" w:type="dxa"/>
            <w:tcBorders>
              <w:top w:val="nil"/>
              <w:left w:val="nil"/>
              <w:bottom w:val="nil"/>
              <w:right w:val="nil"/>
            </w:tcBorders>
            <w:vAlign w:val="center"/>
          </w:tcPr>
          <w:p w14:paraId="20205619" w14:textId="77777777" w:rsidR="001B3C5B" w:rsidRPr="005D5675" w:rsidRDefault="001B3C5B" w:rsidP="001B3C5B">
            <w:pPr>
              <w:rPr>
                <w:rFonts w:ascii="Helvetica Neue" w:hAnsi="Helvetica Neue"/>
                <w:color w:val="000000" w:themeColor="text1"/>
                <w:sz w:val="14"/>
                <w:szCs w:val="16"/>
              </w:rPr>
            </w:pPr>
          </w:p>
        </w:tc>
        <w:tc>
          <w:tcPr>
            <w:tcW w:w="272" w:type="dxa"/>
            <w:tcBorders>
              <w:top w:val="nil"/>
              <w:left w:val="nil"/>
              <w:bottom w:val="nil"/>
              <w:right w:val="nil"/>
            </w:tcBorders>
          </w:tcPr>
          <w:p w14:paraId="1393D187"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vAlign w:val="center"/>
          </w:tcPr>
          <w:p w14:paraId="28D9F6B8"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vAlign w:val="center"/>
          </w:tcPr>
          <w:p w14:paraId="4CDAC00B" w14:textId="77777777" w:rsidR="001B3C5B" w:rsidRPr="005D5675" w:rsidRDefault="001B3C5B" w:rsidP="001B3C5B">
            <w:pPr>
              <w:rPr>
                <w:rFonts w:ascii="Helvetica Neue" w:hAnsi="Helvetica Neue"/>
                <w:color w:val="000000" w:themeColor="text1"/>
                <w:sz w:val="14"/>
                <w:szCs w:val="16"/>
              </w:rPr>
            </w:pPr>
          </w:p>
        </w:tc>
        <w:tc>
          <w:tcPr>
            <w:tcW w:w="1139" w:type="dxa"/>
            <w:tcBorders>
              <w:top w:val="nil"/>
              <w:left w:val="nil"/>
              <w:bottom w:val="nil"/>
              <w:right w:val="nil"/>
            </w:tcBorders>
            <w:vAlign w:val="center"/>
          </w:tcPr>
          <w:p w14:paraId="7F063F9B" w14:textId="77777777" w:rsidR="001B3C5B" w:rsidRPr="005D5675" w:rsidRDefault="001B3C5B" w:rsidP="001B3C5B">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DC326CE" w14:textId="77777777" w:rsidR="001B3C5B" w:rsidRPr="00F026B8" w:rsidRDefault="001B3C5B" w:rsidP="001B3C5B">
            <w:pPr>
              <w:rPr>
                <w:rFonts w:ascii="Helvetica Neue" w:hAnsi="Helvetica Neue"/>
                <w:sz w:val="14"/>
                <w:szCs w:val="16"/>
              </w:rPr>
            </w:pPr>
          </w:p>
        </w:tc>
      </w:tr>
      <w:tr w:rsidR="001B3C5B" w:rsidRPr="00F026B8" w14:paraId="03B22A6F" w14:textId="77777777" w:rsidTr="00BD6979">
        <w:trPr>
          <w:trHeight w:hRule="exact" w:val="227"/>
        </w:trPr>
        <w:tc>
          <w:tcPr>
            <w:tcW w:w="2244" w:type="dxa"/>
            <w:tcBorders>
              <w:top w:val="nil"/>
              <w:left w:val="single" w:sz="18" w:space="0" w:color="BFBFBF" w:themeColor="background1" w:themeShade="BF"/>
              <w:bottom w:val="nil"/>
              <w:right w:val="nil"/>
            </w:tcBorders>
            <w:vAlign w:val="center"/>
          </w:tcPr>
          <w:p w14:paraId="4EAB9A0B"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b/>
                <w:i/>
                <w:color w:val="000000" w:themeColor="text1"/>
                <w:sz w:val="14"/>
                <w:szCs w:val="16"/>
              </w:rPr>
              <w:t>Prior seasonal vaccine</w:t>
            </w:r>
          </w:p>
        </w:tc>
        <w:tc>
          <w:tcPr>
            <w:tcW w:w="1318" w:type="dxa"/>
            <w:tcBorders>
              <w:top w:val="nil"/>
              <w:left w:val="nil"/>
              <w:bottom w:val="nil"/>
              <w:right w:val="nil"/>
            </w:tcBorders>
            <w:vAlign w:val="center"/>
          </w:tcPr>
          <w:p w14:paraId="28416A32"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None</w:t>
            </w:r>
          </w:p>
        </w:tc>
        <w:tc>
          <w:tcPr>
            <w:tcW w:w="1343" w:type="dxa"/>
            <w:tcBorders>
              <w:top w:val="nil"/>
              <w:left w:val="nil"/>
              <w:bottom w:val="nil"/>
              <w:right w:val="nil"/>
            </w:tcBorders>
            <w:vAlign w:val="center"/>
          </w:tcPr>
          <w:p w14:paraId="7093BD9A"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Vaccinated</w:t>
            </w:r>
          </w:p>
        </w:tc>
        <w:tc>
          <w:tcPr>
            <w:tcW w:w="1026" w:type="dxa"/>
            <w:tcBorders>
              <w:top w:val="nil"/>
              <w:left w:val="nil"/>
              <w:bottom w:val="nil"/>
              <w:right w:val="nil"/>
            </w:tcBorders>
            <w:vAlign w:val="center"/>
          </w:tcPr>
          <w:p w14:paraId="6EDDBB0C" w14:textId="77777777" w:rsidR="001B3C5B" w:rsidRPr="005D5675" w:rsidRDefault="001B3C5B" w:rsidP="001B3C5B">
            <w:pPr>
              <w:ind w:right="176"/>
              <w:rPr>
                <w:rFonts w:ascii="Helvetica Neue" w:hAnsi="Helvetica Neue"/>
                <w:b/>
                <w:i/>
                <w:color w:val="000000" w:themeColor="text1"/>
                <w:sz w:val="14"/>
                <w:szCs w:val="16"/>
              </w:rPr>
            </w:pPr>
            <w:r w:rsidRPr="005D5675">
              <w:rPr>
                <w:rFonts w:ascii="Helvetica Neue" w:hAnsi="Helvetica Neue"/>
                <w:b/>
                <w:i/>
                <w:color w:val="000000" w:themeColor="text1"/>
                <w:sz w:val="14"/>
                <w:szCs w:val="16"/>
              </w:rPr>
              <w:t>p</w:t>
            </w:r>
          </w:p>
        </w:tc>
        <w:tc>
          <w:tcPr>
            <w:tcW w:w="239" w:type="dxa"/>
            <w:tcBorders>
              <w:top w:val="nil"/>
              <w:left w:val="nil"/>
              <w:bottom w:val="nil"/>
              <w:right w:val="nil"/>
            </w:tcBorders>
          </w:tcPr>
          <w:p w14:paraId="4B5DB02C" w14:textId="77777777" w:rsidR="001B3C5B" w:rsidRPr="005D5675" w:rsidRDefault="001B3C5B" w:rsidP="001B3C5B">
            <w:pPr>
              <w:rPr>
                <w:rFonts w:ascii="Helvetica Neue" w:hAnsi="Helvetica Neue"/>
                <w:b/>
                <w:color w:val="000000" w:themeColor="text1"/>
                <w:sz w:val="14"/>
                <w:szCs w:val="16"/>
              </w:rPr>
            </w:pPr>
          </w:p>
        </w:tc>
        <w:tc>
          <w:tcPr>
            <w:tcW w:w="1341" w:type="dxa"/>
            <w:tcBorders>
              <w:top w:val="nil"/>
              <w:left w:val="nil"/>
              <w:bottom w:val="nil"/>
              <w:right w:val="nil"/>
            </w:tcBorders>
            <w:vAlign w:val="center"/>
          </w:tcPr>
          <w:p w14:paraId="643C68B7"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None</w:t>
            </w:r>
          </w:p>
        </w:tc>
        <w:tc>
          <w:tcPr>
            <w:tcW w:w="1338" w:type="dxa"/>
            <w:tcBorders>
              <w:top w:val="nil"/>
              <w:left w:val="nil"/>
              <w:bottom w:val="nil"/>
              <w:right w:val="nil"/>
            </w:tcBorders>
            <w:vAlign w:val="center"/>
          </w:tcPr>
          <w:p w14:paraId="7C8A216C"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Vaccinated</w:t>
            </w:r>
          </w:p>
        </w:tc>
        <w:tc>
          <w:tcPr>
            <w:tcW w:w="1176" w:type="dxa"/>
            <w:tcBorders>
              <w:top w:val="nil"/>
              <w:left w:val="nil"/>
              <w:bottom w:val="nil"/>
              <w:right w:val="nil"/>
            </w:tcBorders>
            <w:vAlign w:val="center"/>
          </w:tcPr>
          <w:p w14:paraId="5A31307B"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72" w:type="dxa"/>
            <w:tcBorders>
              <w:top w:val="nil"/>
              <w:left w:val="nil"/>
              <w:bottom w:val="nil"/>
              <w:right w:val="nil"/>
            </w:tcBorders>
          </w:tcPr>
          <w:p w14:paraId="2C1DCF74" w14:textId="77777777" w:rsidR="001B3C5B" w:rsidRPr="005D5675" w:rsidRDefault="001B3C5B" w:rsidP="001B3C5B">
            <w:pPr>
              <w:rPr>
                <w:rFonts w:ascii="Helvetica Neue" w:hAnsi="Helvetica Neue"/>
                <w:b/>
                <w:color w:val="000000" w:themeColor="text1"/>
                <w:sz w:val="14"/>
                <w:szCs w:val="16"/>
              </w:rPr>
            </w:pPr>
          </w:p>
        </w:tc>
        <w:tc>
          <w:tcPr>
            <w:tcW w:w="1282" w:type="dxa"/>
            <w:tcBorders>
              <w:top w:val="nil"/>
              <w:left w:val="nil"/>
              <w:bottom w:val="nil"/>
              <w:right w:val="nil"/>
            </w:tcBorders>
            <w:vAlign w:val="center"/>
          </w:tcPr>
          <w:p w14:paraId="0EAC56C8"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None</w:t>
            </w:r>
          </w:p>
        </w:tc>
        <w:tc>
          <w:tcPr>
            <w:tcW w:w="1282" w:type="dxa"/>
            <w:tcBorders>
              <w:top w:val="nil"/>
              <w:left w:val="nil"/>
              <w:bottom w:val="nil"/>
              <w:right w:val="nil"/>
            </w:tcBorders>
            <w:vAlign w:val="center"/>
          </w:tcPr>
          <w:p w14:paraId="0489EEA2"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Vaccinated</w:t>
            </w:r>
          </w:p>
        </w:tc>
        <w:tc>
          <w:tcPr>
            <w:tcW w:w="1139" w:type="dxa"/>
            <w:tcBorders>
              <w:top w:val="nil"/>
              <w:left w:val="nil"/>
              <w:bottom w:val="nil"/>
              <w:right w:val="nil"/>
            </w:tcBorders>
            <w:vAlign w:val="center"/>
          </w:tcPr>
          <w:p w14:paraId="3A946444"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36" w:type="dxa"/>
            <w:tcBorders>
              <w:top w:val="nil"/>
              <w:left w:val="nil"/>
              <w:bottom w:val="nil"/>
              <w:right w:val="single" w:sz="18" w:space="0" w:color="BFBFBF" w:themeColor="background1" w:themeShade="BF"/>
            </w:tcBorders>
          </w:tcPr>
          <w:p w14:paraId="69D74D02" w14:textId="77777777" w:rsidR="001B3C5B" w:rsidRPr="00F026B8" w:rsidRDefault="001B3C5B" w:rsidP="001B3C5B">
            <w:pPr>
              <w:rPr>
                <w:rFonts w:ascii="Helvetica Neue" w:hAnsi="Helvetica Neue"/>
                <w:b/>
                <w:i/>
                <w:sz w:val="14"/>
                <w:szCs w:val="16"/>
              </w:rPr>
            </w:pPr>
          </w:p>
        </w:tc>
      </w:tr>
      <w:tr w:rsidR="00BD6979" w:rsidRPr="00F026B8" w14:paraId="1B3683CF" w14:textId="77777777" w:rsidTr="008C0547">
        <w:trPr>
          <w:trHeight w:hRule="exact" w:val="397"/>
        </w:trPr>
        <w:tc>
          <w:tcPr>
            <w:tcW w:w="2244" w:type="dxa"/>
            <w:tcBorders>
              <w:top w:val="nil"/>
              <w:left w:val="single" w:sz="18" w:space="0" w:color="BFBFBF" w:themeColor="background1" w:themeShade="BF"/>
              <w:bottom w:val="nil"/>
              <w:right w:val="nil"/>
            </w:tcBorders>
          </w:tcPr>
          <w:p w14:paraId="160E5CDF" w14:textId="52801925"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Baseline:  No., GMT (95% CI)</w:t>
            </w:r>
          </w:p>
        </w:tc>
        <w:tc>
          <w:tcPr>
            <w:tcW w:w="1318" w:type="dxa"/>
            <w:tcBorders>
              <w:top w:val="nil"/>
              <w:left w:val="nil"/>
              <w:bottom w:val="nil"/>
              <w:right w:val="nil"/>
            </w:tcBorders>
          </w:tcPr>
          <w:p w14:paraId="400D8ED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255, 7.9</w:t>
            </w:r>
          </w:p>
          <w:p w14:paraId="632D679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(7.0</w:t>
            </w:r>
            <w:r w:rsidRPr="005D5675">
              <w:rPr>
                <w:rFonts w:ascii="Helvetica Neue" w:hAnsi="Helvetica Neue" w:cs="Gill Sans MT"/>
                <w:bCs/>
                <w:iCs/>
                <w:color w:val="000000" w:themeColor="text1"/>
                <w:sz w:val="14"/>
                <w:szCs w:val="16"/>
              </w:rPr>
              <w:t>–8.9)</w:t>
            </w:r>
          </w:p>
        </w:tc>
        <w:tc>
          <w:tcPr>
            <w:tcW w:w="1343" w:type="dxa"/>
            <w:tcBorders>
              <w:top w:val="nil"/>
              <w:left w:val="nil"/>
              <w:bottom w:val="nil"/>
              <w:right w:val="nil"/>
            </w:tcBorders>
          </w:tcPr>
          <w:p w14:paraId="5FEB8FAD" w14:textId="109AF6DE"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18</w:t>
            </w:r>
            <w:r w:rsidR="00D71838" w:rsidRPr="005D5675">
              <w:rPr>
                <w:rFonts w:ascii="Helvetica Neue" w:hAnsi="Helvetica Neue"/>
                <w:color w:val="000000" w:themeColor="text1"/>
                <w:sz w:val="14"/>
                <w:szCs w:val="16"/>
              </w:rPr>
              <w:t>4, 6.8</w:t>
            </w:r>
          </w:p>
          <w:p w14:paraId="6AF3C3CD" w14:textId="112D2B1D" w:rsidR="00BD6979" w:rsidRPr="005D5675" w:rsidRDefault="00D7183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(6.1</w:t>
            </w:r>
            <w:r w:rsidRPr="005D5675">
              <w:rPr>
                <w:rFonts w:ascii="Helvetica Neue" w:hAnsi="Helvetica Neue" w:cs="Gill Sans MT"/>
                <w:bCs/>
                <w:iCs/>
                <w:color w:val="000000" w:themeColor="text1"/>
                <w:sz w:val="14"/>
                <w:szCs w:val="16"/>
              </w:rPr>
              <w:t>–7.6</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24AB7527" w14:textId="63B7D2B0" w:rsidR="00BD6979" w:rsidRPr="005D5675" w:rsidRDefault="00D7183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0.0840</w:t>
            </w:r>
            <w:r w:rsidR="00BD6979" w:rsidRPr="005D5675">
              <w:rPr>
                <w:rFonts w:ascii="Helvetica Neue" w:hAnsi="Helvetica Neue"/>
                <w:color w:val="000000" w:themeColor="text1"/>
                <w:sz w:val="14"/>
                <w:szCs w:val="16"/>
              </w:rPr>
              <w:t xml:space="preserve">  </w:t>
            </w:r>
          </w:p>
        </w:tc>
        <w:tc>
          <w:tcPr>
            <w:tcW w:w="239" w:type="dxa"/>
            <w:tcBorders>
              <w:top w:val="nil"/>
              <w:left w:val="nil"/>
              <w:bottom w:val="nil"/>
              <w:right w:val="nil"/>
            </w:tcBorders>
          </w:tcPr>
          <w:p w14:paraId="60BA1F60"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5F52874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254, 6.4</w:t>
            </w:r>
          </w:p>
          <w:p w14:paraId="7C1CB41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(5.8</w:t>
            </w:r>
            <w:r w:rsidRPr="005D5675">
              <w:rPr>
                <w:rFonts w:ascii="Helvetica Neue" w:hAnsi="Helvetica Neue" w:cs="Gill Sans MT"/>
                <w:bCs/>
                <w:iCs/>
                <w:color w:val="000000" w:themeColor="text1"/>
                <w:sz w:val="14"/>
                <w:szCs w:val="16"/>
              </w:rPr>
              <w:t>–6.9)</w:t>
            </w:r>
          </w:p>
        </w:tc>
        <w:tc>
          <w:tcPr>
            <w:tcW w:w="1338" w:type="dxa"/>
            <w:tcBorders>
              <w:top w:val="nil"/>
              <w:left w:val="nil"/>
              <w:bottom w:val="nil"/>
              <w:right w:val="nil"/>
            </w:tcBorders>
          </w:tcPr>
          <w:p w14:paraId="7435B583" w14:textId="5F130116" w:rsidR="00BD6979" w:rsidRPr="005D5675" w:rsidRDefault="00B264E3"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184, 5.7</w:t>
            </w:r>
          </w:p>
          <w:p w14:paraId="4B8156CE" w14:textId="172F51B0" w:rsidR="00BD6979" w:rsidRPr="005D5675" w:rsidRDefault="00B264E3"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(5.3</w:t>
            </w:r>
            <w:r w:rsidRPr="005D5675">
              <w:rPr>
                <w:rFonts w:ascii="Helvetica Neue" w:hAnsi="Helvetica Neue" w:cs="Gill Sans MT"/>
                <w:bCs/>
                <w:iCs/>
                <w:color w:val="000000" w:themeColor="text1"/>
                <w:sz w:val="14"/>
                <w:szCs w:val="16"/>
              </w:rPr>
              <w:t>–6.1</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3BEBEC30" w14:textId="5B80D83A" w:rsidR="00BD6979" w:rsidRPr="005D5675" w:rsidRDefault="00BD6979" w:rsidP="00B264E3">
            <w:pPr>
              <w:rPr>
                <w:rFonts w:ascii="Helvetica Neue" w:hAnsi="Helvetica Neue"/>
                <w:color w:val="000000" w:themeColor="text1"/>
                <w:sz w:val="14"/>
                <w:szCs w:val="16"/>
              </w:rPr>
            </w:pPr>
            <w:r w:rsidRPr="005D5675">
              <w:rPr>
                <w:rFonts w:ascii="Helvetica Neue" w:hAnsi="Helvetica Neue"/>
                <w:color w:val="000000" w:themeColor="text1"/>
                <w:sz w:val="14"/>
                <w:szCs w:val="16"/>
              </w:rPr>
              <w:t>0.</w:t>
            </w:r>
            <w:r w:rsidR="00B264E3" w:rsidRPr="005D5675">
              <w:rPr>
                <w:rFonts w:ascii="Helvetica Neue" w:hAnsi="Helvetica Neue"/>
                <w:color w:val="000000" w:themeColor="text1"/>
                <w:sz w:val="14"/>
                <w:szCs w:val="16"/>
              </w:rPr>
              <w:t>0672</w:t>
            </w:r>
          </w:p>
        </w:tc>
        <w:tc>
          <w:tcPr>
            <w:tcW w:w="272" w:type="dxa"/>
            <w:tcBorders>
              <w:top w:val="nil"/>
              <w:left w:val="nil"/>
              <w:bottom w:val="nil"/>
              <w:right w:val="nil"/>
            </w:tcBorders>
          </w:tcPr>
          <w:p w14:paraId="64D0AEA0"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34C80B0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253, 6.1</w:t>
            </w:r>
          </w:p>
          <w:p w14:paraId="795B589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(5.6</w:t>
            </w:r>
            <w:r w:rsidRPr="005D5675">
              <w:rPr>
                <w:rFonts w:ascii="Helvetica Neue" w:hAnsi="Helvetica Neue" w:cs="Gill Sans MT"/>
                <w:bCs/>
                <w:iCs/>
                <w:color w:val="000000" w:themeColor="text1"/>
                <w:sz w:val="14"/>
                <w:szCs w:val="16"/>
              </w:rPr>
              <w:t>–6.7)</w:t>
            </w:r>
          </w:p>
        </w:tc>
        <w:tc>
          <w:tcPr>
            <w:tcW w:w="1282" w:type="dxa"/>
            <w:tcBorders>
              <w:top w:val="nil"/>
              <w:left w:val="nil"/>
              <w:bottom w:val="nil"/>
              <w:right w:val="nil"/>
            </w:tcBorders>
          </w:tcPr>
          <w:p w14:paraId="40628547" w14:textId="26D54B3D" w:rsidR="00BD6979" w:rsidRPr="005D5675" w:rsidRDefault="00983EB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183</w:t>
            </w:r>
            <w:r w:rsidR="00BD6979" w:rsidRPr="005D5675">
              <w:rPr>
                <w:rFonts w:ascii="Helvetica Neue" w:hAnsi="Helvetica Neue"/>
                <w:color w:val="000000" w:themeColor="text1"/>
                <w:sz w:val="14"/>
                <w:szCs w:val="16"/>
              </w:rPr>
              <w:t>, 5.8</w:t>
            </w:r>
          </w:p>
          <w:p w14:paraId="1E9FC857" w14:textId="2D369B88" w:rsidR="00BD6979" w:rsidRPr="005D5675" w:rsidRDefault="00983EB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(5.3</w:t>
            </w:r>
            <w:r w:rsidRPr="005D5675">
              <w:rPr>
                <w:rFonts w:ascii="Helvetica Neue" w:hAnsi="Helvetica Neue" w:cs="Gill Sans MT"/>
                <w:bCs/>
                <w:iCs/>
                <w:color w:val="000000" w:themeColor="text1"/>
                <w:sz w:val="14"/>
                <w:szCs w:val="16"/>
              </w:rPr>
              <w:t>–6.2</w:t>
            </w:r>
            <w:r w:rsidR="00BD6979"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72D57962" w14:textId="5DBAB703" w:rsidR="00BD6979" w:rsidRPr="005D5675" w:rsidRDefault="00BD6979" w:rsidP="00F95958">
            <w:pPr>
              <w:rPr>
                <w:rFonts w:ascii="Helvetica Neue" w:hAnsi="Helvetica Neue"/>
                <w:color w:val="000000" w:themeColor="text1"/>
                <w:sz w:val="14"/>
                <w:szCs w:val="16"/>
              </w:rPr>
            </w:pPr>
            <w:r w:rsidRPr="005D5675">
              <w:rPr>
                <w:rFonts w:ascii="Helvetica Neue" w:hAnsi="Helvetica Neue"/>
                <w:color w:val="000000" w:themeColor="text1"/>
                <w:sz w:val="14"/>
                <w:szCs w:val="16"/>
              </w:rPr>
              <w:t>0.</w:t>
            </w:r>
            <w:r w:rsidR="00F95958" w:rsidRPr="005D5675">
              <w:rPr>
                <w:rFonts w:ascii="Helvetica Neue" w:hAnsi="Helvetica Neue"/>
                <w:color w:val="000000" w:themeColor="text1"/>
                <w:sz w:val="14"/>
                <w:szCs w:val="16"/>
              </w:rPr>
              <w:t>2771</w:t>
            </w:r>
          </w:p>
        </w:tc>
        <w:tc>
          <w:tcPr>
            <w:tcW w:w="236" w:type="dxa"/>
            <w:tcBorders>
              <w:top w:val="nil"/>
              <w:left w:val="nil"/>
              <w:bottom w:val="nil"/>
              <w:right w:val="single" w:sz="18" w:space="0" w:color="BFBFBF" w:themeColor="background1" w:themeShade="BF"/>
            </w:tcBorders>
          </w:tcPr>
          <w:p w14:paraId="029EA542" w14:textId="77777777" w:rsidR="00BD6979" w:rsidRPr="00F026B8" w:rsidRDefault="00BD6979" w:rsidP="001B3C5B">
            <w:pPr>
              <w:rPr>
                <w:rFonts w:ascii="Helvetica Neue" w:hAnsi="Helvetica Neue"/>
                <w:color w:val="000000" w:themeColor="text1"/>
                <w:sz w:val="14"/>
                <w:szCs w:val="16"/>
              </w:rPr>
            </w:pPr>
          </w:p>
        </w:tc>
      </w:tr>
      <w:tr w:rsidR="00BD6979" w:rsidRPr="00F026B8" w14:paraId="469C94B8" w14:textId="77777777" w:rsidTr="008C0547">
        <w:trPr>
          <w:trHeight w:hRule="exact" w:val="397"/>
        </w:trPr>
        <w:tc>
          <w:tcPr>
            <w:tcW w:w="2244" w:type="dxa"/>
            <w:tcBorders>
              <w:top w:val="nil"/>
              <w:left w:val="single" w:sz="18" w:space="0" w:color="BFBFBF" w:themeColor="background1" w:themeShade="BF"/>
              <w:bottom w:val="nil"/>
              <w:right w:val="nil"/>
            </w:tcBorders>
          </w:tcPr>
          <w:p w14:paraId="53E1C5BC" w14:textId="2A5FDE41"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7: No., GMT (95% CI)</w:t>
            </w:r>
          </w:p>
        </w:tc>
        <w:tc>
          <w:tcPr>
            <w:tcW w:w="1318" w:type="dxa"/>
            <w:tcBorders>
              <w:top w:val="nil"/>
              <w:left w:val="nil"/>
              <w:bottom w:val="nil"/>
              <w:right w:val="nil"/>
            </w:tcBorders>
          </w:tcPr>
          <w:p w14:paraId="176B919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244, 62.3</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14BD34F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(50.1</w:t>
            </w:r>
            <w:r w:rsidRPr="005D5675">
              <w:rPr>
                <w:rFonts w:ascii="Helvetica Neue" w:hAnsi="Helvetica Neue" w:cs="Gill Sans MT"/>
                <w:bCs/>
                <w:iCs/>
                <w:color w:val="000000" w:themeColor="text1"/>
                <w:sz w:val="14"/>
                <w:szCs w:val="16"/>
              </w:rPr>
              <w:t>–77.5)</w:t>
            </w:r>
          </w:p>
        </w:tc>
        <w:tc>
          <w:tcPr>
            <w:tcW w:w="1343" w:type="dxa"/>
            <w:tcBorders>
              <w:top w:val="nil"/>
              <w:left w:val="nil"/>
              <w:bottom w:val="nil"/>
              <w:right w:val="nil"/>
            </w:tcBorders>
          </w:tcPr>
          <w:p w14:paraId="39A57272" w14:textId="6A13FA81" w:rsidR="00BD6979" w:rsidRPr="005D5675" w:rsidRDefault="00D7183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178</w:t>
            </w:r>
            <w:r w:rsidR="00BD6979" w:rsidRPr="005D5675">
              <w:rPr>
                <w:rFonts w:ascii="Helvetica Neue" w:hAnsi="Helvetica Neue"/>
                <w:color w:val="000000" w:themeColor="text1"/>
                <w:sz w:val="14"/>
                <w:szCs w:val="16"/>
              </w:rPr>
              <w:t>, 26.2</w:t>
            </w:r>
          </w:p>
          <w:p w14:paraId="1B245848"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(20.8</w:t>
            </w:r>
            <w:r w:rsidRPr="005D5675">
              <w:rPr>
                <w:rFonts w:ascii="Helvetica Neue" w:hAnsi="Helvetica Neue" w:cs="Gill Sans MT"/>
                <w:bCs/>
                <w:iCs/>
                <w:color w:val="000000" w:themeColor="text1"/>
                <w:sz w:val="14"/>
                <w:szCs w:val="16"/>
              </w:rPr>
              <w:t>–33.0)</w:t>
            </w:r>
          </w:p>
        </w:tc>
        <w:tc>
          <w:tcPr>
            <w:tcW w:w="1026" w:type="dxa"/>
            <w:tcBorders>
              <w:top w:val="nil"/>
              <w:left w:val="nil"/>
              <w:bottom w:val="nil"/>
              <w:right w:val="nil"/>
            </w:tcBorders>
          </w:tcPr>
          <w:p w14:paraId="5C5B85F7"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3E2F3D55"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3550AF3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244, 53.1</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735F63F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(42.6</w:t>
            </w:r>
            <w:r w:rsidRPr="005D5675">
              <w:rPr>
                <w:rFonts w:ascii="Helvetica Neue" w:hAnsi="Helvetica Neue" w:cs="Gill Sans MT"/>
                <w:bCs/>
                <w:iCs/>
                <w:color w:val="000000" w:themeColor="text1"/>
                <w:sz w:val="14"/>
                <w:szCs w:val="16"/>
              </w:rPr>
              <w:t>–66.1)</w:t>
            </w:r>
          </w:p>
        </w:tc>
        <w:tc>
          <w:tcPr>
            <w:tcW w:w="1338" w:type="dxa"/>
            <w:tcBorders>
              <w:top w:val="nil"/>
              <w:left w:val="nil"/>
              <w:bottom w:val="nil"/>
              <w:right w:val="nil"/>
            </w:tcBorders>
          </w:tcPr>
          <w:p w14:paraId="2D8AEC66" w14:textId="4695F9FE"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w:t>
            </w:r>
            <w:r w:rsidR="00B264E3" w:rsidRPr="005D5675">
              <w:rPr>
                <w:rFonts w:ascii="Helvetica Neue" w:hAnsi="Helvetica Neue"/>
                <w:color w:val="000000" w:themeColor="text1"/>
                <w:sz w:val="14"/>
                <w:szCs w:val="16"/>
              </w:rPr>
              <w:t>78</w:t>
            </w:r>
            <w:r w:rsidRPr="005D5675">
              <w:rPr>
                <w:rFonts w:ascii="Helvetica Neue" w:hAnsi="Helvetica Neue"/>
                <w:color w:val="000000" w:themeColor="text1"/>
                <w:sz w:val="14"/>
                <w:szCs w:val="16"/>
              </w:rPr>
              <w:t>, 22.2</w:t>
            </w:r>
          </w:p>
          <w:p w14:paraId="459BCDA9" w14:textId="1F8B666E" w:rsidR="00BD6979" w:rsidRPr="005D5675" w:rsidRDefault="00B264E3"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(17.6</w:t>
            </w:r>
            <w:r w:rsidRPr="005D5675">
              <w:rPr>
                <w:rFonts w:ascii="Helvetica Neue" w:hAnsi="Helvetica Neue" w:cs="Gill Sans MT"/>
                <w:bCs/>
                <w:iCs/>
                <w:color w:val="000000" w:themeColor="text1"/>
                <w:sz w:val="14"/>
                <w:szCs w:val="16"/>
              </w:rPr>
              <w:t>–27.9</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052DA69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435D7CD2"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748A6F6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243, 31.5</w:t>
            </w:r>
          </w:p>
          <w:p w14:paraId="7DE1EBC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(25.6</w:t>
            </w:r>
            <w:r w:rsidRPr="005D5675">
              <w:rPr>
                <w:rFonts w:ascii="Helvetica Neue" w:hAnsi="Helvetica Neue" w:cs="Gill Sans MT"/>
                <w:bCs/>
                <w:iCs/>
                <w:color w:val="000000" w:themeColor="text1"/>
                <w:sz w:val="14"/>
                <w:szCs w:val="16"/>
              </w:rPr>
              <w:t>–38.7)</w:t>
            </w:r>
          </w:p>
        </w:tc>
        <w:tc>
          <w:tcPr>
            <w:tcW w:w="1282" w:type="dxa"/>
            <w:tcBorders>
              <w:top w:val="nil"/>
              <w:left w:val="nil"/>
              <w:bottom w:val="nil"/>
              <w:right w:val="nil"/>
            </w:tcBorders>
          </w:tcPr>
          <w:p w14:paraId="5F1F5E9A" w14:textId="7712FB49" w:rsidR="00BD6979" w:rsidRPr="005D5675" w:rsidRDefault="003625D6"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177, 16.3</w:t>
            </w:r>
          </w:p>
          <w:p w14:paraId="517D1907" w14:textId="72DA763D" w:rsidR="00BD6979" w:rsidRPr="005D5675" w:rsidRDefault="003625D6"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(13.2</w:t>
            </w:r>
            <w:r w:rsidRPr="005D5675">
              <w:rPr>
                <w:rFonts w:ascii="Helvetica Neue" w:hAnsi="Helvetica Neue" w:cs="Gill Sans MT"/>
                <w:bCs/>
                <w:iCs/>
                <w:color w:val="000000" w:themeColor="text1"/>
                <w:sz w:val="14"/>
                <w:szCs w:val="16"/>
              </w:rPr>
              <w:t>–20.2</w:t>
            </w:r>
            <w:r w:rsidR="00BD6979"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47360EA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6" w:type="dxa"/>
            <w:tcBorders>
              <w:top w:val="nil"/>
              <w:left w:val="nil"/>
              <w:bottom w:val="nil"/>
              <w:right w:val="single" w:sz="18" w:space="0" w:color="BFBFBF" w:themeColor="background1" w:themeShade="BF"/>
            </w:tcBorders>
          </w:tcPr>
          <w:p w14:paraId="7FDC6F08" w14:textId="77777777" w:rsidR="00BD6979" w:rsidRPr="00F026B8" w:rsidRDefault="00BD6979" w:rsidP="001B3C5B">
            <w:pPr>
              <w:rPr>
                <w:rFonts w:ascii="Helvetica Neue" w:hAnsi="Helvetica Neue"/>
                <w:color w:val="000000" w:themeColor="text1"/>
                <w:sz w:val="14"/>
                <w:szCs w:val="16"/>
              </w:rPr>
            </w:pPr>
          </w:p>
        </w:tc>
      </w:tr>
      <w:tr w:rsidR="00BD6979" w:rsidRPr="00F026B8" w14:paraId="1CBC61DA" w14:textId="77777777" w:rsidTr="008C0547">
        <w:trPr>
          <w:trHeight w:hRule="exact" w:val="397"/>
        </w:trPr>
        <w:tc>
          <w:tcPr>
            <w:tcW w:w="2244" w:type="dxa"/>
            <w:tcBorders>
              <w:top w:val="nil"/>
              <w:left w:val="single" w:sz="18" w:space="0" w:color="BFBFBF" w:themeColor="background1" w:themeShade="BF"/>
              <w:bottom w:val="nil"/>
              <w:right w:val="nil"/>
            </w:tcBorders>
          </w:tcPr>
          <w:p w14:paraId="7048ED47" w14:textId="78C91540"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14: No., GMT (95% CI)</w:t>
            </w:r>
          </w:p>
        </w:tc>
        <w:tc>
          <w:tcPr>
            <w:tcW w:w="1318" w:type="dxa"/>
            <w:tcBorders>
              <w:top w:val="nil"/>
              <w:left w:val="nil"/>
              <w:bottom w:val="nil"/>
              <w:right w:val="nil"/>
            </w:tcBorders>
          </w:tcPr>
          <w:p w14:paraId="38C3A57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235, 89.6</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44AFCAC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(70.9</w:t>
            </w:r>
            <w:r w:rsidRPr="005D5675">
              <w:rPr>
                <w:rFonts w:ascii="Helvetica Neue" w:hAnsi="Helvetica Neue" w:cs="Gill Sans MT"/>
                <w:bCs/>
                <w:iCs/>
                <w:color w:val="000000" w:themeColor="text1"/>
                <w:sz w:val="14"/>
                <w:szCs w:val="16"/>
              </w:rPr>
              <w:t>–113.4)</w:t>
            </w:r>
          </w:p>
        </w:tc>
        <w:tc>
          <w:tcPr>
            <w:tcW w:w="1343" w:type="dxa"/>
            <w:tcBorders>
              <w:top w:val="nil"/>
              <w:left w:val="nil"/>
              <w:bottom w:val="nil"/>
              <w:right w:val="nil"/>
            </w:tcBorders>
          </w:tcPr>
          <w:p w14:paraId="27031A7F" w14:textId="2D41E344" w:rsidR="00BD6979" w:rsidRPr="005D5675" w:rsidRDefault="00D7183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176, 34.8</w:t>
            </w:r>
          </w:p>
          <w:p w14:paraId="3D1C4AAF" w14:textId="59E71B42" w:rsidR="00BD6979" w:rsidRPr="005D5675" w:rsidRDefault="00D7183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(27.2</w:t>
            </w:r>
            <w:r w:rsidRPr="005D5675">
              <w:rPr>
                <w:rFonts w:ascii="Helvetica Neue" w:hAnsi="Helvetica Neue" w:cs="Gill Sans MT"/>
                <w:bCs/>
                <w:iCs/>
                <w:color w:val="000000" w:themeColor="text1"/>
                <w:sz w:val="14"/>
                <w:szCs w:val="16"/>
              </w:rPr>
              <w:t>–44.5</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0169FF88"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5A7CC3B8"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7F6D565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235, 80.6</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20962D8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(63.7</w:t>
            </w:r>
            <w:r w:rsidRPr="005D5675">
              <w:rPr>
                <w:rFonts w:ascii="Helvetica Neue" w:hAnsi="Helvetica Neue" w:cs="Gill Sans MT"/>
                <w:bCs/>
                <w:iCs/>
                <w:color w:val="000000" w:themeColor="text1"/>
                <w:sz w:val="14"/>
                <w:szCs w:val="16"/>
              </w:rPr>
              <w:t>–101.9)</w:t>
            </w:r>
          </w:p>
        </w:tc>
        <w:tc>
          <w:tcPr>
            <w:tcW w:w="1338" w:type="dxa"/>
            <w:tcBorders>
              <w:top w:val="nil"/>
              <w:left w:val="nil"/>
              <w:bottom w:val="nil"/>
              <w:right w:val="nil"/>
            </w:tcBorders>
          </w:tcPr>
          <w:p w14:paraId="3C5CAF44" w14:textId="62138666" w:rsidR="00BD6979" w:rsidRPr="005D5675" w:rsidRDefault="00E4159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176, 30.7</w:t>
            </w:r>
          </w:p>
          <w:p w14:paraId="4ABC91C7" w14:textId="7B9B45F3" w:rsidR="00BD6979" w:rsidRPr="005D5675" w:rsidRDefault="00E4159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(23.9</w:t>
            </w:r>
            <w:r w:rsidRPr="005D5675">
              <w:rPr>
                <w:rFonts w:ascii="Helvetica Neue" w:hAnsi="Helvetica Neue" w:cs="Gill Sans MT"/>
                <w:bCs/>
                <w:iCs/>
                <w:color w:val="000000" w:themeColor="text1"/>
                <w:sz w:val="14"/>
                <w:szCs w:val="16"/>
              </w:rPr>
              <w:t>–39.3</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3F31637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64C1ED2D"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7EB4B77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235, 48.8</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75EFC53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(38.7</w:t>
            </w:r>
            <w:r w:rsidRPr="005D5675">
              <w:rPr>
                <w:rFonts w:ascii="Helvetica Neue" w:hAnsi="Helvetica Neue" w:cs="Gill Sans MT"/>
                <w:bCs/>
                <w:iCs/>
                <w:color w:val="000000" w:themeColor="text1"/>
                <w:sz w:val="14"/>
                <w:szCs w:val="16"/>
              </w:rPr>
              <w:t>–61.6)</w:t>
            </w:r>
          </w:p>
        </w:tc>
        <w:tc>
          <w:tcPr>
            <w:tcW w:w="1282" w:type="dxa"/>
            <w:tcBorders>
              <w:top w:val="nil"/>
              <w:left w:val="nil"/>
              <w:bottom w:val="nil"/>
              <w:right w:val="nil"/>
            </w:tcBorders>
          </w:tcPr>
          <w:p w14:paraId="0A6EDA88" w14:textId="1E1938AD" w:rsidR="00BD6979" w:rsidRPr="005D5675" w:rsidRDefault="003625D6"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173</w:t>
            </w:r>
            <w:r w:rsidR="00BD6979" w:rsidRPr="005D5675">
              <w:rPr>
                <w:rFonts w:ascii="Helvetica Neue" w:hAnsi="Helvetica Neue"/>
                <w:color w:val="000000" w:themeColor="text1"/>
                <w:sz w:val="14"/>
                <w:szCs w:val="16"/>
              </w:rPr>
              <w:t xml:space="preserve">, </w:t>
            </w:r>
            <w:r w:rsidRPr="005D5675">
              <w:rPr>
                <w:rFonts w:ascii="Helvetica Neue" w:hAnsi="Helvetica Neue"/>
                <w:color w:val="000000" w:themeColor="text1"/>
                <w:sz w:val="14"/>
                <w:szCs w:val="16"/>
              </w:rPr>
              <w:t>22.4</w:t>
            </w:r>
          </w:p>
          <w:p w14:paraId="59C24263" w14:textId="713ECF44" w:rsidR="00BD6979" w:rsidRPr="005D5675" w:rsidRDefault="003625D6"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(17.7</w:t>
            </w:r>
            <w:r w:rsidRPr="005D5675">
              <w:rPr>
                <w:rFonts w:ascii="Helvetica Neue" w:hAnsi="Helvetica Neue" w:cs="Gill Sans MT"/>
                <w:bCs/>
                <w:iCs/>
                <w:color w:val="000000" w:themeColor="text1"/>
                <w:sz w:val="14"/>
                <w:szCs w:val="16"/>
              </w:rPr>
              <w:t>–28.2</w:t>
            </w:r>
            <w:r w:rsidR="00BD6979"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0C79A58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6" w:type="dxa"/>
            <w:tcBorders>
              <w:top w:val="nil"/>
              <w:left w:val="nil"/>
              <w:bottom w:val="nil"/>
              <w:right w:val="single" w:sz="18" w:space="0" w:color="BFBFBF" w:themeColor="background1" w:themeShade="BF"/>
            </w:tcBorders>
          </w:tcPr>
          <w:p w14:paraId="31D03CE1" w14:textId="77777777" w:rsidR="00BD6979" w:rsidRPr="00F026B8" w:rsidRDefault="00BD6979" w:rsidP="001B3C5B">
            <w:pPr>
              <w:rPr>
                <w:rFonts w:ascii="Helvetica Neue" w:hAnsi="Helvetica Neue"/>
                <w:color w:val="000000" w:themeColor="text1"/>
                <w:sz w:val="14"/>
                <w:szCs w:val="16"/>
              </w:rPr>
            </w:pPr>
          </w:p>
        </w:tc>
      </w:tr>
      <w:tr w:rsidR="00BD6979" w:rsidRPr="00F026B8" w14:paraId="51B21200" w14:textId="77777777" w:rsidTr="008C0547">
        <w:trPr>
          <w:trHeight w:hRule="exact" w:val="397"/>
        </w:trPr>
        <w:tc>
          <w:tcPr>
            <w:tcW w:w="2244" w:type="dxa"/>
            <w:tcBorders>
              <w:top w:val="nil"/>
              <w:left w:val="single" w:sz="18" w:space="0" w:color="BFBFBF" w:themeColor="background1" w:themeShade="BF"/>
              <w:bottom w:val="nil"/>
              <w:right w:val="nil"/>
            </w:tcBorders>
          </w:tcPr>
          <w:p w14:paraId="39E9DDD8" w14:textId="43CBD88B"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21: No., GMT (95% CI)</w:t>
            </w:r>
          </w:p>
        </w:tc>
        <w:tc>
          <w:tcPr>
            <w:tcW w:w="1318" w:type="dxa"/>
            <w:tcBorders>
              <w:top w:val="nil"/>
              <w:left w:val="nil"/>
              <w:bottom w:val="nil"/>
              <w:right w:val="nil"/>
            </w:tcBorders>
          </w:tcPr>
          <w:p w14:paraId="5BF08B0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226, 83.8</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36134B9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(66.0</w:t>
            </w:r>
            <w:r w:rsidRPr="005D5675">
              <w:rPr>
                <w:rFonts w:ascii="Helvetica Neue" w:hAnsi="Helvetica Neue" w:cs="Gill Sans MT"/>
                <w:bCs/>
                <w:iCs/>
                <w:color w:val="000000" w:themeColor="text1"/>
                <w:sz w:val="14"/>
                <w:szCs w:val="16"/>
              </w:rPr>
              <w:t>–106.4)</w:t>
            </w:r>
          </w:p>
        </w:tc>
        <w:tc>
          <w:tcPr>
            <w:tcW w:w="1343" w:type="dxa"/>
            <w:tcBorders>
              <w:top w:val="nil"/>
              <w:left w:val="nil"/>
              <w:bottom w:val="nil"/>
              <w:right w:val="nil"/>
            </w:tcBorders>
          </w:tcPr>
          <w:p w14:paraId="1D46A4FD"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176, 31.3</w:t>
            </w:r>
          </w:p>
          <w:p w14:paraId="3A3430F0"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(24.3</w:t>
            </w:r>
            <w:r w:rsidRPr="005D5675">
              <w:rPr>
                <w:rFonts w:ascii="Helvetica Neue" w:hAnsi="Helvetica Neue" w:cs="Gill Sans MT"/>
                <w:bCs/>
                <w:iCs/>
                <w:color w:val="000000" w:themeColor="text1"/>
                <w:sz w:val="14"/>
                <w:szCs w:val="16"/>
              </w:rPr>
              <w:t>–40.2)</w:t>
            </w:r>
          </w:p>
        </w:tc>
        <w:tc>
          <w:tcPr>
            <w:tcW w:w="1026" w:type="dxa"/>
            <w:tcBorders>
              <w:top w:val="nil"/>
              <w:left w:val="nil"/>
              <w:bottom w:val="nil"/>
              <w:right w:val="nil"/>
            </w:tcBorders>
          </w:tcPr>
          <w:p w14:paraId="7F463569"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437BEF43"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0496A96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226, 76.9</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22ED492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(60.5</w:t>
            </w:r>
            <w:r w:rsidRPr="005D5675">
              <w:rPr>
                <w:rFonts w:ascii="Helvetica Neue" w:hAnsi="Helvetica Neue" w:cs="Gill Sans MT"/>
                <w:bCs/>
                <w:iCs/>
                <w:color w:val="000000" w:themeColor="text1"/>
                <w:sz w:val="14"/>
                <w:szCs w:val="16"/>
              </w:rPr>
              <w:t>–97.7)</w:t>
            </w:r>
          </w:p>
        </w:tc>
        <w:tc>
          <w:tcPr>
            <w:tcW w:w="1338" w:type="dxa"/>
            <w:tcBorders>
              <w:top w:val="nil"/>
              <w:left w:val="nil"/>
              <w:bottom w:val="nil"/>
              <w:right w:val="nil"/>
            </w:tcBorders>
          </w:tcPr>
          <w:p w14:paraId="041D3A1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176, 28.1</w:t>
            </w:r>
          </w:p>
          <w:p w14:paraId="704B1A3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(21.8</w:t>
            </w:r>
            <w:r w:rsidRPr="005D5675">
              <w:rPr>
                <w:rFonts w:ascii="Helvetica Neue" w:hAnsi="Helvetica Neue" w:cs="Gill Sans MT"/>
                <w:bCs/>
                <w:iCs/>
                <w:color w:val="000000" w:themeColor="text1"/>
                <w:sz w:val="14"/>
                <w:szCs w:val="16"/>
              </w:rPr>
              <w:t>–36.2)</w:t>
            </w:r>
          </w:p>
        </w:tc>
        <w:tc>
          <w:tcPr>
            <w:tcW w:w="1176" w:type="dxa"/>
            <w:tcBorders>
              <w:top w:val="nil"/>
              <w:left w:val="nil"/>
              <w:bottom w:val="nil"/>
              <w:right w:val="nil"/>
            </w:tcBorders>
          </w:tcPr>
          <w:p w14:paraId="0C38915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712D3BE1"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6F5F0F30" w14:textId="1AC91085" w:rsidR="00BD6979" w:rsidRPr="005D5675" w:rsidRDefault="003625D6"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224, 44</w:t>
            </w:r>
            <w:r w:rsidR="00BD6979" w:rsidRPr="005D5675">
              <w:rPr>
                <w:rFonts w:ascii="Helvetica Neue" w:hAnsi="Helvetica Neue"/>
                <w:color w:val="000000" w:themeColor="text1"/>
                <w:sz w:val="14"/>
                <w:szCs w:val="16"/>
              </w:rPr>
              <w:t>.9</w:t>
            </w:r>
            <w:r w:rsidR="00BD6979" w:rsidRPr="005D5675">
              <w:rPr>
                <w:rFonts w:ascii="Helvetica Neue" w:hAnsi="Helvetica Neue"/>
                <w:b/>
                <w:color w:val="000000" w:themeColor="text1"/>
                <w:sz w:val="14"/>
                <w:szCs w:val="16"/>
                <w:vertAlign w:val="superscript"/>
              </w:rPr>
              <w:t xml:space="preserve"> </w:t>
            </w:r>
            <w:r w:rsidR="00BD6979" w:rsidRPr="005D5675">
              <w:rPr>
                <w:rFonts w:ascii="Helvetica Neue" w:hAnsi="Helvetica Neue"/>
                <w:b/>
                <w:color w:val="000000" w:themeColor="text1"/>
                <w:sz w:val="16"/>
                <w:szCs w:val="16"/>
                <w:vertAlign w:val="superscript"/>
              </w:rPr>
              <w:t>≥2</w:t>
            </w:r>
          </w:p>
          <w:p w14:paraId="2CD6865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(35.5</w:t>
            </w:r>
            <w:r w:rsidRPr="005D5675">
              <w:rPr>
                <w:rFonts w:ascii="Helvetica Neue" w:hAnsi="Helvetica Neue" w:cs="Gill Sans MT"/>
                <w:bCs/>
                <w:iCs/>
                <w:color w:val="000000" w:themeColor="text1"/>
                <w:sz w:val="14"/>
                <w:szCs w:val="16"/>
              </w:rPr>
              <w:t>–56.8)</w:t>
            </w:r>
          </w:p>
        </w:tc>
        <w:tc>
          <w:tcPr>
            <w:tcW w:w="1282" w:type="dxa"/>
            <w:tcBorders>
              <w:top w:val="nil"/>
              <w:left w:val="nil"/>
              <w:bottom w:val="nil"/>
              <w:right w:val="nil"/>
            </w:tcBorders>
          </w:tcPr>
          <w:p w14:paraId="3CEDAD9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172, 20.9</w:t>
            </w:r>
          </w:p>
          <w:p w14:paraId="0528A9B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(16.6</w:t>
            </w:r>
            <w:r w:rsidRPr="005D5675">
              <w:rPr>
                <w:rFonts w:ascii="Helvetica Neue" w:hAnsi="Helvetica Neue" w:cs="Gill Sans MT"/>
                <w:bCs/>
                <w:iCs/>
                <w:color w:val="000000" w:themeColor="text1"/>
                <w:sz w:val="14"/>
                <w:szCs w:val="16"/>
              </w:rPr>
              <w:t>–26.4)</w:t>
            </w:r>
          </w:p>
        </w:tc>
        <w:tc>
          <w:tcPr>
            <w:tcW w:w="1139" w:type="dxa"/>
            <w:tcBorders>
              <w:top w:val="nil"/>
              <w:left w:val="nil"/>
              <w:bottom w:val="nil"/>
              <w:right w:val="nil"/>
            </w:tcBorders>
          </w:tcPr>
          <w:p w14:paraId="04026AC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6BC723B7" w14:textId="77777777" w:rsidR="00BD6979" w:rsidRPr="00F026B8" w:rsidRDefault="00BD6979" w:rsidP="001B3C5B">
            <w:pPr>
              <w:rPr>
                <w:rFonts w:ascii="Helvetica Neue" w:hAnsi="Helvetica Neue"/>
                <w:color w:val="000000" w:themeColor="text1"/>
                <w:sz w:val="14"/>
                <w:szCs w:val="16"/>
              </w:rPr>
            </w:pPr>
          </w:p>
        </w:tc>
      </w:tr>
      <w:tr w:rsidR="00BD6979" w:rsidRPr="00F026B8" w14:paraId="63B0A35F" w14:textId="77777777" w:rsidTr="008C0547">
        <w:trPr>
          <w:trHeight w:hRule="exact" w:val="397"/>
        </w:trPr>
        <w:tc>
          <w:tcPr>
            <w:tcW w:w="2244" w:type="dxa"/>
            <w:tcBorders>
              <w:top w:val="nil"/>
              <w:left w:val="single" w:sz="18" w:space="0" w:color="BFBFBF" w:themeColor="background1" w:themeShade="BF"/>
              <w:bottom w:val="nil"/>
              <w:right w:val="nil"/>
            </w:tcBorders>
          </w:tcPr>
          <w:p w14:paraId="60B505F3" w14:textId="5794A414"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182: No., GMT (95% CI)</w:t>
            </w:r>
          </w:p>
        </w:tc>
        <w:tc>
          <w:tcPr>
            <w:tcW w:w="1318" w:type="dxa"/>
            <w:tcBorders>
              <w:top w:val="nil"/>
              <w:left w:val="nil"/>
              <w:bottom w:val="nil"/>
              <w:right w:val="nil"/>
            </w:tcBorders>
          </w:tcPr>
          <w:p w14:paraId="1BB2200F" w14:textId="2F1C05DD"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240, 36.</w:t>
            </w:r>
            <w:r w:rsidR="00D71838" w:rsidRPr="005D5675">
              <w:rPr>
                <w:rFonts w:ascii="Helvetica Neue" w:hAnsi="Helvetica Neue"/>
                <w:color w:val="000000" w:themeColor="text1"/>
                <w:sz w:val="14"/>
                <w:szCs w:val="16"/>
              </w:rPr>
              <w:t>8</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r w:rsidRPr="005D5675">
              <w:rPr>
                <w:rFonts w:ascii="Helvetica Neue" w:hAnsi="Helvetica Neue"/>
                <w:color w:val="000000" w:themeColor="text1"/>
                <w:sz w:val="16"/>
                <w:szCs w:val="16"/>
              </w:rPr>
              <w:t xml:space="preserve"> </w:t>
            </w:r>
          </w:p>
          <w:p w14:paraId="1B849EB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(29.3-</w:t>
            </w:r>
            <w:r w:rsidRPr="005D5675">
              <w:rPr>
                <w:rFonts w:ascii="Helvetica Neue" w:hAnsi="Helvetica Neue" w:cs="Gill Sans MT"/>
                <w:bCs/>
                <w:iCs/>
                <w:color w:val="000000" w:themeColor="text1"/>
                <w:sz w:val="14"/>
                <w:szCs w:val="16"/>
              </w:rPr>
              <w:t>46.2)</w:t>
            </w:r>
          </w:p>
        </w:tc>
        <w:tc>
          <w:tcPr>
            <w:tcW w:w="1343" w:type="dxa"/>
            <w:tcBorders>
              <w:top w:val="nil"/>
              <w:left w:val="nil"/>
              <w:bottom w:val="nil"/>
              <w:right w:val="nil"/>
            </w:tcBorders>
          </w:tcPr>
          <w:p w14:paraId="49C8AB77" w14:textId="7BAC2D30" w:rsidR="00BD6979" w:rsidRPr="005D5675" w:rsidRDefault="00D7183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181</w:t>
            </w:r>
            <w:r w:rsidR="007B40E0" w:rsidRPr="005D5675">
              <w:rPr>
                <w:rFonts w:ascii="Helvetica Neue" w:hAnsi="Helvetica Neue"/>
                <w:color w:val="000000" w:themeColor="text1"/>
                <w:sz w:val="14"/>
                <w:szCs w:val="16"/>
              </w:rPr>
              <w:t>, 14.9</w:t>
            </w:r>
          </w:p>
          <w:p w14:paraId="3266D2CB" w14:textId="28C7846E" w:rsidR="00BD6979" w:rsidRPr="005D5675" w:rsidRDefault="007B40E0"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(12.1</w:t>
            </w:r>
            <w:r w:rsidRPr="005D5675">
              <w:rPr>
                <w:rFonts w:ascii="Helvetica Neue" w:hAnsi="Helvetica Neue" w:cs="Gill Sans MT"/>
                <w:bCs/>
                <w:iCs/>
                <w:color w:val="000000" w:themeColor="text1"/>
                <w:sz w:val="14"/>
                <w:szCs w:val="16"/>
              </w:rPr>
              <w:t>–18.4</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2DB17211"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9" w:type="dxa"/>
            <w:tcBorders>
              <w:top w:val="nil"/>
              <w:left w:val="nil"/>
              <w:bottom w:val="nil"/>
              <w:right w:val="nil"/>
            </w:tcBorders>
          </w:tcPr>
          <w:p w14:paraId="0B71B21F"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23CB0EB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240, 31.5</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4000C9A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(25.0</w:t>
            </w:r>
            <w:r w:rsidRPr="005D5675">
              <w:rPr>
                <w:rFonts w:ascii="Helvetica Neue" w:hAnsi="Helvetica Neue" w:cs="Gill Sans MT"/>
                <w:bCs/>
                <w:iCs/>
                <w:color w:val="000000" w:themeColor="text1"/>
                <w:sz w:val="14"/>
                <w:szCs w:val="16"/>
              </w:rPr>
              <w:t>–39.7)</w:t>
            </w:r>
          </w:p>
        </w:tc>
        <w:tc>
          <w:tcPr>
            <w:tcW w:w="1338" w:type="dxa"/>
            <w:tcBorders>
              <w:top w:val="nil"/>
              <w:left w:val="nil"/>
              <w:bottom w:val="nil"/>
              <w:right w:val="nil"/>
            </w:tcBorders>
          </w:tcPr>
          <w:p w14:paraId="79446AC5" w14:textId="4AECDDA6" w:rsidR="00BD6979" w:rsidRPr="005D5675" w:rsidRDefault="00C6044C"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181, 13.9</w:t>
            </w:r>
          </w:p>
          <w:p w14:paraId="50C111BC" w14:textId="1961A324" w:rsidR="00BD6979" w:rsidRPr="005D5675" w:rsidRDefault="00C6044C"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(11.3</w:t>
            </w:r>
            <w:r w:rsidRPr="005D5675">
              <w:rPr>
                <w:rFonts w:ascii="Helvetica Neue" w:hAnsi="Helvetica Neue" w:cs="Gill Sans MT"/>
                <w:bCs/>
                <w:iCs/>
                <w:color w:val="000000" w:themeColor="text1"/>
                <w:sz w:val="14"/>
                <w:szCs w:val="16"/>
              </w:rPr>
              <w:t>–17.1</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19D2310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2FB01B02"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1208F56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239, 21.8</w:t>
            </w:r>
          </w:p>
          <w:p w14:paraId="7CBBCD9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(17.7</w:t>
            </w:r>
            <w:r w:rsidRPr="005D5675">
              <w:rPr>
                <w:rFonts w:ascii="Helvetica Neue" w:hAnsi="Helvetica Neue" w:cs="Gill Sans MT"/>
                <w:bCs/>
                <w:iCs/>
                <w:color w:val="000000" w:themeColor="text1"/>
                <w:sz w:val="14"/>
                <w:szCs w:val="16"/>
              </w:rPr>
              <w:t>–26.9)</w:t>
            </w:r>
          </w:p>
        </w:tc>
        <w:tc>
          <w:tcPr>
            <w:tcW w:w="1282" w:type="dxa"/>
            <w:tcBorders>
              <w:top w:val="nil"/>
              <w:left w:val="nil"/>
              <w:bottom w:val="nil"/>
              <w:right w:val="nil"/>
            </w:tcBorders>
          </w:tcPr>
          <w:p w14:paraId="4BCB94F1" w14:textId="1DD6E4B4" w:rsidR="00BD6979" w:rsidRPr="005D5675" w:rsidRDefault="003139AF"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178, 11.6</w:t>
            </w:r>
          </w:p>
          <w:p w14:paraId="5C1DAF1A" w14:textId="36B868C0" w:rsidR="00BD6979" w:rsidRPr="005D5675" w:rsidRDefault="003139AF"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(9.5</w:t>
            </w:r>
            <w:r w:rsidRPr="005D5675">
              <w:rPr>
                <w:rFonts w:ascii="Helvetica Neue" w:hAnsi="Helvetica Neue" w:cs="Gill Sans MT"/>
                <w:bCs/>
                <w:iCs/>
                <w:color w:val="000000" w:themeColor="text1"/>
                <w:sz w:val="14"/>
                <w:szCs w:val="16"/>
              </w:rPr>
              <w:t>–14.0</w:t>
            </w:r>
            <w:r w:rsidR="00BD6979"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79D3523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6" w:type="dxa"/>
            <w:tcBorders>
              <w:top w:val="nil"/>
              <w:left w:val="nil"/>
              <w:bottom w:val="nil"/>
              <w:right w:val="single" w:sz="18" w:space="0" w:color="BFBFBF" w:themeColor="background1" w:themeShade="BF"/>
            </w:tcBorders>
          </w:tcPr>
          <w:p w14:paraId="3B05AC52" w14:textId="77777777" w:rsidR="00BD6979" w:rsidRPr="00F026B8" w:rsidRDefault="00BD6979" w:rsidP="001B3C5B">
            <w:pPr>
              <w:rPr>
                <w:rFonts w:ascii="Helvetica Neue" w:hAnsi="Helvetica Neue"/>
                <w:color w:val="000000" w:themeColor="text1"/>
                <w:sz w:val="14"/>
                <w:szCs w:val="16"/>
              </w:rPr>
            </w:pPr>
          </w:p>
        </w:tc>
      </w:tr>
      <w:tr w:rsidR="00BD6979" w:rsidRPr="00F026B8" w14:paraId="393227B9" w14:textId="77777777" w:rsidTr="008C0547">
        <w:trPr>
          <w:trHeight w:hRule="exact" w:val="397"/>
        </w:trPr>
        <w:tc>
          <w:tcPr>
            <w:tcW w:w="2244" w:type="dxa"/>
            <w:tcBorders>
              <w:top w:val="nil"/>
              <w:left w:val="single" w:sz="18" w:space="0" w:color="BFBFBF" w:themeColor="background1" w:themeShade="BF"/>
              <w:bottom w:val="nil"/>
              <w:right w:val="nil"/>
            </w:tcBorders>
          </w:tcPr>
          <w:p w14:paraId="493B6DD1" w14:textId="26923954"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274: No., GMT (95% CI)</w:t>
            </w:r>
          </w:p>
        </w:tc>
        <w:tc>
          <w:tcPr>
            <w:tcW w:w="1318" w:type="dxa"/>
            <w:tcBorders>
              <w:top w:val="nil"/>
              <w:left w:val="nil"/>
              <w:bottom w:val="nil"/>
              <w:right w:val="nil"/>
            </w:tcBorders>
          </w:tcPr>
          <w:p w14:paraId="07F0CBE3" w14:textId="09302C95"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248, 28.4</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r w:rsidRPr="005D5675">
              <w:rPr>
                <w:rFonts w:ascii="Helvetica Neue" w:hAnsi="Helvetica Neue"/>
                <w:color w:val="000000" w:themeColor="text1"/>
                <w:sz w:val="16"/>
                <w:szCs w:val="16"/>
              </w:rPr>
              <w:t xml:space="preserve"> </w:t>
            </w:r>
          </w:p>
          <w:p w14:paraId="3BCA789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(22.9-</w:t>
            </w:r>
            <w:r w:rsidRPr="005D5675">
              <w:rPr>
                <w:rFonts w:ascii="Helvetica Neue" w:hAnsi="Helvetica Neue" w:cs="Gill Sans MT"/>
                <w:bCs/>
                <w:iCs/>
                <w:color w:val="000000" w:themeColor="text1"/>
                <w:sz w:val="14"/>
                <w:szCs w:val="16"/>
              </w:rPr>
              <w:t>35.2)</w:t>
            </w:r>
          </w:p>
        </w:tc>
        <w:tc>
          <w:tcPr>
            <w:tcW w:w="1343" w:type="dxa"/>
            <w:tcBorders>
              <w:top w:val="nil"/>
              <w:left w:val="nil"/>
              <w:bottom w:val="nil"/>
              <w:right w:val="nil"/>
            </w:tcBorders>
          </w:tcPr>
          <w:p w14:paraId="61810A60" w14:textId="4D89F027" w:rsidR="00BD6979" w:rsidRPr="005D5675" w:rsidRDefault="007B40E0"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180, 12.3</w:t>
            </w:r>
          </w:p>
          <w:p w14:paraId="2E77F6B1" w14:textId="516D1159" w:rsidR="00BD6979" w:rsidRPr="005D5675" w:rsidRDefault="007B40E0"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(10.1</w:t>
            </w:r>
            <w:r w:rsidRPr="005D5675">
              <w:rPr>
                <w:rFonts w:ascii="Helvetica Neue" w:hAnsi="Helvetica Neue" w:cs="Gill Sans MT"/>
                <w:bCs/>
                <w:iCs/>
                <w:color w:val="000000" w:themeColor="text1"/>
                <w:sz w:val="14"/>
                <w:szCs w:val="16"/>
              </w:rPr>
              <w:t>–15.0</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4B3FBAC5"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9" w:type="dxa"/>
            <w:tcBorders>
              <w:top w:val="nil"/>
              <w:left w:val="nil"/>
              <w:bottom w:val="nil"/>
              <w:right w:val="nil"/>
            </w:tcBorders>
          </w:tcPr>
          <w:p w14:paraId="66ECE291"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28BCCE1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248, 24.6</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≥2</w:t>
            </w:r>
          </w:p>
          <w:p w14:paraId="6E39F92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(19.9</w:t>
            </w:r>
            <w:r w:rsidRPr="005D5675">
              <w:rPr>
                <w:rFonts w:ascii="Helvetica Neue" w:hAnsi="Helvetica Neue" w:cs="Gill Sans MT"/>
                <w:bCs/>
                <w:iCs/>
                <w:color w:val="000000" w:themeColor="text1"/>
                <w:sz w:val="14"/>
                <w:szCs w:val="16"/>
              </w:rPr>
              <w:t>–30.5)</w:t>
            </w:r>
          </w:p>
        </w:tc>
        <w:tc>
          <w:tcPr>
            <w:tcW w:w="1338" w:type="dxa"/>
            <w:tcBorders>
              <w:top w:val="nil"/>
              <w:left w:val="nil"/>
              <w:bottom w:val="nil"/>
              <w:right w:val="nil"/>
            </w:tcBorders>
          </w:tcPr>
          <w:p w14:paraId="41192A7C" w14:textId="652F8A71" w:rsidR="00BD6979" w:rsidRPr="005D5675" w:rsidRDefault="00C6044C"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180, 11.4</w:t>
            </w:r>
          </w:p>
          <w:p w14:paraId="7D7FA9B0" w14:textId="24C0FD73" w:rsidR="00BD6979" w:rsidRPr="005D5675" w:rsidRDefault="00C6044C"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(9.4</w:t>
            </w:r>
            <w:r w:rsidRPr="005D5675">
              <w:rPr>
                <w:rFonts w:ascii="Helvetica Neue" w:hAnsi="Helvetica Neue" w:cs="Gill Sans MT"/>
                <w:bCs/>
                <w:iCs/>
                <w:color w:val="000000" w:themeColor="text1"/>
                <w:sz w:val="14"/>
                <w:szCs w:val="16"/>
              </w:rPr>
              <w:t>–13.7</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259DD28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32A350C0"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3E5DB44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246, 16.6</w:t>
            </w:r>
          </w:p>
          <w:p w14:paraId="2BDB1D6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(13.7</w:t>
            </w:r>
            <w:r w:rsidRPr="005D5675">
              <w:rPr>
                <w:rFonts w:ascii="Helvetica Neue" w:hAnsi="Helvetica Neue" w:cs="Gill Sans MT"/>
                <w:bCs/>
                <w:iCs/>
                <w:color w:val="000000" w:themeColor="text1"/>
                <w:sz w:val="14"/>
                <w:szCs w:val="16"/>
              </w:rPr>
              <w:t>–20.1)</w:t>
            </w:r>
          </w:p>
        </w:tc>
        <w:tc>
          <w:tcPr>
            <w:tcW w:w="1282" w:type="dxa"/>
            <w:tcBorders>
              <w:top w:val="nil"/>
              <w:left w:val="nil"/>
              <w:bottom w:val="nil"/>
              <w:right w:val="nil"/>
            </w:tcBorders>
          </w:tcPr>
          <w:p w14:paraId="1002F48C" w14:textId="5720C38C" w:rsidR="00BD6979" w:rsidRPr="005D5675" w:rsidRDefault="003139AF"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179</w:t>
            </w:r>
            <w:r w:rsidR="00BD6979" w:rsidRPr="005D5675">
              <w:rPr>
                <w:rFonts w:ascii="Helvetica Neue" w:hAnsi="Helvetica Neue"/>
                <w:color w:val="000000" w:themeColor="text1"/>
                <w:sz w:val="14"/>
                <w:szCs w:val="16"/>
              </w:rPr>
              <w:t>, 9.7</w:t>
            </w:r>
          </w:p>
          <w:p w14:paraId="5C6C5E52" w14:textId="14E11DF0" w:rsidR="00BD6979" w:rsidRPr="005D5675" w:rsidRDefault="003139AF"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(8.1</w:t>
            </w:r>
            <w:r w:rsidR="00BD6979" w:rsidRPr="005D5675">
              <w:rPr>
                <w:rFonts w:ascii="Helvetica Neue" w:hAnsi="Helvetica Neue" w:cs="Gill Sans MT"/>
                <w:bCs/>
                <w:iCs/>
                <w:color w:val="000000" w:themeColor="text1"/>
                <w:sz w:val="14"/>
                <w:szCs w:val="16"/>
              </w:rPr>
              <w:t>–11.5)</w:t>
            </w:r>
          </w:p>
        </w:tc>
        <w:tc>
          <w:tcPr>
            <w:tcW w:w="1139" w:type="dxa"/>
            <w:tcBorders>
              <w:top w:val="nil"/>
              <w:left w:val="nil"/>
              <w:bottom w:val="nil"/>
              <w:right w:val="nil"/>
            </w:tcBorders>
          </w:tcPr>
          <w:p w14:paraId="446B6A3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6" w:type="dxa"/>
            <w:tcBorders>
              <w:top w:val="nil"/>
              <w:left w:val="nil"/>
              <w:bottom w:val="nil"/>
              <w:right w:val="single" w:sz="18" w:space="0" w:color="BFBFBF" w:themeColor="background1" w:themeShade="BF"/>
            </w:tcBorders>
          </w:tcPr>
          <w:p w14:paraId="67D6DEE7" w14:textId="77777777" w:rsidR="00BD6979" w:rsidRPr="00F026B8" w:rsidRDefault="00BD6979" w:rsidP="001B3C5B">
            <w:pPr>
              <w:rPr>
                <w:rFonts w:ascii="Helvetica Neue" w:hAnsi="Helvetica Neue"/>
                <w:color w:val="000000" w:themeColor="text1"/>
                <w:sz w:val="14"/>
                <w:szCs w:val="16"/>
              </w:rPr>
            </w:pPr>
          </w:p>
        </w:tc>
      </w:tr>
      <w:tr w:rsidR="001B3C5B" w:rsidRPr="00F026B8" w14:paraId="3D96946C" w14:textId="77777777" w:rsidTr="00B12289">
        <w:trPr>
          <w:trHeight w:hRule="exact" w:val="170"/>
        </w:trPr>
        <w:tc>
          <w:tcPr>
            <w:tcW w:w="2244" w:type="dxa"/>
            <w:tcBorders>
              <w:top w:val="nil"/>
              <w:left w:val="single" w:sz="18" w:space="0" w:color="BFBFBF" w:themeColor="background1" w:themeShade="BF"/>
              <w:bottom w:val="nil"/>
              <w:right w:val="nil"/>
            </w:tcBorders>
          </w:tcPr>
          <w:p w14:paraId="51E6E863" w14:textId="77777777" w:rsidR="001B3C5B" w:rsidRPr="005D5675" w:rsidRDefault="001B3C5B" w:rsidP="001B3C5B">
            <w:pPr>
              <w:rPr>
                <w:rFonts w:ascii="Helvetica Neue" w:hAnsi="Helvetica Neue"/>
                <w:color w:val="000000" w:themeColor="text1"/>
                <w:sz w:val="14"/>
                <w:szCs w:val="16"/>
              </w:rPr>
            </w:pPr>
          </w:p>
        </w:tc>
        <w:tc>
          <w:tcPr>
            <w:tcW w:w="1318" w:type="dxa"/>
            <w:tcBorders>
              <w:top w:val="nil"/>
              <w:left w:val="nil"/>
              <w:bottom w:val="nil"/>
              <w:right w:val="nil"/>
            </w:tcBorders>
          </w:tcPr>
          <w:p w14:paraId="226E07B1" w14:textId="77777777" w:rsidR="001B3C5B" w:rsidRPr="005D5675" w:rsidRDefault="001B3C5B" w:rsidP="001B3C5B">
            <w:pPr>
              <w:rPr>
                <w:rFonts w:ascii="Helvetica Neue" w:hAnsi="Helvetica Neue"/>
                <w:color w:val="000000" w:themeColor="text1"/>
                <w:sz w:val="14"/>
                <w:szCs w:val="16"/>
              </w:rPr>
            </w:pPr>
          </w:p>
        </w:tc>
        <w:tc>
          <w:tcPr>
            <w:tcW w:w="1343" w:type="dxa"/>
            <w:tcBorders>
              <w:top w:val="nil"/>
              <w:left w:val="nil"/>
              <w:bottom w:val="nil"/>
              <w:right w:val="nil"/>
            </w:tcBorders>
          </w:tcPr>
          <w:p w14:paraId="7229E717" w14:textId="77777777" w:rsidR="001B3C5B" w:rsidRPr="005D5675" w:rsidRDefault="001B3C5B" w:rsidP="001B3C5B">
            <w:pPr>
              <w:rPr>
                <w:rFonts w:ascii="Helvetica Neue" w:hAnsi="Helvetica Neue"/>
                <w:color w:val="000000" w:themeColor="text1"/>
                <w:sz w:val="14"/>
                <w:szCs w:val="16"/>
              </w:rPr>
            </w:pPr>
          </w:p>
        </w:tc>
        <w:tc>
          <w:tcPr>
            <w:tcW w:w="1026" w:type="dxa"/>
            <w:tcBorders>
              <w:top w:val="nil"/>
              <w:left w:val="nil"/>
              <w:bottom w:val="nil"/>
              <w:right w:val="nil"/>
            </w:tcBorders>
          </w:tcPr>
          <w:p w14:paraId="4C935CBC" w14:textId="77777777" w:rsidR="001B3C5B" w:rsidRPr="005D5675" w:rsidRDefault="001B3C5B" w:rsidP="001B3C5B">
            <w:pPr>
              <w:ind w:right="176"/>
              <w:rPr>
                <w:rFonts w:ascii="Helvetica Neue" w:hAnsi="Helvetica Neue"/>
                <w:color w:val="000000" w:themeColor="text1"/>
                <w:sz w:val="14"/>
                <w:szCs w:val="16"/>
              </w:rPr>
            </w:pPr>
          </w:p>
        </w:tc>
        <w:tc>
          <w:tcPr>
            <w:tcW w:w="239" w:type="dxa"/>
            <w:tcBorders>
              <w:top w:val="nil"/>
              <w:left w:val="nil"/>
              <w:bottom w:val="nil"/>
              <w:right w:val="nil"/>
            </w:tcBorders>
          </w:tcPr>
          <w:p w14:paraId="4C596A0B"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1D46085B" w14:textId="77777777" w:rsidR="001B3C5B" w:rsidRPr="005D5675" w:rsidRDefault="001B3C5B" w:rsidP="001B3C5B">
            <w:pPr>
              <w:rPr>
                <w:rFonts w:ascii="Helvetica Neue" w:hAnsi="Helvetica Neue"/>
                <w:color w:val="000000" w:themeColor="text1"/>
                <w:sz w:val="14"/>
                <w:szCs w:val="16"/>
              </w:rPr>
            </w:pPr>
          </w:p>
        </w:tc>
        <w:tc>
          <w:tcPr>
            <w:tcW w:w="1338" w:type="dxa"/>
            <w:tcBorders>
              <w:top w:val="nil"/>
              <w:left w:val="nil"/>
              <w:bottom w:val="nil"/>
              <w:right w:val="nil"/>
            </w:tcBorders>
          </w:tcPr>
          <w:p w14:paraId="22BB552A" w14:textId="77777777" w:rsidR="001B3C5B" w:rsidRPr="005D5675" w:rsidRDefault="001B3C5B" w:rsidP="001B3C5B">
            <w:pPr>
              <w:rPr>
                <w:rFonts w:ascii="Helvetica Neue" w:hAnsi="Helvetica Neue"/>
                <w:color w:val="000000" w:themeColor="text1"/>
                <w:sz w:val="14"/>
                <w:szCs w:val="16"/>
              </w:rPr>
            </w:pPr>
          </w:p>
        </w:tc>
        <w:tc>
          <w:tcPr>
            <w:tcW w:w="1176" w:type="dxa"/>
            <w:tcBorders>
              <w:top w:val="nil"/>
              <w:left w:val="nil"/>
              <w:bottom w:val="nil"/>
              <w:right w:val="nil"/>
            </w:tcBorders>
          </w:tcPr>
          <w:p w14:paraId="07BEF864" w14:textId="77777777" w:rsidR="001B3C5B" w:rsidRPr="005D5675" w:rsidRDefault="001B3C5B" w:rsidP="001B3C5B">
            <w:pPr>
              <w:rPr>
                <w:rFonts w:ascii="Helvetica Neue" w:hAnsi="Helvetica Neue"/>
                <w:color w:val="000000" w:themeColor="text1"/>
                <w:sz w:val="14"/>
                <w:szCs w:val="16"/>
              </w:rPr>
            </w:pPr>
          </w:p>
        </w:tc>
        <w:tc>
          <w:tcPr>
            <w:tcW w:w="272" w:type="dxa"/>
            <w:tcBorders>
              <w:top w:val="nil"/>
              <w:left w:val="nil"/>
              <w:bottom w:val="nil"/>
              <w:right w:val="nil"/>
            </w:tcBorders>
          </w:tcPr>
          <w:p w14:paraId="444BB66C"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27A21983"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10B98CFC" w14:textId="77777777" w:rsidR="001B3C5B" w:rsidRPr="005D5675" w:rsidRDefault="001B3C5B" w:rsidP="001B3C5B">
            <w:pPr>
              <w:rPr>
                <w:rFonts w:ascii="Helvetica Neue" w:hAnsi="Helvetica Neue"/>
                <w:color w:val="000000" w:themeColor="text1"/>
                <w:sz w:val="14"/>
                <w:szCs w:val="16"/>
              </w:rPr>
            </w:pPr>
          </w:p>
        </w:tc>
        <w:tc>
          <w:tcPr>
            <w:tcW w:w="1139" w:type="dxa"/>
            <w:tcBorders>
              <w:top w:val="nil"/>
              <w:left w:val="nil"/>
              <w:bottom w:val="nil"/>
              <w:right w:val="nil"/>
            </w:tcBorders>
          </w:tcPr>
          <w:p w14:paraId="39626395" w14:textId="77777777" w:rsidR="001B3C5B" w:rsidRPr="005D5675" w:rsidRDefault="001B3C5B" w:rsidP="001B3C5B">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0E932246" w14:textId="77777777" w:rsidR="001B3C5B" w:rsidRPr="00F026B8" w:rsidRDefault="001B3C5B" w:rsidP="001B3C5B">
            <w:pPr>
              <w:rPr>
                <w:rFonts w:ascii="Helvetica Neue" w:hAnsi="Helvetica Neue"/>
                <w:sz w:val="14"/>
                <w:szCs w:val="16"/>
              </w:rPr>
            </w:pPr>
          </w:p>
        </w:tc>
      </w:tr>
      <w:tr w:rsidR="001B3C5B" w:rsidRPr="00F026B8" w14:paraId="1F4641AE" w14:textId="77777777" w:rsidTr="00B12289">
        <w:trPr>
          <w:trHeight w:hRule="exact" w:val="397"/>
        </w:trPr>
        <w:tc>
          <w:tcPr>
            <w:tcW w:w="2244" w:type="dxa"/>
            <w:tcBorders>
              <w:top w:val="nil"/>
              <w:left w:val="single" w:sz="18" w:space="0" w:color="BFBFBF" w:themeColor="background1" w:themeShade="BF"/>
              <w:bottom w:val="nil"/>
              <w:right w:val="nil"/>
            </w:tcBorders>
            <w:vAlign w:val="bottom"/>
          </w:tcPr>
          <w:p w14:paraId="54C8C787" w14:textId="77777777" w:rsidR="001B3C5B" w:rsidRPr="005D5675" w:rsidRDefault="001B3C5B" w:rsidP="001B3C5B">
            <w:pPr>
              <w:spacing w:after="80"/>
              <w:rPr>
                <w:rFonts w:ascii="Helvetica Neue" w:hAnsi="Helvetica Neue"/>
                <w:b/>
                <w:i/>
                <w:color w:val="000000" w:themeColor="text1"/>
                <w:sz w:val="14"/>
                <w:szCs w:val="16"/>
              </w:rPr>
            </w:pPr>
            <w:r w:rsidRPr="005D5675">
              <w:rPr>
                <w:rFonts w:ascii="Helvetica Neue" w:hAnsi="Helvetica Neue"/>
                <w:b/>
                <w:i/>
                <w:color w:val="000000" w:themeColor="text1"/>
                <w:sz w:val="14"/>
                <w:szCs w:val="16"/>
              </w:rPr>
              <w:t>Circulating NIBRG14 HAI antibody when booster given</w:t>
            </w:r>
          </w:p>
        </w:tc>
        <w:tc>
          <w:tcPr>
            <w:tcW w:w="1318" w:type="dxa"/>
            <w:tcBorders>
              <w:top w:val="nil"/>
              <w:left w:val="nil"/>
              <w:bottom w:val="nil"/>
              <w:right w:val="nil"/>
            </w:tcBorders>
            <w:vAlign w:val="bottom"/>
          </w:tcPr>
          <w:p w14:paraId="359B6D25" w14:textId="77777777" w:rsidR="001B3C5B" w:rsidRPr="005D5675" w:rsidRDefault="001B3C5B" w:rsidP="001B3C5B">
            <w:pPr>
              <w:spacing w:after="80"/>
              <w:rPr>
                <w:rFonts w:ascii="Helvetica Neue" w:hAnsi="Helvetica Neue"/>
                <w:b/>
                <w:color w:val="000000" w:themeColor="text1"/>
                <w:sz w:val="14"/>
                <w:szCs w:val="16"/>
              </w:rPr>
            </w:pPr>
            <w:r w:rsidRPr="005D5675">
              <w:rPr>
                <w:rFonts w:ascii="Helvetica Neue" w:hAnsi="Helvetica Neue"/>
                <w:b/>
                <w:color w:val="000000" w:themeColor="text1"/>
                <w:sz w:val="14"/>
                <w:szCs w:val="16"/>
              </w:rPr>
              <w:t xml:space="preserve">Antibody </w:t>
            </w:r>
            <w:r w:rsidRPr="005D5675">
              <w:rPr>
                <w:rFonts w:ascii="Helvetica Neue" w:hAnsi="Helvetica Neue" w:cs="Gill Sans MT"/>
                <w:b/>
                <w:bCs/>
                <w:iCs/>
                <w:color w:val="000000" w:themeColor="text1"/>
                <w:sz w:val="14"/>
                <w:szCs w:val="16"/>
              </w:rPr>
              <w:t>–</w:t>
            </w:r>
            <w:r w:rsidRPr="005D5675">
              <w:rPr>
                <w:rFonts w:ascii="Helvetica Neue" w:hAnsi="Helvetica Neue"/>
                <w:b/>
                <w:color w:val="000000" w:themeColor="text1"/>
                <w:sz w:val="14"/>
                <w:szCs w:val="16"/>
              </w:rPr>
              <w:t>ve</w:t>
            </w:r>
          </w:p>
        </w:tc>
        <w:tc>
          <w:tcPr>
            <w:tcW w:w="1343" w:type="dxa"/>
            <w:tcBorders>
              <w:top w:val="nil"/>
              <w:left w:val="nil"/>
              <w:bottom w:val="nil"/>
              <w:right w:val="nil"/>
            </w:tcBorders>
            <w:vAlign w:val="bottom"/>
          </w:tcPr>
          <w:p w14:paraId="26B6FBE2" w14:textId="77777777" w:rsidR="001B3C5B" w:rsidRPr="005D5675" w:rsidRDefault="001B3C5B" w:rsidP="001B3C5B">
            <w:pPr>
              <w:spacing w:after="80"/>
              <w:rPr>
                <w:rFonts w:ascii="Helvetica Neue" w:hAnsi="Helvetica Neue"/>
                <w:b/>
                <w:color w:val="000000" w:themeColor="text1"/>
                <w:sz w:val="14"/>
                <w:szCs w:val="16"/>
              </w:rPr>
            </w:pPr>
            <w:r w:rsidRPr="005D5675">
              <w:rPr>
                <w:rFonts w:ascii="Helvetica Neue" w:hAnsi="Helvetica Neue"/>
                <w:b/>
                <w:color w:val="000000" w:themeColor="text1"/>
                <w:sz w:val="14"/>
                <w:szCs w:val="16"/>
              </w:rPr>
              <w:t>Antibody +ve</w:t>
            </w:r>
          </w:p>
        </w:tc>
        <w:tc>
          <w:tcPr>
            <w:tcW w:w="1026" w:type="dxa"/>
            <w:tcBorders>
              <w:top w:val="nil"/>
              <w:left w:val="nil"/>
              <w:bottom w:val="nil"/>
              <w:right w:val="nil"/>
            </w:tcBorders>
            <w:vAlign w:val="bottom"/>
          </w:tcPr>
          <w:p w14:paraId="54E9E5F7" w14:textId="77777777" w:rsidR="001B3C5B" w:rsidRPr="005D5675" w:rsidRDefault="001B3C5B" w:rsidP="001B3C5B">
            <w:pPr>
              <w:spacing w:after="80"/>
              <w:ind w:right="176"/>
              <w:rPr>
                <w:rFonts w:ascii="Helvetica Neue" w:hAnsi="Helvetica Neue"/>
                <w:b/>
                <w:i/>
                <w:color w:val="000000" w:themeColor="text1"/>
                <w:sz w:val="14"/>
                <w:szCs w:val="16"/>
              </w:rPr>
            </w:pPr>
            <w:r w:rsidRPr="005D5675">
              <w:rPr>
                <w:rFonts w:ascii="Helvetica Neue" w:hAnsi="Helvetica Neue"/>
                <w:b/>
                <w:i/>
                <w:color w:val="000000" w:themeColor="text1"/>
                <w:sz w:val="14"/>
                <w:szCs w:val="16"/>
              </w:rPr>
              <w:t>p</w:t>
            </w:r>
          </w:p>
        </w:tc>
        <w:tc>
          <w:tcPr>
            <w:tcW w:w="239" w:type="dxa"/>
            <w:tcBorders>
              <w:top w:val="nil"/>
              <w:left w:val="nil"/>
              <w:bottom w:val="nil"/>
              <w:right w:val="nil"/>
            </w:tcBorders>
            <w:vAlign w:val="bottom"/>
          </w:tcPr>
          <w:p w14:paraId="2C281EE8" w14:textId="77777777" w:rsidR="001B3C5B" w:rsidRPr="005D5675" w:rsidRDefault="001B3C5B" w:rsidP="001B3C5B">
            <w:pPr>
              <w:spacing w:after="80"/>
              <w:rPr>
                <w:rFonts w:ascii="Helvetica Neue" w:hAnsi="Helvetica Neue"/>
                <w:b/>
                <w:color w:val="000000" w:themeColor="text1"/>
                <w:sz w:val="14"/>
                <w:szCs w:val="16"/>
              </w:rPr>
            </w:pPr>
          </w:p>
        </w:tc>
        <w:tc>
          <w:tcPr>
            <w:tcW w:w="1341" w:type="dxa"/>
            <w:tcBorders>
              <w:top w:val="nil"/>
              <w:left w:val="nil"/>
              <w:bottom w:val="nil"/>
              <w:right w:val="nil"/>
            </w:tcBorders>
            <w:vAlign w:val="bottom"/>
          </w:tcPr>
          <w:p w14:paraId="1A366C85" w14:textId="77777777" w:rsidR="001B3C5B" w:rsidRPr="005D5675" w:rsidRDefault="001B3C5B" w:rsidP="001B3C5B">
            <w:pPr>
              <w:spacing w:after="80"/>
              <w:rPr>
                <w:rFonts w:ascii="Helvetica Neue" w:hAnsi="Helvetica Neue"/>
                <w:b/>
                <w:color w:val="000000" w:themeColor="text1"/>
                <w:sz w:val="14"/>
                <w:szCs w:val="16"/>
              </w:rPr>
            </w:pPr>
            <w:r w:rsidRPr="005D5675">
              <w:rPr>
                <w:rFonts w:ascii="Helvetica Neue" w:hAnsi="Helvetica Neue"/>
                <w:b/>
                <w:color w:val="000000" w:themeColor="text1"/>
                <w:sz w:val="14"/>
                <w:szCs w:val="16"/>
              </w:rPr>
              <w:t xml:space="preserve">Antibody </w:t>
            </w:r>
            <w:r w:rsidRPr="005D5675">
              <w:rPr>
                <w:rFonts w:ascii="Helvetica Neue" w:hAnsi="Helvetica Neue" w:cs="Gill Sans MT"/>
                <w:b/>
                <w:bCs/>
                <w:iCs/>
                <w:color w:val="000000" w:themeColor="text1"/>
                <w:sz w:val="14"/>
                <w:szCs w:val="16"/>
              </w:rPr>
              <w:t>–</w:t>
            </w:r>
            <w:r w:rsidRPr="005D5675">
              <w:rPr>
                <w:rFonts w:ascii="Helvetica Neue" w:hAnsi="Helvetica Neue"/>
                <w:b/>
                <w:color w:val="000000" w:themeColor="text1"/>
                <w:sz w:val="14"/>
                <w:szCs w:val="16"/>
              </w:rPr>
              <w:t>ve</w:t>
            </w:r>
          </w:p>
        </w:tc>
        <w:tc>
          <w:tcPr>
            <w:tcW w:w="1338" w:type="dxa"/>
            <w:tcBorders>
              <w:top w:val="nil"/>
              <w:left w:val="nil"/>
              <w:bottom w:val="nil"/>
              <w:right w:val="nil"/>
            </w:tcBorders>
            <w:vAlign w:val="bottom"/>
          </w:tcPr>
          <w:p w14:paraId="34EDF3AC" w14:textId="77777777" w:rsidR="001B3C5B" w:rsidRPr="005D5675" w:rsidRDefault="001B3C5B" w:rsidP="001B3C5B">
            <w:pPr>
              <w:spacing w:after="80"/>
              <w:rPr>
                <w:rFonts w:ascii="Helvetica Neue" w:hAnsi="Helvetica Neue"/>
                <w:b/>
                <w:color w:val="000000" w:themeColor="text1"/>
                <w:sz w:val="14"/>
                <w:szCs w:val="16"/>
              </w:rPr>
            </w:pPr>
            <w:r w:rsidRPr="005D5675">
              <w:rPr>
                <w:rFonts w:ascii="Helvetica Neue" w:hAnsi="Helvetica Neue"/>
                <w:b/>
                <w:color w:val="000000" w:themeColor="text1"/>
                <w:sz w:val="14"/>
                <w:szCs w:val="16"/>
              </w:rPr>
              <w:t>Antibody +ve</w:t>
            </w:r>
          </w:p>
        </w:tc>
        <w:tc>
          <w:tcPr>
            <w:tcW w:w="1176" w:type="dxa"/>
            <w:tcBorders>
              <w:top w:val="nil"/>
              <w:left w:val="nil"/>
              <w:bottom w:val="nil"/>
              <w:right w:val="nil"/>
            </w:tcBorders>
            <w:vAlign w:val="bottom"/>
          </w:tcPr>
          <w:p w14:paraId="27A9E0A8" w14:textId="77777777" w:rsidR="001B3C5B" w:rsidRPr="005D5675" w:rsidRDefault="001B3C5B" w:rsidP="001B3C5B">
            <w:pPr>
              <w:spacing w:after="80"/>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72" w:type="dxa"/>
            <w:tcBorders>
              <w:top w:val="nil"/>
              <w:left w:val="nil"/>
              <w:bottom w:val="nil"/>
              <w:right w:val="nil"/>
            </w:tcBorders>
            <w:vAlign w:val="bottom"/>
          </w:tcPr>
          <w:p w14:paraId="3B1C5856" w14:textId="77777777" w:rsidR="001B3C5B" w:rsidRPr="005D5675" w:rsidRDefault="001B3C5B" w:rsidP="001B3C5B">
            <w:pPr>
              <w:spacing w:after="80"/>
              <w:rPr>
                <w:rFonts w:ascii="Helvetica Neue" w:hAnsi="Helvetica Neue"/>
                <w:b/>
                <w:color w:val="000000" w:themeColor="text1"/>
                <w:sz w:val="14"/>
                <w:szCs w:val="16"/>
              </w:rPr>
            </w:pPr>
          </w:p>
        </w:tc>
        <w:tc>
          <w:tcPr>
            <w:tcW w:w="1282" w:type="dxa"/>
            <w:tcBorders>
              <w:top w:val="nil"/>
              <w:left w:val="nil"/>
              <w:bottom w:val="nil"/>
              <w:right w:val="nil"/>
            </w:tcBorders>
            <w:vAlign w:val="bottom"/>
          </w:tcPr>
          <w:p w14:paraId="4975A3C6" w14:textId="77777777" w:rsidR="001B3C5B" w:rsidRPr="005D5675" w:rsidRDefault="001B3C5B" w:rsidP="001B3C5B">
            <w:pPr>
              <w:spacing w:after="80"/>
              <w:rPr>
                <w:rFonts w:ascii="Helvetica Neue" w:hAnsi="Helvetica Neue"/>
                <w:b/>
                <w:color w:val="000000" w:themeColor="text1"/>
                <w:sz w:val="14"/>
                <w:szCs w:val="16"/>
              </w:rPr>
            </w:pPr>
            <w:r w:rsidRPr="005D5675">
              <w:rPr>
                <w:rFonts w:ascii="Helvetica Neue" w:hAnsi="Helvetica Neue"/>
                <w:b/>
                <w:color w:val="000000" w:themeColor="text1"/>
                <w:sz w:val="14"/>
                <w:szCs w:val="16"/>
              </w:rPr>
              <w:t xml:space="preserve">Antibody </w:t>
            </w:r>
            <w:r w:rsidRPr="005D5675">
              <w:rPr>
                <w:rFonts w:ascii="Helvetica Neue" w:hAnsi="Helvetica Neue" w:cs="Gill Sans MT"/>
                <w:b/>
                <w:bCs/>
                <w:iCs/>
                <w:color w:val="000000" w:themeColor="text1"/>
                <w:sz w:val="14"/>
                <w:szCs w:val="16"/>
              </w:rPr>
              <w:t>–</w:t>
            </w:r>
            <w:r w:rsidRPr="005D5675">
              <w:rPr>
                <w:rFonts w:ascii="Helvetica Neue" w:hAnsi="Helvetica Neue"/>
                <w:b/>
                <w:color w:val="000000" w:themeColor="text1"/>
                <w:sz w:val="14"/>
                <w:szCs w:val="16"/>
              </w:rPr>
              <w:t>ve</w:t>
            </w:r>
          </w:p>
        </w:tc>
        <w:tc>
          <w:tcPr>
            <w:tcW w:w="1282" w:type="dxa"/>
            <w:tcBorders>
              <w:top w:val="nil"/>
              <w:left w:val="nil"/>
              <w:bottom w:val="nil"/>
              <w:right w:val="nil"/>
            </w:tcBorders>
            <w:vAlign w:val="bottom"/>
          </w:tcPr>
          <w:p w14:paraId="4118B62D" w14:textId="77777777" w:rsidR="001B3C5B" w:rsidRPr="005D5675" w:rsidRDefault="001B3C5B" w:rsidP="001B3C5B">
            <w:pPr>
              <w:spacing w:after="80"/>
              <w:rPr>
                <w:rFonts w:ascii="Helvetica Neue" w:hAnsi="Helvetica Neue"/>
                <w:b/>
                <w:color w:val="000000" w:themeColor="text1"/>
                <w:sz w:val="14"/>
                <w:szCs w:val="16"/>
              </w:rPr>
            </w:pPr>
            <w:r w:rsidRPr="005D5675">
              <w:rPr>
                <w:rFonts w:ascii="Helvetica Neue" w:hAnsi="Helvetica Neue"/>
                <w:b/>
                <w:color w:val="000000" w:themeColor="text1"/>
                <w:sz w:val="14"/>
                <w:szCs w:val="16"/>
              </w:rPr>
              <w:t>Antibody +ve</w:t>
            </w:r>
          </w:p>
        </w:tc>
        <w:tc>
          <w:tcPr>
            <w:tcW w:w="1139" w:type="dxa"/>
            <w:tcBorders>
              <w:top w:val="nil"/>
              <w:left w:val="nil"/>
              <w:bottom w:val="nil"/>
              <w:right w:val="nil"/>
            </w:tcBorders>
            <w:vAlign w:val="bottom"/>
          </w:tcPr>
          <w:p w14:paraId="6C11AE9E" w14:textId="77777777" w:rsidR="001B3C5B" w:rsidRPr="005D5675" w:rsidRDefault="001B3C5B" w:rsidP="001B3C5B">
            <w:pPr>
              <w:spacing w:after="80"/>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36" w:type="dxa"/>
            <w:tcBorders>
              <w:top w:val="nil"/>
              <w:left w:val="nil"/>
              <w:bottom w:val="nil"/>
              <w:right w:val="single" w:sz="18" w:space="0" w:color="BFBFBF" w:themeColor="background1" w:themeShade="BF"/>
            </w:tcBorders>
            <w:vAlign w:val="bottom"/>
          </w:tcPr>
          <w:p w14:paraId="7D64CE2B" w14:textId="77777777" w:rsidR="001B3C5B" w:rsidRPr="00F026B8" w:rsidRDefault="001B3C5B" w:rsidP="001B3C5B">
            <w:pPr>
              <w:spacing w:after="80"/>
              <w:rPr>
                <w:rFonts w:ascii="Helvetica Neue" w:hAnsi="Helvetica Neue"/>
                <w:b/>
                <w:i/>
                <w:sz w:val="14"/>
                <w:szCs w:val="16"/>
              </w:rPr>
            </w:pPr>
          </w:p>
        </w:tc>
      </w:tr>
      <w:tr w:rsidR="00BD6979" w:rsidRPr="00F026B8" w14:paraId="68C1B000" w14:textId="77777777" w:rsidTr="008C0547">
        <w:trPr>
          <w:trHeight w:hRule="exact" w:val="397"/>
        </w:trPr>
        <w:tc>
          <w:tcPr>
            <w:tcW w:w="2244" w:type="dxa"/>
            <w:tcBorders>
              <w:top w:val="nil"/>
              <w:left w:val="single" w:sz="18" w:space="0" w:color="BFBFBF" w:themeColor="background1" w:themeShade="BF"/>
              <w:bottom w:val="nil"/>
              <w:right w:val="nil"/>
            </w:tcBorders>
          </w:tcPr>
          <w:p w14:paraId="29EBAD61" w14:textId="5487E313"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Baseline:  No., GMT (95% CI)</w:t>
            </w:r>
          </w:p>
        </w:tc>
        <w:tc>
          <w:tcPr>
            <w:tcW w:w="1318" w:type="dxa"/>
            <w:tcBorders>
              <w:top w:val="nil"/>
              <w:left w:val="nil"/>
              <w:bottom w:val="nil"/>
              <w:right w:val="nil"/>
            </w:tcBorders>
          </w:tcPr>
          <w:p w14:paraId="516733F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340, 5.0</w:t>
            </w:r>
          </w:p>
          <w:p w14:paraId="7F422AE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(5.0</w:t>
            </w:r>
            <w:r w:rsidRPr="005D5675">
              <w:rPr>
                <w:rFonts w:ascii="Helvetica Neue" w:hAnsi="Helvetica Neue" w:cs="Gill Sans MT"/>
                <w:bCs/>
                <w:iCs/>
                <w:color w:val="000000" w:themeColor="text1"/>
                <w:sz w:val="14"/>
                <w:szCs w:val="16"/>
              </w:rPr>
              <w:t>–5.0)</w:t>
            </w:r>
          </w:p>
        </w:tc>
        <w:tc>
          <w:tcPr>
            <w:tcW w:w="1343" w:type="dxa"/>
            <w:tcBorders>
              <w:top w:val="nil"/>
              <w:left w:val="nil"/>
              <w:bottom w:val="nil"/>
              <w:right w:val="nil"/>
            </w:tcBorders>
          </w:tcPr>
          <w:p w14:paraId="2874D063" w14:textId="664357D2" w:rsidR="00BD6979" w:rsidRPr="005D5675" w:rsidRDefault="009B5BA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99</w:t>
            </w:r>
            <w:r w:rsidR="00BD6979" w:rsidRPr="005D5675">
              <w:rPr>
                <w:rFonts w:ascii="Helvetica Neue" w:hAnsi="Helvetica Neue"/>
                <w:color w:val="000000" w:themeColor="text1"/>
                <w:sz w:val="14"/>
                <w:szCs w:val="16"/>
              </w:rPr>
              <w:t>, 29.</w:t>
            </w:r>
            <w:r w:rsidRPr="005D5675">
              <w:rPr>
                <w:rFonts w:ascii="Helvetica Neue" w:hAnsi="Helvetica Neue"/>
                <w:color w:val="000000" w:themeColor="text1"/>
                <w:sz w:val="14"/>
                <w:szCs w:val="16"/>
              </w:rPr>
              <w:t>0</w:t>
            </w:r>
          </w:p>
          <w:p w14:paraId="246B322B" w14:textId="2B7F740D" w:rsidR="00BD6979" w:rsidRPr="005D5675" w:rsidRDefault="009B5BA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(24.0</w:t>
            </w:r>
            <w:r w:rsidRPr="005D5675">
              <w:rPr>
                <w:rFonts w:ascii="Helvetica Neue" w:hAnsi="Helvetica Neue" w:cs="Gill Sans MT"/>
                <w:bCs/>
                <w:iCs/>
                <w:color w:val="000000" w:themeColor="text1"/>
                <w:sz w:val="14"/>
                <w:szCs w:val="16"/>
              </w:rPr>
              <w:t>–35.0</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3F706B0C"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56C77384"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3CA765B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340, 5.0</w:t>
            </w:r>
          </w:p>
          <w:p w14:paraId="7CF62AB8" w14:textId="412A62BD" w:rsidR="00BD6979" w:rsidRPr="005D5675" w:rsidRDefault="00BD6979" w:rsidP="00444772">
            <w:pPr>
              <w:rPr>
                <w:rFonts w:ascii="Helvetica Neue" w:hAnsi="Helvetica Neue"/>
                <w:color w:val="000000" w:themeColor="text1"/>
                <w:sz w:val="14"/>
                <w:szCs w:val="16"/>
              </w:rPr>
            </w:pPr>
            <w:r w:rsidRPr="005D5675">
              <w:rPr>
                <w:rFonts w:ascii="Helvetica Neue" w:hAnsi="Helvetica Neue"/>
                <w:color w:val="000000" w:themeColor="text1"/>
                <w:sz w:val="14"/>
                <w:szCs w:val="16"/>
              </w:rPr>
              <w:t>(5.0</w:t>
            </w:r>
            <w:r w:rsidRPr="005D5675">
              <w:rPr>
                <w:rFonts w:ascii="Helvetica Neue" w:hAnsi="Helvetica Neue" w:cs="Gill Sans MT"/>
                <w:bCs/>
                <w:iCs/>
                <w:color w:val="000000" w:themeColor="text1"/>
                <w:sz w:val="14"/>
                <w:szCs w:val="16"/>
              </w:rPr>
              <w:t>–5.</w:t>
            </w:r>
            <w:r w:rsidR="00444772" w:rsidRPr="005D5675">
              <w:rPr>
                <w:rFonts w:ascii="Helvetica Neue" w:hAnsi="Helvetica Neue" w:cs="Gill Sans MT"/>
                <w:bCs/>
                <w:iCs/>
                <w:color w:val="000000" w:themeColor="text1"/>
                <w:sz w:val="14"/>
                <w:szCs w:val="16"/>
              </w:rPr>
              <w:t>0</w:t>
            </w:r>
            <w:r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0AD1BDBF" w14:textId="2A4113F4" w:rsidR="00BD6979" w:rsidRPr="005D5675" w:rsidRDefault="00444772"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98, 11.7</w:t>
            </w:r>
          </w:p>
          <w:p w14:paraId="2B690741" w14:textId="4B443722" w:rsidR="00BD6979" w:rsidRPr="005D5675" w:rsidRDefault="00444772"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(9.5</w:t>
            </w:r>
            <w:r w:rsidRPr="005D5675">
              <w:rPr>
                <w:rFonts w:ascii="Helvetica Neue" w:hAnsi="Helvetica Neue" w:cs="Gill Sans MT"/>
                <w:bCs/>
                <w:iCs/>
                <w:color w:val="000000" w:themeColor="text1"/>
                <w:sz w:val="14"/>
                <w:szCs w:val="16"/>
              </w:rPr>
              <w:t>–14.5</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77480B4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21E655C7"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1C756DD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338, 5.0</w:t>
            </w:r>
          </w:p>
          <w:p w14:paraId="60029914" w14:textId="42B71784"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(5.0</w:t>
            </w:r>
            <w:r w:rsidR="00405895" w:rsidRPr="005D5675">
              <w:rPr>
                <w:rFonts w:ascii="Helvetica Neue" w:hAnsi="Helvetica Neue" w:cs="Gill Sans MT"/>
                <w:bCs/>
                <w:iCs/>
                <w:color w:val="000000" w:themeColor="text1"/>
                <w:sz w:val="14"/>
                <w:szCs w:val="16"/>
              </w:rPr>
              <w:t>–5</w:t>
            </w:r>
            <w:r w:rsidRPr="005D5675">
              <w:rPr>
                <w:rFonts w:ascii="Helvetica Neue" w:hAnsi="Helvetica Neue" w:cs="Gill Sans MT"/>
                <w:bCs/>
                <w:iCs/>
                <w:color w:val="000000" w:themeColor="text1"/>
                <w:sz w:val="14"/>
                <w:szCs w:val="16"/>
              </w:rPr>
              <w:t>.1)</w:t>
            </w:r>
          </w:p>
        </w:tc>
        <w:tc>
          <w:tcPr>
            <w:tcW w:w="1282" w:type="dxa"/>
            <w:tcBorders>
              <w:top w:val="nil"/>
              <w:left w:val="nil"/>
              <w:bottom w:val="nil"/>
              <w:right w:val="nil"/>
            </w:tcBorders>
          </w:tcPr>
          <w:p w14:paraId="5EB79045" w14:textId="7981E9B0" w:rsidR="00BD6979" w:rsidRPr="005D5675" w:rsidRDefault="0040589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98</w:t>
            </w:r>
            <w:r w:rsidR="006366AD" w:rsidRPr="005D5675">
              <w:rPr>
                <w:rFonts w:ascii="Helvetica Neue" w:hAnsi="Helvetica Neue"/>
                <w:color w:val="000000" w:themeColor="text1"/>
                <w:sz w:val="14"/>
                <w:szCs w:val="16"/>
              </w:rPr>
              <w:t>, 10.7</w:t>
            </w:r>
          </w:p>
          <w:p w14:paraId="43269882" w14:textId="546F7C48" w:rsidR="00BD6979" w:rsidRPr="005D5675" w:rsidRDefault="006366AD"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(8.6</w:t>
            </w:r>
            <w:r w:rsidRPr="005D5675">
              <w:rPr>
                <w:rFonts w:ascii="Helvetica Neue" w:hAnsi="Helvetica Neue" w:cs="Gill Sans MT"/>
                <w:bCs/>
                <w:iCs/>
                <w:color w:val="000000" w:themeColor="text1"/>
                <w:sz w:val="14"/>
                <w:szCs w:val="16"/>
              </w:rPr>
              <w:t>–13.3</w:t>
            </w:r>
            <w:r w:rsidR="00BD6979"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3AB58D3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61F75696" w14:textId="77777777" w:rsidR="00BD6979" w:rsidRPr="00F026B8" w:rsidRDefault="00BD6979" w:rsidP="001B3C5B">
            <w:pPr>
              <w:rPr>
                <w:rFonts w:ascii="Helvetica Neue" w:hAnsi="Helvetica Neue"/>
                <w:sz w:val="14"/>
                <w:szCs w:val="16"/>
              </w:rPr>
            </w:pPr>
          </w:p>
        </w:tc>
      </w:tr>
      <w:tr w:rsidR="00BD6979" w:rsidRPr="00F026B8" w14:paraId="3D9CE7EA" w14:textId="77777777" w:rsidTr="008C0547">
        <w:trPr>
          <w:trHeight w:hRule="exact" w:val="397"/>
        </w:trPr>
        <w:tc>
          <w:tcPr>
            <w:tcW w:w="2244" w:type="dxa"/>
            <w:tcBorders>
              <w:top w:val="nil"/>
              <w:left w:val="single" w:sz="18" w:space="0" w:color="BFBFBF" w:themeColor="background1" w:themeShade="BF"/>
              <w:bottom w:val="nil"/>
              <w:right w:val="nil"/>
            </w:tcBorders>
          </w:tcPr>
          <w:p w14:paraId="6A2FFF50" w14:textId="51D937F9"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7: No., GMT (95% CI)</w:t>
            </w:r>
          </w:p>
        </w:tc>
        <w:tc>
          <w:tcPr>
            <w:tcW w:w="1318" w:type="dxa"/>
            <w:tcBorders>
              <w:top w:val="nil"/>
              <w:left w:val="nil"/>
              <w:bottom w:val="nil"/>
              <w:right w:val="nil"/>
            </w:tcBorders>
          </w:tcPr>
          <w:p w14:paraId="4E628F8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324, 32.4</w:t>
            </w:r>
          </w:p>
          <w:p w14:paraId="362A1F3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(26.8</w:t>
            </w:r>
            <w:r w:rsidRPr="005D5675">
              <w:rPr>
                <w:rFonts w:ascii="Helvetica Neue" w:hAnsi="Helvetica Neue" w:cs="Gill Sans MT"/>
                <w:bCs/>
                <w:iCs/>
                <w:color w:val="000000" w:themeColor="text1"/>
                <w:sz w:val="14"/>
                <w:szCs w:val="16"/>
              </w:rPr>
              <w:t>–39.1)</w:t>
            </w:r>
          </w:p>
        </w:tc>
        <w:tc>
          <w:tcPr>
            <w:tcW w:w="1343" w:type="dxa"/>
            <w:tcBorders>
              <w:top w:val="nil"/>
              <w:left w:val="nil"/>
              <w:bottom w:val="nil"/>
              <w:right w:val="nil"/>
            </w:tcBorders>
          </w:tcPr>
          <w:p w14:paraId="08FC58A6" w14:textId="0D182EDA" w:rsidR="00BD6979" w:rsidRPr="005D5675" w:rsidRDefault="00882F41"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98, 112</w:t>
            </w:r>
            <w:r w:rsidR="00BD6979" w:rsidRPr="005D5675">
              <w:rPr>
                <w:rFonts w:ascii="Helvetica Neue" w:hAnsi="Helvetica Neue"/>
                <w:color w:val="000000" w:themeColor="text1"/>
                <w:sz w:val="14"/>
                <w:szCs w:val="16"/>
              </w:rPr>
              <w:t>.</w:t>
            </w:r>
            <w:r w:rsidR="00936B60" w:rsidRPr="005D5675">
              <w:rPr>
                <w:rFonts w:ascii="Helvetica Neue" w:hAnsi="Helvetica Neue"/>
                <w:color w:val="000000" w:themeColor="text1"/>
                <w:sz w:val="14"/>
                <w:szCs w:val="16"/>
              </w:rPr>
              <w:t>3</w:t>
            </w:r>
            <w:r w:rsidR="00BD6979" w:rsidRPr="005D5675">
              <w:rPr>
                <w:rFonts w:ascii="Helvetica Neue" w:hAnsi="Helvetica Neue"/>
                <w:b/>
                <w:color w:val="000000" w:themeColor="text1"/>
                <w:sz w:val="14"/>
                <w:szCs w:val="16"/>
                <w:vertAlign w:val="superscript"/>
              </w:rPr>
              <w:t xml:space="preserve"> </w:t>
            </w:r>
            <w:r w:rsidR="00BD6979" w:rsidRPr="005D5675">
              <w:rPr>
                <w:rFonts w:ascii="Helvetica Neue" w:hAnsi="Helvetica Neue"/>
                <w:b/>
                <w:color w:val="000000" w:themeColor="text1"/>
                <w:sz w:val="16"/>
                <w:szCs w:val="16"/>
                <w:vertAlign w:val="superscript"/>
              </w:rPr>
              <w:t>≥3</w:t>
            </w:r>
          </w:p>
          <w:p w14:paraId="53E19FB6" w14:textId="49BCAEC1" w:rsidR="00BD6979" w:rsidRPr="005D5675" w:rsidRDefault="00936B60"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(86.6</w:t>
            </w:r>
            <w:r w:rsidRPr="005D5675">
              <w:rPr>
                <w:rFonts w:ascii="Helvetica Neue" w:hAnsi="Helvetica Neue" w:cs="Gill Sans MT"/>
                <w:bCs/>
                <w:iCs/>
                <w:color w:val="000000" w:themeColor="text1"/>
                <w:sz w:val="14"/>
                <w:szCs w:val="16"/>
              </w:rPr>
              <w:t>–145.8</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11B8E6EE"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9" w:type="dxa"/>
            <w:tcBorders>
              <w:top w:val="nil"/>
              <w:left w:val="nil"/>
              <w:bottom w:val="nil"/>
              <w:right w:val="nil"/>
            </w:tcBorders>
          </w:tcPr>
          <w:p w14:paraId="7D7FFBD1"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31EC8C7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324, 28.5</w:t>
            </w:r>
          </w:p>
          <w:p w14:paraId="5AD4AD4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(23.6</w:t>
            </w:r>
            <w:r w:rsidRPr="005D5675">
              <w:rPr>
                <w:rFonts w:ascii="Helvetica Neue" w:hAnsi="Helvetica Neue" w:cs="Gill Sans MT"/>
                <w:bCs/>
                <w:iCs/>
                <w:color w:val="000000" w:themeColor="text1"/>
                <w:sz w:val="14"/>
                <w:szCs w:val="16"/>
              </w:rPr>
              <w:t>–34.3)</w:t>
            </w:r>
          </w:p>
        </w:tc>
        <w:tc>
          <w:tcPr>
            <w:tcW w:w="1338" w:type="dxa"/>
            <w:tcBorders>
              <w:top w:val="nil"/>
              <w:left w:val="nil"/>
              <w:bottom w:val="nil"/>
              <w:right w:val="nil"/>
            </w:tcBorders>
          </w:tcPr>
          <w:p w14:paraId="2C088204" w14:textId="0CD7B573" w:rsidR="00BD6979" w:rsidRPr="005D5675" w:rsidRDefault="00CB0433"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98, 85.0</w:t>
            </w:r>
            <w:r w:rsidR="00BD6979" w:rsidRPr="005D5675">
              <w:rPr>
                <w:rFonts w:ascii="Helvetica Neue" w:hAnsi="Helvetica Neue"/>
                <w:b/>
                <w:color w:val="000000" w:themeColor="text1"/>
                <w:sz w:val="14"/>
                <w:szCs w:val="16"/>
                <w:vertAlign w:val="superscript"/>
              </w:rPr>
              <w:t xml:space="preserve"> </w:t>
            </w:r>
            <w:r w:rsidR="00BD6979" w:rsidRPr="005D5675">
              <w:rPr>
                <w:rFonts w:ascii="Helvetica Neue" w:hAnsi="Helvetica Neue"/>
                <w:b/>
                <w:color w:val="000000" w:themeColor="text1"/>
                <w:sz w:val="16"/>
                <w:szCs w:val="16"/>
                <w:vertAlign w:val="superscript"/>
              </w:rPr>
              <w:t>≥2</w:t>
            </w:r>
          </w:p>
          <w:p w14:paraId="5D70ABA4" w14:textId="31D51A1B" w:rsidR="00BD6979" w:rsidRPr="005D5675" w:rsidRDefault="00CB0433"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(63.2</w:t>
            </w:r>
            <w:r w:rsidRPr="005D5675">
              <w:rPr>
                <w:rFonts w:ascii="Helvetica Neue" w:hAnsi="Helvetica Neue" w:cs="Gill Sans MT"/>
                <w:bCs/>
                <w:iCs/>
                <w:color w:val="000000" w:themeColor="text1"/>
                <w:sz w:val="14"/>
                <w:szCs w:val="16"/>
              </w:rPr>
              <w:t>–114.2</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4675AAC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72" w:type="dxa"/>
            <w:tcBorders>
              <w:top w:val="nil"/>
              <w:left w:val="nil"/>
              <w:bottom w:val="nil"/>
              <w:right w:val="nil"/>
            </w:tcBorders>
          </w:tcPr>
          <w:p w14:paraId="2B24E22B"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4105519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323, 17.8</w:t>
            </w:r>
          </w:p>
          <w:p w14:paraId="041873D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(15.1</w:t>
            </w:r>
            <w:r w:rsidRPr="005D5675">
              <w:rPr>
                <w:rFonts w:ascii="Helvetica Neue" w:hAnsi="Helvetica Neue" w:cs="Gill Sans MT"/>
                <w:bCs/>
                <w:iCs/>
                <w:color w:val="000000" w:themeColor="text1"/>
                <w:sz w:val="14"/>
                <w:szCs w:val="16"/>
              </w:rPr>
              <w:t>–21.0)</w:t>
            </w:r>
          </w:p>
        </w:tc>
        <w:tc>
          <w:tcPr>
            <w:tcW w:w="1282" w:type="dxa"/>
            <w:tcBorders>
              <w:top w:val="nil"/>
              <w:left w:val="nil"/>
              <w:bottom w:val="nil"/>
              <w:right w:val="nil"/>
            </w:tcBorders>
          </w:tcPr>
          <w:p w14:paraId="391FB77F" w14:textId="4411DC48" w:rsidR="00BD6979" w:rsidRPr="005D5675" w:rsidRDefault="006B631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97</w:t>
            </w:r>
            <w:r w:rsidR="00BD6979" w:rsidRPr="005D5675">
              <w:rPr>
                <w:rFonts w:ascii="Helvetica Neue" w:hAnsi="Helvetica Neue"/>
                <w:color w:val="000000" w:themeColor="text1"/>
                <w:sz w:val="14"/>
                <w:szCs w:val="16"/>
              </w:rPr>
              <w:t>, 63.</w:t>
            </w:r>
            <w:r w:rsidRPr="005D5675">
              <w:rPr>
                <w:rFonts w:ascii="Helvetica Neue" w:hAnsi="Helvetica Neue"/>
                <w:color w:val="000000" w:themeColor="text1"/>
                <w:sz w:val="14"/>
                <w:szCs w:val="16"/>
              </w:rPr>
              <w:t>4</w:t>
            </w:r>
            <w:r w:rsidR="00BD6979" w:rsidRPr="005D5675">
              <w:rPr>
                <w:rFonts w:ascii="Helvetica Neue" w:hAnsi="Helvetica Neue"/>
                <w:b/>
                <w:color w:val="000000" w:themeColor="text1"/>
                <w:sz w:val="16"/>
                <w:szCs w:val="16"/>
                <w:vertAlign w:val="superscript"/>
              </w:rPr>
              <w:t>≥3</w:t>
            </w:r>
          </w:p>
          <w:p w14:paraId="10CF612D" w14:textId="440E4BBA" w:rsidR="00BD6979" w:rsidRPr="005D5675" w:rsidRDefault="006B631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(47.9</w:t>
            </w:r>
            <w:r w:rsidRPr="005D5675">
              <w:rPr>
                <w:rFonts w:ascii="Helvetica Neue" w:hAnsi="Helvetica Neue" w:cs="Gill Sans MT"/>
                <w:bCs/>
                <w:iCs/>
                <w:color w:val="000000" w:themeColor="text1"/>
                <w:sz w:val="14"/>
                <w:szCs w:val="16"/>
              </w:rPr>
              <w:t>–84.0</w:t>
            </w:r>
            <w:r w:rsidR="00BD6979"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7ECFAD3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&lt;0.0001  </w:t>
            </w:r>
          </w:p>
        </w:tc>
        <w:tc>
          <w:tcPr>
            <w:tcW w:w="236" w:type="dxa"/>
            <w:tcBorders>
              <w:top w:val="nil"/>
              <w:left w:val="nil"/>
              <w:bottom w:val="nil"/>
              <w:right w:val="single" w:sz="18" w:space="0" w:color="BFBFBF" w:themeColor="background1" w:themeShade="BF"/>
            </w:tcBorders>
          </w:tcPr>
          <w:p w14:paraId="0036490B" w14:textId="77777777" w:rsidR="00BD6979" w:rsidRPr="00F026B8" w:rsidRDefault="00BD6979" w:rsidP="001B3C5B">
            <w:pPr>
              <w:rPr>
                <w:rFonts w:ascii="Helvetica Neue" w:hAnsi="Helvetica Neue"/>
                <w:sz w:val="14"/>
                <w:szCs w:val="16"/>
              </w:rPr>
            </w:pPr>
          </w:p>
        </w:tc>
      </w:tr>
      <w:tr w:rsidR="00BD6979" w:rsidRPr="00F026B8" w14:paraId="32867959" w14:textId="77777777" w:rsidTr="008C0547">
        <w:trPr>
          <w:trHeight w:hRule="exact" w:val="397"/>
        </w:trPr>
        <w:tc>
          <w:tcPr>
            <w:tcW w:w="2244" w:type="dxa"/>
            <w:tcBorders>
              <w:top w:val="nil"/>
              <w:left w:val="single" w:sz="18" w:space="0" w:color="BFBFBF" w:themeColor="background1" w:themeShade="BF"/>
              <w:bottom w:val="nil"/>
              <w:right w:val="nil"/>
            </w:tcBorders>
          </w:tcPr>
          <w:p w14:paraId="262DBB7D" w14:textId="17F12F14"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14: No., GMT (95% CI)</w:t>
            </w:r>
          </w:p>
        </w:tc>
        <w:tc>
          <w:tcPr>
            <w:tcW w:w="1318" w:type="dxa"/>
            <w:tcBorders>
              <w:top w:val="nil"/>
              <w:left w:val="nil"/>
              <w:bottom w:val="nil"/>
              <w:right w:val="nil"/>
            </w:tcBorders>
          </w:tcPr>
          <w:p w14:paraId="437E7CA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316, 44.2</w:t>
            </w:r>
          </w:p>
          <w:p w14:paraId="668209F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(36.0</w:t>
            </w:r>
            <w:r w:rsidRPr="005D5675">
              <w:rPr>
                <w:rFonts w:ascii="Helvetica Neue" w:hAnsi="Helvetica Neue" w:cs="Gill Sans MT"/>
                <w:bCs/>
                <w:iCs/>
                <w:color w:val="000000" w:themeColor="text1"/>
                <w:sz w:val="14"/>
                <w:szCs w:val="16"/>
              </w:rPr>
              <w:t>–54.2)</w:t>
            </w:r>
          </w:p>
        </w:tc>
        <w:tc>
          <w:tcPr>
            <w:tcW w:w="1343" w:type="dxa"/>
            <w:tcBorders>
              <w:top w:val="nil"/>
              <w:left w:val="nil"/>
              <w:bottom w:val="nil"/>
              <w:right w:val="nil"/>
            </w:tcBorders>
          </w:tcPr>
          <w:p w14:paraId="25C5DC2B" w14:textId="2AB8B9F6" w:rsidR="00BD6979" w:rsidRPr="005D5675" w:rsidRDefault="00882F41"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95</w:t>
            </w:r>
            <w:r w:rsidR="00BD6979" w:rsidRPr="005D5675">
              <w:rPr>
                <w:rFonts w:ascii="Helvetica Neue" w:hAnsi="Helvetica Neue"/>
                <w:color w:val="000000" w:themeColor="text1"/>
                <w:sz w:val="14"/>
                <w:szCs w:val="16"/>
              </w:rPr>
              <w:t>, 162.9</w:t>
            </w:r>
            <w:r w:rsidR="00BD6979" w:rsidRPr="005D5675">
              <w:rPr>
                <w:rFonts w:ascii="Helvetica Neue" w:hAnsi="Helvetica Neue"/>
                <w:b/>
                <w:color w:val="000000" w:themeColor="text1"/>
                <w:sz w:val="14"/>
                <w:szCs w:val="16"/>
                <w:vertAlign w:val="superscript"/>
              </w:rPr>
              <w:t xml:space="preserve"> </w:t>
            </w:r>
            <w:r w:rsidR="00BD6979" w:rsidRPr="005D5675">
              <w:rPr>
                <w:rFonts w:ascii="Helvetica Neue" w:hAnsi="Helvetica Neue"/>
                <w:b/>
                <w:color w:val="000000" w:themeColor="text1"/>
                <w:sz w:val="16"/>
                <w:szCs w:val="16"/>
                <w:vertAlign w:val="superscript"/>
              </w:rPr>
              <w:t>≥3</w:t>
            </w:r>
          </w:p>
          <w:p w14:paraId="329C2C5F" w14:textId="019E29DB" w:rsidR="00BD6979" w:rsidRPr="005D5675" w:rsidRDefault="00882F41"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(125.3</w:t>
            </w:r>
            <w:r w:rsidRPr="005D5675">
              <w:rPr>
                <w:rFonts w:ascii="Helvetica Neue" w:hAnsi="Helvetica Neue" w:cs="Gill Sans MT"/>
                <w:bCs/>
                <w:iCs/>
                <w:color w:val="000000" w:themeColor="text1"/>
                <w:sz w:val="14"/>
                <w:szCs w:val="16"/>
              </w:rPr>
              <w:t>–211.9</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2C5F0EAE"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55C2FEB4"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34B222E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316, 40.9</w:t>
            </w:r>
          </w:p>
          <w:p w14:paraId="30F18D6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(33.3</w:t>
            </w:r>
            <w:r w:rsidRPr="005D5675">
              <w:rPr>
                <w:rFonts w:ascii="Helvetica Neue" w:hAnsi="Helvetica Neue" w:cs="Gill Sans MT"/>
                <w:bCs/>
                <w:iCs/>
                <w:color w:val="000000" w:themeColor="text1"/>
                <w:sz w:val="14"/>
                <w:szCs w:val="16"/>
              </w:rPr>
              <w:t>–50.1)</w:t>
            </w:r>
          </w:p>
        </w:tc>
        <w:tc>
          <w:tcPr>
            <w:tcW w:w="1338" w:type="dxa"/>
            <w:tcBorders>
              <w:top w:val="nil"/>
              <w:left w:val="nil"/>
              <w:bottom w:val="nil"/>
              <w:right w:val="nil"/>
            </w:tcBorders>
          </w:tcPr>
          <w:p w14:paraId="3DCB4718" w14:textId="6D93A69F" w:rsidR="00BD6979" w:rsidRPr="005D5675" w:rsidRDefault="002426C6"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95</w:t>
            </w:r>
            <w:r w:rsidR="00BD6979" w:rsidRPr="005D5675">
              <w:rPr>
                <w:rFonts w:ascii="Helvetica Neue" w:hAnsi="Helvetica Neue"/>
                <w:color w:val="000000" w:themeColor="text1"/>
                <w:sz w:val="14"/>
                <w:szCs w:val="16"/>
              </w:rPr>
              <w:t>, 128.</w:t>
            </w:r>
            <w:r w:rsidRPr="005D5675">
              <w:rPr>
                <w:rFonts w:ascii="Helvetica Neue" w:hAnsi="Helvetica Neue"/>
                <w:color w:val="000000" w:themeColor="text1"/>
                <w:sz w:val="14"/>
                <w:szCs w:val="16"/>
              </w:rPr>
              <w:t>5</w:t>
            </w:r>
            <w:r w:rsidR="00BD6979" w:rsidRPr="005D5675">
              <w:rPr>
                <w:rFonts w:ascii="Helvetica Neue" w:hAnsi="Helvetica Neue"/>
                <w:b/>
                <w:color w:val="000000" w:themeColor="text1"/>
                <w:sz w:val="14"/>
                <w:szCs w:val="16"/>
                <w:vertAlign w:val="superscript"/>
              </w:rPr>
              <w:t xml:space="preserve"> </w:t>
            </w:r>
            <w:r w:rsidR="00BD6979" w:rsidRPr="005D5675">
              <w:rPr>
                <w:rFonts w:ascii="Helvetica Neue" w:hAnsi="Helvetica Neue"/>
                <w:b/>
                <w:color w:val="000000" w:themeColor="text1"/>
                <w:sz w:val="16"/>
                <w:szCs w:val="16"/>
                <w:vertAlign w:val="superscript"/>
              </w:rPr>
              <w:t>≥3</w:t>
            </w:r>
          </w:p>
          <w:p w14:paraId="3A733BE9" w14:textId="6027815F" w:rsidR="00BD6979" w:rsidRPr="005D5675" w:rsidRDefault="002426C6"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(95.9</w:t>
            </w:r>
            <w:r w:rsidRPr="005D5675">
              <w:rPr>
                <w:rFonts w:ascii="Helvetica Neue" w:hAnsi="Helvetica Neue" w:cs="Gill Sans MT"/>
                <w:bCs/>
                <w:iCs/>
                <w:color w:val="000000" w:themeColor="text1"/>
                <w:sz w:val="14"/>
                <w:szCs w:val="16"/>
              </w:rPr>
              <w:t>–172.3</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71CE2B7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0D665B8F"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2AD3430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314, 26.0</w:t>
            </w:r>
          </w:p>
          <w:p w14:paraId="05BE773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(21.5</w:t>
            </w:r>
            <w:r w:rsidRPr="005D5675">
              <w:rPr>
                <w:rFonts w:ascii="Helvetica Neue" w:hAnsi="Helvetica Neue" w:cs="Gill Sans MT"/>
                <w:bCs/>
                <w:iCs/>
                <w:color w:val="000000" w:themeColor="text1"/>
                <w:sz w:val="14"/>
                <w:szCs w:val="16"/>
              </w:rPr>
              <w:t>–31.4)</w:t>
            </w:r>
          </w:p>
        </w:tc>
        <w:tc>
          <w:tcPr>
            <w:tcW w:w="1282" w:type="dxa"/>
            <w:tcBorders>
              <w:top w:val="nil"/>
              <w:left w:val="nil"/>
              <w:bottom w:val="nil"/>
              <w:right w:val="nil"/>
            </w:tcBorders>
          </w:tcPr>
          <w:p w14:paraId="76EFA056" w14:textId="2578AFC2" w:rsidR="00BD6979" w:rsidRPr="005D5675" w:rsidRDefault="009A40ED"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94</w:t>
            </w:r>
            <w:r w:rsidR="00BD6979" w:rsidRPr="005D5675">
              <w:rPr>
                <w:rFonts w:ascii="Helvetica Neue" w:hAnsi="Helvetica Neue"/>
                <w:color w:val="000000" w:themeColor="text1"/>
                <w:sz w:val="14"/>
                <w:szCs w:val="16"/>
              </w:rPr>
              <w:t>, 95.</w:t>
            </w:r>
            <w:r w:rsidRPr="005D5675">
              <w:rPr>
                <w:rFonts w:ascii="Helvetica Neue" w:hAnsi="Helvetica Neue"/>
                <w:color w:val="000000" w:themeColor="text1"/>
                <w:sz w:val="14"/>
                <w:szCs w:val="16"/>
              </w:rPr>
              <w:t>5</w:t>
            </w:r>
            <w:r w:rsidR="00BD6979" w:rsidRPr="005D5675">
              <w:rPr>
                <w:rFonts w:ascii="Helvetica Neue" w:hAnsi="Helvetica Neue"/>
                <w:b/>
                <w:color w:val="000000" w:themeColor="text1"/>
                <w:sz w:val="16"/>
                <w:szCs w:val="16"/>
                <w:vertAlign w:val="superscript"/>
              </w:rPr>
              <w:t>≥3</w:t>
            </w:r>
          </w:p>
          <w:p w14:paraId="61E70803" w14:textId="254938C6" w:rsidR="00BD6979" w:rsidRPr="005D5675" w:rsidRDefault="009A40ED"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(71.2</w:t>
            </w:r>
            <w:r w:rsidRPr="005D5675">
              <w:rPr>
                <w:rFonts w:ascii="Helvetica Neue" w:hAnsi="Helvetica Neue" w:cs="Gill Sans MT"/>
                <w:bCs/>
                <w:iCs/>
                <w:color w:val="000000" w:themeColor="text1"/>
                <w:sz w:val="14"/>
                <w:szCs w:val="16"/>
              </w:rPr>
              <w:t>–128.1</w:t>
            </w:r>
            <w:r w:rsidR="00BD6979"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772B563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5496A6B6" w14:textId="77777777" w:rsidR="00BD6979" w:rsidRPr="00F026B8" w:rsidRDefault="00BD6979" w:rsidP="001B3C5B">
            <w:pPr>
              <w:rPr>
                <w:rFonts w:ascii="Helvetica Neue" w:hAnsi="Helvetica Neue"/>
                <w:sz w:val="14"/>
                <w:szCs w:val="16"/>
              </w:rPr>
            </w:pPr>
          </w:p>
        </w:tc>
      </w:tr>
      <w:tr w:rsidR="00BD6979" w:rsidRPr="00F026B8" w14:paraId="20311E43" w14:textId="77777777" w:rsidTr="008C0547">
        <w:trPr>
          <w:trHeight w:hRule="exact" w:val="397"/>
        </w:trPr>
        <w:tc>
          <w:tcPr>
            <w:tcW w:w="2244" w:type="dxa"/>
            <w:tcBorders>
              <w:top w:val="nil"/>
              <w:left w:val="single" w:sz="18" w:space="0" w:color="BFBFBF" w:themeColor="background1" w:themeShade="BF"/>
              <w:bottom w:val="nil"/>
              <w:right w:val="nil"/>
            </w:tcBorders>
          </w:tcPr>
          <w:p w14:paraId="0D28A29F" w14:textId="3309084C"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21: No., GMT (95% CI)</w:t>
            </w:r>
          </w:p>
        </w:tc>
        <w:tc>
          <w:tcPr>
            <w:tcW w:w="1318" w:type="dxa"/>
            <w:tcBorders>
              <w:top w:val="nil"/>
              <w:left w:val="nil"/>
              <w:bottom w:val="nil"/>
              <w:right w:val="nil"/>
            </w:tcBorders>
          </w:tcPr>
          <w:p w14:paraId="6AF3684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310, 39.6</w:t>
            </w:r>
          </w:p>
          <w:p w14:paraId="16F466A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(32.2</w:t>
            </w:r>
            <w:r w:rsidRPr="005D5675">
              <w:rPr>
                <w:rFonts w:ascii="Helvetica Neue" w:hAnsi="Helvetica Neue" w:cs="Gill Sans MT"/>
                <w:bCs/>
                <w:iCs/>
                <w:color w:val="000000" w:themeColor="text1"/>
                <w:sz w:val="14"/>
                <w:szCs w:val="16"/>
              </w:rPr>
              <w:t>–48.6)</w:t>
            </w:r>
          </w:p>
        </w:tc>
        <w:tc>
          <w:tcPr>
            <w:tcW w:w="1343" w:type="dxa"/>
            <w:tcBorders>
              <w:top w:val="nil"/>
              <w:left w:val="nil"/>
              <w:bottom w:val="nil"/>
              <w:right w:val="nil"/>
            </w:tcBorders>
          </w:tcPr>
          <w:p w14:paraId="3913D07E"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92, 159.4</w:t>
            </w:r>
            <w:r w:rsidRPr="005D5675">
              <w:rPr>
                <w:rFonts w:ascii="Helvetica Neue" w:hAnsi="Helvetica Neue"/>
                <w:b/>
                <w:color w:val="000000" w:themeColor="text1"/>
                <w:sz w:val="16"/>
                <w:szCs w:val="16"/>
                <w:vertAlign w:val="superscript"/>
              </w:rPr>
              <w:t>≥4</w:t>
            </w:r>
          </w:p>
          <w:p w14:paraId="48323CDA"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(121.1</w:t>
            </w:r>
            <w:r w:rsidRPr="005D5675">
              <w:rPr>
                <w:rFonts w:ascii="Helvetica Neue" w:hAnsi="Helvetica Neue" w:cs="Gill Sans MT"/>
                <w:bCs/>
                <w:iCs/>
                <w:color w:val="000000" w:themeColor="text1"/>
                <w:sz w:val="14"/>
                <w:szCs w:val="16"/>
              </w:rPr>
              <w:t>–209.9)</w:t>
            </w:r>
          </w:p>
        </w:tc>
        <w:tc>
          <w:tcPr>
            <w:tcW w:w="1026" w:type="dxa"/>
            <w:tcBorders>
              <w:top w:val="nil"/>
              <w:left w:val="nil"/>
              <w:bottom w:val="nil"/>
              <w:right w:val="nil"/>
            </w:tcBorders>
          </w:tcPr>
          <w:p w14:paraId="4A55512F"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461857AF"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2EE8A5B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310, 37.7</w:t>
            </w:r>
          </w:p>
          <w:p w14:paraId="2E2A792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(30.7</w:t>
            </w:r>
            <w:r w:rsidRPr="005D5675">
              <w:rPr>
                <w:rFonts w:ascii="Helvetica Neue" w:hAnsi="Helvetica Neue" w:cs="Gill Sans MT"/>
                <w:bCs/>
                <w:iCs/>
                <w:color w:val="000000" w:themeColor="text1"/>
                <w:sz w:val="14"/>
                <w:szCs w:val="16"/>
              </w:rPr>
              <w:t>–46.2)</w:t>
            </w:r>
          </w:p>
        </w:tc>
        <w:tc>
          <w:tcPr>
            <w:tcW w:w="1338" w:type="dxa"/>
            <w:tcBorders>
              <w:top w:val="nil"/>
              <w:left w:val="nil"/>
              <w:bottom w:val="nil"/>
              <w:right w:val="nil"/>
            </w:tcBorders>
          </w:tcPr>
          <w:p w14:paraId="2E77C4C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92, 124.3</w:t>
            </w:r>
            <w:r w:rsidRPr="005D5675">
              <w:rPr>
                <w:rFonts w:ascii="Helvetica Neue" w:hAnsi="Helvetica Neue"/>
                <w:b/>
                <w:color w:val="000000" w:themeColor="text1"/>
                <w:sz w:val="14"/>
                <w:szCs w:val="16"/>
                <w:vertAlign w:val="superscript"/>
              </w:rPr>
              <w:t xml:space="preserve"> </w:t>
            </w:r>
            <w:r w:rsidRPr="005D5675">
              <w:rPr>
                <w:rFonts w:ascii="Helvetica Neue" w:hAnsi="Helvetica Neue"/>
                <w:b/>
                <w:color w:val="000000" w:themeColor="text1"/>
                <w:sz w:val="16"/>
                <w:szCs w:val="16"/>
                <w:vertAlign w:val="superscript"/>
              </w:rPr>
              <w:t>≥3</w:t>
            </w:r>
          </w:p>
          <w:p w14:paraId="43C51C2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(90.2</w:t>
            </w:r>
            <w:r w:rsidRPr="005D5675">
              <w:rPr>
                <w:rFonts w:ascii="Helvetica Neue" w:hAnsi="Helvetica Neue" w:cs="Gill Sans MT"/>
                <w:bCs/>
                <w:iCs/>
                <w:color w:val="000000" w:themeColor="text1"/>
                <w:sz w:val="14"/>
                <w:szCs w:val="16"/>
              </w:rPr>
              <w:t>–171.2)</w:t>
            </w:r>
          </w:p>
        </w:tc>
        <w:tc>
          <w:tcPr>
            <w:tcW w:w="1176" w:type="dxa"/>
            <w:tcBorders>
              <w:top w:val="nil"/>
              <w:left w:val="nil"/>
              <w:bottom w:val="nil"/>
              <w:right w:val="nil"/>
            </w:tcBorders>
          </w:tcPr>
          <w:p w14:paraId="7BD5C26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5290F3FD"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1DED1ED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306, 23.5</w:t>
            </w:r>
          </w:p>
          <w:p w14:paraId="2CC496C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(19.5</w:t>
            </w:r>
            <w:r w:rsidRPr="005D5675">
              <w:rPr>
                <w:rFonts w:ascii="Helvetica Neue" w:hAnsi="Helvetica Neue" w:cs="Gill Sans MT"/>
                <w:bCs/>
                <w:iCs/>
                <w:color w:val="000000" w:themeColor="text1"/>
                <w:sz w:val="14"/>
                <w:szCs w:val="16"/>
              </w:rPr>
              <w:t>–28.4)</w:t>
            </w:r>
          </w:p>
        </w:tc>
        <w:tc>
          <w:tcPr>
            <w:tcW w:w="1282" w:type="dxa"/>
            <w:tcBorders>
              <w:top w:val="nil"/>
              <w:left w:val="nil"/>
              <w:bottom w:val="nil"/>
              <w:right w:val="nil"/>
            </w:tcBorders>
          </w:tcPr>
          <w:p w14:paraId="0CD8985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90, 94.4</w:t>
            </w:r>
            <w:r w:rsidRPr="005D5675">
              <w:rPr>
                <w:rFonts w:ascii="Helvetica Neue" w:hAnsi="Helvetica Neue"/>
                <w:b/>
                <w:color w:val="000000" w:themeColor="text1"/>
                <w:sz w:val="16"/>
                <w:szCs w:val="16"/>
                <w:vertAlign w:val="superscript"/>
              </w:rPr>
              <w:t>≥4</w:t>
            </w:r>
          </w:p>
          <w:p w14:paraId="6C5867B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(69.8</w:t>
            </w:r>
            <w:r w:rsidRPr="005D5675">
              <w:rPr>
                <w:rFonts w:ascii="Helvetica Neue" w:hAnsi="Helvetica Neue" w:cs="Gill Sans MT"/>
                <w:bCs/>
                <w:iCs/>
                <w:color w:val="000000" w:themeColor="text1"/>
                <w:sz w:val="14"/>
                <w:szCs w:val="16"/>
              </w:rPr>
              <w:t>–127.6)</w:t>
            </w:r>
          </w:p>
        </w:tc>
        <w:tc>
          <w:tcPr>
            <w:tcW w:w="1139" w:type="dxa"/>
            <w:tcBorders>
              <w:top w:val="nil"/>
              <w:left w:val="nil"/>
              <w:bottom w:val="nil"/>
              <w:right w:val="nil"/>
            </w:tcBorders>
          </w:tcPr>
          <w:p w14:paraId="168ECC5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7F41F3C1" w14:textId="77777777" w:rsidR="00BD6979" w:rsidRPr="00F026B8" w:rsidRDefault="00BD6979" w:rsidP="001B3C5B">
            <w:pPr>
              <w:rPr>
                <w:rFonts w:ascii="Helvetica Neue" w:hAnsi="Helvetica Neue"/>
                <w:sz w:val="14"/>
                <w:szCs w:val="16"/>
              </w:rPr>
            </w:pPr>
          </w:p>
        </w:tc>
      </w:tr>
      <w:tr w:rsidR="00BD6979" w:rsidRPr="00F026B8" w14:paraId="55EFFE26" w14:textId="77777777" w:rsidTr="008C0547">
        <w:trPr>
          <w:trHeight w:hRule="exact" w:val="397"/>
        </w:trPr>
        <w:tc>
          <w:tcPr>
            <w:tcW w:w="2244" w:type="dxa"/>
            <w:tcBorders>
              <w:top w:val="nil"/>
              <w:left w:val="single" w:sz="18" w:space="0" w:color="BFBFBF" w:themeColor="background1" w:themeShade="BF"/>
              <w:bottom w:val="nil"/>
              <w:right w:val="nil"/>
            </w:tcBorders>
          </w:tcPr>
          <w:p w14:paraId="428328F0" w14:textId="404186BA"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182: No., GMT (95% CI)</w:t>
            </w:r>
          </w:p>
        </w:tc>
        <w:tc>
          <w:tcPr>
            <w:tcW w:w="1318" w:type="dxa"/>
            <w:tcBorders>
              <w:top w:val="nil"/>
              <w:left w:val="nil"/>
              <w:bottom w:val="nil"/>
              <w:right w:val="nil"/>
            </w:tcBorders>
          </w:tcPr>
          <w:p w14:paraId="3CC64EF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326, 17.6 </w:t>
            </w:r>
          </w:p>
          <w:p w14:paraId="1ED1048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(14.4-</w:t>
            </w:r>
            <w:r w:rsidRPr="005D5675">
              <w:rPr>
                <w:rFonts w:ascii="Helvetica Neue" w:hAnsi="Helvetica Neue" w:cs="Gill Sans MT"/>
                <w:bCs/>
                <w:iCs/>
                <w:color w:val="000000" w:themeColor="text1"/>
                <w:sz w:val="14"/>
                <w:szCs w:val="16"/>
              </w:rPr>
              <w:t>20.3)</w:t>
            </w:r>
          </w:p>
        </w:tc>
        <w:tc>
          <w:tcPr>
            <w:tcW w:w="1343" w:type="dxa"/>
            <w:tcBorders>
              <w:top w:val="nil"/>
              <w:left w:val="nil"/>
              <w:bottom w:val="nil"/>
              <w:right w:val="nil"/>
            </w:tcBorders>
          </w:tcPr>
          <w:p w14:paraId="53A83105" w14:textId="7262D4C5"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9</w:t>
            </w:r>
            <w:r w:rsidR="00B85C54" w:rsidRPr="005D5675">
              <w:rPr>
                <w:rFonts w:ascii="Helvetica Neue" w:hAnsi="Helvetica Neue"/>
                <w:color w:val="000000" w:themeColor="text1"/>
                <w:sz w:val="14"/>
                <w:szCs w:val="16"/>
              </w:rPr>
              <w:t>5</w:t>
            </w:r>
            <w:r w:rsidRPr="005D5675">
              <w:rPr>
                <w:rFonts w:ascii="Helvetica Neue" w:hAnsi="Helvetica Neue"/>
                <w:color w:val="000000" w:themeColor="text1"/>
                <w:sz w:val="14"/>
                <w:szCs w:val="16"/>
              </w:rPr>
              <w:t>, 92.</w:t>
            </w:r>
            <w:r w:rsidR="00DE28D5" w:rsidRPr="005D5675">
              <w:rPr>
                <w:rFonts w:ascii="Helvetica Neue" w:hAnsi="Helvetica Neue"/>
                <w:color w:val="000000" w:themeColor="text1"/>
                <w:sz w:val="14"/>
                <w:szCs w:val="16"/>
              </w:rPr>
              <w:t>2</w:t>
            </w:r>
            <w:r w:rsidRPr="005D5675">
              <w:rPr>
                <w:rFonts w:ascii="Helvetica Neue" w:hAnsi="Helvetica Neue"/>
                <w:b/>
                <w:color w:val="000000" w:themeColor="text1"/>
                <w:sz w:val="16"/>
                <w:szCs w:val="16"/>
                <w:vertAlign w:val="superscript"/>
              </w:rPr>
              <w:t>≥4</w:t>
            </w:r>
          </w:p>
          <w:p w14:paraId="766D7590" w14:textId="30288739" w:rsidR="00BD6979" w:rsidRPr="005D5675" w:rsidRDefault="00BD6979" w:rsidP="00DE28D5">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(68.</w:t>
            </w:r>
            <w:r w:rsidR="00DE28D5" w:rsidRPr="005D5675">
              <w:rPr>
                <w:rFonts w:ascii="Helvetica Neue" w:hAnsi="Helvetica Neue"/>
                <w:color w:val="000000" w:themeColor="text1"/>
                <w:sz w:val="14"/>
                <w:szCs w:val="16"/>
              </w:rPr>
              <w:t>7</w:t>
            </w:r>
            <w:r w:rsidRPr="005D5675">
              <w:rPr>
                <w:rFonts w:ascii="Helvetica Neue" w:hAnsi="Helvetica Neue" w:cs="Gill Sans MT"/>
                <w:bCs/>
                <w:iCs/>
                <w:color w:val="000000" w:themeColor="text1"/>
                <w:sz w:val="14"/>
                <w:szCs w:val="16"/>
              </w:rPr>
              <w:t>–123.</w:t>
            </w:r>
            <w:r w:rsidR="00DE28D5" w:rsidRPr="005D5675">
              <w:rPr>
                <w:rFonts w:ascii="Helvetica Neue" w:hAnsi="Helvetica Neue" w:cs="Gill Sans MT"/>
                <w:bCs/>
                <w:iCs/>
                <w:color w:val="000000" w:themeColor="text1"/>
                <w:sz w:val="14"/>
                <w:szCs w:val="16"/>
              </w:rPr>
              <w:t>9</w:t>
            </w:r>
            <w:r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604412F7"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2E987F19"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2B50B51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326, 15.9</w:t>
            </w:r>
          </w:p>
          <w:p w14:paraId="52408A2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(13.4</w:t>
            </w:r>
            <w:r w:rsidRPr="005D5675">
              <w:rPr>
                <w:rFonts w:ascii="Helvetica Neue" w:hAnsi="Helvetica Neue" w:cs="Gill Sans MT"/>
                <w:bCs/>
                <w:iCs/>
                <w:color w:val="000000" w:themeColor="text1"/>
                <w:sz w:val="14"/>
                <w:szCs w:val="16"/>
              </w:rPr>
              <w:t>–18.9)</w:t>
            </w:r>
          </w:p>
        </w:tc>
        <w:tc>
          <w:tcPr>
            <w:tcW w:w="1338" w:type="dxa"/>
            <w:tcBorders>
              <w:top w:val="nil"/>
              <w:left w:val="nil"/>
              <w:bottom w:val="nil"/>
              <w:right w:val="nil"/>
            </w:tcBorders>
          </w:tcPr>
          <w:p w14:paraId="1101B120" w14:textId="6A2AA713" w:rsidR="00BD6979" w:rsidRPr="005D5675" w:rsidRDefault="00593330"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95</w:t>
            </w:r>
            <w:r w:rsidR="00BD6979" w:rsidRPr="005D5675">
              <w:rPr>
                <w:rFonts w:ascii="Helvetica Neue" w:hAnsi="Helvetica Neue"/>
                <w:color w:val="000000" w:themeColor="text1"/>
                <w:sz w:val="14"/>
                <w:szCs w:val="16"/>
              </w:rPr>
              <w:t>, 69.</w:t>
            </w:r>
            <w:r w:rsidRPr="005D5675">
              <w:rPr>
                <w:rFonts w:ascii="Helvetica Neue" w:hAnsi="Helvetica Neue"/>
                <w:color w:val="000000" w:themeColor="text1"/>
                <w:sz w:val="14"/>
                <w:szCs w:val="16"/>
              </w:rPr>
              <w:t>4</w:t>
            </w:r>
            <w:r w:rsidR="00BD6979" w:rsidRPr="005D5675">
              <w:rPr>
                <w:rFonts w:ascii="Helvetica Neue" w:hAnsi="Helvetica Neue"/>
                <w:b/>
                <w:color w:val="000000" w:themeColor="text1"/>
                <w:sz w:val="16"/>
                <w:szCs w:val="16"/>
                <w:vertAlign w:val="superscript"/>
              </w:rPr>
              <w:t>≥4</w:t>
            </w:r>
          </w:p>
          <w:p w14:paraId="08F4C4C3" w14:textId="6F56C144" w:rsidR="00BD6979" w:rsidRPr="005D5675" w:rsidRDefault="00593330"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(49.4</w:t>
            </w:r>
            <w:r w:rsidRPr="005D5675">
              <w:rPr>
                <w:rFonts w:ascii="Helvetica Neue" w:hAnsi="Helvetica Neue" w:cs="Gill Sans MT"/>
                <w:bCs/>
                <w:iCs/>
                <w:color w:val="000000" w:themeColor="text1"/>
                <w:sz w:val="14"/>
                <w:szCs w:val="16"/>
              </w:rPr>
              <w:t>–97.5</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312D1FC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2B297601"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70A0D43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323, 11.8</w:t>
            </w:r>
          </w:p>
          <w:p w14:paraId="64FAF3C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(10.2</w:t>
            </w:r>
            <w:r w:rsidRPr="005D5675">
              <w:rPr>
                <w:rFonts w:ascii="Helvetica Neue" w:hAnsi="Helvetica Neue" w:cs="Gill Sans MT"/>
                <w:bCs/>
                <w:iCs/>
                <w:color w:val="000000" w:themeColor="text1"/>
                <w:sz w:val="14"/>
                <w:szCs w:val="16"/>
              </w:rPr>
              <w:t>–13.7)</w:t>
            </w:r>
          </w:p>
        </w:tc>
        <w:tc>
          <w:tcPr>
            <w:tcW w:w="1282" w:type="dxa"/>
            <w:tcBorders>
              <w:top w:val="nil"/>
              <w:left w:val="nil"/>
              <w:bottom w:val="nil"/>
              <w:right w:val="nil"/>
            </w:tcBorders>
          </w:tcPr>
          <w:p w14:paraId="0A666453" w14:textId="2FADC085" w:rsidR="00BD6979" w:rsidRPr="005D5675" w:rsidRDefault="008914E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94</w:t>
            </w:r>
            <w:r w:rsidR="00BD6979" w:rsidRPr="005D5675">
              <w:rPr>
                <w:rFonts w:ascii="Helvetica Neue" w:hAnsi="Helvetica Neue"/>
                <w:color w:val="000000" w:themeColor="text1"/>
                <w:sz w:val="14"/>
                <w:szCs w:val="16"/>
              </w:rPr>
              <w:t>, 53.</w:t>
            </w:r>
            <w:r w:rsidRPr="005D5675">
              <w:rPr>
                <w:rFonts w:ascii="Helvetica Neue" w:hAnsi="Helvetica Neue"/>
                <w:color w:val="000000" w:themeColor="text1"/>
                <w:sz w:val="14"/>
                <w:szCs w:val="16"/>
              </w:rPr>
              <w:t>5</w:t>
            </w:r>
            <w:r w:rsidR="00BD6979" w:rsidRPr="005D5675">
              <w:rPr>
                <w:rFonts w:ascii="Helvetica Neue" w:hAnsi="Helvetica Neue"/>
                <w:b/>
                <w:color w:val="000000" w:themeColor="text1"/>
                <w:sz w:val="16"/>
                <w:szCs w:val="16"/>
                <w:vertAlign w:val="superscript"/>
              </w:rPr>
              <w:t>≥4</w:t>
            </w:r>
          </w:p>
          <w:p w14:paraId="15236785" w14:textId="491C609C"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(39.0</w:t>
            </w:r>
            <w:r w:rsidR="008914E9" w:rsidRPr="005D5675">
              <w:rPr>
                <w:rFonts w:ascii="Helvetica Neue" w:hAnsi="Helvetica Neue" w:cs="Gill Sans MT"/>
                <w:bCs/>
                <w:iCs/>
                <w:color w:val="000000" w:themeColor="text1"/>
                <w:sz w:val="14"/>
                <w:szCs w:val="16"/>
              </w:rPr>
              <w:t>–73.5</w:t>
            </w:r>
            <w:r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0A4728F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66FB68CA" w14:textId="77777777" w:rsidR="00BD6979" w:rsidRPr="00F026B8" w:rsidRDefault="00BD6979" w:rsidP="001B3C5B">
            <w:pPr>
              <w:rPr>
                <w:rFonts w:ascii="Helvetica Neue" w:hAnsi="Helvetica Neue"/>
                <w:sz w:val="14"/>
                <w:szCs w:val="16"/>
              </w:rPr>
            </w:pPr>
          </w:p>
        </w:tc>
      </w:tr>
      <w:tr w:rsidR="00BD6979" w:rsidRPr="00F026B8" w14:paraId="2BBF846B" w14:textId="77777777" w:rsidTr="008C0547">
        <w:trPr>
          <w:trHeight w:hRule="exact" w:val="397"/>
        </w:trPr>
        <w:tc>
          <w:tcPr>
            <w:tcW w:w="2244" w:type="dxa"/>
            <w:tcBorders>
              <w:top w:val="nil"/>
              <w:left w:val="single" w:sz="18" w:space="0" w:color="BFBFBF" w:themeColor="background1" w:themeShade="BF"/>
              <w:bottom w:val="nil"/>
              <w:right w:val="nil"/>
            </w:tcBorders>
          </w:tcPr>
          <w:p w14:paraId="5D97C02B" w14:textId="50FA819C"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274: No., GMT (95% CI)</w:t>
            </w:r>
          </w:p>
        </w:tc>
        <w:tc>
          <w:tcPr>
            <w:tcW w:w="1318" w:type="dxa"/>
            <w:tcBorders>
              <w:top w:val="nil"/>
              <w:left w:val="nil"/>
              <w:bottom w:val="nil"/>
              <w:right w:val="nil"/>
            </w:tcBorders>
          </w:tcPr>
          <w:p w14:paraId="21B425D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331, 14.0 </w:t>
            </w:r>
          </w:p>
          <w:p w14:paraId="171C520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(11.9-</w:t>
            </w:r>
            <w:r w:rsidRPr="005D5675">
              <w:rPr>
                <w:rFonts w:ascii="Helvetica Neue" w:hAnsi="Helvetica Neue" w:cs="Gill Sans MT"/>
                <w:bCs/>
                <w:iCs/>
                <w:color w:val="000000" w:themeColor="text1"/>
                <w:sz w:val="14"/>
                <w:szCs w:val="16"/>
              </w:rPr>
              <w:t>16.4)</w:t>
            </w:r>
          </w:p>
        </w:tc>
        <w:tc>
          <w:tcPr>
            <w:tcW w:w="1343" w:type="dxa"/>
            <w:tcBorders>
              <w:top w:val="nil"/>
              <w:left w:val="nil"/>
              <w:bottom w:val="nil"/>
              <w:right w:val="nil"/>
            </w:tcBorders>
          </w:tcPr>
          <w:p w14:paraId="34834409" w14:textId="65C8F569" w:rsidR="00BD6979" w:rsidRPr="005D5675" w:rsidRDefault="00D813DA"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97, 66.9</w:t>
            </w:r>
            <w:r w:rsidR="00BD6979" w:rsidRPr="005D5675">
              <w:rPr>
                <w:rFonts w:ascii="Helvetica Neue" w:hAnsi="Helvetica Neue"/>
                <w:b/>
                <w:color w:val="000000" w:themeColor="text1"/>
                <w:sz w:val="14"/>
                <w:szCs w:val="16"/>
                <w:vertAlign w:val="superscript"/>
              </w:rPr>
              <w:t xml:space="preserve"> </w:t>
            </w:r>
            <w:r w:rsidR="00BD6979" w:rsidRPr="005D5675">
              <w:rPr>
                <w:rFonts w:ascii="Helvetica Neue" w:hAnsi="Helvetica Neue"/>
                <w:b/>
                <w:color w:val="000000" w:themeColor="text1"/>
                <w:sz w:val="16"/>
                <w:szCs w:val="16"/>
                <w:vertAlign w:val="superscript"/>
              </w:rPr>
              <w:t>≥4</w:t>
            </w:r>
          </w:p>
          <w:p w14:paraId="2AD5EC48" w14:textId="48E86A5A"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(49.7</w:t>
            </w:r>
            <w:r w:rsidR="00D813DA" w:rsidRPr="005D5675">
              <w:rPr>
                <w:rFonts w:ascii="Helvetica Neue" w:hAnsi="Helvetica Neue" w:cs="Gill Sans MT"/>
                <w:bCs/>
                <w:iCs/>
                <w:color w:val="000000" w:themeColor="text1"/>
                <w:sz w:val="14"/>
                <w:szCs w:val="16"/>
              </w:rPr>
              <w:t>–90.2</w:t>
            </w:r>
            <w:r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6BD645EB"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16453851"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788E3D4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331, 13.1</w:t>
            </w:r>
          </w:p>
          <w:p w14:paraId="03D20CC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(11.2</w:t>
            </w:r>
            <w:r w:rsidRPr="005D5675">
              <w:rPr>
                <w:rFonts w:ascii="Helvetica Neue" w:hAnsi="Helvetica Neue" w:cs="Gill Sans MT"/>
                <w:bCs/>
                <w:iCs/>
                <w:color w:val="000000" w:themeColor="text1"/>
                <w:sz w:val="14"/>
                <w:szCs w:val="16"/>
              </w:rPr>
              <w:t>–15.3)</w:t>
            </w:r>
          </w:p>
        </w:tc>
        <w:tc>
          <w:tcPr>
            <w:tcW w:w="1338" w:type="dxa"/>
            <w:tcBorders>
              <w:top w:val="nil"/>
              <w:left w:val="nil"/>
              <w:bottom w:val="nil"/>
              <w:right w:val="nil"/>
            </w:tcBorders>
          </w:tcPr>
          <w:p w14:paraId="2C405667" w14:textId="2C53D6F4" w:rsidR="00BD6979" w:rsidRPr="005D5675" w:rsidRDefault="0040589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97</w:t>
            </w:r>
            <w:r w:rsidR="00BD6979" w:rsidRPr="005D5675">
              <w:rPr>
                <w:rFonts w:ascii="Helvetica Neue" w:hAnsi="Helvetica Neue"/>
                <w:color w:val="000000" w:themeColor="text1"/>
                <w:sz w:val="14"/>
                <w:szCs w:val="16"/>
              </w:rPr>
              <w:t>, 50.</w:t>
            </w:r>
            <w:r w:rsidRPr="005D5675">
              <w:rPr>
                <w:rFonts w:ascii="Helvetica Neue" w:hAnsi="Helvetica Neue"/>
                <w:color w:val="000000" w:themeColor="text1"/>
                <w:sz w:val="14"/>
                <w:szCs w:val="16"/>
              </w:rPr>
              <w:t>6</w:t>
            </w:r>
            <w:r w:rsidR="00BD6979" w:rsidRPr="005D5675">
              <w:rPr>
                <w:rFonts w:ascii="Helvetica Neue" w:hAnsi="Helvetica Neue"/>
                <w:b/>
                <w:color w:val="000000" w:themeColor="text1"/>
                <w:sz w:val="16"/>
                <w:szCs w:val="16"/>
                <w:vertAlign w:val="superscript"/>
              </w:rPr>
              <w:t>≥3</w:t>
            </w:r>
          </w:p>
          <w:p w14:paraId="3B3F84C9" w14:textId="2E43CC7F"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(36.5</w:t>
            </w:r>
            <w:r w:rsidR="00405895" w:rsidRPr="005D5675">
              <w:rPr>
                <w:rFonts w:ascii="Helvetica Neue" w:hAnsi="Helvetica Neue" w:cs="Gill Sans MT"/>
                <w:bCs/>
                <w:iCs/>
                <w:color w:val="000000" w:themeColor="text1"/>
                <w:sz w:val="14"/>
                <w:szCs w:val="16"/>
              </w:rPr>
              <w:t>–70.3</w:t>
            </w:r>
            <w:r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0ED5E4E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3EBBD34D"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46A6193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330, 9.6</w:t>
            </w:r>
          </w:p>
          <w:p w14:paraId="6D21866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(8.4</w:t>
            </w:r>
            <w:r w:rsidRPr="005D5675">
              <w:rPr>
                <w:rFonts w:ascii="Helvetica Neue" w:hAnsi="Helvetica Neue" w:cs="Gill Sans MT"/>
                <w:bCs/>
                <w:iCs/>
                <w:color w:val="000000" w:themeColor="text1"/>
                <w:sz w:val="14"/>
                <w:szCs w:val="16"/>
              </w:rPr>
              <w:t>–10.9)</w:t>
            </w:r>
          </w:p>
        </w:tc>
        <w:tc>
          <w:tcPr>
            <w:tcW w:w="1282" w:type="dxa"/>
            <w:tcBorders>
              <w:top w:val="nil"/>
              <w:left w:val="nil"/>
              <w:bottom w:val="nil"/>
              <w:right w:val="nil"/>
            </w:tcBorders>
          </w:tcPr>
          <w:p w14:paraId="3A2E0532" w14:textId="72E3651D" w:rsidR="00BD6979" w:rsidRPr="005D5675" w:rsidRDefault="008914E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95</w:t>
            </w:r>
            <w:r w:rsidR="00BD6979" w:rsidRPr="005D5675">
              <w:rPr>
                <w:rFonts w:ascii="Helvetica Neue" w:hAnsi="Helvetica Neue"/>
                <w:color w:val="000000" w:themeColor="text1"/>
                <w:sz w:val="14"/>
                <w:szCs w:val="16"/>
              </w:rPr>
              <w:t>, 40.</w:t>
            </w:r>
            <w:r w:rsidRPr="005D5675">
              <w:rPr>
                <w:rFonts w:ascii="Helvetica Neue" w:hAnsi="Helvetica Neue"/>
                <w:color w:val="000000" w:themeColor="text1"/>
                <w:sz w:val="14"/>
                <w:szCs w:val="16"/>
              </w:rPr>
              <w:t>6</w:t>
            </w:r>
            <w:r w:rsidR="00BD6979" w:rsidRPr="005D5675">
              <w:rPr>
                <w:rFonts w:ascii="Helvetica Neue" w:hAnsi="Helvetica Neue"/>
                <w:b/>
                <w:color w:val="000000" w:themeColor="text1"/>
                <w:sz w:val="16"/>
                <w:szCs w:val="16"/>
                <w:vertAlign w:val="superscript"/>
              </w:rPr>
              <w:t>≥4</w:t>
            </w:r>
          </w:p>
          <w:p w14:paraId="128A18AC" w14:textId="74AFC8AF"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(29.7</w:t>
            </w:r>
            <w:r w:rsidR="008914E9" w:rsidRPr="005D5675">
              <w:rPr>
                <w:rFonts w:ascii="Helvetica Neue" w:hAnsi="Helvetica Neue" w:cs="Gill Sans MT"/>
                <w:bCs/>
                <w:iCs/>
                <w:color w:val="000000" w:themeColor="text1"/>
                <w:sz w:val="14"/>
                <w:szCs w:val="16"/>
              </w:rPr>
              <w:t>–55.4</w:t>
            </w:r>
            <w:r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56E1393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195D4F7F" w14:textId="77777777" w:rsidR="00BD6979" w:rsidRPr="00F026B8" w:rsidRDefault="00BD6979" w:rsidP="001B3C5B">
            <w:pPr>
              <w:rPr>
                <w:rFonts w:ascii="Helvetica Neue" w:hAnsi="Helvetica Neue"/>
                <w:sz w:val="14"/>
                <w:szCs w:val="16"/>
              </w:rPr>
            </w:pPr>
          </w:p>
        </w:tc>
      </w:tr>
      <w:tr w:rsidR="001B3C5B" w:rsidRPr="00F026B8" w14:paraId="452DFE97" w14:textId="77777777" w:rsidTr="00B12289">
        <w:trPr>
          <w:trHeight w:hRule="exact" w:val="170"/>
        </w:trPr>
        <w:tc>
          <w:tcPr>
            <w:tcW w:w="2244" w:type="dxa"/>
            <w:tcBorders>
              <w:top w:val="nil"/>
              <w:left w:val="single" w:sz="18" w:space="0" w:color="BFBFBF" w:themeColor="background1" w:themeShade="BF"/>
              <w:bottom w:val="nil"/>
              <w:right w:val="nil"/>
            </w:tcBorders>
          </w:tcPr>
          <w:p w14:paraId="1626B23B" w14:textId="77777777" w:rsidR="001B3C5B" w:rsidRPr="005D5675" w:rsidRDefault="001B3C5B" w:rsidP="001B3C5B">
            <w:pPr>
              <w:rPr>
                <w:rFonts w:ascii="Helvetica Neue" w:hAnsi="Helvetica Neue"/>
                <w:b/>
                <w:i/>
                <w:color w:val="000000" w:themeColor="text1"/>
                <w:sz w:val="14"/>
                <w:szCs w:val="16"/>
              </w:rPr>
            </w:pPr>
          </w:p>
        </w:tc>
        <w:tc>
          <w:tcPr>
            <w:tcW w:w="1318" w:type="dxa"/>
            <w:tcBorders>
              <w:top w:val="nil"/>
              <w:left w:val="nil"/>
              <w:bottom w:val="nil"/>
              <w:right w:val="nil"/>
            </w:tcBorders>
          </w:tcPr>
          <w:p w14:paraId="6590410C" w14:textId="77777777" w:rsidR="001B3C5B" w:rsidRPr="005D5675" w:rsidRDefault="001B3C5B" w:rsidP="001B3C5B">
            <w:pPr>
              <w:rPr>
                <w:rFonts w:ascii="Helvetica Neue" w:hAnsi="Helvetica Neue"/>
                <w:color w:val="000000" w:themeColor="text1"/>
                <w:sz w:val="14"/>
                <w:szCs w:val="16"/>
              </w:rPr>
            </w:pPr>
          </w:p>
        </w:tc>
        <w:tc>
          <w:tcPr>
            <w:tcW w:w="1343" w:type="dxa"/>
            <w:tcBorders>
              <w:top w:val="nil"/>
              <w:left w:val="nil"/>
              <w:bottom w:val="nil"/>
              <w:right w:val="nil"/>
            </w:tcBorders>
          </w:tcPr>
          <w:p w14:paraId="6A1C4B5D" w14:textId="77777777" w:rsidR="001B3C5B" w:rsidRPr="005D5675" w:rsidRDefault="001B3C5B" w:rsidP="001B3C5B">
            <w:pPr>
              <w:rPr>
                <w:rFonts w:ascii="Helvetica Neue" w:hAnsi="Helvetica Neue"/>
                <w:color w:val="000000" w:themeColor="text1"/>
                <w:sz w:val="14"/>
                <w:szCs w:val="16"/>
              </w:rPr>
            </w:pPr>
          </w:p>
        </w:tc>
        <w:tc>
          <w:tcPr>
            <w:tcW w:w="1026" w:type="dxa"/>
            <w:tcBorders>
              <w:top w:val="nil"/>
              <w:left w:val="nil"/>
              <w:bottom w:val="nil"/>
              <w:right w:val="nil"/>
            </w:tcBorders>
          </w:tcPr>
          <w:p w14:paraId="5A841F1A" w14:textId="77777777" w:rsidR="001B3C5B" w:rsidRPr="005D5675" w:rsidRDefault="001B3C5B" w:rsidP="001B3C5B">
            <w:pPr>
              <w:ind w:right="176"/>
              <w:rPr>
                <w:rFonts w:ascii="Helvetica Neue" w:hAnsi="Helvetica Neue"/>
                <w:color w:val="000000" w:themeColor="text1"/>
                <w:sz w:val="14"/>
                <w:szCs w:val="16"/>
              </w:rPr>
            </w:pPr>
          </w:p>
        </w:tc>
        <w:tc>
          <w:tcPr>
            <w:tcW w:w="239" w:type="dxa"/>
            <w:tcBorders>
              <w:top w:val="nil"/>
              <w:left w:val="nil"/>
              <w:bottom w:val="nil"/>
              <w:right w:val="nil"/>
            </w:tcBorders>
          </w:tcPr>
          <w:p w14:paraId="19AA0D00"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2BC189B3" w14:textId="77777777" w:rsidR="001B3C5B" w:rsidRPr="005D5675" w:rsidRDefault="001B3C5B" w:rsidP="001B3C5B">
            <w:pPr>
              <w:rPr>
                <w:rFonts w:ascii="Helvetica Neue" w:hAnsi="Helvetica Neue"/>
                <w:color w:val="000000" w:themeColor="text1"/>
                <w:sz w:val="14"/>
                <w:szCs w:val="16"/>
              </w:rPr>
            </w:pPr>
          </w:p>
        </w:tc>
        <w:tc>
          <w:tcPr>
            <w:tcW w:w="1338" w:type="dxa"/>
            <w:tcBorders>
              <w:top w:val="nil"/>
              <w:left w:val="nil"/>
              <w:bottom w:val="nil"/>
              <w:right w:val="nil"/>
            </w:tcBorders>
          </w:tcPr>
          <w:p w14:paraId="3ACC638E" w14:textId="77777777" w:rsidR="001B3C5B" w:rsidRPr="005D5675" w:rsidRDefault="001B3C5B" w:rsidP="001B3C5B">
            <w:pPr>
              <w:rPr>
                <w:rFonts w:ascii="Helvetica Neue" w:hAnsi="Helvetica Neue"/>
                <w:color w:val="000000" w:themeColor="text1"/>
                <w:sz w:val="14"/>
                <w:szCs w:val="16"/>
              </w:rPr>
            </w:pPr>
          </w:p>
        </w:tc>
        <w:tc>
          <w:tcPr>
            <w:tcW w:w="1176" w:type="dxa"/>
            <w:tcBorders>
              <w:top w:val="nil"/>
              <w:left w:val="nil"/>
              <w:bottom w:val="nil"/>
              <w:right w:val="nil"/>
            </w:tcBorders>
          </w:tcPr>
          <w:p w14:paraId="4E141C05" w14:textId="77777777" w:rsidR="001B3C5B" w:rsidRPr="005D5675" w:rsidRDefault="001B3C5B" w:rsidP="001B3C5B">
            <w:pPr>
              <w:rPr>
                <w:rFonts w:ascii="Helvetica Neue" w:hAnsi="Helvetica Neue"/>
                <w:color w:val="000000" w:themeColor="text1"/>
                <w:sz w:val="14"/>
                <w:szCs w:val="16"/>
              </w:rPr>
            </w:pPr>
          </w:p>
        </w:tc>
        <w:tc>
          <w:tcPr>
            <w:tcW w:w="272" w:type="dxa"/>
            <w:tcBorders>
              <w:top w:val="nil"/>
              <w:left w:val="nil"/>
              <w:bottom w:val="nil"/>
              <w:right w:val="nil"/>
            </w:tcBorders>
          </w:tcPr>
          <w:p w14:paraId="7483D90F"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012B0E36"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6BCCE789" w14:textId="77777777" w:rsidR="001B3C5B" w:rsidRPr="005D5675" w:rsidRDefault="001B3C5B" w:rsidP="001B3C5B">
            <w:pPr>
              <w:rPr>
                <w:rFonts w:ascii="Helvetica Neue" w:hAnsi="Helvetica Neue"/>
                <w:color w:val="000000" w:themeColor="text1"/>
                <w:sz w:val="14"/>
                <w:szCs w:val="16"/>
              </w:rPr>
            </w:pPr>
          </w:p>
        </w:tc>
        <w:tc>
          <w:tcPr>
            <w:tcW w:w="1139" w:type="dxa"/>
            <w:tcBorders>
              <w:top w:val="nil"/>
              <w:left w:val="nil"/>
              <w:bottom w:val="nil"/>
              <w:right w:val="nil"/>
            </w:tcBorders>
          </w:tcPr>
          <w:p w14:paraId="2EDB5C45" w14:textId="77777777" w:rsidR="001B3C5B" w:rsidRPr="005D5675" w:rsidRDefault="001B3C5B" w:rsidP="001B3C5B">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306F9EDB" w14:textId="77777777" w:rsidR="001B3C5B" w:rsidRPr="00F026B8" w:rsidRDefault="001B3C5B" w:rsidP="001B3C5B">
            <w:pPr>
              <w:rPr>
                <w:rFonts w:ascii="Helvetica Neue" w:hAnsi="Helvetica Neue"/>
                <w:sz w:val="14"/>
                <w:szCs w:val="16"/>
              </w:rPr>
            </w:pPr>
          </w:p>
        </w:tc>
      </w:tr>
      <w:tr w:rsidR="001B3C5B" w:rsidRPr="00F026B8" w14:paraId="0EEE1E7E" w14:textId="77777777" w:rsidTr="00BD6979">
        <w:trPr>
          <w:trHeight w:hRule="exact" w:val="227"/>
        </w:trPr>
        <w:tc>
          <w:tcPr>
            <w:tcW w:w="2244" w:type="dxa"/>
            <w:tcBorders>
              <w:top w:val="nil"/>
              <w:left w:val="single" w:sz="18" w:space="0" w:color="BFBFBF" w:themeColor="background1" w:themeShade="BF"/>
              <w:bottom w:val="nil"/>
              <w:right w:val="nil"/>
            </w:tcBorders>
          </w:tcPr>
          <w:p w14:paraId="108CC831"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b/>
                <w:i/>
                <w:color w:val="000000" w:themeColor="text1"/>
                <w:sz w:val="14"/>
                <w:szCs w:val="16"/>
              </w:rPr>
              <w:lastRenderedPageBreak/>
              <w:t>Priming regimen</w:t>
            </w:r>
          </w:p>
        </w:tc>
        <w:tc>
          <w:tcPr>
            <w:tcW w:w="1318" w:type="dxa"/>
            <w:tcBorders>
              <w:top w:val="nil"/>
              <w:left w:val="nil"/>
              <w:bottom w:val="nil"/>
              <w:right w:val="nil"/>
            </w:tcBorders>
          </w:tcPr>
          <w:p w14:paraId="03E8B168"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One dose</w:t>
            </w:r>
          </w:p>
        </w:tc>
        <w:tc>
          <w:tcPr>
            <w:tcW w:w="1343" w:type="dxa"/>
            <w:tcBorders>
              <w:top w:val="nil"/>
              <w:left w:val="nil"/>
              <w:bottom w:val="nil"/>
              <w:right w:val="nil"/>
            </w:tcBorders>
          </w:tcPr>
          <w:p w14:paraId="10EA9FB3"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Two doses</w:t>
            </w:r>
          </w:p>
        </w:tc>
        <w:tc>
          <w:tcPr>
            <w:tcW w:w="1026" w:type="dxa"/>
            <w:tcBorders>
              <w:top w:val="nil"/>
              <w:left w:val="nil"/>
              <w:bottom w:val="nil"/>
              <w:right w:val="nil"/>
            </w:tcBorders>
          </w:tcPr>
          <w:p w14:paraId="13FD635B" w14:textId="77777777" w:rsidR="001B3C5B" w:rsidRPr="005D5675" w:rsidRDefault="001B3C5B" w:rsidP="001B3C5B">
            <w:pPr>
              <w:ind w:right="176"/>
              <w:rPr>
                <w:rFonts w:ascii="Helvetica Neue" w:hAnsi="Helvetica Neue"/>
                <w:b/>
                <w:i/>
                <w:color w:val="000000" w:themeColor="text1"/>
                <w:sz w:val="14"/>
                <w:szCs w:val="16"/>
              </w:rPr>
            </w:pPr>
            <w:r w:rsidRPr="005D5675">
              <w:rPr>
                <w:rFonts w:ascii="Helvetica Neue" w:hAnsi="Helvetica Neue"/>
                <w:b/>
                <w:i/>
                <w:color w:val="000000" w:themeColor="text1"/>
                <w:sz w:val="14"/>
                <w:szCs w:val="16"/>
              </w:rPr>
              <w:t>p</w:t>
            </w:r>
          </w:p>
        </w:tc>
        <w:tc>
          <w:tcPr>
            <w:tcW w:w="239" w:type="dxa"/>
            <w:tcBorders>
              <w:top w:val="nil"/>
              <w:left w:val="nil"/>
              <w:bottom w:val="nil"/>
              <w:right w:val="nil"/>
            </w:tcBorders>
          </w:tcPr>
          <w:p w14:paraId="7AD95EEA" w14:textId="77777777" w:rsidR="001B3C5B" w:rsidRPr="005D5675" w:rsidRDefault="001B3C5B" w:rsidP="001B3C5B">
            <w:pPr>
              <w:rPr>
                <w:rFonts w:ascii="Helvetica Neue" w:hAnsi="Helvetica Neue"/>
                <w:b/>
                <w:color w:val="000000" w:themeColor="text1"/>
                <w:sz w:val="14"/>
                <w:szCs w:val="16"/>
              </w:rPr>
            </w:pPr>
          </w:p>
        </w:tc>
        <w:tc>
          <w:tcPr>
            <w:tcW w:w="1341" w:type="dxa"/>
            <w:tcBorders>
              <w:top w:val="nil"/>
              <w:left w:val="nil"/>
              <w:bottom w:val="nil"/>
              <w:right w:val="nil"/>
            </w:tcBorders>
          </w:tcPr>
          <w:p w14:paraId="001B3471"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One dose</w:t>
            </w:r>
          </w:p>
        </w:tc>
        <w:tc>
          <w:tcPr>
            <w:tcW w:w="1338" w:type="dxa"/>
            <w:tcBorders>
              <w:top w:val="nil"/>
              <w:left w:val="nil"/>
              <w:bottom w:val="nil"/>
              <w:right w:val="nil"/>
            </w:tcBorders>
          </w:tcPr>
          <w:p w14:paraId="2EB7893A"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Two doses</w:t>
            </w:r>
          </w:p>
        </w:tc>
        <w:tc>
          <w:tcPr>
            <w:tcW w:w="1176" w:type="dxa"/>
            <w:tcBorders>
              <w:top w:val="nil"/>
              <w:left w:val="nil"/>
              <w:bottom w:val="nil"/>
              <w:right w:val="nil"/>
            </w:tcBorders>
          </w:tcPr>
          <w:p w14:paraId="5218360F"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72" w:type="dxa"/>
            <w:tcBorders>
              <w:top w:val="nil"/>
              <w:left w:val="nil"/>
              <w:bottom w:val="nil"/>
              <w:right w:val="nil"/>
            </w:tcBorders>
          </w:tcPr>
          <w:p w14:paraId="05DECA53" w14:textId="77777777" w:rsidR="001B3C5B" w:rsidRPr="005D5675" w:rsidRDefault="001B3C5B" w:rsidP="001B3C5B">
            <w:pPr>
              <w:rPr>
                <w:rFonts w:ascii="Helvetica Neue" w:hAnsi="Helvetica Neue"/>
                <w:b/>
                <w:color w:val="000000" w:themeColor="text1"/>
                <w:sz w:val="14"/>
                <w:szCs w:val="16"/>
              </w:rPr>
            </w:pPr>
          </w:p>
        </w:tc>
        <w:tc>
          <w:tcPr>
            <w:tcW w:w="1282" w:type="dxa"/>
            <w:tcBorders>
              <w:top w:val="nil"/>
              <w:left w:val="nil"/>
              <w:bottom w:val="nil"/>
              <w:right w:val="nil"/>
            </w:tcBorders>
          </w:tcPr>
          <w:p w14:paraId="4F0482B5"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One dose</w:t>
            </w:r>
          </w:p>
        </w:tc>
        <w:tc>
          <w:tcPr>
            <w:tcW w:w="1282" w:type="dxa"/>
            <w:tcBorders>
              <w:top w:val="nil"/>
              <w:left w:val="nil"/>
              <w:bottom w:val="nil"/>
              <w:right w:val="nil"/>
            </w:tcBorders>
          </w:tcPr>
          <w:p w14:paraId="7B172833"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Two doses</w:t>
            </w:r>
          </w:p>
        </w:tc>
        <w:tc>
          <w:tcPr>
            <w:tcW w:w="1139" w:type="dxa"/>
            <w:tcBorders>
              <w:top w:val="nil"/>
              <w:left w:val="nil"/>
              <w:bottom w:val="nil"/>
              <w:right w:val="nil"/>
            </w:tcBorders>
          </w:tcPr>
          <w:p w14:paraId="426E338C"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36" w:type="dxa"/>
            <w:tcBorders>
              <w:top w:val="nil"/>
              <w:left w:val="nil"/>
              <w:bottom w:val="nil"/>
              <w:right w:val="single" w:sz="18" w:space="0" w:color="BFBFBF" w:themeColor="background1" w:themeShade="BF"/>
            </w:tcBorders>
          </w:tcPr>
          <w:p w14:paraId="18BC67FD" w14:textId="77777777" w:rsidR="001B3C5B" w:rsidRPr="00F026B8" w:rsidRDefault="001B3C5B" w:rsidP="001B3C5B">
            <w:pPr>
              <w:rPr>
                <w:rFonts w:ascii="Helvetica Neue" w:hAnsi="Helvetica Neue"/>
                <w:b/>
                <w:i/>
                <w:sz w:val="14"/>
                <w:szCs w:val="16"/>
              </w:rPr>
            </w:pPr>
          </w:p>
        </w:tc>
      </w:tr>
      <w:tr w:rsidR="00BD6979" w:rsidRPr="00F026B8" w14:paraId="6777E429" w14:textId="77777777" w:rsidTr="008C0547">
        <w:trPr>
          <w:trHeight w:hRule="exact" w:val="397"/>
        </w:trPr>
        <w:tc>
          <w:tcPr>
            <w:tcW w:w="2244" w:type="dxa"/>
            <w:tcBorders>
              <w:top w:val="nil"/>
              <w:left w:val="single" w:sz="18" w:space="0" w:color="BFBFBF" w:themeColor="background1" w:themeShade="BF"/>
              <w:bottom w:val="nil"/>
              <w:right w:val="nil"/>
            </w:tcBorders>
          </w:tcPr>
          <w:p w14:paraId="0EEB3F5A" w14:textId="031A2154"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Baseline:  No., GMT (95% CI)</w:t>
            </w:r>
          </w:p>
        </w:tc>
        <w:tc>
          <w:tcPr>
            <w:tcW w:w="1318" w:type="dxa"/>
            <w:tcBorders>
              <w:top w:val="nil"/>
              <w:left w:val="nil"/>
              <w:bottom w:val="nil"/>
              <w:right w:val="nil"/>
            </w:tcBorders>
          </w:tcPr>
          <w:p w14:paraId="71EA2959" w14:textId="42EF2768"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225</w:t>
            </w:r>
            <w:r w:rsidR="00BD6979" w:rsidRPr="005D5675">
              <w:rPr>
                <w:rFonts w:ascii="Helvetica Neue" w:hAnsi="Helvetica Neue"/>
                <w:color w:val="000000" w:themeColor="text1"/>
                <w:sz w:val="14"/>
                <w:szCs w:val="16"/>
              </w:rPr>
              <w:t>, 6</w:t>
            </w:r>
            <w:r w:rsidRPr="005D5675">
              <w:rPr>
                <w:rFonts w:ascii="Helvetica Neue" w:hAnsi="Helvetica Neue"/>
                <w:color w:val="000000" w:themeColor="text1"/>
                <w:sz w:val="14"/>
                <w:szCs w:val="16"/>
              </w:rPr>
              <w:t>.5</w:t>
            </w:r>
          </w:p>
          <w:p w14:paraId="3F412A60" w14:textId="2BC16662"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(5.9</w:t>
            </w:r>
            <w:r w:rsidRPr="005D5675">
              <w:rPr>
                <w:rFonts w:ascii="Helvetica Neue" w:hAnsi="Helvetica Neue" w:cs="Gill Sans MT"/>
                <w:bCs/>
                <w:iCs/>
                <w:color w:val="000000" w:themeColor="text1"/>
                <w:sz w:val="14"/>
                <w:szCs w:val="16"/>
              </w:rPr>
              <w:t>–7.2</w:t>
            </w:r>
            <w:r w:rsidR="00BD6979" w:rsidRPr="005D5675">
              <w:rPr>
                <w:rFonts w:ascii="Helvetica Neue" w:hAnsi="Helvetica Neue" w:cs="Gill Sans MT"/>
                <w:bCs/>
                <w:iCs/>
                <w:color w:val="000000" w:themeColor="text1"/>
                <w:sz w:val="14"/>
                <w:szCs w:val="16"/>
              </w:rPr>
              <w:t>)</w:t>
            </w:r>
          </w:p>
        </w:tc>
        <w:tc>
          <w:tcPr>
            <w:tcW w:w="1343" w:type="dxa"/>
            <w:tcBorders>
              <w:top w:val="nil"/>
              <w:left w:val="nil"/>
              <w:bottom w:val="nil"/>
              <w:right w:val="nil"/>
            </w:tcBorders>
          </w:tcPr>
          <w:p w14:paraId="42038635"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214, 8.5</w:t>
            </w:r>
          </w:p>
          <w:p w14:paraId="1C407739"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(7.5</w:t>
            </w:r>
            <w:r w:rsidRPr="005D5675">
              <w:rPr>
                <w:rFonts w:ascii="Helvetica Neue" w:hAnsi="Helvetica Neue" w:cs="Gill Sans MT"/>
                <w:bCs/>
                <w:iCs/>
                <w:color w:val="000000" w:themeColor="text1"/>
                <w:sz w:val="14"/>
                <w:szCs w:val="16"/>
              </w:rPr>
              <w:t>–9.7)</w:t>
            </w:r>
          </w:p>
        </w:tc>
        <w:tc>
          <w:tcPr>
            <w:tcW w:w="1026" w:type="dxa"/>
            <w:tcBorders>
              <w:top w:val="nil"/>
              <w:left w:val="nil"/>
              <w:bottom w:val="nil"/>
              <w:right w:val="nil"/>
            </w:tcBorders>
          </w:tcPr>
          <w:p w14:paraId="702A829F" w14:textId="47C999A7" w:rsidR="00BD6979" w:rsidRPr="005D5675" w:rsidRDefault="00EB70D1"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0.001</w:t>
            </w:r>
            <w:r w:rsidR="00BD6979" w:rsidRPr="005D5675">
              <w:rPr>
                <w:rFonts w:ascii="Helvetica Neue" w:hAnsi="Helvetica Neue"/>
                <w:color w:val="000000" w:themeColor="text1"/>
                <w:sz w:val="14"/>
                <w:szCs w:val="16"/>
              </w:rPr>
              <w:t>5</w:t>
            </w:r>
          </w:p>
        </w:tc>
        <w:tc>
          <w:tcPr>
            <w:tcW w:w="239" w:type="dxa"/>
            <w:tcBorders>
              <w:top w:val="nil"/>
              <w:left w:val="nil"/>
              <w:bottom w:val="nil"/>
              <w:right w:val="nil"/>
            </w:tcBorders>
          </w:tcPr>
          <w:p w14:paraId="29E20174"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5E5E8400" w14:textId="31ED2627"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225, 5.9</w:t>
            </w:r>
          </w:p>
          <w:p w14:paraId="6AFACB10" w14:textId="4731D121"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(5.5</w:t>
            </w:r>
            <w:r w:rsidR="006A66D4" w:rsidRPr="005D5675">
              <w:rPr>
                <w:rFonts w:ascii="Helvetica Neue" w:hAnsi="Helvetica Neue" w:cs="Gill Sans MT"/>
                <w:bCs/>
                <w:iCs/>
                <w:color w:val="000000" w:themeColor="text1"/>
                <w:sz w:val="14"/>
                <w:szCs w:val="16"/>
              </w:rPr>
              <w:t>–6.4</w:t>
            </w:r>
            <w:r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324D279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213, 6.2</w:t>
            </w:r>
          </w:p>
          <w:p w14:paraId="54F397C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(5.7</w:t>
            </w:r>
            <w:r w:rsidRPr="005D5675">
              <w:rPr>
                <w:rFonts w:ascii="Helvetica Neue" w:hAnsi="Helvetica Neue" w:cs="Gill Sans MT"/>
                <w:bCs/>
                <w:iCs/>
                <w:color w:val="000000" w:themeColor="text1"/>
                <w:sz w:val="14"/>
                <w:szCs w:val="16"/>
              </w:rPr>
              <w:t>–6.8)</w:t>
            </w:r>
          </w:p>
        </w:tc>
        <w:tc>
          <w:tcPr>
            <w:tcW w:w="1176" w:type="dxa"/>
            <w:tcBorders>
              <w:top w:val="nil"/>
              <w:left w:val="nil"/>
              <w:bottom w:val="nil"/>
              <w:right w:val="nil"/>
            </w:tcBorders>
          </w:tcPr>
          <w:p w14:paraId="2013812C" w14:textId="58EF251F"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0.4367</w:t>
            </w:r>
          </w:p>
        </w:tc>
        <w:tc>
          <w:tcPr>
            <w:tcW w:w="272" w:type="dxa"/>
            <w:tcBorders>
              <w:top w:val="nil"/>
              <w:left w:val="nil"/>
              <w:bottom w:val="nil"/>
              <w:right w:val="nil"/>
            </w:tcBorders>
          </w:tcPr>
          <w:p w14:paraId="274F2577"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225D0DB7" w14:textId="45177B02" w:rsidR="00BD6979" w:rsidRPr="005D5675" w:rsidRDefault="006E689C"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223</w:t>
            </w:r>
            <w:r w:rsidR="00BD6979" w:rsidRPr="005D5675">
              <w:rPr>
                <w:rFonts w:ascii="Helvetica Neue" w:hAnsi="Helvetica Neue"/>
                <w:color w:val="000000" w:themeColor="text1"/>
                <w:sz w:val="14"/>
                <w:szCs w:val="16"/>
              </w:rPr>
              <w:t>, 5.9</w:t>
            </w:r>
          </w:p>
          <w:p w14:paraId="66E3E3E5" w14:textId="1762E9C2" w:rsidR="00BD6979" w:rsidRPr="005D5675" w:rsidRDefault="006E689C"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(5.4</w:t>
            </w:r>
            <w:r w:rsidRPr="005D5675">
              <w:rPr>
                <w:rFonts w:ascii="Helvetica Neue" w:hAnsi="Helvetica Neue" w:cs="Gill Sans MT"/>
                <w:bCs/>
                <w:iCs/>
                <w:color w:val="000000" w:themeColor="text1"/>
                <w:sz w:val="14"/>
                <w:szCs w:val="16"/>
              </w:rPr>
              <w:t>–6.3</w:t>
            </w:r>
            <w:r w:rsidR="00BD6979"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4FAAADC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213, 6.1</w:t>
            </w:r>
          </w:p>
          <w:p w14:paraId="61DA2A4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(5.6</w:t>
            </w:r>
            <w:r w:rsidRPr="005D5675">
              <w:rPr>
                <w:rFonts w:ascii="Helvetica Neue" w:hAnsi="Helvetica Neue" w:cs="Gill Sans MT"/>
                <w:bCs/>
                <w:iCs/>
                <w:color w:val="000000" w:themeColor="text1"/>
                <w:sz w:val="14"/>
                <w:szCs w:val="16"/>
              </w:rPr>
              <w:t>–6.7)</w:t>
            </w:r>
          </w:p>
        </w:tc>
        <w:tc>
          <w:tcPr>
            <w:tcW w:w="1139" w:type="dxa"/>
            <w:tcBorders>
              <w:top w:val="nil"/>
              <w:left w:val="nil"/>
              <w:bottom w:val="nil"/>
              <w:right w:val="nil"/>
            </w:tcBorders>
          </w:tcPr>
          <w:p w14:paraId="09949DFE" w14:textId="6774D6DC" w:rsidR="00BD6979" w:rsidRPr="005D5675" w:rsidRDefault="00BD6979" w:rsidP="006E689C">
            <w:pPr>
              <w:rPr>
                <w:rFonts w:ascii="Helvetica Neue" w:hAnsi="Helvetica Neue"/>
                <w:color w:val="000000" w:themeColor="text1"/>
                <w:sz w:val="14"/>
                <w:szCs w:val="16"/>
              </w:rPr>
            </w:pPr>
            <w:r w:rsidRPr="005D5675">
              <w:rPr>
                <w:rFonts w:ascii="Helvetica Neue" w:hAnsi="Helvetica Neue"/>
                <w:color w:val="000000" w:themeColor="text1"/>
                <w:sz w:val="14"/>
                <w:szCs w:val="16"/>
              </w:rPr>
              <w:t>0.</w:t>
            </w:r>
            <w:r w:rsidR="006E689C" w:rsidRPr="005D5675">
              <w:rPr>
                <w:rFonts w:ascii="Helvetica Neue" w:hAnsi="Helvetica Neue"/>
                <w:color w:val="000000" w:themeColor="text1"/>
                <w:sz w:val="14"/>
                <w:szCs w:val="16"/>
              </w:rPr>
              <w:t>5007</w:t>
            </w:r>
          </w:p>
        </w:tc>
        <w:tc>
          <w:tcPr>
            <w:tcW w:w="236" w:type="dxa"/>
            <w:tcBorders>
              <w:top w:val="nil"/>
              <w:left w:val="nil"/>
              <w:bottom w:val="nil"/>
              <w:right w:val="single" w:sz="18" w:space="0" w:color="BFBFBF" w:themeColor="background1" w:themeShade="BF"/>
            </w:tcBorders>
          </w:tcPr>
          <w:p w14:paraId="257DD598" w14:textId="77777777" w:rsidR="00BD6979" w:rsidRPr="00F026B8" w:rsidRDefault="00BD6979" w:rsidP="001B3C5B">
            <w:pPr>
              <w:rPr>
                <w:rFonts w:ascii="Helvetica Neue" w:hAnsi="Helvetica Neue"/>
                <w:sz w:val="14"/>
                <w:szCs w:val="16"/>
              </w:rPr>
            </w:pPr>
          </w:p>
        </w:tc>
      </w:tr>
      <w:tr w:rsidR="00BD6979" w:rsidRPr="00F026B8" w14:paraId="2F06AED9" w14:textId="77777777" w:rsidTr="008C0547">
        <w:trPr>
          <w:trHeight w:hRule="exact" w:val="397"/>
        </w:trPr>
        <w:tc>
          <w:tcPr>
            <w:tcW w:w="2244" w:type="dxa"/>
            <w:tcBorders>
              <w:top w:val="nil"/>
              <w:left w:val="single" w:sz="18" w:space="0" w:color="BFBFBF" w:themeColor="background1" w:themeShade="BF"/>
              <w:bottom w:val="nil"/>
              <w:right w:val="nil"/>
            </w:tcBorders>
          </w:tcPr>
          <w:p w14:paraId="21053347" w14:textId="0B504484"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7: No., GMT (95% CI)</w:t>
            </w:r>
          </w:p>
        </w:tc>
        <w:tc>
          <w:tcPr>
            <w:tcW w:w="1318" w:type="dxa"/>
            <w:tcBorders>
              <w:top w:val="nil"/>
              <w:left w:val="nil"/>
              <w:bottom w:val="nil"/>
              <w:right w:val="nil"/>
            </w:tcBorders>
          </w:tcPr>
          <w:p w14:paraId="5F8CFD23" w14:textId="37BE5332"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215, 32.4</w:t>
            </w:r>
          </w:p>
          <w:p w14:paraId="3ED81975" w14:textId="2C0EB156"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(25.3</w:t>
            </w:r>
            <w:r w:rsidR="00BD6979" w:rsidRPr="005D5675">
              <w:rPr>
                <w:rFonts w:ascii="Helvetica Neue" w:hAnsi="Helvetica Neue" w:cs="Gill Sans MT"/>
                <w:bCs/>
                <w:iCs/>
                <w:color w:val="000000" w:themeColor="text1"/>
                <w:sz w:val="14"/>
                <w:szCs w:val="16"/>
              </w:rPr>
              <w:t>–41.6)</w:t>
            </w:r>
          </w:p>
        </w:tc>
        <w:tc>
          <w:tcPr>
            <w:tcW w:w="1343" w:type="dxa"/>
            <w:tcBorders>
              <w:top w:val="nil"/>
              <w:left w:val="nil"/>
              <w:bottom w:val="nil"/>
              <w:right w:val="nil"/>
            </w:tcBorders>
          </w:tcPr>
          <w:p w14:paraId="03556D02"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207, 58.2</w:t>
            </w:r>
          </w:p>
          <w:p w14:paraId="7F438E7C"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(47.2</w:t>
            </w:r>
            <w:r w:rsidRPr="005D5675">
              <w:rPr>
                <w:rFonts w:ascii="Helvetica Neue" w:hAnsi="Helvetica Neue" w:cs="Gill Sans MT"/>
                <w:bCs/>
                <w:iCs/>
                <w:color w:val="000000" w:themeColor="text1"/>
                <w:sz w:val="14"/>
                <w:szCs w:val="16"/>
              </w:rPr>
              <w:t>–71.7)</w:t>
            </w:r>
          </w:p>
        </w:tc>
        <w:tc>
          <w:tcPr>
            <w:tcW w:w="1026" w:type="dxa"/>
            <w:tcBorders>
              <w:top w:val="nil"/>
              <w:left w:val="nil"/>
              <w:bottom w:val="nil"/>
              <w:right w:val="nil"/>
            </w:tcBorders>
          </w:tcPr>
          <w:p w14:paraId="5DBE240F"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0.0004  </w:t>
            </w:r>
          </w:p>
        </w:tc>
        <w:tc>
          <w:tcPr>
            <w:tcW w:w="239" w:type="dxa"/>
            <w:tcBorders>
              <w:top w:val="nil"/>
              <w:left w:val="nil"/>
              <w:bottom w:val="nil"/>
              <w:right w:val="nil"/>
            </w:tcBorders>
          </w:tcPr>
          <w:p w14:paraId="627A2B57"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03DD84EC" w14:textId="09ADC0D7"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215</w:t>
            </w:r>
            <w:r w:rsidR="00BD6979" w:rsidRPr="005D5675">
              <w:rPr>
                <w:rFonts w:ascii="Helvetica Neue" w:hAnsi="Helvetica Neue"/>
                <w:color w:val="000000" w:themeColor="text1"/>
                <w:sz w:val="14"/>
                <w:szCs w:val="16"/>
              </w:rPr>
              <w:t>, 28.7</w:t>
            </w:r>
          </w:p>
          <w:p w14:paraId="6440FCD1" w14:textId="469BF820"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(22.5</w:t>
            </w:r>
            <w:r w:rsidR="006A66D4" w:rsidRPr="005D5675">
              <w:rPr>
                <w:rFonts w:ascii="Helvetica Neue" w:hAnsi="Helvetica Neue" w:cs="Gill Sans MT"/>
                <w:bCs/>
                <w:iCs/>
                <w:color w:val="000000" w:themeColor="text1"/>
                <w:sz w:val="14"/>
                <w:szCs w:val="16"/>
              </w:rPr>
              <w:t>–36.5</w:t>
            </w:r>
            <w:r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2C2FC8C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207, 47.5</w:t>
            </w:r>
          </w:p>
          <w:p w14:paraId="40362E8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(38.3</w:t>
            </w:r>
            <w:r w:rsidRPr="005D5675">
              <w:rPr>
                <w:rFonts w:ascii="Helvetica Neue" w:hAnsi="Helvetica Neue" w:cs="Gill Sans MT"/>
                <w:bCs/>
                <w:iCs/>
                <w:color w:val="000000" w:themeColor="text1"/>
                <w:sz w:val="14"/>
                <w:szCs w:val="16"/>
              </w:rPr>
              <w:t>–59.0)</w:t>
            </w:r>
          </w:p>
        </w:tc>
        <w:tc>
          <w:tcPr>
            <w:tcW w:w="1176" w:type="dxa"/>
            <w:tcBorders>
              <w:top w:val="nil"/>
              <w:left w:val="nil"/>
              <w:bottom w:val="nil"/>
              <w:right w:val="nil"/>
            </w:tcBorders>
          </w:tcPr>
          <w:p w14:paraId="79A36EF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0.0024  </w:t>
            </w:r>
          </w:p>
        </w:tc>
        <w:tc>
          <w:tcPr>
            <w:tcW w:w="272" w:type="dxa"/>
            <w:tcBorders>
              <w:top w:val="nil"/>
              <w:left w:val="nil"/>
              <w:bottom w:val="nil"/>
              <w:right w:val="nil"/>
            </w:tcBorders>
          </w:tcPr>
          <w:p w14:paraId="0DE41076"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01582A8E" w14:textId="2E3243E2" w:rsidR="00BD6979" w:rsidRPr="005D5675" w:rsidRDefault="008D2C8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214, 20.4</w:t>
            </w:r>
          </w:p>
          <w:p w14:paraId="2E653918" w14:textId="5DFAB2C4" w:rsidR="00BD6979" w:rsidRPr="005D5675" w:rsidRDefault="008D2C85"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(16.3</w:t>
            </w:r>
            <w:r w:rsidRPr="005D5675">
              <w:rPr>
                <w:rFonts w:ascii="Helvetica Neue" w:hAnsi="Helvetica Neue" w:cs="Gill Sans MT"/>
                <w:bCs/>
                <w:iCs/>
                <w:color w:val="000000" w:themeColor="text1"/>
                <w:sz w:val="14"/>
                <w:szCs w:val="16"/>
              </w:rPr>
              <w:t>–25.5</w:t>
            </w:r>
            <w:r w:rsidR="00BD6979"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7C4C075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206, 28.1</w:t>
            </w:r>
          </w:p>
          <w:p w14:paraId="0BC26DB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(22.8</w:t>
            </w:r>
            <w:r w:rsidRPr="005D5675">
              <w:rPr>
                <w:rFonts w:ascii="Helvetica Neue" w:hAnsi="Helvetica Neue" w:cs="Gill Sans MT"/>
                <w:bCs/>
                <w:iCs/>
                <w:color w:val="000000" w:themeColor="text1"/>
                <w:sz w:val="14"/>
                <w:szCs w:val="16"/>
              </w:rPr>
              <w:t>–34.6)</w:t>
            </w:r>
          </w:p>
        </w:tc>
        <w:tc>
          <w:tcPr>
            <w:tcW w:w="1139" w:type="dxa"/>
            <w:tcBorders>
              <w:top w:val="nil"/>
              <w:left w:val="nil"/>
              <w:bottom w:val="nil"/>
              <w:right w:val="nil"/>
            </w:tcBorders>
          </w:tcPr>
          <w:p w14:paraId="3CF88E5A" w14:textId="6EA745CC" w:rsidR="00BD6979" w:rsidRPr="005D5675" w:rsidRDefault="00BD6979" w:rsidP="008D2C85">
            <w:pPr>
              <w:rPr>
                <w:rFonts w:ascii="Helvetica Neue" w:hAnsi="Helvetica Neue"/>
                <w:color w:val="000000" w:themeColor="text1"/>
                <w:sz w:val="14"/>
                <w:szCs w:val="16"/>
              </w:rPr>
            </w:pPr>
            <w:r w:rsidRPr="005D5675">
              <w:rPr>
                <w:rFonts w:ascii="Helvetica Neue" w:hAnsi="Helvetica Neue"/>
                <w:color w:val="000000" w:themeColor="text1"/>
                <w:sz w:val="14"/>
                <w:szCs w:val="16"/>
              </w:rPr>
              <w:t>0.0</w:t>
            </w:r>
            <w:r w:rsidR="008D2C85" w:rsidRPr="005D5675">
              <w:rPr>
                <w:rFonts w:ascii="Helvetica Neue" w:hAnsi="Helvetica Neue"/>
                <w:color w:val="000000" w:themeColor="text1"/>
                <w:sz w:val="14"/>
                <w:szCs w:val="16"/>
              </w:rPr>
              <w:t>386</w:t>
            </w:r>
            <w:r w:rsidRPr="005D5675">
              <w:rPr>
                <w:rFonts w:ascii="Helvetica Neue" w:hAnsi="Helvetica Neue"/>
                <w:color w:val="000000" w:themeColor="text1"/>
                <w:sz w:val="14"/>
                <w:szCs w:val="16"/>
              </w:rPr>
              <w:t xml:space="preserve">  </w:t>
            </w:r>
          </w:p>
        </w:tc>
        <w:tc>
          <w:tcPr>
            <w:tcW w:w="236" w:type="dxa"/>
            <w:tcBorders>
              <w:top w:val="nil"/>
              <w:left w:val="nil"/>
              <w:bottom w:val="nil"/>
              <w:right w:val="single" w:sz="18" w:space="0" w:color="BFBFBF" w:themeColor="background1" w:themeShade="BF"/>
            </w:tcBorders>
          </w:tcPr>
          <w:p w14:paraId="2679F05C" w14:textId="77777777" w:rsidR="00BD6979" w:rsidRPr="00F026B8" w:rsidRDefault="00BD6979" w:rsidP="001B3C5B">
            <w:pPr>
              <w:rPr>
                <w:rFonts w:ascii="Helvetica Neue" w:hAnsi="Helvetica Neue"/>
                <w:sz w:val="14"/>
                <w:szCs w:val="16"/>
              </w:rPr>
            </w:pPr>
          </w:p>
        </w:tc>
      </w:tr>
      <w:tr w:rsidR="00BD6979" w:rsidRPr="00F026B8" w14:paraId="63E164A6" w14:textId="77777777" w:rsidTr="008C0547">
        <w:trPr>
          <w:trHeight w:hRule="exact" w:val="397"/>
        </w:trPr>
        <w:tc>
          <w:tcPr>
            <w:tcW w:w="2244" w:type="dxa"/>
            <w:tcBorders>
              <w:top w:val="nil"/>
              <w:left w:val="single" w:sz="18" w:space="0" w:color="BFBFBF" w:themeColor="background1" w:themeShade="BF"/>
              <w:bottom w:val="nil"/>
              <w:right w:val="nil"/>
            </w:tcBorders>
          </w:tcPr>
          <w:p w14:paraId="6078DC9E" w14:textId="267CB69F"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14: No., GMT (95% CI)</w:t>
            </w:r>
          </w:p>
        </w:tc>
        <w:tc>
          <w:tcPr>
            <w:tcW w:w="1318" w:type="dxa"/>
            <w:tcBorders>
              <w:top w:val="nil"/>
              <w:left w:val="nil"/>
              <w:bottom w:val="nil"/>
              <w:right w:val="nil"/>
            </w:tcBorders>
          </w:tcPr>
          <w:p w14:paraId="17B4715E" w14:textId="5B7BDEEA"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212, 46.4</w:t>
            </w:r>
          </w:p>
          <w:p w14:paraId="006DE012" w14:textId="4C56D7D2"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(35.7</w:t>
            </w:r>
            <w:r w:rsidRPr="005D5675">
              <w:rPr>
                <w:rFonts w:ascii="Helvetica Neue" w:hAnsi="Helvetica Neue" w:cs="Gill Sans MT"/>
                <w:bCs/>
                <w:iCs/>
                <w:color w:val="000000" w:themeColor="text1"/>
                <w:sz w:val="14"/>
                <w:szCs w:val="16"/>
              </w:rPr>
              <w:t>–60.4</w:t>
            </w:r>
            <w:r w:rsidR="00BD6979" w:rsidRPr="005D5675">
              <w:rPr>
                <w:rFonts w:ascii="Helvetica Neue" w:hAnsi="Helvetica Neue" w:cs="Gill Sans MT"/>
                <w:bCs/>
                <w:iCs/>
                <w:color w:val="000000" w:themeColor="text1"/>
                <w:sz w:val="14"/>
                <w:szCs w:val="16"/>
              </w:rPr>
              <w:t>)</w:t>
            </w:r>
          </w:p>
        </w:tc>
        <w:tc>
          <w:tcPr>
            <w:tcW w:w="1343" w:type="dxa"/>
            <w:tcBorders>
              <w:top w:val="nil"/>
              <w:left w:val="nil"/>
              <w:bottom w:val="nil"/>
              <w:right w:val="nil"/>
            </w:tcBorders>
          </w:tcPr>
          <w:p w14:paraId="1239B981"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199, 78.2</w:t>
            </w:r>
          </w:p>
          <w:p w14:paraId="4B8E4EB9"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(62.3</w:t>
            </w:r>
            <w:r w:rsidRPr="005D5675">
              <w:rPr>
                <w:rFonts w:ascii="Helvetica Neue" w:hAnsi="Helvetica Neue" w:cs="Gill Sans MT"/>
                <w:bCs/>
                <w:iCs/>
                <w:color w:val="000000" w:themeColor="text1"/>
                <w:sz w:val="14"/>
                <w:szCs w:val="16"/>
              </w:rPr>
              <w:t>–98.2)</w:t>
            </w:r>
          </w:p>
        </w:tc>
        <w:tc>
          <w:tcPr>
            <w:tcW w:w="1026" w:type="dxa"/>
            <w:tcBorders>
              <w:top w:val="nil"/>
              <w:left w:val="nil"/>
              <w:bottom w:val="nil"/>
              <w:right w:val="nil"/>
            </w:tcBorders>
          </w:tcPr>
          <w:p w14:paraId="2D6EF1C7" w14:textId="0550D279" w:rsidR="00BD6979" w:rsidRPr="005D5675" w:rsidRDefault="00BD6979" w:rsidP="00EB70D1">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0.003</w:t>
            </w:r>
            <w:r w:rsidR="00EB70D1" w:rsidRPr="005D5675">
              <w:rPr>
                <w:rFonts w:ascii="Helvetica Neue" w:hAnsi="Helvetica Neue"/>
                <w:color w:val="000000" w:themeColor="text1"/>
                <w:sz w:val="14"/>
                <w:szCs w:val="16"/>
              </w:rPr>
              <w:t>5</w:t>
            </w:r>
          </w:p>
        </w:tc>
        <w:tc>
          <w:tcPr>
            <w:tcW w:w="239" w:type="dxa"/>
            <w:tcBorders>
              <w:top w:val="nil"/>
              <w:left w:val="nil"/>
              <w:bottom w:val="nil"/>
              <w:right w:val="nil"/>
            </w:tcBorders>
          </w:tcPr>
          <w:p w14:paraId="143E23EE"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2EF523A0" w14:textId="0C56D6C8"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212, 41.1</w:t>
            </w:r>
          </w:p>
          <w:p w14:paraId="0D647384" w14:textId="3AC29AC3"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(31.7</w:t>
            </w:r>
            <w:r w:rsidRPr="005D5675">
              <w:rPr>
                <w:rFonts w:ascii="Helvetica Neue" w:hAnsi="Helvetica Neue" w:cs="Gill Sans MT"/>
                <w:bCs/>
                <w:iCs/>
                <w:color w:val="000000" w:themeColor="text1"/>
                <w:sz w:val="14"/>
                <w:szCs w:val="16"/>
              </w:rPr>
              <w:t>–53.3</w:t>
            </w:r>
            <w:r w:rsidR="00BD6979"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61B03FE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199, 70.2</w:t>
            </w:r>
          </w:p>
          <w:p w14:paraId="418F8C0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(55.6</w:t>
            </w:r>
            <w:r w:rsidRPr="005D5675">
              <w:rPr>
                <w:rFonts w:ascii="Helvetica Neue" w:hAnsi="Helvetica Neue" w:cs="Gill Sans MT"/>
                <w:bCs/>
                <w:iCs/>
                <w:color w:val="000000" w:themeColor="text1"/>
                <w:sz w:val="14"/>
                <w:szCs w:val="16"/>
              </w:rPr>
              <w:t>–88.7)</w:t>
            </w:r>
          </w:p>
        </w:tc>
        <w:tc>
          <w:tcPr>
            <w:tcW w:w="1176" w:type="dxa"/>
            <w:tcBorders>
              <w:top w:val="nil"/>
              <w:left w:val="nil"/>
              <w:bottom w:val="nil"/>
              <w:right w:val="nil"/>
            </w:tcBorders>
          </w:tcPr>
          <w:p w14:paraId="3AFBDAF6" w14:textId="6BF1A062"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0.0029</w:t>
            </w:r>
          </w:p>
        </w:tc>
        <w:tc>
          <w:tcPr>
            <w:tcW w:w="272" w:type="dxa"/>
            <w:tcBorders>
              <w:top w:val="nil"/>
              <w:left w:val="nil"/>
              <w:bottom w:val="nil"/>
              <w:right w:val="nil"/>
            </w:tcBorders>
          </w:tcPr>
          <w:p w14:paraId="6B0BD0DA"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3F5831F5" w14:textId="6F179852" w:rsidR="00BD6979" w:rsidRPr="005D5675" w:rsidRDefault="00C4147E"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210, 28.4</w:t>
            </w:r>
          </w:p>
          <w:p w14:paraId="35815A19" w14:textId="2EA488FB" w:rsidR="00BD6979" w:rsidRPr="005D5675" w:rsidRDefault="00C4147E"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(22.2</w:t>
            </w:r>
            <w:r w:rsidRPr="005D5675">
              <w:rPr>
                <w:rFonts w:ascii="Helvetica Neue" w:hAnsi="Helvetica Neue" w:cs="Gill Sans MT"/>
                <w:bCs/>
                <w:iCs/>
                <w:color w:val="000000" w:themeColor="text1"/>
                <w:sz w:val="14"/>
                <w:szCs w:val="16"/>
              </w:rPr>
              <w:t>–36.3</w:t>
            </w:r>
            <w:r w:rsidR="00BD6979"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3E6A3F9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198, 43.9</w:t>
            </w:r>
          </w:p>
          <w:p w14:paraId="0D1704F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(34.8</w:t>
            </w:r>
            <w:r w:rsidRPr="005D5675">
              <w:rPr>
                <w:rFonts w:ascii="Helvetica Neue" w:hAnsi="Helvetica Neue" w:cs="Gill Sans MT"/>
                <w:bCs/>
                <w:iCs/>
                <w:color w:val="000000" w:themeColor="text1"/>
                <w:sz w:val="14"/>
                <w:szCs w:val="16"/>
              </w:rPr>
              <w:t>–55.3)</w:t>
            </w:r>
          </w:p>
        </w:tc>
        <w:tc>
          <w:tcPr>
            <w:tcW w:w="1139" w:type="dxa"/>
            <w:tcBorders>
              <w:top w:val="nil"/>
              <w:left w:val="nil"/>
              <w:bottom w:val="nil"/>
              <w:right w:val="nil"/>
            </w:tcBorders>
          </w:tcPr>
          <w:p w14:paraId="472526AE" w14:textId="10850AEF" w:rsidR="00BD6979" w:rsidRPr="005D5675" w:rsidRDefault="00BD6979" w:rsidP="00C4147E">
            <w:pPr>
              <w:rPr>
                <w:rFonts w:ascii="Helvetica Neue" w:hAnsi="Helvetica Neue"/>
                <w:color w:val="000000" w:themeColor="text1"/>
                <w:sz w:val="14"/>
                <w:szCs w:val="16"/>
              </w:rPr>
            </w:pPr>
            <w:r w:rsidRPr="005D5675">
              <w:rPr>
                <w:rFonts w:ascii="Helvetica Neue" w:hAnsi="Helvetica Neue"/>
                <w:color w:val="000000" w:themeColor="text1"/>
                <w:sz w:val="14"/>
                <w:szCs w:val="16"/>
              </w:rPr>
              <w:t>0.01</w:t>
            </w:r>
            <w:r w:rsidR="00C4147E" w:rsidRPr="005D5675">
              <w:rPr>
                <w:rFonts w:ascii="Helvetica Neue" w:hAnsi="Helvetica Neue"/>
                <w:color w:val="000000" w:themeColor="text1"/>
                <w:sz w:val="14"/>
                <w:szCs w:val="16"/>
              </w:rPr>
              <w:t>15</w:t>
            </w:r>
          </w:p>
        </w:tc>
        <w:tc>
          <w:tcPr>
            <w:tcW w:w="236" w:type="dxa"/>
            <w:tcBorders>
              <w:top w:val="nil"/>
              <w:left w:val="nil"/>
              <w:bottom w:val="nil"/>
              <w:right w:val="single" w:sz="18" w:space="0" w:color="BFBFBF" w:themeColor="background1" w:themeShade="BF"/>
            </w:tcBorders>
          </w:tcPr>
          <w:p w14:paraId="7749C397" w14:textId="77777777" w:rsidR="00BD6979" w:rsidRPr="00F026B8" w:rsidRDefault="00BD6979" w:rsidP="001B3C5B">
            <w:pPr>
              <w:rPr>
                <w:rFonts w:ascii="Helvetica Neue" w:hAnsi="Helvetica Neue"/>
                <w:sz w:val="14"/>
                <w:szCs w:val="16"/>
              </w:rPr>
            </w:pPr>
          </w:p>
        </w:tc>
      </w:tr>
      <w:tr w:rsidR="00BD6979" w:rsidRPr="00F026B8" w14:paraId="5DD49B89" w14:textId="77777777" w:rsidTr="008C0547">
        <w:trPr>
          <w:trHeight w:hRule="exact" w:val="397"/>
        </w:trPr>
        <w:tc>
          <w:tcPr>
            <w:tcW w:w="2244" w:type="dxa"/>
            <w:tcBorders>
              <w:top w:val="nil"/>
              <w:left w:val="single" w:sz="18" w:space="0" w:color="BFBFBF" w:themeColor="background1" w:themeShade="BF"/>
              <w:bottom w:val="nil"/>
              <w:right w:val="nil"/>
            </w:tcBorders>
          </w:tcPr>
          <w:p w14:paraId="0472C1F9" w14:textId="791DD646"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21: No., GMT (95% CI)</w:t>
            </w:r>
          </w:p>
        </w:tc>
        <w:tc>
          <w:tcPr>
            <w:tcW w:w="1318" w:type="dxa"/>
            <w:tcBorders>
              <w:top w:val="nil"/>
              <w:left w:val="nil"/>
              <w:bottom w:val="nil"/>
              <w:right w:val="nil"/>
            </w:tcBorders>
          </w:tcPr>
          <w:p w14:paraId="4188276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216, 42.0</w:t>
            </w:r>
          </w:p>
          <w:p w14:paraId="1F5B776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(32.4</w:t>
            </w:r>
            <w:r w:rsidRPr="005D5675">
              <w:rPr>
                <w:rFonts w:ascii="Helvetica Neue" w:hAnsi="Helvetica Neue" w:cs="Gill Sans MT"/>
                <w:bCs/>
                <w:iCs/>
                <w:color w:val="000000" w:themeColor="text1"/>
                <w:sz w:val="14"/>
                <w:szCs w:val="16"/>
              </w:rPr>
              <w:t>–54.4)</w:t>
            </w:r>
          </w:p>
        </w:tc>
        <w:tc>
          <w:tcPr>
            <w:tcW w:w="1343" w:type="dxa"/>
            <w:tcBorders>
              <w:top w:val="nil"/>
              <w:left w:val="nil"/>
              <w:bottom w:val="nil"/>
              <w:right w:val="nil"/>
            </w:tcBorders>
          </w:tcPr>
          <w:p w14:paraId="12FF6E20"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186, 73.6</w:t>
            </w:r>
          </w:p>
          <w:p w14:paraId="6C3089B4"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(57.9</w:t>
            </w:r>
            <w:r w:rsidRPr="005D5675">
              <w:rPr>
                <w:rFonts w:ascii="Helvetica Neue" w:hAnsi="Helvetica Neue" w:cs="Gill Sans MT"/>
                <w:bCs/>
                <w:iCs/>
                <w:color w:val="000000" w:themeColor="text1"/>
                <w:sz w:val="14"/>
                <w:szCs w:val="16"/>
              </w:rPr>
              <w:t>–93.5)</w:t>
            </w:r>
          </w:p>
        </w:tc>
        <w:tc>
          <w:tcPr>
            <w:tcW w:w="1026" w:type="dxa"/>
            <w:tcBorders>
              <w:top w:val="nil"/>
              <w:left w:val="nil"/>
              <w:bottom w:val="nil"/>
              <w:right w:val="nil"/>
            </w:tcBorders>
          </w:tcPr>
          <w:p w14:paraId="1D1FB48E"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0.0021</w:t>
            </w:r>
          </w:p>
        </w:tc>
        <w:tc>
          <w:tcPr>
            <w:tcW w:w="239" w:type="dxa"/>
            <w:tcBorders>
              <w:top w:val="nil"/>
              <w:left w:val="nil"/>
              <w:bottom w:val="nil"/>
              <w:right w:val="nil"/>
            </w:tcBorders>
          </w:tcPr>
          <w:p w14:paraId="645E704B"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1606DCB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216, 39.4</w:t>
            </w:r>
          </w:p>
          <w:p w14:paraId="204F234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(30.4</w:t>
            </w:r>
            <w:r w:rsidRPr="005D5675">
              <w:rPr>
                <w:rFonts w:ascii="Helvetica Neue" w:hAnsi="Helvetica Neue" w:cs="Gill Sans MT"/>
                <w:bCs/>
                <w:iCs/>
                <w:color w:val="000000" w:themeColor="text1"/>
                <w:sz w:val="14"/>
                <w:szCs w:val="16"/>
              </w:rPr>
              <w:t>–51.1)</w:t>
            </w:r>
          </w:p>
        </w:tc>
        <w:tc>
          <w:tcPr>
            <w:tcW w:w="1338" w:type="dxa"/>
            <w:tcBorders>
              <w:top w:val="nil"/>
              <w:left w:val="nil"/>
              <w:bottom w:val="nil"/>
              <w:right w:val="nil"/>
            </w:tcBorders>
          </w:tcPr>
          <w:p w14:paraId="1709A58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186, 64.4</w:t>
            </w:r>
          </w:p>
          <w:p w14:paraId="6820D9A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(50.4</w:t>
            </w:r>
            <w:r w:rsidRPr="005D5675">
              <w:rPr>
                <w:rFonts w:ascii="Helvetica Neue" w:hAnsi="Helvetica Neue" w:cs="Gill Sans MT"/>
                <w:bCs/>
                <w:iCs/>
                <w:color w:val="000000" w:themeColor="text1"/>
                <w:sz w:val="14"/>
                <w:szCs w:val="16"/>
              </w:rPr>
              <w:t>–82.4)</w:t>
            </w:r>
          </w:p>
        </w:tc>
        <w:tc>
          <w:tcPr>
            <w:tcW w:w="1176" w:type="dxa"/>
            <w:tcBorders>
              <w:top w:val="nil"/>
              <w:left w:val="nil"/>
              <w:bottom w:val="nil"/>
              <w:right w:val="nil"/>
            </w:tcBorders>
          </w:tcPr>
          <w:p w14:paraId="4F49D34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0.0075  </w:t>
            </w:r>
          </w:p>
        </w:tc>
        <w:tc>
          <w:tcPr>
            <w:tcW w:w="272" w:type="dxa"/>
            <w:tcBorders>
              <w:top w:val="nil"/>
              <w:left w:val="nil"/>
              <w:bottom w:val="nil"/>
              <w:right w:val="nil"/>
            </w:tcBorders>
          </w:tcPr>
          <w:p w14:paraId="5E3BF455"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3D19460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213, 26.5</w:t>
            </w:r>
          </w:p>
          <w:p w14:paraId="0DA082F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(20.9</w:t>
            </w:r>
            <w:r w:rsidRPr="005D5675">
              <w:rPr>
                <w:rFonts w:ascii="Helvetica Neue" w:hAnsi="Helvetica Neue" w:cs="Gill Sans MT"/>
                <w:bCs/>
                <w:iCs/>
                <w:color w:val="000000" w:themeColor="text1"/>
                <w:sz w:val="14"/>
                <w:szCs w:val="16"/>
              </w:rPr>
              <w:t>–33.7)</w:t>
            </w:r>
          </w:p>
        </w:tc>
        <w:tc>
          <w:tcPr>
            <w:tcW w:w="1282" w:type="dxa"/>
            <w:tcBorders>
              <w:top w:val="nil"/>
              <w:left w:val="nil"/>
              <w:bottom w:val="nil"/>
              <w:right w:val="nil"/>
            </w:tcBorders>
          </w:tcPr>
          <w:p w14:paraId="61CDF4D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183, 40.5</w:t>
            </w:r>
          </w:p>
          <w:p w14:paraId="35366FD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(31.9</w:t>
            </w:r>
            <w:r w:rsidRPr="005D5675">
              <w:rPr>
                <w:rFonts w:ascii="Helvetica Neue" w:hAnsi="Helvetica Neue" w:cs="Gill Sans MT"/>
                <w:bCs/>
                <w:iCs/>
                <w:color w:val="000000" w:themeColor="text1"/>
                <w:sz w:val="14"/>
                <w:szCs w:val="16"/>
              </w:rPr>
              <w:t>–51.3)</w:t>
            </w:r>
          </w:p>
        </w:tc>
        <w:tc>
          <w:tcPr>
            <w:tcW w:w="1139" w:type="dxa"/>
            <w:tcBorders>
              <w:top w:val="nil"/>
              <w:left w:val="nil"/>
              <w:bottom w:val="nil"/>
              <w:right w:val="nil"/>
            </w:tcBorders>
          </w:tcPr>
          <w:p w14:paraId="046C4FA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0.0147</w:t>
            </w:r>
          </w:p>
        </w:tc>
        <w:tc>
          <w:tcPr>
            <w:tcW w:w="236" w:type="dxa"/>
            <w:tcBorders>
              <w:top w:val="nil"/>
              <w:left w:val="nil"/>
              <w:bottom w:val="nil"/>
              <w:right w:val="single" w:sz="18" w:space="0" w:color="BFBFBF" w:themeColor="background1" w:themeShade="BF"/>
            </w:tcBorders>
          </w:tcPr>
          <w:p w14:paraId="4A37E838" w14:textId="77777777" w:rsidR="00BD6979" w:rsidRPr="00F026B8" w:rsidRDefault="00BD6979" w:rsidP="001B3C5B">
            <w:pPr>
              <w:rPr>
                <w:rFonts w:ascii="Helvetica Neue" w:hAnsi="Helvetica Neue"/>
                <w:sz w:val="14"/>
                <w:szCs w:val="16"/>
              </w:rPr>
            </w:pPr>
          </w:p>
        </w:tc>
      </w:tr>
      <w:tr w:rsidR="00BD6979" w:rsidRPr="00F026B8" w14:paraId="59442654" w14:textId="77777777" w:rsidTr="008C0547">
        <w:trPr>
          <w:trHeight w:hRule="exact" w:val="397"/>
        </w:trPr>
        <w:tc>
          <w:tcPr>
            <w:tcW w:w="2244" w:type="dxa"/>
            <w:tcBorders>
              <w:top w:val="nil"/>
              <w:left w:val="single" w:sz="18" w:space="0" w:color="BFBFBF" w:themeColor="background1" w:themeShade="BF"/>
              <w:bottom w:val="nil"/>
              <w:right w:val="nil"/>
            </w:tcBorders>
          </w:tcPr>
          <w:p w14:paraId="35377D9E" w14:textId="3A0537D2"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182: No., GMT (95% CI)</w:t>
            </w:r>
          </w:p>
        </w:tc>
        <w:tc>
          <w:tcPr>
            <w:tcW w:w="1318" w:type="dxa"/>
            <w:tcBorders>
              <w:top w:val="nil"/>
              <w:left w:val="nil"/>
              <w:bottom w:val="nil"/>
              <w:right w:val="nil"/>
            </w:tcBorders>
          </w:tcPr>
          <w:p w14:paraId="2CDADC4F" w14:textId="5298CA56"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216, 19.5</w:t>
            </w:r>
            <w:r w:rsidR="00BD6979" w:rsidRPr="005D5675">
              <w:rPr>
                <w:rFonts w:ascii="Helvetica Neue" w:hAnsi="Helvetica Neue"/>
                <w:color w:val="000000" w:themeColor="text1"/>
                <w:sz w:val="14"/>
                <w:szCs w:val="16"/>
              </w:rPr>
              <w:t xml:space="preserve"> </w:t>
            </w:r>
          </w:p>
          <w:p w14:paraId="6342883B" w14:textId="3FB2CBF3"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(15.6</w:t>
            </w:r>
            <w:r w:rsidR="00BD6979" w:rsidRPr="005D5675">
              <w:rPr>
                <w:rFonts w:ascii="Helvetica Neue" w:hAnsi="Helvetica Neue"/>
                <w:color w:val="000000" w:themeColor="text1"/>
                <w:sz w:val="14"/>
                <w:szCs w:val="16"/>
              </w:rPr>
              <w:t>-</w:t>
            </w:r>
            <w:r w:rsidRPr="005D5675">
              <w:rPr>
                <w:rFonts w:ascii="Helvetica Neue" w:hAnsi="Helvetica Neue" w:cs="Gill Sans MT"/>
                <w:bCs/>
                <w:iCs/>
                <w:color w:val="000000" w:themeColor="text1"/>
                <w:sz w:val="14"/>
                <w:szCs w:val="16"/>
              </w:rPr>
              <w:t>24.4</w:t>
            </w:r>
            <w:r w:rsidR="00BD6979" w:rsidRPr="005D5675">
              <w:rPr>
                <w:rFonts w:ascii="Helvetica Neue" w:hAnsi="Helvetica Neue" w:cs="Gill Sans MT"/>
                <w:bCs/>
                <w:iCs/>
                <w:color w:val="000000" w:themeColor="text1"/>
                <w:sz w:val="14"/>
                <w:szCs w:val="16"/>
              </w:rPr>
              <w:t>)</w:t>
            </w:r>
          </w:p>
        </w:tc>
        <w:tc>
          <w:tcPr>
            <w:tcW w:w="1343" w:type="dxa"/>
            <w:tcBorders>
              <w:top w:val="nil"/>
              <w:left w:val="nil"/>
              <w:bottom w:val="nil"/>
              <w:right w:val="nil"/>
            </w:tcBorders>
          </w:tcPr>
          <w:p w14:paraId="0A712EDB"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205, 32.4</w:t>
            </w:r>
          </w:p>
          <w:p w14:paraId="331F3EDB"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(25.7</w:t>
            </w:r>
            <w:r w:rsidRPr="005D5675">
              <w:rPr>
                <w:rFonts w:ascii="Helvetica Neue" w:hAnsi="Helvetica Neue" w:cs="Gill Sans MT"/>
                <w:bCs/>
                <w:iCs/>
                <w:color w:val="000000" w:themeColor="text1"/>
                <w:sz w:val="14"/>
                <w:szCs w:val="16"/>
              </w:rPr>
              <w:t>–41.0)</w:t>
            </w:r>
          </w:p>
        </w:tc>
        <w:tc>
          <w:tcPr>
            <w:tcW w:w="1026" w:type="dxa"/>
            <w:tcBorders>
              <w:top w:val="nil"/>
              <w:left w:val="nil"/>
              <w:bottom w:val="nil"/>
              <w:right w:val="nil"/>
            </w:tcBorders>
          </w:tcPr>
          <w:p w14:paraId="50BB3358" w14:textId="45D0963E" w:rsidR="00BD6979" w:rsidRPr="005D5675" w:rsidRDefault="00EB70D1"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0.0020</w:t>
            </w:r>
          </w:p>
        </w:tc>
        <w:tc>
          <w:tcPr>
            <w:tcW w:w="239" w:type="dxa"/>
            <w:tcBorders>
              <w:top w:val="nil"/>
              <w:left w:val="nil"/>
              <w:bottom w:val="nil"/>
              <w:right w:val="nil"/>
            </w:tcBorders>
          </w:tcPr>
          <w:p w14:paraId="38ADA45D"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7887651D" w14:textId="2C875369"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w:t>
            </w:r>
            <w:r w:rsidR="00BD6979" w:rsidRPr="005D5675">
              <w:rPr>
                <w:rFonts w:ascii="Helvetica Neue" w:hAnsi="Helvetica Neue"/>
                <w:color w:val="000000" w:themeColor="text1"/>
                <w:sz w:val="14"/>
                <w:szCs w:val="16"/>
              </w:rPr>
              <w:t>,</w:t>
            </w:r>
            <w:r w:rsidRPr="005D5675">
              <w:rPr>
                <w:rFonts w:ascii="Helvetica Neue" w:hAnsi="Helvetica Neue"/>
                <w:color w:val="000000" w:themeColor="text1"/>
                <w:sz w:val="14"/>
                <w:szCs w:val="16"/>
              </w:rPr>
              <w:t xml:space="preserve"> 18.1</w:t>
            </w:r>
          </w:p>
          <w:p w14:paraId="7D3F07DC" w14:textId="18025A5F"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(14.5</w:t>
            </w:r>
            <w:r w:rsidRPr="005D5675">
              <w:rPr>
                <w:rFonts w:ascii="Helvetica Neue" w:hAnsi="Helvetica Neue" w:cs="Gill Sans MT"/>
                <w:bCs/>
                <w:iCs/>
                <w:color w:val="000000" w:themeColor="text1"/>
                <w:sz w:val="14"/>
                <w:szCs w:val="16"/>
              </w:rPr>
              <w:t>–22.6</w:t>
            </w:r>
            <w:r w:rsidR="00BD6979"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761D8CB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205, 27.5</w:t>
            </w:r>
          </w:p>
          <w:p w14:paraId="66AC23D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w:t>
            </w:r>
            <w:r w:rsidRPr="005D5675">
              <w:rPr>
                <w:rFonts w:ascii="Helvetica Neue" w:hAnsi="Helvetica Neue" w:cs="Gill Sans MT"/>
                <w:bCs/>
                <w:iCs/>
                <w:color w:val="000000" w:themeColor="text1"/>
                <w:sz w:val="14"/>
                <w:szCs w:val="16"/>
              </w:rPr>
              <w:t>–35.0)</w:t>
            </w:r>
          </w:p>
        </w:tc>
        <w:tc>
          <w:tcPr>
            <w:tcW w:w="1176" w:type="dxa"/>
            <w:tcBorders>
              <w:top w:val="nil"/>
              <w:left w:val="nil"/>
              <w:bottom w:val="nil"/>
              <w:right w:val="nil"/>
            </w:tcBorders>
          </w:tcPr>
          <w:p w14:paraId="74E6F2F2" w14:textId="2FD457AE"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0.011</w:t>
            </w:r>
            <w:r w:rsidR="00BD6979" w:rsidRPr="005D5675">
              <w:rPr>
                <w:rFonts w:ascii="Helvetica Neue" w:hAnsi="Helvetica Neue"/>
                <w:color w:val="000000" w:themeColor="text1"/>
                <w:sz w:val="14"/>
                <w:szCs w:val="16"/>
              </w:rPr>
              <w:t>7</w:t>
            </w:r>
          </w:p>
        </w:tc>
        <w:tc>
          <w:tcPr>
            <w:tcW w:w="272" w:type="dxa"/>
            <w:tcBorders>
              <w:top w:val="nil"/>
              <w:left w:val="nil"/>
              <w:bottom w:val="nil"/>
              <w:right w:val="nil"/>
            </w:tcBorders>
          </w:tcPr>
          <w:p w14:paraId="5B032EF0"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242CA54D" w14:textId="4384E114" w:rsidR="00BD6979" w:rsidRPr="005D5675" w:rsidRDefault="00AF1B1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213, 14.0</w:t>
            </w:r>
          </w:p>
          <w:p w14:paraId="5FCE34F7" w14:textId="5E0D0E38" w:rsidR="00BD6979" w:rsidRPr="005D5675" w:rsidRDefault="00AF1B1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(11.5</w:t>
            </w:r>
            <w:r w:rsidRPr="005D5675">
              <w:rPr>
                <w:rFonts w:ascii="Helvetica Neue" w:hAnsi="Helvetica Neue" w:cs="Gill Sans MT"/>
                <w:bCs/>
                <w:iCs/>
                <w:color w:val="000000" w:themeColor="text1"/>
                <w:sz w:val="14"/>
                <w:szCs w:val="16"/>
              </w:rPr>
              <w:t>–17.1</w:t>
            </w:r>
            <w:r w:rsidR="00BD6979"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04D2D83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204, 19.9</w:t>
            </w:r>
          </w:p>
          <w:p w14:paraId="27BCE8A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(16.0</w:t>
            </w:r>
            <w:r w:rsidRPr="005D5675">
              <w:rPr>
                <w:rFonts w:ascii="Helvetica Neue" w:hAnsi="Helvetica Neue" w:cs="Gill Sans MT"/>
                <w:bCs/>
                <w:iCs/>
                <w:color w:val="000000" w:themeColor="text1"/>
                <w:sz w:val="14"/>
                <w:szCs w:val="16"/>
              </w:rPr>
              <w:t>–24.8)</w:t>
            </w:r>
          </w:p>
        </w:tc>
        <w:tc>
          <w:tcPr>
            <w:tcW w:w="1139" w:type="dxa"/>
            <w:tcBorders>
              <w:top w:val="nil"/>
              <w:left w:val="nil"/>
              <w:bottom w:val="nil"/>
              <w:right w:val="nil"/>
            </w:tcBorders>
          </w:tcPr>
          <w:p w14:paraId="15363D7D" w14:textId="0758D7F5" w:rsidR="00BD6979" w:rsidRPr="005D5675" w:rsidRDefault="00AF1B1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0.0201</w:t>
            </w:r>
          </w:p>
        </w:tc>
        <w:tc>
          <w:tcPr>
            <w:tcW w:w="236" w:type="dxa"/>
            <w:tcBorders>
              <w:top w:val="nil"/>
              <w:left w:val="nil"/>
              <w:bottom w:val="nil"/>
              <w:right w:val="single" w:sz="18" w:space="0" w:color="BFBFBF" w:themeColor="background1" w:themeShade="BF"/>
            </w:tcBorders>
          </w:tcPr>
          <w:p w14:paraId="5CE1B0B0" w14:textId="77777777" w:rsidR="00BD6979" w:rsidRPr="00F026B8" w:rsidRDefault="00BD6979" w:rsidP="001B3C5B">
            <w:pPr>
              <w:rPr>
                <w:rFonts w:ascii="Helvetica Neue" w:hAnsi="Helvetica Neue"/>
                <w:sz w:val="14"/>
                <w:szCs w:val="16"/>
              </w:rPr>
            </w:pPr>
          </w:p>
        </w:tc>
      </w:tr>
      <w:tr w:rsidR="00BD6979" w:rsidRPr="00F026B8" w14:paraId="26E93243" w14:textId="77777777" w:rsidTr="008C0547">
        <w:trPr>
          <w:trHeight w:hRule="exact" w:val="397"/>
        </w:trPr>
        <w:tc>
          <w:tcPr>
            <w:tcW w:w="2244" w:type="dxa"/>
            <w:tcBorders>
              <w:top w:val="nil"/>
              <w:left w:val="single" w:sz="18" w:space="0" w:color="BFBFBF" w:themeColor="background1" w:themeShade="BF"/>
              <w:bottom w:val="nil"/>
              <w:right w:val="nil"/>
            </w:tcBorders>
          </w:tcPr>
          <w:p w14:paraId="7D033E25" w14:textId="7F699864"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274: No., GMT (95% CI)</w:t>
            </w:r>
          </w:p>
        </w:tc>
        <w:tc>
          <w:tcPr>
            <w:tcW w:w="1318" w:type="dxa"/>
            <w:tcBorders>
              <w:top w:val="nil"/>
              <w:left w:val="nil"/>
              <w:bottom w:val="nil"/>
              <w:right w:val="nil"/>
            </w:tcBorders>
          </w:tcPr>
          <w:p w14:paraId="00741B2A" w14:textId="7C54A50E"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218, 15.4</w:t>
            </w:r>
            <w:r w:rsidR="00BD6979" w:rsidRPr="005D5675">
              <w:rPr>
                <w:rFonts w:ascii="Helvetica Neue" w:hAnsi="Helvetica Neue"/>
                <w:color w:val="000000" w:themeColor="text1"/>
                <w:sz w:val="14"/>
                <w:szCs w:val="16"/>
              </w:rPr>
              <w:t xml:space="preserve"> </w:t>
            </w:r>
          </w:p>
          <w:p w14:paraId="0142C858" w14:textId="7F75E2FD" w:rsidR="00BD6979" w:rsidRPr="005D5675" w:rsidRDefault="00EB70D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(12.5</w:t>
            </w:r>
            <w:r w:rsidR="00BD6979" w:rsidRPr="005D5675">
              <w:rPr>
                <w:rFonts w:ascii="Helvetica Neue" w:hAnsi="Helvetica Neue"/>
                <w:color w:val="000000" w:themeColor="text1"/>
                <w:sz w:val="14"/>
                <w:szCs w:val="16"/>
              </w:rPr>
              <w:t>-</w:t>
            </w:r>
            <w:r w:rsidRPr="005D5675">
              <w:rPr>
                <w:rFonts w:ascii="Helvetica Neue" w:hAnsi="Helvetica Neue" w:cs="Gill Sans MT"/>
                <w:bCs/>
                <w:iCs/>
                <w:color w:val="000000" w:themeColor="text1"/>
                <w:sz w:val="14"/>
                <w:szCs w:val="16"/>
              </w:rPr>
              <w:t>18.9</w:t>
            </w:r>
            <w:r w:rsidR="00BD6979" w:rsidRPr="005D5675">
              <w:rPr>
                <w:rFonts w:ascii="Helvetica Neue" w:hAnsi="Helvetica Neue" w:cs="Gill Sans MT"/>
                <w:bCs/>
                <w:iCs/>
                <w:color w:val="000000" w:themeColor="text1"/>
                <w:sz w:val="14"/>
                <w:szCs w:val="16"/>
              </w:rPr>
              <w:t>)</w:t>
            </w:r>
          </w:p>
        </w:tc>
        <w:tc>
          <w:tcPr>
            <w:tcW w:w="1343" w:type="dxa"/>
            <w:tcBorders>
              <w:top w:val="nil"/>
              <w:left w:val="nil"/>
              <w:bottom w:val="nil"/>
              <w:right w:val="nil"/>
            </w:tcBorders>
          </w:tcPr>
          <w:p w14:paraId="7A0C8047"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210, 26.2</w:t>
            </w:r>
          </w:p>
          <w:p w14:paraId="4CA224DB"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(21.0</w:t>
            </w:r>
            <w:r w:rsidRPr="005D5675">
              <w:rPr>
                <w:rFonts w:ascii="Helvetica Neue" w:hAnsi="Helvetica Neue" w:cs="Gill Sans MT"/>
                <w:bCs/>
                <w:iCs/>
                <w:color w:val="000000" w:themeColor="text1"/>
                <w:sz w:val="14"/>
                <w:szCs w:val="16"/>
              </w:rPr>
              <w:t>–32.8)</w:t>
            </w:r>
          </w:p>
        </w:tc>
        <w:tc>
          <w:tcPr>
            <w:tcW w:w="1026" w:type="dxa"/>
            <w:tcBorders>
              <w:top w:val="nil"/>
              <w:left w:val="nil"/>
              <w:bottom w:val="nil"/>
              <w:right w:val="nil"/>
            </w:tcBorders>
          </w:tcPr>
          <w:p w14:paraId="036CB6DC" w14:textId="451659E3" w:rsidR="00BD6979" w:rsidRPr="005D5675" w:rsidRDefault="00EB70D1"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0.0006</w:t>
            </w:r>
          </w:p>
        </w:tc>
        <w:tc>
          <w:tcPr>
            <w:tcW w:w="239" w:type="dxa"/>
            <w:tcBorders>
              <w:top w:val="nil"/>
              <w:left w:val="nil"/>
              <w:bottom w:val="nil"/>
              <w:right w:val="nil"/>
            </w:tcBorders>
          </w:tcPr>
          <w:p w14:paraId="7CAFCC77"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7F43FA6C" w14:textId="16A69AF6"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218, 14.2</w:t>
            </w:r>
          </w:p>
          <w:p w14:paraId="6DEAF18D" w14:textId="085CAFA2"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(11.6</w:t>
            </w:r>
            <w:r w:rsidR="006A66D4" w:rsidRPr="005D5675">
              <w:rPr>
                <w:rFonts w:ascii="Helvetica Neue" w:hAnsi="Helvetica Neue" w:cs="Gill Sans MT"/>
                <w:bCs/>
                <w:iCs/>
                <w:color w:val="000000" w:themeColor="text1"/>
                <w:sz w:val="14"/>
                <w:szCs w:val="16"/>
              </w:rPr>
              <w:t>–17.4</w:t>
            </w:r>
            <w:r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694192D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210, 22.5</w:t>
            </w:r>
          </w:p>
          <w:p w14:paraId="13AB8CF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(18.0</w:t>
            </w:r>
            <w:r w:rsidRPr="005D5675">
              <w:rPr>
                <w:rFonts w:ascii="Helvetica Neue" w:hAnsi="Helvetica Neue" w:cs="Gill Sans MT"/>
                <w:bCs/>
                <w:iCs/>
                <w:color w:val="000000" w:themeColor="text1"/>
                <w:sz w:val="14"/>
                <w:szCs w:val="16"/>
              </w:rPr>
              <w:t>–28.1)</w:t>
            </w:r>
          </w:p>
        </w:tc>
        <w:tc>
          <w:tcPr>
            <w:tcW w:w="1176" w:type="dxa"/>
            <w:tcBorders>
              <w:top w:val="nil"/>
              <w:left w:val="nil"/>
              <w:bottom w:val="nil"/>
              <w:right w:val="nil"/>
            </w:tcBorders>
          </w:tcPr>
          <w:p w14:paraId="374AA190" w14:textId="036BC364" w:rsidR="00BD6979" w:rsidRPr="005D5675" w:rsidRDefault="006A66D4"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0.0026</w:t>
            </w:r>
            <w:r w:rsidR="00BD6979" w:rsidRPr="005D5675">
              <w:rPr>
                <w:rFonts w:ascii="Helvetica Neue" w:hAnsi="Helvetica Neue"/>
                <w:color w:val="000000" w:themeColor="text1"/>
                <w:sz w:val="14"/>
                <w:szCs w:val="16"/>
              </w:rPr>
              <w:t xml:space="preserve">  </w:t>
            </w:r>
          </w:p>
        </w:tc>
        <w:tc>
          <w:tcPr>
            <w:tcW w:w="272" w:type="dxa"/>
            <w:tcBorders>
              <w:top w:val="nil"/>
              <w:left w:val="nil"/>
              <w:bottom w:val="nil"/>
              <w:right w:val="nil"/>
            </w:tcBorders>
          </w:tcPr>
          <w:p w14:paraId="4524EB00"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34584919" w14:textId="64FC3563" w:rsidR="00BD6979" w:rsidRPr="005D5675" w:rsidRDefault="00F45997"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216, 11.0</w:t>
            </w:r>
          </w:p>
          <w:p w14:paraId="39F925B7" w14:textId="54754244" w:rsidR="00BD6979" w:rsidRPr="005D5675" w:rsidRDefault="00F45997"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(9.2</w:t>
            </w:r>
            <w:r w:rsidR="00BD6979" w:rsidRPr="005D5675">
              <w:rPr>
                <w:rFonts w:ascii="Helvetica Neue" w:hAnsi="Helvetica Neue" w:cs="Gill Sans MT"/>
                <w:bCs/>
                <w:iCs/>
                <w:color w:val="000000" w:themeColor="text1"/>
                <w:sz w:val="14"/>
                <w:szCs w:val="16"/>
              </w:rPr>
              <w:t>–</w:t>
            </w:r>
            <w:r w:rsidR="00331A29" w:rsidRPr="005D5675">
              <w:rPr>
                <w:rFonts w:ascii="Helvetica Neue" w:hAnsi="Helvetica Neue" w:cs="Gill Sans MT"/>
                <w:bCs/>
                <w:iCs/>
                <w:color w:val="000000" w:themeColor="text1"/>
                <w:sz w:val="14"/>
                <w:szCs w:val="16"/>
              </w:rPr>
              <w:t>13.1</w:t>
            </w:r>
            <w:r w:rsidR="00BD6979"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2628AAF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209, 15.9</w:t>
            </w:r>
          </w:p>
          <w:p w14:paraId="01334BC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(13.0</w:t>
            </w:r>
            <w:r w:rsidRPr="005D5675">
              <w:rPr>
                <w:rFonts w:ascii="Helvetica Neue" w:hAnsi="Helvetica Neue" w:cs="Gill Sans MT"/>
                <w:bCs/>
                <w:iCs/>
                <w:color w:val="000000" w:themeColor="text1"/>
                <w:sz w:val="14"/>
                <w:szCs w:val="16"/>
              </w:rPr>
              <w:t>–19.5)</w:t>
            </w:r>
          </w:p>
        </w:tc>
        <w:tc>
          <w:tcPr>
            <w:tcW w:w="1139" w:type="dxa"/>
            <w:tcBorders>
              <w:top w:val="nil"/>
              <w:left w:val="nil"/>
              <w:bottom w:val="nil"/>
              <w:right w:val="nil"/>
            </w:tcBorders>
          </w:tcPr>
          <w:p w14:paraId="27EFC64D" w14:textId="00733B65" w:rsidR="00BD6979" w:rsidRPr="005D5675" w:rsidRDefault="00BD6979" w:rsidP="00331A29">
            <w:pPr>
              <w:rPr>
                <w:rFonts w:ascii="Helvetica Neue" w:hAnsi="Helvetica Neue"/>
                <w:color w:val="000000" w:themeColor="text1"/>
                <w:sz w:val="14"/>
                <w:szCs w:val="16"/>
              </w:rPr>
            </w:pPr>
            <w:r w:rsidRPr="005D5675">
              <w:rPr>
                <w:rFonts w:ascii="Helvetica Neue" w:hAnsi="Helvetica Neue"/>
                <w:color w:val="000000" w:themeColor="text1"/>
                <w:sz w:val="14"/>
                <w:szCs w:val="16"/>
              </w:rPr>
              <w:t>0.00</w:t>
            </w:r>
            <w:r w:rsidR="00331A29" w:rsidRPr="005D5675">
              <w:rPr>
                <w:rFonts w:ascii="Helvetica Neue" w:hAnsi="Helvetica Neue"/>
                <w:color w:val="000000" w:themeColor="text1"/>
                <w:sz w:val="14"/>
                <w:szCs w:val="16"/>
              </w:rPr>
              <w:t>68</w:t>
            </w:r>
          </w:p>
        </w:tc>
        <w:tc>
          <w:tcPr>
            <w:tcW w:w="236" w:type="dxa"/>
            <w:tcBorders>
              <w:top w:val="nil"/>
              <w:left w:val="nil"/>
              <w:bottom w:val="nil"/>
              <w:right w:val="single" w:sz="18" w:space="0" w:color="BFBFBF" w:themeColor="background1" w:themeShade="BF"/>
            </w:tcBorders>
          </w:tcPr>
          <w:p w14:paraId="34972EBF" w14:textId="77777777" w:rsidR="00BD6979" w:rsidRPr="00F026B8" w:rsidRDefault="00BD6979" w:rsidP="001B3C5B">
            <w:pPr>
              <w:rPr>
                <w:rFonts w:ascii="Helvetica Neue" w:hAnsi="Helvetica Neue"/>
                <w:sz w:val="14"/>
                <w:szCs w:val="16"/>
              </w:rPr>
            </w:pPr>
          </w:p>
        </w:tc>
      </w:tr>
      <w:tr w:rsidR="001B3C5B" w:rsidRPr="00F026B8" w14:paraId="66A94906" w14:textId="77777777" w:rsidTr="00B12289">
        <w:trPr>
          <w:trHeight w:hRule="exact" w:val="170"/>
        </w:trPr>
        <w:tc>
          <w:tcPr>
            <w:tcW w:w="2244" w:type="dxa"/>
            <w:tcBorders>
              <w:top w:val="nil"/>
              <w:left w:val="single" w:sz="18" w:space="0" w:color="BFBFBF" w:themeColor="background1" w:themeShade="BF"/>
              <w:bottom w:val="nil"/>
              <w:right w:val="nil"/>
            </w:tcBorders>
          </w:tcPr>
          <w:p w14:paraId="1F3A1CE8" w14:textId="77777777" w:rsidR="001B3C5B" w:rsidRPr="005D5675" w:rsidRDefault="001B3C5B" w:rsidP="001B3C5B">
            <w:pPr>
              <w:rPr>
                <w:rFonts w:ascii="Helvetica Neue" w:hAnsi="Helvetica Neue"/>
                <w:b/>
                <w:i/>
                <w:color w:val="000000" w:themeColor="text1"/>
                <w:sz w:val="14"/>
                <w:szCs w:val="16"/>
              </w:rPr>
            </w:pPr>
          </w:p>
        </w:tc>
        <w:tc>
          <w:tcPr>
            <w:tcW w:w="1318" w:type="dxa"/>
            <w:tcBorders>
              <w:top w:val="nil"/>
              <w:left w:val="nil"/>
              <w:bottom w:val="nil"/>
              <w:right w:val="nil"/>
            </w:tcBorders>
          </w:tcPr>
          <w:p w14:paraId="1373AC74" w14:textId="77777777" w:rsidR="001B3C5B" w:rsidRPr="005D5675" w:rsidRDefault="001B3C5B" w:rsidP="001B3C5B">
            <w:pPr>
              <w:rPr>
                <w:rFonts w:ascii="Helvetica Neue" w:hAnsi="Helvetica Neue"/>
                <w:color w:val="000000" w:themeColor="text1"/>
                <w:sz w:val="14"/>
                <w:szCs w:val="16"/>
              </w:rPr>
            </w:pPr>
          </w:p>
        </w:tc>
        <w:tc>
          <w:tcPr>
            <w:tcW w:w="1343" w:type="dxa"/>
            <w:tcBorders>
              <w:top w:val="nil"/>
              <w:left w:val="nil"/>
              <w:bottom w:val="nil"/>
              <w:right w:val="nil"/>
            </w:tcBorders>
          </w:tcPr>
          <w:p w14:paraId="57AB8C25" w14:textId="77777777" w:rsidR="001B3C5B" w:rsidRPr="005D5675" w:rsidRDefault="001B3C5B" w:rsidP="001B3C5B">
            <w:pPr>
              <w:rPr>
                <w:rFonts w:ascii="Helvetica Neue" w:hAnsi="Helvetica Neue"/>
                <w:color w:val="000000" w:themeColor="text1"/>
                <w:sz w:val="14"/>
                <w:szCs w:val="16"/>
              </w:rPr>
            </w:pPr>
          </w:p>
        </w:tc>
        <w:tc>
          <w:tcPr>
            <w:tcW w:w="1026" w:type="dxa"/>
            <w:tcBorders>
              <w:top w:val="nil"/>
              <w:left w:val="nil"/>
              <w:bottom w:val="nil"/>
              <w:right w:val="nil"/>
            </w:tcBorders>
          </w:tcPr>
          <w:p w14:paraId="6B2C5582" w14:textId="77777777" w:rsidR="001B3C5B" w:rsidRPr="005D5675" w:rsidRDefault="001B3C5B" w:rsidP="001B3C5B">
            <w:pPr>
              <w:ind w:right="176"/>
              <w:rPr>
                <w:rFonts w:ascii="Helvetica Neue" w:hAnsi="Helvetica Neue"/>
                <w:color w:val="000000" w:themeColor="text1"/>
                <w:sz w:val="14"/>
                <w:szCs w:val="16"/>
              </w:rPr>
            </w:pPr>
          </w:p>
        </w:tc>
        <w:tc>
          <w:tcPr>
            <w:tcW w:w="239" w:type="dxa"/>
            <w:tcBorders>
              <w:top w:val="nil"/>
              <w:left w:val="nil"/>
              <w:bottom w:val="nil"/>
              <w:right w:val="nil"/>
            </w:tcBorders>
          </w:tcPr>
          <w:p w14:paraId="1ED955EA"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12C1A4E3" w14:textId="77777777" w:rsidR="001B3C5B" w:rsidRPr="005D5675" w:rsidRDefault="001B3C5B" w:rsidP="001B3C5B">
            <w:pPr>
              <w:rPr>
                <w:rFonts w:ascii="Helvetica Neue" w:hAnsi="Helvetica Neue"/>
                <w:color w:val="000000" w:themeColor="text1"/>
                <w:sz w:val="14"/>
                <w:szCs w:val="16"/>
              </w:rPr>
            </w:pPr>
          </w:p>
        </w:tc>
        <w:tc>
          <w:tcPr>
            <w:tcW w:w="1338" w:type="dxa"/>
            <w:tcBorders>
              <w:top w:val="nil"/>
              <w:left w:val="nil"/>
              <w:bottom w:val="nil"/>
              <w:right w:val="nil"/>
            </w:tcBorders>
          </w:tcPr>
          <w:p w14:paraId="29DF58C1" w14:textId="77777777" w:rsidR="001B3C5B" w:rsidRPr="005D5675" w:rsidRDefault="001B3C5B" w:rsidP="001B3C5B">
            <w:pPr>
              <w:rPr>
                <w:rFonts w:ascii="Helvetica Neue" w:hAnsi="Helvetica Neue"/>
                <w:color w:val="000000" w:themeColor="text1"/>
                <w:sz w:val="14"/>
                <w:szCs w:val="16"/>
              </w:rPr>
            </w:pPr>
          </w:p>
        </w:tc>
        <w:tc>
          <w:tcPr>
            <w:tcW w:w="1176" w:type="dxa"/>
            <w:tcBorders>
              <w:top w:val="nil"/>
              <w:left w:val="nil"/>
              <w:bottom w:val="nil"/>
              <w:right w:val="nil"/>
            </w:tcBorders>
          </w:tcPr>
          <w:p w14:paraId="785CB81B" w14:textId="77777777" w:rsidR="001B3C5B" w:rsidRPr="005D5675" w:rsidRDefault="001B3C5B" w:rsidP="001B3C5B">
            <w:pPr>
              <w:rPr>
                <w:rFonts w:ascii="Helvetica Neue" w:hAnsi="Helvetica Neue"/>
                <w:color w:val="000000" w:themeColor="text1"/>
                <w:sz w:val="14"/>
                <w:szCs w:val="16"/>
              </w:rPr>
            </w:pPr>
          </w:p>
        </w:tc>
        <w:tc>
          <w:tcPr>
            <w:tcW w:w="272" w:type="dxa"/>
            <w:tcBorders>
              <w:top w:val="nil"/>
              <w:left w:val="nil"/>
              <w:bottom w:val="nil"/>
              <w:right w:val="nil"/>
            </w:tcBorders>
          </w:tcPr>
          <w:p w14:paraId="180FD567"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327A91FB"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233F218D" w14:textId="77777777" w:rsidR="001B3C5B" w:rsidRPr="005D5675" w:rsidRDefault="001B3C5B" w:rsidP="001B3C5B">
            <w:pPr>
              <w:rPr>
                <w:rFonts w:ascii="Helvetica Neue" w:hAnsi="Helvetica Neue"/>
                <w:color w:val="000000" w:themeColor="text1"/>
                <w:sz w:val="14"/>
                <w:szCs w:val="16"/>
              </w:rPr>
            </w:pPr>
          </w:p>
        </w:tc>
        <w:tc>
          <w:tcPr>
            <w:tcW w:w="1139" w:type="dxa"/>
            <w:tcBorders>
              <w:top w:val="nil"/>
              <w:left w:val="nil"/>
              <w:bottom w:val="nil"/>
              <w:right w:val="nil"/>
            </w:tcBorders>
          </w:tcPr>
          <w:p w14:paraId="47F6F01E" w14:textId="77777777" w:rsidR="001B3C5B" w:rsidRPr="005D5675" w:rsidRDefault="001B3C5B" w:rsidP="001B3C5B">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67669D31" w14:textId="77777777" w:rsidR="001B3C5B" w:rsidRPr="00F026B8" w:rsidRDefault="001B3C5B" w:rsidP="001B3C5B">
            <w:pPr>
              <w:rPr>
                <w:rFonts w:ascii="Helvetica Neue" w:hAnsi="Helvetica Neue"/>
                <w:sz w:val="14"/>
                <w:szCs w:val="16"/>
              </w:rPr>
            </w:pPr>
          </w:p>
        </w:tc>
      </w:tr>
      <w:tr w:rsidR="001B3C5B" w:rsidRPr="00F026B8" w14:paraId="6CDB3C36" w14:textId="77777777" w:rsidTr="00BD6979">
        <w:trPr>
          <w:trHeight w:hRule="exact" w:val="227"/>
        </w:trPr>
        <w:tc>
          <w:tcPr>
            <w:tcW w:w="2244" w:type="dxa"/>
            <w:tcBorders>
              <w:top w:val="nil"/>
              <w:left w:val="single" w:sz="18" w:space="0" w:color="BFBFBF" w:themeColor="background1" w:themeShade="BF"/>
              <w:bottom w:val="nil"/>
              <w:right w:val="nil"/>
            </w:tcBorders>
          </w:tcPr>
          <w:p w14:paraId="07635E6C"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b/>
                <w:i/>
                <w:color w:val="000000" w:themeColor="text1"/>
                <w:sz w:val="14"/>
                <w:szCs w:val="16"/>
              </w:rPr>
              <w:t>Antigen content of booster</w:t>
            </w:r>
          </w:p>
        </w:tc>
        <w:tc>
          <w:tcPr>
            <w:tcW w:w="1318" w:type="dxa"/>
            <w:tcBorders>
              <w:top w:val="nil"/>
              <w:left w:val="nil"/>
              <w:bottom w:val="nil"/>
              <w:right w:val="nil"/>
            </w:tcBorders>
          </w:tcPr>
          <w:p w14:paraId="0A2A16A6"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3.75μg HA</w:t>
            </w:r>
          </w:p>
        </w:tc>
        <w:tc>
          <w:tcPr>
            <w:tcW w:w="1343" w:type="dxa"/>
            <w:tcBorders>
              <w:top w:val="nil"/>
              <w:left w:val="nil"/>
              <w:bottom w:val="nil"/>
              <w:right w:val="nil"/>
            </w:tcBorders>
          </w:tcPr>
          <w:p w14:paraId="0BB3A7BD"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7.5μg HA</w:t>
            </w:r>
          </w:p>
        </w:tc>
        <w:tc>
          <w:tcPr>
            <w:tcW w:w="1026" w:type="dxa"/>
            <w:tcBorders>
              <w:top w:val="nil"/>
              <w:left w:val="nil"/>
              <w:bottom w:val="nil"/>
              <w:right w:val="nil"/>
            </w:tcBorders>
          </w:tcPr>
          <w:p w14:paraId="0636B171" w14:textId="77777777" w:rsidR="001B3C5B" w:rsidRPr="005D5675" w:rsidRDefault="001B3C5B" w:rsidP="001B3C5B">
            <w:pPr>
              <w:ind w:right="176"/>
              <w:rPr>
                <w:rFonts w:ascii="Helvetica Neue" w:hAnsi="Helvetica Neue"/>
                <w:b/>
                <w:i/>
                <w:color w:val="000000" w:themeColor="text1"/>
                <w:sz w:val="14"/>
                <w:szCs w:val="16"/>
              </w:rPr>
            </w:pPr>
            <w:r w:rsidRPr="005D5675">
              <w:rPr>
                <w:rFonts w:ascii="Helvetica Neue" w:hAnsi="Helvetica Neue"/>
                <w:b/>
                <w:i/>
                <w:color w:val="000000" w:themeColor="text1"/>
                <w:sz w:val="14"/>
                <w:szCs w:val="16"/>
              </w:rPr>
              <w:t>p</w:t>
            </w:r>
          </w:p>
        </w:tc>
        <w:tc>
          <w:tcPr>
            <w:tcW w:w="239" w:type="dxa"/>
            <w:tcBorders>
              <w:top w:val="nil"/>
              <w:left w:val="nil"/>
              <w:bottom w:val="nil"/>
              <w:right w:val="nil"/>
            </w:tcBorders>
          </w:tcPr>
          <w:p w14:paraId="7B41DCDE" w14:textId="77777777" w:rsidR="001B3C5B" w:rsidRPr="005D5675" w:rsidRDefault="001B3C5B" w:rsidP="001B3C5B">
            <w:pPr>
              <w:rPr>
                <w:rFonts w:ascii="Helvetica Neue" w:hAnsi="Helvetica Neue"/>
                <w:b/>
                <w:color w:val="000000" w:themeColor="text1"/>
                <w:sz w:val="14"/>
                <w:szCs w:val="16"/>
              </w:rPr>
            </w:pPr>
          </w:p>
        </w:tc>
        <w:tc>
          <w:tcPr>
            <w:tcW w:w="1341" w:type="dxa"/>
            <w:tcBorders>
              <w:top w:val="nil"/>
              <w:left w:val="nil"/>
              <w:bottom w:val="nil"/>
              <w:right w:val="nil"/>
            </w:tcBorders>
          </w:tcPr>
          <w:p w14:paraId="28C31FEB"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3.75μg HA</w:t>
            </w:r>
          </w:p>
        </w:tc>
        <w:tc>
          <w:tcPr>
            <w:tcW w:w="1338" w:type="dxa"/>
            <w:tcBorders>
              <w:top w:val="nil"/>
              <w:left w:val="nil"/>
              <w:bottom w:val="nil"/>
              <w:right w:val="nil"/>
            </w:tcBorders>
          </w:tcPr>
          <w:p w14:paraId="60AC4A2B"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7.5μg HA</w:t>
            </w:r>
          </w:p>
        </w:tc>
        <w:tc>
          <w:tcPr>
            <w:tcW w:w="1176" w:type="dxa"/>
            <w:tcBorders>
              <w:top w:val="nil"/>
              <w:left w:val="nil"/>
              <w:bottom w:val="nil"/>
              <w:right w:val="nil"/>
            </w:tcBorders>
          </w:tcPr>
          <w:p w14:paraId="4CA63E9E"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72" w:type="dxa"/>
            <w:tcBorders>
              <w:top w:val="nil"/>
              <w:left w:val="nil"/>
              <w:bottom w:val="nil"/>
              <w:right w:val="nil"/>
            </w:tcBorders>
          </w:tcPr>
          <w:p w14:paraId="20BD1BED" w14:textId="77777777" w:rsidR="001B3C5B" w:rsidRPr="005D5675" w:rsidRDefault="001B3C5B" w:rsidP="001B3C5B">
            <w:pPr>
              <w:rPr>
                <w:rFonts w:ascii="Helvetica Neue" w:hAnsi="Helvetica Neue"/>
                <w:b/>
                <w:color w:val="000000" w:themeColor="text1"/>
                <w:sz w:val="14"/>
                <w:szCs w:val="16"/>
              </w:rPr>
            </w:pPr>
          </w:p>
        </w:tc>
        <w:tc>
          <w:tcPr>
            <w:tcW w:w="1282" w:type="dxa"/>
            <w:tcBorders>
              <w:top w:val="nil"/>
              <w:left w:val="nil"/>
              <w:bottom w:val="nil"/>
              <w:right w:val="nil"/>
            </w:tcBorders>
          </w:tcPr>
          <w:p w14:paraId="11E5157D"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3.75μg HA</w:t>
            </w:r>
          </w:p>
        </w:tc>
        <w:tc>
          <w:tcPr>
            <w:tcW w:w="1282" w:type="dxa"/>
            <w:tcBorders>
              <w:top w:val="nil"/>
              <w:left w:val="nil"/>
              <w:bottom w:val="nil"/>
              <w:right w:val="nil"/>
            </w:tcBorders>
          </w:tcPr>
          <w:p w14:paraId="1C760D57"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7.5μg HA</w:t>
            </w:r>
          </w:p>
        </w:tc>
        <w:tc>
          <w:tcPr>
            <w:tcW w:w="1139" w:type="dxa"/>
            <w:tcBorders>
              <w:top w:val="nil"/>
              <w:left w:val="nil"/>
              <w:bottom w:val="nil"/>
              <w:right w:val="nil"/>
            </w:tcBorders>
          </w:tcPr>
          <w:p w14:paraId="77EA8D88"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36" w:type="dxa"/>
            <w:tcBorders>
              <w:top w:val="nil"/>
              <w:left w:val="nil"/>
              <w:bottom w:val="nil"/>
              <w:right w:val="single" w:sz="18" w:space="0" w:color="BFBFBF" w:themeColor="background1" w:themeShade="BF"/>
            </w:tcBorders>
          </w:tcPr>
          <w:p w14:paraId="7C448CD2" w14:textId="77777777" w:rsidR="001B3C5B" w:rsidRPr="00F026B8" w:rsidRDefault="001B3C5B" w:rsidP="001B3C5B">
            <w:pPr>
              <w:rPr>
                <w:rFonts w:ascii="Helvetica Neue" w:hAnsi="Helvetica Neue"/>
                <w:b/>
                <w:i/>
                <w:sz w:val="14"/>
                <w:szCs w:val="16"/>
              </w:rPr>
            </w:pPr>
          </w:p>
        </w:tc>
      </w:tr>
      <w:tr w:rsidR="00BD6979" w:rsidRPr="00F026B8" w14:paraId="49AF3BA9" w14:textId="77777777" w:rsidTr="008C0547">
        <w:trPr>
          <w:trHeight w:hRule="exact" w:val="397"/>
        </w:trPr>
        <w:tc>
          <w:tcPr>
            <w:tcW w:w="2244" w:type="dxa"/>
            <w:tcBorders>
              <w:top w:val="nil"/>
              <w:left w:val="single" w:sz="18" w:space="0" w:color="BFBFBF" w:themeColor="background1" w:themeShade="BF"/>
              <w:bottom w:val="nil"/>
              <w:right w:val="nil"/>
            </w:tcBorders>
          </w:tcPr>
          <w:p w14:paraId="2A51C52D" w14:textId="76B3E8A1"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Baseline:  No., GMT (95% CI)</w:t>
            </w:r>
          </w:p>
        </w:tc>
        <w:tc>
          <w:tcPr>
            <w:tcW w:w="1318" w:type="dxa"/>
            <w:tcBorders>
              <w:top w:val="nil"/>
              <w:left w:val="nil"/>
              <w:bottom w:val="nil"/>
              <w:right w:val="nil"/>
            </w:tcBorders>
          </w:tcPr>
          <w:p w14:paraId="1E061A21" w14:textId="13B170BC"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221, 7.2</w:t>
            </w:r>
          </w:p>
          <w:p w14:paraId="6B25221A" w14:textId="156C945E"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(6.5</w:t>
            </w:r>
            <w:r w:rsidRPr="005D5675">
              <w:rPr>
                <w:rFonts w:ascii="Helvetica Neue" w:hAnsi="Helvetica Neue" w:cs="Gill Sans MT"/>
                <w:bCs/>
                <w:iCs/>
                <w:color w:val="000000" w:themeColor="text1"/>
                <w:sz w:val="14"/>
                <w:szCs w:val="16"/>
              </w:rPr>
              <w:t>–8.0</w:t>
            </w:r>
            <w:r w:rsidR="00BD6979" w:rsidRPr="005D5675">
              <w:rPr>
                <w:rFonts w:ascii="Helvetica Neue" w:hAnsi="Helvetica Neue" w:cs="Gill Sans MT"/>
                <w:bCs/>
                <w:iCs/>
                <w:color w:val="000000" w:themeColor="text1"/>
                <w:sz w:val="14"/>
                <w:szCs w:val="16"/>
              </w:rPr>
              <w:t>)</w:t>
            </w:r>
          </w:p>
        </w:tc>
        <w:tc>
          <w:tcPr>
            <w:tcW w:w="1343" w:type="dxa"/>
            <w:tcBorders>
              <w:top w:val="nil"/>
              <w:left w:val="nil"/>
              <w:bottom w:val="nil"/>
              <w:right w:val="nil"/>
            </w:tcBorders>
          </w:tcPr>
          <w:p w14:paraId="0A9A2F8B"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218, 7.7</w:t>
            </w:r>
          </w:p>
          <w:p w14:paraId="581E90C8"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(6.8</w:t>
            </w:r>
            <w:r w:rsidRPr="005D5675">
              <w:rPr>
                <w:rFonts w:ascii="Helvetica Neue" w:hAnsi="Helvetica Neue" w:cs="Gill Sans MT"/>
                <w:bCs/>
                <w:iCs/>
                <w:color w:val="000000" w:themeColor="text1"/>
                <w:sz w:val="14"/>
                <w:szCs w:val="16"/>
              </w:rPr>
              <w:t>–8.7)</w:t>
            </w:r>
          </w:p>
        </w:tc>
        <w:tc>
          <w:tcPr>
            <w:tcW w:w="1026" w:type="dxa"/>
            <w:tcBorders>
              <w:top w:val="nil"/>
              <w:left w:val="nil"/>
              <w:bottom w:val="nil"/>
              <w:right w:val="nil"/>
            </w:tcBorders>
          </w:tcPr>
          <w:p w14:paraId="27A525B8" w14:textId="58E5FA82" w:rsidR="00BD6979" w:rsidRPr="005D5675" w:rsidRDefault="002832E8"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0.4729</w:t>
            </w:r>
          </w:p>
        </w:tc>
        <w:tc>
          <w:tcPr>
            <w:tcW w:w="239" w:type="dxa"/>
            <w:tcBorders>
              <w:top w:val="nil"/>
              <w:left w:val="nil"/>
              <w:bottom w:val="nil"/>
              <w:right w:val="nil"/>
            </w:tcBorders>
          </w:tcPr>
          <w:p w14:paraId="05A4CE40"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1E892EE4" w14:textId="79E0EC9E"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220</w:t>
            </w:r>
            <w:r w:rsidR="00BD6979" w:rsidRPr="005D5675">
              <w:rPr>
                <w:rFonts w:ascii="Helvetica Neue" w:hAnsi="Helvetica Neue"/>
                <w:color w:val="000000" w:themeColor="text1"/>
                <w:sz w:val="14"/>
                <w:szCs w:val="16"/>
              </w:rPr>
              <w:t>, 5.8</w:t>
            </w:r>
          </w:p>
          <w:p w14:paraId="0FD898CE" w14:textId="39177771"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(5.4</w:t>
            </w:r>
            <w:r w:rsidR="002832E8" w:rsidRPr="005D5675">
              <w:rPr>
                <w:rFonts w:ascii="Helvetica Neue" w:hAnsi="Helvetica Neue" w:cs="Gill Sans MT"/>
                <w:bCs/>
                <w:iCs/>
                <w:color w:val="000000" w:themeColor="text1"/>
                <w:sz w:val="14"/>
                <w:szCs w:val="16"/>
              </w:rPr>
              <w:t>–6.1</w:t>
            </w:r>
            <w:r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036ABE4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218, 6.4</w:t>
            </w:r>
          </w:p>
          <w:p w14:paraId="3111658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(5.8</w:t>
            </w:r>
            <w:r w:rsidRPr="005D5675">
              <w:rPr>
                <w:rFonts w:ascii="Helvetica Neue" w:hAnsi="Helvetica Neue" w:cs="Gill Sans MT"/>
                <w:bCs/>
                <w:iCs/>
                <w:color w:val="000000" w:themeColor="text1"/>
                <w:sz w:val="14"/>
                <w:szCs w:val="16"/>
              </w:rPr>
              <w:t>–7.1)</w:t>
            </w:r>
          </w:p>
        </w:tc>
        <w:tc>
          <w:tcPr>
            <w:tcW w:w="1176" w:type="dxa"/>
            <w:tcBorders>
              <w:top w:val="nil"/>
              <w:left w:val="nil"/>
              <w:bottom w:val="nil"/>
              <w:right w:val="nil"/>
            </w:tcBorders>
          </w:tcPr>
          <w:p w14:paraId="0371DD4B" w14:textId="4C299F57"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0.0611</w:t>
            </w:r>
          </w:p>
        </w:tc>
        <w:tc>
          <w:tcPr>
            <w:tcW w:w="272" w:type="dxa"/>
            <w:tcBorders>
              <w:top w:val="nil"/>
              <w:left w:val="nil"/>
              <w:bottom w:val="nil"/>
              <w:right w:val="nil"/>
            </w:tcBorders>
          </w:tcPr>
          <w:p w14:paraId="42433E84"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28C2379B" w14:textId="11109097"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220</w:t>
            </w:r>
            <w:r w:rsidR="00BD6979" w:rsidRPr="005D5675">
              <w:rPr>
                <w:rFonts w:ascii="Helvetica Neue" w:hAnsi="Helvetica Neue"/>
                <w:color w:val="000000" w:themeColor="text1"/>
                <w:sz w:val="14"/>
                <w:szCs w:val="16"/>
              </w:rPr>
              <w:t>, 5.9</w:t>
            </w:r>
          </w:p>
          <w:p w14:paraId="3DDBED21" w14:textId="651A35AF"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(5.4</w:t>
            </w:r>
            <w:r w:rsidRPr="005D5675">
              <w:rPr>
                <w:rFonts w:ascii="Helvetica Neue" w:hAnsi="Helvetica Neue" w:cs="Gill Sans MT"/>
                <w:bCs/>
                <w:iCs/>
                <w:color w:val="000000" w:themeColor="text1"/>
                <w:sz w:val="14"/>
                <w:szCs w:val="16"/>
              </w:rPr>
              <w:t>–6.3</w:t>
            </w:r>
            <w:r w:rsidR="00BD6979"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3924F131" w14:textId="0C6D65D2"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216</w:t>
            </w:r>
            <w:r w:rsidR="00BD6979" w:rsidRPr="005D5675">
              <w:rPr>
                <w:rFonts w:ascii="Helvetica Neue" w:hAnsi="Helvetica Neue"/>
                <w:color w:val="000000" w:themeColor="text1"/>
                <w:sz w:val="14"/>
                <w:szCs w:val="16"/>
              </w:rPr>
              <w:t>, 6.1</w:t>
            </w:r>
          </w:p>
          <w:p w14:paraId="5945B55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(5.6</w:t>
            </w:r>
            <w:r w:rsidRPr="005D5675">
              <w:rPr>
                <w:rFonts w:ascii="Helvetica Neue" w:hAnsi="Helvetica Neue" w:cs="Gill Sans MT"/>
                <w:bCs/>
                <w:iCs/>
                <w:color w:val="000000" w:themeColor="text1"/>
                <w:sz w:val="14"/>
                <w:szCs w:val="16"/>
              </w:rPr>
              <w:t>–6.7)</w:t>
            </w:r>
          </w:p>
        </w:tc>
        <w:tc>
          <w:tcPr>
            <w:tcW w:w="1139" w:type="dxa"/>
            <w:tcBorders>
              <w:top w:val="nil"/>
              <w:left w:val="nil"/>
              <w:bottom w:val="nil"/>
              <w:right w:val="nil"/>
            </w:tcBorders>
          </w:tcPr>
          <w:p w14:paraId="624AFB49" w14:textId="67862E76" w:rsidR="00BD6979" w:rsidRPr="005D5675" w:rsidRDefault="00BD6979" w:rsidP="004977EA">
            <w:pPr>
              <w:rPr>
                <w:rFonts w:ascii="Helvetica Neue" w:hAnsi="Helvetica Neue"/>
                <w:color w:val="000000" w:themeColor="text1"/>
                <w:sz w:val="14"/>
                <w:szCs w:val="16"/>
              </w:rPr>
            </w:pPr>
            <w:r w:rsidRPr="005D5675">
              <w:rPr>
                <w:rFonts w:ascii="Helvetica Neue" w:hAnsi="Helvetica Neue"/>
                <w:color w:val="000000" w:themeColor="text1"/>
                <w:sz w:val="14"/>
                <w:szCs w:val="16"/>
              </w:rPr>
              <w:t>0.</w:t>
            </w:r>
            <w:r w:rsidR="004977EA" w:rsidRPr="005D5675">
              <w:rPr>
                <w:rFonts w:ascii="Helvetica Neue" w:hAnsi="Helvetica Neue"/>
                <w:color w:val="000000" w:themeColor="text1"/>
                <w:sz w:val="14"/>
                <w:szCs w:val="16"/>
              </w:rPr>
              <w:t>4853</w:t>
            </w:r>
          </w:p>
        </w:tc>
        <w:tc>
          <w:tcPr>
            <w:tcW w:w="236" w:type="dxa"/>
            <w:tcBorders>
              <w:top w:val="nil"/>
              <w:left w:val="nil"/>
              <w:bottom w:val="nil"/>
              <w:right w:val="single" w:sz="18" w:space="0" w:color="BFBFBF" w:themeColor="background1" w:themeShade="BF"/>
            </w:tcBorders>
          </w:tcPr>
          <w:p w14:paraId="71970532" w14:textId="77777777" w:rsidR="00BD6979" w:rsidRPr="00F026B8" w:rsidRDefault="00BD6979" w:rsidP="001B3C5B">
            <w:pPr>
              <w:rPr>
                <w:rFonts w:ascii="Helvetica Neue" w:hAnsi="Helvetica Neue"/>
                <w:sz w:val="14"/>
                <w:szCs w:val="16"/>
              </w:rPr>
            </w:pPr>
          </w:p>
        </w:tc>
      </w:tr>
      <w:tr w:rsidR="00BD6979" w:rsidRPr="00F026B8" w14:paraId="360BD814" w14:textId="77777777" w:rsidTr="008C0547">
        <w:trPr>
          <w:trHeight w:hRule="exact" w:val="397"/>
        </w:trPr>
        <w:tc>
          <w:tcPr>
            <w:tcW w:w="2244" w:type="dxa"/>
            <w:tcBorders>
              <w:top w:val="nil"/>
              <w:left w:val="single" w:sz="18" w:space="0" w:color="BFBFBF" w:themeColor="background1" w:themeShade="BF"/>
              <w:bottom w:val="nil"/>
              <w:right w:val="nil"/>
            </w:tcBorders>
          </w:tcPr>
          <w:p w14:paraId="60DD7A6F" w14:textId="16C50D4C"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7: No., GMT (95% CI)</w:t>
            </w:r>
          </w:p>
        </w:tc>
        <w:tc>
          <w:tcPr>
            <w:tcW w:w="1318" w:type="dxa"/>
            <w:tcBorders>
              <w:top w:val="nil"/>
              <w:left w:val="nil"/>
              <w:bottom w:val="nil"/>
              <w:right w:val="nil"/>
            </w:tcBorders>
          </w:tcPr>
          <w:p w14:paraId="2BAED31C" w14:textId="628951CE"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214, 30.8</w:t>
            </w:r>
          </w:p>
          <w:p w14:paraId="6CE5AA64" w14:textId="28AAC4D8"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(25.1</w:t>
            </w:r>
            <w:r w:rsidR="00BD6979" w:rsidRPr="005D5675">
              <w:rPr>
                <w:rFonts w:ascii="Helvetica Neue" w:hAnsi="Helvetica Neue" w:cs="Gill Sans MT"/>
                <w:bCs/>
                <w:iCs/>
                <w:color w:val="000000" w:themeColor="text1"/>
                <w:sz w:val="14"/>
                <w:szCs w:val="16"/>
              </w:rPr>
              <w:t>–37.8)</w:t>
            </w:r>
          </w:p>
        </w:tc>
        <w:tc>
          <w:tcPr>
            <w:tcW w:w="1343" w:type="dxa"/>
            <w:tcBorders>
              <w:top w:val="nil"/>
              <w:left w:val="nil"/>
              <w:bottom w:val="nil"/>
              <w:right w:val="nil"/>
            </w:tcBorders>
          </w:tcPr>
          <w:p w14:paraId="41C6BAA2"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208, 61.2</w:t>
            </w:r>
          </w:p>
          <w:p w14:paraId="7FF2BFE0"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(47.6</w:t>
            </w:r>
            <w:r w:rsidRPr="005D5675">
              <w:rPr>
                <w:rFonts w:ascii="Helvetica Neue" w:hAnsi="Helvetica Neue" w:cs="Gill Sans MT"/>
                <w:bCs/>
                <w:iCs/>
                <w:color w:val="000000" w:themeColor="text1"/>
                <w:sz w:val="14"/>
                <w:szCs w:val="16"/>
              </w:rPr>
              <w:t>–78.7)</w:t>
            </w:r>
          </w:p>
        </w:tc>
        <w:tc>
          <w:tcPr>
            <w:tcW w:w="1026" w:type="dxa"/>
            <w:tcBorders>
              <w:top w:val="nil"/>
              <w:left w:val="nil"/>
              <w:bottom w:val="nil"/>
              <w:right w:val="nil"/>
            </w:tcBorders>
          </w:tcPr>
          <w:p w14:paraId="1EB7EB37"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10C753C2"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49E4E47C" w14:textId="759B3A50"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214</w:t>
            </w:r>
            <w:r w:rsidR="00BD6979" w:rsidRPr="005D5675">
              <w:rPr>
                <w:rFonts w:ascii="Helvetica Neue" w:hAnsi="Helvetica Neue"/>
                <w:color w:val="000000" w:themeColor="text1"/>
                <w:sz w:val="14"/>
                <w:szCs w:val="16"/>
              </w:rPr>
              <w:t>, 24.8</w:t>
            </w:r>
          </w:p>
          <w:p w14:paraId="6D1E4CED" w14:textId="595A9845"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(20.2</w:t>
            </w:r>
            <w:r w:rsidRPr="005D5675">
              <w:rPr>
                <w:rFonts w:ascii="Helvetica Neue" w:hAnsi="Helvetica Neue" w:cs="Gill Sans MT"/>
                <w:bCs/>
                <w:iCs/>
                <w:color w:val="000000" w:themeColor="text1"/>
                <w:sz w:val="14"/>
                <w:szCs w:val="16"/>
              </w:rPr>
              <w:t>–30.3</w:t>
            </w:r>
            <w:r w:rsidR="00BD6979"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3E79FEC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208, 55.1</w:t>
            </w:r>
            <w:r w:rsidRPr="005D5675">
              <w:rPr>
                <w:rFonts w:ascii="Helvetica Neue" w:hAnsi="Helvetica Neue"/>
                <w:b/>
                <w:color w:val="000000" w:themeColor="text1"/>
                <w:sz w:val="16"/>
                <w:szCs w:val="16"/>
                <w:vertAlign w:val="superscript"/>
              </w:rPr>
              <w:t>≥2</w:t>
            </w:r>
          </w:p>
          <w:p w14:paraId="6931157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(42.9</w:t>
            </w:r>
            <w:r w:rsidRPr="005D5675">
              <w:rPr>
                <w:rFonts w:ascii="Helvetica Neue" w:hAnsi="Helvetica Neue" w:cs="Gill Sans MT"/>
                <w:bCs/>
                <w:iCs/>
                <w:color w:val="000000" w:themeColor="text1"/>
                <w:sz w:val="14"/>
                <w:szCs w:val="16"/>
              </w:rPr>
              <w:t>–70.8)</w:t>
            </w:r>
          </w:p>
        </w:tc>
        <w:tc>
          <w:tcPr>
            <w:tcW w:w="1176" w:type="dxa"/>
            <w:tcBorders>
              <w:top w:val="nil"/>
              <w:left w:val="nil"/>
              <w:bottom w:val="nil"/>
              <w:right w:val="nil"/>
            </w:tcBorders>
          </w:tcPr>
          <w:p w14:paraId="1B10DD3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7102FA77"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1A4F9A9F" w14:textId="1407BB2F"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214, 16.8</w:t>
            </w:r>
          </w:p>
          <w:p w14:paraId="7AEB951C" w14:textId="6010DFB9"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(14.0</w:t>
            </w:r>
            <w:r w:rsidRPr="005D5675">
              <w:rPr>
                <w:rFonts w:ascii="Helvetica Neue" w:hAnsi="Helvetica Neue" w:cs="Gill Sans MT"/>
                <w:bCs/>
                <w:iCs/>
                <w:color w:val="000000" w:themeColor="text1"/>
                <w:sz w:val="14"/>
                <w:szCs w:val="16"/>
              </w:rPr>
              <w:t>–20.2</w:t>
            </w:r>
            <w:r w:rsidR="00BD6979"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3AC43AB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206, 34.3</w:t>
            </w:r>
            <w:r w:rsidRPr="005D5675">
              <w:rPr>
                <w:rFonts w:ascii="Helvetica Neue" w:hAnsi="Helvetica Neue"/>
                <w:b/>
                <w:color w:val="000000" w:themeColor="text1"/>
                <w:sz w:val="16"/>
                <w:szCs w:val="16"/>
                <w:vertAlign w:val="superscript"/>
              </w:rPr>
              <w:t>≥2</w:t>
            </w:r>
          </w:p>
          <w:p w14:paraId="150DA63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(27.1</w:t>
            </w:r>
            <w:r w:rsidRPr="005D5675">
              <w:rPr>
                <w:rFonts w:ascii="Helvetica Neue" w:hAnsi="Helvetica Neue" w:cs="Gill Sans MT"/>
                <w:bCs/>
                <w:iCs/>
                <w:color w:val="000000" w:themeColor="text1"/>
                <w:sz w:val="14"/>
                <w:szCs w:val="16"/>
              </w:rPr>
              <w:t>–43.5)</w:t>
            </w:r>
          </w:p>
        </w:tc>
        <w:tc>
          <w:tcPr>
            <w:tcW w:w="1139" w:type="dxa"/>
            <w:tcBorders>
              <w:top w:val="nil"/>
              <w:left w:val="nil"/>
              <w:bottom w:val="nil"/>
              <w:right w:val="nil"/>
            </w:tcBorders>
          </w:tcPr>
          <w:p w14:paraId="47AF8CF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34BF9D8C" w14:textId="77777777" w:rsidR="00BD6979" w:rsidRPr="00F026B8" w:rsidRDefault="00BD6979" w:rsidP="001B3C5B">
            <w:pPr>
              <w:rPr>
                <w:rFonts w:ascii="Helvetica Neue" w:hAnsi="Helvetica Neue"/>
                <w:sz w:val="14"/>
                <w:szCs w:val="16"/>
              </w:rPr>
            </w:pPr>
          </w:p>
        </w:tc>
      </w:tr>
      <w:tr w:rsidR="00BD6979" w:rsidRPr="00F026B8" w14:paraId="338FF142" w14:textId="77777777" w:rsidTr="008C0547">
        <w:trPr>
          <w:trHeight w:hRule="exact" w:val="397"/>
        </w:trPr>
        <w:tc>
          <w:tcPr>
            <w:tcW w:w="2244" w:type="dxa"/>
            <w:tcBorders>
              <w:top w:val="nil"/>
              <w:left w:val="single" w:sz="18" w:space="0" w:color="BFBFBF" w:themeColor="background1" w:themeShade="BF"/>
              <w:bottom w:val="nil"/>
              <w:right w:val="nil"/>
            </w:tcBorders>
          </w:tcPr>
          <w:p w14:paraId="20BEBF9F" w14:textId="14DB2A0C"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14: No., GMT (95% CI)</w:t>
            </w:r>
          </w:p>
        </w:tc>
        <w:tc>
          <w:tcPr>
            <w:tcW w:w="1318" w:type="dxa"/>
            <w:tcBorders>
              <w:top w:val="nil"/>
              <w:left w:val="nil"/>
              <w:bottom w:val="nil"/>
              <w:right w:val="nil"/>
            </w:tcBorders>
          </w:tcPr>
          <w:p w14:paraId="50C9E90A" w14:textId="2D16215E"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205, 41.7</w:t>
            </w:r>
          </w:p>
          <w:p w14:paraId="6CFDF9E6" w14:textId="7878DE66"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(33.1</w:t>
            </w:r>
            <w:r w:rsidRPr="005D5675">
              <w:rPr>
                <w:rFonts w:ascii="Helvetica Neue" w:hAnsi="Helvetica Neue" w:cs="Gill Sans MT"/>
                <w:bCs/>
                <w:iCs/>
                <w:color w:val="000000" w:themeColor="text1"/>
                <w:sz w:val="14"/>
                <w:szCs w:val="16"/>
              </w:rPr>
              <w:t>–52.4</w:t>
            </w:r>
            <w:r w:rsidR="00BD6979" w:rsidRPr="005D5675">
              <w:rPr>
                <w:rFonts w:ascii="Helvetica Neue" w:hAnsi="Helvetica Neue" w:cs="Gill Sans MT"/>
                <w:bCs/>
                <w:iCs/>
                <w:color w:val="000000" w:themeColor="text1"/>
                <w:sz w:val="14"/>
                <w:szCs w:val="16"/>
              </w:rPr>
              <w:t>)</w:t>
            </w:r>
          </w:p>
        </w:tc>
        <w:tc>
          <w:tcPr>
            <w:tcW w:w="1343" w:type="dxa"/>
            <w:tcBorders>
              <w:top w:val="nil"/>
              <w:left w:val="nil"/>
              <w:bottom w:val="nil"/>
              <w:right w:val="nil"/>
            </w:tcBorders>
          </w:tcPr>
          <w:p w14:paraId="6668E184"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206, 85.6</w:t>
            </w:r>
            <w:r w:rsidRPr="005D5675">
              <w:rPr>
                <w:rFonts w:ascii="Helvetica Neue" w:hAnsi="Helvetica Neue"/>
                <w:b/>
                <w:color w:val="000000" w:themeColor="text1"/>
                <w:sz w:val="16"/>
                <w:szCs w:val="16"/>
                <w:vertAlign w:val="superscript"/>
              </w:rPr>
              <w:t>≥2</w:t>
            </w:r>
          </w:p>
          <w:p w14:paraId="60A0739F"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(66.1</w:t>
            </w:r>
            <w:r w:rsidRPr="005D5675">
              <w:rPr>
                <w:rFonts w:ascii="Helvetica Neue" w:hAnsi="Helvetica Neue" w:cs="Gill Sans MT"/>
                <w:bCs/>
                <w:iCs/>
                <w:color w:val="000000" w:themeColor="text1"/>
                <w:sz w:val="14"/>
                <w:szCs w:val="16"/>
              </w:rPr>
              <w:t>–110.8)</w:t>
            </w:r>
          </w:p>
        </w:tc>
        <w:tc>
          <w:tcPr>
            <w:tcW w:w="1026" w:type="dxa"/>
            <w:tcBorders>
              <w:top w:val="nil"/>
              <w:left w:val="nil"/>
              <w:bottom w:val="nil"/>
              <w:right w:val="nil"/>
            </w:tcBorders>
          </w:tcPr>
          <w:p w14:paraId="06807F78"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0AA6D6DE"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3D8DC5EF" w14:textId="755E5E07"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205, 35,7</w:t>
            </w:r>
          </w:p>
          <w:p w14:paraId="02EF4003" w14:textId="05CB3C75"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(28.3</w:t>
            </w:r>
            <w:r w:rsidRPr="005D5675">
              <w:rPr>
                <w:rFonts w:ascii="Helvetica Neue" w:hAnsi="Helvetica Neue" w:cs="Gill Sans MT"/>
                <w:bCs/>
                <w:iCs/>
                <w:color w:val="000000" w:themeColor="text1"/>
                <w:sz w:val="14"/>
                <w:szCs w:val="16"/>
              </w:rPr>
              <w:t>–45.1</w:t>
            </w:r>
            <w:r w:rsidR="00BD6979"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2F7772E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206, 79.3</w:t>
            </w:r>
            <w:r w:rsidRPr="005D5675">
              <w:rPr>
                <w:rFonts w:ascii="Helvetica Neue" w:hAnsi="Helvetica Neue"/>
                <w:b/>
                <w:color w:val="000000" w:themeColor="text1"/>
                <w:sz w:val="16"/>
                <w:szCs w:val="16"/>
                <w:vertAlign w:val="superscript"/>
              </w:rPr>
              <w:t>≥2</w:t>
            </w:r>
          </w:p>
          <w:p w14:paraId="1480E50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(61.4</w:t>
            </w:r>
            <w:r w:rsidRPr="005D5675">
              <w:rPr>
                <w:rFonts w:ascii="Helvetica Neue" w:hAnsi="Helvetica Neue" w:cs="Gill Sans MT"/>
                <w:bCs/>
                <w:iCs/>
                <w:color w:val="000000" w:themeColor="text1"/>
                <w:sz w:val="14"/>
                <w:szCs w:val="16"/>
              </w:rPr>
              <w:t>–102.5)</w:t>
            </w:r>
          </w:p>
        </w:tc>
        <w:tc>
          <w:tcPr>
            <w:tcW w:w="1176" w:type="dxa"/>
            <w:tcBorders>
              <w:top w:val="nil"/>
              <w:left w:val="nil"/>
              <w:bottom w:val="nil"/>
              <w:right w:val="nil"/>
            </w:tcBorders>
          </w:tcPr>
          <w:p w14:paraId="2FDE78A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04C8AE31"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21CF2E66" w14:textId="2A86CC99"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203, 24.1</w:t>
            </w:r>
          </w:p>
          <w:p w14:paraId="2433B30F" w14:textId="2DD8A437"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(19.4</w:t>
            </w:r>
            <w:r w:rsidRPr="005D5675">
              <w:rPr>
                <w:rFonts w:ascii="Helvetica Neue" w:hAnsi="Helvetica Neue" w:cs="Gill Sans MT"/>
                <w:bCs/>
                <w:iCs/>
                <w:color w:val="000000" w:themeColor="text1"/>
                <w:sz w:val="14"/>
                <w:szCs w:val="16"/>
              </w:rPr>
              <w:t>–30.0</w:t>
            </w:r>
            <w:r w:rsidR="00BD6979"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6E68FC2C" w14:textId="5B087B87"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205</w:t>
            </w:r>
            <w:r w:rsidR="00BD6979" w:rsidRPr="005D5675">
              <w:rPr>
                <w:rFonts w:ascii="Helvetica Neue" w:hAnsi="Helvetica Neue"/>
                <w:color w:val="000000" w:themeColor="text1"/>
                <w:sz w:val="14"/>
                <w:szCs w:val="16"/>
              </w:rPr>
              <w:t>, 50.9</w:t>
            </w:r>
            <w:r w:rsidR="00BD6979" w:rsidRPr="005D5675">
              <w:rPr>
                <w:rFonts w:ascii="Helvetica Neue" w:hAnsi="Helvetica Neue"/>
                <w:b/>
                <w:color w:val="000000" w:themeColor="text1"/>
                <w:sz w:val="16"/>
                <w:szCs w:val="16"/>
                <w:vertAlign w:val="superscript"/>
              </w:rPr>
              <w:t>≥2</w:t>
            </w:r>
          </w:p>
          <w:p w14:paraId="4C9F06E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(39.5</w:t>
            </w:r>
            <w:r w:rsidRPr="005D5675">
              <w:rPr>
                <w:rFonts w:ascii="Helvetica Neue" w:hAnsi="Helvetica Neue" w:cs="Gill Sans MT"/>
                <w:bCs/>
                <w:iCs/>
                <w:color w:val="000000" w:themeColor="text1"/>
                <w:sz w:val="14"/>
                <w:szCs w:val="16"/>
              </w:rPr>
              <w:t>–65.4)</w:t>
            </w:r>
          </w:p>
        </w:tc>
        <w:tc>
          <w:tcPr>
            <w:tcW w:w="1139" w:type="dxa"/>
            <w:tcBorders>
              <w:top w:val="nil"/>
              <w:left w:val="nil"/>
              <w:bottom w:val="nil"/>
              <w:right w:val="nil"/>
            </w:tcBorders>
          </w:tcPr>
          <w:p w14:paraId="0BD829A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7EC3AB4F" w14:textId="77777777" w:rsidR="00BD6979" w:rsidRPr="00F026B8" w:rsidRDefault="00BD6979" w:rsidP="001B3C5B">
            <w:pPr>
              <w:rPr>
                <w:rFonts w:ascii="Helvetica Neue" w:hAnsi="Helvetica Neue"/>
                <w:sz w:val="14"/>
                <w:szCs w:val="16"/>
              </w:rPr>
            </w:pPr>
          </w:p>
        </w:tc>
      </w:tr>
      <w:tr w:rsidR="00BD6979" w:rsidRPr="00F026B8" w14:paraId="7EAE8081" w14:textId="77777777" w:rsidTr="008C0547">
        <w:trPr>
          <w:trHeight w:hRule="exact" w:val="397"/>
        </w:trPr>
        <w:tc>
          <w:tcPr>
            <w:tcW w:w="2244" w:type="dxa"/>
            <w:tcBorders>
              <w:top w:val="nil"/>
              <w:left w:val="single" w:sz="18" w:space="0" w:color="BFBFBF" w:themeColor="background1" w:themeShade="BF"/>
              <w:bottom w:val="nil"/>
              <w:right w:val="nil"/>
            </w:tcBorders>
          </w:tcPr>
          <w:p w14:paraId="5FB664E5" w14:textId="1A4441B6"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21: No., GMT (95% CI)</w:t>
            </w:r>
          </w:p>
        </w:tc>
        <w:tc>
          <w:tcPr>
            <w:tcW w:w="1318" w:type="dxa"/>
            <w:tcBorders>
              <w:top w:val="nil"/>
              <w:left w:val="nil"/>
              <w:bottom w:val="nil"/>
              <w:right w:val="nil"/>
            </w:tcBorders>
          </w:tcPr>
          <w:p w14:paraId="73497E6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201, 37.3</w:t>
            </w:r>
          </w:p>
          <w:p w14:paraId="6584289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(29.6</w:t>
            </w:r>
            <w:r w:rsidRPr="005D5675">
              <w:rPr>
                <w:rFonts w:ascii="Helvetica Neue" w:hAnsi="Helvetica Neue" w:cs="Gill Sans MT"/>
                <w:bCs/>
                <w:iCs/>
                <w:color w:val="000000" w:themeColor="text1"/>
                <w:sz w:val="14"/>
                <w:szCs w:val="16"/>
              </w:rPr>
              <w:t>–47.2)</w:t>
            </w:r>
          </w:p>
        </w:tc>
        <w:tc>
          <w:tcPr>
            <w:tcW w:w="1343" w:type="dxa"/>
            <w:tcBorders>
              <w:top w:val="nil"/>
              <w:left w:val="nil"/>
              <w:bottom w:val="nil"/>
              <w:right w:val="nil"/>
            </w:tcBorders>
          </w:tcPr>
          <w:p w14:paraId="1A16E32F"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201, 79.3</w:t>
            </w:r>
            <w:r w:rsidRPr="005D5675">
              <w:rPr>
                <w:rFonts w:ascii="Helvetica Neue" w:hAnsi="Helvetica Neue"/>
                <w:b/>
                <w:color w:val="000000" w:themeColor="text1"/>
                <w:sz w:val="16"/>
                <w:szCs w:val="16"/>
                <w:vertAlign w:val="superscript"/>
              </w:rPr>
              <w:t>≥2</w:t>
            </w:r>
          </w:p>
          <w:p w14:paraId="7B1634DF"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(60.9</w:t>
            </w:r>
            <w:r w:rsidRPr="005D5675">
              <w:rPr>
                <w:rFonts w:ascii="Helvetica Neue" w:hAnsi="Helvetica Neue" w:cs="Gill Sans MT"/>
                <w:bCs/>
                <w:iCs/>
                <w:color w:val="000000" w:themeColor="text1"/>
                <w:sz w:val="14"/>
                <w:szCs w:val="16"/>
              </w:rPr>
              <w:t>–103.2)</w:t>
            </w:r>
          </w:p>
        </w:tc>
        <w:tc>
          <w:tcPr>
            <w:tcW w:w="1026" w:type="dxa"/>
            <w:tcBorders>
              <w:top w:val="nil"/>
              <w:left w:val="nil"/>
              <w:bottom w:val="nil"/>
              <w:right w:val="nil"/>
            </w:tcBorders>
          </w:tcPr>
          <w:p w14:paraId="1DF75510"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3486F8A4"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38FD7D6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201, 32.2</w:t>
            </w:r>
          </w:p>
          <w:p w14:paraId="6FC0996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(25.6</w:t>
            </w:r>
            <w:r w:rsidRPr="005D5675">
              <w:rPr>
                <w:rFonts w:ascii="Helvetica Neue" w:hAnsi="Helvetica Neue" w:cs="Gill Sans MT"/>
                <w:bCs/>
                <w:iCs/>
                <w:color w:val="000000" w:themeColor="text1"/>
                <w:sz w:val="14"/>
                <w:szCs w:val="16"/>
              </w:rPr>
              <w:t>–40.5)</w:t>
            </w:r>
          </w:p>
        </w:tc>
        <w:tc>
          <w:tcPr>
            <w:tcW w:w="1338" w:type="dxa"/>
            <w:tcBorders>
              <w:top w:val="nil"/>
              <w:left w:val="nil"/>
              <w:bottom w:val="nil"/>
              <w:right w:val="nil"/>
            </w:tcBorders>
          </w:tcPr>
          <w:p w14:paraId="4AC90A9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201, 76.1</w:t>
            </w:r>
            <w:r w:rsidRPr="005D5675">
              <w:rPr>
                <w:rFonts w:ascii="Helvetica Neue" w:hAnsi="Helvetica Neue"/>
                <w:b/>
                <w:color w:val="000000" w:themeColor="text1"/>
                <w:sz w:val="16"/>
                <w:szCs w:val="16"/>
                <w:vertAlign w:val="superscript"/>
              </w:rPr>
              <w:t>≥2</w:t>
            </w:r>
          </w:p>
          <w:p w14:paraId="1DA7E92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(58.2</w:t>
            </w:r>
            <w:r w:rsidRPr="005D5675">
              <w:rPr>
                <w:rFonts w:ascii="Helvetica Neue" w:hAnsi="Helvetica Neue" w:cs="Gill Sans MT"/>
                <w:bCs/>
                <w:iCs/>
                <w:color w:val="000000" w:themeColor="text1"/>
                <w:sz w:val="14"/>
                <w:szCs w:val="16"/>
              </w:rPr>
              <w:t>–99.5)</w:t>
            </w:r>
          </w:p>
        </w:tc>
        <w:tc>
          <w:tcPr>
            <w:tcW w:w="1176" w:type="dxa"/>
            <w:tcBorders>
              <w:top w:val="nil"/>
              <w:left w:val="nil"/>
              <w:bottom w:val="nil"/>
              <w:right w:val="nil"/>
            </w:tcBorders>
          </w:tcPr>
          <w:p w14:paraId="4DA8035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4193E9DB"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627F4F9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198, 21.9</w:t>
            </w:r>
          </w:p>
          <w:p w14:paraId="491C8C2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(17.7</w:t>
            </w:r>
            <w:r w:rsidRPr="005D5675">
              <w:rPr>
                <w:rFonts w:ascii="Helvetica Neue" w:hAnsi="Helvetica Neue" w:cs="Gill Sans MT"/>
                <w:bCs/>
                <w:iCs/>
                <w:color w:val="000000" w:themeColor="text1"/>
                <w:sz w:val="14"/>
                <w:szCs w:val="16"/>
              </w:rPr>
              <w:t>–27.1)</w:t>
            </w:r>
          </w:p>
        </w:tc>
        <w:tc>
          <w:tcPr>
            <w:tcW w:w="1282" w:type="dxa"/>
            <w:tcBorders>
              <w:top w:val="nil"/>
              <w:left w:val="nil"/>
              <w:bottom w:val="nil"/>
              <w:right w:val="nil"/>
            </w:tcBorders>
          </w:tcPr>
          <w:p w14:paraId="67396E29" w14:textId="6097074A"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198</w:t>
            </w:r>
            <w:r w:rsidR="00BD6979" w:rsidRPr="005D5675">
              <w:rPr>
                <w:rFonts w:ascii="Helvetica Neue" w:hAnsi="Helvetica Neue"/>
                <w:color w:val="000000" w:themeColor="text1"/>
                <w:sz w:val="14"/>
                <w:szCs w:val="16"/>
              </w:rPr>
              <w:t>, 47.6</w:t>
            </w:r>
            <w:r w:rsidR="00BD6979" w:rsidRPr="005D5675">
              <w:rPr>
                <w:rFonts w:ascii="Helvetica Neue" w:hAnsi="Helvetica Neue"/>
                <w:b/>
                <w:color w:val="000000" w:themeColor="text1"/>
                <w:sz w:val="16"/>
                <w:szCs w:val="16"/>
                <w:vertAlign w:val="superscript"/>
              </w:rPr>
              <w:t>≥2</w:t>
            </w:r>
          </w:p>
          <w:p w14:paraId="21440B5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(36.9</w:t>
            </w:r>
            <w:r w:rsidRPr="005D5675">
              <w:rPr>
                <w:rFonts w:ascii="Helvetica Neue" w:hAnsi="Helvetica Neue" w:cs="Gill Sans MT"/>
                <w:bCs/>
                <w:iCs/>
                <w:color w:val="000000" w:themeColor="text1"/>
                <w:sz w:val="14"/>
                <w:szCs w:val="16"/>
              </w:rPr>
              <w:t>–61.4)</w:t>
            </w:r>
          </w:p>
        </w:tc>
        <w:tc>
          <w:tcPr>
            <w:tcW w:w="1139" w:type="dxa"/>
            <w:tcBorders>
              <w:top w:val="nil"/>
              <w:left w:val="nil"/>
              <w:bottom w:val="nil"/>
              <w:right w:val="nil"/>
            </w:tcBorders>
          </w:tcPr>
          <w:p w14:paraId="4A74BAE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7B336B76" w14:textId="77777777" w:rsidR="00BD6979" w:rsidRPr="00F026B8" w:rsidRDefault="00BD6979" w:rsidP="001B3C5B">
            <w:pPr>
              <w:rPr>
                <w:rFonts w:ascii="Helvetica Neue" w:hAnsi="Helvetica Neue"/>
                <w:sz w:val="14"/>
                <w:szCs w:val="16"/>
              </w:rPr>
            </w:pPr>
          </w:p>
        </w:tc>
      </w:tr>
      <w:tr w:rsidR="00BD6979" w:rsidRPr="00F026B8" w14:paraId="09EF8C63" w14:textId="77777777" w:rsidTr="008C0547">
        <w:trPr>
          <w:trHeight w:hRule="exact" w:val="397"/>
        </w:trPr>
        <w:tc>
          <w:tcPr>
            <w:tcW w:w="2244" w:type="dxa"/>
            <w:tcBorders>
              <w:top w:val="nil"/>
              <w:left w:val="single" w:sz="18" w:space="0" w:color="BFBFBF" w:themeColor="background1" w:themeShade="BF"/>
              <w:bottom w:val="nil"/>
              <w:right w:val="nil"/>
            </w:tcBorders>
          </w:tcPr>
          <w:p w14:paraId="0D70449E" w14:textId="6A8F12C0"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182: No., GMT (95% CI)</w:t>
            </w:r>
          </w:p>
        </w:tc>
        <w:tc>
          <w:tcPr>
            <w:tcW w:w="1318" w:type="dxa"/>
            <w:tcBorders>
              <w:top w:val="nil"/>
              <w:left w:val="nil"/>
              <w:bottom w:val="nil"/>
              <w:right w:val="nil"/>
            </w:tcBorders>
          </w:tcPr>
          <w:p w14:paraId="270510E8" w14:textId="1D1E56B2"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215, 18.2</w:t>
            </w:r>
            <w:r w:rsidR="00BD6979" w:rsidRPr="005D5675">
              <w:rPr>
                <w:rFonts w:ascii="Helvetica Neue" w:hAnsi="Helvetica Neue"/>
                <w:color w:val="000000" w:themeColor="text1"/>
                <w:sz w:val="14"/>
                <w:szCs w:val="16"/>
              </w:rPr>
              <w:t xml:space="preserve"> </w:t>
            </w:r>
          </w:p>
          <w:p w14:paraId="08664DE8" w14:textId="55A97B35"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(14.8</w:t>
            </w:r>
            <w:r w:rsidR="00BD6979" w:rsidRPr="005D5675">
              <w:rPr>
                <w:rFonts w:ascii="Helvetica Neue" w:hAnsi="Helvetica Neue"/>
                <w:color w:val="000000" w:themeColor="text1"/>
                <w:sz w:val="14"/>
                <w:szCs w:val="16"/>
              </w:rPr>
              <w:t>-</w:t>
            </w:r>
            <w:r w:rsidRPr="005D5675">
              <w:rPr>
                <w:rFonts w:ascii="Helvetica Neue" w:hAnsi="Helvetica Neue" w:cs="Gill Sans MT"/>
                <w:bCs/>
                <w:iCs/>
                <w:color w:val="000000" w:themeColor="text1"/>
                <w:sz w:val="14"/>
                <w:szCs w:val="16"/>
              </w:rPr>
              <w:t>22.3</w:t>
            </w:r>
            <w:r w:rsidR="00BD6979" w:rsidRPr="005D5675">
              <w:rPr>
                <w:rFonts w:ascii="Helvetica Neue" w:hAnsi="Helvetica Neue" w:cs="Gill Sans MT"/>
                <w:bCs/>
                <w:iCs/>
                <w:color w:val="000000" w:themeColor="text1"/>
                <w:sz w:val="14"/>
                <w:szCs w:val="16"/>
              </w:rPr>
              <w:t>)</w:t>
            </w:r>
          </w:p>
        </w:tc>
        <w:tc>
          <w:tcPr>
            <w:tcW w:w="1343" w:type="dxa"/>
            <w:tcBorders>
              <w:top w:val="nil"/>
              <w:left w:val="nil"/>
              <w:bottom w:val="nil"/>
              <w:right w:val="nil"/>
            </w:tcBorders>
          </w:tcPr>
          <w:p w14:paraId="57C7648B"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206, 34.8</w:t>
            </w:r>
          </w:p>
          <w:p w14:paraId="1769093B"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(27.1</w:t>
            </w:r>
            <w:r w:rsidRPr="005D5675">
              <w:rPr>
                <w:rFonts w:ascii="Helvetica Neue" w:hAnsi="Helvetica Neue" w:cs="Gill Sans MT"/>
                <w:bCs/>
                <w:iCs/>
                <w:color w:val="000000" w:themeColor="text1"/>
                <w:sz w:val="14"/>
                <w:szCs w:val="16"/>
              </w:rPr>
              <w:t>–44.6)</w:t>
            </w:r>
          </w:p>
        </w:tc>
        <w:tc>
          <w:tcPr>
            <w:tcW w:w="1026" w:type="dxa"/>
            <w:tcBorders>
              <w:top w:val="nil"/>
              <w:left w:val="nil"/>
              <w:bottom w:val="nil"/>
              <w:right w:val="nil"/>
            </w:tcBorders>
          </w:tcPr>
          <w:p w14:paraId="3393E304"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4B78EE57"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795C49EE" w14:textId="4BB4720A"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215</w:t>
            </w:r>
            <w:r w:rsidR="00BD6979" w:rsidRPr="005D5675">
              <w:rPr>
                <w:rFonts w:ascii="Helvetica Neue" w:hAnsi="Helvetica Neue"/>
                <w:color w:val="000000" w:themeColor="text1"/>
                <w:sz w:val="14"/>
                <w:szCs w:val="16"/>
              </w:rPr>
              <w:t>, 15.3</w:t>
            </w:r>
          </w:p>
          <w:p w14:paraId="648D36DB" w14:textId="26E5CCE0"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(12.4</w:t>
            </w:r>
            <w:r w:rsidRPr="005D5675">
              <w:rPr>
                <w:rFonts w:ascii="Helvetica Neue" w:hAnsi="Helvetica Neue" w:cs="Gill Sans MT"/>
                <w:bCs/>
                <w:iCs/>
                <w:color w:val="000000" w:themeColor="text1"/>
                <w:sz w:val="14"/>
                <w:szCs w:val="16"/>
              </w:rPr>
              <w:t>–18.7</w:t>
            </w:r>
            <w:r w:rsidR="00BD6979"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187E521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206, 32.7</w:t>
            </w:r>
            <w:r w:rsidRPr="005D5675">
              <w:rPr>
                <w:rFonts w:ascii="Helvetica Neue" w:hAnsi="Helvetica Neue"/>
                <w:b/>
                <w:color w:val="000000" w:themeColor="text1"/>
                <w:sz w:val="16"/>
                <w:szCs w:val="16"/>
                <w:vertAlign w:val="superscript"/>
              </w:rPr>
              <w:t>≥2</w:t>
            </w:r>
          </w:p>
          <w:p w14:paraId="412010B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(25.5</w:t>
            </w:r>
            <w:r w:rsidRPr="005D5675">
              <w:rPr>
                <w:rFonts w:ascii="Helvetica Neue" w:hAnsi="Helvetica Neue" w:cs="Gill Sans MT"/>
                <w:bCs/>
                <w:iCs/>
                <w:color w:val="000000" w:themeColor="text1"/>
                <w:sz w:val="14"/>
                <w:szCs w:val="16"/>
              </w:rPr>
              <w:t>–42.0)</w:t>
            </w:r>
          </w:p>
        </w:tc>
        <w:tc>
          <w:tcPr>
            <w:tcW w:w="1176" w:type="dxa"/>
            <w:tcBorders>
              <w:top w:val="nil"/>
              <w:left w:val="nil"/>
              <w:bottom w:val="nil"/>
              <w:right w:val="nil"/>
            </w:tcBorders>
          </w:tcPr>
          <w:p w14:paraId="062E774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3FA2B21D"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5F97DBC6" w14:textId="12A71DF3"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213</w:t>
            </w:r>
            <w:r w:rsidR="00BD6979" w:rsidRPr="005D5675">
              <w:rPr>
                <w:rFonts w:ascii="Helvetica Neue" w:hAnsi="Helvetica Neue"/>
                <w:color w:val="000000" w:themeColor="text1"/>
                <w:sz w:val="14"/>
                <w:szCs w:val="16"/>
              </w:rPr>
              <w:t>, 13.0</w:t>
            </w:r>
          </w:p>
          <w:p w14:paraId="5FD72194" w14:textId="6DB1DA02"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(10.8</w:t>
            </w:r>
            <w:r w:rsidR="004977EA" w:rsidRPr="005D5675">
              <w:rPr>
                <w:rFonts w:ascii="Helvetica Neue" w:hAnsi="Helvetica Neue" w:cs="Gill Sans MT"/>
                <w:bCs/>
                <w:iCs/>
                <w:color w:val="000000" w:themeColor="text1"/>
                <w:sz w:val="14"/>
                <w:szCs w:val="16"/>
              </w:rPr>
              <w:t>–15.6</w:t>
            </w:r>
            <w:r w:rsidRPr="005D5675">
              <w:rPr>
                <w:rFonts w:ascii="Helvetica Neue" w:hAnsi="Helvetica Neue" w:cs="Gill Sans MT"/>
                <w:bCs/>
                <w:iCs/>
                <w:color w:val="000000" w:themeColor="text1"/>
                <w:sz w:val="14"/>
                <w:szCs w:val="16"/>
              </w:rPr>
              <w:t>)</w:t>
            </w:r>
          </w:p>
        </w:tc>
        <w:tc>
          <w:tcPr>
            <w:tcW w:w="1282" w:type="dxa"/>
            <w:tcBorders>
              <w:top w:val="nil"/>
              <w:left w:val="nil"/>
              <w:bottom w:val="nil"/>
              <w:right w:val="nil"/>
            </w:tcBorders>
          </w:tcPr>
          <w:p w14:paraId="5B30251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204, 21.6</w:t>
            </w:r>
          </w:p>
          <w:p w14:paraId="610D07D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(17.2</w:t>
            </w:r>
            <w:r w:rsidRPr="005D5675">
              <w:rPr>
                <w:rFonts w:ascii="Helvetica Neue" w:hAnsi="Helvetica Neue" w:cs="Gill Sans MT"/>
                <w:bCs/>
                <w:iCs/>
                <w:color w:val="000000" w:themeColor="text1"/>
                <w:sz w:val="14"/>
                <w:szCs w:val="16"/>
              </w:rPr>
              <w:t>–27.2)</w:t>
            </w:r>
          </w:p>
        </w:tc>
        <w:tc>
          <w:tcPr>
            <w:tcW w:w="1139" w:type="dxa"/>
            <w:tcBorders>
              <w:top w:val="nil"/>
              <w:left w:val="nil"/>
              <w:bottom w:val="nil"/>
              <w:right w:val="nil"/>
            </w:tcBorders>
          </w:tcPr>
          <w:p w14:paraId="4BF31E1F" w14:textId="7BC3CF23"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0.0006</w:t>
            </w:r>
          </w:p>
        </w:tc>
        <w:tc>
          <w:tcPr>
            <w:tcW w:w="236" w:type="dxa"/>
            <w:tcBorders>
              <w:top w:val="nil"/>
              <w:left w:val="nil"/>
              <w:bottom w:val="nil"/>
              <w:right w:val="single" w:sz="18" w:space="0" w:color="BFBFBF" w:themeColor="background1" w:themeShade="BF"/>
            </w:tcBorders>
          </w:tcPr>
          <w:p w14:paraId="48D762A1" w14:textId="77777777" w:rsidR="00BD6979" w:rsidRPr="00F026B8" w:rsidRDefault="00BD6979" w:rsidP="001B3C5B">
            <w:pPr>
              <w:rPr>
                <w:rFonts w:ascii="Helvetica Neue" w:hAnsi="Helvetica Neue"/>
                <w:sz w:val="14"/>
                <w:szCs w:val="16"/>
              </w:rPr>
            </w:pPr>
          </w:p>
        </w:tc>
      </w:tr>
      <w:tr w:rsidR="00BD6979" w:rsidRPr="00F026B8" w14:paraId="153F1F7E" w14:textId="77777777" w:rsidTr="008C0547">
        <w:trPr>
          <w:trHeight w:hRule="exact" w:val="397"/>
        </w:trPr>
        <w:tc>
          <w:tcPr>
            <w:tcW w:w="2244" w:type="dxa"/>
            <w:tcBorders>
              <w:top w:val="nil"/>
              <w:left w:val="single" w:sz="18" w:space="0" w:color="BFBFBF" w:themeColor="background1" w:themeShade="BF"/>
              <w:bottom w:val="nil"/>
              <w:right w:val="nil"/>
            </w:tcBorders>
          </w:tcPr>
          <w:p w14:paraId="28F62E6B" w14:textId="62A5F30E"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274: No., GMT (95% CI)</w:t>
            </w:r>
          </w:p>
        </w:tc>
        <w:tc>
          <w:tcPr>
            <w:tcW w:w="1318" w:type="dxa"/>
            <w:tcBorders>
              <w:top w:val="nil"/>
              <w:left w:val="nil"/>
              <w:bottom w:val="nil"/>
              <w:right w:val="nil"/>
            </w:tcBorders>
          </w:tcPr>
          <w:p w14:paraId="075F8BC0" w14:textId="1C559E0E"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215, 14.7</w:t>
            </w:r>
            <w:r w:rsidR="00BD6979" w:rsidRPr="005D5675">
              <w:rPr>
                <w:rFonts w:ascii="Helvetica Neue" w:hAnsi="Helvetica Neue"/>
                <w:color w:val="000000" w:themeColor="text1"/>
                <w:sz w:val="14"/>
                <w:szCs w:val="16"/>
              </w:rPr>
              <w:t xml:space="preserve"> </w:t>
            </w:r>
          </w:p>
          <w:p w14:paraId="77810629" w14:textId="59D93C99" w:rsidR="00BD6979" w:rsidRPr="005D5675" w:rsidRDefault="002832E8"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(12.1</w:t>
            </w:r>
            <w:r w:rsidR="00BD6979" w:rsidRPr="005D5675">
              <w:rPr>
                <w:rFonts w:ascii="Helvetica Neue" w:hAnsi="Helvetica Neue"/>
                <w:color w:val="000000" w:themeColor="text1"/>
                <w:sz w:val="14"/>
                <w:szCs w:val="16"/>
              </w:rPr>
              <w:t>-</w:t>
            </w:r>
            <w:r w:rsidRPr="005D5675">
              <w:rPr>
                <w:rFonts w:ascii="Helvetica Neue" w:hAnsi="Helvetica Neue" w:cs="Gill Sans MT"/>
                <w:bCs/>
                <w:iCs/>
                <w:color w:val="000000" w:themeColor="text1"/>
                <w:sz w:val="14"/>
                <w:szCs w:val="16"/>
              </w:rPr>
              <w:t>17.9</w:t>
            </w:r>
            <w:r w:rsidR="00BD6979" w:rsidRPr="005D5675">
              <w:rPr>
                <w:rFonts w:ascii="Helvetica Neue" w:hAnsi="Helvetica Neue" w:cs="Gill Sans MT"/>
                <w:bCs/>
                <w:iCs/>
                <w:color w:val="000000" w:themeColor="text1"/>
                <w:sz w:val="14"/>
                <w:szCs w:val="16"/>
              </w:rPr>
              <w:t>)</w:t>
            </w:r>
          </w:p>
        </w:tc>
        <w:tc>
          <w:tcPr>
            <w:tcW w:w="1343" w:type="dxa"/>
            <w:tcBorders>
              <w:top w:val="nil"/>
              <w:left w:val="nil"/>
              <w:bottom w:val="nil"/>
              <w:right w:val="nil"/>
            </w:tcBorders>
          </w:tcPr>
          <w:p w14:paraId="2BD642B0"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213, 27.1</w:t>
            </w:r>
          </w:p>
          <w:p w14:paraId="55C93413"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(21.5</w:t>
            </w:r>
            <w:r w:rsidRPr="005D5675">
              <w:rPr>
                <w:rFonts w:ascii="Helvetica Neue" w:hAnsi="Helvetica Neue" w:cs="Gill Sans MT"/>
                <w:bCs/>
                <w:iCs/>
                <w:color w:val="000000" w:themeColor="text1"/>
                <w:sz w:val="14"/>
                <w:szCs w:val="16"/>
              </w:rPr>
              <w:t>–34.2)</w:t>
            </w:r>
          </w:p>
        </w:tc>
        <w:tc>
          <w:tcPr>
            <w:tcW w:w="1026" w:type="dxa"/>
            <w:tcBorders>
              <w:top w:val="nil"/>
              <w:left w:val="nil"/>
              <w:bottom w:val="nil"/>
              <w:right w:val="nil"/>
            </w:tcBorders>
          </w:tcPr>
          <w:p w14:paraId="22DFAA73"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799AC6AE"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41C4F74C" w14:textId="2A82D37D"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215, 13.0</w:t>
            </w:r>
          </w:p>
          <w:p w14:paraId="3C5002A4" w14:textId="556EDB3F"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(10.7</w:t>
            </w:r>
            <w:r w:rsidRPr="005D5675">
              <w:rPr>
                <w:rFonts w:ascii="Helvetica Neue" w:hAnsi="Helvetica Neue" w:cs="Gill Sans MT"/>
                <w:bCs/>
                <w:iCs/>
                <w:color w:val="000000" w:themeColor="text1"/>
                <w:sz w:val="14"/>
                <w:szCs w:val="16"/>
              </w:rPr>
              <w:t>–15.7</w:t>
            </w:r>
            <w:r w:rsidR="00BD6979" w:rsidRPr="005D5675">
              <w:rPr>
                <w:rFonts w:ascii="Helvetica Neue" w:hAnsi="Helvetica Neue" w:cs="Gill Sans MT"/>
                <w:bCs/>
                <w:iCs/>
                <w:color w:val="000000" w:themeColor="text1"/>
                <w:sz w:val="14"/>
                <w:szCs w:val="16"/>
              </w:rPr>
              <w:t>)</w:t>
            </w:r>
          </w:p>
        </w:tc>
        <w:tc>
          <w:tcPr>
            <w:tcW w:w="1338" w:type="dxa"/>
            <w:tcBorders>
              <w:top w:val="nil"/>
              <w:left w:val="nil"/>
              <w:bottom w:val="nil"/>
              <w:right w:val="nil"/>
            </w:tcBorders>
          </w:tcPr>
          <w:p w14:paraId="648213D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213, 24.5</w:t>
            </w:r>
          </w:p>
          <w:p w14:paraId="6D40C74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(19.4</w:t>
            </w:r>
            <w:r w:rsidRPr="005D5675">
              <w:rPr>
                <w:rFonts w:ascii="Helvetica Neue" w:hAnsi="Helvetica Neue" w:cs="Gill Sans MT"/>
                <w:bCs/>
                <w:iCs/>
                <w:color w:val="000000" w:themeColor="text1"/>
                <w:sz w:val="14"/>
                <w:szCs w:val="16"/>
              </w:rPr>
              <w:t>–30.8)</w:t>
            </w:r>
          </w:p>
        </w:tc>
        <w:tc>
          <w:tcPr>
            <w:tcW w:w="1176" w:type="dxa"/>
            <w:tcBorders>
              <w:top w:val="nil"/>
              <w:left w:val="nil"/>
              <w:bottom w:val="nil"/>
              <w:right w:val="nil"/>
            </w:tcBorders>
          </w:tcPr>
          <w:p w14:paraId="692A896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1FE6D3C5"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7556F6BE" w14:textId="79A8C7D8"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213, 10.9</w:t>
            </w:r>
          </w:p>
          <w:p w14:paraId="2444D07C" w14:textId="4EC5EB83"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(9.2</w:t>
            </w:r>
            <w:r w:rsidR="00BD6979" w:rsidRPr="005D5675">
              <w:rPr>
                <w:rFonts w:ascii="Helvetica Neue" w:hAnsi="Helvetica Neue" w:cs="Gill Sans MT"/>
                <w:bCs/>
                <w:iCs/>
                <w:color w:val="000000" w:themeColor="text1"/>
                <w:sz w:val="14"/>
                <w:szCs w:val="16"/>
              </w:rPr>
              <w:t>–12.9)</w:t>
            </w:r>
          </w:p>
        </w:tc>
        <w:tc>
          <w:tcPr>
            <w:tcW w:w="1282" w:type="dxa"/>
            <w:tcBorders>
              <w:top w:val="nil"/>
              <w:left w:val="nil"/>
              <w:bottom w:val="nil"/>
              <w:right w:val="nil"/>
            </w:tcBorders>
          </w:tcPr>
          <w:p w14:paraId="7EFEE974" w14:textId="148F2575"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w:t>
            </w:r>
            <w:r w:rsidR="004977EA" w:rsidRPr="005D5675">
              <w:rPr>
                <w:rFonts w:ascii="Helvetica Neue" w:hAnsi="Helvetica Neue"/>
                <w:color w:val="000000" w:themeColor="text1"/>
                <w:sz w:val="14"/>
                <w:szCs w:val="16"/>
              </w:rPr>
              <w:t>12</w:t>
            </w:r>
            <w:r w:rsidRPr="005D5675">
              <w:rPr>
                <w:rFonts w:ascii="Helvetica Neue" w:hAnsi="Helvetica Neue"/>
                <w:color w:val="000000" w:themeColor="text1"/>
                <w:sz w:val="14"/>
                <w:szCs w:val="16"/>
              </w:rPr>
              <w:t>, 16.0</w:t>
            </w:r>
          </w:p>
          <w:p w14:paraId="144F012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(13.0</w:t>
            </w:r>
            <w:r w:rsidRPr="005D5675">
              <w:rPr>
                <w:rFonts w:ascii="Helvetica Neue" w:hAnsi="Helvetica Neue" w:cs="Gill Sans MT"/>
                <w:bCs/>
                <w:iCs/>
                <w:color w:val="000000" w:themeColor="text1"/>
                <w:sz w:val="14"/>
                <w:szCs w:val="16"/>
              </w:rPr>
              <w:t>–19.7)</w:t>
            </w:r>
          </w:p>
        </w:tc>
        <w:tc>
          <w:tcPr>
            <w:tcW w:w="1139" w:type="dxa"/>
            <w:tcBorders>
              <w:top w:val="nil"/>
              <w:left w:val="nil"/>
              <w:bottom w:val="nil"/>
              <w:right w:val="nil"/>
            </w:tcBorders>
          </w:tcPr>
          <w:p w14:paraId="35EAF760" w14:textId="5E9F569F" w:rsidR="00BD6979" w:rsidRPr="005D5675" w:rsidRDefault="004977EA"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0.0053</w:t>
            </w:r>
          </w:p>
        </w:tc>
        <w:tc>
          <w:tcPr>
            <w:tcW w:w="236" w:type="dxa"/>
            <w:tcBorders>
              <w:top w:val="nil"/>
              <w:left w:val="nil"/>
              <w:bottom w:val="nil"/>
              <w:right w:val="single" w:sz="18" w:space="0" w:color="BFBFBF" w:themeColor="background1" w:themeShade="BF"/>
            </w:tcBorders>
          </w:tcPr>
          <w:p w14:paraId="1220F40C" w14:textId="77777777" w:rsidR="00BD6979" w:rsidRPr="00F026B8" w:rsidRDefault="00BD6979" w:rsidP="001B3C5B">
            <w:pPr>
              <w:rPr>
                <w:rFonts w:ascii="Helvetica Neue" w:hAnsi="Helvetica Neue"/>
                <w:sz w:val="14"/>
                <w:szCs w:val="16"/>
              </w:rPr>
            </w:pPr>
          </w:p>
        </w:tc>
      </w:tr>
      <w:tr w:rsidR="001B3C5B" w:rsidRPr="00F026B8" w14:paraId="4FB6963A" w14:textId="77777777" w:rsidTr="00B12289">
        <w:trPr>
          <w:trHeight w:hRule="exact" w:val="170"/>
        </w:trPr>
        <w:tc>
          <w:tcPr>
            <w:tcW w:w="2244" w:type="dxa"/>
            <w:tcBorders>
              <w:top w:val="nil"/>
              <w:left w:val="single" w:sz="18" w:space="0" w:color="BFBFBF" w:themeColor="background1" w:themeShade="BF"/>
              <w:bottom w:val="nil"/>
              <w:right w:val="nil"/>
            </w:tcBorders>
          </w:tcPr>
          <w:p w14:paraId="3C7271CE" w14:textId="77777777" w:rsidR="001B3C5B" w:rsidRPr="005D5675" w:rsidRDefault="001B3C5B" w:rsidP="001B3C5B">
            <w:pPr>
              <w:rPr>
                <w:rFonts w:ascii="Helvetica Neue" w:hAnsi="Helvetica Neue"/>
                <w:b/>
                <w:i/>
                <w:color w:val="000000" w:themeColor="text1"/>
                <w:sz w:val="14"/>
                <w:szCs w:val="16"/>
              </w:rPr>
            </w:pPr>
          </w:p>
        </w:tc>
        <w:tc>
          <w:tcPr>
            <w:tcW w:w="1318" w:type="dxa"/>
            <w:tcBorders>
              <w:top w:val="nil"/>
              <w:left w:val="nil"/>
              <w:bottom w:val="nil"/>
              <w:right w:val="nil"/>
            </w:tcBorders>
          </w:tcPr>
          <w:p w14:paraId="0D84AEAD" w14:textId="77777777" w:rsidR="001B3C5B" w:rsidRPr="005D5675" w:rsidRDefault="001B3C5B" w:rsidP="001B3C5B">
            <w:pPr>
              <w:rPr>
                <w:rFonts w:ascii="Helvetica Neue" w:hAnsi="Helvetica Neue"/>
                <w:color w:val="000000" w:themeColor="text1"/>
                <w:sz w:val="14"/>
                <w:szCs w:val="16"/>
              </w:rPr>
            </w:pPr>
          </w:p>
        </w:tc>
        <w:tc>
          <w:tcPr>
            <w:tcW w:w="1343" w:type="dxa"/>
            <w:tcBorders>
              <w:top w:val="nil"/>
              <w:left w:val="nil"/>
              <w:bottom w:val="nil"/>
              <w:right w:val="nil"/>
            </w:tcBorders>
          </w:tcPr>
          <w:p w14:paraId="362DD739" w14:textId="77777777" w:rsidR="001B3C5B" w:rsidRPr="005D5675" w:rsidRDefault="001B3C5B" w:rsidP="001B3C5B">
            <w:pPr>
              <w:rPr>
                <w:rFonts w:ascii="Helvetica Neue" w:hAnsi="Helvetica Neue"/>
                <w:color w:val="000000" w:themeColor="text1"/>
                <w:sz w:val="14"/>
                <w:szCs w:val="16"/>
              </w:rPr>
            </w:pPr>
          </w:p>
        </w:tc>
        <w:tc>
          <w:tcPr>
            <w:tcW w:w="1026" w:type="dxa"/>
            <w:tcBorders>
              <w:top w:val="nil"/>
              <w:left w:val="nil"/>
              <w:bottom w:val="nil"/>
              <w:right w:val="nil"/>
            </w:tcBorders>
          </w:tcPr>
          <w:p w14:paraId="17A67E46" w14:textId="77777777" w:rsidR="001B3C5B" w:rsidRPr="005D5675" w:rsidRDefault="001B3C5B" w:rsidP="001B3C5B">
            <w:pPr>
              <w:ind w:right="176"/>
              <w:rPr>
                <w:rFonts w:ascii="Helvetica Neue" w:hAnsi="Helvetica Neue"/>
                <w:color w:val="000000" w:themeColor="text1"/>
                <w:sz w:val="14"/>
                <w:szCs w:val="16"/>
              </w:rPr>
            </w:pPr>
          </w:p>
        </w:tc>
        <w:tc>
          <w:tcPr>
            <w:tcW w:w="239" w:type="dxa"/>
            <w:tcBorders>
              <w:top w:val="nil"/>
              <w:left w:val="nil"/>
              <w:bottom w:val="nil"/>
              <w:right w:val="nil"/>
            </w:tcBorders>
          </w:tcPr>
          <w:p w14:paraId="694711BA"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668005A7" w14:textId="77777777" w:rsidR="001B3C5B" w:rsidRPr="005D5675" w:rsidRDefault="001B3C5B" w:rsidP="001B3C5B">
            <w:pPr>
              <w:rPr>
                <w:rFonts w:ascii="Helvetica Neue" w:hAnsi="Helvetica Neue"/>
                <w:color w:val="000000" w:themeColor="text1"/>
                <w:sz w:val="14"/>
                <w:szCs w:val="16"/>
              </w:rPr>
            </w:pPr>
          </w:p>
        </w:tc>
        <w:tc>
          <w:tcPr>
            <w:tcW w:w="1338" w:type="dxa"/>
            <w:tcBorders>
              <w:top w:val="nil"/>
              <w:left w:val="nil"/>
              <w:bottom w:val="nil"/>
              <w:right w:val="nil"/>
            </w:tcBorders>
          </w:tcPr>
          <w:p w14:paraId="5865C5E3" w14:textId="77777777" w:rsidR="001B3C5B" w:rsidRPr="005D5675" w:rsidRDefault="001B3C5B" w:rsidP="001B3C5B">
            <w:pPr>
              <w:rPr>
                <w:rFonts w:ascii="Helvetica Neue" w:hAnsi="Helvetica Neue"/>
                <w:color w:val="000000" w:themeColor="text1"/>
                <w:sz w:val="14"/>
                <w:szCs w:val="16"/>
              </w:rPr>
            </w:pPr>
          </w:p>
        </w:tc>
        <w:tc>
          <w:tcPr>
            <w:tcW w:w="1176" w:type="dxa"/>
            <w:tcBorders>
              <w:top w:val="nil"/>
              <w:left w:val="nil"/>
              <w:bottom w:val="nil"/>
              <w:right w:val="nil"/>
            </w:tcBorders>
          </w:tcPr>
          <w:p w14:paraId="536576B9" w14:textId="77777777" w:rsidR="001B3C5B" w:rsidRPr="005D5675" w:rsidRDefault="001B3C5B" w:rsidP="001B3C5B">
            <w:pPr>
              <w:rPr>
                <w:rFonts w:ascii="Helvetica Neue" w:hAnsi="Helvetica Neue"/>
                <w:color w:val="000000" w:themeColor="text1"/>
                <w:sz w:val="14"/>
                <w:szCs w:val="16"/>
              </w:rPr>
            </w:pPr>
          </w:p>
        </w:tc>
        <w:tc>
          <w:tcPr>
            <w:tcW w:w="272" w:type="dxa"/>
            <w:tcBorders>
              <w:top w:val="nil"/>
              <w:left w:val="nil"/>
              <w:bottom w:val="nil"/>
              <w:right w:val="nil"/>
            </w:tcBorders>
          </w:tcPr>
          <w:p w14:paraId="76886834"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6A127A4A"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61EA5C32" w14:textId="77777777" w:rsidR="001B3C5B" w:rsidRPr="005D5675" w:rsidRDefault="001B3C5B" w:rsidP="001B3C5B">
            <w:pPr>
              <w:rPr>
                <w:rFonts w:ascii="Helvetica Neue" w:hAnsi="Helvetica Neue"/>
                <w:color w:val="000000" w:themeColor="text1"/>
                <w:sz w:val="14"/>
                <w:szCs w:val="16"/>
              </w:rPr>
            </w:pPr>
          </w:p>
        </w:tc>
        <w:tc>
          <w:tcPr>
            <w:tcW w:w="1139" w:type="dxa"/>
            <w:tcBorders>
              <w:top w:val="nil"/>
              <w:left w:val="nil"/>
              <w:bottom w:val="nil"/>
              <w:right w:val="nil"/>
            </w:tcBorders>
          </w:tcPr>
          <w:p w14:paraId="76DFD8E8" w14:textId="77777777" w:rsidR="001B3C5B" w:rsidRPr="005D5675" w:rsidRDefault="001B3C5B" w:rsidP="001B3C5B">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049127F5" w14:textId="77777777" w:rsidR="001B3C5B" w:rsidRPr="00F026B8" w:rsidRDefault="001B3C5B" w:rsidP="001B3C5B">
            <w:pPr>
              <w:rPr>
                <w:rFonts w:ascii="Helvetica Neue" w:hAnsi="Helvetica Neue"/>
                <w:sz w:val="14"/>
                <w:szCs w:val="16"/>
              </w:rPr>
            </w:pPr>
          </w:p>
        </w:tc>
      </w:tr>
      <w:tr w:rsidR="001B3C5B" w:rsidRPr="00F026B8" w14:paraId="0A227509" w14:textId="77777777" w:rsidTr="00BD6979">
        <w:trPr>
          <w:trHeight w:hRule="exact" w:val="227"/>
        </w:trPr>
        <w:tc>
          <w:tcPr>
            <w:tcW w:w="2244" w:type="dxa"/>
            <w:tcBorders>
              <w:top w:val="nil"/>
              <w:left w:val="single" w:sz="18" w:space="0" w:color="BFBFBF" w:themeColor="background1" w:themeShade="BF"/>
              <w:bottom w:val="nil"/>
              <w:right w:val="nil"/>
            </w:tcBorders>
          </w:tcPr>
          <w:p w14:paraId="2AAE2010" w14:textId="77777777" w:rsidR="001B3C5B" w:rsidRPr="005D5675" w:rsidRDefault="001B3C5B" w:rsidP="001B3C5B">
            <w:pPr>
              <w:rPr>
                <w:rFonts w:ascii="Helvetica Neue" w:hAnsi="Helvetica Neue"/>
                <w:color w:val="000000" w:themeColor="text1"/>
                <w:sz w:val="14"/>
                <w:szCs w:val="16"/>
              </w:rPr>
            </w:pPr>
            <w:r w:rsidRPr="005D5675">
              <w:rPr>
                <w:rFonts w:ascii="Helvetica Neue" w:hAnsi="Helvetica Neue"/>
                <w:b/>
                <w:i/>
                <w:color w:val="000000" w:themeColor="text1"/>
                <w:sz w:val="14"/>
                <w:szCs w:val="16"/>
              </w:rPr>
              <w:t>Adjuvant content of booster</w:t>
            </w:r>
          </w:p>
        </w:tc>
        <w:tc>
          <w:tcPr>
            <w:tcW w:w="1318" w:type="dxa"/>
            <w:tcBorders>
              <w:top w:val="nil"/>
              <w:left w:val="nil"/>
              <w:bottom w:val="nil"/>
              <w:right w:val="nil"/>
            </w:tcBorders>
          </w:tcPr>
          <w:p w14:paraId="7510DC5A"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None</w:t>
            </w:r>
          </w:p>
        </w:tc>
        <w:tc>
          <w:tcPr>
            <w:tcW w:w="1343" w:type="dxa"/>
            <w:tcBorders>
              <w:top w:val="nil"/>
              <w:left w:val="nil"/>
              <w:bottom w:val="nil"/>
              <w:right w:val="nil"/>
            </w:tcBorders>
          </w:tcPr>
          <w:p w14:paraId="22E26108"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 xml:space="preserve">Includes MF59 </w:t>
            </w:r>
          </w:p>
        </w:tc>
        <w:tc>
          <w:tcPr>
            <w:tcW w:w="1026" w:type="dxa"/>
            <w:tcBorders>
              <w:top w:val="nil"/>
              <w:left w:val="nil"/>
              <w:bottom w:val="nil"/>
              <w:right w:val="nil"/>
            </w:tcBorders>
          </w:tcPr>
          <w:p w14:paraId="61B13EF4" w14:textId="77777777" w:rsidR="001B3C5B" w:rsidRPr="005D5675" w:rsidRDefault="001B3C5B" w:rsidP="001B3C5B">
            <w:pPr>
              <w:ind w:right="176"/>
              <w:rPr>
                <w:rFonts w:ascii="Helvetica Neue" w:hAnsi="Helvetica Neue"/>
                <w:b/>
                <w:i/>
                <w:color w:val="000000" w:themeColor="text1"/>
                <w:sz w:val="14"/>
                <w:szCs w:val="16"/>
              </w:rPr>
            </w:pPr>
            <w:r w:rsidRPr="005D5675">
              <w:rPr>
                <w:rFonts w:ascii="Helvetica Neue" w:hAnsi="Helvetica Neue"/>
                <w:b/>
                <w:i/>
                <w:color w:val="000000" w:themeColor="text1"/>
                <w:sz w:val="14"/>
                <w:szCs w:val="16"/>
              </w:rPr>
              <w:t>p</w:t>
            </w:r>
          </w:p>
        </w:tc>
        <w:tc>
          <w:tcPr>
            <w:tcW w:w="239" w:type="dxa"/>
            <w:tcBorders>
              <w:top w:val="nil"/>
              <w:left w:val="nil"/>
              <w:bottom w:val="nil"/>
              <w:right w:val="nil"/>
            </w:tcBorders>
          </w:tcPr>
          <w:p w14:paraId="67C908AE" w14:textId="77777777" w:rsidR="001B3C5B" w:rsidRPr="005D5675" w:rsidRDefault="001B3C5B" w:rsidP="001B3C5B">
            <w:pPr>
              <w:rPr>
                <w:rFonts w:ascii="Helvetica Neue" w:hAnsi="Helvetica Neue"/>
                <w:b/>
                <w:color w:val="000000" w:themeColor="text1"/>
                <w:sz w:val="14"/>
                <w:szCs w:val="16"/>
              </w:rPr>
            </w:pPr>
          </w:p>
        </w:tc>
        <w:tc>
          <w:tcPr>
            <w:tcW w:w="1341" w:type="dxa"/>
            <w:tcBorders>
              <w:top w:val="nil"/>
              <w:left w:val="nil"/>
              <w:bottom w:val="nil"/>
              <w:right w:val="nil"/>
            </w:tcBorders>
          </w:tcPr>
          <w:p w14:paraId="265EE696"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None</w:t>
            </w:r>
          </w:p>
        </w:tc>
        <w:tc>
          <w:tcPr>
            <w:tcW w:w="1338" w:type="dxa"/>
            <w:tcBorders>
              <w:top w:val="nil"/>
              <w:left w:val="nil"/>
              <w:bottom w:val="nil"/>
              <w:right w:val="nil"/>
            </w:tcBorders>
          </w:tcPr>
          <w:p w14:paraId="21C0C722"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 xml:space="preserve">Includes MF59 </w:t>
            </w:r>
          </w:p>
        </w:tc>
        <w:tc>
          <w:tcPr>
            <w:tcW w:w="1176" w:type="dxa"/>
            <w:tcBorders>
              <w:top w:val="nil"/>
              <w:left w:val="nil"/>
              <w:bottom w:val="nil"/>
              <w:right w:val="nil"/>
            </w:tcBorders>
          </w:tcPr>
          <w:p w14:paraId="7BA4377E"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72" w:type="dxa"/>
            <w:tcBorders>
              <w:top w:val="nil"/>
              <w:left w:val="nil"/>
              <w:bottom w:val="nil"/>
              <w:right w:val="nil"/>
            </w:tcBorders>
          </w:tcPr>
          <w:p w14:paraId="65F1DC4D" w14:textId="77777777" w:rsidR="001B3C5B" w:rsidRPr="005D5675" w:rsidRDefault="001B3C5B" w:rsidP="001B3C5B">
            <w:pPr>
              <w:rPr>
                <w:rFonts w:ascii="Helvetica Neue" w:hAnsi="Helvetica Neue"/>
                <w:b/>
                <w:color w:val="000000" w:themeColor="text1"/>
                <w:sz w:val="14"/>
                <w:szCs w:val="16"/>
              </w:rPr>
            </w:pPr>
          </w:p>
        </w:tc>
        <w:tc>
          <w:tcPr>
            <w:tcW w:w="1282" w:type="dxa"/>
            <w:tcBorders>
              <w:top w:val="nil"/>
              <w:left w:val="nil"/>
              <w:bottom w:val="nil"/>
              <w:right w:val="nil"/>
            </w:tcBorders>
          </w:tcPr>
          <w:p w14:paraId="0A9D55CF"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None</w:t>
            </w:r>
          </w:p>
        </w:tc>
        <w:tc>
          <w:tcPr>
            <w:tcW w:w="1282" w:type="dxa"/>
            <w:tcBorders>
              <w:top w:val="nil"/>
              <w:left w:val="nil"/>
              <w:bottom w:val="nil"/>
              <w:right w:val="nil"/>
            </w:tcBorders>
          </w:tcPr>
          <w:p w14:paraId="50F1A5E3"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color w:val="000000" w:themeColor="text1"/>
                <w:sz w:val="14"/>
                <w:szCs w:val="16"/>
              </w:rPr>
              <w:t xml:space="preserve">Includes MF59 </w:t>
            </w:r>
          </w:p>
        </w:tc>
        <w:tc>
          <w:tcPr>
            <w:tcW w:w="1139" w:type="dxa"/>
            <w:tcBorders>
              <w:top w:val="nil"/>
              <w:left w:val="nil"/>
              <w:bottom w:val="nil"/>
              <w:right w:val="nil"/>
            </w:tcBorders>
          </w:tcPr>
          <w:p w14:paraId="6175DE70" w14:textId="77777777" w:rsidR="001B3C5B" w:rsidRPr="005D5675" w:rsidRDefault="001B3C5B" w:rsidP="001B3C5B">
            <w:pPr>
              <w:rPr>
                <w:rFonts w:ascii="Helvetica Neue" w:hAnsi="Helvetica Neue"/>
                <w:b/>
                <w:color w:val="000000" w:themeColor="text1"/>
                <w:sz w:val="14"/>
                <w:szCs w:val="16"/>
              </w:rPr>
            </w:pPr>
            <w:r w:rsidRPr="005D5675">
              <w:rPr>
                <w:rFonts w:ascii="Helvetica Neue" w:hAnsi="Helvetica Neue"/>
                <w:b/>
                <w:i/>
                <w:color w:val="000000" w:themeColor="text1"/>
                <w:sz w:val="14"/>
                <w:szCs w:val="16"/>
              </w:rPr>
              <w:t>p</w:t>
            </w:r>
          </w:p>
        </w:tc>
        <w:tc>
          <w:tcPr>
            <w:tcW w:w="236" w:type="dxa"/>
            <w:tcBorders>
              <w:top w:val="nil"/>
              <w:left w:val="nil"/>
              <w:bottom w:val="nil"/>
              <w:right w:val="single" w:sz="18" w:space="0" w:color="BFBFBF" w:themeColor="background1" w:themeShade="BF"/>
            </w:tcBorders>
          </w:tcPr>
          <w:p w14:paraId="01E35AE3" w14:textId="77777777" w:rsidR="001B3C5B" w:rsidRPr="00F026B8" w:rsidRDefault="001B3C5B" w:rsidP="001B3C5B">
            <w:pPr>
              <w:rPr>
                <w:rFonts w:ascii="Helvetica Neue" w:hAnsi="Helvetica Neue"/>
                <w:b/>
                <w:i/>
                <w:sz w:val="14"/>
                <w:szCs w:val="16"/>
              </w:rPr>
            </w:pPr>
          </w:p>
        </w:tc>
      </w:tr>
      <w:tr w:rsidR="00BD6979" w:rsidRPr="00F026B8" w14:paraId="66C1C2AD" w14:textId="77777777" w:rsidTr="008C0547">
        <w:trPr>
          <w:trHeight w:hRule="exact" w:val="397"/>
        </w:trPr>
        <w:tc>
          <w:tcPr>
            <w:tcW w:w="2244" w:type="dxa"/>
            <w:tcBorders>
              <w:top w:val="nil"/>
              <w:left w:val="single" w:sz="18" w:space="0" w:color="BFBFBF" w:themeColor="background1" w:themeShade="BF"/>
              <w:bottom w:val="nil"/>
              <w:right w:val="nil"/>
            </w:tcBorders>
          </w:tcPr>
          <w:p w14:paraId="3394F6E9" w14:textId="01CF1601"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Baseline:  No., GMT (95% CI)</w:t>
            </w:r>
          </w:p>
        </w:tc>
        <w:tc>
          <w:tcPr>
            <w:tcW w:w="1318" w:type="dxa"/>
            <w:tcBorders>
              <w:top w:val="nil"/>
              <w:left w:val="nil"/>
              <w:bottom w:val="nil"/>
              <w:right w:val="nil"/>
            </w:tcBorders>
          </w:tcPr>
          <w:p w14:paraId="74D10F9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218, 8.4</w:t>
            </w:r>
          </w:p>
          <w:p w14:paraId="1350615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(7.4</w:t>
            </w:r>
            <w:r w:rsidRPr="005D5675">
              <w:rPr>
                <w:rFonts w:ascii="Helvetica Neue" w:hAnsi="Helvetica Neue" w:cs="Gill Sans MT"/>
                <w:bCs/>
                <w:iCs/>
                <w:color w:val="000000" w:themeColor="text1"/>
                <w:sz w:val="14"/>
                <w:szCs w:val="16"/>
              </w:rPr>
              <w:t>–9.7)</w:t>
            </w:r>
          </w:p>
        </w:tc>
        <w:tc>
          <w:tcPr>
            <w:tcW w:w="1343" w:type="dxa"/>
            <w:tcBorders>
              <w:top w:val="nil"/>
              <w:left w:val="nil"/>
              <w:bottom w:val="nil"/>
              <w:right w:val="nil"/>
            </w:tcBorders>
          </w:tcPr>
          <w:p w14:paraId="0DB1EFF0" w14:textId="78077436"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221, 6.5</w:t>
            </w:r>
          </w:p>
          <w:p w14:paraId="7E4E94AA" w14:textId="5CA405B5"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(6.0</w:t>
            </w:r>
            <w:r w:rsidR="00D91B99" w:rsidRPr="005D5675">
              <w:rPr>
                <w:rFonts w:ascii="Helvetica Neue" w:hAnsi="Helvetica Neue" w:cs="Gill Sans MT"/>
                <w:bCs/>
                <w:iCs/>
                <w:color w:val="000000" w:themeColor="text1"/>
                <w:sz w:val="14"/>
                <w:szCs w:val="16"/>
              </w:rPr>
              <w:t>–7.2</w:t>
            </w:r>
            <w:r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27AA2CBA" w14:textId="7B1A2CB8" w:rsidR="00BD6979" w:rsidRPr="005D5675" w:rsidRDefault="00BD6979" w:rsidP="00D91B99">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w:t>
            </w:r>
            <w:r w:rsidR="00D91B99" w:rsidRPr="005D5675">
              <w:rPr>
                <w:rFonts w:ascii="Helvetica Neue" w:hAnsi="Helvetica Neue"/>
                <w:color w:val="000000" w:themeColor="text1"/>
                <w:sz w:val="14"/>
                <w:szCs w:val="16"/>
              </w:rPr>
              <w:t>19</w:t>
            </w:r>
          </w:p>
        </w:tc>
        <w:tc>
          <w:tcPr>
            <w:tcW w:w="239" w:type="dxa"/>
            <w:tcBorders>
              <w:top w:val="nil"/>
              <w:left w:val="nil"/>
              <w:bottom w:val="nil"/>
              <w:right w:val="nil"/>
            </w:tcBorders>
          </w:tcPr>
          <w:p w14:paraId="4682B5DC"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1F878E0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217, 6.7</w:t>
            </w:r>
          </w:p>
          <w:p w14:paraId="2E60FCA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(6.0</w:t>
            </w:r>
            <w:r w:rsidRPr="005D5675">
              <w:rPr>
                <w:rFonts w:ascii="Helvetica Neue" w:hAnsi="Helvetica Neue" w:cs="Gill Sans MT"/>
                <w:bCs/>
                <w:iCs/>
                <w:color w:val="000000" w:themeColor="text1"/>
                <w:sz w:val="14"/>
                <w:szCs w:val="16"/>
              </w:rPr>
              <w:t>–7.4)</w:t>
            </w:r>
          </w:p>
        </w:tc>
        <w:tc>
          <w:tcPr>
            <w:tcW w:w="1338" w:type="dxa"/>
            <w:tcBorders>
              <w:top w:val="nil"/>
              <w:left w:val="nil"/>
              <w:bottom w:val="nil"/>
              <w:right w:val="nil"/>
            </w:tcBorders>
          </w:tcPr>
          <w:p w14:paraId="59C9AFDE" w14:textId="3A5274B1"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221, 5.5</w:t>
            </w:r>
          </w:p>
          <w:p w14:paraId="296CB4A3" w14:textId="07EFC005"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(5.2</w:t>
            </w:r>
            <w:r w:rsidR="00BD6979" w:rsidRPr="005D5675">
              <w:rPr>
                <w:rFonts w:ascii="Helvetica Neue" w:hAnsi="Helvetica Neue" w:cs="Gill Sans MT"/>
                <w:bCs/>
                <w:iCs/>
                <w:color w:val="000000" w:themeColor="text1"/>
                <w:sz w:val="14"/>
                <w:szCs w:val="16"/>
              </w:rPr>
              <w:t>–5.9)</w:t>
            </w:r>
          </w:p>
        </w:tc>
        <w:tc>
          <w:tcPr>
            <w:tcW w:w="1176" w:type="dxa"/>
            <w:tcBorders>
              <w:top w:val="nil"/>
              <w:left w:val="nil"/>
              <w:bottom w:val="nil"/>
              <w:right w:val="nil"/>
            </w:tcBorders>
          </w:tcPr>
          <w:p w14:paraId="4A5A94A6" w14:textId="6A74F121" w:rsidR="00BD6979" w:rsidRPr="005D5675" w:rsidRDefault="00BD6979" w:rsidP="00946A2B">
            <w:pPr>
              <w:rPr>
                <w:rFonts w:ascii="Helvetica Neue" w:hAnsi="Helvetica Neue"/>
                <w:color w:val="000000" w:themeColor="text1"/>
                <w:sz w:val="14"/>
                <w:szCs w:val="16"/>
              </w:rPr>
            </w:pPr>
            <w:r w:rsidRPr="005D5675">
              <w:rPr>
                <w:rFonts w:ascii="Helvetica Neue" w:hAnsi="Helvetica Neue"/>
                <w:color w:val="000000" w:themeColor="text1"/>
                <w:sz w:val="14"/>
                <w:szCs w:val="16"/>
              </w:rPr>
              <w:t>0.00</w:t>
            </w:r>
            <w:r w:rsidR="00946A2B" w:rsidRPr="005D5675">
              <w:rPr>
                <w:rFonts w:ascii="Helvetica Neue" w:hAnsi="Helvetica Neue"/>
                <w:color w:val="000000" w:themeColor="text1"/>
                <w:sz w:val="14"/>
                <w:szCs w:val="16"/>
              </w:rPr>
              <w:t>17</w:t>
            </w:r>
          </w:p>
        </w:tc>
        <w:tc>
          <w:tcPr>
            <w:tcW w:w="272" w:type="dxa"/>
            <w:tcBorders>
              <w:top w:val="nil"/>
              <w:left w:val="nil"/>
              <w:bottom w:val="nil"/>
              <w:right w:val="nil"/>
            </w:tcBorders>
          </w:tcPr>
          <w:p w14:paraId="1005906E"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4082838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215, 6.5</w:t>
            </w:r>
          </w:p>
          <w:p w14:paraId="69FDD63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(5.9</w:t>
            </w:r>
            <w:r w:rsidRPr="005D5675">
              <w:rPr>
                <w:rFonts w:ascii="Helvetica Neue" w:hAnsi="Helvetica Neue" w:cs="Gill Sans MT"/>
                <w:bCs/>
                <w:iCs/>
                <w:color w:val="000000" w:themeColor="text1"/>
                <w:sz w:val="14"/>
                <w:szCs w:val="16"/>
              </w:rPr>
              <w:t>–7.2)</w:t>
            </w:r>
          </w:p>
        </w:tc>
        <w:tc>
          <w:tcPr>
            <w:tcW w:w="1282" w:type="dxa"/>
            <w:tcBorders>
              <w:top w:val="nil"/>
              <w:left w:val="nil"/>
              <w:bottom w:val="nil"/>
              <w:right w:val="nil"/>
            </w:tcBorders>
          </w:tcPr>
          <w:p w14:paraId="4A110BCC" w14:textId="0D7B0F35" w:rsidR="00BD6979" w:rsidRPr="005D5675" w:rsidRDefault="001D46F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221, 5.5</w:t>
            </w:r>
          </w:p>
          <w:p w14:paraId="0AFE73F1" w14:textId="217600D5"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(5.2</w:t>
            </w:r>
            <w:r w:rsidR="001D46FB" w:rsidRPr="005D5675">
              <w:rPr>
                <w:rFonts w:ascii="Helvetica Neue" w:hAnsi="Helvetica Neue" w:cs="Gill Sans MT"/>
                <w:bCs/>
                <w:iCs/>
                <w:color w:val="000000" w:themeColor="text1"/>
                <w:sz w:val="14"/>
                <w:szCs w:val="16"/>
              </w:rPr>
              <w:t>–5.8</w:t>
            </w:r>
            <w:r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5EB2AE6E" w14:textId="021D53F4" w:rsidR="00BD6979" w:rsidRPr="005D5675" w:rsidRDefault="00BD6979" w:rsidP="001D46FB">
            <w:pPr>
              <w:rPr>
                <w:rFonts w:ascii="Helvetica Neue" w:hAnsi="Helvetica Neue"/>
                <w:color w:val="000000" w:themeColor="text1"/>
                <w:sz w:val="14"/>
                <w:szCs w:val="16"/>
              </w:rPr>
            </w:pPr>
            <w:r w:rsidRPr="005D5675">
              <w:rPr>
                <w:rFonts w:ascii="Helvetica Neue" w:hAnsi="Helvetica Neue"/>
                <w:color w:val="000000" w:themeColor="text1"/>
                <w:sz w:val="14"/>
                <w:szCs w:val="16"/>
              </w:rPr>
              <w:t>0.00</w:t>
            </w:r>
            <w:r w:rsidR="001D46FB" w:rsidRPr="005D5675">
              <w:rPr>
                <w:rFonts w:ascii="Helvetica Neue" w:hAnsi="Helvetica Neue"/>
                <w:color w:val="000000" w:themeColor="text1"/>
                <w:sz w:val="14"/>
                <w:szCs w:val="16"/>
              </w:rPr>
              <w:t>47</w:t>
            </w:r>
          </w:p>
        </w:tc>
        <w:tc>
          <w:tcPr>
            <w:tcW w:w="236" w:type="dxa"/>
            <w:tcBorders>
              <w:top w:val="nil"/>
              <w:left w:val="nil"/>
              <w:bottom w:val="nil"/>
              <w:right w:val="single" w:sz="18" w:space="0" w:color="BFBFBF" w:themeColor="background1" w:themeShade="BF"/>
            </w:tcBorders>
          </w:tcPr>
          <w:p w14:paraId="07DA8F8D" w14:textId="77777777" w:rsidR="00BD6979" w:rsidRPr="00F026B8" w:rsidRDefault="00BD6979" w:rsidP="001B3C5B">
            <w:pPr>
              <w:rPr>
                <w:rFonts w:ascii="Helvetica Neue" w:hAnsi="Helvetica Neue"/>
                <w:color w:val="0000FF"/>
                <w:sz w:val="14"/>
                <w:szCs w:val="16"/>
              </w:rPr>
            </w:pPr>
          </w:p>
        </w:tc>
      </w:tr>
      <w:tr w:rsidR="00BD6979" w:rsidRPr="00F026B8" w14:paraId="09845DA4" w14:textId="77777777" w:rsidTr="008C0547">
        <w:trPr>
          <w:trHeight w:hRule="exact" w:val="397"/>
        </w:trPr>
        <w:tc>
          <w:tcPr>
            <w:tcW w:w="2244" w:type="dxa"/>
            <w:tcBorders>
              <w:top w:val="nil"/>
              <w:left w:val="single" w:sz="18" w:space="0" w:color="BFBFBF" w:themeColor="background1" w:themeShade="BF"/>
              <w:bottom w:val="nil"/>
              <w:right w:val="nil"/>
            </w:tcBorders>
          </w:tcPr>
          <w:p w14:paraId="3588C8BE" w14:textId="0D7460D9"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7: No., GMT (95% CI)</w:t>
            </w:r>
          </w:p>
        </w:tc>
        <w:tc>
          <w:tcPr>
            <w:tcW w:w="1318" w:type="dxa"/>
            <w:tcBorders>
              <w:top w:val="nil"/>
              <w:left w:val="nil"/>
              <w:bottom w:val="nil"/>
              <w:right w:val="nil"/>
            </w:tcBorders>
          </w:tcPr>
          <w:p w14:paraId="5B89FC8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212, 21.4</w:t>
            </w:r>
          </w:p>
          <w:p w14:paraId="57A8FF1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(17.5</w:t>
            </w:r>
            <w:r w:rsidRPr="005D5675">
              <w:rPr>
                <w:rFonts w:ascii="Helvetica Neue" w:hAnsi="Helvetica Neue" w:cs="Gill Sans MT"/>
                <w:bCs/>
                <w:iCs/>
                <w:color w:val="000000" w:themeColor="text1"/>
                <w:sz w:val="14"/>
                <w:szCs w:val="16"/>
              </w:rPr>
              <w:t>–26.2)</w:t>
            </w:r>
          </w:p>
        </w:tc>
        <w:tc>
          <w:tcPr>
            <w:tcW w:w="1343" w:type="dxa"/>
            <w:tcBorders>
              <w:top w:val="nil"/>
              <w:left w:val="nil"/>
              <w:bottom w:val="nil"/>
              <w:right w:val="nil"/>
            </w:tcBorders>
          </w:tcPr>
          <w:p w14:paraId="094FC6FE" w14:textId="5636451A"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210</w:t>
            </w:r>
            <w:r w:rsidR="00BD6979" w:rsidRPr="005D5675">
              <w:rPr>
                <w:rFonts w:ascii="Helvetica Neue" w:hAnsi="Helvetica Neue"/>
                <w:color w:val="000000" w:themeColor="text1"/>
                <w:sz w:val="14"/>
                <w:szCs w:val="16"/>
              </w:rPr>
              <w:t>, 87.</w:t>
            </w:r>
            <w:r w:rsidRPr="005D5675">
              <w:rPr>
                <w:rFonts w:ascii="Helvetica Neue" w:hAnsi="Helvetica Neue"/>
                <w:color w:val="000000" w:themeColor="text1"/>
                <w:sz w:val="14"/>
                <w:szCs w:val="16"/>
              </w:rPr>
              <w:t>7</w:t>
            </w:r>
            <w:r w:rsidR="00BD6979" w:rsidRPr="005D5675">
              <w:rPr>
                <w:rFonts w:ascii="Helvetica Neue" w:hAnsi="Helvetica Neue"/>
                <w:b/>
                <w:color w:val="000000" w:themeColor="text1"/>
                <w:sz w:val="16"/>
                <w:szCs w:val="16"/>
                <w:vertAlign w:val="superscript"/>
              </w:rPr>
              <w:t>≥4</w:t>
            </w:r>
          </w:p>
          <w:p w14:paraId="5491AE60" w14:textId="135C7721"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(70.2</w:t>
            </w:r>
            <w:r w:rsidRPr="005D5675">
              <w:rPr>
                <w:rFonts w:ascii="Helvetica Neue" w:hAnsi="Helvetica Neue" w:cs="Gill Sans MT"/>
                <w:bCs/>
                <w:iCs/>
                <w:color w:val="000000" w:themeColor="text1"/>
                <w:sz w:val="14"/>
                <w:szCs w:val="16"/>
              </w:rPr>
              <w:t>–109.7</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73DB8A3D"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48533F8B"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3CB99B3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212, 17.3</w:t>
            </w:r>
          </w:p>
          <w:p w14:paraId="3784D0D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(14.2</w:t>
            </w:r>
            <w:r w:rsidRPr="005D5675">
              <w:rPr>
                <w:rFonts w:ascii="Helvetica Neue" w:hAnsi="Helvetica Neue" w:cs="Gill Sans MT"/>
                <w:bCs/>
                <w:iCs/>
                <w:color w:val="000000" w:themeColor="text1"/>
                <w:sz w:val="14"/>
                <w:szCs w:val="16"/>
              </w:rPr>
              <w:t>–21.2)</w:t>
            </w:r>
          </w:p>
        </w:tc>
        <w:tc>
          <w:tcPr>
            <w:tcW w:w="1338" w:type="dxa"/>
            <w:tcBorders>
              <w:top w:val="nil"/>
              <w:left w:val="nil"/>
              <w:bottom w:val="nil"/>
              <w:right w:val="nil"/>
            </w:tcBorders>
          </w:tcPr>
          <w:p w14:paraId="7D4CC0F6" w14:textId="7AA630F9"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w:t>
            </w:r>
            <w:r w:rsidR="00BD6979" w:rsidRPr="005D5675">
              <w:rPr>
                <w:rFonts w:ascii="Helvetica Neue" w:hAnsi="Helvetica Neue"/>
                <w:color w:val="000000" w:themeColor="text1"/>
                <w:sz w:val="14"/>
                <w:szCs w:val="16"/>
              </w:rPr>
              <w:t>, 78.</w:t>
            </w:r>
            <w:r w:rsidRPr="005D5675">
              <w:rPr>
                <w:rFonts w:ascii="Helvetica Neue" w:hAnsi="Helvetica Neue"/>
                <w:color w:val="000000" w:themeColor="text1"/>
                <w:sz w:val="14"/>
                <w:szCs w:val="16"/>
              </w:rPr>
              <w:t>3</w:t>
            </w:r>
            <w:r w:rsidR="00BD6979" w:rsidRPr="005D5675">
              <w:rPr>
                <w:rFonts w:ascii="Helvetica Neue" w:hAnsi="Helvetica Neue"/>
                <w:b/>
                <w:color w:val="000000" w:themeColor="text1"/>
                <w:sz w:val="16"/>
                <w:szCs w:val="16"/>
                <w:vertAlign w:val="superscript"/>
              </w:rPr>
              <w:t>≥4</w:t>
            </w:r>
          </w:p>
          <w:p w14:paraId="04939D0D" w14:textId="5F8449AB"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(62.8</w:t>
            </w:r>
            <w:r w:rsidRPr="005D5675">
              <w:rPr>
                <w:rFonts w:ascii="Helvetica Neue" w:hAnsi="Helvetica Neue" w:cs="Gill Sans MT"/>
                <w:bCs/>
                <w:iCs/>
                <w:color w:val="000000" w:themeColor="text1"/>
                <w:sz w:val="14"/>
                <w:szCs w:val="16"/>
              </w:rPr>
              <w:t>–97.6</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2DFC9C9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4F112945"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60692E0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210, 13.2</w:t>
            </w:r>
          </w:p>
          <w:p w14:paraId="3E17CD5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(11.0</w:t>
            </w:r>
            <w:r w:rsidRPr="005D5675">
              <w:rPr>
                <w:rFonts w:ascii="Helvetica Neue" w:hAnsi="Helvetica Neue" w:cs="Gill Sans MT"/>
                <w:bCs/>
                <w:iCs/>
                <w:color w:val="000000" w:themeColor="text1"/>
                <w:sz w:val="14"/>
                <w:szCs w:val="16"/>
              </w:rPr>
              <w:t>–15.8)</w:t>
            </w:r>
          </w:p>
        </w:tc>
        <w:tc>
          <w:tcPr>
            <w:tcW w:w="1282" w:type="dxa"/>
            <w:tcBorders>
              <w:top w:val="nil"/>
              <w:left w:val="nil"/>
              <w:bottom w:val="nil"/>
              <w:right w:val="nil"/>
            </w:tcBorders>
          </w:tcPr>
          <w:p w14:paraId="322C38D3" w14:textId="0AB9FF81" w:rsidR="00BD6979" w:rsidRPr="005D5675" w:rsidRDefault="001D46F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w:t>
            </w:r>
            <w:r w:rsidR="00BD6979" w:rsidRPr="005D5675">
              <w:rPr>
                <w:rFonts w:ascii="Helvetica Neue" w:hAnsi="Helvetica Neue"/>
                <w:color w:val="000000" w:themeColor="text1"/>
                <w:sz w:val="14"/>
                <w:szCs w:val="16"/>
              </w:rPr>
              <w:t>, 43.</w:t>
            </w:r>
            <w:r w:rsidRPr="005D5675">
              <w:rPr>
                <w:rFonts w:ascii="Helvetica Neue" w:hAnsi="Helvetica Neue"/>
                <w:color w:val="000000" w:themeColor="text1"/>
                <w:sz w:val="14"/>
                <w:szCs w:val="16"/>
              </w:rPr>
              <w:t>3</w:t>
            </w:r>
            <w:r w:rsidR="00BD6979" w:rsidRPr="005D5675">
              <w:rPr>
                <w:rFonts w:ascii="Helvetica Neue" w:hAnsi="Helvetica Neue"/>
                <w:b/>
                <w:color w:val="000000" w:themeColor="text1"/>
                <w:sz w:val="16"/>
                <w:szCs w:val="16"/>
                <w:vertAlign w:val="superscript"/>
              </w:rPr>
              <w:t>≥3</w:t>
            </w:r>
          </w:p>
          <w:p w14:paraId="658CCA6C" w14:textId="371344F0" w:rsidR="00BD6979" w:rsidRPr="005D5675" w:rsidRDefault="001D46F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(34.8</w:t>
            </w:r>
            <w:r w:rsidR="00BD6979" w:rsidRPr="005D5675">
              <w:rPr>
                <w:rFonts w:ascii="Helvetica Neue" w:hAnsi="Helvetica Neue" w:cs="Gill Sans MT"/>
                <w:bCs/>
                <w:iCs/>
                <w:color w:val="000000" w:themeColor="text1"/>
                <w:sz w:val="14"/>
                <w:szCs w:val="16"/>
              </w:rPr>
              <w:t>–53.9)</w:t>
            </w:r>
          </w:p>
        </w:tc>
        <w:tc>
          <w:tcPr>
            <w:tcW w:w="1139" w:type="dxa"/>
            <w:tcBorders>
              <w:top w:val="nil"/>
              <w:left w:val="nil"/>
              <w:bottom w:val="nil"/>
              <w:right w:val="nil"/>
            </w:tcBorders>
          </w:tcPr>
          <w:p w14:paraId="653E6DE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270BC4A9" w14:textId="77777777" w:rsidR="00BD6979" w:rsidRPr="00F026B8" w:rsidRDefault="00BD6979" w:rsidP="001B3C5B">
            <w:pPr>
              <w:rPr>
                <w:rFonts w:ascii="Helvetica Neue" w:hAnsi="Helvetica Neue"/>
                <w:sz w:val="14"/>
                <w:szCs w:val="16"/>
              </w:rPr>
            </w:pPr>
          </w:p>
        </w:tc>
      </w:tr>
      <w:tr w:rsidR="00BD6979" w:rsidRPr="00F026B8" w14:paraId="2C9B77D0" w14:textId="77777777" w:rsidTr="008C0547">
        <w:trPr>
          <w:trHeight w:hRule="exact" w:val="397"/>
        </w:trPr>
        <w:tc>
          <w:tcPr>
            <w:tcW w:w="2244" w:type="dxa"/>
            <w:tcBorders>
              <w:top w:val="nil"/>
              <w:left w:val="single" w:sz="18" w:space="0" w:color="BFBFBF" w:themeColor="background1" w:themeShade="BF"/>
              <w:bottom w:val="nil"/>
              <w:right w:val="nil"/>
            </w:tcBorders>
          </w:tcPr>
          <w:p w14:paraId="151E563C" w14:textId="4B7FAD9B"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14: No., GMT (95% CI)</w:t>
            </w:r>
          </w:p>
        </w:tc>
        <w:tc>
          <w:tcPr>
            <w:tcW w:w="1318" w:type="dxa"/>
            <w:tcBorders>
              <w:top w:val="nil"/>
              <w:left w:val="nil"/>
              <w:bottom w:val="nil"/>
              <w:right w:val="nil"/>
            </w:tcBorders>
          </w:tcPr>
          <w:p w14:paraId="47DEF80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204, 28.4</w:t>
            </w:r>
          </w:p>
          <w:p w14:paraId="4FDE72F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(22.6</w:t>
            </w:r>
            <w:r w:rsidRPr="005D5675">
              <w:rPr>
                <w:rFonts w:ascii="Helvetica Neue" w:hAnsi="Helvetica Neue" w:cs="Gill Sans MT"/>
                <w:bCs/>
                <w:iCs/>
                <w:color w:val="000000" w:themeColor="text1"/>
                <w:sz w:val="14"/>
                <w:szCs w:val="16"/>
              </w:rPr>
              <w:t>–35.7)</w:t>
            </w:r>
          </w:p>
        </w:tc>
        <w:tc>
          <w:tcPr>
            <w:tcW w:w="1343" w:type="dxa"/>
            <w:tcBorders>
              <w:top w:val="nil"/>
              <w:left w:val="nil"/>
              <w:bottom w:val="nil"/>
              <w:right w:val="nil"/>
            </w:tcBorders>
          </w:tcPr>
          <w:p w14:paraId="23ED7E0B" w14:textId="2EBF9FBC"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207</w:t>
            </w:r>
            <w:r w:rsidR="00BD6979" w:rsidRPr="005D5675">
              <w:rPr>
                <w:rFonts w:ascii="Helvetica Neue" w:hAnsi="Helvetica Neue"/>
                <w:color w:val="000000" w:themeColor="text1"/>
                <w:sz w:val="14"/>
                <w:szCs w:val="16"/>
              </w:rPr>
              <w:t>, 124.</w:t>
            </w:r>
            <w:r w:rsidRPr="005D5675">
              <w:rPr>
                <w:rFonts w:ascii="Helvetica Neue" w:hAnsi="Helvetica Neue"/>
                <w:color w:val="000000" w:themeColor="text1"/>
                <w:sz w:val="14"/>
                <w:szCs w:val="16"/>
              </w:rPr>
              <w:t>3</w:t>
            </w:r>
            <w:r w:rsidR="00BD6979" w:rsidRPr="005D5675">
              <w:rPr>
                <w:rFonts w:ascii="Helvetica Neue" w:hAnsi="Helvetica Neue"/>
                <w:b/>
                <w:color w:val="000000" w:themeColor="text1"/>
                <w:sz w:val="16"/>
                <w:szCs w:val="16"/>
                <w:vertAlign w:val="superscript"/>
              </w:rPr>
              <w:t>≥4</w:t>
            </w:r>
          </w:p>
          <w:p w14:paraId="69093FB0" w14:textId="19CB302E"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(99.0</w:t>
            </w:r>
            <w:r w:rsidRPr="005D5675">
              <w:rPr>
                <w:rFonts w:ascii="Helvetica Neue" w:hAnsi="Helvetica Neue" w:cs="Gill Sans MT"/>
                <w:bCs/>
                <w:iCs/>
                <w:color w:val="000000" w:themeColor="text1"/>
                <w:sz w:val="14"/>
                <w:szCs w:val="16"/>
              </w:rPr>
              <w:t>–156.0</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22DD3F05"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1CC774DE"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2ADB182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204, 23.8</w:t>
            </w:r>
          </w:p>
          <w:p w14:paraId="323A702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(19.0</w:t>
            </w:r>
            <w:r w:rsidRPr="005D5675">
              <w:rPr>
                <w:rFonts w:ascii="Helvetica Neue" w:hAnsi="Helvetica Neue" w:cs="Gill Sans MT"/>
                <w:bCs/>
                <w:iCs/>
                <w:color w:val="000000" w:themeColor="text1"/>
                <w:sz w:val="14"/>
                <w:szCs w:val="16"/>
              </w:rPr>
              <w:t>–29.8)</w:t>
            </w:r>
          </w:p>
        </w:tc>
        <w:tc>
          <w:tcPr>
            <w:tcW w:w="1338" w:type="dxa"/>
            <w:tcBorders>
              <w:top w:val="nil"/>
              <w:left w:val="nil"/>
              <w:bottom w:val="nil"/>
              <w:right w:val="nil"/>
            </w:tcBorders>
          </w:tcPr>
          <w:p w14:paraId="06ED55CC" w14:textId="0EA0922B"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207</w:t>
            </w:r>
            <w:r w:rsidR="00BD6979" w:rsidRPr="005D5675">
              <w:rPr>
                <w:rFonts w:ascii="Helvetica Neue" w:hAnsi="Helvetica Neue"/>
                <w:color w:val="000000" w:themeColor="text1"/>
                <w:sz w:val="14"/>
                <w:szCs w:val="16"/>
              </w:rPr>
              <w:t>, 117.</w:t>
            </w:r>
            <w:r w:rsidRPr="005D5675">
              <w:rPr>
                <w:rFonts w:ascii="Helvetica Neue" w:hAnsi="Helvetica Neue"/>
                <w:color w:val="000000" w:themeColor="text1"/>
                <w:sz w:val="14"/>
                <w:szCs w:val="16"/>
              </w:rPr>
              <w:t>8</w:t>
            </w:r>
            <w:r w:rsidR="00BD6979" w:rsidRPr="005D5675">
              <w:rPr>
                <w:rFonts w:ascii="Helvetica Neue" w:hAnsi="Helvetica Neue"/>
                <w:b/>
                <w:color w:val="000000" w:themeColor="text1"/>
                <w:sz w:val="16"/>
                <w:szCs w:val="16"/>
                <w:vertAlign w:val="superscript"/>
              </w:rPr>
              <w:t>≥4</w:t>
            </w:r>
          </w:p>
          <w:p w14:paraId="5A012D7A" w14:textId="4025CF52"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(94.0</w:t>
            </w:r>
            <w:r w:rsidR="00BD6979" w:rsidRPr="005D5675">
              <w:rPr>
                <w:rFonts w:ascii="Helvetica Neue" w:hAnsi="Helvetica Neue" w:cs="Gill Sans MT"/>
                <w:bCs/>
                <w:iCs/>
                <w:color w:val="000000" w:themeColor="text1"/>
                <w:sz w:val="14"/>
                <w:szCs w:val="16"/>
              </w:rPr>
              <w:t>–147.6)</w:t>
            </w:r>
          </w:p>
        </w:tc>
        <w:tc>
          <w:tcPr>
            <w:tcW w:w="1176" w:type="dxa"/>
            <w:tcBorders>
              <w:top w:val="nil"/>
              <w:left w:val="nil"/>
              <w:bottom w:val="nil"/>
              <w:right w:val="nil"/>
            </w:tcBorders>
          </w:tcPr>
          <w:p w14:paraId="7A3A8E4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3370A497"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0366FF4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201, 18.1</w:t>
            </w:r>
          </w:p>
          <w:p w14:paraId="215B6EF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(14.6</w:t>
            </w:r>
            <w:r w:rsidRPr="005D5675">
              <w:rPr>
                <w:rFonts w:ascii="Helvetica Neue" w:hAnsi="Helvetica Neue" w:cs="Gill Sans MT"/>
                <w:bCs/>
                <w:iCs/>
                <w:color w:val="000000" w:themeColor="text1"/>
                <w:sz w:val="14"/>
                <w:szCs w:val="16"/>
              </w:rPr>
              <w:t>–22.3)</w:t>
            </w:r>
          </w:p>
        </w:tc>
        <w:tc>
          <w:tcPr>
            <w:tcW w:w="1282" w:type="dxa"/>
            <w:tcBorders>
              <w:top w:val="nil"/>
              <w:left w:val="nil"/>
              <w:bottom w:val="nil"/>
              <w:right w:val="nil"/>
            </w:tcBorders>
          </w:tcPr>
          <w:p w14:paraId="4BBD4B28" w14:textId="6FA83DC1" w:rsidR="00BD6979" w:rsidRPr="005D5675" w:rsidRDefault="001D46F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207</w:t>
            </w:r>
            <w:r w:rsidR="00BD6979" w:rsidRPr="005D5675">
              <w:rPr>
                <w:rFonts w:ascii="Helvetica Neue" w:hAnsi="Helvetica Neue"/>
                <w:color w:val="000000" w:themeColor="text1"/>
                <w:sz w:val="14"/>
                <w:szCs w:val="16"/>
              </w:rPr>
              <w:t>, 66.8</w:t>
            </w:r>
            <w:r w:rsidR="00BD6979" w:rsidRPr="005D5675">
              <w:rPr>
                <w:rFonts w:ascii="Helvetica Neue" w:hAnsi="Helvetica Neue"/>
                <w:b/>
                <w:color w:val="000000" w:themeColor="text1"/>
                <w:sz w:val="16"/>
                <w:szCs w:val="16"/>
                <w:vertAlign w:val="superscript"/>
              </w:rPr>
              <w:t>≥3</w:t>
            </w:r>
          </w:p>
          <w:p w14:paraId="37F90B4F" w14:textId="128B780F" w:rsidR="00BD6979" w:rsidRPr="005D5675" w:rsidRDefault="001D46F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(52.9</w:t>
            </w:r>
            <w:r w:rsidR="00BD6979" w:rsidRPr="005D5675">
              <w:rPr>
                <w:rFonts w:ascii="Helvetica Neue" w:hAnsi="Helvetica Neue" w:cs="Gill Sans MT"/>
                <w:bCs/>
                <w:iCs/>
                <w:color w:val="000000" w:themeColor="text1"/>
                <w:sz w:val="14"/>
                <w:szCs w:val="16"/>
              </w:rPr>
              <w:t>–84.3)</w:t>
            </w:r>
          </w:p>
        </w:tc>
        <w:tc>
          <w:tcPr>
            <w:tcW w:w="1139" w:type="dxa"/>
            <w:tcBorders>
              <w:top w:val="nil"/>
              <w:left w:val="nil"/>
              <w:bottom w:val="nil"/>
              <w:right w:val="nil"/>
            </w:tcBorders>
          </w:tcPr>
          <w:p w14:paraId="68339E01"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1F417112" w14:textId="77777777" w:rsidR="00BD6979" w:rsidRPr="00F026B8" w:rsidRDefault="00BD6979" w:rsidP="001B3C5B">
            <w:pPr>
              <w:rPr>
                <w:rFonts w:ascii="Helvetica Neue" w:hAnsi="Helvetica Neue"/>
                <w:sz w:val="14"/>
                <w:szCs w:val="16"/>
              </w:rPr>
            </w:pPr>
          </w:p>
        </w:tc>
      </w:tr>
      <w:tr w:rsidR="00BD6979" w:rsidRPr="00F026B8" w14:paraId="1FBDE5B0" w14:textId="77777777" w:rsidTr="008C0547">
        <w:trPr>
          <w:trHeight w:hRule="exact" w:val="397"/>
        </w:trPr>
        <w:tc>
          <w:tcPr>
            <w:tcW w:w="2244" w:type="dxa"/>
            <w:tcBorders>
              <w:top w:val="nil"/>
              <w:left w:val="single" w:sz="18" w:space="0" w:color="BFBFBF" w:themeColor="background1" w:themeShade="BF"/>
              <w:bottom w:val="nil"/>
              <w:right w:val="nil"/>
            </w:tcBorders>
          </w:tcPr>
          <w:p w14:paraId="15624805" w14:textId="71C3FDF4"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21: No., GMT (95% CI)</w:t>
            </w:r>
          </w:p>
        </w:tc>
        <w:tc>
          <w:tcPr>
            <w:tcW w:w="1318" w:type="dxa"/>
            <w:tcBorders>
              <w:top w:val="nil"/>
              <w:left w:val="nil"/>
              <w:bottom w:val="nil"/>
              <w:right w:val="nil"/>
            </w:tcBorders>
          </w:tcPr>
          <w:p w14:paraId="7671A7A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199, 26.6</w:t>
            </w:r>
          </w:p>
          <w:p w14:paraId="0139A895"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(21.0</w:t>
            </w:r>
            <w:r w:rsidRPr="005D5675">
              <w:rPr>
                <w:rFonts w:ascii="Helvetica Neue" w:hAnsi="Helvetica Neue" w:cs="Gill Sans MT"/>
                <w:bCs/>
                <w:iCs/>
                <w:color w:val="000000" w:themeColor="text1"/>
                <w:sz w:val="14"/>
                <w:szCs w:val="16"/>
              </w:rPr>
              <w:t>–33.6)</w:t>
            </w:r>
          </w:p>
        </w:tc>
        <w:tc>
          <w:tcPr>
            <w:tcW w:w="1343" w:type="dxa"/>
            <w:tcBorders>
              <w:top w:val="nil"/>
              <w:left w:val="nil"/>
              <w:bottom w:val="nil"/>
              <w:right w:val="nil"/>
            </w:tcBorders>
          </w:tcPr>
          <w:p w14:paraId="1C0519CC"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203, 109.9</w:t>
            </w:r>
            <w:r w:rsidRPr="005D5675">
              <w:rPr>
                <w:rFonts w:ascii="Helvetica Neue" w:hAnsi="Helvetica Neue"/>
                <w:b/>
                <w:color w:val="000000" w:themeColor="text1"/>
                <w:sz w:val="16"/>
                <w:szCs w:val="16"/>
                <w:vertAlign w:val="superscript"/>
              </w:rPr>
              <w:t>≥4</w:t>
            </w:r>
          </w:p>
          <w:p w14:paraId="0ABB6D66"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(86.8</w:t>
            </w:r>
            <w:r w:rsidRPr="005D5675">
              <w:rPr>
                <w:rFonts w:ascii="Helvetica Neue" w:hAnsi="Helvetica Neue" w:cs="Gill Sans MT"/>
                <w:bCs/>
                <w:iCs/>
                <w:color w:val="000000" w:themeColor="text1"/>
                <w:sz w:val="14"/>
                <w:szCs w:val="16"/>
              </w:rPr>
              <w:t>–139.1)</w:t>
            </w:r>
          </w:p>
        </w:tc>
        <w:tc>
          <w:tcPr>
            <w:tcW w:w="1026" w:type="dxa"/>
            <w:tcBorders>
              <w:top w:val="nil"/>
              <w:left w:val="nil"/>
              <w:bottom w:val="nil"/>
              <w:right w:val="nil"/>
            </w:tcBorders>
          </w:tcPr>
          <w:p w14:paraId="53608934" w14:textId="77777777"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9" w:type="dxa"/>
            <w:tcBorders>
              <w:top w:val="nil"/>
              <w:left w:val="nil"/>
              <w:bottom w:val="nil"/>
              <w:right w:val="nil"/>
            </w:tcBorders>
          </w:tcPr>
          <w:p w14:paraId="397C795A"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7748519A" w14:textId="67122F20"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199, 22.2</w:t>
            </w:r>
          </w:p>
          <w:p w14:paraId="2C6F6DF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(17.6</w:t>
            </w:r>
            <w:r w:rsidRPr="005D5675">
              <w:rPr>
                <w:rFonts w:ascii="Helvetica Neue" w:hAnsi="Helvetica Neue" w:cs="Gill Sans MT"/>
                <w:bCs/>
                <w:iCs/>
                <w:color w:val="000000" w:themeColor="text1"/>
                <w:sz w:val="14"/>
                <w:szCs w:val="16"/>
              </w:rPr>
              <w:t>–28.0)</w:t>
            </w:r>
          </w:p>
        </w:tc>
        <w:tc>
          <w:tcPr>
            <w:tcW w:w="1338" w:type="dxa"/>
            <w:tcBorders>
              <w:top w:val="nil"/>
              <w:left w:val="nil"/>
              <w:bottom w:val="nil"/>
              <w:right w:val="nil"/>
            </w:tcBorders>
          </w:tcPr>
          <w:p w14:paraId="49DA81A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203, 108.8</w:t>
            </w:r>
            <w:r w:rsidRPr="005D5675">
              <w:rPr>
                <w:rFonts w:ascii="Helvetica Neue" w:hAnsi="Helvetica Neue"/>
                <w:b/>
                <w:color w:val="000000" w:themeColor="text1"/>
                <w:sz w:val="16"/>
                <w:szCs w:val="16"/>
                <w:vertAlign w:val="superscript"/>
              </w:rPr>
              <w:t>≥4</w:t>
            </w:r>
          </w:p>
          <w:p w14:paraId="5EACFD9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(86.5</w:t>
            </w:r>
            <w:r w:rsidRPr="005D5675">
              <w:rPr>
                <w:rFonts w:ascii="Helvetica Neue" w:hAnsi="Helvetica Neue" w:cs="Gill Sans MT"/>
                <w:bCs/>
                <w:iCs/>
                <w:color w:val="000000" w:themeColor="text1"/>
                <w:sz w:val="14"/>
                <w:szCs w:val="16"/>
              </w:rPr>
              <w:t>–136.9)</w:t>
            </w:r>
          </w:p>
        </w:tc>
        <w:tc>
          <w:tcPr>
            <w:tcW w:w="1176" w:type="dxa"/>
            <w:tcBorders>
              <w:top w:val="nil"/>
              <w:left w:val="nil"/>
              <w:bottom w:val="nil"/>
              <w:right w:val="nil"/>
            </w:tcBorders>
          </w:tcPr>
          <w:p w14:paraId="2D88A75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72" w:type="dxa"/>
            <w:tcBorders>
              <w:top w:val="nil"/>
              <w:left w:val="nil"/>
              <w:bottom w:val="nil"/>
              <w:right w:val="nil"/>
            </w:tcBorders>
          </w:tcPr>
          <w:p w14:paraId="6E87FA75"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71A05C8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194, 17.0</w:t>
            </w:r>
          </w:p>
          <w:p w14:paraId="3009A066"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(13.6</w:t>
            </w:r>
            <w:r w:rsidRPr="005D5675">
              <w:rPr>
                <w:rFonts w:ascii="Helvetica Neue" w:hAnsi="Helvetica Neue" w:cs="Gill Sans MT"/>
                <w:bCs/>
                <w:iCs/>
                <w:color w:val="000000" w:themeColor="text1"/>
                <w:sz w:val="14"/>
                <w:szCs w:val="16"/>
              </w:rPr>
              <w:t>–21.1)</w:t>
            </w:r>
          </w:p>
        </w:tc>
        <w:tc>
          <w:tcPr>
            <w:tcW w:w="1282" w:type="dxa"/>
            <w:tcBorders>
              <w:top w:val="nil"/>
              <w:left w:val="nil"/>
              <w:bottom w:val="nil"/>
              <w:right w:val="nil"/>
            </w:tcBorders>
          </w:tcPr>
          <w:p w14:paraId="7C5B334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202, 59.8</w:t>
            </w:r>
            <w:r w:rsidRPr="005D5675">
              <w:rPr>
                <w:rFonts w:ascii="Helvetica Neue" w:hAnsi="Helvetica Neue"/>
                <w:b/>
                <w:color w:val="000000" w:themeColor="text1"/>
                <w:sz w:val="16"/>
                <w:szCs w:val="16"/>
                <w:vertAlign w:val="superscript"/>
              </w:rPr>
              <w:t>≥3</w:t>
            </w:r>
          </w:p>
          <w:p w14:paraId="51CC37C3"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(47.6</w:t>
            </w:r>
            <w:r w:rsidRPr="005D5675">
              <w:rPr>
                <w:rFonts w:ascii="Helvetica Neue" w:hAnsi="Helvetica Neue" w:cs="Gill Sans MT"/>
                <w:bCs/>
                <w:iCs/>
                <w:color w:val="000000" w:themeColor="text1"/>
                <w:sz w:val="14"/>
                <w:szCs w:val="16"/>
              </w:rPr>
              <w:t>–75.1)</w:t>
            </w:r>
          </w:p>
        </w:tc>
        <w:tc>
          <w:tcPr>
            <w:tcW w:w="1139" w:type="dxa"/>
            <w:tcBorders>
              <w:top w:val="nil"/>
              <w:left w:val="nil"/>
              <w:bottom w:val="nil"/>
              <w:right w:val="nil"/>
            </w:tcBorders>
          </w:tcPr>
          <w:p w14:paraId="22841A9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&lt;0.0001</w:t>
            </w:r>
          </w:p>
        </w:tc>
        <w:tc>
          <w:tcPr>
            <w:tcW w:w="236" w:type="dxa"/>
            <w:tcBorders>
              <w:top w:val="nil"/>
              <w:left w:val="nil"/>
              <w:bottom w:val="nil"/>
              <w:right w:val="single" w:sz="18" w:space="0" w:color="BFBFBF" w:themeColor="background1" w:themeShade="BF"/>
            </w:tcBorders>
          </w:tcPr>
          <w:p w14:paraId="40FC07A4" w14:textId="77777777" w:rsidR="00BD6979" w:rsidRPr="00F026B8" w:rsidRDefault="00BD6979" w:rsidP="001B3C5B">
            <w:pPr>
              <w:rPr>
                <w:rFonts w:ascii="Helvetica Neue" w:hAnsi="Helvetica Neue"/>
                <w:sz w:val="14"/>
                <w:szCs w:val="16"/>
              </w:rPr>
            </w:pPr>
          </w:p>
        </w:tc>
      </w:tr>
      <w:tr w:rsidR="00BD6979" w:rsidRPr="00F026B8" w14:paraId="36C4B055" w14:textId="77777777" w:rsidTr="008C0547">
        <w:trPr>
          <w:trHeight w:hRule="exact" w:val="397"/>
        </w:trPr>
        <w:tc>
          <w:tcPr>
            <w:tcW w:w="2244" w:type="dxa"/>
            <w:tcBorders>
              <w:top w:val="nil"/>
              <w:left w:val="single" w:sz="18" w:space="0" w:color="BFBFBF" w:themeColor="background1" w:themeShade="BF"/>
              <w:bottom w:val="nil"/>
              <w:right w:val="nil"/>
            </w:tcBorders>
          </w:tcPr>
          <w:p w14:paraId="40752F38" w14:textId="1D283D04"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182: No., GMT (95% CI)</w:t>
            </w:r>
          </w:p>
        </w:tc>
        <w:tc>
          <w:tcPr>
            <w:tcW w:w="1318" w:type="dxa"/>
            <w:tcBorders>
              <w:top w:val="nil"/>
              <w:left w:val="nil"/>
              <w:bottom w:val="nil"/>
              <w:right w:val="nil"/>
            </w:tcBorders>
          </w:tcPr>
          <w:p w14:paraId="6AA15AF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209, 19.1 </w:t>
            </w:r>
          </w:p>
          <w:p w14:paraId="4B2CD8CE"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(15.2-</w:t>
            </w:r>
            <w:r w:rsidRPr="005D5675">
              <w:rPr>
                <w:rFonts w:ascii="Helvetica Neue" w:hAnsi="Helvetica Neue" w:cs="Gill Sans MT"/>
                <w:bCs/>
                <w:iCs/>
                <w:color w:val="000000" w:themeColor="text1"/>
                <w:sz w:val="14"/>
                <w:szCs w:val="16"/>
              </w:rPr>
              <w:t>23.9)</w:t>
            </w:r>
          </w:p>
        </w:tc>
        <w:tc>
          <w:tcPr>
            <w:tcW w:w="1343" w:type="dxa"/>
            <w:tcBorders>
              <w:top w:val="nil"/>
              <w:left w:val="nil"/>
              <w:bottom w:val="nil"/>
              <w:right w:val="nil"/>
            </w:tcBorders>
          </w:tcPr>
          <w:p w14:paraId="12862D75" w14:textId="7CDF491B"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212, 32.6</w:t>
            </w:r>
          </w:p>
          <w:p w14:paraId="408A9415" w14:textId="0D7216E0"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(25.9</w:t>
            </w:r>
            <w:r w:rsidRPr="005D5675">
              <w:rPr>
                <w:rFonts w:ascii="Helvetica Neue" w:hAnsi="Helvetica Neue" w:cs="Gill Sans MT"/>
                <w:bCs/>
                <w:iCs/>
                <w:color w:val="000000" w:themeColor="text1"/>
                <w:sz w:val="14"/>
                <w:szCs w:val="16"/>
              </w:rPr>
              <w:t>–41.1</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1F5FB469" w14:textId="53FBF565"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0.0011</w:t>
            </w:r>
          </w:p>
        </w:tc>
        <w:tc>
          <w:tcPr>
            <w:tcW w:w="239" w:type="dxa"/>
            <w:tcBorders>
              <w:top w:val="nil"/>
              <w:left w:val="nil"/>
              <w:bottom w:val="nil"/>
              <w:right w:val="nil"/>
            </w:tcBorders>
          </w:tcPr>
          <w:p w14:paraId="3598DE43"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44937A12"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209, 16.3</w:t>
            </w:r>
          </w:p>
          <w:p w14:paraId="68BED430"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(13.0</w:t>
            </w:r>
            <w:r w:rsidRPr="005D5675">
              <w:rPr>
                <w:rFonts w:ascii="Helvetica Neue" w:hAnsi="Helvetica Neue" w:cs="Gill Sans MT"/>
                <w:bCs/>
                <w:iCs/>
                <w:color w:val="000000" w:themeColor="text1"/>
                <w:sz w:val="14"/>
                <w:szCs w:val="16"/>
              </w:rPr>
              <w:t>–20.3)</w:t>
            </w:r>
          </w:p>
        </w:tc>
        <w:tc>
          <w:tcPr>
            <w:tcW w:w="1338" w:type="dxa"/>
            <w:tcBorders>
              <w:top w:val="nil"/>
              <w:left w:val="nil"/>
              <w:bottom w:val="nil"/>
              <w:right w:val="nil"/>
            </w:tcBorders>
          </w:tcPr>
          <w:p w14:paraId="7BDF127F" w14:textId="4C4D7B62"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212, 30.0</w:t>
            </w:r>
          </w:p>
          <w:p w14:paraId="37D582E8" w14:textId="30B57476"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(23.8</w:t>
            </w:r>
            <w:r w:rsidRPr="005D5675">
              <w:rPr>
                <w:rFonts w:ascii="Helvetica Neue" w:hAnsi="Helvetica Neue" w:cs="Gill Sans MT"/>
                <w:bCs/>
                <w:iCs/>
                <w:color w:val="000000" w:themeColor="text1"/>
                <w:sz w:val="14"/>
                <w:szCs w:val="16"/>
              </w:rPr>
              <w:t>–38.0</w:t>
            </w:r>
            <w:r w:rsidR="00BD6979" w:rsidRPr="005D5675">
              <w:rPr>
                <w:rFonts w:ascii="Helvetica Neue" w:hAnsi="Helvetica Neue" w:cs="Gill Sans MT"/>
                <w:bCs/>
                <w:iCs/>
                <w:color w:val="000000" w:themeColor="text1"/>
                <w:sz w:val="14"/>
                <w:szCs w:val="16"/>
              </w:rPr>
              <w:t>)</w:t>
            </w:r>
          </w:p>
        </w:tc>
        <w:tc>
          <w:tcPr>
            <w:tcW w:w="1176" w:type="dxa"/>
            <w:tcBorders>
              <w:top w:val="nil"/>
              <w:left w:val="nil"/>
              <w:bottom w:val="nil"/>
              <w:right w:val="nil"/>
            </w:tcBorders>
          </w:tcPr>
          <w:p w14:paraId="150BBFFF"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0.0002</w:t>
            </w:r>
          </w:p>
        </w:tc>
        <w:tc>
          <w:tcPr>
            <w:tcW w:w="272" w:type="dxa"/>
            <w:tcBorders>
              <w:top w:val="nil"/>
              <w:left w:val="nil"/>
              <w:bottom w:val="nil"/>
              <w:right w:val="nil"/>
            </w:tcBorders>
          </w:tcPr>
          <w:p w14:paraId="7ED15893"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403FEF6C"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205, 13.4</w:t>
            </w:r>
          </w:p>
          <w:p w14:paraId="6FD0CAFD"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(10.9</w:t>
            </w:r>
            <w:r w:rsidRPr="005D5675">
              <w:rPr>
                <w:rFonts w:ascii="Helvetica Neue" w:hAnsi="Helvetica Neue" w:cs="Gill Sans MT"/>
                <w:bCs/>
                <w:iCs/>
                <w:color w:val="000000" w:themeColor="text1"/>
                <w:sz w:val="14"/>
                <w:szCs w:val="16"/>
              </w:rPr>
              <w:t>–16.5)</w:t>
            </w:r>
          </w:p>
        </w:tc>
        <w:tc>
          <w:tcPr>
            <w:tcW w:w="1282" w:type="dxa"/>
            <w:tcBorders>
              <w:top w:val="nil"/>
              <w:left w:val="nil"/>
              <w:bottom w:val="nil"/>
              <w:right w:val="nil"/>
            </w:tcBorders>
          </w:tcPr>
          <w:p w14:paraId="38083410" w14:textId="301DB25A" w:rsidR="00BD6979" w:rsidRPr="005D5675" w:rsidRDefault="0089387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212, 20.5</w:t>
            </w:r>
          </w:p>
          <w:p w14:paraId="2DC20FDF" w14:textId="76F15ACF" w:rsidR="00BD6979" w:rsidRPr="005D5675" w:rsidRDefault="0089387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(16.7</w:t>
            </w:r>
            <w:r w:rsidRPr="005D5675">
              <w:rPr>
                <w:rFonts w:ascii="Helvetica Neue" w:hAnsi="Helvetica Neue" w:cs="Gill Sans MT"/>
                <w:bCs/>
                <w:iCs/>
                <w:color w:val="000000" w:themeColor="text1"/>
                <w:sz w:val="14"/>
                <w:szCs w:val="16"/>
              </w:rPr>
              <w:t>–25.2</w:t>
            </w:r>
            <w:r w:rsidR="00BD6979"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08E7B17C" w14:textId="386B62F7" w:rsidR="00BD6979" w:rsidRPr="005D5675" w:rsidRDefault="0089387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0.0045</w:t>
            </w:r>
          </w:p>
        </w:tc>
        <w:tc>
          <w:tcPr>
            <w:tcW w:w="236" w:type="dxa"/>
            <w:tcBorders>
              <w:top w:val="nil"/>
              <w:left w:val="nil"/>
              <w:bottom w:val="nil"/>
              <w:right w:val="single" w:sz="18" w:space="0" w:color="BFBFBF" w:themeColor="background1" w:themeShade="BF"/>
            </w:tcBorders>
          </w:tcPr>
          <w:p w14:paraId="3B90A2DC" w14:textId="77777777" w:rsidR="00BD6979" w:rsidRPr="00F026B8" w:rsidRDefault="00BD6979" w:rsidP="001B3C5B">
            <w:pPr>
              <w:rPr>
                <w:rFonts w:ascii="Helvetica Neue" w:hAnsi="Helvetica Neue"/>
                <w:color w:val="0000FF"/>
                <w:sz w:val="14"/>
                <w:szCs w:val="16"/>
              </w:rPr>
            </w:pPr>
          </w:p>
        </w:tc>
      </w:tr>
      <w:tr w:rsidR="00BD6979" w:rsidRPr="00F026B8" w14:paraId="60320FD0" w14:textId="77777777" w:rsidTr="008C0547">
        <w:trPr>
          <w:trHeight w:hRule="exact" w:val="397"/>
        </w:trPr>
        <w:tc>
          <w:tcPr>
            <w:tcW w:w="2244" w:type="dxa"/>
            <w:tcBorders>
              <w:top w:val="nil"/>
              <w:left w:val="single" w:sz="18" w:space="0" w:color="BFBFBF" w:themeColor="background1" w:themeShade="BF"/>
              <w:bottom w:val="nil"/>
              <w:right w:val="nil"/>
            </w:tcBorders>
          </w:tcPr>
          <w:p w14:paraId="45529B4F" w14:textId="048F2168" w:rsidR="00BD6979" w:rsidRPr="005D5675" w:rsidRDefault="00BD6979" w:rsidP="001B3C5B">
            <w:pPr>
              <w:rPr>
                <w:rFonts w:ascii="Helvetica Neue" w:hAnsi="Helvetica Neue" w:cs="Gill Sans MT"/>
                <w:bCs/>
                <w:iCs/>
                <w:color w:val="000000" w:themeColor="text1"/>
                <w:sz w:val="14"/>
                <w:szCs w:val="16"/>
              </w:rPr>
            </w:pPr>
            <w:r w:rsidRPr="005D5675">
              <w:rPr>
                <w:rFonts w:ascii="Helvetica Neue" w:hAnsi="Helvetica Neue" w:cs="Gill Sans MT"/>
                <w:bCs/>
                <w:iCs/>
                <w:color w:val="000000" w:themeColor="text1"/>
                <w:sz w:val="14"/>
                <w:szCs w:val="16"/>
              </w:rPr>
              <w:t>Day 274: No., GMT (95% CI)</w:t>
            </w:r>
          </w:p>
        </w:tc>
        <w:tc>
          <w:tcPr>
            <w:tcW w:w="1318" w:type="dxa"/>
            <w:tcBorders>
              <w:top w:val="nil"/>
              <w:left w:val="nil"/>
              <w:bottom w:val="nil"/>
              <w:right w:val="nil"/>
            </w:tcBorders>
          </w:tcPr>
          <w:p w14:paraId="0D1D0AC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 xml:space="preserve">214, 16.0 </w:t>
            </w:r>
          </w:p>
          <w:p w14:paraId="2E334F68"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(13.0-</w:t>
            </w:r>
            <w:r w:rsidRPr="005D5675">
              <w:rPr>
                <w:rFonts w:ascii="Helvetica Neue" w:hAnsi="Helvetica Neue" w:cs="Gill Sans MT"/>
                <w:bCs/>
                <w:iCs/>
                <w:color w:val="000000" w:themeColor="text1"/>
                <w:sz w:val="14"/>
                <w:szCs w:val="16"/>
              </w:rPr>
              <w:t>19.8)</w:t>
            </w:r>
          </w:p>
        </w:tc>
        <w:tc>
          <w:tcPr>
            <w:tcW w:w="1343" w:type="dxa"/>
            <w:tcBorders>
              <w:top w:val="nil"/>
              <w:left w:val="nil"/>
              <w:bottom w:val="nil"/>
              <w:right w:val="nil"/>
            </w:tcBorders>
          </w:tcPr>
          <w:p w14:paraId="017A1DD4" w14:textId="5B630F6A"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214, 24.8</w:t>
            </w:r>
          </w:p>
          <w:p w14:paraId="44D707B6" w14:textId="5FAD144C" w:rsidR="00BD6979" w:rsidRPr="005D5675" w:rsidRDefault="00D91B9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(19.9</w:t>
            </w:r>
            <w:r w:rsidRPr="005D5675">
              <w:rPr>
                <w:rFonts w:ascii="Helvetica Neue" w:hAnsi="Helvetica Neue" w:cs="Gill Sans MT"/>
                <w:bCs/>
                <w:iCs/>
                <w:color w:val="000000" w:themeColor="text1"/>
                <w:sz w:val="14"/>
                <w:szCs w:val="16"/>
              </w:rPr>
              <w:t>–31.0</w:t>
            </w:r>
            <w:r w:rsidR="00BD6979" w:rsidRPr="005D5675">
              <w:rPr>
                <w:rFonts w:ascii="Helvetica Neue" w:hAnsi="Helvetica Neue" w:cs="Gill Sans MT"/>
                <w:bCs/>
                <w:iCs/>
                <w:color w:val="000000" w:themeColor="text1"/>
                <w:sz w:val="14"/>
                <w:szCs w:val="16"/>
              </w:rPr>
              <w:t>)</w:t>
            </w:r>
          </w:p>
        </w:tc>
        <w:tc>
          <w:tcPr>
            <w:tcW w:w="1026" w:type="dxa"/>
            <w:tcBorders>
              <w:top w:val="nil"/>
              <w:left w:val="nil"/>
              <w:bottom w:val="nil"/>
              <w:right w:val="nil"/>
            </w:tcBorders>
          </w:tcPr>
          <w:p w14:paraId="0DF09F20" w14:textId="367068B5" w:rsidR="00BD6979" w:rsidRPr="005D5675" w:rsidRDefault="00BD6979" w:rsidP="001B3C5B">
            <w:pPr>
              <w:ind w:right="34"/>
              <w:rPr>
                <w:rFonts w:ascii="Helvetica Neue" w:hAnsi="Helvetica Neue"/>
                <w:color w:val="000000" w:themeColor="text1"/>
                <w:sz w:val="14"/>
                <w:szCs w:val="16"/>
              </w:rPr>
            </w:pPr>
            <w:r w:rsidRPr="005D5675">
              <w:rPr>
                <w:rFonts w:ascii="Helvetica Neue" w:hAnsi="Helvetica Neue"/>
                <w:color w:val="000000" w:themeColor="text1"/>
                <w:sz w:val="14"/>
                <w:szCs w:val="16"/>
              </w:rPr>
              <w:t>0.00</w:t>
            </w:r>
            <w:r w:rsidR="00D91B99" w:rsidRPr="005D5675">
              <w:rPr>
                <w:rFonts w:ascii="Helvetica Neue" w:hAnsi="Helvetica Neue"/>
                <w:color w:val="000000" w:themeColor="text1"/>
                <w:sz w:val="14"/>
                <w:szCs w:val="16"/>
              </w:rPr>
              <w:t>5</w:t>
            </w:r>
            <w:r w:rsidRPr="005D5675">
              <w:rPr>
                <w:rFonts w:ascii="Helvetica Neue" w:hAnsi="Helvetica Neue"/>
                <w:color w:val="000000" w:themeColor="text1"/>
                <w:sz w:val="14"/>
                <w:szCs w:val="16"/>
              </w:rPr>
              <w:t>1</w:t>
            </w:r>
          </w:p>
          <w:p w14:paraId="6315373C" w14:textId="77777777" w:rsidR="00D91B99" w:rsidRPr="005D5675" w:rsidRDefault="00D91B99" w:rsidP="001B3C5B">
            <w:pPr>
              <w:ind w:right="34"/>
              <w:rPr>
                <w:rFonts w:ascii="Helvetica Neue" w:hAnsi="Helvetica Neue"/>
                <w:color w:val="000000" w:themeColor="text1"/>
                <w:sz w:val="14"/>
                <w:szCs w:val="16"/>
              </w:rPr>
            </w:pPr>
          </w:p>
          <w:p w14:paraId="084FA5B7" w14:textId="77777777" w:rsidR="00D91B99" w:rsidRPr="005D5675" w:rsidRDefault="00D91B99" w:rsidP="001B3C5B">
            <w:pPr>
              <w:ind w:right="34"/>
              <w:rPr>
                <w:rFonts w:ascii="Helvetica Neue" w:hAnsi="Helvetica Neue"/>
                <w:color w:val="000000" w:themeColor="text1"/>
                <w:sz w:val="14"/>
                <w:szCs w:val="16"/>
              </w:rPr>
            </w:pPr>
          </w:p>
        </w:tc>
        <w:tc>
          <w:tcPr>
            <w:tcW w:w="239" w:type="dxa"/>
            <w:tcBorders>
              <w:top w:val="nil"/>
              <w:left w:val="nil"/>
              <w:bottom w:val="nil"/>
              <w:right w:val="nil"/>
            </w:tcBorders>
          </w:tcPr>
          <w:p w14:paraId="72951F31" w14:textId="77777777" w:rsidR="00BD6979" w:rsidRPr="005D5675" w:rsidRDefault="00BD6979" w:rsidP="001B3C5B">
            <w:pPr>
              <w:rPr>
                <w:rFonts w:ascii="Helvetica Neue" w:hAnsi="Helvetica Neue"/>
                <w:color w:val="000000" w:themeColor="text1"/>
                <w:sz w:val="14"/>
                <w:szCs w:val="16"/>
              </w:rPr>
            </w:pPr>
          </w:p>
        </w:tc>
        <w:tc>
          <w:tcPr>
            <w:tcW w:w="1341" w:type="dxa"/>
            <w:tcBorders>
              <w:top w:val="nil"/>
              <w:left w:val="nil"/>
              <w:bottom w:val="nil"/>
              <w:right w:val="nil"/>
            </w:tcBorders>
          </w:tcPr>
          <w:p w14:paraId="5DDA801A"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214, 14.0</w:t>
            </w:r>
          </w:p>
          <w:p w14:paraId="22715577"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(11.4</w:t>
            </w:r>
            <w:r w:rsidRPr="005D5675">
              <w:rPr>
                <w:rFonts w:ascii="Helvetica Neue" w:hAnsi="Helvetica Neue" w:cs="Gill Sans MT"/>
                <w:bCs/>
                <w:iCs/>
                <w:color w:val="000000" w:themeColor="text1"/>
                <w:sz w:val="14"/>
                <w:szCs w:val="16"/>
              </w:rPr>
              <w:t>–17.1)</w:t>
            </w:r>
          </w:p>
        </w:tc>
        <w:tc>
          <w:tcPr>
            <w:tcW w:w="1338" w:type="dxa"/>
            <w:tcBorders>
              <w:top w:val="nil"/>
              <w:left w:val="nil"/>
              <w:bottom w:val="nil"/>
              <w:right w:val="nil"/>
            </w:tcBorders>
          </w:tcPr>
          <w:p w14:paraId="70E87EE9" w14:textId="3F298650"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214</w:t>
            </w:r>
            <w:r w:rsidR="00BD6979" w:rsidRPr="005D5675">
              <w:rPr>
                <w:rFonts w:ascii="Helvetica Neue" w:hAnsi="Helvetica Neue"/>
                <w:color w:val="000000" w:themeColor="text1"/>
                <w:sz w:val="14"/>
                <w:szCs w:val="16"/>
              </w:rPr>
              <w:t>, 22.7</w:t>
            </w:r>
          </w:p>
          <w:p w14:paraId="225991D4"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(18.2</w:t>
            </w:r>
            <w:r w:rsidRPr="005D5675">
              <w:rPr>
                <w:rFonts w:ascii="Helvetica Neue" w:hAnsi="Helvetica Neue" w:cs="Gill Sans MT"/>
                <w:bCs/>
                <w:iCs/>
                <w:color w:val="000000" w:themeColor="text1"/>
                <w:sz w:val="14"/>
                <w:szCs w:val="16"/>
              </w:rPr>
              <w:t>–28.3)</w:t>
            </w:r>
          </w:p>
        </w:tc>
        <w:tc>
          <w:tcPr>
            <w:tcW w:w="1176" w:type="dxa"/>
            <w:tcBorders>
              <w:top w:val="nil"/>
              <w:left w:val="nil"/>
              <w:bottom w:val="nil"/>
              <w:right w:val="nil"/>
            </w:tcBorders>
          </w:tcPr>
          <w:p w14:paraId="613C3C1E" w14:textId="5CF73E49" w:rsidR="00BD6979" w:rsidRPr="005D5675" w:rsidRDefault="00946A2B"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0.0017</w:t>
            </w:r>
            <w:r w:rsidR="00BD6979" w:rsidRPr="005D5675">
              <w:rPr>
                <w:rFonts w:ascii="Helvetica Neue" w:hAnsi="Helvetica Neue"/>
                <w:color w:val="000000" w:themeColor="text1"/>
                <w:sz w:val="14"/>
                <w:szCs w:val="16"/>
              </w:rPr>
              <w:t xml:space="preserve">  </w:t>
            </w:r>
          </w:p>
        </w:tc>
        <w:tc>
          <w:tcPr>
            <w:tcW w:w="272" w:type="dxa"/>
            <w:tcBorders>
              <w:top w:val="nil"/>
              <w:left w:val="nil"/>
              <w:bottom w:val="nil"/>
              <w:right w:val="nil"/>
            </w:tcBorders>
          </w:tcPr>
          <w:p w14:paraId="5EDB3D63" w14:textId="77777777" w:rsidR="00BD6979" w:rsidRPr="005D5675" w:rsidRDefault="00BD6979" w:rsidP="001B3C5B">
            <w:pPr>
              <w:rPr>
                <w:rFonts w:ascii="Helvetica Neue" w:hAnsi="Helvetica Neue"/>
                <w:color w:val="000000" w:themeColor="text1"/>
                <w:sz w:val="14"/>
                <w:szCs w:val="16"/>
              </w:rPr>
            </w:pPr>
          </w:p>
        </w:tc>
        <w:tc>
          <w:tcPr>
            <w:tcW w:w="1282" w:type="dxa"/>
            <w:tcBorders>
              <w:top w:val="nil"/>
              <w:left w:val="nil"/>
              <w:bottom w:val="nil"/>
              <w:right w:val="nil"/>
            </w:tcBorders>
          </w:tcPr>
          <w:p w14:paraId="1BCEEDC9"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211, 12.1</w:t>
            </w:r>
          </w:p>
          <w:p w14:paraId="6C85044B" w14:textId="77777777"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(9.9</w:t>
            </w:r>
            <w:r w:rsidRPr="005D5675">
              <w:rPr>
                <w:rFonts w:ascii="Helvetica Neue" w:hAnsi="Helvetica Neue" w:cs="Gill Sans MT"/>
                <w:bCs/>
                <w:iCs/>
                <w:color w:val="000000" w:themeColor="text1"/>
                <w:sz w:val="14"/>
                <w:szCs w:val="16"/>
              </w:rPr>
              <w:t>–14.7)</w:t>
            </w:r>
          </w:p>
        </w:tc>
        <w:tc>
          <w:tcPr>
            <w:tcW w:w="1282" w:type="dxa"/>
            <w:tcBorders>
              <w:top w:val="nil"/>
              <w:left w:val="nil"/>
              <w:bottom w:val="nil"/>
              <w:right w:val="nil"/>
            </w:tcBorders>
          </w:tcPr>
          <w:p w14:paraId="4602AE00" w14:textId="113FB5AD" w:rsidR="00BD6979" w:rsidRPr="005D5675" w:rsidRDefault="00893871"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214</w:t>
            </w:r>
            <w:r w:rsidR="00BD6979" w:rsidRPr="005D5675">
              <w:rPr>
                <w:rFonts w:ascii="Helvetica Neue" w:hAnsi="Helvetica Neue"/>
                <w:color w:val="000000" w:themeColor="text1"/>
                <w:sz w:val="14"/>
                <w:szCs w:val="16"/>
              </w:rPr>
              <w:t>, 14.4</w:t>
            </w:r>
          </w:p>
          <w:p w14:paraId="6FDA2078" w14:textId="5392D2CC" w:rsidR="00BD6979" w:rsidRPr="005D5675" w:rsidRDefault="00BD6979" w:rsidP="001B3C5B">
            <w:pPr>
              <w:rPr>
                <w:rFonts w:ascii="Helvetica Neue" w:hAnsi="Helvetica Neue"/>
                <w:color w:val="000000" w:themeColor="text1"/>
                <w:sz w:val="14"/>
                <w:szCs w:val="16"/>
              </w:rPr>
            </w:pPr>
            <w:r w:rsidRPr="005D5675">
              <w:rPr>
                <w:rFonts w:ascii="Helvetica Neue" w:hAnsi="Helvetica Neue"/>
                <w:color w:val="000000" w:themeColor="text1"/>
                <w:sz w:val="14"/>
                <w:szCs w:val="16"/>
              </w:rPr>
              <w:t>(12.0</w:t>
            </w:r>
            <w:r w:rsidR="00893871" w:rsidRPr="005D5675">
              <w:rPr>
                <w:rFonts w:ascii="Helvetica Neue" w:hAnsi="Helvetica Neue" w:cs="Gill Sans MT"/>
                <w:bCs/>
                <w:iCs/>
                <w:color w:val="000000" w:themeColor="text1"/>
                <w:sz w:val="14"/>
                <w:szCs w:val="16"/>
              </w:rPr>
              <w:t>–17.3</w:t>
            </w:r>
            <w:r w:rsidRPr="005D5675">
              <w:rPr>
                <w:rFonts w:ascii="Helvetica Neue" w:hAnsi="Helvetica Neue" w:cs="Gill Sans MT"/>
                <w:bCs/>
                <w:iCs/>
                <w:color w:val="000000" w:themeColor="text1"/>
                <w:sz w:val="14"/>
                <w:szCs w:val="16"/>
              </w:rPr>
              <w:t>)</w:t>
            </w:r>
          </w:p>
        </w:tc>
        <w:tc>
          <w:tcPr>
            <w:tcW w:w="1139" w:type="dxa"/>
            <w:tcBorders>
              <w:top w:val="nil"/>
              <w:left w:val="nil"/>
              <w:bottom w:val="nil"/>
              <w:right w:val="nil"/>
            </w:tcBorders>
          </w:tcPr>
          <w:p w14:paraId="1E1CA012" w14:textId="1D271D15" w:rsidR="00BD6979" w:rsidRPr="005D5675" w:rsidRDefault="00BD6979" w:rsidP="00893871">
            <w:pPr>
              <w:rPr>
                <w:rFonts w:ascii="Helvetica Neue" w:hAnsi="Helvetica Neue"/>
                <w:color w:val="000000" w:themeColor="text1"/>
                <w:sz w:val="14"/>
                <w:szCs w:val="16"/>
              </w:rPr>
            </w:pPr>
            <w:r w:rsidRPr="005D5675">
              <w:rPr>
                <w:rFonts w:ascii="Helvetica Neue" w:hAnsi="Helvetica Neue"/>
                <w:color w:val="000000" w:themeColor="text1"/>
                <w:sz w:val="14"/>
                <w:szCs w:val="16"/>
              </w:rPr>
              <w:t>0.</w:t>
            </w:r>
            <w:r w:rsidR="00893871" w:rsidRPr="005D5675">
              <w:rPr>
                <w:rFonts w:ascii="Helvetica Neue" w:hAnsi="Helvetica Neue"/>
                <w:color w:val="000000" w:themeColor="text1"/>
                <w:sz w:val="14"/>
                <w:szCs w:val="16"/>
              </w:rPr>
              <w:t>2049</w:t>
            </w:r>
          </w:p>
        </w:tc>
        <w:tc>
          <w:tcPr>
            <w:tcW w:w="236" w:type="dxa"/>
            <w:tcBorders>
              <w:top w:val="nil"/>
              <w:left w:val="nil"/>
              <w:bottom w:val="nil"/>
              <w:right w:val="single" w:sz="18" w:space="0" w:color="BFBFBF" w:themeColor="background1" w:themeShade="BF"/>
            </w:tcBorders>
          </w:tcPr>
          <w:p w14:paraId="4B358B69" w14:textId="77777777" w:rsidR="00BD6979" w:rsidRPr="00F026B8" w:rsidRDefault="00BD6979" w:rsidP="001B3C5B">
            <w:pPr>
              <w:rPr>
                <w:rFonts w:ascii="Helvetica Neue" w:hAnsi="Helvetica Neue"/>
                <w:color w:val="0000FF"/>
                <w:sz w:val="14"/>
                <w:szCs w:val="16"/>
              </w:rPr>
            </w:pPr>
          </w:p>
        </w:tc>
      </w:tr>
      <w:tr w:rsidR="001B3C5B" w:rsidRPr="00F026B8" w14:paraId="6B66E137" w14:textId="77777777" w:rsidTr="00B12289">
        <w:trPr>
          <w:trHeight w:hRule="exact" w:val="113"/>
        </w:trPr>
        <w:tc>
          <w:tcPr>
            <w:tcW w:w="2244" w:type="dxa"/>
            <w:tcBorders>
              <w:top w:val="nil"/>
              <w:left w:val="single" w:sz="18" w:space="0" w:color="BFBFBF" w:themeColor="background1" w:themeShade="BF"/>
              <w:bottom w:val="single" w:sz="18" w:space="0" w:color="BFBFBF" w:themeColor="background1" w:themeShade="BF"/>
              <w:right w:val="nil"/>
            </w:tcBorders>
            <w:vAlign w:val="bottom"/>
          </w:tcPr>
          <w:p w14:paraId="7B958224" w14:textId="77777777" w:rsidR="001B3C5B" w:rsidRPr="005D5675" w:rsidRDefault="001B3C5B" w:rsidP="001B3C5B">
            <w:pPr>
              <w:rPr>
                <w:rFonts w:ascii="Helvetica Neue" w:hAnsi="Helvetica Neue" w:cs="Gill Sans MT"/>
                <w:bCs/>
                <w:iCs/>
                <w:color w:val="000000" w:themeColor="text1"/>
                <w:sz w:val="14"/>
                <w:szCs w:val="16"/>
              </w:rPr>
            </w:pPr>
          </w:p>
        </w:tc>
        <w:tc>
          <w:tcPr>
            <w:tcW w:w="1318" w:type="dxa"/>
            <w:tcBorders>
              <w:top w:val="nil"/>
              <w:left w:val="nil"/>
              <w:bottom w:val="single" w:sz="18" w:space="0" w:color="BFBFBF" w:themeColor="background1" w:themeShade="BF"/>
              <w:right w:val="nil"/>
            </w:tcBorders>
            <w:vAlign w:val="bottom"/>
          </w:tcPr>
          <w:p w14:paraId="31AE8847" w14:textId="77777777" w:rsidR="001B3C5B" w:rsidRPr="005D5675" w:rsidRDefault="001B3C5B" w:rsidP="001B3C5B">
            <w:pPr>
              <w:rPr>
                <w:rFonts w:ascii="Helvetica Neue" w:hAnsi="Helvetica Neue"/>
                <w:color w:val="000000" w:themeColor="text1"/>
                <w:sz w:val="14"/>
                <w:szCs w:val="16"/>
              </w:rPr>
            </w:pPr>
          </w:p>
        </w:tc>
        <w:tc>
          <w:tcPr>
            <w:tcW w:w="1343" w:type="dxa"/>
            <w:tcBorders>
              <w:top w:val="nil"/>
              <w:left w:val="nil"/>
              <w:bottom w:val="single" w:sz="18" w:space="0" w:color="BFBFBF" w:themeColor="background1" w:themeShade="BF"/>
              <w:right w:val="nil"/>
            </w:tcBorders>
            <w:vAlign w:val="bottom"/>
          </w:tcPr>
          <w:p w14:paraId="0FAEE689" w14:textId="77777777" w:rsidR="001B3C5B" w:rsidRPr="005D5675" w:rsidRDefault="001B3C5B" w:rsidP="001B3C5B">
            <w:pPr>
              <w:ind w:right="34"/>
              <w:rPr>
                <w:rFonts w:ascii="Helvetica Neue" w:hAnsi="Helvetica Neue"/>
                <w:color w:val="000000" w:themeColor="text1"/>
                <w:sz w:val="14"/>
                <w:szCs w:val="16"/>
              </w:rPr>
            </w:pPr>
          </w:p>
        </w:tc>
        <w:tc>
          <w:tcPr>
            <w:tcW w:w="1026" w:type="dxa"/>
            <w:tcBorders>
              <w:top w:val="nil"/>
              <w:left w:val="nil"/>
              <w:bottom w:val="single" w:sz="18" w:space="0" w:color="BFBFBF" w:themeColor="background1" w:themeShade="BF"/>
              <w:right w:val="nil"/>
            </w:tcBorders>
            <w:vAlign w:val="bottom"/>
          </w:tcPr>
          <w:p w14:paraId="43CEC7F9" w14:textId="77777777" w:rsidR="001B3C5B" w:rsidRPr="005D5675" w:rsidRDefault="001B3C5B" w:rsidP="001B3C5B">
            <w:pPr>
              <w:ind w:right="34"/>
              <w:rPr>
                <w:rFonts w:ascii="Helvetica Neue" w:hAnsi="Helvetica Neue"/>
                <w:color w:val="000000" w:themeColor="text1"/>
                <w:sz w:val="14"/>
                <w:szCs w:val="16"/>
              </w:rPr>
            </w:pPr>
          </w:p>
        </w:tc>
        <w:tc>
          <w:tcPr>
            <w:tcW w:w="239" w:type="dxa"/>
            <w:tcBorders>
              <w:top w:val="nil"/>
              <w:left w:val="nil"/>
              <w:bottom w:val="single" w:sz="18" w:space="0" w:color="BFBFBF" w:themeColor="background1" w:themeShade="BF"/>
              <w:right w:val="nil"/>
            </w:tcBorders>
            <w:vAlign w:val="bottom"/>
          </w:tcPr>
          <w:p w14:paraId="6EDA69C1" w14:textId="77777777" w:rsidR="001B3C5B" w:rsidRPr="005D5675" w:rsidRDefault="001B3C5B" w:rsidP="001B3C5B">
            <w:pPr>
              <w:rPr>
                <w:rFonts w:ascii="Helvetica Neue" w:hAnsi="Helvetica Neue"/>
                <w:color w:val="000000" w:themeColor="text1"/>
                <w:sz w:val="14"/>
                <w:szCs w:val="16"/>
              </w:rPr>
            </w:pPr>
          </w:p>
        </w:tc>
        <w:tc>
          <w:tcPr>
            <w:tcW w:w="1341" w:type="dxa"/>
            <w:tcBorders>
              <w:top w:val="nil"/>
              <w:left w:val="nil"/>
              <w:bottom w:val="single" w:sz="18" w:space="0" w:color="BFBFBF" w:themeColor="background1" w:themeShade="BF"/>
              <w:right w:val="nil"/>
            </w:tcBorders>
            <w:vAlign w:val="bottom"/>
          </w:tcPr>
          <w:p w14:paraId="4C180A32" w14:textId="77777777" w:rsidR="001B3C5B" w:rsidRPr="005D5675" w:rsidRDefault="001B3C5B" w:rsidP="001B3C5B">
            <w:pPr>
              <w:rPr>
                <w:rFonts w:ascii="Helvetica Neue" w:hAnsi="Helvetica Neue"/>
                <w:color w:val="000000" w:themeColor="text1"/>
                <w:sz w:val="14"/>
                <w:szCs w:val="16"/>
              </w:rPr>
            </w:pPr>
          </w:p>
        </w:tc>
        <w:tc>
          <w:tcPr>
            <w:tcW w:w="1338" w:type="dxa"/>
            <w:tcBorders>
              <w:top w:val="nil"/>
              <w:left w:val="nil"/>
              <w:bottom w:val="single" w:sz="18" w:space="0" w:color="BFBFBF" w:themeColor="background1" w:themeShade="BF"/>
              <w:right w:val="nil"/>
            </w:tcBorders>
            <w:vAlign w:val="bottom"/>
          </w:tcPr>
          <w:p w14:paraId="514C0E62" w14:textId="77777777" w:rsidR="001B3C5B" w:rsidRPr="005D5675" w:rsidRDefault="001B3C5B" w:rsidP="001B3C5B">
            <w:pPr>
              <w:rPr>
                <w:rFonts w:ascii="Helvetica Neue" w:hAnsi="Helvetica Neue"/>
                <w:color w:val="000000" w:themeColor="text1"/>
                <w:sz w:val="14"/>
                <w:szCs w:val="16"/>
              </w:rPr>
            </w:pPr>
          </w:p>
        </w:tc>
        <w:tc>
          <w:tcPr>
            <w:tcW w:w="1176" w:type="dxa"/>
            <w:tcBorders>
              <w:top w:val="nil"/>
              <w:left w:val="nil"/>
              <w:bottom w:val="single" w:sz="18" w:space="0" w:color="BFBFBF" w:themeColor="background1" w:themeShade="BF"/>
              <w:right w:val="nil"/>
            </w:tcBorders>
            <w:vAlign w:val="bottom"/>
          </w:tcPr>
          <w:p w14:paraId="6DD0A6DB" w14:textId="77777777" w:rsidR="001B3C5B" w:rsidRPr="005D5675" w:rsidRDefault="001B3C5B" w:rsidP="001B3C5B">
            <w:pPr>
              <w:rPr>
                <w:rFonts w:ascii="Helvetica Neue" w:hAnsi="Helvetica Neue"/>
                <w:color w:val="000000" w:themeColor="text1"/>
                <w:sz w:val="14"/>
                <w:szCs w:val="16"/>
              </w:rPr>
            </w:pPr>
          </w:p>
        </w:tc>
        <w:tc>
          <w:tcPr>
            <w:tcW w:w="272" w:type="dxa"/>
            <w:tcBorders>
              <w:top w:val="nil"/>
              <w:left w:val="nil"/>
              <w:bottom w:val="single" w:sz="18" w:space="0" w:color="BFBFBF" w:themeColor="background1" w:themeShade="BF"/>
              <w:right w:val="nil"/>
            </w:tcBorders>
            <w:vAlign w:val="bottom"/>
          </w:tcPr>
          <w:p w14:paraId="789E16EB"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single" w:sz="18" w:space="0" w:color="BFBFBF" w:themeColor="background1" w:themeShade="BF"/>
              <w:right w:val="nil"/>
            </w:tcBorders>
            <w:vAlign w:val="bottom"/>
          </w:tcPr>
          <w:p w14:paraId="63E21CD8" w14:textId="77777777" w:rsidR="001B3C5B" w:rsidRPr="005D5675" w:rsidRDefault="001B3C5B" w:rsidP="001B3C5B">
            <w:pPr>
              <w:rPr>
                <w:rFonts w:ascii="Helvetica Neue" w:hAnsi="Helvetica Neue"/>
                <w:color w:val="000000" w:themeColor="text1"/>
                <w:sz w:val="14"/>
                <w:szCs w:val="16"/>
              </w:rPr>
            </w:pPr>
          </w:p>
        </w:tc>
        <w:tc>
          <w:tcPr>
            <w:tcW w:w="1282" w:type="dxa"/>
            <w:tcBorders>
              <w:top w:val="nil"/>
              <w:left w:val="nil"/>
              <w:bottom w:val="single" w:sz="18" w:space="0" w:color="BFBFBF" w:themeColor="background1" w:themeShade="BF"/>
              <w:right w:val="nil"/>
            </w:tcBorders>
            <w:vAlign w:val="bottom"/>
          </w:tcPr>
          <w:p w14:paraId="747984D3" w14:textId="77777777" w:rsidR="001B3C5B" w:rsidRPr="005D5675" w:rsidRDefault="001B3C5B" w:rsidP="001B3C5B">
            <w:pPr>
              <w:rPr>
                <w:rFonts w:ascii="Helvetica Neue" w:hAnsi="Helvetica Neue"/>
                <w:color w:val="000000" w:themeColor="text1"/>
                <w:sz w:val="14"/>
                <w:szCs w:val="16"/>
              </w:rPr>
            </w:pPr>
          </w:p>
        </w:tc>
        <w:tc>
          <w:tcPr>
            <w:tcW w:w="1139" w:type="dxa"/>
            <w:tcBorders>
              <w:top w:val="nil"/>
              <w:left w:val="nil"/>
              <w:bottom w:val="single" w:sz="18" w:space="0" w:color="BFBFBF" w:themeColor="background1" w:themeShade="BF"/>
              <w:right w:val="nil"/>
            </w:tcBorders>
            <w:vAlign w:val="bottom"/>
          </w:tcPr>
          <w:p w14:paraId="74E9843E" w14:textId="77777777" w:rsidR="001B3C5B" w:rsidRPr="005D5675" w:rsidRDefault="001B3C5B" w:rsidP="001B3C5B">
            <w:pPr>
              <w:rPr>
                <w:rFonts w:ascii="Helvetica Neue" w:hAnsi="Helvetica Neue"/>
                <w:color w:val="000000" w:themeColor="text1"/>
                <w:sz w:val="14"/>
                <w:szCs w:val="16"/>
              </w:rPr>
            </w:pPr>
          </w:p>
        </w:tc>
        <w:tc>
          <w:tcPr>
            <w:tcW w:w="236" w:type="dxa"/>
            <w:tcBorders>
              <w:top w:val="nil"/>
              <w:left w:val="nil"/>
              <w:bottom w:val="single" w:sz="18" w:space="0" w:color="BFBFBF" w:themeColor="background1" w:themeShade="BF"/>
              <w:right w:val="single" w:sz="18" w:space="0" w:color="BFBFBF" w:themeColor="background1" w:themeShade="BF"/>
            </w:tcBorders>
            <w:vAlign w:val="bottom"/>
          </w:tcPr>
          <w:p w14:paraId="3D832673" w14:textId="77777777" w:rsidR="001B3C5B" w:rsidRPr="00F026B8" w:rsidRDefault="001B3C5B" w:rsidP="001B3C5B">
            <w:pPr>
              <w:rPr>
                <w:rFonts w:ascii="Helvetica Neue" w:hAnsi="Helvetica Neue"/>
                <w:color w:val="0000FF"/>
                <w:sz w:val="14"/>
                <w:szCs w:val="16"/>
              </w:rPr>
            </w:pPr>
          </w:p>
        </w:tc>
      </w:tr>
    </w:tbl>
    <w:p w14:paraId="64DAFA35" w14:textId="77777777" w:rsidR="001B3C5B" w:rsidRPr="00B861B0" w:rsidRDefault="001B3C5B" w:rsidP="00AA4BA6">
      <w:pPr>
        <w:spacing w:before="120" w:after="120"/>
        <w:rPr>
          <w:rFonts w:ascii="Gill Sans MT" w:hAnsi="Gill Sans MT"/>
          <w:color w:val="000000" w:themeColor="text1"/>
          <w:sz w:val="14"/>
          <w:szCs w:val="16"/>
        </w:rPr>
      </w:pPr>
      <w:r w:rsidRPr="00B861B0">
        <w:rPr>
          <w:rFonts w:ascii="Gill Sans MT" w:hAnsi="Gill Sans MT"/>
          <w:sz w:val="14"/>
        </w:rPr>
        <w:t xml:space="preserve">Superscripts indicate fold increases in GMT of at least </w:t>
      </w:r>
      <w:r w:rsidRPr="00B861B0">
        <w:rPr>
          <w:rFonts w:ascii="Gill Sans MT" w:hAnsi="Gill Sans MT"/>
          <w:color w:val="000000" w:themeColor="text1"/>
          <w:sz w:val="14"/>
          <w:szCs w:val="16"/>
        </w:rPr>
        <w:t>≥2</w:t>
      </w:r>
      <w:proofErr w:type="gramStart"/>
      <w:r w:rsidRPr="00B861B0">
        <w:rPr>
          <w:rFonts w:ascii="Gill Sans MT" w:hAnsi="Gill Sans MT"/>
          <w:color w:val="000000" w:themeColor="text1"/>
          <w:sz w:val="14"/>
          <w:szCs w:val="16"/>
        </w:rPr>
        <w:t xml:space="preserve">, </w:t>
      </w:r>
      <w:r w:rsidRPr="00B861B0">
        <w:rPr>
          <w:rFonts w:ascii="Gill Sans MT" w:hAnsi="Gill Sans MT"/>
          <w:sz w:val="14"/>
        </w:rPr>
        <w:t xml:space="preserve"> </w:t>
      </w:r>
      <w:r w:rsidRPr="00B861B0">
        <w:rPr>
          <w:rFonts w:ascii="Gill Sans MT" w:hAnsi="Gill Sans MT"/>
          <w:color w:val="000000" w:themeColor="text1"/>
          <w:sz w:val="14"/>
          <w:szCs w:val="16"/>
        </w:rPr>
        <w:t>≥</w:t>
      </w:r>
      <w:proofErr w:type="gramEnd"/>
      <w:r w:rsidRPr="00B861B0">
        <w:rPr>
          <w:rFonts w:ascii="Gill Sans MT" w:hAnsi="Gill Sans MT"/>
          <w:color w:val="000000" w:themeColor="text1"/>
          <w:sz w:val="14"/>
          <w:szCs w:val="16"/>
        </w:rPr>
        <w:t>3, or ≥4.</w:t>
      </w:r>
    </w:p>
    <w:p w14:paraId="2FDA277D" w14:textId="77777777" w:rsidR="00704FF6" w:rsidRDefault="00704FF6" w:rsidP="001B3C5B">
      <w:pPr>
        <w:spacing w:before="120"/>
        <w:rPr>
          <w:rFonts w:ascii="Gill Sans MT" w:hAnsi="Gill Sans MT"/>
          <w:color w:val="000000" w:themeColor="text1"/>
          <w:sz w:val="16"/>
          <w:szCs w:val="16"/>
        </w:rPr>
        <w:sectPr w:rsidR="00704FF6" w:rsidSect="00AA4BA6">
          <w:pgSz w:w="16840" w:h="11900" w:orient="landscape"/>
          <w:pgMar w:top="1135" w:right="1440" w:bottom="993" w:left="1440" w:header="720" w:footer="720" w:gutter="0"/>
          <w:cols w:space="720"/>
          <w:noEndnote/>
        </w:sectPr>
      </w:pPr>
    </w:p>
    <w:p w14:paraId="4A4E306A" w14:textId="5C92BE1A" w:rsidR="00704FF6" w:rsidRDefault="00704FF6" w:rsidP="00704FF6">
      <w:pPr>
        <w:rPr>
          <w:rFonts w:ascii="Gill Sans MT" w:hAnsi="Gill Sans MT" w:cs="Gill Sans MT"/>
          <w:iCs/>
          <w:color w:val="FF0000"/>
          <w:sz w:val="19"/>
          <w:szCs w:val="19"/>
        </w:rPr>
      </w:pPr>
      <w:r w:rsidRPr="005F336C">
        <w:rPr>
          <w:rFonts w:ascii="Gill Sans MT" w:hAnsi="Gill Sans MT" w:cs="Gill Sans MT"/>
          <w:b/>
          <w:bCs/>
          <w:iCs/>
          <w:sz w:val="19"/>
          <w:szCs w:val="19"/>
        </w:rPr>
        <w:lastRenderedPageBreak/>
        <w:t xml:space="preserve">TABLE </w:t>
      </w:r>
      <w:r w:rsidR="00434508">
        <w:rPr>
          <w:rFonts w:ascii="Gill Sans MT" w:hAnsi="Gill Sans MT" w:cs="Gill Sans MT"/>
          <w:b/>
          <w:bCs/>
          <w:iCs/>
          <w:sz w:val="19"/>
          <w:szCs w:val="19"/>
        </w:rPr>
        <w:t>10</w:t>
      </w:r>
      <w:r w:rsidRPr="005F336C">
        <w:rPr>
          <w:rFonts w:ascii="Gill Sans MT" w:hAnsi="Gill Sans MT" w:cs="Gill Sans MT"/>
          <w:b/>
          <w:bCs/>
          <w:iCs/>
          <w:sz w:val="19"/>
          <w:szCs w:val="19"/>
        </w:rPr>
        <w:t xml:space="preserve"> </w:t>
      </w:r>
      <w:r w:rsidR="00BC4326">
        <w:rPr>
          <w:rFonts w:ascii="Gill Sans MT" w:hAnsi="Gill Sans MT" w:cs="Gill Sans MT"/>
          <w:iCs/>
          <w:sz w:val="19"/>
          <w:szCs w:val="19"/>
        </w:rPr>
        <w:t>Backward stepwise regression models for Log</w:t>
      </w:r>
      <w:r w:rsidR="00BC4326" w:rsidRPr="00BC4326">
        <w:rPr>
          <w:rFonts w:ascii="Gill Sans MT" w:hAnsi="Gill Sans MT" w:cs="Gill Sans MT"/>
          <w:iCs/>
          <w:sz w:val="19"/>
          <w:szCs w:val="19"/>
          <w:vertAlign w:val="subscript"/>
        </w:rPr>
        <w:t>10</w:t>
      </w:r>
      <w:r w:rsidR="00BC4326">
        <w:rPr>
          <w:rFonts w:ascii="Gill Sans MT" w:hAnsi="Gill Sans MT" w:cs="Gill Sans MT"/>
          <w:iCs/>
          <w:sz w:val="19"/>
          <w:szCs w:val="19"/>
        </w:rPr>
        <w:t xml:space="preserve"> GMT, seroprotection, and seroconversions</w:t>
      </w:r>
      <w:r w:rsidR="00D37824">
        <w:rPr>
          <w:rFonts w:ascii="Gill Sans MT" w:hAnsi="Gill Sans MT" w:cs="Gill Sans MT"/>
          <w:iCs/>
          <w:sz w:val="19"/>
          <w:szCs w:val="19"/>
        </w:rPr>
        <w:t xml:space="preserve"> after boosting, </w:t>
      </w:r>
      <w:r w:rsidR="002E09B3">
        <w:rPr>
          <w:rFonts w:ascii="Gill Sans MT" w:hAnsi="Gill Sans MT" w:cs="Gill Sans MT"/>
          <w:iCs/>
          <w:sz w:val="19"/>
          <w:szCs w:val="19"/>
        </w:rPr>
        <w:t xml:space="preserve">each model </w:t>
      </w:r>
      <w:r w:rsidR="00D37824">
        <w:rPr>
          <w:rFonts w:ascii="Gill Sans MT" w:hAnsi="Gill Sans MT" w:cs="Gill Sans MT"/>
          <w:iCs/>
          <w:sz w:val="19"/>
          <w:szCs w:val="19"/>
        </w:rPr>
        <w:t>retaining</w:t>
      </w:r>
      <w:r w:rsidR="00EB16F0">
        <w:rPr>
          <w:rFonts w:ascii="Gill Sans MT" w:hAnsi="Gill Sans MT" w:cs="Gill Sans MT"/>
          <w:iCs/>
          <w:sz w:val="19"/>
          <w:szCs w:val="19"/>
        </w:rPr>
        <w:t xml:space="preserve"> significance for each H</w:t>
      </w:r>
      <w:r w:rsidR="002E09B3">
        <w:rPr>
          <w:rFonts w:ascii="Gill Sans MT" w:hAnsi="Gill Sans MT" w:cs="Gill Sans MT"/>
          <w:iCs/>
          <w:sz w:val="19"/>
          <w:szCs w:val="19"/>
        </w:rPr>
        <w:t>I test antigen</w:t>
      </w:r>
      <w:r w:rsidR="00D37824">
        <w:rPr>
          <w:rFonts w:ascii="Gill Sans MT" w:hAnsi="Gill Sans MT" w:cs="Gill Sans MT"/>
          <w:iCs/>
          <w:sz w:val="19"/>
          <w:szCs w:val="19"/>
        </w:rPr>
        <w:t xml:space="preserve"> on each occasion post-booster</w:t>
      </w:r>
      <w:r w:rsidR="00AE2BB8">
        <w:rPr>
          <w:rFonts w:ascii="Gill Sans MT" w:hAnsi="Gill Sans MT" w:cs="Gill Sans MT"/>
          <w:iCs/>
          <w:sz w:val="19"/>
          <w:szCs w:val="19"/>
        </w:rPr>
        <w:t>.</w:t>
      </w:r>
      <w:r w:rsidR="00245C6F">
        <w:rPr>
          <w:rFonts w:ascii="Gill Sans MT" w:hAnsi="Gill Sans MT" w:cs="Gill Sans MT"/>
          <w:iCs/>
          <w:sz w:val="19"/>
          <w:szCs w:val="19"/>
        </w:rPr>
        <w:t xml:space="preserve"> </w:t>
      </w:r>
    </w:p>
    <w:p w14:paraId="2C943A97" w14:textId="77777777" w:rsidR="00174213" w:rsidRPr="00174213" w:rsidRDefault="00174213" w:rsidP="00184809">
      <w:pPr>
        <w:rPr>
          <w:sz w:val="6"/>
          <w:szCs w:val="19"/>
        </w:rPr>
      </w:pPr>
    </w:p>
    <w:tbl>
      <w:tblPr>
        <w:tblStyle w:val="TableGrid"/>
        <w:tblW w:w="14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28"/>
        <w:gridCol w:w="976"/>
        <w:gridCol w:w="976"/>
        <w:gridCol w:w="975"/>
        <w:gridCol w:w="975"/>
        <w:gridCol w:w="1090"/>
        <w:gridCol w:w="239"/>
        <w:gridCol w:w="975"/>
        <w:gridCol w:w="975"/>
        <w:gridCol w:w="975"/>
        <w:gridCol w:w="975"/>
        <w:gridCol w:w="239"/>
        <w:gridCol w:w="1033"/>
        <w:gridCol w:w="975"/>
        <w:gridCol w:w="975"/>
        <w:gridCol w:w="1099"/>
        <w:gridCol w:w="261"/>
      </w:tblGrid>
      <w:tr w:rsidR="00D37824" w:rsidRPr="00B617D0" w14:paraId="7863C38F" w14:textId="77777777" w:rsidTr="00D37824">
        <w:tc>
          <w:tcPr>
            <w:tcW w:w="828" w:type="dxa"/>
            <w:tcBorders>
              <w:top w:val="single" w:sz="18" w:space="0" w:color="BFBFBF" w:themeColor="background1" w:themeShade="BF"/>
              <w:left w:val="single" w:sz="18" w:space="0" w:color="BFBFBF" w:themeColor="background1" w:themeShade="BF"/>
            </w:tcBorders>
            <w:vAlign w:val="bottom"/>
          </w:tcPr>
          <w:p w14:paraId="77456401" w14:textId="77777777" w:rsidR="00D37824" w:rsidRPr="00B617D0" w:rsidRDefault="00D37824" w:rsidP="00D37824">
            <w:pPr>
              <w:spacing w:before="120" w:after="60"/>
              <w:rPr>
                <w:rFonts w:ascii="Helvetica Neue" w:hAnsi="Helvetica Neue"/>
                <w:color w:val="000000" w:themeColor="text1"/>
                <w:sz w:val="14"/>
                <w:szCs w:val="16"/>
              </w:rPr>
            </w:pPr>
          </w:p>
        </w:tc>
        <w:tc>
          <w:tcPr>
            <w:tcW w:w="13452" w:type="dxa"/>
            <w:gridSpan w:val="15"/>
            <w:tcBorders>
              <w:top w:val="single" w:sz="18" w:space="0" w:color="BFBFBF" w:themeColor="background1" w:themeShade="BF"/>
              <w:bottom w:val="single" w:sz="18" w:space="0" w:color="BFBFBF" w:themeColor="background1" w:themeShade="BF"/>
            </w:tcBorders>
            <w:vAlign w:val="bottom"/>
          </w:tcPr>
          <w:p w14:paraId="35171764" w14:textId="5C216CFC" w:rsidR="00D37824" w:rsidRPr="00D37824" w:rsidRDefault="00D37824" w:rsidP="00D37824">
            <w:pPr>
              <w:spacing w:before="120" w:after="60"/>
              <w:jc w:val="center"/>
              <w:rPr>
                <w:rFonts w:ascii="Helvetica Neue" w:hAnsi="Helvetica Neue"/>
                <w:b/>
                <w:color w:val="000000" w:themeColor="text1"/>
                <w:sz w:val="14"/>
                <w:szCs w:val="16"/>
              </w:rPr>
            </w:pPr>
            <w:r w:rsidRPr="00D37824">
              <w:rPr>
                <w:rFonts w:ascii="Helvetica Neue" w:hAnsi="Helvetica Neue"/>
                <w:b/>
                <w:color w:val="000000" w:themeColor="text1"/>
                <w:sz w:val="16"/>
                <w:szCs w:val="16"/>
              </w:rPr>
              <w:t>Variables retained in backward stepwise regression models</w:t>
            </w:r>
          </w:p>
        </w:tc>
        <w:tc>
          <w:tcPr>
            <w:tcW w:w="261" w:type="dxa"/>
            <w:tcBorders>
              <w:top w:val="single" w:sz="18" w:space="0" w:color="BFBFBF" w:themeColor="background1" w:themeShade="BF"/>
              <w:left w:val="nil"/>
              <w:right w:val="single" w:sz="18" w:space="0" w:color="BFBFBF" w:themeColor="background1" w:themeShade="BF"/>
            </w:tcBorders>
          </w:tcPr>
          <w:p w14:paraId="51E92601" w14:textId="77777777" w:rsidR="00D37824" w:rsidRPr="00B617D0" w:rsidRDefault="00D37824" w:rsidP="00D37824">
            <w:pPr>
              <w:spacing w:before="120" w:after="60"/>
              <w:rPr>
                <w:rFonts w:ascii="Helvetica Neue" w:hAnsi="Helvetica Neue"/>
                <w:color w:val="000000" w:themeColor="text1"/>
                <w:sz w:val="14"/>
                <w:szCs w:val="16"/>
              </w:rPr>
            </w:pPr>
          </w:p>
        </w:tc>
      </w:tr>
      <w:tr w:rsidR="00C73B79" w:rsidRPr="00D37824" w14:paraId="5BD3DBAF" w14:textId="77777777" w:rsidTr="00C73B79">
        <w:trPr>
          <w:trHeight w:hRule="exact" w:val="284"/>
        </w:trPr>
        <w:tc>
          <w:tcPr>
            <w:tcW w:w="828" w:type="dxa"/>
            <w:tcBorders>
              <w:left w:val="single" w:sz="18" w:space="0" w:color="BFBFBF" w:themeColor="background1" w:themeShade="BF"/>
            </w:tcBorders>
            <w:vAlign w:val="center"/>
          </w:tcPr>
          <w:p w14:paraId="6049A8C0" w14:textId="77777777" w:rsidR="00C73B79" w:rsidRPr="00D37824" w:rsidRDefault="00C73B79" w:rsidP="00C73B79">
            <w:pPr>
              <w:rPr>
                <w:rFonts w:ascii="Helvetica Neue" w:hAnsi="Helvetica Neue"/>
                <w:color w:val="000000" w:themeColor="text1"/>
                <w:sz w:val="14"/>
                <w:szCs w:val="16"/>
              </w:rPr>
            </w:pPr>
          </w:p>
        </w:tc>
        <w:tc>
          <w:tcPr>
            <w:tcW w:w="4992" w:type="dxa"/>
            <w:gridSpan w:val="5"/>
            <w:tcBorders>
              <w:top w:val="single" w:sz="18" w:space="0" w:color="BFBFBF" w:themeColor="background1" w:themeShade="BF"/>
              <w:bottom w:val="single" w:sz="18" w:space="0" w:color="BFBFBF" w:themeColor="background1" w:themeShade="BF"/>
            </w:tcBorders>
            <w:vAlign w:val="center"/>
          </w:tcPr>
          <w:p w14:paraId="3F14DABD" w14:textId="73212388" w:rsidR="00C73B79" w:rsidRPr="00D37824" w:rsidRDefault="00C73B79" w:rsidP="00C73B79">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Log10 GMT</w:t>
            </w:r>
          </w:p>
        </w:tc>
        <w:tc>
          <w:tcPr>
            <w:tcW w:w="239" w:type="dxa"/>
            <w:tcBorders>
              <w:top w:val="single" w:sz="18" w:space="0" w:color="BFBFBF" w:themeColor="background1" w:themeShade="BF"/>
            </w:tcBorders>
            <w:vAlign w:val="center"/>
          </w:tcPr>
          <w:p w14:paraId="1E185390" w14:textId="77777777" w:rsidR="00C73B79" w:rsidRPr="00D37824" w:rsidRDefault="00C73B79" w:rsidP="00C73B79">
            <w:pPr>
              <w:rPr>
                <w:rFonts w:ascii="Helvetica Neue" w:hAnsi="Helvetica Neue"/>
                <w:b/>
                <w:color w:val="000000" w:themeColor="text1"/>
                <w:sz w:val="14"/>
                <w:szCs w:val="16"/>
              </w:rPr>
            </w:pPr>
          </w:p>
        </w:tc>
        <w:tc>
          <w:tcPr>
            <w:tcW w:w="3900" w:type="dxa"/>
            <w:gridSpan w:val="4"/>
            <w:tcBorders>
              <w:top w:val="single" w:sz="18" w:space="0" w:color="BFBFBF" w:themeColor="background1" w:themeShade="BF"/>
              <w:bottom w:val="single" w:sz="18" w:space="0" w:color="BFBFBF" w:themeColor="background1" w:themeShade="BF"/>
            </w:tcBorders>
            <w:vAlign w:val="center"/>
          </w:tcPr>
          <w:p w14:paraId="48842153" w14:textId="1D18C0C4" w:rsidR="00C73B79" w:rsidRPr="00D37824" w:rsidRDefault="00C73B79" w:rsidP="00C73B79">
            <w:pPr>
              <w:jc w:val="center"/>
              <w:rPr>
                <w:rFonts w:ascii="Helvetica Neue" w:hAnsi="Helvetica Neue"/>
                <w:b/>
                <w:color w:val="000000" w:themeColor="text1"/>
                <w:sz w:val="14"/>
                <w:szCs w:val="16"/>
              </w:rPr>
            </w:pPr>
            <w:r>
              <w:rPr>
                <w:rFonts w:ascii="Helvetica Neue" w:hAnsi="Helvetica Neue"/>
                <w:b/>
                <w:color w:val="000000" w:themeColor="text1"/>
                <w:sz w:val="14"/>
                <w:szCs w:val="16"/>
              </w:rPr>
              <w:t>Sero</w:t>
            </w:r>
            <w:r w:rsidRPr="00D37824">
              <w:rPr>
                <w:rFonts w:ascii="Helvetica Neue" w:hAnsi="Helvetica Neue"/>
                <w:b/>
                <w:color w:val="000000" w:themeColor="text1"/>
                <w:sz w:val="14"/>
                <w:szCs w:val="16"/>
              </w:rPr>
              <w:t>protection</w:t>
            </w:r>
          </w:p>
        </w:tc>
        <w:tc>
          <w:tcPr>
            <w:tcW w:w="239" w:type="dxa"/>
            <w:vAlign w:val="center"/>
          </w:tcPr>
          <w:p w14:paraId="0FFF493E" w14:textId="77777777" w:rsidR="00C73B79" w:rsidRPr="00D37824" w:rsidRDefault="00C73B79" w:rsidP="00C73B79">
            <w:pPr>
              <w:rPr>
                <w:rFonts w:ascii="Helvetica Neue" w:hAnsi="Helvetica Neue"/>
                <w:b/>
                <w:color w:val="000000" w:themeColor="text1"/>
                <w:sz w:val="14"/>
                <w:szCs w:val="16"/>
              </w:rPr>
            </w:pPr>
          </w:p>
        </w:tc>
        <w:tc>
          <w:tcPr>
            <w:tcW w:w="4082" w:type="dxa"/>
            <w:gridSpan w:val="4"/>
            <w:tcBorders>
              <w:top w:val="single" w:sz="18" w:space="0" w:color="BFBFBF" w:themeColor="background1" w:themeShade="BF"/>
              <w:bottom w:val="single" w:sz="18" w:space="0" w:color="BFBFBF" w:themeColor="background1" w:themeShade="BF"/>
            </w:tcBorders>
            <w:vAlign w:val="center"/>
          </w:tcPr>
          <w:p w14:paraId="5AE6B322" w14:textId="48752857" w:rsidR="00C73B79" w:rsidRPr="00D37824" w:rsidRDefault="00C73B79" w:rsidP="00C73B79">
            <w:pPr>
              <w:jc w:val="center"/>
              <w:rPr>
                <w:rFonts w:ascii="Helvetica Neue" w:hAnsi="Helvetica Neue"/>
                <w:color w:val="000000" w:themeColor="text1"/>
                <w:sz w:val="14"/>
                <w:szCs w:val="16"/>
              </w:rPr>
            </w:pPr>
            <w:r>
              <w:rPr>
                <w:rFonts w:ascii="Helvetica Neue" w:hAnsi="Helvetica Neue"/>
                <w:b/>
                <w:color w:val="000000" w:themeColor="text1"/>
                <w:sz w:val="14"/>
                <w:szCs w:val="16"/>
              </w:rPr>
              <w:t>Sero</w:t>
            </w:r>
            <w:r w:rsidRPr="00D37824">
              <w:rPr>
                <w:rFonts w:ascii="Helvetica Neue" w:hAnsi="Helvetica Neue"/>
                <w:b/>
                <w:color w:val="000000" w:themeColor="text1"/>
                <w:sz w:val="14"/>
                <w:szCs w:val="16"/>
              </w:rPr>
              <w:t>conversions</w:t>
            </w:r>
          </w:p>
        </w:tc>
        <w:tc>
          <w:tcPr>
            <w:tcW w:w="261" w:type="dxa"/>
            <w:tcBorders>
              <w:left w:val="nil"/>
              <w:right w:val="single" w:sz="18" w:space="0" w:color="BFBFBF" w:themeColor="background1" w:themeShade="BF"/>
            </w:tcBorders>
            <w:vAlign w:val="center"/>
          </w:tcPr>
          <w:p w14:paraId="5F730D58" w14:textId="77777777" w:rsidR="00C73B79" w:rsidRPr="00D37824" w:rsidRDefault="00C73B79" w:rsidP="00C73B79">
            <w:pPr>
              <w:rPr>
                <w:rFonts w:ascii="Helvetica Neue" w:hAnsi="Helvetica Neue"/>
                <w:color w:val="000000" w:themeColor="text1"/>
                <w:sz w:val="14"/>
                <w:szCs w:val="16"/>
              </w:rPr>
            </w:pPr>
          </w:p>
        </w:tc>
      </w:tr>
      <w:tr w:rsidR="004B56A4" w:rsidRPr="00B617D0" w14:paraId="0AF9B2D7" w14:textId="7837404A" w:rsidTr="00326F10">
        <w:trPr>
          <w:trHeight w:hRule="exact" w:val="964"/>
        </w:trPr>
        <w:tc>
          <w:tcPr>
            <w:tcW w:w="828" w:type="dxa"/>
            <w:tcBorders>
              <w:left w:val="single" w:sz="18" w:space="0" w:color="BFBFBF" w:themeColor="background1" w:themeShade="BF"/>
            </w:tcBorders>
            <w:vAlign w:val="bottom"/>
          </w:tcPr>
          <w:p w14:paraId="643DDF00" w14:textId="77777777" w:rsidR="004B56A4" w:rsidRPr="00B617D0" w:rsidRDefault="004B56A4" w:rsidP="00BC4326">
            <w:pPr>
              <w:jc w:val="center"/>
              <w:rPr>
                <w:rFonts w:ascii="Helvetica Neue" w:hAnsi="Helvetica Neue"/>
                <w:color w:val="000000" w:themeColor="text1"/>
                <w:sz w:val="14"/>
                <w:szCs w:val="16"/>
              </w:rPr>
            </w:pPr>
          </w:p>
        </w:tc>
        <w:tc>
          <w:tcPr>
            <w:tcW w:w="976" w:type="dxa"/>
            <w:tcBorders>
              <w:top w:val="single" w:sz="18" w:space="0" w:color="BFBFBF" w:themeColor="background1" w:themeShade="BF"/>
              <w:bottom w:val="single" w:sz="18" w:space="0" w:color="BFBFBF" w:themeColor="background1" w:themeShade="BF"/>
            </w:tcBorders>
            <w:vAlign w:val="bottom"/>
          </w:tcPr>
          <w:p w14:paraId="34A0F185" w14:textId="31F264CB" w:rsidR="004B56A4" w:rsidRPr="00D37824" w:rsidRDefault="00DE0A05" w:rsidP="00BC4326">
            <w:pPr>
              <w:jc w:val="center"/>
              <w:rPr>
                <w:rFonts w:ascii="Helvetica Neue" w:hAnsi="Helvetica Neue"/>
                <w:b/>
                <w:color w:val="000000" w:themeColor="text1"/>
                <w:sz w:val="14"/>
                <w:szCs w:val="16"/>
              </w:rPr>
            </w:pPr>
            <w:r>
              <w:rPr>
                <w:rFonts w:ascii="Helvetica Neue" w:hAnsi="Helvetica Neue"/>
                <w:b/>
                <w:color w:val="000000" w:themeColor="text1"/>
                <w:sz w:val="14"/>
                <w:szCs w:val="16"/>
              </w:rPr>
              <w:t>NIBRG14 H</w:t>
            </w:r>
            <w:r w:rsidR="00C73B79">
              <w:rPr>
                <w:rFonts w:ascii="Helvetica Neue" w:hAnsi="Helvetica Neue"/>
                <w:b/>
                <w:color w:val="000000" w:themeColor="text1"/>
                <w:sz w:val="14"/>
                <w:szCs w:val="16"/>
              </w:rPr>
              <w:t>I</w:t>
            </w:r>
            <w:r w:rsidR="004B56A4" w:rsidRPr="00D37824">
              <w:rPr>
                <w:rFonts w:ascii="Helvetica Neue" w:hAnsi="Helvetica Neue"/>
                <w:b/>
                <w:color w:val="000000" w:themeColor="text1"/>
                <w:sz w:val="14"/>
                <w:szCs w:val="16"/>
              </w:rPr>
              <w:t xml:space="preserve"> antibody detectable at baseline</w:t>
            </w:r>
          </w:p>
        </w:tc>
        <w:tc>
          <w:tcPr>
            <w:tcW w:w="976" w:type="dxa"/>
            <w:tcBorders>
              <w:top w:val="single" w:sz="18" w:space="0" w:color="BFBFBF" w:themeColor="background1" w:themeShade="BF"/>
              <w:bottom w:val="single" w:sz="18" w:space="0" w:color="BFBFBF" w:themeColor="background1" w:themeShade="BF"/>
            </w:tcBorders>
            <w:vAlign w:val="bottom"/>
          </w:tcPr>
          <w:p w14:paraId="1D5E5216" w14:textId="1D146655"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Contains MF59 adjuvant</w:t>
            </w:r>
          </w:p>
        </w:tc>
        <w:tc>
          <w:tcPr>
            <w:tcW w:w="975" w:type="dxa"/>
            <w:tcBorders>
              <w:top w:val="single" w:sz="18" w:space="0" w:color="BFBFBF" w:themeColor="background1" w:themeShade="BF"/>
              <w:bottom w:val="single" w:sz="18" w:space="0" w:color="BFBFBF" w:themeColor="background1" w:themeShade="BF"/>
            </w:tcBorders>
            <w:vAlign w:val="bottom"/>
          </w:tcPr>
          <w:p w14:paraId="467FD681" w14:textId="632E8158"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Dose, 3.75</w:t>
            </w:r>
            <w:r w:rsidRPr="00D37824">
              <w:rPr>
                <w:rFonts w:ascii="Helvetica Neue" w:hAnsi="Helvetica Neue" w:cs="Lucida Grande"/>
                <w:b/>
                <w:color w:val="000000" w:themeColor="text1"/>
                <w:sz w:val="14"/>
                <w:szCs w:val="16"/>
              </w:rPr>
              <w:t>μ</w:t>
            </w:r>
            <w:r w:rsidRPr="00D37824">
              <w:rPr>
                <w:rFonts w:ascii="Helvetica Neue" w:hAnsi="Helvetica Neue"/>
                <w:b/>
                <w:color w:val="000000" w:themeColor="text1"/>
                <w:sz w:val="14"/>
                <w:szCs w:val="16"/>
              </w:rPr>
              <w:t>g or 7.5</w:t>
            </w:r>
            <w:r w:rsidRPr="00D37824">
              <w:rPr>
                <w:rFonts w:ascii="Helvetica Neue" w:hAnsi="Helvetica Neue" w:cs="Lucida Grande"/>
                <w:b/>
                <w:color w:val="000000" w:themeColor="text1"/>
                <w:sz w:val="14"/>
                <w:szCs w:val="16"/>
              </w:rPr>
              <w:t>μ</w:t>
            </w:r>
            <w:r w:rsidRPr="00D37824">
              <w:rPr>
                <w:rFonts w:ascii="Helvetica Neue" w:hAnsi="Helvetica Neue"/>
                <w:b/>
                <w:color w:val="000000" w:themeColor="text1"/>
                <w:sz w:val="14"/>
                <w:szCs w:val="16"/>
              </w:rPr>
              <w:t>g HA</w:t>
            </w:r>
          </w:p>
        </w:tc>
        <w:tc>
          <w:tcPr>
            <w:tcW w:w="975" w:type="dxa"/>
            <w:tcBorders>
              <w:top w:val="single" w:sz="18" w:space="0" w:color="BFBFBF" w:themeColor="background1" w:themeShade="BF"/>
              <w:bottom w:val="single" w:sz="18" w:space="0" w:color="BFBFBF" w:themeColor="background1" w:themeShade="BF"/>
            </w:tcBorders>
            <w:vAlign w:val="bottom"/>
          </w:tcPr>
          <w:p w14:paraId="3154FBC4" w14:textId="4B72EC58"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Previously received influenza vaccine (seasonal)</w:t>
            </w:r>
          </w:p>
        </w:tc>
        <w:tc>
          <w:tcPr>
            <w:tcW w:w="1090" w:type="dxa"/>
            <w:tcBorders>
              <w:top w:val="single" w:sz="18" w:space="0" w:color="BFBFBF" w:themeColor="background1" w:themeShade="BF"/>
              <w:bottom w:val="single" w:sz="18" w:space="0" w:color="BFBFBF" w:themeColor="background1" w:themeShade="BF"/>
            </w:tcBorders>
            <w:vAlign w:val="bottom"/>
          </w:tcPr>
          <w:p w14:paraId="244B4D12" w14:textId="4D32C60E" w:rsidR="004B56A4" w:rsidRPr="00D37824" w:rsidRDefault="008A6BE6" w:rsidP="00DE0A05">
            <w:pPr>
              <w:jc w:val="center"/>
              <w:rPr>
                <w:rFonts w:ascii="Helvetica Neue" w:hAnsi="Helvetica Neue"/>
                <w:b/>
                <w:color w:val="000000" w:themeColor="text1"/>
                <w:sz w:val="14"/>
                <w:szCs w:val="16"/>
              </w:rPr>
            </w:pPr>
            <w:r>
              <w:rPr>
                <w:rFonts w:ascii="Helvetica Neue" w:hAnsi="Helvetica Neue"/>
                <w:b/>
                <w:color w:val="000000" w:themeColor="text1"/>
                <w:sz w:val="14"/>
                <w:szCs w:val="16"/>
              </w:rPr>
              <w:t>Age (years)</w:t>
            </w:r>
            <w:r w:rsidR="00C73B79">
              <w:rPr>
                <w:rFonts w:ascii="Helvetica Neue" w:hAnsi="Helvetica Neue"/>
                <w:b/>
                <w:color w:val="000000" w:themeColor="text1"/>
                <w:sz w:val="14"/>
                <w:szCs w:val="16"/>
              </w:rPr>
              <w:t xml:space="preserve"> </w:t>
            </w:r>
          </w:p>
        </w:tc>
        <w:tc>
          <w:tcPr>
            <w:tcW w:w="239" w:type="dxa"/>
            <w:vAlign w:val="bottom"/>
          </w:tcPr>
          <w:p w14:paraId="267FF331" w14:textId="77777777" w:rsidR="004B56A4" w:rsidRPr="00D37824" w:rsidRDefault="004B56A4" w:rsidP="00BC4326">
            <w:pPr>
              <w:jc w:val="center"/>
              <w:rPr>
                <w:rFonts w:ascii="Helvetica Neue" w:hAnsi="Helvetica Neue"/>
                <w:b/>
                <w:color w:val="000000" w:themeColor="text1"/>
                <w:sz w:val="14"/>
                <w:szCs w:val="16"/>
              </w:rPr>
            </w:pPr>
          </w:p>
        </w:tc>
        <w:tc>
          <w:tcPr>
            <w:tcW w:w="975" w:type="dxa"/>
            <w:tcBorders>
              <w:top w:val="single" w:sz="18" w:space="0" w:color="BFBFBF" w:themeColor="background1" w:themeShade="BF"/>
              <w:bottom w:val="single" w:sz="18" w:space="0" w:color="BFBFBF" w:themeColor="background1" w:themeShade="BF"/>
            </w:tcBorders>
            <w:vAlign w:val="bottom"/>
          </w:tcPr>
          <w:p w14:paraId="77D86E39" w14:textId="0DCD7EED" w:rsidR="004B56A4" w:rsidRPr="00D37824" w:rsidRDefault="00DE0A05" w:rsidP="00BC4326">
            <w:pPr>
              <w:jc w:val="center"/>
              <w:rPr>
                <w:rFonts w:ascii="Helvetica Neue" w:hAnsi="Helvetica Neue"/>
                <w:b/>
                <w:color w:val="000000" w:themeColor="text1"/>
                <w:sz w:val="14"/>
                <w:szCs w:val="16"/>
              </w:rPr>
            </w:pPr>
            <w:r>
              <w:rPr>
                <w:rFonts w:ascii="Helvetica Neue" w:hAnsi="Helvetica Neue"/>
                <w:b/>
                <w:color w:val="000000" w:themeColor="text1"/>
                <w:sz w:val="14"/>
                <w:szCs w:val="16"/>
              </w:rPr>
              <w:t>NIBRG14 H</w:t>
            </w:r>
            <w:r w:rsidR="00C73B79">
              <w:rPr>
                <w:rFonts w:ascii="Helvetica Neue" w:hAnsi="Helvetica Neue"/>
                <w:b/>
                <w:color w:val="000000" w:themeColor="text1"/>
                <w:sz w:val="14"/>
                <w:szCs w:val="16"/>
              </w:rPr>
              <w:t>I</w:t>
            </w:r>
            <w:r w:rsidR="004B56A4" w:rsidRPr="00D37824">
              <w:rPr>
                <w:rFonts w:ascii="Helvetica Neue" w:hAnsi="Helvetica Neue"/>
                <w:b/>
                <w:color w:val="000000" w:themeColor="text1"/>
                <w:sz w:val="14"/>
                <w:szCs w:val="16"/>
              </w:rPr>
              <w:t xml:space="preserve"> antibody detectable at baseline</w:t>
            </w:r>
          </w:p>
        </w:tc>
        <w:tc>
          <w:tcPr>
            <w:tcW w:w="975" w:type="dxa"/>
            <w:tcBorders>
              <w:top w:val="single" w:sz="18" w:space="0" w:color="BFBFBF" w:themeColor="background1" w:themeShade="BF"/>
              <w:bottom w:val="single" w:sz="18" w:space="0" w:color="BFBFBF" w:themeColor="background1" w:themeShade="BF"/>
            </w:tcBorders>
            <w:vAlign w:val="bottom"/>
          </w:tcPr>
          <w:p w14:paraId="450973DF" w14:textId="161EA0A8"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Contains MF59   adjuvant</w:t>
            </w:r>
          </w:p>
        </w:tc>
        <w:tc>
          <w:tcPr>
            <w:tcW w:w="975" w:type="dxa"/>
            <w:tcBorders>
              <w:top w:val="single" w:sz="18" w:space="0" w:color="BFBFBF" w:themeColor="background1" w:themeShade="BF"/>
              <w:bottom w:val="single" w:sz="18" w:space="0" w:color="BFBFBF" w:themeColor="background1" w:themeShade="BF"/>
            </w:tcBorders>
            <w:vAlign w:val="bottom"/>
          </w:tcPr>
          <w:p w14:paraId="16AF12E6" w14:textId="22F99EEE"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Dose, 3.75</w:t>
            </w:r>
            <w:r w:rsidRPr="00D37824">
              <w:rPr>
                <w:rFonts w:ascii="Helvetica Neue" w:hAnsi="Helvetica Neue" w:cs="Lucida Grande"/>
                <w:b/>
                <w:color w:val="000000" w:themeColor="text1"/>
                <w:sz w:val="14"/>
                <w:szCs w:val="16"/>
              </w:rPr>
              <w:t>μ</w:t>
            </w:r>
            <w:r w:rsidRPr="00D37824">
              <w:rPr>
                <w:rFonts w:ascii="Helvetica Neue" w:hAnsi="Helvetica Neue"/>
                <w:b/>
                <w:color w:val="000000" w:themeColor="text1"/>
                <w:sz w:val="14"/>
                <w:szCs w:val="16"/>
              </w:rPr>
              <w:t>g or 7.5</w:t>
            </w:r>
            <w:r w:rsidRPr="00D37824">
              <w:rPr>
                <w:rFonts w:ascii="Helvetica Neue" w:hAnsi="Helvetica Neue" w:cs="Lucida Grande"/>
                <w:b/>
                <w:color w:val="000000" w:themeColor="text1"/>
                <w:sz w:val="14"/>
                <w:szCs w:val="16"/>
              </w:rPr>
              <w:t>μ</w:t>
            </w:r>
            <w:r w:rsidRPr="00D37824">
              <w:rPr>
                <w:rFonts w:ascii="Helvetica Neue" w:hAnsi="Helvetica Neue"/>
                <w:b/>
                <w:color w:val="000000" w:themeColor="text1"/>
                <w:sz w:val="14"/>
                <w:szCs w:val="16"/>
              </w:rPr>
              <w:t>g HA</w:t>
            </w:r>
          </w:p>
        </w:tc>
        <w:tc>
          <w:tcPr>
            <w:tcW w:w="975" w:type="dxa"/>
            <w:tcBorders>
              <w:top w:val="single" w:sz="18" w:space="0" w:color="BFBFBF" w:themeColor="background1" w:themeShade="BF"/>
              <w:bottom w:val="single" w:sz="18" w:space="0" w:color="BFBFBF" w:themeColor="background1" w:themeShade="BF"/>
            </w:tcBorders>
            <w:vAlign w:val="bottom"/>
          </w:tcPr>
          <w:p w14:paraId="5574AFB6" w14:textId="6EFB345E"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Previously received influenza vaccine (seasonal)</w:t>
            </w:r>
          </w:p>
        </w:tc>
        <w:tc>
          <w:tcPr>
            <w:tcW w:w="239" w:type="dxa"/>
            <w:vAlign w:val="bottom"/>
          </w:tcPr>
          <w:p w14:paraId="24979D08" w14:textId="77777777" w:rsidR="004B56A4" w:rsidRPr="00D37824" w:rsidRDefault="004B56A4" w:rsidP="00BC4326">
            <w:pPr>
              <w:jc w:val="center"/>
              <w:rPr>
                <w:rFonts w:ascii="Helvetica Neue" w:hAnsi="Helvetica Neue"/>
                <w:b/>
                <w:color w:val="000000" w:themeColor="text1"/>
                <w:sz w:val="14"/>
                <w:szCs w:val="16"/>
              </w:rPr>
            </w:pPr>
          </w:p>
        </w:tc>
        <w:tc>
          <w:tcPr>
            <w:tcW w:w="1033" w:type="dxa"/>
            <w:tcBorders>
              <w:top w:val="single" w:sz="18" w:space="0" w:color="BFBFBF" w:themeColor="background1" w:themeShade="BF"/>
              <w:bottom w:val="single" w:sz="18" w:space="0" w:color="BFBFBF" w:themeColor="background1" w:themeShade="BF"/>
            </w:tcBorders>
            <w:vAlign w:val="bottom"/>
          </w:tcPr>
          <w:p w14:paraId="7885AEC2" w14:textId="777A7EE1"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Contains      MF59       adjuvant</w:t>
            </w:r>
          </w:p>
        </w:tc>
        <w:tc>
          <w:tcPr>
            <w:tcW w:w="975" w:type="dxa"/>
            <w:tcBorders>
              <w:top w:val="single" w:sz="18" w:space="0" w:color="BFBFBF" w:themeColor="background1" w:themeShade="BF"/>
              <w:bottom w:val="single" w:sz="18" w:space="0" w:color="BFBFBF" w:themeColor="background1" w:themeShade="BF"/>
            </w:tcBorders>
            <w:vAlign w:val="bottom"/>
          </w:tcPr>
          <w:p w14:paraId="3B8E39EB" w14:textId="42A09D31"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Dose, 3.75</w:t>
            </w:r>
            <w:r w:rsidRPr="00D37824">
              <w:rPr>
                <w:rFonts w:ascii="Helvetica Neue" w:hAnsi="Helvetica Neue" w:cs="Lucida Grande"/>
                <w:b/>
                <w:color w:val="000000" w:themeColor="text1"/>
                <w:sz w:val="14"/>
                <w:szCs w:val="16"/>
              </w:rPr>
              <w:t>μ</w:t>
            </w:r>
            <w:r w:rsidRPr="00D37824">
              <w:rPr>
                <w:rFonts w:ascii="Helvetica Neue" w:hAnsi="Helvetica Neue"/>
                <w:b/>
                <w:color w:val="000000" w:themeColor="text1"/>
                <w:sz w:val="14"/>
                <w:szCs w:val="16"/>
              </w:rPr>
              <w:t>g or 7.5</w:t>
            </w:r>
            <w:r w:rsidRPr="00D37824">
              <w:rPr>
                <w:rFonts w:ascii="Helvetica Neue" w:hAnsi="Helvetica Neue" w:cs="Lucida Grande"/>
                <w:b/>
                <w:color w:val="000000" w:themeColor="text1"/>
                <w:sz w:val="14"/>
                <w:szCs w:val="16"/>
              </w:rPr>
              <w:t>μ</w:t>
            </w:r>
            <w:r w:rsidRPr="00D37824">
              <w:rPr>
                <w:rFonts w:ascii="Helvetica Neue" w:hAnsi="Helvetica Neue"/>
                <w:b/>
                <w:color w:val="000000" w:themeColor="text1"/>
                <w:sz w:val="14"/>
                <w:szCs w:val="16"/>
              </w:rPr>
              <w:t>g HA</w:t>
            </w:r>
          </w:p>
        </w:tc>
        <w:tc>
          <w:tcPr>
            <w:tcW w:w="975" w:type="dxa"/>
            <w:tcBorders>
              <w:top w:val="single" w:sz="18" w:space="0" w:color="BFBFBF" w:themeColor="background1" w:themeShade="BF"/>
              <w:bottom w:val="single" w:sz="18" w:space="0" w:color="BFBFBF" w:themeColor="background1" w:themeShade="BF"/>
            </w:tcBorders>
            <w:vAlign w:val="bottom"/>
          </w:tcPr>
          <w:p w14:paraId="5A50C682" w14:textId="4A885219"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No of priming doses</w:t>
            </w:r>
          </w:p>
        </w:tc>
        <w:tc>
          <w:tcPr>
            <w:tcW w:w="1099" w:type="dxa"/>
            <w:tcBorders>
              <w:top w:val="single" w:sz="18" w:space="0" w:color="BFBFBF" w:themeColor="background1" w:themeShade="BF"/>
              <w:bottom w:val="single" w:sz="18" w:space="0" w:color="BFBFBF" w:themeColor="background1" w:themeShade="BF"/>
            </w:tcBorders>
            <w:vAlign w:val="bottom"/>
          </w:tcPr>
          <w:p w14:paraId="67DC56C5" w14:textId="7A08ECB8" w:rsidR="004B56A4" w:rsidRPr="00D37824" w:rsidRDefault="004B56A4" w:rsidP="00BC4326">
            <w:pPr>
              <w:jc w:val="center"/>
              <w:rPr>
                <w:rFonts w:ascii="Helvetica Neue" w:hAnsi="Helvetica Neue"/>
                <w:b/>
                <w:color w:val="000000" w:themeColor="text1"/>
                <w:sz w:val="14"/>
                <w:szCs w:val="16"/>
              </w:rPr>
            </w:pPr>
            <w:r w:rsidRPr="00D37824">
              <w:rPr>
                <w:rFonts w:ascii="Helvetica Neue" w:hAnsi="Helvetica Neue"/>
                <w:b/>
                <w:color w:val="000000" w:themeColor="text1"/>
                <w:sz w:val="14"/>
                <w:szCs w:val="16"/>
              </w:rPr>
              <w:t>Previously received influenza vaccine (seasonal)</w:t>
            </w:r>
          </w:p>
        </w:tc>
        <w:tc>
          <w:tcPr>
            <w:tcW w:w="261" w:type="dxa"/>
            <w:vMerge w:val="restart"/>
            <w:tcBorders>
              <w:left w:val="nil"/>
              <w:right w:val="single" w:sz="18" w:space="0" w:color="BFBFBF" w:themeColor="background1" w:themeShade="BF"/>
            </w:tcBorders>
          </w:tcPr>
          <w:p w14:paraId="7AAA4F70" w14:textId="77777777" w:rsidR="004B56A4" w:rsidRPr="00B617D0" w:rsidRDefault="004B56A4" w:rsidP="00BC4326">
            <w:pPr>
              <w:jc w:val="center"/>
              <w:rPr>
                <w:rFonts w:ascii="Helvetica Neue" w:hAnsi="Helvetica Neue"/>
                <w:color w:val="000000" w:themeColor="text1"/>
                <w:sz w:val="14"/>
                <w:szCs w:val="16"/>
              </w:rPr>
            </w:pPr>
          </w:p>
        </w:tc>
      </w:tr>
      <w:tr w:rsidR="004B56A4" w:rsidRPr="00B617D0" w14:paraId="04BD3AF3" w14:textId="72B685ED" w:rsidTr="00326F10">
        <w:trPr>
          <w:trHeight w:hRule="exact" w:val="113"/>
        </w:trPr>
        <w:tc>
          <w:tcPr>
            <w:tcW w:w="828" w:type="dxa"/>
            <w:tcBorders>
              <w:left w:val="single" w:sz="18" w:space="0" w:color="BFBFBF" w:themeColor="background1" w:themeShade="BF"/>
            </w:tcBorders>
          </w:tcPr>
          <w:p w14:paraId="04C32442" w14:textId="77777777" w:rsidR="004B56A4" w:rsidRPr="00B617D0" w:rsidRDefault="004B56A4" w:rsidP="00184809">
            <w:pPr>
              <w:spacing w:before="120"/>
              <w:rPr>
                <w:rFonts w:ascii="Helvetica Neue" w:hAnsi="Helvetica Neue"/>
                <w:color w:val="000000" w:themeColor="text1"/>
                <w:sz w:val="14"/>
                <w:szCs w:val="16"/>
              </w:rPr>
            </w:pPr>
          </w:p>
        </w:tc>
        <w:tc>
          <w:tcPr>
            <w:tcW w:w="976" w:type="dxa"/>
            <w:tcBorders>
              <w:top w:val="single" w:sz="18" w:space="0" w:color="BFBFBF" w:themeColor="background1" w:themeShade="BF"/>
            </w:tcBorders>
          </w:tcPr>
          <w:p w14:paraId="4D529C9E" w14:textId="77777777" w:rsidR="004B56A4" w:rsidRPr="00B617D0" w:rsidRDefault="004B56A4" w:rsidP="00184809">
            <w:pPr>
              <w:spacing w:before="120"/>
              <w:rPr>
                <w:rFonts w:ascii="Helvetica Neue" w:hAnsi="Helvetica Neue"/>
                <w:color w:val="000000" w:themeColor="text1"/>
                <w:sz w:val="14"/>
                <w:szCs w:val="16"/>
              </w:rPr>
            </w:pPr>
          </w:p>
        </w:tc>
        <w:tc>
          <w:tcPr>
            <w:tcW w:w="976" w:type="dxa"/>
            <w:tcBorders>
              <w:top w:val="single" w:sz="18" w:space="0" w:color="BFBFBF" w:themeColor="background1" w:themeShade="BF"/>
            </w:tcBorders>
          </w:tcPr>
          <w:p w14:paraId="754F2C6B" w14:textId="77777777" w:rsidR="004B56A4" w:rsidRPr="00B617D0" w:rsidRDefault="004B56A4" w:rsidP="00184809">
            <w:pPr>
              <w:spacing w:before="120"/>
              <w:rPr>
                <w:rFonts w:ascii="Helvetica Neue" w:hAnsi="Helvetica Neue"/>
                <w:color w:val="000000" w:themeColor="text1"/>
                <w:sz w:val="14"/>
                <w:szCs w:val="16"/>
              </w:rPr>
            </w:pPr>
          </w:p>
        </w:tc>
        <w:tc>
          <w:tcPr>
            <w:tcW w:w="975" w:type="dxa"/>
            <w:tcBorders>
              <w:top w:val="single" w:sz="18" w:space="0" w:color="BFBFBF" w:themeColor="background1" w:themeShade="BF"/>
            </w:tcBorders>
          </w:tcPr>
          <w:p w14:paraId="7967E899" w14:textId="77777777" w:rsidR="004B56A4" w:rsidRPr="00B617D0" w:rsidRDefault="004B56A4" w:rsidP="00184809">
            <w:pPr>
              <w:spacing w:before="120"/>
              <w:rPr>
                <w:rFonts w:ascii="Helvetica Neue" w:hAnsi="Helvetica Neue"/>
                <w:color w:val="000000" w:themeColor="text1"/>
                <w:sz w:val="14"/>
                <w:szCs w:val="16"/>
              </w:rPr>
            </w:pPr>
          </w:p>
        </w:tc>
        <w:tc>
          <w:tcPr>
            <w:tcW w:w="975" w:type="dxa"/>
            <w:tcBorders>
              <w:top w:val="single" w:sz="18" w:space="0" w:color="BFBFBF" w:themeColor="background1" w:themeShade="BF"/>
            </w:tcBorders>
          </w:tcPr>
          <w:p w14:paraId="22532CCC" w14:textId="77777777" w:rsidR="004B56A4" w:rsidRPr="00B617D0" w:rsidRDefault="004B56A4" w:rsidP="00184809">
            <w:pPr>
              <w:spacing w:before="120"/>
              <w:rPr>
                <w:rFonts w:ascii="Helvetica Neue" w:hAnsi="Helvetica Neue"/>
                <w:color w:val="000000" w:themeColor="text1"/>
                <w:sz w:val="14"/>
                <w:szCs w:val="16"/>
              </w:rPr>
            </w:pPr>
          </w:p>
        </w:tc>
        <w:tc>
          <w:tcPr>
            <w:tcW w:w="1090" w:type="dxa"/>
            <w:tcBorders>
              <w:top w:val="single" w:sz="18" w:space="0" w:color="BFBFBF" w:themeColor="background1" w:themeShade="BF"/>
            </w:tcBorders>
          </w:tcPr>
          <w:p w14:paraId="6BEA4148" w14:textId="77777777" w:rsidR="004B56A4" w:rsidRPr="00B617D0" w:rsidRDefault="004B56A4" w:rsidP="00184809">
            <w:pPr>
              <w:spacing w:before="120"/>
              <w:rPr>
                <w:rFonts w:ascii="Helvetica Neue" w:hAnsi="Helvetica Neue"/>
                <w:color w:val="000000" w:themeColor="text1"/>
                <w:sz w:val="14"/>
                <w:szCs w:val="16"/>
              </w:rPr>
            </w:pPr>
          </w:p>
        </w:tc>
        <w:tc>
          <w:tcPr>
            <w:tcW w:w="239" w:type="dxa"/>
          </w:tcPr>
          <w:p w14:paraId="14D769AF" w14:textId="77777777" w:rsidR="004B56A4" w:rsidRPr="00B617D0" w:rsidRDefault="004B56A4" w:rsidP="00184809">
            <w:pPr>
              <w:spacing w:before="120"/>
              <w:rPr>
                <w:rFonts w:ascii="Helvetica Neue" w:hAnsi="Helvetica Neue"/>
                <w:color w:val="000000" w:themeColor="text1"/>
                <w:sz w:val="14"/>
                <w:szCs w:val="16"/>
              </w:rPr>
            </w:pPr>
          </w:p>
        </w:tc>
        <w:tc>
          <w:tcPr>
            <w:tcW w:w="975" w:type="dxa"/>
            <w:tcBorders>
              <w:top w:val="single" w:sz="18" w:space="0" w:color="BFBFBF" w:themeColor="background1" w:themeShade="BF"/>
            </w:tcBorders>
          </w:tcPr>
          <w:p w14:paraId="26FE223C" w14:textId="77777777" w:rsidR="004B56A4" w:rsidRPr="00B617D0" w:rsidRDefault="004B56A4" w:rsidP="00184809">
            <w:pPr>
              <w:spacing w:before="120"/>
              <w:rPr>
                <w:rFonts w:ascii="Helvetica Neue" w:hAnsi="Helvetica Neue"/>
                <w:color w:val="000000" w:themeColor="text1"/>
                <w:sz w:val="14"/>
                <w:szCs w:val="16"/>
              </w:rPr>
            </w:pPr>
          </w:p>
        </w:tc>
        <w:tc>
          <w:tcPr>
            <w:tcW w:w="975" w:type="dxa"/>
            <w:tcBorders>
              <w:top w:val="single" w:sz="18" w:space="0" w:color="BFBFBF" w:themeColor="background1" w:themeShade="BF"/>
            </w:tcBorders>
          </w:tcPr>
          <w:p w14:paraId="7E743275" w14:textId="77777777" w:rsidR="004B56A4" w:rsidRPr="00B617D0" w:rsidRDefault="004B56A4" w:rsidP="00184809">
            <w:pPr>
              <w:spacing w:before="120"/>
              <w:rPr>
                <w:rFonts w:ascii="Helvetica Neue" w:hAnsi="Helvetica Neue"/>
                <w:color w:val="000000" w:themeColor="text1"/>
                <w:sz w:val="14"/>
                <w:szCs w:val="16"/>
              </w:rPr>
            </w:pPr>
          </w:p>
        </w:tc>
        <w:tc>
          <w:tcPr>
            <w:tcW w:w="975" w:type="dxa"/>
            <w:tcBorders>
              <w:top w:val="single" w:sz="18" w:space="0" w:color="BFBFBF" w:themeColor="background1" w:themeShade="BF"/>
            </w:tcBorders>
          </w:tcPr>
          <w:p w14:paraId="4AC0AA77" w14:textId="77777777" w:rsidR="004B56A4" w:rsidRPr="00B617D0" w:rsidRDefault="004B56A4" w:rsidP="00184809">
            <w:pPr>
              <w:spacing w:before="120"/>
              <w:rPr>
                <w:rFonts w:ascii="Helvetica Neue" w:hAnsi="Helvetica Neue"/>
                <w:color w:val="000000" w:themeColor="text1"/>
                <w:sz w:val="14"/>
                <w:szCs w:val="16"/>
              </w:rPr>
            </w:pPr>
          </w:p>
        </w:tc>
        <w:tc>
          <w:tcPr>
            <w:tcW w:w="975" w:type="dxa"/>
            <w:tcBorders>
              <w:top w:val="single" w:sz="18" w:space="0" w:color="BFBFBF" w:themeColor="background1" w:themeShade="BF"/>
            </w:tcBorders>
          </w:tcPr>
          <w:p w14:paraId="5C5869BA" w14:textId="77777777" w:rsidR="004B56A4" w:rsidRPr="00B617D0" w:rsidRDefault="004B56A4" w:rsidP="00184809">
            <w:pPr>
              <w:spacing w:before="120"/>
              <w:rPr>
                <w:rFonts w:ascii="Helvetica Neue" w:hAnsi="Helvetica Neue"/>
                <w:color w:val="000000" w:themeColor="text1"/>
                <w:sz w:val="14"/>
                <w:szCs w:val="16"/>
              </w:rPr>
            </w:pPr>
          </w:p>
        </w:tc>
        <w:tc>
          <w:tcPr>
            <w:tcW w:w="239" w:type="dxa"/>
          </w:tcPr>
          <w:p w14:paraId="46DCDDE2" w14:textId="77777777" w:rsidR="004B56A4" w:rsidRPr="00B617D0" w:rsidRDefault="004B56A4" w:rsidP="00184809">
            <w:pPr>
              <w:spacing w:before="120"/>
              <w:rPr>
                <w:rFonts w:ascii="Helvetica Neue" w:hAnsi="Helvetica Neue"/>
                <w:color w:val="000000" w:themeColor="text1"/>
                <w:sz w:val="14"/>
                <w:szCs w:val="16"/>
              </w:rPr>
            </w:pPr>
          </w:p>
        </w:tc>
        <w:tc>
          <w:tcPr>
            <w:tcW w:w="1033" w:type="dxa"/>
            <w:tcBorders>
              <w:top w:val="single" w:sz="18" w:space="0" w:color="BFBFBF" w:themeColor="background1" w:themeShade="BF"/>
            </w:tcBorders>
          </w:tcPr>
          <w:p w14:paraId="223914B9" w14:textId="77777777" w:rsidR="004B56A4" w:rsidRPr="00B617D0" w:rsidRDefault="004B56A4" w:rsidP="00184809">
            <w:pPr>
              <w:spacing w:before="120"/>
              <w:rPr>
                <w:rFonts w:ascii="Helvetica Neue" w:hAnsi="Helvetica Neue"/>
                <w:color w:val="000000" w:themeColor="text1"/>
                <w:sz w:val="14"/>
                <w:szCs w:val="16"/>
              </w:rPr>
            </w:pPr>
          </w:p>
        </w:tc>
        <w:tc>
          <w:tcPr>
            <w:tcW w:w="975" w:type="dxa"/>
            <w:tcBorders>
              <w:top w:val="single" w:sz="18" w:space="0" w:color="BFBFBF" w:themeColor="background1" w:themeShade="BF"/>
            </w:tcBorders>
          </w:tcPr>
          <w:p w14:paraId="02DCCD16" w14:textId="77777777" w:rsidR="004B56A4" w:rsidRPr="00B617D0" w:rsidRDefault="004B56A4" w:rsidP="00184809">
            <w:pPr>
              <w:spacing w:before="120"/>
              <w:rPr>
                <w:rFonts w:ascii="Helvetica Neue" w:hAnsi="Helvetica Neue"/>
                <w:color w:val="000000" w:themeColor="text1"/>
                <w:sz w:val="14"/>
                <w:szCs w:val="16"/>
              </w:rPr>
            </w:pPr>
          </w:p>
        </w:tc>
        <w:tc>
          <w:tcPr>
            <w:tcW w:w="975" w:type="dxa"/>
            <w:tcBorders>
              <w:top w:val="single" w:sz="18" w:space="0" w:color="BFBFBF" w:themeColor="background1" w:themeShade="BF"/>
            </w:tcBorders>
          </w:tcPr>
          <w:p w14:paraId="6BB46A3B" w14:textId="77777777" w:rsidR="004B56A4" w:rsidRPr="00B617D0" w:rsidRDefault="004B56A4" w:rsidP="00184809">
            <w:pPr>
              <w:spacing w:before="120"/>
              <w:rPr>
                <w:rFonts w:ascii="Helvetica Neue" w:hAnsi="Helvetica Neue"/>
                <w:color w:val="000000" w:themeColor="text1"/>
                <w:sz w:val="14"/>
                <w:szCs w:val="16"/>
              </w:rPr>
            </w:pPr>
          </w:p>
        </w:tc>
        <w:tc>
          <w:tcPr>
            <w:tcW w:w="1099" w:type="dxa"/>
            <w:tcBorders>
              <w:top w:val="single" w:sz="18" w:space="0" w:color="BFBFBF" w:themeColor="background1" w:themeShade="BF"/>
            </w:tcBorders>
          </w:tcPr>
          <w:p w14:paraId="035C3DD8" w14:textId="77777777" w:rsidR="004B56A4" w:rsidRPr="00B617D0" w:rsidRDefault="004B56A4" w:rsidP="00184809">
            <w:pPr>
              <w:spacing w:before="120"/>
              <w:rPr>
                <w:rFonts w:ascii="Helvetica Neue" w:hAnsi="Helvetica Neue"/>
                <w:color w:val="000000" w:themeColor="text1"/>
                <w:sz w:val="14"/>
                <w:szCs w:val="16"/>
              </w:rPr>
            </w:pPr>
          </w:p>
        </w:tc>
        <w:tc>
          <w:tcPr>
            <w:tcW w:w="261" w:type="dxa"/>
            <w:vMerge/>
            <w:tcBorders>
              <w:left w:val="nil"/>
              <w:right w:val="single" w:sz="18" w:space="0" w:color="BFBFBF" w:themeColor="background1" w:themeShade="BF"/>
            </w:tcBorders>
          </w:tcPr>
          <w:p w14:paraId="5F3CDA3E" w14:textId="77777777" w:rsidR="004B56A4" w:rsidRPr="00B617D0" w:rsidRDefault="004B56A4" w:rsidP="00184809">
            <w:pPr>
              <w:spacing w:before="120"/>
              <w:rPr>
                <w:rFonts w:ascii="Helvetica Neue" w:hAnsi="Helvetica Neue"/>
                <w:color w:val="000000" w:themeColor="text1"/>
                <w:sz w:val="14"/>
                <w:szCs w:val="16"/>
              </w:rPr>
            </w:pPr>
          </w:p>
        </w:tc>
      </w:tr>
      <w:tr w:rsidR="00BC4326" w:rsidRPr="00B617D0" w14:paraId="13A9833A" w14:textId="3C8D742F" w:rsidTr="00326F10">
        <w:tc>
          <w:tcPr>
            <w:tcW w:w="1804" w:type="dxa"/>
            <w:gridSpan w:val="2"/>
            <w:tcBorders>
              <w:left w:val="single" w:sz="18" w:space="0" w:color="BFBFBF" w:themeColor="background1" w:themeShade="BF"/>
            </w:tcBorders>
          </w:tcPr>
          <w:p w14:paraId="68493842" w14:textId="0AB30E01" w:rsidR="00BC4326" w:rsidRPr="00B617D0" w:rsidRDefault="00BC4326" w:rsidP="00184809">
            <w:pPr>
              <w:spacing w:before="120"/>
              <w:rPr>
                <w:rFonts w:ascii="Helvetica Neue" w:hAnsi="Helvetica Neue"/>
                <w:color w:val="000000" w:themeColor="text1"/>
                <w:sz w:val="14"/>
                <w:szCs w:val="16"/>
              </w:rPr>
            </w:pPr>
            <w:r w:rsidRPr="00B617D0">
              <w:rPr>
                <w:rFonts w:ascii="Helvetica Neue" w:hAnsi="Helvetica Neue"/>
                <w:color w:val="000000" w:themeColor="text1"/>
                <w:sz w:val="14"/>
                <w:szCs w:val="16"/>
              </w:rPr>
              <w:t>NIBRG14 log10 GMT</w:t>
            </w:r>
          </w:p>
        </w:tc>
        <w:tc>
          <w:tcPr>
            <w:tcW w:w="976" w:type="dxa"/>
          </w:tcPr>
          <w:p w14:paraId="5C00289F" w14:textId="6F445B6C" w:rsidR="00BC4326" w:rsidRPr="00B617D0" w:rsidRDefault="00BC4326" w:rsidP="00184809">
            <w:pPr>
              <w:spacing w:before="120"/>
              <w:rPr>
                <w:rFonts w:ascii="Helvetica Neue" w:hAnsi="Helvetica Neue"/>
                <w:color w:val="000000" w:themeColor="text1"/>
                <w:sz w:val="14"/>
                <w:szCs w:val="16"/>
              </w:rPr>
            </w:pPr>
          </w:p>
        </w:tc>
        <w:tc>
          <w:tcPr>
            <w:tcW w:w="975" w:type="dxa"/>
          </w:tcPr>
          <w:p w14:paraId="0D234424" w14:textId="77777777" w:rsidR="00BC4326" w:rsidRPr="00B617D0" w:rsidRDefault="00BC4326" w:rsidP="00184809">
            <w:pPr>
              <w:spacing w:before="120"/>
              <w:rPr>
                <w:rFonts w:ascii="Helvetica Neue" w:hAnsi="Helvetica Neue"/>
                <w:color w:val="000000" w:themeColor="text1"/>
                <w:sz w:val="14"/>
                <w:szCs w:val="16"/>
              </w:rPr>
            </w:pPr>
          </w:p>
        </w:tc>
        <w:tc>
          <w:tcPr>
            <w:tcW w:w="975" w:type="dxa"/>
          </w:tcPr>
          <w:p w14:paraId="1CF9CD88" w14:textId="77777777" w:rsidR="00BC4326" w:rsidRPr="00B617D0" w:rsidRDefault="00BC4326" w:rsidP="00184809">
            <w:pPr>
              <w:spacing w:before="120"/>
              <w:rPr>
                <w:rFonts w:ascii="Helvetica Neue" w:hAnsi="Helvetica Neue"/>
                <w:color w:val="000000" w:themeColor="text1"/>
                <w:sz w:val="14"/>
                <w:szCs w:val="16"/>
              </w:rPr>
            </w:pPr>
          </w:p>
        </w:tc>
        <w:tc>
          <w:tcPr>
            <w:tcW w:w="1090" w:type="dxa"/>
          </w:tcPr>
          <w:p w14:paraId="364E9394" w14:textId="77777777" w:rsidR="00BC4326" w:rsidRPr="00B617D0" w:rsidRDefault="00BC4326" w:rsidP="00184809">
            <w:pPr>
              <w:spacing w:before="120"/>
              <w:rPr>
                <w:rFonts w:ascii="Helvetica Neue" w:hAnsi="Helvetica Neue"/>
                <w:color w:val="000000" w:themeColor="text1"/>
                <w:sz w:val="14"/>
                <w:szCs w:val="16"/>
              </w:rPr>
            </w:pPr>
          </w:p>
        </w:tc>
        <w:tc>
          <w:tcPr>
            <w:tcW w:w="239" w:type="dxa"/>
          </w:tcPr>
          <w:p w14:paraId="6B764197" w14:textId="77777777" w:rsidR="00BC4326" w:rsidRPr="00B617D0" w:rsidRDefault="00BC4326" w:rsidP="00184809">
            <w:pPr>
              <w:spacing w:before="120"/>
              <w:rPr>
                <w:rFonts w:ascii="Helvetica Neue" w:hAnsi="Helvetica Neue"/>
                <w:color w:val="000000" w:themeColor="text1"/>
                <w:sz w:val="14"/>
                <w:szCs w:val="16"/>
              </w:rPr>
            </w:pPr>
          </w:p>
        </w:tc>
        <w:tc>
          <w:tcPr>
            <w:tcW w:w="975" w:type="dxa"/>
          </w:tcPr>
          <w:p w14:paraId="7F805EF1" w14:textId="15A16396" w:rsidR="00BC4326" w:rsidRPr="00B617D0" w:rsidRDefault="00BC4326" w:rsidP="00184809">
            <w:pPr>
              <w:spacing w:before="120"/>
              <w:rPr>
                <w:rFonts w:ascii="Helvetica Neue" w:hAnsi="Helvetica Neue"/>
                <w:color w:val="000000" w:themeColor="text1"/>
                <w:sz w:val="14"/>
                <w:szCs w:val="16"/>
              </w:rPr>
            </w:pPr>
          </w:p>
        </w:tc>
        <w:tc>
          <w:tcPr>
            <w:tcW w:w="975" w:type="dxa"/>
          </w:tcPr>
          <w:p w14:paraId="7AC73D02" w14:textId="4D000DCF" w:rsidR="00BC4326" w:rsidRPr="00B617D0" w:rsidRDefault="00BC4326" w:rsidP="00184809">
            <w:pPr>
              <w:spacing w:before="120"/>
              <w:rPr>
                <w:rFonts w:ascii="Helvetica Neue" w:hAnsi="Helvetica Neue"/>
                <w:color w:val="000000" w:themeColor="text1"/>
                <w:sz w:val="14"/>
                <w:szCs w:val="16"/>
              </w:rPr>
            </w:pPr>
          </w:p>
        </w:tc>
        <w:tc>
          <w:tcPr>
            <w:tcW w:w="975" w:type="dxa"/>
          </w:tcPr>
          <w:p w14:paraId="487C6080" w14:textId="63FE0458" w:rsidR="00BC4326" w:rsidRPr="00B617D0" w:rsidRDefault="00BC4326" w:rsidP="00184809">
            <w:pPr>
              <w:spacing w:before="120"/>
              <w:rPr>
                <w:rFonts w:ascii="Helvetica Neue" w:hAnsi="Helvetica Neue"/>
                <w:color w:val="000000" w:themeColor="text1"/>
                <w:sz w:val="14"/>
                <w:szCs w:val="16"/>
              </w:rPr>
            </w:pPr>
          </w:p>
        </w:tc>
        <w:tc>
          <w:tcPr>
            <w:tcW w:w="975" w:type="dxa"/>
          </w:tcPr>
          <w:p w14:paraId="668EE231" w14:textId="77777777" w:rsidR="00BC4326" w:rsidRPr="00B617D0" w:rsidRDefault="00BC4326" w:rsidP="00184809">
            <w:pPr>
              <w:spacing w:before="120"/>
              <w:rPr>
                <w:rFonts w:ascii="Helvetica Neue" w:hAnsi="Helvetica Neue"/>
                <w:color w:val="000000" w:themeColor="text1"/>
                <w:sz w:val="14"/>
                <w:szCs w:val="16"/>
              </w:rPr>
            </w:pPr>
          </w:p>
        </w:tc>
        <w:tc>
          <w:tcPr>
            <w:tcW w:w="239" w:type="dxa"/>
          </w:tcPr>
          <w:p w14:paraId="4DF4409E" w14:textId="77777777" w:rsidR="00BC4326" w:rsidRPr="00B617D0" w:rsidRDefault="00BC4326" w:rsidP="00184809">
            <w:pPr>
              <w:spacing w:before="120"/>
              <w:rPr>
                <w:rFonts w:ascii="Helvetica Neue" w:hAnsi="Helvetica Neue"/>
                <w:color w:val="000000" w:themeColor="text1"/>
                <w:sz w:val="14"/>
                <w:szCs w:val="16"/>
              </w:rPr>
            </w:pPr>
          </w:p>
        </w:tc>
        <w:tc>
          <w:tcPr>
            <w:tcW w:w="1033" w:type="dxa"/>
          </w:tcPr>
          <w:p w14:paraId="12886DE3" w14:textId="676FFAC5" w:rsidR="00BC4326" w:rsidRPr="00B617D0" w:rsidRDefault="00BC4326" w:rsidP="00184809">
            <w:pPr>
              <w:spacing w:before="120"/>
              <w:rPr>
                <w:rFonts w:ascii="Helvetica Neue" w:hAnsi="Helvetica Neue"/>
                <w:color w:val="000000" w:themeColor="text1"/>
                <w:sz w:val="14"/>
                <w:szCs w:val="16"/>
              </w:rPr>
            </w:pPr>
          </w:p>
        </w:tc>
        <w:tc>
          <w:tcPr>
            <w:tcW w:w="975" w:type="dxa"/>
          </w:tcPr>
          <w:p w14:paraId="16EC4927" w14:textId="77777777" w:rsidR="00BC4326" w:rsidRPr="00B617D0" w:rsidRDefault="00BC4326" w:rsidP="00184809">
            <w:pPr>
              <w:spacing w:before="120"/>
              <w:rPr>
                <w:rFonts w:ascii="Helvetica Neue" w:hAnsi="Helvetica Neue"/>
                <w:color w:val="000000" w:themeColor="text1"/>
                <w:sz w:val="14"/>
                <w:szCs w:val="16"/>
              </w:rPr>
            </w:pPr>
          </w:p>
        </w:tc>
        <w:tc>
          <w:tcPr>
            <w:tcW w:w="975" w:type="dxa"/>
          </w:tcPr>
          <w:p w14:paraId="01BF0CAD" w14:textId="77777777" w:rsidR="00BC4326" w:rsidRPr="00B617D0" w:rsidRDefault="00BC4326" w:rsidP="00184809">
            <w:pPr>
              <w:spacing w:before="120"/>
              <w:rPr>
                <w:rFonts w:ascii="Helvetica Neue" w:hAnsi="Helvetica Neue"/>
                <w:color w:val="000000" w:themeColor="text1"/>
                <w:sz w:val="14"/>
                <w:szCs w:val="16"/>
              </w:rPr>
            </w:pPr>
          </w:p>
        </w:tc>
        <w:tc>
          <w:tcPr>
            <w:tcW w:w="1099" w:type="dxa"/>
          </w:tcPr>
          <w:p w14:paraId="19560278" w14:textId="77777777" w:rsidR="00BC4326" w:rsidRPr="00B617D0" w:rsidRDefault="00BC4326" w:rsidP="00184809">
            <w:pPr>
              <w:spacing w:before="120"/>
              <w:rPr>
                <w:rFonts w:ascii="Helvetica Neue" w:hAnsi="Helvetica Neue"/>
                <w:color w:val="000000" w:themeColor="text1"/>
                <w:sz w:val="14"/>
                <w:szCs w:val="16"/>
              </w:rPr>
            </w:pPr>
          </w:p>
        </w:tc>
        <w:tc>
          <w:tcPr>
            <w:tcW w:w="261" w:type="dxa"/>
            <w:vMerge/>
            <w:tcBorders>
              <w:left w:val="nil"/>
              <w:right w:val="single" w:sz="18" w:space="0" w:color="BFBFBF" w:themeColor="background1" w:themeShade="BF"/>
            </w:tcBorders>
          </w:tcPr>
          <w:p w14:paraId="19AF0BFD" w14:textId="77777777" w:rsidR="00BC4326" w:rsidRPr="00B617D0" w:rsidRDefault="00BC4326" w:rsidP="00184809">
            <w:pPr>
              <w:spacing w:before="120"/>
              <w:rPr>
                <w:rFonts w:ascii="Helvetica Neue" w:hAnsi="Helvetica Neue"/>
                <w:color w:val="000000" w:themeColor="text1"/>
                <w:sz w:val="14"/>
                <w:szCs w:val="16"/>
              </w:rPr>
            </w:pPr>
          </w:p>
        </w:tc>
      </w:tr>
      <w:tr w:rsidR="004B56A4" w:rsidRPr="00B617D0" w14:paraId="1C886DA7" w14:textId="6B6BA560" w:rsidTr="00326F10">
        <w:tc>
          <w:tcPr>
            <w:tcW w:w="828" w:type="dxa"/>
            <w:tcBorders>
              <w:left w:val="single" w:sz="18" w:space="0" w:color="BFBFBF" w:themeColor="background1" w:themeShade="BF"/>
            </w:tcBorders>
            <w:vAlign w:val="center"/>
          </w:tcPr>
          <w:p w14:paraId="691BF314" w14:textId="4D987684" w:rsidR="004B56A4" w:rsidRPr="00B617D0" w:rsidRDefault="004B56A4" w:rsidP="00605791">
            <w:pPr>
              <w:rPr>
                <w:rFonts w:ascii="Helvetica Neue" w:hAnsi="Helvetica Neue"/>
                <w:color w:val="000000" w:themeColor="text1"/>
                <w:sz w:val="14"/>
                <w:szCs w:val="16"/>
              </w:rPr>
            </w:pPr>
            <w:r w:rsidRPr="00B617D0">
              <w:rPr>
                <w:rFonts w:ascii="Helvetica Neue" w:hAnsi="Helvetica Neue"/>
                <w:color w:val="000000" w:themeColor="text1"/>
                <w:sz w:val="14"/>
                <w:szCs w:val="16"/>
              </w:rPr>
              <w:t>Day 7</w:t>
            </w:r>
          </w:p>
        </w:tc>
        <w:tc>
          <w:tcPr>
            <w:tcW w:w="976" w:type="dxa"/>
            <w:vAlign w:val="center"/>
          </w:tcPr>
          <w:p w14:paraId="70492A24" w14:textId="289398E8"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6" w:type="dxa"/>
            <w:vAlign w:val="center"/>
          </w:tcPr>
          <w:p w14:paraId="41E2AC27" w14:textId="57AD5A8E"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2FF31E6C" w14:textId="44C0378E" w:rsidR="004B56A4" w:rsidRPr="00D72F9E" w:rsidRDefault="004B56A4" w:rsidP="00103AAE">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0.00000</w:t>
            </w:r>
            <w:r w:rsidR="00103AAE" w:rsidRPr="00D72F9E">
              <w:rPr>
                <w:rFonts w:ascii="Helvetica Neue" w:eastAsia="Times New Roman" w:hAnsi="Helvetica Neue" w:cs="Arial"/>
                <w:color w:val="000000" w:themeColor="text1"/>
                <w:sz w:val="14"/>
                <w:szCs w:val="20"/>
                <w:lang w:val="en-GB" w:eastAsia="en-US"/>
              </w:rPr>
              <w:t>10</w:t>
            </w:r>
          </w:p>
        </w:tc>
        <w:tc>
          <w:tcPr>
            <w:tcW w:w="975" w:type="dxa"/>
            <w:vAlign w:val="center"/>
          </w:tcPr>
          <w:p w14:paraId="1CE2EF4D" w14:textId="76A50ECB" w:rsidR="004B56A4" w:rsidRPr="00D72F9E" w:rsidRDefault="004B56A4" w:rsidP="00103AAE">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0.00022</w:t>
            </w:r>
            <w:r w:rsidR="00103AAE" w:rsidRPr="00D72F9E">
              <w:rPr>
                <w:rFonts w:ascii="Helvetica Neue" w:eastAsia="Times New Roman" w:hAnsi="Helvetica Neue" w:cs="Arial"/>
                <w:color w:val="000000" w:themeColor="text1"/>
                <w:sz w:val="14"/>
                <w:szCs w:val="20"/>
                <w:lang w:val="en-GB" w:eastAsia="en-US"/>
              </w:rPr>
              <w:t>63</w:t>
            </w:r>
            <w:r w:rsidR="00B405CA" w:rsidRPr="00D72F9E">
              <w:rPr>
                <w:rFonts w:ascii="Times New Roman" w:hAnsi="Times New Roman" w:cs="Times New Roman"/>
                <w:color w:val="000000" w:themeColor="text1"/>
                <w:sz w:val="14"/>
                <w:szCs w:val="26"/>
              </w:rPr>
              <w:t>↓</w:t>
            </w:r>
          </w:p>
        </w:tc>
        <w:tc>
          <w:tcPr>
            <w:tcW w:w="1090" w:type="dxa"/>
            <w:vAlign w:val="center"/>
          </w:tcPr>
          <w:p w14:paraId="49031D30" w14:textId="1F28402B" w:rsidR="004B56A4" w:rsidRPr="00D72F9E" w:rsidRDefault="004B56A4" w:rsidP="00BF46B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0.0000004</w:t>
            </w:r>
            <w:r w:rsidR="00B405CA" w:rsidRPr="00D72F9E">
              <w:rPr>
                <w:rFonts w:ascii="Times New Roman" w:hAnsi="Times New Roman" w:cs="Times New Roman"/>
                <w:color w:val="000000" w:themeColor="text1"/>
                <w:sz w:val="14"/>
                <w:szCs w:val="26"/>
              </w:rPr>
              <w:t>↓</w:t>
            </w:r>
          </w:p>
        </w:tc>
        <w:tc>
          <w:tcPr>
            <w:tcW w:w="239" w:type="dxa"/>
            <w:vAlign w:val="center"/>
          </w:tcPr>
          <w:p w14:paraId="68FCADD3"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17838777" w14:textId="28BF42E4"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2BF0AF95" w14:textId="7C1D7EA0"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4B8CA851" w14:textId="1088BD86" w:rsidR="004B56A4" w:rsidRPr="00D72F9E" w:rsidRDefault="004B56A4" w:rsidP="005D62D1">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0.01</w:t>
            </w:r>
            <w:r w:rsidR="005D62D1" w:rsidRPr="00D72F9E">
              <w:rPr>
                <w:rFonts w:ascii="Helvetica Neue" w:eastAsia="Times New Roman" w:hAnsi="Helvetica Neue" w:cs="Arial"/>
                <w:color w:val="000000" w:themeColor="text1"/>
                <w:sz w:val="14"/>
              </w:rPr>
              <w:t>6904</w:t>
            </w:r>
          </w:p>
        </w:tc>
        <w:tc>
          <w:tcPr>
            <w:tcW w:w="975" w:type="dxa"/>
            <w:vAlign w:val="center"/>
          </w:tcPr>
          <w:p w14:paraId="6E220650" w14:textId="5C81C392"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0.0000014</w:t>
            </w:r>
            <w:r w:rsidR="00B405CA" w:rsidRPr="00D72F9E">
              <w:rPr>
                <w:rFonts w:ascii="Times New Roman" w:hAnsi="Times New Roman" w:cs="Times New Roman"/>
                <w:color w:val="000000" w:themeColor="text1"/>
                <w:sz w:val="14"/>
                <w:szCs w:val="26"/>
              </w:rPr>
              <w:t>↓</w:t>
            </w:r>
          </w:p>
        </w:tc>
        <w:tc>
          <w:tcPr>
            <w:tcW w:w="239" w:type="dxa"/>
            <w:vAlign w:val="center"/>
          </w:tcPr>
          <w:p w14:paraId="29771756"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2A591191" w14:textId="284C059B"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3603ADBC" w14:textId="58523977" w:rsidR="004B56A4" w:rsidRPr="00D72F9E" w:rsidRDefault="004B56A4" w:rsidP="00F47F6D">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w:t>
            </w:r>
            <w:r w:rsidR="00F47F6D" w:rsidRPr="00D72F9E">
              <w:rPr>
                <w:rFonts w:ascii="Helvetica Neue" w:eastAsia="Times New Roman" w:hAnsi="Helvetica Neue" w:cs="Arial"/>
                <w:color w:val="000000" w:themeColor="text1"/>
                <w:sz w:val="14"/>
              </w:rPr>
              <w:t>21001</w:t>
            </w:r>
          </w:p>
        </w:tc>
        <w:tc>
          <w:tcPr>
            <w:tcW w:w="975" w:type="dxa"/>
            <w:vAlign w:val="center"/>
          </w:tcPr>
          <w:p w14:paraId="462CD8C4" w14:textId="0481EDBD" w:rsidR="004B56A4" w:rsidRPr="00D72F9E" w:rsidRDefault="004B56A4" w:rsidP="00F47F6D">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F47F6D" w:rsidRPr="00D72F9E">
              <w:rPr>
                <w:rFonts w:ascii="Helvetica Neue" w:eastAsia="Times New Roman" w:hAnsi="Helvetica Neue" w:cs="Arial"/>
                <w:color w:val="000000" w:themeColor="text1"/>
                <w:sz w:val="14"/>
              </w:rPr>
              <w:t>849</w:t>
            </w:r>
          </w:p>
        </w:tc>
        <w:tc>
          <w:tcPr>
            <w:tcW w:w="1099" w:type="dxa"/>
            <w:vAlign w:val="center"/>
          </w:tcPr>
          <w:p w14:paraId="4184BE61" w14:textId="0E0A8DDF" w:rsidR="004B56A4" w:rsidRPr="00D72F9E" w:rsidRDefault="004B56A4" w:rsidP="00F47F6D">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F47F6D" w:rsidRPr="00D72F9E">
              <w:rPr>
                <w:rFonts w:ascii="Helvetica Neue" w:eastAsia="Times New Roman" w:hAnsi="Helvetica Neue" w:cs="Arial"/>
                <w:color w:val="000000" w:themeColor="text1"/>
                <w:sz w:val="14"/>
              </w:rPr>
              <w:t>49</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1BB4441F" w14:textId="77777777" w:rsidR="004B56A4" w:rsidRPr="00483B42" w:rsidRDefault="004B56A4" w:rsidP="00357BE8">
            <w:pPr>
              <w:jc w:val="right"/>
              <w:rPr>
                <w:rFonts w:ascii="Helvetica Neue" w:eastAsia="Times New Roman" w:hAnsi="Helvetica Neue" w:cs="Arial"/>
                <w:sz w:val="14"/>
              </w:rPr>
            </w:pPr>
          </w:p>
        </w:tc>
      </w:tr>
      <w:tr w:rsidR="004B56A4" w:rsidRPr="00B617D0" w14:paraId="6C9506BE" w14:textId="6DA610A2" w:rsidTr="00326F10">
        <w:tc>
          <w:tcPr>
            <w:tcW w:w="828" w:type="dxa"/>
            <w:tcBorders>
              <w:left w:val="single" w:sz="18" w:space="0" w:color="BFBFBF" w:themeColor="background1" w:themeShade="BF"/>
            </w:tcBorders>
            <w:vAlign w:val="center"/>
          </w:tcPr>
          <w:p w14:paraId="38E34E0D" w14:textId="6D07809D" w:rsidR="004B56A4" w:rsidRPr="00B617D0" w:rsidRDefault="004B56A4" w:rsidP="00605791">
            <w:pPr>
              <w:rPr>
                <w:rFonts w:ascii="Helvetica Neue" w:hAnsi="Helvetica Neue"/>
                <w:color w:val="000000" w:themeColor="text1"/>
                <w:sz w:val="14"/>
                <w:szCs w:val="16"/>
              </w:rPr>
            </w:pPr>
            <w:r w:rsidRPr="00B617D0">
              <w:rPr>
                <w:rFonts w:ascii="Helvetica Neue" w:hAnsi="Helvetica Neue"/>
                <w:color w:val="000000" w:themeColor="text1"/>
                <w:sz w:val="14"/>
                <w:szCs w:val="16"/>
              </w:rPr>
              <w:t>Day 14</w:t>
            </w:r>
          </w:p>
        </w:tc>
        <w:tc>
          <w:tcPr>
            <w:tcW w:w="976" w:type="dxa"/>
            <w:vAlign w:val="center"/>
          </w:tcPr>
          <w:p w14:paraId="03360CE9" w14:textId="415DBC92"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6" w:type="dxa"/>
            <w:vAlign w:val="center"/>
          </w:tcPr>
          <w:p w14:paraId="4B9A055C" w14:textId="3077CF74"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6ECC7589" w14:textId="342E21D9" w:rsidR="004B56A4" w:rsidRPr="00D72F9E" w:rsidRDefault="004B56A4" w:rsidP="001F75D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0.000005</w:t>
            </w:r>
            <w:r w:rsidR="001F75D7" w:rsidRPr="00D72F9E">
              <w:rPr>
                <w:rFonts w:ascii="Helvetica Neue" w:eastAsia="Times New Roman" w:hAnsi="Helvetica Neue" w:cs="Arial"/>
                <w:color w:val="000000" w:themeColor="text1"/>
                <w:sz w:val="14"/>
                <w:szCs w:val="20"/>
                <w:lang w:val="en-GB" w:eastAsia="en-US"/>
              </w:rPr>
              <w:t>6</w:t>
            </w:r>
          </w:p>
        </w:tc>
        <w:tc>
          <w:tcPr>
            <w:tcW w:w="975" w:type="dxa"/>
            <w:vAlign w:val="center"/>
          </w:tcPr>
          <w:p w14:paraId="34C5F4D1" w14:textId="72A423B1" w:rsidR="004B56A4" w:rsidRPr="00D72F9E" w:rsidRDefault="004B56A4" w:rsidP="001F75D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0.00001</w:t>
            </w:r>
            <w:r w:rsidR="001F75D7" w:rsidRPr="00D72F9E">
              <w:rPr>
                <w:rFonts w:ascii="Helvetica Neue" w:eastAsia="Times New Roman" w:hAnsi="Helvetica Neue" w:cs="Arial"/>
                <w:color w:val="000000" w:themeColor="text1"/>
                <w:sz w:val="14"/>
                <w:szCs w:val="20"/>
                <w:lang w:val="en-GB" w:eastAsia="en-US"/>
              </w:rPr>
              <w:t>15</w:t>
            </w:r>
            <w:r w:rsidR="00B405CA" w:rsidRPr="00D72F9E">
              <w:rPr>
                <w:rFonts w:ascii="Times New Roman" w:hAnsi="Times New Roman" w:cs="Times New Roman"/>
                <w:color w:val="000000" w:themeColor="text1"/>
                <w:sz w:val="14"/>
                <w:szCs w:val="26"/>
              </w:rPr>
              <w:t>↓</w:t>
            </w:r>
          </w:p>
        </w:tc>
        <w:tc>
          <w:tcPr>
            <w:tcW w:w="1090" w:type="dxa"/>
            <w:vAlign w:val="center"/>
          </w:tcPr>
          <w:p w14:paraId="294DCD12" w14:textId="6632828B" w:rsidR="004B56A4" w:rsidRPr="00D72F9E" w:rsidRDefault="004B56A4" w:rsidP="001F75D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0.0018</w:t>
            </w:r>
            <w:r w:rsidR="001F75D7" w:rsidRPr="00D72F9E">
              <w:rPr>
                <w:rFonts w:ascii="Helvetica Neue" w:eastAsia="Times New Roman" w:hAnsi="Helvetica Neue" w:cs="Arial"/>
                <w:color w:val="000000" w:themeColor="text1"/>
                <w:sz w:val="14"/>
                <w:szCs w:val="20"/>
                <w:lang w:val="en-GB" w:eastAsia="en-US"/>
              </w:rPr>
              <w:t>958</w:t>
            </w:r>
            <w:r w:rsidR="00B405CA" w:rsidRPr="00D72F9E">
              <w:rPr>
                <w:rFonts w:ascii="Times New Roman" w:hAnsi="Times New Roman" w:cs="Times New Roman"/>
                <w:color w:val="000000" w:themeColor="text1"/>
                <w:sz w:val="14"/>
                <w:szCs w:val="26"/>
              </w:rPr>
              <w:t>↓</w:t>
            </w:r>
          </w:p>
        </w:tc>
        <w:tc>
          <w:tcPr>
            <w:tcW w:w="239" w:type="dxa"/>
            <w:vAlign w:val="center"/>
          </w:tcPr>
          <w:p w14:paraId="23A9A420"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28C0E888" w14:textId="4C75FF31"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0BA57DB4" w14:textId="128FAD60"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66D42320" w14:textId="75FC0299" w:rsidR="004B56A4" w:rsidRPr="00D72F9E" w:rsidRDefault="004B56A4" w:rsidP="00B90C91">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0.00171</w:t>
            </w:r>
            <w:r w:rsidR="00B90C91" w:rsidRPr="00D72F9E">
              <w:rPr>
                <w:rFonts w:ascii="Helvetica Neue" w:eastAsia="Times New Roman" w:hAnsi="Helvetica Neue" w:cs="Arial"/>
                <w:color w:val="000000" w:themeColor="text1"/>
                <w:sz w:val="14"/>
              </w:rPr>
              <w:t>9</w:t>
            </w:r>
            <w:r w:rsidRPr="00D72F9E">
              <w:rPr>
                <w:rFonts w:ascii="Helvetica Neue" w:eastAsia="Times New Roman" w:hAnsi="Helvetica Neue" w:cs="Arial"/>
                <w:color w:val="000000" w:themeColor="text1"/>
                <w:sz w:val="14"/>
              </w:rPr>
              <w:t>1</w:t>
            </w:r>
          </w:p>
        </w:tc>
        <w:tc>
          <w:tcPr>
            <w:tcW w:w="975" w:type="dxa"/>
            <w:vAlign w:val="center"/>
          </w:tcPr>
          <w:p w14:paraId="7354806D" w14:textId="7938B04C"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0.0000026</w:t>
            </w:r>
            <w:r w:rsidR="00B405CA" w:rsidRPr="00D72F9E">
              <w:rPr>
                <w:rFonts w:ascii="Times New Roman" w:hAnsi="Times New Roman" w:cs="Times New Roman"/>
                <w:color w:val="000000" w:themeColor="text1"/>
                <w:sz w:val="14"/>
                <w:szCs w:val="26"/>
              </w:rPr>
              <w:t>↓</w:t>
            </w:r>
          </w:p>
        </w:tc>
        <w:tc>
          <w:tcPr>
            <w:tcW w:w="239" w:type="dxa"/>
            <w:vAlign w:val="center"/>
          </w:tcPr>
          <w:p w14:paraId="671C4482"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0BCFD4D4" w14:textId="56FEF248"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3F248CFA" w14:textId="20455203" w:rsidR="004B56A4" w:rsidRPr="00D72F9E" w:rsidRDefault="004B56A4" w:rsidP="00AA6B7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w:t>
            </w:r>
            <w:r w:rsidR="00AA6B74" w:rsidRPr="00D72F9E">
              <w:rPr>
                <w:rFonts w:ascii="Helvetica Neue" w:eastAsia="Times New Roman" w:hAnsi="Helvetica Neue" w:cs="Arial"/>
                <w:color w:val="000000" w:themeColor="text1"/>
                <w:sz w:val="14"/>
              </w:rPr>
              <w:t>9536</w:t>
            </w:r>
          </w:p>
        </w:tc>
        <w:tc>
          <w:tcPr>
            <w:tcW w:w="975" w:type="dxa"/>
            <w:vAlign w:val="center"/>
          </w:tcPr>
          <w:p w14:paraId="784122FE" w14:textId="14982378" w:rsidR="004B56A4" w:rsidRPr="00D72F9E" w:rsidRDefault="004B56A4" w:rsidP="00AA6B7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w:t>
            </w:r>
            <w:r w:rsidR="00AA6B74" w:rsidRPr="00D72F9E">
              <w:rPr>
                <w:rFonts w:ascii="Helvetica Neue" w:eastAsia="Times New Roman" w:hAnsi="Helvetica Neue" w:cs="Arial"/>
                <w:color w:val="000000" w:themeColor="text1"/>
                <w:sz w:val="14"/>
              </w:rPr>
              <w:t>7952</w:t>
            </w:r>
          </w:p>
        </w:tc>
        <w:tc>
          <w:tcPr>
            <w:tcW w:w="1099" w:type="dxa"/>
            <w:vAlign w:val="center"/>
          </w:tcPr>
          <w:p w14:paraId="75E851BF" w14:textId="45F16E31" w:rsidR="004B56A4" w:rsidRPr="00D72F9E" w:rsidRDefault="004B56A4" w:rsidP="00AA6B7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AA6B74" w:rsidRPr="00D72F9E">
              <w:rPr>
                <w:rFonts w:ascii="Helvetica Neue" w:eastAsia="Times New Roman" w:hAnsi="Helvetica Neue" w:cs="Arial"/>
                <w:color w:val="000000" w:themeColor="text1"/>
                <w:sz w:val="14"/>
              </w:rPr>
              <w:t>73</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16D8F99C" w14:textId="77777777" w:rsidR="004B56A4" w:rsidRPr="00483B42" w:rsidRDefault="004B56A4" w:rsidP="00357BE8">
            <w:pPr>
              <w:jc w:val="right"/>
              <w:rPr>
                <w:rFonts w:ascii="Helvetica Neue" w:eastAsia="Times New Roman" w:hAnsi="Helvetica Neue" w:cs="Arial"/>
                <w:sz w:val="14"/>
              </w:rPr>
            </w:pPr>
          </w:p>
        </w:tc>
      </w:tr>
      <w:tr w:rsidR="004B56A4" w:rsidRPr="00B617D0" w14:paraId="535BEECD" w14:textId="1CEC98BC" w:rsidTr="00326F10">
        <w:tc>
          <w:tcPr>
            <w:tcW w:w="828" w:type="dxa"/>
            <w:tcBorders>
              <w:left w:val="single" w:sz="18" w:space="0" w:color="BFBFBF" w:themeColor="background1" w:themeShade="BF"/>
            </w:tcBorders>
            <w:vAlign w:val="center"/>
          </w:tcPr>
          <w:p w14:paraId="2C3098B1" w14:textId="53DDFEFF" w:rsidR="004B56A4" w:rsidRPr="00B617D0" w:rsidRDefault="004B56A4" w:rsidP="00605791">
            <w:pPr>
              <w:rPr>
                <w:rFonts w:ascii="Helvetica Neue" w:hAnsi="Helvetica Neue"/>
                <w:color w:val="000000" w:themeColor="text1"/>
                <w:sz w:val="14"/>
                <w:szCs w:val="16"/>
              </w:rPr>
            </w:pPr>
            <w:r w:rsidRPr="00B617D0">
              <w:rPr>
                <w:rFonts w:ascii="Helvetica Neue" w:hAnsi="Helvetica Neue"/>
                <w:color w:val="000000" w:themeColor="text1"/>
                <w:sz w:val="14"/>
                <w:szCs w:val="16"/>
              </w:rPr>
              <w:t>Day 21</w:t>
            </w:r>
          </w:p>
        </w:tc>
        <w:tc>
          <w:tcPr>
            <w:tcW w:w="976" w:type="dxa"/>
            <w:vAlign w:val="center"/>
          </w:tcPr>
          <w:p w14:paraId="5F5E86E8" w14:textId="44180109"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6" w:type="dxa"/>
            <w:vAlign w:val="center"/>
          </w:tcPr>
          <w:p w14:paraId="486A4C7F" w14:textId="7F5E751F"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3105724A" w14:textId="02920697" w:rsidR="004B56A4" w:rsidRPr="00D72F9E" w:rsidRDefault="004B56A4" w:rsidP="00BF46B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0.0000065</w:t>
            </w:r>
          </w:p>
        </w:tc>
        <w:tc>
          <w:tcPr>
            <w:tcW w:w="975" w:type="dxa"/>
            <w:vAlign w:val="center"/>
          </w:tcPr>
          <w:p w14:paraId="38FE45AB" w14:textId="1DFA1F89" w:rsidR="004B56A4" w:rsidRPr="00D72F9E" w:rsidRDefault="004B56A4" w:rsidP="00BF46B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0.0000165</w:t>
            </w:r>
            <w:r w:rsidR="00B405CA" w:rsidRPr="00D72F9E">
              <w:rPr>
                <w:rFonts w:ascii="Times New Roman" w:hAnsi="Times New Roman" w:cs="Times New Roman"/>
                <w:color w:val="000000" w:themeColor="text1"/>
                <w:sz w:val="14"/>
                <w:szCs w:val="26"/>
              </w:rPr>
              <w:t>↓</w:t>
            </w:r>
          </w:p>
        </w:tc>
        <w:tc>
          <w:tcPr>
            <w:tcW w:w="1090" w:type="dxa"/>
            <w:vAlign w:val="center"/>
          </w:tcPr>
          <w:p w14:paraId="0DC38139" w14:textId="3AC6EEEE" w:rsidR="004B56A4" w:rsidRPr="00D72F9E" w:rsidRDefault="004B56A4" w:rsidP="00BF46B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0.0008866</w:t>
            </w:r>
            <w:r w:rsidR="00B405CA" w:rsidRPr="00D72F9E">
              <w:rPr>
                <w:rFonts w:ascii="Times New Roman" w:hAnsi="Times New Roman" w:cs="Times New Roman"/>
                <w:color w:val="000000" w:themeColor="text1"/>
                <w:sz w:val="14"/>
                <w:szCs w:val="26"/>
              </w:rPr>
              <w:t>↓</w:t>
            </w:r>
          </w:p>
        </w:tc>
        <w:tc>
          <w:tcPr>
            <w:tcW w:w="239" w:type="dxa"/>
            <w:vAlign w:val="center"/>
          </w:tcPr>
          <w:p w14:paraId="2634DF78"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204121DB" w14:textId="65CBD6E3"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7DBC803C" w14:textId="2CFAE90F"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4390680C" w14:textId="5F2D6D16"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0.0088864</w:t>
            </w:r>
          </w:p>
        </w:tc>
        <w:tc>
          <w:tcPr>
            <w:tcW w:w="975" w:type="dxa"/>
            <w:vAlign w:val="center"/>
          </w:tcPr>
          <w:p w14:paraId="15F45DB8" w14:textId="0ED041E8"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0.0000861</w:t>
            </w:r>
            <w:r w:rsidR="00B405CA" w:rsidRPr="00D72F9E">
              <w:rPr>
                <w:rFonts w:ascii="Times New Roman" w:hAnsi="Times New Roman" w:cs="Times New Roman"/>
                <w:color w:val="000000" w:themeColor="text1"/>
                <w:sz w:val="14"/>
                <w:szCs w:val="26"/>
              </w:rPr>
              <w:t>↓</w:t>
            </w:r>
          </w:p>
        </w:tc>
        <w:tc>
          <w:tcPr>
            <w:tcW w:w="239" w:type="dxa"/>
            <w:vAlign w:val="center"/>
          </w:tcPr>
          <w:p w14:paraId="554CBAC1"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5ABC08A6" w14:textId="086334C1"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7AA4B9F8" w14:textId="60EB907A"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0.0018812</w:t>
            </w:r>
          </w:p>
        </w:tc>
        <w:tc>
          <w:tcPr>
            <w:tcW w:w="975" w:type="dxa"/>
            <w:vAlign w:val="center"/>
          </w:tcPr>
          <w:p w14:paraId="1C7F4DFD" w14:textId="48127348"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0.0002193</w:t>
            </w:r>
          </w:p>
        </w:tc>
        <w:tc>
          <w:tcPr>
            <w:tcW w:w="1099" w:type="dxa"/>
            <w:vAlign w:val="center"/>
          </w:tcPr>
          <w:p w14:paraId="5ADFB627" w14:textId="5A1D20E5"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0.0000130</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3BAC2D94" w14:textId="77777777" w:rsidR="004B56A4" w:rsidRPr="00483B42" w:rsidRDefault="004B56A4" w:rsidP="00357BE8">
            <w:pPr>
              <w:jc w:val="right"/>
              <w:rPr>
                <w:rFonts w:ascii="Helvetica Neue" w:eastAsia="Times New Roman" w:hAnsi="Helvetica Neue" w:cs="Arial"/>
                <w:sz w:val="14"/>
              </w:rPr>
            </w:pPr>
          </w:p>
        </w:tc>
      </w:tr>
      <w:tr w:rsidR="004B56A4" w:rsidRPr="00B617D0" w14:paraId="63630047" w14:textId="575D52F7" w:rsidTr="00326F10">
        <w:tc>
          <w:tcPr>
            <w:tcW w:w="828" w:type="dxa"/>
            <w:tcBorders>
              <w:left w:val="single" w:sz="18" w:space="0" w:color="BFBFBF" w:themeColor="background1" w:themeShade="BF"/>
            </w:tcBorders>
            <w:vAlign w:val="center"/>
          </w:tcPr>
          <w:p w14:paraId="08E51940" w14:textId="068C4F23" w:rsidR="004B56A4" w:rsidRPr="00B617D0" w:rsidRDefault="004B56A4" w:rsidP="00605791">
            <w:pPr>
              <w:rPr>
                <w:rFonts w:ascii="Helvetica Neue" w:hAnsi="Helvetica Neue"/>
                <w:color w:val="000000" w:themeColor="text1"/>
                <w:sz w:val="14"/>
                <w:szCs w:val="16"/>
              </w:rPr>
            </w:pPr>
            <w:r w:rsidRPr="00B617D0">
              <w:rPr>
                <w:rFonts w:ascii="Helvetica Neue" w:hAnsi="Helvetica Neue"/>
                <w:color w:val="000000" w:themeColor="text1"/>
                <w:sz w:val="14"/>
                <w:szCs w:val="16"/>
              </w:rPr>
              <w:t>Day 182</w:t>
            </w:r>
          </w:p>
        </w:tc>
        <w:tc>
          <w:tcPr>
            <w:tcW w:w="976" w:type="dxa"/>
            <w:vAlign w:val="center"/>
          </w:tcPr>
          <w:p w14:paraId="58065981" w14:textId="67EC817F"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6" w:type="dxa"/>
            <w:vAlign w:val="center"/>
          </w:tcPr>
          <w:p w14:paraId="06A49EFB" w14:textId="65C01A40"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7473B2FC" w14:textId="04A67693" w:rsidR="004B56A4" w:rsidRPr="00D72F9E" w:rsidRDefault="004B56A4" w:rsidP="00BF46B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w:t>
            </w:r>
            <w:r w:rsidR="00AD3C13" w:rsidRPr="00D72F9E">
              <w:rPr>
                <w:rFonts w:ascii="Helvetica Neue" w:eastAsia="Times New Roman" w:hAnsi="Helvetica Neue" w:cs="Arial"/>
                <w:color w:val="000000" w:themeColor="text1"/>
                <w:sz w:val="14"/>
                <w:szCs w:val="20"/>
                <w:lang w:val="en-GB" w:eastAsia="en-US"/>
              </w:rPr>
              <w:t>00083</w:t>
            </w:r>
          </w:p>
        </w:tc>
        <w:tc>
          <w:tcPr>
            <w:tcW w:w="975" w:type="dxa"/>
            <w:vAlign w:val="center"/>
          </w:tcPr>
          <w:p w14:paraId="15A66968" w14:textId="1F988358" w:rsidR="004B56A4" w:rsidRPr="00D72F9E" w:rsidRDefault="00AD3C13" w:rsidP="00BF46B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0.0000454</w:t>
            </w:r>
            <w:r w:rsidR="00B405CA" w:rsidRPr="00D72F9E">
              <w:rPr>
                <w:rFonts w:ascii="Times New Roman" w:hAnsi="Times New Roman" w:cs="Times New Roman"/>
                <w:color w:val="000000" w:themeColor="text1"/>
                <w:sz w:val="14"/>
                <w:szCs w:val="26"/>
              </w:rPr>
              <w:t>↓</w:t>
            </w:r>
          </w:p>
        </w:tc>
        <w:tc>
          <w:tcPr>
            <w:tcW w:w="1090" w:type="dxa"/>
            <w:vAlign w:val="center"/>
          </w:tcPr>
          <w:p w14:paraId="2C267800" w14:textId="7CC8F188" w:rsidR="004B56A4" w:rsidRPr="00D72F9E" w:rsidRDefault="00AD3C13" w:rsidP="00BF46B7">
            <w:pPr>
              <w:jc w:val="right"/>
              <w:rPr>
                <w:rFonts w:ascii="Helvetica Neue" w:eastAsia="Times New Roman" w:hAnsi="Helvetica Neue" w:cs="Arial"/>
                <w:color w:val="000000" w:themeColor="text1"/>
                <w:sz w:val="14"/>
                <w:szCs w:val="20"/>
                <w:lang w:val="en-GB" w:eastAsia="en-US"/>
              </w:rPr>
            </w:pPr>
            <w:r w:rsidRPr="00D72F9E">
              <w:rPr>
                <w:rFonts w:ascii="Helvetica Neue" w:eastAsia="Times New Roman" w:hAnsi="Helvetica Neue" w:cs="Arial"/>
                <w:color w:val="000000" w:themeColor="text1"/>
                <w:sz w:val="14"/>
                <w:szCs w:val="20"/>
                <w:lang w:val="en-GB" w:eastAsia="en-US"/>
              </w:rPr>
              <w:t>0.0005399</w:t>
            </w:r>
            <w:r w:rsidR="00B405CA" w:rsidRPr="00D72F9E">
              <w:rPr>
                <w:rFonts w:ascii="Times New Roman" w:hAnsi="Times New Roman" w:cs="Times New Roman"/>
                <w:color w:val="000000" w:themeColor="text1"/>
                <w:sz w:val="14"/>
                <w:szCs w:val="26"/>
              </w:rPr>
              <w:t>↓</w:t>
            </w:r>
          </w:p>
        </w:tc>
        <w:tc>
          <w:tcPr>
            <w:tcW w:w="239" w:type="dxa"/>
            <w:vAlign w:val="center"/>
          </w:tcPr>
          <w:p w14:paraId="6F602B29"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5AD65AD6" w14:textId="57FFA55E"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6C679E7A" w14:textId="30CBAC3B"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5E37AD3F" w14:textId="164970A0" w:rsidR="004B56A4" w:rsidRPr="00D72F9E" w:rsidRDefault="004B56A4" w:rsidP="00854979">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w:t>
            </w:r>
            <w:r w:rsidR="00854979" w:rsidRPr="00D72F9E">
              <w:rPr>
                <w:rFonts w:ascii="Helvetica Neue" w:eastAsia="Times New Roman" w:hAnsi="Helvetica Neue" w:cs="Arial"/>
                <w:color w:val="000000" w:themeColor="text1"/>
                <w:sz w:val="14"/>
              </w:rPr>
              <w:t>1</w:t>
            </w:r>
            <w:r w:rsidRPr="00D72F9E">
              <w:rPr>
                <w:rFonts w:ascii="Helvetica Neue" w:eastAsia="Times New Roman" w:hAnsi="Helvetica Neue" w:cs="Arial"/>
                <w:color w:val="000000" w:themeColor="text1"/>
                <w:sz w:val="14"/>
              </w:rPr>
              <w:t>3</w:t>
            </w:r>
            <w:r w:rsidR="00854979" w:rsidRPr="00D72F9E">
              <w:rPr>
                <w:rFonts w:ascii="Helvetica Neue" w:eastAsia="Times New Roman" w:hAnsi="Helvetica Neue" w:cs="Arial"/>
                <w:color w:val="000000" w:themeColor="text1"/>
                <w:sz w:val="14"/>
              </w:rPr>
              <w:t>25</w:t>
            </w:r>
          </w:p>
        </w:tc>
        <w:tc>
          <w:tcPr>
            <w:tcW w:w="975" w:type="dxa"/>
            <w:vAlign w:val="center"/>
          </w:tcPr>
          <w:p w14:paraId="18FE3EB4" w14:textId="667D2324"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0.0000002</w:t>
            </w:r>
            <w:r w:rsidR="00B405CA" w:rsidRPr="00D72F9E">
              <w:rPr>
                <w:rFonts w:ascii="Times New Roman" w:hAnsi="Times New Roman" w:cs="Times New Roman"/>
                <w:color w:val="000000" w:themeColor="text1"/>
                <w:sz w:val="14"/>
                <w:szCs w:val="26"/>
              </w:rPr>
              <w:t>↓</w:t>
            </w:r>
          </w:p>
        </w:tc>
        <w:tc>
          <w:tcPr>
            <w:tcW w:w="239" w:type="dxa"/>
            <w:vAlign w:val="center"/>
          </w:tcPr>
          <w:p w14:paraId="151FCFCB"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6CB839AF" w14:textId="7A4FA86C"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7289D48D" w14:textId="5A778CB8" w:rsidR="004B56A4" w:rsidRPr="00D72F9E" w:rsidRDefault="004B56A4" w:rsidP="0087346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873468" w:rsidRPr="00D72F9E">
              <w:rPr>
                <w:rFonts w:ascii="Helvetica Neue" w:eastAsia="Times New Roman" w:hAnsi="Helvetica Neue" w:cs="Arial"/>
                <w:color w:val="000000" w:themeColor="text1"/>
                <w:sz w:val="14"/>
              </w:rPr>
              <w:t>8342</w:t>
            </w:r>
          </w:p>
        </w:tc>
        <w:tc>
          <w:tcPr>
            <w:tcW w:w="975" w:type="dxa"/>
            <w:vAlign w:val="center"/>
          </w:tcPr>
          <w:p w14:paraId="2CAC074E" w14:textId="4DE3CE9B" w:rsidR="004B56A4" w:rsidRPr="00D72F9E" w:rsidRDefault="004B56A4" w:rsidP="0087346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0.01</w:t>
            </w:r>
            <w:r w:rsidR="00873468" w:rsidRPr="00D72F9E">
              <w:rPr>
                <w:rFonts w:ascii="Helvetica Neue" w:eastAsia="Times New Roman" w:hAnsi="Helvetica Neue" w:cs="Arial"/>
                <w:color w:val="000000" w:themeColor="text1"/>
                <w:sz w:val="14"/>
              </w:rPr>
              <w:t>11171</w:t>
            </w:r>
          </w:p>
        </w:tc>
        <w:tc>
          <w:tcPr>
            <w:tcW w:w="1099" w:type="dxa"/>
            <w:vAlign w:val="center"/>
          </w:tcPr>
          <w:p w14:paraId="5EA10C55" w14:textId="2A83DBE4" w:rsidR="004B56A4" w:rsidRPr="00D72F9E" w:rsidRDefault="004B56A4" w:rsidP="0087346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w:t>
            </w:r>
            <w:r w:rsidR="00873468" w:rsidRPr="00D72F9E">
              <w:rPr>
                <w:rFonts w:ascii="Helvetica Neue" w:eastAsia="Times New Roman" w:hAnsi="Helvetica Neue" w:cs="Arial"/>
                <w:color w:val="000000" w:themeColor="text1"/>
                <w:sz w:val="14"/>
              </w:rPr>
              <w:t>9</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3244C385" w14:textId="77777777" w:rsidR="004B56A4" w:rsidRPr="00483B42" w:rsidRDefault="004B56A4" w:rsidP="00357BE8">
            <w:pPr>
              <w:jc w:val="right"/>
              <w:rPr>
                <w:rFonts w:ascii="Helvetica Neue" w:eastAsia="Times New Roman" w:hAnsi="Helvetica Neue" w:cs="Arial"/>
                <w:sz w:val="14"/>
              </w:rPr>
            </w:pPr>
          </w:p>
        </w:tc>
      </w:tr>
      <w:tr w:rsidR="004B56A4" w:rsidRPr="00B617D0" w14:paraId="4158F878" w14:textId="130D8D7A" w:rsidTr="00326F10">
        <w:tc>
          <w:tcPr>
            <w:tcW w:w="828" w:type="dxa"/>
            <w:tcBorders>
              <w:left w:val="single" w:sz="18" w:space="0" w:color="BFBFBF" w:themeColor="background1" w:themeShade="BF"/>
            </w:tcBorders>
            <w:vAlign w:val="center"/>
          </w:tcPr>
          <w:p w14:paraId="680E971B" w14:textId="4FC4A4AA" w:rsidR="004B56A4" w:rsidRPr="00B617D0" w:rsidRDefault="004B56A4" w:rsidP="00605791">
            <w:pPr>
              <w:rPr>
                <w:rFonts w:ascii="Helvetica Neue" w:hAnsi="Helvetica Neue"/>
                <w:color w:val="000000" w:themeColor="text1"/>
                <w:sz w:val="14"/>
                <w:szCs w:val="16"/>
              </w:rPr>
            </w:pPr>
            <w:r w:rsidRPr="00B617D0">
              <w:rPr>
                <w:rFonts w:ascii="Helvetica Neue" w:hAnsi="Helvetica Neue"/>
                <w:color w:val="000000" w:themeColor="text1"/>
                <w:sz w:val="14"/>
                <w:szCs w:val="16"/>
              </w:rPr>
              <w:t>Day 274</w:t>
            </w:r>
          </w:p>
        </w:tc>
        <w:tc>
          <w:tcPr>
            <w:tcW w:w="976" w:type="dxa"/>
            <w:vAlign w:val="center"/>
          </w:tcPr>
          <w:p w14:paraId="12C7D58E" w14:textId="7730CD0F" w:rsidR="004B56A4" w:rsidRPr="00D72F9E" w:rsidRDefault="004B56A4" w:rsidP="00BF46B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6" w:type="dxa"/>
            <w:vAlign w:val="center"/>
          </w:tcPr>
          <w:p w14:paraId="17586DE6" w14:textId="09D9866B" w:rsidR="004B56A4" w:rsidRPr="00D72F9E" w:rsidRDefault="004B56A4" w:rsidP="00AD3C13">
            <w:pPr>
              <w:jc w:val="right"/>
              <w:rPr>
                <w:rFonts w:ascii="Helvetica Neue" w:eastAsia="Times New Roman" w:hAnsi="Helvetica Neue" w:cs="Arial"/>
                <w:color w:val="000000" w:themeColor="text1"/>
                <w:sz w:val="14"/>
                <w:szCs w:val="16"/>
                <w:lang w:val="en-GB" w:eastAsia="en-US"/>
              </w:rPr>
            </w:pPr>
            <w:r w:rsidRPr="00D72F9E">
              <w:rPr>
                <w:rFonts w:ascii="Helvetica Neue" w:eastAsia="Times New Roman" w:hAnsi="Helvetica Neue" w:cs="Arial"/>
                <w:color w:val="000000" w:themeColor="text1"/>
                <w:sz w:val="14"/>
                <w:szCs w:val="16"/>
                <w:lang w:val="en-GB" w:eastAsia="en-US"/>
              </w:rPr>
              <w:t>0.000001</w:t>
            </w:r>
            <w:r w:rsidR="00AD3C13" w:rsidRPr="00D72F9E">
              <w:rPr>
                <w:rFonts w:ascii="Helvetica Neue" w:eastAsia="Times New Roman" w:hAnsi="Helvetica Neue" w:cs="Arial"/>
                <w:color w:val="000000" w:themeColor="text1"/>
                <w:sz w:val="14"/>
                <w:szCs w:val="16"/>
                <w:lang w:val="en-GB" w:eastAsia="en-US"/>
              </w:rPr>
              <w:t>5</w:t>
            </w:r>
          </w:p>
        </w:tc>
        <w:tc>
          <w:tcPr>
            <w:tcW w:w="975" w:type="dxa"/>
            <w:vAlign w:val="center"/>
          </w:tcPr>
          <w:p w14:paraId="367CC4B5" w14:textId="50A2019D" w:rsidR="004B56A4" w:rsidRPr="00D72F9E" w:rsidRDefault="004B56A4" w:rsidP="00AD3C13">
            <w:pPr>
              <w:jc w:val="right"/>
              <w:rPr>
                <w:rFonts w:ascii="Helvetica Neue" w:eastAsia="Times New Roman" w:hAnsi="Helvetica Neue" w:cs="Arial"/>
                <w:color w:val="000000" w:themeColor="text1"/>
                <w:sz w:val="14"/>
                <w:szCs w:val="16"/>
                <w:lang w:val="en-GB" w:eastAsia="en-US"/>
              </w:rPr>
            </w:pPr>
            <w:r w:rsidRPr="00D72F9E">
              <w:rPr>
                <w:rFonts w:ascii="Helvetica Neue" w:eastAsia="Times New Roman" w:hAnsi="Helvetica Neue" w:cs="Arial"/>
                <w:color w:val="000000" w:themeColor="text1"/>
                <w:sz w:val="14"/>
                <w:szCs w:val="16"/>
                <w:lang w:val="en-GB" w:eastAsia="en-US"/>
              </w:rPr>
              <w:t>0.000010</w:t>
            </w:r>
            <w:r w:rsidR="00AD3C13" w:rsidRPr="00D72F9E">
              <w:rPr>
                <w:rFonts w:ascii="Helvetica Neue" w:eastAsia="Times New Roman" w:hAnsi="Helvetica Neue" w:cs="Arial"/>
                <w:color w:val="000000" w:themeColor="text1"/>
                <w:sz w:val="14"/>
                <w:szCs w:val="16"/>
                <w:lang w:val="en-GB" w:eastAsia="en-US"/>
              </w:rPr>
              <w:t>8</w:t>
            </w:r>
          </w:p>
        </w:tc>
        <w:tc>
          <w:tcPr>
            <w:tcW w:w="975" w:type="dxa"/>
            <w:vAlign w:val="center"/>
          </w:tcPr>
          <w:p w14:paraId="6B931769" w14:textId="38F37FC4" w:rsidR="004B56A4" w:rsidRPr="00D72F9E" w:rsidRDefault="004B56A4" w:rsidP="00AD3C13">
            <w:pPr>
              <w:jc w:val="right"/>
              <w:rPr>
                <w:rFonts w:ascii="Helvetica Neue" w:eastAsia="Times New Roman" w:hAnsi="Helvetica Neue" w:cs="Arial"/>
                <w:color w:val="000000" w:themeColor="text1"/>
                <w:sz w:val="14"/>
                <w:szCs w:val="16"/>
                <w:lang w:val="en-GB" w:eastAsia="en-US"/>
              </w:rPr>
            </w:pPr>
            <w:r w:rsidRPr="00D72F9E">
              <w:rPr>
                <w:rFonts w:ascii="Helvetica Neue" w:eastAsia="Times New Roman" w:hAnsi="Helvetica Neue" w:cs="Arial"/>
                <w:color w:val="000000" w:themeColor="text1"/>
                <w:sz w:val="14"/>
                <w:szCs w:val="16"/>
                <w:lang w:val="en-GB" w:eastAsia="en-US"/>
              </w:rPr>
              <w:t>0.000241</w:t>
            </w:r>
            <w:r w:rsidR="00AD3C13" w:rsidRPr="00D72F9E">
              <w:rPr>
                <w:rFonts w:ascii="Helvetica Neue" w:eastAsia="Times New Roman" w:hAnsi="Helvetica Neue" w:cs="Arial"/>
                <w:color w:val="000000" w:themeColor="text1"/>
                <w:sz w:val="14"/>
                <w:szCs w:val="16"/>
                <w:lang w:val="en-GB" w:eastAsia="en-US"/>
              </w:rPr>
              <w:t>7</w:t>
            </w:r>
            <w:r w:rsidR="00B405CA" w:rsidRPr="00D72F9E">
              <w:rPr>
                <w:rFonts w:ascii="Times New Roman" w:hAnsi="Times New Roman" w:cs="Times New Roman"/>
                <w:color w:val="000000" w:themeColor="text1"/>
                <w:sz w:val="14"/>
                <w:szCs w:val="26"/>
              </w:rPr>
              <w:t>↓</w:t>
            </w:r>
          </w:p>
        </w:tc>
        <w:tc>
          <w:tcPr>
            <w:tcW w:w="1090" w:type="dxa"/>
            <w:vAlign w:val="center"/>
          </w:tcPr>
          <w:p w14:paraId="04F6182D" w14:textId="43E6DCC7" w:rsidR="004B56A4" w:rsidRPr="00D72F9E" w:rsidRDefault="004B56A4" w:rsidP="00AD3C13">
            <w:pPr>
              <w:jc w:val="right"/>
              <w:rPr>
                <w:rFonts w:ascii="Helvetica Neue" w:eastAsia="Times New Roman" w:hAnsi="Helvetica Neue" w:cs="Arial"/>
                <w:color w:val="000000" w:themeColor="text1"/>
                <w:sz w:val="14"/>
                <w:szCs w:val="16"/>
                <w:lang w:val="en-GB" w:eastAsia="en-US"/>
              </w:rPr>
            </w:pPr>
            <w:r w:rsidRPr="00D72F9E">
              <w:rPr>
                <w:rFonts w:ascii="Helvetica Neue" w:eastAsia="Times New Roman" w:hAnsi="Helvetica Neue" w:cs="Arial"/>
                <w:color w:val="000000" w:themeColor="text1"/>
                <w:sz w:val="14"/>
                <w:szCs w:val="16"/>
                <w:lang w:val="en-GB" w:eastAsia="en-US"/>
              </w:rPr>
              <w:t>0.00009</w:t>
            </w:r>
            <w:r w:rsidR="00AD3C13" w:rsidRPr="00D72F9E">
              <w:rPr>
                <w:rFonts w:ascii="Helvetica Neue" w:eastAsia="Times New Roman" w:hAnsi="Helvetica Neue" w:cs="Arial"/>
                <w:color w:val="000000" w:themeColor="text1"/>
                <w:sz w:val="14"/>
                <w:szCs w:val="16"/>
                <w:lang w:val="en-GB" w:eastAsia="en-US"/>
              </w:rPr>
              <w:t>51</w:t>
            </w:r>
            <w:r w:rsidR="00B405CA" w:rsidRPr="00D72F9E">
              <w:rPr>
                <w:rFonts w:ascii="Times New Roman" w:hAnsi="Times New Roman" w:cs="Times New Roman"/>
                <w:color w:val="000000" w:themeColor="text1"/>
                <w:sz w:val="14"/>
                <w:szCs w:val="26"/>
              </w:rPr>
              <w:t>↓</w:t>
            </w:r>
          </w:p>
        </w:tc>
        <w:tc>
          <w:tcPr>
            <w:tcW w:w="239" w:type="dxa"/>
            <w:vAlign w:val="center"/>
          </w:tcPr>
          <w:p w14:paraId="4F0EACE7"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700A21BB" w14:textId="0577FE5D"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&lt;0.0000001</w:t>
            </w:r>
          </w:p>
        </w:tc>
        <w:tc>
          <w:tcPr>
            <w:tcW w:w="975" w:type="dxa"/>
            <w:vAlign w:val="center"/>
          </w:tcPr>
          <w:p w14:paraId="4FBCE34A" w14:textId="12E52281" w:rsidR="004B56A4" w:rsidRPr="00D72F9E" w:rsidRDefault="004B56A4" w:rsidP="00601D41">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szCs w:val="20"/>
                <w:lang w:val="en-GB" w:eastAsia="en-US"/>
              </w:rPr>
              <w:t>0.00000</w:t>
            </w:r>
            <w:r w:rsidR="00601D41" w:rsidRPr="00D72F9E">
              <w:rPr>
                <w:rFonts w:ascii="Helvetica Neue" w:eastAsia="Times New Roman" w:hAnsi="Helvetica Neue" w:cs="Arial"/>
                <w:color w:val="000000" w:themeColor="text1"/>
                <w:sz w:val="14"/>
                <w:szCs w:val="20"/>
                <w:lang w:val="en-GB" w:eastAsia="en-US"/>
              </w:rPr>
              <w:t>89</w:t>
            </w:r>
          </w:p>
        </w:tc>
        <w:tc>
          <w:tcPr>
            <w:tcW w:w="975" w:type="dxa"/>
            <w:vAlign w:val="center"/>
          </w:tcPr>
          <w:p w14:paraId="1C687E81" w14:textId="6E757CE9" w:rsidR="004B56A4" w:rsidRPr="00D72F9E" w:rsidRDefault="004B56A4" w:rsidP="00601D41">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601D41" w:rsidRPr="00D72F9E">
              <w:rPr>
                <w:rFonts w:ascii="Helvetica Neue" w:eastAsia="Times New Roman" w:hAnsi="Helvetica Neue" w:cs="Arial"/>
                <w:color w:val="000000" w:themeColor="text1"/>
                <w:sz w:val="14"/>
              </w:rPr>
              <w:t>1767</w:t>
            </w:r>
          </w:p>
        </w:tc>
        <w:tc>
          <w:tcPr>
            <w:tcW w:w="975" w:type="dxa"/>
            <w:vAlign w:val="center"/>
          </w:tcPr>
          <w:p w14:paraId="6FC9CE90" w14:textId="69BA0F51"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0.0000001</w:t>
            </w:r>
            <w:r w:rsidR="00B405CA" w:rsidRPr="00D72F9E">
              <w:rPr>
                <w:rFonts w:ascii="Times New Roman" w:hAnsi="Times New Roman" w:cs="Times New Roman"/>
                <w:color w:val="000000" w:themeColor="text1"/>
                <w:sz w:val="14"/>
                <w:szCs w:val="26"/>
              </w:rPr>
              <w:t>↓</w:t>
            </w:r>
          </w:p>
        </w:tc>
        <w:tc>
          <w:tcPr>
            <w:tcW w:w="239" w:type="dxa"/>
            <w:vAlign w:val="center"/>
          </w:tcPr>
          <w:p w14:paraId="642E9A7B"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2C0650E4" w14:textId="66B6AA5F"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0.000002</w:t>
            </w:r>
          </w:p>
        </w:tc>
        <w:tc>
          <w:tcPr>
            <w:tcW w:w="975" w:type="dxa"/>
            <w:vAlign w:val="center"/>
          </w:tcPr>
          <w:p w14:paraId="095A07EF" w14:textId="30707EA1" w:rsidR="004B56A4" w:rsidRPr="00D72F9E" w:rsidRDefault="004B56A4" w:rsidP="00A0382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0.00003</w:t>
            </w:r>
            <w:r w:rsidR="00A03822" w:rsidRPr="00D72F9E">
              <w:rPr>
                <w:rFonts w:ascii="Helvetica Neue" w:eastAsia="Times New Roman" w:hAnsi="Helvetica Neue" w:cs="Arial"/>
                <w:color w:val="000000" w:themeColor="text1"/>
                <w:sz w:val="14"/>
              </w:rPr>
              <w:t>78</w:t>
            </w:r>
          </w:p>
        </w:tc>
        <w:tc>
          <w:tcPr>
            <w:tcW w:w="975" w:type="dxa"/>
            <w:vAlign w:val="center"/>
          </w:tcPr>
          <w:p w14:paraId="5DEF0BC7" w14:textId="0582EE7D" w:rsidR="004B56A4" w:rsidRPr="00D72F9E" w:rsidRDefault="004B56A4" w:rsidP="00A0382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0.003</w:t>
            </w:r>
            <w:r w:rsidR="00A03822" w:rsidRPr="00D72F9E">
              <w:rPr>
                <w:rFonts w:ascii="Helvetica Neue" w:eastAsia="Times New Roman" w:hAnsi="Helvetica Neue" w:cs="Arial"/>
                <w:color w:val="000000" w:themeColor="text1"/>
                <w:sz w:val="14"/>
              </w:rPr>
              <w:t>3923</w:t>
            </w:r>
          </w:p>
        </w:tc>
        <w:tc>
          <w:tcPr>
            <w:tcW w:w="1099" w:type="dxa"/>
            <w:vAlign w:val="center"/>
          </w:tcPr>
          <w:p w14:paraId="36A3B4B9" w14:textId="1F97867B"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09F931BA" w14:textId="77777777" w:rsidR="004B56A4" w:rsidRPr="00483B42" w:rsidRDefault="004B56A4" w:rsidP="00357BE8">
            <w:pPr>
              <w:jc w:val="right"/>
              <w:rPr>
                <w:rFonts w:ascii="Helvetica Neue" w:eastAsia="Times New Roman" w:hAnsi="Helvetica Neue" w:cs="Arial"/>
                <w:sz w:val="14"/>
              </w:rPr>
            </w:pPr>
          </w:p>
        </w:tc>
      </w:tr>
      <w:tr w:rsidR="004B56A4" w:rsidRPr="00B617D0" w14:paraId="6C013CF5" w14:textId="37F56D16" w:rsidTr="00326F10">
        <w:trPr>
          <w:trHeight w:hRule="exact" w:val="227"/>
        </w:trPr>
        <w:tc>
          <w:tcPr>
            <w:tcW w:w="828" w:type="dxa"/>
            <w:tcBorders>
              <w:left w:val="single" w:sz="18" w:space="0" w:color="BFBFBF" w:themeColor="background1" w:themeShade="BF"/>
            </w:tcBorders>
          </w:tcPr>
          <w:p w14:paraId="0D40F694" w14:textId="77777777" w:rsidR="004B56A4" w:rsidRPr="00B617D0" w:rsidRDefault="004B56A4" w:rsidP="00184809">
            <w:pPr>
              <w:spacing w:before="120"/>
              <w:rPr>
                <w:rFonts w:ascii="Helvetica Neue" w:hAnsi="Helvetica Neue"/>
                <w:color w:val="000000" w:themeColor="text1"/>
                <w:sz w:val="14"/>
                <w:szCs w:val="16"/>
              </w:rPr>
            </w:pPr>
          </w:p>
        </w:tc>
        <w:tc>
          <w:tcPr>
            <w:tcW w:w="976" w:type="dxa"/>
          </w:tcPr>
          <w:p w14:paraId="10403D39" w14:textId="77777777" w:rsidR="004B56A4" w:rsidRPr="00D72F9E" w:rsidRDefault="004B56A4" w:rsidP="00184809">
            <w:pPr>
              <w:spacing w:before="120"/>
              <w:rPr>
                <w:rFonts w:ascii="Helvetica Neue" w:hAnsi="Helvetica Neue"/>
                <w:color w:val="000000" w:themeColor="text1"/>
                <w:sz w:val="14"/>
                <w:szCs w:val="16"/>
              </w:rPr>
            </w:pPr>
          </w:p>
        </w:tc>
        <w:tc>
          <w:tcPr>
            <w:tcW w:w="976" w:type="dxa"/>
          </w:tcPr>
          <w:p w14:paraId="0B7962B1"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4ACBCF81"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07E47257" w14:textId="77777777" w:rsidR="004B56A4" w:rsidRPr="00D72F9E" w:rsidRDefault="004B56A4" w:rsidP="00184809">
            <w:pPr>
              <w:spacing w:before="120"/>
              <w:rPr>
                <w:rFonts w:ascii="Helvetica Neue" w:hAnsi="Helvetica Neue"/>
                <w:color w:val="000000" w:themeColor="text1"/>
                <w:sz w:val="14"/>
                <w:szCs w:val="16"/>
              </w:rPr>
            </w:pPr>
          </w:p>
        </w:tc>
        <w:tc>
          <w:tcPr>
            <w:tcW w:w="1090" w:type="dxa"/>
          </w:tcPr>
          <w:p w14:paraId="62032B5A" w14:textId="77777777" w:rsidR="004B56A4" w:rsidRPr="00D72F9E" w:rsidRDefault="004B56A4" w:rsidP="00184809">
            <w:pPr>
              <w:spacing w:before="120"/>
              <w:rPr>
                <w:rFonts w:ascii="Helvetica Neue" w:hAnsi="Helvetica Neue"/>
                <w:color w:val="000000" w:themeColor="text1"/>
                <w:sz w:val="14"/>
                <w:szCs w:val="16"/>
              </w:rPr>
            </w:pPr>
          </w:p>
        </w:tc>
        <w:tc>
          <w:tcPr>
            <w:tcW w:w="239" w:type="dxa"/>
          </w:tcPr>
          <w:p w14:paraId="412BDB50"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2EA2FAEE" w14:textId="010BEA65" w:rsidR="004B56A4" w:rsidRPr="00D72F9E" w:rsidRDefault="004B56A4" w:rsidP="00184809">
            <w:pPr>
              <w:spacing w:before="120"/>
              <w:rPr>
                <w:rFonts w:ascii="Helvetica Neue" w:hAnsi="Helvetica Neue"/>
                <w:color w:val="000000" w:themeColor="text1"/>
                <w:sz w:val="14"/>
                <w:szCs w:val="16"/>
              </w:rPr>
            </w:pPr>
          </w:p>
        </w:tc>
        <w:tc>
          <w:tcPr>
            <w:tcW w:w="975" w:type="dxa"/>
          </w:tcPr>
          <w:p w14:paraId="3D815121"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25124292"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48909DE0" w14:textId="77777777" w:rsidR="004B56A4" w:rsidRPr="00D72F9E" w:rsidRDefault="004B56A4" w:rsidP="00184809">
            <w:pPr>
              <w:spacing w:before="120"/>
              <w:rPr>
                <w:rFonts w:ascii="Helvetica Neue" w:hAnsi="Helvetica Neue"/>
                <w:color w:val="000000" w:themeColor="text1"/>
                <w:sz w:val="14"/>
                <w:szCs w:val="16"/>
              </w:rPr>
            </w:pPr>
          </w:p>
        </w:tc>
        <w:tc>
          <w:tcPr>
            <w:tcW w:w="239" w:type="dxa"/>
          </w:tcPr>
          <w:p w14:paraId="11123CD6" w14:textId="77777777" w:rsidR="004B56A4" w:rsidRPr="00D72F9E" w:rsidRDefault="004B56A4" w:rsidP="00184809">
            <w:pPr>
              <w:spacing w:before="120"/>
              <w:rPr>
                <w:rFonts w:ascii="Helvetica Neue" w:hAnsi="Helvetica Neue"/>
                <w:color w:val="000000" w:themeColor="text1"/>
                <w:sz w:val="14"/>
                <w:szCs w:val="16"/>
              </w:rPr>
            </w:pPr>
          </w:p>
        </w:tc>
        <w:tc>
          <w:tcPr>
            <w:tcW w:w="1033" w:type="dxa"/>
          </w:tcPr>
          <w:p w14:paraId="6F05751C" w14:textId="6AE93E91" w:rsidR="004B56A4" w:rsidRPr="00D72F9E" w:rsidRDefault="004B56A4" w:rsidP="00184809">
            <w:pPr>
              <w:spacing w:before="120"/>
              <w:rPr>
                <w:rFonts w:ascii="Helvetica Neue" w:hAnsi="Helvetica Neue"/>
                <w:color w:val="000000" w:themeColor="text1"/>
                <w:sz w:val="14"/>
                <w:szCs w:val="16"/>
              </w:rPr>
            </w:pPr>
          </w:p>
        </w:tc>
        <w:tc>
          <w:tcPr>
            <w:tcW w:w="975" w:type="dxa"/>
          </w:tcPr>
          <w:p w14:paraId="3F6AB21A"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7B3F5DE4" w14:textId="77777777" w:rsidR="004B56A4" w:rsidRPr="00D72F9E" w:rsidRDefault="004B56A4" w:rsidP="00184809">
            <w:pPr>
              <w:spacing w:before="120"/>
              <w:rPr>
                <w:rFonts w:ascii="Helvetica Neue" w:hAnsi="Helvetica Neue"/>
                <w:color w:val="000000" w:themeColor="text1"/>
                <w:sz w:val="14"/>
                <w:szCs w:val="16"/>
              </w:rPr>
            </w:pPr>
          </w:p>
        </w:tc>
        <w:tc>
          <w:tcPr>
            <w:tcW w:w="1099" w:type="dxa"/>
          </w:tcPr>
          <w:p w14:paraId="4901FAD9" w14:textId="77777777" w:rsidR="004B56A4" w:rsidRPr="00D72F9E" w:rsidRDefault="004B56A4" w:rsidP="00184809">
            <w:pPr>
              <w:spacing w:before="120"/>
              <w:rPr>
                <w:rFonts w:ascii="Helvetica Neue" w:hAnsi="Helvetica Neue"/>
                <w:color w:val="000000" w:themeColor="text1"/>
                <w:sz w:val="14"/>
                <w:szCs w:val="16"/>
              </w:rPr>
            </w:pPr>
          </w:p>
        </w:tc>
        <w:tc>
          <w:tcPr>
            <w:tcW w:w="261" w:type="dxa"/>
            <w:vMerge/>
            <w:tcBorders>
              <w:left w:val="nil"/>
              <w:right w:val="single" w:sz="18" w:space="0" w:color="BFBFBF" w:themeColor="background1" w:themeShade="BF"/>
            </w:tcBorders>
          </w:tcPr>
          <w:p w14:paraId="5D66A787" w14:textId="77777777" w:rsidR="004B56A4" w:rsidRPr="00B617D0" w:rsidRDefault="004B56A4" w:rsidP="00184809">
            <w:pPr>
              <w:spacing w:before="120"/>
              <w:rPr>
                <w:rFonts w:ascii="Helvetica Neue" w:hAnsi="Helvetica Neue"/>
                <w:color w:val="000000" w:themeColor="text1"/>
                <w:sz w:val="14"/>
                <w:szCs w:val="16"/>
              </w:rPr>
            </w:pPr>
          </w:p>
        </w:tc>
      </w:tr>
      <w:tr w:rsidR="00BC4326" w:rsidRPr="00B617D0" w14:paraId="4510D5FC" w14:textId="4635CB45" w:rsidTr="00326F10">
        <w:tc>
          <w:tcPr>
            <w:tcW w:w="1804" w:type="dxa"/>
            <w:gridSpan w:val="2"/>
            <w:tcBorders>
              <w:left w:val="single" w:sz="18" w:space="0" w:color="BFBFBF" w:themeColor="background1" w:themeShade="BF"/>
            </w:tcBorders>
          </w:tcPr>
          <w:p w14:paraId="55229623" w14:textId="76AF658A" w:rsidR="00BC4326" w:rsidRPr="00D72F9E" w:rsidRDefault="00BC4326" w:rsidP="00184809">
            <w:pPr>
              <w:spacing w:before="120"/>
              <w:rPr>
                <w:rFonts w:ascii="Helvetica Neue" w:hAnsi="Helvetica Neue"/>
                <w:color w:val="000000" w:themeColor="text1"/>
                <w:sz w:val="14"/>
                <w:szCs w:val="16"/>
              </w:rPr>
            </w:pPr>
            <w:r w:rsidRPr="00D72F9E">
              <w:rPr>
                <w:rFonts w:ascii="Helvetica Neue" w:hAnsi="Helvetica Neue"/>
                <w:color w:val="000000" w:themeColor="text1"/>
                <w:sz w:val="14"/>
                <w:szCs w:val="16"/>
              </w:rPr>
              <w:t>NIBRG23 log10 GMT</w:t>
            </w:r>
          </w:p>
        </w:tc>
        <w:tc>
          <w:tcPr>
            <w:tcW w:w="976" w:type="dxa"/>
          </w:tcPr>
          <w:p w14:paraId="2AE6AFF5"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6EF90B6A"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6337D14D" w14:textId="77777777" w:rsidR="00BC4326" w:rsidRPr="00D72F9E" w:rsidRDefault="00BC4326" w:rsidP="00184809">
            <w:pPr>
              <w:spacing w:before="120"/>
              <w:rPr>
                <w:rFonts w:ascii="Helvetica Neue" w:hAnsi="Helvetica Neue"/>
                <w:color w:val="000000" w:themeColor="text1"/>
                <w:sz w:val="14"/>
                <w:szCs w:val="16"/>
              </w:rPr>
            </w:pPr>
          </w:p>
        </w:tc>
        <w:tc>
          <w:tcPr>
            <w:tcW w:w="1090" w:type="dxa"/>
          </w:tcPr>
          <w:p w14:paraId="6F65511C" w14:textId="77777777" w:rsidR="00BC4326" w:rsidRPr="00D72F9E" w:rsidRDefault="00BC4326" w:rsidP="00184809">
            <w:pPr>
              <w:spacing w:before="120"/>
              <w:rPr>
                <w:rFonts w:ascii="Helvetica Neue" w:hAnsi="Helvetica Neue"/>
                <w:color w:val="000000" w:themeColor="text1"/>
                <w:sz w:val="14"/>
                <w:szCs w:val="16"/>
              </w:rPr>
            </w:pPr>
          </w:p>
        </w:tc>
        <w:tc>
          <w:tcPr>
            <w:tcW w:w="239" w:type="dxa"/>
          </w:tcPr>
          <w:p w14:paraId="167B7083"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1CE58CB8" w14:textId="4A8975DD" w:rsidR="00BC4326" w:rsidRPr="00D72F9E" w:rsidRDefault="00BC4326" w:rsidP="00184809">
            <w:pPr>
              <w:spacing w:before="120"/>
              <w:rPr>
                <w:rFonts w:ascii="Helvetica Neue" w:hAnsi="Helvetica Neue"/>
                <w:color w:val="000000" w:themeColor="text1"/>
                <w:sz w:val="14"/>
                <w:szCs w:val="16"/>
              </w:rPr>
            </w:pPr>
          </w:p>
        </w:tc>
        <w:tc>
          <w:tcPr>
            <w:tcW w:w="975" w:type="dxa"/>
          </w:tcPr>
          <w:p w14:paraId="2D5437E6"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12F15038"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4E9F29C4" w14:textId="77777777" w:rsidR="00BC4326" w:rsidRPr="00D72F9E" w:rsidRDefault="00BC4326" w:rsidP="00184809">
            <w:pPr>
              <w:spacing w:before="120"/>
              <w:rPr>
                <w:rFonts w:ascii="Helvetica Neue" w:hAnsi="Helvetica Neue"/>
                <w:color w:val="000000" w:themeColor="text1"/>
                <w:sz w:val="14"/>
                <w:szCs w:val="16"/>
              </w:rPr>
            </w:pPr>
          </w:p>
        </w:tc>
        <w:tc>
          <w:tcPr>
            <w:tcW w:w="239" w:type="dxa"/>
          </w:tcPr>
          <w:p w14:paraId="4117244F" w14:textId="77777777" w:rsidR="00BC4326" w:rsidRPr="00D72F9E" w:rsidRDefault="00BC4326" w:rsidP="00184809">
            <w:pPr>
              <w:spacing w:before="120"/>
              <w:rPr>
                <w:rFonts w:ascii="Helvetica Neue" w:hAnsi="Helvetica Neue"/>
                <w:color w:val="000000" w:themeColor="text1"/>
                <w:sz w:val="14"/>
                <w:szCs w:val="16"/>
              </w:rPr>
            </w:pPr>
          </w:p>
        </w:tc>
        <w:tc>
          <w:tcPr>
            <w:tcW w:w="1033" w:type="dxa"/>
          </w:tcPr>
          <w:p w14:paraId="4B123199" w14:textId="03B49079" w:rsidR="00BC4326" w:rsidRPr="00D72F9E" w:rsidRDefault="00BC4326" w:rsidP="00184809">
            <w:pPr>
              <w:spacing w:before="120"/>
              <w:rPr>
                <w:rFonts w:ascii="Helvetica Neue" w:hAnsi="Helvetica Neue"/>
                <w:color w:val="000000" w:themeColor="text1"/>
                <w:sz w:val="14"/>
                <w:szCs w:val="16"/>
              </w:rPr>
            </w:pPr>
          </w:p>
        </w:tc>
        <w:tc>
          <w:tcPr>
            <w:tcW w:w="975" w:type="dxa"/>
          </w:tcPr>
          <w:p w14:paraId="14059BEB"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363B37F9" w14:textId="77777777" w:rsidR="00BC4326" w:rsidRPr="00D72F9E" w:rsidRDefault="00BC4326" w:rsidP="00184809">
            <w:pPr>
              <w:spacing w:before="120"/>
              <w:rPr>
                <w:rFonts w:ascii="Helvetica Neue" w:hAnsi="Helvetica Neue"/>
                <w:color w:val="000000" w:themeColor="text1"/>
                <w:sz w:val="14"/>
                <w:szCs w:val="16"/>
              </w:rPr>
            </w:pPr>
          </w:p>
        </w:tc>
        <w:tc>
          <w:tcPr>
            <w:tcW w:w="1099" w:type="dxa"/>
          </w:tcPr>
          <w:p w14:paraId="18DF2EBD" w14:textId="77777777" w:rsidR="00BC4326" w:rsidRPr="00D72F9E" w:rsidRDefault="00BC4326" w:rsidP="00184809">
            <w:pPr>
              <w:spacing w:before="120"/>
              <w:rPr>
                <w:rFonts w:ascii="Helvetica Neue" w:hAnsi="Helvetica Neue"/>
                <w:color w:val="000000" w:themeColor="text1"/>
                <w:sz w:val="14"/>
                <w:szCs w:val="16"/>
              </w:rPr>
            </w:pPr>
          </w:p>
        </w:tc>
        <w:tc>
          <w:tcPr>
            <w:tcW w:w="261" w:type="dxa"/>
            <w:vMerge/>
            <w:tcBorders>
              <w:left w:val="nil"/>
              <w:right w:val="single" w:sz="18" w:space="0" w:color="BFBFBF" w:themeColor="background1" w:themeShade="BF"/>
            </w:tcBorders>
          </w:tcPr>
          <w:p w14:paraId="18C3FF1E" w14:textId="77777777" w:rsidR="00BC4326" w:rsidRPr="00B617D0" w:rsidRDefault="00BC4326" w:rsidP="00184809">
            <w:pPr>
              <w:spacing w:before="120"/>
              <w:rPr>
                <w:rFonts w:ascii="Helvetica Neue" w:hAnsi="Helvetica Neue"/>
                <w:color w:val="000000" w:themeColor="text1"/>
                <w:sz w:val="14"/>
                <w:szCs w:val="16"/>
              </w:rPr>
            </w:pPr>
          </w:p>
        </w:tc>
      </w:tr>
      <w:tr w:rsidR="004B56A4" w:rsidRPr="00B617D0" w14:paraId="2A3C6563" w14:textId="321EEEB3" w:rsidTr="00326F10">
        <w:tc>
          <w:tcPr>
            <w:tcW w:w="828" w:type="dxa"/>
            <w:tcBorders>
              <w:left w:val="single" w:sz="18" w:space="0" w:color="BFBFBF" w:themeColor="background1" w:themeShade="BF"/>
            </w:tcBorders>
            <w:vAlign w:val="center"/>
          </w:tcPr>
          <w:p w14:paraId="31EE0FC5" w14:textId="1CF18CC3" w:rsidR="004B56A4" w:rsidRPr="00B617D0" w:rsidRDefault="004B56A4" w:rsidP="00357BE8">
            <w:pPr>
              <w:rPr>
                <w:rFonts w:ascii="Helvetica Neue" w:hAnsi="Helvetica Neue"/>
                <w:color w:val="000000" w:themeColor="text1"/>
                <w:sz w:val="14"/>
                <w:szCs w:val="16"/>
              </w:rPr>
            </w:pPr>
            <w:r w:rsidRPr="00B617D0">
              <w:rPr>
                <w:rFonts w:ascii="Helvetica Neue" w:hAnsi="Helvetica Neue"/>
                <w:color w:val="000000" w:themeColor="text1"/>
                <w:sz w:val="14"/>
                <w:szCs w:val="16"/>
              </w:rPr>
              <w:t>Day 7</w:t>
            </w:r>
          </w:p>
        </w:tc>
        <w:tc>
          <w:tcPr>
            <w:tcW w:w="976" w:type="dxa"/>
            <w:vAlign w:val="center"/>
          </w:tcPr>
          <w:p w14:paraId="14DFCFA3" w14:textId="06E10C7B"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6" w:type="dxa"/>
            <w:vAlign w:val="center"/>
          </w:tcPr>
          <w:p w14:paraId="692D563C" w14:textId="02A87446"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0B523A94" w14:textId="13814DA4"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6C9E0020" w14:textId="70794FE7" w:rsidR="004B56A4" w:rsidRPr="00D72F9E" w:rsidRDefault="004B56A4" w:rsidP="00106AC6">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0.0002</w:t>
            </w:r>
            <w:r w:rsidR="00106AC6" w:rsidRPr="00D72F9E">
              <w:rPr>
                <w:rFonts w:ascii="Helvetica Neue" w:eastAsia="Times New Roman" w:hAnsi="Helvetica Neue" w:cs="Arial"/>
                <w:color w:val="000000" w:themeColor="text1"/>
                <w:sz w:val="14"/>
              </w:rPr>
              <w:t>512</w:t>
            </w:r>
            <w:r w:rsidR="00B405CA" w:rsidRPr="00D72F9E">
              <w:rPr>
                <w:rFonts w:ascii="Times New Roman" w:hAnsi="Times New Roman" w:cs="Times New Roman"/>
                <w:color w:val="000000" w:themeColor="text1"/>
                <w:sz w:val="14"/>
                <w:szCs w:val="26"/>
              </w:rPr>
              <w:t>↓</w:t>
            </w:r>
          </w:p>
        </w:tc>
        <w:tc>
          <w:tcPr>
            <w:tcW w:w="1090" w:type="dxa"/>
            <w:vAlign w:val="center"/>
          </w:tcPr>
          <w:p w14:paraId="0477CCF5" w14:textId="0AB08734"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r w:rsidR="00B405CA" w:rsidRPr="00D72F9E">
              <w:rPr>
                <w:rFonts w:ascii="Times New Roman" w:hAnsi="Times New Roman" w:cs="Times New Roman"/>
                <w:color w:val="000000" w:themeColor="text1"/>
                <w:sz w:val="14"/>
                <w:szCs w:val="26"/>
              </w:rPr>
              <w:t>↓</w:t>
            </w:r>
          </w:p>
        </w:tc>
        <w:tc>
          <w:tcPr>
            <w:tcW w:w="239" w:type="dxa"/>
          </w:tcPr>
          <w:p w14:paraId="1A71B593"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02FE73E7" w14:textId="1DA8A9A2"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76B10E6D" w14:textId="6A8060D3"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01835D92" w14:textId="1BDB70AD" w:rsidR="004B56A4" w:rsidRPr="00D72F9E" w:rsidRDefault="004B56A4" w:rsidP="00445D3F">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0.00004</w:t>
            </w:r>
            <w:r w:rsidR="00445D3F" w:rsidRPr="00D72F9E">
              <w:rPr>
                <w:rFonts w:ascii="Helvetica Neue" w:eastAsia="Times New Roman" w:hAnsi="Helvetica Neue" w:cs="Arial"/>
                <w:color w:val="000000" w:themeColor="text1"/>
                <w:sz w:val="14"/>
              </w:rPr>
              <w:t>59</w:t>
            </w:r>
          </w:p>
        </w:tc>
        <w:tc>
          <w:tcPr>
            <w:tcW w:w="975" w:type="dxa"/>
            <w:vAlign w:val="center"/>
          </w:tcPr>
          <w:p w14:paraId="27A958B9" w14:textId="21EA7E34" w:rsidR="004B56A4" w:rsidRPr="00D72F9E" w:rsidRDefault="004B56A4" w:rsidP="00861B31">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w:t>
            </w:r>
            <w:r w:rsidR="00861B31" w:rsidRPr="00D72F9E">
              <w:rPr>
                <w:rFonts w:ascii="Helvetica Neue" w:eastAsia="Times New Roman" w:hAnsi="Helvetica Neue" w:cs="Arial"/>
                <w:color w:val="000000" w:themeColor="text1"/>
                <w:sz w:val="14"/>
              </w:rPr>
              <w:t>8</w:t>
            </w:r>
            <w:r w:rsidR="00B405CA" w:rsidRPr="00D72F9E">
              <w:rPr>
                <w:rFonts w:ascii="Times New Roman" w:hAnsi="Times New Roman" w:cs="Times New Roman"/>
                <w:color w:val="000000" w:themeColor="text1"/>
                <w:sz w:val="14"/>
                <w:szCs w:val="26"/>
              </w:rPr>
              <w:t>↓</w:t>
            </w:r>
          </w:p>
        </w:tc>
        <w:tc>
          <w:tcPr>
            <w:tcW w:w="239" w:type="dxa"/>
          </w:tcPr>
          <w:p w14:paraId="2A54AFAB"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26BD6AE8" w14:textId="1B168423"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4BBB0003" w14:textId="0BEF7756" w:rsidR="004B56A4" w:rsidRPr="00D72F9E" w:rsidRDefault="004B56A4" w:rsidP="0002493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024932" w:rsidRPr="00D72F9E">
              <w:rPr>
                <w:rFonts w:ascii="Helvetica Neue" w:eastAsia="Times New Roman" w:hAnsi="Helvetica Neue" w:cs="Arial"/>
                <w:color w:val="000000" w:themeColor="text1"/>
                <w:sz w:val="14"/>
              </w:rPr>
              <w:t>835</w:t>
            </w:r>
          </w:p>
        </w:tc>
        <w:tc>
          <w:tcPr>
            <w:tcW w:w="975" w:type="dxa"/>
            <w:vAlign w:val="center"/>
          </w:tcPr>
          <w:p w14:paraId="5FFC5E59" w14:textId="41BB2DAB" w:rsidR="004B56A4" w:rsidRPr="00D72F9E" w:rsidRDefault="004B56A4" w:rsidP="0002493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024932" w:rsidRPr="00D72F9E">
              <w:rPr>
                <w:rFonts w:ascii="Helvetica Neue" w:eastAsia="Times New Roman" w:hAnsi="Helvetica Neue" w:cs="Arial"/>
                <w:color w:val="000000" w:themeColor="text1"/>
                <w:sz w:val="14"/>
              </w:rPr>
              <w:t>702</w:t>
            </w:r>
          </w:p>
        </w:tc>
        <w:tc>
          <w:tcPr>
            <w:tcW w:w="1099" w:type="dxa"/>
            <w:vAlign w:val="center"/>
          </w:tcPr>
          <w:p w14:paraId="6FBC6A06" w14:textId="130EEF8F" w:rsidR="004B56A4" w:rsidRPr="00D72F9E" w:rsidRDefault="004B56A4" w:rsidP="0002493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024932" w:rsidRPr="00D72F9E">
              <w:rPr>
                <w:rFonts w:ascii="Helvetica Neue" w:eastAsia="Times New Roman" w:hAnsi="Helvetica Neue" w:cs="Arial"/>
                <w:color w:val="000000" w:themeColor="text1"/>
                <w:sz w:val="14"/>
              </w:rPr>
              <w:t>31</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67B829D5" w14:textId="77777777" w:rsidR="004B56A4" w:rsidRPr="00357BE8" w:rsidRDefault="004B56A4" w:rsidP="00357BE8">
            <w:pPr>
              <w:jc w:val="right"/>
              <w:rPr>
                <w:rFonts w:ascii="Helvetica Neue" w:eastAsia="Times New Roman" w:hAnsi="Helvetica Neue" w:cs="Arial"/>
                <w:sz w:val="14"/>
              </w:rPr>
            </w:pPr>
          </w:p>
        </w:tc>
      </w:tr>
      <w:tr w:rsidR="004B56A4" w:rsidRPr="00B617D0" w14:paraId="2415969D" w14:textId="1F29C44C" w:rsidTr="00326F10">
        <w:tc>
          <w:tcPr>
            <w:tcW w:w="828" w:type="dxa"/>
            <w:tcBorders>
              <w:left w:val="single" w:sz="18" w:space="0" w:color="BFBFBF" w:themeColor="background1" w:themeShade="BF"/>
            </w:tcBorders>
            <w:vAlign w:val="center"/>
          </w:tcPr>
          <w:p w14:paraId="6A0A4E85" w14:textId="79B1E323" w:rsidR="004B56A4" w:rsidRPr="00B617D0" w:rsidRDefault="004B56A4" w:rsidP="00357BE8">
            <w:pPr>
              <w:rPr>
                <w:rFonts w:ascii="Helvetica Neue" w:hAnsi="Helvetica Neue"/>
                <w:color w:val="000000" w:themeColor="text1"/>
                <w:sz w:val="14"/>
                <w:szCs w:val="16"/>
              </w:rPr>
            </w:pPr>
            <w:r w:rsidRPr="00B617D0">
              <w:rPr>
                <w:rFonts w:ascii="Helvetica Neue" w:hAnsi="Helvetica Neue"/>
                <w:color w:val="000000" w:themeColor="text1"/>
                <w:sz w:val="14"/>
                <w:szCs w:val="16"/>
              </w:rPr>
              <w:t>Day 14</w:t>
            </w:r>
          </w:p>
        </w:tc>
        <w:tc>
          <w:tcPr>
            <w:tcW w:w="976" w:type="dxa"/>
            <w:vAlign w:val="center"/>
          </w:tcPr>
          <w:p w14:paraId="28733011" w14:textId="60C938C2"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6" w:type="dxa"/>
            <w:vAlign w:val="center"/>
          </w:tcPr>
          <w:p w14:paraId="6607B74B" w14:textId="229359BF"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510F9E26" w14:textId="64A9A8CD" w:rsidR="004B56A4" w:rsidRPr="00D72F9E" w:rsidRDefault="004B56A4" w:rsidP="00EB6065">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EB6065" w:rsidRPr="00D72F9E">
              <w:rPr>
                <w:rFonts w:ascii="Helvetica Neue" w:eastAsia="Times New Roman" w:hAnsi="Helvetica Neue" w:cs="Arial"/>
                <w:color w:val="000000" w:themeColor="text1"/>
                <w:sz w:val="14"/>
              </w:rPr>
              <w:t>15</w:t>
            </w:r>
          </w:p>
        </w:tc>
        <w:tc>
          <w:tcPr>
            <w:tcW w:w="975" w:type="dxa"/>
            <w:vAlign w:val="center"/>
          </w:tcPr>
          <w:p w14:paraId="5F32F2D7" w14:textId="78FB389E" w:rsidR="004B56A4" w:rsidRPr="00D72F9E" w:rsidRDefault="004B56A4" w:rsidP="00EB6065">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EB6065" w:rsidRPr="00D72F9E">
              <w:rPr>
                <w:rFonts w:ascii="Helvetica Neue" w:eastAsia="Times New Roman" w:hAnsi="Helvetica Neue" w:cs="Arial"/>
                <w:color w:val="000000" w:themeColor="text1"/>
                <w:sz w:val="14"/>
              </w:rPr>
              <w:t>1982</w:t>
            </w:r>
            <w:r w:rsidR="00B405CA" w:rsidRPr="00D72F9E">
              <w:rPr>
                <w:rFonts w:ascii="Times New Roman" w:hAnsi="Times New Roman" w:cs="Times New Roman"/>
                <w:color w:val="000000" w:themeColor="text1"/>
                <w:sz w:val="14"/>
                <w:szCs w:val="26"/>
              </w:rPr>
              <w:t>↓</w:t>
            </w:r>
          </w:p>
        </w:tc>
        <w:tc>
          <w:tcPr>
            <w:tcW w:w="1090" w:type="dxa"/>
            <w:vAlign w:val="center"/>
          </w:tcPr>
          <w:p w14:paraId="409B168B" w14:textId="313F7F41" w:rsidR="004B56A4" w:rsidRPr="00D72F9E" w:rsidRDefault="004B56A4" w:rsidP="00EB6065">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w:t>
            </w:r>
            <w:r w:rsidR="00EB6065" w:rsidRPr="00D72F9E">
              <w:rPr>
                <w:rFonts w:ascii="Helvetica Neue" w:eastAsia="Times New Roman" w:hAnsi="Helvetica Neue" w:cs="Arial"/>
                <w:color w:val="000000" w:themeColor="text1"/>
                <w:sz w:val="14"/>
              </w:rPr>
              <w:t>148355</w:t>
            </w:r>
            <w:r w:rsidR="00B405CA" w:rsidRPr="00D72F9E">
              <w:rPr>
                <w:rFonts w:ascii="Times New Roman" w:hAnsi="Times New Roman" w:cs="Times New Roman"/>
                <w:color w:val="000000" w:themeColor="text1"/>
                <w:sz w:val="14"/>
                <w:szCs w:val="26"/>
              </w:rPr>
              <w:t>↓</w:t>
            </w:r>
          </w:p>
        </w:tc>
        <w:tc>
          <w:tcPr>
            <w:tcW w:w="239" w:type="dxa"/>
          </w:tcPr>
          <w:p w14:paraId="629D5263"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18BCB6AE" w14:textId="795AFC4B"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1AB8DF12" w14:textId="328DC1A8"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41526F4F" w14:textId="034B1FFA"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0.0000174</w:t>
            </w:r>
          </w:p>
        </w:tc>
        <w:tc>
          <w:tcPr>
            <w:tcW w:w="975" w:type="dxa"/>
            <w:vAlign w:val="center"/>
          </w:tcPr>
          <w:p w14:paraId="12850544" w14:textId="3BF85A52"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0.0000088</w:t>
            </w:r>
            <w:r w:rsidR="00B405CA" w:rsidRPr="00D72F9E">
              <w:rPr>
                <w:rFonts w:ascii="Times New Roman" w:hAnsi="Times New Roman" w:cs="Times New Roman"/>
                <w:color w:val="000000" w:themeColor="text1"/>
                <w:sz w:val="14"/>
                <w:szCs w:val="26"/>
              </w:rPr>
              <w:t>↓</w:t>
            </w:r>
          </w:p>
        </w:tc>
        <w:tc>
          <w:tcPr>
            <w:tcW w:w="239" w:type="dxa"/>
          </w:tcPr>
          <w:p w14:paraId="7E3CE8C8"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1427B3D5" w14:textId="2066546C"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522AB9B6" w14:textId="7157C468" w:rsidR="004B56A4" w:rsidRPr="00D72F9E" w:rsidRDefault="004B56A4" w:rsidP="00C0330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C03307" w:rsidRPr="00D72F9E">
              <w:rPr>
                <w:rFonts w:ascii="Helvetica Neue" w:eastAsia="Times New Roman" w:hAnsi="Helvetica Neue" w:cs="Arial"/>
                <w:color w:val="000000" w:themeColor="text1"/>
                <w:sz w:val="14"/>
              </w:rPr>
              <w:t>387</w:t>
            </w:r>
          </w:p>
        </w:tc>
        <w:tc>
          <w:tcPr>
            <w:tcW w:w="975" w:type="dxa"/>
            <w:vAlign w:val="center"/>
          </w:tcPr>
          <w:p w14:paraId="4C2351F5" w14:textId="00BEBDE8" w:rsidR="004B56A4" w:rsidRPr="00D72F9E" w:rsidRDefault="004B56A4" w:rsidP="00C0330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C03307" w:rsidRPr="00D72F9E">
              <w:rPr>
                <w:rFonts w:ascii="Helvetica Neue" w:eastAsia="Times New Roman" w:hAnsi="Helvetica Neue" w:cs="Arial"/>
                <w:color w:val="000000" w:themeColor="text1"/>
                <w:sz w:val="14"/>
              </w:rPr>
              <w:t>331</w:t>
            </w:r>
          </w:p>
        </w:tc>
        <w:tc>
          <w:tcPr>
            <w:tcW w:w="1099" w:type="dxa"/>
            <w:vAlign w:val="center"/>
          </w:tcPr>
          <w:p w14:paraId="020C11DA" w14:textId="3F08F061" w:rsidR="004B56A4" w:rsidRPr="00D72F9E" w:rsidRDefault="004B56A4" w:rsidP="00C03307">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C03307" w:rsidRPr="00D72F9E">
              <w:rPr>
                <w:rFonts w:ascii="Helvetica Neue" w:eastAsia="Times New Roman" w:hAnsi="Helvetica Neue" w:cs="Arial"/>
                <w:color w:val="000000" w:themeColor="text1"/>
                <w:sz w:val="14"/>
              </w:rPr>
              <w:t>487</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205C4B03" w14:textId="77777777" w:rsidR="004B56A4" w:rsidRPr="00357BE8" w:rsidRDefault="004B56A4" w:rsidP="00357BE8">
            <w:pPr>
              <w:jc w:val="right"/>
              <w:rPr>
                <w:rFonts w:ascii="Helvetica Neue" w:eastAsia="Times New Roman" w:hAnsi="Helvetica Neue" w:cs="Arial"/>
                <w:sz w:val="14"/>
              </w:rPr>
            </w:pPr>
          </w:p>
        </w:tc>
      </w:tr>
      <w:tr w:rsidR="004B56A4" w:rsidRPr="00B617D0" w14:paraId="3158132F" w14:textId="0FB67CCC" w:rsidTr="00326F10">
        <w:tc>
          <w:tcPr>
            <w:tcW w:w="828" w:type="dxa"/>
            <w:tcBorders>
              <w:left w:val="single" w:sz="18" w:space="0" w:color="BFBFBF" w:themeColor="background1" w:themeShade="BF"/>
            </w:tcBorders>
            <w:vAlign w:val="center"/>
          </w:tcPr>
          <w:p w14:paraId="6B3FC446" w14:textId="3863AECD" w:rsidR="004B56A4" w:rsidRPr="00B617D0" w:rsidRDefault="004B56A4" w:rsidP="00357BE8">
            <w:pPr>
              <w:rPr>
                <w:rFonts w:ascii="Helvetica Neue" w:hAnsi="Helvetica Neue"/>
                <w:color w:val="000000" w:themeColor="text1"/>
                <w:sz w:val="14"/>
                <w:szCs w:val="16"/>
              </w:rPr>
            </w:pPr>
            <w:r w:rsidRPr="00B617D0">
              <w:rPr>
                <w:rFonts w:ascii="Helvetica Neue" w:hAnsi="Helvetica Neue"/>
                <w:color w:val="000000" w:themeColor="text1"/>
                <w:sz w:val="14"/>
                <w:szCs w:val="16"/>
              </w:rPr>
              <w:t>Day 21</w:t>
            </w:r>
          </w:p>
        </w:tc>
        <w:tc>
          <w:tcPr>
            <w:tcW w:w="976" w:type="dxa"/>
            <w:vAlign w:val="center"/>
          </w:tcPr>
          <w:p w14:paraId="0859ADF7" w14:textId="4D5C4782"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6" w:type="dxa"/>
            <w:vAlign w:val="center"/>
          </w:tcPr>
          <w:p w14:paraId="73738C02" w14:textId="68302EF9"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32CF1A2B" w14:textId="1B87041D"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0.0000001</w:t>
            </w:r>
          </w:p>
        </w:tc>
        <w:tc>
          <w:tcPr>
            <w:tcW w:w="975" w:type="dxa"/>
            <w:vAlign w:val="center"/>
          </w:tcPr>
          <w:p w14:paraId="4E2BBDC2" w14:textId="58B7EE39"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0.0000124</w:t>
            </w:r>
            <w:r w:rsidR="00B405CA" w:rsidRPr="00D72F9E">
              <w:rPr>
                <w:rFonts w:ascii="Times New Roman" w:hAnsi="Times New Roman" w:cs="Times New Roman"/>
                <w:color w:val="000000" w:themeColor="text1"/>
                <w:sz w:val="14"/>
                <w:szCs w:val="26"/>
              </w:rPr>
              <w:t>↓</w:t>
            </w:r>
          </w:p>
        </w:tc>
        <w:tc>
          <w:tcPr>
            <w:tcW w:w="1090" w:type="dxa"/>
            <w:vAlign w:val="center"/>
          </w:tcPr>
          <w:p w14:paraId="7F1BA905" w14:textId="6C019E47"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0.0001889</w:t>
            </w:r>
            <w:r w:rsidR="00B405CA" w:rsidRPr="00D72F9E">
              <w:rPr>
                <w:rFonts w:ascii="Times New Roman" w:hAnsi="Times New Roman" w:cs="Times New Roman"/>
                <w:color w:val="000000" w:themeColor="text1"/>
                <w:sz w:val="14"/>
                <w:szCs w:val="26"/>
              </w:rPr>
              <w:t>↓</w:t>
            </w:r>
          </w:p>
        </w:tc>
        <w:tc>
          <w:tcPr>
            <w:tcW w:w="239" w:type="dxa"/>
          </w:tcPr>
          <w:p w14:paraId="53998A9B"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63301415" w14:textId="1D62D7A7"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467F5FCA" w14:textId="73F7F369"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1F8AB362" w14:textId="0A4209DF"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0.0002002</w:t>
            </w:r>
          </w:p>
        </w:tc>
        <w:tc>
          <w:tcPr>
            <w:tcW w:w="975" w:type="dxa"/>
            <w:vAlign w:val="center"/>
          </w:tcPr>
          <w:p w14:paraId="271078C4" w14:textId="41ADD5EE"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0.0000013</w:t>
            </w:r>
            <w:r w:rsidR="00B405CA" w:rsidRPr="00D72F9E">
              <w:rPr>
                <w:rFonts w:ascii="Times New Roman" w:hAnsi="Times New Roman" w:cs="Times New Roman"/>
                <w:color w:val="000000" w:themeColor="text1"/>
                <w:sz w:val="14"/>
                <w:szCs w:val="26"/>
              </w:rPr>
              <w:t>↓</w:t>
            </w:r>
          </w:p>
        </w:tc>
        <w:tc>
          <w:tcPr>
            <w:tcW w:w="239" w:type="dxa"/>
          </w:tcPr>
          <w:p w14:paraId="05F39DD9"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3DF5B997" w14:textId="7168FC95"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16DDAD26" w14:textId="63AEC97A"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0.0001271</w:t>
            </w:r>
          </w:p>
        </w:tc>
        <w:tc>
          <w:tcPr>
            <w:tcW w:w="975" w:type="dxa"/>
            <w:vAlign w:val="center"/>
          </w:tcPr>
          <w:p w14:paraId="514855BB" w14:textId="43743625"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0.0002590</w:t>
            </w:r>
          </w:p>
        </w:tc>
        <w:tc>
          <w:tcPr>
            <w:tcW w:w="1099" w:type="dxa"/>
            <w:vAlign w:val="center"/>
          </w:tcPr>
          <w:p w14:paraId="5F0DD959" w14:textId="54FA9241"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0.0000065</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66DE5541" w14:textId="77777777" w:rsidR="004B56A4" w:rsidRPr="00357BE8" w:rsidRDefault="004B56A4" w:rsidP="00357BE8">
            <w:pPr>
              <w:jc w:val="right"/>
              <w:rPr>
                <w:rFonts w:ascii="Helvetica Neue" w:eastAsia="Times New Roman" w:hAnsi="Helvetica Neue" w:cs="Arial"/>
                <w:sz w:val="14"/>
              </w:rPr>
            </w:pPr>
          </w:p>
        </w:tc>
      </w:tr>
      <w:tr w:rsidR="004B56A4" w:rsidRPr="00B617D0" w14:paraId="50A284A0" w14:textId="7A7992D3" w:rsidTr="00326F10">
        <w:tc>
          <w:tcPr>
            <w:tcW w:w="828" w:type="dxa"/>
            <w:tcBorders>
              <w:left w:val="single" w:sz="18" w:space="0" w:color="BFBFBF" w:themeColor="background1" w:themeShade="BF"/>
            </w:tcBorders>
            <w:vAlign w:val="center"/>
          </w:tcPr>
          <w:p w14:paraId="1AE4C27A" w14:textId="6335B654" w:rsidR="004B56A4" w:rsidRPr="00B617D0" w:rsidRDefault="004B56A4" w:rsidP="00357BE8">
            <w:pPr>
              <w:rPr>
                <w:rFonts w:ascii="Helvetica Neue" w:hAnsi="Helvetica Neue"/>
                <w:color w:val="000000" w:themeColor="text1"/>
                <w:sz w:val="14"/>
                <w:szCs w:val="16"/>
              </w:rPr>
            </w:pPr>
            <w:r w:rsidRPr="00B617D0">
              <w:rPr>
                <w:rFonts w:ascii="Helvetica Neue" w:hAnsi="Helvetica Neue"/>
                <w:color w:val="000000" w:themeColor="text1"/>
                <w:sz w:val="14"/>
                <w:szCs w:val="16"/>
              </w:rPr>
              <w:t>Day 182</w:t>
            </w:r>
          </w:p>
        </w:tc>
        <w:tc>
          <w:tcPr>
            <w:tcW w:w="976" w:type="dxa"/>
            <w:vAlign w:val="center"/>
          </w:tcPr>
          <w:p w14:paraId="550571F9" w14:textId="562CBE01"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6" w:type="dxa"/>
            <w:vAlign w:val="center"/>
          </w:tcPr>
          <w:p w14:paraId="4CF24B60" w14:textId="0D822321"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06428DA0" w14:textId="548A58A4"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0.0000002</w:t>
            </w:r>
          </w:p>
        </w:tc>
        <w:tc>
          <w:tcPr>
            <w:tcW w:w="975" w:type="dxa"/>
            <w:vAlign w:val="center"/>
          </w:tcPr>
          <w:p w14:paraId="423FEE3E" w14:textId="233ADF0B" w:rsidR="004B56A4" w:rsidRPr="00D72F9E" w:rsidRDefault="004B56A4" w:rsidP="00D71980">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0.00079</w:t>
            </w:r>
            <w:r w:rsidR="00D71980" w:rsidRPr="00D72F9E">
              <w:rPr>
                <w:rFonts w:ascii="Helvetica Neue" w:eastAsia="Times New Roman" w:hAnsi="Helvetica Neue" w:cs="Arial"/>
                <w:color w:val="000000" w:themeColor="text1"/>
                <w:sz w:val="14"/>
              </w:rPr>
              <w:t>96</w:t>
            </w:r>
            <w:r w:rsidR="00B405CA" w:rsidRPr="00D72F9E">
              <w:rPr>
                <w:rFonts w:ascii="Times New Roman" w:hAnsi="Times New Roman" w:cs="Times New Roman"/>
                <w:color w:val="000000" w:themeColor="text1"/>
                <w:sz w:val="14"/>
                <w:szCs w:val="26"/>
              </w:rPr>
              <w:t>↓</w:t>
            </w:r>
          </w:p>
        </w:tc>
        <w:tc>
          <w:tcPr>
            <w:tcW w:w="1090" w:type="dxa"/>
            <w:vAlign w:val="center"/>
          </w:tcPr>
          <w:p w14:paraId="29A3A66D" w14:textId="1521F671" w:rsidR="004B56A4" w:rsidRPr="00D72F9E" w:rsidRDefault="004B56A4" w:rsidP="00D71980">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0.00027</w:t>
            </w:r>
            <w:r w:rsidR="00D71980" w:rsidRPr="00D72F9E">
              <w:rPr>
                <w:rFonts w:ascii="Helvetica Neue" w:eastAsia="Times New Roman" w:hAnsi="Helvetica Neue" w:cs="Arial"/>
                <w:color w:val="000000" w:themeColor="text1"/>
                <w:sz w:val="14"/>
              </w:rPr>
              <w:t>76</w:t>
            </w:r>
            <w:r w:rsidR="00B405CA" w:rsidRPr="00D72F9E">
              <w:rPr>
                <w:rFonts w:ascii="Times New Roman" w:hAnsi="Times New Roman" w:cs="Times New Roman"/>
                <w:color w:val="000000" w:themeColor="text1"/>
                <w:sz w:val="14"/>
                <w:szCs w:val="26"/>
              </w:rPr>
              <w:t>↓</w:t>
            </w:r>
          </w:p>
        </w:tc>
        <w:tc>
          <w:tcPr>
            <w:tcW w:w="239" w:type="dxa"/>
          </w:tcPr>
          <w:p w14:paraId="4A49B6CC"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06347EA4" w14:textId="567C9EFB"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26EB014B" w14:textId="60196222" w:rsidR="004B56A4" w:rsidRPr="00D72F9E" w:rsidRDefault="004B56A4" w:rsidP="002351BA">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w:t>
            </w:r>
            <w:r w:rsidR="002351BA" w:rsidRPr="00D72F9E">
              <w:rPr>
                <w:rFonts w:ascii="Helvetica Neue" w:eastAsia="Times New Roman" w:hAnsi="Helvetica Neue" w:cs="Arial"/>
                <w:color w:val="000000" w:themeColor="text1"/>
                <w:sz w:val="14"/>
              </w:rPr>
              <w:t>2</w:t>
            </w:r>
          </w:p>
        </w:tc>
        <w:tc>
          <w:tcPr>
            <w:tcW w:w="975" w:type="dxa"/>
            <w:vAlign w:val="center"/>
          </w:tcPr>
          <w:p w14:paraId="209D5810" w14:textId="77A76654" w:rsidR="004B56A4" w:rsidRPr="00D72F9E" w:rsidRDefault="004B56A4" w:rsidP="002351BA">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2351BA" w:rsidRPr="00D72F9E">
              <w:rPr>
                <w:rFonts w:ascii="Helvetica Neue" w:eastAsia="Times New Roman" w:hAnsi="Helvetica Neue" w:cs="Arial"/>
                <w:color w:val="000000" w:themeColor="text1"/>
                <w:sz w:val="14"/>
              </w:rPr>
              <w:t>377</w:t>
            </w:r>
          </w:p>
        </w:tc>
        <w:tc>
          <w:tcPr>
            <w:tcW w:w="975" w:type="dxa"/>
            <w:vAlign w:val="center"/>
          </w:tcPr>
          <w:p w14:paraId="4F483208" w14:textId="44F4D2A5" w:rsidR="004B56A4" w:rsidRPr="00D72F9E" w:rsidRDefault="004B56A4" w:rsidP="002351BA">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0.000002</w:t>
            </w:r>
            <w:r w:rsidR="002351BA" w:rsidRPr="00D72F9E">
              <w:rPr>
                <w:rFonts w:ascii="Helvetica Neue" w:eastAsia="Times New Roman" w:hAnsi="Helvetica Neue" w:cs="Arial"/>
                <w:color w:val="000000" w:themeColor="text1"/>
                <w:sz w:val="14"/>
              </w:rPr>
              <w:t>2</w:t>
            </w:r>
            <w:r w:rsidR="00B405CA" w:rsidRPr="00D72F9E">
              <w:rPr>
                <w:rFonts w:ascii="Times New Roman" w:hAnsi="Times New Roman" w:cs="Times New Roman"/>
                <w:color w:val="000000" w:themeColor="text1"/>
                <w:sz w:val="14"/>
                <w:szCs w:val="26"/>
              </w:rPr>
              <w:t>↓</w:t>
            </w:r>
          </w:p>
        </w:tc>
        <w:tc>
          <w:tcPr>
            <w:tcW w:w="239" w:type="dxa"/>
          </w:tcPr>
          <w:p w14:paraId="5A9B0126"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1FB43D0B" w14:textId="054D4592" w:rsidR="004B56A4" w:rsidRPr="00D72F9E" w:rsidRDefault="004B56A4" w:rsidP="00BB10EF">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w:t>
            </w:r>
            <w:r w:rsidR="00BB10EF" w:rsidRPr="00D72F9E">
              <w:rPr>
                <w:rFonts w:ascii="Helvetica Neue" w:eastAsia="Times New Roman" w:hAnsi="Helvetica Neue" w:cs="Arial"/>
                <w:color w:val="000000" w:themeColor="text1"/>
                <w:sz w:val="14"/>
              </w:rPr>
              <w:t>5</w:t>
            </w:r>
          </w:p>
        </w:tc>
        <w:tc>
          <w:tcPr>
            <w:tcW w:w="975" w:type="dxa"/>
            <w:vAlign w:val="center"/>
          </w:tcPr>
          <w:p w14:paraId="60968432" w14:textId="28CB43B7" w:rsidR="004B56A4" w:rsidRPr="00D72F9E" w:rsidRDefault="004B56A4" w:rsidP="00BB10EF">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BB10EF" w:rsidRPr="00D72F9E">
              <w:rPr>
                <w:rFonts w:ascii="Helvetica Neue" w:eastAsia="Times New Roman" w:hAnsi="Helvetica Neue" w:cs="Arial"/>
                <w:color w:val="000000" w:themeColor="text1"/>
                <w:sz w:val="14"/>
              </w:rPr>
              <w:t>734</w:t>
            </w:r>
          </w:p>
        </w:tc>
        <w:tc>
          <w:tcPr>
            <w:tcW w:w="975" w:type="dxa"/>
            <w:vAlign w:val="center"/>
          </w:tcPr>
          <w:p w14:paraId="095A4AA8" w14:textId="3AB9CFF9" w:rsidR="004B56A4" w:rsidRPr="00D72F9E" w:rsidRDefault="004B56A4" w:rsidP="00BB10EF">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0.005</w:t>
            </w:r>
            <w:r w:rsidR="00BB10EF" w:rsidRPr="00D72F9E">
              <w:rPr>
                <w:rFonts w:ascii="Helvetica Neue" w:eastAsia="Times New Roman" w:hAnsi="Helvetica Neue" w:cs="Arial"/>
                <w:color w:val="000000" w:themeColor="text1"/>
                <w:sz w:val="14"/>
              </w:rPr>
              <w:t>588</w:t>
            </w:r>
          </w:p>
        </w:tc>
        <w:tc>
          <w:tcPr>
            <w:tcW w:w="1099" w:type="dxa"/>
            <w:vAlign w:val="center"/>
          </w:tcPr>
          <w:p w14:paraId="67EED65C" w14:textId="2BC9995D" w:rsidR="004B56A4" w:rsidRPr="00D72F9E" w:rsidRDefault="004B56A4" w:rsidP="00BB10EF">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BB10EF" w:rsidRPr="00D72F9E">
              <w:rPr>
                <w:rFonts w:ascii="Helvetica Neue" w:eastAsia="Times New Roman" w:hAnsi="Helvetica Neue" w:cs="Arial"/>
                <w:color w:val="000000" w:themeColor="text1"/>
                <w:sz w:val="14"/>
              </w:rPr>
              <w:t>5</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25029E4B" w14:textId="77777777" w:rsidR="004B56A4" w:rsidRPr="00357BE8" w:rsidRDefault="004B56A4" w:rsidP="00357BE8">
            <w:pPr>
              <w:jc w:val="right"/>
              <w:rPr>
                <w:rFonts w:ascii="Helvetica Neue" w:eastAsia="Times New Roman" w:hAnsi="Helvetica Neue" w:cs="Arial"/>
                <w:sz w:val="14"/>
              </w:rPr>
            </w:pPr>
          </w:p>
        </w:tc>
      </w:tr>
      <w:tr w:rsidR="004B56A4" w:rsidRPr="00B617D0" w14:paraId="36A47084" w14:textId="707F5D9D" w:rsidTr="00326F10">
        <w:tc>
          <w:tcPr>
            <w:tcW w:w="828" w:type="dxa"/>
            <w:tcBorders>
              <w:left w:val="single" w:sz="18" w:space="0" w:color="BFBFBF" w:themeColor="background1" w:themeShade="BF"/>
            </w:tcBorders>
            <w:vAlign w:val="center"/>
          </w:tcPr>
          <w:p w14:paraId="05C6DBF9" w14:textId="1EA095C6" w:rsidR="004B56A4" w:rsidRPr="00B617D0" w:rsidRDefault="004B56A4" w:rsidP="00357BE8">
            <w:pPr>
              <w:rPr>
                <w:rFonts w:ascii="Helvetica Neue" w:hAnsi="Helvetica Neue"/>
                <w:color w:val="000000" w:themeColor="text1"/>
                <w:sz w:val="14"/>
                <w:szCs w:val="16"/>
              </w:rPr>
            </w:pPr>
            <w:r w:rsidRPr="00B617D0">
              <w:rPr>
                <w:rFonts w:ascii="Helvetica Neue" w:hAnsi="Helvetica Neue"/>
                <w:color w:val="000000" w:themeColor="text1"/>
                <w:sz w:val="14"/>
                <w:szCs w:val="16"/>
              </w:rPr>
              <w:t>Day 274</w:t>
            </w:r>
          </w:p>
        </w:tc>
        <w:tc>
          <w:tcPr>
            <w:tcW w:w="976" w:type="dxa"/>
            <w:vAlign w:val="center"/>
          </w:tcPr>
          <w:p w14:paraId="38F19DE0" w14:textId="36FF0796" w:rsidR="004B56A4" w:rsidRPr="00D72F9E" w:rsidRDefault="004B56A4" w:rsidP="00483B42">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6" w:type="dxa"/>
            <w:vAlign w:val="center"/>
          </w:tcPr>
          <w:p w14:paraId="2842599E" w14:textId="1D6B3BAB" w:rsidR="004B56A4" w:rsidRPr="00D72F9E" w:rsidRDefault="004B56A4" w:rsidP="00614D1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614D14" w:rsidRPr="00D72F9E">
              <w:rPr>
                <w:rFonts w:ascii="Helvetica Neue" w:eastAsia="Times New Roman" w:hAnsi="Helvetica Neue" w:cs="Arial"/>
                <w:color w:val="000000" w:themeColor="text1"/>
                <w:sz w:val="14"/>
              </w:rPr>
              <w:t>10</w:t>
            </w:r>
          </w:p>
        </w:tc>
        <w:tc>
          <w:tcPr>
            <w:tcW w:w="975" w:type="dxa"/>
            <w:vAlign w:val="center"/>
          </w:tcPr>
          <w:p w14:paraId="1474C191" w14:textId="3FDDA85F" w:rsidR="004B56A4" w:rsidRPr="00D72F9E" w:rsidRDefault="004B56A4" w:rsidP="00614D1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0.000005</w:t>
            </w:r>
            <w:r w:rsidR="00614D14" w:rsidRPr="00D72F9E">
              <w:rPr>
                <w:rFonts w:ascii="Helvetica Neue" w:eastAsia="Times New Roman" w:hAnsi="Helvetica Neue" w:cs="Arial"/>
                <w:color w:val="000000" w:themeColor="text1"/>
                <w:sz w:val="14"/>
              </w:rPr>
              <w:t>2</w:t>
            </w:r>
          </w:p>
        </w:tc>
        <w:tc>
          <w:tcPr>
            <w:tcW w:w="975" w:type="dxa"/>
            <w:vAlign w:val="center"/>
          </w:tcPr>
          <w:p w14:paraId="5E328FDF" w14:textId="248B76C6" w:rsidR="004B56A4" w:rsidRPr="00D72F9E" w:rsidRDefault="004B56A4" w:rsidP="00614D1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0.0010</w:t>
            </w:r>
            <w:r w:rsidR="00614D14" w:rsidRPr="00D72F9E">
              <w:rPr>
                <w:rFonts w:ascii="Helvetica Neue" w:eastAsia="Times New Roman" w:hAnsi="Helvetica Neue" w:cs="Arial"/>
                <w:color w:val="000000" w:themeColor="text1"/>
                <w:sz w:val="14"/>
              </w:rPr>
              <w:t>991</w:t>
            </w:r>
            <w:r w:rsidR="00B405CA" w:rsidRPr="00D72F9E">
              <w:rPr>
                <w:rFonts w:ascii="Times New Roman" w:hAnsi="Times New Roman" w:cs="Times New Roman"/>
                <w:color w:val="000000" w:themeColor="text1"/>
                <w:sz w:val="14"/>
                <w:szCs w:val="26"/>
              </w:rPr>
              <w:t>↓</w:t>
            </w:r>
          </w:p>
        </w:tc>
        <w:tc>
          <w:tcPr>
            <w:tcW w:w="1090" w:type="dxa"/>
            <w:vAlign w:val="center"/>
          </w:tcPr>
          <w:p w14:paraId="54C640B1" w14:textId="52F80F36" w:rsidR="004B56A4" w:rsidRPr="00D72F9E" w:rsidRDefault="004B56A4" w:rsidP="00614D1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0.00012</w:t>
            </w:r>
            <w:r w:rsidR="00614D14" w:rsidRPr="00D72F9E">
              <w:rPr>
                <w:rFonts w:ascii="Helvetica Neue" w:eastAsia="Times New Roman" w:hAnsi="Helvetica Neue" w:cs="Arial"/>
                <w:color w:val="000000" w:themeColor="text1"/>
                <w:sz w:val="14"/>
              </w:rPr>
              <w:t>78</w:t>
            </w:r>
            <w:r w:rsidR="00B405CA" w:rsidRPr="00D72F9E">
              <w:rPr>
                <w:rFonts w:ascii="Times New Roman" w:hAnsi="Times New Roman" w:cs="Times New Roman"/>
                <w:color w:val="000000" w:themeColor="text1"/>
                <w:sz w:val="14"/>
                <w:szCs w:val="26"/>
              </w:rPr>
              <w:t>↓</w:t>
            </w:r>
          </w:p>
        </w:tc>
        <w:tc>
          <w:tcPr>
            <w:tcW w:w="239" w:type="dxa"/>
          </w:tcPr>
          <w:p w14:paraId="78305D41"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54ACA89B" w14:textId="5D147F30"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7ECD2822" w14:textId="5964998D" w:rsidR="004B56A4" w:rsidRPr="00D72F9E" w:rsidRDefault="004B56A4" w:rsidP="00981B4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0.000001</w:t>
            </w:r>
            <w:r w:rsidR="00981B48" w:rsidRPr="00D72F9E">
              <w:rPr>
                <w:rFonts w:ascii="Helvetica Neue" w:eastAsia="Times New Roman" w:hAnsi="Helvetica Neue" w:cs="Arial"/>
                <w:color w:val="000000" w:themeColor="text1"/>
                <w:sz w:val="14"/>
              </w:rPr>
              <w:t>7</w:t>
            </w:r>
          </w:p>
        </w:tc>
        <w:tc>
          <w:tcPr>
            <w:tcW w:w="975" w:type="dxa"/>
            <w:vAlign w:val="center"/>
          </w:tcPr>
          <w:p w14:paraId="1F899AC9" w14:textId="6E101918" w:rsidR="004B56A4" w:rsidRPr="00D72F9E" w:rsidRDefault="004B56A4" w:rsidP="00981B4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981B48" w:rsidRPr="00D72F9E">
              <w:rPr>
                <w:rFonts w:ascii="Helvetica Neue" w:eastAsia="Times New Roman" w:hAnsi="Helvetica Neue" w:cs="Arial"/>
                <w:color w:val="000000" w:themeColor="text1"/>
                <w:sz w:val="14"/>
              </w:rPr>
              <w:t>8385</w:t>
            </w:r>
          </w:p>
        </w:tc>
        <w:tc>
          <w:tcPr>
            <w:tcW w:w="975" w:type="dxa"/>
            <w:vAlign w:val="center"/>
          </w:tcPr>
          <w:p w14:paraId="7D03E35D" w14:textId="7F41CCD8" w:rsidR="004B56A4" w:rsidRPr="00D72F9E" w:rsidRDefault="004B56A4" w:rsidP="00981B4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w:t>
            </w:r>
            <w:r w:rsidR="00981B48" w:rsidRPr="00D72F9E">
              <w:rPr>
                <w:rFonts w:ascii="Helvetica Neue" w:eastAsia="Times New Roman" w:hAnsi="Helvetica Neue" w:cs="Arial"/>
                <w:color w:val="000000" w:themeColor="text1"/>
                <w:sz w:val="14"/>
              </w:rPr>
              <w:t>3</w:t>
            </w:r>
            <w:r w:rsidR="00B405CA" w:rsidRPr="00D72F9E">
              <w:rPr>
                <w:rFonts w:ascii="Times New Roman" w:hAnsi="Times New Roman" w:cs="Times New Roman"/>
                <w:color w:val="000000" w:themeColor="text1"/>
                <w:sz w:val="14"/>
                <w:szCs w:val="26"/>
              </w:rPr>
              <w:t>↓</w:t>
            </w:r>
          </w:p>
        </w:tc>
        <w:tc>
          <w:tcPr>
            <w:tcW w:w="239" w:type="dxa"/>
          </w:tcPr>
          <w:p w14:paraId="05DD7DA2"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19365887" w14:textId="21B4A227" w:rsidR="004B56A4" w:rsidRPr="00D72F9E" w:rsidRDefault="004B56A4" w:rsidP="00F6422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0.00001</w:t>
            </w:r>
            <w:r w:rsidR="00F64223" w:rsidRPr="00D72F9E">
              <w:rPr>
                <w:rFonts w:ascii="Helvetica Neue" w:eastAsia="Times New Roman" w:hAnsi="Helvetica Neue" w:cs="Arial"/>
                <w:color w:val="000000" w:themeColor="text1"/>
                <w:sz w:val="14"/>
              </w:rPr>
              <w:t>47</w:t>
            </w:r>
          </w:p>
        </w:tc>
        <w:tc>
          <w:tcPr>
            <w:tcW w:w="975" w:type="dxa"/>
            <w:vAlign w:val="center"/>
          </w:tcPr>
          <w:p w14:paraId="54EF02B1" w14:textId="6959E768" w:rsidR="004B56A4" w:rsidRPr="00D72F9E" w:rsidRDefault="004B56A4" w:rsidP="00F6422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0.0004</w:t>
            </w:r>
            <w:r w:rsidR="00F64223" w:rsidRPr="00D72F9E">
              <w:rPr>
                <w:rFonts w:ascii="Helvetica Neue" w:eastAsia="Times New Roman" w:hAnsi="Helvetica Neue" w:cs="Arial"/>
                <w:color w:val="000000" w:themeColor="text1"/>
                <w:sz w:val="14"/>
              </w:rPr>
              <w:t>725</w:t>
            </w:r>
          </w:p>
        </w:tc>
        <w:tc>
          <w:tcPr>
            <w:tcW w:w="975" w:type="dxa"/>
            <w:vAlign w:val="center"/>
          </w:tcPr>
          <w:p w14:paraId="70471D5C" w14:textId="17CB7B28" w:rsidR="004B56A4" w:rsidRPr="00D72F9E" w:rsidRDefault="004B56A4" w:rsidP="00F6422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0.005</w:t>
            </w:r>
            <w:r w:rsidR="00F64223" w:rsidRPr="00D72F9E">
              <w:rPr>
                <w:rFonts w:ascii="Helvetica Neue" w:eastAsia="Times New Roman" w:hAnsi="Helvetica Neue" w:cs="Arial"/>
                <w:color w:val="000000" w:themeColor="text1"/>
                <w:sz w:val="14"/>
              </w:rPr>
              <w:t>3974</w:t>
            </w:r>
          </w:p>
        </w:tc>
        <w:tc>
          <w:tcPr>
            <w:tcW w:w="1099" w:type="dxa"/>
            <w:vAlign w:val="center"/>
          </w:tcPr>
          <w:p w14:paraId="733E4330" w14:textId="700D3EC7" w:rsidR="004B56A4" w:rsidRPr="00D72F9E" w:rsidRDefault="004B56A4" w:rsidP="00F6422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0.000000</w:t>
            </w:r>
            <w:r w:rsidR="00F64223" w:rsidRPr="00D72F9E">
              <w:rPr>
                <w:rFonts w:ascii="Helvetica Neue" w:eastAsia="Times New Roman" w:hAnsi="Helvetica Neue" w:cs="Arial"/>
                <w:color w:val="000000" w:themeColor="text1"/>
                <w:sz w:val="14"/>
              </w:rPr>
              <w:t>5</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61373CFB" w14:textId="77777777" w:rsidR="004B56A4" w:rsidRPr="00357BE8" w:rsidRDefault="004B56A4" w:rsidP="00357BE8">
            <w:pPr>
              <w:jc w:val="right"/>
              <w:rPr>
                <w:rFonts w:ascii="Helvetica Neue" w:eastAsia="Times New Roman" w:hAnsi="Helvetica Neue" w:cs="Arial"/>
                <w:sz w:val="14"/>
              </w:rPr>
            </w:pPr>
          </w:p>
        </w:tc>
      </w:tr>
      <w:tr w:rsidR="004B56A4" w:rsidRPr="00B617D0" w14:paraId="3FBCC692" w14:textId="1F2B4739" w:rsidTr="00326F10">
        <w:trPr>
          <w:trHeight w:hRule="exact" w:val="227"/>
        </w:trPr>
        <w:tc>
          <w:tcPr>
            <w:tcW w:w="828" w:type="dxa"/>
            <w:tcBorders>
              <w:left w:val="single" w:sz="18" w:space="0" w:color="BFBFBF" w:themeColor="background1" w:themeShade="BF"/>
            </w:tcBorders>
          </w:tcPr>
          <w:p w14:paraId="5D7D36F7" w14:textId="77777777" w:rsidR="004B56A4" w:rsidRPr="00B617D0" w:rsidRDefault="004B56A4" w:rsidP="00184809">
            <w:pPr>
              <w:spacing w:before="120"/>
              <w:rPr>
                <w:rFonts w:ascii="Helvetica Neue" w:hAnsi="Helvetica Neue"/>
                <w:color w:val="000000" w:themeColor="text1"/>
                <w:sz w:val="14"/>
                <w:szCs w:val="16"/>
              </w:rPr>
            </w:pPr>
          </w:p>
        </w:tc>
        <w:tc>
          <w:tcPr>
            <w:tcW w:w="976" w:type="dxa"/>
          </w:tcPr>
          <w:p w14:paraId="27B298B8" w14:textId="77777777" w:rsidR="004B56A4" w:rsidRPr="00D72F9E" w:rsidRDefault="004B56A4" w:rsidP="00184809">
            <w:pPr>
              <w:spacing w:before="120"/>
              <w:rPr>
                <w:rFonts w:ascii="Helvetica Neue" w:hAnsi="Helvetica Neue"/>
                <w:color w:val="000000" w:themeColor="text1"/>
                <w:sz w:val="14"/>
                <w:szCs w:val="16"/>
              </w:rPr>
            </w:pPr>
          </w:p>
        </w:tc>
        <w:tc>
          <w:tcPr>
            <w:tcW w:w="976" w:type="dxa"/>
          </w:tcPr>
          <w:p w14:paraId="09998F68"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631F43F9"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417F9454" w14:textId="77777777" w:rsidR="004B56A4" w:rsidRPr="00D72F9E" w:rsidRDefault="004B56A4" w:rsidP="00184809">
            <w:pPr>
              <w:spacing w:before="120"/>
              <w:rPr>
                <w:rFonts w:ascii="Helvetica Neue" w:hAnsi="Helvetica Neue"/>
                <w:color w:val="000000" w:themeColor="text1"/>
                <w:sz w:val="14"/>
                <w:szCs w:val="16"/>
              </w:rPr>
            </w:pPr>
          </w:p>
        </w:tc>
        <w:tc>
          <w:tcPr>
            <w:tcW w:w="1090" w:type="dxa"/>
          </w:tcPr>
          <w:p w14:paraId="566A316E" w14:textId="77777777" w:rsidR="004B56A4" w:rsidRPr="00D72F9E" w:rsidRDefault="004B56A4" w:rsidP="00184809">
            <w:pPr>
              <w:spacing w:before="120"/>
              <w:rPr>
                <w:rFonts w:ascii="Helvetica Neue" w:hAnsi="Helvetica Neue"/>
                <w:color w:val="000000" w:themeColor="text1"/>
                <w:sz w:val="14"/>
                <w:szCs w:val="16"/>
              </w:rPr>
            </w:pPr>
          </w:p>
        </w:tc>
        <w:tc>
          <w:tcPr>
            <w:tcW w:w="239" w:type="dxa"/>
          </w:tcPr>
          <w:p w14:paraId="44533D62"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42F73DC6" w14:textId="72766D7D" w:rsidR="004B56A4" w:rsidRPr="00D72F9E" w:rsidRDefault="004B56A4" w:rsidP="00184809">
            <w:pPr>
              <w:spacing w:before="120"/>
              <w:rPr>
                <w:rFonts w:ascii="Helvetica Neue" w:hAnsi="Helvetica Neue"/>
                <w:color w:val="000000" w:themeColor="text1"/>
                <w:sz w:val="14"/>
                <w:szCs w:val="16"/>
              </w:rPr>
            </w:pPr>
          </w:p>
        </w:tc>
        <w:tc>
          <w:tcPr>
            <w:tcW w:w="975" w:type="dxa"/>
          </w:tcPr>
          <w:p w14:paraId="2209B597"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69882178"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2678DA9A" w14:textId="77777777" w:rsidR="004B56A4" w:rsidRPr="00D72F9E" w:rsidRDefault="004B56A4" w:rsidP="00184809">
            <w:pPr>
              <w:spacing w:before="120"/>
              <w:rPr>
                <w:rFonts w:ascii="Helvetica Neue" w:hAnsi="Helvetica Neue"/>
                <w:color w:val="000000" w:themeColor="text1"/>
                <w:sz w:val="14"/>
                <w:szCs w:val="16"/>
              </w:rPr>
            </w:pPr>
          </w:p>
        </w:tc>
        <w:tc>
          <w:tcPr>
            <w:tcW w:w="239" w:type="dxa"/>
          </w:tcPr>
          <w:p w14:paraId="5641F14B" w14:textId="77777777" w:rsidR="004B56A4" w:rsidRPr="00D72F9E" w:rsidRDefault="004B56A4" w:rsidP="00184809">
            <w:pPr>
              <w:spacing w:before="120"/>
              <w:rPr>
                <w:rFonts w:ascii="Helvetica Neue" w:hAnsi="Helvetica Neue"/>
                <w:color w:val="000000" w:themeColor="text1"/>
                <w:sz w:val="14"/>
                <w:szCs w:val="16"/>
              </w:rPr>
            </w:pPr>
          </w:p>
        </w:tc>
        <w:tc>
          <w:tcPr>
            <w:tcW w:w="1033" w:type="dxa"/>
          </w:tcPr>
          <w:p w14:paraId="05670FE7" w14:textId="1D2958D7" w:rsidR="004B56A4" w:rsidRPr="00D72F9E" w:rsidRDefault="004B56A4" w:rsidP="00184809">
            <w:pPr>
              <w:spacing w:before="120"/>
              <w:rPr>
                <w:rFonts w:ascii="Helvetica Neue" w:hAnsi="Helvetica Neue"/>
                <w:color w:val="000000" w:themeColor="text1"/>
                <w:sz w:val="14"/>
                <w:szCs w:val="16"/>
              </w:rPr>
            </w:pPr>
          </w:p>
        </w:tc>
        <w:tc>
          <w:tcPr>
            <w:tcW w:w="975" w:type="dxa"/>
          </w:tcPr>
          <w:p w14:paraId="5DD9CF1B" w14:textId="77777777" w:rsidR="004B56A4" w:rsidRPr="00D72F9E" w:rsidRDefault="004B56A4" w:rsidP="00184809">
            <w:pPr>
              <w:spacing w:before="120"/>
              <w:rPr>
                <w:rFonts w:ascii="Helvetica Neue" w:hAnsi="Helvetica Neue"/>
                <w:color w:val="000000" w:themeColor="text1"/>
                <w:sz w:val="14"/>
                <w:szCs w:val="16"/>
              </w:rPr>
            </w:pPr>
          </w:p>
        </w:tc>
        <w:tc>
          <w:tcPr>
            <w:tcW w:w="975" w:type="dxa"/>
          </w:tcPr>
          <w:p w14:paraId="07EB35E0" w14:textId="77777777" w:rsidR="004B56A4" w:rsidRPr="00D72F9E" w:rsidRDefault="004B56A4" w:rsidP="00184809">
            <w:pPr>
              <w:spacing w:before="120"/>
              <w:rPr>
                <w:rFonts w:ascii="Helvetica Neue" w:hAnsi="Helvetica Neue"/>
                <w:color w:val="000000" w:themeColor="text1"/>
                <w:sz w:val="14"/>
                <w:szCs w:val="16"/>
              </w:rPr>
            </w:pPr>
          </w:p>
        </w:tc>
        <w:tc>
          <w:tcPr>
            <w:tcW w:w="1099" w:type="dxa"/>
          </w:tcPr>
          <w:p w14:paraId="657E778A" w14:textId="77777777" w:rsidR="004B56A4" w:rsidRPr="00D72F9E" w:rsidRDefault="004B56A4" w:rsidP="00184809">
            <w:pPr>
              <w:spacing w:before="120"/>
              <w:rPr>
                <w:rFonts w:ascii="Helvetica Neue" w:hAnsi="Helvetica Neue"/>
                <w:color w:val="000000" w:themeColor="text1"/>
                <w:sz w:val="14"/>
                <w:szCs w:val="16"/>
              </w:rPr>
            </w:pPr>
          </w:p>
        </w:tc>
        <w:tc>
          <w:tcPr>
            <w:tcW w:w="261" w:type="dxa"/>
            <w:vMerge/>
            <w:tcBorders>
              <w:left w:val="nil"/>
              <w:right w:val="single" w:sz="18" w:space="0" w:color="BFBFBF" w:themeColor="background1" w:themeShade="BF"/>
            </w:tcBorders>
          </w:tcPr>
          <w:p w14:paraId="5A58079C" w14:textId="77777777" w:rsidR="004B56A4" w:rsidRPr="00B617D0" w:rsidRDefault="004B56A4" w:rsidP="00184809">
            <w:pPr>
              <w:spacing w:before="120"/>
              <w:rPr>
                <w:rFonts w:ascii="Helvetica Neue" w:hAnsi="Helvetica Neue"/>
                <w:color w:val="000000" w:themeColor="text1"/>
                <w:sz w:val="14"/>
                <w:szCs w:val="16"/>
              </w:rPr>
            </w:pPr>
          </w:p>
        </w:tc>
      </w:tr>
      <w:tr w:rsidR="00BC4326" w:rsidRPr="00B617D0" w14:paraId="3A314360" w14:textId="7E28C475" w:rsidTr="00326F10">
        <w:tc>
          <w:tcPr>
            <w:tcW w:w="2780" w:type="dxa"/>
            <w:gridSpan w:val="3"/>
            <w:tcBorders>
              <w:left w:val="single" w:sz="18" w:space="0" w:color="BFBFBF" w:themeColor="background1" w:themeShade="BF"/>
            </w:tcBorders>
          </w:tcPr>
          <w:p w14:paraId="0AB99C33" w14:textId="58642D45" w:rsidR="00BC4326" w:rsidRPr="00D72F9E" w:rsidRDefault="00BC4326" w:rsidP="00184809">
            <w:pPr>
              <w:spacing w:before="120"/>
              <w:rPr>
                <w:rFonts w:ascii="Helvetica Neue" w:hAnsi="Helvetica Neue"/>
                <w:color w:val="000000" w:themeColor="text1"/>
                <w:sz w:val="14"/>
                <w:szCs w:val="16"/>
              </w:rPr>
            </w:pPr>
            <w:r w:rsidRPr="00D72F9E">
              <w:rPr>
                <w:rFonts w:ascii="Helvetica Neue" w:hAnsi="Helvetica Neue"/>
                <w:color w:val="000000" w:themeColor="text1"/>
                <w:sz w:val="14"/>
                <w:szCs w:val="16"/>
              </w:rPr>
              <w:t>IDCDCRG30 log10 GMT</w:t>
            </w:r>
          </w:p>
        </w:tc>
        <w:tc>
          <w:tcPr>
            <w:tcW w:w="975" w:type="dxa"/>
          </w:tcPr>
          <w:p w14:paraId="0DAA0CB3"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4FB5DD08" w14:textId="77777777" w:rsidR="00BC4326" w:rsidRPr="00D72F9E" w:rsidRDefault="00BC4326" w:rsidP="00184809">
            <w:pPr>
              <w:spacing w:before="120"/>
              <w:rPr>
                <w:rFonts w:ascii="Helvetica Neue" w:hAnsi="Helvetica Neue"/>
                <w:color w:val="000000" w:themeColor="text1"/>
                <w:sz w:val="14"/>
                <w:szCs w:val="16"/>
              </w:rPr>
            </w:pPr>
          </w:p>
        </w:tc>
        <w:tc>
          <w:tcPr>
            <w:tcW w:w="1090" w:type="dxa"/>
          </w:tcPr>
          <w:p w14:paraId="0EED69FB" w14:textId="77777777" w:rsidR="00BC4326" w:rsidRPr="00D72F9E" w:rsidRDefault="00BC4326" w:rsidP="00184809">
            <w:pPr>
              <w:spacing w:before="120"/>
              <w:rPr>
                <w:rFonts w:ascii="Helvetica Neue" w:hAnsi="Helvetica Neue"/>
                <w:color w:val="000000" w:themeColor="text1"/>
                <w:sz w:val="14"/>
                <w:szCs w:val="16"/>
              </w:rPr>
            </w:pPr>
          </w:p>
        </w:tc>
        <w:tc>
          <w:tcPr>
            <w:tcW w:w="239" w:type="dxa"/>
          </w:tcPr>
          <w:p w14:paraId="299B8AE9"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45076F24" w14:textId="4866C4DF" w:rsidR="00BC4326" w:rsidRPr="00D72F9E" w:rsidRDefault="00BC4326" w:rsidP="00184809">
            <w:pPr>
              <w:spacing w:before="120"/>
              <w:rPr>
                <w:rFonts w:ascii="Helvetica Neue" w:hAnsi="Helvetica Neue"/>
                <w:color w:val="000000" w:themeColor="text1"/>
                <w:sz w:val="14"/>
                <w:szCs w:val="16"/>
              </w:rPr>
            </w:pPr>
          </w:p>
        </w:tc>
        <w:tc>
          <w:tcPr>
            <w:tcW w:w="975" w:type="dxa"/>
          </w:tcPr>
          <w:p w14:paraId="493F9151"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26B6B714"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4A9A4E43" w14:textId="77777777" w:rsidR="00BC4326" w:rsidRPr="00D72F9E" w:rsidRDefault="00BC4326" w:rsidP="00184809">
            <w:pPr>
              <w:spacing w:before="120"/>
              <w:rPr>
                <w:rFonts w:ascii="Helvetica Neue" w:hAnsi="Helvetica Neue"/>
                <w:color w:val="000000" w:themeColor="text1"/>
                <w:sz w:val="14"/>
                <w:szCs w:val="16"/>
              </w:rPr>
            </w:pPr>
          </w:p>
        </w:tc>
        <w:tc>
          <w:tcPr>
            <w:tcW w:w="239" w:type="dxa"/>
          </w:tcPr>
          <w:p w14:paraId="3E15EFDB" w14:textId="77777777" w:rsidR="00BC4326" w:rsidRPr="00D72F9E" w:rsidRDefault="00BC4326" w:rsidP="00184809">
            <w:pPr>
              <w:spacing w:before="120"/>
              <w:rPr>
                <w:rFonts w:ascii="Helvetica Neue" w:hAnsi="Helvetica Neue"/>
                <w:color w:val="000000" w:themeColor="text1"/>
                <w:sz w:val="14"/>
                <w:szCs w:val="16"/>
              </w:rPr>
            </w:pPr>
          </w:p>
        </w:tc>
        <w:tc>
          <w:tcPr>
            <w:tcW w:w="1033" w:type="dxa"/>
          </w:tcPr>
          <w:p w14:paraId="1CB92B92" w14:textId="3AD2A522" w:rsidR="00BC4326" w:rsidRPr="00D72F9E" w:rsidRDefault="00BC4326" w:rsidP="00184809">
            <w:pPr>
              <w:spacing w:before="120"/>
              <w:rPr>
                <w:rFonts w:ascii="Helvetica Neue" w:hAnsi="Helvetica Neue"/>
                <w:color w:val="000000" w:themeColor="text1"/>
                <w:sz w:val="14"/>
                <w:szCs w:val="16"/>
              </w:rPr>
            </w:pPr>
          </w:p>
        </w:tc>
        <w:tc>
          <w:tcPr>
            <w:tcW w:w="975" w:type="dxa"/>
          </w:tcPr>
          <w:p w14:paraId="06C9419B" w14:textId="77777777" w:rsidR="00BC4326" w:rsidRPr="00D72F9E" w:rsidRDefault="00BC4326" w:rsidP="00184809">
            <w:pPr>
              <w:spacing w:before="120"/>
              <w:rPr>
                <w:rFonts w:ascii="Helvetica Neue" w:hAnsi="Helvetica Neue"/>
                <w:color w:val="000000" w:themeColor="text1"/>
                <w:sz w:val="14"/>
                <w:szCs w:val="16"/>
              </w:rPr>
            </w:pPr>
          </w:p>
        </w:tc>
        <w:tc>
          <w:tcPr>
            <w:tcW w:w="975" w:type="dxa"/>
          </w:tcPr>
          <w:p w14:paraId="71E6884F" w14:textId="77777777" w:rsidR="00BC4326" w:rsidRPr="00D72F9E" w:rsidRDefault="00BC4326" w:rsidP="00184809">
            <w:pPr>
              <w:spacing w:before="120"/>
              <w:rPr>
                <w:rFonts w:ascii="Helvetica Neue" w:hAnsi="Helvetica Neue"/>
                <w:color w:val="000000" w:themeColor="text1"/>
                <w:sz w:val="14"/>
                <w:szCs w:val="16"/>
              </w:rPr>
            </w:pPr>
          </w:p>
        </w:tc>
        <w:tc>
          <w:tcPr>
            <w:tcW w:w="1099" w:type="dxa"/>
          </w:tcPr>
          <w:p w14:paraId="340836F6" w14:textId="77777777" w:rsidR="00BC4326" w:rsidRPr="00D72F9E" w:rsidRDefault="00BC4326" w:rsidP="00184809">
            <w:pPr>
              <w:spacing w:before="120"/>
              <w:rPr>
                <w:rFonts w:ascii="Helvetica Neue" w:hAnsi="Helvetica Neue"/>
                <w:color w:val="000000" w:themeColor="text1"/>
                <w:sz w:val="14"/>
                <w:szCs w:val="16"/>
              </w:rPr>
            </w:pPr>
          </w:p>
        </w:tc>
        <w:tc>
          <w:tcPr>
            <w:tcW w:w="261" w:type="dxa"/>
            <w:vMerge/>
            <w:tcBorders>
              <w:left w:val="nil"/>
              <w:right w:val="single" w:sz="18" w:space="0" w:color="BFBFBF" w:themeColor="background1" w:themeShade="BF"/>
            </w:tcBorders>
          </w:tcPr>
          <w:p w14:paraId="7D05C612" w14:textId="77777777" w:rsidR="00BC4326" w:rsidRPr="00B617D0" w:rsidRDefault="00BC4326" w:rsidP="00184809">
            <w:pPr>
              <w:spacing w:before="120"/>
              <w:rPr>
                <w:rFonts w:ascii="Helvetica Neue" w:hAnsi="Helvetica Neue"/>
                <w:color w:val="000000" w:themeColor="text1"/>
                <w:sz w:val="14"/>
                <w:szCs w:val="16"/>
              </w:rPr>
            </w:pPr>
          </w:p>
        </w:tc>
      </w:tr>
      <w:tr w:rsidR="004B56A4" w:rsidRPr="00B617D0" w14:paraId="12F93F45" w14:textId="618C8D42" w:rsidTr="00326F10">
        <w:tc>
          <w:tcPr>
            <w:tcW w:w="828" w:type="dxa"/>
            <w:tcBorders>
              <w:left w:val="single" w:sz="18" w:space="0" w:color="BFBFBF" w:themeColor="background1" w:themeShade="BF"/>
            </w:tcBorders>
            <w:vAlign w:val="center"/>
          </w:tcPr>
          <w:p w14:paraId="0EF282B5" w14:textId="26B890C2" w:rsidR="004B56A4" w:rsidRPr="00357BE8" w:rsidRDefault="004B56A4" w:rsidP="00357BE8">
            <w:pPr>
              <w:rPr>
                <w:rFonts w:ascii="Helvetica Neue" w:hAnsi="Helvetica Neue"/>
                <w:sz w:val="14"/>
                <w:szCs w:val="16"/>
              </w:rPr>
            </w:pPr>
            <w:r w:rsidRPr="00357BE8">
              <w:rPr>
                <w:rFonts w:ascii="Helvetica Neue" w:hAnsi="Helvetica Neue"/>
                <w:sz w:val="14"/>
                <w:szCs w:val="16"/>
              </w:rPr>
              <w:t>Day 7</w:t>
            </w:r>
          </w:p>
        </w:tc>
        <w:tc>
          <w:tcPr>
            <w:tcW w:w="976" w:type="dxa"/>
            <w:vAlign w:val="center"/>
          </w:tcPr>
          <w:p w14:paraId="088D2283" w14:textId="100E0E23"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6" w:type="dxa"/>
            <w:vAlign w:val="center"/>
          </w:tcPr>
          <w:p w14:paraId="2971BD61" w14:textId="06410E57"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5" w:type="dxa"/>
            <w:vAlign w:val="center"/>
          </w:tcPr>
          <w:p w14:paraId="0B7AF826" w14:textId="08CFC6DF"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5" w:type="dxa"/>
            <w:vAlign w:val="center"/>
          </w:tcPr>
          <w:p w14:paraId="078E8F58" w14:textId="1558523D" w:rsidR="004B56A4" w:rsidRPr="00D72F9E" w:rsidRDefault="004B56A4" w:rsidP="00614D14">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0.008</w:t>
            </w:r>
            <w:r w:rsidR="00614D14" w:rsidRPr="00D72F9E">
              <w:rPr>
                <w:rFonts w:ascii="Helvetica Neue" w:eastAsia="Times New Roman" w:hAnsi="Helvetica Neue" w:cs="Arial"/>
                <w:color w:val="000000" w:themeColor="text1"/>
                <w:sz w:val="14"/>
              </w:rPr>
              <w:t>7380</w:t>
            </w:r>
            <w:r w:rsidR="00B405CA" w:rsidRPr="00D72F9E">
              <w:rPr>
                <w:rFonts w:ascii="Times New Roman" w:hAnsi="Times New Roman" w:cs="Times New Roman"/>
                <w:color w:val="000000" w:themeColor="text1"/>
                <w:sz w:val="14"/>
                <w:szCs w:val="26"/>
              </w:rPr>
              <w:t>↓</w:t>
            </w:r>
          </w:p>
        </w:tc>
        <w:tc>
          <w:tcPr>
            <w:tcW w:w="1090" w:type="dxa"/>
            <w:vAlign w:val="center"/>
          </w:tcPr>
          <w:p w14:paraId="031DC5AA" w14:textId="116C735F" w:rsidR="004B56A4" w:rsidRPr="00D72F9E" w:rsidRDefault="004B56A4" w:rsidP="00614D14">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0.0000</w:t>
            </w:r>
            <w:r w:rsidR="00614D14" w:rsidRPr="00D72F9E">
              <w:rPr>
                <w:rFonts w:ascii="Helvetica Neue" w:eastAsia="Times New Roman" w:hAnsi="Helvetica Neue" w:cs="Arial"/>
                <w:color w:val="000000" w:themeColor="text1"/>
                <w:sz w:val="14"/>
              </w:rPr>
              <w:t>102</w:t>
            </w:r>
            <w:r w:rsidR="00B405CA" w:rsidRPr="00D72F9E">
              <w:rPr>
                <w:rFonts w:ascii="Times New Roman" w:hAnsi="Times New Roman" w:cs="Times New Roman"/>
                <w:color w:val="000000" w:themeColor="text1"/>
                <w:sz w:val="14"/>
                <w:szCs w:val="26"/>
              </w:rPr>
              <w:t>↓</w:t>
            </w:r>
          </w:p>
        </w:tc>
        <w:tc>
          <w:tcPr>
            <w:tcW w:w="239" w:type="dxa"/>
          </w:tcPr>
          <w:p w14:paraId="060F11B1"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2834C20F" w14:textId="781C27AC"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0B056EE1" w14:textId="6B2AD908"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6A7B6568" w14:textId="5D969129" w:rsidR="004B56A4" w:rsidRPr="00D72F9E" w:rsidRDefault="004B56A4" w:rsidP="00FB591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0.0001</w:t>
            </w:r>
            <w:r w:rsidR="00FB5914" w:rsidRPr="00D72F9E">
              <w:rPr>
                <w:rFonts w:ascii="Helvetica Neue" w:eastAsia="Times New Roman" w:hAnsi="Helvetica Neue" w:cs="Arial"/>
                <w:color w:val="000000" w:themeColor="text1"/>
                <w:sz w:val="14"/>
              </w:rPr>
              <w:t>377</w:t>
            </w:r>
          </w:p>
        </w:tc>
        <w:tc>
          <w:tcPr>
            <w:tcW w:w="975" w:type="dxa"/>
            <w:vAlign w:val="center"/>
          </w:tcPr>
          <w:p w14:paraId="1AEE456A" w14:textId="1A5C708F" w:rsidR="004B56A4" w:rsidRPr="00D72F9E" w:rsidRDefault="004B56A4" w:rsidP="00FB5914">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FB5914" w:rsidRPr="00D72F9E">
              <w:rPr>
                <w:rFonts w:ascii="Helvetica Neue" w:eastAsia="Times New Roman" w:hAnsi="Helvetica Neue" w:cs="Arial"/>
                <w:color w:val="000000" w:themeColor="text1"/>
                <w:sz w:val="14"/>
              </w:rPr>
              <w:t>48</w:t>
            </w:r>
            <w:r w:rsidR="00B405CA" w:rsidRPr="00D72F9E">
              <w:rPr>
                <w:rFonts w:ascii="Times New Roman" w:hAnsi="Times New Roman" w:cs="Times New Roman"/>
                <w:color w:val="000000" w:themeColor="text1"/>
                <w:sz w:val="14"/>
                <w:szCs w:val="26"/>
              </w:rPr>
              <w:t>↓</w:t>
            </w:r>
          </w:p>
        </w:tc>
        <w:tc>
          <w:tcPr>
            <w:tcW w:w="239" w:type="dxa"/>
          </w:tcPr>
          <w:p w14:paraId="00CA02DF"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41E9A5EF" w14:textId="7784FDEF"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3B8FA508" w14:textId="6262DB97" w:rsidR="004B56A4" w:rsidRPr="00D72F9E" w:rsidRDefault="004B56A4" w:rsidP="00A909DE">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0.0001</w:t>
            </w:r>
            <w:r w:rsidR="00A909DE" w:rsidRPr="00D72F9E">
              <w:rPr>
                <w:rFonts w:ascii="Helvetica Neue" w:eastAsia="Times New Roman" w:hAnsi="Helvetica Neue" w:cs="Arial"/>
                <w:color w:val="000000" w:themeColor="text1"/>
                <w:sz w:val="14"/>
              </w:rPr>
              <w:t>968</w:t>
            </w:r>
          </w:p>
        </w:tc>
        <w:tc>
          <w:tcPr>
            <w:tcW w:w="975" w:type="dxa"/>
            <w:vAlign w:val="center"/>
          </w:tcPr>
          <w:p w14:paraId="10BAEA44" w14:textId="00302870" w:rsidR="004B56A4" w:rsidRPr="00D72F9E" w:rsidRDefault="004B56A4" w:rsidP="00A909DE">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0.01</w:t>
            </w:r>
            <w:r w:rsidR="00A909DE" w:rsidRPr="00D72F9E">
              <w:rPr>
                <w:rFonts w:ascii="Helvetica Neue" w:eastAsia="Times New Roman" w:hAnsi="Helvetica Neue" w:cs="Arial"/>
                <w:color w:val="000000" w:themeColor="text1"/>
                <w:sz w:val="14"/>
              </w:rPr>
              <w:t>18952</w:t>
            </w:r>
          </w:p>
        </w:tc>
        <w:tc>
          <w:tcPr>
            <w:tcW w:w="1099" w:type="dxa"/>
            <w:vAlign w:val="center"/>
          </w:tcPr>
          <w:p w14:paraId="6DB9FBAE" w14:textId="472E48C3" w:rsidR="004B56A4" w:rsidRPr="00D72F9E" w:rsidRDefault="004B56A4" w:rsidP="00A909DE">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A909DE" w:rsidRPr="00D72F9E">
              <w:rPr>
                <w:rFonts w:ascii="Helvetica Neue" w:eastAsia="Times New Roman" w:hAnsi="Helvetica Neue" w:cs="Arial"/>
                <w:color w:val="000000" w:themeColor="text1"/>
                <w:sz w:val="14"/>
              </w:rPr>
              <w:t>17</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68140C65" w14:textId="77777777" w:rsidR="004B56A4" w:rsidRPr="00357BE8" w:rsidRDefault="004B56A4" w:rsidP="00357BE8">
            <w:pPr>
              <w:jc w:val="right"/>
              <w:rPr>
                <w:rFonts w:ascii="Helvetica Neue" w:eastAsia="Times New Roman" w:hAnsi="Helvetica Neue" w:cs="Arial"/>
                <w:sz w:val="14"/>
              </w:rPr>
            </w:pPr>
          </w:p>
        </w:tc>
      </w:tr>
      <w:tr w:rsidR="004B56A4" w:rsidRPr="00B617D0" w14:paraId="74F1EBF6" w14:textId="642C5C5A" w:rsidTr="00326F10">
        <w:tc>
          <w:tcPr>
            <w:tcW w:w="828" w:type="dxa"/>
            <w:tcBorders>
              <w:left w:val="single" w:sz="18" w:space="0" w:color="BFBFBF" w:themeColor="background1" w:themeShade="BF"/>
            </w:tcBorders>
            <w:vAlign w:val="center"/>
          </w:tcPr>
          <w:p w14:paraId="7EFCF3AF" w14:textId="11963CEB" w:rsidR="004B56A4" w:rsidRPr="00357BE8" w:rsidRDefault="004B56A4" w:rsidP="00357BE8">
            <w:pPr>
              <w:rPr>
                <w:rFonts w:ascii="Helvetica Neue" w:hAnsi="Helvetica Neue"/>
                <w:sz w:val="14"/>
                <w:szCs w:val="16"/>
              </w:rPr>
            </w:pPr>
            <w:r w:rsidRPr="00357BE8">
              <w:rPr>
                <w:rFonts w:ascii="Helvetica Neue" w:hAnsi="Helvetica Neue"/>
                <w:sz w:val="14"/>
                <w:szCs w:val="16"/>
              </w:rPr>
              <w:t>Day 14</w:t>
            </w:r>
          </w:p>
        </w:tc>
        <w:tc>
          <w:tcPr>
            <w:tcW w:w="976" w:type="dxa"/>
            <w:vAlign w:val="center"/>
          </w:tcPr>
          <w:p w14:paraId="491D7490" w14:textId="3BDCB1F6"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6" w:type="dxa"/>
            <w:vAlign w:val="center"/>
          </w:tcPr>
          <w:p w14:paraId="0A0D990C" w14:textId="1CA3F4B3"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5" w:type="dxa"/>
            <w:vAlign w:val="center"/>
          </w:tcPr>
          <w:p w14:paraId="46B527F1" w14:textId="28D2DB11" w:rsidR="004B56A4" w:rsidRPr="00D72F9E" w:rsidRDefault="004B56A4" w:rsidP="00013A5D">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0.000001</w:t>
            </w:r>
            <w:r w:rsidR="00013A5D" w:rsidRPr="00D72F9E">
              <w:rPr>
                <w:rFonts w:ascii="Helvetica Neue" w:eastAsia="Times New Roman" w:hAnsi="Helvetica Neue" w:cs="Arial"/>
                <w:color w:val="000000" w:themeColor="text1"/>
                <w:sz w:val="14"/>
              </w:rPr>
              <w:t>5</w:t>
            </w:r>
          </w:p>
        </w:tc>
        <w:tc>
          <w:tcPr>
            <w:tcW w:w="975" w:type="dxa"/>
            <w:vAlign w:val="center"/>
          </w:tcPr>
          <w:p w14:paraId="2ECA2670" w14:textId="56818922" w:rsidR="004B56A4" w:rsidRPr="00D72F9E" w:rsidRDefault="004B56A4" w:rsidP="00013A5D">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0.0001</w:t>
            </w:r>
            <w:r w:rsidR="00013A5D" w:rsidRPr="00D72F9E">
              <w:rPr>
                <w:rFonts w:ascii="Helvetica Neue" w:eastAsia="Times New Roman" w:hAnsi="Helvetica Neue" w:cs="Arial"/>
                <w:color w:val="000000" w:themeColor="text1"/>
                <w:sz w:val="14"/>
              </w:rPr>
              <w:t>982</w:t>
            </w:r>
            <w:r w:rsidR="00B405CA" w:rsidRPr="00D72F9E">
              <w:rPr>
                <w:rFonts w:ascii="Times New Roman" w:hAnsi="Times New Roman" w:cs="Times New Roman"/>
                <w:color w:val="000000" w:themeColor="text1"/>
                <w:sz w:val="14"/>
                <w:szCs w:val="26"/>
              </w:rPr>
              <w:t>↓</w:t>
            </w:r>
          </w:p>
        </w:tc>
        <w:tc>
          <w:tcPr>
            <w:tcW w:w="1090" w:type="dxa"/>
            <w:vAlign w:val="center"/>
          </w:tcPr>
          <w:p w14:paraId="1C316105" w14:textId="0892B472" w:rsidR="004B56A4" w:rsidRPr="00D72F9E" w:rsidRDefault="004B56A4" w:rsidP="003F0DCE">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0.014</w:t>
            </w:r>
            <w:r w:rsidR="003F0DCE" w:rsidRPr="00D72F9E">
              <w:rPr>
                <w:rFonts w:ascii="Helvetica Neue" w:eastAsia="Times New Roman" w:hAnsi="Helvetica Neue" w:cs="Arial"/>
                <w:color w:val="000000" w:themeColor="text1"/>
                <w:sz w:val="14"/>
              </w:rPr>
              <w:t>8355</w:t>
            </w:r>
            <w:r w:rsidR="00B405CA" w:rsidRPr="00D72F9E">
              <w:rPr>
                <w:rFonts w:ascii="Times New Roman" w:hAnsi="Times New Roman" w:cs="Times New Roman"/>
                <w:color w:val="000000" w:themeColor="text1"/>
                <w:sz w:val="14"/>
                <w:szCs w:val="26"/>
              </w:rPr>
              <w:t>↓</w:t>
            </w:r>
          </w:p>
        </w:tc>
        <w:tc>
          <w:tcPr>
            <w:tcW w:w="239" w:type="dxa"/>
          </w:tcPr>
          <w:p w14:paraId="5B8C6E9A"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2D63B77D" w14:textId="0E6214FC"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6582F280" w14:textId="63CBB148"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6B9E0C43" w14:textId="3C16824F" w:rsidR="004B56A4" w:rsidRPr="00D72F9E" w:rsidRDefault="004B56A4" w:rsidP="00FA3F56">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w:t>
            </w:r>
            <w:r w:rsidR="00FA3F56" w:rsidRPr="00D72F9E">
              <w:rPr>
                <w:rFonts w:ascii="Helvetica Neue" w:eastAsia="Times New Roman" w:hAnsi="Helvetica Neue" w:cs="Arial"/>
                <w:color w:val="000000" w:themeColor="text1"/>
                <w:sz w:val="14"/>
              </w:rPr>
              <w:t>4575</w:t>
            </w:r>
          </w:p>
        </w:tc>
        <w:tc>
          <w:tcPr>
            <w:tcW w:w="975" w:type="dxa"/>
            <w:vAlign w:val="center"/>
          </w:tcPr>
          <w:p w14:paraId="29495888" w14:textId="6756DB9D" w:rsidR="004B56A4" w:rsidRPr="00D72F9E" w:rsidRDefault="004B56A4" w:rsidP="00FA3F56">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w:t>
            </w:r>
            <w:r w:rsidR="00FA3F56" w:rsidRPr="00D72F9E">
              <w:rPr>
                <w:rFonts w:ascii="Helvetica Neue" w:eastAsia="Times New Roman" w:hAnsi="Helvetica Neue" w:cs="Arial"/>
                <w:color w:val="000000" w:themeColor="text1"/>
                <w:sz w:val="14"/>
              </w:rPr>
              <w:t>592</w:t>
            </w:r>
            <w:r w:rsidR="00B405CA" w:rsidRPr="00D72F9E">
              <w:rPr>
                <w:rFonts w:ascii="Times New Roman" w:hAnsi="Times New Roman" w:cs="Times New Roman"/>
                <w:color w:val="000000" w:themeColor="text1"/>
                <w:sz w:val="14"/>
                <w:szCs w:val="26"/>
              </w:rPr>
              <w:t>↓</w:t>
            </w:r>
          </w:p>
        </w:tc>
        <w:tc>
          <w:tcPr>
            <w:tcW w:w="239" w:type="dxa"/>
          </w:tcPr>
          <w:p w14:paraId="1569AE11"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7DD62C59" w14:textId="780400A1"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1C705576" w14:textId="5814E5F2" w:rsidR="004B56A4" w:rsidRPr="00D72F9E" w:rsidRDefault="004B56A4" w:rsidP="00F064D1">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F064D1" w:rsidRPr="00D72F9E">
              <w:rPr>
                <w:rFonts w:ascii="Helvetica Neue" w:eastAsia="Times New Roman" w:hAnsi="Helvetica Neue" w:cs="Arial"/>
                <w:color w:val="000000" w:themeColor="text1"/>
                <w:sz w:val="14"/>
              </w:rPr>
              <w:t>6911</w:t>
            </w:r>
          </w:p>
        </w:tc>
        <w:tc>
          <w:tcPr>
            <w:tcW w:w="975" w:type="dxa"/>
            <w:vAlign w:val="center"/>
          </w:tcPr>
          <w:p w14:paraId="1C8B3E8D" w14:textId="2A6880B5" w:rsidR="004B56A4" w:rsidRPr="00D72F9E" w:rsidRDefault="004B56A4" w:rsidP="00F064D1">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F064D1" w:rsidRPr="00D72F9E">
              <w:rPr>
                <w:rFonts w:ascii="Helvetica Neue" w:eastAsia="Times New Roman" w:hAnsi="Helvetica Neue" w:cs="Arial"/>
                <w:color w:val="000000" w:themeColor="text1"/>
                <w:sz w:val="14"/>
              </w:rPr>
              <w:t>2204</w:t>
            </w:r>
          </w:p>
        </w:tc>
        <w:tc>
          <w:tcPr>
            <w:tcW w:w="1099" w:type="dxa"/>
            <w:vAlign w:val="center"/>
          </w:tcPr>
          <w:p w14:paraId="24EB60EB" w14:textId="55AA2D0A" w:rsidR="004B56A4" w:rsidRPr="00D72F9E" w:rsidRDefault="004B56A4" w:rsidP="00F064D1">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F064D1" w:rsidRPr="00D72F9E">
              <w:rPr>
                <w:rFonts w:ascii="Helvetica Neue" w:eastAsia="Times New Roman" w:hAnsi="Helvetica Neue" w:cs="Arial"/>
                <w:color w:val="000000" w:themeColor="text1"/>
                <w:sz w:val="14"/>
              </w:rPr>
              <w:t>83</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14DFC47C" w14:textId="77777777" w:rsidR="004B56A4" w:rsidRPr="00357BE8" w:rsidRDefault="004B56A4" w:rsidP="00357BE8">
            <w:pPr>
              <w:jc w:val="right"/>
              <w:rPr>
                <w:rFonts w:ascii="Helvetica Neue" w:eastAsia="Times New Roman" w:hAnsi="Helvetica Neue" w:cs="Arial"/>
                <w:sz w:val="14"/>
              </w:rPr>
            </w:pPr>
          </w:p>
        </w:tc>
      </w:tr>
      <w:tr w:rsidR="004B56A4" w:rsidRPr="00B617D0" w14:paraId="71E5BBC3" w14:textId="67819014" w:rsidTr="00326F10">
        <w:tc>
          <w:tcPr>
            <w:tcW w:w="828" w:type="dxa"/>
            <w:tcBorders>
              <w:left w:val="single" w:sz="18" w:space="0" w:color="BFBFBF" w:themeColor="background1" w:themeShade="BF"/>
            </w:tcBorders>
            <w:vAlign w:val="center"/>
          </w:tcPr>
          <w:p w14:paraId="7FF63F57" w14:textId="4BABC010" w:rsidR="004B56A4" w:rsidRPr="00357BE8" w:rsidRDefault="004B56A4" w:rsidP="00357BE8">
            <w:pPr>
              <w:rPr>
                <w:rFonts w:ascii="Helvetica Neue" w:hAnsi="Helvetica Neue"/>
                <w:sz w:val="14"/>
                <w:szCs w:val="16"/>
              </w:rPr>
            </w:pPr>
            <w:r w:rsidRPr="00357BE8">
              <w:rPr>
                <w:rFonts w:ascii="Helvetica Neue" w:hAnsi="Helvetica Neue"/>
                <w:sz w:val="14"/>
                <w:szCs w:val="16"/>
              </w:rPr>
              <w:t>Day 21</w:t>
            </w:r>
          </w:p>
        </w:tc>
        <w:tc>
          <w:tcPr>
            <w:tcW w:w="976" w:type="dxa"/>
            <w:vAlign w:val="center"/>
          </w:tcPr>
          <w:p w14:paraId="24E8D9EE" w14:textId="3CFEEBA9"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6" w:type="dxa"/>
            <w:vAlign w:val="center"/>
          </w:tcPr>
          <w:p w14:paraId="13FD338A" w14:textId="1AA38C50"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5" w:type="dxa"/>
            <w:vAlign w:val="center"/>
          </w:tcPr>
          <w:p w14:paraId="73AEF1D2" w14:textId="0F4A8B58"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0.0000015</w:t>
            </w:r>
          </w:p>
        </w:tc>
        <w:tc>
          <w:tcPr>
            <w:tcW w:w="975" w:type="dxa"/>
            <w:vAlign w:val="center"/>
          </w:tcPr>
          <w:p w14:paraId="19800A70" w14:textId="4276C713"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0.000478</w:t>
            </w:r>
            <w:r w:rsidR="00B405CA" w:rsidRPr="00D72F9E">
              <w:rPr>
                <w:rFonts w:ascii="Times New Roman" w:hAnsi="Times New Roman" w:cs="Times New Roman"/>
                <w:color w:val="000000" w:themeColor="text1"/>
                <w:sz w:val="14"/>
                <w:szCs w:val="26"/>
              </w:rPr>
              <w:t>↓</w:t>
            </w:r>
          </w:p>
        </w:tc>
        <w:tc>
          <w:tcPr>
            <w:tcW w:w="1090" w:type="dxa"/>
            <w:vAlign w:val="center"/>
          </w:tcPr>
          <w:p w14:paraId="601D3BFC" w14:textId="7F211DFA"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0.0162845</w:t>
            </w:r>
            <w:r w:rsidR="00B405CA" w:rsidRPr="00D72F9E">
              <w:rPr>
                <w:rFonts w:ascii="Times New Roman" w:hAnsi="Times New Roman" w:cs="Times New Roman"/>
                <w:color w:val="000000" w:themeColor="text1"/>
                <w:sz w:val="14"/>
                <w:szCs w:val="26"/>
              </w:rPr>
              <w:t>↓</w:t>
            </w:r>
          </w:p>
        </w:tc>
        <w:tc>
          <w:tcPr>
            <w:tcW w:w="239" w:type="dxa"/>
          </w:tcPr>
          <w:p w14:paraId="6DFDDAC2"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5C930F75" w14:textId="3475D85C"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10C4DE56" w14:textId="27FA0AA1"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6B92531F" w14:textId="3E7687B9"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0.0003948</w:t>
            </w:r>
          </w:p>
        </w:tc>
        <w:tc>
          <w:tcPr>
            <w:tcW w:w="975" w:type="dxa"/>
            <w:vAlign w:val="center"/>
          </w:tcPr>
          <w:p w14:paraId="678BA9D8" w14:textId="0A3402AF"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0.0000633</w:t>
            </w:r>
            <w:r w:rsidR="00B405CA" w:rsidRPr="00D72F9E">
              <w:rPr>
                <w:rFonts w:ascii="Times New Roman" w:hAnsi="Times New Roman" w:cs="Times New Roman"/>
                <w:color w:val="000000" w:themeColor="text1"/>
                <w:sz w:val="14"/>
                <w:szCs w:val="26"/>
              </w:rPr>
              <w:t>↓</w:t>
            </w:r>
          </w:p>
        </w:tc>
        <w:tc>
          <w:tcPr>
            <w:tcW w:w="239" w:type="dxa"/>
          </w:tcPr>
          <w:p w14:paraId="5B6DAE59"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73FFBEB9" w14:textId="7A494E55" w:rsidR="004B56A4" w:rsidRPr="00D72F9E" w:rsidRDefault="003F45B0"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3544B7B1" w14:textId="3978FC4F"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0.0003305</w:t>
            </w:r>
          </w:p>
        </w:tc>
        <w:tc>
          <w:tcPr>
            <w:tcW w:w="975" w:type="dxa"/>
            <w:vAlign w:val="center"/>
          </w:tcPr>
          <w:p w14:paraId="2847DE24" w14:textId="71743ABD"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0.0015824</w:t>
            </w:r>
          </w:p>
        </w:tc>
        <w:tc>
          <w:tcPr>
            <w:tcW w:w="1099" w:type="dxa"/>
            <w:vAlign w:val="center"/>
          </w:tcPr>
          <w:p w14:paraId="6821C093" w14:textId="7C8ECE6B" w:rsidR="004B56A4" w:rsidRPr="00D72F9E" w:rsidRDefault="003F45B0"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0.0000232</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70813098" w14:textId="77777777" w:rsidR="004B56A4" w:rsidRPr="00357BE8" w:rsidRDefault="004B56A4" w:rsidP="00357BE8">
            <w:pPr>
              <w:jc w:val="right"/>
              <w:rPr>
                <w:rFonts w:ascii="Helvetica Neue" w:eastAsia="Times New Roman" w:hAnsi="Helvetica Neue" w:cs="Arial"/>
                <w:sz w:val="14"/>
              </w:rPr>
            </w:pPr>
          </w:p>
        </w:tc>
      </w:tr>
      <w:tr w:rsidR="004B56A4" w:rsidRPr="00B617D0" w14:paraId="01EB0A4A" w14:textId="2732358D" w:rsidTr="00326F10">
        <w:tc>
          <w:tcPr>
            <w:tcW w:w="828" w:type="dxa"/>
            <w:tcBorders>
              <w:left w:val="single" w:sz="18" w:space="0" w:color="BFBFBF" w:themeColor="background1" w:themeShade="BF"/>
            </w:tcBorders>
            <w:vAlign w:val="center"/>
          </w:tcPr>
          <w:p w14:paraId="15612B6B" w14:textId="16F4049A" w:rsidR="004B56A4" w:rsidRPr="00357BE8" w:rsidRDefault="004B56A4" w:rsidP="00357BE8">
            <w:pPr>
              <w:rPr>
                <w:rFonts w:ascii="Helvetica Neue" w:hAnsi="Helvetica Neue"/>
                <w:sz w:val="14"/>
                <w:szCs w:val="16"/>
              </w:rPr>
            </w:pPr>
            <w:r w:rsidRPr="00357BE8">
              <w:rPr>
                <w:rFonts w:ascii="Helvetica Neue" w:hAnsi="Helvetica Neue"/>
                <w:sz w:val="14"/>
                <w:szCs w:val="16"/>
              </w:rPr>
              <w:t>Day 182</w:t>
            </w:r>
          </w:p>
        </w:tc>
        <w:tc>
          <w:tcPr>
            <w:tcW w:w="976" w:type="dxa"/>
            <w:vAlign w:val="center"/>
          </w:tcPr>
          <w:p w14:paraId="4BCB59D9" w14:textId="7966C70C"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6" w:type="dxa"/>
            <w:vAlign w:val="center"/>
          </w:tcPr>
          <w:p w14:paraId="5342B997" w14:textId="4DEF9019"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0.000002</w:t>
            </w:r>
            <w:r w:rsidR="006B499D" w:rsidRPr="00D72F9E">
              <w:rPr>
                <w:rFonts w:ascii="Helvetica Neue" w:eastAsia="Times New Roman" w:hAnsi="Helvetica Neue" w:cs="Arial"/>
                <w:color w:val="000000" w:themeColor="text1"/>
                <w:sz w:val="14"/>
              </w:rPr>
              <w:t>2</w:t>
            </w:r>
          </w:p>
        </w:tc>
        <w:tc>
          <w:tcPr>
            <w:tcW w:w="975" w:type="dxa"/>
            <w:vAlign w:val="center"/>
          </w:tcPr>
          <w:p w14:paraId="41D6B4F1" w14:textId="2523094D" w:rsidR="004B56A4" w:rsidRPr="00D72F9E" w:rsidRDefault="006B499D"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0.0002036</w:t>
            </w:r>
          </w:p>
        </w:tc>
        <w:tc>
          <w:tcPr>
            <w:tcW w:w="975" w:type="dxa"/>
            <w:vAlign w:val="center"/>
          </w:tcPr>
          <w:p w14:paraId="64E84848" w14:textId="61C0090E" w:rsidR="004B56A4" w:rsidRPr="00D72F9E" w:rsidRDefault="006B499D"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0.0050148</w:t>
            </w:r>
            <w:r w:rsidR="00B405CA" w:rsidRPr="00D72F9E">
              <w:rPr>
                <w:rFonts w:ascii="Times New Roman" w:hAnsi="Times New Roman" w:cs="Times New Roman"/>
                <w:color w:val="000000" w:themeColor="text1"/>
                <w:sz w:val="14"/>
                <w:szCs w:val="26"/>
              </w:rPr>
              <w:t>↓</w:t>
            </w:r>
          </w:p>
        </w:tc>
        <w:tc>
          <w:tcPr>
            <w:tcW w:w="1090" w:type="dxa"/>
            <w:vAlign w:val="center"/>
          </w:tcPr>
          <w:p w14:paraId="3E29DDFA" w14:textId="3487F23D" w:rsidR="004B56A4" w:rsidRPr="00D72F9E" w:rsidRDefault="006B499D"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0.001702</w:t>
            </w:r>
            <w:r w:rsidR="00B405CA" w:rsidRPr="00D72F9E">
              <w:rPr>
                <w:rFonts w:ascii="Times New Roman" w:hAnsi="Times New Roman" w:cs="Times New Roman"/>
                <w:color w:val="000000" w:themeColor="text1"/>
                <w:sz w:val="14"/>
                <w:szCs w:val="26"/>
              </w:rPr>
              <w:t>↓</w:t>
            </w:r>
          </w:p>
        </w:tc>
        <w:tc>
          <w:tcPr>
            <w:tcW w:w="239" w:type="dxa"/>
          </w:tcPr>
          <w:p w14:paraId="20080AE1"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6735A845" w14:textId="43678EE5"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108540DA" w14:textId="194111BF" w:rsidR="004B56A4" w:rsidRPr="00D72F9E" w:rsidRDefault="004B56A4" w:rsidP="00694BA5">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0.00000</w:t>
            </w:r>
            <w:r w:rsidR="00694BA5" w:rsidRPr="00D72F9E">
              <w:rPr>
                <w:rFonts w:ascii="Helvetica Neue" w:eastAsia="Times New Roman" w:hAnsi="Helvetica Neue" w:cs="Arial"/>
                <w:color w:val="000000" w:themeColor="text1"/>
                <w:sz w:val="14"/>
              </w:rPr>
              <w:t>4</w:t>
            </w:r>
          </w:p>
        </w:tc>
        <w:tc>
          <w:tcPr>
            <w:tcW w:w="975" w:type="dxa"/>
            <w:vAlign w:val="center"/>
          </w:tcPr>
          <w:p w14:paraId="6315A03E" w14:textId="143612E1" w:rsidR="004B56A4" w:rsidRPr="00D72F9E" w:rsidRDefault="004B56A4" w:rsidP="00694BA5">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0.005</w:t>
            </w:r>
            <w:r w:rsidR="00694BA5" w:rsidRPr="00D72F9E">
              <w:rPr>
                <w:rFonts w:ascii="Helvetica Neue" w:eastAsia="Times New Roman" w:hAnsi="Helvetica Neue" w:cs="Arial"/>
                <w:color w:val="000000" w:themeColor="text1"/>
                <w:sz w:val="14"/>
              </w:rPr>
              <w:t>1852</w:t>
            </w:r>
          </w:p>
        </w:tc>
        <w:tc>
          <w:tcPr>
            <w:tcW w:w="975" w:type="dxa"/>
            <w:vAlign w:val="center"/>
          </w:tcPr>
          <w:p w14:paraId="4FB15B71" w14:textId="0857B597" w:rsidR="004B56A4" w:rsidRPr="00D72F9E" w:rsidRDefault="004B56A4" w:rsidP="00694BA5">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694BA5" w:rsidRPr="00D72F9E">
              <w:rPr>
                <w:rFonts w:ascii="Helvetica Neue" w:eastAsia="Times New Roman" w:hAnsi="Helvetica Neue" w:cs="Arial"/>
                <w:color w:val="000000" w:themeColor="text1"/>
                <w:sz w:val="14"/>
              </w:rPr>
              <w:t>0868</w:t>
            </w:r>
            <w:r w:rsidR="00B405CA" w:rsidRPr="00D72F9E">
              <w:rPr>
                <w:rFonts w:ascii="Times New Roman" w:hAnsi="Times New Roman" w:cs="Times New Roman"/>
                <w:color w:val="000000" w:themeColor="text1"/>
                <w:sz w:val="14"/>
                <w:szCs w:val="26"/>
              </w:rPr>
              <w:t>↓</w:t>
            </w:r>
          </w:p>
        </w:tc>
        <w:tc>
          <w:tcPr>
            <w:tcW w:w="239" w:type="dxa"/>
          </w:tcPr>
          <w:p w14:paraId="6A78A118"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620DCD9F" w14:textId="28CDFEC9" w:rsidR="004B56A4" w:rsidRPr="00D72F9E" w:rsidRDefault="004B56A4" w:rsidP="004E167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0.00003</w:t>
            </w:r>
            <w:r w:rsidR="004E1673" w:rsidRPr="00D72F9E">
              <w:rPr>
                <w:rFonts w:ascii="Helvetica Neue" w:eastAsia="Times New Roman" w:hAnsi="Helvetica Neue" w:cs="Arial"/>
                <w:color w:val="000000" w:themeColor="text1"/>
                <w:sz w:val="14"/>
              </w:rPr>
              <w:t>17</w:t>
            </w:r>
          </w:p>
        </w:tc>
        <w:tc>
          <w:tcPr>
            <w:tcW w:w="975" w:type="dxa"/>
            <w:vAlign w:val="center"/>
          </w:tcPr>
          <w:p w14:paraId="46964938" w14:textId="1294550E" w:rsidR="004B56A4" w:rsidRPr="00D72F9E" w:rsidRDefault="004B56A4" w:rsidP="004E167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w:t>
            </w:r>
            <w:r w:rsidR="004E1673" w:rsidRPr="00D72F9E">
              <w:rPr>
                <w:rFonts w:ascii="Helvetica Neue" w:eastAsia="Times New Roman" w:hAnsi="Helvetica Neue" w:cs="Arial"/>
                <w:color w:val="000000" w:themeColor="text1"/>
                <w:sz w:val="14"/>
              </w:rPr>
              <w:t>4994</w:t>
            </w:r>
          </w:p>
        </w:tc>
        <w:tc>
          <w:tcPr>
            <w:tcW w:w="975" w:type="dxa"/>
            <w:vAlign w:val="center"/>
          </w:tcPr>
          <w:p w14:paraId="0E83B7DF" w14:textId="4FDC57DC" w:rsidR="004B56A4" w:rsidRPr="00D72F9E" w:rsidRDefault="004B56A4" w:rsidP="004E167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w:t>
            </w:r>
            <w:r w:rsidR="004E1673" w:rsidRPr="00D72F9E">
              <w:rPr>
                <w:rFonts w:ascii="Helvetica Neue" w:eastAsia="Times New Roman" w:hAnsi="Helvetica Neue" w:cs="Arial"/>
                <w:color w:val="000000" w:themeColor="text1"/>
                <w:sz w:val="14"/>
              </w:rPr>
              <w:t>94261</w:t>
            </w:r>
          </w:p>
        </w:tc>
        <w:tc>
          <w:tcPr>
            <w:tcW w:w="1099" w:type="dxa"/>
            <w:vAlign w:val="center"/>
          </w:tcPr>
          <w:p w14:paraId="6E31A746" w14:textId="0D91CD65" w:rsidR="004B56A4" w:rsidRPr="00D72F9E" w:rsidRDefault="004B56A4" w:rsidP="004E167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4E1673" w:rsidRPr="00D72F9E">
              <w:rPr>
                <w:rFonts w:ascii="Helvetica Neue" w:eastAsia="Times New Roman" w:hAnsi="Helvetica Neue" w:cs="Arial"/>
                <w:color w:val="000000" w:themeColor="text1"/>
                <w:sz w:val="14"/>
              </w:rPr>
              <w:t>2154</w:t>
            </w:r>
            <w:r w:rsidR="00B405CA"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4C3D1F4A" w14:textId="77777777" w:rsidR="004B56A4" w:rsidRPr="00357BE8" w:rsidRDefault="004B56A4" w:rsidP="00357BE8">
            <w:pPr>
              <w:jc w:val="right"/>
              <w:rPr>
                <w:rFonts w:ascii="Helvetica Neue" w:eastAsia="Times New Roman" w:hAnsi="Helvetica Neue" w:cs="Arial"/>
                <w:sz w:val="14"/>
              </w:rPr>
            </w:pPr>
          </w:p>
        </w:tc>
      </w:tr>
      <w:tr w:rsidR="004B56A4" w:rsidRPr="00B617D0" w14:paraId="4A14ECD8" w14:textId="5FE63525" w:rsidTr="00326F10">
        <w:tc>
          <w:tcPr>
            <w:tcW w:w="828" w:type="dxa"/>
            <w:tcBorders>
              <w:left w:val="single" w:sz="18" w:space="0" w:color="BFBFBF" w:themeColor="background1" w:themeShade="BF"/>
            </w:tcBorders>
            <w:vAlign w:val="center"/>
          </w:tcPr>
          <w:p w14:paraId="30F6750D" w14:textId="2A6132CE" w:rsidR="004B56A4" w:rsidRPr="00357BE8" w:rsidRDefault="004B56A4" w:rsidP="00357BE8">
            <w:pPr>
              <w:rPr>
                <w:rFonts w:ascii="Helvetica Neue" w:hAnsi="Helvetica Neue"/>
                <w:sz w:val="14"/>
                <w:szCs w:val="16"/>
              </w:rPr>
            </w:pPr>
            <w:r w:rsidRPr="00357BE8">
              <w:rPr>
                <w:rFonts w:ascii="Helvetica Neue" w:hAnsi="Helvetica Neue"/>
                <w:sz w:val="14"/>
                <w:szCs w:val="16"/>
              </w:rPr>
              <w:t>Day 274</w:t>
            </w:r>
          </w:p>
        </w:tc>
        <w:tc>
          <w:tcPr>
            <w:tcW w:w="976" w:type="dxa"/>
            <w:vAlign w:val="center"/>
          </w:tcPr>
          <w:p w14:paraId="79F54817" w14:textId="703FF48A" w:rsidR="004B56A4" w:rsidRPr="00D72F9E" w:rsidRDefault="004B56A4"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&lt;0.0000001</w:t>
            </w:r>
          </w:p>
        </w:tc>
        <w:tc>
          <w:tcPr>
            <w:tcW w:w="976" w:type="dxa"/>
            <w:vAlign w:val="center"/>
          </w:tcPr>
          <w:p w14:paraId="51DB9F6D" w14:textId="6BBB4F2F" w:rsidR="004B56A4" w:rsidRPr="00D72F9E" w:rsidRDefault="00F65D99"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0.0035376</w:t>
            </w:r>
          </w:p>
        </w:tc>
        <w:tc>
          <w:tcPr>
            <w:tcW w:w="975" w:type="dxa"/>
            <w:vAlign w:val="center"/>
          </w:tcPr>
          <w:p w14:paraId="71800936" w14:textId="0E5E6141" w:rsidR="004B56A4" w:rsidRPr="00D72F9E" w:rsidRDefault="00F65D99"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0.0029774</w:t>
            </w:r>
          </w:p>
        </w:tc>
        <w:tc>
          <w:tcPr>
            <w:tcW w:w="975" w:type="dxa"/>
            <w:vAlign w:val="center"/>
          </w:tcPr>
          <w:p w14:paraId="57EE5D0B" w14:textId="7857AC7F" w:rsidR="004B56A4" w:rsidRPr="00D72F9E" w:rsidRDefault="00F65D99" w:rsidP="00357BE8">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0.0246738</w:t>
            </w:r>
            <w:r w:rsidR="00B405CA" w:rsidRPr="00D72F9E">
              <w:rPr>
                <w:rFonts w:ascii="Times New Roman" w:hAnsi="Times New Roman" w:cs="Times New Roman"/>
                <w:color w:val="000000" w:themeColor="text1"/>
                <w:sz w:val="14"/>
                <w:szCs w:val="26"/>
              </w:rPr>
              <w:t>↓</w:t>
            </w:r>
          </w:p>
        </w:tc>
        <w:tc>
          <w:tcPr>
            <w:tcW w:w="1090" w:type="dxa"/>
            <w:vAlign w:val="center"/>
          </w:tcPr>
          <w:p w14:paraId="6E7455B8" w14:textId="5E64CFB9" w:rsidR="004B56A4" w:rsidRPr="00D72F9E" w:rsidRDefault="004B56A4" w:rsidP="00F65D99">
            <w:pPr>
              <w:jc w:val="right"/>
              <w:rPr>
                <w:rFonts w:ascii="Helvetica Neue" w:hAnsi="Helvetica Neue"/>
                <w:color w:val="000000" w:themeColor="text1"/>
                <w:sz w:val="14"/>
              </w:rPr>
            </w:pPr>
            <w:r w:rsidRPr="00D72F9E">
              <w:rPr>
                <w:rFonts w:ascii="Helvetica Neue" w:eastAsia="Times New Roman" w:hAnsi="Helvetica Neue" w:cs="Arial"/>
                <w:color w:val="000000" w:themeColor="text1"/>
                <w:sz w:val="14"/>
              </w:rPr>
              <w:t>0.0005</w:t>
            </w:r>
            <w:r w:rsidR="00F65D99" w:rsidRPr="00D72F9E">
              <w:rPr>
                <w:rFonts w:ascii="Helvetica Neue" w:eastAsia="Times New Roman" w:hAnsi="Helvetica Neue" w:cs="Arial"/>
                <w:color w:val="000000" w:themeColor="text1"/>
                <w:sz w:val="14"/>
              </w:rPr>
              <w:t>335</w:t>
            </w:r>
            <w:r w:rsidR="00B405CA" w:rsidRPr="00D72F9E">
              <w:rPr>
                <w:rFonts w:ascii="Times New Roman" w:hAnsi="Times New Roman" w:cs="Times New Roman"/>
                <w:color w:val="000000" w:themeColor="text1"/>
                <w:sz w:val="14"/>
                <w:szCs w:val="26"/>
              </w:rPr>
              <w:t>↓</w:t>
            </w:r>
          </w:p>
        </w:tc>
        <w:tc>
          <w:tcPr>
            <w:tcW w:w="239" w:type="dxa"/>
          </w:tcPr>
          <w:p w14:paraId="6E2BFE9E" w14:textId="77777777" w:rsidR="004B56A4" w:rsidRPr="00D72F9E" w:rsidRDefault="004B56A4" w:rsidP="00184809">
            <w:pPr>
              <w:spacing w:before="120"/>
              <w:rPr>
                <w:rFonts w:ascii="Helvetica Neue" w:hAnsi="Helvetica Neue"/>
                <w:color w:val="000000" w:themeColor="text1"/>
                <w:sz w:val="14"/>
                <w:szCs w:val="16"/>
              </w:rPr>
            </w:pPr>
          </w:p>
        </w:tc>
        <w:tc>
          <w:tcPr>
            <w:tcW w:w="975" w:type="dxa"/>
            <w:vAlign w:val="center"/>
          </w:tcPr>
          <w:p w14:paraId="0009752D" w14:textId="14C621FA" w:rsidR="004B56A4" w:rsidRPr="00D72F9E" w:rsidRDefault="004B56A4" w:rsidP="00357BE8">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&lt;0.0000001</w:t>
            </w:r>
          </w:p>
        </w:tc>
        <w:tc>
          <w:tcPr>
            <w:tcW w:w="975" w:type="dxa"/>
            <w:vAlign w:val="center"/>
          </w:tcPr>
          <w:p w14:paraId="05E0E03F" w14:textId="49FD7BD2" w:rsidR="004B56A4" w:rsidRPr="00D72F9E" w:rsidRDefault="004B56A4" w:rsidP="00E95540">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E95540" w:rsidRPr="00D72F9E">
              <w:rPr>
                <w:rFonts w:ascii="Helvetica Neue" w:eastAsia="Times New Roman" w:hAnsi="Helvetica Neue" w:cs="Arial"/>
                <w:color w:val="000000" w:themeColor="text1"/>
                <w:sz w:val="14"/>
              </w:rPr>
              <w:t>1953</w:t>
            </w:r>
          </w:p>
        </w:tc>
        <w:tc>
          <w:tcPr>
            <w:tcW w:w="975" w:type="dxa"/>
            <w:vAlign w:val="center"/>
          </w:tcPr>
          <w:p w14:paraId="1F077A67" w14:textId="33EBC733" w:rsidR="004B56A4" w:rsidRPr="00D72F9E" w:rsidRDefault="004B56A4" w:rsidP="00E95540">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w:t>
            </w:r>
            <w:r w:rsidR="00E95540" w:rsidRPr="00D72F9E">
              <w:rPr>
                <w:rFonts w:ascii="Helvetica Neue" w:eastAsia="Times New Roman" w:hAnsi="Helvetica Neue" w:cs="Arial"/>
                <w:color w:val="000000" w:themeColor="text1"/>
                <w:sz w:val="14"/>
              </w:rPr>
              <w:t>8422</w:t>
            </w:r>
          </w:p>
        </w:tc>
        <w:tc>
          <w:tcPr>
            <w:tcW w:w="975" w:type="dxa"/>
            <w:vAlign w:val="center"/>
          </w:tcPr>
          <w:p w14:paraId="7CEF744F" w14:textId="27DE164F" w:rsidR="004B56A4" w:rsidRPr="00D72F9E" w:rsidRDefault="004B56A4" w:rsidP="00E95540">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w:t>
            </w:r>
            <w:r w:rsidR="00E95540" w:rsidRPr="00D72F9E">
              <w:rPr>
                <w:rFonts w:ascii="Helvetica Neue" w:eastAsia="Times New Roman" w:hAnsi="Helvetica Neue" w:cs="Arial"/>
                <w:color w:val="000000" w:themeColor="text1"/>
                <w:sz w:val="14"/>
              </w:rPr>
              <w:t>2139</w:t>
            </w:r>
            <w:r w:rsidR="00B405CA" w:rsidRPr="00D72F9E">
              <w:rPr>
                <w:rFonts w:ascii="Times New Roman" w:hAnsi="Times New Roman" w:cs="Times New Roman"/>
                <w:color w:val="000000" w:themeColor="text1"/>
                <w:sz w:val="14"/>
                <w:szCs w:val="26"/>
              </w:rPr>
              <w:t>↓</w:t>
            </w:r>
          </w:p>
        </w:tc>
        <w:tc>
          <w:tcPr>
            <w:tcW w:w="239" w:type="dxa"/>
          </w:tcPr>
          <w:p w14:paraId="2C60BBA9" w14:textId="77777777" w:rsidR="004B56A4" w:rsidRPr="00D72F9E" w:rsidRDefault="004B56A4" w:rsidP="00184809">
            <w:pPr>
              <w:spacing w:before="120"/>
              <w:rPr>
                <w:rFonts w:ascii="Helvetica Neue" w:hAnsi="Helvetica Neue"/>
                <w:color w:val="000000" w:themeColor="text1"/>
                <w:sz w:val="14"/>
                <w:szCs w:val="16"/>
              </w:rPr>
            </w:pPr>
          </w:p>
        </w:tc>
        <w:tc>
          <w:tcPr>
            <w:tcW w:w="1033" w:type="dxa"/>
            <w:vAlign w:val="center"/>
          </w:tcPr>
          <w:p w14:paraId="094DFFDA" w14:textId="31D09404" w:rsidR="004B56A4" w:rsidRPr="00D72F9E" w:rsidRDefault="004B56A4" w:rsidP="004E167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0.0017</w:t>
            </w:r>
            <w:r w:rsidR="004E1673" w:rsidRPr="00D72F9E">
              <w:rPr>
                <w:rFonts w:ascii="Helvetica Neue" w:eastAsia="Times New Roman" w:hAnsi="Helvetica Neue" w:cs="Arial"/>
                <w:color w:val="000000" w:themeColor="text1"/>
                <w:sz w:val="14"/>
              </w:rPr>
              <w:t>049</w:t>
            </w:r>
          </w:p>
        </w:tc>
        <w:tc>
          <w:tcPr>
            <w:tcW w:w="975" w:type="dxa"/>
            <w:vAlign w:val="center"/>
          </w:tcPr>
          <w:p w14:paraId="105CF922" w14:textId="0E3F7266" w:rsidR="004B56A4" w:rsidRPr="00D72F9E" w:rsidRDefault="004B56A4" w:rsidP="004E167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w:t>
            </w:r>
            <w:r w:rsidR="004E1673" w:rsidRPr="00D72F9E">
              <w:rPr>
                <w:rFonts w:ascii="Helvetica Neue" w:eastAsia="Times New Roman" w:hAnsi="Helvetica Neue" w:cs="Arial"/>
                <w:color w:val="000000" w:themeColor="text1"/>
                <w:sz w:val="14"/>
              </w:rPr>
              <w:t>20079</w:t>
            </w:r>
          </w:p>
        </w:tc>
        <w:tc>
          <w:tcPr>
            <w:tcW w:w="975" w:type="dxa"/>
            <w:vAlign w:val="center"/>
          </w:tcPr>
          <w:p w14:paraId="59CE43E6" w14:textId="4C2C8E19" w:rsidR="004B56A4" w:rsidRPr="00D72F9E" w:rsidRDefault="004B56A4" w:rsidP="004E167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0.002</w:t>
            </w:r>
            <w:r w:rsidR="004E1673" w:rsidRPr="00D72F9E">
              <w:rPr>
                <w:rFonts w:ascii="Helvetica Neue" w:eastAsia="Times New Roman" w:hAnsi="Helvetica Neue" w:cs="Arial"/>
                <w:color w:val="000000" w:themeColor="text1"/>
                <w:sz w:val="14"/>
              </w:rPr>
              <w:t>4438</w:t>
            </w:r>
          </w:p>
        </w:tc>
        <w:tc>
          <w:tcPr>
            <w:tcW w:w="1099" w:type="dxa"/>
            <w:vAlign w:val="center"/>
          </w:tcPr>
          <w:p w14:paraId="590FB162" w14:textId="5FD015BF" w:rsidR="004B56A4" w:rsidRPr="00D72F9E" w:rsidRDefault="004B56A4" w:rsidP="004E1673">
            <w:pPr>
              <w:jc w:val="right"/>
              <w:rPr>
                <w:rFonts w:ascii="Helvetica Neue" w:hAnsi="Helvetica Neue"/>
                <w:color w:val="000000" w:themeColor="text1"/>
                <w:sz w:val="14"/>
                <w:szCs w:val="16"/>
              </w:rPr>
            </w:pPr>
            <w:r w:rsidRPr="00D72F9E">
              <w:rPr>
                <w:rFonts w:ascii="Helvetica Neue" w:eastAsia="Times New Roman" w:hAnsi="Helvetica Neue" w:cs="Arial"/>
                <w:color w:val="000000" w:themeColor="text1"/>
                <w:sz w:val="14"/>
              </w:rPr>
              <w:t>0.0001</w:t>
            </w:r>
            <w:r w:rsidR="004E1673" w:rsidRPr="00D72F9E">
              <w:rPr>
                <w:rFonts w:ascii="Helvetica Neue" w:eastAsia="Times New Roman" w:hAnsi="Helvetica Neue" w:cs="Arial"/>
                <w:color w:val="000000" w:themeColor="text1"/>
                <w:sz w:val="14"/>
              </w:rPr>
              <w:t>889</w:t>
            </w:r>
            <w:r w:rsidR="00326F10" w:rsidRPr="00D72F9E">
              <w:rPr>
                <w:rFonts w:ascii="Times New Roman" w:hAnsi="Times New Roman" w:cs="Times New Roman"/>
                <w:color w:val="000000" w:themeColor="text1"/>
                <w:sz w:val="14"/>
                <w:szCs w:val="26"/>
              </w:rPr>
              <w:t>↓</w:t>
            </w:r>
          </w:p>
        </w:tc>
        <w:tc>
          <w:tcPr>
            <w:tcW w:w="261" w:type="dxa"/>
            <w:vMerge/>
            <w:tcBorders>
              <w:left w:val="nil"/>
              <w:right w:val="single" w:sz="18" w:space="0" w:color="BFBFBF" w:themeColor="background1" w:themeShade="BF"/>
            </w:tcBorders>
          </w:tcPr>
          <w:p w14:paraId="1D91AF6D" w14:textId="77777777" w:rsidR="004B56A4" w:rsidRPr="00357BE8" w:rsidRDefault="004B56A4" w:rsidP="00357BE8">
            <w:pPr>
              <w:jc w:val="right"/>
              <w:rPr>
                <w:rFonts w:ascii="Helvetica Neue" w:eastAsia="Times New Roman" w:hAnsi="Helvetica Neue" w:cs="Arial"/>
                <w:sz w:val="14"/>
              </w:rPr>
            </w:pPr>
          </w:p>
        </w:tc>
      </w:tr>
      <w:tr w:rsidR="004B56A4" w14:paraId="6F37CEF6" w14:textId="79039A0C" w:rsidTr="00326F10">
        <w:trPr>
          <w:trHeight w:hRule="exact" w:val="113"/>
        </w:trPr>
        <w:tc>
          <w:tcPr>
            <w:tcW w:w="828" w:type="dxa"/>
            <w:tcBorders>
              <w:left w:val="single" w:sz="18" w:space="0" w:color="BFBFBF" w:themeColor="background1" w:themeShade="BF"/>
              <w:bottom w:val="single" w:sz="18" w:space="0" w:color="BFBFBF" w:themeColor="background1" w:themeShade="BF"/>
            </w:tcBorders>
          </w:tcPr>
          <w:p w14:paraId="1FCEF80E" w14:textId="77777777" w:rsidR="004B56A4" w:rsidRDefault="004B56A4" w:rsidP="00184809">
            <w:pPr>
              <w:spacing w:before="120"/>
              <w:rPr>
                <w:rFonts w:ascii="Gill Sans MT" w:hAnsi="Gill Sans MT"/>
                <w:color w:val="000000" w:themeColor="text1"/>
                <w:sz w:val="16"/>
                <w:szCs w:val="16"/>
              </w:rPr>
            </w:pPr>
          </w:p>
        </w:tc>
        <w:tc>
          <w:tcPr>
            <w:tcW w:w="976" w:type="dxa"/>
            <w:tcBorders>
              <w:bottom w:val="single" w:sz="18" w:space="0" w:color="BFBFBF" w:themeColor="background1" w:themeShade="BF"/>
            </w:tcBorders>
          </w:tcPr>
          <w:p w14:paraId="620F05E7" w14:textId="77777777" w:rsidR="004B56A4" w:rsidRDefault="004B56A4" w:rsidP="00184809">
            <w:pPr>
              <w:spacing w:before="120"/>
              <w:rPr>
                <w:rFonts w:ascii="Gill Sans MT" w:hAnsi="Gill Sans MT"/>
                <w:color w:val="000000" w:themeColor="text1"/>
                <w:sz w:val="16"/>
                <w:szCs w:val="16"/>
              </w:rPr>
            </w:pPr>
          </w:p>
        </w:tc>
        <w:tc>
          <w:tcPr>
            <w:tcW w:w="976" w:type="dxa"/>
            <w:tcBorders>
              <w:bottom w:val="single" w:sz="18" w:space="0" w:color="BFBFBF" w:themeColor="background1" w:themeShade="BF"/>
            </w:tcBorders>
          </w:tcPr>
          <w:p w14:paraId="7562606E" w14:textId="77777777" w:rsidR="004B56A4" w:rsidRDefault="004B56A4" w:rsidP="00184809">
            <w:pPr>
              <w:spacing w:before="120"/>
              <w:rPr>
                <w:rFonts w:ascii="Gill Sans MT" w:hAnsi="Gill Sans MT"/>
                <w:color w:val="000000" w:themeColor="text1"/>
                <w:sz w:val="16"/>
                <w:szCs w:val="16"/>
              </w:rPr>
            </w:pPr>
          </w:p>
        </w:tc>
        <w:tc>
          <w:tcPr>
            <w:tcW w:w="975" w:type="dxa"/>
            <w:tcBorders>
              <w:bottom w:val="single" w:sz="18" w:space="0" w:color="BFBFBF" w:themeColor="background1" w:themeShade="BF"/>
            </w:tcBorders>
          </w:tcPr>
          <w:p w14:paraId="5A1A6348" w14:textId="77777777" w:rsidR="004B56A4" w:rsidRDefault="004B56A4" w:rsidP="00184809">
            <w:pPr>
              <w:spacing w:before="120"/>
              <w:rPr>
                <w:rFonts w:ascii="Gill Sans MT" w:hAnsi="Gill Sans MT"/>
                <w:color w:val="000000" w:themeColor="text1"/>
                <w:sz w:val="16"/>
                <w:szCs w:val="16"/>
              </w:rPr>
            </w:pPr>
          </w:p>
        </w:tc>
        <w:tc>
          <w:tcPr>
            <w:tcW w:w="975" w:type="dxa"/>
            <w:tcBorders>
              <w:bottom w:val="single" w:sz="18" w:space="0" w:color="BFBFBF" w:themeColor="background1" w:themeShade="BF"/>
            </w:tcBorders>
          </w:tcPr>
          <w:p w14:paraId="415F9CCB" w14:textId="77777777" w:rsidR="004B56A4" w:rsidRDefault="004B56A4" w:rsidP="00184809">
            <w:pPr>
              <w:spacing w:before="120"/>
              <w:rPr>
                <w:rFonts w:ascii="Gill Sans MT" w:hAnsi="Gill Sans MT"/>
                <w:color w:val="000000" w:themeColor="text1"/>
                <w:sz w:val="16"/>
                <w:szCs w:val="16"/>
              </w:rPr>
            </w:pPr>
          </w:p>
        </w:tc>
        <w:tc>
          <w:tcPr>
            <w:tcW w:w="1090" w:type="dxa"/>
            <w:tcBorders>
              <w:bottom w:val="single" w:sz="18" w:space="0" w:color="BFBFBF" w:themeColor="background1" w:themeShade="BF"/>
            </w:tcBorders>
          </w:tcPr>
          <w:p w14:paraId="0C0EF735" w14:textId="77777777" w:rsidR="004B56A4" w:rsidRDefault="004B56A4" w:rsidP="00184809">
            <w:pPr>
              <w:spacing w:before="120"/>
              <w:rPr>
                <w:rFonts w:ascii="Gill Sans MT" w:hAnsi="Gill Sans MT"/>
                <w:color w:val="000000" w:themeColor="text1"/>
                <w:sz w:val="16"/>
                <w:szCs w:val="16"/>
              </w:rPr>
            </w:pPr>
          </w:p>
        </w:tc>
        <w:tc>
          <w:tcPr>
            <w:tcW w:w="239" w:type="dxa"/>
            <w:tcBorders>
              <w:bottom w:val="single" w:sz="18" w:space="0" w:color="BFBFBF" w:themeColor="background1" w:themeShade="BF"/>
            </w:tcBorders>
          </w:tcPr>
          <w:p w14:paraId="66A82784" w14:textId="77777777" w:rsidR="004B56A4" w:rsidRDefault="004B56A4" w:rsidP="00184809">
            <w:pPr>
              <w:spacing w:before="120"/>
              <w:rPr>
                <w:rFonts w:ascii="Gill Sans MT" w:hAnsi="Gill Sans MT"/>
                <w:color w:val="000000" w:themeColor="text1"/>
                <w:sz w:val="16"/>
                <w:szCs w:val="16"/>
              </w:rPr>
            </w:pPr>
          </w:p>
        </w:tc>
        <w:tc>
          <w:tcPr>
            <w:tcW w:w="975" w:type="dxa"/>
            <w:tcBorders>
              <w:bottom w:val="single" w:sz="18" w:space="0" w:color="BFBFBF" w:themeColor="background1" w:themeShade="BF"/>
            </w:tcBorders>
          </w:tcPr>
          <w:p w14:paraId="352E6F77" w14:textId="28D3F69A" w:rsidR="004B56A4" w:rsidRDefault="004B56A4" w:rsidP="00184809">
            <w:pPr>
              <w:spacing w:before="120"/>
              <w:rPr>
                <w:rFonts w:ascii="Gill Sans MT" w:hAnsi="Gill Sans MT"/>
                <w:color w:val="000000" w:themeColor="text1"/>
                <w:sz w:val="16"/>
                <w:szCs w:val="16"/>
              </w:rPr>
            </w:pPr>
          </w:p>
        </w:tc>
        <w:tc>
          <w:tcPr>
            <w:tcW w:w="975" w:type="dxa"/>
            <w:tcBorders>
              <w:bottom w:val="single" w:sz="18" w:space="0" w:color="BFBFBF" w:themeColor="background1" w:themeShade="BF"/>
            </w:tcBorders>
          </w:tcPr>
          <w:p w14:paraId="5176FF72" w14:textId="77777777" w:rsidR="004B56A4" w:rsidRDefault="004B56A4" w:rsidP="00184809">
            <w:pPr>
              <w:spacing w:before="120"/>
              <w:rPr>
                <w:rFonts w:ascii="Gill Sans MT" w:hAnsi="Gill Sans MT"/>
                <w:color w:val="000000" w:themeColor="text1"/>
                <w:sz w:val="16"/>
                <w:szCs w:val="16"/>
              </w:rPr>
            </w:pPr>
          </w:p>
        </w:tc>
        <w:tc>
          <w:tcPr>
            <w:tcW w:w="975" w:type="dxa"/>
            <w:tcBorders>
              <w:bottom w:val="single" w:sz="18" w:space="0" w:color="BFBFBF" w:themeColor="background1" w:themeShade="BF"/>
            </w:tcBorders>
          </w:tcPr>
          <w:p w14:paraId="5D32A2BC" w14:textId="77777777" w:rsidR="004B56A4" w:rsidRDefault="004B56A4" w:rsidP="00184809">
            <w:pPr>
              <w:spacing w:before="120"/>
              <w:rPr>
                <w:rFonts w:ascii="Gill Sans MT" w:hAnsi="Gill Sans MT"/>
                <w:color w:val="000000" w:themeColor="text1"/>
                <w:sz w:val="16"/>
                <w:szCs w:val="16"/>
              </w:rPr>
            </w:pPr>
          </w:p>
        </w:tc>
        <w:tc>
          <w:tcPr>
            <w:tcW w:w="975" w:type="dxa"/>
            <w:tcBorders>
              <w:bottom w:val="single" w:sz="18" w:space="0" w:color="BFBFBF" w:themeColor="background1" w:themeShade="BF"/>
            </w:tcBorders>
          </w:tcPr>
          <w:p w14:paraId="7A99FCD5" w14:textId="77777777" w:rsidR="004B56A4" w:rsidRDefault="004B56A4" w:rsidP="00184809">
            <w:pPr>
              <w:spacing w:before="120"/>
              <w:rPr>
                <w:rFonts w:ascii="Gill Sans MT" w:hAnsi="Gill Sans MT"/>
                <w:color w:val="000000" w:themeColor="text1"/>
                <w:sz w:val="16"/>
                <w:szCs w:val="16"/>
              </w:rPr>
            </w:pPr>
          </w:p>
        </w:tc>
        <w:tc>
          <w:tcPr>
            <w:tcW w:w="239" w:type="dxa"/>
            <w:tcBorders>
              <w:bottom w:val="single" w:sz="18" w:space="0" w:color="BFBFBF" w:themeColor="background1" w:themeShade="BF"/>
            </w:tcBorders>
          </w:tcPr>
          <w:p w14:paraId="65CFC791" w14:textId="77777777" w:rsidR="004B56A4" w:rsidRDefault="004B56A4" w:rsidP="00184809">
            <w:pPr>
              <w:spacing w:before="120"/>
              <w:rPr>
                <w:rFonts w:ascii="Gill Sans MT" w:hAnsi="Gill Sans MT"/>
                <w:color w:val="000000" w:themeColor="text1"/>
                <w:sz w:val="16"/>
                <w:szCs w:val="16"/>
              </w:rPr>
            </w:pPr>
          </w:p>
        </w:tc>
        <w:tc>
          <w:tcPr>
            <w:tcW w:w="1033" w:type="dxa"/>
            <w:tcBorders>
              <w:bottom w:val="single" w:sz="18" w:space="0" w:color="BFBFBF" w:themeColor="background1" w:themeShade="BF"/>
            </w:tcBorders>
          </w:tcPr>
          <w:p w14:paraId="00855EDC" w14:textId="160C02B0" w:rsidR="004B56A4" w:rsidRDefault="004B56A4" w:rsidP="00184809">
            <w:pPr>
              <w:spacing w:before="120"/>
              <w:rPr>
                <w:rFonts w:ascii="Gill Sans MT" w:hAnsi="Gill Sans MT"/>
                <w:color w:val="000000" w:themeColor="text1"/>
                <w:sz w:val="16"/>
                <w:szCs w:val="16"/>
              </w:rPr>
            </w:pPr>
          </w:p>
        </w:tc>
        <w:tc>
          <w:tcPr>
            <w:tcW w:w="975" w:type="dxa"/>
            <w:tcBorders>
              <w:bottom w:val="single" w:sz="18" w:space="0" w:color="BFBFBF" w:themeColor="background1" w:themeShade="BF"/>
            </w:tcBorders>
          </w:tcPr>
          <w:p w14:paraId="1794CB8E" w14:textId="77777777" w:rsidR="004B56A4" w:rsidRDefault="004B56A4" w:rsidP="00184809">
            <w:pPr>
              <w:spacing w:before="120"/>
              <w:rPr>
                <w:rFonts w:ascii="Gill Sans MT" w:hAnsi="Gill Sans MT"/>
                <w:color w:val="000000" w:themeColor="text1"/>
                <w:sz w:val="16"/>
                <w:szCs w:val="16"/>
              </w:rPr>
            </w:pPr>
          </w:p>
        </w:tc>
        <w:tc>
          <w:tcPr>
            <w:tcW w:w="975" w:type="dxa"/>
            <w:tcBorders>
              <w:bottom w:val="single" w:sz="18" w:space="0" w:color="BFBFBF" w:themeColor="background1" w:themeShade="BF"/>
            </w:tcBorders>
          </w:tcPr>
          <w:p w14:paraId="4251D1D1" w14:textId="77777777" w:rsidR="004B56A4" w:rsidRDefault="004B56A4" w:rsidP="00184809">
            <w:pPr>
              <w:spacing w:before="120"/>
              <w:rPr>
                <w:rFonts w:ascii="Gill Sans MT" w:hAnsi="Gill Sans MT"/>
                <w:color w:val="000000" w:themeColor="text1"/>
                <w:sz w:val="16"/>
                <w:szCs w:val="16"/>
              </w:rPr>
            </w:pPr>
          </w:p>
        </w:tc>
        <w:tc>
          <w:tcPr>
            <w:tcW w:w="1360" w:type="dxa"/>
            <w:gridSpan w:val="2"/>
            <w:tcBorders>
              <w:bottom w:val="single" w:sz="18" w:space="0" w:color="BFBFBF" w:themeColor="background1" w:themeShade="BF"/>
              <w:right w:val="single" w:sz="18" w:space="0" w:color="BFBFBF" w:themeColor="background1" w:themeShade="BF"/>
            </w:tcBorders>
          </w:tcPr>
          <w:p w14:paraId="1A39BA12" w14:textId="77777777" w:rsidR="004B56A4" w:rsidRDefault="004B56A4" w:rsidP="00184809">
            <w:pPr>
              <w:spacing w:before="120"/>
              <w:rPr>
                <w:rFonts w:ascii="Gill Sans MT" w:hAnsi="Gill Sans MT"/>
                <w:color w:val="000000" w:themeColor="text1"/>
                <w:sz w:val="16"/>
                <w:szCs w:val="16"/>
              </w:rPr>
            </w:pPr>
          </w:p>
        </w:tc>
      </w:tr>
    </w:tbl>
    <w:p w14:paraId="0E7EEF64" w14:textId="651CA61B" w:rsidR="00326F10" w:rsidRPr="00B861B0" w:rsidRDefault="00326F10" w:rsidP="00326F10">
      <w:pPr>
        <w:spacing w:before="120" w:after="120"/>
        <w:rPr>
          <w:rFonts w:ascii="Gill Sans MT" w:hAnsi="Gill Sans MT"/>
          <w:color w:val="000000" w:themeColor="text1"/>
          <w:sz w:val="14"/>
          <w:szCs w:val="16"/>
        </w:rPr>
      </w:pPr>
      <w:r w:rsidRPr="00B861B0">
        <w:rPr>
          <w:rFonts w:ascii="Gill Sans MT" w:hAnsi="Gill Sans MT"/>
          <w:sz w:val="14"/>
        </w:rPr>
        <w:t xml:space="preserve">Note: </w:t>
      </w:r>
      <w:r w:rsidRPr="00B861B0">
        <w:rPr>
          <w:rFonts w:ascii="Gill Sans MT" w:hAnsi="Gill Sans MT"/>
          <w:color w:val="000000" w:themeColor="text1"/>
          <w:sz w:val="14"/>
          <w:szCs w:val="16"/>
        </w:rPr>
        <w:t xml:space="preserve"> </w:t>
      </w:r>
      <w:r w:rsidRPr="00B861B0">
        <w:rPr>
          <w:rFonts w:ascii="Times New Roman" w:hAnsi="Times New Roman" w:cs="Times New Roman"/>
          <w:sz w:val="14"/>
          <w:szCs w:val="26"/>
        </w:rPr>
        <w:t>↓</w:t>
      </w:r>
      <w:r w:rsidRPr="00B861B0">
        <w:rPr>
          <w:rFonts w:ascii="Times New Roman" w:hAnsi="Times New Roman" w:cs="Times New Roman"/>
          <w:color w:val="0000FF"/>
          <w:sz w:val="12"/>
          <w:szCs w:val="26"/>
        </w:rPr>
        <w:t xml:space="preserve"> </w:t>
      </w:r>
      <w:r w:rsidRPr="00B861B0">
        <w:rPr>
          <w:rFonts w:ascii="Gill Sans MT" w:hAnsi="Gill Sans MT" w:cs="Times New Roman"/>
          <w:sz w:val="14"/>
          <w:szCs w:val="26"/>
        </w:rPr>
        <w:t>indicates a reduction</w:t>
      </w:r>
      <w:r w:rsidR="00D37824" w:rsidRPr="00B861B0">
        <w:rPr>
          <w:rFonts w:ascii="Gill Sans MT" w:hAnsi="Gill Sans MT" w:cs="Times New Roman"/>
          <w:sz w:val="14"/>
          <w:szCs w:val="26"/>
        </w:rPr>
        <w:t xml:space="preserve"> in GMT, seroprotection, or seroconversions with prior receipt of seasonal influenza vaccine or increasing age. All other </w:t>
      </w:r>
      <w:r w:rsidR="00D37824" w:rsidRPr="00B861B0">
        <w:rPr>
          <w:rFonts w:ascii="Gill Sans MT" w:hAnsi="Gill Sans MT" w:cs="Times New Roman"/>
          <w:i/>
          <w:sz w:val="14"/>
          <w:szCs w:val="26"/>
        </w:rPr>
        <w:t>p</w:t>
      </w:r>
      <w:r w:rsidR="00D37824" w:rsidRPr="00B861B0">
        <w:rPr>
          <w:rFonts w:ascii="Gill Sans MT" w:hAnsi="Gill Sans MT" w:cs="Times New Roman"/>
          <w:sz w:val="14"/>
          <w:szCs w:val="26"/>
        </w:rPr>
        <w:t xml:space="preserve"> values re</w:t>
      </w:r>
      <w:r w:rsidR="00A80733" w:rsidRPr="00B861B0">
        <w:rPr>
          <w:rFonts w:ascii="Gill Sans MT" w:hAnsi="Gill Sans MT" w:cs="Times New Roman"/>
          <w:sz w:val="14"/>
          <w:szCs w:val="26"/>
        </w:rPr>
        <w:t>flect increases</w:t>
      </w:r>
      <w:r w:rsidR="00D37824" w:rsidRPr="00B861B0">
        <w:rPr>
          <w:rFonts w:ascii="Gill Sans MT" w:hAnsi="Gill Sans MT" w:cs="Times New Roman"/>
          <w:sz w:val="14"/>
          <w:szCs w:val="26"/>
        </w:rPr>
        <w:t>.</w:t>
      </w:r>
    </w:p>
    <w:p w14:paraId="2ED074AB" w14:textId="77777777" w:rsidR="00704FF6" w:rsidRDefault="00704FF6" w:rsidP="001B3C5B">
      <w:pPr>
        <w:spacing w:before="120"/>
        <w:rPr>
          <w:rFonts w:ascii="Gill Sans MT" w:hAnsi="Gill Sans MT"/>
          <w:color w:val="000000" w:themeColor="text1"/>
          <w:sz w:val="16"/>
          <w:szCs w:val="16"/>
        </w:rPr>
      </w:pPr>
    </w:p>
    <w:p w14:paraId="725EFC5B" w14:textId="77777777" w:rsidR="00704FF6" w:rsidRDefault="00704FF6" w:rsidP="001B3C5B">
      <w:pPr>
        <w:spacing w:before="120"/>
        <w:rPr>
          <w:rFonts w:ascii="Gill Sans MT" w:hAnsi="Gill Sans MT"/>
          <w:color w:val="000000" w:themeColor="text1"/>
          <w:sz w:val="16"/>
          <w:szCs w:val="16"/>
        </w:rPr>
      </w:pPr>
    </w:p>
    <w:p w14:paraId="58884184" w14:textId="77777777" w:rsidR="00704FF6" w:rsidRDefault="00704FF6" w:rsidP="001B3C5B">
      <w:pPr>
        <w:spacing w:before="120"/>
        <w:rPr>
          <w:rFonts w:ascii="Gill Sans MT" w:hAnsi="Gill Sans MT"/>
          <w:color w:val="000000" w:themeColor="text1"/>
          <w:sz w:val="16"/>
          <w:szCs w:val="16"/>
        </w:rPr>
      </w:pPr>
    </w:p>
    <w:p w14:paraId="7E4651E5" w14:textId="77777777" w:rsidR="00704FF6" w:rsidRDefault="00704FF6" w:rsidP="001B3C5B">
      <w:pPr>
        <w:spacing w:before="120"/>
        <w:rPr>
          <w:rFonts w:ascii="Gill Sans MT" w:hAnsi="Gill Sans MT"/>
          <w:color w:val="000000" w:themeColor="text1"/>
          <w:sz w:val="16"/>
          <w:szCs w:val="16"/>
        </w:rPr>
        <w:sectPr w:rsidR="00704FF6" w:rsidSect="00AA4BA6">
          <w:pgSz w:w="16840" w:h="11900" w:orient="landscape"/>
          <w:pgMar w:top="1135" w:right="1440" w:bottom="993" w:left="1440" w:header="720" w:footer="720" w:gutter="0"/>
          <w:cols w:space="720"/>
          <w:noEndnote/>
        </w:sectPr>
      </w:pPr>
    </w:p>
    <w:p w14:paraId="18C88270" w14:textId="1D96DAA3" w:rsidR="00BA7FFC" w:rsidRDefault="00B858EF" w:rsidP="00BA7FFC">
      <w:pPr>
        <w:rPr>
          <w:rFonts w:ascii="Gill Sans MT" w:hAnsi="Gill Sans MT" w:cs="Gill Sans MT"/>
          <w:iCs/>
          <w:sz w:val="19"/>
          <w:szCs w:val="19"/>
        </w:rPr>
      </w:pPr>
      <w:r w:rsidRPr="00BA7FFC">
        <w:rPr>
          <w:rFonts w:ascii="Gill Sans MT" w:hAnsi="Gill Sans MT" w:cs="Gill Sans MT"/>
          <w:b/>
          <w:bCs/>
          <w:iCs/>
          <w:sz w:val="19"/>
          <w:szCs w:val="19"/>
        </w:rPr>
        <w:lastRenderedPageBreak/>
        <w:t>TABLE 1</w:t>
      </w:r>
      <w:r w:rsidR="0081192D">
        <w:rPr>
          <w:rFonts w:ascii="Gill Sans MT" w:hAnsi="Gill Sans MT" w:cs="Gill Sans MT"/>
          <w:b/>
          <w:bCs/>
          <w:iCs/>
          <w:sz w:val="19"/>
          <w:szCs w:val="19"/>
        </w:rPr>
        <w:t>1</w:t>
      </w:r>
      <w:r w:rsidRPr="00BA7FFC">
        <w:rPr>
          <w:rFonts w:ascii="Gill Sans MT" w:hAnsi="Gill Sans MT" w:cs="Gill Sans MT"/>
          <w:b/>
          <w:bCs/>
          <w:iCs/>
          <w:sz w:val="19"/>
          <w:szCs w:val="19"/>
        </w:rPr>
        <w:t xml:space="preserve"> </w:t>
      </w:r>
      <w:r w:rsidRPr="00BA7FFC">
        <w:rPr>
          <w:rFonts w:ascii="Gill Sans MT" w:hAnsi="Gill Sans MT" w:cs="Gill Sans MT"/>
          <w:iCs/>
          <w:sz w:val="19"/>
          <w:szCs w:val="19"/>
        </w:rPr>
        <w:t>CHMP and F</w:t>
      </w:r>
      <w:r w:rsidR="00554230">
        <w:rPr>
          <w:rFonts w:ascii="Gill Sans MT" w:hAnsi="Gill Sans MT" w:cs="Gill Sans MT"/>
          <w:iCs/>
          <w:sz w:val="19"/>
          <w:szCs w:val="19"/>
        </w:rPr>
        <w:t xml:space="preserve">DA criteria met </w:t>
      </w:r>
      <w:r w:rsidR="00554230" w:rsidRPr="00BA7FFC">
        <w:rPr>
          <w:rFonts w:ascii="Gill Sans MT" w:hAnsi="Gill Sans MT" w:cs="Gill Sans MT"/>
          <w:iCs/>
          <w:sz w:val="19"/>
          <w:szCs w:val="19"/>
        </w:rPr>
        <w:t>within 21 days of boosting</w:t>
      </w:r>
      <w:r w:rsidR="00554230">
        <w:rPr>
          <w:rFonts w:ascii="Gill Sans MT" w:hAnsi="Gill Sans MT" w:cs="Gill Sans MT"/>
          <w:iCs/>
          <w:sz w:val="19"/>
          <w:szCs w:val="19"/>
        </w:rPr>
        <w:t xml:space="preserve"> by NIBRG14 H</w:t>
      </w:r>
      <w:r w:rsidRPr="00BA7FFC">
        <w:rPr>
          <w:rFonts w:ascii="Gill Sans MT" w:hAnsi="Gill Sans MT" w:cs="Gill Sans MT"/>
          <w:iCs/>
          <w:sz w:val="19"/>
          <w:szCs w:val="19"/>
        </w:rPr>
        <w:t xml:space="preserve">I test, by priming strategy and antigen and adjuvant content of NIBRG23 booster </w:t>
      </w:r>
    </w:p>
    <w:p w14:paraId="18D13C35" w14:textId="0B60C499" w:rsidR="00B858EF" w:rsidRPr="00BA7FFC" w:rsidRDefault="00B858EF" w:rsidP="00BA7FFC">
      <w:pPr>
        <w:rPr>
          <w:sz w:val="8"/>
        </w:rPr>
      </w:pPr>
      <w:r w:rsidRPr="00BA7FFC">
        <w:rPr>
          <w:rFonts w:ascii="Gill Sans MT" w:hAnsi="Gill Sans MT" w:cs="Gill Sans MT"/>
          <w:iCs/>
          <w:sz w:val="19"/>
          <w:szCs w:val="19"/>
        </w:rPr>
        <w:t xml:space="preserve"> </w:t>
      </w:r>
    </w:p>
    <w:tbl>
      <w:tblPr>
        <w:tblStyle w:val="TableGrid"/>
        <w:tblW w:w="1356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0"/>
        <w:gridCol w:w="242"/>
        <w:gridCol w:w="967"/>
        <w:gridCol w:w="269"/>
        <w:gridCol w:w="968"/>
        <w:gridCol w:w="236"/>
        <w:gridCol w:w="996"/>
        <w:gridCol w:w="268"/>
        <w:gridCol w:w="996"/>
        <w:gridCol w:w="253"/>
        <w:gridCol w:w="996"/>
        <w:gridCol w:w="268"/>
        <w:gridCol w:w="968"/>
        <w:gridCol w:w="268"/>
        <w:gridCol w:w="968"/>
        <w:gridCol w:w="268"/>
        <w:gridCol w:w="992"/>
        <w:gridCol w:w="268"/>
        <w:gridCol w:w="996"/>
        <w:gridCol w:w="236"/>
      </w:tblGrid>
      <w:tr w:rsidR="00B858EF" w:rsidRPr="003622EC" w14:paraId="67A57E65" w14:textId="77777777" w:rsidTr="003622EC">
        <w:trPr>
          <w:trHeight w:hRule="exact" w:val="284"/>
        </w:trPr>
        <w:tc>
          <w:tcPr>
            <w:tcW w:w="2140" w:type="dxa"/>
            <w:tcBorders>
              <w:top w:val="single" w:sz="18" w:space="0" w:color="BFBFBF" w:themeColor="background1" w:themeShade="BF"/>
              <w:left w:val="single" w:sz="18" w:space="0" w:color="BFBFBF" w:themeColor="background1" w:themeShade="BF"/>
            </w:tcBorders>
            <w:shd w:val="clear" w:color="auto" w:fill="auto"/>
            <w:vAlign w:val="center"/>
          </w:tcPr>
          <w:p w14:paraId="2DFF78C0" w14:textId="77777777" w:rsidR="00B858EF" w:rsidRPr="003622EC" w:rsidRDefault="00B858EF" w:rsidP="006E4A14">
            <w:pPr>
              <w:rPr>
                <w:rFonts w:ascii="Helvetica Neue" w:hAnsi="Helvetica Neue"/>
                <w:sz w:val="14"/>
                <w:szCs w:val="20"/>
              </w:rPr>
            </w:pPr>
          </w:p>
        </w:tc>
        <w:tc>
          <w:tcPr>
            <w:tcW w:w="242" w:type="dxa"/>
            <w:tcBorders>
              <w:top w:val="single" w:sz="18" w:space="0" w:color="BFBFBF" w:themeColor="background1" w:themeShade="BF"/>
            </w:tcBorders>
            <w:shd w:val="clear" w:color="auto" w:fill="auto"/>
            <w:vAlign w:val="center"/>
          </w:tcPr>
          <w:p w14:paraId="3CC819C5" w14:textId="77777777" w:rsidR="00B858EF" w:rsidRPr="003622EC" w:rsidRDefault="00B858EF" w:rsidP="006E4A14">
            <w:pPr>
              <w:rPr>
                <w:rFonts w:ascii="Helvetica Neue" w:hAnsi="Helvetica Neue"/>
                <w:sz w:val="14"/>
                <w:szCs w:val="20"/>
              </w:rPr>
            </w:pPr>
          </w:p>
        </w:tc>
        <w:tc>
          <w:tcPr>
            <w:tcW w:w="967" w:type="dxa"/>
            <w:tcBorders>
              <w:top w:val="single" w:sz="18" w:space="0" w:color="BFBFBF" w:themeColor="background1" w:themeShade="BF"/>
              <w:bottom w:val="single" w:sz="18" w:space="0" w:color="BFBFBF" w:themeColor="background1" w:themeShade="BF"/>
            </w:tcBorders>
            <w:shd w:val="clear" w:color="auto" w:fill="auto"/>
            <w:vAlign w:val="center"/>
          </w:tcPr>
          <w:p w14:paraId="639160FF" w14:textId="77777777" w:rsidR="00B858EF" w:rsidRPr="003622EC" w:rsidRDefault="00B858EF" w:rsidP="006E4A14">
            <w:pPr>
              <w:widowControl w:val="0"/>
              <w:autoSpaceDE w:val="0"/>
              <w:autoSpaceDN w:val="0"/>
              <w:adjustRightInd w:val="0"/>
              <w:rPr>
                <w:rFonts w:ascii="Helvetica Neue" w:hAnsi="Helvetica Neue" w:cs="Gill Sans MT"/>
                <w:b/>
                <w:bCs/>
                <w:color w:val="FFFFFF" w:themeColor="background1"/>
                <w:sz w:val="14"/>
                <w:szCs w:val="20"/>
              </w:rPr>
            </w:pPr>
            <w:r w:rsidRPr="003622EC">
              <w:rPr>
                <w:rFonts w:ascii="Helvetica Neue" w:hAnsi="Helvetica Neue" w:cs="Gill Sans MT"/>
                <w:b/>
                <w:bCs/>
                <w:sz w:val="14"/>
                <w:szCs w:val="20"/>
              </w:rPr>
              <w:t>Unprimed</w:t>
            </w:r>
          </w:p>
        </w:tc>
        <w:tc>
          <w:tcPr>
            <w:tcW w:w="269" w:type="dxa"/>
            <w:tcBorders>
              <w:top w:val="single" w:sz="18" w:space="0" w:color="BFBFBF" w:themeColor="background1" w:themeShade="BF"/>
            </w:tcBorders>
            <w:shd w:val="clear" w:color="auto" w:fill="auto"/>
            <w:vAlign w:val="center"/>
          </w:tcPr>
          <w:p w14:paraId="5B430CF2" w14:textId="77777777" w:rsidR="00B858EF" w:rsidRPr="003622EC" w:rsidRDefault="00B858EF" w:rsidP="006E4A14">
            <w:pPr>
              <w:rPr>
                <w:rFonts w:ascii="Helvetica Neue" w:hAnsi="Helvetica Neue"/>
                <w:sz w:val="14"/>
                <w:szCs w:val="20"/>
              </w:rPr>
            </w:pPr>
          </w:p>
        </w:tc>
        <w:tc>
          <w:tcPr>
            <w:tcW w:w="4713"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365498D9" w14:textId="77777777" w:rsidR="00B858EF" w:rsidRPr="003622EC" w:rsidRDefault="00B858EF" w:rsidP="006E4A14">
            <w:pPr>
              <w:widowControl w:val="0"/>
              <w:autoSpaceDE w:val="0"/>
              <w:autoSpaceDN w:val="0"/>
              <w:adjustRightInd w:val="0"/>
              <w:rPr>
                <w:rFonts w:ascii="Helvetica Neue" w:hAnsi="Helvetica Neue" w:cs="Gill Sans MT"/>
                <w:b/>
                <w:bCs/>
                <w:color w:val="FFFFFF" w:themeColor="background1"/>
                <w:sz w:val="14"/>
                <w:szCs w:val="20"/>
              </w:rPr>
            </w:pPr>
            <w:r w:rsidRPr="003622EC">
              <w:rPr>
                <w:rFonts w:ascii="Helvetica Neue" w:hAnsi="Helvetica Neue" w:cs="Gill Sans MT"/>
                <w:b/>
                <w:bCs/>
                <w:sz w:val="14"/>
                <w:szCs w:val="20"/>
              </w:rPr>
              <w:t>One priming dose of NIBRG14</w:t>
            </w:r>
          </w:p>
        </w:tc>
        <w:tc>
          <w:tcPr>
            <w:tcW w:w="268" w:type="dxa"/>
            <w:tcBorders>
              <w:top w:val="single" w:sz="18" w:space="0" w:color="BFBFBF" w:themeColor="background1" w:themeShade="BF"/>
            </w:tcBorders>
            <w:shd w:val="clear" w:color="auto" w:fill="auto"/>
            <w:vAlign w:val="center"/>
          </w:tcPr>
          <w:p w14:paraId="66789D1D" w14:textId="77777777" w:rsidR="00B858EF" w:rsidRPr="003622EC" w:rsidRDefault="00B858EF" w:rsidP="006E4A14">
            <w:pPr>
              <w:rPr>
                <w:rFonts w:ascii="Helvetica Neue" w:hAnsi="Helvetica Neue"/>
                <w:sz w:val="14"/>
                <w:szCs w:val="20"/>
              </w:rPr>
            </w:pPr>
          </w:p>
        </w:tc>
        <w:tc>
          <w:tcPr>
            <w:tcW w:w="4728"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3C304B09" w14:textId="77777777" w:rsidR="00B858EF" w:rsidRPr="003622EC" w:rsidRDefault="00B858EF" w:rsidP="006E4A14">
            <w:pPr>
              <w:widowControl w:val="0"/>
              <w:autoSpaceDE w:val="0"/>
              <w:autoSpaceDN w:val="0"/>
              <w:adjustRightInd w:val="0"/>
              <w:ind w:left="-117" w:firstLine="117"/>
              <w:rPr>
                <w:rFonts w:ascii="Helvetica Neue" w:hAnsi="Helvetica Neue" w:cs="Gill Sans MT"/>
                <w:b/>
                <w:bCs/>
                <w:color w:val="FFFFFF" w:themeColor="background1"/>
                <w:sz w:val="14"/>
                <w:szCs w:val="20"/>
              </w:rPr>
            </w:pPr>
            <w:r w:rsidRPr="003622EC">
              <w:rPr>
                <w:rFonts w:ascii="Helvetica Neue" w:hAnsi="Helvetica Neue" w:cs="Times"/>
                <w:b/>
                <w:sz w:val="14"/>
                <w:szCs w:val="20"/>
              </w:rPr>
              <w:t>Two priming doses of NIBRG14</w:t>
            </w:r>
          </w:p>
        </w:tc>
        <w:tc>
          <w:tcPr>
            <w:tcW w:w="236" w:type="dxa"/>
            <w:tcBorders>
              <w:top w:val="single" w:sz="18" w:space="0" w:color="BFBFBF" w:themeColor="background1" w:themeShade="BF"/>
              <w:right w:val="single" w:sz="18" w:space="0" w:color="BFBFBF" w:themeColor="background1" w:themeShade="BF"/>
            </w:tcBorders>
            <w:shd w:val="clear" w:color="auto" w:fill="auto"/>
            <w:vAlign w:val="center"/>
          </w:tcPr>
          <w:p w14:paraId="23BB6885" w14:textId="77777777" w:rsidR="00B858EF" w:rsidRPr="003622EC" w:rsidRDefault="00B858EF" w:rsidP="006E4A14">
            <w:pPr>
              <w:rPr>
                <w:rFonts w:ascii="Helvetica Neue" w:hAnsi="Helvetica Neue"/>
                <w:sz w:val="14"/>
                <w:szCs w:val="20"/>
              </w:rPr>
            </w:pPr>
          </w:p>
        </w:tc>
      </w:tr>
      <w:tr w:rsidR="00B858EF" w:rsidRPr="003622EC" w14:paraId="0403D937" w14:textId="77777777" w:rsidTr="00E776FC">
        <w:trPr>
          <w:trHeight w:hRule="exact" w:val="227"/>
        </w:trPr>
        <w:tc>
          <w:tcPr>
            <w:tcW w:w="2140" w:type="dxa"/>
            <w:tcBorders>
              <w:left w:val="single" w:sz="18" w:space="0" w:color="BFBFBF" w:themeColor="background1" w:themeShade="BF"/>
            </w:tcBorders>
            <w:shd w:val="clear" w:color="auto" w:fill="auto"/>
            <w:vAlign w:val="center"/>
          </w:tcPr>
          <w:p w14:paraId="52EEDEDA" w14:textId="77777777" w:rsidR="00B858EF" w:rsidRPr="003622EC" w:rsidRDefault="00B858EF" w:rsidP="006E4A14">
            <w:pPr>
              <w:rPr>
                <w:rFonts w:ascii="Helvetica Neue" w:hAnsi="Helvetica Neue"/>
                <w:sz w:val="14"/>
                <w:szCs w:val="20"/>
              </w:rPr>
            </w:pPr>
          </w:p>
        </w:tc>
        <w:tc>
          <w:tcPr>
            <w:tcW w:w="242" w:type="dxa"/>
            <w:shd w:val="clear" w:color="auto" w:fill="auto"/>
            <w:vAlign w:val="center"/>
          </w:tcPr>
          <w:p w14:paraId="30E83C32" w14:textId="77777777" w:rsidR="00B858EF" w:rsidRPr="003622EC" w:rsidRDefault="00B858EF" w:rsidP="006E4A14">
            <w:pPr>
              <w:rPr>
                <w:rFonts w:ascii="Helvetica Neue" w:hAnsi="Helvetica Neue"/>
                <w:sz w:val="14"/>
                <w:szCs w:val="20"/>
              </w:rPr>
            </w:pPr>
          </w:p>
        </w:tc>
        <w:tc>
          <w:tcPr>
            <w:tcW w:w="10945" w:type="dxa"/>
            <w:gridSpan w:val="17"/>
            <w:tcBorders>
              <w:bottom w:val="single" w:sz="18" w:space="0" w:color="BFBFBF" w:themeColor="background1" w:themeShade="BF"/>
            </w:tcBorders>
            <w:shd w:val="clear" w:color="auto" w:fill="auto"/>
            <w:vAlign w:val="center"/>
          </w:tcPr>
          <w:p w14:paraId="585A0C53" w14:textId="77777777" w:rsidR="00B858EF" w:rsidRPr="003622EC" w:rsidRDefault="00B858EF" w:rsidP="006E4A14">
            <w:pPr>
              <w:rPr>
                <w:rFonts w:ascii="Helvetica Neue" w:hAnsi="Helvetica Neue" w:cs="Gill Sans MT"/>
                <w:b/>
                <w:bCs/>
                <w:sz w:val="14"/>
                <w:szCs w:val="20"/>
              </w:rPr>
            </w:pPr>
            <w:r w:rsidRPr="003622EC">
              <w:rPr>
                <w:rFonts w:ascii="Helvetica Neue" w:hAnsi="Helvetica Neue" w:cs="Gill Sans MT"/>
                <w:b/>
                <w:bCs/>
                <w:sz w:val="14"/>
                <w:szCs w:val="20"/>
              </w:rPr>
              <w:t>Number of CHMP and FDA criteria met, by antigen (</w:t>
            </w:r>
            <w:r w:rsidRPr="003622EC">
              <w:rPr>
                <w:rFonts w:ascii="Helvetica Neue" w:hAnsi="Helvetica Neue" w:cs="Gill Sans MT"/>
                <w:b/>
                <w:bCs/>
                <w:color w:val="000000" w:themeColor="text1"/>
                <w:sz w:val="14"/>
                <w:szCs w:val="20"/>
              </w:rPr>
              <w:t>μg</w:t>
            </w:r>
            <w:r w:rsidRPr="003622EC">
              <w:rPr>
                <w:rFonts w:ascii="Helvetica Neue" w:hAnsi="Helvetica Neue" w:cs="Gill Sans MT"/>
                <w:b/>
                <w:bCs/>
                <w:sz w:val="14"/>
                <w:szCs w:val="20"/>
              </w:rPr>
              <w:t xml:space="preserve"> HA) and adjuvant content of NIBRG23 ‘booster’</w:t>
            </w:r>
          </w:p>
        </w:tc>
        <w:tc>
          <w:tcPr>
            <w:tcW w:w="236" w:type="dxa"/>
            <w:tcBorders>
              <w:right w:val="single" w:sz="18" w:space="0" w:color="BFBFBF" w:themeColor="background1" w:themeShade="BF"/>
            </w:tcBorders>
            <w:shd w:val="clear" w:color="auto" w:fill="auto"/>
            <w:vAlign w:val="center"/>
          </w:tcPr>
          <w:p w14:paraId="1197B4E8" w14:textId="77777777" w:rsidR="00B858EF" w:rsidRPr="003622EC" w:rsidRDefault="00B858EF" w:rsidP="006E4A14">
            <w:pPr>
              <w:rPr>
                <w:rFonts w:ascii="Helvetica Neue" w:hAnsi="Helvetica Neue"/>
                <w:sz w:val="14"/>
                <w:szCs w:val="20"/>
              </w:rPr>
            </w:pPr>
          </w:p>
        </w:tc>
      </w:tr>
      <w:tr w:rsidR="00B858EF" w:rsidRPr="003622EC" w14:paraId="61B17D1B" w14:textId="77777777" w:rsidTr="006E4A14">
        <w:trPr>
          <w:trHeight w:hRule="exact" w:val="113"/>
        </w:trPr>
        <w:tc>
          <w:tcPr>
            <w:tcW w:w="2140" w:type="dxa"/>
            <w:tcBorders>
              <w:left w:val="single" w:sz="18" w:space="0" w:color="BFBFBF" w:themeColor="background1" w:themeShade="BF"/>
            </w:tcBorders>
            <w:shd w:val="clear" w:color="auto" w:fill="auto"/>
            <w:vAlign w:val="center"/>
          </w:tcPr>
          <w:p w14:paraId="22B0B78C" w14:textId="77777777" w:rsidR="00B858EF" w:rsidRPr="003622EC" w:rsidRDefault="00B858EF" w:rsidP="006E4A14">
            <w:pPr>
              <w:rPr>
                <w:rFonts w:ascii="Helvetica Neue" w:hAnsi="Helvetica Neue"/>
                <w:sz w:val="14"/>
                <w:szCs w:val="20"/>
              </w:rPr>
            </w:pPr>
          </w:p>
        </w:tc>
        <w:tc>
          <w:tcPr>
            <w:tcW w:w="242" w:type="dxa"/>
            <w:shd w:val="clear" w:color="auto" w:fill="auto"/>
            <w:vAlign w:val="center"/>
          </w:tcPr>
          <w:p w14:paraId="707E41E9" w14:textId="77777777" w:rsidR="00B858EF" w:rsidRPr="003622EC" w:rsidRDefault="00B858EF" w:rsidP="006E4A14">
            <w:pPr>
              <w:rPr>
                <w:rFonts w:ascii="Helvetica Neue" w:hAnsi="Helvetica Neue"/>
                <w:sz w:val="14"/>
                <w:szCs w:val="20"/>
              </w:rPr>
            </w:pPr>
          </w:p>
        </w:tc>
        <w:tc>
          <w:tcPr>
            <w:tcW w:w="967" w:type="dxa"/>
            <w:tcBorders>
              <w:top w:val="single" w:sz="18" w:space="0" w:color="BFBFBF" w:themeColor="background1" w:themeShade="BF"/>
            </w:tcBorders>
            <w:shd w:val="clear" w:color="auto" w:fill="auto"/>
            <w:vAlign w:val="center"/>
          </w:tcPr>
          <w:p w14:paraId="36B36F7F" w14:textId="77777777" w:rsidR="00B858EF" w:rsidRPr="003622EC" w:rsidRDefault="00B858EF" w:rsidP="006E4A14">
            <w:pPr>
              <w:widowControl w:val="0"/>
              <w:autoSpaceDE w:val="0"/>
              <w:autoSpaceDN w:val="0"/>
              <w:adjustRightInd w:val="0"/>
              <w:rPr>
                <w:rFonts w:ascii="Helvetica Neue" w:hAnsi="Helvetica Neue" w:cs="Gill Sans MT"/>
                <w:b/>
                <w:bCs/>
                <w:color w:val="FFFFFF" w:themeColor="background1"/>
                <w:sz w:val="14"/>
                <w:szCs w:val="20"/>
              </w:rPr>
            </w:pPr>
          </w:p>
        </w:tc>
        <w:tc>
          <w:tcPr>
            <w:tcW w:w="269" w:type="dxa"/>
            <w:tcBorders>
              <w:top w:val="single" w:sz="18" w:space="0" w:color="BFBFBF" w:themeColor="background1" w:themeShade="BF"/>
            </w:tcBorders>
            <w:shd w:val="clear" w:color="auto" w:fill="auto"/>
            <w:vAlign w:val="center"/>
          </w:tcPr>
          <w:p w14:paraId="1CC92BB0" w14:textId="77777777" w:rsidR="00B858EF" w:rsidRPr="003622EC" w:rsidRDefault="00B858EF" w:rsidP="006E4A14">
            <w:pPr>
              <w:rPr>
                <w:rFonts w:ascii="Helvetica Neue" w:hAnsi="Helvetica Neue"/>
                <w:sz w:val="14"/>
                <w:szCs w:val="20"/>
              </w:rPr>
            </w:pPr>
          </w:p>
        </w:tc>
        <w:tc>
          <w:tcPr>
            <w:tcW w:w="968" w:type="dxa"/>
            <w:tcBorders>
              <w:top w:val="single" w:sz="18" w:space="0" w:color="BFBFBF" w:themeColor="background1" w:themeShade="BF"/>
            </w:tcBorders>
            <w:shd w:val="clear" w:color="auto" w:fill="auto"/>
            <w:vAlign w:val="center"/>
          </w:tcPr>
          <w:p w14:paraId="6C9DBC87" w14:textId="77777777" w:rsidR="00B858EF" w:rsidRPr="003622EC" w:rsidRDefault="00B858EF" w:rsidP="006E4A14">
            <w:pPr>
              <w:widowControl w:val="0"/>
              <w:autoSpaceDE w:val="0"/>
              <w:autoSpaceDN w:val="0"/>
              <w:adjustRightInd w:val="0"/>
              <w:ind w:right="-108"/>
              <w:rPr>
                <w:rFonts w:ascii="Helvetica Neue" w:hAnsi="Helvetica Neue" w:cs="Gill Sans MT"/>
                <w:b/>
                <w:bCs/>
                <w:sz w:val="14"/>
                <w:szCs w:val="20"/>
              </w:rPr>
            </w:pPr>
          </w:p>
        </w:tc>
        <w:tc>
          <w:tcPr>
            <w:tcW w:w="236" w:type="dxa"/>
            <w:tcBorders>
              <w:top w:val="single" w:sz="18" w:space="0" w:color="BFBFBF" w:themeColor="background1" w:themeShade="BF"/>
            </w:tcBorders>
            <w:shd w:val="clear" w:color="auto" w:fill="auto"/>
            <w:vAlign w:val="center"/>
          </w:tcPr>
          <w:p w14:paraId="7A566CB8" w14:textId="77777777" w:rsidR="00B858EF" w:rsidRPr="003622EC" w:rsidRDefault="00B858EF" w:rsidP="006E4A14">
            <w:pPr>
              <w:rPr>
                <w:rFonts w:ascii="Helvetica Neue" w:hAnsi="Helvetica Neue"/>
                <w:sz w:val="14"/>
                <w:szCs w:val="20"/>
              </w:rPr>
            </w:pPr>
          </w:p>
        </w:tc>
        <w:tc>
          <w:tcPr>
            <w:tcW w:w="996" w:type="dxa"/>
            <w:tcBorders>
              <w:top w:val="single" w:sz="18" w:space="0" w:color="BFBFBF" w:themeColor="background1" w:themeShade="BF"/>
            </w:tcBorders>
            <w:shd w:val="clear" w:color="auto" w:fill="auto"/>
            <w:vAlign w:val="center"/>
          </w:tcPr>
          <w:p w14:paraId="6095BB6A" w14:textId="77777777" w:rsidR="00B858EF" w:rsidRPr="003622EC" w:rsidRDefault="00B858EF" w:rsidP="006E4A14">
            <w:pPr>
              <w:widowControl w:val="0"/>
              <w:autoSpaceDE w:val="0"/>
              <w:autoSpaceDN w:val="0"/>
              <w:adjustRightInd w:val="0"/>
              <w:rPr>
                <w:rFonts w:ascii="Helvetica Neue" w:hAnsi="Helvetica Neue" w:cs="Gill Sans MT"/>
                <w:b/>
                <w:bCs/>
                <w:sz w:val="14"/>
                <w:szCs w:val="20"/>
              </w:rPr>
            </w:pPr>
          </w:p>
        </w:tc>
        <w:tc>
          <w:tcPr>
            <w:tcW w:w="268" w:type="dxa"/>
            <w:tcBorders>
              <w:top w:val="single" w:sz="18" w:space="0" w:color="BFBFBF" w:themeColor="background1" w:themeShade="BF"/>
            </w:tcBorders>
            <w:shd w:val="clear" w:color="auto" w:fill="auto"/>
            <w:vAlign w:val="center"/>
          </w:tcPr>
          <w:p w14:paraId="6B43B2FD" w14:textId="77777777" w:rsidR="00B858EF" w:rsidRPr="003622EC" w:rsidRDefault="00B858EF" w:rsidP="006E4A14">
            <w:pPr>
              <w:rPr>
                <w:rFonts w:ascii="Helvetica Neue" w:hAnsi="Helvetica Neue"/>
                <w:sz w:val="14"/>
                <w:szCs w:val="20"/>
              </w:rPr>
            </w:pPr>
          </w:p>
        </w:tc>
        <w:tc>
          <w:tcPr>
            <w:tcW w:w="996" w:type="dxa"/>
            <w:tcBorders>
              <w:top w:val="single" w:sz="18" w:space="0" w:color="BFBFBF" w:themeColor="background1" w:themeShade="BF"/>
            </w:tcBorders>
            <w:shd w:val="clear" w:color="auto" w:fill="auto"/>
            <w:vAlign w:val="center"/>
          </w:tcPr>
          <w:p w14:paraId="1F3679D1" w14:textId="77777777" w:rsidR="00B858EF" w:rsidRPr="003622EC" w:rsidRDefault="00B858EF" w:rsidP="006E4A14">
            <w:pPr>
              <w:rPr>
                <w:rFonts w:ascii="Helvetica Neue" w:hAnsi="Helvetica Neue"/>
                <w:sz w:val="14"/>
                <w:szCs w:val="20"/>
              </w:rPr>
            </w:pPr>
          </w:p>
        </w:tc>
        <w:tc>
          <w:tcPr>
            <w:tcW w:w="253" w:type="dxa"/>
            <w:tcBorders>
              <w:top w:val="single" w:sz="18" w:space="0" w:color="BFBFBF" w:themeColor="background1" w:themeShade="BF"/>
            </w:tcBorders>
            <w:shd w:val="clear" w:color="auto" w:fill="auto"/>
            <w:vAlign w:val="center"/>
          </w:tcPr>
          <w:p w14:paraId="07EBFB9B" w14:textId="77777777" w:rsidR="00B858EF" w:rsidRPr="003622EC" w:rsidRDefault="00B858EF" w:rsidP="006E4A14">
            <w:pPr>
              <w:rPr>
                <w:rFonts w:ascii="Helvetica Neue" w:hAnsi="Helvetica Neue"/>
                <w:sz w:val="14"/>
                <w:szCs w:val="20"/>
              </w:rPr>
            </w:pPr>
          </w:p>
        </w:tc>
        <w:tc>
          <w:tcPr>
            <w:tcW w:w="996" w:type="dxa"/>
            <w:tcBorders>
              <w:top w:val="single" w:sz="18" w:space="0" w:color="BFBFBF" w:themeColor="background1" w:themeShade="BF"/>
            </w:tcBorders>
            <w:shd w:val="clear" w:color="auto" w:fill="auto"/>
            <w:vAlign w:val="center"/>
          </w:tcPr>
          <w:p w14:paraId="03201106" w14:textId="77777777" w:rsidR="00B858EF" w:rsidRPr="003622EC" w:rsidRDefault="00B858EF" w:rsidP="006E4A14">
            <w:pPr>
              <w:widowControl w:val="0"/>
              <w:autoSpaceDE w:val="0"/>
              <w:autoSpaceDN w:val="0"/>
              <w:adjustRightInd w:val="0"/>
              <w:rPr>
                <w:rFonts w:ascii="Helvetica Neue" w:hAnsi="Helvetica Neue" w:cs="Gill Sans MT"/>
                <w:b/>
                <w:bCs/>
                <w:color w:val="FFFFFF" w:themeColor="background1"/>
                <w:sz w:val="14"/>
                <w:szCs w:val="20"/>
              </w:rPr>
            </w:pPr>
          </w:p>
        </w:tc>
        <w:tc>
          <w:tcPr>
            <w:tcW w:w="268" w:type="dxa"/>
            <w:tcBorders>
              <w:top w:val="single" w:sz="18" w:space="0" w:color="BFBFBF" w:themeColor="background1" w:themeShade="BF"/>
            </w:tcBorders>
            <w:shd w:val="clear" w:color="auto" w:fill="auto"/>
            <w:vAlign w:val="center"/>
          </w:tcPr>
          <w:p w14:paraId="0039D100" w14:textId="77777777" w:rsidR="00B858EF" w:rsidRPr="003622EC" w:rsidRDefault="00B858EF" w:rsidP="006E4A14">
            <w:pPr>
              <w:rPr>
                <w:rFonts w:ascii="Helvetica Neue" w:hAnsi="Helvetica Neue"/>
                <w:sz w:val="14"/>
                <w:szCs w:val="20"/>
              </w:rPr>
            </w:pPr>
          </w:p>
        </w:tc>
        <w:tc>
          <w:tcPr>
            <w:tcW w:w="968" w:type="dxa"/>
            <w:tcBorders>
              <w:top w:val="single" w:sz="18" w:space="0" w:color="BFBFBF" w:themeColor="background1" w:themeShade="BF"/>
            </w:tcBorders>
            <w:shd w:val="clear" w:color="auto" w:fill="auto"/>
            <w:vAlign w:val="center"/>
          </w:tcPr>
          <w:p w14:paraId="45139ADC" w14:textId="77777777" w:rsidR="00B858EF" w:rsidRPr="003622EC" w:rsidRDefault="00B858EF" w:rsidP="006E4A14">
            <w:pPr>
              <w:widowControl w:val="0"/>
              <w:autoSpaceDE w:val="0"/>
              <w:autoSpaceDN w:val="0"/>
              <w:adjustRightInd w:val="0"/>
              <w:rPr>
                <w:rFonts w:ascii="Helvetica Neue" w:hAnsi="Helvetica Neue" w:cs="Gill Sans MT"/>
                <w:b/>
                <w:bCs/>
                <w:sz w:val="14"/>
                <w:szCs w:val="20"/>
              </w:rPr>
            </w:pPr>
          </w:p>
        </w:tc>
        <w:tc>
          <w:tcPr>
            <w:tcW w:w="268" w:type="dxa"/>
            <w:tcBorders>
              <w:top w:val="single" w:sz="18" w:space="0" w:color="BFBFBF" w:themeColor="background1" w:themeShade="BF"/>
            </w:tcBorders>
            <w:shd w:val="clear" w:color="auto" w:fill="auto"/>
            <w:vAlign w:val="center"/>
          </w:tcPr>
          <w:p w14:paraId="1C28BAB1" w14:textId="77777777" w:rsidR="00B858EF" w:rsidRPr="003622EC" w:rsidRDefault="00B858EF" w:rsidP="006E4A14">
            <w:pPr>
              <w:rPr>
                <w:rFonts w:ascii="Helvetica Neue" w:hAnsi="Helvetica Neue"/>
                <w:sz w:val="14"/>
                <w:szCs w:val="20"/>
              </w:rPr>
            </w:pPr>
          </w:p>
        </w:tc>
        <w:tc>
          <w:tcPr>
            <w:tcW w:w="968" w:type="dxa"/>
            <w:tcBorders>
              <w:top w:val="single" w:sz="18" w:space="0" w:color="BFBFBF" w:themeColor="background1" w:themeShade="BF"/>
            </w:tcBorders>
            <w:shd w:val="clear" w:color="auto" w:fill="auto"/>
            <w:vAlign w:val="center"/>
          </w:tcPr>
          <w:p w14:paraId="618EDA89" w14:textId="77777777" w:rsidR="00B858EF" w:rsidRPr="003622EC" w:rsidRDefault="00B858EF" w:rsidP="006E4A14">
            <w:pPr>
              <w:widowControl w:val="0"/>
              <w:autoSpaceDE w:val="0"/>
              <w:autoSpaceDN w:val="0"/>
              <w:adjustRightInd w:val="0"/>
              <w:rPr>
                <w:rFonts w:ascii="Helvetica Neue" w:hAnsi="Helvetica Neue" w:cs="Gill Sans MT"/>
                <w:b/>
                <w:bCs/>
                <w:sz w:val="14"/>
                <w:szCs w:val="20"/>
              </w:rPr>
            </w:pPr>
          </w:p>
        </w:tc>
        <w:tc>
          <w:tcPr>
            <w:tcW w:w="268" w:type="dxa"/>
            <w:tcBorders>
              <w:top w:val="single" w:sz="18" w:space="0" w:color="BFBFBF" w:themeColor="background1" w:themeShade="BF"/>
            </w:tcBorders>
            <w:shd w:val="clear" w:color="auto" w:fill="auto"/>
            <w:vAlign w:val="center"/>
          </w:tcPr>
          <w:p w14:paraId="4062A97D" w14:textId="77777777" w:rsidR="00B858EF" w:rsidRPr="003622EC" w:rsidRDefault="00B858EF" w:rsidP="006E4A14">
            <w:pPr>
              <w:rPr>
                <w:rFonts w:ascii="Helvetica Neue" w:hAnsi="Helvetica Neue"/>
                <w:sz w:val="14"/>
                <w:szCs w:val="20"/>
              </w:rPr>
            </w:pPr>
          </w:p>
        </w:tc>
        <w:tc>
          <w:tcPr>
            <w:tcW w:w="992" w:type="dxa"/>
            <w:tcBorders>
              <w:top w:val="single" w:sz="18" w:space="0" w:color="BFBFBF" w:themeColor="background1" w:themeShade="BF"/>
            </w:tcBorders>
            <w:shd w:val="clear" w:color="auto" w:fill="auto"/>
            <w:vAlign w:val="center"/>
          </w:tcPr>
          <w:p w14:paraId="240CF395" w14:textId="77777777" w:rsidR="00B858EF" w:rsidRPr="003622EC" w:rsidRDefault="00B858EF" w:rsidP="006E4A14">
            <w:pPr>
              <w:rPr>
                <w:rFonts w:ascii="Helvetica Neue" w:hAnsi="Helvetica Neue"/>
                <w:sz w:val="14"/>
                <w:szCs w:val="20"/>
              </w:rPr>
            </w:pPr>
          </w:p>
        </w:tc>
        <w:tc>
          <w:tcPr>
            <w:tcW w:w="268" w:type="dxa"/>
            <w:tcBorders>
              <w:top w:val="single" w:sz="18" w:space="0" w:color="BFBFBF" w:themeColor="background1" w:themeShade="BF"/>
            </w:tcBorders>
            <w:shd w:val="clear" w:color="auto" w:fill="auto"/>
            <w:vAlign w:val="center"/>
          </w:tcPr>
          <w:p w14:paraId="1FE9666F" w14:textId="77777777" w:rsidR="00B858EF" w:rsidRPr="003622EC" w:rsidRDefault="00B858EF" w:rsidP="006E4A14">
            <w:pPr>
              <w:rPr>
                <w:rFonts w:ascii="Helvetica Neue" w:hAnsi="Helvetica Neue"/>
                <w:sz w:val="14"/>
                <w:szCs w:val="20"/>
              </w:rPr>
            </w:pPr>
          </w:p>
        </w:tc>
        <w:tc>
          <w:tcPr>
            <w:tcW w:w="996" w:type="dxa"/>
            <w:tcBorders>
              <w:top w:val="single" w:sz="18" w:space="0" w:color="BFBFBF" w:themeColor="background1" w:themeShade="BF"/>
            </w:tcBorders>
            <w:shd w:val="clear" w:color="auto" w:fill="auto"/>
            <w:vAlign w:val="center"/>
          </w:tcPr>
          <w:p w14:paraId="580B78DB" w14:textId="77777777" w:rsidR="00B858EF" w:rsidRPr="003622EC" w:rsidRDefault="00B858EF" w:rsidP="006E4A14">
            <w:pPr>
              <w:widowControl w:val="0"/>
              <w:autoSpaceDE w:val="0"/>
              <w:autoSpaceDN w:val="0"/>
              <w:adjustRightInd w:val="0"/>
              <w:ind w:left="-117" w:firstLine="117"/>
              <w:rPr>
                <w:rFonts w:ascii="Helvetica Neue" w:hAnsi="Helvetica Neue" w:cs="Gill Sans MT"/>
                <w:b/>
                <w:bCs/>
                <w:color w:val="FFFFFF" w:themeColor="background1"/>
                <w:sz w:val="14"/>
                <w:szCs w:val="20"/>
              </w:rPr>
            </w:pPr>
          </w:p>
        </w:tc>
        <w:tc>
          <w:tcPr>
            <w:tcW w:w="236" w:type="dxa"/>
            <w:tcBorders>
              <w:right w:val="single" w:sz="18" w:space="0" w:color="BFBFBF" w:themeColor="background1" w:themeShade="BF"/>
            </w:tcBorders>
            <w:shd w:val="clear" w:color="auto" w:fill="auto"/>
            <w:vAlign w:val="center"/>
          </w:tcPr>
          <w:p w14:paraId="4B283CCE" w14:textId="77777777" w:rsidR="00B858EF" w:rsidRPr="003622EC" w:rsidRDefault="00B858EF" w:rsidP="006E4A14">
            <w:pPr>
              <w:rPr>
                <w:rFonts w:ascii="Helvetica Neue" w:hAnsi="Helvetica Neue"/>
                <w:sz w:val="14"/>
                <w:szCs w:val="20"/>
              </w:rPr>
            </w:pPr>
          </w:p>
        </w:tc>
      </w:tr>
      <w:tr w:rsidR="00B858EF" w:rsidRPr="003622EC" w14:paraId="43BB4CD3" w14:textId="77777777" w:rsidTr="00283AC6">
        <w:trPr>
          <w:trHeight w:hRule="exact" w:val="397"/>
        </w:trPr>
        <w:tc>
          <w:tcPr>
            <w:tcW w:w="2140" w:type="dxa"/>
            <w:tcBorders>
              <w:left w:val="single" w:sz="18" w:space="0" w:color="BFBFBF" w:themeColor="background1" w:themeShade="BF"/>
              <w:bottom w:val="single" w:sz="18" w:space="0" w:color="BFBFBF" w:themeColor="background1" w:themeShade="BF"/>
            </w:tcBorders>
            <w:shd w:val="clear" w:color="auto" w:fill="auto"/>
            <w:vAlign w:val="center"/>
          </w:tcPr>
          <w:p w14:paraId="71195F94" w14:textId="77777777" w:rsidR="00B858EF" w:rsidRPr="003622EC" w:rsidRDefault="00B858EF" w:rsidP="006E4A14">
            <w:pPr>
              <w:rPr>
                <w:rFonts w:ascii="Helvetica Neue" w:hAnsi="Helvetica Neue"/>
                <w:sz w:val="14"/>
                <w:szCs w:val="20"/>
              </w:rPr>
            </w:pPr>
          </w:p>
        </w:tc>
        <w:tc>
          <w:tcPr>
            <w:tcW w:w="242" w:type="dxa"/>
            <w:tcBorders>
              <w:bottom w:val="single" w:sz="18" w:space="0" w:color="BFBFBF" w:themeColor="background1" w:themeShade="BF"/>
            </w:tcBorders>
            <w:shd w:val="clear" w:color="auto" w:fill="auto"/>
            <w:vAlign w:val="center"/>
          </w:tcPr>
          <w:p w14:paraId="7574AABF" w14:textId="77777777" w:rsidR="00B858EF" w:rsidRPr="003622EC" w:rsidRDefault="00B858EF" w:rsidP="006E4A14">
            <w:pPr>
              <w:rPr>
                <w:rFonts w:ascii="Helvetica Neue" w:hAnsi="Helvetica Neue"/>
                <w:sz w:val="14"/>
                <w:szCs w:val="20"/>
              </w:rPr>
            </w:pPr>
          </w:p>
        </w:tc>
        <w:tc>
          <w:tcPr>
            <w:tcW w:w="967" w:type="dxa"/>
            <w:tcBorders>
              <w:bottom w:val="single" w:sz="18" w:space="0" w:color="BFBFBF" w:themeColor="background1" w:themeShade="BF"/>
            </w:tcBorders>
            <w:shd w:val="clear" w:color="auto" w:fill="FF0000"/>
            <w:vAlign w:val="center"/>
          </w:tcPr>
          <w:p w14:paraId="17C75681" w14:textId="77777777" w:rsidR="00B858EF" w:rsidRPr="003622EC" w:rsidRDefault="00B858EF" w:rsidP="006E4A14">
            <w:pPr>
              <w:widowControl w:val="0"/>
              <w:autoSpaceDE w:val="0"/>
              <w:autoSpaceDN w:val="0"/>
              <w:adjustRightInd w:val="0"/>
              <w:rPr>
                <w:rFonts w:ascii="Helvetica Neue" w:hAnsi="Helvetica Neue" w:cs="Gill Sans MT"/>
                <w:b/>
                <w:bCs/>
                <w:color w:val="FFFFFF" w:themeColor="background1"/>
                <w:sz w:val="14"/>
                <w:szCs w:val="20"/>
              </w:rPr>
            </w:pPr>
            <w:r w:rsidRPr="003622EC">
              <w:rPr>
                <w:rFonts w:ascii="Helvetica Neue" w:hAnsi="Helvetica Neue" w:cs="Gill Sans MT"/>
                <w:b/>
                <w:bCs/>
                <w:color w:val="FFFFFF" w:themeColor="background1"/>
                <w:sz w:val="14"/>
                <w:szCs w:val="20"/>
              </w:rPr>
              <w:t>7.5 MF59</w:t>
            </w:r>
          </w:p>
        </w:tc>
        <w:tc>
          <w:tcPr>
            <w:tcW w:w="269" w:type="dxa"/>
            <w:tcBorders>
              <w:bottom w:val="single" w:sz="18" w:space="0" w:color="BFBFBF" w:themeColor="background1" w:themeShade="BF"/>
            </w:tcBorders>
            <w:vAlign w:val="center"/>
          </w:tcPr>
          <w:p w14:paraId="554E42BE" w14:textId="77777777" w:rsidR="00B858EF" w:rsidRPr="003622EC" w:rsidRDefault="00B858EF" w:rsidP="006E4A14">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36634F7C" w14:textId="77777777" w:rsidR="00B858EF" w:rsidRPr="003622EC" w:rsidRDefault="00B858EF" w:rsidP="006E4A14">
            <w:pPr>
              <w:widowControl w:val="0"/>
              <w:autoSpaceDE w:val="0"/>
              <w:autoSpaceDN w:val="0"/>
              <w:adjustRightInd w:val="0"/>
              <w:ind w:right="-108"/>
              <w:rPr>
                <w:rFonts w:ascii="Helvetica Neue" w:hAnsi="Helvetica Neue" w:cs="Gill Sans MT"/>
                <w:b/>
                <w:bCs/>
                <w:sz w:val="14"/>
                <w:szCs w:val="20"/>
              </w:rPr>
            </w:pPr>
            <w:r w:rsidRPr="003622EC">
              <w:rPr>
                <w:rFonts w:ascii="Helvetica Neue" w:hAnsi="Helvetica Neue" w:cs="Gill Sans MT"/>
                <w:b/>
                <w:bCs/>
                <w:sz w:val="14"/>
                <w:szCs w:val="20"/>
              </w:rPr>
              <w:t>3.75 plain</w:t>
            </w:r>
          </w:p>
        </w:tc>
        <w:tc>
          <w:tcPr>
            <w:tcW w:w="236" w:type="dxa"/>
            <w:tcBorders>
              <w:bottom w:val="single" w:sz="18" w:space="0" w:color="BFBFBF" w:themeColor="background1" w:themeShade="BF"/>
            </w:tcBorders>
            <w:vAlign w:val="center"/>
          </w:tcPr>
          <w:p w14:paraId="1AED276F" w14:textId="77777777" w:rsidR="00B858EF" w:rsidRPr="003622EC" w:rsidRDefault="00B858EF" w:rsidP="006E4A14">
            <w:pPr>
              <w:rPr>
                <w:rFonts w:ascii="Helvetica Neue" w:hAnsi="Helvetica Neue"/>
                <w:sz w:val="14"/>
                <w:szCs w:val="20"/>
              </w:rPr>
            </w:pPr>
          </w:p>
        </w:tc>
        <w:tc>
          <w:tcPr>
            <w:tcW w:w="996" w:type="dxa"/>
            <w:tcBorders>
              <w:bottom w:val="single" w:sz="18" w:space="0" w:color="BFBFBF" w:themeColor="background1" w:themeShade="BF"/>
            </w:tcBorders>
            <w:shd w:val="clear" w:color="auto" w:fill="000000" w:themeFill="text1"/>
            <w:vAlign w:val="center"/>
          </w:tcPr>
          <w:p w14:paraId="170E8992" w14:textId="77777777" w:rsidR="00B858EF" w:rsidRPr="003622EC" w:rsidRDefault="00B858EF" w:rsidP="006E4A14">
            <w:pPr>
              <w:widowControl w:val="0"/>
              <w:autoSpaceDE w:val="0"/>
              <w:autoSpaceDN w:val="0"/>
              <w:adjustRightInd w:val="0"/>
              <w:rPr>
                <w:rFonts w:ascii="Helvetica Neue" w:hAnsi="Helvetica Neue" w:cs="Gill Sans MT"/>
                <w:b/>
                <w:bCs/>
                <w:sz w:val="14"/>
                <w:szCs w:val="20"/>
              </w:rPr>
            </w:pPr>
            <w:r w:rsidRPr="003622EC">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23C05B04" w14:textId="77777777" w:rsidR="00B858EF" w:rsidRPr="003622EC" w:rsidRDefault="00B858EF" w:rsidP="006E4A14">
            <w:pPr>
              <w:rPr>
                <w:rFonts w:ascii="Helvetica Neue" w:hAnsi="Helvetica Neue"/>
                <w:sz w:val="14"/>
                <w:szCs w:val="20"/>
              </w:rPr>
            </w:pPr>
          </w:p>
        </w:tc>
        <w:tc>
          <w:tcPr>
            <w:tcW w:w="996" w:type="dxa"/>
            <w:tcBorders>
              <w:bottom w:val="single" w:sz="18" w:space="0" w:color="BFBFBF" w:themeColor="background1" w:themeShade="BF"/>
            </w:tcBorders>
            <w:shd w:val="clear" w:color="auto" w:fill="660066"/>
            <w:vAlign w:val="center"/>
          </w:tcPr>
          <w:p w14:paraId="25706C0A" w14:textId="77777777" w:rsidR="00B858EF" w:rsidRPr="003622EC" w:rsidRDefault="00B858EF" w:rsidP="006E4A14">
            <w:pPr>
              <w:rPr>
                <w:rFonts w:ascii="Helvetica Neue" w:hAnsi="Helvetica Neue"/>
                <w:sz w:val="14"/>
                <w:szCs w:val="20"/>
              </w:rPr>
            </w:pPr>
            <w:r w:rsidRPr="003622EC">
              <w:rPr>
                <w:rFonts w:ascii="Helvetica Neue" w:hAnsi="Helvetica Neue" w:cs="Gill Sans MT"/>
                <w:b/>
                <w:bCs/>
                <w:color w:val="FFFFFF" w:themeColor="background1"/>
                <w:sz w:val="14"/>
                <w:szCs w:val="20"/>
              </w:rPr>
              <w:t>3.75 MF59</w:t>
            </w:r>
          </w:p>
        </w:tc>
        <w:tc>
          <w:tcPr>
            <w:tcW w:w="253" w:type="dxa"/>
            <w:tcBorders>
              <w:bottom w:val="single" w:sz="18" w:space="0" w:color="BFBFBF" w:themeColor="background1" w:themeShade="BF"/>
            </w:tcBorders>
            <w:vAlign w:val="center"/>
          </w:tcPr>
          <w:p w14:paraId="64ED8F53" w14:textId="77777777" w:rsidR="00B858EF" w:rsidRPr="003622EC" w:rsidRDefault="00B858EF" w:rsidP="006E4A14">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08A05F3D" w14:textId="77777777" w:rsidR="00B858EF" w:rsidRPr="003622EC" w:rsidRDefault="00B858EF" w:rsidP="006E4A14">
            <w:pPr>
              <w:widowControl w:val="0"/>
              <w:autoSpaceDE w:val="0"/>
              <w:autoSpaceDN w:val="0"/>
              <w:adjustRightInd w:val="0"/>
              <w:rPr>
                <w:rFonts w:ascii="Helvetica Neue" w:hAnsi="Helvetica Neue" w:cs="Gill Sans MT"/>
                <w:b/>
                <w:bCs/>
                <w:color w:val="FFFFFF" w:themeColor="background1"/>
                <w:sz w:val="14"/>
                <w:szCs w:val="20"/>
              </w:rPr>
            </w:pPr>
            <w:r w:rsidRPr="003622EC">
              <w:rPr>
                <w:rFonts w:ascii="Helvetica Neue" w:hAnsi="Helvetica Neue" w:cs="Gill Sans MT"/>
                <w:b/>
                <w:bCs/>
                <w:color w:val="FFFFFF" w:themeColor="background1"/>
                <w:sz w:val="14"/>
                <w:szCs w:val="20"/>
              </w:rPr>
              <w:t>7.5 MF59</w:t>
            </w:r>
          </w:p>
        </w:tc>
        <w:tc>
          <w:tcPr>
            <w:tcW w:w="268" w:type="dxa"/>
            <w:tcBorders>
              <w:bottom w:val="single" w:sz="18" w:space="0" w:color="BFBFBF" w:themeColor="background1" w:themeShade="BF"/>
            </w:tcBorders>
            <w:vAlign w:val="center"/>
          </w:tcPr>
          <w:p w14:paraId="0B7252D9" w14:textId="77777777" w:rsidR="00B858EF" w:rsidRPr="003622EC" w:rsidRDefault="00B858EF" w:rsidP="006E4A14">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3BE0FE56" w14:textId="77777777" w:rsidR="00B858EF" w:rsidRPr="003622EC" w:rsidRDefault="00B858EF" w:rsidP="006E4A14">
            <w:pPr>
              <w:widowControl w:val="0"/>
              <w:autoSpaceDE w:val="0"/>
              <w:autoSpaceDN w:val="0"/>
              <w:adjustRightInd w:val="0"/>
              <w:rPr>
                <w:rFonts w:ascii="Helvetica Neue" w:hAnsi="Helvetica Neue" w:cs="Gill Sans MT"/>
                <w:b/>
                <w:bCs/>
                <w:sz w:val="14"/>
                <w:szCs w:val="20"/>
              </w:rPr>
            </w:pPr>
            <w:r w:rsidRPr="003622EC">
              <w:rPr>
                <w:rFonts w:ascii="Helvetica Neue" w:hAnsi="Helvetica Neue" w:cs="Gill Sans MT"/>
                <w:b/>
                <w:bCs/>
                <w:sz w:val="14"/>
                <w:szCs w:val="20"/>
              </w:rPr>
              <w:t>3.75 plain</w:t>
            </w:r>
          </w:p>
        </w:tc>
        <w:tc>
          <w:tcPr>
            <w:tcW w:w="268" w:type="dxa"/>
            <w:tcBorders>
              <w:bottom w:val="single" w:sz="18" w:space="0" w:color="BFBFBF" w:themeColor="background1" w:themeShade="BF"/>
            </w:tcBorders>
            <w:vAlign w:val="center"/>
          </w:tcPr>
          <w:p w14:paraId="418A093A" w14:textId="77777777" w:rsidR="00B858EF" w:rsidRPr="003622EC" w:rsidRDefault="00B858EF" w:rsidP="006E4A14">
            <w:pPr>
              <w:rPr>
                <w:rFonts w:ascii="Helvetica Neue" w:hAnsi="Helvetica Neue"/>
                <w:sz w:val="14"/>
                <w:szCs w:val="20"/>
              </w:rPr>
            </w:pPr>
          </w:p>
        </w:tc>
        <w:tc>
          <w:tcPr>
            <w:tcW w:w="968" w:type="dxa"/>
            <w:tcBorders>
              <w:bottom w:val="single" w:sz="18" w:space="0" w:color="BFBFBF" w:themeColor="background1" w:themeShade="BF"/>
            </w:tcBorders>
            <w:shd w:val="clear" w:color="auto" w:fill="000000" w:themeFill="text1"/>
            <w:vAlign w:val="center"/>
          </w:tcPr>
          <w:p w14:paraId="6790C3B2" w14:textId="77777777" w:rsidR="00B858EF" w:rsidRPr="003622EC" w:rsidRDefault="00B858EF" w:rsidP="006E4A14">
            <w:pPr>
              <w:widowControl w:val="0"/>
              <w:autoSpaceDE w:val="0"/>
              <w:autoSpaceDN w:val="0"/>
              <w:adjustRightInd w:val="0"/>
              <w:rPr>
                <w:rFonts w:ascii="Helvetica Neue" w:hAnsi="Helvetica Neue" w:cs="Gill Sans MT"/>
                <w:b/>
                <w:bCs/>
                <w:sz w:val="14"/>
                <w:szCs w:val="20"/>
              </w:rPr>
            </w:pPr>
            <w:r w:rsidRPr="003622EC">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37B06466" w14:textId="77777777" w:rsidR="00B858EF" w:rsidRPr="003622EC" w:rsidRDefault="00B858EF" w:rsidP="006E4A14">
            <w:pPr>
              <w:rPr>
                <w:rFonts w:ascii="Helvetica Neue" w:hAnsi="Helvetica Neue"/>
                <w:sz w:val="14"/>
                <w:szCs w:val="20"/>
              </w:rPr>
            </w:pPr>
          </w:p>
        </w:tc>
        <w:tc>
          <w:tcPr>
            <w:tcW w:w="992" w:type="dxa"/>
            <w:tcBorders>
              <w:bottom w:val="single" w:sz="18" w:space="0" w:color="BFBFBF" w:themeColor="background1" w:themeShade="BF"/>
            </w:tcBorders>
            <w:shd w:val="clear" w:color="auto" w:fill="660066"/>
            <w:vAlign w:val="center"/>
          </w:tcPr>
          <w:p w14:paraId="050863A4" w14:textId="77777777" w:rsidR="00B858EF" w:rsidRPr="003622EC" w:rsidRDefault="00B858EF" w:rsidP="006E4A14">
            <w:pPr>
              <w:rPr>
                <w:rFonts w:ascii="Helvetica Neue" w:hAnsi="Helvetica Neue"/>
                <w:sz w:val="14"/>
                <w:szCs w:val="20"/>
              </w:rPr>
            </w:pPr>
            <w:r w:rsidRPr="003622EC">
              <w:rPr>
                <w:rFonts w:ascii="Helvetica Neue" w:hAnsi="Helvetica Neue" w:cs="Gill Sans MT"/>
                <w:b/>
                <w:bCs/>
                <w:color w:val="FFFFFF" w:themeColor="background1"/>
                <w:sz w:val="14"/>
                <w:szCs w:val="20"/>
              </w:rPr>
              <w:t>3.75 MF59</w:t>
            </w:r>
          </w:p>
        </w:tc>
        <w:tc>
          <w:tcPr>
            <w:tcW w:w="268" w:type="dxa"/>
            <w:tcBorders>
              <w:bottom w:val="single" w:sz="18" w:space="0" w:color="BFBFBF" w:themeColor="background1" w:themeShade="BF"/>
            </w:tcBorders>
            <w:vAlign w:val="center"/>
          </w:tcPr>
          <w:p w14:paraId="2DE3421A" w14:textId="77777777" w:rsidR="00B858EF" w:rsidRPr="003622EC" w:rsidRDefault="00B858EF" w:rsidP="006E4A14">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026BA9C7" w14:textId="77777777" w:rsidR="00B858EF" w:rsidRPr="003622EC" w:rsidRDefault="00B858EF" w:rsidP="006E4A14">
            <w:pPr>
              <w:widowControl w:val="0"/>
              <w:autoSpaceDE w:val="0"/>
              <w:autoSpaceDN w:val="0"/>
              <w:adjustRightInd w:val="0"/>
              <w:rPr>
                <w:rFonts w:ascii="Helvetica Neue" w:hAnsi="Helvetica Neue" w:cs="Gill Sans MT"/>
                <w:b/>
                <w:bCs/>
                <w:color w:val="FFFFFF" w:themeColor="background1"/>
                <w:sz w:val="14"/>
                <w:szCs w:val="20"/>
              </w:rPr>
            </w:pPr>
            <w:r w:rsidRPr="003622EC">
              <w:rPr>
                <w:rFonts w:ascii="Helvetica Neue" w:hAnsi="Helvetica Neue" w:cs="Gill Sans MT"/>
                <w:b/>
                <w:bCs/>
                <w:color w:val="FFFFFF" w:themeColor="background1"/>
                <w:sz w:val="14"/>
                <w:szCs w:val="20"/>
              </w:rPr>
              <w:t>7.5 MF59</w:t>
            </w:r>
          </w:p>
        </w:tc>
        <w:tc>
          <w:tcPr>
            <w:tcW w:w="236" w:type="dxa"/>
            <w:tcBorders>
              <w:bottom w:val="single" w:sz="18" w:space="0" w:color="BFBFBF" w:themeColor="background1" w:themeShade="BF"/>
              <w:right w:val="single" w:sz="18" w:space="0" w:color="BFBFBF" w:themeColor="background1" w:themeShade="BF"/>
            </w:tcBorders>
            <w:vAlign w:val="center"/>
          </w:tcPr>
          <w:p w14:paraId="775CF1F5" w14:textId="77777777" w:rsidR="00B858EF" w:rsidRPr="003622EC" w:rsidRDefault="00B858EF" w:rsidP="006E4A14">
            <w:pPr>
              <w:rPr>
                <w:rFonts w:ascii="Helvetica Neue" w:hAnsi="Helvetica Neue"/>
                <w:sz w:val="14"/>
                <w:szCs w:val="20"/>
              </w:rPr>
            </w:pPr>
          </w:p>
        </w:tc>
      </w:tr>
      <w:tr w:rsidR="00B858EF" w:rsidRPr="00B67A32" w14:paraId="68F87D41" w14:textId="77777777" w:rsidTr="00703AF4">
        <w:trPr>
          <w:trHeight w:hRule="exact" w:val="113"/>
        </w:trPr>
        <w:tc>
          <w:tcPr>
            <w:tcW w:w="2140" w:type="dxa"/>
            <w:tcBorders>
              <w:top w:val="single" w:sz="18" w:space="0" w:color="BFBFBF" w:themeColor="background1" w:themeShade="BF"/>
              <w:left w:val="single" w:sz="18" w:space="0" w:color="BFBFBF" w:themeColor="background1" w:themeShade="BF"/>
            </w:tcBorders>
            <w:shd w:val="clear" w:color="auto" w:fill="auto"/>
          </w:tcPr>
          <w:p w14:paraId="037F1F23" w14:textId="77777777" w:rsidR="00B858EF" w:rsidRPr="00B67A32" w:rsidRDefault="00B858EF" w:rsidP="006E4A14">
            <w:pPr>
              <w:rPr>
                <w:rFonts w:ascii="Helvetica Neue" w:hAnsi="Helvetica Neue"/>
                <w:sz w:val="16"/>
                <w:szCs w:val="20"/>
              </w:rPr>
            </w:pPr>
          </w:p>
        </w:tc>
        <w:tc>
          <w:tcPr>
            <w:tcW w:w="242" w:type="dxa"/>
            <w:tcBorders>
              <w:top w:val="single" w:sz="18" w:space="0" w:color="BFBFBF" w:themeColor="background1" w:themeShade="BF"/>
            </w:tcBorders>
            <w:shd w:val="clear" w:color="auto" w:fill="auto"/>
          </w:tcPr>
          <w:p w14:paraId="3EDA2515" w14:textId="77777777" w:rsidR="00B858EF" w:rsidRPr="00B67A32" w:rsidRDefault="00B858EF" w:rsidP="006E4A14">
            <w:pPr>
              <w:rPr>
                <w:rFonts w:ascii="Helvetica Neue" w:hAnsi="Helvetica Neue"/>
                <w:sz w:val="16"/>
                <w:szCs w:val="20"/>
              </w:rPr>
            </w:pPr>
          </w:p>
        </w:tc>
        <w:tc>
          <w:tcPr>
            <w:tcW w:w="967" w:type="dxa"/>
            <w:tcBorders>
              <w:top w:val="single" w:sz="18" w:space="0" w:color="BFBFBF" w:themeColor="background1" w:themeShade="BF"/>
            </w:tcBorders>
          </w:tcPr>
          <w:p w14:paraId="51CD6647" w14:textId="77777777" w:rsidR="00B858EF" w:rsidRPr="00B67A32" w:rsidRDefault="00B858EF" w:rsidP="006E4A14">
            <w:pPr>
              <w:widowControl w:val="0"/>
              <w:autoSpaceDE w:val="0"/>
              <w:autoSpaceDN w:val="0"/>
              <w:adjustRightInd w:val="0"/>
              <w:rPr>
                <w:rFonts w:ascii="Helvetica Neue" w:hAnsi="Helvetica Neue" w:cs="Times"/>
                <w:sz w:val="16"/>
                <w:szCs w:val="20"/>
              </w:rPr>
            </w:pPr>
          </w:p>
        </w:tc>
        <w:tc>
          <w:tcPr>
            <w:tcW w:w="269" w:type="dxa"/>
            <w:tcBorders>
              <w:top w:val="single" w:sz="18" w:space="0" w:color="BFBFBF" w:themeColor="background1" w:themeShade="BF"/>
            </w:tcBorders>
          </w:tcPr>
          <w:p w14:paraId="4FD98EDA" w14:textId="77777777" w:rsidR="00B858EF" w:rsidRPr="00B67A32" w:rsidRDefault="00B858EF" w:rsidP="006E4A14">
            <w:pPr>
              <w:rPr>
                <w:rFonts w:ascii="Helvetica Neue" w:hAnsi="Helvetica Neue"/>
                <w:sz w:val="16"/>
                <w:szCs w:val="20"/>
              </w:rPr>
            </w:pPr>
          </w:p>
        </w:tc>
        <w:tc>
          <w:tcPr>
            <w:tcW w:w="968" w:type="dxa"/>
            <w:tcBorders>
              <w:top w:val="single" w:sz="18" w:space="0" w:color="BFBFBF" w:themeColor="background1" w:themeShade="BF"/>
            </w:tcBorders>
          </w:tcPr>
          <w:p w14:paraId="684A31F6" w14:textId="77777777" w:rsidR="00B858EF" w:rsidRPr="00B67A32" w:rsidRDefault="00B858EF" w:rsidP="006E4A14">
            <w:pPr>
              <w:rPr>
                <w:rFonts w:ascii="Helvetica Neue" w:hAnsi="Helvetica Neue"/>
                <w:sz w:val="16"/>
                <w:szCs w:val="20"/>
              </w:rPr>
            </w:pPr>
          </w:p>
        </w:tc>
        <w:tc>
          <w:tcPr>
            <w:tcW w:w="236" w:type="dxa"/>
            <w:tcBorders>
              <w:top w:val="single" w:sz="18" w:space="0" w:color="BFBFBF" w:themeColor="background1" w:themeShade="BF"/>
            </w:tcBorders>
          </w:tcPr>
          <w:p w14:paraId="016B925F" w14:textId="77777777" w:rsidR="00B858EF" w:rsidRPr="00B67A32" w:rsidRDefault="00B858EF" w:rsidP="006E4A14">
            <w:pPr>
              <w:rPr>
                <w:rFonts w:ascii="Helvetica Neue" w:hAnsi="Helvetica Neue"/>
                <w:sz w:val="16"/>
                <w:szCs w:val="20"/>
              </w:rPr>
            </w:pPr>
          </w:p>
        </w:tc>
        <w:tc>
          <w:tcPr>
            <w:tcW w:w="996" w:type="dxa"/>
            <w:tcBorders>
              <w:top w:val="single" w:sz="18" w:space="0" w:color="BFBFBF" w:themeColor="background1" w:themeShade="BF"/>
            </w:tcBorders>
          </w:tcPr>
          <w:p w14:paraId="16DAFE7C" w14:textId="77777777" w:rsidR="00B858EF" w:rsidRPr="00B67A32" w:rsidRDefault="00B858EF" w:rsidP="006E4A14">
            <w:pPr>
              <w:rPr>
                <w:rFonts w:ascii="Helvetica Neue" w:hAnsi="Helvetica Neue"/>
                <w:sz w:val="16"/>
                <w:szCs w:val="20"/>
              </w:rPr>
            </w:pPr>
          </w:p>
        </w:tc>
        <w:tc>
          <w:tcPr>
            <w:tcW w:w="268" w:type="dxa"/>
            <w:tcBorders>
              <w:top w:val="single" w:sz="18" w:space="0" w:color="BFBFBF" w:themeColor="background1" w:themeShade="BF"/>
            </w:tcBorders>
          </w:tcPr>
          <w:p w14:paraId="6A61A8D2" w14:textId="77777777" w:rsidR="00B858EF" w:rsidRPr="00B67A32" w:rsidRDefault="00B858EF" w:rsidP="006E4A14">
            <w:pPr>
              <w:rPr>
                <w:rFonts w:ascii="Helvetica Neue" w:hAnsi="Helvetica Neue"/>
                <w:sz w:val="16"/>
                <w:szCs w:val="20"/>
              </w:rPr>
            </w:pPr>
          </w:p>
        </w:tc>
        <w:tc>
          <w:tcPr>
            <w:tcW w:w="996" w:type="dxa"/>
            <w:tcBorders>
              <w:top w:val="single" w:sz="18" w:space="0" w:color="BFBFBF" w:themeColor="background1" w:themeShade="BF"/>
            </w:tcBorders>
          </w:tcPr>
          <w:p w14:paraId="3F967A76" w14:textId="77777777" w:rsidR="00B858EF" w:rsidRPr="00B67A32" w:rsidRDefault="00B858EF" w:rsidP="006E4A14">
            <w:pPr>
              <w:rPr>
                <w:rFonts w:ascii="Helvetica Neue" w:hAnsi="Helvetica Neue"/>
                <w:sz w:val="16"/>
                <w:szCs w:val="20"/>
              </w:rPr>
            </w:pPr>
          </w:p>
        </w:tc>
        <w:tc>
          <w:tcPr>
            <w:tcW w:w="253" w:type="dxa"/>
            <w:tcBorders>
              <w:top w:val="single" w:sz="18" w:space="0" w:color="BFBFBF" w:themeColor="background1" w:themeShade="BF"/>
            </w:tcBorders>
          </w:tcPr>
          <w:p w14:paraId="0AE4CDE6" w14:textId="77777777" w:rsidR="00B858EF" w:rsidRPr="00B67A32" w:rsidRDefault="00B858EF" w:rsidP="006E4A14">
            <w:pPr>
              <w:rPr>
                <w:rFonts w:ascii="Helvetica Neue" w:hAnsi="Helvetica Neue"/>
                <w:sz w:val="16"/>
                <w:szCs w:val="20"/>
              </w:rPr>
            </w:pPr>
          </w:p>
        </w:tc>
        <w:tc>
          <w:tcPr>
            <w:tcW w:w="996" w:type="dxa"/>
            <w:tcBorders>
              <w:top w:val="single" w:sz="18" w:space="0" w:color="BFBFBF" w:themeColor="background1" w:themeShade="BF"/>
            </w:tcBorders>
          </w:tcPr>
          <w:p w14:paraId="06BB998B" w14:textId="77777777" w:rsidR="00B858EF" w:rsidRPr="00B67A32" w:rsidRDefault="00B858EF" w:rsidP="006E4A14">
            <w:pPr>
              <w:rPr>
                <w:rFonts w:ascii="Helvetica Neue" w:hAnsi="Helvetica Neue"/>
                <w:sz w:val="16"/>
                <w:szCs w:val="20"/>
              </w:rPr>
            </w:pPr>
          </w:p>
        </w:tc>
        <w:tc>
          <w:tcPr>
            <w:tcW w:w="268" w:type="dxa"/>
            <w:tcBorders>
              <w:top w:val="single" w:sz="18" w:space="0" w:color="BFBFBF" w:themeColor="background1" w:themeShade="BF"/>
            </w:tcBorders>
          </w:tcPr>
          <w:p w14:paraId="65FE2AAF" w14:textId="77777777" w:rsidR="00B858EF" w:rsidRPr="00B67A32" w:rsidRDefault="00B858EF" w:rsidP="006E4A14">
            <w:pPr>
              <w:rPr>
                <w:rFonts w:ascii="Helvetica Neue" w:hAnsi="Helvetica Neue"/>
                <w:sz w:val="16"/>
                <w:szCs w:val="20"/>
              </w:rPr>
            </w:pPr>
          </w:p>
        </w:tc>
        <w:tc>
          <w:tcPr>
            <w:tcW w:w="968" w:type="dxa"/>
            <w:tcBorders>
              <w:top w:val="single" w:sz="18" w:space="0" w:color="BFBFBF" w:themeColor="background1" w:themeShade="BF"/>
            </w:tcBorders>
          </w:tcPr>
          <w:p w14:paraId="62B85676" w14:textId="77777777" w:rsidR="00B858EF" w:rsidRPr="00B67A32" w:rsidRDefault="00B858EF" w:rsidP="006E4A14">
            <w:pPr>
              <w:rPr>
                <w:rFonts w:ascii="Helvetica Neue" w:hAnsi="Helvetica Neue"/>
                <w:sz w:val="16"/>
                <w:szCs w:val="20"/>
              </w:rPr>
            </w:pPr>
          </w:p>
        </w:tc>
        <w:tc>
          <w:tcPr>
            <w:tcW w:w="268" w:type="dxa"/>
            <w:tcBorders>
              <w:top w:val="single" w:sz="18" w:space="0" w:color="BFBFBF" w:themeColor="background1" w:themeShade="BF"/>
            </w:tcBorders>
          </w:tcPr>
          <w:p w14:paraId="54D9D35E" w14:textId="77777777" w:rsidR="00B858EF" w:rsidRPr="00B67A32" w:rsidRDefault="00B858EF" w:rsidP="006E4A14">
            <w:pPr>
              <w:rPr>
                <w:rFonts w:ascii="Helvetica Neue" w:hAnsi="Helvetica Neue"/>
                <w:sz w:val="16"/>
                <w:szCs w:val="20"/>
              </w:rPr>
            </w:pPr>
          </w:p>
        </w:tc>
        <w:tc>
          <w:tcPr>
            <w:tcW w:w="968" w:type="dxa"/>
            <w:tcBorders>
              <w:top w:val="single" w:sz="18" w:space="0" w:color="BFBFBF" w:themeColor="background1" w:themeShade="BF"/>
            </w:tcBorders>
          </w:tcPr>
          <w:p w14:paraId="438EA992" w14:textId="77777777" w:rsidR="00B858EF" w:rsidRPr="00B67A32" w:rsidRDefault="00B858EF" w:rsidP="006E4A14">
            <w:pPr>
              <w:rPr>
                <w:rFonts w:ascii="Helvetica Neue" w:hAnsi="Helvetica Neue"/>
                <w:sz w:val="16"/>
                <w:szCs w:val="20"/>
              </w:rPr>
            </w:pPr>
          </w:p>
        </w:tc>
        <w:tc>
          <w:tcPr>
            <w:tcW w:w="268" w:type="dxa"/>
            <w:tcBorders>
              <w:top w:val="single" w:sz="18" w:space="0" w:color="BFBFBF" w:themeColor="background1" w:themeShade="BF"/>
            </w:tcBorders>
          </w:tcPr>
          <w:p w14:paraId="530C1982" w14:textId="77777777" w:rsidR="00B858EF" w:rsidRPr="00B67A32" w:rsidRDefault="00B858EF" w:rsidP="006E4A14">
            <w:pPr>
              <w:rPr>
                <w:rFonts w:ascii="Helvetica Neue" w:hAnsi="Helvetica Neue"/>
                <w:sz w:val="16"/>
                <w:szCs w:val="20"/>
              </w:rPr>
            </w:pPr>
          </w:p>
        </w:tc>
        <w:tc>
          <w:tcPr>
            <w:tcW w:w="992" w:type="dxa"/>
            <w:tcBorders>
              <w:top w:val="single" w:sz="18" w:space="0" w:color="BFBFBF" w:themeColor="background1" w:themeShade="BF"/>
            </w:tcBorders>
          </w:tcPr>
          <w:p w14:paraId="123B7768" w14:textId="77777777" w:rsidR="00B858EF" w:rsidRPr="00B67A32" w:rsidRDefault="00B858EF" w:rsidP="006E4A14">
            <w:pPr>
              <w:rPr>
                <w:rFonts w:ascii="Helvetica Neue" w:hAnsi="Helvetica Neue"/>
                <w:sz w:val="16"/>
                <w:szCs w:val="20"/>
              </w:rPr>
            </w:pPr>
          </w:p>
        </w:tc>
        <w:tc>
          <w:tcPr>
            <w:tcW w:w="268" w:type="dxa"/>
            <w:tcBorders>
              <w:top w:val="single" w:sz="18" w:space="0" w:color="BFBFBF" w:themeColor="background1" w:themeShade="BF"/>
            </w:tcBorders>
          </w:tcPr>
          <w:p w14:paraId="0E6088D5" w14:textId="77777777" w:rsidR="00B858EF" w:rsidRPr="00B67A32" w:rsidRDefault="00B858EF" w:rsidP="006E4A14">
            <w:pPr>
              <w:rPr>
                <w:rFonts w:ascii="Helvetica Neue" w:hAnsi="Helvetica Neue"/>
                <w:sz w:val="16"/>
                <w:szCs w:val="20"/>
              </w:rPr>
            </w:pPr>
          </w:p>
        </w:tc>
        <w:tc>
          <w:tcPr>
            <w:tcW w:w="996" w:type="dxa"/>
            <w:tcBorders>
              <w:top w:val="single" w:sz="18" w:space="0" w:color="BFBFBF" w:themeColor="background1" w:themeShade="BF"/>
            </w:tcBorders>
          </w:tcPr>
          <w:p w14:paraId="286E01C3" w14:textId="77777777" w:rsidR="00B858EF" w:rsidRPr="00B67A32" w:rsidRDefault="00B858EF" w:rsidP="006E4A14">
            <w:pPr>
              <w:rPr>
                <w:rFonts w:ascii="Helvetica Neue" w:hAnsi="Helvetica Neue"/>
                <w:sz w:val="16"/>
                <w:szCs w:val="20"/>
              </w:rPr>
            </w:pPr>
          </w:p>
        </w:tc>
        <w:tc>
          <w:tcPr>
            <w:tcW w:w="236" w:type="dxa"/>
            <w:tcBorders>
              <w:top w:val="single" w:sz="18" w:space="0" w:color="BFBFBF" w:themeColor="background1" w:themeShade="BF"/>
              <w:right w:val="single" w:sz="18" w:space="0" w:color="BFBFBF" w:themeColor="background1" w:themeShade="BF"/>
            </w:tcBorders>
          </w:tcPr>
          <w:p w14:paraId="1F465A07" w14:textId="77777777" w:rsidR="00B858EF" w:rsidRPr="00B67A32" w:rsidRDefault="00B858EF" w:rsidP="006E4A14">
            <w:pPr>
              <w:rPr>
                <w:rFonts w:ascii="Helvetica Neue" w:hAnsi="Helvetica Neue"/>
                <w:sz w:val="16"/>
                <w:szCs w:val="20"/>
              </w:rPr>
            </w:pPr>
          </w:p>
        </w:tc>
      </w:tr>
      <w:tr w:rsidR="00B858EF" w:rsidRPr="00B67A32" w14:paraId="156782F4" w14:textId="77777777" w:rsidTr="006E4A14">
        <w:trPr>
          <w:trHeight w:hRule="exact" w:val="284"/>
        </w:trPr>
        <w:tc>
          <w:tcPr>
            <w:tcW w:w="2140" w:type="dxa"/>
            <w:tcBorders>
              <w:left w:val="single" w:sz="18" w:space="0" w:color="BFBFBF" w:themeColor="background1" w:themeShade="BF"/>
            </w:tcBorders>
            <w:shd w:val="clear" w:color="auto" w:fill="auto"/>
            <w:vAlign w:val="center"/>
          </w:tcPr>
          <w:p w14:paraId="1FEA2817" w14:textId="77777777" w:rsidR="00B858EF" w:rsidRPr="000C2DF8" w:rsidRDefault="00B858EF" w:rsidP="006E4A14">
            <w:pPr>
              <w:rPr>
                <w:rFonts w:ascii="Helvetica Neue" w:hAnsi="Helvetica Neue"/>
                <w:i/>
                <w:sz w:val="14"/>
                <w:szCs w:val="16"/>
              </w:rPr>
            </w:pPr>
            <w:r w:rsidRPr="000C2DF8">
              <w:rPr>
                <w:rFonts w:ascii="Helvetica Neue" w:hAnsi="Helvetica Neue"/>
                <w:i/>
                <w:sz w:val="14"/>
                <w:szCs w:val="16"/>
              </w:rPr>
              <w:t>Age: 18-59 years</w:t>
            </w:r>
          </w:p>
        </w:tc>
        <w:tc>
          <w:tcPr>
            <w:tcW w:w="242" w:type="dxa"/>
            <w:shd w:val="clear" w:color="auto" w:fill="auto"/>
            <w:vAlign w:val="center"/>
          </w:tcPr>
          <w:p w14:paraId="7510CF65" w14:textId="77777777" w:rsidR="00B858EF" w:rsidRPr="000C2DF8" w:rsidRDefault="00B858EF" w:rsidP="006E4A14">
            <w:pPr>
              <w:jc w:val="center"/>
              <w:rPr>
                <w:rFonts w:ascii="Gill Sans MT" w:hAnsi="Gill Sans MT"/>
                <w:sz w:val="14"/>
                <w:szCs w:val="16"/>
              </w:rPr>
            </w:pPr>
          </w:p>
        </w:tc>
        <w:tc>
          <w:tcPr>
            <w:tcW w:w="967" w:type="dxa"/>
            <w:vAlign w:val="center"/>
          </w:tcPr>
          <w:p w14:paraId="20F15C1D" w14:textId="77777777" w:rsidR="00B858EF" w:rsidRPr="000C2DF8" w:rsidRDefault="00B858EF" w:rsidP="006E4A14">
            <w:pPr>
              <w:widowControl w:val="0"/>
              <w:autoSpaceDE w:val="0"/>
              <w:autoSpaceDN w:val="0"/>
              <w:adjustRightInd w:val="0"/>
              <w:jc w:val="center"/>
              <w:rPr>
                <w:rFonts w:ascii="Gill Sans MT" w:hAnsi="Gill Sans MT" w:cs="Times"/>
                <w:sz w:val="14"/>
                <w:szCs w:val="16"/>
              </w:rPr>
            </w:pPr>
          </w:p>
        </w:tc>
        <w:tc>
          <w:tcPr>
            <w:tcW w:w="269" w:type="dxa"/>
            <w:vAlign w:val="center"/>
          </w:tcPr>
          <w:p w14:paraId="66679947" w14:textId="77777777" w:rsidR="00B858EF" w:rsidRPr="000C2DF8" w:rsidRDefault="00B858EF" w:rsidP="006E4A14">
            <w:pPr>
              <w:jc w:val="center"/>
              <w:rPr>
                <w:rFonts w:ascii="Gill Sans MT" w:hAnsi="Gill Sans MT"/>
                <w:sz w:val="14"/>
                <w:szCs w:val="16"/>
              </w:rPr>
            </w:pPr>
          </w:p>
        </w:tc>
        <w:tc>
          <w:tcPr>
            <w:tcW w:w="968" w:type="dxa"/>
            <w:vAlign w:val="center"/>
          </w:tcPr>
          <w:p w14:paraId="2F702358" w14:textId="77777777" w:rsidR="00B858EF" w:rsidRPr="000C2DF8" w:rsidRDefault="00B858EF" w:rsidP="006E4A14">
            <w:pPr>
              <w:jc w:val="center"/>
              <w:rPr>
                <w:rFonts w:ascii="Gill Sans MT" w:hAnsi="Gill Sans MT"/>
                <w:sz w:val="14"/>
                <w:szCs w:val="16"/>
              </w:rPr>
            </w:pPr>
          </w:p>
        </w:tc>
        <w:tc>
          <w:tcPr>
            <w:tcW w:w="236" w:type="dxa"/>
            <w:vAlign w:val="center"/>
          </w:tcPr>
          <w:p w14:paraId="7C08A5AE" w14:textId="77777777" w:rsidR="00B858EF" w:rsidRPr="000C2DF8" w:rsidRDefault="00B858EF" w:rsidP="006E4A14">
            <w:pPr>
              <w:jc w:val="center"/>
              <w:rPr>
                <w:rFonts w:ascii="Gill Sans MT" w:hAnsi="Gill Sans MT"/>
                <w:sz w:val="14"/>
                <w:szCs w:val="16"/>
              </w:rPr>
            </w:pPr>
          </w:p>
        </w:tc>
        <w:tc>
          <w:tcPr>
            <w:tcW w:w="996" w:type="dxa"/>
            <w:vAlign w:val="center"/>
          </w:tcPr>
          <w:p w14:paraId="72C905AF" w14:textId="77777777" w:rsidR="00B858EF" w:rsidRPr="000C2DF8" w:rsidRDefault="00B858EF" w:rsidP="006E4A14">
            <w:pPr>
              <w:jc w:val="center"/>
              <w:rPr>
                <w:rFonts w:ascii="Gill Sans MT" w:hAnsi="Gill Sans MT"/>
                <w:sz w:val="14"/>
                <w:szCs w:val="16"/>
              </w:rPr>
            </w:pPr>
          </w:p>
        </w:tc>
        <w:tc>
          <w:tcPr>
            <w:tcW w:w="268" w:type="dxa"/>
            <w:vAlign w:val="center"/>
          </w:tcPr>
          <w:p w14:paraId="24EC05FC" w14:textId="77777777" w:rsidR="00B858EF" w:rsidRPr="000C2DF8" w:rsidRDefault="00B858EF" w:rsidP="006E4A14">
            <w:pPr>
              <w:jc w:val="center"/>
              <w:rPr>
                <w:rFonts w:ascii="Gill Sans MT" w:hAnsi="Gill Sans MT"/>
                <w:sz w:val="14"/>
                <w:szCs w:val="16"/>
              </w:rPr>
            </w:pPr>
          </w:p>
        </w:tc>
        <w:tc>
          <w:tcPr>
            <w:tcW w:w="996" w:type="dxa"/>
            <w:vAlign w:val="center"/>
          </w:tcPr>
          <w:p w14:paraId="0DAE4E52" w14:textId="77777777" w:rsidR="00B858EF" w:rsidRPr="000C2DF8" w:rsidRDefault="00B858EF" w:rsidP="006E4A14">
            <w:pPr>
              <w:jc w:val="center"/>
              <w:rPr>
                <w:rFonts w:ascii="Gill Sans MT" w:hAnsi="Gill Sans MT"/>
                <w:sz w:val="14"/>
                <w:szCs w:val="16"/>
              </w:rPr>
            </w:pPr>
          </w:p>
        </w:tc>
        <w:tc>
          <w:tcPr>
            <w:tcW w:w="253" w:type="dxa"/>
            <w:vAlign w:val="center"/>
          </w:tcPr>
          <w:p w14:paraId="72FF54FC" w14:textId="77777777" w:rsidR="00B858EF" w:rsidRPr="000C2DF8" w:rsidRDefault="00B858EF" w:rsidP="006E4A14">
            <w:pPr>
              <w:jc w:val="center"/>
              <w:rPr>
                <w:rFonts w:ascii="Gill Sans MT" w:hAnsi="Gill Sans MT"/>
                <w:sz w:val="14"/>
                <w:szCs w:val="16"/>
              </w:rPr>
            </w:pPr>
          </w:p>
        </w:tc>
        <w:tc>
          <w:tcPr>
            <w:tcW w:w="996" w:type="dxa"/>
            <w:vAlign w:val="center"/>
          </w:tcPr>
          <w:p w14:paraId="486C4666" w14:textId="77777777" w:rsidR="00B858EF" w:rsidRPr="000C2DF8" w:rsidRDefault="00B858EF" w:rsidP="006E4A14">
            <w:pPr>
              <w:jc w:val="center"/>
              <w:rPr>
                <w:rFonts w:ascii="Gill Sans MT" w:hAnsi="Gill Sans MT"/>
                <w:sz w:val="14"/>
                <w:szCs w:val="16"/>
              </w:rPr>
            </w:pPr>
          </w:p>
        </w:tc>
        <w:tc>
          <w:tcPr>
            <w:tcW w:w="268" w:type="dxa"/>
            <w:vAlign w:val="center"/>
          </w:tcPr>
          <w:p w14:paraId="7CD5A4D2" w14:textId="77777777" w:rsidR="00B858EF" w:rsidRPr="000C2DF8" w:rsidRDefault="00B858EF" w:rsidP="006E4A14">
            <w:pPr>
              <w:jc w:val="center"/>
              <w:rPr>
                <w:rFonts w:ascii="Gill Sans MT" w:hAnsi="Gill Sans MT"/>
                <w:sz w:val="14"/>
                <w:szCs w:val="16"/>
              </w:rPr>
            </w:pPr>
          </w:p>
        </w:tc>
        <w:tc>
          <w:tcPr>
            <w:tcW w:w="968" w:type="dxa"/>
            <w:vAlign w:val="center"/>
          </w:tcPr>
          <w:p w14:paraId="2B211077" w14:textId="77777777" w:rsidR="00B858EF" w:rsidRPr="000C2DF8" w:rsidRDefault="00B858EF" w:rsidP="006E4A14">
            <w:pPr>
              <w:jc w:val="center"/>
              <w:rPr>
                <w:rFonts w:ascii="Gill Sans MT" w:hAnsi="Gill Sans MT"/>
                <w:sz w:val="14"/>
                <w:szCs w:val="16"/>
              </w:rPr>
            </w:pPr>
          </w:p>
        </w:tc>
        <w:tc>
          <w:tcPr>
            <w:tcW w:w="268" w:type="dxa"/>
            <w:vAlign w:val="center"/>
          </w:tcPr>
          <w:p w14:paraId="2E816898" w14:textId="77777777" w:rsidR="00B858EF" w:rsidRPr="000C2DF8" w:rsidRDefault="00B858EF" w:rsidP="006E4A14">
            <w:pPr>
              <w:jc w:val="center"/>
              <w:rPr>
                <w:rFonts w:ascii="Gill Sans MT" w:hAnsi="Gill Sans MT"/>
                <w:sz w:val="14"/>
                <w:szCs w:val="16"/>
              </w:rPr>
            </w:pPr>
          </w:p>
        </w:tc>
        <w:tc>
          <w:tcPr>
            <w:tcW w:w="968" w:type="dxa"/>
            <w:vAlign w:val="center"/>
          </w:tcPr>
          <w:p w14:paraId="35964E02" w14:textId="77777777" w:rsidR="00B858EF" w:rsidRPr="000C2DF8" w:rsidRDefault="00B858EF" w:rsidP="006E4A14">
            <w:pPr>
              <w:jc w:val="center"/>
              <w:rPr>
                <w:rFonts w:ascii="Gill Sans MT" w:hAnsi="Gill Sans MT"/>
                <w:sz w:val="14"/>
                <w:szCs w:val="16"/>
              </w:rPr>
            </w:pPr>
          </w:p>
        </w:tc>
        <w:tc>
          <w:tcPr>
            <w:tcW w:w="268" w:type="dxa"/>
            <w:vAlign w:val="center"/>
          </w:tcPr>
          <w:p w14:paraId="623B84CE" w14:textId="77777777" w:rsidR="00B858EF" w:rsidRPr="000C2DF8" w:rsidRDefault="00B858EF" w:rsidP="006E4A14">
            <w:pPr>
              <w:jc w:val="center"/>
              <w:rPr>
                <w:rFonts w:ascii="Gill Sans MT" w:hAnsi="Gill Sans MT"/>
                <w:sz w:val="14"/>
                <w:szCs w:val="16"/>
              </w:rPr>
            </w:pPr>
          </w:p>
        </w:tc>
        <w:tc>
          <w:tcPr>
            <w:tcW w:w="992" w:type="dxa"/>
            <w:vAlign w:val="center"/>
          </w:tcPr>
          <w:p w14:paraId="2062CA20" w14:textId="77777777" w:rsidR="00B858EF" w:rsidRPr="000C2DF8" w:rsidRDefault="00B858EF" w:rsidP="006E4A14">
            <w:pPr>
              <w:jc w:val="center"/>
              <w:rPr>
                <w:rFonts w:ascii="Gill Sans MT" w:hAnsi="Gill Sans MT"/>
                <w:sz w:val="14"/>
                <w:szCs w:val="16"/>
              </w:rPr>
            </w:pPr>
          </w:p>
        </w:tc>
        <w:tc>
          <w:tcPr>
            <w:tcW w:w="268" w:type="dxa"/>
            <w:vAlign w:val="center"/>
          </w:tcPr>
          <w:p w14:paraId="08F0E7B3" w14:textId="77777777" w:rsidR="00B858EF" w:rsidRPr="000C2DF8" w:rsidRDefault="00B858EF" w:rsidP="006E4A14">
            <w:pPr>
              <w:jc w:val="center"/>
              <w:rPr>
                <w:rFonts w:ascii="Gill Sans MT" w:hAnsi="Gill Sans MT"/>
                <w:sz w:val="14"/>
                <w:szCs w:val="16"/>
              </w:rPr>
            </w:pPr>
          </w:p>
        </w:tc>
        <w:tc>
          <w:tcPr>
            <w:tcW w:w="996" w:type="dxa"/>
            <w:vAlign w:val="center"/>
          </w:tcPr>
          <w:p w14:paraId="1CF568BD" w14:textId="77777777" w:rsidR="00B858EF" w:rsidRPr="000C2DF8" w:rsidRDefault="00B858EF" w:rsidP="006E4A14">
            <w:pPr>
              <w:jc w:val="center"/>
              <w:rPr>
                <w:rFonts w:ascii="Gill Sans MT" w:hAnsi="Gill Sans MT"/>
                <w:sz w:val="14"/>
                <w:szCs w:val="16"/>
              </w:rPr>
            </w:pPr>
          </w:p>
        </w:tc>
        <w:tc>
          <w:tcPr>
            <w:tcW w:w="236" w:type="dxa"/>
            <w:tcBorders>
              <w:right w:val="single" w:sz="18" w:space="0" w:color="BFBFBF" w:themeColor="background1" w:themeShade="BF"/>
            </w:tcBorders>
            <w:vAlign w:val="center"/>
          </w:tcPr>
          <w:p w14:paraId="0DBFE2AB" w14:textId="77777777" w:rsidR="00B858EF" w:rsidRPr="00B67A32" w:rsidRDefault="00B858EF" w:rsidP="006E4A14">
            <w:pPr>
              <w:rPr>
                <w:rFonts w:ascii="Helvetica Neue" w:hAnsi="Helvetica Neue"/>
                <w:sz w:val="16"/>
                <w:szCs w:val="20"/>
              </w:rPr>
            </w:pPr>
          </w:p>
        </w:tc>
      </w:tr>
      <w:tr w:rsidR="00B858EF" w:rsidRPr="00B67A32" w14:paraId="56382FE4" w14:textId="77777777" w:rsidTr="00E776FC">
        <w:trPr>
          <w:trHeight w:hRule="exact" w:val="397"/>
        </w:trPr>
        <w:tc>
          <w:tcPr>
            <w:tcW w:w="2140" w:type="dxa"/>
            <w:tcBorders>
              <w:left w:val="single" w:sz="18" w:space="0" w:color="BFBFBF" w:themeColor="background1" w:themeShade="BF"/>
            </w:tcBorders>
            <w:shd w:val="clear" w:color="auto" w:fill="auto"/>
            <w:vAlign w:val="bottom"/>
          </w:tcPr>
          <w:p w14:paraId="3F179365"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 xml:space="preserve">No. of CHMP &amp; FDA criteria met after priming: </w:t>
            </w:r>
          </w:p>
        </w:tc>
        <w:tc>
          <w:tcPr>
            <w:tcW w:w="242" w:type="dxa"/>
            <w:shd w:val="clear" w:color="auto" w:fill="auto"/>
            <w:vAlign w:val="bottom"/>
          </w:tcPr>
          <w:p w14:paraId="067E71D8" w14:textId="77777777" w:rsidR="00B858EF" w:rsidRPr="000C2DF8" w:rsidRDefault="00B858EF" w:rsidP="006E4A14">
            <w:pPr>
              <w:rPr>
                <w:rFonts w:ascii="Gill Sans MT" w:hAnsi="Gill Sans MT"/>
                <w:sz w:val="14"/>
                <w:szCs w:val="16"/>
              </w:rPr>
            </w:pPr>
          </w:p>
        </w:tc>
        <w:tc>
          <w:tcPr>
            <w:tcW w:w="967" w:type="dxa"/>
            <w:vAlign w:val="bottom"/>
          </w:tcPr>
          <w:p w14:paraId="3BE23161" w14:textId="77777777" w:rsidR="00B858EF" w:rsidRPr="000C2DF8" w:rsidRDefault="00B858EF" w:rsidP="006E4A14">
            <w:pPr>
              <w:widowControl w:val="0"/>
              <w:autoSpaceDE w:val="0"/>
              <w:autoSpaceDN w:val="0"/>
              <w:adjustRightInd w:val="0"/>
              <w:rPr>
                <w:rFonts w:ascii="Helvetica Neue" w:hAnsi="Helvetica Neue" w:cs="Times"/>
                <w:sz w:val="14"/>
                <w:szCs w:val="16"/>
              </w:rPr>
            </w:pPr>
            <w:r w:rsidRPr="000C2DF8">
              <w:rPr>
                <w:rFonts w:ascii="Helvetica Neue" w:hAnsi="Helvetica Neue" w:cs="Times"/>
                <w:sz w:val="14"/>
                <w:szCs w:val="16"/>
              </w:rPr>
              <w:t>-</w:t>
            </w:r>
          </w:p>
        </w:tc>
        <w:tc>
          <w:tcPr>
            <w:tcW w:w="269" w:type="dxa"/>
            <w:vAlign w:val="bottom"/>
          </w:tcPr>
          <w:p w14:paraId="6F8D1BC5" w14:textId="77777777" w:rsidR="00B858EF" w:rsidRPr="000C2DF8" w:rsidRDefault="00B858EF" w:rsidP="006E4A14">
            <w:pPr>
              <w:rPr>
                <w:rFonts w:ascii="Helvetica Neue" w:hAnsi="Helvetica Neue"/>
                <w:sz w:val="14"/>
                <w:szCs w:val="16"/>
              </w:rPr>
            </w:pPr>
          </w:p>
        </w:tc>
        <w:tc>
          <w:tcPr>
            <w:tcW w:w="968" w:type="dxa"/>
            <w:vAlign w:val="bottom"/>
          </w:tcPr>
          <w:p w14:paraId="136F43FD" w14:textId="77777777" w:rsidR="00B858EF" w:rsidRPr="000C2DF8" w:rsidRDefault="00B858EF" w:rsidP="006E4A14">
            <w:pPr>
              <w:rPr>
                <w:rFonts w:ascii="Helvetica Neue" w:hAnsi="Helvetica Neue"/>
                <w:sz w:val="14"/>
                <w:szCs w:val="16"/>
              </w:rPr>
            </w:pPr>
          </w:p>
        </w:tc>
        <w:tc>
          <w:tcPr>
            <w:tcW w:w="236" w:type="dxa"/>
            <w:vAlign w:val="bottom"/>
          </w:tcPr>
          <w:p w14:paraId="2E8FF849" w14:textId="77777777" w:rsidR="00B858EF" w:rsidRPr="000C2DF8" w:rsidRDefault="00B858EF" w:rsidP="006E4A14">
            <w:pPr>
              <w:rPr>
                <w:rFonts w:ascii="Helvetica Neue" w:hAnsi="Helvetica Neue"/>
                <w:sz w:val="14"/>
                <w:szCs w:val="16"/>
              </w:rPr>
            </w:pPr>
          </w:p>
        </w:tc>
        <w:tc>
          <w:tcPr>
            <w:tcW w:w="996" w:type="dxa"/>
            <w:vAlign w:val="bottom"/>
          </w:tcPr>
          <w:p w14:paraId="6434C4E9" w14:textId="77777777" w:rsidR="00B858EF" w:rsidRPr="000C2DF8" w:rsidRDefault="00B858EF" w:rsidP="006E4A14">
            <w:pPr>
              <w:rPr>
                <w:rFonts w:ascii="Helvetica Neue" w:hAnsi="Helvetica Neue"/>
                <w:sz w:val="14"/>
                <w:szCs w:val="16"/>
              </w:rPr>
            </w:pPr>
          </w:p>
        </w:tc>
        <w:tc>
          <w:tcPr>
            <w:tcW w:w="268" w:type="dxa"/>
            <w:vAlign w:val="bottom"/>
          </w:tcPr>
          <w:p w14:paraId="577307EB" w14:textId="77777777" w:rsidR="00B858EF" w:rsidRPr="000C2DF8" w:rsidRDefault="00B858EF" w:rsidP="006E4A14">
            <w:pPr>
              <w:rPr>
                <w:rFonts w:ascii="Helvetica Neue" w:hAnsi="Helvetica Neue"/>
                <w:sz w:val="14"/>
                <w:szCs w:val="16"/>
              </w:rPr>
            </w:pPr>
          </w:p>
        </w:tc>
        <w:tc>
          <w:tcPr>
            <w:tcW w:w="996" w:type="dxa"/>
            <w:vAlign w:val="bottom"/>
          </w:tcPr>
          <w:p w14:paraId="7303A413" w14:textId="77777777" w:rsidR="00B858EF" w:rsidRPr="000C2DF8" w:rsidRDefault="00B858EF" w:rsidP="006E4A14">
            <w:pPr>
              <w:rPr>
                <w:rFonts w:ascii="Helvetica Neue" w:hAnsi="Helvetica Neue"/>
                <w:sz w:val="14"/>
                <w:szCs w:val="16"/>
              </w:rPr>
            </w:pPr>
          </w:p>
        </w:tc>
        <w:tc>
          <w:tcPr>
            <w:tcW w:w="253" w:type="dxa"/>
            <w:vAlign w:val="bottom"/>
          </w:tcPr>
          <w:p w14:paraId="6DBA67B5" w14:textId="77777777" w:rsidR="00B858EF" w:rsidRPr="000C2DF8" w:rsidRDefault="00B858EF" w:rsidP="006E4A14">
            <w:pPr>
              <w:rPr>
                <w:rFonts w:ascii="Helvetica Neue" w:hAnsi="Helvetica Neue"/>
                <w:sz w:val="14"/>
                <w:szCs w:val="16"/>
              </w:rPr>
            </w:pPr>
          </w:p>
        </w:tc>
        <w:tc>
          <w:tcPr>
            <w:tcW w:w="996" w:type="dxa"/>
            <w:vAlign w:val="bottom"/>
          </w:tcPr>
          <w:p w14:paraId="23297FDE" w14:textId="77777777" w:rsidR="00B858EF" w:rsidRPr="000C2DF8" w:rsidRDefault="00B858EF" w:rsidP="006E4A14">
            <w:pPr>
              <w:rPr>
                <w:rFonts w:ascii="Helvetica Neue" w:hAnsi="Helvetica Neue"/>
                <w:sz w:val="14"/>
                <w:szCs w:val="16"/>
                <w:vertAlign w:val="superscript"/>
              </w:rPr>
            </w:pPr>
            <w:r w:rsidRPr="000C2DF8">
              <w:rPr>
                <w:rFonts w:ascii="Helvetica Neue" w:hAnsi="Helvetica Neue"/>
                <w:sz w:val="14"/>
                <w:szCs w:val="16"/>
              </w:rPr>
              <w:t>0</w:t>
            </w:r>
          </w:p>
        </w:tc>
        <w:tc>
          <w:tcPr>
            <w:tcW w:w="268" w:type="dxa"/>
            <w:vAlign w:val="bottom"/>
          </w:tcPr>
          <w:p w14:paraId="0A1B3DE5" w14:textId="77777777" w:rsidR="00B858EF" w:rsidRPr="000C2DF8" w:rsidRDefault="00B858EF" w:rsidP="006E4A14">
            <w:pPr>
              <w:rPr>
                <w:rFonts w:ascii="Helvetica Neue" w:hAnsi="Helvetica Neue"/>
                <w:sz w:val="14"/>
                <w:szCs w:val="16"/>
              </w:rPr>
            </w:pPr>
          </w:p>
        </w:tc>
        <w:tc>
          <w:tcPr>
            <w:tcW w:w="968" w:type="dxa"/>
            <w:vAlign w:val="bottom"/>
          </w:tcPr>
          <w:p w14:paraId="5222304A" w14:textId="77777777" w:rsidR="00B858EF" w:rsidRPr="000C2DF8" w:rsidRDefault="00B858EF" w:rsidP="006E4A14">
            <w:pPr>
              <w:rPr>
                <w:rFonts w:ascii="Helvetica Neue" w:hAnsi="Helvetica Neue"/>
                <w:sz w:val="14"/>
                <w:szCs w:val="16"/>
              </w:rPr>
            </w:pPr>
          </w:p>
        </w:tc>
        <w:tc>
          <w:tcPr>
            <w:tcW w:w="268" w:type="dxa"/>
            <w:vAlign w:val="bottom"/>
          </w:tcPr>
          <w:p w14:paraId="04A36645" w14:textId="77777777" w:rsidR="00B858EF" w:rsidRPr="000C2DF8" w:rsidRDefault="00B858EF" w:rsidP="006E4A14">
            <w:pPr>
              <w:rPr>
                <w:rFonts w:ascii="Helvetica Neue" w:hAnsi="Helvetica Neue"/>
                <w:sz w:val="14"/>
                <w:szCs w:val="16"/>
              </w:rPr>
            </w:pPr>
          </w:p>
        </w:tc>
        <w:tc>
          <w:tcPr>
            <w:tcW w:w="968" w:type="dxa"/>
            <w:vAlign w:val="bottom"/>
          </w:tcPr>
          <w:p w14:paraId="0B972150" w14:textId="77777777" w:rsidR="00B858EF" w:rsidRPr="000C2DF8" w:rsidRDefault="00B858EF" w:rsidP="006E4A14">
            <w:pPr>
              <w:rPr>
                <w:rFonts w:ascii="Helvetica Neue" w:hAnsi="Helvetica Neue"/>
                <w:sz w:val="14"/>
                <w:szCs w:val="16"/>
              </w:rPr>
            </w:pPr>
          </w:p>
        </w:tc>
        <w:tc>
          <w:tcPr>
            <w:tcW w:w="268" w:type="dxa"/>
            <w:vAlign w:val="bottom"/>
          </w:tcPr>
          <w:p w14:paraId="3FE5AF0A" w14:textId="77777777" w:rsidR="00B858EF" w:rsidRPr="000C2DF8" w:rsidRDefault="00B858EF" w:rsidP="006E4A14">
            <w:pPr>
              <w:rPr>
                <w:rFonts w:ascii="Helvetica Neue" w:hAnsi="Helvetica Neue"/>
                <w:sz w:val="14"/>
                <w:szCs w:val="16"/>
              </w:rPr>
            </w:pPr>
          </w:p>
        </w:tc>
        <w:tc>
          <w:tcPr>
            <w:tcW w:w="992" w:type="dxa"/>
            <w:vAlign w:val="bottom"/>
          </w:tcPr>
          <w:p w14:paraId="6978D637" w14:textId="77777777" w:rsidR="00B858EF" w:rsidRPr="000C2DF8" w:rsidRDefault="00B858EF" w:rsidP="006E4A14">
            <w:pPr>
              <w:rPr>
                <w:rFonts w:ascii="Helvetica Neue" w:hAnsi="Helvetica Neue"/>
                <w:sz w:val="14"/>
                <w:szCs w:val="16"/>
              </w:rPr>
            </w:pPr>
          </w:p>
        </w:tc>
        <w:tc>
          <w:tcPr>
            <w:tcW w:w="268" w:type="dxa"/>
            <w:vAlign w:val="bottom"/>
          </w:tcPr>
          <w:p w14:paraId="5BBEF60A" w14:textId="77777777" w:rsidR="00B858EF" w:rsidRPr="000C2DF8" w:rsidRDefault="00B858EF" w:rsidP="006E4A14">
            <w:pPr>
              <w:rPr>
                <w:rFonts w:ascii="Helvetica Neue" w:hAnsi="Helvetica Neue"/>
                <w:sz w:val="14"/>
                <w:szCs w:val="16"/>
              </w:rPr>
            </w:pPr>
          </w:p>
        </w:tc>
        <w:tc>
          <w:tcPr>
            <w:tcW w:w="996" w:type="dxa"/>
            <w:vAlign w:val="bottom"/>
          </w:tcPr>
          <w:p w14:paraId="47F1B35A" w14:textId="07AC3356" w:rsidR="00B858EF" w:rsidRPr="000C2DF8" w:rsidRDefault="00B71C5E" w:rsidP="006E4A14">
            <w:pPr>
              <w:rPr>
                <w:rFonts w:ascii="Helvetica Neue" w:hAnsi="Helvetica Neue"/>
                <w:sz w:val="14"/>
                <w:szCs w:val="16"/>
              </w:rPr>
            </w:pPr>
            <w:r w:rsidRPr="000C2DF8">
              <w:rPr>
                <w:rFonts w:ascii="Helvetica Neue" w:hAnsi="Helvetica Neue"/>
                <w:sz w:val="14"/>
                <w:szCs w:val="16"/>
              </w:rPr>
              <w:t>4</w:t>
            </w:r>
            <w:r w:rsidRPr="00542DBC">
              <w:rPr>
                <w:rFonts w:ascii="Gill Sans MT" w:hAnsi="Gill Sans MT"/>
                <w:sz w:val="14"/>
                <w:szCs w:val="16"/>
                <w:vertAlign w:val="superscript"/>
              </w:rPr>
              <w:t>a-d</w:t>
            </w:r>
          </w:p>
        </w:tc>
        <w:tc>
          <w:tcPr>
            <w:tcW w:w="236" w:type="dxa"/>
            <w:tcBorders>
              <w:right w:val="single" w:sz="18" w:space="0" w:color="BFBFBF" w:themeColor="background1" w:themeShade="BF"/>
            </w:tcBorders>
            <w:vAlign w:val="bottom"/>
          </w:tcPr>
          <w:p w14:paraId="1E7A55BF" w14:textId="77777777" w:rsidR="00B858EF" w:rsidRPr="00B67A32" w:rsidRDefault="00B858EF" w:rsidP="006E4A14">
            <w:pPr>
              <w:rPr>
                <w:rFonts w:ascii="Helvetica Neue" w:hAnsi="Helvetica Neue"/>
                <w:sz w:val="16"/>
                <w:szCs w:val="20"/>
              </w:rPr>
            </w:pPr>
          </w:p>
        </w:tc>
      </w:tr>
      <w:tr w:rsidR="00B858EF" w:rsidRPr="00B67A32" w14:paraId="6B4BD584" w14:textId="77777777" w:rsidTr="00703AF4">
        <w:trPr>
          <w:trHeight w:hRule="exact" w:val="113"/>
        </w:trPr>
        <w:tc>
          <w:tcPr>
            <w:tcW w:w="2140" w:type="dxa"/>
            <w:tcBorders>
              <w:left w:val="single" w:sz="18" w:space="0" w:color="BFBFBF" w:themeColor="background1" w:themeShade="BF"/>
            </w:tcBorders>
            <w:shd w:val="clear" w:color="auto" w:fill="auto"/>
            <w:vAlign w:val="center"/>
          </w:tcPr>
          <w:p w14:paraId="44921DD0" w14:textId="77777777" w:rsidR="00B858EF" w:rsidRPr="000C2DF8" w:rsidRDefault="00B858EF" w:rsidP="006E4A14">
            <w:pPr>
              <w:rPr>
                <w:rFonts w:ascii="Helvetica Neue" w:hAnsi="Helvetica Neue"/>
                <w:i/>
                <w:sz w:val="14"/>
                <w:szCs w:val="16"/>
              </w:rPr>
            </w:pPr>
          </w:p>
        </w:tc>
        <w:tc>
          <w:tcPr>
            <w:tcW w:w="242" w:type="dxa"/>
            <w:shd w:val="clear" w:color="auto" w:fill="auto"/>
            <w:vAlign w:val="center"/>
          </w:tcPr>
          <w:p w14:paraId="348E8230" w14:textId="77777777" w:rsidR="00B858EF" w:rsidRPr="000C2DF8" w:rsidRDefault="00B858EF" w:rsidP="006E4A14">
            <w:pPr>
              <w:rPr>
                <w:rFonts w:ascii="Gill Sans MT" w:hAnsi="Gill Sans MT"/>
                <w:sz w:val="14"/>
                <w:szCs w:val="16"/>
              </w:rPr>
            </w:pPr>
          </w:p>
        </w:tc>
        <w:tc>
          <w:tcPr>
            <w:tcW w:w="967" w:type="dxa"/>
            <w:vAlign w:val="center"/>
          </w:tcPr>
          <w:p w14:paraId="5A254C2B" w14:textId="77777777" w:rsidR="00B858EF" w:rsidRPr="000C2DF8" w:rsidRDefault="00B858EF" w:rsidP="006E4A14">
            <w:pPr>
              <w:widowControl w:val="0"/>
              <w:autoSpaceDE w:val="0"/>
              <w:autoSpaceDN w:val="0"/>
              <w:adjustRightInd w:val="0"/>
              <w:rPr>
                <w:rFonts w:ascii="Helvetica Neue" w:hAnsi="Helvetica Neue" w:cs="Times"/>
                <w:sz w:val="14"/>
                <w:szCs w:val="16"/>
              </w:rPr>
            </w:pPr>
          </w:p>
        </w:tc>
        <w:tc>
          <w:tcPr>
            <w:tcW w:w="269" w:type="dxa"/>
            <w:vAlign w:val="center"/>
          </w:tcPr>
          <w:p w14:paraId="63E7FA91" w14:textId="77777777" w:rsidR="00B858EF" w:rsidRPr="000C2DF8" w:rsidRDefault="00B858EF" w:rsidP="006E4A14">
            <w:pPr>
              <w:rPr>
                <w:rFonts w:ascii="Helvetica Neue" w:hAnsi="Helvetica Neue"/>
                <w:sz w:val="14"/>
                <w:szCs w:val="16"/>
              </w:rPr>
            </w:pPr>
          </w:p>
        </w:tc>
        <w:tc>
          <w:tcPr>
            <w:tcW w:w="968" w:type="dxa"/>
            <w:vAlign w:val="center"/>
          </w:tcPr>
          <w:p w14:paraId="55846A8F" w14:textId="77777777" w:rsidR="00B858EF" w:rsidRPr="000C2DF8" w:rsidRDefault="00B858EF" w:rsidP="006E4A14">
            <w:pPr>
              <w:rPr>
                <w:rFonts w:ascii="Helvetica Neue" w:hAnsi="Helvetica Neue"/>
                <w:sz w:val="14"/>
                <w:szCs w:val="16"/>
              </w:rPr>
            </w:pPr>
          </w:p>
        </w:tc>
        <w:tc>
          <w:tcPr>
            <w:tcW w:w="236" w:type="dxa"/>
            <w:vAlign w:val="center"/>
          </w:tcPr>
          <w:p w14:paraId="53F8E0A4" w14:textId="77777777" w:rsidR="00B858EF" w:rsidRPr="000C2DF8" w:rsidRDefault="00B858EF" w:rsidP="006E4A14">
            <w:pPr>
              <w:rPr>
                <w:rFonts w:ascii="Helvetica Neue" w:hAnsi="Helvetica Neue"/>
                <w:sz w:val="14"/>
                <w:szCs w:val="16"/>
              </w:rPr>
            </w:pPr>
          </w:p>
        </w:tc>
        <w:tc>
          <w:tcPr>
            <w:tcW w:w="996" w:type="dxa"/>
            <w:vAlign w:val="center"/>
          </w:tcPr>
          <w:p w14:paraId="0DCED49D" w14:textId="77777777" w:rsidR="00B858EF" w:rsidRPr="000C2DF8" w:rsidRDefault="00B858EF" w:rsidP="006E4A14">
            <w:pPr>
              <w:rPr>
                <w:rFonts w:ascii="Helvetica Neue" w:hAnsi="Helvetica Neue"/>
                <w:sz w:val="14"/>
                <w:szCs w:val="16"/>
              </w:rPr>
            </w:pPr>
          </w:p>
        </w:tc>
        <w:tc>
          <w:tcPr>
            <w:tcW w:w="268" w:type="dxa"/>
            <w:vAlign w:val="center"/>
          </w:tcPr>
          <w:p w14:paraId="52BF4720" w14:textId="77777777" w:rsidR="00B858EF" w:rsidRPr="000C2DF8" w:rsidRDefault="00B858EF" w:rsidP="006E4A14">
            <w:pPr>
              <w:rPr>
                <w:rFonts w:ascii="Helvetica Neue" w:hAnsi="Helvetica Neue"/>
                <w:sz w:val="14"/>
                <w:szCs w:val="16"/>
              </w:rPr>
            </w:pPr>
          </w:p>
        </w:tc>
        <w:tc>
          <w:tcPr>
            <w:tcW w:w="996" w:type="dxa"/>
            <w:vAlign w:val="center"/>
          </w:tcPr>
          <w:p w14:paraId="0F188A64" w14:textId="77777777" w:rsidR="00B858EF" w:rsidRPr="000C2DF8" w:rsidRDefault="00B858EF" w:rsidP="006E4A14">
            <w:pPr>
              <w:rPr>
                <w:rFonts w:ascii="Helvetica Neue" w:hAnsi="Helvetica Neue"/>
                <w:sz w:val="14"/>
                <w:szCs w:val="16"/>
              </w:rPr>
            </w:pPr>
          </w:p>
        </w:tc>
        <w:tc>
          <w:tcPr>
            <w:tcW w:w="253" w:type="dxa"/>
            <w:vAlign w:val="center"/>
          </w:tcPr>
          <w:p w14:paraId="3B81EA28" w14:textId="77777777" w:rsidR="00B858EF" w:rsidRPr="000C2DF8" w:rsidRDefault="00B858EF" w:rsidP="006E4A14">
            <w:pPr>
              <w:rPr>
                <w:rFonts w:ascii="Helvetica Neue" w:hAnsi="Helvetica Neue"/>
                <w:sz w:val="14"/>
                <w:szCs w:val="16"/>
              </w:rPr>
            </w:pPr>
          </w:p>
        </w:tc>
        <w:tc>
          <w:tcPr>
            <w:tcW w:w="996" w:type="dxa"/>
            <w:vAlign w:val="center"/>
          </w:tcPr>
          <w:p w14:paraId="0200D37B" w14:textId="77777777" w:rsidR="00B858EF" w:rsidRPr="000C2DF8" w:rsidRDefault="00B858EF" w:rsidP="006E4A14">
            <w:pPr>
              <w:rPr>
                <w:rFonts w:ascii="Helvetica Neue" w:hAnsi="Helvetica Neue"/>
                <w:sz w:val="14"/>
                <w:szCs w:val="16"/>
              </w:rPr>
            </w:pPr>
          </w:p>
        </w:tc>
        <w:tc>
          <w:tcPr>
            <w:tcW w:w="268" w:type="dxa"/>
            <w:vAlign w:val="center"/>
          </w:tcPr>
          <w:p w14:paraId="74BDCC14" w14:textId="77777777" w:rsidR="00B858EF" w:rsidRPr="000C2DF8" w:rsidRDefault="00B858EF" w:rsidP="006E4A14">
            <w:pPr>
              <w:rPr>
                <w:rFonts w:ascii="Helvetica Neue" w:hAnsi="Helvetica Neue"/>
                <w:sz w:val="14"/>
                <w:szCs w:val="16"/>
              </w:rPr>
            </w:pPr>
          </w:p>
        </w:tc>
        <w:tc>
          <w:tcPr>
            <w:tcW w:w="968" w:type="dxa"/>
            <w:vAlign w:val="center"/>
          </w:tcPr>
          <w:p w14:paraId="304B1687" w14:textId="77777777" w:rsidR="00B858EF" w:rsidRPr="000C2DF8" w:rsidRDefault="00B858EF" w:rsidP="006E4A14">
            <w:pPr>
              <w:rPr>
                <w:rFonts w:ascii="Helvetica Neue" w:hAnsi="Helvetica Neue"/>
                <w:sz w:val="14"/>
                <w:szCs w:val="16"/>
              </w:rPr>
            </w:pPr>
          </w:p>
        </w:tc>
        <w:tc>
          <w:tcPr>
            <w:tcW w:w="268" w:type="dxa"/>
            <w:vAlign w:val="center"/>
          </w:tcPr>
          <w:p w14:paraId="4BABFBCE" w14:textId="77777777" w:rsidR="00B858EF" w:rsidRPr="000C2DF8" w:rsidRDefault="00B858EF" w:rsidP="006E4A14">
            <w:pPr>
              <w:rPr>
                <w:rFonts w:ascii="Helvetica Neue" w:hAnsi="Helvetica Neue"/>
                <w:sz w:val="14"/>
                <w:szCs w:val="16"/>
              </w:rPr>
            </w:pPr>
          </w:p>
        </w:tc>
        <w:tc>
          <w:tcPr>
            <w:tcW w:w="968" w:type="dxa"/>
            <w:vAlign w:val="center"/>
          </w:tcPr>
          <w:p w14:paraId="1FE7E19C" w14:textId="77777777" w:rsidR="00B858EF" w:rsidRPr="000C2DF8" w:rsidRDefault="00B858EF" w:rsidP="006E4A14">
            <w:pPr>
              <w:rPr>
                <w:rFonts w:ascii="Helvetica Neue" w:hAnsi="Helvetica Neue"/>
                <w:sz w:val="14"/>
                <w:szCs w:val="16"/>
              </w:rPr>
            </w:pPr>
          </w:p>
        </w:tc>
        <w:tc>
          <w:tcPr>
            <w:tcW w:w="268" w:type="dxa"/>
            <w:vAlign w:val="center"/>
          </w:tcPr>
          <w:p w14:paraId="1DC6D3FF" w14:textId="77777777" w:rsidR="00B858EF" w:rsidRPr="000C2DF8" w:rsidRDefault="00B858EF" w:rsidP="006E4A14">
            <w:pPr>
              <w:rPr>
                <w:rFonts w:ascii="Helvetica Neue" w:hAnsi="Helvetica Neue"/>
                <w:sz w:val="14"/>
                <w:szCs w:val="16"/>
              </w:rPr>
            </w:pPr>
          </w:p>
        </w:tc>
        <w:tc>
          <w:tcPr>
            <w:tcW w:w="992" w:type="dxa"/>
            <w:vAlign w:val="center"/>
          </w:tcPr>
          <w:p w14:paraId="6FBFAB8F" w14:textId="77777777" w:rsidR="00B858EF" w:rsidRPr="000C2DF8" w:rsidRDefault="00B858EF" w:rsidP="006E4A14">
            <w:pPr>
              <w:rPr>
                <w:rFonts w:ascii="Helvetica Neue" w:hAnsi="Helvetica Neue"/>
                <w:sz w:val="14"/>
                <w:szCs w:val="16"/>
              </w:rPr>
            </w:pPr>
          </w:p>
        </w:tc>
        <w:tc>
          <w:tcPr>
            <w:tcW w:w="268" w:type="dxa"/>
            <w:vAlign w:val="center"/>
          </w:tcPr>
          <w:p w14:paraId="2725898F" w14:textId="77777777" w:rsidR="00B858EF" w:rsidRPr="000C2DF8" w:rsidRDefault="00B858EF" w:rsidP="006E4A14">
            <w:pPr>
              <w:rPr>
                <w:rFonts w:ascii="Helvetica Neue" w:hAnsi="Helvetica Neue"/>
                <w:sz w:val="14"/>
                <w:szCs w:val="16"/>
              </w:rPr>
            </w:pPr>
          </w:p>
        </w:tc>
        <w:tc>
          <w:tcPr>
            <w:tcW w:w="996" w:type="dxa"/>
            <w:vAlign w:val="center"/>
          </w:tcPr>
          <w:p w14:paraId="661AE91F" w14:textId="77777777" w:rsidR="00B858EF" w:rsidRPr="000C2DF8" w:rsidRDefault="00B858EF" w:rsidP="006E4A14">
            <w:pPr>
              <w:rPr>
                <w:rFonts w:ascii="Helvetica Neue" w:hAnsi="Helvetica Neue"/>
                <w:sz w:val="14"/>
                <w:szCs w:val="16"/>
              </w:rPr>
            </w:pPr>
          </w:p>
        </w:tc>
        <w:tc>
          <w:tcPr>
            <w:tcW w:w="236" w:type="dxa"/>
            <w:tcBorders>
              <w:right w:val="single" w:sz="18" w:space="0" w:color="BFBFBF" w:themeColor="background1" w:themeShade="BF"/>
            </w:tcBorders>
            <w:vAlign w:val="center"/>
          </w:tcPr>
          <w:p w14:paraId="316E309D" w14:textId="77777777" w:rsidR="00B858EF" w:rsidRPr="00B67A32" w:rsidRDefault="00B858EF" w:rsidP="006E4A14">
            <w:pPr>
              <w:rPr>
                <w:rFonts w:ascii="Helvetica Neue" w:hAnsi="Helvetica Neue"/>
                <w:sz w:val="16"/>
                <w:szCs w:val="20"/>
              </w:rPr>
            </w:pPr>
          </w:p>
        </w:tc>
      </w:tr>
      <w:tr w:rsidR="00B858EF" w:rsidRPr="00B67A32" w14:paraId="3FFB9FCD" w14:textId="77777777" w:rsidTr="006E4A14">
        <w:trPr>
          <w:trHeight w:hRule="exact" w:val="397"/>
        </w:trPr>
        <w:tc>
          <w:tcPr>
            <w:tcW w:w="2140" w:type="dxa"/>
            <w:tcBorders>
              <w:left w:val="single" w:sz="18" w:space="0" w:color="BFBFBF" w:themeColor="background1" w:themeShade="BF"/>
            </w:tcBorders>
            <w:shd w:val="clear" w:color="auto" w:fill="auto"/>
            <w:vAlign w:val="bottom"/>
          </w:tcPr>
          <w:p w14:paraId="574B2B07" w14:textId="77777777" w:rsidR="00B858EF" w:rsidRPr="000C2DF8" w:rsidRDefault="00B858EF" w:rsidP="006E4A14">
            <w:pPr>
              <w:rPr>
                <w:rFonts w:ascii="Helvetica Neue" w:hAnsi="Helvetica Neue"/>
                <w:i/>
                <w:sz w:val="14"/>
                <w:szCs w:val="16"/>
              </w:rPr>
            </w:pPr>
            <w:r w:rsidRPr="000C2DF8">
              <w:rPr>
                <w:rFonts w:ascii="Helvetica Neue" w:hAnsi="Helvetica Neue"/>
                <w:sz w:val="14"/>
                <w:szCs w:val="16"/>
              </w:rPr>
              <w:t>No. of CHMP &amp; FDA criteria met after ‘booster’:</w:t>
            </w:r>
          </w:p>
        </w:tc>
        <w:tc>
          <w:tcPr>
            <w:tcW w:w="242" w:type="dxa"/>
            <w:shd w:val="clear" w:color="auto" w:fill="auto"/>
            <w:vAlign w:val="bottom"/>
          </w:tcPr>
          <w:p w14:paraId="79BE91F7" w14:textId="77777777" w:rsidR="00B858EF" w:rsidRPr="000C2DF8" w:rsidRDefault="00B858EF" w:rsidP="006E4A14">
            <w:pPr>
              <w:rPr>
                <w:rFonts w:ascii="Gill Sans MT" w:hAnsi="Gill Sans MT"/>
                <w:sz w:val="14"/>
                <w:szCs w:val="16"/>
              </w:rPr>
            </w:pPr>
          </w:p>
        </w:tc>
        <w:tc>
          <w:tcPr>
            <w:tcW w:w="967" w:type="dxa"/>
            <w:vAlign w:val="bottom"/>
          </w:tcPr>
          <w:p w14:paraId="1EF2BC8D" w14:textId="77777777" w:rsidR="00B858EF" w:rsidRPr="000C2DF8" w:rsidRDefault="00B858EF" w:rsidP="006E4A14">
            <w:pPr>
              <w:widowControl w:val="0"/>
              <w:autoSpaceDE w:val="0"/>
              <w:autoSpaceDN w:val="0"/>
              <w:adjustRightInd w:val="0"/>
              <w:rPr>
                <w:rFonts w:ascii="Helvetica Neue" w:hAnsi="Helvetica Neue" w:cs="Times"/>
                <w:sz w:val="14"/>
                <w:szCs w:val="16"/>
              </w:rPr>
            </w:pPr>
          </w:p>
        </w:tc>
        <w:tc>
          <w:tcPr>
            <w:tcW w:w="269" w:type="dxa"/>
            <w:vAlign w:val="bottom"/>
          </w:tcPr>
          <w:p w14:paraId="61381E99" w14:textId="77777777" w:rsidR="00B858EF" w:rsidRPr="000C2DF8" w:rsidRDefault="00B858EF" w:rsidP="006E4A14">
            <w:pPr>
              <w:rPr>
                <w:rFonts w:ascii="Helvetica Neue" w:hAnsi="Helvetica Neue"/>
                <w:sz w:val="14"/>
                <w:szCs w:val="16"/>
              </w:rPr>
            </w:pPr>
          </w:p>
        </w:tc>
        <w:tc>
          <w:tcPr>
            <w:tcW w:w="968" w:type="dxa"/>
            <w:vAlign w:val="bottom"/>
          </w:tcPr>
          <w:p w14:paraId="40FAC852" w14:textId="77777777" w:rsidR="00B858EF" w:rsidRPr="000C2DF8" w:rsidRDefault="00B858EF" w:rsidP="006E4A14">
            <w:pPr>
              <w:rPr>
                <w:rFonts w:ascii="Helvetica Neue" w:hAnsi="Helvetica Neue"/>
                <w:sz w:val="14"/>
                <w:szCs w:val="16"/>
              </w:rPr>
            </w:pPr>
          </w:p>
        </w:tc>
        <w:tc>
          <w:tcPr>
            <w:tcW w:w="236" w:type="dxa"/>
            <w:vAlign w:val="bottom"/>
          </w:tcPr>
          <w:p w14:paraId="6FE3CB7A" w14:textId="77777777" w:rsidR="00B858EF" w:rsidRPr="000C2DF8" w:rsidRDefault="00B858EF" w:rsidP="006E4A14">
            <w:pPr>
              <w:rPr>
                <w:rFonts w:ascii="Helvetica Neue" w:hAnsi="Helvetica Neue"/>
                <w:sz w:val="14"/>
                <w:szCs w:val="16"/>
              </w:rPr>
            </w:pPr>
          </w:p>
        </w:tc>
        <w:tc>
          <w:tcPr>
            <w:tcW w:w="996" w:type="dxa"/>
            <w:vAlign w:val="bottom"/>
          </w:tcPr>
          <w:p w14:paraId="1101F16C" w14:textId="77777777" w:rsidR="00B858EF" w:rsidRPr="000C2DF8" w:rsidRDefault="00B858EF" w:rsidP="006E4A14">
            <w:pPr>
              <w:rPr>
                <w:rFonts w:ascii="Helvetica Neue" w:hAnsi="Helvetica Neue"/>
                <w:sz w:val="14"/>
                <w:szCs w:val="16"/>
              </w:rPr>
            </w:pPr>
          </w:p>
        </w:tc>
        <w:tc>
          <w:tcPr>
            <w:tcW w:w="268" w:type="dxa"/>
            <w:vAlign w:val="bottom"/>
          </w:tcPr>
          <w:p w14:paraId="12977781" w14:textId="77777777" w:rsidR="00B858EF" w:rsidRPr="000C2DF8" w:rsidRDefault="00B858EF" w:rsidP="006E4A14">
            <w:pPr>
              <w:rPr>
                <w:rFonts w:ascii="Helvetica Neue" w:hAnsi="Helvetica Neue"/>
                <w:sz w:val="14"/>
                <w:szCs w:val="16"/>
              </w:rPr>
            </w:pPr>
          </w:p>
        </w:tc>
        <w:tc>
          <w:tcPr>
            <w:tcW w:w="996" w:type="dxa"/>
            <w:vAlign w:val="bottom"/>
          </w:tcPr>
          <w:p w14:paraId="57D05D57" w14:textId="77777777" w:rsidR="00B858EF" w:rsidRPr="000C2DF8" w:rsidRDefault="00B858EF" w:rsidP="006E4A14">
            <w:pPr>
              <w:rPr>
                <w:rFonts w:ascii="Helvetica Neue" w:hAnsi="Helvetica Neue"/>
                <w:sz w:val="14"/>
                <w:szCs w:val="16"/>
              </w:rPr>
            </w:pPr>
          </w:p>
        </w:tc>
        <w:tc>
          <w:tcPr>
            <w:tcW w:w="253" w:type="dxa"/>
            <w:vAlign w:val="bottom"/>
          </w:tcPr>
          <w:p w14:paraId="6F99A566" w14:textId="77777777" w:rsidR="00B858EF" w:rsidRPr="000C2DF8" w:rsidRDefault="00B858EF" w:rsidP="006E4A14">
            <w:pPr>
              <w:rPr>
                <w:rFonts w:ascii="Helvetica Neue" w:hAnsi="Helvetica Neue"/>
                <w:sz w:val="14"/>
                <w:szCs w:val="16"/>
              </w:rPr>
            </w:pPr>
          </w:p>
        </w:tc>
        <w:tc>
          <w:tcPr>
            <w:tcW w:w="996" w:type="dxa"/>
            <w:vAlign w:val="bottom"/>
          </w:tcPr>
          <w:p w14:paraId="746B2F3D" w14:textId="77777777" w:rsidR="00B858EF" w:rsidRPr="000C2DF8" w:rsidRDefault="00B858EF" w:rsidP="006E4A14">
            <w:pPr>
              <w:rPr>
                <w:rFonts w:ascii="Helvetica Neue" w:hAnsi="Helvetica Neue"/>
                <w:sz w:val="14"/>
                <w:szCs w:val="16"/>
              </w:rPr>
            </w:pPr>
          </w:p>
        </w:tc>
        <w:tc>
          <w:tcPr>
            <w:tcW w:w="268" w:type="dxa"/>
            <w:vAlign w:val="bottom"/>
          </w:tcPr>
          <w:p w14:paraId="4F003AA9" w14:textId="77777777" w:rsidR="00B858EF" w:rsidRPr="000C2DF8" w:rsidRDefault="00B858EF" w:rsidP="006E4A14">
            <w:pPr>
              <w:rPr>
                <w:rFonts w:ascii="Helvetica Neue" w:hAnsi="Helvetica Neue"/>
                <w:sz w:val="14"/>
                <w:szCs w:val="16"/>
              </w:rPr>
            </w:pPr>
          </w:p>
        </w:tc>
        <w:tc>
          <w:tcPr>
            <w:tcW w:w="968" w:type="dxa"/>
            <w:vAlign w:val="bottom"/>
          </w:tcPr>
          <w:p w14:paraId="56D736D7" w14:textId="77777777" w:rsidR="00B858EF" w:rsidRPr="000C2DF8" w:rsidRDefault="00B858EF" w:rsidP="006E4A14">
            <w:pPr>
              <w:rPr>
                <w:rFonts w:ascii="Helvetica Neue" w:hAnsi="Helvetica Neue"/>
                <w:sz w:val="14"/>
                <w:szCs w:val="16"/>
              </w:rPr>
            </w:pPr>
          </w:p>
        </w:tc>
        <w:tc>
          <w:tcPr>
            <w:tcW w:w="268" w:type="dxa"/>
            <w:vAlign w:val="bottom"/>
          </w:tcPr>
          <w:p w14:paraId="195FC0F5" w14:textId="77777777" w:rsidR="00B858EF" w:rsidRPr="000C2DF8" w:rsidRDefault="00B858EF" w:rsidP="006E4A14">
            <w:pPr>
              <w:rPr>
                <w:rFonts w:ascii="Helvetica Neue" w:hAnsi="Helvetica Neue"/>
                <w:sz w:val="14"/>
                <w:szCs w:val="16"/>
              </w:rPr>
            </w:pPr>
          </w:p>
        </w:tc>
        <w:tc>
          <w:tcPr>
            <w:tcW w:w="968" w:type="dxa"/>
            <w:vAlign w:val="bottom"/>
          </w:tcPr>
          <w:p w14:paraId="097A2B3C" w14:textId="77777777" w:rsidR="00B858EF" w:rsidRPr="000C2DF8" w:rsidRDefault="00B858EF" w:rsidP="006E4A14">
            <w:pPr>
              <w:rPr>
                <w:rFonts w:ascii="Helvetica Neue" w:hAnsi="Helvetica Neue"/>
                <w:sz w:val="14"/>
                <w:szCs w:val="16"/>
              </w:rPr>
            </w:pPr>
          </w:p>
        </w:tc>
        <w:tc>
          <w:tcPr>
            <w:tcW w:w="268" w:type="dxa"/>
            <w:vAlign w:val="bottom"/>
          </w:tcPr>
          <w:p w14:paraId="2ED94110" w14:textId="77777777" w:rsidR="00B858EF" w:rsidRPr="000C2DF8" w:rsidRDefault="00B858EF" w:rsidP="006E4A14">
            <w:pPr>
              <w:rPr>
                <w:rFonts w:ascii="Helvetica Neue" w:hAnsi="Helvetica Neue"/>
                <w:sz w:val="14"/>
                <w:szCs w:val="16"/>
              </w:rPr>
            </w:pPr>
          </w:p>
        </w:tc>
        <w:tc>
          <w:tcPr>
            <w:tcW w:w="992" w:type="dxa"/>
            <w:vAlign w:val="bottom"/>
          </w:tcPr>
          <w:p w14:paraId="5FA1D95A" w14:textId="77777777" w:rsidR="00B858EF" w:rsidRPr="000C2DF8" w:rsidRDefault="00B858EF" w:rsidP="006E4A14">
            <w:pPr>
              <w:rPr>
                <w:rFonts w:ascii="Helvetica Neue" w:hAnsi="Helvetica Neue"/>
                <w:sz w:val="14"/>
                <w:szCs w:val="16"/>
              </w:rPr>
            </w:pPr>
          </w:p>
        </w:tc>
        <w:tc>
          <w:tcPr>
            <w:tcW w:w="268" w:type="dxa"/>
            <w:vAlign w:val="bottom"/>
          </w:tcPr>
          <w:p w14:paraId="5F1C4A07" w14:textId="77777777" w:rsidR="00B858EF" w:rsidRPr="000C2DF8" w:rsidRDefault="00B858EF" w:rsidP="006E4A14">
            <w:pPr>
              <w:rPr>
                <w:rFonts w:ascii="Helvetica Neue" w:hAnsi="Helvetica Neue"/>
                <w:sz w:val="14"/>
                <w:szCs w:val="16"/>
              </w:rPr>
            </w:pPr>
          </w:p>
        </w:tc>
        <w:tc>
          <w:tcPr>
            <w:tcW w:w="996" w:type="dxa"/>
            <w:vAlign w:val="bottom"/>
          </w:tcPr>
          <w:p w14:paraId="5B50E3CE" w14:textId="77777777" w:rsidR="00B858EF" w:rsidRPr="000C2DF8" w:rsidRDefault="00B858EF" w:rsidP="006E4A14">
            <w:pPr>
              <w:rPr>
                <w:rFonts w:ascii="Helvetica Neue" w:hAnsi="Helvetica Neue"/>
                <w:sz w:val="14"/>
                <w:szCs w:val="16"/>
              </w:rPr>
            </w:pPr>
          </w:p>
        </w:tc>
        <w:tc>
          <w:tcPr>
            <w:tcW w:w="236" w:type="dxa"/>
            <w:tcBorders>
              <w:right w:val="single" w:sz="18" w:space="0" w:color="BFBFBF" w:themeColor="background1" w:themeShade="BF"/>
            </w:tcBorders>
            <w:vAlign w:val="bottom"/>
          </w:tcPr>
          <w:p w14:paraId="494039F1" w14:textId="77777777" w:rsidR="00B858EF" w:rsidRPr="00B67A32" w:rsidRDefault="00B858EF" w:rsidP="006E4A14">
            <w:pPr>
              <w:rPr>
                <w:rFonts w:ascii="Helvetica Neue" w:hAnsi="Helvetica Neue"/>
                <w:sz w:val="16"/>
                <w:szCs w:val="20"/>
              </w:rPr>
            </w:pPr>
          </w:p>
        </w:tc>
      </w:tr>
      <w:tr w:rsidR="00B858EF" w:rsidRPr="00B67A32" w14:paraId="4791F39C" w14:textId="77777777" w:rsidTr="006E4A14">
        <w:trPr>
          <w:trHeight w:hRule="exact" w:val="340"/>
        </w:trPr>
        <w:tc>
          <w:tcPr>
            <w:tcW w:w="2140" w:type="dxa"/>
            <w:tcBorders>
              <w:left w:val="single" w:sz="18" w:space="0" w:color="BFBFBF" w:themeColor="background1" w:themeShade="BF"/>
            </w:tcBorders>
            <w:shd w:val="clear" w:color="auto" w:fill="auto"/>
            <w:vAlign w:val="center"/>
          </w:tcPr>
          <w:p w14:paraId="332E5FBA" w14:textId="77777777" w:rsidR="00B858EF" w:rsidRPr="000C2DF8" w:rsidRDefault="00B858EF" w:rsidP="006E4A14">
            <w:pPr>
              <w:ind w:firstLine="176"/>
              <w:rPr>
                <w:rFonts w:ascii="Gill Sans MT" w:hAnsi="Gill Sans MT"/>
                <w:sz w:val="14"/>
                <w:szCs w:val="16"/>
              </w:rPr>
            </w:pPr>
            <w:r w:rsidRPr="000C2DF8">
              <w:rPr>
                <w:rFonts w:ascii="Gill Sans MT" w:hAnsi="Gill Sans MT"/>
                <w:sz w:val="14"/>
                <w:szCs w:val="16"/>
              </w:rPr>
              <w:t>Day 7</w:t>
            </w:r>
          </w:p>
        </w:tc>
        <w:tc>
          <w:tcPr>
            <w:tcW w:w="242" w:type="dxa"/>
            <w:shd w:val="clear" w:color="auto" w:fill="auto"/>
            <w:vAlign w:val="center"/>
          </w:tcPr>
          <w:p w14:paraId="151B3DC3" w14:textId="77777777" w:rsidR="00B858EF" w:rsidRPr="000C2DF8" w:rsidRDefault="00B858EF" w:rsidP="006E4A14">
            <w:pPr>
              <w:rPr>
                <w:rFonts w:ascii="Gill Sans MT" w:hAnsi="Gill Sans MT"/>
                <w:sz w:val="14"/>
                <w:szCs w:val="16"/>
              </w:rPr>
            </w:pPr>
          </w:p>
        </w:tc>
        <w:tc>
          <w:tcPr>
            <w:tcW w:w="967" w:type="dxa"/>
            <w:vAlign w:val="center"/>
          </w:tcPr>
          <w:p w14:paraId="511D177D"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0</w:t>
            </w:r>
          </w:p>
        </w:tc>
        <w:tc>
          <w:tcPr>
            <w:tcW w:w="269" w:type="dxa"/>
            <w:vAlign w:val="center"/>
          </w:tcPr>
          <w:p w14:paraId="641AF258" w14:textId="77777777" w:rsidR="00B858EF" w:rsidRPr="000C2DF8" w:rsidRDefault="00B858EF" w:rsidP="006E4A14">
            <w:pPr>
              <w:rPr>
                <w:rFonts w:ascii="Helvetica Neue" w:hAnsi="Helvetica Neue"/>
                <w:sz w:val="14"/>
                <w:szCs w:val="16"/>
              </w:rPr>
            </w:pPr>
          </w:p>
        </w:tc>
        <w:tc>
          <w:tcPr>
            <w:tcW w:w="968" w:type="dxa"/>
            <w:vAlign w:val="center"/>
          </w:tcPr>
          <w:p w14:paraId="78D0154C"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0</w:t>
            </w:r>
          </w:p>
        </w:tc>
        <w:tc>
          <w:tcPr>
            <w:tcW w:w="236" w:type="dxa"/>
            <w:vAlign w:val="center"/>
          </w:tcPr>
          <w:p w14:paraId="61CE0410" w14:textId="77777777" w:rsidR="00B858EF" w:rsidRPr="000C2DF8" w:rsidRDefault="00B858EF" w:rsidP="006E4A14">
            <w:pPr>
              <w:rPr>
                <w:rFonts w:ascii="Helvetica Neue" w:hAnsi="Helvetica Neue"/>
                <w:sz w:val="14"/>
                <w:szCs w:val="16"/>
              </w:rPr>
            </w:pPr>
          </w:p>
        </w:tc>
        <w:tc>
          <w:tcPr>
            <w:tcW w:w="996" w:type="dxa"/>
            <w:vAlign w:val="center"/>
          </w:tcPr>
          <w:p w14:paraId="377EB29A"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0</w:t>
            </w:r>
          </w:p>
        </w:tc>
        <w:tc>
          <w:tcPr>
            <w:tcW w:w="268" w:type="dxa"/>
            <w:vAlign w:val="center"/>
          </w:tcPr>
          <w:p w14:paraId="1296A127" w14:textId="77777777" w:rsidR="00B858EF" w:rsidRPr="000C2DF8" w:rsidRDefault="00B858EF" w:rsidP="006E4A14">
            <w:pPr>
              <w:rPr>
                <w:rFonts w:ascii="Helvetica Neue" w:hAnsi="Helvetica Neue"/>
                <w:sz w:val="14"/>
                <w:szCs w:val="16"/>
              </w:rPr>
            </w:pPr>
          </w:p>
        </w:tc>
        <w:tc>
          <w:tcPr>
            <w:tcW w:w="996" w:type="dxa"/>
            <w:vAlign w:val="center"/>
          </w:tcPr>
          <w:p w14:paraId="37B11B87"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4</w:t>
            </w:r>
            <w:r w:rsidRPr="000C2DF8">
              <w:rPr>
                <w:rFonts w:ascii="Gill Sans MT" w:hAnsi="Gill Sans MT"/>
                <w:sz w:val="14"/>
                <w:szCs w:val="16"/>
                <w:vertAlign w:val="superscript"/>
              </w:rPr>
              <w:t>a-d</w:t>
            </w:r>
          </w:p>
        </w:tc>
        <w:tc>
          <w:tcPr>
            <w:tcW w:w="253" w:type="dxa"/>
            <w:vAlign w:val="center"/>
          </w:tcPr>
          <w:p w14:paraId="2079D306" w14:textId="77777777" w:rsidR="00B858EF" w:rsidRPr="000C2DF8" w:rsidRDefault="00B858EF" w:rsidP="006E4A14">
            <w:pPr>
              <w:rPr>
                <w:rFonts w:ascii="Helvetica Neue" w:hAnsi="Helvetica Neue"/>
                <w:sz w:val="14"/>
                <w:szCs w:val="16"/>
              </w:rPr>
            </w:pPr>
          </w:p>
        </w:tc>
        <w:tc>
          <w:tcPr>
            <w:tcW w:w="996" w:type="dxa"/>
            <w:vAlign w:val="center"/>
          </w:tcPr>
          <w:p w14:paraId="7CA163DE"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4</w:t>
            </w:r>
            <w:r w:rsidRPr="000C2DF8">
              <w:rPr>
                <w:rFonts w:ascii="Gill Sans MT" w:hAnsi="Gill Sans MT"/>
                <w:sz w:val="14"/>
                <w:szCs w:val="16"/>
                <w:vertAlign w:val="superscript"/>
              </w:rPr>
              <w:t>a-d</w:t>
            </w:r>
          </w:p>
        </w:tc>
        <w:tc>
          <w:tcPr>
            <w:tcW w:w="268" w:type="dxa"/>
            <w:vAlign w:val="center"/>
          </w:tcPr>
          <w:p w14:paraId="568141EB" w14:textId="77777777" w:rsidR="00B858EF" w:rsidRPr="000C2DF8" w:rsidRDefault="00B858EF" w:rsidP="006E4A14">
            <w:pPr>
              <w:rPr>
                <w:rFonts w:ascii="Helvetica Neue" w:hAnsi="Helvetica Neue"/>
                <w:sz w:val="14"/>
                <w:szCs w:val="16"/>
              </w:rPr>
            </w:pPr>
          </w:p>
        </w:tc>
        <w:tc>
          <w:tcPr>
            <w:tcW w:w="968" w:type="dxa"/>
            <w:vAlign w:val="center"/>
          </w:tcPr>
          <w:p w14:paraId="37CAC165"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7869FE2E" w14:textId="77777777" w:rsidR="00B858EF" w:rsidRPr="000C2DF8" w:rsidRDefault="00B858EF" w:rsidP="006E4A14">
            <w:pPr>
              <w:rPr>
                <w:rFonts w:ascii="Helvetica Neue" w:hAnsi="Helvetica Neue"/>
                <w:sz w:val="14"/>
                <w:szCs w:val="16"/>
              </w:rPr>
            </w:pPr>
          </w:p>
        </w:tc>
        <w:tc>
          <w:tcPr>
            <w:tcW w:w="968" w:type="dxa"/>
            <w:vAlign w:val="center"/>
          </w:tcPr>
          <w:p w14:paraId="15491749"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3</w:t>
            </w:r>
            <w:r w:rsidRPr="000C2DF8">
              <w:rPr>
                <w:rFonts w:ascii="Gill Sans MT" w:hAnsi="Gill Sans MT"/>
                <w:sz w:val="14"/>
                <w:szCs w:val="16"/>
                <w:vertAlign w:val="superscript"/>
              </w:rPr>
              <w:t>a-c</w:t>
            </w:r>
          </w:p>
        </w:tc>
        <w:tc>
          <w:tcPr>
            <w:tcW w:w="268" w:type="dxa"/>
            <w:vAlign w:val="center"/>
          </w:tcPr>
          <w:p w14:paraId="300F06A4" w14:textId="77777777" w:rsidR="00B858EF" w:rsidRPr="000C2DF8" w:rsidRDefault="00B858EF" w:rsidP="006E4A14">
            <w:pPr>
              <w:rPr>
                <w:rFonts w:ascii="Helvetica Neue" w:hAnsi="Helvetica Neue"/>
                <w:sz w:val="14"/>
                <w:szCs w:val="16"/>
              </w:rPr>
            </w:pPr>
          </w:p>
        </w:tc>
        <w:tc>
          <w:tcPr>
            <w:tcW w:w="992" w:type="dxa"/>
            <w:vAlign w:val="center"/>
          </w:tcPr>
          <w:p w14:paraId="4B7E811E" w14:textId="13D7A189" w:rsidR="00B858EF" w:rsidRPr="000C2DF8" w:rsidRDefault="00542DBC" w:rsidP="006E4A14">
            <w:pPr>
              <w:rPr>
                <w:rFonts w:ascii="Helvetica Neue" w:hAnsi="Helvetica Neue"/>
                <w:sz w:val="14"/>
                <w:szCs w:val="16"/>
              </w:rPr>
            </w:pPr>
            <w:r w:rsidRPr="000C2DF8">
              <w:rPr>
                <w:rFonts w:ascii="Helvetica Neue" w:hAnsi="Helvetica Neue"/>
                <w:sz w:val="14"/>
                <w:szCs w:val="16"/>
              </w:rPr>
              <w:t>4</w:t>
            </w:r>
            <w:r w:rsidRPr="00542DBC">
              <w:rPr>
                <w:rFonts w:ascii="Gill Sans MT" w:hAnsi="Gill Sans MT"/>
                <w:sz w:val="14"/>
                <w:szCs w:val="16"/>
                <w:vertAlign w:val="superscript"/>
              </w:rPr>
              <w:t>a-d</w:t>
            </w:r>
          </w:p>
        </w:tc>
        <w:tc>
          <w:tcPr>
            <w:tcW w:w="268" w:type="dxa"/>
            <w:vAlign w:val="center"/>
          </w:tcPr>
          <w:p w14:paraId="4F2C36F0" w14:textId="77777777" w:rsidR="00B858EF" w:rsidRPr="000C2DF8" w:rsidRDefault="00B858EF" w:rsidP="006E4A14">
            <w:pPr>
              <w:rPr>
                <w:rFonts w:ascii="Helvetica Neue" w:hAnsi="Helvetica Neue"/>
                <w:sz w:val="14"/>
                <w:szCs w:val="16"/>
              </w:rPr>
            </w:pPr>
          </w:p>
        </w:tc>
        <w:tc>
          <w:tcPr>
            <w:tcW w:w="996" w:type="dxa"/>
            <w:vAlign w:val="center"/>
          </w:tcPr>
          <w:p w14:paraId="6E446343" w14:textId="77777777" w:rsidR="00B858EF" w:rsidRPr="000C2DF8" w:rsidRDefault="00B858EF" w:rsidP="006E4A14">
            <w:pPr>
              <w:rPr>
                <w:rFonts w:ascii="Helvetica Neue" w:hAnsi="Helvetica Neue"/>
                <w:sz w:val="14"/>
                <w:szCs w:val="16"/>
              </w:rPr>
            </w:pPr>
            <w:r w:rsidRPr="000C2DF8">
              <w:rPr>
                <w:rFonts w:ascii="Helvetica Neue" w:hAnsi="Helvetica Neue"/>
                <w:sz w:val="14"/>
                <w:szCs w:val="16"/>
              </w:rPr>
              <w:t>5</w:t>
            </w:r>
            <w:r w:rsidRPr="00542DBC">
              <w:rPr>
                <w:rFonts w:ascii="Gill Sans MT" w:hAnsi="Gill Sans MT"/>
                <w:sz w:val="14"/>
                <w:szCs w:val="16"/>
                <w:vertAlign w:val="superscript"/>
              </w:rPr>
              <w:t>a-e</w:t>
            </w:r>
          </w:p>
        </w:tc>
        <w:tc>
          <w:tcPr>
            <w:tcW w:w="236" w:type="dxa"/>
            <w:tcBorders>
              <w:right w:val="single" w:sz="18" w:space="0" w:color="BFBFBF" w:themeColor="background1" w:themeShade="BF"/>
            </w:tcBorders>
            <w:vAlign w:val="center"/>
          </w:tcPr>
          <w:p w14:paraId="50A0E585" w14:textId="77777777" w:rsidR="00B858EF" w:rsidRPr="00B67A32" w:rsidRDefault="00B858EF" w:rsidP="006E4A14">
            <w:pPr>
              <w:rPr>
                <w:rFonts w:ascii="Helvetica Neue" w:hAnsi="Helvetica Neue"/>
                <w:sz w:val="16"/>
                <w:szCs w:val="20"/>
              </w:rPr>
            </w:pPr>
          </w:p>
        </w:tc>
      </w:tr>
      <w:tr w:rsidR="00542DBC" w:rsidRPr="00B67A32" w14:paraId="7A4FAE5C" w14:textId="77777777" w:rsidTr="006E4A14">
        <w:trPr>
          <w:trHeight w:hRule="exact" w:val="340"/>
        </w:trPr>
        <w:tc>
          <w:tcPr>
            <w:tcW w:w="2140" w:type="dxa"/>
            <w:tcBorders>
              <w:left w:val="single" w:sz="18" w:space="0" w:color="BFBFBF" w:themeColor="background1" w:themeShade="BF"/>
            </w:tcBorders>
            <w:shd w:val="clear" w:color="auto" w:fill="auto"/>
            <w:vAlign w:val="center"/>
          </w:tcPr>
          <w:p w14:paraId="453B8EC6" w14:textId="77777777" w:rsidR="00542DBC" w:rsidRPr="000C2DF8" w:rsidRDefault="00542DBC" w:rsidP="006E4A14">
            <w:pPr>
              <w:ind w:firstLine="176"/>
              <w:rPr>
                <w:rFonts w:ascii="Gill Sans MT" w:hAnsi="Gill Sans MT"/>
                <w:sz w:val="14"/>
                <w:szCs w:val="16"/>
              </w:rPr>
            </w:pPr>
            <w:r w:rsidRPr="000C2DF8">
              <w:rPr>
                <w:rFonts w:ascii="Gill Sans MT" w:hAnsi="Gill Sans MT"/>
                <w:sz w:val="14"/>
                <w:szCs w:val="16"/>
              </w:rPr>
              <w:t>Day 14</w:t>
            </w:r>
          </w:p>
        </w:tc>
        <w:tc>
          <w:tcPr>
            <w:tcW w:w="242" w:type="dxa"/>
            <w:shd w:val="clear" w:color="auto" w:fill="auto"/>
            <w:vAlign w:val="center"/>
          </w:tcPr>
          <w:p w14:paraId="18E11960" w14:textId="77777777" w:rsidR="00542DBC" w:rsidRPr="000C2DF8" w:rsidRDefault="00542DBC" w:rsidP="006E4A14">
            <w:pPr>
              <w:rPr>
                <w:rFonts w:ascii="Gill Sans MT" w:hAnsi="Gill Sans MT"/>
                <w:sz w:val="14"/>
                <w:szCs w:val="16"/>
              </w:rPr>
            </w:pPr>
          </w:p>
        </w:tc>
        <w:tc>
          <w:tcPr>
            <w:tcW w:w="967" w:type="dxa"/>
            <w:vAlign w:val="center"/>
          </w:tcPr>
          <w:p w14:paraId="0E972A61" w14:textId="77777777" w:rsidR="00542DBC" w:rsidRPr="000C2DF8" w:rsidRDefault="00542DBC" w:rsidP="006E4A14">
            <w:pPr>
              <w:rPr>
                <w:rFonts w:ascii="Helvetica Neue" w:hAnsi="Helvetica Neue" w:cs="Gill Sans MT"/>
                <w:bCs/>
                <w:iCs/>
                <w:sz w:val="14"/>
                <w:szCs w:val="16"/>
              </w:rPr>
            </w:pPr>
            <w:r w:rsidRPr="000C2DF8">
              <w:rPr>
                <w:rFonts w:ascii="Helvetica Neue" w:hAnsi="Helvetica Neue"/>
                <w:sz w:val="14"/>
                <w:szCs w:val="16"/>
              </w:rPr>
              <w:t>0</w:t>
            </w:r>
          </w:p>
        </w:tc>
        <w:tc>
          <w:tcPr>
            <w:tcW w:w="269" w:type="dxa"/>
            <w:vAlign w:val="center"/>
          </w:tcPr>
          <w:p w14:paraId="58418F0C" w14:textId="77777777" w:rsidR="00542DBC" w:rsidRPr="000C2DF8" w:rsidRDefault="00542DBC" w:rsidP="006E4A14">
            <w:pPr>
              <w:rPr>
                <w:rFonts w:ascii="Helvetica Neue" w:hAnsi="Helvetica Neue"/>
                <w:sz w:val="14"/>
                <w:szCs w:val="16"/>
              </w:rPr>
            </w:pPr>
          </w:p>
        </w:tc>
        <w:tc>
          <w:tcPr>
            <w:tcW w:w="968" w:type="dxa"/>
            <w:vAlign w:val="center"/>
          </w:tcPr>
          <w:p w14:paraId="6619A7F5"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0</w:t>
            </w:r>
          </w:p>
        </w:tc>
        <w:tc>
          <w:tcPr>
            <w:tcW w:w="236" w:type="dxa"/>
            <w:vAlign w:val="center"/>
          </w:tcPr>
          <w:p w14:paraId="014D51BA" w14:textId="77777777" w:rsidR="00542DBC" w:rsidRPr="000C2DF8" w:rsidRDefault="00542DBC" w:rsidP="006E4A14">
            <w:pPr>
              <w:rPr>
                <w:rFonts w:ascii="Helvetica Neue" w:hAnsi="Helvetica Neue"/>
                <w:sz w:val="14"/>
                <w:szCs w:val="16"/>
              </w:rPr>
            </w:pPr>
          </w:p>
        </w:tc>
        <w:tc>
          <w:tcPr>
            <w:tcW w:w="996" w:type="dxa"/>
            <w:vAlign w:val="center"/>
          </w:tcPr>
          <w:p w14:paraId="0E44F961"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071FC98C" w14:textId="77777777" w:rsidR="00542DBC" w:rsidRPr="000C2DF8" w:rsidRDefault="00542DBC" w:rsidP="006E4A14">
            <w:pPr>
              <w:rPr>
                <w:rFonts w:ascii="Helvetica Neue" w:hAnsi="Helvetica Neue"/>
                <w:sz w:val="14"/>
                <w:szCs w:val="16"/>
              </w:rPr>
            </w:pPr>
          </w:p>
        </w:tc>
        <w:tc>
          <w:tcPr>
            <w:tcW w:w="996" w:type="dxa"/>
            <w:vAlign w:val="center"/>
          </w:tcPr>
          <w:p w14:paraId="6983AD87"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4</w:t>
            </w:r>
            <w:r w:rsidRPr="000C2DF8">
              <w:rPr>
                <w:rFonts w:ascii="Gill Sans MT" w:hAnsi="Gill Sans MT"/>
                <w:sz w:val="14"/>
                <w:szCs w:val="16"/>
                <w:vertAlign w:val="superscript"/>
              </w:rPr>
              <w:t>a-d</w:t>
            </w:r>
          </w:p>
        </w:tc>
        <w:tc>
          <w:tcPr>
            <w:tcW w:w="253" w:type="dxa"/>
            <w:vAlign w:val="center"/>
          </w:tcPr>
          <w:p w14:paraId="7BA4F5EF" w14:textId="77777777" w:rsidR="00542DBC" w:rsidRPr="000C2DF8" w:rsidRDefault="00542DBC" w:rsidP="006E4A14">
            <w:pPr>
              <w:rPr>
                <w:rFonts w:ascii="Helvetica Neue" w:hAnsi="Helvetica Neue"/>
                <w:sz w:val="14"/>
                <w:szCs w:val="16"/>
              </w:rPr>
            </w:pPr>
          </w:p>
        </w:tc>
        <w:tc>
          <w:tcPr>
            <w:tcW w:w="996" w:type="dxa"/>
            <w:vAlign w:val="center"/>
          </w:tcPr>
          <w:p w14:paraId="027BCAEA"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5</w:t>
            </w:r>
            <w:r w:rsidRPr="000C2DF8">
              <w:rPr>
                <w:rFonts w:ascii="Gill Sans MT" w:hAnsi="Gill Sans MT"/>
                <w:sz w:val="14"/>
                <w:szCs w:val="16"/>
                <w:vertAlign w:val="superscript"/>
              </w:rPr>
              <w:t>a-e</w:t>
            </w:r>
          </w:p>
        </w:tc>
        <w:tc>
          <w:tcPr>
            <w:tcW w:w="268" w:type="dxa"/>
            <w:vAlign w:val="center"/>
          </w:tcPr>
          <w:p w14:paraId="62241480" w14:textId="77777777" w:rsidR="00542DBC" w:rsidRPr="000C2DF8" w:rsidRDefault="00542DBC" w:rsidP="006E4A14">
            <w:pPr>
              <w:rPr>
                <w:rFonts w:ascii="Helvetica Neue" w:hAnsi="Helvetica Neue"/>
                <w:sz w:val="14"/>
                <w:szCs w:val="16"/>
              </w:rPr>
            </w:pPr>
          </w:p>
        </w:tc>
        <w:tc>
          <w:tcPr>
            <w:tcW w:w="968" w:type="dxa"/>
            <w:vAlign w:val="center"/>
          </w:tcPr>
          <w:p w14:paraId="1D3353C3"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5521217A" w14:textId="77777777" w:rsidR="00542DBC" w:rsidRPr="000C2DF8" w:rsidRDefault="00542DBC" w:rsidP="006E4A14">
            <w:pPr>
              <w:rPr>
                <w:rFonts w:ascii="Helvetica Neue" w:hAnsi="Helvetica Neue"/>
                <w:sz w:val="14"/>
                <w:szCs w:val="16"/>
              </w:rPr>
            </w:pPr>
          </w:p>
        </w:tc>
        <w:tc>
          <w:tcPr>
            <w:tcW w:w="968" w:type="dxa"/>
            <w:vAlign w:val="center"/>
          </w:tcPr>
          <w:p w14:paraId="730E23A7"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4</w:t>
            </w:r>
            <w:r w:rsidRPr="000C2DF8">
              <w:rPr>
                <w:rFonts w:ascii="Gill Sans MT" w:hAnsi="Gill Sans MT"/>
                <w:sz w:val="14"/>
                <w:szCs w:val="16"/>
                <w:vertAlign w:val="superscript"/>
              </w:rPr>
              <w:t>a-d</w:t>
            </w:r>
          </w:p>
        </w:tc>
        <w:tc>
          <w:tcPr>
            <w:tcW w:w="268" w:type="dxa"/>
            <w:vAlign w:val="center"/>
          </w:tcPr>
          <w:p w14:paraId="007AB1D0" w14:textId="77777777" w:rsidR="00542DBC" w:rsidRPr="000C2DF8" w:rsidRDefault="00542DBC" w:rsidP="006E4A14">
            <w:pPr>
              <w:rPr>
                <w:rFonts w:ascii="Helvetica Neue" w:hAnsi="Helvetica Neue"/>
                <w:sz w:val="14"/>
                <w:szCs w:val="16"/>
              </w:rPr>
            </w:pPr>
          </w:p>
        </w:tc>
        <w:tc>
          <w:tcPr>
            <w:tcW w:w="992" w:type="dxa"/>
            <w:vAlign w:val="center"/>
          </w:tcPr>
          <w:p w14:paraId="7E041AA7" w14:textId="4DA171B1" w:rsidR="00542DBC" w:rsidRPr="000C2DF8" w:rsidRDefault="00542DBC" w:rsidP="006E4A14">
            <w:pPr>
              <w:rPr>
                <w:rFonts w:ascii="Helvetica Neue" w:hAnsi="Helvetica Neue"/>
                <w:sz w:val="14"/>
                <w:szCs w:val="16"/>
              </w:rPr>
            </w:pPr>
            <w:r w:rsidRPr="000C2DF8">
              <w:rPr>
                <w:rFonts w:ascii="Helvetica Neue" w:hAnsi="Helvetica Neue"/>
                <w:sz w:val="14"/>
                <w:szCs w:val="16"/>
              </w:rPr>
              <w:t>4</w:t>
            </w:r>
            <w:r w:rsidRPr="00542DBC">
              <w:rPr>
                <w:rFonts w:ascii="Gill Sans MT" w:hAnsi="Gill Sans MT"/>
                <w:sz w:val="14"/>
                <w:szCs w:val="16"/>
                <w:vertAlign w:val="superscript"/>
              </w:rPr>
              <w:t>a-d</w:t>
            </w:r>
          </w:p>
        </w:tc>
        <w:tc>
          <w:tcPr>
            <w:tcW w:w="268" w:type="dxa"/>
            <w:vAlign w:val="center"/>
          </w:tcPr>
          <w:p w14:paraId="7E7F6B4E" w14:textId="77777777" w:rsidR="00542DBC" w:rsidRPr="000C2DF8" w:rsidRDefault="00542DBC" w:rsidP="006E4A14">
            <w:pPr>
              <w:rPr>
                <w:rFonts w:ascii="Helvetica Neue" w:hAnsi="Helvetica Neue"/>
                <w:sz w:val="14"/>
                <w:szCs w:val="16"/>
              </w:rPr>
            </w:pPr>
          </w:p>
        </w:tc>
        <w:tc>
          <w:tcPr>
            <w:tcW w:w="996" w:type="dxa"/>
            <w:vAlign w:val="center"/>
          </w:tcPr>
          <w:p w14:paraId="794497A1" w14:textId="7E238288" w:rsidR="00542DBC" w:rsidRPr="000C2DF8" w:rsidRDefault="00542DBC" w:rsidP="006E4A14">
            <w:pPr>
              <w:rPr>
                <w:rFonts w:ascii="Helvetica Neue" w:hAnsi="Helvetica Neue"/>
                <w:sz w:val="14"/>
                <w:szCs w:val="16"/>
              </w:rPr>
            </w:pPr>
            <w:r w:rsidRPr="000C2DF8">
              <w:rPr>
                <w:rFonts w:ascii="Helvetica Neue" w:hAnsi="Helvetica Neue"/>
                <w:sz w:val="14"/>
                <w:szCs w:val="16"/>
              </w:rPr>
              <w:t>5</w:t>
            </w:r>
            <w:r w:rsidRPr="00542DBC">
              <w:rPr>
                <w:rFonts w:ascii="Gill Sans MT" w:hAnsi="Gill Sans MT"/>
                <w:sz w:val="14"/>
                <w:szCs w:val="16"/>
                <w:vertAlign w:val="superscript"/>
              </w:rPr>
              <w:t>a-e</w:t>
            </w:r>
          </w:p>
        </w:tc>
        <w:tc>
          <w:tcPr>
            <w:tcW w:w="236" w:type="dxa"/>
            <w:tcBorders>
              <w:right w:val="single" w:sz="18" w:space="0" w:color="BFBFBF" w:themeColor="background1" w:themeShade="BF"/>
            </w:tcBorders>
            <w:vAlign w:val="center"/>
          </w:tcPr>
          <w:p w14:paraId="5779E4E9" w14:textId="77777777" w:rsidR="00542DBC" w:rsidRPr="00B67A32" w:rsidRDefault="00542DBC" w:rsidP="006E4A14">
            <w:pPr>
              <w:rPr>
                <w:rFonts w:ascii="Helvetica Neue" w:hAnsi="Helvetica Neue"/>
                <w:sz w:val="16"/>
                <w:szCs w:val="20"/>
              </w:rPr>
            </w:pPr>
          </w:p>
        </w:tc>
      </w:tr>
      <w:tr w:rsidR="00542DBC" w:rsidRPr="00B67A32" w14:paraId="3FC2D146" w14:textId="77777777" w:rsidTr="006E4A14">
        <w:trPr>
          <w:trHeight w:hRule="exact" w:val="340"/>
        </w:trPr>
        <w:tc>
          <w:tcPr>
            <w:tcW w:w="2140" w:type="dxa"/>
            <w:tcBorders>
              <w:left w:val="single" w:sz="18" w:space="0" w:color="BFBFBF" w:themeColor="background1" w:themeShade="BF"/>
            </w:tcBorders>
            <w:shd w:val="clear" w:color="auto" w:fill="auto"/>
            <w:vAlign w:val="center"/>
          </w:tcPr>
          <w:p w14:paraId="5DE0F8F4" w14:textId="77777777" w:rsidR="00542DBC" w:rsidRPr="000C2DF8" w:rsidRDefault="00542DBC" w:rsidP="006E4A14">
            <w:pPr>
              <w:ind w:firstLine="176"/>
              <w:rPr>
                <w:rFonts w:ascii="Gill Sans MT" w:hAnsi="Gill Sans MT"/>
                <w:sz w:val="14"/>
                <w:szCs w:val="16"/>
              </w:rPr>
            </w:pPr>
            <w:r w:rsidRPr="000C2DF8">
              <w:rPr>
                <w:rFonts w:ascii="Gill Sans MT" w:hAnsi="Gill Sans MT"/>
                <w:sz w:val="14"/>
                <w:szCs w:val="16"/>
              </w:rPr>
              <w:t>Day 21</w:t>
            </w:r>
          </w:p>
        </w:tc>
        <w:tc>
          <w:tcPr>
            <w:tcW w:w="242" w:type="dxa"/>
            <w:shd w:val="clear" w:color="auto" w:fill="auto"/>
            <w:vAlign w:val="center"/>
          </w:tcPr>
          <w:p w14:paraId="1ABB9A76" w14:textId="77777777" w:rsidR="00542DBC" w:rsidRPr="000C2DF8" w:rsidRDefault="00542DBC" w:rsidP="006E4A14">
            <w:pPr>
              <w:rPr>
                <w:rFonts w:ascii="Gill Sans MT" w:hAnsi="Gill Sans MT"/>
                <w:sz w:val="14"/>
                <w:szCs w:val="16"/>
              </w:rPr>
            </w:pPr>
          </w:p>
        </w:tc>
        <w:tc>
          <w:tcPr>
            <w:tcW w:w="967" w:type="dxa"/>
            <w:vAlign w:val="center"/>
          </w:tcPr>
          <w:p w14:paraId="2A2150F9" w14:textId="77777777" w:rsidR="00542DBC" w:rsidRPr="000C2DF8" w:rsidRDefault="00542DBC" w:rsidP="006E4A14">
            <w:pPr>
              <w:rPr>
                <w:rFonts w:ascii="Helvetica Neue" w:hAnsi="Helvetica Neue" w:cs="Gill Sans MT"/>
                <w:bCs/>
                <w:iCs/>
                <w:sz w:val="14"/>
                <w:szCs w:val="16"/>
              </w:rPr>
            </w:pPr>
            <w:r w:rsidRPr="000C2DF8">
              <w:rPr>
                <w:rFonts w:ascii="Helvetica Neue" w:hAnsi="Helvetica Neue"/>
                <w:sz w:val="14"/>
                <w:szCs w:val="16"/>
              </w:rPr>
              <w:t>0</w:t>
            </w:r>
          </w:p>
        </w:tc>
        <w:tc>
          <w:tcPr>
            <w:tcW w:w="269" w:type="dxa"/>
            <w:vAlign w:val="center"/>
          </w:tcPr>
          <w:p w14:paraId="5B2C2B75" w14:textId="77777777" w:rsidR="00542DBC" w:rsidRPr="000C2DF8" w:rsidRDefault="00542DBC" w:rsidP="006E4A14">
            <w:pPr>
              <w:rPr>
                <w:rFonts w:ascii="Helvetica Neue" w:hAnsi="Helvetica Neue"/>
                <w:sz w:val="14"/>
                <w:szCs w:val="16"/>
              </w:rPr>
            </w:pPr>
          </w:p>
        </w:tc>
        <w:tc>
          <w:tcPr>
            <w:tcW w:w="968" w:type="dxa"/>
            <w:vAlign w:val="center"/>
          </w:tcPr>
          <w:p w14:paraId="488C20E3"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0</w:t>
            </w:r>
          </w:p>
        </w:tc>
        <w:tc>
          <w:tcPr>
            <w:tcW w:w="236" w:type="dxa"/>
            <w:vAlign w:val="center"/>
          </w:tcPr>
          <w:p w14:paraId="42D68832" w14:textId="77777777" w:rsidR="00542DBC" w:rsidRPr="000C2DF8" w:rsidRDefault="00542DBC" w:rsidP="006E4A14">
            <w:pPr>
              <w:rPr>
                <w:rFonts w:ascii="Helvetica Neue" w:hAnsi="Helvetica Neue"/>
                <w:sz w:val="14"/>
                <w:szCs w:val="16"/>
              </w:rPr>
            </w:pPr>
          </w:p>
        </w:tc>
        <w:tc>
          <w:tcPr>
            <w:tcW w:w="996" w:type="dxa"/>
            <w:vAlign w:val="center"/>
          </w:tcPr>
          <w:p w14:paraId="3B33B6F0"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49FDE7AF" w14:textId="77777777" w:rsidR="00542DBC" w:rsidRPr="000C2DF8" w:rsidRDefault="00542DBC" w:rsidP="006E4A14">
            <w:pPr>
              <w:rPr>
                <w:rFonts w:ascii="Helvetica Neue" w:hAnsi="Helvetica Neue"/>
                <w:sz w:val="14"/>
                <w:szCs w:val="16"/>
              </w:rPr>
            </w:pPr>
          </w:p>
        </w:tc>
        <w:tc>
          <w:tcPr>
            <w:tcW w:w="996" w:type="dxa"/>
            <w:vAlign w:val="center"/>
          </w:tcPr>
          <w:p w14:paraId="2CADFDE4" w14:textId="744460DE" w:rsidR="00542DBC" w:rsidRPr="000C2DF8" w:rsidRDefault="00542DBC" w:rsidP="006E4A14">
            <w:pPr>
              <w:rPr>
                <w:rFonts w:ascii="Helvetica Neue" w:hAnsi="Helvetica Neue"/>
                <w:sz w:val="14"/>
                <w:szCs w:val="16"/>
              </w:rPr>
            </w:pPr>
            <w:r w:rsidRPr="000C2DF8">
              <w:rPr>
                <w:rFonts w:ascii="Helvetica Neue" w:hAnsi="Helvetica Neue"/>
                <w:sz w:val="14"/>
                <w:szCs w:val="16"/>
              </w:rPr>
              <w:t>4</w:t>
            </w:r>
            <w:r w:rsidRPr="000C2DF8">
              <w:rPr>
                <w:rFonts w:ascii="Gill Sans MT" w:hAnsi="Gill Sans MT"/>
                <w:sz w:val="14"/>
                <w:szCs w:val="16"/>
                <w:vertAlign w:val="superscript"/>
              </w:rPr>
              <w:t>a-d</w:t>
            </w:r>
          </w:p>
        </w:tc>
        <w:tc>
          <w:tcPr>
            <w:tcW w:w="253" w:type="dxa"/>
            <w:vAlign w:val="center"/>
          </w:tcPr>
          <w:p w14:paraId="29F1DB16" w14:textId="77777777" w:rsidR="00542DBC" w:rsidRPr="000C2DF8" w:rsidRDefault="00542DBC" w:rsidP="006E4A14">
            <w:pPr>
              <w:rPr>
                <w:rFonts w:ascii="Helvetica Neue" w:hAnsi="Helvetica Neue"/>
                <w:sz w:val="14"/>
                <w:szCs w:val="16"/>
              </w:rPr>
            </w:pPr>
          </w:p>
        </w:tc>
        <w:tc>
          <w:tcPr>
            <w:tcW w:w="996" w:type="dxa"/>
            <w:vAlign w:val="center"/>
          </w:tcPr>
          <w:p w14:paraId="3E6EAADE"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4</w:t>
            </w:r>
            <w:r w:rsidRPr="000C2DF8">
              <w:rPr>
                <w:rFonts w:ascii="Gill Sans MT" w:hAnsi="Gill Sans MT"/>
                <w:sz w:val="14"/>
                <w:szCs w:val="16"/>
                <w:vertAlign w:val="superscript"/>
              </w:rPr>
              <w:t>a-d</w:t>
            </w:r>
          </w:p>
        </w:tc>
        <w:tc>
          <w:tcPr>
            <w:tcW w:w="268" w:type="dxa"/>
            <w:vAlign w:val="center"/>
          </w:tcPr>
          <w:p w14:paraId="369DD241" w14:textId="77777777" w:rsidR="00542DBC" w:rsidRPr="000C2DF8" w:rsidRDefault="00542DBC" w:rsidP="006E4A14">
            <w:pPr>
              <w:rPr>
                <w:rFonts w:ascii="Helvetica Neue" w:hAnsi="Helvetica Neue"/>
                <w:sz w:val="14"/>
                <w:szCs w:val="16"/>
              </w:rPr>
            </w:pPr>
          </w:p>
        </w:tc>
        <w:tc>
          <w:tcPr>
            <w:tcW w:w="968" w:type="dxa"/>
            <w:vAlign w:val="center"/>
          </w:tcPr>
          <w:p w14:paraId="5F97C5A7"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5C8680CA" w14:textId="77777777" w:rsidR="00542DBC" w:rsidRPr="000C2DF8" w:rsidRDefault="00542DBC" w:rsidP="006E4A14">
            <w:pPr>
              <w:rPr>
                <w:rFonts w:ascii="Helvetica Neue" w:hAnsi="Helvetica Neue"/>
                <w:sz w:val="14"/>
                <w:szCs w:val="16"/>
              </w:rPr>
            </w:pPr>
          </w:p>
        </w:tc>
        <w:tc>
          <w:tcPr>
            <w:tcW w:w="968" w:type="dxa"/>
            <w:vAlign w:val="center"/>
          </w:tcPr>
          <w:p w14:paraId="2F07BF84"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4</w:t>
            </w:r>
            <w:r w:rsidRPr="00542DBC">
              <w:rPr>
                <w:rFonts w:ascii="Gill Sans MT" w:hAnsi="Gill Sans MT"/>
                <w:sz w:val="14"/>
                <w:szCs w:val="16"/>
                <w:vertAlign w:val="superscript"/>
              </w:rPr>
              <w:t>a-d</w:t>
            </w:r>
          </w:p>
        </w:tc>
        <w:tc>
          <w:tcPr>
            <w:tcW w:w="268" w:type="dxa"/>
            <w:vAlign w:val="center"/>
          </w:tcPr>
          <w:p w14:paraId="574B07A3" w14:textId="77777777" w:rsidR="00542DBC" w:rsidRPr="000C2DF8" w:rsidRDefault="00542DBC" w:rsidP="006E4A14">
            <w:pPr>
              <w:rPr>
                <w:rFonts w:ascii="Helvetica Neue" w:hAnsi="Helvetica Neue"/>
                <w:sz w:val="14"/>
                <w:szCs w:val="16"/>
              </w:rPr>
            </w:pPr>
          </w:p>
        </w:tc>
        <w:tc>
          <w:tcPr>
            <w:tcW w:w="992" w:type="dxa"/>
            <w:vAlign w:val="center"/>
          </w:tcPr>
          <w:p w14:paraId="7470EC80" w14:textId="440E0CE8" w:rsidR="00542DBC" w:rsidRPr="000C2DF8" w:rsidRDefault="00542DBC" w:rsidP="006E4A14">
            <w:pPr>
              <w:rPr>
                <w:rFonts w:ascii="Helvetica Neue" w:hAnsi="Helvetica Neue"/>
                <w:sz w:val="14"/>
                <w:szCs w:val="16"/>
              </w:rPr>
            </w:pPr>
            <w:r w:rsidRPr="000C2DF8">
              <w:rPr>
                <w:rFonts w:ascii="Helvetica Neue" w:hAnsi="Helvetica Neue"/>
                <w:sz w:val="14"/>
                <w:szCs w:val="16"/>
              </w:rPr>
              <w:t>4</w:t>
            </w:r>
            <w:r w:rsidRPr="00542DBC">
              <w:rPr>
                <w:rFonts w:ascii="Gill Sans MT" w:hAnsi="Gill Sans MT"/>
                <w:sz w:val="14"/>
                <w:szCs w:val="16"/>
                <w:vertAlign w:val="superscript"/>
              </w:rPr>
              <w:t>a-d</w:t>
            </w:r>
          </w:p>
        </w:tc>
        <w:tc>
          <w:tcPr>
            <w:tcW w:w="268" w:type="dxa"/>
            <w:vAlign w:val="center"/>
          </w:tcPr>
          <w:p w14:paraId="2B2DE71B" w14:textId="77777777" w:rsidR="00542DBC" w:rsidRPr="000C2DF8" w:rsidRDefault="00542DBC" w:rsidP="006E4A14">
            <w:pPr>
              <w:rPr>
                <w:rFonts w:ascii="Helvetica Neue" w:hAnsi="Helvetica Neue"/>
                <w:sz w:val="14"/>
                <w:szCs w:val="16"/>
              </w:rPr>
            </w:pPr>
          </w:p>
        </w:tc>
        <w:tc>
          <w:tcPr>
            <w:tcW w:w="996" w:type="dxa"/>
            <w:vAlign w:val="center"/>
          </w:tcPr>
          <w:p w14:paraId="1B07D359" w14:textId="72CCC392" w:rsidR="00542DBC" w:rsidRPr="000C2DF8" w:rsidRDefault="00542DBC" w:rsidP="006E4A14">
            <w:pPr>
              <w:rPr>
                <w:rFonts w:ascii="Helvetica Neue" w:hAnsi="Helvetica Neue"/>
                <w:sz w:val="14"/>
                <w:szCs w:val="16"/>
              </w:rPr>
            </w:pPr>
            <w:r w:rsidRPr="000C2DF8">
              <w:rPr>
                <w:rFonts w:ascii="Helvetica Neue" w:hAnsi="Helvetica Neue"/>
                <w:sz w:val="14"/>
                <w:szCs w:val="16"/>
              </w:rPr>
              <w:t>5</w:t>
            </w:r>
            <w:r w:rsidRPr="00542DBC">
              <w:rPr>
                <w:rFonts w:ascii="Gill Sans MT" w:hAnsi="Gill Sans MT"/>
                <w:sz w:val="14"/>
                <w:szCs w:val="16"/>
                <w:vertAlign w:val="superscript"/>
              </w:rPr>
              <w:t>a-e</w:t>
            </w:r>
          </w:p>
        </w:tc>
        <w:tc>
          <w:tcPr>
            <w:tcW w:w="236" w:type="dxa"/>
            <w:tcBorders>
              <w:right w:val="single" w:sz="18" w:space="0" w:color="BFBFBF" w:themeColor="background1" w:themeShade="BF"/>
            </w:tcBorders>
            <w:vAlign w:val="center"/>
          </w:tcPr>
          <w:p w14:paraId="1643BD53" w14:textId="77777777" w:rsidR="00542DBC" w:rsidRPr="00B67A32" w:rsidRDefault="00542DBC" w:rsidP="006E4A14">
            <w:pPr>
              <w:rPr>
                <w:rFonts w:ascii="Helvetica Neue" w:hAnsi="Helvetica Neue"/>
                <w:sz w:val="16"/>
                <w:szCs w:val="20"/>
              </w:rPr>
            </w:pPr>
          </w:p>
        </w:tc>
      </w:tr>
      <w:tr w:rsidR="00542DBC" w:rsidRPr="00B67A32" w14:paraId="32D73096" w14:textId="77777777" w:rsidTr="00703AF4">
        <w:trPr>
          <w:trHeight w:hRule="exact" w:val="113"/>
        </w:trPr>
        <w:tc>
          <w:tcPr>
            <w:tcW w:w="2140" w:type="dxa"/>
            <w:tcBorders>
              <w:left w:val="single" w:sz="18" w:space="0" w:color="BFBFBF" w:themeColor="background1" w:themeShade="BF"/>
            </w:tcBorders>
            <w:shd w:val="clear" w:color="auto" w:fill="auto"/>
            <w:vAlign w:val="center"/>
          </w:tcPr>
          <w:p w14:paraId="2FE34625" w14:textId="77777777" w:rsidR="00542DBC" w:rsidRPr="000C2DF8" w:rsidRDefault="00542DBC" w:rsidP="006E4A14">
            <w:pPr>
              <w:rPr>
                <w:rFonts w:ascii="Gill Sans MT" w:hAnsi="Gill Sans MT"/>
                <w:i/>
                <w:sz w:val="14"/>
                <w:szCs w:val="16"/>
              </w:rPr>
            </w:pPr>
          </w:p>
        </w:tc>
        <w:tc>
          <w:tcPr>
            <w:tcW w:w="242" w:type="dxa"/>
            <w:shd w:val="clear" w:color="auto" w:fill="auto"/>
            <w:vAlign w:val="center"/>
          </w:tcPr>
          <w:p w14:paraId="3D06B981" w14:textId="77777777" w:rsidR="00542DBC" w:rsidRPr="000C2DF8" w:rsidRDefault="00542DBC" w:rsidP="006E4A14">
            <w:pPr>
              <w:rPr>
                <w:rFonts w:ascii="Gill Sans MT" w:hAnsi="Gill Sans MT"/>
                <w:sz w:val="14"/>
                <w:szCs w:val="16"/>
              </w:rPr>
            </w:pPr>
          </w:p>
        </w:tc>
        <w:tc>
          <w:tcPr>
            <w:tcW w:w="967" w:type="dxa"/>
            <w:vAlign w:val="center"/>
          </w:tcPr>
          <w:p w14:paraId="46076F51" w14:textId="77777777" w:rsidR="00542DBC" w:rsidRPr="000C2DF8" w:rsidRDefault="00542DBC" w:rsidP="006E4A14">
            <w:pPr>
              <w:widowControl w:val="0"/>
              <w:autoSpaceDE w:val="0"/>
              <w:autoSpaceDN w:val="0"/>
              <w:adjustRightInd w:val="0"/>
              <w:rPr>
                <w:rFonts w:ascii="Helvetica Neue" w:hAnsi="Helvetica Neue" w:cs="Times"/>
                <w:sz w:val="14"/>
                <w:szCs w:val="16"/>
              </w:rPr>
            </w:pPr>
          </w:p>
        </w:tc>
        <w:tc>
          <w:tcPr>
            <w:tcW w:w="269" w:type="dxa"/>
            <w:vAlign w:val="center"/>
          </w:tcPr>
          <w:p w14:paraId="26464E05" w14:textId="77777777" w:rsidR="00542DBC" w:rsidRPr="000C2DF8" w:rsidRDefault="00542DBC" w:rsidP="006E4A14">
            <w:pPr>
              <w:rPr>
                <w:rFonts w:ascii="Helvetica Neue" w:hAnsi="Helvetica Neue"/>
                <w:sz w:val="14"/>
                <w:szCs w:val="16"/>
              </w:rPr>
            </w:pPr>
          </w:p>
        </w:tc>
        <w:tc>
          <w:tcPr>
            <w:tcW w:w="968" w:type="dxa"/>
            <w:vAlign w:val="center"/>
          </w:tcPr>
          <w:p w14:paraId="722BD641" w14:textId="77777777" w:rsidR="00542DBC" w:rsidRPr="000C2DF8" w:rsidRDefault="00542DBC" w:rsidP="006E4A14">
            <w:pPr>
              <w:rPr>
                <w:rFonts w:ascii="Helvetica Neue" w:hAnsi="Helvetica Neue"/>
                <w:sz w:val="14"/>
                <w:szCs w:val="16"/>
              </w:rPr>
            </w:pPr>
          </w:p>
        </w:tc>
        <w:tc>
          <w:tcPr>
            <w:tcW w:w="236" w:type="dxa"/>
            <w:vAlign w:val="center"/>
          </w:tcPr>
          <w:p w14:paraId="16C75D8C" w14:textId="77777777" w:rsidR="00542DBC" w:rsidRPr="000C2DF8" w:rsidRDefault="00542DBC" w:rsidP="006E4A14">
            <w:pPr>
              <w:rPr>
                <w:rFonts w:ascii="Helvetica Neue" w:hAnsi="Helvetica Neue"/>
                <w:sz w:val="14"/>
                <w:szCs w:val="16"/>
              </w:rPr>
            </w:pPr>
          </w:p>
        </w:tc>
        <w:tc>
          <w:tcPr>
            <w:tcW w:w="996" w:type="dxa"/>
            <w:vAlign w:val="center"/>
          </w:tcPr>
          <w:p w14:paraId="795C86EB" w14:textId="77777777" w:rsidR="00542DBC" w:rsidRPr="000C2DF8" w:rsidRDefault="00542DBC" w:rsidP="006E4A14">
            <w:pPr>
              <w:rPr>
                <w:rFonts w:ascii="Helvetica Neue" w:hAnsi="Helvetica Neue"/>
                <w:sz w:val="14"/>
                <w:szCs w:val="16"/>
              </w:rPr>
            </w:pPr>
          </w:p>
        </w:tc>
        <w:tc>
          <w:tcPr>
            <w:tcW w:w="268" w:type="dxa"/>
            <w:vAlign w:val="center"/>
          </w:tcPr>
          <w:p w14:paraId="6DB0D503" w14:textId="77777777" w:rsidR="00542DBC" w:rsidRPr="000C2DF8" w:rsidRDefault="00542DBC" w:rsidP="006E4A14">
            <w:pPr>
              <w:rPr>
                <w:rFonts w:ascii="Helvetica Neue" w:hAnsi="Helvetica Neue"/>
                <w:sz w:val="14"/>
                <w:szCs w:val="16"/>
              </w:rPr>
            </w:pPr>
          </w:p>
        </w:tc>
        <w:tc>
          <w:tcPr>
            <w:tcW w:w="996" w:type="dxa"/>
            <w:vAlign w:val="center"/>
          </w:tcPr>
          <w:p w14:paraId="33E8C6CE" w14:textId="77777777" w:rsidR="00542DBC" w:rsidRPr="000C2DF8" w:rsidRDefault="00542DBC" w:rsidP="006E4A14">
            <w:pPr>
              <w:rPr>
                <w:rFonts w:ascii="Helvetica Neue" w:hAnsi="Helvetica Neue"/>
                <w:sz w:val="14"/>
                <w:szCs w:val="16"/>
              </w:rPr>
            </w:pPr>
          </w:p>
        </w:tc>
        <w:tc>
          <w:tcPr>
            <w:tcW w:w="253" w:type="dxa"/>
            <w:vAlign w:val="center"/>
          </w:tcPr>
          <w:p w14:paraId="041FAA47" w14:textId="77777777" w:rsidR="00542DBC" w:rsidRPr="000C2DF8" w:rsidRDefault="00542DBC" w:rsidP="006E4A14">
            <w:pPr>
              <w:rPr>
                <w:rFonts w:ascii="Helvetica Neue" w:hAnsi="Helvetica Neue"/>
                <w:sz w:val="14"/>
                <w:szCs w:val="16"/>
              </w:rPr>
            </w:pPr>
          </w:p>
        </w:tc>
        <w:tc>
          <w:tcPr>
            <w:tcW w:w="996" w:type="dxa"/>
            <w:vAlign w:val="center"/>
          </w:tcPr>
          <w:p w14:paraId="4DD40650" w14:textId="77777777" w:rsidR="00542DBC" w:rsidRPr="000C2DF8" w:rsidRDefault="00542DBC" w:rsidP="006E4A14">
            <w:pPr>
              <w:rPr>
                <w:rFonts w:ascii="Helvetica Neue" w:hAnsi="Helvetica Neue"/>
                <w:sz w:val="14"/>
                <w:szCs w:val="16"/>
              </w:rPr>
            </w:pPr>
          </w:p>
        </w:tc>
        <w:tc>
          <w:tcPr>
            <w:tcW w:w="268" w:type="dxa"/>
            <w:vAlign w:val="center"/>
          </w:tcPr>
          <w:p w14:paraId="5A02FE75" w14:textId="77777777" w:rsidR="00542DBC" w:rsidRPr="000C2DF8" w:rsidRDefault="00542DBC" w:rsidP="006E4A14">
            <w:pPr>
              <w:rPr>
                <w:rFonts w:ascii="Helvetica Neue" w:hAnsi="Helvetica Neue"/>
                <w:sz w:val="14"/>
                <w:szCs w:val="16"/>
              </w:rPr>
            </w:pPr>
          </w:p>
        </w:tc>
        <w:tc>
          <w:tcPr>
            <w:tcW w:w="968" w:type="dxa"/>
            <w:vAlign w:val="center"/>
          </w:tcPr>
          <w:p w14:paraId="3FE8AEB6" w14:textId="77777777" w:rsidR="00542DBC" w:rsidRPr="000C2DF8" w:rsidRDefault="00542DBC" w:rsidP="006E4A14">
            <w:pPr>
              <w:rPr>
                <w:rFonts w:ascii="Helvetica Neue" w:hAnsi="Helvetica Neue"/>
                <w:sz w:val="14"/>
                <w:szCs w:val="16"/>
              </w:rPr>
            </w:pPr>
          </w:p>
        </w:tc>
        <w:tc>
          <w:tcPr>
            <w:tcW w:w="268" w:type="dxa"/>
            <w:vAlign w:val="center"/>
          </w:tcPr>
          <w:p w14:paraId="5C835EA5" w14:textId="77777777" w:rsidR="00542DBC" w:rsidRPr="000C2DF8" w:rsidRDefault="00542DBC" w:rsidP="006E4A14">
            <w:pPr>
              <w:rPr>
                <w:rFonts w:ascii="Helvetica Neue" w:hAnsi="Helvetica Neue"/>
                <w:sz w:val="14"/>
                <w:szCs w:val="16"/>
              </w:rPr>
            </w:pPr>
          </w:p>
        </w:tc>
        <w:tc>
          <w:tcPr>
            <w:tcW w:w="968" w:type="dxa"/>
            <w:vAlign w:val="center"/>
          </w:tcPr>
          <w:p w14:paraId="36D2DAAD" w14:textId="77777777" w:rsidR="00542DBC" w:rsidRPr="000C2DF8" w:rsidRDefault="00542DBC" w:rsidP="006E4A14">
            <w:pPr>
              <w:rPr>
                <w:rFonts w:ascii="Helvetica Neue" w:hAnsi="Helvetica Neue"/>
                <w:sz w:val="14"/>
                <w:szCs w:val="16"/>
              </w:rPr>
            </w:pPr>
          </w:p>
        </w:tc>
        <w:tc>
          <w:tcPr>
            <w:tcW w:w="268" w:type="dxa"/>
            <w:vAlign w:val="center"/>
          </w:tcPr>
          <w:p w14:paraId="521BE68E" w14:textId="77777777" w:rsidR="00542DBC" w:rsidRPr="000C2DF8" w:rsidRDefault="00542DBC" w:rsidP="006E4A14">
            <w:pPr>
              <w:rPr>
                <w:rFonts w:ascii="Helvetica Neue" w:hAnsi="Helvetica Neue"/>
                <w:sz w:val="14"/>
                <w:szCs w:val="16"/>
              </w:rPr>
            </w:pPr>
          </w:p>
        </w:tc>
        <w:tc>
          <w:tcPr>
            <w:tcW w:w="992" w:type="dxa"/>
            <w:vAlign w:val="center"/>
          </w:tcPr>
          <w:p w14:paraId="1368A8E9" w14:textId="77777777" w:rsidR="00542DBC" w:rsidRPr="000C2DF8" w:rsidRDefault="00542DBC" w:rsidP="006E4A14">
            <w:pPr>
              <w:rPr>
                <w:rFonts w:ascii="Helvetica Neue" w:hAnsi="Helvetica Neue"/>
                <w:sz w:val="14"/>
                <w:szCs w:val="16"/>
              </w:rPr>
            </w:pPr>
          </w:p>
        </w:tc>
        <w:tc>
          <w:tcPr>
            <w:tcW w:w="268" w:type="dxa"/>
            <w:vAlign w:val="center"/>
          </w:tcPr>
          <w:p w14:paraId="3124A586" w14:textId="77777777" w:rsidR="00542DBC" w:rsidRPr="000C2DF8" w:rsidRDefault="00542DBC" w:rsidP="006E4A14">
            <w:pPr>
              <w:rPr>
                <w:rFonts w:ascii="Helvetica Neue" w:hAnsi="Helvetica Neue"/>
                <w:sz w:val="14"/>
                <w:szCs w:val="16"/>
              </w:rPr>
            </w:pPr>
          </w:p>
        </w:tc>
        <w:tc>
          <w:tcPr>
            <w:tcW w:w="996" w:type="dxa"/>
            <w:vAlign w:val="center"/>
          </w:tcPr>
          <w:p w14:paraId="65EEC5F7" w14:textId="77777777" w:rsidR="00542DBC" w:rsidRPr="000C2DF8" w:rsidRDefault="00542DBC" w:rsidP="006E4A14">
            <w:pPr>
              <w:rPr>
                <w:rFonts w:ascii="Helvetica Neue" w:hAnsi="Helvetica Neue"/>
                <w:sz w:val="14"/>
                <w:szCs w:val="16"/>
              </w:rPr>
            </w:pPr>
          </w:p>
        </w:tc>
        <w:tc>
          <w:tcPr>
            <w:tcW w:w="236" w:type="dxa"/>
            <w:tcBorders>
              <w:right w:val="single" w:sz="18" w:space="0" w:color="BFBFBF" w:themeColor="background1" w:themeShade="BF"/>
            </w:tcBorders>
            <w:vAlign w:val="center"/>
          </w:tcPr>
          <w:p w14:paraId="142D8F17" w14:textId="77777777" w:rsidR="00542DBC" w:rsidRPr="00B67A32" w:rsidRDefault="00542DBC" w:rsidP="006E4A14">
            <w:pPr>
              <w:rPr>
                <w:rFonts w:ascii="Helvetica Neue" w:hAnsi="Helvetica Neue"/>
                <w:sz w:val="16"/>
                <w:szCs w:val="20"/>
              </w:rPr>
            </w:pPr>
          </w:p>
        </w:tc>
      </w:tr>
      <w:tr w:rsidR="00542DBC" w:rsidRPr="00B67A32" w14:paraId="58703271" w14:textId="77777777" w:rsidTr="006E4A14">
        <w:trPr>
          <w:trHeight w:hRule="exact" w:val="284"/>
        </w:trPr>
        <w:tc>
          <w:tcPr>
            <w:tcW w:w="2140" w:type="dxa"/>
            <w:tcBorders>
              <w:left w:val="single" w:sz="18" w:space="0" w:color="BFBFBF" w:themeColor="background1" w:themeShade="BF"/>
            </w:tcBorders>
            <w:shd w:val="clear" w:color="auto" w:fill="auto"/>
            <w:vAlign w:val="center"/>
          </w:tcPr>
          <w:p w14:paraId="046FAC0F" w14:textId="77777777" w:rsidR="00542DBC" w:rsidRPr="000C2DF8" w:rsidRDefault="00542DBC" w:rsidP="006E4A14">
            <w:pPr>
              <w:rPr>
                <w:rFonts w:ascii="Helvetica Neue" w:hAnsi="Helvetica Neue"/>
                <w:i/>
                <w:sz w:val="14"/>
                <w:szCs w:val="16"/>
              </w:rPr>
            </w:pPr>
            <w:r w:rsidRPr="000C2DF8">
              <w:rPr>
                <w:rFonts w:ascii="Helvetica Neue" w:hAnsi="Helvetica Neue"/>
                <w:i/>
                <w:sz w:val="14"/>
                <w:szCs w:val="16"/>
              </w:rPr>
              <w:t>Age: ≥60 years</w:t>
            </w:r>
          </w:p>
        </w:tc>
        <w:tc>
          <w:tcPr>
            <w:tcW w:w="242" w:type="dxa"/>
            <w:shd w:val="clear" w:color="auto" w:fill="auto"/>
            <w:vAlign w:val="center"/>
          </w:tcPr>
          <w:p w14:paraId="4B286C74" w14:textId="77777777" w:rsidR="00542DBC" w:rsidRPr="000C2DF8" w:rsidRDefault="00542DBC" w:rsidP="006E4A14">
            <w:pPr>
              <w:rPr>
                <w:rFonts w:ascii="Gill Sans MT" w:hAnsi="Gill Sans MT"/>
                <w:sz w:val="14"/>
                <w:szCs w:val="16"/>
              </w:rPr>
            </w:pPr>
          </w:p>
        </w:tc>
        <w:tc>
          <w:tcPr>
            <w:tcW w:w="967" w:type="dxa"/>
            <w:vAlign w:val="center"/>
          </w:tcPr>
          <w:p w14:paraId="68D57009" w14:textId="77777777" w:rsidR="00542DBC" w:rsidRPr="000C2DF8" w:rsidRDefault="00542DBC" w:rsidP="006E4A14">
            <w:pPr>
              <w:widowControl w:val="0"/>
              <w:autoSpaceDE w:val="0"/>
              <w:autoSpaceDN w:val="0"/>
              <w:adjustRightInd w:val="0"/>
              <w:rPr>
                <w:rFonts w:ascii="Helvetica Neue" w:hAnsi="Helvetica Neue" w:cs="Times"/>
                <w:sz w:val="14"/>
                <w:szCs w:val="16"/>
              </w:rPr>
            </w:pPr>
          </w:p>
        </w:tc>
        <w:tc>
          <w:tcPr>
            <w:tcW w:w="269" w:type="dxa"/>
            <w:vAlign w:val="center"/>
          </w:tcPr>
          <w:p w14:paraId="5F37F790" w14:textId="77777777" w:rsidR="00542DBC" w:rsidRPr="000C2DF8" w:rsidRDefault="00542DBC" w:rsidP="006E4A14">
            <w:pPr>
              <w:rPr>
                <w:rFonts w:ascii="Helvetica Neue" w:hAnsi="Helvetica Neue"/>
                <w:sz w:val="14"/>
                <w:szCs w:val="16"/>
              </w:rPr>
            </w:pPr>
          </w:p>
        </w:tc>
        <w:tc>
          <w:tcPr>
            <w:tcW w:w="968" w:type="dxa"/>
            <w:vAlign w:val="center"/>
          </w:tcPr>
          <w:p w14:paraId="0121378B" w14:textId="77777777" w:rsidR="00542DBC" w:rsidRPr="000C2DF8" w:rsidRDefault="00542DBC" w:rsidP="006E4A14">
            <w:pPr>
              <w:rPr>
                <w:rFonts w:ascii="Helvetica Neue" w:hAnsi="Helvetica Neue"/>
                <w:sz w:val="14"/>
                <w:szCs w:val="16"/>
              </w:rPr>
            </w:pPr>
          </w:p>
        </w:tc>
        <w:tc>
          <w:tcPr>
            <w:tcW w:w="236" w:type="dxa"/>
            <w:vAlign w:val="center"/>
          </w:tcPr>
          <w:p w14:paraId="725C7602" w14:textId="77777777" w:rsidR="00542DBC" w:rsidRPr="000C2DF8" w:rsidRDefault="00542DBC" w:rsidP="006E4A14">
            <w:pPr>
              <w:rPr>
                <w:rFonts w:ascii="Helvetica Neue" w:hAnsi="Helvetica Neue"/>
                <w:sz w:val="14"/>
                <w:szCs w:val="16"/>
              </w:rPr>
            </w:pPr>
          </w:p>
        </w:tc>
        <w:tc>
          <w:tcPr>
            <w:tcW w:w="996" w:type="dxa"/>
            <w:vAlign w:val="center"/>
          </w:tcPr>
          <w:p w14:paraId="60281280" w14:textId="77777777" w:rsidR="00542DBC" w:rsidRPr="000C2DF8" w:rsidRDefault="00542DBC" w:rsidP="006E4A14">
            <w:pPr>
              <w:rPr>
                <w:rFonts w:ascii="Helvetica Neue" w:hAnsi="Helvetica Neue"/>
                <w:sz w:val="14"/>
                <w:szCs w:val="16"/>
              </w:rPr>
            </w:pPr>
          </w:p>
        </w:tc>
        <w:tc>
          <w:tcPr>
            <w:tcW w:w="268" w:type="dxa"/>
            <w:vAlign w:val="center"/>
          </w:tcPr>
          <w:p w14:paraId="7C5AB3E7" w14:textId="77777777" w:rsidR="00542DBC" w:rsidRPr="000C2DF8" w:rsidRDefault="00542DBC" w:rsidP="006E4A14">
            <w:pPr>
              <w:rPr>
                <w:rFonts w:ascii="Helvetica Neue" w:hAnsi="Helvetica Neue"/>
                <w:sz w:val="14"/>
                <w:szCs w:val="16"/>
              </w:rPr>
            </w:pPr>
          </w:p>
        </w:tc>
        <w:tc>
          <w:tcPr>
            <w:tcW w:w="996" w:type="dxa"/>
            <w:vAlign w:val="center"/>
          </w:tcPr>
          <w:p w14:paraId="3EB4AB57" w14:textId="77777777" w:rsidR="00542DBC" w:rsidRPr="000C2DF8" w:rsidRDefault="00542DBC" w:rsidP="006E4A14">
            <w:pPr>
              <w:rPr>
                <w:rFonts w:ascii="Helvetica Neue" w:hAnsi="Helvetica Neue"/>
                <w:sz w:val="14"/>
                <w:szCs w:val="16"/>
              </w:rPr>
            </w:pPr>
          </w:p>
        </w:tc>
        <w:tc>
          <w:tcPr>
            <w:tcW w:w="253" w:type="dxa"/>
            <w:vAlign w:val="center"/>
          </w:tcPr>
          <w:p w14:paraId="341DFD5A" w14:textId="77777777" w:rsidR="00542DBC" w:rsidRPr="000C2DF8" w:rsidRDefault="00542DBC" w:rsidP="006E4A14">
            <w:pPr>
              <w:rPr>
                <w:rFonts w:ascii="Helvetica Neue" w:hAnsi="Helvetica Neue"/>
                <w:sz w:val="14"/>
                <w:szCs w:val="16"/>
              </w:rPr>
            </w:pPr>
          </w:p>
        </w:tc>
        <w:tc>
          <w:tcPr>
            <w:tcW w:w="996" w:type="dxa"/>
            <w:vAlign w:val="center"/>
          </w:tcPr>
          <w:p w14:paraId="7D8D29E0" w14:textId="77777777" w:rsidR="00542DBC" w:rsidRPr="000C2DF8" w:rsidRDefault="00542DBC" w:rsidP="006E4A14">
            <w:pPr>
              <w:rPr>
                <w:rFonts w:ascii="Helvetica Neue" w:hAnsi="Helvetica Neue"/>
                <w:sz w:val="14"/>
                <w:szCs w:val="16"/>
              </w:rPr>
            </w:pPr>
          </w:p>
        </w:tc>
        <w:tc>
          <w:tcPr>
            <w:tcW w:w="268" w:type="dxa"/>
            <w:vAlign w:val="center"/>
          </w:tcPr>
          <w:p w14:paraId="2B8C81D1" w14:textId="77777777" w:rsidR="00542DBC" w:rsidRPr="000C2DF8" w:rsidRDefault="00542DBC" w:rsidP="006E4A14">
            <w:pPr>
              <w:rPr>
                <w:rFonts w:ascii="Helvetica Neue" w:hAnsi="Helvetica Neue"/>
                <w:sz w:val="14"/>
                <w:szCs w:val="16"/>
              </w:rPr>
            </w:pPr>
          </w:p>
        </w:tc>
        <w:tc>
          <w:tcPr>
            <w:tcW w:w="968" w:type="dxa"/>
            <w:vAlign w:val="center"/>
          </w:tcPr>
          <w:p w14:paraId="485D0A1D" w14:textId="77777777" w:rsidR="00542DBC" w:rsidRPr="000C2DF8" w:rsidRDefault="00542DBC" w:rsidP="006E4A14">
            <w:pPr>
              <w:rPr>
                <w:rFonts w:ascii="Helvetica Neue" w:hAnsi="Helvetica Neue"/>
                <w:sz w:val="14"/>
                <w:szCs w:val="16"/>
              </w:rPr>
            </w:pPr>
          </w:p>
        </w:tc>
        <w:tc>
          <w:tcPr>
            <w:tcW w:w="268" w:type="dxa"/>
            <w:vAlign w:val="center"/>
          </w:tcPr>
          <w:p w14:paraId="3459D68C" w14:textId="77777777" w:rsidR="00542DBC" w:rsidRPr="000C2DF8" w:rsidRDefault="00542DBC" w:rsidP="006E4A14">
            <w:pPr>
              <w:rPr>
                <w:rFonts w:ascii="Helvetica Neue" w:hAnsi="Helvetica Neue"/>
                <w:sz w:val="14"/>
                <w:szCs w:val="16"/>
              </w:rPr>
            </w:pPr>
          </w:p>
        </w:tc>
        <w:tc>
          <w:tcPr>
            <w:tcW w:w="968" w:type="dxa"/>
            <w:vAlign w:val="center"/>
          </w:tcPr>
          <w:p w14:paraId="758894CB" w14:textId="77777777" w:rsidR="00542DBC" w:rsidRPr="000C2DF8" w:rsidRDefault="00542DBC" w:rsidP="006E4A14">
            <w:pPr>
              <w:rPr>
                <w:rFonts w:ascii="Helvetica Neue" w:hAnsi="Helvetica Neue"/>
                <w:sz w:val="14"/>
                <w:szCs w:val="16"/>
              </w:rPr>
            </w:pPr>
          </w:p>
        </w:tc>
        <w:tc>
          <w:tcPr>
            <w:tcW w:w="268" w:type="dxa"/>
            <w:vAlign w:val="center"/>
          </w:tcPr>
          <w:p w14:paraId="13C12B15" w14:textId="77777777" w:rsidR="00542DBC" w:rsidRPr="000C2DF8" w:rsidRDefault="00542DBC" w:rsidP="006E4A14">
            <w:pPr>
              <w:rPr>
                <w:rFonts w:ascii="Helvetica Neue" w:hAnsi="Helvetica Neue"/>
                <w:sz w:val="14"/>
                <w:szCs w:val="16"/>
              </w:rPr>
            </w:pPr>
          </w:p>
        </w:tc>
        <w:tc>
          <w:tcPr>
            <w:tcW w:w="992" w:type="dxa"/>
            <w:vAlign w:val="center"/>
          </w:tcPr>
          <w:p w14:paraId="749E7781" w14:textId="77777777" w:rsidR="00542DBC" w:rsidRPr="000C2DF8" w:rsidRDefault="00542DBC" w:rsidP="006E4A14">
            <w:pPr>
              <w:rPr>
                <w:rFonts w:ascii="Helvetica Neue" w:hAnsi="Helvetica Neue"/>
                <w:sz w:val="14"/>
                <w:szCs w:val="16"/>
              </w:rPr>
            </w:pPr>
          </w:p>
        </w:tc>
        <w:tc>
          <w:tcPr>
            <w:tcW w:w="268" w:type="dxa"/>
            <w:vAlign w:val="center"/>
          </w:tcPr>
          <w:p w14:paraId="7E5B7683" w14:textId="77777777" w:rsidR="00542DBC" w:rsidRPr="000C2DF8" w:rsidRDefault="00542DBC" w:rsidP="006E4A14">
            <w:pPr>
              <w:rPr>
                <w:rFonts w:ascii="Helvetica Neue" w:hAnsi="Helvetica Neue"/>
                <w:sz w:val="14"/>
                <w:szCs w:val="16"/>
              </w:rPr>
            </w:pPr>
          </w:p>
        </w:tc>
        <w:tc>
          <w:tcPr>
            <w:tcW w:w="996" w:type="dxa"/>
            <w:vAlign w:val="center"/>
          </w:tcPr>
          <w:p w14:paraId="15DE7A1A" w14:textId="77777777" w:rsidR="00542DBC" w:rsidRPr="000C2DF8" w:rsidRDefault="00542DBC" w:rsidP="006E4A14">
            <w:pPr>
              <w:rPr>
                <w:rFonts w:ascii="Helvetica Neue" w:hAnsi="Helvetica Neue"/>
                <w:sz w:val="14"/>
                <w:szCs w:val="16"/>
              </w:rPr>
            </w:pPr>
          </w:p>
        </w:tc>
        <w:tc>
          <w:tcPr>
            <w:tcW w:w="236" w:type="dxa"/>
            <w:tcBorders>
              <w:right w:val="single" w:sz="18" w:space="0" w:color="BFBFBF" w:themeColor="background1" w:themeShade="BF"/>
            </w:tcBorders>
            <w:vAlign w:val="center"/>
          </w:tcPr>
          <w:p w14:paraId="12FEEA53" w14:textId="77777777" w:rsidR="00542DBC" w:rsidRPr="00B67A32" w:rsidRDefault="00542DBC" w:rsidP="006E4A14">
            <w:pPr>
              <w:rPr>
                <w:rFonts w:ascii="Helvetica Neue" w:hAnsi="Helvetica Neue"/>
                <w:sz w:val="16"/>
                <w:szCs w:val="20"/>
              </w:rPr>
            </w:pPr>
          </w:p>
        </w:tc>
      </w:tr>
      <w:tr w:rsidR="00542DBC" w:rsidRPr="00B67A32" w14:paraId="5D79D2D2" w14:textId="77777777" w:rsidTr="006E4A14">
        <w:trPr>
          <w:trHeight w:val="397"/>
        </w:trPr>
        <w:tc>
          <w:tcPr>
            <w:tcW w:w="2140" w:type="dxa"/>
            <w:tcBorders>
              <w:left w:val="single" w:sz="18" w:space="0" w:color="BFBFBF" w:themeColor="background1" w:themeShade="BF"/>
            </w:tcBorders>
            <w:shd w:val="clear" w:color="auto" w:fill="auto"/>
            <w:vAlign w:val="bottom"/>
          </w:tcPr>
          <w:p w14:paraId="634BED0B"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No. of CHMP &amp; FDA criteria met after priming:</w:t>
            </w:r>
          </w:p>
        </w:tc>
        <w:tc>
          <w:tcPr>
            <w:tcW w:w="242" w:type="dxa"/>
            <w:shd w:val="clear" w:color="auto" w:fill="auto"/>
            <w:vAlign w:val="bottom"/>
          </w:tcPr>
          <w:p w14:paraId="72D1B096" w14:textId="77777777" w:rsidR="00542DBC" w:rsidRPr="000C2DF8" w:rsidRDefault="00542DBC" w:rsidP="006E4A14">
            <w:pPr>
              <w:rPr>
                <w:rFonts w:ascii="Gill Sans MT" w:hAnsi="Gill Sans MT"/>
                <w:sz w:val="14"/>
                <w:szCs w:val="16"/>
              </w:rPr>
            </w:pPr>
          </w:p>
        </w:tc>
        <w:tc>
          <w:tcPr>
            <w:tcW w:w="967" w:type="dxa"/>
            <w:vAlign w:val="bottom"/>
          </w:tcPr>
          <w:p w14:paraId="7170526A" w14:textId="77777777" w:rsidR="00542DBC" w:rsidRPr="000C2DF8" w:rsidRDefault="00542DBC" w:rsidP="006E4A14">
            <w:pPr>
              <w:widowControl w:val="0"/>
              <w:autoSpaceDE w:val="0"/>
              <w:autoSpaceDN w:val="0"/>
              <w:adjustRightInd w:val="0"/>
              <w:rPr>
                <w:rFonts w:ascii="Helvetica Neue" w:hAnsi="Helvetica Neue" w:cs="Times"/>
                <w:sz w:val="14"/>
                <w:szCs w:val="16"/>
              </w:rPr>
            </w:pPr>
            <w:r w:rsidRPr="000C2DF8">
              <w:rPr>
                <w:rFonts w:ascii="Helvetica Neue" w:hAnsi="Helvetica Neue" w:cs="Times"/>
                <w:sz w:val="14"/>
                <w:szCs w:val="16"/>
              </w:rPr>
              <w:t>-</w:t>
            </w:r>
          </w:p>
        </w:tc>
        <w:tc>
          <w:tcPr>
            <w:tcW w:w="269" w:type="dxa"/>
            <w:vAlign w:val="bottom"/>
          </w:tcPr>
          <w:p w14:paraId="7D16AA4F" w14:textId="77777777" w:rsidR="00542DBC" w:rsidRPr="000C2DF8" w:rsidRDefault="00542DBC" w:rsidP="006E4A14">
            <w:pPr>
              <w:rPr>
                <w:rFonts w:ascii="Helvetica Neue" w:hAnsi="Helvetica Neue"/>
                <w:sz w:val="14"/>
                <w:szCs w:val="16"/>
              </w:rPr>
            </w:pPr>
          </w:p>
        </w:tc>
        <w:tc>
          <w:tcPr>
            <w:tcW w:w="968" w:type="dxa"/>
            <w:vAlign w:val="bottom"/>
          </w:tcPr>
          <w:p w14:paraId="69909800" w14:textId="77777777" w:rsidR="00542DBC" w:rsidRPr="000C2DF8" w:rsidRDefault="00542DBC" w:rsidP="006E4A14">
            <w:pPr>
              <w:rPr>
                <w:rFonts w:ascii="Helvetica Neue" w:hAnsi="Helvetica Neue"/>
                <w:sz w:val="14"/>
                <w:szCs w:val="16"/>
              </w:rPr>
            </w:pPr>
          </w:p>
        </w:tc>
        <w:tc>
          <w:tcPr>
            <w:tcW w:w="236" w:type="dxa"/>
            <w:vAlign w:val="bottom"/>
          </w:tcPr>
          <w:p w14:paraId="6B242937" w14:textId="77777777" w:rsidR="00542DBC" w:rsidRPr="000C2DF8" w:rsidRDefault="00542DBC" w:rsidP="006E4A14">
            <w:pPr>
              <w:rPr>
                <w:rFonts w:ascii="Helvetica Neue" w:hAnsi="Helvetica Neue"/>
                <w:sz w:val="14"/>
                <w:szCs w:val="16"/>
              </w:rPr>
            </w:pPr>
          </w:p>
        </w:tc>
        <w:tc>
          <w:tcPr>
            <w:tcW w:w="996" w:type="dxa"/>
            <w:vAlign w:val="bottom"/>
          </w:tcPr>
          <w:p w14:paraId="654E0E6D" w14:textId="77777777" w:rsidR="00542DBC" w:rsidRPr="000C2DF8" w:rsidRDefault="00542DBC" w:rsidP="006E4A14">
            <w:pPr>
              <w:rPr>
                <w:rFonts w:ascii="Helvetica Neue" w:hAnsi="Helvetica Neue"/>
                <w:sz w:val="14"/>
                <w:szCs w:val="16"/>
              </w:rPr>
            </w:pPr>
          </w:p>
        </w:tc>
        <w:tc>
          <w:tcPr>
            <w:tcW w:w="268" w:type="dxa"/>
            <w:vAlign w:val="bottom"/>
          </w:tcPr>
          <w:p w14:paraId="7E8C57B7" w14:textId="77777777" w:rsidR="00542DBC" w:rsidRPr="000C2DF8" w:rsidRDefault="00542DBC" w:rsidP="006E4A14">
            <w:pPr>
              <w:rPr>
                <w:rFonts w:ascii="Helvetica Neue" w:hAnsi="Helvetica Neue"/>
                <w:sz w:val="14"/>
                <w:szCs w:val="16"/>
              </w:rPr>
            </w:pPr>
          </w:p>
        </w:tc>
        <w:tc>
          <w:tcPr>
            <w:tcW w:w="996" w:type="dxa"/>
            <w:vAlign w:val="bottom"/>
          </w:tcPr>
          <w:p w14:paraId="690E0BCD" w14:textId="77777777" w:rsidR="00542DBC" w:rsidRPr="000C2DF8" w:rsidRDefault="00542DBC" w:rsidP="006E4A14">
            <w:pPr>
              <w:rPr>
                <w:rFonts w:ascii="Helvetica Neue" w:hAnsi="Helvetica Neue"/>
                <w:sz w:val="14"/>
                <w:szCs w:val="16"/>
              </w:rPr>
            </w:pPr>
          </w:p>
        </w:tc>
        <w:tc>
          <w:tcPr>
            <w:tcW w:w="253" w:type="dxa"/>
            <w:vAlign w:val="bottom"/>
          </w:tcPr>
          <w:p w14:paraId="5AE7AF48" w14:textId="77777777" w:rsidR="00542DBC" w:rsidRPr="000C2DF8" w:rsidRDefault="00542DBC" w:rsidP="006E4A14">
            <w:pPr>
              <w:rPr>
                <w:rFonts w:ascii="Helvetica Neue" w:hAnsi="Helvetica Neue"/>
                <w:sz w:val="14"/>
                <w:szCs w:val="16"/>
              </w:rPr>
            </w:pPr>
          </w:p>
        </w:tc>
        <w:tc>
          <w:tcPr>
            <w:tcW w:w="996" w:type="dxa"/>
            <w:vAlign w:val="bottom"/>
          </w:tcPr>
          <w:p w14:paraId="053C4802" w14:textId="77777777" w:rsidR="00542DBC" w:rsidRPr="000C2DF8" w:rsidRDefault="00542DBC" w:rsidP="006E4A14">
            <w:pPr>
              <w:rPr>
                <w:rFonts w:ascii="Helvetica Neue" w:hAnsi="Helvetica Neue"/>
                <w:sz w:val="14"/>
                <w:szCs w:val="16"/>
                <w:vertAlign w:val="superscript"/>
              </w:rPr>
            </w:pPr>
            <w:r w:rsidRPr="000C2DF8">
              <w:rPr>
                <w:rFonts w:ascii="Helvetica Neue" w:hAnsi="Helvetica Neue"/>
                <w:sz w:val="14"/>
                <w:szCs w:val="16"/>
              </w:rPr>
              <w:t>0</w:t>
            </w:r>
          </w:p>
        </w:tc>
        <w:tc>
          <w:tcPr>
            <w:tcW w:w="268" w:type="dxa"/>
            <w:vAlign w:val="bottom"/>
          </w:tcPr>
          <w:p w14:paraId="74A328F3" w14:textId="77777777" w:rsidR="00542DBC" w:rsidRPr="000C2DF8" w:rsidRDefault="00542DBC" w:rsidP="006E4A14">
            <w:pPr>
              <w:rPr>
                <w:rFonts w:ascii="Helvetica Neue" w:hAnsi="Helvetica Neue"/>
                <w:sz w:val="14"/>
                <w:szCs w:val="16"/>
              </w:rPr>
            </w:pPr>
          </w:p>
        </w:tc>
        <w:tc>
          <w:tcPr>
            <w:tcW w:w="968" w:type="dxa"/>
            <w:vAlign w:val="bottom"/>
          </w:tcPr>
          <w:p w14:paraId="3266E345" w14:textId="77777777" w:rsidR="00542DBC" w:rsidRPr="000C2DF8" w:rsidRDefault="00542DBC" w:rsidP="006E4A14">
            <w:pPr>
              <w:rPr>
                <w:rFonts w:ascii="Helvetica Neue" w:hAnsi="Helvetica Neue"/>
                <w:sz w:val="14"/>
                <w:szCs w:val="16"/>
              </w:rPr>
            </w:pPr>
          </w:p>
        </w:tc>
        <w:tc>
          <w:tcPr>
            <w:tcW w:w="268" w:type="dxa"/>
            <w:vAlign w:val="bottom"/>
          </w:tcPr>
          <w:p w14:paraId="3029A49C" w14:textId="77777777" w:rsidR="00542DBC" w:rsidRPr="000C2DF8" w:rsidRDefault="00542DBC" w:rsidP="006E4A14">
            <w:pPr>
              <w:rPr>
                <w:rFonts w:ascii="Helvetica Neue" w:hAnsi="Helvetica Neue"/>
                <w:sz w:val="14"/>
                <w:szCs w:val="16"/>
              </w:rPr>
            </w:pPr>
          </w:p>
        </w:tc>
        <w:tc>
          <w:tcPr>
            <w:tcW w:w="968" w:type="dxa"/>
            <w:vAlign w:val="bottom"/>
          </w:tcPr>
          <w:p w14:paraId="489CC6A5" w14:textId="77777777" w:rsidR="00542DBC" w:rsidRPr="000C2DF8" w:rsidRDefault="00542DBC" w:rsidP="006E4A14">
            <w:pPr>
              <w:rPr>
                <w:rFonts w:ascii="Helvetica Neue" w:hAnsi="Helvetica Neue"/>
                <w:sz w:val="14"/>
                <w:szCs w:val="16"/>
              </w:rPr>
            </w:pPr>
          </w:p>
        </w:tc>
        <w:tc>
          <w:tcPr>
            <w:tcW w:w="268" w:type="dxa"/>
            <w:vAlign w:val="bottom"/>
          </w:tcPr>
          <w:p w14:paraId="417D76D7" w14:textId="77777777" w:rsidR="00542DBC" w:rsidRPr="000C2DF8" w:rsidRDefault="00542DBC" w:rsidP="006E4A14">
            <w:pPr>
              <w:rPr>
                <w:rFonts w:ascii="Helvetica Neue" w:hAnsi="Helvetica Neue"/>
                <w:sz w:val="14"/>
                <w:szCs w:val="16"/>
              </w:rPr>
            </w:pPr>
          </w:p>
        </w:tc>
        <w:tc>
          <w:tcPr>
            <w:tcW w:w="992" w:type="dxa"/>
            <w:vAlign w:val="bottom"/>
          </w:tcPr>
          <w:p w14:paraId="0544FA37" w14:textId="77777777" w:rsidR="00542DBC" w:rsidRPr="000C2DF8" w:rsidRDefault="00542DBC" w:rsidP="006E4A14">
            <w:pPr>
              <w:rPr>
                <w:rFonts w:ascii="Helvetica Neue" w:hAnsi="Helvetica Neue"/>
                <w:sz w:val="14"/>
                <w:szCs w:val="16"/>
              </w:rPr>
            </w:pPr>
          </w:p>
        </w:tc>
        <w:tc>
          <w:tcPr>
            <w:tcW w:w="268" w:type="dxa"/>
            <w:vAlign w:val="bottom"/>
          </w:tcPr>
          <w:p w14:paraId="423FB6DE" w14:textId="77777777" w:rsidR="00542DBC" w:rsidRPr="000C2DF8" w:rsidRDefault="00542DBC" w:rsidP="006E4A14">
            <w:pPr>
              <w:rPr>
                <w:rFonts w:ascii="Helvetica Neue" w:hAnsi="Helvetica Neue"/>
                <w:sz w:val="14"/>
                <w:szCs w:val="16"/>
              </w:rPr>
            </w:pPr>
          </w:p>
        </w:tc>
        <w:tc>
          <w:tcPr>
            <w:tcW w:w="996" w:type="dxa"/>
            <w:vAlign w:val="bottom"/>
          </w:tcPr>
          <w:p w14:paraId="215746E8"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3</w:t>
            </w:r>
            <w:r w:rsidRPr="00370AD8">
              <w:rPr>
                <w:rFonts w:ascii="Gill Sans MT" w:hAnsi="Gill Sans MT"/>
                <w:sz w:val="14"/>
                <w:szCs w:val="16"/>
                <w:vertAlign w:val="superscript"/>
              </w:rPr>
              <w:t>a,b,d</w:t>
            </w:r>
          </w:p>
        </w:tc>
        <w:tc>
          <w:tcPr>
            <w:tcW w:w="236" w:type="dxa"/>
            <w:tcBorders>
              <w:right w:val="single" w:sz="18" w:space="0" w:color="BFBFBF" w:themeColor="background1" w:themeShade="BF"/>
            </w:tcBorders>
            <w:vAlign w:val="bottom"/>
          </w:tcPr>
          <w:p w14:paraId="2C47E71B" w14:textId="77777777" w:rsidR="00542DBC" w:rsidRPr="00B67A32" w:rsidRDefault="00542DBC" w:rsidP="006E4A14">
            <w:pPr>
              <w:rPr>
                <w:rFonts w:ascii="Helvetica Neue" w:hAnsi="Helvetica Neue"/>
                <w:sz w:val="16"/>
                <w:szCs w:val="20"/>
              </w:rPr>
            </w:pPr>
          </w:p>
        </w:tc>
      </w:tr>
      <w:tr w:rsidR="00542DBC" w:rsidRPr="00B67A32" w14:paraId="4A087C43" w14:textId="77777777" w:rsidTr="00703AF4">
        <w:trPr>
          <w:trHeight w:hRule="exact" w:val="113"/>
        </w:trPr>
        <w:tc>
          <w:tcPr>
            <w:tcW w:w="2140" w:type="dxa"/>
            <w:tcBorders>
              <w:left w:val="single" w:sz="18" w:space="0" w:color="BFBFBF" w:themeColor="background1" w:themeShade="BF"/>
            </w:tcBorders>
            <w:shd w:val="clear" w:color="auto" w:fill="auto"/>
            <w:vAlign w:val="center"/>
          </w:tcPr>
          <w:p w14:paraId="25999E3A" w14:textId="77777777" w:rsidR="00542DBC" w:rsidRPr="000C2DF8" w:rsidRDefault="00542DBC" w:rsidP="006E4A14">
            <w:pPr>
              <w:rPr>
                <w:rFonts w:ascii="Gill Sans MT" w:hAnsi="Gill Sans MT"/>
                <w:i/>
                <w:sz w:val="14"/>
                <w:szCs w:val="16"/>
              </w:rPr>
            </w:pPr>
          </w:p>
        </w:tc>
        <w:tc>
          <w:tcPr>
            <w:tcW w:w="242" w:type="dxa"/>
            <w:shd w:val="clear" w:color="auto" w:fill="auto"/>
            <w:vAlign w:val="center"/>
          </w:tcPr>
          <w:p w14:paraId="1157EC0B" w14:textId="77777777" w:rsidR="00542DBC" w:rsidRPr="000C2DF8" w:rsidRDefault="00542DBC" w:rsidP="006E4A14">
            <w:pPr>
              <w:rPr>
                <w:rFonts w:ascii="Gill Sans MT" w:hAnsi="Gill Sans MT"/>
                <w:sz w:val="14"/>
                <w:szCs w:val="16"/>
              </w:rPr>
            </w:pPr>
          </w:p>
        </w:tc>
        <w:tc>
          <w:tcPr>
            <w:tcW w:w="967" w:type="dxa"/>
            <w:vAlign w:val="center"/>
          </w:tcPr>
          <w:p w14:paraId="750714B8" w14:textId="77777777" w:rsidR="00542DBC" w:rsidRPr="000C2DF8" w:rsidRDefault="00542DBC" w:rsidP="006E4A14">
            <w:pPr>
              <w:widowControl w:val="0"/>
              <w:autoSpaceDE w:val="0"/>
              <w:autoSpaceDN w:val="0"/>
              <w:adjustRightInd w:val="0"/>
              <w:rPr>
                <w:rFonts w:ascii="Helvetica Neue" w:hAnsi="Helvetica Neue" w:cs="Times"/>
                <w:sz w:val="14"/>
                <w:szCs w:val="16"/>
              </w:rPr>
            </w:pPr>
          </w:p>
        </w:tc>
        <w:tc>
          <w:tcPr>
            <w:tcW w:w="269" w:type="dxa"/>
            <w:vAlign w:val="center"/>
          </w:tcPr>
          <w:p w14:paraId="2BB2D5EC" w14:textId="77777777" w:rsidR="00542DBC" w:rsidRPr="000C2DF8" w:rsidRDefault="00542DBC" w:rsidP="006E4A14">
            <w:pPr>
              <w:rPr>
                <w:rFonts w:ascii="Helvetica Neue" w:hAnsi="Helvetica Neue"/>
                <w:sz w:val="14"/>
                <w:szCs w:val="16"/>
              </w:rPr>
            </w:pPr>
          </w:p>
        </w:tc>
        <w:tc>
          <w:tcPr>
            <w:tcW w:w="968" w:type="dxa"/>
            <w:vAlign w:val="center"/>
          </w:tcPr>
          <w:p w14:paraId="06C59AFA" w14:textId="77777777" w:rsidR="00542DBC" w:rsidRPr="000C2DF8" w:rsidRDefault="00542DBC" w:rsidP="006E4A14">
            <w:pPr>
              <w:rPr>
                <w:rFonts w:ascii="Helvetica Neue" w:hAnsi="Helvetica Neue"/>
                <w:sz w:val="14"/>
                <w:szCs w:val="16"/>
              </w:rPr>
            </w:pPr>
          </w:p>
        </w:tc>
        <w:tc>
          <w:tcPr>
            <w:tcW w:w="236" w:type="dxa"/>
            <w:vAlign w:val="center"/>
          </w:tcPr>
          <w:p w14:paraId="65D70CEF" w14:textId="77777777" w:rsidR="00542DBC" w:rsidRPr="000C2DF8" w:rsidRDefault="00542DBC" w:rsidP="006E4A14">
            <w:pPr>
              <w:rPr>
                <w:rFonts w:ascii="Helvetica Neue" w:hAnsi="Helvetica Neue"/>
                <w:sz w:val="14"/>
                <w:szCs w:val="16"/>
              </w:rPr>
            </w:pPr>
          </w:p>
        </w:tc>
        <w:tc>
          <w:tcPr>
            <w:tcW w:w="996" w:type="dxa"/>
            <w:vAlign w:val="center"/>
          </w:tcPr>
          <w:p w14:paraId="06181BCC" w14:textId="77777777" w:rsidR="00542DBC" w:rsidRPr="000C2DF8" w:rsidRDefault="00542DBC" w:rsidP="006E4A14">
            <w:pPr>
              <w:rPr>
                <w:rFonts w:ascii="Helvetica Neue" w:hAnsi="Helvetica Neue"/>
                <w:sz w:val="14"/>
                <w:szCs w:val="16"/>
              </w:rPr>
            </w:pPr>
          </w:p>
        </w:tc>
        <w:tc>
          <w:tcPr>
            <w:tcW w:w="268" w:type="dxa"/>
            <w:vAlign w:val="center"/>
          </w:tcPr>
          <w:p w14:paraId="65EF14F5" w14:textId="77777777" w:rsidR="00542DBC" w:rsidRPr="000C2DF8" w:rsidRDefault="00542DBC" w:rsidP="006E4A14">
            <w:pPr>
              <w:rPr>
                <w:rFonts w:ascii="Helvetica Neue" w:hAnsi="Helvetica Neue"/>
                <w:sz w:val="14"/>
                <w:szCs w:val="16"/>
              </w:rPr>
            </w:pPr>
          </w:p>
        </w:tc>
        <w:tc>
          <w:tcPr>
            <w:tcW w:w="996" w:type="dxa"/>
            <w:vAlign w:val="center"/>
          </w:tcPr>
          <w:p w14:paraId="2003EF85" w14:textId="77777777" w:rsidR="00542DBC" w:rsidRPr="000C2DF8" w:rsidRDefault="00542DBC" w:rsidP="006E4A14">
            <w:pPr>
              <w:rPr>
                <w:rFonts w:ascii="Helvetica Neue" w:hAnsi="Helvetica Neue"/>
                <w:sz w:val="14"/>
                <w:szCs w:val="16"/>
              </w:rPr>
            </w:pPr>
          </w:p>
        </w:tc>
        <w:tc>
          <w:tcPr>
            <w:tcW w:w="253" w:type="dxa"/>
            <w:vAlign w:val="center"/>
          </w:tcPr>
          <w:p w14:paraId="5208861A" w14:textId="77777777" w:rsidR="00542DBC" w:rsidRPr="000C2DF8" w:rsidRDefault="00542DBC" w:rsidP="006E4A14">
            <w:pPr>
              <w:rPr>
                <w:rFonts w:ascii="Helvetica Neue" w:hAnsi="Helvetica Neue"/>
                <w:sz w:val="14"/>
                <w:szCs w:val="16"/>
              </w:rPr>
            </w:pPr>
          </w:p>
        </w:tc>
        <w:tc>
          <w:tcPr>
            <w:tcW w:w="996" w:type="dxa"/>
            <w:vAlign w:val="center"/>
          </w:tcPr>
          <w:p w14:paraId="2C0D638C" w14:textId="77777777" w:rsidR="00542DBC" w:rsidRPr="000C2DF8" w:rsidRDefault="00542DBC" w:rsidP="006E4A14">
            <w:pPr>
              <w:rPr>
                <w:rFonts w:ascii="Helvetica Neue" w:hAnsi="Helvetica Neue"/>
                <w:sz w:val="14"/>
                <w:szCs w:val="16"/>
              </w:rPr>
            </w:pPr>
          </w:p>
        </w:tc>
        <w:tc>
          <w:tcPr>
            <w:tcW w:w="268" w:type="dxa"/>
            <w:vAlign w:val="center"/>
          </w:tcPr>
          <w:p w14:paraId="18B0AC02" w14:textId="77777777" w:rsidR="00542DBC" w:rsidRPr="000C2DF8" w:rsidRDefault="00542DBC" w:rsidP="006E4A14">
            <w:pPr>
              <w:rPr>
                <w:rFonts w:ascii="Helvetica Neue" w:hAnsi="Helvetica Neue"/>
                <w:sz w:val="14"/>
                <w:szCs w:val="16"/>
              </w:rPr>
            </w:pPr>
          </w:p>
        </w:tc>
        <w:tc>
          <w:tcPr>
            <w:tcW w:w="968" w:type="dxa"/>
            <w:vAlign w:val="center"/>
          </w:tcPr>
          <w:p w14:paraId="4CC37A67" w14:textId="77777777" w:rsidR="00542DBC" w:rsidRPr="000C2DF8" w:rsidRDefault="00542DBC" w:rsidP="006E4A14">
            <w:pPr>
              <w:rPr>
                <w:rFonts w:ascii="Helvetica Neue" w:hAnsi="Helvetica Neue"/>
                <w:sz w:val="14"/>
                <w:szCs w:val="16"/>
              </w:rPr>
            </w:pPr>
          </w:p>
        </w:tc>
        <w:tc>
          <w:tcPr>
            <w:tcW w:w="268" w:type="dxa"/>
            <w:vAlign w:val="center"/>
          </w:tcPr>
          <w:p w14:paraId="023BABAC" w14:textId="77777777" w:rsidR="00542DBC" w:rsidRPr="000C2DF8" w:rsidRDefault="00542DBC" w:rsidP="006E4A14">
            <w:pPr>
              <w:rPr>
                <w:rFonts w:ascii="Helvetica Neue" w:hAnsi="Helvetica Neue"/>
                <w:sz w:val="14"/>
                <w:szCs w:val="16"/>
              </w:rPr>
            </w:pPr>
          </w:p>
        </w:tc>
        <w:tc>
          <w:tcPr>
            <w:tcW w:w="968" w:type="dxa"/>
            <w:vAlign w:val="center"/>
          </w:tcPr>
          <w:p w14:paraId="46358853" w14:textId="77777777" w:rsidR="00542DBC" w:rsidRPr="000C2DF8" w:rsidRDefault="00542DBC" w:rsidP="006E4A14">
            <w:pPr>
              <w:rPr>
                <w:rFonts w:ascii="Helvetica Neue" w:hAnsi="Helvetica Neue"/>
                <w:sz w:val="14"/>
                <w:szCs w:val="16"/>
              </w:rPr>
            </w:pPr>
          </w:p>
        </w:tc>
        <w:tc>
          <w:tcPr>
            <w:tcW w:w="268" w:type="dxa"/>
            <w:vAlign w:val="center"/>
          </w:tcPr>
          <w:p w14:paraId="0EBBC3C1" w14:textId="77777777" w:rsidR="00542DBC" w:rsidRPr="000C2DF8" w:rsidRDefault="00542DBC" w:rsidP="006E4A14">
            <w:pPr>
              <w:rPr>
                <w:rFonts w:ascii="Helvetica Neue" w:hAnsi="Helvetica Neue"/>
                <w:sz w:val="14"/>
                <w:szCs w:val="16"/>
              </w:rPr>
            </w:pPr>
          </w:p>
        </w:tc>
        <w:tc>
          <w:tcPr>
            <w:tcW w:w="992" w:type="dxa"/>
            <w:vAlign w:val="center"/>
          </w:tcPr>
          <w:p w14:paraId="5451874C" w14:textId="77777777" w:rsidR="00542DBC" w:rsidRPr="000C2DF8" w:rsidRDefault="00542DBC" w:rsidP="006E4A14">
            <w:pPr>
              <w:rPr>
                <w:rFonts w:ascii="Helvetica Neue" w:hAnsi="Helvetica Neue"/>
                <w:sz w:val="14"/>
                <w:szCs w:val="16"/>
              </w:rPr>
            </w:pPr>
          </w:p>
        </w:tc>
        <w:tc>
          <w:tcPr>
            <w:tcW w:w="268" w:type="dxa"/>
            <w:vAlign w:val="center"/>
          </w:tcPr>
          <w:p w14:paraId="56C053B0" w14:textId="77777777" w:rsidR="00542DBC" w:rsidRPr="000C2DF8" w:rsidRDefault="00542DBC" w:rsidP="006E4A14">
            <w:pPr>
              <w:rPr>
                <w:rFonts w:ascii="Helvetica Neue" w:hAnsi="Helvetica Neue"/>
                <w:sz w:val="14"/>
                <w:szCs w:val="16"/>
              </w:rPr>
            </w:pPr>
          </w:p>
        </w:tc>
        <w:tc>
          <w:tcPr>
            <w:tcW w:w="996" w:type="dxa"/>
            <w:vAlign w:val="center"/>
          </w:tcPr>
          <w:p w14:paraId="2B57620D" w14:textId="77777777" w:rsidR="00542DBC" w:rsidRPr="000C2DF8" w:rsidRDefault="00542DBC" w:rsidP="006E4A14">
            <w:pPr>
              <w:rPr>
                <w:rFonts w:ascii="Helvetica Neue" w:hAnsi="Helvetica Neue"/>
                <w:sz w:val="14"/>
                <w:szCs w:val="16"/>
              </w:rPr>
            </w:pPr>
          </w:p>
        </w:tc>
        <w:tc>
          <w:tcPr>
            <w:tcW w:w="236" w:type="dxa"/>
            <w:tcBorders>
              <w:right w:val="single" w:sz="18" w:space="0" w:color="BFBFBF" w:themeColor="background1" w:themeShade="BF"/>
            </w:tcBorders>
            <w:vAlign w:val="center"/>
          </w:tcPr>
          <w:p w14:paraId="525961C4" w14:textId="77777777" w:rsidR="00542DBC" w:rsidRPr="00B67A32" w:rsidRDefault="00542DBC" w:rsidP="006E4A14">
            <w:pPr>
              <w:rPr>
                <w:rFonts w:ascii="Helvetica Neue" w:hAnsi="Helvetica Neue"/>
                <w:sz w:val="16"/>
                <w:szCs w:val="20"/>
              </w:rPr>
            </w:pPr>
          </w:p>
        </w:tc>
      </w:tr>
      <w:tr w:rsidR="00542DBC" w:rsidRPr="00B67A32" w14:paraId="6E539DC0" w14:textId="77777777" w:rsidTr="006E4A14">
        <w:trPr>
          <w:trHeight w:hRule="exact" w:val="397"/>
        </w:trPr>
        <w:tc>
          <w:tcPr>
            <w:tcW w:w="2140" w:type="dxa"/>
            <w:tcBorders>
              <w:left w:val="single" w:sz="18" w:space="0" w:color="BFBFBF" w:themeColor="background1" w:themeShade="BF"/>
            </w:tcBorders>
            <w:shd w:val="clear" w:color="auto" w:fill="auto"/>
            <w:vAlign w:val="bottom"/>
          </w:tcPr>
          <w:p w14:paraId="4293EAEF" w14:textId="77777777" w:rsidR="00542DBC" w:rsidRPr="000C2DF8" w:rsidRDefault="00542DBC" w:rsidP="006E4A14">
            <w:pPr>
              <w:rPr>
                <w:rFonts w:ascii="Helvetica Neue" w:hAnsi="Helvetica Neue"/>
                <w:i/>
                <w:sz w:val="14"/>
                <w:szCs w:val="16"/>
              </w:rPr>
            </w:pPr>
            <w:r w:rsidRPr="000C2DF8">
              <w:rPr>
                <w:rFonts w:ascii="Helvetica Neue" w:hAnsi="Helvetica Neue"/>
                <w:sz w:val="14"/>
                <w:szCs w:val="16"/>
              </w:rPr>
              <w:t>No. of CHMP &amp; FDA criteria met after ‘booster’:</w:t>
            </w:r>
          </w:p>
        </w:tc>
        <w:tc>
          <w:tcPr>
            <w:tcW w:w="242" w:type="dxa"/>
            <w:shd w:val="clear" w:color="auto" w:fill="auto"/>
            <w:vAlign w:val="bottom"/>
          </w:tcPr>
          <w:p w14:paraId="3FA8AF70" w14:textId="77777777" w:rsidR="00542DBC" w:rsidRPr="000C2DF8" w:rsidRDefault="00542DBC" w:rsidP="006E4A14">
            <w:pPr>
              <w:rPr>
                <w:rFonts w:ascii="Gill Sans MT" w:hAnsi="Gill Sans MT"/>
                <w:sz w:val="14"/>
                <w:szCs w:val="16"/>
              </w:rPr>
            </w:pPr>
          </w:p>
        </w:tc>
        <w:tc>
          <w:tcPr>
            <w:tcW w:w="967" w:type="dxa"/>
            <w:vAlign w:val="bottom"/>
          </w:tcPr>
          <w:p w14:paraId="455F22A5" w14:textId="77777777" w:rsidR="00542DBC" w:rsidRPr="000C2DF8" w:rsidRDefault="00542DBC" w:rsidP="006E4A14">
            <w:pPr>
              <w:widowControl w:val="0"/>
              <w:autoSpaceDE w:val="0"/>
              <w:autoSpaceDN w:val="0"/>
              <w:adjustRightInd w:val="0"/>
              <w:rPr>
                <w:rFonts w:ascii="Helvetica Neue" w:hAnsi="Helvetica Neue" w:cs="Times"/>
                <w:sz w:val="14"/>
                <w:szCs w:val="16"/>
              </w:rPr>
            </w:pPr>
          </w:p>
        </w:tc>
        <w:tc>
          <w:tcPr>
            <w:tcW w:w="269" w:type="dxa"/>
            <w:vAlign w:val="bottom"/>
          </w:tcPr>
          <w:p w14:paraId="6DC0EE4D" w14:textId="77777777" w:rsidR="00542DBC" w:rsidRPr="000C2DF8" w:rsidRDefault="00542DBC" w:rsidP="006E4A14">
            <w:pPr>
              <w:rPr>
                <w:rFonts w:ascii="Helvetica Neue" w:hAnsi="Helvetica Neue"/>
                <w:sz w:val="14"/>
                <w:szCs w:val="16"/>
              </w:rPr>
            </w:pPr>
          </w:p>
        </w:tc>
        <w:tc>
          <w:tcPr>
            <w:tcW w:w="968" w:type="dxa"/>
            <w:vAlign w:val="bottom"/>
          </w:tcPr>
          <w:p w14:paraId="1D83026D" w14:textId="77777777" w:rsidR="00542DBC" w:rsidRPr="000C2DF8" w:rsidRDefault="00542DBC" w:rsidP="006E4A14">
            <w:pPr>
              <w:rPr>
                <w:rFonts w:ascii="Helvetica Neue" w:hAnsi="Helvetica Neue"/>
                <w:sz w:val="14"/>
                <w:szCs w:val="16"/>
              </w:rPr>
            </w:pPr>
          </w:p>
        </w:tc>
        <w:tc>
          <w:tcPr>
            <w:tcW w:w="236" w:type="dxa"/>
            <w:vAlign w:val="bottom"/>
          </w:tcPr>
          <w:p w14:paraId="4600CC37" w14:textId="77777777" w:rsidR="00542DBC" w:rsidRPr="000C2DF8" w:rsidRDefault="00542DBC" w:rsidP="006E4A14">
            <w:pPr>
              <w:rPr>
                <w:rFonts w:ascii="Helvetica Neue" w:hAnsi="Helvetica Neue"/>
                <w:sz w:val="14"/>
                <w:szCs w:val="16"/>
              </w:rPr>
            </w:pPr>
          </w:p>
        </w:tc>
        <w:tc>
          <w:tcPr>
            <w:tcW w:w="996" w:type="dxa"/>
            <w:vAlign w:val="bottom"/>
          </w:tcPr>
          <w:p w14:paraId="27A731CC" w14:textId="77777777" w:rsidR="00542DBC" w:rsidRPr="000C2DF8" w:rsidRDefault="00542DBC" w:rsidP="006E4A14">
            <w:pPr>
              <w:rPr>
                <w:rFonts w:ascii="Helvetica Neue" w:hAnsi="Helvetica Neue"/>
                <w:sz w:val="14"/>
                <w:szCs w:val="16"/>
              </w:rPr>
            </w:pPr>
          </w:p>
        </w:tc>
        <w:tc>
          <w:tcPr>
            <w:tcW w:w="268" w:type="dxa"/>
            <w:vAlign w:val="bottom"/>
          </w:tcPr>
          <w:p w14:paraId="542E3474" w14:textId="77777777" w:rsidR="00542DBC" w:rsidRPr="000C2DF8" w:rsidRDefault="00542DBC" w:rsidP="006E4A14">
            <w:pPr>
              <w:rPr>
                <w:rFonts w:ascii="Helvetica Neue" w:hAnsi="Helvetica Neue"/>
                <w:sz w:val="14"/>
                <w:szCs w:val="16"/>
              </w:rPr>
            </w:pPr>
          </w:p>
        </w:tc>
        <w:tc>
          <w:tcPr>
            <w:tcW w:w="996" w:type="dxa"/>
            <w:vAlign w:val="bottom"/>
          </w:tcPr>
          <w:p w14:paraId="0B9F1BB6" w14:textId="77777777" w:rsidR="00542DBC" w:rsidRPr="000C2DF8" w:rsidRDefault="00542DBC" w:rsidP="006E4A14">
            <w:pPr>
              <w:rPr>
                <w:rFonts w:ascii="Helvetica Neue" w:hAnsi="Helvetica Neue"/>
                <w:sz w:val="14"/>
                <w:szCs w:val="16"/>
              </w:rPr>
            </w:pPr>
          </w:p>
        </w:tc>
        <w:tc>
          <w:tcPr>
            <w:tcW w:w="253" w:type="dxa"/>
            <w:vAlign w:val="bottom"/>
          </w:tcPr>
          <w:p w14:paraId="71F6D939" w14:textId="77777777" w:rsidR="00542DBC" w:rsidRPr="000C2DF8" w:rsidRDefault="00542DBC" w:rsidP="006E4A14">
            <w:pPr>
              <w:rPr>
                <w:rFonts w:ascii="Helvetica Neue" w:hAnsi="Helvetica Neue"/>
                <w:sz w:val="14"/>
                <w:szCs w:val="16"/>
              </w:rPr>
            </w:pPr>
          </w:p>
        </w:tc>
        <w:tc>
          <w:tcPr>
            <w:tcW w:w="996" w:type="dxa"/>
            <w:vAlign w:val="bottom"/>
          </w:tcPr>
          <w:p w14:paraId="25F8642F" w14:textId="77777777" w:rsidR="00542DBC" w:rsidRPr="000C2DF8" w:rsidRDefault="00542DBC" w:rsidP="006E4A14">
            <w:pPr>
              <w:rPr>
                <w:rFonts w:ascii="Helvetica Neue" w:hAnsi="Helvetica Neue"/>
                <w:sz w:val="14"/>
                <w:szCs w:val="16"/>
              </w:rPr>
            </w:pPr>
          </w:p>
        </w:tc>
        <w:tc>
          <w:tcPr>
            <w:tcW w:w="268" w:type="dxa"/>
            <w:vAlign w:val="bottom"/>
          </w:tcPr>
          <w:p w14:paraId="452817F2" w14:textId="77777777" w:rsidR="00542DBC" w:rsidRPr="000C2DF8" w:rsidRDefault="00542DBC" w:rsidP="006E4A14">
            <w:pPr>
              <w:rPr>
                <w:rFonts w:ascii="Helvetica Neue" w:hAnsi="Helvetica Neue"/>
                <w:sz w:val="14"/>
                <w:szCs w:val="16"/>
              </w:rPr>
            </w:pPr>
          </w:p>
        </w:tc>
        <w:tc>
          <w:tcPr>
            <w:tcW w:w="968" w:type="dxa"/>
            <w:vAlign w:val="bottom"/>
          </w:tcPr>
          <w:p w14:paraId="2E2B7396" w14:textId="77777777" w:rsidR="00542DBC" w:rsidRPr="000C2DF8" w:rsidRDefault="00542DBC" w:rsidP="006E4A14">
            <w:pPr>
              <w:rPr>
                <w:rFonts w:ascii="Helvetica Neue" w:hAnsi="Helvetica Neue"/>
                <w:sz w:val="14"/>
                <w:szCs w:val="16"/>
              </w:rPr>
            </w:pPr>
          </w:p>
        </w:tc>
        <w:tc>
          <w:tcPr>
            <w:tcW w:w="268" w:type="dxa"/>
            <w:vAlign w:val="bottom"/>
          </w:tcPr>
          <w:p w14:paraId="53FDFEB5" w14:textId="77777777" w:rsidR="00542DBC" w:rsidRPr="000C2DF8" w:rsidRDefault="00542DBC" w:rsidP="006E4A14">
            <w:pPr>
              <w:rPr>
                <w:rFonts w:ascii="Helvetica Neue" w:hAnsi="Helvetica Neue"/>
                <w:sz w:val="14"/>
                <w:szCs w:val="16"/>
              </w:rPr>
            </w:pPr>
          </w:p>
        </w:tc>
        <w:tc>
          <w:tcPr>
            <w:tcW w:w="968" w:type="dxa"/>
            <w:vAlign w:val="bottom"/>
          </w:tcPr>
          <w:p w14:paraId="52214EF4" w14:textId="77777777" w:rsidR="00542DBC" w:rsidRPr="000C2DF8" w:rsidRDefault="00542DBC" w:rsidP="006E4A14">
            <w:pPr>
              <w:rPr>
                <w:rFonts w:ascii="Helvetica Neue" w:hAnsi="Helvetica Neue"/>
                <w:sz w:val="14"/>
                <w:szCs w:val="16"/>
              </w:rPr>
            </w:pPr>
          </w:p>
        </w:tc>
        <w:tc>
          <w:tcPr>
            <w:tcW w:w="268" w:type="dxa"/>
            <w:vAlign w:val="bottom"/>
          </w:tcPr>
          <w:p w14:paraId="62DEC161" w14:textId="77777777" w:rsidR="00542DBC" w:rsidRPr="000C2DF8" w:rsidRDefault="00542DBC" w:rsidP="006E4A14">
            <w:pPr>
              <w:rPr>
                <w:rFonts w:ascii="Helvetica Neue" w:hAnsi="Helvetica Neue"/>
                <w:sz w:val="14"/>
                <w:szCs w:val="16"/>
              </w:rPr>
            </w:pPr>
          </w:p>
        </w:tc>
        <w:tc>
          <w:tcPr>
            <w:tcW w:w="992" w:type="dxa"/>
            <w:vAlign w:val="bottom"/>
          </w:tcPr>
          <w:p w14:paraId="16AD7ECE" w14:textId="77777777" w:rsidR="00542DBC" w:rsidRPr="000C2DF8" w:rsidRDefault="00542DBC" w:rsidP="006E4A14">
            <w:pPr>
              <w:rPr>
                <w:rFonts w:ascii="Helvetica Neue" w:hAnsi="Helvetica Neue"/>
                <w:sz w:val="14"/>
                <w:szCs w:val="16"/>
              </w:rPr>
            </w:pPr>
          </w:p>
        </w:tc>
        <w:tc>
          <w:tcPr>
            <w:tcW w:w="268" w:type="dxa"/>
            <w:vAlign w:val="bottom"/>
          </w:tcPr>
          <w:p w14:paraId="18E67324" w14:textId="77777777" w:rsidR="00542DBC" w:rsidRPr="000C2DF8" w:rsidRDefault="00542DBC" w:rsidP="006E4A14">
            <w:pPr>
              <w:rPr>
                <w:rFonts w:ascii="Helvetica Neue" w:hAnsi="Helvetica Neue"/>
                <w:sz w:val="14"/>
                <w:szCs w:val="16"/>
              </w:rPr>
            </w:pPr>
          </w:p>
        </w:tc>
        <w:tc>
          <w:tcPr>
            <w:tcW w:w="996" w:type="dxa"/>
            <w:vAlign w:val="bottom"/>
          </w:tcPr>
          <w:p w14:paraId="5BDBD86F" w14:textId="77777777" w:rsidR="00542DBC" w:rsidRPr="000C2DF8" w:rsidRDefault="00542DBC" w:rsidP="006E4A14">
            <w:pPr>
              <w:rPr>
                <w:rFonts w:ascii="Helvetica Neue" w:hAnsi="Helvetica Neue"/>
                <w:sz w:val="14"/>
                <w:szCs w:val="16"/>
              </w:rPr>
            </w:pPr>
          </w:p>
        </w:tc>
        <w:tc>
          <w:tcPr>
            <w:tcW w:w="236" w:type="dxa"/>
            <w:tcBorders>
              <w:right w:val="single" w:sz="18" w:space="0" w:color="BFBFBF" w:themeColor="background1" w:themeShade="BF"/>
            </w:tcBorders>
            <w:vAlign w:val="bottom"/>
          </w:tcPr>
          <w:p w14:paraId="1C0B088C" w14:textId="77777777" w:rsidR="00542DBC" w:rsidRPr="00B67A32" w:rsidRDefault="00542DBC" w:rsidP="006E4A14">
            <w:pPr>
              <w:rPr>
                <w:rFonts w:ascii="Helvetica Neue" w:hAnsi="Helvetica Neue"/>
                <w:sz w:val="16"/>
                <w:szCs w:val="20"/>
              </w:rPr>
            </w:pPr>
          </w:p>
        </w:tc>
      </w:tr>
      <w:tr w:rsidR="00370AD8" w:rsidRPr="00B67A32" w14:paraId="651D3DC7" w14:textId="77777777" w:rsidTr="006E4A14">
        <w:trPr>
          <w:trHeight w:hRule="exact" w:val="340"/>
        </w:trPr>
        <w:tc>
          <w:tcPr>
            <w:tcW w:w="2140" w:type="dxa"/>
            <w:tcBorders>
              <w:left w:val="single" w:sz="18" w:space="0" w:color="BFBFBF" w:themeColor="background1" w:themeShade="BF"/>
            </w:tcBorders>
            <w:shd w:val="clear" w:color="auto" w:fill="auto"/>
            <w:vAlign w:val="center"/>
          </w:tcPr>
          <w:p w14:paraId="18D7C61D" w14:textId="77777777" w:rsidR="00370AD8" w:rsidRPr="000C2DF8" w:rsidRDefault="00370AD8" w:rsidP="006E4A14">
            <w:pPr>
              <w:ind w:firstLine="176"/>
              <w:rPr>
                <w:rFonts w:ascii="Helvetica Neue" w:hAnsi="Helvetica Neue"/>
                <w:sz w:val="14"/>
                <w:szCs w:val="16"/>
              </w:rPr>
            </w:pPr>
            <w:r w:rsidRPr="000C2DF8">
              <w:rPr>
                <w:rFonts w:ascii="Helvetica Neue" w:hAnsi="Helvetica Neue"/>
                <w:sz w:val="14"/>
                <w:szCs w:val="16"/>
              </w:rPr>
              <w:t>Day 7</w:t>
            </w:r>
          </w:p>
        </w:tc>
        <w:tc>
          <w:tcPr>
            <w:tcW w:w="242" w:type="dxa"/>
            <w:shd w:val="clear" w:color="auto" w:fill="auto"/>
            <w:vAlign w:val="center"/>
          </w:tcPr>
          <w:p w14:paraId="28D807A6" w14:textId="77777777" w:rsidR="00370AD8" w:rsidRPr="000C2DF8" w:rsidRDefault="00370AD8" w:rsidP="006E4A14">
            <w:pPr>
              <w:rPr>
                <w:rFonts w:ascii="Gill Sans MT" w:hAnsi="Gill Sans MT"/>
                <w:sz w:val="14"/>
                <w:szCs w:val="16"/>
              </w:rPr>
            </w:pPr>
          </w:p>
        </w:tc>
        <w:tc>
          <w:tcPr>
            <w:tcW w:w="967" w:type="dxa"/>
            <w:vAlign w:val="center"/>
          </w:tcPr>
          <w:p w14:paraId="02AA3F3A" w14:textId="77777777" w:rsidR="00370AD8" w:rsidRPr="000C2DF8" w:rsidRDefault="00370AD8" w:rsidP="006E4A14">
            <w:pPr>
              <w:rPr>
                <w:rFonts w:ascii="Helvetica Neue" w:hAnsi="Helvetica Neue"/>
                <w:sz w:val="14"/>
                <w:szCs w:val="16"/>
              </w:rPr>
            </w:pPr>
            <w:r w:rsidRPr="000C2DF8">
              <w:rPr>
                <w:rFonts w:ascii="Helvetica Neue" w:hAnsi="Helvetica Neue"/>
                <w:sz w:val="14"/>
                <w:szCs w:val="16"/>
              </w:rPr>
              <w:t>-</w:t>
            </w:r>
          </w:p>
        </w:tc>
        <w:tc>
          <w:tcPr>
            <w:tcW w:w="269" w:type="dxa"/>
            <w:vAlign w:val="center"/>
          </w:tcPr>
          <w:p w14:paraId="58485854" w14:textId="77777777" w:rsidR="00370AD8" w:rsidRPr="000C2DF8" w:rsidRDefault="00370AD8" w:rsidP="006E4A14">
            <w:pPr>
              <w:rPr>
                <w:rFonts w:ascii="Helvetica Neue" w:hAnsi="Helvetica Neue"/>
                <w:sz w:val="14"/>
                <w:szCs w:val="16"/>
              </w:rPr>
            </w:pPr>
          </w:p>
        </w:tc>
        <w:tc>
          <w:tcPr>
            <w:tcW w:w="968" w:type="dxa"/>
            <w:vAlign w:val="center"/>
          </w:tcPr>
          <w:p w14:paraId="6A717A90" w14:textId="77777777" w:rsidR="00370AD8" w:rsidRPr="000C2DF8" w:rsidRDefault="00370AD8" w:rsidP="006E4A14">
            <w:pPr>
              <w:rPr>
                <w:rFonts w:ascii="Helvetica Neue" w:hAnsi="Helvetica Neue"/>
                <w:sz w:val="14"/>
                <w:szCs w:val="16"/>
              </w:rPr>
            </w:pPr>
            <w:r w:rsidRPr="000C2DF8">
              <w:rPr>
                <w:rFonts w:ascii="Helvetica Neue" w:hAnsi="Helvetica Neue"/>
                <w:sz w:val="14"/>
                <w:szCs w:val="16"/>
              </w:rPr>
              <w:t>0</w:t>
            </w:r>
          </w:p>
        </w:tc>
        <w:tc>
          <w:tcPr>
            <w:tcW w:w="236" w:type="dxa"/>
            <w:vAlign w:val="center"/>
          </w:tcPr>
          <w:p w14:paraId="1E77D44F" w14:textId="77777777" w:rsidR="00370AD8" w:rsidRPr="000C2DF8" w:rsidRDefault="00370AD8" w:rsidP="006E4A14">
            <w:pPr>
              <w:rPr>
                <w:rFonts w:ascii="Helvetica Neue" w:hAnsi="Helvetica Neue"/>
                <w:sz w:val="14"/>
                <w:szCs w:val="16"/>
              </w:rPr>
            </w:pPr>
          </w:p>
        </w:tc>
        <w:tc>
          <w:tcPr>
            <w:tcW w:w="996" w:type="dxa"/>
            <w:vAlign w:val="center"/>
          </w:tcPr>
          <w:p w14:paraId="7618A70C" w14:textId="77777777" w:rsidR="00370AD8" w:rsidRPr="000C2DF8" w:rsidRDefault="00370AD8" w:rsidP="006E4A14">
            <w:pPr>
              <w:rPr>
                <w:rFonts w:ascii="Helvetica Neue" w:hAnsi="Helvetica Neue"/>
                <w:sz w:val="14"/>
                <w:szCs w:val="16"/>
              </w:rPr>
            </w:pPr>
            <w:r w:rsidRPr="000C2DF8">
              <w:rPr>
                <w:rFonts w:ascii="Helvetica Neue" w:hAnsi="Helvetica Neue"/>
                <w:sz w:val="14"/>
                <w:szCs w:val="16"/>
              </w:rPr>
              <w:t>0</w:t>
            </w:r>
          </w:p>
        </w:tc>
        <w:tc>
          <w:tcPr>
            <w:tcW w:w="268" w:type="dxa"/>
            <w:vAlign w:val="center"/>
          </w:tcPr>
          <w:p w14:paraId="2ACD7B16" w14:textId="77777777" w:rsidR="00370AD8" w:rsidRPr="000C2DF8" w:rsidRDefault="00370AD8" w:rsidP="006E4A14">
            <w:pPr>
              <w:rPr>
                <w:rFonts w:ascii="Helvetica Neue" w:hAnsi="Helvetica Neue"/>
                <w:sz w:val="14"/>
                <w:szCs w:val="16"/>
              </w:rPr>
            </w:pPr>
          </w:p>
        </w:tc>
        <w:tc>
          <w:tcPr>
            <w:tcW w:w="996" w:type="dxa"/>
            <w:vAlign w:val="center"/>
          </w:tcPr>
          <w:p w14:paraId="27F7BB0F" w14:textId="5B1FDE93"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53" w:type="dxa"/>
            <w:vAlign w:val="center"/>
          </w:tcPr>
          <w:p w14:paraId="65CFED89" w14:textId="77777777" w:rsidR="00370AD8" w:rsidRPr="000C2DF8" w:rsidRDefault="00370AD8" w:rsidP="006E4A14">
            <w:pPr>
              <w:rPr>
                <w:rFonts w:ascii="Helvetica Neue" w:hAnsi="Helvetica Neue"/>
                <w:sz w:val="14"/>
                <w:szCs w:val="16"/>
              </w:rPr>
            </w:pPr>
          </w:p>
        </w:tc>
        <w:tc>
          <w:tcPr>
            <w:tcW w:w="996" w:type="dxa"/>
            <w:vAlign w:val="center"/>
          </w:tcPr>
          <w:p w14:paraId="74D89EB9" w14:textId="77777777"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68" w:type="dxa"/>
            <w:vAlign w:val="center"/>
          </w:tcPr>
          <w:p w14:paraId="354E0602" w14:textId="77777777" w:rsidR="00370AD8" w:rsidRPr="000C2DF8" w:rsidRDefault="00370AD8" w:rsidP="006E4A14">
            <w:pPr>
              <w:rPr>
                <w:rFonts w:ascii="Helvetica Neue" w:hAnsi="Helvetica Neue"/>
                <w:sz w:val="14"/>
                <w:szCs w:val="16"/>
              </w:rPr>
            </w:pPr>
          </w:p>
        </w:tc>
        <w:tc>
          <w:tcPr>
            <w:tcW w:w="968" w:type="dxa"/>
            <w:vAlign w:val="center"/>
          </w:tcPr>
          <w:p w14:paraId="0D495CA9" w14:textId="2041C631"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52748261" w14:textId="77777777" w:rsidR="00370AD8" w:rsidRPr="000C2DF8" w:rsidRDefault="00370AD8" w:rsidP="006E4A14">
            <w:pPr>
              <w:rPr>
                <w:rFonts w:ascii="Helvetica Neue" w:hAnsi="Helvetica Neue"/>
                <w:sz w:val="14"/>
                <w:szCs w:val="16"/>
              </w:rPr>
            </w:pPr>
          </w:p>
        </w:tc>
        <w:tc>
          <w:tcPr>
            <w:tcW w:w="968" w:type="dxa"/>
            <w:vAlign w:val="center"/>
          </w:tcPr>
          <w:p w14:paraId="5ABAABE9" w14:textId="5DDBB01A"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46620055" w14:textId="77777777" w:rsidR="00370AD8" w:rsidRPr="000C2DF8" w:rsidRDefault="00370AD8" w:rsidP="006E4A14">
            <w:pPr>
              <w:rPr>
                <w:rFonts w:ascii="Helvetica Neue" w:hAnsi="Helvetica Neue"/>
                <w:sz w:val="14"/>
                <w:szCs w:val="16"/>
              </w:rPr>
            </w:pPr>
          </w:p>
        </w:tc>
        <w:tc>
          <w:tcPr>
            <w:tcW w:w="992" w:type="dxa"/>
            <w:vAlign w:val="center"/>
          </w:tcPr>
          <w:p w14:paraId="38B38BEE" w14:textId="4B51B65A"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68" w:type="dxa"/>
            <w:vAlign w:val="center"/>
          </w:tcPr>
          <w:p w14:paraId="5B0BF523" w14:textId="77777777" w:rsidR="00370AD8" w:rsidRPr="000C2DF8" w:rsidRDefault="00370AD8" w:rsidP="006E4A14">
            <w:pPr>
              <w:rPr>
                <w:rFonts w:ascii="Helvetica Neue" w:hAnsi="Helvetica Neue"/>
                <w:sz w:val="14"/>
                <w:szCs w:val="16"/>
              </w:rPr>
            </w:pPr>
          </w:p>
        </w:tc>
        <w:tc>
          <w:tcPr>
            <w:tcW w:w="996" w:type="dxa"/>
            <w:vAlign w:val="center"/>
          </w:tcPr>
          <w:p w14:paraId="74C82B16" w14:textId="3400B91C"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36" w:type="dxa"/>
            <w:tcBorders>
              <w:right w:val="single" w:sz="18" w:space="0" w:color="BFBFBF" w:themeColor="background1" w:themeShade="BF"/>
            </w:tcBorders>
            <w:vAlign w:val="center"/>
          </w:tcPr>
          <w:p w14:paraId="3E29CFFF" w14:textId="77777777" w:rsidR="00370AD8" w:rsidRPr="00B67A32" w:rsidRDefault="00370AD8" w:rsidP="006E4A14">
            <w:pPr>
              <w:rPr>
                <w:rFonts w:ascii="Helvetica Neue" w:hAnsi="Helvetica Neue"/>
                <w:sz w:val="16"/>
                <w:szCs w:val="20"/>
              </w:rPr>
            </w:pPr>
          </w:p>
        </w:tc>
      </w:tr>
      <w:tr w:rsidR="00370AD8" w:rsidRPr="00B67A32" w14:paraId="6F366120" w14:textId="77777777" w:rsidTr="006E4A14">
        <w:trPr>
          <w:trHeight w:hRule="exact" w:val="340"/>
        </w:trPr>
        <w:tc>
          <w:tcPr>
            <w:tcW w:w="2140" w:type="dxa"/>
            <w:tcBorders>
              <w:left w:val="single" w:sz="18" w:space="0" w:color="BFBFBF" w:themeColor="background1" w:themeShade="BF"/>
            </w:tcBorders>
            <w:shd w:val="clear" w:color="auto" w:fill="auto"/>
            <w:vAlign w:val="center"/>
          </w:tcPr>
          <w:p w14:paraId="2DD7FAD3" w14:textId="77777777" w:rsidR="00370AD8" w:rsidRPr="000C2DF8" w:rsidRDefault="00370AD8" w:rsidP="006E4A14">
            <w:pPr>
              <w:ind w:firstLine="176"/>
              <w:rPr>
                <w:rFonts w:ascii="Helvetica Neue" w:hAnsi="Helvetica Neue"/>
                <w:sz w:val="14"/>
                <w:szCs w:val="16"/>
              </w:rPr>
            </w:pPr>
            <w:r w:rsidRPr="000C2DF8">
              <w:rPr>
                <w:rFonts w:ascii="Helvetica Neue" w:hAnsi="Helvetica Neue"/>
                <w:sz w:val="14"/>
                <w:szCs w:val="16"/>
              </w:rPr>
              <w:t>Day 14</w:t>
            </w:r>
          </w:p>
        </w:tc>
        <w:tc>
          <w:tcPr>
            <w:tcW w:w="242" w:type="dxa"/>
            <w:shd w:val="clear" w:color="auto" w:fill="auto"/>
            <w:vAlign w:val="center"/>
          </w:tcPr>
          <w:p w14:paraId="51BE29F9" w14:textId="77777777" w:rsidR="00370AD8" w:rsidRPr="000C2DF8" w:rsidRDefault="00370AD8" w:rsidP="006E4A14">
            <w:pPr>
              <w:rPr>
                <w:rFonts w:ascii="Gill Sans MT" w:hAnsi="Gill Sans MT"/>
                <w:sz w:val="14"/>
                <w:szCs w:val="16"/>
              </w:rPr>
            </w:pPr>
          </w:p>
        </w:tc>
        <w:tc>
          <w:tcPr>
            <w:tcW w:w="967" w:type="dxa"/>
            <w:vAlign w:val="center"/>
          </w:tcPr>
          <w:p w14:paraId="075D0D94" w14:textId="77777777" w:rsidR="00370AD8" w:rsidRPr="000C2DF8" w:rsidRDefault="00370AD8" w:rsidP="006E4A14">
            <w:pPr>
              <w:rPr>
                <w:rFonts w:ascii="Helvetica Neue" w:hAnsi="Helvetica Neue" w:cs="Gill Sans MT"/>
                <w:bCs/>
                <w:iCs/>
                <w:sz w:val="14"/>
                <w:szCs w:val="16"/>
              </w:rPr>
            </w:pPr>
            <w:r w:rsidRPr="000C2DF8">
              <w:rPr>
                <w:rFonts w:ascii="Helvetica Neue" w:hAnsi="Helvetica Neue" w:cs="Gill Sans MT"/>
                <w:bCs/>
                <w:iCs/>
                <w:sz w:val="14"/>
                <w:szCs w:val="16"/>
              </w:rPr>
              <w:t>-</w:t>
            </w:r>
          </w:p>
        </w:tc>
        <w:tc>
          <w:tcPr>
            <w:tcW w:w="269" w:type="dxa"/>
            <w:vAlign w:val="center"/>
          </w:tcPr>
          <w:p w14:paraId="17DE8B42" w14:textId="77777777" w:rsidR="00370AD8" w:rsidRPr="000C2DF8" w:rsidRDefault="00370AD8" w:rsidP="006E4A14">
            <w:pPr>
              <w:rPr>
                <w:rFonts w:ascii="Helvetica Neue" w:hAnsi="Helvetica Neue"/>
                <w:sz w:val="14"/>
                <w:szCs w:val="16"/>
              </w:rPr>
            </w:pPr>
          </w:p>
        </w:tc>
        <w:tc>
          <w:tcPr>
            <w:tcW w:w="968" w:type="dxa"/>
            <w:vAlign w:val="center"/>
          </w:tcPr>
          <w:p w14:paraId="4F91280F" w14:textId="3547D228"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36" w:type="dxa"/>
            <w:vAlign w:val="center"/>
          </w:tcPr>
          <w:p w14:paraId="0EBAB36D" w14:textId="77777777" w:rsidR="00370AD8" w:rsidRPr="000C2DF8" w:rsidRDefault="00370AD8" w:rsidP="006E4A14">
            <w:pPr>
              <w:rPr>
                <w:rFonts w:ascii="Helvetica Neue" w:hAnsi="Helvetica Neue"/>
                <w:sz w:val="14"/>
                <w:szCs w:val="16"/>
              </w:rPr>
            </w:pPr>
          </w:p>
        </w:tc>
        <w:tc>
          <w:tcPr>
            <w:tcW w:w="996" w:type="dxa"/>
            <w:vAlign w:val="center"/>
          </w:tcPr>
          <w:p w14:paraId="2B820642" w14:textId="4696C681"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3636EB84" w14:textId="77777777" w:rsidR="00370AD8" w:rsidRPr="000C2DF8" w:rsidRDefault="00370AD8" w:rsidP="006E4A14">
            <w:pPr>
              <w:rPr>
                <w:rFonts w:ascii="Helvetica Neue" w:hAnsi="Helvetica Neue"/>
                <w:sz w:val="14"/>
                <w:szCs w:val="16"/>
              </w:rPr>
            </w:pPr>
          </w:p>
        </w:tc>
        <w:tc>
          <w:tcPr>
            <w:tcW w:w="996" w:type="dxa"/>
            <w:vAlign w:val="center"/>
          </w:tcPr>
          <w:p w14:paraId="73F6031D" w14:textId="77777777" w:rsidR="00370AD8" w:rsidRPr="000C2DF8" w:rsidRDefault="00370AD8" w:rsidP="006E4A14">
            <w:pPr>
              <w:rPr>
                <w:rFonts w:ascii="Helvetica Neue" w:hAnsi="Helvetica Neue"/>
                <w:sz w:val="14"/>
                <w:szCs w:val="16"/>
              </w:rPr>
            </w:pPr>
            <w:r w:rsidRPr="000C2DF8">
              <w:rPr>
                <w:rFonts w:ascii="Helvetica Neue" w:hAnsi="Helvetica Neue"/>
                <w:sz w:val="14"/>
                <w:szCs w:val="16"/>
              </w:rPr>
              <w:t>2</w:t>
            </w:r>
            <w:r w:rsidRPr="00370AD8">
              <w:rPr>
                <w:rFonts w:ascii="Gill Sans MT" w:hAnsi="Gill Sans MT"/>
                <w:sz w:val="14"/>
                <w:szCs w:val="16"/>
                <w:vertAlign w:val="superscript"/>
              </w:rPr>
              <w:t>a,b</w:t>
            </w:r>
          </w:p>
        </w:tc>
        <w:tc>
          <w:tcPr>
            <w:tcW w:w="253" w:type="dxa"/>
            <w:vAlign w:val="center"/>
          </w:tcPr>
          <w:p w14:paraId="3FE25969" w14:textId="77777777" w:rsidR="00370AD8" w:rsidRPr="000C2DF8" w:rsidRDefault="00370AD8" w:rsidP="006E4A14">
            <w:pPr>
              <w:rPr>
                <w:rFonts w:ascii="Helvetica Neue" w:hAnsi="Helvetica Neue"/>
                <w:sz w:val="14"/>
                <w:szCs w:val="16"/>
              </w:rPr>
            </w:pPr>
          </w:p>
        </w:tc>
        <w:tc>
          <w:tcPr>
            <w:tcW w:w="996" w:type="dxa"/>
            <w:vAlign w:val="center"/>
          </w:tcPr>
          <w:p w14:paraId="698CDDF2" w14:textId="3ADE180F"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68" w:type="dxa"/>
            <w:vAlign w:val="center"/>
          </w:tcPr>
          <w:p w14:paraId="5C2B6DB8" w14:textId="77777777" w:rsidR="00370AD8" w:rsidRPr="000C2DF8" w:rsidRDefault="00370AD8" w:rsidP="006E4A14">
            <w:pPr>
              <w:rPr>
                <w:rFonts w:ascii="Helvetica Neue" w:hAnsi="Helvetica Neue"/>
                <w:sz w:val="14"/>
                <w:szCs w:val="16"/>
              </w:rPr>
            </w:pPr>
          </w:p>
        </w:tc>
        <w:tc>
          <w:tcPr>
            <w:tcW w:w="968" w:type="dxa"/>
            <w:vAlign w:val="center"/>
          </w:tcPr>
          <w:p w14:paraId="091D1FC3" w14:textId="320172BA"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3D582F3E" w14:textId="77777777" w:rsidR="00370AD8" w:rsidRPr="000C2DF8" w:rsidRDefault="00370AD8" w:rsidP="006E4A14">
            <w:pPr>
              <w:rPr>
                <w:rFonts w:ascii="Helvetica Neue" w:hAnsi="Helvetica Neue"/>
                <w:sz w:val="14"/>
                <w:szCs w:val="16"/>
              </w:rPr>
            </w:pPr>
          </w:p>
        </w:tc>
        <w:tc>
          <w:tcPr>
            <w:tcW w:w="968" w:type="dxa"/>
            <w:vAlign w:val="center"/>
          </w:tcPr>
          <w:p w14:paraId="7B192839" w14:textId="77FE7282"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0F291696" w14:textId="77777777" w:rsidR="00370AD8" w:rsidRPr="000C2DF8" w:rsidRDefault="00370AD8" w:rsidP="006E4A14">
            <w:pPr>
              <w:rPr>
                <w:rFonts w:ascii="Helvetica Neue" w:hAnsi="Helvetica Neue"/>
                <w:sz w:val="14"/>
                <w:szCs w:val="16"/>
              </w:rPr>
            </w:pPr>
          </w:p>
        </w:tc>
        <w:tc>
          <w:tcPr>
            <w:tcW w:w="992" w:type="dxa"/>
            <w:vAlign w:val="center"/>
          </w:tcPr>
          <w:p w14:paraId="36541FFB" w14:textId="1ED3E83C"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68" w:type="dxa"/>
            <w:vAlign w:val="center"/>
          </w:tcPr>
          <w:p w14:paraId="545BAF75" w14:textId="77777777" w:rsidR="00370AD8" w:rsidRPr="000C2DF8" w:rsidRDefault="00370AD8" w:rsidP="006E4A14">
            <w:pPr>
              <w:rPr>
                <w:rFonts w:ascii="Helvetica Neue" w:hAnsi="Helvetica Neue"/>
                <w:sz w:val="14"/>
                <w:szCs w:val="16"/>
              </w:rPr>
            </w:pPr>
          </w:p>
        </w:tc>
        <w:tc>
          <w:tcPr>
            <w:tcW w:w="996" w:type="dxa"/>
            <w:vAlign w:val="center"/>
          </w:tcPr>
          <w:p w14:paraId="5C66FC16" w14:textId="5C38613E"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36" w:type="dxa"/>
            <w:tcBorders>
              <w:right w:val="single" w:sz="18" w:space="0" w:color="BFBFBF" w:themeColor="background1" w:themeShade="BF"/>
            </w:tcBorders>
            <w:vAlign w:val="center"/>
          </w:tcPr>
          <w:p w14:paraId="75E1B700" w14:textId="77777777" w:rsidR="00370AD8" w:rsidRPr="00B67A32" w:rsidRDefault="00370AD8" w:rsidP="006E4A14">
            <w:pPr>
              <w:rPr>
                <w:rFonts w:ascii="Helvetica Neue" w:hAnsi="Helvetica Neue"/>
                <w:sz w:val="16"/>
                <w:szCs w:val="20"/>
              </w:rPr>
            </w:pPr>
          </w:p>
        </w:tc>
      </w:tr>
      <w:tr w:rsidR="00370AD8" w:rsidRPr="00B67A32" w14:paraId="5E9C52F4" w14:textId="77777777" w:rsidTr="006E4A14">
        <w:trPr>
          <w:trHeight w:hRule="exact" w:val="340"/>
        </w:trPr>
        <w:tc>
          <w:tcPr>
            <w:tcW w:w="2140" w:type="dxa"/>
            <w:tcBorders>
              <w:left w:val="single" w:sz="18" w:space="0" w:color="BFBFBF" w:themeColor="background1" w:themeShade="BF"/>
            </w:tcBorders>
            <w:shd w:val="clear" w:color="auto" w:fill="auto"/>
            <w:vAlign w:val="center"/>
          </w:tcPr>
          <w:p w14:paraId="1438F8A5" w14:textId="77777777" w:rsidR="00370AD8" w:rsidRPr="000C2DF8" w:rsidRDefault="00370AD8" w:rsidP="006E4A14">
            <w:pPr>
              <w:ind w:firstLine="176"/>
              <w:rPr>
                <w:rFonts w:ascii="Helvetica Neue" w:hAnsi="Helvetica Neue"/>
                <w:sz w:val="14"/>
                <w:szCs w:val="16"/>
              </w:rPr>
            </w:pPr>
            <w:r w:rsidRPr="000C2DF8">
              <w:rPr>
                <w:rFonts w:ascii="Helvetica Neue" w:hAnsi="Helvetica Neue"/>
                <w:sz w:val="14"/>
                <w:szCs w:val="16"/>
              </w:rPr>
              <w:t>Day 21</w:t>
            </w:r>
          </w:p>
        </w:tc>
        <w:tc>
          <w:tcPr>
            <w:tcW w:w="242" w:type="dxa"/>
            <w:shd w:val="clear" w:color="auto" w:fill="auto"/>
            <w:vAlign w:val="center"/>
          </w:tcPr>
          <w:p w14:paraId="68A79AB2" w14:textId="77777777" w:rsidR="00370AD8" w:rsidRPr="000C2DF8" w:rsidRDefault="00370AD8" w:rsidP="006E4A14">
            <w:pPr>
              <w:rPr>
                <w:rFonts w:ascii="Gill Sans MT" w:hAnsi="Gill Sans MT"/>
                <w:sz w:val="14"/>
                <w:szCs w:val="16"/>
              </w:rPr>
            </w:pPr>
          </w:p>
        </w:tc>
        <w:tc>
          <w:tcPr>
            <w:tcW w:w="967" w:type="dxa"/>
            <w:vAlign w:val="center"/>
          </w:tcPr>
          <w:p w14:paraId="00E686D2" w14:textId="77777777" w:rsidR="00370AD8" w:rsidRPr="000C2DF8" w:rsidRDefault="00370AD8" w:rsidP="006E4A14">
            <w:pPr>
              <w:rPr>
                <w:rFonts w:ascii="Helvetica Neue" w:hAnsi="Helvetica Neue" w:cs="Gill Sans MT"/>
                <w:bCs/>
                <w:iCs/>
                <w:sz w:val="14"/>
                <w:szCs w:val="16"/>
              </w:rPr>
            </w:pPr>
            <w:r w:rsidRPr="000C2DF8">
              <w:rPr>
                <w:rFonts w:ascii="Helvetica Neue" w:hAnsi="Helvetica Neue" w:cs="Gill Sans MT"/>
                <w:bCs/>
                <w:iCs/>
                <w:sz w:val="14"/>
                <w:szCs w:val="16"/>
              </w:rPr>
              <w:t>-</w:t>
            </w:r>
          </w:p>
        </w:tc>
        <w:tc>
          <w:tcPr>
            <w:tcW w:w="269" w:type="dxa"/>
            <w:vAlign w:val="center"/>
          </w:tcPr>
          <w:p w14:paraId="26CEC5D6" w14:textId="77777777" w:rsidR="00370AD8" w:rsidRPr="000C2DF8" w:rsidRDefault="00370AD8" w:rsidP="006E4A14">
            <w:pPr>
              <w:rPr>
                <w:rFonts w:ascii="Helvetica Neue" w:hAnsi="Helvetica Neue"/>
                <w:sz w:val="14"/>
                <w:szCs w:val="16"/>
              </w:rPr>
            </w:pPr>
          </w:p>
        </w:tc>
        <w:tc>
          <w:tcPr>
            <w:tcW w:w="968" w:type="dxa"/>
            <w:vAlign w:val="center"/>
          </w:tcPr>
          <w:p w14:paraId="65886846" w14:textId="77777777" w:rsidR="00370AD8" w:rsidRPr="000C2DF8" w:rsidRDefault="00370AD8" w:rsidP="006E4A14">
            <w:pPr>
              <w:rPr>
                <w:rFonts w:ascii="Helvetica Neue" w:hAnsi="Helvetica Neue"/>
                <w:sz w:val="14"/>
                <w:szCs w:val="16"/>
              </w:rPr>
            </w:pPr>
            <w:r w:rsidRPr="000C2DF8">
              <w:rPr>
                <w:rFonts w:ascii="Helvetica Neue" w:hAnsi="Helvetica Neue"/>
                <w:sz w:val="14"/>
                <w:szCs w:val="16"/>
              </w:rPr>
              <w:t>0</w:t>
            </w:r>
          </w:p>
        </w:tc>
        <w:tc>
          <w:tcPr>
            <w:tcW w:w="236" w:type="dxa"/>
            <w:vAlign w:val="center"/>
          </w:tcPr>
          <w:p w14:paraId="3D15405A" w14:textId="77777777" w:rsidR="00370AD8" w:rsidRPr="000C2DF8" w:rsidRDefault="00370AD8" w:rsidP="006E4A14">
            <w:pPr>
              <w:rPr>
                <w:rFonts w:ascii="Helvetica Neue" w:hAnsi="Helvetica Neue"/>
                <w:sz w:val="14"/>
                <w:szCs w:val="16"/>
              </w:rPr>
            </w:pPr>
          </w:p>
        </w:tc>
        <w:tc>
          <w:tcPr>
            <w:tcW w:w="996" w:type="dxa"/>
            <w:vAlign w:val="center"/>
          </w:tcPr>
          <w:p w14:paraId="735282AD" w14:textId="30E33218"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3F6C19B7" w14:textId="77777777" w:rsidR="00370AD8" w:rsidRPr="000C2DF8" w:rsidRDefault="00370AD8" w:rsidP="006E4A14">
            <w:pPr>
              <w:rPr>
                <w:rFonts w:ascii="Helvetica Neue" w:hAnsi="Helvetica Neue"/>
                <w:sz w:val="14"/>
                <w:szCs w:val="16"/>
              </w:rPr>
            </w:pPr>
          </w:p>
        </w:tc>
        <w:tc>
          <w:tcPr>
            <w:tcW w:w="996" w:type="dxa"/>
            <w:vAlign w:val="center"/>
          </w:tcPr>
          <w:p w14:paraId="3123467E" w14:textId="4A1AF0BD"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53" w:type="dxa"/>
            <w:vAlign w:val="center"/>
          </w:tcPr>
          <w:p w14:paraId="31540E6A" w14:textId="77777777" w:rsidR="00370AD8" w:rsidRPr="000C2DF8" w:rsidRDefault="00370AD8" w:rsidP="006E4A14">
            <w:pPr>
              <w:rPr>
                <w:rFonts w:ascii="Helvetica Neue" w:hAnsi="Helvetica Neue"/>
                <w:sz w:val="14"/>
                <w:szCs w:val="16"/>
              </w:rPr>
            </w:pPr>
          </w:p>
        </w:tc>
        <w:tc>
          <w:tcPr>
            <w:tcW w:w="996" w:type="dxa"/>
            <w:vAlign w:val="center"/>
          </w:tcPr>
          <w:p w14:paraId="00B9CCA8" w14:textId="4731A0BC"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68" w:type="dxa"/>
            <w:vAlign w:val="center"/>
          </w:tcPr>
          <w:p w14:paraId="72ECFBD4" w14:textId="77777777" w:rsidR="00370AD8" w:rsidRPr="000C2DF8" w:rsidRDefault="00370AD8" w:rsidP="006E4A14">
            <w:pPr>
              <w:rPr>
                <w:rFonts w:ascii="Helvetica Neue" w:hAnsi="Helvetica Neue"/>
                <w:sz w:val="14"/>
                <w:szCs w:val="16"/>
              </w:rPr>
            </w:pPr>
          </w:p>
        </w:tc>
        <w:tc>
          <w:tcPr>
            <w:tcW w:w="968" w:type="dxa"/>
            <w:vAlign w:val="center"/>
          </w:tcPr>
          <w:p w14:paraId="0885FA11" w14:textId="67709BE4"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16D71B8B" w14:textId="77777777" w:rsidR="00370AD8" w:rsidRPr="000C2DF8" w:rsidRDefault="00370AD8" w:rsidP="006E4A14">
            <w:pPr>
              <w:rPr>
                <w:rFonts w:ascii="Helvetica Neue" w:hAnsi="Helvetica Neue"/>
                <w:sz w:val="14"/>
                <w:szCs w:val="16"/>
              </w:rPr>
            </w:pPr>
          </w:p>
        </w:tc>
        <w:tc>
          <w:tcPr>
            <w:tcW w:w="968" w:type="dxa"/>
            <w:vAlign w:val="center"/>
          </w:tcPr>
          <w:p w14:paraId="55487445" w14:textId="68373208" w:rsidR="00370AD8" w:rsidRPr="000C2DF8" w:rsidRDefault="00370AD8" w:rsidP="006E4A14">
            <w:pPr>
              <w:rPr>
                <w:rFonts w:ascii="Helvetica Neue" w:hAnsi="Helvetica Neue"/>
                <w:sz w:val="14"/>
                <w:szCs w:val="16"/>
              </w:rPr>
            </w:pPr>
            <w:r w:rsidRPr="000C2DF8">
              <w:rPr>
                <w:rFonts w:ascii="Helvetica Neue" w:hAnsi="Helvetica Neue"/>
                <w:sz w:val="14"/>
                <w:szCs w:val="16"/>
              </w:rPr>
              <w:t>1</w:t>
            </w:r>
            <w:r w:rsidRPr="000C2DF8">
              <w:rPr>
                <w:rFonts w:ascii="Gill Sans MT" w:hAnsi="Gill Sans MT"/>
                <w:sz w:val="14"/>
                <w:szCs w:val="16"/>
                <w:vertAlign w:val="superscript"/>
              </w:rPr>
              <w:t>b</w:t>
            </w:r>
          </w:p>
        </w:tc>
        <w:tc>
          <w:tcPr>
            <w:tcW w:w="268" w:type="dxa"/>
            <w:vAlign w:val="center"/>
          </w:tcPr>
          <w:p w14:paraId="57A14D90" w14:textId="77777777" w:rsidR="00370AD8" w:rsidRPr="000C2DF8" w:rsidRDefault="00370AD8" w:rsidP="006E4A14">
            <w:pPr>
              <w:rPr>
                <w:rFonts w:ascii="Helvetica Neue" w:hAnsi="Helvetica Neue"/>
                <w:sz w:val="14"/>
                <w:szCs w:val="16"/>
              </w:rPr>
            </w:pPr>
          </w:p>
        </w:tc>
        <w:tc>
          <w:tcPr>
            <w:tcW w:w="992" w:type="dxa"/>
            <w:vAlign w:val="center"/>
          </w:tcPr>
          <w:p w14:paraId="622966A0" w14:textId="6B09EB87"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68" w:type="dxa"/>
            <w:vAlign w:val="center"/>
          </w:tcPr>
          <w:p w14:paraId="6952F5BE" w14:textId="77777777" w:rsidR="00370AD8" w:rsidRPr="000C2DF8" w:rsidRDefault="00370AD8" w:rsidP="006E4A14">
            <w:pPr>
              <w:rPr>
                <w:rFonts w:ascii="Helvetica Neue" w:hAnsi="Helvetica Neue"/>
                <w:sz w:val="14"/>
                <w:szCs w:val="16"/>
              </w:rPr>
            </w:pPr>
          </w:p>
        </w:tc>
        <w:tc>
          <w:tcPr>
            <w:tcW w:w="996" w:type="dxa"/>
            <w:vAlign w:val="center"/>
          </w:tcPr>
          <w:p w14:paraId="2EAA7043" w14:textId="25951979" w:rsidR="00370AD8" w:rsidRPr="000C2DF8" w:rsidRDefault="00370AD8" w:rsidP="006E4A14">
            <w:pPr>
              <w:rPr>
                <w:rFonts w:ascii="Helvetica Neue" w:hAnsi="Helvetica Neue"/>
                <w:sz w:val="14"/>
                <w:szCs w:val="16"/>
              </w:rPr>
            </w:pPr>
            <w:r w:rsidRPr="000C2DF8">
              <w:rPr>
                <w:rFonts w:ascii="Helvetica Neue" w:hAnsi="Helvetica Neue"/>
                <w:sz w:val="14"/>
                <w:szCs w:val="16"/>
              </w:rPr>
              <w:t>3</w:t>
            </w:r>
            <w:r w:rsidRPr="00542DBC">
              <w:rPr>
                <w:rFonts w:ascii="Gill Sans MT" w:hAnsi="Gill Sans MT"/>
                <w:sz w:val="14"/>
                <w:szCs w:val="16"/>
                <w:vertAlign w:val="superscript"/>
              </w:rPr>
              <w:t>a-c</w:t>
            </w:r>
          </w:p>
        </w:tc>
        <w:tc>
          <w:tcPr>
            <w:tcW w:w="236" w:type="dxa"/>
            <w:tcBorders>
              <w:right w:val="single" w:sz="18" w:space="0" w:color="BFBFBF" w:themeColor="background1" w:themeShade="BF"/>
            </w:tcBorders>
            <w:vAlign w:val="center"/>
          </w:tcPr>
          <w:p w14:paraId="5BA185F1" w14:textId="77777777" w:rsidR="00370AD8" w:rsidRPr="00B67A32" w:rsidRDefault="00370AD8" w:rsidP="006E4A14">
            <w:pPr>
              <w:rPr>
                <w:rFonts w:ascii="Helvetica Neue" w:hAnsi="Helvetica Neue"/>
                <w:sz w:val="16"/>
                <w:szCs w:val="20"/>
              </w:rPr>
            </w:pPr>
          </w:p>
        </w:tc>
      </w:tr>
      <w:tr w:rsidR="00542DBC" w:rsidRPr="00B67A32" w14:paraId="71A8DAA2" w14:textId="77777777" w:rsidTr="00703AF4">
        <w:trPr>
          <w:trHeight w:hRule="exact" w:val="113"/>
        </w:trPr>
        <w:tc>
          <w:tcPr>
            <w:tcW w:w="2140" w:type="dxa"/>
            <w:tcBorders>
              <w:left w:val="single" w:sz="18" w:space="0" w:color="BFBFBF" w:themeColor="background1" w:themeShade="BF"/>
            </w:tcBorders>
            <w:shd w:val="clear" w:color="auto" w:fill="auto"/>
            <w:vAlign w:val="center"/>
          </w:tcPr>
          <w:p w14:paraId="2E2743C4" w14:textId="77777777" w:rsidR="00542DBC" w:rsidRPr="000C2DF8" w:rsidRDefault="00542DBC" w:rsidP="006E4A14">
            <w:pPr>
              <w:rPr>
                <w:rFonts w:ascii="Gill Sans MT" w:hAnsi="Gill Sans MT"/>
                <w:i/>
                <w:sz w:val="14"/>
                <w:szCs w:val="16"/>
              </w:rPr>
            </w:pPr>
          </w:p>
        </w:tc>
        <w:tc>
          <w:tcPr>
            <w:tcW w:w="242" w:type="dxa"/>
            <w:shd w:val="clear" w:color="auto" w:fill="auto"/>
            <w:vAlign w:val="center"/>
          </w:tcPr>
          <w:p w14:paraId="335F89F9" w14:textId="77777777" w:rsidR="00542DBC" w:rsidRPr="000C2DF8" w:rsidRDefault="00542DBC" w:rsidP="006E4A14">
            <w:pPr>
              <w:rPr>
                <w:rFonts w:ascii="Gill Sans MT" w:hAnsi="Gill Sans MT"/>
                <w:sz w:val="14"/>
                <w:szCs w:val="16"/>
              </w:rPr>
            </w:pPr>
          </w:p>
        </w:tc>
        <w:tc>
          <w:tcPr>
            <w:tcW w:w="967" w:type="dxa"/>
            <w:vAlign w:val="center"/>
          </w:tcPr>
          <w:p w14:paraId="733CF224" w14:textId="77777777" w:rsidR="00542DBC" w:rsidRPr="000C2DF8" w:rsidRDefault="00542DBC" w:rsidP="006E4A14">
            <w:pPr>
              <w:widowControl w:val="0"/>
              <w:autoSpaceDE w:val="0"/>
              <w:autoSpaceDN w:val="0"/>
              <w:adjustRightInd w:val="0"/>
              <w:rPr>
                <w:rFonts w:ascii="Gill Sans MT" w:hAnsi="Gill Sans MT" w:cs="Times"/>
                <w:sz w:val="14"/>
                <w:szCs w:val="16"/>
              </w:rPr>
            </w:pPr>
          </w:p>
        </w:tc>
        <w:tc>
          <w:tcPr>
            <w:tcW w:w="269" w:type="dxa"/>
            <w:vAlign w:val="center"/>
          </w:tcPr>
          <w:p w14:paraId="0422435F" w14:textId="77777777" w:rsidR="00542DBC" w:rsidRPr="000C2DF8" w:rsidRDefault="00542DBC" w:rsidP="006E4A14">
            <w:pPr>
              <w:rPr>
                <w:rFonts w:ascii="Gill Sans MT" w:hAnsi="Gill Sans MT"/>
                <w:sz w:val="14"/>
                <w:szCs w:val="16"/>
              </w:rPr>
            </w:pPr>
          </w:p>
        </w:tc>
        <w:tc>
          <w:tcPr>
            <w:tcW w:w="968" w:type="dxa"/>
            <w:vAlign w:val="center"/>
          </w:tcPr>
          <w:p w14:paraId="317F4364" w14:textId="77777777" w:rsidR="00542DBC" w:rsidRPr="000C2DF8" w:rsidRDefault="00542DBC" w:rsidP="006E4A14">
            <w:pPr>
              <w:rPr>
                <w:rFonts w:ascii="Gill Sans MT" w:hAnsi="Gill Sans MT"/>
                <w:sz w:val="14"/>
                <w:szCs w:val="16"/>
              </w:rPr>
            </w:pPr>
          </w:p>
        </w:tc>
        <w:tc>
          <w:tcPr>
            <w:tcW w:w="236" w:type="dxa"/>
            <w:vAlign w:val="center"/>
          </w:tcPr>
          <w:p w14:paraId="7A492FC9" w14:textId="77777777" w:rsidR="00542DBC" w:rsidRPr="000C2DF8" w:rsidRDefault="00542DBC" w:rsidP="006E4A14">
            <w:pPr>
              <w:rPr>
                <w:rFonts w:ascii="Gill Sans MT" w:hAnsi="Gill Sans MT"/>
                <w:sz w:val="14"/>
                <w:szCs w:val="16"/>
              </w:rPr>
            </w:pPr>
          </w:p>
        </w:tc>
        <w:tc>
          <w:tcPr>
            <w:tcW w:w="996" w:type="dxa"/>
            <w:vAlign w:val="center"/>
          </w:tcPr>
          <w:p w14:paraId="64BB37C4" w14:textId="77777777" w:rsidR="00542DBC" w:rsidRPr="000C2DF8" w:rsidRDefault="00542DBC" w:rsidP="006E4A14">
            <w:pPr>
              <w:rPr>
                <w:rFonts w:ascii="Gill Sans MT" w:hAnsi="Gill Sans MT"/>
                <w:sz w:val="14"/>
                <w:szCs w:val="16"/>
              </w:rPr>
            </w:pPr>
          </w:p>
        </w:tc>
        <w:tc>
          <w:tcPr>
            <w:tcW w:w="268" w:type="dxa"/>
            <w:vAlign w:val="center"/>
          </w:tcPr>
          <w:p w14:paraId="7D573CE1" w14:textId="77777777" w:rsidR="00542DBC" w:rsidRPr="000C2DF8" w:rsidRDefault="00542DBC" w:rsidP="006E4A14">
            <w:pPr>
              <w:rPr>
                <w:rFonts w:ascii="Gill Sans MT" w:hAnsi="Gill Sans MT"/>
                <w:sz w:val="14"/>
                <w:szCs w:val="16"/>
              </w:rPr>
            </w:pPr>
          </w:p>
        </w:tc>
        <w:tc>
          <w:tcPr>
            <w:tcW w:w="996" w:type="dxa"/>
            <w:vAlign w:val="center"/>
          </w:tcPr>
          <w:p w14:paraId="16C78C69" w14:textId="77777777" w:rsidR="00542DBC" w:rsidRPr="000C2DF8" w:rsidRDefault="00542DBC" w:rsidP="006E4A14">
            <w:pPr>
              <w:rPr>
                <w:rFonts w:ascii="Gill Sans MT" w:hAnsi="Gill Sans MT"/>
                <w:sz w:val="14"/>
                <w:szCs w:val="16"/>
              </w:rPr>
            </w:pPr>
          </w:p>
        </w:tc>
        <w:tc>
          <w:tcPr>
            <w:tcW w:w="253" w:type="dxa"/>
            <w:vAlign w:val="center"/>
          </w:tcPr>
          <w:p w14:paraId="0062579D" w14:textId="77777777" w:rsidR="00542DBC" w:rsidRPr="000C2DF8" w:rsidRDefault="00542DBC" w:rsidP="006E4A14">
            <w:pPr>
              <w:rPr>
                <w:rFonts w:ascii="Gill Sans MT" w:hAnsi="Gill Sans MT"/>
                <w:sz w:val="14"/>
                <w:szCs w:val="16"/>
              </w:rPr>
            </w:pPr>
          </w:p>
        </w:tc>
        <w:tc>
          <w:tcPr>
            <w:tcW w:w="996" w:type="dxa"/>
            <w:vAlign w:val="center"/>
          </w:tcPr>
          <w:p w14:paraId="57C7CFBE" w14:textId="77777777" w:rsidR="00542DBC" w:rsidRPr="000C2DF8" w:rsidRDefault="00542DBC" w:rsidP="006E4A14">
            <w:pPr>
              <w:rPr>
                <w:rFonts w:ascii="Gill Sans MT" w:hAnsi="Gill Sans MT"/>
                <w:sz w:val="14"/>
                <w:szCs w:val="16"/>
              </w:rPr>
            </w:pPr>
          </w:p>
        </w:tc>
        <w:tc>
          <w:tcPr>
            <w:tcW w:w="268" w:type="dxa"/>
            <w:vAlign w:val="center"/>
          </w:tcPr>
          <w:p w14:paraId="27797E39" w14:textId="77777777" w:rsidR="00542DBC" w:rsidRPr="000C2DF8" w:rsidRDefault="00542DBC" w:rsidP="006E4A14">
            <w:pPr>
              <w:rPr>
                <w:rFonts w:ascii="Gill Sans MT" w:hAnsi="Gill Sans MT"/>
                <w:sz w:val="14"/>
                <w:szCs w:val="16"/>
              </w:rPr>
            </w:pPr>
          </w:p>
        </w:tc>
        <w:tc>
          <w:tcPr>
            <w:tcW w:w="968" w:type="dxa"/>
            <w:vAlign w:val="center"/>
          </w:tcPr>
          <w:p w14:paraId="7AEC1C88" w14:textId="77777777" w:rsidR="00542DBC" w:rsidRPr="000C2DF8" w:rsidRDefault="00542DBC" w:rsidP="006E4A14">
            <w:pPr>
              <w:rPr>
                <w:rFonts w:ascii="Gill Sans MT" w:hAnsi="Gill Sans MT"/>
                <w:sz w:val="14"/>
                <w:szCs w:val="16"/>
              </w:rPr>
            </w:pPr>
          </w:p>
        </w:tc>
        <w:tc>
          <w:tcPr>
            <w:tcW w:w="268" w:type="dxa"/>
            <w:vAlign w:val="center"/>
          </w:tcPr>
          <w:p w14:paraId="4F0F86B7" w14:textId="77777777" w:rsidR="00542DBC" w:rsidRPr="000C2DF8" w:rsidRDefault="00542DBC" w:rsidP="006E4A14">
            <w:pPr>
              <w:rPr>
                <w:rFonts w:ascii="Gill Sans MT" w:hAnsi="Gill Sans MT"/>
                <w:sz w:val="14"/>
                <w:szCs w:val="16"/>
              </w:rPr>
            </w:pPr>
          </w:p>
        </w:tc>
        <w:tc>
          <w:tcPr>
            <w:tcW w:w="968" w:type="dxa"/>
            <w:vAlign w:val="center"/>
          </w:tcPr>
          <w:p w14:paraId="21AFF752" w14:textId="77777777" w:rsidR="00542DBC" w:rsidRPr="000C2DF8" w:rsidRDefault="00542DBC" w:rsidP="006E4A14">
            <w:pPr>
              <w:rPr>
                <w:rFonts w:ascii="Gill Sans MT" w:hAnsi="Gill Sans MT"/>
                <w:sz w:val="14"/>
                <w:szCs w:val="16"/>
              </w:rPr>
            </w:pPr>
          </w:p>
        </w:tc>
        <w:tc>
          <w:tcPr>
            <w:tcW w:w="268" w:type="dxa"/>
            <w:vAlign w:val="center"/>
          </w:tcPr>
          <w:p w14:paraId="76AFBA49" w14:textId="77777777" w:rsidR="00542DBC" w:rsidRPr="000C2DF8" w:rsidRDefault="00542DBC" w:rsidP="006E4A14">
            <w:pPr>
              <w:rPr>
                <w:rFonts w:ascii="Gill Sans MT" w:hAnsi="Gill Sans MT"/>
                <w:sz w:val="14"/>
                <w:szCs w:val="16"/>
              </w:rPr>
            </w:pPr>
          </w:p>
        </w:tc>
        <w:tc>
          <w:tcPr>
            <w:tcW w:w="992" w:type="dxa"/>
            <w:vAlign w:val="center"/>
          </w:tcPr>
          <w:p w14:paraId="4E8A76E2" w14:textId="77777777" w:rsidR="00542DBC" w:rsidRPr="000C2DF8" w:rsidRDefault="00542DBC" w:rsidP="006E4A14">
            <w:pPr>
              <w:rPr>
                <w:rFonts w:ascii="Gill Sans MT" w:hAnsi="Gill Sans MT"/>
                <w:sz w:val="14"/>
                <w:szCs w:val="16"/>
              </w:rPr>
            </w:pPr>
          </w:p>
        </w:tc>
        <w:tc>
          <w:tcPr>
            <w:tcW w:w="268" w:type="dxa"/>
            <w:vAlign w:val="center"/>
          </w:tcPr>
          <w:p w14:paraId="30FF9963" w14:textId="77777777" w:rsidR="00542DBC" w:rsidRPr="000C2DF8" w:rsidRDefault="00542DBC" w:rsidP="006E4A14">
            <w:pPr>
              <w:rPr>
                <w:rFonts w:ascii="Gill Sans MT" w:hAnsi="Gill Sans MT"/>
                <w:sz w:val="14"/>
                <w:szCs w:val="16"/>
              </w:rPr>
            </w:pPr>
          </w:p>
        </w:tc>
        <w:tc>
          <w:tcPr>
            <w:tcW w:w="996" w:type="dxa"/>
            <w:vAlign w:val="center"/>
          </w:tcPr>
          <w:p w14:paraId="58AC4A46" w14:textId="77777777" w:rsidR="00542DBC" w:rsidRPr="000C2DF8" w:rsidRDefault="00542DBC" w:rsidP="006E4A14">
            <w:pPr>
              <w:rPr>
                <w:rFonts w:ascii="Gill Sans MT" w:hAnsi="Gill Sans MT"/>
                <w:sz w:val="14"/>
                <w:szCs w:val="16"/>
              </w:rPr>
            </w:pPr>
          </w:p>
        </w:tc>
        <w:tc>
          <w:tcPr>
            <w:tcW w:w="236" w:type="dxa"/>
            <w:tcBorders>
              <w:right w:val="single" w:sz="18" w:space="0" w:color="BFBFBF" w:themeColor="background1" w:themeShade="BF"/>
            </w:tcBorders>
            <w:vAlign w:val="center"/>
          </w:tcPr>
          <w:p w14:paraId="64AA3B11" w14:textId="77777777" w:rsidR="00542DBC" w:rsidRPr="00B67A32" w:rsidRDefault="00542DBC" w:rsidP="006E4A14">
            <w:pPr>
              <w:rPr>
                <w:rFonts w:ascii="Helvetica Neue" w:hAnsi="Helvetica Neue"/>
                <w:sz w:val="16"/>
                <w:szCs w:val="20"/>
              </w:rPr>
            </w:pPr>
          </w:p>
        </w:tc>
      </w:tr>
      <w:tr w:rsidR="00542DBC" w:rsidRPr="00B67A32" w14:paraId="74ACB5D2" w14:textId="77777777" w:rsidTr="006E4A14">
        <w:trPr>
          <w:trHeight w:hRule="exact" w:val="284"/>
        </w:trPr>
        <w:tc>
          <w:tcPr>
            <w:tcW w:w="5818" w:type="dxa"/>
            <w:gridSpan w:val="7"/>
            <w:tcBorders>
              <w:left w:val="single" w:sz="18" w:space="0" w:color="BFBFBF" w:themeColor="background1" w:themeShade="BF"/>
            </w:tcBorders>
            <w:shd w:val="clear" w:color="auto" w:fill="auto"/>
            <w:vAlign w:val="bottom"/>
          </w:tcPr>
          <w:p w14:paraId="75D8626C" w14:textId="77777777" w:rsidR="00542DBC" w:rsidRPr="000C2DF8" w:rsidRDefault="00542DBC" w:rsidP="006E4A14">
            <w:pPr>
              <w:rPr>
                <w:rFonts w:ascii="Helvetica Neue" w:hAnsi="Helvetica Neue"/>
                <w:i/>
                <w:sz w:val="14"/>
                <w:szCs w:val="16"/>
              </w:rPr>
            </w:pPr>
            <w:r w:rsidRPr="000C2DF8">
              <w:rPr>
                <w:rFonts w:ascii="Helvetica Neue" w:hAnsi="Helvetica Neue"/>
                <w:i/>
                <w:sz w:val="14"/>
                <w:szCs w:val="16"/>
              </w:rPr>
              <w:t>Overall ranking of prime-boost regimens by fulfillment of CHMP &amp; FDA criteria:</w:t>
            </w:r>
          </w:p>
        </w:tc>
        <w:tc>
          <w:tcPr>
            <w:tcW w:w="268" w:type="dxa"/>
            <w:vAlign w:val="bottom"/>
          </w:tcPr>
          <w:p w14:paraId="0944C6E5" w14:textId="77777777" w:rsidR="00542DBC" w:rsidRPr="000C2DF8" w:rsidRDefault="00542DBC" w:rsidP="006E4A14">
            <w:pPr>
              <w:rPr>
                <w:rFonts w:ascii="Gill Sans MT" w:hAnsi="Gill Sans MT"/>
                <w:sz w:val="14"/>
                <w:szCs w:val="16"/>
              </w:rPr>
            </w:pPr>
          </w:p>
        </w:tc>
        <w:tc>
          <w:tcPr>
            <w:tcW w:w="996" w:type="dxa"/>
            <w:vAlign w:val="bottom"/>
          </w:tcPr>
          <w:p w14:paraId="2E8EE3D5" w14:textId="77777777" w:rsidR="00542DBC" w:rsidRPr="000C2DF8" w:rsidRDefault="00542DBC" w:rsidP="006E4A14">
            <w:pPr>
              <w:rPr>
                <w:rFonts w:ascii="Gill Sans MT" w:hAnsi="Gill Sans MT"/>
                <w:sz w:val="14"/>
                <w:szCs w:val="16"/>
              </w:rPr>
            </w:pPr>
          </w:p>
        </w:tc>
        <w:tc>
          <w:tcPr>
            <w:tcW w:w="253" w:type="dxa"/>
            <w:vAlign w:val="bottom"/>
          </w:tcPr>
          <w:p w14:paraId="3AC73566" w14:textId="77777777" w:rsidR="00542DBC" w:rsidRPr="000C2DF8" w:rsidRDefault="00542DBC" w:rsidP="006E4A14">
            <w:pPr>
              <w:rPr>
                <w:rFonts w:ascii="Gill Sans MT" w:hAnsi="Gill Sans MT"/>
                <w:sz w:val="14"/>
                <w:szCs w:val="16"/>
              </w:rPr>
            </w:pPr>
          </w:p>
        </w:tc>
        <w:tc>
          <w:tcPr>
            <w:tcW w:w="996" w:type="dxa"/>
            <w:vAlign w:val="bottom"/>
          </w:tcPr>
          <w:p w14:paraId="07586DCA" w14:textId="77777777" w:rsidR="00542DBC" w:rsidRPr="000C2DF8" w:rsidRDefault="00542DBC" w:rsidP="006E4A14">
            <w:pPr>
              <w:rPr>
                <w:rFonts w:ascii="Gill Sans MT" w:hAnsi="Gill Sans MT"/>
                <w:sz w:val="14"/>
                <w:szCs w:val="16"/>
              </w:rPr>
            </w:pPr>
          </w:p>
        </w:tc>
        <w:tc>
          <w:tcPr>
            <w:tcW w:w="268" w:type="dxa"/>
            <w:vAlign w:val="bottom"/>
          </w:tcPr>
          <w:p w14:paraId="667888CA" w14:textId="77777777" w:rsidR="00542DBC" w:rsidRPr="000C2DF8" w:rsidRDefault="00542DBC" w:rsidP="006E4A14">
            <w:pPr>
              <w:rPr>
                <w:rFonts w:ascii="Gill Sans MT" w:hAnsi="Gill Sans MT"/>
                <w:sz w:val="14"/>
                <w:szCs w:val="16"/>
              </w:rPr>
            </w:pPr>
          </w:p>
        </w:tc>
        <w:tc>
          <w:tcPr>
            <w:tcW w:w="968" w:type="dxa"/>
            <w:vAlign w:val="bottom"/>
          </w:tcPr>
          <w:p w14:paraId="3924A63E" w14:textId="77777777" w:rsidR="00542DBC" w:rsidRPr="000C2DF8" w:rsidRDefault="00542DBC" w:rsidP="006E4A14">
            <w:pPr>
              <w:rPr>
                <w:rFonts w:ascii="Gill Sans MT" w:hAnsi="Gill Sans MT"/>
                <w:sz w:val="14"/>
                <w:szCs w:val="16"/>
              </w:rPr>
            </w:pPr>
          </w:p>
        </w:tc>
        <w:tc>
          <w:tcPr>
            <w:tcW w:w="268" w:type="dxa"/>
            <w:vAlign w:val="bottom"/>
          </w:tcPr>
          <w:p w14:paraId="4E0A71D6" w14:textId="77777777" w:rsidR="00542DBC" w:rsidRPr="000C2DF8" w:rsidRDefault="00542DBC" w:rsidP="006E4A14">
            <w:pPr>
              <w:rPr>
                <w:rFonts w:ascii="Gill Sans MT" w:hAnsi="Gill Sans MT"/>
                <w:sz w:val="14"/>
                <w:szCs w:val="16"/>
              </w:rPr>
            </w:pPr>
          </w:p>
        </w:tc>
        <w:tc>
          <w:tcPr>
            <w:tcW w:w="968" w:type="dxa"/>
            <w:vAlign w:val="bottom"/>
          </w:tcPr>
          <w:p w14:paraId="01BE0C5E" w14:textId="77777777" w:rsidR="00542DBC" w:rsidRPr="000C2DF8" w:rsidRDefault="00542DBC" w:rsidP="006E4A14">
            <w:pPr>
              <w:rPr>
                <w:rFonts w:ascii="Gill Sans MT" w:hAnsi="Gill Sans MT"/>
                <w:sz w:val="14"/>
                <w:szCs w:val="16"/>
              </w:rPr>
            </w:pPr>
          </w:p>
        </w:tc>
        <w:tc>
          <w:tcPr>
            <w:tcW w:w="268" w:type="dxa"/>
            <w:vAlign w:val="bottom"/>
          </w:tcPr>
          <w:p w14:paraId="72ED1BA8" w14:textId="77777777" w:rsidR="00542DBC" w:rsidRPr="000C2DF8" w:rsidRDefault="00542DBC" w:rsidP="006E4A14">
            <w:pPr>
              <w:rPr>
                <w:rFonts w:ascii="Gill Sans MT" w:hAnsi="Gill Sans MT"/>
                <w:sz w:val="14"/>
                <w:szCs w:val="16"/>
              </w:rPr>
            </w:pPr>
          </w:p>
        </w:tc>
        <w:tc>
          <w:tcPr>
            <w:tcW w:w="992" w:type="dxa"/>
            <w:vAlign w:val="bottom"/>
          </w:tcPr>
          <w:p w14:paraId="0D4AEE01" w14:textId="77777777" w:rsidR="00542DBC" w:rsidRPr="000C2DF8" w:rsidRDefault="00542DBC" w:rsidP="006E4A14">
            <w:pPr>
              <w:rPr>
                <w:rFonts w:ascii="Gill Sans MT" w:hAnsi="Gill Sans MT"/>
                <w:sz w:val="14"/>
                <w:szCs w:val="16"/>
              </w:rPr>
            </w:pPr>
          </w:p>
        </w:tc>
        <w:tc>
          <w:tcPr>
            <w:tcW w:w="268" w:type="dxa"/>
            <w:vAlign w:val="bottom"/>
          </w:tcPr>
          <w:p w14:paraId="0E994B0C" w14:textId="77777777" w:rsidR="00542DBC" w:rsidRPr="000C2DF8" w:rsidRDefault="00542DBC" w:rsidP="006E4A14">
            <w:pPr>
              <w:rPr>
                <w:rFonts w:ascii="Gill Sans MT" w:hAnsi="Gill Sans MT"/>
                <w:sz w:val="14"/>
                <w:szCs w:val="16"/>
              </w:rPr>
            </w:pPr>
          </w:p>
        </w:tc>
        <w:tc>
          <w:tcPr>
            <w:tcW w:w="996" w:type="dxa"/>
            <w:vAlign w:val="bottom"/>
          </w:tcPr>
          <w:p w14:paraId="29E0C50E" w14:textId="77777777" w:rsidR="00542DBC" w:rsidRPr="000C2DF8" w:rsidRDefault="00542DBC" w:rsidP="006E4A14">
            <w:pPr>
              <w:rPr>
                <w:rFonts w:ascii="Gill Sans MT" w:hAnsi="Gill Sans MT"/>
                <w:sz w:val="14"/>
                <w:szCs w:val="16"/>
              </w:rPr>
            </w:pPr>
          </w:p>
        </w:tc>
        <w:tc>
          <w:tcPr>
            <w:tcW w:w="236" w:type="dxa"/>
            <w:tcBorders>
              <w:right w:val="single" w:sz="18" w:space="0" w:color="BFBFBF" w:themeColor="background1" w:themeShade="BF"/>
            </w:tcBorders>
            <w:vAlign w:val="bottom"/>
          </w:tcPr>
          <w:p w14:paraId="2EF47EAE" w14:textId="77777777" w:rsidR="00542DBC" w:rsidRPr="00B67A32" w:rsidRDefault="00542DBC" w:rsidP="006E4A14">
            <w:pPr>
              <w:rPr>
                <w:rFonts w:ascii="Helvetica Neue" w:hAnsi="Helvetica Neue"/>
                <w:sz w:val="16"/>
                <w:szCs w:val="20"/>
              </w:rPr>
            </w:pPr>
          </w:p>
        </w:tc>
      </w:tr>
      <w:tr w:rsidR="00542DBC" w:rsidRPr="00B67A32" w14:paraId="2C262523" w14:textId="77777777" w:rsidTr="006E4A14">
        <w:trPr>
          <w:trHeight w:hRule="exact" w:val="340"/>
        </w:trPr>
        <w:tc>
          <w:tcPr>
            <w:tcW w:w="2140" w:type="dxa"/>
            <w:tcBorders>
              <w:left w:val="single" w:sz="18" w:space="0" w:color="BFBFBF" w:themeColor="background1" w:themeShade="BF"/>
            </w:tcBorders>
            <w:shd w:val="clear" w:color="auto" w:fill="auto"/>
            <w:vAlign w:val="center"/>
          </w:tcPr>
          <w:p w14:paraId="20C8269D" w14:textId="6214D092" w:rsidR="00542DBC" w:rsidRPr="000C2DF8" w:rsidRDefault="00542DBC" w:rsidP="000C19BE">
            <w:pPr>
              <w:rPr>
                <w:rFonts w:ascii="Helvetica Neue" w:hAnsi="Helvetica Neue"/>
                <w:sz w:val="14"/>
                <w:szCs w:val="16"/>
              </w:rPr>
            </w:pPr>
            <w:r w:rsidRPr="000C2DF8">
              <w:rPr>
                <w:rFonts w:ascii="Helvetica Neue" w:hAnsi="Helvetica Neue"/>
                <w:sz w:val="14"/>
                <w:szCs w:val="16"/>
              </w:rPr>
              <w:t>Rank No.</w:t>
            </w:r>
            <w:r w:rsidR="000C19BE">
              <w:rPr>
                <w:rFonts w:ascii="Helvetica Neue" w:hAnsi="Helvetica Neue"/>
                <w:sz w:val="14"/>
                <w:szCs w:val="16"/>
              </w:rPr>
              <w:t xml:space="preserve"> (Total No. of criteria)</w:t>
            </w:r>
          </w:p>
        </w:tc>
        <w:tc>
          <w:tcPr>
            <w:tcW w:w="242" w:type="dxa"/>
            <w:shd w:val="clear" w:color="auto" w:fill="auto"/>
            <w:vAlign w:val="center"/>
          </w:tcPr>
          <w:p w14:paraId="397E091C" w14:textId="77777777" w:rsidR="00542DBC" w:rsidRPr="000C2DF8" w:rsidRDefault="00542DBC" w:rsidP="006E4A14">
            <w:pPr>
              <w:rPr>
                <w:rFonts w:ascii="Helvetica Neue" w:hAnsi="Helvetica Neue"/>
                <w:sz w:val="14"/>
                <w:szCs w:val="16"/>
              </w:rPr>
            </w:pPr>
          </w:p>
        </w:tc>
        <w:tc>
          <w:tcPr>
            <w:tcW w:w="967" w:type="dxa"/>
            <w:vAlign w:val="center"/>
          </w:tcPr>
          <w:p w14:paraId="33305A3A" w14:textId="77777777" w:rsidR="00542DBC" w:rsidRPr="000C2DF8" w:rsidRDefault="00542DBC" w:rsidP="006E4A14">
            <w:pPr>
              <w:rPr>
                <w:rFonts w:ascii="Helvetica Neue" w:hAnsi="Helvetica Neue"/>
                <w:sz w:val="14"/>
                <w:szCs w:val="16"/>
              </w:rPr>
            </w:pPr>
            <w:r w:rsidRPr="000C2DF8">
              <w:rPr>
                <w:rFonts w:ascii="Helvetica Neue" w:hAnsi="Helvetica Neue"/>
                <w:sz w:val="14"/>
                <w:szCs w:val="16"/>
              </w:rPr>
              <w:t>-</w:t>
            </w:r>
          </w:p>
        </w:tc>
        <w:tc>
          <w:tcPr>
            <w:tcW w:w="269" w:type="dxa"/>
            <w:vAlign w:val="center"/>
          </w:tcPr>
          <w:p w14:paraId="610241DA" w14:textId="77777777" w:rsidR="00542DBC" w:rsidRPr="000C2DF8" w:rsidRDefault="00542DBC" w:rsidP="006E4A14">
            <w:pPr>
              <w:rPr>
                <w:rFonts w:ascii="Helvetica Neue" w:hAnsi="Helvetica Neue"/>
                <w:sz w:val="14"/>
                <w:szCs w:val="16"/>
              </w:rPr>
            </w:pPr>
          </w:p>
        </w:tc>
        <w:tc>
          <w:tcPr>
            <w:tcW w:w="968" w:type="dxa"/>
            <w:vAlign w:val="center"/>
          </w:tcPr>
          <w:p w14:paraId="2EA53FC8" w14:textId="4BD60C05" w:rsidR="00542DBC" w:rsidRPr="000C2DF8" w:rsidRDefault="00542DBC" w:rsidP="006E4A14">
            <w:pPr>
              <w:rPr>
                <w:rFonts w:ascii="Helvetica Neue" w:hAnsi="Helvetica Neue"/>
                <w:sz w:val="14"/>
                <w:szCs w:val="16"/>
              </w:rPr>
            </w:pPr>
            <w:r w:rsidRPr="000C2DF8">
              <w:rPr>
                <w:rFonts w:ascii="Helvetica Neue" w:hAnsi="Helvetica Neue"/>
                <w:sz w:val="14"/>
                <w:szCs w:val="16"/>
              </w:rPr>
              <w:t>8</w:t>
            </w:r>
            <w:r w:rsidR="00C6650E">
              <w:rPr>
                <w:rFonts w:ascii="Helvetica Neue" w:hAnsi="Helvetica Neue"/>
                <w:sz w:val="14"/>
                <w:szCs w:val="16"/>
              </w:rPr>
              <w:t xml:space="preserve"> (1)</w:t>
            </w:r>
          </w:p>
        </w:tc>
        <w:tc>
          <w:tcPr>
            <w:tcW w:w="236" w:type="dxa"/>
            <w:vAlign w:val="center"/>
          </w:tcPr>
          <w:p w14:paraId="148CB19A" w14:textId="77777777" w:rsidR="00542DBC" w:rsidRPr="000C2DF8" w:rsidRDefault="00542DBC" w:rsidP="006E4A14">
            <w:pPr>
              <w:rPr>
                <w:rFonts w:ascii="Helvetica Neue" w:hAnsi="Helvetica Neue"/>
                <w:sz w:val="14"/>
                <w:szCs w:val="16"/>
              </w:rPr>
            </w:pPr>
          </w:p>
        </w:tc>
        <w:tc>
          <w:tcPr>
            <w:tcW w:w="996" w:type="dxa"/>
            <w:vAlign w:val="center"/>
          </w:tcPr>
          <w:p w14:paraId="74862188" w14:textId="4FDF7D48" w:rsidR="00542DBC" w:rsidRPr="000C2DF8" w:rsidRDefault="00542DBC" w:rsidP="006E4A14">
            <w:pPr>
              <w:rPr>
                <w:rFonts w:ascii="Helvetica Neue" w:hAnsi="Helvetica Neue"/>
                <w:sz w:val="14"/>
                <w:szCs w:val="16"/>
              </w:rPr>
            </w:pPr>
            <w:r w:rsidRPr="000C2DF8">
              <w:rPr>
                <w:rFonts w:ascii="Helvetica Neue" w:hAnsi="Helvetica Neue"/>
                <w:sz w:val="14"/>
                <w:szCs w:val="16"/>
              </w:rPr>
              <w:t>7</w:t>
            </w:r>
            <w:r w:rsidR="00C6650E">
              <w:rPr>
                <w:rFonts w:ascii="Helvetica Neue" w:hAnsi="Helvetica Neue"/>
                <w:sz w:val="14"/>
                <w:szCs w:val="16"/>
              </w:rPr>
              <w:t xml:space="preserve"> (4)</w:t>
            </w:r>
          </w:p>
        </w:tc>
        <w:tc>
          <w:tcPr>
            <w:tcW w:w="268" w:type="dxa"/>
            <w:vAlign w:val="center"/>
          </w:tcPr>
          <w:p w14:paraId="58C14E46" w14:textId="77777777" w:rsidR="00542DBC" w:rsidRPr="000C2DF8" w:rsidRDefault="00542DBC" w:rsidP="006E4A14">
            <w:pPr>
              <w:rPr>
                <w:rFonts w:ascii="Helvetica Neue" w:hAnsi="Helvetica Neue"/>
                <w:sz w:val="14"/>
                <w:szCs w:val="16"/>
              </w:rPr>
            </w:pPr>
          </w:p>
        </w:tc>
        <w:tc>
          <w:tcPr>
            <w:tcW w:w="996" w:type="dxa"/>
            <w:vAlign w:val="center"/>
          </w:tcPr>
          <w:p w14:paraId="0AE4B49E" w14:textId="5DBA51C3" w:rsidR="00542DBC" w:rsidRPr="000C2DF8" w:rsidRDefault="00542DBC" w:rsidP="006E4A14">
            <w:pPr>
              <w:rPr>
                <w:rFonts w:ascii="Helvetica Neue" w:hAnsi="Helvetica Neue"/>
                <w:sz w:val="14"/>
                <w:szCs w:val="16"/>
              </w:rPr>
            </w:pPr>
            <w:r w:rsidRPr="000C2DF8">
              <w:rPr>
                <w:rFonts w:ascii="Helvetica Neue" w:hAnsi="Helvetica Neue"/>
                <w:sz w:val="14"/>
                <w:szCs w:val="16"/>
              </w:rPr>
              <w:t>4</w:t>
            </w:r>
            <w:r w:rsidR="00C6650E">
              <w:rPr>
                <w:rFonts w:ascii="Helvetica Neue" w:hAnsi="Helvetica Neue"/>
                <w:sz w:val="14"/>
                <w:szCs w:val="16"/>
              </w:rPr>
              <w:t xml:space="preserve"> (16)</w:t>
            </w:r>
          </w:p>
        </w:tc>
        <w:tc>
          <w:tcPr>
            <w:tcW w:w="253" w:type="dxa"/>
            <w:vAlign w:val="center"/>
          </w:tcPr>
          <w:p w14:paraId="02F1B512" w14:textId="77777777" w:rsidR="00542DBC" w:rsidRPr="000C2DF8" w:rsidRDefault="00542DBC" w:rsidP="006E4A14">
            <w:pPr>
              <w:rPr>
                <w:rFonts w:ascii="Helvetica Neue" w:hAnsi="Helvetica Neue"/>
                <w:sz w:val="14"/>
                <w:szCs w:val="16"/>
              </w:rPr>
            </w:pPr>
          </w:p>
        </w:tc>
        <w:tc>
          <w:tcPr>
            <w:tcW w:w="996" w:type="dxa"/>
            <w:vAlign w:val="center"/>
          </w:tcPr>
          <w:p w14:paraId="0DBC1257" w14:textId="70FB8D83" w:rsidR="00542DBC" w:rsidRPr="000C2DF8" w:rsidRDefault="00542DBC" w:rsidP="006E4A14">
            <w:pPr>
              <w:rPr>
                <w:rFonts w:ascii="Helvetica Neue" w:hAnsi="Helvetica Neue"/>
                <w:sz w:val="14"/>
                <w:szCs w:val="16"/>
              </w:rPr>
            </w:pPr>
            <w:r w:rsidRPr="000C2DF8">
              <w:rPr>
                <w:rFonts w:ascii="Helvetica Neue" w:hAnsi="Helvetica Neue"/>
                <w:sz w:val="14"/>
                <w:szCs w:val="16"/>
              </w:rPr>
              <w:t>2</w:t>
            </w:r>
            <w:r w:rsidR="00C6650E">
              <w:rPr>
                <w:rFonts w:ascii="Helvetica Neue" w:hAnsi="Helvetica Neue"/>
                <w:sz w:val="14"/>
                <w:szCs w:val="16"/>
              </w:rPr>
              <w:t xml:space="preserve"> (22)</w:t>
            </w:r>
          </w:p>
        </w:tc>
        <w:tc>
          <w:tcPr>
            <w:tcW w:w="268" w:type="dxa"/>
            <w:vAlign w:val="center"/>
          </w:tcPr>
          <w:p w14:paraId="031839D3" w14:textId="77777777" w:rsidR="00542DBC" w:rsidRPr="000C2DF8" w:rsidRDefault="00542DBC" w:rsidP="006E4A14">
            <w:pPr>
              <w:rPr>
                <w:rFonts w:ascii="Helvetica Neue" w:hAnsi="Helvetica Neue"/>
                <w:sz w:val="14"/>
                <w:szCs w:val="16"/>
              </w:rPr>
            </w:pPr>
          </w:p>
        </w:tc>
        <w:tc>
          <w:tcPr>
            <w:tcW w:w="968" w:type="dxa"/>
            <w:vAlign w:val="center"/>
          </w:tcPr>
          <w:p w14:paraId="536F1032" w14:textId="76A9F3D1" w:rsidR="00542DBC" w:rsidRPr="000C2DF8" w:rsidRDefault="00542DBC" w:rsidP="006E4A14">
            <w:pPr>
              <w:rPr>
                <w:rFonts w:ascii="Helvetica Neue" w:hAnsi="Helvetica Neue"/>
                <w:sz w:val="14"/>
                <w:szCs w:val="16"/>
              </w:rPr>
            </w:pPr>
            <w:r w:rsidRPr="000C2DF8">
              <w:rPr>
                <w:rFonts w:ascii="Helvetica Neue" w:hAnsi="Helvetica Neue"/>
                <w:sz w:val="14"/>
                <w:szCs w:val="16"/>
              </w:rPr>
              <w:t>6</w:t>
            </w:r>
            <w:r w:rsidR="00C6650E">
              <w:rPr>
                <w:rFonts w:ascii="Helvetica Neue" w:hAnsi="Helvetica Neue"/>
                <w:sz w:val="14"/>
                <w:szCs w:val="16"/>
              </w:rPr>
              <w:t xml:space="preserve"> (6)</w:t>
            </w:r>
          </w:p>
        </w:tc>
        <w:tc>
          <w:tcPr>
            <w:tcW w:w="268" w:type="dxa"/>
            <w:vAlign w:val="center"/>
          </w:tcPr>
          <w:p w14:paraId="66CD1F03" w14:textId="77777777" w:rsidR="00542DBC" w:rsidRPr="000C2DF8" w:rsidRDefault="00542DBC" w:rsidP="006E4A14">
            <w:pPr>
              <w:rPr>
                <w:rFonts w:ascii="Helvetica Neue" w:hAnsi="Helvetica Neue"/>
                <w:sz w:val="14"/>
                <w:szCs w:val="16"/>
              </w:rPr>
            </w:pPr>
          </w:p>
        </w:tc>
        <w:tc>
          <w:tcPr>
            <w:tcW w:w="968" w:type="dxa"/>
            <w:vAlign w:val="center"/>
          </w:tcPr>
          <w:p w14:paraId="662BA68E" w14:textId="31D94146" w:rsidR="00542DBC" w:rsidRPr="000C2DF8" w:rsidRDefault="00542DBC" w:rsidP="006E4A14">
            <w:pPr>
              <w:rPr>
                <w:rFonts w:ascii="Helvetica Neue" w:hAnsi="Helvetica Neue"/>
                <w:sz w:val="14"/>
                <w:szCs w:val="16"/>
              </w:rPr>
            </w:pPr>
            <w:r w:rsidRPr="000C2DF8">
              <w:rPr>
                <w:rFonts w:ascii="Helvetica Neue" w:hAnsi="Helvetica Neue"/>
                <w:sz w:val="14"/>
                <w:szCs w:val="16"/>
              </w:rPr>
              <w:t>5</w:t>
            </w:r>
            <w:r w:rsidR="00C6650E">
              <w:rPr>
                <w:rFonts w:ascii="Helvetica Neue" w:hAnsi="Helvetica Neue"/>
                <w:sz w:val="14"/>
                <w:szCs w:val="16"/>
              </w:rPr>
              <w:t xml:space="preserve"> (14)</w:t>
            </w:r>
          </w:p>
        </w:tc>
        <w:tc>
          <w:tcPr>
            <w:tcW w:w="268" w:type="dxa"/>
            <w:vAlign w:val="center"/>
          </w:tcPr>
          <w:p w14:paraId="33A18814" w14:textId="77777777" w:rsidR="00542DBC" w:rsidRPr="000C2DF8" w:rsidRDefault="00542DBC" w:rsidP="006E4A14">
            <w:pPr>
              <w:rPr>
                <w:rFonts w:ascii="Helvetica Neue" w:hAnsi="Helvetica Neue"/>
                <w:sz w:val="14"/>
                <w:szCs w:val="16"/>
              </w:rPr>
            </w:pPr>
          </w:p>
        </w:tc>
        <w:tc>
          <w:tcPr>
            <w:tcW w:w="992" w:type="dxa"/>
            <w:vAlign w:val="center"/>
          </w:tcPr>
          <w:p w14:paraId="56EE2FB8" w14:textId="6B6A07CE" w:rsidR="00542DBC" w:rsidRPr="000C2DF8" w:rsidRDefault="00542DBC" w:rsidP="00C6650E">
            <w:pPr>
              <w:rPr>
                <w:rFonts w:ascii="Helvetica Neue" w:hAnsi="Helvetica Neue"/>
                <w:sz w:val="14"/>
                <w:szCs w:val="16"/>
              </w:rPr>
            </w:pPr>
            <w:r w:rsidRPr="000C2DF8">
              <w:rPr>
                <w:rFonts w:ascii="Helvetica Neue" w:hAnsi="Helvetica Neue"/>
                <w:sz w:val="14"/>
                <w:szCs w:val="16"/>
              </w:rPr>
              <w:t>3</w:t>
            </w:r>
            <w:r w:rsidR="00C6650E">
              <w:rPr>
                <w:rFonts w:ascii="Helvetica Neue" w:hAnsi="Helvetica Neue"/>
                <w:sz w:val="14"/>
                <w:szCs w:val="16"/>
              </w:rPr>
              <w:t xml:space="preserve"> (21)</w:t>
            </w:r>
          </w:p>
        </w:tc>
        <w:tc>
          <w:tcPr>
            <w:tcW w:w="268" w:type="dxa"/>
            <w:vAlign w:val="center"/>
          </w:tcPr>
          <w:p w14:paraId="0AA9987D" w14:textId="77777777" w:rsidR="00542DBC" w:rsidRPr="000C2DF8" w:rsidRDefault="00542DBC" w:rsidP="006E4A14">
            <w:pPr>
              <w:rPr>
                <w:rFonts w:ascii="Helvetica Neue" w:hAnsi="Helvetica Neue"/>
                <w:sz w:val="14"/>
                <w:szCs w:val="16"/>
              </w:rPr>
            </w:pPr>
          </w:p>
        </w:tc>
        <w:tc>
          <w:tcPr>
            <w:tcW w:w="996" w:type="dxa"/>
            <w:vAlign w:val="center"/>
          </w:tcPr>
          <w:p w14:paraId="274BA371" w14:textId="22D4A208" w:rsidR="00542DBC" w:rsidRPr="000C2DF8" w:rsidRDefault="00542DBC" w:rsidP="006E4A14">
            <w:pPr>
              <w:rPr>
                <w:rFonts w:ascii="Helvetica Neue" w:hAnsi="Helvetica Neue"/>
                <w:sz w:val="14"/>
                <w:szCs w:val="16"/>
              </w:rPr>
            </w:pPr>
            <w:r w:rsidRPr="000C2DF8">
              <w:rPr>
                <w:rFonts w:ascii="Helvetica Neue" w:hAnsi="Helvetica Neue"/>
                <w:sz w:val="14"/>
                <w:szCs w:val="16"/>
              </w:rPr>
              <w:t>1</w:t>
            </w:r>
            <w:r w:rsidR="00C6650E">
              <w:rPr>
                <w:rFonts w:ascii="Helvetica Neue" w:hAnsi="Helvetica Neue"/>
                <w:sz w:val="14"/>
                <w:szCs w:val="16"/>
              </w:rPr>
              <w:t xml:space="preserve"> (27)</w:t>
            </w:r>
          </w:p>
        </w:tc>
        <w:tc>
          <w:tcPr>
            <w:tcW w:w="236" w:type="dxa"/>
            <w:tcBorders>
              <w:right w:val="single" w:sz="18" w:space="0" w:color="BFBFBF" w:themeColor="background1" w:themeShade="BF"/>
            </w:tcBorders>
            <w:vAlign w:val="center"/>
          </w:tcPr>
          <w:p w14:paraId="1BC9EA17" w14:textId="77777777" w:rsidR="00542DBC" w:rsidRPr="00B67A32" w:rsidRDefault="00542DBC" w:rsidP="006E4A14">
            <w:pPr>
              <w:rPr>
                <w:rFonts w:ascii="Helvetica Neue" w:hAnsi="Helvetica Neue"/>
                <w:sz w:val="16"/>
                <w:szCs w:val="20"/>
              </w:rPr>
            </w:pPr>
          </w:p>
        </w:tc>
      </w:tr>
      <w:tr w:rsidR="00542DBC" w:rsidRPr="00B67A32" w14:paraId="168496F7" w14:textId="77777777" w:rsidTr="00703AF4">
        <w:trPr>
          <w:trHeight w:hRule="exact" w:val="113"/>
        </w:trPr>
        <w:tc>
          <w:tcPr>
            <w:tcW w:w="2140" w:type="dxa"/>
            <w:tcBorders>
              <w:left w:val="single" w:sz="18" w:space="0" w:color="BFBFBF" w:themeColor="background1" w:themeShade="BF"/>
              <w:bottom w:val="single" w:sz="18" w:space="0" w:color="BFBFBF" w:themeColor="background1" w:themeShade="BF"/>
            </w:tcBorders>
            <w:shd w:val="clear" w:color="auto" w:fill="auto"/>
          </w:tcPr>
          <w:p w14:paraId="4E6B6CB5" w14:textId="77777777" w:rsidR="00542DBC" w:rsidRPr="00B67A32" w:rsidRDefault="00542DBC" w:rsidP="006E4A14">
            <w:pPr>
              <w:rPr>
                <w:rFonts w:ascii="Helvetica Neue" w:hAnsi="Helvetica Neue"/>
                <w:sz w:val="16"/>
                <w:szCs w:val="20"/>
              </w:rPr>
            </w:pPr>
          </w:p>
        </w:tc>
        <w:tc>
          <w:tcPr>
            <w:tcW w:w="242" w:type="dxa"/>
            <w:tcBorders>
              <w:bottom w:val="single" w:sz="18" w:space="0" w:color="BFBFBF" w:themeColor="background1" w:themeShade="BF"/>
            </w:tcBorders>
            <w:shd w:val="clear" w:color="auto" w:fill="auto"/>
          </w:tcPr>
          <w:p w14:paraId="0A36300D" w14:textId="77777777" w:rsidR="00542DBC" w:rsidRPr="00E721B3" w:rsidRDefault="00542DBC" w:rsidP="006E4A14">
            <w:pPr>
              <w:jc w:val="center"/>
              <w:rPr>
                <w:rFonts w:ascii="Helvetica Neue" w:hAnsi="Helvetica Neue"/>
                <w:sz w:val="16"/>
                <w:szCs w:val="20"/>
              </w:rPr>
            </w:pPr>
          </w:p>
        </w:tc>
        <w:tc>
          <w:tcPr>
            <w:tcW w:w="967" w:type="dxa"/>
            <w:tcBorders>
              <w:bottom w:val="single" w:sz="18" w:space="0" w:color="BFBFBF" w:themeColor="background1" w:themeShade="BF"/>
            </w:tcBorders>
          </w:tcPr>
          <w:p w14:paraId="5BDE2376" w14:textId="77777777" w:rsidR="00542DBC" w:rsidRPr="00E721B3" w:rsidRDefault="00542DBC" w:rsidP="006E4A14">
            <w:pPr>
              <w:jc w:val="center"/>
              <w:rPr>
                <w:rFonts w:ascii="Helvetica Neue" w:hAnsi="Helvetica Neue" w:cs="Gill Sans MT"/>
                <w:bCs/>
                <w:iCs/>
                <w:color w:val="0000FF"/>
                <w:sz w:val="16"/>
                <w:szCs w:val="20"/>
              </w:rPr>
            </w:pPr>
          </w:p>
        </w:tc>
        <w:tc>
          <w:tcPr>
            <w:tcW w:w="269" w:type="dxa"/>
            <w:tcBorders>
              <w:bottom w:val="single" w:sz="18" w:space="0" w:color="BFBFBF" w:themeColor="background1" w:themeShade="BF"/>
            </w:tcBorders>
          </w:tcPr>
          <w:p w14:paraId="74033D4E" w14:textId="77777777" w:rsidR="00542DBC" w:rsidRPr="00E721B3" w:rsidRDefault="00542DBC" w:rsidP="006E4A14">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3B53D891" w14:textId="77777777" w:rsidR="00542DBC" w:rsidRPr="00E721B3" w:rsidRDefault="00542DBC" w:rsidP="006E4A14">
            <w:pPr>
              <w:jc w:val="center"/>
              <w:rPr>
                <w:rFonts w:ascii="Helvetica Neue" w:hAnsi="Helvetica Neue"/>
                <w:color w:val="0000FF"/>
                <w:sz w:val="16"/>
                <w:szCs w:val="20"/>
              </w:rPr>
            </w:pPr>
          </w:p>
        </w:tc>
        <w:tc>
          <w:tcPr>
            <w:tcW w:w="236" w:type="dxa"/>
            <w:tcBorders>
              <w:bottom w:val="single" w:sz="18" w:space="0" w:color="BFBFBF" w:themeColor="background1" w:themeShade="BF"/>
            </w:tcBorders>
          </w:tcPr>
          <w:p w14:paraId="1AA7F6A3" w14:textId="77777777" w:rsidR="00542DBC" w:rsidRPr="00E721B3" w:rsidRDefault="00542DBC" w:rsidP="006E4A14">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38AD9B64" w14:textId="77777777" w:rsidR="00542DBC" w:rsidRPr="00E721B3" w:rsidRDefault="00542DBC" w:rsidP="006E4A14">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772F0C70" w14:textId="77777777" w:rsidR="00542DBC" w:rsidRPr="00E721B3" w:rsidRDefault="00542DBC" w:rsidP="006E4A14">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62FD1EF8" w14:textId="77777777" w:rsidR="00542DBC" w:rsidRPr="00E721B3" w:rsidRDefault="00542DBC" w:rsidP="006E4A14">
            <w:pPr>
              <w:jc w:val="center"/>
              <w:rPr>
                <w:rFonts w:ascii="Helvetica Neue" w:hAnsi="Helvetica Neue"/>
                <w:color w:val="0000FF"/>
                <w:sz w:val="16"/>
                <w:szCs w:val="20"/>
              </w:rPr>
            </w:pPr>
          </w:p>
        </w:tc>
        <w:tc>
          <w:tcPr>
            <w:tcW w:w="253" w:type="dxa"/>
            <w:tcBorders>
              <w:bottom w:val="single" w:sz="18" w:space="0" w:color="BFBFBF" w:themeColor="background1" w:themeShade="BF"/>
            </w:tcBorders>
          </w:tcPr>
          <w:p w14:paraId="2399FAB8" w14:textId="77777777" w:rsidR="00542DBC" w:rsidRPr="00E721B3" w:rsidRDefault="00542DBC" w:rsidP="006E4A14">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65342A86" w14:textId="77777777" w:rsidR="00542DBC" w:rsidRPr="00E721B3" w:rsidRDefault="00542DBC" w:rsidP="006E4A14">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1D50540A" w14:textId="77777777" w:rsidR="00542DBC" w:rsidRPr="00E721B3" w:rsidRDefault="00542DBC" w:rsidP="006E4A14">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2DB4B2B0" w14:textId="77777777" w:rsidR="00542DBC" w:rsidRPr="00E721B3" w:rsidRDefault="00542DBC" w:rsidP="006E4A14">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0837E67A" w14:textId="77777777" w:rsidR="00542DBC" w:rsidRPr="00E721B3" w:rsidRDefault="00542DBC" w:rsidP="006E4A14">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6391964F" w14:textId="77777777" w:rsidR="00542DBC" w:rsidRPr="00E721B3" w:rsidRDefault="00542DBC" w:rsidP="006E4A14">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6340332F" w14:textId="77777777" w:rsidR="00542DBC" w:rsidRPr="00E721B3" w:rsidRDefault="00542DBC" w:rsidP="006E4A14">
            <w:pPr>
              <w:jc w:val="center"/>
              <w:rPr>
                <w:rFonts w:ascii="Helvetica Neue" w:hAnsi="Helvetica Neue"/>
                <w:color w:val="0000FF"/>
                <w:sz w:val="16"/>
                <w:szCs w:val="20"/>
              </w:rPr>
            </w:pPr>
          </w:p>
        </w:tc>
        <w:tc>
          <w:tcPr>
            <w:tcW w:w="992" w:type="dxa"/>
            <w:tcBorders>
              <w:bottom w:val="single" w:sz="18" w:space="0" w:color="BFBFBF" w:themeColor="background1" w:themeShade="BF"/>
            </w:tcBorders>
          </w:tcPr>
          <w:p w14:paraId="30F86DCA" w14:textId="77777777" w:rsidR="00542DBC" w:rsidRPr="00E721B3" w:rsidRDefault="00542DBC" w:rsidP="006E4A14">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45989E72" w14:textId="77777777" w:rsidR="00542DBC" w:rsidRPr="00E721B3" w:rsidRDefault="00542DBC" w:rsidP="006E4A14">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0B0360DF" w14:textId="77777777" w:rsidR="00542DBC" w:rsidRPr="00E721B3" w:rsidRDefault="00542DBC" w:rsidP="006E4A14">
            <w:pPr>
              <w:jc w:val="center"/>
              <w:rPr>
                <w:rFonts w:ascii="Helvetica Neue" w:hAnsi="Helvetica Neue"/>
                <w:color w:val="0000FF"/>
                <w:sz w:val="16"/>
                <w:szCs w:val="20"/>
              </w:rPr>
            </w:pPr>
          </w:p>
        </w:tc>
        <w:tc>
          <w:tcPr>
            <w:tcW w:w="236" w:type="dxa"/>
            <w:tcBorders>
              <w:bottom w:val="single" w:sz="18" w:space="0" w:color="BFBFBF" w:themeColor="background1" w:themeShade="BF"/>
              <w:right w:val="single" w:sz="18" w:space="0" w:color="BFBFBF" w:themeColor="background1" w:themeShade="BF"/>
            </w:tcBorders>
          </w:tcPr>
          <w:p w14:paraId="1BA7FC3E" w14:textId="77777777" w:rsidR="00542DBC" w:rsidRPr="00B67A32" w:rsidRDefault="00542DBC" w:rsidP="006E4A14">
            <w:pPr>
              <w:rPr>
                <w:rFonts w:ascii="Helvetica Neue" w:hAnsi="Helvetica Neue"/>
                <w:sz w:val="16"/>
                <w:szCs w:val="20"/>
              </w:rPr>
            </w:pPr>
          </w:p>
        </w:tc>
      </w:tr>
    </w:tbl>
    <w:p w14:paraId="77A03D4C" w14:textId="6A25AD37" w:rsidR="00B858EF" w:rsidRPr="000C2DF8" w:rsidRDefault="00B858EF" w:rsidP="00B858EF">
      <w:pPr>
        <w:spacing w:before="60" w:after="60"/>
        <w:rPr>
          <w:rFonts w:ascii="Gill Sans MT" w:hAnsi="Gill Sans MT"/>
          <w:sz w:val="14"/>
        </w:rPr>
      </w:pPr>
      <w:r w:rsidRPr="000C2DF8">
        <w:rPr>
          <w:rFonts w:ascii="Gill Sans MT" w:hAnsi="Gill Sans MT"/>
          <w:sz w:val="14"/>
        </w:rPr>
        <w:t>Number of CHMP and FDA criteria met after priming relate to day 21 serology for the one-dose priming group</w:t>
      </w:r>
      <w:r w:rsidR="00F43F86">
        <w:rPr>
          <w:rFonts w:ascii="Gill Sans MT" w:hAnsi="Gill Sans MT"/>
          <w:sz w:val="14"/>
        </w:rPr>
        <w:t xml:space="preserve">, and day 42 </w:t>
      </w:r>
      <w:r w:rsidRPr="000C2DF8">
        <w:rPr>
          <w:rFonts w:ascii="Gill Sans MT" w:hAnsi="Gill Sans MT"/>
          <w:sz w:val="14"/>
        </w:rPr>
        <w:t>serology for the two-dose priming group</w:t>
      </w:r>
      <w:r w:rsidR="00F43F86">
        <w:rPr>
          <w:rFonts w:ascii="Gill Sans MT" w:hAnsi="Gill Sans MT"/>
          <w:sz w:val="14"/>
        </w:rPr>
        <w:t>.</w:t>
      </w:r>
    </w:p>
    <w:p w14:paraId="728D0135" w14:textId="77777777" w:rsidR="009E3B84" w:rsidRPr="006108DE" w:rsidRDefault="009E3B84" w:rsidP="009E3B84">
      <w:pPr>
        <w:spacing w:before="120"/>
        <w:rPr>
          <w:rFonts w:ascii="Gill Sans MT" w:hAnsi="Gill Sans MT"/>
          <w:sz w:val="14"/>
        </w:rPr>
      </w:pPr>
      <w:r w:rsidRPr="006108DE">
        <w:rPr>
          <w:rFonts w:ascii="Gill Sans MT" w:hAnsi="Gill Sans MT"/>
          <w:sz w:val="14"/>
        </w:rPr>
        <w:t xml:space="preserve">Meet CHMP criteria: a, seroconversions; b, GMR; c, seroprotection: meet FDA criteria: d, seroconversions; e, seroprotection.  </w:t>
      </w:r>
    </w:p>
    <w:p w14:paraId="668AD363" w14:textId="363BD8B3" w:rsidR="0086245E" w:rsidRDefault="00B858EF" w:rsidP="004F7DA5">
      <w:pPr>
        <w:spacing w:before="60" w:after="60"/>
        <w:rPr>
          <w:rFonts w:ascii="Gill Sans MT" w:hAnsi="Gill Sans MT" w:cs="Times New Roman"/>
          <w:color w:val="FF0000"/>
          <w:sz w:val="14"/>
          <w:szCs w:val="20"/>
        </w:rPr>
        <w:sectPr w:rsidR="0086245E" w:rsidSect="00E65D60">
          <w:pgSz w:w="16840" w:h="11900" w:orient="landscape"/>
          <w:pgMar w:top="1800" w:right="1440" w:bottom="1800" w:left="1440" w:header="720" w:footer="720" w:gutter="0"/>
          <w:cols w:space="720"/>
          <w:noEndnote/>
        </w:sectPr>
      </w:pPr>
      <w:r w:rsidRPr="00D763FD">
        <w:rPr>
          <w:rFonts w:ascii="Gill Sans MT" w:hAnsi="Gill Sans MT"/>
          <w:color w:val="000000" w:themeColor="text1"/>
          <w:sz w:val="14"/>
        </w:rPr>
        <w:t>Overall, the most immunogenic regimen by fulfillment of CHMP and FDA criteria (t</w:t>
      </w:r>
      <w:r w:rsidRPr="00D763FD">
        <w:rPr>
          <w:rFonts w:ascii="Gill Sans MT" w:hAnsi="Gill Sans MT" w:cs="Times New Roman"/>
          <w:color w:val="000000" w:themeColor="text1"/>
          <w:sz w:val="14"/>
          <w:szCs w:val="20"/>
        </w:rPr>
        <w:t>wo priming doses with a 7.5</w:t>
      </w:r>
      <w:r w:rsidRPr="00D763FD">
        <w:rPr>
          <w:rFonts w:ascii="Times New Roman" w:hAnsi="Times New Roman" w:cs="Times New Roman"/>
          <w:color w:val="000000" w:themeColor="text1"/>
          <w:sz w:val="14"/>
          <w:szCs w:val="20"/>
        </w:rPr>
        <w:t>μ</w:t>
      </w:r>
      <w:r w:rsidRPr="00D763FD">
        <w:rPr>
          <w:rFonts w:ascii="Gill Sans MT" w:hAnsi="Gill Sans MT" w:cs="Times New Roman"/>
          <w:color w:val="000000" w:themeColor="text1"/>
          <w:sz w:val="14"/>
          <w:szCs w:val="20"/>
        </w:rPr>
        <w:t>g HA booster containing MF59) was comparable in 18-59 year-olds to the second most immunogenic regimen (</w:t>
      </w:r>
      <w:r w:rsidRPr="00D763FD">
        <w:rPr>
          <w:rFonts w:ascii="Gill Sans MT" w:hAnsi="Gill Sans MT"/>
          <w:color w:val="000000" w:themeColor="text1"/>
          <w:sz w:val="14"/>
        </w:rPr>
        <w:t>one</w:t>
      </w:r>
      <w:r w:rsidRPr="00D763FD">
        <w:rPr>
          <w:rFonts w:ascii="Gill Sans MT" w:hAnsi="Gill Sans MT" w:cs="Times New Roman"/>
          <w:color w:val="000000" w:themeColor="text1"/>
          <w:sz w:val="14"/>
          <w:szCs w:val="20"/>
        </w:rPr>
        <w:t xml:space="preserve"> priming dose with a 7.5</w:t>
      </w:r>
      <w:r w:rsidRPr="00D763FD">
        <w:rPr>
          <w:rFonts w:ascii="Times New Roman" w:hAnsi="Times New Roman" w:cs="Times New Roman"/>
          <w:color w:val="000000" w:themeColor="text1"/>
          <w:sz w:val="14"/>
          <w:szCs w:val="20"/>
        </w:rPr>
        <w:t>μ</w:t>
      </w:r>
      <w:r w:rsidRPr="00D763FD">
        <w:rPr>
          <w:rFonts w:ascii="Gill Sans MT" w:hAnsi="Gill Sans MT" w:cs="Times New Roman"/>
          <w:color w:val="000000" w:themeColor="text1"/>
          <w:sz w:val="14"/>
          <w:szCs w:val="20"/>
        </w:rPr>
        <w:t xml:space="preserve">g </w:t>
      </w:r>
      <w:r w:rsidRPr="00547CF5">
        <w:rPr>
          <w:rFonts w:ascii="Gill Sans MT" w:hAnsi="Gill Sans MT" w:cs="Times New Roman"/>
          <w:color w:val="000000" w:themeColor="text1"/>
          <w:sz w:val="14"/>
          <w:szCs w:val="20"/>
        </w:rPr>
        <w:t>H</w:t>
      </w:r>
      <w:r w:rsidR="00547CF5">
        <w:rPr>
          <w:rFonts w:ascii="Gill Sans MT" w:hAnsi="Gill Sans MT" w:cs="Times New Roman"/>
          <w:color w:val="000000" w:themeColor="text1"/>
          <w:sz w:val="14"/>
          <w:szCs w:val="20"/>
        </w:rPr>
        <w:t>A booster containing MF59)(sero</w:t>
      </w:r>
      <w:r w:rsidRPr="00547CF5">
        <w:rPr>
          <w:rFonts w:ascii="Gill Sans MT" w:hAnsi="Gill Sans MT" w:cs="Times New Roman"/>
          <w:color w:val="000000" w:themeColor="text1"/>
          <w:sz w:val="14"/>
          <w:szCs w:val="20"/>
        </w:rPr>
        <w:t>protection rates, days 7, 14, and 21</w:t>
      </w:r>
      <w:r w:rsidR="00547CF5" w:rsidRPr="00547CF5">
        <w:rPr>
          <w:rFonts w:ascii="Gill Sans MT" w:hAnsi="Gill Sans MT" w:cs="Times New Roman"/>
          <w:color w:val="000000" w:themeColor="text1"/>
          <w:sz w:val="14"/>
          <w:szCs w:val="20"/>
        </w:rPr>
        <w:t xml:space="preserve">, </w:t>
      </w:r>
      <w:r w:rsidR="00547CF5" w:rsidRPr="00547CF5">
        <w:rPr>
          <w:rFonts w:ascii="Gill Sans MT" w:hAnsi="Gill Sans MT" w:cs="Times New Roman"/>
          <w:i/>
          <w:color w:val="000000" w:themeColor="text1"/>
          <w:sz w:val="14"/>
          <w:szCs w:val="20"/>
        </w:rPr>
        <w:t>p</w:t>
      </w:r>
      <w:r w:rsidR="00547CF5" w:rsidRPr="00547CF5">
        <w:rPr>
          <w:rFonts w:ascii="Gill Sans MT" w:hAnsi="Gill Sans MT" w:cs="Times New Roman"/>
          <w:color w:val="000000" w:themeColor="text1"/>
          <w:sz w:val="14"/>
          <w:szCs w:val="20"/>
        </w:rPr>
        <w:t>=0.101</w:t>
      </w:r>
      <w:r w:rsidRPr="00547CF5">
        <w:rPr>
          <w:rFonts w:ascii="Gill Sans MT" w:hAnsi="Gill Sans MT" w:cs="Times New Roman"/>
          <w:color w:val="000000" w:themeColor="text1"/>
          <w:sz w:val="14"/>
          <w:szCs w:val="20"/>
        </w:rPr>
        <w:t xml:space="preserve">,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=0.1</w:t>
      </w:r>
      <w:r w:rsidR="00547CF5" w:rsidRPr="00547CF5">
        <w:rPr>
          <w:rFonts w:ascii="Gill Sans MT" w:hAnsi="Gill Sans MT" w:cs="Times New Roman"/>
          <w:color w:val="000000" w:themeColor="text1"/>
          <w:sz w:val="14"/>
          <w:szCs w:val="20"/>
        </w:rPr>
        <w:t>630</w:t>
      </w:r>
      <w:r w:rsidRPr="00547CF5">
        <w:rPr>
          <w:rFonts w:ascii="Gill Sans MT" w:hAnsi="Gill Sans MT" w:cs="Times New Roman"/>
          <w:color w:val="000000" w:themeColor="text1"/>
          <w:sz w:val="14"/>
          <w:szCs w:val="20"/>
        </w:rPr>
        <w:t xml:space="preserve">,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w:t>
      </w:r>
      <w:r w:rsidR="00547CF5" w:rsidRPr="00547CF5">
        <w:rPr>
          <w:rFonts w:ascii="Gill Sans MT" w:hAnsi="Gill Sans MT" w:cs="Times New Roman"/>
          <w:color w:val="000000" w:themeColor="text1"/>
          <w:sz w:val="14"/>
          <w:szCs w:val="20"/>
        </w:rPr>
        <w:t>1041</w:t>
      </w:r>
      <w:r w:rsidRPr="00547CF5">
        <w:rPr>
          <w:rFonts w:ascii="Gill Sans MT" w:hAnsi="Gill Sans MT" w:cs="Times New Roman"/>
          <w:color w:val="000000" w:themeColor="text1"/>
          <w:sz w:val="14"/>
          <w:szCs w:val="20"/>
        </w:rPr>
        <w:t>, respectively;</w:t>
      </w:r>
      <w:r w:rsidR="00547CF5" w:rsidRPr="00547CF5">
        <w:rPr>
          <w:rFonts w:ascii="Gill Sans MT" w:hAnsi="Gill Sans MT" w:cs="Times New Roman"/>
          <w:color w:val="000000" w:themeColor="text1"/>
          <w:sz w:val="14"/>
          <w:szCs w:val="20"/>
        </w:rPr>
        <w:t xml:space="preserve"> sero</w:t>
      </w:r>
      <w:r w:rsidRPr="00547CF5">
        <w:rPr>
          <w:rFonts w:ascii="Gill Sans MT" w:hAnsi="Gill Sans MT" w:cs="Times New Roman"/>
          <w:color w:val="000000" w:themeColor="text1"/>
          <w:sz w:val="14"/>
          <w:szCs w:val="20"/>
        </w:rPr>
        <w:t xml:space="preserve">conversion rates, days, 7, 14, and 21,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 0.</w:t>
      </w:r>
      <w:r w:rsidR="00547CF5" w:rsidRPr="00547CF5">
        <w:rPr>
          <w:rFonts w:ascii="Gill Sans MT" w:hAnsi="Gill Sans MT" w:cs="Times New Roman"/>
          <w:color w:val="000000" w:themeColor="text1"/>
          <w:sz w:val="14"/>
          <w:szCs w:val="20"/>
        </w:rPr>
        <w:t>2098</w:t>
      </w:r>
      <w:r w:rsidRPr="00547CF5">
        <w:rPr>
          <w:rFonts w:ascii="Gill Sans MT" w:hAnsi="Gill Sans MT" w:cs="Times New Roman"/>
          <w:color w:val="000000" w:themeColor="text1"/>
          <w:sz w:val="14"/>
          <w:szCs w:val="20"/>
        </w:rPr>
        <w:t>,</w:t>
      </w:r>
      <w:r w:rsidR="00547CF5" w:rsidRPr="00547CF5">
        <w:rPr>
          <w:rFonts w:ascii="Gill Sans MT" w:hAnsi="Gill Sans MT" w:cs="Times New Roman"/>
          <w:color w:val="000000" w:themeColor="text1"/>
          <w:sz w:val="14"/>
          <w:szCs w:val="20"/>
        </w:rPr>
        <w:t xml:space="preserve"> </w:t>
      </w:r>
      <w:r w:rsidR="00547CF5" w:rsidRPr="00547CF5">
        <w:rPr>
          <w:rFonts w:ascii="Gill Sans MT" w:hAnsi="Gill Sans MT" w:cs="Times New Roman"/>
          <w:i/>
          <w:color w:val="000000" w:themeColor="text1"/>
          <w:sz w:val="14"/>
          <w:szCs w:val="20"/>
        </w:rPr>
        <w:t>p</w:t>
      </w:r>
      <w:r w:rsidR="00547CF5" w:rsidRPr="00547CF5">
        <w:rPr>
          <w:rFonts w:ascii="Gill Sans MT" w:hAnsi="Gill Sans MT" w:cs="Times New Roman"/>
          <w:color w:val="000000" w:themeColor="text1"/>
          <w:sz w:val="14"/>
          <w:szCs w:val="20"/>
        </w:rPr>
        <w:t xml:space="preserve">=0.3224, </w:t>
      </w:r>
      <w:r w:rsidR="00547CF5" w:rsidRPr="00547CF5">
        <w:rPr>
          <w:rFonts w:ascii="Gill Sans MT" w:hAnsi="Gill Sans MT" w:cs="Times New Roman"/>
          <w:i/>
          <w:color w:val="000000" w:themeColor="text1"/>
          <w:sz w:val="14"/>
          <w:szCs w:val="20"/>
        </w:rPr>
        <w:t>p</w:t>
      </w:r>
      <w:r w:rsidR="00547CF5" w:rsidRPr="00547CF5">
        <w:rPr>
          <w:rFonts w:ascii="Gill Sans MT" w:hAnsi="Gill Sans MT" w:cs="Times New Roman"/>
          <w:color w:val="000000" w:themeColor="text1"/>
          <w:sz w:val="14"/>
          <w:szCs w:val="20"/>
        </w:rPr>
        <w:t>=0.3313</w:t>
      </w:r>
      <w:r w:rsidRPr="00547CF5">
        <w:rPr>
          <w:rFonts w:ascii="Gill Sans MT" w:hAnsi="Gill Sans MT" w:cs="Times New Roman"/>
          <w:color w:val="000000" w:themeColor="text1"/>
          <w:sz w:val="14"/>
          <w:szCs w:val="20"/>
        </w:rPr>
        <w:t xml:space="preserve">, respectively; factor increase in GMT, days 7, 14, and 21,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=0.971</w:t>
      </w:r>
      <w:r w:rsidR="00547CF5" w:rsidRPr="00547CF5">
        <w:rPr>
          <w:rFonts w:ascii="Gill Sans MT" w:hAnsi="Gill Sans MT" w:cs="Times New Roman"/>
          <w:color w:val="000000" w:themeColor="text1"/>
          <w:sz w:val="14"/>
          <w:szCs w:val="20"/>
        </w:rPr>
        <w:t>7</w:t>
      </w:r>
      <w:r w:rsidRPr="00547CF5">
        <w:rPr>
          <w:rFonts w:ascii="Gill Sans MT" w:hAnsi="Gill Sans MT" w:cs="Times New Roman"/>
          <w:color w:val="000000" w:themeColor="text1"/>
          <w:sz w:val="14"/>
          <w:szCs w:val="20"/>
        </w:rPr>
        <w:t xml:space="preserve">,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=0.863</w:t>
      </w:r>
      <w:r w:rsidR="00547CF5" w:rsidRPr="00547CF5">
        <w:rPr>
          <w:rFonts w:ascii="Gill Sans MT" w:hAnsi="Gill Sans MT" w:cs="Times New Roman"/>
          <w:color w:val="000000" w:themeColor="text1"/>
          <w:sz w:val="14"/>
          <w:szCs w:val="20"/>
        </w:rPr>
        <w:t>3</w:t>
      </w:r>
      <w:r w:rsidRPr="00547CF5">
        <w:rPr>
          <w:rFonts w:ascii="Gill Sans MT" w:hAnsi="Gill Sans MT" w:cs="Times New Roman"/>
          <w:color w:val="000000" w:themeColor="text1"/>
          <w:sz w:val="14"/>
          <w:szCs w:val="20"/>
        </w:rPr>
        <w:t>, p=0.7366, respectively),</w:t>
      </w:r>
      <w:r w:rsidRPr="004F7DA5">
        <w:rPr>
          <w:rFonts w:ascii="Gill Sans MT" w:hAnsi="Gill Sans MT" w:cs="Times New Roman"/>
          <w:color w:val="FF0000"/>
          <w:sz w:val="14"/>
          <w:szCs w:val="20"/>
        </w:rPr>
        <w:t xml:space="preserve"> </w:t>
      </w:r>
      <w:r w:rsidRPr="00547CF5">
        <w:rPr>
          <w:rFonts w:ascii="Gill Sans MT" w:hAnsi="Gill Sans MT" w:cs="Times New Roman"/>
          <w:color w:val="000000" w:themeColor="text1"/>
          <w:sz w:val="14"/>
          <w:szCs w:val="20"/>
        </w:rPr>
        <w:t xml:space="preserve">but was </w:t>
      </w:r>
      <w:r w:rsidR="00547CF5" w:rsidRPr="00547CF5">
        <w:rPr>
          <w:rFonts w:ascii="Gill Sans MT" w:hAnsi="Gill Sans MT" w:cs="Times New Roman"/>
          <w:color w:val="000000" w:themeColor="text1"/>
          <w:sz w:val="14"/>
          <w:szCs w:val="20"/>
        </w:rPr>
        <w:t xml:space="preserve">generally </w:t>
      </w:r>
      <w:r w:rsidRPr="00547CF5">
        <w:rPr>
          <w:rFonts w:ascii="Gill Sans MT" w:hAnsi="Gill Sans MT" w:cs="Times New Roman"/>
          <w:color w:val="000000" w:themeColor="text1"/>
          <w:sz w:val="14"/>
          <w:szCs w:val="20"/>
        </w:rPr>
        <w:t>superior to the third most immunogenic regimen (</w:t>
      </w:r>
      <w:r w:rsidRPr="00547CF5">
        <w:rPr>
          <w:rFonts w:ascii="Gill Sans MT" w:hAnsi="Gill Sans MT"/>
          <w:color w:val="000000" w:themeColor="text1"/>
          <w:sz w:val="14"/>
        </w:rPr>
        <w:t>t</w:t>
      </w:r>
      <w:r w:rsidRPr="00547CF5">
        <w:rPr>
          <w:rFonts w:ascii="Gill Sans MT" w:hAnsi="Gill Sans MT" w:cs="Times New Roman"/>
          <w:color w:val="000000" w:themeColor="text1"/>
          <w:sz w:val="14"/>
          <w:szCs w:val="20"/>
        </w:rPr>
        <w:t>wo priming doses with a 3.75</w:t>
      </w:r>
      <w:r w:rsidRPr="00547CF5">
        <w:rPr>
          <w:rFonts w:ascii="Times New Roman" w:hAnsi="Times New Roman" w:cs="Times New Roman"/>
          <w:color w:val="000000" w:themeColor="text1"/>
          <w:sz w:val="14"/>
          <w:szCs w:val="20"/>
        </w:rPr>
        <w:t>μ</w:t>
      </w:r>
      <w:r w:rsidRPr="00547CF5">
        <w:rPr>
          <w:rFonts w:ascii="Gill Sans MT" w:hAnsi="Gill Sans MT" w:cs="Times New Roman"/>
          <w:color w:val="000000" w:themeColor="text1"/>
          <w:sz w:val="14"/>
          <w:szCs w:val="20"/>
        </w:rPr>
        <w:t>g H</w:t>
      </w:r>
      <w:r w:rsidR="00547CF5">
        <w:rPr>
          <w:rFonts w:ascii="Gill Sans MT" w:hAnsi="Gill Sans MT" w:cs="Times New Roman"/>
          <w:color w:val="000000" w:themeColor="text1"/>
          <w:sz w:val="14"/>
          <w:szCs w:val="20"/>
        </w:rPr>
        <w:t>A booster containing MF59)(sero</w:t>
      </w:r>
      <w:r w:rsidRPr="00547CF5">
        <w:rPr>
          <w:rFonts w:ascii="Gill Sans MT" w:hAnsi="Gill Sans MT" w:cs="Times New Roman"/>
          <w:color w:val="000000" w:themeColor="text1"/>
          <w:sz w:val="14"/>
          <w:szCs w:val="20"/>
        </w:rPr>
        <w:t>protection rates, days 7, 14, and 21, p=0.00</w:t>
      </w:r>
      <w:r w:rsidR="00547CF5" w:rsidRPr="00547CF5">
        <w:rPr>
          <w:rFonts w:ascii="Gill Sans MT" w:hAnsi="Gill Sans MT" w:cs="Times New Roman"/>
          <w:color w:val="000000" w:themeColor="text1"/>
          <w:sz w:val="14"/>
          <w:szCs w:val="20"/>
        </w:rPr>
        <w:t>9</w:t>
      </w:r>
      <w:r w:rsidRPr="00547CF5">
        <w:rPr>
          <w:rFonts w:ascii="Gill Sans MT" w:hAnsi="Gill Sans MT" w:cs="Times New Roman"/>
          <w:color w:val="000000" w:themeColor="text1"/>
          <w:sz w:val="14"/>
          <w:szCs w:val="20"/>
        </w:rPr>
        <w:t>,</w:t>
      </w:r>
      <w:r w:rsidRPr="004F7DA5">
        <w:rPr>
          <w:rFonts w:ascii="Gill Sans MT" w:hAnsi="Gill Sans MT" w:cs="Times New Roman"/>
          <w:color w:val="FF0000"/>
          <w:sz w:val="14"/>
          <w:szCs w:val="20"/>
        </w:rPr>
        <w:t xml:space="preserve">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=0.0</w:t>
      </w:r>
      <w:r w:rsidR="00547CF5" w:rsidRPr="00547CF5">
        <w:rPr>
          <w:rFonts w:ascii="Gill Sans MT" w:hAnsi="Gill Sans MT" w:cs="Times New Roman"/>
          <w:color w:val="000000" w:themeColor="text1"/>
          <w:sz w:val="14"/>
          <w:szCs w:val="20"/>
        </w:rPr>
        <w:t>25</w:t>
      </w:r>
      <w:r w:rsidRPr="00547CF5">
        <w:rPr>
          <w:rFonts w:ascii="Gill Sans MT" w:hAnsi="Gill Sans MT" w:cs="Times New Roman"/>
          <w:color w:val="000000" w:themeColor="text1"/>
          <w:sz w:val="14"/>
          <w:szCs w:val="20"/>
        </w:rPr>
        <w:t xml:space="preserve">2,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=0.012</w:t>
      </w:r>
      <w:r w:rsidR="00547CF5" w:rsidRPr="00547CF5">
        <w:rPr>
          <w:rFonts w:ascii="Gill Sans MT" w:hAnsi="Gill Sans MT" w:cs="Times New Roman"/>
          <w:color w:val="000000" w:themeColor="text1"/>
          <w:sz w:val="14"/>
          <w:szCs w:val="20"/>
        </w:rPr>
        <w:t>7 respectively; sero</w:t>
      </w:r>
      <w:r w:rsidRPr="00547CF5">
        <w:rPr>
          <w:rFonts w:ascii="Gill Sans MT" w:hAnsi="Gill Sans MT" w:cs="Times New Roman"/>
          <w:color w:val="000000" w:themeColor="text1"/>
          <w:sz w:val="14"/>
          <w:szCs w:val="20"/>
        </w:rPr>
        <w:t xml:space="preserve">conversion rates, days 7, 14, and 21,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=0.0</w:t>
      </w:r>
      <w:r w:rsidR="00547CF5" w:rsidRPr="00547CF5">
        <w:rPr>
          <w:rFonts w:ascii="Gill Sans MT" w:hAnsi="Gill Sans MT" w:cs="Times New Roman"/>
          <w:color w:val="000000" w:themeColor="text1"/>
          <w:sz w:val="14"/>
          <w:szCs w:val="20"/>
        </w:rPr>
        <w:t>234</w:t>
      </w:r>
      <w:r w:rsidRPr="00547CF5">
        <w:rPr>
          <w:rFonts w:ascii="Gill Sans MT" w:hAnsi="Gill Sans MT" w:cs="Times New Roman"/>
          <w:color w:val="000000" w:themeColor="text1"/>
          <w:sz w:val="14"/>
          <w:szCs w:val="20"/>
        </w:rPr>
        <w:t xml:space="preserve">,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=0.0</w:t>
      </w:r>
      <w:r w:rsidR="00547CF5" w:rsidRPr="00547CF5">
        <w:rPr>
          <w:rFonts w:ascii="Gill Sans MT" w:hAnsi="Gill Sans MT" w:cs="Times New Roman"/>
          <w:color w:val="000000" w:themeColor="text1"/>
          <w:sz w:val="14"/>
          <w:szCs w:val="20"/>
        </w:rPr>
        <w:t>661</w:t>
      </w:r>
      <w:r w:rsidRPr="00547CF5">
        <w:rPr>
          <w:rFonts w:ascii="Gill Sans MT" w:hAnsi="Gill Sans MT" w:cs="Times New Roman"/>
          <w:color w:val="000000" w:themeColor="text1"/>
          <w:sz w:val="14"/>
          <w:szCs w:val="20"/>
        </w:rPr>
        <w:t xml:space="preserve">, </w:t>
      </w:r>
      <w:r w:rsidRPr="00547CF5">
        <w:rPr>
          <w:rFonts w:ascii="Gill Sans MT" w:hAnsi="Gill Sans MT" w:cs="Times New Roman"/>
          <w:i/>
          <w:color w:val="000000" w:themeColor="text1"/>
          <w:sz w:val="14"/>
          <w:szCs w:val="20"/>
        </w:rPr>
        <w:t>p</w:t>
      </w:r>
      <w:r w:rsidRPr="00547CF5">
        <w:rPr>
          <w:rFonts w:ascii="Gill Sans MT" w:hAnsi="Gill Sans MT" w:cs="Times New Roman"/>
          <w:color w:val="000000" w:themeColor="text1"/>
          <w:sz w:val="14"/>
          <w:szCs w:val="20"/>
        </w:rPr>
        <w:t>=0.03</w:t>
      </w:r>
      <w:r w:rsidR="00547CF5" w:rsidRPr="00547CF5">
        <w:rPr>
          <w:rFonts w:ascii="Gill Sans MT" w:hAnsi="Gill Sans MT" w:cs="Times New Roman"/>
          <w:color w:val="000000" w:themeColor="text1"/>
          <w:sz w:val="14"/>
          <w:szCs w:val="20"/>
        </w:rPr>
        <w:t>62</w:t>
      </w:r>
      <w:r w:rsidRPr="00547CF5">
        <w:rPr>
          <w:rFonts w:ascii="Gill Sans MT" w:hAnsi="Gill Sans MT" w:cs="Times New Roman"/>
          <w:color w:val="000000" w:themeColor="text1"/>
          <w:sz w:val="14"/>
          <w:szCs w:val="20"/>
        </w:rPr>
        <w:t>, respectively, factor increase in GMT, days 7</w:t>
      </w:r>
      <w:r w:rsidR="0086245E">
        <w:rPr>
          <w:rFonts w:ascii="Gill Sans MT" w:hAnsi="Gill Sans MT" w:cs="Times New Roman"/>
          <w:color w:val="000000" w:themeColor="text1"/>
          <w:sz w:val="14"/>
          <w:szCs w:val="20"/>
        </w:rPr>
        <w:t xml:space="preserve">, 14, 21, </w:t>
      </w:r>
      <w:r w:rsidR="0086245E" w:rsidRPr="0086245E">
        <w:rPr>
          <w:rFonts w:ascii="Gill Sans MT" w:hAnsi="Gill Sans MT" w:cs="Times New Roman"/>
          <w:i/>
          <w:color w:val="000000" w:themeColor="text1"/>
          <w:sz w:val="14"/>
          <w:szCs w:val="20"/>
        </w:rPr>
        <w:t>p</w:t>
      </w:r>
      <w:r w:rsidR="0086245E">
        <w:rPr>
          <w:rFonts w:ascii="Gill Sans MT" w:hAnsi="Gill Sans MT" w:cs="Times New Roman"/>
          <w:color w:val="000000" w:themeColor="text1"/>
          <w:sz w:val="14"/>
          <w:szCs w:val="20"/>
        </w:rPr>
        <w:t xml:space="preserve">=0.0004, p=0.0008, </w:t>
      </w:r>
      <w:r w:rsidR="0086245E" w:rsidRPr="0086245E">
        <w:rPr>
          <w:rFonts w:ascii="Gill Sans MT" w:hAnsi="Gill Sans MT" w:cs="Times New Roman"/>
          <w:i/>
          <w:color w:val="000000" w:themeColor="text1"/>
          <w:sz w:val="14"/>
          <w:szCs w:val="20"/>
        </w:rPr>
        <w:t>p</w:t>
      </w:r>
      <w:r w:rsidR="0086245E">
        <w:rPr>
          <w:rFonts w:ascii="Gill Sans MT" w:hAnsi="Gill Sans MT" w:cs="Times New Roman"/>
          <w:color w:val="000000" w:themeColor="text1"/>
          <w:sz w:val="14"/>
          <w:szCs w:val="20"/>
        </w:rPr>
        <w:t>&lt;</w:t>
      </w:r>
      <w:r w:rsidRPr="00547CF5">
        <w:rPr>
          <w:rFonts w:ascii="Gill Sans MT" w:hAnsi="Gill Sans MT" w:cs="Times New Roman"/>
          <w:color w:val="000000" w:themeColor="text1"/>
          <w:sz w:val="14"/>
          <w:szCs w:val="20"/>
        </w:rPr>
        <w:t>0.0001, respectivel</w:t>
      </w:r>
      <w:r w:rsidR="0086245E">
        <w:rPr>
          <w:rFonts w:ascii="Gill Sans MT" w:hAnsi="Gill Sans MT" w:cs="Times New Roman"/>
          <w:color w:val="000000" w:themeColor="text1"/>
          <w:sz w:val="14"/>
          <w:szCs w:val="20"/>
        </w:rPr>
        <w:t>y</w:t>
      </w:r>
      <w:r w:rsidR="00132BDC">
        <w:rPr>
          <w:rFonts w:ascii="Gill Sans MT" w:hAnsi="Gill Sans MT" w:cs="Times New Roman"/>
          <w:color w:val="000000" w:themeColor="text1"/>
          <w:sz w:val="14"/>
          <w:szCs w:val="20"/>
        </w:rPr>
        <w:t>.</w:t>
      </w:r>
    </w:p>
    <w:p w14:paraId="3D9D022A" w14:textId="77777777" w:rsidR="0086245E" w:rsidRDefault="0086245E" w:rsidP="0086245E">
      <w:pPr>
        <w:widowControl w:val="0"/>
        <w:autoSpaceDE w:val="0"/>
        <w:autoSpaceDN w:val="0"/>
        <w:adjustRightInd w:val="0"/>
        <w:spacing w:line="276" w:lineRule="auto"/>
        <w:rPr>
          <w:rFonts w:ascii="Gill Sans MT" w:hAnsi="Gill Sans MT" w:cs="Times New Roman"/>
          <w:sz w:val="19"/>
          <w:szCs w:val="19"/>
        </w:rPr>
      </w:pPr>
    </w:p>
    <w:p w14:paraId="5DB7853A" w14:textId="77777777" w:rsidR="00132BDC" w:rsidRDefault="00132BDC" w:rsidP="0086245E">
      <w:pPr>
        <w:widowControl w:val="0"/>
        <w:autoSpaceDE w:val="0"/>
        <w:autoSpaceDN w:val="0"/>
        <w:adjustRightInd w:val="0"/>
        <w:spacing w:line="276" w:lineRule="auto"/>
        <w:rPr>
          <w:rFonts w:ascii="Gill Sans MT" w:hAnsi="Gill Sans MT" w:cs="Times New Roman"/>
          <w:sz w:val="19"/>
          <w:szCs w:val="19"/>
        </w:rPr>
      </w:pPr>
    </w:p>
    <w:p w14:paraId="647EE858" w14:textId="77777777" w:rsidR="00132BDC" w:rsidRDefault="00132BDC" w:rsidP="0086245E">
      <w:pPr>
        <w:widowControl w:val="0"/>
        <w:autoSpaceDE w:val="0"/>
        <w:autoSpaceDN w:val="0"/>
        <w:adjustRightInd w:val="0"/>
        <w:spacing w:line="276" w:lineRule="auto"/>
        <w:rPr>
          <w:rFonts w:ascii="Gill Sans MT" w:hAnsi="Gill Sans MT" w:cs="Times New Roman"/>
          <w:sz w:val="19"/>
          <w:szCs w:val="19"/>
        </w:rPr>
      </w:pPr>
    </w:p>
    <w:tbl>
      <w:tblPr>
        <w:tblStyle w:val="TableGrid"/>
        <w:tblW w:w="9984"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6"/>
        <w:gridCol w:w="2540"/>
        <w:gridCol w:w="2540"/>
        <w:gridCol w:w="2540"/>
      </w:tblGrid>
      <w:tr w:rsidR="00132BDC" w14:paraId="12407413" w14:textId="77777777" w:rsidTr="00EF04B0">
        <w:tc>
          <w:tcPr>
            <w:tcW w:w="9984" w:type="dxa"/>
            <w:gridSpan w:val="4"/>
          </w:tcPr>
          <w:p w14:paraId="0749E5AB" w14:textId="6E7803EE" w:rsidR="00132BDC" w:rsidRPr="008C55BB" w:rsidRDefault="00132BDC" w:rsidP="00EF04B0">
            <w:pPr>
              <w:rPr>
                <w:rFonts w:ascii="Gill Sans MT" w:hAnsi="Gill Sans MT"/>
                <w:sz w:val="18"/>
                <w:szCs w:val="19"/>
              </w:rPr>
            </w:pPr>
            <w:r w:rsidRPr="008C55BB">
              <w:rPr>
                <w:rFonts w:ascii="Gill Sans MT" w:hAnsi="Gill Sans MT"/>
                <w:b/>
                <w:sz w:val="18"/>
                <w:szCs w:val="19"/>
              </w:rPr>
              <w:t xml:space="preserve">FIGURE </w:t>
            </w:r>
            <w:r>
              <w:rPr>
                <w:rFonts w:ascii="Gill Sans MT" w:hAnsi="Gill Sans MT"/>
                <w:b/>
                <w:sz w:val="18"/>
                <w:szCs w:val="19"/>
              </w:rPr>
              <w:t>7</w:t>
            </w:r>
            <w:r w:rsidRPr="008C55BB">
              <w:rPr>
                <w:rFonts w:ascii="Gill Sans MT" w:hAnsi="Gill Sans MT"/>
                <w:b/>
                <w:sz w:val="18"/>
                <w:szCs w:val="19"/>
              </w:rPr>
              <w:t xml:space="preserve"> </w:t>
            </w:r>
            <w:r w:rsidRPr="008C55BB">
              <w:rPr>
                <w:rFonts w:ascii="Gill Sans MT" w:hAnsi="Gill Sans MT"/>
                <w:sz w:val="18"/>
                <w:szCs w:val="19"/>
              </w:rPr>
              <w:t>Reverse cumulative d</w:t>
            </w:r>
            <w:r w:rsidR="004D3CB5">
              <w:rPr>
                <w:rFonts w:ascii="Gill Sans MT" w:hAnsi="Gill Sans MT"/>
                <w:sz w:val="18"/>
                <w:szCs w:val="19"/>
              </w:rPr>
              <w:t>istribution curves of NIBRG14 H</w:t>
            </w:r>
            <w:r w:rsidRPr="008C55BB">
              <w:rPr>
                <w:rFonts w:ascii="Gill Sans MT" w:hAnsi="Gill Sans MT"/>
                <w:sz w:val="18"/>
                <w:szCs w:val="19"/>
              </w:rPr>
              <w:t>I titres in serum samples from 18-59-year-olds and ≥60-year-olds collected before and after boosting, by priming status. Titres are given on a log</w:t>
            </w:r>
            <w:r w:rsidRPr="008C55BB">
              <w:rPr>
                <w:rFonts w:ascii="Gill Sans MT" w:hAnsi="Gill Sans MT"/>
                <w:sz w:val="18"/>
                <w:szCs w:val="19"/>
                <w:vertAlign w:val="subscript"/>
              </w:rPr>
              <w:t>2</w:t>
            </w:r>
            <w:r w:rsidRPr="008C55BB">
              <w:rPr>
                <w:rFonts w:ascii="Gill Sans MT" w:hAnsi="Gill Sans MT"/>
                <w:sz w:val="18"/>
                <w:szCs w:val="19"/>
              </w:rPr>
              <w:t xml:space="preserve"> scale. </w:t>
            </w:r>
          </w:p>
          <w:p w14:paraId="38FC90E3" w14:textId="77777777" w:rsidR="00132BDC" w:rsidRPr="008C55BB" w:rsidRDefault="00132BDC" w:rsidP="00EF04B0">
            <w:pPr>
              <w:rPr>
                <w:rFonts w:ascii="Gill Sans MT" w:hAnsi="Gill Sans MT"/>
                <w:sz w:val="18"/>
                <w:szCs w:val="19"/>
              </w:rPr>
            </w:pPr>
            <w:r w:rsidRPr="008C55BB">
              <w:rPr>
                <w:rFonts w:ascii="Gill Sans MT" w:hAnsi="Gill Sans MT"/>
                <w:sz w:val="18"/>
                <w:szCs w:val="19"/>
              </w:rPr>
              <w:t xml:space="preserve"> </w:t>
            </w:r>
          </w:p>
          <w:p w14:paraId="4C4F1E0B" w14:textId="77777777" w:rsidR="00132BDC" w:rsidRDefault="00132BDC" w:rsidP="00EF04B0">
            <w:pPr>
              <w:rPr>
                <w:noProof/>
              </w:rPr>
            </w:pPr>
            <w:r w:rsidRPr="008C55BB">
              <w:rPr>
                <w:rFonts w:ascii="Gill Sans MT" w:hAnsi="Gill Sans MT"/>
                <w:b/>
                <w:noProof/>
                <w:sz w:val="18"/>
                <w:szCs w:val="19"/>
              </w:rPr>
              <w:t>(a)</w:t>
            </w:r>
            <w:r w:rsidRPr="008C55BB">
              <w:rPr>
                <w:rFonts w:ascii="Gill Sans MT" w:hAnsi="Gill Sans MT"/>
                <w:noProof/>
                <w:sz w:val="18"/>
                <w:szCs w:val="19"/>
              </w:rPr>
              <w:t xml:space="preserve"> </w:t>
            </w:r>
            <w:r>
              <w:rPr>
                <w:rFonts w:ascii="Gill Sans MT" w:hAnsi="Gill Sans MT"/>
                <w:sz w:val="18"/>
                <w:szCs w:val="19"/>
              </w:rPr>
              <w:t>Persistence</w:t>
            </w:r>
            <w:r w:rsidRPr="008C55BB">
              <w:rPr>
                <w:rFonts w:ascii="Gill Sans MT" w:hAnsi="Gill Sans MT"/>
                <w:sz w:val="18"/>
                <w:szCs w:val="19"/>
              </w:rPr>
              <w:t xml:space="preserve"> of NIBRG14 HAI antibody response (days </w:t>
            </w:r>
            <w:r>
              <w:rPr>
                <w:rFonts w:ascii="Gill Sans MT" w:hAnsi="Gill Sans MT"/>
                <w:sz w:val="18"/>
                <w:szCs w:val="19"/>
              </w:rPr>
              <w:t>182 and 274</w:t>
            </w:r>
            <w:r w:rsidRPr="008C55BB">
              <w:rPr>
                <w:rFonts w:ascii="Gill Sans MT" w:hAnsi="Gill Sans MT"/>
                <w:sz w:val="18"/>
                <w:szCs w:val="19"/>
              </w:rPr>
              <w:t xml:space="preserve"> after boosting), 18-59-year-olds.</w:t>
            </w:r>
          </w:p>
        </w:tc>
      </w:tr>
      <w:tr w:rsidR="00132BDC" w14:paraId="571D0C6B" w14:textId="77777777" w:rsidTr="00EF04B0">
        <w:tc>
          <w:tcPr>
            <w:tcW w:w="2496" w:type="dxa"/>
          </w:tcPr>
          <w:p w14:paraId="4DB1BBD7" w14:textId="628DF3C1" w:rsidR="00132BDC" w:rsidRDefault="00EF3976" w:rsidP="00EF04B0">
            <w:r w:rsidRPr="00EF3976">
              <w:rPr>
                <w:noProof/>
                <w:lang w:val="en-GB" w:eastAsia="en-GB"/>
              </w:rPr>
              <w:drawing>
                <wp:inline distT="0" distB="0" distL="0" distR="0" wp14:anchorId="7ACD29B9" wp14:editId="32922750">
                  <wp:extent cx="1476000" cy="1146804"/>
                  <wp:effectExtent l="0" t="0" r="0" b="0"/>
                  <wp:docPr id="11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7"/>
                          <pic:cNvPicPr>
                            <a:picLocks noChangeAspect="1"/>
                          </pic:cNvPicPr>
                        </pic:nvPicPr>
                        <pic:blipFill>
                          <a:blip r:embed="rId40"/>
                          <a:stretch>
                            <a:fillRect/>
                          </a:stretch>
                        </pic:blipFill>
                        <pic:spPr>
                          <a:xfrm>
                            <a:off x="0" y="0"/>
                            <a:ext cx="1476000" cy="1146804"/>
                          </a:xfrm>
                          <a:prstGeom prst="rect">
                            <a:avLst/>
                          </a:prstGeom>
                        </pic:spPr>
                      </pic:pic>
                    </a:graphicData>
                  </a:graphic>
                </wp:inline>
              </w:drawing>
            </w:r>
          </w:p>
        </w:tc>
        <w:tc>
          <w:tcPr>
            <w:tcW w:w="2496" w:type="dxa"/>
          </w:tcPr>
          <w:p w14:paraId="36801720" w14:textId="522B4870" w:rsidR="00132BDC" w:rsidRDefault="00534ADF" w:rsidP="00EF04B0">
            <w:r w:rsidRPr="00534ADF">
              <w:rPr>
                <w:noProof/>
                <w:lang w:val="en-GB" w:eastAsia="en-GB"/>
              </w:rPr>
              <w:drawing>
                <wp:inline distT="0" distB="0" distL="0" distR="0" wp14:anchorId="6186D8E9" wp14:editId="4A666F21">
                  <wp:extent cx="1476000" cy="1146804"/>
                  <wp:effectExtent l="0" t="0" r="0" b="0"/>
                  <wp:docPr id="11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pic:cNvPicPr>
                            <a:picLocks noChangeAspect="1"/>
                          </pic:cNvPicPr>
                        </pic:nvPicPr>
                        <pic:blipFill>
                          <a:blip r:embed="rId41"/>
                          <a:stretch>
                            <a:fillRect/>
                          </a:stretch>
                        </pic:blipFill>
                        <pic:spPr>
                          <a:xfrm>
                            <a:off x="0" y="0"/>
                            <a:ext cx="1476000" cy="1146804"/>
                          </a:xfrm>
                          <a:prstGeom prst="rect">
                            <a:avLst/>
                          </a:prstGeom>
                        </pic:spPr>
                      </pic:pic>
                    </a:graphicData>
                  </a:graphic>
                </wp:inline>
              </w:drawing>
            </w:r>
          </w:p>
        </w:tc>
        <w:tc>
          <w:tcPr>
            <w:tcW w:w="2496" w:type="dxa"/>
          </w:tcPr>
          <w:p w14:paraId="6B03EF4E" w14:textId="7FF4D59E" w:rsidR="00132BDC" w:rsidRDefault="001756D1" w:rsidP="00EF04B0">
            <w:r w:rsidRPr="001756D1">
              <w:rPr>
                <w:noProof/>
                <w:lang w:val="en-GB" w:eastAsia="en-GB"/>
              </w:rPr>
              <w:drawing>
                <wp:inline distT="0" distB="0" distL="0" distR="0" wp14:anchorId="6EB40382" wp14:editId="5431F52C">
                  <wp:extent cx="1476000" cy="1146804"/>
                  <wp:effectExtent l="0" t="0" r="0" b="0"/>
                  <wp:docPr id="13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6"/>
                          <pic:cNvPicPr>
                            <a:picLocks noChangeAspect="1"/>
                          </pic:cNvPicPr>
                        </pic:nvPicPr>
                        <pic:blipFill>
                          <a:blip r:embed="rId42"/>
                          <a:stretch>
                            <a:fillRect/>
                          </a:stretch>
                        </pic:blipFill>
                        <pic:spPr>
                          <a:xfrm>
                            <a:off x="0" y="0"/>
                            <a:ext cx="1476000" cy="1146804"/>
                          </a:xfrm>
                          <a:prstGeom prst="rect">
                            <a:avLst/>
                          </a:prstGeom>
                        </pic:spPr>
                      </pic:pic>
                    </a:graphicData>
                  </a:graphic>
                </wp:inline>
              </w:drawing>
            </w:r>
          </w:p>
        </w:tc>
        <w:tc>
          <w:tcPr>
            <w:tcW w:w="2496" w:type="dxa"/>
          </w:tcPr>
          <w:p w14:paraId="11006485" w14:textId="7ED4978B" w:rsidR="00132BDC" w:rsidRDefault="00587B0F" w:rsidP="00EF04B0">
            <w:r w:rsidRPr="00587B0F">
              <w:rPr>
                <w:noProof/>
                <w:lang w:val="en-GB" w:eastAsia="en-GB"/>
              </w:rPr>
              <w:drawing>
                <wp:inline distT="0" distB="0" distL="0" distR="0" wp14:anchorId="3CC6B638" wp14:editId="7E98716E">
                  <wp:extent cx="1476000" cy="1146804"/>
                  <wp:effectExtent l="0" t="0" r="0" b="0"/>
                  <wp:docPr id="11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pic:cNvPicPr>
                            <a:picLocks noChangeAspect="1"/>
                          </pic:cNvPicPr>
                        </pic:nvPicPr>
                        <pic:blipFill>
                          <a:blip r:embed="rId43"/>
                          <a:stretch>
                            <a:fillRect/>
                          </a:stretch>
                        </pic:blipFill>
                        <pic:spPr>
                          <a:xfrm>
                            <a:off x="0" y="0"/>
                            <a:ext cx="1476000" cy="1146804"/>
                          </a:xfrm>
                          <a:prstGeom prst="rect">
                            <a:avLst/>
                          </a:prstGeom>
                        </pic:spPr>
                      </pic:pic>
                    </a:graphicData>
                  </a:graphic>
                </wp:inline>
              </w:drawing>
            </w:r>
          </w:p>
        </w:tc>
      </w:tr>
      <w:tr w:rsidR="00132BDC" w14:paraId="4B4983AF" w14:textId="77777777" w:rsidTr="00EF04B0">
        <w:tc>
          <w:tcPr>
            <w:tcW w:w="2496" w:type="dxa"/>
          </w:tcPr>
          <w:p w14:paraId="1072575D" w14:textId="237EFB32" w:rsidR="00132BDC" w:rsidRDefault="00587B0F" w:rsidP="00EF04B0">
            <w:r w:rsidRPr="00587B0F">
              <w:rPr>
                <w:noProof/>
                <w:lang w:val="en-GB" w:eastAsia="en-GB"/>
              </w:rPr>
              <w:drawing>
                <wp:inline distT="0" distB="0" distL="0" distR="0" wp14:anchorId="59776E5A" wp14:editId="332F5183">
                  <wp:extent cx="1511999" cy="1174774"/>
                  <wp:effectExtent l="0" t="0" r="12065" b="0"/>
                  <wp:docPr id="11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9"/>
                          <pic:cNvPicPr>
                            <a:picLocks noChangeAspect="1"/>
                          </pic:cNvPicPr>
                        </pic:nvPicPr>
                        <pic:blipFill>
                          <a:blip r:embed="rId44"/>
                          <a:stretch>
                            <a:fillRect/>
                          </a:stretch>
                        </pic:blipFill>
                        <pic:spPr>
                          <a:xfrm>
                            <a:off x="0" y="0"/>
                            <a:ext cx="1511999" cy="1174774"/>
                          </a:xfrm>
                          <a:prstGeom prst="rect">
                            <a:avLst/>
                          </a:prstGeom>
                        </pic:spPr>
                      </pic:pic>
                    </a:graphicData>
                  </a:graphic>
                </wp:inline>
              </w:drawing>
            </w:r>
          </w:p>
        </w:tc>
        <w:tc>
          <w:tcPr>
            <w:tcW w:w="2496" w:type="dxa"/>
          </w:tcPr>
          <w:p w14:paraId="0D8E533F" w14:textId="1E9EC616" w:rsidR="00132BDC" w:rsidRDefault="001D6200" w:rsidP="00EF04B0">
            <w:r w:rsidRPr="001D6200">
              <w:rPr>
                <w:noProof/>
                <w:lang w:val="en-GB" w:eastAsia="en-GB"/>
              </w:rPr>
              <w:drawing>
                <wp:inline distT="0" distB="0" distL="0" distR="0" wp14:anchorId="4C21F81B" wp14:editId="1A60A729">
                  <wp:extent cx="1476000" cy="1146804"/>
                  <wp:effectExtent l="0" t="0" r="0" b="0"/>
                  <wp:docPr id="11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0"/>
                          <pic:cNvPicPr>
                            <a:picLocks noChangeAspect="1"/>
                          </pic:cNvPicPr>
                        </pic:nvPicPr>
                        <pic:blipFill>
                          <a:blip r:embed="rId45"/>
                          <a:stretch>
                            <a:fillRect/>
                          </a:stretch>
                        </pic:blipFill>
                        <pic:spPr>
                          <a:xfrm>
                            <a:off x="0" y="0"/>
                            <a:ext cx="1476000" cy="1146804"/>
                          </a:xfrm>
                          <a:prstGeom prst="rect">
                            <a:avLst/>
                          </a:prstGeom>
                        </pic:spPr>
                      </pic:pic>
                    </a:graphicData>
                  </a:graphic>
                </wp:inline>
              </w:drawing>
            </w:r>
          </w:p>
        </w:tc>
        <w:tc>
          <w:tcPr>
            <w:tcW w:w="2496" w:type="dxa"/>
          </w:tcPr>
          <w:p w14:paraId="281C3DCD" w14:textId="0EBAA6EC" w:rsidR="00132BDC" w:rsidRDefault="00892B0C" w:rsidP="00EF04B0">
            <w:r w:rsidRPr="00892B0C">
              <w:rPr>
                <w:noProof/>
                <w:lang w:val="en-GB" w:eastAsia="en-GB"/>
              </w:rPr>
              <w:drawing>
                <wp:inline distT="0" distB="0" distL="0" distR="0" wp14:anchorId="29A26EA6" wp14:editId="7411E5E6">
                  <wp:extent cx="1476000" cy="1146804"/>
                  <wp:effectExtent l="0" t="0" r="0" b="0"/>
                  <wp:docPr id="12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1"/>
                          <pic:cNvPicPr>
                            <a:picLocks noChangeAspect="1"/>
                          </pic:cNvPicPr>
                        </pic:nvPicPr>
                        <pic:blipFill>
                          <a:blip r:embed="rId46"/>
                          <a:stretch>
                            <a:fillRect/>
                          </a:stretch>
                        </pic:blipFill>
                        <pic:spPr>
                          <a:xfrm>
                            <a:off x="0" y="0"/>
                            <a:ext cx="1476000" cy="1146804"/>
                          </a:xfrm>
                          <a:prstGeom prst="rect">
                            <a:avLst/>
                          </a:prstGeom>
                        </pic:spPr>
                      </pic:pic>
                    </a:graphicData>
                  </a:graphic>
                </wp:inline>
              </w:drawing>
            </w:r>
          </w:p>
        </w:tc>
        <w:tc>
          <w:tcPr>
            <w:tcW w:w="2496" w:type="dxa"/>
          </w:tcPr>
          <w:p w14:paraId="5E7BB7DD" w14:textId="09E9BED6" w:rsidR="00132BDC" w:rsidRDefault="00892B0C" w:rsidP="00EF04B0">
            <w:r w:rsidRPr="00892B0C">
              <w:rPr>
                <w:noProof/>
                <w:lang w:val="en-GB" w:eastAsia="en-GB"/>
              </w:rPr>
              <w:drawing>
                <wp:inline distT="0" distB="0" distL="0" distR="0" wp14:anchorId="674AC380" wp14:editId="4F172768">
                  <wp:extent cx="1476000" cy="1146804"/>
                  <wp:effectExtent l="0" t="0" r="0" b="0"/>
                  <wp:docPr id="12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2"/>
                          <pic:cNvPicPr>
                            <a:picLocks noChangeAspect="1"/>
                          </pic:cNvPicPr>
                        </pic:nvPicPr>
                        <pic:blipFill>
                          <a:blip r:embed="rId47"/>
                          <a:stretch>
                            <a:fillRect/>
                          </a:stretch>
                        </pic:blipFill>
                        <pic:spPr>
                          <a:xfrm>
                            <a:off x="0" y="0"/>
                            <a:ext cx="1476000" cy="1146804"/>
                          </a:xfrm>
                          <a:prstGeom prst="rect">
                            <a:avLst/>
                          </a:prstGeom>
                        </pic:spPr>
                      </pic:pic>
                    </a:graphicData>
                  </a:graphic>
                </wp:inline>
              </w:drawing>
            </w:r>
          </w:p>
        </w:tc>
      </w:tr>
      <w:tr w:rsidR="00132BDC" w14:paraId="60EECBF4" w14:textId="77777777" w:rsidTr="00EF04B0">
        <w:tc>
          <w:tcPr>
            <w:tcW w:w="9984" w:type="dxa"/>
            <w:gridSpan w:val="4"/>
          </w:tcPr>
          <w:p w14:paraId="5E4DA7B7" w14:textId="77777777" w:rsidR="00132BDC" w:rsidRDefault="00132BDC" w:rsidP="00EF04B0">
            <w:pPr>
              <w:rPr>
                <w:rFonts w:ascii="Gill Sans MT" w:hAnsi="Gill Sans MT"/>
                <w:sz w:val="16"/>
              </w:rPr>
            </w:pPr>
          </w:p>
          <w:p w14:paraId="6427FAD5" w14:textId="3633B66C" w:rsidR="00132BDC" w:rsidRDefault="00132BDC" w:rsidP="00EF04B0">
            <w:pPr>
              <w:rPr>
                <w:rFonts w:ascii="Gill Sans MT" w:hAnsi="Gill Sans MT"/>
                <w:sz w:val="14"/>
              </w:rPr>
            </w:pPr>
            <w:r w:rsidRPr="007D7DBF">
              <w:rPr>
                <w:rFonts w:ascii="Gill Sans MT" w:hAnsi="Gill Sans MT"/>
                <w:sz w:val="14"/>
              </w:rPr>
              <w:t>P values for comp</w:t>
            </w:r>
            <w:r w:rsidR="00892B0C">
              <w:rPr>
                <w:rFonts w:ascii="Gill Sans MT" w:hAnsi="Gill Sans MT"/>
                <w:sz w:val="14"/>
              </w:rPr>
              <w:t>arison of pre-booster NIBRG14 H</w:t>
            </w:r>
            <w:r w:rsidRPr="007D7DBF">
              <w:rPr>
                <w:rFonts w:ascii="Gill Sans MT" w:hAnsi="Gill Sans MT"/>
                <w:sz w:val="14"/>
              </w:rPr>
              <w:t xml:space="preserve">I antibody titres with titres on days 182 and 274: </w:t>
            </w:r>
          </w:p>
          <w:p w14:paraId="6CCEB809" w14:textId="77777777" w:rsidR="00132BDC" w:rsidRDefault="00132BDC" w:rsidP="00EF04B0">
            <w:pPr>
              <w:rPr>
                <w:rFonts w:ascii="Gill Sans MT" w:hAnsi="Gill Sans MT"/>
                <w:sz w:val="14"/>
              </w:rPr>
            </w:pPr>
            <w:r>
              <w:rPr>
                <w:rFonts w:ascii="Gill Sans MT" w:hAnsi="Gill Sans MT"/>
                <w:sz w:val="14"/>
              </w:rPr>
              <w:t>O</w:t>
            </w:r>
            <w:r w:rsidRPr="007D7DBF">
              <w:rPr>
                <w:rFonts w:ascii="Gill Sans MT" w:hAnsi="Gill Sans MT"/>
                <w:sz w:val="14"/>
              </w:rPr>
              <w:t>ne priming dose followed by (i) 3.75</w:t>
            </w:r>
            <w:r w:rsidRPr="007D7DBF">
              <w:rPr>
                <w:rFonts w:ascii="Times New Roman" w:hAnsi="Times New Roman" w:cs="Times New Roman"/>
                <w:sz w:val="14"/>
              </w:rPr>
              <w:t>μ</w:t>
            </w:r>
            <w:r w:rsidRPr="007D7DBF">
              <w:rPr>
                <w:rFonts w:ascii="Gill Sans MT" w:hAnsi="Gill Sans MT"/>
                <w:sz w:val="14"/>
              </w:rPr>
              <w:t xml:space="preserve">g plain vaccine, </w:t>
            </w:r>
            <w:r w:rsidRPr="007D7DBF">
              <w:rPr>
                <w:rFonts w:ascii="Gill Sans MT" w:hAnsi="Gill Sans MT"/>
                <w:i/>
                <w:sz w:val="14"/>
              </w:rPr>
              <w:t>p</w:t>
            </w:r>
            <w:r w:rsidRPr="007D7DBF">
              <w:rPr>
                <w:rFonts w:ascii="Gill Sans MT" w:hAnsi="Gill Sans MT"/>
                <w:sz w:val="14"/>
              </w:rPr>
              <w:t xml:space="preserve">=0.0826 and </w:t>
            </w:r>
            <w:r w:rsidRPr="007D7DBF">
              <w:rPr>
                <w:rFonts w:ascii="Gill Sans MT" w:hAnsi="Gill Sans MT"/>
                <w:i/>
                <w:sz w:val="14"/>
              </w:rPr>
              <w:t>p</w:t>
            </w:r>
            <w:r w:rsidRPr="007D7DBF">
              <w:rPr>
                <w:rFonts w:ascii="Gill Sans MT" w:hAnsi="Gill Sans MT"/>
                <w:sz w:val="14"/>
              </w:rPr>
              <w:t>=0.1402, respectively; (ii) 7.5</w:t>
            </w:r>
            <w:r w:rsidRPr="007D7DBF">
              <w:rPr>
                <w:rFonts w:ascii="Times New Roman" w:hAnsi="Times New Roman" w:cs="Times New Roman"/>
                <w:sz w:val="14"/>
              </w:rPr>
              <w:t>μ</w:t>
            </w:r>
            <w:r w:rsidRPr="007D7DBF">
              <w:rPr>
                <w:rFonts w:ascii="Gill Sans MT" w:hAnsi="Gill Sans MT"/>
                <w:sz w:val="14"/>
              </w:rPr>
              <w:t xml:space="preserve">g plain vaccine, </w:t>
            </w:r>
            <w:r w:rsidRPr="007D7DBF">
              <w:rPr>
                <w:rFonts w:ascii="Gill Sans MT" w:hAnsi="Gill Sans MT"/>
                <w:i/>
                <w:sz w:val="14"/>
              </w:rPr>
              <w:t>p</w:t>
            </w:r>
            <w:r w:rsidRPr="007D7DBF">
              <w:rPr>
                <w:rFonts w:ascii="Gill Sans MT" w:hAnsi="Gill Sans MT"/>
                <w:sz w:val="14"/>
              </w:rPr>
              <w:t xml:space="preserve">=0.0082 and </w:t>
            </w:r>
            <w:r w:rsidRPr="007D7DBF">
              <w:rPr>
                <w:rFonts w:ascii="Gill Sans MT" w:hAnsi="Gill Sans MT"/>
                <w:i/>
                <w:sz w:val="14"/>
              </w:rPr>
              <w:t>p</w:t>
            </w:r>
            <w:r w:rsidRPr="007D7DBF">
              <w:rPr>
                <w:rFonts w:ascii="Gill Sans MT" w:hAnsi="Gill Sans MT"/>
                <w:sz w:val="14"/>
              </w:rPr>
              <w:t>=0.0373, respectively;</w:t>
            </w:r>
            <w:r w:rsidRPr="007D7DBF">
              <w:rPr>
                <w:rFonts w:ascii="Gill Sans MT" w:hAnsi="Gill Sans MT"/>
                <w:color w:val="FF0000"/>
                <w:sz w:val="14"/>
              </w:rPr>
              <w:t xml:space="preserve"> </w:t>
            </w:r>
            <w:r w:rsidRPr="007D7DBF">
              <w:rPr>
                <w:rFonts w:ascii="Gill Sans MT" w:hAnsi="Gill Sans MT"/>
                <w:sz w:val="14"/>
              </w:rPr>
              <w:t>(iii) 3.75</w:t>
            </w:r>
            <w:r w:rsidRPr="007D7DBF">
              <w:rPr>
                <w:rFonts w:ascii="Times New Roman" w:hAnsi="Times New Roman" w:cs="Times New Roman"/>
                <w:sz w:val="14"/>
              </w:rPr>
              <w:t>μ</w:t>
            </w:r>
            <w:r w:rsidRPr="007D7DBF">
              <w:rPr>
                <w:rFonts w:ascii="Gill Sans MT" w:hAnsi="Gill Sans MT"/>
                <w:sz w:val="14"/>
              </w:rPr>
              <w:t xml:space="preserve">g MF59 vaccine, both </w:t>
            </w:r>
            <w:r w:rsidRPr="007D7DBF">
              <w:rPr>
                <w:rFonts w:ascii="Gill Sans MT" w:hAnsi="Gill Sans MT"/>
                <w:i/>
                <w:sz w:val="14"/>
              </w:rPr>
              <w:t>p</w:t>
            </w:r>
            <w:r>
              <w:rPr>
                <w:rFonts w:ascii="Gill Sans MT" w:hAnsi="Gill Sans MT"/>
                <w:sz w:val="14"/>
              </w:rPr>
              <w:t>&lt;</w:t>
            </w:r>
            <w:r w:rsidRPr="007D7DBF">
              <w:rPr>
                <w:rFonts w:ascii="Gill Sans MT" w:hAnsi="Gill Sans MT"/>
                <w:sz w:val="14"/>
              </w:rPr>
              <w:t>0.0001;</w:t>
            </w:r>
            <w:r w:rsidRPr="007D7DBF">
              <w:rPr>
                <w:rFonts w:ascii="Gill Sans MT" w:hAnsi="Gill Sans MT"/>
                <w:color w:val="FF0000"/>
                <w:sz w:val="14"/>
              </w:rPr>
              <w:t xml:space="preserve"> </w:t>
            </w:r>
            <w:r w:rsidRPr="007D7DBF">
              <w:rPr>
                <w:rFonts w:ascii="Gill Sans MT" w:hAnsi="Gill Sans MT"/>
                <w:sz w:val="14"/>
              </w:rPr>
              <w:t>(iv) 7.5</w:t>
            </w:r>
            <w:r w:rsidRPr="007D7DBF">
              <w:rPr>
                <w:rFonts w:ascii="Times New Roman" w:hAnsi="Times New Roman" w:cs="Times New Roman"/>
                <w:sz w:val="14"/>
              </w:rPr>
              <w:t>μ</w:t>
            </w:r>
            <w:r w:rsidRPr="007D7DBF">
              <w:rPr>
                <w:rFonts w:ascii="Gill Sans MT" w:hAnsi="Gill Sans MT"/>
                <w:sz w:val="14"/>
              </w:rPr>
              <w:t xml:space="preserve">g MF59 vaccine, both </w:t>
            </w:r>
            <w:r w:rsidRPr="007D7DBF">
              <w:rPr>
                <w:rFonts w:ascii="Gill Sans MT" w:hAnsi="Gill Sans MT"/>
                <w:i/>
                <w:sz w:val="14"/>
              </w:rPr>
              <w:t>p</w:t>
            </w:r>
            <w:r>
              <w:rPr>
                <w:rFonts w:ascii="Gill Sans MT" w:hAnsi="Gill Sans MT"/>
                <w:sz w:val="14"/>
              </w:rPr>
              <w:t>&lt;0.0001.</w:t>
            </w:r>
          </w:p>
          <w:p w14:paraId="5177185F" w14:textId="77777777" w:rsidR="00132BDC" w:rsidRPr="007D7DBF" w:rsidRDefault="00132BDC" w:rsidP="00EF04B0">
            <w:pPr>
              <w:rPr>
                <w:noProof/>
              </w:rPr>
            </w:pPr>
            <w:r w:rsidRPr="007D7DBF">
              <w:rPr>
                <w:rFonts w:ascii="Gill Sans MT" w:hAnsi="Gill Sans MT"/>
                <w:sz w:val="14"/>
              </w:rPr>
              <w:t>Two priming doses followed by (v) 3.75</w:t>
            </w:r>
            <w:r w:rsidRPr="007D7DBF">
              <w:rPr>
                <w:rFonts w:ascii="Times New Roman" w:hAnsi="Times New Roman" w:cs="Times New Roman"/>
                <w:sz w:val="14"/>
              </w:rPr>
              <w:t>μ</w:t>
            </w:r>
            <w:r w:rsidRPr="007D7DBF">
              <w:rPr>
                <w:rFonts w:ascii="Gill Sans MT" w:hAnsi="Gill Sans MT"/>
                <w:sz w:val="14"/>
              </w:rPr>
              <w:t xml:space="preserve">g plain vaccine, </w:t>
            </w:r>
            <w:r w:rsidRPr="007D7DBF">
              <w:rPr>
                <w:rFonts w:ascii="Gill Sans MT" w:hAnsi="Gill Sans MT"/>
                <w:i/>
                <w:sz w:val="14"/>
              </w:rPr>
              <w:t>p</w:t>
            </w:r>
            <w:r w:rsidRPr="007D7DBF">
              <w:rPr>
                <w:rFonts w:ascii="Gill Sans MT" w:hAnsi="Gill Sans MT"/>
                <w:sz w:val="14"/>
              </w:rPr>
              <w:t xml:space="preserve">=0.0001 and </w:t>
            </w:r>
            <w:r w:rsidRPr="00E5101B">
              <w:rPr>
                <w:rFonts w:ascii="Gill Sans MT" w:hAnsi="Gill Sans MT"/>
                <w:i/>
                <w:sz w:val="14"/>
              </w:rPr>
              <w:t>p</w:t>
            </w:r>
            <w:r w:rsidRPr="007D7DBF">
              <w:rPr>
                <w:rFonts w:ascii="Gill Sans MT" w:hAnsi="Gill Sans MT"/>
                <w:sz w:val="14"/>
              </w:rPr>
              <w:t>=0.0244, respectively; (vi) 7.5</w:t>
            </w:r>
            <w:r w:rsidRPr="007D7DBF">
              <w:rPr>
                <w:rFonts w:ascii="Times New Roman" w:hAnsi="Times New Roman" w:cs="Times New Roman"/>
                <w:sz w:val="14"/>
              </w:rPr>
              <w:t>μ</w:t>
            </w:r>
            <w:r>
              <w:rPr>
                <w:rFonts w:ascii="Gill Sans MT" w:hAnsi="Gill Sans MT"/>
                <w:sz w:val="14"/>
              </w:rPr>
              <w:t xml:space="preserve">g plain vaccine, </w:t>
            </w:r>
            <w:r w:rsidRPr="00E5101B">
              <w:rPr>
                <w:rFonts w:ascii="Gill Sans MT" w:hAnsi="Gill Sans MT"/>
                <w:i/>
                <w:sz w:val="14"/>
              </w:rPr>
              <w:t>p</w:t>
            </w:r>
            <w:r>
              <w:rPr>
                <w:rFonts w:ascii="Gill Sans MT" w:hAnsi="Gill Sans MT"/>
                <w:sz w:val="14"/>
              </w:rPr>
              <w:t>&lt;</w:t>
            </w:r>
            <w:r w:rsidRPr="007D7DBF">
              <w:rPr>
                <w:rFonts w:ascii="Gill Sans MT" w:hAnsi="Gill Sans MT"/>
                <w:sz w:val="14"/>
              </w:rPr>
              <w:t>0.0001 and p=0.0001, respectively; (vii) 3.75</w:t>
            </w:r>
            <w:r w:rsidRPr="007D7DBF">
              <w:rPr>
                <w:rFonts w:ascii="Times New Roman" w:hAnsi="Times New Roman" w:cs="Times New Roman"/>
                <w:sz w:val="14"/>
              </w:rPr>
              <w:t>μ</w:t>
            </w:r>
            <w:r w:rsidRPr="007D7DBF">
              <w:rPr>
                <w:rFonts w:ascii="Gill Sans MT" w:hAnsi="Gill Sans MT"/>
                <w:sz w:val="14"/>
              </w:rPr>
              <w:t xml:space="preserve">g MF59 vaccine, both </w:t>
            </w:r>
            <w:r w:rsidRPr="007D7DBF">
              <w:rPr>
                <w:rFonts w:ascii="Gill Sans MT" w:hAnsi="Gill Sans MT"/>
                <w:i/>
                <w:sz w:val="14"/>
              </w:rPr>
              <w:t>p</w:t>
            </w:r>
            <w:r>
              <w:rPr>
                <w:rFonts w:ascii="Gill Sans MT" w:hAnsi="Gill Sans MT"/>
                <w:sz w:val="14"/>
              </w:rPr>
              <w:t>&lt;</w:t>
            </w:r>
            <w:r w:rsidRPr="007D7DBF">
              <w:rPr>
                <w:rFonts w:ascii="Gill Sans MT" w:hAnsi="Gill Sans MT"/>
                <w:sz w:val="14"/>
              </w:rPr>
              <w:t>0.0001; (viii) 7.5</w:t>
            </w:r>
            <w:r w:rsidRPr="007D7DBF">
              <w:rPr>
                <w:rFonts w:ascii="Times New Roman" w:hAnsi="Times New Roman" w:cs="Times New Roman"/>
                <w:sz w:val="14"/>
              </w:rPr>
              <w:t>μ</w:t>
            </w:r>
            <w:r w:rsidRPr="007D7DBF">
              <w:rPr>
                <w:rFonts w:ascii="Gill Sans MT" w:hAnsi="Gill Sans MT"/>
                <w:sz w:val="14"/>
              </w:rPr>
              <w:t xml:space="preserve">g MF59 vaccine, both </w:t>
            </w:r>
            <w:r w:rsidRPr="007D7DBF">
              <w:rPr>
                <w:rFonts w:ascii="Gill Sans MT" w:hAnsi="Gill Sans MT"/>
                <w:i/>
                <w:sz w:val="14"/>
              </w:rPr>
              <w:t>p</w:t>
            </w:r>
            <w:r>
              <w:rPr>
                <w:rFonts w:ascii="Gill Sans MT" w:hAnsi="Gill Sans MT"/>
                <w:sz w:val="14"/>
              </w:rPr>
              <w:t>&lt;</w:t>
            </w:r>
            <w:r w:rsidRPr="007D7DBF">
              <w:rPr>
                <w:rFonts w:ascii="Gill Sans MT" w:hAnsi="Gill Sans MT"/>
                <w:sz w:val="14"/>
              </w:rPr>
              <w:t>0.0001.</w:t>
            </w:r>
          </w:p>
        </w:tc>
      </w:tr>
      <w:tr w:rsidR="00132BDC" w14:paraId="2EB18CDF" w14:textId="77777777" w:rsidTr="00EF04B0">
        <w:trPr>
          <w:trHeight w:val="454"/>
        </w:trPr>
        <w:tc>
          <w:tcPr>
            <w:tcW w:w="9984" w:type="dxa"/>
            <w:gridSpan w:val="4"/>
            <w:vAlign w:val="bottom"/>
          </w:tcPr>
          <w:p w14:paraId="44132881" w14:textId="77777777" w:rsidR="00132BDC" w:rsidRDefault="00132BDC" w:rsidP="00EF04B0">
            <w:pPr>
              <w:rPr>
                <w:rFonts w:ascii="Gill Sans MT" w:hAnsi="Gill Sans MT"/>
                <w:b/>
                <w:noProof/>
                <w:sz w:val="18"/>
                <w:szCs w:val="19"/>
              </w:rPr>
            </w:pPr>
          </w:p>
          <w:p w14:paraId="2E05C70A" w14:textId="58E2F3C5" w:rsidR="00132BDC" w:rsidRDefault="00132BDC" w:rsidP="00EF04B0">
            <w:pPr>
              <w:rPr>
                <w:noProof/>
              </w:rPr>
            </w:pPr>
            <w:r>
              <w:rPr>
                <w:rFonts w:ascii="Gill Sans MT" w:hAnsi="Gill Sans MT"/>
                <w:b/>
                <w:noProof/>
                <w:sz w:val="18"/>
                <w:szCs w:val="19"/>
              </w:rPr>
              <w:t>(b</w:t>
            </w:r>
            <w:r w:rsidRPr="008C55BB">
              <w:rPr>
                <w:rFonts w:ascii="Gill Sans MT" w:hAnsi="Gill Sans MT"/>
                <w:b/>
                <w:noProof/>
                <w:sz w:val="18"/>
                <w:szCs w:val="19"/>
              </w:rPr>
              <w:t>)</w:t>
            </w:r>
            <w:r w:rsidRPr="008C55BB">
              <w:rPr>
                <w:rFonts w:ascii="Gill Sans MT" w:hAnsi="Gill Sans MT"/>
                <w:noProof/>
                <w:sz w:val="18"/>
                <w:szCs w:val="19"/>
              </w:rPr>
              <w:t xml:space="preserve"> </w:t>
            </w:r>
            <w:r>
              <w:rPr>
                <w:rFonts w:ascii="Gill Sans MT" w:hAnsi="Gill Sans MT"/>
                <w:sz w:val="18"/>
                <w:szCs w:val="19"/>
              </w:rPr>
              <w:t>Persistence</w:t>
            </w:r>
            <w:r w:rsidR="00F43F86">
              <w:rPr>
                <w:rFonts w:ascii="Gill Sans MT" w:hAnsi="Gill Sans MT"/>
                <w:sz w:val="18"/>
                <w:szCs w:val="19"/>
              </w:rPr>
              <w:t xml:space="preserve"> of</w:t>
            </w:r>
            <w:r w:rsidRPr="008C55BB">
              <w:rPr>
                <w:rFonts w:ascii="Gill Sans MT" w:hAnsi="Gill Sans MT"/>
                <w:sz w:val="18"/>
                <w:szCs w:val="19"/>
              </w:rPr>
              <w:t xml:space="preserve"> NIBRG14 HAI antibody response (days 7, 14, and 21 after boosting), </w:t>
            </w:r>
            <w:r w:rsidRPr="008C55BB">
              <w:rPr>
                <w:rFonts w:ascii="Gill Sans MT" w:hAnsi="Gill Sans MT"/>
                <w:sz w:val="18"/>
              </w:rPr>
              <w:t>≥60-year-olds</w:t>
            </w:r>
            <w:r w:rsidRPr="008C55BB">
              <w:rPr>
                <w:rFonts w:ascii="Gill Sans MT" w:hAnsi="Gill Sans MT"/>
                <w:sz w:val="18"/>
                <w:szCs w:val="19"/>
              </w:rPr>
              <w:t>.</w:t>
            </w:r>
          </w:p>
        </w:tc>
      </w:tr>
      <w:tr w:rsidR="00132BDC" w14:paraId="56909547" w14:textId="77777777" w:rsidTr="00EF04B0">
        <w:tc>
          <w:tcPr>
            <w:tcW w:w="2496" w:type="dxa"/>
          </w:tcPr>
          <w:p w14:paraId="6C76105D" w14:textId="58B571B3" w:rsidR="00132BDC" w:rsidRDefault="00892B0C" w:rsidP="00EF04B0">
            <w:pPr>
              <w:rPr>
                <w:noProof/>
              </w:rPr>
            </w:pPr>
            <w:r w:rsidRPr="00892B0C">
              <w:rPr>
                <w:noProof/>
                <w:lang w:val="en-GB" w:eastAsia="en-GB"/>
              </w:rPr>
              <w:drawing>
                <wp:inline distT="0" distB="0" distL="0" distR="0" wp14:anchorId="43D7B97E" wp14:editId="36884022">
                  <wp:extent cx="1476000" cy="1146804"/>
                  <wp:effectExtent l="0" t="0" r="0" b="0"/>
                  <wp:docPr id="12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3"/>
                          <pic:cNvPicPr>
                            <a:picLocks noChangeAspect="1"/>
                          </pic:cNvPicPr>
                        </pic:nvPicPr>
                        <pic:blipFill>
                          <a:blip r:embed="rId48"/>
                          <a:stretch>
                            <a:fillRect/>
                          </a:stretch>
                        </pic:blipFill>
                        <pic:spPr>
                          <a:xfrm>
                            <a:off x="0" y="0"/>
                            <a:ext cx="1476000" cy="1146804"/>
                          </a:xfrm>
                          <a:prstGeom prst="rect">
                            <a:avLst/>
                          </a:prstGeom>
                        </pic:spPr>
                      </pic:pic>
                    </a:graphicData>
                  </a:graphic>
                </wp:inline>
              </w:drawing>
            </w:r>
          </w:p>
        </w:tc>
        <w:tc>
          <w:tcPr>
            <w:tcW w:w="2496" w:type="dxa"/>
          </w:tcPr>
          <w:p w14:paraId="085EB953" w14:textId="4364926F" w:rsidR="00132BDC" w:rsidRDefault="0065255C" w:rsidP="00EF04B0">
            <w:pPr>
              <w:rPr>
                <w:noProof/>
              </w:rPr>
            </w:pPr>
            <w:r w:rsidRPr="0065255C">
              <w:rPr>
                <w:noProof/>
                <w:lang w:val="en-GB" w:eastAsia="en-GB"/>
              </w:rPr>
              <w:drawing>
                <wp:inline distT="0" distB="0" distL="0" distR="0" wp14:anchorId="04527934" wp14:editId="740B6E35">
                  <wp:extent cx="1476000" cy="1146804"/>
                  <wp:effectExtent l="0" t="0" r="0" b="0"/>
                  <wp:docPr id="12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4"/>
                          <pic:cNvPicPr>
                            <a:picLocks noChangeAspect="1"/>
                          </pic:cNvPicPr>
                        </pic:nvPicPr>
                        <pic:blipFill>
                          <a:blip r:embed="rId49"/>
                          <a:stretch>
                            <a:fillRect/>
                          </a:stretch>
                        </pic:blipFill>
                        <pic:spPr>
                          <a:xfrm>
                            <a:off x="0" y="0"/>
                            <a:ext cx="1476000" cy="1146804"/>
                          </a:xfrm>
                          <a:prstGeom prst="rect">
                            <a:avLst/>
                          </a:prstGeom>
                        </pic:spPr>
                      </pic:pic>
                    </a:graphicData>
                  </a:graphic>
                </wp:inline>
              </w:drawing>
            </w:r>
          </w:p>
        </w:tc>
        <w:tc>
          <w:tcPr>
            <w:tcW w:w="2496" w:type="dxa"/>
          </w:tcPr>
          <w:p w14:paraId="34F84A3E" w14:textId="7515CDDE" w:rsidR="00132BDC" w:rsidRDefault="0065255C" w:rsidP="00EF04B0">
            <w:pPr>
              <w:rPr>
                <w:noProof/>
              </w:rPr>
            </w:pPr>
            <w:r w:rsidRPr="0065255C">
              <w:rPr>
                <w:noProof/>
                <w:lang w:val="en-GB" w:eastAsia="en-GB"/>
              </w:rPr>
              <w:drawing>
                <wp:inline distT="0" distB="0" distL="0" distR="0" wp14:anchorId="6087A75F" wp14:editId="5A834C7A">
                  <wp:extent cx="1476000" cy="1146804"/>
                  <wp:effectExtent l="0" t="0" r="0" b="0"/>
                  <wp:docPr id="4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7"/>
                          <pic:cNvPicPr>
                            <a:picLocks noChangeAspect="1"/>
                          </pic:cNvPicPr>
                        </pic:nvPicPr>
                        <pic:blipFill>
                          <a:blip r:embed="rId50"/>
                          <a:stretch>
                            <a:fillRect/>
                          </a:stretch>
                        </pic:blipFill>
                        <pic:spPr>
                          <a:xfrm>
                            <a:off x="0" y="0"/>
                            <a:ext cx="1476000" cy="1146804"/>
                          </a:xfrm>
                          <a:prstGeom prst="rect">
                            <a:avLst/>
                          </a:prstGeom>
                        </pic:spPr>
                      </pic:pic>
                    </a:graphicData>
                  </a:graphic>
                </wp:inline>
              </w:drawing>
            </w:r>
          </w:p>
        </w:tc>
        <w:tc>
          <w:tcPr>
            <w:tcW w:w="2496" w:type="dxa"/>
          </w:tcPr>
          <w:p w14:paraId="344502FE" w14:textId="3768D3E2" w:rsidR="00132BDC" w:rsidRDefault="0094590F" w:rsidP="00EF04B0">
            <w:pPr>
              <w:rPr>
                <w:noProof/>
              </w:rPr>
            </w:pPr>
            <w:r w:rsidRPr="0094590F">
              <w:rPr>
                <w:noProof/>
                <w:lang w:val="en-GB" w:eastAsia="en-GB"/>
              </w:rPr>
              <w:drawing>
                <wp:inline distT="0" distB="0" distL="0" distR="0" wp14:anchorId="4B9550A1" wp14:editId="010469E0">
                  <wp:extent cx="1476000" cy="1146804"/>
                  <wp:effectExtent l="0" t="0" r="0" b="0"/>
                  <wp:docPr id="12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9"/>
                          <pic:cNvPicPr>
                            <a:picLocks noChangeAspect="1"/>
                          </pic:cNvPicPr>
                        </pic:nvPicPr>
                        <pic:blipFill>
                          <a:blip r:embed="rId51"/>
                          <a:stretch>
                            <a:fillRect/>
                          </a:stretch>
                        </pic:blipFill>
                        <pic:spPr>
                          <a:xfrm>
                            <a:off x="0" y="0"/>
                            <a:ext cx="1476000" cy="1146804"/>
                          </a:xfrm>
                          <a:prstGeom prst="rect">
                            <a:avLst/>
                          </a:prstGeom>
                        </pic:spPr>
                      </pic:pic>
                    </a:graphicData>
                  </a:graphic>
                </wp:inline>
              </w:drawing>
            </w:r>
          </w:p>
        </w:tc>
      </w:tr>
      <w:tr w:rsidR="00132BDC" w14:paraId="23677061" w14:textId="77777777" w:rsidTr="00EF04B0">
        <w:tc>
          <w:tcPr>
            <w:tcW w:w="2496" w:type="dxa"/>
          </w:tcPr>
          <w:p w14:paraId="03BB97D1" w14:textId="63D101A5" w:rsidR="00132BDC" w:rsidRDefault="0065255C" w:rsidP="00EF04B0">
            <w:pPr>
              <w:rPr>
                <w:noProof/>
              </w:rPr>
            </w:pPr>
            <w:r w:rsidRPr="0065255C">
              <w:rPr>
                <w:noProof/>
                <w:lang w:val="en-GB" w:eastAsia="en-GB"/>
              </w:rPr>
              <w:drawing>
                <wp:inline distT="0" distB="0" distL="0" distR="0" wp14:anchorId="6438F054" wp14:editId="5219F4EC">
                  <wp:extent cx="1476000" cy="1146804"/>
                  <wp:effectExtent l="0" t="0" r="0" b="0"/>
                  <wp:docPr id="12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8"/>
                          <pic:cNvPicPr>
                            <a:picLocks noChangeAspect="1"/>
                          </pic:cNvPicPr>
                        </pic:nvPicPr>
                        <pic:blipFill>
                          <a:blip r:embed="rId52"/>
                          <a:stretch>
                            <a:fillRect/>
                          </a:stretch>
                        </pic:blipFill>
                        <pic:spPr>
                          <a:xfrm>
                            <a:off x="0" y="0"/>
                            <a:ext cx="1476000" cy="1146804"/>
                          </a:xfrm>
                          <a:prstGeom prst="rect">
                            <a:avLst/>
                          </a:prstGeom>
                        </pic:spPr>
                      </pic:pic>
                    </a:graphicData>
                  </a:graphic>
                </wp:inline>
              </w:drawing>
            </w:r>
          </w:p>
        </w:tc>
        <w:tc>
          <w:tcPr>
            <w:tcW w:w="2496" w:type="dxa"/>
          </w:tcPr>
          <w:p w14:paraId="4EBBEA4B" w14:textId="52766918" w:rsidR="00132BDC" w:rsidRDefault="0094590F" w:rsidP="00EF04B0">
            <w:pPr>
              <w:rPr>
                <w:noProof/>
              </w:rPr>
            </w:pPr>
            <w:r w:rsidRPr="0094590F">
              <w:rPr>
                <w:noProof/>
                <w:lang w:val="en-GB" w:eastAsia="en-GB"/>
              </w:rPr>
              <w:drawing>
                <wp:inline distT="0" distB="0" distL="0" distR="0" wp14:anchorId="23AA9EE7" wp14:editId="33D094B5">
                  <wp:extent cx="1476000" cy="1146804"/>
                  <wp:effectExtent l="0" t="0" r="0" b="0"/>
                  <wp:docPr id="12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0"/>
                          <pic:cNvPicPr>
                            <a:picLocks noChangeAspect="1"/>
                          </pic:cNvPicPr>
                        </pic:nvPicPr>
                        <pic:blipFill>
                          <a:blip r:embed="rId53"/>
                          <a:stretch>
                            <a:fillRect/>
                          </a:stretch>
                        </pic:blipFill>
                        <pic:spPr>
                          <a:xfrm>
                            <a:off x="0" y="0"/>
                            <a:ext cx="1476000" cy="1146804"/>
                          </a:xfrm>
                          <a:prstGeom prst="rect">
                            <a:avLst/>
                          </a:prstGeom>
                        </pic:spPr>
                      </pic:pic>
                    </a:graphicData>
                  </a:graphic>
                </wp:inline>
              </w:drawing>
            </w:r>
          </w:p>
        </w:tc>
        <w:tc>
          <w:tcPr>
            <w:tcW w:w="2496" w:type="dxa"/>
          </w:tcPr>
          <w:p w14:paraId="1A181005" w14:textId="7282949C" w:rsidR="00132BDC" w:rsidRDefault="0094590F" w:rsidP="00EF04B0">
            <w:pPr>
              <w:rPr>
                <w:noProof/>
              </w:rPr>
            </w:pPr>
            <w:r w:rsidRPr="0094590F">
              <w:rPr>
                <w:noProof/>
                <w:lang w:val="en-GB" w:eastAsia="en-GB"/>
              </w:rPr>
              <w:drawing>
                <wp:inline distT="0" distB="0" distL="0" distR="0" wp14:anchorId="168C2148" wp14:editId="190367D2">
                  <wp:extent cx="1476000" cy="1146804"/>
                  <wp:effectExtent l="0" t="0" r="0" b="0"/>
                  <wp:docPr id="12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2"/>
                          <pic:cNvPicPr>
                            <a:picLocks noChangeAspect="1"/>
                          </pic:cNvPicPr>
                        </pic:nvPicPr>
                        <pic:blipFill>
                          <a:blip r:embed="rId54"/>
                          <a:stretch>
                            <a:fillRect/>
                          </a:stretch>
                        </pic:blipFill>
                        <pic:spPr>
                          <a:xfrm>
                            <a:off x="0" y="0"/>
                            <a:ext cx="1476000" cy="1146804"/>
                          </a:xfrm>
                          <a:prstGeom prst="rect">
                            <a:avLst/>
                          </a:prstGeom>
                        </pic:spPr>
                      </pic:pic>
                    </a:graphicData>
                  </a:graphic>
                </wp:inline>
              </w:drawing>
            </w:r>
          </w:p>
        </w:tc>
        <w:tc>
          <w:tcPr>
            <w:tcW w:w="2496" w:type="dxa"/>
          </w:tcPr>
          <w:p w14:paraId="282B6250" w14:textId="2917AFD5" w:rsidR="00132BDC" w:rsidRDefault="0094590F" w:rsidP="00EF04B0">
            <w:pPr>
              <w:rPr>
                <w:noProof/>
              </w:rPr>
            </w:pPr>
            <w:r w:rsidRPr="0094590F">
              <w:rPr>
                <w:noProof/>
                <w:lang w:val="en-GB" w:eastAsia="en-GB"/>
              </w:rPr>
              <w:drawing>
                <wp:inline distT="0" distB="0" distL="0" distR="0" wp14:anchorId="0CC153BA" wp14:editId="5E93834A">
                  <wp:extent cx="1476000" cy="1146804"/>
                  <wp:effectExtent l="0" t="0" r="0" b="0"/>
                  <wp:docPr id="12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3"/>
                          <pic:cNvPicPr>
                            <a:picLocks noChangeAspect="1"/>
                          </pic:cNvPicPr>
                        </pic:nvPicPr>
                        <pic:blipFill>
                          <a:blip r:embed="rId55"/>
                          <a:stretch>
                            <a:fillRect/>
                          </a:stretch>
                        </pic:blipFill>
                        <pic:spPr>
                          <a:xfrm>
                            <a:off x="0" y="0"/>
                            <a:ext cx="1476000" cy="1146804"/>
                          </a:xfrm>
                          <a:prstGeom prst="rect">
                            <a:avLst/>
                          </a:prstGeom>
                        </pic:spPr>
                      </pic:pic>
                    </a:graphicData>
                  </a:graphic>
                </wp:inline>
              </w:drawing>
            </w:r>
          </w:p>
        </w:tc>
      </w:tr>
      <w:tr w:rsidR="00132BDC" w14:paraId="043F4A85" w14:textId="77777777" w:rsidTr="00EF04B0">
        <w:tc>
          <w:tcPr>
            <w:tcW w:w="9984" w:type="dxa"/>
            <w:gridSpan w:val="4"/>
          </w:tcPr>
          <w:p w14:paraId="524F007F" w14:textId="77777777" w:rsidR="00132BDC" w:rsidRDefault="00132BDC" w:rsidP="00EF04B0">
            <w:pPr>
              <w:rPr>
                <w:rFonts w:ascii="Gill Sans MT" w:hAnsi="Gill Sans MT"/>
                <w:sz w:val="16"/>
              </w:rPr>
            </w:pPr>
          </w:p>
          <w:p w14:paraId="3BD2D803" w14:textId="7A55701E" w:rsidR="00132BDC" w:rsidRPr="00277D15" w:rsidRDefault="00132BDC" w:rsidP="00EF04B0">
            <w:pPr>
              <w:rPr>
                <w:rFonts w:ascii="Gill Sans MT" w:hAnsi="Gill Sans MT"/>
                <w:sz w:val="14"/>
              </w:rPr>
            </w:pPr>
            <w:r w:rsidRPr="00277D15">
              <w:rPr>
                <w:rFonts w:ascii="Gill Sans MT" w:hAnsi="Gill Sans MT"/>
                <w:sz w:val="14"/>
              </w:rPr>
              <w:t>P values for comp</w:t>
            </w:r>
            <w:r w:rsidR="00892B0C">
              <w:rPr>
                <w:rFonts w:ascii="Gill Sans MT" w:hAnsi="Gill Sans MT"/>
                <w:sz w:val="14"/>
              </w:rPr>
              <w:t>arison of pre-booster NIBRG14 H</w:t>
            </w:r>
            <w:r w:rsidRPr="00277D15">
              <w:rPr>
                <w:rFonts w:ascii="Gill Sans MT" w:hAnsi="Gill Sans MT"/>
                <w:sz w:val="14"/>
              </w:rPr>
              <w:t xml:space="preserve">I antibody titres with titres on days 182 and 274: </w:t>
            </w:r>
          </w:p>
          <w:p w14:paraId="22B5B6B2" w14:textId="77777777" w:rsidR="00132BDC" w:rsidRPr="00277D15" w:rsidRDefault="00132BDC" w:rsidP="00EF04B0">
            <w:pPr>
              <w:rPr>
                <w:rFonts w:ascii="Gill Sans MT" w:hAnsi="Gill Sans MT"/>
                <w:sz w:val="14"/>
              </w:rPr>
            </w:pPr>
            <w:r w:rsidRPr="00277D15">
              <w:rPr>
                <w:rFonts w:ascii="Gill Sans MT" w:hAnsi="Gill Sans MT"/>
                <w:sz w:val="14"/>
              </w:rPr>
              <w:t>One priming dose followed by (i) 3.75</w:t>
            </w:r>
            <w:r w:rsidRPr="00277D15">
              <w:rPr>
                <w:rFonts w:ascii="Times New Roman" w:hAnsi="Times New Roman" w:cs="Times New Roman"/>
                <w:sz w:val="14"/>
              </w:rPr>
              <w:t>μ</w:t>
            </w:r>
            <w:r w:rsidRPr="00277D15">
              <w:rPr>
                <w:rFonts w:ascii="Gill Sans MT" w:hAnsi="Gill Sans MT"/>
                <w:sz w:val="14"/>
              </w:rPr>
              <w:t xml:space="preserve">g plain vaccine, </w:t>
            </w:r>
            <w:r w:rsidRPr="00277D15">
              <w:rPr>
                <w:rFonts w:ascii="Gill Sans MT" w:hAnsi="Gill Sans MT"/>
                <w:i/>
                <w:sz w:val="14"/>
              </w:rPr>
              <w:t>p</w:t>
            </w:r>
            <w:r w:rsidRPr="00277D15">
              <w:rPr>
                <w:rFonts w:ascii="Gill Sans MT" w:hAnsi="Gill Sans MT"/>
                <w:sz w:val="14"/>
              </w:rPr>
              <w:t xml:space="preserve">=0.3249 and </w:t>
            </w:r>
            <w:r w:rsidRPr="00277D15">
              <w:rPr>
                <w:rFonts w:ascii="Gill Sans MT" w:hAnsi="Gill Sans MT"/>
                <w:i/>
                <w:sz w:val="14"/>
              </w:rPr>
              <w:t>p</w:t>
            </w:r>
            <w:r w:rsidRPr="00277D15">
              <w:rPr>
                <w:rFonts w:ascii="Gill Sans MT" w:hAnsi="Gill Sans MT"/>
                <w:sz w:val="14"/>
              </w:rPr>
              <w:t>=0.9070, respectively; (ii) 7.5</w:t>
            </w:r>
            <w:r w:rsidRPr="00277D15">
              <w:rPr>
                <w:rFonts w:ascii="Times New Roman" w:hAnsi="Times New Roman" w:cs="Times New Roman"/>
                <w:sz w:val="14"/>
              </w:rPr>
              <w:t>μ</w:t>
            </w:r>
            <w:r w:rsidRPr="00277D15">
              <w:rPr>
                <w:rFonts w:ascii="Gill Sans MT" w:hAnsi="Gill Sans MT"/>
                <w:sz w:val="14"/>
              </w:rPr>
              <w:t xml:space="preserve">g plain vaccine, </w:t>
            </w:r>
            <w:r w:rsidRPr="00277D15">
              <w:rPr>
                <w:rFonts w:ascii="Gill Sans MT" w:hAnsi="Gill Sans MT"/>
                <w:i/>
                <w:sz w:val="14"/>
              </w:rPr>
              <w:t>p</w:t>
            </w:r>
            <w:r w:rsidRPr="00277D15">
              <w:rPr>
                <w:rFonts w:ascii="Gill Sans MT" w:hAnsi="Gill Sans MT"/>
                <w:sz w:val="14"/>
              </w:rPr>
              <w:t xml:space="preserve">=0.4029 and </w:t>
            </w:r>
            <w:r w:rsidRPr="00277D15">
              <w:rPr>
                <w:rFonts w:ascii="Gill Sans MT" w:hAnsi="Gill Sans MT"/>
                <w:i/>
                <w:sz w:val="14"/>
              </w:rPr>
              <w:t>p</w:t>
            </w:r>
            <w:r w:rsidRPr="00277D15">
              <w:rPr>
                <w:rFonts w:ascii="Gill Sans MT" w:hAnsi="Gill Sans MT"/>
                <w:sz w:val="14"/>
              </w:rPr>
              <w:t>=0.3239, respectively; (iii) 3.75</w:t>
            </w:r>
            <w:r w:rsidRPr="00277D15">
              <w:rPr>
                <w:rFonts w:ascii="Times New Roman" w:hAnsi="Times New Roman" w:cs="Times New Roman"/>
                <w:sz w:val="14"/>
              </w:rPr>
              <w:t>μ</w:t>
            </w:r>
            <w:r w:rsidRPr="00277D15">
              <w:rPr>
                <w:rFonts w:ascii="Gill Sans MT" w:hAnsi="Gill Sans MT"/>
                <w:sz w:val="14"/>
              </w:rPr>
              <w:t xml:space="preserve">g MF59 vaccine, </w:t>
            </w:r>
            <w:r w:rsidRPr="00277D15">
              <w:rPr>
                <w:rFonts w:ascii="Gill Sans MT" w:hAnsi="Gill Sans MT"/>
                <w:i/>
                <w:sz w:val="14"/>
              </w:rPr>
              <w:t>p</w:t>
            </w:r>
            <w:r w:rsidRPr="00277D15">
              <w:rPr>
                <w:rFonts w:ascii="Gill Sans MT" w:hAnsi="Gill Sans MT"/>
                <w:sz w:val="14"/>
              </w:rPr>
              <w:t xml:space="preserve">=0.219 and </w:t>
            </w:r>
            <w:r w:rsidRPr="00277D15">
              <w:rPr>
                <w:rFonts w:ascii="Gill Sans MT" w:hAnsi="Gill Sans MT"/>
                <w:i/>
                <w:sz w:val="14"/>
              </w:rPr>
              <w:t>p</w:t>
            </w:r>
            <w:r w:rsidRPr="00277D15">
              <w:rPr>
                <w:rFonts w:ascii="Gill Sans MT" w:hAnsi="Gill Sans MT"/>
                <w:sz w:val="14"/>
              </w:rPr>
              <w:t>=0.2869, respectively; (iv) 7.5</w:t>
            </w:r>
            <w:r w:rsidRPr="00277D15">
              <w:rPr>
                <w:rFonts w:ascii="Times New Roman" w:hAnsi="Times New Roman" w:cs="Times New Roman"/>
                <w:sz w:val="14"/>
              </w:rPr>
              <w:t>μ</w:t>
            </w:r>
            <w:r>
              <w:rPr>
                <w:rFonts w:ascii="Gill Sans MT" w:hAnsi="Gill Sans MT"/>
                <w:sz w:val="14"/>
              </w:rPr>
              <w:t xml:space="preserve">g MF59 vaccine, </w:t>
            </w:r>
            <w:r w:rsidRPr="0086245E">
              <w:rPr>
                <w:rFonts w:ascii="Gill Sans MT" w:hAnsi="Gill Sans MT"/>
                <w:i/>
                <w:sz w:val="14"/>
              </w:rPr>
              <w:t>p</w:t>
            </w:r>
            <w:r>
              <w:rPr>
                <w:rFonts w:ascii="Gill Sans MT" w:hAnsi="Gill Sans MT"/>
                <w:sz w:val="14"/>
              </w:rPr>
              <w:t>=</w:t>
            </w:r>
            <w:r w:rsidRPr="00277D15">
              <w:rPr>
                <w:rFonts w:ascii="Gill Sans MT" w:hAnsi="Gill Sans MT"/>
                <w:sz w:val="14"/>
              </w:rPr>
              <w:t xml:space="preserve">0.0890 and </w:t>
            </w:r>
            <w:r w:rsidRPr="00892B0C">
              <w:rPr>
                <w:rFonts w:ascii="Gill Sans MT" w:hAnsi="Gill Sans MT"/>
                <w:i/>
                <w:sz w:val="14"/>
              </w:rPr>
              <w:t>p</w:t>
            </w:r>
            <w:r w:rsidRPr="00277D15">
              <w:rPr>
                <w:rFonts w:ascii="Gill Sans MT" w:hAnsi="Gill Sans MT"/>
                <w:sz w:val="14"/>
              </w:rPr>
              <w:t xml:space="preserve">=0.1888: </w:t>
            </w:r>
          </w:p>
          <w:p w14:paraId="302E88B5" w14:textId="77777777" w:rsidR="00132BDC" w:rsidRPr="00E267C8" w:rsidRDefault="00132BDC" w:rsidP="00EF04B0">
            <w:pPr>
              <w:rPr>
                <w:noProof/>
                <w:color w:val="FF0000"/>
              </w:rPr>
            </w:pPr>
            <w:r w:rsidRPr="00277D15">
              <w:rPr>
                <w:rFonts w:ascii="Gill Sans MT" w:hAnsi="Gill Sans MT"/>
                <w:sz w:val="14"/>
              </w:rPr>
              <w:t>Two priming doses followed by (v) 3.75</w:t>
            </w:r>
            <w:r w:rsidRPr="00277D15">
              <w:rPr>
                <w:rFonts w:ascii="Times New Roman" w:hAnsi="Times New Roman" w:cs="Times New Roman"/>
                <w:sz w:val="14"/>
              </w:rPr>
              <w:t>μ</w:t>
            </w:r>
            <w:r w:rsidRPr="00277D15">
              <w:rPr>
                <w:rFonts w:ascii="Gill Sans MT" w:hAnsi="Gill Sans MT"/>
                <w:sz w:val="14"/>
              </w:rPr>
              <w:t xml:space="preserve">g plain vaccine, </w:t>
            </w:r>
            <w:r w:rsidRPr="0082027C">
              <w:rPr>
                <w:rFonts w:ascii="Gill Sans MT" w:hAnsi="Gill Sans MT"/>
                <w:i/>
                <w:sz w:val="14"/>
              </w:rPr>
              <w:t>p</w:t>
            </w:r>
            <w:r w:rsidRPr="00277D15">
              <w:rPr>
                <w:rFonts w:ascii="Gill Sans MT" w:hAnsi="Gill Sans MT"/>
                <w:sz w:val="14"/>
              </w:rPr>
              <w:t xml:space="preserve">=0.3114 and </w:t>
            </w:r>
            <w:r w:rsidRPr="0082027C">
              <w:rPr>
                <w:rFonts w:ascii="Gill Sans MT" w:hAnsi="Gill Sans MT"/>
                <w:i/>
                <w:sz w:val="14"/>
              </w:rPr>
              <w:t>p</w:t>
            </w:r>
            <w:r w:rsidRPr="00277D15">
              <w:rPr>
                <w:rFonts w:ascii="Gill Sans MT" w:hAnsi="Gill Sans MT"/>
                <w:sz w:val="14"/>
              </w:rPr>
              <w:t>=0.4891, respectively; (vi) 7.5</w:t>
            </w:r>
            <w:r w:rsidRPr="00277D15">
              <w:rPr>
                <w:rFonts w:ascii="Times New Roman" w:hAnsi="Times New Roman" w:cs="Times New Roman"/>
                <w:sz w:val="14"/>
              </w:rPr>
              <w:t>μ</w:t>
            </w:r>
            <w:r w:rsidRPr="00277D15">
              <w:rPr>
                <w:rFonts w:ascii="Gill Sans MT" w:hAnsi="Gill Sans MT"/>
                <w:sz w:val="14"/>
              </w:rPr>
              <w:t xml:space="preserve">g plain vaccine, </w:t>
            </w:r>
            <w:r w:rsidRPr="0082027C">
              <w:rPr>
                <w:rFonts w:ascii="Gill Sans MT" w:hAnsi="Gill Sans MT"/>
                <w:i/>
                <w:sz w:val="14"/>
              </w:rPr>
              <w:t>p</w:t>
            </w:r>
            <w:r w:rsidRPr="00277D15">
              <w:rPr>
                <w:rFonts w:ascii="Gill Sans MT" w:hAnsi="Gill Sans MT"/>
                <w:sz w:val="14"/>
              </w:rPr>
              <w:t xml:space="preserve">=0.191 and </w:t>
            </w:r>
            <w:r w:rsidRPr="0082027C">
              <w:rPr>
                <w:rFonts w:ascii="Gill Sans MT" w:hAnsi="Gill Sans MT"/>
                <w:i/>
                <w:sz w:val="14"/>
              </w:rPr>
              <w:t>p</w:t>
            </w:r>
            <w:r w:rsidRPr="00277D15">
              <w:rPr>
                <w:rFonts w:ascii="Gill Sans MT" w:hAnsi="Gill Sans MT"/>
                <w:sz w:val="14"/>
              </w:rPr>
              <w:t>=0.2669, respectively; (vii) 3.75</w:t>
            </w:r>
            <w:r w:rsidRPr="00277D15">
              <w:rPr>
                <w:rFonts w:ascii="Times New Roman" w:hAnsi="Times New Roman" w:cs="Times New Roman"/>
                <w:sz w:val="14"/>
              </w:rPr>
              <w:t>μ</w:t>
            </w:r>
            <w:r w:rsidRPr="00277D15">
              <w:rPr>
                <w:rFonts w:ascii="Gill Sans MT" w:hAnsi="Gill Sans MT"/>
                <w:sz w:val="14"/>
              </w:rPr>
              <w:t xml:space="preserve">g MF59 vaccine, </w:t>
            </w:r>
            <w:r w:rsidRPr="0082027C">
              <w:rPr>
                <w:rFonts w:ascii="Gill Sans MT" w:hAnsi="Gill Sans MT"/>
                <w:i/>
                <w:sz w:val="14"/>
              </w:rPr>
              <w:t>p</w:t>
            </w:r>
            <w:r w:rsidRPr="00277D15">
              <w:rPr>
                <w:rFonts w:ascii="Gill Sans MT" w:hAnsi="Gill Sans MT"/>
                <w:sz w:val="14"/>
              </w:rPr>
              <w:t xml:space="preserve">=0.0195 and </w:t>
            </w:r>
            <w:r w:rsidRPr="0082027C">
              <w:rPr>
                <w:rFonts w:ascii="Gill Sans MT" w:hAnsi="Gill Sans MT"/>
                <w:i/>
                <w:sz w:val="14"/>
              </w:rPr>
              <w:t>p</w:t>
            </w:r>
            <w:r w:rsidRPr="00277D15">
              <w:rPr>
                <w:rFonts w:ascii="Gill Sans MT" w:hAnsi="Gill Sans MT"/>
                <w:sz w:val="14"/>
              </w:rPr>
              <w:t>=0.0805, respectively; (viii) 7.5</w:t>
            </w:r>
            <w:r w:rsidRPr="00277D15">
              <w:rPr>
                <w:rFonts w:ascii="Times New Roman" w:hAnsi="Times New Roman" w:cs="Times New Roman"/>
                <w:sz w:val="14"/>
              </w:rPr>
              <w:t>μ</w:t>
            </w:r>
            <w:r w:rsidRPr="00277D15">
              <w:rPr>
                <w:rFonts w:ascii="Gill Sans MT" w:hAnsi="Gill Sans MT"/>
                <w:sz w:val="14"/>
              </w:rPr>
              <w:t xml:space="preserve">g MF59 vaccine, </w:t>
            </w:r>
            <w:r w:rsidRPr="0082027C">
              <w:rPr>
                <w:rFonts w:ascii="Gill Sans MT" w:hAnsi="Gill Sans MT"/>
                <w:i/>
                <w:sz w:val="14"/>
              </w:rPr>
              <w:t>p</w:t>
            </w:r>
            <w:r w:rsidRPr="00277D15">
              <w:rPr>
                <w:rFonts w:ascii="Gill Sans MT" w:hAnsi="Gill Sans MT"/>
                <w:sz w:val="14"/>
              </w:rPr>
              <w:t xml:space="preserve">=0.0491 and </w:t>
            </w:r>
            <w:r w:rsidRPr="0082027C">
              <w:rPr>
                <w:rFonts w:ascii="Gill Sans MT" w:hAnsi="Gill Sans MT"/>
                <w:i/>
                <w:sz w:val="14"/>
              </w:rPr>
              <w:t>p</w:t>
            </w:r>
            <w:r w:rsidRPr="00277D15">
              <w:rPr>
                <w:rFonts w:ascii="Gill Sans MT" w:hAnsi="Gill Sans MT"/>
                <w:sz w:val="14"/>
              </w:rPr>
              <w:t>=0.1844, respectively.</w:t>
            </w:r>
          </w:p>
        </w:tc>
      </w:tr>
    </w:tbl>
    <w:p w14:paraId="73A475D8" w14:textId="77777777" w:rsidR="00132BDC" w:rsidRDefault="00132BDC" w:rsidP="0086245E">
      <w:pPr>
        <w:widowControl w:val="0"/>
        <w:autoSpaceDE w:val="0"/>
        <w:autoSpaceDN w:val="0"/>
        <w:adjustRightInd w:val="0"/>
        <w:spacing w:line="276" w:lineRule="auto"/>
        <w:rPr>
          <w:rFonts w:ascii="Gill Sans MT" w:hAnsi="Gill Sans MT" w:cs="Times New Roman"/>
          <w:sz w:val="19"/>
          <w:szCs w:val="19"/>
        </w:rPr>
      </w:pPr>
    </w:p>
    <w:p w14:paraId="0977967C" w14:textId="77777777" w:rsidR="0086245E" w:rsidRDefault="0086245E" w:rsidP="004F7DA5">
      <w:pPr>
        <w:spacing w:before="60" w:after="60"/>
        <w:rPr>
          <w:rFonts w:ascii="Gill Sans MT" w:hAnsi="Gill Sans MT" w:cs="Times New Roman"/>
          <w:color w:val="FF0000"/>
          <w:sz w:val="14"/>
          <w:szCs w:val="20"/>
        </w:rPr>
        <w:sectPr w:rsidR="0086245E" w:rsidSect="0086245E">
          <w:pgSz w:w="11900" w:h="16840"/>
          <w:pgMar w:top="1440" w:right="1800" w:bottom="1440" w:left="1800" w:header="720" w:footer="720" w:gutter="0"/>
          <w:cols w:space="720"/>
          <w:noEndnote/>
        </w:sectPr>
      </w:pPr>
    </w:p>
    <w:p w14:paraId="76DC5FDE" w14:textId="7F56BEDB" w:rsidR="0086245E" w:rsidRDefault="0086245E" w:rsidP="004F7DA5">
      <w:pPr>
        <w:spacing w:before="60" w:after="60"/>
        <w:rPr>
          <w:rFonts w:ascii="Gill Sans MT" w:hAnsi="Gill Sans MT" w:cs="Times New Roman"/>
          <w:color w:val="FF0000"/>
          <w:sz w:val="14"/>
          <w:szCs w:val="20"/>
        </w:rPr>
      </w:pPr>
    </w:p>
    <w:p w14:paraId="428D6C25" w14:textId="39AAE156" w:rsidR="003F2C96" w:rsidRDefault="003F2C96" w:rsidP="003F2C96">
      <w:pPr>
        <w:rPr>
          <w:rFonts w:ascii="Gill Sans MT" w:hAnsi="Gill Sans MT" w:cs="Gill Sans MT"/>
          <w:iCs/>
          <w:sz w:val="19"/>
          <w:szCs w:val="19"/>
        </w:rPr>
      </w:pPr>
      <w:r w:rsidRPr="003F2C96">
        <w:rPr>
          <w:rFonts w:ascii="Gill Sans MT" w:hAnsi="Gill Sans MT" w:cs="Gill Sans MT"/>
          <w:b/>
          <w:bCs/>
          <w:iCs/>
          <w:sz w:val="19"/>
          <w:szCs w:val="19"/>
        </w:rPr>
        <w:t>TABLE 1</w:t>
      </w:r>
      <w:r w:rsidR="00E17F77">
        <w:rPr>
          <w:rFonts w:ascii="Gill Sans MT" w:hAnsi="Gill Sans MT" w:cs="Gill Sans MT"/>
          <w:b/>
          <w:bCs/>
          <w:iCs/>
          <w:sz w:val="19"/>
          <w:szCs w:val="19"/>
        </w:rPr>
        <w:t>2</w:t>
      </w:r>
      <w:r w:rsidRPr="003F2C96">
        <w:rPr>
          <w:rFonts w:ascii="Gill Sans MT" w:hAnsi="Gill Sans MT" w:cs="Gill Sans MT"/>
          <w:b/>
          <w:bCs/>
          <w:iCs/>
          <w:sz w:val="19"/>
          <w:szCs w:val="19"/>
        </w:rPr>
        <w:t xml:space="preserve"> </w:t>
      </w:r>
      <w:r w:rsidR="00B41C3E">
        <w:rPr>
          <w:rFonts w:ascii="Gill Sans MT" w:hAnsi="Gill Sans MT" w:cs="Gill Sans MT"/>
          <w:b/>
          <w:bCs/>
          <w:iCs/>
          <w:sz w:val="19"/>
          <w:szCs w:val="19"/>
        </w:rPr>
        <w:t xml:space="preserve"> </w:t>
      </w:r>
      <w:r w:rsidRPr="003F2C96">
        <w:rPr>
          <w:rFonts w:ascii="Gill Sans MT" w:hAnsi="Gill Sans MT" w:cs="Gill Sans MT"/>
          <w:bCs/>
          <w:iCs/>
          <w:sz w:val="19"/>
          <w:szCs w:val="19"/>
        </w:rPr>
        <w:t>NIBRG14</w:t>
      </w:r>
      <w:r w:rsidRPr="003F2C96">
        <w:rPr>
          <w:rFonts w:ascii="Gill Sans MT" w:hAnsi="Gill Sans MT" w:cs="Gill Sans MT"/>
          <w:b/>
          <w:bCs/>
          <w:iCs/>
          <w:sz w:val="19"/>
          <w:szCs w:val="19"/>
        </w:rPr>
        <w:t xml:space="preserve"> </w:t>
      </w:r>
      <w:r w:rsidRPr="003F2C96">
        <w:rPr>
          <w:rFonts w:ascii="Gill Sans MT" w:hAnsi="Gill Sans MT" w:cs="Gill Sans MT"/>
          <w:bCs/>
          <w:iCs/>
          <w:sz w:val="19"/>
          <w:szCs w:val="19"/>
        </w:rPr>
        <w:t>antibody persistence according to</w:t>
      </w:r>
      <w:r w:rsidRPr="003F2C96">
        <w:rPr>
          <w:rFonts w:ascii="Gill Sans MT" w:hAnsi="Gill Sans MT" w:cs="Gill Sans MT"/>
          <w:b/>
          <w:bCs/>
          <w:iCs/>
          <w:sz w:val="19"/>
          <w:szCs w:val="19"/>
        </w:rPr>
        <w:t xml:space="preserve"> </w:t>
      </w:r>
      <w:r w:rsidRPr="003F2C96">
        <w:rPr>
          <w:rFonts w:ascii="Gill Sans MT" w:hAnsi="Gill Sans MT" w:cs="Gill Sans MT"/>
          <w:bCs/>
          <w:iCs/>
          <w:sz w:val="19"/>
          <w:szCs w:val="19"/>
        </w:rPr>
        <w:t>number of</w:t>
      </w:r>
      <w:r w:rsidRPr="003F2C96">
        <w:rPr>
          <w:rFonts w:ascii="Gill Sans MT" w:hAnsi="Gill Sans MT" w:cs="Gill Sans MT"/>
          <w:iCs/>
          <w:sz w:val="19"/>
          <w:szCs w:val="19"/>
        </w:rPr>
        <w:t xml:space="preserve"> CHMP and FDA criteria met on days 182 and 274 after boosting</w:t>
      </w:r>
      <w:r>
        <w:rPr>
          <w:rFonts w:ascii="Gill Sans MT" w:hAnsi="Gill Sans MT" w:cs="Gill Sans MT"/>
          <w:iCs/>
          <w:sz w:val="19"/>
          <w:szCs w:val="19"/>
        </w:rPr>
        <w:t>.</w:t>
      </w:r>
      <w:r w:rsidRPr="003F2C96">
        <w:rPr>
          <w:rFonts w:ascii="Gill Sans MT" w:hAnsi="Gill Sans MT" w:cs="Gill Sans MT"/>
          <w:iCs/>
          <w:sz w:val="19"/>
          <w:szCs w:val="19"/>
        </w:rPr>
        <w:t xml:space="preserve"> </w:t>
      </w:r>
    </w:p>
    <w:p w14:paraId="6CACDA06" w14:textId="77777777" w:rsidR="003F2C96" w:rsidRPr="003F2C96" w:rsidRDefault="003F2C96" w:rsidP="003F2C96">
      <w:pPr>
        <w:rPr>
          <w:rFonts w:cs="Gill Sans MT"/>
          <w:iCs/>
          <w:sz w:val="8"/>
          <w:szCs w:val="19"/>
        </w:rPr>
      </w:pPr>
    </w:p>
    <w:tbl>
      <w:tblPr>
        <w:tblStyle w:val="TableGrid"/>
        <w:tblW w:w="1235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0"/>
        <w:gridCol w:w="269"/>
        <w:gridCol w:w="968"/>
        <w:gridCol w:w="236"/>
        <w:gridCol w:w="996"/>
        <w:gridCol w:w="268"/>
        <w:gridCol w:w="996"/>
        <w:gridCol w:w="253"/>
        <w:gridCol w:w="996"/>
        <w:gridCol w:w="268"/>
        <w:gridCol w:w="968"/>
        <w:gridCol w:w="268"/>
        <w:gridCol w:w="968"/>
        <w:gridCol w:w="268"/>
        <w:gridCol w:w="992"/>
        <w:gridCol w:w="268"/>
        <w:gridCol w:w="996"/>
        <w:gridCol w:w="236"/>
      </w:tblGrid>
      <w:tr w:rsidR="003F2C96" w:rsidRPr="003F2C96" w14:paraId="2A2A4DFD" w14:textId="77777777" w:rsidTr="003F2C96">
        <w:trPr>
          <w:trHeight w:hRule="exact" w:val="284"/>
        </w:trPr>
        <w:tc>
          <w:tcPr>
            <w:tcW w:w="2140" w:type="dxa"/>
            <w:tcBorders>
              <w:top w:val="single" w:sz="18" w:space="0" w:color="BFBFBF" w:themeColor="background1" w:themeShade="BF"/>
              <w:left w:val="single" w:sz="18" w:space="0" w:color="BFBFBF" w:themeColor="background1" w:themeShade="BF"/>
            </w:tcBorders>
            <w:shd w:val="clear" w:color="auto" w:fill="auto"/>
            <w:vAlign w:val="center"/>
          </w:tcPr>
          <w:p w14:paraId="467AA3FA" w14:textId="77777777" w:rsidR="003F2C96" w:rsidRPr="003F2C96" w:rsidRDefault="003F2C96" w:rsidP="003F2C96">
            <w:pPr>
              <w:rPr>
                <w:rFonts w:ascii="Helvetica Neue" w:hAnsi="Helvetica Neue"/>
                <w:sz w:val="14"/>
                <w:szCs w:val="20"/>
              </w:rPr>
            </w:pPr>
          </w:p>
        </w:tc>
        <w:tc>
          <w:tcPr>
            <w:tcW w:w="269" w:type="dxa"/>
            <w:tcBorders>
              <w:top w:val="single" w:sz="18" w:space="0" w:color="BFBFBF" w:themeColor="background1" w:themeShade="BF"/>
            </w:tcBorders>
            <w:shd w:val="clear" w:color="auto" w:fill="auto"/>
            <w:vAlign w:val="center"/>
          </w:tcPr>
          <w:p w14:paraId="69F1942C" w14:textId="77777777" w:rsidR="003F2C96" w:rsidRPr="003F2C96" w:rsidRDefault="003F2C96" w:rsidP="003F2C96">
            <w:pPr>
              <w:rPr>
                <w:rFonts w:ascii="Helvetica Neue" w:hAnsi="Helvetica Neue"/>
                <w:sz w:val="14"/>
                <w:szCs w:val="20"/>
              </w:rPr>
            </w:pPr>
          </w:p>
        </w:tc>
        <w:tc>
          <w:tcPr>
            <w:tcW w:w="4713"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73CE3A77" w14:textId="77777777" w:rsidR="003F2C96" w:rsidRPr="003F2C96" w:rsidRDefault="003F2C96" w:rsidP="003F2C96">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sz w:val="14"/>
                <w:szCs w:val="20"/>
              </w:rPr>
              <w:t>One priming dose of NIBRG14</w:t>
            </w:r>
          </w:p>
        </w:tc>
        <w:tc>
          <w:tcPr>
            <w:tcW w:w="268" w:type="dxa"/>
            <w:tcBorders>
              <w:top w:val="single" w:sz="18" w:space="0" w:color="BFBFBF" w:themeColor="background1" w:themeShade="BF"/>
            </w:tcBorders>
            <w:shd w:val="clear" w:color="auto" w:fill="auto"/>
            <w:vAlign w:val="center"/>
          </w:tcPr>
          <w:p w14:paraId="49A5E94E" w14:textId="77777777" w:rsidR="003F2C96" w:rsidRPr="003F2C96" w:rsidRDefault="003F2C96" w:rsidP="003F2C96">
            <w:pPr>
              <w:rPr>
                <w:rFonts w:ascii="Helvetica Neue" w:hAnsi="Helvetica Neue"/>
                <w:sz w:val="14"/>
                <w:szCs w:val="20"/>
              </w:rPr>
            </w:pPr>
          </w:p>
        </w:tc>
        <w:tc>
          <w:tcPr>
            <w:tcW w:w="4728"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7CF43BC2" w14:textId="77777777" w:rsidR="003F2C96" w:rsidRPr="003F2C96" w:rsidRDefault="003F2C96" w:rsidP="003F2C96">
            <w:pPr>
              <w:widowControl w:val="0"/>
              <w:autoSpaceDE w:val="0"/>
              <w:autoSpaceDN w:val="0"/>
              <w:adjustRightInd w:val="0"/>
              <w:ind w:left="-117" w:firstLine="117"/>
              <w:rPr>
                <w:rFonts w:ascii="Helvetica Neue" w:hAnsi="Helvetica Neue" w:cs="Gill Sans MT"/>
                <w:b/>
                <w:bCs/>
                <w:color w:val="FFFFFF" w:themeColor="background1"/>
                <w:sz w:val="14"/>
                <w:szCs w:val="20"/>
              </w:rPr>
            </w:pPr>
            <w:r w:rsidRPr="003F2C96">
              <w:rPr>
                <w:rFonts w:ascii="Helvetica Neue" w:hAnsi="Helvetica Neue" w:cs="Times"/>
                <w:b/>
                <w:sz w:val="14"/>
                <w:szCs w:val="20"/>
              </w:rPr>
              <w:t>Two priming doses of NIBRG14</w:t>
            </w:r>
          </w:p>
        </w:tc>
        <w:tc>
          <w:tcPr>
            <w:tcW w:w="236" w:type="dxa"/>
            <w:tcBorders>
              <w:top w:val="single" w:sz="18" w:space="0" w:color="BFBFBF" w:themeColor="background1" w:themeShade="BF"/>
              <w:right w:val="single" w:sz="18" w:space="0" w:color="BFBFBF" w:themeColor="background1" w:themeShade="BF"/>
            </w:tcBorders>
            <w:shd w:val="clear" w:color="auto" w:fill="auto"/>
            <w:vAlign w:val="center"/>
          </w:tcPr>
          <w:p w14:paraId="40A58D4B" w14:textId="77777777" w:rsidR="003F2C96" w:rsidRPr="003F2C96" w:rsidRDefault="003F2C96" w:rsidP="003F2C96">
            <w:pPr>
              <w:rPr>
                <w:rFonts w:ascii="Helvetica Neue" w:hAnsi="Helvetica Neue"/>
                <w:sz w:val="14"/>
                <w:szCs w:val="20"/>
              </w:rPr>
            </w:pPr>
          </w:p>
        </w:tc>
      </w:tr>
      <w:tr w:rsidR="003F2C96" w:rsidRPr="003F2C96" w14:paraId="131CEFFF" w14:textId="77777777" w:rsidTr="003F2C96">
        <w:trPr>
          <w:trHeight w:hRule="exact" w:val="284"/>
        </w:trPr>
        <w:tc>
          <w:tcPr>
            <w:tcW w:w="2140" w:type="dxa"/>
            <w:tcBorders>
              <w:left w:val="single" w:sz="18" w:space="0" w:color="BFBFBF" w:themeColor="background1" w:themeShade="BF"/>
            </w:tcBorders>
            <w:shd w:val="clear" w:color="auto" w:fill="auto"/>
            <w:vAlign w:val="center"/>
          </w:tcPr>
          <w:p w14:paraId="33FEB149" w14:textId="77777777" w:rsidR="003F2C96" w:rsidRPr="003F2C96" w:rsidRDefault="003F2C96" w:rsidP="003F2C96">
            <w:pPr>
              <w:rPr>
                <w:rFonts w:ascii="Helvetica Neue" w:hAnsi="Helvetica Neue"/>
                <w:sz w:val="14"/>
                <w:szCs w:val="20"/>
              </w:rPr>
            </w:pPr>
          </w:p>
        </w:tc>
        <w:tc>
          <w:tcPr>
            <w:tcW w:w="269" w:type="dxa"/>
            <w:shd w:val="clear" w:color="auto" w:fill="auto"/>
            <w:vAlign w:val="center"/>
          </w:tcPr>
          <w:p w14:paraId="4CE41735" w14:textId="77777777" w:rsidR="003F2C96" w:rsidRPr="003F2C96" w:rsidRDefault="003F2C96" w:rsidP="003F2C96">
            <w:pPr>
              <w:rPr>
                <w:rFonts w:ascii="Helvetica Neue" w:hAnsi="Helvetica Neue"/>
                <w:sz w:val="14"/>
                <w:szCs w:val="20"/>
              </w:rPr>
            </w:pPr>
          </w:p>
        </w:tc>
        <w:tc>
          <w:tcPr>
            <w:tcW w:w="9709" w:type="dxa"/>
            <w:gridSpan w:val="15"/>
            <w:tcBorders>
              <w:bottom w:val="single" w:sz="18" w:space="0" w:color="BFBFBF" w:themeColor="background1" w:themeShade="BF"/>
            </w:tcBorders>
            <w:shd w:val="clear" w:color="auto" w:fill="auto"/>
            <w:vAlign w:val="center"/>
          </w:tcPr>
          <w:p w14:paraId="655B365A" w14:textId="77777777" w:rsidR="003F2C96" w:rsidRPr="003F2C96" w:rsidRDefault="003F2C96" w:rsidP="003F2C96">
            <w:pPr>
              <w:widowControl w:val="0"/>
              <w:autoSpaceDE w:val="0"/>
              <w:autoSpaceDN w:val="0"/>
              <w:adjustRightInd w:val="0"/>
              <w:ind w:left="-117" w:firstLine="117"/>
              <w:rPr>
                <w:rFonts w:ascii="Helvetica Neue" w:hAnsi="Helvetica Neue" w:cs="Times"/>
                <w:b/>
                <w:sz w:val="14"/>
                <w:szCs w:val="20"/>
              </w:rPr>
            </w:pPr>
            <w:r w:rsidRPr="003F2C96">
              <w:rPr>
                <w:rFonts w:ascii="Helvetica Neue" w:hAnsi="Helvetica Neue" w:cs="Gill Sans MT"/>
                <w:b/>
                <w:bCs/>
                <w:sz w:val="14"/>
                <w:szCs w:val="20"/>
              </w:rPr>
              <w:t>Number of CHMP and FDA criteria met, by antigen (</w:t>
            </w:r>
            <w:r w:rsidRPr="003F2C96">
              <w:rPr>
                <w:rFonts w:ascii="Helvetica Neue" w:hAnsi="Helvetica Neue" w:cs="Gill Sans MT"/>
                <w:b/>
                <w:bCs/>
                <w:color w:val="000000" w:themeColor="text1"/>
                <w:sz w:val="14"/>
                <w:szCs w:val="20"/>
              </w:rPr>
              <w:t>μg</w:t>
            </w:r>
            <w:r w:rsidRPr="003F2C96">
              <w:rPr>
                <w:rFonts w:ascii="Helvetica Neue" w:hAnsi="Helvetica Neue" w:cs="Gill Sans MT"/>
                <w:b/>
                <w:bCs/>
                <w:sz w:val="14"/>
                <w:szCs w:val="20"/>
              </w:rPr>
              <w:t xml:space="preserve"> HA) and adjuvant content of NIBRG23 ‘booster’</w:t>
            </w:r>
          </w:p>
        </w:tc>
        <w:tc>
          <w:tcPr>
            <w:tcW w:w="236" w:type="dxa"/>
            <w:tcBorders>
              <w:right w:val="single" w:sz="18" w:space="0" w:color="BFBFBF" w:themeColor="background1" w:themeShade="BF"/>
            </w:tcBorders>
            <w:shd w:val="clear" w:color="auto" w:fill="auto"/>
            <w:vAlign w:val="center"/>
          </w:tcPr>
          <w:p w14:paraId="7740FC53" w14:textId="77777777" w:rsidR="003F2C96" w:rsidRPr="003F2C96" w:rsidRDefault="003F2C96" w:rsidP="003F2C96">
            <w:pPr>
              <w:rPr>
                <w:rFonts w:ascii="Helvetica Neue" w:hAnsi="Helvetica Neue"/>
                <w:sz w:val="14"/>
                <w:szCs w:val="20"/>
              </w:rPr>
            </w:pPr>
          </w:p>
        </w:tc>
      </w:tr>
      <w:tr w:rsidR="003F2C96" w:rsidRPr="00B67A32" w14:paraId="27BDF778" w14:textId="77777777" w:rsidTr="003F2C96">
        <w:trPr>
          <w:trHeight w:hRule="exact" w:val="113"/>
        </w:trPr>
        <w:tc>
          <w:tcPr>
            <w:tcW w:w="2140" w:type="dxa"/>
            <w:tcBorders>
              <w:left w:val="single" w:sz="18" w:space="0" w:color="BFBFBF" w:themeColor="background1" w:themeShade="BF"/>
            </w:tcBorders>
            <w:shd w:val="clear" w:color="auto" w:fill="auto"/>
            <w:vAlign w:val="center"/>
          </w:tcPr>
          <w:p w14:paraId="582FB638" w14:textId="77777777" w:rsidR="003F2C96" w:rsidRPr="00B67A32" w:rsidRDefault="003F2C96" w:rsidP="003F2C96">
            <w:pPr>
              <w:rPr>
                <w:rFonts w:ascii="Helvetica Neue" w:hAnsi="Helvetica Neue"/>
                <w:sz w:val="16"/>
                <w:szCs w:val="20"/>
              </w:rPr>
            </w:pPr>
          </w:p>
        </w:tc>
        <w:tc>
          <w:tcPr>
            <w:tcW w:w="269" w:type="dxa"/>
            <w:shd w:val="clear" w:color="auto" w:fill="auto"/>
            <w:vAlign w:val="center"/>
          </w:tcPr>
          <w:p w14:paraId="396E5F1B" w14:textId="77777777" w:rsidR="003F2C96" w:rsidRPr="00B67A32" w:rsidRDefault="003F2C96" w:rsidP="003F2C96">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5A4363B3" w14:textId="77777777" w:rsidR="003F2C96" w:rsidRPr="00C754B9" w:rsidRDefault="003F2C96" w:rsidP="003F2C96">
            <w:pPr>
              <w:widowControl w:val="0"/>
              <w:autoSpaceDE w:val="0"/>
              <w:autoSpaceDN w:val="0"/>
              <w:adjustRightInd w:val="0"/>
              <w:ind w:right="-108"/>
              <w:rPr>
                <w:rFonts w:ascii="Helvetica Neue" w:hAnsi="Helvetica Neue" w:cs="Gill Sans MT"/>
                <w:b/>
                <w:bCs/>
                <w:sz w:val="16"/>
                <w:szCs w:val="20"/>
              </w:rPr>
            </w:pPr>
          </w:p>
        </w:tc>
        <w:tc>
          <w:tcPr>
            <w:tcW w:w="236" w:type="dxa"/>
            <w:tcBorders>
              <w:top w:val="single" w:sz="18" w:space="0" w:color="BFBFBF" w:themeColor="background1" w:themeShade="BF"/>
            </w:tcBorders>
            <w:shd w:val="clear" w:color="auto" w:fill="auto"/>
            <w:vAlign w:val="center"/>
          </w:tcPr>
          <w:p w14:paraId="6654C283" w14:textId="77777777" w:rsidR="003F2C96" w:rsidRPr="00B67A32" w:rsidRDefault="003F2C96" w:rsidP="003F2C96">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5CB6F86D" w14:textId="77777777" w:rsidR="003F2C96" w:rsidRPr="00C754B9" w:rsidRDefault="003F2C96" w:rsidP="003F2C96">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72654975" w14:textId="77777777" w:rsidR="003F2C96" w:rsidRPr="00B67A32" w:rsidRDefault="003F2C96" w:rsidP="003F2C96">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32C001DE" w14:textId="77777777" w:rsidR="003F2C96" w:rsidRPr="00B67A32" w:rsidRDefault="003F2C96" w:rsidP="003F2C96">
            <w:pPr>
              <w:rPr>
                <w:rFonts w:ascii="Helvetica Neue" w:hAnsi="Helvetica Neue"/>
                <w:sz w:val="16"/>
                <w:szCs w:val="20"/>
              </w:rPr>
            </w:pPr>
          </w:p>
        </w:tc>
        <w:tc>
          <w:tcPr>
            <w:tcW w:w="253" w:type="dxa"/>
            <w:tcBorders>
              <w:top w:val="single" w:sz="18" w:space="0" w:color="BFBFBF" w:themeColor="background1" w:themeShade="BF"/>
            </w:tcBorders>
            <w:shd w:val="clear" w:color="auto" w:fill="auto"/>
            <w:vAlign w:val="center"/>
          </w:tcPr>
          <w:p w14:paraId="0B147EF0" w14:textId="77777777" w:rsidR="003F2C96" w:rsidRPr="00B67A32" w:rsidRDefault="003F2C96" w:rsidP="003F2C96">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2C567622" w14:textId="77777777" w:rsidR="003F2C96" w:rsidRPr="00C754B9" w:rsidRDefault="003F2C96" w:rsidP="003F2C96">
            <w:pPr>
              <w:widowControl w:val="0"/>
              <w:autoSpaceDE w:val="0"/>
              <w:autoSpaceDN w:val="0"/>
              <w:adjustRightInd w:val="0"/>
              <w:rPr>
                <w:rFonts w:ascii="Helvetica Neue" w:hAnsi="Helvetica Neue" w:cs="Gill Sans MT"/>
                <w:b/>
                <w:bCs/>
                <w:color w:val="FFFFFF" w:themeColor="background1"/>
                <w:sz w:val="16"/>
                <w:szCs w:val="20"/>
              </w:rPr>
            </w:pPr>
          </w:p>
        </w:tc>
        <w:tc>
          <w:tcPr>
            <w:tcW w:w="268" w:type="dxa"/>
            <w:tcBorders>
              <w:top w:val="single" w:sz="18" w:space="0" w:color="BFBFBF" w:themeColor="background1" w:themeShade="BF"/>
            </w:tcBorders>
            <w:shd w:val="clear" w:color="auto" w:fill="auto"/>
            <w:vAlign w:val="center"/>
          </w:tcPr>
          <w:p w14:paraId="0BFED1FE" w14:textId="77777777" w:rsidR="003F2C96" w:rsidRPr="00B67A32" w:rsidRDefault="003F2C96" w:rsidP="003F2C96">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49CAB65E" w14:textId="77777777" w:rsidR="003F2C96" w:rsidRPr="00C754B9" w:rsidRDefault="003F2C96" w:rsidP="003F2C96">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00C31DBA" w14:textId="77777777" w:rsidR="003F2C96" w:rsidRPr="00B67A32" w:rsidRDefault="003F2C96" w:rsidP="003F2C96">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5858196C" w14:textId="77777777" w:rsidR="003F2C96" w:rsidRPr="00C754B9" w:rsidRDefault="003F2C96" w:rsidP="003F2C96">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46D42E8F" w14:textId="77777777" w:rsidR="003F2C96" w:rsidRPr="00B67A32" w:rsidRDefault="003F2C96" w:rsidP="003F2C96">
            <w:pPr>
              <w:rPr>
                <w:rFonts w:ascii="Helvetica Neue" w:hAnsi="Helvetica Neue"/>
                <w:sz w:val="16"/>
                <w:szCs w:val="20"/>
              </w:rPr>
            </w:pPr>
          </w:p>
        </w:tc>
        <w:tc>
          <w:tcPr>
            <w:tcW w:w="992" w:type="dxa"/>
            <w:tcBorders>
              <w:top w:val="single" w:sz="18" w:space="0" w:color="BFBFBF" w:themeColor="background1" w:themeShade="BF"/>
            </w:tcBorders>
            <w:shd w:val="clear" w:color="auto" w:fill="auto"/>
            <w:vAlign w:val="center"/>
          </w:tcPr>
          <w:p w14:paraId="550AFF96" w14:textId="77777777" w:rsidR="003F2C96" w:rsidRPr="00B67A32" w:rsidRDefault="003F2C96" w:rsidP="003F2C96">
            <w:pPr>
              <w:rPr>
                <w:rFonts w:ascii="Helvetica Neue" w:hAnsi="Helvetica Neue"/>
                <w:sz w:val="16"/>
                <w:szCs w:val="20"/>
              </w:rPr>
            </w:pPr>
          </w:p>
        </w:tc>
        <w:tc>
          <w:tcPr>
            <w:tcW w:w="268" w:type="dxa"/>
            <w:tcBorders>
              <w:top w:val="single" w:sz="18" w:space="0" w:color="BFBFBF" w:themeColor="background1" w:themeShade="BF"/>
            </w:tcBorders>
            <w:shd w:val="clear" w:color="auto" w:fill="auto"/>
            <w:vAlign w:val="center"/>
          </w:tcPr>
          <w:p w14:paraId="21FBFCF4" w14:textId="77777777" w:rsidR="003F2C96" w:rsidRPr="00B67A32" w:rsidRDefault="003F2C96" w:rsidP="003F2C96">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5B23DFDA" w14:textId="77777777" w:rsidR="003F2C96" w:rsidRPr="004D69A2" w:rsidRDefault="003F2C96" w:rsidP="003F2C96">
            <w:pPr>
              <w:widowControl w:val="0"/>
              <w:autoSpaceDE w:val="0"/>
              <w:autoSpaceDN w:val="0"/>
              <w:adjustRightInd w:val="0"/>
              <w:ind w:left="-117" w:firstLine="117"/>
              <w:rPr>
                <w:rFonts w:ascii="Helvetica Neue" w:hAnsi="Helvetica Neue" w:cs="Gill Sans MT"/>
                <w:b/>
                <w:bCs/>
                <w:color w:val="FFFFFF" w:themeColor="background1"/>
                <w:sz w:val="16"/>
                <w:szCs w:val="20"/>
              </w:rPr>
            </w:pPr>
          </w:p>
        </w:tc>
        <w:tc>
          <w:tcPr>
            <w:tcW w:w="236" w:type="dxa"/>
            <w:tcBorders>
              <w:right w:val="single" w:sz="18" w:space="0" w:color="BFBFBF" w:themeColor="background1" w:themeShade="BF"/>
            </w:tcBorders>
            <w:shd w:val="clear" w:color="auto" w:fill="auto"/>
            <w:vAlign w:val="center"/>
          </w:tcPr>
          <w:p w14:paraId="0A4F856A" w14:textId="77777777" w:rsidR="003F2C96" w:rsidRPr="00B67A32" w:rsidRDefault="003F2C96" w:rsidP="003F2C96">
            <w:pPr>
              <w:rPr>
                <w:rFonts w:ascii="Helvetica Neue" w:hAnsi="Helvetica Neue"/>
                <w:sz w:val="16"/>
                <w:szCs w:val="20"/>
              </w:rPr>
            </w:pPr>
          </w:p>
        </w:tc>
      </w:tr>
      <w:tr w:rsidR="003F2C96" w:rsidRPr="003F2C96" w14:paraId="075A7B6A" w14:textId="77777777" w:rsidTr="003F2C96">
        <w:trPr>
          <w:trHeight w:hRule="exact" w:val="397"/>
        </w:trPr>
        <w:tc>
          <w:tcPr>
            <w:tcW w:w="2140" w:type="dxa"/>
            <w:tcBorders>
              <w:left w:val="single" w:sz="18" w:space="0" w:color="BFBFBF" w:themeColor="background1" w:themeShade="BF"/>
              <w:bottom w:val="single" w:sz="18" w:space="0" w:color="BFBFBF" w:themeColor="background1" w:themeShade="BF"/>
            </w:tcBorders>
            <w:shd w:val="clear" w:color="auto" w:fill="auto"/>
            <w:vAlign w:val="center"/>
          </w:tcPr>
          <w:p w14:paraId="3DCB86C4" w14:textId="77777777" w:rsidR="003F2C96" w:rsidRPr="003F2C96" w:rsidRDefault="003F2C96" w:rsidP="003F2C96">
            <w:pPr>
              <w:rPr>
                <w:rFonts w:ascii="Helvetica Neue" w:hAnsi="Helvetica Neue"/>
                <w:sz w:val="14"/>
                <w:szCs w:val="20"/>
              </w:rPr>
            </w:pPr>
          </w:p>
        </w:tc>
        <w:tc>
          <w:tcPr>
            <w:tcW w:w="269" w:type="dxa"/>
            <w:tcBorders>
              <w:bottom w:val="single" w:sz="18" w:space="0" w:color="BFBFBF" w:themeColor="background1" w:themeShade="BF"/>
            </w:tcBorders>
            <w:vAlign w:val="center"/>
          </w:tcPr>
          <w:p w14:paraId="43FDF4AE" w14:textId="77777777" w:rsidR="003F2C96" w:rsidRPr="003F2C96" w:rsidRDefault="003F2C96" w:rsidP="003F2C96">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00A08B23" w14:textId="77777777" w:rsidR="003F2C96" w:rsidRPr="003F2C96" w:rsidRDefault="003F2C96" w:rsidP="003F2C96">
            <w:pPr>
              <w:widowControl w:val="0"/>
              <w:autoSpaceDE w:val="0"/>
              <w:autoSpaceDN w:val="0"/>
              <w:adjustRightInd w:val="0"/>
              <w:ind w:right="-108"/>
              <w:rPr>
                <w:rFonts w:ascii="Helvetica Neue" w:hAnsi="Helvetica Neue" w:cs="Gill Sans MT"/>
                <w:b/>
                <w:bCs/>
                <w:sz w:val="14"/>
                <w:szCs w:val="20"/>
              </w:rPr>
            </w:pPr>
            <w:r w:rsidRPr="003F2C96">
              <w:rPr>
                <w:rFonts w:ascii="Helvetica Neue" w:hAnsi="Helvetica Neue" w:cs="Gill Sans MT"/>
                <w:b/>
                <w:bCs/>
                <w:sz w:val="14"/>
                <w:szCs w:val="20"/>
              </w:rPr>
              <w:t>3.75 plain</w:t>
            </w:r>
          </w:p>
        </w:tc>
        <w:tc>
          <w:tcPr>
            <w:tcW w:w="236" w:type="dxa"/>
            <w:tcBorders>
              <w:bottom w:val="single" w:sz="18" w:space="0" w:color="BFBFBF" w:themeColor="background1" w:themeShade="BF"/>
            </w:tcBorders>
            <w:vAlign w:val="center"/>
          </w:tcPr>
          <w:p w14:paraId="2A065B9D" w14:textId="77777777" w:rsidR="003F2C96" w:rsidRPr="003F2C96" w:rsidRDefault="003F2C96" w:rsidP="003F2C96">
            <w:pPr>
              <w:rPr>
                <w:rFonts w:ascii="Helvetica Neue" w:hAnsi="Helvetica Neue"/>
                <w:sz w:val="14"/>
                <w:szCs w:val="20"/>
              </w:rPr>
            </w:pPr>
          </w:p>
        </w:tc>
        <w:tc>
          <w:tcPr>
            <w:tcW w:w="996" w:type="dxa"/>
            <w:tcBorders>
              <w:bottom w:val="single" w:sz="18" w:space="0" w:color="BFBFBF" w:themeColor="background1" w:themeShade="BF"/>
            </w:tcBorders>
            <w:shd w:val="clear" w:color="auto" w:fill="000000" w:themeFill="text1"/>
            <w:vAlign w:val="center"/>
          </w:tcPr>
          <w:p w14:paraId="50F55BB8" w14:textId="77777777" w:rsidR="003F2C96" w:rsidRPr="003F2C96" w:rsidRDefault="003F2C96" w:rsidP="003F2C96">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6FCC8456" w14:textId="77777777" w:rsidR="003F2C96" w:rsidRPr="003F2C96" w:rsidRDefault="003F2C96" w:rsidP="003F2C96">
            <w:pPr>
              <w:rPr>
                <w:rFonts w:ascii="Helvetica Neue" w:hAnsi="Helvetica Neue"/>
                <w:sz w:val="14"/>
                <w:szCs w:val="20"/>
              </w:rPr>
            </w:pPr>
          </w:p>
        </w:tc>
        <w:tc>
          <w:tcPr>
            <w:tcW w:w="996" w:type="dxa"/>
            <w:tcBorders>
              <w:bottom w:val="single" w:sz="18" w:space="0" w:color="BFBFBF" w:themeColor="background1" w:themeShade="BF"/>
            </w:tcBorders>
            <w:shd w:val="clear" w:color="auto" w:fill="660066"/>
            <w:vAlign w:val="center"/>
          </w:tcPr>
          <w:p w14:paraId="13FDBB59" w14:textId="77777777" w:rsidR="003F2C96" w:rsidRPr="003F2C96" w:rsidRDefault="003F2C96" w:rsidP="003F2C96">
            <w:pPr>
              <w:rPr>
                <w:rFonts w:ascii="Helvetica Neue" w:hAnsi="Helvetica Neue"/>
                <w:sz w:val="14"/>
                <w:szCs w:val="20"/>
              </w:rPr>
            </w:pPr>
            <w:r w:rsidRPr="003F2C96">
              <w:rPr>
                <w:rFonts w:ascii="Helvetica Neue" w:hAnsi="Helvetica Neue" w:cs="Gill Sans MT"/>
                <w:b/>
                <w:bCs/>
                <w:color w:val="FFFFFF" w:themeColor="background1"/>
                <w:sz w:val="14"/>
                <w:szCs w:val="20"/>
              </w:rPr>
              <w:t>3.75 MF59</w:t>
            </w:r>
          </w:p>
        </w:tc>
        <w:tc>
          <w:tcPr>
            <w:tcW w:w="253" w:type="dxa"/>
            <w:tcBorders>
              <w:bottom w:val="single" w:sz="18" w:space="0" w:color="BFBFBF" w:themeColor="background1" w:themeShade="BF"/>
            </w:tcBorders>
            <w:vAlign w:val="center"/>
          </w:tcPr>
          <w:p w14:paraId="08091296" w14:textId="77777777" w:rsidR="003F2C96" w:rsidRPr="003F2C96" w:rsidRDefault="003F2C96" w:rsidP="003F2C96">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5F1AC262" w14:textId="77777777" w:rsidR="003F2C96" w:rsidRPr="003F2C96" w:rsidRDefault="003F2C96" w:rsidP="003F2C96">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color w:val="FFFFFF" w:themeColor="background1"/>
                <w:sz w:val="14"/>
                <w:szCs w:val="20"/>
              </w:rPr>
              <w:t>7.5 MF59</w:t>
            </w:r>
          </w:p>
        </w:tc>
        <w:tc>
          <w:tcPr>
            <w:tcW w:w="268" w:type="dxa"/>
            <w:tcBorders>
              <w:bottom w:val="single" w:sz="18" w:space="0" w:color="BFBFBF" w:themeColor="background1" w:themeShade="BF"/>
            </w:tcBorders>
            <w:vAlign w:val="center"/>
          </w:tcPr>
          <w:p w14:paraId="20A004CB" w14:textId="77777777" w:rsidR="003F2C96" w:rsidRPr="003F2C96" w:rsidRDefault="003F2C96" w:rsidP="003F2C96">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35E49565" w14:textId="77777777" w:rsidR="003F2C96" w:rsidRPr="003F2C96" w:rsidRDefault="003F2C96" w:rsidP="003F2C96">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3.75 plain</w:t>
            </w:r>
          </w:p>
        </w:tc>
        <w:tc>
          <w:tcPr>
            <w:tcW w:w="268" w:type="dxa"/>
            <w:tcBorders>
              <w:bottom w:val="single" w:sz="18" w:space="0" w:color="BFBFBF" w:themeColor="background1" w:themeShade="BF"/>
            </w:tcBorders>
            <w:vAlign w:val="center"/>
          </w:tcPr>
          <w:p w14:paraId="1D441FA2" w14:textId="77777777" w:rsidR="003F2C96" w:rsidRPr="003F2C96" w:rsidRDefault="003F2C96" w:rsidP="003F2C96">
            <w:pPr>
              <w:rPr>
                <w:rFonts w:ascii="Helvetica Neue" w:hAnsi="Helvetica Neue"/>
                <w:sz w:val="14"/>
                <w:szCs w:val="20"/>
              </w:rPr>
            </w:pPr>
          </w:p>
        </w:tc>
        <w:tc>
          <w:tcPr>
            <w:tcW w:w="968" w:type="dxa"/>
            <w:tcBorders>
              <w:bottom w:val="single" w:sz="18" w:space="0" w:color="BFBFBF" w:themeColor="background1" w:themeShade="BF"/>
            </w:tcBorders>
            <w:shd w:val="clear" w:color="auto" w:fill="000000" w:themeFill="text1"/>
            <w:vAlign w:val="center"/>
          </w:tcPr>
          <w:p w14:paraId="597E3875" w14:textId="77777777" w:rsidR="003F2C96" w:rsidRPr="003F2C96" w:rsidRDefault="003F2C96" w:rsidP="003F2C96">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5A48B998" w14:textId="77777777" w:rsidR="003F2C96" w:rsidRPr="003F2C96" w:rsidRDefault="003F2C96" w:rsidP="003F2C96">
            <w:pPr>
              <w:rPr>
                <w:rFonts w:ascii="Helvetica Neue" w:hAnsi="Helvetica Neue"/>
                <w:sz w:val="14"/>
                <w:szCs w:val="20"/>
              </w:rPr>
            </w:pPr>
          </w:p>
        </w:tc>
        <w:tc>
          <w:tcPr>
            <w:tcW w:w="992" w:type="dxa"/>
            <w:tcBorders>
              <w:bottom w:val="single" w:sz="18" w:space="0" w:color="BFBFBF" w:themeColor="background1" w:themeShade="BF"/>
            </w:tcBorders>
            <w:shd w:val="clear" w:color="auto" w:fill="660066"/>
            <w:vAlign w:val="center"/>
          </w:tcPr>
          <w:p w14:paraId="3304D4EF" w14:textId="77777777" w:rsidR="003F2C96" w:rsidRPr="003F2C96" w:rsidRDefault="003F2C96" w:rsidP="003F2C96">
            <w:pPr>
              <w:rPr>
                <w:rFonts w:ascii="Helvetica Neue" w:hAnsi="Helvetica Neue"/>
                <w:sz w:val="14"/>
                <w:szCs w:val="20"/>
              </w:rPr>
            </w:pPr>
            <w:r w:rsidRPr="003F2C96">
              <w:rPr>
                <w:rFonts w:ascii="Helvetica Neue" w:hAnsi="Helvetica Neue" w:cs="Gill Sans MT"/>
                <w:b/>
                <w:bCs/>
                <w:color w:val="FFFFFF" w:themeColor="background1"/>
                <w:sz w:val="14"/>
                <w:szCs w:val="20"/>
              </w:rPr>
              <w:t>3.75 MF59</w:t>
            </w:r>
          </w:p>
        </w:tc>
        <w:tc>
          <w:tcPr>
            <w:tcW w:w="268" w:type="dxa"/>
            <w:tcBorders>
              <w:bottom w:val="single" w:sz="18" w:space="0" w:color="BFBFBF" w:themeColor="background1" w:themeShade="BF"/>
            </w:tcBorders>
            <w:vAlign w:val="center"/>
          </w:tcPr>
          <w:p w14:paraId="5B69B10F" w14:textId="77777777" w:rsidR="003F2C96" w:rsidRPr="003F2C96" w:rsidRDefault="003F2C96" w:rsidP="003F2C96">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00BA7D4C" w14:textId="77777777" w:rsidR="003F2C96" w:rsidRPr="003F2C96" w:rsidRDefault="003F2C96" w:rsidP="003F2C96">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color w:val="FFFFFF" w:themeColor="background1"/>
                <w:sz w:val="14"/>
                <w:szCs w:val="20"/>
              </w:rPr>
              <w:t>7.5 MF59</w:t>
            </w:r>
          </w:p>
        </w:tc>
        <w:tc>
          <w:tcPr>
            <w:tcW w:w="236" w:type="dxa"/>
            <w:tcBorders>
              <w:bottom w:val="single" w:sz="18" w:space="0" w:color="BFBFBF" w:themeColor="background1" w:themeShade="BF"/>
              <w:right w:val="single" w:sz="18" w:space="0" w:color="BFBFBF" w:themeColor="background1" w:themeShade="BF"/>
            </w:tcBorders>
            <w:vAlign w:val="center"/>
          </w:tcPr>
          <w:p w14:paraId="0D656EDB" w14:textId="77777777" w:rsidR="003F2C96" w:rsidRPr="003F2C96" w:rsidRDefault="003F2C96" w:rsidP="003F2C96">
            <w:pPr>
              <w:rPr>
                <w:rFonts w:ascii="Helvetica Neue" w:hAnsi="Helvetica Neue"/>
                <w:sz w:val="14"/>
                <w:szCs w:val="20"/>
              </w:rPr>
            </w:pPr>
          </w:p>
        </w:tc>
      </w:tr>
      <w:tr w:rsidR="003F2C96" w:rsidRPr="00B67A32" w14:paraId="25208E23" w14:textId="77777777" w:rsidTr="000B5CF3">
        <w:trPr>
          <w:trHeight w:hRule="exact" w:val="113"/>
        </w:trPr>
        <w:tc>
          <w:tcPr>
            <w:tcW w:w="2140" w:type="dxa"/>
            <w:tcBorders>
              <w:top w:val="single" w:sz="18" w:space="0" w:color="BFBFBF" w:themeColor="background1" w:themeShade="BF"/>
              <w:left w:val="single" w:sz="18" w:space="0" w:color="BFBFBF" w:themeColor="background1" w:themeShade="BF"/>
            </w:tcBorders>
            <w:shd w:val="clear" w:color="auto" w:fill="auto"/>
          </w:tcPr>
          <w:p w14:paraId="353D44CC" w14:textId="77777777" w:rsidR="003F2C96" w:rsidRPr="00B67A32" w:rsidRDefault="003F2C96" w:rsidP="003F2C96">
            <w:pPr>
              <w:rPr>
                <w:rFonts w:ascii="Helvetica Neue" w:hAnsi="Helvetica Neue"/>
                <w:sz w:val="16"/>
                <w:szCs w:val="20"/>
              </w:rPr>
            </w:pPr>
          </w:p>
        </w:tc>
        <w:tc>
          <w:tcPr>
            <w:tcW w:w="269" w:type="dxa"/>
            <w:tcBorders>
              <w:top w:val="single" w:sz="18" w:space="0" w:color="BFBFBF" w:themeColor="background1" w:themeShade="BF"/>
            </w:tcBorders>
          </w:tcPr>
          <w:p w14:paraId="0A85198C" w14:textId="77777777" w:rsidR="003F2C96" w:rsidRPr="00B67A32" w:rsidRDefault="003F2C96" w:rsidP="003F2C96">
            <w:pPr>
              <w:rPr>
                <w:rFonts w:ascii="Helvetica Neue" w:hAnsi="Helvetica Neue"/>
                <w:sz w:val="16"/>
                <w:szCs w:val="20"/>
              </w:rPr>
            </w:pPr>
          </w:p>
        </w:tc>
        <w:tc>
          <w:tcPr>
            <w:tcW w:w="968" w:type="dxa"/>
            <w:tcBorders>
              <w:top w:val="single" w:sz="18" w:space="0" w:color="BFBFBF" w:themeColor="background1" w:themeShade="BF"/>
            </w:tcBorders>
          </w:tcPr>
          <w:p w14:paraId="2F31BA02" w14:textId="77777777" w:rsidR="003F2C96" w:rsidRPr="00B67A32" w:rsidRDefault="003F2C96" w:rsidP="003F2C96">
            <w:pPr>
              <w:rPr>
                <w:rFonts w:ascii="Helvetica Neue" w:hAnsi="Helvetica Neue"/>
                <w:sz w:val="16"/>
                <w:szCs w:val="20"/>
              </w:rPr>
            </w:pPr>
          </w:p>
        </w:tc>
        <w:tc>
          <w:tcPr>
            <w:tcW w:w="236" w:type="dxa"/>
            <w:tcBorders>
              <w:top w:val="single" w:sz="18" w:space="0" w:color="BFBFBF" w:themeColor="background1" w:themeShade="BF"/>
            </w:tcBorders>
          </w:tcPr>
          <w:p w14:paraId="21B9AC04" w14:textId="77777777" w:rsidR="003F2C96" w:rsidRPr="00B67A32" w:rsidRDefault="003F2C96" w:rsidP="003F2C96">
            <w:pPr>
              <w:rPr>
                <w:rFonts w:ascii="Helvetica Neue" w:hAnsi="Helvetica Neue"/>
                <w:sz w:val="16"/>
                <w:szCs w:val="20"/>
              </w:rPr>
            </w:pPr>
          </w:p>
        </w:tc>
        <w:tc>
          <w:tcPr>
            <w:tcW w:w="996" w:type="dxa"/>
            <w:tcBorders>
              <w:top w:val="single" w:sz="18" w:space="0" w:color="BFBFBF" w:themeColor="background1" w:themeShade="BF"/>
            </w:tcBorders>
          </w:tcPr>
          <w:p w14:paraId="6B08EA02" w14:textId="77777777" w:rsidR="003F2C96" w:rsidRPr="00B67A32" w:rsidRDefault="003F2C96" w:rsidP="003F2C96">
            <w:pPr>
              <w:rPr>
                <w:rFonts w:ascii="Helvetica Neue" w:hAnsi="Helvetica Neue"/>
                <w:sz w:val="16"/>
                <w:szCs w:val="20"/>
              </w:rPr>
            </w:pPr>
          </w:p>
        </w:tc>
        <w:tc>
          <w:tcPr>
            <w:tcW w:w="268" w:type="dxa"/>
            <w:tcBorders>
              <w:top w:val="single" w:sz="18" w:space="0" w:color="BFBFBF" w:themeColor="background1" w:themeShade="BF"/>
            </w:tcBorders>
          </w:tcPr>
          <w:p w14:paraId="50063B09" w14:textId="77777777" w:rsidR="003F2C96" w:rsidRPr="00B67A32" w:rsidRDefault="003F2C96" w:rsidP="003F2C96">
            <w:pPr>
              <w:rPr>
                <w:rFonts w:ascii="Helvetica Neue" w:hAnsi="Helvetica Neue"/>
                <w:sz w:val="16"/>
                <w:szCs w:val="20"/>
              </w:rPr>
            </w:pPr>
          </w:p>
        </w:tc>
        <w:tc>
          <w:tcPr>
            <w:tcW w:w="996" w:type="dxa"/>
            <w:tcBorders>
              <w:top w:val="single" w:sz="18" w:space="0" w:color="BFBFBF" w:themeColor="background1" w:themeShade="BF"/>
            </w:tcBorders>
          </w:tcPr>
          <w:p w14:paraId="1A13A482" w14:textId="77777777" w:rsidR="003F2C96" w:rsidRPr="00B67A32" w:rsidRDefault="003F2C96" w:rsidP="003F2C96">
            <w:pPr>
              <w:rPr>
                <w:rFonts w:ascii="Helvetica Neue" w:hAnsi="Helvetica Neue"/>
                <w:sz w:val="16"/>
                <w:szCs w:val="20"/>
              </w:rPr>
            </w:pPr>
          </w:p>
        </w:tc>
        <w:tc>
          <w:tcPr>
            <w:tcW w:w="253" w:type="dxa"/>
            <w:tcBorders>
              <w:top w:val="single" w:sz="18" w:space="0" w:color="BFBFBF" w:themeColor="background1" w:themeShade="BF"/>
            </w:tcBorders>
          </w:tcPr>
          <w:p w14:paraId="7E9AD9B4" w14:textId="77777777" w:rsidR="003F2C96" w:rsidRPr="00B67A32" w:rsidRDefault="003F2C96" w:rsidP="003F2C96">
            <w:pPr>
              <w:rPr>
                <w:rFonts w:ascii="Helvetica Neue" w:hAnsi="Helvetica Neue"/>
                <w:sz w:val="16"/>
                <w:szCs w:val="20"/>
              </w:rPr>
            </w:pPr>
          </w:p>
        </w:tc>
        <w:tc>
          <w:tcPr>
            <w:tcW w:w="996" w:type="dxa"/>
            <w:tcBorders>
              <w:top w:val="single" w:sz="18" w:space="0" w:color="BFBFBF" w:themeColor="background1" w:themeShade="BF"/>
            </w:tcBorders>
          </w:tcPr>
          <w:p w14:paraId="159EBD5D" w14:textId="77777777" w:rsidR="003F2C96" w:rsidRPr="00B67A32" w:rsidRDefault="003F2C96" w:rsidP="003F2C96">
            <w:pPr>
              <w:rPr>
                <w:rFonts w:ascii="Helvetica Neue" w:hAnsi="Helvetica Neue"/>
                <w:sz w:val="16"/>
                <w:szCs w:val="20"/>
              </w:rPr>
            </w:pPr>
          </w:p>
        </w:tc>
        <w:tc>
          <w:tcPr>
            <w:tcW w:w="268" w:type="dxa"/>
            <w:tcBorders>
              <w:top w:val="single" w:sz="18" w:space="0" w:color="BFBFBF" w:themeColor="background1" w:themeShade="BF"/>
            </w:tcBorders>
          </w:tcPr>
          <w:p w14:paraId="05D34CB7" w14:textId="77777777" w:rsidR="003F2C96" w:rsidRPr="00B67A32" w:rsidRDefault="003F2C96" w:rsidP="003F2C96">
            <w:pPr>
              <w:rPr>
                <w:rFonts w:ascii="Helvetica Neue" w:hAnsi="Helvetica Neue"/>
                <w:sz w:val="16"/>
                <w:szCs w:val="20"/>
              </w:rPr>
            </w:pPr>
          </w:p>
        </w:tc>
        <w:tc>
          <w:tcPr>
            <w:tcW w:w="968" w:type="dxa"/>
            <w:tcBorders>
              <w:top w:val="single" w:sz="18" w:space="0" w:color="BFBFBF" w:themeColor="background1" w:themeShade="BF"/>
            </w:tcBorders>
          </w:tcPr>
          <w:p w14:paraId="1632B73D" w14:textId="77777777" w:rsidR="003F2C96" w:rsidRPr="00B67A32" w:rsidRDefault="003F2C96" w:rsidP="003F2C96">
            <w:pPr>
              <w:rPr>
                <w:rFonts w:ascii="Helvetica Neue" w:hAnsi="Helvetica Neue"/>
                <w:sz w:val="16"/>
                <w:szCs w:val="20"/>
              </w:rPr>
            </w:pPr>
          </w:p>
        </w:tc>
        <w:tc>
          <w:tcPr>
            <w:tcW w:w="268" w:type="dxa"/>
            <w:tcBorders>
              <w:top w:val="single" w:sz="18" w:space="0" w:color="BFBFBF" w:themeColor="background1" w:themeShade="BF"/>
            </w:tcBorders>
          </w:tcPr>
          <w:p w14:paraId="32AC5FD3" w14:textId="77777777" w:rsidR="003F2C96" w:rsidRPr="00B67A32" w:rsidRDefault="003F2C96" w:rsidP="003F2C96">
            <w:pPr>
              <w:rPr>
                <w:rFonts w:ascii="Helvetica Neue" w:hAnsi="Helvetica Neue"/>
                <w:sz w:val="16"/>
                <w:szCs w:val="20"/>
              </w:rPr>
            </w:pPr>
          </w:p>
        </w:tc>
        <w:tc>
          <w:tcPr>
            <w:tcW w:w="968" w:type="dxa"/>
            <w:tcBorders>
              <w:top w:val="single" w:sz="18" w:space="0" w:color="BFBFBF" w:themeColor="background1" w:themeShade="BF"/>
            </w:tcBorders>
          </w:tcPr>
          <w:p w14:paraId="19E4F221" w14:textId="77777777" w:rsidR="003F2C96" w:rsidRPr="00B67A32" w:rsidRDefault="003F2C96" w:rsidP="003F2C96">
            <w:pPr>
              <w:rPr>
                <w:rFonts w:ascii="Helvetica Neue" w:hAnsi="Helvetica Neue"/>
                <w:sz w:val="16"/>
                <w:szCs w:val="20"/>
              </w:rPr>
            </w:pPr>
          </w:p>
        </w:tc>
        <w:tc>
          <w:tcPr>
            <w:tcW w:w="268" w:type="dxa"/>
            <w:tcBorders>
              <w:top w:val="single" w:sz="18" w:space="0" w:color="BFBFBF" w:themeColor="background1" w:themeShade="BF"/>
            </w:tcBorders>
          </w:tcPr>
          <w:p w14:paraId="7F29929C" w14:textId="77777777" w:rsidR="003F2C96" w:rsidRPr="00B67A32" w:rsidRDefault="003F2C96" w:rsidP="003F2C96">
            <w:pPr>
              <w:rPr>
                <w:rFonts w:ascii="Helvetica Neue" w:hAnsi="Helvetica Neue"/>
                <w:sz w:val="16"/>
                <w:szCs w:val="20"/>
              </w:rPr>
            </w:pPr>
          </w:p>
        </w:tc>
        <w:tc>
          <w:tcPr>
            <w:tcW w:w="992" w:type="dxa"/>
            <w:tcBorders>
              <w:top w:val="single" w:sz="18" w:space="0" w:color="BFBFBF" w:themeColor="background1" w:themeShade="BF"/>
            </w:tcBorders>
          </w:tcPr>
          <w:p w14:paraId="78EA5478" w14:textId="77777777" w:rsidR="003F2C96" w:rsidRPr="00B67A32" w:rsidRDefault="003F2C96" w:rsidP="003F2C96">
            <w:pPr>
              <w:rPr>
                <w:rFonts w:ascii="Helvetica Neue" w:hAnsi="Helvetica Neue"/>
                <w:sz w:val="16"/>
                <w:szCs w:val="20"/>
              </w:rPr>
            </w:pPr>
          </w:p>
        </w:tc>
        <w:tc>
          <w:tcPr>
            <w:tcW w:w="268" w:type="dxa"/>
            <w:tcBorders>
              <w:top w:val="single" w:sz="18" w:space="0" w:color="BFBFBF" w:themeColor="background1" w:themeShade="BF"/>
            </w:tcBorders>
          </w:tcPr>
          <w:p w14:paraId="50B76BB7" w14:textId="77777777" w:rsidR="003F2C96" w:rsidRPr="00B67A32" w:rsidRDefault="003F2C96" w:rsidP="003F2C96">
            <w:pPr>
              <w:rPr>
                <w:rFonts w:ascii="Helvetica Neue" w:hAnsi="Helvetica Neue"/>
                <w:sz w:val="16"/>
                <w:szCs w:val="20"/>
              </w:rPr>
            </w:pPr>
          </w:p>
        </w:tc>
        <w:tc>
          <w:tcPr>
            <w:tcW w:w="996" w:type="dxa"/>
            <w:tcBorders>
              <w:top w:val="single" w:sz="18" w:space="0" w:color="BFBFBF" w:themeColor="background1" w:themeShade="BF"/>
            </w:tcBorders>
          </w:tcPr>
          <w:p w14:paraId="27AC2984" w14:textId="77777777" w:rsidR="003F2C96" w:rsidRPr="00B67A32" w:rsidRDefault="003F2C96" w:rsidP="003F2C96">
            <w:pPr>
              <w:rPr>
                <w:rFonts w:ascii="Helvetica Neue" w:hAnsi="Helvetica Neue"/>
                <w:sz w:val="16"/>
                <w:szCs w:val="20"/>
              </w:rPr>
            </w:pPr>
          </w:p>
        </w:tc>
        <w:tc>
          <w:tcPr>
            <w:tcW w:w="236" w:type="dxa"/>
            <w:tcBorders>
              <w:top w:val="single" w:sz="18" w:space="0" w:color="BFBFBF" w:themeColor="background1" w:themeShade="BF"/>
              <w:right w:val="single" w:sz="18" w:space="0" w:color="BFBFBF" w:themeColor="background1" w:themeShade="BF"/>
            </w:tcBorders>
          </w:tcPr>
          <w:p w14:paraId="12C18539" w14:textId="77777777" w:rsidR="003F2C96" w:rsidRPr="00B67A32" w:rsidRDefault="003F2C96" w:rsidP="003F2C96">
            <w:pPr>
              <w:rPr>
                <w:rFonts w:ascii="Helvetica Neue" w:hAnsi="Helvetica Neue"/>
                <w:sz w:val="16"/>
                <w:szCs w:val="20"/>
              </w:rPr>
            </w:pPr>
          </w:p>
        </w:tc>
      </w:tr>
      <w:tr w:rsidR="003F2C96" w:rsidRPr="003F2C96" w14:paraId="5F7C8AD5" w14:textId="77777777" w:rsidTr="003F2C96">
        <w:trPr>
          <w:trHeight w:hRule="exact" w:val="284"/>
        </w:trPr>
        <w:tc>
          <w:tcPr>
            <w:tcW w:w="2140" w:type="dxa"/>
            <w:tcBorders>
              <w:left w:val="single" w:sz="18" w:space="0" w:color="BFBFBF" w:themeColor="background1" w:themeShade="BF"/>
            </w:tcBorders>
            <w:shd w:val="clear" w:color="auto" w:fill="auto"/>
            <w:vAlign w:val="center"/>
          </w:tcPr>
          <w:p w14:paraId="6CF9918E" w14:textId="77777777" w:rsidR="003F2C96" w:rsidRPr="003F2C96" w:rsidRDefault="003F2C96" w:rsidP="003F2C96">
            <w:pPr>
              <w:rPr>
                <w:rFonts w:ascii="Helvetica Neue" w:hAnsi="Helvetica Neue"/>
                <w:i/>
                <w:sz w:val="14"/>
                <w:szCs w:val="16"/>
              </w:rPr>
            </w:pPr>
            <w:r w:rsidRPr="003F2C96">
              <w:rPr>
                <w:rFonts w:ascii="Helvetica Neue" w:hAnsi="Helvetica Neue"/>
                <w:i/>
                <w:sz w:val="14"/>
                <w:szCs w:val="16"/>
              </w:rPr>
              <w:t>Age: 18-59 years</w:t>
            </w:r>
          </w:p>
        </w:tc>
        <w:tc>
          <w:tcPr>
            <w:tcW w:w="269" w:type="dxa"/>
            <w:vAlign w:val="center"/>
          </w:tcPr>
          <w:p w14:paraId="3D51E14F" w14:textId="77777777" w:rsidR="003F2C96" w:rsidRPr="003F2C96" w:rsidRDefault="003F2C96" w:rsidP="003F2C96">
            <w:pPr>
              <w:jc w:val="center"/>
              <w:rPr>
                <w:rFonts w:ascii="Helvetica Neue" w:hAnsi="Helvetica Neue"/>
                <w:sz w:val="14"/>
                <w:szCs w:val="16"/>
              </w:rPr>
            </w:pPr>
          </w:p>
        </w:tc>
        <w:tc>
          <w:tcPr>
            <w:tcW w:w="968" w:type="dxa"/>
            <w:vAlign w:val="center"/>
          </w:tcPr>
          <w:p w14:paraId="093D5CC2" w14:textId="77777777" w:rsidR="003F2C96" w:rsidRPr="003F2C96" w:rsidRDefault="003F2C96" w:rsidP="003F2C96">
            <w:pPr>
              <w:jc w:val="center"/>
              <w:rPr>
                <w:rFonts w:ascii="Helvetica Neue" w:hAnsi="Helvetica Neue"/>
                <w:sz w:val="14"/>
                <w:szCs w:val="16"/>
              </w:rPr>
            </w:pPr>
          </w:p>
        </w:tc>
        <w:tc>
          <w:tcPr>
            <w:tcW w:w="236" w:type="dxa"/>
            <w:vAlign w:val="center"/>
          </w:tcPr>
          <w:p w14:paraId="121C35C7" w14:textId="77777777" w:rsidR="003F2C96" w:rsidRPr="003F2C96" w:rsidRDefault="003F2C96" w:rsidP="003F2C96">
            <w:pPr>
              <w:jc w:val="center"/>
              <w:rPr>
                <w:rFonts w:ascii="Helvetica Neue" w:hAnsi="Helvetica Neue"/>
                <w:sz w:val="14"/>
                <w:szCs w:val="16"/>
              </w:rPr>
            </w:pPr>
          </w:p>
        </w:tc>
        <w:tc>
          <w:tcPr>
            <w:tcW w:w="996" w:type="dxa"/>
            <w:vAlign w:val="center"/>
          </w:tcPr>
          <w:p w14:paraId="5F47C8B7" w14:textId="77777777" w:rsidR="003F2C96" w:rsidRPr="003F2C96" w:rsidRDefault="003F2C96" w:rsidP="003F2C96">
            <w:pPr>
              <w:jc w:val="center"/>
              <w:rPr>
                <w:rFonts w:ascii="Helvetica Neue" w:hAnsi="Helvetica Neue"/>
                <w:sz w:val="14"/>
                <w:szCs w:val="16"/>
              </w:rPr>
            </w:pPr>
          </w:p>
        </w:tc>
        <w:tc>
          <w:tcPr>
            <w:tcW w:w="268" w:type="dxa"/>
            <w:vAlign w:val="center"/>
          </w:tcPr>
          <w:p w14:paraId="5FEC01E0" w14:textId="77777777" w:rsidR="003F2C96" w:rsidRPr="003F2C96" w:rsidRDefault="003F2C96" w:rsidP="003F2C96">
            <w:pPr>
              <w:jc w:val="center"/>
              <w:rPr>
                <w:rFonts w:ascii="Helvetica Neue" w:hAnsi="Helvetica Neue"/>
                <w:sz w:val="14"/>
                <w:szCs w:val="16"/>
              </w:rPr>
            </w:pPr>
          </w:p>
        </w:tc>
        <w:tc>
          <w:tcPr>
            <w:tcW w:w="996" w:type="dxa"/>
            <w:vAlign w:val="center"/>
          </w:tcPr>
          <w:p w14:paraId="7C10CFB4" w14:textId="77777777" w:rsidR="003F2C96" w:rsidRPr="003F2C96" w:rsidRDefault="003F2C96" w:rsidP="003F2C96">
            <w:pPr>
              <w:jc w:val="center"/>
              <w:rPr>
                <w:rFonts w:ascii="Helvetica Neue" w:hAnsi="Helvetica Neue"/>
                <w:sz w:val="14"/>
                <w:szCs w:val="16"/>
              </w:rPr>
            </w:pPr>
          </w:p>
        </w:tc>
        <w:tc>
          <w:tcPr>
            <w:tcW w:w="253" w:type="dxa"/>
            <w:vAlign w:val="center"/>
          </w:tcPr>
          <w:p w14:paraId="2BFD2AB9" w14:textId="77777777" w:rsidR="003F2C96" w:rsidRPr="003F2C96" w:rsidRDefault="003F2C96" w:rsidP="003F2C96">
            <w:pPr>
              <w:jc w:val="center"/>
              <w:rPr>
                <w:rFonts w:ascii="Helvetica Neue" w:hAnsi="Helvetica Neue"/>
                <w:sz w:val="14"/>
                <w:szCs w:val="16"/>
              </w:rPr>
            </w:pPr>
          </w:p>
        </w:tc>
        <w:tc>
          <w:tcPr>
            <w:tcW w:w="996" w:type="dxa"/>
            <w:vAlign w:val="center"/>
          </w:tcPr>
          <w:p w14:paraId="2A5CB846" w14:textId="77777777" w:rsidR="003F2C96" w:rsidRPr="003F2C96" w:rsidRDefault="003F2C96" w:rsidP="003F2C96">
            <w:pPr>
              <w:jc w:val="center"/>
              <w:rPr>
                <w:rFonts w:ascii="Helvetica Neue" w:hAnsi="Helvetica Neue"/>
                <w:sz w:val="14"/>
                <w:szCs w:val="16"/>
              </w:rPr>
            </w:pPr>
          </w:p>
        </w:tc>
        <w:tc>
          <w:tcPr>
            <w:tcW w:w="268" w:type="dxa"/>
            <w:vAlign w:val="center"/>
          </w:tcPr>
          <w:p w14:paraId="421630B1" w14:textId="77777777" w:rsidR="003F2C96" w:rsidRPr="003F2C96" w:rsidRDefault="003F2C96" w:rsidP="003F2C96">
            <w:pPr>
              <w:jc w:val="center"/>
              <w:rPr>
                <w:rFonts w:ascii="Helvetica Neue" w:hAnsi="Helvetica Neue"/>
                <w:sz w:val="14"/>
                <w:szCs w:val="16"/>
              </w:rPr>
            </w:pPr>
          </w:p>
        </w:tc>
        <w:tc>
          <w:tcPr>
            <w:tcW w:w="968" w:type="dxa"/>
            <w:vAlign w:val="center"/>
          </w:tcPr>
          <w:p w14:paraId="6856D947" w14:textId="77777777" w:rsidR="003F2C96" w:rsidRPr="003F2C96" w:rsidRDefault="003F2C96" w:rsidP="003F2C96">
            <w:pPr>
              <w:jc w:val="center"/>
              <w:rPr>
                <w:rFonts w:ascii="Helvetica Neue" w:hAnsi="Helvetica Neue"/>
                <w:sz w:val="14"/>
                <w:szCs w:val="16"/>
              </w:rPr>
            </w:pPr>
          </w:p>
        </w:tc>
        <w:tc>
          <w:tcPr>
            <w:tcW w:w="268" w:type="dxa"/>
            <w:vAlign w:val="center"/>
          </w:tcPr>
          <w:p w14:paraId="66DA76F8" w14:textId="77777777" w:rsidR="003F2C96" w:rsidRPr="003F2C96" w:rsidRDefault="003F2C96" w:rsidP="003F2C96">
            <w:pPr>
              <w:jc w:val="center"/>
              <w:rPr>
                <w:rFonts w:ascii="Helvetica Neue" w:hAnsi="Helvetica Neue"/>
                <w:sz w:val="14"/>
                <w:szCs w:val="16"/>
              </w:rPr>
            </w:pPr>
          </w:p>
        </w:tc>
        <w:tc>
          <w:tcPr>
            <w:tcW w:w="968" w:type="dxa"/>
            <w:vAlign w:val="center"/>
          </w:tcPr>
          <w:p w14:paraId="661303CC" w14:textId="77777777" w:rsidR="003F2C96" w:rsidRPr="003F2C96" w:rsidRDefault="003F2C96" w:rsidP="003F2C96">
            <w:pPr>
              <w:jc w:val="center"/>
              <w:rPr>
                <w:rFonts w:ascii="Helvetica Neue" w:hAnsi="Helvetica Neue"/>
                <w:sz w:val="14"/>
                <w:szCs w:val="16"/>
              </w:rPr>
            </w:pPr>
          </w:p>
        </w:tc>
        <w:tc>
          <w:tcPr>
            <w:tcW w:w="268" w:type="dxa"/>
            <w:vAlign w:val="center"/>
          </w:tcPr>
          <w:p w14:paraId="0285A50B" w14:textId="77777777" w:rsidR="003F2C96" w:rsidRPr="003F2C96" w:rsidRDefault="003F2C96" w:rsidP="003F2C96">
            <w:pPr>
              <w:jc w:val="center"/>
              <w:rPr>
                <w:rFonts w:ascii="Helvetica Neue" w:hAnsi="Helvetica Neue"/>
                <w:sz w:val="14"/>
                <w:szCs w:val="16"/>
              </w:rPr>
            </w:pPr>
          </w:p>
        </w:tc>
        <w:tc>
          <w:tcPr>
            <w:tcW w:w="992" w:type="dxa"/>
            <w:vAlign w:val="center"/>
          </w:tcPr>
          <w:p w14:paraId="5C195B1B" w14:textId="77777777" w:rsidR="003F2C96" w:rsidRPr="003F2C96" w:rsidRDefault="003F2C96" w:rsidP="003F2C96">
            <w:pPr>
              <w:jc w:val="center"/>
              <w:rPr>
                <w:rFonts w:ascii="Helvetica Neue" w:hAnsi="Helvetica Neue"/>
                <w:sz w:val="14"/>
                <w:szCs w:val="16"/>
              </w:rPr>
            </w:pPr>
          </w:p>
        </w:tc>
        <w:tc>
          <w:tcPr>
            <w:tcW w:w="268" w:type="dxa"/>
            <w:vAlign w:val="center"/>
          </w:tcPr>
          <w:p w14:paraId="53C8F8EC" w14:textId="77777777" w:rsidR="003F2C96" w:rsidRPr="003F2C96" w:rsidRDefault="003F2C96" w:rsidP="003F2C96">
            <w:pPr>
              <w:jc w:val="center"/>
              <w:rPr>
                <w:rFonts w:ascii="Helvetica Neue" w:hAnsi="Helvetica Neue"/>
                <w:sz w:val="14"/>
                <w:szCs w:val="16"/>
              </w:rPr>
            </w:pPr>
          </w:p>
        </w:tc>
        <w:tc>
          <w:tcPr>
            <w:tcW w:w="996" w:type="dxa"/>
            <w:vAlign w:val="center"/>
          </w:tcPr>
          <w:p w14:paraId="6002459B" w14:textId="77777777" w:rsidR="003F2C96" w:rsidRPr="003F2C96" w:rsidRDefault="003F2C96" w:rsidP="003F2C96">
            <w:pPr>
              <w:jc w:val="center"/>
              <w:rPr>
                <w:rFonts w:ascii="Helvetica Neue" w:hAnsi="Helvetica Neue"/>
                <w:sz w:val="14"/>
                <w:szCs w:val="16"/>
              </w:rPr>
            </w:pPr>
          </w:p>
        </w:tc>
        <w:tc>
          <w:tcPr>
            <w:tcW w:w="236" w:type="dxa"/>
            <w:tcBorders>
              <w:right w:val="single" w:sz="18" w:space="0" w:color="BFBFBF" w:themeColor="background1" w:themeShade="BF"/>
            </w:tcBorders>
            <w:vAlign w:val="center"/>
          </w:tcPr>
          <w:p w14:paraId="52353D46" w14:textId="77777777" w:rsidR="003F2C96" w:rsidRPr="003F2C96" w:rsidRDefault="003F2C96" w:rsidP="003F2C96">
            <w:pPr>
              <w:rPr>
                <w:rFonts w:ascii="Helvetica Neue" w:hAnsi="Helvetica Neue"/>
                <w:sz w:val="14"/>
                <w:szCs w:val="16"/>
              </w:rPr>
            </w:pPr>
          </w:p>
        </w:tc>
      </w:tr>
      <w:tr w:rsidR="003F2C96" w:rsidRPr="003F2C96" w14:paraId="2E7244B9" w14:textId="77777777" w:rsidTr="000B5CF3">
        <w:trPr>
          <w:trHeight w:hRule="exact" w:val="113"/>
        </w:trPr>
        <w:tc>
          <w:tcPr>
            <w:tcW w:w="2140" w:type="dxa"/>
            <w:tcBorders>
              <w:left w:val="single" w:sz="18" w:space="0" w:color="BFBFBF" w:themeColor="background1" w:themeShade="BF"/>
            </w:tcBorders>
            <w:shd w:val="clear" w:color="auto" w:fill="auto"/>
            <w:vAlign w:val="center"/>
          </w:tcPr>
          <w:p w14:paraId="47E6F681" w14:textId="77777777" w:rsidR="003F2C96" w:rsidRPr="003F2C96" w:rsidRDefault="003F2C96" w:rsidP="003F2C96">
            <w:pPr>
              <w:rPr>
                <w:rFonts w:ascii="Helvetica Neue" w:hAnsi="Helvetica Neue"/>
                <w:i/>
                <w:sz w:val="14"/>
                <w:szCs w:val="16"/>
              </w:rPr>
            </w:pPr>
          </w:p>
        </w:tc>
        <w:tc>
          <w:tcPr>
            <w:tcW w:w="269" w:type="dxa"/>
            <w:vAlign w:val="center"/>
          </w:tcPr>
          <w:p w14:paraId="028B86A3" w14:textId="77777777" w:rsidR="003F2C96" w:rsidRPr="003F2C96" w:rsidRDefault="003F2C96" w:rsidP="003F2C96">
            <w:pPr>
              <w:rPr>
                <w:rFonts w:ascii="Helvetica Neue" w:hAnsi="Helvetica Neue"/>
                <w:sz w:val="14"/>
                <w:szCs w:val="16"/>
              </w:rPr>
            </w:pPr>
          </w:p>
        </w:tc>
        <w:tc>
          <w:tcPr>
            <w:tcW w:w="968" w:type="dxa"/>
            <w:vAlign w:val="center"/>
          </w:tcPr>
          <w:p w14:paraId="3DB8D18A" w14:textId="77777777" w:rsidR="003F2C96" w:rsidRPr="003F2C96" w:rsidRDefault="003F2C96" w:rsidP="003F2C96">
            <w:pPr>
              <w:rPr>
                <w:rFonts w:ascii="Helvetica Neue" w:hAnsi="Helvetica Neue"/>
                <w:sz w:val="14"/>
                <w:szCs w:val="16"/>
              </w:rPr>
            </w:pPr>
          </w:p>
        </w:tc>
        <w:tc>
          <w:tcPr>
            <w:tcW w:w="236" w:type="dxa"/>
            <w:vAlign w:val="center"/>
          </w:tcPr>
          <w:p w14:paraId="764B690F" w14:textId="77777777" w:rsidR="003F2C96" w:rsidRPr="003F2C96" w:rsidRDefault="003F2C96" w:rsidP="003F2C96">
            <w:pPr>
              <w:rPr>
                <w:rFonts w:ascii="Helvetica Neue" w:hAnsi="Helvetica Neue"/>
                <w:sz w:val="14"/>
                <w:szCs w:val="16"/>
              </w:rPr>
            </w:pPr>
          </w:p>
        </w:tc>
        <w:tc>
          <w:tcPr>
            <w:tcW w:w="996" w:type="dxa"/>
            <w:vAlign w:val="center"/>
          </w:tcPr>
          <w:p w14:paraId="460A51B2" w14:textId="77777777" w:rsidR="003F2C96" w:rsidRPr="003F2C96" w:rsidRDefault="003F2C96" w:rsidP="003F2C96">
            <w:pPr>
              <w:rPr>
                <w:rFonts w:ascii="Helvetica Neue" w:hAnsi="Helvetica Neue"/>
                <w:sz w:val="14"/>
                <w:szCs w:val="16"/>
              </w:rPr>
            </w:pPr>
          </w:p>
        </w:tc>
        <w:tc>
          <w:tcPr>
            <w:tcW w:w="268" w:type="dxa"/>
            <w:vAlign w:val="center"/>
          </w:tcPr>
          <w:p w14:paraId="14ECED36" w14:textId="77777777" w:rsidR="003F2C96" w:rsidRPr="003F2C96" w:rsidRDefault="003F2C96" w:rsidP="003F2C96">
            <w:pPr>
              <w:rPr>
                <w:rFonts w:ascii="Helvetica Neue" w:hAnsi="Helvetica Neue"/>
                <w:sz w:val="14"/>
                <w:szCs w:val="16"/>
              </w:rPr>
            </w:pPr>
          </w:p>
        </w:tc>
        <w:tc>
          <w:tcPr>
            <w:tcW w:w="996" w:type="dxa"/>
            <w:vAlign w:val="center"/>
          </w:tcPr>
          <w:p w14:paraId="6054F866" w14:textId="77777777" w:rsidR="003F2C96" w:rsidRPr="003F2C96" w:rsidRDefault="003F2C96" w:rsidP="003F2C96">
            <w:pPr>
              <w:rPr>
                <w:rFonts w:ascii="Helvetica Neue" w:hAnsi="Helvetica Neue"/>
                <w:sz w:val="14"/>
                <w:szCs w:val="16"/>
              </w:rPr>
            </w:pPr>
          </w:p>
        </w:tc>
        <w:tc>
          <w:tcPr>
            <w:tcW w:w="253" w:type="dxa"/>
            <w:vAlign w:val="center"/>
          </w:tcPr>
          <w:p w14:paraId="36CA3B58" w14:textId="77777777" w:rsidR="003F2C96" w:rsidRPr="003F2C96" w:rsidRDefault="003F2C96" w:rsidP="003F2C96">
            <w:pPr>
              <w:rPr>
                <w:rFonts w:ascii="Helvetica Neue" w:hAnsi="Helvetica Neue"/>
                <w:sz w:val="14"/>
                <w:szCs w:val="16"/>
              </w:rPr>
            </w:pPr>
          </w:p>
        </w:tc>
        <w:tc>
          <w:tcPr>
            <w:tcW w:w="996" w:type="dxa"/>
            <w:vAlign w:val="center"/>
          </w:tcPr>
          <w:p w14:paraId="07537417" w14:textId="77777777" w:rsidR="003F2C96" w:rsidRPr="003F2C96" w:rsidRDefault="003F2C96" w:rsidP="003F2C96">
            <w:pPr>
              <w:rPr>
                <w:rFonts w:ascii="Helvetica Neue" w:hAnsi="Helvetica Neue"/>
                <w:sz w:val="14"/>
                <w:szCs w:val="16"/>
              </w:rPr>
            </w:pPr>
          </w:p>
        </w:tc>
        <w:tc>
          <w:tcPr>
            <w:tcW w:w="268" w:type="dxa"/>
            <w:vAlign w:val="center"/>
          </w:tcPr>
          <w:p w14:paraId="27995705" w14:textId="77777777" w:rsidR="003F2C96" w:rsidRPr="003F2C96" w:rsidRDefault="003F2C96" w:rsidP="003F2C96">
            <w:pPr>
              <w:rPr>
                <w:rFonts w:ascii="Helvetica Neue" w:hAnsi="Helvetica Neue"/>
                <w:sz w:val="14"/>
                <w:szCs w:val="16"/>
              </w:rPr>
            </w:pPr>
          </w:p>
        </w:tc>
        <w:tc>
          <w:tcPr>
            <w:tcW w:w="968" w:type="dxa"/>
            <w:vAlign w:val="center"/>
          </w:tcPr>
          <w:p w14:paraId="40AC2B4A" w14:textId="77777777" w:rsidR="003F2C96" w:rsidRPr="003F2C96" w:rsidRDefault="003F2C96" w:rsidP="003F2C96">
            <w:pPr>
              <w:rPr>
                <w:rFonts w:ascii="Helvetica Neue" w:hAnsi="Helvetica Neue"/>
                <w:sz w:val="14"/>
                <w:szCs w:val="16"/>
              </w:rPr>
            </w:pPr>
          </w:p>
        </w:tc>
        <w:tc>
          <w:tcPr>
            <w:tcW w:w="268" w:type="dxa"/>
            <w:vAlign w:val="center"/>
          </w:tcPr>
          <w:p w14:paraId="280592DF" w14:textId="77777777" w:rsidR="003F2C96" w:rsidRPr="003F2C96" w:rsidRDefault="003F2C96" w:rsidP="003F2C96">
            <w:pPr>
              <w:rPr>
                <w:rFonts w:ascii="Helvetica Neue" w:hAnsi="Helvetica Neue"/>
                <w:sz w:val="14"/>
                <w:szCs w:val="16"/>
              </w:rPr>
            </w:pPr>
          </w:p>
        </w:tc>
        <w:tc>
          <w:tcPr>
            <w:tcW w:w="968" w:type="dxa"/>
            <w:vAlign w:val="center"/>
          </w:tcPr>
          <w:p w14:paraId="78E03872" w14:textId="77777777" w:rsidR="003F2C96" w:rsidRPr="003F2C96" w:rsidRDefault="003F2C96" w:rsidP="003F2C96">
            <w:pPr>
              <w:rPr>
                <w:rFonts w:ascii="Helvetica Neue" w:hAnsi="Helvetica Neue"/>
                <w:sz w:val="14"/>
                <w:szCs w:val="16"/>
              </w:rPr>
            </w:pPr>
          </w:p>
        </w:tc>
        <w:tc>
          <w:tcPr>
            <w:tcW w:w="268" w:type="dxa"/>
            <w:vAlign w:val="center"/>
          </w:tcPr>
          <w:p w14:paraId="4CE25989" w14:textId="77777777" w:rsidR="003F2C96" w:rsidRPr="003F2C96" w:rsidRDefault="003F2C96" w:rsidP="003F2C96">
            <w:pPr>
              <w:rPr>
                <w:rFonts w:ascii="Helvetica Neue" w:hAnsi="Helvetica Neue"/>
                <w:sz w:val="14"/>
                <w:szCs w:val="16"/>
              </w:rPr>
            </w:pPr>
          </w:p>
        </w:tc>
        <w:tc>
          <w:tcPr>
            <w:tcW w:w="992" w:type="dxa"/>
            <w:vAlign w:val="center"/>
          </w:tcPr>
          <w:p w14:paraId="2291BACF" w14:textId="77777777" w:rsidR="003F2C96" w:rsidRPr="003F2C96" w:rsidRDefault="003F2C96" w:rsidP="003F2C96">
            <w:pPr>
              <w:rPr>
                <w:rFonts w:ascii="Helvetica Neue" w:hAnsi="Helvetica Neue"/>
                <w:sz w:val="14"/>
                <w:szCs w:val="16"/>
              </w:rPr>
            </w:pPr>
          </w:p>
        </w:tc>
        <w:tc>
          <w:tcPr>
            <w:tcW w:w="268" w:type="dxa"/>
            <w:vAlign w:val="center"/>
          </w:tcPr>
          <w:p w14:paraId="4BB8491A" w14:textId="77777777" w:rsidR="003F2C96" w:rsidRPr="003F2C96" w:rsidRDefault="003F2C96" w:rsidP="003F2C96">
            <w:pPr>
              <w:rPr>
                <w:rFonts w:ascii="Helvetica Neue" w:hAnsi="Helvetica Neue"/>
                <w:sz w:val="14"/>
                <w:szCs w:val="16"/>
              </w:rPr>
            </w:pPr>
          </w:p>
        </w:tc>
        <w:tc>
          <w:tcPr>
            <w:tcW w:w="996" w:type="dxa"/>
            <w:vAlign w:val="center"/>
          </w:tcPr>
          <w:p w14:paraId="77D9433B" w14:textId="77777777" w:rsidR="003F2C96" w:rsidRPr="003F2C96" w:rsidRDefault="003F2C96" w:rsidP="003F2C96">
            <w:pPr>
              <w:rPr>
                <w:rFonts w:ascii="Helvetica Neue" w:hAnsi="Helvetica Neue"/>
                <w:sz w:val="14"/>
                <w:szCs w:val="16"/>
              </w:rPr>
            </w:pPr>
          </w:p>
        </w:tc>
        <w:tc>
          <w:tcPr>
            <w:tcW w:w="236" w:type="dxa"/>
            <w:tcBorders>
              <w:right w:val="single" w:sz="18" w:space="0" w:color="BFBFBF" w:themeColor="background1" w:themeShade="BF"/>
            </w:tcBorders>
            <w:vAlign w:val="center"/>
          </w:tcPr>
          <w:p w14:paraId="64F53800" w14:textId="77777777" w:rsidR="003F2C96" w:rsidRPr="003F2C96" w:rsidRDefault="003F2C96" w:rsidP="003F2C96">
            <w:pPr>
              <w:rPr>
                <w:rFonts w:ascii="Helvetica Neue" w:hAnsi="Helvetica Neue"/>
                <w:sz w:val="14"/>
                <w:szCs w:val="16"/>
              </w:rPr>
            </w:pPr>
          </w:p>
        </w:tc>
      </w:tr>
      <w:tr w:rsidR="003F2C96" w:rsidRPr="003F2C96" w14:paraId="2C13812A" w14:textId="77777777" w:rsidTr="003F2C96">
        <w:trPr>
          <w:trHeight w:hRule="exact" w:val="284"/>
        </w:trPr>
        <w:tc>
          <w:tcPr>
            <w:tcW w:w="5873" w:type="dxa"/>
            <w:gridSpan w:val="7"/>
            <w:tcBorders>
              <w:left w:val="single" w:sz="18" w:space="0" w:color="BFBFBF" w:themeColor="background1" w:themeShade="BF"/>
            </w:tcBorders>
            <w:shd w:val="clear" w:color="auto" w:fill="auto"/>
            <w:vAlign w:val="center"/>
          </w:tcPr>
          <w:p w14:paraId="70C3362F"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No. of CHMP &amp; FDA criteria met after ‘booster’:</w:t>
            </w:r>
          </w:p>
        </w:tc>
        <w:tc>
          <w:tcPr>
            <w:tcW w:w="253" w:type="dxa"/>
            <w:vAlign w:val="center"/>
          </w:tcPr>
          <w:p w14:paraId="0C02A622" w14:textId="77777777" w:rsidR="003F2C96" w:rsidRPr="003F2C96" w:rsidRDefault="003F2C96" w:rsidP="003F2C96">
            <w:pPr>
              <w:rPr>
                <w:rFonts w:ascii="Helvetica Neue" w:hAnsi="Helvetica Neue"/>
                <w:sz w:val="14"/>
                <w:szCs w:val="16"/>
              </w:rPr>
            </w:pPr>
          </w:p>
        </w:tc>
        <w:tc>
          <w:tcPr>
            <w:tcW w:w="996" w:type="dxa"/>
            <w:vAlign w:val="center"/>
          </w:tcPr>
          <w:p w14:paraId="5CAC1FF8" w14:textId="77777777" w:rsidR="003F2C96" w:rsidRPr="003F2C96" w:rsidRDefault="003F2C96" w:rsidP="003F2C96">
            <w:pPr>
              <w:rPr>
                <w:rFonts w:ascii="Helvetica Neue" w:hAnsi="Helvetica Neue"/>
                <w:sz w:val="14"/>
                <w:szCs w:val="16"/>
              </w:rPr>
            </w:pPr>
          </w:p>
        </w:tc>
        <w:tc>
          <w:tcPr>
            <w:tcW w:w="268" w:type="dxa"/>
            <w:vAlign w:val="center"/>
          </w:tcPr>
          <w:p w14:paraId="52536115" w14:textId="77777777" w:rsidR="003F2C96" w:rsidRPr="003F2C96" w:rsidRDefault="003F2C96" w:rsidP="003F2C96">
            <w:pPr>
              <w:rPr>
                <w:rFonts w:ascii="Helvetica Neue" w:hAnsi="Helvetica Neue"/>
                <w:sz w:val="14"/>
                <w:szCs w:val="16"/>
              </w:rPr>
            </w:pPr>
          </w:p>
        </w:tc>
        <w:tc>
          <w:tcPr>
            <w:tcW w:w="968" w:type="dxa"/>
            <w:vAlign w:val="center"/>
          </w:tcPr>
          <w:p w14:paraId="63C0435C" w14:textId="77777777" w:rsidR="003F2C96" w:rsidRPr="003F2C96" w:rsidRDefault="003F2C96" w:rsidP="003F2C96">
            <w:pPr>
              <w:rPr>
                <w:rFonts w:ascii="Helvetica Neue" w:hAnsi="Helvetica Neue"/>
                <w:sz w:val="14"/>
                <w:szCs w:val="16"/>
              </w:rPr>
            </w:pPr>
          </w:p>
        </w:tc>
        <w:tc>
          <w:tcPr>
            <w:tcW w:w="268" w:type="dxa"/>
            <w:vAlign w:val="center"/>
          </w:tcPr>
          <w:p w14:paraId="61E50D5E" w14:textId="77777777" w:rsidR="003F2C96" w:rsidRPr="003F2C96" w:rsidRDefault="003F2C96" w:rsidP="003F2C96">
            <w:pPr>
              <w:rPr>
                <w:rFonts w:ascii="Helvetica Neue" w:hAnsi="Helvetica Neue"/>
                <w:sz w:val="14"/>
                <w:szCs w:val="16"/>
              </w:rPr>
            </w:pPr>
          </w:p>
        </w:tc>
        <w:tc>
          <w:tcPr>
            <w:tcW w:w="968" w:type="dxa"/>
            <w:vAlign w:val="center"/>
          </w:tcPr>
          <w:p w14:paraId="2B3EAD09" w14:textId="77777777" w:rsidR="003F2C96" w:rsidRPr="003F2C96" w:rsidRDefault="003F2C96" w:rsidP="003F2C96">
            <w:pPr>
              <w:rPr>
                <w:rFonts w:ascii="Helvetica Neue" w:hAnsi="Helvetica Neue"/>
                <w:sz w:val="14"/>
                <w:szCs w:val="16"/>
              </w:rPr>
            </w:pPr>
          </w:p>
        </w:tc>
        <w:tc>
          <w:tcPr>
            <w:tcW w:w="268" w:type="dxa"/>
            <w:vAlign w:val="center"/>
          </w:tcPr>
          <w:p w14:paraId="1E80FC9A" w14:textId="77777777" w:rsidR="003F2C96" w:rsidRPr="003F2C96" w:rsidRDefault="003F2C96" w:rsidP="003F2C96">
            <w:pPr>
              <w:rPr>
                <w:rFonts w:ascii="Helvetica Neue" w:hAnsi="Helvetica Neue"/>
                <w:sz w:val="14"/>
                <w:szCs w:val="16"/>
              </w:rPr>
            </w:pPr>
          </w:p>
        </w:tc>
        <w:tc>
          <w:tcPr>
            <w:tcW w:w="992" w:type="dxa"/>
            <w:vAlign w:val="center"/>
          </w:tcPr>
          <w:p w14:paraId="55675A9D" w14:textId="77777777" w:rsidR="003F2C96" w:rsidRPr="003F2C96" w:rsidRDefault="003F2C96" w:rsidP="003F2C96">
            <w:pPr>
              <w:rPr>
                <w:rFonts w:ascii="Helvetica Neue" w:hAnsi="Helvetica Neue"/>
                <w:sz w:val="14"/>
                <w:szCs w:val="16"/>
              </w:rPr>
            </w:pPr>
          </w:p>
        </w:tc>
        <w:tc>
          <w:tcPr>
            <w:tcW w:w="268" w:type="dxa"/>
            <w:vAlign w:val="center"/>
          </w:tcPr>
          <w:p w14:paraId="790C1B7D" w14:textId="77777777" w:rsidR="003F2C96" w:rsidRPr="003F2C96" w:rsidRDefault="003F2C96" w:rsidP="003F2C96">
            <w:pPr>
              <w:rPr>
                <w:rFonts w:ascii="Helvetica Neue" w:hAnsi="Helvetica Neue"/>
                <w:sz w:val="14"/>
                <w:szCs w:val="16"/>
              </w:rPr>
            </w:pPr>
          </w:p>
        </w:tc>
        <w:tc>
          <w:tcPr>
            <w:tcW w:w="996" w:type="dxa"/>
            <w:vAlign w:val="center"/>
          </w:tcPr>
          <w:p w14:paraId="60877E2C" w14:textId="77777777" w:rsidR="003F2C96" w:rsidRPr="003F2C96" w:rsidRDefault="003F2C96" w:rsidP="003F2C96">
            <w:pPr>
              <w:rPr>
                <w:rFonts w:ascii="Helvetica Neue" w:hAnsi="Helvetica Neue"/>
                <w:sz w:val="14"/>
                <w:szCs w:val="16"/>
              </w:rPr>
            </w:pPr>
          </w:p>
        </w:tc>
        <w:tc>
          <w:tcPr>
            <w:tcW w:w="236" w:type="dxa"/>
            <w:tcBorders>
              <w:right w:val="single" w:sz="18" w:space="0" w:color="BFBFBF" w:themeColor="background1" w:themeShade="BF"/>
            </w:tcBorders>
            <w:vAlign w:val="center"/>
          </w:tcPr>
          <w:p w14:paraId="49005040" w14:textId="77777777" w:rsidR="003F2C96" w:rsidRPr="003F2C96" w:rsidRDefault="003F2C96" w:rsidP="003F2C96">
            <w:pPr>
              <w:rPr>
                <w:rFonts w:ascii="Helvetica Neue" w:hAnsi="Helvetica Neue"/>
                <w:sz w:val="14"/>
                <w:szCs w:val="16"/>
              </w:rPr>
            </w:pPr>
          </w:p>
        </w:tc>
      </w:tr>
      <w:tr w:rsidR="003F2C96" w:rsidRPr="003F2C96" w14:paraId="024790EA" w14:textId="77777777" w:rsidTr="003F2C96">
        <w:trPr>
          <w:trHeight w:hRule="exact" w:val="340"/>
        </w:trPr>
        <w:tc>
          <w:tcPr>
            <w:tcW w:w="2140" w:type="dxa"/>
            <w:tcBorders>
              <w:left w:val="single" w:sz="18" w:space="0" w:color="BFBFBF" w:themeColor="background1" w:themeShade="BF"/>
            </w:tcBorders>
            <w:shd w:val="clear" w:color="auto" w:fill="auto"/>
            <w:vAlign w:val="center"/>
          </w:tcPr>
          <w:p w14:paraId="034F00E7" w14:textId="77777777" w:rsidR="003F2C96" w:rsidRPr="003F2C96" w:rsidRDefault="003F2C96" w:rsidP="003F2C96">
            <w:pPr>
              <w:ind w:firstLine="176"/>
              <w:rPr>
                <w:rFonts w:ascii="Helvetica Neue" w:hAnsi="Helvetica Neue"/>
                <w:sz w:val="14"/>
                <w:szCs w:val="16"/>
              </w:rPr>
            </w:pPr>
            <w:r w:rsidRPr="003F2C96">
              <w:rPr>
                <w:rFonts w:ascii="Helvetica Neue" w:hAnsi="Helvetica Neue"/>
                <w:sz w:val="14"/>
                <w:szCs w:val="16"/>
              </w:rPr>
              <w:t>Day 182</w:t>
            </w:r>
          </w:p>
        </w:tc>
        <w:tc>
          <w:tcPr>
            <w:tcW w:w="269" w:type="dxa"/>
            <w:vAlign w:val="center"/>
          </w:tcPr>
          <w:p w14:paraId="08E24CD4" w14:textId="77777777" w:rsidR="003F2C96" w:rsidRPr="003F2C96" w:rsidRDefault="003F2C96" w:rsidP="003F2C96">
            <w:pPr>
              <w:rPr>
                <w:rFonts w:ascii="Helvetica Neue" w:hAnsi="Helvetica Neue"/>
                <w:sz w:val="14"/>
                <w:szCs w:val="16"/>
              </w:rPr>
            </w:pPr>
          </w:p>
        </w:tc>
        <w:tc>
          <w:tcPr>
            <w:tcW w:w="968" w:type="dxa"/>
            <w:vAlign w:val="center"/>
          </w:tcPr>
          <w:p w14:paraId="6CAA0941"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5231E1D6" w14:textId="77777777" w:rsidR="003F2C96" w:rsidRPr="003F2C96" w:rsidRDefault="003F2C96" w:rsidP="003F2C96">
            <w:pPr>
              <w:rPr>
                <w:rFonts w:ascii="Helvetica Neue" w:hAnsi="Helvetica Neue"/>
                <w:sz w:val="14"/>
                <w:szCs w:val="16"/>
              </w:rPr>
            </w:pPr>
          </w:p>
        </w:tc>
        <w:tc>
          <w:tcPr>
            <w:tcW w:w="996" w:type="dxa"/>
            <w:vAlign w:val="center"/>
          </w:tcPr>
          <w:p w14:paraId="5EB1BA90"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634F0EC3" w14:textId="77777777" w:rsidR="003F2C96" w:rsidRPr="003F2C96" w:rsidRDefault="003F2C96" w:rsidP="003F2C96">
            <w:pPr>
              <w:rPr>
                <w:rFonts w:ascii="Helvetica Neue" w:hAnsi="Helvetica Neue"/>
                <w:sz w:val="14"/>
                <w:szCs w:val="16"/>
              </w:rPr>
            </w:pPr>
          </w:p>
        </w:tc>
        <w:tc>
          <w:tcPr>
            <w:tcW w:w="996" w:type="dxa"/>
            <w:vAlign w:val="center"/>
          </w:tcPr>
          <w:p w14:paraId="6AF6309E" w14:textId="6166A5C5" w:rsidR="003F2C96" w:rsidRPr="003F2C96" w:rsidRDefault="000B5CF3" w:rsidP="002A18A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53" w:type="dxa"/>
            <w:vAlign w:val="center"/>
          </w:tcPr>
          <w:p w14:paraId="01B41F2E" w14:textId="77777777" w:rsidR="003F2C96" w:rsidRPr="003F2C96" w:rsidRDefault="003F2C96" w:rsidP="003F2C96">
            <w:pPr>
              <w:rPr>
                <w:rFonts w:ascii="Helvetica Neue" w:hAnsi="Helvetica Neue"/>
                <w:sz w:val="14"/>
                <w:szCs w:val="16"/>
              </w:rPr>
            </w:pPr>
          </w:p>
        </w:tc>
        <w:tc>
          <w:tcPr>
            <w:tcW w:w="996" w:type="dxa"/>
            <w:vAlign w:val="center"/>
          </w:tcPr>
          <w:p w14:paraId="761CCBE6" w14:textId="2F443521" w:rsidR="003F2C96" w:rsidRPr="003F2C96" w:rsidRDefault="003F2C96" w:rsidP="003F2C96">
            <w:pPr>
              <w:rPr>
                <w:rFonts w:ascii="Helvetica Neue" w:hAnsi="Helvetica Neue"/>
                <w:sz w:val="14"/>
                <w:szCs w:val="16"/>
              </w:rPr>
            </w:pPr>
            <w:r w:rsidRPr="003F2C96">
              <w:rPr>
                <w:rFonts w:ascii="Helvetica Neue" w:hAnsi="Helvetica Neue"/>
                <w:sz w:val="14"/>
                <w:szCs w:val="16"/>
              </w:rPr>
              <w:t>3</w:t>
            </w:r>
            <w:r w:rsidR="002A18AF">
              <w:rPr>
                <w:rFonts w:ascii="Gill Sans MT" w:hAnsi="Gill Sans MT"/>
                <w:sz w:val="14"/>
                <w:szCs w:val="16"/>
                <w:vertAlign w:val="superscript"/>
              </w:rPr>
              <w:t>a,b,d</w:t>
            </w:r>
          </w:p>
        </w:tc>
        <w:tc>
          <w:tcPr>
            <w:tcW w:w="268" w:type="dxa"/>
            <w:vAlign w:val="center"/>
          </w:tcPr>
          <w:p w14:paraId="49C72C7E" w14:textId="77777777" w:rsidR="003F2C96" w:rsidRPr="003F2C96" w:rsidRDefault="003F2C96" w:rsidP="003F2C96">
            <w:pPr>
              <w:rPr>
                <w:rFonts w:ascii="Helvetica Neue" w:hAnsi="Helvetica Neue"/>
                <w:sz w:val="14"/>
                <w:szCs w:val="16"/>
              </w:rPr>
            </w:pPr>
          </w:p>
        </w:tc>
        <w:tc>
          <w:tcPr>
            <w:tcW w:w="968" w:type="dxa"/>
            <w:vAlign w:val="center"/>
          </w:tcPr>
          <w:p w14:paraId="7902CAF1"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7B307256" w14:textId="77777777" w:rsidR="003F2C96" w:rsidRPr="003F2C96" w:rsidRDefault="003F2C96" w:rsidP="003F2C96">
            <w:pPr>
              <w:rPr>
                <w:rFonts w:ascii="Helvetica Neue" w:hAnsi="Helvetica Neue"/>
                <w:sz w:val="14"/>
                <w:szCs w:val="16"/>
              </w:rPr>
            </w:pPr>
          </w:p>
        </w:tc>
        <w:tc>
          <w:tcPr>
            <w:tcW w:w="968" w:type="dxa"/>
            <w:vAlign w:val="center"/>
          </w:tcPr>
          <w:p w14:paraId="0C9F57F0" w14:textId="7D8F9075" w:rsidR="003F2C96" w:rsidRPr="003F2C96" w:rsidRDefault="002A18AF" w:rsidP="003F2C96">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57FD4E0E" w14:textId="77777777" w:rsidR="003F2C96" w:rsidRPr="003F2C96" w:rsidRDefault="003F2C96" w:rsidP="003F2C96">
            <w:pPr>
              <w:rPr>
                <w:rFonts w:ascii="Helvetica Neue" w:hAnsi="Helvetica Neue"/>
                <w:sz w:val="14"/>
                <w:szCs w:val="16"/>
              </w:rPr>
            </w:pPr>
          </w:p>
        </w:tc>
        <w:tc>
          <w:tcPr>
            <w:tcW w:w="992" w:type="dxa"/>
            <w:vAlign w:val="center"/>
          </w:tcPr>
          <w:p w14:paraId="2BA84DF2" w14:textId="7D3E6E8A" w:rsidR="003F2C96" w:rsidRPr="003F2C96" w:rsidRDefault="002A18AF" w:rsidP="003F2C96">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72C3151A" w14:textId="77777777" w:rsidR="003F2C96" w:rsidRPr="003F2C96" w:rsidRDefault="003F2C96" w:rsidP="003F2C96">
            <w:pPr>
              <w:rPr>
                <w:rFonts w:ascii="Helvetica Neue" w:hAnsi="Helvetica Neue"/>
                <w:sz w:val="14"/>
                <w:szCs w:val="16"/>
              </w:rPr>
            </w:pPr>
          </w:p>
        </w:tc>
        <w:tc>
          <w:tcPr>
            <w:tcW w:w="996" w:type="dxa"/>
            <w:vAlign w:val="center"/>
          </w:tcPr>
          <w:p w14:paraId="410D7EA1" w14:textId="3AF54CC5" w:rsidR="003F2C96" w:rsidRPr="003F2C96" w:rsidRDefault="003F2C96" w:rsidP="003F2C96">
            <w:pPr>
              <w:rPr>
                <w:rFonts w:ascii="Helvetica Neue" w:hAnsi="Helvetica Neue"/>
                <w:sz w:val="14"/>
                <w:szCs w:val="16"/>
              </w:rPr>
            </w:pPr>
            <w:r w:rsidRPr="003F2C96">
              <w:rPr>
                <w:rFonts w:ascii="Helvetica Neue" w:hAnsi="Helvetica Neue"/>
                <w:sz w:val="14"/>
                <w:szCs w:val="16"/>
              </w:rPr>
              <w:t>4</w:t>
            </w:r>
            <w:r w:rsidR="0010245C">
              <w:rPr>
                <w:rFonts w:ascii="Gill Sans MT" w:hAnsi="Gill Sans MT"/>
                <w:sz w:val="14"/>
                <w:szCs w:val="16"/>
                <w:vertAlign w:val="superscript"/>
              </w:rPr>
              <w:t>a-d</w:t>
            </w:r>
          </w:p>
        </w:tc>
        <w:tc>
          <w:tcPr>
            <w:tcW w:w="236" w:type="dxa"/>
            <w:tcBorders>
              <w:right w:val="single" w:sz="18" w:space="0" w:color="BFBFBF" w:themeColor="background1" w:themeShade="BF"/>
            </w:tcBorders>
            <w:vAlign w:val="center"/>
          </w:tcPr>
          <w:p w14:paraId="3DBFCDD1" w14:textId="77777777" w:rsidR="003F2C96" w:rsidRPr="003F2C96" w:rsidRDefault="003F2C96" w:rsidP="003F2C96">
            <w:pPr>
              <w:rPr>
                <w:rFonts w:ascii="Helvetica Neue" w:hAnsi="Helvetica Neue"/>
                <w:sz w:val="14"/>
                <w:szCs w:val="16"/>
              </w:rPr>
            </w:pPr>
          </w:p>
        </w:tc>
      </w:tr>
      <w:tr w:rsidR="003F2C96" w:rsidRPr="003F2C96" w14:paraId="4E429851" w14:textId="77777777" w:rsidTr="003F2C96">
        <w:trPr>
          <w:trHeight w:hRule="exact" w:val="340"/>
        </w:trPr>
        <w:tc>
          <w:tcPr>
            <w:tcW w:w="2140" w:type="dxa"/>
            <w:tcBorders>
              <w:left w:val="single" w:sz="18" w:space="0" w:color="BFBFBF" w:themeColor="background1" w:themeShade="BF"/>
            </w:tcBorders>
            <w:shd w:val="clear" w:color="auto" w:fill="auto"/>
            <w:vAlign w:val="center"/>
          </w:tcPr>
          <w:p w14:paraId="0E8F0726" w14:textId="77777777" w:rsidR="003F2C96" w:rsidRPr="003F2C96" w:rsidRDefault="003F2C96" w:rsidP="003F2C96">
            <w:pPr>
              <w:ind w:firstLine="176"/>
              <w:rPr>
                <w:rFonts w:ascii="Helvetica Neue" w:hAnsi="Helvetica Neue"/>
                <w:sz w:val="14"/>
                <w:szCs w:val="16"/>
              </w:rPr>
            </w:pPr>
            <w:r w:rsidRPr="003F2C96">
              <w:rPr>
                <w:rFonts w:ascii="Helvetica Neue" w:hAnsi="Helvetica Neue"/>
                <w:sz w:val="14"/>
                <w:szCs w:val="16"/>
              </w:rPr>
              <w:t>Day 274</w:t>
            </w:r>
          </w:p>
        </w:tc>
        <w:tc>
          <w:tcPr>
            <w:tcW w:w="269" w:type="dxa"/>
            <w:vAlign w:val="center"/>
          </w:tcPr>
          <w:p w14:paraId="201201BE" w14:textId="77777777" w:rsidR="003F2C96" w:rsidRPr="003F2C96" w:rsidRDefault="003F2C96" w:rsidP="003F2C96">
            <w:pPr>
              <w:rPr>
                <w:rFonts w:ascii="Helvetica Neue" w:hAnsi="Helvetica Neue"/>
                <w:sz w:val="14"/>
                <w:szCs w:val="16"/>
              </w:rPr>
            </w:pPr>
          </w:p>
        </w:tc>
        <w:tc>
          <w:tcPr>
            <w:tcW w:w="968" w:type="dxa"/>
            <w:vAlign w:val="center"/>
          </w:tcPr>
          <w:p w14:paraId="6DD9A4B2"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5190363A" w14:textId="77777777" w:rsidR="003F2C96" w:rsidRPr="003F2C96" w:rsidRDefault="003F2C96" w:rsidP="003F2C96">
            <w:pPr>
              <w:rPr>
                <w:rFonts w:ascii="Helvetica Neue" w:hAnsi="Helvetica Neue"/>
                <w:sz w:val="14"/>
                <w:szCs w:val="16"/>
              </w:rPr>
            </w:pPr>
          </w:p>
        </w:tc>
        <w:tc>
          <w:tcPr>
            <w:tcW w:w="996" w:type="dxa"/>
            <w:vAlign w:val="center"/>
          </w:tcPr>
          <w:p w14:paraId="247D28C3"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70918493" w14:textId="77777777" w:rsidR="003F2C96" w:rsidRPr="003F2C96" w:rsidRDefault="003F2C96" w:rsidP="003F2C96">
            <w:pPr>
              <w:rPr>
                <w:rFonts w:ascii="Helvetica Neue" w:hAnsi="Helvetica Neue"/>
                <w:sz w:val="14"/>
                <w:szCs w:val="16"/>
              </w:rPr>
            </w:pPr>
          </w:p>
        </w:tc>
        <w:tc>
          <w:tcPr>
            <w:tcW w:w="996" w:type="dxa"/>
            <w:vAlign w:val="center"/>
          </w:tcPr>
          <w:p w14:paraId="1997DD09" w14:textId="4292148F" w:rsidR="003F2C96" w:rsidRPr="003F2C96" w:rsidRDefault="003F2C96" w:rsidP="003F2C96">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53" w:type="dxa"/>
            <w:vAlign w:val="center"/>
          </w:tcPr>
          <w:p w14:paraId="72076FD1" w14:textId="77777777" w:rsidR="003F2C96" w:rsidRPr="003F2C96" w:rsidRDefault="003F2C96" w:rsidP="003F2C96">
            <w:pPr>
              <w:rPr>
                <w:rFonts w:ascii="Helvetica Neue" w:hAnsi="Helvetica Neue"/>
                <w:sz w:val="14"/>
                <w:szCs w:val="16"/>
              </w:rPr>
            </w:pPr>
          </w:p>
        </w:tc>
        <w:tc>
          <w:tcPr>
            <w:tcW w:w="996" w:type="dxa"/>
            <w:vAlign w:val="center"/>
          </w:tcPr>
          <w:p w14:paraId="2259A50E" w14:textId="4A32D62E" w:rsidR="003F2C96" w:rsidRPr="003F2C96" w:rsidRDefault="002A18AF" w:rsidP="003F2C96">
            <w:pPr>
              <w:rPr>
                <w:rFonts w:ascii="Helvetica Neue" w:hAnsi="Helvetica Neue"/>
                <w:sz w:val="14"/>
                <w:szCs w:val="16"/>
              </w:rPr>
            </w:pPr>
            <w:r w:rsidRPr="003F2C96">
              <w:rPr>
                <w:rFonts w:ascii="Helvetica Neue" w:hAnsi="Helvetica Neue"/>
                <w:sz w:val="14"/>
                <w:szCs w:val="16"/>
              </w:rPr>
              <w:t>3</w:t>
            </w:r>
            <w:r>
              <w:rPr>
                <w:rFonts w:ascii="Gill Sans MT" w:hAnsi="Gill Sans MT"/>
                <w:sz w:val="14"/>
                <w:szCs w:val="16"/>
                <w:vertAlign w:val="superscript"/>
              </w:rPr>
              <w:t>a,b,d</w:t>
            </w:r>
          </w:p>
        </w:tc>
        <w:tc>
          <w:tcPr>
            <w:tcW w:w="268" w:type="dxa"/>
            <w:vAlign w:val="center"/>
          </w:tcPr>
          <w:p w14:paraId="641DD4F0" w14:textId="77777777" w:rsidR="003F2C96" w:rsidRPr="003F2C96" w:rsidRDefault="003F2C96" w:rsidP="003F2C96">
            <w:pPr>
              <w:rPr>
                <w:rFonts w:ascii="Helvetica Neue" w:hAnsi="Helvetica Neue"/>
                <w:sz w:val="14"/>
                <w:szCs w:val="16"/>
              </w:rPr>
            </w:pPr>
          </w:p>
        </w:tc>
        <w:tc>
          <w:tcPr>
            <w:tcW w:w="968" w:type="dxa"/>
            <w:vAlign w:val="center"/>
          </w:tcPr>
          <w:p w14:paraId="677EE6A2"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0A62C0D4" w14:textId="77777777" w:rsidR="003F2C96" w:rsidRPr="003F2C96" w:rsidRDefault="003F2C96" w:rsidP="003F2C96">
            <w:pPr>
              <w:rPr>
                <w:rFonts w:ascii="Helvetica Neue" w:hAnsi="Helvetica Neue"/>
                <w:sz w:val="14"/>
                <w:szCs w:val="16"/>
              </w:rPr>
            </w:pPr>
          </w:p>
        </w:tc>
        <w:tc>
          <w:tcPr>
            <w:tcW w:w="968" w:type="dxa"/>
            <w:vAlign w:val="center"/>
          </w:tcPr>
          <w:p w14:paraId="098C2EAE" w14:textId="4EE9F1CD" w:rsidR="003F2C96" w:rsidRPr="003F2C96" w:rsidRDefault="003F2C96" w:rsidP="003F2C96">
            <w:pPr>
              <w:rPr>
                <w:rFonts w:ascii="Helvetica Neue" w:hAnsi="Helvetica Neue"/>
                <w:sz w:val="14"/>
                <w:szCs w:val="16"/>
              </w:rPr>
            </w:pPr>
            <w:r w:rsidRPr="003F2C96">
              <w:rPr>
                <w:rFonts w:ascii="Helvetica Neue" w:hAnsi="Helvetica Neue"/>
                <w:sz w:val="14"/>
                <w:szCs w:val="16"/>
              </w:rPr>
              <w:t>2</w:t>
            </w:r>
            <w:r w:rsidR="002A18AF">
              <w:rPr>
                <w:rFonts w:ascii="Gill Sans MT" w:hAnsi="Gill Sans MT"/>
                <w:sz w:val="14"/>
                <w:szCs w:val="16"/>
                <w:vertAlign w:val="superscript"/>
              </w:rPr>
              <w:t>a,b</w:t>
            </w:r>
          </w:p>
        </w:tc>
        <w:tc>
          <w:tcPr>
            <w:tcW w:w="268" w:type="dxa"/>
            <w:vAlign w:val="center"/>
          </w:tcPr>
          <w:p w14:paraId="61E77C63" w14:textId="77777777" w:rsidR="003F2C96" w:rsidRPr="003F2C96" w:rsidRDefault="003F2C96" w:rsidP="003F2C96">
            <w:pPr>
              <w:rPr>
                <w:rFonts w:ascii="Helvetica Neue" w:hAnsi="Helvetica Neue"/>
                <w:sz w:val="14"/>
                <w:szCs w:val="16"/>
              </w:rPr>
            </w:pPr>
          </w:p>
        </w:tc>
        <w:tc>
          <w:tcPr>
            <w:tcW w:w="992" w:type="dxa"/>
            <w:vAlign w:val="center"/>
          </w:tcPr>
          <w:p w14:paraId="089BBE21" w14:textId="2EF8525B" w:rsidR="003F2C96" w:rsidRPr="003F2C96" w:rsidRDefault="002A18AF" w:rsidP="003F2C96">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59D9BB7F" w14:textId="77777777" w:rsidR="003F2C96" w:rsidRPr="003F2C96" w:rsidRDefault="003F2C96" w:rsidP="003F2C96">
            <w:pPr>
              <w:rPr>
                <w:rFonts w:ascii="Helvetica Neue" w:hAnsi="Helvetica Neue"/>
                <w:sz w:val="14"/>
                <w:szCs w:val="16"/>
              </w:rPr>
            </w:pPr>
          </w:p>
        </w:tc>
        <w:tc>
          <w:tcPr>
            <w:tcW w:w="996" w:type="dxa"/>
            <w:vAlign w:val="center"/>
          </w:tcPr>
          <w:p w14:paraId="10FAEA3B" w14:textId="011BFC7D" w:rsidR="003F2C96" w:rsidRPr="003F2C96" w:rsidRDefault="0010245C" w:rsidP="003F2C96">
            <w:pPr>
              <w:rPr>
                <w:rFonts w:ascii="Helvetica Neue" w:hAnsi="Helvetica Neue"/>
                <w:sz w:val="14"/>
                <w:szCs w:val="16"/>
              </w:rPr>
            </w:pPr>
            <w:r w:rsidRPr="003F2C96">
              <w:rPr>
                <w:rFonts w:ascii="Helvetica Neue" w:hAnsi="Helvetica Neue"/>
                <w:sz w:val="14"/>
                <w:szCs w:val="16"/>
              </w:rPr>
              <w:t>3</w:t>
            </w:r>
            <w:r>
              <w:rPr>
                <w:rFonts w:ascii="Gill Sans MT" w:hAnsi="Gill Sans MT"/>
                <w:sz w:val="14"/>
                <w:szCs w:val="16"/>
                <w:vertAlign w:val="superscript"/>
              </w:rPr>
              <w:t>a,b,d</w:t>
            </w:r>
          </w:p>
        </w:tc>
        <w:tc>
          <w:tcPr>
            <w:tcW w:w="236" w:type="dxa"/>
            <w:tcBorders>
              <w:right w:val="single" w:sz="18" w:space="0" w:color="BFBFBF" w:themeColor="background1" w:themeShade="BF"/>
            </w:tcBorders>
            <w:vAlign w:val="center"/>
          </w:tcPr>
          <w:p w14:paraId="04F88CEA" w14:textId="77777777" w:rsidR="003F2C96" w:rsidRPr="003F2C96" w:rsidRDefault="003F2C96" w:rsidP="003F2C96">
            <w:pPr>
              <w:rPr>
                <w:rFonts w:ascii="Helvetica Neue" w:hAnsi="Helvetica Neue"/>
                <w:sz w:val="14"/>
                <w:szCs w:val="16"/>
              </w:rPr>
            </w:pPr>
          </w:p>
        </w:tc>
      </w:tr>
      <w:tr w:rsidR="003F2C96" w:rsidRPr="003F2C96" w14:paraId="0779536D" w14:textId="77777777" w:rsidTr="0010245C">
        <w:trPr>
          <w:trHeight w:hRule="exact" w:val="113"/>
        </w:trPr>
        <w:tc>
          <w:tcPr>
            <w:tcW w:w="2140" w:type="dxa"/>
            <w:tcBorders>
              <w:left w:val="single" w:sz="18" w:space="0" w:color="BFBFBF" w:themeColor="background1" w:themeShade="BF"/>
            </w:tcBorders>
            <w:shd w:val="clear" w:color="auto" w:fill="auto"/>
            <w:vAlign w:val="center"/>
          </w:tcPr>
          <w:p w14:paraId="6BDA34D0" w14:textId="77777777" w:rsidR="003F2C96" w:rsidRPr="003F2C96" w:rsidRDefault="003F2C96" w:rsidP="003F2C96">
            <w:pPr>
              <w:rPr>
                <w:rFonts w:ascii="Helvetica Neue" w:hAnsi="Helvetica Neue"/>
                <w:i/>
                <w:sz w:val="14"/>
                <w:szCs w:val="16"/>
              </w:rPr>
            </w:pPr>
          </w:p>
        </w:tc>
        <w:tc>
          <w:tcPr>
            <w:tcW w:w="269" w:type="dxa"/>
            <w:vAlign w:val="center"/>
          </w:tcPr>
          <w:p w14:paraId="2D290427" w14:textId="77777777" w:rsidR="003F2C96" w:rsidRPr="003F2C96" w:rsidRDefault="003F2C96" w:rsidP="003F2C96">
            <w:pPr>
              <w:rPr>
                <w:rFonts w:ascii="Helvetica Neue" w:hAnsi="Helvetica Neue"/>
                <w:sz w:val="14"/>
                <w:szCs w:val="16"/>
              </w:rPr>
            </w:pPr>
          </w:p>
        </w:tc>
        <w:tc>
          <w:tcPr>
            <w:tcW w:w="968" w:type="dxa"/>
            <w:vAlign w:val="center"/>
          </w:tcPr>
          <w:p w14:paraId="199117EC" w14:textId="77777777" w:rsidR="003F2C96" w:rsidRPr="003F2C96" w:rsidRDefault="003F2C96" w:rsidP="003F2C96">
            <w:pPr>
              <w:rPr>
                <w:rFonts w:ascii="Helvetica Neue" w:hAnsi="Helvetica Neue"/>
                <w:sz w:val="14"/>
                <w:szCs w:val="16"/>
              </w:rPr>
            </w:pPr>
          </w:p>
        </w:tc>
        <w:tc>
          <w:tcPr>
            <w:tcW w:w="236" w:type="dxa"/>
            <w:vAlign w:val="center"/>
          </w:tcPr>
          <w:p w14:paraId="6E4F84B6" w14:textId="77777777" w:rsidR="003F2C96" w:rsidRPr="003F2C96" w:rsidRDefault="003F2C96" w:rsidP="003F2C96">
            <w:pPr>
              <w:rPr>
                <w:rFonts w:ascii="Helvetica Neue" w:hAnsi="Helvetica Neue"/>
                <w:sz w:val="14"/>
                <w:szCs w:val="16"/>
              </w:rPr>
            </w:pPr>
          </w:p>
        </w:tc>
        <w:tc>
          <w:tcPr>
            <w:tcW w:w="996" w:type="dxa"/>
            <w:vAlign w:val="center"/>
          </w:tcPr>
          <w:p w14:paraId="7BA31AFF" w14:textId="77777777" w:rsidR="003F2C96" w:rsidRPr="003F2C96" w:rsidRDefault="003F2C96" w:rsidP="003F2C96">
            <w:pPr>
              <w:rPr>
                <w:rFonts w:ascii="Helvetica Neue" w:hAnsi="Helvetica Neue"/>
                <w:sz w:val="14"/>
                <w:szCs w:val="16"/>
              </w:rPr>
            </w:pPr>
          </w:p>
        </w:tc>
        <w:tc>
          <w:tcPr>
            <w:tcW w:w="268" w:type="dxa"/>
            <w:vAlign w:val="center"/>
          </w:tcPr>
          <w:p w14:paraId="3B4FA398" w14:textId="77777777" w:rsidR="003F2C96" w:rsidRPr="003F2C96" w:rsidRDefault="003F2C96" w:rsidP="003F2C96">
            <w:pPr>
              <w:rPr>
                <w:rFonts w:ascii="Helvetica Neue" w:hAnsi="Helvetica Neue"/>
                <w:sz w:val="14"/>
                <w:szCs w:val="16"/>
              </w:rPr>
            </w:pPr>
          </w:p>
        </w:tc>
        <w:tc>
          <w:tcPr>
            <w:tcW w:w="996" w:type="dxa"/>
            <w:vAlign w:val="center"/>
          </w:tcPr>
          <w:p w14:paraId="7943DAE7" w14:textId="77777777" w:rsidR="003F2C96" w:rsidRPr="003F2C96" w:rsidRDefault="003F2C96" w:rsidP="003F2C96">
            <w:pPr>
              <w:rPr>
                <w:rFonts w:ascii="Helvetica Neue" w:hAnsi="Helvetica Neue"/>
                <w:sz w:val="14"/>
                <w:szCs w:val="16"/>
              </w:rPr>
            </w:pPr>
          </w:p>
        </w:tc>
        <w:tc>
          <w:tcPr>
            <w:tcW w:w="253" w:type="dxa"/>
            <w:vAlign w:val="center"/>
          </w:tcPr>
          <w:p w14:paraId="3B31C435" w14:textId="77777777" w:rsidR="003F2C96" w:rsidRPr="003F2C96" w:rsidRDefault="003F2C96" w:rsidP="003F2C96">
            <w:pPr>
              <w:rPr>
                <w:rFonts w:ascii="Helvetica Neue" w:hAnsi="Helvetica Neue"/>
                <w:sz w:val="14"/>
                <w:szCs w:val="16"/>
              </w:rPr>
            </w:pPr>
          </w:p>
        </w:tc>
        <w:tc>
          <w:tcPr>
            <w:tcW w:w="996" w:type="dxa"/>
            <w:vAlign w:val="center"/>
          </w:tcPr>
          <w:p w14:paraId="7F40FB7E" w14:textId="77777777" w:rsidR="003F2C96" w:rsidRPr="003F2C96" w:rsidRDefault="003F2C96" w:rsidP="003F2C96">
            <w:pPr>
              <w:rPr>
                <w:rFonts w:ascii="Helvetica Neue" w:hAnsi="Helvetica Neue"/>
                <w:sz w:val="14"/>
                <w:szCs w:val="16"/>
              </w:rPr>
            </w:pPr>
          </w:p>
        </w:tc>
        <w:tc>
          <w:tcPr>
            <w:tcW w:w="268" w:type="dxa"/>
            <w:vAlign w:val="center"/>
          </w:tcPr>
          <w:p w14:paraId="7AFD1398" w14:textId="77777777" w:rsidR="003F2C96" w:rsidRPr="003F2C96" w:rsidRDefault="003F2C96" w:rsidP="003F2C96">
            <w:pPr>
              <w:rPr>
                <w:rFonts w:ascii="Helvetica Neue" w:hAnsi="Helvetica Neue"/>
                <w:sz w:val="14"/>
                <w:szCs w:val="16"/>
              </w:rPr>
            </w:pPr>
          </w:p>
        </w:tc>
        <w:tc>
          <w:tcPr>
            <w:tcW w:w="968" w:type="dxa"/>
            <w:vAlign w:val="center"/>
          </w:tcPr>
          <w:p w14:paraId="59E5B41D" w14:textId="77777777" w:rsidR="003F2C96" w:rsidRPr="003F2C96" w:rsidRDefault="003F2C96" w:rsidP="003F2C96">
            <w:pPr>
              <w:rPr>
                <w:rFonts w:ascii="Helvetica Neue" w:hAnsi="Helvetica Neue"/>
                <w:sz w:val="14"/>
                <w:szCs w:val="16"/>
              </w:rPr>
            </w:pPr>
          </w:p>
        </w:tc>
        <w:tc>
          <w:tcPr>
            <w:tcW w:w="268" w:type="dxa"/>
            <w:vAlign w:val="center"/>
          </w:tcPr>
          <w:p w14:paraId="5C3BAD27" w14:textId="77777777" w:rsidR="003F2C96" w:rsidRPr="003F2C96" w:rsidRDefault="003F2C96" w:rsidP="003F2C96">
            <w:pPr>
              <w:rPr>
                <w:rFonts w:ascii="Helvetica Neue" w:hAnsi="Helvetica Neue"/>
                <w:sz w:val="14"/>
                <w:szCs w:val="16"/>
              </w:rPr>
            </w:pPr>
          </w:p>
        </w:tc>
        <w:tc>
          <w:tcPr>
            <w:tcW w:w="968" w:type="dxa"/>
            <w:vAlign w:val="center"/>
          </w:tcPr>
          <w:p w14:paraId="786E8B3B" w14:textId="77777777" w:rsidR="003F2C96" w:rsidRPr="003F2C96" w:rsidRDefault="003F2C96" w:rsidP="003F2C96">
            <w:pPr>
              <w:rPr>
                <w:rFonts w:ascii="Helvetica Neue" w:hAnsi="Helvetica Neue"/>
                <w:sz w:val="14"/>
                <w:szCs w:val="16"/>
              </w:rPr>
            </w:pPr>
          </w:p>
        </w:tc>
        <w:tc>
          <w:tcPr>
            <w:tcW w:w="268" w:type="dxa"/>
            <w:vAlign w:val="center"/>
          </w:tcPr>
          <w:p w14:paraId="43E03D03" w14:textId="77777777" w:rsidR="003F2C96" w:rsidRPr="003F2C96" w:rsidRDefault="003F2C96" w:rsidP="003F2C96">
            <w:pPr>
              <w:rPr>
                <w:rFonts w:ascii="Helvetica Neue" w:hAnsi="Helvetica Neue"/>
                <w:sz w:val="14"/>
                <w:szCs w:val="16"/>
              </w:rPr>
            </w:pPr>
          </w:p>
        </w:tc>
        <w:tc>
          <w:tcPr>
            <w:tcW w:w="992" w:type="dxa"/>
            <w:vAlign w:val="center"/>
          </w:tcPr>
          <w:p w14:paraId="0C916932" w14:textId="77777777" w:rsidR="003F2C96" w:rsidRPr="003F2C96" w:rsidRDefault="003F2C96" w:rsidP="003F2C96">
            <w:pPr>
              <w:rPr>
                <w:rFonts w:ascii="Helvetica Neue" w:hAnsi="Helvetica Neue"/>
                <w:sz w:val="14"/>
                <w:szCs w:val="16"/>
              </w:rPr>
            </w:pPr>
          </w:p>
        </w:tc>
        <w:tc>
          <w:tcPr>
            <w:tcW w:w="268" w:type="dxa"/>
            <w:vAlign w:val="center"/>
          </w:tcPr>
          <w:p w14:paraId="417D531E" w14:textId="77777777" w:rsidR="003F2C96" w:rsidRPr="003F2C96" w:rsidRDefault="003F2C96" w:rsidP="003F2C96">
            <w:pPr>
              <w:rPr>
                <w:rFonts w:ascii="Helvetica Neue" w:hAnsi="Helvetica Neue"/>
                <w:sz w:val="14"/>
                <w:szCs w:val="16"/>
              </w:rPr>
            </w:pPr>
          </w:p>
        </w:tc>
        <w:tc>
          <w:tcPr>
            <w:tcW w:w="996" w:type="dxa"/>
            <w:vAlign w:val="center"/>
          </w:tcPr>
          <w:p w14:paraId="7FEA8953" w14:textId="77777777" w:rsidR="003F2C96" w:rsidRPr="003F2C96" w:rsidRDefault="003F2C96" w:rsidP="003F2C96">
            <w:pPr>
              <w:rPr>
                <w:rFonts w:ascii="Helvetica Neue" w:hAnsi="Helvetica Neue"/>
                <w:sz w:val="14"/>
                <w:szCs w:val="16"/>
              </w:rPr>
            </w:pPr>
          </w:p>
        </w:tc>
        <w:tc>
          <w:tcPr>
            <w:tcW w:w="236" w:type="dxa"/>
            <w:tcBorders>
              <w:right w:val="single" w:sz="18" w:space="0" w:color="BFBFBF" w:themeColor="background1" w:themeShade="BF"/>
            </w:tcBorders>
            <w:vAlign w:val="center"/>
          </w:tcPr>
          <w:p w14:paraId="63A336C7" w14:textId="77777777" w:rsidR="003F2C96" w:rsidRPr="003F2C96" w:rsidRDefault="003F2C96" w:rsidP="003F2C96">
            <w:pPr>
              <w:rPr>
                <w:rFonts w:ascii="Helvetica Neue" w:hAnsi="Helvetica Neue"/>
                <w:sz w:val="14"/>
                <w:szCs w:val="16"/>
              </w:rPr>
            </w:pPr>
          </w:p>
        </w:tc>
      </w:tr>
      <w:tr w:rsidR="003F2C96" w:rsidRPr="003F2C96" w14:paraId="53CA1BE8" w14:textId="77777777" w:rsidTr="003F2C96">
        <w:trPr>
          <w:trHeight w:hRule="exact" w:val="284"/>
        </w:trPr>
        <w:tc>
          <w:tcPr>
            <w:tcW w:w="2140" w:type="dxa"/>
            <w:tcBorders>
              <w:left w:val="single" w:sz="18" w:space="0" w:color="BFBFBF" w:themeColor="background1" w:themeShade="BF"/>
            </w:tcBorders>
            <w:shd w:val="clear" w:color="auto" w:fill="auto"/>
            <w:vAlign w:val="center"/>
          </w:tcPr>
          <w:p w14:paraId="54823BFC" w14:textId="77777777" w:rsidR="003F2C96" w:rsidRPr="003F2C96" w:rsidRDefault="003F2C96" w:rsidP="003F2C96">
            <w:pPr>
              <w:rPr>
                <w:rFonts w:ascii="Helvetica Neue" w:hAnsi="Helvetica Neue"/>
                <w:i/>
                <w:sz w:val="14"/>
                <w:szCs w:val="16"/>
              </w:rPr>
            </w:pPr>
            <w:r w:rsidRPr="003F2C96">
              <w:rPr>
                <w:rFonts w:ascii="Helvetica Neue" w:hAnsi="Helvetica Neue"/>
                <w:i/>
                <w:sz w:val="14"/>
                <w:szCs w:val="16"/>
              </w:rPr>
              <w:t>Age: ≥60 years</w:t>
            </w:r>
          </w:p>
        </w:tc>
        <w:tc>
          <w:tcPr>
            <w:tcW w:w="269" w:type="dxa"/>
            <w:vAlign w:val="center"/>
          </w:tcPr>
          <w:p w14:paraId="23442603" w14:textId="77777777" w:rsidR="003F2C96" w:rsidRPr="003F2C96" w:rsidRDefault="003F2C96" w:rsidP="003F2C96">
            <w:pPr>
              <w:rPr>
                <w:rFonts w:ascii="Helvetica Neue" w:hAnsi="Helvetica Neue"/>
                <w:sz w:val="14"/>
                <w:szCs w:val="16"/>
              </w:rPr>
            </w:pPr>
          </w:p>
        </w:tc>
        <w:tc>
          <w:tcPr>
            <w:tcW w:w="968" w:type="dxa"/>
            <w:vAlign w:val="center"/>
          </w:tcPr>
          <w:p w14:paraId="08731769" w14:textId="77777777" w:rsidR="003F2C96" w:rsidRPr="003F2C96" w:rsidRDefault="003F2C96" w:rsidP="003F2C96">
            <w:pPr>
              <w:rPr>
                <w:rFonts w:ascii="Helvetica Neue" w:hAnsi="Helvetica Neue"/>
                <w:sz w:val="14"/>
                <w:szCs w:val="16"/>
              </w:rPr>
            </w:pPr>
          </w:p>
        </w:tc>
        <w:tc>
          <w:tcPr>
            <w:tcW w:w="236" w:type="dxa"/>
            <w:vAlign w:val="center"/>
          </w:tcPr>
          <w:p w14:paraId="4255D436" w14:textId="77777777" w:rsidR="003F2C96" w:rsidRPr="003F2C96" w:rsidRDefault="003F2C96" w:rsidP="003F2C96">
            <w:pPr>
              <w:rPr>
                <w:rFonts w:ascii="Helvetica Neue" w:hAnsi="Helvetica Neue"/>
                <w:sz w:val="14"/>
                <w:szCs w:val="16"/>
              </w:rPr>
            </w:pPr>
          </w:p>
        </w:tc>
        <w:tc>
          <w:tcPr>
            <w:tcW w:w="996" w:type="dxa"/>
            <w:vAlign w:val="center"/>
          </w:tcPr>
          <w:p w14:paraId="71BAF6E1" w14:textId="77777777" w:rsidR="003F2C96" w:rsidRPr="003F2C96" w:rsidRDefault="003F2C96" w:rsidP="003F2C96">
            <w:pPr>
              <w:rPr>
                <w:rFonts w:ascii="Helvetica Neue" w:hAnsi="Helvetica Neue"/>
                <w:sz w:val="14"/>
                <w:szCs w:val="16"/>
              </w:rPr>
            </w:pPr>
          </w:p>
        </w:tc>
        <w:tc>
          <w:tcPr>
            <w:tcW w:w="268" w:type="dxa"/>
            <w:vAlign w:val="center"/>
          </w:tcPr>
          <w:p w14:paraId="2C9DF8B8" w14:textId="77777777" w:rsidR="003F2C96" w:rsidRPr="003F2C96" w:rsidRDefault="003F2C96" w:rsidP="003F2C96">
            <w:pPr>
              <w:rPr>
                <w:rFonts w:ascii="Helvetica Neue" w:hAnsi="Helvetica Neue"/>
                <w:sz w:val="14"/>
                <w:szCs w:val="16"/>
              </w:rPr>
            </w:pPr>
          </w:p>
        </w:tc>
        <w:tc>
          <w:tcPr>
            <w:tcW w:w="996" w:type="dxa"/>
            <w:vAlign w:val="center"/>
          </w:tcPr>
          <w:p w14:paraId="435B82BC" w14:textId="77777777" w:rsidR="003F2C96" w:rsidRPr="003F2C96" w:rsidRDefault="003F2C96" w:rsidP="003F2C96">
            <w:pPr>
              <w:rPr>
                <w:rFonts w:ascii="Helvetica Neue" w:hAnsi="Helvetica Neue"/>
                <w:sz w:val="14"/>
                <w:szCs w:val="16"/>
              </w:rPr>
            </w:pPr>
          </w:p>
        </w:tc>
        <w:tc>
          <w:tcPr>
            <w:tcW w:w="253" w:type="dxa"/>
            <w:vAlign w:val="center"/>
          </w:tcPr>
          <w:p w14:paraId="28B3429C" w14:textId="77777777" w:rsidR="003F2C96" w:rsidRPr="003F2C96" w:rsidRDefault="003F2C96" w:rsidP="003F2C96">
            <w:pPr>
              <w:rPr>
                <w:rFonts w:ascii="Helvetica Neue" w:hAnsi="Helvetica Neue"/>
                <w:sz w:val="14"/>
                <w:szCs w:val="16"/>
              </w:rPr>
            </w:pPr>
          </w:p>
        </w:tc>
        <w:tc>
          <w:tcPr>
            <w:tcW w:w="996" w:type="dxa"/>
            <w:vAlign w:val="center"/>
          </w:tcPr>
          <w:p w14:paraId="000F2C20" w14:textId="77777777" w:rsidR="003F2C96" w:rsidRPr="003F2C96" w:rsidRDefault="003F2C96" w:rsidP="003F2C96">
            <w:pPr>
              <w:rPr>
                <w:rFonts w:ascii="Helvetica Neue" w:hAnsi="Helvetica Neue"/>
                <w:sz w:val="14"/>
                <w:szCs w:val="16"/>
              </w:rPr>
            </w:pPr>
          </w:p>
        </w:tc>
        <w:tc>
          <w:tcPr>
            <w:tcW w:w="268" w:type="dxa"/>
            <w:vAlign w:val="center"/>
          </w:tcPr>
          <w:p w14:paraId="611C65BF" w14:textId="77777777" w:rsidR="003F2C96" w:rsidRPr="003F2C96" w:rsidRDefault="003F2C96" w:rsidP="003F2C96">
            <w:pPr>
              <w:rPr>
                <w:rFonts w:ascii="Helvetica Neue" w:hAnsi="Helvetica Neue"/>
                <w:sz w:val="14"/>
                <w:szCs w:val="16"/>
              </w:rPr>
            </w:pPr>
          </w:p>
        </w:tc>
        <w:tc>
          <w:tcPr>
            <w:tcW w:w="968" w:type="dxa"/>
            <w:vAlign w:val="center"/>
          </w:tcPr>
          <w:p w14:paraId="19782AFB" w14:textId="77777777" w:rsidR="003F2C96" w:rsidRPr="003F2C96" w:rsidRDefault="003F2C96" w:rsidP="003F2C96">
            <w:pPr>
              <w:rPr>
                <w:rFonts w:ascii="Helvetica Neue" w:hAnsi="Helvetica Neue"/>
                <w:sz w:val="14"/>
                <w:szCs w:val="16"/>
              </w:rPr>
            </w:pPr>
          </w:p>
        </w:tc>
        <w:tc>
          <w:tcPr>
            <w:tcW w:w="268" w:type="dxa"/>
            <w:vAlign w:val="center"/>
          </w:tcPr>
          <w:p w14:paraId="32159116" w14:textId="77777777" w:rsidR="003F2C96" w:rsidRPr="003F2C96" w:rsidRDefault="003F2C96" w:rsidP="003F2C96">
            <w:pPr>
              <w:rPr>
                <w:rFonts w:ascii="Helvetica Neue" w:hAnsi="Helvetica Neue"/>
                <w:sz w:val="14"/>
                <w:szCs w:val="16"/>
              </w:rPr>
            </w:pPr>
          </w:p>
        </w:tc>
        <w:tc>
          <w:tcPr>
            <w:tcW w:w="968" w:type="dxa"/>
            <w:vAlign w:val="center"/>
          </w:tcPr>
          <w:p w14:paraId="006BD1C9" w14:textId="77777777" w:rsidR="003F2C96" w:rsidRPr="003F2C96" w:rsidRDefault="003F2C96" w:rsidP="003F2C96">
            <w:pPr>
              <w:rPr>
                <w:rFonts w:ascii="Helvetica Neue" w:hAnsi="Helvetica Neue"/>
                <w:sz w:val="14"/>
                <w:szCs w:val="16"/>
              </w:rPr>
            </w:pPr>
          </w:p>
        </w:tc>
        <w:tc>
          <w:tcPr>
            <w:tcW w:w="268" w:type="dxa"/>
            <w:vAlign w:val="center"/>
          </w:tcPr>
          <w:p w14:paraId="435BC8DD" w14:textId="77777777" w:rsidR="003F2C96" w:rsidRPr="003F2C96" w:rsidRDefault="003F2C96" w:rsidP="003F2C96">
            <w:pPr>
              <w:rPr>
                <w:rFonts w:ascii="Helvetica Neue" w:hAnsi="Helvetica Neue"/>
                <w:sz w:val="14"/>
                <w:szCs w:val="16"/>
              </w:rPr>
            </w:pPr>
          </w:p>
        </w:tc>
        <w:tc>
          <w:tcPr>
            <w:tcW w:w="992" w:type="dxa"/>
            <w:vAlign w:val="center"/>
          </w:tcPr>
          <w:p w14:paraId="33358CA5" w14:textId="77777777" w:rsidR="003F2C96" w:rsidRPr="003F2C96" w:rsidRDefault="003F2C96" w:rsidP="003F2C96">
            <w:pPr>
              <w:rPr>
                <w:rFonts w:ascii="Helvetica Neue" w:hAnsi="Helvetica Neue"/>
                <w:sz w:val="14"/>
                <w:szCs w:val="16"/>
              </w:rPr>
            </w:pPr>
          </w:p>
        </w:tc>
        <w:tc>
          <w:tcPr>
            <w:tcW w:w="268" w:type="dxa"/>
            <w:vAlign w:val="center"/>
          </w:tcPr>
          <w:p w14:paraId="28616A63" w14:textId="77777777" w:rsidR="003F2C96" w:rsidRPr="003F2C96" w:rsidRDefault="003F2C96" w:rsidP="003F2C96">
            <w:pPr>
              <w:rPr>
                <w:rFonts w:ascii="Helvetica Neue" w:hAnsi="Helvetica Neue"/>
                <w:sz w:val="14"/>
                <w:szCs w:val="16"/>
              </w:rPr>
            </w:pPr>
          </w:p>
        </w:tc>
        <w:tc>
          <w:tcPr>
            <w:tcW w:w="996" w:type="dxa"/>
            <w:vAlign w:val="center"/>
          </w:tcPr>
          <w:p w14:paraId="3C3B26A4" w14:textId="77777777" w:rsidR="003F2C96" w:rsidRPr="003F2C96" w:rsidRDefault="003F2C96" w:rsidP="003F2C96">
            <w:pPr>
              <w:rPr>
                <w:rFonts w:ascii="Helvetica Neue" w:hAnsi="Helvetica Neue"/>
                <w:sz w:val="14"/>
                <w:szCs w:val="16"/>
              </w:rPr>
            </w:pPr>
          </w:p>
        </w:tc>
        <w:tc>
          <w:tcPr>
            <w:tcW w:w="236" w:type="dxa"/>
            <w:tcBorders>
              <w:right w:val="single" w:sz="18" w:space="0" w:color="BFBFBF" w:themeColor="background1" w:themeShade="BF"/>
            </w:tcBorders>
            <w:vAlign w:val="center"/>
          </w:tcPr>
          <w:p w14:paraId="444630C7" w14:textId="77777777" w:rsidR="003F2C96" w:rsidRPr="003F2C96" w:rsidRDefault="003F2C96" w:rsidP="003F2C96">
            <w:pPr>
              <w:rPr>
                <w:rFonts w:ascii="Helvetica Neue" w:hAnsi="Helvetica Neue"/>
                <w:sz w:val="14"/>
                <w:szCs w:val="16"/>
              </w:rPr>
            </w:pPr>
          </w:p>
        </w:tc>
      </w:tr>
      <w:tr w:rsidR="003F2C96" w:rsidRPr="003F2C96" w14:paraId="77933E2C" w14:textId="77777777" w:rsidTr="0010245C">
        <w:trPr>
          <w:trHeight w:hRule="exact" w:val="113"/>
        </w:trPr>
        <w:tc>
          <w:tcPr>
            <w:tcW w:w="2140" w:type="dxa"/>
            <w:tcBorders>
              <w:left w:val="single" w:sz="18" w:space="0" w:color="BFBFBF" w:themeColor="background1" w:themeShade="BF"/>
            </w:tcBorders>
            <w:shd w:val="clear" w:color="auto" w:fill="auto"/>
            <w:vAlign w:val="center"/>
          </w:tcPr>
          <w:p w14:paraId="0B9D766A" w14:textId="77777777" w:rsidR="003F2C96" w:rsidRPr="003F2C96" w:rsidRDefault="003F2C96" w:rsidP="003F2C96">
            <w:pPr>
              <w:rPr>
                <w:rFonts w:ascii="Helvetica Neue" w:hAnsi="Helvetica Neue"/>
                <w:i/>
                <w:sz w:val="14"/>
                <w:szCs w:val="16"/>
              </w:rPr>
            </w:pPr>
          </w:p>
        </w:tc>
        <w:tc>
          <w:tcPr>
            <w:tcW w:w="269" w:type="dxa"/>
            <w:vAlign w:val="center"/>
          </w:tcPr>
          <w:p w14:paraId="32D47FE6" w14:textId="77777777" w:rsidR="003F2C96" w:rsidRPr="003F2C96" w:rsidRDefault="003F2C96" w:rsidP="003F2C96">
            <w:pPr>
              <w:rPr>
                <w:rFonts w:ascii="Helvetica Neue" w:hAnsi="Helvetica Neue"/>
                <w:sz w:val="14"/>
                <w:szCs w:val="16"/>
              </w:rPr>
            </w:pPr>
          </w:p>
        </w:tc>
        <w:tc>
          <w:tcPr>
            <w:tcW w:w="968" w:type="dxa"/>
            <w:vAlign w:val="center"/>
          </w:tcPr>
          <w:p w14:paraId="1D3B67A9" w14:textId="77777777" w:rsidR="003F2C96" w:rsidRPr="003F2C96" w:rsidRDefault="003F2C96" w:rsidP="003F2C96">
            <w:pPr>
              <w:rPr>
                <w:rFonts w:ascii="Helvetica Neue" w:hAnsi="Helvetica Neue"/>
                <w:sz w:val="14"/>
                <w:szCs w:val="16"/>
              </w:rPr>
            </w:pPr>
          </w:p>
        </w:tc>
        <w:tc>
          <w:tcPr>
            <w:tcW w:w="236" w:type="dxa"/>
            <w:vAlign w:val="center"/>
          </w:tcPr>
          <w:p w14:paraId="0B046E5A" w14:textId="77777777" w:rsidR="003F2C96" w:rsidRPr="003F2C96" w:rsidRDefault="003F2C96" w:rsidP="003F2C96">
            <w:pPr>
              <w:rPr>
                <w:rFonts w:ascii="Helvetica Neue" w:hAnsi="Helvetica Neue"/>
                <w:sz w:val="14"/>
                <w:szCs w:val="16"/>
              </w:rPr>
            </w:pPr>
          </w:p>
        </w:tc>
        <w:tc>
          <w:tcPr>
            <w:tcW w:w="996" w:type="dxa"/>
            <w:vAlign w:val="center"/>
          </w:tcPr>
          <w:p w14:paraId="440A2FC3" w14:textId="77777777" w:rsidR="003F2C96" w:rsidRPr="003F2C96" w:rsidRDefault="003F2C96" w:rsidP="003F2C96">
            <w:pPr>
              <w:rPr>
                <w:rFonts w:ascii="Helvetica Neue" w:hAnsi="Helvetica Neue"/>
                <w:sz w:val="14"/>
                <w:szCs w:val="16"/>
              </w:rPr>
            </w:pPr>
          </w:p>
        </w:tc>
        <w:tc>
          <w:tcPr>
            <w:tcW w:w="268" w:type="dxa"/>
            <w:vAlign w:val="center"/>
          </w:tcPr>
          <w:p w14:paraId="55D7271A" w14:textId="77777777" w:rsidR="003F2C96" w:rsidRPr="003F2C96" w:rsidRDefault="003F2C96" w:rsidP="003F2C96">
            <w:pPr>
              <w:rPr>
                <w:rFonts w:ascii="Helvetica Neue" w:hAnsi="Helvetica Neue"/>
                <w:sz w:val="14"/>
                <w:szCs w:val="16"/>
              </w:rPr>
            </w:pPr>
          </w:p>
        </w:tc>
        <w:tc>
          <w:tcPr>
            <w:tcW w:w="996" w:type="dxa"/>
            <w:vAlign w:val="center"/>
          </w:tcPr>
          <w:p w14:paraId="3A03F36D" w14:textId="77777777" w:rsidR="003F2C96" w:rsidRPr="003F2C96" w:rsidRDefault="003F2C96" w:rsidP="003F2C96">
            <w:pPr>
              <w:rPr>
                <w:rFonts w:ascii="Helvetica Neue" w:hAnsi="Helvetica Neue"/>
                <w:sz w:val="14"/>
                <w:szCs w:val="16"/>
              </w:rPr>
            </w:pPr>
          </w:p>
        </w:tc>
        <w:tc>
          <w:tcPr>
            <w:tcW w:w="253" w:type="dxa"/>
            <w:vAlign w:val="center"/>
          </w:tcPr>
          <w:p w14:paraId="449E746A" w14:textId="77777777" w:rsidR="003F2C96" w:rsidRPr="003F2C96" w:rsidRDefault="003F2C96" w:rsidP="003F2C96">
            <w:pPr>
              <w:rPr>
                <w:rFonts w:ascii="Helvetica Neue" w:hAnsi="Helvetica Neue"/>
                <w:sz w:val="14"/>
                <w:szCs w:val="16"/>
              </w:rPr>
            </w:pPr>
          </w:p>
        </w:tc>
        <w:tc>
          <w:tcPr>
            <w:tcW w:w="996" w:type="dxa"/>
            <w:vAlign w:val="center"/>
          </w:tcPr>
          <w:p w14:paraId="0DE4DBDB" w14:textId="77777777" w:rsidR="003F2C96" w:rsidRPr="003F2C96" w:rsidRDefault="003F2C96" w:rsidP="003F2C96">
            <w:pPr>
              <w:rPr>
                <w:rFonts w:ascii="Helvetica Neue" w:hAnsi="Helvetica Neue"/>
                <w:sz w:val="14"/>
                <w:szCs w:val="16"/>
              </w:rPr>
            </w:pPr>
          </w:p>
        </w:tc>
        <w:tc>
          <w:tcPr>
            <w:tcW w:w="268" w:type="dxa"/>
            <w:vAlign w:val="center"/>
          </w:tcPr>
          <w:p w14:paraId="1FD30FC4" w14:textId="77777777" w:rsidR="003F2C96" w:rsidRPr="003F2C96" w:rsidRDefault="003F2C96" w:rsidP="003F2C96">
            <w:pPr>
              <w:rPr>
                <w:rFonts w:ascii="Helvetica Neue" w:hAnsi="Helvetica Neue"/>
                <w:sz w:val="14"/>
                <w:szCs w:val="16"/>
              </w:rPr>
            </w:pPr>
          </w:p>
        </w:tc>
        <w:tc>
          <w:tcPr>
            <w:tcW w:w="968" w:type="dxa"/>
            <w:vAlign w:val="center"/>
          </w:tcPr>
          <w:p w14:paraId="7F10964F" w14:textId="77777777" w:rsidR="003F2C96" w:rsidRPr="003F2C96" w:rsidRDefault="003F2C96" w:rsidP="003F2C96">
            <w:pPr>
              <w:rPr>
                <w:rFonts w:ascii="Helvetica Neue" w:hAnsi="Helvetica Neue"/>
                <w:sz w:val="14"/>
                <w:szCs w:val="16"/>
              </w:rPr>
            </w:pPr>
          </w:p>
        </w:tc>
        <w:tc>
          <w:tcPr>
            <w:tcW w:w="268" w:type="dxa"/>
            <w:vAlign w:val="center"/>
          </w:tcPr>
          <w:p w14:paraId="3A63592C" w14:textId="77777777" w:rsidR="003F2C96" w:rsidRPr="003F2C96" w:rsidRDefault="003F2C96" w:rsidP="003F2C96">
            <w:pPr>
              <w:rPr>
                <w:rFonts w:ascii="Helvetica Neue" w:hAnsi="Helvetica Neue"/>
                <w:sz w:val="14"/>
                <w:szCs w:val="16"/>
              </w:rPr>
            </w:pPr>
          </w:p>
        </w:tc>
        <w:tc>
          <w:tcPr>
            <w:tcW w:w="968" w:type="dxa"/>
            <w:vAlign w:val="center"/>
          </w:tcPr>
          <w:p w14:paraId="1060CC39" w14:textId="77777777" w:rsidR="003F2C96" w:rsidRPr="003F2C96" w:rsidRDefault="003F2C96" w:rsidP="003F2C96">
            <w:pPr>
              <w:rPr>
                <w:rFonts w:ascii="Helvetica Neue" w:hAnsi="Helvetica Neue"/>
                <w:sz w:val="14"/>
                <w:szCs w:val="16"/>
              </w:rPr>
            </w:pPr>
          </w:p>
        </w:tc>
        <w:tc>
          <w:tcPr>
            <w:tcW w:w="268" w:type="dxa"/>
            <w:vAlign w:val="center"/>
          </w:tcPr>
          <w:p w14:paraId="6C875503" w14:textId="77777777" w:rsidR="003F2C96" w:rsidRPr="003F2C96" w:rsidRDefault="003F2C96" w:rsidP="003F2C96">
            <w:pPr>
              <w:rPr>
                <w:rFonts w:ascii="Helvetica Neue" w:hAnsi="Helvetica Neue"/>
                <w:sz w:val="14"/>
                <w:szCs w:val="16"/>
              </w:rPr>
            </w:pPr>
          </w:p>
        </w:tc>
        <w:tc>
          <w:tcPr>
            <w:tcW w:w="992" w:type="dxa"/>
            <w:vAlign w:val="center"/>
          </w:tcPr>
          <w:p w14:paraId="1ED537AC" w14:textId="77777777" w:rsidR="003F2C96" w:rsidRPr="003F2C96" w:rsidRDefault="003F2C96" w:rsidP="003F2C96">
            <w:pPr>
              <w:rPr>
                <w:rFonts w:ascii="Helvetica Neue" w:hAnsi="Helvetica Neue"/>
                <w:sz w:val="14"/>
                <w:szCs w:val="16"/>
              </w:rPr>
            </w:pPr>
          </w:p>
        </w:tc>
        <w:tc>
          <w:tcPr>
            <w:tcW w:w="268" w:type="dxa"/>
            <w:vAlign w:val="center"/>
          </w:tcPr>
          <w:p w14:paraId="74C58464" w14:textId="77777777" w:rsidR="003F2C96" w:rsidRPr="003F2C96" w:rsidRDefault="003F2C96" w:rsidP="003F2C96">
            <w:pPr>
              <w:rPr>
                <w:rFonts w:ascii="Helvetica Neue" w:hAnsi="Helvetica Neue"/>
                <w:sz w:val="14"/>
                <w:szCs w:val="16"/>
              </w:rPr>
            </w:pPr>
          </w:p>
        </w:tc>
        <w:tc>
          <w:tcPr>
            <w:tcW w:w="996" w:type="dxa"/>
            <w:vAlign w:val="center"/>
          </w:tcPr>
          <w:p w14:paraId="5874F866" w14:textId="77777777" w:rsidR="003F2C96" w:rsidRPr="003F2C96" w:rsidRDefault="003F2C96" w:rsidP="003F2C96">
            <w:pPr>
              <w:rPr>
                <w:rFonts w:ascii="Helvetica Neue" w:hAnsi="Helvetica Neue"/>
                <w:sz w:val="14"/>
                <w:szCs w:val="16"/>
              </w:rPr>
            </w:pPr>
          </w:p>
        </w:tc>
        <w:tc>
          <w:tcPr>
            <w:tcW w:w="236" w:type="dxa"/>
            <w:tcBorders>
              <w:right w:val="single" w:sz="18" w:space="0" w:color="BFBFBF" w:themeColor="background1" w:themeShade="BF"/>
            </w:tcBorders>
            <w:vAlign w:val="center"/>
          </w:tcPr>
          <w:p w14:paraId="1A6A3580" w14:textId="77777777" w:rsidR="003F2C96" w:rsidRPr="003F2C96" w:rsidRDefault="003F2C96" w:rsidP="003F2C96">
            <w:pPr>
              <w:rPr>
                <w:rFonts w:ascii="Helvetica Neue" w:hAnsi="Helvetica Neue"/>
                <w:sz w:val="14"/>
                <w:szCs w:val="16"/>
              </w:rPr>
            </w:pPr>
          </w:p>
        </w:tc>
      </w:tr>
      <w:tr w:rsidR="003F2C96" w:rsidRPr="003F2C96" w14:paraId="54E1547A" w14:textId="77777777" w:rsidTr="003F2C96">
        <w:trPr>
          <w:trHeight w:hRule="exact" w:val="284"/>
        </w:trPr>
        <w:tc>
          <w:tcPr>
            <w:tcW w:w="5873" w:type="dxa"/>
            <w:gridSpan w:val="7"/>
            <w:tcBorders>
              <w:left w:val="single" w:sz="18" w:space="0" w:color="BFBFBF" w:themeColor="background1" w:themeShade="BF"/>
            </w:tcBorders>
            <w:shd w:val="clear" w:color="auto" w:fill="auto"/>
            <w:vAlign w:val="center"/>
          </w:tcPr>
          <w:p w14:paraId="66C5138B"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No. of CHMP &amp; FDA criteria met after ‘booster’:</w:t>
            </w:r>
          </w:p>
        </w:tc>
        <w:tc>
          <w:tcPr>
            <w:tcW w:w="253" w:type="dxa"/>
            <w:vAlign w:val="bottom"/>
          </w:tcPr>
          <w:p w14:paraId="318BBB8D" w14:textId="77777777" w:rsidR="003F2C96" w:rsidRPr="003F2C96" w:rsidRDefault="003F2C96" w:rsidP="003F2C96">
            <w:pPr>
              <w:rPr>
                <w:rFonts w:ascii="Helvetica Neue" w:hAnsi="Helvetica Neue"/>
                <w:sz w:val="14"/>
                <w:szCs w:val="16"/>
              </w:rPr>
            </w:pPr>
          </w:p>
        </w:tc>
        <w:tc>
          <w:tcPr>
            <w:tcW w:w="996" w:type="dxa"/>
            <w:vAlign w:val="bottom"/>
          </w:tcPr>
          <w:p w14:paraId="58A6D3F5" w14:textId="77777777" w:rsidR="003F2C96" w:rsidRPr="003F2C96" w:rsidRDefault="003F2C96" w:rsidP="003F2C96">
            <w:pPr>
              <w:rPr>
                <w:rFonts w:ascii="Helvetica Neue" w:hAnsi="Helvetica Neue"/>
                <w:sz w:val="14"/>
                <w:szCs w:val="16"/>
              </w:rPr>
            </w:pPr>
          </w:p>
        </w:tc>
        <w:tc>
          <w:tcPr>
            <w:tcW w:w="268" w:type="dxa"/>
            <w:vAlign w:val="bottom"/>
          </w:tcPr>
          <w:p w14:paraId="131E3FA3" w14:textId="77777777" w:rsidR="003F2C96" w:rsidRPr="003F2C96" w:rsidRDefault="003F2C96" w:rsidP="003F2C96">
            <w:pPr>
              <w:rPr>
                <w:rFonts w:ascii="Helvetica Neue" w:hAnsi="Helvetica Neue"/>
                <w:sz w:val="14"/>
                <w:szCs w:val="16"/>
              </w:rPr>
            </w:pPr>
          </w:p>
        </w:tc>
        <w:tc>
          <w:tcPr>
            <w:tcW w:w="968" w:type="dxa"/>
            <w:vAlign w:val="bottom"/>
          </w:tcPr>
          <w:p w14:paraId="0A7C1DB2" w14:textId="77777777" w:rsidR="003F2C96" w:rsidRPr="003F2C96" w:rsidRDefault="003F2C96" w:rsidP="003F2C96">
            <w:pPr>
              <w:rPr>
                <w:rFonts w:ascii="Helvetica Neue" w:hAnsi="Helvetica Neue"/>
                <w:sz w:val="14"/>
                <w:szCs w:val="16"/>
              </w:rPr>
            </w:pPr>
          </w:p>
        </w:tc>
        <w:tc>
          <w:tcPr>
            <w:tcW w:w="268" w:type="dxa"/>
            <w:vAlign w:val="bottom"/>
          </w:tcPr>
          <w:p w14:paraId="568BE218" w14:textId="77777777" w:rsidR="003F2C96" w:rsidRPr="003F2C96" w:rsidRDefault="003F2C96" w:rsidP="003F2C96">
            <w:pPr>
              <w:rPr>
                <w:rFonts w:ascii="Helvetica Neue" w:hAnsi="Helvetica Neue"/>
                <w:sz w:val="14"/>
                <w:szCs w:val="16"/>
              </w:rPr>
            </w:pPr>
          </w:p>
        </w:tc>
        <w:tc>
          <w:tcPr>
            <w:tcW w:w="968" w:type="dxa"/>
            <w:vAlign w:val="bottom"/>
          </w:tcPr>
          <w:p w14:paraId="4F6DA7E8" w14:textId="77777777" w:rsidR="003F2C96" w:rsidRPr="003F2C96" w:rsidRDefault="003F2C96" w:rsidP="003F2C96">
            <w:pPr>
              <w:rPr>
                <w:rFonts w:ascii="Helvetica Neue" w:hAnsi="Helvetica Neue"/>
                <w:sz w:val="14"/>
                <w:szCs w:val="16"/>
              </w:rPr>
            </w:pPr>
          </w:p>
        </w:tc>
        <w:tc>
          <w:tcPr>
            <w:tcW w:w="268" w:type="dxa"/>
            <w:vAlign w:val="bottom"/>
          </w:tcPr>
          <w:p w14:paraId="3CCF4C6B" w14:textId="77777777" w:rsidR="003F2C96" w:rsidRPr="003F2C96" w:rsidRDefault="003F2C96" w:rsidP="003F2C96">
            <w:pPr>
              <w:rPr>
                <w:rFonts w:ascii="Helvetica Neue" w:hAnsi="Helvetica Neue"/>
                <w:sz w:val="14"/>
                <w:szCs w:val="16"/>
              </w:rPr>
            </w:pPr>
          </w:p>
        </w:tc>
        <w:tc>
          <w:tcPr>
            <w:tcW w:w="992" w:type="dxa"/>
            <w:vAlign w:val="bottom"/>
          </w:tcPr>
          <w:p w14:paraId="77B3763D" w14:textId="77777777" w:rsidR="003F2C96" w:rsidRPr="003F2C96" w:rsidRDefault="003F2C96" w:rsidP="003F2C96">
            <w:pPr>
              <w:rPr>
                <w:rFonts w:ascii="Helvetica Neue" w:hAnsi="Helvetica Neue"/>
                <w:sz w:val="14"/>
                <w:szCs w:val="16"/>
              </w:rPr>
            </w:pPr>
          </w:p>
        </w:tc>
        <w:tc>
          <w:tcPr>
            <w:tcW w:w="268" w:type="dxa"/>
            <w:vAlign w:val="bottom"/>
          </w:tcPr>
          <w:p w14:paraId="3ACC0C67" w14:textId="77777777" w:rsidR="003F2C96" w:rsidRPr="003F2C96" w:rsidRDefault="003F2C96" w:rsidP="003F2C96">
            <w:pPr>
              <w:rPr>
                <w:rFonts w:ascii="Helvetica Neue" w:hAnsi="Helvetica Neue"/>
                <w:sz w:val="14"/>
                <w:szCs w:val="16"/>
              </w:rPr>
            </w:pPr>
          </w:p>
        </w:tc>
        <w:tc>
          <w:tcPr>
            <w:tcW w:w="996" w:type="dxa"/>
            <w:vAlign w:val="bottom"/>
          </w:tcPr>
          <w:p w14:paraId="4104AA34" w14:textId="77777777" w:rsidR="003F2C96" w:rsidRPr="003F2C96" w:rsidRDefault="003F2C96" w:rsidP="003F2C96">
            <w:pPr>
              <w:rPr>
                <w:rFonts w:ascii="Helvetica Neue" w:hAnsi="Helvetica Neue"/>
                <w:sz w:val="14"/>
                <w:szCs w:val="16"/>
              </w:rPr>
            </w:pPr>
          </w:p>
        </w:tc>
        <w:tc>
          <w:tcPr>
            <w:tcW w:w="236" w:type="dxa"/>
            <w:tcBorders>
              <w:right w:val="single" w:sz="18" w:space="0" w:color="BFBFBF" w:themeColor="background1" w:themeShade="BF"/>
            </w:tcBorders>
            <w:vAlign w:val="bottom"/>
          </w:tcPr>
          <w:p w14:paraId="6B025E1C" w14:textId="77777777" w:rsidR="003F2C96" w:rsidRPr="003F2C96" w:rsidRDefault="003F2C96" w:rsidP="003F2C96">
            <w:pPr>
              <w:rPr>
                <w:rFonts w:ascii="Helvetica Neue" w:hAnsi="Helvetica Neue"/>
                <w:sz w:val="14"/>
                <w:szCs w:val="16"/>
              </w:rPr>
            </w:pPr>
          </w:p>
        </w:tc>
      </w:tr>
      <w:tr w:rsidR="003F2C96" w:rsidRPr="003F2C96" w14:paraId="38E474C8" w14:textId="77777777" w:rsidTr="003F2C96">
        <w:trPr>
          <w:trHeight w:hRule="exact" w:val="340"/>
        </w:trPr>
        <w:tc>
          <w:tcPr>
            <w:tcW w:w="2140" w:type="dxa"/>
            <w:tcBorders>
              <w:left w:val="single" w:sz="18" w:space="0" w:color="BFBFBF" w:themeColor="background1" w:themeShade="BF"/>
            </w:tcBorders>
            <w:shd w:val="clear" w:color="auto" w:fill="auto"/>
            <w:vAlign w:val="center"/>
          </w:tcPr>
          <w:p w14:paraId="6372B358" w14:textId="77777777" w:rsidR="003F2C96" w:rsidRPr="003F2C96" w:rsidRDefault="003F2C96" w:rsidP="003F2C96">
            <w:pPr>
              <w:ind w:firstLine="176"/>
              <w:rPr>
                <w:rFonts w:ascii="Helvetica Neue" w:hAnsi="Helvetica Neue"/>
                <w:sz w:val="14"/>
                <w:szCs w:val="16"/>
              </w:rPr>
            </w:pPr>
            <w:r w:rsidRPr="003F2C96">
              <w:rPr>
                <w:rFonts w:ascii="Helvetica Neue" w:hAnsi="Helvetica Neue"/>
                <w:sz w:val="14"/>
                <w:szCs w:val="16"/>
              </w:rPr>
              <w:t>Day 182</w:t>
            </w:r>
          </w:p>
        </w:tc>
        <w:tc>
          <w:tcPr>
            <w:tcW w:w="269" w:type="dxa"/>
            <w:vAlign w:val="center"/>
          </w:tcPr>
          <w:p w14:paraId="42572DCE" w14:textId="77777777" w:rsidR="003F2C96" w:rsidRPr="003F2C96" w:rsidRDefault="003F2C96" w:rsidP="003F2C96">
            <w:pPr>
              <w:rPr>
                <w:rFonts w:ascii="Helvetica Neue" w:hAnsi="Helvetica Neue"/>
                <w:sz w:val="14"/>
                <w:szCs w:val="16"/>
              </w:rPr>
            </w:pPr>
          </w:p>
        </w:tc>
        <w:tc>
          <w:tcPr>
            <w:tcW w:w="968" w:type="dxa"/>
            <w:vAlign w:val="center"/>
          </w:tcPr>
          <w:p w14:paraId="258514D3"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7D7CA616" w14:textId="77777777" w:rsidR="003F2C96" w:rsidRPr="003F2C96" w:rsidRDefault="003F2C96" w:rsidP="003F2C96">
            <w:pPr>
              <w:rPr>
                <w:rFonts w:ascii="Helvetica Neue" w:hAnsi="Helvetica Neue"/>
                <w:sz w:val="14"/>
                <w:szCs w:val="16"/>
              </w:rPr>
            </w:pPr>
          </w:p>
        </w:tc>
        <w:tc>
          <w:tcPr>
            <w:tcW w:w="996" w:type="dxa"/>
            <w:vAlign w:val="center"/>
          </w:tcPr>
          <w:p w14:paraId="31FC861D"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3FB1E492" w14:textId="77777777" w:rsidR="003F2C96" w:rsidRPr="003F2C96" w:rsidRDefault="003F2C96" w:rsidP="003F2C96">
            <w:pPr>
              <w:rPr>
                <w:rFonts w:ascii="Helvetica Neue" w:hAnsi="Helvetica Neue"/>
                <w:sz w:val="14"/>
                <w:szCs w:val="16"/>
              </w:rPr>
            </w:pPr>
          </w:p>
        </w:tc>
        <w:tc>
          <w:tcPr>
            <w:tcW w:w="996" w:type="dxa"/>
            <w:vAlign w:val="center"/>
          </w:tcPr>
          <w:p w14:paraId="269A8D4E"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53" w:type="dxa"/>
            <w:vAlign w:val="center"/>
          </w:tcPr>
          <w:p w14:paraId="122BC221" w14:textId="77777777" w:rsidR="003F2C96" w:rsidRPr="003F2C96" w:rsidRDefault="003F2C96" w:rsidP="003F2C96">
            <w:pPr>
              <w:rPr>
                <w:rFonts w:ascii="Helvetica Neue" w:hAnsi="Helvetica Neue"/>
                <w:sz w:val="14"/>
                <w:szCs w:val="16"/>
              </w:rPr>
            </w:pPr>
          </w:p>
        </w:tc>
        <w:tc>
          <w:tcPr>
            <w:tcW w:w="996" w:type="dxa"/>
            <w:vAlign w:val="center"/>
          </w:tcPr>
          <w:p w14:paraId="33C328D5" w14:textId="7AA99A42" w:rsidR="003F2C96" w:rsidRPr="003F2C96" w:rsidRDefault="002A18AF" w:rsidP="003F2C96">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610239BC" w14:textId="77777777" w:rsidR="003F2C96" w:rsidRPr="003F2C96" w:rsidRDefault="003F2C96" w:rsidP="003F2C96">
            <w:pPr>
              <w:rPr>
                <w:rFonts w:ascii="Helvetica Neue" w:hAnsi="Helvetica Neue"/>
                <w:sz w:val="14"/>
                <w:szCs w:val="16"/>
              </w:rPr>
            </w:pPr>
          </w:p>
        </w:tc>
        <w:tc>
          <w:tcPr>
            <w:tcW w:w="968" w:type="dxa"/>
            <w:vAlign w:val="center"/>
          </w:tcPr>
          <w:p w14:paraId="2D6DD0A4"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68E9FA45" w14:textId="77777777" w:rsidR="003F2C96" w:rsidRPr="003F2C96" w:rsidRDefault="003F2C96" w:rsidP="003F2C96">
            <w:pPr>
              <w:rPr>
                <w:rFonts w:ascii="Helvetica Neue" w:hAnsi="Helvetica Neue"/>
                <w:sz w:val="14"/>
                <w:szCs w:val="16"/>
              </w:rPr>
            </w:pPr>
          </w:p>
        </w:tc>
        <w:tc>
          <w:tcPr>
            <w:tcW w:w="968" w:type="dxa"/>
            <w:vAlign w:val="center"/>
          </w:tcPr>
          <w:p w14:paraId="733308F9" w14:textId="432674D8" w:rsidR="003F2C96" w:rsidRPr="003F2C96" w:rsidRDefault="002A18AF" w:rsidP="003F2C96">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07EC257B" w14:textId="77777777" w:rsidR="003F2C96" w:rsidRPr="003F2C96" w:rsidRDefault="003F2C96" w:rsidP="003F2C96">
            <w:pPr>
              <w:rPr>
                <w:rFonts w:ascii="Helvetica Neue" w:hAnsi="Helvetica Neue"/>
                <w:sz w:val="14"/>
                <w:szCs w:val="16"/>
              </w:rPr>
            </w:pPr>
          </w:p>
        </w:tc>
        <w:tc>
          <w:tcPr>
            <w:tcW w:w="992" w:type="dxa"/>
            <w:vAlign w:val="center"/>
          </w:tcPr>
          <w:p w14:paraId="09669E41" w14:textId="74FD48E1" w:rsidR="003F2C96" w:rsidRPr="003F2C96" w:rsidRDefault="002A18AF" w:rsidP="003F2C96">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40D1CA6D" w14:textId="77777777" w:rsidR="003F2C96" w:rsidRPr="003F2C96" w:rsidRDefault="003F2C96" w:rsidP="003F2C96">
            <w:pPr>
              <w:rPr>
                <w:rFonts w:ascii="Helvetica Neue" w:hAnsi="Helvetica Neue"/>
                <w:sz w:val="14"/>
                <w:szCs w:val="16"/>
              </w:rPr>
            </w:pPr>
          </w:p>
        </w:tc>
        <w:tc>
          <w:tcPr>
            <w:tcW w:w="996" w:type="dxa"/>
            <w:vAlign w:val="center"/>
          </w:tcPr>
          <w:p w14:paraId="4B4F94E2" w14:textId="574C8FA8" w:rsidR="003F2C96" w:rsidRPr="003F2C96" w:rsidRDefault="002A18AF" w:rsidP="003F2C96">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36" w:type="dxa"/>
            <w:tcBorders>
              <w:right w:val="single" w:sz="18" w:space="0" w:color="BFBFBF" w:themeColor="background1" w:themeShade="BF"/>
            </w:tcBorders>
            <w:vAlign w:val="center"/>
          </w:tcPr>
          <w:p w14:paraId="470F8169" w14:textId="77777777" w:rsidR="003F2C96" w:rsidRPr="003F2C96" w:rsidRDefault="003F2C96" w:rsidP="003F2C96">
            <w:pPr>
              <w:rPr>
                <w:rFonts w:ascii="Helvetica Neue" w:hAnsi="Helvetica Neue"/>
                <w:sz w:val="14"/>
                <w:szCs w:val="16"/>
              </w:rPr>
            </w:pPr>
          </w:p>
        </w:tc>
      </w:tr>
      <w:tr w:rsidR="003F2C96" w:rsidRPr="003F2C96" w14:paraId="799061B0" w14:textId="77777777" w:rsidTr="003F2C96">
        <w:trPr>
          <w:trHeight w:hRule="exact" w:val="340"/>
        </w:trPr>
        <w:tc>
          <w:tcPr>
            <w:tcW w:w="2140" w:type="dxa"/>
            <w:tcBorders>
              <w:left w:val="single" w:sz="18" w:space="0" w:color="BFBFBF" w:themeColor="background1" w:themeShade="BF"/>
            </w:tcBorders>
            <w:shd w:val="clear" w:color="auto" w:fill="auto"/>
            <w:vAlign w:val="center"/>
          </w:tcPr>
          <w:p w14:paraId="2F60FC1E" w14:textId="77777777" w:rsidR="003F2C96" w:rsidRPr="003F2C96" w:rsidRDefault="003F2C96" w:rsidP="003F2C96">
            <w:pPr>
              <w:ind w:firstLine="176"/>
              <w:rPr>
                <w:rFonts w:ascii="Helvetica Neue" w:hAnsi="Helvetica Neue"/>
                <w:sz w:val="14"/>
                <w:szCs w:val="16"/>
              </w:rPr>
            </w:pPr>
            <w:r w:rsidRPr="003F2C96">
              <w:rPr>
                <w:rFonts w:ascii="Helvetica Neue" w:hAnsi="Helvetica Neue"/>
                <w:sz w:val="14"/>
                <w:szCs w:val="16"/>
              </w:rPr>
              <w:t>Day 274</w:t>
            </w:r>
          </w:p>
        </w:tc>
        <w:tc>
          <w:tcPr>
            <w:tcW w:w="269" w:type="dxa"/>
            <w:vAlign w:val="center"/>
          </w:tcPr>
          <w:p w14:paraId="36B4CE1C" w14:textId="77777777" w:rsidR="003F2C96" w:rsidRPr="003F2C96" w:rsidRDefault="003F2C96" w:rsidP="003F2C96">
            <w:pPr>
              <w:rPr>
                <w:rFonts w:ascii="Helvetica Neue" w:hAnsi="Helvetica Neue"/>
                <w:sz w:val="14"/>
                <w:szCs w:val="16"/>
              </w:rPr>
            </w:pPr>
          </w:p>
        </w:tc>
        <w:tc>
          <w:tcPr>
            <w:tcW w:w="968" w:type="dxa"/>
            <w:vAlign w:val="center"/>
          </w:tcPr>
          <w:p w14:paraId="5153DF63"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19ADC34A" w14:textId="77777777" w:rsidR="003F2C96" w:rsidRPr="003F2C96" w:rsidRDefault="003F2C96" w:rsidP="003F2C96">
            <w:pPr>
              <w:rPr>
                <w:rFonts w:ascii="Helvetica Neue" w:hAnsi="Helvetica Neue"/>
                <w:sz w:val="14"/>
                <w:szCs w:val="16"/>
              </w:rPr>
            </w:pPr>
          </w:p>
        </w:tc>
        <w:tc>
          <w:tcPr>
            <w:tcW w:w="996" w:type="dxa"/>
            <w:vAlign w:val="center"/>
          </w:tcPr>
          <w:p w14:paraId="3A29BE0F"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6E6D068F" w14:textId="77777777" w:rsidR="003F2C96" w:rsidRPr="003F2C96" w:rsidRDefault="003F2C96" w:rsidP="003F2C96">
            <w:pPr>
              <w:rPr>
                <w:rFonts w:ascii="Helvetica Neue" w:hAnsi="Helvetica Neue"/>
                <w:sz w:val="14"/>
                <w:szCs w:val="16"/>
              </w:rPr>
            </w:pPr>
          </w:p>
        </w:tc>
        <w:tc>
          <w:tcPr>
            <w:tcW w:w="996" w:type="dxa"/>
            <w:vAlign w:val="center"/>
          </w:tcPr>
          <w:p w14:paraId="67A1963B"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53" w:type="dxa"/>
            <w:vAlign w:val="center"/>
          </w:tcPr>
          <w:p w14:paraId="3D0D400F" w14:textId="77777777" w:rsidR="003F2C96" w:rsidRPr="003F2C96" w:rsidRDefault="003F2C96" w:rsidP="003F2C96">
            <w:pPr>
              <w:rPr>
                <w:rFonts w:ascii="Helvetica Neue" w:hAnsi="Helvetica Neue"/>
                <w:sz w:val="14"/>
                <w:szCs w:val="16"/>
              </w:rPr>
            </w:pPr>
          </w:p>
        </w:tc>
        <w:tc>
          <w:tcPr>
            <w:tcW w:w="996" w:type="dxa"/>
            <w:vAlign w:val="center"/>
          </w:tcPr>
          <w:p w14:paraId="405F4522" w14:textId="08C97148" w:rsidR="003F2C96" w:rsidRPr="003F2C96" w:rsidRDefault="0010245C" w:rsidP="003F2C96">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21EC0058" w14:textId="77777777" w:rsidR="003F2C96" w:rsidRPr="003F2C96" w:rsidRDefault="003F2C96" w:rsidP="003F2C96">
            <w:pPr>
              <w:rPr>
                <w:rFonts w:ascii="Helvetica Neue" w:hAnsi="Helvetica Neue"/>
                <w:sz w:val="14"/>
                <w:szCs w:val="16"/>
              </w:rPr>
            </w:pPr>
          </w:p>
        </w:tc>
        <w:tc>
          <w:tcPr>
            <w:tcW w:w="968" w:type="dxa"/>
            <w:vAlign w:val="center"/>
          </w:tcPr>
          <w:p w14:paraId="75D60562" w14:textId="77777777" w:rsidR="003F2C96" w:rsidRPr="003F2C96" w:rsidRDefault="003F2C96" w:rsidP="003F2C96">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2E998381" w14:textId="77777777" w:rsidR="003F2C96" w:rsidRPr="003F2C96" w:rsidRDefault="003F2C96" w:rsidP="003F2C96">
            <w:pPr>
              <w:rPr>
                <w:rFonts w:ascii="Helvetica Neue" w:hAnsi="Helvetica Neue"/>
                <w:sz w:val="14"/>
                <w:szCs w:val="16"/>
              </w:rPr>
            </w:pPr>
          </w:p>
        </w:tc>
        <w:tc>
          <w:tcPr>
            <w:tcW w:w="968" w:type="dxa"/>
            <w:vAlign w:val="center"/>
          </w:tcPr>
          <w:p w14:paraId="5256ABED" w14:textId="04B630D1" w:rsidR="003F2C96" w:rsidRPr="003F2C96" w:rsidRDefault="0010245C" w:rsidP="003F2C96">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620E888C" w14:textId="77777777" w:rsidR="003F2C96" w:rsidRPr="003F2C96" w:rsidRDefault="003F2C96" w:rsidP="003F2C96">
            <w:pPr>
              <w:rPr>
                <w:rFonts w:ascii="Helvetica Neue" w:hAnsi="Helvetica Neue"/>
                <w:sz w:val="14"/>
                <w:szCs w:val="16"/>
              </w:rPr>
            </w:pPr>
          </w:p>
        </w:tc>
        <w:tc>
          <w:tcPr>
            <w:tcW w:w="992" w:type="dxa"/>
            <w:vAlign w:val="center"/>
          </w:tcPr>
          <w:p w14:paraId="629960D0" w14:textId="08FC3912" w:rsidR="003F2C96" w:rsidRPr="003F2C96" w:rsidRDefault="0010245C" w:rsidP="003F2C96">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3123F25E" w14:textId="77777777" w:rsidR="003F2C96" w:rsidRPr="003F2C96" w:rsidRDefault="003F2C96" w:rsidP="003F2C96">
            <w:pPr>
              <w:rPr>
                <w:rFonts w:ascii="Helvetica Neue" w:hAnsi="Helvetica Neue"/>
                <w:sz w:val="14"/>
                <w:szCs w:val="16"/>
              </w:rPr>
            </w:pPr>
          </w:p>
        </w:tc>
        <w:tc>
          <w:tcPr>
            <w:tcW w:w="996" w:type="dxa"/>
            <w:vAlign w:val="center"/>
          </w:tcPr>
          <w:p w14:paraId="4B15BBB7" w14:textId="43F6E414" w:rsidR="003F2C96" w:rsidRPr="003F2C96" w:rsidRDefault="0010245C" w:rsidP="003F2C96">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36" w:type="dxa"/>
            <w:tcBorders>
              <w:right w:val="single" w:sz="18" w:space="0" w:color="BFBFBF" w:themeColor="background1" w:themeShade="BF"/>
            </w:tcBorders>
            <w:vAlign w:val="center"/>
          </w:tcPr>
          <w:p w14:paraId="1BCF44D5" w14:textId="77777777" w:rsidR="003F2C96" w:rsidRPr="003F2C96" w:rsidRDefault="003F2C96" w:rsidP="003F2C96">
            <w:pPr>
              <w:rPr>
                <w:rFonts w:ascii="Helvetica Neue" w:hAnsi="Helvetica Neue"/>
                <w:sz w:val="14"/>
                <w:szCs w:val="16"/>
              </w:rPr>
            </w:pPr>
          </w:p>
        </w:tc>
      </w:tr>
      <w:tr w:rsidR="003F2C96" w:rsidRPr="003F2C96" w14:paraId="09D32E7F" w14:textId="77777777" w:rsidTr="0010245C">
        <w:trPr>
          <w:trHeight w:hRule="exact" w:val="113"/>
        </w:trPr>
        <w:tc>
          <w:tcPr>
            <w:tcW w:w="2140" w:type="dxa"/>
            <w:tcBorders>
              <w:left w:val="single" w:sz="18" w:space="0" w:color="BFBFBF" w:themeColor="background1" w:themeShade="BF"/>
            </w:tcBorders>
            <w:shd w:val="clear" w:color="auto" w:fill="auto"/>
            <w:vAlign w:val="center"/>
          </w:tcPr>
          <w:p w14:paraId="330093A0" w14:textId="77777777" w:rsidR="003F2C96" w:rsidRPr="003F2C96" w:rsidRDefault="003F2C96" w:rsidP="003F2C96">
            <w:pPr>
              <w:rPr>
                <w:rFonts w:ascii="Helvetica Neue" w:hAnsi="Helvetica Neue"/>
                <w:i/>
                <w:sz w:val="14"/>
                <w:szCs w:val="16"/>
              </w:rPr>
            </w:pPr>
          </w:p>
        </w:tc>
        <w:tc>
          <w:tcPr>
            <w:tcW w:w="269" w:type="dxa"/>
            <w:vAlign w:val="center"/>
          </w:tcPr>
          <w:p w14:paraId="382C302D" w14:textId="77777777" w:rsidR="003F2C96" w:rsidRPr="003F2C96" w:rsidRDefault="003F2C96" w:rsidP="003F2C96">
            <w:pPr>
              <w:rPr>
                <w:rFonts w:ascii="Helvetica Neue" w:hAnsi="Helvetica Neue"/>
                <w:sz w:val="14"/>
                <w:szCs w:val="16"/>
              </w:rPr>
            </w:pPr>
          </w:p>
        </w:tc>
        <w:tc>
          <w:tcPr>
            <w:tcW w:w="968" w:type="dxa"/>
            <w:vAlign w:val="center"/>
          </w:tcPr>
          <w:p w14:paraId="1240FA07" w14:textId="77777777" w:rsidR="003F2C96" w:rsidRPr="003F2C96" w:rsidRDefault="003F2C96" w:rsidP="003F2C96">
            <w:pPr>
              <w:rPr>
                <w:rFonts w:ascii="Helvetica Neue" w:hAnsi="Helvetica Neue"/>
                <w:sz w:val="14"/>
                <w:szCs w:val="16"/>
              </w:rPr>
            </w:pPr>
          </w:p>
        </w:tc>
        <w:tc>
          <w:tcPr>
            <w:tcW w:w="236" w:type="dxa"/>
            <w:vAlign w:val="center"/>
          </w:tcPr>
          <w:p w14:paraId="61C4A38D" w14:textId="77777777" w:rsidR="003F2C96" w:rsidRPr="003F2C96" w:rsidRDefault="003F2C96" w:rsidP="003F2C96">
            <w:pPr>
              <w:rPr>
                <w:rFonts w:ascii="Helvetica Neue" w:hAnsi="Helvetica Neue"/>
                <w:sz w:val="14"/>
                <w:szCs w:val="16"/>
              </w:rPr>
            </w:pPr>
          </w:p>
        </w:tc>
        <w:tc>
          <w:tcPr>
            <w:tcW w:w="996" w:type="dxa"/>
            <w:vAlign w:val="center"/>
          </w:tcPr>
          <w:p w14:paraId="4FC33D3A" w14:textId="77777777" w:rsidR="003F2C96" w:rsidRPr="003F2C96" w:rsidRDefault="003F2C96" w:rsidP="003F2C96">
            <w:pPr>
              <w:rPr>
                <w:rFonts w:ascii="Helvetica Neue" w:hAnsi="Helvetica Neue"/>
                <w:sz w:val="14"/>
                <w:szCs w:val="16"/>
              </w:rPr>
            </w:pPr>
          </w:p>
        </w:tc>
        <w:tc>
          <w:tcPr>
            <w:tcW w:w="268" w:type="dxa"/>
            <w:vAlign w:val="center"/>
          </w:tcPr>
          <w:p w14:paraId="1010AE38" w14:textId="77777777" w:rsidR="003F2C96" w:rsidRPr="003F2C96" w:rsidRDefault="003F2C96" w:rsidP="003F2C96">
            <w:pPr>
              <w:rPr>
                <w:rFonts w:ascii="Helvetica Neue" w:hAnsi="Helvetica Neue"/>
                <w:sz w:val="14"/>
                <w:szCs w:val="16"/>
              </w:rPr>
            </w:pPr>
          </w:p>
        </w:tc>
        <w:tc>
          <w:tcPr>
            <w:tcW w:w="996" w:type="dxa"/>
            <w:vAlign w:val="center"/>
          </w:tcPr>
          <w:p w14:paraId="6AF84D25" w14:textId="77777777" w:rsidR="003F2C96" w:rsidRPr="003F2C96" w:rsidRDefault="003F2C96" w:rsidP="003F2C96">
            <w:pPr>
              <w:rPr>
                <w:rFonts w:ascii="Helvetica Neue" w:hAnsi="Helvetica Neue"/>
                <w:sz w:val="14"/>
                <w:szCs w:val="16"/>
              </w:rPr>
            </w:pPr>
          </w:p>
        </w:tc>
        <w:tc>
          <w:tcPr>
            <w:tcW w:w="253" w:type="dxa"/>
            <w:vAlign w:val="center"/>
          </w:tcPr>
          <w:p w14:paraId="52B46420" w14:textId="77777777" w:rsidR="003F2C96" w:rsidRPr="003F2C96" w:rsidRDefault="003F2C96" w:rsidP="003F2C96">
            <w:pPr>
              <w:rPr>
                <w:rFonts w:ascii="Helvetica Neue" w:hAnsi="Helvetica Neue"/>
                <w:sz w:val="14"/>
                <w:szCs w:val="16"/>
              </w:rPr>
            </w:pPr>
          </w:p>
        </w:tc>
        <w:tc>
          <w:tcPr>
            <w:tcW w:w="996" w:type="dxa"/>
            <w:vAlign w:val="center"/>
          </w:tcPr>
          <w:p w14:paraId="6D71F7D0" w14:textId="77777777" w:rsidR="003F2C96" w:rsidRPr="003F2C96" w:rsidRDefault="003F2C96" w:rsidP="003F2C96">
            <w:pPr>
              <w:rPr>
                <w:rFonts w:ascii="Helvetica Neue" w:hAnsi="Helvetica Neue"/>
                <w:sz w:val="14"/>
                <w:szCs w:val="16"/>
              </w:rPr>
            </w:pPr>
          </w:p>
        </w:tc>
        <w:tc>
          <w:tcPr>
            <w:tcW w:w="268" w:type="dxa"/>
            <w:vAlign w:val="center"/>
          </w:tcPr>
          <w:p w14:paraId="483CDEBF" w14:textId="77777777" w:rsidR="003F2C96" w:rsidRPr="003F2C96" w:rsidRDefault="003F2C96" w:rsidP="003F2C96">
            <w:pPr>
              <w:rPr>
                <w:rFonts w:ascii="Helvetica Neue" w:hAnsi="Helvetica Neue"/>
                <w:sz w:val="14"/>
                <w:szCs w:val="16"/>
              </w:rPr>
            </w:pPr>
          </w:p>
        </w:tc>
        <w:tc>
          <w:tcPr>
            <w:tcW w:w="968" w:type="dxa"/>
            <w:vAlign w:val="center"/>
          </w:tcPr>
          <w:p w14:paraId="623A2CB6" w14:textId="77777777" w:rsidR="003F2C96" w:rsidRPr="003F2C96" w:rsidRDefault="003F2C96" w:rsidP="003F2C96">
            <w:pPr>
              <w:rPr>
                <w:rFonts w:ascii="Helvetica Neue" w:hAnsi="Helvetica Neue"/>
                <w:sz w:val="14"/>
                <w:szCs w:val="16"/>
              </w:rPr>
            </w:pPr>
          </w:p>
        </w:tc>
        <w:tc>
          <w:tcPr>
            <w:tcW w:w="268" w:type="dxa"/>
            <w:vAlign w:val="center"/>
          </w:tcPr>
          <w:p w14:paraId="6CD22E76" w14:textId="77777777" w:rsidR="003F2C96" w:rsidRPr="003F2C96" w:rsidRDefault="003F2C96" w:rsidP="003F2C96">
            <w:pPr>
              <w:rPr>
                <w:rFonts w:ascii="Helvetica Neue" w:hAnsi="Helvetica Neue"/>
                <w:sz w:val="14"/>
                <w:szCs w:val="16"/>
              </w:rPr>
            </w:pPr>
          </w:p>
        </w:tc>
        <w:tc>
          <w:tcPr>
            <w:tcW w:w="968" w:type="dxa"/>
            <w:vAlign w:val="center"/>
          </w:tcPr>
          <w:p w14:paraId="564D57BB" w14:textId="77777777" w:rsidR="003F2C96" w:rsidRPr="003F2C96" w:rsidRDefault="003F2C96" w:rsidP="003F2C96">
            <w:pPr>
              <w:rPr>
                <w:rFonts w:ascii="Helvetica Neue" w:hAnsi="Helvetica Neue"/>
                <w:sz w:val="14"/>
                <w:szCs w:val="16"/>
              </w:rPr>
            </w:pPr>
          </w:p>
        </w:tc>
        <w:tc>
          <w:tcPr>
            <w:tcW w:w="268" w:type="dxa"/>
            <w:vAlign w:val="center"/>
          </w:tcPr>
          <w:p w14:paraId="702B8C4E" w14:textId="77777777" w:rsidR="003F2C96" w:rsidRPr="003F2C96" w:rsidRDefault="003F2C96" w:rsidP="003F2C96">
            <w:pPr>
              <w:rPr>
                <w:rFonts w:ascii="Helvetica Neue" w:hAnsi="Helvetica Neue"/>
                <w:sz w:val="14"/>
                <w:szCs w:val="16"/>
              </w:rPr>
            </w:pPr>
          </w:p>
        </w:tc>
        <w:tc>
          <w:tcPr>
            <w:tcW w:w="992" w:type="dxa"/>
            <w:vAlign w:val="center"/>
          </w:tcPr>
          <w:p w14:paraId="51B27157" w14:textId="77777777" w:rsidR="003F2C96" w:rsidRPr="003F2C96" w:rsidRDefault="003F2C96" w:rsidP="003F2C96">
            <w:pPr>
              <w:rPr>
                <w:rFonts w:ascii="Helvetica Neue" w:hAnsi="Helvetica Neue"/>
                <w:sz w:val="14"/>
                <w:szCs w:val="16"/>
              </w:rPr>
            </w:pPr>
          </w:p>
        </w:tc>
        <w:tc>
          <w:tcPr>
            <w:tcW w:w="268" w:type="dxa"/>
            <w:vAlign w:val="center"/>
          </w:tcPr>
          <w:p w14:paraId="45B2EAC0" w14:textId="77777777" w:rsidR="003F2C96" w:rsidRPr="003F2C96" w:rsidRDefault="003F2C96" w:rsidP="003F2C96">
            <w:pPr>
              <w:rPr>
                <w:rFonts w:ascii="Helvetica Neue" w:hAnsi="Helvetica Neue"/>
                <w:sz w:val="14"/>
                <w:szCs w:val="16"/>
              </w:rPr>
            </w:pPr>
          </w:p>
        </w:tc>
        <w:tc>
          <w:tcPr>
            <w:tcW w:w="996" w:type="dxa"/>
            <w:vAlign w:val="center"/>
          </w:tcPr>
          <w:p w14:paraId="7BE4A0E9" w14:textId="77777777" w:rsidR="003F2C96" w:rsidRPr="003F2C96" w:rsidRDefault="003F2C96" w:rsidP="003F2C96">
            <w:pPr>
              <w:rPr>
                <w:rFonts w:ascii="Helvetica Neue" w:hAnsi="Helvetica Neue"/>
                <w:sz w:val="14"/>
                <w:szCs w:val="16"/>
              </w:rPr>
            </w:pPr>
          </w:p>
        </w:tc>
        <w:tc>
          <w:tcPr>
            <w:tcW w:w="236" w:type="dxa"/>
            <w:tcBorders>
              <w:right w:val="single" w:sz="18" w:space="0" w:color="BFBFBF" w:themeColor="background1" w:themeShade="BF"/>
            </w:tcBorders>
            <w:vAlign w:val="center"/>
          </w:tcPr>
          <w:p w14:paraId="0CFE10B2" w14:textId="77777777" w:rsidR="003F2C96" w:rsidRPr="003F2C96" w:rsidRDefault="003F2C96" w:rsidP="003F2C96">
            <w:pPr>
              <w:rPr>
                <w:rFonts w:ascii="Helvetica Neue" w:hAnsi="Helvetica Neue"/>
                <w:sz w:val="14"/>
                <w:szCs w:val="16"/>
              </w:rPr>
            </w:pPr>
          </w:p>
        </w:tc>
      </w:tr>
      <w:tr w:rsidR="003F2C96" w:rsidRPr="003F2C96" w14:paraId="1DBA3D0C" w14:textId="77777777" w:rsidTr="003F2C96">
        <w:trPr>
          <w:trHeight w:hRule="exact" w:val="284"/>
        </w:trPr>
        <w:tc>
          <w:tcPr>
            <w:tcW w:w="5873" w:type="dxa"/>
            <w:gridSpan w:val="7"/>
            <w:tcBorders>
              <w:left w:val="single" w:sz="18" w:space="0" w:color="BFBFBF" w:themeColor="background1" w:themeShade="BF"/>
            </w:tcBorders>
            <w:shd w:val="clear" w:color="auto" w:fill="auto"/>
            <w:vAlign w:val="center"/>
          </w:tcPr>
          <w:p w14:paraId="05AB6999" w14:textId="77777777" w:rsidR="003F2C96" w:rsidRPr="003F2C96" w:rsidRDefault="003F2C96" w:rsidP="003F2C96">
            <w:pPr>
              <w:rPr>
                <w:rFonts w:ascii="Helvetica Neue" w:hAnsi="Helvetica Neue"/>
                <w:sz w:val="14"/>
                <w:szCs w:val="16"/>
              </w:rPr>
            </w:pPr>
            <w:r w:rsidRPr="003F2C96">
              <w:rPr>
                <w:rFonts w:ascii="Helvetica Neue" w:hAnsi="Helvetica Neue"/>
                <w:i/>
                <w:sz w:val="14"/>
                <w:szCs w:val="16"/>
              </w:rPr>
              <w:t>Overall ranking of prime-boost regimens by fulfillment of CHMP &amp; FDA criteria:</w:t>
            </w:r>
          </w:p>
        </w:tc>
        <w:tc>
          <w:tcPr>
            <w:tcW w:w="253" w:type="dxa"/>
            <w:vAlign w:val="center"/>
          </w:tcPr>
          <w:p w14:paraId="1BFED38C" w14:textId="77777777" w:rsidR="003F2C96" w:rsidRPr="003F2C96" w:rsidRDefault="003F2C96" w:rsidP="003F2C96">
            <w:pPr>
              <w:rPr>
                <w:rFonts w:ascii="Helvetica Neue" w:hAnsi="Helvetica Neue"/>
                <w:sz w:val="14"/>
                <w:szCs w:val="16"/>
              </w:rPr>
            </w:pPr>
          </w:p>
        </w:tc>
        <w:tc>
          <w:tcPr>
            <w:tcW w:w="996" w:type="dxa"/>
            <w:vAlign w:val="center"/>
          </w:tcPr>
          <w:p w14:paraId="1A0667D8" w14:textId="77777777" w:rsidR="003F2C96" w:rsidRPr="003F2C96" w:rsidRDefault="003F2C96" w:rsidP="003F2C96">
            <w:pPr>
              <w:rPr>
                <w:rFonts w:ascii="Helvetica Neue" w:hAnsi="Helvetica Neue"/>
                <w:sz w:val="14"/>
                <w:szCs w:val="16"/>
              </w:rPr>
            </w:pPr>
          </w:p>
        </w:tc>
        <w:tc>
          <w:tcPr>
            <w:tcW w:w="268" w:type="dxa"/>
            <w:vAlign w:val="center"/>
          </w:tcPr>
          <w:p w14:paraId="02CA95F9" w14:textId="77777777" w:rsidR="003F2C96" w:rsidRPr="003F2C96" w:rsidRDefault="003F2C96" w:rsidP="003F2C96">
            <w:pPr>
              <w:rPr>
                <w:rFonts w:ascii="Helvetica Neue" w:hAnsi="Helvetica Neue"/>
                <w:sz w:val="14"/>
                <w:szCs w:val="16"/>
              </w:rPr>
            </w:pPr>
          </w:p>
        </w:tc>
        <w:tc>
          <w:tcPr>
            <w:tcW w:w="968" w:type="dxa"/>
            <w:vAlign w:val="center"/>
          </w:tcPr>
          <w:p w14:paraId="30E83664" w14:textId="77777777" w:rsidR="003F2C96" w:rsidRPr="003F2C96" w:rsidRDefault="003F2C96" w:rsidP="003F2C96">
            <w:pPr>
              <w:rPr>
                <w:rFonts w:ascii="Helvetica Neue" w:hAnsi="Helvetica Neue"/>
                <w:sz w:val="14"/>
                <w:szCs w:val="16"/>
              </w:rPr>
            </w:pPr>
          </w:p>
        </w:tc>
        <w:tc>
          <w:tcPr>
            <w:tcW w:w="268" w:type="dxa"/>
            <w:vAlign w:val="center"/>
          </w:tcPr>
          <w:p w14:paraId="577B785D" w14:textId="77777777" w:rsidR="003F2C96" w:rsidRPr="003F2C96" w:rsidRDefault="003F2C96" w:rsidP="003F2C96">
            <w:pPr>
              <w:rPr>
                <w:rFonts w:ascii="Helvetica Neue" w:hAnsi="Helvetica Neue"/>
                <w:sz w:val="14"/>
                <w:szCs w:val="16"/>
              </w:rPr>
            </w:pPr>
          </w:p>
        </w:tc>
        <w:tc>
          <w:tcPr>
            <w:tcW w:w="968" w:type="dxa"/>
            <w:vAlign w:val="center"/>
          </w:tcPr>
          <w:p w14:paraId="36C5770E" w14:textId="77777777" w:rsidR="003F2C96" w:rsidRPr="003F2C96" w:rsidRDefault="003F2C96" w:rsidP="003F2C96">
            <w:pPr>
              <w:rPr>
                <w:rFonts w:ascii="Helvetica Neue" w:hAnsi="Helvetica Neue"/>
                <w:sz w:val="14"/>
                <w:szCs w:val="16"/>
              </w:rPr>
            </w:pPr>
          </w:p>
        </w:tc>
        <w:tc>
          <w:tcPr>
            <w:tcW w:w="268" w:type="dxa"/>
            <w:vAlign w:val="center"/>
          </w:tcPr>
          <w:p w14:paraId="507523CF" w14:textId="77777777" w:rsidR="003F2C96" w:rsidRPr="003F2C96" w:rsidRDefault="003F2C96" w:rsidP="003F2C96">
            <w:pPr>
              <w:rPr>
                <w:rFonts w:ascii="Helvetica Neue" w:hAnsi="Helvetica Neue"/>
                <w:sz w:val="14"/>
                <w:szCs w:val="16"/>
              </w:rPr>
            </w:pPr>
          </w:p>
        </w:tc>
        <w:tc>
          <w:tcPr>
            <w:tcW w:w="992" w:type="dxa"/>
            <w:vAlign w:val="center"/>
          </w:tcPr>
          <w:p w14:paraId="38EBA03B" w14:textId="77777777" w:rsidR="003F2C96" w:rsidRPr="003F2C96" w:rsidRDefault="003F2C96" w:rsidP="003F2C96">
            <w:pPr>
              <w:rPr>
                <w:rFonts w:ascii="Helvetica Neue" w:hAnsi="Helvetica Neue"/>
                <w:sz w:val="14"/>
                <w:szCs w:val="16"/>
              </w:rPr>
            </w:pPr>
          </w:p>
        </w:tc>
        <w:tc>
          <w:tcPr>
            <w:tcW w:w="268" w:type="dxa"/>
            <w:vAlign w:val="center"/>
          </w:tcPr>
          <w:p w14:paraId="426EBDB7" w14:textId="77777777" w:rsidR="003F2C96" w:rsidRPr="003F2C96" w:rsidRDefault="003F2C96" w:rsidP="003F2C96">
            <w:pPr>
              <w:rPr>
                <w:rFonts w:ascii="Helvetica Neue" w:hAnsi="Helvetica Neue"/>
                <w:sz w:val="14"/>
                <w:szCs w:val="16"/>
              </w:rPr>
            </w:pPr>
          </w:p>
        </w:tc>
        <w:tc>
          <w:tcPr>
            <w:tcW w:w="996" w:type="dxa"/>
            <w:vAlign w:val="center"/>
          </w:tcPr>
          <w:p w14:paraId="2D70FDDB" w14:textId="77777777" w:rsidR="003F2C96" w:rsidRPr="003F2C96" w:rsidRDefault="003F2C96" w:rsidP="003F2C96">
            <w:pPr>
              <w:rPr>
                <w:rFonts w:ascii="Helvetica Neue" w:hAnsi="Helvetica Neue"/>
                <w:sz w:val="14"/>
                <w:szCs w:val="16"/>
              </w:rPr>
            </w:pPr>
          </w:p>
        </w:tc>
        <w:tc>
          <w:tcPr>
            <w:tcW w:w="236" w:type="dxa"/>
            <w:tcBorders>
              <w:right w:val="single" w:sz="18" w:space="0" w:color="BFBFBF" w:themeColor="background1" w:themeShade="BF"/>
            </w:tcBorders>
            <w:vAlign w:val="center"/>
          </w:tcPr>
          <w:p w14:paraId="62C7955F" w14:textId="77777777" w:rsidR="003F2C96" w:rsidRPr="003F2C96" w:rsidRDefault="003F2C96" w:rsidP="003F2C96">
            <w:pPr>
              <w:rPr>
                <w:rFonts w:ascii="Helvetica Neue" w:hAnsi="Helvetica Neue"/>
                <w:sz w:val="14"/>
                <w:szCs w:val="16"/>
              </w:rPr>
            </w:pPr>
          </w:p>
        </w:tc>
      </w:tr>
      <w:tr w:rsidR="003F2C96" w:rsidRPr="003F2C96" w14:paraId="2AFEEF39" w14:textId="77777777" w:rsidTr="003F2C96">
        <w:trPr>
          <w:trHeight w:hRule="exact" w:val="340"/>
        </w:trPr>
        <w:tc>
          <w:tcPr>
            <w:tcW w:w="2140" w:type="dxa"/>
            <w:tcBorders>
              <w:left w:val="single" w:sz="18" w:space="0" w:color="BFBFBF" w:themeColor="background1" w:themeShade="BF"/>
            </w:tcBorders>
            <w:shd w:val="clear" w:color="auto" w:fill="auto"/>
            <w:vAlign w:val="center"/>
          </w:tcPr>
          <w:p w14:paraId="0CC4BF8B" w14:textId="77777777" w:rsidR="003F2C96" w:rsidRPr="003F2C96" w:rsidRDefault="003F2C96" w:rsidP="000C19BE">
            <w:pPr>
              <w:rPr>
                <w:rFonts w:ascii="Helvetica Neue" w:hAnsi="Helvetica Neue"/>
                <w:sz w:val="14"/>
                <w:szCs w:val="16"/>
              </w:rPr>
            </w:pPr>
            <w:r w:rsidRPr="003F2C96">
              <w:rPr>
                <w:rFonts w:ascii="Helvetica Neue" w:hAnsi="Helvetica Neue"/>
                <w:sz w:val="14"/>
                <w:szCs w:val="16"/>
              </w:rPr>
              <w:t>Rank No.</w:t>
            </w:r>
          </w:p>
        </w:tc>
        <w:tc>
          <w:tcPr>
            <w:tcW w:w="269" w:type="dxa"/>
            <w:vAlign w:val="center"/>
          </w:tcPr>
          <w:p w14:paraId="72F4E43A" w14:textId="77777777" w:rsidR="003F2C96" w:rsidRPr="003F2C96" w:rsidRDefault="003F2C96" w:rsidP="003F2C96">
            <w:pPr>
              <w:rPr>
                <w:rFonts w:ascii="Helvetica Neue" w:hAnsi="Helvetica Neue"/>
                <w:sz w:val="14"/>
                <w:szCs w:val="16"/>
              </w:rPr>
            </w:pPr>
          </w:p>
        </w:tc>
        <w:tc>
          <w:tcPr>
            <w:tcW w:w="968" w:type="dxa"/>
            <w:vAlign w:val="center"/>
          </w:tcPr>
          <w:p w14:paraId="37E46FC5" w14:textId="4138D1F3" w:rsidR="003F2C96" w:rsidRPr="003F2C96" w:rsidRDefault="003F2C96" w:rsidP="003F2C96">
            <w:pPr>
              <w:rPr>
                <w:rFonts w:ascii="Helvetica Neue" w:hAnsi="Helvetica Neue"/>
                <w:sz w:val="14"/>
                <w:szCs w:val="16"/>
              </w:rPr>
            </w:pPr>
            <w:r w:rsidRPr="003F2C96">
              <w:rPr>
                <w:rFonts w:ascii="Helvetica Neue" w:hAnsi="Helvetica Neue"/>
                <w:sz w:val="14"/>
                <w:szCs w:val="16"/>
              </w:rPr>
              <w:t>6=</w:t>
            </w:r>
            <w:r w:rsidR="000C19BE">
              <w:rPr>
                <w:rFonts w:ascii="Helvetica Neue" w:hAnsi="Helvetica Neue"/>
                <w:sz w:val="14"/>
                <w:szCs w:val="16"/>
              </w:rPr>
              <w:t xml:space="preserve"> (0)</w:t>
            </w:r>
          </w:p>
        </w:tc>
        <w:tc>
          <w:tcPr>
            <w:tcW w:w="236" w:type="dxa"/>
            <w:vAlign w:val="center"/>
          </w:tcPr>
          <w:p w14:paraId="51A0A538" w14:textId="77777777" w:rsidR="003F2C96" w:rsidRPr="003F2C96" w:rsidRDefault="003F2C96" w:rsidP="003F2C96">
            <w:pPr>
              <w:rPr>
                <w:rFonts w:ascii="Helvetica Neue" w:hAnsi="Helvetica Neue"/>
                <w:sz w:val="14"/>
                <w:szCs w:val="16"/>
              </w:rPr>
            </w:pPr>
          </w:p>
        </w:tc>
        <w:tc>
          <w:tcPr>
            <w:tcW w:w="996" w:type="dxa"/>
            <w:vAlign w:val="center"/>
          </w:tcPr>
          <w:p w14:paraId="1AEF2838" w14:textId="08911755" w:rsidR="003F2C96" w:rsidRPr="003F2C96" w:rsidRDefault="003F2C96" w:rsidP="003F2C96">
            <w:pPr>
              <w:rPr>
                <w:rFonts w:ascii="Helvetica Neue" w:hAnsi="Helvetica Neue"/>
                <w:sz w:val="14"/>
                <w:szCs w:val="16"/>
              </w:rPr>
            </w:pPr>
            <w:r w:rsidRPr="003F2C96">
              <w:rPr>
                <w:rFonts w:ascii="Helvetica Neue" w:hAnsi="Helvetica Neue"/>
                <w:sz w:val="14"/>
                <w:szCs w:val="16"/>
              </w:rPr>
              <w:t>6=</w:t>
            </w:r>
            <w:r w:rsidR="000C19BE">
              <w:rPr>
                <w:rFonts w:ascii="Helvetica Neue" w:hAnsi="Helvetica Neue"/>
                <w:sz w:val="14"/>
                <w:szCs w:val="16"/>
              </w:rPr>
              <w:t xml:space="preserve"> (0)</w:t>
            </w:r>
          </w:p>
        </w:tc>
        <w:tc>
          <w:tcPr>
            <w:tcW w:w="268" w:type="dxa"/>
            <w:vAlign w:val="center"/>
          </w:tcPr>
          <w:p w14:paraId="63E69BC6" w14:textId="77777777" w:rsidR="003F2C96" w:rsidRPr="003F2C96" w:rsidRDefault="003F2C96" w:rsidP="003F2C96">
            <w:pPr>
              <w:rPr>
                <w:rFonts w:ascii="Helvetica Neue" w:hAnsi="Helvetica Neue"/>
                <w:sz w:val="14"/>
                <w:szCs w:val="16"/>
              </w:rPr>
            </w:pPr>
          </w:p>
        </w:tc>
        <w:tc>
          <w:tcPr>
            <w:tcW w:w="996" w:type="dxa"/>
            <w:vAlign w:val="center"/>
          </w:tcPr>
          <w:p w14:paraId="20F2D3F2" w14:textId="728C39C4" w:rsidR="003F2C96" w:rsidRPr="003F2C96" w:rsidRDefault="003F2C96" w:rsidP="003F2C96">
            <w:pPr>
              <w:rPr>
                <w:rFonts w:ascii="Helvetica Neue" w:hAnsi="Helvetica Neue"/>
                <w:sz w:val="14"/>
                <w:szCs w:val="16"/>
              </w:rPr>
            </w:pPr>
            <w:r w:rsidRPr="003F2C96">
              <w:rPr>
                <w:rFonts w:ascii="Helvetica Neue" w:hAnsi="Helvetica Neue"/>
                <w:sz w:val="14"/>
                <w:szCs w:val="16"/>
              </w:rPr>
              <w:t>5</w:t>
            </w:r>
            <w:r w:rsidR="000C19BE">
              <w:rPr>
                <w:rFonts w:ascii="Helvetica Neue" w:hAnsi="Helvetica Neue"/>
                <w:sz w:val="14"/>
                <w:szCs w:val="16"/>
              </w:rPr>
              <w:t xml:space="preserve"> (2)</w:t>
            </w:r>
          </w:p>
        </w:tc>
        <w:tc>
          <w:tcPr>
            <w:tcW w:w="253" w:type="dxa"/>
            <w:vAlign w:val="center"/>
          </w:tcPr>
          <w:p w14:paraId="1EB9BCAA" w14:textId="77777777" w:rsidR="003F2C96" w:rsidRPr="003F2C96" w:rsidRDefault="003F2C96" w:rsidP="003F2C96">
            <w:pPr>
              <w:rPr>
                <w:rFonts w:ascii="Helvetica Neue" w:hAnsi="Helvetica Neue"/>
                <w:sz w:val="14"/>
                <w:szCs w:val="16"/>
              </w:rPr>
            </w:pPr>
          </w:p>
        </w:tc>
        <w:tc>
          <w:tcPr>
            <w:tcW w:w="996" w:type="dxa"/>
            <w:vAlign w:val="center"/>
          </w:tcPr>
          <w:p w14:paraId="56877FC0" w14:textId="01248EF0" w:rsidR="003F2C96" w:rsidRPr="003F2C96" w:rsidRDefault="003F2C96" w:rsidP="003F2C96">
            <w:pPr>
              <w:rPr>
                <w:rFonts w:ascii="Helvetica Neue" w:hAnsi="Helvetica Neue"/>
                <w:sz w:val="14"/>
                <w:szCs w:val="16"/>
              </w:rPr>
            </w:pPr>
            <w:r w:rsidRPr="003F2C96">
              <w:rPr>
                <w:rFonts w:ascii="Helvetica Neue" w:hAnsi="Helvetica Neue"/>
                <w:sz w:val="14"/>
                <w:szCs w:val="16"/>
              </w:rPr>
              <w:t>1=</w:t>
            </w:r>
            <w:r w:rsidR="000C19BE">
              <w:rPr>
                <w:rFonts w:ascii="Helvetica Neue" w:hAnsi="Helvetica Neue"/>
                <w:sz w:val="14"/>
                <w:szCs w:val="16"/>
              </w:rPr>
              <w:t xml:space="preserve"> (9)</w:t>
            </w:r>
          </w:p>
        </w:tc>
        <w:tc>
          <w:tcPr>
            <w:tcW w:w="268" w:type="dxa"/>
            <w:vAlign w:val="center"/>
          </w:tcPr>
          <w:p w14:paraId="273CD938" w14:textId="77777777" w:rsidR="003F2C96" w:rsidRPr="003F2C96" w:rsidRDefault="003F2C96" w:rsidP="003F2C96">
            <w:pPr>
              <w:rPr>
                <w:rFonts w:ascii="Helvetica Neue" w:hAnsi="Helvetica Neue"/>
                <w:sz w:val="14"/>
                <w:szCs w:val="16"/>
              </w:rPr>
            </w:pPr>
          </w:p>
        </w:tc>
        <w:tc>
          <w:tcPr>
            <w:tcW w:w="968" w:type="dxa"/>
            <w:vAlign w:val="center"/>
          </w:tcPr>
          <w:p w14:paraId="64660578" w14:textId="73E707D6" w:rsidR="003F2C96" w:rsidRPr="003F2C96" w:rsidRDefault="003F2C96" w:rsidP="003F2C96">
            <w:pPr>
              <w:rPr>
                <w:rFonts w:ascii="Helvetica Neue" w:hAnsi="Helvetica Neue"/>
                <w:sz w:val="14"/>
                <w:szCs w:val="16"/>
              </w:rPr>
            </w:pPr>
            <w:r w:rsidRPr="003F2C96">
              <w:rPr>
                <w:rFonts w:ascii="Helvetica Neue" w:hAnsi="Helvetica Neue"/>
                <w:sz w:val="14"/>
                <w:szCs w:val="16"/>
              </w:rPr>
              <w:t>6=</w:t>
            </w:r>
            <w:r w:rsidR="000C19BE">
              <w:rPr>
                <w:rFonts w:ascii="Helvetica Neue" w:hAnsi="Helvetica Neue"/>
                <w:sz w:val="14"/>
                <w:szCs w:val="16"/>
              </w:rPr>
              <w:t xml:space="preserve"> (0)</w:t>
            </w:r>
          </w:p>
        </w:tc>
        <w:tc>
          <w:tcPr>
            <w:tcW w:w="268" w:type="dxa"/>
            <w:vAlign w:val="center"/>
          </w:tcPr>
          <w:p w14:paraId="38ECBB6A" w14:textId="77777777" w:rsidR="003F2C96" w:rsidRPr="003F2C96" w:rsidRDefault="003F2C96" w:rsidP="003F2C96">
            <w:pPr>
              <w:rPr>
                <w:rFonts w:ascii="Helvetica Neue" w:hAnsi="Helvetica Neue"/>
                <w:sz w:val="14"/>
                <w:szCs w:val="16"/>
              </w:rPr>
            </w:pPr>
          </w:p>
        </w:tc>
        <w:tc>
          <w:tcPr>
            <w:tcW w:w="968" w:type="dxa"/>
            <w:vAlign w:val="center"/>
          </w:tcPr>
          <w:p w14:paraId="6CDE9DC8" w14:textId="19BC9D30" w:rsidR="003F2C96" w:rsidRPr="003F2C96" w:rsidRDefault="003F2C96" w:rsidP="003F2C96">
            <w:pPr>
              <w:rPr>
                <w:rFonts w:ascii="Helvetica Neue" w:hAnsi="Helvetica Neue"/>
                <w:sz w:val="14"/>
                <w:szCs w:val="16"/>
              </w:rPr>
            </w:pPr>
            <w:r w:rsidRPr="003F2C96">
              <w:rPr>
                <w:rFonts w:ascii="Helvetica Neue" w:hAnsi="Helvetica Neue"/>
                <w:sz w:val="14"/>
                <w:szCs w:val="16"/>
              </w:rPr>
              <w:t>3=</w:t>
            </w:r>
            <w:r w:rsidR="000C19BE">
              <w:rPr>
                <w:rFonts w:ascii="Helvetica Neue" w:hAnsi="Helvetica Neue"/>
                <w:sz w:val="14"/>
                <w:szCs w:val="16"/>
              </w:rPr>
              <w:t xml:space="preserve"> (6)</w:t>
            </w:r>
          </w:p>
        </w:tc>
        <w:tc>
          <w:tcPr>
            <w:tcW w:w="268" w:type="dxa"/>
            <w:vAlign w:val="center"/>
          </w:tcPr>
          <w:p w14:paraId="3357FE6A" w14:textId="77777777" w:rsidR="003F2C96" w:rsidRPr="003F2C96" w:rsidRDefault="003F2C96" w:rsidP="003F2C96">
            <w:pPr>
              <w:rPr>
                <w:rFonts w:ascii="Helvetica Neue" w:hAnsi="Helvetica Neue"/>
                <w:sz w:val="14"/>
                <w:szCs w:val="16"/>
              </w:rPr>
            </w:pPr>
          </w:p>
        </w:tc>
        <w:tc>
          <w:tcPr>
            <w:tcW w:w="992" w:type="dxa"/>
            <w:vAlign w:val="center"/>
          </w:tcPr>
          <w:p w14:paraId="51C7EC9E" w14:textId="31BC23F8" w:rsidR="003F2C96" w:rsidRPr="003F2C96" w:rsidRDefault="003F2C96" w:rsidP="003F2C96">
            <w:pPr>
              <w:rPr>
                <w:rFonts w:ascii="Helvetica Neue" w:hAnsi="Helvetica Neue"/>
                <w:sz w:val="14"/>
                <w:szCs w:val="16"/>
              </w:rPr>
            </w:pPr>
            <w:r w:rsidRPr="003F2C96">
              <w:rPr>
                <w:rFonts w:ascii="Helvetica Neue" w:hAnsi="Helvetica Neue"/>
                <w:sz w:val="14"/>
                <w:szCs w:val="16"/>
              </w:rPr>
              <w:t>3=</w:t>
            </w:r>
            <w:r w:rsidR="000C19BE">
              <w:rPr>
                <w:rFonts w:ascii="Helvetica Neue" w:hAnsi="Helvetica Neue"/>
                <w:sz w:val="14"/>
                <w:szCs w:val="16"/>
              </w:rPr>
              <w:t xml:space="preserve"> (6)</w:t>
            </w:r>
          </w:p>
        </w:tc>
        <w:tc>
          <w:tcPr>
            <w:tcW w:w="268" w:type="dxa"/>
            <w:vAlign w:val="center"/>
          </w:tcPr>
          <w:p w14:paraId="7DCD4781" w14:textId="77777777" w:rsidR="003F2C96" w:rsidRPr="003F2C96" w:rsidRDefault="003F2C96" w:rsidP="003F2C96">
            <w:pPr>
              <w:rPr>
                <w:rFonts w:ascii="Helvetica Neue" w:hAnsi="Helvetica Neue"/>
                <w:sz w:val="14"/>
                <w:szCs w:val="16"/>
              </w:rPr>
            </w:pPr>
          </w:p>
        </w:tc>
        <w:tc>
          <w:tcPr>
            <w:tcW w:w="996" w:type="dxa"/>
            <w:vAlign w:val="center"/>
          </w:tcPr>
          <w:p w14:paraId="473D2576" w14:textId="539261BB" w:rsidR="003F2C96" w:rsidRPr="003F2C96" w:rsidRDefault="003F2C96" w:rsidP="003F2C96">
            <w:pPr>
              <w:rPr>
                <w:rFonts w:ascii="Helvetica Neue" w:hAnsi="Helvetica Neue"/>
                <w:sz w:val="14"/>
                <w:szCs w:val="16"/>
              </w:rPr>
            </w:pPr>
            <w:r w:rsidRPr="003F2C96">
              <w:rPr>
                <w:rFonts w:ascii="Helvetica Neue" w:hAnsi="Helvetica Neue"/>
                <w:sz w:val="14"/>
                <w:szCs w:val="16"/>
              </w:rPr>
              <w:t>1=</w:t>
            </w:r>
            <w:r w:rsidR="000C19BE">
              <w:rPr>
                <w:rFonts w:ascii="Helvetica Neue" w:hAnsi="Helvetica Neue"/>
                <w:sz w:val="14"/>
                <w:szCs w:val="16"/>
              </w:rPr>
              <w:t xml:space="preserve"> (9)</w:t>
            </w:r>
          </w:p>
        </w:tc>
        <w:tc>
          <w:tcPr>
            <w:tcW w:w="236" w:type="dxa"/>
            <w:tcBorders>
              <w:right w:val="single" w:sz="18" w:space="0" w:color="BFBFBF" w:themeColor="background1" w:themeShade="BF"/>
            </w:tcBorders>
            <w:vAlign w:val="center"/>
          </w:tcPr>
          <w:p w14:paraId="0FD2F49D" w14:textId="77777777" w:rsidR="003F2C96" w:rsidRPr="003F2C96" w:rsidRDefault="003F2C96" w:rsidP="003F2C96">
            <w:pPr>
              <w:rPr>
                <w:rFonts w:ascii="Helvetica Neue" w:hAnsi="Helvetica Neue"/>
                <w:sz w:val="14"/>
                <w:szCs w:val="16"/>
              </w:rPr>
            </w:pPr>
          </w:p>
        </w:tc>
      </w:tr>
      <w:tr w:rsidR="003F2C96" w:rsidRPr="00B67A32" w14:paraId="76D73557" w14:textId="77777777" w:rsidTr="0010245C">
        <w:trPr>
          <w:trHeight w:hRule="exact" w:val="113"/>
        </w:trPr>
        <w:tc>
          <w:tcPr>
            <w:tcW w:w="2140" w:type="dxa"/>
            <w:tcBorders>
              <w:left w:val="single" w:sz="18" w:space="0" w:color="BFBFBF" w:themeColor="background1" w:themeShade="BF"/>
              <w:bottom w:val="single" w:sz="18" w:space="0" w:color="BFBFBF" w:themeColor="background1" w:themeShade="BF"/>
            </w:tcBorders>
            <w:shd w:val="clear" w:color="auto" w:fill="auto"/>
          </w:tcPr>
          <w:p w14:paraId="112C1C6D" w14:textId="77777777" w:rsidR="003F2C96" w:rsidRPr="00B67A32" w:rsidRDefault="003F2C96" w:rsidP="003F2C96">
            <w:pPr>
              <w:rPr>
                <w:rFonts w:ascii="Helvetica Neue" w:hAnsi="Helvetica Neue"/>
                <w:sz w:val="16"/>
                <w:szCs w:val="20"/>
              </w:rPr>
            </w:pPr>
          </w:p>
        </w:tc>
        <w:tc>
          <w:tcPr>
            <w:tcW w:w="269" w:type="dxa"/>
            <w:tcBorders>
              <w:bottom w:val="single" w:sz="18" w:space="0" w:color="BFBFBF" w:themeColor="background1" w:themeShade="BF"/>
            </w:tcBorders>
          </w:tcPr>
          <w:p w14:paraId="644B3658" w14:textId="77777777" w:rsidR="003F2C96" w:rsidRPr="00E721B3" w:rsidRDefault="003F2C96" w:rsidP="003F2C96">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3470C960" w14:textId="77777777" w:rsidR="003F2C96" w:rsidRPr="00E721B3" w:rsidRDefault="003F2C96" w:rsidP="003F2C96">
            <w:pPr>
              <w:jc w:val="center"/>
              <w:rPr>
                <w:rFonts w:ascii="Helvetica Neue" w:hAnsi="Helvetica Neue"/>
                <w:color w:val="0000FF"/>
                <w:sz w:val="16"/>
                <w:szCs w:val="20"/>
              </w:rPr>
            </w:pPr>
          </w:p>
        </w:tc>
        <w:tc>
          <w:tcPr>
            <w:tcW w:w="236" w:type="dxa"/>
            <w:tcBorders>
              <w:bottom w:val="single" w:sz="18" w:space="0" w:color="BFBFBF" w:themeColor="background1" w:themeShade="BF"/>
            </w:tcBorders>
          </w:tcPr>
          <w:p w14:paraId="65EA47EE" w14:textId="77777777" w:rsidR="003F2C96" w:rsidRPr="00E721B3" w:rsidRDefault="003F2C96" w:rsidP="003F2C96">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67D6706B" w14:textId="77777777" w:rsidR="003F2C96" w:rsidRPr="00E721B3" w:rsidRDefault="003F2C96" w:rsidP="003F2C96">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28A3957C" w14:textId="77777777" w:rsidR="003F2C96" w:rsidRPr="00E721B3" w:rsidRDefault="003F2C96" w:rsidP="003F2C96">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26AA7D01" w14:textId="77777777" w:rsidR="003F2C96" w:rsidRPr="00E721B3" w:rsidRDefault="003F2C96" w:rsidP="003F2C96">
            <w:pPr>
              <w:jc w:val="center"/>
              <w:rPr>
                <w:rFonts w:ascii="Helvetica Neue" w:hAnsi="Helvetica Neue"/>
                <w:color w:val="0000FF"/>
                <w:sz w:val="16"/>
                <w:szCs w:val="20"/>
              </w:rPr>
            </w:pPr>
          </w:p>
        </w:tc>
        <w:tc>
          <w:tcPr>
            <w:tcW w:w="253" w:type="dxa"/>
            <w:tcBorders>
              <w:bottom w:val="single" w:sz="18" w:space="0" w:color="BFBFBF" w:themeColor="background1" w:themeShade="BF"/>
            </w:tcBorders>
          </w:tcPr>
          <w:p w14:paraId="758A69B9" w14:textId="77777777" w:rsidR="003F2C96" w:rsidRPr="00E721B3" w:rsidRDefault="003F2C96" w:rsidP="003F2C96">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5A06E0A8" w14:textId="77777777" w:rsidR="003F2C96" w:rsidRPr="00E721B3" w:rsidRDefault="003F2C96" w:rsidP="003F2C96">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54E57003" w14:textId="77777777" w:rsidR="003F2C96" w:rsidRPr="00E721B3" w:rsidRDefault="003F2C96" w:rsidP="003F2C96">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0106FAE9" w14:textId="77777777" w:rsidR="003F2C96" w:rsidRPr="00E721B3" w:rsidRDefault="003F2C96" w:rsidP="003F2C96">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03D46BA1" w14:textId="77777777" w:rsidR="003F2C96" w:rsidRPr="00E721B3" w:rsidRDefault="003F2C96" w:rsidP="003F2C96">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0731AEB3" w14:textId="77777777" w:rsidR="003F2C96" w:rsidRPr="00E721B3" w:rsidRDefault="003F2C96" w:rsidP="003F2C96">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1807B246" w14:textId="77777777" w:rsidR="003F2C96" w:rsidRPr="00E721B3" w:rsidRDefault="003F2C96" w:rsidP="003F2C96">
            <w:pPr>
              <w:jc w:val="center"/>
              <w:rPr>
                <w:rFonts w:ascii="Helvetica Neue" w:hAnsi="Helvetica Neue"/>
                <w:color w:val="0000FF"/>
                <w:sz w:val="16"/>
                <w:szCs w:val="20"/>
              </w:rPr>
            </w:pPr>
          </w:p>
        </w:tc>
        <w:tc>
          <w:tcPr>
            <w:tcW w:w="992" w:type="dxa"/>
            <w:tcBorders>
              <w:bottom w:val="single" w:sz="18" w:space="0" w:color="BFBFBF" w:themeColor="background1" w:themeShade="BF"/>
            </w:tcBorders>
          </w:tcPr>
          <w:p w14:paraId="7A4EE633" w14:textId="77777777" w:rsidR="003F2C96" w:rsidRPr="00E721B3" w:rsidRDefault="003F2C96" w:rsidP="003F2C96">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3FE21C75" w14:textId="77777777" w:rsidR="003F2C96" w:rsidRPr="00E721B3" w:rsidRDefault="003F2C96" w:rsidP="003F2C96">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606A9024" w14:textId="77777777" w:rsidR="003F2C96" w:rsidRPr="00E721B3" w:rsidRDefault="003F2C96" w:rsidP="003F2C96">
            <w:pPr>
              <w:jc w:val="center"/>
              <w:rPr>
                <w:rFonts w:ascii="Helvetica Neue" w:hAnsi="Helvetica Neue"/>
                <w:color w:val="0000FF"/>
                <w:sz w:val="16"/>
                <w:szCs w:val="20"/>
              </w:rPr>
            </w:pPr>
          </w:p>
        </w:tc>
        <w:tc>
          <w:tcPr>
            <w:tcW w:w="236" w:type="dxa"/>
            <w:tcBorders>
              <w:bottom w:val="single" w:sz="18" w:space="0" w:color="BFBFBF" w:themeColor="background1" w:themeShade="BF"/>
              <w:right w:val="single" w:sz="18" w:space="0" w:color="BFBFBF" w:themeColor="background1" w:themeShade="BF"/>
            </w:tcBorders>
          </w:tcPr>
          <w:p w14:paraId="73289489" w14:textId="77777777" w:rsidR="003F2C96" w:rsidRPr="00B67A32" w:rsidRDefault="003F2C96" w:rsidP="003F2C96">
            <w:pPr>
              <w:rPr>
                <w:rFonts w:ascii="Helvetica Neue" w:hAnsi="Helvetica Neue"/>
                <w:sz w:val="16"/>
                <w:szCs w:val="20"/>
              </w:rPr>
            </w:pPr>
          </w:p>
        </w:tc>
      </w:tr>
    </w:tbl>
    <w:p w14:paraId="487CB087" w14:textId="77777777" w:rsidR="009E3B84" w:rsidRPr="006108DE" w:rsidRDefault="009E3B84" w:rsidP="009E3B84">
      <w:pPr>
        <w:spacing w:before="120"/>
        <w:rPr>
          <w:rFonts w:ascii="Gill Sans MT" w:hAnsi="Gill Sans MT"/>
          <w:sz w:val="14"/>
        </w:rPr>
      </w:pPr>
      <w:r w:rsidRPr="006108DE">
        <w:rPr>
          <w:rFonts w:ascii="Gill Sans MT" w:hAnsi="Gill Sans MT"/>
          <w:sz w:val="14"/>
        </w:rPr>
        <w:t xml:space="preserve">Meet CHMP criteria: a, seroconversions; b, GMR; c, seroprotection: meet FDA criteria: d, seroconversions; e, seroprotection.  </w:t>
      </w:r>
    </w:p>
    <w:p w14:paraId="0CAEFD59" w14:textId="77777777" w:rsidR="003F2C96" w:rsidRDefault="003F2C96" w:rsidP="003F2C96">
      <w:pPr>
        <w:spacing w:before="120"/>
        <w:rPr>
          <w:rFonts w:ascii="Gill Sans MT" w:hAnsi="Gill Sans MT"/>
          <w:sz w:val="16"/>
        </w:rPr>
      </w:pPr>
    </w:p>
    <w:p w14:paraId="3039EBFE" w14:textId="77777777" w:rsidR="003F2C96" w:rsidRDefault="003F2C96" w:rsidP="003F2C96">
      <w:pPr>
        <w:spacing w:before="120"/>
        <w:rPr>
          <w:rFonts w:ascii="Gill Sans MT" w:hAnsi="Gill Sans MT"/>
          <w:sz w:val="16"/>
        </w:rPr>
      </w:pPr>
    </w:p>
    <w:p w14:paraId="05764CD6" w14:textId="77777777" w:rsidR="00E65D60" w:rsidRDefault="00E65D60" w:rsidP="00146296">
      <w:pPr>
        <w:spacing w:after="240" w:line="360" w:lineRule="auto"/>
        <w:rPr>
          <w:rFonts w:ascii="Times" w:hAnsi="Times"/>
          <w:sz w:val="20"/>
        </w:rPr>
      </w:pPr>
    </w:p>
    <w:p w14:paraId="0B6D4D7A" w14:textId="77777777" w:rsidR="004A03AF" w:rsidRDefault="004A03AF" w:rsidP="00146296">
      <w:pPr>
        <w:spacing w:after="240" w:line="360" w:lineRule="auto"/>
        <w:rPr>
          <w:rFonts w:ascii="Times" w:hAnsi="Times"/>
          <w:sz w:val="20"/>
        </w:rPr>
      </w:pPr>
    </w:p>
    <w:p w14:paraId="10700CCC" w14:textId="77777777" w:rsidR="007B1B08" w:rsidRDefault="007B1B08" w:rsidP="00146296">
      <w:pPr>
        <w:spacing w:after="240" w:line="360" w:lineRule="auto"/>
        <w:rPr>
          <w:rFonts w:ascii="Times" w:hAnsi="Times"/>
          <w:sz w:val="20"/>
        </w:rPr>
        <w:sectPr w:rsidR="007B1B08" w:rsidSect="00E65D60">
          <w:pgSz w:w="16840" w:h="11900" w:orient="landscape"/>
          <w:pgMar w:top="1800" w:right="1440" w:bottom="1800" w:left="1440" w:header="720" w:footer="720" w:gutter="0"/>
          <w:cols w:space="720"/>
          <w:noEndnote/>
        </w:sectPr>
      </w:pPr>
    </w:p>
    <w:p w14:paraId="20C01D01" w14:textId="6B3F2E4D" w:rsidR="00283AC6" w:rsidRDefault="00283AC6" w:rsidP="00283AC6">
      <w:pPr>
        <w:rPr>
          <w:rFonts w:ascii="Gill Sans MT" w:hAnsi="Gill Sans MT" w:cs="Gill Sans MT"/>
          <w:iCs/>
          <w:sz w:val="19"/>
          <w:szCs w:val="19"/>
        </w:rPr>
      </w:pPr>
      <w:r w:rsidRPr="00BA7FFC">
        <w:rPr>
          <w:rFonts w:ascii="Gill Sans MT" w:hAnsi="Gill Sans MT" w:cs="Gill Sans MT"/>
          <w:b/>
          <w:bCs/>
          <w:iCs/>
          <w:sz w:val="19"/>
          <w:szCs w:val="19"/>
        </w:rPr>
        <w:lastRenderedPageBreak/>
        <w:t>TABLE 1</w:t>
      </w:r>
      <w:r>
        <w:rPr>
          <w:rFonts w:ascii="Gill Sans MT" w:hAnsi="Gill Sans MT" w:cs="Gill Sans MT"/>
          <w:b/>
          <w:bCs/>
          <w:iCs/>
          <w:sz w:val="19"/>
          <w:szCs w:val="19"/>
        </w:rPr>
        <w:t>3</w:t>
      </w:r>
      <w:r w:rsidRPr="00BA7FFC">
        <w:rPr>
          <w:rFonts w:ascii="Gill Sans MT" w:hAnsi="Gill Sans MT" w:cs="Gill Sans MT"/>
          <w:b/>
          <w:bCs/>
          <w:iCs/>
          <w:sz w:val="19"/>
          <w:szCs w:val="19"/>
        </w:rPr>
        <w:t xml:space="preserve"> </w:t>
      </w:r>
      <w:r w:rsidR="004F762C">
        <w:rPr>
          <w:rFonts w:ascii="Gill Sans MT" w:hAnsi="Gill Sans MT" w:cs="Gill Sans MT"/>
          <w:bCs/>
          <w:iCs/>
          <w:sz w:val="19"/>
          <w:szCs w:val="19"/>
        </w:rPr>
        <w:t>Solicited adverse reactions to ‘booster’ doses of vaccine i</w:t>
      </w:r>
      <w:r w:rsidR="00184846">
        <w:rPr>
          <w:rFonts w:ascii="Gill Sans MT" w:hAnsi="Gill Sans MT" w:cs="Gill Sans MT"/>
          <w:bCs/>
          <w:iCs/>
          <w:sz w:val="19"/>
          <w:szCs w:val="19"/>
        </w:rPr>
        <w:t>n primed and unprimed</w:t>
      </w:r>
      <w:r w:rsidR="004F762C">
        <w:rPr>
          <w:rFonts w:ascii="Gill Sans MT" w:hAnsi="Gill Sans MT" w:cs="Gill Sans MT"/>
          <w:bCs/>
          <w:iCs/>
          <w:sz w:val="19"/>
          <w:szCs w:val="19"/>
        </w:rPr>
        <w:t xml:space="preserve"> participants, 18-59 years of age</w:t>
      </w:r>
    </w:p>
    <w:p w14:paraId="052565C4" w14:textId="77777777" w:rsidR="00283AC6" w:rsidRPr="00BA7FFC" w:rsidRDefault="00283AC6" w:rsidP="00283AC6">
      <w:pPr>
        <w:rPr>
          <w:sz w:val="8"/>
        </w:rPr>
      </w:pPr>
      <w:r w:rsidRPr="00BA7FFC">
        <w:rPr>
          <w:rFonts w:ascii="Gill Sans MT" w:hAnsi="Gill Sans MT" w:cs="Gill Sans MT"/>
          <w:iCs/>
          <w:sz w:val="19"/>
          <w:szCs w:val="19"/>
        </w:rPr>
        <w:t xml:space="preserve"> </w:t>
      </w:r>
    </w:p>
    <w:tbl>
      <w:tblPr>
        <w:tblStyle w:val="TableGrid"/>
        <w:tblW w:w="1460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7"/>
        <w:gridCol w:w="241"/>
        <w:gridCol w:w="1130"/>
        <w:gridCol w:w="263"/>
        <w:gridCol w:w="1130"/>
        <w:gridCol w:w="236"/>
        <w:gridCol w:w="1130"/>
        <w:gridCol w:w="262"/>
        <w:gridCol w:w="1130"/>
        <w:gridCol w:w="250"/>
        <w:gridCol w:w="1130"/>
        <w:gridCol w:w="262"/>
        <w:gridCol w:w="1130"/>
        <w:gridCol w:w="262"/>
        <w:gridCol w:w="1130"/>
        <w:gridCol w:w="262"/>
        <w:gridCol w:w="1130"/>
        <w:gridCol w:w="262"/>
        <w:gridCol w:w="1183"/>
        <w:gridCol w:w="281"/>
      </w:tblGrid>
      <w:tr w:rsidR="004B7185" w:rsidRPr="003622EC" w14:paraId="3E976D7E" w14:textId="77777777" w:rsidTr="00CA65BC">
        <w:trPr>
          <w:trHeight w:hRule="exact" w:val="284"/>
        </w:trPr>
        <w:tc>
          <w:tcPr>
            <w:tcW w:w="1797" w:type="dxa"/>
            <w:tcBorders>
              <w:top w:val="single" w:sz="18" w:space="0" w:color="BFBFBF" w:themeColor="background1" w:themeShade="BF"/>
              <w:left w:val="single" w:sz="18" w:space="0" w:color="BFBFBF" w:themeColor="background1" w:themeShade="BF"/>
            </w:tcBorders>
            <w:shd w:val="clear" w:color="auto" w:fill="auto"/>
            <w:vAlign w:val="center"/>
          </w:tcPr>
          <w:p w14:paraId="23861202" w14:textId="77777777" w:rsidR="004B7185" w:rsidRPr="003622EC" w:rsidRDefault="004B7185" w:rsidP="00F87D8B">
            <w:pPr>
              <w:rPr>
                <w:rFonts w:ascii="Helvetica Neue" w:hAnsi="Helvetica Neue"/>
                <w:sz w:val="14"/>
                <w:szCs w:val="20"/>
              </w:rPr>
            </w:pPr>
          </w:p>
        </w:tc>
        <w:tc>
          <w:tcPr>
            <w:tcW w:w="241" w:type="dxa"/>
            <w:tcBorders>
              <w:top w:val="single" w:sz="18" w:space="0" w:color="BFBFBF" w:themeColor="background1" w:themeShade="BF"/>
            </w:tcBorders>
            <w:shd w:val="clear" w:color="auto" w:fill="auto"/>
            <w:vAlign w:val="center"/>
          </w:tcPr>
          <w:p w14:paraId="696DA1F4" w14:textId="77777777" w:rsidR="004B7185" w:rsidRPr="003622EC" w:rsidRDefault="004B7185" w:rsidP="00F87D8B">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2DEAF591" w14:textId="51C8DAB6" w:rsidR="004B7185" w:rsidRPr="003622EC" w:rsidRDefault="004B7185" w:rsidP="00F87D8B">
            <w:pPr>
              <w:widowControl w:val="0"/>
              <w:autoSpaceDE w:val="0"/>
              <w:autoSpaceDN w:val="0"/>
              <w:adjustRightInd w:val="0"/>
              <w:rPr>
                <w:rFonts w:ascii="Helvetica Neue" w:hAnsi="Helvetica Neue" w:cs="Gill Sans MT"/>
                <w:b/>
                <w:bCs/>
                <w:color w:val="FFFFFF" w:themeColor="background1"/>
                <w:sz w:val="14"/>
                <w:szCs w:val="20"/>
              </w:rPr>
            </w:pPr>
            <w:r w:rsidRPr="003622EC">
              <w:rPr>
                <w:rFonts w:ascii="Helvetica Neue" w:hAnsi="Helvetica Neue" w:cs="Gill Sans MT"/>
                <w:b/>
                <w:bCs/>
                <w:sz w:val="14"/>
                <w:szCs w:val="20"/>
              </w:rPr>
              <w:t>Unprimed</w:t>
            </w:r>
          </w:p>
        </w:tc>
        <w:tc>
          <w:tcPr>
            <w:tcW w:w="263" w:type="dxa"/>
            <w:tcBorders>
              <w:top w:val="single" w:sz="18" w:space="0" w:color="BFBFBF" w:themeColor="background1" w:themeShade="BF"/>
            </w:tcBorders>
            <w:shd w:val="clear" w:color="auto" w:fill="auto"/>
            <w:vAlign w:val="center"/>
          </w:tcPr>
          <w:p w14:paraId="29DB930B" w14:textId="77777777" w:rsidR="004B7185" w:rsidRPr="003622EC" w:rsidRDefault="004B7185" w:rsidP="00F87D8B">
            <w:pPr>
              <w:rPr>
                <w:rFonts w:ascii="Helvetica Neue" w:hAnsi="Helvetica Neue"/>
                <w:sz w:val="14"/>
                <w:szCs w:val="20"/>
              </w:rPr>
            </w:pPr>
          </w:p>
        </w:tc>
        <w:tc>
          <w:tcPr>
            <w:tcW w:w="5268" w:type="dxa"/>
            <w:gridSpan w:val="7"/>
            <w:tcBorders>
              <w:top w:val="single" w:sz="18" w:space="0" w:color="BFBFBF" w:themeColor="background1" w:themeShade="BF"/>
            </w:tcBorders>
            <w:shd w:val="clear" w:color="auto" w:fill="auto"/>
            <w:vAlign w:val="center"/>
          </w:tcPr>
          <w:p w14:paraId="01CC9E32" w14:textId="6558FDA3" w:rsidR="004B7185" w:rsidRDefault="004B7185" w:rsidP="004B7185">
            <w:pPr>
              <w:rPr>
                <w:rFonts w:ascii="Helvetica Neue" w:hAnsi="Helvetica Neue" w:cs="Gill Sans MT"/>
                <w:b/>
                <w:bCs/>
                <w:sz w:val="14"/>
                <w:szCs w:val="20"/>
              </w:rPr>
            </w:pPr>
            <w:r>
              <w:rPr>
                <w:rFonts w:ascii="Helvetica Neue" w:hAnsi="Helvetica Neue" w:cs="Gill Sans MT"/>
                <w:b/>
                <w:bCs/>
                <w:sz w:val="14"/>
                <w:szCs w:val="20"/>
              </w:rPr>
              <w:t>HA and adjuvant content of booster after o</w:t>
            </w:r>
            <w:r w:rsidRPr="003622EC">
              <w:rPr>
                <w:rFonts w:ascii="Helvetica Neue" w:hAnsi="Helvetica Neue" w:cs="Gill Sans MT"/>
                <w:b/>
                <w:bCs/>
                <w:sz w:val="14"/>
                <w:szCs w:val="20"/>
              </w:rPr>
              <w:t>ne priming dose of NIBRG14</w:t>
            </w:r>
          </w:p>
          <w:p w14:paraId="4511E2C6" w14:textId="77777777" w:rsidR="004B7185" w:rsidRPr="003622EC" w:rsidRDefault="004B7185" w:rsidP="00F87D8B">
            <w:pPr>
              <w:widowControl w:val="0"/>
              <w:autoSpaceDE w:val="0"/>
              <w:autoSpaceDN w:val="0"/>
              <w:adjustRightInd w:val="0"/>
              <w:rPr>
                <w:rFonts w:ascii="Helvetica Neue" w:hAnsi="Helvetica Neue" w:cs="Gill Sans MT"/>
                <w:b/>
                <w:bCs/>
                <w:color w:val="FFFFFF" w:themeColor="background1"/>
                <w:sz w:val="14"/>
                <w:szCs w:val="20"/>
              </w:rPr>
            </w:pPr>
          </w:p>
        </w:tc>
        <w:tc>
          <w:tcPr>
            <w:tcW w:w="262" w:type="dxa"/>
            <w:tcBorders>
              <w:top w:val="single" w:sz="18" w:space="0" w:color="BFBFBF" w:themeColor="background1" w:themeShade="BF"/>
            </w:tcBorders>
            <w:shd w:val="clear" w:color="auto" w:fill="auto"/>
            <w:vAlign w:val="center"/>
          </w:tcPr>
          <w:p w14:paraId="5A358D1C" w14:textId="77777777" w:rsidR="004B7185" w:rsidRPr="003622EC" w:rsidRDefault="004B7185" w:rsidP="00F87D8B">
            <w:pPr>
              <w:rPr>
                <w:rFonts w:ascii="Helvetica Neue" w:hAnsi="Helvetica Neue"/>
                <w:sz w:val="14"/>
                <w:szCs w:val="20"/>
              </w:rPr>
            </w:pPr>
          </w:p>
        </w:tc>
        <w:tc>
          <w:tcPr>
            <w:tcW w:w="5359" w:type="dxa"/>
            <w:gridSpan w:val="7"/>
            <w:tcBorders>
              <w:top w:val="single" w:sz="18" w:space="0" w:color="BFBFBF" w:themeColor="background1" w:themeShade="BF"/>
            </w:tcBorders>
            <w:shd w:val="clear" w:color="auto" w:fill="auto"/>
            <w:vAlign w:val="center"/>
          </w:tcPr>
          <w:p w14:paraId="0B4F8547" w14:textId="5CBCA54E" w:rsidR="004B7185" w:rsidRDefault="004B7185" w:rsidP="004B7185">
            <w:pPr>
              <w:rPr>
                <w:rFonts w:ascii="Helvetica Neue" w:hAnsi="Helvetica Neue" w:cs="Gill Sans MT"/>
                <w:b/>
                <w:bCs/>
                <w:sz w:val="14"/>
                <w:szCs w:val="20"/>
              </w:rPr>
            </w:pPr>
            <w:r>
              <w:rPr>
                <w:rFonts w:ascii="Helvetica Neue" w:hAnsi="Helvetica Neue" w:cs="Gill Sans MT"/>
                <w:b/>
                <w:bCs/>
                <w:sz w:val="14"/>
                <w:szCs w:val="20"/>
              </w:rPr>
              <w:t>HA and adjuvant content of booster after two</w:t>
            </w:r>
            <w:r w:rsidRPr="003622EC">
              <w:rPr>
                <w:rFonts w:ascii="Helvetica Neue" w:hAnsi="Helvetica Neue" w:cs="Gill Sans MT"/>
                <w:b/>
                <w:bCs/>
                <w:sz w:val="14"/>
                <w:szCs w:val="20"/>
              </w:rPr>
              <w:t xml:space="preserve"> priming dose</w:t>
            </w:r>
            <w:r>
              <w:rPr>
                <w:rFonts w:ascii="Helvetica Neue" w:hAnsi="Helvetica Neue" w:cs="Gill Sans MT"/>
                <w:b/>
                <w:bCs/>
                <w:sz w:val="14"/>
                <w:szCs w:val="20"/>
              </w:rPr>
              <w:t>s</w:t>
            </w:r>
            <w:r w:rsidRPr="003622EC">
              <w:rPr>
                <w:rFonts w:ascii="Helvetica Neue" w:hAnsi="Helvetica Neue" w:cs="Gill Sans MT"/>
                <w:b/>
                <w:bCs/>
                <w:sz w:val="14"/>
                <w:szCs w:val="20"/>
              </w:rPr>
              <w:t xml:space="preserve"> of NIBRG14</w:t>
            </w:r>
          </w:p>
          <w:p w14:paraId="39E4E1B7" w14:textId="6BF75A49" w:rsidR="004B7185" w:rsidRPr="003622EC" w:rsidRDefault="004B7185" w:rsidP="00F87D8B">
            <w:pPr>
              <w:widowControl w:val="0"/>
              <w:autoSpaceDE w:val="0"/>
              <w:autoSpaceDN w:val="0"/>
              <w:adjustRightInd w:val="0"/>
              <w:ind w:left="-117" w:firstLine="117"/>
              <w:rPr>
                <w:rFonts w:ascii="Helvetica Neue" w:hAnsi="Helvetica Neue" w:cs="Gill Sans MT"/>
                <w:b/>
                <w:bCs/>
                <w:color w:val="FFFFFF" w:themeColor="background1"/>
                <w:sz w:val="14"/>
                <w:szCs w:val="20"/>
              </w:rPr>
            </w:pPr>
          </w:p>
        </w:tc>
        <w:tc>
          <w:tcPr>
            <w:tcW w:w="281" w:type="dxa"/>
            <w:tcBorders>
              <w:top w:val="single" w:sz="18" w:space="0" w:color="BFBFBF" w:themeColor="background1" w:themeShade="BF"/>
              <w:right w:val="single" w:sz="18" w:space="0" w:color="BFBFBF" w:themeColor="background1" w:themeShade="BF"/>
            </w:tcBorders>
            <w:shd w:val="clear" w:color="auto" w:fill="auto"/>
            <w:vAlign w:val="center"/>
          </w:tcPr>
          <w:p w14:paraId="1CB3F3A9" w14:textId="77777777" w:rsidR="004B7185" w:rsidRPr="003622EC" w:rsidRDefault="004B7185" w:rsidP="00F87D8B">
            <w:pPr>
              <w:rPr>
                <w:rFonts w:ascii="Helvetica Neue" w:hAnsi="Helvetica Neue"/>
                <w:sz w:val="14"/>
                <w:szCs w:val="20"/>
              </w:rPr>
            </w:pPr>
          </w:p>
        </w:tc>
      </w:tr>
      <w:tr w:rsidR="00970FCB" w:rsidRPr="003622EC" w14:paraId="09B9F8D9" w14:textId="77777777" w:rsidTr="00FC7B52">
        <w:trPr>
          <w:trHeight w:hRule="exact" w:val="113"/>
        </w:trPr>
        <w:tc>
          <w:tcPr>
            <w:tcW w:w="1797" w:type="dxa"/>
            <w:tcBorders>
              <w:left w:val="single" w:sz="18" w:space="0" w:color="BFBFBF" w:themeColor="background1" w:themeShade="BF"/>
            </w:tcBorders>
            <w:shd w:val="clear" w:color="auto" w:fill="auto"/>
            <w:vAlign w:val="center"/>
          </w:tcPr>
          <w:p w14:paraId="46EAF7CF" w14:textId="77777777" w:rsidR="00283AC6" w:rsidRPr="003622EC" w:rsidRDefault="00283AC6" w:rsidP="00283AC6">
            <w:pPr>
              <w:rPr>
                <w:rFonts w:ascii="Helvetica Neue" w:hAnsi="Helvetica Neue"/>
                <w:sz w:val="14"/>
                <w:szCs w:val="20"/>
              </w:rPr>
            </w:pPr>
          </w:p>
        </w:tc>
        <w:tc>
          <w:tcPr>
            <w:tcW w:w="241" w:type="dxa"/>
            <w:shd w:val="clear" w:color="auto" w:fill="auto"/>
            <w:vAlign w:val="center"/>
          </w:tcPr>
          <w:p w14:paraId="3F319BD6" w14:textId="77777777" w:rsidR="00283AC6" w:rsidRPr="003622EC" w:rsidRDefault="00283AC6" w:rsidP="00283AC6">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6D344033" w14:textId="77777777" w:rsidR="00283AC6" w:rsidRPr="003622EC" w:rsidRDefault="00283AC6" w:rsidP="00283AC6">
            <w:pPr>
              <w:widowControl w:val="0"/>
              <w:autoSpaceDE w:val="0"/>
              <w:autoSpaceDN w:val="0"/>
              <w:adjustRightInd w:val="0"/>
              <w:rPr>
                <w:rFonts w:ascii="Helvetica Neue" w:hAnsi="Helvetica Neue" w:cs="Gill Sans MT"/>
                <w:b/>
                <w:bCs/>
                <w:color w:val="FFFFFF" w:themeColor="background1"/>
                <w:sz w:val="14"/>
                <w:szCs w:val="20"/>
              </w:rPr>
            </w:pPr>
          </w:p>
        </w:tc>
        <w:tc>
          <w:tcPr>
            <w:tcW w:w="263" w:type="dxa"/>
            <w:tcBorders>
              <w:top w:val="single" w:sz="18" w:space="0" w:color="BFBFBF" w:themeColor="background1" w:themeShade="BF"/>
            </w:tcBorders>
            <w:shd w:val="clear" w:color="auto" w:fill="auto"/>
            <w:vAlign w:val="center"/>
          </w:tcPr>
          <w:p w14:paraId="088FCE1B" w14:textId="77777777" w:rsidR="00283AC6" w:rsidRPr="003622EC" w:rsidRDefault="00283AC6" w:rsidP="00283AC6">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0FE292BD" w14:textId="77777777" w:rsidR="00283AC6" w:rsidRPr="003622EC" w:rsidRDefault="00283AC6" w:rsidP="00283AC6">
            <w:pPr>
              <w:widowControl w:val="0"/>
              <w:autoSpaceDE w:val="0"/>
              <w:autoSpaceDN w:val="0"/>
              <w:adjustRightInd w:val="0"/>
              <w:ind w:right="-108"/>
              <w:rPr>
                <w:rFonts w:ascii="Helvetica Neue" w:hAnsi="Helvetica Neue" w:cs="Gill Sans MT"/>
                <w:b/>
                <w:bCs/>
                <w:sz w:val="14"/>
                <w:szCs w:val="20"/>
              </w:rPr>
            </w:pPr>
          </w:p>
        </w:tc>
        <w:tc>
          <w:tcPr>
            <w:tcW w:w="236" w:type="dxa"/>
            <w:tcBorders>
              <w:top w:val="single" w:sz="18" w:space="0" w:color="BFBFBF" w:themeColor="background1" w:themeShade="BF"/>
            </w:tcBorders>
            <w:shd w:val="clear" w:color="auto" w:fill="auto"/>
            <w:vAlign w:val="center"/>
          </w:tcPr>
          <w:p w14:paraId="02242798" w14:textId="77777777" w:rsidR="00283AC6" w:rsidRPr="003622EC" w:rsidRDefault="00283AC6" w:rsidP="00283AC6">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400F97E8" w14:textId="77777777" w:rsidR="00283AC6" w:rsidRPr="003622EC" w:rsidRDefault="00283AC6" w:rsidP="00283AC6">
            <w:pPr>
              <w:widowControl w:val="0"/>
              <w:autoSpaceDE w:val="0"/>
              <w:autoSpaceDN w:val="0"/>
              <w:adjustRightInd w:val="0"/>
              <w:rPr>
                <w:rFonts w:ascii="Helvetica Neue" w:hAnsi="Helvetica Neue" w:cs="Gill Sans MT"/>
                <w:b/>
                <w:bCs/>
                <w:sz w:val="14"/>
                <w:szCs w:val="20"/>
              </w:rPr>
            </w:pPr>
          </w:p>
        </w:tc>
        <w:tc>
          <w:tcPr>
            <w:tcW w:w="262" w:type="dxa"/>
            <w:tcBorders>
              <w:top w:val="single" w:sz="18" w:space="0" w:color="BFBFBF" w:themeColor="background1" w:themeShade="BF"/>
            </w:tcBorders>
            <w:shd w:val="clear" w:color="auto" w:fill="auto"/>
            <w:vAlign w:val="center"/>
          </w:tcPr>
          <w:p w14:paraId="31438723" w14:textId="77777777" w:rsidR="00283AC6" w:rsidRPr="003622EC" w:rsidRDefault="00283AC6" w:rsidP="00283AC6">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06A40AC2" w14:textId="77777777" w:rsidR="00283AC6" w:rsidRPr="003622EC" w:rsidRDefault="00283AC6" w:rsidP="00283AC6">
            <w:pPr>
              <w:rPr>
                <w:rFonts w:ascii="Helvetica Neue" w:hAnsi="Helvetica Neue"/>
                <w:sz w:val="14"/>
                <w:szCs w:val="20"/>
              </w:rPr>
            </w:pPr>
          </w:p>
        </w:tc>
        <w:tc>
          <w:tcPr>
            <w:tcW w:w="250" w:type="dxa"/>
            <w:tcBorders>
              <w:top w:val="single" w:sz="18" w:space="0" w:color="BFBFBF" w:themeColor="background1" w:themeShade="BF"/>
            </w:tcBorders>
            <w:shd w:val="clear" w:color="auto" w:fill="auto"/>
            <w:vAlign w:val="center"/>
          </w:tcPr>
          <w:p w14:paraId="5E3D5B10" w14:textId="77777777" w:rsidR="00283AC6" w:rsidRPr="003622EC" w:rsidRDefault="00283AC6" w:rsidP="00283AC6">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72DB638E" w14:textId="77777777" w:rsidR="00283AC6" w:rsidRPr="003622EC" w:rsidRDefault="00283AC6" w:rsidP="00283AC6">
            <w:pPr>
              <w:widowControl w:val="0"/>
              <w:autoSpaceDE w:val="0"/>
              <w:autoSpaceDN w:val="0"/>
              <w:adjustRightInd w:val="0"/>
              <w:rPr>
                <w:rFonts w:ascii="Helvetica Neue" w:hAnsi="Helvetica Neue" w:cs="Gill Sans MT"/>
                <w:b/>
                <w:bCs/>
                <w:color w:val="FFFFFF" w:themeColor="background1"/>
                <w:sz w:val="14"/>
                <w:szCs w:val="20"/>
              </w:rPr>
            </w:pPr>
          </w:p>
        </w:tc>
        <w:tc>
          <w:tcPr>
            <w:tcW w:w="262" w:type="dxa"/>
            <w:tcBorders>
              <w:top w:val="single" w:sz="18" w:space="0" w:color="BFBFBF" w:themeColor="background1" w:themeShade="BF"/>
            </w:tcBorders>
            <w:shd w:val="clear" w:color="auto" w:fill="auto"/>
            <w:vAlign w:val="center"/>
          </w:tcPr>
          <w:p w14:paraId="65872A42" w14:textId="77777777" w:rsidR="00283AC6" w:rsidRPr="003622EC" w:rsidRDefault="00283AC6" w:rsidP="00283AC6">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0D6D0091" w14:textId="77777777" w:rsidR="00283AC6" w:rsidRPr="003622EC" w:rsidRDefault="00283AC6" w:rsidP="00283AC6">
            <w:pPr>
              <w:widowControl w:val="0"/>
              <w:autoSpaceDE w:val="0"/>
              <w:autoSpaceDN w:val="0"/>
              <w:adjustRightInd w:val="0"/>
              <w:rPr>
                <w:rFonts w:ascii="Helvetica Neue" w:hAnsi="Helvetica Neue" w:cs="Gill Sans MT"/>
                <w:b/>
                <w:bCs/>
                <w:sz w:val="14"/>
                <w:szCs w:val="20"/>
              </w:rPr>
            </w:pPr>
          </w:p>
        </w:tc>
        <w:tc>
          <w:tcPr>
            <w:tcW w:w="262" w:type="dxa"/>
            <w:tcBorders>
              <w:top w:val="single" w:sz="18" w:space="0" w:color="BFBFBF" w:themeColor="background1" w:themeShade="BF"/>
            </w:tcBorders>
            <w:shd w:val="clear" w:color="auto" w:fill="auto"/>
            <w:vAlign w:val="center"/>
          </w:tcPr>
          <w:p w14:paraId="29BB854E" w14:textId="77777777" w:rsidR="00283AC6" w:rsidRPr="003622EC" w:rsidRDefault="00283AC6" w:rsidP="00283AC6">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19F5D7E1" w14:textId="77777777" w:rsidR="00283AC6" w:rsidRPr="003622EC" w:rsidRDefault="00283AC6" w:rsidP="00283AC6">
            <w:pPr>
              <w:widowControl w:val="0"/>
              <w:autoSpaceDE w:val="0"/>
              <w:autoSpaceDN w:val="0"/>
              <w:adjustRightInd w:val="0"/>
              <w:rPr>
                <w:rFonts w:ascii="Helvetica Neue" w:hAnsi="Helvetica Neue" w:cs="Gill Sans MT"/>
                <w:b/>
                <w:bCs/>
                <w:sz w:val="14"/>
                <w:szCs w:val="20"/>
              </w:rPr>
            </w:pPr>
          </w:p>
        </w:tc>
        <w:tc>
          <w:tcPr>
            <w:tcW w:w="262" w:type="dxa"/>
            <w:tcBorders>
              <w:top w:val="single" w:sz="18" w:space="0" w:color="BFBFBF" w:themeColor="background1" w:themeShade="BF"/>
            </w:tcBorders>
            <w:shd w:val="clear" w:color="auto" w:fill="auto"/>
            <w:vAlign w:val="center"/>
          </w:tcPr>
          <w:p w14:paraId="0767A4B7" w14:textId="77777777" w:rsidR="00283AC6" w:rsidRPr="003622EC" w:rsidRDefault="00283AC6" w:rsidP="00283AC6">
            <w:pPr>
              <w:rPr>
                <w:rFonts w:ascii="Helvetica Neue" w:hAnsi="Helvetica Neue"/>
                <w:sz w:val="14"/>
                <w:szCs w:val="20"/>
              </w:rPr>
            </w:pPr>
          </w:p>
        </w:tc>
        <w:tc>
          <w:tcPr>
            <w:tcW w:w="1130" w:type="dxa"/>
            <w:tcBorders>
              <w:top w:val="single" w:sz="18" w:space="0" w:color="BFBFBF" w:themeColor="background1" w:themeShade="BF"/>
            </w:tcBorders>
            <w:shd w:val="clear" w:color="auto" w:fill="auto"/>
            <w:vAlign w:val="center"/>
          </w:tcPr>
          <w:p w14:paraId="2E26A905" w14:textId="77777777" w:rsidR="00283AC6" w:rsidRPr="003622EC" w:rsidRDefault="00283AC6" w:rsidP="00283AC6">
            <w:pPr>
              <w:rPr>
                <w:rFonts w:ascii="Helvetica Neue" w:hAnsi="Helvetica Neue"/>
                <w:sz w:val="14"/>
                <w:szCs w:val="20"/>
              </w:rPr>
            </w:pPr>
          </w:p>
        </w:tc>
        <w:tc>
          <w:tcPr>
            <w:tcW w:w="262" w:type="dxa"/>
            <w:tcBorders>
              <w:top w:val="single" w:sz="18" w:space="0" w:color="BFBFBF" w:themeColor="background1" w:themeShade="BF"/>
            </w:tcBorders>
            <w:shd w:val="clear" w:color="auto" w:fill="auto"/>
            <w:vAlign w:val="center"/>
          </w:tcPr>
          <w:p w14:paraId="1C2EE28F" w14:textId="77777777" w:rsidR="00283AC6" w:rsidRPr="003622EC" w:rsidRDefault="00283AC6" w:rsidP="00283AC6">
            <w:pPr>
              <w:rPr>
                <w:rFonts w:ascii="Helvetica Neue" w:hAnsi="Helvetica Neue"/>
                <w:sz w:val="14"/>
                <w:szCs w:val="20"/>
              </w:rPr>
            </w:pPr>
          </w:p>
        </w:tc>
        <w:tc>
          <w:tcPr>
            <w:tcW w:w="1183" w:type="dxa"/>
            <w:tcBorders>
              <w:top w:val="single" w:sz="18" w:space="0" w:color="BFBFBF" w:themeColor="background1" w:themeShade="BF"/>
            </w:tcBorders>
            <w:shd w:val="clear" w:color="auto" w:fill="auto"/>
            <w:vAlign w:val="center"/>
          </w:tcPr>
          <w:p w14:paraId="4DB65533" w14:textId="77777777" w:rsidR="00283AC6" w:rsidRPr="003622EC" w:rsidRDefault="00283AC6" w:rsidP="00283AC6">
            <w:pPr>
              <w:widowControl w:val="0"/>
              <w:autoSpaceDE w:val="0"/>
              <w:autoSpaceDN w:val="0"/>
              <w:adjustRightInd w:val="0"/>
              <w:ind w:left="-117" w:firstLine="117"/>
              <w:rPr>
                <w:rFonts w:ascii="Helvetica Neue" w:hAnsi="Helvetica Neue" w:cs="Gill Sans MT"/>
                <w:b/>
                <w:bCs/>
                <w:color w:val="FFFFFF" w:themeColor="background1"/>
                <w:sz w:val="14"/>
                <w:szCs w:val="20"/>
              </w:rPr>
            </w:pPr>
          </w:p>
        </w:tc>
        <w:tc>
          <w:tcPr>
            <w:tcW w:w="281" w:type="dxa"/>
            <w:tcBorders>
              <w:right w:val="single" w:sz="18" w:space="0" w:color="BFBFBF" w:themeColor="background1" w:themeShade="BF"/>
            </w:tcBorders>
            <w:shd w:val="clear" w:color="auto" w:fill="auto"/>
            <w:vAlign w:val="center"/>
          </w:tcPr>
          <w:p w14:paraId="66EF69C8" w14:textId="77777777" w:rsidR="00283AC6" w:rsidRPr="003622EC" w:rsidRDefault="00283AC6" w:rsidP="00283AC6">
            <w:pPr>
              <w:rPr>
                <w:rFonts w:ascii="Helvetica Neue" w:hAnsi="Helvetica Neue"/>
                <w:sz w:val="14"/>
                <w:szCs w:val="20"/>
              </w:rPr>
            </w:pPr>
          </w:p>
        </w:tc>
      </w:tr>
      <w:tr w:rsidR="00970FCB" w:rsidRPr="003622EC" w14:paraId="53D12F48" w14:textId="77777777" w:rsidTr="00FC7B52">
        <w:trPr>
          <w:trHeight w:hRule="exact" w:val="397"/>
        </w:trPr>
        <w:tc>
          <w:tcPr>
            <w:tcW w:w="1797" w:type="dxa"/>
            <w:tcBorders>
              <w:left w:val="single" w:sz="18" w:space="0" w:color="BFBFBF" w:themeColor="background1" w:themeShade="BF"/>
              <w:bottom w:val="single" w:sz="18" w:space="0" w:color="BFBFBF" w:themeColor="background1" w:themeShade="BF"/>
            </w:tcBorders>
            <w:shd w:val="clear" w:color="auto" w:fill="auto"/>
            <w:vAlign w:val="center"/>
          </w:tcPr>
          <w:p w14:paraId="3E8C527B" w14:textId="4623858C" w:rsidR="00F87D8B" w:rsidRPr="003622EC" w:rsidRDefault="00F87D8B" w:rsidP="00283AC6">
            <w:pPr>
              <w:rPr>
                <w:rFonts w:ascii="Helvetica Neue" w:hAnsi="Helvetica Neue"/>
                <w:sz w:val="14"/>
                <w:szCs w:val="20"/>
              </w:rPr>
            </w:pPr>
          </w:p>
        </w:tc>
        <w:tc>
          <w:tcPr>
            <w:tcW w:w="241" w:type="dxa"/>
            <w:tcBorders>
              <w:bottom w:val="single" w:sz="18" w:space="0" w:color="BFBFBF" w:themeColor="background1" w:themeShade="BF"/>
            </w:tcBorders>
            <w:shd w:val="clear" w:color="auto" w:fill="auto"/>
            <w:vAlign w:val="center"/>
          </w:tcPr>
          <w:p w14:paraId="2845149F" w14:textId="77777777" w:rsidR="00283AC6" w:rsidRPr="003622EC" w:rsidRDefault="00283AC6" w:rsidP="00283AC6">
            <w:pPr>
              <w:rPr>
                <w:rFonts w:ascii="Helvetica Neue" w:hAnsi="Helvetica Neue"/>
                <w:sz w:val="14"/>
                <w:szCs w:val="20"/>
              </w:rPr>
            </w:pPr>
          </w:p>
        </w:tc>
        <w:tc>
          <w:tcPr>
            <w:tcW w:w="1130" w:type="dxa"/>
            <w:tcBorders>
              <w:bottom w:val="single" w:sz="18" w:space="0" w:color="BFBFBF" w:themeColor="background1" w:themeShade="BF"/>
            </w:tcBorders>
            <w:shd w:val="clear" w:color="auto" w:fill="FF0000"/>
            <w:vAlign w:val="center"/>
          </w:tcPr>
          <w:p w14:paraId="4618FC92" w14:textId="77777777" w:rsidR="00283AC6" w:rsidRDefault="00283AC6" w:rsidP="00567122">
            <w:pPr>
              <w:widowControl w:val="0"/>
              <w:autoSpaceDE w:val="0"/>
              <w:autoSpaceDN w:val="0"/>
              <w:adjustRightInd w:val="0"/>
              <w:jc w:val="center"/>
              <w:rPr>
                <w:rFonts w:ascii="Helvetica Neue" w:hAnsi="Helvetica Neue" w:cs="Gill Sans MT"/>
                <w:b/>
                <w:bCs/>
                <w:color w:val="FFFFFF" w:themeColor="background1"/>
                <w:sz w:val="14"/>
                <w:szCs w:val="20"/>
              </w:rPr>
            </w:pPr>
            <w:r w:rsidRPr="003622EC">
              <w:rPr>
                <w:rFonts w:ascii="Helvetica Neue" w:hAnsi="Helvetica Neue" w:cs="Gill Sans MT"/>
                <w:b/>
                <w:bCs/>
                <w:color w:val="FFFFFF" w:themeColor="background1"/>
                <w:sz w:val="14"/>
                <w:szCs w:val="20"/>
              </w:rPr>
              <w:t>7.5 MF59</w:t>
            </w:r>
          </w:p>
          <w:p w14:paraId="7D34ECBA" w14:textId="479E5317" w:rsidR="00F4762B" w:rsidRPr="003622EC" w:rsidRDefault="00F4762B" w:rsidP="00567122">
            <w:pPr>
              <w:widowControl w:val="0"/>
              <w:autoSpaceDE w:val="0"/>
              <w:autoSpaceDN w:val="0"/>
              <w:adjustRightInd w:val="0"/>
              <w:jc w:val="center"/>
              <w:rPr>
                <w:rFonts w:ascii="Helvetica Neue" w:hAnsi="Helvetica Neue" w:cs="Gill Sans MT"/>
                <w:b/>
                <w:bCs/>
                <w:color w:val="FFFFFF" w:themeColor="background1"/>
                <w:sz w:val="14"/>
                <w:szCs w:val="20"/>
              </w:rPr>
            </w:pPr>
            <w:r>
              <w:rPr>
                <w:rFonts w:ascii="Helvetica Neue" w:hAnsi="Helvetica Neue" w:cs="Gill Sans MT"/>
                <w:b/>
                <w:bCs/>
                <w:color w:val="FFFFFF" w:themeColor="background1"/>
                <w:sz w:val="14"/>
                <w:szCs w:val="20"/>
              </w:rPr>
              <w:t>(n=47)</w:t>
            </w:r>
          </w:p>
        </w:tc>
        <w:tc>
          <w:tcPr>
            <w:tcW w:w="263" w:type="dxa"/>
            <w:tcBorders>
              <w:bottom w:val="single" w:sz="18" w:space="0" w:color="BFBFBF" w:themeColor="background1" w:themeShade="BF"/>
            </w:tcBorders>
            <w:vAlign w:val="center"/>
          </w:tcPr>
          <w:p w14:paraId="726A9B05" w14:textId="77777777" w:rsidR="00283AC6" w:rsidRPr="003622EC" w:rsidRDefault="00283AC6" w:rsidP="00567122">
            <w:pPr>
              <w:jc w:val="center"/>
              <w:rPr>
                <w:rFonts w:ascii="Helvetica Neue" w:hAnsi="Helvetica Neue"/>
                <w:sz w:val="14"/>
                <w:szCs w:val="20"/>
              </w:rPr>
            </w:pPr>
          </w:p>
        </w:tc>
        <w:tc>
          <w:tcPr>
            <w:tcW w:w="1130" w:type="dxa"/>
            <w:tcBorders>
              <w:bottom w:val="single" w:sz="18" w:space="0" w:color="BFBFBF" w:themeColor="background1" w:themeShade="BF"/>
            </w:tcBorders>
            <w:shd w:val="clear" w:color="auto" w:fill="FFFF00"/>
            <w:vAlign w:val="center"/>
          </w:tcPr>
          <w:p w14:paraId="4B1AF118" w14:textId="77777777" w:rsidR="00283AC6" w:rsidRDefault="00283AC6" w:rsidP="00567122">
            <w:pPr>
              <w:widowControl w:val="0"/>
              <w:autoSpaceDE w:val="0"/>
              <w:autoSpaceDN w:val="0"/>
              <w:adjustRightInd w:val="0"/>
              <w:ind w:right="-108"/>
              <w:jc w:val="center"/>
              <w:rPr>
                <w:rFonts w:ascii="Helvetica Neue" w:hAnsi="Helvetica Neue" w:cs="Gill Sans MT"/>
                <w:b/>
                <w:bCs/>
                <w:sz w:val="14"/>
                <w:szCs w:val="20"/>
              </w:rPr>
            </w:pPr>
            <w:r w:rsidRPr="003622EC">
              <w:rPr>
                <w:rFonts w:ascii="Helvetica Neue" w:hAnsi="Helvetica Neue" w:cs="Gill Sans MT"/>
                <w:b/>
                <w:bCs/>
                <w:sz w:val="14"/>
                <w:szCs w:val="20"/>
              </w:rPr>
              <w:t>3.75 plain</w:t>
            </w:r>
          </w:p>
          <w:p w14:paraId="7ECA0DF7" w14:textId="63A00F71" w:rsidR="00567122" w:rsidRPr="003622EC" w:rsidRDefault="00567122" w:rsidP="00567122">
            <w:pPr>
              <w:widowControl w:val="0"/>
              <w:autoSpaceDE w:val="0"/>
              <w:autoSpaceDN w:val="0"/>
              <w:adjustRightInd w:val="0"/>
              <w:ind w:right="-108"/>
              <w:jc w:val="center"/>
              <w:rPr>
                <w:rFonts w:ascii="Helvetica Neue" w:hAnsi="Helvetica Neue" w:cs="Gill Sans MT"/>
                <w:b/>
                <w:bCs/>
                <w:sz w:val="14"/>
                <w:szCs w:val="20"/>
              </w:rPr>
            </w:pPr>
            <w:r>
              <w:rPr>
                <w:rFonts w:ascii="Helvetica Neue" w:hAnsi="Helvetica Neue" w:cs="Gill Sans MT"/>
                <w:b/>
                <w:bCs/>
                <w:sz w:val="14"/>
                <w:szCs w:val="20"/>
              </w:rPr>
              <w:t>(n=45</w:t>
            </w:r>
          </w:p>
        </w:tc>
        <w:tc>
          <w:tcPr>
            <w:tcW w:w="236" w:type="dxa"/>
            <w:tcBorders>
              <w:bottom w:val="single" w:sz="18" w:space="0" w:color="BFBFBF" w:themeColor="background1" w:themeShade="BF"/>
            </w:tcBorders>
            <w:vAlign w:val="center"/>
          </w:tcPr>
          <w:p w14:paraId="2886C660" w14:textId="77777777" w:rsidR="00283AC6" w:rsidRPr="003622EC" w:rsidRDefault="00283AC6" w:rsidP="00567122">
            <w:pPr>
              <w:jc w:val="center"/>
              <w:rPr>
                <w:rFonts w:ascii="Helvetica Neue" w:hAnsi="Helvetica Neue"/>
                <w:sz w:val="14"/>
                <w:szCs w:val="20"/>
              </w:rPr>
            </w:pPr>
          </w:p>
        </w:tc>
        <w:tc>
          <w:tcPr>
            <w:tcW w:w="1130" w:type="dxa"/>
            <w:tcBorders>
              <w:bottom w:val="single" w:sz="18" w:space="0" w:color="BFBFBF" w:themeColor="background1" w:themeShade="BF"/>
            </w:tcBorders>
            <w:shd w:val="clear" w:color="auto" w:fill="000000" w:themeFill="text1"/>
            <w:vAlign w:val="center"/>
          </w:tcPr>
          <w:p w14:paraId="12873D88" w14:textId="77777777" w:rsidR="00283AC6" w:rsidRDefault="00283AC6" w:rsidP="00567122">
            <w:pPr>
              <w:widowControl w:val="0"/>
              <w:autoSpaceDE w:val="0"/>
              <w:autoSpaceDN w:val="0"/>
              <w:adjustRightInd w:val="0"/>
              <w:jc w:val="center"/>
              <w:rPr>
                <w:rFonts w:ascii="Helvetica Neue" w:hAnsi="Helvetica Neue" w:cs="Gill Sans MT"/>
                <w:b/>
                <w:bCs/>
                <w:sz w:val="14"/>
                <w:szCs w:val="20"/>
              </w:rPr>
            </w:pPr>
            <w:r w:rsidRPr="003622EC">
              <w:rPr>
                <w:rFonts w:ascii="Helvetica Neue" w:hAnsi="Helvetica Neue" w:cs="Gill Sans MT"/>
                <w:b/>
                <w:bCs/>
                <w:sz w:val="14"/>
                <w:szCs w:val="20"/>
              </w:rPr>
              <w:t>7.5 plain</w:t>
            </w:r>
          </w:p>
          <w:p w14:paraId="55751E46" w14:textId="69504D17" w:rsidR="00567122" w:rsidRPr="003622EC" w:rsidRDefault="00567122" w:rsidP="00567122">
            <w:pPr>
              <w:widowControl w:val="0"/>
              <w:autoSpaceDE w:val="0"/>
              <w:autoSpaceDN w:val="0"/>
              <w:adjustRightInd w:val="0"/>
              <w:jc w:val="center"/>
              <w:rPr>
                <w:rFonts w:ascii="Helvetica Neue" w:hAnsi="Helvetica Neue" w:cs="Gill Sans MT"/>
                <w:b/>
                <w:bCs/>
                <w:sz w:val="14"/>
                <w:szCs w:val="20"/>
              </w:rPr>
            </w:pPr>
            <w:r>
              <w:rPr>
                <w:rFonts w:ascii="Helvetica Neue" w:hAnsi="Helvetica Neue" w:cs="Gill Sans MT"/>
                <w:b/>
                <w:bCs/>
                <w:sz w:val="14"/>
                <w:szCs w:val="20"/>
              </w:rPr>
              <w:t>(n=45)</w:t>
            </w:r>
          </w:p>
        </w:tc>
        <w:tc>
          <w:tcPr>
            <w:tcW w:w="262" w:type="dxa"/>
            <w:tcBorders>
              <w:bottom w:val="single" w:sz="18" w:space="0" w:color="BFBFBF" w:themeColor="background1" w:themeShade="BF"/>
            </w:tcBorders>
            <w:vAlign w:val="center"/>
          </w:tcPr>
          <w:p w14:paraId="091755A0" w14:textId="77777777" w:rsidR="00283AC6" w:rsidRPr="003622EC" w:rsidRDefault="00283AC6" w:rsidP="00567122">
            <w:pPr>
              <w:jc w:val="center"/>
              <w:rPr>
                <w:rFonts w:ascii="Helvetica Neue" w:hAnsi="Helvetica Neue"/>
                <w:sz w:val="14"/>
                <w:szCs w:val="20"/>
              </w:rPr>
            </w:pPr>
          </w:p>
        </w:tc>
        <w:tc>
          <w:tcPr>
            <w:tcW w:w="1130" w:type="dxa"/>
            <w:tcBorders>
              <w:bottom w:val="single" w:sz="18" w:space="0" w:color="BFBFBF" w:themeColor="background1" w:themeShade="BF"/>
            </w:tcBorders>
            <w:shd w:val="clear" w:color="auto" w:fill="660066"/>
            <w:vAlign w:val="center"/>
          </w:tcPr>
          <w:p w14:paraId="3F4924BC" w14:textId="77777777" w:rsidR="00283AC6" w:rsidRDefault="00283AC6" w:rsidP="00567122">
            <w:pPr>
              <w:jc w:val="center"/>
              <w:rPr>
                <w:rFonts w:ascii="Helvetica Neue" w:hAnsi="Helvetica Neue" w:cs="Gill Sans MT"/>
                <w:b/>
                <w:bCs/>
                <w:color w:val="FFFFFF" w:themeColor="background1"/>
                <w:sz w:val="14"/>
                <w:szCs w:val="20"/>
              </w:rPr>
            </w:pPr>
            <w:r w:rsidRPr="003622EC">
              <w:rPr>
                <w:rFonts w:ascii="Helvetica Neue" w:hAnsi="Helvetica Neue" w:cs="Gill Sans MT"/>
                <w:b/>
                <w:bCs/>
                <w:color w:val="FFFFFF" w:themeColor="background1"/>
                <w:sz w:val="14"/>
                <w:szCs w:val="20"/>
              </w:rPr>
              <w:t>3.75 MF59</w:t>
            </w:r>
          </w:p>
          <w:p w14:paraId="5F3C87B5" w14:textId="74130DFF" w:rsidR="00567122" w:rsidRPr="003622EC" w:rsidRDefault="00567122" w:rsidP="00567122">
            <w:pPr>
              <w:jc w:val="center"/>
              <w:rPr>
                <w:rFonts w:ascii="Helvetica Neue" w:hAnsi="Helvetica Neue"/>
                <w:sz w:val="14"/>
                <w:szCs w:val="20"/>
              </w:rPr>
            </w:pPr>
            <w:r>
              <w:rPr>
                <w:rFonts w:ascii="Helvetica Neue" w:hAnsi="Helvetica Neue" w:cs="Gill Sans MT"/>
                <w:b/>
                <w:bCs/>
                <w:color w:val="FFFFFF" w:themeColor="background1"/>
                <w:sz w:val="14"/>
                <w:szCs w:val="20"/>
              </w:rPr>
              <w:t>(n=46)</w:t>
            </w:r>
          </w:p>
        </w:tc>
        <w:tc>
          <w:tcPr>
            <w:tcW w:w="250" w:type="dxa"/>
            <w:tcBorders>
              <w:bottom w:val="single" w:sz="18" w:space="0" w:color="BFBFBF" w:themeColor="background1" w:themeShade="BF"/>
            </w:tcBorders>
            <w:vAlign w:val="center"/>
          </w:tcPr>
          <w:p w14:paraId="302F0784" w14:textId="77777777" w:rsidR="00283AC6" w:rsidRPr="003622EC" w:rsidRDefault="00283AC6" w:rsidP="00567122">
            <w:pPr>
              <w:jc w:val="center"/>
              <w:rPr>
                <w:rFonts w:ascii="Helvetica Neue" w:hAnsi="Helvetica Neue"/>
                <w:sz w:val="14"/>
                <w:szCs w:val="20"/>
              </w:rPr>
            </w:pPr>
          </w:p>
        </w:tc>
        <w:tc>
          <w:tcPr>
            <w:tcW w:w="1130" w:type="dxa"/>
            <w:tcBorders>
              <w:bottom w:val="single" w:sz="18" w:space="0" w:color="BFBFBF" w:themeColor="background1" w:themeShade="BF"/>
            </w:tcBorders>
            <w:shd w:val="clear" w:color="auto" w:fill="008000"/>
            <w:vAlign w:val="center"/>
          </w:tcPr>
          <w:p w14:paraId="5DAD3842" w14:textId="77777777" w:rsidR="00283AC6" w:rsidRDefault="00283AC6" w:rsidP="00567122">
            <w:pPr>
              <w:widowControl w:val="0"/>
              <w:autoSpaceDE w:val="0"/>
              <w:autoSpaceDN w:val="0"/>
              <w:adjustRightInd w:val="0"/>
              <w:jc w:val="center"/>
              <w:rPr>
                <w:rFonts w:ascii="Helvetica Neue" w:hAnsi="Helvetica Neue" w:cs="Gill Sans MT"/>
                <w:b/>
                <w:bCs/>
                <w:color w:val="FFFFFF" w:themeColor="background1"/>
                <w:sz w:val="14"/>
                <w:szCs w:val="20"/>
              </w:rPr>
            </w:pPr>
            <w:r w:rsidRPr="003622EC">
              <w:rPr>
                <w:rFonts w:ascii="Helvetica Neue" w:hAnsi="Helvetica Neue" w:cs="Gill Sans MT"/>
                <w:b/>
                <w:bCs/>
                <w:color w:val="FFFFFF" w:themeColor="background1"/>
                <w:sz w:val="14"/>
                <w:szCs w:val="20"/>
              </w:rPr>
              <w:t>7.5 MF59</w:t>
            </w:r>
          </w:p>
          <w:p w14:paraId="174027DA" w14:textId="59541930" w:rsidR="001A325F" w:rsidRPr="003622EC" w:rsidRDefault="001A325F" w:rsidP="00567122">
            <w:pPr>
              <w:widowControl w:val="0"/>
              <w:autoSpaceDE w:val="0"/>
              <w:autoSpaceDN w:val="0"/>
              <w:adjustRightInd w:val="0"/>
              <w:jc w:val="center"/>
              <w:rPr>
                <w:rFonts w:ascii="Helvetica Neue" w:hAnsi="Helvetica Neue" w:cs="Gill Sans MT"/>
                <w:b/>
                <w:bCs/>
                <w:color w:val="FFFFFF" w:themeColor="background1"/>
                <w:sz w:val="14"/>
                <w:szCs w:val="20"/>
              </w:rPr>
            </w:pPr>
            <w:r>
              <w:rPr>
                <w:rFonts w:ascii="Helvetica Neue" w:hAnsi="Helvetica Neue" w:cs="Gill Sans MT"/>
                <w:b/>
                <w:bCs/>
                <w:color w:val="FFFFFF" w:themeColor="background1"/>
                <w:sz w:val="14"/>
                <w:szCs w:val="20"/>
              </w:rPr>
              <w:t>(n=47)</w:t>
            </w:r>
          </w:p>
        </w:tc>
        <w:tc>
          <w:tcPr>
            <w:tcW w:w="262" w:type="dxa"/>
            <w:tcBorders>
              <w:bottom w:val="single" w:sz="18" w:space="0" w:color="BFBFBF" w:themeColor="background1" w:themeShade="BF"/>
            </w:tcBorders>
            <w:vAlign w:val="center"/>
          </w:tcPr>
          <w:p w14:paraId="134581F5" w14:textId="77777777" w:rsidR="00283AC6" w:rsidRPr="003622EC" w:rsidRDefault="00283AC6" w:rsidP="00567122">
            <w:pPr>
              <w:jc w:val="center"/>
              <w:rPr>
                <w:rFonts w:ascii="Helvetica Neue" w:hAnsi="Helvetica Neue"/>
                <w:sz w:val="14"/>
                <w:szCs w:val="20"/>
              </w:rPr>
            </w:pPr>
          </w:p>
        </w:tc>
        <w:tc>
          <w:tcPr>
            <w:tcW w:w="1130" w:type="dxa"/>
            <w:tcBorders>
              <w:bottom w:val="single" w:sz="18" w:space="0" w:color="BFBFBF" w:themeColor="background1" w:themeShade="BF"/>
            </w:tcBorders>
            <w:shd w:val="clear" w:color="auto" w:fill="FFFF00"/>
            <w:vAlign w:val="center"/>
          </w:tcPr>
          <w:p w14:paraId="0E7D4735" w14:textId="77777777" w:rsidR="00283AC6" w:rsidRDefault="00283AC6" w:rsidP="00567122">
            <w:pPr>
              <w:widowControl w:val="0"/>
              <w:autoSpaceDE w:val="0"/>
              <w:autoSpaceDN w:val="0"/>
              <w:adjustRightInd w:val="0"/>
              <w:jc w:val="center"/>
              <w:rPr>
                <w:rFonts w:ascii="Helvetica Neue" w:hAnsi="Helvetica Neue" w:cs="Gill Sans MT"/>
                <w:b/>
                <w:bCs/>
                <w:sz w:val="14"/>
                <w:szCs w:val="20"/>
              </w:rPr>
            </w:pPr>
            <w:r w:rsidRPr="003622EC">
              <w:rPr>
                <w:rFonts w:ascii="Helvetica Neue" w:hAnsi="Helvetica Neue" w:cs="Gill Sans MT"/>
                <w:b/>
                <w:bCs/>
                <w:sz w:val="14"/>
                <w:szCs w:val="20"/>
              </w:rPr>
              <w:t>3.75 plain</w:t>
            </w:r>
          </w:p>
          <w:p w14:paraId="6C974A79" w14:textId="772177F8" w:rsidR="00567122" w:rsidRPr="003622EC" w:rsidRDefault="00567122" w:rsidP="00567122">
            <w:pPr>
              <w:widowControl w:val="0"/>
              <w:autoSpaceDE w:val="0"/>
              <w:autoSpaceDN w:val="0"/>
              <w:adjustRightInd w:val="0"/>
              <w:jc w:val="center"/>
              <w:rPr>
                <w:rFonts w:ascii="Helvetica Neue" w:hAnsi="Helvetica Neue" w:cs="Gill Sans MT"/>
                <w:b/>
                <w:bCs/>
                <w:sz w:val="14"/>
                <w:szCs w:val="20"/>
              </w:rPr>
            </w:pPr>
            <w:r>
              <w:rPr>
                <w:rFonts w:ascii="Helvetica Neue" w:hAnsi="Helvetica Neue" w:cs="Gill Sans MT"/>
                <w:b/>
                <w:bCs/>
                <w:sz w:val="14"/>
                <w:szCs w:val="20"/>
              </w:rPr>
              <w:t>(n=45)</w:t>
            </w:r>
          </w:p>
        </w:tc>
        <w:tc>
          <w:tcPr>
            <w:tcW w:w="262" w:type="dxa"/>
            <w:tcBorders>
              <w:bottom w:val="single" w:sz="18" w:space="0" w:color="BFBFBF" w:themeColor="background1" w:themeShade="BF"/>
            </w:tcBorders>
            <w:vAlign w:val="center"/>
          </w:tcPr>
          <w:p w14:paraId="03110630" w14:textId="77777777" w:rsidR="00283AC6" w:rsidRPr="003622EC" w:rsidRDefault="00283AC6" w:rsidP="00567122">
            <w:pPr>
              <w:jc w:val="center"/>
              <w:rPr>
                <w:rFonts w:ascii="Helvetica Neue" w:hAnsi="Helvetica Neue"/>
                <w:sz w:val="14"/>
                <w:szCs w:val="20"/>
              </w:rPr>
            </w:pPr>
          </w:p>
        </w:tc>
        <w:tc>
          <w:tcPr>
            <w:tcW w:w="1130" w:type="dxa"/>
            <w:tcBorders>
              <w:bottom w:val="single" w:sz="18" w:space="0" w:color="BFBFBF" w:themeColor="background1" w:themeShade="BF"/>
            </w:tcBorders>
            <w:shd w:val="clear" w:color="auto" w:fill="000000" w:themeFill="text1"/>
            <w:vAlign w:val="center"/>
          </w:tcPr>
          <w:p w14:paraId="146710F7" w14:textId="1D921B32" w:rsidR="00567122" w:rsidRDefault="00283AC6" w:rsidP="00567122">
            <w:pPr>
              <w:widowControl w:val="0"/>
              <w:autoSpaceDE w:val="0"/>
              <w:autoSpaceDN w:val="0"/>
              <w:adjustRightInd w:val="0"/>
              <w:jc w:val="center"/>
              <w:rPr>
                <w:rFonts w:ascii="Helvetica Neue" w:hAnsi="Helvetica Neue" w:cs="Gill Sans MT"/>
                <w:b/>
                <w:bCs/>
                <w:sz w:val="14"/>
                <w:szCs w:val="20"/>
              </w:rPr>
            </w:pPr>
            <w:r w:rsidRPr="003622EC">
              <w:rPr>
                <w:rFonts w:ascii="Helvetica Neue" w:hAnsi="Helvetica Neue" w:cs="Gill Sans MT"/>
                <w:b/>
                <w:bCs/>
                <w:sz w:val="14"/>
                <w:szCs w:val="20"/>
              </w:rPr>
              <w:t>7.5 plai</w:t>
            </w:r>
            <w:r w:rsidR="004F762C">
              <w:rPr>
                <w:rFonts w:ascii="Helvetica Neue" w:hAnsi="Helvetica Neue" w:cs="Gill Sans MT"/>
                <w:b/>
                <w:bCs/>
                <w:sz w:val="14"/>
                <w:szCs w:val="20"/>
              </w:rPr>
              <w:t>n</w:t>
            </w:r>
          </w:p>
          <w:p w14:paraId="3F27073A" w14:textId="591E8D1B" w:rsidR="00283AC6" w:rsidRPr="003622EC" w:rsidRDefault="00567122" w:rsidP="00567122">
            <w:pPr>
              <w:widowControl w:val="0"/>
              <w:autoSpaceDE w:val="0"/>
              <w:autoSpaceDN w:val="0"/>
              <w:adjustRightInd w:val="0"/>
              <w:jc w:val="center"/>
              <w:rPr>
                <w:rFonts w:ascii="Helvetica Neue" w:hAnsi="Helvetica Neue" w:cs="Gill Sans MT"/>
                <w:b/>
                <w:bCs/>
                <w:sz w:val="14"/>
                <w:szCs w:val="20"/>
              </w:rPr>
            </w:pPr>
            <w:r>
              <w:rPr>
                <w:rFonts w:ascii="Helvetica Neue" w:hAnsi="Helvetica Neue" w:cs="Gill Sans MT"/>
                <w:b/>
                <w:bCs/>
                <w:sz w:val="14"/>
                <w:szCs w:val="20"/>
              </w:rPr>
              <w:t>(n=42)</w:t>
            </w:r>
          </w:p>
        </w:tc>
        <w:tc>
          <w:tcPr>
            <w:tcW w:w="262" w:type="dxa"/>
            <w:tcBorders>
              <w:bottom w:val="single" w:sz="18" w:space="0" w:color="BFBFBF" w:themeColor="background1" w:themeShade="BF"/>
            </w:tcBorders>
            <w:vAlign w:val="center"/>
          </w:tcPr>
          <w:p w14:paraId="574D00DB" w14:textId="77777777" w:rsidR="00283AC6" w:rsidRPr="003622EC" w:rsidRDefault="00283AC6" w:rsidP="00567122">
            <w:pPr>
              <w:jc w:val="center"/>
              <w:rPr>
                <w:rFonts w:ascii="Helvetica Neue" w:hAnsi="Helvetica Neue"/>
                <w:sz w:val="14"/>
                <w:szCs w:val="20"/>
              </w:rPr>
            </w:pPr>
          </w:p>
        </w:tc>
        <w:tc>
          <w:tcPr>
            <w:tcW w:w="1130" w:type="dxa"/>
            <w:tcBorders>
              <w:bottom w:val="single" w:sz="18" w:space="0" w:color="BFBFBF" w:themeColor="background1" w:themeShade="BF"/>
            </w:tcBorders>
            <w:shd w:val="clear" w:color="auto" w:fill="660066"/>
            <w:vAlign w:val="center"/>
          </w:tcPr>
          <w:p w14:paraId="78874092" w14:textId="77777777" w:rsidR="00283AC6" w:rsidRDefault="00283AC6" w:rsidP="00567122">
            <w:pPr>
              <w:jc w:val="center"/>
              <w:rPr>
                <w:rFonts w:ascii="Helvetica Neue" w:hAnsi="Helvetica Neue" w:cs="Gill Sans MT"/>
                <w:b/>
                <w:bCs/>
                <w:color w:val="FFFFFF" w:themeColor="background1"/>
                <w:sz w:val="14"/>
                <w:szCs w:val="20"/>
              </w:rPr>
            </w:pPr>
            <w:r w:rsidRPr="003622EC">
              <w:rPr>
                <w:rFonts w:ascii="Helvetica Neue" w:hAnsi="Helvetica Neue" w:cs="Gill Sans MT"/>
                <w:b/>
                <w:bCs/>
                <w:color w:val="FFFFFF" w:themeColor="background1"/>
                <w:sz w:val="14"/>
                <w:szCs w:val="20"/>
              </w:rPr>
              <w:t>3.75 MF59</w:t>
            </w:r>
          </w:p>
          <w:p w14:paraId="4026B8A9" w14:textId="77C511E1" w:rsidR="00567122" w:rsidRPr="003622EC" w:rsidRDefault="00567122" w:rsidP="00567122">
            <w:pPr>
              <w:jc w:val="center"/>
              <w:rPr>
                <w:rFonts w:ascii="Helvetica Neue" w:hAnsi="Helvetica Neue"/>
                <w:sz w:val="14"/>
                <w:szCs w:val="20"/>
              </w:rPr>
            </w:pPr>
            <w:r>
              <w:rPr>
                <w:rFonts w:ascii="Helvetica Neue" w:hAnsi="Helvetica Neue" w:cs="Gill Sans MT"/>
                <w:b/>
                <w:bCs/>
                <w:color w:val="FFFFFF" w:themeColor="background1"/>
                <w:sz w:val="14"/>
                <w:szCs w:val="20"/>
              </w:rPr>
              <w:t>(n=44)</w:t>
            </w:r>
          </w:p>
        </w:tc>
        <w:tc>
          <w:tcPr>
            <w:tcW w:w="262" w:type="dxa"/>
            <w:tcBorders>
              <w:bottom w:val="single" w:sz="18" w:space="0" w:color="BFBFBF" w:themeColor="background1" w:themeShade="BF"/>
            </w:tcBorders>
            <w:vAlign w:val="center"/>
          </w:tcPr>
          <w:p w14:paraId="288702D6" w14:textId="77777777" w:rsidR="00283AC6" w:rsidRPr="003622EC" w:rsidRDefault="00283AC6" w:rsidP="00567122">
            <w:pPr>
              <w:jc w:val="center"/>
              <w:rPr>
                <w:rFonts w:ascii="Helvetica Neue" w:hAnsi="Helvetica Neue"/>
                <w:sz w:val="14"/>
                <w:szCs w:val="20"/>
              </w:rPr>
            </w:pPr>
          </w:p>
        </w:tc>
        <w:tc>
          <w:tcPr>
            <w:tcW w:w="1183" w:type="dxa"/>
            <w:tcBorders>
              <w:bottom w:val="single" w:sz="18" w:space="0" w:color="BFBFBF" w:themeColor="background1" w:themeShade="BF"/>
            </w:tcBorders>
            <w:shd w:val="clear" w:color="auto" w:fill="008000"/>
            <w:vAlign w:val="center"/>
          </w:tcPr>
          <w:p w14:paraId="3AFDC09B" w14:textId="77777777" w:rsidR="00283AC6" w:rsidRDefault="00283AC6" w:rsidP="00567122">
            <w:pPr>
              <w:widowControl w:val="0"/>
              <w:autoSpaceDE w:val="0"/>
              <w:autoSpaceDN w:val="0"/>
              <w:adjustRightInd w:val="0"/>
              <w:jc w:val="center"/>
              <w:rPr>
                <w:rFonts w:ascii="Helvetica Neue" w:hAnsi="Helvetica Neue" w:cs="Gill Sans MT"/>
                <w:b/>
                <w:bCs/>
                <w:color w:val="FFFFFF" w:themeColor="background1"/>
                <w:sz w:val="14"/>
                <w:szCs w:val="20"/>
              </w:rPr>
            </w:pPr>
            <w:r w:rsidRPr="003622EC">
              <w:rPr>
                <w:rFonts w:ascii="Helvetica Neue" w:hAnsi="Helvetica Neue" w:cs="Gill Sans MT"/>
                <w:b/>
                <w:bCs/>
                <w:color w:val="FFFFFF" w:themeColor="background1"/>
                <w:sz w:val="14"/>
                <w:szCs w:val="20"/>
              </w:rPr>
              <w:t>7.5 MF59</w:t>
            </w:r>
          </w:p>
          <w:p w14:paraId="5E84A49B" w14:textId="390BD8E7" w:rsidR="001A325F" w:rsidRPr="003622EC" w:rsidRDefault="001A325F" w:rsidP="00567122">
            <w:pPr>
              <w:widowControl w:val="0"/>
              <w:autoSpaceDE w:val="0"/>
              <w:autoSpaceDN w:val="0"/>
              <w:adjustRightInd w:val="0"/>
              <w:jc w:val="center"/>
              <w:rPr>
                <w:rFonts w:ascii="Helvetica Neue" w:hAnsi="Helvetica Neue" w:cs="Gill Sans MT"/>
                <w:b/>
                <w:bCs/>
                <w:color w:val="FFFFFF" w:themeColor="background1"/>
                <w:sz w:val="14"/>
                <w:szCs w:val="20"/>
              </w:rPr>
            </w:pPr>
            <w:r>
              <w:rPr>
                <w:rFonts w:ascii="Helvetica Neue" w:hAnsi="Helvetica Neue" w:cs="Gill Sans MT"/>
                <w:b/>
                <w:bCs/>
                <w:color w:val="FFFFFF" w:themeColor="background1"/>
                <w:sz w:val="14"/>
                <w:szCs w:val="20"/>
              </w:rPr>
              <w:t>(n=43)</w:t>
            </w:r>
          </w:p>
        </w:tc>
        <w:tc>
          <w:tcPr>
            <w:tcW w:w="281" w:type="dxa"/>
            <w:tcBorders>
              <w:bottom w:val="single" w:sz="18" w:space="0" w:color="BFBFBF" w:themeColor="background1" w:themeShade="BF"/>
              <w:right w:val="single" w:sz="18" w:space="0" w:color="BFBFBF" w:themeColor="background1" w:themeShade="BF"/>
            </w:tcBorders>
            <w:vAlign w:val="center"/>
          </w:tcPr>
          <w:p w14:paraId="21ABB87C" w14:textId="77777777" w:rsidR="00283AC6" w:rsidRPr="003622EC" w:rsidRDefault="00283AC6" w:rsidP="00283AC6">
            <w:pPr>
              <w:rPr>
                <w:rFonts w:ascii="Helvetica Neue" w:hAnsi="Helvetica Neue"/>
                <w:sz w:val="14"/>
                <w:szCs w:val="20"/>
              </w:rPr>
            </w:pPr>
          </w:p>
        </w:tc>
      </w:tr>
      <w:tr w:rsidR="00970FCB" w:rsidRPr="00B67A32" w14:paraId="7FCE20F6" w14:textId="77777777" w:rsidTr="00FC7B52">
        <w:trPr>
          <w:trHeight w:hRule="exact" w:val="113"/>
        </w:trPr>
        <w:tc>
          <w:tcPr>
            <w:tcW w:w="1797" w:type="dxa"/>
            <w:tcBorders>
              <w:top w:val="single" w:sz="18" w:space="0" w:color="BFBFBF" w:themeColor="background1" w:themeShade="BF"/>
              <w:left w:val="single" w:sz="18" w:space="0" w:color="BFBFBF" w:themeColor="background1" w:themeShade="BF"/>
            </w:tcBorders>
            <w:shd w:val="clear" w:color="auto" w:fill="auto"/>
          </w:tcPr>
          <w:p w14:paraId="1B0FCCE0" w14:textId="77777777" w:rsidR="00283AC6" w:rsidRPr="00B67A32" w:rsidRDefault="00283AC6" w:rsidP="00283AC6">
            <w:pPr>
              <w:rPr>
                <w:rFonts w:ascii="Helvetica Neue" w:hAnsi="Helvetica Neue"/>
                <w:sz w:val="16"/>
                <w:szCs w:val="20"/>
              </w:rPr>
            </w:pPr>
          </w:p>
        </w:tc>
        <w:tc>
          <w:tcPr>
            <w:tcW w:w="241" w:type="dxa"/>
            <w:tcBorders>
              <w:top w:val="single" w:sz="18" w:space="0" w:color="BFBFBF" w:themeColor="background1" w:themeShade="BF"/>
            </w:tcBorders>
            <w:shd w:val="clear" w:color="auto" w:fill="auto"/>
          </w:tcPr>
          <w:p w14:paraId="4833808C" w14:textId="77777777" w:rsidR="00283AC6" w:rsidRPr="00B67A32" w:rsidRDefault="00283AC6" w:rsidP="00283AC6">
            <w:pPr>
              <w:rPr>
                <w:rFonts w:ascii="Helvetica Neue" w:hAnsi="Helvetica Neue"/>
                <w:sz w:val="16"/>
                <w:szCs w:val="20"/>
              </w:rPr>
            </w:pPr>
          </w:p>
        </w:tc>
        <w:tc>
          <w:tcPr>
            <w:tcW w:w="1130" w:type="dxa"/>
            <w:tcBorders>
              <w:top w:val="single" w:sz="18" w:space="0" w:color="BFBFBF" w:themeColor="background1" w:themeShade="BF"/>
            </w:tcBorders>
          </w:tcPr>
          <w:p w14:paraId="7AD74629" w14:textId="77777777" w:rsidR="00283AC6" w:rsidRPr="00B67A32" w:rsidRDefault="00283AC6" w:rsidP="00283AC6">
            <w:pPr>
              <w:widowControl w:val="0"/>
              <w:autoSpaceDE w:val="0"/>
              <w:autoSpaceDN w:val="0"/>
              <w:adjustRightInd w:val="0"/>
              <w:rPr>
                <w:rFonts w:ascii="Helvetica Neue" w:hAnsi="Helvetica Neue" w:cs="Times"/>
                <w:sz w:val="16"/>
                <w:szCs w:val="20"/>
              </w:rPr>
            </w:pPr>
          </w:p>
        </w:tc>
        <w:tc>
          <w:tcPr>
            <w:tcW w:w="263" w:type="dxa"/>
            <w:tcBorders>
              <w:top w:val="single" w:sz="18" w:space="0" w:color="BFBFBF" w:themeColor="background1" w:themeShade="BF"/>
            </w:tcBorders>
          </w:tcPr>
          <w:p w14:paraId="2FAB81CA" w14:textId="77777777" w:rsidR="00283AC6" w:rsidRPr="00B67A32" w:rsidRDefault="00283AC6" w:rsidP="00283AC6">
            <w:pPr>
              <w:rPr>
                <w:rFonts w:ascii="Helvetica Neue" w:hAnsi="Helvetica Neue"/>
                <w:sz w:val="16"/>
                <w:szCs w:val="20"/>
              </w:rPr>
            </w:pPr>
          </w:p>
        </w:tc>
        <w:tc>
          <w:tcPr>
            <w:tcW w:w="1130" w:type="dxa"/>
            <w:tcBorders>
              <w:top w:val="single" w:sz="18" w:space="0" w:color="BFBFBF" w:themeColor="background1" w:themeShade="BF"/>
            </w:tcBorders>
          </w:tcPr>
          <w:p w14:paraId="619EF5A0" w14:textId="77777777" w:rsidR="00283AC6" w:rsidRPr="00B67A32" w:rsidRDefault="00283AC6" w:rsidP="00283AC6">
            <w:pPr>
              <w:rPr>
                <w:rFonts w:ascii="Helvetica Neue" w:hAnsi="Helvetica Neue"/>
                <w:sz w:val="16"/>
                <w:szCs w:val="20"/>
              </w:rPr>
            </w:pPr>
          </w:p>
        </w:tc>
        <w:tc>
          <w:tcPr>
            <w:tcW w:w="236" w:type="dxa"/>
            <w:tcBorders>
              <w:top w:val="single" w:sz="18" w:space="0" w:color="BFBFBF" w:themeColor="background1" w:themeShade="BF"/>
            </w:tcBorders>
          </w:tcPr>
          <w:p w14:paraId="2A41F3C3" w14:textId="77777777" w:rsidR="00283AC6" w:rsidRPr="00B67A32" w:rsidRDefault="00283AC6" w:rsidP="00283AC6">
            <w:pPr>
              <w:rPr>
                <w:rFonts w:ascii="Helvetica Neue" w:hAnsi="Helvetica Neue"/>
                <w:sz w:val="16"/>
                <w:szCs w:val="20"/>
              </w:rPr>
            </w:pPr>
          </w:p>
        </w:tc>
        <w:tc>
          <w:tcPr>
            <w:tcW w:w="1130" w:type="dxa"/>
            <w:tcBorders>
              <w:top w:val="single" w:sz="18" w:space="0" w:color="BFBFBF" w:themeColor="background1" w:themeShade="BF"/>
            </w:tcBorders>
          </w:tcPr>
          <w:p w14:paraId="3F314440" w14:textId="77777777" w:rsidR="00283AC6" w:rsidRPr="00B67A32" w:rsidRDefault="00283AC6" w:rsidP="00283AC6">
            <w:pPr>
              <w:rPr>
                <w:rFonts w:ascii="Helvetica Neue" w:hAnsi="Helvetica Neue"/>
                <w:sz w:val="16"/>
                <w:szCs w:val="20"/>
              </w:rPr>
            </w:pPr>
          </w:p>
        </w:tc>
        <w:tc>
          <w:tcPr>
            <w:tcW w:w="262" w:type="dxa"/>
            <w:tcBorders>
              <w:top w:val="single" w:sz="18" w:space="0" w:color="BFBFBF" w:themeColor="background1" w:themeShade="BF"/>
            </w:tcBorders>
          </w:tcPr>
          <w:p w14:paraId="60141EDE" w14:textId="77777777" w:rsidR="00283AC6" w:rsidRPr="00B67A32" w:rsidRDefault="00283AC6" w:rsidP="00283AC6">
            <w:pPr>
              <w:rPr>
                <w:rFonts w:ascii="Helvetica Neue" w:hAnsi="Helvetica Neue"/>
                <w:sz w:val="16"/>
                <w:szCs w:val="20"/>
              </w:rPr>
            </w:pPr>
          </w:p>
        </w:tc>
        <w:tc>
          <w:tcPr>
            <w:tcW w:w="1130" w:type="dxa"/>
            <w:tcBorders>
              <w:top w:val="single" w:sz="18" w:space="0" w:color="BFBFBF" w:themeColor="background1" w:themeShade="BF"/>
            </w:tcBorders>
          </w:tcPr>
          <w:p w14:paraId="7EF11FC2" w14:textId="77777777" w:rsidR="00283AC6" w:rsidRPr="00B67A32" w:rsidRDefault="00283AC6" w:rsidP="00283AC6">
            <w:pPr>
              <w:rPr>
                <w:rFonts w:ascii="Helvetica Neue" w:hAnsi="Helvetica Neue"/>
                <w:sz w:val="16"/>
                <w:szCs w:val="20"/>
              </w:rPr>
            </w:pPr>
          </w:p>
        </w:tc>
        <w:tc>
          <w:tcPr>
            <w:tcW w:w="250" w:type="dxa"/>
            <w:tcBorders>
              <w:top w:val="single" w:sz="18" w:space="0" w:color="BFBFBF" w:themeColor="background1" w:themeShade="BF"/>
            </w:tcBorders>
          </w:tcPr>
          <w:p w14:paraId="035C5203" w14:textId="77777777" w:rsidR="00283AC6" w:rsidRPr="00B67A32" w:rsidRDefault="00283AC6" w:rsidP="00283AC6">
            <w:pPr>
              <w:rPr>
                <w:rFonts w:ascii="Helvetica Neue" w:hAnsi="Helvetica Neue"/>
                <w:sz w:val="16"/>
                <w:szCs w:val="20"/>
              </w:rPr>
            </w:pPr>
          </w:p>
        </w:tc>
        <w:tc>
          <w:tcPr>
            <w:tcW w:w="1130" w:type="dxa"/>
            <w:tcBorders>
              <w:top w:val="single" w:sz="18" w:space="0" w:color="BFBFBF" w:themeColor="background1" w:themeShade="BF"/>
            </w:tcBorders>
          </w:tcPr>
          <w:p w14:paraId="07C2EC60" w14:textId="77777777" w:rsidR="00283AC6" w:rsidRPr="00B67A32" w:rsidRDefault="00283AC6" w:rsidP="00283AC6">
            <w:pPr>
              <w:rPr>
                <w:rFonts w:ascii="Helvetica Neue" w:hAnsi="Helvetica Neue"/>
                <w:sz w:val="16"/>
                <w:szCs w:val="20"/>
              </w:rPr>
            </w:pPr>
          </w:p>
        </w:tc>
        <w:tc>
          <w:tcPr>
            <w:tcW w:w="262" w:type="dxa"/>
            <w:tcBorders>
              <w:top w:val="single" w:sz="18" w:space="0" w:color="BFBFBF" w:themeColor="background1" w:themeShade="BF"/>
            </w:tcBorders>
          </w:tcPr>
          <w:p w14:paraId="5BF2C397" w14:textId="77777777" w:rsidR="00283AC6" w:rsidRPr="00B67A32" w:rsidRDefault="00283AC6" w:rsidP="00283AC6">
            <w:pPr>
              <w:rPr>
                <w:rFonts w:ascii="Helvetica Neue" w:hAnsi="Helvetica Neue"/>
                <w:sz w:val="16"/>
                <w:szCs w:val="20"/>
              </w:rPr>
            </w:pPr>
          </w:p>
        </w:tc>
        <w:tc>
          <w:tcPr>
            <w:tcW w:w="1130" w:type="dxa"/>
            <w:tcBorders>
              <w:top w:val="single" w:sz="18" w:space="0" w:color="BFBFBF" w:themeColor="background1" w:themeShade="BF"/>
            </w:tcBorders>
          </w:tcPr>
          <w:p w14:paraId="0B4651D9" w14:textId="77777777" w:rsidR="00283AC6" w:rsidRPr="00B67A32" w:rsidRDefault="00283AC6" w:rsidP="00283AC6">
            <w:pPr>
              <w:rPr>
                <w:rFonts w:ascii="Helvetica Neue" w:hAnsi="Helvetica Neue"/>
                <w:sz w:val="16"/>
                <w:szCs w:val="20"/>
              </w:rPr>
            </w:pPr>
          </w:p>
        </w:tc>
        <w:tc>
          <w:tcPr>
            <w:tcW w:w="262" w:type="dxa"/>
            <w:tcBorders>
              <w:top w:val="single" w:sz="18" w:space="0" w:color="BFBFBF" w:themeColor="background1" w:themeShade="BF"/>
            </w:tcBorders>
          </w:tcPr>
          <w:p w14:paraId="23BEAB14" w14:textId="77777777" w:rsidR="00283AC6" w:rsidRPr="00B67A32" w:rsidRDefault="00283AC6" w:rsidP="00283AC6">
            <w:pPr>
              <w:rPr>
                <w:rFonts w:ascii="Helvetica Neue" w:hAnsi="Helvetica Neue"/>
                <w:sz w:val="16"/>
                <w:szCs w:val="20"/>
              </w:rPr>
            </w:pPr>
          </w:p>
        </w:tc>
        <w:tc>
          <w:tcPr>
            <w:tcW w:w="1130" w:type="dxa"/>
            <w:tcBorders>
              <w:top w:val="single" w:sz="18" w:space="0" w:color="BFBFBF" w:themeColor="background1" w:themeShade="BF"/>
            </w:tcBorders>
          </w:tcPr>
          <w:p w14:paraId="64B5EF69" w14:textId="77777777" w:rsidR="00283AC6" w:rsidRPr="00B67A32" w:rsidRDefault="00283AC6" w:rsidP="00283AC6">
            <w:pPr>
              <w:rPr>
                <w:rFonts w:ascii="Helvetica Neue" w:hAnsi="Helvetica Neue"/>
                <w:sz w:val="16"/>
                <w:szCs w:val="20"/>
              </w:rPr>
            </w:pPr>
          </w:p>
        </w:tc>
        <w:tc>
          <w:tcPr>
            <w:tcW w:w="262" w:type="dxa"/>
            <w:tcBorders>
              <w:top w:val="single" w:sz="18" w:space="0" w:color="BFBFBF" w:themeColor="background1" w:themeShade="BF"/>
            </w:tcBorders>
          </w:tcPr>
          <w:p w14:paraId="32AE847C" w14:textId="77777777" w:rsidR="00283AC6" w:rsidRPr="00B67A32" w:rsidRDefault="00283AC6" w:rsidP="00283AC6">
            <w:pPr>
              <w:rPr>
                <w:rFonts w:ascii="Helvetica Neue" w:hAnsi="Helvetica Neue"/>
                <w:sz w:val="16"/>
                <w:szCs w:val="20"/>
              </w:rPr>
            </w:pPr>
          </w:p>
        </w:tc>
        <w:tc>
          <w:tcPr>
            <w:tcW w:w="1130" w:type="dxa"/>
            <w:tcBorders>
              <w:top w:val="single" w:sz="18" w:space="0" w:color="BFBFBF" w:themeColor="background1" w:themeShade="BF"/>
            </w:tcBorders>
          </w:tcPr>
          <w:p w14:paraId="6C1D4DC1" w14:textId="77777777" w:rsidR="00283AC6" w:rsidRPr="00B67A32" w:rsidRDefault="00283AC6" w:rsidP="00283AC6">
            <w:pPr>
              <w:rPr>
                <w:rFonts w:ascii="Helvetica Neue" w:hAnsi="Helvetica Neue"/>
                <w:sz w:val="16"/>
                <w:szCs w:val="20"/>
              </w:rPr>
            </w:pPr>
          </w:p>
        </w:tc>
        <w:tc>
          <w:tcPr>
            <w:tcW w:w="262" w:type="dxa"/>
            <w:tcBorders>
              <w:top w:val="single" w:sz="18" w:space="0" w:color="BFBFBF" w:themeColor="background1" w:themeShade="BF"/>
            </w:tcBorders>
          </w:tcPr>
          <w:p w14:paraId="3B3CD49B" w14:textId="77777777" w:rsidR="00283AC6" w:rsidRPr="00B67A32" w:rsidRDefault="00283AC6" w:rsidP="00283AC6">
            <w:pPr>
              <w:rPr>
                <w:rFonts w:ascii="Helvetica Neue" w:hAnsi="Helvetica Neue"/>
                <w:sz w:val="16"/>
                <w:szCs w:val="20"/>
              </w:rPr>
            </w:pPr>
          </w:p>
        </w:tc>
        <w:tc>
          <w:tcPr>
            <w:tcW w:w="1183" w:type="dxa"/>
            <w:tcBorders>
              <w:top w:val="single" w:sz="18" w:space="0" w:color="BFBFBF" w:themeColor="background1" w:themeShade="BF"/>
            </w:tcBorders>
          </w:tcPr>
          <w:p w14:paraId="27B522F0" w14:textId="77777777" w:rsidR="00283AC6" w:rsidRPr="00B67A32" w:rsidRDefault="00283AC6" w:rsidP="00283AC6">
            <w:pPr>
              <w:rPr>
                <w:rFonts w:ascii="Helvetica Neue" w:hAnsi="Helvetica Neue"/>
                <w:sz w:val="16"/>
                <w:szCs w:val="20"/>
              </w:rPr>
            </w:pPr>
          </w:p>
        </w:tc>
        <w:tc>
          <w:tcPr>
            <w:tcW w:w="281" w:type="dxa"/>
            <w:tcBorders>
              <w:top w:val="single" w:sz="18" w:space="0" w:color="BFBFBF" w:themeColor="background1" w:themeShade="BF"/>
              <w:right w:val="single" w:sz="18" w:space="0" w:color="BFBFBF" w:themeColor="background1" w:themeShade="BF"/>
            </w:tcBorders>
          </w:tcPr>
          <w:p w14:paraId="6B0A28DA" w14:textId="77777777" w:rsidR="00283AC6" w:rsidRPr="00B67A32" w:rsidRDefault="00283AC6" w:rsidP="00283AC6">
            <w:pPr>
              <w:rPr>
                <w:rFonts w:ascii="Helvetica Neue" w:hAnsi="Helvetica Neue"/>
                <w:sz w:val="16"/>
                <w:szCs w:val="20"/>
              </w:rPr>
            </w:pPr>
          </w:p>
        </w:tc>
      </w:tr>
      <w:tr w:rsidR="00642DB8" w:rsidRPr="00B67A32" w14:paraId="51F52507" w14:textId="77777777" w:rsidTr="003A4539">
        <w:trPr>
          <w:trHeight w:val="227"/>
        </w:trPr>
        <w:tc>
          <w:tcPr>
            <w:tcW w:w="3431" w:type="dxa"/>
            <w:gridSpan w:val="4"/>
            <w:tcBorders>
              <w:left w:val="single" w:sz="18" w:space="0" w:color="BFBFBF" w:themeColor="background1" w:themeShade="BF"/>
            </w:tcBorders>
            <w:shd w:val="clear" w:color="auto" w:fill="auto"/>
          </w:tcPr>
          <w:p w14:paraId="7FFBA910" w14:textId="159A534D" w:rsidR="00642DB8" w:rsidRPr="000C2DF8" w:rsidRDefault="00642DB8" w:rsidP="007B1B08">
            <w:pPr>
              <w:rPr>
                <w:rFonts w:ascii="Helvetica Neue" w:hAnsi="Helvetica Neue"/>
                <w:sz w:val="14"/>
                <w:szCs w:val="16"/>
              </w:rPr>
            </w:pPr>
            <w:r w:rsidRPr="0072383F">
              <w:rPr>
                <w:rFonts w:ascii="Helvetica Neue" w:hAnsi="Helvetica Neue" w:cs="Gill Sans MT"/>
                <w:b/>
                <w:bCs/>
                <w:i/>
                <w:iCs/>
                <w:sz w:val="14"/>
                <w:szCs w:val="16"/>
              </w:rPr>
              <w:t>Local reaction No., % (95% CI)</w:t>
            </w:r>
          </w:p>
        </w:tc>
        <w:tc>
          <w:tcPr>
            <w:tcW w:w="1130" w:type="dxa"/>
            <w:vAlign w:val="center"/>
          </w:tcPr>
          <w:p w14:paraId="7491BFEC" w14:textId="77777777" w:rsidR="00642DB8" w:rsidRPr="000C2DF8" w:rsidRDefault="00642DB8" w:rsidP="007B1B08">
            <w:pPr>
              <w:rPr>
                <w:rFonts w:ascii="Helvetica Neue" w:hAnsi="Helvetica Neue"/>
                <w:sz w:val="14"/>
                <w:szCs w:val="16"/>
              </w:rPr>
            </w:pPr>
          </w:p>
        </w:tc>
        <w:tc>
          <w:tcPr>
            <w:tcW w:w="236" w:type="dxa"/>
            <w:vAlign w:val="center"/>
          </w:tcPr>
          <w:p w14:paraId="167CBD58" w14:textId="77777777" w:rsidR="00642DB8" w:rsidRPr="000C2DF8" w:rsidRDefault="00642DB8" w:rsidP="007B1B08">
            <w:pPr>
              <w:rPr>
                <w:rFonts w:ascii="Helvetica Neue" w:hAnsi="Helvetica Neue"/>
                <w:sz w:val="14"/>
                <w:szCs w:val="16"/>
              </w:rPr>
            </w:pPr>
          </w:p>
        </w:tc>
        <w:tc>
          <w:tcPr>
            <w:tcW w:w="1130" w:type="dxa"/>
            <w:vAlign w:val="center"/>
          </w:tcPr>
          <w:p w14:paraId="4A788F24" w14:textId="77777777" w:rsidR="00642DB8" w:rsidRPr="000C2DF8" w:rsidRDefault="00642DB8" w:rsidP="007B1B08">
            <w:pPr>
              <w:rPr>
                <w:rFonts w:ascii="Helvetica Neue" w:hAnsi="Helvetica Neue"/>
                <w:sz w:val="14"/>
                <w:szCs w:val="16"/>
              </w:rPr>
            </w:pPr>
          </w:p>
        </w:tc>
        <w:tc>
          <w:tcPr>
            <w:tcW w:w="262" w:type="dxa"/>
            <w:vAlign w:val="center"/>
          </w:tcPr>
          <w:p w14:paraId="0E183E6F" w14:textId="77777777" w:rsidR="00642DB8" w:rsidRPr="000C2DF8" w:rsidRDefault="00642DB8" w:rsidP="007B1B08">
            <w:pPr>
              <w:rPr>
                <w:rFonts w:ascii="Helvetica Neue" w:hAnsi="Helvetica Neue"/>
                <w:sz w:val="14"/>
                <w:szCs w:val="16"/>
              </w:rPr>
            </w:pPr>
          </w:p>
        </w:tc>
        <w:tc>
          <w:tcPr>
            <w:tcW w:w="1130" w:type="dxa"/>
            <w:vAlign w:val="center"/>
          </w:tcPr>
          <w:p w14:paraId="531FE072" w14:textId="77777777" w:rsidR="00642DB8" w:rsidRPr="000C2DF8" w:rsidRDefault="00642DB8" w:rsidP="007B1B08">
            <w:pPr>
              <w:rPr>
                <w:rFonts w:ascii="Helvetica Neue" w:hAnsi="Helvetica Neue"/>
                <w:sz w:val="14"/>
                <w:szCs w:val="16"/>
              </w:rPr>
            </w:pPr>
          </w:p>
        </w:tc>
        <w:tc>
          <w:tcPr>
            <w:tcW w:w="250" w:type="dxa"/>
            <w:vAlign w:val="center"/>
          </w:tcPr>
          <w:p w14:paraId="08F25121" w14:textId="77777777" w:rsidR="00642DB8" w:rsidRPr="000C2DF8" w:rsidRDefault="00642DB8" w:rsidP="007B1B08">
            <w:pPr>
              <w:rPr>
                <w:rFonts w:ascii="Helvetica Neue" w:hAnsi="Helvetica Neue"/>
                <w:sz w:val="14"/>
                <w:szCs w:val="16"/>
              </w:rPr>
            </w:pPr>
          </w:p>
        </w:tc>
        <w:tc>
          <w:tcPr>
            <w:tcW w:w="1130" w:type="dxa"/>
            <w:vAlign w:val="center"/>
          </w:tcPr>
          <w:p w14:paraId="531F1F0D" w14:textId="77777777" w:rsidR="00642DB8" w:rsidRPr="000C2DF8" w:rsidRDefault="00642DB8" w:rsidP="007B1B08">
            <w:pPr>
              <w:rPr>
                <w:rFonts w:ascii="Helvetica Neue" w:hAnsi="Helvetica Neue"/>
                <w:sz w:val="14"/>
                <w:szCs w:val="16"/>
                <w:vertAlign w:val="superscript"/>
              </w:rPr>
            </w:pPr>
          </w:p>
        </w:tc>
        <w:tc>
          <w:tcPr>
            <w:tcW w:w="262" w:type="dxa"/>
            <w:vAlign w:val="center"/>
          </w:tcPr>
          <w:p w14:paraId="6BF71B2C" w14:textId="77777777" w:rsidR="00642DB8" w:rsidRPr="000C2DF8" w:rsidRDefault="00642DB8" w:rsidP="007B1B08">
            <w:pPr>
              <w:rPr>
                <w:rFonts w:ascii="Helvetica Neue" w:hAnsi="Helvetica Neue"/>
                <w:sz w:val="14"/>
                <w:szCs w:val="16"/>
              </w:rPr>
            </w:pPr>
          </w:p>
        </w:tc>
        <w:tc>
          <w:tcPr>
            <w:tcW w:w="1130" w:type="dxa"/>
            <w:vAlign w:val="center"/>
          </w:tcPr>
          <w:p w14:paraId="01DA64F1" w14:textId="77777777" w:rsidR="00642DB8" w:rsidRPr="000C2DF8" w:rsidRDefault="00642DB8" w:rsidP="007B1B08">
            <w:pPr>
              <w:rPr>
                <w:rFonts w:ascii="Helvetica Neue" w:hAnsi="Helvetica Neue"/>
                <w:sz w:val="14"/>
                <w:szCs w:val="16"/>
              </w:rPr>
            </w:pPr>
          </w:p>
        </w:tc>
        <w:tc>
          <w:tcPr>
            <w:tcW w:w="262" w:type="dxa"/>
            <w:vAlign w:val="center"/>
          </w:tcPr>
          <w:p w14:paraId="325F3211" w14:textId="77777777" w:rsidR="00642DB8" w:rsidRPr="000C2DF8" w:rsidRDefault="00642DB8" w:rsidP="007B1B08">
            <w:pPr>
              <w:rPr>
                <w:rFonts w:ascii="Helvetica Neue" w:hAnsi="Helvetica Neue"/>
                <w:sz w:val="14"/>
                <w:szCs w:val="16"/>
              </w:rPr>
            </w:pPr>
          </w:p>
        </w:tc>
        <w:tc>
          <w:tcPr>
            <w:tcW w:w="1130" w:type="dxa"/>
            <w:vAlign w:val="center"/>
          </w:tcPr>
          <w:p w14:paraId="091078B8" w14:textId="77777777" w:rsidR="00642DB8" w:rsidRPr="000C2DF8" w:rsidRDefault="00642DB8" w:rsidP="007B1B08">
            <w:pPr>
              <w:rPr>
                <w:rFonts w:ascii="Helvetica Neue" w:hAnsi="Helvetica Neue"/>
                <w:sz w:val="14"/>
                <w:szCs w:val="16"/>
              </w:rPr>
            </w:pPr>
          </w:p>
        </w:tc>
        <w:tc>
          <w:tcPr>
            <w:tcW w:w="262" w:type="dxa"/>
            <w:vAlign w:val="center"/>
          </w:tcPr>
          <w:p w14:paraId="57F3DA59" w14:textId="77777777" w:rsidR="00642DB8" w:rsidRPr="000C2DF8" w:rsidRDefault="00642DB8" w:rsidP="007B1B08">
            <w:pPr>
              <w:rPr>
                <w:rFonts w:ascii="Helvetica Neue" w:hAnsi="Helvetica Neue"/>
                <w:sz w:val="14"/>
                <w:szCs w:val="16"/>
              </w:rPr>
            </w:pPr>
          </w:p>
        </w:tc>
        <w:tc>
          <w:tcPr>
            <w:tcW w:w="1130" w:type="dxa"/>
            <w:vAlign w:val="center"/>
          </w:tcPr>
          <w:p w14:paraId="410C6851" w14:textId="77777777" w:rsidR="00642DB8" w:rsidRPr="000C2DF8" w:rsidRDefault="00642DB8" w:rsidP="007B1B08">
            <w:pPr>
              <w:rPr>
                <w:rFonts w:ascii="Helvetica Neue" w:hAnsi="Helvetica Neue"/>
                <w:sz w:val="14"/>
                <w:szCs w:val="16"/>
              </w:rPr>
            </w:pPr>
          </w:p>
        </w:tc>
        <w:tc>
          <w:tcPr>
            <w:tcW w:w="262" w:type="dxa"/>
            <w:vAlign w:val="center"/>
          </w:tcPr>
          <w:p w14:paraId="140AB90E" w14:textId="77777777" w:rsidR="00642DB8" w:rsidRPr="000C2DF8" w:rsidRDefault="00642DB8" w:rsidP="007B1B08">
            <w:pPr>
              <w:rPr>
                <w:rFonts w:ascii="Helvetica Neue" w:hAnsi="Helvetica Neue"/>
                <w:sz w:val="14"/>
                <w:szCs w:val="16"/>
              </w:rPr>
            </w:pPr>
          </w:p>
        </w:tc>
        <w:tc>
          <w:tcPr>
            <w:tcW w:w="1183" w:type="dxa"/>
            <w:vAlign w:val="center"/>
          </w:tcPr>
          <w:p w14:paraId="7A6A0874" w14:textId="77777777" w:rsidR="00642DB8" w:rsidRPr="000C2DF8" w:rsidRDefault="00642DB8" w:rsidP="007B1B08">
            <w:pPr>
              <w:rPr>
                <w:rFonts w:ascii="Helvetica Neue" w:hAnsi="Helvetica Neue"/>
                <w:sz w:val="14"/>
                <w:szCs w:val="16"/>
              </w:rPr>
            </w:pPr>
          </w:p>
        </w:tc>
        <w:tc>
          <w:tcPr>
            <w:tcW w:w="281" w:type="dxa"/>
            <w:tcBorders>
              <w:right w:val="single" w:sz="18" w:space="0" w:color="BFBFBF" w:themeColor="background1" w:themeShade="BF"/>
            </w:tcBorders>
          </w:tcPr>
          <w:p w14:paraId="50D33716" w14:textId="77777777" w:rsidR="00642DB8" w:rsidRPr="00B67A32" w:rsidRDefault="00642DB8" w:rsidP="007B1B08">
            <w:pPr>
              <w:rPr>
                <w:rFonts w:ascii="Helvetica Neue" w:hAnsi="Helvetica Neue"/>
                <w:sz w:val="16"/>
                <w:szCs w:val="20"/>
              </w:rPr>
            </w:pPr>
          </w:p>
        </w:tc>
      </w:tr>
      <w:tr w:rsidR="00970FCB" w:rsidRPr="00B67A32" w14:paraId="540169D6" w14:textId="77777777" w:rsidTr="00FC7B52">
        <w:trPr>
          <w:trHeight w:val="227"/>
        </w:trPr>
        <w:tc>
          <w:tcPr>
            <w:tcW w:w="1797" w:type="dxa"/>
            <w:tcBorders>
              <w:left w:val="single" w:sz="18" w:space="0" w:color="BFBFBF" w:themeColor="background1" w:themeShade="BF"/>
            </w:tcBorders>
            <w:shd w:val="clear" w:color="auto" w:fill="auto"/>
          </w:tcPr>
          <w:p w14:paraId="62A76362" w14:textId="77777777" w:rsidR="000D416B" w:rsidRPr="000C2DF8" w:rsidRDefault="000D416B" w:rsidP="000D416B">
            <w:pPr>
              <w:ind w:firstLine="34"/>
              <w:rPr>
                <w:rFonts w:ascii="Helvetica Neue" w:hAnsi="Helvetica Neue"/>
                <w:sz w:val="14"/>
                <w:szCs w:val="16"/>
              </w:rPr>
            </w:pPr>
            <w:r w:rsidRPr="0072383F">
              <w:rPr>
                <w:rFonts w:ascii="Helvetica Neue" w:hAnsi="Helvetica Neue" w:cs="Gill Sans MT"/>
                <w:bCs/>
                <w:i/>
                <w:iCs/>
                <w:sz w:val="14"/>
                <w:szCs w:val="16"/>
              </w:rPr>
              <w:t>Pain at injection site</w:t>
            </w:r>
            <w:r w:rsidRPr="0072383F">
              <w:rPr>
                <w:rFonts w:ascii="Helvetica Neue" w:hAnsi="Helvetica Neue" w:cs="Gill Sans MT"/>
                <w:bCs/>
                <w:iCs/>
                <w:sz w:val="14"/>
                <w:szCs w:val="16"/>
                <w:vertAlign w:val="superscript"/>
              </w:rPr>
              <w:t>d</w:t>
            </w:r>
          </w:p>
        </w:tc>
        <w:tc>
          <w:tcPr>
            <w:tcW w:w="241" w:type="dxa"/>
            <w:shd w:val="clear" w:color="auto" w:fill="auto"/>
          </w:tcPr>
          <w:p w14:paraId="4A9C89BB" w14:textId="77777777" w:rsidR="000D416B" w:rsidRPr="000C2DF8" w:rsidRDefault="000D416B" w:rsidP="000D416B">
            <w:pPr>
              <w:rPr>
                <w:rFonts w:ascii="Gill Sans MT" w:hAnsi="Gill Sans MT"/>
                <w:sz w:val="14"/>
                <w:szCs w:val="16"/>
              </w:rPr>
            </w:pPr>
          </w:p>
        </w:tc>
        <w:tc>
          <w:tcPr>
            <w:tcW w:w="1130" w:type="dxa"/>
            <w:vAlign w:val="center"/>
          </w:tcPr>
          <w:p w14:paraId="725CB0AF" w14:textId="77777777"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68F31D09" w14:textId="77777777" w:rsidR="000D416B" w:rsidRPr="000C2DF8" w:rsidRDefault="000D416B" w:rsidP="000D416B">
            <w:pPr>
              <w:rPr>
                <w:rFonts w:ascii="Helvetica Neue" w:hAnsi="Helvetica Neue"/>
                <w:sz w:val="14"/>
                <w:szCs w:val="16"/>
              </w:rPr>
            </w:pPr>
          </w:p>
        </w:tc>
        <w:tc>
          <w:tcPr>
            <w:tcW w:w="1130" w:type="dxa"/>
            <w:vAlign w:val="center"/>
          </w:tcPr>
          <w:p w14:paraId="51ADDF06" w14:textId="77777777" w:rsidR="000D416B" w:rsidRPr="000C2DF8" w:rsidRDefault="000D416B" w:rsidP="000D416B">
            <w:pPr>
              <w:rPr>
                <w:rFonts w:ascii="Helvetica Neue" w:hAnsi="Helvetica Neue"/>
                <w:sz w:val="14"/>
                <w:szCs w:val="16"/>
              </w:rPr>
            </w:pPr>
          </w:p>
        </w:tc>
        <w:tc>
          <w:tcPr>
            <w:tcW w:w="236" w:type="dxa"/>
            <w:vAlign w:val="center"/>
          </w:tcPr>
          <w:p w14:paraId="1651D395" w14:textId="77777777" w:rsidR="000D416B" w:rsidRPr="000C2DF8" w:rsidRDefault="000D416B" w:rsidP="000D416B">
            <w:pPr>
              <w:rPr>
                <w:rFonts w:ascii="Helvetica Neue" w:hAnsi="Helvetica Neue"/>
                <w:sz w:val="14"/>
                <w:szCs w:val="16"/>
              </w:rPr>
            </w:pPr>
          </w:p>
        </w:tc>
        <w:tc>
          <w:tcPr>
            <w:tcW w:w="1130" w:type="dxa"/>
            <w:vAlign w:val="center"/>
          </w:tcPr>
          <w:p w14:paraId="5C2EABE8" w14:textId="77777777" w:rsidR="000D416B" w:rsidRPr="000C2DF8" w:rsidRDefault="000D416B" w:rsidP="000D416B">
            <w:pPr>
              <w:rPr>
                <w:rFonts w:ascii="Helvetica Neue" w:hAnsi="Helvetica Neue"/>
                <w:sz w:val="14"/>
                <w:szCs w:val="16"/>
              </w:rPr>
            </w:pPr>
          </w:p>
        </w:tc>
        <w:tc>
          <w:tcPr>
            <w:tcW w:w="262" w:type="dxa"/>
            <w:vAlign w:val="center"/>
          </w:tcPr>
          <w:p w14:paraId="0585C6A4" w14:textId="77777777" w:rsidR="000D416B" w:rsidRPr="000C2DF8" w:rsidRDefault="000D416B" w:rsidP="000D416B">
            <w:pPr>
              <w:rPr>
                <w:rFonts w:ascii="Helvetica Neue" w:hAnsi="Helvetica Neue"/>
                <w:sz w:val="14"/>
                <w:szCs w:val="16"/>
              </w:rPr>
            </w:pPr>
          </w:p>
        </w:tc>
        <w:tc>
          <w:tcPr>
            <w:tcW w:w="1130" w:type="dxa"/>
            <w:vAlign w:val="center"/>
          </w:tcPr>
          <w:p w14:paraId="78222F82" w14:textId="77777777" w:rsidR="000D416B" w:rsidRPr="000C2DF8" w:rsidRDefault="000D416B" w:rsidP="000D416B">
            <w:pPr>
              <w:rPr>
                <w:rFonts w:ascii="Helvetica Neue" w:hAnsi="Helvetica Neue"/>
                <w:sz w:val="14"/>
                <w:szCs w:val="16"/>
              </w:rPr>
            </w:pPr>
          </w:p>
        </w:tc>
        <w:tc>
          <w:tcPr>
            <w:tcW w:w="250" w:type="dxa"/>
            <w:vAlign w:val="center"/>
          </w:tcPr>
          <w:p w14:paraId="52857554" w14:textId="77777777" w:rsidR="000D416B" w:rsidRPr="000C2DF8" w:rsidRDefault="000D416B" w:rsidP="000D416B">
            <w:pPr>
              <w:rPr>
                <w:rFonts w:ascii="Helvetica Neue" w:hAnsi="Helvetica Neue"/>
                <w:sz w:val="14"/>
                <w:szCs w:val="16"/>
              </w:rPr>
            </w:pPr>
          </w:p>
        </w:tc>
        <w:tc>
          <w:tcPr>
            <w:tcW w:w="1130" w:type="dxa"/>
            <w:vAlign w:val="center"/>
          </w:tcPr>
          <w:p w14:paraId="64F2EEF4" w14:textId="77777777" w:rsidR="000D416B" w:rsidRPr="000C2DF8" w:rsidRDefault="000D416B" w:rsidP="000D416B">
            <w:pPr>
              <w:rPr>
                <w:rFonts w:ascii="Helvetica Neue" w:hAnsi="Helvetica Neue"/>
                <w:sz w:val="14"/>
                <w:szCs w:val="16"/>
                <w:vertAlign w:val="superscript"/>
              </w:rPr>
            </w:pPr>
          </w:p>
        </w:tc>
        <w:tc>
          <w:tcPr>
            <w:tcW w:w="262" w:type="dxa"/>
            <w:vAlign w:val="center"/>
          </w:tcPr>
          <w:p w14:paraId="56C605DE" w14:textId="77777777" w:rsidR="000D416B" w:rsidRPr="000C2DF8" w:rsidRDefault="000D416B" w:rsidP="000D416B">
            <w:pPr>
              <w:rPr>
                <w:rFonts w:ascii="Helvetica Neue" w:hAnsi="Helvetica Neue"/>
                <w:sz w:val="14"/>
                <w:szCs w:val="16"/>
              </w:rPr>
            </w:pPr>
          </w:p>
        </w:tc>
        <w:tc>
          <w:tcPr>
            <w:tcW w:w="1130" w:type="dxa"/>
            <w:vAlign w:val="center"/>
          </w:tcPr>
          <w:p w14:paraId="05DBFFD3" w14:textId="77777777" w:rsidR="000D416B" w:rsidRPr="000C2DF8" w:rsidRDefault="000D416B" w:rsidP="000D416B">
            <w:pPr>
              <w:rPr>
                <w:rFonts w:ascii="Helvetica Neue" w:hAnsi="Helvetica Neue"/>
                <w:sz w:val="14"/>
                <w:szCs w:val="16"/>
              </w:rPr>
            </w:pPr>
          </w:p>
        </w:tc>
        <w:tc>
          <w:tcPr>
            <w:tcW w:w="262" w:type="dxa"/>
            <w:vAlign w:val="center"/>
          </w:tcPr>
          <w:p w14:paraId="63F203E3" w14:textId="77777777" w:rsidR="000D416B" w:rsidRPr="000C2DF8" w:rsidRDefault="000D416B" w:rsidP="000D416B">
            <w:pPr>
              <w:rPr>
                <w:rFonts w:ascii="Helvetica Neue" w:hAnsi="Helvetica Neue"/>
                <w:sz w:val="14"/>
                <w:szCs w:val="16"/>
              </w:rPr>
            </w:pPr>
          </w:p>
        </w:tc>
        <w:tc>
          <w:tcPr>
            <w:tcW w:w="1130" w:type="dxa"/>
            <w:vAlign w:val="center"/>
          </w:tcPr>
          <w:p w14:paraId="568C0B2F" w14:textId="77777777" w:rsidR="000D416B" w:rsidRPr="000C2DF8" w:rsidRDefault="000D416B" w:rsidP="000D416B">
            <w:pPr>
              <w:rPr>
                <w:rFonts w:ascii="Helvetica Neue" w:hAnsi="Helvetica Neue"/>
                <w:sz w:val="14"/>
                <w:szCs w:val="16"/>
              </w:rPr>
            </w:pPr>
          </w:p>
        </w:tc>
        <w:tc>
          <w:tcPr>
            <w:tcW w:w="262" w:type="dxa"/>
            <w:vAlign w:val="center"/>
          </w:tcPr>
          <w:p w14:paraId="5595DD3E" w14:textId="77777777" w:rsidR="000D416B" w:rsidRPr="000C2DF8" w:rsidRDefault="000D416B" w:rsidP="000D416B">
            <w:pPr>
              <w:rPr>
                <w:rFonts w:ascii="Helvetica Neue" w:hAnsi="Helvetica Neue"/>
                <w:sz w:val="14"/>
                <w:szCs w:val="16"/>
              </w:rPr>
            </w:pPr>
          </w:p>
        </w:tc>
        <w:tc>
          <w:tcPr>
            <w:tcW w:w="1130" w:type="dxa"/>
            <w:vAlign w:val="center"/>
          </w:tcPr>
          <w:p w14:paraId="71558530" w14:textId="77777777" w:rsidR="000D416B" w:rsidRPr="000C2DF8" w:rsidRDefault="000D416B" w:rsidP="000D416B">
            <w:pPr>
              <w:rPr>
                <w:rFonts w:ascii="Helvetica Neue" w:hAnsi="Helvetica Neue"/>
                <w:sz w:val="14"/>
                <w:szCs w:val="16"/>
              </w:rPr>
            </w:pPr>
          </w:p>
        </w:tc>
        <w:tc>
          <w:tcPr>
            <w:tcW w:w="262" w:type="dxa"/>
            <w:vAlign w:val="center"/>
          </w:tcPr>
          <w:p w14:paraId="78E37154" w14:textId="77777777" w:rsidR="000D416B" w:rsidRPr="000C2DF8" w:rsidRDefault="000D416B" w:rsidP="000D416B">
            <w:pPr>
              <w:rPr>
                <w:rFonts w:ascii="Helvetica Neue" w:hAnsi="Helvetica Neue"/>
                <w:sz w:val="14"/>
                <w:szCs w:val="16"/>
              </w:rPr>
            </w:pPr>
          </w:p>
        </w:tc>
        <w:tc>
          <w:tcPr>
            <w:tcW w:w="1183" w:type="dxa"/>
            <w:vAlign w:val="center"/>
          </w:tcPr>
          <w:p w14:paraId="487F9D20"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tcPr>
          <w:p w14:paraId="62BBA6F8" w14:textId="77777777" w:rsidR="000D416B" w:rsidRPr="00B67A32" w:rsidRDefault="000D416B" w:rsidP="000D416B">
            <w:pPr>
              <w:rPr>
                <w:rFonts w:ascii="Helvetica Neue" w:hAnsi="Helvetica Neue"/>
                <w:sz w:val="16"/>
                <w:szCs w:val="20"/>
              </w:rPr>
            </w:pPr>
          </w:p>
        </w:tc>
      </w:tr>
      <w:tr w:rsidR="00970FCB" w:rsidRPr="00B67A32" w14:paraId="7FC070AE" w14:textId="77777777" w:rsidTr="00533268">
        <w:trPr>
          <w:trHeight w:hRule="exact" w:val="397"/>
        </w:trPr>
        <w:tc>
          <w:tcPr>
            <w:tcW w:w="1797" w:type="dxa"/>
            <w:tcBorders>
              <w:left w:val="single" w:sz="18" w:space="0" w:color="BFBFBF" w:themeColor="background1" w:themeShade="BF"/>
            </w:tcBorders>
            <w:shd w:val="clear" w:color="auto" w:fill="auto"/>
          </w:tcPr>
          <w:p w14:paraId="5546063D" w14:textId="77777777" w:rsidR="000D416B" w:rsidRPr="000C2DF8" w:rsidRDefault="000D416B" w:rsidP="000D416B">
            <w:pPr>
              <w:ind w:firstLine="34"/>
              <w:rPr>
                <w:rFonts w:ascii="Helvetica Neue" w:hAnsi="Helvetica Neue"/>
                <w:i/>
                <w:sz w:val="14"/>
                <w:szCs w:val="16"/>
              </w:rPr>
            </w:pPr>
            <w:r w:rsidRPr="0072383F">
              <w:rPr>
                <w:rFonts w:ascii="Helvetica Neue" w:hAnsi="Helvetica Neue" w:cs="Gill Sans MT"/>
                <w:bCs/>
                <w:iCs/>
                <w:sz w:val="14"/>
                <w:szCs w:val="16"/>
              </w:rPr>
              <w:t>None</w:t>
            </w:r>
          </w:p>
        </w:tc>
        <w:tc>
          <w:tcPr>
            <w:tcW w:w="241" w:type="dxa"/>
            <w:shd w:val="clear" w:color="auto" w:fill="auto"/>
          </w:tcPr>
          <w:p w14:paraId="7A6A47A5" w14:textId="77777777" w:rsidR="000D416B" w:rsidRPr="000C2DF8" w:rsidRDefault="000D416B" w:rsidP="000D416B">
            <w:pPr>
              <w:rPr>
                <w:rFonts w:ascii="Gill Sans MT" w:hAnsi="Gill Sans MT"/>
                <w:sz w:val="14"/>
                <w:szCs w:val="16"/>
              </w:rPr>
            </w:pPr>
          </w:p>
        </w:tc>
        <w:tc>
          <w:tcPr>
            <w:tcW w:w="1130" w:type="dxa"/>
          </w:tcPr>
          <w:p w14:paraId="5A4B7DF3" w14:textId="71A5DB03" w:rsidR="000D416B" w:rsidRPr="000C2DF8" w:rsidRDefault="00F4762B"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18,</w:t>
            </w:r>
            <w:r w:rsidR="00533268">
              <w:rPr>
                <w:rFonts w:ascii="Helvetica Neue" w:hAnsi="Helvetica Neue" w:cs="Times"/>
                <w:sz w:val="14"/>
                <w:szCs w:val="16"/>
              </w:rPr>
              <w:t xml:space="preserve"> 38.3  (24.5-53.6)</w:t>
            </w:r>
          </w:p>
        </w:tc>
        <w:tc>
          <w:tcPr>
            <w:tcW w:w="263" w:type="dxa"/>
          </w:tcPr>
          <w:p w14:paraId="1D2BBA9B" w14:textId="77777777" w:rsidR="000D416B" w:rsidRPr="000C2DF8" w:rsidRDefault="000D416B" w:rsidP="000D416B">
            <w:pPr>
              <w:rPr>
                <w:rFonts w:ascii="Helvetica Neue" w:hAnsi="Helvetica Neue"/>
                <w:sz w:val="14"/>
                <w:szCs w:val="16"/>
              </w:rPr>
            </w:pPr>
          </w:p>
        </w:tc>
        <w:tc>
          <w:tcPr>
            <w:tcW w:w="1130" w:type="dxa"/>
          </w:tcPr>
          <w:p w14:paraId="31A2924B" w14:textId="3F2C3257" w:rsidR="000D416B" w:rsidRPr="000C2DF8" w:rsidRDefault="00567122" w:rsidP="000D416B">
            <w:pPr>
              <w:rPr>
                <w:rFonts w:ascii="Helvetica Neue" w:hAnsi="Helvetica Neue"/>
                <w:sz w:val="14"/>
                <w:szCs w:val="16"/>
              </w:rPr>
            </w:pPr>
            <w:r>
              <w:rPr>
                <w:rFonts w:ascii="Helvetica Neue" w:hAnsi="Helvetica Neue" w:cs="Times"/>
                <w:sz w:val="14"/>
                <w:szCs w:val="16"/>
              </w:rPr>
              <w:t>44,</w:t>
            </w:r>
            <w:r w:rsidR="00CE27EC">
              <w:rPr>
                <w:rFonts w:ascii="Helvetica Neue" w:hAnsi="Helvetica Neue" w:cs="Times"/>
                <w:sz w:val="14"/>
                <w:szCs w:val="16"/>
              </w:rPr>
              <w:t xml:space="preserve"> 97.8 </w:t>
            </w:r>
            <w:r w:rsidR="00530D10">
              <w:rPr>
                <w:rFonts w:ascii="Helvetica Neue" w:hAnsi="Helvetica Neue" w:cs="Times"/>
                <w:sz w:val="14"/>
                <w:szCs w:val="16"/>
              </w:rPr>
              <w:t xml:space="preserve"> </w:t>
            </w:r>
            <w:r w:rsidR="00CE27EC">
              <w:rPr>
                <w:rFonts w:ascii="Helvetica Neue" w:hAnsi="Helvetica Neue" w:cs="Times"/>
                <w:sz w:val="14"/>
                <w:szCs w:val="16"/>
              </w:rPr>
              <w:t>(88.2-99.9)</w:t>
            </w:r>
          </w:p>
        </w:tc>
        <w:tc>
          <w:tcPr>
            <w:tcW w:w="236" w:type="dxa"/>
          </w:tcPr>
          <w:p w14:paraId="44D313BF" w14:textId="77777777" w:rsidR="000D416B" w:rsidRPr="000C2DF8" w:rsidRDefault="000D416B" w:rsidP="000D416B">
            <w:pPr>
              <w:rPr>
                <w:rFonts w:ascii="Helvetica Neue" w:hAnsi="Helvetica Neue"/>
                <w:sz w:val="14"/>
                <w:szCs w:val="16"/>
              </w:rPr>
            </w:pPr>
          </w:p>
        </w:tc>
        <w:tc>
          <w:tcPr>
            <w:tcW w:w="1130" w:type="dxa"/>
          </w:tcPr>
          <w:p w14:paraId="70A971AE" w14:textId="603C7FB5" w:rsidR="000D416B" w:rsidRPr="000C2DF8" w:rsidRDefault="00567122" w:rsidP="000D416B">
            <w:pPr>
              <w:rPr>
                <w:rFonts w:ascii="Helvetica Neue" w:hAnsi="Helvetica Neue"/>
                <w:sz w:val="14"/>
                <w:szCs w:val="16"/>
              </w:rPr>
            </w:pPr>
            <w:r>
              <w:rPr>
                <w:rFonts w:ascii="Helvetica Neue" w:hAnsi="Helvetica Neue"/>
                <w:sz w:val="14"/>
                <w:szCs w:val="16"/>
              </w:rPr>
              <w:t>40,</w:t>
            </w:r>
            <w:r w:rsidR="007143FA">
              <w:rPr>
                <w:rFonts w:ascii="Helvetica Neue" w:hAnsi="Helvetica Neue"/>
                <w:sz w:val="14"/>
                <w:szCs w:val="16"/>
              </w:rPr>
              <w:t xml:space="preserve"> 88.9  (75.9-96.3)</w:t>
            </w:r>
          </w:p>
        </w:tc>
        <w:tc>
          <w:tcPr>
            <w:tcW w:w="262" w:type="dxa"/>
          </w:tcPr>
          <w:p w14:paraId="2F7B249C" w14:textId="77777777" w:rsidR="000D416B" w:rsidRPr="000C2DF8" w:rsidRDefault="000D416B" w:rsidP="000D416B">
            <w:pPr>
              <w:rPr>
                <w:rFonts w:ascii="Helvetica Neue" w:hAnsi="Helvetica Neue"/>
                <w:sz w:val="14"/>
                <w:szCs w:val="16"/>
              </w:rPr>
            </w:pPr>
          </w:p>
        </w:tc>
        <w:tc>
          <w:tcPr>
            <w:tcW w:w="1130" w:type="dxa"/>
          </w:tcPr>
          <w:p w14:paraId="22384D04" w14:textId="7DEB5F44" w:rsidR="000D416B" w:rsidRPr="000C2DF8" w:rsidRDefault="00567122" w:rsidP="000D416B">
            <w:pPr>
              <w:rPr>
                <w:rFonts w:ascii="Helvetica Neue" w:hAnsi="Helvetica Neue"/>
                <w:sz w:val="14"/>
                <w:szCs w:val="16"/>
              </w:rPr>
            </w:pPr>
            <w:r>
              <w:rPr>
                <w:rFonts w:ascii="Helvetica Neue" w:hAnsi="Helvetica Neue"/>
                <w:sz w:val="14"/>
                <w:szCs w:val="16"/>
              </w:rPr>
              <w:t>25,</w:t>
            </w:r>
            <w:r w:rsidR="00A739FF">
              <w:rPr>
                <w:rFonts w:ascii="Helvetica Neue" w:hAnsi="Helvetica Neue"/>
                <w:sz w:val="14"/>
                <w:szCs w:val="16"/>
              </w:rPr>
              <w:t xml:space="preserve"> 54.3  (39.0-69.1)</w:t>
            </w:r>
          </w:p>
        </w:tc>
        <w:tc>
          <w:tcPr>
            <w:tcW w:w="250" w:type="dxa"/>
          </w:tcPr>
          <w:p w14:paraId="64EF4BD9" w14:textId="77777777" w:rsidR="000D416B" w:rsidRPr="000C2DF8" w:rsidRDefault="000D416B" w:rsidP="000D416B">
            <w:pPr>
              <w:rPr>
                <w:rFonts w:ascii="Helvetica Neue" w:hAnsi="Helvetica Neue"/>
                <w:sz w:val="14"/>
                <w:szCs w:val="16"/>
              </w:rPr>
            </w:pPr>
          </w:p>
        </w:tc>
        <w:tc>
          <w:tcPr>
            <w:tcW w:w="1130" w:type="dxa"/>
          </w:tcPr>
          <w:p w14:paraId="4B3DA2EA" w14:textId="6286DECB" w:rsidR="000D416B" w:rsidRPr="000C2DF8" w:rsidRDefault="001A325F" w:rsidP="000D416B">
            <w:pPr>
              <w:rPr>
                <w:rFonts w:ascii="Helvetica Neue" w:hAnsi="Helvetica Neue"/>
                <w:sz w:val="14"/>
                <w:szCs w:val="16"/>
              </w:rPr>
            </w:pPr>
            <w:r>
              <w:rPr>
                <w:rFonts w:ascii="Helvetica Neue" w:hAnsi="Helvetica Neue"/>
                <w:sz w:val="14"/>
                <w:szCs w:val="16"/>
              </w:rPr>
              <w:t>11,</w:t>
            </w:r>
            <w:r w:rsidR="0055642A">
              <w:rPr>
                <w:rFonts w:ascii="Helvetica Neue" w:hAnsi="Helvetica Neue"/>
                <w:sz w:val="14"/>
                <w:szCs w:val="16"/>
              </w:rPr>
              <w:t xml:space="preserve"> 23.4  (12.3-38.0)</w:t>
            </w:r>
          </w:p>
        </w:tc>
        <w:tc>
          <w:tcPr>
            <w:tcW w:w="262" w:type="dxa"/>
          </w:tcPr>
          <w:p w14:paraId="169FD81B" w14:textId="77777777" w:rsidR="000D416B" w:rsidRPr="000C2DF8" w:rsidRDefault="000D416B" w:rsidP="000D416B">
            <w:pPr>
              <w:rPr>
                <w:rFonts w:ascii="Helvetica Neue" w:hAnsi="Helvetica Neue"/>
                <w:sz w:val="14"/>
                <w:szCs w:val="16"/>
              </w:rPr>
            </w:pPr>
          </w:p>
        </w:tc>
        <w:tc>
          <w:tcPr>
            <w:tcW w:w="1130" w:type="dxa"/>
          </w:tcPr>
          <w:p w14:paraId="0D324945" w14:textId="3A34EB33" w:rsidR="000D416B" w:rsidRPr="000C2DF8" w:rsidRDefault="00567122" w:rsidP="000D416B">
            <w:pPr>
              <w:rPr>
                <w:rFonts w:ascii="Helvetica Neue" w:hAnsi="Helvetica Neue"/>
                <w:sz w:val="14"/>
                <w:szCs w:val="16"/>
              </w:rPr>
            </w:pPr>
            <w:r>
              <w:rPr>
                <w:rFonts w:ascii="Helvetica Neue" w:hAnsi="Helvetica Neue"/>
                <w:sz w:val="14"/>
                <w:szCs w:val="16"/>
              </w:rPr>
              <w:t>38,</w:t>
            </w:r>
            <w:r w:rsidR="002C5452">
              <w:rPr>
                <w:rFonts w:ascii="Helvetica Neue" w:hAnsi="Helvetica Neue"/>
                <w:sz w:val="14"/>
                <w:szCs w:val="16"/>
              </w:rPr>
              <w:t xml:space="preserve"> 84.4  (70.5-93.5)</w:t>
            </w:r>
          </w:p>
        </w:tc>
        <w:tc>
          <w:tcPr>
            <w:tcW w:w="262" w:type="dxa"/>
          </w:tcPr>
          <w:p w14:paraId="5D319E27" w14:textId="77777777" w:rsidR="000D416B" w:rsidRPr="000C2DF8" w:rsidRDefault="000D416B" w:rsidP="000D416B">
            <w:pPr>
              <w:rPr>
                <w:rFonts w:ascii="Helvetica Neue" w:hAnsi="Helvetica Neue"/>
                <w:sz w:val="14"/>
                <w:szCs w:val="16"/>
              </w:rPr>
            </w:pPr>
          </w:p>
        </w:tc>
        <w:tc>
          <w:tcPr>
            <w:tcW w:w="1130" w:type="dxa"/>
          </w:tcPr>
          <w:p w14:paraId="538D1FF3" w14:textId="5D3BCF53" w:rsidR="000D416B" w:rsidRPr="000C2DF8" w:rsidRDefault="00567122" w:rsidP="000D416B">
            <w:pPr>
              <w:rPr>
                <w:rFonts w:ascii="Helvetica Neue" w:hAnsi="Helvetica Neue"/>
                <w:sz w:val="14"/>
                <w:szCs w:val="16"/>
              </w:rPr>
            </w:pPr>
            <w:r>
              <w:rPr>
                <w:rFonts w:ascii="Helvetica Neue" w:hAnsi="Helvetica Neue"/>
                <w:sz w:val="14"/>
                <w:szCs w:val="16"/>
              </w:rPr>
              <w:t>29,</w:t>
            </w:r>
            <w:r w:rsidR="00C608D9">
              <w:rPr>
                <w:rFonts w:ascii="Helvetica Neue" w:hAnsi="Helvetica Neue"/>
                <w:sz w:val="14"/>
                <w:szCs w:val="16"/>
              </w:rPr>
              <w:t xml:space="preserve"> 69.0  (52.9-82.4)</w:t>
            </w:r>
          </w:p>
        </w:tc>
        <w:tc>
          <w:tcPr>
            <w:tcW w:w="262" w:type="dxa"/>
          </w:tcPr>
          <w:p w14:paraId="680F88B0" w14:textId="77777777" w:rsidR="000D416B" w:rsidRPr="000C2DF8" w:rsidRDefault="000D416B" w:rsidP="000D416B">
            <w:pPr>
              <w:rPr>
                <w:rFonts w:ascii="Helvetica Neue" w:hAnsi="Helvetica Neue"/>
                <w:sz w:val="14"/>
                <w:szCs w:val="16"/>
              </w:rPr>
            </w:pPr>
          </w:p>
        </w:tc>
        <w:tc>
          <w:tcPr>
            <w:tcW w:w="1130" w:type="dxa"/>
          </w:tcPr>
          <w:p w14:paraId="36FBB8DB" w14:textId="16351283" w:rsidR="000D416B" w:rsidRPr="000C2DF8" w:rsidRDefault="00567122" w:rsidP="000D416B">
            <w:pPr>
              <w:rPr>
                <w:rFonts w:ascii="Helvetica Neue" w:hAnsi="Helvetica Neue"/>
                <w:sz w:val="14"/>
                <w:szCs w:val="16"/>
              </w:rPr>
            </w:pPr>
            <w:r>
              <w:rPr>
                <w:rFonts w:ascii="Helvetica Neue" w:hAnsi="Helvetica Neue"/>
                <w:sz w:val="14"/>
                <w:szCs w:val="16"/>
              </w:rPr>
              <w:t>27,</w:t>
            </w:r>
            <w:r w:rsidR="00D92F57">
              <w:rPr>
                <w:rFonts w:ascii="Helvetica Neue" w:hAnsi="Helvetica Neue"/>
                <w:sz w:val="14"/>
                <w:szCs w:val="16"/>
              </w:rPr>
              <w:t xml:space="preserve"> 61.4  (45.5-75.6)</w:t>
            </w:r>
          </w:p>
        </w:tc>
        <w:tc>
          <w:tcPr>
            <w:tcW w:w="262" w:type="dxa"/>
          </w:tcPr>
          <w:p w14:paraId="71EF7921" w14:textId="77777777" w:rsidR="000D416B" w:rsidRPr="000C2DF8" w:rsidRDefault="000D416B" w:rsidP="000D416B">
            <w:pPr>
              <w:rPr>
                <w:rFonts w:ascii="Helvetica Neue" w:hAnsi="Helvetica Neue"/>
                <w:sz w:val="14"/>
                <w:szCs w:val="16"/>
              </w:rPr>
            </w:pPr>
          </w:p>
        </w:tc>
        <w:tc>
          <w:tcPr>
            <w:tcW w:w="1183" w:type="dxa"/>
          </w:tcPr>
          <w:p w14:paraId="0B06E373" w14:textId="28408DAB" w:rsidR="000D416B" w:rsidRPr="000C2DF8" w:rsidRDefault="001A325F" w:rsidP="000D416B">
            <w:pPr>
              <w:rPr>
                <w:rFonts w:ascii="Helvetica Neue" w:hAnsi="Helvetica Neue"/>
                <w:sz w:val="14"/>
                <w:szCs w:val="16"/>
              </w:rPr>
            </w:pPr>
            <w:r>
              <w:rPr>
                <w:rFonts w:ascii="Helvetica Neue" w:hAnsi="Helvetica Neue"/>
                <w:sz w:val="14"/>
                <w:szCs w:val="16"/>
              </w:rPr>
              <w:t>19,</w:t>
            </w:r>
            <w:r w:rsidR="003F4E56">
              <w:rPr>
                <w:rFonts w:ascii="Helvetica Neue" w:hAnsi="Helvetica Neue"/>
                <w:sz w:val="14"/>
                <w:szCs w:val="16"/>
              </w:rPr>
              <w:t xml:space="preserve"> 44.2   (29.1-60.1)</w:t>
            </w:r>
          </w:p>
        </w:tc>
        <w:tc>
          <w:tcPr>
            <w:tcW w:w="281" w:type="dxa"/>
            <w:tcBorders>
              <w:right w:val="single" w:sz="18" w:space="0" w:color="BFBFBF" w:themeColor="background1" w:themeShade="BF"/>
            </w:tcBorders>
          </w:tcPr>
          <w:p w14:paraId="22505B04" w14:textId="77777777" w:rsidR="000D416B" w:rsidRPr="00B67A32" w:rsidRDefault="000D416B" w:rsidP="000D416B">
            <w:pPr>
              <w:rPr>
                <w:rFonts w:ascii="Helvetica Neue" w:hAnsi="Helvetica Neue"/>
                <w:sz w:val="16"/>
                <w:szCs w:val="20"/>
              </w:rPr>
            </w:pPr>
          </w:p>
        </w:tc>
      </w:tr>
      <w:tr w:rsidR="00970FCB" w:rsidRPr="00B67A32" w14:paraId="557F4415" w14:textId="77777777" w:rsidTr="00533268">
        <w:trPr>
          <w:trHeight w:hRule="exact" w:val="397"/>
        </w:trPr>
        <w:tc>
          <w:tcPr>
            <w:tcW w:w="1797" w:type="dxa"/>
            <w:tcBorders>
              <w:left w:val="single" w:sz="18" w:space="0" w:color="BFBFBF" w:themeColor="background1" w:themeShade="BF"/>
            </w:tcBorders>
            <w:shd w:val="clear" w:color="auto" w:fill="auto"/>
          </w:tcPr>
          <w:p w14:paraId="14AFC750" w14:textId="77777777" w:rsidR="000D416B" w:rsidRPr="000C2DF8" w:rsidRDefault="000D416B" w:rsidP="000D416B">
            <w:pPr>
              <w:ind w:firstLine="34"/>
              <w:rPr>
                <w:rFonts w:ascii="Helvetica Neue" w:hAnsi="Helvetica Neue"/>
                <w:i/>
                <w:sz w:val="14"/>
                <w:szCs w:val="16"/>
              </w:rPr>
            </w:pPr>
            <w:r w:rsidRPr="0072383F">
              <w:rPr>
                <w:rFonts w:ascii="Helvetica Neue" w:hAnsi="Helvetica Neue" w:cs="Gill Sans MT"/>
                <w:bCs/>
                <w:iCs/>
                <w:sz w:val="14"/>
                <w:szCs w:val="16"/>
              </w:rPr>
              <w:t>Mild</w:t>
            </w:r>
          </w:p>
        </w:tc>
        <w:tc>
          <w:tcPr>
            <w:tcW w:w="241" w:type="dxa"/>
            <w:shd w:val="clear" w:color="auto" w:fill="auto"/>
          </w:tcPr>
          <w:p w14:paraId="367E0488" w14:textId="77777777" w:rsidR="000D416B" w:rsidRPr="000C2DF8" w:rsidRDefault="000D416B" w:rsidP="000D416B">
            <w:pPr>
              <w:rPr>
                <w:rFonts w:ascii="Gill Sans MT" w:hAnsi="Gill Sans MT"/>
                <w:sz w:val="14"/>
                <w:szCs w:val="16"/>
              </w:rPr>
            </w:pPr>
          </w:p>
        </w:tc>
        <w:tc>
          <w:tcPr>
            <w:tcW w:w="1130" w:type="dxa"/>
          </w:tcPr>
          <w:p w14:paraId="1B809F4A" w14:textId="00622F85" w:rsidR="000D416B" w:rsidRPr="000C2DF8" w:rsidRDefault="00F4762B"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25</w:t>
            </w:r>
            <w:r w:rsidR="00533268">
              <w:rPr>
                <w:rFonts w:ascii="Helvetica Neue" w:hAnsi="Helvetica Neue" w:cs="Times"/>
                <w:sz w:val="14"/>
                <w:szCs w:val="16"/>
              </w:rPr>
              <w:t>, 53.2  (38.1-67.9)</w:t>
            </w:r>
          </w:p>
        </w:tc>
        <w:tc>
          <w:tcPr>
            <w:tcW w:w="263" w:type="dxa"/>
          </w:tcPr>
          <w:p w14:paraId="306B911B" w14:textId="77777777" w:rsidR="000D416B" w:rsidRPr="000C2DF8" w:rsidRDefault="000D416B" w:rsidP="000D416B">
            <w:pPr>
              <w:rPr>
                <w:rFonts w:ascii="Helvetica Neue" w:hAnsi="Helvetica Neue"/>
                <w:sz w:val="14"/>
                <w:szCs w:val="16"/>
              </w:rPr>
            </w:pPr>
          </w:p>
        </w:tc>
        <w:tc>
          <w:tcPr>
            <w:tcW w:w="1130" w:type="dxa"/>
          </w:tcPr>
          <w:p w14:paraId="29AA8DA1" w14:textId="49D6E452" w:rsidR="000D416B" w:rsidRPr="000C2DF8" w:rsidRDefault="00567122" w:rsidP="000D416B">
            <w:pPr>
              <w:rPr>
                <w:rFonts w:ascii="Helvetica Neue" w:hAnsi="Helvetica Neue"/>
                <w:sz w:val="14"/>
                <w:szCs w:val="16"/>
              </w:rPr>
            </w:pPr>
            <w:r>
              <w:rPr>
                <w:rFonts w:ascii="Helvetica Neue" w:hAnsi="Helvetica Neue"/>
                <w:sz w:val="14"/>
                <w:szCs w:val="16"/>
              </w:rPr>
              <w:t>1,</w:t>
            </w:r>
            <w:r w:rsidR="0019696D">
              <w:rPr>
                <w:rFonts w:ascii="Helvetica Neue" w:hAnsi="Helvetica Neue"/>
                <w:sz w:val="14"/>
                <w:szCs w:val="16"/>
              </w:rPr>
              <w:t xml:space="preserve"> 2.2        (0.1-11.8)</w:t>
            </w:r>
          </w:p>
        </w:tc>
        <w:tc>
          <w:tcPr>
            <w:tcW w:w="236" w:type="dxa"/>
          </w:tcPr>
          <w:p w14:paraId="0F0824A5" w14:textId="77777777" w:rsidR="000D416B" w:rsidRPr="000C2DF8" w:rsidRDefault="000D416B" w:rsidP="000D416B">
            <w:pPr>
              <w:rPr>
                <w:rFonts w:ascii="Helvetica Neue" w:hAnsi="Helvetica Neue"/>
                <w:sz w:val="14"/>
                <w:szCs w:val="16"/>
              </w:rPr>
            </w:pPr>
          </w:p>
        </w:tc>
        <w:tc>
          <w:tcPr>
            <w:tcW w:w="1130" w:type="dxa"/>
          </w:tcPr>
          <w:p w14:paraId="46728889" w14:textId="58B69D77" w:rsidR="000D416B" w:rsidRPr="000C2DF8" w:rsidRDefault="0040606C" w:rsidP="000D416B">
            <w:pPr>
              <w:rPr>
                <w:rFonts w:ascii="Helvetica Neue" w:hAnsi="Helvetica Neue"/>
                <w:sz w:val="14"/>
                <w:szCs w:val="16"/>
              </w:rPr>
            </w:pPr>
            <w:r>
              <w:rPr>
                <w:rFonts w:ascii="Helvetica Neue" w:hAnsi="Helvetica Neue"/>
                <w:sz w:val="14"/>
                <w:szCs w:val="16"/>
              </w:rPr>
              <w:t>5, 11.1      (3.7-24.1)</w:t>
            </w:r>
          </w:p>
        </w:tc>
        <w:tc>
          <w:tcPr>
            <w:tcW w:w="262" w:type="dxa"/>
          </w:tcPr>
          <w:p w14:paraId="32ECCB42" w14:textId="77777777" w:rsidR="000D416B" w:rsidRPr="000C2DF8" w:rsidRDefault="000D416B" w:rsidP="000D416B">
            <w:pPr>
              <w:rPr>
                <w:rFonts w:ascii="Helvetica Neue" w:hAnsi="Helvetica Neue"/>
                <w:sz w:val="14"/>
                <w:szCs w:val="16"/>
              </w:rPr>
            </w:pPr>
          </w:p>
        </w:tc>
        <w:tc>
          <w:tcPr>
            <w:tcW w:w="1130" w:type="dxa"/>
          </w:tcPr>
          <w:p w14:paraId="413E7480" w14:textId="66BE07AF" w:rsidR="000D416B" w:rsidRPr="000C2DF8" w:rsidRDefault="00567122" w:rsidP="000D416B">
            <w:pPr>
              <w:rPr>
                <w:rFonts w:ascii="Helvetica Neue" w:hAnsi="Helvetica Neue"/>
                <w:sz w:val="14"/>
                <w:szCs w:val="16"/>
              </w:rPr>
            </w:pPr>
            <w:r>
              <w:rPr>
                <w:rFonts w:ascii="Helvetica Neue" w:hAnsi="Helvetica Neue"/>
                <w:sz w:val="14"/>
                <w:szCs w:val="16"/>
              </w:rPr>
              <w:t>19,</w:t>
            </w:r>
            <w:r w:rsidR="00A739FF">
              <w:rPr>
                <w:rFonts w:ascii="Helvetica Neue" w:hAnsi="Helvetica Neue"/>
                <w:sz w:val="14"/>
                <w:szCs w:val="16"/>
              </w:rPr>
              <w:t xml:space="preserve"> 41.3  (27.0-56.8)</w:t>
            </w:r>
          </w:p>
        </w:tc>
        <w:tc>
          <w:tcPr>
            <w:tcW w:w="250" w:type="dxa"/>
          </w:tcPr>
          <w:p w14:paraId="14081DF5" w14:textId="77777777" w:rsidR="000D416B" w:rsidRPr="000C2DF8" w:rsidRDefault="000D416B" w:rsidP="000D416B">
            <w:pPr>
              <w:rPr>
                <w:rFonts w:ascii="Helvetica Neue" w:hAnsi="Helvetica Neue"/>
                <w:sz w:val="14"/>
                <w:szCs w:val="16"/>
              </w:rPr>
            </w:pPr>
          </w:p>
        </w:tc>
        <w:tc>
          <w:tcPr>
            <w:tcW w:w="1130" w:type="dxa"/>
          </w:tcPr>
          <w:p w14:paraId="1671F01C" w14:textId="764566C4" w:rsidR="000D416B" w:rsidRPr="000C2DF8" w:rsidRDefault="001A325F" w:rsidP="000D416B">
            <w:pPr>
              <w:rPr>
                <w:rFonts w:ascii="Helvetica Neue" w:hAnsi="Helvetica Neue"/>
                <w:sz w:val="14"/>
                <w:szCs w:val="16"/>
              </w:rPr>
            </w:pPr>
            <w:r>
              <w:rPr>
                <w:rFonts w:ascii="Helvetica Neue" w:hAnsi="Helvetica Neue"/>
                <w:sz w:val="14"/>
                <w:szCs w:val="16"/>
              </w:rPr>
              <w:t>30,</w:t>
            </w:r>
            <w:r w:rsidR="0055642A">
              <w:rPr>
                <w:rFonts w:ascii="Helvetica Neue" w:hAnsi="Helvetica Neue"/>
                <w:sz w:val="14"/>
                <w:szCs w:val="16"/>
              </w:rPr>
              <w:t xml:space="preserve"> 63.8  (48.5-77.3)</w:t>
            </w:r>
          </w:p>
        </w:tc>
        <w:tc>
          <w:tcPr>
            <w:tcW w:w="262" w:type="dxa"/>
          </w:tcPr>
          <w:p w14:paraId="2C152D2D" w14:textId="77777777" w:rsidR="000D416B" w:rsidRPr="000C2DF8" w:rsidRDefault="000D416B" w:rsidP="000D416B">
            <w:pPr>
              <w:rPr>
                <w:rFonts w:ascii="Helvetica Neue" w:hAnsi="Helvetica Neue"/>
                <w:sz w:val="14"/>
                <w:szCs w:val="16"/>
              </w:rPr>
            </w:pPr>
          </w:p>
        </w:tc>
        <w:tc>
          <w:tcPr>
            <w:tcW w:w="1130" w:type="dxa"/>
          </w:tcPr>
          <w:p w14:paraId="4372EA5E" w14:textId="6CC9F37C" w:rsidR="000D416B" w:rsidRPr="000C2DF8" w:rsidRDefault="00567122" w:rsidP="000D416B">
            <w:pPr>
              <w:rPr>
                <w:rFonts w:ascii="Helvetica Neue" w:hAnsi="Helvetica Neue"/>
                <w:sz w:val="14"/>
                <w:szCs w:val="16"/>
              </w:rPr>
            </w:pPr>
            <w:r>
              <w:rPr>
                <w:rFonts w:ascii="Helvetica Neue" w:hAnsi="Helvetica Neue"/>
                <w:sz w:val="14"/>
                <w:szCs w:val="16"/>
              </w:rPr>
              <w:t>7,</w:t>
            </w:r>
            <w:r w:rsidR="0040606C">
              <w:rPr>
                <w:rFonts w:ascii="Helvetica Neue" w:hAnsi="Helvetica Neue"/>
                <w:sz w:val="14"/>
                <w:szCs w:val="16"/>
              </w:rPr>
              <w:t xml:space="preserve"> 15.6      (6.5-29.5)</w:t>
            </w:r>
          </w:p>
        </w:tc>
        <w:tc>
          <w:tcPr>
            <w:tcW w:w="262" w:type="dxa"/>
          </w:tcPr>
          <w:p w14:paraId="2A95FBE1" w14:textId="77777777" w:rsidR="000D416B" w:rsidRPr="000C2DF8" w:rsidRDefault="000D416B" w:rsidP="000D416B">
            <w:pPr>
              <w:rPr>
                <w:rFonts w:ascii="Helvetica Neue" w:hAnsi="Helvetica Neue"/>
                <w:sz w:val="14"/>
                <w:szCs w:val="16"/>
              </w:rPr>
            </w:pPr>
          </w:p>
        </w:tc>
        <w:tc>
          <w:tcPr>
            <w:tcW w:w="1130" w:type="dxa"/>
          </w:tcPr>
          <w:p w14:paraId="56ECB783" w14:textId="1B7027F1" w:rsidR="000D416B" w:rsidRPr="000C2DF8" w:rsidRDefault="00567122" w:rsidP="000D416B">
            <w:pPr>
              <w:rPr>
                <w:rFonts w:ascii="Helvetica Neue" w:hAnsi="Helvetica Neue"/>
                <w:sz w:val="14"/>
                <w:szCs w:val="16"/>
              </w:rPr>
            </w:pPr>
            <w:r>
              <w:rPr>
                <w:rFonts w:ascii="Helvetica Neue" w:hAnsi="Helvetica Neue"/>
                <w:sz w:val="14"/>
                <w:szCs w:val="16"/>
              </w:rPr>
              <w:t>13,</w:t>
            </w:r>
            <w:r w:rsidR="001E6712">
              <w:rPr>
                <w:rFonts w:ascii="Helvetica Neue" w:hAnsi="Helvetica Neue"/>
                <w:sz w:val="14"/>
                <w:szCs w:val="16"/>
              </w:rPr>
              <w:t xml:space="preserve"> 31.0  (17.6-47.1)</w:t>
            </w:r>
          </w:p>
        </w:tc>
        <w:tc>
          <w:tcPr>
            <w:tcW w:w="262" w:type="dxa"/>
          </w:tcPr>
          <w:p w14:paraId="5248EF16" w14:textId="77777777" w:rsidR="000D416B" w:rsidRPr="000C2DF8" w:rsidRDefault="000D416B" w:rsidP="000D416B">
            <w:pPr>
              <w:rPr>
                <w:rFonts w:ascii="Helvetica Neue" w:hAnsi="Helvetica Neue"/>
                <w:sz w:val="14"/>
                <w:szCs w:val="16"/>
              </w:rPr>
            </w:pPr>
          </w:p>
        </w:tc>
        <w:tc>
          <w:tcPr>
            <w:tcW w:w="1130" w:type="dxa"/>
          </w:tcPr>
          <w:p w14:paraId="5308F84E" w14:textId="4D8CAA6B" w:rsidR="000D416B" w:rsidRPr="000C2DF8" w:rsidRDefault="00567122" w:rsidP="000D416B">
            <w:pPr>
              <w:rPr>
                <w:rFonts w:ascii="Helvetica Neue" w:hAnsi="Helvetica Neue"/>
                <w:sz w:val="14"/>
                <w:szCs w:val="16"/>
              </w:rPr>
            </w:pPr>
            <w:r>
              <w:rPr>
                <w:rFonts w:ascii="Helvetica Neue" w:hAnsi="Helvetica Neue"/>
                <w:sz w:val="14"/>
                <w:szCs w:val="16"/>
              </w:rPr>
              <w:t>15,</w:t>
            </w:r>
            <w:r w:rsidR="00D92F57">
              <w:rPr>
                <w:rFonts w:ascii="Helvetica Neue" w:hAnsi="Helvetica Neue"/>
                <w:sz w:val="14"/>
                <w:szCs w:val="16"/>
              </w:rPr>
              <w:t xml:space="preserve"> 34.1  (20.5-40.0)</w:t>
            </w:r>
          </w:p>
        </w:tc>
        <w:tc>
          <w:tcPr>
            <w:tcW w:w="262" w:type="dxa"/>
          </w:tcPr>
          <w:p w14:paraId="1A2AB5F5" w14:textId="77777777" w:rsidR="000D416B" w:rsidRPr="000C2DF8" w:rsidRDefault="000D416B" w:rsidP="000D416B">
            <w:pPr>
              <w:rPr>
                <w:rFonts w:ascii="Helvetica Neue" w:hAnsi="Helvetica Neue"/>
                <w:sz w:val="14"/>
                <w:szCs w:val="16"/>
              </w:rPr>
            </w:pPr>
          </w:p>
        </w:tc>
        <w:tc>
          <w:tcPr>
            <w:tcW w:w="1183" w:type="dxa"/>
          </w:tcPr>
          <w:p w14:paraId="739347E0" w14:textId="58DAB9BD" w:rsidR="000D416B" w:rsidRPr="000C2DF8" w:rsidRDefault="003F4E56" w:rsidP="000D416B">
            <w:pPr>
              <w:rPr>
                <w:rFonts w:ascii="Helvetica Neue" w:hAnsi="Helvetica Neue"/>
                <w:sz w:val="14"/>
                <w:szCs w:val="16"/>
              </w:rPr>
            </w:pPr>
            <w:r>
              <w:rPr>
                <w:rFonts w:ascii="Helvetica Neue" w:hAnsi="Helvetica Neue"/>
                <w:sz w:val="14"/>
                <w:szCs w:val="16"/>
              </w:rPr>
              <w:t>19, 44.2   (29.1-60.1)</w:t>
            </w:r>
          </w:p>
        </w:tc>
        <w:tc>
          <w:tcPr>
            <w:tcW w:w="281" w:type="dxa"/>
            <w:tcBorders>
              <w:right w:val="single" w:sz="18" w:space="0" w:color="BFBFBF" w:themeColor="background1" w:themeShade="BF"/>
            </w:tcBorders>
          </w:tcPr>
          <w:p w14:paraId="74394E57" w14:textId="77777777" w:rsidR="000D416B" w:rsidRPr="00B67A32" w:rsidRDefault="000D416B" w:rsidP="000D416B">
            <w:pPr>
              <w:rPr>
                <w:rFonts w:ascii="Helvetica Neue" w:hAnsi="Helvetica Neue"/>
                <w:sz w:val="16"/>
                <w:szCs w:val="20"/>
              </w:rPr>
            </w:pPr>
          </w:p>
        </w:tc>
      </w:tr>
      <w:tr w:rsidR="00970FCB" w:rsidRPr="00B67A32" w14:paraId="0E9EBF26" w14:textId="77777777" w:rsidTr="00533268">
        <w:trPr>
          <w:trHeight w:hRule="exact" w:val="397"/>
        </w:trPr>
        <w:tc>
          <w:tcPr>
            <w:tcW w:w="1797" w:type="dxa"/>
            <w:tcBorders>
              <w:left w:val="single" w:sz="18" w:space="0" w:color="BFBFBF" w:themeColor="background1" w:themeShade="BF"/>
            </w:tcBorders>
            <w:shd w:val="clear" w:color="auto" w:fill="auto"/>
          </w:tcPr>
          <w:p w14:paraId="0E63C9CD" w14:textId="77777777" w:rsidR="000D416B" w:rsidRPr="000C2DF8" w:rsidRDefault="000D416B" w:rsidP="000D416B">
            <w:pPr>
              <w:ind w:firstLine="34"/>
              <w:rPr>
                <w:rFonts w:ascii="Gill Sans MT" w:hAnsi="Gill Sans MT"/>
                <w:sz w:val="14"/>
                <w:szCs w:val="16"/>
              </w:rPr>
            </w:pPr>
            <w:r w:rsidRPr="0072383F">
              <w:rPr>
                <w:rFonts w:ascii="Helvetica Neue" w:hAnsi="Helvetica Neue" w:cs="Gill Sans MT"/>
                <w:bCs/>
                <w:iCs/>
                <w:sz w:val="14"/>
                <w:szCs w:val="16"/>
              </w:rPr>
              <w:t>Moderate</w:t>
            </w:r>
          </w:p>
        </w:tc>
        <w:tc>
          <w:tcPr>
            <w:tcW w:w="241" w:type="dxa"/>
            <w:shd w:val="clear" w:color="auto" w:fill="auto"/>
          </w:tcPr>
          <w:p w14:paraId="25416DBA" w14:textId="77777777" w:rsidR="000D416B" w:rsidRPr="000C2DF8" w:rsidRDefault="000D416B" w:rsidP="000D416B">
            <w:pPr>
              <w:rPr>
                <w:rFonts w:ascii="Gill Sans MT" w:hAnsi="Gill Sans MT"/>
                <w:sz w:val="14"/>
                <w:szCs w:val="16"/>
              </w:rPr>
            </w:pPr>
          </w:p>
        </w:tc>
        <w:tc>
          <w:tcPr>
            <w:tcW w:w="1130" w:type="dxa"/>
          </w:tcPr>
          <w:p w14:paraId="5A1B5182" w14:textId="25A4FBB9" w:rsidR="000D416B" w:rsidRPr="000C2DF8" w:rsidRDefault="00F4762B" w:rsidP="000D416B">
            <w:pPr>
              <w:rPr>
                <w:rFonts w:ascii="Helvetica Neue" w:hAnsi="Helvetica Neue"/>
                <w:sz w:val="14"/>
                <w:szCs w:val="16"/>
              </w:rPr>
            </w:pPr>
            <w:r>
              <w:rPr>
                <w:rFonts w:ascii="Helvetica Neue" w:hAnsi="Helvetica Neue"/>
                <w:sz w:val="14"/>
                <w:szCs w:val="16"/>
              </w:rPr>
              <w:t>4,</w:t>
            </w:r>
            <w:r w:rsidR="00533268">
              <w:rPr>
                <w:rFonts w:ascii="Helvetica Neue" w:hAnsi="Helvetica Neue"/>
                <w:sz w:val="14"/>
                <w:szCs w:val="16"/>
              </w:rPr>
              <w:t xml:space="preserve"> 8.5        (2.4-20.4)</w:t>
            </w:r>
          </w:p>
        </w:tc>
        <w:tc>
          <w:tcPr>
            <w:tcW w:w="263" w:type="dxa"/>
          </w:tcPr>
          <w:p w14:paraId="6512D95E" w14:textId="77777777" w:rsidR="000D416B" w:rsidRPr="000C2DF8" w:rsidRDefault="000D416B" w:rsidP="000D416B">
            <w:pPr>
              <w:rPr>
                <w:rFonts w:ascii="Helvetica Neue" w:hAnsi="Helvetica Neue"/>
                <w:sz w:val="14"/>
                <w:szCs w:val="16"/>
              </w:rPr>
            </w:pPr>
          </w:p>
        </w:tc>
        <w:tc>
          <w:tcPr>
            <w:tcW w:w="1130" w:type="dxa"/>
          </w:tcPr>
          <w:p w14:paraId="1F29CFA1" w14:textId="0FDF564A" w:rsidR="000D416B" w:rsidRPr="000C2DF8" w:rsidRDefault="00567122" w:rsidP="000D416B">
            <w:pPr>
              <w:rPr>
                <w:rFonts w:ascii="Helvetica Neue" w:hAnsi="Helvetica Neue"/>
                <w:sz w:val="14"/>
                <w:szCs w:val="16"/>
              </w:rPr>
            </w:pPr>
            <w:r>
              <w:rPr>
                <w:rFonts w:ascii="Helvetica Neue" w:hAnsi="Helvetica Neue"/>
                <w:sz w:val="14"/>
                <w:szCs w:val="16"/>
              </w:rPr>
              <w:t>0,</w:t>
            </w:r>
            <w:r w:rsidR="00BC26F3">
              <w:rPr>
                <w:rFonts w:ascii="Helvetica Neue" w:hAnsi="Helvetica Neue"/>
                <w:sz w:val="14"/>
                <w:szCs w:val="16"/>
              </w:rPr>
              <w:t xml:space="preserve"> 0              (0-7.9)</w:t>
            </w:r>
          </w:p>
        </w:tc>
        <w:tc>
          <w:tcPr>
            <w:tcW w:w="236" w:type="dxa"/>
          </w:tcPr>
          <w:p w14:paraId="220F1D38" w14:textId="77777777" w:rsidR="000D416B" w:rsidRPr="000C2DF8" w:rsidRDefault="000D416B" w:rsidP="000D416B">
            <w:pPr>
              <w:rPr>
                <w:rFonts w:ascii="Helvetica Neue" w:hAnsi="Helvetica Neue"/>
                <w:sz w:val="14"/>
                <w:szCs w:val="16"/>
              </w:rPr>
            </w:pPr>
          </w:p>
        </w:tc>
        <w:tc>
          <w:tcPr>
            <w:tcW w:w="1130" w:type="dxa"/>
          </w:tcPr>
          <w:p w14:paraId="38E0BCFE" w14:textId="731E2B80"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20BF3956" w14:textId="77777777" w:rsidR="000D416B" w:rsidRPr="000C2DF8" w:rsidRDefault="000D416B" w:rsidP="000D416B">
            <w:pPr>
              <w:rPr>
                <w:rFonts w:ascii="Helvetica Neue" w:hAnsi="Helvetica Neue"/>
                <w:sz w:val="14"/>
                <w:szCs w:val="16"/>
              </w:rPr>
            </w:pPr>
          </w:p>
        </w:tc>
        <w:tc>
          <w:tcPr>
            <w:tcW w:w="1130" w:type="dxa"/>
          </w:tcPr>
          <w:p w14:paraId="630762A5" w14:textId="79B1FE4C" w:rsidR="000D416B" w:rsidRPr="000C2DF8" w:rsidRDefault="00567122" w:rsidP="000D416B">
            <w:pPr>
              <w:rPr>
                <w:rFonts w:ascii="Helvetica Neue" w:hAnsi="Helvetica Neue"/>
                <w:sz w:val="14"/>
                <w:szCs w:val="16"/>
              </w:rPr>
            </w:pPr>
            <w:r>
              <w:rPr>
                <w:rFonts w:ascii="Helvetica Neue" w:hAnsi="Helvetica Neue"/>
                <w:sz w:val="14"/>
                <w:szCs w:val="16"/>
              </w:rPr>
              <w:t>2,</w:t>
            </w:r>
            <w:r w:rsidR="00A739FF">
              <w:rPr>
                <w:rFonts w:ascii="Helvetica Neue" w:hAnsi="Helvetica Neue"/>
                <w:sz w:val="14"/>
                <w:szCs w:val="16"/>
              </w:rPr>
              <w:t xml:space="preserve"> 4.3        (0.5-14.8)</w:t>
            </w:r>
          </w:p>
        </w:tc>
        <w:tc>
          <w:tcPr>
            <w:tcW w:w="250" w:type="dxa"/>
          </w:tcPr>
          <w:p w14:paraId="2D603BF1" w14:textId="77777777" w:rsidR="000D416B" w:rsidRPr="000C2DF8" w:rsidRDefault="000D416B" w:rsidP="000D416B">
            <w:pPr>
              <w:rPr>
                <w:rFonts w:ascii="Helvetica Neue" w:hAnsi="Helvetica Neue"/>
                <w:sz w:val="14"/>
                <w:szCs w:val="16"/>
              </w:rPr>
            </w:pPr>
          </w:p>
        </w:tc>
        <w:tc>
          <w:tcPr>
            <w:tcW w:w="1130" w:type="dxa"/>
          </w:tcPr>
          <w:p w14:paraId="5FE86AE2" w14:textId="71E6A313" w:rsidR="000D416B" w:rsidRPr="000C2DF8" w:rsidRDefault="001A325F" w:rsidP="000D416B">
            <w:pPr>
              <w:rPr>
                <w:rFonts w:ascii="Helvetica Neue" w:hAnsi="Helvetica Neue"/>
                <w:sz w:val="14"/>
                <w:szCs w:val="16"/>
              </w:rPr>
            </w:pPr>
            <w:r>
              <w:rPr>
                <w:rFonts w:ascii="Helvetica Neue" w:hAnsi="Helvetica Neue"/>
                <w:sz w:val="14"/>
                <w:szCs w:val="16"/>
              </w:rPr>
              <w:t>6,</w:t>
            </w:r>
            <w:r w:rsidR="00F55C2F">
              <w:rPr>
                <w:rFonts w:ascii="Helvetica Neue" w:hAnsi="Helvetica Neue"/>
                <w:sz w:val="14"/>
                <w:szCs w:val="16"/>
              </w:rPr>
              <w:t xml:space="preserve"> 12.8      (4.8-25.7)</w:t>
            </w:r>
          </w:p>
        </w:tc>
        <w:tc>
          <w:tcPr>
            <w:tcW w:w="262" w:type="dxa"/>
          </w:tcPr>
          <w:p w14:paraId="7259543D" w14:textId="77777777" w:rsidR="000D416B" w:rsidRPr="000C2DF8" w:rsidRDefault="000D416B" w:rsidP="000D416B">
            <w:pPr>
              <w:rPr>
                <w:rFonts w:ascii="Helvetica Neue" w:hAnsi="Helvetica Neue"/>
                <w:sz w:val="14"/>
                <w:szCs w:val="16"/>
              </w:rPr>
            </w:pPr>
          </w:p>
        </w:tc>
        <w:tc>
          <w:tcPr>
            <w:tcW w:w="1130" w:type="dxa"/>
          </w:tcPr>
          <w:p w14:paraId="680196D4" w14:textId="04305645"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200427CC" w14:textId="77777777" w:rsidR="000D416B" w:rsidRPr="000C2DF8" w:rsidRDefault="000D416B" w:rsidP="000D416B">
            <w:pPr>
              <w:rPr>
                <w:rFonts w:ascii="Helvetica Neue" w:hAnsi="Helvetica Neue"/>
                <w:sz w:val="14"/>
                <w:szCs w:val="16"/>
              </w:rPr>
            </w:pPr>
          </w:p>
        </w:tc>
        <w:tc>
          <w:tcPr>
            <w:tcW w:w="1130" w:type="dxa"/>
          </w:tcPr>
          <w:p w14:paraId="5A777C59" w14:textId="02963BB7" w:rsidR="000D416B" w:rsidRPr="000C2DF8" w:rsidRDefault="00567122" w:rsidP="000D416B">
            <w:pPr>
              <w:rPr>
                <w:rFonts w:ascii="Helvetica Neue" w:hAnsi="Helvetica Neue"/>
                <w:sz w:val="14"/>
                <w:szCs w:val="16"/>
              </w:rPr>
            </w:pPr>
            <w:r>
              <w:rPr>
                <w:rFonts w:ascii="Helvetica Neue" w:hAnsi="Helvetica Neue"/>
                <w:sz w:val="14"/>
                <w:szCs w:val="16"/>
              </w:rPr>
              <w:t>0,</w:t>
            </w:r>
            <w:r w:rsidR="00C608D9">
              <w:rPr>
                <w:rFonts w:ascii="Helvetica Neue" w:hAnsi="Helvetica Neue"/>
                <w:sz w:val="14"/>
                <w:szCs w:val="16"/>
              </w:rPr>
              <w:t xml:space="preserve"> 0              (0-8.4)</w:t>
            </w:r>
          </w:p>
        </w:tc>
        <w:tc>
          <w:tcPr>
            <w:tcW w:w="262" w:type="dxa"/>
          </w:tcPr>
          <w:p w14:paraId="34EA47DC" w14:textId="77777777" w:rsidR="000D416B" w:rsidRPr="000C2DF8" w:rsidRDefault="000D416B" w:rsidP="000D416B">
            <w:pPr>
              <w:rPr>
                <w:rFonts w:ascii="Helvetica Neue" w:hAnsi="Helvetica Neue"/>
                <w:sz w:val="14"/>
                <w:szCs w:val="16"/>
              </w:rPr>
            </w:pPr>
          </w:p>
        </w:tc>
        <w:tc>
          <w:tcPr>
            <w:tcW w:w="1130" w:type="dxa"/>
          </w:tcPr>
          <w:p w14:paraId="1AD3A17C" w14:textId="50C9AFED" w:rsidR="000D416B" w:rsidRPr="000C2DF8" w:rsidRDefault="00567122" w:rsidP="000D416B">
            <w:pPr>
              <w:rPr>
                <w:rFonts w:ascii="Helvetica Neue" w:hAnsi="Helvetica Neue"/>
                <w:sz w:val="14"/>
                <w:szCs w:val="16"/>
              </w:rPr>
            </w:pPr>
            <w:r>
              <w:rPr>
                <w:rFonts w:ascii="Helvetica Neue" w:hAnsi="Helvetica Neue"/>
                <w:sz w:val="14"/>
                <w:szCs w:val="16"/>
              </w:rPr>
              <w:t>2,</w:t>
            </w:r>
            <w:r w:rsidR="00D92F57">
              <w:rPr>
                <w:rFonts w:ascii="Helvetica Neue" w:hAnsi="Helvetica Neue"/>
                <w:sz w:val="14"/>
                <w:szCs w:val="16"/>
              </w:rPr>
              <w:t xml:space="preserve"> 4.5        (0.6-15.5)</w:t>
            </w:r>
          </w:p>
        </w:tc>
        <w:tc>
          <w:tcPr>
            <w:tcW w:w="262" w:type="dxa"/>
          </w:tcPr>
          <w:p w14:paraId="43E6CE5D" w14:textId="77777777" w:rsidR="000D416B" w:rsidRPr="000C2DF8" w:rsidRDefault="000D416B" w:rsidP="000D416B">
            <w:pPr>
              <w:rPr>
                <w:rFonts w:ascii="Helvetica Neue" w:hAnsi="Helvetica Neue"/>
                <w:sz w:val="14"/>
                <w:szCs w:val="16"/>
              </w:rPr>
            </w:pPr>
          </w:p>
        </w:tc>
        <w:tc>
          <w:tcPr>
            <w:tcW w:w="1183" w:type="dxa"/>
          </w:tcPr>
          <w:p w14:paraId="0887A818" w14:textId="5EBE9133" w:rsidR="000D416B" w:rsidRPr="000C2DF8" w:rsidRDefault="001A325F" w:rsidP="000D416B">
            <w:pPr>
              <w:rPr>
                <w:rFonts w:ascii="Helvetica Neue" w:hAnsi="Helvetica Neue"/>
                <w:sz w:val="14"/>
                <w:szCs w:val="16"/>
              </w:rPr>
            </w:pPr>
            <w:r>
              <w:rPr>
                <w:rFonts w:ascii="Helvetica Neue" w:hAnsi="Helvetica Neue"/>
                <w:sz w:val="14"/>
                <w:szCs w:val="16"/>
              </w:rPr>
              <w:t>5,</w:t>
            </w:r>
            <w:r w:rsidR="003F4E56">
              <w:rPr>
                <w:rFonts w:ascii="Helvetica Neue" w:hAnsi="Helvetica Neue"/>
                <w:sz w:val="14"/>
                <w:szCs w:val="16"/>
              </w:rPr>
              <w:t xml:space="preserve"> 11.6       (3.9-25.1)</w:t>
            </w:r>
          </w:p>
        </w:tc>
        <w:tc>
          <w:tcPr>
            <w:tcW w:w="281" w:type="dxa"/>
            <w:tcBorders>
              <w:right w:val="single" w:sz="18" w:space="0" w:color="BFBFBF" w:themeColor="background1" w:themeShade="BF"/>
            </w:tcBorders>
          </w:tcPr>
          <w:p w14:paraId="5748602F" w14:textId="77777777" w:rsidR="000D416B" w:rsidRPr="00B67A32" w:rsidRDefault="000D416B" w:rsidP="000D416B">
            <w:pPr>
              <w:rPr>
                <w:rFonts w:ascii="Helvetica Neue" w:hAnsi="Helvetica Neue"/>
                <w:sz w:val="16"/>
                <w:szCs w:val="20"/>
              </w:rPr>
            </w:pPr>
          </w:p>
        </w:tc>
      </w:tr>
      <w:tr w:rsidR="00970FCB" w:rsidRPr="00B67A32" w14:paraId="6C7FBE97" w14:textId="77777777" w:rsidTr="00533268">
        <w:trPr>
          <w:trHeight w:hRule="exact" w:val="397"/>
        </w:trPr>
        <w:tc>
          <w:tcPr>
            <w:tcW w:w="1797" w:type="dxa"/>
            <w:tcBorders>
              <w:left w:val="single" w:sz="18" w:space="0" w:color="BFBFBF" w:themeColor="background1" w:themeShade="BF"/>
            </w:tcBorders>
            <w:shd w:val="clear" w:color="auto" w:fill="auto"/>
          </w:tcPr>
          <w:p w14:paraId="7B17C0A2" w14:textId="77777777" w:rsidR="000D416B" w:rsidRPr="000C2DF8" w:rsidRDefault="000D416B" w:rsidP="000D416B">
            <w:pPr>
              <w:ind w:firstLine="34"/>
              <w:rPr>
                <w:rFonts w:ascii="Gill Sans MT" w:hAnsi="Gill Sans MT"/>
                <w:sz w:val="14"/>
                <w:szCs w:val="16"/>
              </w:rPr>
            </w:pPr>
            <w:r w:rsidRPr="0072383F">
              <w:rPr>
                <w:rFonts w:ascii="Helvetica Neue" w:hAnsi="Helvetica Neue" w:cs="Gill Sans MT"/>
                <w:bCs/>
                <w:iCs/>
                <w:sz w:val="14"/>
                <w:szCs w:val="16"/>
              </w:rPr>
              <w:t>Severe</w:t>
            </w:r>
          </w:p>
        </w:tc>
        <w:tc>
          <w:tcPr>
            <w:tcW w:w="241" w:type="dxa"/>
            <w:shd w:val="clear" w:color="auto" w:fill="auto"/>
          </w:tcPr>
          <w:p w14:paraId="59461105" w14:textId="77777777" w:rsidR="000D416B" w:rsidRPr="000C2DF8" w:rsidRDefault="000D416B" w:rsidP="000D416B">
            <w:pPr>
              <w:rPr>
                <w:rFonts w:ascii="Gill Sans MT" w:hAnsi="Gill Sans MT"/>
                <w:sz w:val="14"/>
                <w:szCs w:val="16"/>
              </w:rPr>
            </w:pPr>
          </w:p>
        </w:tc>
        <w:tc>
          <w:tcPr>
            <w:tcW w:w="1130" w:type="dxa"/>
          </w:tcPr>
          <w:p w14:paraId="7007C48E" w14:textId="19A67609" w:rsidR="000D416B" w:rsidRPr="000C2DF8" w:rsidRDefault="00F95D68" w:rsidP="000D416B">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750C7052" w14:textId="77777777" w:rsidR="000D416B" w:rsidRPr="000C2DF8" w:rsidRDefault="000D416B" w:rsidP="000D416B">
            <w:pPr>
              <w:rPr>
                <w:rFonts w:ascii="Helvetica Neue" w:hAnsi="Helvetica Neue"/>
                <w:sz w:val="14"/>
                <w:szCs w:val="16"/>
              </w:rPr>
            </w:pPr>
          </w:p>
        </w:tc>
        <w:tc>
          <w:tcPr>
            <w:tcW w:w="1130" w:type="dxa"/>
          </w:tcPr>
          <w:p w14:paraId="793DF9FD" w14:textId="1BA7F471"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36" w:type="dxa"/>
          </w:tcPr>
          <w:p w14:paraId="59AC5705" w14:textId="77777777" w:rsidR="000D416B" w:rsidRPr="000C2DF8" w:rsidRDefault="000D416B" w:rsidP="000D416B">
            <w:pPr>
              <w:rPr>
                <w:rFonts w:ascii="Helvetica Neue" w:hAnsi="Helvetica Neue"/>
                <w:sz w:val="14"/>
                <w:szCs w:val="16"/>
              </w:rPr>
            </w:pPr>
          </w:p>
        </w:tc>
        <w:tc>
          <w:tcPr>
            <w:tcW w:w="1130" w:type="dxa"/>
          </w:tcPr>
          <w:p w14:paraId="43933B40" w14:textId="79212F50"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0254D754" w14:textId="77777777" w:rsidR="000D416B" w:rsidRPr="000C2DF8" w:rsidRDefault="000D416B" w:rsidP="000D416B">
            <w:pPr>
              <w:rPr>
                <w:rFonts w:ascii="Helvetica Neue" w:hAnsi="Helvetica Neue"/>
                <w:sz w:val="14"/>
                <w:szCs w:val="16"/>
              </w:rPr>
            </w:pPr>
          </w:p>
        </w:tc>
        <w:tc>
          <w:tcPr>
            <w:tcW w:w="1130" w:type="dxa"/>
          </w:tcPr>
          <w:p w14:paraId="0BD55329" w14:textId="2C5E7535" w:rsidR="000D416B" w:rsidRPr="000C2DF8" w:rsidRDefault="00567122" w:rsidP="000D416B">
            <w:pPr>
              <w:rPr>
                <w:rFonts w:ascii="Helvetica Neue" w:hAnsi="Helvetica Neue"/>
                <w:sz w:val="14"/>
                <w:szCs w:val="16"/>
              </w:rPr>
            </w:pPr>
            <w:r>
              <w:rPr>
                <w:rFonts w:ascii="Helvetica Neue" w:hAnsi="Helvetica Neue"/>
                <w:sz w:val="14"/>
                <w:szCs w:val="16"/>
              </w:rPr>
              <w:t>0,</w:t>
            </w:r>
            <w:r w:rsidR="00A739FF">
              <w:rPr>
                <w:rFonts w:ascii="Helvetica Neue" w:hAnsi="Helvetica Neue"/>
                <w:sz w:val="14"/>
                <w:szCs w:val="16"/>
              </w:rPr>
              <w:t xml:space="preserve"> 0              (0-7.8)</w:t>
            </w:r>
          </w:p>
        </w:tc>
        <w:tc>
          <w:tcPr>
            <w:tcW w:w="250" w:type="dxa"/>
          </w:tcPr>
          <w:p w14:paraId="11E414BB" w14:textId="77777777" w:rsidR="000D416B" w:rsidRPr="000C2DF8" w:rsidRDefault="000D416B" w:rsidP="000D416B">
            <w:pPr>
              <w:rPr>
                <w:rFonts w:ascii="Helvetica Neue" w:hAnsi="Helvetica Neue"/>
                <w:sz w:val="14"/>
                <w:szCs w:val="16"/>
              </w:rPr>
            </w:pPr>
          </w:p>
        </w:tc>
        <w:tc>
          <w:tcPr>
            <w:tcW w:w="1130" w:type="dxa"/>
          </w:tcPr>
          <w:p w14:paraId="75FC0351" w14:textId="7294AC7F" w:rsidR="000D416B" w:rsidRPr="000C2DF8" w:rsidRDefault="001A325F" w:rsidP="000D416B">
            <w:pPr>
              <w:rPr>
                <w:rFonts w:ascii="Helvetica Neue" w:hAnsi="Helvetica Neue"/>
                <w:sz w:val="14"/>
                <w:szCs w:val="16"/>
              </w:rPr>
            </w:pPr>
            <w:r>
              <w:rPr>
                <w:rFonts w:ascii="Helvetica Neue" w:hAnsi="Helvetica Neue"/>
                <w:sz w:val="14"/>
                <w:szCs w:val="16"/>
              </w:rPr>
              <w:t>0,</w:t>
            </w:r>
            <w:r w:rsidR="0055642A">
              <w:rPr>
                <w:rFonts w:ascii="Helvetica Neue" w:hAnsi="Helvetica Neue"/>
                <w:sz w:val="14"/>
                <w:szCs w:val="16"/>
              </w:rPr>
              <w:t xml:space="preserve"> 0              (0-7.5)</w:t>
            </w:r>
          </w:p>
        </w:tc>
        <w:tc>
          <w:tcPr>
            <w:tcW w:w="262" w:type="dxa"/>
          </w:tcPr>
          <w:p w14:paraId="601830A0" w14:textId="77777777" w:rsidR="000D416B" w:rsidRPr="000C2DF8" w:rsidRDefault="000D416B" w:rsidP="000D416B">
            <w:pPr>
              <w:rPr>
                <w:rFonts w:ascii="Helvetica Neue" w:hAnsi="Helvetica Neue"/>
                <w:sz w:val="14"/>
                <w:szCs w:val="16"/>
              </w:rPr>
            </w:pPr>
          </w:p>
        </w:tc>
        <w:tc>
          <w:tcPr>
            <w:tcW w:w="1130" w:type="dxa"/>
          </w:tcPr>
          <w:p w14:paraId="1B0E4577" w14:textId="020EC6EE"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0D8BA9D2" w14:textId="77777777" w:rsidR="000D416B" w:rsidRPr="000C2DF8" w:rsidRDefault="000D416B" w:rsidP="000D416B">
            <w:pPr>
              <w:rPr>
                <w:rFonts w:ascii="Helvetica Neue" w:hAnsi="Helvetica Neue"/>
                <w:sz w:val="14"/>
                <w:szCs w:val="16"/>
              </w:rPr>
            </w:pPr>
          </w:p>
        </w:tc>
        <w:tc>
          <w:tcPr>
            <w:tcW w:w="1130" w:type="dxa"/>
          </w:tcPr>
          <w:p w14:paraId="41FE8A9F" w14:textId="708C8641" w:rsidR="000D416B" w:rsidRPr="000C2DF8" w:rsidRDefault="00C608D9" w:rsidP="000D416B">
            <w:pPr>
              <w:rPr>
                <w:rFonts w:ascii="Helvetica Neue" w:hAnsi="Helvetica Neue"/>
                <w:sz w:val="14"/>
                <w:szCs w:val="16"/>
              </w:rPr>
            </w:pPr>
            <w:r>
              <w:rPr>
                <w:rFonts w:ascii="Helvetica Neue" w:hAnsi="Helvetica Neue"/>
                <w:sz w:val="14"/>
                <w:szCs w:val="16"/>
              </w:rPr>
              <w:t>0, 0              (0-8.4)</w:t>
            </w:r>
          </w:p>
        </w:tc>
        <w:tc>
          <w:tcPr>
            <w:tcW w:w="262" w:type="dxa"/>
          </w:tcPr>
          <w:p w14:paraId="5D18CB7A" w14:textId="77777777" w:rsidR="000D416B" w:rsidRPr="000C2DF8" w:rsidRDefault="000D416B" w:rsidP="000D416B">
            <w:pPr>
              <w:rPr>
                <w:rFonts w:ascii="Helvetica Neue" w:hAnsi="Helvetica Neue"/>
                <w:sz w:val="14"/>
                <w:szCs w:val="16"/>
              </w:rPr>
            </w:pPr>
          </w:p>
        </w:tc>
        <w:tc>
          <w:tcPr>
            <w:tcW w:w="1130" w:type="dxa"/>
          </w:tcPr>
          <w:p w14:paraId="1B42FFBC" w14:textId="24C76807"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74597ECC" w14:textId="77777777" w:rsidR="000D416B" w:rsidRPr="000C2DF8" w:rsidRDefault="000D416B" w:rsidP="000D416B">
            <w:pPr>
              <w:rPr>
                <w:rFonts w:ascii="Helvetica Neue" w:hAnsi="Helvetica Neue"/>
                <w:sz w:val="14"/>
                <w:szCs w:val="16"/>
              </w:rPr>
            </w:pPr>
          </w:p>
        </w:tc>
        <w:tc>
          <w:tcPr>
            <w:tcW w:w="1183" w:type="dxa"/>
          </w:tcPr>
          <w:p w14:paraId="28625E75" w14:textId="47E6B186" w:rsidR="000D416B" w:rsidRPr="000C2DF8" w:rsidRDefault="001A325F" w:rsidP="000D416B">
            <w:pPr>
              <w:rPr>
                <w:rFonts w:ascii="Helvetica Neue" w:hAnsi="Helvetica Neue"/>
                <w:sz w:val="14"/>
                <w:szCs w:val="16"/>
              </w:rPr>
            </w:pPr>
            <w:r>
              <w:rPr>
                <w:rFonts w:ascii="Helvetica Neue" w:hAnsi="Helvetica Neue"/>
                <w:sz w:val="14"/>
                <w:szCs w:val="16"/>
              </w:rPr>
              <w:t>0,</w:t>
            </w:r>
            <w:r w:rsidR="003F4E56">
              <w:rPr>
                <w:rFonts w:ascii="Helvetica Neue" w:hAnsi="Helvetica Neue"/>
                <w:sz w:val="14"/>
                <w:szCs w:val="16"/>
              </w:rPr>
              <w:t xml:space="preserve"> 0               (0-8.2)</w:t>
            </w:r>
          </w:p>
        </w:tc>
        <w:tc>
          <w:tcPr>
            <w:tcW w:w="281" w:type="dxa"/>
            <w:tcBorders>
              <w:right w:val="single" w:sz="18" w:space="0" w:color="BFBFBF" w:themeColor="background1" w:themeShade="BF"/>
            </w:tcBorders>
          </w:tcPr>
          <w:p w14:paraId="60CE7C34" w14:textId="77777777" w:rsidR="000D416B" w:rsidRPr="00B67A32" w:rsidRDefault="000D416B" w:rsidP="000D416B">
            <w:pPr>
              <w:rPr>
                <w:rFonts w:ascii="Helvetica Neue" w:hAnsi="Helvetica Neue"/>
                <w:sz w:val="16"/>
                <w:szCs w:val="20"/>
              </w:rPr>
            </w:pPr>
          </w:p>
        </w:tc>
      </w:tr>
      <w:tr w:rsidR="00970FCB" w:rsidRPr="00B67A32" w14:paraId="4D91C3DB" w14:textId="77777777" w:rsidTr="00533268">
        <w:trPr>
          <w:trHeight w:hRule="exact" w:val="397"/>
        </w:trPr>
        <w:tc>
          <w:tcPr>
            <w:tcW w:w="1797" w:type="dxa"/>
            <w:tcBorders>
              <w:left w:val="single" w:sz="18" w:space="0" w:color="BFBFBF" w:themeColor="background1" w:themeShade="BF"/>
            </w:tcBorders>
            <w:shd w:val="clear" w:color="auto" w:fill="auto"/>
          </w:tcPr>
          <w:p w14:paraId="7BBF8FAD" w14:textId="77777777" w:rsidR="000D416B" w:rsidRPr="000C2DF8" w:rsidRDefault="000D416B" w:rsidP="000D416B">
            <w:pPr>
              <w:ind w:firstLine="34"/>
              <w:rPr>
                <w:rFonts w:ascii="Gill Sans MT" w:hAnsi="Gill Sans MT"/>
                <w:sz w:val="14"/>
                <w:szCs w:val="16"/>
              </w:rPr>
            </w:pPr>
            <w:r w:rsidRPr="0072383F">
              <w:rPr>
                <w:rFonts w:ascii="Helvetica Neue" w:hAnsi="Helvetica Neue" w:cs="Gill Sans MT"/>
                <w:bCs/>
                <w:iCs/>
                <w:sz w:val="14"/>
                <w:szCs w:val="16"/>
              </w:rPr>
              <w:t>Any pain</w:t>
            </w:r>
          </w:p>
        </w:tc>
        <w:tc>
          <w:tcPr>
            <w:tcW w:w="241" w:type="dxa"/>
            <w:shd w:val="clear" w:color="auto" w:fill="auto"/>
          </w:tcPr>
          <w:p w14:paraId="7EF7E48B" w14:textId="77777777" w:rsidR="000D416B" w:rsidRPr="000C2DF8" w:rsidRDefault="000D416B" w:rsidP="000D416B">
            <w:pPr>
              <w:rPr>
                <w:rFonts w:ascii="Gill Sans MT" w:hAnsi="Gill Sans MT"/>
                <w:sz w:val="14"/>
                <w:szCs w:val="16"/>
              </w:rPr>
            </w:pPr>
          </w:p>
        </w:tc>
        <w:tc>
          <w:tcPr>
            <w:tcW w:w="1130" w:type="dxa"/>
          </w:tcPr>
          <w:p w14:paraId="07079CB7" w14:textId="51D58DA6" w:rsidR="000D416B" w:rsidRPr="000C2DF8" w:rsidRDefault="00F4762B" w:rsidP="000D416B">
            <w:pPr>
              <w:rPr>
                <w:rFonts w:ascii="Helvetica Neue" w:hAnsi="Helvetica Neue" w:cs="Gill Sans MT"/>
                <w:bCs/>
                <w:iCs/>
                <w:sz w:val="14"/>
                <w:szCs w:val="16"/>
              </w:rPr>
            </w:pPr>
            <w:r>
              <w:rPr>
                <w:rFonts w:ascii="Helvetica Neue" w:hAnsi="Helvetica Neue" w:cs="Gill Sans MT"/>
                <w:bCs/>
                <w:iCs/>
                <w:sz w:val="14"/>
                <w:szCs w:val="16"/>
              </w:rPr>
              <w:t>29</w:t>
            </w:r>
            <w:r w:rsidR="00533268">
              <w:rPr>
                <w:rFonts w:ascii="Helvetica Neue" w:hAnsi="Helvetica Neue" w:cs="Gill Sans MT"/>
                <w:bCs/>
                <w:iCs/>
                <w:sz w:val="14"/>
                <w:szCs w:val="16"/>
              </w:rPr>
              <w:t>, 61.7  (46.4-75.5)</w:t>
            </w:r>
          </w:p>
        </w:tc>
        <w:tc>
          <w:tcPr>
            <w:tcW w:w="263" w:type="dxa"/>
          </w:tcPr>
          <w:p w14:paraId="4A13C177" w14:textId="77777777" w:rsidR="000D416B" w:rsidRPr="000C2DF8" w:rsidRDefault="000D416B" w:rsidP="000D416B">
            <w:pPr>
              <w:rPr>
                <w:rFonts w:ascii="Helvetica Neue" w:hAnsi="Helvetica Neue"/>
                <w:sz w:val="14"/>
                <w:szCs w:val="16"/>
              </w:rPr>
            </w:pPr>
          </w:p>
        </w:tc>
        <w:tc>
          <w:tcPr>
            <w:tcW w:w="1130" w:type="dxa"/>
          </w:tcPr>
          <w:p w14:paraId="72F1D9C7" w14:textId="20C6E5B1" w:rsidR="000D416B" w:rsidRPr="000C2DF8" w:rsidRDefault="0019696D" w:rsidP="000D416B">
            <w:pPr>
              <w:rPr>
                <w:rFonts w:ascii="Helvetica Neue" w:hAnsi="Helvetica Neue"/>
                <w:sz w:val="14"/>
                <w:szCs w:val="16"/>
              </w:rPr>
            </w:pPr>
            <w:r>
              <w:rPr>
                <w:rFonts w:ascii="Helvetica Neue" w:hAnsi="Helvetica Neue"/>
                <w:sz w:val="14"/>
                <w:szCs w:val="16"/>
              </w:rPr>
              <w:t>1, 2.2        (0.1-11.8)</w:t>
            </w:r>
          </w:p>
        </w:tc>
        <w:tc>
          <w:tcPr>
            <w:tcW w:w="236" w:type="dxa"/>
          </w:tcPr>
          <w:p w14:paraId="433CA88B" w14:textId="77777777" w:rsidR="000D416B" w:rsidRPr="000C2DF8" w:rsidRDefault="000D416B" w:rsidP="000D416B">
            <w:pPr>
              <w:rPr>
                <w:rFonts w:ascii="Helvetica Neue" w:hAnsi="Helvetica Neue"/>
                <w:sz w:val="14"/>
                <w:szCs w:val="16"/>
              </w:rPr>
            </w:pPr>
          </w:p>
        </w:tc>
        <w:tc>
          <w:tcPr>
            <w:tcW w:w="1130" w:type="dxa"/>
          </w:tcPr>
          <w:p w14:paraId="091AC314" w14:textId="216AA5D7" w:rsidR="000D416B" w:rsidRPr="000C2DF8" w:rsidRDefault="0040606C" w:rsidP="000D416B">
            <w:pPr>
              <w:rPr>
                <w:rFonts w:ascii="Helvetica Neue" w:hAnsi="Helvetica Neue"/>
                <w:sz w:val="14"/>
                <w:szCs w:val="16"/>
              </w:rPr>
            </w:pPr>
            <w:r>
              <w:rPr>
                <w:rFonts w:ascii="Helvetica Neue" w:hAnsi="Helvetica Neue"/>
                <w:sz w:val="14"/>
                <w:szCs w:val="16"/>
              </w:rPr>
              <w:t>5, 11.1      (3.7-24.1)</w:t>
            </w:r>
          </w:p>
        </w:tc>
        <w:tc>
          <w:tcPr>
            <w:tcW w:w="262" w:type="dxa"/>
          </w:tcPr>
          <w:p w14:paraId="62BA7CED" w14:textId="77777777" w:rsidR="000D416B" w:rsidRPr="000C2DF8" w:rsidRDefault="000D416B" w:rsidP="000D416B">
            <w:pPr>
              <w:rPr>
                <w:rFonts w:ascii="Helvetica Neue" w:hAnsi="Helvetica Neue"/>
                <w:sz w:val="14"/>
                <w:szCs w:val="16"/>
              </w:rPr>
            </w:pPr>
          </w:p>
        </w:tc>
        <w:tc>
          <w:tcPr>
            <w:tcW w:w="1130" w:type="dxa"/>
          </w:tcPr>
          <w:p w14:paraId="275785D0" w14:textId="0252C27C" w:rsidR="000D416B" w:rsidRPr="000C2DF8" w:rsidRDefault="00567122" w:rsidP="000D416B">
            <w:pPr>
              <w:rPr>
                <w:rFonts w:ascii="Helvetica Neue" w:hAnsi="Helvetica Neue"/>
                <w:sz w:val="14"/>
                <w:szCs w:val="16"/>
              </w:rPr>
            </w:pPr>
            <w:r>
              <w:rPr>
                <w:rFonts w:ascii="Helvetica Neue" w:hAnsi="Helvetica Neue"/>
                <w:sz w:val="14"/>
                <w:szCs w:val="16"/>
              </w:rPr>
              <w:t>21</w:t>
            </w:r>
            <w:r w:rsidR="001A325F">
              <w:rPr>
                <w:rFonts w:ascii="Helvetica Neue" w:hAnsi="Helvetica Neue"/>
                <w:sz w:val="14"/>
                <w:szCs w:val="16"/>
              </w:rPr>
              <w:t>,</w:t>
            </w:r>
            <w:r w:rsidR="00E4094F">
              <w:rPr>
                <w:rFonts w:ascii="Helvetica Neue" w:hAnsi="Helvetica Neue"/>
                <w:sz w:val="14"/>
                <w:szCs w:val="16"/>
              </w:rPr>
              <w:t xml:space="preserve"> 45.7  (30.9-61.0)</w:t>
            </w:r>
          </w:p>
        </w:tc>
        <w:tc>
          <w:tcPr>
            <w:tcW w:w="250" w:type="dxa"/>
          </w:tcPr>
          <w:p w14:paraId="63B53DC0" w14:textId="77777777" w:rsidR="000D416B" w:rsidRPr="000C2DF8" w:rsidRDefault="000D416B" w:rsidP="000D416B">
            <w:pPr>
              <w:rPr>
                <w:rFonts w:ascii="Helvetica Neue" w:hAnsi="Helvetica Neue"/>
                <w:sz w:val="14"/>
                <w:szCs w:val="16"/>
              </w:rPr>
            </w:pPr>
          </w:p>
        </w:tc>
        <w:tc>
          <w:tcPr>
            <w:tcW w:w="1130" w:type="dxa"/>
          </w:tcPr>
          <w:p w14:paraId="3B0EC9A3" w14:textId="501984A1" w:rsidR="000D416B" w:rsidRPr="000C2DF8" w:rsidRDefault="001A325F" w:rsidP="000D416B">
            <w:pPr>
              <w:rPr>
                <w:rFonts w:ascii="Helvetica Neue" w:hAnsi="Helvetica Neue"/>
                <w:sz w:val="14"/>
                <w:szCs w:val="16"/>
              </w:rPr>
            </w:pPr>
            <w:r>
              <w:rPr>
                <w:rFonts w:ascii="Helvetica Neue" w:hAnsi="Helvetica Neue"/>
                <w:sz w:val="14"/>
                <w:szCs w:val="16"/>
              </w:rPr>
              <w:t>36,</w:t>
            </w:r>
            <w:r w:rsidR="00F55C2F">
              <w:rPr>
                <w:rFonts w:ascii="Helvetica Neue" w:hAnsi="Helvetica Neue"/>
                <w:sz w:val="14"/>
                <w:szCs w:val="16"/>
              </w:rPr>
              <w:t xml:space="preserve"> 76.6  (62.0-87.7)</w:t>
            </w:r>
          </w:p>
        </w:tc>
        <w:tc>
          <w:tcPr>
            <w:tcW w:w="262" w:type="dxa"/>
          </w:tcPr>
          <w:p w14:paraId="415A58B8" w14:textId="77777777" w:rsidR="000D416B" w:rsidRPr="000C2DF8" w:rsidRDefault="000D416B" w:rsidP="000D416B">
            <w:pPr>
              <w:rPr>
                <w:rFonts w:ascii="Helvetica Neue" w:hAnsi="Helvetica Neue"/>
                <w:sz w:val="14"/>
                <w:szCs w:val="16"/>
              </w:rPr>
            </w:pPr>
          </w:p>
        </w:tc>
        <w:tc>
          <w:tcPr>
            <w:tcW w:w="1130" w:type="dxa"/>
          </w:tcPr>
          <w:p w14:paraId="420A50E7" w14:textId="134E0E35" w:rsidR="000D416B" w:rsidRPr="000C2DF8" w:rsidRDefault="0040606C" w:rsidP="000D416B">
            <w:pPr>
              <w:rPr>
                <w:rFonts w:ascii="Helvetica Neue" w:hAnsi="Helvetica Neue"/>
                <w:sz w:val="14"/>
                <w:szCs w:val="16"/>
              </w:rPr>
            </w:pPr>
            <w:r>
              <w:rPr>
                <w:rFonts w:ascii="Helvetica Neue" w:hAnsi="Helvetica Neue"/>
                <w:sz w:val="14"/>
                <w:szCs w:val="16"/>
              </w:rPr>
              <w:t>7, 15.6      (6.5-29.5)</w:t>
            </w:r>
          </w:p>
        </w:tc>
        <w:tc>
          <w:tcPr>
            <w:tcW w:w="262" w:type="dxa"/>
          </w:tcPr>
          <w:p w14:paraId="20CE8164" w14:textId="77777777" w:rsidR="000D416B" w:rsidRPr="000C2DF8" w:rsidRDefault="000D416B" w:rsidP="000D416B">
            <w:pPr>
              <w:rPr>
                <w:rFonts w:ascii="Helvetica Neue" w:hAnsi="Helvetica Neue"/>
                <w:sz w:val="14"/>
                <w:szCs w:val="16"/>
              </w:rPr>
            </w:pPr>
          </w:p>
        </w:tc>
        <w:tc>
          <w:tcPr>
            <w:tcW w:w="1130" w:type="dxa"/>
          </w:tcPr>
          <w:p w14:paraId="2D469A24" w14:textId="73CBD60F" w:rsidR="000D416B" w:rsidRPr="000C2DF8" w:rsidRDefault="001E6712" w:rsidP="000D416B">
            <w:pPr>
              <w:rPr>
                <w:rFonts w:ascii="Helvetica Neue" w:hAnsi="Helvetica Neue"/>
                <w:sz w:val="14"/>
                <w:szCs w:val="16"/>
              </w:rPr>
            </w:pPr>
            <w:r>
              <w:rPr>
                <w:rFonts w:ascii="Helvetica Neue" w:hAnsi="Helvetica Neue"/>
                <w:sz w:val="14"/>
                <w:szCs w:val="16"/>
              </w:rPr>
              <w:t>13, 31.0  (17.6-47.1)</w:t>
            </w:r>
          </w:p>
        </w:tc>
        <w:tc>
          <w:tcPr>
            <w:tcW w:w="262" w:type="dxa"/>
          </w:tcPr>
          <w:p w14:paraId="0894357E" w14:textId="77777777" w:rsidR="000D416B" w:rsidRPr="000C2DF8" w:rsidRDefault="000D416B" w:rsidP="000D416B">
            <w:pPr>
              <w:rPr>
                <w:rFonts w:ascii="Helvetica Neue" w:hAnsi="Helvetica Neue"/>
                <w:sz w:val="14"/>
                <w:szCs w:val="16"/>
              </w:rPr>
            </w:pPr>
          </w:p>
        </w:tc>
        <w:tc>
          <w:tcPr>
            <w:tcW w:w="1130" w:type="dxa"/>
          </w:tcPr>
          <w:p w14:paraId="38D4D128" w14:textId="29D97A02" w:rsidR="000D416B" w:rsidRPr="000C2DF8" w:rsidRDefault="00567122" w:rsidP="000D416B">
            <w:pPr>
              <w:rPr>
                <w:rFonts w:ascii="Helvetica Neue" w:hAnsi="Helvetica Neue"/>
                <w:sz w:val="14"/>
                <w:szCs w:val="16"/>
              </w:rPr>
            </w:pPr>
            <w:r>
              <w:rPr>
                <w:rFonts w:ascii="Helvetica Neue" w:hAnsi="Helvetica Neue"/>
                <w:sz w:val="14"/>
                <w:szCs w:val="16"/>
              </w:rPr>
              <w:t>17</w:t>
            </w:r>
            <w:r w:rsidR="001A325F">
              <w:rPr>
                <w:rFonts w:ascii="Helvetica Neue" w:hAnsi="Helvetica Neue"/>
                <w:sz w:val="14"/>
                <w:szCs w:val="16"/>
              </w:rPr>
              <w:t>,</w:t>
            </w:r>
            <w:r w:rsidR="00D92F57">
              <w:rPr>
                <w:rFonts w:ascii="Helvetica Neue" w:hAnsi="Helvetica Neue"/>
                <w:sz w:val="14"/>
                <w:szCs w:val="16"/>
              </w:rPr>
              <w:t xml:space="preserve"> 38.6  (24.4-54.5)</w:t>
            </w:r>
          </w:p>
        </w:tc>
        <w:tc>
          <w:tcPr>
            <w:tcW w:w="262" w:type="dxa"/>
          </w:tcPr>
          <w:p w14:paraId="5768AFB7" w14:textId="77777777" w:rsidR="000D416B" w:rsidRPr="000C2DF8" w:rsidRDefault="000D416B" w:rsidP="000D416B">
            <w:pPr>
              <w:rPr>
                <w:rFonts w:ascii="Helvetica Neue" w:hAnsi="Helvetica Neue"/>
                <w:sz w:val="14"/>
                <w:szCs w:val="16"/>
              </w:rPr>
            </w:pPr>
          </w:p>
        </w:tc>
        <w:tc>
          <w:tcPr>
            <w:tcW w:w="1183" w:type="dxa"/>
          </w:tcPr>
          <w:p w14:paraId="6629E48F" w14:textId="7724ED32" w:rsidR="000D416B" w:rsidRPr="000C2DF8" w:rsidRDefault="001A325F" w:rsidP="000D416B">
            <w:pPr>
              <w:rPr>
                <w:rFonts w:ascii="Helvetica Neue" w:hAnsi="Helvetica Neue"/>
                <w:sz w:val="14"/>
                <w:szCs w:val="16"/>
              </w:rPr>
            </w:pPr>
            <w:r>
              <w:rPr>
                <w:rFonts w:ascii="Helvetica Neue" w:hAnsi="Helvetica Neue"/>
                <w:sz w:val="14"/>
                <w:szCs w:val="16"/>
              </w:rPr>
              <w:t>24</w:t>
            </w:r>
            <w:r w:rsidR="003F4E56">
              <w:rPr>
                <w:rFonts w:ascii="Helvetica Neue" w:hAnsi="Helvetica Neue"/>
                <w:sz w:val="14"/>
                <w:szCs w:val="16"/>
              </w:rPr>
              <w:t xml:space="preserve">, 55.8 </w:t>
            </w:r>
            <w:r w:rsidR="001B1B45">
              <w:rPr>
                <w:rFonts w:ascii="Helvetica Neue" w:hAnsi="Helvetica Neue"/>
                <w:sz w:val="14"/>
                <w:szCs w:val="16"/>
              </w:rPr>
              <w:t xml:space="preserve">  </w:t>
            </w:r>
            <w:r w:rsidR="003F4E56">
              <w:rPr>
                <w:rFonts w:ascii="Helvetica Neue" w:hAnsi="Helvetica Neue"/>
                <w:sz w:val="14"/>
                <w:szCs w:val="16"/>
              </w:rPr>
              <w:t>(39.9-70.9)</w:t>
            </w:r>
          </w:p>
        </w:tc>
        <w:tc>
          <w:tcPr>
            <w:tcW w:w="281" w:type="dxa"/>
            <w:tcBorders>
              <w:right w:val="single" w:sz="18" w:space="0" w:color="BFBFBF" w:themeColor="background1" w:themeShade="BF"/>
            </w:tcBorders>
          </w:tcPr>
          <w:p w14:paraId="70321D0F" w14:textId="77777777" w:rsidR="000D416B" w:rsidRPr="00B67A32" w:rsidRDefault="000D416B" w:rsidP="000D416B">
            <w:pPr>
              <w:rPr>
                <w:rFonts w:ascii="Helvetica Neue" w:hAnsi="Helvetica Neue"/>
                <w:sz w:val="16"/>
                <w:szCs w:val="20"/>
              </w:rPr>
            </w:pPr>
          </w:p>
        </w:tc>
      </w:tr>
      <w:tr w:rsidR="00970FCB" w:rsidRPr="00B67A32" w14:paraId="1B7A54B6" w14:textId="77777777" w:rsidTr="00FC7B52">
        <w:trPr>
          <w:trHeight w:hRule="exact" w:val="113"/>
        </w:trPr>
        <w:tc>
          <w:tcPr>
            <w:tcW w:w="1797" w:type="dxa"/>
            <w:tcBorders>
              <w:left w:val="single" w:sz="18" w:space="0" w:color="BFBFBF" w:themeColor="background1" w:themeShade="BF"/>
            </w:tcBorders>
            <w:shd w:val="clear" w:color="auto" w:fill="auto"/>
            <w:vAlign w:val="center"/>
          </w:tcPr>
          <w:p w14:paraId="6C1388B0" w14:textId="77777777" w:rsidR="000D416B" w:rsidRPr="000C2DF8" w:rsidRDefault="000D416B" w:rsidP="000D416B">
            <w:pPr>
              <w:rPr>
                <w:rFonts w:ascii="Gill Sans MT" w:hAnsi="Gill Sans MT"/>
                <w:i/>
                <w:sz w:val="14"/>
                <w:szCs w:val="16"/>
              </w:rPr>
            </w:pPr>
          </w:p>
        </w:tc>
        <w:tc>
          <w:tcPr>
            <w:tcW w:w="241" w:type="dxa"/>
            <w:shd w:val="clear" w:color="auto" w:fill="auto"/>
            <w:vAlign w:val="center"/>
          </w:tcPr>
          <w:p w14:paraId="446FC9DD" w14:textId="77777777" w:rsidR="000D416B" w:rsidRPr="000C2DF8" w:rsidRDefault="000D416B" w:rsidP="000D416B">
            <w:pPr>
              <w:rPr>
                <w:rFonts w:ascii="Gill Sans MT" w:hAnsi="Gill Sans MT"/>
                <w:sz w:val="14"/>
                <w:szCs w:val="16"/>
              </w:rPr>
            </w:pPr>
          </w:p>
        </w:tc>
        <w:tc>
          <w:tcPr>
            <w:tcW w:w="1130" w:type="dxa"/>
            <w:vAlign w:val="center"/>
          </w:tcPr>
          <w:p w14:paraId="0F9FFBEE" w14:textId="77777777"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0790885F" w14:textId="77777777" w:rsidR="000D416B" w:rsidRPr="000C2DF8" w:rsidRDefault="000D416B" w:rsidP="000D416B">
            <w:pPr>
              <w:rPr>
                <w:rFonts w:ascii="Helvetica Neue" w:hAnsi="Helvetica Neue"/>
                <w:sz w:val="14"/>
                <w:szCs w:val="16"/>
              </w:rPr>
            </w:pPr>
          </w:p>
        </w:tc>
        <w:tc>
          <w:tcPr>
            <w:tcW w:w="1130" w:type="dxa"/>
            <w:vAlign w:val="center"/>
          </w:tcPr>
          <w:p w14:paraId="4ECC4CBF" w14:textId="77777777" w:rsidR="000D416B" w:rsidRPr="000C2DF8" w:rsidRDefault="000D416B" w:rsidP="000D416B">
            <w:pPr>
              <w:rPr>
                <w:rFonts w:ascii="Helvetica Neue" w:hAnsi="Helvetica Neue"/>
                <w:sz w:val="14"/>
                <w:szCs w:val="16"/>
              </w:rPr>
            </w:pPr>
          </w:p>
        </w:tc>
        <w:tc>
          <w:tcPr>
            <w:tcW w:w="236" w:type="dxa"/>
            <w:vAlign w:val="center"/>
          </w:tcPr>
          <w:p w14:paraId="0EA929FC" w14:textId="77777777" w:rsidR="000D416B" w:rsidRPr="000C2DF8" w:rsidRDefault="000D416B" w:rsidP="000D416B">
            <w:pPr>
              <w:rPr>
                <w:rFonts w:ascii="Helvetica Neue" w:hAnsi="Helvetica Neue"/>
                <w:sz w:val="14"/>
                <w:szCs w:val="16"/>
              </w:rPr>
            </w:pPr>
          </w:p>
        </w:tc>
        <w:tc>
          <w:tcPr>
            <w:tcW w:w="1130" w:type="dxa"/>
            <w:vAlign w:val="center"/>
          </w:tcPr>
          <w:p w14:paraId="0ABC5FEC" w14:textId="77777777" w:rsidR="000D416B" w:rsidRPr="000C2DF8" w:rsidRDefault="000D416B" w:rsidP="000D416B">
            <w:pPr>
              <w:rPr>
                <w:rFonts w:ascii="Helvetica Neue" w:hAnsi="Helvetica Neue"/>
                <w:sz w:val="14"/>
                <w:szCs w:val="16"/>
              </w:rPr>
            </w:pPr>
          </w:p>
        </w:tc>
        <w:tc>
          <w:tcPr>
            <w:tcW w:w="262" w:type="dxa"/>
            <w:vAlign w:val="center"/>
          </w:tcPr>
          <w:p w14:paraId="77B89D20" w14:textId="77777777" w:rsidR="000D416B" w:rsidRPr="000C2DF8" w:rsidRDefault="000D416B" w:rsidP="000D416B">
            <w:pPr>
              <w:rPr>
                <w:rFonts w:ascii="Helvetica Neue" w:hAnsi="Helvetica Neue"/>
                <w:sz w:val="14"/>
                <w:szCs w:val="16"/>
              </w:rPr>
            </w:pPr>
          </w:p>
        </w:tc>
        <w:tc>
          <w:tcPr>
            <w:tcW w:w="1130" w:type="dxa"/>
            <w:vAlign w:val="center"/>
          </w:tcPr>
          <w:p w14:paraId="0070BDE7" w14:textId="77777777" w:rsidR="000D416B" w:rsidRPr="000C2DF8" w:rsidRDefault="000D416B" w:rsidP="000D416B">
            <w:pPr>
              <w:rPr>
                <w:rFonts w:ascii="Helvetica Neue" w:hAnsi="Helvetica Neue"/>
                <w:sz w:val="14"/>
                <w:szCs w:val="16"/>
              </w:rPr>
            </w:pPr>
          </w:p>
        </w:tc>
        <w:tc>
          <w:tcPr>
            <w:tcW w:w="250" w:type="dxa"/>
            <w:vAlign w:val="center"/>
          </w:tcPr>
          <w:p w14:paraId="00320257" w14:textId="77777777" w:rsidR="000D416B" w:rsidRPr="000C2DF8" w:rsidRDefault="000D416B" w:rsidP="000D416B">
            <w:pPr>
              <w:rPr>
                <w:rFonts w:ascii="Helvetica Neue" w:hAnsi="Helvetica Neue"/>
                <w:sz w:val="14"/>
                <w:szCs w:val="16"/>
              </w:rPr>
            </w:pPr>
          </w:p>
        </w:tc>
        <w:tc>
          <w:tcPr>
            <w:tcW w:w="1130" w:type="dxa"/>
            <w:vAlign w:val="center"/>
          </w:tcPr>
          <w:p w14:paraId="199078A9" w14:textId="77777777" w:rsidR="000D416B" w:rsidRPr="000C2DF8" w:rsidRDefault="000D416B" w:rsidP="000D416B">
            <w:pPr>
              <w:rPr>
                <w:rFonts w:ascii="Helvetica Neue" w:hAnsi="Helvetica Neue"/>
                <w:sz w:val="14"/>
                <w:szCs w:val="16"/>
              </w:rPr>
            </w:pPr>
          </w:p>
        </w:tc>
        <w:tc>
          <w:tcPr>
            <w:tcW w:w="262" w:type="dxa"/>
            <w:vAlign w:val="center"/>
          </w:tcPr>
          <w:p w14:paraId="56719B15" w14:textId="77777777" w:rsidR="000D416B" w:rsidRPr="000C2DF8" w:rsidRDefault="000D416B" w:rsidP="000D416B">
            <w:pPr>
              <w:rPr>
                <w:rFonts w:ascii="Helvetica Neue" w:hAnsi="Helvetica Neue"/>
                <w:sz w:val="14"/>
                <w:szCs w:val="16"/>
              </w:rPr>
            </w:pPr>
          </w:p>
        </w:tc>
        <w:tc>
          <w:tcPr>
            <w:tcW w:w="1130" w:type="dxa"/>
            <w:vAlign w:val="center"/>
          </w:tcPr>
          <w:p w14:paraId="5F576518" w14:textId="77777777" w:rsidR="000D416B" w:rsidRPr="000C2DF8" w:rsidRDefault="000D416B" w:rsidP="000D416B">
            <w:pPr>
              <w:rPr>
                <w:rFonts w:ascii="Helvetica Neue" w:hAnsi="Helvetica Neue"/>
                <w:sz w:val="14"/>
                <w:szCs w:val="16"/>
              </w:rPr>
            </w:pPr>
          </w:p>
        </w:tc>
        <w:tc>
          <w:tcPr>
            <w:tcW w:w="262" w:type="dxa"/>
            <w:vAlign w:val="center"/>
          </w:tcPr>
          <w:p w14:paraId="36CE3C36" w14:textId="77777777" w:rsidR="000D416B" w:rsidRPr="000C2DF8" w:rsidRDefault="000D416B" w:rsidP="000D416B">
            <w:pPr>
              <w:rPr>
                <w:rFonts w:ascii="Helvetica Neue" w:hAnsi="Helvetica Neue"/>
                <w:sz w:val="14"/>
                <w:szCs w:val="16"/>
              </w:rPr>
            </w:pPr>
          </w:p>
        </w:tc>
        <w:tc>
          <w:tcPr>
            <w:tcW w:w="1130" w:type="dxa"/>
            <w:vAlign w:val="center"/>
          </w:tcPr>
          <w:p w14:paraId="20E8AC13" w14:textId="77777777" w:rsidR="000D416B" w:rsidRPr="000C2DF8" w:rsidRDefault="000D416B" w:rsidP="000D416B">
            <w:pPr>
              <w:rPr>
                <w:rFonts w:ascii="Helvetica Neue" w:hAnsi="Helvetica Neue"/>
                <w:sz w:val="14"/>
                <w:szCs w:val="16"/>
              </w:rPr>
            </w:pPr>
          </w:p>
        </w:tc>
        <w:tc>
          <w:tcPr>
            <w:tcW w:w="262" w:type="dxa"/>
            <w:vAlign w:val="center"/>
          </w:tcPr>
          <w:p w14:paraId="191E212F" w14:textId="77777777" w:rsidR="000D416B" w:rsidRPr="000C2DF8" w:rsidRDefault="000D416B" w:rsidP="000D416B">
            <w:pPr>
              <w:rPr>
                <w:rFonts w:ascii="Helvetica Neue" w:hAnsi="Helvetica Neue"/>
                <w:sz w:val="14"/>
                <w:szCs w:val="16"/>
              </w:rPr>
            </w:pPr>
          </w:p>
        </w:tc>
        <w:tc>
          <w:tcPr>
            <w:tcW w:w="1130" w:type="dxa"/>
            <w:vAlign w:val="center"/>
          </w:tcPr>
          <w:p w14:paraId="33EBB81B" w14:textId="77777777" w:rsidR="000D416B" w:rsidRPr="000C2DF8" w:rsidRDefault="000D416B" w:rsidP="000D416B">
            <w:pPr>
              <w:rPr>
                <w:rFonts w:ascii="Helvetica Neue" w:hAnsi="Helvetica Neue"/>
                <w:sz w:val="14"/>
                <w:szCs w:val="16"/>
              </w:rPr>
            </w:pPr>
          </w:p>
        </w:tc>
        <w:tc>
          <w:tcPr>
            <w:tcW w:w="262" w:type="dxa"/>
            <w:vAlign w:val="center"/>
          </w:tcPr>
          <w:p w14:paraId="7502A7D7" w14:textId="77777777" w:rsidR="000D416B" w:rsidRPr="000C2DF8" w:rsidRDefault="000D416B" w:rsidP="000D416B">
            <w:pPr>
              <w:rPr>
                <w:rFonts w:ascii="Helvetica Neue" w:hAnsi="Helvetica Neue"/>
                <w:sz w:val="14"/>
                <w:szCs w:val="16"/>
              </w:rPr>
            </w:pPr>
          </w:p>
        </w:tc>
        <w:tc>
          <w:tcPr>
            <w:tcW w:w="1183" w:type="dxa"/>
            <w:vAlign w:val="center"/>
          </w:tcPr>
          <w:p w14:paraId="01EDE09D"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vAlign w:val="center"/>
          </w:tcPr>
          <w:p w14:paraId="1DCEA41B" w14:textId="77777777" w:rsidR="000D416B" w:rsidRPr="00B67A32" w:rsidRDefault="000D416B" w:rsidP="000D416B">
            <w:pPr>
              <w:rPr>
                <w:rFonts w:ascii="Helvetica Neue" w:hAnsi="Helvetica Neue"/>
                <w:sz w:val="16"/>
                <w:szCs w:val="20"/>
              </w:rPr>
            </w:pPr>
          </w:p>
        </w:tc>
      </w:tr>
      <w:tr w:rsidR="00970FCB" w:rsidRPr="00B67A32" w14:paraId="32EABB71" w14:textId="77777777" w:rsidTr="00FC7B52">
        <w:trPr>
          <w:trHeight w:hRule="exact" w:val="284"/>
        </w:trPr>
        <w:tc>
          <w:tcPr>
            <w:tcW w:w="1797" w:type="dxa"/>
            <w:tcBorders>
              <w:left w:val="single" w:sz="18" w:space="0" w:color="BFBFBF" w:themeColor="background1" w:themeShade="BF"/>
            </w:tcBorders>
            <w:shd w:val="clear" w:color="auto" w:fill="auto"/>
            <w:vAlign w:val="center"/>
          </w:tcPr>
          <w:p w14:paraId="3F109DBD" w14:textId="77777777" w:rsidR="000D416B" w:rsidRPr="000C2DF8" w:rsidRDefault="000D416B" w:rsidP="000D416B">
            <w:pPr>
              <w:rPr>
                <w:rFonts w:ascii="Helvetica Neue" w:hAnsi="Helvetica Neue"/>
                <w:i/>
                <w:sz w:val="14"/>
                <w:szCs w:val="16"/>
              </w:rPr>
            </w:pPr>
            <w:r w:rsidRPr="0072383F">
              <w:rPr>
                <w:rFonts w:ascii="Helvetica Neue" w:hAnsi="Helvetica Neue" w:cs="Gill Sans MT"/>
                <w:bCs/>
                <w:i/>
                <w:iCs/>
                <w:sz w:val="14"/>
                <w:szCs w:val="16"/>
              </w:rPr>
              <w:t>Redness diameter</w:t>
            </w:r>
          </w:p>
        </w:tc>
        <w:tc>
          <w:tcPr>
            <w:tcW w:w="241" w:type="dxa"/>
            <w:shd w:val="clear" w:color="auto" w:fill="auto"/>
            <w:vAlign w:val="center"/>
          </w:tcPr>
          <w:p w14:paraId="7B802A68" w14:textId="77777777" w:rsidR="000D416B" w:rsidRPr="000C2DF8" w:rsidRDefault="000D416B" w:rsidP="000D416B">
            <w:pPr>
              <w:rPr>
                <w:rFonts w:ascii="Gill Sans MT" w:hAnsi="Gill Sans MT"/>
                <w:sz w:val="14"/>
                <w:szCs w:val="16"/>
              </w:rPr>
            </w:pPr>
          </w:p>
        </w:tc>
        <w:tc>
          <w:tcPr>
            <w:tcW w:w="1130" w:type="dxa"/>
            <w:vAlign w:val="center"/>
          </w:tcPr>
          <w:p w14:paraId="7EE7D44F" w14:textId="77777777"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1EC8D6B5" w14:textId="77777777" w:rsidR="000D416B" w:rsidRPr="000C2DF8" w:rsidRDefault="000D416B" w:rsidP="000D416B">
            <w:pPr>
              <w:rPr>
                <w:rFonts w:ascii="Helvetica Neue" w:hAnsi="Helvetica Neue"/>
                <w:sz w:val="14"/>
                <w:szCs w:val="16"/>
              </w:rPr>
            </w:pPr>
          </w:p>
        </w:tc>
        <w:tc>
          <w:tcPr>
            <w:tcW w:w="1130" w:type="dxa"/>
            <w:vAlign w:val="center"/>
          </w:tcPr>
          <w:p w14:paraId="19E1A8E9" w14:textId="77777777" w:rsidR="000D416B" w:rsidRPr="000C2DF8" w:rsidRDefault="000D416B" w:rsidP="000D416B">
            <w:pPr>
              <w:rPr>
                <w:rFonts w:ascii="Helvetica Neue" w:hAnsi="Helvetica Neue"/>
                <w:sz w:val="14"/>
                <w:szCs w:val="16"/>
              </w:rPr>
            </w:pPr>
          </w:p>
        </w:tc>
        <w:tc>
          <w:tcPr>
            <w:tcW w:w="236" w:type="dxa"/>
            <w:vAlign w:val="center"/>
          </w:tcPr>
          <w:p w14:paraId="0119AD3E" w14:textId="77777777" w:rsidR="000D416B" w:rsidRPr="000C2DF8" w:rsidRDefault="000D416B" w:rsidP="000D416B">
            <w:pPr>
              <w:rPr>
                <w:rFonts w:ascii="Helvetica Neue" w:hAnsi="Helvetica Neue"/>
                <w:sz w:val="14"/>
                <w:szCs w:val="16"/>
              </w:rPr>
            </w:pPr>
          </w:p>
        </w:tc>
        <w:tc>
          <w:tcPr>
            <w:tcW w:w="1130" w:type="dxa"/>
            <w:vAlign w:val="center"/>
          </w:tcPr>
          <w:p w14:paraId="5117D8A6" w14:textId="77777777" w:rsidR="000D416B" w:rsidRPr="000C2DF8" w:rsidRDefault="000D416B" w:rsidP="000D416B">
            <w:pPr>
              <w:rPr>
                <w:rFonts w:ascii="Helvetica Neue" w:hAnsi="Helvetica Neue"/>
                <w:sz w:val="14"/>
                <w:szCs w:val="16"/>
              </w:rPr>
            </w:pPr>
          </w:p>
        </w:tc>
        <w:tc>
          <w:tcPr>
            <w:tcW w:w="262" w:type="dxa"/>
            <w:vAlign w:val="center"/>
          </w:tcPr>
          <w:p w14:paraId="1ADF29D5" w14:textId="77777777" w:rsidR="000D416B" w:rsidRPr="000C2DF8" w:rsidRDefault="000D416B" w:rsidP="000D416B">
            <w:pPr>
              <w:rPr>
                <w:rFonts w:ascii="Helvetica Neue" w:hAnsi="Helvetica Neue"/>
                <w:sz w:val="14"/>
                <w:szCs w:val="16"/>
              </w:rPr>
            </w:pPr>
          </w:p>
        </w:tc>
        <w:tc>
          <w:tcPr>
            <w:tcW w:w="1130" w:type="dxa"/>
            <w:vAlign w:val="center"/>
          </w:tcPr>
          <w:p w14:paraId="7E5480EE" w14:textId="77777777" w:rsidR="000D416B" w:rsidRPr="000C2DF8" w:rsidRDefault="000D416B" w:rsidP="000D416B">
            <w:pPr>
              <w:rPr>
                <w:rFonts w:ascii="Helvetica Neue" w:hAnsi="Helvetica Neue"/>
                <w:sz w:val="14"/>
                <w:szCs w:val="16"/>
              </w:rPr>
            </w:pPr>
          </w:p>
        </w:tc>
        <w:tc>
          <w:tcPr>
            <w:tcW w:w="250" w:type="dxa"/>
            <w:vAlign w:val="center"/>
          </w:tcPr>
          <w:p w14:paraId="0AE31F47" w14:textId="77777777" w:rsidR="000D416B" w:rsidRPr="000C2DF8" w:rsidRDefault="000D416B" w:rsidP="000D416B">
            <w:pPr>
              <w:rPr>
                <w:rFonts w:ascii="Helvetica Neue" w:hAnsi="Helvetica Neue"/>
                <w:sz w:val="14"/>
                <w:szCs w:val="16"/>
              </w:rPr>
            </w:pPr>
          </w:p>
        </w:tc>
        <w:tc>
          <w:tcPr>
            <w:tcW w:w="1130" w:type="dxa"/>
            <w:vAlign w:val="center"/>
          </w:tcPr>
          <w:p w14:paraId="4633A129" w14:textId="77777777" w:rsidR="000D416B" w:rsidRPr="000C2DF8" w:rsidRDefault="000D416B" w:rsidP="000D416B">
            <w:pPr>
              <w:rPr>
                <w:rFonts w:ascii="Helvetica Neue" w:hAnsi="Helvetica Neue"/>
                <w:sz w:val="14"/>
                <w:szCs w:val="16"/>
              </w:rPr>
            </w:pPr>
          </w:p>
        </w:tc>
        <w:tc>
          <w:tcPr>
            <w:tcW w:w="262" w:type="dxa"/>
            <w:vAlign w:val="center"/>
          </w:tcPr>
          <w:p w14:paraId="45BA8ED7" w14:textId="77777777" w:rsidR="000D416B" w:rsidRPr="000C2DF8" w:rsidRDefault="000D416B" w:rsidP="000D416B">
            <w:pPr>
              <w:rPr>
                <w:rFonts w:ascii="Helvetica Neue" w:hAnsi="Helvetica Neue"/>
                <w:sz w:val="14"/>
                <w:szCs w:val="16"/>
              </w:rPr>
            </w:pPr>
          </w:p>
        </w:tc>
        <w:tc>
          <w:tcPr>
            <w:tcW w:w="1130" w:type="dxa"/>
            <w:vAlign w:val="center"/>
          </w:tcPr>
          <w:p w14:paraId="2106ABFE" w14:textId="77777777" w:rsidR="000D416B" w:rsidRPr="000C2DF8" w:rsidRDefault="000D416B" w:rsidP="000D416B">
            <w:pPr>
              <w:rPr>
                <w:rFonts w:ascii="Helvetica Neue" w:hAnsi="Helvetica Neue"/>
                <w:sz w:val="14"/>
                <w:szCs w:val="16"/>
              </w:rPr>
            </w:pPr>
          </w:p>
        </w:tc>
        <w:tc>
          <w:tcPr>
            <w:tcW w:w="262" w:type="dxa"/>
            <w:vAlign w:val="center"/>
          </w:tcPr>
          <w:p w14:paraId="1800F99B" w14:textId="77777777" w:rsidR="000D416B" w:rsidRPr="000C2DF8" w:rsidRDefault="000D416B" w:rsidP="000D416B">
            <w:pPr>
              <w:rPr>
                <w:rFonts w:ascii="Helvetica Neue" w:hAnsi="Helvetica Neue"/>
                <w:sz w:val="14"/>
                <w:szCs w:val="16"/>
              </w:rPr>
            </w:pPr>
          </w:p>
        </w:tc>
        <w:tc>
          <w:tcPr>
            <w:tcW w:w="1130" w:type="dxa"/>
            <w:vAlign w:val="center"/>
          </w:tcPr>
          <w:p w14:paraId="787469F9" w14:textId="77777777" w:rsidR="000D416B" w:rsidRPr="000C2DF8" w:rsidRDefault="000D416B" w:rsidP="000D416B">
            <w:pPr>
              <w:rPr>
                <w:rFonts w:ascii="Helvetica Neue" w:hAnsi="Helvetica Neue"/>
                <w:sz w:val="14"/>
                <w:szCs w:val="16"/>
              </w:rPr>
            </w:pPr>
          </w:p>
        </w:tc>
        <w:tc>
          <w:tcPr>
            <w:tcW w:w="262" w:type="dxa"/>
            <w:vAlign w:val="center"/>
          </w:tcPr>
          <w:p w14:paraId="25127E47" w14:textId="77777777" w:rsidR="000D416B" w:rsidRPr="000C2DF8" w:rsidRDefault="000D416B" w:rsidP="000D416B">
            <w:pPr>
              <w:rPr>
                <w:rFonts w:ascii="Helvetica Neue" w:hAnsi="Helvetica Neue"/>
                <w:sz w:val="14"/>
                <w:szCs w:val="16"/>
              </w:rPr>
            </w:pPr>
          </w:p>
        </w:tc>
        <w:tc>
          <w:tcPr>
            <w:tcW w:w="1130" w:type="dxa"/>
            <w:vAlign w:val="center"/>
          </w:tcPr>
          <w:p w14:paraId="51833758" w14:textId="77777777" w:rsidR="000D416B" w:rsidRPr="000C2DF8" w:rsidRDefault="000D416B" w:rsidP="000D416B">
            <w:pPr>
              <w:rPr>
                <w:rFonts w:ascii="Helvetica Neue" w:hAnsi="Helvetica Neue"/>
                <w:sz w:val="14"/>
                <w:szCs w:val="16"/>
              </w:rPr>
            </w:pPr>
          </w:p>
        </w:tc>
        <w:tc>
          <w:tcPr>
            <w:tcW w:w="262" w:type="dxa"/>
            <w:vAlign w:val="center"/>
          </w:tcPr>
          <w:p w14:paraId="31EF04BC" w14:textId="77777777" w:rsidR="000D416B" w:rsidRPr="000C2DF8" w:rsidRDefault="000D416B" w:rsidP="000D416B">
            <w:pPr>
              <w:rPr>
                <w:rFonts w:ascii="Helvetica Neue" w:hAnsi="Helvetica Neue"/>
                <w:sz w:val="14"/>
                <w:szCs w:val="16"/>
              </w:rPr>
            </w:pPr>
          </w:p>
        </w:tc>
        <w:tc>
          <w:tcPr>
            <w:tcW w:w="1183" w:type="dxa"/>
            <w:vAlign w:val="center"/>
          </w:tcPr>
          <w:p w14:paraId="39956B00"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vAlign w:val="center"/>
          </w:tcPr>
          <w:p w14:paraId="3436BC83" w14:textId="77777777" w:rsidR="000D416B" w:rsidRPr="00B67A32" w:rsidRDefault="000D416B" w:rsidP="000D416B">
            <w:pPr>
              <w:rPr>
                <w:rFonts w:ascii="Helvetica Neue" w:hAnsi="Helvetica Neue"/>
                <w:sz w:val="16"/>
                <w:szCs w:val="20"/>
              </w:rPr>
            </w:pPr>
          </w:p>
        </w:tc>
      </w:tr>
      <w:tr w:rsidR="00970FCB" w:rsidRPr="00B67A32" w14:paraId="2E908097" w14:textId="77777777" w:rsidTr="00F95D68">
        <w:trPr>
          <w:trHeight w:hRule="exact" w:val="397"/>
        </w:trPr>
        <w:tc>
          <w:tcPr>
            <w:tcW w:w="1797" w:type="dxa"/>
            <w:tcBorders>
              <w:left w:val="single" w:sz="18" w:space="0" w:color="BFBFBF" w:themeColor="background1" w:themeShade="BF"/>
            </w:tcBorders>
            <w:shd w:val="clear" w:color="auto" w:fill="auto"/>
          </w:tcPr>
          <w:p w14:paraId="7225AD52" w14:textId="77777777" w:rsidR="000D416B" w:rsidRPr="000C2DF8" w:rsidRDefault="000D416B" w:rsidP="000D416B">
            <w:pPr>
              <w:rPr>
                <w:rFonts w:ascii="Gill Sans MT" w:hAnsi="Gill Sans MT"/>
                <w:i/>
                <w:sz w:val="14"/>
                <w:szCs w:val="16"/>
              </w:rPr>
            </w:pPr>
            <w:r w:rsidRPr="00827D3F">
              <w:rPr>
                <w:rFonts w:ascii="Helvetica Neue" w:hAnsi="Helvetica Neue" w:cs="Gill Sans MT"/>
                <w:bCs/>
                <w:iCs/>
                <w:color w:val="000000" w:themeColor="text1"/>
                <w:sz w:val="14"/>
                <w:szCs w:val="16"/>
              </w:rPr>
              <w:t>0 mm</w:t>
            </w:r>
          </w:p>
        </w:tc>
        <w:tc>
          <w:tcPr>
            <w:tcW w:w="241" w:type="dxa"/>
            <w:shd w:val="clear" w:color="auto" w:fill="auto"/>
          </w:tcPr>
          <w:p w14:paraId="2A7729BD" w14:textId="77777777" w:rsidR="000D416B" w:rsidRPr="000C2DF8" w:rsidRDefault="000D416B" w:rsidP="000D416B">
            <w:pPr>
              <w:rPr>
                <w:rFonts w:ascii="Gill Sans MT" w:hAnsi="Gill Sans MT"/>
                <w:sz w:val="14"/>
                <w:szCs w:val="16"/>
              </w:rPr>
            </w:pPr>
          </w:p>
        </w:tc>
        <w:tc>
          <w:tcPr>
            <w:tcW w:w="1130" w:type="dxa"/>
          </w:tcPr>
          <w:p w14:paraId="3888F062" w14:textId="49583D00" w:rsidR="000D416B" w:rsidRPr="000C2DF8" w:rsidRDefault="00F4762B"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35,</w:t>
            </w:r>
            <w:r w:rsidR="00533268">
              <w:rPr>
                <w:rFonts w:ascii="Helvetica Neue" w:hAnsi="Helvetica Neue" w:cs="Times"/>
                <w:sz w:val="14"/>
                <w:szCs w:val="16"/>
              </w:rPr>
              <w:t xml:space="preserve"> 74.5 </w:t>
            </w:r>
            <w:r w:rsidR="00F95D68">
              <w:rPr>
                <w:rFonts w:ascii="Helvetica Neue" w:hAnsi="Helvetica Neue" w:cs="Times"/>
                <w:sz w:val="14"/>
                <w:szCs w:val="16"/>
              </w:rPr>
              <w:t xml:space="preserve"> </w:t>
            </w:r>
            <w:r w:rsidR="00533268">
              <w:rPr>
                <w:rFonts w:ascii="Helvetica Neue" w:hAnsi="Helvetica Neue" w:cs="Times"/>
                <w:sz w:val="14"/>
                <w:szCs w:val="16"/>
              </w:rPr>
              <w:t>(</w:t>
            </w:r>
            <w:r w:rsidR="00F95D68">
              <w:rPr>
                <w:rFonts w:ascii="Helvetica Neue" w:hAnsi="Helvetica Neue" w:cs="Times"/>
                <w:sz w:val="14"/>
                <w:szCs w:val="16"/>
              </w:rPr>
              <w:t>59.7-86.1)</w:t>
            </w:r>
          </w:p>
        </w:tc>
        <w:tc>
          <w:tcPr>
            <w:tcW w:w="263" w:type="dxa"/>
          </w:tcPr>
          <w:p w14:paraId="787AA655" w14:textId="77777777" w:rsidR="000D416B" w:rsidRPr="000C2DF8" w:rsidRDefault="000D416B" w:rsidP="000D416B">
            <w:pPr>
              <w:rPr>
                <w:rFonts w:ascii="Helvetica Neue" w:hAnsi="Helvetica Neue"/>
                <w:sz w:val="14"/>
                <w:szCs w:val="16"/>
              </w:rPr>
            </w:pPr>
          </w:p>
        </w:tc>
        <w:tc>
          <w:tcPr>
            <w:tcW w:w="1130" w:type="dxa"/>
          </w:tcPr>
          <w:p w14:paraId="144BF6B4" w14:textId="23B71CFD" w:rsidR="000D416B" w:rsidRPr="000C2DF8" w:rsidRDefault="002C5452" w:rsidP="000D416B">
            <w:pPr>
              <w:rPr>
                <w:rFonts w:ascii="Helvetica Neue" w:hAnsi="Helvetica Neue"/>
                <w:sz w:val="14"/>
                <w:szCs w:val="16"/>
              </w:rPr>
            </w:pPr>
            <w:r>
              <w:rPr>
                <w:rFonts w:ascii="Helvetica Neue" w:hAnsi="Helvetica Neue"/>
                <w:sz w:val="14"/>
                <w:szCs w:val="16"/>
              </w:rPr>
              <w:t>43, 95.6  (84.9-99.5)</w:t>
            </w:r>
          </w:p>
        </w:tc>
        <w:tc>
          <w:tcPr>
            <w:tcW w:w="236" w:type="dxa"/>
          </w:tcPr>
          <w:p w14:paraId="4144198D" w14:textId="77777777" w:rsidR="000D416B" w:rsidRPr="000C2DF8" w:rsidRDefault="000D416B" w:rsidP="000D416B">
            <w:pPr>
              <w:rPr>
                <w:rFonts w:ascii="Helvetica Neue" w:hAnsi="Helvetica Neue"/>
                <w:sz w:val="14"/>
                <w:szCs w:val="16"/>
              </w:rPr>
            </w:pPr>
          </w:p>
        </w:tc>
        <w:tc>
          <w:tcPr>
            <w:tcW w:w="1130" w:type="dxa"/>
          </w:tcPr>
          <w:p w14:paraId="6C951EF8" w14:textId="239E8EB1" w:rsidR="000D416B" w:rsidRPr="000C2DF8" w:rsidRDefault="004F762C" w:rsidP="000D416B">
            <w:pPr>
              <w:rPr>
                <w:rFonts w:ascii="Helvetica Neue" w:hAnsi="Helvetica Neue"/>
                <w:sz w:val="14"/>
                <w:szCs w:val="16"/>
              </w:rPr>
            </w:pPr>
            <w:r>
              <w:rPr>
                <w:rFonts w:ascii="Helvetica Neue" w:hAnsi="Helvetica Neue"/>
                <w:sz w:val="14"/>
                <w:szCs w:val="16"/>
              </w:rPr>
              <w:t>41,</w:t>
            </w:r>
            <w:r w:rsidR="002C5452">
              <w:rPr>
                <w:rFonts w:ascii="Helvetica Neue" w:hAnsi="Helvetica Neue"/>
                <w:sz w:val="14"/>
                <w:szCs w:val="16"/>
              </w:rPr>
              <w:t xml:space="preserve"> 91.1  (78.8-97.5)</w:t>
            </w:r>
          </w:p>
        </w:tc>
        <w:tc>
          <w:tcPr>
            <w:tcW w:w="262" w:type="dxa"/>
          </w:tcPr>
          <w:p w14:paraId="2FD20DC0" w14:textId="77777777" w:rsidR="000D416B" w:rsidRPr="000C2DF8" w:rsidRDefault="000D416B" w:rsidP="000D416B">
            <w:pPr>
              <w:rPr>
                <w:rFonts w:ascii="Helvetica Neue" w:hAnsi="Helvetica Neue"/>
                <w:sz w:val="14"/>
                <w:szCs w:val="16"/>
              </w:rPr>
            </w:pPr>
          </w:p>
        </w:tc>
        <w:tc>
          <w:tcPr>
            <w:tcW w:w="1130" w:type="dxa"/>
          </w:tcPr>
          <w:p w14:paraId="286649C1" w14:textId="46620955" w:rsidR="000D416B" w:rsidRPr="000C2DF8" w:rsidRDefault="004F762C" w:rsidP="000D416B">
            <w:pPr>
              <w:rPr>
                <w:rFonts w:ascii="Helvetica Neue" w:hAnsi="Helvetica Neue"/>
                <w:sz w:val="14"/>
                <w:szCs w:val="16"/>
              </w:rPr>
            </w:pPr>
            <w:r>
              <w:rPr>
                <w:rFonts w:ascii="Helvetica Neue" w:hAnsi="Helvetica Neue"/>
                <w:sz w:val="14"/>
                <w:szCs w:val="16"/>
              </w:rPr>
              <w:t>41,</w:t>
            </w:r>
            <w:r w:rsidR="00E4094F">
              <w:rPr>
                <w:rFonts w:ascii="Helvetica Neue" w:hAnsi="Helvetica Neue"/>
                <w:sz w:val="14"/>
                <w:szCs w:val="16"/>
              </w:rPr>
              <w:t xml:space="preserve"> 89.1  (76.4-96.4)</w:t>
            </w:r>
          </w:p>
        </w:tc>
        <w:tc>
          <w:tcPr>
            <w:tcW w:w="250" w:type="dxa"/>
          </w:tcPr>
          <w:p w14:paraId="77284421" w14:textId="77777777" w:rsidR="000D416B" w:rsidRPr="000C2DF8" w:rsidRDefault="000D416B" w:rsidP="000D416B">
            <w:pPr>
              <w:rPr>
                <w:rFonts w:ascii="Helvetica Neue" w:hAnsi="Helvetica Neue"/>
                <w:sz w:val="14"/>
                <w:szCs w:val="16"/>
              </w:rPr>
            </w:pPr>
          </w:p>
        </w:tc>
        <w:tc>
          <w:tcPr>
            <w:tcW w:w="1130" w:type="dxa"/>
          </w:tcPr>
          <w:p w14:paraId="5ECAB014" w14:textId="54358254" w:rsidR="000D416B" w:rsidRPr="000C2DF8" w:rsidRDefault="00151237" w:rsidP="000D416B">
            <w:pPr>
              <w:rPr>
                <w:rFonts w:ascii="Helvetica Neue" w:hAnsi="Helvetica Neue"/>
                <w:sz w:val="14"/>
                <w:szCs w:val="16"/>
              </w:rPr>
            </w:pPr>
            <w:r>
              <w:rPr>
                <w:rFonts w:ascii="Helvetica Neue" w:hAnsi="Helvetica Neue"/>
                <w:sz w:val="14"/>
                <w:szCs w:val="16"/>
              </w:rPr>
              <w:t>37,</w:t>
            </w:r>
            <w:r w:rsidR="005A02F1">
              <w:rPr>
                <w:rFonts w:ascii="Helvetica Neue" w:hAnsi="Helvetica Neue"/>
                <w:sz w:val="14"/>
                <w:szCs w:val="16"/>
              </w:rPr>
              <w:t xml:space="preserve"> 78.7  (64.3-89.3)</w:t>
            </w:r>
          </w:p>
        </w:tc>
        <w:tc>
          <w:tcPr>
            <w:tcW w:w="262" w:type="dxa"/>
          </w:tcPr>
          <w:p w14:paraId="20D1E67B" w14:textId="77777777" w:rsidR="000D416B" w:rsidRPr="000C2DF8" w:rsidRDefault="000D416B" w:rsidP="000D416B">
            <w:pPr>
              <w:rPr>
                <w:rFonts w:ascii="Helvetica Neue" w:hAnsi="Helvetica Neue"/>
                <w:sz w:val="14"/>
                <w:szCs w:val="16"/>
              </w:rPr>
            </w:pPr>
          </w:p>
        </w:tc>
        <w:tc>
          <w:tcPr>
            <w:tcW w:w="1130" w:type="dxa"/>
          </w:tcPr>
          <w:p w14:paraId="2F83AFC9" w14:textId="76139447" w:rsidR="000D416B" w:rsidRPr="000C2DF8" w:rsidRDefault="002C5452" w:rsidP="000D416B">
            <w:pPr>
              <w:rPr>
                <w:rFonts w:ascii="Helvetica Neue" w:hAnsi="Helvetica Neue"/>
                <w:sz w:val="14"/>
                <w:szCs w:val="16"/>
              </w:rPr>
            </w:pPr>
            <w:r>
              <w:rPr>
                <w:rFonts w:ascii="Helvetica Neue" w:hAnsi="Helvetica Neue"/>
                <w:sz w:val="14"/>
                <w:szCs w:val="16"/>
              </w:rPr>
              <w:t>38, 84.4  (70.5-93.5)</w:t>
            </w:r>
          </w:p>
        </w:tc>
        <w:tc>
          <w:tcPr>
            <w:tcW w:w="262" w:type="dxa"/>
          </w:tcPr>
          <w:p w14:paraId="69FB8736" w14:textId="77777777" w:rsidR="000D416B" w:rsidRPr="000C2DF8" w:rsidRDefault="000D416B" w:rsidP="000D416B">
            <w:pPr>
              <w:rPr>
                <w:rFonts w:ascii="Helvetica Neue" w:hAnsi="Helvetica Neue"/>
                <w:sz w:val="14"/>
                <w:szCs w:val="16"/>
              </w:rPr>
            </w:pPr>
          </w:p>
        </w:tc>
        <w:tc>
          <w:tcPr>
            <w:tcW w:w="1130" w:type="dxa"/>
          </w:tcPr>
          <w:p w14:paraId="717F109C" w14:textId="4E51F44D" w:rsidR="000D416B" w:rsidRPr="000C2DF8" w:rsidRDefault="004F762C" w:rsidP="000D416B">
            <w:pPr>
              <w:rPr>
                <w:rFonts w:ascii="Helvetica Neue" w:hAnsi="Helvetica Neue"/>
                <w:sz w:val="14"/>
                <w:szCs w:val="16"/>
              </w:rPr>
            </w:pPr>
            <w:r>
              <w:rPr>
                <w:rFonts w:ascii="Helvetica Neue" w:hAnsi="Helvetica Neue"/>
                <w:sz w:val="14"/>
                <w:szCs w:val="16"/>
              </w:rPr>
              <w:t>37,</w:t>
            </w:r>
            <w:r w:rsidR="001E6712">
              <w:rPr>
                <w:rFonts w:ascii="Helvetica Neue" w:hAnsi="Helvetica Neue"/>
                <w:sz w:val="14"/>
                <w:szCs w:val="16"/>
              </w:rPr>
              <w:t xml:space="preserve"> 88.1  (74.4-96.0)</w:t>
            </w:r>
          </w:p>
        </w:tc>
        <w:tc>
          <w:tcPr>
            <w:tcW w:w="262" w:type="dxa"/>
          </w:tcPr>
          <w:p w14:paraId="32AD2363" w14:textId="77777777" w:rsidR="000D416B" w:rsidRPr="000C2DF8" w:rsidRDefault="000D416B" w:rsidP="000D416B">
            <w:pPr>
              <w:rPr>
                <w:rFonts w:ascii="Helvetica Neue" w:hAnsi="Helvetica Neue"/>
                <w:sz w:val="14"/>
                <w:szCs w:val="16"/>
              </w:rPr>
            </w:pPr>
          </w:p>
        </w:tc>
        <w:tc>
          <w:tcPr>
            <w:tcW w:w="1130" w:type="dxa"/>
          </w:tcPr>
          <w:p w14:paraId="37336A67" w14:textId="4CE08202" w:rsidR="000D416B" w:rsidRPr="000C2DF8" w:rsidRDefault="004F762C" w:rsidP="000D416B">
            <w:pPr>
              <w:rPr>
                <w:rFonts w:ascii="Helvetica Neue" w:hAnsi="Helvetica Neue"/>
                <w:sz w:val="14"/>
                <w:szCs w:val="16"/>
              </w:rPr>
            </w:pPr>
            <w:r>
              <w:rPr>
                <w:rFonts w:ascii="Helvetica Neue" w:hAnsi="Helvetica Neue"/>
                <w:sz w:val="14"/>
                <w:szCs w:val="16"/>
              </w:rPr>
              <w:t>36,</w:t>
            </w:r>
            <w:r w:rsidR="002A5006">
              <w:rPr>
                <w:rFonts w:ascii="Helvetica Neue" w:hAnsi="Helvetica Neue"/>
                <w:sz w:val="14"/>
                <w:szCs w:val="16"/>
              </w:rPr>
              <w:t xml:space="preserve"> 81.8  (67.3-91.8)</w:t>
            </w:r>
          </w:p>
        </w:tc>
        <w:tc>
          <w:tcPr>
            <w:tcW w:w="262" w:type="dxa"/>
          </w:tcPr>
          <w:p w14:paraId="4A85B84D" w14:textId="77777777" w:rsidR="000D416B" w:rsidRPr="000C2DF8" w:rsidRDefault="000D416B" w:rsidP="000D416B">
            <w:pPr>
              <w:rPr>
                <w:rFonts w:ascii="Helvetica Neue" w:hAnsi="Helvetica Neue"/>
                <w:sz w:val="14"/>
                <w:szCs w:val="16"/>
              </w:rPr>
            </w:pPr>
          </w:p>
        </w:tc>
        <w:tc>
          <w:tcPr>
            <w:tcW w:w="1183" w:type="dxa"/>
          </w:tcPr>
          <w:p w14:paraId="06FC355F" w14:textId="1FA7B258" w:rsidR="000D416B" w:rsidRPr="000C2DF8" w:rsidRDefault="00151237" w:rsidP="000D416B">
            <w:pPr>
              <w:rPr>
                <w:rFonts w:ascii="Helvetica Neue" w:hAnsi="Helvetica Neue"/>
                <w:sz w:val="14"/>
                <w:szCs w:val="16"/>
              </w:rPr>
            </w:pPr>
            <w:r>
              <w:rPr>
                <w:rFonts w:ascii="Helvetica Neue" w:hAnsi="Helvetica Neue"/>
                <w:sz w:val="14"/>
                <w:szCs w:val="16"/>
              </w:rPr>
              <w:t>35,</w:t>
            </w:r>
            <w:r w:rsidR="001B1B45">
              <w:rPr>
                <w:rFonts w:ascii="Helvetica Neue" w:hAnsi="Helvetica Neue"/>
                <w:sz w:val="14"/>
                <w:szCs w:val="16"/>
              </w:rPr>
              <w:t xml:space="preserve"> 81.4   (66.6-91.6)</w:t>
            </w:r>
          </w:p>
        </w:tc>
        <w:tc>
          <w:tcPr>
            <w:tcW w:w="281" w:type="dxa"/>
            <w:tcBorders>
              <w:right w:val="single" w:sz="18" w:space="0" w:color="BFBFBF" w:themeColor="background1" w:themeShade="BF"/>
            </w:tcBorders>
            <w:vAlign w:val="center"/>
          </w:tcPr>
          <w:p w14:paraId="1498375C" w14:textId="77777777" w:rsidR="000D416B" w:rsidRPr="00B67A32" w:rsidRDefault="000D416B" w:rsidP="000D416B">
            <w:pPr>
              <w:rPr>
                <w:rFonts w:ascii="Helvetica Neue" w:hAnsi="Helvetica Neue"/>
                <w:sz w:val="16"/>
                <w:szCs w:val="20"/>
              </w:rPr>
            </w:pPr>
          </w:p>
        </w:tc>
      </w:tr>
      <w:tr w:rsidR="00970FCB" w:rsidRPr="00B67A32" w14:paraId="4B155EF4" w14:textId="77777777" w:rsidTr="00F95D68">
        <w:trPr>
          <w:trHeight w:hRule="exact" w:val="397"/>
        </w:trPr>
        <w:tc>
          <w:tcPr>
            <w:tcW w:w="1797" w:type="dxa"/>
            <w:tcBorders>
              <w:left w:val="single" w:sz="18" w:space="0" w:color="BFBFBF" w:themeColor="background1" w:themeShade="BF"/>
            </w:tcBorders>
            <w:shd w:val="clear" w:color="auto" w:fill="auto"/>
          </w:tcPr>
          <w:p w14:paraId="78A1F539" w14:textId="77777777" w:rsidR="000D416B" w:rsidRPr="000C2DF8" w:rsidRDefault="000D416B" w:rsidP="000D416B">
            <w:pPr>
              <w:rPr>
                <w:rFonts w:ascii="Helvetica Neue" w:hAnsi="Helvetica Neue"/>
                <w:i/>
                <w:sz w:val="14"/>
                <w:szCs w:val="16"/>
              </w:rPr>
            </w:pPr>
            <w:r w:rsidRPr="00827D3F">
              <w:rPr>
                <w:rFonts w:ascii="Helvetica Neue" w:hAnsi="Helvetica Neue" w:cs="Gill Sans MT"/>
                <w:bCs/>
                <w:iCs/>
                <w:color w:val="000000" w:themeColor="text1"/>
                <w:sz w:val="14"/>
                <w:szCs w:val="16"/>
              </w:rPr>
              <w:t>1 to ≤25 mm</w:t>
            </w:r>
          </w:p>
        </w:tc>
        <w:tc>
          <w:tcPr>
            <w:tcW w:w="241" w:type="dxa"/>
            <w:shd w:val="clear" w:color="auto" w:fill="auto"/>
          </w:tcPr>
          <w:p w14:paraId="784979C6" w14:textId="77777777" w:rsidR="000D416B" w:rsidRPr="000C2DF8" w:rsidRDefault="000D416B" w:rsidP="000D416B">
            <w:pPr>
              <w:rPr>
                <w:rFonts w:ascii="Gill Sans MT" w:hAnsi="Gill Sans MT"/>
                <w:sz w:val="14"/>
                <w:szCs w:val="16"/>
              </w:rPr>
            </w:pPr>
          </w:p>
        </w:tc>
        <w:tc>
          <w:tcPr>
            <w:tcW w:w="1130" w:type="dxa"/>
          </w:tcPr>
          <w:p w14:paraId="35D19AB0" w14:textId="11E089EF" w:rsidR="000D416B" w:rsidRPr="000C2DF8" w:rsidRDefault="00F95D68" w:rsidP="000D416B">
            <w:pPr>
              <w:widowControl w:val="0"/>
              <w:autoSpaceDE w:val="0"/>
              <w:autoSpaceDN w:val="0"/>
              <w:adjustRightInd w:val="0"/>
              <w:rPr>
                <w:rFonts w:ascii="Helvetica Neue" w:hAnsi="Helvetica Neue" w:cs="Times"/>
                <w:sz w:val="14"/>
                <w:szCs w:val="16"/>
              </w:rPr>
            </w:pPr>
            <w:r>
              <w:rPr>
                <w:rFonts w:ascii="Helvetica Neue" w:hAnsi="Helvetica Neue"/>
                <w:sz w:val="14"/>
                <w:szCs w:val="16"/>
              </w:rPr>
              <w:t>4, 8.5        (2.4-20.4)</w:t>
            </w:r>
          </w:p>
        </w:tc>
        <w:tc>
          <w:tcPr>
            <w:tcW w:w="263" w:type="dxa"/>
          </w:tcPr>
          <w:p w14:paraId="45283238" w14:textId="77777777" w:rsidR="000D416B" w:rsidRPr="000C2DF8" w:rsidRDefault="000D416B" w:rsidP="000D416B">
            <w:pPr>
              <w:rPr>
                <w:rFonts w:ascii="Helvetica Neue" w:hAnsi="Helvetica Neue"/>
                <w:sz w:val="14"/>
                <w:szCs w:val="16"/>
              </w:rPr>
            </w:pPr>
          </w:p>
        </w:tc>
        <w:tc>
          <w:tcPr>
            <w:tcW w:w="1130" w:type="dxa"/>
          </w:tcPr>
          <w:p w14:paraId="321B77D8" w14:textId="4C4334B2" w:rsidR="000D416B" w:rsidRPr="000C2DF8" w:rsidRDefault="0019696D" w:rsidP="000D416B">
            <w:pPr>
              <w:rPr>
                <w:rFonts w:ascii="Helvetica Neue" w:hAnsi="Helvetica Neue"/>
                <w:sz w:val="14"/>
                <w:szCs w:val="16"/>
              </w:rPr>
            </w:pPr>
            <w:r>
              <w:rPr>
                <w:rFonts w:ascii="Helvetica Neue" w:hAnsi="Helvetica Neue"/>
                <w:sz w:val="14"/>
                <w:szCs w:val="16"/>
              </w:rPr>
              <w:t>1, 2.2        (0.1-11.8)</w:t>
            </w:r>
          </w:p>
        </w:tc>
        <w:tc>
          <w:tcPr>
            <w:tcW w:w="236" w:type="dxa"/>
          </w:tcPr>
          <w:p w14:paraId="62D169B7" w14:textId="77777777" w:rsidR="000D416B" w:rsidRPr="000C2DF8" w:rsidRDefault="000D416B" w:rsidP="000D416B">
            <w:pPr>
              <w:rPr>
                <w:rFonts w:ascii="Helvetica Neue" w:hAnsi="Helvetica Neue"/>
                <w:sz w:val="14"/>
                <w:szCs w:val="16"/>
              </w:rPr>
            </w:pPr>
          </w:p>
        </w:tc>
        <w:tc>
          <w:tcPr>
            <w:tcW w:w="1130" w:type="dxa"/>
          </w:tcPr>
          <w:p w14:paraId="16D17FED" w14:textId="3AA89B31" w:rsidR="000D416B" w:rsidRPr="000C2DF8" w:rsidRDefault="00382E87" w:rsidP="000D416B">
            <w:pPr>
              <w:rPr>
                <w:rFonts w:ascii="Helvetica Neue" w:hAnsi="Helvetica Neue"/>
                <w:sz w:val="14"/>
                <w:szCs w:val="16"/>
              </w:rPr>
            </w:pPr>
            <w:r>
              <w:rPr>
                <w:rFonts w:ascii="Helvetica Neue" w:hAnsi="Helvetica Neue"/>
                <w:sz w:val="14"/>
                <w:szCs w:val="16"/>
              </w:rPr>
              <w:t>3, 6.7        (1.4-17.9)</w:t>
            </w:r>
          </w:p>
        </w:tc>
        <w:tc>
          <w:tcPr>
            <w:tcW w:w="262" w:type="dxa"/>
          </w:tcPr>
          <w:p w14:paraId="7E2576E5" w14:textId="77777777" w:rsidR="000D416B" w:rsidRPr="000C2DF8" w:rsidRDefault="000D416B" w:rsidP="000D416B">
            <w:pPr>
              <w:rPr>
                <w:rFonts w:ascii="Helvetica Neue" w:hAnsi="Helvetica Neue"/>
                <w:sz w:val="14"/>
                <w:szCs w:val="16"/>
              </w:rPr>
            </w:pPr>
          </w:p>
        </w:tc>
        <w:tc>
          <w:tcPr>
            <w:tcW w:w="1130" w:type="dxa"/>
          </w:tcPr>
          <w:p w14:paraId="7E4F1A2F" w14:textId="510876D2" w:rsidR="000D416B" w:rsidRPr="000C2DF8" w:rsidRDefault="00A739FF" w:rsidP="000D416B">
            <w:pPr>
              <w:rPr>
                <w:rFonts w:ascii="Helvetica Neue" w:hAnsi="Helvetica Neue"/>
                <w:sz w:val="14"/>
                <w:szCs w:val="16"/>
              </w:rPr>
            </w:pPr>
            <w:r>
              <w:rPr>
                <w:rFonts w:ascii="Helvetica Neue" w:hAnsi="Helvetica Neue"/>
                <w:sz w:val="14"/>
                <w:szCs w:val="16"/>
              </w:rPr>
              <w:t>2, 4.3        (0.5-14.8)</w:t>
            </w:r>
          </w:p>
        </w:tc>
        <w:tc>
          <w:tcPr>
            <w:tcW w:w="250" w:type="dxa"/>
          </w:tcPr>
          <w:p w14:paraId="3BAC8BF7" w14:textId="77777777" w:rsidR="000D416B" w:rsidRPr="000C2DF8" w:rsidRDefault="000D416B" w:rsidP="000D416B">
            <w:pPr>
              <w:rPr>
                <w:rFonts w:ascii="Helvetica Neue" w:hAnsi="Helvetica Neue"/>
                <w:sz w:val="14"/>
                <w:szCs w:val="16"/>
              </w:rPr>
            </w:pPr>
          </w:p>
        </w:tc>
        <w:tc>
          <w:tcPr>
            <w:tcW w:w="1130" w:type="dxa"/>
          </w:tcPr>
          <w:p w14:paraId="65824531" w14:textId="23377759" w:rsidR="000D416B" w:rsidRPr="000C2DF8" w:rsidRDefault="00F55C2F" w:rsidP="000D416B">
            <w:pPr>
              <w:rPr>
                <w:rFonts w:ascii="Helvetica Neue" w:hAnsi="Helvetica Neue"/>
                <w:sz w:val="14"/>
                <w:szCs w:val="16"/>
              </w:rPr>
            </w:pPr>
            <w:r>
              <w:rPr>
                <w:rFonts w:ascii="Helvetica Neue" w:hAnsi="Helvetica Neue"/>
                <w:sz w:val="14"/>
                <w:szCs w:val="16"/>
              </w:rPr>
              <w:t>6, 12.8      (4.8-25.7)</w:t>
            </w:r>
          </w:p>
        </w:tc>
        <w:tc>
          <w:tcPr>
            <w:tcW w:w="262" w:type="dxa"/>
          </w:tcPr>
          <w:p w14:paraId="51A5470F" w14:textId="77777777" w:rsidR="000D416B" w:rsidRPr="000C2DF8" w:rsidRDefault="000D416B" w:rsidP="000D416B">
            <w:pPr>
              <w:rPr>
                <w:rFonts w:ascii="Helvetica Neue" w:hAnsi="Helvetica Neue"/>
                <w:sz w:val="14"/>
                <w:szCs w:val="16"/>
              </w:rPr>
            </w:pPr>
          </w:p>
        </w:tc>
        <w:tc>
          <w:tcPr>
            <w:tcW w:w="1130" w:type="dxa"/>
          </w:tcPr>
          <w:p w14:paraId="4CA3F79F" w14:textId="40795D3F" w:rsidR="000D416B" w:rsidRPr="000C2DF8" w:rsidRDefault="0040606C" w:rsidP="000D416B">
            <w:pPr>
              <w:rPr>
                <w:rFonts w:ascii="Helvetica Neue" w:hAnsi="Helvetica Neue"/>
                <w:sz w:val="14"/>
                <w:szCs w:val="16"/>
              </w:rPr>
            </w:pPr>
            <w:r>
              <w:rPr>
                <w:rFonts w:ascii="Helvetica Neue" w:hAnsi="Helvetica Neue"/>
                <w:sz w:val="14"/>
                <w:szCs w:val="16"/>
              </w:rPr>
              <w:t>7, 15.6      (6.5-29.5)</w:t>
            </w:r>
          </w:p>
        </w:tc>
        <w:tc>
          <w:tcPr>
            <w:tcW w:w="262" w:type="dxa"/>
          </w:tcPr>
          <w:p w14:paraId="495F5B30" w14:textId="77777777" w:rsidR="000D416B" w:rsidRPr="000C2DF8" w:rsidRDefault="000D416B" w:rsidP="000D416B">
            <w:pPr>
              <w:rPr>
                <w:rFonts w:ascii="Helvetica Neue" w:hAnsi="Helvetica Neue"/>
                <w:sz w:val="14"/>
                <w:szCs w:val="16"/>
              </w:rPr>
            </w:pPr>
          </w:p>
        </w:tc>
        <w:tc>
          <w:tcPr>
            <w:tcW w:w="1130" w:type="dxa"/>
          </w:tcPr>
          <w:p w14:paraId="6A3A24C4" w14:textId="18D89C92" w:rsidR="000D416B" w:rsidRPr="000C2DF8" w:rsidRDefault="004F762C" w:rsidP="000D416B">
            <w:pPr>
              <w:rPr>
                <w:rFonts w:ascii="Helvetica Neue" w:hAnsi="Helvetica Neue"/>
                <w:sz w:val="14"/>
                <w:szCs w:val="16"/>
              </w:rPr>
            </w:pPr>
            <w:r>
              <w:rPr>
                <w:rFonts w:ascii="Helvetica Neue" w:hAnsi="Helvetica Neue"/>
                <w:sz w:val="14"/>
                <w:szCs w:val="16"/>
              </w:rPr>
              <w:t>4,</w:t>
            </w:r>
            <w:r w:rsidR="00DD2D73">
              <w:rPr>
                <w:rFonts w:ascii="Helvetica Neue" w:hAnsi="Helvetica Neue"/>
                <w:sz w:val="14"/>
                <w:szCs w:val="16"/>
              </w:rPr>
              <w:t xml:space="preserve"> 9.5        (2.7-22.6)</w:t>
            </w:r>
          </w:p>
        </w:tc>
        <w:tc>
          <w:tcPr>
            <w:tcW w:w="262" w:type="dxa"/>
          </w:tcPr>
          <w:p w14:paraId="53A1555C" w14:textId="77777777" w:rsidR="000D416B" w:rsidRPr="000C2DF8" w:rsidRDefault="000D416B" w:rsidP="000D416B">
            <w:pPr>
              <w:rPr>
                <w:rFonts w:ascii="Helvetica Neue" w:hAnsi="Helvetica Neue"/>
                <w:sz w:val="14"/>
                <w:szCs w:val="16"/>
              </w:rPr>
            </w:pPr>
          </w:p>
        </w:tc>
        <w:tc>
          <w:tcPr>
            <w:tcW w:w="1130" w:type="dxa"/>
          </w:tcPr>
          <w:p w14:paraId="6F54824F" w14:textId="2286196E" w:rsidR="000D416B" w:rsidRPr="000C2DF8" w:rsidRDefault="004F762C" w:rsidP="000D416B">
            <w:pPr>
              <w:rPr>
                <w:rFonts w:ascii="Helvetica Neue" w:hAnsi="Helvetica Neue"/>
                <w:sz w:val="14"/>
                <w:szCs w:val="16"/>
              </w:rPr>
            </w:pPr>
            <w:r>
              <w:rPr>
                <w:rFonts w:ascii="Helvetica Neue" w:hAnsi="Helvetica Neue"/>
                <w:sz w:val="14"/>
                <w:szCs w:val="16"/>
              </w:rPr>
              <w:t>8,</w:t>
            </w:r>
            <w:r w:rsidR="002A5006">
              <w:rPr>
                <w:rFonts w:ascii="Helvetica Neue" w:hAnsi="Helvetica Neue"/>
                <w:sz w:val="14"/>
                <w:szCs w:val="16"/>
              </w:rPr>
              <w:t xml:space="preserve"> 18.2      (8.2-32.7)</w:t>
            </w:r>
          </w:p>
        </w:tc>
        <w:tc>
          <w:tcPr>
            <w:tcW w:w="262" w:type="dxa"/>
          </w:tcPr>
          <w:p w14:paraId="18181360" w14:textId="77777777" w:rsidR="000D416B" w:rsidRPr="000C2DF8" w:rsidRDefault="000D416B" w:rsidP="000D416B">
            <w:pPr>
              <w:rPr>
                <w:rFonts w:ascii="Helvetica Neue" w:hAnsi="Helvetica Neue"/>
                <w:sz w:val="14"/>
                <w:szCs w:val="16"/>
              </w:rPr>
            </w:pPr>
          </w:p>
        </w:tc>
        <w:tc>
          <w:tcPr>
            <w:tcW w:w="1183" w:type="dxa"/>
          </w:tcPr>
          <w:p w14:paraId="6EAC1B52" w14:textId="3BF64A4B" w:rsidR="000D416B" w:rsidRPr="000C2DF8" w:rsidRDefault="00151237" w:rsidP="000D416B">
            <w:pPr>
              <w:rPr>
                <w:rFonts w:ascii="Helvetica Neue" w:hAnsi="Helvetica Neue"/>
                <w:sz w:val="14"/>
                <w:szCs w:val="16"/>
              </w:rPr>
            </w:pPr>
            <w:r>
              <w:rPr>
                <w:rFonts w:ascii="Helvetica Neue" w:hAnsi="Helvetica Neue"/>
                <w:sz w:val="14"/>
                <w:szCs w:val="16"/>
              </w:rPr>
              <w:t>6,</w:t>
            </w:r>
            <w:r w:rsidR="001B1B45">
              <w:rPr>
                <w:rFonts w:ascii="Helvetica Neue" w:hAnsi="Helvetica Neue"/>
                <w:sz w:val="14"/>
                <w:szCs w:val="16"/>
              </w:rPr>
              <w:t xml:space="preserve"> 14.0       (5.3-27.9)</w:t>
            </w:r>
          </w:p>
        </w:tc>
        <w:tc>
          <w:tcPr>
            <w:tcW w:w="281" w:type="dxa"/>
            <w:tcBorders>
              <w:right w:val="single" w:sz="18" w:space="0" w:color="BFBFBF" w:themeColor="background1" w:themeShade="BF"/>
            </w:tcBorders>
            <w:vAlign w:val="bottom"/>
          </w:tcPr>
          <w:p w14:paraId="5BA103A3" w14:textId="77777777" w:rsidR="000D416B" w:rsidRPr="00B67A32" w:rsidRDefault="000D416B" w:rsidP="000D416B">
            <w:pPr>
              <w:rPr>
                <w:rFonts w:ascii="Helvetica Neue" w:hAnsi="Helvetica Neue"/>
                <w:sz w:val="16"/>
                <w:szCs w:val="20"/>
              </w:rPr>
            </w:pPr>
          </w:p>
        </w:tc>
      </w:tr>
      <w:tr w:rsidR="00970FCB" w:rsidRPr="00B67A32" w14:paraId="556079B9" w14:textId="77777777" w:rsidTr="00F95D68">
        <w:trPr>
          <w:trHeight w:hRule="exact" w:val="397"/>
        </w:trPr>
        <w:tc>
          <w:tcPr>
            <w:tcW w:w="1797" w:type="dxa"/>
            <w:tcBorders>
              <w:left w:val="single" w:sz="18" w:space="0" w:color="BFBFBF" w:themeColor="background1" w:themeShade="BF"/>
            </w:tcBorders>
            <w:shd w:val="clear" w:color="auto" w:fill="auto"/>
          </w:tcPr>
          <w:p w14:paraId="0DE88F36" w14:textId="77777777" w:rsidR="000D416B" w:rsidRPr="000C2DF8" w:rsidRDefault="000D416B" w:rsidP="000D416B">
            <w:pPr>
              <w:rPr>
                <w:rFonts w:ascii="Helvetica Neue" w:hAnsi="Helvetica Neue"/>
                <w:sz w:val="14"/>
                <w:szCs w:val="16"/>
              </w:rPr>
            </w:pPr>
            <w:r w:rsidRPr="00827D3F">
              <w:rPr>
                <w:rFonts w:ascii="Helvetica Neue" w:hAnsi="Helvetica Neue" w:cs="Gill Sans MT"/>
                <w:bCs/>
                <w:iCs/>
                <w:color w:val="000000" w:themeColor="text1"/>
                <w:sz w:val="14"/>
                <w:szCs w:val="16"/>
              </w:rPr>
              <w:t>26 to ≤50 mm</w:t>
            </w:r>
          </w:p>
        </w:tc>
        <w:tc>
          <w:tcPr>
            <w:tcW w:w="241" w:type="dxa"/>
            <w:shd w:val="clear" w:color="auto" w:fill="auto"/>
          </w:tcPr>
          <w:p w14:paraId="2DCAB28E" w14:textId="77777777" w:rsidR="000D416B" w:rsidRPr="000C2DF8" w:rsidRDefault="000D416B" w:rsidP="000D416B">
            <w:pPr>
              <w:rPr>
                <w:rFonts w:ascii="Gill Sans MT" w:hAnsi="Gill Sans MT"/>
                <w:sz w:val="14"/>
                <w:szCs w:val="16"/>
              </w:rPr>
            </w:pPr>
          </w:p>
        </w:tc>
        <w:tc>
          <w:tcPr>
            <w:tcW w:w="1130" w:type="dxa"/>
          </w:tcPr>
          <w:p w14:paraId="5430C44E" w14:textId="331493EA" w:rsidR="000D416B" w:rsidRPr="000C2DF8" w:rsidRDefault="00F4762B" w:rsidP="000D416B">
            <w:pPr>
              <w:rPr>
                <w:rFonts w:ascii="Helvetica Neue" w:hAnsi="Helvetica Neue"/>
                <w:sz w:val="14"/>
                <w:szCs w:val="16"/>
              </w:rPr>
            </w:pPr>
            <w:r>
              <w:rPr>
                <w:rFonts w:ascii="Helvetica Neue" w:hAnsi="Helvetica Neue"/>
                <w:sz w:val="14"/>
                <w:szCs w:val="16"/>
              </w:rPr>
              <w:t>8,</w:t>
            </w:r>
            <w:r w:rsidR="00F95D68">
              <w:rPr>
                <w:rFonts w:ascii="Helvetica Neue" w:hAnsi="Helvetica Neue"/>
                <w:sz w:val="14"/>
                <w:szCs w:val="16"/>
              </w:rPr>
              <w:t xml:space="preserve"> 17.0      (7.6-30.8)</w:t>
            </w:r>
          </w:p>
        </w:tc>
        <w:tc>
          <w:tcPr>
            <w:tcW w:w="263" w:type="dxa"/>
          </w:tcPr>
          <w:p w14:paraId="6DE7D28E" w14:textId="77777777" w:rsidR="000D416B" w:rsidRPr="000C2DF8" w:rsidRDefault="000D416B" w:rsidP="000D416B">
            <w:pPr>
              <w:rPr>
                <w:rFonts w:ascii="Helvetica Neue" w:hAnsi="Helvetica Neue"/>
                <w:sz w:val="14"/>
                <w:szCs w:val="16"/>
              </w:rPr>
            </w:pPr>
          </w:p>
        </w:tc>
        <w:tc>
          <w:tcPr>
            <w:tcW w:w="1130" w:type="dxa"/>
          </w:tcPr>
          <w:p w14:paraId="718572D7" w14:textId="3CB2FC95" w:rsidR="000D416B" w:rsidRPr="000C2DF8" w:rsidRDefault="0019696D" w:rsidP="000D416B">
            <w:pPr>
              <w:rPr>
                <w:rFonts w:ascii="Helvetica Neue" w:hAnsi="Helvetica Neue"/>
                <w:sz w:val="14"/>
                <w:szCs w:val="16"/>
              </w:rPr>
            </w:pPr>
            <w:r>
              <w:rPr>
                <w:rFonts w:ascii="Helvetica Neue" w:hAnsi="Helvetica Neue"/>
                <w:sz w:val="14"/>
                <w:szCs w:val="16"/>
              </w:rPr>
              <w:t>1, 2.2        (0.1-11.8)</w:t>
            </w:r>
          </w:p>
        </w:tc>
        <w:tc>
          <w:tcPr>
            <w:tcW w:w="236" w:type="dxa"/>
          </w:tcPr>
          <w:p w14:paraId="2793999E" w14:textId="77777777" w:rsidR="000D416B" w:rsidRPr="000C2DF8" w:rsidRDefault="000D416B" w:rsidP="000D416B">
            <w:pPr>
              <w:rPr>
                <w:rFonts w:ascii="Helvetica Neue" w:hAnsi="Helvetica Neue"/>
                <w:sz w:val="14"/>
                <w:szCs w:val="16"/>
              </w:rPr>
            </w:pPr>
          </w:p>
        </w:tc>
        <w:tc>
          <w:tcPr>
            <w:tcW w:w="1130" w:type="dxa"/>
          </w:tcPr>
          <w:p w14:paraId="64791172" w14:textId="232BB902" w:rsidR="000D416B" w:rsidRPr="000C2DF8" w:rsidRDefault="0019696D" w:rsidP="000D416B">
            <w:pPr>
              <w:rPr>
                <w:rFonts w:ascii="Helvetica Neue" w:hAnsi="Helvetica Neue"/>
                <w:sz w:val="14"/>
                <w:szCs w:val="16"/>
              </w:rPr>
            </w:pPr>
            <w:r>
              <w:rPr>
                <w:rFonts w:ascii="Helvetica Neue" w:hAnsi="Helvetica Neue"/>
                <w:sz w:val="14"/>
                <w:szCs w:val="16"/>
              </w:rPr>
              <w:t>1, 2.2        (0.1-11.8)</w:t>
            </w:r>
          </w:p>
        </w:tc>
        <w:tc>
          <w:tcPr>
            <w:tcW w:w="262" w:type="dxa"/>
          </w:tcPr>
          <w:p w14:paraId="139F3475" w14:textId="77777777" w:rsidR="000D416B" w:rsidRPr="000C2DF8" w:rsidRDefault="000D416B" w:rsidP="000D416B">
            <w:pPr>
              <w:rPr>
                <w:rFonts w:ascii="Helvetica Neue" w:hAnsi="Helvetica Neue"/>
                <w:sz w:val="14"/>
                <w:szCs w:val="16"/>
              </w:rPr>
            </w:pPr>
          </w:p>
        </w:tc>
        <w:tc>
          <w:tcPr>
            <w:tcW w:w="1130" w:type="dxa"/>
          </w:tcPr>
          <w:p w14:paraId="5DAC3183" w14:textId="7C714BFD" w:rsidR="000D416B" w:rsidRPr="000C2DF8" w:rsidRDefault="004F762C" w:rsidP="000D416B">
            <w:pPr>
              <w:rPr>
                <w:rFonts w:ascii="Helvetica Neue" w:hAnsi="Helvetica Neue"/>
                <w:sz w:val="14"/>
                <w:szCs w:val="16"/>
              </w:rPr>
            </w:pPr>
            <w:r>
              <w:rPr>
                <w:rFonts w:ascii="Helvetica Neue" w:hAnsi="Helvetica Neue"/>
                <w:sz w:val="14"/>
                <w:szCs w:val="16"/>
              </w:rPr>
              <w:t>3,</w:t>
            </w:r>
            <w:r w:rsidR="00E4094F">
              <w:rPr>
                <w:rFonts w:ascii="Helvetica Neue" w:hAnsi="Helvetica Neue"/>
                <w:sz w:val="14"/>
                <w:szCs w:val="16"/>
              </w:rPr>
              <w:t xml:space="preserve"> 6.5        (1.4-17.9)</w:t>
            </w:r>
          </w:p>
        </w:tc>
        <w:tc>
          <w:tcPr>
            <w:tcW w:w="250" w:type="dxa"/>
          </w:tcPr>
          <w:p w14:paraId="31F45398" w14:textId="77777777" w:rsidR="000D416B" w:rsidRPr="000C2DF8" w:rsidRDefault="000D416B" w:rsidP="000D416B">
            <w:pPr>
              <w:rPr>
                <w:rFonts w:ascii="Helvetica Neue" w:hAnsi="Helvetica Neue"/>
                <w:sz w:val="14"/>
                <w:szCs w:val="16"/>
              </w:rPr>
            </w:pPr>
          </w:p>
        </w:tc>
        <w:tc>
          <w:tcPr>
            <w:tcW w:w="1130" w:type="dxa"/>
          </w:tcPr>
          <w:p w14:paraId="0537C25E" w14:textId="6AB7EDDE" w:rsidR="000D416B" w:rsidRPr="000C2DF8" w:rsidRDefault="00151237" w:rsidP="000D416B">
            <w:pPr>
              <w:rPr>
                <w:rFonts w:ascii="Helvetica Neue" w:hAnsi="Helvetica Neue"/>
                <w:sz w:val="14"/>
                <w:szCs w:val="16"/>
              </w:rPr>
            </w:pPr>
            <w:r>
              <w:rPr>
                <w:rFonts w:ascii="Helvetica Neue" w:hAnsi="Helvetica Neue"/>
                <w:sz w:val="14"/>
                <w:szCs w:val="16"/>
              </w:rPr>
              <w:t>2,</w:t>
            </w:r>
            <w:r w:rsidR="00F55C2F">
              <w:rPr>
                <w:rFonts w:ascii="Helvetica Neue" w:hAnsi="Helvetica Neue"/>
                <w:sz w:val="14"/>
                <w:szCs w:val="16"/>
              </w:rPr>
              <w:t xml:space="preserve"> 4.3        (0.5-14.5)</w:t>
            </w:r>
          </w:p>
        </w:tc>
        <w:tc>
          <w:tcPr>
            <w:tcW w:w="262" w:type="dxa"/>
          </w:tcPr>
          <w:p w14:paraId="472842F3" w14:textId="77777777" w:rsidR="000D416B" w:rsidRPr="000C2DF8" w:rsidRDefault="000D416B" w:rsidP="000D416B">
            <w:pPr>
              <w:rPr>
                <w:rFonts w:ascii="Helvetica Neue" w:hAnsi="Helvetica Neue"/>
                <w:sz w:val="14"/>
                <w:szCs w:val="16"/>
              </w:rPr>
            </w:pPr>
          </w:p>
        </w:tc>
        <w:tc>
          <w:tcPr>
            <w:tcW w:w="1130" w:type="dxa"/>
          </w:tcPr>
          <w:p w14:paraId="6E9D43F5" w14:textId="692FC9AC"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22450C7C" w14:textId="77777777" w:rsidR="000D416B" w:rsidRPr="000C2DF8" w:rsidRDefault="000D416B" w:rsidP="000D416B">
            <w:pPr>
              <w:rPr>
                <w:rFonts w:ascii="Helvetica Neue" w:hAnsi="Helvetica Neue"/>
                <w:sz w:val="14"/>
                <w:szCs w:val="16"/>
              </w:rPr>
            </w:pPr>
          </w:p>
        </w:tc>
        <w:tc>
          <w:tcPr>
            <w:tcW w:w="1130" w:type="dxa"/>
          </w:tcPr>
          <w:p w14:paraId="4DFCBBE6" w14:textId="4EE52171" w:rsidR="000D416B" w:rsidRPr="000C2DF8" w:rsidRDefault="001E6712" w:rsidP="000D416B">
            <w:pPr>
              <w:rPr>
                <w:rFonts w:ascii="Helvetica Neue" w:hAnsi="Helvetica Neue"/>
                <w:sz w:val="14"/>
                <w:szCs w:val="16"/>
              </w:rPr>
            </w:pPr>
            <w:r>
              <w:rPr>
                <w:rFonts w:ascii="Helvetica Neue" w:hAnsi="Helvetica Neue"/>
                <w:sz w:val="14"/>
                <w:szCs w:val="16"/>
              </w:rPr>
              <w:t>1, 2.4        (0.1-12.6)</w:t>
            </w:r>
          </w:p>
        </w:tc>
        <w:tc>
          <w:tcPr>
            <w:tcW w:w="262" w:type="dxa"/>
          </w:tcPr>
          <w:p w14:paraId="73C15200" w14:textId="77777777" w:rsidR="000D416B" w:rsidRPr="000C2DF8" w:rsidRDefault="000D416B" w:rsidP="000D416B">
            <w:pPr>
              <w:rPr>
                <w:rFonts w:ascii="Helvetica Neue" w:hAnsi="Helvetica Neue"/>
                <w:sz w:val="14"/>
                <w:szCs w:val="16"/>
              </w:rPr>
            </w:pPr>
          </w:p>
        </w:tc>
        <w:tc>
          <w:tcPr>
            <w:tcW w:w="1130" w:type="dxa"/>
          </w:tcPr>
          <w:p w14:paraId="5A73B5F8" w14:textId="4BC35C99" w:rsidR="000D416B" w:rsidRPr="000C2DF8" w:rsidRDefault="00D92F57" w:rsidP="000D416B">
            <w:pPr>
              <w:rPr>
                <w:rFonts w:ascii="Helvetica Neue" w:hAnsi="Helvetica Neue"/>
                <w:sz w:val="14"/>
                <w:szCs w:val="16"/>
              </w:rPr>
            </w:pPr>
            <w:r>
              <w:rPr>
                <w:rFonts w:ascii="Helvetica Neue" w:hAnsi="Helvetica Neue"/>
                <w:sz w:val="14"/>
                <w:szCs w:val="16"/>
              </w:rPr>
              <w:t>1, 2.3        (0.1-12.0)</w:t>
            </w:r>
          </w:p>
        </w:tc>
        <w:tc>
          <w:tcPr>
            <w:tcW w:w="262" w:type="dxa"/>
          </w:tcPr>
          <w:p w14:paraId="2418E18F" w14:textId="77777777" w:rsidR="000D416B" w:rsidRPr="000C2DF8" w:rsidRDefault="000D416B" w:rsidP="000D416B">
            <w:pPr>
              <w:rPr>
                <w:rFonts w:ascii="Helvetica Neue" w:hAnsi="Helvetica Neue"/>
                <w:sz w:val="14"/>
                <w:szCs w:val="16"/>
              </w:rPr>
            </w:pPr>
          </w:p>
        </w:tc>
        <w:tc>
          <w:tcPr>
            <w:tcW w:w="1183" w:type="dxa"/>
          </w:tcPr>
          <w:p w14:paraId="6991E517" w14:textId="30B5DAAA" w:rsidR="000D416B" w:rsidRPr="000C2DF8" w:rsidRDefault="00151237" w:rsidP="000D416B">
            <w:pPr>
              <w:rPr>
                <w:rFonts w:ascii="Helvetica Neue" w:hAnsi="Helvetica Neue"/>
                <w:sz w:val="14"/>
                <w:szCs w:val="16"/>
              </w:rPr>
            </w:pPr>
            <w:r>
              <w:rPr>
                <w:rFonts w:ascii="Helvetica Neue" w:hAnsi="Helvetica Neue"/>
                <w:sz w:val="14"/>
                <w:szCs w:val="16"/>
              </w:rPr>
              <w:t>2,</w:t>
            </w:r>
            <w:r w:rsidR="001B1B45">
              <w:rPr>
                <w:rFonts w:ascii="Helvetica Neue" w:hAnsi="Helvetica Neue"/>
                <w:sz w:val="14"/>
                <w:szCs w:val="16"/>
              </w:rPr>
              <w:t xml:space="preserve"> 4.7         (0.6-15.8)</w:t>
            </w:r>
          </w:p>
        </w:tc>
        <w:tc>
          <w:tcPr>
            <w:tcW w:w="281" w:type="dxa"/>
            <w:tcBorders>
              <w:right w:val="single" w:sz="18" w:space="0" w:color="BFBFBF" w:themeColor="background1" w:themeShade="BF"/>
            </w:tcBorders>
            <w:vAlign w:val="center"/>
          </w:tcPr>
          <w:p w14:paraId="1D0EA1C3" w14:textId="77777777" w:rsidR="000D416B" w:rsidRPr="00B67A32" w:rsidRDefault="000D416B" w:rsidP="000D416B">
            <w:pPr>
              <w:rPr>
                <w:rFonts w:ascii="Helvetica Neue" w:hAnsi="Helvetica Neue"/>
                <w:sz w:val="16"/>
                <w:szCs w:val="20"/>
              </w:rPr>
            </w:pPr>
          </w:p>
        </w:tc>
      </w:tr>
      <w:tr w:rsidR="00970FCB" w:rsidRPr="00B67A32" w14:paraId="2BED451E" w14:textId="77777777" w:rsidTr="00F95D68">
        <w:trPr>
          <w:trHeight w:hRule="exact" w:val="397"/>
        </w:trPr>
        <w:tc>
          <w:tcPr>
            <w:tcW w:w="1797" w:type="dxa"/>
            <w:tcBorders>
              <w:left w:val="single" w:sz="18" w:space="0" w:color="BFBFBF" w:themeColor="background1" w:themeShade="BF"/>
            </w:tcBorders>
            <w:shd w:val="clear" w:color="auto" w:fill="auto"/>
          </w:tcPr>
          <w:p w14:paraId="712A9DC6" w14:textId="77777777" w:rsidR="000D416B" w:rsidRPr="000C2DF8" w:rsidRDefault="000D416B" w:rsidP="000D416B">
            <w:pPr>
              <w:rPr>
                <w:rFonts w:ascii="Helvetica Neue" w:hAnsi="Helvetica Neue"/>
                <w:sz w:val="14"/>
                <w:szCs w:val="16"/>
              </w:rPr>
            </w:pPr>
            <w:r w:rsidRPr="00827D3F">
              <w:rPr>
                <w:rFonts w:ascii="Helvetica Neue" w:hAnsi="Helvetica Neue" w:cs="Gill Sans MT"/>
                <w:bCs/>
                <w:iCs/>
                <w:color w:val="000000" w:themeColor="text1"/>
                <w:sz w:val="14"/>
                <w:szCs w:val="16"/>
              </w:rPr>
              <w:t>&gt; 50 mm</w:t>
            </w:r>
          </w:p>
        </w:tc>
        <w:tc>
          <w:tcPr>
            <w:tcW w:w="241" w:type="dxa"/>
            <w:shd w:val="clear" w:color="auto" w:fill="auto"/>
          </w:tcPr>
          <w:p w14:paraId="0AF3A088" w14:textId="77777777" w:rsidR="000D416B" w:rsidRPr="000C2DF8" w:rsidRDefault="000D416B" w:rsidP="000D416B">
            <w:pPr>
              <w:rPr>
                <w:rFonts w:ascii="Gill Sans MT" w:hAnsi="Gill Sans MT"/>
                <w:sz w:val="14"/>
                <w:szCs w:val="16"/>
              </w:rPr>
            </w:pPr>
          </w:p>
        </w:tc>
        <w:tc>
          <w:tcPr>
            <w:tcW w:w="1130" w:type="dxa"/>
          </w:tcPr>
          <w:p w14:paraId="3F622E97" w14:textId="44F1D621" w:rsidR="000D416B" w:rsidRPr="000C2DF8" w:rsidRDefault="00F95D68" w:rsidP="000D416B">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34A21EA3" w14:textId="77777777" w:rsidR="000D416B" w:rsidRPr="000C2DF8" w:rsidRDefault="000D416B" w:rsidP="000D416B">
            <w:pPr>
              <w:rPr>
                <w:rFonts w:ascii="Helvetica Neue" w:hAnsi="Helvetica Neue"/>
                <w:sz w:val="14"/>
                <w:szCs w:val="16"/>
              </w:rPr>
            </w:pPr>
          </w:p>
        </w:tc>
        <w:tc>
          <w:tcPr>
            <w:tcW w:w="1130" w:type="dxa"/>
          </w:tcPr>
          <w:p w14:paraId="4A7E2D81" w14:textId="210913B2"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36" w:type="dxa"/>
          </w:tcPr>
          <w:p w14:paraId="65A482FB" w14:textId="77777777" w:rsidR="000D416B" w:rsidRPr="000C2DF8" w:rsidRDefault="000D416B" w:rsidP="000D416B">
            <w:pPr>
              <w:rPr>
                <w:rFonts w:ascii="Helvetica Neue" w:hAnsi="Helvetica Neue"/>
                <w:sz w:val="14"/>
                <w:szCs w:val="16"/>
              </w:rPr>
            </w:pPr>
          </w:p>
        </w:tc>
        <w:tc>
          <w:tcPr>
            <w:tcW w:w="1130" w:type="dxa"/>
          </w:tcPr>
          <w:p w14:paraId="7341BE35" w14:textId="50A59EA0"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3C2AEE17" w14:textId="77777777" w:rsidR="000D416B" w:rsidRPr="000C2DF8" w:rsidRDefault="000D416B" w:rsidP="000D416B">
            <w:pPr>
              <w:rPr>
                <w:rFonts w:ascii="Helvetica Neue" w:hAnsi="Helvetica Neue"/>
                <w:sz w:val="14"/>
                <w:szCs w:val="16"/>
              </w:rPr>
            </w:pPr>
          </w:p>
        </w:tc>
        <w:tc>
          <w:tcPr>
            <w:tcW w:w="1130" w:type="dxa"/>
          </w:tcPr>
          <w:p w14:paraId="55FCC57E" w14:textId="7EDB3998" w:rsidR="000D416B" w:rsidRPr="000C2DF8" w:rsidRDefault="00A739FF" w:rsidP="000D416B">
            <w:pPr>
              <w:rPr>
                <w:rFonts w:ascii="Helvetica Neue" w:hAnsi="Helvetica Neue"/>
                <w:sz w:val="14"/>
                <w:szCs w:val="16"/>
              </w:rPr>
            </w:pPr>
            <w:r>
              <w:rPr>
                <w:rFonts w:ascii="Helvetica Neue" w:hAnsi="Helvetica Neue"/>
                <w:sz w:val="14"/>
                <w:szCs w:val="16"/>
              </w:rPr>
              <w:t>0, 0              (0-7.8)</w:t>
            </w:r>
          </w:p>
        </w:tc>
        <w:tc>
          <w:tcPr>
            <w:tcW w:w="250" w:type="dxa"/>
          </w:tcPr>
          <w:p w14:paraId="5D314425" w14:textId="77777777" w:rsidR="000D416B" w:rsidRPr="000C2DF8" w:rsidRDefault="000D416B" w:rsidP="000D416B">
            <w:pPr>
              <w:rPr>
                <w:rFonts w:ascii="Helvetica Neue" w:hAnsi="Helvetica Neue"/>
                <w:sz w:val="14"/>
                <w:szCs w:val="16"/>
              </w:rPr>
            </w:pPr>
          </w:p>
        </w:tc>
        <w:tc>
          <w:tcPr>
            <w:tcW w:w="1130" w:type="dxa"/>
          </w:tcPr>
          <w:p w14:paraId="46102352" w14:textId="2DC9E8E5" w:rsidR="000D416B" w:rsidRPr="000C2DF8" w:rsidRDefault="00F55C2F" w:rsidP="000D416B">
            <w:pPr>
              <w:rPr>
                <w:rFonts w:ascii="Helvetica Neue" w:hAnsi="Helvetica Neue"/>
                <w:sz w:val="14"/>
                <w:szCs w:val="16"/>
              </w:rPr>
            </w:pPr>
            <w:r>
              <w:rPr>
                <w:rFonts w:ascii="Helvetica Neue" w:hAnsi="Helvetica Neue"/>
                <w:sz w:val="14"/>
                <w:szCs w:val="16"/>
              </w:rPr>
              <w:t>2, 4.3        (0.5-14.5)</w:t>
            </w:r>
          </w:p>
        </w:tc>
        <w:tc>
          <w:tcPr>
            <w:tcW w:w="262" w:type="dxa"/>
          </w:tcPr>
          <w:p w14:paraId="7427DF7F" w14:textId="77777777" w:rsidR="000D416B" w:rsidRPr="000C2DF8" w:rsidRDefault="000D416B" w:rsidP="000D416B">
            <w:pPr>
              <w:rPr>
                <w:rFonts w:ascii="Helvetica Neue" w:hAnsi="Helvetica Neue"/>
                <w:sz w:val="14"/>
                <w:szCs w:val="16"/>
              </w:rPr>
            </w:pPr>
          </w:p>
        </w:tc>
        <w:tc>
          <w:tcPr>
            <w:tcW w:w="1130" w:type="dxa"/>
          </w:tcPr>
          <w:p w14:paraId="38B5FBC1" w14:textId="0951F0BD"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3887F541" w14:textId="77777777" w:rsidR="000D416B" w:rsidRPr="000C2DF8" w:rsidRDefault="000D416B" w:rsidP="000D416B">
            <w:pPr>
              <w:rPr>
                <w:rFonts w:ascii="Helvetica Neue" w:hAnsi="Helvetica Neue"/>
                <w:sz w:val="14"/>
                <w:szCs w:val="16"/>
              </w:rPr>
            </w:pPr>
          </w:p>
        </w:tc>
        <w:tc>
          <w:tcPr>
            <w:tcW w:w="1130" w:type="dxa"/>
          </w:tcPr>
          <w:p w14:paraId="52D885CB" w14:textId="6A443CB9" w:rsidR="000D416B" w:rsidRPr="000C2DF8" w:rsidRDefault="00C608D9" w:rsidP="000D416B">
            <w:pPr>
              <w:rPr>
                <w:rFonts w:ascii="Helvetica Neue" w:hAnsi="Helvetica Neue"/>
                <w:sz w:val="14"/>
                <w:szCs w:val="16"/>
              </w:rPr>
            </w:pPr>
            <w:r>
              <w:rPr>
                <w:rFonts w:ascii="Helvetica Neue" w:hAnsi="Helvetica Neue"/>
                <w:sz w:val="14"/>
                <w:szCs w:val="16"/>
              </w:rPr>
              <w:t>0, 0              (0-8.4)</w:t>
            </w:r>
          </w:p>
        </w:tc>
        <w:tc>
          <w:tcPr>
            <w:tcW w:w="262" w:type="dxa"/>
          </w:tcPr>
          <w:p w14:paraId="5791AC03" w14:textId="77777777" w:rsidR="000D416B" w:rsidRPr="000C2DF8" w:rsidRDefault="000D416B" w:rsidP="000D416B">
            <w:pPr>
              <w:rPr>
                <w:rFonts w:ascii="Helvetica Neue" w:hAnsi="Helvetica Neue"/>
                <w:sz w:val="14"/>
                <w:szCs w:val="16"/>
              </w:rPr>
            </w:pPr>
          </w:p>
        </w:tc>
        <w:tc>
          <w:tcPr>
            <w:tcW w:w="1130" w:type="dxa"/>
          </w:tcPr>
          <w:p w14:paraId="0A80E52E" w14:textId="61650DB3"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0DE4D361" w14:textId="77777777" w:rsidR="000D416B" w:rsidRPr="000C2DF8" w:rsidRDefault="000D416B" w:rsidP="000D416B">
            <w:pPr>
              <w:rPr>
                <w:rFonts w:ascii="Helvetica Neue" w:hAnsi="Helvetica Neue"/>
                <w:sz w:val="14"/>
                <w:szCs w:val="16"/>
              </w:rPr>
            </w:pPr>
          </w:p>
        </w:tc>
        <w:tc>
          <w:tcPr>
            <w:tcW w:w="1183" w:type="dxa"/>
          </w:tcPr>
          <w:p w14:paraId="1E8DF686" w14:textId="71DC0ACD" w:rsidR="000D416B" w:rsidRPr="000C2DF8" w:rsidRDefault="003F4E56" w:rsidP="000D416B">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vAlign w:val="center"/>
          </w:tcPr>
          <w:p w14:paraId="473734B1" w14:textId="77777777" w:rsidR="000D416B" w:rsidRPr="00B67A32" w:rsidRDefault="000D416B" w:rsidP="000D416B">
            <w:pPr>
              <w:rPr>
                <w:rFonts w:ascii="Helvetica Neue" w:hAnsi="Helvetica Neue"/>
                <w:sz w:val="16"/>
                <w:szCs w:val="20"/>
              </w:rPr>
            </w:pPr>
          </w:p>
        </w:tc>
      </w:tr>
      <w:tr w:rsidR="00970FCB" w:rsidRPr="00B67A32" w14:paraId="33EC84EE" w14:textId="77777777" w:rsidTr="00F95D68">
        <w:trPr>
          <w:trHeight w:hRule="exact" w:val="397"/>
        </w:trPr>
        <w:tc>
          <w:tcPr>
            <w:tcW w:w="1797" w:type="dxa"/>
            <w:tcBorders>
              <w:left w:val="single" w:sz="18" w:space="0" w:color="BFBFBF" w:themeColor="background1" w:themeShade="BF"/>
            </w:tcBorders>
            <w:shd w:val="clear" w:color="auto" w:fill="auto"/>
          </w:tcPr>
          <w:p w14:paraId="48814912" w14:textId="77777777" w:rsidR="000D416B" w:rsidRPr="000C2DF8" w:rsidRDefault="000D416B" w:rsidP="000D416B">
            <w:pPr>
              <w:rPr>
                <w:rFonts w:ascii="Helvetica Neue" w:hAnsi="Helvetica Neue"/>
                <w:sz w:val="14"/>
                <w:szCs w:val="16"/>
              </w:rPr>
            </w:pPr>
            <w:r w:rsidRPr="00827D3F">
              <w:rPr>
                <w:rFonts w:ascii="Helvetica Neue" w:hAnsi="Helvetica Neue" w:cs="Gill Sans MT"/>
                <w:bCs/>
                <w:iCs/>
                <w:color w:val="000000" w:themeColor="text1"/>
                <w:sz w:val="14"/>
                <w:szCs w:val="16"/>
              </w:rPr>
              <w:t>Any redness</w:t>
            </w:r>
          </w:p>
        </w:tc>
        <w:tc>
          <w:tcPr>
            <w:tcW w:w="241" w:type="dxa"/>
            <w:shd w:val="clear" w:color="auto" w:fill="auto"/>
          </w:tcPr>
          <w:p w14:paraId="22DD01B8" w14:textId="77777777" w:rsidR="000D416B" w:rsidRPr="000C2DF8" w:rsidRDefault="000D416B" w:rsidP="000D416B">
            <w:pPr>
              <w:rPr>
                <w:rFonts w:ascii="Gill Sans MT" w:hAnsi="Gill Sans MT"/>
                <w:sz w:val="14"/>
                <w:szCs w:val="16"/>
              </w:rPr>
            </w:pPr>
          </w:p>
        </w:tc>
        <w:tc>
          <w:tcPr>
            <w:tcW w:w="1130" w:type="dxa"/>
          </w:tcPr>
          <w:p w14:paraId="1397C2F1" w14:textId="74539115" w:rsidR="000D416B" w:rsidRPr="000C2DF8" w:rsidRDefault="00F4762B" w:rsidP="000D416B">
            <w:pPr>
              <w:rPr>
                <w:rFonts w:ascii="Helvetica Neue" w:hAnsi="Helvetica Neue" w:cs="Gill Sans MT"/>
                <w:bCs/>
                <w:iCs/>
                <w:sz w:val="14"/>
                <w:szCs w:val="16"/>
              </w:rPr>
            </w:pPr>
            <w:r>
              <w:rPr>
                <w:rFonts w:ascii="Helvetica Neue" w:hAnsi="Helvetica Neue" w:cs="Gill Sans MT"/>
                <w:bCs/>
                <w:iCs/>
                <w:sz w:val="14"/>
                <w:szCs w:val="16"/>
              </w:rPr>
              <w:t>12,</w:t>
            </w:r>
            <w:r w:rsidR="00F95D68">
              <w:rPr>
                <w:rFonts w:ascii="Helvetica Neue" w:hAnsi="Helvetica Neue" w:cs="Gill Sans MT"/>
                <w:bCs/>
                <w:iCs/>
                <w:sz w:val="14"/>
                <w:szCs w:val="16"/>
              </w:rPr>
              <w:t xml:space="preserve"> 25.5  (13.9-40.3)</w:t>
            </w:r>
          </w:p>
        </w:tc>
        <w:tc>
          <w:tcPr>
            <w:tcW w:w="263" w:type="dxa"/>
          </w:tcPr>
          <w:p w14:paraId="401E5BE3" w14:textId="77777777" w:rsidR="000D416B" w:rsidRPr="000C2DF8" w:rsidRDefault="000D416B" w:rsidP="000D416B">
            <w:pPr>
              <w:rPr>
                <w:rFonts w:ascii="Helvetica Neue" w:hAnsi="Helvetica Neue"/>
                <w:sz w:val="14"/>
                <w:szCs w:val="16"/>
              </w:rPr>
            </w:pPr>
          </w:p>
        </w:tc>
        <w:tc>
          <w:tcPr>
            <w:tcW w:w="1130" w:type="dxa"/>
          </w:tcPr>
          <w:p w14:paraId="67B7E01D" w14:textId="283EE745" w:rsidR="000D416B" w:rsidRPr="000C2DF8" w:rsidRDefault="004F762C" w:rsidP="000D416B">
            <w:pPr>
              <w:rPr>
                <w:rFonts w:ascii="Helvetica Neue" w:hAnsi="Helvetica Neue"/>
                <w:sz w:val="14"/>
                <w:szCs w:val="16"/>
              </w:rPr>
            </w:pPr>
            <w:r>
              <w:rPr>
                <w:rFonts w:ascii="Helvetica Neue" w:hAnsi="Helvetica Neue"/>
                <w:sz w:val="14"/>
                <w:szCs w:val="16"/>
              </w:rPr>
              <w:t>2,</w:t>
            </w:r>
            <w:r w:rsidR="00382E87">
              <w:rPr>
                <w:rFonts w:ascii="Helvetica Neue" w:hAnsi="Helvetica Neue"/>
                <w:sz w:val="14"/>
                <w:szCs w:val="16"/>
              </w:rPr>
              <w:t xml:space="preserve"> 4.4        (0.5-15.1)</w:t>
            </w:r>
          </w:p>
        </w:tc>
        <w:tc>
          <w:tcPr>
            <w:tcW w:w="236" w:type="dxa"/>
          </w:tcPr>
          <w:p w14:paraId="141DB1C6" w14:textId="77777777" w:rsidR="000D416B" w:rsidRPr="000C2DF8" w:rsidRDefault="000D416B" w:rsidP="000D416B">
            <w:pPr>
              <w:rPr>
                <w:rFonts w:ascii="Helvetica Neue" w:hAnsi="Helvetica Neue"/>
                <w:sz w:val="14"/>
                <w:szCs w:val="16"/>
              </w:rPr>
            </w:pPr>
          </w:p>
        </w:tc>
        <w:tc>
          <w:tcPr>
            <w:tcW w:w="1130" w:type="dxa"/>
          </w:tcPr>
          <w:p w14:paraId="5239A85C" w14:textId="1C5E1CB0" w:rsidR="000D416B" w:rsidRPr="000C2DF8" w:rsidRDefault="0040606C" w:rsidP="000D416B">
            <w:pPr>
              <w:rPr>
                <w:rFonts w:ascii="Helvetica Neue" w:hAnsi="Helvetica Neue"/>
                <w:sz w:val="14"/>
                <w:szCs w:val="16"/>
              </w:rPr>
            </w:pPr>
            <w:r>
              <w:rPr>
                <w:rFonts w:ascii="Helvetica Neue" w:hAnsi="Helvetica Neue"/>
                <w:sz w:val="14"/>
                <w:szCs w:val="16"/>
              </w:rPr>
              <w:t>4, 8.9        (2.5-21.2)</w:t>
            </w:r>
          </w:p>
        </w:tc>
        <w:tc>
          <w:tcPr>
            <w:tcW w:w="262" w:type="dxa"/>
          </w:tcPr>
          <w:p w14:paraId="08FCAA71" w14:textId="77777777" w:rsidR="000D416B" w:rsidRPr="000C2DF8" w:rsidRDefault="000D416B" w:rsidP="000D416B">
            <w:pPr>
              <w:rPr>
                <w:rFonts w:ascii="Helvetica Neue" w:hAnsi="Helvetica Neue"/>
                <w:sz w:val="14"/>
                <w:szCs w:val="16"/>
              </w:rPr>
            </w:pPr>
          </w:p>
        </w:tc>
        <w:tc>
          <w:tcPr>
            <w:tcW w:w="1130" w:type="dxa"/>
          </w:tcPr>
          <w:p w14:paraId="60235C6F" w14:textId="1EC71C2A" w:rsidR="000D416B" w:rsidRPr="000C2DF8" w:rsidRDefault="004F762C" w:rsidP="000D416B">
            <w:pPr>
              <w:rPr>
                <w:rFonts w:ascii="Helvetica Neue" w:hAnsi="Helvetica Neue"/>
                <w:sz w:val="14"/>
                <w:szCs w:val="16"/>
              </w:rPr>
            </w:pPr>
            <w:r>
              <w:rPr>
                <w:rFonts w:ascii="Helvetica Neue" w:hAnsi="Helvetica Neue"/>
                <w:sz w:val="14"/>
                <w:szCs w:val="16"/>
              </w:rPr>
              <w:t>5,</w:t>
            </w:r>
            <w:r w:rsidR="00E4094F">
              <w:rPr>
                <w:rFonts w:ascii="Helvetica Neue" w:hAnsi="Helvetica Neue"/>
                <w:sz w:val="14"/>
                <w:szCs w:val="16"/>
              </w:rPr>
              <w:t xml:space="preserve"> 10.9      (3.6-23.6)</w:t>
            </w:r>
          </w:p>
        </w:tc>
        <w:tc>
          <w:tcPr>
            <w:tcW w:w="250" w:type="dxa"/>
          </w:tcPr>
          <w:p w14:paraId="479DEEAF" w14:textId="77777777" w:rsidR="000D416B" w:rsidRPr="000C2DF8" w:rsidRDefault="000D416B" w:rsidP="000D416B">
            <w:pPr>
              <w:rPr>
                <w:rFonts w:ascii="Helvetica Neue" w:hAnsi="Helvetica Neue"/>
                <w:sz w:val="14"/>
                <w:szCs w:val="16"/>
              </w:rPr>
            </w:pPr>
          </w:p>
        </w:tc>
        <w:tc>
          <w:tcPr>
            <w:tcW w:w="1130" w:type="dxa"/>
          </w:tcPr>
          <w:p w14:paraId="10DA79AE" w14:textId="5AA40C4F" w:rsidR="000D416B" w:rsidRPr="000C2DF8" w:rsidRDefault="00151237" w:rsidP="000D416B">
            <w:pPr>
              <w:rPr>
                <w:rFonts w:ascii="Helvetica Neue" w:hAnsi="Helvetica Neue"/>
                <w:sz w:val="14"/>
                <w:szCs w:val="16"/>
              </w:rPr>
            </w:pPr>
            <w:r>
              <w:rPr>
                <w:rFonts w:ascii="Helvetica Neue" w:hAnsi="Helvetica Neue"/>
                <w:sz w:val="14"/>
                <w:szCs w:val="16"/>
              </w:rPr>
              <w:t>10,</w:t>
            </w:r>
            <w:r w:rsidR="005A02F1">
              <w:rPr>
                <w:rFonts w:ascii="Helvetica Neue" w:hAnsi="Helvetica Neue"/>
                <w:sz w:val="14"/>
                <w:szCs w:val="16"/>
              </w:rPr>
              <w:t xml:space="preserve"> 21.3  (10.7-35.7)</w:t>
            </w:r>
          </w:p>
        </w:tc>
        <w:tc>
          <w:tcPr>
            <w:tcW w:w="262" w:type="dxa"/>
          </w:tcPr>
          <w:p w14:paraId="287AD457" w14:textId="77777777" w:rsidR="000D416B" w:rsidRPr="000C2DF8" w:rsidRDefault="000D416B" w:rsidP="000D416B">
            <w:pPr>
              <w:rPr>
                <w:rFonts w:ascii="Helvetica Neue" w:hAnsi="Helvetica Neue"/>
                <w:sz w:val="14"/>
                <w:szCs w:val="16"/>
              </w:rPr>
            </w:pPr>
          </w:p>
        </w:tc>
        <w:tc>
          <w:tcPr>
            <w:tcW w:w="1130" w:type="dxa"/>
          </w:tcPr>
          <w:p w14:paraId="0B30D611" w14:textId="5E026ECD" w:rsidR="000D416B" w:rsidRPr="000C2DF8" w:rsidRDefault="0040606C" w:rsidP="000D416B">
            <w:pPr>
              <w:rPr>
                <w:rFonts w:ascii="Helvetica Neue" w:hAnsi="Helvetica Neue"/>
                <w:sz w:val="14"/>
                <w:szCs w:val="16"/>
              </w:rPr>
            </w:pPr>
            <w:r>
              <w:rPr>
                <w:rFonts w:ascii="Helvetica Neue" w:hAnsi="Helvetica Neue"/>
                <w:sz w:val="14"/>
                <w:szCs w:val="16"/>
              </w:rPr>
              <w:t>7, 15.6      (6.5-29.5)</w:t>
            </w:r>
          </w:p>
        </w:tc>
        <w:tc>
          <w:tcPr>
            <w:tcW w:w="262" w:type="dxa"/>
          </w:tcPr>
          <w:p w14:paraId="6B90F016" w14:textId="77777777" w:rsidR="000D416B" w:rsidRPr="000C2DF8" w:rsidRDefault="000D416B" w:rsidP="000D416B">
            <w:pPr>
              <w:rPr>
                <w:rFonts w:ascii="Helvetica Neue" w:hAnsi="Helvetica Neue"/>
                <w:sz w:val="14"/>
                <w:szCs w:val="16"/>
              </w:rPr>
            </w:pPr>
          </w:p>
        </w:tc>
        <w:tc>
          <w:tcPr>
            <w:tcW w:w="1130" w:type="dxa"/>
          </w:tcPr>
          <w:p w14:paraId="325778C0" w14:textId="3019F97E" w:rsidR="000D416B" w:rsidRPr="000C2DF8" w:rsidRDefault="004F762C" w:rsidP="000D416B">
            <w:pPr>
              <w:rPr>
                <w:rFonts w:ascii="Helvetica Neue" w:hAnsi="Helvetica Neue"/>
                <w:sz w:val="14"/>
                <w:szCs w:val="16"/>
              </w:rPr>
            </w:pPr>
            <w:r>
              <w:rPr>
                <w:rFonts w:ascii="Helvetica Neue" w:hAnsi="Helvetica Neue"/>
                <w:sz w:val="14"/>
                <w:szCs w:val="16"/>
              </w:rPr>
              <w:t>5,</w:t>
            </w:r>
            <w:r w:rsidR="00DD2D73">
              <w:rPr>
                <w:rFonts w:ascii="Helvetica Neue" w:hAnsi="Helvetica Neue"/>
                <w:sz w:val="14"/>
                <w:szCs w:val="16"/>
              </w:rPr>
              <w:t xml:space="preserve"> 11.9      (4.0-25.6)</w:t>
            </w:r>
          </w:p>
        </w:tc>
        <w:tc>
          <w:tcPr>
            <w:tcW w:w="262" w:type="dxa"/>
          </w:tcPr>
          <w:p w14:paraId="60C021DC" w14:textId="77777777" w:rsidR="000D416B" w:rsidRPr="000C2DF8" w:rsidRDefault="000D416B" w:rsidP="000D416B">
            <w:pPr>
              <w:rPr>
                <w:rFonts w:ascii="Helvetica Neue" w:hAnsi="Helvetica Neue"/>
                <w:sz w:val="14"/>
                <w:szCs w:val="16"/>
              </w:rPr>
            </w:pPr>
          </w:p>
        </w:tc>
        <w:tc>
          <w:tcPr>
            <w:tcW w:w="1130" w:type="dxa"/>
          </w:tcPr>
          <w:p w14:paraId="45DFD308" w14:textId="103622E9" w:rsidR="000D416B" w:rsidRPr="000C2DF8" w:rsidRDefault="004F762C" w:rsidP="000D416B">
            <w:pPr>
              <w:rPr>
                <w:rFonts w:ascii="Helvetica Neue" w:hAnsi="Helvetica Neue"/>
                <w:sz w:val="14"/>
                <w:szCs w:val="16"/>
              </w:rPr>
            </w:pPr>
            <w:r>
              <w:rPr>
                <w:rFonts w:ascii="Helvetica Neue" w:hAnsi="Helvetica Neue"/>
                <w:sz w:val="14"/>
                <w:szCs w:val="16"/>
              </w:rPr>
              <w:t>9,</w:t>
            </w:r>
            <w:r w:rsidR="002A5006">
              <w:rPr>
                <w:rFonts w:ascii="Helvetica Neue" w:hAnsi="Helvetica Neue"/>
                <w:sz w:val="14"/>
                <w:szCs w:val="16"/>
              </w:rPr>
              <w:t xml:space="preserve"> 20.5      (9.8-35.3)</w:t>
            </w:r>
          </w:p>
        </w:tc>
        <w:tc>
          <w:tcPr>
            <w:tcW w:w="262" w:type="dxa"/>
          </w:tcPr>
          <w:p w14:paraId="36AFB924" w14:textId="77777777" w:rsidR="000D416B" w:rsidRPr="000C2DF8" w:rsidRDefault="000D416B" w:rsidP="000D416B">
            <w:pPr>
              <w:rPr>
                <w:rFonts w:ascii="Helvetica Neue" w:hAnsi="Helvetica Neue"/>
                <w:sz w:val="14"/>
                <w:szCs w:val="16"/>
              </w:rPr>
            </w:pPr>
          </w:p>
        </w:tc>
        <w:tc>
          <w:tcPr>
            <w:tcW w:w="1183" w:type="dxa"/>
          </w:tcPr>
          <w:p w14:paraId="0E5E6EC0" w14:textId="218A2287" w:rsidR="000D416B" w:rsidRPr="000C2DF8" w:rsidRDefault="00151237" w:rsidP="000D416B">
            <w:pPr>
              <w:rPr>
                <w:rFonts w:ascii="Helvetica Neue" w:hAnsi="Helvetica Neue"/>
                <w:sz w:val="14"/>
                <w:szCs w:val="16"/>
              </w:rPr>
            </w:pPr>
            <w:r>
              <w:rPr>
                <w:rFonts w:ascii="Helvetica Neue" w:hAnsi="Helvetica Neue"/>
                <w:sz w:val="14"/>
                <w:szCs w:val="16"/>
              </w:rPr>
              <w:t>8,</w:t>
            </w:r>
            <w:r w:rsidR="001B1B45">
              <w:rPr>
                <w:rFonts w:ascii="Helvetica Neue" w:hAnsi="Helvetica Neue"/>
                <w:sz w:val="14"/>
                <w:szCs w:val="16"/>
              </w:rPr>
              <w:t xml:space="preserve"> 18.6       (8.4-33.4)</w:t>
            </w:r>
          </w:p>
        </w:tc>
        <w:tc>
          <w:tcPr>
            <w:tcW w:w="281" w:type="dxa"/>
            <w:tcBorders>
              <w:right w:val="single" w:sz="18" w:space="0" w:color="BFBFBF" w:themeColor="background1" w:themeShade="BF"/>
            </w:tcBorders>
            <w:vAlign w:val="center"/>
          </w:tcPr>
          <w:p w14:paraId="57CB78F7" w14:textId="77777777" w:rsidR="000D416B" w:rsidRPr="00B67A32" w:rsidRDefault="000D416B" w:rsidP="000D416B">
            <w:pPr>
              <w:rPr>
                <w:rFonts w:ascii="Helvetica Neue" w:hAnsi="Helvetica Neue"/>
                <w:sz w:val="16"/>
                <w:szCs w:val="20"/>
              </w:rPr>
            </w:pPr>
          </w:p>
        </w:tc>
      </w:tr>
      <w:tr w:rsidR="00970FCB" w:rsidRPr="00B67A32" w14:paraId="1219459E" w14:textId="77777777" w:rsidTr="00FC7B52">
        <w:trPr>
          <w:trHeight w:hRule="exact" w:val="113"/>
        </w:trPr>
        <w:tc>
          <w:tcPr>
            <w:tcW w:w="1797" w:type="dxa"/>
            <w:tcBorders>
              <w:left w:val="single" w:sz="18" w:space="0" w:color="BFBFBF" w:themeColor="background1" w:themeShade="BF"/>
            </w:tcBorders>
            <w:shd w:val="clear" w:color="auto" w:fill="auto"/>
            <w:vAlign w:val="center"/>
          </w:tcPr>
          <w:p w14:paraId="13B47934" w14:textId="77777777" w:rsidR="000D416B" w:rsidRPr="000C2DF8" w:rsidRDefault="000D416B" w:rsidP="000D416B">
            <w:pPr>
              <w:rPr>
                <w:rFonts w:ascii="Gill Sans MT" w:hAnsi="Gill Sans MT"/>
                <w:i/>
                <w:sz w:val="14"/>
                <w:szCs w:val="16"/>
              </w:rPr>
            </w:pPr>
          </w:p>
        </w:tc>
        <w:tc>
          <w:tcPr>
            <w:tcW w:w="241" w:type="dxa"/>
            <w:shd w:val="clear" w:color="auto" w:fill="auto"/>
            <w:vAlign w:val="center"/>
          </w:tcPr>
          <w:p w14:paraId="0D9A7219" w14:textId="77777777" w:rsidR="000D416B" w:rsidRPr="000C2DF8" w:rsidRDefault="000D416B" w:rsidP="000D416B">
            <w:pPr>
              <w:rPr>
                <w:rFonts w:ascii="Gill Sans MT" w:hAnsi="Gill Sans MT"/>
                <w:sz w:val="14"/>
                <w:szCs w:val="16"/>
              </w:rPr>
            </w:pPr>
          </w:p>
        </w:tc>
        <w:tc>
          <w:tcPr>
            <w:tcW w:w="1130" w:type="dxa"/>
            <w:vAlign w:val="center"/>
          </w:tcPr>
          <w:p w14:paraId="7917D104" w14:textId="77777777" w:rsidR="000D416B" w:rsidRPr="000C2DF8" w:rsidRDefault="000D416B" w:rsidP="000D416B">
            <w:pPr>
              <w:widowControl w:val="0"/>
              <w:autoSpaceDE w:val="0"/>
              <w:autoSpaceDN w:val="0"/>
              <w:adjustRightInd w:val="0"/>
              <w:rPr>
                <w:rFonts w:ascii="Gill Sans MT" w:hAnsi="Gill Sans MT" w:cs="Times"/>
                <w:sz w:val="14"/>
                <w:szCs w:val="16"/>
              </w:rPr>
            </w:pPr>
          </w:p>
        </w:tc>
        <w:tc>
          <w:tcPr>
            <w:tcW w:w="263" w:type="dxa"/>
            <w:vAlign w:val="center"/>
          </w:tcPr>
          <w:p w14:paraId="21BA7F8A" w14:textId="77777777" w:rsidR="000D416B" w:rsidRPr="000C2DF8" w:rsidRDefault="000D416B" w:rsidP="000D416B">
            <w:pPr>
              <w:rPr>
                <w:rFonts w:ascii="Gill Sans MT" w:hAnsi="Gill Sans MT"/>
                <w:sz w:val="14"/>
                <w:szCs w:val="16"/>
              </w:rPr>
            </w:pPr>
          </w:p>
        </w:tc>
        <w:tc>
          <w:tcPr>
            <w:tcW w:w="1130" w:type="dxa"/>
            <w:vAlign w:val="center"/>
          </w:tcPr>
          <w:p w14:paraId="0ABB98FE" w14:textId="77777777" w:rsidR="000D416B" w:rsidRPr="000C2DF8" w:rsidRDefault="000D416B" w:rsidP="000D416B">
            <w:pPr>
              <w:rPr>
                <w:rFonts w:ascii="Gill Sans MT" w:hAnsi="Gill Sans MT"/>
                <w:sz w:val="14"/>
                <w:szCs w:val="16"/>
              </w:rPr>
            </w:pPr>
          </w:p>
        </w:tc>
        <w:tc>
          <w:tcPr>
            <w:tcW w:w="236" w:type="dxa"/>
            <w:vAlign w:val="center"/>
          </w:tcPr>
          <w:p w14:paraId="59E9032A" w14:textId="77777777" w:rsidR="000D416B" w:rsidRPr="000C2DF8" w:rsidRDefault="000D416B" w:rsidP="000D416B">
            <w:pPr>
              <w:rPr>
                <w:rFonts w:ascii="Gill Sans MT" w:hAnsi="Gill Sans MT"/>
                <w:sz w:val="14"/>
                <w:szCs w:val="16"/>
              </w:rPr>
            </w:pPr>
          </w:p>
        </w:tc>
        <w:tc>
          <w:tcPr>
            <w:tcW w:w="1130" w:type="dxa"/>
            <w:vAlign w:val="center"/>
          </w:tcPr>
          <w:p w14:paraId="5B2B599E" w14:textId="77777777" w:rsidR="000D416B" w:rsidRPr="000C2DF8" w:rsidRDefault="000D416B" w:rsidP="000D416B">
            <w:pPr>
              <w:rPr>
                <w:rFonts w:ascii="Gill Sans MT" w:hAnsi="Gill Sans MT"/>
                <w:sz w:val="14"/>
                <w:szCs w:val="16"/>
              </w:rPr>
            </w:pPr>
          </w:p>
        </w:tc>
        <w:tc>
          <w:tcPr>
            <w:tcW w:w="262" w:type="dxa"/>
            <w:vAlign w:val="center"/>
          </w:tcPr>
          <w:p w14:paraId="2919E9CD" w14:textId="77777777" w:rsidR="000D416B" w:rsidRPr="000C2DF8" w:rsidRDefault="000D416B" w:rsidP="000D416B">
            <w:pPr>
              <w:rPr>
                <w:rFonts w:ascii="Gill Sans MT" w:hAnsi="Gill Sans MT"/>
                <w:sz w:val="14"/>
                <w:szCs w:val="16"/>
              </w:rPr>
            </w:pPr>
          </w:p>
        </w:tc>
        <w:tc>
          <w:tcPr>
            <w:tcW w:w="1130" w:type="dxa"/>
            <w:vAlign w:val="center"/>
          </w:tcPr>
          <w:p w14:paraId="622B2A6C" w14:textId="77777777" w:rsidR="000D416B" w:rsidRPr="000C2DF8" w:rsidRDefault="000D416B" w:rsidP="000D416B">
            <w:pPr>
              <w:rPr>
                <w:rFonts w:ascii="Gill Sans MT" w:hAnsi="Gill Sans MT"/>
                <w:sz w:val="14"/>
                <w:szCs w:val="16"/>
              </w:rPr>
            </w:pPr>
          </w:p>
        </w:tc>
        <w:tc>
          <w:tcPr>
            <w:tcW w:w="250" w:type="dxa"/>
            <w:vAlign w:val="center"/>
          </w:tcPr>
          <w:p w14:paraId="2D075FFB" w14:textId="77777777" w:rsidR="000D416B" w:rsidRPr="000C2DF8" w:rsidRDefault="000D416B" w:rsidP="000D416B">
            <w:pPr>
              <w:rPr>
                <w:rFonts w:ascii="Gill Sans MT" w:hAnsi="Gill Sans MT"/>
                <w:sz w:val="14"/>
                <w:szCs w:val="16"/>
              </w:rPr>
            </w:pPr>
          </w:p>
        </w:tc>
        <w:tc>
          <w:tcPr>
            <w:tcW w:w="1130" w:type="dxa"/>
            <w:vAlign w:val="center"/>
          </w:tcPr>
          <w:p w14:paraId="0EF9E57F" w14:textId="77777777" w:rsidR="000D416B" w:rsidRPr="000C2DF8" w:rsidRDefault="000D416B" w:rsidP="000D416B">
            <w:pPr>
              <w:rPr>
                <w:rFonts w:ascii="Gill Sans MT" w:hAnsi="Gill Sans MT"/>
                <w:sz w:val="14"/>
                <w:szCs w:val="16"/>
              </w:rPr>
            </w:pPr>
          </w:p>
        </w:tc>
        <w:tc>
          <w:tcPr>
            <w:tcW w:w="262" w:type="dxa"/>
            <w:vAlign w:val="center"/>
          </w:tcPr>
          <w:p w14:paraId="23E5ED4A" w14:textId="77777777" w:rsidR="000D416B" w:rsidRPr="000C2DF8" w:rsidRDefault="000D416B" w:rsidP="000D416B">
            <w:pPr>
              <w:rPr>
                <w:rFonts w:ascii="Gill Sans MT" w:hAnsi="Gill Sans MT"/>
                <w:sz w:val="14"/>
                <w:szCs w:val="16"/>
              </w:rPr>
            </w:pPr>
          </w:p>
        </w:tc>
        <w:tc>
          <w:tcPr>
            <w:tcW w:w="1130" w:type="dxa"/>
            <w:vAlign w:val="center"/>
          </w:tcPr>
          <w:p w14:paraId="46CCF38B" w14:textId="77777777" w:rsidR="000D416B" w:rsidRPr="000C2DF8" w:rsidRDefault="000D416B" w:rsidP="000D416B">
            <w:pPr>
              <w:rPr>
                <w:rFonts w:ascii="Gill Sans MT" w:hAnsi="Gill Sans MT"/>
                <w:sz w:val="14"/>
                <w:szCs w:val="16"/>
              </w:rPr>
            </w:pPr>
          </w:p>
        </w:tc>
        <w:tc>
          <w:tcPr>
            <w:tcW w:w="262" w:type="dxa"/>
            <w:vAlign w:val="center"/>
          </w:tcPr>
          <w:p w14:paraId="3FA7F629" w14:textId="77777777" w:rsidR="000D416B" w:rsidRPr="000C2DF8" w:rsidRDefault="000D416B" w:rsidP="000D416B">
            <w:pPr>
              <w:rPr>
                <w:rFonts w:ascii="Gill Sans MT" w:hAnsi="Gill Sans MT"/>
                <w:sz w:val="14"/>
                <w:szCs w:val="16"/>
              </w:rPr>
            </w:pPr>
          </w:p>
        </w:tc>
        <w:tc>
          <w:tcPr>
            <w:tcW w:w="1130" w:type="dxa"/>
            <w:vAlign w:val="center"/>
          </w:tcPr>
          <w:p w14:paraId="299B547E" w14:textId="77777777" w:rsidR="000D416B" w:rsidRPr="000C2DF8" w:rsidRDefault="000D416B" w:rsidP="000D416B">
            <w:pPr>
              <w:rPr>
                <w:rFonts w:ascii="Gill Sans MT" w:hAnsi="Gill Sans MT"/>
                <w:sz w:val="14"/>
                <w:szCs w:val="16"/>
              </w:rPr>
            </w:pPr>
          </w:p>
        </w:tc>
        <w:tc>
          <w:tcPr>
            <w:tcW w:w="262" w:type="dxa"/>
            <w:vAlign w:val="center"/>
          </w:tcPr>
          <w:p w14:paraId="47053832" w14:textId="77777777" w:rsidR="000D416B" w:rsidRPr="000C2DF8" w:rsidRDefault="000D416B" w:rsidP="000D416B">
            <w:pPr>
              <w:rPr>
                <w:rFonts w:ascii="Gill Sans MT" w:hAnsi="Gill Sans MT"/>
                <w:sz w:val="14"/>
                <w:szCs w:val="16"/>
              </w:rPr>
            </w:pPr>
          </w:p>
        </w:tc>
        <w:tc>
          <w:tcPr>
            <w:tcW w:w="1130" w:type="dxa"/>
            <w:vAlign w:val="center"/>
          </w:tcPr>
          <w:p w14:paraId="2E49A883" w14:textId="77777777" w:rsidR="000D416B" w:rsidRPr="000C2DF8" w:rsidRDefault="000D416B" w:rsidP="000D416B">
            <w:pPr>
              <w:rPr>
                <w:rFonts w:ascii="Gill Sans MT" w:hAnsi="Gill Sans MT"/>
                <w:sz w:val="14"/>
                <w:szCs w:val="16"/>
              </w:rPr>
            </w:pPr>
          </w:p>
        </w:tc>
        <w:tc>
          <w:tcPr>
            <w:tcW w:w="262" w:type="dxa"/>
            <w:vAlign w:val="center"/>
          </w:tcPr>
          <w:p w14:paraId="5AD274F7" w14:textId="77777777" w:rsidR="000D416B" w:rsidRPr="000C2DF8" w:rsidRDefault="000D416B" w:rsidP="000D416B">
            <w:pPr>
              <w:rPr>
                <w:rFonts w:ascii="Gill Sans MT" w:hAnsi="Gill Sans MT"/>
                <w:sz w:val="14"/>
                <w:szCs w:val="16"/>
              </w:rPr>
            </w:pPr>
          </w:p>
        </w:tc>
        <w:tc>
          <w:tcPr>
            <w:tcW w:w="1183" w:type="dxa"/>
            <w:vAlign w:val="center"/>
          </w:tcPr>
          <w:p w14:paraId="56DE1D97" w14:textId="77777777" w:rsidR="000D416B" w:rsidRPr="000C2DF8" w:rsidRDefault="000D416B" w:rsidP="000D416B">
            <w:pPr>
              <w:rPr>
                <w:rFonts w:ascii="Gill Sans MT" w:hAnsi="Gill Sans MT"/>
                <w:sz w:val="14"/>
                <w:szCs w:val="16"/>
              </w:rPr>
            </w:pPr>
          </w:p>
        </w:tc>
        <w:tc>
          <w:tcPr>
            <w:tcW w:w="281" w:type="dxa"/>
            <w:tcBorders>
              <w:right w:val="single" w:sz="18" w:space="0" w:color="BFBFBF" w:themeColor="background1" w:themeShade="BF"/>
            </w:tcBorders>
            <w:vAlign w:val="center"/>
          </w:tcPr>
          <w:p w14:paraId="22221F58" w14:textId="77777777" w:rsidR="000D416B" w:rsidRPr="00B67A32" w:rsidRDefault="000D416B" w:rsidP="000D416B">
            <w:pPr>
              <w:rPr>
                <w:rFonts w:ascii="Helvetica Neue" w:hAnsi="Helvetica Neue"/>
                <w:sz w:val="16"/>
                <w:szCs w:val="20"/>
              </w:rPr>
            </w:pPr>
          </w:p>
        </w:tc>
      </w:tr>
      <w:tr w:rsidR="00970FCB" w:rsidRPr="00B67A32" w14:paraId="351611DC" w14:textId="77777777" w:rsidTr="00FC7B52">
        <w:trPr>
          <w:trHeight w:val="227"/>
        </w:trPr>
        <w:tc>
          <w:tcPr>
            <w:tcW w:w="1797" w:type="dxa"/>
            <w:tcBorders>
              <w:left w:val="single" w:sz="18" w:space="0" w:color="BFBFBF" w:themeColor="background1" w:themeShade="BF"/>
            </w:tcBorders>
            <w:shd w:val="clear" w:color="auto" w:fill="auto"/>
          </w:tcPr>
          <w:p w14:paraId="6FC574F7" w14:textId="77777777" w:rsidR="000D416B" w:rsidRPr="000C2DF8" w:rsidRDefault="000D416B" w:rsidP="000D416B">
            <w:pPr>
              <w:ind w:firstLine="34"/>
              <w:rPr>
                <w:rFonts w:ascii="Helvetica Neue" w:hAnsi="Helvetica Neue"/>
                <w:sz w:val="14"/>
                <w:szCs w:val="16"/>
              </w:rPr>
            </w:pPr>
            <w:r w:rsidRPr="0072383F">
              <w:rPr>
                <w:rFonts w:ascii="Helvetica Neue" w:hAnsi="Helvetica Neue" w:cs="Gill Sans MT"/>
                <w:bCs/>
                <w:i/>
                <w:iCs/>
                <w:sz w:val="14"/>
                <w:szCs w:val="16"/>
              </w:rPr>
              <w:t>Swelling diameter</w:t>
            </w:r>
          </w:p>
        </w:tc>
        <w:tc>
          <w:tcPr>
            <w:tcW w:w="241" w:type="dxa"/>
            <w:shd w:val="clear" w:color="auto" w:fill="auto"/>
          </w:tcPr>
          <w:p w14:paraId="052510B5" w14:textId="77777777" w:rsidR="000D416B" w:rsidRPr="000C2DF8" w:rsidRDefault="000D416B" w:rsidP="000D416B">
            <w:pPr>
              <w:rPr>
                <w:rFonts w:ascii="Gill Sans MT" w:hAnsi="Gill Sans MT"/>
                <w:sz w:val="14"/>
                <w:szCs w:val="16"/>
              </w:rPr>
            </w:pPr>
          </w:p>
        </w:tc>
        <w:tc>
          <w:tcPr>
            <w:tcW w:w="1130" w:type="dxa"/>
            <w:vAlign w:val="center"/>
          </w:tcPr>
          <w:p w14:paraId="79FEB5A9" w14:textId="77777777"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3B8C004B" w14:textId="77777777" w:rsidR="000D416B" w:rsidRPr="000C2DF8" w:rsidRDefault="000D416B" w:rsidP="000D416B">
            <w:pPr>
              <w:rPr>
                <w:rFonts w:ascii="Helvetica Neue" w:hAnsi="Helvetica Neue"/>
                <w:sz w:val="14"/>
                <w:szCs w:val="16"/>
              </w:rPr>
            </w:pPr>
          </w:p>
        </w:tc>
        <w:tc>
          <w:tcPr>
            <w:tcW w:w="1130" w:type="dxa"/>
            <w:vAlign w:val="center"/>
          </w:tcPr>
          <w:p w14:paraId="04F4064E" w14:textId="77777777" w:rsidR="000D416B" w:rsidRPr="000C2DF8" w:rsidRDefault="000D416B" w:rsidP="000D416B">
            <w:pPr>
              <w:rPr>
                <w:rFonts w:ascii="Helvetica Neue" w:hAnsi="Helvetica Neue"/>
                <w:sz w:val="14"/>
                <w:szCs w:val="16"/>
              </w:rPr>
            </w:pPr>
          </w:p>
        </w:tc>
        <w:tc>
          <w:tcPr>
            <w:tcW w:w="236" w:type="dxa"/>
            <w:vAlign w:val="center"/>
          </w:tcPr>
          <w:p w14:paraId="20A295A3" w14:textId="77777777" w:rsidR="000D416B" w:rsidRPr="000C2DF8" w:rsidRDefault="000D416B" w:rsidP="000D416B">
            <w:pPr>
              <w:rPr>
                <w:rFonts w:ascii="Helvetica Neue" w:hAnsi="Helvetica Neue"/>
                <w:sz w:val="14"/>
                <w:szCs w:val="16"/>
              </w:rPr>
            </w:pPr>
          </w:p>
        </w:tc>
        <w:tc>
          <w:tcPr>
            <w:tcW w:w="1130" w:type="dxa"/>
            <w:vAlign w:val="center"/>
          </w:tcPr>
          <w:p w14:paraId="185343A4" w14:textId="77777777" w:rsidR="000D416B" w:rsidRPr="000C2DF8" w:rsidRDefault="000D416B" w:rsidP="000D416B">
            <w:pPr>
              <w:rPr>
                <w:rFonts w:ascii="Helvetica Neue" w:hAnsi="Helvetica Neue"/>
                <w:sz w:val="14"/>
                <w:szCs w:val="16"/>
              </w:rPr>
            </w:pPr>
          </w:p>
        </w:tc>
        <w:tc>
          <w:tcPr>
            <w:tcW w:w="262" w:type="dxa"/>
            <w:vAlign w:val="center"/>
          </w:tcPr>
          <w:p w14:paraId="4D56B19C" w14:textId="77777777" w:rsidR="000D416B" w:rsidRPr="000C2DF8" w:rsidRDefault="000D416B" w:rsidP="000D416B">
            <w:pPr>
              <w:rPr>
                <w:rFonts w:ascii="Helvetica Neue" w:hAnsi="Helvetica Neue"/>
                <w:sz w:val="14"/>
                <w:szCs w:val="16"/>
              </w:rPr>
            </w:pPr>
          </w:p>
        </w:tc>
        <w:tc>
          <w:tcPr>
            <w:tcW w:w="1130" w:type="dxa"/>
            <w:vAlign w:val="center"/>
          </w:tcPr>
          <w:p w14:paraId="11E88F02" w14:textId="77777777" w:rsidR="000D416B" w:rsidRPr="000C2DF8" w:rsidRDefault="000D416B" w:rsidP="000D416B">
            <w:pPr>
              <w:rPr>
                <w:rFonts w:ascii="Helvetica Neue" w:hAnsi="Helvetica Neue"/>
                <w:sz w:val="14"/>
                <w:szCs w:val="16"/>
              </w:rPr>
            </w:pPr>
          </w:p>
        </w:tc>
        <w:tc>
          <w:tcPr>
            <w:tcW w:w="250" w:type="dxa"/>
            <w:vAlign w:val="center"/>
          </w:tcPr>
          <w:p w14:paraId="21C2F155" w14:textId="77777777" w:rsidR="000D416B" w:rsidRPr="000C2DF8" w:rsidRDefault="000D416B" w:rsidP="000D416B">
            <w:pPr>
              <w:rPr>
                <w:rFonts w:ascii="Helvetica Neue" w:hAnsi="Helvetica Neue"/>
                <w:sz w:val="14"/>
                <w:szCs w:val="16"/>
              </w:rPr>
            </w:pPr>
          </w:p>
        </w:tc>
        <w:tc>
          <w:tcPr>
            <w:tcW w:w="1130" w:type="dxa"/>
            <w:vAlign w:val="center"/>
          </w:tcPr>
          <w:p w14:paraId="4EB106CC" w14:textId="77777777" w:rsidR="000D416B" w:rsidRPr="000C2DF8" w:rsidRDefault="000D416B" w:rsidP="000D416B">
            <w:pPr>
              <w:rPr>
                <w:rFonts w:ascii="Helvetica Neue" w:hAnsi="Helvetica Neue"/>
                <w:sz w:val="14"/>
                <w:szCs w:val="16"/>
                <w:vertAlign w:val="superscript"/>
              </w:rPr>
            </w:pPr>
          </w:p>
        </w:tc>
        <w:tc>
          <w:tcPr>
            <w:tcW w:w="262" w:type="dxa"/>
            <w:vAlign w:val="center"/>
          </w:tcPr>
          <w:p w14:paraId="785E8D6F" w14:textId="77777777" w:rsidR="000D416B" w:rsidRPr="000C2DF8" w:rsidRDefault="000D416B" w:rsidP="000D416B">
            <w:pPr>
              <w:rPr>
                <w:rFonts w:ascii="Helvetica Neue" w:hAnsi="Helvetica Neue"/>
                <w:sz w:val="14"/>
                <w:szCs w:val="16"/>
              </w:rPr>
            </w:pPr>
          </w:p>
        </w:tc>
        <w:tc>
          <w:tcPr>
            <w:tcW w:w="1130" w:type="dxa"/>
            <w:vAlign w:val="center"/>
          </w:tcPr>
          <w:p w14:paraId="5E64C68C" w14:textId="77777777" w:rsidR="000D416B" w:rsidRPr="000C2DF8" w:rsidRDefault="000D416B" w:rsidP="000D416B">
            <w:pPr>
              <w:rPr>
                <w:rFonts w:ascii="Helvetica Neue" w:hAnsi="Helvetica Neue"/>
                <w:sz w:val="14"/>
                <w:szCs w:val="16"/>
              </w:rPr>
            </w:pPr>
          </w:p>
        </w:tc>
        <w:tc>
          <w:tcPr>
            <w:tcW w:w="262" w:type="dxa"/>
            <w:vAlign w:val="center"/>
          </w:tcPr>
          <w:p w14:paraId="5B21C000" w14:textId="77777777" w:rsidR="000D416B" w:rsidRPr="000C2DF8" w:rsidRDefault="000D416B" w:rsidP="000D416B">
            <w:pPr>
              <w:rPr>
                <w:rFonts w:ascii="Helvetica Neue" w:hAnsi="Helvetica Neue"/>
                <w:sz w:val="14"/>
                <w:szCs w:val="16"/>
              </w:rPr>
            </w:pPr>
          </w:p>
        </w:tc>
        <w:tc>
          <w:tcPr>
            <w:tcW w:w="1130" w:type="dxa"/>
            <w:vAlign w:val="center"/>
          </w:tcPr>
          <w:p w14:paraId="38CFA35B" w14:textId="77777777" w:rsidR="000D416B" w:rsidRPr="000C2DF8" w:rsidRDefault="000D416B" w:rsidP="000D416B">
            <w:pPr>
              <w:rPr>
                <w:rFonts w:ascii="Helvetica Neue" w:hAnsi="Helvetica Neue"/>
                <w:sz w:val="14"/>
                <w:szCs w:val="16"/>
              </w:rPr>
            </w:pPr>
          </w:p>
        </w:tc>
        <w:tc>
          <w:tcPr>
            <w:tcW w:w="262" w:type="dxa"/>
            <w:vAlign w:val="center"/>
          </w:tcPr>
          <w:p w14:paraId="10BAAE5B" w14:textId="77777777" w:rsidR="000D416B" w:rsidRPr="000C2DF8" w:rsidRDefault="000D416B" w:rsidP="000D416B">
            <w:pPr>
              <w:rPr>
                <w:rFonts w:ascii="Helvetica Neue" w:hAnsi="Helvetica Neue"/>
                <w:sz w:val="14"/>
                <w:szCs w:val="16"/>
              </w:rPr>
            </w:pPr>
          </w:p>
        </w:tc>
        <w:tc>
          <w:tcPr>
            <w:tcW w:w="1130" w:type="dxa"/>
            <w:vAlign w:val="center"/>
          </w:tcPr>
          <w:p w14:paraId="64BF99CB" w14:textId="77777777" w:rsidR="000D416B" w:rsidRPr="000C2DF8" w:rsidRDefault="000D416B" w:rsidP="000D416B">
            <w:pPr>
              <w:rPr>
                <w:rFonts w:ascii="Helvetica Neue" w:hAnsi="Helvetica Neue"/>
                <w:sz w:val="14"/>
                <w:szCs w:val="16"/>
              </w:rPr>
            </w:pPr>
          </w:p>
        </w:tc>
        <w:tc>
          <w:tcPr>
            <w:tcW w:w="262" w:type="dxa"/>
            <w:vAlign w:val="center"/>
          </w:tcPr>
          <w:p w14:paraId="257BFE8D" w14:textId="77777777" w:rsidR="000D416B" w:rsidRPr="000C2DF8" w:rsidRDefault="000D416B" w:rsidP="000D416B">
            <w:pPr>
              <w:rPr>
                <w:rFonts w:ascii="Helvetica Neue" w:hAnsi="Helvetica Neue"/>
                <w:sz w:val="14"/>
                <w:szCs w:val="16"/>
              </w:rPr>
            </w:pPr>
          </w:p>
        </w:tc>
        <w:tc>
          <w:tcPr>
            <w:tcW w:w="1183" w:type="dxa"/>
            <w:vAlign w:val="center"/>
          </w:tcPr>
          <w:p w14:paraId="20E14017"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tcPr>
          <w:p w14:paraId="7C64762A" w14:textId="77777777" w:rsidR="000D416B" w:rsidRPr="00B67A32" w:rsidRDefault="000D416B" w:rsidP="000D416B">
            <w:pPr>
              <w:rPr>
                <w:rFonts w:ascii="Helvetica Neue" w:hAnsi="Helvetica Neue"/>
                <w:sz w:val="16"/>
                <w:szCs w:val="20"/>
              </w:rPr>
            </w:pPr>
          </w:p>
        </w:tc>
      </w:tr>
      <w:tr w:rsidR="00970FCB" w:rsidRPr="00B67A32" w14:paraId="7739D6F2" w14:textId="77777777" w:rsidTr="00F95D68">
        <w:trPr>
          <w:trHeight w:hRule="exact" w:val="397"/>
        </w:trPr>
        <w:tc>
          <w:tcPr>
            <w:tcW w:w="1797" w:type="dxa"/>
            <w:tcBorders>
              <w:left w:val="single" w:sz="18" w:space="0" w:color="BFBFBF" w:themeColor="background1" w:themeShade="BF"/>
            </w:tcBorders>
            <w:shd w:val="clear" w:color="auto" w:fill="auto"/>
          </w:tcPr>
          <w:p w14:paraId="2AB7EE47" w14:textId="77777777" w:rsidR="000D416B" w:rsidRPr="000C2DF8" w:rsidRDefault="000D416B" w:rsidP="000D416B">
            <w:pPr>
              <w:ind w:firstLine="34"/>
              <w:rPr>
                <w:rFonts w:ascii="Helvetica Neue" w:hAnsi="Helvetica Neue"/>
                <w:i/>
                <w:sz w:val="14"/>
                <w:szCs w:val="16"/>
              </w:rPr>
            </w:pPr>
            <w:r w:rsidRPr="00827D3F">
              <w:rPr>
                <w:rFonts w:ascii="Helvetica Neue" w:hAnsi="Helvetica Neue" w:cs="Gill Sans MT"/>
                <w:bCs/>
                <w:iCs/>
                <w:color w:val="000000" w:themeColor="text1"/>
                <w:sz w:val="14"/>
                <w:szCs w:val="16"/>
              </w:rPr>
              <w:t>0 mm</w:t>
            </w:r>
          </w:p>
        </w:tc>
        <w:tc>
          <w:tcPr>
            <w:tcW w:w="241" w:type="dxa"/>
            <w:shd w:val="clear" w:color="auto" w:fill="auto"/>
          </w:tcPr>
          <w:p w14:paraId="6D3CECF6" w14:textId="77777777" w:rsidR="000D416B" w:rsidRPr="000C2DF8" w:rsidRDefault="000D416B" w:rsidP="000D416B">
            <w:pPr>
              <w:rPr>
                <w:rFonts w:ascii="Gill Sans MT" w:hAnsi="Gill Sans MT"/>
                <w:sz w:val="14"/>
                <w:szCs w:val="16"/>
              </w:rPr>
            </w:pPr>
          </w:p>
        </w:tc>
        <w:tc>
          <w:tcPr>
            <w:tcW w:w="1130" w:type="dxa"/>
          </w:tcPr>
          <w:p w14:paraId="555B8B08" w14:textId="66184068" w:rsidR="000D416B" w:rsidRPr="000C2DF8" w:rsidRDefault="00F4762B"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38,</w:t>
            </w:r>
            <w:r w:rsidR="00F95D68">
              <w:rPr>
                <w:rFonts w:ascii="Helvetica Neue" w:hAnsi="Helvetica Neue" w:cs="Times"/>
                <w:sz w:val="14"/>
                <w:szCs w:val="16"/>
              </w:rPr>
              <w:t xml:space="preserve"> 80.9  (66.7-90.9)</w:t>
            </w:r>
          </w:p>
        </w:tc>
        <w:tc>
          <w:tcPr>
            <w:tcW w:w="263" w:type="dxa"/>
          </w:tcPr>
          <w:p w14:paraId="33F1A0E0" w14:textId="77777777" w:rsidR="000D416B" w:rsidRPr="000C2DF8" w:rsidRDefault="000D416B" w:rsidP="000D416B">
            <w:pPr>
              <w:rPr>
                <w:rFonts w:ascii="Helvetica Neue" w:hAnsi="Helvetica Neue"/>
                <w:sz w:val="14"/>
                <w:szCs w:val="16"/>
              </w:rPr>
            </w:pPr>
          </w:p>
        </w:tc>
        <w:tc>
          <w:tcPr>
            <w:tcW w:w="1130" w:type="dxa"/>
          </w:tcPr>
          <w:p w14:paraId="57B58B96" w14:textId="1A0F49D8" w:rsidR="000D416B" w:rsidRPr="000C2DF8" w:rsidRDefault="002C5452" w:rsidP="000D416B">
            <w:pPr>
              <w:rPr>
                <w:rFonts w:ascii="Helvetica Neue" w:hAnsi="Helvetica Neue"/>
                <w:sz w:val="14"/>
                <w:szCs w:val="16"/>
              </w:rPr>
            </w:pPr>
            <w:r>
              <w:rPr>
                <w:rFonts w:ascii="Helvetica Neue" w:hAnsi="Helvetica Neue"/>
                <w:sz w:val="14"/>
                <w:szCs w:val="16"/>
              </w:rPr>
              <w:t>41, 91.1  (78.8-97.5)</w:t>
            </w:r>
          </w:p>
        </w:tc>
        <w:tc>
          <w:tcPr>
            <w:tcW w:w="236" w:type="dxa"/>
          </w:tcPr>
          <w:p w14:paraId="6AB8EE01" w14:textId="77777777" w:rsidR="000D416B" w:rsidRPr="000C2DF8" w:rsidRDefault="000D416B" w:rsidP="000D416B">
            <w:pPr>
              <w:rPr>
                <w:rFonts w:ascii="Helvetica Neue" w:hAnsi="Helvetica Neue"/>
                <w:sz w:val="14"/>
                <w:szCs w:val="16"/>
              </w:rPr>
            </w:pPr>
          </w:p>
        </w:tc>
        <w:tc>
          <w:tcPr>
            <w:tcW w:w="1130" w:type="dxa"/>
          </w:tcPr>
          <w:p w14:paraId="538F8783" w14:textId="6445CDB1" w:rsidR="000D416B" w:rsidRPr="000C2DF8" w:rsidRDefault="002C5452" w:rsidP="000D416B">
            <w:pPr>
              <w:rPr>
                <w:rFonts w:ascii="Helvetica Neue" w:hAnsi="Helvetica Neue"/>
                <w:sz w:val="14"/>
                <w:szCs w:val="16"/>
              </w:rPr>
            </w:pPr>
            <w:r>
              <w:rPr>
                <w:rFonts w:ascii="Helvetica Neue" w:hAnsi="Helvetica Neue"/>
                <w:sz w:val="14"/>
                <w:szCs w:val="16"/>
              </w:rPr>
              <w:t>41, 91.1  (78.8-97.5)</w:t>
            </w:r>
          </w:p>
        </w:tc>
        <w:tc>
          <w:tcPr>
            <w:tcW w:w="262" w:type="dxa"/>
          </w:tcPr>
          <w:p w14:paraId="444E7CB0" w14:textId="77777777" w:rsidR="000D416B" w:rsidRPr="000C2DF8" w:rsidRDefault="000D416B" w:rsidP="000D416B">
            <w:pPr>
              <w:rPr>
                <w:rFonts w:ascii="Helvetica Neue" w:hAnsi="Helvetica Neue"/>
                <w:sz w:val="14"/>
                <w:szCs w:val="16"/>
              </w:rPr>
            </w:pPr>
          </w:p>
        </w:tc>
        <w:tc>
          <w:tcPr>
            <w:tcW w:w="1130" w:type="dxa"/>
          </w:tcPr>
          <w:p w14:paraId="12124C73" w14:textId="28C92812" w:rsidR="000D416B" w:rsidRPr="000C2DF8" w:rsidRDefault="004E5B50" w:rsidP="000D416B">
            <w:pPr>
              <w:rPr>
                <w:rFonts w:ascii="Helvetica Neue" w:hAnsi="Helvetica Neue"/>
                <w:sz w:val="14"/>
                <w:szCs w:val="16"/>
              </w:rPr>
            </w:pPr>
            <w:r>
              <w:rPr>
                <w:rFonts w:ascii="Helvetica Neue" w:hAnsi="Helvetica Neue"/>
                <w:sz w:val="14"/>
                <w:szCs w:val="16"/>
              </w:rPr>
              <w:t>40,</w:t>
            </w:r>
            <w:r w:rsidR="00E4094F">
              <w:rPr>
                <w:rFonts w:ascii="Helvetica Neue" w:hAnsi="Helvetica Neue"/>
                <w:sz w:val="14"/>
                <w:szCs w:val="16"/>
              </w:rPr>
              <w:t xml:space="preserve"> 87.0  (73.7-95.0)</w:t>
            </w:r>
          </w:p>
        </w:tc>
        <w:tc>
          <w:tcPr>
            <w:tcW w:w="250" w:type="dxa"/>
          </w:tcPr>
          <w:p w14:paraId="630B8974" w14:textId="77777777" w:rsidR="000D416B" w:rsidRPr="000C2DF8" w:rsidRDefault="000D416B" w:rsidP="000D416B">
            <w:pPr>
              <w:rPr>
                <w:rFonts w:ascii="Helvetica Neue" w:hAnsi="Helvetica Neue"/>
                <w:sz w:val="14"/>
                <w:szCs w:val="16"/>
              </w:rPr>
            </w:pPr>
          </w:p>
        </w:tc>
        <w:tc>
          <w:tcPr>
            <w:tcW w:w="1130" w:type="dxa"/>
          </w:tcPr>
          <w:p w14:paraId="4CA51163" w14:textId="5D3869E2" w:rsidR="000D416B" w:rsidRPr="000C2DF8" w:rsidRDefault="004E5B50" w:rsidP="000D416B">
            <w:pPr>
              <w:rPr>
                <w:rFonts w:ascii="Helvetica Neue" w:hAnsi="Helvetica Neue"/>
                <w:sz w:val="14"/>
                <w:szCs w:val="16"/>
              </w:rPr>
            </w:pPr>
            <w:r>
              <w:rPr>
                <w:rFonts w:ascii="Helvetica Neue" w:hAnsi="Helvetica Neue"/>
                <w:sz w:val="14"/>
                <w:szCs w:val="16"/>
              </w:rPr>
              <w:t>39,</w:t>
            </w:r>
            <w:r w:rsidR="005A02F1">
              <w:rPr>
                <w:rFonts w:ascii="Helvetica Neue" w:hAnsi="Helvetica Neue"/>
                <w:sz w:val="14"/>
                <w:szCs w:val="16"/>
              </w:rPr>
              <w:t xml:space="preserve"> 83.0  (69.2-92.3)</w:t>
            </w:r>
          </w:p>
        </w:tc>
        <w:tc>
          <w:tcPr>
            <w:tcW w:w="262" w:type="dxa"/>
          </w:tcPr>
          <w:p w14:paraId="7398F288" w14:textId="77777777" w:rsidR="000D416B" w:rsidRPr="000C2DF8" w:rsidRDefault="000D416B" w:rsidP="000D416B">
            <w:pPr>
              <w:rPr>
                <w:rFonts w:ascii="Helvetica Neue" w:hAnsi="Helvetica Neue"/>
                <w:sz w:val="14"/>
                <w:szCs w:val="16"/>
              </w:rPr>
            </w:pPr>
          </w:p>
        </w:tc>
        <w:tc>
          <w:tcPr>
            <w:tcW w:w="1130" w:type="dxa"/>
          </w:tcPr>
          <w:p w14:paraId="4D9D3701" w14:textId="1D56B8EE" w:rsidR="000D416B" w:rsidRPr="000C2DF8" w:rsidRDefault="00530D10" w:rsidP="000D416B">
            <w:pPr>
              <w:rPr>
                <w:rFonts w:ascii="Helvetica Neue" w:hAnsi="Helvetica Neue"/>
                <w:sz w:val="14"/>
                <w:szCs w:val="16"/>
              </w:rPr>
            </w:pPr>
            <w:r>
              <w:rPr>
                <w:rFonts w:ascii="Helvetica Neue" w:hAnsi="Helvetica Neue" w:cs="Times"/>
                <w:sz w:val="14"/>
                <w:szCs w:val="16"/>
              </w:rPr>
              <w:t>44, 97.8  (88.2-99.9)</w:t>
            </w:r>
          </w:p>
        </w:tc>
        <w:tc>
          <w:tcPr>
            <w:tcW w:w="262" w:type="dxa"/>
          </w:tcPr>
          <w:p w14:paraId="2353F4E9" w14:textId="77777777" w:rsidR="000D416B" w:rsidRPr="000C2DF8" w:rsidRDefault="000D416B" w:rsidP="000D416B">
            <w:pPr>
              <w:rPr>
                <w:rFonts w:ascii="Helvetica Neue" w:hAnsi="Helvetica Neue"/>
                <w:sz w:val="14"/>
                <w:szCs w:val="16"/>
              </w:rPr>
            </w:pPr>
          </w:p>
        </w:tc>
        <w:tc>
          <w:tcPr>
            <w:tcW w:w="1130" w:type="dxa"/>
          </w:tcPr>
          <w:p w14:paraId="66E7566C" w14:textId="06E49AE9" w:rsidR="000D416B" w:rsidRPr="000C2DF8" w:rsidRDefault="001E6712" w:rsidP="000D416B">
            <w:pPr>
              <w:rPr>
                <w:rFonts w:ascii="Helvetica Neue" w:hAnsi="Helvetica Neue"/>
                <w:sz w:val="14"/>
                <w:szCs w:val="16"/>
              </w:rPr>
            </w:pPr>
            <w:r>
              <w:rPr>
                <w:rFonts w:ascii="Helvetica Neue" w:hAnsi="Helvetica Neue"/>
                <w:sz w:val="14"/>
                <w:szCs w:val="16"/>
              </w:rPr>
              <w:t>41, 97.6  (87.4-99.9)</w:t>
            </w:r>
          </w:p>
        </w:tc>
        <w:tc>
          <w:tcPr>
            <w:tcW w:w="262" w:type="dxa"/>
          </w:tcPr>
          <w:p w14:paraId="53EB6DE3" w14:textId="77777777" w:rsidR="000D416B" w:rsidRPr="000C2DF8" w:rsidRDefault="000D416B" w:rsidP="000D416B">
            <w:pPr>
              <w:rPr>
                <w:rFonts w:ascii="Helvetica Neue" w:hAnsi="Helvetica Neue"/>
                <w:sz w:val="14"/>
                <w:szCs w:val="16"/>
              </w:rPr>
            </w:pPr>
          </w:p>
        </w:tc>
        <w:tc>
          <w:tcPr>
            <w:tcW w:w="1130" w:type="dxa"/>
          </w:tcPr>
          <w:p w14:paraId="09E37296" w14:textId="1BD155EB" w:rsidR="000D416B" w:rsidRPr="000C2DF8" w:rsidRDefault="004E5B50" w:rsidP="000D416B">
            <w:pPr>
              <w:rPr>
                <w:rFonts w:ascii="Helvetica Neue" w:hAnsi="Helvetica Neue"/>
                <w:sz w:val="14"/>
                <w:szCs w:val="16"/>
              </w:rPr>
            </w:pPr>
            <w:r>
              <w:rPr>
                <w:rFonts w:ascii="Helvetica Neue" w:hAnsi="Helvetica Neue"/>
                <w:sz w:val="14"/>
                <w:szCs w:val="16"/>
              </w:rPr>
              <w:t>40,</w:t>
            </w:r>
            <w:r w:rsidR="002A5006">
              <w:rPr>
                <w:rFonts w:ascii="Helvetica Neue" w:hAnsi="Helvetica Neue"/>
                <w:sz w:val="14"/>
                <w:szCs w:val="16"/>
              </w:rPr>
              <w:t xml:space="preserve"> 90.9  (78.3-97.5)</w:t>
            </w:r>
          </w:p>
        </w:tc>
        <w:tc>
          <w:tcPr>
            <w:tcW w:w="262" w:type="dxa"/>
          </w:tcPr>
          <w:p w14:paraId="75AFA527" w14:textId="77777777" w:rsidR="000D416B" w:rsidRPr="000C2DF8" w:rsidRDefault="000D416B" w:rsidP="000D416B">
            <w:pPr>
              <w:rPr>
                <w:rFonts w:ascii="Helvetica Neue" w:hAnsi="Helvetica Neue"/>
                <w:sz w:val="14"/>
                <w:szCs w:val="16"/>
              </w:rPr>
            </w:pPr>
          </w:p>
        </w:tc>
        <w:tc>
          <w:tcPr>
            <w:tcW w:w="1183" w:type="dxa"/>
          </w:tcPr>
          <w:p w14:paraId="6E5FC000" w14:textId="770B94F8" w:rsidR="000D416B" w:rsidRPr="000C2DF8" w:rsidRDefault="004E5B50" w:rsidP="000D416B">
            <w:pPr>
              <w:rPr>
                <w:rFonts w:ascii="Helvetica Neue" w:hAnsi="Helvetica Neue"/>
                <w:sz w:val="14"/>
                <w:szCs w:val="16"/>
              </w:rPr>
            </w:pPr>
            <w:r>
              <w:rPr>
                <w:rFonts w:ascii="Helvetica Neue" w:hAnsi="Helvetica Neue"/>
                <w:sz w:val="14"/>
                <w:szCs w:val="16"/>
              </w:rPr>
              <w:t>36,</w:t>
            </w:r>
            <w:r w:rsidR="001B1B45">
              <w:rPr>
                <w:rFonts w:ascii="Helvetica Neue" w:hAnsi="Helvetica Neue"/>
                <w:sz w:val="14"/>
                <w:szCs w:val="16"/>
              </w:rPr>
              <w:t xml:space="preserve"> 83.7 </w:t>
            </w:r>
            <w:r w:rsidR="003C734B">
              <w:rPr>
                <w:rFonts w:ascii="Helvetica Neue" w:hAnsi="Helvetica Neue"/>
                <w:sz w:val="14"/>
                <w:szCs w:val="16"/>
              </w:rPr>
              <w:t xml:space="preserve">  </w:t>
            </w:r>
            <w:r w:rsidR="001B1B45">
              <w:rPr>
                <w:rFonts w:ascii="Helvetica Neue" w:hAnsi="Helvetica Neue"/>
                <w:sz w:val="14"/>
                <w:szCs w:val="16"/>
              </w:rPr>
              <w:t>(</w:t>
            </w:r>
            <w:r w:rsidR="003C734B">
              <w:rPr>
                <w:rFonts w:ascii="Helvetica Neue" w:hAnsi="Helvetica Neue"/>
                <w:sz w:val="14"/>
                <w:szCs w:val="16"/>
              </w:rPr>
              <w:t>69.3-93.2)</w:t>
            </w:r>
          </w:p>
        </w:tc>
        <w:tc>
          <w:tcPr>
            <w:tcW w:w="281" w:type="dxa"/>
            <w:tcBorders>
              <w:right w:val="single" w:sz="18" w:space="0" w:color="BFBFBF" w:themeColor="background1" w:themeShade="BF"/>
            </w:tcBorders>
          </w:tcPr>
          <w:p w14:paraId="6A55C37F" w14:textId="77777777" w:rsidR="000D416B" w:rsidRPr="00B67A32" w:rsidRDefault="000D416B" w:rsidP="000D416B">
            <w:pPr>
              <w:rPr>
                <w:rFonts w:ascii="Helvetica Neue" w:hAnsi="Helvetica Neue"/>
                <w:sz w:val="16"/>
                <w:szCs w:val="20"/>
              </w:rPr>
            </w:pPr>
          </w:p>
        </w:tc>
      </w:tr>
      <w:tr w:rsidR="00970FCB" w:rsidRPr="00B67A32" w14:paraId="35574BA5" w14:textId="77777777" w:rsidTr="00F95D68">
        <w:trPr>
          <w:trHeight w:hRule="exact" w:val="397"/>
        </w:trPr>
        <w:tc>
          <w:tcPr>
            <w:tcW w:w="1797" w:type="dxa"/>
            <w:tcBorders>
              <w:left w:val="single" w:sz="18" w:space="0" w:color="BFBFBF" w:themeColor="background1" w:themeShade="BF"/>
            </w:tcBorders>
            <w:shd w:val="clear" w:color="auto" w:fill="auto"/>
          </w:tcPr>
          <w:p w14:paraId="00F7ECC4" w14:textId="77777777" w:rsidR="000D416B" w:rsidRPr="000C2DF8" w:rsidRDefault="000D416B" w:rsidP="000D416B">
            <w:pPr>
              <w:ind w:firstLine="34"/>
              <w:rPr>
                <w:rFonts w:ascii="Helvetica Neue" w:hAnsi="Helvetica Neue"/>
                <w:i/>
                <w:sz w:val="14"/>
                <w:szCs w:val="16"/>
              </w:rPr>
            </w:pPr>
            <w:r w:rsidRPr="00827D3F">
              <w:rPr>
                <w:rFonts w:ascii="Helvetica Neue" w:hAnsi="Helvetica Neue" w:cs="Gill Sans MT"/>
                <w:bCs/>
                <w:iCs/>
                <w:color w:val="000000" w:themeColor="text1"/>
                <w:sz w:val="14"/>
                <w:szCs w:val="16"/>
              </w:rPr>
              <w:t>1 to ≤25 mm</w:t>
            </w:r>
          </w:p>
        </w:tc>
        <w:tc>
          <w:tcPr>
            <w:tcW w:w="241" w:type="dxa"/>
            <w:shd w:val="clear" w:color="auto" w:fill="auto"/>
          </w:tcPr>
          <w:p w14:paraId="4242CF94" w14:textId="77777777" w:rsidR="000D416B" w:rsidRPr="000C2DF8" w:rsidRDefault="000D416B" w:rsidP="000D416B">
            <w:pPr>
              <w:rPr>
                <w:rFonts w:ascii="Gill Sans MT" w:hAnsi="Gill Sans MT"/>
                <w:sz w:val="14"/>
                <w:szCs w:val="16"/>
              </w:rPr>
            </w:pPr>
          </w:p>
        </w:tc>
        <w:tc>
          <w:tcPr>
            <w:tcW w:w="1130" w:type="dxa"/>
          </w:tcPr>
          <w:p w14:paraId="18223956" w14:textId="4D3A033B" w:rsidR="000D416B" w:rsidRPr="000C2DF8" w:rsidRDefault="00F4762B"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5,</w:t>
            </w:r>
            <w:r w:rsidR="00F95D68">
              <w:rPr>
                <w:rFonts w:ascii="Helvetica Neue" w:hAnsi="Helvetica Neue" w:cs="Times"/>
                <w:sz w:val="14"/>
                <w:szCs w:val="16"/>
              </w:rPr>
              <w:t xml:space="preserve"> 10.6      (3.5-23.1)</w:t>
            </w:r>
          </w:p>
        </w:tc>
        <w:tc>
          <w:tcPr>
            <w:tcW w:w="263" w:type="dxa"/>
          </w:tcPr>
          <w:p w14:paraId="73FE4BA4" w14:textId="77777777" w:rsidR="000D416B" w:rsidRPr="000C2DF8" w:rsidRDefault="000D416B" w:rsidP="000D416B">
            <w:pPr>
              <w:rPr>
                <w:rFonts w:ascii="Helvetica Neue" w:hAnsi="Helvetica Neue"/>
                <w:sz w:val="14"/>
                <w:szCs w:val="16"/>
              </w:rPr>
            </w:pPr>
          </w:p>
        </w:tc>
        <w:tc>
          <w:tcPr>
            <w:tcW w:w="1130" w:type="dxa"/>
          </w:tcPr>
          <w:p w14:paraId="7DA8C3A4" w14:textId="6C815C16" w:rsidR="000D416B" w:rsidRPr="000C2DF8" w:rsidRDefault="00382E87" w:rsidP="000D416B">
            <w:pPr>
              <w:rPr>
                <w:rFonts w:ascii="Helvetica Neue" w:hAnsi="Helvetica Neue"/>
                <w:sz w:val="14"/>
                <w:szCs w:val="16"/>
              </w:rPr>
            </w:pPr>
            <w:r>
              <w:rPr>
                <w:rFonts w:ascii="Helvetica Neue" w:hAnsi="Helvetica Neue"/>
                <w:sz w:val="14"/>
                <w:szCs w:val="16"/>
              </w:rPr>
              <w:t>2, 4.4        (0.5-15.1)</w:t>
            </w:r>
          </w:p>
        </w:tc>
        <w:tc>
          <w:tcPr>
            <w:tcW w:w="236" w:type="dxa"/>
          </w:tcPr>
          <w:p w14:paraId="4E666E87" w14:textId="77777777" w:rsidR="000D416B" w:rsidRPr="000C2DF8" w:rsidRDefault="000D416B" w:rsidP="000D416B">
            <w:pPr>
              <w:rPr>
                <w:rFonts w:ascii="Helvetica Neue" w:hAnsi="Helvetica Neue"/>
                <w:sz w:val="14"/>
                <w:szCs w:val="16"/>
              </w:rPr>
            </w:pPr>
          </w:p>
        </w:tc>
        <w:tc>
          <w:tcPr>
            <w:tcW w:w="1130" w:type="dxa"/>
          </w:tcPr>
          <w:p w14:paraId="4AAB05F0" w14:textId="7A188882" w:rsidR="000D416B" w:rsidRPr="000C2DF8" w:rsidRDefault="00382E87" w:rsidP="000D416B">
            <w:pPr>
              <w:rPr>
                <w:rFonts w:ascii="Helvetica Neue" w:hAnsi="Helvetica Neue"/>
                <w:sz w:val="14"/>
                <w:szCs w:val="16"/>
              </w:rPr>
            </w:pPr>
            <w:r>
              <w:rPr>
                <w:rFonts w:ascii="Helvetica Neue" w:hAnsi="Helvetica Neue"/>
                <w:sz w:val="14"/>
                <w:szCs w:val="16"/>
              </w:rPr>
              <w:t>3, 6.7        (1.4-17.9)</w:t>
            </w:r>
          </w:p>
        </w:tc>
        <w:tc>
          <w:tcPr>
            <w:tcW w:w="262" w:type="dxa"/>
          </w:tcPr>
          <w:p w14:paraId="1E0F9A50" w14:textId="77777777" w:rsidR="000D416B" w:rsidRPr="000C2DF8" w:rsidRDefault="000D416B" w:rsidP="000D416B">
            <w:pPr>
              <w:rPr>
                <w:rFonts w:ascii="Helvetica Neue" w:hAnsi="Helvetica Neue"/>
                <w:sz w:val="14"/>
                <w:szCs w:val="16"/>
              </w:rPr>
            </w:pPr>
          </w:p>
        </w:tc>
        <w:tc>
          <w:tcPr>
            <w:tcW w:w="1130" w:type="dxa"/>
          </w:tcPr>
          <w:p w14:paraId="579FA589" w14:textId="41C3E26E" w:rsidR="000D416B" w:rsidRPr="000C2DF8" w:rsidRDefault="00A739FF" w:rsidP="000D416B">
            <w:pPr>
              <w:rPr>
                <w:rFonts w:ascii="Helvetica Neue" w:hAnsi="Helvetica Neue"/>
                <w:sz w:val="14"/>
                <w:szCs w:val="16"/>
              </w:rPr>
            </w:pPr>
            <w:r>
              <w:rPr>
                <w:rFonts w:ascii="Helvetica Neue" w:hAnsi="Helvetica Neue"/>
                <w:sz w:val="14"/>
                <w:szCs w:val="16"/>
              </w:rPr>
              <w:t>0, 0              (0-7.8)</w:t>
            </w:r>
          </w:p>
        </w:tc>
        <w:tc>
          <w:tcPr>
            <w:tcW w:w="250" w:type="dxa"/>
          </w:tcPr>
          <w:p w14:paraId="229E54A2" w14:textId="77777777" w:rsidR="000D416B" w:rsidRPr="000C2DF8" w:rsidRDefault="000D416B" w:rsidP="000D416B">
            <w:pPr>
              <w:rPr>
                <w:rFonts w:ascii="Helvetica Neue" w:hAnsi="Helvetica Neue"/>
                <w:sz w:val="14"/>
                <w:szCs w:val="16"/>
              </w:rPr>
            </w:pPr>
          </w:p>
        </w:tc>
        <w:tc>
          <w:tcPr>
            <w:tcW w:w="1130" w:type="dxa"/>
          </w:tcPr>
          <w:p w14:paraId="2F2198DA" w14:textId="676CB8FB" w:rsidR="000D416B" w:rsidRPr="000C2DF8" w:rsidRDefault="004E5B50" w:rsidP="000D416B">
            <w:pPr>
              <w:rPr>
                <w:rFonts w:ascii="Helvetica Neue" w:hAnsi="Helvetica Neue"/>
                <w:sz w:val="14"/>
                <w:szCs w:val="16"/>
              </w:rPr>
            </w:pPr>
            <w:r>
              <w:rPr>
                <w:rFonts w:ascii="Helvetica Neue" w:hAnsi="Helvetica Neue"/>
                <w:sz w:val="14"/>
                <w:szCs w:val="16"/>
              </w:rPr>
              <w:t>4,</w:t>
            </w:r>
            <w:r w:rsidR="00F55C2F">
              <w:rPr>
                <w:rFonts w:ascii="Helvetica Neue" w:hAnsi="Helvetica Neue"/>
                <w:sz w:val="14"/>
                <w:szCs w:val="16"/>
              </w:rPr>
              <w:t xml:space="preserve"> 8.5        (2.4-20.4)</w:t>
            </w:r>
          </w:p>
        </w:tc>
        <w:tc>
          <w:tcPr>
            <w:tcW w:w="262" w:type="dxa"/>
          </w:tcPr>
          <w:p w14:paraId="36F1C068" w14:textId="77777777" w:rsidR="000D416B" w:rsidRPr="000C2DF8" w:rsidRDefault="000D416B" w:rsidP="000D416B">
            <w:pPr>
              <w:rPr>
                <w:rFonts w:ascii="Helvetica Neue" w:hAnsi="Helvetica Neue"/>
                <w:sz w:val="14"/>
                <w:szCs w:val="16"/>
              </w:rPr>
            </w:pPr>
          </w:p>
        </w:tc>
        <w:tc>
          <w:tcPr>
            <w:tcW w:w="1130" w:type="dxa"/>
          </w:tcPr>
          <w:p w14:paraId="736F2E1E" w14:textId="61AC955F" w:rsidR="000D416B" w:rsidRPr="000C2DF8" w:rsidRDefault="0019696D" w:rsidP="000D416B">
            <w:pPr>
              <w:rPr>
                <w:rFonts w:ascii="Helvetica Neue" w:hAnsi="Helvetica Neue"/>
                <w:sz w:val="14"/>
                <w:szCs w:val="16"/>
              </w:rPr>
            </w:pPr>
            <w:r>
              <w:rPr>
                <w:rFonts w:ascii="Helvetica Neue" w:hAnsi="Helvetica Neue"/>
                <w:sz w:val="14"/>
                <w:szCs w:val="16"/>
              </w:rPr>
              <w:t>1, 2.2        (0.1-11.8)</w:t>
            </w:r>
          </w:p>
        </w:tc>
        <w:tc>
          <w:tcPr>
            <w:tcW w:w="262" w:type="dxa"/>
          </w:tcPr>
          <w:p w14:paraId="0B493B06" w14:textId="77777777" w:rsidR="000D416B" w:rsidRPr="000C2DF8" w:rsidRDefault="000D416B" w:rsidP="000D416B">
            <w:pPr>
              <w:rPr>
                <w:rFonts w:ascii="Helvetica Neue" w:hAnsi="Helvetica Neue"/>
                <w:sz w:val="14"/>
                <w:szCs w:val="16"/>
              </w:rPr>
            </w:pPr>
          </w:p>
        </w:tc>
        <w:tc>
          <w:tcPr>
            <w:tcW w:w="1130" w:type="dxa"/>
          </w:tcPr>
          <w:p w14:paraId="136A0E0E" w14:textId="2C854DFC" w:rsidR="000D416B" w:rsidRPr="000C2DF8" w:rsidRDefault="001E6712" w:rsidP="000D416B">
            <w:pPr>
              <w:rPr>
                <w:rFonts w:ascii="Helvetica Neue" w:hAnsi="Helvetica Neue"/>
                <w:sz w:val="14"/>
                <w:szCs w:val="16"/>
              </w:rPr>
            </w:pPr>
            <w:r>
              <w:rPr>
                <w:rFonts w:ascii="Helvetica Neue" w:hAnsi="Helvetica Neue"/>
                <w:sz w:val="14"/>
                <w:szCs w:val="16"/>
              </w:rPr>
              <w:t>1, 2.4        (0.1-12.6)</w:t>
            </w:r>
          </w:p>
        </w:tc>
        <w:tc>
          <w:tcPr>
            <w:tcW w:w="262" w:type="dxa"/>
          </w:tcPr>
          <w:p w14:paraId="66A9DD64" w14:textId="77777777" w:rsidR="000D416B" w:rsidRPr="000C2DF8" w:rsidRDefault="000D416B" w:rsidP="000D416B">
            <w:pPr>
              <w:rPr>
                <w:rFonts w:ascii="Helvetica Neue" w:hAnsi="Helvetica Neue"/>
                <w:sz w:val="14"/>
                <w:szCs w:val="16"/>
              </w:rPr>
            </w:pPr>
          </w:p>
        </w:tc>
        <w:tc>
          <w:tcPr>
            <w:tcW w:w="1130" w:type="dxa"/>
          </w:tcPr>
          <w:p w14:paraId="1D9F28E9" w14:textId="35A75198" w:rsidR="000D416B" w:rsidRPr="000C2DF8" w:rsidRDefault="004E5B50" w:rsidP="000D416B">
            <w:pPr>
              <w:rPr>
                <w:rFonts w:ascii="Helvetica Neue" w:hAnsi="Helvetica Neue"/>
                <w:sz w:val="14"/>
                <w:szCs w:val="16"/>
              </w:rPr>
            </w:pPr>
            <w:r>
              <w:rPr>
                <w:rFonts w:ascii="Helvetica Neue" w:hAnsi="Helvetica Neue"/>
                <w:sz w:val="14"/>
                <w:szCs w:val="16"/>
              </w:rPr>
              <w:t>4,</w:t>
            </w:r>
            <w:r w:rsidR="002A5006">
              <w:rPr>
                <w:rFonts w:ascii="Helvetica Neue" w:hAnsi="Helvetica Neue"/>
                <w:sz w:val="14"/>
                <w:szCs w:val="16"/>
              </w:rPr>
              <w:t xml:space="preserve"> 9.1        (2.5-21.7)</w:t>
            </w:r>
          </w:p>
        </w:tc>
        <w:tc>
          <w:tcPr>
            <w:tcW w:w="262" w:type="dxa"/>
          </w:tcPr>
          <w:p w14:paraId="7DF1357A" w14:textId="77777777" w:rsidR="000D416B" w:rsidRPr="000C2DF8" w:rsidRDefault="000D416B" w:rsidP="000D416B">
            <w:pPr>
              <w:rPr>
                <w:rFonts w:ascii="Helvetica Neue" w:hAnsi="Helvetica Neue"/>
                <w:sz w:val="14"/>
                <w:szCs w:val="16"/>
              </w:rPr>
            </w:pPr>
          </w:p>
        </w:tc>
        <w:tc>
          <w:tcPr>
            <w:tcW w:w="1183" w:type="dxa"/>
          </w:tcPr>
          <w:p w14:paraId="299D8A6C" w14:textId="66F1B6DA" w:rsidR="000D416B" w:rsidRPr="000C2DF8" w:rsidRDefault="004E5B50" w:rsidP="000D416B">
            <w:pPr>
              <w:rPr>
                <w:rFonts w:ascii="Helvetica Neue" w:hAnsi="Helvetica Neue"/>
                <w:sz w:val="14"/>
                <w:szCs w:val="16"/>
              </w:rPr>
            </w:pPr>
            <w:r>
              <w:rPr>
                <w:rFonts w:ascii="Helvetica Neue" w:hAnsi="Helvetica Neue"/>
                <w:sz w:val="14"/>
                <w:szCs w:val="16"/>
              </w:rPr>
              <w:t>4,</w:t>
            </w:r>
            <w:r w:rsidR="00D628DC">
              <w:rPr>
                <w:rFonts w:ascii="Helvetica Neue" w:hAnsi="Helvetica Neue"/>
                <w:sz w:val="14"/>
                <w:szCs w:val="16"/>
              </w:rPr>
              <w:t xml:space="preserve"> 9.3         (2.6-22.1)</w:t>
            </w:r>
          </w:p>
        </w:tc>
        <w:tc>
          <w:tcPr>
            <w:tcW w:w="281" w:type="dxa"/>
            <w:tcBorders>
              <w:right w:val="single" w:sz="18" w:space="0" w:color="BFBFBF" w:themeColor="background1" w:themeShade="BF"/>
            </w:tcBorders>
          </w:tcPr>
          <w:p w14:paraId="1BD429E1" w14:textId="77777777" w:rsidR="000D416B" w:rsidRPr="00B67A32" w:rsidRDefault="000D416B" w:rsidP="000D416B">
            <w:pPr>
              <w:rPr>
                <w:rFonts w:ascii="Helvetica Neue" w:hAnsi="Helvetica Neue"/>
                <w:sz w:val="16"/>
                <w:szCs w:val="20"/>
              </w:rPr>
            </w:pPr>
          </w:p>
        </w:tc>
      </w:tr>
      <w:tr w:rsidR="00970FCB" w:rsidRPr="00B67A32" w14:paraId="14A933DE" w14:textId="77777777" w:rsidTr="00F95D68">
        <w:trPr>
          <w:trHeight w:hRule="exact" w:val="397"/>
        </w:trPr>
        <w:tc>
          <w:tcPr>
            <w:tcW w:w="1797" w:type="dxa"/>
            <w:tcBorders>
              <w:left w:val="single" w:sz="18" w:space="0" w:color="BFBFBF" w:themeColor="background1" w:themeShade="BF"/>
            </w:tcBorders>
            <w:shd w:val="clear" w:color="auto" w:fill="auto"/>
          </w:tcPr>
          <w:p w14:paraId="70FDC78A" w14:textId="77777777" w:rsidR="000D416B" w:rsidRPr="000C2DF8" w:rsidRDefault="000D416B" w:rsidP="000D416B">
            <w:pPr>
              <w:ind w:firstLine="34"/>
              <w:rPr>
                <w:rFonts w:ascii="Gill Sans MT" w:hAnsi="Gill Sans MT"/>
                <w:sz w:val="14"/>
                <w:szCs w:val="16"/>
              </w:rPr>
            </w:pPr>
            <w:r w:rsidRPr="00827D3F">
              <w:rPr>
                <w:rFonts w:ascii="Helvetica Neue" w:hAnsi="Helvetica Neue" w:cs="Gill Sans MT"/>
                <w:bCs/>
                <w:iCs/>
                <w:color w:val="000000" w:themeColor="text1"/>
                <w:sz w:val="14"/>
                <w:szCs w:val="16"/>
              </w:rPr>
              <w:t>26 to ≤50 mm</w:t>
            </w:r>
          </w:p>
        </w:tc>
        <w:tc>
          <w:tcPr>
            <w:tcW w:w="241" w:type="dxa"/>
            <w:shd w:val="clear" w:color="auto" w:fill="auto"/>
          </w:tcPr>
          <w:p w14:paraId="52DCE7BA" w14:textId="77777777" w:rsidR="000D416B" w:rsidRPr="000C2DF8" w:rsidRDefault="000D416B" w:rsidP="000D416B">
            <w:pPr>
              <w:rPr>
                <w:rFonts w:ascii="Gill Sans MT" w:hAnsi="Gill Sans MT"/>
                <w:sz w:val="14"/>
                <w:szCs w:val="16"/>
              </w:rPr>
            </w:pPr>
          </w:p>
        </w:tc>
        <w:tc>
          <w:tcPr>
            <w:tcW w:w="1130" w:type="dxa"/>
          </w:tcPr>
          <w:p w14:paraId="7FB2A84D" w14:textId="1314A776" w:rsidR="000D416B" w:rsidRPr="000C2DF8" w:rsidRDefault="00F95D68" w:rsidP="000D416B">
            <w:pPr>
              <w:rPr>
                <w:rFonts w:ascii="Helvetica Neue" w:hAnsi="Helvetica Neue"/>
                <w:sz w:val="14"/>
                <w:szCs w:val="16"/>
              </w:rPr>
            </w:pPr>
            <w:r>
              <w:rPr>
                <w:rFonts w:ascii="Helvetica Neue" w:hAnsi="Helvetica Neue"/>
                <w:sz w:val="14"/>
                <w:szCs w:val="16"/>
              </w:rPr>
              <w:t>4, 8.5        (2.4-20.4)</w:t>
            </w:r>
          </w:p>
        </w:tc>
        <w:tc>
          <w:tcPr>
            <w:tcW w:w="263" w:type="dxa"/>
          </w:tcPr>
          <w:p w14:paraId="03EF9B18" w14:textId="77777777" w:rsidR="000D416B" w:rsidRPr="000C2DF8" w:rsidRDefault="000D416B" w:rsidP="000D416B">
            <w:pPr>
              <w:rPr>
                <w:rFonts w:ascii="Helvetica Neue" w:hAnsi="Helvetica Neue"/>
                <w:sz w:val="14"/>
                <w:szCs w:val="16"/>
              </w:rPr>
            </w:pPr>
          </w:p>
        </w:tc>
        <w:tc>
          <w:tcPr>
            <w:tcW w:w="1130" w:type="dxa"/>
          </w:tcPr>
          <w:p w14:paraId="1A1DAAC8" w14:textId="30E7D1F2" w:rsidR="000D416B" w:rsidRPr="000C2DF8" w:rsidRDefault="00382E87" w:rsidP="000D416B">
            <w:pPr>
              <w:rPr>
                <w:rFonts w:ascii="Helvetica Neue" w:hAnsi="Helvetica Neue"/>
                <w:sz w:val="14"/>
                <w:szCs w:val="16"/>
              </w:rPr>
            </w:pPr>
            <w:r>
              <w:rPr>
                <w:rFonts w:ascii="Helvetica Neue" w:hAnsi="Helvetica Neue"/>
                <w:sz w:val="14"/>
                <w:szCs w:val="16"/>
              </w:rPr>
              <w:t>2, 4.4        (0.5-15.1)</w:t>
            </w:r>
          </w:p>
        </w:tc>
        <w:tc>
          <w:tcPr>
            <w:tcW w:w="236" w:type="dxa"/>
          </w:tcPr>
          <w:p w14:paraId="7F2D83EF" w14:textId="77777777" w:rsidR="000D416B" w:rsidRPr="000C2DF8" w:rsidRDefault="000D416B" w:rsidP="000D416B">
            <w:pPr>
              <w:rPr>
                <w:rFonts w:ascii="Helvetica Neue" w:hAnsi="Helvetica Neue"/>
                <w:sz w:val="14"/>
                <w:szCs w:val="16"/>
              </w:rPr>
            </w:pPr>
          </w:p>
        </w:tc>
        <w:tc>
          <w:tcPr>
            <w:tcW w:w="1130" w:type="dxa"/>
          </w:tcPr>
          <w:p w14:paraId="102B5A65" w14:textId="7E020A5E" w:rsidR="000D416B" w:rsidRPr="000C2DF8" w:rsidRDefault="0019696D" w:rsidP="000D416B">
            <w:pPr>
              <w:rPr>
                <w:rFonts w:ascii="Helvetica Neue" w:hAnsi="Helvetica Neue"/>
                <w:sz w:val="14"/>
                <w:szCs w:val="16"/>
              </w:rPr>
            </w:pPr>
            <w:r>
              <w:rPr>
                <w:rFonts w:ascii="Helvetica Neue" w:hAnsi="Helvetica Neue"/>
                <w:sz w:val="14"/>
                <w:szCs w:val="16"/>
              </w:rPr>
              <w:t>1, 2.2        (0.1-11.8)</w:t>
            </w:r>
          </w:p>
        </w:tc>
        <w:tc>
          <w:tcPr>
            <w:tcW w:w="262" w:type="dxa"/>
          </w:tcPr>
          <w:p w14:paraId="6A377DD3" w14:textId="77777777" w:rsidR="000D416B" w:rsidRPr="000C2DF8" w:rsidRDefault="000D416B" w:rsidP="000D416B">
            <w:pPr>
              <w:rPr>
                <w:rFonts w:ascii="Helvetica Neue" w:hAnsi="Helvetica Neue"/>
                <w:sz w:val="14"/>
                <w:szCs w:val="16"/>
              </w:rPr>
            </w:pPr>
          </w:p>
        </w:tc>
        <w:tc>
          <w:tcPr>
            <w:tcW w:w="1130" w:type="dxa"/>
          </w:tcPr>
          <w:p w14:paraId="6DE2FD23" w14:textId="15035DEC" w:rsidR="000D416B" w:rsidRPr="000C2DF8" w:rsidRDefault="00E4094F" w:rsidP="000D416B">
            <w:pPr>
              <w:rPr>
                <w:rFonts w:ascii="Helvetica Neue" w:hAnsi="Helvetica Neue"/>
                <w:sz w:val="14"/>
                <w:szCs w:val="16"/>
              </w:rPr>
            </w:pPr>
            <w:r>
              <w:rPr>
                <w:rFonts w:ascii="Helvetica Neue" w:hAnsi="Helvetica Neue"/>
                <w:sz w:val="14"/>
                <w:szCs w:val="16"/>
              </w:rPr>
              <w:t>5, 10.9      (3.6-23.6)</w:t>
            </w:r>
          </w:p>
        </w:tc>
        <w:tc>
          <w:tcPr>
            <w:tcW w:w="250" w:type="dxa"/>
          </w:tcPr>
          <w:p w14:paraId="381620BA" w14:textId="77777777" w:rsidR="000D416B" w:rsidRPr="000C2DF8" w:rsidRDefault="000D416B" w:rsidP="000D416B">
            <w:pPr>
              <w:rPr>
                <w:rFonts w:ascii="Helvetica Neue" w:hAnsi="Helvetica Neue"/>
                <w:sz w:val="14"/>
                <w:szCs w:val="16"/>
              </w:rPr>
            </w:pPr>
          </w:p>
        </w:tc>
        <w:tc>
          <w:tcPr>
            <w:tcW w:w="1130" w:type="dxa"/>
          </w:tcPr>
          <w:p w14:paraId="43F24089" w14:textId="50369174" w:rsidR="000D416B" w:rsidRPr="000C2DF8" w:rsidRDefault="00F55C2F" w:rsidP="000D416B">
            <w:pPr>
              <w:rPr>
                <w:rFonts w:ascii="Helvetica Neue" w:hAnsi="Helvetica Neue"/>
                <w:sz w:val="14"/>
                <w:szCs w:val="16"/>
              </w:rPr>
            </w:pPr>
            <w:r>
              <w:rPr>
                <w:rFonts w:ascii="Helvetica Neue" w:hAnsi="Helvetica Neue"/>
                <w:sz w:val="14"/>
                <w:szCs w:val="16"/>
              </w:rPr>
              <w:t>3, 6.4         (1.3-17.5)</w:t>
            </w:r>
          </w:p>
        </w:tc>
        <w:tc>
          <w:tcPr>
            <w:tcW w:w="262" w:type="dxa"/>
          </w:tcPr>
          <w:p w14:paraId="3FA28DC1" w14:textId="77777777" w:rsidR="000D416B" w:rsidRPr="000C2DF8" w:rsidRDefault="000D416B" w:rsidP="000D416B">
            <w:pPr>
              <w:rPr>
                <w:rFonts w:ascii="Helvetica Neue" w:hAnsi="Helvetica Neue"/>
                <w:sz w:val="14"/>
                <w:szCs w:val="16"/>
              </w:rPr>
            </w:pPr>
          </w:p>
        </w:tc>
        <w:tc>
          <w:tcPr>
            <w:tcW w:w="1130" w:type="dxa"/>
          </w:tcPr>
          <w:p w14:paraId="5A24F19D" w14:textId="6EB91604"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5655FF55" w14:textId="77777777" w:rsidR="000D416B" w:rsidRPr="000C2DF8" w:rsidRDefault="000D416B" w:rsidP="000D416B">
            <w:pPr>
              <w:rPr>
                <w:rFonts w:ascii="Helvetica Neue" w:hAnsi="Helvetica Neue"/>
                <w:sz w:val="14"/>
                <w:szCs w:val="16"/>
              </w:rPr>
            </w:pPr>
          </w:p>
        </w:tc>
        <w:tc>
          <w:tcPr>
            <w:tcW w:w="1130" w:type="dxa"/>
          </w:tcPr>
          <w:p w14:paraId="3C313DEA" w14:textId="13CD71E7" w:rsidR="000D416B" w:rsidRPr="000C2DF8" w:rsidRDefault="00C608D9" w:rsidP="000D416B">
            <w:pPr>
              <w:rPr>
                <w:rFonts w:ascii="Helvetica Neue" w:hAnsi="Helvetica Neue"/>
                <w:sz w:val="14"/>
                <w:szCs w:val="16"/>
              </w:rPr>
            </w:pPr>
            <w:r>
              <w:rPr>
                <w:rFonts w:ascii="Helvetica Neue" w:hAnsi="Helvetica Neue"/>
                <w:sz w:val="14"/>
                <w:szCs w:val="16"/>
              </w:rPr>
              <w:t>0, 0              (0-8.4)</w:t>
            </w:r>
          </w:p>
        </w:tc>
        <w:tc>
          <w:tcPr>
            <w:tcW w:w="262" w:type="dxa"/>
          </w:tcPr>
          <w:p w14:paraId="48211246" w14:textId="77777777" w:rsidR="000D416B" w:rsidRPr="000C2DF8" w:rsidRDefault="000D416B" w:rsidP="000D416B">
            <w:pPr>
              <w:rPr>
                <w:rFonts w:ascii="Helvetica Neue" w:hAnsi="Helvetica Neue"/>
                <w:sz w:val="14"/>
                <w:szCs w:val="16"/>
              </w:rPr>
            </w:pPr>
          </w:p>
        </w:tc>
        <w:tc>
          <w:tcPr>
            <w:tcW w:w="1130" w:type="dxa"/>
          </w:tcPr>
          <w:p w14:paraId="37C6E038" w14:textId="1ADFC817"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6394A78C" w14:textId="77777777" w:rsidR="000D416B" w:rsidRPr="000C2DF8" w:rsidRDefault="000D416B" w:rsidP="000D416B">
            <w:pPr>
              <w:rPr>
                <w:rFonts w:ascii="Helvetica Neue" w:hAnsi="Helvetica Neue"/>
                <w:sz w:val="14"/>
                <w:szCs w:val="16"/>
              </w:rPr>
            </w:pPr>
          </w:p>
        </w:tc>
        <w:tc>
          <w:tcPr>
            <w:tcW w:w="1183" w:type="dxa"/>
          </w:tcPr>
          <w:p w14:paraId="58EC9294" w14:textId="400733C1" w:rsidR="000D416B" w:rsidRPr="000C2DF8" w:rsidRDefault="001B1B45" w:rsidP="000D416B">
            <w:pPr>
              <w:rPr>
                <w:rFonts w:ascii="Helvetica Neue" w:hAnsi="Helvetica Neue"/>
                <w:sz w:val="14"/>
                <w:szCs w:val="16"/>
              </w:rPr>
            </w:pPr>
            <w:r>
              <w:rPr>
                <w:rFonts w:ascii="Helvetica Neue" w:hAnsi="Helvetica Neue"/>
                <w:sz w:val="14"/>
                <w:szCs w:val="16"/>
              </w:rPr>
              <w:t>2, 4.7         (0.6-15.8)</w:t>
            </w:r>
          </w:p>
        </w:tc>
        <w:tc>
          <w:tcPr>
            <w:tcW w:w="281" w:type="dxa"/>
            <w:tcBorders>
              <w:right w:val="single" w:sz="18" w:space="0" w:color="BFBFBF" w:themeColor="background1" w:themeShade="BF"/>
            </w:tcBorders>
          </w:tcPr>
          <w:p w14:paraId="06C0271D" w14:textId="77777777" w:rsidR="000D416B" w:rsidRPr="00B67A32" w:rsidRDefault="000D416B" w:rsidP="000D416B">
            <w:pPr>
              <w:rPr>
                <w:rFonts w:ascii="Helvetica Neue" w:hAnsi="Helvetica Neue"/>
                <w:sz w:val="16"/>
                <w:szCs w:val="20"/>
              </w:rPr>
            </w:pPr>
          </w:p>
        </w:tc>
      </w:tr>
      <w:tr w:rsidR="00970FCB" w:rsidRPr="00B67A32" w14:paraId="779392C6" w14:textId="77777777" w:rsidTr="00F95D68">
        <w:trPr>
          <w:trHeight w:hRule="exact" w:val="397"/>
        </w:trPr>
        <w:tc>
          <w:tcPr>
            <w:tcW w:w="1797" w:type="dxa"/>
            <w:tcBorders>
              <w:left w:val="single" w:sz="18" w:space="0" w:color="BFBFBF" w:themeColor="background1" w:themeShade="BF"/>
            </w:tcBorders>
            <w:shd w:val="clear" w:color="auto" w:fill="auto"/>
          </w:tcPr>
          <w:p w14:paraId="3A378532" w14:textId="77777777" w:rsidR="000D416B" w:rsidRPr="000C2DF8" w:rsidRDefault="000D416B" w:rsidP="000D416B">
            <w:pPr>
              <w:ind w:firstLine="34"/>
              <w:rPr>
                <w:rFonts w:ascii="Gill Sans MT" w:hAnsi="Gill Sans MT"/>
                <w:sz w:val="14"/>
                <w:szCs w:val="16"/>
              </w:rPr>
            </w:pPr>
            <w:r w:rsidRPr="00827D3F">
              <w:rPr>
                <w:rFonts w:ascii="Helvetica Neue" w:hAnsi="Helvetica Neue" w:cs="Gill Sans MT"/>
                <w:bCs/>
                <w:iCs/>
                <w:color w:val="000000" w:themeColor="text1"/>
                <w:sz w:val="14"/>
                <w:szCs w:val="16"/>
              </w:rPr>
              <w:t>&gt; 50 mm</w:t>
            </w:r>
          </w:p>
        </w:tc>
        <w:tc>
          <w:tcPr>
            <w:tcW w:w="241" w:type="dxa"/>
            <w:shd w:val="clear" w:color="auto" w:fill="auto"/>
          </w:tcPr>
          <w:p w14:paraId="7EFD95D1" w14:textId="77777777" w:rsidR="000D416B" w:rsidRPr="000C2DF8" w:rsidRDefault="000D416B" w:rsidP="000D416B">
            <w:pPr>
              <w:rPr>
                <w:rFonts w:ascii="Gill Sans MT" w:hAnsi="Gill Sans MT"/>
                <w:sz w:val="14"/>
                <w:szCs w:val="16"/>
              </w:rPr>
            </w:pPr>
          </w:p>
        </w:tc>
        <w:tc>
          <w:tcPr>
            <w:tcW w:w="1130" w:type="dxa"/>
          </w:tcPr>
          <w:p w14:paraId="61697E24" w14:textId="10873D8B" w:rsidR="000D416B" w:rsidRPr="000C2DF8" w:rsidRDefault="00F95D68" w:rsidP="000D416B">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271917CD" w14:textId="77777777" w:rsidR="000D416B" w:rsidRPr="000C2DF8" w:rsidRDefault="000D416B" w:rsidP="000D416B">
            <w:pPr>
              <w:rPr>
                <w:rFonts w:ascii="Helvetica Neue" w:hAnsi="Helvetica Neue"/>
                <w:sz w:val="14"/>
                <w:szCs w:val="16"/>
              </w:rPr>
            </w:pPr>
          </w:p>
        </w:tc>
        <w:tc>
          <w:tcPr>
            <w:tcW w:w="1130" w:type="dxa"/>
          </w:tcPr>
          <w:p w14:paraId="08B2DC75" w14:textId="208AA478"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36" w:type="dxa"/>
          </w:tcPr>
          <w:p w14:paraId="50C024D5" w14:textId="77777777" w:rsidR="000D416B" w:rsidRPr="000C2DF8" w:rsidRDefault="000D416B" w:rsidP="000D416B">
            <w:pPr>
              <w:rPr>
                <w:rFonts w:ascii="Helvetica Neue" w:hAnsi="Helvetica Neue"/>
                <w:sz w:val="14"/>
                <w:szCs w:val="16"/>
              </w:rPr>
            </w:pPr>
          </w:p>
        </w:tc>
        <w:tc>
          <w:tcPr>
            <w:tcW w:w="1130" w:type="dxa"/>
          </w:tcPr>
          <w:p w14:paraId="7651DF49" w14:textId="6879AB90"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3DEFE08A" w14:textId="77777777" w:rsidR="000D416B" w:rsidRPr="000C2DF8" w:rsidRDefault="000D416B" w:rsidP="000D416B">
            <w:pPr>
              <w:rPr>
                <w:rFonts w:ascii="Helvetica Neue" w:hAnsi="Helvetica Neue"/>
                <w:sz w:val="14"/>
                <w:szCs w:val="16"/>
              </w:rPr>
            </w:pPr>
          </w:p>
        </w:tc>
        <w:tc>
          <w:tcPr>
            <w:tcW w:w="1130" w:type="dxa"/>
          </w:tcPr>
          <w:p w14:paraId="3685F310" w14:textId="1AC6F907" w:rsidR="000D416B" w:rsidRPr="000C2DF8" w:rsidRDefault="00A739FF" w:rsidP="000D416B">
            <w:pPr>
              <w:rPr>
                <w:rFonts w:ascii="Helvetica Neue" w:hAnsi="Helvetica Neue"/>
                <w:sz w:val="14"/>
                <w:szCs w:val="16"/>
              </w:rPr>
            </w:pPr>
            <w:r>
              <w:rPr>
                <w:rFonts w:ascii="Helvetica Neue" w:hAnsi="Helvetica Neue"/>
                <w:sz w:val="14"/>
                <w:szCs w:val="16"/>
              </w:rPr>
              <w:t>1, 2.1        (0.1-11.5)</w:t>
            </w:r>
          </w:p>
        </w:tc>
        <w:tc>
          <w:tcPr>
            <w:tcW w:w="250" w:type="dxa"/>
          </w:tcPr>
          <w:p w14:paraId="4BCA79FD" w14:textId="77777777" w:rsidR="000D416B" w:rsidRPr="000C2DF8" w:rsidRDefault="000D416B" w:rsidP="000D416B">
            <w:pPr>
              <w:rPr>
                <w:rFonts w:ascii="Helvetica Neue" w:hAnsi="Helvetica Neue"/>
                <w:sz w:val="14"/>
                <w:szCs w:val="16"/>
              </w:rPr>
            </w:pPr>
          </w:p>
        </w:tc>
        <w:tc>
          <w:tcPr>
            <w:tcW w:w="1130" w:type="dxa"/>
          </w:tcPr>
          <w:p w14:paraId="31B6BC32" w14:textId="57F4F4B7" w:rsidR="000D416B" w:rsidRPr="000C2DF8" w:rsidRDefault="00F55C2F" w:rsidP="000D416B">
            <w:pPr>
              <w:rPr>
                <w:rFonts w:ascii="Helvetica Neue" w:hAnsi="Helvetica Neue"/>
                <w:sz w:val="14"/>
                <w:szCs w:val="16"/>
              </w:rPr>
            </w:pPr>
            <w:r>
              <w:rPr>
                <w:rFonts w:ascii="Helvetica Neue" w:hAnsi="Helvetica Neue"/>
                <w:sz w:val="14"/>
                <w:szCs w:val="16"/>
              </w:rPr>
              <w:t>1, 2.1        (0.1-11.3)</w:t>
            </w:r>
          </w:p>
        </w:tc>
        <w:tc>
          <w:tcPr>
            <w:tcW w:w="262" w:type="dxa"/>
          </w:tcPr>
          <w:p w14:paraId="4A5EA979" w14:textId="77777777" w:rsidR="000D416B" w:rsidRPr="000C2DF8" w:rsidRDefault="000D416B" w:rsidP="000D416B">
            <w:pPr>
              <w:rPr>
                <w:rFonts w:ascii="Helvetica Neue" w:hAnsi="Helvetica Neue"/>
                <w:sz w:val="14"/>
                <w:szCs w:val="16"/>
              </w:rPr>
            </w:pPr>
          </w:p>
        </w:tc>
        <w:tc>
          <w:tcPr>
            <w:tcW w:w="1130" w:type="dxa"/>
          </w:tcPr>
          <w:p w14:paraId="2C986299" w14:textId="6E7D2678"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6D0B40AD" w14:textId="77777777" w:rsidR="000D416B" w:rsidRPr="000C2DF8" w:rsidRDefault="000D416B" w:rsidP="000D416B">
            <w:pPr>
              <w:rPr>
                <w:rFonts w:ascii="Helvetica Neue" w:hAnsi="Helvetica Neue"/>
                <w:sz w:val="14"/>
                <w:szCs w:val="16"/>
              </w:rPr>
            </w:pPr>
          </w:p>
        </w:tc>
        <w:tc>
          <w:tcPr>
            <w:tcW w:w="1130" w:type="dxa"/>
          </w:tcPr>
          <w:p w14:paraId="63BD166B" w14:textId="0B771E90" w:rsidR="000D416B" w:rsidRPr="000C2DF8" w:rsidRDefault="00C608D9" w:rsidP="000D416B">
            <w:pPr>
              <w:rPr>
                <w:rFonts w:ascii="Helvetica Neue" w:hAnsi="Helvetica Neue"/>
                <w:sz w:val="14"/>
                <w:szCs w:val="16"/>
              </w:rPr>
            </w:pPr>
            <w:r>
              <w:rPr>
                <w:rFonts w:ascii="Helvetica Neue" w:hAnsi="Helvetica Neue"/>
                <w:sz w:val="14"/>
                <w:szCs w:val="16"/>
              </w:rPr>
              <w:t>0, 0              (0-8.4)</w:t>
            </w:r>
          </w:p>
        </w:tc>
        <w:tc>
          <w:tcPr>
            <w:tcW w:w="262" w:type="dxa"/>
          </w:tcPr>
          <w:p w14:paraId="68120486" w14:textId="77777777" w:rsidR="000D416B" w:rsidRPr="000C2DF8" w:rsidRDefault="000D416B" w:rsidP="000D416B">
            <w:pPr>
              <w:rPr>
                <w:rFonts w:ascii="Helvetica Neue" w:hAnsi="Helvetica Neue"/>
                <w:sz w:val="14"/>
                <w:szCs w:val="16"/>
              </w:rPr>
            </w:pPr>
          </w:p>
        </w:tc>
        <w:tc>
          <w:tcPr>
            <w:tcW w:w="1130" w:type="dxa"/>
          </w:tcPr>
          <w:p w14:paraId="164479F9" w14:textId="5F9845C0"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5C081182" w14:textId="77777777" w:rsidR="000D416B" w:rsidRPr="000C2DF8" w:rsidRDefault="000D416B" w:rsidP="000D416B">
            <w:pPr>
              <w:rPr>
                <w:rFonts w:ascii="Helvetica Neue" w:hAnsi="Helvetica Neue"/>
                <w:sz w:val="14"/>
                <w:szCs w:val="16"/>
              </w:rPr>
            </w:pPr>
          </w:p>
        </w:tc>
        <w:tc>
          <w:tcPr>
            <w:tcW w:w="1183" w:type="dxa"/>
          </w:tcPr>
          <w:p w14:paraId="3C949014" w14:textId="3E75DDB3" w:rsidR="000D416B" w:rsidRPr="000C2DF8" w:rsidRDefault="003F4E56" w:rsidP="000D416B">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tcPr>
          <w:p w14:paraId="2A681FAA" w14:textId="77777777" w:rsidR="000D416B" w:rsidRPr="00B67A32" w:rsidRDefault="000D416B" w:rsidP="000D416B">
            <w:pPr>
              <w:rPr>
                <w:rFonts w:ascii="Helvetica Neue" w:hAnsi="Helvetica Neue"/>
                <w:sz w:val="16"/>
                <w:szCs w:val="20"/>
              </w:rPr>
            </w:pPr>
          </w:p>
        </w:tc>
      </w:tr>
      <w:tr w:rsidR="00970FCB" w:rsidRPr="00B67A32" w14:paraId="60CA8CF0" w14:textId="77777777" w:rsidTr="00F95D68">
        <w:trPr>
          <w:trHeight w:hRule="exact" w:val="397"/>
        </w:trPr>
        <w:tc>
          <w:tcPr>
            <w:tcW w:w="1797" w:type="dxa"/>
            <w:tcBorders>
              <w:left w:val="single" w:sz="18" w:space="0" w:color="BFBFBF" w:themeColor="background1" w:themeShade="BF"/>
            </w:tcBorders>
            <w:shd w:val="clear" w:color="auto" w:fill="auto"/>
          </w:tcPr>
          <w:p w14:paraId="7372A3D9" w14:textId="77777777" w:rsidR="000D416B" w:rsidRPr="000C2DF8" w:rsidRDefault="000D416B" w:rsidP="000D416B">
            <w:pPr>
              <w:ind w:firstLine="34"/>
              <w:rPr>
                <w:rFonts w:ascii="Gill Sans MT" w:hAnsi="Gill Sans MT"/>
                <w:sz w:val="14"/>
                <w:szCs w:val="16"/>
              </w:rPr>
            </w:pPr>
            <w:r w:rsidRPr="00827D3F">
              <w:rPr>
                <w:rFonts w:ascii="Helvetica Neue" w:hAnsi="Helvetica Neue" w:cs="Gill Sans MT"/>
                <w:bCs/>
                <w:iCs/>
                <w:color w:val="000000" w:themeColor="text1"/>
                <w:sz w:val="14"/>
                <w:szCs w:val="16"/>
              </w:rPr>
              <w:t>Any swelling</w:t>
            </w:r>
          </w:p>
        </w:tc>
        <w:tc>
          <w:tcPr>
            <w:tcW w:w="241" w:type="dxa"/>
            <w:shd w:val="clear" w:color="auto" w:fill="auto"/>
          </w:tcPr>
          <w:p w14:paraId="1004A7A8" w14:textId="77777777" w:rsidR="000D416B" w:rsidRPr="000C2DF8" w:rsidRDefault="000D416B" w:rsidP="000D416B">
            <w:pPr>
              <w:rPr>
                <w:rFonts w:ascii="Gill Sans MT" w:hAnsi="Gill Sans MT"/>
                <w:sz w:val="14"/>
                <w:szCs w:val="16"/>
              </w:rPr>
            </w:pPr>
          </w:p>
        </w:tc>
        <w:tc>
          <w:tcPr>
            <w:tcW w:w="1130" w:type="dxa"/>
          </w:tcPr>
          <w:p w14:paraId="1DA09A32" w14:textId="45C1B0B5" w:rsidR="000D416B" w:rsidRPr="000C2DF8" w:rsidRDefault="00F4762B" w:rsidP="000D416B">
            <w:pPr>
              <w:rPr>
                <w:rFonts w:ascii="Helvetica Neue" w:hAnsi="Helvetica Neue" w:cs="Gill Sans MT"/>
                <w:bCs/>
                <w:iCs/>
                <w:sz w:val="14"/>
                <w:szCs w:val="16"/>
              </w:rPr>
            </w:pPr>
            <w:r>
              <w:rPr>
                <w:rFonts w:ascii="Helvetica Neue" w:hAnsi="Helvetica Neue" w:cs="Gill Sans MT"/>
                <w:bCs/>
                <w:iCs/>
                <w:sz w:val="14"/>
                <w:szCs w:val="16"/>
              </w:rPr>
              <w:t>9,</w:t>
            </w:r>
            <w:r w:rsidR="00F95D68">
              <w:rPr>
                <w:rFonts w:ascii="Helvetica Neue" w:hAnsi="Helvetica Neue" w:cs="Gill Sans MT"/>
                <w:bCs/>
                <w:iCs/>
                <w:sz w:val="14"/>
                <w:szCs w:val="16"/>
              </w:rPr>
              <w:t xml:space="preserve"> 19.1      (9.1-33.3)</w:t>
            </w:r>
          </w:p>
        </w:tc>
        <w:tc>
          <w:tcPr>
            <w:tcW w:w="263" w:type="dxa"/>
          </w:tcPr>
          <w:p w14:paraId="3548328D" w14:textId="77777777" w:rsidR="000D416B" w:rsidRPr="000C2DF8" w:rsidRDefault="000D416B" w:rsidP="000D416B">
            <w:pPr>
              <w:rPr>
                <w:rFonts w:ascii="Helvetica Neue" w:hAnsi="Helvetica Neue"/>
                <w:sz w:val="14"/>
                <w:szCs w:val="16"/>
              </w:rPr>
            </w:pPr>
          </w:p>
        </w:tc>
        <w:tc>
          <w:tcPr>
            <w:tcW w:w="1130" w:type="dxa"/>
          </w:tcPr>
          <w:p w14:paraId="2DC82284" w14:textId="1F697B8E" w:rsidR="000D416B" w:rsidRPr="000C2DF8" w:rsidRDefault="004E5B50" w:rsidP="000D416B">
            <w:pPr>
              <w:rPr>
                <w:rFonts w:ascii="Helvetica Neue" w:hAnsi="Helvetica Neue"/>
                <w:sz w:val="14"/>
                <w:szCs w:val="16"/>
              </w:rPr>
            </w:pPr>
            <w:r>
              <w:rPr>
                <w:rFonts w:ascii="Helvetica Neue" w:hAnsi="Helvetica Neue"/>
                <w:sz w:val="14"/>
                <w:szCs w:val="16"/>
              </w:rPr>
              <w:t>4,</w:t>
            </w:r>
            <w:r w:rsidR="00382E87">
              <w:rPr>
                <w:rFonts w:ascii="Helvetica Neue" w:hAnsi="Helvetica Neue"/>
                <w:sz w:val="14"/>
                <w:szCs w:val="16"/>
              </w:rPr>
              <w:t xml:space="preserve"> 8.9        (2.5-21.2)</w:t>
            </w:r>
          </w:p>
        </w:tc>
        <w:tc>
          <w:tcPr>
            <w:tcW w:w="236" w:type="dxa"/>
          </w:tcPr>
          <w:p w14:paraId="71E0ECE1" w14:textId="77777777" w:rsidR="000D416B" w:rsidRPr="000C2DF8" w:rsidRDefault="000D416B" w:rsidP="000D416B">
            <w:pPr>
              <w:rPr>
                <w:rFonts w:ascii="Helvetica Neue" w:hAnsi="Helvetica Neue"/>
                <w:sz w:val="14"/>
                <w:szCs w:val="16"/>
              </w:rPr>
            </w:pPr>
          </w:p>
        </w:tc>
        <w:tc>
          <w:tcPr>
            <w:tcW w:w="1130" w:type="dxa"/>
          </w:tcPr>
          <w:p w14:paraId="5CEC6627" w14:textId="1DA36705" w:rsidR="000D416B" w:rsidRPr="000C2DF8" w:rsidRDefault="00382E87" w:rsidP="000D416B">
            <w:pPr>
              <w:rPr>
                <w:rFonts w:ascii="Helvetica Neue" w:hAnsi="Helvetica Neue"/>
                <w:sz w:val="14"/>
                <w:szCs w:val="16"/>
              </w:rPr>
            </w:pPr>
            <w:r>
              <w:rPr>
                <w:rFonts w:ascii="Helvetica Neue" w:hAnsi="Helvetica Neue"/>
                <w:sz w:val="14"/>
                <w:szCs w:val="16"/>
              </w:rPr>
              <w:t>4, 8.9        (2.5-21.2)</w:t>
            </w:r>
          </w:p>
        </w:tc>
        <w:tc>
          <w:tcPr>
            <w:tcW w:w="262" w:type="dxa"/>
          </w:tcPr>
          <w:p w14:paraId="7417CE17" w14:textId="77777777" w:rsidR="000D416B" w:rsidRPr="000C2DF8" w:rsidRDefault="000D416B" w:rsidP="000D416B">
            <w:pPr>
              <w:rPr>
                <w:rFonts w:ascii="Helvetica Neue" w:hAnsi="Helvetica Neue"/>
                <w:sz w:val="14"/>
                <w:szCs w:val="16"/>
              </w:rPr>
            </w:pPr>
          </w:p>
        </w:tc>
        <w:tc>
          <w:tcPr>
            <w:tcW w:w="1130" w:type="dxa"/>
          </w:tcPr>
          <w:p w14:paraId="504A4616" w14:textId="3B70FED0" w:rsidR="000D416B" w:rsidRPr="000C2DF8" w:rsidRDefault="00E4094F" w:rsidP="000D416B">
            <w:pPr>
              <w:rPr>
                <w:rFonts w:ascii="Helvetica Neue" w:hAnsi="Helvetica Neue"/>
                <w:sz w:val="14"/>
                <w:szCs w:val="16"/>
              </w:rPr>
            </w:pPr>
            <w:r>
              <w:rPr>
                <w:rFonts w:ascii="Helvetica Neue" w:hAnsi="Helvetica Neue"/>
                <w:sz w:val="14"/>
                <w:szCs w:val="16"/>
              </w:rPr>
              <w:t>6, 13.0      (4.9-26.2)</w:t>
            </w:r>
          </w:p>
        </w:tc>
        <w:tc>
          <w:tcPr>
            <w:tcW w:w="250" w:type="dxa"/>
          </w:tcPr>
          <w:p w14:paraId="4C6F8C0A" w14:textId="77777777" w:rsidR="000D416B" w:rsidRPr="000C2DF8" w:rsidRDefault="000D416B" w:rsidP="000D416B">
            <w:pPr>
              <w:rPr>
                <w:rFonts w:ascii="Helvetica Neue" w:hAnsi="Helvetica Neue"/>
                <w:sz w:val="14"/>
                <w:szCs w:val="16"/>
              </w:rPr>
            </w:pPr>
          </w:p>
        </w:tc>
        <w:tc>
          <w:tcPr>
            <w:tcW w:w="1130" w:type="dxa"/>
          </w:tcPr>
          <w:p w14:paraId="6E5C3180" w14:textId="1B253891" w:rsidR="000D416B" w:rsidRPr="000C2DF8" w:rsidRDefault="004E5B50" w:rsidP="000D416B">
            <w:pPr>
              <w:rPr>
                <w:rFonts w:ascii="Helvetica Neue" w:hAnsi="Helvetica Neue"/>
                <w:sz w:val="14"/>
                <w:szCs w:val="16"/>
              </w:rPr>
            </w:pPr>
            <w:r>
              <w:rPr>
                <w:rFonts w:ascii="Helvetica Neue" w:hAnsi="Helvetica Neue"/>
                <w:sz w:val="14"/>
                <w:szCs w:val="16"/>
              </w:rPr>
              <w:t>8,</w:t>
            </w:r>
            <w:r w:rsidR="005A02F1">
              <w:rPr>
                <w:rFonts w:ascii="Helvetica Neue" w:hAnsi="Helvetica Neue"/>
                <w:sz w:val="14"/>
                <w:szCs w:val="16"/>
              </w:rPr>
              <w:t xml:space="preserve"> 17.0      (7.6-30.8)</w:t>
            </w:r>
          </w:p>
        </w:tc>
        <w:tc>
          <w:tcPr>
            <w:tcW w:w="262" w:type="dxa"/>
          </w:tcPr>
          <w:p w14:paraId="61E3DB7B" w14:textId="77777777" w:rsidR="000D416B" w:rsidRPr="000C2DF8" w:rsidRDefault="000D416B" w:rsidP="000D416B">
            <w:pPr>
              <w:rPr>
                <w:rFonts w:ascii="Helvetica Neue" w:hAnsi="Helvetica Neue"/>
                <w:sz w:val="14"/>
                <w:szCs w:val="16"/>
              </w:rPr>
            </w:pPr>
          </w:p>
        </w:tc>
        <w:tc>
          <w:tcPr>
            <w:tcW w:w="1130" w:type="dxa"/>
          </w:tcPr>
          <w:p w14:paraId="7D67F1BE" w14:textId="3EA8EA04" w:rsidR="000D416B" w:rsidRPr="000C2DF8" w:rsidRDefault="0019696D" w:rsidP="000D416B">
            <w:pPr>
              <w:rPr>
                <w:rFonts w:ascii="Helvetica Neue" w:hAnsi="Helvetica Neue"/>
                <w:sz w:val="14"/>
                <w:szCs w:val="16"/>
              </w:rPr>
            </w:pPr>
            <w:r>
              <w:rPr>
                <w:rFonts w:ascii="Helvetica Neue" w:hAnsi="Helvetica Neue"/>
                <w:sz w:val="14"/>
                <w:szCs w:val="16"/>
              </w:rPr>
              <w:t>1, 2.2        (0.1-11.8)</w:t>
            </w:r>
          </w:p>
        </w:tc>
        <w:tc>
          <w:tcPr>
            <w:tcW w:w="262" w:type="dxa"/>
          </w:tcPr>
          <w:p w14:paraId="17B21417" w14:textId="77777777" w:rsidR="000D416B" w:rsidRPr="000C2DF8" w:rsidRDefault="000D416B" w:rsidP="000D416B">
            <w:pPr>
              <w:rPr>
                <w:rFonts w:ascii="Helvetica Neue" w:hAnsi="Helvetica Neue"/>
                <w:sz w:val="14"/>
                <w:szCs w:val="16"/>
              </w:rPr>
            </w:pPr>
          </w:p>
        </w:tc>
        <w:tc>
          <w:tcPr>
            <w:tcW w:w="1130" w:type="dxa"/>
          </w:tcPr>
          <w:p w14:paraId="25B978D2" w14:textId="1513EE86" w:rsidR="000D416B" w:rsidRPr="000C2DF8" w:rsidRDefault="001E6712" w:rsidP="000D416B">
            <w:pPr>
              <w:rPr>
                <w:rFonts w:ascii="Helvetica Neue" w:hAnsi="Helvetica Neue"/>
                <w:sz w:val="14"/>
                <w:szCs w:val="16"/>
              </w:rPr>
            </w:pPr>
            <w:r>
              <w:rPr>
                <w:rFonts w:ascii="Helvetica Neue" w:hAnsi="Helvetica Neue"/>
                <w:sz w:val="14"/>
                <w:szCs w:val="16"/>
              </w:rPr>
              <w:t>1, 2.4        (0.1-12.6)</w:t>
            </w:r>
          </w:p>
        </w:tc>
        <w:tc>
          <w:tcPr>
            <w:tcW w:w="262" w:type="dxa"/>
          </w:tcPr>
          <w:p w14:paraId="575CC82F" w14:textId="77777777" w:rsidR="000D416B" w:rsidRPr="000C2DF8" w:rsidRDefault="000D416B" w:rsidP="000D416B">
            <w:pPr>
              <w:rPr>
                <w:rFonts w:ascii="Helvetica Neue" w:hAnsi="Helvetica Neue"/>
                <w:sz w:val="14"/>
                <w:szCs w:val="16"/>
              </w:rPr>
            </w:pPr>
          </w:p>
        </w:tc>
        <w:tc>
          <w:tcPr>
            <w:tcW w:w="1130" w:type="dxa"/>
          </w:tcPr>
          <w:p w14:paraId="1D78A03F" w14:textId="6B6D31D1" w:rsidR="000D416B" w:rsidRPr="000C2DF8" w:rsidRDefault="002A5006" w:rsidP="000D416B">
            <w:pPr>
              <w:rPr>
                <w:rFonts w:ascii="Helvetica Neue" w:hAnsi="Helvetica Neue"/>
                <w:sz w:val="14"/>
                <w:szCs w:val="16"/>
              </w:rPr>
            </w:pPr>
            <w:r>
              <w:rPr>
                <w:rFonts w:ascii="Helvetica Neue" w:hAnsi="Helvetica Neue"/>
                <w:sz w:val="14"/>
                <w:szCs w:val="16"/>
              </w:rPr>
              <w:t>4, 9.1        (2.5-21.7)</w:t>
            </w:r>
          </w:p>
        </w:tc>
        <w:tc>
          <w:tcPr>
            <w:tcW w:w="262" w:type="dxa"/>
          </w:tcPr>
          <w:p w14:paraId="37A85D50" w14:textId="77777777" w:rsidR="000D416B" w:rsidRPr="000C2DF8" w:rsidRDefault="000D416B" w:rsidP="000D416B">
            <w:pPr>
              <w:rPr>
                <w:rFonts w:ascii="Helvetica Neue" w:hAnsi="Helvetica Neue"/>
                <w:sz w:val="14"/>
                <w:szCs w:val="16"/>
              </w:rPr>
            </w:pPr>
          </w:p>
        </w:tc>
        <w:tc>
          <w:tcPr>
            <w:tcW w:w="1183" w:type="dxa"/>
          </w:tcPr>
          <w:p w14:paraId="5110AA64" w14:textId="4FA908DA" w:rsidR="000D416B" w:rsidRPr="000C2DF8" w:rsidRDefault="004E5B50" w:rsidP="000D416B">
            <w:pPr>
              <w:rPr>
                <w:rFonts w:ascii="Helvetica Neue" w:hAnsi="Helvetica Neue"/>
                <w:sz w:val="14"/>
                <w:szCs w:val="16"/>
              </w:rPr>
            </w:pPr>
            <w:r>
              <w:rPr>
                <w:rFonts w:ascii="Helvetica Neue" w:hAnsi="Helvetica Neue"/>
                <w:sz w:val="14"/>
                <w:szCs w:val="16"/>
              </w:rPr>
              <w:t>7,</w:t>
            </w:r>
            <w:r w:rsidR="00D628DC">
              <w:rPr>
                <w:rFonts w:ascii="Helvetica Neue" w:hAnsi="Helvetica Neue"/>
                <w:sz w:val="14"/>
                <w:szCs w:val="16"/>
              </w:rPr>
              <w:t xml:space="preserve"> 16.3       (6.8-30.7)</w:t>
            </w:r>
          </w:p>
        </w:tc>
        <w:tc>
          <w:tcPr>
            <w:tcW w:w="281" w:type="dxa"/>
            <w:tcBorders>
              <w:right w:val="single" w:sz="18" w:space="0" w:color="BFBFBF" w:themeColor="background1" w:themeShade="BF"/>
            </w:tcBorders>
          </w:tcPr>
          <w:p w14:paraId="0765A07D" w14:textId="77777777" w:rsidR="000D416B" w:rsidRPr="00B67A32" w:rsidRDefault="000D416B" w:rsidP="000D416B">
            <w:pPr>
              <w:rPr>
                <w:rFonts w:ascii="Helvetica Neue" w:hAnsi="Helvetica Neue"/>
                <w:sz w:val="16"/>
                <w:szCs w:val="20"/>
              </w:rPr>
            </w:pPr>
          </w:p>
        </w:tc>
      </w:tr>
      <w:tr w:rsidR="00970FCB" w:rsidRPr="00B67A32" w14:paraId="33FE72B9" w14:textId="77777777" w:rsidTr="00FC7B52">
        <w:trPr>
          <w:trHeight w:hRule="exact" w:val="113"/>
        </w:trPr>
        <w:tc>
          <w:tcPr>
            <w:tcW w:w="1797" w:type="dxa"/>
            <w:tcBorders>
              <w:left w:val="single" w:sz="18" w:space="0" w:color="BFBFBF" w:themeColor="background1" w:themeShade="BF"/>
            </w:tcBorders>
            <w:shd w:val="clear" w:color="auto" w:fill="auto"/>
          </w:tcPr>
          <w:p w14:paraId="558DAF80" w14:textId="77777777" w:rsidR="000D416B" w:rsidRPr="000C2DF8" w:rsidRDefault="000D416B" w:rsidP="000D416B">
            <w:pPr>
              <w:rPr>
                <w:rFonts w:ascii="Gill Sans MT" w:hAnsi="Gill Sans MT"/>
                <w:i/>
                <w:sz w:val="14"/>
                <w:szCs w:val="16"/>
              </w:rPr>
            </w:pPr>
          </w:p>
        </w:tc>
        <w:tc>
          <w:tcPr>
            <w:tcW w:w="241" w:type="dxa"/>
            <w:shd w:val="clear" w:color="auto" w:fill="auto"/>
            <w:vAlign w:val="center"/>
          </w:tcPr>
          <w:p w14:paraId="379292F3" w14:textId="77777777" w:rsidR="000D416B" w:rsidRPr="000C2DF8" w:rsidRDefault="000D416B" w:rsidP="000D416B">
            <w:pPr>
              <w:rPr>
                <w:rFonts w:ascii="Gill Sans MT" w:hAnsi="Gill Sans MT"/>
                <w:sz w:val="14"/>
                <w:szCs w:val="16"/>
              </w:rPr>
            </w:pPr>
          </w:p>
        </w:tc>
        <w:tc>
          <w:tcPr>
            <w:tcW w:w="1130" w:type="dxa"/>
            <w:vAlign w:val="center"/>
          </w:tcPr>
          <w:p w14:paraId="0D1C38C4" w14:textId="77777777"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0EBA6B6E" w14:textId="77777777" w:rsidR="000D416B" w:rsidRPr="000C2DF8" w:rsidRDefault="000D416B" w:rsidP="000D416B">
            <w:pPr>
              <w:rPr>
                <w:rFonts w:ascii="Helvetica Neue" w:hAnsi="Helvetica Neue"/>
                <w:sz w:val="14"/>
                <w:szCs w:val="16"/>
              </w:rPr>
            </w:pPr>
          </w:p>
        </w:tc>
        <w:tc>
          <w:tcPr>
            <w:tcW w:w="1130" w:type="dxa"/>
            <w:vAlign w:val="center"/>
          </w:tcPr>
          <w:p w14:paraId="20B82597" w14:textId="77777777" w:rsidR="000D416B" w:rsidRPr="000C2DF8" w:rsidRDefault="000D416B" w:rsidP="000D416B">
            <w:pPr>
              <w:rPr>
                <w:rFonts w:ascii="Helvetica Neue" w:hAnsi="Helvetica Neue"/>
                <w:sz w:val="14"/>
                <w:szCs w:val="16"/>
              </w:rPr>
            </w:pPr>
          </w:p>
        </w:tc>
        <w:tc>
          <w:tcPr>
            <w:tcW w:w="236" w:type="dxa"/>
            <w:vAlign w:val="center"/>
          </w:tcPr>
          <w:p w14:paraId="5386E866" w14:textId="77777777" w:rsidR="000D416B" w:rsidRPr="000C2DF8" w:rsidRDefault="000D416B" w:rsidP="000D416B">
            <w:pPr>
              <w:rPr>
                <w:rFonts w:ascii="Helvetica Neue" w:hAnsi="Helvetica Neue"/>
                <w:sz w:val="14"/>
                <w:szCs w:val="16"/>
              </w:rPr>
            </w:pPr>
          </w:p>
        </w:tc>
        <w:tc>
          <w:tcPr>
            <w:tcW w:w="1130" w:type="dxa"/>
            <w:vAlign w:val="center"/>
          </w:tcPr>
          <w:p w14:paraId="798E6306" w14:textId="77777777" w:rsidR="000D416B" w:rsidRPr="000C2DF8" w:rsidRDefault="000D416B" w:rsidP="000D416B">
            <w:pPr>
              <w:rPr>
                <w:rFonts w:ascii="Helvetica Neue" w:hAnsi="Helvetica Neue"/>
                <w:sz w:val="14"/>
                <w:szCs w:val="16"/>
              </w:rPr>
            </w:pPr>
          </w:p>
        </w:tc>
        <w:tc>
          <w:tcPr>
            <w:tcW w:w="262" w:type="dxa"/>
            <w:vAlign w:val="center"/>
          </w:tcPr>
          <w:p w14:paraId="6679D271" w14:textId="77777777" w:rsidR="000D416B" w:rsidRPr="000C2DF8" w:rsidRDefault="000D416B" w:rsidP="000D416B">
            <w:pPr>
              <w:rPr>
                <w:rFonts w:ascii="Helvetica Neue" w:hAnsi="Helvetica Neue"/>
                <w:sz w:val="14"/>
                <w:szCs w:val="16"/>
              </w:rPr>
            </w:pPr>
          </w:p>
        </w:tc>
        <w:tc>
          <w:tcPr>
            <w:tcW w:w="1130" w:type="dxa"/>
            <w:vAlign w:val="center"/>
          </w:tcPr>
          <w:p w14:paraId="6A8B1D3A" w14:textId="77777777" w:rsidR="000D416B" w:rsidRPr="000C2DF8" w:rsidRDefault="000D416B" w:rsidP="000D416B">
            <w:pPr>
              <w:rPr>
                <w:rFonts w:ascii="Helvetica Neue" w:hAnsi="Helvetica Neue"/>
                <w:sz w:val="14"/>
                <w:szCs w:val="16"/>
              </w:rPr>
            </w:pPr>
          </w:p>
        </w:tc>
        <w:tc>
          <w:tcPr>
            <w:tcW w:w="250" w:type="dxa"/>
            <w:vAlign w:val="center"/>
          </w:tcPr>
          <w:p w14:paraId="75ED34A6" w14:textId="77777777" w:rsidR="000D416B" w:rsidRPr="000C2DF8" w:rsidRDefault="000D416B" w:rsidP="000D416B">
            <w:pPr>
              <w:rPr>
                <w:rFonts w:ascii="Helvetica Neue" w:hAnsi="Helvetica Neue"/>
                <w:sz w:val="14"/>
                <w:szCs w:val="16"/>
              </w:rPr>
            </w:pPr>
          </w:p>
        </w:tc>
        <w:tc>
          <w:tcPr>
            <w:tcW w:w="1130" w:type="dxa"/>
            <w:vAlign w:val="center"/>
          </w:tcPr>
          <w:p w14:paraId="2809CACE" w14:textId="77777777" w:rsidR="000D416B" w:rsidRPr="000C2DF8" w:rsidRDefault="000D416B" w:rsidP="000D416B">
            <w:pPr>
              <w:rPr>
                <w:rFonts w:ascii="Helvetica Neue" w:hAnsi="Helvetica Neue"/>
                <w:sz w:val="14"/>
                <w:szCs w:val="16"/>
              </w:rPr>
            </w:pPr>
          </w:p>
        </w:tc>
        <w:tc>
          <w:tcPr>
            <w:tcW w:w="262" w:type="dxa"/>
            <w:vAlign w:val="center"/>
          </w:tcPr>
          <w:p w14:paraId="1AB5F61D" w14:textId="77777777" w:rsidR="000D416B" w:rsidRPr="000C2DF8" w:rsidRDefault="000D416B" w:rsidP="000D416B">
            <w:pPr>
              <w:rPr>
                <w:rFonts w:ascii="Helvetica Neue" w:hAnsi="Helvetica Neue"/>
                <w:sz w:val="14"/>
                <w:szCs w:val="16"/>
              </w:rPr>
            </w:pPr>
          </w:p>
        </w:tc>
        <w:tc>
          <w:tcPr>
            <w:tcW w:w="1130" w:type="dxa"/>
            <w:vAlign w:val="center"/>
          </w:tcPr>
          <w:p w14:paraId="51AF6FA1" w14:textId="77777777" w:rsidR="000D416B" w:rsidRPr="000C2DF8" w:rsidRDefault="000D416B" w:rsidP="000D416B">
            <w:pPr>
              <w:rPr>
                <w:rFonts w:ascii="Helvetica Neue" w:hAnsi="Helvetica Neue"/>
                <w:sz w:val="14"/>
                <w:szCs w:val="16"/>
              </w:rPr>
            </w:pPr>
          </w:p>
        </w:tc>
        <w:tc>
          <w:tcPr>
            <w:tcW w:w="262" w:type="dxa"/>
            <w:vAlign w:val="center"/>
          </w:tcPr>
          <w:p w14:paraId="525A5D10" w14:textId="77777777" w:rsidR="000D416B" w:rsidRPr="000C2DF8" w:rsidRDefault="000D416B" w:rsidP="000D416B">
            <w:pPr>
              <w:rPr>
                <w:rFonts w:ascii="Helvetica Neue" w:hAnsi="Helvetica Neue"/>
                <w:sz w:val="14"/>
                <w:szCs w:val="16"/>
              </w:rPr>
            </w:pPr>
          </w:p>
        </w:tc>
        <w:tc>
          <w:tcPr>
            <w:tcW w:w="1130" w:type="dxa"/>
            <w:vAlign w:val="center"/>
          </w:tcPr>
          <w:p w14:paraId="6FB10607" w14:textId="77777777" w:rsidR="000D416B" w:rsidRPr="000C2DF8" w:rsidRDefault="000D416B" w:rsidP="000D416B">
            <w:pPr>
              <w:rPr>
                <w:rFonts w:ascii="Helvetica Neue" w:hAnsi="Helvetica Neue"/>
                <w:sz w:val="14"/>
                <w:szCs w:val="16"/>
              </w:rPr>
            </w:pPr>
          </w:p>
        </w:tc>
        <w:tc>
          <w:tcPr>
            <w:tcW w:w="262" w:type="dxa"/>
            <w:vAlign w:val="center"/>
          </w:tcPr>
          <w:p w14:paraId="754124DD" w14:textId="77777777" w:rsidR="000D416B" w:rsidRPr="000C2DF8" w:rsidRDefault="000D416B" w:rsidP="000D416B">
            <w:pPr>
              <w:rPr>
                <w:rFonts w:ascii="Helvetica Neue" w:hAnsi="Helvetica Neue"/>
                <w:sz w:val="14"/>
                <w:szCs w:val="16"/>
              </w:rPr>
            </w:pPr>
          </w:p>
        </w:tc>
        <w:tc>
          <w:tcPr>
            <w:tcW w:w="1130" w:type="dxa"/>
            <w:vAlign w:val="center"/>
          </w:tcPr>
          <w:p w14:paraId="5F3028E5" w14:textId="77777777" w:rsidR="000D416B" w:rsidRPr="000C2DF8" w:rsidRDefault="000D416B" w:rsidP="000D416B">
            <w:pPr>
              <w:rPr>
                <w:rFonts w:ascii="Helvetica Neue" w:hAnsi="Helvetica Neue"/>
                <w:sz w:val="14"/>
                <w:szCs w:val="16"/>
              </w:rPr>
            </w:pPr>
          </w:p>
        </w:tc>
        <w:tc>
          <w:tcPr>
            <w:tcW w:w="262" w:type="dxa"/>
            <w:vAlign w:val="center"/>
          </w:tcPr>
          <w:p w14:paraId="559DC7B6" w14:textId="77777777" w:rsidR="000D416B" w:rsidRPr="000C2DF8" w:rsidRDefault="000D416B" w:rsidP="000D416B">
            <w:pPr>
              <w:rPr>
                <w:rFonts w:ascii="Helvetica Neue" w:hAnsi="Helvetica Neue"/>
                <w:sz w:val="14"/>
                <w:szCs w:val="16"/>
              </w:rPr>
            </w:pPr>
          </w:p>
        </w:tc>
        <w:tc>
          <w:tcPr>
            <w:tcW w:w="1183" w:type="dxa"/>
            <w:vAlign w:val="center"/>
          </w:tcPr>
          <w:p w14:paraId="210367E3"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vAlign w:val="center"/>
          </w:tcPr>
          <w:p w14:paraId="1AB52FFB" w14:textId="77777777" w:rsidR="000D416B" w:rsidRPr="00B67A32" w:rsidRDefault="000D416B" w:rsidP="000D416B">
            <w:pPr>
              <w:rPr>
                <w:rFonts w:ascii="Helvetica Neue" w:hAnsi="Helvetica Neue"/>
                <w:sz w:val="16"/>
                <w:szCs w:val="20"/>
              </w:rPr>
            </w:pPr>
          </w:p>
        </w:tc>
      </w:tr>
      <w:tr w:rsidR="00970FCB" w:rsidRPr="00B67A32" w14:paraId="657F784F" w14:textId="77777777" w:rsidTr="00FC7B52">
        <w:trPr>
          <w:trHeight w:hRule="exact" w:val="284"/>
        </w:trPr>
        <w:tc>
          <w:tcPr>
            <w:tcW w:w="1797" w:type="dxa"/>
            <w:tcBorders>
              <w:left w:val="single" w:sz="18" w:space="0" w:color="BFBFBF" w:themeColor="background1" w:themeShade="BF"/>
            </w:tcBorders>
            <w:shd w:val="clear" w:color="auto" w:fill="auto"/>
          </w:tcPr>
          <w:p w14:paraId="4383E212" w14:textId="77777777" w:rsidR="000D416B" w:rsidRPr="000C2DF8" w:rsidRDefault="000D416B" w:rsidP="000D416B">
            <w:pPr>
              <w:rPr>
                <w:rFonts w:ascii="Helvetica Neue" w:hAnsi="Helvetica Neue"/>
                <w:i/>
                <w:sz w:val="14"/>
                <w:szCs w:val="16"/>
              </w:rPr>
            </w:pPr>
            <w:r w:rsidRPr="0072383F">
              <w:rPr>
                <w:rFonts w:ascii="Helvetica Neue" w:hAnsi="Helvetica Neue" w:cs="Gill Sans MT"/>
                <w:bCs/>
                <w:i/>
                <w:iCs/>
                <w:sz w:val="14"/>
                <w:szCs w:val="16"/>
              </w:rPr>
              <w:lastRenderedPageBreak/>
              <w:t>Bruising</w:t>
            </w:r>
          </w:p>
        </w:tc>
        <w:tc>
          <w:tcPr>
            <w:tcW w:w="241" w:type="dxa"/>
            <w:shd w:val="clear" w:color="auto" w:fill="auto"/>
            <w:vAlign w:val="center"/>
          </w:tcPr>
          <w:p w14:paraId="3584B597" w14:textId="77777777" w:rsidR="000D416B" w:rsidRPr="000C2DF8" w:rsidRDefault="000D416B" w:rsidP="000D416B">
            <w:pPr>
              <w:rPr>
                <w:rFonts w:ascii="Gill Sans MT" w:hAnsi="Gill Sans MT"/>
                <w:sz w:val="14"/>
                <w:szCs w:val="16"/>
              </w:rPr>
            </w:pPr>
          </w:p>
        </w:tc>
        <w:tc>
          <w:tcPr>
            <w:tcW w:w="1130" w:type="dxa"/>
            <w:vAlign w:val="center"/>
          </w:tcPr>
          <w:p w14:paraId="3F372EA8" w14:textId="77777777"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4305C3D7" w14:textId="77777777" w:rsidR="000D416B" w:rsidRPr="000C2DF8" w:rsidRDefault="000D416B" w:rsidP="000D416B">
            <w:pPr>
              <w:rPr>
                <w:rFonts w:ascii="Helvetica Neue" w:hAnsi="Helvetica Neue"/>
                <w:sz w:val="14"/>
                <w:szCs w:val="16"/>
              </w:rPr>
            </w:pPr>
          </w:p>
        </w:tc>
        <w:tc>
          <w:tcPr>
            <w:tcW w:w="1130" w:type="dxa"/>
            <w:vAlign w:val="center"/>
          </w:tcPr>
          <w:p w14:paraId="4F36DCA8" w14:textId="77777777" w:rsidR="000D416B" w:rsidRPr="000C2DF8" w:rsidRDefault="000D416B" w:rsidP="000D416B">
            <w:pPr>
              <w:rPr>
                <w:rFonts w:ascii="Helvetica Neue" w:hAnsi="Helvetica Neue"/>
                <w:sz w:val="14"/>
                <w:szCs w:val="16"/>
              </w:rPr>
            </w:pPr>
          </w:p>
        </w:tc>
        <w:tc>
          <w:tcPr>
            <w:tcW w:w="236" w:type="dxa"/>
            <w:vAlign w:val="center"/>
          </w:tcPr>
          <w:p w14:paraId="06BBF2CD" w14:textId="77777777" w:rsidR="000D416B" w:rsidRPr="000C2DF8" w:rsidRDefault="000D416B" w:rsidP="000D416B">
            <w:pPr>
              <w:rPr>
                <w:rFonts w:ascii="Helvetica Neue" w:hAnsi="Helvetica Neue"/>
                <w:sz w:val="14"/>
                <w:szCs w:val="16"/>
              </w:rPr>
            </w:pPr>
          </w:p>
        </w:tc>
        <w:tc>
          <w:tcPr>
            <w:tcW w:w="1130" w:type="dxa"/>
            <w:vAlign w:val="center"/>
          </w:tcPr>
          <w:p w14:paraId="735E46CF" w14:textId="77777777" w:rsidR="000D416B" w:rsidRPr="000C2DF8" w:rsidRDefault="000D416B" w:rsidP="000D416B">
            <w:pPr>
              <w:rPr>
                <w:rFonts w:ascii="Helvetica Neue" w:hAnsi="Helvetica Neue"/>
                <w:sz w:val="14"/>
                <w:szCs w:val="16"/>
              </w:rPr>
            </w:pPr>
          </w:p>
        </w:tc>
        <w:tc>
          <w:tcPr>
            <w:tcW w:w="262" w:type="dxa"/>
            <w:vAlign w:val="center"/>
          </w:tcPr>
          <w:p w14:paraId="02CF7714" w14:textId="77777777" w:rsidR="000D416B" w:rsidRPr="000C2DF8" w:rsidRDefault="000D416B" w:rsidP="000D416B">
            <w:pPr>
              <w:rPr>
                <w:rFonts w:ascii="Helvetica Neue" w:hAnsi="Helvetica Neue"/>
                <w:sz w:val="14"/>
                <w:szCs w:val="16"/>
              </w:rPr>
            </w:pPr>
          </w:p>
        </w:tc>
        <w:tc>
          <w:tcPr>
            <w:tcW w:w="1130" w:type="dxa"/>
            <w:vAlign w:val="center"/>
          </w:tcPr>
          <w:p w14:paraId="6C17E1C0" w14:textId="77777777" w:rsidR="000D416B" w:rsidRPr="000C2DF8" w:rsidRDefault="000D416B" w:rsidP="000D416B">
            <w:pPr>
              <w:rPr>
                <w:rFonts w:ascii="Helvetica Neue" w:hAnsi="Helvetica Neue"/>
                <w:sz w:val="14"/>
                <w:szCs w:val="16"/>
              </w:rPr>
            </w:pPr>
          </w:p>
        </w:tc>
        <w:tc>
          <w:tcPr>
            <w:tcW w:w="250" w:type="dxa"/>
            <w:vAlign w:val="center"/>
          </w:tcPr>
          <w:p w14:paraId="6B3C7863" w14:textId="77777777" w:rsidR="000D416B" w:rsidRPr="000C2DF8" w:rsidRDefault="000D416B" w:rsidP="000D416B">
            <w:pPr>
              <w:rPr>
                <w:rFonts w:ascii="Helvetica Neue" w:hAnsi="Helvetica Neue"/>
                <w:sz w:val="14"/>
                <w:szCs w:val="16"/>
              </w:rPr>
            </w:pPr>
          </w:p>
        </w:tc>
        <w:tc>
          <w:tcPr>
            <w:tcW w:w="1130" w:type="dxa"/>
            <w:vAlign w:val="center"/>
          </w:tcPr>
          <w:p w14:paraId="09E365A1" w14:textId="77777777" w:rsidR="000D416B" w:rsidRPr="000C2DF8" w:rsidRDefault="000D416B" w:rsidP="000D416B">
            <w:pPr>
              <w:rPr>
                <w:rFonts w:ascii="Helvetica Neue" w:hAnsi="Helvetica Neue"/>
                <w:sz w:val="14"/>
                <w:szCs w:val="16"/>
              </w:rPr>
            </w:pPr>
          </w:p>
        </w:tc>
        <w:tc>
          <w:tcPr>
            <w:tcW w:w="262" w:type="dxa"/>
            <w:vAlign w:val="center"/>
          </w:tcPr>
          <w:p w14:paraId="73BE881C" w14:textId="77777777" w:rsidR="000D416B" w:rsidRPr="000C2DF8" w:rsidRDefault="000D416B" w:rsidP="000D416B">
            <w:pPr>
              <w:rPr>
                <w:rFonts w:ascii="Helvetica Neue" w:hAnsi="Helvetica Neue"/>
                <w:sz w:val="14"/>
                <w:szCs w:val="16"/>
              </w:rPr>
            </w:pPr>
          </w:p>
        </w:tc>
        <w:tc>
          <w:tcPr>
            <w:tcW w:w="1130" w:type="dxa"/>
            <w:vAlign w:val="center"/>
          </w:tcPr>
          <w:p w14:paraId="6F7883F8" w14:textId="77777777" w:rsidR="000D416B" w:rsidRPr="000C2DF8" w:rsidRDefault="000D416B" w:rsidP="000D416B">
            <w:pPr>
              <w:rPr>
                <w:rFonts w:ascii="Helvetica Neue" w:hAnsi="Helvetica Neue"/>
                <w:sz w:val="14"/>
                <w:szCs w:val="16"/>
              </w:rPr>
            </w:pPr>
          </w:p>
        </w:tc>
        <w:tc>
          <w:tcPr>
            <w:tcW w:w="262" w:type="dxa"/>
            <w:vAlign w:val="center"/>
          </w:tcPr>
          <w:p w14:paraId="7D6BAD36" w14:textId="77777777" w:rsidR="000D416B" w:rsidRPr="000C2DF8" w:rsidRDefault="000D416B" w:rsidP="000D416B">
            <w:pPr>
              <w:rPr>
                <w:rFonts w:ascii="Helvetica Neue" w:hAnsi="Helvetica Neue"/>
                <w:sz w:val="14"/>
                <w:szCs w:val="16"/>
              </w:rPr>
            </w:pPr>
          </w:p>
        </w:tc>
        <w:tc>
          <w:tcPr>
            <w:tcW w:w="1130" w:type="dxa"/>
            <w:vAlign w:val="center"/>
          </w:tcPr>
          <w:p w14:paraId="26E0F504" w14:textId="77777777" w:rsidR="000D416B" w:rsidRPr="000C2DF8" w:rsidRDefault="000D416B" w:rsidP="000D416B">
            <w:pPr>
              <w:rPr>
                <w:rFonts w:ascii="Helvetica Neue" w:hAnsi="Helvetica Neue"/>
                <w:sz w:val="14"/>
                <w:szCs w:val="16"/>
              </w:rPr>
            </w:pPr>
          </w:p>
        </w:tc>
        <w:tc>
          <w:tcPr>
            <w:tcW w:w="262" w:type="dxa"/>
            <w:vAlign w:val="center"/>
          </w:tcPr>
          <w:p w14:paraId="1F2472CC" w14:textId="77777777" w:rsidR="000D416B" w:rsidRPr="000C2DF8" w:rsidRDefault="000D416B" w:rsidP="000D416B">
            <w:pPr>
              <w:rPr>
                <w:rFonts w:ascii="Helvetica Neue" w:hAnsi="Helvetica Neue"/>
                <w:sz w:val="14"/>
                <w:szCs w:val="16"/>
              </w:rPr>
            </w:pPr>
          </w:p>
        </w:tc>
        <w:tc>
          <w:tcPr>
            <w:tcW w:w="1130" w:type="dxa"/>
            <w:vAlign w:val="center"/>
          </w:tcPr>
          <w:p w14:paraId="5454B581" w14:textId="77777777" w:rsidR="000D416B" w:rsidRPr="000C2DF8" w:rsidRDefault="000D416B" w:rsidP="000D416B">
            <w:pPr>
              <w:rPr>
                <w:rFonts w:ascii="Helvetica Neue" w:hAnsi="Helvetica Neue"/>
                <w:sz w:val="14"/>
                <w:szCs w:val="16"/>
              </w:rPr>
            </w:pPr>
          </w:p>
        </w:tc>
        <w:tc>
          <w:tcPr>
            <w:tcW w:w="262" w:type="dxa"/>
            <w:vAlign w:val="center"/>
          </w:tcPr>
          <w:p w14:paraId="50C3F4F2" w14:textId="77777777" w:rsidR="000D416B" w:rsidRPr="000C2DF8" w:rsidRDefault="000D416B" w:rsidP="000D416B">
            <w:pPr>
              <w:rPr>
                <w:rFonts w:ascii="Helvetica Neue" w:hAnsi="Helvetica Neue"/>
                <w:sz w:val="14"/>
                <w:szCs w:val="16"/>
              </w:rPr>
            </w:pPr>
          </w:p>
        </w:tc>
        <w:tc>
          <w:tcPr>
            <w:tcW w:w="1183" w:type="dxa"/>
            <w:vAlign w:val="center"/>
          </w:tcPr>
          <w:p w14:paraId="0898D503"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vAlign w:val="center"/>
          </w:tcPr>
          <w:p w14:paraId="6A30998C" w14:textId="77777777" w:rsidR="000D416B" w:rsidRPr="00B67A32" w:rsidRDefault="000D416B" w:rsidP="000D416B">
            <w:pPr>
              <w:rPr>
                <w:rFonts w:ascii="Helvetica Neue" w:hAnsi="Helvetica Neue"/>
                <w:sz w:val="16"/>
                <w:szCs w:val="20"/>
              </w:rPr>
            </w:pPr>
          </w:p>
        </w:tc>
      </w:tr>
      <w:tr w:rsidR="00970FCB" w:rsidRPr="00B67A32" w14:paraId="2675F955" w14:textId="77777777" w:rsidTr="00C0317F">
        <w:trPr>
          <w:trHeight w:val="397"/>
        </w:trPr>
        <w:tc>
          <w:tcPr>
            <w:tcW w:w="1797" w:type="dxa"/>
            <w:tcBorders>
              <w:left w:val="single" w:sz="18" w:space="0" w:color="BFBFBF" w:themeColor="background1" w:themeShade="BF"/>
            </w:tcBorders>
            <w:shd w:val="clear" w:color="auto" w:fill="auto"/>
          </w:tcPr>
          <w:p w14:paraId="6637507B" w14:textId="77777777" w:rsidR="000D416B" w:rsidRPr="000C2DF8" w:rsidRDefault="000D416B" w:rsidP="000D416B">
            <w:pPr>
              <w:rPr>
                <w:rFonts w:ascii="Gill Sans MT" w:hAnsi="Gill Sans MT"/>
                <w:i/>
                <w:sz w:val="14"/>
                <w:szCs w:val="16"/>
              </w:rPr>
            </w:pPr>
            <w:r w:rsidRPr="00827D3F">
              <w:rPr>
                <w:rFonts w:ascii="Helvetica Neue" w:hAnsi="Helvetica Neue" w:cs="Gill Sans MT"/>
                <w:bCs/>
                <w:iCs/>
                <w:color w:val="000000" w:themeColor="text1"/>
                <w:sz w:val="14"/>
                <w:szCs w:val="16"/>
              </w:rPr>
              <w:t>0 mm</w:t>
            </w:r>
          </w:p>
        </w:tc>
        <w:tc>
          <w:tcPr>
            <w:tcW w:w="241" w:type="dxa"/>
            <w:shd w:val="clear" w:color="auto" w:fill="auto"/>
          </w:tcPr>
          <w:p w14:paraId="73175A18" w14:textId="77777777" w:rsidR="000D416B" w:rsidRPr="000C2DF8" w:rsidRDefault="000D416B" w:rsidP="000D416B">
            <w:pPr>
              <w:rPr>
                <w:rFonts w:ascii="Gill Sans MT" w:hAnsi="Gill Sans MT"/>
                <w:sz w:val="14"/>
                <w:szCs w:val="16"/>
              </w:rPr>
            </w:pPr>
          </w:p>
        </w:tc>
        <w:tc>
          <w:tcPr>
            <w:tcW w:w="1130" w:type="dxa"/>
          </w:tcPr>
          <w:p w14:paraId="61E83BA2" w14:textId="106F051D" w:rsidR="000D416B" w:rsidRPr="000C2DF8" w:rsidRDefault="00F4762B"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40,</w:t>
            </w:r>
            <w:r w:rsidR="00604B25">
              <w:rPr>
                <w:rFonts w:ascii="Helvetica Neue" w:hAnsi="Helvetica Neue" w:cs="Times"/>
                <w:sz w:val="14"/>
                <w:szCs w:val="16"/>
              </w:rPr>
              <w:t xml:space="preserve"> 85.1  (71.7-93.8)</w:t>
            </w:r>
          </w:p>
        </w:tc>
        <w:tc>
          <w:tcPr>
            <w:tcW w:w="263" w:type="dxa"/>
          </w:tcPr>
          <w:p w14:paraId="2544ABDE" w14:textId="77777777" w:rsidR="000D416B" w:rsidRPr="000C2DF8" w:rsidRDefault="000D416B" w:rsidP="000D416B">
            <w:pPr>
              <w:rPr>
                <w:rFonts w:ascii="Helvetica Neue" w:hAnsi="Helvetica Neue"/>
                <w:sz w:val="14"/>
                <w:szCs w:val="16"/>
              </w:rPr>
            </w:pPr>
          </w:p>
        </w:tc>
        <w:tc>
          <w:tcPr>
            <w:tcW w:w="1130" w:type="dxa"/>
          </w:tcPr>
          <w:p w14:paraId="56821A58" w14:textId="218649C9" w:rsidR="000D416B" w:rsidRPr="000C2DF8" w:rsidRDefault="004E5B50" w:rsidP="000D416B">
            <w:pPr>
              <w:rPr>
                <w:rFonts w:ascii="Helvetica Neue" w:hAnsi="Helvetica Neue"/>
                <w:sz w:val="14"/>
                <w:szCs w:val="16"/>
              </w:rPr>
            </w:pPr>
            <w:r>
              <w:rPr>
                <w:rFonts w:ascii="Helvetica Neue" w:hAnsi="Helvetica Neue"/>
                <w:sz w:val="14"/>
                <w:szCs w:val="16"/>
              </w:rPr>
              <w:t>42,</w:t>
            </w:r>
            <w:r w:rsidR="007143FA">
              <w:rPr>
                <w:rFonts w:ascii="Helvetica Neue" w:hAnsi="Helvetica Neue"/>
                <w:sz w:val="14"/>
                <w:szCs w:val="16"/>
              </w:rPr>
              <w:t xml:space="preserve"> 93.3  (81.7-98.6)</w:t>
            </w:r>
          </w:p>
        </w:tc>
        <w:tc>
          <w:tcPr>
            <w:tcW w:w="236" w:type="dxa"/>
          </w:tcPr>
          <w:p w14:paraId="583992BC" w14:textId="77777777" w:rsidR="000D416B" w:rsidRPr="000C2DF8" w:rsidRDefault="000D416B" w:rsidP="000D416B">
            <w:pPr>
              <w:rPr>
                <w:rFonts w:ascii="Helvetica Neue" w:hAnsi="Helvetica Neue"/>
                <w:sz w:val="14"/>
                <w:szCs w:val="16"/>
              </w:rPr>
            </w:pPr>
          </w:p>
        </w:tc>
        <w:tc>
          <w:tcPr>
            <w:tcW w:w="1130" w:type="dxa"/>
          </w:tcPr>
          <w:p w14:paraId="33BF1E4C" w14:textId="7A54440D" w:rsidR="000D416B" w:rsidRPr="000C2DF8" w:rsidRDefault="002C5452" w:rsidP="000D416B">
            <w:pPr>
              <w:rPr>
                <w:rFonts w:ascii="Helvetica Neue" w:hAnsi="Helvetica Neue"/>
                <w:sz w:val="14"/>
                <w:szCs w:val="16"/>
              </w:rPr>
            </w:pPr>
            <w:r>
              <w:rPr>
                <w:rFonts w:ascii="Helvetica Neue" w:hAnsi="Helvetica Neue"/>
                <w:sz w:val="14"/>
                <w:szCs w:val="16"/>
              </w:rPr>
              <w:t>43, 95.6  (84.9-99.5)</w:t>
            </w:r>
          </w:p>
        </w:tc>
        <w:tc>
          <w:tcPr>
            <w:tcW w:w="262" w:type="dxa"/>
          </w:tcPr>
          <w:p w14:paraId="45FA27F2" w14:textId="77777777" w:rsidR="000D416B" w:rsidRPr="000C2DF8" w:rsidRDefault="000D416B" w:rsidP="000D416B">
            <w:pPr>
              <w:rPr>
                <w:rFonts w:ascii="Helvetica Neue" w:hAnsi="Helvetica Neue"/>
                <w:sz w:val="14"/>
                <w:szCs w:val="16"/>
              </w:rPr>
            </w:pPr>
          </w:p>
        </w:tc>
        <w:tc>
          <w:tcPr>
            <w:tcW w:w="1130" w:type="dxa"/>
          </w:tcPr>
          <w:p w14:paraId="28DB3CB1" w14:textId="33CC1609" w:rsidR="000D416B" w:rsidRPr="000C2DF8" w:rsidRDefault="00533268" w:rsidP="000D416B">
            <w:pPr>
              <w:rPr>
                <w:rFonts w:ascii="Helvetica Neue" w:hAnsi="Helvetica Neue"/>
                <w:sz w:val="14"/>
                <w:szCs w:val="16"/>
              </w:rPr>
            </w:pPr>
            <w:r>
              <w:rPr>
                <w:rFonts w:ascii="Helvetica Neue" w:hAnsi="Helvetica Neue"/>
                <w:sz w:val="14"/>
                <w:szCs w:val="16"/>
              </w:rPr>
              <w:t>44,</w:t>
            </w:r>
            <w:r w:rsidR="00EB1B8C">
              <w:rPr>
                <w:rFonts w:ascii="Helvetica Neue" w:hAnsi="Helvetica Neue"/>
                <w:sz w:val="14"/>
                <w:szCs w:val="16"/>
              </w:rPr>
              <w:t xml:space="preserve"> 95.7  (85.2-99.5)</w:t>
            </w:r>
          </w:p>
        </w:tc>
        <w:tc>
          <w:tcPr>
            <w:tcW w:w="250" w:type="dxa"/>
          </w:tcPr>
          <w:p w14:paraId="7DB41A9A" w14:textId="77777777" w:rsidR="000D416B" w:rsidRPr="000C2DF8" w:rsidRDefault="000D416B" w:rsidP="000D416B">
            <w:pPr>
              <w:rPr>
                <w:rFonts w:ascii="Helvetica Neue" w:hAnsi="Helvetica Neue"/>
                <w:sz w:val="14"/>
                <w:szCs w:val="16"/>
              </w:rPr>
            </w:pPr>
          </w:p>
        </w:tc>
        <w:tc>
          <w:tcPr>
            <w:tcW w:w="1130" w:type="dxa"/>
          </w:tcPr>
          <w:p w14:paraId="016D9104" w14:textId="269ECAA7" w:rsidR="000D416B" w:rsidRPr="000C2DF8" w:rsidRDefault="00533268" w:rsidP="000D416B">
            <w:pPr>
              <w:rPr>
                <w:rFonts w:ascii="Helvetica Neue" w:hAnsi="Helvetica Neue"/>
                <w:sz w:val="14"/>
                <w:szCs w:val="16"/>
              </w:rPr>
            </w:pPr>
            <w:r>
              <w:rPr>
                <w:rFonts w:ascii="Helvetica Neue" w:hAnsi="Helvetica Neue"/>
                <w:sz w:val="14"/>
                <w:szCs w:val="16"/>
              </w:rPr>
              <w:t>42,</w:t>
            </w:r>
            <w:r w:rsidR="005A02F1">
              <w:rPr>
                <w:rFonts w:ascii="Helvetica Neue" w:hAnsi="Helvetica Neue"/>
                <w:sz w:val="14"/>
                <w:szCs w:val="16"/>
              </w:rPr>
              <w:t xml:space="preserve"> 89.4  (76.9-96.5)</w:t>
            </w:r>
          </w:p>
        </w:tc>
        <w:tc>
          <w:tcPr>
            <w:tcW w:w="262" w:type="dxa"/>
          </w:tcPr>
          <w:p w14:paraId="6360FEB9" w14:textId="77777777" w:rsidR="000D416B" w:rsidRPr="000C2DF8" w:rsidRDefault="000D416B" w:rsidP="000D416B">
            <w:pPr>
              <w:rPr>
                <w:rFonts w:ascii="Helvetica Neue" w:hAnsi="Helvetica Neue"/>
                <w:sz w:val="14"/>
                <w:szCs w:val="16"/>
              </w:rPr>
            </w:pPr>
          </w:p>
        </w:tc>
        <w:tc>
          <w:tcPr>
            <w:tcW w:w="1130" w:type="dxa"/>
          </w:tcPr>
          <w:p w14:paraId="1B18E8DC" w14:textId="0A59E245" w:rsidR="000D416B" w:rsidRPr="000C2DF8" w:rsidRDefault="002C5452" w:rsidP="000D416B">
            <w:pPr>
              <w:rPr>
                <w:rFonts w:ascii="Helvetica Neue" w:hAnsi="Helvetica Neue"/>
                <w:sz w:val="14"/>
                <w:szCs w:val="16"/>
              </w:rPr>
            </w:pPr>
            <w:r>
              <w:rPr>
                <w:rFonts w:ascii="Helvetica Neue" w:hAnsi="Helvetica Neue"/>
                <w:sz w:val="14"/>
                <w:szCs w:val="16"/>
              </w:rPr>
              <w:t>43, 95.6  (84.9-99.5)</w:t>
            </w:r>
          </w:p>
        </w:tc>
        <w:tc>
          <w:tcPr>
            <w:tcW w:w="262" w:type="dxa"/>
          </w:tcPr>
          <w:p w14:paraId="25AA0336" w14:textId="77777777" w:rsidR="000D416B" w:rsidRPr="000C2DF8" w:rsidRDefault="000D416B" w:rsidP="000D416B">
            <w:pPr>
              <w:rPr>
                <w:rFonts w:ascii="Helvetica Neue" w:hAnsi="Helvetica Neue"/>
                <w:sz w:val="14"/>
                <w:szCs w:val="16"/>
              </w:rPr>
            </w:pPr>
          </w:p>
        </w:tc>
        <w:tc>
          <w:tcPr>
            <w:tcW w:w="1130" w:type="dxa"/>
          </w:tcPr>
          <w:p w14:paraId="0649E671" w14:textId="2C818D17" w:rsidR="000D416B" w:rsidRPr="000C2DF8" w:rsidRDefault="00533268" w:rsidP="000D416B">
            <w:pPr>
              <w:rPr>
                <w:rFonts w:ascii="Helvetica Neue" w:hAnsi="Helvetica Neue"/>
                <w:sz w:val="14"/>
                <w:szCs w:val="16"/>
              </w:rPr>
            </w:pPr>
            <w:r>
              <w:rPr>
                <w:rFonts w:ascii="Helvetica Neue" w:hAnsi="Helvetica Neue"/>
                <w:sz w:val="14"/>
                <w:szCs w:val="16"/>
              </w:rPr>
              <w:t>40,</w:t>
            </w:r>
            <w:r w:rsidR="00DD2D73">
              <w:rPr>
                <w:rFonts w:ascii="Helvetica Neue" w:hAnsi="Helvetica Neue"/>
                <w:sz w:val="14"/>
                <w:szCs w:val="16"/>
              </w:rPr>
              <w:t xml:space="preserve"> 95.2 </w:t>
            </w:r>
            <w:r w:rsidR="00D4288D">
              <w:rPr>
                <w:rFonts w:ascii="Helvetica Neue" w:hAnsi="Helvetica Neue"/>
                <w:sz w:val="14"/>
                <w:szCs w:val="16"/>
              </w:rPr>
              <w:t xml:space="preserve"> </w:t>
            </w:r>
            <w:r w:rsidR="00DD2D73">
              <w:rPr>
                <w:rFonts w:ascii="Helvetica Neue" w:hAnsi="Helvetica Neue"/>
                <w:sz w:val="14"/>
                <w:szCs w:val="16"/>
              </w:rPr>
              <w:t>(</w:t>
            </w:r>
            <w:r w:rsidR="00D4288D">
              <w:rPr>
                <w:rFonts w:ascii="Helvetica Neue" w:hAnsi="Helvetica Neue"/>
                <w:sz w:val="14"/>
                <w:szCs w:val="16"/>
              </w:rPr>
              <w:t>83.8-99.4)</w:t>
            </w:r>
          </w:p>
        </w:tc>
        <w:tc>
          <w:tcPr>
            <w:tcW w:w="262" w:type="dxa"/>
          </w:tcPr>
          <w:p w14:paraId="5C1A3CE3" w14:textId="77777777" w:rsidR="000D416B" w:rsidRPr="000C2DF8" w:rsidRDefault="000D416B" w:rsidP="000D416B">
            <w:pPr>
              <w:rPr>
                <w:rFonts w:ascii="Helvetica Neue" w:hAnsi="Helvetica Neue"/>
                <w:sz w:val="14"/>
                <w:szCs w:val="16"/>
              </w:rPr>
            </w:pPr>
          </w:p>
        </w:tc>
        <w:tc>
          <w:tcPr>
            <w:tcW w:w="1130" w:type="dxa"/>
          </w:tcPr>
          <w:p w14:paraId="759EC760" w14:textId="5FEB28C3" w:rsidR="000D416B" w:rsidRPr="000C2DF8" w:rsidRDefault="00533268" w:rsidP="000D416B">
            <w:pPr>
              <w:rPr>
                <w:rFonts w:ascii="Helvetica Neue" w:hAnsi="Helvetica Neue"/>
                <w:sz w:val="14"/>
                <w:szCs w:val="16"/>
              </w:rPr>
            </w:pPr>
            <w:r>
              <w:rPr>
                <w:rFonts w:ascii="Helvetica Neue" w:hAnsi="Helvetica Neue"/>
                <w:sz w:val="14"/>
                <w:szCs w:val="16"/>
              </w:rPr>
              <w:t>44,</w:t>
            </w:r>
            <w:r w:rsidR="002A5006">
              <w:rPr>
                <w:rFonts w:ascii="Helvetica Neue" w:hAnsi="Helvetica Neue"/>
                <w:sz w:val="14"/>
                <w:szCs w:val="16"/>
              </w:rPr>
              <w:t xml:space="preserve"> 100   (92.0-100)</w:t>
            </w:r>
          </w:p>
        </w:tc>
        <w:tc>
          <w:tcPr>
            <w:tcW w:w="262" w:type="dxa"/>
          </w:tcPr>
          <w:p w14:paraId="675391D4" w14:textId="77777777" w:rsidR="000D416B" w:rsidRPr="000C2DF8" w:rsidRDefault="000D416B" w:rsidP="000D416B">
            <w:pPr>
              <w:rPr>
                <w:rFonts w:ascii="Helvetica Neue" w:hAnsi="Helvetica Neue"/>
                <w:sz w:val="14"/>
                <w:szCs w:val="16"/>
              </w:rPr>
            </w:pPr>
          </w:p>
        </w:tc>
        <w:tc>
          <w:tcPr>
            <w:tcW w:w="1183" w:type="dxa"/>
          </w:tcPr>
          <w:p w14:paraId="0C0E57D9" w14:textId="0BCF3A1E" w:rsidR="000D416B" w:rsidRPr="000C2DF8" w:rsidRDefault="00533268" w:rsidP="000D416B">
            <w:pPr>
              <w:rPr>
                <w:rFonts w:ascii="Helvetica Neue" w:hAnsi="Helvetica Neue"/>
                <w:sz w:val="14"/>
                <w:szCs w:val="16"/>
              </w:rPr>
            </w:pPr>
            <w:r>
              <w:rPr>
                <w:rFonts w:ascii="Helvetica Neue" w:hAnsi="Helvetica Neue"/>
                <w:sz w:val="14"/>
                <w:szCs w:val="16"/>
              </w:rPr>
              <w:t>38,</w:t>
            </w:r>
            <w:r w:rsidR="00D628DC">
              <w:rPr>
                <w:rFonts w:ascii="Helvetica Neue" w:hAnsi="Helvetica Neue"/>
                <w:sz w:val="14"/>
                <w:szCs w:val="16"/>
              </w:rPr>
              <w:t xml:space="preserve"> 88.4   (74.9-96.1)</w:t>
            </w:r>
          </w:p>
        </w:tc>
        <w:tc>
          <w:tcPr>
            <w:tcW w:w="281" w:type="dxa"/>
            <w:tcBorders>
              <w:right w:val="single" w:sz="18" w:space="0" w:color="BFBFBF" w:themeColor="background1" w:themeShade="BF"/>
            </w:tcBorders>
            <w:vAlign w:val="center"/>
          </w:tcPr>
          <w:p w14:paraId="1D4CCD8A" w14:textId="77777777" w:rsidR="000D416B" w:rsidRPr="00B67A32" w:rsidRDefault="000D416B" w:rsidP="000D416B">
            <w:pPr>
              <w:rPr>
                <w:rFonts w:ascii="Helvetica Neue" w:hAnsi="Helvetica Neue"/>
                <w:sz w:val="16"/>
                <w:szCs w:val="20"/>
              </w:rPr>
            </w:pPr>
          </w:p>
        </w:tc>
      </w:tr>
      <w:tr w:rsidR="00970FCB" w:rsidRPr="00B67A32" w14:paraId="0F3ADCD8" w14:textId="77777777" w:rsidTr="00C0317F">
        <w:trPr>
          <w:trHeight w:val="397"/>
        </w:trPr>
        <w:tc>
          <w:tcPr>
            <w:tcW w:w="1797" w:type="dxa"/>
            <w:tcBorders>
              <w:left w:val="single" w:sz="18" w:space="0" w:color="BFBFBF" w:themeColor="background1" w:themeShade="BF"/>
            </w:tcBorders>
            <w:shd w:val="clear" w:color="auto" w:fill="auto"/>
          </w:tcPr>
          <w:p w14:paraId="16EAEF53" w14:textId="77777777" w:rsidR="000D416B" w:rsidRPr="000C2DF8" w:rsidRDefault="000D416B" w:rsidP="000D416B">
            <w:pPr>
              <w:rPr>
                <w:rFonts w:ascii="Helvetica Neue" w:hAnsi="Helvetica Neue"/>
                <w:i/>
                <w:sz w:val="14"/>
                <w:szCs w:val="16"/>
              </w:rPr>
            </w:pPr>
            <w:r w:rsidRPr="00827D3F">
              <w:rPr>
                <w:rFonts w:ascii="Helvetica Neue" w:hAnsi="Helvetica Neue" w:cs="Gill Sans MT"/>
                <w:bCs/>
                <w:iCs/>
                <w:color w:val="000000" w:themeColor="text1"/>
                <w:sz w:val="14"/>
                <w:szCs w:val="16"/>
              </w:rPr>
              <w:t>1 to ≤25 mm</w:t>
            </w:r>
          </w:p>
        </w:tc>
        <w:tc>
          <w:tcPr>
            <w:tcW w:w="241" w:type="dxa"/>
            <w:shd w:val="clear" w:color="auto" w:fill="auto"/>
          </w:tcPr>
          <w:p w14:paraId="4DEBF488" w14:textId="77777777" w:rsidR="000D416B" w:rsidRPr="000C2DF8" w:rsidRDefault="000D416B" w:rsidP="000D416B">
            <w:pPr>
              <w:rPr>
                <w:rFonts w:ascii="Gill Sans MT" w:hAnsi="Gill Sans MT"/>
                <w:sz w:val="14"/>
                <w:szCs w:val="16"/>
              </w:rPr>
            </w:pPr>
          </w:p>
        </w:tc>
        <w:tc>
          <w:tcPr>
            <w:tcW w:w="1130" w:type="dxa"/>
          </w:tcPr>
          <w:p w14:paraId="7010D3C7" w14:textId="171882A9" w:rsidR="000D416B" w:rsidRPr="000C2DF8" w:rsidRDefault="00F4762B"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2,</w:t>
            </w:r>
            <w:r w:rsidR="00C0317F">
              <w:rPr>
                <w:rFonts w:ascii="Helvetica Neue" w:hAnsi="Helvetica Neue" w:cs="Times"/>
                <w:sz w:val="14"/>
                <w:szCs w:val="16"/>
              </w:rPr>
              <w:t xml:space="preserve"> 4.3        (0.5-14.5)</w:t>
            </w:r>
          </w:p>
        </w:tc>
        <w:tc>
          <w:tcPr>
            <w:tcW w:w="263" w:type="dxa"/>
          </w:tcPr>
          <w:p w14:paraId="50997958" w14:textId="77777777" w:rsidR="000D416B" w:rsidRPr="000C2DF8" w:rsidRDefault="000D416B" w:rsidP="000D416B">
            <w:pPr>
              <w:rPr>
                <w:rFonts w:ascii="Helvetica Neue" w:hAnsi="Helvetica Neue"/>
                <w:sz w:val="14"/>
                <w:szCs w:val="16"/>
              </w:rPr>
            </w:pPr>
          </w:p>
        </w:tc>
        <w:tc>
          <w:tcPr>
            <w:tcW w:w="1130" w:type="dxa"/>
          </w:tcPr>
          <w:p w14:paraId="2AD10F25" w14:textId="2544C23D" w:rsidR="000D416B" w:rsidRPr="000C2DF8" w:rsidRDefault="00382E87" w:rsidP="000D416B">
            <w:pPr>
              <w:rPr>
                <w:rFonts w:ascii="Helvetica Neue" w:hAnsi="Helvetica Neue"/>
                <w:sz w:val="14"/>
                <w:szCs w:val="16"/>
              </w:rPr>
            </w:pPr>
            <w:r>
              <w:rPr>
                <w:rFonts w:ascii="Helvetica Neue" w:hAnsi="Helvetica Neue"/>
                <w:sz w:val="14"/>
                <w:szCs w:val="16"/>
              </w:rPr>
              <w:t>2, 4.4        (0.5-15.1)</w:t>
            </w:r>
          </w:p>
        </w:tc>
        <w:tc>
          <w:tcPr>
            <w:tcW w:w="236" w:type="dxa"/>
          </w:tcPr>
          <w:p w14:paraId="313EC0AE" w14:textId="77777777" w:rsidR="000D416B" w:rsidRPr="000C2DF8" w:rsidRDefault="000D416B" w:rsidP="000D416B">
            <w:pPr>
              <w:rPr>
                <w:rFonts w:ascii="Helvetica Neue" w:hAnsi="Helvetica Neue"/>
                <w:sz w:val="14"/>
                <w:szCs w:val="16"/>
              </w:rPr>
            </w:pPr>
          </w:p>
        </w:tc>
        <w:tc>
          <w:tcPr>
            <w:tcW w:w="1130" w:type="dxa"/>
          </w:tcPr>
          <w:p w14:paraId="4F729C91" w14:textId="763734BC" w:rsidR="000D416B" w:rsidRPr="000C2DF8" w:rsidRDefault="00382E87" w:rsidP="000D416B">
            <w:pPr>
              <w:rPr>
                <w:rFonts w:ascii="Helvetica Neue" w:hAnsi="Helvetica Neue"/>
                <w:sz w:val="14"/>
                <w:szCs w:val="16"/>
              </w:rPr>
            </w:pPr>
            <w:r>
              <w:rPr>
                <w:rFonts w:ascii="Helvetica Neue" w:hAnsi="Helvetica Neue"/>
                <w:sz w:val="14"/>
                <w:szCs w:val="16"/>
              </w:rPr>
              <w:t>2, 4.4        (0.5-15.1)</w:t>
            </w:r>
          </w:p>
        </w:tc>
        <w:tc>
          <w:tcPr>
            <w:tcW w:w="262" w:type="dxa"/>
          </w:tcPr>
          <w:p w14:paraId="7AED39D8" w14:textId="77777777" w:rsidR="000D416B" w:rsidRPr="000C2DF8" w:rsidRDefault="000D416B" w:rsidP="000D416B">
            <w:pPr>
              <w:rPr>
                <w:rFonts w:ascii="Helvetica Neue" w:hAnsi="Helvetica Neue"/>
                <w:sz w:val="14"/>
                <w:szCs w:val="16"/>
              </w:rPr>
            </w:pPr>
          </w:p>
        </w:tc>
        <w:tc>
          <w:tcPr>
            <w:tcW w:w="1130" w:type="dxa"/>
          </w:tcPr>
          <w:p w14:paraId="79D10522" w14:textId="2FBE6A23" w:rsidR="000D416B" w:rsidRPr="000C2DF8" w:rsidRDefault="00A739FF" w:rsidP="000D416B">
            <w:pPr>
              <w:rPr>
                <w:rFonts w:ascii="Helvetica Neue" w:hAnsi="Helvetica Neue"/>
                <w:sz w:val="14"/>
                <w:szCs w:val="16"/>
              </w:rPr>
            </w:pPr>
            <w:r>
              <w:rPr>
                <w:rFonts w:ascii="Helvetica Neue" w:hAnsi="Helvetica Neue"/>
                <w:sz w:val="14"/>
                <w:szCs w:val="16"/>
              </w:rPr>
              <w:t>0, 0              (0-7.8)</w:t>
            </w:r>
          </w:p>
        </w:tc>
        <w:tc>
          <w:tcPr>
            <w:tcW w:w="250" w:type="dxa"/>
          </w:tcPr>
          <w:p w14:paraId="62BED852" w14:textId="77777777" w:rsidR="000D416B" w:rsidRPr="000C2DF8" w:rsidRDefault="000D416B" w:rsidP="000D416B">
            <w:pPr>
              <w:rPr>
                <w:rFonts w:ascii="Helvetica Neue" w:hAnsi="Helvetica Neue"/>
                <w:sz w:val="14"/>
                <w:szCs w:val="16"/>
              </w:rPr>
            </w:pPr>
          </w:p>
        </w:tc>
        <w:tc>
          <w:tcPr>
            <w:tcW w:w="1130" w:type="dxa"/>
          </w:tcPr>
          <w:p w14:paraId="4E7D9C14" w14:textId="6143492C" w:rsidR="000D416B" w:rsidRPr="000C2DF8" w:rsidRDefault="00F55C2F" w:rsidP="000D416B">
            <w:pPr>
              <w:rPr>
                <w:rFonts w:ascii="Helvetica Neue" w:hAnsi="Helvetica Neue"/>
                <w:sz w:val="14"/>
                <w:szCs w:val="16"/>
              </w:rPr>
            </w:pPr>
            <w:r>
              <w:rPr>
                <w:rFonts w:ascii="Helvetica Neue" w:hAnsi="Helvetica Neue"/>
                <w:sz w:val="14"/>
                <w:szCs w:val="16"/>
              </w:rPr>
              <w:t>1, 2.1        (0.1-11.3)</w:t>
            </w:r>
          </w:p>
        </w:tc>
        <w:tc>
          <w:tcPr>
            <w:tcW w:w="262" w:type="dxa"/>
          </w:tcPr>
          <w:p w14:paraId="43D98062" w14:textId="77777777" w:rsidR="000D416B" w:rsidRPr="000C2DF8" w:rsidRDefault="000D416B" w:rsidP="000D416B">
            <w:pPr>
              <w:rPr>
                <w:rFonts w:ascii="Helvetica Neue" w:hAnsi="Helvetica Neue"/>
                <w:sz w:val="14"/>
                <w:szCs w:val="16"/>
              </w:rPr>
            </w:pPr>
          </w:p>
        </w:tc>
        <w:tc>
          <w:tcPr>
            <w:tcW w:w="1130" w:type="dxa"/>
          </w:tcPr>
          <w:p w14:paraId="0A1F16A2" w14:textId="0A9E2FDD"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65B3EEF6" w14:textId="77777777" w:rsidR="000D416B" w:rsidRPr="000C2DF8" w:rsidRDefault="000D416B" w:rsidP="000D416B">
            <w:pPr>
              <w:rPr>
                <w:rFonts w:ascii="Helvetica Neue" w:hAnsi="Helvetica Neue"/>
                <w:sz w:val="14"/>
                <w:szCs w:val="16"/>
              </w:rPr>
            </w:pPr>
          </w:p>
        </w:tc>
        <w:tc>
          <w:tcPr>
            <w:tcW w:w="1130" w:type="dxa"/>
          </w:tcPr>
          <w:p w14:paraId="42E3305A" w14:textId="65F2C436" w:rsidR="000D416B" w:rsidRPr="000C2DF8" w:rsidRDefault="001E6712" w:rsidP="000D416B">
            <w:pPr>
              <w:rPr>
                <w:rFonts w:ascii="Helvetica Neue" w:hAnsi="Helvetica Neue"/>
                <w:sz w:val="14"/>
                <w:szCs w:val="16"/>
              </w:rPr>
            </w:pPr>
            <w:r>
              <w:rPr>
                <w:rFonts w:ascii="Helvetica Neue" w:hAnsi="Helvetica Neue"/>
                <w:sz w:val="14"/>
                <w:szCs w:val="16"/>
              </w:rPr>
              <w:t>1, 2.4        (0.1-12.6)</w:t>
            </w:r>
          </w:p>
        </w:tc>
        <w:tc>
          <w:tcPr>
            <w:tcW w:w="262" w:type="dxa"/>
          </w:tcPr>
          <w:p w14:paraId="20C2D67F" w14:textId="77777777" w:rsidR="000D416B" w:rsidRPr="000C2DF8" w:rsidRDefault="000D416B" w:rsidP="000D416B">
            <w:pPr>
              <w:rPr>
                <w:rFonts w:ascii="Helvetica Neue" w:hAnsi="Helvetica Neue"/>
                <w:sz w:val="14"/>
                <w:szCs w:val="16"/>
              </w:rPr>
            </w:pPr>
          </w:p>
        </w:tc>
        <w:tc>
          <w:tcPr>
            <w:tcW w:w="1130" w:type="dxa"/>
          </w:tcPr>
          <w:p w14:paraId="6DAB8BE4" w14:textId="1E3EC59B"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6922AE26" w14:textId="77777777" w:rsidR="000D416B" w:rsidRPr="000C2DF8" w:rsidRDefault="000D416B" w:rsidP="000D416B">
            <w:pPr>
              <w:rPr>
                <w:rFonts w:ascii="Helvetica Neue" w:hAnsi="Helvetica Neue"/>
                <w:sz w:val="14"/>
                <w:szCs w:val="16"/>
              </w:rPr>
            </w:pPr>
          </w:p>
        </w:tc>
        <w:tc>
          <w:tcPr>
            <w:tcW w:w="1183" w:type="dxa"/>
          </w:tcPr>
          <w:p w14:paraId="727FDF9D" w14:textId="26A514B2" w:rsidR="000D416B" w:rsidRPr="000C2DF8" w:rsidRDefault="003F4E56" w:rsidP="000D416B">
            <w:pPr>
              <w:rPr>
                <w:rFonts w:ascii="Helvetica Neue" w:hAnsi="Helvetica Neue"/>
                <w:sz w:val="14"/>
                <w:szCs w:val="16"/>
              </w:rPr>
            </w:pPr>
            <w:r>
              <w:rPr>
                <w:rFonts w:ascii="Helvetica Neue" w:hAnsi="Helvetica Neue"/>
                <w:sz w:val="14"/>
                <w:szCs w:val="16"/>
              </w:rPr>
              <w:t>5, 11.6       (3.9-25.1)</w:t>
            </w:r>
          </w:p>
        </w:tc>
        <w:tc>
          <w:tcPr>
            <w:tcW w:w="281" w:type="dxa"/>
            <w:tcBorders>
              <w:right w:val="single" w:sz="18" w:space="0" w:color="BFBFBF" w:themeColor="background1" w:themeShade="BF"/>
            </w:tcBorders>
            <w:vAlign w:val="bottom"/>
          </w:tcPr>
          <w:p w14:paraId="2EB274E2" w14:textId="77777777" w:rsidR="000D416B" w:rsidRPr="00B67A32" w:rsidRDefault="000D416B" w:rsidP="000D416B">
            <w:pPr>
              <w:rPr>
                <w:rFonts w:ascii="Helvetica Neue" w:hAnsi="Helvetica Neue"/>
                <w:sz w:val="16"/>
                <w:szCs w:val="20"/>
              </w:rPr>
            </w:pPr>
          </w:p>
        </w:tc>
      </w:tr>
      <w:tr w:rsidR="00970FCB" w:rsidRPr="00B67A32" w14:paraId="410B2991" w14:textId="77777777" w:rsidTr="00C0317F">
        <w:trPr>
          <w:trHeight w:val="397"/>
        </w:trPr>
        <w:tc>
          <w:tcPr>
            <w:tcW w:w="1797" w:type="dxa"/>
            <w:tcBorders>
              <w:left w:val="single" w:sz="18" w:space="0" w:color="BFBFBF" w:themeColor="background1" w:themeShade="BF"/>
            </w:tcBorders>
            <w:shd w:val="clear" w:color="auto" w:fill="auto"/>
          </w:tcPr>
          <w:p w14:paraId="6036FCAB" w14:textId="77777777" w:rsidR="000D416B" w:rsidRPr="000C2DF8" w:rsidRDefault="000D416B" w:rsidP="000D416B">
            <w:pPr>
              <w:rPr>
                <w:rFonts w:ascii="Helvetica Neue" w:hAnsi="Helvetica Neue"/>
                <w:sz w:val="14"/>
                <w:szCs w:val="16"/>
              </w:rPr>
            </w:pPr>
            <w:r w:rsidRPr="00827D3F">
              <w:rPr>
                <w:rFonts w:ascii="Helvetica Neue" w:hAnsi="Helvetica Neue" w:cs="Gill Sans MT"/>
                <w:bCs/>
                <w:iCs/>
                <w:color w:val="000000" w:themeColor="text1"/>
                <w:sz w:val="14"/>
                <w:szCs w:val="16"/>
              </w:rPr>
              <w:t>26 to ≤50 mm</w:t>
            </w:r>
          </w:p>
        </w:tc>
        <w:tc>
          <w:tcPr>
            <w:tcW w:w="241" w:type="dxa"/>
            <w:shd w:val="clear" w:color="auto" w:fill="auto"/>
          </w:tcPr>
          <w:p w14:paraId="388820C9" w14:textId="77777777" w:rsidR="000D416B" w:rsidRPr="000C2DF8" w:rsidRDefault="000D416B" w:rsidP="000D416B">
            <w:pPr>
              <w:rPr>
                <w:rFonts w:ascii="Gill Sans MT" w:hAnsi="Gill Sans MT"/>
                <w:sz w:val="14"/>
                <w:szCs w:val="16"/>
              </w:rPr>
            </w:pPr>
          </w:p>
        </w:tc>
        <w:tc>
          <w:tcPr>
            <w:tcW w:w="1130" w:type="dxa"/>
          </w:tcPr>
          <w:p w14:paraId="595E91BD" w14:textId="6A074DC5" w:rsidR="000D416B" w:rsidRPr="000C2DF8" w:rsidRDefault="00C0317F" w:rsidP="000D416B">
            <w:pPr>
              <w:rPr>
                <w:rFonts w:ascii="Helvetica Neue" w:hAnsi="Helvetica Neue"/>
                <w:sz w:val="14"/>
                <w:szCs w:val="16"/>
              </w:rPr>
            </w:pPr>
            <w:r>
              <w:rPr>
                <w:rFonts w:ascii="Helvetica Neue" w:hAnsi="Helvetica Neue" w:cs="Times"/>
                <w:sz w:val="14"/>
                <w:szCs w:val="16"/>
              </w:rPr>
              <w:t>5, 10.6      (3.5-23.1)</w:t>
            </w:r>
          </w:p>
        </w:tc>
        <w:tc>
          <w:tcPr>
            <w:tcW w:w="263" w:type="dxa"/>
          </w:tcPr>
          <w:p w14:paraId="1C09EDE2" w14:textId="77777777" w:rsidR="000D416B" w:rsidRPr="000C2DF8" w:rsidRDefault="000D416B" w:rsidP="000D416B">
            <w:pPr>
              <w:rPr>
                <w:rFonts w:ascii="Helvetica Neue" w:hAnsi="Helvetica Neue"/>
                <w:sz w:val="14"/>
                <w:szCs w:val="16"/>
              </w:rPr>
            </w:pPr>
          </w:p>
        </w:tc>
        <w:tc>
          <w:tcPr>
            <w:tcW w:w="1130" w:type="dxa"/>
          </w:tcPr>
          <w:p w14:paraId="43F7B1FF" w14:textId="68B40F58" w:rsidR="000D416B" w:rsidRPr="000C2DF8" w:rsidRDefault="0019696D" w:rsidP="000D416B">
            <w:pPr>
              <w:rPr>
                <w:rFonts w:ascii="Helvetica Neue" w:hAnsi="Helvetica Neue"/>
                <w:sz w:val="14"/>
                <w:szCs w:val="16"/>
              </w:rPr>
            </w:pPr>
            <w:r>
              <w:rPr>
                <w:rFonts w:ascii="Helvetica Neue" w:hAnsi="Helvetica Neue"/>
                <w:sz w:val="14"/>
                <w:szCs w:val="16"/>
              </w:rPr>
              <w:t>1, 2.2        (0.1-11.8)</w:t>
            </w:r>
          </w:p>
        </w:tc>
        <w:tc>
          <w:tcPr>
            <w:tcW w:w="236" w:type="dxa"/>
          </w:tcPr>
          <w:p w14:paraId="107454A3" w14:textId="77777777" w:rsidR="000D416B" w:rsidRPr="000C2DF8" w:rsidRDefault="000D416B" w:rsidP="000D416B">
            <w:pPr>
              <w:rPr>
                <w:rFonts w:ascii="Helvetica Neue" w:hAnsi="Helvetica Neue"/>
                <w:sz w:val="14"/>
                <w:szCs w:val="16"/>
              </w:rPr>
            </w:pPr>
          </w:p>
        </w:tc>
        <w:tc>
          <w:tcPr>
            <w:tcW w:w="1130" w:type="dxa"/>
          </w:tcPr>
          <w:p w14:paraId="59DFB240" w14:textId="082F6379"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75C63490" w14:textId="77777777" w:rsidR="000D416B" w:rsidRPr="000C2DF8" w:rsidRDefault="000D416B" w:rsidP="000D416B">
            <w:pPr>
              <w:rPr>
                <w:rFonts w:ascii="Helvetica Neue" w:hAnsi="Helvetica Neue"/>
                <w:sz w:val="14"/>
                <w:szCs w:val="16"/>
              </w:rPr>
            </w:pPr>
          </w:p>
        </w:tc>
        <w:tc>
          <w:tcPr>
            <w:tcW w:w="1130" w:type="dxa"/>
          </w:tcPr>
          <w:p w14:paraId="4FDB670E" w14:textId="75E6AFE2" w:rsidR="000D416B" w:rsidRPr="000C2DF8" w:rsidRDefault="00A739FF" w:rsidP="000D416B">
            <w:pPr>
              <w:rPr>
                <w:rFonts w:ascii="Helvetica Neue" w:hAnsi="Helvetica Neue"/>
                <w:sz w:val="14"/>
                <w:szCs w:val="16"/>
              </w:rPr>
            </w:pPr>
            <w:r>
              <w:rPr>
                <w:rFonts w:ascii="Helvetica Neue" w:hAnsi="Helvetica Neue"/>
                <w:sz w:val="14"/>
                <w:szCs w:val="16"/>
              </w:rPr>
              <w:t>2, 4.3        (0.5-14.8)</w:t>
            </w:r>
          </w:p>
        </w:tc>
        <w:tc>
          <w:tcPr>
            <w:tcW w:w="250" w:type="dxa"/>
          </w:tcPr>
          <w:p w14:paraId="2F0D6FE9" w14:textId="77777777" w:rsidR="000D416B" w:rsidRPr="000C2DF8" w:rsidRDefault="000D416B" w:rsidP="000D416B">
            <w:pPr>
              <w:rPr>
                <w:rFonts w:ascii="Helvetica Neue" w:hAnsi="Helvetica Neue"/>
                <w:sz w:val="14"/>
                <w:szCs w:val="16"/>
              </w:rPr>
            </w:pPr>
          </w:p>
        </w:tc>
        <w:tc>
          <w:tcPr>
            <w:tcW w:w="1130" w:type="dxa"/>
          </w:tcPr>
          <w:p w14:paraId="318AFFBC" w14:textId="7DAFE63A" w:rsidR="000D416B" w:rsidRPr="000C2DF8" w:rsidRDefault="00F55C2F" w:rsidP="000D416B">
            <w:pPr>
              <w:rPr>
                <w:rFonts w:ascii="Helvetica Neue" w:hAnsi="Helvetica Neue"/>
                <w:sz w:val="14"/>
                <w:szCs w:val="16"/>
              </w:rPr>
            </w:pPr>
            <w:r>
              <w:rPr>
                <w:rFonts w:ascii="Helvetica Neue" w:hAnsi="Helvetica Neue"/>
                <w:sz w:val="14"/>
                <w:szCs w:val="16"/>
              </w:rPr>
              <w:t>3, 6.4         (1.3-17.5)</w:t>
            </w:r>
          </w:p>
        </w:tc>
        <w:tc>
          <w:tcPr>
            <w:tcW w:w="262" w:type="dxa"/>
          </w:tcPr>
          <w:p w14:paraId="3C818AB7" w14:textId="77777777" w:rsidR="000D416B" w:rsidRPr="000C2DF8" w:rsidRDefault="000D416B" w:rsidP="000D416B">
            <w:pPr>
              <w:rPr>
                <w:rFonts w:ascii="Helvetica Neue" w:hAnsi="Helvetica Neue"/>
                <w:sz w:val="14"/>
                <w:szCs w:val="16"/>
              </w:rPr>
            </w:pPr>
          </w:p>
        </w:tc>
        <w:tc>
          <w:tcPr>
            <w:tcW w:w="1130" w:type="dxa"/>
          </w:tcPr>
          <w:p w14:paraId="50B369E4" w14:textId="3E7498BF" w:rsidR="000D416B" w:rsidRPr="000C2DF8" w:rsidRDefault="00382E87" w:rsidP="000D416B">
            <w:pPr>
              <w:rPr>
                <w:rFonts w:ascii="Helvetica Neue" w:hAnsi="Helvetica Neue"/>
                <w:sz w:val="14"/>
                <w:szCs w:val="16"/>
              </w:rPr>
            </w:pPr>
            <w:r>
              <w:rPr>
                <w:rFonts w:ascii="Helvetica Neue" w:hAnsi="Helvetica Neue"/>
                <w:sz w:val="14"/>
                <w:szCs w:val="16"/>
              </w:rPr>
              <w:t>2, 4.4        (0.5-15.1)</w:t>
            </w:r>
          </w:p>
        </w:tc>
        <w:tc>
          <w:tcPr>
            <w:tcW w:w="262" w:type="dxa"/>
          </w:tcPr>
          <w:p w14:paraId="0DF240C0" w14:textId="77777777" w:rsidR="000D416B" w:rsidRPr="000C2DF8" w:rsidRDefault="000D416B" w:rsidP="000D416B">
            <w:pPr>
              <w:rPr>
                <w:rFonts w:ascii="Helvetica Neue" w:hAnsi="Helvetica Neue"/>
                <w:sz w:val="14"/>
                <w:szCs w:val="16"/>
              </w:rPr>
            </w:pPr>
          </w:p>
        </w:tc>
        <w:tc>
          <w:tcPr>
            <w:tcW w:w="1130" w:type="dxa"/>
          </w:tcPr>
          <w:p w14:paraId="21AAAEF6" w14:textId="64B03FD9" w:rsidR="000D416B" w:rsidRPr="000C2DF8" w:rsidRDefault="001E6712" w:rsidP="000D416B">
            <w:pPr>
              <w:rPr>
                <w:rFonts w:ascii="Helvetica Neue" w:hAnsi="Helvetica Neue"/>
                <w:sz w:val="14"/>
                <w:szCs w:val="16"/>
              </w:rPr>
            </w:pPr>
            <w:r>
              <w:rPr>
                <w:rFonts w:ascii="Helvetica Neue" w:hAnsi="Helvetica Neue"/>
                <w:sz w:val="14"/>
                <w:szCs w:val="16"/>
              </w:rPr>
              <w:t>1, 2.4        (0.1-12.6)</w:t>
            </w:r>
          </w:p>
        </w:tc>
        <w:tc>
          <w:tcPr>
            <w:tcW w:w="262" w:type="dxa"/>
          </w:tcPr>
          <w:p w14:paraId="2C06E976" w14:textId="77777777" w:rsidR="000D416B" w:rsidRPr="000C2DF8" w:rsidRDefault="000D416B" w:rsidP="000D416B">
            <w:pPr>
              <w:rPr>
                <w:rFonts w:ascii="Helvetica Neue" w:hAnsi="Helvetica Neue"/>
                <w:sz w:val="14"/>
                <w:szCs w:val="16"/>
              </w:rPr>
            </w:pPr>
          </w:p>
        </w:tc>
        <w:tc>
          <w:tcPr>
            <w:tcW w:w="1130" w:type="dxa"/>
          </w:tcPr>
          <w:p w14:paraId="20372265" w14:textId="3E9C5201"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7E2F3DF3" w14:textId="77777777" w:rsidR="000D416B" w:rsidRPr="000C2DF8" w:rsidRDefault="000D416B" w:rsidP="000D416B">
            <w:pPr>
              <w:rPr>
                <w:rFonts w:ascii="Helvetica Neue" w:hAnsi="Helvetica Neue"/>
                <w:sz w:val="14"/>
                <w:szCs w:val="16"/>
              </w:rPr>
            </w:pPr>
          </w:p>
        </w:tc>
        <w:tc>
          <w:tcPr>
            <w:tcW w:w="1183" w:type="dxa"/>
          </w:tcPr>
          <w:p w14:paraId="75689B7E" w14:textId="4211E38D" w:rsidR="000D416B" w:rsidRPr="000C2DF8" w:rsidRDefault="003F4E56" w:rsidP="000D416B">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vAlign w:val="center"/>
          </w:tcPr>
          <w:p w14:paraId="492239AB" w14:textId="77777777" w:rsidR="000D416B" w:rsidRPr="00B67A32" w:rsidRDefault="000D416B" w:rsidP="000D416B">
            <w:pPr>
              <w:rPr>
                <w:rFonts w:ascii="Helvetica Neue" w:hAnsi="Helvetica Neue"/>
                <w:sz w:val="16"/>
                <w:szCs w:val="20"/>
              </w:rPr>
            </w:pPr>
          </w:p>
        </w:tc>
      </w:tr>
      <w:tr w:rsidR="00970FCB" w:rsidRPr="00B67A32" w14:paraId="475C7AA5" w14:textId="77777777" w:rsidTr="00C0317F">
        <w:trPr>
          <w:trHeight w:val="397"/>
        </w:trPr>
        <w:tc>
          <w:tcPr>
            <w:tcW w:w="1797" w:type="dxa"/>
            <w:tcBorders>
              <w:left w:val="single" w:sz="18" w:space="0" w:color="BFBFBF" w:themeColor="background1" w:themeShade="BF"/>
            </w:tcBorders>
            <w:shd w:val="clear" w:color="auto" w:fill="auto"/>
          </w:tcPr>
          <w:p w14:paraId="64466E59" w14:textId="77777777" w:rsidR="000D416B" w:rsidRPr="000C2DF8" w:rsidRDefault="000D416B" w:rsidP="000D416B">
            <w:pPr>
              <w:rPr>
                <w:rFonts w:ascii="Helvetica Neue" w:hAnsi="Helvetica Neue"/>
                <w:sz w:val="14"/>
                <w:szCs w:val="16"/>
              </w:rPr>
            </w:pPr>
            <w:r w:rsidRPr="00827D3F">
              <w:rPr>
                <w:rFonts w:ascii="Helvetica Neue" w:hAnsi="Helvetica Neue" w:cs="Gill Sans MT"/>
                <w:bCs/>
                <w:iCs/>
                <w:color w:val="000000" w:themeColor="text1"/>
                <w:sz w:val="14"/>
                <w:szCs w:val="16"/>
              </w:rPr>
              <w:t>&gt; 50 mm</w:t>
            </w:r>
          </w:p>
        </w:tc>
        <w:tc>
          <w:tcPr>
            <w:tcW w:w="241" w:type="dxa"/>
            <w:shd w:val="clear" w:color="auto" w:fill="auto"/>
          </w:tcPr>
          <w:p w14:paraId="7D0441E4" w14:textId="77777777" w:rsidR="000D416B" w:rsidRPr="000C2DF8" w:rsidRDefault="000D416B" w:rsidP="000D416B">
            <w:pPr>
              <w:rPr>
                <w:rFonts w:ascii="Gill Sans MT" w:hAnsi="Gill Sans MT"/>
                <w:sz w:val="14"/>
                <w:szCs w:val="16"/>
              </w:rPr>
            </w:pPr>
          </w:p>
        </w:tc>
        <w:tc>
          <w:tcPr>
            <w:tcW w:w="1130" w:type="dxa"/>
          </w:tcPr>
          <w:p w14:paraId="2760C7CF" w14:textId="5D2BBB33" w:rsidR="000D416B" w:rsidRPr="000C2DF8" w:rsidRDefault="00C0317F" w:rsidP="000D416B">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46DE0CF7" w14:textId="77777777" w:rsidR="000D416B" w:rsidRPr="000C2DF8" w:rsidRDefault="000D416B" w:rsidP="000D416B">
            <w:pPr>
              <w:rPr>
                <w:rFonts w:ascii="Helvetica Neue" w:hAnsi="Helvetica Neue"/>
                <w:sz w:val="14"/>
                <w:szCs w:val="16"/>
              </w:rPr>
            </w:pPr>
          </w:p>
        </w:tc>
        <w:tc>
          <w:tcPr>
            <w:tcW w:w="1130" w:type="dxa"/>
          </w:tcPr>
          <w:p w14:paraId="4FA4457C" w14:textId="48880AEA"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36" w:type="dxa"/>
          </w:tcPr>
          <w:p w14:paraId="6C0A7325" w14:textId="77777777" w:rsidR="000D416B" w:rsidRPr="000C2DF8" w:rsidRDefault="000D416B" w:rsidP="000D416B">
            <w:pPr>
              <w:rPr>
                <w:rFonts w:ascii="Helvetica Neue" w:hAnsi="Helvetica Neue"/>
                <w:sz w:val="14"/>
                <w:szCs w:val="16"/>
              </w:rPr>
            </w:pPr>
          </w:p>
        </w:tc>
        <w:tc>
          <w:tcPr>
            <w:tcW w:w="1130" w:type="dxa"/>
          </w:tcPr>
          <w:p w14:paraId="67F04F1F" w14:textId="513FF8B7"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09183BB2" w14:textId="77777777" w:rsidR="000D416B" w:rsidRPr="000C2DF8" w:rsidRDefault="000D416B" w:rsidP="000D416B">
            <w:pPr>
              <w:rPr>
                <w:rFonts w:ascii="Helvetica Neue" w:hAnsi="Helvetica Neue"/>
                <w:sz w:val="14"/>
                <w:szCs w:val="16"/>
              </w:rPr>
            </w:pPr>
          </w:p>
        </w:tc>
        <w:tc>
          <w:tcPr>
            <w:tcW w:w="1130" w:type="dxa"/>
          </w:tcPr>
          <w:p w14:paraId="01B6D091" w14:textId="426AA069" w:rsidR="000D416B" w:rsidRPr="000C2DF8" w:rsidRDefault="00A739FF" w:rsidP="000D416B">
            <w:pPr>
              <w:rPr>
                <w:rFonts w:ascii="Helvetica Neue" w:hAnsi="Helvetica Neue"/>
                <w:sz w:val="14"/>
                <w:szCs w:val="16"/>
              </w:rPr>
            </w:pPr>
            <w:r>
              <w:rPr>
                <w:rFonts w:ascii="Helvetica Neue" w:hAnsi="Helvetica Neue"/>
                <w:sz w:val="14"/>
                <w:szCs w:val="16"/>
              </w:rPr>
              <w:t>0, 0              (0-7.8)</w:t>
            </w:r>
          </w:p>
        </w:tc>
        <w:tc>
          <w:tcPr>
            <w:tcW w:w="250" w:type="dxa"/>
          </w:tcPr>
          <w:p w14:paraId="5D6C074B" w14:textId="77777777" w:rsidR="000D416B" w:rsidRPr="000C2DF8" w:rsidRDefault="000D416B" w:rsidP="000D416B">
            <w:pPr>
              <w:rPr>
                <w:rFonts w:ascii="Helvetica Neue" w:hAnsi="Helvetica Neue"/>
                <w:sz w:val="14"/>
                <w:szCs w:val="16"/>
              </w:rPr>
            </w:pPr>
          </w:p>
        </w:tc>
        <w:tc>
          <w:tcPr>
            <w:tcW w:w="1130" w:type="dxa"/>
          </w:tcPr>
          <w:p w14:paraId="1460A011" w14:textId="51EB1FF5" w:rsidR="000D416B" w:rsidRPr="000C2DF8" w:rsidRDefault="00F55C2F" w:rsidP="000D416B">
            <w:pPr>
              <w:rPr>
                <w:rFonts w:ascii="Helvetica Neue" w:hAnsi="Helvetica Neue"/>
                <w:sz w:val="14"/>
                <w:szCs w:val="16"/>
              </w:rPr>
            </w:pPr>
            <w:r>
              <w:rPr>
                <w:rFonts w:ascii="Helvetica Neue" w:hAnsi="Helvetica Neue"/>
                <w:sz w:val="14"/>
                <w:szCs w:val="16"/>
              </w:rPr>
              <w:t>1, 2.1        (0.1-11.3)</w:t>
            </w:r>
          </w:p>
        </w:tc>
        <w:tc>
          <w:tcPr>
            <w:tcW w:w="262" w:type="dxa"/>
          </w:tcPr>
          <w:p w14:paraId="59E97228" w14:textId="77777777" w:rsidR="000D416B" w:rsidRPr="000C2DF8" w:rsidRDefault="000D416B" w:rsidP="000D416B">
            <w:pPr>
              <w:rPr>
                <w:rFonts w:ascii="Helvetica Neue" w:hAnsi="Helvetica Neue"/>
                <w:sz w:val="14"/>
                <w:szCs w:val="16"/>
              </w:rPr>
            </w:pPr>
          </w:p>
        </w:tc>
        <w:tc>
          <w:tcPr>
            <w:tcW w:w="1130" w:type="dxa"/>
          </w:tcPr>
          <w:p w14:paraId="6BCD5B65" w14:textId="75EC1355"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40381CFD" w14:textId="77777777" w:rsidR="000D416B" w:rsidRPr="000C2DF8" w:rsidRDefault="000D416B" w:rsidP="000D416B">
            <w:pPr>
              <w:rPr>
                <w:rFonts w:ascii="Helvetica Neue" w:hAnsi="Helvetica Neue"/>
                <w:sz w:val="14"/>
                <w:szCs w:val="16"/>
              </w:rPr>
            </w:pPr>
          </w:p>
        </w:tc>
        <w:tc>
          <w:tcPr>
            <w:tcW w:w="1130" w:type="dxa"/>
          </w:tcPr>
          <w:p w14:paraId="43BCF3F2" w14:textId="6037572A" w:rsidR="000D416B" w:rsidRPr="000C2DF8" w:rsidRDefault="00C608D9" w:rsidP="000D416B">
            <w:pPr>
              <w:rPr>
                <w:rFonts w:ascii="Helvetica Neue" w:hAnsi="Helvetica Neue"/>
                <w:sz w:val="14"/>
                <w:szCs w:val="16"/>
              </w:rPr>
            </w:pPr>
            <w:r>
              <w:rPr>
                <w:rFonts w:ascii="Helvetica Neue" w:hAnsi="Helvetica Neue"/>
                <w:sz w:val="14"/>
                <w:szCs w:val="16"/>
              </w:rPr>
              <w:t>0, 0              (0-8.4)</w:t>
            </w:r>
          </w:p>
        </w:tc>
        <w:tc>
          <w:tcPr>
            <w:tcW w:w="262" w:type="dxa"/>
          </w:tcPr>
          <w:p w14:paraId="42E7632E" w14:textId="77777777" w:rsidR="000D416B" w:rsidRPr="000C2DF8" w:rsidRDefault="000D416B" w:rsidP="000D416B">
            <w:pPr>
              <w:rPr>
                <w:rFonts w:ascii="Helvetica Neue" w:hAnsi="Helvetica Neue"/>
                <w:sz w:val="14"/>
                <w:szCs w:val="16"/>
              </w:rPr>
            </w:pPr>
          </w:p>
        </w:tc>
        <w:tc>
          <w:tcPr>
            <w:tcW w:w="1130" w:type="dxa"/>
          </w:tcPr>
          <w:p w14:paraId="41D4B480" w14:textId="03D4E554"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181D75B5" w14:textId="77777777" w:rsidR="000D416B" w:rsidRPr="000C2DF8" w:rsidRDefault="000D416B" w:rsidP="000D416B">
            <w:pPr>
              <w:rPr>
                <w:rFonts w:ascii="Helvetica Neue" w:hAnsi="Helvetica Neue"/>
                <w:sz w:val="14"/>
                <w:szCs w:val="16"/>
              </w:rPr>
            </w:pPr>
          </w:p>
        </w:tc>
        <w:tc>
          <w:tcPr>
            <w:tcW w:w="1183" w:type="dxa"/>
          </w:tcPr>
          <w:p w14:paraId="3D39671D" w14:textId="706322FA" w:rsidR="000D416B" w:rsidRPr="000C2DF8" w:rsidRDefault="003F4E56" w:rsidP="000D416B">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vAlign w:val="center"/>
          </w:tcPr>
          <w:p w14:paraId="5E358C84" w14:textId="77777777" w:rsidR="000D416B" w:rsidRPr="00B67A32" w:rsidRDefault="000D416B" w:rsidP="000D416B">
            <w:pPr>
              <w:rPr>
                <w:rFonts w:ascii="Helvetica Neue" w:hAnsi="Helvetica Neue"/>
                <w:sz w:val="16"/>
                <w:szCs w:val="20"/>
              </w:rPr>
            </w:pPr>
          </w:p>
        </w:tc>
      </w:tr>
      <w:tr w:rsidR="00970FCB" w:rsidRPr="00B67A32" w14:paraId="4DB29AB5" w14:textId="77777777" w:rsidTr="00C0317F">
        <w:trPr>
          <w:trHeight w:val="397"/>
        </w:trPr>
        <w:tc>
          <w:tcPr>
            <w:tcW w:w="1797" w:type="dxa"/>
            <w:tcBorders>
              <w:left w:val="single" w:sz="18" w:space="0" w:color="BFBFBF" w:themeColor="background1" w:themeShade="BF"/>
            </w:tcBorders>
            <w:shd w:val="clear" w:color="auto" w:fill="auto"/>
          </w:tcPr>
          <w:p w14:paraId="0EFD6CF0" w14:textId="77777777" w:rsidR="00F87D8B" w:rsidRPr="000C2DF8" w:rsidRDefault="00F87D8B" w:rsidP="00F87D8B">
            <w:pPr>
              <w:rPr>
                <w:rFonts w:ascii="Helvetica Neue" w:hAnsi="Helvetica Neue"/>
                <w:sz w:val="14"/>
                <w:szCs w:val="16"/>
              </w:rPr>
            </w:pPr>
            <w:r w:rsidRPr="00827D3F">
              <w:rPr>
                <w:rFonts w:ascii="Helvetica Neue" w:hAnsi="Helvetica Neue" w:cs="Gill Sans MT"/>
                <w:bCs/>
                <w:iCs/>
                <w:color w:val="000000" w:themeColor="text1"/>
                <w:sz w:val="14"/>
                <w:szCs w:val="16"/>
              </w:rPr>
              <w:t>Any bruising</w:t>
            </w:r>
          </w:p>
        </w:tc>
        <w:tc>
          <w:tcPr>
            <w:tcW w:w="241" w:type="dxa"/>
            <w:shd w:val="clear" w:color="auto" w:fill="auto"/>
          </w:tcPr>
          <w:p w14:paraId="2B48F7D3" w14:textId="77777777" w:rsidR="00F87D8B" w:rsidRPr="000C2DF8" w:rsidRDefault="00F87D8B" w:rsidP="00F87D8B">
            <w:pPr>
              <w:rPr>
                <w:rFonts w:ascii="Gill Sans MT" w:hAnsi="Gill Sans MT"/>
                <w:sz w:val="14"/>
                <w:szCs w:val="16"/>
              </w:rPr>
            </w:pPr>
          </w:p>
        </w:tc>
        <w:tc>
          <w:tcPr>
            <w:tcW w:w="1130" w:type="dxa"/>
          </w:tcPr>
          <w:p w14:paraId="29581BD1" w14:textId="55487A9D" w:rsidR="00F87D8B" w:rsidRPr="000C2DF8" w:rsidRDefault="00F4762B" w:rsidP="00F87D8B">
            <w:pPr>
              <w:rPr>
                <w:rFonts w:ascii="Helvetica Neue" w:hAnsi="Helvetica Neue" w:cs="Gill Sans MT"/>
                <w:bCs/>
                <w:iCs/>
                <w:sz w:val="14"/>
                <w:szCs w:val="16"/>
              </w:rPr>
            </w:pPr>
            <w:r>
              <w:rPr>
                <w:rFonts w:ascii="Helvetica Neue" w:hAnsi="Helvetica Neue" w:cs="Gill Sans MT"/>
                <w:bCs/>
                <w:iCs/>
                <w:sz w:val="14"/>
                <w:szCs w:val="16"/>
              </w:rPr>
              <w:t>7,</w:t>
            </w:r>
            <w:r w:rsidR="00C0317F">
              <w:rPr>
                <w:rFonts w:ascii="Helvetica Neue" w:hAnsi="Helvetica Neue" w:cs="Gill Sans MT"/>
                <w:bCs/>
                <w:iCs/>
                <w:sz w:val="14"/>
                <w:szCs w:val="16"/>
              </w:rPr>
              <w:t xml:space="preserve"> 14.9      (6.2-28.3)</w:t>
            </w:r>
          </w:p>
        </w:tc>
        <w:tc>
          <w:tcPr>
            <w:tcW w:w="263" w:type="dxa"/>
          </w:tcPr>
          <w:p w14:paraId="342FE350" w14:textId="77777777" w:rsidR="00F87D8B" w:rsidRPr="000C2DF8" w:rsidRDefault="00F87D8B" w:rsidP="00F87D8B">
            <w:pPr>
              <w:rPr>
                <w:rFonts w:ascii="Helvetica Neue" w:hAnsi="Helvetica Neue"/>
                <w:sz w:val="14"/>
                <w:szCs w:val="16"/>
              </w:rPr>
            </w:pPr>
          </w:p>
        </w:tc>
        <w:tc>
          <w:tcPr>
            <w:tcW w:w="1130" w:type="dxa"/>
          </w:tcPr>
          <w:p w14:paraId="2C304B5B" w14:textId="4C543159" w:rsidR="00F87D8B" w:rsidRPr="000C2DF8" w:rsidRDefault="00382E87" w:rsidP="00F87D8B">
            <w:pPr>
              <w:rPr>
                <w:rFonts w:ascii="Helvetica Neue" w:hAnsi="Helvetica Neue"/>
                <w:sz w:val="14"/>
                <w:szCs w:val="16"/>
              </w:rPr>
            </w:pPr>
            <w:r>
              <w:rPr>
                <w:rFonts w:ascii="Helvetica Neue" w:hAnsi="Helvetica Neue"/>
                <w:sz w:val="14"/>
                <w:szCs w:val="16"/>
              </w:rPr>
              <w:t>3, 6.7        (1.4-17.9)</w:t>
            </w:r>
          </w:p>
        </w:tc>
        <w:tc>
          <w:tcPr>
            <w:tcW w:w="236" w:type="dxa"/>
          </w:tcPr>
          <w:p w14:paraId="53C7ACFC" w14:textId="77777777" w:rsidR="00F87D8B" w:rsidRPr="000C2DF8" w:rsidRDefault="00F87D8B" w:rsidP="00F87D8B">
            <w:pPr>
              <w:rPr>
                <w:rFonts w:ascii="Helvetica Neue" w:hAnsi="Helvetica Neue"/>
                <w:sz w:val="14"/>
                <w:szCs w:val="16"/>
              </w:rPr>
            </w:pPr>
          </w:p>
        </w:tc>
        <w:tc>
          <w:tcPr>
            <w:tcW w:w="1130" w:type="dxa"/>
          </w:tcPr>
          <w:p w14:paraId="2E4431F7" w14:textId="72F74013" w:rsidR="00F87D8B" w:rsidRPr="000C2DF8" w:rsidRDefault="00382E87" w:rsidP="00F87D8B">
            <w:pPr>
              <w:rPr>
                <w:rFonts w:ascii="Helvetica Neue" w:hAnsi="Helvetica Neue"/>
                <w:sz w:val="14"/>
                <w:szCs w:val="16"/>
              </w:rPr>
            </w:pPr>
            <w:r>
              <w:rPr>
                <w:rFonts w:ascii="Helvetica Neue" w:hAnsi="Helvetica Neue"/>
                <w:sz w:val="14"/>
                <w:szCs w:val="16"/>
              </w:rPr>
              <w:t>2, 4.4        (0.5-15.1)</w:t>
            </w:r>
          </w:p>
        </w:tc>
        <w:tc>
          <w:tcPr>
            <w:tcW w:w="262" w:type="dxa"/>
          </w:tcPr>
          <w:p w14:paraId="093D9239" w14:textId="77777777" w:rsidR="00F87D8B" w:rsidRPr="000C2DF8" w:rsidRDefault="00F87D8B" w:rsidP="00F87D8B">
            <w:pPr>
              <w:rPr>
                <w:rFonts w:ascii="Helvetica Neue" w:hAnsi="Helvetica Neue"/>
                <w:sz w:val="14"/>
                <w:szCs w:val="16"/>
              </w:rPr>
            </w:pPr>
          </w:p>
        </w:tc>
        <w:tc>
          <w:tcPr>
            <w:tcW w:w="1130" w:type="dxa"/>
          </w:tcPr>
          <w:p w14:paraId="1A1F3EBF" w14:textId="5EB3D9B4" w:rsidR="00F87D8B" w:rsidRPr="000C2DF8" w:rsidRDefault="00A739FF" w:rsidP="00F87D8B">
            <w:pPr>
              <w:rPr>
                <w:rFonts w:ascii="Helvetica Neue" w:hAnsi="Helvetica Neue"/>
                <w:sz w:val="14"/>
                <w:szCs w:val="16"/>
              </w:rPr>
            </w:pPr>
            <w:r>
              <w:rPr>
                <w:rFonts w:ascii="Helvetica Neue" w:hAnsi="Helvetica Neue"/>
                <w:sz w:val="14"/>
                <w:szCs w:val="16"/>
              </w:rPr>
              <w:t>2, 4.3        (0.5-14.8)</w:t>
            </w:r>
          </w:p>
        </w:tc>
        <w:tc>
          <w:tcPr>
            <w:tcW w:w="250" w:type="dxa"/>
          </w:tcPr>
          <w:p w14:paraId="3BB6D50B" w14:textId="77777777" w:rsidR="00F87D8B" w:rsidRPr="000C2DF8" w:rsidRDefault="00F87D8B" w:rsidP="00F87D8B">
            <w:pPr>
              <w:rPr>
                <w:rFonts w:ascii="Helvetica Neue" w:hAnsi="Helvetica Neue"/>
                <w:sz w:val="14"/>
                <w:szCs w:val="16"/>
              </w:rPr>
            </w:pPr>
          </w:p>
        </w:tc>
        <w:tc>
          <w:tcPr>
            <w:tcW w:w="1130" w:type="dxa"/>
          </w:tcPr>
          <w:p w14:paraId="7017CE8D" w14:textId="555F870B" w:rsidR="00F87D8B" w:rsidRPr="000C2DF8" w:rsidRDefault="00533268" w:rsidP="00F87D8B">
            <w:pPr>
              <w:rPr>
                <w:rFonts w:ascii="Helvetica Neue" w:hAnsi="Helvetica Neue"/>
                <w:sz w:val="14"/>
                <w:szCs w:val="16"/>
              </w:rPr>
            </w:pPr>
            <w:r>
              <w:rPr>
                <w:rFonts w:ascii="Helvetica Neue" w:hAnsi="Helvetica Neue"/>
                <w:sz w:val="14"/>
                <w:szCs w:val="16"/>
              </w:rPr>
              <w:t>5,</w:t>
            </w:r>
            <w:r w:rsidR="005A02F1">
              <w:rPr>
                <w:rFonts w:ascii="Helvetica Neue" w:hAnsi="Helvetica Neue"/>
                <w:sz w:val="14"/>
                <w:szCs w:val="16"/>
              </w:rPr>
              <w:t xml:space="preserve"> 10.6      (3.5-23.1)</w:t>
            </w:r>
          </w:p>
        </w:tc>
        <w:tc>
          <w:tcPr>
            <w:tcW w:w="262" w:type="dxa"/>
          </w:tcPr>
          <w:p w14:paraId="5C5BE2F8" w14:textId="77777777" w:rsidR="00F87D8B" w:rsidRPr="000C2DF8" w:rsidRDefault="00F87D8B" w:rsidP="00F87D8B">
            <w:pPr>
              <w:rPr>
                <w:rFonts w:ascii="Helvetica Neue" w:hAnsi="Helvetica Neue"/>
                <w:sz w:val="14"/>
                <w:szCs w:val="16"/>
              </w:rPr>
            </w:pPr>
          </w:p>
        </w:tc>
        <w:tc>
          <w:tcPr>
            <w:tcW w:w="1130" w:type="dxa"/>
          </w:tcPr>
          <w:p w14:paraId="4C1F25BA" w14:textId="5992054F" w:rsidR="00F87D8B" w:rsidRPr="000C2DF8" w:rsidRDefault="00382E87" w:rsidP="00F87D8B">
            <w:pPr>
              <w:rPr>
                <w:rFonts w:ascii="Helvetica Neue" w:hAnsi="Helvetica Neue"/>
                <w:sz w:val="14"/>
                <w:szCs w:val="16"/>
              </w:rPr>
            </w:pPr>
            <w:r>
              <w:rPr>
                <w:rFonts w:ascii="Helvetica Neue" w:hAnsi="Helvetica Neue"/>
                <w:sz w:val="14"/>
                <w:szCs w:val="16"/>
              </w:rPr>
              <w:t>2, 4.4        (0.5-15.1)</w:t>
            </w:r>
          </w:p>
        </w:tc>
        <w:tc>
          <w:tcPr>
            <w:tcW w:w="262" w:type="dxa"/>
          </w:tcPr>
          <w:p w14:paraId="61F71E0B" w14:textId="77777777" w:rsidR="00F87D8B" w:rsidRPr="000C2DF8" w:rsidRDefault="00F87D8B" w:rsidP="00F87D8B">
            <w:pPr>
              <w:rPr>
                <w:rFonts w:ascii="Helvetica Neue" w:hAnsi="Helvetica Neue"/>
                <w:sz w:val="14"/>
                <w:szCs w:val="16"/>
              </w:rPr>
            </w:pPr>
          </w:p>
        </w:tc>
        <w:tc>
          <w:tcPr>
            <w:tcW w:w="1130" w:type="dxa"/>
          </w:tcPr>
          <w:p w14:paraId="60488527" w14:textId="72DCA70F" w:rsidR="00F87D8B" w:rsidRPr="000C2DF8" w:rsidRDefault="00D4288D" w:rsidP="00F87D8B">
            <w:pPr>
              <w:rPr>
                <w:rFonts w:ascii="Helvetica Neue" w:hAnsi="Helvetica Neue"/>
                <w:sz w:val="14"/>
                <w:szCs w:val="16"/>
              </w:rPr>
            </w:pPr>
            <w:r>
              <w:rPr>
                <w:rFonts w:ascii="Helvetica Neue" w:hAnsi="Helvetica Neue"/>
                <w:sz w:val="14"/>
                <w:szCs w:val="16"/>
              </w:rPr>
              <w:t>2, 4.8        (0.6-16.2)</w:t>
            </w:r>
          </w:p>
        </w:tc>
        <w:tc>
          <w:tcPr>
            <w:tcW w:w="262" w:type="dxa"/>
          </w:tcPr>
          <w:p w14:paraId="59291E5B" w14:textId="77777777" w:rsidR="00F87D8B" w:rsidRPr="000C2DF8" w:rsidRDefault="00F87D8B" w:rsidP="00F87D8B">
            <w:pPr>
              <w:rPr>
                <w:rFonts w:ascii="Helvetica Neue" w:hAnsi="Helvetica Neue"/>
                <w:sz w:val="14"/>
                <w:szCs w:val="16"/>
              </w:rPr>
            </w:pPr>
          </w:p>
        </w:tc>
        <w:tc>
          <w:tcPr>
            <w:tcW w:w="1130" w:type="dxa"/>
          </w:tcPr>
          <w:p w14:paraId="197E6632" w14:textId="7F53D1EF" w:rsidR="00F87D8B" w:rsidRPr="000C2DF8" w:rsidRDefault="00D92F57" w:rsidP="00F87D8B">
            <w:pPr>
              <w:rPr>
                <w:rFonts w:ascii="Helvetica Neue" w:hAnsi="Helvetica Neue"/>
                <w:sz w:val="14"/>
                <w:szCs w:val="16"/>
              </w:rPr>
            </w:pPr>
            <w:r>
              <w:rPr>
                <w:rFonts w:ascii="Helvetica Neue" w:hAnsi="Helvetica Neue"/>
                <w:sz w:val="14"/>
                <w:szCs w:val="16"/>
              </w:rPr>
              <w:t>0, 0              (0-8.0)</w:t>
            </w:r>
          </w:p>
        </w:tc>
        <w:tc>
          <w:tcPr>
            <w:tcW w:w="262" w:type="dxa"/>
          </w:tcPr>
          <w:p w14:paraId="21235D8A" w14:textId="77777777" w:rsidR="00F87D8B" w:rsidRPr="000C2DF8" w:rsidRDefault="00F87D8B" w:rsidP="00F87D8B">
            <w:pPr>
              <w:rPr>
                <w:rFonts w:ascii="Helvetica Neue" w:hAnsi="Helvetica Neue"/>
                <w:sz w:val="14"/>
                <w:szCs w:val="16"/>
              </w:rPr>
            </w:pPr>
          </w:p>
        </w:tc>
        <w:tc>
          <w:tcPr>
            <w:tcW w:w="1183" w:type="dxa"/>
          </w:tcPr>
          <w:p w14:paraId="64C834A6" w14:textId="378DF854" w:rsidR="00F87D8B" w:rsidRPr="000C2DF8" w:rsidRDefault="001B1B45" w:rsidP="00F87D8B">
            <w:pPr>
              <w:rPr>
                <w:rFonts w:ascii="Helvetica Neue" w:hAnsi="Helvetica Neue"/>
                <w:sz w:val="14"/>
                <w:szCs w:val="16"/>
              </w:rPr>
            </w:pPr>
            <w:r>
              <w:rPr>
                <w:rFonts w:ascii="Helvetica Neue" w:hAnsi="Helvetica Neue"/>
                <w:sz w:val="14"/>
                <w:szCs w:val="16"/>
              </w:rPr>
              <w:t>5, 11.6       (3.9-25.1)</w:t>
            </w:r>
          </w:p>
        </w:tc>
        <w:tc>
          <w:tcPr>
            <w:tcW w:w="281" w:type="dxa"/>
            <w:tcBorders>
              <w:right w:val="single" w:sz="18" w:space="0" w:color="BFBFBF" w:themeColor="background1" w:themeShade="BF"/>
            </w:tcBorders>
            <w:vAlign w:val="center"/>
          </w:tcPr>
          <w:p w14:paraId="6F98A303" w14:textId="77777777" w:rsidR="00F87D8B" w:rsidRPr="00B67A32" w:rsidRDefault="00F87D8B" w:rsidP="00F87D8B">
            <w:pPr>
              <w:rPr>
                <w:rFonts w:ascii="Helvetica Neue" w:hAnsi="Helvetica Neue"/>
                <w:sz w:val="16"/>
                <w:szCs w:val="20"/>
              </w:rPr>
            </w:pPr>
          </w:p>
        </w:tc>
      </w:tr>
      <w:tr w:rsidR="00970FCB" w:rsidRPr="00B67A32" w14:paraId="602872CC" w14:textId="77777777" w:rsidTr="00642DB8">
        <w:trPr>
          <w:trHeight w:hRule="exact" w:val="113"/>
        </w:trPr>
        <w:tc>
          <w:tcPr>
            <w:tcW w:w="1797" w:type="dxa"/>
            <w:tcBorders>
              <w:left w:val="single" w:sz="18" w:space="0" w:color="BFBFBF" w:themeColor="background1" w:themeShade="BF"/>
            </w:tcBorders>
            <w:shd w:val="clear" w:color="auto" w:fill="auto"/>
          </w:tcPr>
          <w:p w14:paraId="41D9EBDA" w14:textId="57E5EBE4" w:rsidR="000D416B" w:rsidRPr="000C2DF8" w:rsidRDefault="000D416B" w:rsidP="000D416B">
            <w:pPr>
              <w:rPr>
                <w:rFonts w:ascii="Helvetica Neue" w:hAnsi="Helvetica Neue"/>
                <w:sz w:val="14"/>
                <w:szCs w:val="16"/>
              </w:rPr>
            </w:pPr>
          </w:p>
        </w:tc>
        <w:tc>
          <w:tcPr>
            <w:tcW w:w="241" w:type="dxa"/>
            <w:shd w:val="clear" w:color="auto" w:fill="auto"/>
          </w:tcPr>
          <w:p w14:paraId="6039D0DA" w14:textId="77777777" w:rsidR="000D416B" w:rsidRPr="000C2DF8" w:rsidRDefault="000D416B" w:rsidP="000D416B">
            <w:pPr>
              <w:rPr>
                <w:rFonts w:ascii="Gill Sans MT" w:hAnsi="Gill Sans MT"/>
                <w:sz w:val="14"/>
                <w:szCs w:val="16"/>
              </w:rPr>
            </w:pPr>
          </w:p>
        </w:tc>
        <w:tc>
          <w:tcPr>
            <w:tcW w:w="1130" w:type="dxa"/>
          </w:tcPr>
          <w:p w14:paraId="250E200D" w14:textId="77777777" w:rsidR="000D416B" w:rsidRPr="000C2DF8" w:rsidRDefault="000D416B" w:rsidP="000D416B">
            <w:pPr>
              <w:rPr>
                <w:rFonts w:ascii="Helvetica Neue" w:hAnsi="Helvetica Neue" w:cs="Gill Sans MT"/>
                <w:bCs/>
                <w:iCs/>
                <w:sz w:val="14"/>
                <w:szCs w:val="16"/>
              </w:rPr>
            </w:pPr>
          </w:p>
        </w:tc>
        <w:tc>
          <w:tcPr>
            <w:tcW w:w="263" w:type="dxa"/>
          </w:tcPr>
          <w:p w14:paraId="29F058EF" w14:textId="77777777" w:rsidR="000D416B" w:rsidRPr="000C2DF8" w:rsidRDefault="000D416B" w:rsidP="000D416B">
            <w:pPr>
              <w:rPr>
                <w:rFonts w:ascii="Helvetica Neue" w:hAnsi="Helvetica Neue"/>
                <w:sz w:val="14"/>
                <w:szCs w:val="16"/>
              </w:rPr>
            </w:pPr>
          </w:p>
        </w:tc>
        <w:tc>
          <w:tcPr>
            <w:tcW w:w="1130" w:type="dxa"/>
          </w:tcPr>
          <w:p w14:paraId="049083DF" w14:textId="77777777" w:rsidR="000D416B" w:rsidRPr="000C2DF8" w:rsidRDefault="000D416B" w:rsidP="000D416B">
            <w:pPr>
              <w:rPr>
                <w:rFonts w:ascii="Helvetica Neue" w:hAnsi="Helvetica Neue"/>
                <w:sz w:val="14"/>
                <w:szCs w:val="16"/>
              </w:rPr>
            </w:pPr>
          </w:p>
        </w:tc>
        <w:tc>
          <w:tcPr>
            <w:tcW w:w="236" w:type="dxa"/>
          </w:tcPr>
          <w:p w14:paraId="371FBA95" w14:textId="77777777" w:rsidR="000D416B" w:rsidRPr="000C2DF8" w:rsidRDefault="000D416B" w:rsidP="000D416B">
            <w:pPr>
              <w:rPr>
                <w:rFonts w:ascii="Helvetica Neue" w:hAnsi="Helvetica Neue"/>
                <w:sz w:val="14"/>
                <w:szCs w:val="16"/>
              </w:rPr>
            </w:pPr>
          </w:p>
        </w:tc>
        <w:tc>
          <w:tcPr>
            <w:tcW w:w="1130" w:type="dxa"/>
          </w:tcPr>
          <w:p w14:paraId="5745C549" w14:textId="77777777" w:rsidR="000D416B" w:rsidRPr="000C2DF8" w:rsidRDefault="000D416B" w:rsidP="000D416B">
            <w:pPr>
              <w:rPr>
                <w:rFonts w:ascii="Helvetica Neue" w:hAnsi="Helvetica Neue"/>
                <w:sz w:val="14"/>
                <w:szCs w:val="16"/>
              </w:rPr>
            </w:pPr>
          </w:p>
        </w:tc>
        <w:tc>
          <w:tcPr>
            <w:tcW w:w="262" w:type="dxa"/>
          </w:tcPr>
          <w:p w14:paraId="2AAE7596" w14:textId="77777777" w:rsidR="000D416B" w:rsidRPr="000C2DF8" w:rsidRDefault="000D416B" w:rsidP="000D416B">
            <w:pPr>
              <w:rPr>
                <w:rFonts w:ascii="Helvetica Neue" w:hAnsi="Helvetica Neue"/>
                <w:sz w:val="14"/>
                <w:szCs w:val="16"/>
              </w:rPr>
            </w:pPr>
          </w:p>
        </w:tc>
        <w:tc>
          <w:tcPr>
            <w:tcW w:w="1130" w:type="dxa"/>
          </w:tcPr>
          <w:p w14:paraId="01E1BCD5" w14:textId="77777777" w:rsidR="000D416B" w:rsidRPr="000C2DF8" w:rsidRDefault="000D416B" w:rsidP="000D416B">
            <w:pPr>
              <w:rPr>
                <w:rFonts w:ascii="Helvetica Neue" w:hAnsi="Helvetica Neue"/>
                <w:sz w:val="14"/>
                <w:szCs w:val="16"/>
              </w:rPr>
            </w:pPr>
          </w:p>
        </w:tc>
        <w:tc>
          <w:tcPr>
            <w:tcW w:w="250" w:type="dxa"/>
          </w:tcPr>
          <w:p w14:paraId="4C15F9D7" w14:textId="77777777" w:rsidR="000D416B" w:rsidRPr="000C2DF8" w:rsidRDefault="000D416B" w:rsidP="000D416B">
            <w:pPr>
              <w:rPr>
                <w:rFonts w:ascii="Helvetica Neue" w:hAnsi="Helvetica Neue"/>
                <w:sz w:val="14"/>
                <w:szCs w:val="16"/>
              </w:rPr>
            </w:pPr>
          </w:p>
        </w:tc>
        <w:tc>
          <w:tcPr>
            <w:tcW w:w="1130" w:type="dxa"/>
          </w:tcPr>
          <w:p w14:paraId="021E8B5F" w14:textId="77777777" w:rsidR="000D416B" w:rsidRPr="000C2DF8" w:rsidRDefault="000D416B" w:rsidP="000D416B">
            <w:pPr>
              <w:rPr>
                <w:rFonts w:ascii="Helvetica Neue" w:hAnsi="Helvetica Neue"/>
                <w:sz w:val="14"/>
                <w:szCs w:val="16"/>
              </w:rPr>
            </w:pPr>
          </w:p>
        </w:tc>
        <w:tc>
          <w:tcPr>
            <w:tcW w:w="262" w:type="dxa"/>
          </w:tcPr>
          <w:p w14:paraId="68D572F5" w14:textId="77777777" w:rsidR="000D416B" w:rsidRPr="000C2DF8" w:rsidRDefault="000D416B" w:rsidP="000D416B">
            <w:pPr>
              <w:rPr>
                <w:rFonts w:ascii="Helvetica Neue" w:hAnsi="Helvetica Neue"/>
                <w:sz w:val="14"/>
                <w:szCs w:val="16"/>
              </w:rPr>
            </w:pPr>
          </w:p>
        </w:tc>
        <w:tc>
          <w:tcPr>
            <w:tcW w:w="1130" w:type="dxa"/>
          </w:tcPr>
          <w:p w14:paraId="5FA80ABA" w14:textId="77777777" w:rsidR="000D416B" w:rsidRPr="000C2DF8" w:rsidRDefault="000D416B" w:rsidP="000D416B">
            <w:pPr>
              <w:rPr>
                <w:rFonts w:ascii="Helvetica Neue" w:hAnsi="Helvetica Neue"/>
                <w:sz w:val="14"/>
                <w:szCs w:val="16"/>
              </w:rPr>
            </w:pPr>
          </w:p>
        </w:tc>
        <w:tc>
          <w:tcPr>
            <w:tcW w:w="262" w:type="dxa"/>
          </w:tcPr>
          <w:p w14:paraId="4CB07DBA" w14:textId="77777777" w:rsidR="000D416B" w:rsidRPr="000C2DF8" w:rsidRDefault="000D416B" w:rsidP="000D416B">
            <w:pPr>
              <w:rPr>
                <w:rFonts w:ascii="Helvetica Neue" w:hAnsi="Helvetica Neue"/>
                <w:sz w:val="14"/>
                <w:szCs w:val="16"/>
              </w:rPr>
            </w:pPr>
          </w:p>
        </w:tc>
        <w:tc>
          <w:tcPr>
            <w:tcW w:w="1130" w:type="dxa"/>
          </w:tcPr>
          <w:p w14:paraId="29D42196" w14:textId="77777777" w:rsidR="000D416B" w:rsidRPr="000C2DF8" w:rsidRDefault="000D416B" w:rsidP="000D416B">
            <w:pPr>
              <w:rPr>
                <w:rFonts w:ascii="Helvetica Neue" w:hAnsi="Helvetica Neue"/>
                <w:sz w:val="14"/>
                <w:szCs w:val="16"/>
              </w:rPr>
            </w:pPr>
          </w:p>
        </w:tc>
        <w:tc>
          <w:tcPr>
            <w:tcW w:w="262" w:type="dxa"/>
          </w:tcPr>
          <w:p w14:paraId="4A19493D" w14:textId="77777777" w:rsidR="000D416B" w:rsidRPr="000C2DF8" w:rsidRDefault="000D416B" w:rsidP="000D416B">
            <w:pPr>
              <w:rPr>
                <w:rFonts w:ascii="Helvetica Neue" w:hAnsi="Helvetica Neue"/>
                <w:sz w:val="14"/>
                <w:szCs w:val="16"/>
              </w:rPr>
            </w:pPr>
          </w:p>
        </w:tc>
        <w:tc>
          <w:tcPr>
            <w:tcW w:w="1130" w:type="dxa"/>
          </w:tcPr>
          <w:p w14:paraId="471B8985" w14:textId="77777777" w:rsidR="000D416B" w:rsidRPr="000C2DF8" w:rsidRDefault="000D416B" w:rsidP="000D416B">
            <w:pPr>
              <w:rPr>
                <w:rFonts w:ascii="Helvetica Neue" w:hAnsi="Helvetica Neue"/>
                <w:sz w:val="14"/>
                <w:szCs w:val="16"/>
              </w:rPr>
            </w:pPr>
          </w:p>
        </w:tc>
        <w:tc>
          <w:tcPr>
            <w:tcW w:w="262" w:type="dxa"/>
          </w:tcPr>
          <w:p w14:paraId="06777D6D" w14:textId="77777777" w:rsidR="000D416B" w:rsidRPr="000C2DF8" w:rsidRDefault="000D416B" w:rsidP="000D416B">
            <w:pPr>
              <w:rPr>
                <w:rFonts w:ascii="Helvetica Neue" w:hAnsi="Helvetica Neue"/>
                <w:sz w:val="14"/>
                <w:szCs w:val="16"/>
              </w:rPr>
            </w:pPr>
          </w:p>
        </w:tc>
        <w:tc>
          <w:tcPr>
            <w:tcW w:w="1183" w:type="dxa"/>
          </w:tcPr>
          <w:p w14:paraId="3113645D"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vAlign w:val="center"/>
          </w:tcPr>
          <w:p w14:paraId="4FFE0C3D" w14:textId="77777777" w:rsidR="000D416B" w:rsidRPr="00B67A32" w:rsidRDefault="000D416B" w:rsidP="000D416B">
            <w:pPr>
              <w:rPr>
                <w:rFonts w:ascii="Helvetica Neue" w:hAnsi="Helvetica Neue"/>
                <w:sz w:val="16"/>
                <w:szCs w:val="20"/>
              </w:rPr>
            </w:pPr>
          </w:p>
        </w:tc>
      </w:tr>
      <w:tr w:rsidR="00642DB8" w:rsidRPr="00B67A32" w14:paraId="281C2C7E" w14:textId="77777777" w:rsidTr="003A4539">
        <w:trPr>
          <w:trHeight w:val="227"/>
        </w:trPr>
        <w:tc>
          <w:tcPr>
            <w:tcW w:w="3168" w:type="dxa"/>
            <w:gridSpan w:val="3"/>
            <w:tcBorders>
              <w:left w:val="single" w:sz="18" w:space="0" w:color="BFBFBF" w:themeColor="background1" w:themeShade="BF"/>
            </w:tcBorders>
            <w:shd w:val="clear" w:color="auto" w:fill="auto"/>
          </w:tcPr>
          <w:p w14:paraId="2D92ADAF" w14:textId="55D7A7FB" w:rsidR="00642DB8" w:rsidRPr="000C2DF8" w:rsidRDefault="00642DB8" w:rsidP="00F87D8B">
            <w:pPr>
              <w:widowControl w:val="0"/>
              <w:autoSpaceDE w:val="0"/>
              <w:autoSpaceDN w:val="0"/>
              <w:adjustRightInd w:val="0"/>
              <w:rPr>
                <w:rFonts w:ascii="Helvetica Neue" w:hAnsi="Helvetica Neue" w:cs="Times"/>
                <w:sz w:val="14"/>
                <w:szCs w:val="16"/>
              </w:rPr>
            </w:pPr>
            <w:r w:rsidRPr="0072383F">
              <w:rPr>
                <w:rFonts w:ascii="Helvetica Neue" w:hAnsi="Helvetica Neue" w:cs="Gill Sans MT"/>
                <w:b/>
                <w:bCs/>
                <w:i/>
                <w:iCs/>
                <w:sz w:val="14"/>
                <w:szCs w:val="16"/>
              </w:rPr>
              <w:t>Systemic reaction No., % (95% CI)</w:t>
            </w:r>
          </w:p>
        </w:tc>
        <w:tc>
          <w:tcPr>
            <w:tcW w:w="263" w:type="dxa"/>
            <w:vAlign w:val="center"/>
          </w:tcPr>
          <w:p w14:paraId="6F1DD316" w14:textId="77777777" w:rsidR="00642DB8" w:rsidRPr="000C2DF8" w:rsidRDefault="00642DB8" w:rsidP="00F87D8B">
            <w:pPr>
              <w:rPr>
                <w:rFonts w:ascii="Helvetica Neue" w:hAnsi="Helvetica Neue"/>
                <w:sz w:val="14"/>
                <w:szCs w:val="16"/>
              </w:rPr>
            </w:pPr>
          </w:p>
        </w:tc>
        <w:tc>
          <w:tcPr>
            <w:tcW w:w="1130" w:type="dxa"/>
            <w:vAlign w:val="center"/>
          </w:tcPr>
          <w:p w14:paraId="6637DBE4" w14:textId="77777777" w:rsidR="00642DB8" w:rsidRPr="000C2DF8" w:rsidRDefault="00642DB8" w:rsidP="00F87D8B">
            <w:pPr>
              <w:rPr>
                <w:rFonts w:ascii="Helvetica Neue" w:hAnsi="Helvetica Neue"/>
                <w:sz w:val="14"/>
                <w:szCs w:val="16"/>
              </w:rPr>
            </w:pPr>
          </w:p>
        </w:tc>
        <w:tc>
          <w:tcPr>
            <w:tcW w:w="236" w:type="dxa"/>
            <w:vAlign w:val="center"/>
          </w:tcPr>
          <w:p w14:paraId="07FB9F0F" w14:textId="77777777" w:rsidR="00642DB8" w:rsidRPr="000C2DF8" w:rsidRDefault="00642DB8" w:rsidP="00F87D8B">
            <w:pPr>
              <w:rPr>
                <w:rFonts w:ascii="Helvetica Neue" w:hAnsi="Helvetica Neue"/>
                <w:sz w:val="14"/>
                <w:szCs w:val="16"/>
              </w:rPr>
            </w:pPr>
          </w:p>
        </w:tc>
        <w:tc>
          <w:tcPr>
            <w:tcW w:w="1130" w:type="dxa"/>
            <w:vAlign w:val="center"/>
          </w:tcPr>
          <w:p w14:paraId="5B11C522" w14:textId="77777777" w:rsidR="00642DB8" w:rsidRPr="000C2DF8" w:rsidRDefault="00642DB8" w:rsidP="00F87D8B">
            <w:pPr>
              <w:rPr>
                <w:rFonts w:ascii="Helvetica Neue" w:hAnsi="Helvetica Neue"/>
                <w:sz w:val="14"/>
                <w:szCs w:val="16"/>
              </w:rPr>
            </w:pPr>
          </w:p>
        </w:tc>
        <w:tc>
          <w:tcPr>
            <w:tcW w:w="262" w:type="dxa"/>
            <w:vAlign w:val="center"/>
          </w:tcPr>
          <w:p w14:paraId="53C49C84" w14:textId="77777777" w:rsidR="00642DB8" w:rsidRPr="000C2DF8" w:rsidRDefault="00642DB8" w:rsidP="00F87D8B">
            <w:pPr>
              <w:rPr>
                <w:rFonts w:ascii="Helvetica Neue" w:hAnsi="Helvetica Neue"/>
                <w:sz w:val="14"/>
                <w:szCs w:val="16"/>
              </w:rPr>
            </w:pPr>
          </w:p>
        </w:tc>
        <w:tc>
          <w:tcPr>
            <w:tcW w:w="1130" w:type="dxa"/>
            <w:vAlign w:val="center"/>
          </w:tcPr>
          <w:p w14:paraId="38B554C3" w14:textId="77777777" w:rsidR="00642DB8" w:rsidRPr="000C2DF8" w:rsidRDefault="00642DB8" w:rsidP="00F87D8B">
            <w:pPr>
              <w:rPr>
                <w:rFonts w:ascii="Helvetica Neue" w:hAnsi="Helvetica Neue"/>
                <w:sz w:val="14"/>
                <w:szCs w:val="16"/>
              </w:rPr>
            </w:pPr>
          </w:p>
        </w:tc>
        <w:tc>
          <w:tcPr>
            <w:tcW w:w="250" w:type="dxa"/>
            <w:vAlign w:val="center"/>
          </w:tcPr>
          <w:p w14:paraId="1F818A65" w14:textId="77777777" w:rsidR="00642DB8" w:rsidRPr="000C2DF8" w:rsidRDefault="00642DB8" w:rsidP="00F87D8B">
            <w:pPr>
              <w:rPr>
                <w:rFonts w:ascii="Helvetica Neue" w:hAnsi="Helvetica Neue"/>
                <w:sz w:val="14"/>
                <w:szCs w:val="16"/>
              </w:rPr>
            </w:pPr>
          </w:p>
        </w:tc>
        <w:tc>
          <w:tcPr>
            <w:tcW w:w="1130" w:type="dxa"/>
            <w:vAlign w:val="center"/>
          </w:tcPr>
          <w:p w14:paraId="47A6F818" w14:textId="77777777" w:rsidR="00642DB8" w:rsidRPr="000C2DF8" w:rsidRDefault="00642DB8" w:rsidP="00F87D8B">
            <w:pPr>
              <w:rPr>
                <w:rFonts w:ascii="Helvetica Neue" w:hAnsi="Helvetica Neue"/>
                <w:sz w:val="14"/>
                <w:szCs w:val="16"/>
                <w:vertAlign w:val="superscript"/>
              </w:rPr>
            </w:pPr>
          </w:p>
        </w:tc>
        <w:tc>
          <w:tcPr>
            <w:tcW w:w="262" w:type="dxa"/>
            <w:vAlign w:val="center"/>
          </w:tcPr>
          <w:p w14:paraId="6B887B6C" w14:textId="77777777" w:rsidR="00642DB8" w:rsidRPr="000C2DF8" w:rsidRDefault="00642DB8" w:rsidP="00F87D8B">
            <w:pPr>
              <w:rPr>
                <w:rFonts w:ascii="Helvetica Neue" w:hAnsi="Helvetica Neue"/>
                <w:sz w:val="14"/>
                <w:szCs w:val="16"/>
              </w:rPr>
            </w:pPr>
          </w:p>
        </w:tc>
        <w:tc>
          <w:tcPr>
            <w:tcW w:w="1130" w:type="dxa"/>
            <w:vAlign w:val="center"/>
          </w:tcPr>
          <w:p w14:paraId="6DF3BBBE" w14:textId="77777777" w:rsidR="00642DB8" w:rsidRPr="000C2DF8" w:rsidRDefault="00642DB8" w:rsidP="00F87D8B">
            <w:pPr>
              <w:rPr>
                <w:rFonts w:ascii="Helvetica Neue" w:hAnsi="Helvetica Neue"/>
                <w:sz w:val="14"/>
                <w:szCs w:val="16"/>
              </w:rPr>
            </w:pPr>
          </w:p>
        </w:tc>
        <w:tc>
          <w:tcPr>
            <w:tcW w:w="262" w:type="dxa"/>
            <w:vAlign w:val="center"/>
          </w:tcPr>
          <w:p w14:paraId="3A765C3D" w14:textId="77777777" w:rsidR="00642DB8" w:rsidRPr="000C2DF8" w:rsidRDefault="00642DB8" w:rsidP="00F87D8B">
            <w:pPr>
              <w:rPr>
                <w:rFonts w:ascii="Helvetica Neue" w:hAnsi="Helvetica Neue"/>
                <w:sz w:val="14"/>
                <w:szCs w:val="16"/>
              </w:rPr>
            </w:pPr>
          </w:p>
        </w:tc>
        <w:tc>
          <w:tcPr>
            <w:tcW w:w="1130" w:type="dxa"/>
            <w:vAlign w:val="center"/>
          </w:tcPr>
          <w:p w14:paraId="69BD5F82" w14:textId="77777777" w:rsidR="00642DB8" w:rsidRPr="000C2DF8" w:rsidRDefault="00642DB8" w:rsidP="00F87D8B">
            <w:pPr>
              <w:rPr>
                <w:rFonts w:ascii="Helvetica Neue" w:hAnsi="Helvetica Neue"/>
                <w:sz w:val="14"/>
                <w:szCs w:val="16"/>
              </w:rPr>
            </w:pPr>
          </w:p>
        </w:tc>
        <w:tc>
          <w:tcPr>
            <w:tcW w:w="262" w:type="dxa"/>
            <w:vAlign w:val="center"/>
          </w:tcPr>
          <w:p w14:paraId="2105E5C8" w14:textId="77777777" w:rsidR="00642DB8" w:rsidRPr="000C2DF8" w:rsidRDefault="00642DB8" w:rsidP="00F87D8B">
            <w:pPr>
              <w:rPr>
                <w:rFonts w:ascii="Helvetica Neue" w:hAnsi="Helvetica Neue"/>
                <w:sz w:val="14"/>
                <w:szCs w:val="16"/>
              </w:rPr>
            </w:pPr>
          </w:p>
        </w:tc>
        <w:tc>
          <w:tcPr>
            <w:tcW w:w="1130" w:type="dxa"/>
            <w:vAlign w:val="center"/>
          </w:tcPr>
          <w:p w14:paraId="7A4CDE2E" w14:textId="77777777" w:rsidR="00642DB8" w:rsidRPr="000C2DF8" w:rsidRDefault="00642DB8" w:rsidP="00F87D8B">
            <w:pPr>
              <w:rPr>
                <w:rFonts w:ascii="Helvetica Neue" w:hAnsi="Helvetica Neue"/>
                <w:sz w:val="14"/>
                <w:szCs w:val="16"/>
              </w:rPr>
            </w:pPr>
          </w:p>
        </w:tc>
        <w:tc>
          <w:tcPr>
            <w:tcW w:w="262" w:type="dxa"/>
            <w:vAlign w:val="center"/>
          </w:tcPr>
          <w:p w14:paraId="71F47136" w14:textId="77777777" w:rsidR="00642DB8" w:rsidRPr="000C2DF8" w:rsidRDefault="00642DB8" w:rsidP="00F87D8B">
            <w:pPr>
              <w:rPr>
                <w:rFonts w:ascii="Helvetica Neue" w:hAnsi="Helvetica Neue"/>
                <w:sz w:val="14"/>
                <w:szCs w:val="16"/>
              </w:rPr>
            </w:pPr>
          </w:p>
        </w:tc>
        <w:tc>
          <w:tcPr>
            <w:tcW w:w="1183" w:type="dxa"/>
            <w:vAlign w:val="center"/>
          </w:tcPr>
          <w:p w14:paraId="49A8110A" w14:textId="77777777" w:rsidR="00642DB8" w:rsidRPr="000C2DF8" w:rsidRDefault="00642DB8" w:rsidP="00F87D8B">
            <w:pPr>
              <w:rPr>
                <w:rFonts w:ascii="Helvetica Neue" w:hAnsi="Helvetica Neue"/>
                <w:sz w:val="14"/>
                <w:szCs w:val="16"/>
              </w:rPr>
            </w:pPr>
          </w:p>
        </w:tc>
        <w:tc>
          <w:tcPr>
            <w:tcW w:w="281" w:type="dxa"/>
            <w:tcBorders>
              <w:right w:val="single" w:sz="18" w:space="0" w:color="BFBFBF" w:themeColor="background1" w:themeShade="BF"/>
            </w:tcBorders>
          </w:tcPr>
          <w:p w14:paraId="4FA2802D" w14:textId="77777777" w:rsidR="00642DB8" w:rsidRPr="00B67A32" w:rsidRDefault="00642DB8" w:rsidP="00F87D8B">
            <w:pPr>
              <w:rPr>
                <w:rFonts w:ascii="Helvetica Neue" w:hAnsi="Helvetica Neue"/>
                <w:sz w:val="16"/>
                <w:szCs w:val="20"/>
              </w:rPr>
            </w:pPr>
          </w:p>
        </w:tc>
      </w:tr>
      <w:tr w:rsidR="00970FCB" w:rsidRPr="00B67A32" w14:paraId="1E0B6DBD" w14:textId="77777777" w:rsidTr="00FC7B52">
        <w:trPr>
          <w:trHeight w:val="227"/>
        </w:trPr>
        <w:tc>
          <w:tcPr>
            <w:tcW w:w="1797" w:type="dxa"/>
            <w:tcBorders>
              <w:left w:val="single" w:sz="18" w:space="0" w:color="BFBFBF" w:themeColor="background1" w:themeShade="BF"/>
            </w:tcBorders>
            <w:shd w:val="clear" w:color="auto" w:fill="auto"/>
          </w:tcPr>
          <w:p w14:paraId="359EEFA7" w14:textId="77777777" w:rsidR="000D416B" w:rsidRPr="000C2DF8" w:rsidRDefault="000D416B" w:rsidP="000D416B">
            <w:pPr>
              <w:ind w:firstLine="34"/>
              <w:rPr>
                <w:rFonts w:ascii="Helvetica Neue" w:hAnsi="Helvetica Neue"/>
                <w:sz w:val="14"/>
                <w:szCs w:val="16"/>
              </w:rPr>
            </w:pPr>
            <w:r w:rsidRPr="0072383F">
              <w:rPr>
                <w:rFonts w:ascii="Helvetica Neue" w:hAnsi="Helvetica Neue" w:cs="Gill Sans MT"/>
                <w:bCs/>
                <w:i/>
                <w:iCs/>
                <w:sz w:val="14"/>
                <w:szCs w:val="16"/>
              </w:rPr>
              <w:t xml:space="preserve">Temperature </w:t>
            </w:r>
            <w:r w:rsidRPr="0072383F">
              <w:rPr>
                <w:rFonts w:ascii="Helvetica Neue" w:hAnsi="Helvetica Neue" w:cs="Gill Sans MT"/>
                <w:bCs/>
                <w:i/>
                <w:iCs/>
                <w:sz w:val="14"/>
                <w:szCs w:val="16"/>
                <w:vertAlign w:val="superscript"/>
              </w:rPr>
              <w:t>o</w:t>
            </w:r>
            <w:r w:rsidRPr="0072383F">
              <w:rPr>
                <w:rFonts w:ascii="Helvetica Neue" w:hAnsi="Helvetica Neue" w:cs="Gill Sans MT"/>
                <w:bCs/>
                <w:i/>
                <w:iCs/>
                <w:sz w:val="14"/>
                <w:szCs w:val="16"/>
              </w:rPr>
              <w:t>C</w:t>
            </w:r>
          </w:p>
        </w:tc>
        <w:tc>
          <w:tcPr>
            <w:tcW w:w="241" w:type="dxa"/>
            <w:shd w:val="clear" w:color="auto" w:fill="auto"/>
          </w:tcPr>
          <w:p w14:paraId="2D5CBD19" w14:textId="77777777" w:rsidR="000D416B" w:rsidRPr="000C2DF8" w:rsidRDefault="000D416B" w:rsidP="000D416B">
            <w:pPr>
              <w:rPr>
                <w:rFonts w:ascii="Gill Sans MT" w:hAnsi="Gill Sans MT"/>
                <w:sz w:val="14"/>
                <w:szCs w:val="16"/>
              </w:rPr>
            </w:pPr>
          </w:p>
        </w:tc>
        <w:tc>
          <w:tcPr>
            <w:tcW w:w="1130" w:type="dxa"/>
            <w:vAlign w:val="center"/>
          </w:tcPr>
          <w:p w14:paraId="59CF4358" w14:textId="77777777"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7F5769F2" w14:textId="77777777" w:rsidR="000D416B" w:rsidRPr="000C2DF8" w:rsidRDefault="000D416B" w:rsidP="000D416B">
            <w:pPr>
              <w:rPr>
                <w:rFonts w:ascii="Helvetica Neue" w:hAnsi="Helvetica Neue"/>
                <w:sz w:val="14"/>
                <w:szCs w:val="16"/>
              </w:rPr>
            </w:pPr>
          </w:p>
        </w:tc>
        <w:tc>
          <w:tcPr>
            <w:tcW w:w="1130" w:type="dxa"/>
            <w:vAlign w:val="center"/>
          </w:tcPr>
          <w:p w14:paraId="57886718" w14:textId="77777777" w:rsidR="000D416B" w:rsidRPr="000C2DF8" w:rsidRDefault="000D416B" w:rsidP="000D416B">
            <w:pPr>
              <w:rPr>
                <w:rFonts w:ascii="Helvetica Neue" w:hAnsi="Helvetica Neue"/>
                <w:sz w:val="14"/>
                <w:szCs w:val="16"/>
              </w:rPr>
            </w:pPr>
          </w:p>
        </w:tc>
        <w:tc>
          <w:tcPr>
            <w:tcW w:w="236" w:type="dxa"/>
            <w:vAlign w:val="center"/>
          </w:tcPr>
          <w:p w14:paraId="26E7D910" w14:textId="77777777" w:rsidR="000D416B" w:rsidRPr="000C2DF8" w:rsidRDefault="000D416B" w:rsidP="000D416B">
            <w:pPr>
              <w:rPr>
                <w:rFonts w:ascii="Helvetica Neue" w:hAnsi="Helvetica Neue"/>
                <w:sz w:val="14"/>
                <w:szCs w:val="16"/>
              </w:rPr>
            </w:pPr>
          </w:p>
        </w:tc>
        <w:tc>
          <w:tcPr>
            <w:tcW w:w="1130" w:type="dxa"/>
            <w:vAlign w:val="center"/>
          </w:tcPr>
          <w:p w14:paraId="277F1062" w14:textId="77777777" w:rsidR="000D416B" w:rsidRPr="000C2DF8" w:rsidRDefault="000D416B" w:rsidP="000D416B">
            <w:pPr>
              <w:rPr>
                <w:rFonts w:ascii="Helvetica Neue" w:hAnsi="Helvetica Neue"/>
                <w:sz w:val="14"/>
                <w:szCs w:val="16"/>
              </w:rPr>
            </w:pPr>
          </w:p>
        </w:tc>
        <w:tc>
          <w:tcPr>
            <w:tcW w:w="262" w:type="dxa"/>
            <w:vAlign w:val="center"/>
          </w:tcPr>
          <w:p w14:paraId="50A443B6" w14:textId="77777777" w:rsidR="000D416B" w:rsidRPr="000C2DF8" w:rsidRDefault="000D416B" w:rsidP="000D416B">
            <w:pPr>
              <w:rPr>
                <w:rFonts w:ascii="Helvetica Neue" w:hAnsi="Helvetica Neue"/>
                <w:sz w:val="14"/>
                <w:szCs w:val="16"/>
              </w:rPr>
            </w:pPr>
          </w:p>
        </w:tc>
        <w:tc>
          <w:tcPr>
            <w:tcW w:w="1130" w:type="dxa"/>
            <w:vAlign w:val="center"/>
          </w:tcPr>
          <w:p w14:paraId="48C67B3A" w14:textId="77777777" w:rsidR="000D416B" w:rsidRPr="000C2DF8" w:rsidRDefault="000D416B" w:rsidP="000D416B">
            <w:pPr>
              <w:rPr>
                <w:rFonts w:ascii="Helvetica Neue" w:hAnsi="Helvetica Neue"/>
                <w:sz w:val="14"/>
                <w:szCs w:val="16"/>
              </w:rPr>
            </w:pPr>
          </w:p>
        </w:tc>
        <w:tc>
          <w:tcPr>
            <w:tcW w:w="250" w:type="dxa"/>
            <w:vAlign w:val="center"/>
          </w:tcPr>
          <w:p w14:paraId="01723F4F" w14:textId="77777777" w:rsidR="000D416B" w:rsidRPr="000C2DF8" w:rsidRDefault="000D416B" w:rsidP="000D416B">
            <w:pPr>
              <w:rPr>
                <w:rFonts w:ascii="Helvetica Neue" w:hAnsi="Helvetica Neue"/>
                <w:sz w:val="14"/>
                <w:szCs w:val="16"/>
              </w:rPr>
            </w:pPr>
          </w:p>
        </w:tc>
        <w:tc>
          <w:tcPr>
            <w:tcW w:w="1130" w:type="dxa"/>
            <w:vAlign w:val="center"/>
          </w:tcPr>
          <w:p w14:paraId="16F36802" w14:textId="77777777" w:rsidR="000D416B" w:rsidRPr="000C2DF8" w:rsidRDefault="000D416B" w:rsidP="000D416B">
            <w:pPr>
              <w:rPr>
                <w:rFonts w:ascii="Helvetica Neue" w:hAnsi="Helvetica Neue"/>
                <w:sz w:val="14"/>
                <w:szCs w:val="16"/>
                <w:vertAlign w:val="superscript"/>
              </w:rPr>
            </w:pPr>
          </w:p>
        </w:tc>
        <w:tc>
          <w:tcPr>
            <w:tcW w:w="262" w:type="dxa"/>
            <w:vAlign w:val="center"/>
          </w:tcPr>
          <w:p w14:paraId="12E9D1F2" w14:textId="77777777" w:rsidR="000D416B" w:rsidRPr="000C2DF8" w:rsidRDefault="000D416B" w:rsidP="000D416B">
            <w:pPr>
              <w:rPr>
                <w:rFonts w:ascii="Helvetica Neue" w:hAnsi="Helvetica Neue"/>
                <w:sz w:val="14"/>
                <w:szCs w:val="16"/>
              </w:rPr>
            </w:pPr>
          </w:p>
        </w:tc>
        <w:tc>
          <w:tcPr>
            <w:tcW w:w="1130" w:type="dxa"/>
            <w:vAlign w:val="center"/>
          </w:tcPr>
          <w:p w14:paraId="2F27FF41" w14:textId="77777777" w:rsidR="000D416B" w:rsidRPr="000C2DF8" w:rsidRDefault="000D416B" w:rsidP="000D416B">
            <w:pPr>
              <w:rPr>
                <w:rFonts w:ascii="Helvetica Neue" w:hAnsi="Helvetica Neue"/>
                <w:sz w:val="14"/>
                <w:szCs w:val="16"/>
              </w:rPr>
            </w:pPr>
          </w:p>
        </w:tc>
        <w:tc>
          <w:tcPr>
            <w:tcW w:w="262" w:type="dxa"/>
            <w:vAlign w:val="center"/>
          </w:tcPr>
          <w:p w14:paraId="2C7823A3" w14:textId="77777777" w:rsidR="000D416B" w:rsidRPr="000C2DF8" w:rsidRDefault="000D416B" w:rsidP="000D416B">
            <w:pPr>
              <w:rPr>
                <w:rFonts w:ascii="Helvetica Neue" w:hAnsi="Helvetica Neue"/>
                <w:sz w:val="14"/>
                <w:szCs w:val="16"/>
              </w:rPr>
            </w:pPr>
          </w:p>
        </w:tc>
        <w:tc>
          <w:tcPr>
            <w:tcW w:w="1130" w:type="dxa"/>
            <w:vAlign w:val="center"/>
          </w:tcPr>
          <w:p w14:paraId="17FBFD32" w14:textId="77777777" w:rsidR="000D416B" w:rsidRPr="000C2DF8" w:rsidRDefault="000D416B" w:rsidP="000D416B">
            <w:pPr>
              <w:rPr>
                <w:rFonts w:ascii="Helvetica Neue" w:hAnsi="Helvetica Neue"/>
                <w:sz w:val="14"/>
                <w:szCs w:val="16"/>
              </w:rPr>
            </w:pPr>
          </w:p>
        </w:tc>
        <w:tc>
          <w:tcPr>
            <w:tcW w:w="262" w:type="dxa"/>
            <w:vAlign w:val="center"/>
          </w:tcPr>
          <w:p w14:paraId="392D223F" w14:textId="77777777" w:rsidR="000D416B" w:rsidRPr="000C2DF8" w:rsidRDefault="000D416B" w:rsidP="000D416B">
            <w:pPr>
              <w:rPr>
                <w:rFonts w:ascii="Helvetica Neue" w:hAnsi="Helvetica Neue"/>
                <w:sz w:val="14"/>
                <w:szCs w:val="16"/>
              </w:rPr>
            </w:pPr>
          </w:p>
        </w:tc>
        <w:tc>
          <w:tcPr>
            <w:tcW w:w="1130" w:type="dxa"/>
            <w:vAlign w:val="center"/>
          </w:tcPr>
          <w:p w14:paraId="13879A20" w14:textId="77777777" w:rsidR="000D416B" w:rsidRPr="000C2DF8" w:rsidRDefault="000D416B" w:rsidP="000D416B">
            <w:pPr>
              <w:rPr>
                <w:rFonts w:ascii="Helvetica Neue" w:hAnsi="Helvetica Neue"/>
                <w:sz w:val="14"/>
                <w:szCs w:val="16"/>
              </w:rPr>
            </w:pPr>
          </w:p>
        </w:tc>
        <w:tc>
          <w:tcPr>
            <w:tcW w:w="262" w:type="dxa"/>
            <w:vAlign w:val="center"/>
          </w:tcPr>
          <w:p w14:paraId="54308781" w14:textId="77777777" w:rsidR="000D416B" w:rsidRPr="000C2DF8" w:rsidRDefault="000D416B" w:rsidP="000D416B">
            <w:pPr>
              <w:rPr>
                <w:rFonts w:ascii="Helvetica Neue" w:hAnsi="Helvetica Neue"/>
                <w:sz w:val="14"/>
                <w:szCs w:val="16"/>
              </w:rPr>
            </w:pPr>
          </w:p>
        </w:tc>
        <w:tc>
          <w:tcPr>
            <w:tcW w:w="1183" w:type="dxa"/>
            <w:vAlign w:val="center"/>
          </w:tcPr>
          <w:p w14:paraId="64CB3D72"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tcPr>
          <w:p w14:paraId="64013998" w14:textId="77777777" w:rsidR="000D416B" w:rsidRPr="00B67A32" w:rsidRDefault="000D416B" w:rsidP="000D416B">
            <w:pPr>
              <w:rPr>
                <w:rFonts w:ascii="Helvetica Neue" w:hAnsi="Helvetica Neue"/>
                <w:sz w:val="16"/>
                <w:szCs w:val="20"/>
              </w:rPr>
            </w:pPr>
          </w:p>
        </w:tc>
      </w:tr>
      <w:tr w:rsidR="00970FCB" w:rsidRPr="00B67A32" w14:paraId="74B7C870" w14:textId="77777777" w:rsidTr="00B87296">
        <w:trPr>
          <w:trHeight w:hRule="exact" w:val="397"/>
        </w:trPr>
        <w:tc>
          <w:tcPr>
            <w:tcW w:w="1797" w:type="dxa"/>
            <w:tcBorders>
              <w:left w:val="single" w:sz="18" w:space="0" w:color="BFBFBF" w:themeColor="background1" w:themeShade="BF"/>
            </w:tcBorders>
            <w:shd w:val="clear" w:color="auto" w:fill="auto"/>
          </w:tcPr>
          <w:p w14:paraId="377DA641" w14:textId="77777777" w:rsidR="000D416B" w:rsidRPr="000C2DF8" w:rsidRDefault="000D416B" w:rsidP="000D416B">
            <w:pPr>
              <w:ind w:firstLine="34"/>
              <w:rPr>
                <w:rFonts w:ascii="Helvetica Neue" w:hAnsi="Helvetica Neue"/>
                <w:i/>
                <w:sz w:val="14"/>
                <w:szCs w:val="16"/>
              </w:rPr>
            </w:pPr>
            <w:r w:rsidRPr="00D52F9E">
              <w:rPr>
                <w:rFonts w:ascii="Helvetica Neue" w:hAnsi="Helvetica Neue" w:cs="Gill Sans MT"/>
                <w:bCs/>
                <w:iCs/>
                <w:color w:val="000000" w:themeColor="text1"/>
                <w:sz w:val="14"/>
                <w:szCs w:val="16"/>
              </w:rPr>
              <w:t>≤ 37.4</w:t>
            </w:r>
          </w:p>
        </w:tc>
        <w:tc>
          <w:tcPr>
            <w:tcW w:w="241" w:type="dxa"/>
            <w:shd w:val="clear" w:color="auto" w:fill="auto"/>
          </w:tcPr>
          <w:p w14:paraId="6A5FE719" w14:textId="77777777" w:rsidR="000D416B" w:rsidRPr="000C2DF8" w:rsidRDefault="000D416B" w:rsidP="000D416B">
            <w:pPr>
              <w:rPr>
                <w:rFonts w:ascii="Gill Sans MT" w:hAnsi="Gill Sans MT"/>
                <w:sz w:val="14"/>
                <w:szCs w:val="16"/>
              </w:rPr>
            </w:pPr>
          </w:p>
        </w:tc>
        <w:tc>
          <w:tcPr>
            <w:tcW w:w="1130" w:type="dxa"/>
          </w:tcPr>
          <w:p w14:paraId="7C31A1F7" w14:textId="60F9AF6D" w:rsidR="000D416B" w:rsidRPr="000C2DF8" w:rsidRDefault="00F4762B"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46,</w:t>
            </w:r>
            <w:r w:rsidR="00B87296">
              <w:rPr>
                <w:rFonts w:ascii="Helvetica Neue" w:hAnsi="Helvetica Neue" w:cs="Times"/>
                <w:sz w:val="14"/>
                <w:szCs w:val="16"/>
              </w:rPr>
              <w:t xml:space="preserve"> 97.9  (88.7-99.9)</w:t>
            </w:r>
          </w:p>
        </w:tc>
        <w:tc>
          <w:tcPr>
            <w:tcW w:w="263" w:type="dxa"/>
          </w:tcPr>
          <w:p w14:paraId="171F728D" w14:textId="77777777" w:rsidR="000D416B" w:rsidRPr="000C2DF8" w:rsidRDefault="000D416B" w:rsidP="000D416B">
            <w:pPr>
              <w:rPr>
                <w:rFonts w:ascii="Helvetica Neue" w:hAnsi="Helvetica Neue"/>
                <w:sz w:val="14"/>
                <w:szCs w:val="16"/>
              </w:rPr>
            </w:pPr>
          </w:p>
        </w:tc>
        <w:tc>
          <w:tcPr>
            <w:tcW w:w="1130" w:type="dxa"/>
          </w:tcPr>
          <w:p w14:paraId="2C7A3B67" w14:textId="0E7CA2B3" w:rsidR="000D416B" w:rsidRPr="000C2DF8" w:rsidRDefault="00E97D9F" w:rsidP="000D416B">
            <w:pPr>
              <w:rPr>
                <w:rFonts w:ascii="Helvetica Neue" w:hAnsi="Helvetica Neue"/>
                <w:sz w:val="14"/>
                <w:szCs w:val="16"/>
              </w:rPr>
            </w:pPr>
            <w:r>
              <w:rPr>
                <w:rFonts w:ascii="Helvetica Neue" w:hAnsi="Helvetica Neue"/>
                <w:sz w:val="14"/>
                <w:szCs w:val="16"/>
              </w:rPr>
              <w:t>44,</w:t>
            </w:r>
            <w:r w:rsidR="002C5452">
              <w:rPr>
                <w:rFonts w:ascii="Helvetica Neue" w:hAnsi="Helvetica Neue"/>
                <w:sz w:val="14"/>
                <w:szCs w:val="16"/>
              </w:rPr>
              <w:t xml:space="preserve"> 97.8   (88.2-99.9)</w:t>
            </w:r>
          </w:p>
        </w:tc>
        <w:tc>
          <w:tcPr>
            <w:tcW w:w="236" w:type="dxa"/>
          </w:tcPr>
          <w:p w14:paraId="6845B063" w14:textId="77777777" w:rsidR="000D416B" w:rsidRPr="000C2DF8" w:rsidRDefault="000D416B" w:rsidP="000D416B">
            <w:pPr>
              <w:rPr>
                <w:rFonts w:ascii="Helvetica Neue" w:hAnsi="Helvetica Neue"/>
                <w:sz w:val="14"/>
                <w:szCs w:val="16"/>
              </w:rPr>
            </w:pPr>
          </w:p>
        </w:tc>
        <w:tc>
          <w:tcPr>
            <w:tcW w:w="1130" w:type="dxa"/>
          </w:tcPr>
          <w:p w14:paraId="548CBB3A" w14:textId="40535143" w:rsidR="000D416B" w:rsidRPr="000C2DF8" w:rsidRDefault="00E97D9F" w:rsidP="000D416B">
            <w:pPr>
              <w:rPr>
                <w:rFonts w:ascii="Helvetica Neue" w:hAnsi="Helvetica Neue"/>
                <w:sz w:val="14"/>
                <w:szCs w:val="16"/>
              </w:rPr>
            </w:pPr>
            <w:r>
              <w:rPr>
                <w:rFonts w:ascii="Helvetica Neue" w:hAnsi="Helvetica Neue"/>
                <w:sz w:val="14"/>
                <w:szCs w:val="16"/>
              </w:rPr>
              <w:t>45,</w:t>
            </w:r>
            <w:r w:rsidR="00760EAD">
              <w:rPr>
                <w:rFonts w:ascii="Helvetica Neue" w:hAnsi="Helvetica Neue"/>
                <w:sz w:val="14"/>
                <w:szCs w:val="16"/>
              </w:rPr>
              <w:t xml:space="preserve"> 100   (92.1-100)</w:t>
            </w:r>
          </w:p>
        </w:tc>
        <w:tc>
          <w:tcPr>
            <w:tcW w:w="262" w:type="dxa"/>
          </w:tcPr>
          <w:p w14:paraId="35F7842D" w14:textId="77777777" w:rsidR="000D416B" w:rsidRPr="000C2DF8" w:rsidRDefault="000D416B" w:rsidP="000D416B">
            <w:pPr>
              <w:rPr>
                <w:rFonts w:ascii="Helvetica Neue" w:hAnsi="Helvetica Neue"/>
                <w:sz w:val="14"/>
                <w:szCs w:val="16"/>
              </w:rPr>
            </w:pPr>
          </w:p>
        </w:tc>
        <w:tc>
          <w:tcPr>
            <w:tcW w:w="1130" w:type="dxa"/>
          </w:tcPr>
          <w:p w14:paraId="73967F99" w14:textId="6B3381E8" w:rsidR="000D416B" w:rsidRPr="000C2DF8" w:rsidRDefault="00E97D9F" w:rsidP="000D416B">
            <w:pPr>
              <w:rPr>
                <w:rFonts w:ascii="Helvetica Neue" w:hAnsi="Helvetica Neue"/>
                <w:sz w:val="14"/>
                <w:szCs w:val="16"/>
              </w:rPr>
            </w:pPr>
            <w:r>
              <w:rPr>
                <w:rFonts w:ascii="Helvetica Neue" w:hAnsi="Helvetica Neue"/>
                <w:sz w:val="14"/>
                <w:szCs w:val="16"/>
              </w:rPr>
              <w:t>45,</w:t>
            </w:r>
            <w:r w:rsidR="00DF3CBE">
              <w:rPr>
                <w:rFonts w:ascii="Helvetica Neue" w:hAnsi="Helvetica Neue"/>
                <w:sz w:val="14"/>
                <w:szCs w:val="16"/>
              </w:rPr>
              <w:t xml:space="preserve"> 97.8  (88.5-99.9)</w:t>
            </w:r>
          </w:p>
        </w:tc>
        <w:tc>
          <w:tcPr>
            <w:tcW w:w="250" w:type="dxa"/>
          </w:tcPr>
          <w:p w14:paraId="6FA9F4D5" w14:textId="77777777" w:rsidR="000D416B" w:rsidRPr="000C2DF8" w:rsidRDefault="000D416B" w:rsidP="000D416B">
            <w:pPr>
              <w:rPr>
                <w:rFonts w:ascii="Helvetica Neue" w:hAnsi="Helvetica Neue"/>
                <w:sz w:val="14"/>
                <w:szCs w:val="16"/>
              </w:rPr>
            </w:pPr>
          </w:p>
        </w:tc>
        <w:tc>
          <w:tcPr>
            <w:tcW w:w="1130" w:type="dxa"/>
          </w:tcPr>
          <w:p w14:paraId="66229114" w14:textId="5A8CA1CF" w:rsidR="000D416B" w:rsidRPr="000C2DF8" w:rsidRDefault="00E97D9F" w:rsidP="000D416B">
            <w:pPr>
              <w:rPr>
                <w:rFonts w:ascii="Helvetica Neue" w:hAnsi="Helvetica Neue"/>
                <w:sz w:val="14"/>
                <w:szCs w:val="16"/>
              </w:rPr>
            </w:pPr>
            <w:r>
              <w:rPr>
                <w:rFonts w:ascii="Helvetica Neue" w:hAnsi="Helvetica Neue"/>
                <w:sz w:val="14"/>
                <w:szCs w:val="16"/>
              </w:rPr>
              <w:t>47,</w:t>
            </w:r>
            <w:r w:rsidR="005A02F1">
              <w:rPr>
                <w:rFonts w:ascii="Helvetica Neue" w:hAnsi="Helvetica Neue"/>
                <w:sz w:val="14"/>
                <w:szCs w:val="16"/>
              </w:rPr>
              <w:t xml:space="preserve"> 100   (92.5-100)</w:t>
            </w:r>
          </w:p>
        </w:tc>
        <w:tc>
          <w:tcPr>
            <w:tcW w:w="262" w:type="dxa"/>
          </w:tcPr>
          <w:p w14:paraId="5724964A" w14:textId="77777777" w:rsidR="000D416B" w:rsidRPr="000C2DF8" w:rsidRDefault="000D416B" w:rsidP="000D416B">
            <w:pPr>
              <w:rPr>
                <w:rFonts w:ascii="Helvetica Neue" w:hAnsi="Helvetica Neue"/>
                <w:sz w:val="14"/>
                <w:szCs w:val="16"/>
              </w:rPr>
            </w:pPr>
          </w:p>
        </w:tc>
        <w:tc>
          <w:tcPr>
            <w:tcW w:w="1130" w:type="dxa"/>
          </w:tcPr>
          <w:p w14:paraId="31A66F8C" w14:textId="6E57CEF6" w:rsidR="000D416B" w:rsidRPr="000C2DF8" w:rsidRDefault="002C5452" w:rsidP="000D416B">
            <w:pPr>
              <w:rPr>
                <w:rFonts w:ascii="Helvetica Neue" w:hAnsi="Helvetica Neue"/>
                <w:sz w:val="14"/>
                <w:szCs w:val="16"/>
              </w:rPr>
            </w:pPr>
            <w:r>
              <w:rPr>
                <w:rFonts w:ascii="Helvetica Neue" w:hAnsi="Helvetica Neue"/>
                <w:sz w:val="14"/>
                <w:szCs w:val="16"/>
              </w:rPr>
              <w:t>43, 95.6  (84.9-99.5)</w:t>
            </w:r>
          </w:p>
        </w:tc>
        <w:tc>
          <w:tcPr>
            <w:tcW w:w="262" w:type="dxa"/>
          </w:tcPr>
          <w:p w14:paraId="59121F75" w14:textId="77777777" w:rsidR="000D416B" w:rsidRPr="000C2DF8" w:rsidRDefault="000D416B" w:rsidP="000D416B">
            <w:pPr>
              <w:rPr>
                <w:rFonts w:ascii="Helvetica Neue" w:hAnsi="Helvetica Neue"/>
                <w:sz w:val="14"/>
                <w:szCs w:val="16"/>
              </w:rPr>
            </w:pPr>
          </w:p>
        </w:tc>
        <w:tc>
          <w:tcPr>
            <w:tcW w:w="1130" w:type="dxa"/>
          </w:tcPr>
          <w:p w14:paraId="274D9DED" w14:textId="4346DC6B" w:rsidR="000D416B" w:rsidRPr="000C2DF8" w:rsidRDefault="001E6712" w:rsidP="000D416B">
            <w:pPr>
              <w:rPr>
                <w:rFonts w:ascii="Helvetica Neue" w:hAnsi="Helvetica Neue"/>
                <w:sz w:val="14"/>
                <w:szCs w:val="16"/>
              </w:rPr>
            </w:pPr>
            <w:r>
              <w:rPr>
                <w:rFonts w:ascii="Helvetica Neue" w:hAnsi="Helvetica Neue"/>
                <w:sz w:val="14"/>
                <w:szCs w:val="16"/>
              </w:rPr>
              <w:t>41, 97.6  (87.4-99.9)</w:t>
            </w:r>
          </w:p>
        </w:tc>
        <w:tc>
          <w:tcPr>
            <w:tcW w:w="262" w:type="dxa"/>
          </w:tcPr>
          <w:p w14:paraId="67B05F71" w14:textId="77777777" w:rsidR="000D416B" w:rsidRPr="000C2DF8" w:rsidRDefault="000D416B" w:rsidP="000D416B">
            <w:pPr>
              <w:rPr>
                <w:rFonts w:ascii="Helvetica Neue" w:hAnsi="Helvetica Neue"/>
                <w:sz w:val="14"/>
                <w:szCs w:val="16"/>
              </w:rPr>
            </w:pPr>
          </w:p>
        </w:tc>
        <w:tc>
          <w:tcPr>
            <w:tcW w:w="1130" w:type="dxa"/>
          </w:tcPr>
          <w:p w14:paraId="744A63CA" w14:textId="15BFBC6C" w:rsidR="000D416B" w:rsidRPr="000C2DF8" w:rsidRDefault="002A5006" w:rsidP="000D416B">
            <w:pPr>
              <w:rPr>
                <w:rFonts w:ascii="Helvetica Neue" w:hAnsi="Helvetica Neue"/>
                <w:sz w:val="14"/>
                <w:szCs w:val="16"/>
              </w:rPr>
            </w:pPr>
            <w:r>
              <w:rPr>
                <w:rFonts w:ascii="Helvetica Neue" w:hAnsi="Helvetica Neue"/>
                <w:sz w:val="14"/>
                <w:szCs w:val="16"/>
              </w:rPr>
              <w:t>43, 97.7  (88.0-99.9)</w:t>
            </w:r>
          </w:p>
        </w:tc>
        <w:tc>
          <w:tcPr>
            <w:tcW w:w="262" w:type="dxa"/>
          </w:tcPr>
          <w:p w14:paraId="64E3323E" w14:textId="77777777" w:rsidR="000D416B" w:rsidRPr="000C2DF8" w:rsidRDefault="000D416B" w:rsidP="000D416B">
            <w:pPr>
              <w:rPr>
                <w:rFonts w:ascii="Helvetica Neue" w:hAnsi="Helvetica Neue"/>
                <w:sz w:val="14"/>
                <w:szCs w:val="16"/>
              </w:rPr>
            </w:pPr>
          </w:p>
        </w:tc>
        <w:tc>
          <w:tcPr>
            <w:tcW w:w="1183" w:type="dxa"/>
          </w:tcPr>
          <w:p w14:paraId="7B0B6A15" w14:textId="2237529C" w:rsidR="000D416B" w:rsidRPr="000C2DF8" w:rsidRDefault="00E97D9F" w:rsidP="000D416B">
            <w:pPr>
              <w:rPr>
                <w:rFonts w:ascii="Helvetica Neue" w:hAnsi="Helvetica Neue"/>
                <w:sz w:val="14"/>
                <w:szCs w:val="16"/>
              </w:rPr>
            </w:pPr>
            <w:r>
              <w:rPr>
                <w:rFonts w:ascii="Helvetica Neue" w:hAnsi="Helvetica Neue"/>
                <w:sz w:val="14"/>
                <w:szCs w:val="16"/>
              </w:rPr>
              <w:t>42,</w:t>
            </w:r>
            <w:r w:rsidR="00D628DC">
              <w:rPr>
                <w:rFonts w:ascii="Helvetica Neue" w:hAnsi="Helvetica Neue"/>
                <w:sz w:val="14"/>
                <w:szCs w:val="16"/>
              </w:rPr>
              <w:t xml:space="preserve"> 97.7   (87.7-99.9)</w:t>
            </w:r>
          </w:p>
        </w:tc>
        <w:tc>
          <w:tcPr>
            <w:tcW w:w="281" w:type="dxa"/>
            <w:tcBorders>
              <w:right w:val="single" w:sz="18" w:space="0" w:color="BFBFBF" w:themeColor="background1" w:themeShade="BF"/>
            </w:tcBorders>
          </w:tcPr>
          <w:p w14:paraId="7FF1A79A" w14:textId="77777777" w:rsidR="000D416B" w:rsidRPr="00B67A32" w:rsidRDefault="000D416B" w:rsidP="000D416B">
            <w:pPr>
              <w:rPr>
                <w:rFonts w:ascii="Helvetica Neue" w:hAnsi="Helvetica Neue"/>
                <w:sz w:val="16"/>
                <w:szCs w:val="20"/>
              </w:rPr>
            </w:pPr>
          </w:p>
        </w:tc>
      </w:tr>
      <w:tr w:rsidR="00970FCB" w:rsidRPr="00B67A32" w14:paraId="3E202E93" w14:textId="77777777" w:rsidTr="00B87296">
        <w:trPr>
          <w:trHeight w:hRule="exact" w:val="397"/>
        </w:trPr>
        <w:tc>
          <w:tcPr>
            <w:tcW w:w="1797" w:type="dxa"/>
            <w:tcBorders>
              <w:left w:val="single" w:sz="18" w:space="0" w:color="BFBFBF" w:themeColor="background1" w:themeShade="BF"/>
            </w:tcBorders>
            <w:shd w:val="clear" w:color="auto" w:fill="auto"/>
          </w:tcPr>
          <w:p w14:paraId="49915684" w14:textId="77777777" w:rsidR="000D416B" w:rsidRPr="000C2DF8" w:rsidRDefault="000D416B" w:rsidP="000D416B">
            <w:pPr>
              <w:ind w:firstLine="34"/>
              <w:rPr>
                <w:rFonts w:ascii="Helvetica Neue" w:hAnsi="Helvetica Neue"/>
                <w:i/>
                <w:sz w:val="14"/>
                <w:szCs w:val="16"/>
              </w:rPr>
            </w:pPr>
            <w:r w:rsidRPr="00D52F9E">
              <w:rPr>
                <w:rFonts w:ascii="Helvetica Neue" w:hAnsi="Helvetica Neue" w:cs="Gill Sans MT"/>
                <w:bCs/>
                <w:iCs/>
                <w:color w:val="000000" w:themeColor="text1"/>
                <w:sz w:val="14"/>
                <w:szCs w:val="16"/>
              </w:rPr>
              <w:t>37.5-37.9</w:t>
            </w:r>
          </w:p>
        </w:tc>
        <w:tc>
          <w:tcPr>
            <w:tcW w:w="241" w:type="dxa"/>
            <w:shd w:val="clear" w:color="auto" w:fill="auto"/>
          </w:tcPr>
          <w:p w14:paraId="67B0DA18" w14:textId="77777777" w:rsidR="000D416B" w:rsidRPr="000C2DF8" w:rsidRDefault="000D416B" w:rsidP="000D416B">
            <w:pPr>
              <w:rPr>
                <w:rFonts w:ascii="Gill Sans MT" w:hAnsi="Gill Sans MT"/>
                <w:sz w:val="14"/>
                <w:szCs w:val="16"/>
              </w:rPr>
            </w:pPr>
          </w:p>
        </w:tc>
        <w:tc>
          <w:tcPr>
            <w:tcW w:w="1130" w:type="dxa"/>
          </w:tcPr>
          <w:p w14:paraId="06ABCA40" w14:textId="1CFE2258" w:rsidR="000D416B" w:rsidRPr="000C2DF8" w:rsidRDefault="00B87296" w:rsidP="000D416B">
            <w:pPr>
              <w:widowControl w:val="0"/>
              <w:autoSpaceDE w:val="0"/>
              <w:autoSpaceDN w:val="0"/>
              <w:adjustRightInd w:val="0"/>
              <w:rPr>
                <w:rFonts w:ascii="Helvetica Neue" w:hAnsi="Helvetica Neue" w:cs="Times"/>
                <w:sz w:val="14"/>
                <w:szCs w:val="16"/>
              </w:rPr>
            </w:pPr>
            <w:r>
              <w:rPr>
                <w:rFonts w:ascii="Helvetica Neue" w:hAnsi="Helvetica Neue" w:cs="Gill Sans MT"/>
                <w:bCs/>
                <w:iCs/>
                <w:sz w:val="14"/>
                <w:szCs w:val="16"/>
              </w:rPr>
              <w:t>0, 0              (0-7.5)</w:t>
            </w:r>
          </w:p>
        </w:tc>
        <w:tc>
          <w:tcPr>
            <w:tcW w:w="263" w:type="dxa"/>
          </w:tcPr>
          <w:p w14:paraId="077AB293" w14:textId="77777777" w:rsidR="000D416B" w:rsidRPr="000C2DF8" w:rsidRDefault="000D416B" w:rsidP="000D416B">
            <w:pPr>
              <w:rPr>
                <w:rFonts w:ascii="Helvetica Neue" w:hAnsi="Helvetica Neue"/>
                <w:sz w:val="14"/>
                <w:szCs w:val="16"/>
              </w:rPr>
            </w:pPr>
          </w:p>
        </w:tc>
        <w:tc>
          <w:tcPr>
            <w:tcW w:w="1130" w:type="dxa"/>
          </w:tcPr>
          <w:p w14:paraId="09216329" w14:textId="4EBD7AB5"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36" w:type="dxa"/>
          </w:tcPr>
          <w:p w14:paraId="60E5C062" w14:textId="77777777" w:rsidR="000D416B" w:rsidRPr="000C2DF8" w:rsidRDefault="000D416B" w:rsidP="000D416B">
            <w:pPr>
              <w:rPr>
                <w:rFonts w:ascii="Helvetica Neue" w:hAnsi="Helvetica Neue"/>
                <w:sz w:val="14"/>
                <w:szCs w:val="16"/>
              </w:rPr>
            </w:pPr>
          </w:p>
        </w:tc>
        <w:tc>
          <w:tcPr>
            <w:tcW w:w="1130" w:type="dxa"/>
          </w:tcPr>
          <w:p w14:paraId="69125B0C" w14:textId="082A31CB"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003BC756" w14:textId="77777777" w:rsidR="000D416B" w:rsidRPr="000C2DF8" w:rsidRDefault="000D416B" w:rsidP="000D416B">
            <w:pPr>
              <w:rPr>
                <w:rFonts w:ascii="Helvetica Neue" w:hAnsi="Helvetica Neue"/>
                <w:sz w:val="14"/>
                <w:szCs w:val="16"/>
              </w:rPr>
            </w:pPr>
          </w:p>
        </w:tc>
        <w:tc>
          <w:tcPr>
            <w:tcW w:w="1130" w:type="dxa"/>
          </w:tcPr>
          <w:p w14:paraId="105AD7E8" w14:textId="71566D09" w:rsidR="000D416B" w:rsidRPr="000C2DF8" w:rsidRDefault="00A739FF" w:rsidP="000D416B">
            <w:pPr>
              <w:rPr>
                <w:rFonts w:ascii="Helvetica Neue" w:hAnsi="Helvetica Neue"/>
                <w:sz w:val="14"/>
                <w:szCs w:val="16"/>
              </w:rPr>
            </w:pPr>
            <w:r>
              <w:rPr>
                <w:rFonts w:ascii="Helvetica Neue" w:hAnsi="Helvetica Neue"/>
                <w:sz w:val="14"/>
                <w:szCs w:val="16"/>
              </w:rPr>
              <w:t>0, 0              (0-7.8)</w:t>
            </w:r>
          </w:p>
        </w:tc>
        <w:tc>
          <w:tcPr>
            <w:tcW w:w="250" w:type="dxa"/>
          </w:tcPr>
          <w:p w14:paraId="08199276" w14:textId="77777777" w:rsidR="000D416B" w:rsidRPr="000C2DF8" w:rsidRDefault="000D416B" w:rsidP="000D416B">
            <w:pPr>
              <w:rPr>
                <w:rFonts w:ascii="Helvetica Neue" w:hAnsi="Helvetica Neue"/>
                <w:sz w:val="14"/>
                <w:szCs w:val="16"/>
              </w:rPr>
            </w:pPr>
          </w:p>
        </w:tc>
        <w:tc>
          <w:tcPr>
            <w:tcW w:w="1130" w:type="dxa"/>
          </w:tcPr>
          <w:p w14:paraId="58147D08" w14:textId="0B5A6D40" w:rsidR="000D416B" w:rsidRPr="000C2DF8" w:rsidRDefault="0055642A" w:rsidP="000D416B">
            <w:pPr>
              <w:rPr>
                <w:rFonts w:ascii="Helvetica Neue" w:hAnsi="Helvetica Neue"/>
                <w:sz w:val="14"/>
                <w:szCs w:val="16"/>
              </w:rPr>
            </w:pPr>
            <w:r>
              <w:rPr>
                <w:rFonts w:ascii="Helvetica Neue" w:hAnsi="Helvetica Neue"/>
                <w:sz w:val="14"/>
                <w:szCs w:val="16"/>
              </w:rPr>
              <w:t>0, 0              (0-7.5)</w:t>
            </w:r>
          </w:p>
        </w:tc>
        <w:tc>
          <w:tcPr>
            <w:tcW w:w="262" w:type="dxa"/>
          </w:tcPr>
          <w:p w14:paraId="250D88D6" w14:textId="77777777" w:rsidR="000D416B" w:rsidRPr="000C2DF8" w:rsidRDefault="000D416B" w:rsidP="000D416B">
            <w:pPr>
              <w:rPr>
                <w:rFonts w:ascii="Helvetica Neue" w:hAnsi="Helvetica Neue"/>
                <w:sz w:val="14"/>
                <w:szCs w:val="16"/>
              </w:rPr>
            </w:pPr>
          </w:p>
        </w:tc>
        <w:tc>
          <w:tcPr>
            <w:tcW w:w="1130" w:type="dxa"/>
          </w:tcPr>
          <w:p w14:paraId="13473922" w14:textId="3A6FB7B2" w:rsidR="000D416B" w:rsidRPr="000C2DF8" w:rsidRDefault="00BC26F3" w:rsidP="000D416B">
            <w:pPr>
              <w:rPr>
                <w:rFonts w:ascii="Helvetica Neue" w:hAnsi="Helvetica Neue"/>
                <w:sz w:val="14"/>
                <w:szCs w:val="16"/>
              </w:rPr>
            </w:pPr>
            <w:r>
              <w:rPr>
                <w:rFonts w:ascii="Helvetica Neue" w:hAnsi="Helvetica Neue"/>
                <w:sz w:val="14"/>
                <w:szCs w:val="16"/>
              </w:rPr>
              <w:t>1, 2.2        (0.1-11.8)</w:t>
            </w:r>
          </w:p>
        </w:tc>
        <w:tc>
          <w:tcPr>
            <w:tcW w:w="262" w:type="dxa"/>
          </w:tcPr>
          <w:p w14:paraId="2E679A74" w14:textId="77777777" w:rsidR="000D416B" w:rsidRPr="000C2DF8" w:rsidRDefault="000D416B" w:rsidP="000D416B">
            <w:pPr>
              <w:rPr>
                <w:rFonts w:ascii="Helvetica Neue" w:hAnsi="Helvetica Neue"/>
                <w:sz w:val="14"/>
                <w:szCs w:val="16"/>
              </w:rPr>
            </w:pPr>
          </w:p>
        </w:tc>
        <w:tc>
          <w:tcPr>
            <w:tcW w:w="1130" w:type="dxa"/>
          </w:tcPr>
          <w:p w14:paraId="579D2A75" w14:textId="0A572DC9" w:rsidR="000D416B" w:rsidRPr="000C2DF8" w:rsidRDefault="001E6712" w:rsidP="000D416B">
            <w:pPr>
              <w:rPr>
                <w:rFonts w:ascii="Helvetica Neue" w:hAnsi="Helvetica Neue"/>
                <w:sz w:val="14"/>
                <w:szCs w:val="16"/>
              </w:rPr>
            </w:pPr>
            <w:r>
              <w:rPr>
                <w:rFonts w:ascii="Helvetica Neue" w:hAnsi="Helvetica Neue"/>
                <w:sz w:val="14"/>
                <w:szCs w:val="16"/>
              </w:rPr>
              <w:t>1, 2.4        (0.1-12.6)</w:t>
            </w:r>
          </w:p>
        </w:tc>
        <w:tc>
          <w:tcPr>
            <w:tcW w:w="262" w:type="dxa"/>
          </w:tcPr>
          <w:p w14:paraId="4372ADEF" w14:textId="77777777" w:rsidR="000D416B" w:rsidRPr="000C2DF8" w:rsidRDefault="000D416B" w:rsidP="000D416B">
            <w:pPr>
              <w:rPr>
                <w:rFonts w:ascii="Helvetica Neue" w:hAnsi="Helvetica Neue"/>
                <w:sz w:val="14"/>
                <w:szCs w:val="16"/>
              </w:rPr>
            </w:pPr>
          </w:p>
        </w:tc>
        <w:tc>
          <w:tcPr>
            <w:tcW w:w="1130" w:type="dxa"/>
          </w:tcPr>
          <w:p w14:paraId="21878517" w14:textId="7C368F2A" w:rsidR="000D416B" w:rsidRPr="000C2DF8" w:rsidRDefault="00D92F57" w:rsidP="000D416B">
            <w:pPr>
              <w:rPr>
                <w:rFonts w:ascii="Helvetica Neue" w:hAnsi="Helvetica Neue"/>
                <w:sz w:val="14"/>
                <w:szCs w:val="16"/>
              </w:rPr>
            </w:pPr>
            <w:r>
              <w:rPr>
                <w:rFonts w:ascii="Helvetica Neue" w:hAnsi="Helvetica Neue"/>
                <w:sz w:val="14"/>
                <w:szCs w:val="16"/>
              </w:rPr>
              <w:t>1, 2.3        (0.1-12.0)</w:t>
            </w:r>
          </w:p>
        </w:tc>
        <w:tc>
          <w:tcPr>
            <w:tcW w:w="262" w:type="dxa"/>
          </w:tcPr>
          <w:p w14:paraId="67097FF8" w14:textId="77777777" w:rsidR="000D416B" w:rsidRPr="000C2DF8" w:rsidRDefault="000D416B" w:rsidP="000D416B">
            <w:pPr>
              <w:rPr>
                <w:rFonts w:ascii="Helvetica Neue" w:hAnsi="Helvetica Neue"/>
                <w:sz w:val="14"/>
                <w:szCs w:val="16"/>
              </w:rPr>
            </w:pPr>
          </w:p>
        </w:tc>
        <w:tc>
          <w:tcPr>
            <w:tcW w:w="1183" w:type="dxa"/>
          </w:tcPr>
          <w:p w14:paraId="727F4B45" w14:textId="5A12DE8B" w:rsidR="000D416B" w:rsidRPr="000C2DF8" w:rsidRDefault="003F4E56" w:rsidP="000D416B">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tcPr>
          <w:p w14:paraId="187791C7" w14:textId="77777777" w:rsidR="000D416B" w:rsidRPr="00B67A32" w:rsidRDefault="000D416B" w:rsidP="000D416B">
            <w:pPr>
              <w:rPr>
                <w:rFonts w:ascii="Helvetica Neue" w:hAnsi="Helvetica Neue"/>
                <w:sz w:val="16"/>
                <w:szCs w:val="20"/>
              </w:rPr>
            </w:pPr>
          </w:p>
        </w:tc>
      </w:tr>
      <w:tr w:rsidR="00970FCB" w:rsidRPr="00B67A32" w14:paraId="2CDBD293" w14:textId="77777777" w:rsidTr="00B87296">
        <w:trPr>
          <w:trHeight w:hRule="exact" w:val="397"/>
        </w:trPr>
        <w:tc>
          <w:tcPr>
            <w:tcW w:w="1797" w:type="dxa"/>
            <w:tcBorders>
              <w:left w:val="single" w:sz="18" w:space="0" w:color="BFBFBF" w:themeColor="background1" w:themeShade="BF"/>
            </w:tcBorders>
            <w:shd w:val="clear" w:color="auto" w:fill="auto"/>
          </w:tcPr>
          <w:p w14:paraId="73A7887A" w14:textId="77777777" w:rsidR="000D416B" w:rsidRPr="000C2DF8" w:rsidRDefault="000D416B" w:rsidP="000D416B">
            <w:pPr>
              <w:ind w:firstLine="34"/>
              <w:rPr>
                <w:rFonts w:ascii="Gill Sans MT" w:hAnsi="Gill Sans MT"/>
                <w:sz w:val="14"/>
                <w:szCs w:val="16"/>
              </w:rPr>
            </w:pPr>
            <w:r w:rsidRPr="00D52F9E">
              <w:rPr>
                <w:rFonts w:ascii="Helvetica Neue" w:hAnsi="Helvetica Neue" w:cs="Gill Sans MT"/>
                <w:bCs/>
                <w:iCs/>
                <w:color w:val="000000" w:themeColor="text1"/>
                <w:sz w:val="14"/>
                <w:szCs w:val="16"/>
              </w:rPr>
              <w:t>38.0-38.9</w:t>
            </w:r>
          </w:p>
        </w:tc>
        <w:tc>
          <w:tcPr>
            <w:tcW w:w="241" w:type="dxa"/>
            <w:shd w:val="clear" w:color="auto" w:fill="auto"/>
          </w:tcPr>
          <w:p w14:paraId="7D2BB0AB" w14:textId="77777777" w:rsidR="000D416B" w:rsidRPr="000C2DF8" w:rsidRDefault="000D416B" w:rsidP="000D416B">
            <w:pPr>
              <w:rPr>
                <w:rFonts w:ascii="Gill Sans MT" w:hAnsi="Gill Sans MT"/>
                <w:sz w:val="14"/>
                <w:szCs w:val="16"/>
              </w:rPr>
            </w:pPr>
          </w:p>
        </w:tc>
        <w:tc>
          <w:tcPr>
            <w:tcW w:w="1130" w:type="dxa"/>
          </w:tcPr>
          <w:p w14:paraId="1025962C" w14:textId="0CA906C7" w:rsidR="000D416B" w:rsidRPr="000C2DF8" w:rsidRDefault="00B87296" w:rsidP="000D416B">
            <w:pPr>
              <w:rPr>
                <w:rFonts w:ascii="Helvetica Neue" w:hAnsi="Helvetica Neue"/>
                <w:sz w:val="14"/>
                <w:szCs w:val="16"/>
              </w:rPr>
            </w:pPr>
            <w:r>
              <w:rPr>
                <w:rFonts w:ascii="Helvetica Neue" w:hAnsi="Helvetica Neue" w:cs="Gill Sans MT"/>
                <w:bCs/>
                <w:iCs/>
                <w:sz w:val="14"/>
                <w:szCs w:val="16"/>
              </w:rPr>
              <w:t>0, 0              (0-7.5)</w:t>
            </w:r>
          </w:p>
        </w:tc>
        <w:tc>
          <w:tcPr>
            <w:tcW w:w="263" w:type="dxa"/>
          </w:tcPr>
          <w:p w14:paraId="0CFEC7D1" w14:textId="77777777" w:rsidR="000D416B" w:rsidRPr="000C2DF8" w:rsidRDefault="000D416B" w:rsidP="000D416B">
            <w:pPr>
              <w:rPr>
                <w:rFonts w:ascii="Helvetica Neue" w:hAnsi="Helvetica Neue"/>
                <w:sz w:val="14"/>
                <w:szCs w:val="16"/>
              </w:rPr>
            </w:pPr>
          </w:p>
        </w:tc>
        <w:tc>
          <w:tcPr>
            <w:tcW w:w="1130" w:type="dxa"/>
          </w:tcPr>
          <w:p w14:paraId="25444863" w14:textId="6A4E6D60" w:rsidR="000D416B" w:rsidRPr="000C2DF8" w:rsidRDefault="00BC26F3" w:rsidP="000D416B">
            <w:pPr>
              <w:rPr>
                <w:rFonts w:ascii="Helvetica Neue" w:hAnsi="Helvetica Neue"/>
                <w:sz w:val="14"/>
                <w:szCs w:val="16"/>
              </w:rPr>
            </w:pPr>
            <w:r>
              <w:rPr>
                <w:rFonts w:ascii="Helvetica Neue" w:hAnsi="Helvetica Neue"/>
                <w:sz w:val="14"/>
                <w:szCs w:val="16"/>
              </w:rPr>
              <w:t>1, 2.2        (0.1-11.8)</w:t>
            </w:r>
          </w:p>
        </w:tc>
        <w:tc>
          <w:tcPr>
            <w:tcW w:w="236" w:type="dxa"/>
          </w:tcPr>
          <w:p w14:paraId="4799BEED" w14:textId="77777777" w:rsidR="000D416B" w:rsidRPr="000C2DF8" w:rsidRDefault="000D416B" w:rsidP="000D416B">
            <w:pPr>
              <w:rPr>
                <w:rFonts w:ascii="Helvetica Neue" w:hAnsi="Helvetica Neue"/>
                <w:sz w:val="14"/>
                <w:szCs w:val="16"/>
              </w:rPr>
            </w:pPr>
          </w:p>
        </w:tc>
        <w:tc>
          <w:tcPr>
            <w:tcW w:w="1130" w:type="dxa"/>
          </w:tcPr>
          <w:p w14:paraId="703E7671" w14:textId="017897EC"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2752BFEB" w14:textId="77777777" w:rsidR="000D416B" w:rsidRPr="000C2DF8" w:rsidRDefault="000D416B" w:rsidP="000D416B">
            <w:pPr>
              <w:rPr>
                <w:rFonts w:ascii="Helvetica Neue" w:hAnsi="Helvetica Neue"/>
                <w:sz w:val="14"/>
                <w:szCs w:val="16"/>
              </w:rPr>
            </w:pPr>
          </w:p>
        </w:tc>
        <w:tc>
          <w:tcPr>
            <w:tcW w:w="1130" w:type="dxa"/>
          </w:tcPr>
          <w:p w14:paraId="2C995F62" w14:textId="2B33E7EC" w:rsidR="000D416B" w:rsidRPr="000C2DF8" w:rsidRDefault="00A739FF" w:rsidP="000D416B">
            <w:pPr>
              <w:rPr>
                <w:rFonts w:ascii="Helvetica Neue" w:hAnsi="Helvetica Neue"/>
                <w:sz w:val="14"/>
                <w:szCs w:val="16"/>
              </w:rPr>
            </w:pPr>
            <w:r>
              <w:rPr>
                <w:rFonts w:ascii="Helvetica Neue" w:hAnsi="Helvetica Neue"/>
                <w:sz w:val="14"/>
                <w:szCs w:val="16"/>
              </w:rPr>
              <w:t>0, 0              (0-7.8)</w:t>
            </w:r>
          </w:p>
        </w:tc>
        <w:tc>
          <w:tcPr>
            <w:tcW w:w="250" w:type="dxa"/>
          </w:tcPr>
          <w:p w14:paraId="12ECF13F" w14:textId="77777777" w:rsidR="000D416B" w:rsidRPr="000C2DF8" w:rsidRDefault="000D416B" w:rsidP="000D416B">
            <w:pPr>
              <w:rPr>
                <w:rFonts w:ascii="Helvetica Neue" w:hAnsi="Helvetica Neue"/>
                <w:sz w:val="14"/>
                <w:szCs w:val="16"/>
              </w:rPr>
            </w:pPr>
          </w:p>
        </w:tc>
        <w:tc>
          <w:tcPr>
            <w:tcW w:w="1130" w:type="dxa"/>
          </w:tcPr>
          <w:p w14:paraId="26EFABAB" w14:textId="411503FA" w:rsidR="000D416B" w:rsidRPr="000C2DF8" w:rsidRDefault="0055642A" w:rsidP="000D416B">
            <w:pPr>
              <w:rPr>
                <w:rFonts w:ascii="Helvetica Neue" w:hAnsi="Helvetica Neue"/>
                <w:sz w:val="14"/>
                <w:szCs w:val="16"/>
              </w:rPr>
            </w:pPr>
            <w:r>
              <w:rPr>
                <w:rFonts w:ascii="Helvetica Neue" w:hAnsi="Helvetica Neue"/>
                <w:sz w:val="14"/>
                <w:szCs w:val="16"/>
              </w:rPr>
              <w:t>0, 0              (0-7.5)</w:t>
            </w:r>
          </w:p>
        </w:tc>
        <w:tc>
          <w:tcPr>
            <w:tcW w:w="262" w:type="dxa"/>
          </w:tcPr>
          <w:p w14:paraId="53999849" w14:textId="77777777" w:rsidR="000D416B" w:rsidRPr="000C2DF8" w:rsidRDefault="000D416B" w:rsidP="000D416B">
            <w:pPr>
              <w:rPr>
                <w:rFonts w:ascii="Helvetica Neue" w:hAnsi="Helvetica Neue"/>
                <w:sz w:val="14"/>
                <w:szCs w:val="16"/>
              </w:rPr>
            </w:pPr>
          </w:p>
        </w:tc>
        <w:tc>
          <w:tcPr>
            <w:tcW w:w="1130" w:type="dxa"/>
          </w:tcPr>
          <w:p w14:paraId="46740834" w14:textId="3B1A8492" w:rsidR="000D416B" w:rsidRPr="000C2DF8" w:rsidRDefault="00BC26F3" w:rsidP="000D416B">
            <w:pPr>
              <w:rPr>
                <w:rFonts w:ascii="Helvetica Neue" w:hAnsi="Helvetica Neue"/>
                <w:sz w:val="14"/>
                <w:szCs w:val="16"/>
              </w:rPr>
            </w:pPr>
            <w:r>
              <w:rPr>
                <w:rFonts w:ascii="Helvetica Neue" w:hAnsi="Helvetica Neue"/>
                <w:sz w:val="14"/>
                <w:szCs w:val="16"/>
              </w:rPr>
              <w:t>1, 2.2        (0.1-11.8)</w:t>
            </w:r>
          </w:p>
        </w:tc>
        <w:tc>
          <w:tcPr>
            <w:tcW w:w="262" w:type="dxa"/>
          </w:tcPr>
          <w:p w14:paraId="6C6B8B01" w14:textId="77777777" w:rsidR="000D416B" w:rsidRPr="000C2DF8" w:rsidRDefault="000D416B" w:rsidP="000D416B">
            <w:pPr>
              <w:rPr>
                <w:rFonts w:ascii="Helvetica Neue" w:hAnsi="Helvetica Neue"/>
                <w:sz w:val="14"/>
                <w:szCs w:val="16"/>
              </w:rPr>
            </w:pPr>
          </w:p>
        </w:tc>
        <w:tc>
          <w:tcPr>
            <w:tcW w:w="1130" w:type="dxa"/>
          </w:tcPr>
          <w:p w14:paraId="74C09694" w14:textId="1D5B9544" w:rsidR="000D416B" w:rsidRPr="000C2DF8" w:rsidRDefault="00C608D9" w:rsidP="000D416B">
            <w:pPr>
              <w:rPr>
                <w:rFonts w:ascii="Helvetica Neue" w:hAnsi="Helvetica Neue"/>
                <w:sz w:val="14"/>
                <w:szCs w:val="16"/>
              </w:rPr>
            </w:pPr>
            <w:r>
              <w:rPr>
                <w:rFonts w:ascii="Helvetica Neue" w:hAnsi="Helvetica Neue"/>
                <w:sz w:val="14"/>
                <w:szCs w:val="16"/>
              </w:rPr>
              <w:t>0, 0              (0-8.4)</w:t>
            </w:r>
          </w:p>
        </w:tc>
        <w:tc>
          <w:tcPr>
            <w:tcW w:w="262" w:type="dxa"/>
          </w:tcPr>
          <w:p w14:paraId="1B5D974A" w14:textId="77777777" w:rsidR="000D416B" w:rsidRPr="000C2DF8" w:rsidRDefault="000D416B" w:rsidP="000D416B">
            <w:pPr>
              <w:rPr>
                <w:rFonts w:ascii="Helvetica Neue" w:hAnsi="Helvetica Neue"/>
                <w:sz w:val="14"/>
                <w:szCs w:val="16"/>
              </w:rPr>
            </w:pPr>
          </w:p>
        </w:tc>
        <w:tc>
          <w:tcPr>
            <w:tcW w:w="1130" w:type="dxa"/>
          </w:tcPr>
          <w:p w14:paraId="7081BE88" w14:textId="659C9F74"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3C7760A4" w14:textId="77777777" w:rsidR="000D416B" w:rsidRPr="000C2DF8" w:rsidRDefault="000D416B" w:rsidP="000D416B">
            <w:pPr>
              <w:rPr>
                <w:rFonts w:ascii="Helvetica Neue" w:hAnsi="Helvetica Neue"/>
                <w:sz w:val="14"/>
                <w:szCs w:val="16"/>
              </w:rPr>
            </w:pPr>
          </w:p>
        </w:tc>
        <w:tc>
          <w:tcPr>
            <w:tcW w:w="1183" w:type="dxa"/>
          </w:tcPr>
          <w:p w14:paraId="4AC34985" w14:textId="44E5D18C" w:rsidR="000D416B" w:rsidRPr="000C2DF8" w:rsidRDefault="003F4E56" w:rsidP="000D416B">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40E85A45" w14:textId="77777777" w:rsidR="000D416B" w:rsidRPr="00B67A32" w:rsidRDefault="000D416B" w:rsidP="000D416B">
            <w:pPr>
              <w:rPr>
                <w:rFonts w:ascii="Helvetica Neue" w:hAnsi="Helvetica Neue"/>
                <w:sz w:val="16"/>
                <w:szCs w:val="20"/>
              </w:rPr>
            </w:pPr>
          </w:p>
        </w:tc>
      </w:tr>
      <w:tr w:rsidR="00970FCB" w:rsidRPr="00B67A32" w14:paraId="4240028F" w14:textId="77777777" w:rsidTr="00B87296">
        <w:trPr>
          <w:trHeight w:hRule="exact" w:val="397"/>
        </w:trPr>
        <w:tc>
          <w:tcPr>
            <w:tcW w:w="1797" w:type="dxa"/>
            <w:tcBorders>
              <w:left w:val="single" w:sz="18" w:space="0" w:color="BFBFBF" w:themeColor="background1" w:themeShade="BF"/>
            </w:tcBorders>
            <w:shd w:val="clear" w:color="auto" w:fill="auto"/>
          </w:tcPr>
          <w:p w14:paraId="082A0C26" w14:textId="77777777" w:rsidR="000D416B" w:rsidRPr="000C2DF8" w:rsidRDefault="000D416B" w:rsidP="000D416B">
            <w:pPr>
              <w:ind w:firstLine="34"/>
              <w:rPr>
                <w:rFonts w:ascii="Gill Sans MT" w:hAnsi="Gill Sans MT"/>
                <w:sz w:val="14"/>
                <w:szCs w:val="16"/>
              </w:rPr>
            </w:pPr>
            <w:r w:rsidRPr="00D52F9E">
              <w:rPr>
                <w:rFonts w:ascii="Helvetica Neue" w:hAnsi="Helvetica Neue" w:cs="Gill Sans MT"/>
                <w:bCs/>
                <w:iCs/>
                <w:color w:val="000000" w:themeColor="text1"/>
                <w:sz w:val="14"/>
                <w:szCs w:val="16"/>
              </w:rPr>
              <w:t>≥ 39.0</w:t>
            </w:r>
          </w:p>
        </w:tc>
        <w:tc>
          <w:tcPr>
            <w:tcW w:w="241" w:type="dxa"/>
            <w:shd w:val="clear" w:color="auto" w:fill="auto"/>
          </w:tcPr>
          <w:p w14:paraId="5020D0DD" w14:textId="77777777" w:rsidR="000D416B" w:rsidRPr="000C2DF8" w:rsidRDefault="000D416B" w:rsidP="000D416B">
            <w:pPr>
              <w:rPr>
                <w:rFonts w:ascii="Gill Sans MT" w:hAnsi="Gill Sans MT"/>
                <w:sz w:val="14"/>
                <w:szCs w:val="16"/>
              </w:rPr>
            </w:pPr>
          </w:p>
        </w:tc>
        <w:tc>
          <w:tcPr>
            <w:tcW w:w="1130" w:type="dxa"/>
          </w:tcPr>
          <w:p w14:paraId="15F99DEE" w14:textId="6A29E042" w:rsidR="000D416B" w:rsidRPr="000C2DF8" w:rsidRDefault="00B87296" w:rsidP="000D416B">
            <w:pPr>
              <w:rPr>
                <w:rFonts w:ascii="Helvetica Neue" w:hAnsi="Helvetica Neue" w:cs="Gill Sans MT"/>
                <w:bCs/>
                <w:iCs/>
                <w:sz w:val="14"/>
                <w:szCs w:val="16"/>
              </w:rPr>
            </w:pPr>
            <w:r>
              <w:rPr>
                <w:rFonts w:ascii="Helvetica Neue" w:hAnsi="Helvetica Neue" w:cs="Gill Sans MT"/>
                <w:bCs/>
                <w:iCs/>
                <w:sz w:val="14"/>
                <w:szCs w:val="16"/>
              </w:rPr>
              <w:t>1, 2.1        (0.0-11.3)</w:t>
            </w:r>
          </w:p>
        </w:tc>
        <w:tc>
          <w:tcPr>
            <w:tcW w:w="263" w:type="dxa"/>
          </w:tcPr>
          <w:p w14:paraId="242C7FAA" w14:textId="77777777" w:rsidR="000D416B" w:rsidRPr="000C2DF8" w:rsidRDefault="000D416B" w:rsidP="000D416B">
            <w:pPr>
              <w:rPr>
                <w:rFonts w:ascii="Helvetica Neue" w:hAnsi="Helvetica Neue"/>
                <w:sz w:val="14"/>
                <w:szCs w:val="16"/>
              </w:rPr>
            </w:pPr>
          </w:p>
        </w:tc>
        <w:tc>
          <w:tcPr>
            <w:tcW w:w="1130" w:type="dxa"/>
          </w:tcPr>
          <w:p w14:paraId="5A2A6C2E" w14:textId="26447790"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36" w:type="dxa"/>
          </w:tcPr>
          <w:p w14:paraId="28850F3B" w14:textId="77777777" w:rsidR="000D416B" w:rsidRPr="000C2DF8" w:rsidRDefault="000D416B" w:rsidP="000D416B">
            <w:pPr>
              <w:rPr>
                <w:rFonts w:ascii="Helvetica Neue" w:hAnsi="Helvetica Neue"/>
                <w:sz w:val="14"/>
                <w:szCs w:val="16"/>
              </w:rPr>
            </w:pPr>
          </w:p>
        </w:tc>
        <w:tc>
          <w:tcPr>
            <w:tcW w:w="1130" w:type="dxa"/>
          </w:tcPr>
          <w:p w14:paraId="13A62134" w14:textId="7660039B"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67548867" w14:textId="77777777" w:rsidR="000D416B" w:rsidRPr="000C2DF8" w:rsidRDefault="000D416B" w:rsidP="000D416B">
            <w:pPr>
              <w:rPr>
                <w:rFonts w:ascii="Helvetica Neue" w:hAnsi="Helvetica Neue"/>
                <w:sz w:val="14"/>
                <w:szCs w:val="16"/>
              </w:rPr>
            </w:pPr>
          </w:p>
        </w:tc>
        <w:tc>
          <w:tcPr>
            <w:tcW w:w="1130" w:type="dxa"/>
          </w:tcPr>
          <w:p w14:paraId="3101C052" w14:textId="5C4031D9" w:rsidR="000D416B" w:rsidRPr="000C2DF8" w:rsidRDefault="00A739FF" w:rsidP="000D416B">
            <w:pPr>
              <w:rPr>
                <w:rFonts w:ascii="Helvetica Neue" w:hAnsi="Helvetica Neue"/>
                <w:sz w:val="14"/>
                <w:szCs w:val="16"/>
              </w:rPr>
            </w:pPr>
            <w:r>
              <w:rPr>
                <w:rFonts w:ascii="Helvetica Neue" w:hAnsi="Helvetica Neue"/>
                <w:sz w:val="14"/>
                <w:szCs w:val="16"/>
              </w:rPr>
              <w:t>1, 2.1        (0.1-11.5)</w:t>
            </w:r>
          </w:p>
        </w:tc>
        <w:tc>
          <w:tcPr>
            <w:tcW w:w="250" w:type="dxa"/>
          </w:tcPr>
          <w:p w14:paraId="2B3BC8A8" w14:textId="77777777" w:rsidR="000D416B" w:rsidRPr="000C2DF8" w:rsidRDefault="000D416B" w:rsidP="000D416B">
            <w:pPr>
              <w:rPr>
                <w:rFonts w:ascii="Helvetica Neue" w:hAnsi="Helvetica Neue"/>
                <w:sz w:val="14"/>
                <w:szCs w:val="16"/>
              </w:rPr>
            </w:pPr>
          </w:p>
        </w:tc>
        <w:tc>
          <w:tcPr>
            <w:tcW w:w="1130" w:type="dxa"/>
          </w:tcPr>
          <w:p w14:paraId="2F8D97B8" w14:textId="4AD054ED" w:rsidR="000D416B" w:rsidRPr="000C2DF8" w:rsidRDefault="0055642A" w:rsidP="000D416B">
            <w:pPr>
              <w:rPr>
                <w:rFonts w:ascii="Helvetica Neue" w:hAnsi="Helvetica Neue"/>
                <w:sz w:val="14"/>
                <w:szCs w:val="16"/>
              </w:rPr>
            </w:pPr>
            <w:r>
              <w:rPr>
                <w:rFonts w:ascii="Helvetica Neue" w:hAnsi="Helvetica Neue"/>
                <w:sz w:val="14"/>
                <w:szCs w:val="16"/>
              </w:rPr>
              <w:t>0, 0              (0-7.5)</w:t>
            </w:r>
          </w:p>
        </w:tc>
        <w:tc>
          <w:tcPr>
            <w:tcW w:w="262" w:type="dxa"/>
          </w:tcPr>
          <w:p w14:paraId="66023AA5" w14:textId="77777777" w:rsidR="000D416B" w:rsidRPr="000C2DF8" w:rsidRDefault="000D416B" w:rsidP="000D416B">
            <w:pPr>
              <w:rPr>
                <w:rFonts w:ascii="Helvetica Neue" w:hAnsi="Helvetica Neue"/>
                <w:sz w:val="14"/>
                <w:szCs w:val="16"/>
              </w:rPr>
            </w:pPr>
          </w:p>
        </w:tc>
        <w:tc>
          <w:tcPr>
            <w:tcW w:w="1130" w:type="dxa"/>
          </w:tcPr>
          <w:p w14:paraId="7E90ACBF" w14:textId="4FB6A26E"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0F400F4E" w14:textId="77777777" w:rsidR="000D416B" w:rsidRPr="000C2DF8" w:rsidRDefault="000D416B" w:rsidP="000D416B">
            <w:pPr>
              <w:rPr>
                <w:rFonts w:ascii="Helvetica Neue" w:hAnsi="Helvetica Neue"/>
                <w:sz w:val="14"/>
                <w:szCs w:val="16"/>
              </w:rPr>
            </w:pPr>
          </w:p>
        </w:tc>
        <w:tc>
          <w:tcPr>
            <w:tcW w:w="1130" w:type="dxa"/>
          </w:tcPr>
          <w:p w14:paraId="2797D6D0" w14:textId="3072A15D" w:rsidR="000D416B" w:rsidRPr="000C2DF8" w:rsidRDefault="00C608D9" w:rsidP="000D416B">
            <w:pPr>
              <w:rPr>
                <w:rFonts w:ascii="Helvetica Neue" w:hAnsi="Helvetica Neue"/>
                <w:sz w:val="14"/>
                <w:szCs w:val="16"/>
              </w:rPr>
            </w:pPr>
            <w:r>
              <w:rPr>
                <w:rFonts w:ascii="Helvetica Neue" w:hAnsi="Helvetica Neue"/>
                <w:sz w:val="14"/>
                <w:szCs w:val="16"/>
              </w:rPr>
              <w:t>0, 0              (0-8.4)</w:t>
            </w:r>
          </w:p>
        </w:tc>
        <w:tc>
          <w:tcPr>
            <w:tcW w:w="262" w:type="dxa"/>
          </w:tcPr>
          <w:p w14:paraId="0718BB3D" w14:textId="77777777" w:rsidR="000D416B" w:rsidRPr="000C2DF8" w:rsidRDefault="000D416B" w:rsidP="000D416B">
            <w:pPr>
              <w:rPr>
                <w:rFonts w:ascii="Helvetica Neue" w:hAnsi="Helvetica Neue"/>
                <w:sz w:val="14"/>
                <w:szCs w:val="16"/>
              </w:rPr>
            </w:pPr>
          </w:p>
        </w:tc>
        <w:tc>
          <w:tcPr>
            <w:tcW w:w="1130" w:type="dxa"/>
          </w:tcPr>
          <w:p w14:paraId="5AD3C62F" w14:textId="52FF113E" w:rsidR="000D416B"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0966EDAB" w14:textId="77777777" w:rsidR="000D416B" w:rsidRPr="000C2DF8" w:rsidRDefault="000D416B" w:rsidP="000D416B">
            <w:pPr>
              <w:rPr>
                <w:rFonts w:ascii="Helvetica Neue" w:hAnsi="Helvetica Neue"/>
                <w:sz w:val="14"/>
                <w:szCs w:val="16"/>
              </w:rPr>
            </w:pPr>
          </w:p>
        </w:tc>
        <w:tc>
          <w:tcPr>
            <w:tcW w:w="1183" w:type="dxa"/>
          </w:tcPr>
          <w:p w14:paraId="4CB85E83" w14:textId="2D5770D5" w:rsidR="000D416B" w:rsidRPr="000C2DF8" w:rsidRDefault="003F4E56" w:rsidP="000D416B">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580E9391" w14:textId="77777777" w:rsidR="000D416B" w:rsidRPr="00B67A32" w:rsidRDefault="000D416B" w:rsidP="000D416B">
            <w:pPr>
              <w:rPr>
                <w:rFonts w:ascii="Helvetica Neue" w:hAnsi="Helvetica Neue"/>
                <w:sz w:val="16"/>
                <w:szCs w:val="20"/>
              </w:rPr>
            </w:pPr>
          </w:p>
        </w:tc>
      </w:tr>
      <w:tr w:rsidR="00970FCB" w:rsidRPr="00B67A32" w14:paraId="1B2D0C80" w14:textId="77777777" w:rsidTr="00B87296">
        <w:trPr>
          <w:trHeight w:hRule="exact" w:val="397"/>
        </w:trPr>
        <w:tc>
          <w:tcPr>
            <w:tcW w:w="1797" w:type="dxa"/>
            <w:tcBorders>
              <w:left w:val="single" w:sz="18" w:space="0" w:color="BFBFBF" w:themeColor="background1" w:themeShade="BF"/>
            </w:tcBorders>
            <w:shd w:val="clear" w:color="auto" w:fill="auto"/>
          </w:tcPr>
          <w:p w14:paraId="2CAEFC78" w14:textId="77777777" w:rsidR="000D416B" w:rsidRPr="000C2DF8" w:rsidRDefault="000D416B" w:rsidP="000D416B">
            <w:pPr>
              <w:ind w:firstLine="34"/>
              <w:rPr>
                <w:rFonts w:ascii="Gill Sans MT" w:hAnsi="Gill Sans MT"/>
                <w:sz w:val="14"/>
                <w:szCs w:val="16"/>
              </w:rPr>
            </w:pPr>
            <w:r w:rsidRPr="00D52F9E">
              <w:rPr>
                <w:rFonts w:ascii="Helvetica Neue" w:hAnsi="Helvetica Neue" w:cs="Gill Sans MT"/>
                <w:bCs/>
                <w:iCs/>
                <w:color w:val="000000" w:themeColor="text1"/>
                <w:sz w:val="14"/>
                <w:szCs w:val="16"/>
              </w:rPr>
              <w:t>Any temperature ≥ 37.5</w:t>
            </w:r>
          </w:p>
        </w:tc>
        <w:tc>
          <w:tcPr>
            <w:tcW w:w="241" w:type="dxa"/>
            <w:shd w:val="clear" w:color="auto" w:fill="auto"/>
          </w:tcPr>
          <w:p w14:paraId="50185D3C" w14:textId="77777777" w:rsidR="000D416B" w:rsidRPr="000C2DF8" w:rsidRDefault="000D416B" w:rsidP="000D416B">
            <w:pPr>
              <w:rPr>
                <w:rFonts w:ascii="Gill Sans MT" w:hAnsi="Gill Sans MT"/>
                <w:sz w:val="14"/>
                <w:szCs w:val="16"/>
              </w:rPr>
            </w:pPr>
          </w:p>
        </w:tc>
        <w:tc>
          <w:tcPr>
            <w:tcW w:w="1130" w:type="dxa"/>
          </w:tcPr>
          <w:p w14:paraId="51BDB83D" w14:textId="3AC5C9AE" w:rsidR="000D416B" w:rsidRPr="000C2DF8" w:rsidRDefault="00B87296" w:rsidP="000D416B">
            <w:pPr>
              <w:rPr>
                <w:rFonts w:ascii="Helvetica Neue" w:hAnsi="Helvetica Neue" w:cs="Gill Sans MT"/>
                <w:bCs/>
                <w:iCs/>
                <w:sz w:val="14"/>
                <w:szCs w:val="16"/>
              </w:rPr>
            </w:pPr>
            <w:r>
              <w:rPr>
                <w:rFonts w:ascii="Helvetica Neue" w:hAnsi="Helvetica Neue" w:cs="Gill Sans MT"/>
                <w:bCs/>
                <w:iCs/>
                <w:sz w:val="14"/>
                <w:szCs w:val="16"/>
              </w:rPr>
              <w:t>1, 2.1        (0.0-11.3)</w:t>
            </w:r>
          </w:p>
        </w:tc>
        <w:tc>
          <w:tcPr>
            <w:tcW w:w="263" w:type="dxa"/>
          </w:tcPr>
          <w:p w14:paraId="7651D625" w14:textId="77777777" w:rsidR="000D416B" w:rsidRPr="000C2DF8" w:rsidRDefault="000D416B" w:rsidP="000D416B">
            <w:pPr>
              <w:rPr>
                <w:rFonts w:ascii="Helvetica Neue" w:hAnsi="Helvetica Neue"/>
                <w:sz w:val="14"/>
                <w:szCs w:val="16"/>
              </w:rPr>
            </w:pPr>
          </w:p>
        </w:tc>
        <w:tc>
          <w:tcPr>
            <w:tcW w:w="1130" w:type="dxa"/>
          </w:tcPr>
          <w:p w14:paraId="3C914F6A" w14:textId="314F1027" w:rsidR="000D416B" w:rsidRPr="000C2DF8" w:rsidRDefault="00BC26F3" w:rsidP="000D416B">
            <w:pPr>
              <w:rPr>
                <w:rFonts w:ascii="Helvetica Neue" w:hAnsi="Helvetica Neue"/>
                <w:sz w:val="14"/>
                <w:szCs w:val="16"/>
              </w:rPr>
            </w:pPr>
            <w:r>
              <w:rPr>
                <w:rFonts w:ascii="Helvetica Neue" w:hAnsi="Helvetica Neue"/>
                <w:sz w:val="14"/>
                <w:szCs w:val="16"/>
              </w:rPr>
              <w:t>1, 2.2        (0.1-11.8)</w:t>
            </w:r>
          </w:p>
        </w:tc>
        <w:tc>
          <w:tcPr>
            <w:tcW w:w="236" w:type="dxa"/>
          </w:tcPr>
          <w:p w14:paraId="2DA066A8" w14:textId="77777777" w:rsidR="000D416B" w:rsidRPr="000C2DF8" w:rsidRDefault="000D416B" w:rsidP="000D416B">
            <w:pPr>
              <w:rPr>
                <w:rFonts w:ascii="Helvetica Neue" w:hAnsi="Helvetica Neue"/>
                <w:sz w:val="14"/>
                <w:szCs w:val="16"/>
              </w:rPr>
            </w:pPr>
          </w:p>
        </w:tc>
        <w:tc>
          <w:tcPr>
            <w:tcW w:w="1130" w:type="dxa"/>
          </w:tcPr>
          <w:p w14:paraId="7D8F0A01" w14:textId="67DF577A" w:rsidR="000D416B"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737FB36F" w14:textId="77777777" w:rsidR="000D416B" w:rsidRPr="000C2DF8" w:rsidRDefault="000D416B" w:rsidP="000D416B">
            <w:pPr>
              <w:rPr>
                <w:rFonts w:ascii="Helvetica Neue" w:hAnsi="Helvetica Neue"/>
                <w:sz w:val="14"/>
                <w:szCs w:val="16"/>
              </w:rPr>
            </w:pPr>
          </w:p>
        </w:tc>
        <w:tc>
          <w:tcPr>
            <w:tcW w:w="1130" w:type="dxa"/>
          </w:tcPr>
          <w:p w14:paraId="051398E5" w14:textId="0F5FD288" w:rsidR="000D416B" w:rsidRPr="000C2DF8" w:rsidRDefault="00A739FF" w:rsidP="000D416B">
            <w:pPr>
              <w:rPr>
                <w:rFonts w:ascii="Helvetica Neue" w:hAnsi="Helvetica Neue"/>
                <w:sz w:val="14"/>
                <w:szCs w:val="16"/>
              </w:rPr>
            </w:pPr>
            <w:r>
              <w:rPr>
                <w:rFonts w:ascii="Helvetica Neue" w:hAnsi="Helvetica Neue"/>
                <w:sz w:val="14"/>
                <w:szCs w:val="16"/>
              </w:rPr>
              <w:t>1, 2.1        (0.1-11.5)</w:t>
            </w:r>
          </w:p>
        </w:tc>
        <w:tc>
          <w:tcPr>
            <w:tcW w:w="250" w:type="dxa"/>
          </w:tcPr>
          <w:p w14:paraId="5BDD4E80" w14:textId="77777777" w:rsidR="000D416B" w:rsidRPr="000C2DF8" w:rsidRDefault="000D416B" w:rsidP="000D416B">
            <w:pPr>
              <w:rPr>
                <w:rFonts w:ascii="Helvetica Neue" w:hAnsi="Helvetica Neue"/>
                <w:sz w:val="14"/>
                <w:szCs w:val="16"/>
              </w:rPr>
            </w:pPr>
          </w:p>
        </w:tc>
        <w:tc>
          <w:tcPr>
            <w:tcW w:w="1130" w:type="dxa"/>
          </w:tcPr>
          <w:p w14:paraId="54195F03" w14:textId="5EDF001C" w:rsidR="000D416B" w:rsidRPr="000C2DF8" w:rsidRDefault="0055642A" w:rsidP="000D416B">
            <w:pPr>
              <w:rPr>
                <w:rFonts w:ascii="Helvetica Neue" w:hAnsi="Helvetica Neue"/>
                <w:sz w:val="14"/>
                <w:szCs w:val="16"/>
              </w:rPr>
            </w:pPr>
            <w:r>
              <w:rPr>
                <w:rFonts w:ascii="Helvetica Neue" w:hAnsi="Helvetica Neue"/>
                <w:sz w:val="14"/>
                <w:szCs w:val="16"/>
              </w:rPr>
              <w:t>0, 0              (0-7.5)</w:t>
            </w:r>
          </w:p>
        </w:tc>
        <w:tc>
          <w:tcPr>
            <w:tcW w:w="262" w:type="dxa"/>
          </w:tcPr>
          <w:p w14:paraId="6C5EE01C" w14:textId="77777777" w:rsidR="000D416B" w:rsidRPr="000C2DF8" w:rsidRDefault="000D416B" w:rsidP="000D416B">
            <w:pPr>
              <w:rPr>
                <w:rFonts w:ascii="Helvetica Neue" w:hAnsi="Helvetica Neue"/>
                <w:sz w:val="14"/>
                <w:szCs w:val="16"/>
              </w:rPr>
            </w:pPr>
          </w:p>
        </w:tc>
        <w:tc>
          <w:tcPr>
            <w:tcW w:w="1130" w:type="dxa"/>
          </w:tcPr>
          <w:p w14:paraId="0EC89334" w14:textId="7B36E9CA" w:rsidR="000D416B" w:rsidRPr="000C2DF8" w:rsidRDefault="00382E87" w:rsidP="000D416B">
            <w:pPr>
              <w:rPr>
                <w:rFonts w:ascii="Helvetica Neue" w:hAnsi="Helvetica Neue"/>
                <w:sz w:val="14"/>
                <w:szCs w:val="16"/>
              </w:rPr>
            </w:pPr>
            <w:r>
              <w:rPr>
                <w:rFonts w:ascii="Helvetica Neue" w:hAnsi="Helvetica Neue"/>
                <w:sz w:val="14"/>
                <w:szCs w:val="16"/>
              </w:rPr>
              <w:t>2, 4.4        (0.5-15.1)</w:t>
            </w:r>
          </w:p>
        </w:tc>
        <w:tc>
          <w:tcPr>
            <w:tcW w:w="262" w:type="dxa"/>
          </w:tcPr>
          <w:p w14:paraId="3FC3DD46" w14:textId="77777777" w:rsidR="000D416B" w:rsidRPr="000C2DF8" w:rsidRDefault="000D416B" w:rsidP="000D416B">
            <w:pPr>
              <w:rPr>
                <w:rFonts w:ascii="Helvetica Neue" w:hAnsi="Helvetica Neue"/>
                <w:sz w:val="14"/>
                <w:szCs w:val="16"/>
              </w:rPr>
            </w:pPr>
          </w:p>
        </w:tc>
        <w:tc>
          <w:tcPr>
            <w:tcW w:w="1130" w:type="dxa"/>
          </w:tcPr>
          <w:p w14:paraId="580CA6C9" w14:textId="71CE4972" w:rsidR="000D416B" w:rsidRPr="000C2DF8" w:rsidRDefault="001E6712" w:rsidP="000D416B">
            <w:pPr>
              <w:rPr>
                <w:rFonts w:ascii="Helvetica Neue" w:hAnsi="Helvetica Neue"/>
                <w:sz w:val="14"/>
                <w:szCs w:val="16"/>
              </w:rPr>
            </w:pPr>
            <w:r>
              <w:rPr>
                <w:rFonts w:ascii="Helvetica Neue" w:hAnsi="Helvetica Neue"/>
                <w:sz w:val="14"/>
                <w:szCs w:val="16"/>
              </w:rPr>
              <w:t>1, 2.4        (0.1-12.6)</w:t>
            </w:r>
          </w:p>
        </w:tc>
        <w:tc>
          <w:tcPr>
            <w:tcW w:w="262" w:type="dxa"/>
          </w:tcPr>
          <w:p w14:paraId="78675D7C" w14:textId="77777777" w:rsidR="000D416B" w:rsidRPr="000C2DF8" w:rsidRDefault="000D416B" w:rsidP="000D416B">
            <w:pPr>
              <w:rPr>
                <w:rFonts w:ascii="Helvetica Neue" w:hAnsi="Helvetica Neue"/>
                <w:sz w:val="14"/>
                <w:szCs w:val="16"/>
              </w:rPr>
            </w:pPr>
          </w:p>
        </w:tc>
        <w:tc>
          <w:tcPr>
            <w:tcW w:w="1130" w:type="dxa"/>
          </w:tcPr>
          <w:p w14:paraId="307A508A" w14:textId="1938EF86" w:rsidR="000D416B" w:rsidRPr="000C2DF8" w:rsidRDefault="00D92F57" w:rsidP="000D416B">
            <w:pPr>
              <w:rPr>
                <w:rFonts w:ascii="Helvetica Neue" w:hAnsi="Helvetica Neue"/>
                <w:sz w:val="14"/>
                <w:szCs w:val="16"/>
              </w:rPr>
            </w:pPr>
            <w:r>
              <w:rPr>
                <w:rFonts w:ascii="Helvetica Neue" w:hAnsi="Helvetica Neue"/>
                <w:sz w:val="14"/>
                <w:szCs w:val="16"/>
              </w:rPr>
              <w:t>1, 2.3        (0.1-12.0)</w:t>
            </w:r>
          </w:p>
        </w:tc>
        <w:tc>
          <w:tcPr>
            <w:tcW w:w="262" w:type="dxa"/>
          </w:tcPr>
          <w:p w14:paraId="5F708696" w14:textId="77777777" w:rsidR="000D416B" w:rsidRPr="000C2DF8" w:rsidRDefault="000D416B" w:rsidP="000D416B">
            <w:pPr>
              <w:rPr>
                <w:rFonts w:ascii="Helvetica Neue" w:hAnsi="Helvetica Neue"/>
                <w:sz w:val="14"/>
                <w:szCs w:val="16"/>
              </w:rPr>
            </w:pPr>
          </w:p>
        </w:tc>
        <w:tc>
          <w:tcPr>
            <w:tcW w:w="1183" w:type="dxa"/>
          </w:tcPr>
          <w:p w14:paraId="7AE81B21" w14:textId="6AFF7252" w:rsidR="000D416B" w:rsidRPr="000C2DF8" w:rsidRDefault="003F4E56" w:rsidP="000D416B">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tcPr>
          <w:p w14:paraId="3565BDBF" w14:textId="77777777" w:rsidR="000D416B" w:rsidRPr="00B67A32" w:rsidRDefault="000D416B" w:rsidP="000D416B">
            <w:pPr>
              <w:rPr>
                <w:rFonts w:ascii="Helvetica Neue" w:hAnsi="Helvetica Neue"/>
                <w:sz w:val="16"/>
                <w:szCs w:val="20"/>
              </w:rPr>
            </w:pPr>
          </w:p>
        </w:tc>
      </w:tr>
      <w:tr w:rsidR="00970FCB" w:rsidRPr="00B67A32" w14:paraId="53AC51D9" w14:textId="77777777" w:rsidTr="00FC7B52">
        <w:trPr>
          <w:trHeight w:hRule="exact" w:val="113"/>
        </w:trPr>
        <w:tc>
          <w:tcPr>
            <w:tcW w:w="1797" w:type="dxa"/>
            <w:tcBorders>
              <w:left w:val="single" w:sz="18" w:space="0" w:color="BFBFBF" w:themeColor="background1" w:themeShade="BF"/>
            </w:tcBorders>
            <w:shd w:val="clear" w:color="auto" w:fill="auto"/>
          </w:tcPr>
          <w:p w14:paraId="2A454240" w14:textId="77777777" w:rsidR="000D416B" w:rsidRPr="000C2DF8" w:rsidRDefault="000D416B" w:rsidP="000D416B">
            <w:pPr>
              <w:rPr>
                <w:rFonts w:ascii="Gill Sans MT" w:hAnsi="Gill Sans MT"/>
                <w:i/>
                <w:sz w:val="14"/>
                <w:szCs w:val="16"/>
              </w:rPr>
            </w:pPr>
          </w:p>
        </w:tc>
        <w:tc>
          <w:tcPr>
            <w:tcW w:w="241" w:type="dxa"/>
            <w:shd w:val="clear" w:color="auto" w:fill="auto"/>
            <w:vAlign w:val="center"/>
          </w:tcPr>
          <w:p w14:paraId="3E0B4A1F" w14:textId="77777777" w:rsidR="000D416B" w:rsidRPr="000C2DF8" w:rsidRDefault="000D416B" w:rsidP="000D416B">
            <w:pPr>
              <w:rPr>
                <w:rFonts w:ascii="Gill Sans MT" w:hAnsi="Gill Sans MT"/>
                <w:sz w:val="14"/>
                <w:szCs w:val="16"/>
              </w:rPr>
            </w:pPr>
          </w:p>
        </w:tc>
        <w:tc>
          <w:tcPr>
            <w:tcW w:w="1130" w:type="dxa"/>
            <w:vAlign w:val="center"/>
          </w:tcPr>
          <w:p w14:paraId="52275BEE" w14:textId="77777777"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4AFE9D0A" w14:textId="77777777" w:rsidR="000D416B" w:rsidRPr="000C2DF8" w:rsidRDefault="000D416B" w:rsidP="000D416B">
            <w:pPr>
              <w:rPr>
                <w:rFonts w:ascii="Helvetica Neue" w:hAnsi="Helvetica Neue"/>
                <w:sz w:val="14"/>
                <w:szCs w:val="16"/>
              </w:rPr>
            </w:pPr>
          </w:p>
        </w:tc>
        <w:tc>
          <w:tcPr>
            <w:tcW w:w="1130" w:type="dxa"/>
            <w:vAlign w:val="center"/>
          </w:tcPr>
          <w:p w14:paraId="24DB71D6" w14:textId="77777777" w:rsidR="000D416B" w:rsidRPr="000C2DF8" w:rsidRDefault="000D416B" w:rsidP="000D416B">
            <w:pPr>
              <w:rPr>
                <w:rFonts w:ascii="Helvetica Neue" w:hAnsi="Helvetica Neue"/>
                <w:sz w:val="14"/>
                <w:szCs w:val="16"/>
              </w:rPr>
            </w:pPr>
          </w:p>
        </w:tc>
        <w:tc>
          <w:tcPr>
            <w:tcW w:w="236" w:type="dxa"/>
            <w:vAlign w:val="center"/>
          </w:tcPr>
          <w:p w14:paraId="11AAD31F" w14:textId="77777777" w:rsidR="000D416B" w:rsidRPr="000C2DF8" w:rsidRDefault="000D416B" w:rsidP="000D416B">
            <w:pPr>
              <w:rPr>
                <w:rFonts w:ascii="Helvetica Neue" w:hAnsi="Helvetica Neue"/>
                <w:sz w:val="14"/>
                <w:szCs w:val="16"/>
              </w:rPr>
            </w:pPr>
          </w:p>
        </w:tc>
        <w:tc>
          <w:tcPr>
            <w:tcW w:w="1130" w:type="dxa"/>
            <w:vAlign w:val="center"/>
          </w:tcPr>
          <w:p w14:paraId="6171FE76" w14:textId="77777777" w:rsidR="000D416B" w:rsidRPr="000C2DF8" w:rsidRDefault="000D416B" w:rsidP="000D416B">
            <w:pPr>
              <w:rPr>
                <w:rFonts w:ascii="Helvetica Neue" w:hAnsi="Helvetica Neue"/>
                <w:sz w:val="14"/>
                <w:szCs w:val="16"/>
              </w:rPr>
            </w:pPr>
          </w:p>
        </w:tc>
        <w:tc>
          <w:tcPr>
            <w:tcW w:w="262" w:type="dxa"/>
            <w:vAlign w:val="center"/>
          </w:tcPr>
          <w:p w14:paraId="6D3BE987" w14:textId="77777777" w:rsidR="000D416B" w:rsidRPr="000C2DF8" w:rsidRDefault="000D416B" w:rsidP="000D416B">
            <w:pPr>
              <w:rPr>
                <w:rFonts w:ascii="Helvetica Neue" w:hAnsi="Helvetica Neue"/>
                <w:sz w:val="14"/>
                <w:szCs w:val="16"/>
              </w:rPr>
            </w:pPr>
          </w:p>
        </w:tc>
        <w:tc>
          <w:tcPr>
            <w:tcW w:w="1130" w:type="dxa"/>
            <w:vAlign w:val="center"/>
          </w:tcPr>
          <w:p w14:paraId="2E7AD921" w14:textId="77777777" w:rsidR="000D416B" w:rsidRPr="000C2DF8" w:rsidRDefault="000D416B" w:rsidP="000D416B">
            <w:pPr>
              <w:rPr>
                <w:rFonts w:ascii="Helvetica Neue" w:hAnsi="Helvetica Neue"/>
                <w:sz w:val="14"/>
                <w:szCs w:val="16"/>
              </w:rPr>
            </w:pPr>
          </w:p>
        </w:tc>
        <w:tc>
          <w:tcPr>
            <w:tcW w:w="250" w:type="dxa"/>
            <w:vAlign w:val="center"/>
          </w:tcPr>
          <w:p w14:paraId="39E88ED8" w14:textId="77777777" w:rsidR="000D416B" w:rsidRPr="000C2DF8" w:rsidRDefault="000D416B" w:rsidP="000D416B">
            <w:pPr>
              <w:rPr>
                <w:rFonts w:ascii="Helvetica Neue" w:hAnsi="Helvetica Neue"/>
                <w:sz w:val="14"/>
                <w:szCs w:val="16"/>
              </w:rPr>
            </w:pPr>
          </w:p>
        </w:tc>
        <w:tc>
          <w:tcPr>
            <w:tcW w:w="1130" w:type="dxa"/>
            <w:vAlign w:val="center"/>
          </w:tcPr>
          <w:p w14:paraId="29BCD5BA" w14:textId="77777777" w:rsidR="000D416B" w:rsidRPr="000C2DF8" w:rsidRDefault="000D416B" w:rsidP="000D416B">
            <w:pPr>
              <w:rPr>
                <w:rFonts w:ascii="Helvetica Neue" w:hAnsi="Helvetica Neue"/>
                <w:sz w:val="14"/>
                <w:szCs w:val="16"/>
              </w:rPr>
            </w:pPr>
          </w:p>
        </w:tc>
        <w:tc>
          <w:tcPr>
            <w:tcW w:w="262" w:type="dxa"/>
            <w:vAlign w:val="center"/>
          </w:tcPr>
          <w:p w14:paraId="4C601191" w14:textId="77777777" w:rsidR="000D416B" w:rsidRPr="000C2DF8" w:rsidRDefault="000D416B" w:rsidP="000D416B">
            <w:pPr>
              <w:rPr>
                <w:rFonts w:ascii="Helvetica Neue" w:hAnsi="Helvetica Neue"/>
                <w:sz w:val="14"/>
                <w:szCs w:val="16"/>
              </w:rPr>
            </w:pPr>
          </w:p>
        </w:tc>
        <w:tc>
          <w:tcPr>
            <w:tcW w:w="1130" w:type="dxa"/>
            <w:vAlign w:val="center"/>
          </w:tcPr>
          <w:p w14:paraId="1C8ECF14" w14:textId="77777777" w:rsidR="000D416B" w:rsidRPr="000C2DF8" w:rsidRDefault="000D416B" w:rsidP="000D416B">
            <w:pPr>
              <w:rPr>
                <w:rFonts w:ascii="Helvetica Neue" w:hAnsi="Helvetica Neue"/>
                <w:sz w:val="14"/>
                <w:szCs w:val="16"/>
              </w:rPr>
            </w:pPr>
          </w:p>
        </w:tc>
        <w:tc>
          <w:tcPr>
            <w:tcW w:w="262" w:type="dxa"/>
            <w:vAlign w:val="center"/>
          </w:tcPr>
          <w:p w14:paraId="2DAAFF38" w14:textId="77777777" w:rsidR="000D416B" w:rsidRPr="000C2DF8" w:rsidRDefault="000D416B" w:rsidP="000D416B">
            <w:pPr>
              <w:rPr>
                <w:rFonts w:ascii="Helvetica Neue" w:hAnsi="Helvetica Neue"/>
                <w:sz w:val="14"/>
                <w:szCs w:val="16"/>
              </w:rPr>
            </w:pPr>
          </w:p>
        </w:tc>
        <w:tc>
          <w:tcPr>
            <w:tcW w:w="1130" w:type="dxa"/>
            <w:vAlign w:val="center"/>
          </w:tcPr>
          <w:p w14:paraId="140DCFBA" w14:textId="77777777" w:rsidR="000D416B" w:rsidRPr="000C2DF8" w:rsidRDefault="000D416B" w:rsidP="000D416B">
            <w:pPr>
              <w:rPr>
                <w:rFonts w:ascii="Helvetica Neue" w:hAnsi="Helvetica Neue"/>
                <w:sz w:val="14"/>
                <w:szCs w:val="16"/>
              </w:rPr>
            </w:pPr>
          </w:p>
        </w:tc>
        <w:tc>
          <w:tcPr>
            <w:tcW w:w="262" w:type="dxa"/>
            <w:vAlign w:val="center"/>
          </w:tcPr>
          <w:p w14:paraId="70E6D7E0" w14:textId="77777777" w:rsidR="000D416B" w:rsidRPr="000C2DF8" w:rsidRDefault="000D416B" w:rsidP="000D416B">
            <w:pPr>
              <w:rPr>
                <w:rFonts w:ascii="Helvetica Neue" w:hAnsi="Helvetica Neue"/>
                <w:sz w:val="14"/>
                <w:szCs w:val="16"/>
              </w:rPr>
            </w:pPr>
          </w:p>
        </w:tc>
        <w:tc>
          <w:tcPr>
            <w:tcW w:w="1130" w:type="dxa"/>
            <w:vAlign w:val="center"/>
          </w:tcPr>
          <w:p w14:paraId="62F4AD40" w14:textId="77777777" w:rsidR="000D416B" w:rsidRPr="000C2DF8" w:rsidRDefault="000D416B" w:rsidP="000D416B">
            <w:pPr>
              <w:rPr>
                <w:rFonts w:ascii="Helvetica Neue" w:hAnsi="Helvetica Neue"/>
                <w:sz w:val="14"/>
                <w:szCs w:val="16"/>
              </w:rPr>
            </w:pPr>
          </w:p>
        </w:tc>
        <w:tc>
          <w:tcPr>
            <w:tcW w:w="262" w:type="dxa"/>
            <w:vAlign w:val="center"/>
          </w:tcPr>
          <w:p w14:paraId="5FA75A46" w14:textId="77777777" w:rsidR="000D416B" w:rsidRPr="000C2DF8" w:rsidRDefault="000D416B" w:rsidP="000D416B">
            <w:pPr>
              <w:rPr>
                <w:rFonts w:ascii="Helvetica Neue" w:hAnsi="Helvetica Neue"/>
                <w:sz w:val="14"/>
                <w:szCs w:val="16"/>
              </w:rPr>
            </w:pPr>
          </w:p>
        </w:tc>
        <w:tc>
          <w:tcPr>
            <w:tcW w:w="1183" w:type="dxa"/>
            <w:vAlign w:val="center"/>
          </w:tcPr>
          <w:p w14:paraId="323F0A18"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vAlign w:val="center"/>
          </w:tcPr>
          <w:p w14:paraId="37730C51" w14:textId="77777777" w:rsidR="000D416B" w:rsidRPr="00B67A32" w:rsidRDefault="000D416B" w:rsidP="000D416B">
            <w:pPr>
              <w:rPr>
                <w:rFonts w:ascii="Helvetica Neue" w:hAnsi="Helvetica Neue"/>
                <w:sz w:val="16"/>
                <w:szCs w:val="20"/>
              </w:rPr>
            </w:pPr>
          </w:p>
        </w:tc>
      </w:tr>
      <w:tr w:rsidR="00970FCB" w:rsidRPr="00B67A32" w14:paraId="300A40EE" w14:textId="77777777" w:rsidTr="00FC7B52">
        <w:trPr>
          <w:trHeight w:hRule="exact" w:val="284"/>
        </w:trPr>
        <w:tc>
          <w:tcPr>
            <w:tcW w:w="1797" w:type="dxa"/>
            <w:tcBorders>
              <w:left w:val="single" w:sz="18" w:space="0" w:color="BFBFBF" w:themeColor="background1" w:themeShade="BF"/>
            </w:tcBorders>
            <w:shd w:val="clear" w:color="auto" w:fill="auto"/>
          </w:tcPr>
          <w:p w14:paraId="14CCC42E" w14:textId="77777777" w:rsidR="000D416B" w:rsidRPr="000C2DF8" w:rsidRDefault="000D416B" w:rsidP="000D416B">
            <w:pPr>
              <w:rPr>
                <w:rFonts w:ascii="Helvetica Neue" w:hAnsi="Helvetica Neue"/>
                <w:i/>
                <w:sz w:val="14"/>
                <w:szCs w:val="16"/>
              </w:rPr>
            </w:pPr>
            <w:r w:rsidRPr="0072383F">
              <w:rPr>
                <w:rFonts w:ascii="Helvetica Neue" w:hAnsi="Helvetica Neue" w:cs="Gill Sans MT"/>
                <w:bCs/>
                <w:i/>
                <w:iCs/>
                <w:sz w:val="14"/>
                <w:szCs w:val="16"/>
              </w:rPr>
              <w:t>Fatigue</w:t>
            </w:r>
          </w:p>
        </w:tc>
        <w:tc>
          <w:tcPr>
            <w:tcW w:w="241" w:type="dxa"/>
            <w:shd w:val="clear" w:color="auto" w:fill="auto"/>
            <w:vAlign w:val="center"/>
          </w:tcPr>
          <w:p w14:paraId="0E8EE418" w14:textId="77777777" w:rsidR="000D416B" w:rsidRPr="000C2DF8" w:rsidRDefault="000D416B" w:rsidP="000D416B">
            <w:pPr>
              <w:rPr>
                <w:rFonts w:ascii="Gill Sans MT" w:hAnsi="Gill Sans MT"/>
                <w:sz w:val="14"/>
                <w:szCs w:val="16"/>
              </w:rPr>
            </w:pPr>
          </w:p>
        </w:tc>
        <w:tc>
          <w:tcPr>
            <w:tcW w:w="1130" w:type="dxa"/>
            <w:vAlign w:val="center"/>
          </w:tcPr>
          <w:p w14:paraId="1AD115DB" w14:textId="42B23E41" w:rsidR="000D416B" w:rsidRPr="000C2DF8" w:rsidRDefault="000D416B" w:rsidP="000D416B">
            <w:pPr>
              <w:widowControl w:val="0"/>
              <w:autoSpaceDE w:val="0"/>
              <w:autoSpaceDN w:val="0"/>
              <w:adjustRightInd w:val="0"/>
              <w:rPr>
                <w:rFonts w:ascii="Helvetica Neue" w:hAnsi="Helvetica Neue" w:cs="Times"/>
                <w:sz w:val="14"/>
                <w:szCs w:val="16"/>
              </w:rPr>
            </w:pPr>
          </w:p>
        </w:tc>
        <w:tc>
          <w:tcPr>
            <w:tcW w:w="263" w:type="dxa"/>
            <w:vAlign w:val="center"/>
          </w:tcPr>
          <w:p w14:paraId="624041AE" w14:textId="77777777" w:rsidR="000D416B" w:rsidRPr="000C2DF8" w:rsidRDefault="000D416B" w:rsidP="000D416B">
            <w:pPr>
              <w:rPr>
                <w:rFonts w:ascii="Helvetica Neue" w:hAnsi="Helvetica Neue"/>
                <w:sz w:val="14"/>
                <w:szCs w:val="16"/>
              </w:rPr>
            </w:pPr>
          </w:p>
        </w:tc>
        <w:tc>
          <w:tcPr>
            <w:tcW w:w="1130" w:type="dxa"/>
            <w:vAlign w:val="center"/>
          </w:tcPr>
          <w:p w14:paraId="5624A938" w14:textId="77777777" w:rsidR="000D416B" w:rsidRPr="000C2DF8" w:rsidRDefault="000D416B" w:rsidP="000D416B">
            <w:pPr>
              <w:rPr>
                <w:rFonts w:ascii="Helvetica Neue" w:hAnsi="Helvetica Neue"/>
                <w:sz w:val="14"/>
                <w:szCs w:val="16"/>
              </w:rPr>
            </w:pPr>
          </w:p>
        </w:tc>
        <w:tc>
          <w:tcPr>
            <w:tcW w:w="236" w:type="dxa"/>
            <w:vAlign w:val="center"/>
          </w:tcPr>
          <w:p w14:paraId="577CB098" w14:textId="77777777" w:rsidR="000D416B" w:rsidRPr="000C2DF8" w:rsidRDefault="000D416B" w:rsidP="000D416B">
            <w:pPr>
              <w:rPr>
                <w:rFonts w:ascii="Helvetica Neue" w:hAnsi="Helvetica Neue"/>
                <w:sz w:val="14"/>
                <w:szCs w:val="16"/>
              </w:rPr>
            </w:pPr>
          </w:p>
        </w:tc>
        <w:tc>
          <w:tcPr>
            <w:tcW w:w="1130" w:type="dxa"/>
            <w:vAlign w:val="center"/>
          </w:tcPr>
          <w:p w14:paraId="658F9C98" w14:textId="77777777" w:rsidR="000D416B" w:rsidRPr="000C2DF8" w:rsidRDefault="000D416B" w:rsidP="000D416B">
            <w:pPr>
              <w:rPr>
                <w:rFonts w:ascii="Helvetica Neue" w:hAnsi="Helvetica Neue"/>
                <w:sz w:val="14"/>
                <w:szCs w:val="16"/>
              </w:rPr>
            </w:pPr>
          </w:p>
        </w:tc>
        <w:tc>
          <w:tcPr>
            <w:tcW w:w="262" w:type="dxa"/>
            <w:vAlign w:val="center"/>
          </w:tcPr>
          <w:p w14:paraId="51776A34" w14:textId="77777777" w:rsidR="000D416B" w:rsidRPr="000C2DF8" w:rsidRDefault="000D416B" w:rsidP="000D416B">
            <w:pPr>
              <w:rPr>
                <w:rFonts w:ascii="Helvetica Neue" w:hAnsi="Helvetica Neue"/>
                <w:sz w:val="14"/>
                <w:szCs w:val="16"/>
              </w:rPr>
            </w:pPr>
          </w:p>
        </w:tc>
        <w:tc>
          <w:tcPr>
            <w:tcW w:w="1130" w:type="dxa"/>
            <w:vAlign w:val="center"/>
          </w:tcPr>
          <w:p w14:paraId="6D3237D0" w14:textId="77777777" w:rsidR="000D416B" w:rsidRPr="000C2DF8" w:rsidRDefault="000D416B" w:rsidP="000D416B">
            <w:pPr>
              <w:rPr>
                <w:rFonts w:ascii="Helvetica Neue" w:hAnsi="Helvetica Neue"/>
                <w:sz w:val="14"/>
                <w:szCs w:val="16"/>
              </w:rPr>
            </w:pPr>
          </w:p>
        </w:tc>
        <w:tc>
          <w:tcPr>
            <w:tcW w:w="250" w:type="dxa"/>
            <w:vAlign w:val="center"/>
          </w:tcPr>
          <w:p w14:paraId="3A94081F" w14:textId="77777777" w:rsidR="000D416B" w:rsidRPr="000C2DF8" w:rsidRDefault="000D416B" w:rsidP="000D416B">
            <w:pPr>
              <w:rPr>
                <w:rFonts w:ascii="Helvetica Neue" w:hAnsi="Helvetica Neue"/>
                <w:sz w:val="14"/>
                <w:szCs w:val="16"/>
              </w:rPr>
            </w:pPr>
          </w:p>
        </w:tc>
        <w:tc>
          <w:tcPr>
            <w:tcW w:w="1130" w:type="dxa"/>
            <w:vAlign w:val="center"/>
          </w:tcPr>
          <w:p w14:paraId="5C0853EB" w14:textId="77777777" w:rsidR="000D416B" w:rsidRPr="000C2DF8" w:rsidRDefault="000D416B" w:rsidP="000D416B">
            <w:pPr>
              <w:rPr>
                <w:rFonts w:ascii="Helvetica Neue" w:hAnsi="Helvetica Neue"/>
                <w:sz w:val="14"/>
                <w:szCs w:val="16"/>
              </w:rPr>
            </w:pPr>
          </w:p>
        </w:tc>
        <w:tc>
          <w:tcPr>
            <w:tcW w:w="262" w:type="dxa"/>
            <w:vAlign w:val="center"/>
          </w:tcPr>
          <w:p w14:paraId="46884339" w14:textId="77777777" w:rsidR="000D416B" w:rsidRPr="000C2DF8" w:rsidRDefault="000D416B" w:rsidP="000D416B">
            <w:pPr>
              <w:rPr>
                <w:rFonts w:ascii="Helvetica Neue" w:hAnsi="Helvetica Neue"/>
                <w:sz w:val="14"/>
                <w:szCs w:val="16"/>
              </w:rPr>
            </w:pPr>
          </w:p>
        </w:tc>
        <w:tc>
          <w:tcPr>
            <w:tcW w:w="1130" w:type="dxa"/>
            <w:vAlign w:val="center"/>
          </w:tcPr>
          <w:p w14:paraId="7487CE46" w14:textId="77777777" w:rsidR="000D416B" w:rsidRPr="000C2DF8" w:rsidRDefault="000D416B" w:rsidP="000D416B">
            <w:pPr>
              <w:rPr>
                <w:rFonts w:ascii="Helvetica Neue" w:hAnsi="Helvetica Neue"/>
                <w:sz w:val="14"/>
                <w:szCs w:val="16"/>
              </w:rPr>
            </w:pPr>
          </w:p>
        </w:tc>
        <w:tc>
          <w:tcPr>
            <w:tcW w:w="262" w:type="dxa"/>
            <w:vAlign w:val="center"/>
          </w:tcPr>
          <w:p w14:paraId="19015B34" w14:textId="77777777" w:rsidR="000D416B" w:rsidRPr="000C2DF8" w:rsidRDefault="000D416B" w:rsidP="000D416B">
            <w:pPr>
              <w:rPr>
                <w:rFonts w:ascii="Helvetica Neue" w:hAnsi="Helvetica Neue"/>
                <w:sz w:val="14"/>
                <w:szCs w:val="16"/>
              </w:rPr>
            </w:pPr>
          </w:p>
        </w:tc>
        <w:tc>
          <w:tcPr>
            <w:tcW w:w="1130" w:type="dxa"/>
            <w:vAlign w:val="center"/>
          </w:tcPr>
          <w:p w14:paraId="64149276" w14:textId="77777777" w:rsidR="000D416B" w:rsidRPr="000C2DF8" w:rsidRDefault="000D416B" w:rsidP="000D416B">
            <w:pPr>
              <w:rPr>
                <w:rFonts w:ascii="Helvetica Neue" w:hAnsi="Helvetica Neue"/>
                <w:sz w:val="14"/>
                <w:szCs w:val="16"/>
              </w:rPr>
            </w:pPr>
          </w:p>
        </w:tc>
        <w:tc>
          <w:tcPr>
            <w:tcW w:w="262" w:type="dxa"/>
            <w:vAlign w:val="center"/>
          </w:tcPr>
          <w:p w14:paraId="04439808" w14:textId="77777777" w:rsidR="000D416B" w:rsidRPr="000C2DF8" w:rsidRDefault="000D416B" w:rsidP="000D416B">
            <w:pPr>
              <w:rPr>
                <w:rFonts w:ascii="Helvetica Neue" w:hAnsi="Helvetica Neue"/>
                <w:sz w:val="14"/>
                <w:szCs w:val="16"/>
              </w:rPr>
            </w:pPr>
          </w:p>
        </w:tc>
        <w:tc>
          <w:tcPr>
            <w:tcW w:w="1130" w:type="dxa"/>
            <w:vAlign w:val="center"/>
          </w:tcPr>
          <w:p w14:paraId="302C123F" w14:textId="77777777" w:rsidR="000D416B" w:rsidRPr="000C2DF8" w:rsidRDefault="000D416B" w:rsidP="000D416B">
            <w:pPr>
              <w:rPr>
                <w:rFonts w:ascii="Helvetica Neue" w:hAnsi="Helvetica Neue"/>
                <w:sz w:val="14"/>
                <w:szCs w:val="16"/>
              </w:rPr>
            </w:pPr>
          </w:p>
        </w:tc>
        <w:tc>
          <w:tcPr>
            <w:tcW w:w="262" w:type="dxa"/>
            <w:vAlign w:val="center"/>
          </w:tcPr>
          <w:p w14:paraId="25C4BC3A" w14:textId="77777777" w:rsidR="000D416B" w:rsidRPr="000C2DF8" w:rsidRDefault="000D416B" w:rsidP="000D416B">
            <w:pPr>
              <w:rPr>
                <w:rFonts w:ascii="Helvetica Neue" w:hAnsi="Helvetica Neue"/>
                <w:sz w:val="14"/>
                <w:szCs w:val="16"/>
              </w:rPr>
            </w:pPr>
          </w:p>
        </w:tc>
        <w:tc>
          <w:tcPr>
            <w:tcW w:w="1183" w:type="dxa"/>
            <w:vAlign w:val="center"/>
          </w:tcPr>
          <w:p w14:paraId="0775BF89" w14:textId="77777777" w:rsidR="000D416B" w:rsidRPr="000C2DF8" w:rsidRDefault="000D416B" w:rsidP="000D416B">
            <w:pPr>
              <w:rPr>
                <w:rFonts w:ascii="Helvetica Neue" w:hAnsi="Helvetica Neue"/>
                <w:sz w:val="14"/>
                <w:szCs w:val="16"/>
              </w:rPr>
            </w:pPr>
          </w:p>
        </w:tc>
        <w:tc>
          <w:tcPr>
            <w:tcW w:w="281" w:type="dxa"/>
            <w:tcBorders>
              <w:right w:val="single" w:sz="18" w:space="0" w:color="BFBFBF" w:themeColor="background1" w:themeShade="BF"/>
            </w:tcBorders>
            <w:vAlign w:val="center"/>
          </w:tcPr>
          <w:p w14:paraId="4B41A2AA" w14:textId="77777777" w:rsidR="000D416B" w:rsidRPr="00B67A32" w:rsidRDefault="000D416B" w:rsidP="000D416B">
            <w:pPr>
              <w:rPr>
                <w:rFonts w:ascii="Helvetica Neue" w:hAnsi="Helvetica Neue"/>
                <w:sz w:val="16"/>
                <w:szCs w:val="20"/>
              </w:rPr>
            </w:pPr>
          </w:p>
        </w:tc>
      </w:tr>
      <w:tr w:rsidR="00FC7B52" w:rsidRPr="00B67A32" w14:paraId="18DBC630" w14:textId="77777777" w:rsidTr="000136EC">
        <w:trPr>
          <w:trHeight w:val="397"/>
        </w:trPr>
        <w:tc>
          <w:tcPr>
            <w:tcW w:w="1797" w:type="dxa"/>
            <w:tcBorders>
              <w:left w:val="single" w:sz="18" w:space="0" w:color="BFBFBF" w:themeColor="background1" w:themeShade="BF"/>
            </w:tcBorders>
            <w:shd w:val="clear" w:color="auto" w:fill="auto"/>
          </w:tcPr>
          <w:p w14:paraId="1469B6E4" w14:textId="77777777" w:rsidR="00FC7B52" w:rsidRPr="000C2DF8" w:rsidRDefault="00FC7B52" w:rsidP="000D416B">
            <w:pPr>
              <w:rPr>
                <w:rFonts w:ascii="Gill Sans MT" w:hAnsi="Gill Sans MT"/>
                <w:i/>
                <w:sz w:val="14"/>
                <w:szCs w:val="16"/>
              </w:rPr>
            </w:pPr>
            <w:r w:rsidRPr="00D52F9E">
              <w:rPr>
                <w:rFonts w:ascii="Helvetica Neue" w:hAnsi="Helvetica Neue" w:cs="Gill Sans MT"/>
                <w:bCs/>
                <w:iCs/>
                <w:color w:val="000000" w:themeColor="text1"/>
                <w:sz w:val="14"/>
                <w:szCs w:val="16"/>
              </w:rPr>
              <w:t>None</w:t>
            </w:r>
          </w:p>
        </w:tc>
        <w:tc>
          <w:tcPr>
            <w:tcW w:w="241" w:type="dxa"/>
            <w:shd w:val="clear" w:color="auto" w:fill="auto"/>
          </w:tcPr>
          <w:p w14:paraId="369A06CB" w14:textId="77777777" w:rsidR="00FC7B52" w:rsidRPr="000C2DF8" w:rsidRDefault="00FC7B52" w:rsidP="000D416B">
            <w:pPr>
              <w:rPr>
                <w:rFonts w:ascii="Gill Sans MT" w:hAnsi="Gill Sans MT"/>
                <w:sz w:val="14"/>
                <w:szCs w:val="16"/>
              </w:rPr>
            </w:pPr>
          </w:p>
        </w:tc>
        <w:tc>
          <w:tcPr>
            <w:tcW w:w="1130" w:type="dxa"/>
          </w:tcPr>
          <w:p w14:paraId="4E037BE7" w14:textId="7915F795" w:rsidR="00FC7B52" w:rsidRPr="000C2DF8" w:rsidRDefault="00FC7B52"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38,</w:t>
            </w:r>
            <w:r w:rsidR="000136EC">
              <w:rPr>
                <w:rFonts w:ascii="Helvetica Neue" w:hAnsi="Helvetica Neue" w:cs="Times"/>
                <w:sz w:val="14"/>
                <w:szCs w:val="16"/>
              </w:rPr>
              <w:t xml:space="preserve"> 80.9  (66.7-90.9)</w:t>
            </w:r>
          </w:p>
        </w:tc>
        <w:tc>
          <w:tcPr>
            <w:tcW w:w="263" w:type="dxa"/>
          </w:tcPr>
          <w:p w14:paraId="76B524CE" w14:textId="77777777" w:rsidR="00FC7B52" w:rsidRPr="000C2DF8" w:rsidRDefault="00FC7B52" w:rsidP="000D416B">
            <w:pPr>
              <w:rPr>
                <w:rFonts w:ascii="Helvetica Neue" w:hAnsi="Helvetica Neue"/>
                <w:sz w:val="14"/>
                <w:szCs w:val="16"/>
              </w:rPr>
            </w:pPr>
          </w:p>
        </w:tc>
        <w:tc>
          <w:tcPr>
            <w:tcW w:w="1130" w:type="dxa"/>
          </w:tcPr>
          <w:p w14:paraId="1E51F583" w14:textId="4BA4F0DD" w:rsidR="00FC7B52" w:rsidRPr="000C2DF8" w:rsidRDefault="00E97D9F" w:rsidP="000D416B">
            <w:pPr>
              <w:rPr>
                <w:rFonts w:ascii="Helvetica Neue" w:hAnsi="Helvetica Neue"/>
                <w:sz w:val="14"/>
                <w:szCs w:val="16"/>
              </w:rPr>
            </w:pPr>
            <w:r>
              <w:rPr>
                <w:rFonts w:ascii="Helvetica Neue" w:hAnsi="Helvetica Neue"/>
                <w:sz w:val="14"/>
                <w:szCs w:val="16"/>
              </w:rPr>
              <w:t>39,</w:t>
            </w:r>
            <w:r w:rsidR="00760EAD">
              <w:rPr>
                <w:rFonts w:ascii="Helvetica Neue" w:hAnsi="Helvetica Neue"/>
                <w:sz w:val="14"/>
                <w:szCs w:val="16"/>
              </w:rPr>
              <w:t xml:space="preserve"> 86.7  (73.2-94.9)</w:t>
            </w:r>
          </w:p>
        </w:tc>
        <w:tc>
          <w:tcPr>
            <w:tcW w:w="236" w:type="dxa"/>
          </w:tcPr>
          <w:p w14:paraId="49447409" w14:textId="77777777" w:rsidR="00FC7B52" w:rsidRPr="000C2DF8" w:rsidRDefault="00FC7B52" w:rsidP="000D416B">
            <w:pPr>
              <w:rPr>
                <w:rFonts w:ascii="Helvetica Neue" w:hAnsi="Helvetica Neue"/>
                <w:sz w:val="14"/>
                <w:szCs w:val="16"/>
              </w:rPr>
            </w:pPr>
          </w:p>
        </w:tc>
        <w:tc>
          <w:tcPr>
            <w:tcW w:w="1130" w:type="dxa"/>
          </w:tcPr>
          <w:p w14:paraId="6224681E" w14:textId="1FFF11A5" w:rsidR="00FC7B52" w:rsidRPr="000C2DF8" w:rsidRDefault="00EB419D" w:rsidP="000D416B">
            <w:pPr>
              <w:rPr>
                <w:rFonts w:ascii="Helvetica Neue" w:hAnsi="Helvetica Neue"/>
                <w:sz w:val="14"/>
                <w:szCs w:val="16"/>
              </w:rPr>
            </w:pPr>
            <w:r>
              <w:rPr>
                <w:rFonts w:ascii="Helvetica Neue" w:hAnsi="Helvetica Neue"/>
                <w:sz w:val="14"/>
                <w:szCs w:val="16"/>
              </w:rPr>
              <w:t>41,</w:t>
            </w:r>
            <w:r w:rsidR="00604B25">
              <w:rPr>
                <w:rFonts w:ascii="Helvetica Neue" w:hAnsi="Helvetica Neue"/>
                <w:sz w:val="14"/>
                <w:szCs w:val="16"/>
              </w:rPr>
              <w:t xml:space="preserve"> 91.1  (78.8-97.5)</w:t>
            </w:r>
          </w:p>
        </w:tc>
        <w:tc>
          <w:tcPr>
            <w:tcW w:w="262" w:type="dxa"/>
          </w:tcPr>
          <w:p w14:paraId="29BB217D" w14:textId="77777777" w:rsidR="00FC7B52" w:rsidRPr="000C2DF8" w:rsidRDefault="00FC7B52" w:rsidP="000D416B">
            <w:pPr>
              <w:rPr>
                <w:rFonts w:ascii="Helvetica Neue" w:hAnsi="Helvetica Neue"/>
                <w:sz w:val="14"/>
                <w:szCs w:val="16"/>
              </w:rPr>
            </w:pPr>
          </w:p>
        </w:tc>
        <w:tc>
          <w:tcPr>
            <w:tcW w:w="1130" w:type="dxa"/>
          </w:tcPr>
          <w:p w14:paraId="0B00830B" w14:textId="020871C4" w:rsidR="00FC7B52" w:rsidRPr="000C2DF8" w:rsidRDefault="00EB419D" w:rsidP="00DF3CBE">
            <w:pPr>
              <w:rPr>
                <w:rFonts w:ascii="Helvetica Neue" w:hAnsi="Helvetica Neue"/>
                <w:sz w:val="14"/>
                <w:szCs w:val="16"/>
              </w:rPr>
            </w:pPr>
            <w:r>
              <w:rPr>
                <w:rFonts w:ascii="Helvetica Neue" w:hAnsi="Helvetica Neue"/>
                <w:sz w:val="14"/>
                <w:szCs w:val="16"/>
              </w:rPr>
              <w:t>39,</w:t>
            </w:r>
            <w:r w:rsidR="00EB1B8C">
              <w:rPr>
                <w:rFonts w:ascii="Helvetica Neue" w:hAnsi="Helvetica Neue"/>
                <w:sz w:val="14"/>
                <w:szCs w:val="16"/>
              </w:rPr>
              <w:t xml:space="preserve"> </w:t>
            </w:r>
            <w:r w:rsidR="00DF3CBE">
              <w:rPr>
                <w:rFonts w:ascii="Helvetica Neue" w:hAnsi="Helvetica Neue"/>
                <w:sz w:val="14"/>
                <w:szCs w:val="16"/>
              </w:rPr>
              <w:t>84.8  (71.1-93.7)</w:t>
            </w:r>
          </w:p>
        </w:tc>
        <w:tc>
          <w:tcPr>
            <w:tcW w:w="250" w:type="dxa"/>
          </w:tcPr>
          <w:p w14:paraId="2DAFED2D" w14:textId="77777777" w:rsidR="00FC7B52" w:rsidRPr="000C2DF8" w:rsidRDefault="00FC7B52" w:rsidP="000D416B">
            <w:pPr>
              <w:rPr>
                <w:rFonts w:ascii="Helvetica Neue" w:hAnsi="Helvetica Neue"/>
                <w:sz w:val="14"/>
                <w:szCs w:val="16"/>
              </w:rPr>
            </w:pPr>
          </w:p>
        </w:tc>
        <w:tc>
          <w:tcPr>
            <w:tcW w:w="1130" w:type="dxa"/>
          </w:tcPr>
          <w:p w14:paraId="512AA952" w14:textId="07A1DA55" w:rsidR="00FC7B52" w:rsidRPr="000C2DF8" w:rsidRDefault="00EB419D" w:rsidP="000D416B">
            <w:pPr>
              <w:rPr>
                <w:rFonts w:ascii="Helvetica Neue" w:hAnsi="Helvetica Neue"/>
                <w:sz w:val="14"/>
                <w:szCs w:val="16"/>
              </w:rPr>
            </w:pPr>
            <w:r>
              <w:rPr>
                <w:rFonts w:ascii="Helvetica Neue" w:hAnsi="Helvetica Neue"/>
                <w:sz w:val="14"/>
                <w:szCs w:val="16"/>
              </w:rPr>
              <w:t>40,</w:t>
            </w:r>
            <w:r w:rsidR="005A02F1">
              <w:rPr>
                <w:rFonts w:ascii="Helvetica Neue" w:hAnsi="Helvetica Neue"/>
                <w:sz w:val="14"/>
                <w:szCs w:val="16"/>
              </w:rPr>
              <w:t xml:space="preserve"> 85.1  (71.7-93.8)</w:t>
            </w:r>
          </w:p>
        </w:tc>
        <w:tc>
          <w:tcPr>
            <w:tcW w:w="262" w:type="dxa"/>
          </w:tcPr>
          <w:p w14:paraId="6CAE7DB0" w14:textId="77777777" w:rsidR="00FC7B52" w:rsidRPr="000C2DF8" w:rsidRDefault="00FC7B52" w:rsidP="000D416B">
            <w:pPr>
              <w:rPr>
                <w:rFonts w:ascii="Helvetica Neue" w:hAnsi="Helvetica Neue"/>
                <w:sz w:val="14"/>
                <w:szCs w:val="16"/>
              </w:rPr>
            </w:pPr>
          </w:p>
        </w:tc>
        <w:tc>
          <w:tcPr>
            <w:tcW w:w="1130" w:type="dxa"/>
          </w:tcPr>
          <w:p w14:paraId="7D18AD0A" w14:textId="76508BD9" w:rsidR="00FC7B52" w:rsidRPr="000C2DF8" w:rsidRDefault="00760EAD" w:rsidP="000D416B">
            <w:pPr>
              <w:rPr>
                <w:rFonts w:ascii="Helvetica Neue" w:hAnsi="Helvetica Neue"/>
                <w:sz w:val="14"/>
                <w:szCs w:val="16"/>
              </w:rPr>
            </w:pPr>
            <w:r>
              <w:rPr>
                <w:rFonts w:ascii="Helvetica Neue" w:hAnsi="Helvetica Neue"/>
                <w:sz w:val="14"/>
                <w:szCs w:val="16"/>
              </w:rPr>
              <w:t>37, 82.2  (67.9-92.0)</w:t>
            </w:r>
          </w:p>
        </w:tc>
        <w:tc>
          <w:tcPr>
            <w:tcW w:w="262" w:type="dxa"/>
          </w:tcPr>
          <w:p w14:paraId="36B34C40" w14:textId="77777777" w:rsidR="00FC7B52" w:rsidRPr="000C2DF8" w:rsidRDefault="00FC7B52" w:rsidP="000D416B">
            <w:pPr>
              <w:rPr>
                <w:rFonts w:ascii="Helvetica Neue" w:hAnsi="Helvetica Neue"/>
                <w:sz w:val="14"/>
                <w:szCs w:val="16"/>
              </w:rPr>
            </w:pPr>
          </w:p>
        </w:tc>
        <w:tc>
          <w:tcPr>
            <w:tcW w:w="1130" w:type="dxa"/>
          </w:tcPr>
          <w:p w14:paraId="1780F138" w14:textId="62269F54" w:rsidR="00FC7B52" w:rsidRPr="000C2DF8" w:rsidRDefault="00EB419D" w:rsidP="000D416B">
            <w:pPr>
              <w:rPr>
                <w:rFonts w:ascii="Helvetica Neue" w:hAnsi="Helvetica Neue"/>
                <w:sz w:val="14"/>
                <w:szCs w:val="16"/>
              </w:rPr>
            </w:pPr>
            <w:r>
              <w:rPr>
                <w:rFonts w:ascii="Helvetica Neue" w:hAnsi="Helvetica Neue"/>
                <w:sz w:val="14"/>
                <w:szCs w:val="16"/>
              </w:rPr>
              <w:t>36,</w:t>
            </w:r>
            <w:r w:rsidR="00D4288D">
              <w:rPr>
                <w:rFonts w:ascii="Helvetica Neue" w:hAnsi="Helvetica Neue"/>
                <w:sz w:val="14"/>
                <w:szCs w:val="16"/>
              </w:rPr>
              <w:t xml:space="preserve"> 85.7  (71.5-94.6)</w:t>
            </w:r>
          </w:p>
        </w:tc>
        <w:tc>
          <w:tcPr>
            <w:tcW w:w="262" w:type="dxa"/>
          </w:tcPr>
          <w:p w14:paraId="48B2AD23" w14:textId="77777777" w:rsidR="00FC7B52" w:rsidRPr="000C2DF8" w:rsidRDefault="00FC7B52" w:rsidP="000D416B">
            <w:pPr>
              <w:rPr>
                <w:rFonts w:ascii="Helvetica Neue" w:hAnsi="Helvetica Neue"/>
                <w:sz w:val="14"/>
                <w:szCs w:val="16"/>
              </w:rPr>
            </w:pPr>
          </w:p>
        </w:tc>
        <w:tc>
          <w:tcPr>
            <w:tcW w:w="1130" w:type="dxa"/>
          </w:tcPr>
          <w:p w14:paraId="09A8EF9C" w14:textId="58C68D18" w:rsidR="00FC7B52" w:rsidRPr="000C2DF8" w:rsidRDefault="002A5006" w:rsidP="000D416B">
            <w:pPr>
              <w:rPr>
                <w:rFonts w:ascii="Helvetica Neue" w:hAnsi="Helvetica Neue"/>
                <w:sz w:val="14"/>
                <w:szCs w:val="16"/>
              </w:rPr>
            </w:pPr>
            <w:r>
              <w:rPr>
                <w:rFonts w:ascii="Helvetica Neue" w:hAnsi="Helvetica Neue"/>
                <w:sz w:val="14"/>
                <w:szCs w:val="16"/>
              </w:rPr>
              <w:t>39, 88.6  (75.4-96.2)</w:t>
            </w:r>
          </w:p>
        </w:tc>
        <w:tc>
          <w:tcPr>
            <w:tcW w:w="262" w:type="dxa"/>
          </w:tcPr>
          <w:p w14:paraId="30FCE99F" w14:textId="77777777" w:rsidR="00FC7B52" w:rsidRPr="000C2DF8" w:rsidRDefault="00FC7B52" w:rsidP="000D416B">
            <w:pPr>
              <w:rPr>
                <w:rFonts w:ascii="Helvetica Neue" w:hAnsi="Helvetica Neue"/>
                <w:sz w:val="14"/>
                <w:szCs w:val="16"/>
              </w:rPr>
            </w:pPr>
          </w:p>
        </w:tc>
        <w:tc>
          <w:tcPr>
            <w:tcW w:w="1183" w:type="dxa"/>
          </w:tcPr>
          <w:p w14:paraId="719B4A35" w14:textId="6D8455A5" w:rsidR="00FC7B52" w:rsidRPr="000C2DF8" w:rsidRDefault="003C734B" w:rsidP="000D416B">
            <w:pPr>
              <w:rPr>
                <w:rFonts w:ascii="Helvetica Neue" w:hAnsi="Helvetica Neue"/>
                <w:sz w:val="14"/>
                <w:szCs w:val="16"/>
              </w:rPr>
            </w:pPr>
            <w:r>
              <w:rPr>
                <w:rFonts w:ascii="Helvetica Neue" w:hAnsi="Helvetica Neue"/>
                <w:sz w:val="14"/>
                <w:szCs w:val="16"/>
              </w:rPr>
              <w:t>36, 83.7   (69.3-93.2)</w:t>
            </w:r>
          </w:p>
        </w:tc>
        <w:tc>
          <w:tcPr>
            <w:tcW w:w="281" w:type="dxa"/>
            <w:tcBorders>
              <w:right w:val="single" w:sz="18" w:space="0" w:color="BFBFBF" w:themeColor="background1" w:themeShade="BF"/>
            </w:tcBorders>
          </w:tcPr>
          <w:p w14:paraId="6D7ABE19" w14:textId="77777777" w:rsidR="00FC7B52" w:rsidRPr="00B67A32" w:rsidRDefault="00FC7B52" w:rsidP="000D416B">
            <w:pPr>
              <w:rPr>
                <w:rFonts w:ascii="Helvetica Neue" w:hAnsi="Helvetica Neue"/>
                <w:sz w:val="16"/>
                <w:szCs w:val="20"/>
              </w:rPr>
            </w:pPr>
          </w:p>
        </w:tc>
      </w:tr>
      <w:tr w:rsidR="00FC7B52" w:rsidRPr="00B67A32" w14:paraId="38A77F8E" w14:textId="77777777" w:rsidTr="000136EC">
        <w:trPr>
          <w:trHeight w:val="397"/>
        </w:trPr>
        <w:tc>
          <w:tcPr>
            <w:tcW w:w="1797" w:type="dxa"/>
            <w:tcBorders>
              <w:left w:val="single" w:sz="18" w:space="0" w:color="BFBFBF" w:themeColor="background1" w:themeShade="BF"/>
            </w:tcBorders>
            <w:shd w:val="clear" w:color="auto" w:fill="auto"/>
          </w:tcPr>
          <w:p w14:paraId="424ED1B7" w14:textId="77777777" w:rsidR="00FC7B52" w:rsidRPr="000C2DF8" w:rsidRDefault="00FC7B52" w:rsidP="000D416B">
            <w:pPr>
              <w:rPr>
                <w:rFonts w:ascii="Helvetica Neue" w:hAnsi="Helvetica Neue"/>
                <w:i/>
                <w:sz w:val="14"/>
                <w:szCs w:val="16"/>
              </w:rPr>
            </w:pPr>
            <w:r w:rsidRPr="00D52F9E">
              <w:rPr>
                <w:rFonts w:ascii="Helvetica Neue" w:hAnsi="Helvetica Neue" w:cs="Gill Sans MT"/>
                <w:bCs/>
                <w:iCs/>
                <w:color w:val="000000" w:themeColor="text1"/>
                <w:sz w:val="14"/>
                <w:szCs w:val="16"/>
              </w:rPr>
              <w:t>Mild</w:t>
            </w:r>
          </w:p>
        </w:tc>
        <w:tc>
          <w:tcPr>
            <w:tcW w:w="241" w:type="dxa"/>
            <w:shd w:val="clear" w:color="auto" w:fill="auto"/>
          </w:tcPr>
          <w:p w14:paraId="64D02EBF" w14:textId="77777777" w:rsidR="00FC7B52" w:rsidRPr="000C2DF8" w:rsidRDefault="00FC7B52" w:rsidP="000D416B">
            <w:pPr>
              <w:rPr>
                <w:rFonts w:ascii="Gill Sans MT" w:hAnsi="Gill Sans MT"/>
                <w:sz w:val="14"/>
                <w:szCs w:val="16"/>
              </w:rPr>
            </w:pPr>
          </w:p>
        </w:tc>
        <w:tc>
          <w:tcPr>
            <w:tcW w:w="1130" w:type="dxa"/>
          </w:tcPr>
          <w:p w14:paraId="219E4A5A" w14:textId="46351651" w:rsidR="00FC7B52" w:rsidRPr="000C2DF8" w:rsidRDefault="00FC7B52" w:rsidP="000D416B">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6,</w:t>
            </w:r>
            <w:r w:rsidR="000136EC">
              <w:rPr>
                <w:rFonts w:ascii="Helvetica Neue" w:hAnsi="Helvetica Neue" w:cs="Times"/>
                <w:sz w:val="14"/>
                <w:szCs w:val="16"/>
              </w:rPr>
              <w:t xml:space="preserve"> 12.8      (4.8-25.7)</w:t>
            </w:r>
          </w:p>
        </w:tc>
        <w:tc>
          <w:tcPr>
            <w:tcW w:w="263" w:type="dxa"/>
          </w:tcPr>
          <w:p w14:paraId="509726ED" w14:textId="77777777" w:rsidR="00FC7B52" w:rsidRPr="000C2DF8" w:rsidRDefault="00FC7B52" w:rsidP="000D416B">
            <w:pPr>
              <w:rPr>
                <w:rFonts w:ascii="Helvetica Neue" w:hAnsi="Helvetica Neue"/>
                <w:sz w:val="14"/>
                <w:szCs w:val="16"/>
              </w:rPr>
            </w:pPr>
          </w:p>
        </w:tc>
        <w:tc>
          <w:tcPr>
            <w:tcW w:w="1130" w:type="dxa"/>
          </w:tcPr>
          <w:p w14:paraId="51BD2FD5" w14:textId="707EAF6B" w:rsidR="00FC7B52" w:rsidRPr="000C2DF8" w:rsidRDefault="00382E87" w:rsidP="000D416B">
            <w:pPr>
              <w:rPr>
                <w:rFonts w:ascii="Helvetica Neue" w:hAnsi="Helvetica Neue"/>
                <w:sz w:val="14"/>
                <w:szCs w:val="16"/>
              </w:rPr>
            </w:pPr>
            <w:r>
              <w:rPr>
                <w:rFonts w:ascii="Helvetica Neue" w:hAnsi="Helvetica Neue"/>
                <w:sz w:val="14"/>
                <w:szCs w:val="16"/>
              </w:rPr>
              <w:t>2, 4.4        (0.5-15.1)</w:t>
            </w:r>
          </w:p>
        </w:tc>
        <w:tc>
          <w:tcPr>
            <w:tcW w:w="236" w:type="dxa"/>
          </w:tcPr>
          <w:p w14:paraId="61E0E122" w14:textId="77777777" w:rsidR="00FC7B52" w:rsidRPr="000C2DF8" w:rsidRDefault="00FC7B52" w:rsidP="000D416B">
            <w:pPr>
              <w:rPr>
                <w:rFonts w:ascii="Helvetica Neue" w:hAnsi="Helvetica Neue"/>
                <w:sz w:val="14"/>
                <w:szCs w:val="16"/>
              </w:rPr>
            </w:pPr>
          </w:p>
        </w:tc>
        <w:tc>
          <w:tcPr>
            <w:tcW w:w="1130" w:type="dxa"/>
          </w:tcPr>
          <w:p w14:paraId="0B29BEA1" w14:textId="31DEE45F" w:rsidR="00FC7B52" w:rsidRPr="000C2DF8" w:rsidRDefault="0040606C" w:rsidP="000D416B">
            <w:pPr>
              <w:rPr>
                <w:rFonts w:ascii="Helvetica Neue" w:hAnsi="Helvetica Neue"/>
                <w:sz w:val="14"/>
                <w:szCs w:val="16"/>
              </w:rPr>
            </w:pPr>
            <w:r>
              <w:rPr>
                <w:rFonts w:ascii="Helvetica Neue" w:hAnsi="Helvetica Neue"/>
                <w:sz w:val="14"/>
                <w:szCs w:val="16"/>
              </w:rPr>
              <w:t>3, 6.7        (1.4-17.9)</w:t>
            </w:r>
          </w:p>
        </w:tc>
        <w:tc>
          <w:tcPr>
            <w:tcW w:w="262" w:type="dxa"/>
          </w:tcPr>
          <w:p w14:paraId="5B82E1D5" w14:textId="77777777" w:rsidR="00FC7B52" w:rsidRPr="000C2DF8" w:rsidRDefault="00FC7B52" w:rsidP="000D416B">
            <w:pPr>
              <w:rPr>
                <w:rFonts w:ascii="Helvetica Neue" w:hAnsi="Helvetica Neue"/>
                <w:sz w:val="14"/>
                <w:szCs w:val="16"/>
              </w:rPr>
            </w:pPr>
          </w:p>
        </w:tc>
        <w:tc>
          <w:tcPr>
            <w:tcW w:w="1130" w:type="dxa"/>
          </w:tcPr>
          <w:p w14:paraId="471E7CD3" w14:textId="09611493" w:rsidR="00FC7B52" w:rsidRPr="000C2DF8" w:rsidRDefault="00E4094F" w:rsidP="000D416B">
            <w:pPr>
              <w:rPr>
                <w:rFonts w:ascii="Helvetica Neue" w:hAnsi="Helvetica Neue"/>
                <w:sz w:val="14"/>
                <w:szCs w:val="16"/>
              </w:rPr>
            </w:pPr>
            <w:r>
              <w:rPr>
                <w:rFonts w:ascii="Helvetica Neue" w:hAnsi="Helvetica Neue"/>
                <w:sz w:val="14"/>
                <w:szCs w:val="16"/>
              </w:rPr>
              <w:t>3, 6.5        (1.4-17.9)</w:t>
            </w:r>
          </w:p>
        </w:tc>
        <w:tc>
          <w:tcPr>
            <w:tcW w:w="250" w:type="dxa"/>
          </w:tcPr>
          <w:p w14:paraId="77A77953" w14:textId="77777777" w:rsidR="00FC7B52" w:rsidRPr="000C2DF8" w:rsidRDefault="00FC7B52" w:rsidP="000D416B">
            <w:pPr>
              <w:rPr>
                <w:rFonts w:ascii="Helvetica Neue" w:hAnsi="Helvetica Neue"/>
                <w:sz w:val="14"/>
                <w:szCs w:val="16"/>
              </w:rPr>
            </w:pPr>
          </w:p>
        </w:tc>
        <w:tc>
          <w:tcPr>
            <w:tcW w:w="1130" w:type="dxa"/>
          </w:tcPr>
          <w:p w14:paraId="6EE65AB6" w14:textId="35C88F11" w:rsidR="00FC7B52" w:rsidRPr="000C2DF8" w:rsidRDefault="00F55C2F" w:rsidP="000D416B">
            <w:pPr>
              <w:rPr>
                <w:rFonts w:ascii="Helvetica Neue" w:hAnsi="Helvetica Neue"/>
                <w:sz w:val="14"/>
                <w:szCs w:val="16"/>
              </w:rPr>
            </w:pPr>
            <w:r>
              <w:rPr>
                <w:rFonts w:ascii="Helvetica Neue" w:hAnsi="Helvetica Neue"/>
                <w:sz w:val="14"/>
                <w:szCs w:val="16"/>
              </w:rPr>
              <w:t>6, 12.8      (4.8-25.7)</w:t>
            </w:r>
          </w:p>
        </w:tc>
        <w:tc>
          <w:tcPr>
            <w:tcW w:w="262" w:type="dxa"/>
          </w:tcPr>
          <w:p w14:paraId="1632F82C" w14:textId="77777777" w:rsidR="00FC7B52" w:rsidRPr="000C2DF8" w:rsidRDefault="00FC7B52" w:rsidP="000D416B">
            <w:pPr>
              <w:rPr>
                <w:rFonts w:ascii="Helvetica Neue" w:hAnsi="Helvetica Neue"/>
                <w:sz w:val="14"/>
                <w:szCs w:val="16"/>
              </w:rPr>
            </w:pPr>
          </w:p>
        </w:tc>
        <w:tc>
          <w:tcPr>
            <w:tcW w:w="1130" w:type="dxa"/>
          </w:tcPr>
          <w:p w14:paraId="3C6773CC" w14:textId="33B94300" w:rsidR="00FC7B52" w:rsidRPr="000C2DF8" w:rsidRDefault="00382E87" w:rsidP="000D416B">
            <w:pPr>
              <w:rPr>
                <w:rFonts w:ascii="Helvetica Neue" w:hAnsi="Helvetica Neue"/>
                <w:sz w:val="14"/>
                <w:szCs w:val="16"/>
              </w:rPr>
            </w:pPr>
            <w:r>
              <w:rPr>
                <w:rFonts w:ascii="Helvetica Neue" w:hAnsi="Helvetica Neue"/>
                <w:sz w:val="14"/>
                <w:szCs w:val="16"/>
              </w:rPr>
              <w:t>4, 8.9        (2.5-21.2)</w:t>
            </w:r>
          </w:p>
        </w:tc>
        <w:tc>
          <w:tcPr>
            <w:tcW w:w="262" w:type="dxa"/>
          </w:tcPr>
          <w:p w14:paraId="67D21B58" w14:textId="77777777" w:rsidR="00FC7B52" w:rsidRPr="000C2DF8" w:rsidRDefault="00FC7B52" w:rsidP="000D416B">
            <w:pPr>
              <w:rPr>
                <w:rFonts w:ascii="Helvetica Neue" w:hAnsi="Helvetica Neue"/>
                <w:sz w:val="14"/>
                <w:szCs w:val="16"/>
              </w:rPr>
            </w:pPr>
          </w:p>
        </w:tc>
        <w:tc>
          <w:tcPr>
            <w:tcW w:w="1130" w:type="dxa"/>
          </w:tcPr>
          <w:p w14:paraId="026FEEB1" w14:textId="1DD41178" w:rsidR="00FC7B52" w:rsidRPr="000C2DF8" w:rsidRDefault="00DD2D73" w:rsidP="000D416B">
            <w:pPr>
              <w:rPr>
                <w:rFonts w:ascii="Helvetica Neue" w:hAnsi="Helvetica Neue"/>
                <w:sz w:val="14"/>
                <w:szCs w:val="16"/>
              </w:rPr>
            </w:pPr>
            <w:r>
              <w:rPr>
                <w:rFonts w:ascii="Helvetica Neue" w:hAnsi="Helvetica Neue"/>
                <w:sz w:val="14"/>
                <w:szCs w:val="16"/>
              </w:rPr>
              <w:t>5, 11.9      (4.0-25.6)</w:t>
            </w:r>
          </w:p>
        </w:tc>
        <w:tc>
          <w:tcPr>
            <w:tcW w:w="262" w:type="dxa"/>
          </w:tcPr>
          <w:p w14:paraId="1B24A91C" w14:textId="77777777" w:rsidR="00FC7B52" w:rsidRPr="000C2DF8" w:rsidRDefault="00FC7B52" w:rsidP="000D416B">
            <w:pPr>
              <w:rPr>
                <w:rFonts w:ascii="Helvetica Neue" w:hAnsi="Helvetica Neue"/>
                <w:sz w:val="14"/>
                <w:szCs w:val="16"/>
              </w:rPr>
            </w:pPr>
          </w:p>
        </w:tc>
        <w:tc>
          <w:tcPr>
            <w:tcW w:w="1130" w:type="dxa"/>
          </w:tcPr>
          <w:p w14:paraId="6878627A" w14:textId="121AD3EE" w:rsidR="00FC7B52" w:rsidRPr="000C2DF8" w:rsidRDefault="002A5006" w:rsidP="000D416B">
            <w:pPr>
              <w:rPr>
                <w:rFonts w:ascii="Helvetica Neue" w:hAnsi="Helvetica Neue"/>
                <w:sz w:val="14"/>
                <w:szCs w:val="16"/>
              </w:rPr>
            </w:pPr>
            <w:r>
              <w:rPr>
                <w:rFonts w:ascii="Helvetica Neue" w:hAnsi="Helvetica Neue"/>
                <w:sz w:val="14"/>
                <w:szCs w:val="16"/>
              </w:rPr>
              <w:t>4, 9.1        (2.5-21.7)</w:t>
            </w:r>
          </w:p>
        </w:tc>
        <w:tc>
          <w:tcPr>
            <w:tcW w:w="262" w:type="dxa"/>
          </w:tcPr>
          <w:p w14:paraId="6D66C1DA" w14:textId="77777777" w:rsidR="00FC7B52" w:rsidRPr="000C2DF8" w:rsidRDefault="00FC7B52" w:rsidP="000D416B">
            <w:pPr>
              <w:rPr>
                <w:rFonts w:ascii="Helvetica Neue" w:hAnsi="Helvetica Neue"/>
                <w:sz w:val="14"/>
                <w:szCs w:val="16"/>
              </w:rPr>
            </w:pPr>
          </w:p>
        </w:tc>
        <w:tc>
          <w:tcPr>
            <w:tcW w:w="1183" w:type="dxa"/>
          </w:tcPr>
          <w:p w14:paraId="1A27B8BE" w14:textId="00C622D2" w:rsidR="00FC7B52" w:rsidRPr="000C2DF8" w:rsidRDefault="003F4E56" w:rsidP="000D416B">
            <w:pPr>
              <w:rPr>
                <w:rFonts w:ascii="Helvetica Neue" w:hAnsi="Helvetica Neue"/>
                <w:sz w:val="14"/>
                <w:szCs w:val="16"/>
              </w:rPr>
            </w:pPr>
            <w:r>
              <w:rPr>
                <w:rFonts w:ascii="Helvetica Neue" w:hAnsi="Helvetica Neue"/>
                <w:sz w:val="14"/>
                <w:szCs w:val="16"/>
              </w:rPr>
              <w:t>3, 7.0         (1.5-18.6)</w:t>
            </w:r>
          </w:p>
        </w:tc>
        <w:tc>
          <w:tcPr>
            <w:tcW w:w="281" w:type="dxa"/>
            <w:tcBorders>
              <w:right w:val="single" w:sz="18" w:space="0" w:color="BFBFBF" w:themeColor="background1" w:themeShade="BF"/>
            </w:tcBorders>
          </w:tcPr>
          <w:p w14:paraId="00E6FDE9" w14:textId="77777777" w:rsidR="00FC7B52" w:rsidRPr="00B67A32" w:rsidRDefault="00FC7B52" w:rsidP="000D416B">
            <w:pPr>
              <w:rPr>
                <w:rFonts w:ascii="Helvetica Neue" w:hAnsi="Helvetica Neue"/>
                <w:sz w:val="16"/>
                <w:szCs w:val="20"/>
              </w:rPr>
            </w:pPr>
          </w:p>
        </w:tc>
      </w:tr>
      <w:tr w:rsidR="00FC7B52" w:rsidRPr="00B67A32" w14:paraId="11CDD205" w14:textId="77777777" w:rsidTr="000136EC">
        <w:trPr>
          <w:trHeight w:val="397"/>
        </w:trPr>
        <w:tc>
          <w:tcPr>
            <w:tcW w:w="1797" w:type="dxa"/>
            <w:tcBorders>
              <w:left w:val="single" w:sz="18" w:space="0" w:color="BFBFBF" w:themeColor="background1" w:themeShade="BF"/>
            </w:tcBorders>
            <w:shd w:val="clear" w:color="auto" w:fill="auto"/>
          </w:tcPr>
          <w:p w14:paraId="0CD52F00" w14:textId="77777777" w:rsidR="00FC7B52" w:rsidRPr="000C2DF8" w:rsidRDefault="00FC7B52" w:rsidP="000D416B">
            <w:pPr>
              <w:rPr>
                <w:rFonts w:ascii="Helvetica Neue" w:hAnsi="Helvetica Neue"/>
                <w:sz w:val="14"/>
                <w:szCs w:val="16"/>
              </w:rPr>
            </w:pPr>
            <w:r w:rsidRPr="00D52F9E">
              <w:rPr>
                <w:rFonts w:ascii="Helvetica Neue" w:hAnsi="Helvetica Neue" w:cs="Gill Sans MT"/>
                <w:bCs/>
                <w:iCs/>
                <w:color w:val="000000" w:themeColor="text1"/>
                <w:sz w:val="14"/>
                <w:szCs w:val="16"/>
              </w:rPr>
              <w:t>Moderate</w:t>
            </w:r>
          </w:p>
        </w:tc>
        <w:tc>
          <w:tcPr>
            <w:tcW w:w="241" w:type="dxa"/>
            <w:shd w:val="clear" w:color="auto" w:fill="auto"/>
          </w:tcPr>
          <w:p w14:paraId="6978CBB8" w14:textId="77777777" w:rsidR="00FC7B52" w:rsidRPr="000C2DF8" w:rsidRDefault="00FC7B52" w:rsidP="000D416B">
            <w:pPr>
              <w:rPr>
                <w:rFonts w:ascii="Gill Sans MT" w:hAnsi="Gill Sans MT"/>
                <w:sz w:val="14"/>
                <w:szCs w:val="16"/>
              </w:rPr>
            </w:pPr>
          </w:p>
        </w:tc>
        <w:tc>
          <w:tcPr>
            <w:tcW w:w="1130" w:type="dxa"/>
          </w:tcPr>
          <w:p w14:paraId="5A2C3EF0" w14:textId="7DF59666" w:rsidR="00FC7B52" w:rsidRPr="000C2DF8" w:rsidRDefault="00FC7B52" w:rsidP="000D416B">
            <w:pPr>
              <w:rPr>
                <w:rFonts w:ascii="Helvetica Neue" w:hAnsi="Helvetica Neue"/>
                <w:sz w:val="14"/>
                <w:szCs w:val="16"/>
              </w:rPr>
            </w:pPr>
            <w:r>
              <w:rPr>
                <w:rFonts w:ascii="Helvetica Neue" w:hAnsi="Helvetica Neue" w:cs="Times"/>
                <w:sz w:val="14"/>
                <w:szCs w:val="16"/>
              </w:rPr>
              <w:t>3,</w:t>
            </w:r>
            <w:r w:rsidR="00B3464A">
              <w:rPr>
                <w:rFonts w:ascii="Helvetica Neue" w:hAnsi="Helvetica Neue" w:cs="Times"/>
                <w:sz w:val="14"/>
                <w:szCs w:val="16"/>
              </w:rPr>
              <w:t xml:space="preserve"> 6.4        (1.3-17.5)</w:t>
            </w:r>
          </w:p>
        </w:tc>
        <w:tc>
          <w:tcPr>
            <w:tcW w:w="263" w:type="dxa"/>
          </w:tcPr>
          <w:p w14:paraId="6E776902" w14:textId="77777777" w:rsidR="00FC7B52" w:rsidRPr="000C2DF8" w:rsidRDefault="00FC7B52" w:rsidP="000D416B">
            <w:pPr>
              <w:rPr>
                <w:rFonts w:ascii="Helvetica Neue" w:hAnsi="Helvetica Neue"/>
                <w:sz w:val="14"/>
                <w:szCs w:val="16"/>
              </w:rPr>
            </w:pPr>
          </w:p>
        </w:tc>
        <w:tc>
          <w:tcPr>
            <w:tcW w:w="1130" w:type="dxa"/>
          </w:tcPr>
          <w:p w14:paraId="76045A2C" w14:textId="343D1955" w:rsidR="00FC7B52" w:rsidRPr="000C2DF8" w:rsidRDefault="00382E87" w:rsidP="000D416B">
            <w:pPr>
              <w:rPr>
                <w:rFonts w:ascii="Helvetica Neue" w:hAnsi="Helvetica Neue"/>
                <w:sz w:val="14"/>
                <w:szCs w:val="16"/>
              </w:rPr>
            </w:pPr>
            <w:r>
              <w:rPr>
                <w:rFonts w:ascii="Helvetica Neue" w:hAnsi="Helvetica Neue"/>
                <w:sz w:val="14"/>
                <w:szCs w:val="16"/>
              </w:rPr>
              <w:t>4, 8.9        (2.5-21.2)</w:t>
            </w:r>
          </w:p>
        </w:tc>
        <w:tc>
          <w:tcPr>
            <w:tcW w:w="236" w:type="dxa"/>
          </w:tcPr>
          <w:p w14:paraId="20045248" w14:textId="77777777" w:rsidR="00FC7B52" w:rsidRPr="000C2DF8" w:rsidRDefault="00FC7B52" w:rsidP="000D416B">
            <w:pPr>
              <w:rPr>
                <w:rFonts w:ascii="Helvetica Neue" w:hAnsi="Helvetica Neue"/>
                <w:sz w:val="14"/>
                <w:szCs w:val="16"/>
              </w:rPr>
            </w:pPr>
          </w:p>
        </w:tc>
        <w:tc>
          <w:tcPr>
            <w:tcW w:w="1130" w:type="dxa"/>
          </w:tcPr>
          <w:p w14:paraId="60D55737" w14:textId="14D3493E" w:rsidR="00FC7B52" w:rsidRPr="000C2DF8" w:rsidRDefault="00BC26F3" w:rsidP="000D416B">
            <w:pPr>
              <w:rPr>
                <w:rFonts w:ascii="Helvetica Neue" w:hAnsi="Helvetica Neue"/>
                <w:sz w:val="14"/>
                <w:szCs w:val="16"/>
              </w:rPr>
            </w:pPr>
            <w:r>
              <w:rPr>
                <w:rFonts w:ascii="Helvetica Neue" w:hAnsi="Helvetica Neue"/>
                <w:sz w:val="14"/>
                <w:szCs w:val="16"/>
              </w:rPr>
              <w:t>1, 2.2        (0.1-11.8)</w:t>
            </w:r>
          </w:p>
        </w:tc>
        <w:tc>
          <w:tcPr>
            <w:tcW w:w="262" w:type="dxa"/>
          </w:tcPr>
          <w:p w14:paraId="737FC89F" w14:textId="77777777" w:rsidR="00FC7B52" w:rsidRPr="000C2DF8" w:rsidRDefault="00FC7B52" w:rsidP="000D416B">
            <w:pPr>
              <w:rPr>
                <w:rFonts w:ascii="Helvetica Neue" w:hAnsi="Helvetica Neue"/>
                <w:sz w:val="14"/>
                <w:szCs w:val="16"/>
              </w:rPr>
            </w:pPr>
          </w:p>
        </w:tc>
        <w:tc>
          <w:tcPr>
            <w:tcW w:w="1130" w:type="dxa"/>
          </w:tcPr>
          <w:p w14:paraId="08406E55" w14:textId="41E64B58" w:rsidR="00FC7B52" w:rsidRPr="000C2DF8" w:rsidRDefault="00A739FF" w:rsidP="000D416B">
            <w:pPr>
              <w:rPr>
                <w:rFonts w:ascii="Helvetica Neue" w:hAnsi="Helvetica Neue"/>
                <w:sz w:val="14"/>
                <w:szCs w:val="16"/>
              </w:rPr>
            </w:pPr>
            <w:r>
              <w:rPr>
                <w:rFonts w:ascii="Helvetica Neue" w:hAnsi="Helvetica Neue"/>
                <w:sz w:val="14"/>
                <w:szCs w:val="16"/>
              </w:rPr>
              <w:t>4, 8.7        (2.4-20.8)</w:t>
            </w:r>
          </w:p>
        </w:tc>
        <w:tc>
          <w:tcPr>
            <w:tcW w:w="250" w:type="dxa"/>
          </w:tcPr>
          <w:p w14:paraId="2AD55C04" w14:textId="77777777" w:rsidR="00FC7B52" w:rsidRPr="000C2DF8" w:rsidRDefault="00FC7B52" w:rsidP="000D416B">
            <w:pPr>
              <w:rPr>
                <w:rFonts w:ascii="Helvetica Neue" w:hAnsi="Helvetica Neue"/>
                <w:sz w:val="14"/>
                <w:szCs w:val="16"/>
              </w:rPr>
            </w:pPr>
          </w:p>
        </w:tc>
        <w:tc>
          <w:tcPr>
            <w:tcW w:w="1130" w:type="dxa"/>
          </w:tcPr>
          <w:p w14:paraId="5637D494" w14:textId="47AB3565" w:rsidR="00FC7B52" w:rsidRPr="000C2DF8" w:rsidRDefault="00F55C2F" w:rsidP="000D416B">
            <w:pPr>
              <w:rPr>
                <w:rFonts w:ascii="Helvetica Neue" w:hAnsi="Helvetica Neue"/>
                <w:sz w:val="14"/>
                <w:szCs w:val="16"/>
              </w:rPr>
            </w:pPr>
            <w:r>
              <w:rPr>
                <w:rFonts w:ascii="Helvetica Neue" w:hAnsi="Helvetica Neue"/>
                <w:sz w:val="14"/>
                <w:szCs w:val="16"/>
              </w:rPr>
              <w:t>1, 2.1        (0.1-11.3)</w:t>
            </w:r>
          </w:p>
        </w:tc>
        <w:tc>
          <w:tcPr>
            <w:tcW w:w="262" w:type="dxa"/>
          </w:tcPr>
          <w:p w14:paraId="36E3046A" w14:textId="77777777" w:rsidR="00FC7B52" w:rsidRPr="000C2DF8" w:rsidRDefault="00FC7B52" w:rsidP="000D416B">
            <w:pPr>
              <w:rPr>
                <w:rFonts w:ascii="Helvetica Neue" w:hAnsi="Helvetica Neue"/>
                <w:sz w:val="14"/>
                <w:szCs w:val="16"/>
              </w:rPr>
            </w:pPr>
          </w:p>
        </w:tc>
        <w:tc>
          <w:tcPr>
            <w:tcW w:w="1130" w:type="dxa"/>
          </w:tcPr>
          <w:p w14:paraId="3E2D1765" w14:textId="065DA11B" w:rsidR="00FC7B52" w:rsidRPr="000C2DF8" w:rsidRDefault="00382E87" w:rsidP="000D416B">
            <w:pPr>
              <w:rPr>
                <w:rFonts w:ascii="Helvetica Neue" w:hAnsi="Helvetica Neue"/>
                <w:sz w:val="14"/>
                <w:szCs w:val="16"/>
              </w:rPr>
            </w:pPr>
            <w:r>
              <w:rPr>
                <w:rFonts w:ascii="Helvetica Neue" w:hAnsi="Helvetica Neue"/>
                <w:sz w:val="14"/>
                <w:szCs w:val="16"/>
              </w:rPr>
              <w:t>2, 4.4        (0.5-15.1)</w:t>
            </w:r>
          </w:p>
        </w:tc>
        <w:tc>
          <w:tcPr>
            <w:tcW w:w="262" w:type="dxa"/>
          </w:tcPr>
          <w:p w14:paraId="62E76311" w14:textId="77777777" w:rsidR="00FC7B52" w:rsidRPr="000C2DF8" w:rsidRDefault="00FC7B52" w:rsidP="000D416B">
            <w:pPr>
              <w:rPr>
                <w:rFonts w:ascii="Helvetica Neue" w:hAnsi="Helvetica Neue"/>
                <w:sz w:val="14"/>
                <w:szCs w:val="16"/>
              </w:rPr>
            </w:pPr>
          </w:p>
        </w:tc>
        <w:tc>
          <w:tcPr>
            <w:tcW w:w="1130" w:type="dxa"/>
          </w:tcPr>
          <w:p w14:paraId="61D07A29" w14:textId="1D32AA14" w:rsidR="00FC7B52" w:rsidRPr="000C2DF8" w:rsidRDefault="001E6712" w:rsidP="000D416B">
            <w:pPr>
              <w:rPr>
                <w:rFonts w:ascii="Helvetica Neue" w:hAnsi="Helvetica Neue"/>
                <w:sz w:val="14"/>
                <w:szCs w:val="16"/>
              </w:rPr>
            </w:pPr>
            <w:r>
              <w:rPr>
                <w:rFonts w:ascii="Helvetica Neue" w:hAnsi="Helvetica Neue"/>
                <w:sz w:val="14"/>
                <w:szCs w:val="16"/>
              </w:rPr>
              <w:t>1, 2.4        (0.1-12.6)</w:t>
            </w:r>
          </w:p>
        </w:tc>
        <w:tc>
          <w:tcPr>
            <w:tcW w:w="262" w:type="dxa"/>
          </w:tcPr>
          <w:p w14:paraId="15EB61D2" w14:textId="77777777" w:rsidR="00FC7B52" w:rsidRPr="000C2DF8" w:rsidRDefault="00FC7B52" w:rsidP="000D416B">
            <w:pPr>
              <w:rPr>
                <w:rFonts w:ascii="Helvetica Neue" w:hAnsi="Helvetica Neue"/>
                <w:sz w:val="14"/>
                <w:szCs w:val="16"/>
              </w:rPr>
            </w:pPr>
          </w:p>
        </w:tc>
        <w:tc>
          <w:tcPr>
            <w:tcW w:w="1130" w:type="dxa"/>
          </w:tcPr>
          <w:p w14:paraId="0214707D" w14:textId="5338E050" w:rsidR="00FC7B52" w:rsidRPr="000C2DF8" w:rsidRDefault="00D92F57" w:rsidP="000D416B">
            <w:pPr>
              <w:rPr>
                <w:rFonts w:ascii="Helvetica Neue" w:hAnsi="Helvetica Neue"/>
                <w:sz w:val="14"/>
                <w:szCs w:val="16"/>
              </w:rPr>
            </w:pPr>
            <w:r>
              <w:rPr>
                <w:rFonts w:ascii="Helvetica Neue" w:hAnsi="Helvetica Neue"/>
                <w:sz w:val="14"/>
                <w:szCs w:val="16"/>
              </w:rPr>
              <w:t>1, 2.3        (0.1-12.0)</w:t>
            </w:r>
          </w:p>
        </w:tc>
        <w:tc>
          <w:tcPr>
            <w:tcW w:w="262" w:type="dxa"/>
          </w:tcPr>
          <w:p w14:paraId="652C0B8D" w14:textId="77777777" w:rsidR="00FC7B52" w:rsidRPr="000C2DF8" w:rsidRDefault="00FC7B52" w:rsidP="000D416B">
            <w:pPr>
              <w:rPr>
                <w:rFonts w:ascii="Helvetica Neue" w:hAnsi="Helvetica Neue"/>
                <w:sz w:val="14"/>
                <w:szCs w:val="16"/>
              </w:rPr>
            </w:pPr>
          </w:p>
        </w:tc>
        <w:tc>
          <w:tcPr>
            <w:tcW w:w="1183" w:type="dxa"/>
          </w:tcPr>
          <w:p w14:paraId="65C41D81" w14:textId="6DAE5F39" w:rsidR="00FC7B52" w:rsidRPr="000C2DF8" w:rsidRDefault="00D628DC" w:rsidP="000D416B">
            <w:pPr>
              <w:rPr>
                <w:rFonts w:ascii="Helvetica Neue" w:hAnsi="Helvetica Neue"/>
                <w:sz w:val="14"/>
                <w:szCs w:val="16"/>
              </w:rPr>
            </w:pPr>
            <w:r>
              <w:rPr>
                <w:rFonts w:ascii="Helvetica Neue" w:hAnsi="Helvetica Neue"/>
                <w:sz w:val="14"/>
                <w:szCs w:val="16"/>
              </w:rPr>
              <w:t>4, 9.3         (2.6-22.1)</w:t>
            </w:r>
          </w:p>
        </w:tc>
        <w:tc>
          <w:tcPr>
            <w:tcW w:w="281" w:type="dxa"/>
            <w:tcBorders>
              <w:right w:val="single" w:sz="18" w:space="0" w:color="BFBFBF" w:themeColor="background1" w:themeShade="BF"/>
            </w:tcBorders>
          </w:tcPr>
          <w:p w14:paraId="2FACC351" w14:textId="77777777" w:rsidR="00FC7B52" w:rsidRPr="00B67A32" w:rsidRDefault="00FC7B52" w:rsidP="000D416B">
            <w:pPr>
              <w:rPr>
                <w:rFonts w:ascii="Helvetica Neue" w:hAnsi="Helvetica Neue"/>
                <w:sz w:val="16"/>
                <w:szCs w:val="20"/>
              </w:rPr>
            </w:pPr>
          </w:p>
        </w:tc>
      </w:tr>
      <w:tr w:rsidR="00FC7B52" w:rsidRPr="00B67A32" w14:paraId="080DA50F" w14:textId="77777777" w:rsidTr="000136EC">
        <w:trPr>
          <w:trHeight w:val="397"/>
        </w:trPr>
        <w:tc>
          <w:tcPr>
            <w:tcW w:w="1797" w:type="dxa"/>
            <w:tcBorders>
              <w:left w:val="single" w:sz="18" w:space="0" w:color="BFBFBF" w:themeColor="background1" w:themeShade="BF"/>
            </w:tcBorders>
            <w:shd w:val="clear" w:color="auto" w:fill="auto"/>
          </w:tcPr>
          <w:p w14:paraId="1FFECA42" w14:textId="77777777" w:rsidR="00FC7B52" w:rsidRPr="000C2DF8" w:rsidRDefault="00FC7B52" w:rsidP="000D416B">
            <w:pPr>
              <w:rPr>
                <w:rFonts w:ascii="Helvetica Neue" w:hAnsi="Helvetica Neue"/>
                <w:sz w:val="14"/>
                <w:szCs w:val="16"/>
              </w:rPr>
            </w:pPr>
            <w:r w:rsidRPr="00D52F9E">
              <w:rPr>
                <w:rFonts w:ascii="Helvetica Neue" w:hAnsi="Helvetica Neue" w:cs="Gill Sans MT"/>
                <w:bCs/>
                <w:iCs/>
                <w:color w:val="000000" w:themeColor="text1"/>
                <w:sz w:val="14"/>
                <w:szCs w:val="16"/>
              </w:rPr>
              <w:t>Severe</w:t>
            </w:r>
          </w:p>
        </w:tc>
        <w:tc>
          <w:tcPr>
            <w:tcW w:w="241" w:type="dxa"/>
            <w:shd w:val="clear" w:color="auto" w:fill="auto"/>
          </w:tcPr>
          <w:p w14:paraId="0CA2018C" w14:textId="77777777" w:rsidR="00FC7B52" w:rsidRPr="000C2DF8" w:rsidRDefault="00FC7B52" w:rsidP="000D416B">
            <w:pPr>
              <w:rPr>
                <w:rFonts w:ascii="Gill Sans MT" w:hAnsi="Gill Sans MT"/>
                <w:sz w:val="14"/>
                <w:szCs w:val="16"/>
              </w:rPr>
            </w:pPr>
          </w:p>
        </w:tc>
        <w:tc>
          <w:tcPr>
            <w:tcW w:w="1130" w:type="dxa"/>
          </w:tcPr>
          <w:p w14:paraId="3E221AD9" w14:textId="7EF40D6C" w:rsidR="00FC7B52" w:rsidRPr="000C2DF8" w:rsidRDefault="00B87296" w:rsidP="000D416B">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3D6CB925" w14:textId="77777777" w:rsidR="00FC7B52" w:rsidRPr="000C2DF8" w:rsidRDefault="00FC7B52" w:rsidP="000D416B">
            <w:pPr>
              <w:rPr>
                <w:rFonts w:ascii="Helvetica Neue" w:hAnsi="Helvetica Neue"/>
                <w:sz w:val="14"/>
                <w:szCs w:val="16"/>
              </w:rPr>
            </w:pPr>
          </w:p>
        </w:tc>
        <w:tc>
          <w:tcPr>
            <w:tcW w:w="1130" w:type="dxa"/>
          </w:tcPr>
          <w:p w14:paraId="0F0790C5" w14:textId="6E88C842" w:rsidR="00FC7B52" w:rsidRPr="000C2DF8" w:rsidRDefault="00BC26F3" w:rsidP="000D416B">
            <w:pPr>
              <w:rPr>
                <w:rFonts w:ascii="Helvetica Neue" w:hAnsi="Helvetica Neue"/>
                <w:sz w:val="14"/>
                <w:szCs w:val="16"/>
              </w:rPr>
            </w:pPr>
            <w:r>
              <w:rPr>
                <w:rFonts w:ascii="Helvetica Neue" w:hAnsi="Helvetica Neue"/>
                <w:sz w:val="14"/>
                <w:szCs w:val="16"/>
              </w:rPr>
              <w:t>0, 0              (0-7.9)</w:t>
            </w:r>
          </w:p>
        </w:tc>
        <w:tc>
          <w:tcPr>
            <w:tcW w:w="236" w:type="dxa"/>
          </w:tcPr>
          <w:p w14:paraId="30497E41" w14:textId="77777777" w:rsidR="00FC7B52" w:rsidRPr="000C2DF8" w:rsidRDefault="00FC7B52" w:rsidP="000D416B">
            <w:pPr>
              <w:rPr>
                <w:rFonts w:ascii="Helvetica Neue" w:hAnsi="Helvetica Neue"/>
                <w:sz w:val="14"/>
                <w:szCs w:val="16"/>
              </w:rPr>
            </w:pPr>
          </w:p>
        </w:tc>
        <w:tc>
          <w:tcPr>
            <w:tcW w:w="1130" w:type="dxa"/>
          </w:tcPr>
          <w:p w14:paraId="0E7D4F4B" w14:textId="6F40FCD9" w:rsidR="00FC7B52" w:rsidRPr="000C2DF8" w:rsidRDefault="00BC26F3" w:rsidP="000D416B">
            <w:pPr>
              <w:rPr>
                <w:rFonts w:ascii="Helvetica Neue" w:hAnsi="Helvetica Neue"/>
                <w:sz w:val="14"/>
                <w:szCs w:val="16"/>
              </w:rPr>
            </w:pPr>
            <w:r>
              <w:rPr>
                <w:rFonts w:ascii="Helvetica Neue" w:hAnsi="Helvetica Neue"/>
                <w:sz w:val="14"/>
                <w:szCs w:val="16"/>
              </w:rPr>
              <w:t>0, 0              (0-7.9)</w:t>
            </w:r>
          </w:p>
        </w:tc>
        <w:tc>
          <w:tcPr>
            <w:tcW w:w="262" w:type="dxa"/>
          </w:tcPr>
          <w:p w14:paraId="7857B540" w14:textId="77777777" w:rsidR="00FC7B52" w:rsidRPr="000C2DF8" w:rsidRDefault="00FC7B52" w:rsidP="000D416B">
            <w:pPr>
              <w:rPr>
                <w:rFonts w:ascii="Helvetica Neue" w:hAnsi="Helvetica Neue"/>
                <w:sz w:val="14"/>
                <w:szCs w:val="16"/>
              </w:rPr>
            </w:pPr>
          </w:p>
        </w:tc>
        <w:tc>
          <w:tcPr>
            <w:tcW w:w="1130" w:type="dxa"/>
          </w:tcPr>
          <w:p w14:paraId="57D1639E" w14:textId="35060DA9" w:rsidR="00FC7B52" w:rsidRPr="000C2DF8" w:rsidRDefault="00A739FF" w:rsidP="000D416B">
            <w:pPr>
              <w:rPr>
                <w:rFonts w:ascii="Helvetica Neue" w:hAnsi="Helvetica Neue"/>
                <w:sz w:val="14"/>
                <w:szCs w:val="16"/>
              </w:rPr>
            </w:pPr>
            <w:r>
              <w:rPr>
                <w:rFonts w:ascii="Helvetica Neue" w:hAnsi="Helvetica Neue"/>
                <w:sz w:val="14"/>
                <w:szCs w:val="16"/>
              </w:rPr>
              <w:t>0, 0              (0-7.8)</w:t>
            </w:r>
          </w:p>
        </w:tc>
        <w:tc>
          <w:tcPr>
            <w:tcW w:w="250" w:type="dxa"/>
          </w:tcPr>
          <w:p w14:paraId="16E7788C" w14:textId="77777777" w:rsidR="00FC7B52" w:rsidRPr="000C2DF8" w:rsidRDefault="00FC7B52" w:rsidP="000D416B">
            <w:pPr>
              <w:rPr>
                <w:rFonts w:ascii="Helvetica Neue" w:hAnsi="Helvetica Neue"/>
                <w:sz w:val="14"/>
                <w:szCs w:val="16"/>
              </w:rPr>
            </w:pPr>
          </w:p>
        </w:tc>
        <w:tc>
          <w:tcPr>
            <w:tcW w:w="1130" w:type="dxa"/>
          </w:tcPr>
          <w:p w14:paraId="490845A9" w14:textId="1CAF8C21" w:rsidR="00FC7B52" w:rsidRPr="000C2DF8" w:rsidRDefault="0055642A" w:rsidP="000D416B">
            <w:pPr>
              <w:rPr>
                <w:rFonts w:ascii="Helvetica Neue" w:hAnsi="Helvetica Neue"/>
                <w:sz w:val="14"/>
                <w:szCs w:val="16"/>
              </w:rPr>
            </w:pPr>
            <w:r>
              <w:rPr>
                <w:rFonts w:ascii="Helvetica Neue" w:hAnsi="Helvetica Neue"/>
                <w:sz w:val="14"/>
                <w:szCs w:val="16"/>
              </w:rPr>
              <w:t>0, 0              (0-7.5)</w:t>
            </w:r>
          </w:p>
        </w:tc>
        <w:tc>
          <w:tcPr>
            <w:tcW w:w="262" w:type="dxa"/>
          </w:tcPr>
          <w:p w14:paraId="5D654414" w14:textId="77777777" w:rsidR="00FC7B52" w:rsidRPr="000C2DF8" w:rsidRDefault="00FC7B52" w:rsidP="000D416B">
            <w:pPr>
              <w:rPr>
                <w:rFonts w:ascii="Helvetica Neue" w:hAnsi="Helvetica Neue"/>
                <w:sz w:val="14"/>
                <w:szCs w:val="16"/>
              </w:rPr>
            </w:pPr>
          </w:p>
        </w:tc>
        <w:tc>
          <w:tcPr>
            <w:tcW w:w="1130" w:type="dxa"/>
          </w:tcPr>
          <w:p w14:paraId="10F18B62" w14:textId="2BB3A503" w:rsidR="00FC7B52" w:rsidRPr="000C2DF8" w:rsidRDefault="00382E87" w:rsidP="000D416B">
            <w:pPr>
              <w:rPr>
                <w:rFonts w:ascii="Helvetica Neue" w:hAnsi="Helvetica Neue"/>
                <w:sz w:val="14"/>
                <w:szCs w:val="16"/>
              </w:rPr>
            </w:pPr>
            <w:r>
              <w:rPr>
                <w:rFonts w:ascii="Helvetica Neue" w:hAnsi="Helvetica Neue"/>
                <w:sz w:val="14"/>
                <w:szCs w:val="16"/>
              </w:rPr>
              <w:t>2, 4.4        (0.5-15.1)</w:t>
            </w:r>
          </w:p>
        </w:tc>
        <w:tc>
          <w:tcPr>
            <w:tcW w:w="262" w:type="dxa"/>
          </w:tcPr>
          <w:p w14:paraId="1D7CF975" w14:textId="77777777" w:rsidR="00FC7B52" w:rsidRPr="000C2DF8" w:rsidRDefault="00FC7B52" w:rsidP="000D416B">
            <w:pPr>
              <w:rPr>
                <w:rFonts w:ascii="Helvetica Neue" w:hAnsi="Helvetica Neue"/>
                <w:sz w:val="14"/>
                <w:szCs w:val="16"/>
              </w:rPr>
            </w:pPr>
          </w:p>
        </w:tc>
        <w:tc>
          <w:tcPr>
            <w:tcW w:w="1130" w:type="dxa"/>
          </w:tcPr>
          <w:p w14:paraId="5E7AC296" w14:textId="3429611D" w:rsidR="00FC7B52" w:rsidRPr="000C2DF8" w:rsidRDefault="00C608D9" w:rsidP="000D416B">
            <w:pPr>
              <w:rPr>
                <w:rFonts w:ascii="Helvetica Neue" w:hAnsi="Helvetica Neue"/>
                <w:sz w:val="14"/>
                <w:szCs w:val="16"/>
              </w:rPr>
            </w:pPr>
            <w:r>
              <w:rPr>
                <w:rFonts w:ascii="Helvetica Neue" w:hAnsi="Helvetica Neue"/>
                <w:sz w:val="14"/>
                <w:szCs w:val="16"/>
              </w:rPr>
              <w:t>0, 0              (0-8.4)</w:t>
            </w:r>
          </w:p>
        </w:tc>
        <w:tc>
          <w:tcPr>
            <w:tcW w:w="262" w:type="dxa"/>
          </w:tcPr>
          <w:p w14:paraId="2687E077" w14:textId="77777777" w:rsidR="00FC7B52" w:rsidRPr="000C2DF8" w:rsidRDefault="00FC7B52" w:rsidP="000D416B">
            <w:pPr>
              <w:rPr>
                <w:rFonts w:ascii="Helvetica Neue" w:hAnsi="Helvetica Neue"/>
                <w:sz w:val="14"/>
                <w:szCs w:val="16"/>
              </w:rPr>
            </w:pPr>
          </w:p>
        </w:tc>
        <w:tc>
          <w:tcPr>
            <w:tcW w:w="1130" w:type="dxa"/>
          </w:tcPr>
          <w:p w14:paraId="45BB0541" w14:textId="74807A32" w:rsidR="00FC7B52" w:rsidRPr="000C2DF8" w:rsidRDefault="00D92F57" w:rsidP="000D416B">
            <w:pPr>
              <w:rPr>
                <w:rFonts w:ascii="Helvetica Neue" w:hAnsi="Helvetica Neue"/>
                <w:sz w:val="14"/>
                <w:szCs w:val="16"/>
              </w:rPr>
            </w:pPr>
            <w:r>
              <w:rPr>
                <w:rFonts w:ascii="Helvetica Neue" w:hAnsi="Helvetica Neue"/>
                <w:sz w:val="14"/>
                <w:szCs w:val="16"/>
              </w:rPr>
              <w:t>0, 0              (0-8.0)</w:t>
            </w:r>
          </w:p>
        </w:tc>
        <w:tc>
          <w:tcPr>
            <w:tcW w:w="262" w:type="dxa"/>
          </w:tcPr>
          <w:p w14:paraId="32C56827" w14:textId="77777777" w:rsidR="00FC7B52" w:rsidRPr="000C2DF8" w:rsidRDefault="00FC7B52" w:rsidP="000D416B">
            <w:pPr>
              <w:rPr>
                <w:rFonts w:ascii="Helvetica Neue" w:hAnsi="Helvetica Neue"/>
                <w:sz w:val="14"/>
                <w:szCs w:val="16"/>
              </w:rPr>
            </w:pPr>
          </w:p>
        </w:tc>
        <w:tc>
          <w:tcPr>
            <w:tcW w:w="1183" w:type="dxa"/>
          </w:tcPr>
          <w:p w14:paraId="5A397C54" w14:textId="5461345F" w:rsidR="00FC7B52" w:rsidRPr="000C2DF8" w:rsidRDefault="003F4E56" w:rsidP="000D416B">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6A638C63" w14:textId="77777777" w:rsidR="00FC7B52" w:rsidRPr="00B67A32" w:rsidRDefault="00FC7B52" w:rsidP="000D416B">
            <w:pPr>
              <w:rPr>
                <w:rFonts w:ascii="Helvetica Neue" w:hAnsi="Helvetica Neue"/>
                <w:sz w:val="16"/>
                <w:szCs w:val="20"/>
              </w:rPr>
            </w:pPr>
          </w:p>
        </w:tc>
      </w:tr>
      <w:tr w:rsidR="00FC7B52" w:rsidRPr="00B67A32" w14:paraId="64833EC6" w14:textId="77777777" w:rsidTr="000136EC">
        <w:trPr>
          <w:trHeight w:val="397"/>
        </w:trPr>
        <w:tc>
          <w:tcPr>
            <w:tcW w:w="1797" w:type="dxa"/>
            <w:tcBorders>
              <w:left w:val="single" w:sz="18" w:space="0" w:color="BFBFBF" w:themeColor="background1" w:themeShade="BF"/>
            </w:tcBorders>
            <w:shd w:val="clear" w:color="auto" w:fill="auto"/>
          </w:tcPr>
          <w:p w14:paraId="0E81E3EE" w14:textId="77777777" w:rsidR="00FC7B52" w:rsidRPr="000C2DF8" w:rsidRDefault="00FC7B52" w:rsidP="000D416B">
            <w:pPr>
              <w:rPr>
                <w:rFonts w:ascii="Helvetica Neue" w:hAnsi="Helvetica Neue"/>
                <w:sz w:val="14"/>
                <w:szCs w:val="16"/>
              </w:rPr>
            </w:pPr>
            <w:r w:rsidRPr="00D52F9E">
              <w:rPr>
                <w:rFonts w:ascii="Helvetica Neue" w:hAnsi="Helvetica Neue" w:cs="Gill Sans MT"/>
                <w:bCs/>
                <w:iCs/>
                <w:color w:val="000000" w:themeColor="text1"/>
                <w:sz w:val="14"/>
                <w:szCs w:val="16"/>
              </w:rPr>
              <w:t>Any fatigue</w:t>
            </w:r>
          </w:p>
        </w:tc>
        <w:tc>
          <w:tcPr>
            <w:tcW w:w="241" w:type="dxa"/>
            <w:shd w:val="clear" w:color="auto" w:fill="auto"/>
          </w:tcPr>
          <w:p w14:paraId="2811CCC5" w14:textId="77777777" w:rsidR="00FC7B52" w:rsidRPr="000C2DF8" w:rsidRDefault="00FC7B52" w:rsidP="000D416B">
            <w:pPr>
              <w:rPr>
                <w:rFonts w:ascii="Gill Sans MT" w:hAnsi="Gill Sans MT"/>
                <w:sz w:val="14"/>
                <w:szCs w:val="16"/>
              </w:rPr>
            </w:pPr>
          </w:p>
        </w:tc>
        <w:tc>
          <w:tcPr>
            <w:tcW w:w="1130" w:type="dxa"/>
          </w:tcPr>
          <w:p w14:paraId="4DE97AF5" w14:textId="6529A70A" w:rsidR="00FC7B52" w:rsidRPr="000C2DF8" w:rsidRDefault="00FC7B52" w:rsidP="000D416B">
            <w:pPr>
              <w:rPr>
                <w:rFonts w:ascii="Helvetica Neue" w:hAnsi="Helvetica Neue" w:cs="Gill Sans MT"/>
                <w:bCs/>
                <w:iCs/>
                <w:sz w:val="14"/>
                <w:szCs w:val="16"/>
              </w:rPr>
            </w:pPr>
            <w:r>
              <w:rPr>
                <w:rFonts w:ascii="Helvetica Neue" w:hAnsi="Helvetica Neue" w:cs="Gill Sans MT"/>
                <w:bCs/>
                <w:iCs/>
                <w:sz w:val="14"/>
                <w:szCs w:val="16"/>
              </w:rPr>
              <w:t>9,</w:t>
            </w:r>
            <w:r w:rsidR="000136EC">
              <w:rPr>
                <w:rFonts w:ascii="Helvetica Neue" w:hAnsi="Helvetica Neue" w:cs="Gill Sans MT"/>
                <w:bCs/>
                <w:iCs/>
                <w:sz w:val="14"/>
                <w:szCs w:val="16"/>
              </w:rPr>
              <w:t xml:space="preserve"> 19.1      (9.1-33.3)</w:t>
            </w:r>
          </w:p>
        </w:tc>
        <w:tc>
          <w:tcPr>
            <w:tcW w:w="263" w:type="dxa"/>
          </w:tcPr>
          <w:p w14:paraId="111ED73B" w14:textId="77777777" w:rsidR="00FC7B52" w:rsidRPr="000C2DF8" w:rsidRDefault="00FC7B52" w:rsidP="000D416B">
            <w:pPr>
              <w:rPr>
                <w:rFonts w:ascii="Helvetica Neue" w:hAnsi="Helvetica Neue"/>
                <w:sz w:val="14"/>
                <w:szCs w:val="16"/>
              </w:rPr>
            </w:pPr>
          </w:p>
        </w:tc>
        <w:tc>
          <w:tcPr>
            <w:tcW w:w="1130" w:type="dxa"/>
          </w:tcPr>
          <w:p w14:paraId="6733BE2F" w14:textId="55826265" w:rsidR="00FC7B52" w:rsidRPr="000C2DF8" w:rsidRDefault="0040606C" w:rsidP="000D416B">
            <w:pPr>
              <w:rPr>
                <w:rFonts w:ascii="Helvetica Neue" w:hAnsi="Helvetica Neue"/>
                <w:sz w:val="14"/>
                <w:szCs w:val="16"/>
              </w:rPr>
            </w:pPr>
            <w:r>
              <w:rPr>
                <w:rFonts w:ascii="Helvetica Neue" w:hAnsi="Helvetica Neue"/>
                <w:sz w:val="14"/>
                <w:szCs w:val="16"/>
              </w:rPr>
              <w:t>6, 13.3      (5.1-26.8)</w:t>
            </w:r>
          </w:p>
        </w:tc>
        <w:tc>
          <w:tcPr>
            <w:tcW w:w="236" w:type="dxa"/>
          </w:tcPr>
          <w:p w14:paraId="4714036A" w14:textId="77777777" w:rsidR="00FC7B52" w:rsidRPr="000C2DF8" w:rsidRDefault="00FC7B52" w:rsidP="000D416B">
            <w:pPr>
              <w:rPr>
                <w:rFonts w:ascii="Helvetica Neue" w:hAnsi="Helvetica Neue"/>
                <w:sz w:val="14"/>
                <w:szCs w:val="16"/>
              </w:rPr>
            </w:pPr>
          </w:p>
        </w:tc>
        <w:tc>
          <w:tcPr>
            <w:tcW w:w="1130" w:type="dxa"/>
          </w:tcPr>
          <w:p w14:paraId="65D3DA63" w14:textId="074AB654" w:rsidR="00FC7B52" w:rsidRPr="000C2DF8" w:rsidRDefault="00382E87" w:rsidP="000D416B">
            <w:pPr>
              <w:rPr>
                <w:rFonts w:ascii="Helvetica Neue" w:hAnsi="Helvetica Neue"/>
                <w:sz w:val="14"/>
                <w:szCs w:val="16"/>
              </w:rPr>
            </w:pPr>
            <w:r>
              <w:rPr>
                <w:rFonts w:ascii="Helvetica Neue" w:hAnsi="Helvetica Neue"/>
                <w:sz w:val="14"/>
                <w:szCs w:val="16"/>
              </w:rPr>
              <w:t>4, 8.9        (2.5-21.2)</w:t>
            </w:r>
          </w:p>
        </w:tc>
        <w:tc>
          <w:tcPr>
            <w:tcW w:w="262" w:type="dxa"/>
          </w:tcPr>
          <w:p w14:paraId="0B6E02DA" w14:textId="77777777" w:rsidR="00FC7B52" w:rsidRPr="000C2DF8" w:rsidRDefault="00FC7B52" w:rsidP="000D416B">
            <w:pPr>
              <w:rPr>
                <w:rFonts w:ascii="Helvetica Neue" w:hAnsi="Helvetica Neue"/>
                <w:sz w:val="14"/>
                <w:szCs w:val="16"/>
              </w:rPr>
            </w:pPr>
          </w:p>
        </w:tc>
        <w:tc>
          <w:tcPr>
            <w:tcW w:w="1130" w:type="dxa"/>
          </w:tcPr>
          <w:p w14:paraId="1670147A" w14:textId="59D8D704" w:rsidR="00FC7B52" w:rsidRPr="000C2DF8" w:rsidRDefault="00EB419D" w:rsidP="000D416B">
            <w:pPr>
              <w:rPr>
                <w:rFonts w:ascii="Helvetica Neue" w:hAnsi="Helvetica Neue"/>
                <w:sz w:val="14"/>
                <w:szCs w:val="16"/>
              </w:rPr>
            </w:pPr>
            <w:r>
              <w:rPr>
                <w:rFonts w:ascii="Helvetica Neue" w:hAnsi="Helvetica Neue"/>
                <w:sz w:val="14"/>
                <w:szCs w:val="16"/>
              </w:rPr>
              <w:t>7,</w:t>
            </w:r>
            <w:r w:rsidR="00DF3CBE">
              <w:rPr>
                <w:rFonts w:ascii="Helvetica Neue" w:hAnsi="Helvetica Neue"/>
                <w:sz w:val="14"/>
                <w:szCs w:val="16"/>
              </w:rPr>
              <w:t xml:space="preserve"> 15.2      (6.3-28.9)</w:t>
            </w:r>
          </w:p>
        </w:tc>
        <w:tc>
          <w:tcPr>
            <w:tcW w:w="250" w:type="dxa"/>
          </w:tcPr>
          <w:p w14:paraId="64CE5766" w14:textId="77777777" w:rsidR="00FC7B52" w:rsidRPr="000C2DF8" w:rsidRDefault="00FC7B52" w:rsidP="000D416B">
            <w:pPr>
              <w:rPr>
                <w:rFonts w:ascii="Helvetica Neue" w:hAnsi="Helvetica Neue"/>
                <w:sz w:val="14"/>
                <w:szCs w:val="16"/>
              </w:rPr>
            </w:pPr>
          </w:p>
        </w:tc>
        <w:tc>
          <w:tcPr>
            <w:tcW w:w="1130" w:type="dxa"/>
          </w:tcPr>
          <w:p w14:paraId="5AFBBE0B" w14:textId="5EF80C75" w:rsidR="00FC7B52" w:rsidRPr="000C2DF8" w:rsidRDefault="00EB419D" w:rsidP="000D416B">
            <w:pPr>
              <w:rPr>
                <w:rFonts w:ascii="Helvetica Neue" w:hAnsi="Helvetica Neue"/>
                <w:sz w:val="14"/>
                <w:szCs w:val="16"/>
              </w:rPr>
            </w:pPr>
            <w:r>
              <w:rPr>
                <w:rFonts w:ascii="Helvetica Neue" w:hAnsi="Helvetica Neue"/>
                <w:sz w:val="14"/>
                <w:szCs w:val="16"/>
              </w:rPr>
              <w:t>7</w:t>
            </w:r>
            <w:r w:rsidR="005A02F1">
              <w:rPr>
                <w:rFonts w:ascii="Helvetica Neue" w:hAnsi="Helvetica Neue"/>
                <w:sz w:val="14"/>
                <w:szCs w:val="16"/>
              </w:rPr>
              <w:t>, 14.9      (6.2-28.3)</w:t>
            </w:r>
          </w:p>
        </w:tc>
        <w:tc>
          <w:tcPr>
            <w:tcW w:w="262" w:type="dxa"/>
          </w:tcPr>
          <w:p w14:paraId="06B68B9C" w14:textId="77777777" w:rsidR="00FC7B52" w:rsidRPr="000C2DF8" w:rsidRDefault="00FC7B52" w:rsidP="000D416B">
            <w:pPr>
              <w:rPr>
                <w:rFonts w:ascii="Helvetica Neue" w:hAnsi="Helvetica Neue"/>
                <w:sz w:val="14"/>
                <w:szCs w:val="16"/>
              </w:rPr>
            </w:pPr>
          </w:p>
        </w:tc>
        <w:tc>
          <w:tcPr>
            <w:tcW w:w="1130" w:type="dxa"/>
          </w:tcPr>
          <w:p w14:paraId="24168A75" w14:textId="23270625" w:rsidR="00FC7B52" w:rsidRPr="000C2DF8" w:rsidRDefault="00EB419D" w:rsidP="000D416B">
            <w:pPr>
              <w:rPr>
                <w:rFonts w:ascii="Helvetica Neue" w:hAnsi="Helvetica Neue"/>
                <w:sz w:val="14"/>
                <w:szCs w:val="16"/>
              </w:rPr>
            </w:pPr>
            <w:r>
              <w:rPr>
                <w:rFonts w:ascii="Helvetica Neue" w:hAnsi="Helvetica Neue"/>
                <w:sz w:val="14"/>
                <w:szCs w:val="16"/>
              </w:rPr>
              <w:t>8,</w:t>
            </w:r>
            <w:r w:rsidR="0040606C">
              <w:rPr>
                <w:rFonts w:ascii="Helvetica Neue" w:hAnsi="Helvetica Neue"/>
                <w:sz w:val="14"/>
                <w:szCs w:val="16"/>
              </w:rPr>
              <w:t xml:space="preserve"> 17.8      (8.0-32.1)</w:t>
            </w:r>
          </w:p>
        </w:tc>
        <w:tc>
          <w:tcPr>
            <w:tcW w:w="262" w:type="dxa"/>
          </w:tcPr>
          <w:p w14:paraId="0FCA797B" w14:textId="77777777" w:rsidR="00FC7B52" w:rsidRPr="000C2DF8" w:rsidRDefault="00FC7B52" w:rsidP="000D416B">
            <w:pPr>
              <w:rPr>
                <w:rFonts w:ascii="Helvetica Neue" w:hAnsi="Helvetica Neue"/>
                <w:sz w:val="14"/>
                <w:szCs w:val="16"/>
              </w:rPr>
            </w:pPr>
          </w:p>
        </w:tc>
        <w:tc>
          <w:tcPr>
            <w:tcW w:w="1130" w:type="dxa"/>
          </w:tcPr>
          <w:p w14:paraId="65A32864" w14:textId="7020CB0B" w:rsidR="00FC7B52" w:rsidRPr="000C2DF8" w:rsidRDefault="00EB419D" w:rsidP="000D416B">
            <w:pPr>
              <w:rPr>
                <w:rFonts w:ascii="Helvetica Neue" w:hAnsi="Helvetica Neue"/>
                <w:sz w:val="14"/>
                <w:szCs w:val="16"/>
              </w:rPr>
            </w:pPr>
            <w:r>
              <w:rPr>
                <w:rFonts w:ascii="Helvetica Neue" w:hAnsi="Helvetica Neue"/>
                <w:sz w:val="14"/>
                <w:szCs w:val="16"/>
              </w:rPr>
              <w:t>6,</w:t>
            </w:r>
            <w:r w:rsidR="00D4288D">
              <w:rPr>
                <w:rFonts w:ascii="Helvetica Neue" w:hAnsi="Helvetica Neue"/>
                <w:sz w:val="14"/>
                <w:szCs w:val="16"/>
              </w:rPr>
              <w:t xml:space="preserve"> 14.3      (5.4-28.5)</w:t>
            </w:r>
          </w:p>
        </w:tc>
        <w:tc>
          <w:tcPr>
            <w:tcW w:w="262" w:type="dxa"/>
          </w:tcPr>
          <w:p w14:paraId="3F5173D2" w14:textId="77777777" w:rsidR="00FC7B52" w:rsidRPr="000C2DF8" w:rsidRDefault="00FC7B52" w:rsidP="000D416B">
            <w:pPr>
              <w:rPr>
                <w:rFonts w:ascii="Helvetica Neue" w:hAnsi="Helvetica Neue"/>
                <w:sz w:val="14"/>
                <w:szCs w:val="16"/>
              </w:rPr>
            </w:pPr>
          </w:p>
        </w:tc>
        <w:tc>
          <w:tcPr>
            <w:tcW w:w="1130" w:type="dxa"/>
          </w:tcPr>
          <w:p w14:paraId="32D523EB" w14:textId="1CD2760F" w:rsidR="00FC7B52" w:rsidRPr="000C2DF8" w:rsidRDefault="002A5006" w:rsidP="000D416B">
            <w:pPr>
              <w:rPr>
                <w:rFonts w:ascii="Helvetica Neue" w:hAnsi="Helvetica Neue"/>
                <w:sz w:val="14"/>
                <w:szCs w:val="16"/>
              </w:rPr>
            </w:pPr>
            <w:r>
              <w:rPr>
                <w:rFonts w:ascii="Helvetica Neue" w:hAnsi="Helvetica Neue"/>
                <w:sz w:val="14"/>
                <w:szCs w:val="16"/>
              </w:rPr>
              <w:t>5, 11.4      (3.8-24.6</w:t>
            </w:r>
          </w:p>
        </w:tc>
        <w:tc>
          <w:tcPr>
            <w:tcW w:w="262" w:type="dxa"/>
          </w:tcPr>
          <w:p w14:paraId="35CFC60A" w14:textId="77777777" w:rsidR="00FC7B52" w:rsidRPr="000C2DF8" w:rsidRDefault="00FC7B52" w:rsidP="000D416B">
            <w:pPr>
              <w:rPr>
                <w:rFonts w:ascii="Helvetica Neue" w:hAnsi="Helvetica Neue"/>
                <w:sz w:val="14"/>
                <w:szCs w:val="16"/>
              </w:rPr>
            </w:pPr>
          </w:p>
        </w:tc>
        <w:tc>
          <w:tcPr>
            <w:tcW w:w="1183" w:type="dxa"/>
          </w:tcPr>
          <w:p w14:paraId="7EED3509" w14:textId="6BEC0817" w:rsidR="00FC7B52" w:rsidRPr="000C2DF8" w:rsidRDefault="00D628DC" w:rsidP="000D416B">
            <w:pPr>
              <w:rPr>
                <w:rFonts w:ascii="Helvetica Neue" w:hAnsi="Helvetica Neue"/>
                <w:sz w:val="14"/>
                <w:szCs w:val="16"/>
              </w:rPr>
            </w:pPr>
            <w:r>
              <w:rPr>
                <w:rFonts w:ascii="Helvetica Neue" w:hAnsi="Helvetica Neue"/>
                <w:sz w:val="14"/>
                <w:szCs w:val="16"/>
              </w:rPr>
              <w:t>7, 16.3       (6.8-30.7)</w:t>
            </w:r>
          </w:p>
        </w:tc>
        <w:tc>
          <w:tcPr>
            <w:tcW w:w="281" w:type="dxa"/>
            <w:tcBorders>
              <w:right w:val="single" w:sz="18" w:space="0" w:color="BFBFBF" w:themeColor="background1" w:themeShade="BF"/>
            </w:tcBorders>
          </w:tcPr>
          <w:p w14:paraId="6D189E71" w14:textId="77777777" w:rsidR="00FC7B52" w:rsidRPr="00B67A32" w:rsidRDefault="00FC7B52" w:rsidP="000D416B">
            <w:pPr>
              <w:rPr>
                <w:rFonts w:ascii="Helvetica Neue" w:hAnsi="Helvetica Neue"/>
                <w:sz w:val="16"/>
                <w:szCs w:val="20"/>
              </w:rPr>
            </w:pPr>
          </w:p>
        </w:tc>
      </w:tr>
      <w:tr w:rsidR="00FC7B52" w:rsidRPr="00B67A32" w14:paraId="396612E9" w14:textId="77777777" w:rsidTr="00FC7B52">
        <w:trPr>
          <w:trHeight w:hRule="exact" w:val="113"/>
        </w:trPr>
        <w:tc>
          <w:tcPr>
            <w:tcW w:w="1797" w:type="dxa"/>
            <w:tcBorders>
              <w:left w:val="single" w:sz="18" w:space="0" w:color="BFBFBF" w:themeColor="background1" w:themeShade="BF"/>
            </w:tcBorders>
            <w:shd w:val="clear" w:color="auto" w:fill="auto"/>
            <w:vAlign w:val="center"/>
          </w:tcPr>
          <w:p w14:paraId="07A6A140" w14:textId="77777777" w:rsidR="00FC7B52" w:rsidRPr="000C2DF8" w:rsidRDefault="00FC7B52" w:rsidP="007B1B08">
            <w:pPr>
              <w:rPr>
                <w:rFonts w:ascii="Gill Sans MT" w:hAnsi="Gill Sans MT"/>
                <w:i/>
                <w:sz w:val="14"/>
                <w:szCs w:val="16"/>
              </w:rPr>
            </w:pPr>
          </w:p>
        </w:tc>
        <w:tc>
          <w:tcPr>
            <w:tcW w:w="241" w:type="dxa"/>
            <w:shd w:val="clear" w:color="auto" w:fill="auto"/>
            <w:vAlign w:val="center"/>
          </w:tcPr>
          <w:p w14:paraId="1E84C209" w14:textId="77777777" w:rsidR="00FC7B52" w:rsidRPr="000C2DF8" w:rsidRDefault="00FC7B52" w:rsidP="007B1B08">
            <w:pPr>
              <w:rPr>
                <w:rFonts w:ascii="Gill Sans MT" w:hAnsi="Gill Sans MT"/>
                <w:sz w:val="14"/>
                <w:szCs w:val="16"/>
              </w:rPr>
            </w:pPr>
          </w:p>
        </w:tc>
        <w:tc>
          <w:tcPr>
            <w:tcW w:w="1130" w:type="dxa"/>
            <w:vAlign w:val="center"/>
          </w:tcPr>
          <w:p w14:paraId="66148612" w14:textId="77777777" w:rsidR="00FC7B52" w:rsidRPr="000C2DF8" w:rsidRDefault="00FC7B52" w:rsidP="007B1B08">
            <w:pPr>
              <w:widowControl w:val="0"/>
              <w:autoSpaceDE w:val="0"/>
              <w:autoSpaceDN w:val="0"/>
              <w:adjustRightInd w:val="0"/>
              <w:rPr>
                <w:rFonts w:ascii="Gill Sans MT" w:hAnsi="Gill Sans MT" w:cs="Times"/>
                <w:sz w:val="14"/>
                <w:szCs w:val="16"/>
              </w:rPr>
            </w:pPr>
          </w:p>
        </w:tc>
        <w:tc>
          <w:tcPr>
            <w:tcW w:w="263" w:type="dxa"/>
            <w:vAlign w:val="center"/>
          </w:tcPr>
          <w:p w14:paraId="3C684039" w14:textId="77777777" w:rsidR="00FC7B52" w:rsidRPr="000C2DF8" w:rsidRDefault="00FC7B52" w:rsidP="007B1B08">
            <w:pPr>
              <w:rPr>
                <w:rFonts w:ascii="Gill Sans MT" w:hAnsi="Gill Sans MT"/>
                <w:sz w:val="14"/>
                <w:szCs w:val="16"/>
              </w:rPr>
            </w:pPr>
          </w:p>
        </w:tc>
        <w:tc>
          <w:tcPr>
            <w:tcW w:w="1130" w:type="dxa"/>
            <w:vAlign w:val="center"/>
          </w:tcPr>
          <w:p w14:paraId="0674A2D4" w14:textId="77777777" w:rsidR="00FC7B52" w:rsidRPr="000C2DF8" w:rsidRDefault="00FC7B52" w:rsidP="007B1B08">
            <w:pPr>
              <w:rPr>
                <w:rFonts w:ascii="Gill Sans MT" w:hAnsi="Gill Sans MT"/>
                <w:sz w:val="14"/>
                <w:szCs w:val="16"/>
              </w:rPr>
            </w:pPr>
          </w:p>
        </w:tc>
        <w:tc>
          <w:tcPr>
            <w:tcW w:w="236" w:type="dxa"/>
            <w:vAlign w:val="center"/>
          </w:tcPr>
          <w:p w14:paraId="43974381" w14:textId="77777777" w:rsidR="00FC7B52" w:rsidRPr="000C2DF8" w:rsidRDefault="00FC7B52" w:rsidP="007B1B08">
            <w:pPr>
              <w:rPr>
                <w:rFonts w:ascii="Gill Sans MT" w:hAnsi="Gill Sans MT"/>
                <w:sz w:val="14"/>
                <w:szCs w:val="16"/>
              </w:rPr>
            </w:pPr>
          </w:p>
        </w:tc>
        <w:tc>
          <w:tcPr>
            <w:tcW w:w="1130" w:type="dxa"/>
            <w:vAlign w:val="center"/>
          </w:tcPr>
          <w:p w14:paraId="1D059750" w14:textId="77777777" w:rsidR="00FC7B52" w:rsidRPr="000C2DF8" w:rsidRDefault="00FC7B52" w:rsidP="007B1B08">
            <w:pPr>
              <w:rPr>
                <w:rFonts w:ascii="Gill Sans MT" w:hAnsi="Gill Sans MT"/>
                <w:sz w:val="14"/>
                <w:szCs w:val="16"/>
              </w:rPr>
            </w:pPr>
          </w:p>
        </w:tc>
        <w:tc>
          <w:tcPr>
            <w:tcW w:w="262" w:type="dxa"/>
            <w:vAlign w:val="center"/>
          </w:tcPr>
          <w:p w14:paraId="7A8A9DAB" w14:textId="77777777" w:rsidR="00FC7B52" w:rsidRPr="000C2DF8" w:rsidRDefault="00FC7B52" w:rsidP="007B1B08">
            <w:pPr>
              <w:rPr>
                <w:rFonts w:ascii="Gill Sans MT" w:hAnsi="Gill Sans MT"/>
                <w:sz w:val="14"/>
                <w:szCs w:val="16"/>
              </w:rPr>
            </w:pPr>
          </w:p>
        </w:tc>
        <w:tc>
          <w:tcPr>
            <w:tcW w:w="1130" w:type="dxa"/>
            <w:vAlign w:val="center"/>
          </w:tcPr>
          <w:p w14:paraId="32CF9F82" w14:textId="77777777" w:rsidR="00FC7B52" w:rsidRPr="000C2DF8" w:rsidRDefault="00FC7B52" w:rsidP="007B1B08">
            <w:pPr>
              <w:rPr>
                <w:rFonts w:ascii="Gill Sans MT" w:hAnsi="Gill Sans MT"/>
                <w:sz w:val="14"/>
                <w:szCs w:val="16"/>
              </w:rPr>
            </w:pPr>
          </w:p>
        </w:tc>
        <w:tc>
          <w:tcPr>
            <w:tcW w:w="250" w:type="dxa"/>
            <w:vAlign w:val="center"/>
          </w:tcPr>
          <w:p w14:paraId="622717C4" w14:textId="77777777" w:rsidR="00FC7B52" w:rsidRPr="000C2DF8" w:rsidRDefault="00FC7B52" w:rsidP="007B1B08">
            <w:pPr>
              <w:rPr>
                <w:rFonts w:ascii="Gill Sans MT" w:hAnsi="Gill Sans MT"/>
                <w:sz w:val="14"/>
                <w:szCs w:val="16"/>
              </w:rPr>
            </w:pPr>
          </w:p>
        </w:tc>
        <w:tc>
          <w:tcPr>
            <w:tcW w:w="1130" w:type="dxa"/>
            <w:vAlign w:val="center"/>
          </w:tcPr>
          <w:p w14:paraId="10C7965E" w14:textId="77777777" w:rsidR="00FC7B52" w:rsidRPr="000C2DF8" w:rsidRDefault="00FC7B52" w:rsidP="007B1B08">
            <w:pPr>
              <w:rPr>
                <w:rFonts w:ascii="Gill Sans MT" w:hAnsi="Gill Sans MT"/>
                <w:sz w:val="14"/>
                <w:szCs w:val="16"/>
              </w:rPr>
            </w:pPr>
          </w:p>
        </w:tc>
        <w:tc>
          <w:tcPr>
            <w:tcW w:w="262" w:type="dxa"/>
            <w:vAlign w:val="center"/>
          </w:tcPr>
          <w:p w14:paraId="53E057A8" w14:textId="77777777" w:rsidR="00FC7B52" w:rsidRPr="000C2DF8" w:rsidRDefault="00FC7B52" w:rsidP="007B1B08">
            <w:pPr>
              <w:rPr>
                <w:rFonts w:ascii="Gill Sans MT" w:hAnsi="Gill Sans MT"/>
                <w:sz w:val="14"/>
                <w:szCs w:val="16"/>
              </w:rPr>
            </w:pPr>
          </w:p>
        </w:tc>
        <w:tc>
          <w:tcPr>
            <w:tcW w:w="1130" w:type="dxa"/>
            <w:vAlign w:val="center"/>
          </w:tcPr>
          <w:p w14:paraId="608FBB1F" w14:textId="77777777" w:rsidR="00FC7B52" w:rsidRPr="000C2DF8" w:rsidRDefault="00FC7B52" w:rsidP="007B1B08">
            <w:pPr>
              <w:rPr>
                <w:rFonts w:ascii="Gill Sans MT" w:hAnsi="Gill Sans MT"/>
                <w:sz w:val="14"/>
                <w:szCs w:val="16"/>
              </w:rPr>
            </w:pPr>
          </w:p>
        </w:tc>
        <w:tc>
          <w:tcPr>
            <w:tcW w:w="262" w:type="dxa"/>
            <w:vAlign w:val="center"/>
          </w:tcPr>
          <w:p w14:paraId="050A6E1B" w14:textId="77777777" w:rsidR="00FC7B52" w:rsidRPr="000C2DF8" w:rsidRDefault="00FC7B52" w:rsidP="007B1B08">
            <w:pPr>
              <w:rPr>
                <w:rFonts w:ascii="Gill Sans MT" w:hAnsi="Gill Sans MT"/>
                <w:sz w:val="14"/>
                <w:szCs w:val="16"/>
              </w:rPr>
            </w:pPr>
          </w:p>
        </w:tc>
        <w:tc>
          <w:tcPr>
            <w:tcW w:w="1130" w:type="dxa"/>
            <w:vAlign w:val="center"/>
          </w:tcPr>
          <w:p w14:paraId="7C2EAD1D" w14:textId="77777777" w:rsidR="00FC7B52" w:rsidRPr="000C2DF8" w:rsidRDefault="00FC7B52" w:rsidP="007B1B08">
            <w:pPr>
              <w:rPr>
                <w:rFonts w:ascii="Gill Sans MT" w:hAnsi="Gill Sans MT"/>
                <w:sz w:val="14"/>
                <w:szCs w:val="16"/>
              </w:rPr>
            </w:pPr>
          </w:p>
        </w:tc>
        <w:tc>
          <w:tcPr>
            <w:tcW w:w="262" w:type="dxa"/>
            <w:vAlign w:val="center"/>
          </w:tcPr>
          <w:p w14:paraId="25B4314A" w14:textId="77777777" w:rsidR="00FC7B52" w:rsidRPr="000C2DF8" w:rsidRDefault="00FC7B52" w:rsidP="007B1B08">
            <w:pPr>
              <w:rPr>
                <w:rFonts w:ascii="Gill Sans MT" w:hAnsi="Gill Sans MT"/>
                <w:sz w:val="14"/>
                <w:szCs w:val="16"/>
              </w:rPr>
            </w:pPr>
          </w:p>
        </w:tc>
        <w:tc>
          <w:tcPr>
            <w:tcW w:w="1130" w:type="dxa"/>
            <w:vAlign w:val="center"/>
          </w:tcPr>
          <w:p w14:paraId="0CD3B230" w14:textId="77777777" w:rsidR="00FC7B52" w:rsidRPr="000C2DF8" w:rsidRDefault="00FC7B52" w:rsidP="007B1B08">
            <w:pPr>
              <w:rPr>
                <w:rFonts w:ascii="Gill Sans MT" w:hAnsi="Gill Sans MT"/>
                <w:sz w:val="14"/>
                <w:szCs w:val="16"/>
              </w:rPr>
            </w:pPr>
          </w:p>
        </w:tc>
        <w:tc>
          <w:tcPr>
            <w:tcW w:w="262" w:type="dxa"/>
            <w:vAlign w:val="center"/>
          </w:tcPr>
          <w:p w14:paraId="306787CC" w14:textId="77777777" w:rsidR="00FC7B52" w:rsidRPr="000C2DF8" w:rsidRDefault="00FC7B52" w:rsidP="007B1B08">
            <w:pPr>
              <w:rPr>
                <w:rFonts w:ascii="Gill Sans MT" w:hAnsi="Gill Sans MT"/>
                <w:sz w:val="14"/>
                <w:szCs w:val="16"/>
              </w:rPr>
            </w:pPr>
          </w:p>
        </w:tc>
        <w:tc>
          <w:tcPr>
            <w:tcW w:w="1183" w:type="dxa"/>
            <w:vAlign w:val="center"/>
          </w:tcPr>
          <w:p w14:paraId="0ED164F8" w14:textId="77777777" w:rsidR="00FC7B52" w:rsidRPr="000C2DF8" w:rsidRDefault="00FC7B52" w:rsidP="007B1B08">
            <w:pPr>
              <w:rPr>
                <w:rFonts w:ascii="Gill Sans MT" w:hAnsi="Gill Sans MT"/>
                <w:sz w:val="14"/>
                <w:szCs w:val="16"/>
              </w:rPr>
            </w:pPr>
          </w:p>
        </w:tc>
        <w:tc>
          <w:tcPr>
            <w:tcW w:w="281" w:type="dxa"/>
            <w:tcBorders>
              <w:right w:val="single" w:sz="18" w:space="0" w:color="BFBFBF" w:themeColor="background1" w:themeShade="BF"/>
            </w:tcBorders>
            <w:vAlign w:val="center"/>
          </w:tcPr>
          <w:p w14:paraId="121B38FE" w14:textId="77777777" w:rsidR="00FC7B52" w:rsidRPr="00B67A32" w:rsidRDefault="00FC7B52" w:rsidP="007B1B08">
            <w:pPr>
              <w:rPr>
                <w:rFonts w:ascii="Helvetica Neue" w:hAnsi="Helvetica Neue"/>
                <w:sz w:val="16"/>
                <w:szCs w:val="20"/>
              </w:rPr>
            </w:pPr>
          </w:p>
        </w:tc>
      </w:tr>
      <w:tr w:rsidR="00FC7B52" w:rsidRPr="00B67A32" w14:paraId="2EBA78E3" w14:textId="77777777" w:rsidTr="00FC7B52">
        <w:trPr>
          <w:trHeight w:val="227"/>
        </w:trPr>
        <w:tc>
          <w:tcPr>
            <w:tcW w:w="1797" w:type="dxa"/>
            <w:tcBorders>
              <w:left w:val="single" w:sz="18" w:space="0" w:color="BFBFBF" w:themeColor="background1" w:themeShade="BF"/>
            </w:tcBorders>
            <w:shd w:val="clear" w:color="auto" w:fill="auto"/>
          </w:tcPr>
          <w:p w14:paraId="1BF035AF" w14:textId="77777777" w:rsidR="00FC7B52" w:rsidRPr="000C2DF8" w:rsidRDefault="00FC7B52" w:rsidP="007B1B08">
            <w:pPr>
              <w:ind w:firstLine="34"/>
              <w:rPr>
                <w:rFonts w:ascii="Helvetica Neue" w:hAnsi="Helvetica Neue"/>
                <w:sz w:val="14"/>
                <w:szCs w:val="16"/>
              </w:rPr>
            </w:pPr>
            <w:r w:rsidRPr="0072383F">
              <w:rPr>
                <w:rFonts w:ascii="Helvetica Neue" w:hAnsi="Helvetica Neue" w:cs="Gill Sans MT"/>
                <w:bCs/>
                <w:i/>
                <w:iCs/>
                <w:sz w:val="14"/>
                <w:szCs w:val="16"/>
              </w:rPr>
              <w:t>Myalgia</w:t>
            </w:r>
            <w:r w:rsidRPr="0072383F">
              <w:rPr>
                <w:rFonts w:ascii="Helvetica Neue" w:hAnsi="Helvetica Neue" w:cs="Gill Sans MT"/>
                <w:bCs/>
                <w:iCs/>
                <w:sz w:val="14"/>
                <w:szCs w:val="16"/>
                <w:vertAlign w:val="superscript"/>
              </w:rPr>
              <w:t>d</w:t>
            </w:r>
          </w:p>
        </w:tc>
        <w:tc>
          <w:tcPr>
            <w:tcW w:w="241" w:type="dxa"/>
            <w:shd w:val="clear" w:color="auto" w:fill="auto"/>
          </w:tcPr>
          <w:p w14:paraId="69484786" w14:textId="77777777" w:rsidR="00FC7B52" w:rsidRPr="000C2DF8" w:rsidRDefault="00FC7B52" w:rsidP="007B1B08">
            <w:pPr>
              <w:rPr>
                <w:rFonts w:ascii="Gill Sans MT" w:hAnsi="Gill Sans MT"/>
                <w:sz w:val="14"/>
                <w:szCs w:val="16"/>
              </w:rPr>
            </w:pPr>
          </w:p>
        </w:tc>
        <w:tc>
          <w:tcPr>
            <w:tcW w:w="1130" w:type="dxa"/>
            <w:vAlign w:val="center"/>
          </w:tcPr>
          <w:p w14:paraId="14ECCE6D" w14:textId="77777777" w:rsidR="00FC7B52" w:rsidRPr="000C2DF8" w:rsidRDefault="00FC7B52" w:rsidP="007B1B08">
            <w:pPr>
              <w:widowControl w:val="0"/>
              <w:autoSpaceDE w:val="0"/>
              <w:autoSpaceDN w:val="0"/>
              <w:adjustRightInd w:val="0"/>
              <w:rPr>
                <w:rFonts w:ascii="Helvetica Neue" w:hAnsi="Helvetica Neue" w:cs="Times"/>
                <w:sz w:val="14"/>
                <w:szCs w:val="16"/>
              </w:rPr>
            </w:pPr>
          </w:p>
        </w:tc>
        <w:tc>
          <w:tcPr>
            <w:tcW w:w="263" w:type="dxa"/>
            <w:vAlign w:val="center"/>
          </w:tcPr>
          <w:p w14:paraId="5BB7F0E8" w14:textId="77777777" w:rsidR="00FC7B52" w:rsidRPr="000C2DF8" w:rsidRDefault="00FC7B52" w:rsidP="007B1B08">
            <w:pPr>
              <w:rPr>
                <w:rFonts w:ascii="Helvetica Neue" w:hAnsi="Helvetica Neue"/>
                <w:sz w:val="14"/>
                <w:szCs w:val="16"/>
              </w:rPr>
            </w:pPr>
          </w:p>
        </w:tc>
        <w:tc>
          <w:tcPr>
            <w:tcW w:w="1130" w:type="dxa"/>
            <w:vAlign w:val="center"/>
          </w:tcPr>
          <w:p w14:paraId="3AA1CECC" w14:textId="77777777" w:rsidR="00FC7B52" w:rsidRPr="000C2DF8" w:rsidRDefault="00FC7B52" w:rsidP="007B1B08">
            <w:pPr>
              <w:rPr>
                <w:rFonts w:ascii="Helvetica Neue" w:hAnsi="Helvetica Neue"/>
                <w:sz w:val="14"/>
                <w:szCs w:val="16"/>
              </w:rPr>
            </w:pPr>
          </w:p>
        </w:tc>
        <w:tc>
          <w:tcPr>
            <w:tcW w:w="236" w:type="dxa"/>
            <w:vAlign w:val="center"/>
          </w:tcPr>
          <w:p w14:paraId="6C872BC4" w14:textId="77777777" w:rsidR="00FC7B52" w:rsidRPr="000C2DF8" w:rsidRDefault="00FC7B52" w:rsidP="007B1B08">
            <w:pPr>
              <w:rPr>
                <w:rFonts w:ascii="Helvetica Neue" w:hAnsi="Helvetica Neue"/>
                <w:sz w:val="14"/>
                <w:szCs w:val="16"/>
              </w:rPr>
            </w:pPr>
          </w:p>
        </w:tc>
        <w:tc>
          <w:tcPr>
            <w:tcW w:w="1130" w:type="dxa"/>
            <w:vAlign w:val="center"/>
          </w:tcPr>
          <w:p w14:paraId="18A6FF3B" w14:textId="77777777" w:rsidR="00FC7B52" w:rsidRPr="000C2DF8" w:rsidRDefault="00FC7B52" w:rsidP="007B1B08">
            <w:pPr>
              <w:rPr>
                <w:rFonts w:ascii="Helvetica Neue" w:hAnsi="Helvetica Neue"/>
                <w:sz w:val="14"/>
                <w:szCs w:val="16"/>
              </w:rPr>
            </w:pPr>
          </w:p>
        </w:tc>
        <w:tc>
          <w:tcPr>
            <w:tcW w:w="262" w:type="dxa"/>
            <w:vAlign w:val="center"/>
          </w:tcPr>
          <w:p w14:paraId="599A4C2E" w14:textId="77777777" w:rsidR="00FC7B52" w:rsidRPr="000C2DF8" w:rsidRDefault="00FC7B52" w:rsidP="007B1B08">
            <w:pPr>
              <w:rPr>
                <w:rFonts w:ascii="Helvetica Neue" w:hAnsi="Helvetica Neue"/>
                <w:sz w:val="14"/>
                <w:szCs w:val="16"/>
              </w:rPr>
            </w:pPr>
          </w:p>
        </w:tc>
        <w:tc>
          <w:tcPr>
            <w:tcW w:w="1130" w:type="dxa"/>
            <w:vAlign w:val="center"/>
          </w:tcPr>
          <w:p w14:paraId="0F696112" w14:textId="77777777" w:rsidR="00FC7B52" w:rsidRPr="000C2DF8" w:rsidRDefault="00FC7B52" w:rsidP="007B1B08">
            <w:pPr>
              <w:rPr>
                <w:rFonts w:ascii="Helvetica Neue" w:hAnsi="Helvetica Neue"/>
                <w:sz w:val="14"/>
                <w:szCs w:val="16"/>
              </w:rPr>
            </w:pPr>
          </w:p>
        </w:tc>
        <w:tc>
          <w:tcPr>
            <w:tcW w:w="250" w:type="dxa"/>
            <w:vAlign w:val="center"/>
          </w:tcPr>
          <w:p w14:paraId="58BDB9A4" w14:textId="77777777" w:rsidR="00FC7B52" w:rsidRPr="000C2DF8" w:rsidRDefault="00FC7B52" w:rsidP="007B1B08">
            <w:pPr>
              <w:rPr>
                <w:rFonts w:ascii="Helvetica Neue" w:hAnsi="Helvetica Neue"/>
                <w:sz w:val="14"/>
                <w:szCs w:val="16"/>
              </w:rPr>
            </w:pPr>
          </w:p>
        </w:tc>
        <w:tc>
          <w:tcPr>
            <w:tcW w:w="1130" w:type="dxa"/>
            <w:vAlign w:val="center"/>
          </w:tcPr>
          <w:p w14:paraId="0187BB13" w14:textId="77777777" w:rsidR="00FC7B52" w:rsidRPr="000C2DF8" w:rsidRDefault="00FC7B52" w:rsidP="007B1B08">
            <w:pPr>
              <w:rPr>
                <w:rFonts w:ascii="Helvetica Neue" w:hAnsi="Helvetica Neue"/>
                <w:sz w:val="14"/>
                <w:szCs w:val="16"/>
                <w:vertAlign w:val="superscript"/>
              </w:rPr>
            </w:pPr>
          </w:p>
        </w:tc>
        <w:tc>
          <w:tcPr>
            <w:tcW w:w="262" w:type="dxa"/>
            <w:vAlign w:val="center"/>
          </w:tcPr>
          <w:p w14:paraId="4F2069FE" w14:textId="77777777" w:rsidR="00FC7B52" w:rsidRPr="000C2DF8" w:rsidRDefault="00FC7B52" w:rsidP="007B1B08">
            <w:pPr>
              <w:rPr>
                <w:rFonts w:ascii="Helvetica Neue" w:hAnsi="Helvetica Neue"/>
                <w:sz w:val="14"/>
                <w:szCs w:val="16"/>
              </w:rPr>
            </w:pPr>
          </w:p>
        </w:tc>
        <w:tc>
          <w:tcPr>
            <w:tcW w:w="1130" w:type="dxa"/>
            <w:vAlign w:val="center"/>
          </w:tcPr>
          <w:p w14:paraId="298F27EB" w14:textId="77777777" w:rsidR="00FC7B52" w:rsidRPr="000C2DF8" w:rsidRDefault="00FC7B52" w:rsidP="007B1B08">
            <w:pPr>
              <w:rPr>
                <w:rFonts w:ascii="Helvetica Neue" w:hAnsi="Helvetica Neue"/>
                <w:sz w:val="14"/>
                <w:szCs w:val="16"/>
              </w:rPr>
            </w:pPr>
          </w:p>
        </w:tc>
        <w:tc>
          <w:tcPr>
            <w:tcW w:w="262" w:type="dxa"/>
            <w:vAlign w:val="center"/>
          </w:tcPr>
          <w:p w14:paraId="73FB1DDC" w14:textId="77777777" w:rsidR="00FC7B52" w:rsidRPr="000C2DF8" w:rsidRDefault="00FC7B52" w:rsidP="007B1B08">
            <w:pPr>
              <w:rPr>
                <w:rFonts w:ascii="Helvetica Neue" w:hAnsi="Helvetica Neue"/>
                <w:sz w:val="14"/>
                <w:szCs w:val="16"/>
              </w:rPr>
            </w:pPr>
          </w:p>
        </w:tc>
        <w:tc>
          <w:tcPr>
            <w:tcW w:w="1130" w:type="dxa"/>
            <w:vAlign w:val="center"/>
          </w:tcPr>
          <w:p w14:paraId="03B589AC" w14:textId="77777777" w:rsidR="00FC7B52" w:rsidRPr="000C2DF8" w:rsidRDefault="00FC7B52" w:rsidP="007B1B08">
            <w:pPr>
              <w:rPr>
                <w:rFonts w:ascii="Helvetica Neue" w:hAnsi="Helvetica Neue"/>
                <w:sz w:val="14"/>
                <w:szCs w:val="16"/>
              </w:rPr>
            </w:pPr>
          </w:p>
        </w:tc>
        <w:tc>
          <w:tcPr>
            <w:tcW w:w="262" w:type="dxa"/>
            <w:vAlign w:val="center"/>
          </w:tcPr>
          <w:p w14:paraId="666F2BA0" w14:textId="77777777" w:rsidR="00FC7B52" w:rsidRPr="000C2DF8" w:rsidRDefault="00FC7B52" w:rsidP="007B1B08">
            <w:pPr>
              <w:rPr>
                <w:rFonts w:ascii="Helvetica Neue" w:hAnsi="Helvetica Neue"/>
                <w:sz w:val="14"/>
                <w:szCs w:val="16"/>
              </w:rPr>
            </w:pPr>
          </w:p>
        </w:tc>
        <w:tc>
          <w:tcPr>
            <w:tcW w:w="1130" w:type="dxa"/>
            <w:vAlign w:val="center"/>
          </w:tcPr>
          <w:p w14:paraId="51E99668" w14:textId="77777777" w:rsidR="00FC7B52" w:rsidRPr="000C2DF8" w:rsidRDefault="00FC7B52" w:rsidP="007B1B08">
            <w:pPr>
              <w:rPr>
                <w:rFonts w:ascii="Helvetica Neue" w:hAnsi="Helvetica Neue"/>
                <w:sz w:val="14"/>
                <w:szCs w:val="16"/>
              </w:rPr>
            </w:pPr>
          </w:p>
        </w:tc>
        <w:tc>
          <w:tcPr>
            <w:tcW w:w="262" w:type="dxa"/>
            <w:vAlign w:val="center"/>
          </w:tcPr>
          <w:p w14:paraId="093BE23C" w14:textId="77777777" w:rsidR="00FC7B52" w:rsidRPr="000C2DF8" w:rsidRDefault="00FC7B52" w:rsidP="007B1B08">
            <w:pPr>
              <w:rPr>
                <w:rFonts w:ascii="Helvetica Neue" w:hAnsi="Helvetica Neue"/>
                <w:sz w:val="14"/>
                <w:szCs w:val="16"/>
              </w:rPr>
            </w:pPr>
          </w:p>
        </w:tc>
        <w:tc>
          <w:tcPr>
            <w:tcW w:w="1183" w:type="dxa"/>
            <w:vAlign w:val="center"/>
          </w:tcPr>
          <w:p w14:paraId="5962D217" w14:textId="77777777" w:rsidR="00FC7B52" w:rsidRPr="000C2DF8" w:rsidRDefault="00FC7B52" w:rsidP="007B1B08">
            <w:pPr>
              <w:rPr>
                <w:rFonts w:ascii="Helvetica Neue" w:hAnsi="Helvetica Neue"/>
                <w:sz w:val="14"/>
                <w:szCs w:val="16"/>
              </w:rPr>
            </w:pPr>
          </w:p>
        </w:tc>
        <w:tc>
          <w:tcPr>
            <w:tcW w:w="281" w:type="dxa"/>
            <w:tcBorders>
              <w:right w:val="single" w:sz="18" w:space="0" w:color="BFBFBF" w:themeColor="background1" w:themeShade="BF"/>
            </w:tcBorders>
          </w:tcPr>
          <w:p w14:paraId="3F22A255" w14:textId="77777777" w:rsidR="00FC7B52" w:rsidRPr="00B67A32" w:rsidRDefault="00FC7B52" w:rsidP="007B1B08">
            <w:pPr>
              <w:rPr>
                <w:rFonts w:ascii="Helvetica Neue" w:hAnsi="Helvetica Neue"/>
                <w:sz w:val="16"/>
                <w:szCs w:val="20"/>
              </w:rPr>
            </w:pPr>
          </w:p>
        </w:tc>
      </w:tr>
      <w:tr w:rsidR="00FC7B52" w:rsidRPr="00B67A32" w14:paraId="290FE399" w14:textId="77777777" w:rsidTr="00B87296">
        <w:trPr>
          <w:trHeight w:hRule="exact" w:val="397"/>
        </w:trPr>
        <w:tc>
          <w:tcPr>
            <w:tcW w:w="1797" w:type="dxa"/>
            <w:tcBorders>
              <w:left w:val="single" w:sz="18" w:space="0" w:color="BFBFBF" w:themeColor="background1" w:themeShade="BF"/>
            </w:tcBorders>
            <w:shd w:val="clear" w:color="auto" w:fill="auto"/>
          </w:tcPr>
          <w:p w14:paraId="42BC666B" w14:textId="77777777" w:rsidR="00FC7B52" w:rsidRPr="000C2DF8" w:rsidRDefault="00FC7B52" w:rsidP="007B1B08">
            <w:pPr>
              <w:ind w:firstLine="34"/>
              <w:rPr>
                <w:rFonts w:ascii="Helvetica Neue" w:hAnsi="Helvetica Neue"/>
                <w:i/>
                <w:sz w:val="14"/>
                <w:szCs w:val="16"/>
              </w:rPr>
            </w:pPr>
            <w:r w:rsidRPr="0090150A">
              <w:rPr>
                <w:rFonts w:ascii="Helvetica Neue" w:hAnsi="Helvetica Neue" w:cs="Gill Sans MT"/>
                <w:bCs/>
                <w:iCs/>
                <w:color w:val="000000" w:themeColor="text1"/>
                <w:sz w:val="14"/>
                <w:szCs w:val="16"/>
              </w:rPr>
              <w:t>None</w:t>
            </w:r>
          </w:p>
        </w:tc>
        <w:tc>
          <w:tcPr>
            <w:tcW w:w="241" w:type="dxa"/>
            <w:shd w:val="clear" w:color="auto" w:fill="auto"/>
          </w:tcPr>
          <w:p w14:paraId="50B1FB6D" w14:textId="77777777" w:rsidR="00FC7B52" w:rsidRPr="000C2DF8" w:rsidRDefault="00FC7B52" w:rsidP="007B1B08">
            <w:pPr>
              <w:rPr>
                <w:rFonts w:ascii="Gill Sans MT" w:hAnsi="Gill Sans MT"/>
                <w:sz w:val="14"/>
                <w:szCs w:val="16"/>
              </w:rPr>
            </w:pPr>
          </w:p>
        </w:tc>
        <w:tc>
          <w:tcPr>
            <w:tcW w:w="1130" w:type="dxa"/>
          </w:tcPr>
          <w:p w14:paraId="5707554B" w14:textId="1B5478E8" w:rsidR="00FC7B52" w:rsidRPr="000C2DF8" w:rsidRDefault="000136EC" w:rsidP="007B1B08">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38, 80.9  (66.7-90.9)</w:t>
            </w:r>
          </w:p>
        </w:tc>
        <w:tc>
          <w:tcPr>
            <w:tcW w:w="263" w:type="dxa"/>
          </w:tcPr>
          <w:p w14:paraId="4F601023" w14:textId="77777777" w:rsidR="00FC7B52" w:rsidRPr="000C2DF8" w:rsidRDefault="00FC7B52" w:rsidP="007B1B08">
            <w:pPr>
              <w:rPr>
                <w:rFonts w:ascii="Helvetica Neue" w:hAnsi="Helvetica Neue"/>
                <w:sz w:val="14"/>
                <w:szCs w:val="16"/>
              </w:rPr>
            </w:pPr>
          </w:p>
        </w:tc>
        <w:tc>
          <w:tcPr>
            <w:tcW w:w="1130" w:type="dxa"/>
          </w:tcPr>
          <w:p w14:paraId="3357EC27" w14:textId="538F5EA3" w:rsidR="00FC7B52" w:rsidRPr="000C2DF8" w:rsidRDefault="007143FA" w:rsidP="007B1B08">
            <w:pPr>
              <w:rPr>
                <w:rFonts w:ascii="Helvetica Neue" w:hAnsi="Helvetica Neue"/>
                <w:sz w:val="14"/>
                <w:szCs w:val="16"/>
              </w:rPr>
            </w:pPr>
            <w:r>
              <w:rPr>
                <w:rFonts w:ascii="Helvetica Neue" w:hAnsi="Helvetica Neue"/>
                <w:sz w:val="14"/>
                <w:szCs w:val="16"/>
              </w:rPr>
              <w:t>40, 88.9  (75.9-96.3)</w:t>
            </w:r>
          </w:p>
        </w:tc>
        <w:tc>
          <w:tcPr>
            <w:tcW w:w="236" w:type="dxa"/>
          </w:tcPr>
          <w:p w14:paraId="4F0B5B0D" w14:textId="77777777" w:rsidR="00FC7B52" w:rsidRPr="000C2DF8" w:rsidRDefault="00FC7B52" w:rsidP="007B1B08">
            <w:pPr>
              <w:rPr>
                <w:rFonts w:ascii="Helvetica Neue" w:hAnsi="Helvetica Neue"/>
                <w:sz w:val="14"/>
                <w:szCs w:val="16"/>
              </w:rPr>
            </w:pPr>
          </w:p>
        </w:tc>
        <w:tc>
          <w:tcPr>
            <w:tcW w:w="1130" w:type="dxa"/>
          </w:tcPr>
          <w:p w14:paraId="01B0D51F" w14:textId="39CA5AD7" w:rsidR="00FC7B52" w:rsidRPr="000C2DF8" w:rsidRDefault="002C5452" w:rsidP="007B1B08">
            <w:pPr>
              <w:rPr>
                <w:rFonts w:ascii="Helvetica Neue" w:hAnsi="Helvetica Neue"/>
                <w:sz w:val="14"/>
                <w:szCs w:val="16"/>
              </w:rPr>
            </w:pPr>
            <w:r>
              <w:rPr>
                <w:rFonts w:ascii="Helvetica Neue" w:hAnsi="Helvetica Neue"/>
                <w:sz w:val="14"/>
                <w:szCs w:val="16"/>
              </w:rPr>
              <w:t>44, 97.8   (88.2-99.9)</w:t>
            </w:r>
          </w:p>
        </w:tc>
        <w:tc>
          <w:tcPr>
            <w:tcW w:w="262" w:type="dxa"/>
          </w:tcPr>
          <w:p w14:paraId="77ECC01A" w14:textId="77777777" w:rsidR="00FC7B52" w:rsidRPr="000C2DF8" w:rsidRDefault="00FC7B52" w:rsidP="007B1B08">
            <w:pPr>
              <w:rPr>
                <w:rFonts w:ascii="Helvetica Neue" w:hAnsi="Helvetica Neue"/>
                <w:sz w:val="14"/>
                <w:szCs w:val="16"/>
              </w:rPr>
            </w:pPr>
          </w:p>
        </w:tc>
        <w:tc>
          <w:tcPr>
            <w:tcW w:w="1130" w:type="dxa"/>
          </w:tcPr>
          <w:p w14:paraId="5092AE57" w14:textId="79EE9A92" w:rsidR="00FC7B52" w:rsidRPr="000C2DF8" w:rsidRDefault="00EB419D" w:rsidP="007B1B08">
            <w:pPr>
              <w:rPr>
                <w:rFonts w:ascii="Helvetica Neue" w:hAnsi="Helvetica Neue"/>
                <w:sz w:val="14"/>
                <w:szCs w:val="16"/>
              </w:rPr>
            </w:pPr>
            <w:r>
              <w:rPr>
                <w:rFonts w:ascii="Helvetica Neue" w:hAnsi="Helvetica Neue"/>
                <w:sz w:val="14"/>
                <w:szCs w:val="16"/>
              </w:rPr>
              <w:t>38,</w:t>
            </w:r>
            <w:r w:rsidR="00DF3CBE">
              <w:rPr>
                <w:rFonts w:ascii="Helvetica Neue" w:hAnsi="Helvetica Neue"/>
                <w:sz w:val="14"/>
                <w:szCs w:val="16"/>
              </w:rPr>
              <w:t xml:space="preserve"> 82.6  (68.6-92.2)</w:t>
            </w:r>
          </w:p>
        </w:tc>
        <w:tc>
          <w:tcPr>
            <w:tcW w:w="250" w:type="dxa"/>
          </w:tcPr>
          <w:p w14:paraId="26372AFB" w14:textId="77777777" w:rsidR="00FC7B52" w:rsidRPr="000C2DF8" w:rsidRDefault="00FC7B52" w:rsidP="007B1B08">
            <w:pPr>
              <w:rPr>
                <w:rFonts w:ascii="Helvetica Neue" w:hAnsi="Helvetica Neue"/>
                <w:sz w:val="14"/>
                <w:szCs w:val="16"/>
              </w:rPr>
            </w:pPr>
          </w:p>
        </w:tc>
        <w:tc>
          <w:tcPr>
            <w:tcW w:w="1130" w:type="dxa"/>
          </w:tcPr>
          <w:p w14:paraId="2D789DD3" w14:textId="204C851D" w:rsidR="00FC7B52" w:rsidRPr="000C2DF8" w:rsidRDefault="00EB419D" w:rsidP="007B1B08">
            <w:pPr>
              <w:rPr>
                <w:rFonts w:ascii="Helvetica Neue" w:hAnsi="Helvetica Neue"/>
                <w:sz w:val="14"/>
                <w:szCs w:val="16"/>
              </w:rPr>
            </w:pPr>
            <w:r>
              <w:rPr>
                <w:rFonts w:ascii="Helvetica Neue" w:hAnsi="Helvetica Neue"/>
                <w:sz w:val="14"/>
                <w:szCs w:val="16"/>
              </w:rPr>
              <w:t>32,</w:t>
            </w:r>
            <w:r w:rsidR="005A02F1">
              <w:rPr>
                <w:rFonts w:ascii="Helvetica Neue" w:hAnsi="Helvetica Neue"/>
                <w:sz w:val="14"/>
                <w:szCs w:val="16"/>
              </w:rPr>
              <w:t xml:space="preserve"> 68.1  (52.9-80.9)</w:t>
            </w:r>
          </w:p>
        </w:tc>
        <w:tc>
          <w:tcPr>
            <w:tcW w:w="262" w:type="dxa"/>
          </w:tcPr>
          <w:p w14:paraId="074B7BCD" w14:textId="77777777" w:rsidR="00FC7B52" w:rsidRPr="000C2DF8" w:rsidRDefault="00FC7B52" w:rsidP="007B1B08">
            <w:pPr>
              <w:rPr>
                <w:rFonts w:ascii="Helvetica Neue" w:hAnsi="Helvetica Neue"/>
                <w:sz w:val="14"/>
                <w:szCs w:val="16"/>
              </w:rPr>
            </w:pPr>
          </w:p>
        </w:tc>
        <w:tc>
          <w:tcPr>
            <w:tcW w:w="1130" w:type="dxa"/>
          </w:tcPr>
          <w:p w14:paraId="75D91A45" w14:textId="5A8873EF" w:rsidR="00FC7B52" w:rsidRPr="000C2DF8" w:rsidRDefault="007143FA" w:rsidP="007B1B08">
            <w:pPr>
              <w:rPr>
                <w:rFonts w:ascii="Helvetica Neue" w:hAnsi="Helvetica Neue"/>
                <w:sz w:val="14"/>
                <w:szCs w:val="16"/>
              </w:rPr>
            </w:pPr>
            <w:r>
              <w:rPr>
                <w:rFonts w:ascii="Helvetica Neue" w:hAnsi="Helvetica Neue"/>
                <w:sz w:val="14"/>
                <w:szCs w:val="16"/>
              </w:rPr>
              <w:t>40, 88.9  (75.9-96.3)</w:t>
            </w:r>
          </w:p>
        </w:tc>
        <w:tc>
          <w:tcPr>
            <w:tcW w:w="262" w:type="dxa"/>
          </w:tcPr>
          <w:p w14:paraId="24D1CF1D" w14:textId="77777777" w:rsidR="00FC7B52" w:rsidRPr="000C2DF8" w:rsidRDefault="00FC7B52" w:rsidP="007B1B08">
            <w:pPr>
              <w:rPr>
                <w:rFonts w:ascii="Helvetica Neue" w:hAnsi="Helvetica Neue"/>
                <w:sz w:val="14"/>
                <w:szCs w:val="16"/>
              </w:rPr>
            </w:pPr>
          </w:p>
        </w:tc>
        <w:tc>
          <w:tcPr>
            <w:tcW w:w="1130" w:type="dxa"/>
          </w:tcPr>
          <w:p w14:paraId="200363BA" w14:textId="4B41A8F3" w:rsidR="00FC7B52" w:rsidRPr="000C2DF8" w:rsidRDefault="00D4288D" w:rsidP="007B1B08">
            <w:pPr>
              <w:rPr>
                <w:rFonts w:ascii="Helvetica Neue" w:hAnsi="Helvetica Neue"/>
                <w:sz w:val="14"/>
                <w:szCs w:val="16"/>
              </w:rPr>
            </w:pPr>
            <w:r>
              <w:rPr>
                <w:rFonts w:ascii="Helvetica Neue" w:hAnsi="Helvetica Neue"/>
                <w:sz w:val="14"/>
                <w:szCs w:val="16"/>
              </w:rPr>
              <w:t>40, 95.2  (83.8-99.4)</w:t>
            </w:r>
          </w:p>
        </w:tc>
        <w:tc>
          <w:tcPr>
            <w:tcW w:w="262" w:type="dxa"/>
          </w:tcPr>
          <w:p w14:paraId="3D15A864" w14:textId="77777777" w:rsidR="00FC7B52" w:rsidRPr="000C2DF8" w:rsidRDefault="00FC7B52" w:rsidP="007B1B08">
            <w:pPr>
              <w:rPr>
                <w:rFonts w:ascii="Helvetica Neue" w:hAnsi="Helvetica Neue"/>
                <w:sz w:val="14"/>
                <w:szCs w:val="16"/>
              </w:rPr>
            </w:pPr>
          </w:p>
        </w:tc>
        <w:tc>
          <w:tcPr>
            <w:tcW w:w="1130" w:type="dxa"/>
          </w:tcPr>
          <w:p w14:paraId="02E9EBA9" w14:textId="7CE18549" w:rsidR="00FC7B52" w:rsidRPr="000C2DF8" w:rsidRDefault="002A5006" w:rsidP="007B1B08">
            <w:pPr>
              <w:rPr>
                <w:rFonts w:ascii="Helvetica Neue" w:hAnsi="Helvetica Neue"/>
                <w:sz w:val="14"/>
                <w:szCs w:val="16"/>
              </w:rPr>
            </w:pPr>
            <w:r>
              <w:rPr>
                <w:rFonts w:ascii="Helvetica Neue" w:hAnsi="Helvetica Neue"/>
                <w:sz w:val="14"/>
                <w:szCs w:val="16"/>
              </w:rPr>
              <w:t>36, 81.8  (67.3-91.8)</w:t>
            </w:r>
          </w:p>
        </w:tc>
        <w:tc>
          <w:tcPr>
            <w:tcW w:w="262" w:type="dxa"/>
          </w:tcPr>
          <w:p w14:paraId="63025203" w14:textId="77777777" w:rsidR="00FC7B52" w:rsidRPr="000C2DF8" w:rsidRDefault="00FC7B52" w:rsidP="007B1B08">
            <w:pPr>
              <w:rPr>
                <w:rFonts w:ascii="Helvetica Neue" w:hAnsi="Helvetica Neue"/>
                <w:sz w:val="14"/>
                <w:szCs w:val="16"/>
              </w:rPr>
            </w:pPr>
          </w:p>
        </w:tc>
        <w:tc>
          <w:tcPr>
            <w:tcW w:w="1183" w:type="dxa"/>
          </w:tcPr>
          <w:p w14:paraId="6B112FF4" w14:textId="54F4AC48" w:rsidR="00FC7B52" w:rsidRPr="000C2DF8" w:rsidRDefault="00EB419D" w:rsidP="007B1B08">
            <w:pPr>
              <w:rPr>
                <w:rFonts w:ascii="Helvetica Neue" w:hAnsi="Helvetica Neue"/>
                <w:sz w:val="14"/>
                <w:szCs w:val="16"/>
              </w:rPr>
            </w:pPr>
            <w:r>
              <w:rPr>
                <w:rFonts w:ascii="Helvetica Neue" w:hAnsi="Helvetica Neue"/>
                <w:sz w:val="14"/>
                <w:szCs w:val="16"/>
              </w:rPr>
              <w:t>33,</w:t>
            </w:r>
            <w:r w:rsidR="00D628DC">
              <w:rPr>
                <w:rFonts w:ascii="Helvetica Neue" w:hAnsi="Helvetica Neue"/>
                <w:sz w:val="14"/>
                <w:szCs w:val="16"/>
              </w:rPr>
              <w:t xml:space="preserve"> 76.7   (61.4-88.2)</w:t>
            </w:r>
          </w:p>
        </w:tc>
        <w:tc>
          <w:tcPr>
            <w:tcW w:w="281" w:type="dxa"/>
            <w:tcBorders>
              <w:right w:val="single" w:sz="18" w:space="0" w:color="BFBFBF" w:themeColor="background1" w:themeShade="BF"/>
            </w:tcBorders>
          </w:tcPr>
          <w:p w14:paraId="0D69A5F2" w14:textId="77777777" w:rsidR="00FC7B52" w:rsidRPr="00B67A32" w:rsidRDefault="00FC7B52" w:rsidP="007B1B08">
            <w:pPr>
              <w:rPr>
                <w:rFonts w:ascii="Helvetica Neue" w:hAnsi="Helvetica Neue"/>
                <w:sz w:val="16"/>
                <w:szCs w:val="20"/>
              </w:rPr>
            </w:pPr>
          </w:p>
        </w:tc>
      </w:tr>
      <w:tr w:rsidR="00FC7B52" w:rsidRPr="00B67A32" w14:paraId="130CF3CC" w14:textId="77777777" w:rsidTr="00B87296">
        <w:trPr>
          <w:trHeight w:hRule="exact" w:val="397"/>
        </w:trPr>
        <w:tc>
          <w:tcPr>
            <w:tcW w:w="1797" w:type="dxa"/>
            <w:tcBorders>
              <w:left w:val="single" w:sz="18" w:space="0" w:color="BFBFBF" w:themeColor="background1" w:themeShade="BF"/>
            </w:tcBorders>
            <w:shd w:val="clear" w:color="auto" w:fill="auto"/>
          </w:tcPr>
          <w:p w14:paraId="619B1E46" w14:textId="77777777" w:rsidR="00FC7B52" w:rsidRPr="000C2DF8" w:rsidRDefault="00FC7B52" w:rsidP="007B1B08">
            <w:pPr>
              <w:ind w:firstLine="34"/>
              <w:rPr>
                <w:rFonts w:ascii="Helvetica Neue" w:hAnsi="Helvetica Neue"/>
                <w:i/>
                <w:sz w:val="14"/>
                <w:szCs w:val="16"/>
              </w:rPr>
            </w:pPr>
            <w:r w:rsidRPr="0090150A">
              <w:rPr>
                <w:rFonts w:ascii="Helvetica Neue" w:hAnsi="Helvetica Neue" w:cs="Gill Sans MT"/>
                <w:bCs/>
                <w:iCs/>
                <w:color w:val="000000" w:themeColor="text1"/>
                <w:sz w:val="14"/>
                <w:szCs w:val="16"/>
              </w:rPr>
              <w:t>Mild</w:t>
            </w:r>
          </w:p>
        </w:tc>
        <w:tc>
          <w:tcPr>
            <w:tcW w:w="241" w:type="dxa"/>
            <w:shd w:val="clear" w:color="auto" w:fill="auto"/>
          </w:tcPr>
          <w:p w14:paraId="16E55E64" w14:textId="77777777" w:rsidR="00FC7B52" w:rsidRPr="000C2DF8" w:rsidRDefault="00FC7B52" w:rsidP="007B1B08">
            <w:pPr>
              <w:rPr>
                <w:rFonts w:ascii="Gill Sans MT" w:hAnsi="Gill Sans MT"/>
                <w:sz w:val="14"/>
                <w:szCs w:val="16"/>
              </w:rPr>
            </w:pPr>
          </w:p>
        </w:tc>
        <w:tc>
          <w:tcPr>
            <w:tcW w:w="1130" w:type="dxa"/>
          </w:tcPr>
          <w:p w14:paraId="7862D893" w14:textId="65753CCD" w:rsidR="00FC7B52" w:rsidRPr="000C2DF8" w:rsidRDefault="000136EC" w:rsidP="007B1B08">
            <w:pPr>
              <w:widowControl w:val="0"/>
              <w:autoSpaceDE w:val="0"/>
              <w:autoSpaceDN w:val="0"/>
              <w:adjustRightInd w:val="0"/>
              <w:rPr>
                <w:rFonts w:ascii="Helvetica Neue" w:hAnsi="Helvetica Neue" w:cs="Times"/>
                <w:sz w:val="14"/>
                <w:szCs w:val="16"/>
              </w:rPr>
            </w:pPr>
            <w:r>
              <w:rPr>
                <w:rFonts w:ascii="Helvetica Neue" w:hAnsi="Helvetica Neue" w:cs="Gill Sans MT"/>
                <w:bCs/>
                <w:iCs/>
                <w:sz w:val="14"/>
                <w:szCs w:val="16"/>
              </w:rPr>
              <w:t>9, 19.1      (9.1-33.3)</w:t>
            </w:r>
          </w:p>
        </w:tc>
        <w:tc>
          <w:tcPr>
            <w:tcW w:w="263" w:type="dxa"/>
          </w:tcPr>
          <w:p w14:paraId="031B6CBA" w14:textId="77777777" w:rsidR="00FC7B52" w:rsidRPr="000C2DF8" w:rsidRDefault="00FC7B52" w:rsidP="007B1B08">
            <w:pPr>
              <w:rPr>
                <w:rFonts w:ascii="Helvetica Neue" w:hAnsi="Helvetica Neue"/>
                <w:sz w:val="14"/>
                <w:szCs w:val="16"/>
              </w:rPr>
            </w:pPr>
          </w:p>
        </w:tc>
        <w:tc>
          <w:tcPr>
            <w:tcW w:w="1130" w:type="dxa"/>
          </w:tcPr>
          <w:p w14:paraId="4E26CFA5" w14:textId="7BD1B6CD" w:rsidR="00FC7B52" w:rsidRPr="000C2DF8" w:rsidRDefault="0040606C" w:rsidP="007B1B08">
            <w:pPr>
              <w:rPr>
                <w:rFonts w:ascii="Helvetica Neue" w:hAnsi="Helvetica Neue"/>
                <w:sz w:val="14"/>
                <w:szCs w:val="16"/>
              </w:rPr>
            </w:pPr>
            <w:r>
              <w:rPr>
                <w:rFonts w:ascii="Helvetica Neue" w:hAnsi="Helvetica Neue"/>
                <w:sz w:val="14"/>
                <w:szCs w:val="16"/>
              </w:rPr>
              <w:t>4, 8.9        (2.5-21.2)</w:t>
            </w:r>
          </w:p>
        </w:tc>
        <w:tc>
          <w:tcPr>
            <w:tcW w:w="236" w:type="dxa"/>
          </w:tcPr>
          <w:p w14:paraId="41F8D000" w14:textId="77777777" w:rsidR="00FC7B52" w:rsidRPr="000C2DF8" w:rsidRDefault="00FC7B52" w:rsidP="007B1B08">
            <w:pPr>
              <w:rPr>
                <w:rFonts w:ascii="Helvetica Neue" w:hAnsi="Helvetica Neue"/>
                <w:sz w:val="14"/>
                <w:szCs w:val="16"/>
              </w:rPr>
            </w:pPr>
          </w:p>
        </w:tc>
        <w:tc>
          <w:tcPr>
            <w:tcW w:w="1130" w:type="dxa"/>
          </w:tcPr>
          <w:p w14:paraId="01505F6E" w14:textId="04679E97"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62" w:type="dxa"/>
          </w:tcPr>
          <w:p w14:paraId="0369A0C2" w14:textId="77777777" w:rsidR="00FC7B52" w:rsidRPr="000C2DF8" w:rsidRDefault="00FC7B52" w:rsidP="007B1B08">
            <w:pPr>
              <w:rPr>
                <w:rFonts w:ascii="Helvetica Neue" w:hAnsi="Helvetica Neue"/>
                <w:sz w:val="14"/>
                <w:szCs w:val="16"/>
              </w:rPr>
            </w:pPr>
          </w:p>
        </w:tc>
        <w:tc>
          <w:tcPr>
            <w:tcW w:w="1130" w:type="dxa"/>
          </w:tcPr>
          <w:p w14:paraId="0648E2E3" w14:textId="0077AF32" w:rsidR="00FC7B52" w:rsidRPr="000C2DF8" w:rsidRDefault="00E4094F" w:rsidP="007B1B08">
            <w:pPr>
              <w:rPr>
                <w:rFonts w:ascii="Helvetica Neue" w:hAnsi="Helvetica Neue"/>
                <w:sz w:val="14"/>
                <w:szCs w:val="16"/>
              </w:rPr>
            </w:pPr>
            <w:r>
              <w:rPr>
                <w:rFonts w:ascii="Helvetica Neue" w:hAnsi="Helvetica Neue"/>
                <w:sz w:val="14"/>
                <w:szCs w:val="16"/>
              </w:rPr>
              <w:t>6, 13.0      (4.9-26.2)</w:t>
            </w:r>
          </w:p>
        </w:tc>
        <w:tc>
          <w:tcPr>
            <w:tcW w:w="250" w:type="dxa"/>
          </w:tcPr>
          <w:p w14:paraId="3534C41D" w14:textId="77777777" w:rsidR="00FC7B52" w:rsidRPr="000C2DF8" w:rsidRDefault="00FC7B52" w:rsidP="007B1B08">
            <w:pPr>
              <w:rPr>
                <w:rFonts w:ascii="Helvetica Neue" w:hAnsi="Helvetica Neue"/>
                <w:sz w:val="14"/>
                <w:szCs w:val="16"/>
              </w:rPr>
            </w:pPr>
          </w:p>
        </w:tc>
        <w:tc>
          <w:tcPr>
            <w:tcW w:w="1130" w:type="dxa"/>
          </w:tcPr>
          <w:p w14:paraId="44545617" w14:textId="0F123955" w:rsidR="00FC7B52" w:rsidRPr="000C2DF8" w:rsidRDefault="00EB419D" w:rsidP="007B1B08">
            <w:pPr>
              <w:rPr>
                <w:rFonts w:ascii="Helvetica Neue" w:hAnsi="Helvetica Neue"/>
                <w:sz w:val="14"/>
                <w:szCs w:val="16"/>
              </w:rPr>
            </w:pPr>
            <w:r>
              <w:rPr>
                <w:rFonts w:ascii="Helvetica Neue" w:hAnsi="Helvetica Neue"/>
                <w:sz w:val="14"/>
                <w:szCs w:val="16"/>
              </w:rPr>
              <w:t>11,</w:t>
            </w:r>
            <w:r w:rsidR="005A02F1">
              <w:rPr>
                <w:rFonts w:ascii="Helvetica Neue" w:hAnsi="Helvetica Neue"/>
                <w:sz w:val="14"/>
                <w:szCs w:val="16"/>
              </w:rPr>
              <w:t xml:space="preserve"> 23.4  (12.3-38.0)</w:t>
            </w:r>
          </w:p>
        </w:tc>
        <w:tc>
          <w:tcPr>
            <w:tcW w:w="262" w:type="dxa"/>
          </w:tcPr>
          <w:p w14:paraId="727798A7" w14:textId="77777777" w:rsidR="00FC7B52" w:rsidRPr="000C2DF8" w:rsidRDefault="00FC7B52" w:rsidP="007B1B08">
            <w:pPr>
              <w:rPr>
                <w:rFonts w:ascii="Helvetica Neue" w:hAnsi="Helvetica Neue"/>
                <w:sz w:val="14"/>
                <w:szCs w:val="16"/>
              </w:rPr>
            </w:pPr>
          </w:p>
        </w:tc>
        <w:tc>
          <w:tcPr>
            <w:tcW w:w="1130" w:type="dxa"/>
          </w:tcPr>
          <w:p w14:paraId="712838E0" w14:textId="51BE6949" w:rsidR="00FC7B52" w:rsidRPr="000C2DF8" w:rsidRDefault="0040606C" w:rsidP="007B1B08">
            <w:pPr>
              <w:rPr>
                <w:rFonts w:ascii="Helvetica Neue" w:hAnsi="Helvetica Neue"/>
                <w:sz w:val="14"/>
                <w:szCs w:val="16"/>
              </w:rPr>
            </w:pPr>
            <w:r>
              <w:rPr>
                <w:rFonts w:ascii="Helvetica Neue" w:hAnsi="Helvetica Neue"/>
                <w:sz w:val="14"/>
                <w:szCs w:val="16"/>
              </w:rPr>
              <w:t>5, 11.1      (3.7-24.1)</w:t>
            </w:r>
          </w:p>
        </w:tc>
        <w:tc>
          <w:tcPr>
            <w:tcW w:w="262" w:type="dxa"/>
          </w:tcPr>
          <w:p w14:paraId="2F1ACD1B" w14:textId="77777777" w:rsidR="00FC7B52" w:rsidRPr="000C2DF8" w:rsidRDefault="00FC7B52" w:rsidP="007B1B08">
            <w:pPr>
              <w:rPr>
                <w:rFonts w:ascii="Helvetica Neue" w:hAnsi="Helvetica Neue"/>
                <w:sz w:val="14"/>
                <w:szCs w:val="16"/>
              </w:rPr>
            </w:pPr>
          </w:p>
        </w:tc>
        <w:tc>
          <w:tcPr>
            <w:tcW w:w="1130" w:type="dxa"/>
          </w:tcPr>
          <w:p w14:paraId="323B55A8" w14:textId="5BD55F15" w:rsidR="00FC7B52"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2951E77F" w14:textId="77777777" w:rsidR="00FC7B52" w:rsidRPr="000C2DF8" w:rsidRDefault="00FC7B52" w:rsidP="007B1B08">
            <w:pPr>
              <w:rPr>
                <w:rFonts w:ascii="Helvetica Neue" w:hAnsi="Helvetica Neue"/>
                <w:sz w:val="14"/>
                <w:szCs w:val="16"/>
              </w:rPr>
            </w:pPr>
          </w:p>
        </w:tc>
        <w:tc>
          <w:tcPr>
            <w:tcW w:w="1130" w:type="dxa"/>
          </w:tcPr>
          <w:p w14:paraId="462AC855" w14:textId="32967962" w:rsidR="00FC7B52" w:rsidRPr="000C2DF8" w:rsidRDefault="002A5006" w:rsidP="007B1B08">
            <w:pPr>
              <w:rPr>
                <w:rFonts w:ascii="Helvetica Neue" w:hAnsi="Helvetica Neue"/>
                <w:sz w:val="14"/>
                <w:szCs w:val="16"/>
              </w:rPr>
            </w:pPr>
            <w:r>
              <w:rPr>
                <w:rFonts w:ascii="Helvetica Neue" w:hAnsi="Helvetica Neue"/>
                <w:sz w:val="14"/>
                <w:szCs w:val="16"/>
              </w:rPr>
              <w:t>5, 11.4      (3.8-24.6</w:t>
            </w:r>
          </w:p>
        </w:tc>
        <w:tc>
          <w:tcPr>
            <w:tcW w:w="262" w:type="dxa"/>
          </w:tcPr>
          <w:p w14:paraId="72542C82" w14:textId="77777777" w:rsidR="00FC7B52" w:rsidRPr="000C2DF8" w:rsidRDefault="00FC7B52" w:rsidP="007B1B08">
            <w:pPr>
              <w:rPr>
                <w:rFonts w:ascii="Helvetica Neue" w:hAnsi="Helvetica Neue"/>
                <w:sz w:val="14"/>
                <w:szCs w:val="16"/>
              </w:rPr>
            </w:pPr>
          </w:p>
        </w:tc>
        <w:tc>
          <w:tcPr>
            <w:tcW w:w="1183" w:type="dxa"/>
          </w:tcPr>
          <w:p w14:paraId="223C69F2" w14:textId="24326D13" w:rsidR="00FC7B52" w:rsidRPr="000C2DF8" w:rsidRDefault="001B1B45" w:rsidP="007B1B08">
            <w:pPr>
              <w:rPr>
                <w:rFonts w:ascii="Helvetica Neue" w:hAnsi="Helvetica Neue"/>
                <w:sz w:val="14"/>
                <w:szCs w:val="16"/>
              </w:rPr>
            </w:pPr>
            <w:r>
              <w:rPr>
                <w:rFonts w:ascii="Helvetica Neue" w:hAnsi="Helvetica Neue"/>
                <w:sz w:val="14"/>
                <w:szCs w:val="16"/>
              </w:rPr>
              <w:t>8, 18.6       (8.4-33.4)</w:t>
            </w:r>
          </w:p>
        </w:tc>
        <w:tc>
          <w:tcPr>
            <w:tcW w:w="281" w:type="dxa"/>
            <w:tcBorders>
              <w:right w:val="single" w:sz="18" w:space="0" w:color="BFBFBF" w:themeColor="background1" w:themeShade="BF"/>
            </w:tcBorders>
          </w:tcPr>
          <w:p w14:paraId="02B91FFE" w14:textId="77777777" w:rsidR="00FC7B52" w:rsidRPr="00B67A32" w:rsidRDefault="00FC7B52" w:rsidP="007B1B08">
            <w:pPr>
              <w:rPr>
                <w:rFonts w:ascii="Helvetica Neue" w:hAnsi="Helvetica Neue"/>
                <w:sz w:val="16"/>
                <w:szCs w:val="20"/>
              </w:rPr>
            </w:pPr>
          </w:p>
        </w:tc>
      </w:tr>
      <w:tr w:rsidR="00FC7B52" w:rsidRPr="00B67A32" w14:paraId="5C9BF96A" w14:textId="77777777" w:rsidTr="00B87296">
        <w:trPr>
          <w:trHeight w:hRule="exact" w:val="397"/>
        </w:trPr>
        <w:tc>
          <w:tcPr>
            <w:tcW w:w="1797" w:type="dxa"/>
            <w:tcBorders>
              <w:left w:val="single" w:sz="18" w:space="0" w:color="BFBFBF" w:themeColor="background1" w:themeShade="BF"/>
            </w:tcBorders>
            <w:shd w:val="clear" w:color="auto" w:fill="auto"/>
          </w:tcPr>
          <w:p w14:paraId="72F18624" w14:textId="77777777" w:rsidR="00FC7B52" w:rsidRPr="000C2DF8" w:rsidRDefault="00FC7B52" w:rsidP="007B1B08">
            <w:pPr>
              <w:ind w:firstLine="34"/>
              <w:rPr>
                <w:rFonts w:ascii="Gill Sans MT" w:hAnsi="Gill Sans MT"/>
                <w:sz w:val="14"/>
                <w:szCs w:val="16"/>
              </w:rPr>
            </w:pPr>
            <w:r w:rsidRPr="0090150A">
              <w:rPr>
                <w:rFonts w:ascii="Helvetica Neue" w:hAnsi="Helvetica Neue" w:cs="Gill Sans MT"/>
                <w:bCs/>
                <w:iCs/>
                <w:color w:val="000000" w:themeColor="text1"/>
                <w:sz w:val="14"/>
                <w:szCs w:val="16"/>
              </w:rPr>
              <w:lastRenderedPageBreak/>
              <w:t>Moderate</w:t>
            </w:r>
          </w:p>
        </w:tc>
        <w:tc>
          <w:tcPr>
            <w:tcW w:w="241" w:type="dxa"/>
            <w:shd w:val="clear" w:color="auto" w:fill="auto"/>
          </w:tcPr>
          <w:p w14:paraId="36B40A4A" w14:textId="77777777" w:rsidR="00FC7B52" w:rsidRPr="000C2DF8" w:rsidRDefault="00FC7B52" w:rsidP="007B1B08">
            <w:pPr>
              <w:rPr>
                <w:rFonts w:ascii="Gill Sans MT" w:hAnsi="Gill Sans MT"/>
                <w:sz w:val="14"/>
                <w:szCs w:val="16"/>
              </w:rPr>
            </w:pPr>
          </w:p>
        </w:tc>
        <w:tc>
          <w:tcPr>
            <w:tcW w:w="1130" w:type="dxa"/>
          </w:tcPr>
          <w:p w14:paraId="33FB926C" w14:textId="580B60E2" w:rsidR="00FC7B52" w:rsidRPr="000C2DF8" w:rsidRDefault="00B87296" w:rsidP="007B1B08">
            <w:pPr>
              <w:rPr>
                <w:rFonts w:ascii="Helvetica Neue" w:hAnsi="Helvetica Neue"/>
                <w:sz w:val="14"/>
                <w:szCs w:val="16"/>
              </w:rPr>
            </w:pPr>
            <w:r>
              <w:rPr>
                <w:rFonts w:ascii="Helvetica Neue" w:hAnsi="Helvetica Neue" w:cs="Gill Sans MT"/>
                <w:bCs/>
                <w:iCs/>
                <w:sz w:val="14"/>
                <w:szCs w:val="16"/>
              </w:rPr>
              <w:t>0, 0              (0-7.5)</w:t>
            </w:r>
          </w:p>
        </w:tc>
        <w:tc>
          <w:tcPr>
            <w:tcW w:w="263" w:type="dxa"/>
          </w:tcPr>
          <w:p w14:paraId="552D1565" w14:textId="77777777" w:rsidR="00FC7B52" w:rsidRPr="000C2DF8" w:rsidRDefault="00FC7B52" w:rsidP="007B1B08">
            <w:pPr>
              <w:rPr>
                <w:rFonts w:ascii="Helvetica Neue" w:hAnsi="Helvetica Neue"/>
                <w:sz w:val="14"/>
                <w:szCs w:val="16"/>
              </w:rPr>
            </w:pPr>
          </w:p>
        </w:tc>
        <w:tc>
          <w:tcPr>
            <w:tcW w:w="1130" w:type="dxa"/>
          </w:tcPr>
          <w:p w14:paraId="3D9AAD91" w14:textId="6B5A9EB4"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36" w:type="dxa"/>
          </w:tcPr>
          <w:p w14:paraId="72016066" w14:textId="77777777" w:rsidR="00FC7B52" w:rsidRPr="000C2DF8" w:rsidRDefault="00FC7B52" w:rsidP="007B1B08">
            <w:pPr>
              <w:rPr>
                <w:rFonts w:ascii="Helvetica Neue" w:hAnsi="Helvetica Neue"/>
                <w:sz w:val="14"/>
                <w:szCs w:val="16"/>
              </w:rPr>
            </w:pPr>
          </w:p>
        </w:tc>
        <w:tc>
          <w:tcPr>
            <w:tcW w:w="1130" w:type="dxa"/>
          </w:tcPr>
          <w:p w14:paraId="39DC2942" w14:textId="47A8C47B"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4E279AB9" w14:textId="77777777" w:rsidR="00FC7B52" w:rsidRPr="000C2DF8" w:rsidRDefault="00FC7B52" w:rsidP="007B1B08">
            <w:pPr>
              <w:rPr>
                <w:rFonts w:ascii="Helvetica Neue" w:hAnsi="Helvetica Neue"/>
                <w:sz w:val="14"/>
                <w:szCs w:val="16"/>
              </w:rPr>
            </w:pPr>
          </w:p>
        </w:tc>
        <w:tc>
          <w:tcPr>
            <w:tcW w:w="1130" w:type="dxa"/>
          </w:tcPr>
          <w:p w14:paraId="60678B90" w14:textId="6F462331" w:rsidR="00FC7B52" w:rsidRPr="000C2DF8" w:rsidRDefault="00A739FF" w:rsidP="007B1B08">
            <w:pPr>
              <w:rPr>
                <w:rFonts w:ascii="Helvetica Neue" w:hAnsi="Helvetica Neue"/>
                <w:sz w:val="14"/>
                <w:szCs w:val="16"/>
              </w:rPr>
            </w:pPr>
            <w:r>
              <w:rPr>
                <w:rFonts w:ascii="Helvetica Neue" w:hAnsi="Helvetica Neue"/>
                <w:sz w:val="14"/>
                <w:szCs w:val="16"/>
              </w:rPr>
              <w:t>2, 4.3        (0.5-14.8)</w:t>
            </w:r>
          </w:p>
        </w:tc>
        <w:tc>
          <w:tcPr>
            <w:tcW w:w="250" w:type="dxa"/>
          </w:tcPr>
          <w:p w14:paraId="7F6203C7" w14:textId="77777777" w:rsidR="00FC7B52" w:rsidRPr="000C2DF8" w:rsidRDefault="00FC7B52" w:rsidP="007B1B08">
            <w:pPr>
              <w:rPr>
                <w:rFonts w:ascii="Helvetica Neue" w:hAnsi="Helvetica Neue"/>
                <w:sz w:val="14"/>
                <w:szCs w:val="16"/>
              </w:rPr>
            </w:pPr>
          </w:p>
        </w:tc>
        <w:tc>
          <w:tcPr>
            <w:tcW w:w="1130" w:type="dxa"/>
          </w:tcPr>
          <w:p w14:paraId="6E37DBC8" w14:textId="006A58C5" w:rsidR="00FC7B52" w:rsidRPr="000C2DF8" w:rsidRDefault="00F55C2F" w:rsidP="007B1B08">
            <w:pPr>
              <w:rPr>
                <w:rFonts w:ascii="Helvetica Neue" w:hAnsi="Helvetica Neue"/>
                <w:sz w:val="14"/>
                <w:szCs w:val="16"/>
              </w:rPr>
            </w:pPr>
            <w:r>
              <w:rPr>
                <w:rFonts w:ascii="Helvetica Neue" w:hAnsi="Helvetica Neue"/>
                <w:sz w:val="14"/>
                <w:szCs w:val="16"/>
              </w:rPr>
              <w:t>4, 8.5        (2.4-20.4)</w:t>
            </w:r>
          </w:p>
        </w:tc>
        <w:tc>
          <w:tcPr>
            <w:tcW w:w="262" w:type="dxa"/>
          </w:tcPr>
          <w:p w14:paraId="6FF77679" w14:textId="77777777" w:rsidR="00FC7B52" w:rsidRPr="000C2DF8" w:rsidRDefault="00FC7B52" w:rsidP="007B1B08">
            <w:pPr>
              <w:rPr>
                <w:rFonts w:ascii="Helvetica Neue" w:hAnsi="Helvetica Neue"/>
                <w:sz w:val="14"/>
                <w:szCs w:val="16"/>
              </w:rPr>
            </w:pPr>
          </w:p>
        </w:tc>
        <w:tc>
          <w:tcPr>
            <w:tcW w:w="1130" w:type="dxa"/>
          </w:tcPr>
          <w:p w14:paraId="0388F2AD" w14:textId="19793CC2"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37D28DEC" w14:textId="77777777" w:rsidR="00FC7B52" w:rsidRPr="000C2DF8" w:rsidRDefault="00FC7B52" w:rsidP="007B1B08">
            <w:pPr>
              <w:rPr>
                <w:rFonts w:ascii="Helvetica Neue" w:hAnsi="Helvetica Neue"/>
                <w:sz w:val="14"/>
                <w:szCs w:val="16"/>
              </w:rPr>
            </w:pPr>
          </w:p>
        </w:tc>
        <w:tc>
          <w:tcPr>
            <w:tcW w:w="1130" w:type="dxa"/>
          </w:tcPr>
          <w:p w14:paraId="239B5D9E" w14:textId="1E1381CA" w:rsidR="00FC7B52" w:rsidRPr="000C2DF8" w:rsidRDefault="001E6712" w:rsidP="007B1B08">
            <w:pPr>
              <w:rPr>
                <w:rFonts w:ascii="Helvetica Neue" w:hAnsi="Helvetica Neue"/>
                <w:sz w:val="14"/>
                <w:szCs w:val="16"/>
              </w:rPr>
            </w:pPr>
            <w:r>
              <w:rPr>
                <w:rFonts w:ascii="Helvetica Neue" w:hAnsi="Helvetica Neue"/>
                <w:sz w:val="14"/>
                <w:szCs w:val="16"/>
              </w:rPr>
              <w:t>1, 2.4        (0.1-12.6)</w:t>
            </w:r>
          </w:p>
        </w:tc>
        <w:tc>
          <w:tcPr>
            <w:tcW w:w="262" w:type="dxa"/>
          </w:tcPr>
          <w:p w14:paraId="1A6349CC" w14:textId="77777777" w:rsidR="00FC7B52" w:rsidRPr="000C2DF8" w:rsidRDefault="00FC7B52" w:rsidP="007B1B08">
            <w:pPr>
              <w:rPr>
                <w:rFonts w:ascii="Helvetica Neue" w:hAnsi="Helvetica Neue"/>
                <w:sz w:val="14"/>
                <w:szCs w:val="16"/>
              </w:rPr>
            </w:pPr>
          </w:p>
        </w:tc>
        <w:tc>
          <w:tcPr>
            <w:tcW w:w="1130" w:type="dxa"/>
          </w:tcPr>
          <w:p w14:paraId="6E12D0F4" w14:textId="01113FAA" w:rsidR="00FC7B52" w:rsidRPr="000C2DF8" w:rsidRDefault="00EB419D" w:rsidP="007B1B08">
            <w:pPr>
              <w:rPr>
                <w:rFonts w:ascii="Helvetica Neue" w:hAnsi="Helvetica Neue"/>
                <w:sz w:val="14"/>
                <w:szCs w:val="16"/>
              </w:rPr>
            </w:pPr>
            <w:r>
              <w:rPr>
                <w:rFonts w:ascii="Helvetica Neue" w:hAnsi="Helvetica Neue"/>
                <w:sz w:val="14"/>
                <w:szCs w:val="16"/>
              </w:rPr>
              <w:t>3,</w:t>
            </w:r>
            <w:r w:rsidR="002A5006">
              <w:rPr>
                <w:rFonts w:ascii="Helvetica Neue" w:hAnsi="Helvetica Neue"/>
                <w:sz w:val="14"/>
                <w:szCs w:val="16"/>
              </w:rPr>
              <w:t xml:space="preserve"> 6.8        (1.4-18.7)</w:t>
            </w:r>
          </w:p>
        </w:tc>
        <w:tc>
          <w:tcPr>
            <w:tcW w:w="262" w:type="dxa"/>
          </w:tcPr>
          <w:p w14:paraId="62E7032B" w14:textId="77777777" w:rsidR="00FC7B52" w:rsidRPr="000C2DF8" w:rsidRDefault="00FC7B52" w:rsidP="007B1B08">
            <w:pPr>
              <w:rPr>
                <w:rFonts w:ascii="Helvetica Neue" w:hAnsi="Helvetica Neue"/>
                <w:sz w:val="14"/>
                <w:szCs w:val="16"/>
              </w:rPr>
            </w:pPr>
          </w:p>
        </w:tc>
        <w:tc>
          <w:tcPr>
            <w:tcW w:w="1183" w:type="dxa"/>
          </w:tcPr>
          <w:p w14:paraId="5371836D" w14:textId="4FB640A4" w:rsidR="00FC7B52" w:rsidRPr="000C2DF8" w:rsidRDefault="001B1B45" w:rsidP="007B1B08">
            <w:pPr>
              <w:rPr>
                <w:rFonts w:ascii="Helvetica Neue" w:hAnsi="Helvetica Neue"/>
                <w:sz w:val="14"/>
                <w:szCs w:val="16"/>
              </w:rPr>
            </w:pPr>
            <w:r>
              <w:rPr>
                <w:rFonts w:ascii="Helvetica Neue" w:hAnsi="Helvetica Neue"/>
                <w:sz w:val="14"/>
                <w:szCs w:val="16"/>
              </w:rPr>
              <w:t>2, 4.7         (0.6-15.8)</w:t>
            </w:r>
          </w:p>
        </w:tc>
        <w:tc>
          <w:tcPr>
            <w:tcW w:w="281" w:type="dxa"/>
            <w:tcBorders>
              <w:right w:val="single" w:sz="18" w:space="0" w:color="BFBFBF" w:themeColor="background1" w:themeShade="BF"/>
            </w:tcBorders>
          </w:tcPr>
          <w:p w14:paraId="44CBE1A3" w14:textId="77777777" w:rsidR="00FC7B52" w:rsidRPr="00B67A32" w:rsidRDefault="00FC7B52" w:rsidP="007B1B08">
            <w:pPr>
              <w:rPr>
                <w:rFonts w:ascii="Helvetica Neue" w:hAnsi="Helvetica Neue"/>
                <w:sz w:val="16"/>
                <w:szCs w:val="20"/>
              </w:rPr>
            </w:pPr>
          </w:p>
        </w:tc>
      </w:tr>
      <w:tr w:rsidR="00FC7B52" w:rsidRPr="00B67A32" w14:paraId="755FC6A5" w14:textId="77777777" w:rsidTr="00B87296">
        <w:trPr>
          <w:trHeight w:hRule="exact" w:val="397"/>
        </w:trPr>
        <w:tc>
          <w:tcPr>
            <w:tcW w:w="1797" w:type="dxa"/>
            <w:tcBorders>
              <w:left w:val="single" w:sz="18" w:space="0" w:color="BFBFBF" w:themeColor="background1" w:themeShade="BF"/>
            </w:tcBorders>
            <w:shd w:val="clear" w:color="auto" w:fill="auto"/>
          </w:tcPr>
          <w:p w14:paraId="66BC311F" w14:textId="77777777" w:rsidR="00FC7B52" w:rsidRPr="000C2DF8" w:rsidRDefault="00FC7B52" w:rsidP="007B1B08">
            <w:pPr>
              <w:ind w:firstLine="34"/>
              <w:rPr>
                <w:rFonts w:ascii="Gill Sans MT" w:hAnsi="Gill Sans MT"/>
                <w:sz w:val="14"/>
                <w:szCs w:val="16"/>
              </w:rPr>
            </w:pPr>
            <w:r w:rsidRPr="0090150A">
              <w:rPr>
                <w:rFonts w:ascii="Helvetica Neue" w:hAnsi="Helvetica Neue" w:cs="Gill Sans MT"/>
                <w:bCs/>
                <w:iCs/>
                <w:color w:val="000000" w:themeColor="text1"/>
                <w:sz w:val="14"/>
                <w:szCs w:val="16"/>
              </w:rPr>
              <w:t>Severe</w:t>
            </w:r>
          </w:p>
        </w:tc>
        <w:tc>
          <w:tcPr>
            <w:tcW w:w="241" w:type="dxa"/>
            <w:shd w:val="clear" w:color="auto" w:fill="auto"/>
          </w:tcPr>
          <w:p w14:paraId="5CB55564" w14:textId="77777777" w:rsidR="00FC7B52" w:rsidRPr="000C2DF8" w:rsidRDefault="00FC7B52" w:rsidP="007B1B08">
            <w:pPr>
              <w:rPr>
                <w:rFonts w:ascii="Gill Sans MT" w:hAnsi="Gill Sans MT"/>
                <w:sz w:val="14"/>
                <w:szCs w:val="16"/>
              </w:rPr>
            </w:pPr>
          </w:p>
        </w:tc>
        <w:tc>
          <w:tcPr>
            <w:tcW w:w="1130" w:type="dxa"/>
          </w:tcPr>
          <w:p w14:paraId="3399C315" w14:textId="107551FC" w:rsidR="00FC7B52" w:rsidRPr="000C2DF8" w:rsidRDefault="00B87296" w:rsidP="007B1B08">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2CDDC9BB" w14:textId="77777777" w:rsidR="00FC7B52" w:rsidRPr="000C2DF8" w:rsidRDefault="00FC7B52" w:rsidP="007B1B08">
            <w:pPr>
              <w:rPr>
                <w:rFonts w:ascii="Helvetica Neue" w:hAnsi="Helvetica Neue"/>
                <w:sz w:val="14"/>
                <w:szCs w:val="16"/>
              </w:rPr>
            </w:pPr>
          </w:p>
        </w:tc>
        <w:tc>
          <w:tcPr>
            <w:tcW w:w="1130" w:type="dxa"/>
          </w:tcPr>
          <w:p w14:paraId="5390E140" w14:textId="5377E768"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36" w:type="dxa"/>
          </w:tcPr>
          <w:p w14:paraId="781E37AD" w14:textId="77777777" w:rsidR="00FC7B52" w:rsidRPr="000C2DF8" w:rsidRDefault="00FC7B52" w:rsidP="007B1B08">
            <w:pPr>
              <w:rPr>
                <w:rFonts w:ascii="Helvetica Neue" w:hAnsi="Helvetica Neue"/>
                <w:sz w:val="14"/>
                <w:szCs w:val="16"/>
              </w:rPr>
            </w:pPr>
          </w:p>
        </w:tc>
        <w:tc>
          <w:tcPr>
            <w:tcW w:w="1130" w:type="dxa"/>
          </w:tcPr>
          <w:p w14:paraId="3A4AE979" w14:textId="355DB015"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66EBAA16" w14:textId="77777777" w:rsidR="00FC7B52" w:rsidRPr="000C2DF8" w:rsidRDefault="00FC7B52" w:rsidP="007B1B08">
            <w:pPr>
              <w:rPr>
                <w:rFonts w:ascii="Helvetica Neue" w:hAnsi="Helvetica Neue"/>
                <w:sz w:val="14"/>
                <w:szCs w:val="16"/>
              </w:rPr>
            </w:pPr>
          </w:p>
        </w:tc>
        <w:tc>
          <w:tcPr>
            <w:tcW w:w="1130" w:type="dxa"/>
          </w:tcPr>
          <w:p w14:paraId="79E8F3BE" w14:textId="6CF8E01E" w:rsidR="00FC7B52" w:rsidRPr="000C2DF8" w:rsidRDefault="00A739FF" w:rsidP="007B1B08">
            <w:pPr>
              <w:rPr>
                <w:rFonts w:ascii="Helvetica Neue" w:hAnsi="Helvetica Neue"/>
                <w:sz w:val="14"/>
                <w:szCs w:val="16"/>
              </w:rPr>
            </w:pPr>
            <w:r>
              <w:rPr>
                <w:rFonts w:ascii="Helvetica Neue" w:hAnsi="Helvetica Neue"/>
                <w:sz w:val="14"/>
                <w:szCs w:val="16"/>
              </w:rPr>
              <w:t>0, 0              (0-7.8)</w:t>
            </w:r>
          </w:p>
        </w:tc>
        <w:tc>
          <w:tcPr>
            <w:tcW w:w="250" w:type="dxa"/>
          </w:tcPr>
          <w:p w14:paraId="78DBB37C" w14:textId="77777777" w:rsidR="00FC7B52" w:rsidRPr="000C2DF8" w:rsidRDefault="00FC7B52" w:rsidP="007B1B08">
            <w:pPr>
              <w:rPr>
                <w:rFonts w:ascii="Helvetica Neue" w:hAnsi="Helvetica Neue"/>
                <w:sz w:val="14"/>
                <w:szCs w:val="16"/>
              </w:rPr>
            </w:pPr>
          </w:p>
        </w:tc>
        <w:tc>
          <w:tcPr>
            <w:tcW w:w="1130" w:type="dxa"/>
          </w:tcPr>
          <w:p w14:paraId="1F8198CE" w14:textId="24C05230" w:rsidR="00FC7B52"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49CFDAF2" w14:textId="77777777" w:rsidR="00FC7B52" w:rsidRPr="000C2DF8" w:rsidRDefault="00FC7B52" w:rsidP="007B1B08">
            <w:pPr>
              <w:rPr>
                <w:rFonts w:ascii="Helvetica Neue" w:hAnsi="Helvetica Neue"/>
                <w:sz w:val="14"/>
                <w:szCs w:val="16"/>
              </w:rPr>
            </w:pPr>
          </w:p>
        </w:tc>
        <w:tc>
          <w:tcPr>
            <w:tcW w:w="1130" w:type="dxa"/>
          </w:tcPr>
          <w:p w14:paraId="460F5406" w14:textId="75EC4336"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5517496A" w14:textId="77777777" w:rsidR="00FC7B52" w:rsidRPr="000C2DF8" w:rsidRDefault="00FC7B52" w:rsidP="007B1B08">
            <w:pPr>
              <w:rPr>
                <w:rFonts w:ascii="Helvetica Neue" w:hAnsi="Helvetica Neue"/>
                <w:sz w:val="14"/>
                <w:szCs w:val="16"/>
              </w:rPr>
            </w:pPr>
          </w:p>
        </w:tc>
        <w:tc>
          <w:tcPr>
            <w:tcW w:w="1130" w:type="dxa"/>
          </w:tcPr>
          <w:p w14:paraId="79683C2C" w14:textId="54076A90" w:rsidR="00FC7B52" w:rsidRPr="000C2DF8" w:rsidRDefault="001E6712" w:rsidP="007B1B08">
            <w:pPr>
              <w:rPr>
                <w:rFonts w:ascii="Helvetica Neue" w:hAnsi="Helvetica Neue"/>
                <w:sz w:val="14"/>
                <w:szCs w:val="16"/>
              </w:rPr>
            </w:pPr>
            <w:r>
              <w:rPr>
                <w:rFonts w:ascii="Helvetica Neue" w:hAnsi="Helvetica Neue"/>
                <w:sz w:val="14"/>
                <w:szCs w:val="16"/>
              </w:rPr>
              <w:t>1, 2.4        (0.1-12.6)</w:t>
            </w:r>
          </w:p>
        </w:tc>
        <w:tc>
          <w:tcPr>
            <w:tcW w:w="262" w:type="dxa"/>
          </w:tcPr>
          <w:p w14:paraId="2ED96DEE" w14:textId="77777777" w:rsidR="00FC7B52" w:rsidRPr="000C2DF8" w:rsidRDefault="00FC7B52" w:rsidP="007B1B08">
            <w:pPr>
              <w:rPr>
                <w:rFonts w:ascii="Helvetica Neue" w:hAnsi="Helvetica Neue"/>
                <w:sz w:val="14"/>
                <w:szCs w:val="16"/>
              </w:rPr>
            </w:pPr>
          </w:p>
        </w:tc>
        <w:tc>
          <w:tcPr>
            <w:tcW w:w="1130" w:type="dxa"/>
          </w:tcPr>
          <w:p w14:paraId="665B065F" w14:textId="04C0ED60" w:rsidR="00FC7B52" w:rsidRPr="000C2DF8" w:rsidRDefault="00D92F57" w:rsidP="007B1B08">
            <w:pPr>
              <w:rPr>
                <w:rFonts w:ascii="Helvetica Neue" w:hAnsi="Helvetica Neue"/>
                <w:sz w:val="14"/>
                <w:szCs w:val="16"/>
              </w:rPr>
            </w:pPr>
            <w:r>
              <w:rPr>
                <w:rFonts w:ascii="Helvetica Neue" w:hAnsi="Helvetica Neue"/>
                <w:sz w:val="14"/>
                <w:szCs w:val="16"/>
              </w:rPr>
              <w:t>0, 0              (0-8.0)</w:t>
            </w:r>
          </w:p>
        </w:tc>
        <w:tc>
          <w:tcPr>
            <w:tcW w:w="262" w:type="dxa"/>
          </w:tcPr>
          <w:p w14:paraId="4D104C38" w14:textId="77777777" w:rsidR="00FC7B52" w:rsidRPr="000C2DF8" w:rsidRDefault="00FC7B52" w:rsidP="007B1B08">
            <w:pPr>
              <w:rPr>
                <w:rFonts w:ascii="Helvetica Neue" w:hAnsi="Helvetica Neue"/>
                <w:sz w:val="14"/>
                <w:szCs w:val="16"/>
              </w:rPr>
            </w:pPr>
          </w:p>
        </w:tc>
        <w:tc>
          <w:tcPr>
            <w:tcW w:w="1183" w:type="dxa"/>
          </w:tcPr>
          <w:p w14:paraId="0548D4CB" w14:textId="4B1027AA" w:rsidR="00FC7B52" w:rsidRPr="000C2DF8" w:rsidRDefault="003F4E56" w:rsidP="007B1B08">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5618180E" w14:textId="77777777" w:rsidR="00FC7B52" w:rsidRPr="00B67A32" w:rsidRDefault="00FC7B52" w:rsidP="007B1B08">
            <w:pPr>
              <w:rPr>
                <w:rFonts w:ascii="Helvetica Neue" w:hAnsi="Helvetica Neue"/>
                <w:sz w:val="16"/>
                <w:szCs w:val="20"/>
              </w:rPr>
            </w:pPr>
          </w:p>
        </w:tc>
      </w:tr>
      <w:tr w:rsidR="00FC7B52" w:rsidRPr="00B67A32" w14:paraId="45F6575A" w14:textId="77777777" w:rsidTr="00B87296">
        <w:trPr>
          <w:trHeight w:hRule="exact" w:val="397"/>
        </w:trPr>
        <w:tc>
          <w:tcPr>
            <w:tcW w:w="1797" w:type="dxa"/>
            <w:tcBorders>
              <w:left w:val="single" w:sz="18" w:space="0" w:color="BFBFBF" w:themeColor="background1" w:themeShade="BF"/>
            </w:tcBorders>
            <w:shd w:val="clear" w:color="auto" w:fill="auto"/>
          </w:tcPr>
          <w:p w14:paraId="7654A7EA" w14:textId="77777777" w:rsidR="00FC7B52" w:rsidRPr="000C2DF8" w:rsidRDefault="00FC7B52" w:rsidP="007B1B08">
            <w:pPr>
              <w:ind w:firstLine="34"/>
              <w:rPr>
                <w:rFonts w:ascii="Gill Sans MT" w:hAnsi="Gill Sans MT"/>
                <w:sz w:val="14"/>
                <w:szCs w:val="16"/>
              </w:rPr>
            </w:pPr>
            <w:r w:rsidRPr="0090150A">
              <w:rPr>
                <w:rFonts w:ascii="Helvetica Neue" w:hAnsi="Helvetica Neue" w:cs="Gill Sans MT"/>
                <w:bCs/>
                <w:iCs/>
                <w:color w:val="000000" w:themeColor="text1"/>
                <w:sz w:val="14"/>
                <w:szCs w:val="16"/>
              </w:rPr>
              <w:t>Any myalgia</w:t>
            </w:r>
          </w:p>
        </w:tc>
        <w:tc>
          <w:tcPr>
            <w:tcW w:w="241" w:type="dxa"/>
            <w:shd w:val="clear" w:color="auto" w:fill="auto"/>
          </w:tcPr>
          <w:p w14:paraId="28BAC581" w14:textId="77777777" w:rsidR="00FC7B52" w:rsidRPr="000C2DF8" w:rsidRDefault="00FC7B52" w:rsidP="007B1B08">
            <w:pPr>
              <w:rPr>
                <w:rFonts w:ascii="Gill Sans MT" w:hAnsi="Gill Sans MT"/>
                <w:sz w:val="14"/>
                <w:szCs w:val="16"/>
              </w:rPr>
            </w:pPr>
          </w:p>
        </w:tc>
        <w:tc>
          <w:tcPr>
            <w:tcW w:w="1130" w:type="dxa"/>
          </w:tcPr>
          <w:p w14:paraId="2037A554" w14:textId="1F6C1E02" w:rsidR="00FC7B52" w:rsidRPr="000C2DF8" w:rsidRDefault="000136EC" w:rsidP="007B1B08">
            <w:pPr>
              <w:rPr>
                <w:rFonts w:ascii="Helvetica Neue" w:hAnsi="Helvetica Neue" w:cs="Gill Sans MT"/>
                <w:bCs/>
                <w:iCs/>
                <w:sz w:val="14"/>
                <w:szCs w:val="16"/>
              </w:rPr>
            </w:pPr>
            <w:r>
              <w:rPr>
                <w:rFonts w:ascii="Helvetica Neue" w:hAnsi="Helvetica Neue" w:cs="Gill Sans MT"/>
                <w:bCs/>
                <w:iCs/>
                <w:sz w:val="14"/>
                <w:szCs w:val="16"/>
              </w:rPr>
              <w:t>9, 19.1      (9.1-33.3)</w:t>
            </w:r>
          </w:p>
        </w:tc>
        <w:tc>
          <w:tcPr>
            <w:tcW w:w="263" w:type="dxa"/>
          </w:tcPr>
          <w:p w14:paraId="11CE5B97" w14:textId="77777777" w:rsidR="00FC7B52" w:rsidRPr="000C2DF8" w:rsidRDefault="00FC7B52" w:rsidP="007B1B08">
            <w:pPr>
              <w:rPr>
                <w:rFonts w:ascii="Helvetica Neue" w:hAnsi="Helvetica Neue"/>
                <w:sz w:val="14"/>
                <w:szCs w:val="16"/>
              </w:rPr>
            </w:pPr>
          </w:p>
        </w:tc>
        <w:tc>
          <w:tcPr>
            <w:tcW w:w="1130" w:type="dxa"/>
          </w:tcPr>
          <w:p w14:paraId="349C5BB1" w14:textId="14084ADD" w:rsidR="00FC7B52" w:rsidRPr="000C2DF8" w:rsidRDefault="0040606C" w:rsidP="007B1B08">
            <w:pPr>
              <w:rPr>
                <w:rFonts w:ascii="Helvetica Neue" w:hAnsi="Helvetica Neue"/>
                <w:sz w:val="14"/>
                <w:szCs w:val="16"/>
              </w:rPr>
            </w:pPr>
            <w:r>
              <w:rPr>
                <w:rFonts w:ascii="Helvetica Neue" w:hAnsi="Helvetica Neue"/>
                <w:sz w:val="14"/>
                <w:szCs w:val="16"/>
              </w:rPr>
              <w:t>5, 11.1      (3.7-24.1)</w:t>
            </w:r>
          </w:p>
        </w:tc>
        <w:tc>
          <w:tcPr>
            <w:tcW w:w="236" w:type="dxa"/>
          </w:tcPr>
          <w:p w14:paraId="6D7652BD" w14:textId="77777777" w:rsidR="00FC7B52" w:rsidRPr="000C2DF8" w:rsidRDefault="00FC7B52" w:rsidP="007B1B08">
            <w:pPr>
              <w:rPr>
                <w:rFonts w:ascii="Helvetica Neue" w:hAnsi="Helvetica Neue"/>
                <w:sz w:val="14"/>
                <w:szCs w:val="16"/>
              </w:rPr>
            </w:pPr>
          </w:p>
        </w:tc>
        <w:tc>
          <w:tcPr>
            <w:tcW w:w="1130" w:type="dxa"/>
          </w:tcPr>
          <w:p w14:paraId="6F511AC3" w14:textId="0A293A6B"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62" w:type="dxa"/>
          </w:tcPr>
          <w:p w14:paraId="157C9FA8" w14:textId="77777777" w:rsidR="00FC7B52" w:rsidRPr="000C2DF8" w:rsidRDefault="00FC7B52" w:rsidP="007B1B08">
            <w:pPr>
              <w:rPr>
                <w:rFonts w:ascii="Helvetica Neue" w:hAnsi="Helvetica Neue"/>
                <w:sz w:val="14"/>
                <w:szCs w:val="16"/>
              </w:rPr>
            </w:pPr>
          </w:p>
        </w:tc>
        <w:tc>
          <w:tcPr>
            <w:tcW w:w="1130" w:type="dxa"/>
          </w:tcPr>
          <w:p w14:paraId="6905AA66" w14:textId="37F3E8DE" w:rsidR="00FC7B52" w:rsidRPr="000C2DF8" w:rsidRDefault="00EB419D" w:rsidP="007B1B08">
            <w:pPr>
              <w:rPr>
                <w:rFonts w:ascii="Helvetica Neue" w:hAnsi="Helvetica Neue"/>
                <w:sz w:val="14"/>
                <w:szCs w:val="16"/>
              </w:rPr>
            </w:pPr>
            <w:r>
              <w:rPr>
                <w:rFonts w:ascii="Helvetica Neue" w:hAnsi="Helvetica Neue"/>
                <w:sz w:val="14"/>
                <w:szCs w:val="16"/>
              </w:rPr>
              <w:t>8,</w:t>
            </w:r>
            <w:r w:rsidR="00DF3CBE">
              <w:rPr>
                <w:rFonts w:ascii="Helvetica Neue" w:hAnsi="Helvetica Neue"/>
                <w:sz w:val="14"/>
                <w:szCs w:val="16"/>
              </w:rPr>
              <w:t xml:space="preserve"> 17.4      (7.8-30.7)</w:t>
            </w:r>
          </w:p>
        </w:tc>
        <w:tc>
          <w:tcPr>
            <w:tcW w:w="250" w:type="dxa"/>
          </w:tcPr>
          <w:p w14:paraId="1966F801" w14:textId="77777777" w:rsidR="00FC7B52" w:rsidRPr="000C2DF8" w:rsidRDefault="00FC7B52" w:rsidP="007B1B08">
            <w:pPr>
              <w:rPr>
                <w:rFonts w:ascii="Helvetica Neue" w:hAnsi="Helvetica Neue"/>
                <w:sz w:val="14"/>
                <w:szCs w:val="16"/>
              </w:rPr>
            </w:pPr>
          </w:p>
        </w:tc>
        <w:tc>
          <w:tcPr>
            <w:tcW w:w="1130" w:type="dxa"/>
          </w:tcPr>
          <w:p w14:paraId="1E44F5E3" w14:textId="74BC5F72" w:rsidR="00FC7B52" w:rsidRPr="000C2DF8" w:rsidRDefault="00EB419D" w:rsidP="007B1B08">
            <w:pPr>
              <w:rPr>
                <w:rFonts w:ascii="Helvetica Neue" w:hAnsi="Helvetica Neue"/>
                <w:sz w:val="14"/>
                <w:szCs w:val="16"/>
              </w:rPr>
            </w:pPr>
            <w:r>
              <w:rPr>
                <w:rFonts w:ascii="Helvetica Neue" w:hAnsi="Helvetica Neue"/>
                <w:sz w:val="14"/>
                <w:szCs w:val="16"/>
              </w:rPr>
              <w:t>15,</w:t>
            </w:r>
            <w:r w:rsidR="005A02F1">
              <w:rPr>
                <w:rFonts w:ascii="Helvetica Neue" w:hAnsi="Helvetica Neue"/>
                <w:sz w:val="14"/>
                <w:szCs w:val="16"/>
              </w:rPr>
              <w:t xml:space="preserve"> 31.9   (19.1-47.1)</w:t>
            </w:r>
          </w:p>
        </w:tc>
        <w:tc>
          <w:tcPr>
            <w:tcW w:w="262" w:type="dxa"/>
          </w:tcPr>
          <w:p w14:paraId="5699CFCB" w14:textId="77777777" w:rsidR="00FC7B52" w:rsidRPr="000C2DF8" w:rsidRDefault="00FC7B52" w:rsidP="007B1B08">
            <w:pPr>
              <w:rPr>
                <w:rFonts w:ascii="Helvetica Neue" w:hAnsi="Helvetica Neue"/>
                <w:sz w:val="14"/>
                <w:szCs w:val="16"/>
              </w:rPr>
            </w:pPr>
          </w:p>
        </w:tc>
        <w:tc>
          <w:tcPr>
            <w:tcW w:w="1130" w:type="dxa"/>
          </w:tcPr>
          <w:p w14:paraId="65C57FC7" w14:textId="506370C3" w:rsidR="00FC7B52" w:rsidRPr="000C2DF8" w:rsidRDefault="0040606C" w:rsidP="007B1B08">
            <w:pPr>
              <w:rPr>
                <w:rFonts w:ascii="Helvetica Neue" w:hAnsi="Helvetica Neue"/>
                <w:sz w:val="14"/>
                <w:szCs w:val="16"/>
              </w:rPr>
            </w:pPr>
            <w:r>
              <w:rPr>
                <w:rFonts w:ascii="Helvetica Neue" w:hAnsi="Helvetica Neue"/>
                <w:sz w:val="14"/>
                <w:szCs w:val="16"/>
              </w:rPr>
              <w:t>5, 11.1      (3.7-24.1)</w:t>
            </w:r>
          </w:p>
        </w:tc>
        <w:tc>
          <w:tcPr>
            <w:tcW w:w="262" w:type="dxa"/>
          </w:tcPr>
          <w:p w14:paraId="64C3D7BF" w14:textId="77777777" w:rsidR="00FC7B52" w:rsidRPr="000C2DF8" w:rsidRDefault="00FC7B52" w:rsidP="007B1B08">
            <w:pPr>
              <w:rPr>
                <w:rFonts w:ascii="Helvetica Neue" w:hAnsi="Helvetica Neue"/>
                <w:sz w:val="14"/>
                <w:szCs w:val="16"/>
              </w:rPr>
            </w:pPr>
          </w:p>
        </w:tc>
        <w:tc>
          <w:tcPr>
            <w:tcW w:w="1130" w:type="dxa"/>
          </w:tcPr>
          <w:p w14:paraId="4838AE27" w14:textId="240C5924" w:rsidR="00FC7B52" w:rsidRPr="000C2DF8" w:rsidRDefault="00D4288D" w:rsidP="007B1B08">
            <w:pPr>
              <w:rPr>
                <w:rFonts w:ascii="Helvetica Neue" w:hAnsi="Helvetica Neue"/>
                <w:sz w:val="14"/>
                <w:szCs w:val="16"/>
              </w:rPr>
            </w:pPr>
            <w:r>
              <w:rPr>
                <w:rFonts w:ascii="Helvetica Neue" w:hAnsi="Helvetica Neue"/>
                <w:sz w:val="14"/>
                <w:szCs w:val="16"/>
              </w:rPr>
              <w:t>2, 4.8        (0.6-16.2)</w:t>
            </w:r>
          </w:p>
        </w:tc>
        <w:tc>
          <w:tcPr>
            <w:tcW w:w="262" w:type="dxa"/>
          </w:tcPr>
          <w:p w14:paraId="417DD9FF" w14:textId="77777777" w:rsidR="00FC7B52" w:rsidRPr="000C2DF8" w:rsidRDefault="00FC7B52" w:rsidP="007B1B08">
            <w:pPr>
              <w:rPr>
                <w:rFonts w:ascii="Helvetica Neue" w:hAnsi="Helvetica Neue"/>
                <w:sz w:val="14"/>
                <w:szCs w:val="16"/>
              </w:rPr>
            </w:pPr>
          </w:p>
        </w:tc>
        <w:tc>
          <w:tcPr>
            <w:tcW w:w="1130" w:type="dxa"/>
          </w:tcPr>
          <w:p w14:paraId="1420DE96" w14:textId="5FB64E83" w:rsidR="00FC7B52" w:rsidRPr="000C2DF8" w:rsidRDefault="00EB419D" w:rsidP="007B1B08">
            <w:pPr>
              <w:rPr>
                <w:rFonts w:ascii="Helvetica Neue" w:hAnsi="Helvetica Neue"/>
                <w:sz w:val="14"/>
                <w:szCs w:val="16"/>
              </w:rPr>
            </w:pPr>
            <w:r>
              <w:rPr>
                <w:rFonts w:ascii="Helvetica Neue" w:hAnsi="Helvetica Neue"/>
                <w:sz w:val="14"/>
                <w:szCs w:val="16"/>
              </w:rPr>
              <w:t>8,</w:t>
            </w:r>
            <w:r w:rsidR="005073BC">
              <w:rPr>
                <w:rFonts w:ascii="Helvetica Neue" w:hAnsi="Helvetica Neue"/>
                <w:sz w:val="14"/>
                <w:szCs w:val="16"/>
              </w:rPr>
              <w:t xml:space="preserve"> 18.2      (</w:t>
            </w:r>
            <w:r w:rsidR="002A5006">
              <w:rPr>
                <w:rFonts w:ascii="Helvetica Neue" w:hAnsi="Helvetica Neue"/>
                <w:sz w:val="14"/>
                <w:szCs w:val="16"/>
              </w:rPr>
              <w:t>8.2-32.7)</w:t>
            </w:r>
          </w:p>
        </w:tc>
        <w:tc>
          <w:tcPr>
            <w:tcW w:w="262" w:type="dxa"/>
          </w:tcPr>
          <w:p w14:paraId="4C07D6E4" w14:textId="77777777" w:rsidR="00FC7B52" w:rsidRPr="000C2DF8" w:rsidRDefault="00FC7B52" w:rsidP="007B1B08">
            <w:pPr>
              <w:rPr>
                <w:rFonts w:ascii="Helvetica Neue" w:hAnsi="Helvetica Neue"/>
                <w:sz w:val="14"/>
                <w:szCs w:val="16"/>
              </w:rPr>
            </w:pPr>
          </w:p>
        </w:tc>
        <w:tc>
          <w:tcPr>
            <w:tcW w:w="1183" w:type="dxa"/>
          </w:tcPr>
          <w:p w14:paraId="63CBBDB8" w14:textId="37D3EA4F" w:rsidR="00FC7B52" w:rsidRPr="000C2DF8" w:rsidRDefault="00EB419D" w:rsidP="007B1B08">
            <w:pPr>
              <w:rPr>
                <w:rFonts w:ascii="Helvetica Neue" w:hAnsi="Helvetica Neue"/>
                <w:sz w:val="14"/>
                <w:szCs w:val="16"/>
              </w:rPr>
            </w:pPr>
            <w:r>
              <w:rPr>
                <w:rFonts w:ascii="Helvetica Neue" w:hAnsi="Helvetica Neue"/>
                <w:sz w:val="14"/>
                <w:szCs w:val="16"/>
              </w:rPr>
              <w:t>10,</w:t>
            </w:r>
            <w:r w:rsidR="00D628DC">
              <w:rPr>
                <w:rFonts w:ascii="Helvetica Neue" w:hAnsi="Helvetica Neue"/>
                <w:sz w:val="14"/>
                <w:szCs w:val="16"/>
              </w:rPr>
              <w:t xml:space="preserve"> 23.2   (11.8-38.6)</w:t>
            </w:r>
          </w:p>
        </w:tc>
        <w:tc>
          <w:tcPr>
            <w:tcW w:w="281" w:type="dxa"/>
            <w:tcBorders>
              <w:right w:val="single" w:sz="18" w:space="0" w:color="BFBFBF" w:themeColor="background1" w:themeShade="BF"/>
            </w:tcBorders>
          </w:tcPr>
          <w:p w14:paraId="1A3A3455" w14:textId="77777777" w:rsidR="00FC7B52" w:rsidRPr="00B67A32" w:rsidRDefault="00FC7B52" w:rsidP="007B1B08">
            <w:pPr>
              <w:rPr>
                <w:rFonts w:ascii="Helvetica Neue" w:hAnsi="Helvetica Neue"/>
                <w:sz w:val="16"/>
                <w:szCs w:val="20"/>
              </w:rPr>
            </w:pPr>
          </w:p>
        </w:tc>
      </w:tr>
      <w:tr w:rsidR="00FC7B52" w:rsidRPr="00B67A32" w14:paraId="0D76CD4B" w14:textId="77777777" w:rsidTr="00FC7B52">
        <w:trPr>
          <w:trHeight w:hRule="exact" w:val="113"/>
        </w:trPr>
        <w:tc>
          <w:tcPr>
            <w:tcW w:w="1797" w:type="dxa"/>
            <w:tcBorders>
              <w:left w:val="single" w:sz="18" w:space="0" w:color="BFBFBF" w:themeColor="background1" w:themeShade="BF"/>
            </w:tcBorders>
            <w:shd w:val="clear" w:color="auto" w:fill="auto"/>
          </w:tcPr>
          <w:p w14:paraId="1681F38F" w14:textId="77777777" w:rsidR="00FC7B52" w:rsidRPr="000C2DF8" w:rsidRDefault="00FC7B52" w:rsidP="007B1B08">
            <w:pPr>
              <w:rPr>
                <w:rFonts w:ascii="Gill Sans MT" w:hAnsi="Gill Sans MT"/>
                <w:i/>
                <w:sz w:val="14"/>
                <w:szCs w:val="16"/>
              </w:rPr>
            </w:pPr>
          </w:p>
        </w:tc>
        <w:tc>
          <w:tcPr>
            <w:tcW w:w="241" w:type="dxa"/>
            <w:shd w:val="clear" w:color="auto" w:fill="auto"/>
            <w:vAlign w:val="center"/>
          </w:tcPr>
          <w:p w14:paraId="126982F4" w14:textId="77777777" w:rsidR="00FC7B52" w:rsidRPr="000C2DF8" w:rsidRDefault="00FC7B52" w:rsidP="007B1B08">
            <w:pPr>
              <w:rPr>
                <w:rFonts w:ascii="Gill Sans MT" w:hAnsi="Gill Sans MT"/>
                <w:sz w:val="14"/>
                <w:szCs w:val="16"/>
              </w:rPr>
            </w:pPr>
          </w:p>
        </w:tc>
        <w:tc>
          <w:tcPr>
            <w:tcW w:w="1130" w:type="dxa"/>
            <w:vAlign w:val="center"/>
          </w:tcPr>
          <w:p w14:paraId="74D1817C" w14:textId="77777777" w:rsidR="00FC7B52" w:rsidRPr="000C2DF8" w:rsidRDefault="00FC7B52" w:rsidP="007B1B08">
            <w:pPr>
              <w:widowControl w:val="0"/>
              <w:autoSpaceDE w:val="0"/>
              <w:autoSpaceDN w:val="0"/>
              <w:adjustRightInd w:val="0"/>
              <w:rPr>
                <w:rFonts w:ascii="Helvetica Neue" w:hAnsi="Helvetica Neue" w:cs="Times"/>
                <w:sz w:val="14"/>
                <w:szCs w:val="16"/>
              </w:rPr>
            </w:pPr>
          </w:p>
        </w:tc>
        <w:tc>
          <w:tcPr>
            <w:tcW w:w="263" w:type="dxa"/>
            <w:vAlign w:val="center"/>
          </w:tcPr>
          <w:p w14:paraId="246170C1" w14:textId="77777777" w:rsidR="00FC7B52" w:rsidRPr="000C2DF8" w:rsidRDefault="00FC7B52" w:rsidP="007B1B08">
            <w:pPr>
              <w:rPr>
                <w:rFonts w:ascii="Helvetica Neue" w:hAnsi="Helvetica Neue"/>
                <w:sz w:val="14"/>
                <w:szCs w:val="16"/>
              </w:rPr>
            </w:pPr>
          </w:p>
        </w:tc>
        <w:tc>
          <w:tcPr>
            <w:tcW w:w="1130" w:type="dxa"/>
            <w:vAlign w:val="center"/>
          </w:tcPr>
          <w:p w14:paraId="492F5595" w14:textId="77777777" w:rsidR="00FC7B52" w:rsidRPr="000C2DF8" w:rsidRDefault="00FC7B52" w:rsidP="007B1B08">
            <w:pPr>
              <w:rPr>
                <w:rFonts w:ascii="Helvetica Neue" w:hAnsi="Helvetica Neue"/>
                <w:sz w:val="14"/>
                <w:szCs w:val="16"/>
              </w:rPr>
            </w:pPr>
          </w:p>
        </w:tc>
        <w:tc>
          <w:tcPr>
            <w:tcW w:w="236" w:type="dxa"/>
            <w:vAlign w:val="center"/>
          </w:tcPr>
          <w:p w14:paraId="37F31B2F" w14:textId="77777777" w:rsidR="00FC7B52" w:rsidRPr="000C2DF8" w:rsidRDefault="00FC7B52" w:rsidP="007B1B08">
            <w:pPr>
              <w:rPr>
                <w:rFonts w:ascii="Helvetica Neue" w:hAnsi="Helvetica Neue"/>
                <w:sz w:val="14"/>
                <w:szCs w:val="16"/>
              </w:rPr>
            </w:pPr>
          </w:p>
        </w:tc>
        <w:tc>
          <w:tcPr>
            <w:tcW w:w="1130" w:type="dxa"/>
            <w:vAlign w:val="center"/>
          </w:tcPr>
          <w:p w14:paraId="04669CB0" w14:textId="77777777" w:rsidR="00FC7B52" w:rsidRPr="000C2DF8" w:rsidRDefault="00FC7B52" w:rsidP="007B1B08">
            <w:pPr>
              <w:rPr>
                <w:rFonts w:ascii="Helvetica Neue" w:hAnsi="Helvetica Neue"/>
                <w:sz w:val="14"/>
                <w:szCs w:val="16"/>
              </w:rPr>
            </w:pPr>
          </w:p>
        </w:tc>
        <w:tc>
          <w:tcPr>
            <w:tcW w:w="262" w:type="dxa"/>
            <w:vAlign w:val="center"/>
          </w:tcPr>
          <w:p w14:paraId="6F95D1C5" w14:textId="77777777" w:rsidR="00FC7B52" w:rsidRPr="000C2DF8" w:rsidRDefault="00FC7B52" w:rsidP="007B1B08">
            <w:pPr>
              <w:rPr>
                <w:rFonts w:ascii="Helvetica Neue" w:hAnsi="Helvetica Neue"/>
                <w:sz w:val="14"/>
                <w:szCs w:val="16"/>
              </w:rPr>
            </w:pPr>
          </w:p>
        </w:tc>
        <w:tc>
          <w:tcPr>
            <w:tcW w:w="1130" w:type="dxa"/>
            <w:vAlign w:val="center"/>
          </w:tcPr>
          <w:p w14:paraId="619D577E" w14:textId="77777777" w:rsidR="00FC7B52" w:rsidRPr="000C2DF8" w:rsidRDefault="00FC7B52" w:rsidP="007B1B08">
            <w:pPr>
              <w:rPr>
                <w:rFonts w:ascii="Helvetica Neue" w:hAnsi="Helvetica Neue"/>
                <w:sz w:val="14"/>
                <w:szCs w:val="16"/>
              </w:rPr>
            </w:pPr>
          </w:p>
        </w:tc>
        <w:tc>
          <w:tcPr>
            <w:tcW w:w="250" w:type="dxa"/>
            <w:vAlign w:val="center"/>
          </w:tcPr>
          <w:p w14:paraId="6C327063" w14:textId="77777777" w:rsidR="00FC7B52" w:rsidRPr="000C2DF8" w:rsidRDefault="00FC7B52" w:rsidP="007B1B08">
            <w:pPr>
              <w:rPr>
                <w:rFonts w:ascii="Helvetica Neue" w:hAnsi="Helvetica Neue"/>
                <w:sz w:val="14"/>
                <w:szCs w:val="16"/>
              </w:rPr>
            </w:pPr>
          </w:p>
        </w:tc>
        <w:tc>
          <w:tcPr>
            <w:tcW w:w="1130" w:type="dxa"/>
            <w:vAlign w:val="center"/>
          </w:tcPr>
          <w:p w14:paraId="660E6A38" w14:textId="77777777" w:rsidR="00FC7B52" w:rsidRPr="000C2DF8" w:rsidRDefault="00FC7B52" w:rsidP="007B1B08">
            <w:pPr>
              <w:rPr>
                <w:rFonts w:ascii="Helvetica Neue" w:hAnsi="Helvetica Neue"/>
                <w:sz w:val="14"/>
                <w:szCs w:val="16"/>
              </w:rPr>
            </w:pPr>
          </w:p>
        </w:tc>
        <w:tc>
          <w:tcPr>
            <w:tcW w:w="262" w:type="dxa"/>
            <w:vAlign w:val="center"/>
          </w:tcPr>
          <w:p w14:paraId="520DC1AE" w14:textId="77777777" w:rsidR="00FC7B52" w:rsidRPr="000C2DF8" w:rsidRDefault="00FC7B52" w:rsidP="007B1B08">
            <w:pPr>
              <w:rPr>
                <w:rFonts w:ascii="Helvetica Neue" w:hAnsi="Helvetica Neue"/>
                <w:sz w:val="14"/>
                <w:szCs w:val="16"/>
              </w:rPr>
            </w:pPr>
          </w:p>
        </w:tc>
        <w:tc>
          <w:tcPr>
            <w:tcW w:w="1130" w:type="dxa"/>
            <w:vAlign w:val="center"/>
          </w:tcPr>
          <w:p w14:paraId="74CC1A28" w14:textId="77777777" w:rsidR="00FC7B52" w:rsidRPr="000C2DF8" w:rsidRDefault="00FC7B52" w:rsidP="007B1B08">
            <w:pPr>
              <w:rPr>
                <w:rFonts w:ascii="Helvetica Neue" w:hAnsi="Helvetica Neue"/>
                <w:sz w:val="14"/>
                <w:szCs w:val="16"/>
              </w:rPr>
            </w:pPr>
          </w:p>
        </w:tc>
        <w:tc>
          <w:tcPr>
            <w:tcW w:w="262" w:type="dxa"/>
            <w:vAlign w:val="center"/>
          </w:tcPr>
          <w:p w14:paraId="55146A97" w14:textId="77777777" w:rsidR="00FC7B52" w:rsidRPr="000C2DF8" w:rsidRDefault="00FC7B52" w:rsidP="007B1B08">
            <w:pPr>
              <w:rPr>
                <w:rFonts w:ascii="Helvetica Neue" w:hAnsi="Helvetica Neue"/>
                <w:sz w:val="14"/>
                <w:szCs w:val="16"/>
              </w:rPr>
            </w:pPr>
          </w:p>
        </w:tc>
        <w:tc>
          <w:tcPr>
            <w:tcW w:w="1130" w:type="dxa"/>
            <w:vAlign w:val="center"/>
          </w:tcPr>
          <w:p w14:paraId="0B49F8A7" w14:textId="77777777" w:rsidR="00FC7B52" w:rsidRPr="000C2DF8" w:rsidRDefault="00FC7B52" w:rsidP="007B1B08">
            <w:pPr>
              <w:rPr>
                <w:rFonts w:ascii="Helvetica Neue" w:hAnsi="Helvetica Neue"/>
                <w:sz w:val="14"/>
                <w:szCs w:val="16"/>
              </w:rPr>
            </w:pPr>
          </w:p>
        </w:tc>
        <w:tc>
          <w:tcPr>
            <w:tcW w:w="262" w:type="dxa"/>
            <w:vAlign w:val="center"/>
          </w:tcPr>
          <w:p w14:paraId="2FD4D152" w14:textId="77777777" w:rsidR="00FC7B52" w:rsidRPr="000C2DF8" w:rsidRDefault="00FC7B52" w:rsidP="007B1B08">
            <w:pPr>
              <w:rPr>
                <w:rFonts w:ascii="Helvetica Neue" w:hAnsi="Helvetica Neue"/>
                <w:sz w:val="14"/>
                <w:szCs w:val="16"/>
              </w:rPr>
            </w:pPr>
          </w:p>
        </w:tc>
        <w:tc>
          <w:tcPr>
            <w:tcW w:w="1130" w:type="dxa"/>
            <w:vAlign w:val="center"/>
          </w:tcPr>
          <w:p w14:paraId="126F088A" w14:textId="77777777" w:rsidR="00FC7B52" w:rsidRPr="000C2DF8" w:rsidRDefault="00FC7B52" w:rsidP="007B1B08">
            <w:pPr>
              <w:rPr>
                <w:rFonts w:ascii="Helvetica Neue" w:hAnsi="Helvetica Neue"/>
                <w:sz w:val="14"/>
                <w:szCs w:val="16"/>
              </w:rPr>
            </w:pPr>
          </w:p>
        </w:tc>
        <w:tc>
          <w:tcPr>
            <w:tcW w:w="262" w:type="dxa"/>
            <w:vAlign w:val="center"/>
          </w:tcPr>
          <w:p w14:paraId="48A75021" w14:textId="77777777" w:rsidR="00FC7B52" w:rsidRPr="000C2DF8" w:rsidRDefault="00FC7B52" w:rsidP="007B1B08">
            <w:pPr>
              <w:rPr>
                <w:rFonts w:ascii="Helvetica Neue" w:hAnsi="Helvetica Neue"/>
                <w:sz w:val="14"/>
                <w:szCs w:val="16"/>
              </w:rPr>
            </w:pPr>
          </w:p>
        </w:tc>
        <w:tc>
          <w:tcPr>
            <w:tcW w:w="1183" w:type="dxa"/>
            <w:vAlign w:val="center"/>
          </w:tcPr>
          <w:p w14:paraId="55B9CC17" w14:textId="77777777" w:rsidR="00FC7B52" w:rsidRPr="000C2DF8" w:rsidRDefault="00FC7B52" w:rsidP="007B1B08">
            <w:pPr>
              <w:rPr>
                <w:rFonts w:ascii="Helvetica Neue" w:hAnsi="Helvetica Neue"/>
                <w:sz w:val="14"/>
                <w:szCs w:val="16"/>
              </w:rPr>
            </w:pPr>
          </w:p>
        </w:tc>
        <w:tc>
          <w:tcPr>
            <w:tcW w:w="281" w:type="dxa"/>
            <w:tcBorders>
              <w:right w:val="single" w:sz="18" w:space="0" w:color="BFBFBF" w:themeColor="background1" w:themeShade="BF"/>
            </w:tcBorders>
            <w:vAlign w:val="center"/>
          </w:tcPr>
          <w:p w14:paraId="53D780D8" w14:textId="77777777" w:rsidR="00FC7B52" w:rsidRPr="00B67A32" w:rsidRDefault="00FC7B52" w:rsidP="007B1B08">
            <w:pPr>
              <w:rPr>
                <w:rFonts w:ascii="Helvetica Neue" w:hAnsi="Helvetica Neue"/>
                <w:sz w:val="16"/>
                <w:szCs w:val="20"/>
              </w:rPr>
            </w:pPr>
          </w:p>
        </w:tc>
      </w:tr>
      <w:tr w:rsidR="00FC7B52" w:rsidRPr="00B67A32" w14:paraId="783E6B58" w14:textId="77777777" w:rsidTr="00FC7B52">
        <w:trPr>
          <w:trHeight w:hRule="exact" w:val="284"/>
        </w:trPr>
        <w:tc>
          <w:tcPr>
            <w:tcW w:w="1797" w:type="dxa"/>
            <w:tcBorders>
              <w:left w:val="single" w:sz="18" w:space="0" w:color="BFBFBF" w:themeColor="background1" w:themeShade="BF"/>
            </w:tcBorders>
            <w:shd w:val="clear" w:color="auto" w:fill="auto"/>
          </w:tcPr>
          <w:p w14:paraId="21AE5C29" w14:textId="77777777" w:rsidR="00FC7B52" w:rsidRPr="000C2DF8" w:rsidRDefault="00FC7B52" w:rsidP="007B1B08">
            <w:pPr>
              <w:rPr>
                <w:rFonts w:ascii="Helvetica Neue" w:hAnsi="Helvetica Neue"/>
                <w:i/>
                <w:sz w:val="14"/>
                <w:szCs w:val="16"/>
              </w:rPr>
            </w:pPr>
            <w:r w:rsidRPr="0090150A">
              <w:rPr>
                <w:rFonts w:ascii="Helvetica Neue" w:hAnsi="Helvetica Neue" w:cs="Gill Sans MT"/>
                <w:bCs/>
                <w:i/>
                <w:iCs/>
                <w:color w:val="000000" w:themeColor="text1"/>
                <w:sz w:val="14"/>
                <w:szCs w:val="16"/>
              </w:rPr>
              <w:t>Malaise</w:t>
            </w:r>
            <w:r w:rsidRPr="0090150A">
              <w:rPr>
                <w:rFonts w:ascii="Helvetica Neue" w:hAnsi="Helvetica Neue" w:cs="Gill Sans MT"/>
                <w:bCs/>
                <w:iCs/>
                <w:color w:val="000000" w:themeColor="text1"/>
                <w:sz w:val="14"/>
                <w:szCs w:val="16"/>
                <w:vertAlign w:val="superscript"/>
              </w:rPr>
              <w:t>d</w:t>
            </w:r>
          </w:p>
        </w:tc>
        <w:tc>
          <w:tcPr>
            <w:tcW w:w="241" w:type="dxa"/>
            <w:shd w:val="clear" w:color="auto" w:fill="auto"/>
            <w:vAlign w:val="center"/>
          </w:tcPr>
          <w:p w14:paraId="3912674A" w14:textId="77777777" w:rsidR="00FC7B52" w:rsidRPr="000C2DF8" w:rsidRDefault="00FC7B52" w:rsidP="007B1B08">
            <w:pPr>
              <w:rPr>
                <w:rFonts w:ascii="Gill Sans MT" w:hAnsi="Gill Sans MT"/>
                <w:sz w:val="14"/>
                <w:szCs w:val="16"/>
              </w:rPr>
            </w:pPr>
          </w:p>
        </w:tc>
        <w:tc>
          <w:tcPr>
            <w:tcW w:w="1130" w:type="dxa"/>
            <w:vAlign w:val="center"/>
          </w:tcPr>
          <w:p w14:paraId="121145EC" w14:textId="77777777" w:rsidR="00FC7B52" w:rsidRPr="000C2DF8" w:rsidRDefault="00FC7B52" w:rsidP="007B1B08">
            <w:pPr>
              <w:widowControl w:val="0"/>
              <w:autoSpaceDE w:val="0"/>
              <w:autoSpaceDN w:val="0"/>
              <w:adjustRightInd w:val="0"/>
              <w:rPr>
                <w:rFonts w:ascii="Helvetica Neue" w:hAnsi="Helvetica Neue" w:cs="Times"/>
                <w:sz w:val="14"/>
                <w:szCs w:val="16"/>
              </w:rPr>
            </w:pPr>
          </w:p>
        </w:tc>
        <w:tc>
          <w:tcPr>
            <w:tcW w:w="263" w:type="dxa"/>
            <w:vAlign w:val="center"/>
          </w:tcPr>
          <w:p w14:paraId="3BB41F83" w14:textId="77777777" w:rsidR="00FC7B52" w:rsidRPr="000C2DF8" w:rsidRDefault="00FC7B52" w:rsidP="007B1B08">
            <w:pPr>
              <w:rPr>
                <w:rFonts w:ascii="Helvetica Neue" w:hAnsi="Helvetica Neue"/>
                <w:sz w:val="14"/>
                <w:szCs w:val="16"/>
              </w:rPr>
            </w:pPr>
          </w:p>
        </w:tc>
        <w:tc>
          <w:tcPr>
            <w:tcW w:w="1130" w:type="dxa"/>
            <w:vAlign w:val="center"/>
          </w:tcPr>
          <w:p w14:paraId="0829C7F3" w14:textId="77777777" w:rsidR="00FC7B52" w:rsidRPr="000C2DF8" w:rsidRDefault="00FC7B52" w:rsidP="007B1B08">
            <w:pPr>
              <w:rPr>
                <w:rFonts w:ascii="Helvetica Neue" w:hAnsi="Helvetica Neue"/>
                <w:sz w:val="14"/>
                <w:szCs w:val="16"/>
              </w:rPr>
            </w:pPr>
          </w:p>
        </w:tc>
        <w:tc>
          <w:tcPr>
            <w:tcW w:w="236" w:type="dxa"/>
            <w:vAlign w:val="center"/>
          </w:tcPr>
          <w:p w14:paraId="45E86335" w14:textId="77777777" w:rsidR="00FC7B52" w:rsidRPr="000C2DF8" w:rsidRDefault="00FC7B52" w:rsidP="007B1B08">
            <w:pPr>
              <w:rPr>
                <w:rFonts w:ascii="Helvetica Neue" w:hAnsi="Helvetica Neue"/>
                <w:sz w:val="14"/>
                <w:szCs w:val="16"/>
              </w:rPr>
            </w:pPr>
          </w:p>
        </w:tc>
        <w:tc>
          <w:tcPr>
            <w:tcW w:w="1130" w:type="dxa"/>
            <w:vAlign w:val="center"/>
          </w:tcPr>
          <w:p w14:paraId="7F32CF5A" w14:textId="77777777" w:rsidR="00FC7B52" w:rsidRPr="000C2DF8" w:rsidRDefault="00FC7B52" w:rsidP="007B1B08">
            <w:pPr>
              <w:rPr>
                <w:rFonts w:ascii="Helvetica Neue" w:hAnsi="Helvetica Neue"/>
                <w:sz w:val="14"/>
                <w:szCs w:val="16"/>
              </w:rPr>
            </w:pPr>
          </w:p>
        </w:tc>
        <w:tc>
          <w:tcPr>
            <w:tcW w:w="262" w:type="dxa"/>
            <w:vAlign w:val="center"/>
          </w:tcPr>
          <w:p w14:paraId="5B49AD80" w14:textId="77777777" w:rsidR="00FC7B52" w:rsidRPr="000C2DF8" w:rsidRDefault="00FC7B52" w:rsidP="007B1B08">
            <w:pPr>
              <w:rPr>
                <w:rFonts w:ascii="Helvetica Neue" w:hAnsi="Helvetica Neue"/>
                <w:sz w:val="14"/>
                <w:szCs w:val="16"/>
              </w:rPr>
            </w:pPr>
          </w:p>
        </w:tc>
        <w:tc>
          <w:tcPr>
            <w:tcW w:w="1130" w:type="dxa"/>
            <w:vAlign w:val="center"/>
          </w:tcPr>
          <w:p w14:paraId="3491E071" w14:textId="77777777" w:rsidR="00FC7B52" w:rsidRPr="000C2DF8" w:rsidRDefault="00FC7B52" w:rsidP="007B1B08">
            <w:pPr>
              <w:rPr>
                <w:rFonts w:ascii="Helvetica Neue" w:hAnsi="Helvetica Neue"/>
                <w:sz w:val="14"/>
                <w:szCs w:val="16"/>
              </w:rPr>
            </w:pPr>
          </w:p>
        </w:tc>
        <w:tc>
          <w:tcPr>
            <w:tcW w:w="250" w:type="dxa"/>
            <w:vAlign w:val="center"/>
          </w:tcPr>
          <w:p w14:paraId="5B5C19D4" w14:textId="77777777" w:rsidR="00FC7B52" w:rsidRPr="000C2DF8" w:rsidRDefault="00FC7B52" w:rsidP="007B1B08">
            <w:pPr>
              <w:rPr>
                <w:rFonts w:ascii="Helvetica Neue" w:hAnsi="Helvetica Neue"/>
                <w:sz w:val="14"/>
                <w:szCs w:val="16"/>
              </w:rPr>
            </w:pPr>
          </w:p>
        </w:tc>
        <w:tc>
          <w:tcPr>
            <w:tcW w:w="1130" w:type="dxa"/>
            <w:vAlign w:val="center"/>
          </w:tcPr>
          <w:p w14:paraId="7757BE7E" w14:textId="77777777" w:rsidR="00FC7B52" w:rsidRPr="000C2DF8" w:rsidRDefault="00FC7B52" w:rsidP="007B1B08">
            <w:pPr>
              <w:rPr>
                <w:rFonts w:ascii="Helvetica Neue" w:hAnsi="Helvetica Neue"/>
                <w:sz w:val="14"/>
                <w:szCs w:val="16"/>
              </w:rPr>
            </w:pPr>
          </w:p>
        </w:tc>
        <w:tc>
          <w:tcPr>
            <w:tcW w:w="262" w:type="dxa"/>
            <w:vAlign w:val="center"/>
          </w:tcPr>
          <w:p w14:paraId="7C33D7DD" w14:textId="77777777" w:rsidR="00FC7B52" w:rsidRPr="000C2DF8" w:rsidRDefault="00FC7B52" w:rsidP="007B1B08">
            <w:pPr>
              <w:rPr>
                <w:rFonts w:ascii="Helvetica Neue" w:hAnsi="Helvetica Neue"/>
                <w:sz w:val="14"/>
                <w:szCs w:val="16"/>
              </w:rPr>
            </w:pPr>
          </w:p>
        </w:tc>
        <w:tc>
          <w:tcPr>
            <w:tcW w:w="1130" w:type="dxa"/>
            <w:vAlign w:val="center"/>
          </w:tcPr>
          <w:p w14:paraId="6BED2F4B" w14:textId="77777777" w:rsidR="00FC7B52" w:rsidRPr="000C2DF8" w:rsidRDefault="00FC7B52" w:rsidP="007B1B08">
            <w:pPr>
              <w:rPr>
                <w:rFonts w:ascii="Helvetica Neue" w:hAnsi="Helvetica Neue"/>
                <w:sz w:val="14"/>
                <w:szCs w:val="16"/>
              </w:rPr>
            </w:pPr>
          </w:p>
        </w:tc>
        <w:tc>
          <w:tcPr>
            <w:tcW w:w="262" w:type="dxa"/>
            <w:vAlign w:val="center"/>
          </w:tcPr>
          <w:p w14:paraId="053C53C0" w14:textId="77777777" w:rsidR="00FC7B52" w:rsidRPr="000C2DF8" w:rsidRDefault="00FC7B52" w:rsidP="007B1B08">
            <w:pPr>
              <w:rPr>
                <w:rFonts w:ascii="Helvetica Neue" w:hAnsi="Helvetica Neue"/>
                <w:sz w:val="14"/>
                <w:szCs w:val="16"/>
              </w:rPr>
            </w:pPr>
          </w:p>
        </w:tc>
        <w:tc>
          <w:tcPr>
            <w:tcW w:w="1130" w:type="dxa"/>
            <w:vAlign w:val="center"/>
          </w:tcPr>
          <w:p w14:paraId="766597D5" w14:textId="77777777" w:rsidR="00FC7B52" w:rsidRPr="000C2DF8" w:rsidRDefault="00FC7B52" w:rsidP="007B1B08">
            <w:pPr>
              <w:rPr>
                <w:rFonts w:ascii="Helvetica Neue" w:hAnsi="Helvetica Neue"/>
                <w:sz w:val="14"/>
                <w:szCs w:val="16"/>
              </w:rPr>
            </w:pPr>
          </w:p>
        </w:tc>
        <w:tc>
          <w:tcPr>
            <w:tcW w:w="262" w:type="dxa"/>
            <w:vAlign w:val="center"/>
          </w:tcPr>
          <w:p w14:paraId="327EB13A" w14:textId="77777777" w:rsidR="00FC7B52" w:rsidRPr="000C2DF8" w:rsidRDefault="00FC7B52" w:rsidP="007B1B08">
            <w:pPr>
              <w:rPr>
                <w:rFonts w:ascii="Helvetica Neue" w:hAnsi="Helvetica Neue"/>
                <w:sz w:val="14"/>
                <w:szCs w:val="16"/>
              </w:rPr>
            </w:pPr>
          </w:p>
        </w:tc>
        <w:tc>
          <w:tcPr>
            <w:tcW w:w="1130" w:type="dxa"/>
            <w:vAlign w:val="center"/>
          </w:tcPr>
          <w:p w14:paraId="4161D8CF" w14:textId="77777777" w:rsidR="00FC7B52" w:rsidRPr="000C2DF8" w:rsidRDefault="00FC7B52" w:rsidP="007B1B08">
            <w:pPr>
              <w:rPr>
                <w:rFonts w:ascii="Helvetica Neue" w:hAnsi="Helvetica Neue"/>
                <w:sz w:val="14"/>
                <w:szCs w:val="16"/>
              </w:rPr>
            </w:pPr>
          </w:p>
        </w:tc>
        <w:tc>
          <w:tcPr>
            <w:tcW w:w="262" w:type="dxa"/>
            <w:vAlign w:val="center"/>
          </w:tcPr>
          <w:p w14:paraId="61C755C3" w14:textId="77777777" w:rsidR="00FC7B52" w:rsidRPr="000C2DF8" w:rsidRDefault="00FC7B52" w:rsidP="007B1B08">
            <w:pPr>
              <w:rPr>
                <w:rFonts w:ascii="Helvetica Neue" w:hAnsi="Helvetica Neue"/>
                <w:sz w:val="14"/>
                <w:szCs w:val="16"/>
              </w:rPr>
            </w:pPr>
          </w:p>
        </w:tc>
        <w:tc>
          <w:tcPr>
            <w:tcW w:w="1183" w:type="dxa"/>
            <w:vAlign w:val="center"/>
          </w:tcPr>
          <w:p w14:paraId="37320E81" w14:textId="77777777" w:rsidR="00FC7B52" w:rsidRPr="000C2DF8" w:rsidRDefault="00FC7B52" w:rsidP="007B1B08">
            <w:pPr>
              <w:rPr>
                <w:rFonts w:ascii="Helvetica Neue" w:hAnsi="Helvetica Neue"/>
                <w:sz w:val="14"/>
                <w:szCs w:val="16"/>
              </w:rPr>
            </w:pPr>
          </w:p>
        </w:tc>
        <w:tc>
          <w:tcPr>
            <w:tcW w:w="281" w:type="dxa"/>
            <w:tcBorders>
              <w:right w:val="single" w:sz="18" w:space="0" w:color="BFBFBF" w:themeColor="background1" w:themeShade="BF"/>
            </w:tcBorders>
            <w:vAlign w:val="center"/>
          </w:tcPr>
          <w:p w14:paraId="16633D96" w14:textId="77777777" w:rsidR="00FC7B52" w:rsidRPr="00B67A32" w:rsidRDefault="00FC7B52" w:rsidP="007B1B08">
            <w:pPr>
              <w:rPr>
                <w:rFonts w:ascii="Helvetica Neue" w:hAnsi="Helvetica Neue"/>
                <w:sz w:val="16"/>
                <w:szCs w:val="20"/>
              </w:rPr>
            </w:pPr>
          </w:p>
        </w:tc>
      </w:tr>
      <w:tr w:rsidR="00FC7B52" w:rsidRPr="00B67A32" w14:paraId="11EE32D4" w14:textId="77777777" w:rsidTr="00B87296">
        <w:trPr>
          <w:trHeight w:val="397"/>
        </w:trPr>
        <w:tc>
          <w:tcPr>
            <w:tcW w:w="1797" w:type="dxa"/>
            <w:tcBorders>
              <w:left w:val="single" w:sz="18" w:space="0" w:color="BFBFBF" w:themeColor="background1" w:themeShade="BF"/>
            </w:tcBorders>
            <w:shd w:val="clear" w:color="auto" w:fill="auto"/>
          </w:tcPr>
          <w:p w14:paraId="0DA91698" w14:textId="77777777" w:rsidR="00FC7B52" w:rsidRPr="000C2DF8" w:rsidRDefault="00FC7B52" w:rsidP="007B1B08">
            <w:pPr>
              <w:rPr>
                <w:rFonts w:ascii="Gill Sans MT" w:hAnsi="Gill Sans MT"/>
                <w:i/>
                <w:sz w:val="14"/>
                <w:szCs w:val="16"/>
              </w:rPr>
            </w:pPr>
            <w:r w:rsidRPr="0090150A">
              <w:rPr>
                <w:rFonts w:ascii="Helvetica Neue" w:hAnsi="Helvetica Neue" w:cs="Gill Sans MT"/>
                <w:bCs/>
                <w:iCs/>
                <w:color w:val="000000" w:themeColor="text1"/>
                <w:sz w:val="14"/>
                <w:szCs w:val="16"/>
              </w:rPr>
              <w:t>None</w:t>
            </w:r>
          </w:p>
        </w:tc>
        <w:tc>
          <w:tcPr>
            <w:tcW w:w="241" w:type="dxa"/>
            <w:shd w:val="clear" w:color="auto" w:fill="auto"/>
          </w:tcPr>
          <w:p w14:paraId="2AD47001" w14:textId="77777777" w:rsidR="00FC7B52" w:rsidRPr="000C2DF8" w:rsidRDefault="00FC7B52" w:rsidP="007B1B08">
            <w:pPr>
              <w:rPr>
                <w:rFonts w:ascii="Gill Sans MT" w:hAnsi="Gill Sans MT"/>
                <w:sz w:val="14"/>
                <w:szCs w:val="16"/>
              </w:rPr>
            </w:pPr>
          </w:p>
        </w:tc>
        <w:tc>
          <w:tcPr>
            <w:tcW w:w="1130" w:type="dxa"/>
          </w:tcPr>
          <w:p w14:paraId="32D9A557" w14:textId="3F77CC4D" w:rsidR="00FC7B52" w:rsidRPr="000C2DF8" w:rsidRDefault="00FC7B52" w:rsidP="007B1B08">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43,</w:t>
            </w:r>
            <w:r w:rsidR="000136EC">
              <w:rPr>
                <w:rFonts w:ascii="Helvetica Neue" w:hAnsi="Helvetica Neue" w:cs="Times"/>
                <w:sz w:val="14"/>
                <w:szCs w:val="16"/>
              </w:rPr>
              <w:t xml:space="preserve"> 91.5  (79.6-97.6)</w:t>
            </w:r>
          </w:p>
        </w:tc>
        <w:tc>
          <w:tcPr>
            <w:tcW w:w="263" w:type="dxa"/>
          </w:tcPr>
          <w:p w14:paraId="62A8BF50" w14:textId="77777777" w:rsidR="00FC7B52" w:rsidRPr="000C2DF8" w:rsidRDefault="00FC7B52" w:rsidP="007B1B08">
            <w:pPr>
              <w:rPr>
                <w:rFonts w:ascii="Helvetica Neue" w:hAnsi="Helvetica Neue"/>
                <w:sz w:val="14"/>
                <w:szCs w:val="16"/>
              </w:rPr>
            </w:pPr>
          </w:p>
        </w:tc>
        <w:tc>
          <w:tcPr>
            <w:tcW w:w="1130" w:type="dxa"/>
          </w:tcPr>
          <w:p w14:paraId="7EC04F8D" w14:textId="09BB09BE" w:rsidR="00FC7B52" w:rsidRPr="000C2DF8" w:rsidRDefault="002C5452" w:rsidP="007B1B08">
            <w:pPr>
              <w:rPr>
                <w:rFonts w:ascii="Helvetica Neue" w:hAnsi="Helvetica Neue"/>
                <w:sz w:val="14"/>
                <w:szCs w:val="16"/>
              </w:rPr>
            </w:pPr>
            <w:r>
              <w:rPr>
                <w:rFonts w:ascii="Helvetica Neue" w:hAnsi="Helvetica Neue"/>
                <w:sz w:val="14"/>
                <w:szCs w:val="16"/>
              </w:rPr>
              <w:t>41, 91.1  (78.8-97.5)</w:t>
            </w:r>
          </w:p>
        </w:tc>
        <w:tc>
          <w:tcPr>
            <w:tcW w:w="236" w:type="dxa"/>
          </w:tcPr>
          <w:p w14:paraId="32B8DF37" w14:textId="77777777" w:rsidR="00FC7B52" w:rsidRPr="000C2DF8" w:rsidRDefault="00FC7B52" w:rsidP="007B1B08">
            <w:pPr>
              <w:rPr>
                <w:rFonts w:ascii="Helvetica Neue" w:hAnsi="Helvetica Neue"/>
                <w:sz w:val="14"/>
                <w:szCs w:val="16"/>
              </w:rPr>
            </w:pPr>
          </w:p>
        </w:tc>
        <w:tc>
          <w:tcPr>
            <w:tcW w:w="1130" w:type="dxa"/>
          </w:tcPr>
          <w:p w14:paraId="795818B8" w14:textId="414D2C70" w:rsidR="00FC7B52" w:rsidRPr="000C2DF8" w:rsidRDefault="002C5452" w:rsidP="007B1B08">
            <w:pPr>
              <w:rPr>
                <w:rFonts w:ascii="Helvetica Neue" w:hAnsi="Helvetica Neue"/>
                <w:sz w:val="14"/>
                <w:szCs w:val="16"/>
              </w:rPr>
            </w:pPr>
            <w:r>
              <w:rPr>
                <w:rFonts w:ascii="Helvetica Neue" w:hAnsi="Helvetica Neue"/>
                <w:sz w:val="14"/>
                <w:szCs w:val="16"/>
              </w:rPr>
              <w:t>43, 95.6  (84.9-99.5)</w:t>
            </w:r>
          </w:p>
        </w:tc>
        <w:tc>
          <w:tcPr>
            <w:tcW w:w="262" w:type="dxa"/>
          </w:tcPr>
          <w:p w14:paraId="43B93F95" w14:textId="77777777" w:rsidR="00FC7B52" w:rsidRPr="000C2DF8" w:rsidRDefault="00FC7B52" w:rsidP="007B1B08">
            <w:pPr>
              <w:rPr>
                <w:rFonts w:ascii="Helvetica Neue" w:hAnsi="Helvetica Neue"/>
                <w:sz w:val="14"/>
                <w:szCs w:val="16"/>
              </w:rPr>
            </w:pPr>
          </w:p>
        </w:tc>
        <w:tc>
          <w:tcPr>
            <w:tcW w:w="1130" w:type="dxa"/>
          </w:tcPr>
          <w:p w14:paraId="34C910F8" w14:textId="6A2C8908" w:rsidR="00FC7B52" w:rsidRPr="000C2DF8" w:rsidRDefault="00E4094F" w:rsidP="007B1B08">
            <w:pPr>
              <w:rPr>
                <w:rFonts w:ascii="Helvetica Neue" w:hAnsi="Helvetica Neue"/>
                <w:sz w:val="14"/>
                <w:szCs w:val="16"/>
              </w:rPr>
            </w:pPr>
            <w:r>
              <w:rPr>
                <w:rFonts w:ascii="Helvetica Neue" w:hAnsi="Helvetica Neue"/>
                <w:sz w:val="14"/>
                <w:szCs w:val="16"/>
              </w:rPr>
              <w:t>40, 87.0  (73.7-95.0)</w:t>
            </w:r>
          </w:p>
        </w:tc>
        <w:tc>
          <w:tcPr>
            <w:tcW w:w="250" w:type="dxa"/>
          </w:tcPr>
          <w:p w14:paraId="209CCBC5" w14:textId="77777777" w:rsidR="00FC7B52" w:rsidRPr="000C2DF8" w:rsidRDefault="00FC7B52" w:rsidP="007B1B08">
            <w:pPr>
              <w:rPr>
                <w:rFonts w:ascii="Helvetica Neue" w:hAnsi="Helvetica Neue"/>
                <w:sz w:val="14"/>
                <w:szCs w:val="16"/>
              </w:rPr>
            </w:pPr>
          </w:p>
        </w:tc>
        <w:tc>
          <w:tcPr>
            <w:tcW w:w="1130" w:type="dxa"/>
          </w:tcPr>
          <w:p w14:paraId="3A41F798" w14:textId="05EF25F2" w:rsidR="00FC7B52" w:rsidRPr="000C2DF8" w:rsidRDefault="00A84264" w:rsidP="007B1B08">
            <w:pPr>
              <w:rPr>
                <w:rFonts w:ascii="Helvetica Neue" w:hAnsi="Helvetica Neue"/>
                <w:sz w:val="14"/>
                <w:szCs w:val="16"/>
              </w:rPr>
            </w:pPr>
            <w:r>
              <w:rPr>
                <w:rFonts w:ascii="Helvetica Neue" w:hAnsi="Helvetica Neue"/>
                <w:sz w:val="14"/>
                <w:szCs w:val="16"/>
              </w:rPr>
              <w:t>41,</w:t>
            </w:r>
            <w:r w:rsidR="005A02F1">
              <w:rPr>
                <w:rFonts w:ascii="Helvetica Neue" w:hAnsi="Helvetica Neue"/>
                <w:sz w:val="14"/>
                <w:szCs w:val="16"/>
              </w:rPr>
              <w:t xml:space="preserve"> 87.2  (74.3-95.2)</w:t>
            </w:r>
          </w:p>
        </w:tc>
        <w:tc>
          <w:tcPr>
            <w:tcW w:w="262" w:type="dxa"/>
          </w:tcPr>
          <w:p w14:paraId="0FC45072" w14:textId="77777777" w:rsidR="00FC7B52" w:rsidRPr="000C2DF8" w:rsidRDefault="00FC7B52" w:rsidP="007B1B08">
            <w:pPr>
              <w:rPr>
                <w:rFonts w:ascii="Helvetica Neue" w:hAnsi="Helvetica Neue"/>
                <w:sz w:val="14"/>
                <w:szCs w:val="16"/>
              </w:rPr>
            </w:pPr>
          </w:p>
        </w:tc>
        <w:tc>
          <w:tcPr>
            <w:tcW w:w="1130" w:type="dxa"/>
          </w:tcPr>
          <w:p w14:paraId="794EF12A" w14:textId="5E9F139E" w:rsidR="00FC7B52" w:rsidRPr="000C2DF8" w:rsidRDefault="00760EAD" w:rsidP="007B1B08">
            <w:pPr>
              <w:rPr>
                <w:rFonts w:ascii="Helvetica Neue" w:hAnsi="Helvetica Neue"/>
                <w:sz w:val="14"/>
                <w:szCs w:val="16"/>
              </w:rPr>
            </w:pPr>
            <w:r>
              <w:rPr>
                <w:rFonts w:ascii="Helvetica Neue" w:hAnsi="Helvetica Neue"/>
                <w:sz w:val="14"/>
                <w:szCs w:val="16"/>
              </w:rPr>
              <w:t>39, 86.7  (73.2-94.9)</w:t>
            </w:r>
          </w:p>
        </w:tc>
        <w:tc>
          <w:tcPr>
            <w:tcW w:w="262" w:type="dxa"/>
          </w:tcPr>
          <w:p w14:paraId="6486CA99" w14:textId="77777777" w:rsidR="00FC7B52" w:rsidRPr="000C2DF8" w:rsidRDefault="00FC7B52" w:rsidP="007B1B08">
            <w:pPr>
              <w:rPr>
                <w:rFonts w:ascii="Helvetica Neue" w:hAnsi="Helvetica Neue"/>
                <w:sz w:val="14"/>
                <w:szCs w:val="16"/>
              </w:rPr>
            </w:pPr>
          </w:p>
        </w:tc>
        <w:tc>
          <w:tcPr>
            <w:tcW w:w="1130" w:type="dxa"/>
          </w:tcPr>
          <w:p w14:paraId="2217309E" w14:textId="334DB073" w:rsidR="00FC7B52" w:rsidRPr="000C2DF8" w:rsidRDefault="00D4288D" w:rsidP="007B1B08">
            <w:pPr>
              <w:rPr>
                <w:rFonts w:ascii="Helvetica Neue" w:hAnsi="Helvetica Neue"/>
                <w:sz w:val="14"/>
                <w:szCs w:val="16"/>
              </w:rPr>
            </w:pPr>
            <w:r>
              <w:rPr>
                <w:rFonts w:ascii="Helvetica Neue" w:hAnsi="Helvetica Neue"/>
                <w:sz w:val="14"/>
                <w:szCs w:val="16"/>
              </w:rPr>
              <w:t>40, 95.2  (83.8-99.4)</w:t>
            </w:r>
          </w:p>
        </w:tc>
        <w:tc>
          <w:tcPr>
            <w:tcW w:w="262" w:type="dxa"/>
          </w:tcPr>
          <w:p w14:paraId="6EB0D97D" w14:textId="77777777" w:rsidR="00FC7B52" w:rsidRPr="000C2DF8" w:rsidRDefault="00FC7B52" w:rsidP="007B1B08">
            <w:pPr>
              <w:rPr>
                <w:rFonts w:ascii="Helvetica Neue" w:hAnsi="Helvetica Neue"/>
                <w:sz w:val="14"/>
                <w:szCs w:val="16"/>
              </w:rPr>
            </w:pPr>
          </w:p>
        </w:tc>
        <w:tc>
          <w:tcPr>
            <w:tcW w:w="1130" w:type="dxa"/>
          </w:tcPr>
          <w:p w14:paraId="1194842D" w14:textId="0D842793" w:rsidR="00FC7B52" w:rsidRPr="000C2DF8" w:rsidRDefault="002A5006" w:rsidP="007B1B08">
            <w:pPr>
              <w:rPr>
                <w:rFonts w:ascii="Helvetica Neue" w:hAnsi="Helvetica Neue"/>
                <w:sz w:val="14"/>
                <w:szCs w:val="16"/>
              </w:rPr>
            </w:pPr>
            <w:r>
              <w:rPr>
                <w:rFonts w:ascii="Helvetica Neue" w:hAnsi="Helvetica Neue"/>
                <w:sz w:val="14"/>
                <w:szCs w:val="16"/>
              </w:rPr>
              <w:t>41, 93.2   (81.3-98.6)</w:t>
            </w:r>
          </w:p>
        </w:tc>
        <w:tc>
          <w:tcPr>
            <w:tcW w:w="262" w:type="dxa"/>
          </w:tcPr>
          <w:p w14:paraId="099F7E41" w14:textId="77777777" w:rsidR="00FC7B52" w:rsidRPr="000C2DF8" w:rsidRDefault="00FC7B52" w:rsidP="007B1B08">
            <w:pPr>
              <w:rPr>
                <w:rFonts w:ascii="Helvetica Neue" w:hAnsi="Helvetica Neue"/>
                <w:sz w:val="14"/>
                <w:szCs w:val="16"/>
              </w:rPr>
            </w:pPr>
          </w:p>
        </w:tc>
        <w:tc>
          <w:tcPr>
            <w:tcW w:w="1183" w:type="dxa"/>
          </w:tcPr>
          <w:p w14:paraId="46BB372A" w14:textId="7CF0C335" w:rsidR="00FC7B52" w:rsidRPr="000C2DF8" w:rsidRDefault="00A84264" w:rsidP="007B1B08">
            <w:pPr>
              <w:rPr>
                <w:rFonts w:ascii="Helvetica Neue" w:hAnsi="Helvetica Neue"/>
                <w:sz w:val="14"/>
                <w:szCs w:val="16"/>
              </w:rPr>
            </w:pPr>
            <w:r>
              <w:rPr>
                <w:rFonts w:ascii="Helvetica Neue" w:hAnsi="Helvetica Neue"/>
                <w:sz w:val="14"/>
                <w:szCs w:val="16"/>
              </w:rPr>
              <w:t>37,</w:t>
            </w:r>
            <w:r w:rsidR="00D628DC">
              <w:rPr>
                <w:rFonts w:ascii="Helvetica Neue" w:hAnsi="Helvetica Neue"/>
                <w:sz w:val="14"/>
                <w:szCs w:val="16"/>
              </w:rPr>
              <w:t xml:space="preserve"> 87.0   (72.1-94.7)</w:t>
            </w:r>
          </w:p>
        </w:tc>
        <w:tc>
          <w:tcPr>
            <w:tcW w:w="281" w:type="dxa"/>
            <w:tcBorders>
              <w:right w:val="single" w:sz="18" w:space="0" w:color="BFBFBF" w:themeColor="background1" w:themeShade="BF"/>
            </w:tcBorders>
          </w:tcPr>
          <w:p w14:paraId="17401EE7" w14:textId="77777777" w:rsidR="00FC7B52" w:rsidRPr="00B67A32" w:rsidRDefault="00FC7B52" w:rsidP="007B1B08">
            <w:pPr>
              <w:rPr>
                <w:rFonts w:ascii="Helvetica Neue" w:hAnsi="Helvetica Neue"/>
                <w:sz w:val="16"/>
                <w:szCs w:val="20"/>
              </w:rPr>
            </w:pPr>
          </w:p>
        </w:tc>
      </w:tr>
      <w:tr w:rsidR="00FC7B52" w:rsidRPr="00B67A32" w14:paraId="43AFF50C" w14:textId="77777777" w:rsidTr="00B87296">
        <w:trPr>
          <w:trHeight w:val="397"/>
        </w:trPr>
        <w:tc>
          <w:tcPr>
            <w:tcW w:w="1797" w:type="dxa"/>
            <w:tcBorders>
              <w:left w:val="single" w:sz="18" w:space="0" w:color="BFBFBF" w:themeColor="background1" w:themeShade="BF"/>
            </w:tcBorders>
            <w:shd w:val="clear" w:color="auto" w:fill="auto"/>
          </w:tcPr>
          <w:p w14:paraId="7A209740" w14:textId="77777777" w:rsidR="00FC7B52" w:rsidRPr="000C2DF8" w:rsidRDefault="00FC7B52" w:rsidP="007B1B08">
            <w:pPr>
              <w:rPr>
                <w:rFonts w:ascii="Helvetica Neue" w:hAnsi="Helvetica Neue"/>
                <w:i/>
                <w:sz w:val="14"/>
                <w:szCs w:val="16"/>
              </w:rPr>
            </w:pPr>
            <w:r w:rsidRPr="0090150A">
              <w:rPr>
                <w:rFonts w:ascii="Helvetica Neue" w:hAnsi="Helvetica Neue" w:cs="Gill Sans MT"/>
                <w:bCs/>
                <w:iCs/>
                <w:color w:val="000000" w:themeColor="text1"/>
                <w:sz w:val="14"/>
                <w:szCs w:val="16"/>
              </w:rPr>
              <w:t>Mild</w:t>
            </w:r>
          </w:p>
        </w:tc>
        <w:tc>
          <w:tcPr>
            <w:tcW w:w="241" w:type="dxa"/>
            <w:shd w:val="clear" w:color="auto" w:fill="auto"/>
          </w:tcPr>
          <w:p w14:paraId="4F5760D8" w14:textId="77777777" w:rsidR="00FC7B52" w:rsidRPr="000C2DF8" w:rsidRDefault="00FC7B52" w:rsidP="007B1B08">
            <w:pPr>
              <w:rPr>
                <w:rFonts w:ascii="Gill Sans MT" w:hAnsi="Gill Sans MT"/>
                <w:sz w:val="14"/>
                <w:szCs w:val="16"/>
              </w:rPr>
            </w:pPr>
          </w:p>
        </w:tc>
        <w:tc>
          <w:tcPr>
            <w:tcW w:w="1130" w:type="dxa"/>
          </w:tcPr>
          <w:p w14:paraId="662B1C34" w14:textId="69FAA50F" w:rsidR="00FC7B52" w:rsidRPr="000C2DF8" w:rsidRDefault="00B3464A" w:rsidP="007B1B08">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3, 6.4        (1.3-17.5)</w:t>
            </w:r>
          </w:p>
        </w:tc>
        <w:tc>
          <w:tcPr>
            <w:tcW w:w="263" w:type="dxa"/>
          </w:tcPr>
          <w:p w14:paraId="1EE5D9A6" w14:textId="77777777" w:rsidR="00FC7B52" w:rsidRPr="000C2DF8" w:rsidRDefault="00FC7B52" w:rsidP="007B1B08">
            <w:pPr>
              <w:rPr>
                <w:rFonts w:ascii="Helvetica Neue" w:hAnsi="Helvetica Neue"/>
                <w:sz w:val="14"/>
                <w:szCs w:val="16"/>
              </w:rPr>
            </w:pPr>
          </w:p>
        </w:tc>
        <w:tc>
          <w:tcPr>
            <w:tcW w:w="1130" w:type="dxa"/>
          </w:tcPr>
          <w:p w14:paraId="72DB7836" w14:textId="3045EF18"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36" w:type="dxa"/>
          </w:tcPr>
          <w:p w14:paraId="689FB7AF" w14:textId="77777777" w:rsidR="00FC7B52" w:rsidRPr="000C2DF8" w:rsidRDefault="00FC7B52" w:rsidP="007B1B08">
            <w:pPr>
              <w:rPr>
                <w:rFonts w:ascii="Helvetica Neue" w:hAnsi="Helvetica Neue"/>
                <w:sz w:val="14"/>
                <w:szCs w:val="16"/>
              </w:rPr>
            </w:pPr>
          </w:p>
        </w:tc>
        <w:tc>
          <w:tcPr>
            <w:tcW w:w="1130" w:type="dxa"/>
          </w:tcPr>
          <w:p w14:paraId="5256AF62" w14:textId="5A3380D0"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62931146" w14:textId="77777777" w:rsidR="00FC7B52" w:rsidRPr="000C2DF8" w:rsidRDefault="00FC7B52" w:rsidP="007B1B08">
            <w:pPr>
              <w:rPr>
                <w:rFonts w:ascii="Helvetica Neue" w:hAnsi="Helvetica Neue"/>
                <w:sz w:val="14"/>
                <w:szCs w:val="16"/>
              </w:rPr>
            </w:pPr>
          </w:p>
        </w:tc>
        <w:tc>
          <w:tcPr>
            <w:tcW w:w="1130" w:type="dxa"/>
          </w:tcPr>
          <w:p w14:paraId="3F0A9FFE" w14:textId="260DF391" w:rsidR="00FC7B52" w:rsidRPr="000C2DF8" w:rsidRDefault="00A739FF" w:rsidP="007B1B08">
            <w:pPr>
              <w:rPr>
                <w:rFonts w:ascii="Helvetica Neue" w:hAnsi="Helvetica Neue"/>
                <w:sz w:val="14"/>
                <w:szCs w:val="16"/>
              </w:rPr>
            </w:pPr>
            <w:r>
              <w:rPr>
                <w:rFonts w:ascii="Helvetica Neue" w:hAnsi="Helvetica Neue"/>
                <w:sz w:val="14"/>
                <w:szCs w:val="16"/>
              </w:rPr>
              <w:t>1, 2.1        (0.1-11.5)</w:t>
            </w:r>
          </w:p>
        </w:tc>
        <w:tc>
          <w:tcPr>
            <w:tcW w:w="250" w:type="dxa"/>
          </w:tcPr>
          <w:p w14:paraId="15A8ACE4" w14:textId="77777777" w:rsidR="00FC7B52" w:rsidRPr="000C2DF8" w:rsidRDefault="00FC7B52" w:rsidP="007B1B08">
            <w:pPr>
              <w:rPr>
                <w:rFonts w:ascii="Helvetica Neue" w:hAnsi="Helvetica Neue"/>
                <w:sz w:val="14"/>
                <w:szCs w:val="16"/>
              </w:rPr>
            </w:pPr>
          </w:p>
        </w:tc>
        <w:tc>
          <w:tcPr>
            <w:tcW w:w="1130" w:type="dxa"/>
          </w:tcPr>
          <w:p w14:paraId="02FD6399" w14:textId="3536A73D" w:rsidR="00FC7B52" w:rsidRPr="000C2DF8" w:rsidRDefault="00F55C2F" w:rsidP="007B1B08">
            <w:pPr>
              <w:rPr>
                <w:rFonts w:ascii="Helvetica Neue" w:hAnsi="Helvetica Neue"/>
                <w:sz w:val="14"/>
                <w:szCs w:val="16"/>
              </w:rPr>
            </w:pPr>
            <w:r>
              <w:rPr>
                <w:rFonts w:ascii="Helvetica Neue" w:hAnsi="Helvetica Neue"/>
                <w:sz w:val="14"/>
                <w:szCs w:val="16"/>
              </w:rPr>
              <w:t>6, 12.8      (4.8-25.7)</w:t>
            </w:r>
          </w:p>
        </w:tc>
        <w:tc>
          <w:tcPr>
            <w:tcW w:w="262" w:type="dxa"/>
          </w:tcPr>
          <w:p w14:paraId="4DE2A3F9" w14:textId="77777777" w:rsidR="00FC7B52" w:rsidRPr="000C2DF8" w:rsidRDefault="00FC7B52" w:rsidP="007B1B08">
            <w:pPr>
              <w:rPr>
                <w:rFonts w:ascii="Helvetica Neue" w:hAnsi="Helvetica Neue"/>
                <w:sz w:val="14"/>
                <w:szCs w:val="16"/>
              </w:rPr>
            </w:pPr>
          </w:p>
        </w:tc>
        <w:tc>
          <w:tcPr>
            <w:tcW w:w="1130" w:type="dxa"/>
          </w:tcPr>
          <w:p w14:paraId="0AB95490" w14:textId="4D4FF1BB" w:rsidR="00FC7B52" w:rsidRPr="000C2DF8" w:rsidRDefault="0040606C" w:rsidP="007B1B08">
            <w:pPr>
              <w:rPr>
                <w:rFonts w:ascii="Helvetica Neue" w:hAnsi="Helvetica Neue"/>
                <w:sz w:val="14"/>
                <w:szCs w:val="16"/>
              </w:rPr>
            </w:pPr>
            <w:r>
              <w:rPr>
                <w:rFonts w:ascii="Helvetica Neue" w:hAnsi="Helvetica Neue"/>
                <w:sz w:val="14"/>
                <w:szCs w:val="16"/>
              </w:rPr>
              <w:t>4, 8.9        (2.5-21.2)</w:t>
            </w:r>
          </w:p>
        </w:tc>
        <w:tc>
          <w:tcPr>
            <w:tcW w:w="262" w:type="dxa"/>
          </w:tcPr>
          <w:p w14:paraId="02EDDF46" w14:textId="77777777" w:rsidR="00FC7B52" w:rsidRPr="000C2DF8" w:rsidRDefault="00FC7B52" w:rsidP="007B1B08">
            <w:pPr>
              <w:rPr>
                <w:rFonts w:ascii="Helvetica Neue" w:hAnsi="Helvetica Neue"/>
                <w:sz w:val="14"/>
                <w:szCs w:val="16"/>
              </w:rPr>
            </w:pPr>
          </w:p>
        </w:tc>
        <w:tc>
          <w:tcPr>
            <w:tcW w:w="1130" w:type="dxa"/>
          </w:tcPr>
          <w:p w14:paraId="7A9B346D" w14:textId="7C346A2C" w:rsidR="00FC7B52" w:rsidRPr="000C2DF8" w:rsidRDefault="00D4288D" w:rsidP="007B1B08">
            <w:pPr>
              <w:rPr>
                <w:rFonts w:ascii="Helvetica Neue" w:hAnsi="Helvetica Neue"/>
                <w:sz w:val="14"/>
                <w:szCs w:val="16"/>
              </w:rPr>
            </w:pPr>
            <w:r>
              <w:rPr>
                <w:rFonts w:ascii="Helvetica Neue" w:hAnsi="Helvetica Neue"/>
                <w:sz w:val="14"/>
                <w:szCs w:val="16"/>
              </w:rPr>
              <w:t>2, 4.8        (0.6-16.2)</w:t>
            </w:r>
          </w:p>
        </w:tc>
        <w:tc>
          <w:tcPr>
            <w:tcW w:w="262" w:type="dxa"/>
          </w:tcPr>
          <w:p w14:paraId="2F373C0D" w14:textId="77777777" w:rsidR="00FC7B52" w:rsidRPr="000C2DF8" w:rsidRDefault="00FC7B52" w:rsidP="007B1B08">
            <w:pPr>
              <w:rPr>
                <w:rFonts w:ascii="Helvetica Neue" w:hAnsi="Helvetica Neue"/>
                <w:sz w:val="14"/>
                <w:szCs w:val="16"/>
              </w:rPr>
            </w:pPr>
          </w:p>
        </w:tc>
        <w:tc>
          <w:tcPr>
            <w:tcW w:w="1130" w:type="dxa"/>
          </w:tcPr>
          <w:p w14:paraId="75079244" w14:textId="440CC540" w:rsidR="00FC7B52" w:rsidRPr="000C2DF8" w:rsidRDefault="002A5006" w:rsidP="007B1B08">
            <w:pPr>
              <w:rPr>
                <w:rFonts w:ascii="Helvetica Neue" w:hAnsi="Helvetica Neue"/>
                <w:sz w:val="14"/>
                <w:szCs w:val="16"/>
              </w:rPr>
            </w:pPr>
            <w:r>
              <w:rPr>
                <w:rFonts w:ascii="Helvetica Neue" w:hAnsi="Helvetica Neue"/>
                <w:sz w:val="14"/>
                <w:szCs w:val="16"/>
              </w:rPr>
              <w:t>3, 6.8        (1.4-18.7)</w:t>
            </w:r>
          </w:p>
        </w:tc>
        <w:tc>
          <w:tcPr>
            <w:tcW w:w="262" w:type="dxa"/>
          </w:tcPr>
          <w:p w14:paraId="3E8328D9" w14:textId="77777777" w:rsidR="00FC7B52" w:rsidRPr="000C2DF8" w:rsidRDefault="00FC7B52" w:rsidP="007B1B08">
            <w:pPr>
              <w:rPr>
                <w:rFonts w:ascii="Helvetica Neue" w:hAnsi="Helvetica Neue"/>
                <w:sz w:val="14"/>
                <w:szCs w:val="16"/>
              </w:rPr>
            </w:pPr>
          </w:p>
        </w:tc>
        <w:tc>
          <w:tcPr>
            <w:tcW w:w="1183" w:type="dxa"/>
          </w:tcPr>
          <w:p w14:paraId="48C2E745" w14:textId="60AE82A3" w:rsidR="00FC7B52" w:rsidRPr="000C2DF8" w:rsidRDefault="00A84264" w:rsidP="007B1B08">
            <w:pPr>
              <w:rPr>
                <w:rFonts w:ascii="Helvetica Neue" w:hAnsi="Helvetica Neue"/>
                <w:sz w:val="14"/>
                <w:szCs w:val="16"/>
              </w:rPr>
            </w:pPr>
            <w:r>
              <w:rPr>
                <w:rFonts w:ascii="Helvetica Neue" w:hAnsi="Helvetica Neue"/>
                <w:sz w:val="14"/>
                <w:szCs w:val="16"/>
              </w:rPr>
              <w:t>4,</w:t>
            </w:r>
            <w:r w:rsidR="00D628DC">
              <w:rPr>
                <w:rFonts w:ascii="Helvetica Neue" w:hAnsi="Helvetica Neue"/>
                <w:sz w:val="14"/>
                <w:szCs w:val="16"/>
              </w:rPr>
              <w:t xml:space="preserve"> 9.3         (2.6-22.1)</w:t>
            </w:r>
          </w:p>
        </w:tc>
        <w:tc>
          <w:tcPr>
            <w:tcW w:w="281" w:type="dxa"/>
            <w:tcBorders>
              <w:right w:val="single" w:sz="18" w:space="0" w:color="BFBFBF" w:themeColor="background1" w:themeShade="BF"/>
            </w:tcBorders>
          </w:tcPr>
          <w:p w14:paraId="782F251E" w14:textId="77777777" w:rsidR="00FC7B52" w:rsidRPr="00B67A32" w:rsidRDefault="00FC7B52" w:rsidP="007B1B08">
            <w:pPr>
              <w:rPr>
                <w:rFonts w:ascii="Helvetica Neue" w:hAnsi="Helvetica Neue"/>
                <w:sz w:val="16"/>
                <w:szCs w:val="20"/>
              </w:rPr>
            </w:pPr>
          </w:p>
        </w:tc>
      </w:tr>
      <w:tr w:rsidR="00FC7B52" w:rsidRPr="00B67A32" w14:paraId="17B7AD2F" w14:textId="77777777" w:rsidTr="00B87296">
        <w:trPr>
          <w:trHeight w:val="397"/>
        </w:trPr>
        <w:tc>
          <w:tcPr>
            <w:tcW w:w="1797" w:type="dxa"/>
            <w:tcBorders>
              <w:left w:val="single" w:sz="18" w:space="0" w:color="BFBFBF" w:themeColor="background1" w:themeShade="BF"/>
            </w:tcBorders>
            <w:shd w:val="clear" w:color="auto" w:fill="auto"/>
          </w:tcPr>
          <w:p w14:paraId="50589EA8" w14:textId="77777777" w:rsidR="00FC7B52" w:rsidRPr="000C2DF8" w:rsidRDefault="00FC7B52" w:rsidP="007B1B08">
            <w:pPr>
              <w:rPr>
                <w:rFonts w:ascii="Helvetica Neue" w:hAnsi="Helvetica Neue"/>
                <w:sz w:val="14"/>
                <w:szCs w:val="16"/>
              </w:rPr>
            </w:pPr>
            <w:r w:rsidRPr="0090150A">
              <w:rPr>
                <w:rFonts w:ascii="Helvetica Neue" w:hAnsi="Helvetica Neue" w:cs="Gill Sans MT"/>
                <w:bCs/>
                <w:iCs/>
                <w:color w:val="000000" w:themeColor="text1"/>
                <w:sz w:val="14"/>
                <w:szCs w:val="16"/>
              </w:rPr>
              <w:t>Moderate</w:t>
            </w:r>
          </w:p>
        </w:tc>
        <w:tc>
          <w:tcPr>
            <w:tcW w:w="241" w:type="dxa"/>
            <w:shd w:val="clear" w:color="auto" w:fill="auto"/>
          </w:tcPr>
          <w:p w14:paraId="72CB6FF1" w14:textId="77777777" w:rsidR="00FC7B52" w:rsidRPr="000C2DF8" w:rsidRDefault="00FC7B52" w:rsidP="007B1B08">
            <w:pPr>
              <w:rPr>
                <w:rFonts w:ascii="Gill Sans MT" w:hAnsi="Gill Sans MT"/>
                <w:sz w:val="14"/>
                <w:szCs w:val="16"/>
              </w:rPr>
            </w:pPr>
          </w:p>
        </w:tc>
        <w:tc>
          <w:tcPr>
            <w:tcW w:w="1130" w:type="dxa"/>
          </w:tcPr>
          <w:p w14:paraId="01925363" w14:textId="686C9A9C" w:rsidR="00FC7B52" w:rsidRPr="000C2DF8" w:rsidRDefault="00B87296" w:rsidP="007B1B08">
            <w:pPr>
              <w:rPr>
                <w:rFonts w:ascii="Helvetica Neue" w:hAnsi="Helvetica Neue"/>
                <w:sz w:val="14"/>
                <w:szCs w:val="16"/>
              </w:rPr>
            </w:pPr>
            <w:r>
              <w:rPr>
                <w:rFonts w:ascii="Helvetica Neue" w:hAnsi="Helvetica Neue" w:cs="Gill Sans MT"/>
                <w:bCs/>
                <w:iCs/>
                <w:sz w:val="14"/>
                <w:szCs w:val="16"/>
              </w:rPr>
              <w:t>1, 2.1        (0.0-11.3)</w:t>
            </w:r>
          </w:p>
        </w:tc>
        <w:tc>
          <w:tcPr>
            <w:tcW w:w="263" w:type="dxa"/>
          </w:tcPr>
          <w:p w14:paraId="6595A08E" w14:textId="77777777" w:rsidR="00FC7B52" w:rsidRPr="000C2DF8" w:rsidRDefault="00FC7B52" w:rsidP="007B1B08">
            <w:pPr>
              <w:rPr>
                <w:rFonts w:ascii="Helvetica Neue" w:hAnsi="Helvetica Neue"/>
                <w:sz w:val="14"/>
                <w:szCs w:val="16"/>
              </w:rPr>
            </w:pPr>
          </w:p>
        </w:tc>
        <w:tc>
          <w:tcPr>
            <w:tcW w:w="1130" w:type="dxa"/>
          </w:tcPr>
          <w:p w14:paraId="383D4C24" w14:textId="3A776FB7"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36" w:type="dxa"/>
          </w:tcPr>
          <w:p w14:paraId="229EDD3E" w14:textId="77777777" w:rsidR="00FC7B52" w:rsidRPr="000C2DF8" w:rsidRDefault="00FC7B52" w:rsidP="007B1B08">
            <w:pPr>
              <w:rPr>
                <w:rFonts w:ascii="Helvetica Neue" w:hAnsi="Helvetica Neue"/>
                <w:sz w:val="14"/>
                <w:szCs w:val="16"/>
              </w:rPr>
            </w:pPr>
          </w:p>
        </w:tc>
        <w:tc>
          <w:tcPr>
            <w:tcW w:w="1130" w:type="dxa"/>
          </w:tcPr>
          <w:p w14:paraId="439A5709" w14:textId="12E0699C"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1309C100" w14:textId="77777777" w:rsidR="00FC7B52" w:rsidRPr="000C2DF8" w:rsidRDefault="00FC7B52" w:rsidP="007B1B08">
            <w:pPr>
              <w:rPr>
                <w:rFonts w:ascii="Helvetica Neue" w:hAnsi="Helvetica Neue"/>
                <w:sz w:val="14"/>
                <w:szCs w:val="16"/>
              </w:rPr>
            </w:pPr>
          </w:p>
        </w:tc>
        <w:tc>
          <w:tcPr>
            <w:tcW w:w="1130" w:type="dxa"/>
          </w:tcPr>
          <w:p w14:paraId="783DD079" w14:textId="29E209C6" w:rsidR="00FC7B52" w:rsidRPr="000C2DF8" w:rsidRDefault="00A739FF" w:rsidP="007B1B08">
            <w:pPr>
              <w:rPr>
                <w:rFonts w:ascii="Helvetica Neue" w:hAnsi="Helvetica Neue"/>
                <w:sz w:val="14"/>
                <w:szCs w:val="16"/>
              </w:rPr>
            </w:pPr>
            <w:r>
              <w:rPr>
                <w:rFonts w:ascii="Helvetica Neue" w:hAnsi="Helvetica Neue"/>
                <w:sz w:val="14"/>
                <w:szCs w:val="16"/>
              </w:rPr>
              <w:t>4, 8.7        (2.4-20.8)</w:t>
            </w:r>
          </w:p>
        </w:tc>
        <w:tc>
          <w:tcPr>
            <w:tcW w:w="250" w:type="dxa"/>
          </w:tcPr>
          <w:p w14:paraId="7673A9FD" w14:textId="77777777" w:rsidR="00FC7B52" w:rsidRPr="000C2DF8" w:rsidRDefault="00FC7B52" w:rsidP="007B1B08">
            <w:pPr>
              <w:rPr>
                <w:rFonts w:ascii="Helvetica Neue" w:hAnsi="Helvetica Neue"/>
                <w:sz w:val="14"/>
                <w:szCs w:val="16"/>
              </w:rPr>
            </w:pPr>
          </w:p>
        </w:tc>
        <w:tc>
          <w:tcPr>
            <w:tcW w:w="1130" w:type="dxa"/>
          </w:tcPr>
          <w:p w14:paraId="4E4D4ED0" w14:textId="6C5BA6B3" w:rsidR="00FC7B52"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06D55DCE" w14:textId="77777777" w:rsidR="00FC7B52" w:rsidRPr="000C2DF8" w:rsidRDefault="00FC7B52" w:rsidP="007B1B08">
            <w:pPr>
              <w:rPr>
                <w:rFonts w:ascii="Helvetica Neue" w:hAnsi="Helvetica Neue"/>
                <w:sz w:val="14"/>
                <w:szCs w:val="16"/>
              </w:rPr>
            </w:pPr>
          </w:p>
        </w:tc>
        <w:tc>
          <w:tcPr>
            <w:tcW w:w="1130" w:type="dxa"/>
          </w:tcPr>
          <w:p w14:paraId="427C4BF4" w14:textId="10858AAA"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357A983F" w14:textId="77777777" w:rsidR="00FC7B52" w:rsidRPr="000C2DF8" w:rsidRDefault="00FC7B52" w:rsidP="007B1B08">
            <w:pPr>
              <w:rPr>
                <w:rFonts w:ascii="Helvetica Neue" w:hAnsi="Helvetica Neue"/>
                <w:sz w:val="14"/>
                <w:szCs w:val="16"/>
              </w:rPr>
            </w:pPr>
          </w:p>
        </w:tc>
        <w:tc>
          <w:tcPr>
            <w:tcW w:w="1130" w:type="dxa"/>
          </w:tcPr>
          <w:p w14:paraId="3B2F831A" w14:textId="558C6392" w:rsidR="00FC7B52"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28C54A99" w14:textId="77777777" w:rsidR="00FC7B52" w:rsidRPr="000C2DF8" w:rsidRDefault="00FC7B52" w:rsidP="007B1B08">
            <w:pPr>
              <w:rPr>
                <w:rFonts w:ascii="Helvetica Neue" w:hAnsi="Helvetica Neue"/>
                <w:sz w:val="14"/>
                <w:szCs w:val="16"/>
              </w:rPr>
            </w:pPr>
          </w:p>
        </w:tc>
        <w:tc>
          <w:tcPr>
            <w:tcW w:w="1130" w:type="dxa"/>
          </w:tcPr>
          <w:p w14:paraId="33CB945E" w14:textId="16313DF1" w:rsidR="00FC7B52" w:rsidRPr="000C2DF8" w:rsidRDefault="00D92F57" w:rsidP="007B1B08">
            <w:pPr>
              <w:rPr>
                <w:rFonts w:ascii="Helvetica Neue" w:hAnsi="Helvetica Neue"/>
                <w:sz w:val="14"/>
                <w:szCs w:val="16"/>
              </w:rPr>
            </w:pPr>
            <w:r>
              <w:rPr>
                <w:rFonts w:ascii="Helvetica Neue" w:hAnsi="Helvetica Neue"/>
                <w:sz w:val="14"/>
                <w:szCs w:val="16"/>
              </w:rPr>
              <w:t>0, 0              (0-8.0)</w:t>
            </w:r>
          </w:p>
        </w:tc>
        <w:tc>
          <w:tcPr>
            <w:tcW w:w="262" w:type="dxa"/>
          </w:tcPr>
          <w:p w14:paraId="2407AA40" w14:textId="77777777" w:rsidR="00FC7B52" w:rsidRPr="000C2DF8" w:rsidRDefault="00FC7B52" w:rsidP="007B1B08">
            <w:pPr>
              <w:rPr>
                <w:rFonts w:ascii="Helvetica Neue" w:hAnsi="Helvetica Neue"/>
                <w:sz w:val="14"/>
                <w:szCs w:val="16"/>
              </w:rPr>
            </w:pPr>
          </w:p>
        </w:tc>
        <w:tc>
          <w:tcPr>
            <w:tcW w:w="1183" w:type="dxa"/>
          </w:tcPr>
          <w:p w14:paraId="551B1365" w14:textId="68C8B8B7" w:rsidR="00FC7B52" w:rsidRPr="000C2DF8" w:rsidRDefault="001B1B45" w:rsidP="007B1B08">
            <w:pPr>
              <w:rPr>
                <w:rFonts w:ascii="Helvetica Neue" w:hAnsi="Helvetica Neue"/>
                <w:sz w:val="14"/>
                <w:szCs w:val="16"/>
              </w:rPr>
            </w:pPr>
            <w:r>
              <w:rPr>
                <w:rFonts w:ascii="Helvetica Neue" w:hAnsi="Helvetica Neue"/>
                <w:sz w:val="14"/>
                <w:szCs w:val="16"/>
              </w:rPr>
              <w:t>2, 4.7         (0.6-15.8)</w:t>
            </w:r>
          </w:p>
        </w:tc>
        <w:tc>
          <w:tcPr>
            <w:tcW w:w="281" w:type="dxa"/>
            <w:tcBorders>
              <w:right w:val="single" w:sz="18" w:space="0" w:color="BFBFBF" w:themeColor="background1" w:themeShade="BF"/>
            </w:tcBorders>
          </w:tcPr>
          <w:p w14:paraId="0AC3E1BC" w14:textId="77777777" w:rsidR="00FC7B52" w:rsidRPr="00B67A32" w:rsidRDefault="00FC7B52" w:rsidP="007B1B08">
            <w:pPr>
              <w:rPr>
                <w:rFonts w:ascii="Helvetica Neue" w:hAnsi="Helvetica Neue"/>
                <w:sz w:val="16"/>
                <w:szCs w:val="20"/>
              </w:rPr>
            </w:pPr>
          </w:p>
        </w:tc>
      </w:tr>
      <w:tr w:rsidR="00FC7B52" w:rsidRPr="00B67A32" w14:paraId="70160AC5" w14:textId="77777777" w:rsidTr="00B87296">
        <w:trPr>
          <w:trHeight w:val="397"/>
        </w:trPr>
        <w:tc>
          <w:tcPr>
            <w:tcW w:w="1797" w:type="dxa"/>
            <w:tcBorders>
              <w:left w:val="single" w:sz="18" w:space="0" w:color="BFBFBF" w:themeColor="background1" w:themeShade="BF"/>
            </w:tcBorders>
            <w:shd w:val="clear" w:color="auto" w:fill="auto"/>
          </w:tcPr>
          <w:p w14:paraId="7C7BAD47" w14:textId="77777777" w:rsidR="00FC7B52" w:rsidRPr="000C2DF8" w:rsidRDefault="00FC7B52" w:rsidP="007B1B08">
            <w:pPr>
              <w:rPr>
                <w:rFonts w:ascii="Helvetica Neue" w:hAnsi="Helvetica Neue"/>
                <w:sz w:val="14"/>
                <w:szCs w:val="16"/>
              </w:rPr>
            </w:pPr>
            <w:r w:rsidRPr="0090150A">
              <w:rPr>
                <w:rFonts w:ascii="Helvetica Neue" w:hAnsi="Helvetica Neue" w:cs="Gill Sans MT"/>
                <w:bCs/>
                <w:iCs/>
                <w:color w:val="000000" w:themeColor="text1"/>
                <w:sz w:val="14"/>
                <w:szCs w:val="16"/>
              </w:rPr>
              <w:t>Severe</w:t>
            </w:r>
          </w:p>
        </w:tc>
        <w:tc>
          <w:tcPr>
            <w:tcW w:w="241" w:type="dxa"/>
            <w:shd w:val="clear" w:color="auto" w:fill="auto"/>
          </w:tcPr>
          <w:p w14:paraId="2FB36864" w14:textId="77777777" w:rsidR="00FC7B52" w:rsidRPr="000C2DF8" w:rsidRDefault="00FC7B52" w:rsidP="007B1B08">
            <w:pPr>
              <w:rPr>
                <w:rFonts w:ascii="Gill Sans MT" w:hAnsi="Gill Sans MT"/>
                <w:sz w:val="14"/>
                <w:szCs w:val="16"/>
              </w:rPr>
            </w:pPr>
          </w:p>
        </w:tc>
        <w:tc>
          <w:tcPr>
            <w:tcW w:w="1130" w:type="dxa"/>
          </w:tcPr>
          <w:p w14:paraId="10B897E0" w14:textId="7474AF23" w:rsidR="00FC7B52" w:rsidRPr="000C2DF8" w:rsidRDefault="00B87296" w:rsidP="007B1B08">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14A73429" w14:textId="77777777" w:rsidR="00FC7B52" w:rsidRPr="000C2DF8" w:rsidRDefault="00FC7B52" w:rsidP="007B1B08">
            <w:pPr>
              <w:rPr>
                <w:rFonts w:ascii="Helvetica Neue" w:hAnsi="Helvetica Neue"/>
                <w:sz w:val="14"/>
                <w:szCs w:val="16"/>
              </w:rPr>
            </w:pPr>
          </w:p>
        </w:tc>
        <w:tc>
          <w:tcPr>
            <w:tcW w:w="1130" w:type="dxa"/>
          </w:tcPr>
          <w:p w14:paraId="6D88BCD1" w14:textId="17EC918B"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36" w:type="dxa"/>
          </w:tcPr>
          <w:p w14:paraId="31C09969" w14:textId="77777777" w:rsidR="00FC7B52" w:rsidRPr="000C2DF8" w:rsidRDefault="00FC7B52" w:rsidP="007B1B08">
            <w:pPr>
              <w:rPr>
                <w:rFonts w:ascii="Helvetica Neue" w:hAnsi="Helvetica Neue"/>
                <w:sz w:val="14"/>
                <w:szCs w:val="16"/>
              </w:rPr>
            </w:pPr>
          </w:p>
        </w:tc>
        <w:tc>
          <w:tcPr>
            <w:tcW w:w="1130" w:type="dxa"/>
          </w:tcPr>
          <w:p w14:paraId="44CA11CF" w14:textId="27986718"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171A02AD" w14:textId="77777777" w:rsidR="00FC7B52" w:rsidRPr="000C2DF8" w:rsidRDefault="00FC7B52" w:rsidP="007B1B08">
            <w:pPr>
              <w:rPr>
                <w:rFonts w:ascii="Helvetica Neue" w:hAnsi="Helvetica Neue"/>
                <w:sz w:val="14"/>
                <w:szCs w:val="16"/>
              </w:rPr>
            </w:pPr>
          </w:p>
        </w:tc>
        <w:tc>
          <w:tcPr>
            <w:tcW w:w="1130" w:type="dxa"/>
          </w:tcPr>
          <w:p w14:paraId="5BE55D78" w14:textId="01ABADD1" w:rsidR="00FC7B52" w:rsidRPr="000C2DF8" w:rsidRDefault="00A739FF" w:rsidP="007B1B08">
            <w:pPr>
              <w:rPr>
                <w:rFonts w:ascii="Helvetica Neue" w:hAnsi="Helvetica Neue"/>
                <w:sz w:val="14"/>
                <w:szCs w:val="16"/>
              </w:rPr>
            </w:pPr>
            <w:r>
              <w:rPr>
                <w:rFonts w:ascii="Helvetica Neue" w:hAnsi="Helvetica Neue"/>
                <w:sz w:val="14"/>
                <w:szCs w:val="16"/>
              </w:rPr>
              <w:t>1, 2.1        (0.1-11.5)</w:t>
            </w:r>
          </w:p>
        </w:tc>
        <w:tc>
          <w:tcPr>
            <w:tcW w:w="250" w:type="dxa"/>
          </w:tcPr>
          <w:p w14:paraId="093FAE65" w14:textId="77777777" w:rsidR="00FC7B52" w:rsidRPr="000C2DF8" w:rsidRDefault="00FC7B52" w:rsidP="007B1B08">
            <w:pPr>
              <w:rPr>
                <w:rFonts w:ascii="Helvetica Neue" w:hAnsi="Helvetica Neue"/>
                <w:sz w:val="14"/>
                <w:szCs w:val="16"/>
              </w:rPr>
            </w:pPr>
          </w:p>
        </w:tc>
        <w:tc>
          <w:tcPr>
            <w:tcW w:w="1130" w:type="dxa"/>
          </w:tcPr>
          <w:p w14:paraId="6B121E73" w14:textId="79B60DE4" w:rsidR="00FC7B52"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3126FFBD" w14:textId="77777777" w:rsidR="00FC7B52" w:rsidRPr="000C2DF8" w:rsidRDefault="00FC7B52" w:rsidP="007B1B08">
            <w:pPr>
              <w:rPr>
                <w:rFonts w:ascii="Helvetica Neue" w:hAnsi="Helvetica Neue"/>
                <w:sz w:val="14"/>
                <w:szCs w:val="16"/>
              </w:rPr>
            </w:pPr>
          </w:p>
        </w:tc>
        <w:tc>
          <w:tcPr>
            <w:tcW w:w="1130" w:type="dxa"/>
          </w:tcPr>
          <w:p w14:paraId="402DC71C" w14:textId="5634BD99"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373C41A8" w14:textId="77777777" w:rsidR="00FC7B52" w:rsidRPr="000C2DF8" w:rsidRDefault="00FC7B52" w:rsidP="007B1B08">
            <w:pPr>
              <w:rPr>
                <w:rFonts w:ascii="Helvetica Neue" w:hAnsi="Helvetica Neue"/>
                <w:sz w:val="14"/>
                <w:szCs w:val="16"/>
              </w:rPr>
            </w:pPr>
          </w:p>
        </w:tc>
        <w:tc>
          <w:tcPr>
            <w:tcW w:w="1130" w:type="dxa"/>
          </w:tcPr>
          <w:p w14:paraId="1DAFA49F" w14:textId="4DACFFE8" w:rsidR="00FC7B52"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764B3263" w14:textId="77777777" w:rsidR="00FC7B52" w:rsidRPr="000C2DF8" w:rsidRDefault="00FC7B52" w:rsidP="007B1B08">
            <w:pPr>
              <w:rPr>
                <w:rFonts w:ascii="Helvetica Neue" w:hAnsi="Helvetica Neue"/>
                <w:sz w:val="14"/>
                <w:szCs w:val="16"/>
              </w:rPr>
            </w:pPr>
          </w:p>
        </w:tc>
        <w:tc>
          <w:tcPr>
            <w:tcW w:w="1130" w:type="dxa"/>
          </w:tcPr>
          <w:p w14:paraId="3DD8FCDF" w14:textId="277F3F50" w:rsidR="00FC7B52" w:rsidRPr="000C2DF8" w:rsidRDefault="00D92F57" w:rsidP="007B1B08">
            <w:pPr>
              <w:rPr>
                <w:rFonts w:ascii="Helvetica Neue" w:hAnsi="Helvetica Neue"/>
                <w:sz w:val="14"/>
                <w:szCs w:val="16"/>
              </w:rPr>
            </w:pPr>
            <w:r>
              <w:rPr>
                <w:rFonts w:ascii="Helvetica Neue" w:hAnsi="Helvetica Neue"/>
                <w:sz w:val="14"/>
                <w:szCs w:val="16"/>
              </w:rPr>
              <w:t>0, 0              (0-8.0)</w:t>
            </w:r>
          </w:p>
        </w:tc>
        <w:tc>
          <w:tcPr>
            <w:tcW w:w="262" w:type="dxa"/>
          </w:tcPr>
          <w:p w14:paraId="4869C90F" w14:textId="77777777" w:rsidR="00FC7B52" w:rsidRPr="000C2DF8" w:rsidRDefault="00FC7B52" w:rsidP="007B1B08">
            <w:pPr>
              <w:rPr>
                <w:rFonts w:ascii="Helvetica Neue" w:hAnsi="Helvetica Neue"/>
                <w:sz w:val="14"/>
                <w:szCs w:val="16"/>
              </w:rPr>
            </w:pPr>
          </w:p>
        </w:tc>
        <w:tc>
          <w:tcPr>
            <w:tcW w:w="1183" w:type="dxa"/>
          </w:tcPr>
          <w:p w14:paraId="1D531A52" w14:textId="20904617" w:rsidR="00FC7B52" w:rsidRPr="000C2DF8" w:rsidRDefault="003F4E56" w:rsidP="007B1B08">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18257569" w14:textId="77777777" w:rsidR="00FC7B52" w:rsidRPr="00B67A32" w:rsidRDefault="00FC7B52" w:rsidP="007B1B08">
            <w:pPr>
              <w:rPr>
                <w:rFonts w:ascii="Helvetica Neue" w:hAnsi="Helvetica Neue"/>
                <w:sz w:val="16"/>
                <w:szCs w:val="20"/>
              </w:rPr>
            </w:pPr>
          </w:p>
        </w:tc>
      </w:tr>
      <w:tr w:rsidR="00FC7B52" w:rsidRPr="00B67A32" w14:paraId="0557B098" w14:textId="77777777" w:rsidTr="00B87296">
        <w:trPr>
          <w:trHeight w:val="397"/>
        </w:trPr>
        <w:tc>
          <w:tcPr>
            <w:tcW w:w="1797" w:type="dxa"/>
            <w:tcBorders>
              <w:left w:val="single" w:sz="18" w:space="0" w:color="BFBFBF" w:themeColor="background1" w:themeShade="BF"/>
            </w:tcBorders>
            <w:shd w:val="clear" w:color="auto" w:fill="auto"/>
          </w:tcPr>
          <w:p w14:paraId="18A8084D" w14:textId="77777777" w:rsidR="00FC7B52" w:rsidRPr="000C2DF8" w:rsidRDefault="00FC7B52" w:rsidP="007B1B08">
            <w:pPr>
              <w:rPr>
                <w:rFonts w:ascii="Helvetica Neue" w:hAnsi="Helvetica Neue"/>
                <w:sz w:val="14"/>
                <w:szCs w:val="16"/>
              </w:rPr>
            </w:pPr>
            <w:r w:rsidRPr="0090150A">
              <w:rPr>
                <w:rFonts w:ascii="Helvetica Neue" w:hAnsi="Helvetica Neue" w:cs="Gill Sans MT"/>
                <w:bCs/>
                <w:iCs/>
                <w:color w:val="000000" w:themeColor="text1"/>
                <w:sz w:val="14"/>
                <w:szCs w:val="16"/>
              </w:rPr>
              <w:t>Any malaise</w:t>
            </w:r>
          </w:p>
        </w:tc>
        <w:tc>
          <w:tcPr>
            <w:tcW w:w="241" w:type="dxa"/>
            <w:shd w:val="clear" w:color="auto" w:fill="auto"/>
          </w:tcPr>
          <w:p w14:paraId="015338A2" w14:textId="77777777" w:rsidR="00FC7B52" w:rsidRPr="000C2DF8" w:rsidRDefault="00FC7B52" w:rsidP="007B1B08">
            <w:pPr>
              <w:rPr>
                <w:rFonts w:ascii="Gill Sans MT" w:hAnsi="Gill Sans MT"/>
                <w:sz w:val="14"/>
                <w:szCs w:val="16"/>
              </w:rPr>
            </w:pPr>
          </w:p>
        </w:tc>
        <w:tc>
          <w:tcPr>
            <w:tcW w:w="1130" w:type="dxa"/>
          </w:tcPr>
          <w:p w14:paraId="70B05D57" w14:textId="5446EF50" w:rsidR="00FC7B52" w:rsidRPr="000C2DF8" w:rsidRDefault="00B3464A" w:rsidP="007B1B08">
            <w:pPr>
              <w:rPr>
                <w:rFonts w:ascii="Helvetica Neue" w:hAnsi="Helvetica Neue" w:cs="Gill Sans MT"/>
                <w:bCs/>
                <w:iCs/>
                <w:sz w:val="14"/>
                <w:szCs w:val="16"/>
              </w:rPr>
            </w:pPr>
            <w:r>
              <w:rPr>
                <w:rFonts w:ascii="Helvetica Neue" w:hAnsi="Helvetica Neue" w:cs="Times"/>
                <w:sz w:val="14"/>
                <w:szCs w:val="16"/>
              </w:rPr>
              <w:t>4, 8.5        (2.4-20.4)</w:t>
            </w:r>
          </w:p>
        </w:tc>
        <w:tc>
          <w:tcPr>
            <w:tcW w:w="263" w:type="dxa"/>
          </w:tcPr>
          <w:p w14:paraId="38F9BF2E" w14:textId="77777777" w:rsidR="00FC7B52" w:rsidRPr="000C2DF8" w:rsidRDefault="00FC7B52" w:rsidP="007B1B08">
            <w:pPr>
              <w:rPr>
                <w:rFonts w:ascii="Helvetica Neue" w:hAnsi="Helvetica Neue"/>
                <w:sz w:val="14"/>
                <w:szCs w:val="16"/>
              </w:rPr>
            </w:pPr>
          </w:p>
        </w:tc>
        <w:tc>
          <w:tcPr>
            <w:tcW w:w="1130" w:type="dxa"/>
          </w:tcPr>
          <w:p w14:paraId="60280E5E" w14:textId="12A64FE8" w:rsidR="00FC7B52" w:rsidRPr="000C2DF8" w:rsidRDefault="0040606C" w:rsidP="007B1B08">
            <w:pPr>
              <w:rPr>
                <w:rFonts w:ascii="Helvetica Neue" w:hAnsi="Helvetica Neue"/>
                <w:sz w:val="14"/>
                <w:szCs w:val="16"/>
              </w:rPr>
            </w:pPr>
            <w:r>
              <w:rPr>
                <w:rFonts w:ascii="Helvetica Neue" w:hAnsi="Helvetica Neue"/>
                <w:sz w:val="14"/>
                <w:szCs w:val="16"/>
              </w:rPr>
              <w:t>4, 8.9        (2.5-21.2)</w:t>
            </w:r>
          </w:p>
        </w:tc>
        <w:tc>
          <w:tcPr>
            <w:tcW w:w="236" w:type="dxa"/>
          </w:tcPr>
          <w:p w14:paraId="7BBC1100" w14:textId="77777777" w:rsidR="00FC7B52" w:rsidRPr="000C2DF8" w:rsidRDefault="00FC7B52" w:rsidP="007B1B08">
            <w:pPr>
              <w:rPr>
                <w:rFonts w:ascii="Helvetica Neue" w:hAnsi="Helvetica Neue"/>
                <w:sz w:val="14"/>
                <w:szCs w:val="16"/>
              </w:rPr>
            </w:pPr>
          </w:p>
        </w:tc>
        <w:tc>
          <w:tcPr>
            <w:tcW w:w="1130" w:type="dxa"/>
          </w:tcPr>
          <w:p w14:paraId="78E51991" w14:textId="5AB932BC"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0812D786" w14:textId="77777777" w:rsidR="00FC7B52" w:rsidRPr="000C2DF8" w:rsidRDefault="00FC7B52" w:rsidP="007B1B08">
            <w:pPr>
              <w:rPr>
                <w:rFonts w:ascii="Helvetica Neue" w:hAnsi="Helvetica Neue"/>
                <w:sz w:val="14"/>
                <w:szCs w:val="16"/>
              </w:rPr>
            </w:pPr>
          </w:p>
        </w:tc>
        <w:tc>
          <w:tcPr>
            <w:tcW w:w="1130" w:type="dxa"/>
          </w:tcPr>
          <w:p w14:paraId="55E2EF4B" w14:textId="2985C804" w:rsidR="00FC7B52" w:rsidRPr="000C2DF8" w:rsidRDefault="00E4094F" w:rsidP="007B1B08">
            <w:pPr>
              <w:rPr>
                <w:rFonts w:ascii="Helvetica Neue" w:hAnsi="Helvetica Neue"/>
                <w:sz w:val="14"/>
                <w:szCs w:val="16"/>
              </w:rPr>
            </w:pPr>
            <w:r>
              <w:rPr>
                <w:rFonts w:ascii="Helvetica Neue" w:hAnsi="Helvetica Neue"/>
                <w:sz w:val="14"/>
                <w:szCs w:val="16"/>
              </w:rPr>
              <w:t>6, 13.0      (4.9-26.2)</w:t>
            </w:r>
          </w:p>
        </w:tc>
        <w:tc>
          <w:tcPr>
            <w:tcW w:w="250" w:type="dxa"/>
          </w:tcPr>
          <w:p w14:paraId="7E02F240" w14:textId="77777777" w:rsidR="00FC7B52" w:rsidRPr="000C2DF8" w:rsidRDefault="00FC7B52" w:rsidP="007B1B08">
            <w:pPr>
              <w:rPr>
                <w:rFonts w:ascii="Helvetica Neue" w:hAnsi="Helvetica Neue"/>
                <w:sz w:val="14"/>
                <w:szCs w:val="16"/>
              </w:rPr>
            </w:pPr>
          </w:p>
        </w:tc>
        <w:tc>
          <w:tcPr>
            <w:tcW w:w="1130" w:type="dxa"/>
          </w:tcPr>
          <w:p w14:paraId="52147191" w14:textId="6F59DD86" w:rsidR="00FC7B52" w:rsidRPr="000C2DF8" w:rsidRDefault="00F55C2F" w:rsidP="007B1B08">
            <w:pPr>
              <w:rPr>
                <w:rFonts w:ascii="Helvetica Neue" w:hAnsi="Helvetica Neue"/>
                <w:sz w:val="14"/>
                <w:szCs w:val="16"/>
              </w:rPr>
            </w:pPr>
            <w:r>
              <w:rPr>
                <w:rFonts w:ascii="Helvetica Neue" w:hAnsi="Helvetica Neue"/>
                <w:sz w:val="14"/>
                <w:szCs w:val="16"/>
              </w:rPr>
              <w:t>6, 12.8      (4.8-25.7)</w:t>
            </w:r>
          </w:p>
        </w:tc>
        <w:tc>
          <w:tcPr>
            <w:tcW w:w="262" w:type="dxa"/>
          </w:tcPr>
          <w:p w14:paraId="7555AC4D" w14:textId="77777777" w:rsidR="00FC7B52" w:rsidRPr="000C2DF8" w:rsidRDefault="00FC7B52" w:rsidP="007B1B08">
            <w:pPr>
              <w:rPr>
                <w:rFonts w:ascii="Helvetica Neue" w:hAnsi="Helvetica Neue"/>
                <w:sz w:val="14"/>
                <w:szCs w:val="16"/>
              </w:rPr>
            </w:pPr>
          </w:p>
        </w:tc>
        <w:tc>
          <w:tcPr>
            <w:tcW w:w="1130" w:type="dxa"/>
          </w:tcPr>
          <w:p w14:paraId="72C00400" w14:textId="4A17810D" w:rsidR="00FC7B52" w:rsidRPr="000C2DF8" w:rsidRDefault="00EB419D" w:rsidP="007B1B08">
            <w:pPr>
              <w:rPr>
                <w:rFonts w:ascii="Helvetica Neue" w:hAnsi="Helvetica Neue"/>
                <w:sz w:val="14"/>
                <w:szCs w:val="16"/>
              </w:rPr>
            </w:pPr>
            <w:r>
              <w:rPr>
                <w:rFonts w:ascii="Helvetica Neue" w:hAnsi="Helvetica Neue"/>
                <w:sz w:val="14"/>
                <w:szCs w:val="16"/>
              </w:rPr>
              <w:t>6,</w:t>
            </w:r>
            <w:r w:rsidR="0040606C">
              <w:rPr>
                <w:rFonts w:ascii="Helvetica Neue" w:hAnsi="Helvetica Neue"/>
                <w:sz w:val="14"/>
                <w:szCs w:val="16"/>
              </w:rPr>
              <w:t xml:space="preserve"> 13.3      (5.1-26.8)</w:t>
            </w:r>
          </w:p>
        </w:tc>
        <w:tc>
          <w:tcPr>
            <w:tcW w:w="262" w:type="dxa"/>
          </w:tcPr>
          <w:p w14:paraId="4B6661EB" w14:textId="77777777" w:rsidR="00FC7B52" w:rsidRPr="000C2DF8" w:rsidRDefault="00FC7B52" w:rsidP="007B1B08">
            <w:pPr>
              <w:rPr>
                <w:rFonts w:ascii="Helvetica Neue" w:hAnsi="Helvetica Neue"/>
                <w:sz w:val="14"/>
                <w:szCs w:val="16"/>
              </w:rPr>
            </w:pPr>
          </w:p>
        </w:tc>
        <w:tc>
          <w:tcPr>
            <w:tcW w:w="1130" w:type="dxa"/>
          </w:tcPr>
          <w:p w14:paraId="31C76032" w14:textId="6055C21A" w:rsidR="00FC7B52" w:rsidRPr="000C2DF8" w:rsidRDefault="00A84264" w:rsidP="007B1B08">
            <w:pPr>
              <w:rPr>
                <w:rFonts w:ascii="Helvetica Neue" w:hAnsi="Helvetica Neue"/>
                <w:sz w:val="14"/>
                <w:szCs w:val="16"/>
              </w:rPr>
            </w:pPr>
            <w:r>
              <w:rPr>
                <w:rFonts w:ascii="Helvetica Neue" w:hAnsi="Helvetica Neue"/>
                <w:sz w:val="14"/>
                <w:szCs w:val="16"/>
              </w:rPr>
              <w:t>2,</w:t>
            </w:r>
            <w:r w:rsidR="00D4288D">
              <w:rPr>
                <w:rFonts w:ascii="Helvetica Neue" w:hAnsi="Helvetica Neue"/>
                <w:sz w:val="14"/>
                <w:szCs w:val="16"/>
              </w:rPr>
              <w:t xml:space="preserve"> 4.8        (0.6-16.2)</w:t>
            </w:r>
          </w:p>
        </w:tc>
        <w:tc>
          <w:tcPr>
            <w:tcW w:w="262" w:type="dxa"/>
          </w:tcPr>
          <w:p w14:paraId="48C22040" w14:textId="77777777" w:rsidR="00FC7B52" w:rsidRPr="000C2DF8" w:rsidRDefault="00FC7B52" w:rsidP="007B1B08">
            <w:pPr>
              <w:rPr>
                <w:rFonts w:ascii="Helvetica Neue" w:hAnsi="Helvetica Neue"/>
                <w:sz w:val="14"/>
                <w:szCs w:val="16"/>
              </w:rPr>
            </w:pPr>
          </w:p>
        </w:tc>
        <w:tc>
          <w:tcPr>
            <w:tcW w:w="1130" w:type="dxa"/>
          </w:tcPr>
          <w:p w14:paraId="5A5C1908" w14:textId="200FE007" w:rsidR="00FC7B52" w:rsidRPr="000C2DF8" w:rsidRDefault="002A5006" w:rsidP="007B1B08">
            <w:pPr>
              <w:rPr>
                <w:rFonts w:ascii="Helvetica Neue" w:hAnsi="Helvetica Neue"/>
                <w:sz w:val="14"/>
                <w:szCs w:val="16"/>
              </w:rPr>
            </w:pPr>
            <w:r>
              <w:rPr>
                <w:rFonts w:ascii="Helvetica Neue" w:hAnsi="Helvetica Neue"/>
                <w:sz w:val="14"/>
                <w:szCs w:val="16"/>
              </w:rPr>
              <w:t>3, 6.8        (1.4-18.7)</w:t>
            </w:r>
          </w:p>
        </w:tc>
        <w:tc>
          <w:tcPr>
            <w:tcW w:w="262" w:type="dxa"/>
          </w:tcPr>
          <w:p w14:paraId="1A392352" w14:textId="77777777" w:rsidR="00FC7B52" w:rsidRPr="000C2DF8" w:rsidRDefault="00FC7B52" w:rsidP="007B1B08">
            <w:pPr>
              <w:rPr>
                <w:rFonts w:ascii="Helvetica Neue" w:hAnsi="Helvetica Neue"/>
                <w:sz w:val="14"/>
                <w:szCs w:val="16"/>
              </w:rPr>
            </w:pPr>
          </w:p>
        </w:tc>
        <w:tc>
          <w:tcPr>
            <w:tcW w:w="1183" w:type="dxa"/>
          </w:tcPr>
          <w:p w14:paraId="1D0CCB58" w14:textId="267D32E0" w:rsidR="00FC7B52" w:rsidRPr="000C2DF8" w:rsidRDefault="001B1B45" w:rsidP="007B1B08">
            <w:pPr>
              <w:rPr>
                <w:rFonts w:ascii="Helvetica Neue" w:hAnsi="Helvetica Neue"/>
                <w:sz w:val="14"/>
                <w:szCs w:val="16"/>
              </w:rPr>
            </w:pPr>
            <w:r>
              <w:rPr>
                <w:rFonts w:ascii="Helvetica Neue" w:hAnsi="Helvetica Neue"/>
                <w:sz w:val="14"/>
                <w:szCs w:val="16"/>
              </w:rPr>
              <w:t>6, 14.0       (5.3-27.9)</w:t>
            </w:r>
          </w:p>
        </w:tc>
        <w:tc>
          <w:tcPr>
            <w:tcW w:w="281" w:type="dxa"/>
            <w:tcBorders>
              <w:right w:val="single" w:sz="18" w:space="0" w:color="BFBFBF" w:themeColor="background1" w:themeShade="BF"/>
            </w:tcBorders>
          </w:tcPr>
          <w:p w14:paraId="0EE1BE8C" w14:textId="77777777" w:rsidR="00FC7B52" w:rsidRPr="00B67A32" w:rsidRDefault="00FC7B52" w:rsidP="007B1B08">
            <w:pPr>
              <w:rPr>
                <w:rFonts w:ascii="Helvetica Neue" w:hAnsi="Helvetica Neue"/>
                <w:sz w:val="16"/>
                <w:szCs w:val="20"/>
              </w:rPr>
            </w:pPr>
          </w:p>
        </w:tc>
      </w:tr>
      <w:tr w:rsidR="00FC7B52" w:rsidRPr="00B67A32" w14:paraId="26D127AB" w14:textId="77777777" w:rsidTr="00FC7B52">
        <w:trPr>
          <w:trHeight w:hRule="exact" w:val="113"/>
        </w:trPr>
        <w:tc>
          <w:tcPr>
            <w:tcW w:w="1797" w:type="dxa"/>
            <w:tcBorders>
              <w:left w:val="single" w:sz="18" w:space="0" w:color="BFBFBF" w:themeColor="background1" w:themeShade="BF"/>
            </w:tcBorders>
            <w:shd w:val="clear" w:color="auto" w:fill="auto"/>
            <w:vAlign w:val="center"/>
          </w:tcPr>
          <w:p w14:paraId="6DF14469" w14:textId="77777777" w:rsidR="00FC7B52" w:rsidRPr="000C2DF8" w:rsidRDefault="00FC7B52" w:rsidP="007B1B08">
            <w:pPr>
              <w:rPr>
                <w:rFonts w:ascii="Gill Sans MT" w:hAnsi="Gill Sans MT"/>
                <w:i/>
                <w:sz w:val="14"/>
                <w:szCs w:val="16"/>
              </w:rPr>
            </w:pPr>
          </w:p>
        </w:tc>
        <w:tc>
          <w:tcPr>
            <w:tcW w:w="241" w:type="dxa"/>
            <w:shd w:val="clear" w:color="auto" w:fill="auto"/>
            <w:vAlign w:val="center"/>
          </w:tcPr>
          <w:p w14:paraId="5BDA5D77" w14:textId="77777777" w:rsidR="00FC7B52" w:rsidRPr="000C2DF8" w:rsidRDefault="00FC7B52" w:rsidP="007B1B08">
            <w:pPr>
              <w:rPr>
                <w:rFonts w:ascii="Gill Sans MT" w:hAnsi="Gill Sans MT"/>
                <w:sz w:val="14"/>
                <w:szCs w:val="16"/>
              </w:rPr>
            </w:pPr>
          </w:p>
        </w:tc>
        <w:tc>
          <w:tcPr>
            <w:tcW w:w="1130" w:type="dxa"/>
            <w:vAlign w:val="center"/>
          </w:tcPr>
          <w:p w14:paraId="634078AB" w14:textId="77777777" w:rsidR="00FC7B52" w:rsidRPr="000C2DF8" w:rsidRDefault="00FC7B52" w:rsidP="007B1B08">
            <w:pPr>
              <w:widowControl w:val="0"/>
              <w:autoSpaceDE w:val="0"/>
              <w:autoSpaceDN w:val="0"/>
              <w:adjustRightInd w:val="0"/>
              <w:rPr>
                <w:rFonts w:ascii="Gill Sans MT" w:hAnsi="Gill Sans MT" w:cs="Times"/>
                <w:sz w:val="14"/>
                <w:szCs w:val="16"/>
              </w:rPr>
            </w:pPr>
          </w:p>
        </w:tc>
        <w:tc>
          <w:tcPr>
            <w:tcW w:w="263" w:type="dxa"/>
            <w:vAlign w:val="center"/>
          </w:tcPr>
          <w:p w14:paraId="3B621B2D" w14:textId="77777777" w:rsidR="00FC7B52" w:rsidRPr="000C2DF8" w:rsidRDefault="00FC7B52" w:rsidP="007B1B08">
            <w:pPr>
              <w:rPr>
                <w:rFonts w:ascii="Gill Sans MT" w:hAnsi="Gill Sans MT"/>
                <w:sz w:val="14"/>
                <w:szCs w:val="16"/>
              </w:rPr>
            </w:pPr>
          </w:p>
        </w:tc>
        <w:tc>
          <w:tcPr>
            <w:tcW w:w="1130" w:type="dxa"/>
            <w:vAlign w:val="center"/>
          </w:tcPr>
          <w:p w14:paraId="3DB96C22" w14:textId="77777777" w:rsidR="00FC7B52" w:rsidRPr="000C2DF8" w:rsidRDefault="00FC7B52" w:rsidP="007B1B08">
            <w:pPr>
              <w:rPr>
                <w:rFonts w:ascii="Gill Sans MT" w:hAnsi="Gill Sans MT"/>
                <w:sz w:val="14"/>
                <w:szCs w:val="16"/>
              </w:rPr>
            </w:pPr>
          </w:p>
        </w:tc>
        <w:tc>
          <w:tcPr>
            <w:tcW w:w="236" w:type="dxa"/>
            <w:vAlign w:val="center"/>
          </w:tcPr>
          <w:p w14:paraId="0D762594" w14:textId="77777777" w:rsidR="00FC7B52" w:rsidRPr="000C2DF8" w:rsidRDefault="00FC7B52" w:rsidP="007B1B08">
            <w:pPr>
              <w:rPr>
                <w:rFonts w:ascii="Gill Sans MT" w:hAnsi="Gill Sans MT"/>
                <w:sz w:val="14"/>
                <w:szCs w:val="16"/>
              </w:rPr>
            </w:pPr>
          </w:p>
        </w:tc>
        <w:tc>
          <w:tcPr>
            <w:tcW w:w="1130" w:type="dxa"/>
            <w:vAlign w:val="center"/>
          </w:tcPr>
          <w:p w14:paraId="088C4E59" w14:textId="77777777" w:rsidR="00FC7B52" w:rsidRPr="000C2DF8" w:rsidRDefault="00FC7B52" w:rsidP="007B1B08">
            <w:pPr>
              <w:rPr>
                <w:rFonts w:ascii="Gill Sans MT" w:hAnsi="Gill Sans MT"/>
                <w:sz w:val="14"/>
                <w:szCs w:val="16"/>
              </w:rPr>
            </w:pPr>
          </w:p>
        </w:tc>
        <w:tc>
          <w:tcPr>
            <w:tcW w:w="262" w:type="dxa"/>
            <w:vAlign w:val="center"/>
          </w:tcPr>
          <w:p w14:paraId="09A66CED" w14:textId="77777777" w:rsidR="00FC7B52" w:rsidRPr="000C2DF8" w:rsidRDefault="00FC7B52" w:rsidP="007B1B08">
            <w:pPr>
              <w:rPr>
                <w:rFonts w:ascii="Gill Sans MT" w:hAnsi="Gill Sans MT"/>
                <w:sz w:val="14"/>
                <w:szCs w:val="16"/>
              </w:rPr>
            </w:pPr>
          </w:p>
        </w:tc>
        <w:tc>
          <w:tcPr>
            <w:tcW w:w="1130" w:type="dxa"/>
            <w:vAlign w:val="center"/>
          </w:tcPr>
          <w:p w14:paraId="50AD633D" w14:textId="77777777" w:rsidR="00FC7B52" w:rsidRPr="000C2DF8" w:rsidRDefault="00FC7B52" w:rsidP="007B1B08">
            <w:pPr>
              <w:rPr>
                <w:rFonts w:ascii="Gill Sans MT" w:hAnsi="Gill Sans MT"/>
                <w:sz w:val="14"/>
                <w:szCs w:val="16"/>
              </w:rPr>
            </w:pPr>
          </w:p>
        </w:tc>
        <w:tc>
          <w:tcPr>
            <w:tcW w:w="250" w:type="dxa"/>
            <w:vAlign w:val="center"/>
          </w:tcPr>
          <w:p w14:paraId="26C4FC45" w14:textId="77777777" w:rsidR="00FC7B52" w:rsidRPr="000C2DF8" w:rsidRDefault="00FC7B52" w:rsidP="007B1B08">
            <w:pPr>
              <w:rPr>
                <w:rFonts w:ascii="Gill Sans MT" w:hAnsi="Gill Sans MT"/>
                <w:sz w:val="14"/>
                <w:szCs w:val="16"/>
              </w:rPr>
            </w:pPr>
          </w:p>
        </w:tc>
        <w:tc>
          <w:tcPr>
            <w:tcW w:w="1130" w:type="dxa"/>
            <w:vAlign w:val="center"/>
          </w:tcPr>
          <w:p w14:paraId="6E0EA620" w14:textId="77777777" w:rsidR="00FC7B52" w:rsidRPr="000C2DF8" w:rsidRDefault="00FC7B52" w:rsidP="007B1B08">
            <w:pPr>
              <w:rPr>
                <w:rFonts w:ascii="Gill Sans MT" w:hAnsi="Gill Sans MT"/>
                <w:sz w:val="14"/>
                <w:szCs w:val="16"/>
              </w:rPr>
            </w:pPr>
          </w:p>
        </w:tc>
        <w:tc>
          <w:tcPr>
            <w:tcW w:w="262" w:type="dxa"/>
            <w:vAlign w:val="center"/>
          </w:tcPr>
          <w:p w14:paraId="43080945" w14:textId="77777777" w:rsidR="00FC7B52" w:rsidRPr="000C2DF8" w:rsidRDefault="00FC7B52" w:rsidP="007B1B08">
            <w:pPr>
              <w:rPr>
                <w:rFonts w:ascii="Gill Sans MT" w:hAnsi="Gill Sans MT"/>
                <w:sz w:val="14"/>
                <w:szCs w:val="16"/>
              </w:rPr>
            </w:pPr>
          </w:p>
        </w:tc>
        <w:tc>
          <w:tcPr>
            <w:tcW w:w="1130" w:type="dxa"/>
            <w:vAlign w:val="center"/>
          </w:tcPr>
          <w:p w14:paraId="2658686C" w14:textId="77777777" w:rsidR="00FC7B52" w:rsidRPr="000C2DF8" w:rsidRDefault="00FC7B52" w:rsidP="007B1B08">
            <w:pPr>
              <w:rPr>
                <w:rFonts w:ascii="Gill Sans MT" w:hAnsi="Gill Sans MT"/>
                <w:sz w:val="14"/>
                <w:szCs w:val="16"/>
              </w:rPr>
            </w:pPr>
          </w:p>
        </w:tc>
        <w:tc>
          <w:tcPr>
            <w:tcW w:w="262" w:type="dxa"/>
            <w:vAlign w:val="center"/>
          </w:tcPr>
          <w:p w14:paraId="28AAAE3C" w14:textId="77777777" w:rsidR="00FC7B52" w:rsidRPr="000C2DF8" w:rsidRDefault="00FC7B52" w:rsidP="007B1B08">
            <w:pPr>
              <w:rPr>
                <w:rFonts w:ascii="Gill Sans MT" w:hAnsi="Gill Sans MT"/>
                <w:sz w:val="14"/>
                <w:szCs w:val="16"/>
              </w:rPr>
            </w:pPr>
          </w:p>
        </w:tc>
        <w:tc>
          <w:tcPr>
            <w:tcW w:w="1130" w:type="dxa"/>
            <w:vAlign w:val="center"/>
          </w:tcPr>
          <w:p w14:paraId="36EAF3B6" w14:textId="77777777" w:rsidR="00FC7B52" w:rsidRPr="000C2DF8" w:rsidRDefault="00FC7B52" w:rsidP="007B1B08">
            <w:pPr>
              <w:rPr>
                <w:rFonts w:ascii="Gill Sans MT" w:hAnsi="Gill Sans MT"/>
                <w:sz w:val="14"/>
                <w:szCs w:val="16"/>
              </w:rPr>
            </w:pPr>
          </w:p>
        </w:tc>
        <w:tc>
          <w:tcPr>
            <w:tcW w:w="262" w:type="dxa"/>
            <w:vAlign w:val="center"/>
          </w:tcPr>
          <w:p w14:paraId="6E9464A2" w14:textId="77777777" w:rsidR="00FC7B52" w:rsidRPr="000C2DF8" w:rsidRDefault="00FC7B52" w:rsidP="007B1B08">
            <w:pPr>
              <w:rPr>
                <w:rFonts w:ascii="Gill Sans MT" w:hAnsi="Gill Sans MT"/>
                <w:sz w:val="14"/>
                <w:szCs w:val="16"/>
              </w:rPr>
            </w:pPr>
          </w:p>
        </w:tc>
        <w:tc>
          <w:tcPr>
            <w:tcW w:w="1130" w:type="dxa"/>
            <w:vAlign w:val="center"/>
          </w:tcPr>
          <w:p w14:paraId="4DE57AAF" w14:textId="77777777" w:rsidR="00FC7B52" w:rsidRPr="000C2DF8" w:rsidRDefault="00FC7B52" w:rsidP="007B1B08">
            <w:pPr>
              <w:rPr>
                <w:rFonts w:ascii="Gill Sans MT" w:hAnsi="Gill Sans MT"/>
                <w:sz w:val="14"/>
                <w:szCs w:val="16"/>
              </w:rPr>
            </w:pPr>
          </w:p>
        </w:tc>
        <w:tc>
          <w:tcPr>
            <w:tcW w:w="262" w:type="dxa"/>
            <w:vAlign w:val="center"/>
          </w:tcPr>
          <w:p w14:paraId="77A071B3" w14:textId="77777777" w:rsidR="00FC7B52" w:rsidRPr="000C2DF8" w:rsidRDefault="00FC7B52" w:rsidP="007B1B08">
            <w:pPr>
              <w:rPr>
                <w:rFonts w:ascii="Gill Sans MT" w:hAnsi="Gill Sans MT"/>
                <w:sz w:val="14"/>
                <w:szCs w:val="16"/>
              </w:rPr>
            </w:pPr>
          </w:p>
        </w:tc>
        <w:tc>
          <w:tcPr>
            <w:tcW w:w="1183" w:type="dxa"/>
            <w:vAlign w:val="center"/>
          </w:tcPr>
          <w:p w14:paraId="6136CFF8" w14:textId="77777777" w:rsidR="00FC7B52" w:rsidRPr="000C2DF8" w:rsidRDefault="00FC7B52" w:rsidP="007B1B08">
            <w:pPr>
              <w:rPr>
                <w:rFonts w:ascii="Gill Sans MT" w:hAnsi="Gill Sans MT"/>
                <w:sz w:val="14"/>
                <w:szCs w:val="16"/>
              </w:rPr>
            </w:pPr>
          </w:p>
        </w:tc>
        <w:tc>
          <w:tcPr>
            <w:tcW w:w="281" w:type="dxa"/>
            <w:tcBorders>
              <w:right w:val="single" w:sz="18" w:space="0" w:color="BFBFBF" w:themeColor="background1" w:themeShade="BF"/>
            </w:tcBorders>
            <w:vAlign w:val="center"/>
          </w:tcPr>
          <w:p w14:paraId="0ED54553" w14:textId="77777777" w:rsidR="00FC7B52" w:rsidRPr="00B67A32" w:rsidRDefault="00FC7B52" w:rsidP="007B1B08">
            <w:pPr>
              <w:rPr>
                <w:rFonts w:ascii="Helvetica Neue" w:hAnsi="Helvetica Neue"/>
                <w:sz w:val="16"/>
                <w:szCs w:val="20"/>
              </w:rPr>
            </w:pPr>
          </w:p>
        </w:tc>
      </w:tr>
      <w:tr w:rsidR="00FC7B52" w:rsidRPr="00B67A32" w14:paraId="18D38B57" w14:textId="77777777" w:rsidTr="00FC7B52">
        <w:trPr>
          <w:trHeight w:val="227"/>
        </w:trPr>
        <w:tc>
          <w:tcPr>
            <w:tcW w:w="1797" w:type="dxa"/>
            <w:tcBorders>
              <w:left w:val="single" w:sz="18" w:space="0" w:color="BFBFBF" w:themeColor="background1" w:themeShade="BF"/>
            </w:tcBorders>
            <w:shd w:val="clear" w:color="auto" w:fill="auto"/>
          </w:tcPr>
          <w:p w14:paraId="40EB8C89" w14:textId="77777777" w:rsidR="00FC7B52" w:rsidRPr="000C2DF8" w:rsidRDefault="00FC7B52" w:rsidP="007B1B08">
            <w:pPr>
              <w:ind w:firstLine="34"/>
              <w:rPr>
                <w:rFonts w:ascii="Helvetica Neue" w:hAnsi="Helvetica Neue"/>
                <w:sz w:val="14"/>
                <w:szCs w:val="16"/>
              </w:rPr>
            </w:pPr>
            <w:r w:rsidRPr="0072383F">
              <w:rPr>
                <w:rFonts w:ascii="Helvetica Neue" w:hAnsi="Helvetica Neue" w:cs="Gill Sans MT"/>
                <w:bCs/>
                <w:i/>
                <w:iCs/>
                <w:sz w:val="14"/>
                <w:szCs w:val="16"/>
              </w:rPr>
              <w:t>Chills</w:t>
            </w:r>
          </w:p>
        </w:tc>
        <w:tc>
          <w:tcPr>
            <w:tcW w:w="241" w:type="dxa"/>
            <w:shd w:val="clear" w:color="auto" w:fill="auto"/>
          </w:tcPr>
          <w:p w14:paraId="277B2D33" w14:textId="77777777" w:rsidR="00FC7B52" w:rsidRPr="000C2DF8" w:rsidRDefault="00FC7B52" w:rsidP="007B1B08">
            <w:pPr>
              <w:rPr>
                <w:rFonts w:ascii="Gill Sans MT" w:hAnsi="Gill Sans MT"/>
                <w:sz w:val="14"/>
                <w:szCs w:val="16"/>
              </w:rPr>
            </w:pPr>
          </w:p>
        </w:tc>
        <w:tc>
          <w:tcPr>
            <w:tcW w:w="1130" w:type="dxa"/>
            <w:vAlign w:val="center"/>
          </w:tcPr>
          <w:p w14:paraId="3B81D7AB" w14:textId="41CB1A4A" w:rsidR="00FC7B52" w:rsidRPr="000C2DF8" w:rsidRDefault="00FC7B52" w:rsidP="007B1B08">
            <w:pPr>
              <w:widowControl w:val="0"/>
              <w:autoSpaceDE w:val="0"/>
              <w:autoSpaceDN w:val="0"/>
              <w:adjustRightInd w:val="0"/>
              <w:rPr>
                <w:rFonts w:ascii="Helvetica Neue" w:hAnsi="Helvetica Neue" w:cs="Times"/>
                <w:sz w:val="14"/>
                <w:szCs w:val="16"/>
              </w:rPr>
            </w:pPr>
          </w:p>
        </w:tc>
        <w:tc>
          <w:tcPr>
            <w:tcW w:w="263" w:type="dxa"/>
            <w:vAlign w:val="center"/>
          </w:tcPr>
          <w:p w14:paraId="7F3B824D" w14:textId="77777777" w:rsidR="00FC7B52" w:rsidRPr="000C2DF8" w:rsidRDefault="00FC7B52" w:rsidP="007B1B08">
            <w:pPr>
              <w:rPr>
                <w:rFonts w:ascii="Helvetica Neue" w:hAnsi="Helvetica Neue"/>
                <w:sz w:val="14"/>
                <w:szCs w:val="16"/>
              </w:rPr>
            </w:pPr>
          </w:p>
        </w:tc>
        <w:tc>
          <w:tcPr>
            <w:tcW w:w="1130" w:type="dxa"/>
            <w:vAlign w:val="center"/>
          </w:tcPr>
          <w:p w14:paraId="2902B33E" w14:textId="77777777" w:rsidR="00FC7B52" w:rsidRPr="000C2DF8" w:rsidRDefault="00FC7B52" w:rsidP="007B1B08">
            <w:pPr>
              <w:rPr>
                <w:rFonts w:ascii="Helvetica Neue" w:hAnsi="Helvetica Neue"/>
                <w:sz w:val="14"/>
                <w:szCs w:val="16"/>
              </w:rPr>
            </w:pPr>
          </w:p>
        </w:tc>
        <w:tc>
          <w:tcPr>
            <w:tcW w:w="236" w:type="dxa"/>
            <w:vAlign w:val="center"/>
          </w:tcPr>
          <w:p w14:paraId="67A32152" w14:textId="77777777" w:rsidR="00FC7B52" w:rsidRPr="000C2DF8" w:rsidRDefault="00FC7B52" w:rsidP="007B1B08">
            <w:pPr>
              <w:rPr>
                <w:rFonts w:ascii="Helvetica Neue" w:hAnsi="Helvetica Neue"/>
                <w:sz w:val="14"/>
                <w:szCs w:val="16"/>
              </w:rPr>
            </w:pPr>
          </w:p>
        </w:tc>
        <w:tc>
          <w:tcPr>
            <w:tcW w:w="1130" w:type="dxa"/>
            <w:vAlign w:val="center"/>
          </w:tcPr>
          <w:p w14:paraId="784231C9" w14:textId="77777777" w:rsidR="00FC7B52" w:rsidRPr="000C2DF8" w:rsidRDefault="00FC7B52" w:rsidP="007B1B08">
            <w:pPr>
              <w:rPr>
                <w:rFonts w:ascii="Helvetica Neue" w:hAnsi="Helvetica Neue"/>
                <w:sz w:val="14"/>
                <w:szCs w:val="16"/>
              </w:rPr>
            </w:pPr>
          </w:p>
        </w:tc>
        <w:tc>
          <w:tcPr>
            <w:tcW w:w="262" w:type="dxa"/>
            <w:vAlign w:val="center"/>
          </w:tcPr>
          <w:p w14:paraId="1E7CD48C" w14:textId="77777777" w:rsidR="00FC7B52" w:rsidRPr="000C2DF8" w:rsidRDefault="00FC7B52" w:rsidP="007B1B08">
            <w:pPr>
              <w:rPr>
                <w:rFonts w:ascii="Helvetica Neue" w:hAnsi="Helvetica Neue"/>
                <w:sz w:val="14"/>
                <w:szCs w:val="16"/>
              </w:rPr>
            </w:pPr>
          </w:p>
        </w:tc>
        <w:tc>
          <w:tcPr>
            <w:tcW w:w="1130" w:type="dxa"/>
            <w:vAlign w:val="center"/>
          </w:tcPr>
          <w:p w14:paraId="35F2C152" w14:textId="77777777" w:rsidR="00FC7B52" w:rsidRPr="000C2DF8" w:rsidRDefault="00FC7B52" w:rsidP="007B1B08">
            <w:pPr>
              <w:rPr>
                <w:rFonts w:ascii="Helvetica Neue" w:hAnsi="Helvetica Neue"/>
                <w:sz w:val="14"/>
                <w:szCs w:val="16"/>
              </w:rPr>
            </w:pPr>
          </w:p>
        </w:tc>
        <w:tc>
          <w:tcPr>
            <w:tcW w:w="250" w:type="dxa"/>
            <w:vAlign w:val="center"/>
          </w:tcPr>
          <w:p w14:paraId="3CEF450D" w14:textId="77777777" w:rsidR="00FC7B52" w:rsidRPr="000C2DF8" w:rsidRDefault="00FC7B52" w:rsidP="007B1B08">
            <w:pPr>
              <w:rPr>
                <w:rFonts w:ascii="Helvetica Neue" w:hAnsi="Helvetica Neue"/>
                <w:sz w:val="14"/>
                <w:szCs w:val="16"/>
              </w:rPr>
            </w:pPr>
          </w:p>
        </w:tc>
        <w:tc>
          <w:tcPr>
            <w:tcW w:w="1130" w:type="dxa"/>
            <w:vAlign w:val="center"/>
          </w:tcPr>
          <w:p w14:paraId="4238CA88" w14:textId="77777777" w:rsidR="00FC7B52" w:rsidRPr="000C2DF8" w:rsidRDefault="00FC7B52" w:rsidP="007B1B08">
            <w:pPr>
              <w:rPr>
                <w:rFonts w:ascii="Helvetica Neue" w:hAnsi="Helvetica Neue"/>
                <w:sz w:val="14"/>
                <w:szCs w:val="16"/>
                <w:vertAlign w:val="superscript"/>
              </w:rPr>
            </w:pPr>
          </w:p>
        </w:tc>
        <w:tc>
          <w:tcPr>
            <w:tcW w:w="262" w:type="dxa"/>
            <w:vAlign w:val="center"/>
          </w:tcPr>
          <w:p w14:paraId="17BE8FD6" w14:textId="77777777" w:rsidR="00FC7B52" w:rsidRPr="000C2DF8" w:rsidRDefault="00FC7B52" w:rsidP="007B1B08">
            <w:pPr>
              <w:rPr>
                <w:rFonts w:ascii="Helvetica Neue" w:hAnsi="Helvetica Neue"/>
                <w:sz w:val="14"/>
                <w:szCs w:val="16"/>
              </w:rPr>
            </w:pPr>
          </w:p>
        </w:tc>
        <w:tc>
          <w:tcPr>
            <w:tcW w:w="1130" w:type="dxa"/>
            <w:vAlign w:val="center"/>
          </w:tcPr>
          <w:p w14:paraId="04A0C2B6" w14:textId="77777777" w:rsidR="00FC7B52" w:rsidRPr="000C2DF8" w:rsidRDefault="00FC7B52" w:rsidP="007B1B08">
            <w:pPr>
              <w:rPr>
                <w:rFonts w:ascii="Helvetica Neue" w:hAnsi="Helvetica Neue"/>
                <w:sz w:val="14"/>
                <w:szCs w:val="16"/>
              </w:rPr>
            </w:pPr>
          </w:p>
        </w:tc>
        <w:tc>
          <w:tcPr>
            <w:tcW w:w="262" w:type="dxa"/>
            <w:vAlign w:val="center"/>
          </w:tcPr>
          <w:p w14:paraId="265A7BE9" w14:textId="77777777" w:rsidR="00FC7B52" w:rsidRPr="000C2DF8" w:rsidRDefault="00FC7B52" w:rsidP="007B1B08">
            <w:pPr>
              <w:rPr>
                <w:rFonts w:ascii="Helvetica Neue" w:hAnsi="Helvetica Neue"/>
                <w:sz w:val="14"/>
                <w:szCs w:val="16"/>
              </w:rPr>
            </w:pPr>
          </w:p>
        </w:tc>
        <w:tc>
          <w:tcPr>
            <w:tcW w:w="1130" w:type="dxa"/>
            <w:vAlign w:val="center"/>
          </w:tcPr>
          <w:p w14:paraId="78507188" w14:textId="77777777" w:rsidR="00FC7B52" w:rsidRPr="000C2DF8" w:rsidRDefault="00FC7B52" w:rsidP="007B1B08">
            <w:pPr>
              <w:rPr>
                <w:rFonts w:ascii="Helvetica Neue" w:hAnsi="Helvetica Neue"/>
                <w:sz w:val="14"/>
                <w:szCs w:val="16"/>
              </w:rPr>
            </w:pPr>
          </w:p>
        </w:tc>
        <w:tc>
          <w:tcPr>
            <w:tcW w:w="262" w:type="dxa"/>
            <w:vAlign w:val="center"/>
          </w:tcPr>
          <w:p w14:paraId="41207115" w14:textId="77777777" w:rsidR="00FC7B52" w:rsidRPr="000C2DF8" w:rsidRDefault="00FC7B52" w:rsidP="007B1B08">
            <w:pPr>
              <w:rPr>
                <w:rFonts w:ascii="Helvetica Neue" w:hAnsi="Helvetica Neue"/>
                <w:sz w:val="14"/>
                <w:szCs w:val="16"/>
              </w:rPr>
            </w:pPr>
          </w:p>
        </w:tc>
        <w:tc>
          <w:tcPr>
            <w:tcW w:w="1130" w:type="dxa"/>
            <w:vAlign w:val="center"/>
          </w:tcPr>
          <w:p w14:paraId="149F0414" w14:textId="77777777" w:rsidR="00FC7B52" w:rsidRPr="000C2DF8" w:rsidRDefault="00FC7B52" w:rsidP="007B1B08">
            <w:pPr>
              <w:rPr>
                <w:rFonts w:ascii="Helvetica Neue" w:hAnsi="Helvetica Neue"/>
                <w:sz w:val="14"/>
                <w:szCs w:val="16"/>
              </w:rPr>
            </w:pPr>
          </w:p>
        </w:tc>
        <w:tc>
          <w:tcPr>
            <w:tcW w:w="262" w:type="dxa"/>
            <w:vAlign w:val="center"/>
          </w:tcPr>
          <w:p w14:paraId="336C37C0" w14:textId="77777777" w:rsidR="00FC7B52" w:rsidRPr="000C2DF8" w:rsidRDefault="00FC7B52" w:rsidP="007B1B08">
            <w:pPr>
              <w:rPr>
                <w:rFonts w:ascii="Helvetica Neue" w:hAnsi="Helvetica Neue"/>
                <w:sz w:val="14"/>
                <w:szCs w:val="16"/>
              </w:rPr>
            </w:pPr>
          </w:p>
        </w:tc>
        <w:tc>
          <w:tcPr>
            <w:tcW w:w="1183" w:type="dxa"/>
            <w:vAlign w:val="center"/>
          </w:tcPr>
          <w:p w14:paraId="59A39B56" w14:textId="77777777" w:rsidR="00FC7B52" w:rsidRPr="000C2DF8" w:rsidRDefault="00FC7B52" w:rsidP="007B1B08">
            <w:pPr>
              <w:rPr>
                <w:rFonts w:ascii="Helvetica Neue" w:hAnsi="Helvetica Neue"/>
                <w:sz w:val="14"/>
                <w:szCs w:val="16"/>
              </w:rPr>
            </w:pPr>
          </w:p>
        </w:tc>
        <w:tc>
          <w:tcPr>
            <w:tcW w:w="281" w:type="dxa"/>
            <w:tcBorders>
              <w:right w:val="single" w:sz="18" w:space="0" w:color="BFBFBF" w:themeColor="background1" w:themeShade="BF"/>
            </w:tcBorders>
          </w:tcPr>
          <w:p w14:paraId="748B233B" w14:textId="77777777" w:rsidR="00FC7B52" w:rsidRPr="00B67A32" w:rsidRDefault="00FC7B52" w:rsidP="007B1B08">
            <w:pPr>
              <w:rPr>
                <w:rFonts w:ascii="Helvetica Neue" w:hAnsi="Helvetica Neue"/>
                <w:sz w:val="16"/>
                <w:szCs w:val="20"/>
              </w:rPr>
            </w:pPr>
          </w:p>
        </w:tc>
      </w:tr>
      <w:tr w:rsidR="00FC7B52" w:rsidRPr="00B67A32" w14:paraId="01F35651" w14:textId="77777777" w:rsidTr="00B87296">
        <w:trPr>
          <w:trHeight w:hRule="exact" w:val="397"/>
        </w:trPr>
        <w:tc>
          <w:tcPr>
            <w:tcW w:w="1797" w:type="dxa"/>
            <w:tcBorders>
              <w:left w:val="single" w:sz="18" w:space="0" w:color="BFBFBF" w:themeColor="background1" w:themeShade="BF"/>
            </w:tcBorders>
            <w:shd w:val="clear" w:color="auto" w:fill="auto"/>
          </w:tcPr>
          <w:p w14:paraId="06955AA8" w14:textId="77777777" w:rsidR="00FC7B52" w:rsidRPr="000C2DF8" w:rsidRDefault="00FC7B52" w:rsidP="007B1B08">
            <w:pPr>
              <w:ind w:firstLine="34"/>
              <w:rPr>
                <w:rFonts w:ascii="Helvetica Neue" w:hAnsi="Helvetica Neue"/>
                <w:i/>
                <w:sz w:val="14"/>
                <w:szCs w:val="16"/>
              </w:rPr>
            </w:pPr>
            <w:r w:rsidRPr="00EC4341">
              <w:rPr>
                <w:rFonts w:ascii="Helvetica Neue" w:hAnsi="Helvetica Neue" w:cs="Gill Sans MT"/>
                <w:bCs/>
                <w:iCs/>
                <w:color w:val="000000" w:themeColor="text1"/>
                <w:sz w:val="14"/>
                <w:szCs w:val="16"/>
              </w:rPr>
              <w:t>None</w:t>
            </w:r>
          </w:p>
        </w:tc>
        <w:tc>
          <w:tcPr>
            <w:tcW w:w="241" w:type="dxa"/>
            <w:shd w:val="clear" w:color="auto" w:fill="auto"/>
          </w:tcPr>
          <w:p w14:paraId="2AC38E8A" w14:textId="77777777" w:rsidR="00FC7B52" w:rsidRPr="000C2DF8" w:rsidRDefault="00FC7B52" w:rsidP="007B1B08">
            <w:pPr>
              <w:rPr>
                <w:rFonts w:ascii="Gill Sans MT" w:hAnsi="Gill Sans MT"/>
                <w:sz w:val="14"/>
                <w:szCs w:val="16"/>
              </w:rPr>
            </w:pPr>
          </w:p>
        </w:tc>
        <w:tc>
          <w:tcPr>
            <w:tcW w:w="1130" w:type="dxa"/>
          </w:tcPr>
          <w:p w14:paraId="2B3FFDC1" w14:textId="0B8AAA11" w:rsidR="00FC7B52" w:rsidRPr="000C2DF8" w:rsidRDefault="00FC7B52" w:rsidP="007B1B08">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44,</w:t>
            </w:r>
            <w:r w:rsidR="000136EC">
              <w:rPr>
                <w:rFonts w:ascii="Helvetica Neue" w:hAnsi="Helvetica Neue" w:cs="Times"/>
                <w:sz w:val="14"/>
                <w:szCs w:val="16"/>
              </w:rPr>
              <w:t xml:space="preserve"> 93.6  (82.5-98.7)</w:t>
            </w:r>
          </w:p>
        </w:tc>
        <w:tc>
          <w:tcPr>
            <w:tcW w:w="263" w:type="dxa"/>
          </w:tcPr>
          <w:p w14:paraId="50F6A2BD" w14:textId="77777777" w:rsidR="00FC7B52" w:rsidRPr="000C2DF8" w:rsidRDefault="00FC7B52" w:rsidP="007B1B08">
            <w:pPr>
              <w:rPr>
                <w:rFonts w:ascii="Helvetica Neue" w:hAnsi="Helvetica Neue"/>
                <w:sz w:val="14"/>
                <w:szCs w:val="16"/>
              </w:rPr>
            </w:pPr>
          </w:p>
        </w:tc>
        <w:tc>
          <w:tcPr>
            <w:tcW w:w="1130" w:type="dxa"/>
          </w:tcPr>
          <w:p w14:paraId="20CE0D65" w14:textId="6BAB102F" w:rsidR="00FC7B52" w:rsidRPr="000C2DF8" w:rsidRDefault="002C5452" w:rsidP="007B1B08">
            <w:pPr>
              <w:rPr>
                <w:rFonts w:ascii="Helvetica Neue" w:hAnsi="Helvetica Neue"/>
                <w:sz w:val="14"/>
                <w:szCs w:val="16"/>
              </w:rPr>
            </w:pPr>
            <w:r>
              <w:rPr>
                <w:rFonts w:ascii="Helvetica Neue" w:hAnsi="Helvetica Neue"/>
                <w:sz w:val="14"/>
                <w:szCs w:val="16"/>
              </w:rPr>
              <w:t>42, 93.3  (81.7-98.6)</w:t>
            </w:r>
          </w:p>
        </w:tc>
        <w:tc>
          <w:tcPr>
            <w:tcW w:w="236" w:type="dxa"/>
          </w:tcPr>
          <w:p w14:paraId="1BE4A247" w14:textId="77777777" w:rsidR="00FC7B52" w:rsidRPr="000C2DF8" w:rsidRDefault="00FC7B52" w:rsidP="007B1B08">
            <w:pPr>
              <w:rPr>
                <w:rFonts w:ascii="Helvetica Neue" w:hAnsi="Helvetica Neue"/>
                <w:sz w:val="14"/>
                <w:szCs w:val="16"/>
              </w:rPr>
            </w:pPr>
          </w:p>
        </w:tc>
        <w:tc>
          <w:tcPr>
            <w:tcW w:w="1130" w:type="dxa"/>
          </w:tcPr>
          <w:p w14:paraId="2D323551" w14:textId="2A83999F" w:rsidR="00FC7B52" w:rsidRPr="000C2DF8" w:rsidRDefault="002C5452" w:rsidP="007B1B08">
            <w:pPr>
              <w:rPr>
                <w:rFonts w:ascii="Helvetica Neue" w:hAnsi="Helvetica Neue"/>
                <w:sz w:val="14"/>
                <w:szCs w:val="16"/>
              </w:rPr>
            </w:pPr>
            <w:r>
              <w:rPr>
                <w:rFonts w:ascii="Helvetica Neue" w:hAnsi="Helvetica Neue"/>
                <w:sz w:val="14"/>
                <w:szCs w:val="16"/>
              </w:rPr>
              <w:t>42, 93.3  (81.7-98.6)</w:t>
            </w:r>
          </w:p>
        </w:tc>
        <w:tc>
          <w:tcPr>
            <w:tcW w:w="262" w:type="dxa"/>
          </w:tcPr>
          <w:p w14:paraId="7A342EC0" w14:textId="77777777" w:rsidR="00FC7B52" w:rsidRPr="000C2DF8" w:rsidRDefault="00FC7B52" w:rsidP="007B1B08">
            <w:pPr>
              <w:rPr>
                <w:rFonts w:ascii="Helvetica Neue" w:hAnsi="Helvetica Neue"/>
                <w:sz w:val="14"/>
                <w:szCs w:val="16"/>
              </w:rPr>
            </w:pPr>
          </w:p>
        </w:tc>
        <w:tc>
          <w:tcPr>
            <w:tcW w:w="1130" w:type="dxa"/>
          </w:tcPr>
          <w:p w14:paraId="3EF28325" w14:textId="78242FED" w:rsidR="00FC7B52" w:rsidRPr="000C2DF8" w:rsidRDefault="00EB1B8C" w:rsidP="007B1B08">
            <w:pPr>
              <w:rPr>
                <w:rFonts w:ascii="Helvetica Neue" w:hAnsi="Helvetica Neue"/>
                <w:sz w:val="14"/>
                <w:szCs w:val="16"/>
              </w:rPr>
            </w:pPr>
            <w:r>
              <w:rPr>
                <w:rFonts w:ascii="Helvetica Neue" w:hAnsi="Helvetica Neue"/>
                <w:sz w:val="14"/>
                <w:szCs w:val="16"/>
              </w:rPr>
              <w:t>44, 95.7  (85.2-99.5)</w:t>
            </w:r>
          </w:p>
        </w:tc>
        <w:tc>
          <w:tcPr>
            <w:tcW w:w="250" w:type="dxa"/>
          </w:tcPr>
          <w:p w14:paraId="789E04F8" w14:textId="77777777" w:rsidR="00FC7B52" w:rsidRPr="000C2DF8" w:rsidRDefault="00FC7B52" w:rsidP="007B1B08">
            <w:pPr>
              <w:rPr>
                <w:rFonts w:ascii="Helvetica Neue" w:hAnsi="Helvetica Neue"/>
                <w:sz w:val="14"/>
                <w:szCs w:val="16"/>
              </w:rPr>
            </w:pPr>
          </w:p>
        </w:tc>
        <w:tc>
          <w:tcPr>
            <w:tcW w:w="1130" w:type="dxa"/>
          </w:tcPr>
          <w:p w14:paraId="613198D3" w14:textId="75283D7A" w:rsidR="00FC7B52" w:rsidRPr="000C2DF8" w:rsidRDefault="00F55C2F" w:rsidP="007B1B08">
            <w:pPr>
              <w:rPr>
                <w:rFonts w:ascii="Helvetica Neue" w:hAnsi="Helvetica Neue"/>
                <w:sz w:val="14"/>
                <w:szCs w:val="16"/>
              </w:rPr>
            </w:pPr>
            <w:r>
              <w:rPr>
                <w:rFonts w:ascii="Helvetica Neue" w:hAnsi="Helvetica Neue"/>
                <w:sz w:val="14"/>
                <w:szCs w:val="16"/>
              </w:rPr>
              <w:t>46, 97.9  (88.7-99.9)</w:t>
            </w:r>
          </w:p>
        </w:tc>
        <w:tc>
          <w:tcPr>
            <w:tcW w:w="262" w:type="dxa"/>
          </w:tcPr>
          <w:p w14:paraId="46C0C4DF" w14:textId="77777777" w:rsidR="00FC7B52" w:rsidRPr="000C2DF8" w:rsidRDefault="00FC7B52" w:rsidP="007B1B08">
            <w:pPr>
              <w:rPr>
                <w:rFonts w:ascii="Helvetica Neue" w:hAnsi="Helvetica Neue"/>
                <w:sz w:val="14"/>
                <w:szCs w:val="16"/>
              </w:rPr>
            </w:pPr>
          </w:p>
        </w:tc>
        <w:tc>
          <w:tcPr>
            <w:tcW w:w="1130" w:type="dxa"/>
          </w:tcPr>
          <w:p w14:paraId="6C4D8044" w14:textId="2B49D80C" w:rsidR="00FC7B52" w:rsidRPr="000C2DF8" w:rsidRDefault="002C5452" w:rsidP="007B1B08">
            <w:pPr>
              <w:rPr>
                <w:rFonts w:ascii="Helvetica Neue" w:hAnsi="Helvetica Neue"/>
                <w:sz w:val="14"/>
                <w:szCs w:val="16"/>
              </w:rPr>
            </w:pPr>
            <w:r>
              <w:rPr>
                <w:rFonts w:ascii="Helvetica Neue" w:hAnsi="Helvetica Neue"/>
                <w:sz w:val="14"/>
                <w:szCs w:val="16"/>
              </w:rPr>
              <w:t>43, 95.6  (84.9-99.5)</w:t>
            </w:r>
          </w:p>
        </w:tc>
        <w:tc>
          <w:tcPr>
            <w:tcW w:w="262" w:type="dxa"/>
          </w:tcPr>
          <w:p w14:paraId="743EA810" w14:textId="77777777" w:rsidR="00FC7B52" w:rsidRPr="000C2DF8" w:rsidRDefault="00FC7B52" w:rsidP="007B1B08">
            <w:pPr>
              <w:rPr>
                <w:rFonts w:ascii="Helvetica Neue" w:hAnsi="Helvetica Neue"/>
                <w:sz w:val="14"/>
                <w:szCs w:val="16"/>
              </w:rPr>
            </w:pPr>
          </w:p>
        </w:tc>
        <w:tc>
          <w:tcPr>
            <w:tcW w:w="1130" w:type="dxa"/>
          </w:tcPr>
          <w:p w14:paraId="22C2554A" w14:textId="3DE2B951" w:rsidR="00FC7B52" w:rsidRPr="000C2DF8" w:rsidRDefault="001E6712" w:rsidP="007B1B08">
            <w:pPr>
              <w:rPr>
                <w:rFonts w:ascii="Helvetica Neue" w:hAnsi="Helvetica Neue"/>
                <w:sz w:val="14"/>
                <w:szCs w:val="16"/>
              </w:rPr>
            </w:pPr>
            <w:r>
              <w:rPr>
                <w:rFonts w:ascii="Helvetica Neue" w:hAnsi="Helvetica Neue"/>
                <w:sz w:val="14"/>
                <w:szCs w:val="16"/>
              </w:rPr>
              <w:t>37, 88.1  (74.4-96.0)</w:t>
            </w:r>
          </w:p>
        </w:tc>
        <w:tc>
          <w:tcPr>
            <w:tcW w:w="262" w:type="dxa"/>
          </w:tcPr>
          <w:p w14:paraId="144ECBE1" w14:textId="77777777" w:rsidR="00FC7B52" w:rsidRPr="000C2DF8" w:rsidRDefault="00FC7B52" w:rsidP="007B1B08">
            <w:pPr>
              <w:rPr>
                <w:rFonts w:ascii="Helvetica Neue" w:hAnsi="Helvetica Neue"/>
                <w:sz w:val="14"/>
                <w:szCs w:val="16"/>
              </w:rPr>
            </w:pPr>
          </w:p>
        </w:tc>
        <w:tc>
          <w:tcPr>
            <w:tcW w:w="1130" w:type="dxa"/>
          </w:tcPr>
          <w:p w14:paraId="2DF041F8" w14:textId="386974AF" w:rsidR="00FC7B52" w:rsidRPr="000C2DF8" w:rsidRDefault="00A84264" w:rsidP="007B1B08">
            <w:pPr>
              <w:rPr>
                <w:rFonts w:ascii="Helvetica Neue" w:hAnsi="Helvetica Neue"/>
                <w:sz w:val="14"/>
                <w:szCs w:val="16"/>
              </w:rPr>
            </w:pPr>
            <w:r>
              <w:rPr>
                <w:rFonts w:ascii="Helvetica Neue" w:hAnsi="Helvetica Neue"/>
                <w:sz w:val="14"/>
                <w:szCs w:val="16"/>
              </w:rPr>
              <w:t>42,</w:t>
            </w:r>
            <w:r w:rsidR="005073BC">
              <w:rPr>
                <w:rFonts w:ascii="Helvetica Neue" w:hAnsi="Helvetica Neue"/>
                <w:sz w:val="14"/>
                <w:szCs w:val="16"/>
              </w:rPr>
              <w:t xml:space="preserve"> 95.5  (84.5-99.4)</w:t>
            </w:r>
          </w:p>
        </w:tc>
        <w:tc>
          <w:tcPr>
            <w:tcW w:w="262" w:type="dxa"/>
          </w:tcPr>
          <w:p w14:paraId="751F88A7" w14:textId="77777777" w:rsidR="00FC7B52" w:rsidRPr="000C2DF8" w:rsidRDefault="00FC7B52" w:rsidP="007B1B08">
            <w:pPr>
              <w:rPr>
                <w:rFonts w:ascii="Helvetica Neue" w:hAnsi="Helvetica Neue"/>
                <w:sz w:val="14"/>
                <w:szCs w:val="16"/>
              </w:rPr>
            </w:pPr>
          </w:p>
        </w:tc>
        <w:tc>
          <w:tcPr>
            <w:tcW w:w="1183" w:type="dxa"/>
          </w:tcPr>
          <w:p w14:paraId="55CA6C66" w14:textId="13E57021" w:rsidR="00FC7B52" w:rsidRPr="000C2DF8" w:rsidRDefault="001B1B45" w:rsidP="007B1B08">
            <w:pPr>
              <w:rPr>
                <w:rFonts w:ascii="Helvetica Neue" w:hAnsi="Helvetica Neue"/>
                <w:sz w:val="14"/>
                <w:szCs w:val="16"/>
              </w:rPr>
            </w:pPr>
            <w:r>
              <w:rPr>
                <w:rFonts w:ascii="Helvetica Neue" w:hAnsi="Helvetica Neue"/>
                <w:sz w:val="14"/>
                <w:szCs w:val="16"/>
              </w:rPr>
              <w:t>40, 93.0   (80.9-98.5)</w:t>
            </w:r>
          </w:p>
        </w:tc>
        <w:tc>
          <w:tcPr>
            <w:tcW w:w="281" w:type="dxa"/>
            <w:tcBorders>
              <w:right w:val="single" w:sz="18" w:space="0" w:color="BFBFBF" w:themeColor="background1" w:themeShade="BF"/>
            </w:tcBorders>
          </w:tcPr>
          <w:p w14:paraId="51AD571A" w14:textId="77777777" w:rsidR="00FC7B52" w:rsidRPr="00B67A32" w:rsidRDefault="00FC7B52" w:rsidP="007B1B08">
            <w:pPr>
              <w:rPr>
                <w:rFonts w:ascii="Helvetica Neue" w:hAnsi="Helvetica Neue"/>
                <w:sz w:val="16"/>
                <w:szCs w:val="20"/>
              </w:rPr>
            </w:pPr>
          </w:p>
        </w:tc>
      </w:tr>
      <w:tr w:rsidR="00FC7B52" w:rsidRPr="00B67A32" w14:paraId="14220FEF" w14:textId="77777777" w:rsidTr="00B87296">
        <w:trPr>
          <w:trHeight w:hRule="exact" w:val="397"/>
        </w:trPr>
        <w:tc>
          <w:tcPr>
            <w:tcW w:w="1797" w:type="dxa"/>
            <w:tcBorders>
              <w:left w:val="single" w:sz="18" w:space="0" w:color="BFBFBF" w:themeColor="background1" w:themeShade="BF"/>
            </w:tcBorders>
            <w:shd w:val="clear" w:color="auto" w:fill="auto"/>
          </w:tcPr>
          <w:p w14:paraId="6F431B0B" w14:textId="77777777" w:rsidR="00FC7B52" w:rsidRPr="000C2DF8" w:rsidRDefault="00FC7B52" w:rsidP="007B1B08">
            <w:pPr>
              <w:ind w:firstLine="34"/>
              <w:rPr>
                <w:rFonts w:ascii="Helvetica Neue" w:hAnsi="Helvetica Neue"/>
                <w:i/>
                <w:sz w:val="14"/>
                <w:szCs w:val="16"/>
              </w:rPr>
            </w:pPr>
            <w:r w:rsidRPr="00EC4341">
              <w:rPr>
                <w:rFonts w:ascii="Helvetica Neue" w:hAnsi="Helvetica Neue" w:cs="Gill Sans MT"/>
                <w:bCs/>
                <w:iCs/>
                <w:color w:val="000000" w:themeColor="text1"/>
                <w:sz w:val="14"/>
                <w:szCs w:val="16"/>
              </w:rPr>
              <w:t>Mild</w:t>
            </w:r>
          </w:p>
        </w:tc>
        <w:tc>
          <w:tcPr>
            <w:tcW w:w="241" w:type="dxa"/>
            <w:shd w:val="clear" w:color="auto" w:fill="auto"/>
          </w:tcPr>
          <w:p w14:paraId="7C7168FC" w14:textId="77777777" w:rsidR="00FC7B52" w:rsidRPr="000C2DF8" w:rsidRDefault="00FC7B52" w:rsidP="007B1B08">
            <w:pPr>
              <w:rPr>
                <w:rFonts w:ascii="Gill Sans MT" w:hAnsi="Gill Sans MT"/>
                <w:sz w:val="14"/>
                <w:szCs w:val="16"/>
              </w:rPr>
            </w:pPr>
          </w:p>
        </w:tc>
        <w:tc>
          <w:tcPr>
            <w:tcW w:w="1130" w:type="dxa"/>
          </w:tcPr>
          <w:p w14:paraId="25D5835C" w14:textId="4ED574B6" w:rsidR="00FC7B52" w:rsidRPr="000C2DF8" w:rsidRDefault="000136EC" w:rsidP="007B1B08">
            <w:pPr>
              <w:widowControl w:val="0"/>
              <w:autoSpaceDE w:val="0"/>
              <w:autoSpaceDN w:val="0"/>
              <w:adjustRightInd w:val="0"/>
              <w:rPr>
                <w:rFonts w:ascii="Helvetica Neue" w:hAnsi="Helvetica Neue" w:cs="Times"/>
                <w:sz w:val="14"/>
                <w:szCs w:val="16"/>
              </w:rPr>
            </w:pPr>
            <w:r>
              <w:rPr>
                <w:rFonts w:ascii="Helvetica Neue" w:hAnsi="Helvetica Neue" w:cs="Gill Sans MT"/>
                <w:bCs/>
                <w:iCs/>
                <w:sz w:val="14"/>
                <w:szCs w:val="16"/>
              </w:rPr>
              <w:t>2, 4.3        (0.5-14.5)</w:t>
            </w:r>
          </w:p>
        </w:tc>
        <w:tc>
          <w:tcPr>
            <w:tcW w:w="263" w:type="dxa"/>
          </w:tcPr>
          <w:p w14:paraId="0B1D24FC" w14:textId="77777777" w:rsidR="00FC7B52" w:rsidRPr="000C2DF8" w:rsidRDefault="00FC7B52" w:rsidP="007B1B08">
            <w:pPr>
              <w:rPr>
                <w:rFonts w:ascii="Helvetica Neue" w:hAnsi="Helvetica Neue"/>
                <w:sz w:val="14"/>
                <w:szCs w:val="16"/>
              </w:rPr>
            </w:pPr>
          </w:p>
        </w:tc>
        <w:tc>
          <w:tcPr>
            <w:tcW w:w="1130" w:type="dxa"/>
          </w:tcPr>
          <w:p w14:paraId="782092BD" w14:textId="1229041F"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36" w:type="dxa"/>
          </w:tcPr>
          <w:p w14:paraId="14AA4989" w14:textId="77777777" w:rsidR="00FC7B52" w:rsidRPr="000C2DF8" w:rsidRDefault="00FC7B52" w:rsidP="007B1B08">
            <w:pPr>
              <w:rPr>
                <w:rFonts w:ascii="Helvetica Neue" w:hAnsi="Helvetica Neue"/>
                <w:sz w:val="14"/>
                <w:szCs w:val="16"/>
              </w:rPr>
            </w:pPr>
          </w:p>
        </w:tc>
        <w:tc>
          <w:tcPr>
            <w:tcW w:w="1130" w:type="dxa"/>
          </w:tcPr>
          <w:p w14:paraId="63D3BD65" w14:textId="62077692" w:rsidR="00FC7B52" w:rsidRPr="000C2DF8" w:rsidRDefault="00382E87" w:rsidP="007B1B08">
            <w:pPr>
              <w:rPr>
                <w:rFonts w:ascii="Helvetica Neue" w:hAnsi="Helvetica Neue"/>
                <w:sz w:val="14"/>
                <w:szCs w:val="16"/>
              </w:rPr>
            </w:pPr>
            <w:r>
              <w:rPr>
                <w:rFonts w:ascii="Helvetica Neue" w:hAnsi="Helvetica Neue"/>
                <w:sz w:val="14"/>
                <w:szCs w:val="16"/>
              </w:rPr>
              <w:t>3, 6.7        (1.4-17.9)</w:t>
            </w:r>
          </w:p>
        </w:tc>
        <w:tc>
          <w:tcPr>
            <w:tcW w:w="262" w:type="dxa"/>
          </w:tcPr>
          <w:p w14:paraId="4D15C779" w14:textId="77777777" w:rsidR="00FC7B52" w:rsidRPr="000C2DF8" w:rsidRDefault="00FC7B52" w:rsidP="007B1B08">
            <w:pPr>
              <w:rPr>
                <w:rFonts w:ascii="Helvetica Neue" w:hAnsi="Helvetica Neue"/>
                <w:sz w:val="14"/>
                <w:szCs w:val="16"/>
              </w:rPr>
            </w:pPr>
          </w:p>
        </w:tc>
        <w:tc>
          <w:tcPr>
            <w:tcW w:w="1130" w:type="dxa"/>
          </w:tcPr>
          <w:p w14:paraId="5792497E" w14:textId="73C074C7" w:rsidR="00FC7B52" w:rsidRPr="000C2DF8" w:rsidRDefault="00A739FF" w:rsidP="007B1B08">
            <w:pPr>
              <w:rPr>
                <w:rFonts w:ascii="Helvetica Neue" w:hAnsi="Helvetica Neue"/>
                <w:sz w:val="14"/>
                <w:szCs w:val="16"/>
              </w:rPr>
            </w:pPr>
            <w:r>
              <w:rPr>
                <w:rFonts w:ascii="Helvetica Neue" w:hAnsi="Helvetica Neue"/>
                <w:sz w:val="14"/>
                <w:szCs w:val="16"/>
              </w:rPr>
              <w:t>0, 0              (0-7.8)</w:t>
            </w:r>
          </w:p>
        </w:tc>
        <w:tc>
          <w:tcPr>
            <w:tcW w:w="250" w:type="dxa"/>
          </w:tcPr>
          <w:p w14:paraId="221A4D21" w14:textId="77777777" w:rsidR="00FC7B52" w:rsidRPr="000C2DF8" w:rsidRDefault="00FC7B52" w:rsidP="007B1B08">
            <w:pPr>
              <w:rPr>
                <w:rFonts w:ascii="Helvetica Neue" w:hAnsi="Helvetica Neue"/>
                <w:sz w:val="14"/>
                <w:szCs w:val="16"/>
              </w:rPr>
            </w:pPr>
          </w:p>
        </w:tc>
        <w:tc>
          <w:tcPr>
            <w:tcW w:w="1130" w:type="dxa"/>
          </w:tcPr>
          <w:p w14:paraId="660DA31C" w14:textId="1AEE5599" w:rsidR="00FC7B52" w:rsidRPr="000C2DF8" w:rsidRDefault="00F55C2F" w:rsidP="007B1B08">
            <w:pPr>
              <w:rPr>
                <w:rFonts w:ascii="Helvetica Neue" w:hAnsi="Helvetica Neue"/>
                <w:sz w:val="14"/>
                <w:szCs w:val="16"/>
              </w:rPr>
            </w:pPr>
            <w:r>
              <w:rPr>
                <w:rFonts w:ascii="Helvetica Neue" w:hAnsi="Helvetica Neue"/>
                <w:sz w:val="14"/>
                <w:szCs w:val="16"/>
              </w:rPr>
              <w:t>1, 2.1        (0.1-11.3)</w:t>
            </w:r>
          </w:p>
        </w:tc>
        <w:tc>
          <w:tcPr>
            <w:tcW w:w="262" w:type="dxa"/>
          </w:tcPr>
          <w:p w14:paraId="343744E3" w14:textId="77777777" w:rsidR="00FC7B52" w:rsidRPr="000C2DF8" w:rsidRDefault="00FC7B52" w:rsidP="007B1B08">
            <w:pPr>
              <w:rPr>
                <w:rFonts w:ascii="Helvetica Neue" w:hAnsi="Helvetica Neue"/>
                <w:sz w:val="14"/>
                <w:szCs w:val="16"/>
              </w:rPr>
            </w:pPr>
          </w:p>
        </w:tc>
        <w:tc>
          <w:tcPr>
            <w:tcW w:w="1130" w:type="dxa"/>
          </w:tcPr>
          <w:p w14:paraId="475A7887" w14:textId="691ECAD3"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74CEB87E" w14:textId="77777777" w:rsidR="00FC7B52" w:rsidRPr="000C2DF8" w:rsidRDefault="00FC7B52" w:rsidP="007B1B08">
            <w:pPr>
              <w:rPr>
                <w:rFonts w:ascii="Helvetica Neue" w:hAnsi="Helvetica Neue"/>
                <w:sz w:val="14"/>
                <w:szCs w:val="16"/>
              </w:rPr>
            </w:pPr>
          </w:p>
        </w:tc>
        <w:tc>
          <w:tcPr>
            <w:tcW w:w="1130" w:type="dxa"/>
          </w:tcPr>
          <w:p w14:paraId="3988B7BB" w14:textId="31DB0692" w:rsidR="00FC7B52" w:rsidRPr="000C2DF8" w:rsidRDefault="00DD2D73" w:rsidP="007B1B08">
            <w:pPr>
              <w:rPr>
                <w:rFonts w:ascii="Helvetica Neue" w:hAnsi="Helvetica Neue"/>
                <w:sz w:val="14"/>
                <w:szCs w:val="16"/>
              </w:rPr>
            </w:pPr>
            <w:r>
              <w:rPr>
                <w:rFonts w:ascii="Helvetica Neue" w:hAnsi="Helvetica Neue"/>
                <w:sz w:val="14"/>
                <w:szCs w:val="16"/>
              </w:rPr>
              <w:t>5, 11.9      (4.0-25.6)</w:t>
            </w:r>
          </w:p>
        </w:tc>
        <w:tc>
          <w:tcPr>
            <w:tcW w:w="262" w:type="dxa"/>
          </w:tcPr>
          <w:p w14:paraId="4CFD4172" w14:textId="77777777" w:rsidR="00FC7B52" w:rsidRPr="000C2DF8" w:rsidRDefault="00FC7B52" w:rsidP="007B1B08">
            <w:pPr>
              <w:rPr>
                <w:rFonts w:ascii="Helvetica Neue" w:hAnsi="Helvetica Neue"/>
                <w:sz w:val="14"/>
                <w:szCs w:val="16"/>
              </w:rPr>
            </w:pPr>
          </w:p>
        </w:tc>
        <w:tc>
          <w:tcPr>
            <w:tcW w:w="1130" w:type="dxa"/>
          </w:tcPr>
          <w:p w14:paraId="2AC49B51" w14:textId="0F88D3D9" w:rsidR="00FC7B52" w:rsidRPr="000C2DF8" w:rsidRDefault="00D92F57" w:rsidP="007B1B08">
            <w:pPr>
              <w:rPr>
                <w:rFonts w:ascii="Helvetica Neue" w:hAnsi="Helvetica Neue"/>
                <w:sz w:val="14"/>
                <w:szCs w:val="16"/>
              </w:rPr>
            </w:pPr>
            <w:r>
              <w:rPr>
                <w:rFonts w:ascii="Helvetica Neue" w:hAnsi="Helvetica Neue"/>
                <w:sz w:val="14"/>
                <w:szCs w:val="16"/>
              </w:rPr>
              <w:t>1, 2.3        (0.1-12.0)</w:t>
            </w:r>
          </w:p>
        </w:tc>
        <w:tc>
          <w:tcPr>
            <w:tcW w:w="262" w:type="dxa"/>
          </w:tcPr>
          <w:p w14:paraId="5387314A" w14:textId="77777777" w:rsidR="00FC7B52" w:rsidRPr="000C2DF8" w:rsidRDefault="00FC7B52" w:rsidP="007B1B08">
            <w:pPr>
              <w:rPr>
                <w:rFonts w:ascii="Helvetica Neue" w:hAnsi="Helvetica Neue"/>
                <w:sz w:val="14"/>
                <w:szCs w:val="16"/>
              </w:rPr>
            </w:pPr>
          </w:p>
        </w:tc>
        <w:tc>
          <w:tcPr>
            <w:tcW w:w="1183" w:type="dxa"/>
          </w:tcPr>
          <w:p w14:paraId="047ACCF0" w14:textId="3232AE95" w:rsidR="00FC7B52" w:rsidRPr="000C2DF8" w:rsidRDefault="001B1B45" w:rsidP="007B1B08">
            <w:pPr>
              <w:rPr>
                <w:rFonts w:ascii="Helvetica Neue" w:hAnsi="Helvetica Neue"/>
                <w:sz w:val="14"/>
                <w:szCs w:val="16"/>
              </w:rPr>
            </w:pPr>
            <w:r>
              <w:rPr>
                <w:rFonts w:ascii="Helvetica Neue" w:hAnsi="Helvetica Neue"/>
                <w:sz w:val="14"/>
                <w:szCs w:val="16"/>
              </w:rPr>
              <w:t>2, 4.7         (0.6-15.8)</w:t>
            </w:r>
          </w:p>
        </w:tc>
        <w:tc>
          <w:tcPr>
            <w:tcW w:w="281" w:type="dxa"/>
            <w:tcBorders>
              <w:right w:val="single" w:sz="18" w:space="0" w:color="BFBFBF" w:themeColor="background1" w:themeShade="BF"/>
            </w:tcBorders>
          </w:tcPr>
          <w:p w14:paraId="7614B99F" w14:textId="77777777" w:rsidR="00FC7B52" w:rsidRPr="00B67A32" w:rsidRDefault="00FC7B52" w:rsidP="007B1B08">
            <w:pPr>
              <w:rPr>
                <w:rFonts w:ascii="Helvetica Neue" w:hAnsi="Helvetica Neue"/>
                <w:sz w:val="16"/>
                <w:szCs w:val="20"/>
              </w:rPr>
            </w:pPr>
          </w:p>
        </w:tc>
      </w:tr>
      <w:tr w:rsidR="00FC7B52" w:rsidRPr="00B67A32" w14:paraId="6526888B" w14:textId="77777777" w:rsidTr="00B87296">
        <w:trPr>
          <w:trHeight w:hRule="exact" w:val="397"/>
        </w:trPr>
        <w:tc>
          <w:tcPr>
            <w:tcW w:w="1797" w:type="dxa"/>
            <w:tcBorders>
              <w:left w:val="single" w:sz="18" w:space="0" w:color="BFBFBF" w:themeColor="background1" w:themeShade="BF"/>
            </w:tcBorders>
            <w:shd w:val="clear" w:color="auto" w:fill="auto"/>
          </w:tcPr>
          <w:p w14:paraId="79CA115F" w14:textId="77777777" w:rsidR="00FC7B52" w:rsidRPr="000C2DF8" w:rsidRDefault="00FC7B52" w:rsidP="007B1B08">
            <w:pPr>
              <w:ind w:firstLine="34"/>
              <w:rPr>
                <w:rFonts w:ascii="Gill Sans MT" w:hAnsi="Gill Sans MT"/>
                <w:sz w:val="14"/>
                <w:szCs w:val="16"/>
              </w:rPr>
            </w:pPr>
            <w:r w:rsidRPr="00EC4341">
              <w:rPr>
                <w:rFonts w:ascii="Helvetica Neue" w:hAnsi="Helvetica Neue" w:cs="Gill Sans MT"/>
                <w:bCs/>
                <w:iCs/>
                <w:color w:val="000000" w:themeColor="text1"/>
                <w:sz w:val="14"/>
                <w:szCs w:val="16"/>
              </w:rPr>
              <w:t>Moderate</w:t>
            </w:r>
          </w:p>
        </w:tc>
        <w:tc>
          <w:tcPr>
            <w:tcW w:w="241" w:type="dxa"/>
            <w:shd w:val="clear" w:color="auto" w:fill="auto"/>
          </w:tcPr>
          <w:p w14:paraId="580969A3" w14:textId="77777777" w:rsidR="00FC7B52" w:rsidRPr="000C2DF8" w:rsidRDefault="00FC7B52" w:rsidP="007B1B08">
            <w:pPr>
              <w:rPr>
                <w:rFonts w:ascii="Gill Sans MT" w:hAnsi="Gill Sans MT"/>
                <w:sz w:val="14"/>
                <w:szCs w:val="16"/>
              </w:rPr>
            </w:pPr>
          </w:p>
        </w:tc>
        <w:tc>
          <w:tcPr>
            <w:tcW w:w="1130" w:type="dxa"/>
          </w:tcPr>
          <w:p w14:paraId="7C26836E" w14:textId="51028E06" w:rsidR="00FC7B52" w:rsidRPr="000C2DF8" w:rsidRDefault="00B87296" w:rsidP="007B1B08">
            <w:pPr>
              <w:rPr>
                <w:rFonts w:ascii="Helvetica Neue" w:hAnsi="Helvetica Neue"/>
                <w:sz w:val="14"/>
                <w:szCs w:val="16"/>
              </w:rPr>
            </w:pPr>
            <w:r>
              <w:rPr>
                <w:rFonts w:ascii="Helvetica Neue" w:hAnsi="Helvetica Neue" w:cs="Gill Sans MT"/>
                <w:bCs/>
                <w:iCs/>
                <w:sz w:val="14"/>
                <w:szCs w:val="16"/>
              </w:rPr>
              <w:t>1, 2.1        (0.0-11.3)</w:t>
            </w:r>
          </w:p>
        </w:tc>
        <w:tc>
          <w:tcPr>
            <w:tcW w:w="263" w:type="dxa"/>
          </w:tcPr>
          <w:p w14:paraId="6C8CFE68" w14:textId="77777777" w:rsidR="00FC7B52" w:rsidRPr="000C2DF8" w:rsidRDefault="00FC7B52" w:rsidP="007B1B08">
            <w:pPr>
              <w:rPr>
                <w:rFonts w:ascii="Helvetica Neue" w:hAnsi="Helvetica Neue"/>
                <w:sz w:val="14"/>
                <w:szCs w:val="16"/>
              </w:rPr>
            </w:pPr>
          </w:p>
        </w:tc>
        <w:tc>
          <w:tcPr>
            <w:tcW w:w="1130" w:type="dxa"/>
          </w:tcPr>
          <w:p w14:paraId="7808C7E6" w14:textId="250589FD" w:rsidR="00FC7B52" w:rsidRPr="000C2DF8" w:rsidRDefault="00382E87" w:rsidP="007B1B08">
            <w:pPr>
              <w:rPr>
                <w:rFonts w:ascii="Helvetica Neue" w:hAnsi="Helvetica Neue"/>
                <w:sz w:val="14"/>
                <w:szCs w:val="16"/>
              </w:rPr>
            </w:pPr>
            <w:r>
              <w:rPr>
                <w:rFonts w:ascii="Helvetica Neue" w:hAnsi="Helvetica Neue"/>
                <w:sz w:val="14"/>
                <w:szCs w:val="16"/>
              </w:rPr>
              <w:t>3, 6.7        (1.4-17.9)</w:t>
            </w:r>
          </w:p>
        </w:tc>
        <w:tc>
          <w:tcPr>
            <w:tcW w:w="236" w:type="dxa"/>
          </w:tcPr>
          <w:p w14:paraId="03E9C6F5" w14:textId="77777777" w:rsidR="00FC7B52" w:rsidRPr="000C2DF8" w:rsidRDefault="00FC7B52" w:rsidP="007B1B08">
            <w:pPr>
              <w:rPr>
                <w:rFonts w:ascii="Helvetica Neue" w:hAnsi="Helvetica Neue"/>
                <w:sz w:val="14"/>
                <w:szCs w:val="16"/>
              </w:rPr>
            </w:pPr>
          </w:p>
        </w:tc>
        <w:tc>
          <w:tcPr>
            <w:tcW w:w="1130" w:type="dxa"/>
          </w:tcPr>
          <w:p w14:paraId="3A8256FB" w14:textId="5C74EC5F"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354FBAF1" w14:textId="77777777" w:rsidR="00FC7B52" w:rsidRPr="000C2DF8" w:rsidRDefault="00FC7B52" w:rsidP="007B1B08">
            <w:pPr>
              <w:rPr>
                <w:rFonts w:ascii="Helvetica Neue" w:hAnsi="Helvetica Neue"/>
                <w:sz w:val="14"/>
                <w:szCs w:val="16"/>
              </w:rPr>
            </w:pPr>
          </w:p>
        </w:tc>
        <w:tc>
          <w:tcPr>
            <w:tcW w:w="1130" w:type="dxa"/>
          </w:tcPr>
          <w:p w14:paraId="4EC38EA2" w14:textId="3891D4BC" w:rsidR="00FC7B52" w:rsidRPr="000C2DF8" w:rsidRDefault="00A739FF" w:rsidP="007B1B08">
            <w:pPr>
              <w:rPr>
                <w:rFonts w:ascii="Helvetica Neue" w:hAnsi="Helvetica Neue"/>
                <w:sz w:val="14"/>
                <w:szCs w:val="16"/>
              </w:rPr>
            </w:pPr>
            <w:r>
              <w:rPr>
                <w:rFonts w:ascii="Helvetica Neue" w:hAnsi="Helvetica Neue"/>
                <w:sz w:val="14"/>
                <w:szCs w:val="16"/>
              </w:rPr>
              <w:t>2, 4.3        (0.5-14.8)</w:t>
            </w:r>
          </w:p>
        </w:tc>
        <w:tc>
          <w:tcPr>
            <w:tcW w:w="250" w:type="dxa"/>
          </w:tcPr>
          <w:p w14:paraId="3F43C9F3" w14:textId="77777777" w:rsidR="00FC7B52" w:rsidRPr="000C2DF8" w:rsidRDefault="00FC7B52" w:rsidP="007B1B08">
            <w:pPr>
              <w:rPr>
                <w:rFonts w:ascii="Helvetica Neue" w:hAnsi="Helvetica Neue"/>
                <w:sz w:val="14"/>
                <w:szCs w:val="16"/>
              </w:rPr>
            </w:pPr>
          </w:p>
        </w:tc>
        <w:tc>
          <w:tcPr>
            <w:tcW w:w="1130" w:type="dxa"/>
          </w:tcPr>
          <w:p w14:paraId="26A734BD" w14:textId="2538C2CC" w:rsidR="00FC7B52"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779EF8BE" w14:textId="77777777" w:rsidR="00FC7B52" w:rsidRPr="000C2DF8" w:rsidRDefault="00FC7B52" w:rsidP="007B1B08">
            <w:pPr>
              <w:rPr>
                <w:rFonts w:ascii="Helvetica Neue" w:hAnsi="Helvetica Neue"/>
                <w:sz w:val="14"/>
                <w:szCs w:val="16"/>
              </w:rPr>
            </w:pPr>
          </w:p>
        </w:tc>
        <w:tc>
          <w:tcPr>
            <w:tcW w:w="1130" w:type="dxa"/>
          </w:tcPr>
          <w:p w14:paraId="28B9992B" w14:textId="269A36C6"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7335E21B" w14:textId="77777777" w:rsidR="00FC7B52" w:rsidRPr="000C2DF8" w:rsidRDefault="00FC7B52" w:rsidP="007B1B08">
            <w:pPr>
              <w:rPr>
                <w:rFonts w:ascii="Helvetica Neue" w:hAnsi="Helvetica Neue"/>
                <w:sz w:val="14"/>
                <w:szCs w:val="16"/>
              </w:rPr>
            </w:pPr>
          </w:p>
        </w:tc>
        <w:tc>
          <w:tcPr>
            <w:tcW w:w="1130" w:type="dxa"/>
          </w:tcPr>
          <w:p w14:paraId="75301DB1" w14:textId="049E0048" w:rsidR="00FC7B52"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51F0011E" w14:textId="77777777" w:rsidR="00FC7B52" w:rsidRPr="000C2DF8" w:rsidRDefault="00FC7B52" w:rsidP="007B1B08">
            <w:pPr>
              <w:rPr>
                <w:rFonts w:ascii="Helvetica Neue" w:hAnsi="Helvetica Neue"/>
                <w:sz w:val="14"/>
                <w:szCs w:val="16"/>
              </w:rPr>
            </w:pPr>
          </w:p>
        </w:tc>
        <w:tc>
          <w:tcPr>
            <w:tcW w:w="1130" w:type="dxa"/>
          </w:tcPr>
          <w:p w14:paraId="7F67B270" w14:textId="7E619938" w:rsidR="00FC7B52" w:rsidRPr="000C2DF8" w:rsidRDefault="00D92F57" w:rsidP="007B1B08">
            <w:pPr>
              <w:rPr>
                <w:rFonts w:ascii="Helvetica Neue" w:hAnsi="Helvetica Neue"/>
                <w:sz w:val="14"/>
                <w:szCs w:val="16"/>
              </w:rPr>
            </w:pPr>
            <w:r>
              <w:rPr>
                <w:rFonts w:ascii="Helvetica Neue" w:hAnsi="Helvetica Neue"/>
                <w:sz w:val="14"/>
                <w:szCs w:val="16"/>
              </w:rPr>
              <w:t>1, 2.3        (0.1-12.0)</w:t>
            </w:r>
          </w:p>
        </w:tc>
        <w:tc>
          <w:tcPr>
            <w:tcW w:w="262" w:type="dxa"/>
          </w:tcPr>
          <w:p w14:paraId="48356B06" w14:textId="77777777" w:rsidR="00FC7B52" w:rsidRPr="000C2DF8" w:rsidRDefault="00FC7B52" w:rsidP="007B1B08">
            <w:pPr>
              <w:rPr>
                <w:rFonts w:ascii="Helvetica Neue" w:hAnsi="Helvetica Neue"/>
                <w:sz w:val="14"/>
                <w:szCs w:val="16"/>
              </w:rPr>
            </w:pPr>
          </w:p>
        </w:tc>
        <w:tc>
          <w:tcPr>
            <w:tcW w:w="1183" w:type="dxa"/>
          </w:tcPr>
          <w:p w14:paraId="4457943B" w14:textId="1ACFD5D1" w:rsidR="00FC7B52" w:rsidRPr="000C2DF8" w:rsidRDefault="003F4E56" w:rsidP="007B1B08">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tcPr>
          <w:p w14:paraId="6EDE671C" w14:textId="77777777" w:rsidR="00FC7B52" w:rsidRPr="00B67A32" w:rsidRDefault="00FC7B52" w:rsidP="007B1B08">
            <w:pPr>
              <w:rPr>
                <w:rFonts w:ascii="Helvetica Neue" w:hAnsi="Helvetica Neue"/>
                <w:sz w:val="16"/>
                <w:szCs w:val="20"/>
              </w:rPr>
            </w:pPr>
          </w:p>
        </w:tc>
      </w:tr>
      <w:tr w:rsidR="00FC7B52" w:rsidRPr="00B67A32" w14:paraId="34D03E02" w14:textId="77777777" w:rsidTr="00B87296">
        <w:trPr>
          <w:trHeight w:hRule="exact" w:val="397"/>
        </w:trPr>
        <w:tc>
          <w:tcPr>
            <w:tcW w:w="1797" w:type="dxa"/>
            <w:tcBorders>
              <w:left w:val="single" w:sz="18" w:space="0" w:color="BFBFBF" w:themeColor="background1" w:themeShade="BF"/>
            </w:tcBorders>
            <w:shd w:val="clear" w:color="auto" w:fill="auto"/>
          </w:tcPr>
          <w:p w14:paraId="12512194" w14:textId="77777777" w:rsidR="00FC7B52" w:rsidRPr="000C2DF8" w:rsidRDefault="00FC7B52" w:rsidP="007B1B08">
            <w:pPr>
              <w:ind w:firstLine="34"/>
              <w:rPr>
                <w:rFonts w:ascii="Gill Sans MT" w:hAnsi="Gill Sans MT"/>
                <w:sz w:val="14"/>
                <w:szCs w:val="16"/>
              </w:rPr>
            </w:pPr>
            <w:r w:rsidRPr="00EC4341">
              <w:rPr>
                <w:rFonts w:ascii="Helvetica Neue" w:hAnsi="Helvetica Neue" w:cs="Gill Sans MT"/>
                <w:bCs/>
                <w:iCs/>
                <w:color w:val="000000" w:themeColor="text1"/>
                <w:sz w:val="14"/>
                <w:szCs w:val="16"/>
              </w:rPr>
              <w:t>Severe</w:t>
            </w:r>
          </w:p>
        </w:tc>
        <w:tc>
          <w:tcPr>
            <w:tcW w:w="241" w:type="dxa"/>
            <w:shd w:val="clear" w:color="auto" w:fill="auto"/>
          </w:tcPr>
          <w:p w14:paraId="4D81DF84" w14:textId="77777777" w:rsidR="00FC7B52" w:rsidRPr="000C2DF8" w:rsidRDefault="00FC7B52" w:rsidP="007B1B08">
            <w:pPr>
              <w:rPr>
                <w:rFonts w:ascii="Gill Sans MT" w:hAnsi="Gill Sans MT"/>
                <w:sz w:val="14"/>
                <w:szCs w:val="16"/>
              </w:rPr>
            </w:pPr>
          </w:p>
        </w:tc>
        <w:tc>
          <w:tcPr>
            <w:tcW w:w="1130" w:type="dxa"/>
          </w:tcPr>
          <w:p w14:paraId="0A68A000" w14:textId="4CA3ECCE" w:rsidR="00FC7B52" w:rsidRPr="000C2DF8" w:rsidRDefault="00B87296" w:rsidP="007B1B08">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6ACED9B1" w14:textId="77777777" w:rsidR="00FC7B52" w:rsidRPr="000C2DF8" w:rsidRDefault="00FC7B52" w:rsidP="007B1B08">
            <w:pPr>
              <w:rPr>
                <w:rFonts w:ascii="Helvetica Neue" w:hAnsi="Helvetica Neue"/>
                <w:sz w:val="14"/>
                <w:szCs w:val="16"/>
              </w:rPr>
            </w:pPr>
          </w:p>
        </w:tc>
        <w:tc>
          <w:tcPr>
            <w:tcW w:w="1130" w:type="dxa"/>
          </w:tcPr>
          <w:p w14:paraId="1C825643" w14:textId="111F800F"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36" w:type="dxa"/>
          </w:tcPr>
          <w:p w14:paraId="4F33FEAA" w14:textId="77777777" w:rsidR="00FC7B52" w:rsidRPr="000C2DF8" w:rsidRDefault="00FC7B52" w:rsidP="007B1B08">
            <w:pPr>
              <w:rPr>
                <w:rFonts w:ascii="Helvetica Neue" w:hAnsi="Helvetica Neue"/>
                <w:sz w:val="14"/>
                <w:szCs w:val="16"/>
              </w:rPr>
            </w:pPr>
          </w:p>
        </w:tc>
        <w:tc>
          <w:tcPr>
            <w:tcW w:w="1130" w:type="dxa"/>
          </w:tcPr>
          <w:p w14:paraId="18BD8DB0" w14:textId="7686AC1B"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3AF148D1" w14:textId="77777777" w:rsidR="00FC7B52" w:rsidRPr="000C2DF8" w:rsidRDefault="00FC7B52" w:rsidP="007B1B08">
            <w:pPr>
              <w:rPr>
                <w:rFonts w:ascii="Helvetica Neue" w:hAnsi="Helvetica Neue"/>
                <w:sz w:val="14"/>
                <w:szCs w:val="16"/>
              </w:rPr>
            </w:pPr>
          </w:p>
        </w:tc>
        <w:tc>
          <w:tcPr>
            <w:tcW w:w="1130" w:type="dxa"/>
          </w:tcPr>
          <w:p w14:paraId="55835663" w14:textId="54FE8179" w:rsidR="00FC7B52" w:rsidRPr="000C2DF8" w:rsidRDefault="00A739FF" w:rsidP="007B1B08">
            <w:pPr>
              <w:rPr>
                <w:rFonts w:ascii="Helvetica Neue" w:hAnsi="Helvetica Neue"/>
                <w:sz w:val="14"/>
                <w:szCs w:val="16"/>
              </w:rPr>
            </w:pPr>
            <w:r>
              <w:rPr>
                <w:rFonts w:ascii="Helvetica Neue" w:hAnsi="Helvetica Neue"/>
                <w:sz w:val="14"/>
                <w:szCs w:val="16"/>
              </w:rPr>
              <w:t>0, 0              (0-7.8)</w:t>
            </w:r>
          </w:p>
        </w:tc>
        <w:tc>
          <w:tcPr>
            <w:tcW w:w="250" w:type="dxa"/>
          </w:tcPr>
          <w:p w14:paraId="2A95F35A" w14:textId="77777777" w:rsidR="00FC7B52" w:rsidRPr="000C2DF8" w:rsidRDefault="00FC7B52" w:rsidP="007B1B08">
            <w:pPr>
              <w:rPr>
                <w:rFonts w:ascii="Helvetica Neue" w:hAnsi="Helvetica Neue"/>
                <w:sz w:val="14"/>
                <w:szCs w:val="16"/>
              </w:rPr>
            </w:pPr>
          </w:p>
        </w:tc>
        <w:tc>
          <w:tcPr>
            <w:tcW w:w="1130" w:type="dxa"/>
          </w:tcPr>
          <w:p w14:paraId="55A57FF0" w14:textId="479E2FBD" w:rsidR="00FC7B52"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4929F586" w14:textId="77777777" w:rsidR="00FC7B52" w:rsidRPr="000C2DF8" w:rsidRDefault="00FC7B52" w:rsidP="007B1B08">
            <w:pPr>
              <w:rPr>
                <w:rFonts w:ascii="Helvetica Neue" w:hAnsi="Helvetica Neue"/>
                <w:sz w:val="14"/>
                <w:szCs w:val="16"/>
              </w:rPr>
            </w:pPr>
          </w:p>
        </w:tc>
        <w:tc>
          <w:tcPr>
            <w:tcW w:w="1130" w:type="dxa"/>
          </w:tcPr>
          <w:p w14:paraId="69BCFFA0" w14:textId="3B7857CF"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12A79730" w14:textId="77777777" w:rsidR="00FC7B52" w:rsidRPr="000C2DF8" w:rsidRDefault="00FC7B52" w:rsidP="007B1B08">
            <w:pPr>
              <w:rPr>
                <w:rFonts w:ascii="Helvetica Neue" w:hAnsi="Helvetica Neue"/>
                <w:sz w:val="14"/>
                <w:szCs w:val="16"/>
              </w:rPr>
            </w:pPr>
          </w:p>
        </w:tc>
        <w:tc>
          <w:tcPr>
            <w:tcW w:w="1130" w:type="dxa"/>
          </w:tcPr>
          <w:p w14:paraId="425FBBCB" w14:textId="33556386" w:rsidR="00FC7B52"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6DB42CCA" w14:textId="77777777" w:rsidR="00FC7B52" w:rsidRPr="000C2DF8" w:rsidRDefault="00FC7B52" w:rsidP="007B1B08">
            <w:pPr>
              <w:rPr>
                <w:rFonts w:ascii="Helvetica Neue" w:hAnsi="Helvetica Neue"/>
                <w:sz w:val="14"/>
                <w:szCs w:val="16"/>
              </w:rPr>
            </w:pPr>
          </w:p>
        </w:tc>
        <w:tc>
          <w:tcPr>
            <w:tcW w:w="1130" w:type="dxa"/>
          </w:tcPr>
          <w:p w14:paraId="34273D9D" w14:textId="2538618A" w:rsidR="00FC7B52" w:rsidRPr="000C2DF8" w:rsidRDefault="00D92F57" w:rsidP="007B1B08">
            <w:pPr>
              <w:rPr>
                <w:rFonts w:ascii="Helvetica Neue" w:hAnsi="Helvetica Neue"/>
                <w:sz w:val="14"/>
                <w:szCs w:val="16"/>
              </w:rPr>
            </w:pPr>
            <w:r>
              <w:rPr>
                <w:rFonts w:ascii="Helvetica Neue" w:hAnsi="Helvetica Neue"/>
                <w:sz w:val="14"/>
                <w:szCs w:val="16"/>
              </w:rPr>
              <w:t>0, 0              (0-8.0)</w:t>
            </w:r>
          </w:p>
        </w:tc>
        <w:tc>
          <w:tcPr>
            <w:tcW w:w="262" w:type="dxa"/>
          </w:tcPr>
          <w:p w14:paraId="6073902B" w14:textId="77777777" w:rsidR="00FC7B52" w:rsidRPr="000C2DF8" w:rsidRDefault="00FC7B52" w:rsidP="007B1B08">
            <w:pPr>
              <w:rPr>
                <w:rFonts w:ascii="Helvetica Neue" w:hAnsi="Helvetica Neue"/>
                <w:sz w:val="14"/>
                <w:szCs w:val="16"/>
              </w:rPr>
            </w:pPr>
          </w:p>
        </w:tc>
        <w:tc>
          <w:tcPr>
            <w:tcW w:w="1183" w:type="dxa"/>
          </w:tcPr>
          <w:p w14:paraId="4C6E9D2F" w14:textId="250FBD75" w:rsidR="00FC7B52" w:rsidRPr="000C2DF8" w:rsidRDefault="003F4E56" w:rsidP="007B1B08">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4A90EC90" w14:textId="77777777" w:rsidR="00FC7B52" w:rsidRPr="00B67A32" w:rsidRDefault="00FC7B52" w:rsidP="007B1B08">
            <w:pPr>
              <w:rPr>
                <w:rFonts w:ascii="Helvetica Neue" w:hAnsi="Helvetica Neue"/>
                <w:sz w:val="16"/>
                <w:szCs w:val="20"/>
              </w:rPr>
            </w:pPr>
          </w:p>
        </w:tc>
      </w:tr>
      <w:tr w:rsidR="00FC7B52" w:rsidRPr="00B67A32" w14:paraId="0137A871" w14:textId="77777777" w:rsidTr="00B87296">
        <w:trPr>
          <w:trHeight w:hRule="exact" w:val="397"/>
        </w:trPr>
        <w:tc>
          <w:tcPr>
            <w:tcW w:w="1797" w:type="dxa"/>
            <w:tcBorders>
              <w:left w:val="single" w:sz="18" w:space="0" w:color="BFBFBF" w:themeColor="background1" w:themeShade="BF"/>
            </w:tcBorders>
            <w:shd w:val="clear" w:color="auto" w:fill="auto"/>
          </w:tcPr>
          <w:p w14:paraId="33E7A992" w14:textId="77777777" w:rsidR="00FC7B52" w:rsidRPr="000C2DF8" w:rsidRDefault="00FC7B52" w:rsidP="007B1B08">
            <w:pPr>
              <w:ind w:firstLine="34"/>
              <w:rPr>
                <w:rFonts w:ascii="Gill Sans MT" w:hAnsi="Gill Sans MT"/>
                <w:sz w:val="14"/>
                <w:szCs w:val="16"/>
              </w:rPr>
            </w:pPr>
            <w:r w:rsidRPr="00EC4341">
              <w:rPr>
                <w:rFonts w:ascii="Helvetica Neue" w:hAnsi="Helvetica Neue" w:cs="Gill Sans MT"/>
                <w:bCs/>
                <w:iCs/>
                <w:color w:val="000000" w:themeColor="text1"/>
                <w:sz w:val="14"/>
                <w:szCs w:val="16"/>
              </w:rPr>
              <w:t>Any chills</w:t>
            </w:r>
          </w:p>
        </w:tc>
        <w:tc>
          <w:tcPr>
            <w:tcW w:w="241" w:type="dxa"/>
            <w:shd w:val="clear" w:color="auto" w:fill="auto"/>
          </w:tcPr>
          <w:p w14:paraId="59610D85" w14:textId="77777777" w:rsidR="00FC7B52" w:rsidRPr="000C2DF8" w:rsidRDefault="00FC7B52" w:rsidP="007B1B08">
            <w:pPr>
              <w:rPr>
                <w:rFonts w:ascii="Gill Sans MT" w:hAnsi="Gill Sans MT"/>
                <w:sz w:val="14"/>
                <w:szCs w:val="16"/>
              </w:rPr>
            </w:pPr>
          </w:p>
        </w:tc>
        <w:tc>
          <w:tcPr>
            <w:tcW w:w="1130" w:type="dxa"/>
          </w:tcPr>
          <w:p w14:paraId="7B508C17" w14:textId="0CD4C8CE" w:rsidR="00FC7B52" w:rsidRPr="000C2DF8" w:rsidRDefault="00B3464A" w:rsidP="007B1B08">
            <w:pPr>
              <w:rPr>
                <w:rFonts w:ascii="Helvetica Neue" w:hAnsi="Helvetica Neue" w:cs="Gill Sans MT"/>
                <w:bCs/>
                <w:iCs/>
                <w:sz w:val="14"/>
                <w:szCs w:val="16"/>
              </w:rPr>
            </w:pPr>
            <w:r>
              <w:rPr>
                <w:rFonts w:ascii="Helvetica Neue" w:hAnsi="Helvetica Neue" w:cs="Times"/>
                <w:sz w:val="14"/>
                <w:szCs w:val="16"/>
              </w:rPr>
              <w:t>3, 6.4        (1.3-17.5)</w:t>
            </w:r>
          </w:p>
        </w:tc>
        <w:tc>
          <w:tcPr>
            <w:tcW w:w="263" w:type="dxa"/>
          </w:tcPr>
          <w:p w14:paraId="5C1B5A52" w14:textId="77777777" w:rsidR="00FC7B52" w:rsidRPr="000C2DF8" w:rsidRDefault="00FC7B52" w:rsidP="007B1B08">
            <w:pPr>
              <w:rPr>
                <w:rFonts w:ascii="Helvetica Neue" w:hAnsi="Helvetica Neue"/>
                <w:sz w:val="14"/>
                <w:szCs w:val="16"/>
              </w:rPr>
            </w:pPr>
          </w:p>
        </w:tc>
        <w:tc>
          <w:tcPr>
            <w:tcW w:w="1130" w:type="dxa"/>
          </w:tcPr>
          <w:p w14:paraId="2064E152" w14:textId="49F5C680" w:rsidR="00FC7B52" w:rsidRPr="000C2DF8" w:rsidRDefault="00382E87" w:rsidP="007B1B08">
            <w:pPr>
              <w:rPr>
                <w:rFonts w:ascii="Helvetica Neue" w:hAnsi="Helvetica Neue"/>
                <w:sz w:val="14"/>
                <w:szCs w:val="16"/>
              </w:rPr>
            </w:pPr>
            <w:r>
              <w:rPr>
                <w:rFonts w:ascii="Helvetica Neue" w:hAnsi="Helvetica Neue"/>
                <w:sz w:val="14"/>
                <w:szCs w:val="16"/>
              </w:rPr>
              <w:t>3, 6.7        (1.4-17.9)</w:t>
            </w:r>
          </w:p>
        </w:tc>
        <w:tc>
          <w:tcPr>
            <w:tcW w:w="236" w:type="dxa"/>
          </w:tcPr>
          <w:p w14:paraId="5924BEFC" w14:textId="77777777" w:rsidR="00FC7B52" w:rsidRPr="000C2DF8" w:rsidRDefault="00FC7B52" w:rsidP="007B1B08">
            <w:pPr>
              <w:rPr>
                <w:rFonts w:ascii="Helvetica Neue" w:hAnsi="Helvetica Neue"/>
                <w:sz w:val="14"/>
                <w:szCs w:val="16"/>
              </w:rPr>
            </w:pPr>
          </w:p>
        </w:tc>
        <w:tc>
          <w:tcPr>
            <w:tcW w:w="1130" w:type="dxa"/>
          </w:tcPr>
          <w:p w14:paraId="71BFAC3A" w14:textId="23A0D30F" w:rsidR="00FC7B52" w:rsidRPr="000C2DF8" w:rsidRDefault="00382E87" w:rsidP="007B1B08">
            <w:pPr>
              <w:rPr>
                <w:rFonts w:ascii="Helvetica Neue" w:hAnsi="Helvetica Neue"/>
                <w:sz w:val="14"/>
                <w:szCs w:val="16"/>
              </w:rPr>
            </w:pPr>
            <w:r>
              <w:rPr>
                <w:rFonts w:ascii="Helvetica Neue" w:hAnsi="Helvetica Neue"/>
                <w:sz w:val="14"/>
                <w:szCs w:val="16"/>
              </w:rPr>
              <w:t>3, 6.7        (1.4-17.9)</w:t>
            </w:r>
          </w:p>
        </w:tc>
        <w:tc>
          <w:tcPr>
            <w:tcW w:w="262" w:type="dxa"/>
          </w:tcPr>
          <w:p w14:paraId="613F0F60" w14:textId="77777777" w:rsidR="00FC7B52" w:rsidRPr="000C2DF8" w:rsidRDefault="00FC7B52" w:rsidP="007B1B08">
            <w:pPr>
              <w:rPr>
                <w:rFonts w:ascii="Helvetica Neue" w:hAnsi="Helvetica Neue"/>
                <w:sz w:val="14"/>
                <w:szCs w:val="16"/>
              </w:rPr>
            </w:pPr>
          </w:p>
        </w:tc>
        <w:tc>
          <w:tcPr>
            <w:tcW w:w="1130" w:type="dxa"/>
          </w:tcPr>
          <w:p w14:paraId="4B3DBBB4" w14:textId="5025AF48" w:rsidR="00FC7B52" w:rsidRPr="000C2DF8" w:rsidRDefault="00A739FF" w:rsidP="007B1B08">
            <w:pPr>
              <w:rPr>
                <w:rFonts w:ascii="Helvetica Neue" w:hAnsi="Helvetica Neue"/>
                <w:sz w:val="14"/>
                <w:szCs w:val="16"/>
              </w:rPr>
            </w:pPr>
            <w:r>
              <w:rPr>
                <w:rFonts w:ascii="Helvetica Neue" w:hAnsi="Helvetica Neue"/>
                <w:sz w:val="14"/>
                <w:szCs w:val="16"/>
              </w:rPr>
              <w:t>2, 4.3        (0.5-14.8)</w:t>
            </w:r>
          </w:p>
        </w:tc>
        <w:tc>
          <w:tcPr>
            <w:tcW w:w="250" w:type="dxa"/>
          </w:tcPr>
          <w:p w14:paraId="1A56BC76" w14:textId="77777777" w:rsidR="00FC7B52" w:rsidRPr="000C2DF8" w:rsidRDefault="00FC7B52" w:rsidP="007B1B08">
            <w:pPr>
              <w:rPr>
                <w:rFonts w:ascii="Helvetica Neue" w:hAnsi="Helvetica Neue"/>
                <w:sz w:val="14"/>
                <w:szCs w:val="16"/>
              </w:rPr>
            </w:pPr>
          </w:p>
        </w:tc>
        <w:tc>
          <w:tcPr>
            <w:tcW w:w="1130" w:type="dxa"/>
          </w:tcPr>
          <w:p w14:paraId="0C88CD11" w14:textId="1E84FB27" w:rsidR="00FC7B52" w:rsidRPr="000C2DF8" w:rsidRDefault="00F55C2F" w:rsidP="007B1B08">
            <w:pPr>
              <w:rPr>
                <w:rFonts w:ascii="Helvetica Neue" w:hAnsi="Helvetica Neue"/>
                <w:sz w:val="14"/>
                <w:szCs w:val="16"/>
              </w:rPr>
            </w:pPr>
            <w:r>
              <w:rPr>
                <w:rFonts w:ascii="Helvetica Neue" w:hAnsi="Helvetica Neue"/>
                <w:sz w:val="14"/>
                <w:szCs w:val="16"/>
              </w:rPr>
              <w:t>1, 2.1        (0.1-11.3)</w:t>
            </w:r>
          </w:p>
        </w:tc>
        <w:tc>
          <w:tcPr>
            <w:tcW w:w="262" w:type="dxa"/>
          </w:tcPr>
          <w:p w14:paraId="772FC29D" w14:textId="77777777" w:rsidR="00FC7B52" w:rsidRPr="000C2DF8" w:rsidRDefault="00FC7B52" w:rsidP="007B1B08">
            <w:pPr>
              <w:rPr>
                <w:rFonts w:ascii="Helvetica Neue" w:hAnsi="Helvetica Neue"/>
                <w:sz w:val="14"/>
                <w:szCs w:val="16"/>
              </w:rPr>
            </w:pPr>
          </w:p>
        </w:tc>
        <w:tc>
          <w:tcPr>
            <w:tcW w:w="1130" w:type="dxa"/>
          </w:tcPr>
          <w:p w14:paraId="7E49FF23" w14:textId="13CC873E"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77CDD686" w14:textId="77777777" w:rsidR="00FC7B52" w:rsidRPr="000C2DF8" w:rsidRDefault="00FC7B52" w:rsidP="007B1B08">
            <w:pPr>
              <w:rPr>
                <w:rFonts w:ascii="Helvetica Neue" w:hAnsi="Helvetica Neue"/>
                <w:sz w:val="14"/>
                <w:szCs w:val="16"/>
              </w:rPr>
            </w:pPr>
          </w:p>
        </w:tc>
        <w:tc>
          <w:tcPr>
            <w:tcW w:w="1130" w:type="dxa"/>
          </w:tcPr>
          <w:p w14:paraId="2EABD9C7" w14:textId="6D58793D" w:rsidR="00FC7B52" w:rsidRPr="000C2DF8" w:rsidRDefault="00DD2D73" w:rsidP="007B1B08">
            <w:pPr>
              <w:rPr>
                <w:rFonts w:ascii="Helvetica Neue" w:hAnsi="Helvetica Neue"/>
                <w:sz w:val="14"/>
                <w:szCs w:val="16"/>
              </w:rPr>
            </w:pPr>
            <w:r>
              <w:rPr>
                <w:rFonts w:ascii="Helvetica Neue" w:hAnsi="Helvetica Neue"/>
                <w:sz w:val="14"/>
                <w:szCs w:val="16"/>
              </w:rPr>
              <w:t>5, 11.9      (4.0-25.6)</w:t>
            </w:r>
          </w:p>
        </w:tc>
        <w:tc>
          <w:tcPr>
            <w:tcW w:w="262" w:type="dxa"/>
          </w:tcPr>
          <w:p w14:paraId="11CE6DF4" w14:textId="77777777" w:rsidR="00FC7B52" w:rsidRPr="000C2DF8" w:rsidRDefault="00FC7B52" w:rsidP="007B1B08">
            <w:pPr>
              <w:rPr>
                <w:rFonts w:ascii="Helvetica Neue" w:hAnsi="Helvetica Neue"/>
                <w:sz w:val="14"/>
                <w:szCs w:val="16"/>
              </w:rPr>
            </w:pPr>
          </w:p>
        </w:tc>
        <w:tc>
          <w:tcPr>
            <w:tcW w:w="1130" w:type="dxa"/>
          </w:tcPr>
          <w:p w14:paraId="375CE822" w14:textId="1D5FBC7E" w:rsidR="00FC7B52" w:rsidRPr="000C2DF8" w:rsidRDefault="00D92F57" w:rsidP="007B1B08">
            <w:pPr>
              <w:rPr>
                <w:rFonts w:ascii="Helvetica Neue" w:hAnsi="Helvetica Neue"/>
                <w:sz w:val="14"/>
                <w:szCs w:val="16"/>
              </w:rPr>
            </w:pPr>
            <w:r>
              <w:rPr>
                <w:rFonts w:ascii="Helvetica Neue" w:hAnsi="Helvetica Neue"/>
                <w:sz w:val="14"/>
                <w:szCs w:val="16"/>
              </w:rPr>
              <w:t>2, 4.5        (0.6-15.5)</w:t>
            </w:r>
          </w:p>
        </w:tc>
        <w:tc>
          <w:tcPr>
            <w:tcW w:w="262" w:type="dxa"/>
          </w:tcPr>
          <w:p w14:paraId="02422690" w14:textId="77777777" w:rsidR="00FC7B52" w:rsidRPr="000C2DF8" w:rsidRDefault="00FC7B52" w:rsidP="007B1B08">
            <w:pPr>
              <w:rPr>
                <w:rFonts w:ascii="Helvetica Neue" w:hAnsi="Helvetica Neue"/>
                <w:sz w:val="14"/>
                <w:szCs w:val="16"/>
              </w:rPr>
            </w:pPr>
          </w:p>
        </w:tc>
        <w:tc>
          <w:tcPr>
            <w:tcW w:w="1183" w:type="dxa"/>
          </w:tcPr>
          <w:p w14:paraId="3ECE1D5B" w14:textId="511CD49D" w:rsidR="00FC7B52" w:rsidRPr="000C2DF8" w:rsidRDefault="003F4E56" w:rsidP="007B1B08">
            <w:pPr>
              <w:rPr>
                <w:rFonts w:ascii="Helvetica Neue" w:hAnsi="Helvetica Neue"/>
                <w:sz w:val="14"/>
                <w:szCs w:val="16"/>
              </w:rPr>
            </w:pPr>
            <w:r>
              <w:rPr>
                <w:rFonts w:ascii="Helvetica Neue" w:hAnsi="Helvetica Neue"/>
                <w:sz w:val="14"/>
                <w:szCs w:val="16"/>
              </w:rPr>
              <w:t>3, 7.0         (1.5-18.6)</w:t>
            </w:r>
          </w:p>
        </w:tc>
        <w:tc>
          <w:tcPr>
            <w:tcW w:w="281" w:type="dxa"/>
            <w:tcBorders>
              <w:right w:val="single" w:sz="18" w:space="0" w:color="BFBFBF" w:themeColor="background1" w:themeShade="BF"/>
            </w:tcBorders>
          </w:tcPr>
          <w:p w14:paraId="04490B00" w14:textId="77777777" w:rsidR="00FC7B52" w:rsidRPr="00B67A32" w:rsidRDefault="00FC7B52" w:rsidP="007B1B08">
            <w:pPr>
              <w:rPr>
                <w:rFonts w:ascii="Helvetica Neue" w:hAnsi="Helvetica Neue"/>
                <w:sz w:val="16"/>
                <w:szCs w:val="20"/>
              </w:rPr>
            </w:pPr>
          </w:p>
        </w:tc>
      </w:tr>
      <w:tr w:rsidR="00FC7B52" w:rsidRPr="00B67A32" w14:paraId="42FF89AF" w14:textId="77777777" w:rsidTr="00FC7B52">
        <w:trPr>
          <w:trHeight w:hRule="exact" w:val="113"/>
        </w:trPr>
        <w:tc>
          <w:tcPr>
            <w:tcW w:w="1797" w:type="dxa"/>
            <w:tcBorders>
              <w:left w:val="single" w:sz="18" w:space="0" w:color="BFBFBF" w:themeColor="background1" w:themeShade="BF"/>
            </w:tcBorders>
            <w:shd w:val="clear" w:color="auto" w:fill="auto"/>
          </w:tcPr>
          <w:p w14:paraId="4F459552" w14:textId="77777777" w:rsidR="00FC7B52" w:rsidRPr="000C2DF8" w:rsidRDefault="00FC7B52" w:rsidP="007B1B08">
            <w:pPr>
              <w:rPr>
                <w:rFonts w:ascii="Gill Sans MT" w:hAnsi="Gill Sans MT"/>
                <w:i/>
                <w:sz w:val="14"/>
                <w:szCs w:val="16"/>
              </w:rPr>
            </w:pPr>
          </w:p>
        </w:tc>
        <w:tc>
          <w:tcPr>
            <w:tcW w:w="241" w:type="dxa"/>
            <w:shd w:val="clear" w:color="auto" w:fill="auto"/>
            <w:vAlign w:val="center"/>
          </w:tcPr>
          <w:p w14:paraId="3B7E5351" w14:textId="77777777" w:rsidR="00FC7B52" w:rsidRPr="000C2DF8" w:rsidRDefault="00FC7B52" w:rsidP="007B1B08">
            <w:pPr>
              <w:rPr>
                <w:rFonts w:ascii="Gill Sans MT" w:hAnsi="Gill Sans MT"/>
                <w:sz w:val="14"/>
                <w:szCs w:val="16"/>
              </w:rPr>
            </w:pPr>
          </w:p>
        </w:tc>
        <w:tc>
          <w:tcPr>
            <w:tcW w:w="1130" w:type="dxa"/>
            <w:vAlign w:val="center"/>
          </w:tcPr>
          <w:p w14:paraId="784F1846" w14:textId="77777777" w:rsidR="00FC7B52" w:rsidRPr="000C2DF8" w:rsidRDefault="00FC7B52" w:rsidP="007B1B08">
            <w:pPr>
              <w:widowControl w:val="0"/>
              <w:autoSpaceDE w:val="0"/>
              <w:autoSpaceDN w:val="0"/>
              <w:adjustRightInd w:val="0"/>
              <w:rPr>
                <w:rFonts w:ascii="Helvetica Neue" w:hAnsi="Helvetica Neue" w:cs="Times"/>
                <w:sz w:val="14"/>
                <w:szCs w:val="16"/>
              </w:rPr>
            </w:pPr>
          </w:p>
        </w:tc>
        <w:tc>
          <w:tcPr>
            <w:tcW w:w="263" w:type="dxa"/>
            <w:vAlign w:val="center"/>
          </w:tcPr>
          <w:p w14:paraId="0D632B12" w14:textId="77777777" w:rsidR="00FC7B52" w:rsidRPr="000C2DF8" w:rsidRDefault="00FC7B52" w:rsidP="007B1B08">
            <w:pPr>
              <w:rPr>
                <w:rFonts w:ascii="Helvetica Neue" w:hAnsi="Helvetica Neue"/>
                <w:sz w:val="14"/>
                <w:szCs w:val="16"/>
              </w:rPr>
            </w:pPr>
          </w:p>
        </w:tc>
        <w:tc>
          <w:tcPr>
            <w:tcW w:w="1130" w:type="dxa"/>
            <w:vAlign w:val="center"/>
          </w:tcPr>
          <w:p w14:paraId="30780BE9" w14:textId="77777777" w:rsidR="00FC7B52" w:rsidRPr="000C2DF8" w:rsidRDefault="00FC7B52" w:rsidP="007B1B08">
            <w:pPr>
              <w:rPr>
                <w:rFonts w:ascii="Helvetica Neue" w:hAnsi="Helvetica Neue"/>
                <w:sz w:val="14"/>
                <w:szCs w:val="16"/>
              </w:rPr>
            </w:pPr>
          </w:p>
        </w:tc>
        <w:tc>
          <w:tcPr>
            <w:tcW w:w="236" w:type="dxa"/>
            <w:vAlign w:val="center"/>
          </w:tcPr>
          <w:p w14:paraId="086DB03B" w14:textId="77777777" w:rsidR="00FC7B52" w:rsidRPr="000C2DF8" w:rsidRDefault="00FC7B52" w:rsidP="007B1B08">
            <w:pPr>
              <w:rPr>
                <w:rFonts w:ascii="Helvetica Neue" w:hAnsi="Helvetica Neue"/>
                <w:sz w:val="14"/>
                <w:szCs w:val="16"/>
              </w:rPr>
            </w:pPr>
          </w:p>
        </w:tc>
        <w:tc>
          <w:tcPr>
            <w:tcW w:w="1130" w:type="dxa"/>
            <w:vAlign w:val="center"/>
          </w:tcPr>
          <w:p w14:paraId="730E7EF4" w14:textId="77777777" w:rsidR="00FC7B52" w:rsidRPr="000C2DF8" w:rsidRDefault="00FC7B52" w:rsidP="007B1B08">
            <w:pPr>
              <w:rPr>
                <w:rFonts w:ascii="Helvetica Neue" w:hAnsi="Helvetica Neue"/>
                <w:sz w:val="14"/>
                <w:szCs w:val="16"/>
              </w:rPr>
            </w:pPr>
          </w:p>
        </w:tc>
        <w:tc>
          <w:tcPr>
            <w:tcW w:w="262" w:type="dxa"/>
            <w:vAlign w:val="center"/>
          </w:tcPr>
          <w:p w14:paraId="0E294756" w14:textId="77777777" w:rsidR="00FC7B52" w:rsidRPr="000C2DF8" w:rsidRDefault="00FC7B52" w:rsidP="007B1B08">
            <w:pPr>
              <w:rPr>
                <w:rFonts w:ascii="Helvetica Neue" w:hAnsi="Helvetica Neue"/>
                <w:sz w:val="14"/>
                <w:szCs w:val="16"/>
              </w:rPr>
            </w:pPr>
          </w:p>
        </w:tc>
        <w:tc>
          <w:tcPr>
            <w:tcW w:w="1130" w:type="dxa"/>
            <w:vAlign w:val="center"/>
          </w:tcPr>
          <w:p w14:paraId="60A268E9" w14:textId="77777777" w:rsidR="00FC7B52" w:rsidRPr="000C2DF8" w:rsidRDefault="00FC7B52" w:rsidP="007B1B08">
            <w:pPr>
              <w:rPr>
                <w:rFonts w:ascii="Helvetica Neue" w:hAnsi="Helvetica Neue"/>
                <w:sz w:val="14"/>
                <w:szCs w:val="16"/>
              </w:rPr>
            </w:pPr>
          </w:p>
        </w:tc>
        <w:tc>
          <w:tcPr>
            <w:tcW w:w="250" w:type="dxa"/>
            <w:vAlign w:val="center"/>
          </w:tcPr>
          <w:p w14:paraId="519F9519" w14:textId="77777777" w:rsidR="00FC7B52" w:rsidRPr="000C2DF8" w:rsidRDefault="00FC7B52" w:rsidP="007B1B08">
            <w:pPr>
              <w:rPr>
                <w:rFonts w:ascii="Helvetica Neue" w:hAnsi="Helvetica Neue"/>
                <w:sz w:val="14"/>
                <w:szCs w:val="16"/>
              </w:rPr>
            </w:pPr>
          </w:p>
        </w:tc>
        <w:tc>
          <w:tcPr>
            <w:tcW w:w="1130" w:type="dxa"/>
            <w:vAlign w:val="center"/>
          </w:tcPr>
          <w:p w14:paraId="7227D3D8" w14:textId="77777777" w:rsidR="00FC7B52" w:rsidRPr="000C2DF8" w:rsidRDefault="00FC7B52" w:rsidP="007B1B08">
            <w:pPr>
              <w:rPr>
                <w:rFonts w:ascii="Helvetica Neue" w:hAnsi="Helvetica Neue"/>
                <w:sz w:val="14"/>
                <w:szCs w:val="16"/>
              </w:rPr>
            </w:pPr>
          </w:p>
        </w:tc>
        <w:tc>
          <w:tcPr>
            <w:tcW w:w="262" w:type="dxa"/>
            <w:vAlign w:val="center"/>
          </w:tcPr>
          <w:p w14:paraId="7CF6F7A8" w14:textId="77777777" w:rsidR="00FC7B52" w:rsidRPr="000C2DF8" w:rsidRDefault="00FC7B52" w:rsidP="007B1B08">
            <w:pPr>
              <w:rPr>
                <w:rFonts w:ascii="Helvetica Neue" w:hAnsi="Helvetica Neue"/>
                <w:sz w:val="14"/>
                <w:szCs w:val="16"/>
              </w:rPr>
            </w:pPr>
          </w:p>
        </w:tc>
        <w:tc>
          <w:tcPr>
            <w:tcW w:w="1130" w:type="dxa"/>
            <w:vAlign w:val="center"/>
          </w:tcPr>
          <w:p w14:paraId="2987E158" w14:textId="77777777" w:rsidR="00FC7B52" w:rsidRPr="000C2DF8" w:rsidRDefault="00FC7B52" w:rsidP="007B1B08">
            <w:pPr>
              <w:rPr>
                <w:rFonts w:ascii="Helvetica Neue" w:hAnsi="Helvetica Neue"/>
                <w:sz w:val="14"/>
                <w:szCs w:val="16"/>
              </w:rPr>
            </w:pPr>
          </w:p>
        </w:tc>
        <w:tc>
          <w:tcPr>
            <w:tcW w:w="262" w:type="dxa"/>
            <w:vAlign w:val="center"/>
          </w:tcPr>
          <w:p w14:paraId="5CDCA371" w14:textId="77777777" w:rsidR="00FC7B52" w:rsidRPr="000C2DF8" w:rsidRDefault="00FC7B52" w:rsidP="007B1B08">
            <w:pPr>
              <w:rPr>
                <w:rFonts w:ascii="Helvetica Neue" w:hAnsi="Helvetica Neue"/>
                <w:sz w:val="14"/>
                <w:szCs w:val="16"/>
              </w:rPr>
            </w:pPr>
          </w:p>
        </w:tc>
        <w:tc>
          <w:tcPr>
            <w:tcW w:w="1130" w:type="dxa"/>
            <w:vAlign w:val="center"/>
          </w:tcPr>
          <w:p w14:paraId="177701EA" w14:textId="77777777" w:rsidR="00FC7B52" w:rsidRPr="000C2DF8" w:rsidRDefault="00FC7B52" w:rsidP="007B1B08">
            <w:pPr>
              <w:rPr>
                <w:rFonts w:ascii="Helvetica Neue" w:hAnsi="Helvetica Neue"/>
                <w:sz w:val="14"/>
                <w:szCs w:val="16"/>
              </w:rPr>
            </w:pPr>
          </w:p>
        </w:tc>
        <w:tc>
          <w:tcPr>
            <w:tcW w:w="262" w:type="dxa"/>
            <w:vAlign w:val="center"/>
          </w:tcPr>
          <w:p w14:paraId="4B913C02" w14:textId="77777777" w:rsidR="00FC7B52" w:rsidRPr="000C2DF8" w:rsidRDefault="00FC7B52" w:rsidP="007B1B08">
            <w:pPr>
              <w:rPr>
                <w:rFonts w:ascii="Helvetica Neue" w:hAnsi="Helvetica Neue"/>
                <w:sz w:val="14"/>
                <w:szCs w:val="16"/>
              </w:rPr>
            </w:pPr>
          </w:p>
        </w:tc>
        <w:tc>
          <w:tcPr>
            <w:tcW w:w="1130" w:type="dxa"/>
            <w:vAlign w:val="center"/>
          </w:tcPr>
          <w:p w14:paraId="1DB7F5F1" w14:textId="77777777" w:rsidR="00FC7B52" w:rsidRPr="000C2DF8" w:rsidRDefault="00FC7B52" w:rsidP="007B1B08">
            <w:pPr>
              <w:rPr>
                <w:rFonts w:ascii="Helvetica Neue" w:hAnsi="Helvetica Neue"/>
                <w:sz w:val="14"/>
                <w:szCs w:val="16"/>
              </w:rPr>
            </w:pPr>
          </w:p>
        </w:tc>
        <w:tc>
          <w:tcPr>
            <w:tcW w:w="262" w:type="dxa"/>
            <w:vAlign w:val="center"/>
          </w:tcPr>
          <w:p w14:paraId="3562D087" w14:textId="77777777" w:rsidR="00FC7B52" w:rsidRPr="000C2DF8" w:rsidRDefault="00FC7B52" w:rsidP="007B1B08">
            <w:pPr>
              <w:rPr>
                <w:rFonts w:ascii="Helvetica Neue" w:hAnsi="Helvetica Neue"/>
                <w:sz w:val="14"/>
                <w:szCs w:val="16"/>
              </w:rPr>
            </w:pPr>
          </w:p>
        </w:tc>
        <w:tc>
          <w:tcPr>
            <w:tcW w:w="1183" w:type="dxa"/>
            <w:vAlign w:val="center"/>
          </w:tcPr>
          <w:p w14:paraId="2AE6AACE" w14:textId="77777777" w:rsidR="00FC7B52" w:rsidRPr="000C2DF8" w:rsidRDefault="00FC7B52" w:rsidP="007B1B08">
            <w:pPr>
              <w:rPr>
                <w:rFonts w:ascii="Helvetica Neue" w:hAnsi="Helvetica Neue"/>
                <w:sz w:val="14"/>
                <w:szCs w:val="16"/>
              </w:rPr>
            </w:pPr>
          </w:p>
        </w:tc>
        <w:tc>
          <w:tcPr>
            <w:tcW w:w="281" w:type="dxa"/>
            <w:tcBorders>
              <w:right w:val="single" w:sz="18" w:space="0" w:color="BFBFBF" w:themeColor="background1" w:themeShade="BF"/>
            </w:tcBorders>
            <w:vAlign w:val="center"/>
          </w:tcPr>
          <w:p w14:paraId="6E33598E" w14:textId="77777777" w:rsidR="00FC7B52" w:rsidRPr="00B67A32" w:rsidRDefault="00FC7B52" w:rsidP="007B1B08">
            <w:pPr>
              <w:rPr>
                <w:rFonts w:ascii="Helvetica Neue" w:hAnsi="Helvetica Neue"/>
                <w:sz w:val="16"/>
                <w:szCs w:val="20"/>
              </w:rPr>
            </w:pPr>
          </w:p>
        </w:tc>
      </w:tr>
      <w:tr w:rsidR="00FC7B52" w:rsidRPr="00B67A32" w14:paraId="19AE0A29" w14:textId="77777777" w:rsidTr="00FC7B52">
        <w:trPr>
          <w:trHeight w:hRule="exact" w:val="284"/>
        </w:trPr>
        <w:tc>
          <w:tcPr>
            <w:tcW w:w="1797" w:type="dxa"/>
            <w:tcBorders>
              <w:left w:val="single" w:sz="18" w:space="0" w:color="BFBFBF" w:themeColor="background1" w:themeShade="BF"/>
            </w:tcBorders>
            <w:shd w:val="clear" w:color="auto" w:fill="auto"/>
          </w:tcPr>
          <w:p w14:paraId="6051C408" w14:textId="77777777" w:rsidR="00FC7B52" w:rsidRPr="000C2DF8" w:rsidRDefault="00FC7B52" w:rsidP="007B1B08">
            <w:pPr>
              <w:rPr>
                <w:rFonts w:ascii="Helvetica Neue" w:hAnsi="Helvetica Neue"/>
                <w:i/>
                <w:sz w:val="14"/>
                <w:szCs w:val="16"/>
              </w:rPr>
            </w:pPr>
            <w:r w:rsidRPr="0072383F">
              <w:rPr>
                <w:rFonts w:ascii="Helvetica Neue" w:hAnsi="Helvetica Neue" w:cs="Gill Sans MT"/>
                <w:bCs/>
                <w:i/>
                <w:iCs/>
                <w:sz w:val="14"/>
                <w:szCs w:val="16"/>
              </w:rPr>
              <w:t>Sweats</w:t>
            </w:r>
          </w:p>
        </w:tc>
        <w:tc>
          <w:tcPr>
            <w:tcW w:w="241" w:type="dxa"/>
            <w:shd w:val="clear" w:color="auto" w:fill="auto"/>
            <w:vAlign w:val="center"/>
          </w:tcPr>
          <w:p w14:paraId="3BDA4F5B" w14:textId="77777777" w:rsidR="00FC7B52" w:rsidRPr="000C2DF8" w:rsidRDefault="00FC7B52" w:rsidP="007B1B08">
            <w:pPr>
              <w:rPr>
                <w:rFonts w:ascii="Gill Sans MT" w:hAnsi="Gill Sans MT"/>
                <w:sz w:val="14"/>
                <w:szCs w:val="16"/>
              </w:rPr>
            </w:pPr>
          </w:p>
        </w:tc>
        <w:tc>
          <w:tcPr>
            <w:tcW w:w="1130" w:type="dxa"/>
            <w:vAlign w:val="center"/>
          </w:tcPr>
          <w:p w14:paraId="412337D7" w14:textId="77777777" w:rsidR="00FC7B52" w:rsidRPr="000C2DF8" w:rsidRDefault="00FC7B52" w:rsidP="007B1B08">
            <w:pPr>
              <w:widowControl w:val="0"/>
              <w:autoSpaceDE w:val="0"/>
              <w:autoSpaceDN w:val="0"/>
              <w:adjustRightInd w:val="0"/>
              <w:rPr>
                <w:rFonts w:ascii="Helvetica Neue" w:hAnsi="Helvetica Neue" w:cs="Times"/>
                <w:sz w:val="14"/>
                <w:szCs w:val="16"/>
              </w:rPr>
            </w:pPr>
          </w:p>
        </w:tc>
        <w:tc>
          <w:tcPr>
            <w:tcW w:w="263" w:type="dxa"/>
            <w:vAlign w:val="center"/>
          </w:tcPr>
          <w:p w14:paraId="7F220E84" w14:textId="77777777" w:rsidR="00FC7B52" w:rsidRPr="000C2DF8" w:rsidRDefault="00FC7B52" w:rsidP="007B1B08">
            <w:pPr>
              <w:rPr>
                <w:rFonts w:ascii="Helvetica Neue" w:hAnsi="Helvetica Neue"/>
                <w:sz w:val="14"/>
                <w:szCs w:val="16"/>
              </w:rPr>
            </w:pPr>
          </w:p>
        </w:tc>
        <w:tc>
          <w:tcPr>
            <w:tcW w:w="1130" w:type="dxa"/>
            <w:vAlign w:val="center"/>
          </w:tcPr>
          <w:p w14:paraId="5893CEDE" w14:textId="77777777" w:rsidR="00FC7B52" w:rsidRPr="000C2DF8" w:rsidRDefault="00FC7B52" w:rsidP="007B1B08">
            <w:pPr>
              <w:rPr>
                <w:rFonts w:ascii="Helvetica Neue" w:hAnsi="Helvetica Neue"/>
                <w:sz w:val="14"/>
                <w:szCs w:val="16"/>
              </w:rPr>
            </w:pPr>
          </w:p>
        </w:tc>
        <w:tc>
          <w:tcPr>
            <w:tcW w:w="236" w:type="dxa"/>
            <w:vAlign w:val="center"/>
          </w:tcPr>
          <w:p w14:paraId="397410A9" w14:textId="77777777" w:rsidR="00FC7B52" w:rsidRPr="000C2DF8" w:rsidRDefault="00FC7B52" w:rsidP="007B1B08">
            <w:pPr>
              <w:rPr>
                <w:rFonts w:ascii="Helvetica Neue" w:hAnsi="Helvetica Neue"/>
                <w:sz w:val="14"/>
                <w:szCs w:val="16"/>
              </w:rPr>
            </w:pPr>
          </w:p>
        </w:tc>
        <w:tc>
          <w:tcPr>
            <w:tcW w:w="1130" w:type="dxa"/>
            <w:vAlign w:val="center"/>
          </w:tcPr>
          <w:p w14:paraId="34B00075" w14:textId="77777777" w:rsidR="00FC7B52" w:rsidRPr="000C2DF8" w:rsidRDefault="00FC7B52" w:rsidP="007B1B08">
            <w:pPr>
              <w:rPr>
                <w:rFonts w:ascii="Helvetica Neue" w:hAnsi="Helvetica Neue"/>
                <w:sz w:val="14"/>
                <w:szCs w:val="16"/>
              </w:rPr>
            </w:pPr>
          </w:p>
        </w:tc>
        <w:tc>
          <w:tcPr>
            <w:tcW w:w="262" w:type="dxa"/>
            <w:vAlign w:val="center"/>
          </w:tcPr>
          <w:p w14:paraId="5F0E52E8" w14:textId="77777777" w:rsidR="00FC7B52" w:rsidRPr="000C2DF8" w:rsidRDefault="00FC7B52" w:rsidP="007B1B08">
            <w:pPr>
              <w:rPr>
                <w:rFonts w:ascii="Helvetica Neue" w:hAnsi="Helvetica Neue"/>
                <w:sz w:val="14"/>
                <w:szCs w:val="16"/>
              </w:rPr>
            </w:pPr>
          </w:p>
        </w:tc>
        <w:tc>
          <w:tcPr>
            <w:tcW w:w="1130" w:type="dxa"/>
            <w:vAlign w:val="center"/>
          </w:tcPr>
          <w:p w14:paraId="438F7648" w14:textId="77777777" w:rsidR="00FC7B52" w:rsidRPr="000C2DF8" w:rsidRDefault="00FC7B52" w:rsidP="007B1B08">
            <w:pPr>
              <w:rPr>
                <w:rFonts w:ascii="Helvetica Neue" w:hAnsi="Helvetica Neue"/>
                <w:sz w:val="14"/>
                <w:szCs w:val="16"/>
              </w:rPr>
            </w:pPr>
          </w:p>
        </w:tc>
        <w:tc>
          <w:tcPr>
            <w:tcW w:w="250" w:type="dxa"/>
            <w:vAlign w:val="center"/>
          </w:tcPr>
          <w:p w14:paraId="71B9867D" w14:textId="77777777" w:rsidR="00FC7B52" w:rsidRPr="000C2DF8" w:rsidRDefault="00FC7B52" w:rsidP="007B1B08">
            <w:pPr>
              <w:rPr>
                <w:rFonts w:ascii="Helvetica Neue" w:hAnsi="Helvetica Neue"/>
                <w:sz w:val="14"/>
                <w:szCs w:val="16"/>
              </w:rPr>
            </w:pPr>
          </w:p>
        </w:tc>
        <w:tc>
          <w:tcPr>
            <w:tcW w:w="1130" w:type="dxa"/>
            <w:vAlign w:val="center"/>
          </w:tcPr>
          <w:p w14:paraId="75695D8C" w14:textId="77777777" w:rsidR="00FC7B52" w:rsidRPr="000C2DF8" w:rsidRDefault="00FC7B52" w:rsidP="007B1B08">
            <w:pPr>
              <w:rPr>
                <w:rFonts w:ascii="Helvetica Neue" w:hAnsi="Helvetica Neue"/>
                <w:sz w:val="14"/>
                <w:szCs w:val="16"/>
              </w:rPr>
            </w:pPr>
          </w:p>
        </w:tc>
        <w:tc>
          <w:tcPr>
            <w:tcW w:w="262" w:type="dxa"/>
            <w:vAlign w:val="center"/>
          </w:tcPr>
          <w:p w14:paraId="6636B2AD" w14:textId="77777777" w:rsidR="00FC7B52" w:rsidRPr="000C2DF8" w:rsidRDefault="00FC7B52" w:rsidP="007B1B08">
            <w:pPr>
              <w:rPr>
                <w:rFonts w:ascii="Helvetica Neue" w:hAnsi="Helvetica Neue"/>
                <w:sz w:val="14"/>
                <w:szCs w:val="16"/>
              </w:rPr>
            </w:pPr>
          </w:p>
        </w:tc>
        <w:tc>
          <w:tcPr>
            <w:tcW w:w="1130" w:type="dxa"/>
            <w:vAlign w:val="center"/>
          </w:tcPr>
          <w:p w14:paraId="5B718990" w14:textId="77777777" w:rsidR="00FC7B52" w:rsidRPr="000C2DF8" w:rsidRDefault="00FC7B52" w:rsidP="007B1B08">
            <w:pPr>
              <w:rPr>
                <w:rFonts w:ascii="Helvetica Neue" w:hAnsi="Helvetica Neue"/>
                <w:sz w:val="14"/>
                <w:szCs w:val="16"/>
              </w:rPr>
            </w:pPr>
          </w:p>
        </w:tc>
        <w:tc>
          <w:tcPr>
            <w:tcW w:w="262" w:type="dxa"/>
            <w:vAlign w:val="center"/>
          </w:tcPr>
          <w:p w14:paraId="2DB736AD" w14:textId="77777777" w:rsidR="00FC7B52" w:rsidRPr="000C2DF8" w:rsidRDefault="00FC7B52" w:rsidP="007B1B08">
            <w:pPr>
              <w:rPr>
                <w:rFonts w:ascii="Helvetica Neue" w:hAnsi="Helvetica Neue"/>
                <w:sz w:val="14"/>
                <w:szCs w:val="16"/>
              </w:rPr>
            </w:pPr>
          </w:p>
        </w:tc>
        <w:tc>
          <w:tcPr>
            <w:tcW w:w="1130" w:type="dxa"/>
            <w:vAlign w:val="center"/>
          </w:tcPr>
          <w:p w14:paraId="68B94AC2" w14:textId="77777777" w:rsidR="00FC7B52" w:rsidRPr="000C2DF8" w:rsidRDefault="00FC7B52" w:rsidP="007B1B08">
            <w:pPr>
              <w:rPr>
                <w:rFonts w:ascii="Helvetica Neue" w:hAnsi="Helvetica Neue"/>
                <w:sz w:val="14"/>
                <w:szCs w:val="16"/>
              </w:rPr>
            </w:pPr>
          </w:p>
        </w:tc>
        <w:tc>
          <w:tcPr>
            <w:tcW w:w="262" w:type="dxa"/>
            <w:vAlign w:val="center"/>
          </w:tcPr>
          <w:p w14:paraId="2775F25C" w14:textId="77777777" w:rsidR="00FC7B52" w:rsidRPr="000C2DF8" w:rsidRDefault="00FC7B52" w:rsidP="007B1B08">
            <w:pPr>
              <w:rPr>
                <w:rFonts w:ascii="Helvetica Neue" w:hAnsi="Helvetica Neue"/>
                <w:sz w:val="14"/>
                <w:szCs w:val="16"/>
              </w:rPr>
            </w:pPr>
          </w:p>
        </w:tc>
        <w:tc>
          <w:tcPr>
            <w:tcW w:w="1130" w:type="dxa"/>
            <w:vAlign w:val="center"/>
          </w:tcPr>
          <w:p w14:paraId="72DF6CE4" w14:textId="77777777" w:rsidR="00FC7B52" w:rsidRPr="000C2DF8" w:rsidRDefault="00FC7B52" w:rsidP="007B1B08">
            <w:pPr>
              <w:rPr>
                <w:rFonts w:ascii="Helvetica Neue" w:hAnsi="Helvetica Neue"/>
                <w:sz w:val="14"/>
                <w:szCs w:val="16"/>
              </w:rPr>
            </w:pPr>
          </w:p>
        </w:tc>
        <w:tc>
          <w:tcPr>
            <w:tcW w:w="262" w:type="dxa"/>
            <w:vAlign w:val="center"/>
          </w:tcPr>
          <w:p w14:paraId="00614CE2" w14:textId="77777777" w:rsidR="00FC7B52" w:rsidRPr="000C2DF8" w:rsidRDefault="00FC7B52" w:rsidP="007B1B08">
            <w:pPr>
              <w:rPr>
                <w:rFonts w:ascii="Helvetica Neue" w:hAnsi="Helvetica Neue"/>
                <w:sz w:val="14"/>
                <w:szCs w:val="16"/>
              </w:rPr>
            </w:pPr>
          </w:p>
        </w:tc>
        <w:tc>
          <w:tcPr>
            <w:tcW w:w="1183" w:type="dxa"/>
            <w:vAlign w:val="center"/>
          </w:tcPr>
          <w:p w14:paraId="2FCF3CDD" w14:textId="77777777" w:rsidR="00FC7B52" w:rsidRPr="000C2DF8" w:rsidRDefault="00FC7B52" w:rsidP="007B1B08">
            <w:pPr>
              <w:rPr>
                <w:rFonts w:ascii="Helvetica Neue" w:hAnsi="Helvetica Neue"/>
                <w:sz w:val="14"/>
                <w:szCs w:val="16"/>
              </w:rPr>
            </w:pPr>
          </w:p>
        </w:tc>
        <w:tc>
          <w:tcPr>
            <w:tcW w:w="281" w:type="dxa"/>
            <w:tcBorders>
              <w:right w:val="single" w:sz="18" w:space="0" w:color="BFBFBF" w:themeColor="background1" w:themeShade="BF"/>
            </w:tcBorders>
            <w:vAlign w:val="center"/>
          </w:tcPr>
          <w:p w14:paraId="3C5EBE0F" w14:textId="77777777" w:rsidR="00FC7B52" w:rsidRPr="00B67A32" w:rsidRDefault="00FC7B52" w:rsidP="007B1B08">
            <w:pPr>
              <w:rPr>
                <w:rFonts w:ascii="Helvetica Neue" w:hAnsi="Helvetica Neue"/>
                <w:sz w:val="16"/>
                <w:szCs w:val="20"/>
              </w:rPr>
            </w:pPr>
          </w:p>
        </w:tc>
      </w:tr>
      <w:tr w:rsidR="00FC7B52" w:rsidRPr="00B67A32" w14:paraId="5A3FA9DF" w14:textId="77777777" w:rsidTr="00B87296">
        <w:trPr>
          <w:trHeight w:val="397"/>
        </w:trPr>
        <w:tc>
          <w:tcPr>
            <w:tcW w:w="1797" w:type="dxa"/>
            <w:tcBorders>
              <w:left w:val="single" w:sz="18" w:space="0" w:color="BFBFBF" w:themeColor="background1" w:themeShade="BF"/>
            </w:tcBorders>
            <w:shd w:val="clear" w:color="auto" w:fill="auto"/>
          </w:tcPr>
          <w:p w14:paraId="44C89006" w14:textId="77777777" w:rsidR="00FC7B52" w:rsidRPr="000C2DF8" w:rsidRDefault="00FC7B52" w:rsidP="007B1B08">
            <w:pPr>
              <w:rPr>
                <w:rFonts w:ascii="Gill Sans MT" w:hAnsi="Gill Sans MT"/>
                <w:i/>
                <w:sz w:val="14"/>
                <w:szCs w:val="16"/>
              </w:rPr>
            </w:pPr>
            <w:r w:rsidRPr="00EC4341">
              <w:rPr>
                <w:rFonts w:ascii="Helvetica Neue" w:hAnsi="Helvetica Neue" w:cs="Gill Sans MT"/>
                <w:bCs/>
                <w:iCs/>
                <w:color w:val="000000" w:themeColor="text1"/>
                <w:sz w:val="14"/>
                <w:szCs w:val="16"/>
              </w:rPr>
              <w:t>None</w:t>
            </w:r>
          </w:p>
        </w:tc>
        <w:tc>
          <w:tcPr>
            <w:tcW w:w="241" w:type="dxa"/>
            <w:shd w:val="clear" w:color="auto" w:fill="auto"/>
          </w:tcPr>
          <w:p w14:paraId="5D4A1ACF" w14:textId="77777777" w:rsidR="00FC7B52" w:rsidRPr="000C2DF8" w:rsidRDefault="00FC7B52" w:rsidP="007B1B08">
            <w:pPr>
              <w:rPr>
                <w:rFonts w:ascii="Gill Sans MT" w:hAnsi="Gill Sans MT"/>
                <w:sz w:val="14"/>
                <w:szCs w:val="16"/>
              </w:rPr>
            </w:pPr>
          </w:p>
        </w:tc>
        <w:tc>
          <w:tcPr>
            <w:tcW w:w="1130" w:type="dxa"/>
          </w:tcPr>
          <w:p w14:paraId="7EF34EDD" w14:textId="104CCC29" w:rsidR="00FC7B52" w:rsidRPr="000C2DF8" w:rsidRDefault="000136EC" w:rsidP="007B1B08">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44, 93.6  (82.5-98.7)</w:t>
            </w:r>
          </w:p>
        </w:tc>
        <w:tc>
          <w:tcPr>
            <w:tcW w:w="263" w:type="dxa"/>
          </w:tcPr>
          <w:p w14:paraId="5725620E" w14:textId="77777777" w:rsidR="00FC7B52" w:rsidRPr="000C2DF8" w:rsidRDefault="00FC7B52" w:rsidP="007B1B08">
            <w:pPr>
              <w:rPr>
                <w:rFonts w:ascii="Helvetica Neue" w:hAnsi="Helvetica Neue"/>
                <w:sz w:val="14"/>
                <w:szCs w:val="16"/>
              </w:rPr>
            </w:pPr>
          </w:p>
        </w:tc>
        <w:tc>
          <w:tcPr>
            <w:tcW w:w="1130" w:type="dxa"/>
          </w:tcPr>
          <w:p w14:paraId="502F90F8" w14:textId="140FFC1C" w:rsidR="00FC7B52" w:rsidRPr="000C2DF8" w:rsidRDefault="002C5452" w:rsidP="007B1B08">
            <w:pPr>
              <w:rPr>
                <w:rFonts w:ascii="Helvetica Neue" w:hAnsi="Helvetica Neue"/>
                <w:sz w:val="14"/>
                <w:szCs w:val="16"/>
              </w:rPr>
            </w:pPr>
            <w:r>
              <w:rPr>
                <w:rFonts w:ascii="Helvetica Neue" w:hAnsi="Helvetica Neue"/>
                <w:sz w:val="14"/>
                <w:szCs w:val="16"/>
              </w:rPr>
              <w:t>44, 97.8   (88.2-99.9)</w:t>
            </w:r>
          </w:p>
        </w:tc>
        <w:tc>
          <w:tcPr>
            <w:tcW w:w="236" w:type="dxa"/>
          </w:tcPr>
          <w:p w14:paraId="4BD96AC9" w14:textId="77777777" w:rsidR="00FC7B52" w:rsidRPr="000C2DF8" w:rsidRDefault="00FC7B52" w:rsidP="007B1B08">
            <w:pPr>
              <w:rPr>
                <w:rFonts w:ascii="Helvetica Neue" w:hAnsi="Helvetica Neue"/>
                <w:sz w:val="14"/>
                <w:szCs w:val="16"/>
              </w:rPr>
            </w:pPr>
          </w:p>
        </w:tc>
        <w:tc>
          <w:tcPr>
            <w:tcW w:w="1130" w:type="dxa"/>
          </w:tcPr>
          <w:p w14:paraId="6EE2820D" w14:textId="032D8700" w:rsidR="00FC7B52" w:rsidRPr="000C2DF8" w:rsidRDefault="002C5452" w:rsidP="007B1B08">
            <w:pPr>
              <w:rPr>
                <w:rFonts w:ascii="Helvetica Neue" w:hAnsi="Helvetica Neue"/>
                <w:sz w:val="14"/>
                <w:szCs w:val="16"/>
              </w:rPr>
            </w:pPr>
            <w:r>
              <w:rPr>
                <w:rFonts w:ascii="Helvetica Neue" w:hAnsi="Helvetica Neue"/>
                <w:sz w:val="14"/>
                <w:szCs w:val="16"/>
              </w:rPr>
              <w:t>44, 97.8   (88.2-99.9)</w:t>
            </w:r>
          </w:p>
        </w:tc>
        <w:tc>
          <w:tcPr>
            <w:tcW w:w="262" w:type="dxa"/>
          </w:tcPr>
          <w:p w14:paraId="02A40F2F" w14:textId="77777777" w:rsidR="00FC7B52" w:rsidRPr="000C2DF8" w:rsidRDefault="00FC7B52" w:rsidP="007B1B08">
            <w:pPr>
              <w:rPr>
                <w:rFonts w:ascii="Helvetica Neue" w:hAnsi="Helvetica Neue"/>
                <w:sz w:val="14"/>
                <w:szCs w:val="16"/>
              </w:rPr>
            </w:pPr>
          </w:p>
        </w:tc>
        <w:tc>
          <w:tcPr>
            <w:tcW w:w="1130" w:type="dxa"/>
          </w:tcPr>
          <w:p w14:paraId="6AE72542" w14:textId="6EDF0E47" w:rsidR="00FC7B52" w:rsidRPr="000C2DF8" w:rsidRDefault="00E4094F" w:rsidP="007B1B08">
            <w:pPr>
              <w:rPr>
                <w:rFonts w:ascii="Helvetica Neue" w:hAnsi="Helvetica Neue"/>
                <w:sz w:val="14"/>
                <w:szCs w:val="16"/>
              </w:rPr>
            </w:pPr>
            <w:r>
              <w:rPr>
                <w:rFonts w:ascii="Helvetica Neue" w:hAnsi="Helvetica Neue"/>
                <w:sz w:val="14"/>
                <w:szCs w:val="16"/>
              </w:rPr>
              <w:t>43, 93.5  (82.1-98.6)</w:t>
            </w:r>
          </w:p>
        </w:tc>
        <w:tc>
          <w:tcPr>
            <w:tcW w:w="250" w:type="dxa"/>
          </w:tcPr>
          <w:p w14:paraId="408D551B" w14:textId="77777777" w:rsidR="00FC7B52" w:rsidRPr="000C2DF8" w:rsidRDefault="00FC7B52" w:rsidP="007B1B08">
            <w:pPr>
              <w:rPr>
                <w:rFonts w:ascii="Helvetica Neue" w:hAnsi="Helvetica Neue"/>
                <w:sz w:val="14"/>
                <w:szCs w:val="16"/>
              </w:rPr>
            </w:pPr>
          </w:p>
        </w:tc>
        <w:tc>
          <w:tcPr>
            <w:tcW w:w="1130" w:type="dxa"/>
          </w:tcPr>
          <w:p w14:paraId="0906CE98" w14:textId="2C12F2F3" w:rsidR="00FC7B52" w:rsidRPr="000C2DF8" w:rsidRDefault="00F55C2F" w:rsidP="007B1B08">
            <w:pPr>
              <w:rPr>
                <w:rFonts w:ascii="Helvetica Neue" w:hAnsi="Helvetica Neue"/>
                <w:sz w:val="14"/>
                <w:szCs w:val="16"/>
              </w:rPr>
            </w:pPr>
            <w:r>
              <w:rPr>
                <w:rFonts w:ascii="Helvetica Neue" w:hAnsi="Helvetica Neue"/>
                <w:sz w:val="14"/>
                <w:szCs w:val="16"/>
              </w:rPr>
              <w:t>45, 95.7  (85.5-99.5)</w:t>
            </w:r>
          </w:p>
        </w:tc>
        <w:tc>
          <w:tcPr>
            <w:tcW w:w="262" w:type="dxa"/>
          </w:tcPr>
          <w:p w14:paraId="65305244" w14:textId="77777777" w:rsidR="00FC7B52" w:rsidRPr="000C2DF8" w:rsidRDefault="00FC7B52" w:rsidP="007B1B08">
            <w:pPr>
              <w:rPr>
                <w:rFonts w:ascii="Helvetica Neue" w:hAnsi="Helvetica Neue"/>
                <w:sz w:val="14"/>
                <w:szCs w:val="16"/>
              </w:rPr>
            </w:pPr>
          </w:p>
        </w:tc>
        <w:tc>
          <w:tcPr>
            <w:tcW w:w="1130" w:type="dxa"/>
          </w:tcPr>
          <w:p w14:paraId="09D0EBA0" w14:textId="36045A94" w:rsidR="00FC7B52" w:rsidRPr="000C2DF8" w:rsidRDefault="002C5452" w:rsidP="007B1B08">
            <w:pPr>
              <w:rPr>
                <w:rFonts w:ascii="Helvetica Neue" w:hAnsi="Helvetica Neue"/>
                <w:sz w:val="14"/>
                <w:szCs w:val="16"/>
              </w:rPr>
            </w:pPr>
            <w:r>
              <w:rPr>
                <w:rFonts w:ascii="Helvetica Neue" w:hAnsi="Helvetica Neue"/>
                <w:sz w:val="14"/>
                <w:szCs w:val="16"/>
              </w:rPr>
              <w:t>42, 93.3  (81.7-98.6)</w:t>
            </w:r>
          </w:p>
        </w:tc>
        <w:tc>
          <w:tcPr>
            <w:tcW w:w="262" w:type="dxa"/>
          </w:tcPr>
          <w:p w14:paraId="2EEC0256" w14:textId="77777777" w:rsidR="00FC7B52" w:rsidRPr="000C2DF8" w:rsidRDefault="00FC7B52" w:rsidP="007B1B08">
            <w:pPr>
              <w:rPr>
                <w:rFonts w:ascii="Helvetica Neue" w:hAnsi="Helvetica Neue"/>
                <w:sz w:val="14"/>
                <w:szCs w:val="16"/>
              </w:rPr>
            </w:pPr>
          </w:p>
        </w:tc>
        <w:tc>
          <w:tcPr>
            <w:tcW w:w="1130" w:type="dxa"/>
          </w:tcPr>
          <w:p w14:paraId="2F227356" w14:textId="6A8710B7" w:rsidR="00FC7B52" w:rsidRPr="000C2DF8" w:rsidRDefault="001E6712" w:rsidP="007B1B08">
            <w:pPr>
              <w:rPr>
                <w:rFonts w:ascii="Helvetica Neue" w:hAnsi="Helvetica Neue"/>
                <w:sz w:val="14"/>
                <w:szCs w:val="16"/>
              </w:rPr>
            </w:pPr>
            <w:r>
              <w:rPr>
                <w:rFonts w:ascii="Helvetica Neue" w:hAnsi="Helvetica Neue"/>
                <w:sz w:val="14"/>
                <w:szCs w:val="16"/>
              </w:rPr>
              <w:t>41, 97.6  (87.4-99.9)</w:t>
            </w:r>
          </w:p>
        </w:tc>
        <w:tc>
          <w:tcPr>
            <w:tcW w:w="262" w:type="dxa"/>
          </w:tcPr>
          <w:p w14:paraId="57AF78C4" w14:textId="77777777" w:rsidR="00FC7B52" w:rsidRPr="000C2DF8" w:rsidRDefault="00FC7B52" w:rsidP="007B1B08">
            <w:pPr>
              <w:rPr>
                <w:rFonts w:ascii="Helvetica Neue" w:hAnsi="Helvetica Neue"/>
                <w:sz w:val="14"/>
                <w:szCs w:val="16"/>
              </w:rPr>
            </w:pPr>
          </w:p>
        </w:tc>
        <w:tc>
          <w:tcPr>
            <w:tcW w:w="1130" w:type="dxa"/>
          </w:tcPr>
          <w:p w14:paraId="01B8DED5" w14:textId="1BCD6AAB" w:rsidR="00FC7B52" w:rsidRPr="000C2DF8" w:rsidRDefault="00A10671" w:rsidP="007B1B08">
            <w:pPr>
              <w:rPr>
                <w:rFonts w:ascii="Helvetica Neue" w:hAnsi="Helvetica Neue"/>
                <w:sz w:val="14"/>
                <w:szCs w:val="16"/>
              </w:rPr>
            </w:pPr>
            <w:r>
              <w:rPr>
                <w:rFonts w:ascii="Helvetica Neue" w:hAnsi="Helvetica Neue"/>
                <w:sz w:val="14"/>
                <w:szCs w:val="16"/>
              </w:rPr>
              <w:t>41,</w:t>
            </w:r>
            <w:r w:rsidR="002A5006">
              <w:rPr>
                <w:rFonts w:ascii="Helvetica Neue" w:hAnsi="Helvetica Neue"/>
                <w:sz w:val="14"/>
                <w:szCs w:val="16"/>
              </w:rPr>
              <w:t xml:space="preserve"> 93.2   (81.3-98.6)</w:t>
            </w:r>
          </w:p>
        </w:tc>
        <w:tc>
          <w:tcPr>
            <w:tcW w:w="262" w:type="dxa"/>
          </w:tcPr>
          <w:p w14:paraId="2C494CE0" w14:textId="77777777" w:rsidR="00FC7B52" w:rsidRPr="000C2DF8" w:rsidRDefault="00FC7B52" w:rsidP="007B1B08">
            <w:pPr>
              <w:rPr>
                <w:rFonts w:ascii="Helvetica Neue" w:hAnsi="Helvetica Neue"/>
                <w:sz w:val="14"/>
                <w:szCs w:val="16"/>
              </w:rPr>
            </w:pPr>
          </w:p>
        </w:tc>
        <w:tc>
          <w:tcPr>
            <w:tcW w:w="1183" w:type="dxa"/>
          </w:tcPr>
          <w:p w14:paraId="1316E966" w14:textId="3CD9EAFE" w:rsidR="00FC7B52" w:rsidRPr="000C2DF8" w:rsidRDefault="00A10671" w:rsidP="007B1B08">
            <w:pPr>
              <w:rPr>
                <w:rFonts w:ascii="Helvetica Neue" w:hAnsi="Helvetica Neue"/>
                <w:sz w:val="14"/>
                <w:szCs w:val="16"/>
              </w:rPr>
            </w:pPr>
            <w:r>
              <w:rPr>
                <w:rFonts w:ascii="Helvetica Neue" w:hAnsi="Helvetica Neue"/>
                <w:sz w:val="14"/>
                <w:szCs w:val="16"/>
              </w:rPr>
              <w:t>42,</w:t>
            </w:r>
            <w:r w:rsidR="00D628DC">
              <w:rPr>
                <w:rFonts w:ascii="Helvetica Neue" w:hAnsi="Helvetica Neue"/>
                <w:sz w:val="14"/>
                <w:szCs w:val="16"/>
              </w:rPr>
              <w:t xml:space="preserve"> 97.7   (87.7-99.9)</w:t>
            </w:r>
          </w:p>
        </w:tc>
        <w:tc>
          <w:tcPr>
            <w:tcW w:w="281" w:type="dxa"/>
            <w:tcBorders>
              <w:right w:val="single" w:sz="18" w:space="0" w:color="BFBFBF" w:themeColor="background1" w:themeShade="BF"/>
            </w:tcBorders>
          </w:tcPr>
          <w:p w14:paraId="7104A520" w14:textId="77777777" w:rsidR="00FC7B52" w:rsidRPr="00B67A32" w:rsidRDefault="00FC7B52" w:rsidP="007B1B08">
            <w:pPr>
              <w:rPr>
                <w:rFonts w:ascii="Helvetica Neue" w:hAnsi="Helvetica Neue"/>
                <w:sz w:val="16"/>
                <w:szCs w:val="20"/>
              </w:rPr>
            </w:pPr>
          </w:p>
        </w:tc>
      </w:tr>
      <w:tr w:rsidR="00FC7B52" w:rsidRPr="00B67A32" w14:paraId="11B63943" w14:textId="77777777" w:rsidTr="00B87296">
        <w:trPr>
          <w:trHeight w:val="397"/>
        </w:trPr>
        <w:tc>
          <w:tcPr>
            <w:tcW w:w="1797" w:type="dxa"/>
            <w:tcBorders>
              <w:left w:val="single" w:sz="18" w:space="0" w:color="BFBFBF" w:themeColor="background1" w:themeShade="BF"/>
            </w:tcBorders>
            <w:shd w:val="clear" w:color="auto" w:fill="auto"/>
          </w:tcPr>
          <w:p w14:paraId="5764A38E" w14:textId="77777777" w:rsidR="00FC7B52" w:rsidRPr="000C2DF8" w:rsidRDefault="00FC7B52" w:rsidP="007B1B08">
            <w:pPr>
              <w:rPr>
                <w:rFonts w:ascii="Helvetica Neue" w:hAnsi="Helvetica Neue"/>
                <w:i/>
                <w:sz w:val="14"/>
                <w:szCs w:val="16"/>
              </w:rPr>
            </w:pPr>
            <w:r w:rsidRPr="00EC4341">
              <w:rPr>
                <w:rFonts w:ascii="Helvetica Neue" w:hAnsi="Helvetica Neue" w:cs="Gill Sans MT"/>
                <w:bCs/>
                <w:iCs/>
                <w:color w:val="000000" w:themeColor="text1"/>
                <w:sz w:val="14"/>
                <w:szCs w:val="16"/>
              </w:rPr>
              <w:t>Mild</w:t>
            </w:r>
          </w:p>
        </w:tc>
        <w:tc>
          <w:tcPr>
            <w:tcW w:w="241" w:type="dxa"/>
            <w:shd w:val="clear" w:color="auto" w:fill="auto"/>
          </w:tcPr>
          <w:p w14:paraId="4AE36CBB" w14:textId="77777777" w:rsidR="00FC7B52" w:rsidRPr="000C2DF8" w:rsidRDefault="00FC7B52" w:rsidP="007B1B08">
            <w:pPr>
              <w:rPr>
                <w:rFonts w:ascii="Gill Sans MT" w:hAnsi="Gill Sans MT"/>
                <w:sz w:val="14"/>
                <w:szCs w:val="16"/>
              </w:rPr>
            </w:pPr>
          </w:p>
        </w:tc>
        <w:tc>
          <w:tcPr>
            <w:tcW w:w="1130" w:type="dxa"/>
          </w:tcPr>
          <w:p w14:paraId="11CF1C3A" w14:textId="39B6CFEA" w:rsidR="00FC7B52" w:rsidRPr="000C2DF8" w:rsidRDefault="000136EC" w:rsidP="007B1B08">
            <w:pPr>
              <w:widowControl w:val="0"/>
              <w:autoSpaceDE w:val="0"/>
              <w:autoSpaceDN w:val="0"/>
              <w:adjustRightInd w:val="0"/>
              <w:rPr>
                <w:rFonts w:ascii="Helvetica Neue" w:hAnsi="Helvetica Neue" w:cs="Times"/>
                <w:sz w:val="14"/>
                <w:szCs w:val="16"/>
              </w:rPr>
            </w:pPr>
            <w:r>
              <w:rPr>
                <w:rFonts w:ascii="Helvetica Neue" w:hAnsi="Helvetica Neue" w:cs="Gill Sans MT"/>
                <w:bCs/>
                <w:iCs/>
                <w:sz w:val="14"/>
                <w:szCs w:val="16"/>
              </w:rPr>
              <w:t>2, 4.3        (0.5-14.5)</w:t>
            </w:r>
          </w:p>
        </w:tc>
        <w:tc>
          <w:tcPr>
            <w:tcW w:w="263" w:type="dxa"/>
          </w:tcPr>
          <w:p w14:paraId="517A8BD3" w14:textId="77777777" w:rsidR="00FC7B52" w:rsidRPr="000C2DF8" w:rsidRDefault="00FC7B52" w:rsidP="007B1B08">
            <w:pPr>
              <w:rPr>
                <w:rFonts w:ascii="Helvetica Neue" w:hAnsi="Helvetica Neue"/>
                <w:sz w:val="14"/>
                <w:szCs w:val="16"/>
              </w:rPr>
            </w:pPr>
          </w:p>
        </w:tc>
        <w:tc>
          <w:tcPr>
            <w:tcW w:w="1130" w:type="dxa"/>
          </w:tcPr>
          <w:p w14:paraId="655304AD" w14:textId="097F5527"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36" w:type="dxa"/>
          </w:tcPr>
          <w:p w14:paraId="3CE757AF" w14:textId="77777777" w:rsidR="00FC7B52" w:rsidRPr="000C2DF8" w:rsidRDefault="00FC7B52" w:rsidP="007B1B08">
            <w:pPr>
              <w:rPr>
                <w:rFonts w:ascii="Helvetica Neue" w:hAnsi="Helvetica Neue"/>
                <w:sz w:val="14"/>
                <w:szCs w:val="16"/>
              </w:rPr>
            </w:pPr>
          </w:p>
        </w:tc>
        <w:tc>
          <w:tcPr>
            <w:tcW w:w="1130" w:type="dxa"/>
          </w:tcPr>
          <w:p w14:paraId="121BB190" w14:textId="0DC7B440"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62" w:type="dxa"/>
          </w:tcPr>
          <w:p w14:paraId="4B77A4BF" w14:textId="77777777" w:rsidR="00FC7B52" w:rsidRPr="000C2DF8" w:rsidRDefault="00FC7B52" w:rsidP="007B1B08">
            <w:pPr>
              <w:rPr>
                <w:rFonts w:ascii="Helvetica Neue" w:hAnsi="Helvetica Neue"/>
                <w:sz w:val="14"/>
                <w:szCs w:val="16"/>
              </w:rPr>
            </w:pPr>
          </w:p>
        </w:tc>
        <w:tc>
          <w:tcPr>
            <w:tcW w:w="1130" w:type="dxa"/>
          </w:tcPr>
          <w:p w14:paraId="47F81F82" w14:textId="10FDAB17" w:rsidR="00FC7B52" w:rsidRPr="000C2DF8" w:rsidRDefault="00E4094F" w:rsidP="007B1B08">
            <w:pPr>
              <w:rPr>
                <w:rFonts w:ascii="Helvetica Neue" w:hAnsi="Helvetica Neue"/>
                <w:sz w:val="14"/>
                <w:szCs w:val="16"/>
              </w:rPr>
            </w:pPr>
            <w:r>
              <w:rPr>
                <w:rFonts w:ascii="Helvetica Neue" w:hAnsi="Helvetica Neue"/>
                <w:sz w:val="14"/>
                <w:szCs w:val="16"/>
              </w:rPr>
              <w:t>3, 6.5        (1.4-17.9)</w:t>
            </w:r>
          </w:p>
        </w:tc>
        <w:tc>
          <w:tcPr>
            <w:tcW w:w="250" w:type="dxa"/>
          </w:tcPr>
          <w:p w14:paraId="14DD9C31" w14:textId="77777777" w:rsidR="00FC7B52" w:rsidRPr="000C2DF8" w:rsidRDefault="00FC7B52" w:rsidP="007B1B08">
            <w:pPr>
              <w:rPr>
                <w:rFonts w:ascii="Helvetica Neue" w:hAnsi="Helvetica Neue"/>
                <w:sz w:val="14"/>
                <w:szCs w:val="16"/>
              </w:rPr>
            </w:pPr>
          </w:p>
        </w:tc>
        <w:tc>
          <w:tcPr>
            <w:tcW w:w="1130" w:type="dxa"/>
          </w:tcPr>
          <w:p w14:paraId="14BDAEBD" w14:textId="1733CDA6" w:rsidR="00FC7B52" w:rsidRPr="000C2DF8" w:rsidRDefault="00F55C2F" w:rsidP="007B1B08">
            <w:pPr>
              <w:rPr>
                <w:rFonts w:ascii="Helvetica Neue" w:hAnsi="Helvetica Neue"/>
                <w:sz w:val="14"/>
                <w:szCs w:val="16"/>
              </w:rPr>
            </w:pPr>
            <w:r>
              <w:rPr>
                <w:rFonts w:ascii="Helvetica Neue" w:hAnsi="Helvetica Neue"/>
                <w:sz w:val="14"/>
                <w:szCs w:val="16"/>
              </w:rPr>
              <w:t>2, 4.3        (0.5-14.5)</w:t>
            </w:r>
          </w:p>
        </w:tc>
        <w:tc>
          <w:tcPr>
            <w:tcW w:w="262" w:type="dxa"/>
          </w:tcPr>
          <w:p w14:paraId="4BE53F35" w14:textId="77777777" w:rsidR="00FC7B52" w:rsidRPr="000C2DF8" w:rsidRDefault="00FC7B52" w:rsidP="007B1B08">
            <w:pPr>
              <w:rPr>
                <w:rFonts w:ascii="Helvetica Neue" w:hAnsi="Helvetica Neue"/>
                <w:sz w:val="14"/>
                <w:szCs w:val="16"/>
              </w:rPr>
            </w:pPr>
          </w:p>
        </w:tc>
        <w:tc>
          <w:tcPr>
            <w:tcW w:w="1130" w:type="dxa"/>
          </w:tcPr>
          <w:p w14:paraId="34B6B716" w14:textId="7BD3A197"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609A90DF" w14:textId="77777777" w:rsidR="00FC7B52" w:rsidRPr="000C2DF8" w:rsidRDefault="00FC7B52" w:rsidP="007B1B08">
            <w:pPr>
              <w:rPr>
                <w:rFonts w:ascii="Helvetica Neue" w:hAnsi="Helvetica Neue"/>
                <w:sz w:val="14"/>
                <w:szCs w:val="16"/>
              </w:rPr>
            </w:pPr>
          </w:p>
        </w:tc>
        <w:tc>
          <w:tcPr>
            <w:tcW w:w="1130" w:type="dxa"/>
          </w:tcPr>
          <w:p w14:paraId="24B49899" w14:textId="5AE476AE" w:rsidR="00FC7B52" w:rsidRPr="000C2DF8" w:rsidRDefault="001E6712" w:rsidP="007B1B08">
            <w:pPr>
              <w:rPr>
                <w:rFonts w:ascii="Helvetica Neue" w:hAnsi="Helvetica Neue"/>
                <w:sz w:val="14"/>
                <w:szCs w:val="16"/>
              </w:rPr>
            </w:pPr>
            <w:r>
              <w:rPr>
                <w:rFonts w:ascii="Helvetica Neue" w:hAnsi="Helvetica Neue"/>
                <w:sz w:val="14"/>
                <w:szCs w:val="16"/>
              </w:rPr>
              <w:t>1, 2.4        (0.1-12.6)</w:t>
            </w:r>
          </w:p>
        </w:tc>
        <w:tc>
          <w:tcPr>
            <w:tcW w:w="262" w:type="dxa"/>
          </w:tcPr>
          <w:p w14:paraId="3F4EFA67" w14:textId="77777777" w:rsidR="00FC7B52" w:rsidRPr="000C2DF8" w:rsidRDefault="00FC7B52" w:rsidP="007B1B08">
            <w:pPr>
              <w:rPr>
                <w:rFonts w:ascii="Helvetica Neue" w:hAnsi="Helvetica Neue"/>
                <w:sz w:val="14"/>
                <w:szCs w:val="16"/>
              </w:rPr>
            </w:pPr>
          </w:p>
        </w:tc>
        <w:tc>
          <w:tcPr>
            <w:tcW w:w="1130" w:type="dxa"/>
          </w:tcPr>
          <w:p w14:paraId="53E90C92" w14:textId="74CFB823" w:rsidR="00FC7B52" w:rsidRPr="000C2DF8" w:rsidRDefault="00D92F57" w:rsidP="007B1B08">
            <w:pPr>
              <w:rPr>
                <w:rFonts w:ascii="Helvetica Neue" w:hAnsi="Helvetica Neue"/>
                <w:sz w:val="14"/>
                <w:szCs w:val="16"/>
              </w:rPr>
            </w:pPr>
            <w:r>
              <w:rPr>
                <w:rFonts w:ascii="Helvetica Neue" w:hAnsi="Helvetica Neue"/>
                <w:sz w:val="14"/>
                <w:szCs w:val="16"/>
              </w:rPr>
              <w:t>1, 2.3        (0.1-12.0)</w:t>
            </w:r>
          </w:p>
        </w:tc>
        <w:tc>
          <w:tcPr>
            <w:tcW w:w="262" w:type="dxa"/>
          </w:tcPr>
          <w:p w14:paraId="2E941DFF" w14:textId="77777777" w:rsidR="00FC7B52" w:rsidRPr="000C2DF8" w:rsidRDefault="00FC7B52" w:rsidP="007B1B08">
            <w:pPr>
              <w:rPr>
                <w:rFonts w:ascii="Helvetica Neue" w:hAnsi="Helvetica Neue"/>
                <w:sz w:val="14"/>
                <w:szCs w:val="16"/>
              </w:rPr>
            </w:pPr>
          </w:p>
        </w:tc>
        <w:tc>
          <w:tcPr>
            <w:tcW w:w="1183" w:type="dxa"/>
          </w:tcPr>
          <w:p w14:paraId="034F9B21" w14:textId="1CF08F7B" w:rsidR="00FC7B52" w:rsidRPr="000C2DF8" w:rsidRDefault="003F4E56" w:rsidP="007B1B08">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tcPr>
          <w:p w14:paraId="1FFEEC26" w14:textId="77777777" w:rsidR="00FC7B52" w:rsidRPr="00B67A32" w:rsidRDefault="00FC7B52" w:rsidP="007B1B08">
            <w:pPr>
              <w:rPr>
                <w:rFonts w:ascii="Helvetica Neue" w:hAnsi="Helvetica Neue"/>
                <w:sz w:val="16"/>
                <w:szCs w:val="20"/>
              </w:rPr>
            </w:pPr>
          </w:p>
        </w:tc>
      </w:tr>
      <w:tr w:rsidR="00FC7B52" w:rsidRPr="00B67A32" w14:paraId="1C2E7544" w14:textId="77777777" w:rsidTr="00B87296">
        <w:trPr>
          <w:trHeight w:val="397"/>
        </w:trPr>
        <w:tc>
          <w:tcPr>
            <w:tcW w:w="1797" w:type="dxa"/>
            <w:tcBorders>
              <w:left w:val="single" w:sz="18" w:space="0" w:color="BFBFBF" w:themeColor="background1" w:themeShade="BF"/>
            </w:tcBorders>
            <w:shd w:val="clear" w:color="auto" w:fill="auto"/>
          </w:tcPr>
          <w:p w14:paraId="16BF8673" w14:textId="77777777" w:rsidR="00FC7B52" w:rsidRPr="000C2DF8" w:rsidRDefault="00FC7B52" w:rsidP="007B1B08">
            <w:pPr>
              <w:rPr>
                <w:rFonts w:ascii="Helvetica Neue" w:hAnsi="Helvetica Neue"/>
                <w:sz w:val="14"/>
                <w:szCs w:val="16"/>
              </w:rPr>
            </w:pPr>
            <w:r w:rsidRPr="00EC4341">
              <w:rPr>
                <w:rFonts w:ascii="Helvetica Neue" w:hAnsi="Helvetica Neue" w:cs="Gill Sans MT"/>
                <w:bCs/>
                <w:iCs/>
                <w:color w:val="000000" w:themeColor="text1"/>
                <w:sz w:val="14"/>
                <w:szCs w:val="16"/>
              </w:rPr>
              <w:t>Moderate</w:t>
            </w:r>
          </w:p>
        </w:tc>
        <w:tc>
          <w:tcPr>
            <w:tcW w:w="241" w:type="dxa"/>
            <w:shd w:val="clear" w:color="auto" w:fill="auto"/>
          </w:tcPr>
          <w:p w14:paraId="4C95ABB7" w14:textId="77777777" w:rsidR="00FC7B52" w:rsidRPr="000C2DF8" w:rsidRDefault="00FC7B52" w:rsidP="007B1B08">
            <w:pPr>
              <w:rPr>
                <w:rFonts w:ascii="Gill Sans MT" w:hAnsi="Gill Sans MT"/>
                <w:sz w:val="14"/>
                <w:szCs w:val="16"/>
              </w:rPr>
            </w:pPr>
          </w:p>
        </w:tc>
        <w:tc>
          <w:tcPr>
            <w:tcW w:w="1130" w:type="dxa"/>
          </w:tcPr>
          <w:p w14:paraId="24E95F54" w14:textId="5C7EB3D4" w:rsidR="00FC7B52" w:rsidRPr="000C2DF8" w:rsidRDefault="00B87296" w:rsidP="007B1B08">
            <w:pPr>
              <w:rPr>
                <w:rFonts w:ascii="Helvetica Neue" w:hAnsi="Helvetica Neue"/>
                <w:sz w:val="14"/>
                <w:szCs w:val="16"/>
              </w:rPr>
            </w:pPr>
            <w:r>
              <w:rPr>
                <w:rFonts w:ascii="Helvetica Neue" w:hAnsi="Helvetica Neue" w:cs="Gill Sans MT"/>
                <w:bCs/>
                <w:iCs/>
                <w:sz w:val="14"/>
                <w:szCs w:val="16"/>
              </w:rPr>
              <w:t>1, 2.1        (0.0-11.3)</w:t>
            </w:r>
          </w:p>
        </w:tc>
        <w:tc>
          <w:tcPr>
            <w:tcW w:w="263" w:type="dxa"/>
          </w:tcPr>
          <w:p w14:paraId="27FAD6CF" w14:textId="77777777" w:rsidR="00FC7B52" w:rsidRPr="000C2DF8" w:rsidRDefault="00FC7B52" w:rsidP="007B1B08">
            <w:pPr>
              <w:rPr>
                <w:rFonts w:ascii="Helvetica Neue" w:hAnsi="Helvetica Neue"/>
                <w:sz w:val="14"/>
                <w:szCs w:val="16"/>
              </w:rPr>
            </w:pPr>
          </w:p>
        </w:tc>
        <w:tc>
          <w:tcPr>
            <w:tcW w:w="1130" w:type="dxa"/>
          </w:tcPr>
          <w:p w14:paraId="5D0F8D01" w14:textId="7A5F9C7B"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36" w:type="dxa"/>
          </w:tcPr>
          <w:p w14:paraId="38A135FB" w14:textId="77777777" w:rsidR="00FC7B52" w:rsidRPr="000C2DF8" w:rsidRDefault="00FC7B52" w:rsidP="007B1B08">
            <w:pPr>
              <w:rPr>
                <w:rFonts w:ascii="Helvetica Neue" w:hAnsi="Helvetica Neue"/>
                <w:sz w:val="14"/>
                <w:szCs w:val="16"/>
              </w:rPr>
            </w:pPr>
          </w:p>
        </w:tc>
        <w:tc>
          <w:tcPr>
            <w:tcW w:w="1130" w:type="dxa"/>
          </w:tcPr>
          <w:p w14:paraId="1BA0B720" w14:textId="46C2E3CD"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7F9E1166" w14:textId="77777777" w:rsidR="00FC7B52" w:rsidRPr="000C2DF8" w:rsidRDefault="00FC7B52" w:rsidP="007B1B08">
            <w:pPr>
              <w:rPr>
                <w:rFonts w:ascii="Helvetica Neue" w:hAnsi="Helvetica Neue"/>
                <w:sz w:val="14"/>
                <w:szCs w:val="16"/>
              </w:rPr>
            </w:pPr>
          </w:p>
        </w:tc>
        <w:tc>
          <w:tcPr>
            <w:tcW w:w="1130" w:type="dxa"/>
          </w:tcPr>
          <w:p w14:paraId="6E0E80E5" w14:textId="6DCA86C5" w:rsidR="00FC7B52" w:rsidRPr="000C2DF8" w:rsidRDefault="00A739FF" w:rsidP="007B1B08">
            <w:pPr>
              <w:rPr>
                <w:rFonts w:ascii="Helvetica Neue" w:hAnsi="Helvetica Neue"/>
                <w:sz w:val="14"/>
                <w:szCs w:val="16"/>
              </w:rPr>
            </w:pPr>
            <w:r>
              <w:rPr>
                <w:rFonts w:ascii="Helvetica Neue" w:hAnsi="Helvetica Neue"/>
                <w:sz w:val="14"/>
                <w:szCs w:val="16"/>
              </w:rPr>
              <w:t>0, 0              (0-7.8)</w:t>
            </w:r>
          </w:p>
        </w:tc>
        <w:tc>
          <w:tcPr>
            <w:tcW w:w="250" w:type="dxa"/>
          </w:tcPr>
          <w:p w14:paraId="3D73C15C" w14:textId="77777777" w:rsidR="00FC7B52" w:rsidRPr="000C2DF8" w:rsidRDefault="00FC7B52" w:rsidP="007B1B08">
            <w:pPr>
              <w:rPr>
                <w:rFonts w:ascii="Helvetica Neue" w:hAnsi="Helvetica Neue"/>
                <w:sz w:val="14"/>
                <w:szCs w:val="16"/>
              </w:rPr>
            </w:pPr>
          </w:p>
        </w:tc>
        <w:tc>
          <w:tcPr>
            <w:tcW w:w="1130" w:type="dxa"/>
          </w:tcPr>
          <w:p w14:paraId="1CCDBD1E" w14:textId="29D94ACE" w:rsidR="00FC7B52"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1BDCE172" w14:textId="77777777" w:rsidR="00FC7B52" w:rsidRPr="000C2DF8" w:rsidRDefault="00FC7B52" w:rsidP="007B1B08">
            <w:pPr>
              <w:rPr>
                <w:rFonts w:ascii="Helvetica Neue" w:hAnsi="Helvetica Neue"/>
                <w:sz w:val="14"/>
                <w:szCs w:val="16"/>
              </w:rPr>
            </w:pPr>
          </w:p>
        </w:tc>
        <w:tc>
          <w:tcPr>
            <w:tcW w:w="1130" w:type="dxa"/>
          </w:tcPr>
          <w:p w14:paraId="03C19913" w14:textId="6F73A771"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351A2C65" w14:textId="77777777" w:rsidR="00FC7B52" w:rsidRPr="000C2DF8" w:rsidRDefault="00FC7B52" w:rsidP="007B1B08">
            <w:pPr>
              <w:rPr>
                <w:rFonts w:ascii="Helvetica Neue" w:hAnsi="Helvetica Neue"/>
                <w:sz w:val="14"/>
                <w:szCs w:val="16"/>
              </w:rPr>
            </w:pPr>
          </w:p>
        </w:tc>
        <w:tc>
          <w:tcPr>
            <w:tcW w:w="1130" w:type="dxa"/>
          </w:tcPr>
          <w:p w14:paraId="4825E4E6" w14:textId="0DC3BA0B" w:rsidR="00FC7B52"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70CB2CF5" w14:textId="77777777" w:rsidR="00FC7B52" w:rsidRPr="000C2DF8" w:rsidRDefault="00FC7B52" w:rsidP="007B1B08">
            <w:pPr>
              <w:rPr>
                <w:rFonts w:ascii="Helvetica Neue" w:hAnsi="Helvetica Neue"/>
                <w:sz w:val="14"/>
                <w:szCs w:val="16"/>
              </w:rPr>
            </w:pPr>
          </w:p>
        </w:tc>
        <w:tc>
          <w:tcPr>
            <w:tcW w:w="1130" w:type="dxa"/>
          </w:tcPr>
          <w:p w14:paraId="3D88B84D" w14:textId="2B3BFC8A" w:rsidR="00FC7B52" w:rsidRPr="000C2DF8" w:rsidRDefault="00D92F57" w:rsidP="007B1B08">
            <w:pPr>
              <w:rPr>
                <w:rFonts w:ascii="Helvetica Neue" w:hAnsi="Helvetica Neue"/>
                <w:sz w:val="14"/>
                <w:szCs w:val="16"/>
              </w:rPr>
            </w:pPr>
            <w:r>
              <w:rPr>
                <w:rFonts w:ascii="Helvetica Neue" w:hAnsi="Helvetica Neue"/>
                <w:sz w:val="14"/>
                <w:szCs w:val="16"/>
              </w:rPr>
              <w:t>2, 4.5        (0.6-15.5)</w:t>
            </w:r>
          </w:p>
        </w:tc>
        <w:tc>
          <w:tcPr>
            <w:tcW w:w="262" w:type="dxa"/>
          </w:tcPr>
          <w:p w14:paraId="41134135" w14:textId="77777777" w:rsidR="00FC7B52" w:rsidRPr="000C2DF8" w:rsidRDefault="00FC7B52" w:rsidP="007B1B08">
            <w:pPr>
              <w:rPr>
                <w:rFonts w:ascii="Helvetica Neue" w:hAnsi="Helvetica Neue"/>
                <w:sz w:val="14"/>
                <w:szCs w:val="16"/>
              </w:rPr>
            </w:pPr>
          </w:p>
        </w:tc>
        <w:tc>
          <w:tcPr>
            <w:tcW w:w="1183" w:type="dxa"/>
          </w:tcPr>
          <w:p w14:paraId="1AB962ED" w14:textId="2FC2811A" w:rsidR="00FC7B52" w:rsidRPr="000C2DF8" w:rsidRDefault="003F4E56" w:rsidP="007B1B08">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5514DB50" w14:textId="77777777" w:rsidR="00FC7B52" w:rsidRPr="00B67A32" w:rsidRDefault="00FC7B52" w:rsidP="007B1B08">
            <w:pPr>
              <w:rPr>
                <w:rFonts w:ascii="Helvetica Neue" w:hAnsi="Helvetica Neue"/>
                <w:sz w:val="16"/>
                <w:szCs w:val="20"/>
              </w:rPr>
            </w:pPr>
          </w:p>
        </w:tc>
      </w:tr>
      <w:tr w:rsidR="00FC7B52" w:rsidRPr="00B67A32" w14:paraId="59A3DED3" w14:textId="77777777" w:rsidTr="00B87296">
        <w:trPr>
          <w:trHeight w:val="397"/>
        </w:trPr>
        <w:tc>
          <w:tcPr>
            <w:tcW w:w="1797" w:type="dxa"/>
            <w:tcBorders>
              <w:left w:val="single" w:sz="18" w:space="0" w:color="BFBFBF" w:themeColor="background1" w:themeShade="BF"/>
            </w:tcBorders>
            <w:shd w:val="clear" w:color="auto" w:fill="auto"/>
          </w:tcPr>
          <w:p w14:paraId="3D556614" w14:textId="77777777" w:rsidR="00FC7B52" w:rsidRPr="000C2DF8" w:rsidRDefault="00FC7B52" w:rsidP="007B1B08">
            <w:pPr>
              <w:rPr>
                <w:rFonts w:ascii="Helvetica Neue" w:hAnsi="Helvetica Neue"/>
                <w:sz w:val="14"/>
                <w:szCs w:val="16"/>
              </w:rPr>
            </w:pPr>
            <w:r w:rsidRPr="00EC4341">
              <w:rPr>
                <w:rFonts w:ascii="Helvetica Neue" w:hAnsi="Helvetica Neue" w:cs="Gill Sans MT"/>
                <w:bCs/>
                <w:iCs/>
                <w:color w:val="000000" w:themeColor="text1"/>
                <w:sz w:val="14"/>
                <w:szCs w:val="16"/>
              </w:rPr>
              <w:t>Severe</w:t>
            </w:r>
          </w:p>
        </w:tc>
        <w:tc>
          <w:tcPr>
            <w:tcW w:w="241" w:type="dxa"/>
            <w:shd w:val="clear" w:color="auto" w:fill="auto"/>
          </w:tcPr>
          <w:p w14:paraId="1039E5D6" w14:textId="77777777" w:rsidR="00FC7B52" w:rsidRPr="000C2DF8" w:rsidRDefault="00FC7B52" w:rsidP="007B1B08">
            <w:pPr>
              <w:rPr>
                <w:rFonts w:ascii="Gill Sans MT" w:hAnsi="Gill Sans MT"/>
                <w:sz w:val="14"/>
                <w:szCs w:val="16"/>
              </w:rPr>
            </w:pPr>
          </w:p>
        </w:tc>
        <w:tc>
          <w:tcPr>
            <w:tcW w:w="1130" w:type="dxa"/>
          </w:tcPr>
          <w:p w14:paraId="1832EAAF" w14:textId="3FC9E5AE" w:rsidR="00FC7B52" w:rsidRPr="000C2DF8" w:rsidRDefault="00B87296" w:rsidP="007B1B08">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7461E7EE" w14:textId="77777777" w:rsidR="00FC7B52" w:rsidRPr="000C2DF8" w:rsidRDefault="00FC7B52" w:rsidP="007B1B08">
            <w:pPr>
              <w:rPr>
                <w:rFonts w:ascii="Helvetica Neue" w:hAnsi="Helvetica Neue"/>
                <w:sz w:val="14"/>
                <w:szCs w:val="16"/>
              </w:rPr>
            </w:pPr>
          </w:p>
        </w:tc>
        <w:tc>
          <w:tcPr>
            <w:tcW w:w="1130" w:type="dxa"/>
          </w:tcPr>
          <w:p w14:paraId="6B0B83AE" w14:textId="603C6761"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36" w:type="dxa"/>
          </w:tcPr>
          <w:p w14:paraId="33C78B8B" w14:textId="77777777" w:rsidR="00FC7B52" w:rsidRPr="000C2DF8" w:rsidRDefault="00FC7B52" w:rsidP="007B1B08">
            <w:pPr>
              <w:rPr>
                <w:rFonts w:ascii="Helvetica Neue" w:hAnsi="Helvetica Neue"/>
                <w:sz w:val="14"/>
                <w:szCs w:val="16"/>
              </w:rPr>
            </w:pPr>
          </w:p>
        </w:tc>
        <w:tc>
          <w:tcPr>
            <w:tcW w:w="1130" w:type="dxa"/>
          </w:tcPr>
          <w:p w14:paraId="09412B8A" w14:textId="414D9B8D" w:rsidR="00FC7B52"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24301105" w14:textId="77777777" w:rsidR="00FC7B52" w:rsidRPr="000C2DF8" w:rsidRDefault="00FC7B52" w:rsidP="007B1B08">
            <w:pPr>
              <w:rPr>
                <w:rFonts w:ascii="Helvetica Neue" w:hAnsi="Helvetica Neue"/>
                <w:sz w:val="14"/>
                <w:szCs w:val="16"/>
              </w:rPr>
            </w:pPr>
          </w:p>
        </w:tc>
        <w:tc>
          <w:tcPr>
            <w:tcW w:w="1130" w:type="dxa"/>
          </w:tcPr>
          <w:p w14:paraId="6309B605" w14:textId="7CFB3659" w:rsidR="00FC7B52" w:rsidRPr="000C2DF8" w:rsidRDefault="00A739FF" w:rsidP="007B1B08">
            <w:pPr>
              <w:rPr>
                <w:rFonts w:ascii="Helvetica Neue" w:hAnsi="Helvetica Neue"/>
                <w:sz w:val="14"/>
                <w:szCs w:val="16"/>
              </w:rPr>
            </w:pPr>
            <w:r>
              <w:rPr>
                <w:rFonts w:ascii="Helvetica Neue" w:hAnsi="Helvetica Neue"/>
                <w:sz w:val="14"/>
                <w:szCs w:val="16"/>
              </w:rPr>
              <w:t>0, 0              (0-7.8)</w:t>
            </w:r>
          </w:p>
        </w:tc>
        <w:tc>
          <w:tcPr>
            <w:tcW w:w="250" w:type="dxa"/>
          </w:tcPr>
          <w:p w14:paraId="0698C96B" w14:textId="77777777" w:rsidR="00FC7B52" w:rsidRPr="000C2DF8" w:rsidRDefault="00FC7B52" w:rsidP="007B1B08">
            <w:pPr>
              <w:rPr>
                <w:rFonts w:ascii="Helvetica Neue" w:hAnsi="Helvetica Neue"/>
                <w:sz w:val="14"/>
                <w:szCs w:val="16"/>
              </w:rPr>
            </w:pPr>
          </w:p>
        </w:tc>
        <w:tc>
          <w:tcPr>
            <w:tcW w:w="1130" w:type="dxa"/>
          </w:tcPr>
          <w:p w14:paraId="2E73BB0E" w14:textId="70B5FD22" w:rsidR="00FC7B52"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28DBCFDE" w14:textId="77777777" w:rsidR="00FC7B52" w:rsidRPr="000C2DF8" w:rsidRDefault="00FC7B52" w:rsidP="007B1B08">
            <w:pPr>
              <w:rPr>
                <w:rFonts w:ascii="Helvetica Neue" w:hAnsi="Helvetica Neue"/>
                <w:sz w:val="14"/>
                <w:szCs w:val="16"/>
              </w:rPr>
            </w:pPr>
          </w:p>
        </w:tc>
        <w:tc>
          <w:tcPr>
            <w:tcW w:w="1130" w:type="dxa"/>
          </w:tcPr>
          <w:p w14:paraId="13C251F1" w14:textId="4B997619"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62" w:type="dxa"/>
          </w:tcPr>
          <w:p w14:paraId="20CE394F" w14:textId="77777777" w:rsidR="00FC7B52" w:rsidRPr="000C2DF8" w:rsidRDefault="00FC7B52" w:rsidP="007B1B08">
            <w:pPr>
              <w:rPr>
                <w:rFonts w:ascii="Helvetica Neue" w:hAnsi="Helvetica Neue"/>
                <w:sz w:val="14"/>
                <w:szCs w:val="16"/>
              </w:rPr>
            </w:pPr>
          </w:p>
        </w:tc>
        <w:tc>
          <w:tcPr>
            <w:tcW w:w="1130" w:type="dxa"/>
          </w:tcPr>
          <w:p w14:paraId="22794C5D" w14:textId="2875B102" w:rsidR="00FC7B52"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22735C43" w14:textId="77777777" w:rsidR="00FC7B52" w:rsidRPr="000C2DF8" w:rsidRDefault="00FC7B52" w:rsidP="007B1B08">
            <w:pPr>
              <w:rPr>
                <w:rFonts w:ascii="Helvetica Neue" w:hAnsi="Helvetica Neue"/>
                <w:sz w:val="14"/>
                <w:szCs w:val="16"/>
              </w:rPr>
            </w:pPr>
          </w:p>
        </w:tc>
        <w:tc>
          <w:tcPr>
            <w:tcW w:w="1130" w:type="dxa"/>
          </w:tcPr>
          <w:p w14:paraId="3EA72CF7" w14:textId="4E2AA726" w:rsidR="00FC7B52" w:rsidRPr="000C2DF8" w:rsidRDefault="00D92F57" w:rsidP="007B1B08">
            <w:pPr>
              <w:rPr>
                <w:rFonts w:ascii="Helvetica Neue" w:hAnsi="Helvetica Neue"/>
                <w:sz w:val="14"/>
                <w:szCs w:val="16"/>
              </w:rPr>
            </w:pPr>
            <w:r>
              <w:rPr>
                <w:rFonts w:ascii="Helvetica Neue" w:hAnsi="Helvetica Neue"/>
                <w:sz w:val="14"/>
                <w:szCs w:val="16"/>
              </w:rPr>
              <w:t>0, 0              (0-8.0)</w:t>
            </w:r>
          </w:p>
        </w:tc>
        <w:tc>
          <w:tcPr>
            <w:tcW w:w="262" w:type="dxa"/>
          </w:tcPr>
          <w:p w14:paraId="2E74C32B" w14:textId="77777777" w:rsidR="00FC7B52" w:rsidRPr="000C2DF8" w:rsidRDefault="00FC7B52" w:rsidP="007B1B08">
            <w:pPr>
              <w:rPr>
                <w:rFonts w:ascii="Helvetica Neue" w:hAnsi="Helvetica Neue"/>
                <w:sz w:val="14"/>
                <w:szCs w:val="16"/>
              </w:rPr>
            </w:pPr>
          </w:p>
        </w:tc>
        <w:tc>
          <w:tcPr>
            <w:tcW w:w="1183" w:type="dxa"/>
          </w:tcPr>
          <w:p w14:paraId="50700E61" w14:textId="4433916D" w:rsidR="00FC7B52" w:rsidRPr="000C2DF8" w:rsidRDefault="003F4E56" w:rsidP="007B1B08">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75E47D32" w14:textId="77777777" w:rsidR="00FC7B52" w:rsidRPr="00B67A32" w:rsidRDefault="00FC7B52" w:rsidP="007B1B08">
            <w:pPr>
              <w:rPr>
                <w:rFonts w:ascii="Helvetica Neue" w:hAnsi="Helvetica Neue"/>
                <w:sz w:val="16"/>
                <w:szCs w:val="20"/>
              </w:rPr>
            </w:pPr>
          </w:p>
        </w:tc>
      </w:tr>
      <w:tr w:rsidR="00FC7B52" w:rsidRPr="00B67A32" w14:paraId="0685314F" w14:textId="77777777" w:rsidTr="00B87296">
        <w:trPr>
          <w:trHeight w:val="397"/>
        </w:trPr>
        <w:tc>
          <w:tcPr>
            <w:tcW w:w="1797" w:type="dxa"/>
            <w:tcBorders>
              <w:left w:val="single" w:sz="18" w:space="0" w:color="BFBFBF" w:themeColor="background1" w:themeShade="BF"/>
            </w:tcBorders>
            <w:shd w:val="clear" w:color="auto" w:fill="auto"/>
          </w:tcPr>
          <w:p w14:paraId="7EA821A3" w14:textId="77777777" w:rsidR="00FC7B52" w:rsidRPr="000C2DF8" w:rsidRDefault="00FC7B52" w:rsidP="007B1B08">
            <w:pPr>
              <w:rPr>
                <w:rFonts w:ascii="Helvetica Neue" w:hAnsi="Helvetica Neue"/>
                <w:sz w:val="14"/>
                <w:szCs w:val="16"/>
              </w:rPr>
            </w:pPr>
            <w:r w:rsidRPr="00EC4341">
              <w:rPr>
                <w:rFonts w:ascii="Helvetica Neue" w:hAnsi="Helvetica Neue" w:cs="Gill Sans MT"/>
                <w:bCs/>
                <w:iCs/>
                <w:color w:val="000000" w:themeColor="text1"/>
                <w:sz w:val="14"/>
                <w:szCs w:val="16"/>
              </w:rPr>
              <w:t>Any sweats</w:t>
            </w:r>
          </w:p>
        </w:tc>
        <w:tc>
          <w:tcPr>
            <w:tcW w:w="241" w:type="dxa"/>
            <w:shd w:val="clear" w:color="auto" w:fill="auto"/>
          </w:tcPr>
          <w:p w14:paraId="131F5404" w14:textId="77777777" w:rsidR="00FC7B52" w:rsidRPr="000C2DF8" w:rsidRDefault="00FC7B52" w:rsidP="007B1B08">
            <w:pPr>
              <w:rPr>
                <w:rFonts w:ascii="Gill Sans MT" w:hAnsi="Gill Sans MT"/>
                <w:sz w:val="14"/>
                <w:szCs w:val="16"/>
              </w:rPr>
            </w:pPr>
          </w:p>
        </w:tc>
        <w:tc>
          <w:tcPr>
            <w:tcW w:w="1130" w:type="dxa"/>
          </w:tcPr>
          <w:p w14:paraId="33E6E336" w14:textId="540A03F7" w:rsidR="00FC7B52" w:rsidRPr="000C2DF8" w:rsidRDefault="00B3464A" w:rsidP="007B1B08">
            <w:pPr>
              <w:rPr>
                <w:rFonts w:ascii="Helvetica Neue" w:hAnsi="Helvetica Neue" w:cs="Gill Sans MT"/>
                <w:bCs/>
                <w:iCs/>
                <w:sz w:val="14"/>
                <w:szCs w:val="16"/>
              </w:rPr>
            </w:pPr>
            <w:r>
              <w:rPr>
                <w:rFonts w:ascii="Helvetica Neue" w:hAnsi="Helvetica Neue" w:cs="Times"/>
                <w:sz w:val="14"/>
                <w:szCs w:val="16"/>
              </w:rPr>
              <w:t>3, 6.4        (1.3-17.5)</w:t>
            </w:r>
          </w:p>
        </w:tc>
        <w:tc>
          <w:tcPr>
            <w:tcW w:w="263" w:type="dxa"/>
          </w:tcPr>
          <w:p w14:paraId="3BA76C94" w14:textId="77777777" w:rsidR="00FC7B52" w:rsidRPr="000C2DF8" w:rsidRDefault="00FC7B52" w:rsidP="007B1B08">
            <w:pPr>
              <w:rPr>
                <w:rFonts w:ascii="Helvetica Neue" w:hAnsi="Helvetica Neue"/>
                <w:sz w:val="14"/>
                <w:szCs w:val="16"/>
              </w:rPr>
            </w:pPr>
          </w:p>
        </w:tc>
        <w:tc>
          <w:tcPr>
            <w:tcW w:w="1130" w:type="dxa"/>
          </w:tcPr>
          <w:p w14:paraId="20FD3B11" w14:textId="2CDE02CD"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36" w:type="dxa"/>
          </w:tcPr>
          <w:p w14:paraId="2DCFB1BA" w14:textId="77777777" w:rsidR="00FC7B52" w:rsidRPr="000C2DF8" w:rsidRDefault="00FC7B52" w:rsidP="007B1B08">
            <w:pPr>
              <w:rPr>
                <w:rFonts w:ascii="Helvetica Neue" w:hAnsi="Helvetica Neue"/>
                <w:sz w:val="14"/>
                <w:szCs w:val="16"/>
              </w:rPr>
            </w:pPr>
          </w:p>
        </w:tc>
        <w:tc>
          <w:tcPr>
            <w:tcW w:w="1130" w:type="dxa"/>
          </w:tcPr>
          <w:p w14:paraId="13E1E90A" w14:textId="51A2A813"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62" w:type="dxa"/>
          </w:tcPr>
          <w:p w14:paraId="5CB5EE83" w14:textId="77777777" w:rsidR="00FC7B52" w:rsidRPr="000C2DF8" w:rsidRDefault="00FC7B52" w:rsidP="007B1B08">
            <w:pPr>
              <w:rPr>
                <w:rFonts w:ascii="Helvetica Neue" w:hAnsi="Helvetica Neue"/>
                <w:sz w:val="14"/>
                <w:szCs w:val="16"/>
              </w:rPr>
            </w:pPr>
          </w:p>
        </w:tc>
        <w:tc>
          <w:tcPr>
            <w:tcW w:w="1130" w:type="dxa"/>
          </w:tcPr>
          <w:p w14:paraId="4A8BF52D" w14:textId="08CFF29B" w:rsidR="00FC7B52" w:rsidRPr="000C2DF8" w:rsidRDefault="00E4094F" w:rsidP="007B1B08">
            <w:pPr>
              <w:rPr>
                <w:rFonts w:ascii="Helvetica Neue" w:hAnsi="Helvetica Neue"/>
                <w:sz w:val="14"/>
                <w:szCs w:val="16"/>
              </w:rPr>
            </w:pPr>
            <w:r>
              <w:rPr>
                <w:rFonts w:ascii="Helvetica Neue" w:hAnsi="Helvetica Neue"/>
                <w:sz w:val="14"/>
                <w:szCs w:val="16"/>
              </w:rPr>
              <w:t>3, 6.5        (1.4-17.9)</w:t>
            </w:r>
          </w:p>
        </w:tc>
        <w:tc>
          <w:tcPr>
            <w:tcW w:w="250" w:type="dxa"/>
          </w:tcPr>
          <w:p w14:paraId="7649942A" w14:textId="77777777" w:rsidR="00FC7B52" w:rsidRPr="000C2DF8" w:rsidRDefault="00FC7B52" w:rsidP="007B1B08">
            <w:pPr>
              <w:rPr>
                <w:rFonts w:ascii="Helvetica Neue" w:hAnsi="Helvetica Neue"/>
                <w:sz w:val="14"/>
                <w:szCs w:val="16"/>
              </w:rPr>
            </w:pPr>
          </w:p>
        </w:tc>
        <w:tc>
          <w:tcPr>
            <w:tcW w:w="1130" w:type="dxa"/>
          </w:tcPr>
          <w:p w14:paraId="7FC600C5" w14:textId="78B8B782" w:rsidR="00FC7B52" w:rsidRPr="000C2DF8" w:rsidRDefault="00F55C2F" w:rsidP="007B1B08">
            <w:pPr>
              <w:rPr>
                <w:rFonts w:ascii="Helvetica Neue" w:hAnsi="Helvetica Neue"/>
                <w:sz w:val="14"/>
                <w:szCs w:val="16"/>
              </w:rPr>
            </w:pPr>
            <w:r>
              <w:rPr>
                <w:rFonts w:ascii="Helvetica Neue" w:hAnsi="Helvetica Neue"/>
                <w:sz w:val="14"/>
                <w:szCs w:val="16"/>
              </w:rPr>
              <w:t>2, 4.3        (0.5-14.5)</w:t>
            </w:r>
          </w:p>
        </w:tc>
        <w:tc>
          <w:tcPr>
            <w:tcW w:w="262" w:type="dxa"/>
          </w:tcPr>
          <w:p w14:paraId="6A188CF6" w14:textId="77777777" w:rsidR="00FC7B52" w:rsidRPr="000C2DF8" w:rsidRDefault="00FC7B52" w:rsidP="007B1B08">
            <w:pPr>
              <w:rPr>
                <w:rFonts w:ascii="Helvetica Neue" w:hAnsi="Helvetica Neue"/>
                <w:sz w:val="14"/>
                <w:szCs w:val="16"/>
              </w:rPr>
            </w:pPr>
          </w:p>
        </w:tc>
        <w:tc>
          <w:tcPr>
            <w:tcW w:w="1130" w:type="dxa"/>
          </w:tcPr>
          <w:p w14:paraId="4AE49BE6" w14:textId="78A29BCA" w:rsidR="00FC7B52" w:rsidRPr="000C2DF8" w:rsidRDefault="00382E87" w:rsidP="007B1B08">
            <w:pPr>
              <w:rPr>
                <w:rFonts w:ascii="Helvetica Neue" w:hAnsi="Helvetica Neue"/>
                <w:sz w:val="14"/>
                <w:szCs w:val="16"/>
              </w:rPr>
            </w:pPr>
            <w:r>
              <w:rPr>
                <w:rFonts w:ascii="Helvetica Neue" w:hAnsi="Helvetica Neue"/>
                <w:sz w:val="14"/>
                <w:szCs w:val="16"/>
              </w:rPr>
              <w:t>3, 6.7        (1.4-17.9)</w:t>
            </w:r>
          </w:p>
        </w:tc>
        <w:tc>
          <w:tcPr>
            <w:tcW w:w="262" w:type="dxa"/>
          </w:tcPr>
          <w:p w14:paraId="3F3D9AED" w14:textId="77777777" w:rsidR="00FC7B52" w:rsidRPr="000C2DF8" w:rsidRDefault="00FC7B52" w:rsidP="007B1B08">
            <w:pPr>
              <w:rPr>
                <w:rFonts w:ascii="Helvetica Neue" w:hAnsi="Helvetica Neue"/>
                <w:sz w:val="14"/>
                <w:szCs w:val="16"/>
              </w:rPr>
            </w:pPr>
          </w:p>
        </w:tc>
        <w:tc>
          <w:tcPr>
            <w:tcW w:w="1130" w:type="dxa"/>
          </w:tcPr>
          <w:p w14:paraId="396D3DCE" w14:textId="67889C2B" w:rsidR="00FC7B52" w:rsidRPr="000C2DF8" w:rsidRDefault="001E6712" w:rsidP="007B1B08">
            <w:pPr>
              <w:rPr>
                <w:rFonts w:ascii="Helvetica Neue" w:hAnsi="Helvetica Neue"/>
                <w:sz w:val="14"/>
                <w:szCs w:val="16"/>
              </w:rPr>
            </w:pPr>
            <w:r>
              <w:rPr>
                <w:rFonts w:ascii="Helvetica Neue" w:hAnsi="Helvetica Neue"/>
                <w:sz w:val="14"/>
                <w:szCs w:val="16"/>
              </w:rPr>
              <w:t>1, 2.4        (0.1-12.6)</w:t>
            </w:r>
          </w:p>
        </w:tc>
        <w:tc>
          <w:tcPr>
            <w:tcW w:w="262" w:type="dxa"/>
          </w:tcPr>
          <w:p w14:paraId="2EE8DB28" w14:textId="77777777" w:rsidR="00FC7B52" w:rsidRPr="000C2DF8" w:rsidRDefault="00FC7B52" w:rsidP="007B1B08">
            <w:pPr>
              <w:rPr>
                <w:rFonts w:ascii="Helvetica Neue" w:hAnsi="Helvetica Neue"/>
                <w:sz w:val="14"/>
                <w:szCs w:val="16"/>
              </w:rPr>
            </w:pPr>
          </w:p>
        </w:tc>
        <w:tc>
          <w:tcPr>
            <w:tcW w:w="1130" w:type="dxa"/>
          </w:tcPr>
          <w:p w14:paraId="362C66C6" w14:textId="7EC4ED16" w:rsidR="00FC7B52" w:rsidRPr="000C2DF8" w:rsidRDefault="002A5006" w:rsidP="007B1B08">
            <w:pPr>
              <w:rPr>
                <w:rFonts w:ascii="Helvetica Neue" w:hAnsi="Helvetica Neue"/>
                <w:sz w:val="14"/>
                <w:szCs w:val="16"/>
              </w:rPr>
            </w:pPr>
            <w:r>
              <w:rPr>
                <w:rFonts w:ascii="Helvetica Neue" w:hAnsi="Helvetica Neue"/>
                <w:sz w:val="14"/>
                <w:szCs w:val="16"/>
              </w:rPr>
              <w:t>3, 6.8        (1.4-18.7)</w:t>
            </w:r>
          </w:p>
        </w:tc>
        <w:tc>
          <w:tcPr>
            <w:tcW w:w="262" w:type="dxa"/>
          </w:tcPr>
          <w:p w14:paraId="606F7A37" w14:textId="77777777" w:rsidR="00FC7B52" w:rsidRPr="000C2DF8" w:rsidRDefault="00FC7B52" w:rsidP="007B1B08">
            <w:pPr>
              <w:rPr>
                <w:rFonts w:ascii="Helvetica Neue" w:hAnsi="Helvetica Neue"/>
                <w:sz w:val="14"/>
                <w:szCs w:val="16"/>
              </w:rPr>
            </w:pPr>
          </w:p>
        </w:tc>
        <w:tc>
          <w:tcPr>
            <w:tcW w:w="1183" w:type="dxa"/>
          </w:tcPr>
          <w:p w14:paraId="2FB08A57" w14:textId="0A0D12ED" w:rsidR="00FC7B52" w:rsidRPr="000C2DF8" w:rsidRDefault="003F4E56" w:rsidP="007B1B08">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tcPr>
          <w:p w14:paraId="22B7F6D6" w14:textId="77777777" w:rsidR="00FC7B52" w:rsidRPr="00B67A32" w:rsidRDefault="00FC7B52" w:rsidP="007B1B08">
            <w:pPr>
              <w:rPr>
                <w:rFonts w:ascii="Helvetica Neue" w:hAnsi="Helvetica Neue"/>
                <w:sz w:val="16"/>
                <w:szCs w:val="20"/>
              </w:rPr>
            </w:pPr>
          </w:p>
        </w:tc>
      </w:tr>
      <w:tr w:rsidR="00FC7B52" w:rsidRPr="00B67A32" w14:paraId="3652E7CC" w14:textId="77777777" w:rsidTr="00FC7B52">
        <w:trPr>
          <w:trHeight w:hRule="exact" w:val="113"/>
        </w:trPr>
        <w:tc>
          <w:tcPr>
            <w:tcW w:w="1797" w:type="dxa"/>
            <w:tcBorders>
              <w:left w:val="single" w:sz="18" w:space="0" w:color="BFBFBF" w:themeColor="background1" w:themeShade="BF"/>
            </w:tcBorders>
            <w:shd w:val="clear" w:color="auto" w:fill="auto"/>
            <w:vAlign w:val="center"/>
          </w:tcPr>
          <w:p w14:paraId="1A0C1729" w14:textId="77777777" w:rsidR="00FC7B52" w:rsidRPr="000C2DF8" w:rsidRDefault="00FC7B52" w:rsidP="000D416B">
            <w:pPr>
              <w:rPr>
                <w:rFonts w:ascii="Gill Sans MT" w:hAnsi="Gill Sans MT"/>
                <w:i/>
                <w:sz w:val="14"/>
                <w:szCs w:val="16"/>
              </w:rPr>
            </w:pPr>
          </w:p>
        </w:tc>
        <w:tc>
          <w:tcPr>
            <w:tcW w:w="241" w:type="dxa"/>
            <w:shd w:val="clear" w:color="auto" w:fill="auto"/>
            <w:vAlign w:val="center"/>
          </w:tcPr>
          <w:p w14:paraId="5CE14294" w14:textId="77777777" w:rsidR="00FC7B52" w:rsidRPr="000C2DF8" w:rsidRDefault="00FC7B52" w:rsidP="000D416B">
            <w:pPr>
              <w:rPr>
                <w:rFonts w:ascii="Gill Sans MT" w:hAnsi="Gill Sans MT"/>
                <w:sz w:val="14"/>
                <w:szCs w:val="16"/>
              </w:rPr>
            </w:pPr>
          </w:p>
        </w:tc>
        <w:tc>
          <w:tcPr>
            <w:tcW w:w="1130" w:type="dxa"/>
            <w:vAlign w:val="center"/>
          </w:tcPr>
          <w:p w14:paraId="48C41AEE" w14:textId="77777777" w:rsidR="00FC7B52" w:rsidRPr="000C2DF8" w:rsidRDefault="00FC7B52" w:rsidP="000D416B">
            <w:pPr>
              <w:widowControl w:val="0"/>
              <w:autoSpaceDE w:val="0"/>
              <w:autoSpaceDN w:val="0"/>
              <w:adjustRightInd w:val="0"/>
              <w:rPr>
                <w:rFonts w:ascii="Gill Sans MT" w:hAnsi="Gill Sans MT" w:cs="Times"/>
                <w:sz w:val="14"/>
                <w:szCs w:val="16"/>
              </w:rPr>
            </w:pPr>
          </w:p>
        </w:tc>
        <w:tc>
          <w:tcPr>
            <w:tcW w:w="263" w:type="dxa"/>
            <w:vAlign w:val="center"/>
          </w:tcPr>
          <w:p w14:paraId="2649FD45" w14:textId="77777777" w:rsidR="00FC7B52" w:rsidRPr="000C2DF8" w:rsidRDefault="00FC7B52" w:rsidP="000D416B">
            <w:pPr>
              <w:rPr>
                <w:rFonts w:ascii="Gill Sans MT" w:hAnsi="Gill Sans MT"/>
                <w:sz w:val="14"/>
                <w:szCs w:val="16"/>
              </w:rPr>
            </w:pPr>
          </w:p>
        </w:tc>
        <w:tc>
          <w:tcPr>
            <w:tcW w:w="1130" w:type="dxa"/>
            <w:vAlign w:val="center"/>
          </w:tcPr>
          <w:p w14:paraId="7F860D9D" w14:textId="77777777" w:rsidR="00FC7B52" w:rsidRPr="000C2DF8" w:rsidRDefault="00FC7B52" w:rsidP="000D416B">
            <w:pPr>
              <w:rPr>
                <w:rFonts w:ascii="Gill Sans MT" w:hAnsi="Gill Sans MT"/>
                <w:sz w:val="14"/>
                <w:szCs w:val="16"/>
              </w:rPr>
            </w:pPr>
          </w:p>
        </w:tc>
        <w:tc>
          <w:tcPr>
            <w:tcW w:w="236" w:type="dxa"/>
            <w:vAlign w:val="center"/>
          </w:tcPr>
          <w:p w14:paraId="54C54029" w14:textId="77777777" w:rsidR="00FC7B52" w:rsidRPr="000C2DF8" w:rsidRDefault="00FC7B52" w:rsidP="000D416B">
            <w:pPr>
              <w:rPr>
                <w:rFonts w:ascii="Gill Sans MT" w:hAnsi="Gill Sans MT"/>
                <w:sz w:val="14"/>
                <w:szCs w:val="16"/>
              </w:rPr>
            </w:pPr>
          </w:p>
        </w:tc>
        <w:tc>
          <w:tcPr>
            <w:tcW w:w="1130" w:type="dxa"/>
            <w:vAlign w:val="center"/>
          </w:tcPr>
          <w:p w14:paraId="2E3B561D" w14:textId="77777777" w:rsidR="00FC7B52" w:rsidRPr="000C2DF8" w:rsidRDefault="00FC7B52" w:rsidP="000D416B">
            <w:pPr>
              <w:rPr>
                <w:rFonts w:ascii="Gill Sans MT" w:hAnsi="Gill Sans MT"/>
                <w:sz w:val="14"/>
                <w:szCs w:val="16"/>
              </w:rPr>
            </w:pPr>
          </w:p>
        </w:tc>
        <w:tc>
          <w:tcPr>
            <w:tcW w:w="262" w:type="dxa"/>
            <w:vAlign w:val="center"/>
          </w:tcPr>
          <w:p w14:paraId="35635B9F" w14:textId="77777777" w:rsidR="00FC7B52" w:rsidRPr="000C2DF8" w:rsidRDefault="00FC7B52" w:rsidP="000D416B">
            <w:pPr>
              <w:rPr>
                <w:rFonts w:ascii="Gill Sans MT" w:hAnsi="Gill Sans MT"/>
                <w:sz w:val="14"/>
                <w:szCs w:val="16"/>
              </w:rPr>
            </w:pPr>
          </w:p>
        </w:tc>
        <w:tc>
          <w:tcPr>
            <w:tcW w:w="1130" w:type="dxa"/>
            <w:vAlign w:val="center"/>
          </w:tcPr>
          <w:p w14:paraId="3FBEA85F" w14:textId="77777777" w:rsidR="00FC7B52" w:rsidRPr="000C2DF8" w:rsidRDefault="00FC7B52" w:rsidP="000D416B">
            <w:pPr>
              <w:rPr>
                <w:rFonts w:ascii="Gill Sans MT" w:hAnsi="Gill Sans MT"/>
                <w:sz w:val="14"/>
                <w:szCs w:val="16"/>
              </w:rPr>
            </w:pPr>
          </w:p>
        </w:tc>
        <w:tc>
          <w:tcPr>
            <w:tcW w:w="250" w:type="dxa"/>
            <w:vAlign w:val="center"/>
          </w:tcPr>
          <w:p w14:paraId="104E148A" w14:textId="77777777" w:rsidR="00FC7B52" w:rsidRPr="000C2DF8" w:rsidRDefault="00FC7B52" w:rsidP="000D416B">
            <w:pPr>
              <w:rPr>
                <w:rFonts w:ascii="Gill Sans MT" w:hAnsi="Gill Sans MT"/>
                <w:sz w:val="14"/>
                <w:szCs w:val="16"/>
              </w:rPr>
            </w:pPr>
          </w:p>
        </w:tc>
        <w:tc>
          <w:tcPr>
            <w:tcW w:w="1130" w:type="dxa"/>
            <w:vAlign w:val="center"/>
          </w:tcPr>
          <w:p w14:paraId="1E76A550" w14:textId="77777777" w:rsidR="00FC7B52" w:rsidRPr="000C2DF8" w:rsidRDefault="00FC7B52" w:rsidP="000D416B">
            <w:pPr>
              <w:rPr>
                <w:rFonts w:ascii="Gill Sans MT" w:hAnsi="Gill Sans MT"/>
                <w:sz w:val="14"/>
                <w:szCs w:val="16"/>
              </w:rPr>
            </w:pPr>
          </w:p>
        </w:tc>
        <w:tc>
          <w:tcPr>
            <w:tcW w:w="262" w:type="dxa"/>
            <w:vAlign w:val="center"/>
          </w:tcPr>
          <w:p w14:paraId="48B0A3DC" w14:textId="77777777" w:rsidR="00FC7B52" w:rsidRPr="000C2DF8" w:rsidRDefault="00FC7B52" w:rsidP="000D416B">
            <w:pPr>
              <w:rPr>
                <w:rFonts w:ascii="Gill Sans MT" w:hAnsi="Gill Sans MT"/>
                <w:sz w:val="14"/>
                <w:szCs w:val="16"/>
              </w:rPr>
            </w:pPr>
          </w:p>
        </w:tc>
        <w:tc>
          <w:tcPr>
            <w:tcW w:w="1130" w:type="dxa"/>
            <w:vAlign w:val="center"/>
          </w:tcPr>
          <w:p w14:paraId="3B8B18CC" w14:textId="77777777" w:rsidR="00FC7B52" w:rsidRPr="000C2DF8" w:rsidRDefault="00FC7B52" w:rsidP="000D416B">
            <w:pPr>
              <w:rPr>
                <w:rFonts w:ascii="Gill Sans MT" w:hAnsi="Gill Sans MT"/>
                <w:sz w:val="14"/>
                <w:szCs w:val="16"/>
              </w:rPr>
            </w:pPr>
          </w:p>
        </w:tc>
        <w:tc>
          <w:tcPr>
            <w:tcW w:w="262" w:type="dxa"/>
            <w:vAlign w:val="center"/>
          </w:tcPr>
          <w:p w14:paraId="624316D6" w14:textId="77777777" w:rsidR="00FC7B52" w:rsidRPr="000C2DF8" w:rsidRDefault="00FC7B52" w:rsidP="000D416B">
            <w:pPr>
              <w:rPr>
                <w:rFonts w:ascii="Gill Sans MT" w:hAnsi="Gill Sans MT"/>
                <w:sz w:val="14"/>
                <w:szCs w:val="16"/>
              </w:rPr>
            </w:pPr>
          </w:p>
        </w:tc>
        <w:tc>
          <w:tcPr>
            <w:tcW w:w="1130" w:type="dxa"/>
            <w:vAlign w:val="center"/>
          </w:tcPr>
          <w:p w14:paraId="42CFE995" w14:textId="77777777" w:rsidR="00FC7B52" w:rsidRPr="000C2DF8" w:rsidRDefault="00FC7B52" w:rsidP="000D416B">
            <w:pPr>
              <w:rPr>
                <w:rFonts w:ascii="Gill Sans MT" w:hAnsi="Gill Sans MT"/>
                <w:sz w:val="14"/>
                <w:szCs w:val="16"/>
              </w:rPr>
            </w:pPr>
          </w:p>
        </w:tc>
        <w:tc>
          <w:tcPr>
            <w:tcW w:w="262" w:type="dxa"/>
            <w:vAlign w:val="center"/>
          </w:tcPr>
          <w:p w14:paraId="3D40CACD" w14:textId="77777777" w:rsidR="00FC7B52" w:rsidRPr="000C2DF8" w:rsidRDefault="00FC7B52" w:rsidP="000D416B">
            <w:pPr>
              <w:rPr>
                <w:rFonts w:ascii="Gill Sans MT" w:hAnsi="Gill Sans MT"/>
                <w:sz w:val="14"/>
                <w:szCs w:val="16"/>
              </w:rPr>
            </w:pPr>
          </w:p>
        </w:tc>
        <w:tc>
          <w:tcPr>
            <w:tcW w:w="1130" w:type="dxa"/>
            <w:vAlign w:val="center"/>
          </w:tcPr>
          <w:p w14:paraId="79B0F3DC" w14:textId="77777777" w:rsidR="00FC7B52" w:rsidRPr="000C2DF8" w:rsidRDefault="00FC7B52" w:rsidP="000D416B">
            <w:pPr>
              <w:rPr>
                <w:rFonts w:ascii="Gill Sans MT" w:hAnsi="Gill Sans MT"/>
                <w:sz w:val="14"/>
                <w:szCs w:val="16"/>
              </w:rPr>
            </w:pPr>
          </w:p>
        </w:tc>
        <w:tc>
          <w:tcPr>
            <w:tcW w:w="262" w:type="dxa"/>
            <w:vAlign w:val="center"/>
          </w:tcPr>
          <w:p w14:paraId="14883383" w14:textId="77777777" w:rsidR="00FC7B52" w:rsidRPr="000C2DF8" w:rsidRDefault="00FC7B52" w:rsidP="000D416B">
            <w:pPr>
              <w:rPr>
                <w:rFonts w:ascii="Gill Sans MT" w:hAnsi="Gill Sans MT"/>
                <w:sz w:val="14"/>
                <w:szCs w:val="16"/>
              </w:rPr>
            </w:pPr>
          </w:p>
        </w:tc>
        <w:tc>
          <w:tcPr>
            <w:tcW w:w="1183" w:type="dxa"/>
            <w:vAlign w:val="center"/>
          </w:tcPr>
          <w:p w14:paraId="482CF458" w14:textId="77777777" w:rsidR="00FC7B52" w:rsidRPr="000C2DF8" w:rsidRDefault="00FC7B52" w:rsidP="000D416B">
            <w:pPr>
              <w:rPr>
                <w:rFonts w:ascii="Gill Sans MT" w:hAnsi="Gill Sans MT"/>
                <w:sz w:val="14"/>
                <w:szCs w:val="16"/>
              </w:rPr>
            </w:pPr>
          </w:p>
        </w:tc>
        <w:tc>
          <w:tcPr>
            <w:tcW w:w="281" w:type="dxa"/>
            <w:tcBorders>
              <w:right w:val="single" w:sz="18" w:space="0" w:color="BFBFBF" w:themeColor="background1" w:themeShade="BF"/>
            </w:tcBorders>
            <w:vAlign w:val="center"/>
          </w:tcPr>
          <w:p w14:paraId="7FA69FF1" w14:textId="77777777" w:rsidR="00FC7B52" w:rsidRPr="00B67A32" w:rsidRDefault="00FC7B52" w:rsidP="000D416B">
            <w:pPr>
              <w:rPr>
                <w:rFonts w:ascii="Helvetica Neue" w:hAnsi="Helvetica Neue"/>
                <w:sz w:val="16"/>
                <w:szCs w:val="20"/>
              </w:rPr>
            </w:pPr>
          </w:p>
        </w:tc>
      </w:tr>
      <w:tr w:rsidR="00FC7B52" w:rsidRPr="00B67A32" w14:paraId="23469053" w14:textId="77777777" w:rsidTr="00FC7B52">
        <w:trPr>
          <w:trHeight w:val="227"/>
        </w:trPr>
        <w:tc>
          <w:tcPr>
            <w:tcW w:w="1797" w:type="dxa"/>
            <w:tcBorders>
              <w:left w:val="single" w:sz="18" w:space="0" w:color="BFBFBF" w:themeColor="background1" w:themeShade="BF"/>
            </w:tcBorders>
            <w:shd w:val="clear" w:color="auto" w:fill="auto"/>
          </w:tcPr>
          <w:p w14:paraId="40632D9D" w14:textId="570FFE34" w:rsidR="00FC7B52" w:rsidRPr="000C2DF8" w:rsidRDefault="00FC7B52" w:rsidP="00283AC6">
            <w:pPr>
              <w:ind w:firstLine="34"/>
              <w:rPr>
                <w:rFonts w:ascii="Helvetica Neue" w:hAnsi="Helvetica Neue"/>
                <w:sz w:val="14"/>
                <w:szCs w:val="16"/>
              </w:rPr>
            </w:pPr>
            <w:r w:rsidRPr="0072383F">
              <w:rPr>
                <w:rFonts w:ascii="Helvetica Neue" w:hAnsi="Helvetica Neue" w:cs="Gill Sans MT"/>
                <w:bCs/>
                <w:i/>
                <w:iCs/>
                <w:sz w:val="14"/>
                <w:szCs w:val="16"/>
              </w:rPr>
              <w:t>Headache</w:t>
            </w:r>
            <w:r w:rsidRPr="0072383F">
              <w:rPr>
                <w:rFonts w:ascii="Helvetica Neue" w:hAnsi="Helvetica Neue" w:cs="Gill Sans MT"/>
                <w:bCs/>
                <w:iCs/>
                <w:sz w:val="14"/>
                <w:szCs w:val="16"/>
                <w:vertAlign w:val="superscript"/>
              </w:rPr>
              <w:t>d</w:t>
            </w:r>
          </w:p>
        </w:tc>
        <w:tc>
          <w:tcPr>
            <w:tcW w:w="241" w:type="dxa"/>
            <w:shd w:val="clear" w:color="auto" w:fill="auto"/>
          </w:tcPr>
          <w:p w14:paraId="37D9BE4C" w14:textId="77777777" w:rsidR="00FC7B52" w:rsidRPr="000C2DF8" w:rsidRDefault="00FC7B52" w:rsidP="00283AC6">
            <w:pPr>
              <w:rPr>
                <w:rFonts w:ascii="Gill Sans MT" w:hAnsi="Gill Sans MT"/>
                <w:sz w:val="14"/>
                <w:szCs w:val="16"/>
              </w:rPr>
            </w:pPr>
          </w:p>
        </w:tc>
        <w:tc>
          <w:tcPr>
            <w:tcW w:w="1130" w:type="dxa"/>
            <w:vAlign w:val="center"/>
          </w:tcPr>
          <w:p w14:paraId="3766306B" w14:textId="6FD04B1E" w:rsidR="00FC7B52" w:rsidRPr="000C2DF8" w:rsidRDefault="00FC7B52" w:rsidP="00283AC6">
            <w:pPr>
              <w:widowControl w:val="0"/>
              <w:autoSpaceDE w:val="0"/>
              <w:autoSpaceDN w:val="0"/>
              <w:adjustRightInd w:val="0"/>
              <w:rPr>
                <w:rFonts w:ascii="Helvetica Neue" w:hAnsi="Helvetica Neue" w:cs="Times"/>
                <w:sz w:val="14"/>
                <w:szCs w:val="16"/>
              </w:rPr>
            </w:pPr>
          </w:p>
        </w:tc>
        <w:tc>
          <w:tcPr>
            <w:tcW w:w="263" w:type="dxa"/>
            <w:vAlign w:val="center"/>
          </w:tcPr>
          <w:p w14:paraId="665C454C" w14:textId="77777777" w:rsidR="00FC7B52" w:rsidRPr="000C2DF8" w:rsidRDefault="00FC7B52" w:rsidP="00283AC6">
            <w:pPr>
              <w:rPr>
                <w:rFonts w:ascii="Helvetica Neue" w:hAnsi="Helvetica Neue"/>
                <w:sz w:val="14"/>
                <w:szCs w:val="16"/>
              </w:rPr>
            </w:pPr>
          </w:p>
        </w:tc>
        <w:tc>
          <w:tcPr>
            <w:tcW w:w="1130" w:type="dxa"/>
            <w:vAlign w:val="center"/>
          </w:tcPr>
          <w:p w14:paraId="7CDB58EF" w14:textId="77777777" w:rsidR="00FC7B52" w:rsidRPr="000C2DF8" w:rsidRDefault="00FC7B52" w:rsidP="00283AC6">
            <w:pPr>
              <w:rPr>
                <w:rFonts w:ascii="Helvetica Neue" w:hAnsi="Helvetica Neue"/>
                <w:sz w:val="14"/>
                <w:szCs w:val="16"/>
              </w:rPr>
            </w:pPr>
          </w:p>
        </w:tc>
        <w:tc>
          <w:tcPr>
            <w:tcW w:w="236" w:type="dxa"/>
            <w:vAlign w:val="center"/>
          </w:tcPr>
          <w:p w14:paraId="05EFD159" w14:textId="77777777" w:rsidR="00FC7B52" w:rsidRPr="000C2DF8" w:rsidRDefault="00FC7B52" w:rsidP="00283AC6">
            <w:pPr>
              <w:rPr>
                <w:rFonts w:ascii="Helvetica Neue" w:hAnsi="Helvetica Neue"/>
                <w:sz w:val="14"/>
                <w:szCs w:val="16"/>
              </w:rPr>
            </w:pPr>
          </w:p>
        </w:tc>
        <w:tc>
          <w:tcPr>
            <w:tcW w:w="1130" w:type="dxa"/>
            <w:vAlign w:val="center"/>
          </w:tcPr>
          <w:p w14:paraId="5C3EF502" w14:textId="77777777" w:rsidR="00FC7B52" w:rsidRPr="000C2DF8" w:rsidRDefault="00FC7B52" w:rsidP="00283AC6">
            <w:pPr>
              <w:rPr>
                <w:rFonts w:ascii="Helvetica Neue" w:hAnsi="Helvetica Neue"/>
                <w:sz w:val="14"/>
                <w:szCs w:val="16"/>
              </w:rPr>
            </w:pPr>
          </w:p>
        </w:tc>
        <w:tc>
          <w:tcPr>
            <w:tcW w:w="262" w:type="dxa"/>
            <w:vAlign w:val="center"/>
          </w:tcPr>
          <w:p w14:paraId="764A37F9" w14:textId="77777777" w:rsidR="00FC7B52" w:rsidRPr="000C2DF8" w:rsidRDefault="00FC7B52" w:rsidP="00283AC6">
            <w:pPr>
              <w:rPr>
                <w:rFonts w:ascii="Helvetica Neue" w:hAnsi="Helvetica Neue"/>
                <w:sz w:val="14"/>
                <w:szCs w:val="16"/>
              </w:rPr>
            </w:pPr>
          </w:p>
        </w:tc>
        <w:tc>
          <w:tcPr>
            <w:tcW w:w="1130" w:type="dxa"/>
            <w:vAlign w:val="center"/>
          </w:tcPr>
          <w:p w14:paraId="18523B07" w14:textId="77777777" w:rsidR="00FC7B52" w:rsidRPr="000C2DF8" w:rsidRDefault="00FC7B52" w:rsidP="00283AC6">
            <w:pPr>
              <w:rPr>
                <w:rFonts w:ascii="Helvetica Neue" w:hAnsi="Helvetica Neue"/>
                <w:sz w:val="14"/>
                <w:szCs w:val="16"/>
              </w:rPr>
            </w:pPr>
          </w:p>
        </w:tc>
        <w:tc>
          <w:tcPr>
            <w:tcW w:w="250" w:type="dxa"/>
            <w:vAlign w:val="center"/>
          </w:tcPr>
          <w:p w14:paraId="25AF40DB" w14:textId="77777777" w:rsidR="00FC7B52" w:rsidRPr="000C2DF8" w:rsidRDefault="00FC7B52" w:rsidP="00283AC6">
            <w:pPr>
              <w:rPr>
                <w:rFonts w:ascii="Helvetica Neue" w:hAnsi="Helvetica Neue"/>
                <w:sz w:val="14"/>
                <w:szCs w:val="16"/>
              </w:rPr>
            </w:pPr>
          </w:p>
        </w:tc>
        <w:tc>
          <w:tcPr>
            <w:tcW w:w="1130" w:type="dxa"/>
            <w:vAlign w:val="center"/>
          </w:tcPr>
          <w:p w14:paraId="4F57C5B5" w14:textId="502FD67F" w:rsidR="00FC7B52" w:rsidRPr="000C2DF8" w:rsidRDefault="00FC7B52" w:rsidP="00283AC6">
            <w:pPr>
              <w:rPr>
                <w:rFonts w:ascii="Helvetica Neue" w:hAnsi="Helvetica Neue"/>
                <w:sz w:val="14"/>
                <w:szCs w:val="16"/>
                <w:vertAlign w:val="superscript"/>
              </w:rPr>
            </w:pPr>
          </w:p>
        </w:tc>
        <w:tc>
          <w:tcPr>
            <w:tcW w:w="262" w:type="dxa"/>
            <w:vAlign w:val="center"/>
          </w:tcPr>
          <w:p w14:paraId="75489AC6" w14:textId="77777777" w:rsidR="00FC7B52" w:rsidRPr="000C2DF8" w:rsidRDefault="00FC7B52" w:rsidP="00283AC6">
            <w:pPr>
              <w:rPr>
                <w:rFonts w:ascii="Helvetica Neue" w:hAnsi="Helvetica Neue"/>
                <w:sz w:val="14"/>
                <w:szCs w:val="16"/>
              </w:rPr>
            </w:pPr>
          </w:p>
        </w:tc>
        <w:tc>
          <w:tcPr>
            <w:tcW w:w="1130" w:type="dxa"/>
            <w:vAlign w:val="center"/>
          </w:tcPr>
          <w:p w14:paraId="7D669EF4" w14:textId="77777777" w:rsidR="00FC7B52" w:rsidRPr="000C2DF8" w:rsidRDefault="00FC7B52" w:rsidP="00283AC6">
            <w:pPr>
              <w:rPr>
                <w:rFonts w:ascii="Helvetica Neue" w:hAnsi="Helvetica Neue"/>
                <w:sz w:val="14"/>
                <w:szCs w:val="16"/>
              </w:rPr>
            </w:pPr>
          </w:p>
        </w:tc>
        <w:tc>
          <w:tcPr>
            <w:tcW w:w="262" w:type="dxa"/>
            <w:vAlign w:val="center"/>
          </w:tcPr>
          <w:p w14:paraId="64ECEEC0" w14:textId="77777777" w:rsidR="00FC7B52" w:rsidRPr="000C2DF8" w:rsidRDefault="00FC7B52" w:rsidP="00283AC6">
            <w:pPr>
              <w:rPr>
                <w:rFonts w:ascii="Helvetica Neue" w:hAnsi="Helvetica Neue"/>
                <w:sz w:val="14"/>
                <w:szCs w:val="16"/>
              </w:rPr>
            </w:pPr>
          </w:p>
        </w:tc>
        <w:tc>
          <w:tcPr>
            <w:tcW w:w="1130" w:type="dxa"/>
            <w:vAlign w:val="center"/>
          </w:tcPr>
          <w:p w14:paraId="70901C2E" w14:textId="77777777" w:rsidR="00FC7B52" w:rsidRPr="000C2DF8" w:rsidRDefault="00FC7B52" w:rsidP="00283AC6">
            <w:pPr>
              <w:rPr>
                <w:rFonts w:ascii="Helvetica Neue" w:hAnsi="Helvetica Neue"/>
                <w:sz w:val="14"/>
                <w:szCs w:val="16"/>
              </w:rPr>
            </w:pPr>
          </w:p>
        </w:tc>
        <w:tc>
          <w:tcPr>
            <w:tcW w:w="262" w:type="dxa"/>
            <w:vAlign w:val="center"/>
          </w:tcPr>
          <w:p w14:paraId="63960825" w14:textId="77777777" w:rsidR="00FC7B52" w:rsidRPr="000C2DF8" w:rsidRDefault="00FC7B52" w:rsidP="00283AC6">
            <w:pPr>
              <w:rPr>
                <w:rFonts w:ascii="Helvetica Neue" w:hAnsi="Helvetica Neue"/>
                <w:sz w:val="14"/>
                <w:szCs w:val="16"/>
              </w:rPr>
            </w:pPr>
          </w:p>
        </w:tc>
        <w:tc>
          <w:tcPr>
            <w:tcW w:w="1130" w:type="dxa"/>
            <w:vAlign w:val="center"/>
          </w:tcPr>
          <w:p w14:paraId="0DC361F7" w14:textId="77777777" w:rsidR="00FC7B52" w:rsidRPr="000C2DF8" w:rsidRDefault="00FC7B52" w:rsidP="00283AC6">
            <w:pPr>
              <w:rPr>
                <w:rFonts w:ascii="Helvetica Neue" w:hAnsi="Helvetica Neue"/>
                <w:sz w:val="14"/>
                <w:szCs w:val="16"/>
              </w:rPr>
            </w:pPr>
          </w:p>
        </w:tc>
        <w:tc>
          <w:tcPr>
            <w:tcW w:w="262" w:type="dxa"/>
            <w:vAlign w:val="center"/>
          </w:tcPr>
          <w:p w14:paraId="1B91F123" w14:textId="77777777" w:rsidR="00FC7B52" w:rsidRPr="000C2DF8" w:rsidRDefault="00FC7B52" w:rsidP="00283AC6">
            <w:pPr>
              <w:rPr>
                <w:rFonts w:ascii="Helvetica Neue" w:hAnsi="Helvetica Neue"/>
                <w:sz w:val="14"/>
                <w:szCs w:val="16"/>
              </w:rPr>
            </w:pPr>
          </w:p>
        </w:tc>
        <w:tc>
          <w:tcPr>
            <w:tcW w:w="1183" w:type="dxa"/>
            <w:vAlign w:val="center"/>
          </w:tcPr>
          <w:p w14:paraId="48DC8C3A" w14:textId="5644B2A2" w:rsidR="00FC7B52" w:rsidRPr="000C2DF8" w:rsidRDefault="00FC7B52" w:rsidP="00283AC6">
            <w:pPr>
              <w:rPr>
                <w:rFonts w:ascii="Helvetica Neue" w:hAnsi="Helvetica Neue"/>
                <w:sz w:val="14"/>
                <w:szCs w:val="16"/>
              </w:rPr>
            </w:pPr>
          </w:p>
        </w:tc>
        <w:tc>
          <w:tcPr>
            <w:tcW w:w="281" w:type="dxa"/>
            <w:tcBorders>
              <w:right w:val="single" w:sz="18" w:space="0" w:color="BFBFBF" w:themeColor="background1" w:themeShade="BF"/>
            </w:tcBorders>
          </w:tcPr>
          <w:p w14:paraId="4FFC75F8" w14:textId="77777777" w:rsidR="00FC7B52" w:rsidRPr="00B67A32" w:rsidRDefault="00FC7B52" w:rsidP="00283AC6">
            <w:pPr>
              <w:rPr>
                <w:rFonts w:ascii="Helvetica Neue" w:hAnsi="Helvetica Neue"/>
                <w:sz w:val="16"/>
                <w:szCs w:val="20"/>
              </w:rPr>
            </w:pPr>
          </w:p>
        </w:tc>
      </w:tr>
      <w:tr w:rsidR="00FC7B52" w:rsidRPr="00B67A32" w14:paraId="75A91628" w14:textId="77777777" w:rsidTr="00B87296">
        <w:trPr>
          <w:trHeight w:hRule="exact" w:val="397"/>
        </w:trPr>
        <w:tc>
          <w:tcPr>
            <w:tcW w:w="1797" w:type="dxa"/>
            <w:tcBorders>
              <w:left w:val="single" w:sz="18" w:space="0" w:color="BFBFBF" w:themeColor="background1" w:themeShade="BF"/>
            </w:tcBorders>
            <w:shd w:val="clear" w:color="auto" w:fill="auto"/>
          </w:tcPr>
          <w:p w14:paraId="651B82D6" w14:textId="2FEC4466" w:rsidR="00FC7B52" w:rsidRPr="000C2DF8" w:rsidRDefault="00FC7B52" w:rsidP="00283AC6">
            <w:pPr>
              <w:ind w:firstLine="34"/>
              <w:rPr>
                <w:rFonts w:ascii="Helvetica Neue" w:hAnsi="Helvetica Neue"/>
                <w:i/>
                <w:sz w:val="14"/>
                <w:szCs w:val="16"/>
              </w:rPr>
            </w:pPr>
            <w:r w:rsidRPr="00EC4341">
              <w:rPr>
                <w:rFonts w:ascii="Helvetica Neue" w:hAnsi="Helvetica Neue" w:cs="Gill Sans MT"/>
                <w:bCs/>
                <w:iCs/>
                <w:color w:val="000000" w:themeColor="text1"/>
                <w:sz w:val="14"/>
                <w:szCs w:val="16"/>
              </w:rPr>
              <w:lastRenderedPageBreak/>
              <w:t>None</w:t>
            </w:r>
          </w:p>
        </w:tc>
        <w:tc>
          <w:tcPr>
            <w:tcW w:w="241" w:type="dxa"/>
            <w:shd w:val="clear" w:color="auto" w:fill="auto"/>
          </w:tcPr>
          <w:p w14:paraId="6B773EE8" w14:textId="77777777" w:rsidR="00FC7B52" w:rsidRPr="000C2DF8" w:rsidRDefault="00FC7B52" w:rsidP="00283AC6">
            <w:pPr>
              <w:rPr>
                <w:rFonts w:ascii="Gill Sans MT" w:hAnsi="Gill Sans MT"/>
                <w:sz w:val="14"/>
                <w:szCs w:val="16"/>
              </w:rPr>
            </w:pPr>
          </w:p>
        </w:tc>
        <w:tc>
          <w:tcPr>
            <w:tcW w:w="1130" w:type="dxa"/>
          </w:tcPr>
          <w:p w14:paraId="58B52B16" w14:textId="0E52FAB8" w:rsidR="00FC7B52" w:rsidRPr="000C2DF8" w:rsidRDefault="00FC7B52" w:rsidP="00283AC6">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36,</w:t>
            </w:r>
            <w:r w:rsidR="000136EC">
              <w:rPr>
                <w:rFonts w:ascii="Helvetica Neue" w:hAnsi="Helvetica Neue" w:cs="Times"/>
                <w:sz w:val="14"/>
                <w:szCs w:val="16"/>
              </w:rPr>
              <w:t xml:space="preserve"> 76.6  (62.0-87.7)</w:t>
            </w:r>
          </w:p>
        </w:tc>
        <w:tc>
          <w:tcPr>
            <w:tcW w:w="263" w:type="dxa"/>
          </w:tcPr>
          <w:p w14:paraId="3942DEE8" w14:textId="77777777" w:rsidR="00FC7B52" w:rsidRPr="000C2DF8" w:rsidRDefault="00FC7B52" w:rsidP="00283AC6">
            <w:pPr>
              <w:rPr>
                <w:rFonts w:ascii="Helvetica Neue" w:hAnsi="Helvetica Neue"/>
                <w:sz w:val="14"/>
                <w:szCs w:val="16"/>
              </w:rPr>
            </w:pPr>
          </w:p>
        </w:tc>
        <w:tc>
          <w:tcPr>
            <w:tcW w:w="1130" w:type="dxa"/>
          </w:tcPr>
          <w:p w14:paraId="556E440B" w14:textId="16EF3A31" w:rsidR="00FC7B52" w:rsidRPr="000C2DF8" w:rsidRDefault="00A10671" w:rsidP="00283AC6">
            <w:pPr>
              <w:rPr>
                <w:rFonts w:ascii="Helvetica Neue" w:hAnsi="Helvetica Neue"/>
                <w:sz w:val="14"/>
                <w:szCs w:val="16"/>
              </w:rPr>
            </w:pPr>
            <w:r>
              <w:rPr>
                <w:rFonts w:ascii="Helvetica Neue" w:hAnsi="Helvetica Neue"/>
                <w:sz w:val="14"/>
                <w:szCs w:val="16"/>
              </w:rPr>
              <w:t>36,</w:t>
            </w:r>
            <w:r w:rsidR="007143FA">
              <w:rPr>
                <w:rFonts w:ascii="Helvetica Neue" w:hAnsi="Helvetica Neue"/>
                <w:sz w:val="14"/>
                <w:szCs w:val="16"/>
              </w:rPr>
              <w:t xml:space="preserve"> 80.0  (65.4-90.4)</w:t>
            </w:r>
          </w:p>
        </w:tc>
        <w:tc>
          <w:tcPr>
            <w:tcW w:w="236" w:type="dxa"/>
          </w:tcPr>
          <w:p w14:paraId="02354B11" w14:textId="77777777" w:rsidR="00FC7B52" w:rsidRPr="000C2DF8" w:rsidRDefault="00FC7B52" w:rsidP="00283AC6">
            <w:pPr>
              <w:rPr>
                <w:rFonts w:ascii="Helvetica Neue" w:hAnsi="Helvetica Neue"/>
                <w:sz w:val="14"/>
                <w:szCs w:val="16"/>
              </w:rPr>
            </w:pPr>
          </w:p>
        </w:tc>
        <w:tc>
          <w:tcPr>
            <w:tcW w:w="1130" w:type="dxa"/>
          </w:tcPr>
          <w:p w14:paraId="518D8252" w14:textId="3ABD86E9" w:rsidR="00FC7B52" w:rsidRPr="000C2DF8" w:rsidRDefault="00A10671" w:rsidP="00283AC6">
            <w:pPr>
              <w:rPr>
                <w:rFonts w:ascii="Helvetica Neue" w:hAnsi="Helvetica Neue"/>
                <w:sz w:val="14"/>
                <w:szCs w:val="16"/>
              </w:rPr>
            </w:pPr>
            <w:r>
              <w:rPr>
                <w:rFonts w:ascii="Helvetica Neue" w:hAnsi="Helvetica Neue"/>
                <w:sz w:val="14"/>
                <w:szCs w:val="16"/>
              </w:rPr>
              <w:t>34,</w:t>
            </w:r>
            <w:r w:rsidR="007143FA">
              <w:rPr>
                <w:rFonts w:ascii="Helvetica Neue" w:hAnsi="Helvetica Neue"/>
                <w:sz w:val="14"/>
                <w:szCs w:val="16"/>
              </w:rPr>
              <w:t xml:space="preserve"> 75.6  (60.5-87.1)</w:t>
            </w:r>
          </w:p>
        </w:tc>
        <w:tc>
          <w:tcPr>
            <w:tcW w:w="262" w:type="dxa"/>
          </w:tcPr>
          <w:p w14:paraId="3CCD7801" w14:textId="77777777" w:rsidR="00FC7B52" w:rsidRPr="000C2DF8" w:rsidRDefault="00FC7B52" w:rsidP="00283AC6">
            <w:pPr>
              <w:rPr>
                <w:rFonts w:ascii="Helvetica Neue" w:hAnsi="Helvetica Neue"/>
                <w:sz w:val="14"/>
                <w:szCs w:val="16"/>
              </w:rPr>
            </w:pPr>
          </w:p>
        </w:tc>
        <w:tc>
          <w:tcPr>
            <w:tcW w:w="1130" w:type="dxa"/>
          </w:tcPr>
          <w:p w14:paraId="3181A4A4" w14:textId="4C7A6A90" w:rsidR="00FC7B52" w:rsidRPr="000C2DF8" w:rsidRDefault="002E02AB" w:rsidP="00283AC6">
            <w:pPr>
              <w:rPr>
                <w:rFonts w:ascii="Helvetica Neue" w:hAnsi="Helvetica Neue"/>
                <w:sz w:val="14"/>
                <w:szCs w:val="16"/>
              </w:rPr>
            </w:pPr>
            <w:r>
              <w:rPr>
                <w:rFonts w:ascii="Helvetica Neue" w:hAnsi="Helvetica Neue"/>
                <w:sz w:val="14"/>
                <w:szCs w:val="16"/>
              </w:rPr>
              <w:t>37,</w:t>
            </w:r>
            <w:r w:rsidR="00EB1B8C">
              <w:rPr>
                <w:rFonts w:ascii="Helvetica Neue" w:hAnsi="Helvetica Neue"/>
                <w:sz w:val="14"/>
                <w:szCs w:val="16"/>
              </w:rPr>
              <w:t xml:space="preserve"> 80.4  (66.1-90.6)</w:t>
            </w:r>
          </w:p>
        </w:tc>
        <w:tc>
          <w:tcPr>
            <w:tcW w:w="250" w:type="dxa"/>
          </w:tcPr>
          <w:p w14:paraId="5595FF18" w14:textId="77777777" w:rsidR="00FC7B52" w:rsidRPr="000C2DF8" w:rsidRDefault="00FC7B52" w:rsidP="00283AC6">
            <w:pPr>
              <w:rPr>
                <w:rFonts w:ascii="Helvetica Neue" w:hAnsi="Helvetica Neue"/>
                <w:sz w:val="14"/>
                <w:szCs w:val="16"/>
              </w:rPr>
            </w:pPr>
          </w:p>
        </w:tc>
        <w:tc>
          <w:tcPr>
            <w:tcW w:w="1130" w:type="dxa"/>
          </w:tcPr>
          <w:p w14:paraId="76681B8D" w14:textId="58D7A5AA" w:rsidR="00FC7B52" w:rsidRPr="000C2DF8" w:rsidRDefault="002E02AB" w:rsidP="00283AC6">
            <w:pPr>
              <w:rPr>
                <w:rFonts w:ascii="Helvetica Neue" w:hAnsi="Helvetica Neue"/>
                <w:sz w:val="14"/>
                <w:szCs w:val="16"/>
              </w:rPr>
            </w:pPr>
            <w:r>
              <w:rPr>
                <w:rFonts w:ascii="Helvetica Neue" w:hAnsi="Helvetica Neue"/>
                <w:sz w:val="14"/>
                <w:szCs w:val="16"/>
              </w:rPr>
              <w:t>44,</w:t>
            </w:r>
            <w:r w:rsidR="00F55C2F">
              <w:rPr>
                <w:rFonts w:ascii="Helvetica Neue" w:hAnsi="Helvetica Neue"/>
                <w:sz w:val="14"/>
                <w:szCs w:val="16"/>
              </w:rPr>
              <w:t xml:space="preserve"> 93.6 </w:t>
            </w:r>
            <w:r w:rsidR="005A02F1">
              <w:rPr>
                <w:rFonts w:ascii="Helvetica Neue" w:hAnsi="Helvetica Neue"/>
                <w:sz w:val="14"/>
                <w:szCs w:val="16"/>
              </w:rPr>
              <w:t xml:space="preserve"> </w:t>
            </w:r>
            <w:r w:rsidR="00F55C2F">
              <w:rPr>
                <w:rFonts w:ascii="Helvetica Neue" w:hAnsi="Helvetica Neue"/>
                <w:sz w:val="14"/>
                <w:szCs w:val="16"/>
              </w:rPr>
              <w:t>(</w:t>
            </w:r>
            <w:r w:rsidR="005A02F1">
              <w:rPr>
                <w:rFonts w:ascii="Helvetica Neue" w:hAnsi="Helvetica Neue"/>
                <w:sz w:val="14"/>
                <w:szCs w:val="16"/>
              </w:rPr>
              <w:t>82.5-98.7)</w:t>
            </w:r>
          </w:p>
        </w:tc>
        <w:tc>
          <w:tcPr>
            <w:tcW w:w="262" w:type="dxa"/>
          </w:tcPr>
          <w:p w14:paraId="12F5D647" w14:textId="77777777" w:rsidR="00FC7B52" w:rsidRPr="000C2DF8" w:rsidRDefault="00FC7B52" w:rsidP="00283AC6">
            <w:pPr>
              <w:rPr>
                <w:rFonts w:ascii="Helvetica Neue" w:hAnsi="Helvetica Neue"/>
                <w:sz w:val="14"/>
                <w:szCs w:val="16"/>
              </w:rPr>
            </w:pPr>
          </w:p>
        </w:tc>
        <w:tc>
          <w:tcPr>
            <w:tcW w:w="1130" w:type="dxa"/>
          </w:tcPr>
          <w:p w14:paraId="7C2A248D" w14:textId="289225EA" w:rsidR="00FC7B52" w:rsidRPr="000C2DF8" w:rsidRDefault="00A10671" w:rsidP="00283AC6">
            <w:pPr>
              <w:rPr>
                <w:rFonts w:ascii="Helvetica Neue" w:hAnsi="Helvetica Neue"/>
                <w:sz w:val="14"/>
                <w:szCs w:val="16"/>
              </w:rPr>
            </w:pPr>
            <w:r>
              <w:rPr>
                <w:rFonts w:ascii="Helvetica Neue" w:hAnsi="Helvetica Neue"/>
                <w:sz w:val="14"/>
                <w:szCs w:val="16"/>
              </w:rPr>
              <w:t>37,</w:t>
            </w:r>
            <w:r w:rsidR="007143FA">
              <w:rPr>
                <w:rFonts w:ascii="Helvetica Neue" w:hAnsi="Helvetica Neue"/>
                <w:sz w:val="14"/>
                <w:szCs w:val="16"/>
              </w:rPr>
              <w:t xml:space="preserve"> 82.2  (67.9-92.0)</w:t>
            </w:r>
          </w:p>
        </w:tc>
        <w:tc>
          <w:tcPr>
            <w:tcW w:w="262" w:type="dxa"/>
          </w:tcPr>
          <w:p w14:paraId="77C92F5A" w14:textId="77777777" w:rsidR="00FC7B52" w:rsidRPr="000C2DF8" w:rsidRDefault="00FC7B52" w:rsidP="00283AC6">
            <w:pPr>
              <w:rPr>
                <w:rFonts w:ascii="Helvetica Neue" w:hAnsi="Helvetica Neue"/>
                <w:sz w:val="14"/>
                <w:szCs w:val="16"/>
              </w:rPr>
            </w:pPr>
          </w:p>
        </w:tc>
        <w:tc>
          <w:tcPr>
            <w:tcW w:w="1130" w:type="dxa"/>
          </w:tcPr>
          <w:p w14:paraId="7C2A92E4" w14:textId="2EB7119E" w:rsidR="00FC7B52" w:rsidRPr="000C2DF8" w:rsidRDefault="00A10671" w:rsidP="00283AC6">
            <w:pPr>
              <w:rPr>
                <w:rFonts w:ascii="Helvetica Neue" w:hAnsi="Helvetica Neue"/>
                <w:sz w:val="14"/>
                <w:szCs w:val="16"/>
              </w:rPr>
            </w:pPr>
            <w:r>
              <w:rPr>
                <w:rFonts w:ascii="Helvetica Neue" w:hAnsi="Helvetica Neue"/>
                <w:sz w:val="14"/>
                <w:szCs w:val="16"/>
              </w:rPr>
              <w:t>38,</w:t>
            </w:r>
            <w:r w:rsidR="00DD2D73">
              <w:rPr>
                <w:rFonts w:ascii="Helvetica Neue" w:hAnsi="Helvetica Neue"/>
                <w:sz w:val="14"/>
                <w:szCs w:val="16"/>
              </w:rPr>
              <w:t xml:space="preserve"> 90.5  (77.4-97.3)</w:t>
            </w:r>
          </w:p>
        </w:tc>
        <w:tc>
          <w:tcPr>
            <w:tcW w:w="262" w:type="dxa"/>
          </w:tcPr>
          <w:p w14:paraId="08523722" w14:textId="77777777" w:rsidR="00FC7B52" w:rsidRPr="000C2DF8" w:rsidRDefault="00FC7B52" w:rsidP="00283AC6">
            <w:pPr>
              <w:rPr>
                <w:rFonts w:ascii="Helvetica Neue" w:hAnsi="Helvetica Neue"/>
                <w:sz w:val="14"/>
                <w:szCs w:val="16"/>
              </w:rPr>
            </w:pPr>
          </w:p>
        </w:tc>
        <w:tc>
          <w:tcPr>
            <w:tcW w:w="1130" w:type="dxa"/>
          </w:tcPr>
          <w:p w14:paraId="5519C208" w14:textId="1D7E3178" w:rsidR="00FC7B52" w:rsidRPr="000C2DF8" w:rsidRDefault="002E02AB" w:rsidP="00283AC6">
            <w:pPr>
              <w:rPr>
                <w:rFonts w:ascii="Helvetica Neue" w:hAnsi="Helvetica Neue"/>
                <w:sz w:val="14"/>
                <w:szCs w:val="16"/>
              </w:rPr>
            </w:pPr>
            <w:r>
              <w:rPr>
                <w:rFonts w:ascii="Helvetica Neue" w:hAnsi="Helvetica Neue"/>
                <w:sz w:val="14"/>
                <w:szCs w:val="16"/>
              </w:rPr>
              <w:t>39,</w:t>
            </w:r>
            <w:r w:rsidR="002A5006">
              <w:rPr>
                <w:rFonts w:ascii="Helvetica Neue" w:hAnsi="Helvetica Neue"/>
                <w:sz w:val="14"/>
                <w:szCs w:val="16"/>
              </w:rPr>
              <w:t xml:space="preserve"> 88.6  (75.4-96.2)</w:t>
            </w:r>
          </w:p>
        </w:tc>
        <w:tc>
          <w:tcPr>
            <w:tcW w:w="262" w:type="dxa"/>
          </w:tcPr>
          <w:p w14:paraId="58358CF7" w14:textId="77777777" w:rsidR="00FC7B52" w:rsidRPr="000C2DF8" w:rsidRDefault="00FC7B52" w:rsidP="00283AC6">
            <w:pPr>
              <w:rPr>
                <w:rFonts w:ascii="Helvetica Neue" w:hAnsi="Helvetica Neue"/>
                <w:sz w:val="14"/>
                <w:szCs w:val="16"/>
              </w:rPr>
            </w:pPr>
          </w:p>
        </w:tc>
        <w:tc>
          <w:tcPr>
            <w:tcW w:w="1183" w:type="dxa"/>
          </w:tcPr>
          <w:p w14:paraId="196DB454" w14:textId="7512CBBC" w:rsidR="00FC7B52" w:rsidRPr="000C2DF8" w:rsidRDefault="002E02AB" w:rsidP="00283AC6">
            <w:pPr>
              <w:rPr>
                <w:rFonts w:ascii="Helvetica Neue" w:hAnsi="Helvetica Neue"/>
                <w:sz w:val="14"/>
                <w:szCs w:val="16"/>
              </w:rPr>
            </w:pPr>
            <w:r>
              <w:rPr>
                <w:rFonts w:ascii="Helvetica Neue" w:hAnsi="Helvetica Neue"/>
                <w:sz w:val="14"/>
                <w:szCs w:val="16"/>
              </w:rPr>
              <w:t>34,</w:t>
            </w:r>
            <w:r w:rsidR="00D628DC">
              <w:rPr>
                <w:rFonts w:ascii="Helvetica Neue" w:hAnsi="Helvetica Neue"/>
                <w:sz w:val="14"/>
                <w:szCs w:val="16"/>
              </w:rPr>
              <w:t xml:space="preserve"> 79.1   (64.0-90.0)</w:t>
            </w:r>
          </w:p>
        </w:tc>
        <w:tc>
          <w:tcPr>
            <w:tcW w:w="281" w:type="dxa"/>
            <w:tcBorders>
              <w:right w:val="single" w:sz="18" w:space="0" w:color="BFBFBF" w:themeColor="background1" w:themeShade="BF"/>
            </w:tcBorders>
          </w:tcPr>
          <w:p w14:paraId="20ABB0C4" w14:textId="77777777" w:rsidR="00FC7B52" w:rsidRPr="00B67A32" w:rsidRDefault="00FC7B52" w:rsidP="00283AC6">
            <w:pPr>
              <w:rPr>
                <w:rFonts w:ascii="Helvetica Neue" w:hAnsi="Helvetica Neue"/>
                <w:sz w:val="16"/>
                <w:szCs w:val="20"/>
              </w:rPr>
            </w:pPr>
          </w:p>
        </w:tc>
      </w:tr>
      <w:tr w:rsidR="00FC7B52" w:rsidRPr="00B67A32" w14:paraId="16E42623" w14:textId="77777777" w:rsidTr="00B87296">
        <w:trPr>
          <w:trHeight w:hRule="exact" w:val="397"/>
        </w:trPr>
        <w:tc>
          <w:tcPr>
            <w:tcW w:w="1797" w:type="dxa"/>
            <w:tcBorders>
              <w:left w:val="single" w:sz="18" w:space="0" w:color="BFBFBF" w:themeColor="background1" w:themeShade="BF"/>
            </w:tcBorders>
            <w:shd w:val="clear" w:color="auto" w:fill="auto"/>
          </w:tcPr>
          <w:p w14:paraId="72C3FD41" w14:textId="688B4A81" w:rsidR="00FC7B52" w:rsidRPr="000C2DF8" w:rsidRDefault="00FC7B52" w:rsidP="00283AC6">
            <w:pPr>
              <w:ind w:firstLine="34"/>
              <w:rPr>
                <w:rFonts w:ascii="Helvetica Neue" w:hAnsi="Helvetica Neue"/>
                <w:i/>
                <w:sz w:val="14"/>
                <w:szCs w:val="16"/>
              </w:rPr>
            </w:pPr>
            <w:r w:rsidRPr="00EC4341">
              <w:rPr>
                <w:rFonts w:ascii="Helvetica Neue" w:hAnsi="Helvetica Neue" w:cs="Gill Sans MT"/>
                <w:bCs/>
                <w:iCs/>
                <w:color w:val="000000" w:themeColor="text1"/>
                <w:sz w:val="14"/>
                <w:szCs w:val="16"/>
              </w:rPr>
              <w:t>Mild</w:t>
            </w:r>
          </w:p>
        </w:tc>
        <w:tc>
          <w:tcPr>
            <w:tcW w:w="241" w:type="dxa"/>
            <w:shd w:val="clear" w:color="auto" w:fill="auto"/>
          </w:tcPr>
          <w:p w14:paraId="63D7A936" w14:textId="77777777" w:rsidR="00FC7B52" w:rsidRPr="000C2DF8" w:rsidRDefault="00FC7B52" w:rsidP="00283AC6">
            <w:pPr>
              <w:rPr>
                <w:rFonts w:ascii="Gill Sans MT" w:hAnsi="Gill Sans MT"/>
                <w:sz w:val="14"/>
                <w:szCs w:val="16"/>
              </w:rPr>
            </w:pPr>
          </w:p>
        </w:tc>
        <w:tc>
          <w:tcPr>
            <w:tcW w:w="1130" w:type="dxa"/>
          </w:tcPr>
          <w:p w14:paraId="63836D88" w14:textId="30839A45" w:rsidR="00FC7B52" w:rsidRPr="000C2DF8" w:rsidRDefault="000136EC" w:rsidP="00283AC6">
            <w:pPr>
              <w:widowControl w:val="0"/>
              <w:autoSpaceDE w:val="0"/>
              <w:autoSpaceDN w:val="0"/>
              <w:adjustRightInd w:val="0"/>
              <w:rPr>
                <w:rFonts w:ascii="Helvetica Neue" w:hAnsi="Helvetica Neue" w:cs="Times"/>
                <w:sz w:val="14"/>
                <w:szCs w:val="16"/>
              </w:rPr>
            </w:pPr>
            <w:r>
              <w:rPr>
                <w:rFonts w:ascii="Helvetica Neue" w:hAnsi="Helvetica Neue"/>
                <w:sz w:val="14"/>
                <w:szCs w:val="16"/>
              </w:rPr>
              <w:t>8, 17.0      (7.6-30.8)</w:t>
            </w:r>
          </w:p>
        </w:tc>
        <w:tc>
          <w:tcPr>
            <w:tcW w:w="263" w:type="dxa"/>
          </w:tcPr>
          <w:p w14:paraId="440DF058" w14:textId="77777777" w:rsidR="00FC7B52" w:rsidRPr="000C2DF8" w:rsidRDefault="00FC7B52" w:rsidP="00283AC6">
            <w:pPr>
              <w:rPr>
                <w:rFonts w:ascii="Helvetica Neue" w:hAnsi="Helvetica Neue"/>
                <w:sz w:val="14"/>
                <w:szCs w:val="16"/>
              </w:rPr>
            </w:pPr>
          </w:p>
        </w:tc>
        <w:tc>
          <w:tcPr>
            <w:tcW w:w="1130" w:type="dxa"/>
          </w:tcPr>
          <w:p w14:paraId="65CA360F" w14:textId="64948AAC" w:rsidR="00FC7B52" w:rsidRPr="000C2DF8" w:rsidRDefault="0040606C" w:rsidP="00283AC6">
            <w:pPr>
              <w:rPr>
                <w:rFonts w:ascii="Helvetica Neue" w:hAnsi="Helvetica Neue"/>
                <w:sz w:val="14"/>
                <w:szCs w:val="16"/>
              </w:rPr>
            </w:pPr>
            <w:r>
              <w:rPr>
                <w:rFonts w:ascii="Helvetica Neue" w:hAnsi="Helvetica Neue"/>
                <w:sz w:val="14"/>
                <w:szCs w:val="16"/>
              </w:rPr>
              <w:t>4, 8.9        (2.5-21.2)</w:t>
            </w:r>
          </w:p>
        </w:tc>
        <w:tc>
          <w:tcPr>
            <w:tcW w:w="236" w:type="dxa"/>
          </w:tcPr>
          <w:p w14:paraId="1988D257" w14:textId="77777777" w:rsidR="00FC7B52" w:rsidRPr="000C2DF8" w:rsidRDefault="00FC7B52" w:rsidP="00283AC6">
            <w:pPr>
              <w:rPr>
                <w:rFonts w:ascii="Helvetica Neue" w:hAnsi="Helvetica Neue"/>
                <w:sz w:val="14"/>
                <w:szCs w:val="16"/>
              </w:rPr>
            </w:pPr>
          </w:p>
        </w:tc>
        <w:tc>
          <w:tcPr>
            <w:tcW w:w="1130" w:type="dxa"/>
          </w:tcPr>
          <w:p w14:paraId="30FA14DF" w14:textId="72899709" w:rsidR="00FC7B52" w:rsidRPr="000C2DF8" w:rsidRDefault="00A10671" w:rsidP="00283AC6">
            <w:pPr>
              <w:rPr>
                <w:rFonts w:ascii="Helvetica Neue" w:hAnsi="Helvetica Neue"/>
                <w:sz w:val="14"/>
                <w:szCs w:val="16"/>
              </w:rPr>
            </w:pPr>
            <w:r>
              <w:rPr>
                <w:rFonts w:ascii="Helvetica Neue" w:hAnsi="Helvetica Neue"/>
                <w:sz w:val="14"/>
                <w:szCs w:val="16"/>
              </w:rPr>
              <w:t>9,</w:t>
            </w:r>
            <w:r w:rsidR="007143FA">
              <w:rPr>
                <w:rFonts w:ascii="Helvetica Neue" w:hAnsi="Helvetica Neue"/>
                <w:sz w:val="14"/>
                <w:szCs w:val="16"/>
              </w:rPr>
              <w:t xml:space="preserve"> 20.0      (9.6-34.6)</w:t>
            </w:r>
          </w:p>
        </w:tc>
        <w:tc>
          <w:tcPr>
            <w:tcW w:w="262" w:type="dxa"/>
          </w:tcPr>
          <w:p w14:paraId="04FF6A82" w14:textId="77777777" w:rsidR="00FC7B52" w:rsidRPr="000C2DF8" w:rsidRDefault="00FC7B52" w:rsidP="00283AC6">
            <w:pPr>
              <w:rPr>
                <w:rFonts w:ascii="Helvetica Neue" w:hAnsi="Helvetica Neue"/>
                <w:sz w:val="14"/>
                <w:szCs w:val="16"/>
              </w:rPr>
            </w:pPr>
          </w:p>
        </w:tc>
        <w:tc>
          <w:tcPr>
            <w:tcW w:w="1130" w:type="dxa"/>
          </w:tcPr>
          <w:p w14:paraId="55A5B93E" w14:textId="7140A37C" w:rsidR="00FC7B52" w:rsidRPr="000C2DF8" w:rsidRDefault="002E02AB" w:rsidP="00283AC6">
            <w:pPr>
              <w:rPr>
                <w:rFonts w:ascii="Helvetica Neue" w:hAnsi="Helvetica Neue"/>
                <w:sz w:val="14"/>
                <w:szCs w:val="16"/>
              </w:rPr>
            </w:pPr>
            <w:r>
              <w:rPr>
                <w:rFonts w:ascii="Helvetica Neue" w:hAnsi="Helvetica Neue"/>
                <w:sz w:val="14"/>
                <w:szCs w:val="16"/>
              </w:rPr>
              <w:t>6,</w:t>
            </w:r>
            <w:r w:rsidR="00E4094F">
              <w:rPr>
                <w:rFonts w:ascii="Helvetica Neue" w:hAnsi="Helvetica Neue"/>
                <w:sz w:val="14"/>
                <w:szCs w:val="16"/>
              </w:rPr>
              <w:t xml:space="preserve"> 13.0      (4.9-26.2)</w:t>
            </w:r>
          </w:p>
        </w:tc>
        <w:tc>
          <w:tcPr>
            <w:tcW w:w="250" w:type="dxa"/>
          </w:tcPr>
          <w:p w14:paraId="51C06C52" w14:textId="77777777" w:rsidR="00FC7B52" w:rsidRPr="000C2DF8" w:rsidRDefault="00FC7B52" w:rsidP="00283AC6">
            <w:pPr>
              <w:rPr>
                <w:rFonts w:ascii="Helvetica Neue" w:hAnsi="Helvetica Neue"/>
                <w:sz w:val="14"/>
                <w:szCs w:val="16"/>
              </w:rPr>
            </w:pPr>
          </w:p>
        </w:tc>
        <w:tc>
          <w:tcPr>
            <w:tcW w:w="1130" w:type="dxa"/>
          </w:tcPr>
          <w:p w14:paraId="5E0855BC" w14:textId="785998F9" w:rsidR="00FC7B52" w:rsidRPr="000C2DF8" w:rsidRDefault="00F55C2F" w:rsidP="00283AC6">
            <w:pPr>
              <w:rPr>
                <w:rFonts w:ascii="Helvetica Neue" w:hAnsi="Helvetica Neue"/>
                <w:sz w:val="14"/>
                <w:szCs w:val="16"/>
              </w:rPr>
            </w:pPr>
            <w:r>
              <w:rPr>
                <w:rFonts w:ascii="Helvetica Neue" w:hAnsi="Helvetica Neue"/>
                <w:sz w:val="14"/>
                <w:szCs w:val="16"/>
              </w:rPr>
              <w:t>3, 6.4         (1.3-17.5)</w:t>
            </w:r>
          </w:p>
        </w:tc>
        <w:tc>
          <w:tcPr>
            <w:tcW w:w="262" w:type="dxa"/>
          </w:tcPr>
          <w:p w14:paraId="00CE063C" w14:textId="77777777" w:rsidR="00FC7B52" w:rsidRPr="000C2DF8" w:rsidRDefault="00FC7B52" w:rsidP="00283AC6">
            <w:pPr>
              <w:rPr>
                <w:rFonts w:ascii="Helvetica Neue" w:hAnsi="Helvetica Neue"/>
                <w:sz w:val="14"/>
                <w:szCs w:val="16"/>
              </w:rPr>
            </w:pPr>
          </w:p>
        </w:tc>
        <w:tc>
          <w:tcPr>
            <w:tcW w:w="1130" w:type="dxa"/>
          </w:tcPr>
          <w:p w14:paraId="7AD1E5B7" w14:textId="6EE4E902" w:rsidR="00FC7B52" w:rsidRPr="000C2DF8" w:rsidRDefault="0040606C" w:rsidP="00283AC6">
            <w:pPr>
              <w:rPr>
                <w:rFonts w:ascii="Helvetica Neue" w:hAnsi="Helvetica Neue"/>
                <w:sz w:val="14"/>
                <w:szCs w:val="16"/>
              </w:rPr>
            </w:pPr>
            <w:r>
              <w:rPr>
                <w:rFonts w:ascii="Helvetica Neue" w:hAnsi="Helvetica Neue"/>
                <w:sz w:val="14"/>
                <w:szCs w:val="16"/>
              </w:rPr>
              <w:t>5, 11.1      (3.7-24.1)</w:t>
            </w:r>
          </w:p>
        </w:tc>
        <w:tc>
          <w:tcPr>
            <w:tcW w:w="262" w:type="dxa"/>
          </w:tcPr>
          <w:p w14:paraId="616686FB" w14:textId="77777777" w:rsidR="00FC7B52" w:rsidRPr="000C2DF8" w:rsidRDefault="00FC7B52" w:rsidP="00283AC6">
            <w:pPr>
              <w:rPr>
                <w:rFonts w:ascii="Helvetica Neue" w:hAnsi="Helvetica Neue"/>
                <w:sz w:val="14"/>
                <w:szCs w:val="16"/>
              </w:rPr>
            </w:pPr>
          </w:p>
        </w:tc>
        <w:tc>
          <w:tcPr>
            <w:tcW w:w="1130" w:type="dxa"/>
          </w:tcPr>
          <w:p w14:paraId="355526F9" w14:textId="7EC390BB" w:rsidR="00FC7B52" w:rsidRPr="000C2DF8" w:rsidRDefault="001E6712" w:rsidP="00283AC6">
            <w:pPr>
              <w:rPr>
                <w:rFonts w:ascii="Helvetica Neue" w:hAnsi="Helvetica Neue"/>
                <w:sz w:val="14"/>
                <w:szCs w:val="16"/>
              </w:rPr>
            </w:pPr>
            <w:r>
              <w:rPr>
                <w:rFonts w:ascii="Helvetica Neue" w:hAnsi="Helvetica Neue"/>
                <w:sz w:val="14"/>
                <w:szCs w:val="16"/>
              </w:rPr>
              <w:t>1, 2.4        (0.1-12.6)</w:t>
            </w:r>
          </w:p>
        </w:tc>
        <w:tc>
          <w:tcPr>
            <w:tcW w:w="262" w:type="dxa"/>
          </w:tcPr>
          <w:p w14:paraId="1EC4E57E" w14:textId="77777777" w:rsidR="00FC7B52" w:rsidRPr="000C2DF8" w:rsidRDefault="00FC7B52" w:rsidP="00283AC6">
            <w:pPr>
              <w:rPr>
                <w:rFonts w:ascii="Helvetica Neue" w:hAnsi="Helvetica Neue"/>
                <w:sz w:val="14"/>
                <w:szCs w:val="16"/>
              </w:rPr>
            </w:pPr>
          </w:p>
        </w:tc>
        <w:tc>
          <w:tcPr>
            <w:tcW w:w="1130" w:type="dxa"/>
          </w:tcPr>
          <w:p w14:paraId="02A4CDBF" w14:textId="1C221475" w:rsidR="00FC7B52" w:rsidRPr="000C2DF8" w:rsidRDefault="002A5006" w:rsidP="00283AC6">
            <w:pPr>
              <w:rPr>
                <w:rFonts w:ascii="Helvetica Neue" w:hAnsi="Helvetica Neue"/>
                <w:sz w:val="14"/>
                <w:szCs w:val="16"/>
              </w:rPr>
            </w:pPr>
            <w:r>
              <w:rPr>
                <w:rFonts w:ascii="Helvetica Neue" w:hAnsi="Helvetica Neue"/>
                <w:sz w:val="14"/>
                <w:szCs w:val="16"/>
              </w:rPr>
              <w:t>4, 9.1        (2.5-21.7)</w:t>
            </w:r>
          </w:p>
        </w:tc>
        <w:tc>
          <w:tcPr>
            <w:tcW w:w="262" w:type="dxa"/>
          </w:tcPr>
          <w:p w14:paraId="0775C9FE" w14:textId="77777777" w:rsidR="00FC7B52" w:rsidRPr="000C2DF8" w:rsidRDefault="00FC7B52" w:rsidP="00283AC6">
            <w:pPr>
              <w:rPr>
                <w:rFonts w:ascii="Helvetica Neue" w:hAnsi="Helvetica Neue"/>
                <w:sz w:val="14"/>
                <w:szCs w:val="16"/>
              </w:rPr>
            </w:pPr>
          </w:p>
        </w:tc>
        <w:tc>
          <w:tcPr>
            <w:tcW w:w="1183" w:type="dxa"/>
          </w:tcPr>
          <w:p w14:paraId="4CD2D231" w14:textId="3CE96EBD" w:rsidR="00FC7B52" w:rsidRPr="000C2DF8" w:rsidRDefault="001B1B45" w:rsidP="00283AC6">
            <w:pPr>
              <w:rPr>
                <w:rFonts w:ascii="Helvetica Neue" w:hAnsi="Helvetica Neue"/>
                <w:sz w:val="14"/>
                <w:szCs w:val="16"/>
              </w:rPr>
            </w:pPr>
            <w:r>
              <w:rPr>
                <w:rFonts w:ascii="Helvetica Neue" w:hAnsi="Helvetica Neue"/>
                <w:sz w:val="14"/>
                <w:szCs w:val="16"/>
              </w:rPr>
              <w:t>8, 18.6       (8.4-33.4)</w:t>
            </w:r>
          </w:p>
        </w:tc>
        <w:tc>
          <w:tcPr>
            <w:tcW w:w="281" w:type="dxa"/>
            <w:tcBorders>
              <w:right w:val="single" w:sz="18" w:space="0" w:color="BFBFBF" w:themeColor="background1" w:themeShade="BF"/>
            </w:tcBorders>
          </w:tcPr>
          <w:p w14:paraId="4ED6861F" w14:textId="77777777" w:rsidR="00FC7B52" w:rsidRPr="00B67A32" w:rsidRDefault="00FC7B52" w:rsidP="00283AC6">
            <w:pPr>
              <w:rPr>
                <w:rFonts w:ascii="Helvetica Neue" w:hAnsi="Helvetica Neue"/>
                <w:sz w:val="16"/>
                <w:szCs w:val="20"/>
              </w:rPr>
            </w:pPr>
          </w:p>
        </w:tc>
      </w:tr>
      <w:tr w:rsidR="00FC7B52" w:rsidRPr="00B67A32" w14:paraId="62F1D448" w14:textId="77777777" w:rsidTr="00B87296">
        <w:trPr>
          <w:trHeight w:hRule="exact" w:val="397"/>
        </w:trPr>
        <w:tc>
          <w:tcPr>
            <w:tcW w:w="1797" w:type="dxa"/>
            <w:tcBorders>
              <w:left w:val="single" w:sz="18" w:space="0" w:color="BFBFBF" w:themeColor="background1" w:themeShade="BF"/>
            </w:tcBorders>
            <w:shd w:val="clear" w:color="auto" w:fill="auto"/>
          </w:tcPr>
          <w:p w14:paraId="4997BC25" w14:textId="60FE74C8" w:rsidR="00FC7B52" w:rsidRPr="000C2DF8" w:rsidRDefault="00FC7B52" w:rsidP="00283AC6">
            <w:pPr>
              <w:ind w:firstLine="34"/>
              <w:rPr>
                <w:rFonts w:ascii="Gill Sans MT" w:hAnsi="Gill Sans MT"/>
                <w:sz w:val="14"/>
                <w:szCs w:val="16"/>
              </w:rPr>
            </w:pPr>
            <w:r w:rsidRPr="00EC4341">
              <w:rPr>
                <w:rFonts w:ascii="Helvetica Neue" w:hAnsi="Helvetica Neue" w:cs="Gill Sans MT"/>
                <w:bCs/>
                <w:iCs/>
                <w:color w:val="000000" w:themeColor="text1"/>
                <w:sz w:val="14"/>
                <w:szCs w:val="16"/>
              </w:rPr>
              <w:t>Moderate</w:t>
            </w:r>
          </w:p>
        </w:tc>
        <w:tc>
          <w:tcPr>
            <w:tcW w:w="241" w:type="dxa"/>
            <w:shd w:val="clear" w:color="auto" w:fill="auto"/>
          </w:tcPr>
          <w:p w14:paraId="5D19B074" w14:textId="77777777" w:rsidR="00FC7B52" w:rsidRPr="000C2DF8" w:rsidRDefault="00FC7B52" w:rsidP="00283AC6">
            <w:pPr>
              <w:rPr>
                <w:rFonts w:ascii="Gill Sans MT" w:hAnsi="Gill Sans MT"/>
                <w:sz w:val="14"/>
                <w:szCs w:val="16"/>
              </w:rPr>
            </w:pPr>
          </w:p>
        </w:tc>
        <w:tc>
          <w:tcPr>
            <w:tcW w:w="1130" w:type="dxa"/>
          </w:tcPr>
          <w:p w14:paraId="3D934A40" w14:textId="59F6FFFB" w:rsidR="00FC7B52" w:rsidRPr="000C2DF8" w:rsidRDefault="000136EC" w:rsidP="00283AC6">
            <w:pPr>
              <w:rPr>
                <w:rFonts w:ascii="Helvetica Neue" w:hAnsi="Helvetica Neue"/>
                <w:sz w:val="14"/>
                <w:szCs w:val="16"/>
              </w:rPr>
            </w:pPr>
            <w:r>
              <w:rPr>
                <w:rFonts w:ascii="Helvetica Neue" w:hAnsi="Helvetica Neue" w:cs="Gill Sans MT"/>
                <w:bCs/>
                <w:iCs/>
                <w:sz w:val="14"/>
                <w:szCs w:val="16"/>
              </w:rPr>
              <w:t>2, 4.3        (0.5-14.5)</w:t>
            </w:r>
          </w:p>
        </w:tc>
        <w:tc>
          <w:tcPr>
            <w:tcW w:w="263" w:type="dxa"/>
          </w:tcPr>
          <w:p w14:paraId="5694599B" w14:textId="77777777" w:rsidR="00FC7B52" w:rsidRPr="000C2DF8" w:rsidRDefault="00FC7B52" w:rsidP="00283AC6">
            <w:pPr>
              <w:rPr>
                <w:rFonts w:ascii="Helvetica Neue" w:hAnsi="Helvetica Neue"/>
                <w:sz w:val="14"/>
                <w:szCs w:val="16"/>
              </w:rPr>
            </w:pPr>
          </w:p>
        </w:tc>
        <w:tc>
          <w:tcPr>
            <w:tcW w:w="1130" w:type="dxa"/>
          </w:tcPr>
          <w:p w14:paraId="143E7FC7" w14:textId="50B0AA4B" w:rsidR="00FC7B52" w:rsidRPr="000C2DF8" w:rsidRDefault="00A10671" w:rsidP="00283AC6">
            <w:pPr>
              <w:rPr>
                <w:rFonts w:ascii="Helvetica Neue" w:hAnsi="Helvetica Neue"/>
                <w:sz w:val="14"/>
                <w:szCs w:val="16"/>
              </w:rPr>
            </w:pPr>
            <w:r>
              <w:rPr>
                <w:rFonts w:ascii="Helvetica Neue" w:hAnsi="Helvetica Neue"/>
                <w:sz w:val="14"/>
                <w:szCs w:val="16"/>
              </w:rPr>
              <w:t>5,</w:t>
            </w:r>
            <w:r w:rsidR="0040606C">
              <w:rPr>
                <w:rFonts w:ascii="Helvetica Neue" w:hAnsi="Helvetica Neue"/>
                <w:sz w:val="14"/>
                <w:szCs w:val="16"/>
              </w:rPr>
              <w:t xml:space="preserve"> 11.1      (3.7-24.1)</w:t>
            </w:r>
          </w:p>
        </w:tc>
        <w:tc>
          <w:tcPr>
            <w:tcW w:w="236" w:type="dxa"/>
          </w:tcPr>
          <w:p w14:paraId="3CB8C16C" w14:textId="77777777" w:rsidR="00FC7B52" w:rsidRPr="000C2DF8" w:rsidRDefault="00FC7B52" w:rsidP="00283AC6">
            <w:pPr>
              <w:rPr>
                <w:rFonts w:ascii="Helvetica Neue" w:hAnsi="Helvetica Neue"/>
                <w:sz w:val="14"/>
                <w:szCs w:val="16"/>
              </w:rPr>
            </w:pPr>
          </w:p>
        </w:tc>
        <w:tc>
          <w:tcPr>
            <w:tcW w:w="1130" w:type="dxa"/>
          </w:tcPr>
          <w:p w14:paraId="16E114B1" w14:textId="1EB42B8C" w:rsidR="00FC7B52" w:rsidRPr="000C2DF8" w:rsidRDefault="00BC26F3" w:rsidP="00283AC6">
            <w:pPr>
              <w:rPr>
                <w:rFonts w:ascii="Helvetica Neue" w:hAnsi="Helvetica Neue"/>
                <w:sz w:val="14"/>
                <w:szCs w:val="16"/>
              </w:rPr>
            </w:pPr>
            <w:r>
              <w:rPr>
                <w:rFonts w:ascii="Helvetica Neue" w:hAnsi="Helvetica Neue"/>
                <w:sz w:val="14"/>
                <w:szCs w:val="16"/>
              </w:rPr>
              <w:t>1, 2.2        (0.1-11.8)</w:t>
            </w:r>
          </w:p>
        </w:tc>
        <w:tc>
          <w:tcPr>
            <w:tcW w:w="262" w:type="dxa"/>
          </w:tcPr>
          <w:p w14:paraId="53E39694" w14:textId="77777777" w:rsidR="00FC7B52" w:rsidRPr="000C2DF8" w:rsidRDefault="00FC7B52" w:rsidP="00283AC6">
            <w:pPr>
              <w:rPr>
                <w:rFonts w:ascii="Helvetica Neue" w:hAnsi="Helvetica Neue"/>
                <w:sz w:val="14"/>
                <w:szCs w:val="16"/>
              </w:rPr>
            </w:pPr>
          </w:p>
        </w:tc>
        <w:tc>
          <w:tcPr>
            <w:tcW w:w="1130" w:type="dxa"/>
          </w:tcPr>
          <w:p w14:paraId="5D148228" w14:textId="48204B26" w:rsidR="00FC7B52" w:rsidRPr="000C2DF8" w:rsidRDefault="00A739FF" w:rsidP="00283AC6">
            <w:pPr>
              <w:rPr>
                <w:rFonts w:ascii="Helvetica Neue" w:hAnsi="Helvetica Neue"/>
                <w:sz w:val="14"/>
                <w:szCs w:val="16"/>
              </w:rPr>
            </w:pPr>
            <w:r>
              <w:rPr>
                <w:rFonts w:ascii="Helvetica Neue" w:hAnsi="Helvetica Neue"/>
                <w:sz w:val="14"/>
                <w:szCs w:val="16"/>
              </w:rPr>
              <w:t>2, 4.3        (0.5-14.8)</w:t>
            </w:r>
          </w:p>
        </w:tc>
        <w:tc>
          <w:tcPr>
            <w:tcW w:w="250" w:type="dxa"/>
          </w:tcPr>
          <w:p w14:paraId="76D222ED" w14:textId="77777777" w:rsidR="00FC7B52" w:rsidRPr="000C2DF8" w:rsidRDefault="00FC7B52" w:rsidP="00283AC6">
            <w:pPr>
              <w:rPr>
                <w:rFonts w:ascii="Helvetica Neue" w:hAnsi="Helvetica Neue"/>
                <w:sz w:val="14"/>
                <w:szCs w:val="16"/>
              </w:rPr>
            </w:pPr>
          </w:p>
        </w:tc>
        <w:tc>
          <w:tcPr>
            <w:tcW w:w="1130" w:type="dxa"/>
          </w:tcPr>
          <w:p w14:paraId="7692DB99" w14:textId="3E395306" w:rsidR="00FC7B52" w:rsidRPr="000C2DF8" w:rsidRDefault="0055642A" w:rsidP="00283AC6">
            <w:pPr>
              <w:rPr>
                <w:rFonts w:ascii="Helvetica Neue" w:hAnsi="Helvetica Neue"/>
                <w:sz w:val="14"/>
                <w:szCs w:val="16"/>
              </w:rPr>
            </w:pPr>
            <w:r>
              <w:rPr>
                <w:rFonts w:ascii="Helvetica Neue" w:hAnsi="Helvetica Neue"/>
                <w:sz w:val="14"/>
                <w:szCs w:val="16"/>
              </w:rPr>
              <w:t>0, 0              (0-7.5)</w:t>
            </w:r>
          </w:p>
        </w:tc>
        <w:tc>
          <w:tcPr>
            <w:tcW w:w="262" w:type="dxa"/>
          </w:tcPr>
          <w:p w14:paraId="7AFF865F" w14:textId="77777777" w:rsidR="00FC7B52" w:rsidRPr="000C2DF8" w:rsidRDefault="00FC7B52" w:rsidP="00283AC6">
            <w:pPr>
              <w:rPr>
                <w:rFonts w:ascii="Helvetica Neue" w:hAnsi="Helvetica Neue"/>
                <w:sz w:val="14"/>
                <w:szCs w:val="16"/>
              </w:rPr>
            </w:pPr>
          </w:p>
        </w:tc>
        <w:tc>
          <w:tcPr>
            <w:tcW w:w="1130" w:type="dxa"/>
          </w:tcPr>
          <w:p w14:paraId="37D2EC37" w14:textId="53ED79A6" w:rsidR="00FC7B52" w:rsidRPr="000C2DF8" w:rsidRDefault="00382E87" w:rsidP="00283AC6">
            <w:pPr>
              <w:rPr>
                <w:rFonts w:ascii="Helvetica Neue" w:hAnsi="Helvetica Neue"/>
                <w:sz w:val="14"/>
                <w:szCs w:val="16"/>
              </w:rPr>
            </w:pPr>
            <w:r>
              <w:rPr>
                <w:rFonts w:ascii="Helvetica Neue" w:hAnsi="Helvetica Neue"/>
                <w:sz w:val="14"/>
                <w:szCs w:val="16"/>
              </w:rPr>
              <w:t>2, 4.4        (0.5-15.1)</w:t>
            </w:r>
          </w:p>
        </w:tc>
        <w:tc>
          <w:tcPr>
            <w:tcW w:w="262" w:type="dxa"/>
          </w:tcPr>
          <w:p w14:paraId="31BCBDA4" w14:textId="77777777" w:rsidR="00FC7B52" w:rsidRPr="000C2DF8" w:rsidRDefault="00FC7B52" w:rsidP="00283AC6">
            <w:pPr>
              <w:rPr>
                <w:rFonts w:ascii="Helvetica Neue" w:hAnsi="Helvetica Neue"/>
                <w:sz w:val="14"/>
                <w:szCs w:val="16"/>
              </w:rPr>
            </w:pPr>
          </w:p>
        </w:tc>
        <w:tc>
          <w:tcPr>
            <w:tcW w:w="1130" w:type="dxa"/>
          </w:tcPr>
          <w:p w14:paraId="30C4173E" w14:textId="29726AC7" w:rsidR="00FC7B52" w:rsidRPr="000C2DF8" w:rsidRDefault="002E02AB" w:rsidP="00283AC6">
            <w:pPr>
              <w:rPr>
                <w:rFonts w:ascii="Helvetica Neue" w:hAnsi="Helvetica Neue"/>
                <w:sz w:val="14"/>
                <w:szCs w:val="16"/>
              </w:rPr>
            </w:pPr>
            <w:r>
              <w:rPr>
                <w:rFonts w:ascii="Helvetica Neue" w:hAnsi="Helvetica Neue"/>
                <w:sz w:val="14"/>
                <w:szCs w:val="16"/>
              </w:rPr>
              <w:t>3,</w:t>
            </w:r>
            <w:r w:rsidR="00DD2D73">
              <w:rPr>
                <w:rFonts w:ascii="Helvetica Neue" w:hAnsi="Helvetica Neue"/>
                <w:sz w:val="14"/>
                <w:szCs w:val="16"/>
              </w:rPr>
              <w:t xml:space="preserve"> 7.1        (1.5-19.5)</w:t>
            </w:r>
          </w:p>
        </w:tc>
        <w:tc>
          <w:tcPr>
            <w:tcW w:w="262" w:type="dxa"/>
          </w:tcPr>
          <w:p w14:paraId="6DBC771E" w14:textId="77777777" w:rsidR="00FC7B52" w:rsidRPr="000C2DF8" w:rsidRDefault="00FC7B52" w:rsidP="00283AC6">
            <w:pPr>
              <w:rPr>
                <w:rFonts w:ascii="Helvetica Neue" w:hAnsi="Helvetica Neue"/>
                <w:sz w:val="14"/>
                <w:szCs w:val="16"/>
              </w:rPr>
            </w:pPr>
          </w:p>
        </w:tc>
        <w:tc>
          <w:tcPr>
            <w:tcW w:w="1130" w:type="dxa"/>
          </w:tcPr>
          <w:p w14:paraId="7232B2AE" w14:textId="2E905225" w:rsidR="00FC7B52" w:rsidRPr="000C2DF8" w:rsidRDefault="00D92F57" w:rsidP="00283AC6">
            <w:pPr>
              <w:rPr>
                <w:rFonts w:ascii="Helvetica Neue" w:hAnsi="Helvetica Neue"/>
                <w:sz w:val="14"/>
                <w:szCs w:val="16"/>
              </w:rPr>
            </w:pPr>
            <w:r>
              <w:rPr>
                <w:rFonts w:ascii="Helvetica Neue" w:hAnsi="Helvetica Neue"/>
                <w:sz w:val="14"/>
                <w:szCs w:val="16"/>
              </w:rPr>
              <w:t>1, 2.3        (0.1-12.0)</w:t>
            </w:r>
          </w:p>
        </w:tc>
        <w:tc>
          <w:tcPr>
            <w:tcW w:w="262" w:type="dxa"/>
          </w:tcPr>
          <w:p w14:paraId="1DFDB5EC" w14:textId="77777777" w:rsidR="00FC7B52" w:rsidRPr="000C2DF8" w:rsidRDefault="00FC7B52" w:rsidP="00283AC6">
            <w:pPr>
              <w:rPr>
                <w:rFonts w:ascii="Helvetica Neue" w:hAnsi="Helvetica Neue"/>
                <w:sz w:val="14"/>
                <w:szCs w:val="16"/>
              </w:rPr>
            </w:pPr>
          </w:p>
        </w:tc>
        <w:tc>
          <w:tcPr>
            <w:tcW w:w="1183" w:type="dxa"/>
          </w:tcPr>
          <w:p w14:paraId="2938EA30" w14:textId="5B9E40D0" w:rsidR="00FC7B52" w:rsidRPr="000C2DF8" w:rsidRDefault="003F4E56" w:rsidP="00283AC6">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tcPr>
          <w:p w14:paraId="077D09E9" w14:textId="77777777" w:rsidR="00FC7B52" w:rsidRPr="00B67A32" w:rsidRDefault="00FC7B52" w:rsidP="00283AC6">
            <w:pPr>
              <w:rPr>
                <w:rFonts w:ascii="Helvetica Neue" w:hAnsi="Helvetica Neue"/>
                <w:sz w:val="16"/>
                <w:szCs w:val="20"/>
              </w:rPr>
            </w:pPr>
          </w:p>
        </w:tc>
      </w:tr>
      <w:tr w:rsidR="00FC7B52" w:rsidRPr="00B67A32" w14:paraId="187908E5" w14:textId="77777777" w:rsidTr="00B87296">
        <w:trPr>
          <w:trHeight w:hRule="exact" w:val="397"/>
        </w:trPr>
        <w:tc>
          <w:tcPr>
            <w:tcW w:w="1797" w:type="dxa"/>
            <w:tcBorders>
              <w:left w:val="single" w:sz="18" w:space="0" w:color="BFBFBF" w:themeColor="background1" w:themeShade="BF"/>
            </w:tcBorders>
            <w:shd w:val="clear" w:color="auto" w:fill="auto"/>
          </w:tcPr>
          <w:p w14:paraId="7269C78A" w14:textId="6560EB22" w:rsidR="00FC7B52" w:rsidRPr="000C2DF8" w:rsidRDefault="00FC7B52" w:rsidP="00283AC6">
            <w:pPr>
              <w:ind w:firstLine="34"/>
              <w:rPr>
                <w:rFonts w:ascii="Gill Sans MT" w:hAnsi="Gill Sans MT"/>
                <w:sz w:val="14"/>
                <w:szCs w:val="16"/>
              </w:rPr>
            </w:pPr>
            <w:r w:rsidRPr="00EC4341">
              <w:rPr>
                <w:rFonts w:ascii="Helvetica Neue" w:hAnsi="Helvetica Neue" w:cs="Gill Sans MT"/>
                <w:bCs/>
                <w:iCs/>
                <w:color w:val="000000" w:themeColor="text1"/>
                <w:sz w:val="14"/>
                <w:szCs w:val="16"/>
              </w:rPr>
              <w:t>Severe</w:t>
            </w:r>
          </w:p>
        </w:tc>
        <w:tc>
          <w:tcPr>
            <w:tcW w:w="241" w:type="dxa"/>
            <w:shd w:val="clear" w:color="auto" w:fill="auto"/>
          </w:tcPr>
          <w:p w14:paraId="5F18DCDC" w14:textId="77777777" w:rsidR="00FC7B52" w:rsidRPr="000C2DF8" w:rsidRDefault="00FC7B52" w:rsidP="00283AC6">
            <w:pPr>
              <w:rPr>
                <w:rFonts w:ascii="Gill Sans MT" w:hAnsi="Gill Sans MT"/>
                <w:sz w:val="14"/>
                <w:szCs w:val="16"/>
              </w:rPr>
            </w:pPr>
          </w:p>
        </w:tc>
        <w:tc>
          <w:tcPr>
            <w:tcW w:w="1130" w:type="dxa"/>
          </w:tcPr>
          <w:p w14:paraId="57DDDB22" w14:textId="12F54D1C" w:rsidR="00FC7B52" w:rsidRPr="000C2DF8" w:rsidRDefault="00FC7B52" w:rsidP="00283AC6">
            <w:pPr>
              <w:rPr>
                <w:rFonts w:ascii="Helvetica Neue" w:hAnsi="Helvetica Neue" w:cs="Gill Sans MT"/>
                <w:bCs/>
                <w:iCs/>
                <w:sz w:val="14"/>
                <w:szCs w:val="16"/>
              </w:rPr>
            </w:pPr>
            <w:r>
              <w:rPr>
                <w:rFonts w:ascii="Helvetica Neue" w:hAnsi="Helvetica Neue" w:cs="Gill Sans MT"/>
                <w:bCs/>
                <w:iCs/>
                <w:sz w:val="14"/>
                <w:szCs w:val="16"/>
              </w:rPr>
              <w:t>1,</w:t>
            </w:r>
            <w:r w:rsidR="00B87296">
              <w:rPr>
                <w:rFonts w:ascii="Helvetica Neue" w:hAnsi="Helvetica Neue" w:cs="Gill Sans MT"/>
                <w:bCs/>
                <w:iCs/>
                <w:sz w:val="14"/>
                <w:szCs w:val="16"/>
              </w:rPr>
              <w:t xml:space="preserve"> 2.1        (0.0-11.3)</w:t>
            </w:r>
          </w:p>
        </w:tc>
        <w:tc>
          <w:tcPr>
            <w:tcW w:w="263" w:type="dxa"/>
          </w:tcPr>
          <w:p w14:paraId="752C80D0" w14:textId="77777777" w:rsidR="00FC7B52" w:rsidRPr="000C2DF8" w:rsidRDefault="00FC7B52" w:rsidP="00283AC6">
            <w:pPr>
              <w:rPr>
                <w:rFonts w:ascii="Helvetica Neue" w:hAnsi="Helvetica Neue"/>
                <w:sz w:val="14"/>
                <w:szCs w:val="16"/>
              </w:rPr>
            </w:pPr>
          </w:p>
        </w:tc>
        <w:tc>
          <w:tcPr>
            <w:tcW w:w="1130" w:type="dxa"/>
          </w:tcPr>
          <w:p w14:paraId="4756A71E" w14:textId="37748015" w:rsidR="00FC7B52" w:rsidRPr="000C2DF8" w:rsidRDefault="00BC26F3" w:rsidP="00283AC6">
            <w:pPr>
              <w:rPr>
                <w:rFonts w:ascii="Helvetica Neue" w:hAnsi="Helvetica Neue"/>
                <w:sz w:val="14"/>
                <w:szCs w:val="16"/>
              </w:rPr>
            </w:pPr>
            <w:r>
              <w:rPr>
                <w:rFonts w:ascii="Helvetica Neue" w:hAnsi="Helvetica Neue"/>
                <w:sz w:val="14"/>
                <w:szCs w:val="16"/>
              </w:rPr>
              <w:t>0, 0              (0-7.9)</w:t>
            </w:r>
          </w:p>
        </w:tc>
        <w:tc>
          <w:tcPr>
            <w:tcW w:w="236" w:type="dxa"/>
          </w:tcPr>
          <w:p w14:paraId="625617F7" w14:textId="77777777" w:rsidR="00FC7B52" w:rsidRPr="000C2DF8" w:rsidRDefault="00FC7B52" w:rsidP="00283AC6">
            <w:pPr>
              <w:rPr>
                <w:rFonts w:ascii="Helvetica Neue" w:hAnsi="Helvetica Neue"/>
                <w:sz w:val="14"/>
                <w:szCs w:val="16"/>
              </w:rPr>
            </w:pPr>
          </w:p>
        </w:tc>
        <w:tc>
          <w:tcPr>
            <w:tcW w:w="1130" w:type="dxa"/>
          </w:tcPr>
          <w:p w14:paraId="1BE2586B" w14:textId="2C7B159A" w:rsidR="00FC7B52" w:rsidRPr="000C2DF8" w:rsidRDefault="00BC26F3" w:rsidP="00283AC6">
            <w:pPr>
              <w:rPr>
                <w:rFonts w:ascii="Helvetica Neue" w:hAnsi="Helvetica Neue"/>
                <w:sz w:val="14"/>
                <w:szCs w:val="16"/>
              </w:rPr>
            </w:pPr>
            <w:r>
              <w:rPr>
                <w:rFonts w:ascii="Helvetica Neue" w:hAnsi="Helvetica Neue"/>
                <w:sz w:val="14"/>
                <w:szCs w:val="16"/>
              </w:rPr>
              <w:t>1, 2.2        (0.1-11.8)</w:t>
            </w:r>
          </w:p>
        </w:tc>
        <w:tc>
          <w:tcPr>
            <w:tcW w:w="262" w:type="dxa"/>
          </w:tcPr>
          <w:p w14:paraId="5566B3BF" w14:textId="77777777" w:rsidR="00FC7B52" w:rsidRPr="000C2DF8" w:rsidRDefault="00FC7B52" w:rsidP="00283AC6">
            <w:pPr>
              <w:rPr>
                <w:rFonts w:ascii="Helvetica Neue" w:hAnsi="Helvetica Neue"/>
                <w:sz w:val="14"/>
                <w:szCs w:val="16"/>
              </w:rPr>
            </w:pPr>
          </w:p>
        </w:tc>
        <w:tc>
          <w:tcPr>
            <w:tcW w:w="1130" w:type="dxa"/>
          </w:tcPr>
          <w:p w14:paraId="600A8D09" w14:textId="7740F7D4" w:rsidR="00FC7B52" w:rsidRPr="000C2DF8" w:rsidRDefault="00A739FF" w:rsidP="00283AC6">
            <w:pPr>
              <w:rPr>
                <w:rFonts w:ascii="Helvetica Neue" w:hAnsi="Helvetica Neue"/>
                <w:sz w:val="14"/>
                <w:szCs w:val="16"/>
              </w:rPr>
            </w:pPr>
            <w:r>
              <w:rPr>
                <w:rFonts w:ascii="Helvetica Neue" w:hAnsi="Helvetica Neue"/>
                <w:sz w:val="14"/>
                <w:szCs w:val="16"/>
              </w:rPr>
              <w:t>1, 2.1        (0.1-11.5)</w:t>
            </w:r>
          </w:p>
        </w:tc>
        <w:tc>
          <w:tcPr>
            <w:tcW w:w="250" w:type="dxa"/>
          </w:tcPr>
          <w:p w14:paraId="0FD18CA1" w14:textId="77777777" w:rsidR="00FC7B52" w:rsidRPr="000C2DF8" w:rsidRDefault="00FC7B52" w:rsidP="00283AC6">
            <w:pPr>
              <w:rPr>
                <w:rFonts w:ascii="Helvetica Neue" w:hAnsi="Helvetica Neue"/>
                <w:sz w:val="14"/>
                <w:szCs w:val="16"/>
              </w:rPr>
            </w:pPr>
          </w:p>
        </w:tc>
        <w:tc>
          <w:tcPr>
            <w:tcW w:w="1130" w:type="dxa"/>
          </w:tcPr>
          <w:p w14:paraId="750CC7B7" w14:textId="15930872" w:rsidR="00FC7B52" w:rsidRPr="000C2DF8" w:rsidRDefault="0055642A" w:rsidP="00283AC6">
            <w:pPr>
              <w:rPr>
                <w:rFonts w:ascii="Helvetica Neue" w:hAnsi="Helvetica Neue"/>
                <w:sz w:val="14"/>
                <w:szCs w:val="16"/>
              </w:rPr>
            </w:pPr>
            <w:r>
              <w:rPr>
                <w:rFonts w:ascii="Helvetica Neue" w:hAnsi="Helvetica Neue"/>
                <w:sz w:val="14"/>
                <w:szCs w:val="16"/>
              </w:rPr>
              <w:t>0, 0              (0-7.5)</w:t>
            </w:r>
          </w:p>
        </w:tc>
        <w:tc>
          <w:tcPr>
            <w:tcW w:w="262" w:type="dxa"/>
          </w:tcPr>
          <w:p w14:paraId="06569F69" w14:textId="77777777" w:rsidR="00FC7B52" w:rsidRPr="000C2DF8" w:rsidRDefault="00FC7B52" w:rsidP="00283AC6">
            <w:pPr>
              <w:rPr>
                <w:rFonts w:ascii="Helvetica Neue" w:hAnsi="Helvetica Neue"/>
                <w:sz w:val="14"/>
                <w:szCs w:val="16"/>
              </w:rPr>
            </w:pPr>
          </w:p>
        </w:tc>
        <w:tc>
          <w:tcPr>
            <w:tcW w:w="1130" w:type="dxa"/>
          </w:tcPr>
          <w:p w14:paraId="442E3039" w14:textId="4159DFE7" w:rsidR="00FC7B52" w:rsidRPr="000C2DF8" w:rsidRDefault="00BC26F3" w:rsidP="00283AC6">
            <w:pPr>
              <w:rPr>
                <w:rFonts w:ascii="Helvetica Neue" w:hAnsi="Helvetica Neue"/>
                <w:sz w:val="14"/>
                <w:szCs w:val="16"/>
              </w:rPr>
            </w:pPr>
            <w:r>
              <w:rPr>
                <w:rFonts w:ascii="Helvetica Neue" w:hAnsi="Helvetica Neue"/>
                <w:sz w:val="14"/>
                <w:szCs w:val="16"/>
              </w:rPr>
              <w:t>1, 2.2        (0.1-11.8)</w:t>
            </w:r>
          </w:p>
        </w:tc>
        <w:tc>
          <w:tcPr>
            <w:tcW w:w="262" w:type="dxa"/>
          </w:tcPr>
          <w:p w14:paraId="3AFCD393" w14:textId="77777777" w:rsidR="00FC7B52" w:rsidRPr="000C2DF8" w:rsidRDefault="00FC7B52" w:rsidP="00283AC6">
            <w:pPr>
              <w:rPr>
                <w:rFonts w:ascii="Helvetica Neue" w:hAnsi="Helvetica Neue"/>
                <w:sz w:val="14"/>
                <w:szCs w:val="16"/>
              </w:rPr>
            </w:pPr>
          </w:p>
        </w:tc>
        <w:tc>
          <w:tcPr>
            <w:tcW w:w="1130" w:type="dxa"/>
          </w:tcPr>
          <w:p w14:paraId="104D7237" w14:textId="1438D1B0" w:rsidR="00FC7B52" w:rsidRPr="000C2DF8" w:rsidRDefault="00C608D9" w:rsidP="00283AC6">
            <w:pPr>
              <w:rPr>
                <w:rFonts w:ascii="Helvetica Neue" w:hAnsi="Helvetica Neue"/>
                <w:sz w:val="14"/>
                <w:szCs w:val="16"/>
              </w:rPr>
            </w:pPr>
            <w:r>
              <w:rPr>
                <w:rFonts w:ascii="Helvetica Neue" w:hAnsi="Helvetica Neue"/>
                <w:sz w:val="14"/>
                <w:szCs w:val="16"/>
              </w:rPr>
              <w:t>0, 0              (0-8.4)</w:t>
            </w:r>
          </w:p>
        </w:tc>
        <w:tc>
          <w:tcPr>
            <w:tcW w:w="262" w:type="dxa"/>
          </w:tcPr>
          <w:p w14:paraId="06236A39" w14:textId="77777777" w:rsidR="00FC7B52" w:rsidRPr="000C2DF8" w:rsidRDefault="00FC7B52" w:rsidP="00283AC6">
            <w:pPr>
              <w:rPr>
                <w:rFonts w:ascii="Helvetica Neue" w:hAnsi="Helvetica Neue"/>
                <w:sz w:val="14"/>
                <w:szCs w:val="16"/>
              </w:rPr>
            </w:pPr>
          </w:p>
        </w:tc>
        <w:tc>
          <w:tcPr>
            <w:tcW w:w="1130" w:type="dxa"/>
          </w:tcPr>
          <w:p w14:paraId="17AEAFB4" w14:textId="7A5C5F3A" w:rsidR="00FC7B52" w:rsidRPr="000C2DF8" w:rsidRDefault="00D92F57" w:rsidP="00283AC6">
            <w:pPr>
              <w:rPr>
                <w:rFonts w:ascii="Helvetica Neue" w:hAnsi="Helvetica Neue"/>
                <w:sz w:val="14"/>
                <w:szCs w:val="16"/>
              </w:rPr>
            </w:pPr>
            <w:r>
              <w:rPr>
                <w:rFonts w:ascii="Helvetica Neue" w:hAnsi="Helvetica Neue"/>
                <w:sz w:val="14"/>
                <w:szCs w:val="16"/>
              </w:rPr>
              <w:t>0, 0              (0-8.0)</w:t>
            </w:r>
          </w:p>
        </w:tc>
        <w:tc>
          <w:tcPr>
            <w:tcW w:w="262" w:type="dxa"/>
          </w:tcPr>
          <w:p w14:paraId="23973933" w14:textId="77777777" w:rsidR="00FC7B52" w:rsidRPr="000C2DF8" w:rsidRDefault="00FC7B52" w:rsidP="00283AC6">
            <w:pPr>
              <w:rPr>
                <w:rFonts w:ascii="Helvetica Neue" w:hAnsi="Helvetica Neue"/>
                <w:sz w:val="14"/>
                <w:szCs w:val="16"/>
              </w:rPr>
            </w:pPr>
          </w:p>
        </w:tc>
        <w:tc>
          <w:tcPr>
            <w:tcW w:w="1183" w:type="dxa"/>
          </w:tcPr>
          <w:p w14:paraId="7B7A24D4" w14:textId="155B7BF6" w:rsidR="00FC7B52" w:rsidRPr="000C2DF8" w:rsidRDefault="003F4E56" w:rsidP="00283AC6">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17E3C7EA" w14:textId="77777777" w:rsidR="00FC7B52" w:rsidRPr="00B67A32" w:rsidRDefault="00FC7B52" w:rsidP="00283AC6">
            <w:pPr>
              <w:rPr>
                <w:rFonts w:ascii="Helvetica Neue" w:hAnsi="Helvetica Neue"/>
                <w:sz w:val="16"/>
                <w:szCs w:val="20"/>
              </w:rPr>
            </w:pPr>
          </w:p>
        </w:tc>
      </w:tr>
      <w:tr w:rsidR="00FC7B52" w:rsidRPr="00B67A32" w14:paraId="2F36ADB8" w14:textId="77777777" w:rsidTr="00B87296">
        <w:trPr>
          <w:trHeight w:hRule="exact" w:val="397"/>
        </w:trPr>
        <w:tc>
          <w:tcPr>
            <w:tcW w:w="1797" w:type="dxa"/>
            <w:tcBorders>
              <w:left w:val="single" w:sz="18" w:space="0" w:color="BFBFBF" w:themeColor="background1" w:themeShade="BF"/>
            </w:tcBorders>
            <w:shd w:val="clear" w:color="auto" w:fill="auto"/>
          </w:tcPr>
          <w:p w14:paraId="7656E519" w14:textId="18C2F7F4" w:rsidR="00FC7B52" w:rsidRPr="000C2DF8" w:rsidRDefault="00FC7B52" w:rsidP="00283AC6">
            <w:pPr>
              <w:ind w:firstLine="34"/>
              <w:rPr>
                <w:rFonts w:ascii="Gill Sans MT" w:hAnsi="Gill Sans MT"/>
                <w:sz w:val="14"/>
                <w:szCs w:val="16"/>
              </w:rPr>
            </w:pPr>
            <w:r w:rsidRPr="00EC4341">
              <w:rPr>
                <w:rFonts w:ascii="Helvetica Neue" w:hAnsi="Helvetica Neue" w:cs="Gill Sans MT"/>
                <w:bCs/>
                <w:iCs/>
                <w:color w:val="000000" w:themeColor="text1"/>
                <w:sz w:val="14"/>
                <w:szCs w:val="16"/>
              </w:rPr>
              <w:t>Any headache</w:t>
            </w:r>
          </w:p>
        </w:tc>
        <w:tc>
          <w:tcPr>
            <w:tcW w:w="241" w:type="dxa"/>
            <w:shd w:val="clear" w:color="auto" w:fill="auto"/>
          </w:tcPr>
          <w:p w14:paraId="7E9FDADA" w14:textId="77777777" w:rsidR="00FC7B52" w:rsidRPr="000C2DF8" w:rsidRDefault="00FC7B52" w:rsidP="00283AC6">
            <w:pPr>
              <w:rPr>
                <w:rFonts w:ascii="Gill Sans MT" w:hAnsi="Gill Sans MT"/>
                <w:sz w:val="14"/>
                <w:szCs w:val="16"/>
              </w:rPr>
            </w:pPr>
          </w:p>
        </w:tc>
        <w:tc>
          <w:tcPr>
            <w:tcW w:w="1130" w:type="dxa"/>
          </w:tcPr>
          <w:p w14:paraId="559BD741" w14:textId="4DF34564" w:rsidR="00FC7B52" w:rsidRPr="000C2DF8" w:rsidRDefault="00FC7B52" w:rsidP="00283AC6">
            <w:pPr>
              <w:rPr>
                <w:rFonts w:ascii="Helvetica Neue" w:hAnsi="Helvetica Neue" w:cs="Gill Sans MT"/>
                <w:bCs/>
                <w:iCs/>
                <w:sz w:val="14"/>
                <w:szCs w:val="16"/>
              </w:rPr>
            </w:pPr>
            <w:r>
              <w:rPr>
                <w:rFonts w:ascii="Helvetica Neue" w:hAnsi="Helvetica Neue" w:cs="Gill Sans MT"/>
                <w:bCs/>
                <w:iCs/>
                <w:sz w:val="14"/>
                <w:szCs w:val="16"/>
              </w:rPr>
              <w:t>11</w:t>
            </w:r>
            <w:r w:rsidR="000136EC">
              <w:rPr>
                <w:rFonts w:ascii="Helvetica Neue" w:hAnsi="Helvetica Neue" w:cs="Gill Sans MT"/>
                <w:bCs/>
                <w:iCs/>
                <w:sz w:val="14"/>
                <w:szCs w:val="16"/>
              </w:rPr>
              <w:t>, 23.4  (12.3-38.0)</w:t>
            </w:r>
          </w:p>
        </w:tc>
        <w:tc>
          <w:tcPr>
            <w:tcW w:w="263" w:type="dxa"/>
          </w:tcPr>
          <w:p w14:paraId="569DAE68" w14:textId="77777777" w:rsidR="00FC7B52" w:rsidRPr="000C2DF8" w:rsidRDefault="00FC7B52" w:rsidP="00283AC6">
            <w:pPr>
              <w:rPr>
                <w:rFonts w:ascii="Helvetica Neue" w:hAnsi="Helvetica Neue"/>
                <w:sz w:val="14"/>
                <w:szCs w:val="16"/>
              </w:rPr>
            </w:pPr>
          </w:p>
        </w:tc>
        <w:tc>
          <w:tcPr>
            <w:tcW w:w="1130" w:type="dxa"/>
          </w:tcPr>
          <w:p w14:paraId="7A38A4CB" w14:textId="171ED162" w:rsidR="00FC7B52" w:rsidRPr="000C2DF8" w:rsidRDefault="00A10671" w:rsidP="00283AC6">
            <w:pPr>
              <w:rPr>
                <w:rFonts w:ascii="Helvetica Neue" w:hAnsi="Helvetica Neue"/>
                <w:sz w:val="14"/>
                <w:szCs w:val="16"/>
              </w:rPr>
            </w:pPr>
            <w:r>
              <w:rPr>
                <w:rFonts w:ascii="Helvetica Neue" w:hAnsi="Helvetica Neue"/>
                <w:sz w:val="14"/>
                <w:szCs w:val="16"/>
              </w:rPr>
              <w:t>9,</w:t>
            </w:r>
            <w:r w:rsidR="0040606C">
              <w:rPr>
                <w:rFonts w:ascii="Helvetica Neue" w:hAnsi="Helvetica Neue"/>
                <w:sz w:val="14"/>
                <w:szCs w:val="16"/>
              </w:rPr>
              <w:t xml:space="preserve"> 20.0 </w:t>
            </w:r>
            <w:r w:rsidR="002C5452">
              <w:rPr>
                <w:rFonts w:ascii="Helvetica Neue" w:hAnsi="Helvetica Neue"/>
                <w:sz w:val="14"/>
                <w:szCs w:val="16"/>
              </w:rPr>
              <w:t xml:space="preserve">     </w:t>
            </w:r>
            <w:r w:rsidR="0040606C">
              <w:rPr>
                <w:rFonts w:ascii="Helvetica Neue" w:hAnsi="Helvetica Neue"/>
                <w:sz w:val="14"/>
                <w:szCs w:val="16"/>
              </w:rPr>
              <w:t>(9.6-34.6)</w:t>
            </w:r>
          </w:p>
        </w:tc>
        <w:tc>
          <w:tcPr>
            <w:tcW w:w="236" w:type="dxa"/>
          </w:tcPr>
          <w:p w14:paraId="6A16F7DB" w14:textId="77777777" w:rsidR="00FC7B52" w:rsidRPr="000C2DF8" w:rsidRDefault="00FC7B52" w:rsidP="00283AC6">
            <w:pPr>
              <w:rPr>
                <w:rFonts w:ascii="Helvetica Neue" w:hAnsi="Helvetica Neue"/>
                <w:sz w:val="14"/>
                <w:szCs w:val="16"/>
              </w:rPr>
            </w:pPr>
          </w:p>
        </w:tc>
        <w:tc>
          <w:tcPr>
            <w:tcW w:w="1130" w:type="dxa"/>
          </w:tcPr>
          <w:p w14:paraId="0E2F6CFF" w14:textId="4B5227BA" w:rsidR="00FC7B52" w:rsidRPr="000C2DF8" w:rsidRDefault="00A10671" w:rsidP="00283AC6">
            <w:pPr>
              <w:rPr>
                <w:rFonts w:ascii="Helvetica Neue" w:hAnsi="Helvetica Neue"/>
                <w:sz w:val="14"/>
                <w:szCs w:val="16"/>
              </w:rPr>
            </w:pPr>
            <w:r>
              <w:rPr>
                <w:rFonts w:ascii="Helvetica Neue" w:hAnsi="Helvetica Neue"/>
                <w:sz w:val="14"/>
                <w:szCs w:val="16"/>
              </w:rPr>
              <w:t>11,</w:t>
            </w:r>
            <w:r w:rsidR="00700497">
              <w:rPr>
                <w:rFonts w:ascii="Helvetica Neue" w:hAnsi="Helvetica Neue"/>
                <w:sz w:val="14"/>
                <w:szCs w:val="16"/>
              </w:rPr>
              <w:t xml:space="preserve"> 24.4  (12.9-39.5)</w:t>
            </w:r>
          </w:p>
        </w:tc>
        <w:tc>
          <w:tcPr>
            <w:tcW w:w="262" w:type="dxa"/>
          </w:tcPr>
          <w:p w14:paraId="4C751D58" w14:textId="77777777" w:rsidR="00FC7B52" w:rsidRPr="000C2DF8" w:rsidRDefault="00FC7B52" w:rsidP="00283AC6">
            <w:pPr>
              <w:rPr>
                <w:rFonts w:ascii="Helvetica Neue" w:hAnsi="Helvetica Neue"/>
                <w:sz w:val="14"/>
                <w:szCs w:val="16"/>
              </w:rPr>
            </w:pPr>
          </w:p>
        </w:tc>
        <w:tc>
          <w:tcPr>
            <w:tcW w:w="1130" w:type="dxa"/>
          </w:tcPr>
          <w:p w14:paraId="43F3A757" w14:textId="7BFC5FAF" w:rsidR="00FC7B52" w:rsidRPr="000C2DF8" w:rsidRDefault="002E02AB" w:rsidP="00283AC6">
            <w:pPr>
              <w:rPr>
                <w:rFonts w:ascii="Helvetica Neue" w:hAnsi="Helvetica Neue"/>
                <w:sz w:val="14"/>
                <w:szCs w:val="16"/>
              </w:rPr>
            </w:pPr>
            <w:r>
              <w:rPr>
                <w:rFonts w:ascii="Helvetica Neue" w:hAnsi="Helvetica Neue"/>
                <w:sz w:val="14"/>
                <w:szCs w:val="16"/>
              </w:rPr>
              <w:t>9,</w:t>
            </w:r>
            <w:r w:rsidR="00E4094F">
              <w:rPr>
                <w:rFonts w:ascii="Helvetica Neue" w:hAnsi="Helvetica Neue"/>
                <w:sz w:val="14"/>
                <w:szCs w:val="16"/>
              </w:rPr>
              <w:t xml:space="preserve"> 19.6      (9.4-33.9)</w:t>
            </w:r>
          </w:p>
        </w:tc>
        <w:tc>
          <w:tcPr>
            <w:tcW w:w="250" w:type="dxa"/>
          </w:tcPr>
          <w:p w14:paraId="75677D6F" w14:textId="77777777" w:rsidR="00FC7B52" w:rsidRPr="000C2DF8" w:rsidRDefault="00FC7B52" w:rsidP="00283AC6">
            <w:pPr>
              <w:rPr>
                <w:rFonts w:ascii="Helvetica Neue" w:hAnsi="Helvetica Neue"/>
                <w:sz w:val="14"/>
                <w:szCs w:val="16"/>
              </w:rPr>
            </w:pPr>
          </w:p>
        </w:tc>
        <w:tc>
          <w:tcPr>
            <w:tcW w:w="1130" w:type="dxa"/>
          </w:tcPr>
          <w:p w14:paraId="1E43FA72" w14:textId="7C1CB054" w:rsidR="00FC7B52" w:rsidRPr="000C2DF8" w:rsidRDefault="002E02AB" w:rsidP="00283AC6">
            <w:pPr>
              <w:rPr>
                <w:rFonts w:ascii="Helvetica Neue" w:hAnsi="Helvetica Neue"/>
                <w:sz w:val="14"/>
                <w:szCs w:val="16"/>
              </w:rPr>
            </w:pPr>
            <w:r>
              <w:rPr>
                <w:rFonts w:ascii="Helvetica Neue" w:hAnsi="Helvetica Neue"/>
                <w:sz w:val="14"/>
                <w:szCs w:val="16"/>
              </w:rPr>
              <w:t>3,</w:t>
            </w:r>
            <w:r w:rsidR="00F55C2F">
              <w:rPr>
                <w:rFonts w:ascii="Helvetica Neue" w:hAnsi="Helvetica Neue"/>
                <w:sz w:val="14"/>
                <w:szCs w:val="16"/>
              </w:rPr>
              <w:t xml:space="preserve"> 6.4         (1.3-17.5)</w:t>
            </w:r>
          </w:p>
        </w:tc>
        <w:tc>
          <w:tcPr>
            <w:tcW w:w="262" w:type="dxa"/>
          </w:tcPr>
          <w:p w14:paraId="30EBA947" w14:textId="77777777" w:rsidR="00FC7B52" w:rsidRPr="000C2DF8" w:rsidRDefault="00FC7B52" w:rsidP="00283AC6">
            <w:pPr>
              <w:rPr>
                <w:rFonts w:ascii="Helvetica Neue" w:hAnsi="Helvetica Neue"/>
                <w:sz w:val="14"/>
                <w:szCs w:val="16"/>
              </w:rPr>
            </w:pPr>
          </w:p>
        </w:tc>
        <w:tc>
          <w:tcPr>
            <w:tcW w:w="1130" w:type="dxa"/>
          </w:tcPr>
          <w:p w14:paraId="5BC9D5AB" w14:textId="4822F5D9" w:rsidR="00FC7B52" w:rsidRPr="000C2DF8" w:rsidRDefault="0040606C" w:rsidP="00283AC6">
            <w:pPr>
              <w:rPr>
                <w:rFonts w:ascii="Helvetica Neue" w:hAnsi="Helvetica Neue"/>
                <w:sz w:val="14"/>
                <w:szCs w:val="16"/>
              </w:rPr>
            </w:pPr>
            <w:r>
              <w:rPr>
                <w:rFonts w:ascii="Helvetica Neue" w:hAnsi="Helvetica Neue"/>
                <w:sz w:val="14"/>
                <w:szCs w:val="16"/>
              </w:rPr>
              <w:t>8, 17.8      (8.0-32.1)</w:t>
            </w:r>
          </w:p>
        </w:tc>
        <w:tc>
          <w:tcPr>
            <w:tcW w:w="262" w:type="dxa"/>
          </w:tcPr>
          <w:p w14:paraId="6916E8E5" w14:textId="77777777" w:rsidR="00FC7B52" w:rsidRPr="000C2DF8" w:rsidRDefault="00FC7B52" w:rsidP="00283AC6">
            <w:pPr>
              <w:rPr>
                <w:rFonts w:ascii="Helvetica Neue" w:hAnsi="Helvetica Neue"/>
                <w:sz w:val="14"/>
                <w:szCs w:val="16"/>
              </w:rPr>
            </w:pPr>
          </w:p>
        </w:tc>
        <w:tc>
          <w:tcPr>
            <w:tcW w:w="1130" w:type="dxa"/>
          </w:tcPr>
          <w:p w14:paraId="2EF188FC" w14:textId="4008C373" w:rsidR="00FC7B52" w:rsidRPr="000C2DF8" w:rsidRDefault="00DD2D73" w:rsidP="00283AC6">
            <w:pPr>
              <w:rPr>
                <w:rFonts w:ascii="Helvetica Neue" w:hAnsi="Helvetica Neue"/>
                <w:sz w:val="14"/>
                <w:szCs w:val="16"/>
              </w:rPr>
            </w:pPr>
            <w:r>
              <w:rPr>
                <w:rFonts w:ascii="Helvetica Neue" w:hAnsi="Helvetica Neue"/>
                <w:sz w:val="14"/>
                <w:szCs w:val="16"/>
              </w:rPr>
              <w:t>4, 9.5        (2.7-22.6)</w:t>
            </w:r>
          </w:p>
        </w:tc>
        <w:tc>
          <w:tcPr>
            <w:tcW w:w="262" w:type="dxa"/>
          </w:tcPr>
          <w:p w14:paraId="032105B1" w14:textId="77777777" w:rsidR="00FC7B52" w:rsidRPr="000C2DF8" w:rsidRDefault="00FC7B52" w:rsidP="00283AC6">
            <w:pPr>
              <w:rPr>
                <w:rFonts w:ascii="Helvetica Neue" w:hAnsi="Helvetica Neue"/>
                <w:sz w:val="14"/>
                <w:szCs w:val="16"/>
              </w:rPr>
            </w:pPr>
          </w:p>
        </w:tc>
        <w:tc>
          <w:tcPr>
            <w:tcW w:w="1130" w:type="dxa"/>
          </w:tcPr>
          <w:p w14:paraId="24E3F81F" w14:textId="4DF950D5" w:rsidR="00FC7B52" w:rsidRPr="000C2DF8" w:rsidRDefault="002E02AB" w:rsidP="00283AC6">
            <w:pPr>
              <w:rPr>
                <w:rFonts w:ascii="Helvetica Neue" w:hAnsi="Helvetica Neue"/>
                <w:sz w:val="14"/>
                <w:szCs w:val="16"/>
              </w:rPr>
            </w:pPr>
            <w:r>
              <w:rPr>
                <w:rFonts w:ascii="Helvetica Neue" w:hAnsi="Helvetica Neue"/>
                <w:sz w:val="14"/>
                <w:szCs w:val="16"/>
              </w:rPr>
              <w:t>5,</w:t>
            </w:r>
            <w:r w:rsidR="002A5006">
              <w:rPr>
                <w:rFonts w:ascii="Helvetica Neue" w:hAnsi="Helvetica Neue"/>
                <w:sz w:val="14"/>
                <w:szCs w:val="16"/>
              </w:rPr>
              <w:t xml:space="preserve"> 11.4      (3.8-24.6)</w:t>
            </w:r>
          </w:p>
        </w:tc>
        <w:tc>
          <w:tcPr>
            <w:tcW w:w="262" w:type="dxa"/>
          </w:tcPr>
          <w:p w14:paraId="58B2862B" w14:textId="77777777" w:rsidR="00FC7B52" w:rsidRPr="000C2DF8" w:rsidRDefault="00FC7B52" w:rsidP="00283AC6">
            <w:pPr>
              <w:rPr>
                <w:rFonts w:ascii="Helvetica Neue" w:hAnsi="Helvetica Neue"/>
                <w:sz w:val="14"/>
                <w:szCs w:val="16"/>
              </w:rPr>
            </w:pPr>
          </w:p>
        </w:tc>
        <w:tc>
          <w:tcPr>
            <w:tcW w:w="1183" w:type="dxa"/>
          </w:tcPr>
          <w:p w14:paraId="53D20659" w14:textId="48346A8D" w:rsidR="00FC7B52" w:rsidRPr="000C2DF8" w:rsidRDefault="002E02AB" w:rsidP="00283AC6">
            <w:pPr>
              <w:rPr>
                <w:rFonts w:ascii="Helvetica Neue" w:hAnsi="Helvetica Neue"/>
                <w:sz w:val="14"/>
                <w:szCs w:val="16"/>
              </w:rPr>
            </w:pPr>
            <w:r>
              <w:rPr>
                <w:rFonts w:ascii="Helvetica Neue" w:hAnsi="Helvetica Neue"/>
                <w:sz w:val="14"/>
                <w:szCs w:val="16"/>
              </w:rPr>
              <w:t>9,</w:t>
            </w:r>
            <w:r w:rsidR="001B1B45">
              <w:rPr>
                <w:rFonts w:ascii="Helvetica Neue" w:hAnsi="Helvetica Neue"/>
                <w:sz w:val="14"/>
                <w:szCs w:val="16"/>
              </w:rPr>
              <w:t xml:space="preserve"> 20.9     (10.0-36.0)</w:t>
            </w:r>
          </w:p>
        </w:tc>
        <w:tc>
          <w:tcPr>
            <w:tcW w:w="281" w:type="dxa"/>
            <w:tcBorders>
              <w:right w:val="single" w:sz="18" w:space="0" w:color="BFBFBF" w:themeColor="background1" w:themeShade="BF"/>
            </w:tcBorders>
          </w:tcPr>
          <w:p w14:paraId="3B4A5F4C" w14:textId="77777777" w:rsidR="00FC7B52" w:rsidRPr="00B67A32" w:rsidRDefault="00FC7B52" w:rsidP="00283AC6">
            <w:pPr>
              <w:rPr>
                <w:rFonts w:ascii="Helvetica Neue" w:hAnsi="Helvetica Neue"/>
                <w:sz w:val="16"/>
                <w:szCs w:val="20"/>
              </w:rPr>
            </w:pPr>
          </w:p>
        </w:tc>
      </w:tr>
      <w:tr w:rsidR="00FC7B52" w:rsidRPr="00B67A32" w14:paraId="6A4288B8" w14:textId="77777777" w:rsidTr="00FC7B52">
        <w:trPr>
          <w:trHeight w:hRule="exact" w:val="113"/>
        </w:trPr>
        <w:tc>
          <w:tcPr>
            <w:tcW w:w="1797" w:type="dxa"/>
            <w:tcBorders>
              <w:left w:val="single" w:sz="18" w:space="0" w:color="BFBFBF" w:themeColor="background1" w:themeShade="BF"/>
            </w:tcBorders>
            <w:shd w:val="clear" w:color="auto" w:fill="auto"/>
          </w:tcPr>
          <w:p w14:paraId="24C77AAD" w14:textId="77777777" w:rsidR="00FC7B52" w:rsidRPr="000C2DF8" w:rsidRDefault="00FC7B52" w:rsidP="007B1B08">
            <w:pPr>
              <w:rPr>
                <w:rFonts w:ascii="Gill Sans MT" w:hAnsi="Gill Sans MT"/>
                <w:i/>
                <w:sz w:val="14"/>
                <w:szCs w:val="16"/>
              </w:rPr>
            </w:pPr>
          </w:p>
        </w:tc>
        <w:tc>
          <w:tcPr>
            <w:tcW w:w="241" w:type="dxa"/>
            <w:shd w:val="clear" w:color="auto" w:fill="auto"/>
            <w:vAlign w:val="center"/>
          </w:tcPr>
          <w:p w14:paraId="13BA0AFB" w14:textId="77777777" w:rsidR="00FC7B52" w:rsidRPr="000C2DF8" w:rsidRDefault="00FC7B52" w:rsidP="007B1B08">
            <w:pPr>
              <w:rPr>
                <w:rFonts w:ascii="Gill Sans MT" w:hAnsi="Gill Sans MT"/>
                <w:sz w:val="14"/>
                <w:szCs w:val="16"/>
              </w:rPr>
            </w:pPr>
          </w:p>
        </w:tc>
        <w:tc>
          <w:tcPr>
            <w:tcW w:w="1130" w:type="dxa"/>
            <w:vAlign w:val="center"/>
          </w:tcPr>
          <w:p w14:paraId="6343ECC7" w14:textId="77777777" w:rsidR="00FC7B52" w:rsidRPr="000C2DF8" w:rsidRDefault="00FC7B52" w:rsidP="007B1B08">
            <w:pPr>
              <w:widowControl w:val="0"/>
              <w:autoSpaceDE w:val="0"/>
              <w:autoSpaceDN w:val="0"/>
              <w:adjustRightInd w:val="0"/>
              <w:rPr>
                <w:rFonts w:ascii="Helvetica Neue" w:hAnsi="Helvetica Neue" w:cs="Times"/>
                <w:sz w:val="14"/>
                <w:szCs w:val="16"/>
              </w:rPr>
            </w:pPr>
          </w:p>
        </w:tc>
        <w:tc>
          <w:tcPr>
            <w:tcW w:w="263" w:type="dxa"/>
            <w:vAlign w:val="center"/>
          </w:tcPr>
          <w:p w14:paraId="3FDF6938" w14:textId="77777777" w:rsidR="00FC7B52" w:rsidRPr="000C2DF8" w:rsidRDefault="00FC7B52" w:rsidP="007B1B08">
            <w:pPr>
              <w:rPr>
                <w:rFonts w:ascii="Helvetica Neue" w:hAnsi="Helvetica Neue"/>
                <w:sz w:val="14"/>
                <w:szCs w:val="16"/>
              </w:rPr>
            </w:pPr>
          </w:p>
        </w:tc>
        <w:tc>
          <w:tcPr>
            <w:tcW w:w="1130" w:type="dxa"/>
            <w:vAlign w:val="center"/>
          </w:tcPr>
          <w:p w14:paraId="78D4601C" w14:textId="77777777" w:rsidR="00FC7B52" w:rsidRPr="000C2DF8" w:rsidRDefault="00FC7B52" w:rsidP="007B1B08">
            <w:pPr>
              <w:rPr>
                <w:rFonts w:ascii="Helvetica Neue" w:hAnsi="Helvetica Neue"/>
                <w:sz w:val="14"/>
                <w:szCs w:val="16"/>
              </w:rPr>
            </w:pPr>
          </w:p>
        </w:tc>
        <w:tc>
          <w:tcPr>
            <w:tcW w:w="236" w:type="dxa"/>
            <w:vAlign w:val="center"/>
          </w:tcPr>
          <w:p w14:paraId="0677F90D" w14:textId="77777777" w:rsidR="00FC7B52" w:rsidRPr="000C2DF8" w:rsidRDefault="00FC7B52" w:rsidP="007B1B08">
            <w:pPr>
              <w:rPr>
                <w:rFonts w:ascii="Helvetica Neue" w:hAnsi="Helvetica Neue"/>
                <w:sz w:val="14"/>
                <w:szCs w:val="16"/>
              </w:rPr>
            </w:pPr>
          </w:p>
        </w:tc>
        <w:tc>
          <w:tcPr>
            <w:tcW w:w="1130" w:type="dxa"/>
            <w:vAlign w:val="center"/>
          </w:tcPr>
          <w:p w14:paraId="439A2A56" w14:textId="77777777" w:rsidR="00FC7B52" w:rsidRPr="000C2DF8" w:rsidRDefault="00FC7B52" w:rsidP="007B1B08">
            <w:pPr>
              <w:rPr>
                <w:rFonts w:ascii="Helvetica Neue" w:hAnsi="Helvetica Neue"/>
                <w:sz w:val="14"/>
                <w:szCs w:val="16"/>
              </w:rPr>
            </w:pPr>
          </w:p>
        </w:tc>
        <w:tc>
          <w:tcPr>
            <w:tcW w:w="262" w:type="dxa"/>
            <w:vAlign w:val="center"/>
          </w:tcPr>
          <w:p w14:paraId="0C56EB14" w14:textId="77777777" w:rsidR="00FC7B52" w:rsidRPr="000C2DF8" w:rsidRDefault="00FC7B52" w:rsidP="007B1B08">
            <w:pPr>
              <w:rPr>
                <w:rFonts w:ascii="Helvetica Neue" w:hAnsi="Helvetica Neue"/>
                <w:sz w:val="14"/>
                <w:szCs w:val="16"/>
              </w:rPr>
            </w:pPr>
          </w:p>
        </w:tc>
        <w:tc>
          <w:tcPr>
            <w:tcW w:w="1130" w:type="dxa"/>
            <w:vAlign w:val="center"/>
          </w:tcPr>
          <w:p w14:paraId="7D851CD4" w14:textId="77777777" w:rsidR="00FC7B52" w:rsidRPr="000C2DF8" w:rsidRDefault="00FC7B52" w:rsidP="007B1B08">
            <w:pPr>
              <w:rPr>
                <w:rFonts w:ascii="Helvetica Neue" w:hAnsi="Helvetica Neue"/>
                <w:sz w:val="14"/>
                <w:szCs w:val="16"/>
              </w:rPr>
            </w:pPr>
          </w:p>
        </w:tc>
        <w:tc>
          <w:tcPr>
            <w:tcW w:w="250" w:type="dxa"/>
            <w:vAlign w:val="center"/>
          </w:tcPr>
          <w:p w14:paraId="76AFE48D" w14:textId="77777777" w:rsidR="00FC7B52" w:rsidRPr="000C2DF8" w:rsidRDefault="00FC7B52" w:rsidP="007B1B08">
            <w:pPr>
              <w:rPr>
                <w:rFonts w:ascii="Helvetica Neue" w:hAnsi="Helvetica Neue"/>
                <w:sz w:val="14"/>
                <w:szCs w:val="16"/>
              </w:rPr>
            </w:pPr>
          </w:p>
        </w:tc>
        <w:tc>
          <w:tcPr>
            <w:tcW w:w="1130" w:type="dxa"/>
            <w:vAlign w:val="center"/>
          </w:tcPr>
          <w:p w14:paraId="54DFF905" w14:textId="77777777" w:rsidR="00FC7B52" w:rsidRPr="000C2DF8" w:rsidRDefault="00FC7B52" w:rsidP="007B1B08">
            <w:pPr>
              <w:rPr>
                <w:rFonts w:ascii="Helvetica Neue" w:hAnsi="Helvetica Neue"/>
                <w:sz w:val="14"/>
                <w:szCs w:val="16"/>
              </w:rPr>
            </w:pPr>
          </w:p>
        </w:tc>
        <w:tc>
          <w:tcPr>
            <w:tcW w:w="262" w:type="dxa"/>
            <w:vAlign w:val="center"/>
          </w:tcPr>
          <w:p w14:paraId="2F612223" w14:textId="77777777" w:rsidR="00FC7B52" w:rsidRPr="000C2DF8" w:rsidRDefault="00FC7B52" w:rsidP="007B1B08">
            <w:pPr>
              <w:rPr>
                <w:rFonts w:ascii="Helvetica Neue" w:hAnsi="Helvetica Neue"/>
                <w:sz w:val="14"/>
                <w:szCs w:val="16"/>
              </w:rPr>
            </w:pPr>
          </w:p>
        </w:tc>
        <w:tc>
          <w:tcPr>
            <w:tcW w:w="1130" w:type="dxa"/>
            <w:vAlign w:val="center"/>
          </w:tcPr>
          <w:p w14:paraId="3C677314" w14:textId="77777777" w:rsidR="00FC7B52" w:rsidRPr="000C2DF8" w:rsidRDefault="00FC7B52" w:rsidP="007B1B08">
            <w:pPr>
              <w:rPr>
                <w:rFonts w:ascii="Helvetica Neue" w:hAnsi="Helvetica Neue"/>
                <w:sz w:val="14"/>
                <w:szCs w:val="16"/>
              </w:rPr>
            </w:pPr>
          </w:p>
        </w:tc>
        <w:tc>
          <w:tcPr>
            <w:tcW w:w="262" w:type="dxa"/>
            <w:vAlign w:val="center"/>
          </w:tcPr>
          <w:p w14:paraId="67B6A25A" w14:textId="77777777" w:rsidR="00FC7B52" w:rsidRPr="000C2DF8" w:rsidRDefault="00FC7B52" w:rsidP="007B1B08">
            <w:pPr>
              <w:rPr>
                <w:rFonts w:ascii="Helvetica Neue" w:hAnsi="Helvetica Neue"/>
                <w:sz w:val="14"/>
                <w:szCs w:val="16"/>
              </w:rPr>
            </w:pPr>
          </w:p>
        </w:tc>
        <w:tc>
          <w:tcPr>
            <w:tcW w:w="1130" w:type="dxa"/>
            <w:vAlign w:val="center"/>
          </w:tcPr>
          <w:p w14:paraId="647F3999" w14:textId="77777777" w:rsidR="00FC7B52" w:rsidRPr="000C2DF8" w:rsidRDefault="00FC7B52" w:rsidP="007B1B08">
            <w:pPr>
              <w:rPr>
                <w:rFonts w:ascii="Helvetica Neue" w:hAnsi="Helvetica Neue"/>
                <w:sz w:val="14"/>
                <w:szCs w:val="16"/>
              </w:rPr>
            </w:pPr>
          </w:p>
        </w:tc>
        <w:tc>
          <w:tcPr>
            <w:tcW w:w="262" w:type="dxa"/>
            <w:vAlign w:val="center"/>
          </w:tcPr>
          <w:p w14:paraId="7FD199CA" w14:textId="77777777" w:rsidR="00FC7B52" w:rsidRPr="000C2DF8" w:rsidRDefault="00FC7B52" w:rsidP="007B1B08">
            <w:pPr>
              <w:rPr>
                <w:rFonts w:ascii="Helvetica Neue" w:hAnsi="Helvetica Neue"/>
                <w:sz w:val="14"/>
                <w:szCs w:val="16"/>
              </w:rPr>
            </w:pPr>
          </w:p>
        </w:tc>
        <w:tc>
          <w:tcPr>
            <w:tcW w:w="1130" w:type="dxa"/>
            <w:vAlign w:val="center"/>
          </w:tcPr>
          <w:p w14:paraId="2705DA36" w14:textId="77777777" w:rsidR="00FC7B52" w:rsidRPr="000C2DF8" w:rsidRDefault="00FC7B52" w:rsidP="007B1B08">
            <w:pPr>
              <w:rPr>
                <w:rFonts w:ascii="Helvetica Neue" w:hAnsi="Helvetica Neue"/>
                <w:sz w:val="14"/>
                <w:szCs w:val="16"/>
              </w:rPr>
            </w:pPr>
          </w:p>
        </w:tc>
        <w:tc>
          <w:tcPr>
            <w:tcW w:w="262" w:type="dxa"/>
            <w:vAlign w:val="center"/>
          </w:tcPr>
          <w:p w14:paraId="26911EF6" w14:textId="77777777" w:rsidR="00FC7B52" w:rsidRPr="000C2DF8" w:rsidRDefault="00FC7B52" w:rsidP="007B1B08">
            <w:pPr>
              <w:rPr>
                <w:rFonts w:ascii="Helvetica Neue" w:hAnsi="Helvetica Neue"/>
                <w:sz w:val="14"/>
                <w:szCs w:val="16"/>
              </w:rPr>
            </w:pPr>
          </w:p>
        </w:tc>
        <w:tc>
          <w:tcPr>
            <w:tcW w:w="1183" w:type="dxa"/>
            <w:vAlign w:val="center"/>
          </w:tcPr>
          <w:p w14:paraId="285D98F0" w14:textId="77777777" w:rsidR="00FC7B52" w:rsidRPr="000C2DF8" w:rsidRDefault="00FC7B52" w:rsidP="007B1B08">
            <w:pPr>
              <w:rPr>
                <w:rFonts w:ascii="Helvetica Neue" w:hAnsi="Helvetica Neue"/>
                <w:sz w:val="14"/>
                <w:szCs w:val="16"/>
              </w:rPr>
            </w:pPr>
          </w:p>
        </w:tc>
        <w:tc>
          <w:tcPr>
            <w:tcW w:w="281" w:type="dxa"/>
            <w:tcBorders>
              <w:right w:val="single" w:sz="18" w:space="0" w:color="BFBFBF" w:themeColor="background1" w:themeShade="BF"/>
            </w:tcBorders>
            <w:vAlign w:val="center"/>
          </w:tcPr>
          <w:p w14:paraId="29C0F34D" w14:textId="77777777" w:rsidR="00FC7B52" w:rsidRPr="00B67A32" w:rsidRDefault="00FC7B52" w:rsidP="007B1B08">
            <w:pPr>
              <w:rPr>
                <w:rFonts w:ascii="Helvetica Neue" w:hAnsi="Helvetica Neue"/>
                <w:sz w:val="16"/>
                <w:szCs w:val="20"/>
              </w:rPr>
            </w:pPr>
          </w:p>
        </w:tc>
      </w:tr>
      <w:tr w:rsidR="00FC7B52" w:rsidRPr="00B67A32" w14:paraId="5DB8DFCC" w14:textId="77777777" w:rsidTr="00FC7B52">
        <w:trPr>
          <w:trHeight w:hRule="exact" w:val="284"/>
        </w:trPr>
        <w:tc>
          <w:tcPr>
            <w:tcW w:w="1797" w:type="dxa"/>
            <w:tcBorders>
              <w:left w:val="single" w:sz="18" w:space="0" w:color="BFBFBF" w:themeColor="background1" w:themeShade="BF"/>
            </w:tcBorders>
            <w:shd w:val="clear" w:color="auto" w:fill="auto"/>
          </w:tcPr>
          <w:p w14:paraId="1583DA15" w14:textId="77777777" w:rsidR="00FC7B52" w:rsidRPr="000C2DF8" w:rsidRDefault="00FC7B52" w:rsidP="007B1B08">
            <w:pPr>
              <w:rPr>
                <w:rFonts w:ascii="Helvetica Neue" w:hAnsi="Helvetica Neue"/>
                <w:i/>
                <w:sz w:val="14"/>
                <w:szCs w:val="16"/>
              </w:rPr>
            </w:pPr>
            <w:r w:rsidRPr="008A2E62">
              <w:rPr>
                <w:rFonts w:ascii="Helvetica Neue" w:hAnsi="Helvetica Neue" w:cs="Gill Sans MT"/>
                <w:bCs/>
                <w:i/>
                <w:iCs/>
                <w:color w:val="000000" w:themeColor="text1"/>
                <w:sz w:val="14"/>
                <w:szCs w:val="16"/>
              </w:rPr>
              <w:t>Arthralgia</w:t>
            </w:r>
          </w:p>
        </w:tc>
        <w:tc>
          <w:tcPr>
            <w:tcW w:w="241" w:type="dxa"/>
            <w:shd w:val="clear" w:color="auto" w:fill="auto"/>
            <w:vAlign w:val="center"/>
          </w:tcPr>
          <w:p w14:paraId="7E5205EE" w14:textId="77777777" w:rsidR="00FC7B52" w:rsidRPr="000C2DF8" w:rsidRDefault="00FC7B52" w:rsidP="007B1B08">
            <w:pPr>
              <w:rPr>
                <w:rFonts w:ascii="Gill Sans MT" w:hAnsi="Gill Sans MT"/>
                <w:sz w:val="14"/>
                <w:szCs w:val="16"/>
              </w:rPr>
            </w:pPr>
          </w:p>
        </w:tc>
        <w:tc>
          <w:tcPr>
            <w:tcW w:w="1130" w:type="dxa"/>
            <w:vAlign w:val="center"/>
          </w:tcPr>
          <w:p w14:paraId="2BBA8568" w14:textId="77777777" w:rsidR="00FC7B52" w:rsidRPr="000C2DF8" w:rsidRDefault="00FC7B52" w:rsidP="007B1B08">
            <w:pPr>
              <w:widowControl w:val="0"/>
              <w:autoSpaceDE w:val="0"/>
              <w:autoSpaceDN w:val="0"/>
              <w:adjustRightInd w:val="0"/>
              <w:rPr>
                <w:rFonts w:ascii="Helvetica Neue" w:hAnsi="Helvetica Neue" w:cs="Times"/>
                <w:sz w:val="14"/>
                <w:szCs w:val="16"/>
              </w:rPr>
            </w:pPr>
          </w:p>
        </w:tc>
        <w:tc>
          <w:tcPr>
            <w:tcW w:w="263" w:type="dxa"/>
            <w:vAlign w:val="center"/>
          </w:tcPr>
          <w:p w14:paraId="2D9CA9B2" w14:textId="77777777" w:rsidR="00FC7B52" w:rsidRPr="000C2DF8" w:rsidRDefault="00FC7B52" w:rsidP="007B1B08">
            <w:pPr>
              <w:rPr>
                <w:rFonts w:ascii="Helvetica Neue" w:hAnsi="Helvetica Neue"/>
                <w:sz w:val="14"/>
                <w:szCs w:val="16"/>
              </w:rPr>
            </w:pPr>
          </w:p>
        </w:tc>
        <w:tc>
          <w:tcPr>
            <w:tcW w:w="1130" w:type="dxa"/>
            <w:vAlign w:val="center"/>
          </w:tcPr>
          <w:p w14:paraId="6E26CD01" w14:textId="77777777" w:rsidR="00FC7B52" w:rsidRPr="000C2DF8" w:rsidRDefault="00FC7B52" w:rsidP="007B1B08">
            <w:pPr>
              <w:rPr>
                <w:rFonts w:ascii="Helvetica Neue" w:hAnsi="Helvetica Neue"/>
                <w:sz w:val="14"/>
                <w:szCs w:val="16"/>
              </w:rPr>
            </w:pPr>
          </w:p>
        </w:tc>
        <w:tc>
          <w:tcPr>
            <w:tcW w:w="236" w:type="dxa"/>
            <w:vAlign w:val="center"/>
          </w:tcPr>
          <w:p w14:paraId="61939A2B" w14:textId="77777777" w:rsidR="00FC7B52" w:rsidRPr="000C2DF8" w:rsidRDefault="00FC7B52" w:rsidP="007B1B08">
            <w:pPr>
              <w:rPr>
                <w:rFonts w:ascii="Helvetica Neue" w:hAnsi="Helvetica Neue"/>
                <w:sz w:val="14"/>
                <w:szCs w:val="16"/>
              </w:rPr>
            </w:pPr>
          </w:p>
        </w:tc>
        <w:tc>
          <w:tcPr>
            <w:tcW w:w="1130" w:type="dxa"/>
            <w:vAlign w:val="center"/>
          </w:tcPr>
          <w:p w14:paraId="768E58BB" w14:textId="77777777" w:rsidR="00FC7B52" w:rsidRPr="000C2DF8" w:rsidRDefault="00FC7B52" w:rsidP="007B1B08">
            <w:pPr>
              <w:rPr>
                <w:rFonts w:ascii="Helvetica Neue" w:hAnsi="Helvetica Neue"/>
                <w:sz w:val="14"/>
                <w:szCs w:val="16"/>
              </w:rPr>
            </w:pPr>
          </w:p>
        </w:tc>
        <w:tc>
          <w:tcPr>
            <w:tcW w:w="262" w:type="dxa"/>
            <w:vAlign w:val="center"/>
          </w:tcPr>
          <w:p w14:paraId="4DEEFA77" w14:textId="77777777" w:rsidR="00FC7B52" w:rsidRPr="000C2DF8" w:rsidRDefault="00FC7B52" w:rsidP="007B1B08">
            <w:pPr>
              <w:rPr>
                <w:rFonts w:ascii="Helvetica Neue" w:hAnsi="Helvetica Neue"/>
                <w:sz w:val="14"/>
                <w:szCs w:val="16"/>
              </w:rPr>
            </w:pPr>
          </w:p>
        </w:tc>
        <w:tc>
          <w:tcPr>
            <w:tcW w:w="1130" w:type="dxa"/>
            <w:vAlign w:val="center"/>
          </w:tcPr>
          <w:p w14:paraId="640B7CDF" w14:textId="77777777" w:rsidR="00FC7B52" w:rsidRPr="000C2DF8" w:rsidRDefault="00FC7B52" w:rsidP="007B1B08">
            <w:pPr>
              <w:rPr>
                <w:rFonts w:ascii="Helvetica Neue" w:hAnsi="Helvetica Neue"/>
                <w:sz w:val="14"/>
                <w:szCs w:val="16"/>
              </w:rPr>
            </w:pPr>
          </w:p>
        </w:tc>
        <w:tc>
          <w:tcPr>
            <w:tcW w:w="250" w:type="dxa"/>
            <w:vAlign w:val="center"/>
          </w:tcPr>
          <w:p w14:paraId="27C26874" w14:textId="77777777" w:rsidR="00FC7B52" w:rsidRPr="000C2DF8" w:rsidRDefault="00FC7B52" w:rsidP="007B1B08">
            <w:pPr>
              <w:rPr>
                <w:rFonts w:ascii="Helvetica Neue" w:hAnsi="Helvetica Neue"/>
                <w:sz w:val="14"/>
                <w:szCs w:val="16"/>
              </w:rPr>
            </w:pPr>
          </w:p>
        </w:tc>
        <w:tc>
          <w:tcPr>
            <w:tcW w:w="1130" w:type="dxa"/>
            <w:vAlign w:val="center"/>
          </w:tcPr>
          <w:p w14:paraId="682E0421" w14:textId="77777777" w:rsidR="00FC7B52" w:rsidRPr="000C2DF8" w:rsidRDefault="00FC7B52" w:rsidP="007B1B08">
            <w:pPr>
              <w:rPr>
                <w:rFonts w:ascii="Helvetica Neue" w:hAnsi="Helvetica Neue"/>
                <w:sz w:val="14"/>
                <w:szCs w:val="16"/>
              </w:rPr>
            </w:pPr>
          </w:p>
        </w:tc>
        <w:tc>
          <w:tcPr>
            <w:tcW w:w="262" w:type="dxa"/>
            <w:vAlign w:val="center"/>
          </w:tcPr>
          <w:p w14:paraId="48614599" w14:textId="77777777" w:rsidR="00FC7B52" w:rsidRPr="000C2DF8" w:rsidRDefault="00FC7B52" w:rsidP="007B1B08">
            <w:pPr>
              <w:rPr>
                <w:rFonts w:ascii="Helvetica Neue" w:hAnsi="Helvetica Neue"/>
                <w:sz w:val="14"/>
                <w:szCs w:val="16"/>
              </w:rPr>
            </w:pPr>
          </w:p>
        </w:tc>
        <w:tc>
          <w:tcPr>
            <w:tcW w:w="1130" w:type="dxa"/>
            <w:vAlign w:val="center"/>
          </w:tcPr>
          <w:p w14:paraId="56B7CFBA" w14:textId="77777777" w:rsidR="00FC7B52" w:rsidRPr="000C2DF8" w:rsidRDefault="00FC7B52" w:rsidP="007B1B08">
            <w:pPr>
              <w:rPr>
                <w:rFonts w:ascii="Helvetica Neue" w:hAnsi="Helvetica Neue"/>
                <w:sz w:val="14"/>
                <w:szCs w:val="16"/>
              </w:rPr>
            </w:pPr>
          </w:p>
        </w:tc>
        <w:tc>
          <w:tcPr>
            <w:tcW w:w="262" w:type="dxa"/>
            <w:vAlign w:val="center"/>
          </w:tcPr>
          <w:p w14:paraId="64A907E8" w14:textId="77777777" w:rsidR="00FC7B52" w:rsidRPr="000C2DF8" w:rsidRDefault="00FC7B52" w:rsidP="007B1B08">
            <w:pPr>
              <w:rPr>
                <w:rFonts w:ascii="Helvetica Neue" w:hAnsi="Helvetica Neue"/>
                <w:sz w:val="14"/>
                <w:szCs w:val="16"/>
              </w:rPr>
            </w:pPr>
          </w:p>
        </w:tc>
        <w:tc>
          <w:tcPr>
            <w:tcW w:w="1130" w:type="dxa"/>
            <w:vAlign w:val="center"/>
          </w:tcPr>
          <w:p w14:paraId="43A13A5B" w14:textId="77777777" w:rsidR="00FC7B52" w:rsidRPr="000C2DF8" w:rsidRDefault="00FC7B52" w:rsidP="007B1B08">
            <w:pPr>
              <w:rPr>
                <w:rFonts w:ascii="Helvetica Neue" w:hAnsi="Helvetica Neue"/>
                <w:sz w:val="14"/>
                <w:szCs w:val="16"/>
              </w:rPr>
            </w:pPr>
          </w:p>
        </w:tc>
        <w:tc>
          <w:tcPr>
            <w:tcW w:w="262" w:type="dxa"/>
            <w:vAlign w:val="center"/>
          </w:tcPr>
          <w:p w14:paraId="1B487E31" w14:textId="77777777" w:rsidR="00FC7B52" w:rsidRPr="000C2DF8" w:rsidRDefault="00FC7B52" w:rsidP="007B1B08">
            <w:pPr>
              <w:rPr>
                <w:rFonts w:ascii="Helvetica Neue" w:hAnsi="Helvetica Neue"/>
                <w:sz w:val="14"/>
                <w:szCs w:val="16"/>
              </w:rPr>
            </w:pPr>
          </w:p>
        </w:tc>
        <w:tc>
          <w:tcPr>
            <w:tcW w:w="1130" w:type="dxa"/>
            <w:vAlign w:val="center"/>
          </w:tcPr>
          <w:p w14:paraId="471DDC11" w14:textId="77777777" w:rsidR="00FC7B52" w:rsidRPr="000C2DF8" w:rsidRDefault="00FC7B52" w:rsidP="007B1B08">
            <w:pPr>
              <w:rPr>
                <w:rFonts w:ascii="Helvetica Neue" w:hAnsi="Helvetica Neue"/>
                <w:sz w:val="14"/>
                <w:szCs w:val="16"/>
              </w:rPr>
            </w:pPr>
          </w:p>
        </w:tc>
        <w:tc>
          <w:tcPr>
            <w:tcW w:w="262" w:type="dxa"/>
            <w:vAlign w:val="center"/>
          </w:tcPr>
          <w:p w14:paraId="5F904FD7" w14:textId="77777777" w:rsidR="00FC7B52" w:rsidRPr="000C2DF8" w:rsidRDefault="00FC7B52" w:rsidP="007B1B08">
            <w:pPr>
              <w:rPr>
                <w:rFonts w:ascii="Helvetica Neue" w:hAnsi="Helvetica Neue"/>
                <w:sz w:val="14"/>
                <w:szCs w:val="16"/>
              </w:rPr>
            </w:pPr>
          </w:p>
        </w:tc>
        <w:tc>
          <w:tcPr>
            <w:tcW w:w="1183" w:type="dxa"/>
            <w:vAlign w:val="center"/>
          </w:tcPr>
          <w:p w14:paraId="3E53D8E0" w14:textId="77777777" w:rsidR="00FC7B52" w:rsidRPr="000C2DF8" w:rsidRDefault="00FC7B52" w:rsidP="007B1B08">
            <w:pPr>
              <w:rPr>
                <w:rFonts w:ascii="Helvetica Neue" w:hAnsi="Helvetica Neue"/>
                <w:sz w:val="14"/>
                <w:szCs w:val="16"/>
              </w:rPr>
            </w:pPr>
          </w:p>
        </w:tc>
        <w:tc>
          <w:tcPr>
            <w:tcW w:w="281" w:type="dxa"/>
            <w:tcBorders>
              <w:right w:val="single" w:sz="18" w:space="0" w:color="BFBFBF" w:themeColor="background1" w:themeShade="BF"/>
            </w:tcBorders>
            <w:vAlign w:val="center"/>
          </w:tcPr>
          <w:p w14:paraId="31B3E730" w14:textId="77777777" w:rsidR="00FC7B52" w:rsidRPr="00B67A32" w:rsidRDefault="00FC7B52" w:rsidP="007B1B08">
            <w:pPr>
              <w:rPr>
                <w:rFonts w:ascii="Helvetica Neue" w:hAnsi="Helvetica Neue"/>
                <w:sz w:val="16"/>
                <w:szCs w:val="20"/>
              </w:rPr>
            </w:pPr>
          </w:p>
        </w:tc>
      </w:tr>
      <w:tr w:rsidR="00FC7B52" w:rsidRPr="00B67A32" w14:paraId="0E9037D9" w14:textId="77777777" w:rsidTr="00B87296">
        <w:trPr>
          <w:trHeight w:val="397"/>
        </w:trPr>
        <w:tc>
          <w:tcPr>
            <w:tcW w:w="1797" w:type="dxa"/>
            <w:tcBorders>
              <w:left w:val="single" w:sz="18" w:space="0" w:color="BFBFBF" w:themeColor="background1" w:themeShade="BF"/>
            </w:tcBorders>
            <w:shd w:val="clear" w:color="auto" w:fill="auto"/>
          </w:tcPr>
          <w:p w14:paraId="186E7A44" w14:textId="77777777" w:rsidR="00FC7B52" w:rsidRPr="000C2DF8" w:rsidRDefault="00FC7B52" w:rsidP="007B1B08">
            <w:pPr>
              <w:rPr>
                <w:rFonts w:ascii="Gill Sans MT" w:hAnsi="Gill Sans MT"/>
                <w:i/>
                <w:sz w:val="14"/>
                <w:szCs w:val="16"/>
              </w:rPr>
            </w:pPr>
            <w:r w:rsidRPr="008A2E62">
              <w:rPr>
                <w:rFonts w:ascii="Helvetica Neue" w:hAnsi="Helvetica Neue" w:cs="Gill Sans MT"/>
                <w:bCs/>
                <w:iCs/>
                <w:color w:val="000000" w:themeColor="text1"/>
                <w:sz w:val="14"/>
                <w:szCs w:val="16"/>
              </w:rPr>
              <w:t>None</w:t>
            </w:r>
          </w:p>
        </w:tc>
        <w:tc>
          <w:tcPr>
            <w:tcW w:w="241" w:type="dxa"/>
            <w:shd w:val="clear" w:color="auto" w:fill="auto"/>
          </w:tcPr>
          <w:p w14:paraId="61553E6B" w14:textId="77777777" w:rsidR="00FC7B52" w:rsidRPr="000C2DF8" w:rsidRDefault="00FC7B52" w:rsidP="007B1B08">
            <w:pPr>
              <w:rPr>
                <w:rFonts w:ascii="Gill Sans MT" w:hAnsi="Gill Sans MT"/>
                <w:sz w:val="14"/>
                <w:szCs w:val="16"/>
              </w:rPr>
            </w:pPr>
          </w:p>
        </w:tc>
        <w:tc>
          <w:tcPr>
            <w:tcW w:w="1130" w:type="dxa"/>
          </w:tcPr>
          <w:p w14:paraId="1E488629" w14:textId="6272856D" w:rsidR="00FC7B52" w:rsidRPr="000C2DF8" w:rsidRDefault="00FC7B52" w:rsidP="007B1B08">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45</w:t>
            </w:r>
            <w:r w:rsidR="000136EC">
              <w:rPr>
                <w:rFonts w:ascii="Helvetica Neue" w:hAnsi="Helvetica Neue" w:cs="Times"/>
                <w:sz w:val="14"/>
                <w:szCs w:val="16"/>
              </w:rPr>
              <w:t>, 95.7  (85.5-99.5)</w:t>
            </w:r>
          </w:p>
        </w:tc>
        <w:tc>
          <w:tcPr>
            <w:tcW w:w="263" w:type="dxa"/>
          </w:tcPr>
          <w:p w14:paraId="5F4F8CF6" w14:textId="77777777" w:rsidR="00FC7B52" w:rsidRPr="000C2DF8" w:rsidRDefault="00FC7B52" w:rsidP="007B1B08">
            <w:pPr>
              <w:rPr>
                <w:rFonts w:ascii="Helvetica Neue" w:hAnsi="Helvetica Neue"/>
                <w:sz w:val="14"/>
                <w:szCs w:val="16"/>
              </w:rPr>
            </w:pPr>
          </w:p>
        </w:tc>
        <w:tc>
          <w:tcPr>
            <w:tcW w:w="1130" w:type="dxa"/>
          </w:tcPr>
          <w:p w14:paraId="09DFB0CE" w14:textId="56D81F16" w:rsidR="00FC7B52" w:rsidRPr="000C2DF8" w:rsidRDefault="002C5452" w:rsidP="007B1B08">
            <w:pPr>
              <w:rPr>
                <w:rFonts w:ascii="Helvetica Neue" w:hAnsi="Helvetica Neue"/>
                <w:sz w:val="14"/>
                <w:szCs w:val="16"/>
              </w:rPr>
            </w:pPr>
            <w:r>
              <w:rPr>
                <w:rFonts w:ascii="Helvetica Neue" w:hAnsi="Helvetica Neue"/>
                <w:sz w:val="14"/>
                <w:szCs w:val="16"/>
              </w:rPr>
              <w:t>42, 93.3  (81.7-98.6)</w:t>
            </w:r>
          </w:p>
        </w:tc>
        <w:tc>
          <w:tcPr>
            <w:tcW w:w="236" w:type="dxa"/>
          </w:tcPr>
          <w:p w14:paraId="658E96D7" w14:textId="77777777" w:rsidR="00FC7B52" w:rsidRPr="000C2DF8" w:rsidRDefault="00FC7B52" w:rsidP="007B1B08">
            <w:pPr>
              <w:rPr>
                <w:rFonts w:ascii="Helvetica Neue" w:hAnsi="Helvetica Neue"/>
                <w:sz w:val="14"/>
                <w:szCs w:val="16"/>
              </w:rPr>
            </w:pPr>
          </w:p>
        </w:tc>
        <w:tc>
          <w:tcPr>
            <w:tcW w:w="1130" w:type="dxa"/>
          </w:tcPr>
          <w:p w14:paraId="2A3DA54D" w14:textId="176EA11D" w:rsidR="00FC7B52" w:rsidRPr="000C2DF8" w:rsidRDefault="002C5452" w:rsidP="007B1B08">
            <w:pPr>
              <w:rPr>
                <w:rFonts w:ascii="Helvetica Neue" w:hAnsi="Helvetica Neue"/>
                <w:sz w:val="14"/>
                <w:szCs w:val="16"/>
              </w:rPr>
            </w:pPr>
            <w:r>
              <w:rPr>
                <w:rFonts w:ascii="Helvetica Neue" w:hAnsi="Helvetica Neue"/>
                <w:sz w:val="14"/>
                <w:szCs w:val="16"/>
              </w:rPr>
              <w:t>43, 95.6  (84.9-99.5)</w:t>
            </w:r>
          </w:p>
        </w:tc>
        <w:tc>
          <w:tcPr>
            <w:tcW w:w="262" w:type="dxa"/>
          </w:tcPr>
          <w:p w14:paraId="19FB43BB" w14:textId="77777777" w:rsidR="00FC7B52" w:rsidRPr="000C2DF8" w:rsidRDefault="00FC7B52" w:rsidP="007B1B08">
            <w:pPr>
              <w:rPr>
                <w:rFonts w:ascii="Helvetica Neue" w:hAnsi="Helvetica Neue"/>
                <w:sz w:val="14"/>
                <w:szCs w:val="16"/>
              </w:rPr>
            </w:pPr>
          </w:p>
        </w:tc>
        <w:tc>
          <w:tcPr>
            <w:tcW w:w="1130" w:type="dxa"/>
          </w:tcPr>
          <w:p w14:paraId="57621EB8" w14:textId="4C50F89D" w:rsidR="00FC7B52" w:rsidRPr="000C2DF8" w:rsidRDefault="00A752BE" w:rsidP="007B1B08">
            <w:pPr>
              <w:rPr>
                <w:rFonts w:ascii="Helvetica Neue" w:hAnsi="Helvetica Neue"/>
                <w:sz w:val="14"/>
                <w:szCs w:val="16"/>
              </w:rPr>
            </w:pPr>
            <w:r>
              <w:rPr>
                <w:rFonts w:ascii="Helvetica Neue" w:hAnsi="Helvetica Neue"/>
                <w:sz w:val="14"/>
                <w:szCs w:val="16"/>
              </w:rPr>
              <w:t>43,</w:t>
            </w:r>
            <w:r w:rsidR="00E4094F">
              <w:rPr>
                <w:rFonts w:ascii="Helvetica Neue" w:hAnsi="Helvetica Neue"/>
                <w:sz w:val="14"/>
                <w:szCs w:val="16"/>
              </w:rPr>
              <w:t xml:space="preserve"> 93.5  (82.1-98.6)</w:t>
            </w:r>
          </w:p>
        </w:tc>
        <w:tc>
          <w:tcPr>
            <w:tcW w:w="250" w:type="dxa"/>
          </w:tcPr>
          <w:p w14:paraId="6A41651D" w14:textId="77777777" w:rsidR="00FC7B52" w:rsidRPr="000C2DF8" w:rsidRDefault="00FC7B52" w:rsidP="007B1B08">
            <w:pPr>
              <w:rPr>
                <w:rFonts w:ascii="Helvetica Neue" w:hAnsi="Helvetica Neue"/>
                <w:sz w:val="14"/>
                <w:szCs w:val="16"/>
              </w:rPr>
            </w:pPr>
          </w:p>
        </w:tc>
        <w:tc>
          <w:tcPr>
            <w:tcW w:w="1130" w:type="dxa"/>
          </w:tcPr>
          <w:p w14:paraId="69D0F56E" w14:textId="060DEDDB" w:rsidR="00FC7B52" w:rsidRPr="000C2DF8" w:rsidRDefault="00A752BE" w:rsidP="007B1B08">
            <w:pPr>
              <w:rPr>
                <w:rFonts w:ascii="Helvetica Neue" w:hAnsi="Helvetica Neue"/>
                <w:sz w:val="14"/>
                <w:szCs w:val="16"/>
              </w:rPr>
            </w:pPr>
            <w:r>
              <w:rPr>
                <w:rFonts w:ascii="Helvetica Neue" w:hAnsi="Helvetica Neue"/>
                <w:sz w:val="14"/>
                <w:szCs w:val="16"/>
              </w:rPr>
              <w:t>46</w:t>
            </w:r>
            <w:r w:rsidR="00F55C2F">
              <w:rPr>
                <w:rFonts w:ascii="Helvetica Neue" w:hAnsi="Helvetica Neue"/>
                <w:sz w:val="14"/>
                <w:szCs w:val="16"/>
              </w:rPr>
              <w:t>, 97.9  (88.7-99.9)</w:t>
            </w:r>
          </w:p>
        </w:tc>
        <w:tc>
          <w:tcPr>
            <w:tcW w:w="262" w:type="dxa"/>
          </w:tcPr>
          <w:p w14:paraId="10646C62" w14:textId="77777777" w:rsidR="00FC7B52" w:rsidRPr="000C2DF8" w:rsidRDefault="00FC7B52" w:rsidP="007B1B08">
            <w:pPr>
              <w:rPr>
                <w:rFonts w:ascii="Helvetica Neue" w:hAnsi="Helvetica Neue"/>
                <w:sz w:val="14"/>
                <w:szCs w:val="16"/>
              </w:rPr>
            </w:pPr>
          </w:p>
        </w:tc>
        <w:tc>
          <w:tcPr>
            <w:tcW w:w="1130" w:type="dxa"/>
          </w:tcPr>
          <w:p w14:paraId="779EA2E5" w14:textId="23B2B746" w:rsidR="00FC7B52" w:rsidRPr="000C2DF8" w:rsidRDefault="002E02AB" w:rsidP="007B1B08">
            <w:pPr>
              <w:rPr>
                <w:rFonts w:ascii="Helvetica Neue" w:hAnsi="Helvetica Neue"/>
                <w:sz w:val="14"/>
                <w:szCs w:val="16"/>
              </w:rPr>
            </w:pPr>
            <w:r>
              <w:rPr>
                <w:rFonts w:ascii="Helvetica Neue" w:hAnsi="Helvetica Neue"/>
                <w:sz w:val="14"/>
                <w:szCs w:val="16"/>
              </w:rPr>
              <w:t>43</w:t>
            </w:r>
            <w:r w:rsidR="002C5452">
              <w:rPr>
                <w:rFonts w:ascii="Helvetica Neue" w:hAnsi="Helvetica Neue"/>
                <w:sz w:val="14"/>
                <w:szCs w:val="16"/>
              </w:rPr>
              <w:t>, 95.6  (84.9-99.5)</w:t>
            </w:r>
          </w:p>
        </w:tc>
        <w:tc>
          <w:tcPr>
            <w:tcW w:w="262" w:type="dxa"/>
          </w:tcPr>
          <w:p w14:paraId="1BDC2D58" w14:textId="77777777" w:rsidR="00FC7B52" w:rsidRPr="000C2DF8" w:rsidRDefault="00FC7B52" w:rsidP="007B1B08">
            <w:pPr>
              <w:rPr>
                <w:rFonts w:ascii="Helvetica Neue" w:hAnsi="Helvetica Neue"/>
                <w:sz w:val="14"/>
                <w:szCs w:val="16"/>
              </w:rPr>
            </w:pPr>
          </w:p>
        </w:tc>
        <w:tc>
          <w:tcPr>
            <w:tcW w:w="1130" w:type="dxa"/>
          </w:tcPr>
          <w:p w14:paraId="68C45013" w14:textId="29F22522" w:rsidR="00FC7B52" w:rsidRPr="000C2DF8" w:rsidRDefault="00A752BE" w:rsidP="007B1B08">
            <w:pPr>
              <w:rPr>
                <w:rFonts w:ascii="Helvetica Neue" w:hAnsi="Helvetica Neue"/>
                <w:sz w:val="14"/>
                <w:szCs w:val="16"/>
              </w:rPr>
            </w:pPr>
            <w:r>
              <w:rPr>
                <w:rFonts w:ascii="Helvetica Neue" w:hAnsi="Helvetica Neue"/>
                <w:sz w:val="14"/>
                <w:szCs w:val="16"/>
              </w:rPr>
              <w:t>41</w:t>
            </w:r>
            <w:r w:rsidR="001E6712">
              <w:rPr>
                <w:rFonts w:ascii="Helvetica Neue" w:hAnsi="Helvetica Neue"/>
                <w:sz w:val="14"/>
                <w:szCs w:val="16"/>
              </w:rPr>
              <w:t>, 97.6  (87.4-99.9)</w:t>
            </w:r>
          </w:p>
        </w:tc>
        <w:tc>
          <w:tcPr>
            <w:tcW w:w="262" w:type="dxa"/>
          </w:tcPr>
          <w:p w14:paraId="4E40D134" w14:textId="77777777" w:rsidR="00FC7B52" w:rsidRPr="000C2DF8" w:rsidRDefault="00FC7B52" w:rsidP="007B1B08">
            <w:pPr>
              <w:rPr>
                <w:rFonts w:ascii="Helvetica Neue" w:hAnsi="Helvetica Neue"/>
                <w:sz w:val="14"/>
                <w:szCs w:val="16"/>
              </w:rPr>
            </w:pPr>
          </w:p>
        </w:tc>
        <w:tc>
          <w:tcPr>
            <w:tcW w:w="1130" w:type="dxa"/>
          </w:tcPr>
          <w:p w14:paraId="27A68BBD" w14:textId="186287B9" w:rsidR="00FC7B52" w:rsidRPr="000C2DF8" w:rsidRDefault="002A5006" w:rsidP="007B1B08">
            <w:pPr>
              <w:rPr>
                <w:rFonts w:ascii="Helvetica Neue" w:hAnsi="Helvetica Neue"/>
                <w:sz w:val="14"/>
                <w:szCs w:val="16"/>
              </w:rPr>
            </w:pPr>
            <w:r>
              <w:rPr>
                <w:rFonts w:ascii="Helvetica Neue" w:hAnsi="Helvetica Neue"/>
                <w:sz w:val="14"/>
                <w:szCs w:val="16"/>
              </w:rPr>
              <w:t>43, 97.7  (88.0-99.9)</w:t>
            </w:r>
          </w:p>
        </w:tc>
        <w:tc>
          <w:tcPr>
            <w:tcW w:w="262" w:type="dxa"/>
          </w:tcPr>
          <w:p w14:paraId="3B4B8EF4" w14:textId="77777777" w:rsidR="00FC7B52" w:rsidRPr="000C2DF8" w:rsidRDefault="00FC7B52" w:rsidP="007B1B08">
            <w:pPr>
              <w:rPr>
                <w:rFonts w:ascii="Helvetica Neue" w:hAnsi="Helvetica Neue"/>
                <w:sz w:val="14"/>
                <w:szCs w:val="16"/>
              </w:rPr>
            </w:pPr>
          </w:p>
        </w:tc>
        <w:tc>
          <w:tcPr>
            <w:tcW w:w="1183" w:type="dxa"/>
          </w:tcPr>
          <w:p w14:paraId="5CB7F072" w14:textId="521FEE67" w:rsidR="00FC7B52" w:rsidRPr="000C2DF8" w:rsidRDefault="00A752BE" w:rsidP="007B1B08">
            <w:pPr>
              <w:rPr>
                <w:rFonts w:ascii="Helvetica Neue" w:hAnsi="Helvetica Neue"/>
                <w:sz w:val="14"/>
                <w:szCs w:val="16"/>
              </w:rPr>
            </w:pPr>
            <w:r>
              <w:rPr>
                <w:rFonts w:ascii="Helvetica Neue" w:hAnsi="Helvetica Neue"/>
                <w:sz w:val="14"/>
                <w:szCs w:val="16"/>
              </w:rPr>
              <w:t>42,</w:t>
            </w:r>
            <w:r w:rsidR="001B1B45">
              <w:rPr>
                <w:rFonts w:ascii="Helvetica Neue" w:hAnsi="Helvetica Neue"/>
                <w:sz w:val="14"/>
                <w:szCs w:val="16"/>
              </w:rPr>
              <w:t xml:space="preserve"> 97.7   (87.7-99.9)</w:t>
            </w:r>
          </w:p>
        </w:tc>
        <w:tc>
          <w:tcPr>
            <w:tcW w:w="281" w:type="dxa"/>
            <w:tcBorders>
              <w:right w:val="single" w:sz="18" w:space="0" w:color="BFBFBF" w:themeColor="background1" w:themeShade="BF"/>
            </w:tcBorders>
            <w:vAlign w:val="center"/>
          </w:tcPr>
          <w:p w14:paraId="17901C09" w14:textId="77777777" w:rsidR="00FC7B52" w:rsidRPr="00B67A32" w:rsidRDefault="00FC7B52" w:rsidP="007B1B08">
            <w:pPr>
              <w:rPr>
                <w:rFonts w:ascii="Helvetica Neue" w:hAnsi="Helvetica Neue"/>
                <w:sz w:val="16"/>
                <w:szCs w:val="20"/>
              </w:rPr>
            </w:pPr>
          </w:p>
        </w:tc>
      </w:tr>
      <w:tr w:rsidR="00FC7B52" w:rsidRPr="00B67A32" w14:paraId="2D057395" w14:textId="77777777" w:rsidTr="00B87296">
        <w:trPr>
          <w:trHeight w:val="397"/>
        </w:trPr>
        <w:tc>
          <w:tcPr>
            <w:tcW w:w="1797" w:type="dxa"/>
            <w:tcBorders>
              <w:left w:val="single" w:sz="18" w:space="0" w:color="BFBFBF" w:themeColor="background1" w:themeShade="BF"/>
            </w:tcBorders>
            <w:shd w:val="clear" w:color="auto" w:fill="auto"/>
          </w:tcPr>
          <w:p w14:paraId="4DBB4A9C" w14:textId="77777777" w:rsidR="00FC7B52" w:rsidRPr="000C2DF8" w:rsidRDefault="00FC7B52" w:rsidP="007B1B08">
            <w:pPr>
              <w:rPr>
                <w:rFonts w:ascii="Helvetica Neue" w:hAnsi="Helvetica Neue"/>
                <w:i/>
                <w:sz w:val="14"/>
                <w:szCs w:val="16"/>
              </w:rPr>
            </w:pPr>
            <w:r w:rsidRPr="008A2E62">
              <w:rPr>
                <w:rFonts w:ascii="Helvetica Neue" w:hAnsi="Helvetica Neue" w:cs="Gill Sans MT"/>
                <w:bCs/>
                <w:iCs/>
                <w:color w:val="000000" w:themeColor="text1"/>
                <w:sz w:val="14"/>
                <w:szCs w:val="16"/>
              </w:rPr>
              <w:t>Mild</w:t>
            </w:r>
          </w:p>
        </w:tc>
        <w:tc>
          <w:tcPr>
            <w:tcW w:w="241" w:type="dxa"/>
            <w:shd w:val="clear" w:color="auto" w:fill="auto"/>
          </w:tcPr>
          <w:p w14:paraId="252A2727" w14:textId="77777777" w:rsidR="00FC7B52" w:rsidRPr="000C2DF8" w:rsidRDefault="00FC7B52" w:rsidP="007B1B08">
            <w:pPr>
              <w:rPr>
                <w:rFonts w:ascii="Gill Sans MT" w:hAnsi="Gill Sans MT"/>
                <w:sz w:val="14"/>
                <w:szCs w:val="16"/>
              </w:rPr>
            </w:pPr>
          </w:p>
        </w:tc>
        <w:tc>
          <w:tcPr>
            <w:tcW w:w="1130" w:type="dxa"/>
          </w:tcPr>
          <w:p w14:paraId="5D2CCCE5" w14:textId="235B55DB" w:rsidR="00FC7B52" w:rsidRPr="000C2DF8" w:rsidRDefault="000136EC" w:rsidP="007B1B08">
            <w:pPr>
              <w:widowControl w:val="0"/>
              <w:autoSpaceDE w:val="0"/>
              <w:autoSpaceDN w:val="0"/>
              <w:adjustRightInd w:val="0"/>
              <w:rPr>
                <w:rFonts w:ascii="Helvetica Neue" w:hAnsi="Helvetica Neue" w:cs="Times"/>
                <w:sz w:val="14"/>
                <w:szCs w:val="16"/>
              </w:rPr>
            </w:pPr>
            <w:r>
              <w:rPr>
                <w:rFonts w:ascii="Helvetica Neue" w:hAnsi="Helvetica Neue" w:cs="Gill Sans MT"/>
                <w:bCs/>
                <w:iCs/>
                <w:sz w:val="14"/>
                <w:szCs w:val="16"/>
              </w:rPr>
              <w:t>2, 4.3        (0.5-14.5)</w:t>
            </w:r>
          </w:p>
        </w:tc>
        <w:tc>
          <w:tcPr>
            <w:tcW w:w="263" w:type="dxa"/>
          </w:tcPr>
          <w:p w14:paraId="1ABD6335" w14:textId="77777777" w:rsidR="00FC7B52" w:rsidRPr="000C2DF8" w:rsidRDefault="00FC7B52" w:rsidP="007B1B08">
            <w:pPr>
              <w:rPr>
                <w:rFonts w:ascii="Helvetica Neue" w:hAnsi="Helvetica Neue"/>
                <w:sz w:val="14"/>
                <w:szCs w:val="16"/>
              </w:rPr>
            </w:pPr>
          </w:p>
        </w:tc>
        <w:tc>
          <w:tcPr>
            <w:tcW w:w="1130" w:type="dxa"/>
          </w:tcPr>
          <w:p w14:paraId="6E939EF3" w14:textId="5895FE59"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36" w:type="dxa"/>
          </w:tcPr>
          <w:p w14:paraId="3045C10C" w14:textId="77777777" w:rsidR="00FC7B52" w:rsidRPr="000C2DF8" w:rsidRDefault="00FC7B52" w:rsidP="007B1B08">
            <w:pPr>
              <w:rPr>
                <w:rFonts w:ascii="Helvetica Neue" w:hAnsi="Helvetica Neue"/>
                <w:sz w:val="14"/>
                <w:szCs w:val="16"/>
              </w:rPr>
            </w:pPr>
          </w:p>
        </w:tc>
        <w:tc>
          <w:tcPr>
            <w:tcW w:w="1130" w:type="dxa"/>
          </w:tcPr>
          <w:p w14:paraId="7F0BAB11" w14:textId="24CA5318" w:rsidR="00FC7B52"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7DAEB6D7" w14:textId="77777777" w:rsidR="00FC7B52" w:rsidRPr="000C2DF8" w:rsidRDefault="00FC7B52" w:rsidP="007B1B08">
            <w:pPr>
              <w:rPr>
                <w:rFonts w:ascii="Helvetica Neue" w:hAnsi="Helvetica Neue"/>
                <w:sz w:val="14"/>
                <w:szCs w:val="16"/>
              </w:rPr>
            </w:pPr>
          </w:p>
        </w:tc>
        <w:tc>
          <w:tcPr>
            <w:tcW w:w="1130" w:type="dxa"/>
          </w:tcPr>
          <w:p w14:paraId="32A94620" w14:textId="3B5342F8" w:rsidR="00FC7B52" w:rsidRPr="000C2DF8" w:rsidRDefault="00A739FF" w:rsidP="007B1B08">
            <w:pPr>
              <w:rPr>
                <w:rFonts w:ascii="Helvetica Neue" w:hAnsi="Helvetica Neue"/>
                <w:sz w:val="14"/>
                <w:szCs w:val="16"/>
              </w:rPr>
            </w:pPr>
            <w:r>
              <w:rPr>
                <w:rFonts w:ascii="Helvetica Neue" w:hAnsi="Helvetica Neue"/>
                <w:sz w:val="14"/>
                <w:szCs w:val="16"/>
              </w:rPr>
              <w:t>0, 0              (0-7.8)</w:t>
            </w:r>
          </w:p>
        </w:tc>
        <w:tc>
          <w:tcPr>
            <w:tcW w:w="250" w:type="dxa"/>
          </w:tcPr>
          <w:p w14:paraId="22F40262" w14:textId="77777777" w:rsidR="00FC7B52" w:rsidRPr="000C2DF8" w:rsidRDefault="00FC7B52" w:rsidP="007B1B08">
            <w:pPr>
              <w:rPr>
                <w:rFonts w:ascii="Helvetica Neue" w:hAnsi="Helvetica Neue"/>
                <w:sz w:val="14"/>
                <w:szCs w:val="16"/>
              </w:rPr>
            </w:pPr>
          </w:p>
        </w:tc>
        <w:tc>
          <w:tcPr>
            <w:tcW w:w="1130" w:type="dxa"/>
          </w:tcPr>
          <w:p w14:paraId="060C2B64" w14:textId="4A8B904F" w:rsidR="00FC7B52" w:rsidRPr="000C2DF8" w:rsidRDefault="00F55C2F" w:rsidP="007B1B08">
            <w:pPr>
              <w:rPr>
                <w:rFonts w:ascii="Helvetica Neue" w:hAnsi="Helvetica Neue"/>
                <w:sz w:val="14"/>
                <w:szCs w:val="16"/>
              </w:rPr>
            </w:pPr>
            <w:r>
              <w:rPr>
                <w:rFonts w:ascii="Helvetica Neue" w:hAnsi="Helvetica Neue"/>
                <w:sz w:val="14"/>
                <w:szCs w:val="16"/>
              </w:rPr>
              <w:t>1, 2.1        (0.1-11.3)</w:t>
            </w:r>
          </w:p>
        </w:tc>
        <w:tc>
          <w:tcPr>
            <w:tcW w:w="262" w:type="dxa"/>
          </w:tcPr>
          <w:p w14:paraId="1BE9613D" w14:textId="77777777" w:rsidR="00FC7B52" w:rsidRPr="000C2DF8" w:rsidRDefault="00FC7B52" w:rsidP="007B1B08">
            <w:pPr>
              <w:rPr>
                <w:rFonts w:ascii="Helvetica Neue" w:hAnsi="Helvetica Neue"/>
                <w:sz w:val="14"/>
                <w:szCs w:val="16"/>
              </w:rPr>
            </w:pPr>
          </w:p>
        </w:tc>
        <w:tc>
          <w:tcPr>
            <w:tcW w:w="1130" w:type="dxa"/>
          </w:tcPr>
          <w:p w14:paraId="634426B1" w14:textId="1B514BA8"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62" w:type="dxa"/>
          </w:tcPr>
          <w:p w14:paraId="488D43B8" w14:textId="77777777" w:rsidR="00FC7B52" w:rsidRPr="000C2DF8" w:rsidRDefault="00FC7B52" w:rsidP="007B1B08">
            <w:pPr>
              <w:rPr>
                <w:rFonts w:ascii="Helvetica Neue" w:hAnsi="Helvetica Neue"/>
                <w:sz w:val="14"/>
                <w:szCs w:val="16"/>
              </w:rPr>
            </w:pPr>
          </w:p>
        </w:tc>
        <w:tc>
          <w:tcPr>
            <w:tcW w:w="1130" w:type="dxa"/>
          </w:tcPr>
          <w:p w14:paraId="6E6BC780" w14:textId="43EDB69D" w:rsidR="00FC7B52" w:rsidRPr="000C2DF8" w:rsidRDefault="001E6712" w:rsidP="007B1B08">
            <w:pPr>
              <w:rPr>
                <w:rFonts w:ascii="Helvetica Neue" w:hAnsi="Helvetica Neue"/>
                <w:sz w:val="14"/>
                <w:szCs w:val="16"/>
              </w:rPr>
            </w:pPr>
            <w:r>
              <w:rPr>
                <w:rFonts w:ascii="Helvetica Neue" w:hAnsi="Helvetica Neue"/>
                <w:sz w:val="14"/>
                <w:szCs w:val="16"/>
              </w:rPr>
              <w:t>1, 2.4        (0.1-12.6)</w:t>
            </w:r>
          </w:p>
        </w:tc>
        <w:tc>
          <w:tcPr>
            <w:tcW w:w="262" w:type="dxa"/>
          </w:tcPr>
          <w:p w14:paraId="37D17BA7" w14:textId="77777777" w:rsidR="00FC7B52" w:rsidRPr="000C2DF8" w:rsidRDefault="00FC7B52" w:rsidP="007B1B08">
            <w:pPr>
              <w:rPr>
                <w:rFonts w:ascii="Helvetica Neue" w:hAnsi="Helvetica Neue"/>
                <w:sz w:val="14"/>
                <w:szCs w:val="16"/>
              </w:rPr>
            </w:pPr>
          </w:p>
        </w:tc>
        <w:tc>
          <w:tcPr>
            <w:tcW w:w="1130" w:type="dxa"/>
          </w:tcPr>
          <w:p w14:paraId="7A817CC6" w14:textId="1EE4B6F3" w:rsidR="00FC7B52" w:rsidRPr="000C2DF8" w:rsidRDefault="00D92F57" w:rsidP="007B1B08">
            <w:pPr>
              <w:rPr>
                <w:rFonts w:ascii="Helvetica Neue" w:hAnsi="Helvetica Neue"/>
                <w:sz w:val="14"/>
                <w:szCs w:val="16"/>
              </w:rPr>
            </w:pPr>
            <w:r>
              <w:rPr>
                <w:rFonts w:ascii="Helvetica Neue" w:hAnsi="Helvetica Neue"/>
                <w:sz w:val="14"/>
                <w:szCs w:val="16"/>
              </w:rPr>
              <w:t>1, 2.3        (0.1-12.0)</w:t>
            </w:r>
          </w:p>
        </w:tc>
        <w:tc>
          <w:tcPr>
            <w:tcW w:w="262" w:type="dxa"/>
          </w:tcPr>
          <w:p w14:paraId="549CA03B" w14:textId="77777777" w:rsidR="00FC7B52" w:rsidRPr="000C2DF8" w:rsidRDefault="00FC7B52" w:rsidP="007B1B08">
            <w:pPr>
              <w:rPr>
                <w:rFonts w:ascii="Helvetica Neue" w:hAnsi="Helvetica Neue"/>
                <w:sz w:val="14"/>
                <w:szCs w:val="16"/>
              </w:rPr>
            </w:pPr>
          </w:p>
        </w:tc>
        <w:tc>
          <w:tcPr>
            <w:tcW w:w="1183" w:type="dxa"/>
          </w:tcPr>
          <w:p w14:paraId="17BBCB48" w14:textId="3E961F55" w:rsidR="00FC7B52" w:rsidRPr="000C2DF8" w:rsidRDefault="003F4E56" w:rsidP="007B1B08">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vAlign w:val="bottom"/>
          </w:tcPr>
          <w:p w14:paraId="1A724673" w14:textId="77777777" w:rsidR="00FC7B52" w:rsidRPr="00B67A32" w:rsidRDefault="00FC7B52" w:rsidP="007B1B08">
            <w:pPr>
              <w:rPr>
                <w:rFonts w:ascii="Helvetica Neue" w:hAnsi="Helvetica Neue"/>
                <w:sz w:val="16"/>
                <w:szCs w:val="20"/>
              </w:rPr>
            </w:pPr>
          </w:p>
        </w:tc>
      </w:tr>
      <w:tr w:rsidR="00FC7B52" w:rsidRPr="00B67A32" w14:paraId="3D1A6B09" w14:textId="77777777" w:rsidTr="00B87296">
        <w:trPr>
          <w:trHeight w:val="397"/>
        </w:trPr>
        <w:tc>
          <w:tcPr>
            <w:tcW w:w="1797" w:type="dxa"/>
            <w:tcBorders>
              <w:left w:val="single" w:sz="18" w:space="0" w:color="BFBFBF" w:themeColor="background1" w:themeShade="BF"/>
            </w:tcBorders>
            <w:shd w:val="clear" w:color="auto" w:fill="auto"/>
          </w:tcPr>
          <w:p w14:paraId="452FF1BF" w14:textId="77777777" w:rsidR="00FC7B52" w:rsidRPr="000C2DF8" w:rsidRDefault="00FC7B52" w:rsidP="007B1B08">
            <w:pPr>
              <w:rPr>
                <w:rFonts w:ascii="Helvetica Neue" w:hAnsi="Helvetica Neue"/>
                <w:sz w:val="14"/>
                <w:szCs w:val="16"/>
              </w:rPr>
            </w:pPr>
            <w:r w:rsidRPr="008A2E62">
              <w:rPr>
                <w:rFonts w:ascii="Helvetica Neue" w:hAnsi="Helvetica Neue" w:cs="Gill Sans MT"/>
                <w:bCs/>
                <w:iCs/>
                <w:color w:val="000000" w:themeColor="text1"/>
                <w:sz w:val="14"/>
                <w:szCs w:val="16"/>
              </w:rPr>
              <w:t>Moderate</w:t>
            </w:r>
          </w:p>
        </w:tc>
        <w:tc>
          <w:tcPr>
            <w:tcW w:w="241" w:type="dxa"/>
            <w:shd w:val="clear" w:color="auto" w:fill="auto"/>
          </w:tcPr>
          <w:p w14:paraId="5B5A0553" w14:textId="77777777" w:rsidR="00FC7B52" w:rsidRPr="000C2DF8" w:rsidRDefault="00FC7B52" w:rsidP="007B1B08">
            <w:pPr>
              <w:rPr>
                <w:rFonts w:ascii="Gill Sans MT" w:hAnsi="Gill Sans MT"/>
                <w:sz w:val="14"/>
                <w:szCs w:val="16"/>
              </w:rPr>
            </w:pPr>
          </w:p>
        </w:tc>
        <w:tc>
          <w:tcPr>
            <w:tcW w:w="1130" w:type="dxa"/>
          </w:tcPr>
          <w:p w14:paraId="278B324C" w14:textId="3E278832" w:rsidR="00FC7B52" w:rsidRPr="000C2DF8" w:rsidRDefault="00B87296" w:rsidP="007B1B08">
            <w:pPr>
              <w:rPr>
                <w:rFonts w:ascii="Helvetica Neue" w:hAnsi="Helvetica Neue"/>
                <w:sz w:val="14"/>
                <w:szCs w:val="16"/>
              </w:rPr>
            </w:pPr>
            <w:r>
              <w:rPr>
                <w:rFonts w:ascii="Helvetica Neue" w:hAnsi="Helvetica Neue" w:cs="Gill Sans MT"/>
                <w:bCs/>
                <w:iCs/>
                <w:sz w:val="14"/>
                <w:szCs w:val="16"/>
              </w:rPr>
              <w:t>0, 0              (0-7.5)</w:t>
            </w:r>
          </w:p>
        </w:tc>
        <w:tc>
          <w:tcPr>
            <w:tcW w:w="263" w:type="dxa"/>
          </w:tcPr>
          <w:p w14:paraId="22154BBA" w14:textId="77777777" w:rsidR="00FC7B52" w:rsidRPr="000C2DF8" w:rsidRDefault="00FC7B52" w:rsidP="007B1B08">
            <w:pPr>
              <w:rPr>
                <w:rFonts w:ascii="Helvetica Neue" w:hAnsi="Helvetica Neue"/>
                <w:sz w:val="14"/>
                <w:szCs w:val="16"/>
              </w:rPr>
            </w:pPr>
          </w:p>
        </w:tc>
        <w:tc>
          <w:tcPr>
            <w:tcW w:w="1130" w:type="dxa"/>
          </w:tcPr>
          <w:p w14:paraId="2606E84D" w14:textId="4FB82C3E"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36" w:type="dxa"/>
          </w:tcPr>
          <w:p w14:paraId="720AA19E" w14:textId="77777777" w:rsidR="00FC7B52" w:rsidRPr="000C2DF8" w:rsidRDefault="00FC7B52" w:rsidP="007B1B08">
            <w:pPr>
              <w:rPr>
                <w:rFonts w:ascii="Helvetica Neue" w:hAnsi="Helvetica Neue"/>
                <w:sz w:val="14"/>
                <w:szCs w:val="16"/>
              </w:rPr>
            </w:pPr>
          </w:p>
        </w:tc>
        <w:tc>
          <w:tcPr>
            <w:tcW w:w="1130" w:type="dxa"/>
          </w:tcPr>
          <w:p w14:paraId="1CE72DD3" w14:textId="6785494C" w:rsidR="00FC7B52" w:rsidRPr="000C2DF8" w:rsidRDefault="00382E87" w:rsidP="007B1B08">
            <w:pPr>
              <w:rPr>
                <w:rFonts w:ascii="Helvetica Neue" w:hAnsi="Helvetica Neue"/>
                <w:sz w:val="14"/>
                <w:szCs w:val="16"/>
              </w:rPr>
            </w:pPr>
            <w:r>
              <w:rPr>
                <w:rFonts w:ascii="Helvetica Neue" w:hAnsi="Helvetica Neue"/>
                <w:sz w:val="14"/>
                <w:szCs w:val="16"/>
              </w:rPr>
              <w:t>0, 0              (0-7.9)</w:t>
            </w:r>
          </w:p>
        </w:tc>
        <w:tc>
          <w:tcPr>
            <w:tcW w:w="262" w:type="dxa"/>
          </w:tcPr>
          <w:p w14:paraId="6BD5C234" w14:textId="77777777" w:rsidR="00FC7B52" w:rsidRPr="000C2DF8" w:rsidRDefault="00FC7B52" w:rsidP="007B1B08">
            <w:pPr>
              <w:rPr>
                <w:rFonts w:ascii="Helvetica Neue" w:hAnsi="Helvetica Neue"/>
                <w:sz w:val="14"/>
                <w:szCs w:val="16"/>
              </w:rPr>
            </w:pPr>
          </w:p>
        </w:tc>
        <w:tc>
          <w:tcPr>
            <w:tcW w:w="1130" w:type="dxa"/>
          </w:tcPr>
          <w:p w14:paraId="02883AD5" w14:textId="4CF2F911" w:rsidR="00FC7B52" w:rsidRPr="000C2DF8" w:rsidRDefault="00E4094F" w:rsidP="007B1B08">
            <w:pPr>
              <w:rPr>
                <w:rFonts w:ascii="Helvetica Neue" w:hAnsi="Helvetica Neue"/>
                <w:sz w:val="14"/>
                <w:szCs w:val="16"/>
              </w:rPr>
            </w:pPr>
            <w:r>
              <w:rPr>
                <w:rFonts w:ascii="Helvetica Neue" w:hAnsi="Helvetica Neue"/>
                <w:sz w:val="14"/>
                <w:szCs w:val="16"/>
              </w:rPr>
              <w:t>3, 6.5        (1.4-17.9)</w:t>
            </w:r>
          </w:p>
        </w:tc>
        <w:tc>
          <w:tcPr>
            <w:tcW w:w="250" w:type="dxa"/>
          </w:tcPr>
          <w:p w14:paraId="3F45AD42" w14:textId="77777777" w:rsidR="00FC7B52" w:rsidRPr="000C2DF8" w:rsidRDefault="00FC7B52" w:rsidP="007B1B08">
            <w:pPr>
              <w:rPr>
                <w:rFonts w:ascii="Helvetica Neue" w:hAnsi="Helvetica Neue"/>
                <w:sz w:val="14"/>
                <w:szCs w:val="16"/>
              </w:rPr>
            </w:pPr>
          </w:p>
        </w:tc>
        <w:tc>
          <w:tcPr>
            <w:tcW w:w="1130" w:type="dxa"/>
          </w:tcPr>
          <w:p w14:paraId="6F149970" w14:textId="57FB3620" w:rsidR="00FC7B52"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044F5414" w14:textId="77777777" w:rsidR="00FC7B52" w:rsidRPr="000C2DF8" w:rsidRDefault="00FC7B52" w:rsidP="007B1B08">
            <w:pPr>
              <w:rPr>
                <w:rFonts w:ascii="Helvetica Neue" w:hAnsi="Helvetica Neue"/>
                <w:sz w:val="14"/>
                <w:szCs w:val="16"/>
              </w:rPr>
            </w:pPr>
          </w:p>
        </w:tc>
        <w:tc>
          <w:tcPr>
            <w:tcW w:w="1130" w:type="dxa"/>
          </w:tcPr>
          <w:p w14:paraId="72593670" w14:textId="030DB323" w:rsidR="00FC7B52" w:rsidRPr="000C2DF8" w:rsidRDefault="00BC26F3" w:rsidP="007B1B08">
            <w:pPr>
              <w:rPr>
                <w:rFonts w:ascii="Helvetica Neue" w:hAnsi="Helvetica Neue"/>
                <w:sz w:val="14"/>
                <w:szCs w:val="16"/>
              </w:rPr>
            </w:pPr>
            <w:r>
              <w:rPr>
                <w:rFonts w:ascii="Helvetica Neue" w:hAnsi="Helvetica Neue"/>
                <w:sz w:val="14"/>
                <w:szCs w:val="16"/>
              </w:rPr>
              <w:t>1, 2.2        (0.1-11.8)</w:t>
            </w:r>
          </w:p>
        </w:tc>
        <w:tc>
          <w:tcPr>
            <w:tcW w:w="262" w:type="dxa"/>
          </w:tcPr>
          <w:p w14:paraId="638A6936" w14:textId="77777777" w:rsidR="00FC7B52" w:rsidRPr="000C2DF8" w:rsidRDefault="00FC7B52" w:rsidP="007B1B08">
            <w:pPr>
              <w:rPr>
                <w:rFonts w:ascii="Helvetica Neue" w:hAnsi="Helvetica Neue"/>
                <w:sz w:val="14"/>
                <w:szCs w:val="16"/>
              </w:rPr>
            </w:pPr>
          </w:p>
        </w:tc>
        <w:tc>
          <w:tcPr>
            <w:tcW w:w="1130" w:type="dxa"/>
          </w:tcPr>
          <w:p w14:paraId="4FF326A4" w14:textId="05B0C3B4" w:rsidR="00FC7B52"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3E1E3C3E" w14:textId="77777777" w:rsidR="00FC7B52" w:rsidRPr="000C2DF8" w:rsidRDefault="00FC7B52" w:rsidP="007B1B08">
            <w:pPr>
              <w:rPr>
                <w:rFonts w:ascii="Helvetica Neue" w:hAnsi="Helvetica Neue"/>
                <w:sz w:val="14"/>
                <w:szCs w:val="16"/>
              </w:rPr>
            </w:pPr>
          </w:p>
        </w:tc>
        <w:tc>
          <w:tcPr>
            <w:tcW w:w="1130" w:type="dxa"/>
          </w:tcPr>
          <w:p w14:paraId="28F9E81F" w14:textId="71326013" w:rsidR="00FC7B52" w:rsidRPr="000C2DF8" w:rsidRDefault="00D92F57" w:rsidP="007B1B08">
            <w:pPr>
              <w:rPr>
                <w:rFonts w:ascii="Helvetica Neue" w:hAnsi="Helvetica Neue"/>
                <w:sz w:val="14"/>
                <w:szCs w:val="16"/>
              </w:rPr>
            </w:pPr>
            <w:r>
              <w:rPr>
                <w:rFonts w:ascii="Helvetica Neue" w:hAnsi="Helvetica Neue"/>
                <w:sz w:val="14"/>
                <w:szCs w:val="16"/>
              </w:rPr>
              <w:t>0, 0              (0-8.0)</w:t>
            </w:r>
          </w:p>
        </w:tc>
        <w:tc>
          <w:tcPr>
            <w:tcW w:w="262" w:type="dxa"/>
          </w:tcPr>
          <w:p w14:paraId="164ABFB0" w14:textId="77777777" w:rsidR="00FC7B52" w:rsidRPr="000C2DF8" w:rsidRDefault="00FC7B52" w:rsidP="007B1B08">
            <w:pPr>
              <w:rPr>
                <w:rFonts w:ascii="Helvetica Neue" w:hAnsi="Helvetica Neue"/>
                <w:sz w:val="14"/>
                <w:szCs w:val="16"/>
              </w:rPr>
            </w:pPr>
          </w:p>
        </w:tc>
        <w:tc>
          <w:tcPr>
            <w:tcW w:w="1183" w:type="dxa"/>
          </w:tcPr>
          <w:p w14:paraId="4CA86EEC" w14:textId="3D7D8343" w:rsidR="00FC7B52" w:rsidRPr="000C2DF8" w:rsidRDefault="003F4E56" w:rsidP="007B1B08">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vAlign w:val="center"/>
          </w:tcPr>
          <w:p w14:paraId="74B41F1C" w14:textId="77777777" w:rsidR="00FC7B52" w:rsidRPr="00B67A32" w:rsidRDefault="00FC7B52" w:rsidP="007B1B08">
            <w:pPr>
              <w:rPr>
                <w:rFonts w:ascii="Helvetica Neue" w:hAnsi="Helvetica Neue"/>
                <w:sz w:val="16"/>
                <w:szCs w:val="20"/>
              </w:rPr>
            </w:pPr>
          </w:p>
        </w:tc>
      </w:tr>
      <w:tr w:rsidR="002E02AB" w:rsidRPr="00B67A32" w14:paraId="30E73AA5" w14:textId="77777777" w:rsidTr="00B87296">
        <w:trPr>
          <w:trHeight w:val="397"/>
        </w:trPr>
        <w:tc>
          <w:tcPr>
            <w:tcW w:w="1797" w:type="dxa"/>
            <w:tcBorders>
              <w:left w:val="single" w:sz="18" w:space="0" w:color="BFBFBF" w:themeColor="background1" w:themeShade="BF"/>
            </w:tcBorders>
            <w:shd w:val="clear" w:color="auto" w:fill="auto"/>
          </w:tcPr>
          <w:p w14:paraId="39890778" w14:textId="77777777" w:rsidR="002E02AB" w:rsidRPr="000C2DF8" w:rsidRDefault="002E02AB" w:rsidP="007B1B08">
            <w:pPr>
              <w:rPr>
                <w:rFonts w:ascii="Helvetica Neue" w:hAnsi="Helvetica Neue"/>
                <w:sz w:val="14"/>
                <w:szCs w:val="16"/>
              </w:rPr>
            </w:pPr>
            <w:r w:rsidRPr="008A2E62">
              <w:rPr>
                <w:rFonts w:ascii="Helvetica Neue" w:hAnsi="Helvetica Neue" w:cs="Gill Sans MT"/>
                <w:bCs/>
                <w:iCs/>
                <w:color w:val="000000" w:themeColor="text1"/>
                <w:sz w:val="14"/>
                <w:szCs w:val="16"/>
              </w:rPr>
              <w:t>Severe</w:t>
            </w:r>
          </w:p>
        </w:tc>
        <w:tc>
          <w:tcPr>
            <w:tcW w:w="241" w:type="dxa"/>
            <w:shd w:val="clear" w:color="auto" w:fill="auto"/>
          </w:tcPr>
          <w:p w14:paraId="58F06035" w14:textId="77777777" w:rsidR="002E02AB" w:rsidRPr="000C2DF8" w:rsidRDefault="002E02AB" w:rsidP="007B1B08">
            <w:pPr>
              <w:rPr>
                <w:rFonts w:ascii="Gill Sans MT" w:hAnsi="Gill Sans MT"/>
                <w:sz w:val="14"/>
                <w:szCs w:val="16"/>
              </w:rPr>
            </w:pPr>
          </w:p>
        </w:tc>
        <w:tc>
          <w:tcPr>
            <w:tcW w:w="1130" w:type="dxa"/>
          </w:tcPr>
          <w:p w14:paraId="18A7B463" w14:textId="6BE14D4C" w:rsidR="002E02AB" w:rsidRPr="000C2DF8" w:rsidRDefault="002E02AB" w:rsidP="007B1B08">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74BFF95A" w14:textId="77777777" w:rsidR="002E02AB" w:rsidRPr="000C2DF8" w:rsidRDefault="002E02AB" w:rsidP="007B1B08">
            <w:pPr>
              <w:rPr>
                <w:rFonts w:ascii="Helvetica Neue" w:hAnsi="Helvetica Neue"/>
                <w:sz w:val="14"/>
                <w:szCs w:val="16"/>
              </w:rPr>
            </w:pPr>
          </w:p>
        </w:tc>
        <w:tc>
          <w:tcPr>
            <w:tcW w:w="1130" w:type="dxa"/>
          </w:tcPr>
          <w:p w14:paraId="03CDE52A" w14:textId="59B03392" w:rsidR="002E02AB" w:rsidRPr="000C2DF8" w:rsidRDefault="00BC26F3" w:rsidP="007B1B08">
            <w:pPr>
              <w:rPr>
                <w:rFonts w:ascii="Helvetica Neue" w:hAnsi="Helvetica Neue"/>
                <w:sz w:val="14"/>
                <w:szCs w:val="16"/>
              </w:rPr>
            </w:pPr>
            <w:r>
              <w:rPr>
                <w:rFonts w:ascii="Helvetica Neue" w:hAnsi="Helvetica Neue"/>
                <w:sz w:val="14"/>
                <w:szCs w:val="16"/>
              </w:rPr>
              <w:t>0, 0              (0-7.9)</w:t>
            </w:r>
          </w:p>
        </w:tc>
        <w:tc>
          <w:tcPr>
            <w:tcW w:w="236" w:type="dxa"/>
          </w:tcPr>
          <w:p w14:paraId="0CDD2C4A" w14:textId="77777777" w:rsidR="002E02AB" w:rsidRPr="000C2DF8" w:rsidRDefault="002E02AB" w:rsidP="007B1B08">
            <w:pPr>
              <w:rPr>
                <w:rFonts w:ascii="Helvetica Neue" w:hAnsi="Helvetica Neue"/>
                <w:sz w:val="14"/>
                <w:szCs w:val="16"/>
              </w:rPr>
            </w:pPr>
          </w:p>
        </w:tc>
        <w:tc>
          <w:tcPr>
            <w:tcW w:w="1130" w:type="dxa"/>
          </w:tcPr>
          <w:p w14:paraId="1BF8D6EC" w14:textId="3559BB5A" w:rsidR="002E02AB" w:rsidRPr="000C2DF8" w:rsidRDefault="00382E87" w:rsidP="007B1B08">
            <w:pPr>
              <w:rPr>
                <w:rFonts w:ascii="Helvetica Neue" w:hAnsi="Helvetica Neue"/>
                <w:sz w:val="14"/>
                <w:szCs w:val="16"/>
              </w:rPr>
            </w:pPr>
            <w:r>
              <w:rPr>
                <w:rFonts w:ascii="Helvetica Neue" w:hAnsi="Helvetica Neue"/>
                <w:sz w:val="14"/>
                <w:szCs w:val="16"/>
              </w:rPr>
              <w:t>0, 0              (0-7.9)</w:t>
            </w:r>
          </w:p>
        </w:tc>
        <w:tc>
          <w:tcPr>
            <w:tcW w:w="262" w:type="dxa"/>
          </w:tcPr>
          <w:p w14:paraId="3459CC84" w14:textId="77777777" w:rsidR="002E02AB" w:rsidRPr="000C2DF8" w:rsidRDefault="002E02AB" w:rsidP="007B1B08">
            <w:pPr>
              <w:rPr>
                <w:rFonts w:ascii="Helvetica Neue" w:hAnsi="Helvetica Neue"/>
                <w:sz w:val="14"/>
                <w:szCs w:val="16"/>
              </w:rPr>
            </w:pPr>
          </w:p>
        </w:tc>
        <w:tc>
          <w:tcPr>
            <w:tcW w:w="1130" w:type="dxa"/>
          </w:tcPr>
          <w:p w14:paraId="7407A0F1" w14:textId="2F6E5376" w:rsidR="002E02AB" w:rsidRPr="000C2DF8" w:rsidRDefault="00A739FF" w:rsidP="007B1B08">
            <w:pPr>
              <w:rPr>
                <w:rFonts w:ascii="Helvetica Neue" w:hAnsi="Helvetica Neue"/>
                <w:sz w:val="14"/>
                <w:szCs w:val="16"/>
              </w:rPr>
            </w:pPr>
            <w:r>
              <w:rPr>
                <w:rFonts w:ascii="Helvetica Neue" w:hAnsi="Helvetica Neue"/>
                <w:sz w:val="14"/>
                <w:szCs w:val="16"/>
              </w:rPr>
              <w:t>0, 0              (0-7.8)</w:t>
            </w:r>
          </w:p>
        </w:tc>
        <w:tc>
          <w:tcPr>
            <w:tcW w:w="250" w:type="dxa"/>
          </w:tcPr>
          <w:p w14:paraId="63B63835" w14:textId="77777777" w:rsidR="002E02AB" w:rsidRPr="000C2DF8" w:rsidRDefault="002E02AB" w:rsidP="007B1B08">
            <w:pPr>
              <w:rPr>
                <w:rFonts w:ascii="Helvetica Neue" w:hAnsi="Helvetica Neue"/>
                <w:sz w:val="14"/>
                <w:szCs w:val="16"/>
              </w:rPr>
            </w:pPr>
          </w:p>
        </w:tc>
        <w:tc>
          <w:tcPr>
            <w:tcW w:w="1130" w:type="dxa"/>
          </w:tcPr>
          <w:p w14:paraId="6097306E" w14:textId="66740321" w:rsidR="002E02AB" w:rsidRPr="000C2DF8" w:rsidRDefault="0055642A" w:rsidP="007B1B08">
            <w:pPr>
              <w:rPr>
                <w:rFonts w:ascii="Helvetica Neue" w:hAnsi="Helvetica Neue"/>
                <w:sz w:val="14"/>
                <w:szCs w:val="16"/>
              </w:rPr>
            </w:pPr>
            <w:r>
              <w:rPr>
                <w:rFonts w:ascii="Helvetica Neue" w:hAnsi="Helvetica Neue"/>
                <w:sz w:val="14"/>
                <w:szCs w:val="16"/>
              </w:rPr>
              <w:t>0, 0              (0-7.5)</w:t>
            </w:r>
          </w:p>
        </w:tc>
        <w:tc>
          <w:tcPr>
            <w:tcW w:w="262" w:type="dxa"/>
          </w:tcPr>
          <w:p w14:paraId="2329CA5F" w14:textId="77777777" w:rsidR="002E02AB" w:rsidRPr="000C2DF8" w:rsidRDefault="002E02AB" w:rsidP="007B1B08">
            <w:pPr>
              <w:rPr>
                <w:rFonts w:ascii="Helvetica Neue" w:hAnsi="Helvetica Neue"/>
                <w:sz w:val="14"/>
                <w:szCs w:val="16"/>
              </w:rPr>
            </w:pPr>
          </w:p>
        </w:tc>
        <w:tc>
          <w:tcPr>
            <w:tcW w:w="1130" w:type="dxa"/>
          </w:tcPr>
          <w:p w14:paraId="15457342" w14:textId="16A3423F" w:rsidR="002E02AB" w:rsidRPr="000C2DF8" w:rsidRDefault="00BC26F3" w:rsidP="007B1B08">
            <w:pPr>
              <w:rPr>
                <w:rFonts w:ascii="Helvetica Neue" w:hAnsi="Helvetica Neue"/>
                <w:sz w:val="14"/>
                <w:szCs w:val="16"/>
              </w:rPr>
            </w:pPr>
            <w:r>
              <w:rPr>
                <w:rFonts w:ascii="Helvetica Neue" w:hAnsi="Helvetica Neue"/>
                <w:sz w:val="14"/>
                <w:szCs w:val="16"/>
              </w:rPr>
              <w:t>0, 0              (0-7.9)</w:t>
            </w:r>
          </w:p>
        </w:tc>
        <w:tc>
          <w:tcPr>
            <w:tcW w:w="262" w:type="dxa"/>
          </w:tcPr>
          <w:p w14:paraId="24636F2A" w14:textId="77777777" w:rsidR="002E02AB" w:rsidRPr="000C2DF8" w:rsidRDefault="002E02AB" w:rsidP="007B1B08">
            <w:pPr>
              <w:rPr>
                <w:rFonts w:ascii="Helvetica Neue" w:hAnsi="Helvetica Neue"/>
                <w:sz w:val="14"/>
                <w:szCs w:val="16"/>
              </w:rPr>
            </w:pPr>
          </w:p>
        </w:tc>
        <w:tc>
          <w:tcPr>
            <w:tcW w:w="1130" w:type="dxa"/>
          </w:tcPr>
          <w:p w14:paraId="15AC5CFA" w14:textId="502D7556" w:rsidR="002E02AB" w:rsidRPr="000C2DF8" w:rsidRDefault="00C608D9" w:rsidP="007B1B08">
            <w:pPr>
              <w:rPr>
                <w:rFonts w:ascii="Helvetica Neue" w:hAnsi="Helvetica Neue"/>
                <w:sz w:val="14"/>
                <w:szCs w:val="16"/>
              </w:rPr>
            </w:pPr>
            <w:r>
              <w:rPr>
                <w:rFonts w:ascii="Helvetica Neue" w:hAnsi="Helvetica Neue"/>
                <w:sz w:val="14"/>
                <w:szCs w:val="16"/>
              </w:rPr>
              <w:t>0, 0              (0-8.4)</w:t>
            </w:r>
          </w:p>
        </w:tc>
        <w:tc>
          <w:tcPr>
            <w:tcW w:w="262" w:type="dxa"/>
          </w:tcPr>
          <w:p w14:paraId="10779793" w14:textId="77777777" w:rsidR="002E02AB" w:rsidRPr="000C2DF8" w:rsidRDefault="002E02AB" w:rsidP="007B1B08">
            <w:pPr>
              <w:rPr>
                <w:rFonts w:ascii="Helvetica Neue" w:hAnsi="Helvetica Neue"/>
                <w:sz w:val="14"/>
                <w:szCs w:val="16"/>
              </w:rPr>
            </w:pPr>
          </w:p>
        </w:tc>
        <w:tc>
          <w:tcPr>
            <w:tcW w:w="1130" w:type="dxa"/>
          </w:tcPr>
          <w:p w14:paraId="56FE9115" w14:textId="3B7F42E7" w:rsidR="002E02AB" w:rsidRPr="000C2DF8" w:rsidRDefault="00D92F57" w:rsidP="007B1B08">
            <w:pPr>
              <w:rPr>
                <w:rFonts w:ascii="Helvetica Neue" w:hAnsi="Helvetica Neue"/>
                <w:sz w:val="14"/>
                <w:szCs w:val="16"/>
              </w:rPr>
            </w:pPr>
            <w:r>
              <w:rPr>
                <w:rFonts w:ascii="Helvetica Neue" w:hAnsi="Helvetica Neue"/>
                <w:sz w:val="14"/>
                <w:szCs w:val="16"/>
              </w:rPr>
              <w:t>0, 0              (0-8.0)</w:t>
            </w:r>
          </w:p>
        </w:tc>
        <w:tc>
          <w:tcPr>
            <w:tcW w:w="262" w:type="dxa"/>
          </w:tcPr>
          <w:p w14:paraId="7F10B2AF" w14:textId="77777777" w:rsidR="002E02AB" w:rsidRPr="000C2DF8" w:rsidRDefault="002E02AB" w:rsidP="007B1B08">
            <w:pPr>
              <w:rPr>
                <w:rFonts w:ascii="Helvetica Neue" w:hAnsi="Helvetica Neue"/>
                <w:sz w:val="14"/>
                <w:szCs w:val="16"/>
              </w:rPr>
            </w:pPr>
          </w:p>
        </w:tc>
        <w:tc>
          <w:tcPr>
            <w:tcW w:w="1183" w:type="dxa"/>
          </w:tcPr>
          <w:p w14:paraId="3EA3DE88" w14:textId="0717BE88" w:rsidR="002E02AB" w:rsidRPr="000C2DF8" w:rsidRDefault="003F4E56" w:rsidP="007B1B08">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vAlign w:val="center"/>
          </w:tcPr>
          <w:p w14:paraId="2F9CE418" w14:textId="77777777" w:rsidR="002E02AB" w:rsidRPr="00B67A32" w:rsidRDefault="002E02AB" w:rsidP="007B1B08">
            <w:pPr>
              <w:rPr>
                <w:rFonts w:ascii="Helvetica Neue" w:hAnsi="Helvetica Neue"/>
                <w:sz w:val="16"/>
                <w:szCs w:val="20"/>
              </w:rPr>
            </w:pPr>
          </w:p>
        </w:tc>
      </w:tr>
      <w:tr w:rsidR="002E02AB" w:rsidRPr="00B67A32" w14:paraId="759EF512" w14:textId="77777777" w:rsidTr="00B87296">
        <w:trPr>
          <w:trHeight w:val="397"/>
        </w:trPr>
        <w:tc>
          <w:tcPr>
            <w:tcW w:w="1797" w:type="dxa"/>
            <w:tcBorders>
              <w:left w:val="single" w:sz="18" w:space="0" w:color="BFBFBF" w:themeColor="background1" w:themeShade="BF"/>
            </w:tcBorders>
            <w:shd w:val="clear" w:color="auto" w:fill="auto"/>
          </w:tcPr>
          <w:p w14:paraId="31C1A22F" w14:textId="77777777" w:rsidR="002E02AB" w:rsidRPr="000C2DF8" w:rsidRDefault="002E02AB" w:rsidP="007B1B08">
            <w:pPr>
              <w:rPr>
                <w:rFonts w:ascii="Helvetica Neue" w:hAnsi="Helvetica Neue"/>
                <w:sz w:val="14"/>
                <w:szCs w:val="16"/>
              </w:rPr>
            </w:pPr>
            <w:r w:rsidRPr="008A2E62">
              <w:rPr>
                <w:rFonts w:ascii="Helvetica Neue" w:hAnsi="Helvetica Neue" w:cs="Gill Sans MT"/>
                <w:bCs/>
                <w:iCs/>
                <w:color w:val="000000" w:themeColor="text1"/>
                <w:sz w:val="14"/>
                <w:szCs w:val="16"/>
              </w:rPr>
              <w:t>Any arthralgia</w:t>
            </w:r>
          </w:p>
        </w:tc>
        <w:tc>
          <w:tcPr>
            <w:tcW w:w="241" w:type="dxa"/>
            <w:shd w:val="clear" w:color="auto" w:fill="auto"/>
          </w:tcPr>
          <w:p w14:paraId="6C77C189" w14:textId="77777777" w:rsidR="002E02AB" w:rsidRPr="000C2DF8" w:rsidRDefault="002E02AB" w:rsidP="007B1B08">
            <w:pPr>
              <w:rPr>
                <w:rFonts w:ascii="Gill Sans MT" w:hAnsi="Gill Sans MT"/>
                <w:sz w:val="14"/>
                <w:szCs w:val="16"/>
              </w:rPr>
            </w:pPr>
          </w:p>
        </w:tc>
        <w:tc>
          <w:tcPr>
            <w:tcW w:w="1130" w:type="dxa"/>
          </w:tcPr>
          <w:p w14:paraId="49488427" w14:textId="3FD02868" w:rsidR="002E02AB" w:rsidRPr="000C2DF8" w:rsidRDefault="002E02AB" w:rsidP="007B1B08">
            <w:pPr>
              <w:rPr>
                <w:rFonts w:ascii="Helvetica Neue" w:hAnsi="Helvetica Neue" w:cs="Gill Sans MT"/>
                <w:bCs/>
                <w:iCs/>
                <w:sz w:val="14"/>
                <w:szCs w:val="16"/>
              </w:rPr>
            </w:pPr>
            <w:r>
              <w:rPr>
                <w:rFonts w:ascii="Helvetica Neue" w:hAnsi="Helvetica Neue" w:cs="Gill Sans MT"/>
                <w:bCs/>
                <w:iCs/>
                <w:sz w:val="14"/>
                <w:szCs w:val="16"/>
              </w:rPr>
              <w:t>2, 4.3        (0.5-14.5)</w:t>
            </w:r>
          </w:p>
        </w:tc>
        <w:tc>
          <w:tcPr>
            <w:tcW w:w="263" w:type="dxa"/>
          </w:tcPr>
          <w:p w14:paraId="7E02AED8" w14:textId="77777777" w:rsidR="002E02AB" w:rsidRPr="000C2DF8" w:rsidRDefault="002E02AB" w:rsidP="007B1B08">
            <w:pPr>
              <w:rPr>
                <w:rFonts w:ascii="Helvetica Neue" w:hAnsi="Helvetica Neue"/>
                <w:sz w:val="14"/>
                <w:szCs w:val="16"/>
              </w:rPr>
            </w:pPr>
          </w:p>
        </w:tc>
        <w:tc>
          <w:tcPr>
            <w:tcW w:w="1130" w:type="dxa"/>
          </w:tcPr>
          <w:p w14:paraId="47FA9D23" w14:textId="6AF12AB0" w:rsidR="002E02AB" w:rsidRPr="000C2DF8" w:rsidRDefault="00382E87" w:rsidP="007B1B08">
            <w:pPr>
              <w:rPr>
                <w:rFonts w:ascii="Helvetica Neue" w:hAnsi="Helvetica Neue"/>
                <w:sz w:val="14"/>
                <w:szCs w:val="16"/>
              </w:rPr>
            </w:pPr>
            <w:r>
              <w:rPr>
                <w:rFonts w:ascii="Helvetica Neue" w:hAnsi="Helvetica Neue"/>
                <w:sz w:val="14"/>
                <w:szCs w:val="16"/>
              </w:rPr>
              <w:t>3, 6.7        (1.4-17.9)</w:t>
            </w:r>
          </w:p>
        </w:tc>
        <w:tc>
          <w:tcPr>
            <w:tcW w:w="236" w:type="dxa"/>
          </w:tcPr>
          <w:p w14:paraId="746B2D8A" w14:textId="77777777" w:rsidR="002E02AB" w:rsidRPr="000C2DF8" w:rsidRDefault="002E02AB" w:rsidP="007B1B08">
            <w:pPr>
              <w:rPr>
                <w:rFonts w:ascii="Helvetica Neue" w:hAnsi="Helvetica Neue"/>
                <w:sz w:val="14"/>
                <w:szCs w:val="16"/>
              </w:rPr>
            </w:pPr>
          </w:p>
        </w:tc>
        <w:tc>
          <w:tcPr>
            <w:tcW w:w="1130" w:type="dxa"/>
          </w:tcPr>
          <w:p w14:paraId="4EBF0191" w14:textId="0FA2BAB4" w:rsidR="002E02AB"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10ABEA06" w14:textId="77777777" w:rsidR="002E02AB" w:rsidRPr="000C2DF8" w:rsidRDefault="002E02AB" w:rsidP="007B1B08">
            <w:pPr>
              <w:rPr>
                <w:rFonts w:ascii="Helvetica Neue" w:hAnsi="Helvetica Neue"/>
                <w:sz w:val="14"/>
                <w:szCs w:val="16"/>
              </w:rPr>
            </w:pPr>
          </w:p>
        </w:tc>
        <w:tc>
          <w:tcPr>
            <w:tcW w:w="1130" w:type="dxa"/>
          </w:tcPr>
          <w:p w14:paraId="2E3DB38F" w14:textId="4F6097B9" w:rsidR="002E02AB" w:rsidRPr="000C2DF8" w:rsidRDefault="00E4094F" w:rsidP="007B1B08">
            <w:pPr>
              <w:rPr>
                <w:rFonts w:ascii="Helvetica Neue" w:hAnsi="Helvetica Neue"/>
                <w:sz w:val="14"/>
                <w:szCs w:val="16"/>
              </w:rPr>
            </w:pPr>
            <w:r>
              <w:rPr>
                <w:rFonts w:ascii="Helvetica Neue" w:hAnsi="Helvetica Neue"/>
                <w:sz w:val="14"/>
                <w:szCs w:val="16"/>
              </w:rPr>
              <w:t>3, 6.5        (1.4-17.9)</w:t>
            </w:r>
          </w:p>
        </w:tc>
        <w:tc>
          <w:tcPr>
            <w:tcW w:w="250" w:type="dxa"/>
          </w:tcPr>
          <w:p w14:paraId="101E4474" w14:textId="77777777" w:rsidR="002E02AB" w:rsidRPr="000C2DF8" w:rsidRDefault="002E02AB" w:rsidP="007B1B08">
            <w:pPr>
              <w:rPr>
                <w:rFonts w:ascii="Helvetica Neue" w:hAnsi="Helvetica Neue"/>
                <w:sz w:val="14"/>
                <w:szCs w:val="16"/>
              </w:rPr>
            </w:pPr>
          </w:p>
        </w:tc>
        <w:tc>
          <w:tcPr>
            <w:tcW w:w="1130" w:type="dxa"/>
          </w:tcPr>
          <w:p w14:paraId="7434BEE6" w14:textId="36377EAE" w:rsidR="002E02AB" w:rsidRPr="000C2DF8" w:rsidRDefault="00F55C2F" w:rsidP="007B1B08">
            <w:pPr>
              <w:rPr>
                <w:rFonts w:ascii="Helvetica Neue" w:hAnsi="Helvetica Neue"/>
                <w:sz w:val="14"/>
                <w:szCs w:val="16"/>
              </w:rPr>
            </w:pPr>
            <w:r>
              <w:rPr>
                <w:rFonts w:ascii="Helvetica Neue" w:hAnsi="Helvetica Neue"/>
                <w:sz w:val="14"/>
                <w:szCs w:val="16"/>
              </w:rPr>
              <w:t>1, 2.1        (0.1-11.3)</w:t>
            </w:r>
          </w:p>
        </w:tc>
        <w:tc>
          <w:tcPr>
            <w:tcW w:w="262" w:type="dxa"/>
          </w:tcPr>
          <w:p w14:paraId="268C7691" w14:textId="77777777" w:rsidR="002E02AB" w:rsidRPr="000C2DF8" w:rsidRDefault="002E02AB" w:rsidP="007B1B08">
            <w:pPr>
              <w:rPr>
                <w:rFonts w:ascii="Helvetica Neue" w:hAnsi="Helvetica Neue"/>
                <w:sz w:val="14"/>
                <w:szCs w:val="16"/>
              </w:rPr>
            </w:pPr>
          </w:p>
        </w:tc>
        <w:tc>
          <w:tcPr>
            <w:tcW w:w="1130" w:type="dxa"/>
          </w:tcPr>
          <w:p w14:paraId="75AD59A3" w14:textId="1405EF39" w:rsidR="002E02AB" w:rsidRPr="000C2DF8" w:rsidRDefault="00382E87" w:rsidP="007B1B08">
            <w:pPr>
              <w:rPr>
                <w:rFonts w:ascii="Helvetica Neue" w:hAnsi="Helvetica Neue"/>
                <w:sz w:val="14"/>
                <w:szCs w:val="16"/>
              </w:rPr>
            </w:pPr>
            <w:r>
              <w:rPr>
                <w:rFonts w:ascii="Helvetica Neue" w:hAnsi="Helvetica Neue"/>
                <w:sz w:val="14"/>
                <w:szCs w:val="16"/>
              </w:rPr>
              <w:t>2, 4.4        (0.5-15.1)</w:t>
            </w:r>
          </w:p>
        </w:tc>
        <w:tc>
          <w:tcPr>
            <w:tcW w:w="262" w:type="dxa"/>
          </w:tcPr>
          <w:p w14:paraId="1654AE90" w14:textId="77777777" w:rsidR="002E02AB" w:rsidRPr="000C2DF8" w:rsidRDefault="002E02AB" w:rsidP="007B1B08">
            <w:pPr>
              <w:rPr>
                <w:rFonts w:ascii="Helvetica Neue" w:hAnsi="Helvetica Neue"/>
                <w:sz w:val="14"/>
                <w:szCs w:val="16"/>
              </w:rPr>
            </w:pPr>
          </w:p>
        </w:tc>
        <w:tc>
          <w:tcPr>
            <w:tcW w:w="1130" w:type="dxa"/>
          </w:tcPr>
          <w:p w14:paraId="49B996F7" w14:textId="1338D871" w:rsidR="002E02AB" w:rsidRPr="000C2DF8" w:rsidRDefault="00A752BE" w:rsidP="007B1B08">
            <w:pPr>
              <w:rPr>
                <w:rFonts w:ascii="Helvetica Neue" w:hAnsi="Helvetica Neue"/>
                <w:sz w:val="14"/>
                <w:szCs w:val="16"/>
              </w:rPr>
            </w:pPr>
            <w:r>
              <w:rPr>
                <w:rFonts w:ascii="Helvetica Neue" w:hAnsi="Helvetica Neue"/>
                <w:sz w:val="14"/>
                <w:szCs w:val="16"/>
              </w:rPr>
              <w:t>1,</w:t>
            </w:r>
            <w:r w:rsidR="00C608D9">
              <w:rPr>
                <w:rFonts w:ascii="Helvetica Neue" w:hAnsi="Helvetica Neue"/>
                <w:sz w:val="14"/>
                <w:szCs w:val="16"/>
              </w:rPr>
              <w:t xml:space="preserve"> 2.4 </w:t>
            </w:r>
            <w:r w:rsidR="001E6712">
              <w:rPr>
                <w:rFonts w:ascii="Helvetica Neue" w:hAnsi="Helvetica Neue"/>
                <w:sz w:val="14"/>
                <w:szCs w:val="16"/>
              </w:rPr>
              <w:t xml:space="preserve">       </w:t>
            </w:r>
            <w:r w:rsidR="00C608D9">
              <w:rPr>
                <w:rFonts w:ascii="Helvetica Neue" w:hAnsi="Helvetica Neue"/>
                <w:sz w:val="14"/>
                <w:szCs w:val="16"/>
              </w:rPr>
              <w:t>(0.1-</w:t>
            </w:r>
            <w:r w:rsidR="001E6712">
              <w:rPr>
                <w:rFonts w:ascii="Helvetica Neue" w:hAnsi="Helvetica Neue"/>
                <w:sz w:val="14"/>
                <w:szCs w:val="16"/>
              </w:rPr>
              <w:t>12.6)</w:t>
            </w:r>
          </w:p>
        </w:tc>
        <w:tc>
          <w:tcPr>
            <w:tcW w:w="262" w:type="dxa"/>
          </w:tcPr>
          <w:p w14:paraId="6FE15499" w14:textId="77777777" w:rsidR="002E02AB" w:rsidRPr="000C2DF8" w:rsidRDefault="002E02AB" w:rsidP="007B1B08">
            <w:pPr>
              <w:rPr>
                <w:rFonts w:ascii="Helvetica Neue" w:hAnsi="Helvetica Neue"/>
                <w:sz w:val="14"/>
                <w:szCs w:val="16"/>
              </w:rPr>
            </w:pPr>
          </w:p>
        </w:tc>
        <w:tc>
          <w:tcPr>
            <w:tcW w:w="1130" w:type="dxa"/>
          </w:tcPr>
          <w:p w14:paraId="32776DBD" w14:textId="17A2F63E" w:rsidR="002E02AB" w:rsidRPr="000C2DF8" w:rsidRDefault="00D92F57" w:rsidP="007B1B08">
            <w:pPr>
              <w:rPr>
                <w:rFonts w:ascii="Helvetica Neue" w:hAnsi="Helvetica Neue"/>
                <w:sz w:val="14"/>
                <w:szCs w:val="16"/>
              </w:rPr>
            </w:pPr>
            <w:r>
              <w:rPr>
                <w:rFonts w:ascii="Helvetica Neue" w:hAnsi="Helvetica Neue"/>
                <w:sz w:val="14"/>
                <w:szCs w:val="16"/>
              </w:rPr>
              <w:t>1, 2.3        (0.1-12.0)</w:t>
            </w:r>
          </w:p>
        </w:tc>
        <w:tc>
          <w:tcPr>
            <w:tcW w:w="262" w:type="dxa"/>
          </w:tcPr>
          <w:p w14:paraId="2AB9C4C0" w14:textId="77777777" w:rsidR="002E02AB" w:rsidRPr="000C2DF8" w:rsidRDefault="002E02AB" w:rsidP="007B1B08">
            <w:pPr>
              <w:rPr>
                <w:rFonts w:ascii="Helvetica Neue" w:hAnsi="Helvetica Neue"/>
                <w:sz w:val="14"/>
                <w:szCs w:val="16"/>
              </w:rPr>
            </w:pPr>
          </w:p>
        </w:tc>
        <w:tc>
          <w:tcPr>
            <w:tcW w:w="1183" w:type="dxa"/>
          </w:tcPr>
          <w:p w14:paraId="33BDD277" w14:textId="3FF1471B" w:rsidR="002E02AB" w:rsidRPr="000C2DF8" w:rsidRDefault="003F4E56" w:rsidP="007B1B08">
            <w:pPr>
              <w:rPr>
                <w:rFonts w:ascii="Helvetica Neue" w:hAnsi="Helvetica Neue"/>
                <w:sz w:val="14"/>
                <w:szCs w:val="16"/>
              </w:rPr>
            </w:pPr>
            <w:r>
              <w:rPr>
                <w:rFonts w:ascii="Helvetica Neue" w:hAnsi="Helvetica Neue"/>
                <w:sz w:val="14"/>
                <w:szCs w:val="16"/>
              </w:rPr>
              <w:t>1, 2.3         (0.1-12.3)</w:t>
            </w:r>
          </w:p>
        </w:tc>
        <w:tc>
          <w:tcPr>
            <w:tcW w:w="281" w:type="dxa"/>
            <w:tcBorders>
              <w:right w:val="single" w:sz="18" w:space="0" w:color="BFBFBF" w:themeColor="background1" w:themeShade="BF"/>
            </w:tcBorders>
            <w:vAlign w:val="center"/>
          </w:tcPr>
          <w:p w14:paraId="143FFB78" w14:textId="77777777" w:rsidR="002E02AB" w:rsidRPr="00B67A32" w:rsidRDefault="002E02AB" w:rsidP="007B1B08">
            <w:pPr>
              <w:rPr>
                <w:rFonts w:ascii="Helvetica Neue" w:hAnsi="Helvetica Neue"/>
                <w:sz w:val="16"/>
                <w:szCs w:val="20"/>
              </w:rPr>
            </w:pPr>
          </w:p>
        </w:tc>
      </w:tr>
      <w:tr w:rsidR="002E02AB" w:rsidRPr="00B67A32" w14:paraId="52EDA5CC" w14:textId="77777777" w:rsidTr="00FC7B52">
        <w:trPr>
          <w:trHeight w:hRule="exact" w:val="113"/>
        </w:trPr>
        <w:tc>
          <w:tcPr>
            <w:tcW w:w="1797" w:type="dxa"/>
            <w:tcBorders>
              <w:left w:val="single" w:sz="18" w:space="0" w:color="BFBFBF" w:themeColor="background1" w:themeShade="BF"/>
            </w:tcBorders>
            <w:shd w:val="clear" w:color="auto" w:fill="auto"/>
            <w:vAlign w:val="center"/>
          </w:tcPr>
          <w:p w14:paraId="6E2CA281" w14:textId="77777777" w:rsidR="002E02AB" w:rsidRPr="000C2DF8" w:rsidRDefault="002E02AB" w:rsidP="007B1B08">
            <w:pPr>
              <w:rPr>
                <w:rFonts w:ascii="Gill Sans MT" w:hAnsi="Gill Sans MT"/>
                <w:i/>
                <w:sz w:val="14"/>
                <w:szCs w:val="16"/>
              </w:rPr>
            </w:pPr>
          </w:p>
        </w:tc>
        <w:tc>
          <w:tcPr>
            <w:tcW w:w="241" w:type="dxa"/>
            <w:shd w:val="clear" w:color="auto" w:fill="auto"/>
            <w:vAlign w:val="center"/>
          </w:tcPr>
          <w:p w14:paraId="41632F84" w14:textId="77777777" w:rsidR="002E02AB" w:rsidRPr="000C2DF8" w:rsidRDefault="002E02AB" w:rsidP="007B1B08">
            <w:pPr>
              <w:rPr>
                <w:rFonts w:ascii="Gill Sans MT" w:hAnsi="Gill Sans MT"/>
                <w:sz w:val="14"/>
                <w:szCs w:val="16"/>
              </w:rPr>
            </w:pPr>
          </w:p>
        </w:tc>
        <w:tc>
          <w:tcPr>
            <w:tcW w:w="1130" w:type="dxa"/>
            <w:vAlign w:val="center"/>
          </w:tcPr>
          <w:p w14:paraId="1522B026" w14:textId="77777777" w:rsidR="002E02AB" w:rsidRPr="000C2DF8" w:rsidRDefault="002E02AB" w:rsidP="007B1B08">
            <w:pPr>
              <w:widowControl w:val="0"/>
              <w:autoSpaceDE w:val="0"/>
              <w:autoSpaceDN w:val="0"/>
              <w:adjustRightInd w:val="0"/>
              <w:rPr>
                <w:rFonts w:ascii="Gill Sans MT" w:hAnsi="Gill Sans MT" w:cs="Times"/>
                <w:sz w:val="14"/>
                <w:szCs w:val="16"/>
              </w:rPr>
            </w:pPr>
          </w:p>
        </w:tc>
        <w:tc>
          <w:tcPr>
            <w:tcW w:w="263" w:type="dxa"/>
            <w:vAlign w:val="center"/>
          </w:tcPr>
          <w:p w14:paraId="6ECC696F" w14:textId="77777777" w:rsidR="002E02AB" w:rsidRPr="000C2DF8" w:rsidRDefault="002E02AB" w:rsidP="007B1B08">
            <w:pPr>
              <w:rPr>
                <w:rFonts w:ascii="Gill Sans MT" w:hAnsi="Gill Sans MT"/>
                <w:sz w:val="14"/>
                <w:szCs w:val="16"/>
              </w:rPr>
            </w:pPr>
          </w:p>
        </w:tc>
        <w:tc>
          <w:tcPr>
            <w:tcW w:w="1130" w:type="dxa"/>
            <w:vAlign w:val="center"/>
          </w:tcPr>
          <w:p w14:paraId="32F5BA0A" w14:textId="77777777" w:rsidR="002E02AB" w:rsidRPr="000C2DF8" w:rsidRDefault="002E02AB" w:rsidP="007B1B08">
            <w:pPr>
              <w:rPr>
                <w:rFonts w:ascii="Gill Sans MT" w:hAnsi="Gill Sans MT"/>
                <w:sz w:val="14"/>
                <w:szCs w:val="16"/>
              </w:rPr>
            </w:pPr>
          </w:p>
        </w:tc>
        <w:tc>
          <w:tcPr>
            <w:tcW w:w="236" w:type="dxa"/>
            <w:vAlign w:val="center"/>
          </w:tcPr>
          <w:p w14:paraId="17EEEF12" w14:textId="77777777" w:rsidR="002E02AB" w:rsidRPr="000C2DF8" w:rsidRDefault="002E02AB" w:rsidP="007B1B08">
            <w:pPr>
              <w:rPr>
                <w:rFonts w:ascii="Gill Sans MT" w:hAnsi="Gill Sans MT"/>
                <w:sz w:val="14"/>
                <w:szCs w:val="16"/>
              </w:rPr>
            </w:pPr>
          </w:p>
        </w:tc>
        <w:tc>
          <w:tcPr>
            <w:tcW w:w="1130" w:type="dxa"/>
            <w:vAlign w:val="center"/>
          </w:tcPr>
          <w:p w14:paraId="44564C6C" w14:textId="77777777" w:rsidR="002E02AB" w:rsidRPr="000C2DF8" w:rsidRDefault="002E02AB" w:rsidP="007B1B08">
            <w:pPr>
              <w:rPr>
                <w:rFonts w:ascii="Gill Sans MT" w:hAnsi="Gill Sans MT"/>
                <w:sz w:val="14"/>
                <w:szCs w:val="16"/>
              </w:rPr>
            </w:pPr>
          </w:p>
        </w:tc>
        <w:tc>
          <w:tcPr>
            <w:tcW w:w="262" w:type="dxa"/>
            <w:vAlign w:val="center"/>
          </w:tcPr>
          <w:p w14:paraId="3DBE9EA1" w14:textId="77777777" w:rsidR="002E02AB" w:rsidRPr="000C2DF8" w:rsidRDefault="002E02AB" w:rsidP="007B1B08">
            <w:pPr>
              <w:rPr>
                <w:rFonts w:ascii="Gill Sans MT" w:hAnsi="Gill Sans MT"/>
                <w:sz w:val="14"/>
                <w:szCs w:val="16"/>
              </w:rPr>
            </w:pPr>
          </w:p>
        </w:tc>
        <w:tc>
          <w:tcPr>
            <w:tcW w:w="1130" w:type="dxa"/>
            <w:vAlign w:val="center"/>
          </w:tcPr>
          <w:p w14:paraId="54D866B2" w14:textId="77777777" w:rsidR="002E02AB" w:rsidRPr="000C2DF8" w:rsidRDefault="002E02AB" w:rsidP="007B1B08">
            <w:pPr>
              <w:rPr>
                <w:rFonts w:ascii="Gill Sans MT" w:hAnsi="Gill Sans MT"/>
                <w:sz w:val="14"/>
                <w:szCs w:val="16"/>
              </w:rPr>
            </w:pPr>
          </w:p>
        </w:tc>
        <w:tc>
          <w:tcPr>
            <w:tcW w:w="250" w:type="dxa"/>
            <w:vAlign w:val="center"/>
          </w:tcPr>
          <w:p w14:paraId="0CE89D33" w14:textId="77777777" w:rsidR="002E02AB" w:rsidRPr="000C2DF8" w:rsidRDefault="002E02AB" w:rsidP="007B1B08">
            <w:pPr>
              <w:rPr>
                <w:rFonts w:ascii="Gill Sans MT" w:hAnsi="Gill Sans MT"/>
                <w:sz w:val="14"/>
                <w:szCs w:val="16"/>
              </w:rPr>
            </w:pPr>
          </w:p>
        </w:tc>
        <w:tc>
          <w:tcPr>
            <w:tcW w:w="1130" w:type="dxa"/>
            <w:vAlign w:val="center"/>
          </w:tcPr>
          <w:p w14:paraId="52E35B88" w14:textId="77777777" w:rsidR="002E02AB" w:rsidRPr="000C2DF8" w:rsidRDefault="002E02AB" w:rsidP="007B1B08">
            <w:pPr>
              <w:rPr>
                <w:rFonts w:ascii="Gill Sans MT" w:hAnsi="Gill Sans MT"/>
                <w:sz w:val="14"/>
                <w:szCs w:val="16"/>
              </w:rPr>
            </w:pPr>
          </w:p>
        </w:tc>
        <w:tc>
          <w:tcPr>
            <w:tcW w:w="262" w:type="dxa"/>
            <w:vAlign w:val="center"/>
          </w:tcPr>
          <w:p w14:paraId="773B5E79" w14:textId="77777777" w:rsidR="002E02AB" w:rsidRPr="000C2DF8" w:rsidRDefault="002E02AB" w:rsidP="007B1B08">
            <w:pPr>
              <w:rPr>
                <w:rFonts w:ascii="Gill Sans MT" w:hAnsi="Gill Sans MT"/>
                <w:sz w:val="14"/>
                <w:szCs w:val="16"/>
              </w:rPr>
            </w:pPr>
          </w:p>
        </w:tc>
        <w:tc>
          <w:tcPr>
            <w:tcW w:w="1130" w:type="dxa"/>
            <w:vAlign w:val="center"/>
          </w:tcPr>
          <w:p w14:paraId="3BA441A4" w14:textId="77777777" w:rsidR="002E02AB" w:rsidRPr="000C2DF8" w:rsidRDefault="002E02AB" w:rsidP="007B1B08">
            <w:pPr>
              <w:rPr>
                <w:rFonts w:ascii="Gill Sans MT" w:hAnsi="Gill Sans MT"/>
                <w:sz w:val="14"/>
                <w:szCs w:val="16"/>
              </w:rPr>
            </w:pPr>
          </w:p>
        </w:tc>
        <w:tc>
          <w:tcPr>
            <w:tcW w:w="262" w:type="dxa"/>
            <w:vAlign w:val="center"/>
          </w:tcPr>
          <w:p w14:paraId="277709D2" w14:textId="77777777" w:rsidR="002E02AB" w:rsidRPr="000C2DF8" w:rsidRDefault="002E02AB" w:rsidP="007B1B08">
            <w:pPr>
              <w:rPr>
                <w:rFonts w:ascii="Gill Sans MT" w:hAnsi="Gill Sans MT"/>
                <w:sz w:val="14"/>
                <w:szCs w:val="16"/>
              </w:rPr>
            </w:pPr>
          </w:p>
        </w:tc>
        <w:tc>
          <w:tcPr>
            <w:tcW w:w="1130" w:type="dxa"/>
            <w:vAlign w:val="center"/>
          </w:tcPr>
          <w:p w14:paraId="1CC07D94" w14:textId="77777777" w:rsidR="002E02AB" w:rsidRPr="000C2DF8" w:rsidRDefault="002E02AB" w:rsidP="007B1B08">
            <w:pPr>
              <w:rPr>
                <w:rFonts w:ascii="Gill Sans MT" w:hAnsi="Gill Sans MT"/>
                <w:sz w:val="14"/>
                <w:szCs w:val="16"/>
              </w:rPr>
            </w:pPr>
          </w:p>
        </w:tc>
        <w:tc>
          <w:tcPr>
            <w:tcW w:w="262" w:type="dxa"/>
            <w:vAlign w:val="center"/>
          </w:tcPr>
          <w:p w14:paraId="1F9E6AC3" w14:textId="77777777" w:rsidR="002E02AB" w:rsidRPr="000C2DF8" w:rsidRDefault="002E02AB" w:rsidP="007B1B08">
            <w:pPr>
              <w:rPr>
                <w:rFonts w:ascii="Gill Sans MT" w:hAnsi="Gill Sans MT"/>
                <w:sz w:val="14"/>
                <w:szCs w:val="16"/>
              </w:rPr>
            </w:pPr>
          </w:p>
        </w:tc>
        <w:tc>
          <w:tcPr>
            <w:tcW w:w="1130" w:type="dxa"/>
            <w:vAlign w:val="center"/>
          </w:tcPr>
          <w:p w14:paraId="1B728612" w14:textId="77777777" w:rsidR="002E02AB" w:rsidRPr="000C2DF8" w:rsidRDefault="002E02AB" w:rsidP="007B1B08">
            <w:pPr>
              <w:rPr>
                <w:rFonts w:ascii="Gill Sans MT" w:hAnsi="Gill Sans MT"/>
                <w:sz w:val="14"/>
                <w:szCs w:val="16"/>
              </w:rPr>
            </w:pPr>
          </w:p>
        </w:tc>
        <w:tc>
          <w:tcPr>
            <w:tcW w:w="262" w:type="dxa"/>
            <w:vAlign w:val="center"/>
          </w:tcPr>
          <w:p w14:paraId="138E221B" w14:textId="77777777" w:rsidR="002E02AB" w:rsidRPr="000C2DF8" w:rsidRDefault="002E02AB" w:rsidP="007B1B08">
            <w:pPr>
              <w:rPr>
                <w:rFonts w:ascii="Gill Sans MT" w:hAnsi="Gill Sans MT"/>
                <w:sz w:val="14"/>
                <w:szCs w:val="16"/>
              </w:rPr>
            </w:pPr>
          </w:p>
        </w:tc>
        <w:tc>
          <w:tcPr>
            <w:tcW w:w="1183" w:type="dxa"/>
            <w:vAlign w:val="center"/>
          </w:tcPr>
          <w:p w14:paraId="4EBF16D0" w14:textId="77777777" w:rsidR="002E02AB" w:rsidRPr="000C2DF8" w:rsidRDefault="002E02AB" w:rsidP="007B1B08">
            <w:pPr>
              <w:rPr>
                <w:rFonts w:ascii="Gill Sans MT" w:hAnsi="Gill Sans MT"/>
                <w:sz w:val="14"/>
                <w:szCs w:val="16"/>
              </w:rPr>
            </w:pPr>
          </w:p>
        </w:tc>
        <w:tc>
          <w:tcPr>
            <w:tcW w:w="281" w:type="dxa"/>
            <w:tcBorders>
              <w:right w:val="single" w:sz="18" w:space="0" w:color="BFBFBF" w:themeColor="background1" w:themeShade="BF"/>
            </w:tcBorders>
            <w:vAlign w:val="center"/>
          </w:tcPr>
          <w:p w14:paraId="13DAFB76" w14:textId="77777777" w:rsidR="002E02AB" w:rsidRPr="00B67A32" w:rsidRDefault="002E02AB" w:rsidP="007B1B08">
            <w:pPr>
              <w:rPr>
                <w:rFonts w:ascii="Helvetica Neue" w:hAnsi="Helvetica Neue"/>
                <w:sz w:val="16"/>
                <w:szCs w:val="20"/>
              </w:rPr>
            </w:pPr>
          </w:p>
        </w:tc>
      </w:tr>
      <w:tr w:rsidR="002E02AB" w:rsidRPr="00B67A32" w14:paraId="379E1DE8" w14:textId="77777777" w:rsidTr="00FC7B52">
        <w:trPr>
          <w:trHeight w:hRule="exact" w:val="284"/>
        </w:trPr>
        <w:tc>
          <w:tcPr>
            <w:tcW w:w="1797" w:type="dxa"/>
            <w:tcBorders>
              <w:left w:val="single" w:sz="18" w:space="0" w:color="BFBFBF" w:themeColor="background1" w:themeShade="BF"/>
            </w:tcBorders>
            <w:shd w:val="clear" w:color="auto" w:fill="auto"/>
          </w:tcPr>
          <w:p w14:paraId="6F0062B3" w14:textId="320CBD9C" w:rsidR="002E02AB" w:rsidRPr="000C2DF8" w:rsidRDefault="002E02AB" w:rsidP="00283AC6">
            <w:pPr>
              <w:rPr>
                <w:rFonts w:ascii="Helvetica Neue" w:hAnsi="Helvetica Neue"/>
                <w:i/>
                <w:sz w:val="14"/>
                <w:szCs w:val="16"/>
              </w:rPr>
            </w:pPr>
            <w:r w:rsidRPr="008A2E62">
              <w:rPr>
                <w:rFonts w:ascii="Helvetica Neue" w:hAnsi="Helvetica Neue" w:cs="Gill Sans MT"/>
                <w:bCs/>
                <w:i/>
                <w:iCs/>
                <w:color w:val="000000" w:themeColor="text1"/>
                <w:sz w:val="14"/>
                <w:szCs w:val="16"/>
              </w:rPr>
              <w:t>Nausea</w:t>
            </w:r>
            <w:r w:rsidRPr="008A2E62">
              <w:rPr>
                <w:rFonts w:ascii="Helvetica Neue" w:hAnsi="Helvetica Neue" w:cs="Gill Sans MT"/>
                <w:bCs/>
                <w:iCs/>
                <w:color w:val="000000" w:themeColor="text1"/>
                <w:sz w:val="14"/>
                <w:szCs w:val="16"/>
                <w:vertAlign w:val="superscript"/>
              </w:rPr>
              <w:t>d</w:t>
            </w:r>
          </w:p>
        </w:tc>
        <w:tc>
          <w:tcPr>
            <w:tcW w:w="241" w:type="dxa"/>
            <w:shd w:val="clear" w:color="auto" w:fill="auto"/>
            <w:vAlign w:val="center"/>
          </w:tcPr>
          <w:p w14:paraId="7CD75CBE" w14:textId="77777777" w:rsidR="002E02AB" w:rsidRPr="000C2DF8" w:rsidRDefault="002E02AB" w:rsidP="00283AC6">
            <w:pPr>
              <w:rPr>
                <w:rFonts w:ascii="Gill Sans MT" w:hAnsi="Gill Sans MT"/>
                <w:sz w:val="14"/>
                <w:szCs w:val="16"/>
              </w:rPr>
            </w:pPr>
          </w:p>
        </w:tc>
        <w:tc>
          <w:tcPr>
            <w:tcW w:w="1130" w:type="dxa"/>
            <w:vAlign w:val="center"/>
          </w:tcPr>
          <w:p w14:paraId="6D0DDEA1" w14:textId="77777777" w:rsidR="002E02AB" w:rsidRPr="000C2DF8" w:rsidRDefault="002E02AB" w:rsidP="00283AC6">
            <w:pPr>
              <w:widowControl w:val="0"/>
              <w:autoSpaceDE w:val="0"/>
              <w:autoSpaceDN w:val="0"/>
              <w:adjustRightInd w:val="0"/>
              <w:rPr>
                <w:rFonts w:ascii="Helvetica Neue" w:hAnsi="Helvetica Neue" w:cs="Times"/>
                <w:sz w:val="14"/>
                <w:szCs w:val="16"/>
              </w:rPr>
            </w:pPr>
          </w:p>
        </w:tc>
        <w:tc>
          <w:tcPr>
            <w:tcW w:w="263" w:type="dxa"/>
            <w:vAlign w:val="center"/>
          </w:tcPr>
          <w:p w14:paraId="4822BF33" w14:textId="77777777" w:rsidR="002E02AB" w:rsidRPr="000C2DF8" w:rsidRDefault="002E02AB" w:rsidP="00283AC6">
            <w:pPr>
              <w:rPr>
                <w:rFonts w:ascii="Helvetica Neue" w:hAnsi="Helvetica Neue"/>
                <w:sz w:val="14"/>
                <w:szCs w:val="16"/>
              </w:rPr>
            </w:pPr>
          </w:p>
        </w:tc>
        <w:tc>
          <w:tcPr>
            <w:tcW w:w="1130" w:type="dxa"/>
            <w:vAlign w:val="center"/>
          </w:tcPr>
          <w:p w14:paraId="780DD2FA" w14:textId="77777777" w:rsidR="002E02AB" w:rsidRPr="000C2DF8" w:rsidRDefault="002E02AB" w:rsidP="00283AC6">
            <w:pPr>
              <w:rPr>
                <w:rFonts w:ascii="Helvetica Neue" w:hAnsi="Helvetica Neue"/>
                <w:sz w:val="14"/>
                <w:szCs w:val="16"/>
              </w:rPr>
            </w:pPr>
          </w:p>
        </w:tc>
        <w:tc>
          <w:tcPr>
            <w:tcW w:w="236" w:type="dxa"/>
            <w:vAlign w:val="center"/>
          </w:tcPr>
          <w:p w14:paraId="4563BDA7" w14:textId="77777777" w:rsidR="002E02AB" w:rsidRPr="000C2DF8" w:rsidRDefault="002E02AB" w:rsidP="00283AC6">
            <w:pPr>
              <w:rPr>
                <w:rFonts w:ascii="Helvetica Neue" w:hAnsi="Helvetica Neue"/>
                <w:sz w:val="14"/>
                <w:szCs w:val="16"/>
              </w:rPr>
            </w:pPr>
          </w:p>
        </w:tc>
        <w:tc>
          <w:tcPr>
            <w:tcW w:w="1130" w:type="dxa"/>
            <w:vAlign w:val="center"/>
          </w:tcPr>
          <w:p w14:paraId="1E6F7AD3" w14:textId="77777777" w:rsidR="002E02AB" w:rsidRPr="000C2DF8" w:rsidRDefault="002E02AB" w:rsidP="00283AC6">
            <w:pPr>
              <w:rPr>
                <w:rFonts w:ascii="Helvetica Neue" w:hAnsi="Helvetica Neue"/>
                <w:sz w:val="14"/>
                <w:szCs w:val="16"/>
              </w:rPr>
            </w:pPr>
          </w:p>
        </w:tc>
        <w:tc>
          <w:tcPr>
            <w:tcW w:w="262" w:type="dxa"/>
            <w:vAlign w:val="center"/>
          </w:tcPr>
          <w:p w14:paraId="35C7AB3F" w14:textId="77777777" w:rsidR="002E02AB" w:rsidRPr="000C2DF8" w:rsidRDefault="002E02AB" w:rsidP="00283AC6">
            <w:pPr>
              <w:rPr>
                <w:rFonts w:ascii="Helvetica Neue" w:hAnsi="Helvetica Neue"/>
                <w:sz w:val="14"/>
                <w:szCs w:val="16"/>
              </w:rPr>
            </w:pPr>
          </w:p>
        </w:tc>
        <w:tc>
          <w:tcPr>
            <w:tcW w:w="1130" w:type="dxa"/>
            <w:vAlign w:val="center"/>
          </w:tcPr>
          <w:p w14:paraId="48016B60" w14:textId="77777777" w:rsidR="002E02AB" w:rsidRPr="000C2DF8" w:rsidRDefault="002E02AB" w:rsidP="00283AC6">
            <w:pPr>
              <w:rPr>
                <w:rFonts w:ascii="Helvetica Neue" w:hAnsi="Helvetica Neue"/>
                <w:sz w:val="14"/>
                <w:szCs w:val="16"/>
              </w:rPr>
            </w:pPr>
          </w:p>
        </w:tc>
        <w:tc>
          <w:tcPr>
            <w:tcW w:w="250" w:type="dxa"/>
            <w:vAlign w:val="center"/>
          </w:tcPr>
          <w:p w14:paraId="79811365" w14:textId="77777777" w:rsidR="002E02AB" w:rsidRPr="000C2DF8" w:rsidRDefault="002E02AB" w:rsidP="00283AC6">
            <w:pPr>
              <w:rPr>
                <w:rFonts w:ascii="Helvetica Neue" w:hAnsi="Helvetica Neue"/>
                <w:sz w:val="14"/>
                <w:szCs w:val="16"/>
              </w:rPr>
            </w:pPr>
          </w:p>
        </w:tc>
        <w:tc>
          <w:tcPr>
            <w:tcW w:w="1130" w:type="dxa"/>
            <w:vAlign w:val="center"/>
          </w:tcPr>
          <w:p w14:paraId="67D1FB81" w14:textId="77777777" w:rsidR="002E02AB" w:rsidRPr="000C2DF8" w:rsidRDefault="002E02AB" w:rsidP="00283AC6">
            <w:pPr>
              <w:rPr>
                <w:rFonts w:ascii="Helvetica Neue" w:hAnsi="Helvetica Neue"/>
                <w:sz w:val="14"/>
                <w:szCs w:val="16"/>
              </w:rPr>
            </w:pPr>
          </w:p>
        </w:tc>
        <w:tc>
          <w:tcPr>
            <w:tcW w:w="262" w:type="dxa"/>
            <w:vAlign w:val="center"/>
          </w:tcPr>
          <w:p w14:paraId="7DAA80C4" w14:textId="77777777" w:rsidR="002E02AB" w:rsidRPr="000C2DF8" w:rsidRDefault="002E02AB" w:rsidP="00283AC6">
            <w:pPr>
              <w:rPr>
                <w:rFonts w:ascii="Helvetica Neue" w:hAnsi="Helvetica Neue"/>
                <w:sz w:val="14"/>
                <w:szCs w:val="16"/>
              </w:rPr>
            </w:pPr>
          </w:p>
        </w:tc>
        <w:tc>
          <w:tcPr>
            <w:tcW w:w="1130" w:type="dxa"/>
            <w:vAlign w:val="center"/>
          </w:tcPr>
          <w:p w14:paraId="111AD78B" w14:textId="77777777" w:rsidR="002E02AB" w:rsidRPr="000C2DF8" w:rsidRDefault="002E02AB" w:rsidP="00283AC6">
            <w:pPr>
              <w:rPr>
                <w:rFonts w:ascii="Helvetica Neue" w:hAnsi="Helvetica Neue"/>
                <w:sz w:val="14"/>
                <w:szCs w:val="16"/>
              </w:rPr>
            </w:pPr>
          </w:p>
        </w:tc>
        <w:tc>
          <w:tcPr>
            <w:tcW w:w="262" w:type="dxa"/>
            <w:vAlign w:val="center"/>
          </w:tcPr>
          <w:p w14:paraId="4DCB982F" w14:textId="77777777" w:rsidR="002E02AB" w:rsidRPr="000C2DF8" w:rsidRDefault="002E02AB" w:rsidP="00283AC6">
            <w:pPr>
              <w:rPr>
                <w:rFonts w:ascii="Helvetica Neue" w:hAnsi="Helvetica Neue"/>
                <w:sz w:val="14"/>
                <w:szCs w:val="16"/>
              </w:rPr>
            </w:pPr>
          </w:p>
        </w:tc>
        <w:tc>
          <w:tcPr>
            <w:tcW w:w="1130" w:type="dxa"/>
            <w:vAlign w:val="center"/>
          </w:tcPr>
          <w:p w14:paraId="169A0EC1" w14:textId="77777777" w:rsidR="002E02AB" w:rsidRPr="000C2DF8" w:rsidRDefault="002E02AB" w:rsidP="00283AC6">
            <w:pPr>
              <w:rPr>
                <w:rFonts w:ascii="Helvetica Neue" w:hAnsi="Helvetica Neue"/>
                <w:sz w:val="14"/>
                <w:szCs w:val="16"/>
              </w:rPr>
            </w:pPr>
          </w:p>
        </w:tc>
        <w:tc>
          <w:tcPr>
            <w:tcW w:w="262" w:type="dxa"/>
            <w:vAlign w:val="center"/>
          </w:tcPr>
          <w:p w14:paraId="2F34C720" w14:textId="77777777" w:rsidR="002E02AB" w:rsidRPr="000C2DF8" w:rsidRDefault="002E02AB" w:rsidP="00283AC6">
            <w:pPr>
              <w:rPr>
                <w:rFonts w:ascii="Helvetica Neue" w:hAnsi="Helvetica Neue"/>
                <w:sz w:val="14"/>
                <w:szCs w:val="16"/>
              </w:rPr>
            </w:pPr>
          </w:p>
        </w:tc>
        <w:tc>
          <w:tcPr>
            <w:tcW w:w="1130" w:type="dxa"/>
            <w:vAlign w:val="center"/>
          </w:tcPr>
          <w:p w14:paraId="16C7D545" w14:textId="77777777" w:rsidR="002E02AB" w:rsidRPr="000C2DF8" w:rsidRDefault="002E02AB" w:rsidP="00283AC6">
            <w:pPr>
              <w:rPr>
                <w:rFonts w:ascii="Helvetica Neue" w:hAnsi="Helvetica Neue"/>
                <w:sz w:val="14"/>
                <w:szCs w:val="16"/>
              </w:rPr>
            </w:pPr>
          </w:p>
        </w:tc>
        <w:tc>
          <w:tcPr>
            <w:tcW w:w="262" w:type="dxa"/>
            <w:vAlign w:val="center"/>
          </w:tcPr>
          <w:p w14:paraId="0B4D65DA" w14:textId="77777777" w:rsidR="002E02AB" w:rsidRPr="000C2DF8" w:rsidRDefault="002E02AB" w:rsidP="00283AC6">
            <w:pPr>
              <w:rPr>
                <w:rFonts w:ascii="Helvetica Neue" w:hAnsi="Helvetica Neue"/>
                <w:sz w:val="14"/>
                <w:szCs w:val="16"/>
              </w:rPr>
            </w:pPr>
          </w:p>
        </w:tc>
        <w:tc>
          <w:tcPr>
            <w:tcW w:w="1183" w:type="dxa"/>
            <w:vAlign w:val="center"/>
          </w:tcPr>
          <w:p w14:paraId="33490EFF" w14:textId="77777777" w:rsidR="002E02AB" w:rsidRPr="000C2DF8" w:rsidRDefault="002E02AB" w:rsidP="00283AC6">
            <w:pPr>
              <w:rPr>
                <w:rFonts w:ascii="Helvetica Neue" w:hAnsi="Helvetica Neue"/>
                <w:sz w:val="14"/>
                <w:szCs w:val="16"/>
              </w:rPr>
            </w:pPr>
          </w:p>
        </w:tc>
        <w:tc>
          <w:tcPr>
            <w:tcW w:w="281" w:type="dxa"/>
            <w:tcBorders>
              <w:right w:val="single" w:sz="18" w:space="0" w:color="BFBFBF" w:themeColor="background1" w:themeShade="BF"/>
            </w:tcBorders>
            <w:vAlign w:val="center"/>
          </w:tcPr>
          <w:p w14:paraId="14D12C53" w14:textId="77777777" w:rsidR="002E02AB" w:rsidRPr="00B67A32" w:rsidRDefault="002E02AB" w:rsidP="00283AC6">
            <w:pPr>
              <w:rPr>
                <w:rFonts w:ascii="Helvetica Neue" w:hAnsi="Helvetica Neue"/>
                <w:sz w:val="16"/>
                <w:szCs w:val="20"/>
              </w:rPr>
            </w:pPr>
          </w:p>
        </w:tc>
      </w:tr>
      <w:tr w:rsidR="002E02AB" w:rsidRPr="00B67A32" w14:paraId="279555B2" w14:textId="77777777" w:rsidTr="00B87296">
        <w:trPr>
          <w:trHeight w:hRule="exact" w:val="397"/>
        </w:trPr>
        <w:tc>
          <w:tcPr>
            <w:tcW w:w="1797" w:type="dxa"/>
            <w:tcBorders>
              <w:left w:val="single" w:sz="18" w:space="0" w:color="BFBFBF" w:themeColor="background1" w:themeShade="BF"/>
            </w:tcBorders>
            <w:shd w:val="clear" w:color="auto" w:fill="auto"/>
          </w:tcPr>
          <w:p w14:paraId="4C9D7B04" w14:textId="0C13456C" w:rsidR="002E02AB" w:rsidRPr="000C2DF8" w:rsidRDefault="002E02AB" w:rsidP="000D416B">
            <w:pPr>
              <w:rPr>
                <w:rFonts w:ascii="Gill Sans MT" w:hAnsi="Gill Sans MT"/>
                <w:i/>
                <w:sz w:val="14"/>
                <w:szCs w:val="16"/>
              </w:rPr>
            </w:pPr>
            <w:r w:rsidRPr="008A2E62">
              <w:rPr>
                <w:rFonts w:ascii="Helvetica Neue" w:hAnsi="Helvetica Neue" w:cs="Gill Sans MT"/>
                <w:bCs/>
                <w:iCs/>
                <w:color w:val="000000" w:themeColor="text1"/>
                <w:sz w:val="14"/>
                <w:szCs w:val="16"/>
              </w:rPr>
              <w:t>None</w:t>
            </w:r>
          </w:p>
        </w:tc>
        <w:tc>
          <w:tcPr>
            <w:tcW w:w="241" w:type="dxa"/>
            <w:shd w:val="clear" w:color="auto" w:fill="auto"/>
          </w:tcPr>
          <w:p w14:paraId="50853121" w14:textId="77777777" w:rsidR="002E02AB" w:rsidRPr="000C2DF8" w:rsidRDefault="002E02AB" w:rsidP="00283AC6">
            <w:pPr>
              <w:rPr>
                <w:rFonts w:ascii="Gill Sans MT" w:hAnsi="Gill Sans MT"/>
                <w:sz w:val="14"/>
                <w:szCs w:val="16"/>
              </w:rPr>
            </w:pPr>
          </w:p>
        </w:tc>
        <w:tc>
          <w:tcPr>
            <w:tcW w:w="1130" w:type="dxa"/>
          </w:tcPr>
          <w:p w14:paraId="20BA8F50" w14:textId="3AF66EF1" w:rsidR="002E02AB" w:rsidRPr="000C2DF8" w:rsidRDefault="002E02AB" w:rsidP="00283AC6">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43, 91.5  (79.6-97.6)</w:t>
            </w:r>
          </w:p>
        </w:tc>
        <w:tc>
          <w:tcPr>
            <w:tcW w:w="263" w:type="dxa"/>
          </w:tcPr>
          <w:p w14:paraId="3018BF1D" w14:textId="77777777" w:rsidR="002E02AB" w:rsidRPr="000C2DF8" w:rsidRDefault="002E02AB" w:rsidP="00283AC6">
            <w:pPr>
              <w:rPr>
                <w:rFonts w:ascii="Helvetica Neue" w:hAnsi="Helvetica Neue"/>
                <w:sz w:val="14"/>
                <w:szCs w:val="16"/>
              </w:rPr>
            </w:pPr>
          </w:p>
        </w:tc>
        <w:tc>
          <w:tcPr>
            <w:tcW w:w="1130" w:type="dxa"/>
          </w:tcPr>
          <w:p w14:paraId="40688737" w14:textId="14BC4C86" w:rsidR="002E02AB" w:rsidRPr="000C2DF8" w:rsidRDefault="002C5452" w:rsidP="00283AC6">
            <w:pPr>
              <w:rPr>
                <w:rFonts w:ascii="Helvetica Neue" w:hAnsi="Helvetica Neue"/>
                <w:sz w:val="14"/>
                <w:szCs w:val="16"/>
              </w:rPr>
            </w:pPr>
            <w:r>
              <w:rPr>
                <w:rFonts w:ascii="Helvetica Neue" w:hAnsi="Helvetica Neue"/>
                <w:sz w:val="14"/>
                <w:szCs w:val="16"/>
              </w:rPr>
              <w:t>42, 93.3  (81.7-98.6)</w:t>
            </w:r>
          </w:p>
        </w:tc>
        <w:tc>
          <w:tcPr>
            <w:tcW w:w="236" w:type="dxa"/>
          </w:tcPr>
          <w:p w14:paraId="05180DFE" w14:textId="77777777" w:rsidR="002E02AB" w:rsidRPr="000C2DF8" w:rsidRDefault="002E02AB" w:rsidP="00283AC6">
            <w:pPr>
              <w:rPr>
                <w:rFonts w:ascii="Helvetica Neue" w:hAnsi="Helvetica Neue"/>
                <w:sz w:val="14"/>
                <w:szCs w:val="16"/>
              </w:rPr>
            </w:pPr>
          </w:p>
        </w:tc>
        <w:tc>
          <w:tcPr>
            <w:tcW w:w="1130" w:type="dxa"/>
          </w:tcPr>
          <w:p w14:paraId="06DD87EB" w14:textId="6CF64A49" w:rsidR="002E02AB" w:rsidRPr="000C2DF8" w:rsidRDefault="002C5452" w:rsidP="00283AC6">
            <w:pPr>
              <w:rPr>
                <w:rFonts w:ascii="Helvetica Neue" w:hAnsi="Helvetica Neue"/>
                <w:sz w:val="14"/>
                <w:szCs w:val="16"/>
              </w:rPr>
            </w:pPr>
            <w:r>
              <w:rPr>
                <w:rFonts w:ascii="Helvetica Neue" w:hAnsi="Helvetica Neue"/>
                <w:sz w:val="14"/>
                <w:szCs w:val="16"/>
              </w:rPr>
              <w:t>43, 95.6  (84.9-99.5)</w:t>
            </w:r>
          </w:p>
        </w:tc>
        <w:tc>
          <w:tcPr>
            <w:tcW w:w="262" w:type="dxa"/>
          </w:tcPr>
          <w:p w14:paraId="7BB3F026" w14:textId="77777777" w:rsidR="002E02AB" w:rsidRPr="000C2DF8" w:rsidRDefault="002E02AB" w:rsidP="00283AC6">
            <w:pPr>
              <w:rPr>
                <w:rFonts w:ascii="Helvetica Neue" w:hAnsi="Helvetica Neue"/>
                <w:sz w:val="14"/>
                <w:szCs w:val="16"/>
              </w:rPr>
            </w:pPr>
          </w:p>
        </w:tc>
        <w:tc>
          <w:tcPr>
            <w:tcW w:w="1130" w:type="dxa"/>
          </w:tcPr>
          <w:p w14:paraId="4110E155" w14:textId="50FC26A8" w:rsidR="002E02AB" w:rsidRPr="000C2DF8" w:rsidRDefault="0019696D" w:rsidP="00283AC6">
            <w:pPr>
              <w:rPr>
                <w:rFonts w:ascii="Helvetica Neue" w:hAnsi="Helvetica Neue"/>
                <w:sz w:val="14"/>
                <w:szCs w:val="16"/>
              </w:rPr>
            </w:pPr>
            <w:r>
              <w:rPr>
                <w:rFonts w:ascii="Helvetica Neue" w:hAnsi="Helvetica Neue"/>
                <w:sz w:val="14"/>
                <w:szCs w:val="16"/>
              </w:rPr>
              <w:t>42,</w:t>
            </w:r>
            <w:r w:rsidR="00E4094F">
              <w:rPr>
                <w:rFonts w:ascii="Helvetica Neue" w:hAnsi="Helvetica Neue"/>
                <w:sz w:val="14"/>
                <w:szCs w:val="16"/>
              </w:rPr>
              <w:t xml:space="preserve"> 91.3  (79.2-97.6)</w:t>
            </w:r>
          </w:p>
        </w:tc>
        <w:tc>
          <w:tcPr>
            <w:tcW w:w="250" w:type="dxa"/>
          </w:tcPr>
          <w:p w14:paraId="3FA159B6" w14:textId="77777777" w:rsidR="002E02AB" w:rsidRPr="000C2DF8" w:rsidRDefault="002E02AB" w:rsidP="00283AC6">
            <w:pPr>
              <w:rPr>
                <w:rFonts w:ascii="Helvetica Neue" w:hAnsi="Helvetica Neue"/>
                <w:sz w:val="14"/>
                <w:szCs w:val="16"/>
              </w:rPr>
            </w:pPr>
          </w:p>
        </w:tc>
        <w:tc>
          <w:tcPr>
            <w:tcW w:w="1130" w:type="dxa"/>
          </w:tcPr>
          <w:p w14:paraId="2BFB812C" w14:textId="799ADD29" w:rsidR="002E02AB" w:rsidRPr="000C2DF8" w:rsidRDefault="0019696D" w:rsidP="00283AC6">
            <w:pPr>
              <w:rPr>
                <w:rFonts w:ascii="Helvetica Neue" w:hAnsi="Helvetica Neue"/>
                <w:sz w:val="14"/>
                <w:szCs w:val="16"/>
              </w:rPr>
            </w:pPr>
            <w:r>
              <w:rPr>
                <w:rFonts w:ascii="Helvetica Neue" w:hAnsi="Helvetica Neue"/>
                <w:sz w:val="14"/>
                <w:szCs w:val="16"/>
              </w:rPr>
              <w:t>45,</w:t>
            </w:r>
            <w:r w:rsidR="00F55C2F">
              <w:rPr>
                <w:rFonts w:ascii="Helvetica Neue" w:hAnsi="Helvetica Neue"/>
                <w:sz w:val="14"/>
                <w:szCs w:val="16"/>
              </w:rPr>
              <w:t xml:space="preserve"> 95.7  (85.5-99.5)</w:t>
            </w:r>
          </w:p>
        </w:tc>
        <w:tc>
          <w:tcPr>
            <w:tcW w:w="262" w:type="dxa"/>
          </w:tcPr>
          <w:p w14:paraId="6A973798" w14:textId="77777777" w:rsidR="002E02AB" w:rsidRPr="000C2DF8" w:rsidRDefault="002E02AB" w:rsidP="00283AC6">
            <w:pPr>
              <w:rPr>
                <w:rFonts w:ascii="Helvetica Neue" w:hAnsi="Helvetica Neue"/>
                <w:sz w:val="14"/>
                <w:szCs w:val="16"/>
              </w:rPr>
            </w:pPr>
          </w:p>
        </w:tc>
        <w:tc>
          <w:tcPr>
            <w:tcW w:w="1130" w:type="dxa"/>
          </w:tcPr>
          <w:p w14:paraId="463CAE6A" w14:textId="079C160C" w:rsidR="002E02AB" w:rsidRPr="000C2DF8" w:rsidRDefault="00DA4F11" w:rsidP="00283AC6">
            <w:pPr>
              <w:rPr>
                <w:rFonts w:ascii="Helvetica Neue" w:hAnsi="Helvetica Neue"/>
                <w:sz w:val="14"/>
                <w:szCs w:val="16"/>
              </w:rPr>
            </w:pPr>
            <w:r>
              <w:rPr>
                <w:rFonts w:ascii="Helvetica Neue" w:hAnsi="Helvetica Neue"/>
                <w:sz w:val="14"/>
                <w:szCs w:val="16"/>
              </w:rPr>
              <w:t>42,</w:t>
            </w:r>
            <w:r w:rsidR="002C5452">
              <w:rPr>
                <w:rFonts w:ascii="Helvetica Neue" w:hAnsi="Helvetica Neue"/>
                <w:sz w:val="14"/>
                <w:szCs w:val="16"/>
              </w:rPr>
              <w:t xml:space="preserve"> 93.3  (81.7-98.6)</w:t>
            </w:r>
          </w:p>
        </w:tc>
        <w:tc>
          <w:tcPr>
            <w:tcW w:w="262" w:type="dxa"/>
          </w:tcPr>
          <w:p w14:paraId="20FBFD70" w14:textId="77777777" w:rsidR="002E02AB" w:rsidRPr="000C2DF8" w:rsidRDefault="002E02AB" w:rsidP="00283AC6">
            <w:pPr>
              <w:rPr>
                <w:rFonts w:ascii="Helvetica Neue" w:hAnsi="Helvetica Neue"/>
                <w:sz w:val="14"/>
                <w:szCs w:val="16"/>
              </w:rPr>
            </w:pPr>
          </w:p>
        </w:tc>
        <w:tc>
          <w:tcPr>
            <w:tcW w:w="1130" w:type="dxa"/>
          </w:tcPr>
          <w:p w14:paraId="7E367EDC" w14:textId="40F3D0CD" w:rsidR="002E02AB" w:rsidRPr="000C2DF8" w:rsidRDefault="00DA4F11" w:rsidP="00283AC6">
            <w:pPr>
              <w:rPr>
                <w:rFonts w:ascii="Helvetica Neue" w:hAnsi="Helvetica Neue"/>
                <w:sz w:val="14"/>
                <w:szCs w:val="16"/>
              </w:rPr>
            </w:pPr>
            <w:r>
              <w:rPr>
                <w:rFonts w:ascii="Helvetica Neue" w:hAnsi="Helvetica Neue"/>
                <w:sz w:val="14"/>
                <w:szCs w:val="16"/>
              </w:rPr>
              <w:t>42,</w:t>
            </w:r>
            <w:r w:rsidR="001E6712">
              <w:rPr>
                <w:rFonts w:ascii="Helvetica Neue" w:hAnsi="Helvetica Neue"/>
                <w:sz w:val="14"/>
                <w:szCs w:val="16"/>
              </w:rPr>
              <w:t xml:space="preserve"> 100   (91.6-100)</w:t>
            </w:r>
          </w:p>
        </w:tc>
        <w:tc>
          <w:tcPr>
            <w:tcW w:w="262" w:type="dxa"/>
          </w:tcPr>
          <w:p w14:paraId="0BADC193" w14:textId="77777777" w:rsidR="002E02AB" w:rsidRPr="000C2DF8" w:rsidRDefault="002E02AB" w:rsidP="00283AC6">
            <w:pPr>
              <w:rPr>
                <w:rFonts w:ascii="Helvetica Neue" w:hAnsi="Helvetica Neue"/>
                <w:sz w:val="14"/>
                <w:szCs w:val="16"/>
              </w:rPr>
            </w:pPr>
          </w:p>
        </w:tc>
        <w:tc>
          <w:tcPr>
            <w:tcW w:w="1130" w:type="dxa"/>
          </w:tcPr>
          <w:p w14:paraId="23E7DD6D" w14:textId="49D6AFD8" w:rsidR="002E02AB" w:rsidRPr="000C2DF8" w:rsidRDefault="0019696D" w:rsidP="00283AC6">
            <w:pPr>
              <w:rPr>
                <w:rFonts w:ascii="Helvetica Neue" w:hAnsi="Helvetica Neue"/>
                <w:sz w:val="14"/>
                <w:szCs w:val="16"/>
              </w:rPr>
            </w:pPr>
            <w:r>
              <w:rPr>
                <w:rFonts w:ascii="Helvetica Neue" w:hAnsi="Helvetica Neue"/>
                <w:sz w:val="14"/>
                <w:szCs w:val="16"/>
              </w:rPr>
              <w:t>43</w:t>
            </w:r>
            <w:r w:rsidR="002A5006">
              <w:rPr>
                <w:rFonts w:ascii="Helvetica Neue" w:hAnsi="Helvetica Neue"/>
                <w:sz w:val="14"/>
                <w:szCs w:val="16"/>
              </w:rPr>
              <w:t>, 97.7  (88.0-99.9)</w:t>
            </w:r>
          </w:p>
        </w:tc>
        <w:tc>
          <w:tcPr>
            <w:tcW w:w="262" w:type="dxa"/>
          </w:tcPr>
          <w:p w14:paraId="11265AD8" w14:textId="77777777" w:rsidR="002E02AB" w:rsidRPr="000C2DF8" w:rsidRDefault="002E02AB" w:rsidP="00283AC6">
            <w:pPr>
              <w:rPr>
                <w:rFonts w:ascii="Helvetica Neue" w:hAnsi="Helvetica Neue"/>
                <w:sz w:val="14"/>
                <w:szCs w:val="16"/>
              </w:rPr>
            </w:pPr>
          </w:p>
        </w:tc>
        <w:tc>
          <w:tcPr>
            <w:tcW w:w="1183" w:type="dxa"/>
          </w:tcPr>
          <w:p w14:paraId="0777C572" w14:textId="66716742" w:rsidR="002E02AB" w:rsidRPr="000C2DF8" w:rsidRDefault="0019696D" w:rsidP="00283AC6">
            <w:pPr>
              <w:rPr>
                <w:rFonts w:ascii="Helvetica Neue" w:hAnsi="Helvetica Neue"/>
                <w:sz w:val="14"/>
                <w:szCs w:val="16"/>
              </w:rPr>
            </w:pPr>
            <w:r>
              <w:rPr>
                <w:rFonts w:ascii="Helvetica Neue" w:hAnsi="Helvetica Neue"/>
                <w:sz w:val="14"/>
                <w:szCs w:val="16"/>
              </w:rPr>
              <w:t>40,</w:t>
            </w:r>
            <w:r w:rsidR="001B1B45">
              <w:rPr>
                <w:rFonts w:ascii="Helvetica Neue" w:hAnsi="Helvetica Neue"/>
                <w:sz w:val="14"/>
                <w:szCs w:val="16"/>
              </w:rPr>
              <w:t xml:space="preserve"> 93.0   (80.9-98.5)</w:t>
            </w:r>
          </w:p>
        </w:tc>
        <w:tc>
          <w:tcPr>
            <w:tcW w:w="281" w:type="dxa"/>
            <w:tcBorders>
              <w:right w:val="single" w:sz="18" w:space="0" w:color="BFBFBF" w:themeColor="background1" w:themeShade="BF"/>
            </w:tcBorders>
          </w:tcPr>
          <w:p w14:paraId="18DE6A01" w14:textId="77777777" w:rsidR="002E02AB" w:rsidRPr="00B67A32" w:rsidRDefault="002E02AB" w:rsidP="00283AC6">
            <w:pPr>
              <w:rPr>
                <w:rFonts w:ascii="Helvetica Neue" w:hAnsi="Helvetica Neue"/>
                <w:sz w:val="16"/>
                <w:szCs w:val="20"/>
              </w:rPr>
            </w:pPr>
          </w:p>
        </w:tc>
      </w:tr>
      <w:tr w:rsidR="002E02AB" w:rsidRPr="00B67A32" w14:paraId="62F1D375" w14:textId="77777777" w:rsidTr="00B87296">
        <w:trPr>
          <w:trHeight w:hRule="exact" w:val="397"/>
        </w:trPr>
        <w:tc>
          <w:tcPr>
            <w:tcW w:w="1797" w:type="dxa"/>
            <w:tcBorders>
              <w:left w:val="single" w:sz="18" w:space="0" w:color="BFBFBF" w:themeColor="background1" w:themeShade="BF"/>
            </w:tcBorders>
            <w:shd w:val="clear" w:color="auto" w:fill="auto"/>
          </w:tcPr>
          <w:p w14:paraId="27056362" w14:textId="71693A93" w:rsidR="002E02AB" w:rsidRPr="000C2DF8" w:rsidRDefault="002E02AB" w:rsidP="000D416B">
            <w:pPr>
              <w:rPr>
                <w:rFonts w:ascii="Helvetica Neue" w:hAnsi="Helvetica Neue"/>
                <w:i/>
                <w:sz w:val="14"/>
                <w:szCs w:val="16"/>
              </w:rPr>
            </w:pPr>
            <w:r w:rsidRPr="008A2E62">
              <w:rPr>
                <w:rFonts w:ascii="Helvetica Neue" w:hAnsi="Helvetica Neue" w:cs="Gill Sans MT"/>
                <w:bCs/>
                <w:iCs/>
                <w:color w:val="000000" w:themeColor="text1"/>
                <w:sz w:val="14"/>
                <w:szCs w:val="16"/>
              </w:rPr>
              <w:t>Mild</w:t>
            </w:r>
          </w:p>
        </w:tc>
        <w:tc>
          <w:tcPr>
            <w:tcW w:w="241" w:type="dxa"/>
            <w:shd w:val="clear" w:color="auto" w:fill="auto"/>
          </w:tcPr>
          <w:p w14:paraId="14C278A7" w14:textId="77777777" w:rsidR="002E02AB" w:rsidRPr="000C2DF8" w:rsidRDefault="002E02AB" w:rsidP="00283AC6">
            <w:pPr>
              <w:rPr>
                <w:rFonts w:ascii="Gill Sans MT" w:hAnsi="Gill Sans MT"/>
                <w:sz w:val="14"/>
                <w:szCs w:val="16"/>
              </w:rPr>
            </w:pPr>
          </w:p>
        </w:tc>
        <w:tc>
          <w:tcPr>
            <w:tcW w:w="1130" w:type="dxa"/>
          </w:tcPr>
          <w:p w14:paraId="039B4E2D" w14:textId="3CE4CFDF" w:rsidR="002E02AB" w:rsidRPr="000C2DF8" w:rsidRDefault="002E02AB" w:rsidP="00283AC6">
            <w:pPr>
              <w:widowControl w:val="0"/>
              <w:autoSpaceDE w:val="0"/>
              <w:autoSpaceDN w:val="0"/>
              <w:adjustRightInd w:val="0"/>
              <w:rPr>
                <w:rFonts w:ascii="Helvetica Neue" w:hAnsi="Helvetica Neue" w:cs="Times"/>
                <w:sz w:val="14"/>
                <w:szCs w:val="16"/>
              </w:rPr>
            </w:pPr>
            <w:r>
              <w:rPr>
                <w:rFonts w:ascii="Helvetica Neue" w:hAnsi="Helvetica Neue" w:cs="Times"/>
                <w:sz w:val="14"/>
                <w:szCs w:val="16"/>
              </w:rPr>
              <w:t>4, 8.5        (2.4-20.4)</w:t>
            </w:r>
          </w:p>
        </w:tc>
        <w:tc>
          <w:tcPr>
            <w:tcW w:w="263" w:type="dxa"/>
          </w:tcPr>
          <w:p w14:paraId="7812CDF7" w14:textId="77777777" w:rsidR="002E02AB" w:rsidRPr="000C2DF8" w:rsidRDefault="002E02AB" w:rsidP="00283AC6">
            <w:pPr>
              <w:rPr>
                <w:rFonts w:ascii="Helvetica Neue" w:hAnsi="Helvetica Neue"/>
                <w:sz w:val="14"/>
                <w:szCs w:val="16"/>
              </w:rPr>
            </w:pPr>
          </w:p>
        </w:tc>
        <w:tc>
          <w:tcPr>
            <w:tcW w:w="1130" w:type="dxa"/>
          </w:tcPr>
          <w:p w14:paraId="047470B9" w14:textId="16C7A2A0" w:rsidR="002E02AB" w:rsidRPr="000C2DF8" w:rsidRDefault="00382E87" w:rsidP="00283AC6">
            <w:pPr>
              <w:rPr>
                <w:rFonts w:ascii="Helvetica Neue" w:hAnsi="Helvetica Neue"/>
                <w:sz w:val="14"/>
                <w:szCs w:val="16"/>
              </w:rPr>
            </w:pPr>
            <w:r>
              <w:rPr>
                <w:rFonts w:ascii="Helvetica Neue" w:hAnsi="Helvetica Neue"/>
                <w:sz w:val="14"/>
                <w:szCs w:val="16"/>
              </w:rPr>
              <w:t>2, 4.4        (0.5-15.1)</w:t>
            </w:r>
          </w:p>
        </w:tc>
        <w:tc>
          <w:tcPr>
            <w:tcW w:w="236" w:type="dxa"/>
          </w:tcPr>
          <w:p w14:paraId="02152395" w14:textId="77777777" w:rsidR="002E02AB" w:rsidRPr="000C2DF8" w:rsidRDefault="002E02AB" w:rsidP="00283AC6">
            <w:pPr>
              <w:rPr>
                <w:rFonts w:ascii="Helvetica Neue" w:hAnsi="Helvetica Neue"/>
                <w:sz w:val="14"/>
                <w:szCs w:val="16"/>
              </w:rPr>
            </w:pPr>
          </w:p>
        </w:tc>
        <w:tc>
          <w:tcPr>
            <w:tcW w:w="1130" w:type="dxa"/>
          </w:tcPr>
          <w:p w14:paraId="0002AB5A" w14:textId="10D83E71" w:rsidR="002E02AB" w:rsidRPr="000C2DF8" w:rsidRDefault="00382E87" w:rsidP="00283AC6">
            <w:pPr>
              <w:rPr>
                <w:rFonts w:ascii="Helvetica Neue" w:hAnsi="Helvetica Neue"/>
                <w:sz w:val="14"/>
                <w:szCs w:val="16"/>
              </w:rPr>
            </w:pPr>
            <w:r>
              <w:rPr>
                <w:rFonts w:ascii="Helvetica Neue" w:hAnsi="Helvetica Neue"/>
                <w:sz w:val="14"/>
                <w:szCs w:val="16"/>
              </w:rPr>
              <w:t>2, 4.4        (0.5-15.1)</w:t>
            </w:r>
          </w:p>
        </w:tc>
        <w:tc>
          <w:tcPr>
            <w:tcW w:w="262" w:type="dxa"/>
          </w:tcPr>
          <w:p w14:paraId="01745339" w14:textId="77777777" w:rsidR="002E02AB" w:rsidRPr="000C2DF8" w:rsidRDefault="002E02AB" w:rsidP="00283AC6">
            <w:pPr>
              <w:rPr>
                <w:rFonts w:ascii="Helvetica Neue" w:hAnsi="Helvetica Neue"/>
                <w:sz w:val="14"/>
                <w:szCs w:val="16"/>
              </w:rPr>
            </w:pPr>
          </w:p>
        </w:tc>
        <w:tc>
          <w:tcPr>
            <w:tcW w:w="1130" w:type="dxa"/>
          </w:tcPr>
          <w:p w14:paraId="66A96CAB" w14:textId="3B1D5306" w:rsidR="002E02AB" w:rsidRPr="000C2DF8" w:rsidRDefault="00A739FF" w:rsidP="00283AC6">
            <w:pPr>
              <w:rPr>
                <w:rFonts w:ascii="Helvetica Neue" w:hAnsi="Helvetica Neue"/>
                <w:sz w:val="14"/>
                <w:szCs w:val="16"/>
              </w:rPr>
            </w:pPr>
            <w:r>
              <w:rPr>
                <w:rFonts w:ascii="Helvetica Neue" w:hAnsi="Helvetica Neue"/>
                <w:sz w:val="14"/>
                <w:szCs w:val="16"/>
              </w:rPr>
              <w:t>1, 2.1        (0.1-11.5)</w:t>
            </w:r>
          </w:p>
        </w:tc>
        <w:tc>
          <w:tcPr>
            <w:tcW w:w="250" w:type="dxa"/>
          </w:tcPr>
          <w:p w14:paraId="0CBAC9AA" w14:textId="77777777" w:rsidR="002E02AB" w:rsidRPr="000C2DF8" w:rsidRDefault="002E02AB" w:rsidP="00283AC6">
            <w:pPr>
              <w:rPr>
                <w:rFonts w:ascii="Helvetica Neue" w:hAnsi="Helvetica Neue"/>
                <w:sz w:val="14"/>
                <w:szCs w:val="16"/>
              </w:rPr>
            </w:pPr>
          </w:p>
        </w:tc>
        <w:tc>
          <w:tcPr>
            <w:tcW w:w="1130" w:type="dxa"/>
          </w:tcPr>
          <w:p w14:paraId="74D7348E" w14:textId="1C19D968" w:rsidR="002E02AB" w:rsidRPr="000C2DF8" w:rsidRDefault="00F55C2F" w:rsidP="00283AC6">
            <w:pPr>
              <w:rPr>
                <w:rFonts w:ascii="Helvetica Neue" w:hAnsi="Helvetica Neue"/>
                <w:sz w:val="14"/>
                <w:szCs w:val="16"/>
              </w:rPr>
            </w:pPr>
            <w:r>
              <w:rPr>
                <w:rFonts w:ascii="Helvetica Neue" w:hAnsi="Helvetica Neue"/>
                <w:sz w:val="14"/>
                <w:szCs w:val="16"/>
              </w:rPr>
              <w:t>1, 2.1        (0.1-11.3)</w:t>
            </w:r>
          </w:p>
        </w:tc>
        <w:tc>
          <w:tcPr>
            <w:tcW w:w="262" w:type="dxa"/>
          </w:tcPr>
          <w:p w14:paraId="7F081575" w14:textId="77777777" w:rsidR="002E02AB" w:rsidRPr="000C2DF8" w:rsidRDefault="002E02AB" w:rsidP="00283AC6">
            <w:pPr>
              <w:rPr>
                <w:rFonts w:ascii="Helvetica Neue" w:hAnsi="Helvetica Neue"/>
                <w:sz w:val="14"/>
                <w:szCs w:val="16"/>
              </w:rPr>
            </w:pPr>
          </w:p>
        </w:tc>
        <w:tc>
          <w:tcPr>
            <w:tcW w:w="1130" w:type="dxa"/>
          </w:tcPr>
          <w:p w14:paraId="742C1CAA" w14:textId="03B94E26" w:rsidR="002E02AB" w:rsidRPr="000C2DF8" w:rsidRDefault="00382E87" w:rsidP="00283AC6">
            <w:pPr>
              <w:rPr>
                <w:rFonts w:ascii="Helvetica Neue" w:hAnsi="Helvetica Neue"/>
                <w:sz w:val="14"/>
                <w:szCs w:val="16"/>
              </w:rPr>
            </w:pPr>
            <w:r>
              <w:rPr>
                <w:rFonts w:ascii="Helvetica Neue" w:hAnsi="Helvetica Neue"/>
                <w:sz w:val="14"/>
                <w:szCs w:val="16"/>
              </w:rPr>
              <w:t>2, 4.4        (0.5-15.1)</w:t>
            </w:r>
          </w:p>
        </w:tc>
        <w:tc>
          <w:tcPr>
            <w:tcW w:w="262" w:type="dxa"/>
          </w:tcPr>
          <w:p w14:paraId="5B54AD01" w14:textId="77777777" w:rsidR="002E02AB" w:rsidRPr="000C2DF8" w:rsidRDefault="002E02AB" w:rsidP="00283AC6">
            <w:pPr>
              <w:rPr>
                <w:rFonts w:ascii="Helvetica Neue" w:hAnsi="Helvetica Neue"/>
                <w:sz w:val="14"/>
                <w:szCs w:val="16"/>
              </w:rPr>
            </w:pPr>
          </w:p>
        </w:tc>
        <w:tc>
          <w:tcPr>
            <w:tcW w:w="1130" w:type="dxa"/>
          </w:tcPr>
          <w:p w14:paraId="5A7DD3F5" w14:textId="1743D25E" w:rsidR="002E02AB" w:rsidRPr="000C2DF8" w:rsidRDefault="00C608D9" w:rsidP="00283AC6">
            <w:pPr>
              <w:rPr>
                <w:rFonts w:ascii="Helvetica Neue" w:hAnsi="Helvetica Neue"/>
                <w:sz w:val="14"/>
                <w:szCs w:val="16"/>
              </w:rPr>
            </w:pPr>
            <w:r>
              <w:rPr>
                <w:rFonts w:ascii="Helvetica Neue" w:hAnsi="Helvetica Neue"/>
                <w:sz w:val="14"/>
                <w:szCs w:val="16"/>
              </w:rPr>
              <w:t>0, 0              (0-8.4)</w:t>
            </w:r>
          </w:p>
        </w:tc>
        <w:tc>
          <w:tcPr>
            <w:tcW w:w="262" w:type="dxa"/>
          </w:tcPr>
          <w:p w14:paraId="28393A9E" w14:textId="77777777" w:rsidR="002E02AB" w:rsidRPr="000C2DF8" w:rsidRDefault="002E02AB" w:rsidP="00283AC6">
            <w:pPr>
              <w:rPr>
                <w:rFonts w:ascii="Helvetica Neue" w:hAnsi="Helvetica Neue"/>
                <w:sz w:val="14"/>
                <w:szCs w:val="16"/>
              </w:rPr>
            </w:pPr>
          </w:p>
        </w:tc>
        <w:tc>
          <w:tcPr>
            <w:tcW w:w="1130" w:type="dxa"/>
          </w:tcPr>
          <w:p w14:paraId="368A865B" w14:textId="1AA2EB90" w:rsidR="002E02AB" w:rsidRPr="000C2DF8" w:rsidRDefault="00D92F57" w:rsidP="00283AC6">
            <w:pPr>
              <w:rPr>
                <w:rFonts w:ascii="Helvetica Neue" w:hAnsi="Helvetica Neue"/>
                <w:sz w:val="14"/>
                <w:szCs w:val="16"/>
              </w:rPr>
            </w:pPr>
            <w:r>
              <w:rPr>
                <w:rFonts w:ascii="Helvetica Neue" w:hAnsi="Helvetica Neue"/>
                <w:sz w:val="14"/>
                <w:szCs w:val="16"/>
              </w:rPr>
              <w:t>1, 2.3        (0.1-12.0)</w:t>
            </w:r>
          </w:p>
        </w:tc>
        <w:tc>
          <w:tcPr>
            <w:tcW w:w="262" w:type="dxa"/>
          </w:tcPr>
          <w:p w14:paraId="7B512B6B" w14:textId="77777777" w:rsidR="002E02AB" w:rsidRPr="000C2DF8" w:rsidRDefault="002E02AB" w:rsidP="00283AC6">
            <w:pPr>
              <w:rPr>
                <w:rFonts w:ascii="Helvetica Neue" w:hAnsi="Helvetica Neue"/>
                <w:sz w:val="14"/>
                <w:szCs w:val="16"/>
              </w:rPr>
            </w:pPr>
          </w:p>
        </w:tc>
        <w:tc>
          <w:tcPr>
            <w:tcW w:w="1183" w:type="dxa"/>
          </w:tcPr>
          <w:p w14:paraId="73FBAA52" w14:textId="51E8A0CE" w:rsidR="002E02AB" w:rsidRPr="000C2DF8" w:rsidRDefault="001B1B45" w:rsidP="00283AC6">
            <w:pPr>
              <w:rPr>
                <w:rFonts w:ascii="Helvetica Neue" w:hAnsi="Helvetica Neue"/>
                <w:sz w:val="14"/>
                <w:szCs w:val="16"/>
              </w:rPr>
            </w:pPr>
            <w:r>
              <w:rPr>
                <w:rFonts w:ascii="Helvetica Neue" w:hAnsi="Helvetica Neue"/>
                <w:sz w:val="14"/>
                <w:szCs w:val="16"/>
              </w:rPr>
              <w:t>2, 4.7         (0.6-15.8)</w:t>
            </w:r>
          </w:p>
        </w:tc>
        <w:tc>
          <w:tcPr>
            <w:tcW w:w="281" w:type="dxa"/>
            <w:tcBorders>
              <w:right w:val="single" w:sz="18" w:space="0" w:color="BFBFBF" w:themeColor="background1" w:themeShade="BF"/>
            </w:tcBorders>
          </w:tcPr>
          <w:p w14:paraId="18C1EEC6" w14:textId="77777777" w:rsidR="002E02AB" w:rsidRPr="00B67A32" w:rsidRDefault="002E02AB" w:rsidP="00283AC6">
            <w:pPr>
              <w:rPr>
                <w:rFonts w:ascii="Helvetica Neue" w:hAnsi="Helvetica Neue"/>
                <w:sz w:val="16"/>
                <w:szCs w:val="20"/>
              </w:rPr>
            </w:pPr>
          </w:p>
        </w:tc>
      </w:tr>
      <w:tr w:rsidR="002E02AB" w:rsidRPr="00B67A32" w14:paraId="38016E89" w14:textId="77777777" w:rsidTr="00B87296">
        <w:trPr>
          <w:trHeight w:hRule="exact" w:val="397"/>
        </w:trPr>
        <w:tc>
          <w:tcPr>
            <w:tcW w:w="1797" w:type="dxa"/>
            <w:tcBorders>
              <w:left w:val="single" w:sz="18" w:space="0" w:color="BFBFBF" w:themeColor="background1" w:themeShade="BF"/>
            </w:tcBorders>
            <w:shd w:val="clear" w:color="auto" w:fill="auto"/>
          </w:tcPr>
          <w:p w14:paraId="724A0BD0" w14:textId="2AD3E702" w:rsidR="002E02AB" w:rsidRPr="000C2DF8" w:rsidRDefault="002E02AB" w:rsidP="000D416B">
            <w:pPr>
              <w:rPr>
                <w:rFonts w:ascii="Helvetica Neue" w:hAnsi="Helvetica Neue"/>
                <w:sz w:val="14"/>
                <w:szCs w:val="16"/>
              </w:rPr>
            </w:pPr>
            <w:r w:rsidRPr="008A2E62">
              <w:rPr>
                <w:rFonts w:ascii="Helvetica Neue" w:hAnsi="Helvetica Neue" w:cs="Gill Sans MT"/>
                <w:bCs/>
                <w:iCs/>
                <w:color w:val="000000" w:themeColor="text1"/>
                <w:sz w:val="14"/>
                <w:szCs w:val="16"/>
              </w:rPr>
              <w:t>Moderate</w:t>
            </w:r>
          </w:p>
        </w:tc>
        <w:tc>
          <w:tcPr>
            <w:tcW w:w="241" w:type="dxa"/>
            <w:shd w:val="clear" w:color="auto" w:fill="auto"/>
          </w:tcPr>
          <w:p w14:paraId="1DB42260" w14:textId="77777777" w:rsidR="002E02AB" w:rsidRPr="000C2DF8" w:rsidRDefault="002E02AB" w:rsidP="00283AC6">
            <w:pPr>
              <w:rPr>
                <w:rFonts w:ascii="Gill Sans MT" w:hAnsi="Gill Sans MT"/>
                <w:sz w:val="14"/>
                <w:szCs w:val="16"/>
              </w:rPr>
            </w:pPr>
          </w:p>
        </w:tc>
        <w:tc>
          <w:tcPr>
            <w:tcW w:w="1130" w:type="dxa"/>
          </w:tcPr>
          <w:p w14:paraId="22978170" w14:textId="0EE2C474" w:rsidR="002E02AB" w:rsidRPr="000C2DF8" w:rsidRDefault="002E02AB" w:rsidP="00283AC6">
            <w:pPr>
              <w:rPr>
                <w:rFonts w:ascii="Helvetica Neue" w:hAnsi="Helvetica Neue"/>
                <w:sz w:val="14"/>
                <w:szCs w:val="16"/>
              </w:rPr>
            </w:pPr>
            <w:r>
              <w:rPr>
                <w:rFonts w:ascii="Helvetica Neue" w:hAnsi="Helvetica Neue" w:cs="Gill Sans MT"/>
                <w:bCs/>
                <w:iCs/>
                <w:sz w:val="14"/>
                <w:szCs w:val="16"/>
              </w:rPr>
              <w:t>0, 0              (0-7.5)</w:t>
            </w:r>
          </w:p>
        </w:tc>
        <w:tc>
          <w:tcPr>
            <w:tcW w:w="263" w:type="dxa"/>
          </w:tcPr>
          <w:p w14:paraId="294D60E2" w14:textId="77777777" w:rsidR="002E02AB" w:rsidRPr="000C2DF8" w:rsidRDefault="002E02AB" w:rsidP="00283AC6">
            <w:pPr>
              <w:rPr>
                <w:rFonts w:ascii="Helvetica Neue" w:hAnsi="Helvetica Neue"/>
                <w:sz w:val="14"/>
                <w:szCs w:val="16"/>
              </w:rPr>
            </w:pPr>
          </w:p>
        </w:tc>
        <w:tc>
          <w:tcPr>
            <w:tcW w:w="1130" w:type="dxa"/>
          </w:tcPr>
          <w:p w14:paraId="188A849D" w14:textId="0AFE87FF" w:rsidR="002E02AB" w:rsidRPr="000C2DF8" w:rsidRDefault="00BC26F3" w:rsidP="00283AC6">
            <w:pPr>
              <w:rPr>
                <w:rFonts w:ascii="Helvetica Neue" w:hAnsi="Helvetica Neue"/>
                <w:sz w:val="14"/>
                <w:szCs w:val="16"/>
              </w:rPr>
            </w:pPr>
            <w:r>
              <w:rPr>
                <w:rFonts w:ascii="Helvetica Neue" w:hAnsi="Helvetica Neue"/>
                <w:sz w:val="14"/>
                <w:szCs w:val="16"/>
              </w:rPr>
              <w:t>1, 2.2        (0.1-11.8)</w:t>
            </w:r>
          </w:p>
        </w:tc>
        <w:tc>
          <w:tcPr>
            <w:tcW w:w="236" w:type="dxa"/>
          </w:tcPr>
          <w:p w14:paraId="150E2B97" w14:textId="77777777" w:rsidR="002E02AB" w:rsidRPr="000C2DF8" w:rsidRDefault="002E02AB" w:rsidP="00283AC6">
            <w:pPr>
              <w:rPr>
                <w:rFonts w:ascii="Helvetica Neue" w:hAnsi="Helvetica Neue"/>
                <w:sz w:val="14"/>
                <w:szCs w:val="16"/>
              </w:rPr>
            </w:pPr>
          </w:p>
        </w:tc>
        <w:tc>
          <w:tcPr>
            <w:tcW w:w="1130" w:type="dxa"/>
          </w:tcPr>
          <w:p w14:paraId="5BAB0E4E" w14:textId="1A91A7D0" w:rsidR="002E02AB" w:rsidRPr="000C2DF8" w:rsidRDefault="00382E87" w:rsidP="00283AC6">
            <w:pPr>
              <w:rPr>
                <w:rFonts w:ascii="Helvetica Neue" w:hAnsi="Helvetica Neue"/>
                <w:sz w:val="14"/>
                <w:szCs w:val="16"/>
              </w:rPr>
            </w:pPr>
            <w:r>
              <w:rPr>
                <w:rFonts w:ascii="Helvetica Neue" w:hAnsi="Helvetica Neue"/>
                <w:sz w:val="14"/>
                <w:szCs w:val="16"/>
              </w:rPr>
              <w:t>0, 0              (0-7.9)</w:t>
            </w:r>
          </w:p>
        </w:tc>
        <w:tc>
          <w:tcPr>
            <w:tcW w:w="262" w:type="dxa"/>
          </w:tcPr>
          <w:p w14:paraId="4C50A6FE" w14:textId="77777777" w:rsidR="002E02AB" w:rsidRPr="000C2DF8" w:rsidRDefault="002E02AB" w:rsidP="00283AC6">
            <w:pPr>
              <w:rPr>
                <w:rFonts w:ascii="Helvetica Neue" w:hAnsi="Helvetica Neue"/>
                <w:sz w:val="14"/>
                <w:szCs w:val="16"/>
              </w:rPr>
            </w:pPr>
          </w:p>
        </w:tc>
        <w:tc>
          <w:tcPr>
            <w:tcW w:w="1130" w:type="dxa"/>
          </w:tcPr>
          <w:p w14:paraId="4D234440" w14:textId="21B6512A" w:rsidR="002E02AB" w:rsidRPr="000C2DF8" w:rsidRDefault="00A739FF" w:rsidP="00283AC6">
            <w:pPr>
              <w:rPr>
                <w:rFonts w:ascii="Helvetica Neue" w:hAnsi="Helvetica Neue"/>
                <w:sz w:val="14"/>
                <w:szCs w:val="16"/>
              </w:rPr>
            </w:pPr>
            <w:r>
              <w:rPr>
                <w:rFonts w:ascii="Helvetica Neue" w:hAnsi="Helvetica Neue"/>
                <w:sz w:val="14"/>
                <w:szCs w:val="16"/>
              </w:rPr>
              <w:t>2, 4.3        (0.5-14.8)</w:t>
            </w:r>
          </w:p>
        </w:tc>
        <w:tc>
          <w:tcPr>
            <w:tcW w:w="250" w:type="dxa"/>
          </w:tcPr>
          <w:p w14:paraId="5CFE2D41" w14:textId="77777777" w:rsidR="002E02AB" w:rsidRPr="000C2DF8" w:rsidRDefault="002E02AB" w:rsidP="00283AC6">
            <w:pPr>
              <w:rPr>
                <w:rFonts w:ascii="Helvetica Neue" w:hAnsi="Helvetica Neue"/>
                <w:sz w:val="14"/>
                <w:szCs w:val="16"/>
              </w:rPr>
            </w:pPr>
          </w:p>
        </w:tc>
        <w:tc>
          <w:tcPr>
            <w:tcW w:w="1130" w:type="dxa"/>
          </w:tcPr>
          <w:p w14:paraId="1E1B06EF" w14:textId="6DB91607" w:rsidR="002E02AB" w:rsidRPr="000C2DF8" w:rsidRDefault="0019696D" w:rsidP="00283AC6">
            <w:pPr>
              <w:rPr>
                <w:rFonts w:ascii="Helvetica Neue" w:hAnsi="Helvetica Neue"/>
                <w:sz w:val="14"/>
                <w:szCs w:val="16"/>
              </w:rPr>
            </w:pPr>
            <w:r>
              <w:rPr>
                <w:rFonts w:ascii="Helvetica Neue" w:hAnsi="Helvetica Neue"/>
                <w:sz w:val="14"/>
                <w:szCs w:val="16"/>
              </w:rPr>
              <w:t>1,</w:t>
            </w:r>
            <w:r w:rsidR="00F55C2F">
              <w:rPr>
                <w:rFonts w:ascii="Helvetica Neue" w:hAnsi="Helvetica Neue"/>
                <w:sz w:val="14"/>
                <w:szCs w:val="16"/>
              </w:rPr>
              <w:t xml:space="preserve"> 2.1        (0.1-11.3)</w:t>
            </w:r>
          </w:p>
        </w:tc>
        <w:tc>
          <w:tcPr>
            <w:tcW w:w="262" w:type="dxa"/>
          </w:tcPr>
          <w:p w14:paraId="0DE5BD05" w14:textId="77777777" w:rsidR="002E02AB" w:rsidRPr="000C2DF8" w:rsidRDefault="002E02AB" w:rsidP="00283AC6">
            <w:pPr>
              <w:rPr>
                <w:rFonts w:ascii="Helvetica Neue" w:hAnsi="Helvetica Neue"/>
                <w:sz w:val="14"/>
                <w:szCs w:val="16"/>
              </w:rPr>
            </w:pPr>
          </w:p>
        </w:tc>
        <w:tc>
          <w:tcPr>
            <w:tcW w:w="1130" w:type="dxa"/>
          </w:tcPr>
          <w:p w14:paraId="41911327" w14:textId="23AABDA4" w:rsidR="002E02AB" w:rsidRPr="000C2DF8" w:rsidRDefault="00BC26F3" w:rsidP="00283AC6">
            <w:pPr>
              <w:rPr>
                <w:rFonts w:ascii="Helvetica Neue" w:hAnsi="Helvetica Neue"/>
                <w:sz w:val="14"/>
                <w:szCs w:val="16"/>
              </w:rPr>
            </w:pPr>
            <w:r>
              <w:rPr>
                <w:rFonts w:ascii="Helvetica Neue" w:hAnsi="Helvetica Neue"/>
                <w:sz w:val="14"/>
                <w:szCs w:val="16"/>
              </w:rPr>
              <w:t>0, 0              (0-7.9)</w:t>
            </w:r>
          </w:p>
        </w:tc>
        <w:tc>
          <w:tcPr>
            <w:tcW w:w="262" w:type="dxa"/>
          </w:tcPr>
          <w:p w14:paraId="75988AB1" w14:textId="77777777" w:rsidR="002E02AB" w:rsidRPr="000C2DF8" w:rsidRDefault="002E02AB" w:rsidP="00283AC6">
            <w:pPr>
              <w:rPr>
                <w:rFonts w:ascii="Helvetica Neue" w:hAnsi="Helvetica Neue"/>
                <w:sz w:val="14"/>
                <w:szCs w:val="16"/>
              </w:rPr>
            </w:pPr>
          </w:p>
        </w:tc>
        <w:tc>
          <w:tcPr>
            <w:tcW w:w="1130" w:type="dxa"/>
          </w:tcPr>
          <w:p w14:paraId="780DAC19" w14:textId="73E29D11" w:rsidR="002E02AB" w:rsidRPr="000C2DF8" w:rsidRDefault="00C608D9" w:rsidP="00283AC6">
            <w:pPr>
              <w:rPr>
                <w:rFonts w:ascii="Helvetica Neue" w:hAnsi="Helvetica Neue"/>
                <w:sz w:val="14"/>
                <w:szCs w:val="16"/>
              </w:rPr>
            </w:pPr>
            <w:r>
              <w:rPr>
                <w:rFonts w:ascii="Helvetica Neue" w:hAnsi="Helvetica Neue"/>
                <w:sz w:val="14"/>
                <w:szCs w:val="16"/>
              </w:rPr>
              <w:t>0, 0              (0-8.4)</w:t>
            </w:r>
          </w:p>
        </w:tc>
        <w:tc>
          <w:tcPr>
            <w:tcW w:w="262" w:type="dxa"/>
          </w:tcPr>
          <w:p w14:paraId="3F902867" w14:textId="77777777" w:rsidR="002E02AB" w:rsidRPr="000C2DF8" w:rsidRDefault="002E02AB" w:rsidP="00283AC6">
            <w:pPr>
              <w:rPr>
                <w:rFonts w:ascii="Helvetica Neue" w:hAnsi="Helvetica Neue"/>
                <w:sz w:val="14"/>
                <w:szCs w:val="16"/>
              </w:rPr>
            </w:pPr>
          </w:p>
        </w:tc>
        <w:tc>
          <w:tcPr>
            <w:tcW w:w="1130" w:type="dxa"/>
          </w:tcPr>
          <w:p w14:paraId="186AD1DC" w14:textId="32D014DD" w:rsidR="002E02AB" w:rsidRPr="000C2DF8" w:rsidRDefault="00D92F57" w:rsidP="00283AC6">
            <w:pPr>
              <w:rPr>
                <w:rFonts w:ascii="Helvetica Neue" w:hAnsi="Helvetica Neue"/>
                <w:sz w:val="14"/>
                <w:szCs w:val="16"/>
              </w:rPr>
            </w:pPr>
            <w:r>
              <w:rPr>
                <w:rFonts w:ascii="Helvetica Neue" w:hAnsi="Helvetica Neue"/>
                <w:sz w:val="14"/>
                <w:szCs w:val="16"/>
              </w:rPr>
              <w:t>0, 0              (0-8.0)</w:t>
            </w:r>
          </w:p>
        </w:tc>
        <w:tc>
          <w:tcPr>
            <w:tcW w:w="262" w:type="dxa"/>
          </w:tcPr>
          <w:p w14:paraId="5501A19D" w14:textId="77777777" w:rsidR="002E02AB" w:rsidRPr="000C2DF8" w:rsidRDefault="002E02AB" w:rsidP="00283AC6">
            <w:pPr>
              <w:rPr>
                <w:rFonts w:ascii="Helvetica Neue" w:hAnsi="Helvetica Neue"/>
                <w:sz w:val="14"/>
                <w:szCs w:val="16"/>
              </w:rPr>
            </w:pPr>
          </w:p>
        </w:tc>
        <w:tc>
          <w:tcPr>
            <w:tcW w:w="1183" w:type="dxa"/>
          </w:tcPr>
          <w:p w14:paraId="3AA1E2D2" w14:textId="3BC72E3F" w:rsidR="002E02AB" w:rsidRPr="000C2DF8" w:rsidRDefault="0019696D" w:rsidP="00283AC6">
            <w:pPr>
              <w:rPr>
                <w:rFonts w:ascii="Helvetica Neue" w:hAnsi="Helvetica Neue"/>
                <w:sz w:val="14"/>
                <w:szCs w:val="16"/>
              </w:rPr>
            </w:pPr>
            <w:r>
              <w:rPr>
                <w:rFonts w:ascii="Helvetica Neue" w:hAnsi="Helvetica Neue"/>
                <w:sz w:val="14"/>
                <w:szCs w:val="16"/>
              </w:rPr>
              <w:t>1,</w:t>
            </w:r>
            <w:r w:rsidR="003F4E56">
              <w:rPr>
                <w:rFonts w:ascii="Helvetica Neue" w:hAnsi="Helvetica Neue"/>
                <w:sz w:val="14"/>
                <w:szCs w:val="16"/>
              </w:rPr>
              <w:t xml:space="preserve"> 2.3         (0.1-12.3)</w:t>
            </w:r>
          </w:p>
        </w:tc>
        <w:tc>
          <w:tcPr>
            <w:tcW w:w="281" w:type="dxa"/>
            <w:tcBorders>
              <w:right w:val="single" w:sz="18" w:space="0" w:color="BFBFBF" w:themeColor="background1" w:themeShade="BF"/>
            </w:tcBorders>
          </w:tcPr>
          <w:p w14:paraId="6F876382" w14:textId="77777777" w:rsidR="002E02AB" w:rsidRPr="00B67A32" w:rsidRDefault="002E02AB" w:rsidP="00283AC6">
            <w:pPr>
              <w:rPr>
                <w:rFonts w:ascii="Helvetica Neue" w:hAnsi="Helvetica Neue"/>
                <w:sz w:val="16"/>
                <w:szCs w:val="20"/>
              </w:rPr>
            </w:pPr>
          </w:p>
        </w:tc>
      </w:tr>
      <w:tr w:rsidR="002E02AB" w:rsidRPr="00B67A32" w14:paraId="5185E3E5" w14:textId="77777777" w:rsidTr="00B87296">
        <w:trPr>
          <w:trHeight w:hRule="exact" w:val="397"/>
        </w:trPr>
        <w:tc>
          <w:tcPr>
            <w:tcW w:w="1797" w:type="dxa"/>
            <w:tcBorders>
              <w:left w:val="single" w:sz="18" w:space="0" w:color="BFBFBF" w:themeColor="background1" w:themeShade="BF"/>
            </w:tcBorders>
            <w:shd w:val="clear" w:color="auto" w:fill="auto"/>
          </w:tcPr>
          <w:p w14:paraId="29FA3E6F" w14:textId="485FB410" w:rsidR="002E02AB" w:rsidRPr="000C2DF8" w:rsidRDefault="002E02AB" w:rsidP="000D416B">
            <w:pPr>
              <w:rPr>
                <w:rFonts w:ascii="Helvetica Neue" w:hAnsi="Helvetica Neue"/>
                <w:sz w:val="14"/>
                <w:szCs w:val="16"/>
              </w:rPr>
            </w:pPr>
            <w:r w:rsidRPr="008A2E62">
              <w:rPr>
                <w:rFonts w:ascii="Helvetica Neue" w:hAnsi="Helvetica Neue" w:cs="Gill Sans MT"/>
                <w:bCs/>
                <w:iCs/>
                <w:color w:val="000000" w:themeColor="text1"/>
                <w:sz w:val="14"/>
                <w:szCs w:val="16"/>
              </w:rPr>
              <w:t>Severe</w:t>
            </w:r>
          </w:p>
        </w:tc>
        <w:tc>
          <w:tcPr>
            <w:tcW w:w="241" w:type="dxa"/>
            <w:shd w:val="clear" w:color="auto" w:fill="auto"/>
          </w:tcPr>
          <w:p w14:paraId="0039F8CD" w14:textId="77777777" w:rsidR="002E02AB" w:rsidRPr="000C2DF8" w:rsidRDefault="002E02AB" w:rsidP="00283AC6">
            <w:pPr>
              <w:rPr>
                <w:rFonts w:ascii="Gill Sans MT" w:hAnsi="Gill Sans MT"/>
                <w:sz w:val="14"/>
                <w:szCs w:val="16"/>
              </w:rPr>
            </w:pPr>
          </w:p>
        </w:tc>
        <w:tc>
          <w:tcPr>
            <w:tcW w:w="1130" w:type="dxa"/>
          </w:tcPr>
          <w:p w14:paraId="4B0A8718" w14:textId="4304232A" w:rsidR="002E02AB" w:rsidRPr="000C2DF8" w:rsidRDefault="002E02AB" w:rsidP="00283AC6">
            <w:pPr>
              <w:rPr>
                <w:rFonts w:ascii="Helvetica Neue" w:hAnsi="Helvetica Neue" w:cs="Gill Sans MT"/>
                <w:bCs/>
                <w:iCs/>
                <w:sz w:val="14"/>
                <w:szCs w:val="16"/>
              </w:rPr>
            </w:pPr>
            <w:r>
              <w:rPr>
                <w:rFonts w:ascii="Helvetica Neue" w:hAnsi="Helvetica Neue" w:cs="Gill Sans MT"/>
                <w:bCs/>
                <w:iCs/>
                <w:sz w:val="14"/>
                <w:szCs w:val="16"/>
              </w:rPr>
              <w:t>0, 0              (0-7.5)</w:t>
            </w:r>
          </w:p>
        </w:tc>
        <w:tc>
          <w:tcPr>
            <w:tcW w:w="263" w:type="dxa"/>
          </w:tcPr>
          <w:p w14:paraId="6DED8D84" w14:textId="77777777" w:rsidR="002E02AB" w:rsidRPr="000C2DF8" w:rsidRDefault="002E02AB" w:rsidP="00283AC6">
            <w:pPr>
              <w:rPr>
                <w:rFonts w:ascii="Helvetica Neue" w:hAnsi="Helvetica Neue"/>
                <w:sz w:val="14"/>
                <w:szCs w:val="16"/>
              </w:rPr>
            </w:pPr>
          </w:p>
        </w:tc>
        <w:tc>
          <w:tcPr>
            <w:tcW w:w="1130" w:type="dxa"/>
          </w:tcPr>
          <w:p w14:paraId="4D5AFB76" w14:textId="2E35F197" w:rsidR="002E02AB" w:rsidRPr="000C2DF8" w:rsidRDefault="00BC26F3" w:rsidP="00283AC6">
            <w:pPr>
              <w:rPr>
                <w:rFonts w:ascii="Helvetica Neue" w:hAnsi="Helvetica Neue"/>
                <w:sz w:val="14"/>
                <w:szCs w:val="16"/>
              </w:rPr>
            </w:pPr>
            <w:r>
              <w:rPr>
                <w:rFonts w:ascii="Helvetica Neue" w:hAnsi="Helvetica Neue"/>
                <w:sz w:val="14"/>
                <w:szCs w:val="16"/>
              </w:rPr>
              <w:t>0, 0              (0-7.9)</w:t>
            </w:r>
          </w:p>
        </w:tc>
        <w:tc>
          <w:tcPr>
            <w:tcW w:w="236" w:type="dxa"/>
          </w:tcPr>
          <w:p w14:paraId="366DB71C" w14:textId="77777777" w:rsidR="002E02AB" w:rsidRPr="000C2DF8" w:rsidRDefault="002E02AB" w:rsidP="00283AC6">
            <w:pPr>
              <w:rPr>
                <w:rFonts w:ascii="Helvetica Neue" w:hAnsi="Helvetica Neue"/>
                <w:sz w:val="14"/>
                <w:szCs w:val="16"/>
              </w:rPr>
            </w:pPr>
          </w:p>
        </w:tc>
        <w:tc>
          <w:tcPr>
            <w:tcW w:w="1130" w:type="dxa"/>
          </w:tcPr>
          <w:p w14:paraId="2A166D76" w14:textId="7EECC331" w:rsidR="002E02AB" w:rsidRPr="000C2DF8" w:rsidRDefault="00382E87" w:rsidP="00283AC6">
            <w:pPr>
              <w:rPr>
                <w:rFonts w:ascii="Helvetica Neue" w:hAnsi="Helvetica Neue"/>
                <w:sz w:val="14"/>
                <w:szCs w:val="16"/>
              </w:rPr>
            </w:pPr>
            <w:r>
              <w:rPr>
                <w:rFonts w:ascii="Helvetica Neue" w:hAnsi="Helvetica Neue"/>
                <w:sz w:val="14"/>
                <w:szCs w:val="16"/>
              </w:rPr>
              <w:t>0, 0              (0-7.9)</w:t>
            </w:r>
          </w:p>
        </w:tc>
        <w:tc>
          <w:tcPr>
            <w:tcW w:w="262" w:type="dxa"/>
          </w:tcPr>
          <w:p w14:paraId="39721BDD" w14:textId="77777777" w:rsidR="002E02AB" w:rsidRPr="000C2DF8" w:rsidRDefault="002E02AB" w:rsidP="00283AC6">
            <w:pPr>
              <w:rPr>
                <w:rFonts w:ascii="Helvetica Neue" w:hAnsi="Helvetica Neue"/>
                <w:sz w:val="14"/>
                <w:szCs w:val="16"/>
              </w:rPr>
            </w:pPr>
          </w:p>
        </w:tc>
        <w:tc>
          <w:tcPr>
            <w:tcW w:w="1130" w:type="dxa"/>
          </w:tcPr>
          <w:p w14:paraId="69A3B883" w14:textId="45C1056E" w:rsidR="002E02AB" w:rsidRPr="000C2DF8" w:rsidRDefault="00DA4F11" w:rsidP="00283AC6">
            <w:pPr>
              <w:rPr>
                <w:rFonts w:ascii="Helvetica Neue" w:hAnsi="Helvetica Neue"/>
                <w:sz w:val="14"/>
                <w:szCs w:val="16"/>
              </w:rPr>
            </w:pPr>
            <w:r>
              <w:rPr>
                <w:rFonts w:ascii="Helvetica Neue" w:hAnsi="Helvetica Neue"/>
                <w:sz w:val="14"/>
                <w:szCs w:val="16"/>
              </w:rPr>
              <w:t>1,</w:t>
            </w:r>
            <w:r w:rsidR="00A739FF">
              <w:rPr>
                <w:rFonts w:ascii="Helvetica Neue" w:hAnsi="Helvetica Neue"/>
                <w:sz w:val="14"/>
                <w:szCs w:val="16"/>
              </w:rPr>
              <w:t xml:space="preserve"> 2.1        (0.1-11.5)</w:t>
            </w:r>
          </w:p>
        </w:tc>
        <w:tc>
          <w:tcPr>
            <w:tcW w:w="250" w:type="dxa"/>
          </w:tcPr>
          <w:p w14:paraId="48EA6184" w14:textId="77777777" w:rsidR="002E02AB" w:rsidRPr="000C2DF8" w:rsidRDefault="002E02AB" w:rsidP="00283AC6">
            <w:pPr>
              <w:rPr>
                <w:rFonts w:ascii="Helvetica Neue" w:hAnsi="Helvetica Neue"/>
                <w:sz w:val="14"/>
                <w:szCs w:val="16"/>
              </w:rPr>
            </w:pPr>
          </w:p>
        </w:tc>
        <w:tc>
          <w:tcPr>
            <w:tcW w:w="1130" w:type="dxa"/>
          </w:tcPr>
          <w:p w14:paraId="62ABDC51" w14:textId="6D655EE5" w:rsidR="002E02AB" w:rsidRPr="000C2DF8" w:rsidRDefault="0055642A" w:rsidP="00283AC6">
            <w:pPr>
              <w:rPr>
                <w:rFonts w:ascii="Helvetica Neue" w:hAnsi="Helvetica Neue"/>
                <w:sz w:val="14"/>
                <w:szCs w:val="16"/>
              </w:rPr>
            </w:pPr>
            <w:r>
              <w:rPr>
                <w:rFonts w:ascii="Helvetica Neue" w:hAnsi="Helvetica Neue"/>
                <w:sz w:val="14"/>
                <w:szCs w:val="16"/>
              </w:rPr>
              <w:t>0, 0              (0-7.5)</w:t>
            </w:r>
          </w:p>
        </w:tc>
        <w:tc>
          <w:tcPr>
            <w:tcW w:w="262" w:type="dxa"/>
          </w:tcPr>
          <w:p w14:paraId="763007AF" w14:textId="77777777" w:rsidR="002E02AB" w:rsidRPr="000C2DF8" w:rsidRDefault="002E02AB" w:rsidP="00283AC6">
            <w:pPr>
              <w:rPr>
                <w:rFonts w:ascii="Helvetica Neue" w:hAnsi="Helvetica Neue"/>
                <w:sz w:val="14"/>
                <w:szCs w:val="16"/>
              </w:rPr>
            </w:pPr>
          </w:p>
        </w:tc>
        <w:tc>
          <w:tcPr>
            <w:tcW w:w="1130" w:type="dxa"/>
          </w:tcPr>
          <w:p w14:paraId="2BA3B2DF" w14:textId="288D9413" w:rsidR="002E02AB" w:rsidRPr="000C2DF8" w:rsidRDefault="00BC26F3" w:rsidP="00283AC6">
            <w:pPr>
              <w:rPr>
                <w:rFonts w:ascii="Helvetica Neue" w:hAnsi="Helvetica Neue"/>
                <w:sz w:val="14"/>
                <w:szCs w:val="16"/>
              </w:rPr>
            </w:pPr>
            <w:r>
              <w:rPr>
                <w:rFonts w:ascii="Helvetica Neue" w:hAnsi="Helvetica Neue"/>
                <w:sz w:val="14"/>
                <w:szCs w:val="16"/>
              </w:rPr>
              <w:t>1, 2.2        (0.1-11.8)</w:t>
            </w:r>
          </w:p>
        </w:tc>
        <w:tc>
          <w:tcPr>
            <w:tcW w:w="262" w:type="dxa"/>
          </w:tcPr>
          <w:p w14:paraId="4211D6E0" w14:textId="77777777" w:rsidR="002E02AB" w:rsidRPr="000C2DF8" w:rsidRDefault="002E02AB" w:rsidP="00283AC6">
            <w:pPr>
              <w:rPr>
                <w:rFonts w:ascii="Helvetica Neue" w:hAnsi="Helvetica Neue"/>
                <w:sz w:val="14"/>
                <w:szCs w:val="16"/>
              </w:rPr>
            </w:pPr>
          </w:p>
        </w:tc>
        <w:tc>
          <w:tcPr>
            <w:tcW w:w="1130" w:type="dxa"/>
          </w:tcPr>
          <w:p w14:paraId="416D1C40" w14:textId="2C093FDE" w:rsidR="002E02AB" w:rsidRPr="000C2DF8" w:rsidRDefault="00C608D9" w:rsidP="00283AC6">
            <w:pPr>
              <w:rPr>
                <w:rFonts w:ascii="Helvetica Neue" w:hAnsi="Helvetica Neue"/>
                <w:sz w:val="14"/>
                <w:szCs w:val="16"/>
              </w:rPr>
            </w:pPr>
            <w:r>
              <w:rPr>
                <w:rFonts w:ascii="Helvetica Neue" w:hAnsi="Helvetica Neue"/>
                <w:sz w:val="14"/>
                <w:szCs w:val="16"/>
              </w:rPr>
              <w:t>0, 0              (0-8.4)</w:t>
            </w:r>
          </w:p>
        </w:tc>
        <w:tc>
          <w:tcPr>
            <w:tcW w:w="262" w:type="dxa"/>
          </w:tcPr>
          <w:p w14:paraId="11E1AB07" w14:textId="77777777" w:rsidR="002E02AB" w:rsidRPr="000C2DF8" w:rsidRDefault="002E02AB" w:rsidP="00283AC6">
            <w:pPr>
              <w:rPr>
                <w:rFonts w:ascii="Helvetica Neue" w:hAnsi="Helvetica Neue"/>
                <w:sz w:val="14"/>
                <w:szCs w:val="16"/>
              </w:rPr>
            </w:pPr>
          </w:p>
        </w:tc>
        <w:tc>
          <w:tcPr>
            <w:tcW w:w="1130" w:type="dxa"/>
          </w:tcPr>
          <w:p w14:paraId="196AF4FA" w14:textId="2D5BA27A" w:rsidR="002E02AB" w:rsidRPr="000C2DF8" w:rsidRDefault="0019696D" w:rsidP="00283AC6">
            <w:pPr>
              <w:rPr>
                <w:rFonts w:ascii="Helvetica Neue" w:hAnsi="Helvetica Neue"/>
                <w:sz w:val="14"/>
                <w:szCs w:val="16"/>
              </w:rPr>
            </w:pPr>
            <w:r>
              <w:rPr>
                <w:rFonts w:ascii="Helvetica Neue" w:hAnsi="Helvetica Neue"/>
                <w:sz w:val="14"/>
                <w:szCs w:val="16"/>
              </w:rPr>
              <w:t>0,</w:t>
            </w:r>
            <w:r w:rsidR="00D92F57">
              <w:rPr>
                <w:rFonts w:ascii="Helvetica Neue" w:hAnsi="Helvetica Neue"/>
                <w:sz w:val="14"/>
                <w:szCs w:val="16"/>
              </w:rPr>
              <w:t xml:space="preserve"> 0              (0-8.0)</w:t>
            </w:r>
          </w:p>
        </w:tc>
        <w:tc>
          <w:tcPr>
            <w:tcW w:w="262" w:type="dxa"/>
          </w:tcPr>
          <w:p w14:paraId="3744CE99" w14:textId="77777777" w:rsidR="002E02AB" w:rsidRPr="000C2DF8" w:rsidRDefault="002E02AB" w:rsidP="00283AC6">
            <w:pPr>
              <w:rPr>
                <w:rFonts w:ascii="Helvetica Neue" w:hAnsi="Helvetica Neue"/>
                <w:sz w:val="14"/>
                <w:szCs w:val="16"/>
              </w:rPr>
            </w:pPr>
          </w:p>
        </w:tc>
        <w:tc>
          <w:tcPr>
            <w:tcW w:w="1183" w:type="dxa"/>
          </w:tcPr>
          <w:p w14:paraId="65B68AC3" w14:textId="6AC6B7EC" w:rsidR="002E02AB" w:rsidRPr="000C2DF8" w:rsidRDefault="003F4E56" w:rsidP="00283AC6">
            <w:pPr>
              <w:rPr>
                <w:rFonts w:ascii="Helvetica Neue" w:hAnsi="Helvetica Neue"/>
                <w:sz w:val="14"/>
                <w:szCs w:val="16"/>
              </w:rPr>
            </w:pPr>
            <w:r>
              <w:rPr>
                <w:rFonts w:ascii="Helvetica Neue" w:hAnsi="Helvetica Neue"/>
                <w:sz w:val="14"/>
                <w:szCs w:val="16"/>
              </w:rPr>
              <w:t>0, 0               (0-8.2)</w:t>
            </w:r>
          </w:p>
        </w:tc>
        <w:tc>
          <w:tcPr>
            <w:tcW w:w="281" w:type="dxa"/>
            <w:tcBorders>
              <w:right w:val="single" w:sz="18" w:space="0" w:color="BFBFBF" w:themeColor="background1" w:themeShade="BF"/>
            </w:tcBorders>
          </w:tcPr>
          <w:p w14:paraId="26F64A1C" w14:textId="77777777" w:rsidR="002E02AB" w:rsidRPr="00B67A32" w:rsidRDefault="002E02AB" w:rsidP="00283AC6">
            <w:pPr>
              <w:rPr>
                <w:rFonts w:ascii="Helvetica Neue" w:hAnsi="Helvetica Neue"/>
                <w:sz w:val="16"/>
                <w:szCs w:val="20"/>
              </w:rPr>
            </w:pPr>
          </w:p>
        </w:tc>
      </w:tr>
      <w:tr w:rsidR="002E02AB" w:rsidRPr="00B67A32" w14:paraId="1A16F59F" w14:textId="77777777" w:rsidTr="00B87296">
        <w:trPr>
          <w:trHeight w:hRule="exact" w:val="397"/>
        </w:trPr>
        <w:tc>
          <w:tcPr>
            <w:tcW w:w="1797" w:type="dxa"/>
            <w:tcBorders>
              <w:left w:val="single" w:sz="18" w:space="0" w:color="BFBFBF" w:themeColor="background1" w:themeShade="BF"/>
            </w:tcBorders>
            <w:shd w:val="clear" w:color="auto" w:fill="auto"/>
          </w:tcPr>
          <w:p w14:paraId="1884AC39" w14:textId="78AD9F60" w:rsidR="002E02AB" w:rsidRPr="000C2DF8" w:rsidRDefault="002E02AB" w:rsidP="000D416B">
            <w:pPr>
              <w:rPr>
                <w:rFonts w:ascii="Helvetica Neue" w:hAnsi="Helvetica Neue"/>
                <w:sz w:val="14"/>
                <w:szCs w:val="16"/>
              </w:rPr>
            </w:pPr>
            <w:r w:rsidRPr="008A2E62">
              <w:rPr>
                <w:rFonts w:ascii="Helvetica Neue" w:hAnsi="Helvetica Neue" w:cs="Gill Sans MT"/>
                <w:bCs/>
                <w:iCs/>
                <w:color w:val="000000" w:themeColor="text1"/>
                <w:sz w:val="14"/>
                <w:szCs w:val="16"/>
              </w:rPr>
              <w:t>Any nausea</w:t>
            </w:r>
          </w:p>
        </w:tc>
        <w:tc>
          <w:tcPr>
            <w:tcW w:w="241" w:type="dxa"/>
            <w:shd w:val="clear" w:color="auto" w:fill="auto"/>
          </w:tcPr>
          <w:p w14:paraId="34CFCCFE" w14:textId="77777777" w:rsidR="002E02AB" w:rsidRPr="000C2DF8" w:rsidRDefault="002E02AB" w:rsidP="00283AC6">
            <w:pPr>
              <w:rPr>
                <w:rFonts w:ascii="Gill Sans MT" w:hAnsi="Gill Sans MT"/>
                <w:sz w:val="14"/>
                <w:szCs w:val="16"/>
              </w:rPr>
            </w:pPr>
          </w:p>
        </w:tc>
        <w:tc>
          <w:tcPr>
            <w:tcW w:w="1130" w:type="dxa"/>
          </w:tcPr>
          <w:p w14:paraId="22F7EE4A" w14:textId="1CA1239A" w:rsidR="002E02AB" w:rsidRPr="000C2DF8" w:rsidRDefault="002E02AB" w:rsidP="00283AC6">
            <w:pPr>
              <w:rPr>
                <w:rFonts w:ascii="Helvetica Neue" w:hAnsi="Helvetica Neue" w:cs="Gill Sans MT"/>
                <w:bCs/>
                <w:iCs/>
                <w:sz w:val="14"/>
                <w:szCs w:val="16"/>
              </w:rPr>
            </w:pPr>
            <w:r>
              <w:rPr>
                <w:rFonts w:ascii="Helvetica Neue" w:hAnsi="Helvetica Neue" w:cs="Times"/>
                <w:sz w:val="14"/>
                <w:szCs w:val="16"/>
              </w:rPr>
              <w:t>4, 8.5        (2.4-20.4)</w:t>
            </w:r>
          </w:p>
        </w:tc>
        <w:tc>
          <w:tcPr>
            <w:tcW w:w="263" w:type="dxa"/>
          </w:tcPr>
          <w:p w14:paraId="1C7D4156" w14:textId="77777777" w:rsidR="002E02AB" w:rsidRPr="000C2DF8" w:rsidRDefault="002E02AB" w:rsidP="00283AC6">
            <w:pPr>
              <w:rPr>
                <w:rFonts w:ascii="Helvetica Neue" w:hAnsi="Helvetica Neue"/>
                <w:sz w:val="14"/>
                <w:szCs w:val="16"/>
              </w:rPr>
            </w:pPr>
          </w:p>
        </w:tc>
        <w:tc>
          <w:tcPr>
            <w:tcW w:w="1130" w:type="dxa"/>
          </w:tcPr>
          <w:p w14:paraId="0C40396A" w14:textId="004A94DD" w:rsidR="002E02AB" w:rsidRPr="000C2DF8" w:rsidRDefault="00DA4F11" w:rsidP="00283AC6">
            <w:pPr>
              <w:rPr>
                <w:rFonts w:ascii="Helvetica Neue" w:hAnsi="Helvetica Neue"/>
                <w:sz w:val="14"/>
                <w:szCs w:val="16"/>
              </w:rPr>
            </w:pPr>
            <w:r>
              <w:rPr>
                <w:rFonts w:ascii="Helvetica Neue" w:hAnsi="Helvetica Neue"/>
                <w:sz w:val="14"/>
                <w:szCs w:val="16"/>
              </w:rPr>
              <w:t>3,</w:t>
            </w:r>
            <w:r w:rsidR="00382E87">
              <w:rPr>
                <w:rFonts w:ascii="Helvetica Neue" w:hAnsi="Helvetica Neue"/>
                <w:sz w:val="14"/>
                <w:szCs w:val="16"/>
              </w:rPr>
              <w:t xml:space="preserve"> 6.7        (1.4-17.9)</w:t>
            </w:r>
          </w:p>
        </w:tc>
        <w:tc>
          <w:tcPr>
            <w:tcW w:w="236" w:type="dxa"/>
          </w:tcPr>
          <w:p w14:paraId="16E761B1" w14:textId="77777777" w:rsidR="002E02AB" w:rsidRPr="000C2DF8" w:rsidRDefault="002E02AB" w:rsidP="00283AC6">
            <w:pPr>
              <w:rPr>
                <w:rFonts w:ascii="Helvetica Neue" w:hAnsi="Helvetica Neue"/>
                <w:sz w:val="14"/>
                <w:szCs w:val="16"/>
              </w:rPr>
            </w:pPr>
          </w:p>
        </w:tc>
        <w:tc>
          <w:tcPr>
            <w:tcW w:w="1130" w:type="dxa"/>
          </w:tcPr>
          <w:p w14:paraId="459B7008" w14:textId="7E45C047" w:rsidR="002E02AB" w:rsidRPr="000C2DF8" w:rsidRDefault="00382E87" w:rsidP="00283AC6">
            <w:pPr>
              <w:rPr>
                <w:rFonts w:ascii="Helvetica Neue" w:hAnsi="Helvetica Neue"/>
                <w:sz w:val="14"/>
                <w:szCs w:val="16"/>
              </w:rPr>
            </w:pPr>
            <w:r>
              <w:rPr>
                <w:rFonts w:ascii="Helvetica Neue" w:hAnsi="Helvetica Neue"/>
                <w:sz w:val="14"/>
                <w:szCs w:val="16"/>
              </w:rPr>
              <w:t>2, 4.4        (0.5-15.1)</w:t>
            </w:r>
          </w:p>
        </w:tc>
        <w:tc>
          <w:tcPr>
            <w:tcW w:w="262" w:type="dxa"/>
          </w:tcPr>
          <w:p w14:paraId="7725CD9A" w14:textId="77777777" w:rsidR="002E02AB" w:rsidRPr="000C2DF8" w:rsidRDefault="002E02AB" w:rsidP="00283AC6">
            <w:pPr>
              <w:rPr>
                <w:rFonts w:ascii="Helvetica Neue" w:hAnsi="Helvetica Neue"/>
                <w:sz w:val="14"/>
                <w:szCs w:val="16"/>
              </w:rPr>
            </w:pPr>
          </w:p>
        </w:tc>
        <w:tc>
          <w:tcPr>
            <w:tcW w:w="1130" w:type="dxa"/>
          </w:tcPr>
          <w:p w14:paraId="004D7FF7" w14:textId="16A11A9E" w:rsidR="002E02AB" w:rsidRPr="000C2DF8" w:rsidRDefault="0019696D" w:rsidP="00283AC6">
            <w:pPr>
              <w:rPr>
                <w:rFonts w:ascii="Helvetica Neue" w:hAnsi="Helvetica Neue"/>
                <w:sz w:val="14"/>
                <w:szCs w:val="16"/>
              </w:rPr>
            </w:pPr>
            <w:r>
              <w:rPr>
                <w:rFonts w:ascii="Helvetica Neue" w:hAnsi="Helvetica Neue"/>
                <w:sz w:val="14"/>
                <w:szCs w:val="16"/>
              </w:rPr>
              <w:t>4,</w:t>
            </w:r>
            <w:r w:rsidR="00A739FF">
              <w:rPr>
                <w:rFonts w:ascii="Helvetica Neue" w:hAnsi="Helvetica Neue"/>
                <w:sz w:val="14"/>
                <w:szCs w:val="16"/>
              </w:rPr>
              <w:t xml:space="preserve"> 8.7        (2.4-20.8)</w:t>
            </w:r>
          </w:p>
        </w:tc>
        <w:tc>
          <w:tcPr>
            <w:tcW w:w="250" w:type="dxa"/>
          </w:tcPr>
          <w:p w14:paraId="3832D350" w14:textId="77777777" w:rsidR="002E02AB" w:rsidRPr="000C2DF8" w:rsidRDefault="002E02AB" w:rsidP="00283AC6">
            <w:pPr>
              <w:rPr>
                <w:rFonts w:ascii="Helvetica Neue" w:hAnsi="Helvetica Neue"/>
                <w:sz w:val="14"/>
                <w:szCs w:val="16"/>
              </w:rPr>
            </w:pPr>
          </w:p>
        </w:tc>
        <w:tc>
          <w:tcPr>
            <w:tcW w:w="1130" w:type="dxa"/>
          </w:tcPr>
          <w:p w14:paraId="10E180D4" w14:textId="79E424FB" w:rsidR="002E02AB" w:rsidRPr="000C2DF8" w:rsidRDefault="00F55C2F" w:rsidP="00283AC6">
            <w:pPr>
              <w:rPr>
                <w:rFonts w:ascii="Helvetica Neue" w:hAnsi="Helvetica Neue"/>
                <w:sz w:val="14"/>
                <w:szCs w:val="16"/>
              </w:rPr>
            </w:pPr>
            <w:r>
              <w:rPr>
                <w:rFonts w:ascii="Helvetica Neue" w:hAnsi="Helvetica Neue"/>
                <w:sz w:val="14"/>
                <w:szCs w:val="16"/>
              </w:rPr>
              <w:t>2, 4.3        (0.5-14.5)</w:t>
            </w:r>
          </w:p>
        </w:tc>
        <w:tc>
          <w:tcPr>
            <w:tcW w:w="262" w:type="dxa"/>
          </w:tcPr>
          <w:p w14:paraId="361801EF" w14:textId="77777777" w:rsidR="002E02AB" w:rsidRPr="000C2DF8" w:rsidRDefault="002E02AB" w:rsidP="00283AC6">
            <w:pPr>
              <w:rPr>
                <w:rFonts w:ascii="Helvetica Neue" w:hAnsi="Helvetica Neue"/>
                <w:sz w:val="14"/>
                <w:szCs w:val="16"/>
              </w:rPr>
            </w:pPr>
          </w:p>
        </w:tc>
        <w:tc>
          <w:tcPr>
            <w:tcW w:w="1130" w:type="dxa"/>
          </w:tcPr>
          <w:p w14:paraId="520EFB26" w14:textId="6A3E1EC4" w:rsidR="002E02AB" w:rsidRPr="000C2DF8" w:rsidRDefault="00382E87" w:rsidP="00283AC6">
            <w:pPr>
              <w:rPr>
                <w:rFonts w:ascii="Helvetica Neue" w:hAnsi="Helvetica Neue"/>
                <w:sz w:val="14"/>
                <w:szCs w:val="16"/>
              </w:rPr>
            </w:pPr>
            <w:r>
              <w:rPr>
                <w:rFonts w:ascii="Helvetica Neue" w:hAnsi="Helvetica Neue"/>
                <w:sz w:val="14"/>
                <w:szCs w:val="16"/>
              </w:rPr>
              <w:t>3, 6.7        (1.4-17.9)</w:t>
            </w:r>
          </w:p>
        </w:tc>
        <w:tc>
          <w:tcPr>
            <w:tcW w:w="262" w:type="dxa"/>
          </w:tcPr>
          <w:p w14:paraId="23C5CC07" w14:textId="77777777" w:rsidR="002E02AB" w:rsidRPr="000C2DF8" w:rsidRDefault="002E02AB" w:rsidP="00283AC6">
            <w:pPr>
              <w:rPr>
                <w:rFonts w:ascii="Helvetica Neue" w:hAnsi="Helvetica Neue"/>
                <w:sz w:val="14"/>
                <w:szCs w:val="16"/>
              </w:rPr>
            </w:pPr>
          </w:p>
        </w:tc>
        <w:tc>
          <w:tcPr>
            <w:tcW w:w="1130" w:type="dxa"/>
          </w:tcPr>
          <w:p w14:paraId="7630FF9B" w14:textId="379BF24E" w:rsidR="002E02AB" w:rsidRPr="000C2DF8" w:rsidRDefault="00C608D9" w:rsidP="00283AC6">
            <w:pPr>
              <w:rPr>
                <w:rFonts w:ascii="Helvetica Neue" w:hAnsi="Helvetica Neue"/>
                <w:sz w:val="14"/>
                <w:szCs w:val="16"/>
              </w:rPr>
            </w:pPr>
            <w:r>
              <w:rPr>
                <w:rFonts w:ascii="Helvetica Neue" w:hAnsi="Helvetica Neue"/>
                <w:sz w:val="14"/>
                <w:szCs w:val="16"/>
              </w:rPr>
              <w:t>0, 0              (0-8.4)</w:t>
            </w:r>
          </w:p>
        </w:tc>
        <w:tc>
          <w:tcPr>
            <w:tcW w:w="262" w:type="dxa"/>
          </w:tcPr>
          <w:p w14:paraId="50CAE00F" w14:textId="77777777" w:rsidR="002E02AB" w:rsidRPr="000C2DF8" w:rsidRDefault="002E02AB" w:rsidP="00283AC6">
            <w:pPr>
              <w:rPr>
                <w:rFonts w:ascii="Helvetica Neue" w:hAnsi="Helvetica Neue"/>
                <w:sz w:val="14"/>
                <w:szCs w:val="16"/>
              </w:rPr>
            </w:pPr>
          </w:p>
        </w:tc>
        <w:tc>
          <w:tcPr>
            <w:tcW w:w="1130" w:type="dxa"/>
          </w:tcPr>
          <w:p w14:paraId="120277F1" w14:textId="65562BB1" w:rsidR="002E02AB" w:rsidRPr="000C2DF8" w:rsidRDefault="0019696D" w:rsidP="00283AC6">
            <w:pPr>
              <w:rPr>
                <w:rFonts w:ascii="Helvetica Neue" w:hAnsi="Helvetica Neue"/>
                <w:sz w:val="14"/>
                <w:szCs w:val="16"/>
              </w:rPr>
            </w:pPr>
            <w:r>
              <w:rPr>
                <w:rFonts w:ascii="Helvetica Neue" w:hAnsi="Helvetica Neue"/>
                <w:sz w:val="14"/>
                <w:szCs w:val="16"/>
              </w:rPr>
              <w:t>1,</w:t>
            </w:r>
            <w:r w:rsidR="00D92F57">
              <w:rPr>
                <w:rFonts w:ascii="Helvetica Neue" w:hAnsi="Helvetica Neue"/>
                <w:sz w:val="14"/>
                <w:szCs w:val="16"/>
              </w:rPr>
              <w:t xml:space="preserve"> 2.3        (0.1-12.0)</w:t>
            </w:r>
          </w:p>
        </w:tc>
        <w:tc>
          <w:tcPr>
            <w:tcW w:w="262" w:type="dxa"/>
          </w:tcPr>
          <w:p w14:paraId="03C01FE3" w14:textId="77777777" w:rsidR="002E02AB" w:rsidRPr="000C2DF8" w:rsidRDefault="002E02AB" w:rsidP="00283AC6">
            <w:pPr>
              <w:rPr>
                <w:rFonts w:ascii="Helvetica Neue" w:hAnsi="Helvetica Neue"/>
                <w:sz w:val="14"/>
                <w:szCs w:val="16"/>
              </w:rPr>
            </w:pPr>
          </w:p>
        </w:tc>
        <w:tc>
          <w:tcPr>
            <w:tcW w:w="1183" w:type="dxa"/>
          </w:tcPr>
          <w:p w14:paraId="7C93F7F1" w14:textId="788456C2" w:rsidR="002E02AB" w:rsidRPr="000C2DF8" w:rsidRDefault="0019696D" w:rsidP="00283AC6">
            <w:pPr>
              <w:rPr>
                <w:rFonts w:ascii="Helvetica Neue" w:hAnsi="Helvetica Neue"/>
                <w:sz w:val="14"/>
                <w:szCs w:val="16"/>
              </w:rPr>
            </w:pPr>
            <w:r>
              <w:rPr>
                <w:rFonts w:ascii="Helvetica Neue" w:hAnsi="Helvetica Neue"/>
                <w:sz w:val="14"/>
                <w:szCs w:val="16"/>
              </w:rPr>
              <w:t>3,</w:t>
            </w:r>
            <w:r w:rsidR="003F4E56">
              <w:rPr>
                <w:rFonts w:ascii="Helvetica Neue" w:hAnsi="Helvetica Neue"/>
                <w:sz w:val="14"/>
                <w:szCs w:val="16"/>
              </w:rPr>
              <w:t xml:space="preserve"> 7.0         (1.5-18.6)</w:t>
            </w:r>
          </w:p>
        </w:tc>
        <w:tc>
          <w:tcPr>
            <w:tcW w:w="281" w:type="dxa"/>
            <w:tcBorders>
              <w:right w:val="single" w:sz="18" w:space="0" w:color="BFBFBF" w:themeColor="background1" w:themeShade="BF"/>
            </w:tcBorders>
          </w:tcPr>
          <w:p w14:paraId="539BC665" w14:textId="77777777" w:rsidR="002E02AB" w:rsidRPr="00B67A32" w:rsidRDefault="002E02AB" w:rsidP="00283AC6">
            <w:pPr>
              <w:rPr>
                <w:rFonts w:ascii="Helvetica Neue" w:hAnsi="Helvetica Neue"/>
                <w:sz w:val="16"/>
                <w:szCs w:val="20"/>
              </w:rPr>
            </w:pPr>
          </w:p>
        </w:tc>
      </w:tr>
      <w:tr w:rsidR="002E02AB" w:rsidRPr="00B67A32" w14:paraId="176AE03E" w14:textId="77777777" w:rsidTr="00FC7B52">
        <w:trPr>
          <w:trHeight w:hRule="exact" w:val="113"/>
        </w:trPr>
        <w:tc>
          <w:tcPr>
            <w:tcW w:w="1797" w:type="dxa"/>
            <w:tcBorders>
              <w:left w:val="single" w:sz="18" w:space="0" w:color="BFBFBF" w:themeColor="background1" w:themeShade="BF"/>
              <w:bottom w:val="single" w:sz="18" w:space="0" w:color="BFBFBF" w:themeColor="background1" w:themeShade="BF"/>
            </w:tcBorders>
            <w:shd w:val="clear" w:color="auto" w:fill="auto"/>
          </w:tcPr>
          <w:p w14:paraId="497C6843" w14:textId="77777777" w:rsidR="002E02AB" w:rsidRPr="00B67A32" w:rsidRDefault="002E02AB" w:rsidP="00283AC6">
            <w:pPr>
              <w:rPr>
                <w:rFonts w:ascii="Helvetica Neue" w:hAnsi="Helvetica Neue"/>
                <w:sz w:val="16"/>
                <w:szCs w:val="20"/>
              </w:rPr>
            </w:pPr>
          </w:p>
        </w:tc>
        <w:tc>
          <w:tcPr>
            <w:tcW w:w="241" w:type="dxa"/>
            <w:tcBorders>
              <w:bottom w:val="single" w:sz="18" w:space="0" w:color="BFBFBF" w:themeColor="background1" w:themeShade="BF"/>
            </w:tcBorders>
            <w:shd w:val="clear" w:color="auto" w:fill="auto"/>
          </w:tcPr>
          <w:p w14:paraId="44B8A4E9" w14:textId="77777777" w:rsidR="002E02AB" w:rsidRPr="00E721B3" w:rsidRDefault="002E02AB" w:rsidP="00283AC6">
            <w:pPr>
              <w:jc w:val="center"/>
              <w:rPr>
                <w:rFonts w:ascii="Helvetica Neue" w:hAnsi="Helvetica Neue"/>
                <w:sz w:val="16"/>
                <w:szCs w:val="20"/>
              </w:rPr>
            </w:pPr>
          </w:p>
        </w:tc>
        <w:tc>
          <w:tcPr>
            <w:tcW w:w="1130" w:type="dxa"/>
            <w:tcBorders>
              <w:bottom w:val="single" w:sz="18" w:space="0" w:color="BFBFBF" w:themeColor="background1" w:themeShade="BF"/>
            </w:tcBorders>
          </w:tcPr>
          <w:p w14:paraId="7A9B5EED" w14:textId="77777777" w:rsidR="002E02AB" w:rsidRPr="00E721B3" w:rsidRDefault="002E02AB" w:rsidP="00283AC6">
            <w:pPr>
              <w:jc w:val="center"/>
              <w:rPr>
                <w:rFonts w:ascii="Helvetica Neue" w:hAnsi="Helvetica Neue" w:cs="Gill Sans MT"/>
                <w:bCs/>
                <w:iCs/>
                <w:color w:val="0000FF"/>
                <w:sz w:val="16"/>
                <w:szCs w:val="20"/>
              </w:rPr>
            </w:pPr>
          </w:p>
        </w:tc>
        <w:tc>
          <w:tcPr>
            <w:tcW w:w="263" w:type="dxa"/>
            <w:tcBorders>
              <w:bottom w:val="single" w:sz="18" w:space="0" w:color="BFBFBF" w:themeColor="background1" w:themeShade="BF"/>
            </w:tcBorders>
          </w:tcPr>
          <w:p w14:paraId="35959399" w14:textId="77777777" w:rsidR="002E02AB" w:rsidRPr="00E721B3" w:rsidRDefault="002E02AB" w:rsidP="00283AC6">
            <w:pPr>
              <w:jc w:val="center"/>
              <w:rPr>
                <w:rFonts w:ascii="Helvetica Neue" w:hAnsi="Helvetica Neue"/>
                <w:color w:val="0000FF"/>
                <w:sz w:val="16"/>
                <w:szCs w:val="20"/>
              </w:rPr>
            </w:pPr>
          </w:p>
        </w:tc>
        <w:tc>
          <w:tcPr>
            <w:tcW w:w="1130" w:type="dxa"/>
            <w:tcBorders>
              <w:bottom w:val="single" w:sz="18" w:space="0" w:color="BFBFBF" w:themeColor="background1" w:themeShade="BF"/>
            </w:tcBorders>
          </w:tcPr>
          <w:p w14:paraId="464C24D5" w14:textId="77777777" w:rsidR="002E02AB" w:rsidRPr="00E721B3" w:rsidRDefault="002E02AB" w:rsidP="00283AC6">
            <w:pPr>
              <w:jc w:val="center"/>
              <w:rPr>
                <w:rFonts w:ascii="Helvetica Neue" w:hAnsi="Helvetica Neue"/>
                <w:color w:val="0000FF"/>
                <w:sz w:val="16"/>
                <w:szCs w:val="20"/>
              </w:rPr>
            </w:pPr>
          </w:p>
        </w:tc>
        <w:tc>
          <w:tcPr>
            <w:tcW w:w="236" w:type="dxa"/>
            <w:tcBorders>
              <w:bottom w:val="single" w:sz="18" w:space="0" w:color="BFBFBF" w:themeColor="background1" w:themeShade="BF"/>
            </w:tcBorders>
          </w:tcPr>
          <w:p w14:paraId="722DC775" w14:textId="77777777" w:rsidR="002E02AB" w:rsidRPr="00E721B3" w:rsidRDefault="002E02AB" w:rsidP="00283AC6">
            <w:pPr>
              <w:jc w:val="center"/>
              <w:rPr>
                <w:rFonts w:ascii="Helvetica Neue" w:hAnsi="Helvetica Neue"/>
                <w:color w:val="0000FF"/>
                <w:sz w:val="16"/>
                <w:szCs w:val="20"/>
              </w:rPr>
            </w:pPr>
          </w:p>
        </w:tc>
        <w:tc>
          <w:tcPr>
            <w:tcW w:w="1130" w:type="dxa"/>
            <w:tcBorders>
              <w:bottom w:val="single" w:sz="18" w:space="0" w:color="BFBFBF" w:themeColor="background1" w:themeShade="BF"/>
            </w:tcBorders>
          </w:tcPr>
          <w:p w14:paraId="6149C9AA" w14:textId="77777777" w:rsidR="002E02AB" w:rsidRPr="00E721B3" w:rsidRDefault="002E02AB" w:rsidP="00283AC6">
            <w:pPr>
              <w:jc w:val="center"/>
              <w:rPr>
                <w:rFonts w:ascii="Helvetica Neue" w:hAnsi="Helvetica Neue"/>
                <w:color w:val="0000FF"/>
                <w:sz w:val="16"/>
                <w:szCs w:val="20"/>
              </w:rPr>
            </w:pPr>
          </w:p>
        </w:tc>
        <w:tc>
          <w:tcPr>
            <w:tcW w:w="262" w:type="dxa"/>
            <w:tcBorders>
              <w:bottom w:val="single" w:sz="18" w:space="0" w:color="BFBFBF" w:themeColor="background1" w:themeShade="BF"/>
            </w:tcBorders>
          </w:tcPr>
          <w:p w14:paraId="66CA69D4" w14:textId="77777777" w:rsidR="002E02AB" w:rsidRPr="00E721B3" w:rsidRDefault="002E02AB" w:rsidP="00283AC6">
            <w:pPr>
              <w:jc w:val="center"/>
              <w:rPr>
                <w:rFonts w:ascii="Helvetica Neue" w:hAnsi="Helvetica Neue"/>
                <w:color w:val="0000FF"/>
                <w:sz w:val="16"/>
                <w:szCs w:val="20"/>
              </w:rPr>
            </w:pPr>
          </w:p>
        </w:tc>
        <w:tc>
          <w:tcPr>
            <w:tcW w:w="1130" w:type="dxa"/>
            <w:tcBorders>
              <w:bottom w:val="single" w:sz="18" w:space="0" w:color="BFBFBF" w:themeColor="background1" w:themeShade="BF"/>
            </w:tcBorders>
          </w:tcPr>
          <w:p w14:paraId="7E4AD981" w14:textId="77777777" w:rsidR="002E02AB" w:rsidRPr="00E721B3" w:rsidRDefault="002E02AB" w:rsidP="00283AC6">
            <w:pPr>
              <w:jc w:val="center"/>
              <w:rPr>
                <w:rFonts w:ascii="Helvetica Neue" w:hAnsi="Helvetica Neue"/>
                <w:color w:val="0000FF"/>
                <w:sz w:val="16"/>
                <w:szCs w:val="20"/>
              </w:rPr>
            </w:pPr>
          </w:p>
        </w:tc>
        <w:tc>
          <w:tcPr>
            <w:tcW w:w="250" w:type="dxa"/>
            <w:tcBorders>
              <w:bottom w:val="single" w:sz="18" w:space="0" w:color="BFBFBF" w:themeColor="background1" w:themeShade="BF"/>
            </w:tcBorders>
          </w:tcPr>
          <w:p w14:paraId="188734DC" w14:textId="77777777" w:rsidR="002E02AB" w:rsidRPr="00E721B3" w:rsidRDefault="002E02AB" w:rsidP="00283AC6">
            <w:pPr>
              <w:jc w:val="center"/>
              <w:rPr>
                <w:rFonts w:ascii="Helvetica Neue" w:hAnsi="Helvetica Neue"/>
                <w:color w:val="0000FF"/>
                <w:sz w:val="16"/>
                <w:szCs w:val="20"/>
              </w:rPr>
            </w:pPr>
          </w:p>
        </w:tc>
        <w:tc>
          <w:tcPr>
            <w:tcW w:w="1130" w:type="dxa"/>
            <w:tcBorders>
              <w:bottom w:val="single" w:sz="18" w:space="0" w:color="BFBFBF" w:themeColor="background1" w:themeShade="BF"/>
            </w:tcBorders>
          </w:tcPr>
          <w:p w14:paraId="16038D4D" w14:textId="77777777" w:rsidR="002E02AB" w:rsidRPr="00E721B3" w:rsidRDefault="002E02AB" w:rsidP="00283AC6">
            <w:pPr>
              <w:jc w:val="center"/>
              <w:rPr>
                <w:rFonts w:ascii="Helvetica Neue" w:hAnsi="Helvetica Neue"/>
                <w:color w:val="0000FF"/>
                <w:sz w:val="16"/>
                <w:szCs w:val="20"/>
              </w:rPr>
            </w:pPr>
          </w:p>
        </w:tc>
        <w:tc>
          <w:tcPr>
            <w:tcW w:w="262" w:type="dxa"/>
            <w:tcBorders>
              <w:bottom w:val="single" w:sz="18" w:space="0" w:color="BFBFBF" w:themeColor="background1" w:themeShade="BF"/>
            </w:tcBorders>
          </w:tcPr>
          <w:p w14:paraId="2150915A" w14:textId="77777777" w:rsidR="002E02AB" w:rsidRPr="00E721B3" w:rsidRDefault="002E02AB" w:rsidP="00283AC6">
            <w:pPr>
              <w:jc w:val="center"/>
              <w:rPr>
                <w:rFonts w:ascii="Helvetica Neue" w:hAnsi="Helvetica Neue"/>
                <w:color w:val="0000FF"/>
                <w:sz w:val="16"/>
                <w:szCs w:val="20"/>
              </w:rPr>
            </w:pPr>
          </w:p>
        </w:tc>
        <w:tc>
          <w:tcPr>
            <w:tcW w:w="1130" w:type="dxa"/>
            <w:tcBorders>
              <w:bottom w:val="single" w:sz="18" w:space="0" w:color="BFBFBF" w:themeColor="background1" w:themeShade="BF"/>
            </w:tcBorders>
          </w:tcPr>
          <w:p w14:paraId="2AE4DD06" w14:textId="77777777" w:rsidR="002E02AB" w:rsidRPr="00E721B3" w:rsidRDefault="002E02AB" w:rsidP="00283AC6">
            <w:pPr>
              <w:jc w:val="center"/>
              <w:rPr>
                <w:rFonts w:ascii="Helvetica Neue" w:hAnsi="Helvetica Neue"/>
                <w:color w:val="0000FF"/>
                <w:sz w:val="16"/>
                <w:szCs w:val="20"/>
              </w:rPr>
            </w:pPr>
          </w:p>
        </w:tc>
        <w:tc>
          <w:tcPr>
            <w:tcW w:w="262" w:type="dxa"/>
            <w:tcBorders>
              <w:bottom w:val="single" w:sz="18" w:space="0" w:color="BFBFBF" w:themeColor="background1" w:themeShade="BF"/>
            </w:tcBorders>
          </w:tcPr>
          <w:p w14:paraId="28FFF2EB" w14:textId="77777777" w:rsidR="002E02AB" w:rsidRPr="00E721B3" w:rsidRDefault="002E02AB" w:rsidP="00283AC6">
            <w:pPr>
              <w:jc w:val="center"/>
              <w:rPr>
                <w:rFonts w:ascii="Helvetica Neue" w:hAnsi="Helvetica Neue"/>
                <w:color w:val="0000FF"/>
                <w:sz w:val="16"/>
                <w:szCs w:val="20"/>
              </w:rPr>
            </w:pPr>
          </w:p>
        </w:tc>
        <w:tc>
          <w:tcPr>
            <w:tcW w:w="1130" w:type="dxa"/>
            <w:tcBorders>
              <w:bottom w:val="single" w:sz="18" w:space="0" w:color="BFBFBF" w:themeColor="background1" w:themeShade="BF"/>
            </w:tcBorders>
          </w:tcPr>
          <w:p w14:paraId="7E16DCA3" w14:textId="77777777" w:rsidR="002E02AB" w:rsidRPr="00E721B3" w:rsidRDefault="002E02AB" w:rsidP="00283AC6">
            <w:pPr>
              <w:jc w:val="center"/>
              <w:rPr>
                <w:rFonts w:ascii="Helvetica Neue" w:hAnsi="Helvetica Neue"/>
                <w:color w:val="0000FF"/>
                <w:sz w:val="16"/>
                <w:szCs w:val="20"/>
              </w:rPr>
            </w:pPr>
          </w:p>
        </w:tc>
        <w:tc>
          <w:tcPr>
            <w:tcW w:w="262" w:type="dxa"/>
            <w:tcBorders>
              <w:bottom w:val="single" w:sz="18" w:space="0" w:color="BFBFBF" w:themeColor="background1" w:themeShade="BF"/>
            </w:tcBorders>
          </w:tcPr>
          <w:p w14:paraId="4E1B4D0E" w14:textId="77777777" w:rsidR="002E02AB" w:rsidRPr="00E721B3" w:rsidRDefault="002E02AB" w:rsidP="00283AC6">
            <w:pPr>
              <w:jc w:val="center"/>
              <w:rPr>
                <w:rFonts w:ascii="Helvetica Neue" w:hAnsi="Helvetica Neue"/>
                <w:color w:val="0000FF"/>
                <w:sz w:val="16"/>
                <w:szCs w:val="20"/>
              </w:rPr>
            </w:pPr>
          </w:p>
        </w:tc>
        <w:tc>
          <w:tcPr>
            <w:tcW w:w="1130" w:type="dxa"/>
            <w:tcBorders>
              <w:bottom w:val="single" w:sz="18" w:space="0" w:color="BFBFBF" w:themeColor="background1" w:themeShade="BF"/>
            </w:tcBorders>
          </w:tcPr>
          <w:p w14:paraId="0867E509" w14:textId="77777777" w:rsidR="002E02AB" w:rsidRPr="00E721B3" w:rsidRDefault="002E02AB" w:rsidP="00283AC6">
            <w:pPr>
              <w:jc w:val="center"/>
              <w:rPr>
                <w:rFonts w:ascii="Helvetica Neue" w:hAnsi="Helvetica Neue"/>
                <w:color w:val="0000FF"/>
                <w:sz w:val="16"/>
                <w:szCs w:val="20"/>
              </w:rPr>
            </w:pPr>
          </w:p>
        </w:tc>
        <w:tc>
          <w:tcPr>
            <w:tcW w:w="262" w:type="dxa"/>
            <w:tcBorders>
              <w:bottom w:val="single" w:sz="18" w:space="0" w:color="BFBFBF" w:themeColor="background1" w:themeShade="BF"/>
            </w:tcBorders>
          </w:tcPr>
          <w:p w14:paraId="14CA40AC" w14:textId="77777777" w:rsidR="002E02AB" w:rsidRPr="00E721B3" w:rsidRDefault="002E02AB" w:rsidP="00283AC6">
            <w:pPr>
              <w:jc w:val="center"/>
              <w:rPr>
                <w:rFonts w:ascii="Helvetica Neue" w:hAnsi="Helvetica Neue"/>
                <w:color w:val="0000FF"/>
                <w:sz w:val="16"/>
                <w:szCs w:val="20"/>
              </w:rPr>
            </w:pPr>
          </w:p>
        </w:tc>
        <w:tc>
          <w:tcPr>
            <w:tcW w:w="1183" w:type="dxa"/>
            <w:tcBorders>
              <w:bottom w:val="single" w:sz="18" w:space="0" w:color="BFBFBF" w:themeColor="background1" w:themeShade="BF"/>
            </w:tcBorders>
          </w:tcPr>
          <w:p w14:paraId="2E1FB504" w14:textId="77777777" w:rsidR="002E02AB" w:rsidRPr="00E721B3" w:rsidRDefault="002E02AB" w:rsidP="00283AC6">
            <w:pPr>
              <w:jc w:val="center"/>
              <w:rPr>
                <w:rFonts w:ascii="Helvetica Neue" w:hAnsi="Helvetica Neue"/>
                <w:color w:val="0000FF"/>
                <w:sz w:val="16"/>
                <w:szCs w:val="20"/>
              </w:rPr>
            </w:pPr>
          </w:p>
        </w:tc>
        <w:tc>
          <w:tcPr>
            <w:tcW w:w="281" w:type="dxa"/>
            <w:tcBorders>
              <w:bottom w:val="single" w:sz="18" w:space="0" w:color="BFBFBF" w:themeColor="background1" w:themeShade="BF"/>
              <w:right w:val="single" w:sz="18" w:space="0" w:color="BFBFBF" w:themeColor="background1" w:themeShade="BF"/>
            </w:tcBorders>
          </w:tcPr>
          <w:p w14:paraId="11702C94" w14:textId="77777777" w:rsidR="002E02AB" w:rsidRPr="00B67A32" w:rsidRDefault="002E02AB" w:rsidP="00283AC6">
            <w:pPr>
              <w:rPr>
                <w:rFonts w:ascii="Helvetica Neue" w:hAnsi="Helvetica Neue"/>
                <w:sz w:val="16"/>
                <w:szCs w:val="20"/>
              </w:rPr>
            </w:pPr>
          </w:p>
        </w:tc>
      </w:tr>
    </w:tbl>
    <w:p w14:paraId="71ED9B48" w14:textId="77777777" w:rsidR="00283AC6" w:rsidRPr="00B861B0" w:rsidRDefault="00283AC6" w:rsidP="00B861B0">
      <w:pPr>
        <w:spacing w:after="60"/>
        <w:ind w:left="284" w:hanging="284"/>
        <w:rPr>
          <w:rFonts w:ascii="Gill Sans MT" w:hAnsi="Gill Sans MT" w:cs="Times"/>
          <w:sz w:val="14"/>
          <w:szCs w:val="16"/>
        </w:rPr>
      </w:pPr>
      <w:proofErr w:type="gramStart"/>
      <w:r w:rsidRPr="00B861B0">
        <w:rPr>
          <w:rFonts w:ascii="Gill Sans MT" w:hAnsi="Gill Sans MT"/>
          <w:sz w:val="14"/>
          <w:szCs w:val="16"/>
        </w:rPr>
        <w:t>a</w:t>
      </w:r>
      <w:proofErr w:type="gramEnd"/>
      <w:r w:rsidRPr="00B861B0">
        <w:rPr>
          <w:rFonts w:ascii="Gill Sans MT" w:hAnsi="Gill Sans MT"/>
          <w:sz w:val="14"/>
          <w:szCs w:val="16"/>
        </w:rPr>
        <w:tab/>
        <w:t xml:space="preserve">Subjects used a subjective scale to grade AEs. Symptoms were considered ‘mild’ </w:t>
      </w:r>
      <w:r w:rsidRPr="00B861B0">
        <w:rPr>
          <w:rFonts w:ascii="Gill Sans MT" w:hAnsi="Gill Sans MT" w:cs="Times"/>
          <w:sz w:val="14"/>
          <w:szCs w:val="16"/>
        </w:rPr>
        <w:t xml:space="preserve">if they did not interfere with normal activities, ‘moderate’ if they interfered with normal activities and ‘severe’ if they prevented engagement in daily activities. </w:t>
      </w:r>
    </w:p>
    <w:p w14:paraId="376FF09B" w14:textId="76D2F545" w:rsidR="007B1B08" w:rsidRPr="00B861B0" w:rsidRDefault="00283AC6" w:rsidP="00B861B0">
      <w:pPr>
        <w:spacing w:after="60"/>
        <w:ind w:left="284" w:hanging="284"/>
        <w:rPr>
          <w:rFonts w:ascii="Gill Sans MT" w:hAnsi="Gill Sans MT" w:cs="Times"/>
          <w:sz w:val="14"/>
        </w:rPr>
        <w:sectPr w:rsidR="007B1B08" w:rsidRPr="00B861B0" w:rsidSect="007B1B08">
          <w:pgSz w:w="16840" w:h="11900" w:orient="landscape"/>
          <w:pgMar w:top="1474" w:right="1134" w:bottom="1800" w:left="1191" w:header="720" w:footer="720" w:gutter="0"/>
          <w:cols w:space="720"/>
          <w:noEndnote/>
        </w:sectPr>
      </w:pPr>
      <w:r w:rsidRPr="00B861B0">
        <w:rPr>
          <w:rFonts w:ascii="Gill Sans MT" w:hAnsi="Gill Sans MT" w:cs="Times"/>
          <w:sz w:val="14"/>
          <w:szCs w:val="16"/>
        </w:rPr>
        <w:t>b</w:t>
      </w:r>
      <w:r w:rsidRPr="00B861B0">
        <w:rPr>
          <w:rFonts w:ascii="Gill Sans MT" w:hAnsi="Gill Sans MT" w:cs="Times"/>
          <w:sz w:val="14"/>
          <w:szCs w:val="16"/>
        </w:rPr>
        <w:tab/>
        <w:t>Rates</w:t>
      </w:r>
      <w:r w:rsidRPr="00B861B0">
        <w:rPr>
          <w:rFonts w:ascii="Gill Sans MT" w:hAnsi="Gill Sans MT" w:cs="Times"/>
          <w:sz w:val="12"/>
        </w:rPr>
        <w:t xml:space="preserve"> </w:t>
      </w:r>
      <w:r w:rsidRPr="00B861B0">
        <w:rPr>
          <w:rFonts w:ascii="Gill Sans MT" w:hAnsi="Gill Sans MT" w:cs="Times"/>
          <w:sz w:val="14"/>
        </w:rPr>
        <w:t xml:space="preserve">refer to the total number of events after the total number of vaccine doses administered excluding </w:t>
      </w:r>
      <w:r w:rsidR="00642DB8" w:rsidRPr="00B861B0">
        <w:rPr>
          <w:rFonts w:ascii="Gill Sans MT" w:hAnsi="Gill Sans MT" w:cs="Times"/>
          <w:sz w:val="14"/>
        </w:rPr>
        <w:t>two controls and one person boosted with 7.5</w:t>
      </w:r>
      <w:r w:rsidR="00642DB8" w:rsidRPr="00B861B0">
        <w:rPr>
          <w:rFonts w:ascii="Lucida Grande" w:hAnsi="Lucida Grande" w:cs="Lucida Grande"/>
          <w:sz w:val="14"/>
        </w:rPr>
        <w:t>μgHA with MF59</w:t>
      </w:r>
      <w:r w:rsidRPr="00B861B0">
        <w:rPr>
          <w:rFonts w:ascii="Gill Sans MT" w:hAnsi="Gill Sans MT" w:cs="Times"/>
          <w:sz w:val="14"/>
        </w:rPr>
        <w:t xml:space="preserve"> </w:t>
      </w:r>
      <w:r w:rsidR="00642DB8" w:rsidRPr="00B861B0">
        <w:rPr>
          <w:rFonts w:ascii="Gill Sans MT" w:hAnsi="Gill Sans MT" w:cs="Times"/>
          <w:sz w:val="14"/>
        </w:rPr>
        <w:t xml:space="preserve">after two-dose priming </w:t>
      </w:r>
      <w:r w:rsidRPr="00B861B0">
        <w:rPr>
          <w:rFonts w:ascii="Gill Sans MT" w:hAnsi="Gill Sans MT" w:cs="Times"/>
          <w:sz w:val="14"/>
        </w:rPr>
        <w:t xml:space="preserve">who did not </w:t>
      </w:r>
      <w:r w:rsidR="00642DB8" w:rsidRPr="00B861B0">
        <w:rPr>
          <w:rFonts w:ascii="Gill Sans MT" w:hAnsi="Gill Sans MT" w:cs="Times"/>
          <w:sz w:val="14"/>
        </w:rPr>
        <w:t>return diary cards</w:t>
      </w:r>
      <w:r w:rsidRPr="00B861B0">
        <w:rPr>
          <w:rFonts w:ascii="Gill Sans MT" w:hAnsi="Gill Sans MT" w:cs="Times"/>
          <w:sz w:val="14"/>
        </w:rPr>
        <w:t>.</w:t>
      </w:r>
    </w:p>
    <w:p w14:paraId="23C40210" w14:textId="77777777" w:rsidR="00283AC6" w:rsidRDefault="00283AC6" w:rsidP="004A03AF">
      <w:pPr>
        <w:rPr>
          <w:rFonts w:ascii="Gill Sans MT" w:hAnsi="Gill Sans MT" w:cs="Gill Sans MT"/>
          <w:b/>
          <w:bCs/>
          <w:iCs/>
          <w:sz w:val="19"/>
          <w:szCs w:val="19"/>
        </w:rPr>
      </w:pPr>
    </w:p>
    <w:p w14:paraId="5559C67E" w14:textId="21FCDC0A" w:rsidR="00B56F3F" w:rsidRPr="005F336C" w:rsidRDefault="00B56F3F" w:rsidP="00B56F3F">
      <w:pPr>
        <w:rPr>
          <w:sz w:val="19"/>
          <w:szCs w:val="19"/>
        </w:rPr>
      </w:pPr>
      <w:r w:rsidRPr="005F336C">
        <w:rPr>
          <w:rFonts w:ascii="Gill Sans MT" w:hAnsi="Gill Sans MT" w:cs="Gill Sans MT"/>
          <w:b/>
          <w:bCs/>
          <w:iCs/>
          <w:sz w:val="19"/>
          <w:szCs w:val="19"/>
        </w:rPr>
        <w:t xml:space="preserve">TABLE </w:t>
      </w:r>
      <w:r>
        <w:rPr>
          <w:rFonts w:ascii="Gill Sans MT" w:hAnsi="Gill Sans MT" w:cs="Gill Sans MT"/>
          <w:b/>
          <w:bCs/>
          <w:iCs/>
          <w:sz w:val="19"/>
          <w:szCs w:val="19"/>
        </w:rPr>
        <w:t>14</w:t>
      </w:r>
      <w:r w:rsidRPr="005F336C">
        <w:rPr>
          <w:rFonts w:ascii="Gill Sans MT" w:hAnsi="Gill Sans MT" w:cs="Gill Sans MT"/>
          <w:b/>
          <w:bCs/>
          <w:iCs/>
          <w:sz w:val="19"/>
          <w:szCs w:val="19"/>
        </w:rPr>
        <w:t xml:space="preserve"> </w:t>
      </w:r>
      <w:r w:rsidRPr="005F336C">
        <w:rPr>
          <w:rFonts w:ascii="Gill Sans MT" w:hAnsi="Gill Sans MT" w:cs="Gill Sans MT"/>
          <w:iCs/>
          <w:sz w:val="19"/>
          <w:szCs w:val="19"/>
        </w:rPr>
        <w:t xml:space="preserve">Pooled analyses to explore possible roles of vaccine composition </w:t>
      </w:r>
      <w:r>
        <w:rPr>
          <w:rFonts w:ascii="Gill Sans MT" w:hAnsi="Gill Sans MT" w:cs="Gill Sans MT"/>
          <w:iCs/>
          <w:sz w:val="19"/>
          <w:szCs w:val="19"/>
        </w:rPr>
        <w:t xml:space="preserve">and age group </w:t>
      </w:r>
      <w:r w:rsidRPr="005F336C">
        <w:rPr>
          <w:rFonts w:ascii="Gill Sans MT" w:hAnsi="Gill Sans MT" w:cs="Gill Sans MT"/>
          <w:iCs/>
          <w:sz w:val="19"/>
          <w:szCs w:val="19"/>
        </w:rPr>
        <w:t xml:space="preserve">on </w:t>
      </w:r>
      <w:r>
        <w:rPr>
          <w:rFonts w:ascii="Gill Sans MT" w:hAnsi="Gill Sans MT" w:cs="Gill Sans MT"/>
          <w:iCs/>
          <w:sz w:val="19"/>
          <w:szCs w:val="19"/>
        </w:rPr>
        <w:t>solicited adverse reactions</w:t>
      </w:r>
      <w:r w:rsidRPr="005F336C">
        <w:rPr>
          <w:rFonts w:ascii="Gill Sans MT" w:hAnsi="Gill Sans MT" w:cs="Gill Sans MT"/>
          <w:iCs/>
          <w:sz w:val="19"/>
          <w:szCs w:val="19"/>
        </w:rPr>
        <w:t xml:space="preserve"> to booster doses of A/turkey/Turkey/1 vaccine </w:t>
      </w:r>
    </w:p>
    <w:p w14:paraId="7020B06E" w14:textId="77777777" w:rsidR="00B56F3F" w:rsidRPr="005F336C" w:rsidRDefault="00B56F3F" w:rsidP="00B56F3F">
      <w:pPr>
        <w:rPr>
          <w:sz w:val="8"/>
        </w:rPr>
      </w:pPr>
    </w:p>
    <w:tbl>
      <w:tblPr>
        <w:tblStyle w:val="TableGrid"/>
        <w:tblW w:w="14803" w:type="dxa"/>
        <w:tblLayout w:type="fixed"/>
        <w:tblLook w:val="04A0" w:firstRow="1" w:lastRow="0" w:firstColumn="1" w:lastColumn="0" w:noHBand="0" w:noVBand="1"/>
      </w:tblPr>
      <w:tblGrid>
        <w:gridCol w:w="1438"/>
        <w:gridCol w:w="1150"/>
        <w:gridCol w:w="1149"/>
        <w:gridCol w:w="804"/>
        <w:gridCol w:w="239"/>
        <w:gridCol w:w="1149"/>
        <w:gridCol w:w="1149"/>
        <w:gridCol w:w="804"/>
        <w:gridCol w:w="239"/>
        <w:gridCol w:w="1149"/>
        <w:gridCol w:w="1149"/>
        <w:gridCol w:w="804"/>
        <w:gridCol w:w="239"/>
        <w:gridCol w:w="1149"/>
        <w:gridCol w:w="1149"/>
        <w:gridCol w:w="804"/>
        <w:gridCol w:w="239"/>
      </w:tblGrid>
      <w:tr w:rsidR="00BB3EB5" w:rsidRPr="00BB3EB5" w14:paraId="0EF97A53" w14:textId="77777777" w:rsidTr="00661BEA">
        <w:trPr>
          <w:trHeight w:hRule="exact" w:val="284"/>
        </w:trPr>
        <w:tc>
          <w:tcPr>
            <w:tcW w:w="1438" w:type="dxa"/>
            <w:tcBorders>
              <w:top w:val="single" w:sz="18" w:space="0" w:color="BFBFBF" w:themeColor="background1" w:themeShade="BF"/>
              <w:left w:val="single" w:sz="18" w:space="0" w:color="BFBFBF" w:themeColor="background1" w:themeShade="BF"/>
              <w:bottom w:val="nil"/>
              <w:right w:val="nil"/>
            </w:tcBorders>
            <w:vAlign w:val="center"/>
          </w:tcPr>
          <w:p w14:paraId="05415044" w14:textId="77777777" w:rsidR="00BB3EB5" w:rsidRPr="00BB3EB5" w:rsidRDefault="00BB3EB5" w:rsidP="00B56F3F">
            <w:pPr>
              <w:rPr>
                <w:rFonts w:ascii="Helvetica Neue" w:hAnsi="Helvetica Neue"/>
                <w:b/>
                <w:sz w:val="14"/>
                <w:szCs w:val="16"/>
              </w:rPr>
            </w:pPr>
          </w:p>
        </w:tc>
        <w:tc>
          <w:tcPr>
            <w:tcW w:w="13126" w:type="dxa"/>
            <w:gridSpan w:val="15"/>
            <w:tcBorders>
              <w:top w:val="single" w:sz="18" w:space="0" w:color="BFBFBF" w:themeColor="background1" w:themeShade="BF"/>
              <w:left w:val="nil"/>
              <w:bottom w:val="nil"/>
              <w:right w:val="nil"/>
            </w:tcBorders>
            <w:vAlign w:val="center"/>
          </w:tcPr>
          <w:p w14:paraId="328905CF" w14:textId="4EFC789A" w:rsidR="00BB3EB5" w:rsidRPr="00BB3EB5" w:rsidRDefault="00BB3EB5" w:rsidP="00BB3EB5">
            <w:pPr>
              <w:jc w:val="center"/>
              <w:rPr>
                <w:rFonts w:ascii="Helvetica Neue" w:hAnsi="Helvetica Neue"/>
                <w:b/>
                <w:sz w:val="14"/>
                <w:szCs w:val="16"/>
              </w:rPr>
            </w:pPr>
            <w:r w:rsidRPr="00BB3EB5">
              <w:rPr>
                <w:rFonts w:ascii="Helvetica Neue" w:hAnsi="Helvetica Neue"/>
                <w:b/>
                <w:sz w:val="14"/>
                <w:szCs w:val="16"/>
              </w:rPr>
              <w:t xml:space="preserve">Incidence of </w:t>
            </w:r>
            <w:r>
              <w:rPr>
                <w:rFonts w:ascii="Helvetica Neue" w:hAnsi="Helvetica Neue"/>
                <w:b/>
                <w:sz w:val="14"/>
                <w:szCs w:val="16"/>
              </w:rPr>
              <w:t xml:space="preserve">solicited adverse event, regardless of severity </w:t>
            </w:r>
          </w:p>
        </w:tc>
        <w:tc>
          <w:tcPr>
            <w:tcW w:w="239" w:type="dxa"/>
            <w:tcBorders>
              <w:top w:val="single" w:sz="18" w:space="0" w:color="BFBFBF" w:themeColor="background1" w:themeShade="BF"/>
              <w:left w:val="nil"/>
              <w:bottom w:val="nil"/>
              <w:right w:val="single" w:sz="18" w:space="0" w:color="BFBFBF" w:themeColor="background1" w:themeShade="BF"/>
            </w:tcBorders>
          </w:tcPr>
          <w:p w14:paraId="4DB0B415" w14:textId="77777777" w:rsidR="00BB3EB5" w:rsidRPr="00BB3EB5" w:rsidRDefault="00BB3EB5" w:rsidP="00B56F3F">
            <w:pPr>
              <w:rPr>
                <w:rFonts w:ascii="Helvetica Neue" w:hAnsi="Helvetica Neue"/>
                <w:b/>
                <w:sz w:val="14"/>
                <w:szCs w:val="16"/>
              </w:rPr>
            </w:pPr>
          </w:p>
        </w:tc>
      </w:tr>
      <w:tr w:rsidR="00916B20" w:rsidRPr="00F026B8" w14:paraId="44D5A100" w14:textId="77777777" w:rsidTr="007B6735">
        <w:trPr>
          <w:trHeight w:hRule="exact" w:val="567"/>
        </w:trPr>
        <w:tc>
          <w:tcPr>
            <w:tcW w:w="1438" w:type="dxa"/>
            <w:tcBorders>
              <w:top w:val="nil"/>
              <w:left w:val="single" w:sz="18" w:space="0" w:color="BFBFBF" w:themeColor="background1" w:themeShade="BF"/>
              <w:bottom w:val="single" w:sz="18" w:space="0" w:color="BFBFBF" w:themeColor="background1" w:themeShade="BF"/>
              <w:right w:val="nil"/>
            </w:tcBorders>
          </w:tcPr>
          <w:p w14:paraId="13D67CD3" w14:textId="68052D51" w:rsidR="00911132" w:rsidRPr="007C7CCD" w:rsidRDefault="00911132" w:rsidP="00B56F3F">
            <w:pPr>
              <w:rPr>
                <w:rFonts w:ascii="Helvetica Neue" w:hAnsi="Helvetica Neue"/>
                <w:b/>
                <w:i/>
                <w:sz w:val="14"/>
                <w:szCs w:val="16"/>
              </w:rPr>
            </w:pPr>
          </w:p>
        </w:tc>
        <w:tc>
          <w:tcPr>
            <w:tcW w:w="1150" w:type="dxa"/>
            <w:tcBorders>
              <w:top w:val="single" w:sz="18" w:space="0" w:color="BFBFBF" w:themeColor="background1" w:themeShade="BF"/>
              <w:left w:val="nil"/>
              <w:bottom w:val="single" w:sz="18" w:space="0" w:color="BFBFBF" w:themeColor="background1" w:themeShade="BF"/>
              <w:right w:val="nil"/>
            </w:tcBorders>
          </w:tcPr>
          <w:p w14:paraId="5848A991" w14:textId="77777777" w:rsidR="007B6735" w:rsidRDefault="007B6735" w:rsidP="007B6735">
            <w:pPr>
              <w:jc w:val="center"/>
              <w:rPr>
                <w:rFonts w:ascii="Helvetica Neue" w:hAnsi="Helvetica Neue"/>
                <w:b/>
                <w:sz w:val="14"/>
                <w:szCs w:val="16"/>
              </w:rPr>
            </w:pPr>
          </w:p>
          <w:p w14:paraId="7211FE55" w14:textId="2CA0E995" w:rsidR="00911132" w:rsidRDefault="00911132" w:rsidP="007B6735">
            <w:pPr>
              <w:jc w:val="center"/>
              <w:rPr>
                <w:rFonts w:ascii="Helvetica Neue" w:hAnsi="Helvetica Neue"/>
                <w:b/>
                <w:sz w:val="14"/>
                <w:szCs w:val="16"/>
              </w:rPr>
            </w:pPr>
            <w:r>
              <w:rPr>
                <w:rFonts w:ascii="Helvetica Neue" w:hAnsi="Helvetica Neue"/>
                <w:b/>
                <w:sz w:val="14"/>
                <w:szCs w:val="16"/>
              </w:rPr>
              <w:t>Plain</w:t>
            </w:r>
          </w:p>
          <w:p w14:paraId="267F66BF" w14:textId="37570029" w:rsidR="00535C5B" w:rsidRPr="00F026B8" w:rsidRDefault="00535C5B" w:rsidP="007B6735">
            <w:pPr>
              <w:jc w:val="center"/>
              <w:rPr>
                <w:rFonts w:ascii="Helvetica Neue" w:hAnsi="Helvetica Neue"/>
                <w:b/>
                <w:sz w:val="14"/>
                <w:szCs w:val="16"/>
              </w:rPr>
            </w:pPr>
            <w:r>
              <w:rPr>
                <w:rFonts w:ascii="Helvetica Neue" w:hAnsi="Helvetica Neue"/>
                <w:b/>
                <w:sz w:val="14"/>
                <w:szCs w:val="16"/>
              </w:rPr>
              <w:t>(n=218)</w:t>
            </w:r>
          </w:p>
        </w:tc>
        <w:tc>
          <w:tcPr>
            <w:tcW w:w="1149" w:type="dxa"/>
            <w:tcBorders>
              <w:top w:val="single" w:sz="18" w:space="0" w:color="BFBFBF" w:themeColor="background1" w:themeShade="BF"/>
              <w:left w:val="nil"/>
              <w:bottom w:val="single" w:sz="18" w:space="0" w:color="BFBFBF" w:themeColor="background1" w:themeShade="BF"/>
              <w:right w:val="nil"/>
            </w:tcBorders>
          </w:tcPr>
          <w:p w14:paraId="769E1636" w14:textId="77777777" w:rsidR="007B6735" w:rsidRDefault="007B6735" w:rsidP="007B6735">
            <w:pPr>
              <w:jc w:val="center"/>
              <w:rPr>
                <w:rFonts w:ascii="Helvetica Neue" w:hAnsi="Helvetica Neue"/>
                <w:b/>
                <w:sz w:val="14"/>
                <w:szCs w:val="16"/>
              </w:rPr>
            </w:pPr>
          </w:p>
          <w:p w14:paraId="1FADF359" w14:textId="342DD66A" w:rsidR="00911132" w:rsidRDefault="00911132" w:rsidP="007B6735">
            <w:pPr>
              <w:jc w:val="center"/>
              <w:rPr>
                <w:rFonts w:ascii="Helvetica Neue" w:hAnsi="Helvetica Neue"/>
                <w:b/>
                <w:sz w:val="14"/>
                <w:szCs w:val="16"/>
              </w:rPr>
            </w:pPr>
            <w:r>
              <w:rPr>
                <w:rFonts w:ascii="Helvetica Neue" w:hAnsi="Helvetica Neue"/>
                <w:b/>
                <w:sz w:val="14"/>
                <w:szCs w:val="16"/>
              </w:rPr>
              <w:t>MF59</w:t>
            </w:r>
          </w:p>
          <w:p w14:paraId="00957ACB" w14:textId="6F5D57A0" w:rsidR="00535C5B" w:rsidRPr="00F026B8" w:rsidRDefault="00535C5B" w:rsidP="007B6735">
            <w:pPr>
              <w:jc w:val="center"/>
              <w:rPr>
                <w:rFonts w:ascii="Helvetica Neue" w:hAnsi="Helvetica Neue"/>
                <w:b/>
                <w:sz w:val="14"/>
                <w:szCs w:val="16"/>
              </w:rPr>
            </w:pPr>
            <w:r>
              <w:rPr>
                <w:rFonts w:ascii="Helvetica Neue" w:hAnsi="Helvetica Neue"/>
                <w:b/>
                <w:sz w:val="14"/>
                <w:szCs w:val="16"/>
              </w:rPr>
              <w:t>(n=220)</w:t>
            </w:r>
          </w:p>
        </w:tc>
        <w:tc>
          <w:tcPr>
            <w:tcW w:w="804" w:type="dxa"/>
            <w:tcBorders>
              <w:top w:val="single" w:sz="18" w:space="0" w:color="BFBFBF" w:themeColor="background1" w:themeShade="BF"/>
              <w:left w:val="nil"/>
              <w:bottom w:val="single" w:sz="18" w:space="0" w:color="BFBFBF" w:themeColor="background1" w:themeShade="BF"/>
              <w:right w:val="nil"/>
            </w:tcBorders>
          </w:tcPr>
          <w:p w14:paraId="6B1B74E9" w14:textId="5D877FD1" w:rsidR="007B6735" w:rsidRDefault="007B6735" w:rsidP="007B6735">
            <w:pPr>
              <w:ind w:right="176"/>
              <w:jc w:val="center"/>
              <w:rPr>
                <w:rFonts w:ascii="Helvetica Neue" w:hAnsi="Helvetica Neue"/>
                <w:b/>
                <w:i/>
                <w:sz w:val="14"/>
                <w:szCs w:val="16"/>
              </w:rPr>
            </w:pPr>
          </w:p>
          <w:p w14:paraId="01946337" w14:textId="323F5090" w:rsidR="00911132" w:rsidRPr="00F026B8" w:rsidRDefault="00911132" w:rsidP="007B6735">
            <w:pPr>
              <w:ind w:right="176"/>
              <w:jc w:val="center"/>
              <w:rPr>
                <w:rFonts w:ascii="Helvetica Neue" w:hAnsi="Helvetica Neue"/>
                <w:b/>
                <w:i/>
                <w:sz w:val="14"/>
                <w:szCs w:val="16"/>
              </w:rPr>
            </w:pPr>
            <w:r w:rsidRPr="00F026B8">
              <w:rPr>
                <w:rFonts w:ascii="Helvetica Neue" w:hAnsi="Helvetica Neue"/>
                <w:b/>
                <w:i/>
                <w:sz w:val="14"/>
                <w:szCs w:val="16"/>
              </w:rPr>
              <w:t>p</w:t>
            </w:r>
          </w:p>
        </w:tc>
        <w:tc>
          <w:tcPr>
            <w:tcW w:w="239" w:type="dxa"/>
            <w:tcBorders>
              <w:top w:val="single" w:sz="18" w:space="0" w:color="BFBFBF" w:themeColor="background1" w:themeShade="BF"/>
              <w:left w:val="nil"/>
              <w:bottom w:val="nil"/>
              <w:right w:val="nil"/>
            </w:tcBorders>
          </w:tcPr>
          <w:p w14:paraId="34AEE191" w14:textId="77777777" w:rsidR="00911132" w:rsidRPr="00F026B8" w:rsidRDefault="00911132" w:rsidP="007B6735">
            <w:pPr>
              <w:jc w:val="center"/>
              <w:rPr>
                <w:rFonts w:ascii="Helvetica Neue" w:hAnsi="Helvetica Neue"/>
                <w:b/>
                <w:sz w:val="14"/>
                <w:szCs w:val="16"/>
              </w:rPr>
            </w:pPr>
          </w:p>
        </w:tc>
        <w:tc>
          <w:tcPr>
            <w:tcW w:w="1149" w:type="dxa"/>
            <w:tcBorders>
              <w:top w:val="single" w:sz="18" w:space="0" w:color="BFBFBF" w:themeColor="background1" w:themeShade="BF"/>
              <w:left w:val="nil"/>
              <w:bottom w:val="single" w:sz="18" w:space="0" w:color="BFBFBF" w:themeColor="background1" w:themeShade="BF"/>
              <w:right w:val="nil"/>
            </w:tcBorders>
          </w:tcPr>
          <w:p w14:paraId="29C6FD18" w14:textId="77777777" w:rsidR="007B6735" w:rsidRDefault="007B6735" w:rsidP="007B6735">
            <w:pPr>
              <w:jc w:val="center"/>
              <w:rPr>
                <w:rFonts w:ascii="Helvetica Neue" w:hAnsi="Helvetica Neue"/>
                <w:b/>
                <w:sz w:val="14"/>
                <w:szCs w:val="16"/>
              </w:rPr>
            </w:pPr>
          </w:p>
          <w:p w14:paraId="48D131C1" w14:textId="420283C5" w:rsidR="00911132" w:rsidRDefault="00040598" w:rsidP="007B6735">
            <w:pPr>
              <w:jc w:val="center"/>
              <w:rPr>
                <w:rFonts w:ascii="Helvetica Neue" w:hAnsi="Helvetica Neue"/>
                <w:b/>
                <w:sz w:val="14"/>
                <w:szCs w:val="16"/>
              </w:rPr>
            </w:pPr>
            <w:r>
              <w:rPr>
                <w:rFonts w:ascii="Helvetica Neue" w:hAnsi="Helvetica Neue"/>
                <w:b/>
                <w:sz w:val="14"/>
                <w:szCs w:val="16"/>
              </w:rPr>
              <w:t>3.75μg</w:t>
            </w:r>
          </w:p>
          <w:p w14:paraId="0747BB60" w14:textId="3DEA1922" w:rsidR="00040598" w:rsidRPr="00F026B8" w:rsidRDefault="00040598" w:rsidP="007B6735">
            <w:pPr>
              <w:jc w:val="center"/>
              <w:rPr>
                <w:rFonts w:ascii="Helvetica Neue" w:hAnsi="Helvetica Neue"/>
                <w:b/>
                <w:sz w:val="14"/>
                <w:szCs w:val="16"/>
              </w:rPr>
            </w:pPr>
            <w:r>
              <w:rPr>
                <w:rFonts w:ascii="Helvetica Neue" w:hAnsi="Helvetica Neue"/>
                <w:b/>
                <w:sz w:val="14"/>
                <w:szCs w:val="16"/>
              </w:rPr>
              <w:t>(n=221)</w:t>
            </w:r>
          </w:p>
        </w:tc>
        <w:tc>
          <w:tcPr>
            <w:tcW w:w="1149" w:type="dxa"/>
            <w:tcBorders>
              <w:top w:val="single" w:sz="18" w:space="0" w:color="BFBFBF" w:themeColor="background1" w:themeShade="BF"/>
              <w:left w:val="nil"/>
              <w:bottom w:val="single" w:sz="18" w:space="0" w:color="BFBFBF" w:themeColor="background1" w:themeShade="BF"/>
              <w:right w:val="nil"/>
            </w:tcBorders>
          </w:tcPr>
          <w:p w14:paraId="51E855B6" w14:textId="77777777" w:rsidR="007B6735" w:rsidRDefault="007B6735" w:rsidP="007B6735">
            <w:pPr>
              <w:jc w:val="center"/>
              <w:rPr>
                <w:rFonts w:ascii="Helvetica Neue" w:hAnsi="Helvetica Neue"/>
                <w:b/>
                <w:sz w:val="14"/>
                <w:szCs w:val="16"/>
              </w:rPr>
            </w:pPr>
          </w:p>
          <w:p w14:paraId="58D2F189" w14:textId="75860623" w:rsidR="00911132" w:rsidRDefault="00040598" w:rsidP="007B6735">
            <w:pPr>
              <w:jc w:val="center"/>
              <w:rPr>
                <w:rFonts w:ascii="Helvetica Neue" w:hAnsi="Helvetica Neue"/>
                <w:b/>
                <w:sz w:val="14"/>
                <w:szCs w:val="16"/>
              </w:rPr>
            </w:pPr>
            <w:r>
              <w:rPr>
                <w:rFonts w:ascii="Helvetica Neue" w:hAnsi="Helvetica Neue"/>
                <w:b/>
                <w:sz w:val="14"/>
                <w:szCs w:val="16"/>
              </w:rPr>
              <w:t>7.5μg</w:t>
            </w:r>
          </w:p>
          <w:p w14:paraId="65EC0862" w14:textId="2F88F9D9" w:rsidR="00040598" w:rsidRPr="00F026B8" w:rsidRDefault="00040598" w:rsidP="007B6735">
            <w:pPr>
              <w:jc w:val="center"/>
              <w:rPr>
                <w:rFonts w:ascii="Helvetica Neue" w:hAnsi="Helvetica Neue"/>
                <w:b/>
                <w:sz w:val="14"/>
                <w:szCs w:val="16"/>
              </w:rPr>
            </w:pPr>
            <w:r>
              <w:rPr>
                <w:rFonts w:ascii="Helvetica Neue" w:hAnsi="Helvetica Neue"/>
                <w:b/>
                <w:sz w:val="14"/>
                <w:szCs w:val="16"/>
              </w:rPr>
              <w:t>(n=217)</w:t>
            </w:r>
          </w:p>
        </w:tc>
        <w:tc>
          <w:tcPr>
            <w:tcW w:w="804" w:type="dxa"/>
            <w:tcBorders>
              <w:top w:val="single" w:sz="18" w:space="0" w:color="BFBFBF" w:themeColor="background1" w:themeShade="BF"/>
              <w:left w:val="nil"/>
              <w:bottom w:val="single" w:sz="18" w:space="0" w:color="BFBFBF" w:themeColor="background1" w:themeShade="BF"/>
              <w:right w:val="nil"/>
            </w:tcBorders>
          </w:tcPr>
          <w:p w14:paraId="2ED3EA53" w14:textId="31A66A4C" w:rsidR="007B6735" w:rsidRDefault="007B6735" w:rsidP="007B6735">
            <w:pPr>
              <w:jc w:val="center"/>
              <w:rPr>
                <w:rFonts w:ascii="Helvetica Neue" w:hAnsi="Helvetica Neue"/>
                <w:b/>
                <w:i/>
                <w:sz w:val="14"/>
                <w:szCs w:val="16"/>
              </w:rPr>
            </w:pPr>
          </w:p>
          <w:p w14:paraId="02B91CD0" w14:textId="77777777" w:rsidR="007B6735" w:rsidRDefault="007B6735" w:rsidP="007B6735">
            <w:pPr>
              <w:jc w:val="center"/>
              <w:rPr>
                <w:rFonts w:ascii="Helvetica Neue" w:hAnsi="Helvetica Neue"/>
                <w:b/>
                <w:i/>
                <w:sz w:val="14"/>
                <w:szCs w:val="16"/>
              </w:rPr>
            </w:pPr>
          </w:p>
          <w:p w14:paraId="2B0A8A22" w14:textId="12D14E64" w:rsidR="00911132" w:rsidRPr="00F026B8" w:rsidRDefault="00911132" w:rsidP="007B6735">
            <w:pPr>
              <w:jc w:val="center"/>
              <w:rPr>
                <w:rFonts w:ascii="Helvetica Neue" w:hAnsi="Helvetica Neue"/>
                <w:b/>
                <w:sz w:val="14"/>
                <w:szCs w:val="16"/>
              </w:rPr>
            </w:pPr>
            <w:r w:rsidRPr="00F026B8">
              <w:rPr>
                <w:rFonts w:ascii="Helvetica Neue" w:hAnsi="Helvetica Neue"/>
                <w:b/>
                <w:i/>
                <w:sz w:val="14"/>
                <w:szCs w:val="16"/>
              </w:rPr>
              <w:t>p</w:t>
            </w:r>
          </w:p>
        </w:tc>
        <w:tc>
          <w:tcPr>
            <w:tcW w:w="239" w:type="dxa"/>
            <w:tcBorders>
              <w:top w:val="single" w:sz="18" w:space="0" w:color="BFBFBF" w:themeColor="background1" w:themeShade="BF"/>
              <w:left w:val="nil"/>
              <w:bottom w:val="nil"/>
              <w:right w:val="nil"/>
            </w:tcBorders>
          </w:tcPr>
          <w:p w14:paraId="4E61F326" w14:textId="77777777" w:rsidR="00911132" w:rsidRPr="00F026B8" w:rsidRDefault="00911132" w:rsidP="007B6735">
            <w:pPr>
              <w:jc w:val="center"/>
              <w:rPr>
                <w:rFonts w:ascii="Helvetica Neue" w:hAnsi="Helvetica Neue"/>
                <w:b/>
                <w:sz w:val="14"/>
                <w:szCs w:val="16"/>
              </w:rPr>
            </w:pPr>
          </w:p>
        </w:tc>
        <w:tc>
          <w:tcPr>
            <w:tcW w:w="1149" w:type="dxa"/>
            <w:tcBorders>
              <w:top w:val="single" w:sz="18" w:space="0" w:color="BFBFBF" w:themeColor="background1" w:themeShade="BF"/>
              <w:left w:val="nil"/>
              <w:bottom w:val="single" w:sz="18" w:space="0" w:color="BFBFBF" w:themeColor="background1" w:themeShade="BF"/>
              <w:right w:val="nil"/>
            </w:tcBorders>
          </w:tcPr>
          <w:p w14:paraId="31CCAC75" w14:textId="77777777" w:rsidR="00911132" w:rsidRDefault="00040598" w:rsidP="007B6735">
            <w:pPr>
              <w:jc w:val="center"/>
              <w:rPr>
                <w:rFonts w:ascii="Helvetica Neue" w:hAnsi="Helvetica Neue"/>
                <w:b/>
                <w:sz w:val="14"/>
                <w:szCs w:val="16"/>
              </w:rPr>
            </w:pPr>
            <w:r>
              <w:rPr>
                <w:rFonts w:ascii="Helvetica Neue" w:hAnsi="Helvetica Neue"/>
                <w:b/>
                <w:sz w:val="14"/>
                <w:szCs w:val="16"/>
              </w:rPr>
              <w:t>One priming dose</w:t>
            </w:r>
          </w:p>
          <w:p w14:paraId="34103993" w14:textId="1400D56E" w:rsidR="007B6735" w:rsidRPr="00F026B8" w:rsidRDefault="007B6735" w:rsidP="007B6735">
            <w:pPr>
              <w:jc w:val="center"/>
              <w:rPr>
                <w:rFonts w:ascii="Helvetica Neue" w:hAnsi="Helvetica Neue"/>
                <w:b/>
                <w:sz w:val="14"/>
                <w:szCs w:val="16"/>
              </w:rPr>
            </w:pPr>
            <w:r>
              <w:rPr>
                <w:rFonts w:ascii="Helvetica Neue" w:hAnsi="Helvetica Neue"/>
                <w:b/>
                <w:sz w:val="14"/>
                <w:szCs w:val="16"/>
              </w:rPr>
              <w:t>(n=226)</w:t>
            </w:r>
          </w:p>
        </w:tc>
        <w:tc>
          <w:tcPr>
            <w:tcW w:w="1149" w:type="dxa"/>
            <w:tcBorders>
              <w:top w:val="single" w:sz="18" w:space="0" w:color="BFBFBF" w:themeColor="background1" w:themeShade="BF"/>
              <w:left w:val="nil"/>
              <w:bottom w:val="single" w:sz="18" w:space="0" w:color="BFBFBF" w:themeColor="background1" w:themeShade="BF"/>
              <w:right w:val="nil"/>
            </w:tcBorders>
          </w:tcPr>
          <w:p w14:paraId="7F089707" w14:textId="77777777" w:rsidR="00911132" w:rsidRDefault="00040598" w:rsidP="007B6735">
            <w:pPr>
              <w:jc w:val="center"/>
              <w:rPr>
                <w:rFonts w:ascii="Helvetica Neue" w:hAnsi="Helvetica Neue"/>
                <w:b/>
                <w:sz w:val="14"/>
                <w:szCs w:val="16"/>
              </w:rPr>
            </w:pPr>
            <w:r>
              <w:rPr>
                <w:rFonts w:ascii="Helvetica Neue" w:hAnsi="Helvetica Neue"/>
                <w:b/>
                <w:sz w:val="14"/>
                <w:szCs w:val="16"/>
              </w:rPr>
              <w:t>Two priming doses</w:t>
            </w:r>
          </w:p>
          <w:p w14:paraId="6D7D88F0" w14:textId="0796DEFC" w:rsidR="007B6735" w:rsidRPr="00F026B8" w:rsidRDefault="007B6735" w:rsidP="007B6735">
            <w:pPr>
              <w:jc w:val="center"/>
              <w:rPr>
                <w:rFonts w:ascii="Helvetica Neue" w:hAnsi="Helvetica Neue"/>
                <w:b/>
                <w:sz w:val="14"/>
                <w:szCs w:val="16"/>
              </w:rPr>
            </w:pPr>
            <w:r>
              <w:rPr>
                <w:rFonts w:ascii="Helvetica Neue" w:hAnsi="Helvetica Neue"/>
                <w:b/>
                <w:sz w:val="14"/>
                <w:szCs w:val="16"/>
              </w:rPr>
              <w:t>(n=212)</w:t>
            </w:r>
          </w:p>
        </w:tc>
        <w:tc>
          <w:tcPr>
            <w:tcW w:w="804" w:type="dxa"/>
            <w:tcBorders>
              <w:top w:val="single" w:sz="18" w:space="0" w:color="BFBFBF" w:themeColor="background1" w:themeShade="BF"/>
              <w:left w:val="nil"/>
              <w:bottom w:val="single" w:sz="18" w:space="0" w:color="BFBFBF" w:themeColor="background1" w:themeShade="BF"/>
              <w:right w:val="nil"/>
            </w:tcBorders>
          </w:tcPr>
          <w:p w14:paraId="2E3F84B9" w14:textId="77777777" w:rsidR="007B6735" w:rsidRDefault="007B6735" w:rsidP="007B6735">
            <w:pPr>
              <w:jc w:val="center"/>
              <w:rPr>
                <w:rFonts w:ascii="Helvetica Neue" w:hAnsi="Helvetica Neue"/>
                <w:b/>
                <w:i/>
                <w:sz w:val="14"/>
                <w:szCs w:val="16"/>
              </w:rPr>
            </w:pPr>
          </w:p>
          <w:p w14:paraId="55D3864C" w14:textId="77777777" w:rsidR="007B6735" w:rsidRDefault="007B6735" w:rsidP="007B6735">
            <w:pPr>
              <w:jc w:val="center"/>
              <w:rPr>
                <w:rFonts w:ascii="Helvetica Neue" w:hAnsi="Helvetica Neue"/>
                <w:b/>
                <w:i/>
                <w:sz w:val="14"/>
                <w:szCs w:val="16"/>
              </w:rPr>
            </w:pPr>
          </w:p>
          <w:p w14:paraId="03FB6128" w14:textId="77777777" w:rsidR="00911132" w:rsidRPr="00F026B8" w:rsidRDefault="00911132" w:rsidP="007B6735">
            <w:pPr>
              <w:jc w:val="center"/>
              <w:rPr>
                <w:rFonts w:ascii="Helvetica Neue" w:hAnsi="Helvetica Neue"/>
                <w:b/>
                <w:sz w:val="14"/>
                <w:szCs w:val="16"/>
              </w:rPr>
            </w:pPr>
            <w:r w:rsidRPr="00F026B8">
              <w:rPr>
                <w:rFonts w:ascii="Helvetica Neue" w:hAnsi="Helvetica Neue"/>
                <w:b/>
                <w:i/>
                <w:sz w:val="14"/>
                <w:szCs w:val="16"/>
              </w:rPr>
              <w:t>p</w:t>
            </w:r>
          </w:p>
        </w:tc>
        <w:tc>
          <w:tcPr>
            <w:tcW w:w="239" w:type="dxa"/>
            <w:tcBorders>
              <w:top w:val="single" w:sz="18" w:space="0" w:color="BFBFBF" w:themeColor="background1" w:themeShade="BF"/>
              <w:left w:val="nil"/>
              <w:bottom w:val="nil"/>
              <w:right w:val="nil"/>
            </w:tcBorders>
          </w:tcPr>
          <w:p w14:paraId="5DCADE12" w14:textId="77777777" w:rsidR="00911132" w:rsidRPr="00F026B8" w:rsidRDefault="00911132" w:rsidP="007B6735">
            <w:pPr>
              <w:jc w:val="center"/>
              <w:rPr>
                <w:rFonts w:ascii="Helvetica Neue" w:hAnsi="Helvetica Neue"/>
                <w:b/>
                <w:sz w:val="14"/>
                <w:szCs w:val="16"/>
              </w:rPr>
            </w:pPr>
          </w:p>
        </w:tc>
        <w:tc>
          <w:tcPr>
            <w:tcW w:w="1149" w:type="dxa"/>
            <w:tcBorders>
              <w:top w:val="single" w:sz="18" w:space="0" w:color="BFBFBF" w:themeColor="background1" w:themeShade="BF"/>
              <w:left w:val="nil"/>
              <w:bottom w:val="single" w:sz="18" w:space="0" w:color="BFBFBF" w:themeColor="background1" w:themeShade="BF"/>
              <w:right w:val="nil"/>
            </w:tcBorders>
          </w:tcPr>
          <w:p w14:paraId="2B862E0E" w14:textId="77777777" w:rsidR="007B6735" w:rsidRDefault="007B6735" w:rsidP="007B6735">
            <w:pPr>
              <w:jc w:val="center"/>
              <w:rPr>
                <w:rFonts w:ascii="Helvetica Neue" w:hAnsi="Helvetica Neue"/>
                <w:b/>
                <w:sz w:val="14"/>
                <w:szCs w:val="16"/>
              </w:rPr>
            </w:pPr>
          </w:p>
          <w:p w14:paraId="41F50B57" w14:textId="77777777" w:rsidR="00911132" w:rsidRDefault="00040598" w:rsidP="007B6735">
            <w:pPr>
              <w:jc w:val="center"/>
              <w:rPr>
                <w:rFonts w:ascii="Helvetica Neue" w:hAnsi="Helvetica Neue"/>
                <w:b/>
                <w:sz w:val="14"/>
                <w:szCs w:val="16"/>
              </w:rPr>
            </w:pPr>
            <w:r>
              <w:rPr>
                <w:rFonts w:ascii="Helvetica Neue" w:hAnsi="Helvetica Neue"/>
                <w:b/>
                <w:sz w:val="14"/>
                <w:szCs w:val="16"/>
              </w:rPr>
              <w:t>18-59</w:t>
            </w:r>
            <w:r w:rsidR="00911132" w:rsidRPr="00F026B8">
              <w:rPr>
                <w:rFonts w:ascii="Helvetica Neue" w:hAnsi="Helvetica Neue"/>
                <w:b/>
                <w:sz w:val="14"/>
                <w:szCs w:val="16"/>
              </w:rPr>
              <w:t xml:space="preserve"> years</w:t>
            </w:r>
          </w:p>
          <w:p w14:paraId="4AB64EA0" w14:textId="70C0DF5F" w:rsidR="007B6735" w:rsidRPr="00F026B8" w:rsidRDefault="007B6735" w:rsidP="007B6735">
            <w:pPr>
              <w:jc w:val="center"/>
              <w:rPr>
                <w:rFonts w:ascii="Helvetica Neue" w:hAnsi="Helvetica Neue"/>
                <w:b/>
                <w:sz w:val="14"/>
                <w:szCs w:val="16"/>
              </w:rPr>
            </w:pPr>
            <w:r>
              <w:rPr>
                <w:rFonts w:ascii="Helvetica Neue" w:hAnsi="Helvetica Neue"/>
                <w:b/>
                <w:sz w:val="14"/>
                <w:szCs w:val="16"/>
              </w:rPr>
              <w:t>(n=357</w:t>
            </w:r>
          </w:p>
        </w:tc>
        <w:tc>
          <w:tcPr>
            <w:tcW w:w="1149" w:type="dxa"/>
            <w:tcBorders>
              <w:top w:val="single" w:sz="18" w:space="0" w:color="BFBFBF" w:themeColor="background1" w:themeShade="BF"/>
              <w:left w:val="nil"/>
              <w:bottom w:val="single" w:sz="18" w:space="0" w:color="BFBFBF" w:themeColor="background1" w:themeShade="BF"/>
              <w:right w:val="nil"/>
            </w:tcBorders>
          </w:tcPr>
          <w:p w14:paraId="55A18DE0" w14:textId="77777777" w:rsidR="007B6735" w:rsidRDefault="007B6735" w:rsidP="007B6735">
            <w:pPr>
              <w:jc w:val="center"/>
              <w:rPr>
                <w:rFonts w:ascii="Helvetica Neue" w:hAnsi="Helvetica Neue"/>
                <w:b/>
                <w:sz w:val="14"/>
                <w:szCs w:val="16"/>
              </w:rPr>
            </w:pPr>
          </w:p>
          <w:p w14:paraId="32462664" w14:textId="77777777" w:rsidR="00911132" w:rsidRDefault="00911132" w:rsidP="007B6735">
            <w:pPr>
              <w:jc w:val="center"/>
              <w:rPr>
                <w:rFonts w:ascii="Helvetica Neue" w:hAnsi="Helvetica Neue"/>
                <w:b/>
                <w:sz w:val="14"/>
                <w:szCs w:val="16"/>
              </w:rPr>
            </w:pPr>
            <w:r w:rsidRPr="00F026B8">
              <w:rPr>
                <w:rFonts w:ascii="Helvetica Neue" w:hAnsi="Helvetica Neue"/>
                <w:b/>
                <w:sz w:val="14"/>
                <w:szCs w:val="16"/>
              </w:rPr>
              <w:t>≥</w:t>
            </w:r>
            <w:r w:rsidR="00040598">
              <w:rPr>
                <w:rFonts w:ascii="Helvetica Neue" w:hAnsi="Helvetica Neue"/>
                <w:b/>
                <w:sz w:val="14"/>
                <w:szCs w:val="16"/>
              </w:rPr>
              <w:t>60</w:t>
            </w:r>
            <w:r w:rsidRPr="00F026B8">
              <w:rPr>
                <w:rFonts w:ascii="Helvetica Neue" w:hAnsi="Helvetica Neue"/>
                <w:b/>
                <w:sz w:val="14"/>
                <w:szCs w:val="16"/>
              </w:rPr>
              <w:t xml:space="preserve"> years</w:t>
            </w:r>
          </w:p>
          <w:p w14:paraId="4EF33427" w14:textId="483B8CF0" w:rsidR="007B6735" w:rsidRPr="00F026B8" w:rsidRDefault="007B6735" w:rsidP="007B6735">
            <w:pPr>
              <w:jc w:val="center"/>
              <w:rPr>
                <w:rFonts w:ascii="Helvetica Neue" w:hAnsi="Helvetica Neue"/>
                <w:b/>
                <w:sz w:val="14"/>
                <w:szCs w:val="16"/>
              </w:rPr>
            </w:pPr>
            <w:r>
              <w:rPr>
                <w:rFonts w:ascii="Helvetica Neue" w:hAnsi="Helvetica Neue"/>
                <w:b/>
                <w:sz w:val="14"/>
                <w:szCs w:val="16"/>
              </w:rPr>
              <w:t>(n=81)</w:t>
            </w:r>
          </w:p>
        </w:tc>
        <w:tc>
          <w:tcPr>
            <w:tcW w:w="804" w:type="dxa"/>
            <w:tcBorders>
              <w:top w:val="single" w:sz="18" w:space="0" w:color="BFBFBF" w:themeColor="background1" w:themeShade="BF"/>
              <w:left w:val="nil"/>
              <w:bottom w:val="single" w:sz="18" w:space="0" w:color="BFBFBF" w:themeColor="background1" w:themeShade="BF"/>
              <w:right w:val="nil"/>
            </w:tcBorders>
          </w:tcPr>
          <w:p w14:paraId="2F9ABF63" w14:textId="77777777" w:rsidR="007B6735" w:rsidRDefault="007B6735" w:rsidP="007B6735">
            <w:pPr>
              <w:jc w:val="center"/>
              <w:rPr>
                <w:rFonts w:ascii="Helvetica Neue" w:hAnsi="Helvetica Neue"/>
                <w:b/>
                <w:i/>
                <w:sz w:val="14"/>
                <w:szCs w:val="16"/>
              </w:rPr>
            </w:pPr>
          </w:p>
          <w:p w14:paraId="5EACF787" w14:textId="77777777" w:rsidR="007B6735" w:rsidRDefault="007B6735" w:rsidP="007B6735">
            <w:pPr>
              <w:jc w:val="center"/>
              <w:rPr>
                <w:rFonts w:ascii="Helvetica Neue" w:hAnsi="Helvetica Neue"/>
                <w:b/>
                <w:i/>
                <w:sz w:val="14"/>
                <w:szCs w:val="16"/>
              </w:rPr>
            </w:pPr>
          </w:p>
          <w:p w14:paraId="6324A8D0" w14:textId="77777777" w:rsidR="00911132" w:rsidRPr="00F026B8" w:rsidRDefault="00911132" w:rsidP="007B6735">
            <w:pPr>
              <w:jc w:val="center"/>
              <w:rPr>
                <w:rFonts w:ascii="Helvetica Neue" w:hAnsi="Helvetica Neue"/>
                <w:b/>
                <w:sz w:val="14"/>
                <w:szCs w:val="16"/>
              </w:rPr>
            </w:pPr>
            <w:r w:rsidRPr="00F026B8">
              <w:rPr>
                <w:rFonts w:ascii="Helvetica Neue" w:hAnsi="Helvetica Neue"/>
                <w:b/>
                <w:i/>
                <w:sz w:val="14"/>
                <w:szCs w:val="16"/>
              </w:rPr>
              <w:t>p</w:t>
            </w:r>
          </w:p>
        </w:tc>
        <w:tc>
          <w:tcPr>
            <w:tcW w:w="239" w:type="dxa"/>
            <w:tcBorders>
              <w:top w:val="nil"/>
              <w:left w:val="nil"/>
              <w:bottom w:val="nil"/>
              <w:right w:val="single" w:sz="18" w:space="0" w:color="BFBFBF" w:themeColor="background1" w:themeShade="BF"/>
            </w:tcBorders>
          </w:tcPr>
          <w:p w14:paraId="106D1BF1" w14:textId="77777777" w:rsidR="00911132" w:rsidRPr="00F026B8" w:rsidRDefault="00911132" w:rsidP="00B56F3F">
            <w:pPr>
              <w:rPr>
                <w:rFonts w:ascii="Helvetica Neue" w:hAnsi="Helvetica Neue"/>
                <w:b/>
                <w:i/>
                <w:sz w:val="14"/>
                <w:szCs w:val="16"/>
              </w:rPr>
            </w:pPr>
          </w:p>
        </w:tc>
      </w:tr>
      <w:tr w:rsidR="00B71346" w:rsidRPr="001A1DCC" w14:paraId="68F8D95A" w14:textId="77777777" w:rsidTr="00535C5B">
        <w:trPr>
          <w:trHeight w:hRule="exact" w:val="170"/>
        </w:trPr>
        <w:tc>
          <w:tcPr>
            <w:tcW w:w="1438" w:type="dxa"/>
            <w:tcBorders>
              <w:top w:val="single" w:sz="18" w:space="0" w:color="BFBFBF" w:themeColor="background1" w:themeShade="BF"/>
              <w:left w:val="single" w:sz="18" w:space="0" w:color="BFBFBF" w:themeColor="background1" w:themeShade="BF"/>
              <w:bottom w:val="nil"/>
              <w:right w:val="nil"/>
            </w:tcBorders>
          </w:tcPr>
          <w:p w14:paraId="41BA4ADC" w14:textId="176105DC" w:rsidR="00B71346" w:rsidRPr="001A1DCC" w:rsidRDefault="00B71346" w:rsidP="00B71346">
            <w:pPr>
              <w:rPr>
                <w:rFonts w:ascii="Helvetica Neue" w:hAnsi="Helvetica Neue" w:cs="Gill Sans MT"/>
                <w:bCs/>
                <w:iCs/>
                <w:sz w:val="14"/>
                <w:szCs w:val="16"/>
              </w:rPr>
            </w:pPr>
          </w:p>
        </w:tc>
        <w:tc>
          <w:tcPr>
            <w:tcW w:w="1150" w:type="dxa"/>
            <w:tcBorders>
              <w:top w:val="single" w:sz="18" w:space="0" w:color="BFBFBF" w:themeColor="background1" w:themeShade="BF"/>
              <w:left w:val="nil"/>
              <w:bottom w:val="nil"/>
              <w:right w:val="nil"/>
            </w:tcBorders>
          </w:tcPr>
          <w:p w14:paraId="22D6B9AF" w14:textId="77777777" w:rsidR="00B71346" w:rsidRPr="001A1DCC" w:rsidRDefault="00B71346" w:rsidP="00B71346">
            <w:pPr>
              <w:rPr>
                <w:rFonts w:ascii="Helvetica Neue" w:hAnsi="Helvetica Neue"/>
                <w:color w:val="0000FF"/>
                <w:sz w:val="14"/>
                <w:szCs w:val="16"/>
              </w:rPr>
            </w:pPr>
          </w:p>
        </w:tc>
        <w:tc>
          <w:tcPr>
            <w:tcW w:w="1149" w:type="dxa"/>
            <w:tcBorders>
              <w:top w:val="single" w:sz="18" w:space="0" w:color="BFBFBF" w:themeColor="background1" w:themeShade="BF"/>
              <w:left w:val="nil"/>
              <w:bottom w:val="nil"/>
              <w:right w:val="nil"/>
            </w:tcBorders>
          </w:tcPr>
          <w:p w14:paraId="229E274C" w14:textId="77777777" w:rsidR="00B71346" w:rsidRPr="001A1DCC" w:rsidRDefault="00B71346" w:rsidP="00B71346">
            <w:pPr>
              <w:ind w:right="34"/>
              <w:rPr>
                <w:rFonts w:ascii="Helvetica Neue" w:hAnsi="Helvetica Neue"/>
                <w:color w:val="0000FF"/>
                <w:sz w:val="14"/>
                <w:szCs w:val="16"/>
              </w:rPr>
            </w:pPr>
          </w:p>
        </w:tc>
        <w:tc>
          <w:tcPr>
            <w:tcW w:w="804" w:type="dxa"/>
            <w:tcBorders>
              <w:top w:val="single" w:sz="18" w:space="0" w:color="BFBFBF" w:themeColor="background1" w:themeShade="BF"/>
              <w:left w:val="nil"/>
              <w:bottom w:val="nil"/>
              <w:right w:val="nil"/>
            </w:tcBorders>
          </w:tcPr>
          <w:p w14:paraId="28565558" w14:textId="77777777" w:rsidR="00B71346" w:rsidRPr="001A1DCC" w:rsidRDefault="00B71346" w:rsidP="00B71346">
            <w:pPr>
              <w:ind w:right="34"/>
              <w:rPr>
                <w:rFonts w:ascii="Helvetica Neue" w:hAnsi="Helvetica Neue"/>
                <w:color w:val="000000" w:themeColor="text1"/>
                <w:sz w:val="14"/>
                <w:szCs w:val="16"/>
              </w:rPr>
            </w:pPr>
          </w:p>
        </w:tc>
        <w:tc>
          <w:tcPr>
            <w:tcW w:w="239" w:type="dxa"/>
            <w:tcBorders>
              <w:top w:val="nil"/>
              <w:left w:val="nil"/>
              <w:bottom w:val="nil"/>
              <w:right w:val="nil"/>
            </w:tcBorders>
          </w:tcPr>
          <w:p w14:paraId="1314D66E" w14:textId="77777777" w:rsidR="00B71346" w:rsidRPr="001A1DCC" w:rsidRDefault="00B71346" w:rsidP="00B71346">
            <w:pPr>
              <w:rPr>
                <w:rFonts w:ascii="Helvetica Neue" w:hAnsi="Helvetica Neue"/>
                <w:color w:val="000000" w:themeColor="text1"/>
                <w:sz w:val="14"/>
                <w:szCs w:val="16"/>
              </w:rPr>
            </w:pPr>
          </w:p>
        </w:tc>
        <w:tc>
          <w:tcPr>
            <w:tcW w:w="1149" w:type="dxa"/>
            <w:tcBorders>
              <w:top w:val="single" w:sz="18" w:space="0" w:color="BFBFBF" w:themeColor="background1" w:themeShade="BF"/>
              <w:left w:val="nil"/>
              <w:bottom w:val="nil"/>
              <w:right w:val="nil"/>
            </w:tcBorders>
          </w:tcPr>
          <w:p w14:paraId="2172FC0D" w14:textId="77777777" w:rsidR="00B71346" w:rsidRPr="001A1DCC" w:rsidRDefault="00B71346" w:rsidP="00B71346">
            <w:pPr>
              <w:rPr>
                <w:rFonts w:ascii="Helvetica Neue" w:hAnsi="Helvetica Neue"/>
                <w:color w:val="000000" w:themeColor="text1"/>
                <w:sz w:val="14"/>
                <w:szCs w:val="16"/>
              </w:rPr>
            </w:pPr>
          </w:p>
        </w:tc>
        <w:tc>
          <w:tcPr>
            <w:tcW w:w="1149" w:type="dxa"/>
            <w:tcBorders>
              <w:top w:val="single" w:sz="18" w:space="0" w:color="BFBFBF" w:themeColor="background1" w:themeShade="BF"/>
              <w:left w:val="nil"/>
              <w:bottom w:val="nil"/>
              <w:right w:val="nil"/>
            </w:tcBorders>
          </w:tcPr>
          <w:p w14:paraId="533C3A24" w14:textId="77777777" w:rsidR="00B71346" w:rsidRPr="001A1DCC" w:rsidRDefault="00B71346" w:rsidP="00B71346">
            <w:pPr>
              <w:rPr>
                <w:rFonts w:ascii="Helvetica Neue" w:hAnsi="Helvetica Neue"/>
                <w:color w:val="000000" w:themeColor="text1"/>
                <w:sz w:val="14"/>
                <w:szCs w:val="16"/>
              </w:rPr>
            </w:pPr>
          </w:p>
        </w:tc>
        <w:tc>
          <w:tcPr>
            <w:tcW w:w="804" w:type="dxa"/>
            <w:tcBorders>
              <w:top w:val="single" w:sz="18" w:space="0" w:color="BFBFBF" w:themeColor="background1" w:themeShade="BF"/>
              <w:left w:val="nil"/>
              <w:bottom w:val="nil"/>
              <w:right w:val="nil"/>
            </w:tcBorders>
          </w:tcPr>
          <w:p w14:paraId="488F527E" w14:textId="77777777" w:rsidR="00B71346" w:rsidRPr="001A1DCC" w:rsidRDefault="00B71346" w:rsidP="00B71346">
            <w:pPr>
              <w:rPr>
                <w:rFonts w:ascii="Helvetica Neue" w:hAnsi="Helvetica Neue"/>
                <w:color w:val="000000" w:themeColor="text1"/>
                <w:sz w:val="14"/>
                <w:szCs w:val="16"/>
              </w:rPr>
            </w:pPr>
          </w:p>
        </w:tc>
        <w:tc>
          <w:tcPr>
            <w:tcW w:w="239" w:type="dxa"/>
            <w:tcBorders>
              <w:top w:val="nil"/>
              <w:left w:val="nil"/>
              <w:bottom w:val="nil"/>
              <w:right w:val="nil"/>
            </w:tcBorders>
          </w:tcPr>
          <w:p w14:paraId="3D5C7654" w14:textId="77777777" w:rsidR="00B71346" w:rsidRPr="001A1DCC" w:rsidRDefault="00B71346" w:rsidP="00B71346">
            <w:pPr>
              <w:rPr>
                <w:rFonts w:ascii="Helvetica Neue" w:hAnsi="Helvetica Neue"/>
                <w:color w:val="000000" w:themeColor="text1"/>
                <w:sz w:val="14"/>
                <w:szCs w:val="16"/>
              </w:rPr>
            </w:pPr>
          </w:p>
        </w:tc>
        <w:tc>
          <w:tcPr>
            <w:tcW w:w="1149" w:type="dxa"/>
            <w:tcBorders>
              <w:top w:val="single" w:sz="18" w:space="0" w:color="BFBFBF" w:themeColor="background1" w:themeShade="BF"/>
              <w:left w:val="nil"/>
              <w:bottom w:val="nil"/>
              <w:right w:val="nil"/>
            </w:tcBorders>
          </w:tcPr>
          <w:p w14:paraId="1F344418" w14:textId="77777777" w:rsidR="00B71346" w:rsidRPr="001A1DCC" w:rsidRDefault="00B71346" w:rsidP="00B71346">
            <w:pPr>
              <w:rPr>
                <w:rFonts w:ascii="Helvetica Neue" w:hAnsi="Helvetica Neue"/>
                <w:color w:val="000000" w:themeColor="text1"/>
                <w:sz w:val="14"/>
                <w:szCs w:val="16"/>
              </w:rPr>
            </w:pPr>
          </w:p>
        </w:tc>
        <w:tc>
          <w:tcPr>
            <w:tcW w:w="1149" w:type="dxa"/>
            <w:tcBorders>
              <w:top w:val="single" w:sz="18" w:space="0" w:color="BFBFBF" w:themeColor="background1" w:themeShade="BF"/>
              <w:left w:val="nil"/>
              <w:bottom w:val="nil"/>
              <w:right w:val="nil"/>
            </w:tcBorders>
          </w:tcPr>
          <w:p w14:paraId="3324FC73" w14:textId="77777777" w:rsidR="00B71346" w:rsidRPr="001A1DCC" w:rsidRDefault="00B71346" w:rsidP="00B71346">
            <w:pPr>
              <w:rPr>
                <w:rFonts w:ascii="Helvetica Neue" w:hAnsi="Helvetica Neue"/>
                <w:color w:val="000000" w:themeColor="text1"/>
                <w:sz w:val="14"/>
                <w:szCs w:val="16"/>
              </w:rPr>
            </w:pPr>
          </w:p>
        </w:tc>
        <w:tc>
          <w:tcPr>
            <w:tcW w:w="804" w:type="dxa"/>
            <w:tcBorders>
              <w:top w:val="single" w:sz="18" w:space="0" w:color="BFBFBF" w:themeColor="background1" w:themeShade="BF"/>
              <w:left w:val="nil"/>
              <w:bottom w:val="nil"/>
              <w:right w:val="nil"/>
            </w:tcBorders>
          </w:tcPr>
          <w:p w14:paraId="2CF5964E" w14:textId="77777777" w:rsidR="00B71346" w:rsidRPr="001A1DCC" w:rsidRDefault="00B71346" w:rsidP="00B71346">
            <w:pPr>
              <w:rPr>
                <w:rFonts w:ascii="Helvetica Neue" w:hAnsi="Helvetica Neue"/>
                <w:color w:val="000000" w:themeColor="text1"/>
                <w:sz w:val="14"/>
                <w:szCs w:val="16"/>
              </w:rPr>
            </w:pPr>
          </w:p>
        </w:tc>
        <w:tc>
          <w:tcPr>
            <w:tcW w:w="239" w:type="dxa"/>
            <w:tcBorders>
              <w:top w:val="nil"/>
              <w:left w:val="nil"/>
              <w:bottom w:val="nil"/>
              <w:right w:val="nil"/>
            </w:tcBorders>
          </w:tcPr>
          <w:p w14:paraId="6493EF99" w14:textId="77777777" w:rsidR="00B71346" w:rsidRPr="001A1DCC" w:rsidRDefault="00B71346" w:rsidP="00B71346">
            <w:pPr>
              <w:rPr>
                <w:rFonts w:ascii="Helvetica Neue" w:hAnsi="Helvetica Neue"/>
                <w:color w:val="000000" w:themeColor="text1"/>
                <w:sz w:val="14"/>
                <w:szCs w:val="16"/>
              </w:rPr>
            </w:pPr>
          </w:p>
        </w:tc>
        <w:tc>
          <w:tcPr>
            <w:tcW w:w="1149" w:type="dxa"/>
            <w:tcBorders>
              <w:top w:val="single" w:sz="18" w:space="0" w:color="BFBFBF" w:themeColor="background1" w:themeShade="BF"/>
              <w:left w:val="nil"/>
              <w:bottom w:val="nil"/>
              <w:right w:val="nil"/>
            </w:tcBorders>
          </w:tcPr>
          <w:p w14:paraId="1A5BA271" w14:textId="77777777" w:rsidR="00B71346" w:rsidRPr="001A1DCC" w:rsidRDefault="00B71346" w:rsidP="00B71346">
            <w:pPr>
              <w:rPr>
                <w:rFonts w:ascii="Helvetica Neue" w:hAnsi="Helvetica Neue"/>
                <w:color w:val="000000" w:themeColor="text1"/>
                <w:sz w:val="14"/>
                <w:szCs w:val="16"/>
              </w:rPr>
            </w:pPr>
          </w:p>
        </w:tc>
        <w:tc>
          <w:tcPr>
            <w:tcW w:w="1149" w:type="dxa"/>
            <w:tcBorders>
              <w:top w:val="single" w:sz="18" w:space="0" w:color="BFBFBF" w:themeColor="background1" w:themeShade="BF"/>
              <w:left w:val="nil"/>
              <w:bottom w:val="nil"/>
              <w:right w:val="nil"/>
            </w:tcBorders>
          </w:tcPr>
          <w:p w14:paraId="48738511" w14:textId="77777777" w:rsidR="00B71346" w:rsidRPr="001A1DCC" w:rsidRDefault="00B71346" w:rsidP="00B71346">
            <w:pPr>
              <w:rPr>
                <w:rFonts w:ascii="Helvetica Neue" w:hAnsi="Helvetica Neue"/>
                <w:color w:val="000000" w:themeColor="text1"/>
                <w:sz w:val="14"/>
                <w:szCs w:val="16"/>
              </w:rPr>
            </w:pPr>
          </w:p>
        </w:tc>
        <w:tc>
          <w:tcPr>
            <w:tcW w:w="804" w:type="dxa"/>
            <w:tcBorders>
              <w:top w:val="single" w:sz="18" w:space="0" w:color="BFBFBF" w:themeColor="background1" w:themeShade="BF"/>
              <w:left w:val="nil"/>
              <w:bottom w:val="nil"/>
              <w:right w:val="nil"/>
            </w:tcBorders>
          </w:tcPr>
          <w:p w14:paraId="12C4C9FA" w14:textId="77777777" w:rsidR="00B71346" w:rsidRPr="001A1DCC" w:rsidRDefault="00B71346" w:rsidP="00B71346">
            <w:pPr>
              <w:rPr>
                <w:rFonts w:ascii="Helvetica Neue" w:hAnsi="Helvetica Neue"/>
                <w:color w:val="000000" w:themeColor="text1"/>
                <w:sz w:val="14"/>
                <w:szCs w:val="16"/>
              </w:rPr>
            </w:pPr>
          </w:p>
        </w:tc>
        <w:tc>
          <w:tcPr>
            <w:tcW w:w="239" w:type="dxa"/>
            <w:tcBorders>
              <w:top w:val="nil"/>
              <w:left w:val="nil"/>
              <w:bottom w:val="nil"/>
              <w:right w:val="single" w:sz="18" w:space="0" w:color="BFBFBF" w:themeColor="background1" w:themeShade="BF"/>
            </w:tcBorders>
          </w:tcPr>
          <w:p w14:paraId="22852568" w14:textId="77777777" w:rsidR="00B71346" w:rsidRPr="001A1DCC" w:rsidRDefault="00B71346" w:rsidP="00B71346">
            <w:pPr>
              <w:rPr>
                <w:rFonts w:ascii="Helvetica Neue" w:hAnsi="Helvetica Neue"/>
                <w:color w:val="000000" w:themeColor="text1"/>
                <w:sz w:val="14"/>
                <w:szCs w:val="16"/>
              </w:rPr>
            </w:pPr>
          </w:p>
        </w:tc>
      </w:tr>
      <w:tr w:rsidR="00B71346" w:rsidRPr="001A1DCC" w14:paraId="176A796D" w14:textId="77777777" w:rsidTr="00535C5B">
        <w:trPr>
          <w:trHeight w:hRule="exact" w:val="284"/>
        </w:trPr>
        <w:tc>
          <w:tcPr>
            <w:tcW w:w="2588" w:type="dxa"/>
            <w:gridSpan w:val="2"/>
            <w:tcBorders>
              <w:top w:val="nil"/>
              <w:left w:val="single" w:sz="18" w:space="0" w:color="BFBFBF" w:themeColor="background1" w:themeShade="BF"/>
              <w:bottom w:val="nil"/>
              <w:right w:val="nil"/>
            </w:tcBorders>
          </w:tcPr>
          <w:p w14:paraId="15B05A06" w14:textId="2BD6B118" w:rsidR="00B71346" w:rsidRPr="001A1DCC" w:rsidRDefault="00B71346" w:rsidP="00B71346">
            <w:pPr>
              <w:rPr>
                <w:rFonts w:ascii="Helvetica Neue" w:hAnsi="Helvetica Neue"/>
                <w:color w:val="0000FF"/>
                <w:sz w:val="14"/>
                <w:szCs w:val="16"/>
              </w:rPr>
            </w:pPr>
            <w:r>
              <w:rPr>
                <w:rFonts w:ascii="Helvetica Neue" w:hAnsi="Helvetica Neue"/>
                <w:b/>
                <w:i/>
                <w:color w:val="000000" w:themeColor="text1"/>
                <w:sz w:val="14"/>
                <w:szCs w:val="16"/>
              </w:rPr>
              <w:t xml:space="preserve">Local events, </w:t>
            </w:r>
            <w:r w:rsidRPr="00B71346">
              <w:rPr>
                <w:rFonts w:ascii="Helvetica Neue" w:hAnsi="Helvetica Neue" w:cs="Gill Sans MT"/>
                <w:b/>
                <w:bCs/>
                <w:i/>
                <w:iCs/>
                <w:sz w:val="14"/>
                <w:szCs w:val="16"/>
              </w:rPr>
              <w:t>No., % (95% CI)</w:t>
            </w:r>
          </w:p>
        </w:tc>
        <w:tc>
          <w:tcPr>
            <w:tcW w:w="1149" w:type="dxa"/>
            <w:tcBorders>
              <w:top w:val="nil"/>
              <w:left w:val="nil"/>
              <w:bottom w:val="nil"/>
              <w:right w:val="nil"/>
            </w:tcBorders>
          </w:tcPr>
          <w:p w14:paraId="538CFF83" w14:textId="07A1B39F" w:rsidR="00B71346" w:rsidRPr="001A1DCC" w:rsidRDefault="00B71346" w:rsidP="000C15D5">
            <w:pPr>
              <w:ind w:right="34"/>
              <w:rPr>
                <w:rFonts w:ascii="Helvetica Neue" w:hAnsi="Helvetica Neue"/>
                <w:color w:val="0000FF"/>
                <w:sz w:val="14"/>
                <w:szCs w:val="16"/>
              </w:rPr>
            </w:pPr>
          </w:p>
        </w:tc>
        <w:tc>
          <w:tcPr>
            <w:tcW w:w="804" w:type="dxa"/>
            <w:tcBorders>
              <w:top w:val="nil"/>
              <w:left w:val="nil"/>
              <w:bottom w:val="nil"/>
              <w:right w:val="nil"/>
            </w:tcBorders>
          </w:tcPr>
          <w:p w14:paraId="6333314F" w14:textId="61748EE9" w:rsidR="00B71346" w:rsidRPr="001A1DCC" w:rsidRDefault="00B71346" w:rsidP="000C15D5">
            <w:pPr>
              <w:ind w:right="34"/>
              <w:rPr>
                <w:rFonts w:ascii="Helvetica Neue" w:hAnsi="Helvetica Neue"/>
                <w:color w:val="000000" w:themeColor="text1"/>
                <w:sz w:val="14"/>
                <w:szCs w:val="16"/>
              </w:rPr>
            </w:pPr>
          </w:p>
        </w:tc>
        <w:tc>
          <w:tcPr>
            <w:tcW w:w="239" w:type="dxa"/>
            <w:tcBorders>
              <w:top w:val="nil"/>
              <w:left w:val="nil"/>
              <w:bottom w:val="nil"/>
              <w:right w:val="nil"/>
            </w:tcBorders>
          </w:tcPr>
          <w:p w14:paraId="3DF7930B" w14:textId="77777777" w:rsidR="00B71346" w:rsidRPr="001A1DCC" w:rsidRDefault="00B71346" w:rsidP="000C15D5">
            <w:pPr>
              <w:rPr>
                <w:rFonts w:ascii="Helvetica Neue" w:hAnsi="Helvetica Neue"/>
                <w:color w:val="000000" w:themeColor="text1"/>
                <w:sz w:val="14"/>
                <w:szCs w:val="16"/>
              </w:rPr>
            </w:pPr>
          </w:p>
        </w:tc>
        <w:tc>
          <w:tcPr>
            <w:tcW w:w="1149" w:type="dxa"/>
            <w:tcBorders>
              <w:top w:val="nil"/>
              <w:left w:val="nil"/>
              <w:bottom w:val="nil"/>
              <w:right w:val="nil"/>
            </w:tcBorders>
          </w:tcPr>
          <w:p w14:paraId="31BBB6D9" w14:textId="4F9B6AAB" w:rsidR="00B71346" w:rsidRPr="001A1DCC" w:rsidRDefault="00B71346" w:rsidP="000C15D5">
            <w:pPr>
              <w:rPr>
                <w:rFonts w:ascii="Helvetica Neue" w:hAnsi="Helvetica Neue"/>
                <w:color w:val="000000" w:themeColor="text1"/>
                <w:sz w:val="14"/>
                <w:szCs w:val="16"/>
              </w:rPr>
            </w:pPr>
          </w:p>
        </w:tc>
        <w:tc>
          <w:tcPr>
            <w:tcW w:w="1149" w:type="dxa"/>
            <w:tcBorders>
              <w:top w:val="nil"/>
              <w:left w:val="nil"/>
              <w:bottom w:val="nil"/>
              <w:right w:val="nil"/>
            </w:tcBorders>
          </w:tcPr>
          <w:p w14:paraId="1F75C544" w14:textId="1857FCC9" w:rsidR="00B71346" w:rsidRPr="001A1DCC" w:rsidRDefault="00B71346" w:rsidP="000C15D5">
            <w:pPr>
              <w:rPr>
                <w:rFonts w:ascii="Helvetica Neue" w:hAnsi="Helvetica Neue"/>
                <w:color w:val="000000" w:themeColor="text1"/>
                <w:sz w:val="14"/>
                <w:szCs w:val="16"/>
              </w:rPr>
            </w:pPr>
          </w:p>
        </w:tc>
        <w:tc>
          <w:tcPr>
            <w:tcW w:w="804" w:type="dxa"/>
            <w:tcBorders>
              <w:top w:val="nil"/>
              <w:left w:val="nil"/>
              <w:bottom w:val="nil"/>
              <w:right w:val="nil"/>
            </w:tcBorders>
          </w:tcPr>
          <w:p w14:paraId="041D87EA" w14:textId="02897C9F" w:rsidR="00B71346" w:rsidRPr="001A1DCC" w:rsidRDefault="00B71346" w:rsidP="000C15D5">
            <w:pPr>
              <w:rPr>
                <w:rFonts w:ascii="Helvetica Neue" w:hAnsi="Helvetica Neue"/>
                <w:color w:val="000000" w:themeColor="text1"/>
                <w:sz w:val="14"/>
                <w:szCs w:val="16"/>
              </w:rPr>
            </w:pPr>
          </w:p>
        </w:tc>
        <w:tc>
          <w:tcPr>
            <w:tcW w:w="239" w:type="dxa"/>
            <w:tcBorders>
              <w:top w:val="nil"/>
              <w:left w:val="nil"/>
              <w:bottom w:val="nil"/>
              <w:right w:val="nil"/>
            </w:tcBorders>
          </w:tcPr>
          <w:p w14:paraId="7BF3D70C" w14:textId="77777777" w:rsidR="00B71346" w:rsidRPr="001A1DCC" w:rsidRDefault="00B71346" w:rsidP="000C15D5">
            <w:pPr>
              <w:rPr>
                <w:rFonts w:ascii="Helvetica Neue" w:hAnsi="Helvetica Neue"/>
                <w:color w:val="000000" w:themeColor="text1"/>
                <w:sz w:val="14"/>
                <w:szCs w:val="16"/>
              </w:rPr>
            </w:pPr>
          </w:p>
        </w:tc>
        <w:tc>
          <w:tcPr>
            <w:tcW w:w="1149" w:type="dxa"/>
            <w:tcBorders>
              <w:top w:val="nil"/>
              <w:left w:val="nil"/>
              <w:bottom w:val="nil"/>
              <w:right w:val="nil"/>
            </w:tcBorders>
          </w:tcPr>
          <w:p w14:paraId="63BCC843" w14:textId="6F7E8BD1" w:rsidR="00B71346" w:rsidRPr="001A1DCC" w:rsidRDefault="00B71346" w:rsidP="000C15D5">
            <w:pPr>
              <w:rPr>
                <w:rFonts w:ascii="Helvetica Neue" w:hAnsi="Helvetica Neue"/>
                <w:color w:val="000000" w:themeColor="text1"/>
                <w:sz w:val="14"/>
                <w:szCs w:val="16"/>
              </w:rPr>
            </w:pPr>
          </w:p>
        </w:tc>
        <w:tc>
          <w:tcPr>
            <w:tcW w:w="1149" w:type="dxa"/>
            <w:tcBorders>
              <w:top w:val="nil"/>
              <w:left w:val="nil"/>
              <w:bottom w:val="nil"/>
              <w:right w:val="nil"/>
            </w:tcBorders>
          </w:tcPr>
          <w:p w14:paraId="4416F917" w14:textId="64C6C9A3" w:rsidR="00B71346" w:rsidRPr="001A1DCC" w:rsidRDefault="00B71346" w:rsidP="000C15D5">
            <w:pPr>
              <w:rPr>
                <w:rFonts w:ascii="Helvetica Neue" w:hAnsi="Helvetica Neue"/>
                <w:color w:val="000000" w:themeColor="text1"/>
                <w:sz w:val="14"/>
                <w:szCs w:val="16"/>
              </w:rPr>
            </w:pPr>
          </w:p>
        </w:tc>
        <w:tc>
          <w:tcPr>
            <w:tcW w:w="804" w:type="dxa"/>
            <w:tcBorders>
              <w:top w:val="nil"/>
              <w:left w:val="nil"/>
              <w:bottom w:val="nil"/>
              <w:right w:val="nil"/>
            </w:tcBorders>
          </w:tcPr>
          <w:p w14:paraId="405ED08E" w14:textId="39325499" w:rsidR="00B71346" w:rsidRPr="001A1DCC" w:rsidRDefault="00B71346" w:rsidP="000C15D5">
            <w:pPr>
              <w:rPr>
                <w:rFonts w:ascii="Helvetica Neue" w:hAnsi="Helvetica Neue"/>
                <w:color w:val="000000" w:themeColor="text1"/>
                <w:sz w:val="14"/>
                <w:szCs w:val="16"/>
              </w:rPr>
            </w:pPr>
          </w:p>
        </w:tc>
        <w:tc>
          <w:tcPr>
            <w:tcW w:w="239" w:type="dxa"/>
            <w:tcBorders>
              <w:top w:val="nil"/>
              <w:left w:val="nil"/>
              <w:bottom w:val="nil"/>
              <w:right w:val="nil"/>
            </w:tcBorders>
          </w:tcPr>
          <w:p w14:paraId="1073B254" w14:textId="77777777" w:rsidR="00B71346" w:rsidRPr="001A1DCC" w:rsidRDefault="00B71346" w:rsidP="000C15D5">
            <w:pPr>
              <w:rPr>
                <w:rFonts w:ascii="Helvetica Neue" w:hAnsi="Helvetica Neue"/>
                <w:color w:val="000000" w:themeColor="text1"/>
                <w:sz w:val="14"/>
                <w:szCs w:val="16"/>
              </w:rPr>
            </w:pPr>
          </w:p>
        </w:tc>
        <w:tc>
          <w:tcPr>
            <w:tcW w:w="1149" w:type="dxa"/>
            <w:tcBorders>
              <w:top w:val="nil"/>
              <w:left w:val="nil"/>
              <w:bottom w:val="nil"/>
              <w:right w:val="nil"/>
            </w:tcBorders>
          </w:tcPr>
          <w:p w14:paraId="57484B25" w14:textId="5AE43803" w:rsidR="00B71346" w:rsidRPr="001A1DCC" w:rsidRDefault="00B71346" w:rsidP="000C15D5">
            <w:pPr>
              <w:rPr>
                <w:rFonts w:ascii="Helvetica Neue" w:hAnsi="Helvetica Neue"/>
                <w:color w:val="000000" w:themeColor="text1"/>
                <w:sz w:val="14"/>
                <w:szCs w:val="16"/>
              </w:rPr>
            </w:pPr>
          </w:p>
        </w:tc>
        <w:tc>
          <w:tcPr>
            <w:tcW w:w="1149" w:type="dxa"/>
            <w:tcBorders>
              <w:top w:val="nil"/>
              <w:left w:val="nil"/>
              <w:bottom w:val="nil"/>
              <w:right w:val="nil"/>
            </w:tcBorders>
          </w:tcPr>
          <w:p w14:paraId="06D51C1E" w14:textId="0045C168" w:rsidR="00B71346" w:rsidRPr="001A1DCC" w:rsidRDefault="00B71346" w:rsidP="000C15D5">
            <w:pPr>
              <w:rPr>
                <w:rFonts w:ascii="Helvetica Neue" w:hAnsi="Helvetica Neue"/>
                <w:color w:val="000000" w:themeColor="text1"/>
                <w:sz w:val="14"/>
                <w:szCs w:val="16"/>
              </w:rPr>
            </w:pPr>
          </w:p>
        </w:tc>
        <w:tc>
          <w:tcPr>
            <w:tcW w:w="804" w:type="dxa"/>
            <w:tcBorders>
              <w:top w:val="nil"/>
              <w:left w:val="nil"/>
              <w:bottom w:val="nil"/>
              <w:right w:val="nil"/>
            </w:tcBorders>
          </w:tcPr>
          <w:p w14:paraId="38A465CB" w14:textId="0F195EFE" w:rsidR="00B71346" w:rsidRPr="001A1DCC" w:rsidRDefault="00B71346" w:rsidP="000C15D5">
            <w:pPr>
              <w:rPr>
                <w:rFonts w:ascii="Helvetica Neue" w:hAnsi="Helvetica Neue"/>
                <w:color w:val="000000" w:themeColor="text1"/>
                <w:sz w:val="14"/>
                <w:szCs w:val="16"/>
              </w:rPr>
            </w:pPr>
          </w:p>
        </w:tc>
        <w:tc>
          <w:tcPr>
            <w:tcW w:w="239" w:type="dxa"/>
            <w:tcBorders>
              <w:top w:val="nil"/>
              <w:left w:val="nil"/>
              <w:bottom w:val="nil"/>
              <w:right w:val="single" w:sz="18" w:space="0" w:color="BFBFBF" w:themeColor="background1" w:themeShade="BF"/>
            </w:tcBorders>
          </w:tcPr>
          <w:p w14:paraId="15E1EDBF" w14:textId="77777777" w:rsidR="00B71346" w:rsidRPr="001A1DCC" w:rsidRDefault="00B71346" w:rsidP="000C15D5">
            <w:pPr>
              <w:rPr>
                <w:rFonts w:ascii="Helvetica Neue" w:hAnsi="Helvetica Neue"/>
                <w:color w:val="000000" w:themeColor="text1"/>
                <w:sz w:val="14"/>
                <w:szCs w:val="16"/>
              </w:rPr>
            </w:pPr>
          </w:p>
        </w:tc>
      </w:tr>
      <w:tr w:rsidR="00916B20" w:rsidRPr="001A1DCC" w14:paraId="2155F7B7" w14:textId="77777777" w:rsidTr="00916B20">
        <w:trPr>
          <w:trHeight w:hRule="exact" w:val="397"/>
        </w:trPr>
        <w:tc>
          <w:tcPr>
            <w:tcW w:w="1438" w:type="dxa"/>
            <w:tcBorders>
              <w:top w:val="nil"/>
              <w:left w:val="single" w:sz="18" w:space="0" w:color="BFBFBF" w:themeColor="background1" w:themeShade="BF"/>
              <w:bottom w:val="nil"/>
              <w:right w:val="nil"/>
            </w:tcBorders>
          </w:tcPr>
          <w:p w14:paraId="528E5C88" w14:textId="3DD47FAB" w:rsidR="00916B20" w:rsidRPr="001A1DCC" w:rsidRDefault="00916B20" w:rsidP="000C15D5">
            <w:pPr>
              <w:rPr>
                <w:rFonts w:ascii="Helvetica Neue" w:hAnsi="Helvetica Neue" w:cs="Gill Sans MT"/>
                <w:bCs/>
                <w:iCs/>
                <w:sz w:val="14"/>
                <w:szCs w:val="16"/>
              </w:rPr>
            </w:pPr>
            <w:r>
              <w:rPr>
                <w:rFonts w:ascii="Helvetica Neue" w:hAnsi="Helvetica Neue" w:cs="Gill Sans MT"/>
                <w:bCs/>
                <w:iCs/>
                <w:sz w:val="14"/>
                <w:szCs w:val="16"/>
              </w:rPr>
              <w:t>Pain</w:t>
            </w:r>
          </w:p>
        </w:tc>
        <w:tc>
          <w:tcPr>
            <w:tcW w:w="1150" w:type="dxa"/>
            <w:tcBorders>
              <w:top w:val="nil"/>
              <w:left w:val="nil"/>
              <w:bottom w:val="nil"/>
              <w:right w:val="nil"/>
            </w:tcBorders>
          </w:tcPr>
          <w:p w14:paraId="7803E65F" w14:textId="6AF77B1A" w:rsidR="00916B20" w:rsidRPr="00535C5B" w:rsidRDefault="00535C5B" w:rsidP="00B56F3F">
            <w:pPr>
              <w:rPr>
                <w:rFonts w:ascii="Helvetica Neue" w:hAnsi="Helvetica Neue"/>
                <w:sz w:val="14"/>
                <w:szCs w:val="16"/>
              </w:rPr>
            </w:pPr>
            <w:r w:rsidRPr="00535C5B">
              <w:rPr>
                <w:rFonts w:ascii="Helvetica Neue" w:hAnsi="Helvetica Neue"/>
                <w:sz w:val="14"/>
                <w:szCs w:val="16"/>
              </w:rPr>
              <w:t>28, 12.8</w:t>
            </w:r>
            <w:r>
              <w:rPr>
                <w:rFonts w:ascii="Helvetica Neue" w:hAnsi="Helvetica Neue"/>
                <w:sz w:val="14"/>
                <w:szCs w:val="16"/>
              </w:rPr>
              <w:t xml:space="preserve">    (8.7-18.0)</w:t>
            </w:r>
          </w:p>
        </w:tc>
        <w:tc>
          <w:tcPr>
            <w:tcW w:w="1149" w:type="dxa"/>
            <w:tcBorders>
              <w:top w:val="nil"/>
              <w:left w:val="nil"/>
              <w:bottom w:val="nil"/>
              <w:right w:val="nil"/>
            </w:tcBorders>
          </w:tcPr>
          <w:p w14:paraId="3199A545" w14:textId="333A7687" w:rsidR="00916B20" w:rsidRPr="00535C5B" w:rsidRDefault="00535C5B" w:rsidP="00B56F3F">
            <w:pPr>
              <w:ind w:right="34"/>
              <w:rPr>
                <w:rFonts w:ascii="Helvetica Neue" w:hAnsi="Helvetica Neue"/>
                <w:sz w:val="14"/>
                <w:szCs w:val="16"/>
              </w:rPr>
            </w:pPr>
            <w:r>
              <w:rPr>
                <w:rFonts w:ascii="Helvetica Neue" w:hAnsi="Helvetica Neue"/>
                <w:sz w:val="14"/>
                <w:szCs w:val="16"/>
              </w:rPr>
              <w:t>111, 50.5 (43.7-57.2)</w:t>
            </w:r>
          </w:p>
        </w:tc>
        <w:tc>
          <w:tcPr>
            <w:tcW w:w="804" w:type="dxa"/>
            <w:tcBorders>
              <w:top w:val="nil"/>
              <w:left w:val="nil"/>
              <w:bottom w:val="nil"/>
              <w:right w:val="nil"/>
            </w:tcBorders>
          </w:tcPr>
          <w:p w14:paraId="6E661AEF" w14:textId="64E1EA0A" w:rsidR="00916B20" w:rsidRPr="00535C5B" w:rsidRDefault="00535C5B" w:rsidP="00B56F3F">
            <w:pPr>
              <w:ind w:right="34"/>
              <w:rPr>
                <w:rFonts w:ascii="Helvetica Neue" w:hAnsi="Helvetica Neue"/>
                <w:sz w:val="14"/>
                <w:szCs w:val="16"/>
              </w:rPr>
            </w:pPr>
            <w:r>
              <w:rPr>
                <w:rFonts w:ascii="Helvetica Neue" w:hAnsi="Helvetica Neue"/>
                <w:sz w:val="14"/>
                <w:szCs w:val="16"/>
              </w:rPr>
              <w:t>&lt;0.0001</w:t>
            </w:r>
          </w:p>
        </w:tc>
        <w:tc>
          <w:tcPr>
            <w:tcW w:w="239" w:type="dxa"/>
            <w:tcBorders>
              <w:top w:val="nil"/>
              <w:left w:val="nil"/>
              <w:bottom w:val="nil"/>
              <w:right w:val="nil"/>
            </w:tcBorders>
          </w:tcPr>
          <w:p w14:paraId="5E243EFB"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58012A90" w14:textId="55B37011" w:rsidR="00916B20" w:rsidRPr="00535C5B" w:rsidRDefault="00040598" w:rsidP="00B56F3F">
            <w:pPr>
              <w:rPr>
                <w:rFonts w:ascii="Helvetica Neue" w:hAnsi="Helvetica Neue"/>
                <w:sz w:val="14"/>
                <w:szCs w:val="16"/>
              </w:rPr>
            </w:pPr>
            <w:r>
              <w:rPr>
                <w:rFonts w:ascii="Helvetica Neue" w:hAnsi="Helvetica Neue"/>
                <w:sz w:val="14"/>
                <w:szCs w:val="16"/>
              </w:rPr>
              <w:t>52, 23.5  (18.1-29.7)</w:t>
            </w:r>
          </w:p>
        </w:tc>
        <w:tc>
          <w:tcPr>
            <w:tcW w:w="1149" w:type="dxa"/>
            <w:tcBorders>
              <w:top w:val="nil"/>
              <w:left w:val="nil"/>
              <w:bottom w:val="nil"/>
              <w:right w:val="nil"/>
            </w:tcBorders>
          </w:tcPr>
          <w:p w14:paraId="3FCABF23" w14:textId="1072BA0E" w:rsidR="00916B20" w:rsidRPr="00535C5B" w:rsidRDefault="00040598" w:rsidP="00B56F3F">
            <w:pPr>
              <w:rPr>
                <w:rFonts w:ascii="Helvetica Neue" w:hAnsi="Helvetica Neue"/>
                <w:sz w:val="14"/>
                <w:szCs w:val="16"/>
              </w:rPr>
            </w:pPr>
            <w:r>
              <w:rPr>
                <w:rFonts w:ascii="Helvetica Neue" w:hAnsi="Helvetica Neue"/>
                <w:sz w:val="14"/>
                <w:szCs w:val="16"/>
              </w:rPr>
              <w:t>87, 40.1  (33.5-46.9)</w:t>
            </w:r>
          </w:p>
        </w:tc>
        <w:tc>
          <w:tcPr>
            <w:tcW w:w="804" w:type="dxa"/>
            <w:tcBorders>
              <w:top w:val="nil"/>
              <w:left w:val="nil"/>
              <w:bottom w:val="nil"/>
              <w:right w:val="nil"/>
            </w:tcBorders>
          </w:tcPr>
          <w:p w14:paraId="60137FF9" w14:textId="592D18B5" w:rsidR="00916B20" w:rsidRPr="00535C5B" w:rsidRDefault="007B6735" w:rsidP="00B56F3F">
            <w:pPr>
              <w:rPr>
                <w:rFonts w:ascii="Helvetica Neue" w:hAnsi="Helvetica Neue"/>
                <w:sz w:val="14"/>
                <w:szCs w:val="16"/>
              </w:rPr>
            </w:pPr>
            <w:r>
              <w:rPr>
                <w:rFonts w:ascii="Helvetica Neue" w:hAnsi="Helvetica Neue"/>
                <w:sz w:val="14"/>
                <w:szCs w:val="16"/>
              </w:rPr>
              <w:t>0.0003</w:t>
            </w:r>
          </w:p>
        </w:tc>
        <w:tc>
          <w:tcPr>
            <w:tcW w:w="239" w:type="dxa"/>
            <w:tcBorders>
              <w:top w:val="nil"/>
              <w:left w:val="nil"/>
              <w:bottom w:val="nil"/>
              <w:right w:val="nil"/>
            </w:tcBorders>
          </w:tcPr>
          <w:p w14:paraId="672160A0"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682AE225" w14:textId="20DB4D94" w:rsidR="00916B20" w:rsidRPr="00535C5B" w:rsidRDefault="007B6735" w:rsidP="00B56F3F">
            <w:pPr>
              <w:rPr>
                <w:rFonts w:ascii="Helvetica Neue" w:hAnsi="Helvetica Neue"/>
                <w:sz w:val="14"/>
                <w:szCs w:val="16"/>
              </w:rPr>
            </w:pPr>
            <w:r>
              <w:rPr>
                <w:rFonts w:ascii="Helvetica Neue" w:hAnsi="Helvetica Neue"/>
                <w:sz w:val="14"/>
                <w:szCs w:val="16"/>
              </w:rPr>
              <w:t>68, 30.1   (24.2-36.5)</w:t>
            </w:r>
          </w:p>
        </w:tc>
        <w:tc>
          <w:tcPr>
            <w:tcW w:w="1149" w:type="dxa"/>
            <w:tcBorders>
              <w:top w:val="nil"/>
              <w:left w:val="nil"/>
              <w:bottom w:val="nil"/>
              <w:right w:val="nil"/>
            </w:tcBorders>
          </w:tcPr>
          <w:p w14:paraId="3CA5BAB1" w14:textId="4FBF59B0" w:rsidR="00916B20" w:rsidRPr="00535C5B" w:rsidRDefault="007B6735" w:rsidP="00B56F3F">
            <w:pPr>
              <w:rPr>
                <w:rFonts w:ascii="Helvetica Neue" w:hAnsi="Helvetica Neue"/>
                <w:sz w:val="14"/>
                <w:szCs w:val="16"/>
              </w:rPr>
            </w:pPr>
            <w:r>
              <w:rPr>
                <w:rFonts w:ascii="Helvetica Neue" w:hAnsi="Helvetica Neue"/>
                <w:sz w:val="14"/>
                <w:szCs w:val="16"/>
              </w:rPr>
              <w:t>71, 33.5  (27.2-40.3)</w:t>
            </w:r>
          </w:p>
        </w:tc>
        <w:tc>
          <w:tcPr>
            <w:tcW w:w="804" w:type="dxa"/>
            <w:tcBorders>
              <w:top w:val="nil"/>
              <w:left w:val="nil"/>
              <w:bottom w:val="nil"/>
              <w:right w:val="nil"/>
            </w:tcBorders>
          </w:tcPr>
          <w:p w14:paraId="3CF7E0E8" w14:textId="7AE09D29" w:rsidR="00916B20" w:rsidRPr="00535C5B" w:rsidRDefault="007B6735" w:rsidP="00B56F3F">
            <w:pPr>
              <w:rPr>
                <w:rFonts w:ascii="Helvetica Neue" w:hAnsi="Helvetica Neue"/>
                <w:sz w:val="14"/>
                <w:szCs w:val="16"/>
              </w:rPr>
            </w:pPr>
            <w:r>
              <w:rPr>
                <w:rFonts w:ascii="Helvetica Neue" w:hAnsi="Helvetica Neue"/>
                <w:sz w:val="14"/>
                <w:szCs w:val="16"/>
              </w:rPr>
              <w:t>0.5081</w:t>
            </w:r>
          </w:p>
        </w:tc>
        <w:tc>
          <w:tcPr>
            <w:tcW w:w="239" w:type="dxa"/>
            <w:tcBorders>
              <w:top w:val="nil"/>
              <w:left w:val="nil"/>
              <w:bottom w:val="nil"/>
              <w:right w:val="nil"/>
            </w:tcBorders>
          </w:tcPr>
          <w:p w14:paraId="0C7BFE80"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094D07AC" w14:textId="15FA2123" w:rsidR="00916B20" w:rsidRPr="00535C5B" w:rsidRDefault="007B6735" w:rsidP="00B56F3F">
            <w:pPr>
              <w:rPr>
                <w:rFonts w:ascii="Helvetica Neue" w:hAnsi="Helvetica Neue"/>
                <w:sz w:val="14"/>
                <w:szCs w:val="16"/>
              </w:rPr>
            </w:pPr>
            <w:r>
              <w:rPr>
                <w:rFonts w:ascii="Helvetica Neue" w:hAnsi="Helvetica Neue"/>
                <w:sz w:val="14"/>
                <w:szCs w:val="16"/>
              </w:rPr>
              <w:t>124, 34.7 (29.8-39.9)</w:t>
            </w:r>
          </w:p>
        </w:tc>
        <w:tc>
          <w:tcPr>
            <w:tcW w:w="1149" w:type="dxa"/>
            <w:tcBorders>
              <w:top w:val="nil"/>
              <w:left w:val="nil"/>
              <w:bottom w:val="nil"/>
              <w:right w:val="nil"/>
            </w:tcBorders>
          </w:tcPr>
          <w:p w14:paraId="115173DB" w14:textId="6DA715AD" w:rsidR="00916B20" w:rsidRPr="00535C5B" w:rsidRDefault="007B6735" w:rsidP="00B56F3F">
            <w:pPr>
              <w:rPr>
                <w:rFonts w:ascii="Helvetica Neue" w:hAnsi="Helvetica Neue"/>
                <w:sz w:val="14"/>
                <w:szCs w:val="16"/>
              </w:rPr>
            </w:pPr>
            <w:r>
              <w:rPr>
                <w:rFonts w:ascii="Helvetica Neue" w:hAnsi="Helvetica Neue"/>
                <w:sz w:val="14"/>
                <w:szCs w:val="16"/>
              </w:rPr>
              <w:t>15, 18.5  (10.7-28.7)</w:t>
            </w:r>
          </w:p>
        </w:tc>
        <w:tc>
          <w:tcPr>
            <w:tcW w:w="804" w:type="dxa"/>
            <w:tcBorders>
              <w:top w:val="nil"/>
              <w:left w:val="nil"/>
              <w:bottom w:val="nil"/>
              <w:right w:val="nil"/>
            </w:tcBorders>
          </w:tcPr>
          <w:p w14:paraId="7CD64A3C" w14:textId="3DF77613" w:rsidR="00916B20" w:rsidRPr="00535C5B" w:rsidRDefault="007B6735" w:rsidP="00B56F3F">
            <w:pPr>
              <w:rPr>
                <w:rFonts w:ascii="Helvetica Neue" w:hAnsi="Helvetica Neue"/>
                <w:sz w:val="14"/>
                <w:szCs w:val="16"/>
              </w:rPr>
            </w:pPr>
            <w:r>
              <w:rPr>
                <w:rFonts w:ascii="Helvetica Neue" w:hAnsi="Helvetica Neue"/>
                <w:sz w:val="14"/>
                <w:szCs w:val="16"/>
              </w:rPr>
              <w:t>0.007</w:t>
            </w:r>
          </w:p>
        </w:tc>
        <w:tc>
          <w:tcPr>
            <w:tcW w:w="239" w:type="dxa"/>
            <w:tcBorders>
              <w:top w:val="nil"/>
              <w:left w:val="nil"/>
              <w:bottom w:val="nil"/>
              <w:right w:val="single" w:sz="18" w:space="0" w:color="BFBFBF" w:themeColor="background1" w:themeShade="BF"/>
            </w:tcBorders>
          </w:tcPr>
          <w:p w14:paraId="43EACA0C" w14:textId="77777777" w:rsidR="00916B20" w:rsidRPr="001A1DCC" w:rsidRDefault="00916B20" w:rsidP="00B56F3F">
            <w:pPr>
              <w:rPr>
                <w:rFonts w:ascii="Helvetica Neue" w:hAnsi="Helvetica Neue"/>
                <w:color w:val="000000" w:themeColor="text1"/>
                <w:sz w:val="14"/>
                <w:szCs w:val="16"/>
              </w:rPr>
            </w:pPr>
          </w:p>
        </w:tc>
      </w:tr>
      <w:tr w:rsidR="00916B20" w:rsidRPr="001A1DCC" w14:paraId="0C054905" w14:textId="77777777" w:rsidTr="00916B20">
        <w:trPr>
          <w:trHeight w:hRule="exact" w:val="397"/>
        </w:trPr>
        <w:tc>
          <w:tcPr>
            <w:tcW w:w="1438" w:type="dxa"/>
            <w:tcBorders>
              <w:top w:val="nil"/>
              <w:left w:val="single" w:sz="18" w:space="0" w:color="BFBFBF" w:themeColor="background1" w:themeShade="BF"/>
              <w:bottom w:val="nil"/>
              <w:right w:val="nil"/>
            </w:tcBorders>
          </w:tcPr>
          <w:p w14:paraId="7A0CFAA6" w14:textId="2DEF2FE3" w:rsidR="00916B20" w:rsidRPr="001A1DCC" w:rsidRDefault="00916B20" w:rsidP="000C15D5">
            <w:pPr>
              <w:rPr>
                <w:rFonts w:ascii="Helvetica Neue" w:hAnsi="Helvetica Neue" w:cs="Gill Sans MT"/>
                <w:bCs/>
                <w:iCs/>
                <w:sz w:val="14"/>
                <w:szCs w:val="16"/>
              </w:rPr>
            </w:pPr>
            <w:r>
              <w:rPr>
                <w:rFonts w:ascii="Helvetica Neue" w:hAnsi="Helvetica Neue" w:cs="Gill Sans MT"/>
                <w:bCs/>
                <w:iCs/>
                <w:sz w:val="14"/>
                <w:szCs w:val="16"/>
              </w:rPr>
              <w:t>Erythema</w:t>
            </w:r>
          </w:p>
        </w:tc>
        <w:tc>
          <w:tcPr>
            <w:tcW w:w="1150" w:type="dxa"/>
            <w:tcBorders>
              <w:top w:val="nil"/>
              <w:left w:val="nil"/>
              <w:bottom w:val="nil"/>
              <w:right w:val="nil"/>
            </w:tcBorders>
          </w:tcPr>
          <w:p w14:paraId="03B75011" w14:textId="54A141AA" w:rsidR="00916B20" w:rsidRPr="00535C5B" w:rsidRDefault="00DB27B5" w:rsidP="00B56F3F">
            <w:pPr>
              <w:rPr>
                <w:rFonts w:ascii="Helvetica Neue" w:hAnsi="Helvetica Neue"/>
                <w:sz w:val="14"/>
                <w:szCs w:val="16"/>
              </w:rPr>
            </w:pPr>
            <w:r>
              <w:rPr>
                <w:rFonts w:ascii="Helvetica Neue" w:hAnsi="Helvetica Neue"/>
                <w:sz w:val="14"/>
                <w:szCs w:val="16"/>
              </w:rPr>
              <w:t>19, 8.7       (5.3-13.3)</w:t>
            </w:r>
          </w:p>
        </w:tc>
        <w:tc>
          <w:tcPr>
            <w:tcW w:w="1149" w:type="dxa"/>
            <w:tcBorders>
              <w:top w:val="nil"/>
              <w:left w:val="nil"/>
              <w:bottom w:val="nil"/>
              <w:right w:val="nil"/>
            </w:tcBorders>
          </w:tcPr>
          <w:p w14:paraId="2415EAB2" w14:textId="4960F145" w:rsidR="00916B20" w:rsidRPr="00535C5B" w:rsidRDefault="00DB27B5" w:rsidP="00B56F3F">
            <w:pPr>
              <w:ind w:right="34"/>
              <w:rPr>
                <w:rFonts w:ascii="Helvetica Neue" w:hAnsi="Helvetica Neue"/>
                <w:sz w:val="14"/>
                <w:szCs w:val="16"/>
              </w:rPr>
            </w:pPr>
            <w:r>
              <w:rPr>
                <w:rFonts w:ascii="Helvetica Neue" w:hAnsi="Helvetica Neue"/>
                <w:sz w:val="14"/>
                <w:szCs w:val="16"/>
              </w:rPr>
              <w:t>37, 16.2 (12.1-22.4)</w:t>
            </w:r>
          </w:p>
        </w:tc>
        <w:tc>
          <w:tcPr>
            <w:tcW w:w="804" w:type="dxa"/>
            <w:tcBorders>
              <w:top w:val="nil"/>
              <w:left w:val="nil"/>
              <w:bottom w:val="nil"/>
              <w:right w:val="nil"/>
            </w:tcBorders>
          </w:tcPr>
          <w:p w14:paraId="77D97372" w14:textId="18D3486B" w:rsidR="00916B20" w:rsidRPr="00535C5B" w:rsidRDefault="00146432" w:rsidP="00B56F3F">
            <w:pPr>
              <w:ind w:right="34"/>
              <w:rPr>
                <w:rFonts w:ascii="Helvetica Neue" w:hAnsi="Helvetica Neue"/>
                <w:sz w:val="14"/>
                <w:szCs w:val="16"/>
              </w:rPr>
            </w:pPr>
            <w:r>
              <w:rPr>
                <w:rFonts w:ascii="Helvetica Neue" w:hAnsi="Helvetica Neue"/>
                <w:sz w:val="14"/>
                <w:szCs w:val="16"/>
              </w:rPr>
              <w:t>0.0166</w:t>
            </w:r>
          </w:p>
        </w:tc>
        <w:tc>
          <w:tcPr>
            <w:tcW w:w="239" w:type="dxa"/>
            <w:tcBorders>
              <w:top w:val="nil"/>
              <w:left w:val="nil"/>
              <w:bottom w:val="nil"/>
              <w:right w:val="nil"/>
            </w:tcBorders>
          </w:tcPr>
          <w:p w14:paraId="6C2ED2E0"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2FB61157" w14:textId="25C430F1" w:rsidR="00916B20" w:rsidRPr="00535C5B" w:rsidRDefault="007B6735" w:rsidP="00B56F3F">
            <w:pPr>
              <w:rPr>
                <w:rFonts w:ascii="Helvetica Neue" w:hAnsi="Helvetica Neue"/>
                <w:sz w:val="14"/>
                <w:szCs w:val="16"/>
              </w:rPr>
            </w:pPr>
            <w:r>
              <w:rPr>
                <w:rFonts w:ascii="Helvetica Neue" w:hAnsi="Helvetica Neue"/>
                <w:sz w:val="14"/>
                <w:szCs w:val="16"/>
              </w:rPr>
              <w:t>26, 11.8    (7.8-16.8)</w:t>
            </w:r>
          </w:p>
        </w:tc>
        <w:tc>
          <w:tcPr>
            <w:tcW w:w="1149" w:type="dxa"/>
            <w:tcBorders>
              <w:top w:val="nil"/>
              <w:left w:val="nil"/>
              <w:bottom w:val="nil"/>
              <w:right w:val="nil"/>
            </w:tcBorders>
          </w:tcPr>
          <w:p w14:paraId="76C3F265" w14:textId="0BF59C70" w:rsidR="00916B20" w:rsidRPr="00535C5B" w:rsidRDefault="007B6735" w:rsidP="00B56F3F">
            <w:pPr>
              <w:rPr>
                <w:rFonts w:ascii="Helvetica Neue" w:hAnsi="Helvetica Neue"/>
                <w:sz w:val="14"/>
                <w:szCs w:val="16"/>
              </w:rPr>
            </w:pPr>
            <w:r>
              <w:rPr>
                <w:rFonts w:ascii="Helvetica Neue" w:hAnsi="Helvetica Neue"/>
                <w:sz w:val="14"/>
                <w:szCs w:val="16"/>
              </w:rPr>
              <w:t>30, 13.8    (9.5-19.1)</w:t>
            </w:r>
          </w:p>
        </w:tc>
        <w:tc>
          <w:tcPr>
            <w:tcW w:w="804" w:type="dxa"/>
            <w:tcBorders>
              <w:top w:val="nil"/>
              <w:left w:val="nil"/>
              <w:bottom w:val="nil"/>
              <w:right w:val="nil"/>
            </w:tcBorders>
          </w:tcPr>
          <w:p w14:paraId="56370AF2" w14:textId="687F3858" w:rsidR="00916B20" w:rsidRPr="00535C5B" w:rsidRDefault="007B6735" w:rsidP="00B56F3F">
            <w:pPr>
              <w:rPr>
                <w:rFonts w:ascii="Helvetica Neue" w:hAnsi="Helvetica Neue"/>
                <w:sz w:val="14"/>
                <w:szCs w:val="16"/>
              </w:rPr>
            </w:pPr>
            <w:r>
              <w:rPr>
                <w:rFonts w:ascii="Helvetica Neue" w:hAnsi="Helvetica Neue"/>
                <w:sz w:val="14"/>
                <w:szCs w:val="16"/>
              </w:rPr>
              <w:t>0.6153</w:t>
            </w:r>
          </w:p>
        </w:tc>
        <w:tc>
          <w:tcPr>
            <w:tcW w:w="239" w:type="dxa"/>
            <w:tcBorders>
              <w:top w:val="nil"/>
              <w:left w:val="nil"/>
              <w:bottom w:val="nil"/>
              <w:right w:val="nil"/>
            </w:tcBorders>
          </w:tcPr>
          <w:p w14:paraId="18ABC24E"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0FA38517" w14:textId="1711703D" w:rsidR="00916B20" w:rsidRPr="00535C5B" w:rsidRDefault="007B6735" w:rsidP="00B56F3F">
            <w:pPr>
              <w:rPr>
                <w:rFonts w:ascii="Helvetica Neue" w:hAnsi="Helvetica Neue"/>
                <w:sz w:val="14"/>
                <w:szCs w:val="16"/>
              </w:rPr>
            </w:pPr>
            <w:r>
              <w:rPr>
                <w:rFonts w:ascii="Helvetica Neue" w:hAnsi="Helvetica Neue"/>
                <w:sz w:val="14"/>
                <w:szCs w:val="16"/>
              </w:rPr>
              <w:t>24, 10.6    (6.9-15.4)</w:t>
            </w:r>
          </w:p>
        </w:tc>
        <w:tc>
          <w:tcPr>
            <w:tcW w:w="1149" w:type="dxa"/>
            <w:tcBorders>
              <w:top w:val="nil"/>
              <w:left w:val="nil"/>
              <w:bottom w:val="nil"/>
              <w:right w:val="nil"/>
            </w:tcBorders>
          </w:tcPr>
          <w:p w14:paraId="13FF59D1" w14:textId="3B459690" w:rsidR="00916B20" w:rsidRPr="00535C5B" w:rsidRDefault="007B6735" w:rsidP="00B56F3F">
            <w:pPr>
              <w:rPr>
                <w:rFonts w:ascii="Helvetica Neue" w:hAnsi="Helvetica Neue"/>
                <w:sz w:val="14"/>
                <w:szCs w:val="16"/>
              </w:rPr>
            </w:pPr>
            <w:r>
              <w:rPr>
                <w:rFonts w:ascii="Helvetica Neue" w:hAnsi="Helvetica Neue"/>
                <w:sz w:val="14"/>
                <w:szCs w:val="16"/>
              </w:rPr>
              <w:t>32, 15.1  (10.6-20.6)</w:t>
            </w:r>
          </w:p>
        </w:tc>
        <w:tc>
          <w:tcPr>
            <w:tcW w:w="804" w:type="dxa"/>
            <w:tcBorders>
              <w:top w:val="nil"/>
              <w:left w:val="nil"/>
              <w:bottom w:val="nil"/>
              <w:right w:val="nil"/>
            </w:tcBorders>
          </w:tcPr>
          <w:p w14:paraId="46256903" w14:textId="77ADD991" w:rsidR="00916B20" w:rsidRPr="00535C5B" w:rsidRDefault="007B6735" w:rsidP="00B56F3F">
            <w:pPr>
              <w:rPr>
                <w:rFonts w:ascii="Helvetica Neue" w:hAnsi="Helvetica Neue"/>
                <w:sz w:val="14"/>
                <w:szCs w:val="16"/>
              </w:rPr>
            </w:pPr>
            <w:r>
              <w:rPr>
                <w:rFonts w:ascii="Helvetica Neue" w:hAnsi="Helvetica Neue"/>
                <w:sz w:val="14"/>
                <w:szCs w:val="16"/>
              </w:rPr>
              <w:t>0.2082</w:t>
            </w:r>
          </w:p>
        </w:tc>
        <w:tc>
          <w:tcPr>
            <w:tcW w:w="239" w:type="dxa"/>
            <w:tcBorders>
              <w:top w:val="nil"/>
              <w:left w:val="nil"/>
              <w:bottom w:val="nil"/>
              <w:right w:val="nil"/>
            </w:tcBorders>
          </w:tcPr>
          <w:p w14:paraId="243A79E0"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3D8E8F27" w14:textId="549E2DC2" w:rsidR="00916B20" w:rsidRPr="00535C5B" w:rsidRDefault="007B6735" w:rsidP="00B56F3F">
            <w:pPr>
              <w:rPr>
                <w:rFonts w:ascii="Helvetica Neue" w:hAnsi="Helvetica Neue"/>
                <w:sz w:val="14"/>
                <w:szCs w:val="16"/>
              </w:rPr>
            </w:pPr>
            <w:r>
              <w:rPr>
                <w:rFonts w:ascii="Helvetica Neue" w:hAnsi="Helvetica Neue"/>
                <w:sz w:val="14"/>
                <w:szCs w:val="16"/>
              </w:rPr>
              <w:t>49, 13.7  (10.3-17.7)</w:t>
            </w:r>
          </w:p>
        </w:tc>
        <w:tc>
          <w:tcPr>
            <w:tcW w:w="1149" w:type="dxa"/>
            <w:tcBorders>
              <w:top w:val="nil"/>
              <w:left w:val="nil"/>
              <w:bottom w:val="nil"/>
              <w:right w:val="nil"/>
            </w:tcBorders>
          </w:tcPr>
          <w:p w14:paraId="7B3E20FC" w14:textId="0071FBD0" w:rsidR="00916B20" w:rsidRPr="00535C5B" w:rsidRDefault="007B6735" w:rsidP="00B56F3F">
            <w:pPr>
              <w:rPr>
                <w:rFonts w:ascii="Helvetica Neue" w:hAnsi="Helvetica Neue"/>
                <w:sz w:val="14"/>
                <w:szCs w:val="16"/>
              </w:rPr>
            </w:pPr>
            <w:r>
              <w:rPr>
                <w:rFonts w:ascii="Helvetica Neue" w:hAnsi="Helvetica Neue"/>
                <w:sz w:val="14"/>
                <w:szCs w:val="16"/>
              </w:rPr>
              <w:t>7, 8.6        (3.5-16.8)</w:t>
            </w:r>
          </w:p>
        </w:tc>
        <w:tc>
          <w:tcPr>
            <w:tcW w:w="804" w:type="dxa"/>
            <w:tcBorders>
              <w:top w:val="nil"/>
              <w:left w:val="nil"/>
              <w:bottom w:val="nil"/>
              <w:right w:val="nil"/>
            </w:tcBorders>
          </w:tcPr>
          <w:p w14:paraId="19845451" w14:textId="2FD608B8" w:rsidR="00916B20" w:rsidRPr="00535C5B" w:rsidRDefault="007B6735" w:rsidP="00B56F3F">
            <w:pPr>
              <w:rPr>
                <w:rFonts w:ascii="Helvetica Neue" w:hAnsi="Helvetica Neue"/>
                <w:sz w:val="14"/>
                <w:szCs w:val="16"/>
              </w:rPr>
            </w:pPr>
            <w:r>
              <w:rPr>
                <w:rFonts w:ascii="Helvetica Neue" w:hAnsi="Helvetica Neue"/>
                <w:sz w:val="14"/>
                <w:szCs w:val="16"/>
              </w:rPr>
              <w:t>0.2925</w:t>
            </w:r>
          </w:p>
        </w:tc>
        <w:tc>
          <w:tcPr>
            <w:tcW w:w="239" w:type="dxa"/>
            <w:tcBorders>
              <w:top w:val="nil"/>
              <w:left w:val="nil"/>
              <w:bottom w:val="nil"/>
              <w:right w:val="single" w:sz="18" w:space="0" w:color="BFBFBF" w:themeColor="background1" w:themeShade="BF"/>
            </w:tcBorders>
          </w:tcPr>
          <w:p w14:paraId="04A36924" w14:textId="77777777" w:rsidR="00916B20" w:rsidRPr="001A1DCC" w:rsidRDefault="00916B20" w:rsidP="00B56F3F">
            <w:pPr>
              <w:rPr>
                <w:rFonts w:ascii="Helvetica Neue" w:hAnsi="Helvetica Neue"/>
                <w:color w:val="000000" w:themeColor="text1"/>
                <w:sz w:val="14"/>
                <w:szCs w:val="16"/>
              </w:rPr>
            </w:pPr>
          </w:p>
        </w:tc>
      </w:tr>
      <w:tr w:rsidR="00916B20" w:rsidRPr="001A1DCC" w14:paraId="78DCE2F9" w14:textId="77777777" w:rsidTr="00916B20">
        <w:trPr>
          <w:trHeight w:hRule="exact" w:val="397"/>
        </w:trPr>
        <w:tc>
          <w:tcPr>
            <w:tcW w:w="1438" w:type="dxa"/>
            <w:tcBorders>
              <w:top w:val="nil"/>
              <w:left w:val="single" w:sz="18" w:space="0" w:color="BFBFBF" w:themeColor="background1" w:themeShade="BF"/>
              <w:bottom w:val="nil"/>
              <w:right w:val="nil"/>
            </w:tcBorders>
          </w:tcPr>
          <w:p w14:paraId="41CF0E79" w14:textId="27361326" w:rsidR="00916B20" w:rsidRPr="001A1DCC" w:rsidRDefault="00916B20" w:rsidP="00B56F3F">
            <w:pPr>
              <w:rPr>
                <w:rFonts w:ascii="Helvetica Neue" w:hAnsi="Helvetica Neue" w:cs="Gill Sans MT"/>
                <w:bCs/>
                <w:iCs/>
                <w:sz w:val="14"/>
                <w:szCs w:val="16"/>
              </w:rPr>
            </w:pPr>
            <w:r>
              <w:rPr>
                <w:rFonts w:ascii="Helvetica Neue" w:hAnsi="Helvetica Neue" w:cs="Gill Sans MT"/>
                <w:bCs/>
                <w:iCs/>
                <w:sz w:val="14"/>
                <w:szCs w:val="16"/>
              </w:rPr>
              <w:t>Swelling</w:t>
            </w:r>
          </w:p>
        </w:tc>
        <w:tc>
          <w:tcPr>
            <w:tcW w:w="1150" w:type="dxa"/>
            <w:tcBorders>
              <w:top w:val="nil"/>
              <w:left w:val="nil"/>
              <w:bottom w:val="nil"/>
              <w:right w:val="nil"/>
            </w:tcBorders>
          </w:tcPr>
          <w:p w14:paraId="07044E67" w14:textId="696168CE" w:rsidR="00916B20" w:rsidRPr="00535C5B" w:rsidRDefault="00146432" w:rsidP="00B56F3F">
            <w:pPr>
              <w:rPr>
                <w:rFonts w:ascii="Helvetica Neue" w:hAnsi="Helvetica Neue"/>
                <w:sz w:val="14"/>
                <w:szCs w:val="16"/>
              </w:rPr>
            </w:pPr>
            <w:r>
              <w:rPr>
                <w:rFonts w:ascii="Helvetica Neue" w:hAnsi="Helvetica Neue"/>
                <w:sz w:val="14"/>
                <w:szCs w:val="16"/>
              </w:rPr>
              <w:t>10, 4.6      (2.2-8.3)</w:t>
            </w:r>
          </w:p>
        </w:tc>
        <w:tc>
          <w:tcPr>
            <w:tcW w:w="1149" w:type="dxa"/>
            <w:tcBorders>
              <w:top w:val="nil"/>
              <w:left w:val="nil"/>
              <w:bottom w:val="nil"/>
              <w:right w:val="nil"/>
            </w:tcBorders>
          </w:tcPr>
          <w:p w14:paraId="010C3628" w14:textId="31A827DE" w:rsidR="00916B20" w:rsidRPr="00535C5B" w:rsidRDefault="00FD3A32" w:rsidP="00B56F3F">
            <w:pPr>
              <w:ind w:right="34"/>
              <w:rPr>
                <w:rFonts w:ascii="Helvetica Neue" w:hAnsi="Helvetica Neue"/>
                <w:sz w:val="14"/>
                <w:szCs w:val="16"/>
              </w:rPr>
            </w:pPr>
            <w:r>
              <w:rPr>
                <w:rFonts w:ascii="Helvetica Neue" w:hAnsi="Helvetica Neue"/>
                <w:sz w:val="14"/>
                <w:szCs w:val="16"/>
              </w:rPr>
              <w:t>26, 11.8   (7.9-16.8)</w:t>
            </w:r>
          </w:p>
        </w:tc>
        <w:tc>
          <w:tcPr>
            <w:tcW w:w="804" w:type="dxa"/>
            <w:tcBorders>
              <w:top w:val="nil"/>
              <w:left w:val="nil"/>
              <w:bottom w:val="nil"/>
              <w:right w:val="nil"/>
            </w:tcBorders>
          </w:tcPr>
          <w:p w14:paraId="4C8642BF" w14:textId="1B0E2D04" w:rsidR="00916B20" w:rsidRPr="00535C5B" w:rsidRDefault="00FD3A32" w:rsidP="00B56F3F">
            <w:pPr>
              <w:ind w:right="34"/>
              <w:rPr>
                <w:rFonts w:ascii="Helvetica Neue" w:hAnsi="Helvetica Neue"/>
                <w:sz w:val="14"/>
                <w:szCs w:val="16"/>
              </w:rPr>
            </w:pPr>
            <w:r>
              <w:rPr>
                <w:rFonts w:ascii="Helvetica Neue" w:hAnsi="Helvetica Neue"/>
                <w:sz w:val="14"/>
                <w:szCs w:val="16"/>
              </w:rPr>
              <w:t>0.01</w:t>
            </w:r>
          </w:p>
        </w:tc>
        <w:tc>
          <w:tcPr>
            <w:tcW w:w="239" w:type="dxa"/>
            <w:tcBorders>
              <w:top w:val="nil"/>
              <w:left w:val="nil"/>
              <w:bottom w:val="nil"/>
              <w:right w:val="nil"/>
            </w:tcBorders>
          </w:tcPr>
          <w:p w14:paraId="55BB654A"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7C98A8B0" w14:textId="0331A1FE" w:rsidR="00916B20" w:rsidRPr="00535C5B" w:rsidRDefault="007B6735" w:rsidP="00B56F3F">
            <w:pPr>
              <w:rPr>
                <w:rFonts w:ascii="Helvetica Neue" w:hAnsi="Helvetica Neue"/>
                <w:sz w:val="14"/>
                <w:szCs w:val="16"/>
              </w:rPr>
            </w:pPr>
            <w:r>
              <w:rPr>
                <w:rFonts w:ascii="Helvetica Neue" w:hAnsi="Helvetica Neue"/>
                <w:sz w:val="14"/>
                <w:szCs w:val="16"/>
              </w:rPr>
              <w:t>16, 7.2      (4.2-11.5)</w:t>
            </w:r>
          </w:p>
        </w:tc>
        <w:tc>
          <w:tcPr>
            <w:tcW w:w="1149" w:type="dxa"/>
            <w:tcBorders>
              <w:top w:val="nil"/>
              <w:left w:val="nil"/>
              <w:bottom w:val="nil"/>
              <w:right w:val="nil"/>
            </w:tcBorders>
          </w:tcPr>
          <w:p w14:paraId="078C6944" w14:textId="4C971DF2" w:rsidR="00916B20" w:rsidRPr="00535C5B" w:rsidRDefault="007B6735" w:rsidP="00B56F3F">
            <w:pPr>
              <w:rPr>
                <w:rFonts w:ascii="Helvetica Neue" w:hAnsi="Helvetica Neue"/>
                <w:sz w:val="14"/>
                <w:szCs w:val="16"/>
              </w:rPr>
            </w:pPr>
            <w:r>
              <w:rPr>
                <w:rFonts w:ascii="Helvetica Neue" w:hAnsi="Helvetica Neue"/>
                <w:sz w:val="14"/>
                <w:szCs w:val="16"/>
              </w:rPr>
              <w:t>20, 9.2      (5.7-13.9)</w:t>
            </w:r>
          </w:p>
        </w:tc>
        <w:tc>
          <w:tcPr>
            <w:tcW w:w="804" w:type="dxa"/>
            <w:tcBorders>
              <w:top w:val="nil"/>
              <w:left w:val="nil"/>
              <w:bottom w:val="nil"/>
              <w:right w:val="nil"/>
            </w:tcBorders>
          </w:tcPr>
          <w:p w14:paraId="30AF1CF6" w14:textId="5C64B716" w:rsidR="00916B20" w:rsidRPr="00535C5B" w:rsidRDefault="007B6735" w:rsidP="00B56F3F">
            <w:pPr>
              <w:rPr>
                <w:rFonts w:ascii="Helvetica Neue" w:hAnsi="Helvetica Neue"/>
                <w:sz w:val="14"/>
                <w:szCs w:val="16"/>
              </w:rPr>
            </w:pPr>
            <w:r>
              <w:rPr>
                <w:rFonts w:ascii="Helvetica Neue" w:hAnsi="Helvetica Neue"/>
                <w:sz w:val="14"/>
                <w:szCs w:val="16"/>
              </w:rPr>
              <w:t>0.5625</w:t>
            </w:r>
          </w:p>
        </w:tc>
        <w:tc>
          <w:tcPr>
            <w:tcW w:w="239" w:type="dxa"/>
            <w:tcBorders>
              <w:top w:val="nil"/>
              <w:left w:val="nil"/>
              <w:bottom w:val="nil"/>
              <w:right w:val="nil"/>
            </w:tcBorders>
          </w:tcPr>
          <w:p w14:paraId="48F6D93E"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06E8B3F7" w14:textId="032F7FB6" w:rsidR="00916B20" w:rsidRPr="00535C5B" w:rsidRDefault="007B6735" w:rsidP="00B56F3F">
            <w:pPr>
              <w:rPr>
                <w:rFonts w:ascii="Helvetica Neue" w:hAnsi="Helvetica Neue"/>
                <w:sz w:val="14"/>
                <w:szCs w:val="16"/>
              </w:rPr>
            </w:pPr>
            <w:r>
              <w:rPr>
                <w:rFonts w:ascii="Helvetica Neue" w:hAnsi="Helvetica Neue"/>
                <w:sz w:val="14"/>
                <w:szCs w:val="16"/>
              </w:rPr>
              <w:t xml:space="preserve">23, 8.8 </w:t>
            </w:r>
            <w:r w:rsidR="00EC127A">
              <w:rPr>
                <w:rFonts w:ascii="Helvetica Neue" w:hAnsi="Helvetica Neue"/>
                <w:sz w:val="14"/>
                <w:szCs w:val="16"/>
              </w:rPr>
              <w:t xml:space="preserve">     </w:t>
            </w:r>
            <w:r>
              <w:rPr>
                <w:rFonts w:ascii="Helvetica Neue" w:hAnsi="Helvetica Neue"/>
                <w:sz w:val="14"/>
                <w:szCs w:val="16"/>
              </w:rPr>
              <w:t>(5.5-13.3)</w:t>
            </w:r>
          </w:p>
        </w:tc>
        <w:tc>
          <w:tcPr>
            <w:tcW w:w="1149" w:type="dxa"/>
            <w:tcBorders>
              <w:top w:val="nil"/>
              <w:left w:val="nil"/>
              <w:bottom w:val="nil"/>
              <w:right w:val="nil"/>
            </w:tcBorders>
          </w:tcPr>
          <w:p w14:paraId="25B92B71" w14:textId="3714C2C5" w:rsidR="00916B20" w:rsidRPr="00535C5B" w:rsidRDefault="00EC127A" w:rsidP="00B56F3F">
            <w:pPr>
              <w:rPr>
                <w:rFonts w:ascii="Helvetica Neue" w:hAnsi="Helvetica Neue"/>
                <w:sz w:val="14"/>
                <w:szCs w:val="16"/>
              </w:rPr>
            </w:pPr>
            <w:r>
              <w:rPr>
                <w:rFonts w:ascii="Helvetica Neue" w:hAnsi="Helvetica Neue"/>
                <w:sz w:val="14"/>
                <w:szCs w:val="16"/>
              </w:rPr>
              <w:t>13, 6.1      (3.3-10.3)</w:t>
            </w:r>
          </w:p>
        </w:tc>
        <w:tc>
          <w:tcPr>
            <w:tcW w:w="804" w:type="dxa"/>
            <w:tcBorders>
              <w:top w:val="nil"/>
              <w:left w:val="nil"/>
              <w:bottom w:val="nil"/>
              <w:right w:val="nil"/>
            </w:tcBorders>
          </w:tcPr>
          <w:p w14:paraId="4BC4548F" w14:textId="3280C27B" w:rsidR="00916B20" w:rsidRPr="00535C5B" w:rsidRDefault="00EC127A" w:rsidP="00B56F3F">
            <w:pPr>
              <w:rPr>
                <w:rFonts w:ascii="Helvetica Neue" w:hAnsi="Helvetica Neue"/>
                <w:sz w:val="14"/>
                <w:szCs w:val="16"/>
              </w:rPr>
            </w:pPr>
            <w:r>
              <w:rPr>
                <w:rFonts w:ascii="Helvetica Neue" w:hAnsi="Helvetica Neue"/>
                <w:sz w:val="14"/>
                <w:szCs w:val="16"/>
              </w:rPr>
              <w:t>0.1719</w:t>
            </w:r>
          </w:p>
        </w:tc>
        <w:tc>
          <w:tcPr>
            <w:tcW w:w="239" w:type="dxa"/>
            <w:tcBorders>
              <w:top w:val="nil"/>
              <w:left w:val="nil"/>
              <w:bottom w:val="nil"/>
              <w:right w:val="nil"/>
            </w:tcBorders>
          </w:tcPr>
          <w:p w14:paraId="45ECC8DE"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40308EBD" w14:textId="09EE74FE" w:rsidR="00916B20" w:rsidRPr="00535C5B" w:rsidRDefault="00EC127A" w:rsidP="00B56F3F">
            <w:pPr>
              <w:rPr>
                <w:rFonts w:ascii="Helvetica Neue" w:hAnsi="Helvetica Neue"/>
                <w:sz w:val="14"/>
                <w:szCs w:val="16"/>
              </w:rPr>
            </w:pPr>
            <w:r>
              <w:rPr>
                <w:rFonts w:ascii="Helvetica Neue" w:hAnsi="Helvetica Neue"/>
                <w:sz w:val="14"/>
                <w:szCs w:val="16"/>
              </w:rPr>
              <w:t>35, 9.8      (6.9-13.4)</w:t>
            </w:r>
          </w:p>
        </w:tc>
        <w:tc>
          <w:tcPr>
            <w:tcW w:w="1149" w:type="dxa"/>
            <w:tcBorders>
              <w:top w:val="nil"/>
              <w:left w:val="nil"/>
              <w:bottom w:val="nil"/>
              <w:right w:val="nil"/>
            </w:tcBorders>
          </w:tcPr>
          <w:p w14:paraId="48642539" w14:textId="67BD35B0" w:rsidR="00916B20" w:rsidRPr="00535C5B" w:rsidRDefault="00EC127A" w:rsidP="00B56F3F">
            <w:pPr>
              <w:rPr>
                <w:rFonts w:ascii="Helvetica Neue" w:hAnsi="Helvetica Neue"/>
                <w:sz w:val="14"/>
                <w:szCs w:val="16"/>
              </w:rPr>
            </w:pPr>
            <w:r>
              <w:rPr>
                <w:rFonts w:ascii="Helvetica Neue" w:hAnsi="Helvetica Neue"/>
                <w:sz w:val="14"/>
                <w:szCs w:val="16"/>
              </w:rPr>
              <w:t>1, 1.2           (0-6.7)</w:t>
            </w:r>
          </w:p>
        </w:tc>
        <w:tc>
          <w:tcPr>
            <w:tcW w:w="804" w:type="dxa"/>
            <w:tcBorders>
              <w:top w:val="nil"/>
              <w:left w:val="nil"/>
              <w:bottom w:val="nil"/>
              <w:right w:val="nil"/>
            </w:tcBorders>
          </w:tcPr>
          <w:p w14:paraId="44F4C5A9" w14:textId="60C1A0EA" w:rsidR="00916B20" w:rsidRPr="00535C5B" w:rsidRDefault="00EC127A" w:rsidP="00B56F3F">
            <w:pPr>
              <w:rPr>
                <w:rFonts w:ascii="Helvetica Neue" w:hAnsi="Helvetica Neue"/>
                <w:sz w:val="14"/>
                <w:szCs w:val="16"/>
              </w:rPr>
            </w:pPr>
            <w:r>
              <w:rPr>
                <w:rFonts w:ascii="Helvetica Neue" w:hAnsi="Helvetica Neue"/>
                <w:sz w:val="14"/>
                <w:szCs w:val="16"/>
              </w:rPr>
              <w:t>0.0067</w:t>
            </w:r>
          </w:p>
        </w:tc>
        <w:tc>
          <w:tcPr>
            <w:tcW w:w="239" w:type="dxa"/>
            <w:tcBorders>
              <w:top w:val="nil"/>
              <w:left w:val="nil"/>
              <w:bottom w:val="nil"/>
              <w:right w:val="single" w:sz="18" w:space="0" w:color="BFBFBF" w:themeColor="background1" w:themeShade="BF"/>
            </w:tcBorders>
          </w:tcPr>
          <w:p w14:paraId="7D4FC8F2" w14:textId="77777777" w:rsidR="00916B20" w:rsidRPr="001A1DCC" w:rsidRDefault="00916B20" w:rsidP="00B56F3F">
            <w:pPr>
              <w:rPr>
                <w:rFonts w:ascii="Helvetica Neue" w:hAnsi="Helvetica Neue"/>
                <w:sz w:val="14"/>
                <w:szCs w:val="16"/>
              </w:rPr>
            </w:pPr>
          </w:p>
        </w:tc>
      </w:tr>
      <w:tr w:rsidR="00916B20" w:rsidRPr="001A1DCC" w14:paraId="3B835351" w14:textId="77777777" w:rsidTr="00916B20">
        <w:trPr>
          <w:trHeight w:hRule="exact" w:val="397"/>
        </w:trPr>
        <w:tc>
          <w:tcPr>
            <w:tcW w:w="1438" w:type="dxa"/>
            <w:tcBorders>
              <w:top w:val="nil"/>
              <w:left w:val="single" w:sz="18" w:space="0" w:color="BFBFBF" w:themeColor="background1" w:themeShade="BF"/>
              <w:bottom w:val="nil"/>
              <w:right w:val="nil"/>
            </w:tcBorders>
          </w:tcPr>
          <w:p w14:paraId="4CFC5C6C" w14:textId="10B2DBA3" w:rsidR="00916B20" w:rsidRPr="001A1DCC" w:rsidRDefault="00916B20" w:rsidP="00B56F3F">
            <w:pPr>
              <w:rPr>
                <w:rFonts w:ascii="Helvetica Neue" w:hAnsi="Helvetica Neue" w:cs="Gill Sans MT"/>
                <w:bCs/>
                <w:iCs/>
                <w:sz w:val="14"/>
                <w:szCs w:val="16"/>
              </w:rPr>
            </w:pPr>
            <w:r>
              <w:rPr>
                <w:rFonts w:ascii="Helvetica Neue" w:hAnsi="Helvetica Neue" w:cs="Gill Sans MT"/>
                <w:bCs/>
                <w:iCs/>
                <w:sz w:val="14"/>
                <w:szCs w:val="16"/>
              </w:rPr>
              <w:t>Bruising</w:t>
            </w:r>
          </w:p>
        </w:tc>
        <w:tc>
          <w:tcPr>
            <w:tcW w:w="1150" w:type="dxa"/>
            <w:tcBorders>
              <w:top w:val="nil"/>
              <w:left w:val="nil"/>
              <w:bottom w:val="nil"/>
              <w:right w:val="nil"/>
            </w:tcBorders>
          </w:tcPr>
          <w:p w14:paraId="2B9A5936" w14:textId="0F9E45FE" w:rsidR="00916B20" w:rsidRPr="00535C5B" w:rsidRDefault="00FD3A32" w:rsidP="00B56F3F">
            <w:pPr>
              <w:rPr>
                <w:rFonts w:ascii="Helvetica Neue" w:hAnsi="Helvetica Neue"/>
                <w:sz w:val="14"/>
                <w:szCs w:val="16"/>
              </w:rPr>
            </w:pPr>
            <w:r>
              <w:rPr>
                <w:rFonts w:ascii="Helvetica Neue" w:hAnsi="Helvetica Neue"/>
                <w:sz w:val="14"/>
                <w:szCs w:val="16"/>
              </w:rPr>
              <w:t>10, 4.6      (2.2-8.3)</w:t>
            </w:r>
          </w:p>
        </w:tc>
        <w:tc>
          <w:tcPr>
            <w:tcW w:w="1149" w:type="dxa"/>
            <w:tcBorders>
              <w:top w:val="nil"/>
              <w:left w:val="nil"/>
              <w:bottom w:val="nil"/>
              <w:right w:val="nil"/>
            </w:tcBorders>
          </w:tcPr>
          <w:p w14:paraId="22DDD9C4" w14:textId="1FB87948" w:rsidR="00916B20" w:rsidRPr="00535C5B" w:rsidRDefault="00FD3A32" w:rsidP="00B56F3F">
            <w:pPr>
              <w:ind w:right="34"/>
              <w:rPr>
                <w:rFonts w:ascii="Helvetica Neue" w:hAnsi="Helvetica Neue"/>
                <w:sz w:val="14"/>
                <w:szCs w:val="16"/>
              </w:rPr>
            </w:pPr>
            <w:r>
              <w:rPr>
                <w:rFonts w:ascii="Helvetica Neue" w:hAnsi="Helvetica Neue"/>
                <w:sz w:val="14"/>
                <w:szCs w:val="16"/>
              </w:rPr>
              <w:t>12, 5.5     (2.8-9.3)</w:t>
            </w:r>
          </w:p>
        </w:tc>
        <w:tc>
          <w:tcPr>
            <w:tcW w:w="804" w:type="dxa"/>
            <w:tcBorders>
              <w:top w:val="nil"/>
              <w:left w:val="nil"/>
              <w:bottom w:val="nil"/>
              <w:right w:val="nil"/>
            </w:tcBorders>
          </w:tcPr>
          <w:p w14:paraId="33F7FE9C" w14:textId="03118AC3" w:rsidR="00916B20" w:rsidRPr="00535C5B" w:rsidRDefault="00FD3A32" w:rsidP="00B56F3F">
            <w:pPr>
              <w:ind w:right="34"/>
              <w:rPr>
                <w:rFonts w:ascii="Helvetica Neue" w:hAnsi="Helvetica Neue"/>
                <w:sz w:val="14"/>
                <w:szCs w:val="16"/>
              </w:rPr>
            </w:pPr>
            <w:r>
              <w:rPr>
                <w:rFonts w:ascii="Helvetica Neue" w:hAnsi="Helvetica Neue"/>
                <w:sz w:val="14"/>
                <w:szCs w:val="16"/>
              </w:rPr>
              <w:t>0.8440</w:t>
            </w:r>
          </w:p>
        </w:tc>
        <w:tc>
          <w:tcPr>
            <w:tcW w:w="239" w:type="dxa"/>
            <w:tcBorders>
              <w:top w:val="nil"/>
              <w:left w:val="nil"/>
              <w:bottom w:val="nil"/>
              <w:right w:val="nil"/>
            </w:tcBorders>
          </w:tcPr>
          <w:p w14:paraId="4BEF684F"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28610F08" w14:textId="64DC6877" w:rsidR="00916B20" w:rsidRPr="00535C5B" w:rsidRDefault="00EC127A" w:rsidP="00B56F3F">
            <w:pPr>
              <w:rPr>
                <w:rFonts w:ascii="Helvetica Neue" w:hAnsi="Helvetica Neue"/>
                <w:sz w:val="14"/>
                <w:szCs w:val="16"/>
              </w:rPr>
            </w:pPr>
            <w:r>
              <w:rPr>
                <w:rFonts w:ascii="Helvetica Neue" w:hAnsi="Helvetica Neue"/>
                <w:sz w:val="14"/>
                <w:szCs w:val="16"/>
              </w:rPr>
              <w:t>8, 3.6        (1.6-7.0)</w:t>
            </w:r>
          </w:p>
        </w:tc>
        <w:tc>
          <w:tcPr>
            <w:tcW w:w="1149" w:type="dxa"/>
            <w:tcBorders>
              <w:top w:val="nil"/>
              <w:left w:val="nil"/>
              <w:bottom w:val="nil"/>
              <w:right w:val="nil"/>
            </w:tcBorders>
          </w:tcPr>
          <w:p w14:paraId="2E8A68AB" w14:textId="08E192BA" w:rsidR="00916B20" w:rsidRPr="00535C5B" w:rsidRDefault="00EC127A" w:rsidP="00B56F3F">
            <w:pPr>
              <w:rPr>
                <w:rFonts w:ascii="Helvetica Neue" w:hAnsi="Helvetica Neue"/>
                <w:sz w:val="14"/>
                <w:szCs w:val="16"/>
              </w:rPr>
            </w:pPr>
            <w:r>
              <w:rPr>
                <w:rFonts w:ascii="Helvetica Neue" w:hAnsi="Helvetica Neue"/>
                <w:sz w:val="14"/>
                <w:szCs w:val="16"/>
              </w:rPr>
              <w:t>14, 6.5      (3.6-10.6)</w:t>
            </w:r>
          </w:p>
        </w:tc>
        <w:tc>
          <w:tcPr>
            <w:tcW w:w="804" w:type="dxa"/>
            <w:tcBorders>
              <w:top w:val="nil"/>
              <w:left w:val="nil"/>
              <w:bottom w:val="nil"/>
              <w:right w:val="nil"/>
            </w:tcBorders>
          </w:tcPr>
          <w:p w14:paraId="0EDE3BE5" w14:textId="50C69E8B" w:rsidR="00916B20" w:rsidRPr="00535C5B" w:rsidRDefault="00EC127A" w:rsidP="00B56F3F">
            <w:pPr>
              <w:rPr>
                <w:rFonts w:ascii="Helvetica Neue" w:hAnsi="Helvetica Neue"/>
                <w:sz w:val="14"/>
                <w:szCs w:val="16"/>
              </w:rPr>
            </w:pPr>
            <w:r>
              <w:rPr>
                <w:rFonts w:ascii="Helvetica Neue" w:hAnsi="Helvetica Neue"/>
                <w:sz w:val="14"/>
                <w:szCs w:val="16"/>
              </w:rPr>
              <w:t>0.2552</w:t>
            </w:r>
          </w:p>
        </w:tc>
        <w:tc>
          <w:tcPr>
            <w:tcW w:w="239" w:type="dxa"/>
            <w:tcBorders>
              <w:top w:val="nil"/>
              <w:left w:val="nil"/>
              <w:bottom w:val="nil"/>
              <w:right w:val="nil"/>
            </w:tcBorders>
          </w:tcPr>
          <w:p w14:paraId="7EAC7683"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14A6900C" w14:textId="692BFD1B" w:rsidR="00916B20" w:rsidRPr="00535C5B" w:rsidRDefault="00EC127A" w:rsidP="00B56F3F">
            <w:pPr>
              <w:rPr>
                <w:rFonts w:ascii="Helvetica Neue" w:hAnsi="Helvetica Neue"/>
                <w:sz w:val="14"/>
                <w:szCs w:val="16"/>
              </w:rPr>
            </w:pPr>
            <w:r>
              <w:rPr>
                <w:rFonts w:ascii="Helvetica Neue" w:hAnsi="Helvetica Neue"/>
                <w:sz w:val="14"/>
                <w:szCs w:val="16"/>
              </w:rPr>
              <w:t>12, 56.3     (2.8-9.1)</w:t>
            </w:r>
          </w:p>
        </w:tc>
        <w:tc>
          <w:tcPr>
            <w:tcW w:w="1149" w:type="dxa"/>
            <w:tcBorders>
              <w:top w:val="nil"/>
              <w:left w:val="nil"/>
              <w:bottom w:val="nil"/>
              <w:right w:val="nil"/>
            </w:tcBorders>
          </w:tcPr>
          <w:p w14:paraId="38813276" w14:textId="47BE0CBF" w:rsidR="00916B20" w:rsidRPr="00535C5B" w:rsidRDefault="00EC127A" w:rsidP="00B56F3F">
            <w:pPr>
              <w:rPr>
                <w:rFonts w:ascii="Helvetica Neue" w:hAnsi="Helvetica Neue"/>
                <w:sz w:val="14"/>
                <w:szCs w:val="16"/>
              </w:rPr>
            </w:pPr>
            <w:r>
              <w:rPr>
                <w:rFonts w:ascii="Helvetica Neue" w:hAnsi="Helvetica Neue"/>
                <w:sz w:val="14"/>
                <w:szCs w:val="16"/>
              </w:rPr>
              <w:t>10, 4.7      (2.3-8.5)</w:t>
            </w:r>
          </w:p>
        </w:tc>
        <w:tc>
          <w:tcPr>
            <w:tcW w:w="804" w:type="dxa"/>
            <w:tcBorders>
              <w:top w:val="nil"/>
              <w:left w:val="nil"/>
              <w:bottom w:val="nil"/>
              <w:right w:val="nil"/>
            </w:tcBorders>
          </w:tcPr>
          <w:p w14:paraId="4F79B780" w14:textId="60FBCD22" w:rsidR="00916B20" w:rsidRPr="00535C5B" w:rsidRDefault="00EC127A" w:rsidP="00B56F3F">
            <w:pPr>
              <w:rPr>
                <w:rFonts w:ascii="Helvetica Neue" w:hAnsi="Helvetica Neue"/>
                <w:sz w:val="14"/>
                <w:szCs w:val="16"/>
              </w:rPr>
            </w:pPr>
            <w:r>
              <w:rPr>
                <w:rFonts w:ascii="Helvetica Neue" w:hAnsi="Helvetica Neue"/>
                <w:sz w:val="14"/>
                <w:szCs w:val="16"/>
              </w:rPr>
              <w:t>0.9482</w:t>
            </w:r>
          </w:p>
        </w:tc>
        <w:tc>
          <w:tcPr>
            <w:tcW w:w="239" w:type="dxa"/>
            <w:tcBorders>
              <w:top w:val="nil"/>
              <w:left w:val="nil"/>
              <w:bottom w:val="nil"/>
              <w:right w:val="nil"/>
            </w:tcBorders>
          </w:tcPr>
          <w:p w14:paraId="0B819327"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116E2E1E" w14:textId="1A8C1D39" w:rsidR="00916B20" w:rsidRPr="00535C5B" w:rsidRDefault="00EC127A" w:rsidP="00B56F3F">
            <w:pPr>
              <w:rPr>
                <w:rFonts w:ascii="Helvetica Neue" w:hAnsi="Helvetica Neue"/>
                <w:sz w:val="14"/>
                <w:szCs w:val="16"/>
              </w:rPr>
            </w:pPr>
            <w:r>
              <w:rPr>
                <w:rFonts w:ascii="Helvetica Neue" w:hAnsi="Helvetica Neue"/>
                <w:sz w:val="14"/>
                <w:szCs w:val="16"/>
              </w:rPr>
              <w:t>21, 5.9       (3.7-8.9)</w:t>
            </w:r>
          </w:p>
        </w:tc>
        <w:tc>
          <w:tcPr>
            <w:tcW w:w="1149" w:type="dxa"/>
            <w:tcBorders>
              <w:top w:val="nil"/>
              <w:left w:val="nil"/>
              <w:bottom w:val="nil"/>
              <w:right w:val="nil"/>
            </w:tcBorders>
          </w:tcPr>
          <w:p w14:paraId="55DA0C95" w14:textId="335EB9CE" w:rsidR="00916B20" w:rsidRPr="00535C5B" w:rsidRDefault="00EC127A" w:rsidP="00B56F3F">
            <w:pPr>
              <w:rPr>
                <w:rFonts w:ascii="Helvetica Neue" w:hAnsi="Helvetica Neue"/>
                <w:sz w:val="14"/>
                <w:szCs w:val="16"/>
              </w:rPr>
            </w:pPr>
            <w:r>
              <w:rPr>
                <w:rFonts w:ascii="Helvetica Neue" w:hAnsi="Helvetica Neue"/>
                <w:sz w:val="14"/>
                <w:szCs w:val="16"/>
              </w:rPr>
              <w:t>1, 1.2         (0.0-6.7)</w:t>
            </w:r>
          </w:p>
        </w:tc>
        <w:tc>
          <w:tcPr>
            <w:tcW w:w="804" w:type="dxa"/>
            <w:tcBorders>
              <w:top w:val="nil"/>
              <w:left w:val="nil"/>
              <w:bottom w:val="nil"/>
              <w:right w:val="nil"/>
            </w:tcBorders>
          </w:tcPr>
          <w:p w14:paraId="292195CF" w14:textId="091CDD34" w:rsidR="00916B20" w:rsidRPr="00535C5B" w:rsidRDefault="00EC127A" w:rsidP="00B56F3F">
            <w:pPr>
              <w:rPr>
                <w:rFonts w:ascii="Helvetica Neue" w:hAnsi="Helvetica Neue"/>
                <w:sz w:val="14"/>
                <w:szCs w:val="16"/>
              </w:rPr>
            </w:pPr>
            <w:r>
              <w:rPr>
                <w:rFonts w:ascii="Helvetica Neue" w:hAnsi="Helvetica Neue"/>
                <w:sz w:val="14"/>
                <w:szCs w:val="16"/>
              </w:rPr>
              <w:t>0.0953</w:t>
            </w:r>
          </w:p>
        </w:tc>
        <w:tc>
          <w:tcPr>
            <w:tcW w:w="239" w:type="dxa"/>
            <w:tcBorders>
              <w:top w:val="nil"/>
              <w:left w:val="nil"/>
              <w:bottom w:val="nil"/>
              <w:right w:val="single" w:sz="18" w:space="0" w:color="BFBFBF" w:themeColor="background1" w:themeShade="BF"/>
            </w:tcBorders>
          </w:tcPr>
          <w:p w14:paraId="087CEC56" w14:textId="77777777" w:rsidR="00916B20" w:rsidRPr="001A1DCC" w:rsidRDefault="00916B20" w:rsidP="00B56F3F">
            <w:pPr>
              <w:rPr>
                <w:rFonts w:ascii="Helvetica Neue" w:hAnsi="Helvetica Neue"/>
                <w:sz w:val="14"/>
                <w:szCs w:val="16"/>
              </w:rPr>
            </w:pPr>
          </w:p>
        </w:tc>
      </w:tr>
      <w:tr w:rsidR="00916B20" w:rsidRPr="00F026B8" w14:paraId="0477D86B" w14:textId="77777777" w:rsidTr="00916B20">
        <w:trPr>
          <w:trHeight w:hRule="exact" w:val="170"/>
        </w:trPr>
        <w:tc>
          <w:tcPr>
            <w:tcW w:w="1438" w:type="dxa"/>
            <w:tcBorders>
              <w:top w:val="nil"/>
              <w:left w:val="single" w:sz="18" w:space="0" w:color="BFBFBF" w:themeColor="background1" w:themeShade="BF"/>
              <w:bottom w:val="nil"/>
              <w:right w:val="nil"/>
            </w:tcBorders>
            <w:vAlign w:val="center"/>
          </w:tcPr>
          <w:p w14:paraId="135D5617" w14:textId="77777777" w:rsidR="00911132" w:rsidRPr="007C7CCD" w:rsidRDefault="00911132" w:rsidP="00B56F3F">
            <w:pPr>
              <w:rPr>
                <w:rFonts w:ascii="Helvetica Neue" w:hAnsi="Helvetica Neue"/>
                <w:b/>
                <w:i/>
                <w:sz w:val="14"/>
                <w:szCs w:val="16"/>
              </w:rPr>
            </w:pPr>
          </w:p>
        </w:tc>
        <w:tc>
          <w:tcPr>
            <w:tcW w:w="1150" w:type="dxa"/>
            <w:tcBorders>
              <w:top w:val="nil"/>
              <w:left w:val="nil"/>
              <w:bottom w:val="nil"/>
              <w:right w:val="nil"/>
            </w:tcBorders>
            <w:vAlign w:val="center"/>
          </w:tcPr>
          <w:p w14:paraId="7EBC7DFA" w14:textId="77777777" w:rsidR="00911132" w:rsidRPr="00535C5B" w:rsidRDefault="00911132" w:rsidP="00B56F3F">
            <w:pPr>
              <w:rPr>
                <w:rFonts w:ascii="Helvetica Neue" w:hAnsi="Helvetica Neue"/>
                <w:sz w:val="14"/>
                <w:szCs w:val="16"/>
              </w:rPr>
            </w:pPr>
          </w:p>
        </w:tc>
        <w:tc>
          <w:tcPr>
            <w:tcW w:w="1149" w:type="dxa"/>
            <w:tcBorders>
              <w:top w:val="nil"/>
              <w:left w:val="nil"/>
              <w:bottom w:val="nil"/>
              <w:right w:val="nil"/>
            </w:tcBorders>
            <w:vAlign w:val="center"/>
          </w:tcPr>
          <w:p w14:paraId="2039E6EB" w14:textId="77777777" w:rsidR="00911132" w:rsidRPr="00535C5B" w:rsidRDefault="00911132" w:rsidP="00B56F3F">
            <w:pPr>
              <w:rPr>
                <w:rFonts w:ascii="Helvetica Neue" w:hAnsi="Helvetica Neue"/>
                <w:sz w:val="14"/>
                <w:szCs w:val="16"/>
              </w:rPr>
            </w:pPr>
          </w:p>
        </w:tc>
        <w:tc>
          <w:tcPr>
            <w:tcW w:w="804" w:type="dxa"/>
            <w:tcBorders>
              <w:top w:val="nil"/>
              <w:left w:val="nil"/>
              <w:bottom w:val="nil"/>
              <w:right w:val="nil"/>
            </w:tcBorders>
            <w:vAlign w:val="center"/>
          </w:tcPr>
          <w:p w14:paraId="685C8C07" w14:textId="77777777" w:rsidR="00911132" w:rsidRPr="00535C5B" w:rsidRDefault="00911132" w:rsidP="00B56F3F">
            <w:pPr>
              <w:ind w:right="176"/>
              <w:rPr>
                <w:rFonts w:ascii="Helvetica Neue" w:hAnsi="Helvetica Neue"/>
                <w:sz w:val="14"/>
                <w:szCs w:val="16"/>
              </w:rPr>
            </w:pPr>
          </w:p>
        </w:tc>
        <w:tc>
          <w:tcPr>
            <w:tcW w:w="239" w:type="dxa"/>
            <w:tcBorders>
              <w:top w:val="nil"/>
              <w:left w:val="nil"/>
              <w:bottom w:val="nil"/>
              <w:right w:val="nil"/>
            </w:tcBorders>
          </w:tcPr>
          <w:p w14:paraId="4174CD66" w14:textId="77777777" w:rsidR="00911132" w:rsidRPr="00535C5B" w:rsidRDefault="00911132" w:rsidP="00B56F3F">
            <w:pPr>
              <w:rPr>
                <w:rFonts w:ascii="Helvetica Neue" w:hAnsi="Helvetica Neue"/>
                <w:sz w:val="14"/>
                <w:szCs w:val="16"/>
              </w:rPr>
            </w:pPr>
          </w:p>
        </w:tc>
        <w:tc>
          <w:tcPr>
            <w:tcW w:w="1149" w:type="dxa"/>
            <w:tcBorders>
              <w:top w:val="nil"/>
              <w:left w:val="nil"/>
              <w:bottom w:val="nil"/>
              <w:right w:val="nil"/>
            </w:tcBorders>
            <w:vAlign w:val="center"/>
          </w:tcPr>
          <w:p w14:paraId="396C6B3F" w14:textId="77777777" w:rsidR="00911132" w:rsidRPr="00535C5B" w:rsidRDefault="00911132" w:rsidP="00B56F3F">
            <w:pPr>
              <w:rPr>
                <w:rFonts w:ascii="Helvetica Neue" w:hAnsi="Helvetica Neue"/>
                <w:sz w:val="14"/>
                <w:szCs w:val="16"/>
              </w:rPr>
            </w:pPr>
          </w:p>
        </w:tc>
        <w:tc>
          <w:tcPr>
            <w:tcW w:w="1149" w:type="dxa"/>
            <w:tcBorders>
              <w:top w:val="nil"/>
              <w:left w:val="nil"/>
              <w:bottom w:val="nil"/>
              <w:right w:val="nil"/>
            </w:tcBorders>
            <w:vAlign w:val="center"/>
          </w:tcPr>
          <w:p w14:paraId="0F5B1D84" w14:textId="77777777" w:rsidR="00911132" w:rsidRPr="00535C5B" w:rsidRDefault="00911132" w:rsidP="00B56F3F">
            <w:pPr>
              <w:rPr>
                <w:rFonts w:ascii="Helvetica Neue" w:hAnsi="Helvetica Neue"/>
                <w:sz w:val="14"/>
                <w:szCs w:val="16"/>
              </w:rPr>
            </w:pPr>
          </w:p>
        </w:tc>
        <w:tc>
          <w:tcPr>
            <w:tcW w:w="804" w:type="dxa"/>
            <w:tcBorders>
              <w:top w:val="nil"/>
              <w:left w:val="nil"/>
              <w:bottom w:val="nil"/>
              <w:right w:val="nil"/>
            </w:tcBorders>
            <w:vAlign w:val="center"/>
          </w:tcPr>
          <w:p w14:paraId="35880B53" w14:textId="77777777" w:rsidR="00911132" w:rsidRPr="00535C5B" w:rsidRDefault="00911132" w:rsidP="00B56F3F">
            <w:pPr>
              <w:rPr>
                <w:rFonts w:ascii="Helvetica Neue" w:hAnsi="Helvetica Neue"/>
                <w:sz w:val="14"/>
                <w:szCs w:val="16"/>
              </w:rPr>
            </w:pPr>
          </w:p>
        </w:tc>
        <w:tc>
          <w:tcPr>
            <w:tcW w:w="239" w:type="dxa"/>
            <w:tcBorders>
              <w:top w:val="nil"/>
              <w:left w:val="nil"/>
              <w:bottom w:val="nil"/>
              <w:right w:val="nil"/>
            </w:tcBorders>
          </w:tcPr>
          <w:p w14:paraId="3F2735BC" w14:textId="77777777" w:rsidR="00911132" w:rsidRPr="00535C5B" w:rsidRDefault="00911132" w:rsidP="00B56F3F">
            <w:pPr>
              <w:rPr>
                <w:rFonts w:ascii="Helvetica Neue" w:hAnsi="Helvetica Neue"/>
                <w:sz w:val="14"/>
                <w:szCs w:val="16"/>
              </w:rPr>
            </w:pPr>
          </w:p>
        </w:tc>
        <w:tc>
          <w:tcPr>
            <w:tcW w:w="1149" w:type="dxa"/>
            <w:tcBorders>
              <w:top w:val="nil"/>
              <w:left w:val="nil"/>
              <w:bottom w:val="nil"/>
              <w:right w:val="nil"/>
            </w:tcBorders>
            <w:vAlign w:val="center"/>
          </w:tcPr>
          <w:p w14:paraId="38F88843" w14:textId="2B8C1E20" w:rsidR="00911132" w:rsidRPr="00535C5B" w:rsidRDefault="00911132" w:rsidP="00B56F3F">
            <w:pPr>
              <w:rPr>
                <w:rFonts w:ascii="Helvetica Neue" w:hAnsi="Helvetica Neue"/>
                <w:sz w:val="14"/>
                <w:szCs w:val="16"/>
              </w:rPr>
            </w:pPr>
          </w:p>
        </w:tc>
        <w:tc>
          <w:tcPr>
            <w:tcW w:w="1149" w:type="dxa"/>
            <w:tcBorders>
              <w:top w:val="nil"/>
              <w:left w:val="nil"/>
              <w:bottom w:val="nil"/>
              <w:right w:val="nil"/>
            </w:tcBorders>
            <w:vAlign w:val="center"/>
          </w:tcPr>
          <w:p w14:paraId="319053BF" w14:textId="77777777" w:rsidR="00911132" w:rsidRPr="00535C5B" w:rsidRDefault="00911132" w:rsidP="00B56F3F">
            <w:pPr>
              <w:rPr>
                <w:rFonts w:ascii="Helvetica Neue" w:hAnsi="Helvetica Neue"/>
                <w:sz w:val="14"/>
                <w:szCs w:val="16"/>
              </w:rPr>
            </w:pPr>
          </w:p>
        </w:tc>
        <w:tc>
          <w:tcPr>
            <w:tcW w:w="804" w:type="dxa"/>
            <w:tcBorders>
              <w:top w:val="nil"/>
              <w:left w:val="nil"/>
              <w:bottom w:val="nil"/>
              <w:right w:val="nil"/>
            </w:tcBorders>
            <w:vAlign w:val="center"/>
          </w:tcPr>
          <w:p w14:paraId="08E9A553" w14:textId="77777777" w:rsidR="00911132" w:rsidRPr="00535C5B" w:rsidRDefault="00911132" w:rsidP="00B56F3F">
            <w:pPr>
              <w:rPr>
                <w:rFonts w:ascii="Helvetica Neue" w:hAnsi="Helvetica Neue"/>
                <w:sz w:val="14"/>
                <w:szCs w:val="16"/>
              </w:rPr>
            </w:pPr>
          </w:p>
        </w:tc>
        <w:tc>
          <w:tcPr>
            <w:tcW w:w="239" w:type="dxa"/>
            <w:tcBorders>
              <w:top w:val="nil"/>
              <w:left w:val="nil"/>
              <w:bottom w:val="nil"/>
              <w:right w:val="nil"/>
            </w:tcBorders>
          </w:tcPr>
          <w:p w14:paraId="067819F4" w14:textId="77777777" w:rsidR="00911132" w:rsidRPr="00535C5B" w:rsidRDefault="00911132" w:rsidP="00B56F3F">
            <w:pPr>
              <w:rPr>
                <w:rFonts w:ascii="Helvetica Neue" w:hAnsi="Helvetica Neue"/>
                <w:sz w:val="14"/>
                <w:szCs w:val="16"/>
              </w:rPr>
            </w:pPr>
          </w:p>
        </w:tc>
        <w:tc>
          <w:tcPr>
            <w:tcW w:w="1149" w:type="dxa"/>
            <w:tcBorders>
              <w:top w:val="nil"/>
              <w:left w:val="nil"/>
              <w:bottom w:val="nil"/>
              <w:right w:val="nil"/>
            </w:tcBorders>
            <w:vAlign w:val="center"/>
          </w:tcPr>
          <w:p w14:paraId="48884CFA" w14:textId="77777777" w:rsidR="00911132" w:rsidRPr="00535C5B" w:rsidRDefault="00911132" w:rsidP="00B56F3F">
            <w:pPr>
              <w:rPr>
                <w:rFonts w:ascii="Helvetica Neue" w:hAnsi="Helvetica Neue"/>
                <w:sz w:val="14"/>
                <w:szCs w:val="16"/>
              </w:rPr>
            </w:pPr>
          </w:p>
        </w:tc>
        <w:tc>
          <w:tcPr>
            <w:tcW w:w="1149" w:type="dxa"/>
            <w:tcBorders>
              <w:top w:val="nil"/>
              <w:left w:val="nil"/>
              <w:bottom w:val="nil"/>
              <w:right w:val="nil"/>
            </w:tcBorders>
            <w:vAlign w:val="center"/>
          </w:tcPr>
          <w:p w14:paraId="2FFDFA86" w14:textId="77777777" w:rsidR="00911132" w:rsidRPr="00535C5B" w:rsidRDefault="00911132" w:rsidP="00B56F3F">
            <w:pPr>
              <w:rPr>
                <w:rFonts w:ascii="Helvetica Neue" w:hAnsi="Helvetica Neue"/>
                <w:sz w:val="14"/>
                <w:szCs w:val="16"/>
              </w:rPr>
            </w:pPr>
          </w:p>
        </w:tc>
        <w:tc>
          <w:tcPr>
            <w:tcW w:w="804" w:type="dxa"/>
            <w:tcBorders>
              <w:top w:val="nil"/>
              <w:left w:val="nil"/>
              <w:bottom w:val="nil"/>
              <w:right w:val="nil"/>
            </w:tcBorders>
            <w:vAlign w:val="center"/>
          </w:tcPr>
          <w:p w14:paraId="3D80A924" w14:textId="77777777" w:rsidR="00911132" w:rsidRPr="00535C5B" w:rsidRDefault="00911132" w:rsidP="00B56F3F">
            <w:pPr>
              <w:rPr>
                <w:rFonts w:ascii="Helvetica Neue" w:hAnsi="Helvetica Neue"/>
                <w:sz w:val="14"/>
                <w:szCs w:val="16"/>
              </w:rPr>
            </w:pPr>
          </w:p>
        </w:tc>
        <w:tc>
          <w:tcPr>
            <w:tcW w:w="239" w:type="dxa"/>
            <w:tcBorders>
              <w:top w:val="nil"/>
              <w:left w:val="nil"/>
              <w:bottom w:val="nil"/>
              <w:right w:val="single" w:sz="18" w:space="0" w:color="BFBFBF" w:themeColor="background1" w:themeShade="BF"/>
            </w:tcBorders>
          </w:tcPr>
          <w:p w14:paraId="0BE5A857" w14:textId="77777777" w:rsidR="00911132" w:rsidRPr="00F026B8" w:rsidRDefault="00911132" w:rsidP="00B56F3F">
            <w:pPr>
              <w:rPr>
                <w:rFonts w:ascii="Helvetica Neue" w:hAnsi="Helvetica Neue"/>
                <w:sz w:val="14"/>
                <w:szCs w:val="16"/>
              </w:rPr>
            </w:pPr>
          </w:p>
        </w:tc>
      </w:tr>
      <w:tr w:rsidR="00535C5B" w:rsidRPr="00F026B8" w14:paraId="37673CA4" w14:textId="77777777" w:rsidTr="00535C5B">
        <w:trPr>
          <w:trHeight w:hRule="exact" w:val="284"/>
        </w:trPr>
        <w:tc>
          <w:tcPr>
            <w:tcW w:w="2588" w:type="dxa"/>
            <w:gridSpan w:val="2"/>
            <w:tcBorders>
              <w:top w:val="nil"/>
              <w:left w:val="single" w:sz="18" w:space="0" w:color="BFBFBF" w:themeColor="background1" w:themeShade="BF"/>
              <w:bottom w:val="nil"/>
              <w:right w:val="nil"/>
            </w:tcBorders>
            <w:vAlign w:val="center"/>
          </w:tcPr>
          <w:p w14:paraId="5B008327" w14:textId="489D0451" w:rsidR="00535C5B" w:rsidRPr="00535C5B" w:rsidRDefault="00535C5B" w:rsidP="00535C5B">
            <w:pPr>
              <w:rPr>
                <w:rFonts w:ascii="Helvetica Neue" w:hAnsi="Helvetica Neue"/>
                <w:b/>
                <w:sz w:val="14"/>
                <w:szCs w:val="16"/>
              </w:rPr>
            </w:pPr>
            <w:r w:rsidRPr="00535C5B">
              <w:rPr>
                <w:rFonts w:ascii="Helvetica Neue" w:hAnsi="Helvetica Neue"/>
                <w:b/>
                <w:i/>
                <w:sz w:val="14"/>
                <w:szCs w:val="16"/>
              </w:rPr>
              <w:t xml:space="preserve">Systemic events, </w:t>
            </w:r>
            <w:r w:rsidRPr="00535C5B">
              <w:rPr>
                <w:rFonts w:ascii="Helvetica Neue" w:hAnsi="Helvetica Neue" w:cs="Gill Sans MT"/>
                <w:b/>
                <w:bCs/>
                <w:i/>
                <w:iCs/>
                <w:sz w:val="14"/>
                <w:szCs w:val="16"/>
              </w:rPr>
              <w:t>No., % (95% CI)</w:t>
            </w:r>
          </w:p>
        </w:tc>
        <w:tc>
          <w:tcPr>
            <w:tcW w:w="1149" w:type="dxa"/>
            <w:tcBorders>
              <w:top w:val="nil"/>
              <w:left w:val="nil"/>
              <w:bottom w:val="nil"/>
              <w:right w:val="nil"/>
            </w:tcBorders>
          </w:tcPr>
          <w:p w14:paraId="3DB45153" w14:textId="2293CF1D" w:rsidR="00535C5B" w:rsidRPr="00535C5B" w:rsidRDefault="00535C5B" w:rsidP="00B56F3F">
            <w:pPr>
              <w:rPr>
                <w:rFonts w:ascii="Helvetica Neue" w:hAnsi="Helvetica Neue"/>
                <w:b/>
                <w:sz w:val="14"/>
                <w:szCs w:val="16"/>
              </w:rPr>
            </w:pPr>
          </w:p>
        </w:tc>
        <w:tc>
          <w:tcPr>
            <w:tcW w:w="804" w:type="dxa"/>
            <w:tcBorders>
              <w:top w:val="nil"/>
              <w:left w:val="nil"/>
              <w:bottom w:val="nil"/>
              <w:right w:val="nil"/>
            </w:tcBorders>
          </w:tcPr>
          <w:p w14:paraId="49A0B50B" w14:textId="1B7D5258" w:rsidR="00535C5B" w:rsidRPr="00535C5B" w:rsidRDefault="00535C5B" w:rsidP="00B56F3F">
            <w:pPr>
              <w:ind w:right="176"/>
              <w:rPr>
                <w:rFonts w:ascii="Helvetica Neue" w:hAnsi="Helvetica Neue"/>
                <w:b/>
                <w:i/>
                <w:sz w:val="14"/>
                <w:szCs w:val="16"/>
              </w:rPr>
            </w:pPr>
          </w:p>
        </w:tc>
        <w:tc>
          <w:tcPr>
            <w:tcW w:w="239" w:type="dxa"/>
            <w:tcBorders>
              <w:top w:val="nil"/>
              <w:left w:val="nil"/>
              <w:bottom w:val="nil"/>
              <w:right w:val="nil"/>
            </w:tcBorders>
          </w:tcPr>
          <w:p w14:paraId="354E434F" w14:textId="77777777" w:rsidR="00535C5B" w:rsidRPr="00535C5B" w:rsidRDefault="00535C5B" w:rsidP="00B56F3F">
            <w:pPr>
              <w:rPr>
                <w:rFonts w:ascii="Helvetica Neue" w:hAnsi="Helvetica Neue"/>
                <w:b/>
                <w:sz w:val="14"/>
                <w:szCs w:val="16"/>
              </w:rPr>
            </w:pPr>
          </w:p>
        </w:tc>
        <w:tc>
          <w:tcPr>
            <w:tcW w:w="1149" w:type="dxa"/>
            <w:tcBorders>
              <w:top w:val="nil"/>
              <w:left w:val="nil"/>
              <w:bottom w:val="nil"/>
              <w:right w:val="nil"/>
            </w:tcBorders>
          </w:tcPr>
          <w:p w14:paraId="23621468" w14:textId="31CCC666" w:rsidR="00535C5B" w:rsidRPr="00535C5B" w:rsidRDefault="00535C5B" w:rsidP="00B56F3F">
            <w:pPr>
              <w:rPr>
                <w:rFonts w:ascii="Helvetica Neue" w:hAnsi="Helvetica Neue"/>
                <w:b/>
                <w:sz w:val="14"/>
                <w:szCs w:val="16"/>
              </w:rPr>
            </w:pPr>
          </w:p>
        </w:tc>
        <w:tc>
          <w:tcPr>
            <w:tcW w:w="1149" w:type="dxa"/>
            <w:tcBorders>
              <w:top w:val="nil"/>
              <w:left w:val="nil"/>
              <w:bottom w:val="nil"/>
              <w:right w:val="nil"/>
            </w:tcBorders>
          </w:tcPr>
          <w:p w14:paraId="04B59474" w14:textId="17E3F506" w:rsidR="00535C5B" w:rsidRPr="00535C5B" w:rsidRDefault="00535C5B" w:rsidP="00B56F3F">
            <w:pPr>
              <w:rPr>
                <w:rFonts w:ascii="Helvetica Neue" w:hAnsi="Helvetica Neue"/>
                <w:b/>
                <w:sz w:val="14"/>
                <w:szCs w:val="16"/>
              </w:rPr>
            </w:pPr>
          </w:p>
        </w:tc>
        <w:tc>
          <w:tcPr>
            <w:tcW w:w="804" w:type="dxa"/>
            <w:tcBorders>
              <w:top w:val="nil"/>
              <w:left w:val="nil"/>
              <w:bottom w:val="nil"/>
              <w:right w:val="nil"/>
            </w:tcBorders>
          </w:tcPr>
          <w:p w14:paraId="450CE23C" w14:textId="1F3BA2FA" w:rsidR="00535C5B" w:rsidRPr="00535C5B" w:rsidRDefault="00535C5B" w:rsidP="00B56F3F">
            <w:pPr>
              <w:rPr>
                <w:rFonts w:ascii="Helvetica Neue" w:hAnsi="Helvetica Neue"/>
                <w:b/>
                <w:sz w:val="14"/>
                <w:szCs w:val="16"/>
              </w:rPr>
            </w:pPr>
          </w:p>
        </w:tc>
        <w:tc>
          <w:tcPr>
            <w:tcW w:w="239" w:type="dxa"/>
            <w:tcBorders>
              <w:top w:val="nil"/>
              <w:left w:val="nil"/>
              <w:bottom w:val="nil"/>
              <w:right w:val="nil"/>
            </w:tcBorders>
          </w:tcPr>
          <w:p w14:paraId="1A4FE533" w14:textId="77777777" w:rsidR="00535C5B" w:rsidRPr="00535C5B" w:rsidRDefault="00535C5B" w:rsidP="00B56F3F">
            <w:pPr>
              <w:rPr>
                <w:rFonts w:ascii="Helvetica Neue" w:hAnsi="Helvetica Neue"/>
                <w:b/>
                <w:sz w:val="14"/>
                <w:szCs w:val="16"/>
              </w:rPr>
            </w:pPr>
          </w:p>
        </w:tc>
        <w:tc>
          <w:tcPr>
            <w:tcW w:w="1149" w:type="dxa"/>
            <w:tcBorders>
              <w:top w:val="nil"/>
              <w:left w:val="nil"/>
              <w:bottom w:val="nil"/>
              <w:right w:val="nil"/>
            </w:tcBorders>
          </w:tcPr>
          <w:p w14:paraId="1678FF26" w14:textId="4DE80259" w:rsidR="00535C5B" w:rsidRPr="00535C5B" w:rsidRDefault="00535C5B" w:rsidP="00B56F3F">
            <w:pPr>
              <w:rPr>
                <w:rFonts w:ascii="Helvetica Neue" w:hAnsi="Helvetica Neue"/>
                <w:b/>
                <w:sz w:val="14"/>
                <w:szCs w:val="16"/>
              </w:rPr>
            </w:pPr>
          </w:p>
        </w:tc>
        <w:tc>
          <w:tcPr>
            <w:tcW w:w="1149" w:type="dxa"/>
            <w:tcBorders>
              <w:top w:val="nil"/>
              <w:left w:val="nil"/>
              <w:bottom w:val="nil"/>
              <w:right w:val="nil"/>
            </w:tcBorders>
          </w:tcPr>
          <w:p w14:paraId="3AE1194A" w14:textId="58AEECA4" w:rsidR="00535C5B" w:rsidRPr="00535C5B" w:rsidRDefault="00535C5B" w:rsidP="00B56F3F">
            <w:pPr>
              <w:rPr>
                <w:rFonts w:ascii="Helvetica Neue" w:hAnsi="Helvetica Neue"/>
                <w:b/>
                <w:sz w:val="14"/>
                <w:szCs w:val="16"/>
              </w:rPr>
            </w:pPr>
          </w:p>
        </w:tc>
        <w:tc>
          <w:tcPr>
            <w:tcW w:w="804" w:type="dxa"/>
            <w:tcBorders>
              <w:top w:val="nil"/>
              <w:left w:val="nil"/>
              <w:bottom w:val="nil"/>
              <w:right w:val="nil"/>
            </w:tcBorders>
          </w:tcPr>
          <w:p w14:paraId="68940678" w14:textId="49B94763" w:rsidR="00535C5B" w:rsidRPr="00535C5B" w:rsidRDefault="00535C5B" w:rsidP="00B56F3F">
            <w:pPr>
              <w:rPr>
                <w:rFonts w:ascii="Helvetica Neue" w:hAnsi="Helvetica Neue"/>
                <w:b/>
                <w:sz w:val="14"/>
                <w:szCs w:val="16"/>
              </w:rPr>
            </w:pPr>
          </w:p>
        </w:tc>
        <w:tc>
          <w:tcPr>
            <w:tcW w:w="239" w:type="dxa"/>
            <w:tcBorders>
              <w:top w:val="nil"/>
              <w:left w:val="nil"/>
              <w:bottom w:val="nil"/>
              <w:right w:val="nil"/>
            </w:tcBorders>
          </w:tcPr>
          <w:p w14:paraId="11C91A97" w14:textId="77777777" w:rsidR="00535C5B" w:rsidRPr="00535C5B" w:rsidRDefault="00535C5B" w:rsidP="00B56F3F">
            <w:pPr>
              <w:rPr>
                <w:rFonts w:ascii="Helvetica Neue" w:hAnsi="Helvetica Neue"/>
                <w:b/>
                <w:sz w:val="14"/>
                <w:szCs w:val="16"/>
              </w:rPr>
            </w:pPr>
          </w:p>
        </w:tc>
        <w:tc>
          <w:tcPr>
            <w:tcW w:w="1149" w:type="dxa"/>
            <w:tcBorders>
              <w:top w:val="nil"/>
              <w:left w:val="nil"/>
              <w:bottom w:val="nil"/>
              <w:right w:val="nil"/>
            </w:tcBorders>
          </w:tcPr>
          <w:p w14:paraId="6B0DC308" w14:textId="63F48BD0" w:rsidR="00535C5B" w:rsidRPr="00535C5B" w:rsidRDefault="00535C5B" w:rsidP="00B56F3F">
            <w:pPr>
              <w:rPr>
                <w:rFonts w:ascii="Helvetica Neue" w:hAnsi="Helvetica Neue"/>
                <w:b/>
                <w:sz w:val="14"/>
                <w:szCs w:val="16"/>
              </w:rPr>
            </w:pPr>
          </w:p>
        </w:tc>
        <w:tc>
          <w:tcPr>
            <w:tcW w:w="1149" w:type="dxa"/>
            <w:tcBorders>
              <w:top w:val="nil"/>
              <w:left w:val="nil"/>
              <w:bottom w:val="nil"/>
              <w:right w:val="nil"/>
            </w:tcBorders>
          </w:tcPr>
          <w:p w14:paraId="0A00023F" w14:textId="37A48527" w:rsidR="00535C5B" w:rsidRPr="00535C5B" w:rsidRDefault="00535C5B" w:rsidP="00B56F3F">
            <w:pPr>
              <w:rPr>
                <w:rFonts w:ascii="Helvetica Neue" w:hAnsi="Helvetica Neue"/>
                <w:b/>
                <w:sz w:val="14"/>
                <w:szCs w:val="16"/>
              </w:rPr>
            </w:pPr>
          </w:p>
        </w:tc>
        <w:tc>
          <w:tcPr>
            <w:tcW w:w="804" w:type="dxa"/>
            <w:tcBorders>
              <w:top w:val="nil"/>
              <w:left w:val="nil"/>
              <w:bottom w:val="nil"/>
              <w:right w:val="nil"/>
            </w:tcBorders>
          </w:tcPr>
          <w:p w14:paraId="3D62D393" w14:textId="3D94F3CC" w:rsidR="00535C5B" w:rsidRPr="00535C5B" w:rsidRDefault="00535C5B" w:rsidP="00B56F3F">
            <w:pPr>
              <w:rPr>
                <w:rFonts w:ascii="Helvetica Neue" w:hAnsi="Helvetica Neue"/>
                <w:b/>
                <w:sz w:val="14"/>
                <w:szCs w:val="16"/>
              </w:rPr>
            </w:pPr>
          </w:p>
        </w:tc>
        <w:tc>
          <w:tcPr>
            <w:tcW w:w="239" w:type="dxa"/>
            <w:tcBorders>
              <w:top w:val="nil"/>
              <w:left w:val="nil"/>
              <w:bottom w:val="nil"/>
              <w:right w:val="single" w:sz="18" w:space="0" w:color="BFBFBF" w:themeColor="background1" w:themeShade="BF"/>
            </w:tcBorders>
          </w:tcPr>
          <w:p w14:paraId="135B7A15" w14:textId="77777777" w:rsidR="00535C5B" w:rsidRPr="00F026B8" w:rsidRDefault="00535C5B" w:rsidP="00B56F3F">
            <w:pPr>
              <w:rPr>
                <w:rFonts w:ascii="Helvetica Neue" w:hAnsi="Helvetica Neue"/>
                <w:b/>
                <w:i/>
                <w:sz w:val="14"/>
                <w:szCs w:val="16"/>
              </w:rPr>
            </w:pPr>
          </w:p>
        </w:tc>
      </w:tr>
      <w:tr w:rsidR="00916B20" w:rsidRPr="00F026B8" w14:paraId="2268B379" w14:textId="77777777" w:rsidTr="00916B20">
        <w:trPr>
          <w:trHeight w:hRule="exact" w:val="397"/>
        </w:trPr>
        <w:tc>
          <w:tcPr>
            <w:tcW w:w="1438" w:type="dxa"/>
            <w:tcBorders>
              <w:top w:val="nil"/>
              <w:left w:val="single" w:sz="18" w:space="0" w:color="BFBFBF" w:themeColor="background1" w:themeShade="BF"/>
              <w:bottom w:val="nil"/>
              <w:right w:val="nil"/>
            </w:tcBorders>
          </w:tcPr>
          <w:p w14:paraId="0E8E1E39" w14:textId="72CA27D9" w:rsidR="00916B20" w:rsidRPr="00F026B8" w:rsidRDefault="00916B20" w:rsidP="00B56F3F">
            <w:pPr>
              <w:rPr>
                <w:rFonts w:ascii="Helvetica Neue" w:hAnsi="Helvetica Neue" w:cs="Gill Sans MT"/>
                <w:bCs/>
                <w:iCs/>
                <w:color w:val="000000" w:themeColor="text1"/>
                <w:sz w:val="14"/>
                <w:szCs w:val="16"/>
              </w:rPr>
            </w:pPr>
            <w:r>
              <w:rPr>
                <w:rFonts w:ascii="Helvetica Neue" w:hAnsi="Helvetica Neue" w:cs="Gill Sans MT"/>
                <w:bCs/>
                <w:iCs/>
                <w:sz w:val="14"/>
                <w:szCs w:val="16"/>
              </w:rPr>
              <w:t>Temperature ≥37.5</w:t>
            </w:r>
          </w:p>
        </w:tc>
        <w:tc>
          <w:tcPr>
            <w:tcW w:w="1150" w:type="dxa"/>
            <w:tcBorders>
              <w:top w:val="nil"/>
              <w:left w:val="nil"/>
              <w:bottom w:val="nil"/>
              <w:right w:val="nil"/>
            </w:tcBorders>
          </w:tcPr>
          <w:p w14:paraId="53E07A93" w14:textId="5A1DF15F" w:rsidR="00916B20" w:rsidRPr="00535C5B" w:rsidRDefault="00816939" w:rsidP="00B56F3F">
            <w:pPr>
              <w:rPr>
                <w:rFonts w:ascii="Helvetica Neue" w:hAnsi="Helvetica Neue"/>
                <w:sz w:val="14"/>
                <w:szCs w:val="16"/>
              </w:rPr>
            </w:pPr>
            <w:r>
              <w:rPr>
                <w:rFonts w:ascii="Helvetica Neue" w:hAnsi="Helvetica Neue"/>
                <w:sz w:val="14"/>
                <w:szCs w:val="16"/>
              </w:rPr>
              <w:t>4, 1.8        (0.5-4.6)</w:t>
            </w:r>
          </w:p>
        </w:tc>
        <w:tc>
          <w:tcPr>
            <w:tcW w:w="1149" w:type="dxa"/>
            <w:tcBorders>
              <w:top w:val="nil"/>
              <w:left w:val="nil"/>
              <w:bottom w:val="nil"/>
              <w:right w:val="nil"/>
            </w:tcBorders>
          </w:tcPr>
          <w:p w14:paraId="405F98D9" w14:textId="26F1CADB" w:rsidR="00916B20" w:rsidRPr="00535C5B" w:rsidRDefault="00816939" w:rsidP="00B56F3F">
            <w:pPr>
              <w:ind w:right="34"/>
              <w:rPr>
                <w:rFonts w:ascii="Helvetica Neue" w:hAnsi="Helvetica Neue"/>
                <w:sz w:val="14"/>
                <w:szCs w:val="16"/>
              </w:rPr>
            </w:pPr>
            <w:r>
              <w:rPr>
                <w:rFonts w:ascii="Helvetica Neue" w:hAnsi="Helvetica Neue"/>
                <w:sz w:val="14"/>
                <w:szCs w:val="16"/>
              </w:rPr>
              <w:t>3, 1.4       (0.3-3.9)</w:t>
            </w:r>
          </w:p>
        </w:tc>
        <w:tc>
          <w:tcPr>
            <w:tcW w:w="804" w:type="dxa"/>
            <w:tcBorders>
              <w:top w:val="nil"/>
              <w:left w:val="nil"/>
              <w:bottom w:val="nil"/>
              <w:right w:val="nil"/>
            </w:tcBorders>
          </w:tcPr>
          <w:p w14:paraId="2E77A5CF" w14:textId="25000C20" w:rsidR="00916B20" w:rsidRPr="00535C5B" w:rsidRDefault="00816939" w:rsidP="00B56F3F">
            <w:pPr>
              <w:ind w:right="34"/>
              <w:rPr>
                <w:rFonts w:ascii="Helvetica Neue" w:hAnsi="Helvetica Neue"/>
                <w:sz w:val="14"/>
                <w:szCs w:val="16"/>
              </w:rPr>
            </w:pPr>
            <w:r>
              <w:rPr>
                <w:rFonts w:ascii="Helvetica Neue" w:hAnsi="Helvetica Neue"/>
                <w:sz w:val="14"/>
                <w:szCs w:val="16"/>
              </w:rPr>
              <w:t>0.7234</w:t>
            </w:r>
          </w:p>
        </w:tc>
        <w:tc>
          <w:tcPr>
            <w:tcW w:w="239" w:type="dxa"/>
            <w:tcBorders>
              <w:top w:val="nil"/>
              <w:left w:val="nil"/>
              <w:bottom w:val="nil"/>
              <w:right w:val="nil"/>
            </w:tcBorders>
          </w:tcPr>
          <w:p w14:paraId="3F20BC08"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79F2F300" w14:textId="173057D2" w:rsidR="00916B20" w:rsidRPr="00535C5B" w:rsidRDefault="00816939" w:rsidP="00B56F3F">
            <w:pPr>
              <w:rPr>
                <w:rFonts w:ascii="Helvetica Neue" w:hAnsi="Helvetica Neue"/>
                <w:sz w:val="14"/>
                <w:szCs w:val="16"/>
              </w:rPr>
            </w:pPr>
            <w:r>
              <w:rPr>
                <w:rFonts w:ascii="Helvetica Neue" w:hAnsi="Helvetica Neue"/>
                <w:sz w:val="14"/>
                <w:szCs w:val="16"/>
              </w:rPr>
              <w:t>5, 2.3        (0.7-5.2)</w:t>
            </w:r>
          </w:p>
        </w:tc>
        <w:tc>
          <w:tcPr>
            <w:tcW w:w="1149" w:type="dxa"/>
            <w:tcBorders>
              <w:top w:val="nil"/>
              <w:left w:val="nil"/>
              <w:bottom w:val="nil"/>
              <w:right w:val="nil"/>
            </w:tcBorders>
          </w:tcPr>
          <w:p w14:paraId="78614A1F" w14:textId="59D4FBB2" w:rsidR="00916B20" w:rsidRPr="00535C5B" w:rsidRDefault="00816939" w:rsidP="00B56F3F">
            <w:pPr>
              <w:rPr>
                <w:rFonts w:ascii="Helvetica Neue" w:hAnsi="Helvetica Neue"/>
                <w:sz w:val="14"/>
                <w:szCs w:val="16"/>
              </w:rPr>
            </w:pPr>
            <w:r>
              <w:rPr>
                <w:rFonts w:ascii="Helvetica Neue" w:hAnsi="Helvetica Neue"/>
                <w:sz w:val="14"/>
                <w:szCs w:val="16"/>
              </w:rPr>
              <w:t>2, 0.9        (0.1-3.3)</w:t>
            </w:r>
          </w:p>
        </w:tc>
        <w:tc>
          <w:tcPr>
            <w:tcW w:w="804" w:type="dxa"/>
            <w:tcBorders>
              <w:top w:val="nil"/>
              <w:left w:val="nil"/>
              <w:bottom w:val="nil"/>
              <w:right w:val="nil"/>
            </w:tcBorders>
          </w:tcPr>
          <w:p w14:paraId="476582AB" w14:textId="5AC8D306" w:rsidR="00916B20" w:rsidRPr="00535C5B" w:rsidRDefault="00816939" w:rsidP="00B56F3F">
            <w:pPr>
              <w:rPr>
                <w:rFonts w:ascii="Helvetica Neue" w:hAnsi="Helvetica Neue"/>
                <w:sz w:val="14"/>
                <w:szCs w:val="16"/>
              </w:rPr>
            </w:pPr>
            <w:r>
              <w:rPr>
                <w:rFonts w:ascii="Helvetica Neue" w:hAnsi="Helvetica Neue"/>
                <w:sz w:val="14"/>
                <w:szCs w:val="16"/>
              </w:rPr>
              <w:t>0.4495</w:t>
            </w:r>
          </w:p>
        </w:tc>
        <w:tc>
          <w:tcPr>
            <w:tcW w:w="239" w:type="dxa"/>
            <w:tcBorders>
              <w:top w:val="nil"/>
              <w:left w:val="nil"/>
              <w:bottom w:val="nil"/>
              <w:right w:val="nil"/>
            </w:tcBorders>
          </w:tcPr>
          <w:p w14:paraId="1C52BA42"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0634D5EC" w14:textId="74094514" w:rsidR="00916B20" w:rsidRPr="00535C5B" w:rsidRDefault="00816939" w:rsidP="00B56F3F">
            <w:pPr>
              <w:rPr>
                <w:rFonts w:ascii="Helvetica Neue" w:hAnsi="Helvetica Neue"/>
                <w:sz w:val="14"/>
                <w:szCs w:val="16"/>
              </w:rPr>
            </w:pPr>
            <w:r>
              <w:rPr>
                <w:rFonts w:ascii="Helvetica Neue" w:hAnsi="Helvetica Neue"/>
                <w:sz w:val="14"/>
                <w:szCs w:val="16"/>
              </w:rPr>
              <w:t>2, 0.9        (0.1-3.2)</w:t>
            </w:r>
          </w:p>
        </w:tc>
        <w:tc>
          <w:tcPr>
            <w:tcW w:w="1149" w:type="dxa"/>
            <w:tcBorders>
              <w:top w:val="nil"/>
              <w:left w:val="nil"/>
              <w:bottom w:val="nil"/>
              <w:right w:val="nil"/>
            </w:tcBorders>
          </w:tcPr>
          <w:p w14:paraId="6A518D56" w14:textId="3B62DB8D" w:rsidR="00916B20" w:rsidRPr="00535C5B" w:rsidRDefault="00816939" w:rsidP="00B56F3F">
            <w:pPr>
              <w:rPr>
                <w:rFonts w:ascii="Helvetica Neue" w:hAnsi="Helvetica Neue"/>
                <w:sz w:val="14"/>
                <w:szCs w:val="16"/>
              </w:rPr>
            </w:pPr>
            <w:r>
              <w:rPr>
                <w:rFonts w:ascii="Helvetica Neue" w:hAnsi="Helvetica Neue"/>
                <w:sz w:val="14"/>
                <w:szCs w:val="16"/>
              </w:rPr>
              <w:t>5, 2.4        (0.8-5.4)</w:t>
            </w:r>
          </w:p>
        </w:tc>
        <w:tc>
          <w:tcPr>
            <w:tcW w:w="804" w:type="dxa"/>
            <w:tcBorders>
              <w:top w:val="nil"/>
              <w:left w:val="nil"/>
              <w:bottom w:val="nil"/>
              <w:right w:val="nil"/>
            </w:tcBorders>
          </w:tcPr>
          <w:p w14:paraId="55A81E3E" w14:textId="5A8D724F" w:rsidR="00916B20" w:rsidRPr="00535C5B" w:rsidRDefault="00816939" w:rsidP="00B56F3F">
            <w:pPr>
              <w:rPr>
                <w:rFonts w:ascii="Helvetica Neue" w:hAnsi="Helvetica Neue"/>
                <w:sz w:val="14"/>
                <w:szCs w:val="16"/>
              </w:rPr>
            </w:pPr>
            <w:r>
              <w:rPr>
                <w:rFonts w:ascii="Helvetica Neue" w:hAnsi="Helvetica Neue"/>
                <w:sz w:val="14"/>
                <w:szCs w:val="16"/>
              </w:rPr>
              <w:t>0.2713</w:t>
            </w:r>
          </w:p>
        </w:tc>
        <w:tc>
          <w:tcPr>
            <w:tcW w:w="239" w:type="dxa"/>
            <w:tcBorders>
              <w:top w:val="nil"/>
              <w:left w:val="nil"/>
              <w:bottom w:val="nil"/>
              <w:right w:val="nil"/>
            </w:tcBorders>
          </w:tcPr>
          <w:p w14:paraId="2D9D0FFC"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71CC5EB1" w14:textId="32A2A419" w:rsidR="00916B20" w:rsidRPr="00535C5B" w:rsidRDefault="00816939" w:rsidP="00B56F3F">
            <w:pPr>
              <w:rPr>
                <w:rFonts w:ascii="Helvetica Neue" w:hAnsi="Helvetica Neue"/>
                <w:sz w:val="14"/>
                <w:szCs w:val="16"/>
              </w:rPr>
            </w:pPr>
            <w:r>
              <w:rPr>
                <w:rFonts w:ascii="Helvetica Neue" w:hAnsi="Helvetica Neue"/>
                <w:sz w:val="14"/>
                <w:szCs w:val="16"/>
              </w:rPr>
              <w:t>7, 2.0        (0.8-4.0)</w:t>
            </w:r>
          </w:p>
        </w:tc>
        <w:tc>
          <w:tcPr>
            <w:tcW w:w="1149" w:type="dxa"/>
            <w:tcBorders>
              <w:top w:val="nil"/>
              <w:left w:val="nil"/>
              <w:bottom w:val="nil"/>
              <w:right w:val="nil"/>
            </w:tcBorders>
          </w:tcPr>
          <w:p w14:paraId="2FF44860" w14:textId="1543C5CB" w:rsidR="00916B20" w:rsidRPr="00535C5B" w:rsidRDefault="00816939" w:rsidP="00B56F3F">
            <w:pPr>
              <w:rPr>
                <w:rFonts w:ascii="Helvetica Neue" w:hAnsi="Helvetica Neue"/>
                <w:sz w:val="14"/>
                <w:szCs w:val="16"/>
              </w:rPr>
            </w:pPr>
            <w:r>
              <w:rPr>
                <w:rFonts w:ascii="Helvetica Neue" w:hAnsi="Helvetica Neue"/>
                <w:sz w:val="14"/>
                <w:szCs w:val="16"/>
              </w:rPr>
              <w:t>0, 0              (0-4.5)</w:t>
            </w:r>
          </w:p>
        </w:tc>
        <w:tc>
          <w:tcPr>
            <w:tcW w:w="804" w:type="dxa"/>
            <w:tcBorders>
              <w:top w:val="nil"/>
              <w:left w:val="nil"/>
              <w:bottom w:val="nil"/>
              <w:right w:val="nil"/>
            </w:tcBorders>
          </w:tcPr>
          <w:p w14:paraId="498952F5" w14:textId="6407AC79" w:rsidR="00916B20" w:rsidRPr="00535C5B" w:rsidRDefault="00816939" w:rsidP="00B56F3F">
            <w:pPr>
              <w:rPr>
                <w:rFonts w:ascii="Helvetica Neue" w:hAnsi="Helvetica Neue"/>
                <w:sz w:val="14"/>
                <w:szCs w:val="16"/>
              </w:rPr>
            </w:pPr>
            <w:r>
              <w:rPr>
                <w:rFonts w:ascii="Helvetica Neue" w:hAnsi="Helvetica Neue"/>
                <w:sz w:val="14"/>
                <w:szCs w:val="16"/>
              </w:rPr>
              <w:t>0.3578</w:t>
            </w:r>
          </w:p>
        </w:tc>
        <w:tc>
          <w:tcPr>
            <w:tcW w:w="239" w:type="dxa"/>
            <w:tcBorders>
              <w:top w:val="nil"/>
              <w:left w:val="nil"/>
              <w:bottom w:val="nil"/>
              <w:right w:val="single" w:sz="18" w:space="0" w:color="BFBFBF" w:themeColor="background1" w:themeShade="BF"/>
            </w:tcBorders>
          </w:tcPr>
          <w:p w14:paraId="344050CE" w14:textId="77777777" w:rsidR="00916B20" w:rsidRPr="00F026B8" w:rsidRDefault="00916B20" w:rsidP="00B56F3F">
            <w:pPr>
              <w:rPr>
                <w:rFonts w:ascii="Helvetica Neue" w:hAnsi="Helvetica Neue"/>
                <w:color w:val="000000" w:themeColor="text1"/>
                <w:sz w:val="14"/>
                <w:szCs w:val="16"/>
              </w:rPr>
            </w:pPr>
          </w:p>
        </w:tc>
      </w:tr>
      <w:tr w:rsidR="00916B20" w:rsidRPr="00F026B8" w14:paraId="2FDFA287" w14:textId="77777777" w:rsidTr="00916B20">
        <w:trPr>
          <w:trHeight w:hRule="exact" w:val="397"/>
        </w:trPr>
        <w:tc>
          <w:tcPr>
            <w:tcW w:w="1438" w:type="dxa"/>
            <w:tcBorders>
              <w:top w:val="nil"/>
              <w:left w:val="single" w:sz="18" w:space="0" w:color="BFBFBF" w:themeColor="background1" w:themeShade="BF"/>
              <w:bottom w:val="nil"/>
              <w:right w:val="nil"/>
            </w:tcBorders>
          </w:tcPr>
          <w:p w14:paraId="25B9EB1F" w14:textId="30A8EB55" w:rsidR="00916B20" w:rsidRPr="00F026B8" w:rsidRDefault="00916B20" w:rsidP="00B56F3F">
            <w:pPr>
              <w:rPr>
                <w:rFonts w:ascii="Helvetica Neue" w:hAnsi="Helvetica Neue" w:cs="Gill Sans MT"/>
                <w:bCs/>
                <w:iCs/>
                <w:color w:val="000000" w:themeColor="text1"/>
                <w:sz w:val="14"/>
                <w:szCs w:val="16"/>
              </w:rPr>
            </w:pPr>
            <w:r>
              <w:rPr>
                <w:rFonts w:ascii="Helvetica Neue" w:hAnsi="Helvetica Neue" w:cs="Gill Sans MT"/>
                <w:bCs/>
                <w:iCs/>
                <w:sz w:val="14"/>
                <w:szCs w:val="16"/>
              </w:rPr>
              <w:t>Fatigue</w:t>
            </w:r>
          </w:p>
        </w:tc>
        <w:tc>
          <w:tcPr>
            <w:tcW w:w="1150" w:type="dxa"/>
            <w:tcBorders>
              <w:top w:val="nil"/>
              <w:left w:val="nil"/>
              <w:bottom w:val="nil"/>
              <w:right w:val="nil"/>
            </w:tcBorders>
          </w:tcPr>
          <w:p w14:paraId="3C3AA599" w14:textId="1ABE5019" w:rsidR="00916B20" w:rsidRPr="00535C5B" w:rsidRDefault="00816939" w:rsidP="00B56F3F">
            <w:pPr>
              <w:rPr>
                <w:rFonts w:ascii="Helvetica Neue" w:hAnsi="Helvetica Neue"/>
                <w:sz w:val="14"/>
                <w:szCs w:val="16"/>
              </w:rPr>
            </w:pPr>
            <w:r>
              <w:rPr>
                <w:rFonts w:ascii="Helvetica Neue" w:hAnsi="Helvetica Neue"/>
                <w:sz w:val="14"/>
                <w:szCs w:val="16"/>
              </w:rPr>
              <w:t>26, 11.9     (7.9-17.0)</w:t>
            </w:r>
          </w:p>
        </w:tc>
        <w:tc>
          <w:tcPr>
            <w:tcW w:w="1149" w:type="dxa"/>
            <w:tcBorders>
              <w:top w:val="nil"/>
              <w:left w:val="nil"/>
              <w:bottom w:val="nil"/>
              <w:right w:val="nil"/>
            </w:tcBorders>
          </w:tcPr>
          <w:p w14:paraId="7546D2A4" w14:textId="12B80BC9" w:rsidR="00916B20" w:rsidRPr="00535C5B" w:rsidRDefault="00816939" w:rsidP="00B56F3F">
            <w:pPr>
              <w:ind w:right="34"/>
              <w:rPr>
                <w:rFonts w:ascii="Helvetica Neue" w:hAnsi="Helvetica Neue"/>
                <w:sz w:val="14"/>
                <w:szCs w:val="16"/>
              </w:rPr>
            </w:pPr>
            <w:r>
              <w:rPr>
                <w:rFonts w:ascii="Helvetica Neue" w:hAnsi="Helvetica Neue"/>
                <w:sz w:val="14"/>
                <w:szCs w:val="16"/>
              </w:rPr>
              <w:t>28, 12.7    (8.6-17.9)</w:t>
            </w:r>
          </w:p>
        </w:tc>
        <w:tc>
          <w:tcPr>
            <w:tcW w:w="804" w:type="dxa"/>
            <w:tcBorders>
              <w:top w:val="nil"/>
              <w:left w:val="nil"/>
              <w:bottom w:val="nil"/>
              <w:right w:val="nil"/>
            </w:tcBorders>
          </w:tcPr>
          <w:p w14:paraId="390BC56E" w14:textId="39A8E474" w:rsidR="00916B20" w:rsidRPr="00535C5B" w:rsidRDefault="00816939" w:rsidP="00B56F3F">
            <w:pPr>
              <w:ind w:right="34"/>
              <w:rPr>
                <w:rFonts w:ascii="Helvetica Neue" w:hAnsi="Helvetica Neue"/>
                <w:sz w:val="14"/>
                <w:szCs w:val="16"/>
              </w:rPr>
            </w:pPr>
            <w:r>
              <w:rPr>
                <w:rFonts w:ascii="Helvetica Neue" w:hAnsi="Helvetica Neue"/>
                <w:sz w:val="14"/>
                <w:szCs w:val="16"/>
              </w:rPr>
              <w:t>0.9128</w:t>
            </w:r>
          </w:p>
        </w:tc>
        <w:tc>
          <w:tcPr>
            <w:tcW w:w="239" w:type="dxa"/>
            <w:tcBorders>
              <w:top w:val="nil"/>
              <w:left w:val="nil"/>
              <w:bottom w:val="nil"/>
              <w:right w:val="nil"/>
            </w:tcBorders>
          </w:tcPr>
          <w:p w14:paraId="13A1DD83"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634535D6" w14:textId="026372EE" w:rsidR="00916B20" w:rsidRPr="00535C5B" w:rsidRDefault="00816939" w:rsidP="00B56F3F">
            <w:pPr>
              <w:rPr>
                <w:rFonts w:ascii="Helvetica Neue" w:hAnsi="Helvetica Neue"/>
                <w:sz w:val="14"/>
                <w:szCs w:val="16"/>
              </w:rPr>
            </w:pPr>
            <w:r>
              <w:rPr>
                <w:rFonts w:ascii="Helvetica Neue" w:hAnsi="Helvetica Neue"/>
                <w:sz w:val="14"/>
                <w:szCs w:val="16"/>
              </w:rPr>
              <w:t>29, 13.1    (9.0-18.3)</w:t>
            </w:r>
          </w:p>
        </w:tc>
        <w:tc>
          <w:tcPr>
            <w:tcW w:w="1149" w:type="dxa"/>
            <w:tcBorders>
              <w:top w:val="nil"/>
              <w:left w:val="nil"/>
              <w:bottom w:val="nil"/>
              <w:right w:val="nil"/>
            </w:tcBorders>
          </w:tcPr>
          <w:p w14:paraId="712F406F" w14:textId="03C648BE" w:rsidR="00916B20" w:rsidRPr="00535C5B" w:rsidRDefault="00816939" w:rsidP="00B56F3F">
            <w:pPr>
              <w:rPr>
                <w:rFonts w:ascii="Helvetica Neue" w:hAnsi="Helvetica Neue"/>
                <w:sz w:val="14"/>
                <w:szCs w:val="16"/>
              </w:rPr>
            </w:pPr>
            <w:r>
              <w:rPr>
                <w:rFonts w:ascii="Helvetica Neue" w:hAnsi="Helvetica Neue"/>
                <w:sz w:val="14"/>
                <w:szCs w:val="16"/>
              </w:rPr>
              <w:t>25, 11.5    (9.0-18.3)</w:t>
            </w:r>
          </w:p>
        </w:tc>
        <w:tc>
          <w:tcPr>
            <w:tcW w:w="804" w:type="dxa"/>
            <w:tcBorders>
              <w:top w:val="nil"/>
              <w:left w:val="nil"/>
              <w:bottom w:val="nil"/>
              <w:right w:val="nil"/>
            </w:tcBorders>
          </w:tcPr>
          <w:p w14:paraId="3CC7DF88" w14:textId="68E161E9" w:rsidR="00916B20" w:rsidRPr="00535C5B" w:rsidRDefault="00816939" w:rsidP="00B56F3F">
            <w:pPr>
              <w:rPr>
                <w:rFonts w:ascii="Helvetica Neue" w:hAnsi="Helvetica Neue"/>
                <w:sz w:val="14"/>
                <w:szCs w:val="16"/>
              </w:rPr>
            </w:pPr>
            <w:r>
              <w:rPr>
                <w:rFonts w:ascii="Helvetica Neue" w:hAnsi="Helvetica Neue"/>
                <w:sz w:val="14"/>
                <w:szCs w:val="16"/>
              </w:rPr>
              <w:t>0.7156</w:t>
            </w:r>
          </w:p>
        </w:tc>
        <w:tc>
          <w:tcPr>
            <w:tcW w:w="239" w:type="dxa"/>
            <w:tcBorders>
              <w:top w:val="nil"/>
              <w:left w:val="nil"/>
              <w:bottom w:val="nil"/>
              <w:right w:val="nil"/>
            </w:tcBorders>
          </w:tcPr>
          <w:p w14:paraId="5AD72BF6"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112FD264" w14:textId="5BC0623F" w:rsidR="00916B20" w:rsidRPr="00535C5B" w:rsidRDefault="007530DE" w:rsidP="00B56F3F">
            <w:pPr>
              <w:rPr>
                <w:rFonts w:ascii="Helvetica Neue" w:hAnsi="Helvetica Neue"/>
                <w:sz w:val="14"/>
                <w:szCs w:val="16"/>
              </w:rPr>
            </w:pPr>
            <w:r>
              <w:rPr>
                <w:rFonts w:ascii="Helvetica Neue" w:hAnsi="Helvetica Neue"/>
                <w:sz w:val="14"/>
                <w:szCs w:val="16"/>
              </w:rPr>
              <w:t>27, 11.9     (8.0-16.9)</w:t>
            </w:r>
          </w:p>
        </w:tc>
        <w:tc>
          <w:tcPr>
            <w:tcW w:w="1149" w:type="dxa"/>
            <w:tcBorders>
              <w:top w:val="nil"/>
              <w:left w:val="nil"/>
              <w:bottom w:val="nil"/>
              <w:right w:val="nil"/>
            </w:tcBorders>
          </w:tcPr>
          <w:p w14:paraId="0D95E54F" w14:textId="747EA464" w:rsidR="00916B20" w:rsidRPr="00535C5B" w:rsidRDefault="007530DE" w:rsidP="00B56F3F">
            <w:pPr>
              <w:rPr>
                <w:rFonts w:ascii="Helvetica Neue" w:hAnsi="Helvetica Neue"/>
                <w:sz w:val="14"/>
                <w:szCs w:val="16"/>
              </w:rPr>
            </w:pPr>
            <w:r>
              <w:rPr>
                <w:rFonts w:ascii="Helvetica Neue" w:hAnsi="Helvetica Neue"/>
                <w:sz w:val="14"/>
                <w:szCs w:val="16"/>
              </w:rPr>
              <w:t>27, 12.7     (8.6-18.0)</w:t>
            </w:r>
          </w:p>
        </w:tc>
        <w:tc>
          <w:tcPr>
            <w:tcW w:w="804" w:type="dxa"/>
            <w:tcBorders>
              <w:top w:val="nil"/>
              <w:left w:val="nil"/>
              <w:bottom w:val="nil"/>
              <w:right w:val="nil"/>
            </w:tcBorders>
          </w:tcPr>
          <w:p w14:paraId="4A8AC477" w14:textId="39758524" w:rsidR="00916B20" w:rsidRPr="00535C5B" w:rsidRDefault="007530DE" w:rsidP="00B56F3F">
            <w:pPr>
              <w:rPr>
                <w:rFonts w:ascii="Helvetica Neue" w:hAnsi="Helvetica Neue"/>
                <w:sz w:val="14"/>
                <w:szCs w:val="16"/>
              </w:rPr>
            </w:pPr>
            <w:r>
              <w:rPr>
                <w:rFonts w:ascii="Helvetica Neue" w:hAnsi="Helvetica Neue"/>
                <w:sz w:val="14"/>
                <w:szCs w:val="16"/>
              </w:rPr>
              <w:t>0.9159</w:t>
            </w:r>
          </w:p>
        </w:tc>
        <w:tc>
          <w:tcPr>
            <w:tcW w:w="239" w:type="dxa"/>
            <w:tcBorders>
              <w:top w:val="nil"/>
              <w:left w:val="nil"/>
              <w:bottom w:val="nil"/>
              <w:right w:val="nil"/>
            </w:tcBorders>
          </w:tcPr>
          <w:p w14:paraId="489FEEFC"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282BE4A0" w14:textId="42837025" w:rsidR="00916B20" w:rsidRPr="00535C5B" w:rsidRDefault="007530DE" w:rsidP="00B56F3F">
            <w:pPr>
              <w:rPr>
                <w:rFonts w:ascii="Helvetica Neue" w:hAnsi="Helvetica Neue"/>
                <w:sz w:val="14"/>
                <w:szCs w:val="16"/>
              </w:rPr>
            </w:pPr>
            <w:r>
              <w:rPr>
                <w:rFonts w:ascii="Helvetica Neue" w:hAnsi="Helvetica Neue"/>
                <w:sz w:val="14"/>
                <w:szCs w:val="16"/>
              </w:rPr>
              <w:t>50, 14.0   (10.6-18.0)</w:t>
            </w:r>
          </w:p>
        </w:tc>
        <w:tc>
          <w:tcPr>
            <w:tcW w:w="1149" w:type="dxa"/>
            <w:tcBorders>
              <w:top w:val="nil"/>
              <w:left w:val="nil"/>
              <w:bottom w:val="nil"/>
              <w:right w:val="nil"/>
            </w:tcBorders>
          </w:tcPr>
          <w:p w14:paraId="785EB20F" w14:textId="7F483595" w:rsidR="00916B20" w:rsidRPr="00535C5B" w:rsidRDefault="007530DE" w:rsidP="00B56F3F">
            <w:pPr>
              <w:rPr>
                <w:rFonts w:ascii="Helvetica Neue" w:hAnsi="Helvetica Neue"/>
                <w:sz w:val="14"/>
                <w:szCs w:val="16"/>
              </w:rPr>
            </w:pPr>
            <w:r>
              <w:rPr>
                <w:rFonts w:ascii="Helvetica Neue" w:hAnsi="Helvetica Neue"/>
                <w:sz w:val="14"/>
                <w:szCs w:val="16"/>
              </w:rPr>
              <w:t>4, 4.9        (1.4-12.2)</w:t>
            </w:r>
          </w:p>
        </w:tc>
        <w:tc>
          <w:tcPr>
            <w:tcW w:w="804" w:type="dxa"/>
            <w:tcBorders>
              <w:top w:val="nil"/>
              <w:left w:val="nil"/>
              <w:bottom w:val="nil"/>
              <w:right w:val="nil"/>
            </w:tcBorders>
          </w:tcPr>
          <w:p w14:paraId="63E1F2CA" w14:textId="103C9449" w:rsidR="00916B20" w:rsidRPr="00535C5B" w:rsidRDefault="007530DE" w:rsidP="00B56F3F">
            <w:pPr>
              <w:rPr>
                <w:rFonts w:ascii="Helvetica Neue" w:hAnsi="Helvetica Neue"/>
                <w:sz w:val="14"/>
                <w:szCs w:val="16"/>
              </w:rPr>
            </w:pPr>
            <w:r>
              <w:rPr>
                <w:rFonts w:ascii="Helvetica Neue" w:hAnsi="Helvetica Neue"/>
                <w:sz w:val="14"/>
                <w:szCs w:val="16"/>
              </w:rPr>
              <w:t>0.04</w:t>
            </w:r>
          </w:p>
        </w:tc>
        <w:tc>
          <w:tcPr>
            <w:tcW w:w="239" w:type="dxa"/>
            <w:tcBorders>
              <w:top w:val="nil"/>
              <w:left w:val="nil"/>
              <w:bottom w:val="nil"/>
              <w:right w:val="single" w:sz="18" w:space="0" w:color="BFBFBF" w:themeColor="background1" w:themeShade="BF"/>
            </w:tcBorders>
          </w:tcPr>
          <w:p w14:paraId="6E2C2DA2" w14:textId="77777777" w:rsidR="00916B20" w:rsidRPr="00F026B8" w:rsidRDefault="00916B20" w:rsidP="00B56F3F">
            <w:pPr>
              <w:rPr>
                <w:rFonts w:ascii="Helvetica Neue" w:hAnsi="Helvetica Neue"/>
                <w:color w:val="000000" w:themeColor="text1"/>
                <w:sz w:val="14"/>
                <w:szCs w:val="16"/>
              </w:rPr>
            </w:pPr>
          </w:p>
        </w:tc>
      </w:tr>
      <w:tr w:rsidR="00916B20" w:rsidRPr="00F026B8" w14:paraId="5F14A660" w14:textId="77777777" w:rsidTr="00916B20">
        <w:trPr>
          <w:trHeight w:hRule="exact" w:val="397"/>
        </w:trPr>
        <w:tc>
          <w:tcPr>
            <w:tcW w:w="1438" w:type="dxa"/>
            <w:tcBorders>
              <w:top w:val="nil"/>
              <w:left w:val="single" w:sz="18" w:space="0" w:color="BFBFBF" w:themeColor="background1" w:themeShade="BF"/>
              <w:bottom w:val="nil"/>
              <w:right w:val="nil"/>
            </w:tcBorders>
          </w:tcPr>
          <w:p w14:paraId="316AE67E" w14:textId="7B81ABEC" w:rsidR="00916B20" w:rsidRPr="00F026B8" w:rsidRDefault="00916B20" w:rsidP="00B56F3F">
            <w:pPr>
              <w:rPr>
                <w:rFonts w:ascii="Helvetica Neue" w:hAnsi="Helvetica Neue" w:cs="Gill Sans MT"/>
                <w:bCs/>
                <w:iCs/>
                <w:color w:val="000000" w:themeColor="text1"/>
                <w:sz w:val="14"/>
                <w:szCs w:val="16"/>
              </w:rPr>
            </w:pPr>
            <w:r>
              <w:rPr>
                <w:rFonts w:ascii="Helvetica Neue" w:hAnsi="Helvetica Neue" w:cs="Gill Sans MT"/>
                <w:bCs/>
                <w:iCs/>
                <w:sz w:val="14"/>
                <w:szCs w:val="16"/>
              </w:rPr>
              <w:t>Myalgia</w:t>
            </w:r>
          </w:p>
        </w:tc>
        <w:tc>
          <w:tcPr>
            <w:tcW w:w="1150" w:type="dxa"/>
            <w:tcBorders>
              <w:top w:val="nil"/>
              <w:left w:val="nil"/>
              <w:bottom w:val="nil"/>
              <w:right w:val="nil"/>
            </w:tcBorders>
          </w:tcPr>
          <w:p w14:paraId="7AF6A290" w14:textId="5B39A303" w:rsidR="00916B20" w:rsidRPr="00535C5B" w:rsidRDefault="007530DE" w:rsidP="00B56F3F">
            <w:pPr>
              <w:rPr>
                <w:rFonts w:ascii="Helvetica Neue" w:hAnsi="Helvetica Neue"/>
                <w:sz w:val="14"/>
                <w:szCs w:val="16"/>
              </w:rPr>
            </w:pPr>
            <w:r>
              <w:rPr>
                <w:rFonts w:ascii="Helvetica Neue" w:hAnsi="Helvetica Neue"/>
                <w:sz w:val="14"/>
                <w:szCs w:val="16"/>
              </w:rPr>
              <w:t>16, 7.3      (4.3-11.6)</w:t>
            </w:r>
          </w:p>
        </w:tc>
        <w:tc>
          <w:tcPr>
            <w:tcW w:w="1149" w:type="dxa"/>
            <w:tcBorders>
              <w:top w:val="nil"/>
              <w:left w:val="nil"/>
              <w:bottom w:val="nil"/>
              <w:right w:val="nil"/>
            </w:tcBorders>
          </w:tcPr>
          <w:p w14:paraId="15A2E9D4" w14:textId="4D2F9550" w:rsidR="00916B20" w:rsidRPr="00535C5B" w:rsidRDefault="007530DE" w:rsidP="00B56F3F">
            <w:pPr>
              <w:ind w:right="34"/>
              <w:rPr>
                <w:rFonts w:ascii="Helvetica Neue" w:hAnsi="Helvetica Neue"/>
                <w:sz w:val="14"/>
                <w:szCs w:val="16"/>
              </w:rPr>
            </w:pPr>
            <w:r>
              <w:rPr>
                <w:rFonts w:ascii="Helvetica Neue" w:hAnsi="Helvetica Neue"/>
                <w:sz w:val="14"/>
                <w:szCs w:val="16"/>
              </w:rPr>
              <w:t>47, 21.4 (16.1-27.4)</w:t>
            </w:r>
          </w:p>
        </w:tc>
        <w:tc>
          <w:tcPr>
            <w:tcW w:w="804" w:type="dxa"/>
            <w:tcBorders>
              <w:top w:val="nil"/>
              <w:left w:val="nil"/>
              <w:bottom w:val="nil"/>
              <w:right w:val="nil"/>
            </w:tcBorders>
          </w:tcPr>
          <w:p w14:paraId="25F11879" w14:textId="357FF521" w:rsidR="00916B20" w:rsidRPr="00535C5B" w:rsidRDefault="007530DE" w:rsidP="00B56F3F">
            <w:pPr>
              <w:ind w:right="34"/>
              <w:rPr>
                <w:rFonts w:ascii="Helvetica Neue" w:hAnsi="Helvetica Neue"/>
                <w:sz w:val="14"/>
                <w:szCs w:val="16"/>
              </w:rPr>
            </w:pPr>
            <w:r>
              <w:rPr>
                <w:rFonts w:ascii="Helvetica Neue" w:hAnsi="Helvetica Neue"/>
                <w:sz w:val="14"/>
                <w:szCs w:val="16"/>
              </w:rPr>
              <w:t>&lt; 0.0001</w:t>
            </w:r>
          </w:p>
        </w:tc>
        <w:tc>
          <w:tcPr>
            <w:tcW w:w="239" w:type="dxa"/>
            <w:tcBorders>
              <w:top w:val="nil"/>
              <w:left w:val="nil"/>
              <w:bottom w:val="nil"/>
              <w:right w:val="nil"/>
            </w:tcBorders>
          </w:tcPr>
          <w:p w14:paraId="2D44A51D"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22AD0205" w14:textId="597F6E4A" w:rsidR="00916B20" w:rsidRPr="00535C5B" w:rsidRDefault="007530DE" w:rsidP="00B56F3F">
            <w:pPr>
              <w:rPr>
                <w:rFonts w:ascii="Helvetica Neue" w:hAnsi="Helvetica Neue"/>
                <w:sz w:val="14"/>
                <w:szCs w:val="16"/>
              </w:rPr>
            </w:pPr>
            <w:r>
              <w:rPr>
                <w:rFonts w:ascii="Helvetica Neue" w:hAnsi="Helvetica Neue"/>
                <w:sz w:val="14"/>
                <w:szCs w:val="16"/>
              </w:rPr>
              <w:t>29, 13.1    (9.0-18.3)</w:t>
            </w:r>
          </w:p>
        </w:tc>
        <w:tc>
          <w:tcPr>
            <w:tcW w:w="1149" w:type="dxa"/>
            <w:tcBorders>
              <w:top w:val="nil"/>
              <w:left w:val="nil"/>
              <w:bottom w:val="nil"/>
              <w:right w:val="nil"/>
            </w:tcBorders>
          </w:tcPr>
          <w:p w14:paraId="6233395B" w14:textId="6DAC82A2" w:rsidR="00916B20" w:rsidRPr="00535C5B" w:rsidRDefault="007530DE" w:rsidP="00B56F3F">
            <w:pPr>
              <w:rPr>
                <w:rFonts w:ascii="Helvetica Neue" w:hAnsi="Helvetica Neue"/>
                <w:sz w:val="14"/>
                <w:szCs w:val="16"/>
              </w:rPr>
            </w:pPr>
            <w:r>
              <w:rPr>
                <w:rFonts w:ascii="Helvetica Neue" w:hAnsi="Helvetica Neue"/>
                <w:sz w:val="14"/>
                <w:szCs w:val="16"/>
              </w:rPr>
              <w:t>34, 15.7   (11.1-21.2)</w:t>
            </w:r>
          </w:p>
        </w:tc>
        <w:tc>
          <w:tcPr>
            <w:tcW w:w="804" w:type="dxa"/>
            <w:tcBorders>
              <w:top w:val="nil"/>
              <w:left w:val="nil"/>
              <w:bottom w:val="nil"/>
              <w:right w:val="nil"/>
            </w:tcBorders>
          </w:tcPr>
          <w:p w14:paraId="622C3318" w14:textId="0E1C6E53" w:rsidR="00916B20" w:rsidRPr="00535C5B" w:rsidRDefault="007530DE" w:rsidP="00B56F3F">
            <w:pPr>
              <w:rPr>
                <w:rFonts w:ascii="Helvetica Neue" w:hAnsi="Helvetica Neue"/>
                <w:sz w:val="14"/>
                <w:szCs w:val="16"/>
              </w:rPr>
            </w:pPr>
            <w:r>
              <w:rPr>
                <w:rFonts w:ascii="Helvetica Neue" w:hAnsi="Helvetica Neue"/>
                <w:sz w:val="14"/>
                <w:szCs w:val="16"/>
              </w:rPr>
              <w:t>0.5333</w:t>
            </w:r>
          </w:p>
        </w:tc>
        <w:tc>
          <w:tcPr>
            <w:tcW w:w="239" w:type="dxa"/>
            <w:tcBorders>
              <w:top w:val="nil"/>
              <w:left w:val="nil"/>
              <w:bottom w:val="nil"/>
              <w:right w:val="nil"/>
            </w:tcBorders>
          </w:tcPr>
          <w:p w14:paraId="54B11428"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4CCE417A" w14:textId="542EAE12" w:rsidR="00916B20" w:rsidRPr="00535C5B" w:rsidRDefault="007530DE" w:rsidP="00B56F3F">
            <w:pPr>
              <w:rPr>
                <w:rFonts w:ascii="Helvetica Neue" w:hAnsi="Helvetica Neue"/>
                <w:sz w:val="14"/>
                <w:szCs w:val="16"/>
              </w:rPr>
            </w:pPr>
            <w:r>
              <w:rPr>
                <w:rFonts w:ascii="Helvetica Neue" w:hAnsi="Helvetica Neue"/>
                <w:sz w:val="14"/>
                <w:szCs w:val="16"/>
              </w:rPr>
              <w:t>35, 15.5  (11.0-20.9)</w:t>
            </w:r>
          </w:p>
        </w:tc>
        <w:tc>
          <w:tcPr>
            <w:tcW w:w="1149" w:type="dxa"/>
            <w:tcBorders>
              <w:top w:val="nil"/>
              <w:left w:val="nil"/>
              <w:bottom w:val="nil"/>
              <w:right w:val="nil"/>
            </w:tcBorders>
          </w:tcPr>
          <w:p w14:paraId="261D47EC" w14:textId="20804B15" w:rsidR="00916B20" w:rsidRPr="00535C5B" w:rsidRDefault="007530DE" w:rsidP="00B56F3F">
            <w:pPr>
              <w:rPr>
                <w:rFonts w:ascii="Helvetica Neue" w:hAnsi="Helvetica Neue"/>
                <w:sz w:val="14"/>
                <w:szCs w:val="16"/>
              </w:rPr>
            </w:pPr>
            <w:r>
              <w:rPr>
                <w:rFonts w:ascii="Helvetica Neue" w:hAnsi="Helvetica Neue"/>
                <w:sz w:val="14"/>
                <w:szCs w:val="16"/>
              </w:rPr>
              <w:t>28, 13.2    (9.0-18.5)</w:t>
            </w:r>
          </w:p>
        </w:tc>
        <w:tc>
          <w:tcPr>
            <w:tcW w:w="804" w:type="dxa"/>
            <w:tcBorders>
              <w:top w:val="nil"/>
              <w:left w:val="nil"/>
              <w:bottom w:val="nil"/>
              <w:right w:val="nil"/>
            </w:tcBorders>
          </w:tcPr>
          <w:p w14:paraId="4C5CFF34" w14:textId="74CD37B9" w:rsidR="00916B20" w:rsidRPr="00535C5B" w:rsidRDefault="007530DE" w:rsidP="00B56F3F">
            <w:pPr>
              <w:rPr>
                <w:rFonts w:ascii="Helvetica Neue" w:hAnsi="Helvetica Neue"/>
                <w:sz w:val="14"/>
                <w:szCs w:val="16"/>
              </w:rPr>
            </w:pPr>
            <w:r>
              <w:rPr>
                <w:rFonts w:ascii="Helvetica Neue" w:hAnsi="Helvetica Neue"/>
                <w:sz w:val="14"/>
                <w:szCs w:val="16"/>
              </w:rPr>
              <w:t>0.5871</w:t>
            </w:r>
          </w:p>
        </w:tc>
        <w:tc>
          <w:tcPr>
            <w:tcW w:w="239" w:type="dxa"/>
            <w:tcBorders>
              <w:top w:val="nil"/>
              <w:left w:val="nil"/>
              <w:bottom w:val="nil"/>
              <w:right w:val="nil"/>
            </w:tcBorders>
          </w:tcPr>
          <w:p w14:paraId="26B738E5"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6CC00758" w14:textId="40DFF6EF" w:rsidR="00916B20" w:rsidRPr="00535C5B" w:rsidRDefault="007530DE" w:rsidP="00B56F3F">
            <w:pPr>
              <w:rPr>
                <w:rFonts w:ascii="Helvetica Neue" w:hAnsi="Helvetica Neue"/>
                <w:sz w:val="14"/>
                <w:szCs w:val="16"/>
              </w:rPr>
            </w:pPr>
            <w:r>
              <w:rPr>
                <w:rFonts w:ascii="Helvetica Neue" w:hAnsi="Helvetica Neue"/>
                <w:sz w:val="14"/>
                <w:szCs w:val="16"/>
              </w:rPr>
              <w:t>54, 15.1  (11.8-19.3)</w:t>
            </w:r>
          </w:p>
        </w:tc>
        <w:tc>
          <w:tcPr>
            <w:tcW w:w="1149" w:type="dxa"/>
            <w:tcBorders>
              <w:top w:val="nil"/>
              <w:left w:val="nil"/>
              <w:bottom w:val="nil"/>
              <w:right w:val="nil"/>
            </w:tcBorders>
          </w:tcPr>
          <w:p w14:paraId="364B8875" w14:textId="067DBF55" w:rsidR="00916B20" w:rsidRPr="00535C5B" w:rsidRDefault="007530DE" w:rsidP="00B56F3F">
            <w:pPr>
              <w:rPr>
                <w:rFonts w:ascii="Helvetica Neue" w:hAnsi="Helvetica Neue"/>
                <w:sz w:val="14"/>
                <w:szCs w:val="16"/>
              </w:rPr>
            </w:pPr>
            <w:r>
              <w:rPr>
                <w:rFonts w:ascii="Helvetica Neue" w:hAnsi="Helvetica Neue"/>
                <w:sz w:val="14"/>
                <w:szCs w:val="16"/>
              </w:rPr>
              <w:t>9, 11.1      (5.2-20.0)</w:t>
            </w:r>
          </w:p>
        </w:tc>
        <w:tc>
          <w:tcPr>
            <w:tcW w:w="804" w:type="dxa"/>
            <w:tcBorders>
              <w:top w:val="nil"/>
              <w:left w:val="nil"/>
              <w:bottom w:val="nil"/>
              <w:right w:val="nil"/>
            </w:tcBorders>
          </w:tcPr>
          <w:p w14:paraId="0ABEB165" w14:textId="2121CE90" w:rsidR="00916B20" w:rsidRPr="00535C5B" w:rsidRDefault="007530DE" w:rsidP="00B56F3F">
            <w:pPr>
              <w:rPr>
                <w:rFonts w:ascii="Helvetica Neue" w:hAnsi="Helvetica Neue"/>
                <w:sz w:val="14"/>
                <w:szCs w:val="16"/>
              </w:rPr>
            </w:pPr>
            <w:r>
              <w:rPr>
                <w:rFonts w:ascii="Helvetica Neue" w:hAnsi="Helvetica Neue"/>
                <w:sz w:val="14"/>
                <w:szCs w:val="16"/>
              </w:rPr>
              <w:t>0.4507</w:t>
            </w:r>
          </w:p>
        </w:tc>
        <w:tc>
          <w:tcPr>
            <w:tcW w:w="239" w:type="dxa"/>
            <w:tcBorders>
              <w:top w:val="nil"/>
              <w:left w:val="nil"/>
              <w:bottom w:val="nil"/>
              <w:right w:val="single" w:sz="18" w:space="0" w:color="BFBFBF" w:themeColor="background1" w:themeShade="BF"/>
            </w:tcBorders>
          </w:tcPr>
          <w:p w14:paraId="50A82EB5" w14:textId="77777777" w:rsidR="00916B20" w:rsidRPr="00F026B8" w:rsidRDefault="00916B20" w:rsidP="00B56F3F">
            <w:pPr>
              <w:rPr>
                <w:rFonts w:ascii="Helvetica Neue" w:hAnsi="Helvetica Neue"/>
                <w:color w:val="000000" w:themeColor="text1"/>
                <w:sz w:val="14"/>
                <w:szCs w:val="16"/>
              </w:rPr>
            </w:pPr>
          </w:p>
        </w:tc>
      </w:tr>
      <w:tr w:rsidR="00916B20" w:rsidRPr="00F026B8" w14:paraId="78B5AA67" w14:textId="77777777" w:rsidTr="00916B20">
        <w:trPr>
          <w:trHeight w:hRule="exact" w:val="397"/>
        </w:trPr>
        <w:tc>
          <w:tcPr>
            <w:tcW w:w="1438" w:type="dxa"/>
            <w:tcBorders>
              <w:top w:val="nil"/>
              <w:left w:val="single" w:sz="18" w:space="0" w:color="BFBFBF" w:themeColor="background1" w:themeShade="BF"/>
              <w:bottom w:val="nil"/>
              <w:right w:val="nil"/>
            </w:tcBorders>
          </w:tcPr>
          <w:p w14:paraId="363F9BCC" w14:textId="7200BBF8" w:rsidR="00916B20" w:rsidRPr="00F026B8" w:rsidRDefault="00916B20" w:rsidP="00B56F3F">
            <w:pPr>
              <w:rPr>
                <w:rFonts w:ascii="Helvetica Neue" w:hAnsi="Helvetica Neue" w:cs="Gill Sans MT"/>
                <w:bCs/>
                <w:iCs/>
                <w:color w:val="000000" w:themeColor="text1"/>
                <w:sz w:val="14"/>
                <w:szCs w:val="16"/>
              </w:rPr>
            </w:pPr>
            <w:r>
              <w:rPr>
                <w:rFonts w:ascii="Helvetica Neue" w:hAnsi="Helvetica Neue" w:cs="Gill Sans MT"/>
                <w:bCs/>
                <w:iCs/>
                <w:sz w:val="14"/>
                <w:szCs w:val="16"/>
              </w:rPr>
              <w:t>Malaise</w:t>
            </w:r>
          </w:p>
        </w:tc>
        <w:tc>
          <w:tcPr>
            <w:tcW w:w="1150" w:type="dxa"/>
            <w:tcBorders>
              <w:top w:val="nil"/>
              <w:left w:val="nil"/>
              <w:bottom w:val="nil"/>
              <w:right w:val="nil"/>
            </w:tcBorders>
          </w:tcPr>
          <w:p w14:paraId="1F60E0A2" w14:textId="38B83552" w:rsidR="00916B20" w:rsidRPr="00535C5B" w:rsidRDefault="007530DE" w:rsidP="00B56F3F">
            <w:pPr>
              <w:rPr>
                <w:rFonts w:ascii="Helvetica Neue" w:hAnsi="Helvetica Neue"/>
                <w:sz w:val="14"/>
                <w:szCs w:val="16"/>
              </w:rPr>
            </w:pPr>
            <w:r>
              <w:rPr>
                <w:rFonts w:ascii="Helvetica Neue" w:hAnsi="Helvetica Neue"/>
                <w:sz w:val="14"/>
                <w:szCs w:val="16"/>
              </w:rPr>
              <w:t>15, 6.9      (3.9-11.1)</w:t>
            </w:r>
          </w:p>
        </w:tc>
        <w:tc>
          <w:tcPr>
            <w:tcW w:w="1149" w:type="dxa"/>
            <w:tcBorders>
              <w:top w:val="nil"/>
              <w:left w:val="nil"/>
              <w:bottom w:val="nil"/>
              <w:right w:val="nil"/>
            </w:tcBorders>
          </w:tcPr>
          <w:p w14:paraId="3CA3FF3B" w14:textId="41A5A160" w:rsidR="00916B20" w:rsidRPr="00535C5B" w:rsidRDefault="007530DE" w:rsidP="00B56F3F">
            <w:pPr>
              <w:ind w:right="34"/>
              <w:rPr>
                <w:rFonts w:ascii="Helvetica Neue" w:hAnsi="Helvetica Neue"/>
                <w:sz w:val="14"/>
                <w:szCs w:val="16"/>
              </w:rPr>
            </w:pPr>
            <w:r>
              <w:rPr>
                <w:rFonts w:ascii="Helvetica Neue" w:hAnsi="Helvetica Neue"/>
                <w:sz w:val="14"/>
                <w:szCs w:val="16"/>
              </w:rPr>
              <w:t>23, 10.5   (6.7-15.3)</w:t>
            </w:r>
          </w:p>
        </w:tc>
        <w:tc>
          <w:tcPr>
            <w:tcW w:w="804" w:type="dxa"/>
            <w:tcBorders>
              <w:top w:val="nil"/>
              <w:left w:val="nil"/>
              <w:bottom w:val="nil"/>
              <w:right w:val="nil"/>
            </w:tcBorders>
          </w:tcPr>
          <w:p w14:paraId="7A835B16" w14:textId="0A2CBA3E" w:rsidR="00916B20" w:rsidRPr="00535C5B" w:rsidRDefault="007530DE" w:rsidP="00B56F3F">
            <w:pPr>
              <w:ind w:right="34"/>
              <w:rPr>
                <w:rFonts w:ascii="Helvetica Neue" w:hAnsi="Helvetica Neue"/>
                <w:sz w:val="14"/>
                <w:szCs w:val="16"/>
              </w:rPr>
            </w:pPr>
            <w:r>
              <w:rPr>
                <w:rFonts w:ascii="Helvetica Neue" w:hAnsi="Helvetica Neue"/>
                <w:sz w:val="14"/>
                <w:szCs w:val="16"/>
              </w:rPr>
              <w:t>0.2465</w:t>
            </w:r>
          </w:p>
        </w:tc>
        <w:tc>
          <w:tcPr>
            <w:tcW w:w="239" w:type="dxa"/>
            <w:tcBorders>
              <w:top w:val="nil"/>
              <w:left w:val="nil"/>
              <w:bottom w:val="nil"/>
              <w:right w:val="nil"/>
            </w:tcBorders>
          </w:tcPr>
          <w:p w14:paraId="1C4A6756"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655CE856" w14:textId="7E845DCA" w:rsidR="00916B20" w:rsidRPr="00535C5B" w:rsidRDefault="007530DE" w:rsidP="00B56F3F">
            <w:pPr>
              <w:rPr>
                <w:rFonts w:ascii="Helvetica Neue" w:hAnsi="Helvetica Neue"/>
                <w:sz w:val="14"/>
                <w:szCs w:val="16"/>
              </w:rPr>
            </w:pPr>
            <w:r>
              <w:rPr>
                <w:rFonts w:ascii="Helvetica Neue" w:hAnsi="Helvetica Neue"/>
                <w:sz w:val="14"/>
                <w:szCs w:val="16"/>
              </w:rPr>
              <w:t>20, 9.0      (5.6-13.6)</w:t>
            </w:r>
          </w:p>
        </w:tc>
        <w:tc>
          <w:tcPr>
            <w:tcW w:w="1149" w:type="dxa"/>
            <w:tcBorders>
              <w:top w:val="nil"/>
              <w:left w:val="nil"/>
              <w:bottom w:val="nil"/>
              <w:right w:val="nil"/>
            </w:tcBorders>
          </w:tcPr>
          <w:p w14:paraId="384A0B60" w14:textId="565671C2" w:rsidR="00916B20" w:rsidRPr="00535C5B" w:rsidRDefault="007530DE" w:rsidP="00B56F3F">
            <w:pPr>
              <w:rPr>
                <w:rFonts w:ascii="Helvetica Neue" w:hAnsi="Helvetica Neue"/>
                <w:sz w:val="14"/>
                <w:szCs w:val="16"/>
              </w:rPr>
            </w:pPr>
            <w:r>
              <w:rPr>
                <w:rFonts w:ascii="Helvetica Neue" w:hAnsi="Helvetica Neue"/>
                <w:sz w:val="14"/>
                <w:szCs w:val="16"/>
              </w:rPr>
              <w:t>18, 8.3      (5.0-12.8)</w:t>
            </w:r>
          </w:p>
        </w:tc>
        <w:tc>
          <w:tcPr>
            <w:tcW w:w="804" w:type="dxa"/>
            <w:tcBorders>
              <w:top w:val="nil"/>
              <w:left w:val="nil"/>
              <w:bottom w:val="nil"/>
              <w:right w:val="nil"/>
            </w:tcBorders>
          </w:tcPr>
          <w:p w14:paraId="0BA33D71" w14:textId="3824ED15" w:rsidR="00916B20" w:rsidRPr="00535C5B" w:rsidRDefault="007530DE" w:rsidP="00B56F3F">
            <w:pPr>
              <w:rPr>
                <w:rFonts w:ascii="Helvetica Neue" w:hAnsi="Helvetica Neue"/>
                <w:sz w:val="14"/>
                <w:szCs w:val="16"/>
              </w:rPr>
            </w:pPr>
            <w:r>
              <w:rPr>
                <w:rFonts w:ascii="Helvetica Neue" w:hAnsi="Helvetica Neue"/>
                <w:sz w:val="14"/>
                <w:szCs w:val="16"/>
              </w:rPr>
              <w:t>0.9117</w:t>
            </w:r>
          </w:p>
        </w:tc>
        <w:tc>
          <w:tcPr>
            <w:tcW w:w="239" w:type="dxa"/>
            <w:tcBorders>
              <w:top w:val="nil"/>
              <w:left w:val="nil"/>
              <w:bottom w:val="nil"/>
              <w:right w:val="nil"/>
            </w:tcBorders>
          </w:tcPr>
          <w:p w14:paraId="1078CA2E"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3E69F34A" w14:textId="7ABF8543" w:rsidR="00916B20" w:rsidRPr="00535C5B" w:rsidRDefault="007530DE" w:rsidP="00B56F3F">
            <w:pPr>
              <w:rPr>
                <w:rFonts w:ascii="Helvetica Neue" w:hAnsi="Helvetica Neue"/>
                <w:sz w:val="14"/>
                <w:szCs w:val="16"/>
              </w:rPr>
            </w:pPr>
            <w:r>
              <w:rPr>
                <w:rFonts w:ascii="Helvetica Neue" w:hAnsi="Helvetica Neue"/>
                <w:sz w:val="14"/>
                <w:szCs w:val="16"/>
              </w:rPr>
              <w:t>19, 8.4      (5.1-12.8)</w:t>
            </w:r>
          </w:p>
        </w:tc>
        <w:tc>
          <w:tcPr>
            <w:tcW w:w="1149" w:type="dxa"/>
            <w:tcBorders>
              <w:top w:val="nil"/>
              <w:left w:val="nil"/>
              <w:bottom w:val="nil"/>
              <w:right w:val="nil"/>
            </w:tcBorders>
          </w:tcPr>
          <w:p w14:paraId="080E7A80" w14:textId="5E8135C2" w:rsidR="00916B20" w:rsidRPr="00535C5B" w:rsidRDefault="007530DE" w:rsidP="00B56F3F">
            <w:pPr>
              <w:rPr>
                <w:rFonts w:ascii="Helvetica Neue" w:hAnsi="Helvetica Neue"/>
                <w:sz w:val="14"/>
                <w:szCs w:val="16"/>
              </w:rPr>
            </w:pPr>
            <w:r>
              <w:rPr>
                <w:rFonts w:ascii="Helvetica Neue" w:hAnsi="Helvetica Neue"/>
                <w:sz w:val="14"/>
                <w:szCs w:val="16"/>
              </w:rPr>
              <w:t>19, 9.0      (5.5-13.6)</w:t>
            </w:r>
          </w:p>
        </w:tc>
        <w:tc>
          <w:tcPr>
            <w:tcW w:w="804" w:type="dxa"/>
            <w:tcBorders>
              <w:top w:val="nil"/>
              <w:left w:val="nil"/>
              <w:bottom w:val="nil"/>
              <w:right w:val="nil"/>
            </w:tcBorders>
          </w:tcPr>
          <w:p w14:paraId="2E7E4882" w14:textId="1DF84452" w:rsidR="00916B20" w:rsidRPr="00535C5B" w:rsidRDefault="007530DE" w:rsidP="00B56F3F">
            <w:pPr>
              <w:rPr>
                <w:rFonts w:ascii="Helvetica Neue" w:hAnsi="Helvetica Neue"/>
                <w:sz w:val="14"/>
                <w:szCs w:val="16"/>
              </w:rPr>
            </w:pPr>
            <w:r>
              <w:rPr>
                <w:rFonts w:ascii="Helvetica Neue" w:hAnsi="Helvetica Neue"/>
                <w:sz w:val="14"/>
                <w:szCs w:val="16"/>
              </w:rPr>
              <w:t>0.9709</w:t>
            </w:r>
          </w:p>
        </w:tc>
        <w:tc>
          <w:tcPr>
            <w:tcW w:w="239" w:type="dxa"/>
            <w:tcBorders>
              <w:top w:val="nil"/>
              <w:left w:val="nil"/>
              <w:bottom w:val="nil"/>
              <w:right w:val="nil"/>
            </w:tcBorders>
          </w:tcPr>
          <w:p w14:paraId="3DB0778F"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0D33E54C" w14:textId="3A04EAE8" w:rsidR="00916B20" w:rsidRPr="00535C5B" w:rsidRDefault="007530DE" w:rsidP="00B56F3F">
            <w:pPr>
              <w:rPr>
                <w:rFonts w:ascii="Helvetica Neue" w:hAnsi="Helvetica Neue"/>
                <w:sz w:val="14"/>
                <w:szCs w:val="16"/>
              </w:rPr>
            </w:pPr>
            <w:r>
              <w:rPr>
                <w:rFonts w:ascii="Helvetica Neue" w:hAnsi="Helvetica Neue"/>
                <w:sz w:val="14"/>
                <w:szCs w:val="16"/>
              </w:rPr>
              <w:t>35, 9.8      (6.9-13.4)</w:t>
            </w:r>
          </w:p>
        </w:tc>
        <w:tc>
          <w:tcPr>
            <w:tcW w:w="1149" w:type="dxa"/>
            <w:tcBorders>
              <w:top w:val="nil"/>
              <w:left w:val="nil"/>
              <w:bottom w:val="nil"/>
              <w:right w:val="nil"/>
            </w:tcBorders>
          </w:tcPr>
          <w:p w14:paraId="12519FE7" w14:textId="4FAF2B1C" w:rsidR="00916B20" w:rsidRPr="00535C5B" w:rsidRDefault="007530DE" w:rsidP="00B56F3F">
            <w:pPr>
              <w:rPr>
                <w:rFonts w:ascii="Helvetica Neue" w:hAnsi="Helvetica Neue"/>
                <w:sz w:val="14"/>
                <w:szCs w:val="16"/>
              </w:rPr>
            </w:pPr>
            <w:r>
              <w:rPr>
                <w:rFonts w:ascii="Helvetica Neue" w:hAnsi="Helvetica Neue"/>
                <w:sz w:val="14"/>
                <w:szCs w:val="16"/>
              </w:rPr>
              <w:t>3, 3.7        (0.7-10.4)</w:t>
            </w:r>
          </w:p>
        </w:tc>
        <w:tc>
          <w:tcPr>
            <w:tcW w:w="804" w:type="dxa"/>
            <w:tcBorders>
              <w:top w:val="nil"/>
              <w:left w:val="nil"/>
              <w:bottom w:val="nil"/>
              <w:right w:val="nil"/>
            </w:tcBorders>
          </w:tcPr>
          <w:p w14:paraId="60702C38" w14:textId="0E15A146" w:rsidR="00916B20" w:rsidRPr="00535C5B" w:rsidRDefault="007530DE" w:rsidP="00B56F3F">
            <w:pPr>
              <w:rPr>
                <w:rFonts w:ascii="Helvetica Neue" w:hAnsi="Helvetica Neue"/>
                <w:sz w:val="14"/>
                <w:szCs w:val="16"/>
              </w:rPr>
            </w:pPr>
            <w:r>
              <w:rPr>
                <w:rFonts w:ascii="Helvetica Neue" w:hAnsi="Helvetica Neue"/>
                <w:sz w:val="14"/>
                <w:szCs w:val="16"/>
              </w:rPr>
              <w:t>0.123</w:t>
            </w:r>
          </w:p>
        </w:tc>
        <w:tc>
          <w:tcPr>
            <w:tcW w:w="239" w:type="dxa"/>
            <w:tcBorders>
              <w:top w:val="nil"/>
              <w:left w:val="nil"/>
              <w:bottom w:val="nil"/>
              <w:right w:val="single" w:sz="18" w:space="0" w:color="BFBFBF" w:themeColor="background1" w:themeShade="BF"/>
            </w:tcBorders>
          </w:tcPr>
          <w:p w14:paraId="4A5D4F3D" w14:textId="77777777" w:rsidR="00916B20" w:rsidRPr="00F026B8" w:rsidRDefault="00916B20" w:rsidP="00B56F3F">
            <w:pPr>
              <w:rPr>
                <w:rFonts w:ascii="Helvetica Neue" w:hAnsi="Helvetica Neue"/>
                <w:color w:val="000000" w:themeColor="text1"/>
                <w:sz w:val="14"/>
                <w:szCs w:val="16"/>
              </w:rPr>
            </w:pPr>
          </w:p>
        </w:tc>
      </w:tr>
      <w:tr w:rsidR="00916B20" w:rsidRPr="00F026B8" w14:paraId="7E7CA34D" w14:textId="77777777" w:rsidTr="00916B20">
        <w:trPr>
          <w:trHeight w:hRule="exact" w:val="397"/>
        </w:trPr>
        <w:tc>
          <w:tcPr>
            <w:tcW w:w="1438" w:type="dxa"/>
            <w:tcBorders>
              <w:top w:val="nil"/>
              <w:left w:val="single" w:sz="18" w:space="0" w:color="BFBFBF" w:themeColor="background1" w:themeShade="BF"/>
              <w:bottom w:val="nil"/>
              <w:right w:val="nil"/>
            </w:tcBorders>
          </w:tcPr>
          <w:p w14:paraId="6C572A0D" w14:textId="7F96F148" w:rsidR="00916B20" w:rsidRPr="00F026B8" w:rsidRDefault="00916B20" w:rsidP="00B56F3F">
            <w:pPr>
              <w:rPr>
                <w:rFonts w:ascii="Helvetica Neue" w:hAnsi="Helvetica Neue" w:cs="Gill Sans MT"/>
                <w:bCs/>
                <w:iCs/>
                <w:color w:val="000000" w:themeColor="text1"/>
                <w:sz w:val="14"/>
                <w:szCs w:val="16"/>
              </w:rPr>
            </w:pPr>
            <w:r>
              <w:rPr>
                <w:rFonts w:ascii="Helvetica Neue" w:hAnsi="Helvetica Neue" w:cs="Gill Sans MT"/>
                <w:bCs/>
                <w:iCs/>
                <w:sz w:val="14"/>
                <w:szCs w:val="16"/>
              </w:rPr>
              <w:t>Chills</w:t>
            </w:r>
          </w:p>
        </w:tc>
        <w:tc>
          <w:tcPr>
            <w:tcW w:w="1150" w:type="dxa"/>
            <w:tcBorders>
              <w:top w:val="nil"/>
              <w:left w:val="nil"/>
              <w:bottom w:val="nil"/>
              <w:right w:val="nil"/>
            </w:tcBorders>
          </w:tcPr>
          <w:p w14:paraId="64CBDE92" w14:textId="0A944372" w:rsidR="00916B20" w:rsidRPr="00535C5B" w:rsidRDefault="007530DE" w:rsidP="00B56F3F">
            <w:pPr>
              <w:rPr>
                <w:rFonts w:ascii="Helvetica Neue" w:hAnsi="Helvetica Neue"/>
                <w:sz w:val="14"/>
                <w:szCs w:val="16"/>
              </w:rPr>
            </w:pPr>
            <w:r>
              <w:rPr>
                <w:rFonts w:ascii="Helvetica Neue" w:hAnsi="Helvetica Neue"/>
                <w:sz w:val="14"/>
                <w:szCs w:val="16"/>
              </w:rPr>
              <w:t>14, 6.4      (3.6-10.5)</w:t>
            </w:r>
          </w:p>
        </w:tc>
        <w:tc>
          <w:tcPr>
            <w:tcW w:w="1149" w:type="dxa"/>
            <w:tcBorders>
              <w:top w:val="nil"/>
              <w:left w:val="nil"/>
              <w:bottom w:val="nil"/>
              <w:right w:val="nil"/>
            </w:tcBorders>
          </w:tcPr>
          <w:p w14:paraId="6B44DC88" w14:textId="663AA767" w:rsidR="00916B20" w:rsidRPr="00535C5B" w:rsidRDefault="007530DE" w:rsidP="00B56F3F">
            <w:pPr>
              <w:ind w:right="34"/>
              <w:rPr>
                <w:rFonts w:ascii="Helvetica Neue" w:hAnsi="Helvetica Neue"/>
                <w:sz w:val="14"/>
                <w:szCs w:val="16"/>
              </w:rPr>
            </w:pPr>
            <w:r>
              <w:rPr>
                <w:rFonts w:ascii="Helvetica Neue" w:hAnsi="Helvetica Neue"/>
                <w:sz w:val="14"/>
                <w:szCs w:val="16"/>
              </w:rPr>
              <w:t xml:space="preserve">9, 4.1 </w:t>
            </w:r>
            <w:r w:rsidR="00087A62">
              <w:rPr>
                <w:rFonts w:ascii="Helvetica Neue" w:hAnsi="Helvetica Neue"/>
                <w:sz w:val="14"/>
                <w:szCs w:val="16"/>
              </w:rPr>
              <w:t xml:space="preserve">      </w:t>
            </w:r>
            <w:r>
              <w:rPr>
                <w:rFonts w:ascii="Helvetica Neue" w:hAnsi="Helvetica Neue"/>
                <w:sz w:val="14"/>
                <w:szCs w:val="16"/>
              </w:rPr>
              <w:t>(1.9-7.6)</w:t>
            </w:r>
          </w:p>
        </w:tc>
        <w:tc>
          <w:tcPr>
            <w:tcW w:w="804" w:type="dxa"/>
            <w:tcBorders>
              <w:top w:val="nil"/>
              <w:left w:val="nil"/>
              <w:bottom w:val="nil"/>
              <w:right w:val="nil"/>
            </w:tcBorders>
          </w:tcPr>
          <w:p w14:paraId="4BCD42AB" w14:textId="7334FCF2" w:rsidR="00916B20" w:rsidRPr="00535C5B" w:rsidRDefault="00087A62" w:rsidP="00B56F3F">
            <w:pPr>
              <w:ind w:right="34"/>
              <w:rPr>
                <w:rFonts w:ascii="Helvetica Neue" w:hAnsi="Helvetica Neue"/>
                <w:sz w:val="14"/>
                <w:szCs w:val="16"/>
              </w:rPr>
            </w:pPr>
            <w:r>
              <w:rPr>
                <w:rFonts w:ascii="Helvetica Neue" w:hAnsi="Helvetica Neue"/>
                <w:sz w:val="14"/>
                <w:szCs w:val="16"/>
              </w:rPr>
              <w:t>0.4422</w:t>
            </w:r>
          </w:p>
        </w:tc>
        <w:tc>
          <w:tcPr>
            <w:tcW w:w="239" w:type="dxa"/>
            <w:tcBorders>
              <w:top w:val="nil"/>
              <w:left w:val="nil"/>
              <w:bottom w:val="nil"/>
              <w:right w:val="nil"/>
            </w:tcBorders>
          </w:tcPr>
          <w:p w14:paraId="1C837E4D"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2EB492D7" w14:textId="61E30A29" w:rsidR="00916B20" w:rsidRPr="00535C5B" w:rsidRDefault="00087A62" w:rsidP="00B56F3F">
            <w:pPr>
              <w:rPr>
                <w:rFonts w:ascii="Helvetica Neue" w:hAnsi="Helvetica Neue"/>
                <w:sz w:val="14"/>
                <w:szCs w:val="16"/>
              </w:rPr>
            </w:pPr>
            <w:r>
              <w:rPr>
                <w:rFonts w:ascii="Helvetica Neue" w:hAnsi="Helvetica Neue"/>
                <w:sz w:val="14"/>
                <w:szCs w:val="16"/>
              </w:rPr>
              <w:t>10, 4.5      (2.2-8.2)</w:t>
            </w:r>
          </w:p>
        </w:tc>
        <w:tc>
          <w:tcPr>
            <w:tcW w:w="1149" w:type="dxa"/>
            <w:tcBorders>
              <w:top w:val="nil"/>
              <w:left w:val="nil"/>
              <w:bottom w:val="nil"/>
              <w:right w:val="nil"/>
            </w:tcBorders>
          </w:tcPr>
          <w:p w14:paraId="60720996" w14:textId="3384B12B" w:rsidR="00916B20" w:rsidRPr="00535C5B" w:rsidRDefault="00087A62" w:rsidP="00B56F3F">
            <w:pPr>
              <w:rPr>
                <w:rFonts w:ascii="Helvetica Neue" w:hAnsi="Helvetica Neue"/>
                <w:sz w:val="14"/>
                <w:szCs w:val="16"/>
              </w:rPr>
            </w:pPr>
            <w:r>
              <w:rPr>
                <w:rFonts w:ascii="Helvetica Neue" w:hAnsi="Helvetica Neue"/>
                <w:sz w:val="14"/>
                <w:szCs w:val="16"/>
              </w:rPr>
              <w:t>13, 6.0      (3.2-10.0)</w:t>
            </w:r>
          </w:p>
        </w:tc>
        <w:tc>
          <w:tcPr>
            <w:tcW w:w="804" w:type="dxa"/>
            <w:tcBorders>
              <w:top w:val="nil"/>
              <w:left w:val="nil"/>
              <w:bottom w:val="nil"/>
              <w:right w:val="nil"/>
            </w:tcBorders>
          </w:tcPr>
          <w:p w14:paraId="11E6A446" w14:textId="048D7FAA" w:rsidR="00916B20" w:rsidRPr="00535C5B" w:rsidRDefault="00087A62" w:rsidP="00B56F3F">
            <w:pPr>
              <w:rPr>
                <w:rFonts w:ascii="Helvetica Neue" w:hAnsi="Helvetica Neue"/>
                <w:sz w:val="14"/>
                <w:szCs w:val="16"/>
              </w:rPr>
            </w:pPr>
            <w:r>
              <w:rPr>
                <w:rFonts w:ascii="Helvetica Neue" w:hAnsi="Helvetica Neue"/>
                <w:sz w:val="14"/>
                <w:szCs w:val="16"/>
              </w:rPr>
              <w:t>0.6359</w:t>
            </w:r>
          </w:p>
        </w:tc>
        <w:tc>
          <w:tcPr>
            <w:tcW w:w="239" w:type="dxa"/>
            <w:tcBorders>
              <w:top w:val="nil"/>
              <w:left w:val="nil"/>
              <w:bottom w:val="nil"/>
              <w:right w:val="nil"/>
            </w:tcBorders>
          </w:tcPr>
          <w:p w14:paraId="5838D0AB"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0A264BF0" w14:textId="6B8F75B6" w:rsidR="00916B20" w:rsidRPr="00535C5B" w:rsidRDefault="00087A62" w:rsidP="00B56F3F">
            <w:pPr>
              <w:rPr>
                <w:rFonts w:ascii="Helvetica Neue" w:hAnsi="Helvetica Neue"/>
                <w:sz w:val="14"/>
                <w:szCs w:val="16"/>
              </w:rPr>
            </w:pPr>
            <w:r>
              <w:rPr>
                <w:rFonts w:ascii="Helvetica Neue" w:hAnsi="Helvetica Neue"/>
                <w:sz w:val="14"/>
                <w:szCs w:val="16"/>
              </w:rPr>
              <w:t>11, 4.9      (2.5-8.5)</w:t>
            </w:r>
          </w:p>
        </w:tc>
        <w:tc>
          <w:tcPr>
            <w:tcW w:w="1149" w:type="dxa"/>
            <w:tcBorders>
              <w:top w:val="nil"/>
              <w:left w:val="nil"/>
              <w:bottom w:val="nil"/>
              <w:right w:val="nil"/>
            </w:tcBorders>
          </w:tcPr>
          <w:p w14:paraId="67C4ED53" w14:textId="180EC9F9" w:rsidR="00916B20" w:rsidRPr="00535C5B" w:rsidRDefault="00087A62" w:rsidP="00B56F3F">
            <w:pPr>
              <w:rPr>
                <w:rFonts w:ascii="Helvetica Neue" w:hAnsi="Helvetica Neue"/>
                <w:sz w:val="14"/>
                <w:szCs w:val="16"/>
              </w:rPr>
            </w:pPr>
            <w:r>
              <w:rPr>
                <w:rFonts w:ascii="Helvetica Neue" w:hAnsi="Helvetica Neue"/>
                <w:sz w:val="14"/>
                <w:szCs w:val="16"/>
              </w:rPr>
              <w:t>12, 5.7      (3.0-9.7)</w:t>
            </w:r>
          </w:p>
        </w:tc>
        <w:tc>
          <w:tcPr>
            <w:tcW w:w="804" w:type="dxa"/>
            <w:tcBorders>
              <w:top w:val="nil"/>
              <w:left w:val="nil"/>
              <w:bottom w:val="nil"/>
              <w:right w:val="nil"/>
            </w:tcBorders>
          </w:tcPr>
          <w:p w14:paraId="08D172E1" w14:textId="0A67202A" w:rsidR="00916B20" w:rsidRPr="00535C5B" w:rsidRDefault="00087A62" w:rsidP="00B56F3F">
            <w:pPr>
              <w:rPr>
                <w:rFonts w:ascii="Helvetica Neue" w:hAnsi="Helvetica Neue"/>
                <w:sz w:val="14"/>
                <w:szCs w:val="16"/>
              </w:rPr>
            </w:pPr>
            <w:r>
              <w:rPr>
                <w:rFonts w:ascii="Helvetica Neue" w:hAnsi="Helvetica Neue"/>
                <w:sz w:val="14"/>
                <w:szCs w:val="16"/>
              </w:rPr>
              <w:t>0.8748</w:t>
            </w:r>
          </w:p>
        </w:tc>
        <w:tc>
          <w:tcPr>
            <w:tcW w:w="239" w:type="dxa"/>
            <w:tcBorders>
              <w:top w:val="nil"/>
              <w:left w:val="nil"/>
              <w:bottom w:val="nil"/>
              <w:right w:val="nil"/>
            </w:tcBorders>
          </w:tcPr>
          <w:p w14:paraId="6630E087"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5227058C" w14:textId="70E83DA1" w:rsidR="00916B20" w:rsidRPr="00535C5B" w:rsidRDefault="00087A62" w:rsidP="00B56F3F">
            <w:pPr>
              <w:rPr>
                <w:rFonts w:ascii="Helvetica Neue" w:hAnsi="Helvetica Neue"/>
                <w:sz w:val="14"/>
                <w:szCs w:val="16"/>
              </w:rPr>
            </w:pPr>
            <w:r>
              <w:rPr>
                <w:rFonts w:ascii="Helvetica Neue" w:hAnsi="Helvetica Neue"/>
                <w:sz w:val="14"/>
                <w:szCs w:val="16"/>
              </w:rPr>
              <w:t>22, 6.2      (3.9-9.2)</w:t>
            </w:r>
          </w:p>
        </w:tc>
        <w:tc>
          <w:tcPr>
            <w:tcW w:w="1149" w:type="dxa"/>
            <w:tcBorders>
              <w:top w:val="nil"/>
              <w:left w:val="nil"/>
              <w:bottom w:val="nil"/>
              <w:right w:val="nil"/>
            </w:tcBorders>
          </w:tcPr>
          <w:p w14:paraId="073A8A53" w14:textId="172F8F5C" w:rsidR="00916B20" w:rsidRPr="00535C5B" w:rsidRDefault="00087A62" w:rsidP="00B56F3F">
            <w:pPr>
              <w:rPr>
                <w:rFonts w:ascii="Helvetica Neue" w:hAnsi="Helvetica Neue"/>
                <w:sz w:val="14"/>
                <w:szCs w:val="16"/>
              </w:rPr>
            </w:pPr>
            <w:r>
              <w:rPr>
                <w:rFonts w:ascii="Helvetica Neue" w:hAnsi="Helvetica Neue"/>
                <w:sz w:val="14"/>
                <w:szCs w:val="16"/>
              </w:rPr>
              <w:t>1, 1.2        (0.0-6.7)</w:t>
            </w:r>
          </w:p>
        </w:tc>
        <w:tc>
          <w:tcPr>
            <w:tcW w:w="804" w:type="dxa"/>
            <w:tcBorders>
              <w:top w:val="nil"/>
              <w:left w:val="nil"/>
              <w:bottom w:val="nil"/>
              <w:right w:val="nil"/>
            </w:tcBorders>
          </w:tcPr>
          <w:p w14:paraId="6BD933CB" w14:textId="169B8302" w:rsidR="00916B20" w:rsidRPr="00535C5B" w:rsidRDefault="00087A62" w:rsidP="00B56F3F">
            <w:pPr>
              <w:rPr>
                <w:rFonts w:ascii="Helvetica Neue" w:hAnsi="Helvetica Neue"/>
                <w:sz w:val="14"/>
                <w:szCs w:val="16"/>
              </w:rPr>
            </w:pPr>
            <w:r>
              <w:rPr>
                <w:rFonts w:ascii="Helvetica Neue" w:hAnsi="Helvetica Neue"/>
                <w:sz w:val="14"/>
                <w:szCs w:val="16"/>
              </w:rPr>
              <w:t>0.0954</w:t>
            </w:r>
          </w:p>
        </w:tc>
        <w:tc>
          <w:tcPr>
            <w:tcW w:w="239" w:type="dxa"/>
            <w:tcBorders>
              <w:top w:val="nil"/>
              <w:left w:val="nil"/>
              <w:bottom w:val="nil"/>
              <w:right w:val="single" w:sz="18" w:space="0" w:color="BFBFBF" w:themeColor="background1" w:themeShade="BF"/>
            </w:tcBorders>
          </w:tcPr>
          <w:p w14:paraId="06A4E1F2" w14:textId="77777777" w:rsidR="00916B20" w:rsidRPr="00F026B8" w:rsidRDefault="00916B20" w:rsidP="00B56F3F">
            <w:pPr>
              <w:rPr>
                <w:rFonts w:ascii="Helvetica Neue" w:hAnsi="Helvetica Neue"/>
                <w:color w:val="000000" w:themeColor="text1"/>
                <w:sz w:val="14"/>
                <w:szCs w:val="16"/>
              </w:rPr>
            </w:pPr>
          </w:p>
        </w:tc>
      </w:tr>
      <w:tr w:rsidR="00916B20" w:rsidRPr="00F026B8" w14:paraId="23534E38" w14:textId="77777777" w:rsidTr="00916B20">
        <w:trPr>
          <w:trHeight w:hRule="exact" w:val="397"/>
        </w:trPr>
        <w:tc>
          <w:tcPr>
            <w:tcW w:w="1438" w:type="dxa"/>
            <w:tcBorders>
              <w:top w:val="nil"/>
              <w:left w:val="single" w:sz="18" w:space="0" w:color="BFBFBF" w:themeColor="background1" w:themeShade="BF"/>
              <w:bottom w:val="nil"/>
              <w:right w:val="nil"/>
            </w:tcBorders>
          </w:tcPr>
          <w:p w14:paraId="0E91CF7D" w14:textId="676D5344" w:rsidR="00916B20" w:rsidRPr="00F026B8" w:rsidRDefault="00916B20" w:rsidP="00B56F3F">
            <w:pPr>
              <w:rPr>
                <w:rFonts w:ascii="Helvetica Neue" w:hAnsi="Helvetica Neue" w:cs="Gill Sans MT"/>
                <w:bCs/>
                <w:iCs/>
                <w:color w:val="000000" w:themeColor="text1"/>
                <w:sz w:val="14"/>
                <w:szCs w:val="16"/>
              </w:rPr>
            </w:pPr>
            <w:r>
              <w:rPr>
                <w:rFonts w:ascii="Helvetica Neue" w:hAnsi="Helvetica Neue" w:cs="Gill Sans MT"/>
                <w:bCs/>
                <w:iCs/>
                <w:sz w:val="14"/>
                <w:szCs w:val="16"/>
              </w:rPr>
              <w:t>Sweats</w:t>
            </w:r>
          </w:p>
        </w:tc>
        <w:tc>
          <w:tcPr>
            <w:tcW w:w="1150" w:type="dxa"/>
            <w:tcBorders>
              <w:top w:val="nil"/>
              <w:left w:val="nil"/>
              <w:bottom w:val="nil"/>
              <w:right w:val="nil"/>
            </w:tcBorders>
          </w:tcPr>
          <w:p w14:paraId="2A053311" w14:textId="2A39B095" w:rsidR="00916B20" w:rsidRPr="00535C5B" w:rsidRDefault="00087A62" w:rsidP="00B56F3F">
            <w:pPr>
              <w:rPr>
                <w:rFonts w:ascii="Helvetica Neue" w:hAnsi="Helvetica Neue"/>
                <w:sz w:val="14"/>
                <w:szCs w:val="16"/>
              </w:rPr>
            </w:pPr>
            <w:r>
              <w:rPr>
                <w:rFonts w:ascii="Helvetica Neue" w:hAnsi="Helvetica Neue"/>
                <w:sz w:val="14"/>
                <w:szCs w:val="16"/>
              </w:rPr>
              <w:t>7, 3.2        (1.3-6.5)</w:t>
            </w:r>
          </w:p>
        </w:tc>
        <w:tc>
          <w:tcPr>
            <w:tcW w:w="1149" w:type="dxa"/>
            <w:tcBorders>
              <w:top w:val="nil"/>
              <w:left w:val="nil"/>
              <w:bottom w:val="nil"/>
              <w:right w:val="nil"/>
            </w:tcBorders>
          </w:tcPr>
          <w:p w14:paraId="16C56F53" w14:textId="3936BA91" w:rsidR="00916B20" w:rsidRPr="00535C5B" w:rsidRDefault="00087A62" w:rsidP="00B56F3F">
            <w:pPr>
              <w:ind w:right="34"/>
              <w:rPr>
                <w:rFonts w:ascii="Helvetica Neue" w:hAnsi="Helvetica Neue"/>
                <w:sz w:val="14"/>
                <w:szCs w:val="16"/>
              </w:rPr>
            </w:pPr>
            <w:r>
              <w:rPr>
                <w:rFonts w:ascii="Helvetica Neue" w:hAnsi="Helvetica Neue"/>
                <w:sz w:val="14"/>
                <w:szCs w:val="16"/>
              </w:rPr>
              <w:t>11, 5.0      (2.5-8.8)</w:t>
            </w:r>
          </w:p>
        </w:tc>
        <w:tc>
          <w:tcPr>
            <w:tcW w:w="804" w:type="dxa"/>
            <w:tcBorders>
              <w:top w:val="nil"/>
              <w:left w:val="nil"/>
              <w:bottom w:val="nil"/>
              <w:right w:val="nil"/>
            </w:tcBorders>
          </w:tcPr>
          <w:p w14:paraId="2F4C7189" w14:textId="03A01A15" w:rsidR="00916B20" w:rsidRPr="00535C5B" w:rsidRDefault="00087A62" w:rsidP="00B56F3F">
            <w:pPr>
              <w:ind w:right="34"/>
              <w:rPr>
                <w:rFonts w:ascii="Helvetica Neue" w:hAnsi="Helvetica Neue"/>
                <w:sz w:val="14"/>
                <w:szCs w:val="16"/>
              </w:rPr>
            </w:pPr>
            <w:r>
              <w:rPr>
                <w:rFonts w:ascii="Helvetica Neue" w:hAnsi="Helvetica Neue"/>
                <w:sz w:val="14"/>
                <w:szCs w:val="16"/>
              </w:rPr>
              <w:t>0.4825</w:t>
            </w:r>
          </w:p>
        </w:tc>
        <w:tc>
          <w:tcPr>
            <w:tcW w:w="239" w:type="dxa"/>
            <w:tcBorders>
              <w:top w:val="nil"/>
              <w:left w:val="nil"/>
              <w:bottom w:val="nil"/>
              <w:right w:val="nil"/>
            </w:tcBorders>
          </w:tcPr>
          <w:p w14:paraId="22AC58F5"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160D5FDE" w14:textId="3D480CF6" w:rsidR="00916B20" w:rsidRPr="00535C5B" w:rsidRDefault="00087A62" w:rsidP="00B56F3F">
            <w:pPr>
              <w:rPr>
                <w:rFonts w:ascii="Helvetica Neue" w:hAnsi="Helvetica Neue"/>
                <w:sz w:val="14"/>
                <w:szCs w:val="16"/>
              </w:rPr>
            </w:pPr>
            <w:r>
              <w:rPr>
                <w:rFonts w:ascii="Helvetica Neue" w:hAnsi="Helvetica Neue"/>
                <w:sz w:val="14"/>
                <w:szCs w:val="16"/>
              </w:rPr>
              <w:t>11, 5.0       (2.5-8.7)</w:t>
            </w:r>
          </w:p>
        </w:tc>
        <w:tc>
          <w:tcPr>
            <w:tcW w:w="1149" w:type="dxa"/>
            <w:tcBorders>
              <w:top w:val="nil"/>
              <w:left w:val="nil"/>
              <w:bottom w:val="nil"/>
              <w:right w:val="nil"/>
            </w:tcBorders>
          </w:tcPr>
          <w:p w14:paraId="1A2383F8" w14:textId="204B6376" w:rsidR="00916B20" w:rsidRPr="00535C5B" w:rsidRDefault="00087A62" w:rsidP="00B56F3F">
            <w:pPr>
              <w:rPr>
                <w:rFonts w:ascii="Helvetica Neue" w:hAnsi="Helvetica Neue"/>
                <w:sz w:val="14"/>
                <w:szCs w:val="16"/>
              </w:rPr>
            </w:pPr>
            <w:r>
              <w:rPr>
                <w:rFonts w:ascii="Helvetica Neue" w:hAnsi="Helvetica Neue"/>
                <w:sz w:val="14"/>
                <w:szCs w:val="16"/>
              </w:rPr>
              <w:t>7, 3.2         (1.3-6.5)</w:t>
            </w:r>
          </w:p>
        </w:tc>
        <w:tc>
          <w:tcPr>
            <w:tcW w:w="804" w:type="dxa"/>
            <w:tcBorders>
              <w:top w:val="nil"/>
              <w:left w:val="nil"/>
              <w:bottom w:val="nil"/>
              <w:right w:val="nil"/>
            </w:tcBorders>
          </w:tcPr>
          <w:p w14:paraId="5F8A7D09" w14:textId="07337106" w:rsidR="00916B20" w:rsidRPr="00535C5B" w:rsidRDefault="00087A62" w:rsidP="00B56F3F">
            <w:pPr>
              <w:rPr>
                <w:rFonts w:ascii="Helvetica Neue" w:hAnsi="Helvetica Neue"/>
                <w:sz w:val="14"/>
                <w:szCs w:val="16"/>
              </w:rPr>
            </w:pPr>
            <w:r>
              <w:rPr>
                <w:rFonts w:ascii="Helvetica Neue" w:hAnsi="Helvetica Neue"/>
                <w:sz w:val="14"/>
                <w:szCs w:val="16"/>
              </w:rPr>
              <w:t>0.4949</w:t>
            </w:r>
          </w:p>
        </w:tc>
        <w:tc>
          <w:tcPr>
            <w:tcW w:w="239" w:type="dxa"/>
            <w:tcBorders>
              <w:top w:val="nil"/>
              <w:left w:val="nil"/>
              <w:bottom w:val="nil"/>
              <w:right w:val="nil"/>
            </w:tcBorders>
          </w:tcPr>
          <w:p w14:paraId="5EEBA818"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71C706F4" w14:textId="65AE606A" w:rsidR="00916B20" w:rsidRPr="00535C5B" w:rsidRDefault="00087A62" w:rsidP="00B56F3F">
            <w:pPr>
              <w:rPr>
                <w:rFonts w:ascii="Helvetica Neue" w:hAnsi="Helvetica Neue"/>
                <w:sz w:val="14"/>
                <w:szCs w:val="16"/>
              </w:rPr>
            </w:pPr>
            <w:r>
              <w:rPr>
                <w:rFonts w:ascii="Helvetica Neue" w:hAnsi="Helvetica Neue"/>
                <w:sz w:val="14"/>
                <w:szCs w:val="16"/>
              </w:rPr>
              <w:t>8, 3.5        (1.5-6.9)</w:t>
            </w:r>
          </w:p>
        </w:tc>
        <w:tc>
          <w:tcPr>
            <w:tcW w:w="1149" w:type="dxa"/>
            <w:tcBorders>
              <w:top w:val="nil"/>
              <w:left w:val="nil"/>
              <w:bottom w:val="nil"/>
              <w:right w:val="nil"/>
            </w:tcBorders>
          </w:tcPr>
          <w:p w14:paraId="15883E7F" w14:textId="6FBC8024" w:rsidR="00916B20" w:rsidRPr="00535C5B" w:rsidRDefault="00087A62" w:rsidP="00B56F3F">
            <w:pPr>
              <w:rPr>
                <w:rFonts w:ascii="Helvetica Neue" w:hAnsi="Helvetica Neue"/>
                <w:sz w:val="14"/>
                <w:szCs w:val="16"/>
              </w:rPr>
            </w:pPr>
            <w:r>
              <w:rPr>
                <w:rFonts w:ascii="Helvetica Neue" w:hAnsi="Helvetica Neue"/>
                <w:sz w:val="14"/>
                <w:szCs w:val="16"/>
              </w:rPr>
              <w:t>10, 4.7      (2.3-8.5)</w:t>
            </w:r>
          </w:p>
        </w:tc>
        <w:tc>
          <w:tcPr>
            <w:tcW w:w="804" w:type="dxa"/>
            <w:tcBorders>
              <w:top w:val="nil"/>
              <w:left w:val="nil"/>
              <w:bottom w:val="nil"/>
              <w:right w:val="nil"/>
            </w:tcBorders>
          </w:tcPr>
          <w:p w14:paraId="26D2436A" w14:textId="2D8CE1FC" w:rsidR="00916B20" w:rsidRPr="00535C5B" w:rsidRDefault="00087A62" w:rsidP="00B56F3F">
            <w:pPr>
              <w:rPr>
                <w:rFonts w:ascii="Helvetica Neue" w:hAnsi="Helvetica Neue"/>
                <w:sz w:val="14"/>
                <w:szCs w:val="16"/>
              </w:rPr>
            </w:pPr>
            <w:r>
              <w:rPr>
                <w:rFonts w:ascii="Helvetica Neue" w:hAnsi="Helvetica Neue"/>
                <w:sz w:val="14"/>
                <w:szCs w:val="16"/>
              </w:rPr>
              <w:t>0.7044</w:t>
            </w:r>
          </w:p>
        </w:tc>
        <w:tc>
          <w:tcPr>
            <w:tcW w:w="239" w:type="dxa"/>
            <w:tcBorders>
              <w:top w:val="nil"/>
              <w:left w:val="nil"/>
              <w:bottom w:val="nil"/>
              <w:right w:val="nil"/>
            </w:tcBorders>
          </w:tcPr>
          <w:p w14:paraId="6B70F29A"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1B19B09C" w14:textId="235B6717" w:rsidR="00916B20" w:rsidRPr="00535C5B" w:rsidRDefault="00087A62" w:rsidP="00B56F3F">
            <w:pPr>
              <w:rPr>
                <w:rFonts w:ascii="Helvetica Neue" w:hAnsi="Helvetica Neue"/>
                <w:sz w:val="14"/>
                <w:szCs w:val="16"/>
              </w:rPr>
            </w:pPr>
            <w:r>
              <w:rPr>
                <w:rFonts w:ascii="Helvetica Neue" w:hAnsi="Helvetica Neue"/>
                <w:sz w:val="14"/>
                <w:szCs w:val="16"/>
              </w:rPr>
              <w:t>15, 4.2      (2.4-6.8)</w:t>
            </w:r>
          </w:p>
        </w:tc>
        <w:tc>
          <w:tcPr>
            <w:tcW w:w="1149" w:type="dxa"/>
            <w:tcBorders>
              <w:top w:val="nil"/>
              <w:left w:val="nil"/>
              <w:bottom w:val="nil"/>
              <w:right w:val="nil"/>
            </w:tcBorders>
          </w:tcPr>
          <w:p w14:paraId="63C4AEFF" w14:textId="6D42C272" w:rsidR="00916B20" w:rsidRPr="00535C5B" w:rsidRDefault="00087A62" w:rsidP="00B56F3F">
            <w:pPr>
              <w:rPr>
                <w:rFonts w:ascii="Helvetica Neue" w:hAnsi="Helvetica Neue"/>
                <w:sz w:val="14"/>
                <w:szCs w:val="16"/>
              </w:rPr>
            </w:pPr>
            <w:r>
              <w:rPr>
                <w:rFonts w:ascii="Helvetica Neue" w:hAnsi="Helvetica Neue"/>
                <w:sz w:val="14"/>
                <w:szCs w:val="16"/>
              </w:rPr>
              <w:t>3, 3.7        (0.8-10.4)</w:t>
            </w:r>
          </w:p>
        </w:tc>
        <w:tc>
          <w:tcPr>
            <w:tcW w:w="804" w:type="dxa"/>
            <w:tcBorders>
              <w:top w:val="nil"/>
              <w:left w:val="nil"/>
              <w:bottom w:val="nil"/>
              <w:right w:val="nil"/>
            </w:tcBorders>
          </w:tcPr>
          <w:p w14:paraId="0B7A547E" w14:textId="352A7026" w:rsidR="00916B20" w:rsidRPr="00535C5B" w:rsidRDefault="00087A62" w:rsidP="00B56F3F">
            <w:pPr>
              <w:rPr>
                <w:rFonts w:ascii="Helvetica Neue" w:hAnsi="Helvetica Neue"/>
                <w:sz w:val="14"/>
                <w:szCs w:val="16"/>
              </w:rPr>
            </w:pPr>
            <w:r>
              <w:rPr>
                <w:rFonts w:ascii="Helvetica Neue" w:hAnsi="Helvetica Neue"/>
                <w:sz w:val="14"/>
                <w:szCs w:val="16"/>
              </w:rPr>
              <w:t>&gt; 0.9999</w:t>
            </w:r>
          </w:p>
        </w:tc>
        <w:tc>
          <w:tcPr>
            <w:tcW w:w="239" w:type="dxa"/>
            <w:tcBorders>
              <w:top w:val="nil"/>
              <w:left w:val="nil"/>
              <w:bottom w:val="nil"/>
              <w:right w:val="single" w:sz="18" w:space="0" w:color="BFBFBF" w:themeColor="background1" w:themeShade="BF"/>
            </w:tcBorders>
          </w:tcPr>
          <w:p w14:paraId="6F080FCE" w14:textId="77777777" w:rsidR="00916B20" w:rsidRPr="00F026B8" w:rsidRDefault="00916B20" w:rsidP="00B56F3F">
            <w:pPr>
              <w:rPr>
                <w:rFonts w:ascii="Helvetica Neue" w:hAnsi="Helvetica Neue"/>
                <w:color w:val="000000" w:themeColor="text1"/>
                <w:sz w:val="14"/>
                <w:szCs w:val="16"/>
              </w:rPr>
            </w:pPr>
          </w:p>
        </w:tc>
      </w:tr>
      <w:tr w:rsidR="00916B20" w:rsidRPr="00F026B8" w14:paraId="24148598" w14:textId="77777777" w:rsidTr="00916B20">
        <w:trPr>
          <w:trHeight w:hRule="exact" w:val="397"/>
        </w:trPr>
        <w:tc>
          <w:tcPr>
            <w:tcW w:w="1438" w:type="dxa"/>
            <w:tcBorders>
              <w:top w:val="nil"/>
              <w:left w:val="single" w:sz="18" w:space="0" w:color="BFBFBF" w:themeColor="background1" w:themeShade="BF"/>
              <w:bottom w:val="nil"/>
              <w:right w:val="nil"/>
            </w:tcBorders>
          </w:tcPr>
          <w:p w14:paraId="7072CF00" w14:textId="3B29D8D8" w:rsidR="00916B20" w:rsidRPr="00F026B8" w:rsidRDefault="00916B20" w:rsidP="00B56F3F">
            <w:pPr>
              <w:rPr>
                <w:rFonts w:ascii="Helvetica Neue" w:hAnsi="Helvetica Neue" w:cs="Gill Sans MT"/>
                <w:bCs/>
                <w:iCs/>
                <w:sz w:val="14"/>
                <w:szCs w:val="16"/>
              </w:rPr>
            </w:pPr>
            <w:r>
              <w:rPr>
                <w:rFonts w:ascii="Helvetica Neue" w:hAnsi="Helvetica Neue" w:cs="Gill Sans MT"/>
                <w:bCs/>
                <w:iCs/>
                <w:sz w:val="14"/>
                <w:szCs w:val="16"/>
              </w:rPr>
              <w:t>Headache</w:t>
            </w:r>
          </w:p>
        </w:tc>
        <w:tc>
          <w:tcPr>
            <w:tcW w:w="1150" w:type="dxa"/>
            <w:tcBorders>
              <w:top w:val="nil"/>
              <w:left w:val="nil"/>
              <w:bottom w:val="nil"/>
              <w:right w:val="nil"/>
            </w:tcBorders>
          </w:tcPr>
          <w:p w14:paraId="5B40BE26" w14:textId="51A61BB8" w:rsidR="00916B20" w:rsidRPr="00535C5B" w:rsidRDefault="00087A62" w:rsidP="00B56F3F">
            <w:pPr>
              <w:rPr>
                <w:rFonts w:ascii="Helvetica Neue" w:hAnsi="Helvetica Neue"/>
                <w:sz w:val="14"/>
                <w:szCs w:val="16"/>
              </w:rPr>
            </w:pPr>
            <w:r>
              <w:rPr>
                <w:rFonts w:ascii="Helvetica Neue" w:hAnsi="Helvetica Neue"/>
                <w:sz w:val="14"/>
                <w:szCs w:val="16"/>
              </w:rPr>
              <w:t>33, 15.1   (10.7-20.6)</w:t>
            </w:r>
          </w:p>
        </w:tc>
        <w:tc>
          <w:tcPr>
            <w:tcW w:w="1149" w:type="dxa"/>
            <w:tcBorders>
              <w:top w:val="nil"/>
              <w:left w:val="nil"/>
              <w:bottom w:val="nil"/>
              <w:right w:val="nil"/>
            </w:tcBorders>
          </w:tcPr>
          <w:p w14:paraId="69D807FC" w14:textId="6C824E6A" w:rsidR="00916B20" w:rsidRPr="00535C5B" w:rsidRDefault="00087A62" w:rsidP="00B56F3F">
            <w:pPr>
              <w:ind w:right="34"/>
              <w:rPr>
                <w:rFonts w:ascii="Helvetica Neue" w:hAnsi="Helvetica Neue"/>
                <w:sz w:val="14"/>
                <w:szCs w:val="16"/>
              </w:rPr>
            </w:pPr>
            <w:r>
              <w:rPr>
                <w:rFonts w:ascii="Helvetica Neue" w:hAnsi="Helvetica Neue"/>
                <w:sz w:val="14"/>
                <w:szCs w:val="16"/>
              </w:rPr>
              <w:t>34, 15.5 (10.9-20.9)</w:t>
            </w:r>
          </w:p>
        </w:tc>
        <w:tc>
          <w:tcPr>
            <w:tcW w:w="804" w:type="dxa"/>
            <w:tcBorders>
              <w:top w:val="nil"/>
              <w:left w:val="nil"/>
              <w:bottom w:val="nil"/>
              <w:right w:val="nil"/>
            </w:tcBorders>
          </w:tcPr>
          <w:p w14:paraId="1FB73F51" w14:textId="517A04F1" w:rsidR="00916B20" w:rsidRPr="00535C5B" w:rsidRDefault="00087A62" w:rsidP="00B56F3F">
            <w:pPr>
              <w:ind w:right="34"/>
              <w:rPr>
                <w:rFonts w:ascii="Helvetica Neue" w:hAnsi="Helvetica Neue"/>
                <w:sz w:val="14"/>
                <w:szCs w:val="16"/>
              </w:rPr>
            </w:pPr>
            <w:r>
              <w:rPr>
                <w:rFonts w:ascii="Helvetica Neue" w:hAnsi="Helvetica Neue"/>
                <w:sz w:val="14"/>
                <w:szCs w:val="16"/>
              </w:rPr>
              <w:t>&gt; 0.9999</w:t>
            </w:r>
          </w:p>
        </w:tc>
        <w:tc>
          <w:tcPr>
            <w:tcW w:w="239" w:type="dxa"/>
            <w:tcBorders>
              <w:top w:val="nil"/>
              <w:left w:val="nil"/>
              <w:bottom w:val="nil"/>
              <w:right w:val="nil"/>
            </w:tcBorders>
          </w:tcPr>
          <w:p w14:paraId="5404C810"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5E742407" w14:textId="4B1CC3D1" w:rsidR="00916B20" w:rsidRPr="00535C5B" w:rsidRDefault="00087A62" w:rsidP="00B56F3F">
            <w:pPr>
              <w:rPr>
                <w:rFonts w:ascii="Helvetica Neue" w:hAnsi="Helvetica Neue"/>
                <w:sz w:val="14"/>
                <w:szCs w:val="16"/>
              </w:rPr>
            </w:pPr>
            <w:r>
              <w:rPr>
                <w:rFonts w:ascii="Helvetica Neue" w:hAnsi="Helvetica Neue"/>
                <w:sz w:val="14"/>
                <w:szCs w:val="16"/>
              </w:rPr>
              <w:t>36, 16.3   (11.7-21.8)</w:t>
            </w:r>
          </w:p>
        </w:tc>
        <w:tc>
          <w:tcPr>
            <w:tcW w:w="1149" w:type="dxa"/>
            <w:tcBorders>
              <w:top w:val="nil"/>
              <w:left w:val="nil"/>
              <w:bottom w:val="nil"/>
              <w:right w:val="nil"/>
            </w:tcBorders>
          </w:tcPr>
          <w:p w14:paraId="28971848" w14:textId="3D37B2F3" w:rsidR="00916B20" w:rsidRPr="00535C5B" w:rsidRDefault="00087A62" w:rsidP="00B56F3F">
            <w:pPr>
              <w:rPr>
                <w:rFonts w:ascii="Helvetica Neue" w:hAnsi="Helvetica Neue"/>
                <w:sz w:val="14"/>
                <w:szCs w:val="16"/>
              </w:rPr>
            </w:pPr>
            <w:r>
              <w:rPr>
                <w:rFonts w:ascii="Helvetica Neue" w:hAnsi="Helvetica Neue"/>
                <w:sz w:val="14"/>
                <w:szCs w:val="16"/>
              </w:rPr>
              <w:t>31, 14.3     (9.9-19.7</w:t>
            </w:r>
          </w:p>
        </w:tc>
        <w:tc>
          <w:tcPr>
            <w:tcW w:w="804" w:type="dxa"/>
            <w:tcBorders>
              <w:top w:val="nil"/>
              <w:left w:val="nil"/>
              <w:bottom w:val="nil"/>
              <w:right w:val="nil"/>
            </w:tcBorders>
          </w:tcPr>
          <w:p w14:paraId="478B3FAC" w14:textId="1CD8F28A" w:rsidR="00916B20" w:rsidRPr="00535C5B" w:rsidRDefault="00087A62" w:rsidP="00B56F3F">
            <w:pPr>
              <w:rPr>
                <w:rFonts w:ascii="Helvetica Neue" w:hAnsi="Helvetica Neue"/>
                <w:sz w:val="14"/>
                <w:szCs w:val="16"/>
              </w:rPr>
            </w:pPr>
            <w:r>
              <w:rPr>
                <w:rFonts w:ascii="Helvetica Neue" w:hAnsi="Helvetica Neue"/>
                <w:sz w:val="14"/>
                <w:szCs w:val="16"/>
              </w:rPr>
              <w:t>0.5602</w:t>
            </w:r>
          </w:p>
        </w:tc>
        <w:tc>
          <w:tcPr>
            <w:tcW w:w="239" w:type="dxa"/>
            <w:tcBorders>
              <w:top w:val="nil"/>
              <w:left w:val="nil"/>
              <w:bottom w:val="nil"/>
              <w:right w:val="nil"/>
            </w:tcBorders>
          </w:tcPr>
          <w:p w14:paraId="44168832"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6B1F3B94" w14:textId="4C900FFA" w:rsidR="00916B20" w:rsidRPr="00535C5B" w:rsidRDefault="00087A62" w:rsidP="00B56F3F">
            <w:pPr>
              <w:rPr>
                <w:rFonts w:ascii="Helvetica Neue" w:hAnsi="Helvetica Neue"/>
                <w:sz w:val="14"/>
                <w:szCs w:val="16"/>
              </w:rPr>
            </w:pPr>
            <w:r>
              <w:rPr>
                <w:rFonts w:ascii="Helvetica Neue" w:hAnsi="Helvetica Neue"/>
                <w:sz w:val="14"/>
                <w:szCs w:val="16"/>
              </w:rPr>
              <w:t>37, 16.4   (11.8-21.9)</w:t>
            </w:r>
          </w:p>
        </w:tc>
        <w:tc>
          <w:tcPr>
            <w:tcW w:w="1149" w:type="dxa"/>
            <w:tcBorders>
              <w:top w:val="nil"/>
              <w:left w:val="nil"/>
              <w:bottom w:val="nil"/>
              <w:right w:val="nil"/>
            </w:tcBorders>
          </w:tcPr>
          <w:p w14:paraId="5C1B061A" w14:textId="1F0E69F7" w:rsidR="00916B20" w:rsidRPr="00535C5B" w:rsidRDefault="00087A62" w:rsidP="00B56F3F">
            <w:pPr>
              <w:rPr>
                <w:rFonts w:ascii="Helvetica Neue" w:hAnsi="Helvetica Neue"/>
                <w:sz w:val="14"/>
                <w:szCs w:val="16"/>
              </w:rPr>
            </w:pPr>
            <w:r>
              <w:rPr>
                <w:rFonts w:ascii="Helvetica Neue" w:hAnsi="Helvetica Neue"/>
                <w:sz w:val="14"/>
                <w:szCs w:val="16"/>
              </w:rPr>
              <w:t>30, 14.2    (9.8-19.6)</w:t>
            </w:r>
          </w:p>
        </w:tc>
        <w:tc>
          <w:tcPr>
            <w:tcW w:w="804" w:type="dxa"/>
            <w:tcBorders>
              <w:top w:val="nil"/>
              <w:left w:val="nil"/>
              <w:bottom w:val="nil"/>
              <w:right w:val="nil"/>
            </w:tcBorders>
          </w:tcPr>
          <w:p w14:paraId="13C5F90D" w14:textId="0703DA43" w:rsidR="00916B20" w:rsidRPr="00535C5B" w:rsidRDefault="00087A62" w:rsidP="00B56F3F">
            <w:pPr>
              <w:rPr>
                <w:rFonts w:ascii="Helvetica Neue" w:hAnsi="Helvetica Neue"/>
                <w:sz w:val="14"/>
                <w:szCs w:val="16"/>
              </w:rPr>
            </w:pPr>
            <w:r>
              <w:rPr>
                <w:rFonts w:ascii="Helvetica Neue" w:hAnsi="Helvetica Neue"/>
                <w:sz w:val="14"/>
                <w:szCs w:val="16"/>
              </w:rPr>
              <w:t>0.6083</w:t>
            </w:r>
          </w:p>
        </w:tc>
        <w:tc>
          <w:tcPr>
            <w:tcW w:w="239" w:type="dxa"/>
            <w:tcBorders>
              <w:top w:val="nil"/>
              <w:left w:val="nil"/>
              <w:bottom w:val="nil"/>
              <w:right w:val="nil"/>
            </w:tcBorders>
          </w:tcPr>
          <w:p w14:paraId="2CF026E4"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5F6415DC" w14:textId="52D3D254" w:rsidR="00916B20" w:rsidRPr="00535C5B" w:rsidRDefault="00087A62" w:rsidP="00B56F3F">
            <w:pPr>
              <w:rPr>
                <w:rFonts w:ascii="Helvetica Neue" w:hAnsi="Helvetica Neue"/>
                <w:sz w:val="14"/>
                <w:szCs w:val="16"/>
              </w:rPr>
            </w:pPr>
            <w:r>
              <w:rPr>
                <w:rFonts w:ascii="Helvetica Neue" w:hAnsi="Helvetica Neue"/>
                <w:sz w:val="14"/>
                <w:szCs w:val="16"/>
              </w:rPr>
              <w:t>58, 16.2  (12.6-20.5)</w:t>
            </w:r>
          </w:p>
        </w:tc>
        <w:tc>
          <w:tcPr>
            <w:tcW w:w="1149" w:type="dxa"/>
            <w:tcBorders>
              <w:top w:val="nil"/>
              <w:left w:val="nil"/>
              <w:bottom w:val="nil"/>
              <w:right w:val="nil"/>
            </w:tcBorders>
          </w:tcPr>
          <w:p w14:paraId="3D2F45E6" w14:textId="54DE895F" w:rsidR="00916B20" w:rsidRPr="00535C5B" w:rsidRDefault="00087A62" w:rsidP="00B56F3F">
            <w:pPr>
              <w:rPr>
                <w:rFonts w:ascii="Helvetica Neue" w:hAnsi="Helvetica Neue"/>
                <w:sz w:val="14"/>
                <w:szCs w:val="16"/>
              </w:rPr>
            </w:pPr>
            <w:r>
              <w:rPr>
                <w:rFonts w:ascii="Helvetica Neue" w:hAnsi="Helvetica Neue"/>
                <w:sz w:val="14"/>
                <w:szCs w:val="16"/>
              </w:rPr>
              <w:t>9, 11.1      (5.2-20.0)</w:t>
            </w:r>
          </w:p>
        </w:tc>
        <w:tc>
          <w:tcPr>
            <w:tcW w:w="804" w:type="dxa"/>
            <w:tcBorders>
              <w:top w:val="nil"/>
              <w:left w:val="nil"/>
              <w:bottom w:val="nil"/>
              <w:right w:val="nil"/>
            </w:tcBorders>
          </w:tcPr>
          <w:p w14:paraId="59995C9F" w14:textId="161E08D5" w:rsidR="00916B20" w:rsidRPr="00535C5B" w:rsidRDefault="0048218B" w:rsidP="00B56F3F">
            <w:pPr>
              <w:rPr>
                <w:rFonts w:ascii="Helvetica Neue" w:hAnsi="Helvetica Neue"/>
                <w:sz w:val="14"/>
                <w:szCs w:val="16"/>
              </w:rPr>
            </w:pPr>
            <w:r>
              <w:rPr>
                <w:rFonts w:ascii="Helvetica Neue" w:hAnsi="Helvetica Neue"/>
                <w:sz w:val="14"/>
                <w:szCs w:val="16"/>
              </w:rPr>
              <w:t>0.323</w:t>
            </w:r>
          </w:p>
        </w:tc>
        <w:tc>
          <w:tcPr>
            <w:tcW w:w="239" w:type="dxa"/>
            <w:tcBorders>
              <w:top w:val="nil"/>
              <w:left w:val="nil"/>
              <w:bottom w:val="nil"/>
              <w:right w:val="single" w:sz="18" w:space="0" w:color="BFBFBF" w:themeColor="background1" w:themeShade="BF"/>
            </w:tcBorders>
          </w:tcPr>
          <w:p w14:paraId="6B833852" w14:textId="77777777" w:rsidR="00916B20" w:rsidRPr="00F026B8" w:rsidRDefault="00916B20" w:rsidP="00B56F3F">
            <w:pPr>
              <w:rPr>
                <w:rFonts w:ascii="Helvetica Neue" w:hAnsi="Helvetica Neue"/>
                <w:sz w:val="14"/>
                <w:szCs w:val="16"/>
              </w:rPr>
            </w:pPr>
          </w:p>
        </w:tc>
      </w:tr>
      <w:tr w:rsidR="00916B20" w:rsidRPr="00F026B8" w14:paraId="451FFE9C" w14:textId="77777777" w:rsidTr="00916B20">
        <w:trPr>
          <w:trHeight w:hRule="exact" w:val="397"/>
        </w:trPr>
        <w:tc>
          <w:tcPr>
            <w:tcW w:w="1438" w:type="dxa"/>
            <w:tcBorders>
              <w:top w:val="nil"/>
              <w:left w:val="single" w:sz="18" w:space="0" w:color="BFBFBF" w:themeColor="background1" w:themeShade="BF"/>
              <w:bottom w:val="nil"/>
              <w:right w:val="nil"/>
            </w:tcBorders>
          </w:tcPr>
          <w:p w14:paraId="4255EFF6" w14:textId="2E8516C4" w:rsidR="00916B20" w:rsidRPr="00F026B8" w:rsidRDefault="00916B20" w:rsidP="00B56F3F">
            <w:pPr>
              <w:rPr>
                <w:rFonts w:ascii="Helvetica Neue" w:hAnsi="Helvetica Neue" w:cs="Gill Sans MT"/>
                <w:bCs/>
                <w:iCs/>
                <w:sz w:val="14"/>
                <w:szCs w:val="16"/>
              </w:rPr>
            </w:pPr>
            <w:r>
              <w:rPr>
                <w:rFonts w:ascii="Helvetica Neue" w:hAnsi="Helvetica Neue" w:cs="Gill Sans MT"/>
                <w:bCs/>
                <w:iCs/>
                <w:sz w:val="14"/>
                <w:szCs w:val="16"/>
              </w:rPr>
              <w:t>Arthralgia</w:t>
            </w:r>
          </w:p>
        </w:tc>
        <w:tc>
          <w:tcPr>
            <w:tcW w:w="1150" w:type="dxa"/>
            <w:tcBorders>
              <w:top w:val="nil"/>
              <w:left w:val="nil"/>
              <w:bottom w:val="nil"/>
              <w:right w:val="nil"/>
            </w:tcBorders>
          </w:tcPr>
          <w:p w14:paraId="338218B7" w14:textId="73052CB6" w:rsidR="00916B20" w:rsidRPr="00535C5B" w:rsidRDefault="0048218B" w:rsidP="00B56F3F">
            <w:pPr>
              <w:rPr>
                <w:rFonts w:ascii="Helvetica Neue" w:hAnsi="Helvetica Neue"/>
                <w:sz w:val="14"/>
                <w:szCs w:val="16"/>
              </w:rPr>
            </w:pPr>
            <w:r>
              <w:rPr>
                <w:rFonts w:ascii="Helvetica Neue" w:hAnsi="Helvetica Neue"/>
                <w:sz w:val="14"/>
                <w:szCs w:val="16"/>
              </w:rPr>
              <w:t>8, 3.7        (1.6-7.1)</w:t>
            </w:r>
          </w:p>
        </w:tc>
        <w:tc>
          <w:tcPr>
            <w:tcW w:w="1149" w:type="dxa"/>
            <w:tcBorders>
              <w:top w:val="nil"/>
              <w:left w:val="nil"/>
              <w:bottom w:val="nil"/>
              <w:right w:val="nil"/>
            </w:tcBorders>
          </w:tcPr>
          <w:p w14:paraId="54AE477B" w14:textId="61985B21" w:rsidR="00916B20" w:rsidRPr="00535C5B" w:rsidRDefault="0048218B" w:rsidP="00B56F3F">
            <w:pPr>
              <w:ind w:right="34"/>
              <w:rPr>
                <w:rFonts w:ascii="Helvetica Neue" w:hAnsi="Helvetica Neue"/>
                <w:sz w:val="14"/>
                <w:szCs w:val="16"/>
              </w:rPr>
            </w:pPr>
            <w:r>
              <w:rPr>
                <w:rFonts w:ascii="Helvetica Neue" w:hAnsi="Helvetica Neue"/>
                <w:sz w:val="14"/>
                <w:szCs w:val="16"/>
              </w:rPr>
              <w:t>7, 3.2       (1.3-6.4)</w:t>
            </w:r>
          </w:p>
        </w:tc>
        <w:tc>
          <w:tcPr>
            <w:tcW w:w="804" w:type="dxa"/>
            <w:tcBorders>
              <w:top w:val="nil"/>
              <w:left w:val="nil"/>
              <w:bottom w:val="nil"/>
              <w:right w:val="nil"/>
            </w:tcBorders>
          </w:tcPr>
          <w:p w14:paraId="3CF92967" w14:textId="2CECEDEF" w:rsidR="00916B20" w:rsidRPr="00535C5B" w:rsidRDefault="0048218B" w:rsidP="00B56F3F">
            <w:pPr>
              <w:ind w:right="34"/>
              <w:rPr>
                <w:rFonts w:ascii="Helvetica Neue" w:hAnsi="Helvetica Neue"/>
                <w:sz w:val="14"/>
                <w:szCs w:val="16"/>
              </w:rPr>
            </w:pPr>
            <w:r>
              <w:rPr>
                <w:rFonts w:ascii="Helvetica Neue" w:hAnsi="Helvetica Neue"/>
                <w:sz w:val="14"/>
                <w:szCs w:val="16"/>
              </w:rPr>
              <w:t>0.9856</w:t>
            </w:r>
          </w:p>
        </w:tc>
        <w:tc>
          <w:tcPr>
            <w:tcW w:w="239" w:type="dxa"/>
            <w:tcBorders>
              <w:top w:val="nil"/>
              <w:left w:val="nil"/>
              <w:bottom w:val="nil"/>
              <w:right w:val="nil"/>
            </w:tcBorders>
          </w:tcPr>
          <w:p w14:paraId="3DB62797"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0443D2F0" w14:textId="39AA5B72" w:rsidR="00916B20" w:rsidRPr="00535C5B" w:rsidRDefault="0048218B" w:rsidP="00B56F3F">
            <w:pPr>
              <w:rPr>
                <w:rFonts w:ascii="Helvetica Neue" w:hAnsi="Helvetica Neue"/>
                <w:sz w:val="14"/>
                <w:szCs w:val="16"/>
              </w:rPr>
            </w:pPr>
            <w:r>
              <w:rPr>
                <w:rFonts w:ascii="Helvetica Neue" w:hAnsi="Helvetica Neue"/>
                <w:sz w:val="14"/>
                <w:szCs w:val="16"/>
              </w:rPr>
              <w:t>9, 4.1        (1.9-7.6)</w:t>
            </w:r>
          </w:p>
        </w:tc>
        <w:tc>
          <w:tcPr>
            <w:tcW w:w="1149" w:type="dxa"/>
            <w:tcBorders>
              <w:top w:val="nil"/>
              <w:left w:val="nil"/>
              <w:bottom w:val="nil"/>
              <w:right w:val="nil"/>
            </w:tcBorders>
          </w:tcPr>
          <w:p w14:paraId="39000167" w14:textId="5874C8DE" w:rsidR="00916B20" w:rsidRPr="00535C5B" w:rsidRDefault="0048218B" w:rsidP="00B56F3F">
            <w:pPr>
              <w:rPr>
                <w:rFonts w:ascii="Helvetica Neue" w:hAnsi="Helvetica Neue"/>
                <w:sz w:val="14"/>
                <w:szCs w:val="16"/>
              </w:rPr>
            </w:pPr>
            <w:r>
              <w:rPr>
                <w:rFonts w:ascii="Helvetica Neue" w:hAnsi="Helvetica Neue"/>
                <w:sz w:val="14"/>
                <w:szCs w:val="16"/>
              </w:rPr>
              <w:t>6, 2.8        (1.0-5.9)</w:t>
            </w:r>
          </w:p>
        </w:tc>
        <w:tc>
          <w:tcPr>
            <w:tcW w:w="804" w:type="dxa"/>
            <w:tcBorders>
              <w:top w:val="nil"/>
              <w:left w:val="nil"/>
              <w:bottom w:val="nil"/>
              <w:right w:val="nil"/>
            </w:tcBorders>
          </w:tcPr>
          <w:p w14:paraId="50429972" w14:textId="134AE06A" w:rsidR="00916B20" w:rsidRPr="00535C5B" w:rsidRDefault="0048218B" w:rsidP="00B56F3F">
            <w:pPr>
              <w:rPr>
                <w:rFonts w:ascii="Helvetica Neue" w:hAnsi="Helvetica Neue"/>
                <w:sz w:val="14"/>
                <w:szCs w:val="16"/>
              </w:rPr>
            </w:pPr>
            <w:r>
              <w:rPr>
                <w:rFonts w:ascii="Helvetica Neue" w:hAnsi="Helvetica Neue"/>
                <w:sz w:val="14"/>
                <w:szCs w:val="16"/>
              </w:rPr>
              <w:t>0.6245</w:t>
            </w:r>
          </w:p>
        </w:tc>
        <w:tc>
          <w:tcPr>
            <w:tcW w:w="239" w:type="dxa"/>
            <w:tcBorders>
              <w:top w:val="nil"/>
              <w:left w:val="nil"/>
              <w:bottom w:val="nil"/>
              <w:right w:val="nil"/>
            </w:tcBorders>
          </w:tcPr>
          <w:p w14:paraId="260579C4"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40C8C86D" w14:textId="4382CC30" w:rsidR="00916B20" w:rsidRPr="00535C5B" w:rsidRDefault="0048218B" w:rsidP="00B56F3F">
            <w:pPr>
              <w:rPr>
                <w:rFonts w:ascii="Helvetica Neue" w:hAnsi="Helvetica Neue"/>
                <w:sz w:val="14"/>
                <w:szCs w:val="16"/>
              </w:rPr>
            </w:pPr>
            <w:r>
              <w:rPr>
                <w:rFonts w:ascii="Helvetica Neue" w:hAnsi="Helvetica Neue"/>
                <w:sz w:val="14"/>
                <w:szCs w:val="16"/>
              </w:rPr>
              <w:t>9, 4.0        (1.8-7.4)</w:t>
            </w:r>
          </w:p>
        </w:tc>
        <w:tc>
          <w:tcPr>
            <w:tcW w:w="1149" w:type="dxa"/>
            <w:tcBorders>
              <w:top w:val="nil"/>
              <w:left w:val="nil"/>
              <w:bottom w:val="nil"/>
              <w:right w:val="nil"/>
            </w:tcBorders>
          </w:tcPr>
          <w:p w14:paraId="1A01C0BE" w14:textId="31BFBB6C" w:rsidR="00916B20" w:rsidRPr="00535C5B" w:rsidRDefault="0048218B" w:rsidP="00B56F3F">
            <w:pPr>
              <w:rPr>
                <w:rFonts w:ascii="Helvetica Neue" w:hAnsi="Helvetica Neue"/>
                <w:sz w:val="14"/>
                <w:szCs w:val="16"/>
              </w:rPr>
            </w:pPr>
            <w:r>
              <w:rPr>
                <w:rFonts w:ascii="Helvetica Neue" w:hAnsi="Helvetica Neue"/>
                <w:sz w:val="14"/>
                <w:szCs w:val="16"/>
              </w:rPr>
              <w:t>6, 2.8        (1.0-6.0)</w:t>
            </w:r>
          </w:p>
        </w:tc>
        <w:tc>
          <w:tcPr>
            <w:tcW w:w="804" w:type="dxa"/>
            <w:tcBorders>
              <w:top w:val="nil"/>
              <w:left w:val="nil"/>
              <w:bottom w:val="nil"/>
              <w:right w:val="nil"/>
            </w:tcBorders>
          </w:tcPr>
          <w:p w14:paraId="504BFD95" w14:textId="2385F05C" w:rsidR="00916B20" w:rsidRPr="00535C5B" w:rsidRDefault="0048218B" w:rsidP="00B56F3F">
            <w:pPr>
              <w:rPr>
                <w:rFonts w:ascii="Helvetica Neue" w:hAnsi="Helvetica Neue"/>
                <w:sz w:val="14"/>
                <w:szCs w:val="16"/>
              </w:rPr>
            </w:pPr>
            <w:r>
              <w:rPr>
                <w:rFonts w:ascii="Helvetica Neue" w:hAnsi="Helvetica Neue"/>
                <w:sz w:val="14"/>
                <w:szCs w:val="16"/>
              </w:rPr>
              <w:t>0.6894</w:t>
            </w:r>
          </w:p>
        </w:tc>
        <w:tc>
          <w:tcPr>
            <w:tcW w:w="239" w:type="dxa"/>
            <w:tcBorders>
              <w:top w:val="nil"/>
              <w:left w:val="nil"/>
              <w:bottom w:val="nil"/>
              <w:right w:val="nil"/>
            </w:tcBorders>
          </w:tcPr>
          <w:p w14:paraId="0E4C1EB0"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15E44855" w14:textId="3902C00E" w:rsidR="00916B20" w:rsidRPr="00535C5B" w:rsidRDefault="0048218B" w:rsidP="00B56F3F">
            <w:pPr>
              <w:rPr>
                <w:rFonts w:ascii="Helvetica Neue" w:hAnsi="Helvetica Neue"/>
                <w:sz w:val="14"/>
                <w:szCs w:val="16"/>
              </w:rPr>
            </w:pPr>
            <w:r>
              <w:rPr>
                <w:rFonts w:ascii="Helvetica Neue" w:hAnsi="Helvetica Neue"/>
                <w:sz w:val="14"/>
                <w:szCs w:val="16"/>
              </w:rPr>
              <w:t>11, 3.1      (1.5-5.4)</w:t>
            </w:r>
          </w:p>
        </w:tc>
        <w:tc>
          <w:tcPr>
            <w:tcW w:w="1149" w:type="dxa"/>
            <w:tcBorders>
              <w:top w:val="nil"/>
              <w:left w:val="nil"/>
              <w:bottom w:val="nil"/>
              <w:right w:val="nil"/>
            </w:tcBorders>
          </w:tcPr>
          <w:p w14:paraId="2F677E2D" w14:textId="30ACD434" w:rsidR="00916B20" w:rsidRPr="00535C5B" w:rsidRDefault="0048218B" w:rsidP="00B56F3F">
            <w:pPr>
              <w:rPr>
                <w:rFonts w:ascii="Helvetica Neue" w:hAnsi="Helvetica Neue"/>
                <w:sz w:val="14"/>
                <w:szCs w:val="16"/>
              </w:rPr>
            </w:pPr>
            <w:r>
              <w:rPr>
                <w:rFonts w:ascii="Helvetica Neue" w:hAnsi="Helvetica Neue"/>
                <w:sz w:val="14"/>
                <w:szCs w:val="16"/>
              </w:rPr>
              <w:t>4, 4.9        (1.4-12.2)</w:t>
            </w:r>
          </w:p>
        </w:tc>
        <w:tc>
          <w:tcPr>
            <w:tcW w:w="804" w:type="dxa"/>
            <w:tcBorders>
              <w:top w:val="nil"/>
              <w:left w:val="nil"/>
              <w:bottom w:val="nil"/>
              <w:right w:val="nil"/>
            </w:tcBorders>
          </w:tcPr>
          <w:p w14:paraId="3060441D" w14:textId="7155A73A" w:rsidR="00916B20" w:rsidRPr="00535C5B" w:rsidRDefault="0048218B" w:rsidP="00B56F3F">
            <w:pPr>
              <w:rPr>
                <w:rFonts w:ascii="Helvetica Neue" w:hAnsi="Helvetica Neue"/>
                <w:sz w:val="14"/>
                <w:szCs w:val="16"/>
              </w:rPr>
            </w:pPr>
            <w:r>
              <w:rPr>
                <w:rFonts w:ascii="Helvetica Neue" w:hAnsi="Helvetica Neue"/>
                <w:sz w:val="14"/>
                <w:szCs w:val="16"/>
              </w:rPr>
              <w:t>0.4942</w:t>
            </w:r>
          </w:p>
        </w:tc>
        <w:tc>
          <w:tcPr>
            <w:tcW w:w="239" w:type="dxa"/>
            <w:tcBorders>
              <w:top w:val="nil"/>
              <w:left w:val="nil"/>
              <w:bottom w:val="nil"/>
              <w:right w:val="single" w:sz="18" w:space="0" w:color="BFBFBF" w:themeColor="background1" w:themeShade="BF"/>
            </w:tcBorders>
          </w:tcPr>
          <w:p w14:paraId="7821D61D" w14:textId="77777777" w:rsidR="00916B20" w:rsidRPr="00F026B8" w:rsidRDefault="00916B20" w:rsidP="00B56F3F">
            <w:pPr>
              <w:rPr>
                <w:rFonts w:ascii="Helvetica Neue" w:hAnsi="Helvetica Neue"/>
                <w:sz w:val="14"/>
                <w:szCs w:val="16"/>
              </w:rPr>
            </w:pPr>
          </w:p>
        </w:tc>
      </w:tr>
      <w:tr w:rsidR="00916B20" w:rsidRPr="00F026B8" w14:paraId="38219660" w14:textId="77777777" w:rsidTr="00916B20">
        <w:trPr>
          <w:trHeight w:hRule="exact" w:val="397"/>
        </w:trPr>
        <w:tc>
          <w:tcPr>
            <w:tcW w:w="1438" w:type="dxa"/>
            <w:tcBorders>
              <w:top w:val="nil"/>
              <w:left w:val="single" w:sz="18" w:space="0" w:color="BFBFBF" w:themeColor="background1" w:themeShade="BF"/>
              <w:bottom w:val="nil"/>
              <w:right w:val="nil"/>
            </w:tcBorders>
          </w:tcPr>
          <w:p w14:paraId="77778C0C" w14:textId="6B2DC57E" w:rsidR="00916B20" w:rsidRPr="00F026B8" w:rsidRDefault="00916B20" w:rsidP="00B56F3F">
            <w:pPr>
              <w:rPr>
                <w:rFonts w:ascii="Helvetica Neue" w:hAnsi="Helvetica Neue" w:cs="Gill Sans MT"/>
                <w:bCs/>
                <w:iCs/>
                <w:sz w:val="14"/>
                <w:szCs w:val="16"/>
              </w:rPr>
            </w:pPr>
            <w:r>
              <w:rPr>
                <w:rFonts w:ascii="Helvetica Neue" w:hAnsi="Helvetica Neue" w:cs="Gill Sans MT"/>
                <w:bCs/>
                <w:iCs/>
                <w:sz w:val="14"/>
                <w:szCs w:val="16"/>
              </w:rPr>
              <w:t>Nausea</w:t>
            </w:r>
          </w:p>
        </w:tc>
        <w:tc>
          <w:tcPr>
            <w:tcW w:w="1150" w:type="dxa"/>
            <w:tcBorders>
              <w:top w:val="nil"/>
              <w:left w:val="nil"/>
              <w:bottom w:val="nil"/>
              <w:right w:val="nil"/>
            </w:tcBorders>
          </w:tcPr>
          <w:p w14:paraId="23A1DDE5" w14:textId="03C62471" w:rsidR="00916B20" w:rsidRPr="00535C5B" w:rsidRDefault="0048218B" w:rsidP="00B56F3F">
            <w:pPr>
              <w:rPr>
                <w:rFonts w:ascii="Helvetica Neue" w:hAnsi="Helvetica Neue"/>
                <w:sz w:val="14"/>
                <w:szCs w:val="16"/>
              </w:rPr>
            </w:pPr>
            <w:r>
              <w:rPr>
                <w:rFonts w:ascii="Helvetica Neue" w:hAnsi="Helvetica Neue"/>
                <w:sz w:val="14"/>
                <w:szCs w:val="16"/>
              </w:rPr>
              <w:t>8, 3.7        (1.6-7.1)</w:t>
            </w:r>
          </w:p>
        </w:tc>
        <w:tc>
          <w:tcPr>
            <w:tcW w:w="1149" w:type="dxa"/>
            <w:tcBorders>
              <w:top w:val="nil"/>
              <w:left w:val="nil"/>
              <w:bottom w:val="nil"/>
              <w:right w:val="nil"/>
            </w:tcBorders>
          </w:tcPr>
          <w:p w14:paraId="543A7D79" w14:textId="7813F3D2" w:rsidR="00916B20" w:rsidRPr="00535C5B" w:rsidRDefault="0048218B" w:rsidP="00B56F3F">
            <w:pPr>
              <w:ind w:right="34"/>
              <w:rPr>
                <w:rFonts w:ascii="Helvetica Neue" w:hAnsi="Helvetica Neue"/>
                <w:sz w:val="14"/>
                <w:szCs w:val="16"/>
              </w:rPr>
            </w:pPr>
            <w:r>
              <w:rPr>
                <w:rFonts w:ascii="Helvetica Neue" w:hAnsi="Helvetica Neue"/>
                <w:sz w:val="14"/>
                <w:szCs w:val="16"/>
              </w:rPr>
              <w:t>11, 5.0     (2.5-8.8)</w:t>
            </w:r>
          </w:p>
        </w:tc>
        <w:tc>
          <w:tcPr>
            <w:tcW w:w="804" w:type="dxa"/>
            <w:tcBorders>
              <w:top w:val="nil"/>
              <w:left w:val="nil"/>
              <w:bottom w:val="nil"/>
              <w:right w:val="nil"/>
            </w:tcBorders>
          </w:tcPr>
          <w:p w14:paraId="62EC61DF" w14:textId="307DBE85" w:rsidR="00916B20" w:rsidRPr="00535C5B" w:rsidRDefault="0048218B" w:rsidP="00B56F3F">
            <w:pPr>
              <w:ind w:right="34"/>
              <w:rPr>
                <w:rFonts w:ascii="Helvetica Neue" w:hAnsi="Helvetica Neue"/>
                <w:sz w:val="14"/>
                <w:szCs w:val="16"/>
              </w:rPr>
            </w:pPr>
            <w:r>
              <w:rPr>
                <w:rFonts w:ascii="Helvetica Neue" w:hAnsi="Helvetica Neue"/>
                <w:sz w:val="14"/>
                <w:szCs w:val="16"/>
              </w:rPr>
              <w:t>0.6536</w:t>
            </w:r>
          </w:p>
        </w:tc>
        <w:tc>
          <w:tcPr>
            <w:tcW w:w="239" w:type="dxa"/>
            <w:tcBorders>
              <w:top w:val="nil"/>
              <w:left w:val="nil"/>
              <w:bottom w:val="nil"/>
              <w:right w:val="nil"/>
            </w:tcBorders>
          </w:tcPr>
          <w:p w14:paraId="21739CD4"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65CA7837" w14:textId="7A644BF7" w:rsidR="00916B20" w:rsidRPr="00535C5B" w:rsidRDefault="0048218B" w:rsidP="00B56F3F">
            <w:pPr>
              <w:rPr>
                <w:rFonts w:ascii="Helvetica Neue" w:hAnsi="Helvetica Neue"/>
                <w:sz w:val="14"/>
                <w:szCs w:val="16"/>
              </w:rPr>
            </w:pPr>
            <w:r>
              <w:rPr>
                <w:rFonts w:ascii="Helvetica Neue" w:hAnsi="Helvetica Neue"/>
                <w:sz w:val="14"/>
                <w:szCs w:val="16"/>
              </w:rPr>
              <w:t>12, 3.2      (1.7-5.5)</w:t>
            </w:r>
          </w:p>
        </w:tc>
        <w:tc>
          <w:tcPr>
            <w:tcW w:w="1149" w:type="dxa"/>
            <w:tcBorders>
              <w:top w:val="nil"/>
              <w:left w:val="nil"/>
              <w:bottom w:val="nil"/>
              <w:right w:val="nil"/>
            </w:tcBorders>
          </w:tcPr>
          <w:p w14:paraId="2372BC7C" w14:textId="7E37073F" w:rsidR="00916B20" w:rsidRPr="00535C5B" w:rsidRDefault="0048218B" w:rsidP="00B56F3F">
            <w:pPr>
              <w:rPr>
                <w:rFonts w:ascii="Helvetica Neue" w:hAnsi="Helvetica Neue"/>
                <w:sz w:val="14"/>
                <w:szCs w:val="16"/>
              </w:rPr>
            </w:pPr>
            <w:r>
              <w:rPr>
                <w:rFonts w:ascii="Helvetica Neue" w:hAnsi="Helvetica Neue"/>
                <w:sz w:val="14"/>
                <w:szCs w:val="16"/>
              </w:rPr>
              <w:t>7, 3.2        (1.3-6.5)</w:t>
            </w:r>
          </w:p>
        </w:tc>
        <w:tc>
          <w:tcPr>
            <w:tcW w:w="804" w:type="dxa"/>
            <w:tcBorders>
              <w:top w:val="nil"/>
              <w:left w:val="nil"/>
              <w:bottom w:val="nil"/>
              <w:right w:val="nil"/>
            </w:tcBorders>
          </w:tcPr>
          <w:p w14:paraId="03B5A71C" w14:textId="201DED8E" w:rsidR="00916B20" w:rsidRPr="00535C5B" w:rsidRDefault="0048218B" w:rsidP="00B56F3F">
            <w:pPr>
              <w:rPr>
                <w:rFonts w:ascii="Helvetica Neue" w:hAnsi="Helvetica Neue"/>
                <w:sz w:val="14"/>
                <w:szCs w:val="16"/>
              </w:rPr>
            </w:pPr>
            <w:r>
              <w:rPr>
                <w:rFonts w:ascii="Helvetica Neue" w:hAnsi="Helvetica Neue"/>
                <w:sz w:val="14"/>
                <w:szCs w:val="16"/>
              </w:rPr>
              <w:t>0.3694</w:t>
            </w:r>
          </w:p>
        </w:tc>
        <w:tc>
          <w:tcPr>
            <w:tcW w:w="239" w:type="dxa"/>
            <w:tcBorders>
              <w:top w:val="nil"/>
              <w:left w:val="nil"/>
              <w:bottom w:val="nil"/>
              <w:right w:val="nil"/>
            </w:tcBorders>
          </w:tcPr>
          <w:p w14:paraId="6AD88A47"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170E5BAE" w14:textId="274C1704" w:rsidR="00916B20" w:rsidRPr="00535C5B" w:rsidRDefault="0048218B" w:rsidP="00B56F3F">
            <w:pPr>
              <w:rPr>
                <w:rFonts w:ascii="Helvetica Neue" w:hAnsi="Helvetica Neue"/>
                <w:sz w:val="14"/>
                <w:szCs w:val="16"/>
              </w:rPr>
            </w:pPr>
            <w:r>
              <w:rPr>
                <w:rFonts w:ascii="Helvetica Neue" w:hAnsi="Helvetica Neue"/>
                <w:sz w:val="14"/>
                <w:szCs w:val="16"/>
              </w:rPr>
              <w:t>12, 5.3      (2.8-9.1)</w:t>
            </w:r>
          </w:p>
        </w:tc>
        <w:tc>
          <w:tcPr>
            <w:tcW w:w="1149" w:type="dxa"/>
            <w:tcBorders>
              <w:top w:val="nil"/>
              <w:left w:val="nil"/>
              <w:bottom w:val="nil"/>
              <w:right w:val="nil"/>
            </w:tcBorders>
          </w:tcPr>
          <w:p w14:paraId="5351C462" w14:textId="1D057918" w:rsidR="00916B20" w:rsidRPr="00535C5B" w:rsidRDefault="0048218B" w:rsidP="00B56F3F">
            <w:pPr>
              <w:rPr>
                <w:rFonts w:ascii="Helvetica Neue" w:hAnsi="Helvetica Neue"/>
                <w:sz w:val="14"/>
                <w:szCs w:val="16"/>
              </w:rPr>
            </w:pPr>
            <w:r>
              <w:rPr>
                <w:rFonts w:ascii="Helvetica Neue" w:hAnsi="Helvetica Neue"/>
                <w:sz w:val="14"/>
                <w:szCs w:val="16"/>
              </w:rPr>
              <w:t>7, 3.3        (1.3-6.7)</w:t>
            </w:r>
          </w:p>
        </w:tc>
        <w:tc>
          <w:tcPr>
            <w:tcW w:w="804" w:type="dxa"/>
            <w:tcBorders>
              <w:top w:val="nil"/>
              <w:left w:val="nil"/>
              <w:bottom w:val="nil"/>
              <w:right w:val="nil"/>
            </w:tcBorders>
          </w:tcPr>
          <w:p w14:paraId="02E7C40A" w14:textId="76035DD0" w:rsidR="00916B20" w:rsidRPr="00535C5B" w:rsidRDefault="0048218B" w:rsidP="00B56F3F">
            <w:pPr>
              <w:rPr>
                <w:rFonts w:ascii="Helvetica Neue" w:hAnsi="Helvetica Neue"/>
                <w:sz w:val="14"/>
                <w:szCs w:val="16"/>
              </w:rPr>
            </w:pPr>
            <w:r>
              <w:rPr>
                <w:rFonts w:ascii="Helvetica Neue" w:hAnsi="Helvetica Neue"/>
                <w:sz w:val="14"/>
                <w:szCs w:val="16"/>
              </w:rPr>
              <w:t>0.4259</w:t>
            </w:r>
          </w:p>
        </w:tc>
        <w:tc>
          <w:tcPr>
            <w:tcW w:w="239" w:type="dxa"/>
            <w:tcBorders>
              <w:top w:val="nil"/>
              <w:left w:val="nil"/>
              <w:bottom w:val="nil"/>
              <w:right w:val="nil"/>
            </w:tcBorders>
          </w:tcPr>
          <w:p w14:paraId="10585E58" w14:textId="77777777" w:rsidR="00916B20" w:rsidRPr="00535C5B" w:rsidRDefault="00916B20" w:rsidP="00B56F3F">
            <w:pPr>
              <w:rPr>
                <w:rFonts w:ascii="Helvetica Neue" w:hAnsi="Helvetica Neue"/>
                <w:sz w:val="14"/>
                <w:szCs w:val="16"/>
              </w:rPr>
            </w:pPr>
          </w:p>
        </w:tc>
        <w:tc>
          <w:tcPr>
            <w:tcW w:w="1149" w:type="dxa"/>
            <w:tcBorders>
              <w:top w:val="nil"/>
              <w:left w:val="nil"/>
              <w:bottom w:val="nil"/>
              <w:right w:val="nil"/>
            </w:tcBorders>
          </w:tcPr>
          <w:p w14:paraId="0312DFA8" w14:textId="10E4A95E" w:rsidR="00916B20" w:rsidRPr="00535C5B" w:rsidRDefault="0048218B" w:rsidP="00B56F3F">
            <w:pPr>
              <w:rPr>
                <w:rFonts w:ascii="Helvetica Neue" w:hAnsi="Helvetica Neue"/>
                <w:sz w:val="14"/>
                <w:szCs w:val="16"/>
              </w:rPr>
            </w:pPr>
            <w:r>
              <w:rPr>
                <w:rFonts w:ascii="Helvetica Neue" w:hAnsi="Helvetica Neue"/>
                <w:sz w:val="14"/>
                <w:szCs w:val="16"/>
              </w:rPr>
              <w:t>18, 5.0      (3.0-7.9)</w:t>
            </w:r>
          </w:p>
        </w:tc>
        <w:tc>
          <w:tcPr>
            <w:tcW w:w="1149" w:type="dxa"/>
            <w:tcBorders>
              <w:top w:val="nil"/>
              <w:left w:val="nil"/>
              <w:bottom w:val="nil"/>
              <w:right w:val="nil"/>
            </w:tcBorders>
          </w:tcPr>
          <w:p w14:paraId="526B4ED2" w14:textId="1B7BE559" w:rsidR="00916B20" w:rsidRPr="00535C5B" w:rsidRDefault="0048218B" w:rsidP="00B56F3F">
            <w:pPr>
              <w:rPr>
                <w:rFonts w:ascii="Helvetica Neue" w:hAnsi="Helvetica Neue"/>
                <w:sz w:val="14"/>
                <w:szCs w:val="16"/>
              </w:rPr>
            </w:pPr>
            <w:r>
              <w:rPr>
                <w:rFonts w:ascii="Helvetica Neue" w:hAnsi="Helvetica Neue"/>
                <w:sz w:val="14"/>
                <w:szCs w:val="16"/>
              </w:rPr>
              <w:t>1, 1.2        (0.0-6.7)</w:t>
            </w:r>
          </w:p>
        </w:tc>
        <w:tc>
          <w:tcPr>
            <w:tcW w:w="804" w:type="dxa"/>
            <w:tcBorders>
              <w:top w:val="nil"/>
              <w:left w:val="nil"/>
              <w:bottom w:val="nil"/>
              <w:right w:val="nil"/>
            </w:tcBorders>
          </w:tcPr>
          <w:p w14:paraId="79BBAB1D" w14:textId="7B1A4871" w:rsidR="00916B20" w:rsidRPr="00535C5B" w:rsidRDefault="0048218B" w:rsidP="00B56F3F">
            <w:pPr>
              <w:rPr>
                <w:rFonts w:ascii="Helvetica Neue" w:hAnsi="Helvetica Neue"/>
                <w:sz w:val="14"/>
                <w:szCs w:val="16"/>
              </w:rPr>
            </w:pPr>
            <w:r>
              <w:rPr>
                <w:rFonts w:ascii="Helvetica Neue" w:hAnsi="Helvetica Neue"/>
                <w:sz w:val="14"/>
                <w:szCs w:val="16"/>
              </w:rPr>
              <w:t xml:space="preserve">0.2219 </w:t>
            </w:r>
          </w:p>
        </w:tc>
        <w:tc>
          <w:tcPr>
            <w:tcW w:w="239" w:type="dxa"/>
            <w:tcBorders>
              <w:top w:val="nil"/>
              <w:left w:val="nil"/>
              <w:bottom w:val="nil"/>
              <w:right w:val="single" w:sz="18" w:space="0" w:color="BFBFBF" w:themeColor="background1" w:themeShade="BF"/>
            </w:tcBorders>
          </w:tcPr>
          <w:p w14:paraId="2FA06A7A" w14:textId="77777777" w:rsidR="00916B20" w:rsidRPr="00F026B8" w:rsidRDefault="00916B20" w:rsidP="00B56F3F">
            <w:pPr>
              <w:rPr>
                <w:rFonts w:ascii="Helvetica Neue" w:hAnsi="Helvetica Neue"/>
                <w:sz w:val="14"/>
                <w:szCs w:val="16"/>
              </w:rPr>
            </w:pPr>
          </w:p>
        </w:tc>
      </w:tr>
      <w:tr w:rsidR="00916B20" w:rsidRPr="00F026B8" w14:paraId="57C69895" w14:textId="77777777" w:rsidTr="00916B20">
        <w:trPr>
          <w:trHeight w:hRule="exact" w:val="113"/>
        </w:trPr>
        <w:tc>
          <w:tcPr>
            <w:tcW w:w="1438" w:type="dxa"/>
            <w:tcBorders>
              <w:top w:val="nil"/>
              <w:left w:val="single" w:sz="18" w:space="0" w:color="BFBFBF" w:themeColor="background1" w:themeShade="BF"/>
              <w:bottom w:val="single" w:sz="18" w:space="0" w:color="BFBFBF" w:themeColor="background1" w:themeShade="BF"/>
              <w:right w:val="nil"/>
            </w:tcBorders>
            <w:vAlign w:val="bottom"/>
          </w:tcPr>
          <w:p w14:paraId="314A9F69" w14:textId="77777777" w:rsidR="00916B20" w:rsidRPr="00F026B8" w:rsidRDefault="00916B20" w:rsidP="00B56F3F">
            <w:pPr>
              <w:rPr>
                <w:rFonts w:ascii="Helvetica Neue" w:hAnsi="Helvetica Neue" w:cs="Gill Sans MT"/>
                <w:bCs/>
                <w:iCs/>
                <w:sz w:val="14"/>
                <w:szCs w:val="16"/>
              </w:rPr>
            </w:pPr>
          </w:p>
        </w:tc>
        <w:tc>
          <w:tcPr>
            <w:tcW w:w="1150" w:type="dxa"/>
            <w:tcBorders>
              <w:top w:val="nil"/>
              <w:left w:val="nil"/>
              <w:bottom w:val="single" w:sz="18" w:space="0" w:color="BFBFBF" w:themeColor="background1" w:themeShade="BF"/>
              <w:right w:val="nil"/>
            </w:tcBorders>
            <w:vAlign w:val="bottom"/>
          </w:tcPr>
          <w:p w14:paraId="1E5C10D8" w14:textId="77777777" w:rsidR="00916B20" w:rsidRPr="00F026B8" w:rsidRDefault="00916B20" w:rsidP="00B56F3F">
            <w:pPr>
              <w:rPr>
                <w:rFonts w:ascii="Helvetica Neue" w:hAnsi="Helvetica Neue"/>
                <w:sz w:val="14"/>
                <w:szCs w:val="16"/>
              </w:rPr>
            </w:pPr>
          </w:p>
        </w:tc>
        <w:tc>
          <w:tcPr>
            <w:tcW w:w="1149" w:type="dxa"/>
            <w:tcBorders>
              <w:top w:val="nil"/>
              <w:left w:val="nil"/>
              <w:bottom w:val="single" w:sz="18" w:space="0" w:color="BFBFBF" w:themeColor="background1" w:themeShade="BF"/>
              <w:right w:val="nil"/>
            </w:tcBorders>
            <w:vAlign w:val="bottom"/>
          </w:tcPr>
          <w:p w14:paraId="4CFEE1CB" w14:textId="77777777" w:rsidR="00916B20" w:rsidRPr="00F026B8" w:rsidRDefault="00916B20" w:rsidP="00B56F3F">
            <w:pPr>
              <w:ind w:right="34"/>
              <w:rPr>
                <w:rFonts w:ascii="Helvetica Neue" w:hAnsi="Helvetica Neue"/>
                <w:sz w:val="14"/>
                <w:szCs w:val="16"/>
              </w:rPr>
            </w:pPr>
          </w:p>
        </w:tc>
        <w:tc>
          <w:tcPr>
            <w:tcW w:w="804" w:type="dxa"/>
            <w:tcBorders>
              <w:top w:val="nil"/>
              <w:left w:val="nil"/>
              <w:bottom w:val="single" w:sz="18" w:space="0" w:color="BFBFBF" w:themeColor="background1" w:themeShade="BF"/>
              <w:right w:val="nil"/>
            </w:tcBorders>
            <w:vAlign w:val="bottom"/>
          </w:tcPr>
          <w:p w14:paraId="692912D8" w14:textId="77777777" w:rsidR="00916B20" w:rsidRPr="00F026B8" w:rsidRDefault="00916B20" w:rsidP="00B56F3F">
            <w:pPr>
              <w:ind w:right="34"/>
              <w:rPr>
                <w:rFonts w:ascii="Helvetica Neue" w:hAnsi="Helvetica Neue"/>
                <w:color w:val="0000FF"/>
                <w:sz w:val="14"/>
                <w:szCs w:val="16"/>
              </w:rPr>
            </w:pPr>
          </w:p>
        </w:tc>
        <w:tc>
          <w:tcPr>
            <w:tcW w:w="239" w:type="dxa"/>
            <w:tcBorders>
              <w:top w:val="nil"/>
              <w:left w:val="nil"/>
              <w:bottom w:val="single" w:sz="18" w:space="0" w:color="BFBFBF" w:themeColor="background1" w:themeShade="BF"/>
              <w:right w:val="nil"/>
            </w:tcBorders>
            <w:vAlign w:val="bottom"/>
          </w:tcPr>
          <w:p w14:paraId="67C4CA19" w14:textId="77777777" w:rsidR="00916B20" w:rsidRPr="00F026B8" w:rsidRDefault="00916B20" w:rsidP="00B56F3F">
            <w:pPr>
              <w:rPr>
                <w:rFonts w:ascii="Helvetica Neue" w:hAnsi="Helvetica Neue"/>
                <w:sz w:val="14"/>
                <w:szCs w:val="16"/>
              </w:rPr>
            </w:pPr>
          </w:p>
        </w:tc>
        <w:tc>
          <w:tcPr>
            <w:tcW w:w="1149" w:type="dxa"/>
            <w:tcBorders>
              <w:top w:val="nil"/>
              <w:left w:val="nil"/>
              <w:bottom w:val="single" w:sz="18" w:space="0" w:color="BFBFBF" w:themeColor="background1" w:themeShade="BF"/>
              <w:right w:val="nil"/>
            </w:tcBorders>
            <w:vAlign w:val="bottom"/>
          </w:tcPr>
          <w:p w14:paraId="14A2383B" w14:textId="77777777" w:rsidR="00916B20" w:rsidRPr="00F026B8" w:rsidRDefault="00916B20" w:rsidP="00B56F3F">
            <w:pPr>
              <w:rPr>
                <w:rFonts w:ascii="Helvetica Neue" w:hAnsi="Helvetica Neue"/>
                <w:sz w:val="14"/>
                <w:szCs w:val="16"/>
              </w:rPr>
            </w:pPr>
          </w:p>
        </w:tc>
        <w:tc>
          <w:tcPr>
            <w:tcW w:w="1149" w:type="dxa"/>
            <w:tcBorders>
              <w:top w:val="nil"/>
              <w:left w:val="nil"/>
              <w:bottom w:val="single" w:sz="18" w:space="0" w:color="BFBFBF" w:themeColor="background1" w:themeShade="BF"/>
              <w:right w:val="nil"/>
            </w:tcBorders>
            <w:vAlign w:val="bottom"/>
          </w:tcPr>
          <w:p w14:paraId="2E53FE09" w14:textId="77777777" w:rsidR="00916B20" w:rsidRPr="00F026B8" w:rsidRDefault="00916B20" w:rsidP="00B56F3F">
            <w:pPr>
              <w:rPr>
                <w:rFonts w:ascii="Helvetica Neue" w:hAnsi="Helvetica Neue"/>
                <w:sz w:val="14"/>
                <w:szCs w:val="16"/>
              </w:rPr>
            </w:pPr>
          </w:p>
        </w:tc>
        <w:tc>
          <w:tcPr>
            <w:tcW w:w="804" w:type="dxa"/>
            <w:tcBorders>
              <w:top w:val="nil"/>
              <w:left w:val="nil"/>
              <w:bottom w:val="single" w:sz="18" w:space="0" w:color="BFBFBF" w:themeColor="background1" w:themeShade="BF"/>
              <w:right w:val="nil"/>
            </w:tcBorders>
            <w:vAlign w:val="bottom"/>
          </w:tcPr>
          <w:p w14:paraId="67456780" w14:textId="77777777" w:rsidR="00916B20" w:rsidRPr="00F026B8" w:rsidRDefault="00916B20" w:rsidP="00B56F3F">
            <w:pPr>
              <w:rPr>
                <w:rFonts w:ascii="Helvetica Neue" w:hAnsi="Helvetica Neue"/>
                <w:sz w:val="14"/>
                <w:szCs w:val="16"/>
              </w:rPr>
            </w:pPr>
          </w:p>
        </w:tc>
        <w:tc>
          <w:tcPr>
            <w:tcW w:w="239" w:type="dxa"/>
            <w:tcBorders>
              <w:top w:val="nil"/>
              <w:left w:val="nil"/>
              <w:bottom w:val="single" w:sz="18" w:space="0" w:color="BFBFBF" w:themeColor="background1" w:themeShade="BF"/>
              <w:right w:val="nil"/>
            </w:tcBorders>
            <w:vAlign w:val="bottom"/>
          </w:tcPr>
          <w:p w14:paraId="6CA0773C" w14:textId="77777777" w:rsidR="00916B20" w:rsidRPr="00F026B8" w:rsidRDefault="00916B20" w:rsidP="00B56F3F">
            <w:pPr>
              <w:rPr>
                <w:rFonts w:ascii="Helvetica Neue" w:hAnsi="Helvetica Neue"/>
                <w:sz w:val="14"/>
                <w:szCs w:val="16"/>
              </w:rPr>
            </w:pPr>
          </w:p>
        </w:tc>
        <w:tc>
          <w:tcPr>
            <w:tcW w:w="1149" w:type="dxa"/>
            <w:tcBorders>
              <w:top w:val="nil"/>
              <w:left w:val="nil"/>
              <w:bottom w:val="single" w:sz="18" w:space="0" w:color="BFBFBF" w:themeColor="background1" w:themeShade="BF"/>
              <w:right w:val="nil"/>
            </w:tcBorders>
            <w:vAlign w:val="bottom"/>
          </w:tcPr>
          <w:p w14:paraId="038A14ED" w14:textId="0E9C136F" w:rsidR="00916B20" w:rsidRPr="00F026B8" w:rsidRDefault="00916B20" w:rsidP="00B56F3F">
            <w:pPr>
              <w:rPr>
                <w:rFonts w:ascii="Helvetica Neue" w:hAnsi="Helvetica Neue"/>
                <w:sz w:val="14"/>
                <w:szCs w:val="16"/>
              </w:rPr>
            </w:pPr>
          </w:p>
        </w:tc>
        <w:tc>
          <w:tcPr>
            <w:tcW w:w="1149" w:type="dxa"/>
            <w:tcBorders>
              <w:top w:val="nil"/>
              <w:left w:val="nil"/>
              <w:bottom w:val="single" w:sz="18" w:space="0" w:color="BFBFBF" w:themeColor="background1" w:themeShade="BF"/>
              <w:right w:val="nil"/>
            </w:tcBorders>
            <w:vAlign w:val="bottom"/>
          </w:tcPr>
          <w:p w14:paraId="63517487" w14:textId="77777777" w:rsidR="00916B20" w:rsidRPr="00F026B8" w:rsidRDefault="00916B20" w:rsidP="00B56F3F">
            <w:pPr>
              <w:rPr>
                <w:rFonts w:ascii="Helvetica Neue" w:hAnsi="Helvetica Neue"/>
                <w:sz w:val="14"/>
                <w:szCs w:val="16"/>
              </w:rPr>
            </w:pPr>
          </w:p>
        </w:tc>
        <w:tc>
          <w:tcPr>
            <w:tcW w:w="804" w:type="dxa"/>
            <w:tcBorders>
              <w:top w:val="nil"/>
              <w:left w:val="nil"/>
              <w:bottom w:val="single" w:sz="18" w:space="0" w:color="BFBFBF" w:themeColor="background1" w:themeShade="BF"/>
              <w:right w:val="nil"/>
            </w:tcBorders>
            <w:vAlign w:val="bottom"/>
          </w:tcPr>
          <w:p w14:paraId="46F0543B" w14:textId="77777777" w:rsidR="00916B20" w:rsidRPr="00F026B8" w:rsidRDefault="00916B20" w:rsidP="00B56F3F">
            <w:pPr>
              <w:rPr>
                <w:rFonts w:ascii="Helvetica Neue" w:hAnsi="Helvetica Neue"/>
                <w:sz w:val="14"/>
                <w:szCs w:val="16"/>
              </w:rPr>
            </w:pPr>
          </w:p>
        </w:tc>
        <w:tc>
          <w:tcPr>
            <w:tcW w:w="239" w:type="dxa"/>
            <w:tcBorders>
              <w:top w:val="nil"/>
              <w:left w:val="nil"/>
              <w:bottom w:val="single" w:sz="18" w:space="0" w:color="BFBFBF" w:themeColor="background1" w:themeShade="BF"/>
              <w:right w:val="nil"/>
            </w:tcBorders>
            <w:vAlign w:val="bottom"/>
          </w:tcPr>
          <w:p w14:paraId="0CDC3893" w14:textId="77777777" w:rsidR="00916B20" w:rsidRPr="00F026B8" w:rsidRDefault="00916B20" w:rsidP="00B56F3F">
            <w:pPr>
              <w:rPr>
                <w:rFonts w:ascii="Helvetica Neue" w:hAnsi="Helvetica Neue"/>
                <w:color w:val="0000FF"/>
                <w:sz w:val="14"/>
                <w:szCs w:val="16"/>
              </w:rPr>
            </w:pPr>
          </w:p>
        </w:tc>
        <w:tc>
          <w:tcPr>
            <w:tcW w:w="1149" w:type="dxa"/>
            <w:tcBorders>
              <w:top w:val="nil"/>
              <w:left w:val="nil"/>
              <w:bottom w:val="single" w:sz="18" w:space="0" w:color="BFBFBF" w:themeColor="background1" w:themeShade="BF"/>
              <w:right w:val="nil"/>
            </w:tcBorders>
            <w:vAlign w:val="bottom"/>
          </w:tcPr>
          <w:p w14:paraId="77730A68" w14:textId="77777777" w:rsidR="00916B20" w:rsidRPr="004A0700" w:rsidRDefault="00916B20" w:rsidP="00B56F3F">
            <w:pPr>
              <w:rPr>
                <w:rFonts w:ascii="Helvetica Neue" w:hAnsi="Helvetica Neue"/>
                <w:sz w:val="14"/>
                <w:szCs w:val="16"/>
              </w:rPr>
            </w:pPr>
          </w:p>
        </w:tc>
        <w:tc>
          <w:tcPr>
            <w:tcW w:w="1149" w:type="dxa"/>
            <w:tcBorders>
              <w:top w:val="nil"/>
              <w:left w:val="nil"/>
              <w:bottom w:val="single" w:sz="18" w:space="0" w:color="BFBFBF" w:themeColor="background1" w:themeShade="BF"/>
              <w:right w:val="nil"/>
            </w:tcBorders>
            <w:vAlign w:val="bottom"/>
          </w:tcPr>
          <w:p w14:paraId="13634207" w14:textId="77777777" w:rsidR="00916B20" w:rsidRPr="004A0700" w:rsidRDefault="00916B20" w:rsidP="00B56F3F">
            <w:pPr>
              <w:rPr>
                <w:rFonts w:ascii="Helvetica Neue" w:hAnsi="Helvetica Neue"/>
                <w:sz w:val="14"/>
                <w:szCs w:val="16"/>
              </w:rPr>
            </w:pPr>
          </w:p>
        </w:tc>
        <w:tc>
          <w:tcPr>
            <w:tcW w:w="804" w:type="dxa"/>
            <w:tcBorders>
              <w:top w:val="nil"/>
              <w:left w:val="nil"/>
              <w:bottom w:val="single" w:sz="18" w:space="0" w:color="BFBFBF" w:themeColor="background1" w:themeShade="BF"/>
              <w:right w:val="nil"/>
            </w:tcBorders>
            <w:vAlign w:val="bottom"/>
          </w:tcPr>
          <w:p w14:paraId="61E8BEF6" w14:textId="77777777" w:rsidR="00916B20" w:rsidRPr="004A0700" w:rsidRDefault="00916B20" w:rsidP="00B56F3F">
            <w:pPr>
              <w:rPr>
                <w:rFonts w:ascii="Helvetica Neue" w:hAnsi="Helvetica Neue"/>
                <w:sz w:val="14"/>
                <w:szCs w:val="16"/>
              </w:rPr>
            </w:pPr>
          </w:p>
        </w:tc>
        <w:tc>
          <w:tcPr>
            <w:tcW w:w="239" w:type="dxa"/>
            <w:tcBorders>
              <w:top w:val="nil"/>
              <w:left w:val="nil"/>
              <w:bottom w:val="single" w:sz="18" w:space="0" w:color="BFBFBF" w:themeColor="background1" w:themeShade="BF"/>
              <w:right w:val="single" w:sz="18" w:space="0" w:color="BFBFBF" w:themeColor="background1" w:themeShade="BF"/>
            </w:tcBorders>
            <w:vAlign w:val="bottom"/>
          </w:tcPr>
          <w:p w14:paraId="38F2DAF4" w14:textId="77777777" w:rsidR="00916B20" w:rsidRPr="00F026B8" w:rsidRDefault="00916B20" w:rsidP="00B56F3F">
            <w:pPr>
              <w:rPr>
                <w:rFonts w:ascii="Helvetica Neue" w:hAnsi="Helvetica Neue"/>
                <w:color w:val="0000FF"/>
                <w:sz w:val="14"/>
                <w:szCs w:val="16"/>
              </w:rPr>
            </w:pPr>
          </w:p>
        </w:tc>
      </w:tr>
    </w:tbl>
    <w:p w14:paraId="44BD5617" w14:textId="77777777" w:rsidR="004A03AF" w:rsidRDefault="004A03AF" w:rsidP="00146296">
      <w:pPr>
        <w:spacing w:after="240" w:line="360" w:lineRule="auto"/>
        <w:rPr>
          <w:rFonts w:ascii="Times" w:hAnsi="Times"/>
          <w:sz w:val="20"/>
        </w:rPr>
      </w:pPr>
    </w:p>
    <w:p w14:paraId="2E9C96EF" w14:textId="77777777" w:rsidR="004A03AF" w:rsidRDefault="004A03AF" w:rsidP="00146296">
      <w:pPr>
        <w:spacing w:after="240" w:line="360" w:lineRule="auto"/>
        <w:rPr>
          <w:rFonts w:ascii="Times" w:hAnsi="Times"/>
          <w:sz w:val="20"/>
        </w:rPr>
        <w:sectPr w:rsidR="004A03AF" w:rsidSect="00916B20">
          <w:pgSz w:w="16840" w:h="11900" w:orient="landscape"/>
          <w:pgMar w:top="1800" w:right="1191" w:bottom="1800" w:left="1191" w:header="720" w:footer="720" w:gutter="0"/>
          <w:cols w:space="720"/>
          <w:noEndnote/>
        </w:sectPr>
      </w:pPr>
    </w:p>
    <w:p w14:paraId="1116A20D" w14:textId="1EAECCF4" w:rsidR="003173D4" w:rsidRPr="00C2637E" w:rsidRDefault="003173D4" w:rsidP="00D764ED">
      <w:pPr>
        <w:widowControl w:val="0"/>
        <w:autoSpaceDE w:val="0"/>
        <w:autoSpaceDN w:val="0"/>
        <w:adjustRightInd w:val="0"/>
        <w:spacing w:after="120"/>
        <w:rPr>
          <w:rFonts w:asciiTheme="majorHAnsi" w:hAnsiTheme="majorHAnsi" w:cs="Gill Sans MT"/>
          <w:bCs/>
          <w:sz w:val="20"/>
          <w:szCs w:val="36"/>
        </w:rPr>
      </w:pPr>
      <w:r w:rsidRPr="00B41C3E">
        <w:rPr>
          <w:rFonts w:asciiTheme="majorHAnsi" w:hAnsiTheme="majorHAnsi" w:cs="Gill Sans MT"/>
          <w:b/>
          <w:bCs/>
          <w:sz w:val="20"/>
          <w:szCs w:val="36"/>
        </w:rPr>
        <w:lastRenderedPageBreak/>
        <w:t xml:space="preserve">Primary outcome </w:t>
      </w:r>
      <w:r w:rsidR="00B41C3E">
        <w:rPr>
          <w:rFonts w:asciiTheme="majorHAnsi" w:hAnsiTheme="majorHAnsi" w:cs="Gill Sans MT"/>
          <w:b/>
          <w:bCs/>
          <w:sz w:val="20"/>
          <w:szCs w:val="36"/>
        </w:rPr>
        <w:t>in response to boosting</w:t>
      </w:r>
      <w:r w:rsidRPr="00B41C3E">
        <w:rPr>
          <w:rFonts w:asciiTheme="majorHAnsi" w:hAnsiTheme="majorHAnsi" w:cs="Gill Sans MT"/>
          <w:b/>
          <w:bCs/>
          <w:sz w:val="20"/>
          <w:szCs w:val="36"/>
        </w:rPr>
        <w:t xml:space="preserve"> </w:t>
      </w:r>
      <w:r w:rsidR="00B41C3E">
        <w:rPr>
          <w:rFonts w:asciiTheme="majorHAnsi" w:hAnsiTheme="majorHAnsi" w:cs="Gill Sans MT"/>
          <w:b/>
          <w:bCs/>
          <w:sz w:val="20"/>
          <w:szCs w:val="36"/>
        </w:rPr>
        <w:t>(</w:t>
      </w:r>
      <w:r w:rsidRPr="00B41C3E">
        <w:rPr>
          <w:rFonts w:asciiTheme="majorHAnsi" w:hAnsiTheme="majorHAnsi" w:cs="Gill Sans MT"/>
          <w:b/>
          <w:bCs/>
          <w:sz w:val="20"/>
          <w:szCs w:val="36"/>
        </w:rPr>
        <w:t>NIBRG23 as test antigen</w:t>
      </w:r>
      <w:r w:rsidR="00B41C3E">
        <w:rPr>
          <w:rFonts w:asciiTheme="majorHAnsi" w:hAnsiTheme="majorHAnsi" w:cs="Gill Sans MT"/>
          <w:b/>
          <w:bCs/>
          <w:sz w:val="20"/>
          <w:szCs w:val="36"/>
        </w:rPr>
        <w:t xml:space="preserve">) </w:t>
      </w:r>
    </w:p>
    <w:p w14:paraId="2C538226" w14:textId="3715F610" w:rsidR="003173D4" w:rsidRPr="00B41C3E" w:rsidRDefault="003173D4" w:rsidP="003173D4">
      <w:pPr>
        <w:widowControl w:val="0"/>
        <w:autoSpaceDE w:val="0"/>
        <w:autoSpaceDN w:val="0"/>
        <w:adjustRightInd w:val="0"/>
        <w:spacing w:line="276" w:lineRule="auto"/>
        <w:rPr>
          <w:rFonts w:asciiTheme="majorHAnsi" w:hAnsiTheme="majorHAnsi" w:cs="Times New Roman"/>
          <w:sz w:val="19"/>
          <w:szCs w:val="19"/>
        </w:rPr>
      </w:pPr>
      <w:r w:rsidRPr="00B41C3E">
        <w:rPr>
          <w:rFonts w:asciiTheme="majorHAnsi" w:hAnsiTheme="majorHAnsi" w:cs="Times New Roman"/>
          <w:i/>
          <w:sz w:val="19"/>
          <w:szCs w:val="19"/>
        </w:rPr>
        <w:t>Table 6</w:t>
      </w:r>
      <w:r w:rsidRPr="00B41C3E">
        <w:rPr>
          <w:rFonts w:asciiTheme="majorHAnsi" w:hAnsiTheme="majorHAnsi" w:cs="Times New Roman"/>
          <w:sz w:val="19"/>
          <w:szCs w:val="19"/>
        </w:rPr>
        <w:t xml:space="preserve"> shows the NIBRG23 HI antibody response of unprimed 18-59-year-old controls to 7.5μg HA of MF59-adjuvanted influenza </w:t>
      </w:r>
      <w:r w:rsidR="00C2637E">
        <w:rPr>
          <w:rFonts w:asciiTheme="majorHAnsi" w:hAnsiTheme="majorHAnsi" w:cs="Times"/>
          <w:sz w:val="19"/>
          <w:szCs w:val="19"/>
        </w:rPr>
        <w:t>A/t/T</w:t>
      </w:r>
      <w:r w:rsidR="008A5B57" w:rsidRPr="00B41C3E">
        <w:rPr>
          <w:rFonts w:asciiTheme="majorHAnsi" w:hAnsiTheme="majorHAnsi" w:cs="Times"/>
          <w:sz w:val="19"/>
          <w:szCs w:val="19"/>
        </w:rPr>
        <w:t>/1</w:t>
      </w:r>
      <w:r w:rsidR="005C648F" w:rsidRPr="00B41C3E">
        <w:rPr>
          <w:rFonts w:asciiTheme="majorHAnsi" w:hAnsiTheme="majorHAnsi" w:cs="Times New Roman"/>
          <w:sz w:val="19"/>
          <w:szCs w:val="19"/>
        </w:rPr>
        <w:t xml:space="preserve"> vaccine</w:t>
      </w:r>
      <w:r w:rsidRPr="00B41C3E">
        <w:rPr>
          <w:rFonts w:asciiTheme="majorHAnsi" w:hAnsiTheme="majorHAnsi" w:cs="Gill Sans MT"/>
          <w:bCs/>
          <w:sz w:val="19"/>
          <w:szCs w:val="19"/>
        </w:rPr>
        <w:t>.</w:t>
      </w:r>
      <w:r w:rsidRPr="00B41C3E">
        <w:rPr>
          <w:rFonts w:asciiTheme="majorHAnsi" w:hAnsiTheme="majorHAnsi" w:cs="Times New Roman"/>
          <w:sz w:val="19"/>
          <w:szCs w:val="19"/>
        </w:rPr>
        <w:t xml:space="preserve">  </w:t>
      </w:r>
      <w:r w:rsidRPr="00B41C3E">
        <w:rPr>
          <w:rFonts w:asciiTheme="majorHAnsi" w:hAnsiTheme="majorHAnsi" w:cs="Times New Roman"/>
          <w:i/>
          <w:sz w:val="19"/>
          <w:szCs w:val="19"/>
        </w:rPr>
        <w:t xml:space="preserve">Tables 15 </w:t>
      </w:r>
      <w:r w:rsidRPr="00B41C3E">
        <w:rPr>
          <w:rFonts w:asciiTheme="majorHAnsi" w:hAnsiTheme="majorHAnsi" w:cs="Times New Roman"/>
          <w:sz w:val="19"/>
          <w:szCs w:val="19"/>
        </w:rPr>
        <w:t xml:space="preserve">and </w:t>
      </w:r>
      <w:r w:rsidRPr="00B41C3E">
        <w:rPr>
          <w:rFonts w:asciiTheme="majorHAnsi" w:hAnsiTheme="majorHAnsi" w:cs="Times New Roman"/>
          <w:i/>
          <w:sz w:val="19"/>
          <w:szCs w:val="19"/>
        </w:rPr>
        <w:t>16</w:t>
      </w:r>
      <w:r w:rsidRPr="00B41C3E">
        <w:rPr>
          <w:rFonts w:asciiTheme="majorHAnsi" w:hAnsiTheme="majorHAnsi" w:cs="Times New Roman"/>
          <w:sz w:val="19"/>
          <w:szCs w:val="19"/>
        </w:rPr>
        <w:t xml:space="preserve"> </w:t>
      </w:r>
      <w:r w:rsidR="0029145D">
        <w:rPr>
          <w:rFonts w:asciiTheme="majorHAnsi" w:hAnsiTheme="majorHAnsi" w:cs="Times New Roman"/>
          <w:sz w:val="19"/>
          <w:szCs w:val="19"/>
        </w:rPr>
        <w:t>compare</w:t>
      </w:r>
      <w:r w:rsidRPr="00B41C3E">
        <w:rPr>
          <w:rFonts w:asciiTheme="majorHAnsi" w:hAnsiTheme="majorHAnsi" w:cs="Times New Roman"/>
          <w:sz w:val="19"/>
          <w:szCs w:val="19"/>
        </w:rPr>
        <w:t xml:space="preserve"> the NIBRG23 HI antibody responses of 18-59-year-olds and </w:t>
      </w:r>
      <w:r w:rsidRPr="00B41C3E">
        <w:rPr>
          <w:rFonts w:asciiTheme="majorHAnsi" w:hAnsiTheme="majorHAnsi" w:cs="Times New Roman"/>
          <w:color w:val="000000" w:themeColor="text1"/>
          <w:sz w:val="19"/>
          <w:szCs w:val="19"/>
        </w:rPr>
        <w:t>≥</w:t>
      </w:r>
      <w:r w:rsidRPr="00B41C3E">
        <w:rPr>
          <w:rFonts w:asciiTheme="majorHAnsi" w:hAnsiTheme="majorHAnsi" w:cs="Times New Roman"/>
          <w:sz w:val="19"/>
          <w:szCs w:val="19"/>
        </w:rPr>
        <w:t xml:space="preserve">60-year-olds to boosters containing 3.75μg or 7.5μg HA of ‘plain’ or MF59-adjuvanted </w:t>
      </w:r>
      <w:r w:rsidR="0029145D">
        <w:rPr>
          <w:rFonts w:asciiTheme="majorHAnsi" w:hAnsiTheme="majorHAnsi" w:cs="Times"/>
          <w:sz w:val="19"/>
          <w:szCs w:val="19"/>
        </w:rPr>
        <w:t>A/t/T</w:t>
      </w:r>
      <w:r w:rsidRPr="00B41C3E">
        <w:rPr>
          <w:rFonts w:asciiTheme="majorHAnsi" w:hAnsiTheme="majorHAnsi" w:cs="Times"/>
          <w:sz w:val="19"/>
          <w:szCs w:val="19"/>
        </w:rPr>
        <w:t xml:space="preserve">/1 </w:t>
      </w:r>
      <w:r w:rsidRPr="00B41C3E">
        <w:rPr>
          <w:rFonts w:asciiTheme="majorHAnsi" w:hAnsiTheme="majorHAnsi" w:cs="Times New Roman"/>
          <w:sz w:val="19"/>
          <w:szCs w:val="19"/>
        </w:rPr>
        <w:t xml:space="preserve">vaccine after priming with </w:t>
      </w:r>
      <w:r w:rsidR="0029145D">
        <w:rPr>
          <w:rFonts w:asciiTheme="majorHAnsi" w:hAnsiTheme="majorHAnsi" w:cs="Times New Roman"/>
          <w:sz w:val="19"/>
          <w:szCs w:val="19"/>
        </w:rPr>
        <w:t xml:space="preserve">one or two doses of </w:t>
      </w:r>
      <w:r w:rsidRPr="00B41C3E">
        <w:rPr>
          <w:rFonts w:asciiTheme="majorHAnsi" w:hAnsiTheme="majorHAnsi" w:cs="Times New Roman"/>
          <w:sz w:val="19"/>
          <w:szCs w:val="19"/>
        </w:rPr>
        <w:t xml:space="preserve">A/VN/1194 vaccine. </w:t>
      </w:r>
      <w:r w:rsidR="00B427E0" w:rsidRPr="00B41C3E">
        <w:rPr>
          <w:rFonts w:asciiTheme="majorHAnsi" w:hAnsiTheme="majorHAnsi" w:cs="Times New Roman"/>
          <w:sz w:val="19"/>
          <w:szCs w:val="19"/>
        </w:rPr>
        <w:t>D</w:t>
      </w:r>
      <w:r w:rsidRPr="00B41C3E">
        <w:rPr>
          <w:rFonts w:asciiTheme="majorHAnsi" w:hAnsiTheme="majorHAnsi" w:cs="Times New Roman"/>
          <w:sz w:val="19"/>
          <w:szCs w:val="19"/>
        </w:rPr>
        <w:t xml:space="preserve">ata on attainment of </w:t>
      </w:r>
      <w:r w:rsidR="00B427E0" w:rsidRPr="00B41C3E">
        <w:rPr>
          <w:rFonts w:asciiTheme="majorHAnsi" w:hAnsiTheme="majorHAnsi" w:cs="Times New Roman"/>
          <w:sz w:val="19"/>
          <w:szCs w:val="19"/>
        </w:rPr>
        <w:t>regulatory</w:t>
      </w:r>
      <w:r w:rsidRPr="00B41C3E">
        <w:rPr>
          <w:rFonts w:asciiTheme="majorHAnsi" w:hAnsiTheme="majorHAnsi" w:cs="Times New Roman"/>
          <w:sz w:val="19"/>
          <w:szCs w:val="19"/>
        </w:rPr>
        <w:t xml:space="preserve"> criteria in the </w:t>
      </w:r>
      <w:r w:rsidR="00DA7958" w:rsidRPr="00B41C3E">
        <w:rPr>
          <w:rFonts w:asciiTheme="majorHAnsi" w:hAnsiTheme="majorHAnsi" w:cs="Times New Roman"/>
          <w:sz w:val="19"/>
          <w:szCs w:val="19"/>
        </w:rPr>
        <w:t>elderly</w:t>
      </w:r>
      <w:r w:rsidRPr="00B41C3E">
        <w:rPr>
          <w:rFonts w:asciiTheme="majorHAnsi" w:hAnsiTheme="majorHAnsi" w:cs="Times New Roman"/>
          <w:sz w:val="19"/>
          <w:szCs w:val="19"/>
        </w:rPr>
        <w:t xml:space="preserve"> </w:t>
      </w:r>
      <w:r w:rsidR="00B427E0" w:rsidRPr="00B41C3E">
        <w:rPr>
          <w:rFonts w:asciiTheme="majorHAnsi" w:hAnsiTheme="majorHAnsi" w:cs="Times New Roman"/>
          <w:sz w:val="19"/>
          <w:szCs w:val="19"/>
        </w:rPr>
        <w:t xml:space="preserve">should be interpreted with caution </w:t>
      </w:r>
      <w:r w:rsidRPr="00B41C3E">
        <w:rPr>
          <w:rFonts w:asciiTheme="majorHAnsi" w:hAnsiTheme="majorHAnsi" w:cs="Times New Roman"/>
          <w:sz w:val="19"/>
          <w:szCs w:val="19"/>
        </w:rPr>
        <w:t>due to small group-size.</w:t>
      </w:r>
    </w:p>
    <w:p w14:paraId="1AB4B2D7" w14:textId="77777777" w:rsidR="003173D4" w:rsidRPr="00B41C3E" w:rsidRDefault="003173D4" w:rsidP="003173D4">
      <w:pPr>
        <w:widowControl w:val="0"/>
        <w:autoSpaceDE w:val="0"/>
        <w:autoSpaceDN w:val="0"/>
        <w:adjustRightInd w:val="0"/>
        <w:spacing w:after="120" w:line="360" w:lineRule="auto"/>
        <w:rPr>
          <w:rFonts w:asciiTheme="majorHAnsi" w:hAnsiTheme="majorHAnsi" w:cs="Times New Roman"/>
          <w:sz w:val="20"/>
          <w:szCs w:val="20"/>
        </w:rPr>
      </w:pPr>
    </w:p>
    <w:p w14:paraId="213D9D14" w14:textId="6A559AFD" w:rsidR="003173D4" w:rsidRPr="00B41C3E" w:rsidRDefault="003173D4" w:rsidP="004D68AB">
      <w:pPr>
        <w:pStyle w:val="ListParagraph"/>
        <w:widowControl w:val="0"/>
        <w:numPr>
          <w:ilvl w:val="0"/>
          <w:numId w:val="39"/>
        </w:numPr>
        <w:autoSpaceDE w:val="0"/>
        <w:autoSpaceDN w:val="0"/>
        <w:adjustRightInd w:val="0"/>
        <w:spacing w:after="120"/>
        <w:ind w:left="426" w:hanging="426"/>
        <w:rPr>
          <w:rFonts w:asciiTheme="majorHAnsi" w:hAnsiTheme="majorHAnsi" w:cs="Gill Sans MT"/>
          <w:b/>
          <w:bCs/>
          <w:sz w:val="20"/>
          <w:szCs w:val="36"/>
        </w:rPr>
      </w:pPr>
      <w:r w:rsidRPr="00B41C3E">
        <w:rPr>
          <w:rFonts w:asciiTheme="majorHAnsi" w:hAnsiTheme="majorHAnsi" w:cs="Gill Sans MT"/>
          <w:b/>
          <w:bCs/>
          <w:sz w:val="20"/>
          <w:szCs w:val="36"/>
        </w:rPr>
        <w:t>Committee for Medicinal Products for Human Use immunogenicity criteria</w:t>
      </w:r>
    </w:p>
    <w:p w14:paraId="53BFB9DE" w14:textId="77777777" w:rsidR="003173D4" w:rsidRPr="00B41C3E" w:rsidRDefault="003173D4" w:rsidP="003173D4">
      <w:pPr>
        <w:spacing w:line="276" w:lineRule="auto"/>
        <w:rPr>
          <w:rFonts w:asciiTheme="majorHAnsi" w:hAnsiTheme="majorHAnsi" w:cs="Times New Roman"/>
          <w:b/>
          <w:i/>
          <w:sz w:val="19"/>
          <w:szCs w:val="19"/>
        </w:rPr>
      </w:pPr>
      <w:r w:rsidRPr="00B41C3E">
        <w:rPr>
          <w:rFonts w:asciiTheme="majorHAnsi" w:hAnsiTheme="majorHAnsi" w:cs="Times New Roman"/>
          <w:b/>
          <w:i/>
          <w:sz w:val="19"/>
          <w:szCs w:val="19"/>
        </w:rPr>
        <w:t>CHMP criteria in unprimed controls (Table 6)</w:t>
      </w:r>
    </w:p>
    <w:p w14:paraId="4B9A5D7B" w14:textId="0A203E64" w:rsidR="00BC1887" w:rsidRPr="00B41C3E" w:rsidRDefault="003173D4" w:rsidP="004D68AB">
      <w:pPr>
        <w:pStyle w:val="ListParagraph"/>
        <w:numPr>
          <w:ilvl w:val="0"/>
          <w:numId w:val="29"/>
        </w:numPr>
        <w:spacing w:line="276" w:lineRule="auto"/>
        <w:ind w:left="714" w:hanging="357"/>
        <w:rPr>
          <w:rFonts w:asciiTheme="majorHAnsi" w:hAnsiTheme="majorHAnsi" w:cs="Times New Roman"/>
          <w:i/>
          <w:sz w:val="19"/>
          <w:szCs w:val="19"/>
        </w:rPr>
      </w:pPr>
      <w:r w:rsidRPr="00B41C3E">
        <w:rPr>
          <w:rFonts w:asciiTheme="majorHAnsi" w:hAnsiTheme="majorHAnsi" w:cs="Times New Roman"/>
          <w:i/>
          <w:sz w:val="19"/>
          <w:szCs w:val="19"/>
        </w:rPr>
        <w:t xml:space="preserve">Vaccination with 7.5μg HA MF59-adjuvanted A/turkey/Turkey/1 vaccine                                           </w:t>
      </w:r>
      <w:r w:rsidR="00BC1887" w:rsidRPr="00B41C3E">
        <w:rPr>
          <w:rFonts w:asciiTheme="majorHAnsi" w:hAnsiTheme="majorHAnsi" w:cs="Times New Roman"/>
          <w:color w:val="000000" w:themeColor="text1"/>
          <w:sz w:val="19"/>
          <w:szCs w:val="19"/>
        </w:rPr>
        <w:t>One criterion (GM</w:t>
      </w:r>
      <w:r w:rsidR="00481A9B">
        <w:rPr>
          <w:rFonts w:asciiTheme="majorHAnsi" w:hAnsiTheme="majorHAnsi" w:cs="Times New Roman"/>
          <w:color w:val="000000" w:themeColor="text1"/>
          <w:sz w:val="19"/>
          <w:szCs w:val="19"/>
        </w:rPr>
        <w:t>R</w:t>
      </w:r>
      <w:r w:rsidR="00BC1887" w:rsidRPr="00B41C3E">
        <w:rPr>
          <w:rFonts w:asciiTheme="majorHAnsi" w:hAnsiTheme="majorHAnsi" w:cs="Times New Roman"/>
          <w:color w:val="000000" w:themeColor="text1"/>
          <w:sz w:val="19"/>
          <w:szCs w:val="19"/>
        </w:rPr>
        <w:t>) was met in unprimed 18-59-year-old controls on day 21 after vaccination (</w:t>
      </w:r>
      <w:r w:rsidR="00BC1887" w:rsidRPr="00B41C3E">
        <w:rPr>
          <w:rFonts w:asciiTheme="majorHAnsi" w:hAnsiTheme="majorHAnsi" w:cs="Times New Roman"/>
          <w:i/>
          <w:color w:val="000000" w:themeColor="text1"/>
          <w:sz w:val="19"/>
          <w:szCs w:val="19"/>
        </w:rPr>
        <w:t>Table 6</w:t>
      </w:r>
      <w:r w:rsidR="00BC1887" w:rsidRPr="00B41C3E">
        <w:rPr>
          <w:rFonts w:asciiTheme="majorHAnsi" w:hAnsiTheme="majorHAnsi" w:cs="Times New Roman"/>
          <w:color w:val="000000" w:themeColor="text1"/>
          <w:sz w:val="19"/>
          <w:szCs w:val="19"/>
        </w:rPr>
        <w:t xml:space="preserve">). No criteria were met on any other occasion </w:t>
      </w:r>
      <w:r w:rsidR="00BC1887" w:rsidRPr="00B41C3E">
        <w:rPr>
          <w:rFonts w:asciiTheme="majorHAnsi" w:hAnsiTheme="majorHAnsi" w:cs="Times New Roman"/>
          <w:sz w:val="19"/>
          <w:szCs w:val="19"/>
        </w:rPr>
        <w:t xml:space="preserve">(days 7, 14, 182, and 274).  </w:t>
      </w:r>
    </w:p>
    <w:p w14:paraId="28DBE3CA" w14:textId="77777777" w:rsidR="003173D4" w:rsidRPr="00B41C3E" w:rsidRDefault="003173D4" w:rsidP="003173D4">
      <w:pPr>
        <w:pStyle w:val="ListParagraph"/>
        <w:spacing w:line="276" w:lineRule="auto"/>
        <w:ind w:left="714"/>
        <w:rPr>
          <w:rFonts w:asciiTheme="majorHAnsi" w:hAnsiTheme="majorHAnsi" w:cs="Times New Roman"/>
          <w:i/>
          <w:sz w:val="19"/>
          <w:szCs w:val="19"/>
        </w:rPr>
      </w:pPr>
    </w:p>
    <w:p w14:paraId="16BE813F" w14:textId="1F716FB1" w:rsidR="003173D4" w:rsidRPr="00B41C3E" w:rsidRDefault="003173D4" w:rsidP="003173D4">
      <w:pPr>
        <w:spacing w:line="276" w:lineRule="auto"/>
        <w:rPr>
          <w:rFonts w:asciiTheme="majorHAnsi" w:hAnsiTheme="majorHAnsi" w:cs="Times New Roman"/>
          <w:b/>
          <w:i/>
          <w:sz w:val="19"/>
          <w:szCs w:val="19"/>
        </w:rPr>
      </w:pPr>
      <w:r w:rsidRPr="00B41C3E">
        <w:rPr>
          <w:rFonts w:asciiTheme="majorHAnsi" w:hAnsiTheme="majorHAnsi" w:cs="Times New Roman"/>
          <w:b/>
          <w:i/>
          <w:sz w:val="19"/>
          <w:szCs w:val="19"/>
        </w:rPr>
        <w:t xml:space="preserve">CHMP criteria after ‘one-dose priming’ (Tables </w:t>
      </w:r>
      <w:r w:rsidR="008F5D2B" w:rsidRPr="00B41C3E">
        <w:rPr>
          <w:rFonts w:asciiTheme="majorHAnsi" w:hAnsiTheme="majorHAnsi" w:cs="Times New Roman"/>
          <w:b/>
          <w:i/>
          <w:sz w:val="19"/>
          <w:szCs w:val="19"/>
        </w:rPr>
        <w:t>15</w:t>
      </w:r>
      <w:r w:rsidRPr="00B41C3E">
        <w:rPr>
          <w:rFonts w:asciiTheme="majorHAnsi" w:hAnsiTheme="majorHAnsi" w:cs="Times New Roman"/>
          <w:b/>
          <w:i/>
          <w:sz w:val="19"/>
          <w:szCs w:val="19"/>
        </w:rPr>
        <w:t xml:space="preserve"> and </w:t>
      </w:r>
      <w:r w:rsidR="008F5D2B" w:rsidRPr="00B41C3E">
        <w:rPr>
          <w:rFonts w:asciiTheme="majorHAnsi" w:hAnsiTheme="majorHAnsi" w:cs="Times New Roman"/>
          <w:b/>
          <w:i/>
          <w:sz w:val="19"/>
          <w:szCs w:val="19"/>
        </w:rPr>
        <w:t>16</w:t>
      </w:r>
      <w:r w:rsidRPr="00B41C3E">
        <w:rPr>
          <w:rFonts w:asciiTheme="majorHAnsi" w:hAnsiTheme="majorHAnsi" w:cs="Times New Roman"/>
          <w:b/>
          <w:i/>
          <w:sz w:val="19"/>
          <w:szCs w:val="19"/>
        </w:rPr>
        <w:t>)</w:t>
      </w:r>
    </w:p>
    <w:p w14:paraId="2570FE98" w14:textId="160851F5" w:rsidR="003173D4" w:rsidRPr="00B41C3E" w:rsidRDefault="003173D4" w:rsidP="004D68AB">
      <w:pPr>
        <w:pStyle w:val="ListParagraph"/>
        <w:numPr>
          <w:ilvl w:val="0"/>
          <w:numId w:val="29"/>
        </w:numPr>
        <w:spacing w:after="120" w:line="276" w:lineRule="auto"/>
        <w:ind w:left="714" w:hanging="357"/>
        <w:contextualSpacing w:val="0"/>
        <w:rPr>
          <w:rFonts w:asciiTheme="majorHAnsi" w:hAnsiTheme="majorHAnsi" w:cs="Times New Roman"/>
          <w:i/>
          <w:sz w:val="19"/>
          <w:szCs w:val="19"/>
        </w:rPr>
      </w:pPr>
      <w:r w:rsidRPr="00B41C3E">
        <w:rPr>
          <w:rFonts w:asciiTheme="majorHAnsi" w:hAnsiTheme="majorHAnsi" w:cs="Times New Roman"/>
          <w:i/>
          <w:sz w:val="19"/>
          <w:szCs w:val="19"/>
        </w:rPr>
        <w:t xml:space="preserve">3.75μg HA ‘plain’ A/turkey/Turkey/1 booster                                                                             </w:t>
      </w:r>
      <w:r w:rsidR="008F5D2B" w:rsidRPr="00B41C3E">
        <w:rPr>
          <w:rFonts w:asciiTheme="majorHAnsi" w:hAnsiTheme="majorHAnsi" w:cs="Times New Roman"/>
          <w:i/>
          <w:sz w:val="19"/>
          <w:szCs w:val="19"/>
        </w:rPr>
        <w:t xml:space="preserve">  </w:t>
      </w:r>
      <w:r w:rsidR="00481A9B">
        <w:rPr>
          <w:rFonts w:asciiTheme="majorHAnsi" w:hAnsiTheme="majorHAnsi" w:cs="Times New Roman"/>
          <w:i/>
          <w:sz w:val="19"/>
          <w:szCs w:val="19"/>
        </w:rPr>
        <w:t xml:space="preserve">            </w:t>
      </w:r>
      <w:r w:rsidR="00BC1887" w:rsidRPr="00B41C3E">
        <w:rPr>
          <w:rFonts w:asciiTheme="majorHAnsi" w:hAnsiTheme="majorHAnsi" w:cs="Times New Roman"/>
          <w:sz w:val="19"/>
          <w:szCs w:val="19"/>
        </w:rPr>
        <w:t xml:space="preserve">18-59-year-olds:  No </w:t>
      </w:r>
      <w:r w:rsidRPr="00B41C3E">
        <w:rPr>
          <w:rFonts w:asciiTheme="majorHAnsi" w:hAnsiTheme="majorHAnsi" w:cs="Times New Roman"/>
          <w:sz w:val="19"/>
          <w:szCs w:val="19"/>
        </w:rPr>
        <w:t>criteria were met in 18-59-year-olds on any occasion.</w:t>
      </w:r>
      <w:r w:rsidR="008F5D2B" w:rsidRPr="00B41C3E">
        <w:rPr>
          <w:rFonts w:asciiTheme="majorHAnsi" w:hAnsiTheme="majorHAnsi" w:cs="Times New Roman"/>
          <w:sz w:val="19"/>
          <w:szCs w:val="19"/>
        </w:rPr>
        <w:t xml:space="preserve">                            </w:t>
      </w:r>
      <w:r w:rsidR="00481A9B">
        <w:rPr>
          <w:rFonts w:asciiTheme="majorHAnsi" w:hAnsiTheme="majorHAnsi" w:cs="Times New Roman"/>
          <w:sz w:val="19"/>
          <w:szCs w:val="19"/>
        </w:rPr>
        <w:t xml:space="preserve">        </w:t>
      </w:r>
      <w:r w:rsidR="008F5D2B" w:rsidRPr="00B41C3E">
        <w:rPr>
          <w:rFonts w:asciiTheme="majorHAnsi" w:hAnsiTheme="majorHAnsi" w:cs="Times New Roman"/>
          <w:sz w:val="19"/>
          <w:szCs w:val="19"/>
        </w:rPr>
        <w:t>≥60-year-olds: One</w:t>
      </w:r>
      <w:r w:rsidR="00B861B0" w:rsidRPr="00B41C3E">
        <w:rPr>
          <w:rFonts w:asciiTheme="majorHAnsi" w:hAnsiTheme="majorHAnsi" w:cs="Times New Roman"/>
          <w:sz w:val="19"/>
          <w:szCs w:val="19"/>
        </w:rPr>
        <w:t xml:space="preserve"> cri</w:t>
      </w:r>
      <w:r w:rsidR="00AB0925" w:rsidRPr="00B41C3E">
        <w:rPr>
          <w:rFonts w:asciiTheme="majorHAnsi" w:hAnsiTheme="majorHAnsi" w:cs="Times New Roman"/>
          <w:sz w:val="19"/>
          <w:szCs w:val="19"/>
        </w:rPr>
        <w:t>terion (GMR) was met on day</w:t>
      </w:r>
      <w:r w:rsidR="00B861B0" w:rsidRPr="00B41C3E">
        <w:rPr>
          <w:rFonts w:asciiTheme="majorHAnsi" w:hAnsiTheme="majorHAnsi" w:cs="Times New Roman"/>
          <w:sz w:val="19"/>
          <w:szCs w:val="19"/>
        </w:rPr>
        <w:t xml:space="preserve"> 14. </w:t>
      </w:r>
      <w:r w:rsidR="008F5D2B" w:rsidRPr="00B41C3E">
        <w:rPr>
          <w:rFonts w:asciiTheme="majorHAnsi" w:hAnsiTheme="majorHAnsi" w:cs="Times New Roman"/>
          <w:sz w:val="19"/>
          <w:szCs w:val="19"/>
        </w:rPr>
        <w:t xml:space="preserve">                                                                     </w:t>
      </w:r>
    </w:p>
    <w:p w14:paraId="4C71EE4F" w14:textId="2FDBAA1A" w:rsidR="00AB0925" w:rsidRPr="00B41C3E" w:rsidRDefault="003173D4" w:rsidP="004D68AB">
      <w:pPr>
        <w:pStyle w:val="ListParagraph"/>
        <w:numPr>
          <w:ilvl w:val="0"/>
          <w:numId w:val="29"/>
        </w:numPr>
        <w:spacing w:after="120" w:line="276" w:lineRule="auto"/>
        <w:ind w:left="714" w:hanging="357"/>
        <w:contextualSpacing w:val="0"/>
        <w:rPr>
          <w:rFonts w:asciiTheme="majorHAnsi" w:hAnsiTheme="majorHAnsi" w:cs="Times New Roman"/>
          <w:i/>
          <w:sz w:val="19"/>
          <w:szCs w:val="19"/>
        </w:rPr>
      </w:pPr>
      <w:r w:rsidRPr="00B41C3E">
        <w:rPr>
          <w:rFonts w:asciiTheme="majorHAnsi" w:hAnsiTheme="majorHAnsi" w:cs="Times New Roman"/>
          <w:i/>
          <w:sz w:val="19"/>
          <w:szCs w:val="19"/>
        </w:rPr>
        <w:t xml:space="preserve">7.5μg HA ‘plain’ A/turkey/Turkey/1 booster                                                                                  </w:t>
      </w:r>
      <w:r w:rsidR="00481A9B">
        <w:rPr>
          <w:rFonts w:asciiTheme="majorHAnsi" w:hAnsiTheme="majorHAnsi" w:cs="Times New Roman"/>
          <w:i/>
          <w:sz w:val="19"/>
          <w:szCs w:val="19"/>
        </w:rPr>
        <w:t xml:space="preserve">            </w:t>
      </w:r>
      <w:r w:rsidR="00AB0925" w:rsidRPr="00B41C3E">
        <w:rPr>
          <w:rFonts w:asciiTheme="majorHAnsi" w:hAnsiTheme="majorHAnsi" w:cs="Times New Roman"/>
          <w:sz w:val="19"/>
          <w:szCs w:val="19"/>
        </w:rPr>
        <w:t xml:space="preserve">18-59-year-olds:  </w:t>
      </w:r>
      <w:r w:rsidR="00A151E9" w:rsidRPr="00B41C3E">
        <w:rPr>
          <w:rFonts w:asciiTheme="majorHAnsi" w:hAnsiTheme="majorHAnsi" w:cs="Times New Roman"/>
          <w:sz w:val="19"/>
          <w:szCs w:val="19"/>
        </w:rPr>
        <w:t>One criterion (GMR) was met on day 21</w:t>
      </w:r>
      <w:r w:rsidR="00AB0925" w:rsidRPr="00B41C3E">
        <w:rPr>
          <w:rFonts w:asciiTheme="majorHAnsi" w:hAnsiTheme="majorHAnsi" w:cs="Times New Roman"/>
          <w:sz w:val="19"/>
          <w:szCs w:val="19"/>
        </w:rPr>
        <w:t xml:space="preserve">.                                                       </w:t>
      </w:r>
      <w:r w:rsidR="00481A9B">
        <w:rPr>
          <w:rFonts w:asciiTheme="majorHAnsi" w:hAnsiTheme="majorHAnsi" w:cs="Times New Roman"/>
          <w:sz w:val="19"/>
          <w:szCs w:val="19"/>
        </w:rPr>
        <w:t xml:space="preserve">          </w:t>
      </w:r>
      <w:r w:rsidR="00AB0925" w:rsidRPr="00B41C3E">
        <w:rPr>
          <w:rFonts w:asciiTheme="majorHAnsi" w:hAnsiTheme="majorHAnsi" w:cs="Times New Roman"/>
          <w:sz w:val="19"/>
          <w:szCs w:val="19"/>
        </w:rPr>
        <w:t>≥60-year-olds: One criterion (GMR) was met on days 14 and 21.</w:t>
      </w:r>
    </w:p>
    <w:p w14:paraId="0EC5F9F1" w14:textId="191963EA" w:rsidR="003173D4" w:rsidRPr="00B41C3E" w:rsidRDefault="003173D4" w:rsidP="004D68AB">
      <w:pPr>
        <w:pStyle w:val="ListParagraph"/>
        <w:numPr>
          <w:ilvl w:val="0"/>
          <w:numId w:val="29"/>
        </w:numPr>
        <w:spacing w:after="120" w:line="276" w:lineRule="auto"/>
        <w:ind w:left="714" w:hanging="357"/>
        <w:contextualSpacing w:val="0"/>
        <w:rPr>
          <w:rFonts w:asciiTheme="majorHAnsi" w:hAnsiTheme="majorHAnsi" w:cs="Times New Roman"/>
          <w:i/>
          <w:sz w:val="19"/>
          <w:szCs w:val="19"/>
        </w:rPr>
      </w:pPr>
      <w:r w:rsidRPr="00B41C3E">
        <w:rPr>
          <w:rFonts w:asciiTheme="majorHAnsi" w:hAnsiTheme="majorHAnsi" w:cs="Times New Roman"/>
          <w:i/>
          <w:sz w:val="19"/>
          <w:szCs w:val="19"/>
        </w:rPr>
        <w:t xml:space="preserve">3.75μg HA MF59-adjuvanted A/turkey/Turkey/1 booster                                                </w:t>
      </w:r>
      <w:r w:rsidRPr="00B41C3E">
        <w:rPr>
          <w:rFonts w:asciiTheme="majorHAnsi" w:hAnsiTheme="majorHAnsi" w:cs="Times New Roman"/>
          <w:sz w:val="19"/>
          <w:szCs w:val="19"/>
        </w:rPr>
        <w:t xml:space="preserve">               </w:t>
      </w:r>
      <w:r w:rsidR="00481A9B">
        <w:rPr>
          <w:rFonts w:asciiTheme="majorHAnsi" w:hAnsiTheme="majorHAnsi" w:cs="Times New Roman"/>
          <w:sz w:val="19"/>
          <w:szCs w:val="19"/>
        </w:rPr>
        <w:t xml:space="preserve">        </w:t>
      </w:r>
      <w:r w:rsidRPr="00B41C3E">
        <w:rPr>
          <w:rFonts w:asciiTheme="majorHAnsi" w:hAnsiTheme="majorHAnsi" w:cs="Times New Roman"/>
          <w:sz w:val="19"/>
          <w:szCs w:val="19"/>
        </w:rPr>
        <w:t xml:space="preserve">18-59-year-olds:  </w:t>
      </w:r>
      <w:r w:rsidR="00AB0925" w:rsidRPr="00B41C3E">
        <w:rPr>
          <w:rFonts w:asciiTheme="majorHAnsi" w:hAnsiTheme="majorHAnsi" w:cs="Times New Roman"/>
          <w:sz w:val="19"/>
          <w:szCs w:val="19"/>
        </w:rPr>
        <w:t>Two</w:t>
      </w:r>
      <w:r w:rsidRPr="00B41C3E">
        <w:rPr>
          <w:rFonts w:asciiTheme="majorHAnsi" w:hAnsiTheme="majorHAnsi" w:cs="Times New Roman"/>
          <w:sz w:val="19"/>
          <w:szCs w:val="19"/>
        </w:rPr>
        <w:t xml:space="preserve"> criteria </w:t>
      </w:r>
      <w:r w:rsidR="00D5564F" w:rsidRPr="00B41C3E">
        <w:rPr>
          <w:rFonts w:asciiTheme="majorHAnsi" w:hAnsiTheme="majorHAnsi" w:cs="Times New Roman"/>
          <w:sz w:val="19"/>
          <w:szCs w:val="19"/>
        </w:rPr>
        <w:t xml:space="preserve">(seroconversions and GMR) </w:t>
      </w:r>
      <w:r w:rsidRPr="00B41C3E">
        <w:rPr>
          <w:rFonts w:asciiTheme="majorHAnsi" w:hAnsiTheme="majorHAnsi" w:cs="Times New Roman"/>
          <w:sz w:val="19"/>
          <w:szCs w:val="19"/>
        </w:rPr>
        <w:t>were met on day 7</w:t>
      </w:r>
      <w:r w:rsidR="00D5564F" w:rsidRPr="00B41C3E">
        <w:rPr>
          <w:rFonts w:asciiTheme="majorHAnsi" w:hAnsiTheme="majorHAnsi" w:cs="Times New Roman"/>
          <w:sz w:val="19"/>
          <w:szCs w:val="19"/>
        </w:rPr>
        <w:t>;</w:t>
      </w:r>
      <w:r w:rsidR="00D5564F" w:rsidRPr="00B41C3E">
        <w:rPr>
          <w:rFonts w:asciiTheme="majorHAnsi" w:hAnsiTheme="majorHAnsi" w:cs="Times New Roman"/>
          <w:color w:val="FBD4B4" w:themeColor="accent6" w:themeTint="66"/>
          <w:sz w:val="19"/>
          <w:szCs w:val="19"/>
        </w:rPr>
        <w:t xml:space="preserve"> </w:t>
      </w:r>
      <w:r w:rsidR="00D5564F" w:rsidRPr="00B41C3E">
        <w:rPr>
          <w:rFonts w:asciiTheme="majorHAnsi" w:hAnsiTheme="majorHAnsi" w:cs="Times New Roman"/>
          <w:color w:val="000000" w:themeColor="text1"/>
          <w:sz w:val="19"/>
          <w:szCs w:val="19"/>
        </w:rPr>
        <w:t>all three criteria were met on days 14 and 21; one criterion (GMR) was met on days 182 and 274.</w:t>
      </w:r>
      <w:r w:rsidR="00D5564F" w:rsidRPr="00B41C3E">
        <w:rPr>
          <w:rFonts w:asciiTheme="majorHAnsi" w:hAnsiTheme="majorHAnsi" w:cs="Times New Roman"/>
          <w:color w:val="FBD4B4" w:themeColor="accent6" w:themeTint="66"/>
          <w:sz w:val="19"/>
          <w:szCs w:val="19"/>
        </w:rPr>
        <w:t xml:space="preserve">  </w:t>
      </w:r>
      <w:r w:rsidRPr="00B41C3E">
        <w:rPr>
          <w:rFonts w:asciiTheme="majorHAnsi" w:hAnsiTheme="majorHAnsi" w:cs="Times New Roman"/>
          <w:color w:val="FBD4B4" w:themeColor="accent6" w:themeTint="66"/>
          <w:sz w:val="19"/>
          <w:szCs w:val="19"/>
        </w:rPr>
        <w:t xml:space="preserve">                                                                                                                </w:t>
      </w:r>
      <w:r w:rsidRPr="00B41C3E">
        <w:rPr>
          <w:rFonts w:asciiTheme="majorHAnsi" w:hAnsiTheme="majorHAnsi" w:cs="Times New Roman"/>
          <w:sz w:val="19"/>
          <w:szCs w:val="19"/>
        </w:rPr>
        <w:t>≥60-year-olds: One cr</w:t>
      </w:r>
      <w:r w:rsidR="00D5564F" w:rsidRPr="00B41C3E">
        <w:rPr>
          <w:rFonts w:asciiTheme="majorHAnsi" w:hAnsiTheme="majorHAnsi" w:cs="Times New Roman"/>
          <w:sz w:val="19"/>
          <w:szCs w:val="19"/>
        </w:rPr>
        <w:t>iterion (GMR) was met on days 7, 14, and 21.</w:t>
      </w:r>
      <w:r w:rsidRPr="00B41C3E">
        <w:rPr>
          <w:rFonts w:asciiTheme="majorHAnsi" w:hAnsiTheme="majorHAnsi" w:cs="Times New Roman"/>
          <w:sz w:val="19"/>
          <w:szCs w:val="19"/>
        </w:rPr>
        <w:t xml:space="preserve">  </w:t>
      </w:r>
    </w:p>
    <w:p w14:paraId="4A0F1590" w14:textId="65F2CF0C" w:rsidR="00001CB0" w:rsidRPr="00B41C3E" w:rsidRDefault="003173D4" w:rsidP="004D68AB">
      <w:pPr>
        <w:pStyle w:val="ListParagraph"/>
        <w:numPr>
          <w:ilvl w:val="0"/>
          <w:numId w:val="29"/>
        </w:numPr>
        <w:spacing w:line="276" w:lineRule="auto"/>
        <w:ind w:left="714" w:hanging="357"/>
        <w:rPr>
          <w:rFonts w:asciiTheme="majorHAnsi" w:hAnsiTheme="majorHAnsi" w:cs="Times New Roman"/>
          <w:i/>
          <w:sz w:val="19"/>
          <w:szCs w:val="19"/>
        </w:rPr>
      </w:pPr>
      <w:r w:rsidRPr="00B41C3E">
        <w:rPr>
          <w:rFonts w:asciiTheme="majorHAnsi" w:hAnsiTheme="majorHAnsi" w:cs="Times New Roman"/>
          <w:i/>
          <w:sz w:val="19"/>
          <w:szCs w:val="19"/>
        </w:rPr>
        <w:t xml:space="preserve">7.5μg HA MF59-adjuvanted A/turkey/Turkey/1 booster                                                                       </w:t>
      </w:r>
      <w:r w:rsidRPr="00B41C3E">
        <w:rPr>
          <w:rFonts w:asciiTheme="majorHAnsi" w:hAnsiTheme="majorHAnsi" w:cs="Times New Roman"/>
          <w:sz w:val="19"/>
          <w:szCs w:val="19"/>
        </w:rPr>
        <w:t xml:space="preserve"> </w:t>
      </w:r>
      <w:r w:rsidR="00481A9B">
        <w:rPr>
          <w:rFonts w:asciiTheme="majorHAnsi" w:hAnsiTheme="majorHAnsi" w:cs="Times New Roman"/>
          <w:sz w:val="19"/>
          <w:szCs w:val="19"/>
        </w:rPr>
        <w:t xml:space="preserve"> </w:t>
      </w:r>
      <w:r w:rsidR="00001CB0" w:rsidRPr="00B41C3E">
        <w:rPr>
          <w:rFonts w:asciiTheme="majorHAnsi" w:hAnsiTheme="majorHAnsi" w:cs="Times New Roman"/>
          <w:color w:val="000000" w:themeColor="text1"/>
          <w:sz w:val="19"/>
          <w:szCs w:val="19"/>
        </w:rPr>
        <w:t xml:space="preserve">18-59-year-olds: All three criteria were met on days 7, 14, and 21; two criteria (seroconversions and GMR) were met on day 182 and 274.                                                                             </w:t>
      </w:r>
      <w:r w:rsidR="00481A9B">
        <w:rPr>
          <w:rFonts w:asciiTheme="majorHAnsi" w:hAnsiTheme="majorHAnsi" w:cs="Times New Roman"/>
          <w:color w:val="000000" w:themeColor="text1"/>
          <w:sz w:val="19"/>
          <w:szCs w:val="19"/>
        </w:rPr>
        <w:t xml:space="preserve">                  </w:t>
      </w:r>
      <w:r w:rsidR="00001CB0" w:rsidRPr="00B41C3E">
        <w:rPr>
          <w:rFonts w:asciiTheme="majorHAnsi" w:hAnsiTheme="majorHAnsi" w:cs="Times New Roman"/>
          <w:color w:val="000000" w:themeColor="text1"/>
          <w:sz w:val="19"/>
          <w:szCs w:val="19"/>
        </w:rPr>
        <w:t xml:space="preserve">≥60-year-olds: All three criteria were met on days 7, 14, and 21; two criteria (seroconversions and GMR) were met on day 182; </w:t>
      </w:r>
      <w:r w:rsidR="00A35BAE" w:rsidRPr="00B41C3E">
        <w:rPr>
          <w:rFonts w:asciiTheme="majorHAnsi" w:hAnsiTheme="majorHAnsi" w:cs="Times New Roman"/>
          <w:sz w:val="19"/>
          <w:szCs w:val="19"/>
        </w:rPr>
        <w:t>o</w:t>
      </w:r>
      <w:r w:rsidR="00001CB0" w:rsidRPr="00B41C3E">
        <w:rPr>
          <w:rFonts w:asciiTheme="majorHAnsi" w:hAnsiTheme="majorHAnsi" w:cs="Times New Roman"/>
          <w:sz w:val="19"/>
          <w:szCs w:val="19"/>
        </w:rPr>
        <w:t xml:space="preserve">ne criterion (GMR) was met on </w:t>
      </w:r>
      <w:r w:rsidR="00001CB0" w:rsidRPr="00B41C3E">
        <w:rPr>
          <w:rFonts w:asciiTheme="majorHAnsi" w:hAnsiTheme="majorHAnsi" w:cs="Times New Roman"/>
          <w:color w:val="000000" w:themeColor="text1"/>
          <w:sz w:val="19"/>
          <w:szCs w:val="19"/>
        </w:rPr>
        <w:t>day 274.</w:t>
      </w:r>
      <w:r w:rsidR="00001CB0" w:rsidRPr="00B41C3E">
        <w:rPr>
          <w:rFonts w:asciiTheme="majorHAnsi" w:hAnsiTheme="majorHAnsi" w:cs="Times New Roman"/>
          <w:sz w:val="19"/>
          <w:szCs w:val="19"/>
        </w:rPr>
        <w:t xml:space="preserve">  </w:t>
      </w:r>
    </w:p>
    <w:p w14:paraId="3FBB0064" w14:textId="77777777" w:rsidR="00001CB0" w:rsidRPr="00B41C3E" w:rsidRDefault="00001CB0" w:rsidP="00001CB0">
      <w:pPr>
        <w:pStyle w:val="ListParagraph"/>
        <w:spacing w:line="276" w:lineRule="auto"/>
        <w:ind w:left="714"/>
        <w:rPr>
          <w:rFonts w:asciiTheme="majorHAnsi" w:hAnsiTheme="majorHAnsi" w:cs="Times New Roman"/>
          <w:i/>
          <w:sz w:val="19"/>
          <w:szCs w:val="19"/>
        </w:rPr>
      </w:pPr>
    </w:p>
    <w:p w14:paraId="2C48F49D" w14:textId="21B7365D" w:rsidR="003173D4" w:rsidRPr="00B41C3E" w:rsidRDefault="00001CB0" w:rsidP="003173D4">
      <w:pPr>
        <w:spacing w:line="276" w:lineRule="auto"/>
        <w:rPr>
          <w:rFonts w:asciiTheme="majorHAnsi" w:hAnsiTheme="majorHAnsi" w:cs="Times New Roman"/>
          <w:i/>
          <w:sz w:val="19"/>
          <w:szCs w:val="19"/>
        </w:rPr>
      </w:pPr>
      <w:r w:rsidRPr="00B41C3E">
        <w:rPr>
          <w:rFonts w:asciiTheme="majorHAnsi" w:hAnsiTheme="majorHAnsi" w:cs="Times New Roman"/>
          <w:b/>
          <w:i/>
          <w:sz w:val="19"/>
          <w:szCs w:val="19"/>
        </w:rPr>
        <w:t>CHMP</w:t>
      </w:r>
      <w:r w:rsidR="0084629F" w:rsidRPr="00B41C3E">
        <w:rPr>
          <w:rFonts w:asciiTheme="majorHAnsi" w:hAnsiTheme="majorHAnsi" w:cs="Times New Roman"/>
          <w:b/>
          <w:i/>
          <w:sz w:val="19"/>
          <w:szCs w:val="19"/>
        </w:rPr>
        <w:t xml:space="preserve"> </w:t>
      </w:r>
      <w:r w:rsidR="003173D4" w:rsidRPr="00B41C3E">
        <w:rPr>
          <w:rFonts w:asciiTheme="majorHAnsi" w:hAnsiTheme="majorHAnsi" w:cs="Times New Roman"/>
          <w:b/>
          <w:i/>
          <w:sz w:val="19"/>
          <w:szCs w:val="19"/>
        </w:rPr>
        <w:t xml:space="preserve">criteria after ‘two-dose </w:t>
      </w:r>
      <w:r w:rsidR="00CB4274" w:rsidRPr="00B41C3E">
        <w:rPr>
          <w:rFonts w:asciiTheme="majorHAnsi" w:hAnsiTheme="majorHAnsi" w:cs="Times New Roman"/>
          <w:b/>
          <w:i/>
          <w:sz w:val="19"/>
          <w:szCs w:val="19"/>
        </w:rPr>
        <w:t>priming’ (Tables 15 and 16)</w:t>
      </w:r>
    </w:p>
    <w:p w14:paraId="05DCFEE2" w14:textId="2EFDFA9E" w:rsidR="003173D4" w:rsidRPr="00B41C3E" w:rsidRDefault="003173D4" w:rsidP="004D68AB">
      <w:pPr>
        <w:pStyle w:val="ListParagraph"/>
        <w:numPr>
          <w:ilvl w:val="0"/>
          <w:numId w:val="30"/>
        </w:numPr>
        <w:spacing w:after="120" w:line="276" w:lineRule="auto"/>
        <w:ind w:left="714" w:hanging="357"/>
        <w:contextualSpacing w:val="0"/>
        <w:rPr>
          <w:rFonts w:asciiTheme="majorHAnsi" w:hAnsiTheme="majorHAnsi" w:cs="Times New Roman"/>
          <w:i/>
          <w:sz w:val="19"/>
          <w:szCs w:val="19"/>
        </w:rPr>
      </w:pPr>
      <w:r w:rsidRPr="00B41C3E">
        <w:rPr>
          <w:rFonts w:asciiTheme="majorHAnsi" w:hAnsiTheme="majorHAnsi" w:cs="Times New Roman"/>
          <w:i/>
          <w:sz w:val="19"/>
          <w:szCs w:val="19"/>
        </w:rPr>
        <w:t xml:space="preserve">3.75μg HA ‘plain’ A/turkey/Turkey/1 booster </w:t>
      </w:r>
      <w:r w:rsidRPr="00B41C3E">
        <w:rPr>
          <w:rFonts w:asciiTheme="majorHAnsi" w:hAnsiTheme="majorHAnsi" w:cs="Times New Roman"/>
          <w:sz w:val="19"/>
          <w:szCs w:val="19"/>
        </w:rPr>
        <w:t xml:space="preserve">                                                                            </w:t>
      </w:r>
      <w:r w:rsidR="00481A9B">
        <w:rPr>
          <w:rFonts w:asciiTheme="majorHAnsi" w:hAnsiTheme="majorHAnsi" w:cs="Times New Roman"/>
          <w:sz w:val="19"/>
          <w:szCs w:val="19"/>
        </w:rPr>
        <w:t xml:space="preserve">              </w:t>
      </w:r>
      <w:r w:rsidRPr="00B41C3E">
        <w:rPr>
          <w:rFonts w:asciiTheme="majorHAnsi" w:hAnsiTheme="majorHAnsi" w:cs="Times New Roman"/>
          <w:sz w:val="19"/>
          <w:szCs w:val="19"/>
        </w:rPr>
        <w:t xml:space="preserve">One criterion (GMR) was met in 18-59-year-olds and the over 60’s on days 7, 14, 21. </w:t>
      </w:r>
    </w:p>
    <w:p w14:paraId="2A15A97F" w14:textId="4F383827" w:rsidR="003173D4" w:rsidRPr="00B41C3E" w:rsidRDefault="003173D4" w:rsidP="004D68AB">
      <w:pPr>
        <w:pStyle w:val="ListParagraph"/>
        <w:numPr>
          <w:ilvl w:val="0"/>
          <w:numId w:val="30"/>
        </w:numPr>
        <w:spacing w:after="120" w:line="276" w:lineRule="auto"/>
        <w:ind w:left="714" w:hanging="357"/>
        <w:contextualSpacing w:val="0"/>
        <w:rPr>
          <w:rFonts w:asciiTheme="majorHAnsi" w:hAnsiTheme="majorHAnsi" w:cs="Times New Roman"/>
          <w:i/>
          <w:sz w:val="19"/>
          <w:szCs w:val="19"/>
        </w:rPr>
      </w:pPr>
      <w:r w:rsidRPr="00B41C3E">
        <w:rPr>
          <w:rFonts w:asciiTheme="majorHAnsi" w:hAnsiTheme="majorHAnsi" w:cs="Times New Roman"/>
          <w:i/>
          <w:sz w:val="19"/>
          <w:szCs w:val="19"/>
        </w:rPr>
        <w:t xml:space="preserve">7.5μg HA ‘plain’ A/turkey/Turkey/1 booster                                                                                 </w:t>
      </w:r>
      <w:r w:rsidR="00481A9B">
        <w:rPr>
          <w:rFonts w:asciiTheme="majorHAnsi" w:hAnsiTheme="majorHAnsi" w:cs="Times New Roman"/>
          <w:i/>
          <w:sz w:val="19"/>
          <w:szCs w:val="19"/>
        </w:rPr>
        <w:t xml:space="preserve">             </w:t>
      </w:r>
      <w:r w:rsidRPr="00B41C3E">
        <w:rPr>
          <w:rFonts w:asciiTheme="majorHAnsi" w:hAnsiTheme="majorHAnsi" w:cs="Times New Roman"/>
          <w:sz w:val="19"/>
          <w:szCs w:val="19"/>
        </w:rPr>
        <w:t xml:space="preserve">18-59-year-olds: All three </w:t>
      </w:r>
      <w:r w:rsidR="00A91AFF" w:rsidRPr="00B41C3E">
        <w:rPr>
          <w:rFonts w:asciiTheme="majorHAnsi" w:hAnsiTheme="majorHAnsi" w:cs="Times New Roman"/>
          <w:sz w:val="19"/>
          <w:szCs w:val="19"/>
        </w:rPr>
        <w:t>criteria were met on days 7, 14</w:t>
      </w:r>
      <w:r w:rsidRPr="00B41C3E">
        <w:rPr>
          <w:rFonts w:asciiTheme="majorHAnsi" w:hAnsiTheme="majorHAnsi" w:cs="Times New Roman"/>
          <w:sz w:val="19"/>
          <w:szCs w:val="19"/>
        </w:rPr>
        <w:t xml:space="preserve"> and 21; two criteria (seroconversions and GMR) were met on days 182 and 274</w:t>
      </w:r>
      <w:r w:rsidR="001A0200" w:rsidRPr="00B41C3E">
        <w:rPr>
          <w:rFonts w:asciiTheme="majorHAnsi" w:hAnsiTheme="majorHAnsi" w:cs="Times New Roman"/>
          <w:sz w:val="19"/>
          <w:szCs w:val="19"/>
        </w:rPr>
        <w:t xml:space="preserve">.                                                                           </w:t>
      </w:r>
      <w:r w:rsidR="00481A9B">
        <w:rPr>
          <w:rFonts w:asciiTheme="majorHAnsi" w:hAnsiTheme="majorHAnsi" w:cs="Times New Roman"/>
          <w:sz w:val="19"/>
          <w:szCs w:val="19"/>
        </w:rPr>
        <w:t xml:space="preserve">                 </w:t>
      </w:r>
      <w:r w:rsidR="001A0200" w:rsidRPr="00B41C3E">
        <w:rPr>
          <w:rFonts w:asciiTheme="majorHAnsi" w:hAnsiTheme="majorHAnsi" w:cs="Times New Roman"/>
          <w:sz w:val="19"/>
          <w:szCs w:val="19"/>
        </w:rPr>
        <w:t xml:space="preserve"> ≥60-year-olds: One criterion (GMR) was met on days 7, 14, 21, 182, and 274.</w:t>
      </w:r>
    </w:p>
    <w:p w14:paraId="4B376908" w14:textId="7FB20D7D" w:rsidR="00791563" w:rsidRPr="00B41C3E" w:rsidRDefault="003173D4" w:rsidP="004D68AB">
      <w:pPr>
        <w:pStyle w:val="ListParagraph"/>
        <w:numPr>
          <w:ilvl w:val="0"/>
          <w:numId w:val="30"/>
        </w:numPr>
        <w:spacing w:line="276" w:lineRule="auto"/>
        <w:ind w:left="714" w:hanging="357"/>
        <w:contextualSpacing w:val="0"/>
        <w:rPr>
          <w:rFonts w:asciiTheme="majorHAnsi" w:hAnsiTheme="majorHAnsi" w:cs="Times New Roman"/>
          <w:i/>
          <w:color w:val="000000" w:themeColor="text1"/>
          <w:sz w:val="19"/>
          <w:szCs w:val="19"/>
        </w:rPr>
      </w:pPr>
      <w:r w:rsidRPr="00B41C3E">
        <w:rPr>
          <w:rFonts w:asciiTheme="majorHAnsi" w:hAnsiTheme="majorHAnsi" w:cs="Times New Roman"/>
          <w:i/>
          <w:sz w:val="19"/>
          <w:szCs w:val="19"/>
        </w:rPr>
        <w:t xml:space="preserve">3.75μg HA MF59-adjuvanted A/turkey/Turkey/1 booster                                                              </w:t>
      </w:r>
      <w:r w:rsidR="00B86173" w:rsidRPr="00B41C3E">
        <w:rPr>
          <w:rFonts w:asciiTheme="majorHAnsi" w:hAnsiTheme="majorHAnsi" w:cs="Times New Roman"/>
          <w:i/>
          <w:sz w:val="19"/>
          <w:szCs w:val="19"/>
        </w:rPr>
        <w:t xml:space="preserve"> </w:t>
      </w:r>
      <w:r w:rsidR="00CE340C">
        <w:rPr>
          <w:rFonts w:asciiTheme="majorHAnsi" w:hAnsiTheme="majorHAnsi" w:cs="Times New Roman"/>
          <w:i/>
          <w:sz w:val="19"/>
          <w:szCs w:val="19"/>
        </w:rPr>
        <w:t xml:space="preserve">          </w:t>
      </w:r>
      <w:r w:rsidR="00791563" w:rsidRPr="00B41C3E">
        <w:rPr>
          <w:rFonts w:asciiTheme="majorHAnsi" w:hAnsiTheme="majorHAnsi" w:cs="Times New Roman"/>
          <w:color w:val="000000" w:themeColor="text1"/>
          <w:sz w:val="19"/>
          <w:szCs w:val="19"/>
        </w:rPr>
        <w:t xml:space="preserve">18-59-year-olds: Two criteria (seroconversions and </w:t>
      </w:r>
      <w:r w:rsidR="00B86173" w:rsidRPr="00B41C3E">
        <w:rPr>
          <w:rFonts w:asciiTheme="majorHAnsi" w:hAnsiTheme="majorHAnsi" w:cs="Times New Roman"/>
          <w:color w:val="000000" w:themeColor="text1"/>
          <w:sz w:val="19"/>
          <w:szCs w:val="19"/>
        </w:rPr>
        <w:t>GMR</w:t>
      </w:r>
      <w:r w:rsidR="00791563" w:rsidRPr="00B41C3E">
        <w:rPr>
          <w:rFonts w:asciiTheme="majorHAnsi" w:hAnsiTheme="majorHAnsi" w:cs="Times New Roman"/>
          <w:color w:val="000000" w:themeColor="text1"/>
          <w:sz w:val="19"/>
          <w:szCs w:val="19"/>
        </w:rPr>
        <w:t xml:space="preserve">) were met on days 7 and 182; all three criteria were met on days 14 and 21; </w:t>
      </w:r>
      <w:r w:rsidR="00B86173" w:rsidRPr="00B41C3E">
        <w:rPr>
          <w:rFonts w:asciiTheme="majorHAnsi" w:hAnsiTheme="majorHAnsi" w:cs="Times New Roman"/>
          <w:sz w:val="19"/>
          <w:szCs w:val="19"/>
        </w:rPr>
        <w:t>one criterion (GMR</w:t>
      </w:r>
      <w:r w:rsidR="00B86173" w:rsidRPr="00B41C3E">
        <w:rPr>
          <w:rFonts w:asciiTheme="majorHAnsi" w:hAnsiTheme="majorHAnsi" w:cs="Times New Roman"/>
          <w:color w:val="000000" w:themeColor="text1"/>
          <w:sz w:val="19"/>
          <w:szCs w:val="19"/>
        </w:rPr>
        <w:t xml:space="preserve"> </w:t>
      </w:r>
      <w:r w:rsidR="00791563" w:rsidRPr="00B41C3E">
        <w:rPr>
          <w:rFonts w:asciiTheme="majorHAnsi" w:hAnsiTheme="majorHAnsi" w:cs="Times New Roman"/>
          <w:color w:val="000000" w:themeColor="text1"/>
          <w:sz w:val="19"/>
          <w:szCs w:val="19"/>
        </w:rPr>
        <w:t>was met on day 274.</w:t>
      </w:r>
    </w:p>
    <w:p w14:paraId="27C53199" w14:textId="08C34609" w:rsidR="00791563" w:rsidRPr="00B41C3E" w:rsidRDefault="00791563" w:rsidP="00791563">
      <w:pPr>
        <w:pStyle w:val="ListParagraph"/>
        <w:spacing w:after="60" w:line="276" w:lineRule="auto"/>
        <w:ind w:left="714"/>
        <w:contextualSpacing w:val="0"/>
        <w:rPr>
          <w:rFonts w:asciiTheme="majorHAnsi" w:hAnsiTheme="majorHAnsi" w:cs="Times New Roman"/>
          <w:i/>
          <w:color w:val="000000" w:themeColor="text1"/>
          <w:sz w:val="19"/>
          <w:szCs w:val="19"/>
        </w:rPr>
      </w:pPr>
      <w:r w:rsidRPr="00B41C3E">
        <w:rPr>
          <w:rFonts w:asciiTheme="majorHAnsi" w:hAnsiTheme="majorHAnsi" w:cs="Times New Roman"/>
          <w:color w:val="000000" w:themeColor="text1"/>
          <w:sz w:val="19"/>
          <w:szCs w:val="19"/>
        </w:rPr>
        <w:t xml:space="preserve">≥60-year-olds: </w:t>
      </w:r>
      <w:r w:rsidR="00B86173" w:rsidRPr="00B41C3E">
        <w:rPr>
          <w:rFonts w:asciiTheme="majorHAnsi" w:hAnsiTheme="majorHAnsi" w:cs="Times New Roman"/>
          <w:sz w:val="19"/>
          <w:szCs w:val="19"/>
        </w:rPr>
        <w:t xml:space="preserve">One criterion (GMR) </w:t>
      </w:r>
      <w:r w:rsidRPr="00B41C3E">
        <w:rPr>
          <w:rFonts w:asciiTheme="majorHAnsi" w:hAnsiTheme="majorHAnsi" w:cs="Times New Roman"/>
          <w:color w:val="000000" w:themeColor="text1"/>
          <w:sz w:val="19"/>
          <w:szCs w:val="19"/>
        </w:rPr>
        <w:t xml:space="preserve">was met on days 7 and 274; all three criteria were met on days 14 and 21; two criteria (seroconversions and </w:t>
      </w:r>
      <w:r w:rsidR="00B86173" w:rsidRPr="00B41C3E">
        <w:rPr>
          <w:rFonts w:asciiTheme="majorHAnsi" w:hAnsiTheme="majorHAnsi" w:cs="Times New Roman"/>
          <w:color w:val="000000" w:themeColor="text1"/>
          <w:sz w:val="19"/>
          <w:szCs w:val="19"/>
        </w:rPr>
        <w:t>GMR</w:t>
      </w:r>
      <w:r w:rsidRPr="00B41C3E">
        <w:rPr>
          <w:rFonts w:asciiTheme="majorHAnsi" w:hAnsiTheme="majorHAnsi" w:cs="Times New Roman"/>
          <w:color w:val="000000" w:themeColor="text1"/>
          <w:sz w:val="19"/>
          <w:szCs w:val="19"/>
        </w:rPr>
        <w:t>) were met on day 182.</w:t>
      </w:r>
    </w:p>
    <w:p w14:paraId="1C1443C2" w14:textId="1498FF5F" w:rsidR="003173D4" w:rsidRPr="00B41C3E" w:rsidRDefault="00791563" w:rsidP="004D68AB">
      <w:pPr>
        <w:pStyle w:val="ListParagraph"/>
        <w:numPr>
          <w:ilvl w:val="0"/>
          <w:numId w:val="30"/>
        </w:numPr>
        <w:spacing w:after="120" w:line="276" w:lineRule="auto"/>
        <w:ind w:left="714" w:hanging="357"/>
        <w:rPr>
          <w:rFonts w:asciiTheme="majorHAnsi" w:hAnsiTheme="majorHAnsi" w:cs="Times New Roman"/>
          <w:i/>
          <w:color w:val="000000" w:themeColor="text1"/>
          <w:sz w:val="19"/>
          <w:szCs w:val="19"/>
        </w:rPr>
      </w:pPr>
      <w:r w:rsidRPr="00B41C3E">
        <w:rPr>
          <w:rFonts w:asciiTheme="majorHAnsi" w:hAnsiTheme="majorHAnsi" w:cs="Times New Roman"/>
          <w:i/>
          <w:color w:val="000000" w:themeColor="text1"/>
          <w:sz w:val="19"/>
          <w:szCs w:val="19"/>
        </w:rPr>
        <w:t xml:space="preserve">7.5μg HA MF59-adjuvanted A/turkey/Turkey/1/2005 booster                                                   </w:t>
      </w:r>
      <w:r w:rsidR="0089378B" w:rsidRPr="00B41C3E">
        <w:rPr>
          <w:rFonts w:asciiTheme="majorHAnsi" w:hAnsiTheme="majorHAnsi" w:cs="Times New Roman"/>
          <w:i/>
          <w:color w:val="000000" w:themeColor="text1"/>
          <w:sz w:val="19"/>
          <w:szCs w:val="19"/>
        </w:rPr>
        <w:t xml:space="preserve">     </w:t>
      </w:r>
      <w:r w:rsidR="00A445D8" w:rsidRPr="00B41C3E">
        <w:rPr>
          <w:rFonts w:asciiTheme="majorHAnsi" w:hAnsiTheme="majorHAnsi" w:cs="Times New Roman"/>
          <w:i/>
          <w:color w:val="000000" w:themeColor="text1"/>
          <w:sz w:val="19"/>
          <w:szCs w:val="19"/>
        </w:rPr>
        <w:t xml:space="preserve"> </w:t>
      </w:r>
      <w:r w:rsidR="00CE340C">
        <w:rPr>
          <w:rFonts w:asciiTheme="majorHAnsi" w:hAnsiTheme="majorHAnsi" w:cs="Times New Roman"/>
          <w:i/>
          <w:color w:val="000000" w:themeColor="text1"/>
          <w:sz w:val="19"/>
          <w:szCs w:val="19"/>
        </w:rPr>
        <w:t xml:space="preserve">     </w:t>
      </w:r>
      <w:r w:rsidR="0089378B" w:rsidRPr="00B41C3E">
        <w:rPr>
          <w:rFonts w:asciiTheme="majorHAnsi" w:hAnsiTheme="majorHAnsi" w:cs="Times New Roman"/>
          <w:color w:val="000000" w:themeColor="text1"/>
          <w:sz w:val="19"/>
          <w:szCs w:val="19"/>
        </w:rPr>
        <w:t xml:space="preserve">18-59-year-olds: All three </w:t>
      </w:r>
      <w:r w:rsidRPr="00B41C3E">
        <w:rPr>
          <w:rFonts w:asciiTheme="majorHAnsi" w:hAnsiTheme="majorHAnsi" w:cs="Times New Roman"/>
          <w:color w:val="000000" w:themeColor="text1"/>
          <w:sz w:val="19"/>
          <w:szCs w:val="19"/>
        </w:rPr>
        <w:t>criteria were met on days 7, 14, and 21; two criteria (seroconversions and GM</w:t>
      </w:r>
      <w:r w:rsidR="0089378B" w:rsidRPr="00B41C3E">
        <w:rPr>
          <w:rFonts w:asciiTheme="majorHAnsi" w:hAnsiTheme="majorHAnsi" w:cs="Times New Roman"/>
          <w:color w:val="000000" w:themeColor="text1"/>
          <w:sz w:val="19"/>
          <w:szCs w:val="19"/>
        </w:rPr>
        <w:t>R) were met on day</w:t>
      </w:r>
      <w:r w:rsidR="00A445D8" w:rsidRPr="00B41C3E">
        <w:rPr>
          <w:rFonts w:asciiTheme="majorHAnsi" w:hAnsiTheme="majorHAnsi" w:cs="Times New Roman"/>
          <w:color w:val="000000" w:themeColor="text1"/>
          <w:sz w:val="19"/>
          <w:szCs w:val="19"/>
        </w:rPr>
        <w:t>s</w:t>
      </w:r>
      <w:r w:rsidR="0089378B" w:rsidRPr="00B41C3E">
        <w:rPr>
          <w:rFonts w:asciiTheme="majorHAnsi" w:hAnsiTheme="majorHAnsi" w:cs="Times New Roman"/>
          <w:color w:val="000000" w:themeColor="text1"/>
          <w:sz w:val="19"/>
          <w:szCs w:val="19"/>
        </w:rPr>
        <w:t xml:space="preserve"> 182</w:t>
      </w:r>
      <w:r w:rsidR="00A445D8" w:rsidRPr="00B41C3E">
        <w:rPr>
          <w:rFonts w:asciiTheme="majorHAnsi" w:hAnsiTheme="majorHAnsi" w:cs="Times New Roman"/>
          <w:color w:val="000000" w:themeColor="text1"/>
          <w:sz w:val="19"/>
          <w:szCs w:val="19"/>
        </w:rPr>
        <w:t xml:space="preserve"> and </w:t>
      </w:r>
      <w:r w:rsidR="0089378B" w:rsidRPr="00B41C3E">
        <w:rPr>
          <w:rFonts w:asciiTheme="majorHAnsi" w:hAnsiTheme="majorHAnsi" w:cs="Times New Roman"/>
          <w:color w:val="000000" w:themeColor="text1"/>
          <w:sz w:val="19"/>
          <w:szCs w:val="19"/>
        </w:rPr>
        <w:t>274.</w:t>
      </w:r>
      <w:r w:rsidRPr="00B41C3E">
        <w:rPr>
          <w:rFonts w:asciiTheme="majorHAnsi" w:hAnsiTheme="majorHAnsi" w:cs="Times New Roman"/>
          <w:color w:val="000000" w:themeColor="text1"/>
          <w:sz w:val="19"/>
          <w:szCs w:val="19"/>
        </w:rPr>
        <w:t xml:space="preserve">                           </w:t>
      </w:r>
      <w:r w:rsidR="00A445D8" w:rsidRPr="00B41C3E">
        <w:rPr>
          <w:rFonts w:asciiTheme="majorHAnsi" w:hAnsiTheme="majorHAnsi" w:cs="Times New Roman"/>
          <w:color w:val="000000" w:themeColor="text1"/>
          <w:sz w:val="19"/>
          <w:szCs w:val="19"/>
        </w:rPr>
        <w:t xml:space="preserve">                                                      </w:t>
      </w:r>
      <w:r w:rsidR="00CE340C">
        <w:rPr>
          <w:rFonts w:asciiTheme="majorHAnsi" w:hAnsiTheme="majorHAnsi" w:cs="Times New Roman"/>
          <w:color w:val="000000" w:themeColor="text1"/>
          <w:sz w:val="19"/>
          <w:szCs w:val="19"/>
        </w:rPr>
        <w:t xml:space="preserve">            </w:t>
      </w:r>
      <w:r w:rsidRPr="00B41C3E">
        <w:rPr>
          <w:rFonts w:asciiTheme="majorHAnsi" w:hAnsiTheme="majorHAnsi" w:cs="Times New Roman"/>
          <w:color w:val="000000" w:themeColor="text1"/>
          <w:sz w:val="19"/>
          <w:szCs w:val="19"/>
        </w:rPr>
        <w:t>≥60-year-olds: All thre</w:t>
      </w:r>
      <w:r w:rsidR="0089378B" w:rsidRPr="00B41C3E">
        <w:rPr>
          <w:rFonts w:asciiTheme="majorHAnsi" w:hAnsiTheme="majorHAnsi" w:cs="Times New Roman"/>
          <w:color w:val="000000" w:themeColor="text1"/>
          <w:sz w:val="19"/>
          <w:szCs w:val="19"/>
        </w:rPr>
        <w:t xml:space="preserve">e </w:t>
      </w:r>
      <w:r w:rsidRPr="00B41C3E">
        <w:rPr>
          <w:rFonts w:asciiTheme="majorHAnsi" w:hAnsiTheme="majorHAnsi" w:cs="Times New Roman"/>
          <w:color w:val="000000" w:themeColor="text1"/>
          <w:sz w:val="19"/>
          <w:szCs w:val="19"/>
        </w:rPr>
        <w:t xml:space="preserve">criteria were met on days 7, 14, and 21; </w:t>
      </w:r>
      <w:r w:rsidR="0034198E" w:rsidRPr="00B41C3E">
        <w:rPr>
          <w:rFonts w:asciiTheme="majorHAnsi" w:hAnsiTheme="majorHAnsi" w:cs="Times New Roman"/>
          <w:color w:val="000000" w:themeColor="text1"/>
          <w:sz w:val="19"/>
          <w:szCs w:val="19"/>
        </w:rPr>
        <w:t>one</w:t>
      </w:r>
      <w:r w:rsidR="00A445D8" w:rsidRPr="00B41C3E">
        <w:rPr>
          <w:rFonts w:asciiTheme="majorHAnsi" w:hAnsiTheme="majorHAnsi" w:cs="Times New Roman"/>
          <w:color w:val="000000" w:themeColor="text1"/>
          <w:sz w:val="19"/>
          <w:szCs w:val="19"/>
        </w:rPr>
        <w:t xml:space="preserve"> criteri</w:t>
      </w:r>
      <w:r w:rsidR="0034198E" w:rsidRPr="00B41C3E">
        <w:rPr>
          <w:rFonts w:asciiTheme="majorHAnsi" w:hAnsiTheme="majorHAnsi" w:cs="Times New Roman"/>
          <w:color w:val="000000" w:themeColor="text1"/>
          <w:sz w:val="19"/>
          <w:szCs w:val="19"/>
        </w:rPr>
        <w:t>on (</w:t>
      </w:r>
      <w:r w:rsidR="00A445D8" w:rsidRPr="00B41C3E">
        <w:rPr>
          <w:rFonts w:asciiTheme="majorHAnsi" w:hAnsiTheme="majorHAnsi" w:cs="Times New Roman"/>
          <w:color w:val="000000" w:themeColor="text1"/>
          <w:sz w:val="19"/>
          <w:szCs w:val="19"/>
        </w:rPr>
        <w:t>GM</w:t>
      </w:r>
      <w:r w:rsidR="0034198E" w:rsidRPr="00B41C3E">
        <w:rPr>
          <w:rFonts w:asciiTheme="majorHAnsi" w:hAnsiTheme="majorHAnsi" w:cs="Times New Roman"/>
          <w:color w:val="000000" w:themeColor="text1"/>
          <w:sz w:val="19"/>
          <w:szCs w:val="19"/>
        </w:rPr>
        <w:t>R) was</w:t>
      </w:r>
      <w:r w:rsidR="00A445D8" w:rsidRPr="00B41C3E">
        <w:rPr>
          <w:rFonts w:asciiTheme="majorHAnsi" w:hAnsiTheme="majorHAnsi" w:cs="Times New Roman"/>
          <w:color w:val="000000" w:themeColor="text1"/>
          <w:sz w:val="19"/>
          <w:szCs w:val="19"/>
        </w:rPr>
        <w:t xml:space="preserve"> met on day</w:t>
      </w:r>
      <w:r w:rsidR="0034198E" w:rsidRPr="00B41C3E">
        <w:rPr>
          <w:rFonts w:asciiTheme="majorHAnsi" w:hAnsiTheme="majorHAnsi" w:cs="Times New Roman"/>
          <w:color w:val="000000" w:themeColor="text1"/>
          <w:sz w:val="19"/>
          <w:szCs w:val="19"/>
        </w:rPr>
        <w:t>s</w:t>
      </w:r>
      <w:r w:rsidR="00A445D8" w:rsidRPr="00B41C3E">
        <w:rPr>
          <w:rFonts w:asciiTheme="majorHAnsi" w:hAnsiTheme="majorHAnsi" w:cs="Times New Roman"/>
          <w:color w:val="000000" w:themeColor="text1"/>
          <w:sz w:val="19"/>
          <w:szCs w:val="19"/>
        </w:rPr>
        <w:t xml:space="preserve"> 182</w:t>
      </w:r>
      <w:r w:rsidR="0034198E" w:rsidRPr="00B41C3E">
        <w:rPr>
          <w:rFonts w:asciiTheme="majorHAnsi" w:hAnsiTheme="majorHAnsi" w:cs="Times New Roman"/>
          <w:color w:val="000000" w:themeColor="text1"/>
          <w:sz w:val="19"/>
          <w:szCs w:val="19"/>
        </w:rPr>
        <w:t xml:space="preserve"> and 274</w:t>
      </w:r>
      <w:r w:rsidRPr="00B41C3E">
        <w:rPr>
          <w:rFonts w:asciiTheme="majorHAnsi" w:hAnsiTheme="majorHAnsi" w:cs="Times New Roman"/>
          <w:color w:val="000000" w:themeColor="text1"/>
          <w:sz w:val="19"/>
          <w:szCs w:val="19"/>
        </w:rPr>
        <w:t>.</w:t>
      </w:r>
    </w:p>
    <w:p w14:paraId="74C6FCF7" w14:textId="77777777" w:rsidR="0084373D" w:rsidRPr="00B116CB" w:rsidRDefault="0084373D" w:rsidP="00B116CB">
      <w:pPr>
        <w:spacing w:after="240" w:line="276" w:lineRule="auto"/>
        <w:rPr>
          <w:rFonts w:ascii="Gill Sans MT" w:hAnsi="Gill Sans MT" w:cs="Times New Roman"/>
          <w:i/>
          <w:color w:val="000000" w:themeColor="text1"/>
          <w:sz w:val="19"/>
          <w:szCs w:val="19"/>
        </w:rPr>
        <w:sectPr w:rsidR="0084373D" w:rsidRPr="00B116CB" w:rsidSect="00E012A9">
          <w:pgSz w:w="11900" w:h="16840"/>
          <w:pgMar w:top="1440" w:right="1800" w:bottom="1440" w:left="1800" w:header="720" w:footer="720" w:gutter="0"/>
          <w:cols w:space="720"/>
          <w:noEndnote/>
        </w:sectPr>
      </w:pPr>
    </w:p>
    <w:p w14:paraId="125A40ED" w14:textId="1D3C8132" w:rsidR="00FD201C" w:rsidRPr="00B936A5" w:rsidRDefault="00FD201C" w:rsidP="00FD201C">
      <w:pPr>
        <w:rPr>
          <w:sz w:val="19"/>
          <w:szCs w:val="19"/>
        </w:rPr>
      </w:pPr>
      <w:r w:rsidRPr="00B936A5">
        <w:rPr>
          <w:rFonts w:ascii="Gill Sans MT" w:hAnsi="Gill Sans MT" w:cs="Gill Sans MT"/>
          <w:b/>
          <w:bCs/>
          <w:iCs/>
          <w:sz w:val="19"/>
          <w:szCs w:val="19"/>
        </w:rPr>
        <w:lastRenderedPageBreak/>
        <w:t>TABLE 15</w:t>
      </w:r>
      <w:r w:rsidRPr="00B936A5">
        <w:rPr>
          <w:rFonts w:ascii="Gill Sans MT" w:hAnsi="Gill Sans MT" w:cs="Gill Sans MT"/>
          <w:b/>
          <w:bCs/>
          <w:i/>
          <w:iCs/>
          <w:sz w:val="19"/>
          <w:szCs w:val="19"/>
        </w:rPr>
        <w:t xml:space="preserve"> </w:t>
      </w:r>
      <w:r w:rsidRPr="00B936A5">
        <w:rPr>
          <w:rFonts w:ascii="Gill Sans MT" w:hAnsi="Gill Sans MT" w:cs="Gill Sans MT"/>
          <w:iCs/>
          <w:sz w:val="19"/>
          <w:szCs w:val="19"/>
        </w:rPr>
        <w:t>Immunogenicity of influenza A/turkey/Turkey/1/2005 (H5N1) vaccin</w:t>
      </w:r>
      <w:r w:rsidR="00E04123">
        <w:rPr>
          <w:rFonts w:ascii="Gill Sans MT" w:hAnsi="Gill Sans MT" w:cs="Gill Sans MT"/>
          <w:iCs/>
          <w:sz w:val="19"/>
          <w:szCs w:val="19"/>
        </w:rPr>
        <w:t>es in primed 18-59-year-olds (H</w:t>
      </w:r>
      <w:r w:rsidRPr="00B936A5">
        <w:rPr>
          <w:rFonts w:ascii="Gill Sans MT" w:hAnsi="Gill Sans MT" w:cs="Gill Sans MT"/>
          <w:iCs/>
          <w:sz w:val="19"/>
          <w:szCs w:val="19"/>
        </w:rPr>
        <w:t>I test with NIBRG23 antigen)</w:t>
      </w:r>
    </w:p>
    <w:p w14:paraId="2B79867C" w14:textId="77777777" w:rsidR="00FD201C" w:rsidRPr="0075132D" w:rsidRDefault="00FD201C" w:rsidP="00FD201C">
      <w:pPr>
        <w:rPr>
          <w:sz w:val="8"/>
        </w:rPr>
      </w:pPr>
    </w:p>
    <w:tbl>
      <w:tblPr>
        <w:tblStyle w:val="TableGrid"/>
        <w:tblW w:w="14236" w:type="dxa"/>
        <w:tblLayout w:type="fixed"/>
        <w:tblLook w:val="04A0" w:firstRow="1" w:lastRow="0" w:firstColumn="1" w:lastColumn="0" w:noHBand="0" w:noVBand="1"/>
      </w:tblPr>
      <w:tblGrid>
        <w:gridCol w:w="2801"/>
        <w:gridCol w:w="1195"/>
        <w:gridCol w:w="247"/>
        <w:gridCol w:w="1183"/>
        <w:gridCol w:w="246"/>
        <w:gridCol w:w="1183"/>
        <w:gridCol w:w="246"/>
        <w:gridCol w:w="1183"/>
        <w:gridCol w:w="246"/>
        <w:gridCol w:w="1183"/>
        <w:gridCol w:w="246"/>
        <w:gridCol w:w="1183"/>
        <w:gridCol w:w="246"/>
        <w:gridCol w:w="1183"/>
        <w:gridCol w:w="246"/>
        <w:gridCol w:w="1183"/>
        <w:gridCol w:w="236"/>
      </w:tblGrid>
      <w:tr w:rsidR="00FD201C" w:rsidRPr="00AC2873" w14:paraId="7A9DEE3A" w14:textId="77777777" w:rsidTr="00B936A5">
        <w:trPr>
          <w:trHeight w:hRule="exact" w:val="284"/>
        </w:trPr>
        <w:tc>
          <w:tcPr>
            <w:tcW w:w="2801" w:type="dxa"/>
            <w:tcBorders>
              <w:top w:val="single" w:sz="18" w:space="0" w:color="BFBFBF" w:themeColor="background1" w:themeShade="BF"/>
              <w:left w:val="single" w:sz="18" w:space="0" w:color="BFBFBF" w:themeColor="background1" w:themeShade="BF"/>
              <w:bottom w:val="nil"/>
              <w:right w:val="nil"/>
            </w:tcBorders>
            <w:vAlign w:val="center"/>
          </w:tcPr>
          <w:p w14:paraId="70291A56" w14:textId="77777777" w:rsidR="00FD201C" w:rsidRPr="00AC2873" w:rsidRDefault="00FD201C" w:rsidP="000839B2">
            <w:pPr>
              <w:widowControl w:val="0"/>
              <w:autoSpaceDE w:val="0"/>
              <w:autoSpaceDN w:val="0"/>
              <w:adjustRightInd w:val="0"/>
              <w:spacing w:after="120"/>
              <w:jc w:val="center"/>
              <w:rPr>
                <w:rFonts w:ascii="Helvetica Neue" w:hAnsi="Helvetica Neue" w:cs="Times"/>
                <w:b/>
                <w:sz w:val="14"/>
                <w:szCs w:val="16"/>
              </w:rPr>
            </w:pPr>
          </w:p>
        </w:tc>
        <w:tc>
          <w:tcPr>
            <w:tcW w:w="5483" w:type="dxa"/>
            <w:gridSpan w:val="7"/>
            <w:tcBorders>
              <w:top w:val="single" w:sz="18" w:space="0" w:color="BFBFBF" w:themeColor="background1" w:themeShade="BF"/>
              <w:left w:val="nil"/>
              <w:bottom w:val="single" w:sz="18" w:space="0" w:color="BFBFBF" w:themeColor="background1" w:themeShade="BF"/>
              <w:right w:val="nil"/>
            </w:tcBorders>
            <w:vAlign w:val="center"/>
          </w:tcPr>
          <w:p w14:paraId="73E44688"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r w:rsidRPr="00AC2873">
              <w:rPr>
                <w:rFonts w:ascii="Helvetica Neue" w:hAnsi="Helvetica Neue" w:cs="Gill Sans MT"/>
                <w:b/>
                <w:bCs/>
                <w:sz w:val="14"/>
                <w:szCs w:val="16"/>
              </w:rPr>
              <w:t>One priming dose</w:t>
            </w:r>
          </w:p>
        </w:tc>
        <w:tc>
          <w:tcPr>
            <w:tcW w:w="246" w:type="dxa"/>
            <w:tcBorders>
              <w:top w:val="single" w:sz="18" w:space="0" w:color="BFBFBF" w:themeColor="background1" w:themeShade="BF"/>
              <w:left w:val="nil"/>
              <w:bottom w:val="nil"/>
              <w:right w:val="nil"/>
            </w:tcBorders>
            <w:vAlign w:val="center"/>
          </w:tcPr>
          <w:p w14:paraId="1772C1D3"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p>
        </w:tc>
        <w:tc>
          <w:tcPr>
            <w:tcW w:w="5470" w:type="dxa"/>
            <w:gridSpan w:val="7"/>
            <w:tcBorders>
              <w:top w:val="single" w:sz="18" w:space="0" w:color="BFBFBF" w:themeColor="background1" w:themeShade="BF"/>
              <w:left w:val="nil"/>
              <w:bottom w:val="single" w:sz="18" w:space="0" w:color="BFBFBF" w:themeColor="background1" w:themeShade="BF"/>
              <w:right w:val="nil"/>
            </w:tcBorders>
            <w:vAlign w:val="center"/>
          </w:tcPr>
          <w:p w14:paraId="28827D37" w14:textId="77777777" w:rsidR="00FD201C" w:rsidRPr="00AC2873" w:rsidRDefault="00FD201C" w:rsidP="000839B2">
            <w:pPr>
              <w:widowControl w:val="0"/>
              <w:autoSpaceDE w:val="0"/>
              <w:autoSpaceDN w:val="0"/>
              <w:adjustRightInd w:val="0"/>
              <w:ind w:left="-206" w:firstLine="206"/>
              <w:jc w:val="center"/>
              <w:rPr>
                <w:rFonts w:ascii="Helvetica Neue" w:hAnsi="Helvetica Neue" w:cs="Times"/>
                <w:b/>
                <w:sz w:val="14"/>
                <w:szCs w:val="16"/>
              </w:rPr>
            </w:pPr>
            <w:r w:rsidRPr="00AC2873">
              <w:rPr>
                <w:rFonts w:ascii="Helvetica Neue" w:hAnsi="Helvetica Neue" w:cs="Times"/>
                <w:b/>
                <w:sz w:val="14"/>
                <w:szCs w:val="16"/>
              </w:rPr>
              <w:t>Two priming doses</w:t>
            </w:r>
          </w:p>
        </w:tc>
        <w:tc>
          <w:tcPr>
            <w:tcW w:w="236" w:type="dxa"/>
            <w:tcBorders>
              <w:top w:val="single" w:sz="18" w:space="0" w:color="BFBFBF" w:themeColor="background1" w:themeShade="BF"/>
              <w:left w:val="nil"/>
              <w:bottom w:val="nil"/>
              <w:right w:val="single" w:sz="18" w:space="0" w:color="BFBFBF" w:themeColor="background1" w:themeShade="BF"/>
            </w:tcBorders>
            <w:vAlign w:val="center"/>
          </w:tcPr>
          <w:p w14:paraId="310A7E59" w14:textId="77777777" w:rsidR="00FD201C" w:rsidRPr="00AC2873" w:rsidRDefault="00FD201C" w:rsidP="000839B2">
            <w:pPr>
              <w:widowControl w:val="0"/>
              <w:autoSpaceDE w:val="0"/>
              <w:autoSpaceDN w:val="0"/>
              <w:adjustRightInd w:val="0"/>
              <w:ind w:left="-206" w:firstLine="206"/>
              <w:jc w:val="center"/>
              <w:rPr>
                <w:rFonts w:ascii="Helvetica Neue" w:hAnsi="Helvetica Neue" w:cs="Times"/>
                <w:b/>
                <w:sz w:val="14"/>
                <w:szCs w:val="16"/>
              </w:rPr>
            </w:pPr>
          </w:p>
        </w:tc>
      </w:tr>
      <w:tr w:rsidR="00FD201C" w:rsidRPr="00AC2873" w14:paraId="7A4B0F6D" w14:textId="77777777" w:rsidTr="005B29D2">
        <w:trPr>
          <w:trHeight w:hRule="exact" w:val="397"/>
        </w:trPr>
        <w:tc>
          <w:tcPr>
            <w:tcW w:w="2801" w:type="dxa"/>
            <w:tcBorders>
              <w:top w:val="nil"/>
              <w:left w:val="single" w:sz="18" w:space="0" w:color="BFBFBF" w:themeColor="background1" w:themeShade="BF"/>
              <w:bottom w:val="nil"/>
              <w:right w:val="nil"/>
            </w:tcBorders>
            <w:vAlign w:val="bottom"/>
          </w:tcPr>
          <w:p w14:paraId="17C9155E" w14:textId="77777777" w:rsidR="00FD201C" w:rsidRPr="00AC2873" w:rsidRDefault="00FD201C" w:rsidP="000839B2">
            <w:pPr>
              <w:widowControl w:val="0"/>
              <w:autoSpaceDE w:val="0"/>
              <w:autoSpaceDN w:val="0"/>
              <w:adjustRightInd w:val="0"/>
              <w:spacing w:after="120"/>
              <w:jc w:val="center"/>
              <w:rPr>
                <w:rFonts w:ascii="Helvetica Neue" w:hAnsi="Helvetica Neue" w:cs="Times"/>
                <w:sz w:val="14"/>
                <w:szCs w:val="16"/>
              </w:rPr>
            </w:pPr>
          </w:p>
        </w:tc>
        <w:tc>
          <w:tcPr>
            <w:tcW w:w="1195"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18457903" w14:textId="77777777" w:rsidR="00FD201C" w:rsidRPr="00AC2873" w:rsidRDefault="00FD201C" w:rsidP="000839B2">
            <w:pPr>
              <w:widowControl w:val="0"/>
              <w:autoSpaceDE w:val="0"/>
              <w:autoSpaceDN w:val="0"/>
              <w:adjustRightInd w:val="0"/>
              <w:ind w:left="-390" w:right="-108" w:firstLine="390"/>
              <w:jc w:val="center"/>
              <w:rPr>
                <w:rFonts w:ascii="Helvetica Neue" w:hAnsi="Helvetica Neue" w:cs="Gill Sans MT"/>
                <w:b/>
                <w:bCs/>
                <w:sz w:val="14"/>
                <w:szCs w:val="16"/>
              </w:rPr>
            </w:pPr>
            <w:r w:rsidRPr="00AC2873">
              <w:rPr>
                <w:rFonts w:ascii="Helvetica Neue" w:hAnsi="Helvetica Neue" w:cs="Gill Sans MT"/>
                <w:b/>
                <w:bCs/>
                <w:sz w:val="14"/>
                <w:szCs w:val="16"/>
              </w:rPr>
              <w:t xml:space="preserve">3.75 μg </w:t>
            </w:r>
          </w:p>
          <w:p w14:paraId="3C4034F8" w14:textId="77777777" w:rsidR="00FD201C" w:rsidRPr="00AC2873" w:rsidRDefault="00FD201C" w:rsidP="000839B2">
            <w:pPr>
              <w:widowControl w:val="0"/>
              <w:autoSpaceDE w:val="0"/>
              <w:autoSpaceDN w:val="0"/>
              <w:adjustRightInd w:val="0"/>
              <w:ind w:left="-390" w:right="-108" w:firstLine="390"/>
              <w:jc w:val="center"/>
              <w:rPr>
                <w:rFonts w:ascii="Helvetica Neue" w:hAnsi="Helvetica Neue" w:cs="Gill Sans MT"/>
                <w:b/>
                <w:bCs/>
                <w:sz w:val="14"/>
                <w:szCs w:val="16"/>
              </w:rPr>
            </w:pPr>
            <w:r w:rsidRPr="00AC2873">
              <w:rPr>
                <w:rFonts w:ascii="Helvetica Neue" w:hAnsi="Helvetica Neue" w:cs="Gill Sans MT"/>
                <w:b/>
                <w:bCs/>
                <w:sz w:val="14"/>
                <w:szCs w:val="16"/>
              </w:rPr>
              <w:t>plain</w:t>
            </w:r>
          </w:p>
        </w:tc>
        <w:tc>
          <w:tcPr>
            <w:tcW w:w="247" w:type="dxa"/>
            <w:tcBorders>
              <w:top w:val="single" w:sz="18" w:space="0" w:color="BFBFBF" w:themeColor="background1" w:themeShade="BF"/>
              <w:left w:val="nil"/>
              <w:bottom w:val="nil"/>
              <w:right w:val="nil"/>
            </w:tcBorders>
            <w:vAlign w:val="bottom"/>
          </w:tcPr>
          <w:p w14:paraId="063CCF83" w14:textId="77777777" w:rsidR="00FD201C" w:rsidRPr="00AC2873" w:rsidRDefault="00FD201C" w:rsidP="000839B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65F177A8"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r w:rsidRPr="00AC2873">
              <w:rPr>
                <w:rFonts w:ascii="Helvetica Neue" w:hAnsi="Helvetica Neue" w:cs="Gill Sans MT"/>
                <w:b/>
                <w:bCs/>
                <w:sz w:val="14"/>
                <w:szCs w:val="16"/>
              </w:rPr>
              <w:t xml:space="preserve">7.5 μg </w:t>
            </w:r>
          </w:p>
          <w:p w14:paraId="7B88422B"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r w:rsidRPr="00AC2873">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355F592B" w14:textId="77777777" w:rsidR="00FD201C" w:rsidRPr="00AC2873" w:rsidRDefault="00FD201C" w:rsidP="000839B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25EC8FAE" w14:textId="77777777" w:rsidR="00FD201C" w:rsidRDefault="00FD201C" w:rsidP="000839B2">
            <w:pPr>
              <w:widowControl w:val="0"/>
              <w:autoSpaceDE w:val="0"/>
              <w:autoSpaceDN w:val="0"/>
              <w:adjustRightInd w:val="0"/>
              <w:jc w:val="center"/>
              <w:rPr>
                <w:rFonts w:ascii="Helvetica Neue" w:hAnsi="Helvetica Neue" w:cs="Gill Sans MT"/>
                <w:b/>
                <w:bCs/>
                <w:color w:val="FFFFFF" w:themeColor="background1"/>
                <w:sz w:val="14"/>
                <w:szCs w:val="16"/>
              </w:rPr>
            </w:pPr>
            <w:r w:rsidRPr="00AC2873">
              <w:rPr>
                <w:rFonts w:ascii="Helvetica Neue" w:hAnsi="Helvetica Neue" w:cs="Gill Sans MT"/>
                <w:b/>
                <w:bCs/>
                <w:color w:val="FFFFFF" w:themeColor="background1"/>
                <w:sz w:val="14"/>
                <w:szCs w:val="16"/>
              </w:rPr>
              <w:t xml:space="preserve">3.75 μg </w:t>
            </w:r>
          </w:p>
          <w:p w14:paraId="7F50BD81" w14:textId="77777777" w:rsidR="00FD201C" w:rsidRPr="00AC2873" w:rsidRDefault="00FD201C" w:rsidP="000839B2">
            <w:pPr>
              <w:widowControl w:val="0"/>
              <w:autoSpaceDE w:val="0"/>
              <w:autoSpaceDN w:val="0"/>
              <w:adjustRightInd w:val="0"/>
              <w:jc w:val="center"/>
              <w:rPr>
                <w:rFonts w:ascii="Helvetica Neue" w:hAnsi="Helvetica Neue" w:cs="Times"/>
                <w:color w:val="FFFFFF" w:themeColor="background1"/>
                <w:sz w:val="14"/>
                <w:szCs w:val="16"/>
              </w:rPr>
            </w:pPr>
            <w:r w:rsidRPr="00AC2873">
              <w:rPr>
                <w:rFonts w:ascii="Helvetica Neue" w:hAnsi="Helvetica Neue" w:cs="Gill Sans MT"/>
                <w:b/>
                <w:bCs/>
                <w:color w:val="FFFFFF" w:themeColor="background1"/>
                <w:sz w:val="14"/>
                <w:szCs w:val="16"/>
              </w:rPr>
              <w:t>MF59</w:t>
            </w:r>
          </w:p>
        </w:tc>
        <w:tc>
          <w:tcPr>
            <w:tcW w:w="246" w:type="dxa"/>
            <w:tcBorders>
              <w:top w:val="nil"/>
              <w:left w:val="nil"/>
              <w:bottom w:val="nil"/>
              <w:right w:val="nil"/>
            </w:tcBorders>
            <w:vAlign w:val="bottom"/>
          </w:tcPr>
          <w:p w14:paraId="57830003" w14:textId="77777777" w:rsidR="00FD201C" w:rsidRPr="00AC2873" w:rsidRDefault="00FD201C" w:rsidP="000839B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57A4608F" w14:textId="77777777" w:rsidR="00FD201C" w:rsidRPr="00AC2873" w:rsidRDefault="00FD201C" w:rsidP="000839B2">
            <w:pPr>
              <w:widowControl w:val="0"/>
              <w:autoSpaceDE w:val="0"/>
              <w:autoSpaceDN w:val="0"/>
              <w:adjustRightInd w:val="0"/>
              <w:jc w:val="center"/>
              <w:rPr>
                <w:rFonts w:ascii="Helvetica Neue" w:hAnsi="Helvetica Neue" w:cs="Gill Sans MT"/>
                <w:b/>
                <w:bCs/>
                <w:color w:val="FFFFFF" w:themeColor="background1"/>
                <w:sz w:val="14"/>
                <w:szCs w:val="16"/>
              </w:rPr>
            </w:pPr>
            <w:r w:rsidRPr="00AC2873">
              <w:rPr>
                <w:rFonts w:ascii="Helvetica Neue" w:hAnsi="Helvetica Neue" w:cs="Gill Sans MT"/>
                <w:b/>
                <w:bCs/>
                <w:color w:val="FFFFFF" w:themeColor="background1"/>
                <w:sz w:val="14"/>
                <w:szCs w:val="16"/>
              </w:rPr>
              <w:t xml:space="preserve">7.5 μg </w:t>
            </w:r>
          </w:p>
          <w:p w14:paraId="58193640"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r w:rsidRPr="00AC2873">
              <w:rPr>
                <w:rFonts w:ascii="Helvetica Neue" w:hAnsi="Helvetica Neue" w:cs="Gill Sans MT"/>
                <w:b/>
                <w:bCs/>
                <w:color w:val="FFFFFF" w:themeColor="background1"/>
                <w:sz w:val="14"/>
                <w:szCs w:val="16"/>
              </w:rPr>
              <w:t>MF59</w:t>
            </w:r>
          </w:p>
        </w:tc>
        <w:tc>
          <w:tcPr>
            <w:tcW w:w="246" w:type="dxa"/>
            <w:tcBorders>
              <w:top w:val="nil"/>
              <w:left w:val="nil"/>
              <w:bottom w:val="nil"/>
              <w:right w:val="nil"/>
            </w:tcBorders>
            <w:vAlign w:val="bottom"/>
          </w:tcPr>
          <w:p w14:paraId="5A430918"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58C0C15F"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r w:rsidRPr="00AC2873">
              <w:rPr>
                <w:rFonts w:ascii="Helvetica Neue" w:hAnsi="Helvetica Neue" w:cs="Gill Sans MT"/>
                <w:b/>
                <w:bCs/>
                <w:sz w:val="14"/>
                <w:szCs w:val="16"/>
              </w:rPr>
              <w:t xml:space="preserve">3.75 μg </w:t>
            </w:r>
          </w:p>
          <w:p w14:paraId="75C749AD"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r w:rsidRPr="00AC2873">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79626ED3"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504293F4"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r w:rsidRPr="00AC2873">
              <w:rPr>
                <w:rFonts w:ascii="Helvetica Neue" w:hAnsi="Helvetica Neue" w:cs="Gill Sans MT"/>
                <w:b/>
                <w:bCs/>
                <w:sz w:val="14"/>
                <w:szCs w:val="16"/>
              </w:rPr>
              <w:t xml:space="preserve">7.5 μg </w:t>
            </w:r>
          </w:p>
          <w:p w14:paraId="2532E8DC" w14:textId="77777777" w:rsidR="00FD201C" w:rsidRPr="00AC2873" w:rsidRDefault="00FD201C" w:rsidP="000839B2">
            <w:pPr>
              <w:widowControl w:val="0"/>
              <w:autoSpaceDE w:val="0"/>
              <w:autoSpaceDN w:val="0"/>
              <w:adjustRightInd w:val="0"/>
              <w:jc w:val="center"/>
              <w:rPr>
                <w:rFonts w:ascii="Helvetica Neue" w:hAnsi="Helvetica Neue" w:cs="Gill Sans MT"/>
                <w:b/>
                <w:bCs/>
                <w:sz w:val="14"/>
                <w:szCs w:val="16"/>
              </w:rPr>
            </w:pPr>
            <w:r w:rsidRPr="00AC2873">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2D1C0502" w14:textId="77777777" w:rsidR="00FD201C" w:rsidRPr="00AC2873" w:rsidRDefault="00FD201C" w:rsidP="000839B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26F8E356" w14:textId="77777777" w:rsidR="00FD201C" w:rsidRDefault="00FD201C" w:rsidP="000839B2">
            <w:pPr>
              <w:widowControl w:val="0"/>
              <w:autoSpaceDE w:val="0"/>
              <w:autoSpaceDN w:val="0"/>
              <w:adjustRightInd w:val="0"/>
              <w:jc w:val="center"/>
              <w:rPr>
                <w:rFonts w:ascii="Helvetica Neue" w:hAnsi="Helvetica Neue" w:cs="Gill Sans MT"/>
                <w:b/>
                <w:bCs/>
                <w:color w:val="FFFFFF" w:themeColor="background1"/>
                <w:sz w:val="14"/>
                <w:szCs w:val="16"/>
              </w:rPr>
            </w:pPr>
            <w:r w:rsidRPr="00AC2873">
              <w:rPr>
                <w:rFonts w:ascii="Helvetica Neue" w:hAnsi="Helvetica Neue" w:cs="Gill Sans MT"/>
                <w:b/>
                <w:bCs/>
                <w:color w:val="FFFFFF" w:themeColor="background1"/>
                <w:sz w:val="14"/>
                <w:szCs w:val="16"/>
              </w:rPr>
              <w:t xml:space="preserve">3.75 μg </w:t>
            </w:r>
          </w:p>
          <w:p w14:paraId="35362A44" w14:textId="77777777" w:rsidR="00FD201C" w:rsidRPr="00AC2873" w:rsidRDefault="00FD201C" w:rsidP="000839B2">
            <w:pPr>
              <w:widowControl w:val="0"/>
              <w:autoSpaceDE w:val="0"/>
              <w:autoSpaceDN w:val="0"/>
              <w:adjustRightInd w:val="0"/>
              <w:jc w:val="center"/>
              <w:rPr>
                <w:rFonts w:ascii="Helvetica Neue" w:hAnsi="Helvetica Neue" w:cs="Gill Sans MT"/>
                <w:b/>
                <w:bCs/>
                <w:color w:val="FFFFFF" w:themeColor="background1"/>
                <w:sz w:val="14"/>
                <w:szCs w:val="16"/>
              </w:rPr>
            </w:pPr>
            <w:r w:rsidRPr="00AC2873">
              <w:rPr>
                <w:rFonts w:ascii="Helvetica Neue" w:hAnsi="Helvetica Neue" w:cs="Gill Sans MT"/>
                <w:b/>
                <w:bCs/>
                <w:color w:val="FFFFFF" w:themeColor="background1"/>
                <w:sz w:val="14"/>
                <w:szCs w:val="16"/>
              </w:rPr>
              <w:t>MF59</w:t>
            </w:r>
          </w:p>
        </w:tc>
        <w:tc>
          <w:tcPr>
            <w:tcW w:w="246" w:type="dxa"/>
            <w:tcBorders>
              <w:top w:val="single" w:sz="18" w:space="0" w:color="BFBFBF" w:themeColor="background1" w:themeShade="BF"/>
              <w:left w:val="nil"/>
              <w:bottom w:val="nil"/>
              <w:right w:val="nil"/>
            </w:tcBorders>
            <w:vAlign w:val="bottom"/>
          </w:tcPr>
          <w:p w14:paraId="7A004C3D" w14:textId="77777777" w:rsidR="00FD201C" w:rsidRPr="00AC2873" w:rsidRDefault="00FD201C" w:rsidP="000839B2">
            <w:pPr>
              <w:jc w:val="center"/>
              <w:rPr>
                <w:rFonts w:ascii="Helvetica Neue" w:hAnsi="Helvetica Neue"/>
                <w:color w:val="FFFFFF" w:themeColor="background1"/>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7879C2AF" w14:textId="77777777" w:rsidR="00FD201C" w:rsidRPr="00AC2873" w:rsidRDefault="00FD201C" w:rsidP="000839B2">
            <w:pPr>
              <w:widowControl w:val="0"/>
              <w:autoSpaceDE w:val="0"/>
              <w:autoSpaceDN w:val="0"/>
              <w:adjustRightInd w:val="0"/>
              <w:ind w:left="-206" w:firstLine="206"/>
              <w:jc w:val="center"/>
              <w:rPr>
                <w:rFonts w:ascii="Helvetica Neue" w:hAnsi="Helvetica Neue" w:cs="Gill Sans MT"/>
                <w:b/>
                <w:bCs/>
                <w:color w:val="FFFFFF" w:themeColor="background1"/>
                <w:sz w:val="14"/>
                <w:szCs w:val="16"/>
              </w:rPr>
            </w:pPr>
            <w:r w:rsidRPr="00AC2873">
              <w:rPr>
                <w:rFonts w:ascii="Helvetica Neue" w:hAnsi="Helvetica Neue" w:cs="Gill Sans MT"/>
                <w:b/>
                <w:bCs/>
                <w:color w:val="FFFFFF" w:themeColor="background1"/>
                <w:sz w:val="14"/>
                <w:szCs w:val="16"/>
              </w:rPr>
              <w:t xml:space="preserve">7.5 μg </w:t>
            </w:r>
          </w:p>
          <w:p w14:paraId="722E9D98" w14:textId="77777777" w:rsidR="00FD201C" w:rsidRPr="00AC2873" w:rsidRDefault="00FD201C" w:rsidP="000839B2">
            <w:pPr>
              <w:widowControl w:val="0"/>
              <w:autoSpaceDE w:val="0"/>
              <w:autoSpaceDN w:val="0"/>
              <w:adjustRightInd w:val="0"/>
              <w:ind w:left="-206" w:firstLine="206"/>
              <w:jc w:val="center"/>
              <w:rPr>
                <w:rFonts w:ascii="Helvetica Neue" w:hAnsi="Helvetica Neue" w:cs="Times"/>
                <w:color w:val="FFFFFF" w:themeColor="background1"/>
                <w:sz w:val="14"/>
                <w:szCs w:val="16"/>
              </w:rPr>
            </w:pPr>
            <w:r w:rsidRPr="00AC2873">
              <w:rPr>
                <w:rFonts w:ascii="Helvetica Neue" w:hAnsi="Helvetica Neue" w:cs="Gill Sans MT"/>
                <w:b/>
                <w:bCs/>
                <w:color w:val="FFFFFF" w:themeColor="background1"/>
                <w:sz w:val="14"/>
                <w:szCs w:val="16"/>
              </w:rPr>
              <w:t>MF59</w:t>
            </w:r>
          </w:p>
        </w:tc>
        <w:tc>
          <w:tcPr>
            <w:tcW w:w="236" w:type="dxa"/>
            <w:tcBorders>
              <w:top w:val="nil"/>
              <w:left w:val="nil"/>
              <w:bottom w:val="nil"/>
              <w:right w:val="single" w:sz="18" w:space="0" w:color="BFBFBF" w:themeColor="background1" w:themeShade="BF"/>
            </w:tcBorders>
          </w:tcPr>
          <w:p w14:paraId="0160D153" w14:textId="77777777" w:rsidR="00FD201C" w:rsidRPr="00AC2873" w:rsidRDefault="00FD201C" w:rsidP="000839B2">
            <w:pPr>
              <w:widowControl w:val="0"/>
              <w:autoSpaceDE w:val="0"/>
              <w:autoSpaceDN w:val="0"/>
              <w:adjustRightInd w:val="0"/>
              <w:ind w:left="-206" w:firstLine="206"/>
              <w:jc w:val="center"/>
              <w:rPr>
                <w:rFonts w:ascii="Helvetica Neue" w:hAnsi="Helvetica Neue" w:cs="Gill Sans MT"/>
                <w:b/>
                <w:bCs/>
                <w:sz w:val="14"/>
                <w:szCs w:val="16"/>
              </w:rPr>
            </w:pPr>
          </w:p>
        </w:tc>
      </w:tr>
      <w:tr w:rsidR="00FD201C" w:rsidRPr="00AC2873" w14:paraId="16F768F5" w14:textId="77777777" w:rsidTr="005B29D2">
        <w:trPr>
          <w:trHeight w:hRule="exact" w:val="113"/>
        </w:trPr>
        <w:tc>
          <w:tcPr>
            <w:tcW w:w="2801" w:type="dxa"/>
            <w:tcBorders>
              <w:top w:val="nil"/>
              <w:left w:val="single" w:sz="18" w:space="0" w:color="BFBFBF" w:themeColor="background1" w:themeShade="BF"/>
              <w:bottom w:val="nil"/>
              <w:right w:val="nil"/>
            </w:tcBorders>
          </w:tcPr>
          <w:p w14:paraId="2C9BC43B" w14:textId="77777777" w:rsidR="00FD201C" w:rsidRPr="00AC2873" w:rsidRDefault="00FD201C" w:rsidP="000839B2">
            <w:pPr>
              <w:rPr>
                <w:rFonts w:ascii="Helvetica Neue" w:hAnsi="Helvetica Neue"/>
                <w:sz w:val="14"/>
                <w:szCs w:val="16"/>
              </w:rPr>
            </w:pPr>
          </w:p>
        </w:tc>
        <w:tc>
          <w:tcPr>
            <w:tcW w:w="1195" w:type="dxa"/>
            <w:tcBorders>
              <w:top w:val="single" w:sz="18" w:space="0" w:color="BFBFBF" w:themeColor="background1" w:themeShade="BF"/>
              <w:left w:val="nil"/>
              <w:bottom w:val="nil"/>
              <w:right w:val="nil"/>
            </w:tcBorders>
          </w:tcPr>
          <w:p w14:paraId="6EC3E592" w14:textId="77777777" w:rsidR="00FD201C" w:rsidRPr="00AC2873" w:rsidRDefault="00FD201C" w:rsidP="000839B2">
            <w:pPr>
              <w:widowControl w:val="0"/>
              <w:autoSpaceDE w:val="0"/>
              <w:autoSpaceDN w:val="0"/>
              <w:adjustRightInd w:val="0"/>
              <w:rPr>
                <w:rFonts w:ascii="Helvetica Neue" w:hAnsi="Helvetica Neue" w:cs="Times"/>
                <w:sz w:val="14"/>
                <w:szCs w:val="16"/>
              </w:rPr>
            </w:pPr>
          </w:p>
        </w:tc>
        <w:tc>
          <w:tcPr>
            <w:tcW w:w="247" w:type="dxa"/>
            <w:tcBorders>
              <w:top w:val="nil"/>
              <w:left w:val="nil"/>
              <w:bottom w:val="nil"/>
              <w:right w:val="nil"/>
            </w:tcBorders>
          </w:tcPr>
          <w:p w14:paraId="6C4AFF95"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143BE68D"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59086698"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3254B7FA"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7722B4BA"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097C4BA5"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006EA707" w14:textId="77777777" w:rsidR="00FD201C" w:rsidRPr="00AC2873" w:rsidRDefault="00FD201C" w:rsidP="000839B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300A5FDB"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190C23C3" w14:textId="77777777" w:rsidR="00FD201C" w:rsidRPr="00AC2873" w:rsidRDefault="00FD201C" w:rsidP="000839B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01C4AE99"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716AC8A2" w14:textId="77777777" w:rsidR="00FD201C" w:rsidRPr="00AC2873" w:rsidRDefault="00FD201C" w:rsidP="000839B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289FD505"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16BBF1D1" w14:textId="77777777" w:rsidR="00FD201C" w:rsidRPr="00AC2873" w:rsidRDefault="00FD201C" w:rsidP="000839B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43389FF7" w14:textId="77777777" w:rsidR="00FD201C" w:rsidRPr="00AC2873" w:rsidRDefault="00FD201C" w:rsidP="000839B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6E5D93AE" w14:textId="77777777" w:rsidR="00FD201C" w:rsidRPr="00AC2873" w:rsidRDefault="00FD201C" w:rsidP="000839B2">
            <w:pPr>
              <w:rPr>
                <w:rFonts w:ascii="Helvetica Neue" w:hAnsi="Helvetica Neue"/>
                <w:sz w:val="14"/>
                <w:szCs w:val="16"/>
              </w:rPr>
            </w:pPr>
          </w:p>
        </w:tc>
      </w:tr>
      <w:tr w:rsidR="00FD201C" w:rsidRPr="00AC2873" w14:paraId="44A3BE08" w14:textId="77777777" w:rsidTr="000839B2">
        <w:trPr>
          <w:trHeight w:hRule="exact" w:val="227"/>
        </w:trPr>
        <w:tc>
          <w:tcPr>
            <w:tcW w:w="2801" w:type="dxa"/>
            <w:tcBorders>
              <w:top w:val="nil"/>
              <w:left w:val="single" w:sz="18" w:space="0" w:color="BFBFBF" w:themeColor="background1" w:themeShade="BF"/>
              <w:bottom w:val="nil"/>
              <w:right w:val="nil"/>
            </w:tcBorders>
          </w:tcPr>
          <w:p w14:paraId="2C824477" w14:textId="77777777" w:rsidR="00FD201C" w:rsidRPr="000052EB" w:rsidRDefault="00FD201C" w:rsidP="000839B2">
            <w:pPr>
              <w:rPr>
                <w:rFonts w:ascii="Helvetica Neue" w:hAnsi="Helvetica Neue"/>
                <w:b/>
                <w:i/>
                <w:sz w:val="14"/>
                <w:szCs w:val="16"/>
              </w:rPr>
            </w:pPr>
            <w:r w:rsidRPr="000052EB">
              <w:rPr>
                <w:rFonts w:ascii="Helvetica Neue" w:hAnsi="Helvetica Neue" w:cs="Gill Sans MT"/>
                <w:b/>
                <w:bCs/>
                <w:i/>
                <w:iCs/>
                <w:sz w:val="14"/>
                <w:szCs w:val="16"/>
              </w:rPr>
              <w:t>Baseline</w:t>
            </w:r>
          </w:p>
        </w:tc>
        <w:tc>
          <w:tcPr>
            <w:tcW w:w="1195" w:type="dxa"/>
            <w:tcBorders>
              <w:top w:val="nil"/>
              <w:left w:val="nil"/>
              <w:bottom w:val="nil"/>
              <w:right w:val="nil"/>
            </w:tcBorders>
          </w:tcPr>
          <w:p w14:paraId="1C894B52" w14:textId="77777777" w:rsidR="00FD201C" w:rsidRPr="00AC2873" w:rsidRDefault="00FD201C" w:rsidP="000839B2">
            <w:pPr>
              <w:widowControl w:val="0"/>
              <w:autoSpaceDE w:val="0"/>
              <w:autoSpaceDN w:val="0"/>
              <w:adjustRightInd w:val="0"/>
              <w:rPr>
                <w:rFonts w:ascii="Helvetica Neue" w:hAnsi="Helvetica Neue" w:cs="Times"/>
                <w:sz w:val="14"/>
                <w:szCs w:val="16"/>
              </w:rPr>
            </w:pPr>
          </w:p>
        </w:tc>
        <w:tc>
          <w:tcPr>
            <w:tcW w:w="247" w:type="dxa"/>
            <w:tcBorders>
              <w:top w:val="nil"/>
              <w:left w:val="nil"/>
              <w:bottom w:val="nil"/>
              <w:right w:val="nil"/>
            </w:tcBorders>
          </w:tcPr>
          <w:p w14:paraId="5A1B4435"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631480AA"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2498EAAD"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196FBE6D"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6EE90B53"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7D646409"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0F5EBB43"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4042B4E8"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5A2311A1"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0E68362B"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4EF2B995"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50C6582D" w14:textId="77777777" w:rsidR="00FD201C" w:rsidRPr="00AC2873" w:rsidRDefault="00FD201C" w:rsidP="000839B2">
            <w:pPr>
              <w:rPr>
                <w:rFonts w:ascii="Helvetica Neue" w:hAnsi="Helvetica Neue"/>
                <w:sz w:val="14"/>
                <w:szCs w:val="16"/>
              </w:rPr>
            </w:pPr>
          </w:p>
        </w:tc>
        <w:tc>
          <w:tcPr>
            <w:tcW w:w="246" w:type="dxa"/>
            <w:tcBorders>
              <w:top w:val="nil"/>
              <w:left w:val="nil"/>
              <w:bottom w:val="nil"/>
              <w:right w:val="nil"/>
            </w:tcBorders>
          </w:tcPr>
          <w:p w14:paraId="6431A863" w14:textId="77777777" w:rsidR="00FD201C" w:rsidRPr="00AC2873" w:rsidRDefault="00FD201C" w:rsidP="000839B2">
            <w:pPr>
              <w:rPr>
                <w:rFonts w:ascii="Helvetica Neue" w:hAnsi="Helvetica Neue"/>
                <w:sz w:val="14"/>
                <w:szCs w:val="16"/>
              </w:rPr>
            </w:pPr>
          </w:p>
        </w:tc>
        <w:tc>
          <w:tcPr>
            <w:tcW w:w="1183" w:type="dxa"/>
            <w:tcBorders>
              <w:top w:val="nil"/>
              <w:left w:val="nil"/>
              <w:bottom w:val="nil"/>
              <w:right w:val="nil"/>
            </w:tcBorders>
          </w:tcPr>
          <w:p w14:paraId="6015C956" w14:textId="77777777" w:rsidR="00FD201C" w:rsidRPr="00AC2873" w:rsidRDefault="00FD201C" w:rsidP="000839B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3ED9CD3F" w14:textId="77777777" w:rsidR="00FD201C" w:rsidRPr="00AC2873" w:rsidRDefault="00FD201C" w:rsidP="000839B2">
            <w:pPr>
              <w:rPr>
                <w:rFonts w:ascii="Helvetica Neue" w:hAnsi="Helvetica Neue"/>
                <w:sz w:val="14"/>
                <w:szCs w:val="16"/>
              </w:rPr>
            </w:pPr>
          </w:p>
        </w:tc>
      </w:tr>
      <w:tr w:rsidR="00FD201C" w:rsidRPr="00DD21A2" w14:paraId="0CB075C5" w14:textId="77777777" w:rsidTr="000839B2">
        <w:trPr>
          <w:trHeight w:hRule="exact" w:val="227"/>
        </w:trPr>
        <w:tc>
          <w:tcPr>
            <w:tcW w:w="2801" w:type="dxa"/>
            <w:tcBorders>
              <w:top w:val="nil"/>
              <w:left w:val="single" w:sz="18" w:space="0" w:color="BFBFBF" w:themeColor="background1" w:themeShade="BF"/>
              <w:bottom w:val="nil"/>
              <w:right w:val="nil"/>
            </w:tcBorders>
          </w:tcPr>
          <w:p w14:paraId="58BE1212"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0EC81C3A"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45</w:t>
            </w:r>
          </w:p>
        </w:tc>
        <w:tc>
          <w:tcPr>
            <w:tcW w:w="247" w:type="dxa"/>
            <w:tcBorders>
              <w:top w:val="nil"/>
              <w:left w:val="nil"/>
              <w:bottom w:val="nil"/>
              <w:right w:val="nil"/>
            </w:tcBorders>
          </w:tcPr>
          <w:p w14:paraId="2DEF8ED3"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A46FF81"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45</w:t>
            </w:r>
          </w:p>
        </w:tc>
        <w:tc>
          <w:tcPr>
            <w:tcW w:w="246" w:type="dxa"/>
            <w:tcBorders>
              <w:top w:val="nil"/>
              <w:left w:val="nil"/>
              <w:bottom w:val="nil"/>
              <w:right w:val="nil"/>
            </w:tcBorders>
          </w:tcPr>
          <w:p w14:paraId="70C4E34F"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C5139AC"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46</w:t>
            </w:r>
          </w:p>
        </w:tc>
        <w:tc>
          <w:tcPr>
            <w:tcW w:w="246" w:type="dxa"/>
            <w:tcBorders>
              <w:top w:val="nil"/>
              <w:left w:val="nil"/>
              <w:bottom w:val="nil"/>
              <w:right w:val="nil"/>
            </w:tcBorders>
          </w:tcPr>
          <w:p w14:paraId="631E4B9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C4673A4"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47</w:t>
            </w:r>
          </w:p>
        </w:tc>
        <w:tc>
          <w:tcPr>
            <w:tcW w:w="246" w:type="dxa"/>
            <w:tcBorders>
              <w:top w:val="nil"/>
              <w:left w:val="nil"/>
              <w:bottom w:val="nil"/>
              <w:right w:val="nil"/>
            </w:tcBorders>
          </w:tcPr>
          <w:p w14:paraId="55CF0C41"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31603DE"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44</w:t>
            </w:r>
          </w:p>
        </w:tc>
        <w:tc>
          <w:tcPr>
            <w:tcW w:w="246" w:type="dxa"/>
            <w:tcBorders>
              <w:top w:val="nil"/>
              <w:left w:val="nil"/>
              <w:bottom w:val="nil"/>
              <w:right w:val="nil"/>
            </w:tcBorders>
          </w:tcPr>
          <w:p w14:paraId="7E9EFE7D"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495ED03"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76B25059"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1C15261"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44</w:t>
            </w:r>
          </w:p>
        </w:tc>
        <w:tc>
          <w:tcPr>
            <w:tcW w:w="246" w:type="dxa"/>
            <w:tcBorders>
              <w:top w:val="nil"/>
              <w:left w:val="nil"/>
              <w:bottom w:val="nil"/>
              <w:right w:val="nil"/>
            </w:tcBorders>
          </w:tcPr>
          <w:p w14:paraId="60822A61"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CA0AE97"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44</w:t>
            </w:r>
          </w:p>
        </w:tc>
        <w:tc>
          <w:tcPr>
            <w:tcW w:w="236" w:type="dxa"/>
            <w:tcBorders>
              <w:top w:val="nil"/>
              <w:left w:val="nil"/>
              <w:bottom w:val="nil"/>
              <w:right w:val="single" w:sz="18" w:space="0" w:color="BFBFBF" w:themeColor="background1" w:themeShade="BF"/>
            </w:tcBorders>
          </w:tcPr>
          <w:p w14:paraId="3B56D184" w14:textId="77777777" w:rsidR="00FD201C" w:rsidRPr="00DD21A2" w:rsidRDefault="00FD201C" w:rsidP="000839B2">
            <w:pPr>
              <w:rPr>
                <w:rFonts w:ascii="Helvetica Neue" w:hAnsi="Helvetica Neue"/>
                <w:color w:val="000000" w:themeColor="text1"/>
                <w:sz w:val="14"/>
                <w:szCs w:val="16"/>
              </w:rPr>
            </w:pPr>
          </w:p>
        </w:tc>
      </w:tr>
      <w:tr w:rsidR="00FD201C" w:rsidRPr="00DD21A2" w14:paraId="3D28F7DA" w14:textId="77777777" w:rsidTr="000839B2">
        <w:trPr>
          <w:trHeight w:hRule="exact" w:val="454"/>
        </w:trPr>
        <w:tc>
          <w:tcPr>
            <w:tcW w:w="2801" w:type="dxa"/>
            <w:tcBorders>
              <w:top w:val="nil"/>
              <w:left w:val="single" w:sz="18" w:space="0" w:color="BFBFBF" w:themeColor="background1" w:themeShade="BF"/>
              <w:bottom w:val="nil"/>
              <w:right w:val="nil"/>
            </w:tcBorders>
          </w:tcPr>
          <w:p w14:paraId="68A2BE9C" w14:textId="77777777" w:rsidR="00FD201C" w:rsidRPr="00DD21A2" w:rsidRDefault="00FD201C"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6CEEF9D7" w14:textId="7D4D0F88" w:rsidR="00FD201C" w:rsidRPr="00DD21A2" w:rsidRDefault="00FD201C"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 xml:space="preserve">6.3 </w:t>
            </w:r>
            <w:r w:rsidR="00416EA0"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(5.2-7.7)</w:t>
            </w:r>
          </w:p>
        </w:tc>
        <w:tc>
          <w:tcPr>
            <w:tcW w:w="247" w:type="dxa"/>
            <w:tcBorders>
              <w:top w:val="nil"/>
              <w:left w:val="nil"/>
              <w:bottom w:val="nil"/>
              <w:right w:val="nil"/>
            </w:tcBorders>
          </w:tcPr>
          <w:p w14:paraId="26F39230" w14:textId="77777777" w:rsidR="00FD201C" w:rsidRPr="00DD21A2"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B7D165A" w14:textId="631E40E5" w:rsidR="00FD201C" w:rsidRPr="00DD21A2" w:rsidRDefault="00FD201C"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6.6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(5.2-8.3)</w:t>
            </w:r>
          </w:p>
        </w:tc>
        <w:tc>
          <w:tcPr>
            <w:tcW w:w="246" w:type="dxa"/>
            <w:tcBorders>
              <w:top w:val="nil"/>
              <w:left w:val="nil"/>
              <w:bottom w:val="nil"/>
              <w:right w:val="nil"/>
            </w:tcBorders>
          </w:tcPr>
          <w:p w14:paraId="48CF56A2" w14:textId="77777777" w:rsidR="00FD201C" w:rsidRPr="00DD21A2"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0F1A661" w14:textId="610DBC08" w:rsidR="00FD201C" w:rsidRPr="00DD21A2" w:rsidRDefault="008D068D"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5.3</w:t>
            </w:r>
            <w:r w:rsidR="00FD201C" w:rsidRPr="00DD21A2">
              <w:rPr>
                <w:rFonts w:ascii="Helvetica Neue" w:hAnsi="Helvetica Neue"/>
                <w:color w:val="000000" w:themeColor="text1"/>
                <w:sz w:val="14"/>
                <w:szCs w:val="16"/>
              </w:rPr>
              <w:t xml:space="preserve">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(4.8-5.9</w:t>
            </w:r>
            <w:r w:rsidR="00FD201C"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3188AFF4" w14:textId="77777777" w:rsidR="00FD201C" w:rsidRPr="00DD21A2"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0AF2538" w14:textId="5EA7AD8A" w:rsidR="00FD201C" w:rsidRPr="00DD21A2" w:rsidRDefault="00FD201C"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5.2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(4.9-5.5)</w:t>
            </w:r>
          </w:p>
        </w:tc>
        <w:tc>
          <w:tcPr>
            <w:tcW w:w="246" w:type="dxa"/>
            <w:tcBorders>
              <w:top w:val="nil"/>
              <w:left w:val="nil"/>
              <w:bottom w:val="nil"/>
              <w:right w:val="nil"/>
            </w:tcBorders>
          </w:tcPr>
          <w:p w14:paraId="4A339DF3" w14:textId="77777777" w:rsidR="00FD201C" w:rsidRPr="00DD21A2"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C8CA8EC" w14:textId="2150F08B" w:rsidR="00FD201C" w:rsidRPr="00DD21A2" w:rsidRDefault="00FD201C"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6.1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(5.1-7.3)</w:t>
            </w:r>
          </w:p>
        </w:tc>
        <w:tc>
          <w:tcPr>
            <w:tcW w:w="246" w:type="dxa"/>
            <w:tcBorders>
              <w:top w:val="nil"/>
              <w:left w:val="nil"/>
              <w:bottom w:val="nil"/>
              <w:right w:val="nil"/>
            </w:tcBorders>
          </w:tcPr>
          <w:p w14:paraId="4B3950E2" w14:textId="77777777" w:rsidR="00FD201C" w:rsidRPr="00DD21A2"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8ED8B08" w14:textId="6C54440A" w:rsidR="00FD201C" w:rsidRPr="00DD21A2" w:rsidRDefault="00FD201C"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9.3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(6.6-13.0)</w:t>
            </w:r>
          </w:p>
        </w:tc>
        <w:tc>
          <w:tcPr>
            <w:tcW w:w="246" w:type="dxa"/>
            <w:tcBorders>
              <w:top w:val="nil"/>
              <w:left w:val="nil"/>
              <w:bottom w:val="nil"/>
              <w:right w:val="nil"/>
            </w:tcBorders>
          </w:tcPr>
          <w:p w14:paraId="4BFBB04F" w14:textId="77777777" w:rsidR="00FD201C" w:rsidRPr="00DD21A2"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93F035A" w14:textId="11C322E1" w:rsidR="00FD201C" w:rsidRPr="00DD21A2" w:rsidRDefault="00FD201C"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5.4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(4.9-5.9)</w:t>
            </w:r>
          </w:p>
        </w:tc>
        <w:tc>
          <w:tcPr>
            <w:tcW w:w="246" w:type="dxa"/>
            <w:tcBorders>
              <w:top w:val="nil"/>
              <w:left w:val="nil"/>
              <w:bottom w:val="nil"/>
              <w:right w:val="nil"/>
            </w:tcBorders>
          </w:tcPr>
          <w:p w14:paraId="31707B2C" w14:textId="77777777" w:rsidR="00FD201C" w:rsidRPr="00DD21A2"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43EFA8A" w14:textId="3F2F2023" w:rsidR="00FD201C" w:rsidRPr="00DD21A2" w:rsidRDefault="00FD201C"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5.2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(4.9-5.6)</w:t>
            </w:r>
          </w:p>
        </w:tc>
        <w:tc>
          <w:tcPr>
            <w:tcW w:w="236" w:type="dxa"/>
            <w:tcBorders>
              <w:top w:val="nil"/>
              <w:left w:val="nil"/>
              <w:bottom w:val="nil"/>
              <w:right w:val="single" w:sz="18" w:space="0" w:color="BFBFBF" w:themeColor="background1" w:themeShade="BF"/>
            </w:tcBorders>
          </w:tcPr>
          <w:p w14:paraId="2F1E6C2E" w14:textId="77777777" w:rsidR="00FD201C" w:rsidRPr="00DD21A2" w:rsidRDefault="00FD201C" w:rsidP="000839B2">
            <w:pPr>
              <w:spacing w:after="60"/>
              <w:rPr>
                <w:rFonts w:ascii="Helvetica Neue" w:hAnsi="Helvetica Neue"/>
                <w:color w:val="000000" w:themeColor="text1"/>
                <w:sz w:val="14"/>
                <w:szCs w:val="16"/>
              </w:rPr>
            </w:pPr>
          </w:p>
        </w:tc>
      </w:tr>
      <w:tr w:rsidR="00FD201C" w:rsidRPr="00DD21A2" w14:paraId="57FAB063" w14:textId="77777777" w:rsidTr="005B29D2">
        <w:trPr>
          <w:trHeight w:hRule="exact" w:val="113"/>
        </w:trPr>
        <w:tc>
          <w:tcPr>
            <w:tcW w:w="2801" w:type="dxa"/>
            <w:tcBorders>
              <w:top w:val="nil"/>
              <w:left w:val="single" w:sz="18" w:space="0" w:color="BFBFBF" w:themeColor="background1" w:themeShade="BF"/>
              <w:bottom w:val="nil"/>
              <w:right w:val="nil"/>
            </w:tcBorders>
          </w:tcPr>
          <w:p w14:paraId="67B9498C" w14:textId="77777777" w:rsidR="00FD201C" w:rsidRPr="00DD21A2"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4A477A84"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3334010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D194D86"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EC00CE8"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8BC0A9B"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0EFAC8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5BBB208"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CA9ACB4"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4536063"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DA59E7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5BE0A3D"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69B7E0F"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63FCC43"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88BCC67"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62D6FC0"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824D48C" w14:textId="77777777" w:rsidR="00FD201C" w:rsidRPr="00DD21A2" w:rsidRDefault="00FD201C" w:rsidP="000839B2">
            <w:pPr>
              <w:rPr>
                <w:rFonts w:ascii="Helvetica Neue" w:hAnsi="Helvetica Neue"/>
                <w:color w:val="000000" w:themeColor="text1"/>
                <w:sz w:val="14"/>
                <w:szCs w:val="16"/>
              </w:rPr>
            </w:pPr>
          </w:p>
        </w:tc>
      </w:tr>
      <w:tr w:rsidR="00FD201C" w:rsidRPr="00DD21A2" w14:paraId="16CC9416" w14:textId="77777777" w:rsidTr="005B29D2">
        <w:trPr>
          <w:trHeight w:hRule="exact" w:val="227"/>
        </w:trPr>
        <w:tc>
          <w:tcPr>
            <w:tcW w:w="2801" w:type="dxa"/>
            <w:tcBorders>
              <w:top w:val="nil"/>
              <w:left w:val="single" w:sz="18" w:space="0" w:color="BFBFBF" w:themeColor="background1" w:themeShade="BF"/>
              <w:bottom w:val="nil"/>
              <w:right w:val="nil"/>
            </w:tcBorders>
          </w:tcPr>
          <w:p w14:paraId="474DA247" w14:textId="77777777" w:rsidR="00FD201C" w:rsidRPr="00DD21A2" w:rsidRDefault="00FD201C" w:rsidP="000839B2">
            <w:pPr>
              <w:rPr>
                <w:rFonts w:ascii="Helvetica Neue" w:hAnsi="Helvetica Neue"/>
                <w:b/>
                <w:i/>
                <w:color w:val="000000" w:themeColor="text1"/>
                <w:sz w:val="14"/>
                <w:szCs w:val="16"/>
              </w:rPr>
            </w:pPr>
            <w:r w:rsidRPr="00DD21A2">
              <w:rPr>
                <w:rFonts w:ascii="Helvetica Neue" w:hAnsi="Helvetica Neue"/>
                <w:b/>
                <w:i/>
                <w:color w:val="000000" w:themeColor="text1"/>
                <w:sz w:val="14"/>
                <w:szCs w:val="16"/>
              </w:rPr>
              <w:t>After booster dose: day 7</w:t>
            </w:r>
          </w:p>
        </w:tc>
        <w:tc>
          <w:tcPr>
            <w:tcW w:w="1195" w:type="dxa"/>
            <w:tcBorders>
              <w:top w:val="nil"/>
              <w:left w:val="nil"/>
              <w:bottom w:val="nil"/>
              <w:right w:val="nil"/>
            </w:tcBorders>
          </w:tcPr>
          <w:p w14:paraId="08574F3E"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1887C203"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B2AA151"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D7B6B0F"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2C6CEA1"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FF1C876"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9A425C4"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949B44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B9707F3"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single" w:sz="18" w:space="0" w:color="BFBFBF" w:themeColor="background1" w:themeShade="BF"/>
            </w:tcBorders>
          </w:tcPr>
          <w:p w14:paraId="7C18D987"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single" w:sz="18" w:space="0" w:color="BFBFBF" w:themeColor="background1" w:themeShade="BF"/>
              <w:bottom w:val="nil"/>
              <w:right w:val="nil"/>
            </w:tcBorders>
          </w:tcPr>
          <w:p w14:paraId="605E1198"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3D5D04F"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CA5233F"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645D25F"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FA45FFA"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5002CF03" w14:textId="77777777" w:rsidR="00FD201C" w:rsidRPr="00DD21A2" w:rsidRDefault="00FD201C" w:rsidP="000839B2">
            <w:pPr>
              <w:rPr>
                <w:rFonts w:ascii="Helvetica Neue" w:hAnsi="Helvetica Neue"/>
                <w:color w:val="000000" w:themeColor="text1"/>
                <w:sz w:val="14"/>
                <w:szCs w:val="16"/>
              </w:rPr>
            </w:pPr>
          </w:p>
        </w:tc>
      </w:tr>
      <w:tr w:rsidR="00FD201C" w:rsidRPr="00DD21A2" w14:paraId="4C5D7C21" w14:textId="77777777" w:rsidTr="000839B2">
        <w:trPr>
          <w:trHeight w:hRule="exact" w:val="227"/>
        </w:trPr>
        <w:tc>
          <w:tcPr>
            <w:tcW w:w="2801" w:type="dxa"/>
            <w:tcBorders>
              <w:top w:val="nil"/>
              <w:left w:val="single" w:sz="18" w:space="0" w:color="BFBFBF" w:themeColor="background1" w:themeShade="BF"/>
              <w:bottom w:val="nil"/>
              <w:right w:val="nil"/>
            </w:tcBorders>
          </w:tcPr>
          <w:p w14:paraId="4159DC58"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2F66F955"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7" w:type="dxa"/>
            <w:tcBorders>
              <w:top w:val="nil"/>
              <w:left w:val="nil"/>
              <w:bottom w:val="nil"/>
              <w:right w:val="nil"/>
            </w:tcBorders>
          </w:tcPr>
          <w:p w14:paraId="1C77F1CC"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083D043"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43</w:t>
            </w:r>
          </w:p>
        </w:tc>
        <w:tc>
          <w:tcPr>
            <w:tcW w:w="246" w:type="dxa"/>
            <w:tcBorders>
              <w:top w:val="nil"/>
              <w:left w:val="nil"/>
              <w:bottom w:val="nil"/>
              <w:right w:val="nil"/>
            </w:tcBorders>
          </w:tcPr>
          <w:p w14:paraId="1BD97A2D"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130D00A" w14:textId="25ADEEDD" w:rsidR="00FD201C" w:rsidRPr="00DD21A2" w:rsidRDefault="008D068D"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41</w:t>
            </w:r>
          </w:p>
        </w:tc>
        <w:tc>
          <w:tcPr>
            <w:tcW w:w="246" w:type="dxa"/>
            <w:tcBorders>
              <w:top w:val="nil"/>
              <w:left w:val="nil"/>
              <w:bottom w:val="nil"/>
              <w:right w:val="nil"/>
            </w:tcBorders>
          </w:tcPr>
          <w:p w14:paraId="48A9D23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5F380B9" w14:textId="77777777" w:rsidR="00FD201C" w:rsidRPr="00DD21A2" w:rsidRDefault="00FD201C" w:rsidP="000839B2">
            <w:pPr>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46</w:t>
            </w:r>
          </w:p>
        </w:tc>
        <w:tc>
          <w:tcPr>
            <w:tcW w:w="246" w:type="dxa"/>
            <w:tcBorders>
              <w:top w:val="nil"/>
              <w:left w:val="nil"/>
              <w:bottom w:val="nil"/>
              <w:right w:val="nil"/>
            </w:tcBorders>
          </w:tcPr>
          <w:p w14:paraId="599E033C" w14:textId="77777777" w:rsidR="00FD201C" w:rsidRPr="00DD21A2" w:rsidRDefault="00FD201C" w:rsidP="000839B2">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1DEF0052" w14:textId="77777777" w:rsidR="00FD201C" w:rsidRPr="00DD21A2" w:rsidRDefault="00FD201C" w:rsidP="000839B2">
            <w:pPr>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45</w:t>
            </w:r>
          </w:p>
        </w:tc>
        <w:tc>
          <w:tcPr>
            <w:tcW w:w="246" w:type="dxa"/>
            <w:tcBorders>
              <w:top w:val="nil"/>
              <w:left w:val="nil"/>
              <w:bottom w:val="nil"/>
              <w:right w:val="nil"/>
            </w:tcBorders>
          </w:tcPr>
          <w:p w14:paraId="74EC165D" w14:textId="77777777" w:rsidR="00FD201C" w:rsidRPr="00DD21A2" w:rsidRDefault="00FD201C" w:rsidP="000839B2">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022E00E"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41</w:t>
            </w:r>
          </w:p>
        </w:tc>
        <w:tc>
          <w:tcPr>
            <w:tcW w:w="246" w:type="dxa"/>
            <w:tcBorders>
              <w:top w:val="nil"/>
              <w:left w:val="nil"/>
              <w:bottom w:val="nil"/>
              <w:right w:val="nil"/>
            </w:tcBorders>
          </w:tcPr>
          <w:p w14:paraId="74FA2CB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C9221BA"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44</w:t>
            </w:r>
          </w:p>
        </w:tc>
        <w:tc>
          <w:tcPr>
            <w:tcW w:w="246" w:type="dxa"/>
            <w:tcBorders>
              <w:top w:val="nil"/>
              <w:left w:val="nil"/>
              <w:bottom w:val="nil"/>
              <w:right w:val="nil"/>
            </w:tcBorders>
          </w:tcPr>
          <w:p w14:paraId="4D24ADB8"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3293AD2"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38</w:t>
            </w:r>
          </w:p>
        </w:tc>
        <w:tc>
          <w:tcPr>
            <w:tcW w:w="236" w:type="dxa"/>
            <w:tcBorders>
              <w:top w:val="nil"/>
              <w:left w:val="nil"/>
              <w:bottom w:val="nil"/>
              <w:right w:val="single" w:sz="18" w:space="0" w:color="BFBFBF" w:themeColor="background1" w:themeShade="BF"/>
            </w:tcBorders>
          </w:tcPr>
          <w:p w14:paraId="2FC24F00" w14:textId="77777777" w:rsidR="00FD201C" w:rsidRPr="00DD21A2" w:rsidRDefault="00FD201C" w:rsidP="000839B2">
            <w:pPr>
              <w:rPr>
                <w:rFonts w:ascii="Helvetica Neue" w:hAnsi="Helvetica Neue" w:cs="Gill Sans MT"/>
                <w:bCs/>
                <w:iCs/>
                <w:color w:val="000000" w:themeColor="text1"/>
                <w:sz w:val="14"/>
                <w:szCs w:val="16"/>
              </w:rPr>
            </w:pPr>
          </w:p>
        </w:tc>
      </w:tr>
      <w:tr w:rsidR="000839B2" w:rsidRPr="00DD21A2" w14:paraId="2C392F1C" w14:textId="77777777" w:rsidTr="000839B2">
        <w:trPr>
          <w:trHeight w:hRule="exact" w:val="454"/>
        </w:trPr>
        <w:tc>
          <w:tcPr>
            <w:tcW w:w="2801" w:type="dxa"/>
            <w:tcBorders>
              <w:top w:val="nil"/>
              <w:left w:val="single" w:sz="18" w:space="0" w:color="BFBFBF" w:themeColor="background1" w:themeShade="BF"/>
              <w:bottom w:val="nil"/>
              <w:right w:val="nil"/>
            </w:tcBorders>
          </w:tcPr>
          <w:p w14:paraId="14559F11" w14:textId="4B8511B7"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04A32FF1" w14:textId="645B4E7C"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12, 28.6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(15.7-44.6)</w:t>
            </w:r>
          </w:p>
        </w:tc>
        <w:tc>
          <w:tcPr>
            <w:tcW w:w="247" w:type="dxa"/>
            <w:tcBorders>
              <w:top w:val="nil"/>
              <w:left w:val="nil"/>
              <w:bottom w:val="nil"/>
              <w:right w:val="nil"/>
            </w:tcBorders>
          </w:tcPr>
          <w:p w14:paraId="0372F3EA"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3EB7230" w14:textId="07BAF88D"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10, 23.3</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(11.8-38.6)</w:t>
            </w:r>
          </w:p>
        </w:tc>
        <w:tc>
          <w:tcPr>
            <w:tcW w:w="246" w:type="dxa"/>
            <w:tcBorders>
              <w:top w:val="nil"/>
              <w:left w:val="nil"/>
              <w:bottom w:val="nil"/>
              <w:right w:val="nil"/>
            </w:tcBorders>
          </w:tcPr>
          <w:p w14:paraId="2A8892CD"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4E8E56A" w14:textId="028993C4" w:rsidR="000839B2" w:rsidRPr="00DD21A2" w:rsidRDefault="008F23C4"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26</w:t>
            </w:r>
            <w:r w:rsidR="000839B2" w:rsidRPr="00DD21A2">
              <w:rPr>
                <w:rFonts w:ascii="Helvetica Neue" w:hAnsi="Helvetica Neue"/>
                <w:color w:val="000000" w:themeColor="text1"/>
                <w:sz w:val="14"/>
                <w:szCs w:val="16"/>
              </w:rPr>
              <w:t>,</w:t>
            </w:r>
            <w:r w:rsidR="005019D2" w:rsidRPr="00DD21A2">
              <w:rPr>
                <w:rFonts w:ascii="Helvetica Neue" w:hAnsi="Helvetica Neue"/>
                <w:color w:val="000000" w:themeColor="text1"/>
                <w:sz w:val="14"/>
                <w:szCs w:val="16"/>
              </w:rPr>
              <w:t xml:space="preserve"> 63.4</w:t>
            </w:r>
            <w:r w:rsidR="000839B2" w:rsidRPr="00DD21A2">
              <w:rPr>
                <w:rFonts w:ascii="Helvetica Neue" w:hAnsi="Helvetica Neue"/>
                <w:color w:val="000000" w:themeColor="text1"/>
                <w:sz w:val="14"/>
                <w:szCs w:val="16"/>
              </w:rPr>
              <w:t xml:space="preserve"> </w:t>
            </w:r>
            <w:r w:rsidR="00416EA0" w:rsidRPr="00DD21A2">
              <w:rPr>
                <w:rFonts w:ascii="Helvetica Neue" w:hAnsi="Helvetica Neue"/>
                <w:color w:val="000000" w:themeColor="text1"/>
                <w:sz w:val="14"/>
                <w:szCs w:val="16"/>
              </w:rPr>
              <w:t xml:space="preserve">    </w:t>
            </w:r>
            <w:r w:rsidR="005019D2" w:rsidRPr="00DD21A2">
              <w:rPr>
                <w:rFonts w:ascii="Helvetica Neue" w:hAnsi="Helvetica Neue"/>
                <w:color w:val="000000" w:themeColor="text1"/>
                <w:sz w:val="14"/>
                <w:szCs w:val="16"/>
              </w:rPr>
              <w:t>(46.9-77.9</w:t>
            </w:r>
            <w:r w:rsidR="000839B2"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45B5D7C4"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5167C3E" w14:textId="08CC7A70"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 xml:space="preserve">37, </w:t>
            </w:r>
            <w:r w:rsidRPr="00DD21A2">
              <w:rPr>
                <w:rFonts w:ascii="Helvetica Neue" w:hAnsi="Helvetica Neue" w:cs="Gill Sans MT"/>
                <w:b/>
                <w:bCs/>
                <w:iCs/>
                <w:color w:val="000000" w:themeColor="text1"/>
                <w:sz w:val="14"/>
                <w:szCs w:val="16"/>
              </w:rPr>
              <w:t>80.4</w:t>
            </w:r>
            <w:r w:rsidR="00416EA0"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(66.1-90.6)</w:t>
            </w:r>
          </w:p>
        </w:tc>
        <w:tc>
          <w:tcPr>
            <w:tcW w:w="246" w:type="dxa"/>
            <w:tcBorders>
              <w:top w:val="nil"/>
              <w:left w:val="nil"/>
              <w:bottom w:val="nil"/>
              <w:right w:val="nil"/>
            </w:tcBorders>
          </w:tcPr>
          <w:p w14:paraId="6AA92C04"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67CF313C" w14:textId="38D1FE50"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 xml:space="preserve">17, 37.8 </w:t>
            </w:r>
            <w:r w:rsidR="00416EA0"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(23.8-53.5)</w:t>
            </w:r>
          </w:p>
        </w:tc>
        <w:tc>
          <w:tcPr>
            <w:tcW w:w="246" w:type="dxa"/>
            <w:tcBorders>
              <w:top w:val="nil"/>
              <w:left w:val="nil"/>
              <w:bottom w:val="nil"/>
              <w:right w:val="nil"/>
            </w:tcBorders>
          </w:tcPr>
          <w:p w14:paraId="12A0A9BC"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5ED3486B" w14:textId="47298094"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29, </w:t>
            </w:r>
            <w:r w:rsidRPr="00DD21A2">
              <w:rPr>
                <w:rFonts w:ascii="Helvetica Neue" w:hAnsi="Helvetica Neue"/>
                <w:b/>
                <w:color w:val="000000" w:themeColor="text1"/>
                <w:sz w:val="14"/>
                <w:szCs w:val="16"/>
              </w:rPr>
              <w:t>70.7</w:t>
            </w:r>
            <w:r w:rsidRPr="00DD21A2">
              <w:rPr>
                <w:rFonts w:ascii="Helvetica Neue" w:hAnsi="Helvetica Neue"/>
                <w:color w:val="000000" w:themeColor="text1"/>
                <w:sz w:val="14"/>
                <w:szCs w:val="16"/>
              </w:rPr>
              <w:t xml:space="preserve">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(54.5-83.9)</w:t>
            </w:r>
          </w:p>
        </w:tc>
        <w:tc>
          <w:tcPr>
            <w:tcW w:w="246" w:type="dxa"/>
            <w:tcBorders>
              <w:top w:val="nil"/>
              <w:left w:val="nil"/>
              <w:bottom w:val="nil"/>
              <w:right w:val="nil"/>
            </w:tcBorders>
          </w:tcPr>
          <w:p w14:paraId="6A8E1892"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9EFD98C" w14:textId="2B53AA1F"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30, 68.2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(52.4-81.4)</w:t>
            </w:r>
          </w:p>
        </w:tc>
        <w:tc>
          <w:tcPr>
            <w:tcW w:w="246" w:type="dxa"/>
            <w:tcBorders>
              <w:top w:val="nil"/>
              <w:left w:val="nil"/>
              <w:bottom w:val="nil"/>
              <w:right w:val="nil"/>
            </w:tcBorders>
          </w:tcPr>
          <w:p w14:paraId="217996AB"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253E131" w14:textId="27D19B9F"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36, </w:t>
            </w:r>
            <w:r w:rsidRPr="00DD21A2">
              <w:rPr>
                <w:rFonts w:ascii="Helvetica Neue" w:hAnsi="Helvetica Neue"/>
                <w:b/>
                <w:color w:val="000000" w:themeColor="text1"/>
                <w:sz w:val="14"/>
                <w:szCs w:val="16"/>
              </w:rPr>
              <w:t>94.7</w:t>
            </w:r>
            <w:r w:rsidRPr="00DD21A2">
              <w:rPr>
                <w:rFonts w:ascii="Helvetica Neue" w:hAnsi="Helvetica Neue"/>
                <w:color w:val="000000" w:themeColor="text1"/>
                <w:sz w:val="14"/>
                <w:szCs w:val="16"/>
              </w:rPr>
              <w:t xml:space="preserve">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82.3</w:t>
            </w:r>
            <w:r w:rsidRPr="00DD21A2">
              <w:rPr>
                <w:rFonts w:ascii="Helvetica Neue" w:hAnsi="Helvetica Neue"/>
                <w:b/>
                <w:color w:val="000000" w:themeColor="text1"/>
                <w:sz w:val="14"/>
                <w:szCs w:val="16"/>
              </w:rPr>
              <w:t>-</w:t>
            </w:r>
            <w:r w:rsidRPr="00DD21A2">
              <w:rPr>
                <w:rFonts w:ascii="Helvetica Neue" w:hAnsi="Helvetica Neue"/>
                <w:color w:val="000000" w:themeColor="text1"/>
                <w:sz w:val="14"/>
                <w:szCs w:val="16"/>
              </w:rPr>
              <w:t>99.4)</w:t>
            </w:r>
          </w:p>
        </w:tc>
        <w:tc>
          <w:tcPr>
            <w:tcW w:w="236" w:type="dxa"/>
            <w:tcBorders>
              <w:top w:val="nil"/>
              <w:left w:val="nil"/>
              <w:bottom w:val="nil"/>
              <w:right w:val="single" w:sz="18" w:space="0" w:color="BFBFBF" w:themeColor="background1" w:themeShade="BF"/>
            </w:tcBorders>
          </w:tcPr>
          <w:p w14:paraId="06F2D099" w14:textId="77777777" w:rsidR="000839B2" w:rsidRPr="00DD21A2" w:rsidRDefault="000839B2" w:rsidP="000839B2">
            <w:pPr>
              <w:spacing w:after="60"/>
              <w:rPr>
                <w:rFonts w:ascii="Helvetica Neue" w:hAnsi="Helvetica Neue" w:cs="Gill Sans MT"/>
                <w:bCs/>
                <w:iCs/>
                <w:color w:val="000000" w:themeColor="text1"/>
                <w:sz w:val="14"/>
                <w:szCs w:val="16"/>
              </w:rPr>
            </w:pPr>
          </w:p>
        </w:tc>
      </w:tr>
      <w:tr w:rsidR="000839B2" w:rsidRPr="00DD21A2" w14:paraId="12ABF879" w14:textId="77777777" w:rsidTr="000839B2">
        <w:trPr>
          <w:trHeight w:hRule="exact" w:val="454"/>
        </w:trPr>
        <w:tc>
          <w:tcPr>
            <w:tcW w:w="2801" w:type="dxa"/>
            <w:tcBorders>
              <w:top w:val="nil"/>
              <w:left w:val="single" w:sz="18" w:space="0" w:color="BFBFBF" w:themeColor="background1" w:themeShade="BF"/>
              <w:bottom w:val="nil"/>
              <w:right w:val="nil"/>
            </w:tcBorders>
          </w:tcPr>
          <w:p w14:paraId="28D1217C" w14:textId="2CCC6F74"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2F3BC39F" w14:textId="0CA8A55A"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8, 19.0</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(8.6-34.1)</w:t>
            </w:r>
          </w:p>
        </w:tc>
        <w:tc>
          <w:tcPr>
            <w:tcW w:w="247" w:type="dxa"/>
            <w:tcBorders>
              <w:top w:val="nil"/>
              <w:left w:val="nil"/>
              <w:bottom w:val="nil"/>
              <w:right w:val="nil"/>
            </w:tcBorders>
          </w:tcPr>
          <w:p w14:paraId="22CC8581"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281527A" w14:textId="63B22980"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7, 16.3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(6.8-30.7)</w:t>
            </w:r>
          </w:p>
        </w:tc>
        <w:tc>
          <w:tcPr>
            <w:tcW w:w="246" w:type="dxa"/>
            <w:tcBorders>
              <w:top w:val="nil"/>
              <w:left w:val="nil"/>
              <w:bottom w:val="nil"/>
              <w:right w:val="nil"/>
            </w:tcBorders>
          </w:tcPr>
          <w:p w14:paraId="7645E50A"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58AF286" w14:textId="778619BB" w:rsidR="000839B2" w:rsidRPr="00DD21A2" w:rsidRDefault="005019D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26, </w:t>
            </w:r>
            <w:r w:rsidRPr="00DD21A2">
              <w:rPr>
                <w:rFonts w:ascii="Helvetica Neue" w:hAnsi="Helvetica Neue"/>
                <w:b/>
                <w:color w:val="000000" w:themeColor="text1"/>
                <w:sz w:val="14"/>
                <w:szCs w:val="16"/>
              </w:rPr>
              <w:t>63.4</w:t>
            </w:r>
            <w:r w:rsidRPr="00DD21A2">
              <w:rPr>
                <w:rFonts w:ascii="Helvetica Neue" w:hAnsi="Helvetica Neue"/>
                <w:color w:val="000000" w:themeColor="text1"/>
                <w:sz w:val="14"/>
                <w:szCs w:val="16"/>
              </w:rPr>
              <w:t xml:space="preserve">     (</w:t>
            </w:r>
            <w:r w:rsidRPr="00DD21A2">
              <w:rPr>
                <w:rFonts w:ascii="Helvetica Neue" w:hAnsi="Helvetica Neue"/>
                <w:b/>
                <w:i/>
                <w:color w:val="000000" w:themeColor="text1"/>
                <w:sz w:val="14"/>
                <w:szCs w:val="16"/>
              </w:rPr>
              <w:t>46.9</w:t>
            </w:r>
            <w:r w:rsidRPr="00DD21A2">
              <w:rPr>
                <w:rFonts w:ascii="Helvetica Neue" w:hAnsi="Helvetica Neue"/>
                <w:color w:val="000000" w:themeColor="text1"/>
                <w:sz w:val="14"/>
                <w:szCs w:val="16"/>
              </w:rPr>
              <w:t>-77.9)</w:t>
            </w:r>
          </w:p>
        </w:tc>
        <w:tc>
          <w:tcPr>
            <w:tcW w:w="246" w:type="dxa"/>
            <w:tcBorders>
              <w:top w:val="nil"/>
              <w:left w:val="nil"/>
              <w:bottom w:val="nil"/>
              <w:right w:val="nil"/>
            </w:tcBorders>
          </w:tcPr>
          <w:p w14:paraId="1E86FD16"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60398F2" w14:textId="5CA13ACC"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 xml:space="preserve">37, </w:t>
            </w:r>
            <w:r w:rsidRPr="00DD21A2">
              <w:rPr>
                <w:rFonts w:ascii="Helvetica Neue" w:hAnsi="Helvetica Neue" w:cs="Gill Sans MT"/>
                <w:b/>
                <w:bCs/>
                <w:iCs/>
                <w:color w:val="000000" w:themeColor="text1"/>
                <w:sz w:val="14"/>
                <w:szCs w:val="16"/>
              </w:rPr>
              <w:t>80.4</w:t>
            </w:r>
            <w:r w:rsidR="00416EA0"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w:t>
            </w:r>
            <w:r w:rsidRPr="00DD21A2">
              <w:rPr>
                <w:rFonts w:ascii="Helvetica Neue" w:hAnsi="Helvetica Neue" w:cs="Gill Sans MT"/>
                <w:b/>
                <w:bCs/>
                <w:i/>
                <w:iCs/>
                <w:color w:val="000000" w:themeColor="text1"/>
                <w:sz w:val="14"/>
                <w:szCs w:val="16"/>
              </w:rPr>
              <w:t>66.1</w:t>
            </w:r>
            <w:r w:rsidRPr="00DD21A2">
              <w:rPr>
                <w:rFonts w:ascii="Helvetica Neue" w:hAnsi="Helvetica Neue" w:cs="Gill Sans MT"/>
                <w:bCs/>
                <w:iCs/>
                <w:color w:val="000000" w:themeColor="text1"/>
                <w:sz w:val="14"/>
                <w:szCs w:val="16"/>
              </w:rPr>
              <w:t>-90.6)</w:t>
            </w:r>
          </w:p>
        </w:tc>
        <w:tc>
          <w:tcPr>
            <w:tcW w:w="246" w:type="dxa"/>
            <w:tcBorders>
              <w:top w:val="nil"/>
              <w:left w:val="nil"/>
              <w:bottom w:val="nil"/>
              <w:right w:val="nil"/>
            </w:tcBorders>
          </w:tcPr>
          <w:p w14:paraId="430F4126"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19899E7B" w14:textId="74E29DB4"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13, 29.5</w:t>
            </w:r>
            <w:r w:rsidR="00416EA0"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(16.8-45.2)</w:t>
            </w:r>
          </w:p>
        </w:tc>
        <w:tc>
          <w:tcPr>
            <w:tcW w:w="246" w:type="dxa"/>
            <w:tcBorders>
              <w:top w:val="nil"/>
              <w:left w:val="nil"/>
              <w:bottom w:val="nil"/>
              <w:right w:val="nil"/>
            </w:tcBorders>
          </w:tcPr>
          <w:p w14:paraId="4F91889C"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39DC3569" w14:textId="1E4D14C7"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23</w:t>
            </w:r>
            <w:r w:rsidRPr="00DD21A2">
              <w:rPr>
                <w:rFonts w:ascii="Helvetica Neue" w:hAnsi="Helvetica Neue"/>
                <w:i/>
                <w:color w:val="000000" w:themeColor="text1"/>
                <w:sz w:val="14"/>
                <w:szCs w:val="16"/>
              </w:rPr>
              <w:t xml:space="preserve">, </w:t>
            </w:r>
            <w:r w:rsidRPr="00FD166C">
              <w:rPr>
                <w:rFonts w:ascii="Helvetica Neue" w:hAnsi="Helvetica Neue"/>
                <w:b/>
                <w:color w:val="000000" w:themeColor="text1"/>
                <w:sz w:val="14"/>
                <w:szCs w:val="16"/>
              </w:rPr>
              <w:t>56.1</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(39.7-71.5)</w:t>
            </w:r>
          </w:p>
        </w:tc>
        <w:tc>
          <w:tcPr>
            <w:tcW w:w="246" w:type="dxa"/>
            <w:tcBorders>
              <w:top w:val="nil"/>
              <w:left w:val="nil"/>
              <w:bottom w:val="nil"/>
              <w:right w:val="nil"/>
            </w:tcBorders>
          </w:tcPr>
          <w:p w14:paraId="4FF9CD9E"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E58B067" w14:textId="6B830F9E"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30, </w:t>
            </w:r>
            <w:r w:rsidRPr="00DD21A2">
              <w:rPr>
                <w:rFonts w:ascii="Helvetica Neue" w:hAnsi="Helvetica Neue"/>
                <w:b/>
                <w:color w:val="000000" w:themeColor="text1"/>
                <w:sz w:val="14"/>
                <w:szCs w:val="16"/>
              </w:rPr>
              <w:t>68.2</w:t>
            </w:r>
            <w:r w:rsidRPr="00DD21A2">
              <w:rPr>
                <w:rFonts w:ascii="Helvetica Neue" w:hAnsi="Helvetica Neue"/>
                <w:color w:val="000000" w:themeColor="text1"/>
                <w:sz w:val="14"/>
                <w:szCs w:val="16"/>
              </w:rPr>
              <w:t xml:space="preserve">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52.4</w:t>
            </w:r>
            <w:r w:rsidRPr="00DD21A2">
              <w:rPr>
                <w:rFonts w:ascii="Helvetica Neue" w:hAnsi="Helvetica Neue"/>
                <w:color w:val="000000" w:themeColor="text1"/>
                <w:sz w:val="14"/>
                <w:szCs w:val="16"/>
              </w:rPr>
              <w:t>-81.4)</w:t>
            </w:r>
          </w:p>
        </w:tc>
        <w:tc>
          <w:tcPr>
            <w:tcW w:w="246" w:type="dxa"/>
            <w:tcBorders>
              <w:top w:val="nil"/>
              <w:left w:val="nil"/>
              <w:bottom w:val="nil"/>
              <w:right w:val="nil"/>
            </w:tcBorders>
          </w:tcPr>
          <w:p w14:paraId="7B74252C"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2E26126" w14:textId="45B42A8D"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36, </w:t>
            </w:r>
            <w:r w:rsidRPr="00DD21A2">
              <w:rPr>
                <w:rFonts w:ascii="Helvetica Neue" w:hAnsi="Helvetica Neue"/>
                <w:b/>
                <w:color w:val="000000" w:themeColor="text1"/>
                <w:sz w:val="14"/>
                <w:szCs w:val="16"/>
              </w:rPr>
              <w:t>94.7</w:t>
            </w:r>
            <w:r w:rsidRPr="00DD21A2">
              <w:rPr>
                <w:rFonts w:ascii="Helvetica Neue" w:hAnsi="Helvetica Neue"/>
                <w:color w:val="000000" w:themeColor="text1"/>
                <w:sz w:val="14"/>
                <w:szCs w:val="16"/>
              </w:rPr>
              <w:t xml:space="preserve">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82.3</w:t>
            </w:r>
            <w:r w:rsidRPr="00DD21A2">
              <w:rPr>
                <w:rFonts w:ascii="Helvetica Neue" w:hAnsi="Helvetica Neue"/>
                <w:color w:val="000000" w:themeColor="text1"/>
                <w:sz w:val="14"/>
                <w:szCs w:val="16"/>
              </w:rPr>
              <w:t>-99.4)</w:t>
            </w:r>
          </w:p>
        </w:tc>
        <w:tc>
          <w:tcPr>
            <w:tcW w:w="236" w:type="dxa"/>
            <w:tcBorders>
              <w:top w:val="nil"/>
              <w:left w:val="nil"/>
              <w:bottom w:val="nil"/>
              <w:right w:val="single" w:sz="18" w:space="0" w:color="BFBFBF" w:themeColor="background1" w:themeShade="BF"/>
            </w:tcBorders>
          </w:tcPr>
          <w:p w14:paraId="61B5B34A" w14:textId="77777777" w:rsidR="000839B2" w:rsidRPr="00DD21A2" w:rsidRDefault="000839B2" w:rsidP="000839B2">
            <w:pPr>
              <w:spacing w:after="60"/>
              <w:rPr>
                <w:rFonts w:ascii="Helvetica Neue" w:hAnsi="Helvetica Neue" w:cs="Gill Sans MT"/>
                <w:bCs/>
                <w:iCs/>
                <w:color w:val="000000" w:themeColor="text1"/>
                <w:sz w:val="14"/>
                <w:szCs w:val="16"/>
              </w:rPr>
            </w:pPr>
          </w:p>
        </w:tc>
      </w:tr>
      <w:tr w:rsidR="000839B2" w:rsidRPr="00DD21A2" w14:paraId="6881DE19" w14:textId="77777777" w:rsidTr="000839B2">
        <w:trPr>
          <w:trHeight w:hRule="exact" w:val="454"/>
        </w:trPr>
        <w:tc>
          <w:tcPr>
            <w:tcW w:w="2801" w:type="dxa"/>
            <w:tcBorders>
              <w:top w:val="nil"/>
              <w:left w:val="single" w:sz="18" w:space="0" w:color="BFBFBF" w:themeColor="background1" w:themeShade="BF"/>
              <w:bottom w:val="nil"/>
              <w:right w:val="nil"/>
            </w:tcBorders>
          </w:tcPr>
          <w:p w14:paraId="6A680495" w14:textId="58C89A02"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0787BC3F" w14:textId="17006AE4"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2.0 </w:t>
            </w:r>
            <w:r w:rsidR="00416EA0"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(1.4-2.8)</w:t>
            </w:r>
          </w:p>
        </w:tc>
        <w:tc>
          <w:tcPr>
            <w:tcW w:w="247" w:type="dxa"/>
            <w:tcBorders>
              <w:top w:val="nil"/>
              <w:left w:val="nil"/>
              <w:bottom w:val="nil"/>
              <w:right w:val="nil"/>
            </w:tcBorders>
          </w:tcPr>
          <w:p w14:paraId="7D4D656B"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5D10ADC" w14:textId="466AACE4"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1.9 </w:t>
            </w:r>
            <w:r w:rsidR="00B7132B"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(1.3-3.0)</w:t>
            </w:r>
          </w:p>
        </w:tc>
        <w:tc>
          <w:tcPr>
            <w:tcW w:w="246" w:type="dxa"/>
            <w:tcBorders>
              <w:top w:val="nil"/>
              <w:left w:val="nil"/>
              <w:bottom w:val="nil"/>
              <w:right w:val="nil"/>
            </w:tcBorders>
          </w:tcPr>
          <w:p w14:paraId="5F9A57D0"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E751EC2" w14:textId="615EC101" w:rsidR="000839B2" w:rsidRPr="00DD21A2" w:rsidRDefault="008F23C4" w:rsidP="008F23C4">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8.3</w:t>
            </w:r>
            <w:r w:rsidR="000839B2" w:rsidRPr="00DD21A2">
              <w:rPr>
                <w:rFonts w:ascii="Helvetica Neue" w:hAnsi="Helvetica Neue" w:cs="Gill Sans MT"/>
                <w:bCs/>
                <w:iCs/>
                <w:color w:val="000000" w:themeColor="text1"/>
                <w:sz w:val="14"/>
                <w:szCs w:val="16"/>
              </w:rPr>
              <w:t xml:space="preserve"> </w:t>
            </w:r>
            <w:r w:rsidR="000839B2" w:rsidRPr="00DD21A2">
              <w:rPr>
                <w:rFonts w:ascii="Helvetica Neue" w:hAnsi="Helvetica Neue"/>
                <w:color w:val="000000" w:themeColor="text1"/>
                <w:sz w:val="14"/>
                <w:szCs w:val="16"/>
              </w:rPr>
              <w:t xml:space="preserve"> </w:t>
            </w:r>
            <w:r w:rsidR="00416EA0" w:rsidRPr="00DD21A2">
              <w:rPr>
                <w:rFonts w:ascii="Helvetica Neue" w:hAnsi="Helvetica Neue"/>
                <w:color w:val="000000" w:themeColor="text1"/>
                <w:sz w:val="14"/>
                <w:szCs w:val="16"/>
              </w:rPr>
              <w:t xml:space="preserve">             </w:t>
            </w:r>
            <w:r w:rsidR="000839B2" w:rsidRPr="00DD21A2">
              <w:rPr>
                <w:rFonts w:ascii="Helvetica Neue" w:hAnsi="Helvetica Neue"/>
                <w:color w:val="000000" w:themeColor="text1"/>
                <w:sz w:val="14"/>
                <w:szCs w:val="16"/>
              </w:rPr>
              <w:t>(</w:t>
            </w:r>
            <w:r w:rsidRPr="00DD21A2">
              <w:rPr>
                <w:rFonts w:ascii="Helvetica Neue" w:hAnsi="Helvetica Neue"/>
                <w:color w:val="000000" w:themeColor="text1"/>
                <w:sz w:val="14"/>
                <w:szCs w:val="16"/>
              </w:rPr>
              <w:t>5.0-13.6</w:t>
            </w:r>
            <w:r w:rsidR="000839B2"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1E29FAC7"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0E9B84E" w14:textId="2F9D08E2"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
                <w:bCs/>
                <w:iCs/>
                <w:color w:val="000000" w:themeColor="text1"/>
                <w:sz w:val="14"/>
                <w:szCs w:val="16"/>
              </w:rPr>
              <w:t>29.2</w:t>
            </w:r>
            <w:r w:rsidRPr="00DD21A2">
              <w:rPr>
                <w:rFonts w:ascii="Helvetica Neue" w:hAnsi="Helvetica Neue" w:cs="Gill Sans MT"/>
                <w:bCs/>
                <w:iCs/>
                <w:color w:val="000000" w:themeColor="text1"/>
                <w:sz w:val="14"/>
                <w:szCs w:val="16"/>
              </w:rPr>
              <w:t xml:space="preserve"> </w:t>
            </w:r>
            <w:r w:rsidR="00B7132B"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(17.9-47.6)</w:t>
            </w:r>
          </w:p>
        </w:tc>
        <w:tc>
          <w:tcPr>
            <w:tcW w:w="246" w:type="dxa"/>
            <w:tcBorders>
              <w:top w:val="nil"/>
              <w:left w:val="nil"/>
              <w:bottom w:val="nil"/>
              <w:right w:val="nil"/>
            </w:tcBorders>
          </w:tcPr>
          <w:p w14:paraId="21503692"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42EB2A57" w14:textId="3219A2A6"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
                <w:bCs/>
                <w:iCs/>
                <w:color w:val="000000" w:themeColor="text1"/>
                <w:sz w:val="14"/>
                <w:szCs w:val="16"/>
              </w:rPr>
              <w:t>2.8</w:t>
            </w:r>
            <w:r w:rsidR="00B7132B"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(1.9-3.9)</w:t>
            </w:r>
          </w:p>
        </w:tc>
        <w:tc>
          <w:tcPr>
            <w:tcW w:w="246" w:type="dxa"/>
            <w:tcBorders>
              <w:top w:val="nil"/>
              <w:left w:val="nil"/>
              <w:bottom w:val="nil"/>
              <w:right w:val="nil"/>
            </w:tcBorders>
          </w:tcPr>
          <w:p w14:paraId="52C4349E"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063A704F" w14:textId="2FFDD98F"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5.5</w:t>
            </w:r>
            <w:r w:rsidRPr="00DD21A2">
              <w:rPr>
                <w:rFonts w:ascii="Helvetica Neue" w:hAnsi="Helvetica Neue" w:cs="Gill Sans MT"/>
                <w:bCs/>
                <w:iCs/>
                <w:color w:val="000000" w:themeColor="text1"/>
                <w:sz w:val="14"/>
                <w:szCs w:val="16"/>
              </w:rPr>
              <w:t xml:space="preserve"> </w:t>
            </w:r>
            <w:r w:rsidRPr="00DD21A2">
              <w:rPr>
                <w:rFonts w:ascii="Helvetica Neue" w:hAnsi="Helvetica Neue"/>
                <w:color w:val="000000" w:themeColor="text1"/>
                <w:sz w:val="14"/>
                <w:szCs w:val="16"/>
              </w:rPr>
              <w:t xml:space="preserve"> </w:t>
            </w:r>
            <w:r w:rsidR="00B7132B"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(3.5-8.5)</w:t>
            </w:r>
          </w:p>
        </w:tc>
        <w:tc>
          <w:tcPr>
            <w:tcW w:w="246" w:type="dxa"/>
            <w:tcBorders>
              <w:top w:val="nil"/>
              <w:left w:val="nil"/>
              <w:bottom w:val="nil"/>
              <w:right w:val="nil"/>
            </w:tcBorders>
          </w:tcPr>
          <w:p w14:paraId="0AF342F2"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F81D86A" w14:textId="0799D201"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11.9</w:t>
            </w:r>
            <w:r w:rsidRPr="00DD21A2">
              <w:rPr>
                <w:rFonts w:ascii="Helvetica Neue" w:hAnsi="Helvetica Neue" w:cs="Gill Sans MT"/>
                <w:bCs/>
                <w:iCs/>
                <w:color w:val="000000" w:themeColor="text1"/>
                <w:sz w:val="14"/>
                <w:szCs w:val="16"/>
              </w:rPr>
              <w:t xml:space="preserve"> </w:t>
            </w:r>
            <w:r w:rsidRPr="00DD21A2">
              <w:rPr>
                <w:rFonts w:ascii="Helvetica Neue" w:hAnsi="Helvetica Neue"/>
                <w:color w:val="000000" w:themeColor="text1"/>
                <w:sz w:val="14"/>
                <w:szCs w:val="16"/>
              </w:rPr>
              <w:t xml:space="preserve"> </w:t>
            </w:r>
            <w:r w:rsidR="00B7132B"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(7.7-18.2)</w:t>
            </w:r>
          </w:p>
        </w:tc>
        <w:tc>
          <w:tcPr>
            <w:tcW w:w="246" w:type="dxa"/>
            <w:tcBorders>
              <w:top w:val="nil"/>
              <w:left w:val="nil"/>
              <w:bottom w:val="nil"/>
              <w:right w:val="nil"/>
            </w:tcBorders>
          </w:tcPr>
          <w:p w14:paraId="23582E34"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D9470B8" w14:textId="0CC3E1F2"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37.7</w:t>
            </w:r>
            <w:r w:rsidRPr="00DD21A2">
              <w:rPr>
                <w:rFonts w:ascii="Helvetica Neue" w:hAnsi="Helvetica Neue" w:cs="Gill Sans MT"/>
                <w:bCs/>
                <w:iCs/>
                <w:color w:val="000000" w:themeColor="text1"/>
                <w:sz w:val="14"/>
                <w:szCs w:val="16"/>
              </w:rPr>
              <w:t xml:space="preserve"> </w:t>
            </w:r>
            <w:r w:rsidRPr="00DD21A2">
              <w:rPr>
                <w:rFonts w:ascii="Helvetica Neue" w:hAnsi="Helvetica Neue"/>
                <w:color w:val="000000" w:themeColor="text1"/>
                <w:sz w:val="14"/>
                <w:szCs w:val="16"/>
              </w:rPr>
              <w:t xml:space="preserve"> </w:t>
            </w:r>
            <w:r w:rsidR="00B7132B"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(26.1-54.4)</w:t>
            </w:r>
          </w:p>
        </w:tc>
        <w:tc>
          <w:tcPr>
            <w:tcW w:w="236" w:type="dxa"/>
            <w:tcBorders>
              <w:top w:val="nil"/>
              <w:left w:val="nil"/>
              <w:bottom w:val="nil"/>
              <w:right w:val="single" w:sz="18" w:space="0" w:color="BFBFBF" w:themeColor="background1" w:themeShade="BF"/>
            </w:tcBorders>
          </w:tcPr>
          <w:p w14:paraId="32B518B6" w14:textId="77777777" w:rsidR="000839B2" w:rsidRPr="00DD21A2" w:rsidRDefault="000839B2" w:rsidP="000839B2">
            <w:pPr>
              <w:spacing w:after="60"/>
              <w:rPr>
                <w:rFonts w:ascii="Helvetica Neue" w:hAnsi="Helvetica Neue" w:cs="Gill Sans MT"/>
                <w:bCs/>
                <w:iCs/>
                <w:color w:val="000000" w:themeColor="text1"/>
                <w:sz w:val="14"/>
                <w:szCs w:val="16"/>
              </w:rPr>
            </w:pPr>
          </w:p>
        </w:tc>
      </w:tr>
      <w:tr w:rsidR="000839B2" w:rsidRPr="00DD21A2" w14:paraId="199AAE47" w14:textId="77777777" w:rsidTr="000839B2">
        <w:trPr>
          <w:trHeight w:hRule="exact" w:val="454"/>
        </w:trPr>
        <w:tc>
          <w:tcPr>
            <w:tcW w:w="2801" w:type="dxa"/>
            <w:tcBorders>
              <w:top w:val="nil"/>
              <w:left w:val="single" w:sz="18" w:space="0" w:color="BFBFBF" w:themeColor="background1" w:themeShade="BF"/>
              <w:bottom w:val="nil"/>
              <w:right w:val="nil"/>
            </w:tcBorders>
          </w:tcPr>
          <w:p w14:paraId="59325912" w14:textId="188C5B2B"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5ACE8C03" w14:textId="423614FA"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12.9 </w:t>
            </w:r>
            <w:r w:rsidR="00B7132B"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(8.7-19.1)</w:t>
            </w:r>
          </w:p>
        </w:tc>
        <w:tc>
          <w:tcPr>
            <w:tcW w:w="247" w:type="dxa"/>
            <w:tcBorders>
              <w:top w:val="nil"/>
              <w:left w:val="nil"/>
              <w:bottom w:val="nil"/>
              <w:right w:val="nil"/>
            </w:tcBorders>
          </w:tcPr>
          <w:p w14:paraId="40DE2D20"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7738F9F" w14:textId="531762BC"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12.3 </w:t>
            </w:r>
            <w:r w:rsidR="00B7132B"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(7.6-19.9)</w:t>
            </w:r>
          </w:p>
        </w:tc>
        <w:tc>
          <w:tcPr>
            <w:tcW w:w="246" w:type="dxa"/>
            <w:tcBorders>
              <w:top w:val="nil"/>
              <w:left w:val="nil"/>
              <w:bottom w:val="nil"/>
              <w:right w:val="nil"/>
            </w:tcBorders>
          </w:tcPr>
          <w:p w14:paraId="4759839A"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739441A" w14:textId="4C575D8B" w:rsidR="000839B2" w:rsidRPr="00DD21A2" w:rsidRDefault="008D068D"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44.3</w:t>
            </w:r>
            <w:r w:rsidR="000839B2" w:rsidRPr="00DD21A2">
              <w:rPr>
                <w:rFonts w:ascii="Helvetica Neue" w:hAnsi="Helvetica Neue" w:cs="Gill Sans MT"/>
                <w:bCs/>
                <w:iCs/>
                <w:color w:val="000000" w:themeColor="text1"/>
                <w:sz w:val="14"/>
                <w:szCs w:val="16"/>
              </w:rPr>
              <w:t xml:space="preserve"> </w:t>
            </w:r>
            <w:r w:rsidR="002A6C53"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(26.4-74.2</w:t>
            </w:r>
            <w:r w:rsidR="000839B2" w:rsidRPr="00DD21A2">
              <w:rPr>
                <w:rFonts w:ascii="Helvetica Neue" w:hAnsi="Helvetica Neue" w:cs="Gill Sans MT"/>
                <w:bCs/>
                <w:iCs/>
                <w:color w:val="000000" w:themeColor="text1"/>
                <w:sz w:val="14"/>
                <w:szCs w:val="16"/>
              </w:rPr>
              <w:t>)</w:t>
            </w:r>
          </w:p>
        </w:tc>
        <w:tc>
          <w:tcPr>
            <w:tcW w:w="246" w:type="dxa"/>
            <w:tcBorders>
              <w:top w:val="nil"/>
              <w:left w:val="nil"/>
              <w:bottom w:val="nil"/>
              <w:right w:val="nil"/>
            </w:tcBorders>
          </w:tcPr>
          <w:p w14:paraId="5AF67023"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D5B96C9" w14:textId="2ED375CB"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 xml:space="preserve">151.8 </w:t>
            </w:r>
            <w:r w:rsidR="002A6C53"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(92.5-249.2)</w:t>
            </w:r>
          </w:p>
        </w:tc>
        <w:tc>
          <w:tcPr>
            <w:tcW w:w="246" w:type="dxa"/>
            <w:tcBorders>
              <w:top w:val="nil"/>
              <w:left w:val="nil"/>
              <w:bottom w:val="nil"/>
              <w:right w:val="nil"/>
            </w:tcBorders>
          </w:tcPr>
          <w:p w14:paraId="0DB45B83"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14055185" w14:textId="134D50FC"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 xml:space="preserve">18.2 </w:t>
            </w:r>
            <w:r w:rsidR="002A6C53"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(12.1-27.4)</w:t>
            </w:r>
          </w:p>
        </w:tc>
        <w:tc>
          <w:tcPr>
            <w:tcW w:w="246" w:type="dxa"/>
            <w:tcBorders>
              <w:top w:val="nil"/>
              <w:left w:val="nil"/>
              <w:bottom w:val="nil"/>
              <w:right w:val="nil"/>
            </w:tcBorders>
          </w:tcPr>
          <w:p w14:paraId="2B1513E4"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007229D4" w14:textId="67E4966D"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51.5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(32.4-82.0)</w:t>
            </w:r>
          </w:p>
        </w:tc>
        <w:tc>
          <w:tcPr>
            <w:tcW w:w="246" w:type="dxa"/>
            <w:tcBorders>
              <w:top w:val="nil"/>
              <w:left w:val="nil"/>
              <w:bottom w:val="nil"/>
              <w:right w:val="nil"/>
            </w:tcBorders>
          </w:tcPr>
          <w:p w14:paraId="36BB6B5B"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ADB8C0B" w14:textId="0BC50269"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64.2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(41.5-99.2)</w:t>
            </w:r>
          </w:p>
        </w:tc>
        <w:tc>
          <w:tcPr>
            <w:tcW w:w="246" w:type="dxa"/>
            <w:tcBorders>
              <w:top w:val="nil"/>
              <w:left w:val="nil"/>
              <w:bottom w:val="nil"/>
              <w:right w:val="nil"/>
            </w:tcBorders>
          </w:tcPr>
          <w:p w14:paraId="239840CA"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5A0535D" w14:textId="5E51A572"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199.1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(138.7-285.9)</w:t>
            </w:r>
          </w:p>
        </w:tc>
        <w:tc>
          <w:tcPr>
            <w:tcW w:w="236" w:type="dxa"/>
            <w:tcBorders>
              <w:top w:val="nil"/>
              <w:left w:val="nil"/>
              <w:bottom w:val="nil"/>
              <w:right w:val="single" w:sz="18" w:space="0" w:color="BFBFBF" w:themeColor="background1" w:themeShade="BF"/>
            </w:tcBorders>
          </w:tcPr>
          <w:p w14:paraId="22AB1D95" w14:textId="77777777" w:rsidR="000839B2" w:rsidRPr="00DD21A2" w:rsidRDefault="000839B2" w:rsidP="000839B2">
            <w:pPr>
              <w:spacing w:after="60"/>
              <w:rPr>
                <w:rFonts w:ascii="Helvetica Neue" w:hAnsi="Helvetica Neue" w:cs="Gill Sans MT"/>
                <w:bCs/>
                <w:iCs/>
                <w:color w:val="000000" w:themeColor="text1"/>
                <w:sz w:val="14"/>
                <w:szCs w:val="16"/>
              </w:rPr>
            </w:pPr>
          </w:p>
        </w:tc>
      </w:tr>
      <w:tr w:rsidR="00FD201C" w:rsidRPr="00DD21A2" w14:paraId="46DE16F1" w14:textId="77777777" w:rsidTr="00B936A5">
        <w:trPr>
          <w:trHeight w:hRule="exact" w:val="113"/>
        </w:trPr>
        <w:tc>
          <w:tcPr>
            <w:tcW w:w="2801" w:type="dxa"/>
            <w:tcBorders>
              <w:top w:val="nil"/>
              <w:left w:val="single" w:sz="18" w:space="0" w:color="BFBFBF" w:themeColor="background1" w:themeShade="BF"/>
              <w:bottom w:val="nil"/>
              <w:right w:val="nil"/>
            </w:tcBorders>
          </w:tcPr>
          <w:p w14:paraId="5E1CA8C4" w14:textId="77777777" w:rsidR="00FD201C" w:rsidRPr="00DD21A2"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0C835247"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24F836ED"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15FE05D"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62F2774"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A09548C"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2FD5CA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CD8F5D9"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A5C44A0"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0C169D7"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7065463"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8E060C3"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2ECE9FC"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5D95DE3"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EF3922C"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13B917B"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3548D9F3" w14:textId="77777777" w:rsidR="00FD201C" w:rsidRPr="00DD21A2" w:rsidRDefault="00FD201C" w:rsidP="000839B2">
            <w:pPr>
              <w:rPr>
                <w:rFonts w:ascii="Helvetica Neue" w:hAnsi="Helvetica Neue"/>
                <w:color w:val="000000" w:themeColor="text1"/>
                <w:sz w:val="14"/>
                <w:szCs w:val="16"/>
              </w:rPr>
            </w:pPr>
          </w:p>
        </w:tc>
      </w:tr>
      <w:tr w:rsidR="00FD201C" w:rsidRPr="00DD21A2" w14:paraId="57C84FE2" w14:textId="77777777" w:rsidTr="000839B2">
        <w:trPr>
          <w:trHeight w:hRule="exact" w:val="227"/>
        </w:trPr>
        <w:tc>
          <w:tcPr>
            <w:tcW w:w="2801" w:type="dxa"/>
            <w:tcBorders>
              <w:top w:val="nil"/>
              <w:left w:val="single" w:sz="18" w:space="0" w:color="BFBFBF" w:themeColor="background1" w:themeShade="BF"/>
              <w:bottom w:val="nil"/>
              <w:right w:val="nil"/>
            </w:tcBorders>
          </w:tcPr>
          <w:p w14:paraId="51230952" w14:textId="77777777" w:rsidR="00FD201C" w:rsidRPr="00DD21A2" w:rsidRDefault="00FD201C" w:rsidP="000839B2">
            <w:pPr>
              <w:rPr>
                <w:rFonts w:ascii="Helvetica Neue" w:hAnsi="Helvetica Neue"/>
                <w:b/>
                <w:color w:val="000000" w:themeColor="text1"/>
                <w:sz w:val="14"/>
                <w:szCs w:val="16"/>
              </w:rPr>
            </w:pPr>
            <w:r w:rsidRPr="00DD21A2">
              <w:rPr>
                <w:rFonts w:ascii="Helvetica Neue" w:hAnsi="Helvetica Neue"/>
                <w:b/>
                <w:i/>
                <w:color w:val="000000" w:themeColor="text1"/>
                <w:sz w:val="14"/>
                <w:szCs w:val="16"/>
              </w:rPr>
              <w:t>After booster dose: day 14</w:t>
            </w:r>
          </w:p>
        </w:tc>
        <w:tc>
          <w:tcPr>
            <w:tcW w:w="1195" w:type="dxa"/>
            <w:tcBorders>
              <w:top w:val="nil"/>
              <w:left w:val="nil"/>
              <w:bottom w:val="nil"/>
              <w:right w:val="nil"/>
            </w:tcBorders>
          </w:tcPr>
          <w:p w14:paraId="48296C99"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7838134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A497C7E"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039A9A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F2DD771"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CAEBBE0"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66A7890"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D9FED47"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B5E82C7"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3CBD8CC"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E48CF0B"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A3BB708"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FE9862D"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CCD1EC6"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4227523"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78F48612" w14:textId="77777777" w:rsidR="00FD201C" w:rsidRPr="00DD21A2" w:rsidRDefault="00FD201C" w:rsidP="000839B2">
            <w:pPr>
              <w:rPr>
                <w:rFonts w:ascii="Helvetica Neue" w:hAnsi="Helvetica Neue"/>
                <w:color w:val="000000" w:themeColor="text1"/>
                <w:sz w:val="14"/>
                <w:szCs w:val="16"/>
              </w:rPr>
            </w:pPr>
          </w:p>
        </w:tc>
      </w:tr>
      <w:tr w:rsidR="00FD201C" w:rsidRPr="00DD21A2" w14:paraId="4A9B95F9" w14:textId="77777777" w:rsidTr="000839B2">
        <w:trPr>
          <w:trHeight w:hRule="exact" w:val="227"/>
        </w:trPr>
        <w:tc>
          <w:tcPr>
            <w:tcW w:w="2801" w:type="dxa"/>
            <w:tcBorders>
              <w:top w:val="nil"/>
              <w:left w:val="single" w:sz="18" w:space="0" w:color="BFBFBF" w:themeColor="background1" w:themeShade="BF"/>
              <w:bottom w:val="nil"/>
              <w:right w:val="nil"/>
            </w:tcBorders>
          </w:tcPr>
          <w:p w14:paraId="3AAD67F2"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29797666"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41</w:t>
            </w:r>
          </w:p>
        </w:tc>
        <w:tc>
          <w:tcPr>
            <w:tcW w:w="247" w:type="dxa"/>
            <w:tcBorders>
              <w:top w:val="nil"/>
              <w:left w:val="nil"/>
              <w:bottom w:val="nil"/>
              <w:right w:val="nil"/>
            </w:tcBorders>
          </w:tcPr>
          <w:p w14:paraId="33BFE579"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3D31232"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336DEDB1"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B447DDD" w14:textId="4CBAE9C3" w:rsidR="00FD201C" w:rsidRPr="00DD21A2" w:rsidRDefault="008D068D"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2D9D439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5374D41" w14:textId="77777777" w:rsidR="00FD201C" w:rsidRPr="00DD21A2" w:rsidRDefault="00FD201C" w:rsidP="000839B2">
            <w:pPr>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45</w:t>
            </w:r>
          </w:p>
        </w:tc>
        <w:tc>
          <w:tcPr>
            <w:tcW w:w="246" w:type="dxa"/>
            <w:tcBorders>
              <w:top w:val="nil"/>
              <w:left w:val="nil"/>
              <w:bottom w:val="nil"/>
              <w:right w:val="nil"/>
            </w:tcBorders>
          </w:tcPr>
          <w:p w14:paraId="359B7614" w14:textId="77777777" w:rsidR="00FD201C" w:rsidRPr="00DD21A2" w:rsidRDefault="00FD201C" w:rsidP="000839B2">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80DB156" w14:textId="77777777" w:rsidR="00FD201C" w:rsidRPr="00DD21A2" w:rsidRDefault="00FD201C" w:rsidP="000839B2">
            <w:pPr>
              <w:rPr>
                <w:rFonts w:ascii="Helvetica Neue" w:hAnsi="Helvetica Neue" w:cs="Gill Sans MT"/>
                <w:bCs/>
                <w:iCs/>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30590271" w14:textId="77777777" w:rsidR="00FD201C" w:rsidRPr="00DD21A2" w:rsidRDefault="00FD201C" w:rsidP="000839B2">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61BF667E"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40</w:t>
            </w:r>
          </w:p>
        </w:tc>
        <w:tc>
          <w:tcPr>
            <w:tcW w:w="246" w:type="dxa"/>
            <w:tcBorders>
              <w:top w:val="nil"/>
              <w:left w:val="nil"/>
              <w:bottom w:val="nil"/>
              <w:right w:val="nil"/>
            </w:tcBorders>
          </w:tcPr>
          <w:p w14:paraId="06CBC78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2B1E154"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40</w:t>
            </w:r>
          </w:p>
        </w:tc>
        <w:tc>
          <w:tcPr>
            <w:tcW w:w="246" w:type="dxa"/>
            <w:tcBorders>
              <w:top w:val="nil"/>
              <w:left w:val="nil"/>
              <w:bottom w:val="nil"/>
              <w:right w:val="nil"/>
            </w:tcBorders>
          </w:tcPr>
          <w:p w14:paraId="0D1E2D3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9B90DFD"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40</w:t>
            </w:r>
          </w:p>
        </w:tc>
        <w:tc>
          <w:tcPr>
            <w:tcW w:w="236" w:type="dxa"/>
            <w:tcBorders>
              <w:top w:val="nil"/>
              <w:left w:val="nil"/>
              <w:bottom w:val="nil"/>
              <w:right w:val="single" w:sz="18" w:space="0" w:color="BFBFBF" w:themeColor="background1" w:themeShade="BF"/>
            </w:tcBorders>
          </w:tcPr>
          <w:p w14:paraId="2B5A848B" w14:textId="77777777" w:rsidR="00FD201C" w:rsidRPr="00DD21A2" w:rsidRDefault="00FD201C" w:rsidP="000839B2">
            <w:pPr>
              <w:rPr>
                <w:rFonts w:ascii="Helvetica Neue" w:hAnsi="Helvetica Neue" w:cs="Gill Sans MT"/>
                <w:bCs/>
                <w:iCs/>
                <w:color w:val="000000" w:themeColor="text1"/>
                <w:sz w:val="14"/>
                <w:szCs w:val="16"/>
              </w:rPr>
            </w:pPr>
          </w:p>
        </w:tc>
      </w:tr>
      <w:tr w:rsidR="000839B2" w:rsidRPr="00DD21A2" w14:paraId="23541940" w14:textId="77777777" w:rsidTr="000839B2">
        <w:trPr>
          <w:trHeight w:hRule="exact" w:val="454"/>
        </w:trPr>
        <w:tc>
          <w:tcPr>
            <w:tcW w:w="2801" w:type="dxa"/>
            <w:tcBorders>
              <w:top w:val="nil"/>
              <w:left w:val="single" w:sz="18" w:space="0" w:color="BFBFBF" w:themeColor="background1" w:themeShade="BF"/>
              <w:bottom w:val="nil"/>
              <w:right w:val="nil"/>
            </w:tcBorders>
          </w:tcPr>
          <w:p w14:paraId="4DD54441" w14:textId="15DCE5D8"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16BCE5D4" w14:textId="57E2DDB2"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10, 24.4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(12.4-40.3)</w:t>
            </w:r>
          </w:p>
        </w:tc>
        <w:tc>
          <w:tcPr>
            <w:tcW w:w="247" w:type="dxa"/>
            <w:tcBorders>
              <w:top w:val="nil"/>
              <w:left w:val="nil"/>
              <w:bottom w:val="nil"/>
              <w:right w:val="nil"/>
            </w:tcBorders>
          </w:tcPr>
          <w:p w14:paraId="67C9A106"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339E928" w14:textId="39DBC030"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13, 31.0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(17.6-47.1)</w:t>
            </w:r>
          </w:p>
        </w:tc>
        <w:tc>
          <w:tcPr>
            <w:tcW w:w="246" w:type="dxa"/>
            <w:tcBorders>
              <w:top w:val="nil"/>
              <w:left w:val="nil"/>
              <w:bottom w:val="nil"/>
              <w:right w:val="nil"/>
            </w:tcBorders>
          </w:tcPr>
          <w:p w14:paraId="0FB29427"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09BE19" w14:textId="653EAAB7" w:rsidR="000839B2" w:rsidRPr="00DD21A2" w:rsidRDefault="00353147" w:rsidP="00950F98">
            <w:pPr>
              <w:spacing w:after="60"/>
              <w:rPr>
                <w:rFonts w:ascii="Helvetica Neue" w:hAnsi="Helvetica Neue"/>
                <w:b/>
                <w:color w:val="000000" w:themeColor="text1"/>
                <w:sz w:val="14"/>
                <w:szCs w:val="16"/>
              </w:rPr>
            </w:pPr>
            <w:r w:rsidRPr="00DD21A2">
              <w:rPr>
                <w:rFonts w:ascii="Helvetica Neue" w:hAnsi="Helvetica Neue"/>
                <w:color w:val="000000" w:themeColor="text1"/>
                <w:sz w:val="14"/>
                <w:szCs w:val="16"/>
              </w:rPr>
              <w:t>33</w:t>
            </w:r>
            <w:r w:rsidR="000839B2" w:rsidRPr="00DD21A2">
              <w:rPr>
                <w:rFonts w:ascii="Helvetica Neue" w:hAnsi="Helvetica Neue"/>
                <w:color w:val="000000" w:themeColor="text1"/>
                <w:sz w:val="14"/>
                <w:szCs w:val="16"/>
              </w:rPr>
              <w:t xml:space="preserve">, </w:t>
            </w:r>
            <w:r w:rsidR="00950F98" w:rsidRPr="00DD21A2">
              <w:rPr>
                <w:rFonts w:ascii="Helvetica Neue" w:hAnsi="Helvetica Neue"/>
                <w:b/>
                <w:color w:val="000000" w:themeColor="text1"/>
                <w:sz w:val="14"/>
                <w:szCs w:val="16"/>
              </w:rPr>
              <w:t>78.6</w:t>
            </w:r>
            <w:r w:rsidR="002A6C53" w:rsidRPr="00DD21A2">
              <w:rPr>
                <w:rFonts w:ascii="Helvetica Neue" w:hAnsi="Helvetica Neue"/>
                <w:b/>
                <w:color w:val="000000" w:themeColor="text1"/>
                <w:sz w:val="14"/>
                <w:szCs w:val="16"/>
              </w:rPr>
              <w:t xml:space="preserve">       </w:t>
            </w:r>
            <w:r w:rsidR="000839B2" w:rsidRPr="00DD21A2">
              <w:rPr>
                <w:rFonts w:ascii="Helvetica Neue" w:hAnsi="Helvetica Neue"/>
                <w:color w:val="000000" w:themeColor="text1"/>
                <w:sz w:val="14"/>
                <w:szCs w:val="16"/>
              </w:rPr>
              <w:t>(</w:t>
            </w:r>
            <w:r w:rsidR="00950F98" w:rsidRPr="00DD21A2">
              <w:rPr>
                <w:rFonts w:ascii="Helvetica Neue" w:hAnsi="Helvetica Neue"/>
                <w:color w:val="000000" w:themeColor="text1"/>
                <w:sz w:val="14"/>
                <w:szCs w:val="16"/>
              </w:rPr>
              <w:t>63.2-89.7</w:t>
            </w:r>
            <w:r w:rsidR="000839B2"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38CE8DFD"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F4E14E1" w14:textId="5C6B0517"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39, </w:t>
            </w:r>
            <w:r w:rsidRPr="00DD21A2">
              <w:rPr>
                <w:rFonts w:ascii="Helvetica Neue" w:hAnsi="Helvetica Neue"/>
                <w:b/>
                <w:color w:val="000000" w:themeColor="text1"/>
                <w:sz w:val="14"/>
                <w:szCs w:val="16"/>
              </w:rPr>
              <w:t>86.7</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73.2</w:t>
            </w:r>
            <w:r w:rsidRPr="00DD21A2">
              <w:rPr>
                <w:rFonts w:ascii="Helvetica Neue" w:hAnsi="Helvetica Neue"/>
                <w:color w:val="000000" w:themeColor="text1"/>
                <w:sz w:val="14"/>
                <w:szCs w:val="16"/>
              </w:rPr>
              <w:t>-94.9)</w:t>
            </w:r>
          </w:p>
        </w:tc>
        <w:tc>
          <w:tcPr>
            <w:tcW w:w="246" w:type="dxa"/>
            <w:tcBorders>
              <w:top w:val="nil"/>
              <w:left w:val="nil"/>
              <w:bottom w:val="nil"/>
              <w:right w:val="nil"/>
            </w:tcBorders>
          </w:tcPr>
          <w:p w14:paraId="0183E863"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77B54A3" w14:textId="2D5566EB"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18, 42.9</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(27.7-59.0)</w:t>
            </w:r>
          </w:p>
        </w:tc>
        <w:tc>
          <w:tcPr>
            <w:tcW w:w="246" w:type="dxa"/>
            <w:tcBorders>
              <w:top w:val="nil"/>
              <w:left w:val="nil"/>
              <w:bottom w:val="nil"/>
              <w:right w:val="nil"/>
            </w:tcBorders>
          </w:tcPr>
          <w:p w14:paraId="116AB5DA"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83241CF" w14:textId="59AECBD8"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30, </w:t>
            </w:r>
            <w:r w:rsidRPr="00DD21A2">
              <w:rPr>
                <w:rFonts w:ascii="Helvetica Neue" w:hAnsi="Helvetica Neue"/>
                <w:b/>
                <w:color w:val="000000" w:themeColor="text1"/>
                <w:sz w:val="14"/>
                <w:szCs w:val="16"/>
              </w:rPr>
              <w:t>75.0</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(58.8-87.3)</w:t>
            </w:r>
          </w:p>
        </w:tc>
        <w:tc>
          <w:tcPr>
            <w:tcW w:w="246" w:type="dxa"/>
            <w:tcBorders>
              <w:top w:val="nil"/>
              <w:left w:val="nil"/>
              <w:bottom w:val="nil"/>
              <w:right w:val="nil"/>
            </w:tcBorders>
          </w:tcPr>
          <w:p w14:paraId="7B13797D"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2D04271" w14:textId="1D17962F"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30, </w:t>
            </w:r>
            <w:r w:rsidRPr="00DD21A2">
              <w:rPr>
                <w:rFonts w:ascii="Helvetica Neue" w:hAnsi="Helvetica Neue"/>
                <w:b/>
                <w:color w:val="000000" w:themeColor="text1"/>
                <w:sz w:val="14"/>
                <w:szCs w:val="16"/>
              </w:rPr>
              <w:t>75.0</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(58.8-87.3)</w:t>
            </w:r>
          </w:p>
        </w:tc>
        <w:tc>
          <w:tcPr>
            <w:tcW w:w="246" w:type="dxa"/>
            <w:tcBorders>
              <w:top w:val="nil"/>
              <w:left w:val="nil"/>
              <w:bottom w:val="nil"/>
              <w:right w:val="nil"/>
            </w:tcBorders>
          </w:tcPr>
          <w:p w14:paraId="3A91D0E7"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8B9FF2F" w14:textId="0AF2BCD4"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39, </w:t>
            </w:r>
            <w:r w:rsidRPr="00DD21A2">
              <w:rPr>
                <w:rFonts w:ascii="Helvetica Neue" w:hAnsi="Helvetica Neue"/>
                <w:b/>
                <w:color w:val="000000" w:themeColor="text1"/>
                <w:sz w:val="14"/>
                <w:szCs w:val="16"/>
              </w:rPr>
              <w:t>97.5</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86.8</w:t>
            </w:r>
            <w:r w:rsidRPr="00DD21A2">
              <w:rPr>
                <w:rFonts w:ascii="Helvetica Neue" w:hAnsi="Helvetica Neue"/>
                <w:color w:val="000000" w:themeColor="text1"/>
                <w:sz w:val="14"/>
                <w:szCs w:val="16"/>
              </w:rPr>
              <w:t>-99.9)</w:t>
            </w:r>
          </w:p>
        </w:tc>
        <w:tc>
          <w:tcPr>
            <w:tcW w:w="236" w:type="dxa"/>
            <w:tcBorders>
              <w:top w:val="nil"/>
              <w:left w:val="nil"/>
              <w:bottom w:val="nil"/>
              <w:right w:val="single" w:sz="18" w:space="0" w:color="BFBFBF" w:themeColor="background1" w:themeShade="BF"/>
            </w:tcBorders>
          </w:tcPr>
          <w:p w14:paraId="727F93C0" w14:textId="77777777" w:rsidR="000839B2" w:rsidRPr="00DD21A2" w:rsidRDefault="000839B2" w:rsidP="000839B2">
            <w:pPr>
              <w:spacing w:after="60"/>
              <w:rPr>
                <w:rFonts w:ascii="Helvetica Neue" w:hAnsi="Helvetica Neue"/>
                <w:color w:val="000000" w:themeColor="text1"/>
                <w:sz w:val="14"/>
                <w:szCs w:val="16"/>
              </w:rPr>
            </w:pPr>
          </w:p>
        </w:tc>
      </w:tr>
      <w:tr w:rsidR="000839B2" w:rsidRPr="00DD21A2" w14:paraId="48621DF8" w14:textId="77777777" w:rsidTr="000839B2">
        <w:trPr>
          <w:trHeight w:hRule="exact" w:val="454"/>
        </w:trPr>
        <w:tc>
          <w:tcPr>
            <w:tcW w:w="2801" w:type="dxa"/>
            <w:tcBorders>
              <w:top w:val="nil"/>
              <w:left w:val="single" w:sz="18" w:space="0" w:color="BFBFBF" w:themeColor="background1" w:themeShade="BF"/>
              <w:bottom w:val="nil"/>
              <w:right w:val="nil"/>
            </w:tcBorders>
          </w:tcPr>
          <w:p w14:paraId="6C596053" w14:textId="46D6213B"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63A65730" w14:textId="2705959A"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7, 17.1</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(7.2-32.1)</w:t>
            </w:r>
          </w:p>
        </w:tc>
        <w:tc>
          <w:tcPr>
            <w:tcW w:w="247" w:type="dxa"/>
            <w:tcBorders>
              <w:top w:val="nil"/>
              <w:left w:val="nil"/>
              <w:bottom w:val="nil"/>
              <w:right w:val="nil"/>
            </w:tcBorders>
          </w:tcPr>
          <w:p w14:paraId="7F6BAB98"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29CE3EE" w14:textId="34FABE0B"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10, 23.8</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(12.1-39.5)</w:t>
            </w:r>
          </w:p>
        </w:tc>
        <w:tc>
          <w:tcPr>
            <w:tcW w:w="246" w:type="dxa"/>
            <w:tcBorders>
              <w:top w:val="nil"/>
              <w:left w:val="nil"/>
              <w:bottom w:val="nil"/>
              <w:right w:val="nil"/>
            </w:tcBorders>
          </w:tcPr>
          <w:p w14:paraId="37E11141"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50BE74D" w14:textId="01612C24" w:rsidR="000839B2" w:rsidRPr="00DD21A2" w:rsidRDefault="00353147" w:rsidP="00950F98">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33</w:t>
            </w:r>
            <w:r w:rsidR="000839B2" w:rsidRPr="00DD21A2">
              <w:rPr>
                <w:rFonts w:ascii="Helvetica Neue" w:hAnsi="Helvetica Neue"/>
                <w:color w:val="000000" w:themeColor="text1"/>
                <w:sz w:val="14"/>
                <w:szCs w:val="16"/>
              </w:rPr>
              <w:t xml:space="preserve">, </w:t>
            </w:r>
            <w:r w:rsidR="00950F98" w:rsidRPr="00DD21A2">
              <w:rPr>
                <w:rFonts w:ascii="Helvetica Neue" w:hAnsi="Helvetica Neue"/>
                <w:b/>
                <w:color w:val="000000" w:themeColor="text1"/>
                <w:sz w:val="14"/>
                <w:szCs w:val="16"/>
              </w:rPr>
              <w:t>78.6</w:t>
            </w:r>
            <w:r w:rsidR="000839B2"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000839B2" w:rsidRPr="00DD21A2">
              <w:rPr>
                <w:rFonts w:ascii="Helvetica Neue" w:hAnsi="Helvetica Neue"/>
                <w:color w:val="000000" w:themeColor="text1"/>
                <w:sz w:val="14"/>
                <w:szCs w:val="16"/>
              </w:rPr>
              <w:t>(</w:t>
            </w:r>
            <w:r w:rsidR="00950F98" w:rsidRPr="00DD21A2">
              <w:rPr>
                <w:rFonts w:ascii="Helvetica Neue" w:hAnsi="Helvetica Neue"/>
                <w:b/>
                <w:i/>
                <w:color w:val="000000" w:themeColor="text1"/>
                <w:sz w:val="14"/>
                <w:szCs w:val="16"/>
              </w:rPr>
              <w:t>63.2</w:t>
            </w:r>
            <w:r w:rsidR="000839B2" w:rsidRPr="00DD21A2">
              <w:rPr>
                <w:rFonts w:ascii="Helvetica Neue" w:hAnsi="Helvetica Neue"/>
                <w:color w:val="000000" w:themeColor="text1"/>
                <w:sz w:val="14"/>
                <w:szCs w:val="16"/>
              </w:rPr>
              <w:t>-</w:t>
            </w:r>
            <w:r w:rsidR="00950F98" w:rsidRPr="00DD21A2">
              <w:rPr>
                <w:rFonts w:ascii="Helvetica Neue" w:hAnsi="Helvetica Neue"/>
                <w:color w:val="000000" w:themeColor="text1"/>
                <w:sz w:val="14"/>
                <w:szCs w:val="16"/>
              </w:rPr>
              <w:t>89.7</w:t>
            </w:r>
            <w:r w:rsidR="000839B2"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34B51784"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991BAE1" w14:textId="3E806521"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39, </w:t>
            </w:r>
            <w:r w:rsidRPr="00DD21A2">
              <w:rPr>
                <w:rFonts w:ascii="Helvetica Neue" w:hAnsi="Helvetica Neue"/>
                <w:b/>
                <w:color w:val="000000" w:themeColor="text1"/>
                <w:sz w:val="14"/>
                <w:szCs w:val="16"/>
              </w:rPr>
              <w:t>86.7</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73.2</w:t>
            </w:r>
            <w:r w:rsidRPr="00DD21A2">
              <w:rPr>
                <w:rFonts w:ascii="Helvetica Neue" w:hAnsi="Helvetica Neue"/>
                <w:color w:val="000000" w:themeColor="text1"/>
                <w:sz w:val="14"/>
                <w:szCs w:val="16"/>
              </w:rPr>
              <w:t>-94.9)</w:t>
            </w:r>
          </w:p>
        </w:tc>
        <w:tc>
          <w:tcPr>
            <w:tcW w:w="246" w:type="dxa"/>
            <w:tcBorders>
              <w:top w:val="nil"/>
              <w:left w:val="nil"/>
              <w:bottom w:val="nil"/>
              <w:right w:val="nil"/>
            </w:tcBorders>
          </w:tcPr>
          <w:p w14:paraId="36BB1006"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9A9CA9C" w14:textId="4EC94FCE"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14, 34.1</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(20.1-50.6)</w:t>
            </w:r>
          </w:p>
        </w:tc>
        <w:tc>
          <w:tcPr>
            <w:tcW w:w="246" w:type="dxa"/>
            <w:tcBorders>
              <w:top w:val="nil"/>
              <w:left w:val="nil"/>
              <w:bottom w:val="nil"/>
              <w:right w:val="nil"/>
            </w:tcBorders>
          </w:tcPr>
          <w:p w14:paraId="01CEC893"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9153E4F" w14:textId="657B0958"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26, </w:t>
            </w:r>
            <w:r w:rsidRPr="00DD21A2">
              <w:rPr>
                <w:rFonts w:ascii="Helvetica Neue" w:hAnsi="Helvetica Neue"/>
                <w:b/>
                <w:color w:val="000000" w:themeColor="text1"/>
                <w:sz w:val="14"/>
                <w:szCs w:val="16"/>
              </w:rPr>
              <w:t>65.0</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48.3</w:t>
            </w:r>
            <w:r w:rsidRPr="00DD21A2">
              <w:rPr>
                <w:rFonts w:ascii="Helvetica Neue" w:hAnsi="Helvetica Neue"/>
                <w:color w:val="000000" w:themeColor="text1"/>
                <w:sz w:val="14"/>
                <w:szCs w:val="16"/>
              </w:rPr>
              <w:t>-79.4)</w:t>
            </w:r>
          </w:p>
        </w:tc>
        <w:tc>
          <w:tcPr>
            <w:tcW w:w="246" w:type="dxa"/>
            <w:tcBorders>
              <w:top w:val="nil"/>
              <w:left w:val="nil"/>
              <w:bottom w:val="nil"/>
              <w:right w:val="nil"/>
            </w:tcBorders>
          </w:tcPr>
          <w:p w14:paraId="6F045A5A"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6D6F8F6" w14:textId="0C895D9D"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30, </w:t>
            </w:r>
            <w:r w:rsidRPr="00DD21A2">
              <w:rPr>
                <w:rFonts w:ascii="Helvetica Neue" w:hAnsi="Helvetica Neue"/>
                <w:b/>
                <w:color w:val="000000" w:themeColor="text1"/>
                <w:sz w:val="14"/>
                <w:szCs w:val="16"/>
              </w:rPr>
              <w:t>75.0</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58.8</w:t>
            </w:r>
            <w:r w:rsidRPr="00DD21A2">
              <w:rPr>
                <w:rFonts w:ascii="Helvetica Neue" w:hAnsi="Helvetica Neue"/>
                <w:color w:val="000000" w:themeColor="text1"/>
                <w:sz w:val="14"/>
                <w:szCs w:val="16"/>
              </w:rPr>
              <w:t>-87.3)</w:t>
            </w:r>
          </w:p>
        </w:tc>
        <w:tc>
          <w:tcPr>
            <w:tcW w:w="246" w:type="dxa"/>
            <w:tcBorders>
              <w:top w:val="nil"/>
              <w:left w:val="nil"/>
              <w:bottom w:val="nil"/>
              <w:right w:val="nil"/>
            </w:tcBorders>
          </w:tcPr>
          <w:p w14:paraId="6019DD37"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70CB80B" w14:textId="7E347591"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39, </w:t>
            </w:r>
            <w:r w:rsidRPr="00DD21A2">
              <w:rPr>
                <w:rFonts w:ascii="Helvetica Neue" w:hAnsi="Helvetica Neue"/>
                <w:b/>
                <w:color w:val="000000" w:themeColor="text1"/>
                <w:sz w:val="14"/>
                <w:szCs w:val="16"/>
              </w:rPr>
              <w:t>97.5</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86.8</w:t>
            </w:r>
            <w:r w:rsidRPr="00DD21A2">
              <w:rPr>
                <w:rFonts w:ascii="Helvetica Neue" w:hAnsi="Helvetica Neue"/>
                <w:color w:val="000000" w:themeColor="text1"/>
                <w:sz w:val="14"/>
                <w:szCs w:val="16"/>
              </w:rPr>
              <w:t>-99.9)</w:t>
            </w:r>
          </w:p>
        </w:tc>
        <w:tc>
          <w:tcPr>
            <w:tcW w:w="236" w:type="dxa"/>
            <w:tcBorders>
              <w:top w:val="nil"/>
              <w:left w:val="nil"/>
              <w:bottom w:val="nil"/>
              <w:right w:val="single" w:sz="18" w:space="0" w:color="BFBFBF" w:themeColor="background1" w:themeShade="BF"/>
            </w:tcBorders>
          </w:tcPr>
          <w:p w14:paraId="0DFD458E" w14:textId="77777777" w:rsidR="000839B2" w:rsidRPr="00DD21A2" w:rsidRDefault="000839B2" w:rsidP="000839B2">
            <w:pPr>
              <w:spacing w:after="60"/>
              <w:rPr>
                <w:rFonts w:ascii="Helvetica Neue" w:hAnsi="Helvetica Neue"/>
                <w:color w:val="000000" w:themeColor="text1"/>
                <w:sz w:val="14"/>
                <w:szCs w:val="16"/>
              </w:rPr>
            </w:pPr>
          </w:p>
        </w:tc>
      </w:tr>
      <w:tr w:rsidR="000839B2" w:rsidRPr="00DD21A2" w14:paraId="0FE84731" w14:textId="77777777" w:rsidTr="000839B2">
        <w:trPr>
          <w:trHeight w:hRule="exact" w:val="454"/>
        </w:trPr>
        <w:tc>
          <w:tcPr>
            <w:tcW w:w="2801" w:type="dxa"/>
            <w:tcBorders>
              <w:top w:val="nil"/>
              <w:left w:val="single" w:sz="18" w:space="0" w:color="BFBFBF" w:themeColor="background1" w:themeShade="BF"/>
              <w:bottom w:val="nil"/>
              <w:right w:val="nil"/>
            </w:tcBorders>
          </w:tcPr>
          <w:p w14:paraId="77249493" w14:textId="7E1A60D5"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1EF2D860" w14:textId="39D3C5AD"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2.3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(1.6-3.3)</w:t>
            </w:r>
          </w:p>
        </w:tc>
        <w:tc>
          <w:tcPr>
            <w:tcW w:w="247" w:type="dxa"/>
            <w:tcBorders>
              <w:top w:val="nil"/>
              <w:left w:val="nil"/>
              <w:bottom w:val="nil"/>
              <w:right w:val="nil"/>
            </w:tcBorders>
          </w:tcPr>
          <w:p w14:paraId="6563A8F3"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3E29AB9" w14:textId="7512A433"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2.4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(1.5-4.0)</w:t>
            </w:r>
          </w:p>
        </w:tc>
        <w:tc>
          <w:tcPr>
            <w:tcW w:w="246" w:type="dxa"/>
            <w:tcBorders>
              <w:top w:val="nil"/>
              <w:left w:val="nil"/>
              <w:bottom w:val="nil"/>
              <w:right w:val="nil"/>
            </w:tcBorders>
          </w:tcPr>
          <w:p w14:paraId="37568B57"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80B9E1C" w14:textId="6D72E1FE" w:rsidR="000839B2" w:rsidRPr="00DD21A2" w:rsidRDefault="000839B2" w:rsidP="008F23C4">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15.</w:t>
            </w:r>
            <w:r w:rsidR="008F23C4" w:rsidRPr="00DD21A2">
              <w:rPr>
                <w:rFonts w:ascii="Helvetica Neue" w:hAnsi="Helvetica Neue"/>
                <w:b/>
                <w:color w:val="000000" w:themeColor="text1"/>
                <w:sz w:val="14"/>
                <w:szCs w:val="16"/>
              </w:rPr>
              <w:t>5</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008F23C4" w:rsidRPr="00DD21A2">
              <w:rPr>
                <w:rFonts w:ascii="Helvetica Neue" w:hAnsi="Helvetica Neue"/>
                <w:color w:val="000000" w:themeColor="text1"/>
                <w:sz w:val="14"/>
                <w:szCs w:val="16"/>
              </w:rPr>
              <w:t>(9.4-25</w:t>
            </w:r>
            <w:r w:rsidRPr="00DD21A2">
              <w:rPr>
                <w:rFonts w:ascii="Helvetica Neue" w:hAnsi="Helvetica Neue"/>
                <w:color w:val="000000" w:themeColor="text1"/>
                <w:sz w:val="14"/>
                <w:szCs w:val="16"/>
              </w:rPr>
              <w:t>.4)</w:t>
            </w:r>
          </w:p>
        </w:tc>
        <w:tc>
          <w:tcPr>
            <w:tcW w:w="246" w:type="dxa"/>
            <w:tcBorders>
              <w:top w:val="nil"/>
              <w:left w:val="nil"/>
              <w:bottom w:val="nil"/>
              <w:right w:val="nil"/>
            </w:tcBorders>
          </w:tcPr>
          <w:p w14:paraId="50BD85DE"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DDFE541" w14:textId="030D33A5"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
                <w:bCs/>
                <w:iCs/>
                <w:color w:val="000000" w:themeColor="text1"/>
                <w:sz w:val="14"/>
                <w:szCs w:val="16"/>
              </w:rPr>
              <w:t>38.2</w:t>
            </w:r>
            <w:r w:rsidRPr="00DD21A2">
              <w:rPr>
                <w:rFonts w:ascii="Helvetica Neue" w:hAnsi="Helvetica Neue" w:cs="Gill Sans MT"/>
                <w:bCs/>
                <w:iCs/>
                <w:color w:val="000000" w:themeColor="text1"/>
                <w:sz w:val="14"/>
                <w:szCs w:val="16"/>
              </w:rPr>
              <w:t xml:space="preserve"> </w:t>
            </w:r>
            <w:r w:rsidR="002A6C53"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(23.4-62.5)</w:t>
            </w:r>
          </w:p>
        </w:tc>
        <w:tc>
          <w:tcPr>
            <w:tcW w:w="246" w:type="dxa"/>
            <w:tcBorders>
              <w:top w:val="nil"/>
              <w:left w:val="nil"/>
              <w:bottom w:val="nil"/>
              <w:right w:val="nil"/>
            </w:tcBorders>
          </w:tcPr>
          <w:p w14:paraId="716AD364"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6F5DF7FC" w14:textId="39124596"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
                <w:bCs/>
                <w:iCs/>
                <w:color w:val="000000" w:themeColor="text1"/>
                <w:sz w:val="14"/>
                <w:szCs w:val="16"/>
              </w:rPr>
              <w:t>4.4</w:t>
            </w:r>
            <w:r w:rsidR="002A6C53"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(2.7-7.0)</w:t>
            </w:r>
          </w:p>
        </w:tc>
        <w:tc>
          <w:tcPr>
            <w:tcW w:w="246" w:type="dxa"/>
            <w:tcBorders>
              <w:top w:val="nil"/>
              <w:left w:val="nil"/>
              <w:bottom w:val="nil"/>
              <w:right w:val="nil"/>
            </w:tcBorders>
          </w:tcPr>
          <w:p w14:paraId="02FF8379"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459CA07B" w14:textId="7BDB891E"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7.3</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(4.6-11.8)</w:t>
            </w:r>
          </w:p>
        </w:tc>
        <w:tc>
          <w:tcPr>
            <w:tcW w:w="246" w:type="dxa"/>
            <w:tcBorders>
              <w:top w:val="nil"/>
              <w:left w:val="nil"/>
              <w:bottom w:val="nil"/>
              <w:right w:val="nil"/>
            </w:tcBorders>
          </w:tcPr>
          <w:p w14:paraId="24C55CE9"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566F08" w14:textId="136D6F55"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15.3</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(9.4-24.9)</w:t>
            </w:r>
          </w:p>
        </w:tc>
        <w:tc>
          <w:tcPr>
            <w:tcW w:w="246" w:type="dxa"/>
            <w:tcBorders>
              <w:top w:val="nil"/>
              <w:left w:val="nil"/>
              <w:bottom w:val="nil"/>
              <w:right w:val="nil"/>
            </w:tcBorders>
          </w:tcPr>
          <w:p w14:paraId="36EE66CA"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C099E90" w14:textId="1A554383" w:rsidR="000839B2" w:rsidRPr="00DD21A2" w:rsidRDefault="000839B2" w:rsidP="000839B2">
            <w:pPr>
              <w:spacing w:after="60"/>
              <w:rPr>
                <w:rFonts w:ascii="Helvetica Neue" w:hAnsi="Helvetica Neue"/>
                <w:b/>
                <w:i/>
                <w:color w:val="000000" w:themeColor="text1"/>
                <w:sz w:val="14"/>
                <w:szCs w:val="16"/>
                <w:u w:val="single"/>
              </w:rPr>
            </w:pPr>
            <w:r w:rsidRPr="00DD21A2">
              <w:rPr>
                <w:rFonts w:ascii="Helvetica Neue" w:hAnsi="Helvetica Neue"/>
                <w:b/>
                <w:color w:val="000000" w:themeColor="text1"/>
                <w:sz w:val="14"/>
                <w:szCs w:val="16"/>
              </w:rPr>
              <w:t>55.2</w:t>
            </w:r>
            <w:r w:rsidRPr="00DD21A2">
              <w:rPr>
                <w:rFonts w:ascii="Helvetica Neue" w:hAnsi="Helvetica Neue"/>
                <w:b/>
                <w:i/>
                <w:color w:val="000000" w:themeColor="text1"/>
                <w:sz w:val="14"/>
                <w:szCs w:val="16"/>
                <w:u w:val="single"/>
              </w:rPr>
              <w:t xml:space="preserve"> </w:t>
            </w:r>
            <w:r w:rsidR="002A6C53" w:rsidRPr="00DD21A2">
              <w:rPr>
                <w:rFonts w:ascii="Helvetica Neue" w:hAnsi="Helvetica Neue"/>
                <w:b/>
                <w:i/>
                <w:color w:val="000000" w:themeColor="text1"/>
                <w:sz w:val="14"/>
                <w:szCs w:val="16"/>
                <w:u w:val="single"/>
              </w:rPr>
              <w:t xml:space="preserve">        </w:t>
            </w:r>
            <w:r w:rsidRPr="00DD21A2">
              <w:rPr>
                <w:rFonts w:ascii="Helvetica Neue" w:hAnsi="Helvetica Neue"/>
                <w:color w:val="000000" w:themeColor="text1"/>
                <w:sz w:val="14"/>
                <w:szCs w:val="16"/>
              </w:rPr>
              <w:t>(40.4-75.5)</w:t>
            </w:r>
          </w:p>
        </w:tc>
        <w:tc>
          <w:tcPr>
            <w:tcW w:w="236" w:type="dxa"/>
            <w:tcBorders>
              <w:top w:val="nil"/>
              <w:left w:val="nil"/>
              <w:bottom w:val="nil"/>
              <w:right w:val="single" w:sz="18" w:space="0" w:color="BFBFBF" w:themeColor="background1" w:themeShade="BF"/>
            </w:tcBorders>
          </w:tcPr>
          <w:p w14:paraId="3814C577" w14:textId="77777777" w:rsidR="000839B2" w:rsidRPr="00DD21A2" w:rsidRDefault="000839B2" w:rsidP="000839B2">
            <w:pPr>
              <w:spacing w:after="60"/>
              <w:rPr>
                <w:rFonts w:ascii="Helvetica Neue" w:hAnsi="Helvetica Neue" w:cs="Gill Sans MT"/>
                <w:bCs/>
                <w:iCs/>
                <w:color w:val="000000" w:themeColor="text1"/>
                <w:sz w:val="14"/>
                <w:szCs w:val="16"/>
              </w:rPr>
            </w:pPr>
          </w:p>
        </w:tc>
      </w:tr>
      <w:tr w:rsidR="000839B2" w:rsidRPr="00DD21A2" w14:paraId="058BC417" w14:textId="77777777" w:rsidTr="000839B2">
        <w:trPr>
          <w:trHeight w:hRule="exact" w:val="454"/>
        </w:trPr>
        <w:tc>
          <w:tcPr>
            <w:tcW w:w="2801" w:type="dxa"/>
            <w:tcBorders>
              <w:top w:val="nil"/>
              <w:left w:val="single" w:sz="18" w:space="0" w:color="BFBFBF" w:themeColor="background1" w:themeShade="BF"/>
              <w:bottom w:val="nil"/>
              <w:right w:val="nil"/>
            </w:tcBorders>
          </w:tcPr>
          <w:p w14:paraId="5CFFD7EC" w14:textId="3DB8A9CF"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77EC4F36" w14:textId="622A9370"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14.6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(9.5-22.6)</w:t>
            </w:r>
          </w:p>
        </w:tc>
        <w:tc>
          <w:tcPr>
            <w:tcW w:w="247" w:type="dxa"/>
            <w:tcBorders>
              <w:top w:val="nil"/>
              <w:left w:val="nil"/>
              <w:bottom w:val="nil"/>
              <w:right w:val="nil"/>
            </w:tcBorders>
          </w:tcPr>
          <w:p w14:paraId="3FA7C773"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BA2F86B" w14:textId="0A60EC28"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16.1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(9.4-27.7)</w:t>
            </w:r>
          </w:p>
        </w:tc>
        <w:tc>
          <w:tcPr>
            <w:tcW w:w="246" w:type="dxa"/>
            <w:tcBorders>
              <w:top w:val="nil"/>
              <w:left w:val="nil"/>
              <w:bottom w:val="nil"/>
              <w:right w:val="nil"/>
            </w:tcBorders>
          </w:tcPr>
          <w:p w14:paraId="7620FC5B"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4A8DD5F" w14:textId="18AA4A11" w:rsidR="000839B2" w:rsidRPr="00DD21A2" w:rsidRDefault="008D068D"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82.7</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(49.7</w:t>
            </w:r>
            <w:r w:rsidR="003776F8" w:rsidRPr="00DD21A2">
              <w:rPr>
                <w:rFonts w:ascii="Helvetica Neue" w:hAnsi="Helvetica Neue"/>
                <w:color w:val="000000" w:themeColor="text1"/>
                <w:sz w:val="14"/>
                <w:szCs w:val="16"/>
              </w:rPr>
              <w:t>-137.7</w:t>
            </w:r>
            <w:r w:rsidR="000839B2"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5D41359D"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7F7770" w14:textId="2FAE27F7"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 xml:space="preserve">198.5 </w:t>
            </w:r>
            <w:r w:rsidR="002A6C53"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(120.6-326.8)</w:t>
            </w:r>
          </w:p>
        </w:tc>
        <w:tc>
          <w:tcPr>
            <w:tcW w:w="246" w:type="dxa"/>
            <w:tcBorders>
              <w:top w:val="nil"/>
              <w:left w:val="nil"/>
              <w:bottom w:val="nil"/>
              <w:right w:val="nil"/>
            </w:tcBorders>
          </w:tcPr>
          <w:p w14:paraId="5D15E76A"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5793C070" w14:textId="7DE92278" w:rsidR="000839B2" w:rsidRPr="00DD21A2" w:rsidRDefault="000839B2" w:rsidP="000839B2">
            <w:pPr>
              <w:spacing w:after="60"/>
              <w:rPr>
                <w:rFonts w:ascii="Helvetica Neue" w:hAnsi="Helvetica Neue" w:cs="Gill Sans MT"/>
                <w:bCs/>
                <w:iCs/>
                <w:color w:val="000000" w:themeColor="text1"/>
                <w:sz w:val="14"/>
                <w:szCs w:val="16"/>
              </w:rPr>
            </w:pPr>
            <w:r w:rsidRPr="00DD21A2">
              <w:rPr>
                <w:rFonts w:ascii="Helvetica Neue" w:hAnsi="Helvetica Neue" w:cs="Gill Sans MT"/>
                <w:bCs/>
                <w:iCs/>
                <w:color w:val="000000" w:themeColor="text1"/>
                <w:sz w:val="14"/>
                <w:szCs w:val="16"/>
              </w:rPr>
              <w:t xml:space="preserve">29.7 </w:t>
            </w:r>
            <w:r w:rsidR="002A6C53" w:rsidRPr="00DD21A2">
              <w:rPr>
                <w:rFonts w:ascii="Helvetica Neue" w:hAnsi="Helvetica Neue" w:cs="Gill Sans MT"/>
                <w:bCs/>
                <w:iCs/>
                <w:color w:val="000000" w:themeColor="text1"/>
                <w:sz w:val="14"/>
                <w:szCs w:val="16"/>
              </w:rPr>
              <w:t xml:space="preserve">            </w:t>
            </w:r>
            <w:r w:rsidRPr="00DD21A2">
              <w:rPr>
                <w:rFonts w:ascii="Helvetica Neue" w:hAnsi="Helvetica Neue" w:cs="Gill Sans MT"/>
                <w:bCs/>
                <w:iCs/>
                <w:color w:val="000000" w:themeColor="text1"/>
                <w:sz w:val="14"/>
                <w:szCs w:val="16"/>
              </w:rPr>
              <w:t>(17.9-49.4)</w:t>
            </w:r>
          </w:p>
        </w:tc>
        <w:tc>
          <w:tcPr>
            <w:tcW w:w="246" w:type="dxa"/>
            <w:tcBorders>
              <w:top w:val="nil"/>
              <w:left w:val="nil"/>
              <w:bottom w:val="nil"/>
              <w:right w:val="nil"/>
            </w:tcBorders>
          </w:tcPr>
          <w:p w14:paraId="5A4A6200" w14:textId="77777777" w:rsidR="000839B2" w:rsidRPr="00DD21A2" w:rsidRDefault="000839B2"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46C5AEA3" w14:textId="6392AA5C"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70.2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(42.8-115.2)</w:t>
            </w:r>
          </w:p>
        </w:tc>
        <w:tc>
          <w:tcPr>
            <w:tcW w:w="246" w:type="dxa"/>
            <w:tcBorders>
              <w:top w:val="nil"/>
              <w:left w:val="nil"/>
              <w:bottom w:val="nil"/>
              <w:right w:val="nil"/>
            </w:tcBorders>
          </w:tcPr>
          <w:p w14:paraId="28C96EF8"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5174F6C" w14:textId="357CB78B"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83.5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(50.5-138.1)</w:t>
            </w:r>
          </w:p>
        </w:tc>
        <w:tc>
          <w:tcPr>
            <w:tcW w:w="246" w:type="dxa"/>
            <w:tcBorders>
              <w:top w:val="nil"/>
              <w:left w:val="nil"/>
              <w:bottom w:val="nil"/>
              <w:right w:val="nil"/>
            </w:tcBorders>
          </w:tcPr>
          <w:p w14:paraId="5A4EB6C1" w14:textId="77777777" w:rsidR="000839B2" w:rsidRPr="00DD21A2" w:rsidRDefault="000839B2"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A25E08D" w14:textId="12168F92" w:rsidR="000839B2" w:rsidRPr="00DD21A2" w:rsidRDefault="000839B2"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290.9</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(215.0-393.6)</w:t>
            </w:r>
          </w:p>
        </w:tc>
        <w:tc>
          <w:tcPr>
            <w:tcW w:w="236" w:type="dxa"/>
            <w:tcBorders>
              <w:top w:val="nil"/>
              <w:left w:val="nil"/>
              <w:bottom w:val="nil"/>
              <w:right w:val="single" w:sz="18" w:space="0" w:color="BFBFBF" w:themeColor="background1" w:themeShade="BF"/>
            </w:tcBorders>
          </w:tcPr>
          <w:p w14:paraId="1A248194" w14:textId="77777777" w:rsidR="000839B2" w:rsidRPr="00DD21A2" w:rsidRDefault="000839B2" w:rsidP="000839B2">
            <w:pPr>
              <w:spacing w:after="60"/>
              <w:rPr>
                <w:rFonts w:ascii="Helvetica Neue" w:hAnsi="Helvetica Neue" w:cs="Gill Sans MT"/>
                <w:bCs/>
                <w:iCs/>
                <w:color w:val="000000" w:themeColor="text1"/>
                <w:sz w:val="14"/>
                <w:szCs w:val="16"/>
              </w:rPr>
            </w:pPr>
          </w:p>
        </w:tc>
      </w:tr>
      <w:tr w:rsidR="00FD201C" w:rsidRPr="00DD21A2" w14:paraId="53E64D7B" w14:textId="77777777" w:rsidTr="00B936A5">
        <w:trPr>
          <w:trHeight w:hRule="exact" w:val="113"/>
        </w:trPr>
        <w:tc>
          <w:tcPr>
            <w:tcW w:w="2801" w:type="dxa"/>
            <w:tcBorders>
              <w:top w:val="nil"/>
              <w:left w:val="single" w:sz="18" w:space="0" w:color="BFBFBF" w:themeColor="background1" w:themeShade="BF"/>
              <w:bottom w:val="nil"/>
              <w:right w:val="nil"/>
            </w:tcBorders>
          </w:tcPr>
          <w:p w14:paraId="5DEE581B" w14:textId="77777777" w:rsidR="00FD201C" w:rsidRPr="00DD21A2"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1BB6F507"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54E2D2A0"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CB73019"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ABCFF1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F938858"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9E29A7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54DBDCC"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27715C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D8B1E86"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D1EF38A"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771CE72"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409D90A"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8D7FE24"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13D9D0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3BE9366"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129992E" w14:textId="77777777" w:rsidR="00FD201C" w:rsidRPr="00DD21A2" w:rsidRDefault="00FD201C" w:rsidP="000839B2">
            <w:pPr>
              <w:rPr>
                <w:rFonts w:ascii="Helvetica Neue" w:hAnsi="Helvetica Neue"/>
                <w:color w:val="000000" w:themeColor="text1"/>
                <w:sz w:val="14"/>
                <w:szCs w:val="16"/>
              </w:rPr>
            </w:pPr>
          </w:p>
        </w:tc>
      </w:tr>
      <w:tr w:rsidR="00FD201C" w:rsidRPr="00DD21A2" w14:paraId="12212A1A" w14:textId="77777777" w:rsidTr="000839B2">
        <w:trPr>
          <w:trHeight w:hRule="exact" w:val="227"/>
        </w:trPr>
        <w:tc>
          <w:tcPr>
            <w:tcW w:w="2801" w:type="dxa"/>
            <w:tcBorders>
              <w:top w:val="nil"/>
              <w:left w:val="single" w:sz="18" w:space="0" w:color="BFBFBF" w:themeColor="background1" w:themeShade="BF"/>
              <w:bottom w:val="nil"/>
              <w:right w:val="nil"/>
            </w:tcBorders>
          </w:tcPr>
          <w:p w14:paraId="4537445F" w14:textId="77777777" w:rsidR="00FD201C" w:rsidRPr="00DD21A2" w:rsidRDefault="00FD201C" w:rsidP="000839B2">
            <w:pPr>
              <w:rPr>
                <w:rFonts w:ascii="Helvetica Neue" w:hAnsi="Helvetica Neue"/>
                <w:b/>
                <w:color w:val="000000" w:themeColor="text1"/>
                <w:sz w:val="14"/>
                <w:szCs w:val="16"/>
              </w:rPr>
            </w:pPr>
            <w:r w:rsidRPr="00DD21A2">
              <w:rPr>
                <w:rFonts w:ascii="Helvetica Neue" w:hAnsi="Helvetica Neue"/>
                <w:b/>
                <w:i/>
                <w:color w:val="000000" w:themeColor="text1"/>
                <w:sz w:val="14"/>
                <w:szCs w:val="16"/>
              </w:rPr>
              <w:t>After booster dose: day 21</w:t>
            </w:r>
          </w:p>
        </w:tc>
        <w:tc>
          <w:tcPr>
            <w:tcW w:w="1195" w:type="dxa"/>
            <w:tcBorders>
              <w:top w:val="nil"/>
              <w:left w:val="nil"/>
              <w:bottom w:val="nil"/>
              <w:right w:val="nil"/>
            </w:tcBorders>
          </w:tcPr>
          <w:p w14:paraId="7446BE6F"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5904A4E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2381B00"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D708EFD"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22A5E65"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E742467"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8A569D8"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CDA68F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1FADD45"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00789CA"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C3DEF89"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F1B3D01"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30007EE"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33D3AF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F0CA366"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62E54F54" w14:textId="77777777" w:rsidR="00FD201C" w:rsidRPr="00DD21A2" w:rsidRDefault="00FD201C" w:rsidP="000839B2">
            <w:pPr>
              <w:rPr>
                <w:rFonts w:ascii="Helvetica Neue" w:hAnsi="Helvetica Neue"/>
                <w:color w:val="000000" w:themeColor="text1"/>
                <w:sz w:val="14"/>
                <w:szCs w:val="16"/>
              </w:rPr>
            </w:pPr>
          </w:p>
        </w:tc>
      </w:tr>
      <w:tr w:rsidR="00FD201C" w:rsidRPr="00DD21A2" w14:paraId="499C7F11" w14:textId="77777777" w:rsidTr="000839B2">
        <w:trPr>
          <w:trHeight w:hRule="exact" w:val="227"/>
        </w:trPr>
        <w:tc>
          <w:tcPr>
            <w:tcW w:w="2801" w:type="dxa"/>
            <w:tcBorders>
              <w:top w:val="nil"/>
              <w:left w:val="single" w:sz="18" w:space="0" w:color="BFBFBF" w:themeColor="background1" w:themeShade="BF"/>
              <w:bottom w:val="nil"/>
              <w:right w:val="nil"/>
            </w:tcBorders>
          </w:tcPr>
          <w:p w14:paraId="1D58E018"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7599B87B"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7" w:type="dxa"/>
            <w:tcBorders>
              <w:top w:val="nil"/>
              <w:left w:val="nil"/>
              <w:bottom w:val="nil"/>
              <w:right w:val="nil"/>
            </w:tcBorders>
          </w:tcPr>
          <w:p w14:paraId="254736A1"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807805A"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43</w:t>
            </w:r>
          </w:p>
        </w:tc>
        <w:tc>
          <w:tcPr>
            <w:tcW w:w="246" w:type="dxa"/>
            <w:tcBorders>
              <w:top w:val="nil"/>
              <w:left w:val="nil"/>
              <w:bottom w:val="nil"/>
              <w:right w:val="nil"/>
            </w:tcBorders>
          </w:tcPr>
          <w:p w14:paraId="12D3C993"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1E8CDD0"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3B2C945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8444133"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47</w:t>
            </w:r>
          </w:p>
        </w:tc>
        <w:tc>
          <w:tcPr>
            <w:tcW w:w="246" w:type="dxa"/>
            <w:tcBorders>
              <w:top w:val="nil"/>
              <w:left w:val="nil"/>
              <w:bottom w:val="nil"/>
              <w:right w:val="nil"/>
            </w:tcBorders>
          </w:tcPr>
          <w:p w14:paraId="2D8608B6"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A08F707"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40</w:t>
            </w:r>
          </w:p>
        </w:tc>
        <w:tc>
          <w:tcPr>
            <w:tcW w:w="246" w:type="dxa"/>
            <w:tcBorders>
              <w:top w:val="nil"/>
              <w:left w:val="nil"/>
              <w:bottom w:val="nil"/>
              <w:right w:val="nil"/>
            </w:tcBorders>
          </w:tcPr>
          <w:p w14:paraId="14F970E8"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06D31F3"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34</w:t>
            </w:r>
          </w:p>
        </w:tc>
        <w:tc>
          <w:tcPr>
            <w:tcW w:w="246" w:type="dxa"/>
            <w:tcBorders>
              <w:top w:val="nil"/>
              <w:left w:val="nil"/>
              <w:bottom w:val="nil"/>
              <w:right w:val="nil"/>
            </w:tcBorders>
          </w:tcPr>
          <w:p w14:paraId="3821FD90"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B093F54"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38</w:t>
            </w:r>
          </w:p>
        </w:tc>
        <w:tc>
          <w:tcPr>
            <w:tcW w:w="246" w:type="dxa"/>
            <w:tcBorders>
              <w:top w:val="nil"/>
              <w:left w:val="nil"/>
              <w:bottom w:val="nil"/>
              <w:right w:val="nil"/>
            </w:tcBorders>
          </w:tcPr>
          <w:p w14:paraId="7CCF2DF6"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3233C44"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39</w:t>
            </w:r>
          </w:p>
        </w:tc>
        <w:tc>
          <w:tcPr>
            <w:tcW w:w="236" w:type="dxa"/>
            <w:tcBorders>
              <w:top w:val="nil"/>
              <w:left w:val="nil"/>
              <w:bottom w:val="nil"/>
              <w:right w:val="single" w:sz="18" w:space="0" w:color="BFBFBF" w:themeColor="background1" w:themeShade="BF"/>
            </w:tcBorders>
          </w:tcPr>
          <w:p w14:paraId="69CBC6F4" w14:textId="77777777" w:rsidR="00FD201C" w:rsidRPr="00DD21A2" w:rsidRDefault="00FD201C" w:rsidP="000839B2">
            <w:pPr>
              <w:rPr>
                <w:rFonts w:ascii="Helvetica Neue" w:hAnsi="Helvetica Neue"/>
                <w:color w:val="000000" w:themeColor="text1"/>
                <w:sz w:val="14"/>
                <w:szCs w:val="16"/>
              </w:rPr>
            </w:pPr>
          </w:p>
        </w:tc>
      </w:tr>
      <w:tr w:rsidR="00565EA8" w:rsidRPr="00DD21A2" w14:paraId="1EE1D992" w14:textId="77777777" w:rsidTr="000839B2">
        <w:trPr>
          <w:trHeight w:hRule="exact" w:val="454"/>
        </w:trPr>
        <w:tc>
          <w:tcPr>
            <w:tcW w:w="2801" w:type="dxa"/>
            <w:tcBorders>
              <w:top w:val="nil"/>
              <w:left w:val="single" w:sz="18" w:space="0" w:color="BFBFBF" w:themeColor="background1" w:themeShade="BF"/>
              <w:bottom w:val="nil"/>
              <w:right w:val="nil"/>
            </w:tcBorders>
          </w:tcPr>
          <w:p w14:paraId="13C395C1" w14:textId="6A739F83"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3F41666D" w14:textId="27364A81"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10, 23.8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(12.1-39.5)</w:t>
            </w:r>
          </w:p>
        </w:tc>
        <w:tc>
          <w:tcPr>
            <w:tcW w:w="247" w:type="dxa"/>
            <w:tcBorders>
              <w:top w:val="nil"/>
              <w:left w:val="nil"/>
              <w:bottom w:val="nil"/>
              <w:right w:val="nil"/>
            </w:tcBorders>
          </w:tcPr>
          <w:p w14:paraId="4B034B26"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AA12BCD" w14:textId="4CD84A23"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13, 30.2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(17.2-46.1)</w:t>
            </w:r>
          </w:p>
        </w:tc>
        <w:tc>
          <w:tcPr>
            <w:tcW w:w="246" w:type="dxa"/>
            <w:tcBorders>
              <w:top w:val="nil"/>
              <w:left w:val="nil"/>
              <w:bottom w:val="nil"/>
              <w:right w:val="nil"/>
            </w:tcBorders>
          </w:tcPr>
          <w:p w14:paraId="141A43E6"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3B6C972" w14:textId="5B3D254F"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34, </w:t>
            </w:r>
            <w:r w:rsidRPr="00DD21A2">
              <w:rPr>
                <w:rFonts w:ascii="Helvetica Neue" w:hAnsi="Helvetica Neue"/>
                <w:b/>
                <w:color w:val="000000" w:themeColor="text1"/>
                <w:sz w:val="14"/>
                <w:szCs w:val="16"/>
              </w:rPr>
              <w:t>81.0</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(65.9-91.4)</w:t>
            </w:r>
          </w:p>
        </w:tc>
        <w:tc>
          <w:tcPr>
            <w:tcW w:w="246" w:type="dxa"/>
            <w:tcBorders>
              <w:top w:val="nil"/>
              <w:left w:val="nil"/>
              <w:bottom w:val="nil"/>
              <w:right w:val="nil"/>
            </w:tcBorders>
          </w:tcPr>
          <w:p w14:paraId="365ACE57"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3E4043C" w14:textId="7FD179B2"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40, </w:t>
            </w:r>
            <w:r w:rsidRPr="00DD21A2">
              <w:rPr>
                <w:rFonts w:ascii="Helvetica Neue" w:hAnsi="Helvetica Neue"/>
                <w:b/>
                <w:color w:val="000000" w:themeColor="text1"/>
                <w:sz w:val="14"/>
                <w:szCs w:val="16"/>
              </w:rPr>
              <w:t>85.1</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71.7</w:t>
            </w:r>
            <w:r w:rsidRPr="00DD21A2">
              <w:rPr>
                <w:rFonts w:ascii="Helvetica Neue" w:hAnsi="Helvetica Neue"/>
                <w:color w:val="000000" w:themeColor="text1"/>
                <w:sz w:val="14"/>
                <w:szCs w:val="16"/>
              </w:rPr>
              <w:t>-93.8)</w:t>
            </w:r>
          </w:p>
        </w:tc>
        <w:tc>
          <w:tcPr>
            <w:tcW w:w="246" w:type="dxa"/>
            <w:tcBorders>
              <w:top w:val="nil"/>
              <w:left w:val="nil"/>
              <w:bottom w:val="nil"/>
              <w:right w:val="nil"/>
            </w:tcBorders>
          </w:tcPr>
          <w:p w14:paraId="4D834245"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5FD9285" w14:textId="2748383D"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15, 37.5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(22.7-54.2)</w:t>
            </w:r>
          </w:p>
        </w:tc>
        <w:tc>
          <w:tcPr>
            <w:tcW w:w="246" w:type="dxa"/>
            <w:tcBorders>
              <w:top w:val="nil"/>
              <w:left w:val="nil"/>
              <w:bottom w:val="nil"/>
              <w:right w:val="nil"/>
            </w:tcBorders>
          </w:tcPr>
          <w:p w14:paraId="4BEAE470"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D500399" w14:textId="248E0969"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24, </w:t>
            </w:r>
            <w:r w:rsidRPr="00DD21A2">
              <w:rPr>
                <w:rFonts w:ascii="Helvetica Neue" w:hAnsi="Helvetica Neue"/>
                <w:b/>
                <w:color w:val="000000" w:themeColor="text1"/>
                <w:sz w:val="14"/>
                <w:szCs w:val="16"/>
              </w:rPr>
              <w:t>70.6</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(52.5-84.9)</w:t>
            </w:r>
          </w:p>
        </w:tc>
        <w:tc>
          <w:tcPr>
            <w:tcW w:w="246" w:type="dxa"/>
            <w:tcBorders>
              <w:top w:val="nil"/>
              <w:left w:val="nil"/>
              <w:bottom w:val="nil"/>
              <w:right w:val="nil"/>
            </w:tcBorders>
          </w:tcPr>
          <w:p w14:paraId="01A707DC"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8BDA936" w14:textId="7636913F"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27, </w:t>
            </w:r>
            <w:r w:rsidRPr="00DD21A2">
              <w:rPr>
                <w:rFonts w:ascii="Helvetica Neue" w:hAnsi="Helvetica Neue"/>
                <w:b/>
                <w:color w:val="000000" w:themeColor="text1"/>
                <w:sz w:val="14"/>
                <w:szCs w:val="16"/>
              </w:rPr>
              <w:t>71.1</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(54.1-84.6)</w:t>
            </w:r>
          </w:p>
        </w:tc>
        <w:tc>
          <w:tcPr>
            <w:tcW w:w="246" w:type="dxa"/>
            <w:tcBorders>
              <w:top w:val="nil"/>
              <w:left w:val="nil"/>
              <w:bottom w:val="nil"/>
              <w:right w:val="nil"/>
            </w:tcBorders>
          </w:tcPr>
          <w:p w14:paraId="3F113F61"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4D9696A" w14:textId="0F527092"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38, </w:t>
            </w:r>
            <w:r w:rsidRPr="00DD21A2">
              <w:rPr>
                <w:rFonts w:ascii="Helvetica Neue" w:hAnsi="Helvetica Neue"/>
                <w:b/>
                <w:color w:val="000000" w:themeColor="text1"/>
                <w:sz w:val="14"/>
                <w:szCs w:val="16"/>
              </w:rPr>
              <w:t>97.4</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86.5</w:t>
            </w:r>
            <w:r w:rsidRPr="00DD21A2">
              <w:rPr>
                <w:rFonts w:ascii="Helvetica Neue" w:hAnsi="Helvetica Neue"/>
                <w:color w:val="000000" w:themeColor="text1"/>
                <w:sz w:val="14"/>
                <w:szCs w:val="16"/>
              </w:rPr>
              <w:t>-99.9)</w:t>
            </w:r>
          </w:p>
        </w:tc>
        <w:tc>
          <w:tcPr>
            <w:tcW w:w="236" w:type="dxa"/>
            <w:tcBorders>
              <w:top w:val="nil"/>
              <w:left w:val="nil"/>
              <w:bottom w:val="nil"/>
              <w:right w:val="single" w:sz="18" w:space="0" w:color="BFBFBF" w:themeColor="background1" w:themeShade="BF"/>
            </w:tcBorders>
          </w:tcPr>
          <w:p w14:paraId="63ADD56E"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7C43C51F" w14:textId="77777777" w:rsidTr="000839B2">
        <w:trPr>
          <w:trHeight w:hRule="exact" w:val="454"/>
        </w:trPr>
        <w:tc>
          <w:tcPr>
            <w:tcW w:w="2801" w:type="dxa"/>
            <w:tcBorders>
              <w:top w:val="nil"/>
              <w:left w:val="single" w:sz="18" w:space="0" w:color="BFBFBF" w:themeColor="background1" w:themeShade="BF"/>
              <w:bottom w:val="nil"/>
              <w:right w:val="nil"/>
            </w:tcBorders>
          </w:tcPr>
          <w:p w14:paraId="59646C23" w14:textId="5ECC004A"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08AE53B1" w14:textId="102E89CE"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7, 16.7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(7.0-31.4)</w:t>
            </w:r>
          </w:p>
        </w:tc>
        <w:tc>
          <w:tcPr>
            <w:tcW w:w="247" w:type="dxa"/>
            <w:tcBorders>
              <w:top w:val="nil"/>
              <w:left w:val="nil"/>
              <w:bottom w:val="nil"/>
              <w:right w:val="nil"/>
            </w:tcBorders>
          </w:tcPr>
          <w:p w14:paraId="22CD6247"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E81B9EE" w14:textId="399D7A58"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10, 23.3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(11.8-38.6)</w:t>
            </w:r>
          </w:p>
        </w:tc>
        <w:tc>
          <w:tcPr>
            <w:tcW w:w="246" w:type="dxa"/>
            <w:tcBorders>
              <w:top w:val="nil"/>
              <w:left w:val="nil"/>
              <w:bottom w:val="nil"/>
              <w:right w:val="nil"/>
            </w:tcBorders>
          </w:tcPr>
          <w:p w14:paraId="51C6DB8B"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ECFEB5D" w14:textId="57DBB84A"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34, </w:t>
            </w:r>
            <w:r w:rsidRPr="00DD21A2">
              <w:rPr>
                <w:rFonts w:ascii="Helvetica Neue" w:hAnsi="Helvetica Neue"/>
                <w:b/>
                <w:color w:val="000000" w:themeColor="text1"/>
                <w:sz w:val="14"/>
                <w:szCs w:val="16"/>
              </w:rPr>
              <w:t>81.0</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65.9</w:t>
            </w:r>
            <w:r w:rsidRPr="00DD21A2">
              <w:rPr>
                <w:rFonts w:ascii="Helvetica Neue" w:hAnsi="Helvetica Neue"/>
                <w:color w:val="000000" w:themeColor="text1"/>
                <w:sz w:val="14"/>
                <w:szCs w:val="16"/>
              </w:rPr>
              <w:t>-91.4)</w:t>
            </w:r>
          </w:p>
        </w:tc>
        <w:tc>
          <w:tcPr>
            <w:tcW w:w="246" w:type="dxa"/>
            <w:tcBorders>
              <w:top w:val="nil"/>
              <w:left w:val="nil"/>
              <w:bottom w:val="nil"/>
              <w:right w:val="nil"/>
            </w:tcBorders>
          </w:tcPr>
          <w:p w14:paraId="69852EC4"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04D7D89" w14:textId="7EE9A3EE"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40, </w:t>
            </w:r>
            <w:r w:rsidRPr="00DD21A2">
              <w:rPr>
                <w:rFonts w:ascii="Helvetica Neue" w:hAnsi="Helvetica Neue"/>
                <w:b/>
                <w:color w:val="000000" w:themeColor="text1"/>
                <w:sz w:val="14"/>
                <w:szCs w:val="16"/>
              </w:rPr>
              <w:t>85.1</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71.7</w:t>
            </w:r>
            <w:r w:rsidRPr="00DD21A2">
              <w:rPr>
                <w:rFonts w:ascii="Helvetica Neue" w:hAnsi="Helvetica Neue"/>
                <w:color w:val="000000" w:themeColor="text1"/>
                <w:sz w:val="14"/>
                <w:szCs w:val="16"/>
              </w:rPr>
              <w:t>-93.8)</w:t>
            </w:r>
          </w:p>
        </w:tc>
        <w:tc>
          <w:tcPr>
            <w:tcW w:w="246" w:type="dxa"/>
            <w:tcBorders>
              <w:top w:val="nil"/>
              <w:left w:val="nil"/>
              <w:bottom w:val="nil"/>
              <w:right w:val="nil"/>
            </w:tcBorders>
          </w:tcPr>
          <w:p w14:paraId="77D5B759"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4F97F88" w14:textId="74CF68D1"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11, 28.2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(15.0-44.9)</w:t>
            </w:r>
          </w:p>
        </w:tc>
        <w:tc>
          <w:tcPr>
            <w:tcW w:w="246" w:type="dxa"/>
            <w:tcBorders>
              <w:top w:val="nil"/>
              <w:left w:val="nil"/>
              <w:bottom w:val="nil"/>
              <w:right w:val="nil"/>
            </w:tcBorders>
          </w:tcPr>
          <w:p w14:paraId="329E6C6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5BE3CAC" w14:textId="79018375"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21, </w:t>
            </w:r>
            <w:r w:rsidRPr="00DD21A2">
              <w:rPr>
                <w:rFonts w:ascii="Helvetica Neue" w:hAnsi="Helvetica Neue"/>
                <w:b/>
                <w:color w:val="000000" w:themeColor="text1"/>
                <w:sz w:val="14"/>
                <w:szCs w:val="16"/>
              </w:rPr>
              <w:t>61.8</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43.6</w:t>
            </w:r>
            <w:r w:rsidRPr="00DD21A2">
              <w:rPr>
                <w:rFonts w:ascii="Helvetica Neue" w:hAnsi="Helvetica Neue"/>
                <w:color w:val="000000" w:themeColor="text1"/>
                <w:sz w:val="14"/>
                <w:szCs w:val="16"/>
              </w:rPr>
              <w:t>-78.8)</w:t>
            </w:r>
          </w:p>
        </w:tc>
        <w:tc>
          <w:tcPr>
            <w:tcW w:w="246" w:type="dxa"/>
            <w:tcBorders>
              <w:top w:val="nil"/>
              <w:left w:val="nil"/>
              <w:bottom w:val="nil"/>
              <w:right w:val="nil"/>
            </w:tcBorders>
          </w:tcPr>
          <w:p w14:paraId="1E2A812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BF356F2" w14:textId="5BE5C299"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27, </w:t>
            </w:r>
            <w:r w:rsidRPr="00DD21A2">
              <w:rPr>
                <w:rFonts w:ascii="Helvetica Neue" w:hAnsi="Helvetica Neue"/>
                <w:b/>
                <w:color w:val="000000" w:themeColor="text1"/>
                <w:sz w:val="14"/>
                <w:szCs w:val="16"/>
              </w:rPr>
              <w:t>71.1</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54.1</w:t>
            </w:r>
            <w:r w:rsidRPr="00DD21A2">
              <w:rPr>
                <w:rFonts w:ascii="Helvetica Neue" w:hAnsi="Helvetica Neue"/>
                <w:color w:val="000000" w:themeColor="text1"/>
                <w:sz w:val="14"/>
                <w:szCs w:val="16"/>
              </w:rPr>
              <w:t>-84.6)</w:t>
            </w:r>
          </w:p>
        </w:tc>
        <w:tc>
          <w:tcPr>
            <w:tcW w:w="246" w:type="dxa"/>
            <w:tcBorders>
              <w:top w:val="nil"/>
              <w:left w:val="nil"/>
              <w:bottom w:val="nil"/>
              <w:right w:val="nil"/>
            </w:tcBorders>
          </w:tcPr>
          <w:p w14:paraId="115B4607"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788201E" w14:textId="4EAFA21A"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38, </w:t>
            </w:r>
            <w:r w:rsidRPr="00DD21A2">
              <w:rPr>
                <w:rFonts w:ascii="Helvetica Neue" w:hAnsi="Helvetica Neue"/>
                <w:b/>
                <w:color w:val="000000" w:themeColor="text1"/>
                <w:sz w:val="14"/>
                <w:szCs w:val="16"/>
              </w:rPr>
              <w:t>97.4</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86.5</w:t>
            </w:r>
            <w:r w:rsidRPr="00DD21A2">
              <w:rPr>
                <w:rFonts w:ascii="Helvetica Neue" w:hAnsi="Helvetica Neue"/>
                <w:color w:val="000000" w:themeColor="text1"/>
                <w:sz w:val="14"/>
                <w:szCs w:val="16"/>
              </w:rPr>
              <w:t>-99.9)</w:t>
            </w:r>
          </w:p>
        </w:tc>
        <w:tc>
          <w:tcPr>
            <w:tcW w:w="236" w:type="dxa"/>
            <w:tcBorders>
              <w:top w:val="nil"/>
              <w:left w:val="nil"/>
              <w:bottom w:val="nil"/>
              <w:right w:val="single" w:sz="18" w:space="0" w:color="BFBFBF" w:themeColor="background1" w:themeShade="BF"/>
            </w:tcBorders>
          </w:tcPr>
          <w:p w14:paraId="7C44F3A4"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1CD1B491" w14:textId="77777777" w:rsidTr="000839B2">
        <w:trPr>
          <w:trHeight w:hRule="exact" w:val="454"/>
        </w:trPr>
        <w:tc>
          <w:tcPr>
            <w:tcW w:w="2801" w:type="dxa"/>
            <w:tcBorders>
              <w:top w:val="nil"/>
              <w:left w:val="single" w:sz="18" w:space="0" w:color="BFBFBF" w:themeColor="background1" w:themeShade="BF"/>
              <w:bottom w:val="nil"/>
              <w:right w:val="nil"/>
            </w:tcBorders>
          </w:tcPr>
          <w:p w14:paraId="4EEE41DA" w14:textId="0CA0A41F"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lastRenderedPageBreak/>
              <w:t>GMR value (95% CI)</w:t>
            </w:r>
          </w:p>
        </w:tc>
        <w:tc>
          <w:tcPr>
            <w:tcW w:w="1195" w:type="dxa"/>
            <w:tcBorders>
              <w:top w:val="nil"/>
              <w:left w:val="nil"/>
              <w:bottom w:val="nil"/>
              <w:right w:val="nil"/>
            </w:tcBorders>
          </w:tcPr>
          <w:p w14:paraId="1CADEA90" w14:textId="3C693E4E"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2.1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(1.5-2.9)</w:t>
            </w:r>
          </w:p>
        </w:tc>
        <w:tc>
          <w:tcPr>
            <w:tcW w:w="247" w:type="dxa"/>
            <w:tcBorders>
              <w:top w:val="nil"/>
              <w:left w:val="nil"/>
              <w:bottom w:val="nil"/>
              <w:right w:val="nil"/>
            </w:tcBorders>
          </w:tcPr>
          <w:p w14:paraId="570C4CA2"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F1E5653" w14:textId="38EDA5E9" w:rsidR="00565EA8" w:rsidRPr="00DD21A2" w:rsidRDefault="00565EA8" w:rsidP="00075D51">
            <w:pPr>
              <w:spacing w:after="60"/>
              <w:rPr>
                <w:rFonts w:ascii="Helvetica Neue" w:hAnsi="Helvetica Neue"/>
                <w:color w:val="000000" w:themeColor="text1"/>
                <w:sz w:val="14"/>
                <w:szCs w:val="16"/>
              </w:rPr>
            </w:pPr>
            <w:r w:rsidRPr="00075D51">
              <w:rPr>
                <w:rFonts w:ascii="Helvetica Neue" w:hAnsi="Helvetica Neue"/>
                <w:b/>
                <w:color w:val="000000" w:themeColor="text1"/>
                <w:sz w:val="14"/>
                <w:szCs w:val="16"/>
              </w:rPr>
              <w:t>2.5</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(1.5-4.</w:t>
            </w:r>
            <w:r w:rsidR="00A151E9">
              <w:rPr>
                <w:rFonts w:ascii="Helvetica Neue" w:hAnsi="Helvetica Neue"/>
                <w:color w:val="000000" w:themeColor="text1"/>
                <w:sz w:val="14"/>
                <w:szCs w:val="16"/>
              </w:rPr>
              <w:t>3</w:t>
            </w:r>
            <w:r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69E26440"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A668B75" w14:textId="43C319BC"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15.9</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(9.8-25.7)</w:t>
            </w:r>
          </w:p>
        </w:tc>
        <w:tc>
          <w:tcPr>
            <w:tcW w:w="246" w:type="dxa"/>
            <w:tcBorders>
              <w:top w:val="nil"/>
              <w:left w:val="nil"/>
              <w:bottom w:val="nil"/>
              <w:right w:val="nil"/>
            </w:tcBorders>
          </w:tcPr>
          <w:p w14:paraId="3B00E2D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60BB8C8" w14:textId="719E209F" w:rsidR="00565EA8" w:rsidRPr="00DD21A2" w:rsidRDefault="00565EA8" w:rsidP="000839B2">
            <w:pPr>
              <w:spacing w:after="60"/>
              <w:rPr>
                <w:rFonts w:ascii="Helvetica Neue" w:hAnsi="Helvetica Neue"/>
                <w:b/>
                <w:color w:val="000000" w:themeColor="text1"/>
                <w:sz w:val="14"/>
                <w:szCs w:val="16"/>
              </w:rPr>
            </w:pPr>
            <w:r w:rsidRPr="00DD21A2">
              <w:rPr>
                <w:rFonts w:ascii="Helvetica Neue" w:hAnsi="Helvetica Neue"/>
                <w:b/>
                <w:color w:val="000000" w:themeColor="text1"/>
                <w:sz w:val="14"/>
                <w:szCs w:val="16"/>
              </w:rPr>
              <w:t>34.7</w:t>
            </w:r>
            <w:r w:rsidR="002A6C53" w:rsidRPr="00DD21A2">
              <w:rPr>
                <w:rFonts w:ascii="Helvetica Neue" w:hAnsi="Helvetica Neue"/>
                <w:b/>
                <w:color w:val="000000" w:themeColor="text1"/>
                <w:sz w:val="14"/>
                <w:szCs w:val="16"/>
              </w:rPr>
              <w:t xml:space="preserve">              </w:t>
            </w:r>
            <w:r w:rsidRPr="00DD21A2">
              <w:rPr>
                <w:rFonts w:ascii="Helvetica Neue" w:hAnsi="Helvetica Neue"/>
                <w:color w:val="000000" w:themeColor="text1"/>
                <w:sz w:val="14"/>
                <w:szCs w:val="16"/>
              </w:rPr>
              <w:t>(21.0-57.4)</w:t>
            </w:r>
          </w:p>
        </w:tc>
        <w:tc>
          <w:tcPr>
            <w:tcW w:w="246" w:type="dxa"/>
            <w:tcBorders>
              <w:top w:val="nil"/>
              <w:left w:val="nil"/>
              <w:bottom w:val="nil"/>
              <w:right w:val="nil"/>
            </w:tcBorders>
          </w:tcPr>
          <w:p w14:paraId="4ABCA660"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C766D9A" w14:textId="3F58972C"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4.0</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(2.4-6.4)</w:t>
            </w:r>
          </w:p>
        </w:tc>
        <w:tc>
          <w:tcPr>
            <w:tcW w:w="246" w:type="dxa"/>
            <w:tcBorders>
              <w:top w:val="nil"/>
              <w:left w:val="nil"/>
              <w:bottom w:val="nil"/>
              <w:right w:val="nil"/>
            </w:tcBorders>
          </w:tcPr>
          <w:p w14:paraId="76578CED"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E94B0BA" w14:textId="22569D74"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7.4</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(4.3-12.6)</w:t>
            </w:r>
          </w:p>
        </w:tc>
        <w:tc>
          <w:tcPr>
            <w:tcW w:w="246" w:type="dxa"/>
            <w:tcBorders>
              <w:top w:val="nil"/>
              <w:left w:val="nil"/>
              <w:bottom w:val="nil"/>
              <w:right w:val="nil"/>
            </w:tcBorders>
          </w:tcPr>
          <w:p w14:paraId="194C962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9BEC76B" w14:textId="7AC09B09"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11.8</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(7.5-18.7)</w:t>
            </w:r>
          </w:p>
        </w:tc>
        <w:tc>
          <w:tcPr>
            <w:tcW w:w="246" w:type="dxa"/>
            <w:tcBorders>
              <w:top w:val="nil"/>
              <w:left w:val="nil"/>
              <w:bottom w:val="nil"/>
              <w:right w:val="nil"/>
            </w:tcBorders>
          </w:tcPr>
          <w:p w14:paraId="76F50E89"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572BC68" w14:textId="49A6F688"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51.2</w:t>
            </w:r>
            <w:r w:rsidRPr="00DD21A2">
              <w:rPr>
                <w:rFonts w:ascii="Helvetica Neue" w:hAnsi="Helvetica Neue"/>
                <w:color w:val="000000" w:themeColor="text1"/>
                <w:sz w:val="14"/>
                <w:szCs w:val="16"/>
              </w:rPr>
              <w:t xml:space="preserve">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(36.4-72.2)</w:t>
            </w:r>
          </w:p>
        </w:tc>
        <w:tc>
          <w:tcPr>
            <w:tcW w:w="236" w:type="dxa"/>
            <w:tcBorders>
              <w:top w:val="nil"/>
              <w:left w:val="nil"/>
              <w:bottom w:val="nil"/>
              <w:right w:val="single" w:sz="18" w:space="0" w:color="BFBFBF" w:themeColor="background1" w:themeShade="BF"/>
            </w:tcBorders>
          </w:tcPr>
          <w:p w14:paraId="0DB2BB8C"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0B5A9230" w14:textId="77777777" w:rsidTr="000839B2">
        <w:trPr>
          <w:trHeight w:hRule="exact" w:val="454"/>
        </w:trPr>
        <w:tc>
          <w:tcPr>
            <w:tcW w:w="2801" w:type="dxa"/>
            <w:tcBorders>
              <w:top w:val="nil"/>
              <w:left w:val="single" w:sz="18" w:space="0" w:color="BFBFBF" w:themeColor="background1" w:themeShade="BF"/>
              <w:bottom w:val="nil"/>
              <w:right w:val="nil"/>
            </w:tcBorders>
          </w:tcPr>
          <w:p w14:paraId="3408D5D3" w14:textId="63339AE6"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5D7B9D23" w14:textId="05E4FFF8"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13.3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(8.9-20.1)</w:t>
            </w:r>
          </w:p>
        </w:tc>
        <w:tc>
          <w:tcPr>
            <w:tcW w:w="247" w:type="dxa"/>
            <w:tcBorders>
              <w:top w:val="nil"/>
              <w:left w:val="nil"/>
              <w:bottom w:val="nil"/>
              <w:right w:val="nil"/>
            </w:tcBorders>
          </w:tcPr>
          <w:p w14:paraId="6A48284C"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CEFF587" w14:textId="54F214A6"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16.9</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(9.7-29.5)</w:t>
            </w:r>
          </w:p>
        </w:tc>
        <w:tc>
          <w:tcPr>
            <w:tcW w:w="246" w:type="dxa"/>
            <w:tcBorders>
              <w:top w:val="nil"/>
              <w:left w:val="nil"/>
              <w:bottom w:val="nil"/>
              <w:right w:val="nil"/>
            </w:tcBorders>
          </w:tcPr>
          <w:p w14:paraId="3CAB05B3"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9853CEF" w14:textId="6BAB1B68"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83.4</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(50.9-136.6)</w:t>
            </w:r>
          </w:p>
        </w:tc>
        <w:tc>
          <w:tcPr>
            <w:tcW w:w="246" w:type="dxa"/>
            <w:tcBorders>
              <w:top w:val="nil"/>
              <w:left w:val="nil"/>
              <w:bottom w:val="nil"/>
              <w:right w:val="nil"/>
            </w:tcBorders>
          </w:tcPr>
          <w:p w14:paraId="077F8D3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724BB70" w14:textId="34084893"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180.0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(108.0-300.1)</w:t>
            </w:r>
          </w:p>
        </w:tc>
        <w:tc>
          <w:tcPr>
            <w:tcW w:w="246" w:type="dxa"/>
            <w:tcBorders>
              <w:top w:val="nil"/>
              <w:left w:val="nil"/>
              <w:bottom w:val="nil"/>
              <w:right w:val="nil"/>
            </w:tcBorders>
          </w:tcPr>
          <w:p w14:paraId="3737A9F4"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B4A533A" w14:textId="50A8A589"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26.9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(15.9-45.3)</w:t>
            </w:r>
          </w:p>
        </w:tc>
        <w:tc>
          <w:tcPr>
            <w:tcW w:w="246" w:type="dxa"/>
            <w:tcBorders>
              <w:top w:val="nil"/>
              <w:left w:val="nil"/>
              <w:bottom w:val="nil"/>
              <w:right w:val="nil"/>
            </w:tcBorders>
          </w:tcPr>
          <w:p w14:paraId="4D67AD6A"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BEE7061" w14:textId="5CE4D0D5"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74.5</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(41.2-134.6)</w:t>
            </w:r>
          </w:p>
        </w:tc>
        <w:tc>
          <w:tcPr>
            <w:tcW w:w="246" w:type="dxa"/>
            <w:tcBorders>
              <w:top w:val="nil"/>
              <w:left w:val="nil"/>
              <w:bottom w:val="nil"/>
              <w:right w:val="nil"/>
            </w:tcBorders>
          </w:tcPr>
          <w:p w14:paraId="2559F0FD"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A691753" w14:textId="2F467A91"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64.9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(40.0-105.2)</w:t>
            </w:r>
          </w:p>
        </w:tc>
        <w:tc>
          <w:tcPr>
            <w:tcW w:w="246" w:type="dxa"/>
            <w:tcBorders>
              <w:top w:val="nil"/>
              <w:left w:val="nil"/>
              <w:bottom w:val="nil"/>
              <w:right w:val="nil"/>
            </w:tcBorders>
          </w:tcPr>
          <w:p w14:paraId="3CB0AEBC"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5996416" w14:textId="415B924E"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270.3</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(193.4-377.8)</w:t>
            </w:r>
          </w:p>
        </w:tc>
        <w:tc>
          <w:tcPr>
            <w:tcW w:w="236" w:type="dxa"/>
            <w:tcBorders>
              <w:top w:val="nil"/>
              <w:left w:val="nil"/>
              <w:bottom w:val="nil"/>
              <w:right w:val="single" w:sz="18" w:space="0" w:color="BFBFBF" w:themeColor="background1" w:themeShade="BF"/>
            </w:tcBorders>
          </w:tcPr>
          <w:p w14:paraId="18A19EEC" w14:textId="77777777" w:rsidR="00565EA8" w:rsidRPr="00DD21A2" w:rsidRDefault="00565EA8" w:rsidP="000839B2">
            <w:pPr>
              <w:spacing w:after="60"/>
              <w:rPr>
                <w:rFonts w:ascii="Helvetica Neue" w:hAnsi="Helvetica Neue"/>
                <w:color w:val="000000" w:themeColor="text1"/>
                <w:sz w:val="14"/>
                <w:szCs w:val="16"/>
              </w:rPr>
            </w:pPr>
          </w:p>
        </w:tc>
      </w:tr>
      <w:tr w:rsidR="00FD201C" w:rsidRPr="00DD21A2" w14:paraId="2E5DCB52" w14:textId="77777777" w:rsidTr="00B936A5">
        <w:trPr>
          <w:trHeight w:hRule="exact" w:val="113"/>
        </w:trPr>
        <w:tc>
          <w:tcPr>
            <w:tcW w:w="2801" w:type="dxa"/>
            <w:tcBorders>
              <w:top w:val="nil"/>
              <w:left w:val="single" w:sz="18" w:space="0" w:color="BFBFBF" w:themeColor="background1" w:themeShade="BF"/>
              <w:bottom w:val="nil"/>
              <w:right w:val="nil"/>
            </w:tcBorders>
          </w:tcPr>
          <w:p w14:paraId="2CA6F5BC" w14:textId="77777777" w:rsidR="00FD201C" w:rsidRPr="00DD21A2"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1C2DECEA"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28E688A7"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F1538A0"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C2A1050"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4C0C41F"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230CB28"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4EE749B"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AFC2531"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62BB332"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58682A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44FBD7B"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224C59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7BDFF23"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EF1B929"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A592367"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8AFE12A" w14:textId="77777777" w:rsidR="00FD201C" w:rsidRPr="00DD21A2" w:rsidRDefault="00FD201C" w:rsidP="000839B2">
            <w:pPr>
              <w:rPr>
                <w:rFonts w:ascii="Helvetica Neue" w:hAnsi="Helvetica Neue"/>
                <w:color w:val="000000" w:themeColor="text1"/>
                <w:sz w:val="14"/>
                <w:szCs w:val="16"/>
              </w:rPr>
            </w:pPr>
          </w:p>
        </w:tc>
      </w:tr>
      <w:tr w:rsidR="00FD201C" w:rsidRPr="00DD21A2" w14:paraId="502C7C61" w14:textId="77777777" w:rsidTr="000839B2">
        <w:trPr>
          <w:trHeight w:hRule="exact" w:val="227"/>
        </w:trPr>
        <w:tc>
          <w:tcPr>
            <w:tcW w:w="2801" w:type="dxa"/>
            <w:tcBorders>
              <w:top w:val="nil"/>
              <w:left w:val="single" w:sz="18" w:space="0" w:color="BFBFBF" w:themeColor="background1" w:themeShade="BF"/>
              <w:bottom w:val="nil"/>
              <w:right w:val="nil"/>
            </w:tcBorders>
          </w:tcPr>
          <w:p w14:paraId="5F4DD211" w14:textId="77777777" w:rsidR="00FD201C" w:rsidRPr="00DD21A2" w:rsidRDefault="00FD201C" w:rsidP="000839B2">
            <w:pPr>
              <w:rPr>
                <w:rFonts w:ascii="Helvetica Neue" w:hAnsi="Helvetica Neue"/>
                <w:b/>
                <w:color w:val="000000" w:themeColor="text1"/>
                <w:sz w:val="14"/>
                <w:szCs w:val="16"/>
              </w:rPr>
            </w:pPr>
            <w:r w:rsidRPr="00DD21A2">
              <w:rPr>
                <w:rFonts w:ascii="Helvetica Neue" w:hAnsi="Helvetica Neue"/>
                <w:b/>
                <w:i/>
                <w:color w:val="000000" w:themeColor="text1"/>
                <w:sz w:val="14"/>
                <w:szCs w:val="16"/>
              </w:rPr>
              <w:t>After booster dose: day 182</w:t>
            </w:r>
          </w:p>
        </w:tc>
        <w:tc>
          <w:tcPr>
            <w:tcW w:w="1195" w:type="dxa"/>
            <w:tcBorders>
              <w:top w:val="nil"/>
              <w:left w:val="nil"/>
              <w:bottom w:val="nil"/>
              <w:right w:val="nil"/>
            </w:tcBorders>
          </w:tcPr>
          <w:p w14:paraId="4780C8BE"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32A1F073"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99233F0"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8DF2E97"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50B3DBC"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B4C17D6"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13B2B9C"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604C25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FA1103A"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0F846F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FC7D0B8"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F9EEBE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ECCB437"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E2A7DE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F2D7557"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DFB63B3" w14:textId="77777777" w:rsidR="00FD201C" w:rsidRPr="00DD21A2" w:rsidRDefault="00FD201C" w:rsidP="000839B2">
            <w:pPr>
              <w:rPr>
                <w:rFonts w:ascii="Helvetica Neue" w:hAnsi="Helvetica Neue"/>
                <w:color w:val="000000" w:themeColor="text1"/>
                <w:sz w:val="14"/>
                <w:szCs w:val="16"/>
              </w:rPr>
            </w:pPr>
          </w:p>
        </w:tc>
      </w:tr>
      <w:tr w:rsidR="00FD201C" w:rsidRPr="00DD21A2" w14:paraId="3CAFC6B5" w14:textId="77777777" w:rsidTr="000839B2">
        <w:trPr>
          <w:trHeight w:hRule="exact" w:val="227"/>
        </w:trPr>
        <w:tc>
          <w:tcPr>
            <w:tcW w:w="2801" w:type="dxa"/>
            <w:tcBorders>
              <w:top w:val="nil"/>
              <w:left w:val="single" w:sz="18" w:space="0" w:color="BFBFBF" w:themeColor="background1" w:themeShade="BF"/>
              <w:bottom w:val="nil"/>
              <w:right w:val="nil"/>
            </w:tcBorders>
          </w:tcPr>
          <w:p w14:paraId="55AC7179"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538A1FCC"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7" w:type="dxa"/>
            <w:tcBorders>
              <w:top w:val="nil"/>
              <w:left w:val="nil"/>
              <w:bottom w:val="nil"/>
              <w:right w:val="nil"/>
            </w:tcBorders>
          </w:tcPr>
          <w:p w14:paraId="74F2C413"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0590D7B"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40</w:t>
            </w:r>
          </w:p>
        </w:tc>
        <w:tc>
          <w:tcPr>
            <w:tcW w:w="246" w:type="dxa"/>
            <w:tcBorders>
              <w:top w:val="nil"/>
              <w:left w:val="nil"/>
              <w:bottom w:val="nil"/>
              <w:right w:val="nil"/>
            </w:tcBorders>
          </w:tcPr>
          <w:p w14:paraId="1366F5D6"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FF1D786" w14:textId="01795D29" w:rsidR="00FD201C" w:rsidRPr="00DD21A2" w:rsidRDefault="003776F8"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45</w:t>
            </w:r>
          </w:p>
        </w:tc>
        <w:tc>
          <w:tcPr>
            <w:tcW w:w="246" w:type="dxa"/>
            <w:tcBorders>
              <w:top w:val="nil"/>
              <w:left w:val="nil"/>
              <w:bottom w:val="nil"/>
              <w:right w:val="nil"/>
            </w:tcBorders>
          </w:tcPr>
          <w:p w14:paraId="2BE6262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75213A9"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46</w:t>
            </w:r>
          </w:p>
        </w:tc>
        <w:tc>
          <w:tcPr>
            <w:tcW w:w="246" w:type="dxa"/>
            <w:tcBorders>
              <w:top w:val="nil"/>
              <w:left w:val="nil"/>
              <w:bottom w:val="nil"/>
              <w:right w:val="nil"/>
            </w:tcBorders>
          </w:tcPr>
          <w:p w14:paraId="62C91967"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7E06A8B"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44</w:t>
            </w:r>
          </w:p>
        </w:tc>
        <w:tc>
          <w:tcPr>
            <w:tcW w:w="246" w:type="dxa"/>
            <w:tcBorders>
              <w:top w:val="nil"/>
              <w:left w:val="nil"/>
              <w:bottom w:val="nil"/>
              <w:right w:val="nil"/>
            </w:tcBorders>
          </w:tcPr>
          <w:p w14:paraId="57644670"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CEF1EC3"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3C7C0425"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CB7C918"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31AA8CC4"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6E6F62B"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38</w:t>
            </w:r>
          </w:p>
        </w:tc>
        <w:tc>
          <w:tcPr>
            <w:tcW w:w="236" w:type="dxa"/>
            <w:tcBorders>
              <w:top w:val="nil"/>
              <w:left w:val="nil"/>
              <w:bottom w:val="nil"/>
              <w:right w:val="single" w:sz="18" w:space="0" w:color="BFBFBF" w:themeColor="background1" w:themeShade="BF"/>
            </w:tcBorders>
          </w:tcPr>
          <w:p w14:paraId="157ECDF4" w14:textId="77777777" w:rsidR="00FD201C" w:rsidRPr="00DD21A2" w:rsidRDefault="00FD201C" w:rsidP="000839B2">
            <w:pPr>
              <w:rPr>
                <w:rFonts w:ascii="Helvetica Neue" w:hAnsi="Helvetica Neue"/>
                <w:color w:val="000000" w:themeColor="text1"/>
                <w:sz w:val="14"/>
                <w:szCs w:val="16"/>
              </w:rPr>
            </w:pPr>
          </w:p>
        </w:tc>
      </w:tr>
      <w:tr w:rsidR="00565EA8" w:rsidRPr="00DD21A2" w14:paraId="68783BDA" w14:textId="77777777" w:rsidTr="000839B2">
        <w:trPr>
          <w:trHeight w:hRule="exact" w:val="454"/>
        </w:trPr>
        <w:tc>
          <w:tcPr>
            <w:tcW w:w="2801" w:type="dxa"/>
            <w:tcBorders>
              <w:top w:val="nil"/>
              <w:left w:val="single" w:sz="18" w:space="0" w:color="BFBFBF" w:themeColor="background1" w:themeShade="BF"/>
              <w:bottom w:val="nil"/>
              <w:right w:val="nil"/>
            </w:tcBorders>
          </w:tcPr>
          <w:p w14:paraId="3E66E904" w14:textId="60384AAE"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3F3D7724" w14:textId="6DED7943"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8, 19.0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(8.6-34.1)</w:t>
            </w:r>
          </w:p>
        </w:tc>
        <w:tc>
          <w:tcPr>
            <w:tcW w:w="247" w:type="dxa"/>
            <w:tcBorders>
              <w:top w:val="nil"/>
              <w:left w:val="nil"/>
              <w:bottom w:val="nil"/>
              <w:right w:val="nil"/>
            </w:tcBorders>
          </w:tcPr>
          <w:p w14:paraId="3410756C"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59AF3F3" w14:textId="465DCDE6"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11, 27.5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(14.6-43.9)</w:t>
            </w:r>
          </w:p>
        </w:tc>
        <w:tc>
          <w:tcPr>
            <w:tcW w:w="246" w:type="dxa"/>
            <w:tcBorders>
              <w:top w:val="nil"/>
              <w:left w:val="nil"/>
              <w:bottom w:val="nil"/>
              <w:right w:val="nil"/>
            </w:tcBorders>
          </w:tcPr>
          <w:p w14:paraId="748D6919"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92E2312" w14:textId="2485F97A" w:rsidR="00565EA8" w:rsidRPr="00DD21A2" w:rsidRDefault="00353147" w:rsidP="00950F98">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16</w:t>
            </w:r>
            <w:r w:rsidR="00565EA8" w:rsidRPr="00DD21A2">
              <w:rPr>
                <w:rFonts w:ascii="Helvetica Neue" w:hAnsi="Helvetica Neue"/>
                <w:color w:val="000000" w:themeColor="text1"/>
                <w:sz w:val="14"/>
                <w:szCs w:val="16"/>
              </w:rPr>
              <w:t xml:space="preserve">, </w:t>
            </w:r>
            <w:r w:rsidR="00950F98" w:rsidRPr="00DD21A2">
              <w:rPr>
                <w:rFonts w:ascii="Helvetica Neue" w:hAnsi="Helvetica Neue"/>
                <w:color w:val="000000" w:themeColor="text1"/>
                <w:sz w:val="14"/>
                <w:szCs w:val="16"/>
              </w:rPr>
              <w:t>35.6</w:t>
            </w:r>
            <w:r w:rsidR="002A6C53" w:rsidRPr="00DD21A2">
              <w:rPr>
                <w:rFonts w:ascii="Helvetica Neue" w:hAnsi="Helvetica Neue"/>
                <w:color w:val="000000" w:themeColor="text1"/>
                <w:sz w:val="14"/>
                <w:szCs w:val="16"/>
              </w:rPr>
              <w:t xml:space="preserve">        </w:t>
            </w:r>
            <w:r w:rsidR="00565EA8" w:rsidRPr="00DD21A2">
              <w:rPr>
                <w:rFonts w:ascii="Helvetica Neue" w:hAnsi="Helvetica Neue"/>
                <w:color w:val="000000" w:themeColor="text1"/>
                <w:sz w:val="14"/>
                <w:szCs w:val="16"/>
              </w:rPr>
              <w:t>(</w:t>
            </w:r>
            <w:r w:rsidR="00950F98" w:rsidRPr="00DD21A2">
              <w:rPr>
                <w:rFonts w:ascii="Helvetica Neue" w:hAnsi="Helvetica Neue"/>
                <w:color w:val="000000" w:themeColor="text1"/>
                <w:sz w:val="14"/>
                <w:szCs w:val="16"/>
              </w:rPr>
              <w:t>21.9</w:t>
            </w:r>
            <w:r w:rsidR="00565EA8" w:rsidRPr="00DD21A2">
              <w:rPr>
                <w:rFonts w:ascii="Helvetica Neue" w:hAnsi="Helvetica Neue"/>
                <w:color w:val="000000" w:themeColor="text1"/>
                <w:sz w:val="14"/>
                <w:szCs w:val="16"/>
              </w:rPr>
              <w:t>-</w:t>
            </w:r>
            <w:r w:rsidR="00950F98" w:rsidRPr="00DD21A2">
              <w:rPr>
                <w:rFonts w:ascii="Helvetica Neue" w:hAnsi="Helvetica Neue"/>
                <w:color w:val="000000" w:themeColor="text1"/>
                <w:sz w:val="14"/>
                <w:szCs w:val="16"/>
              </w:rPr>
              <w:t>51.2</w:t>
            </w:r>
            <w:r w:rsidR="00565EA8"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6A042734"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BDF8A24" w14:textId="36A90B6D"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27, 58.7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(43.2-73.0)</w:t>
            </w:r>
          </w:p>
        </w:tc>
        <w:tc>
          <w:tcPr>
            <w:tcW w:w="246" w:type="dxa"/>
            <w:tcBorders>
              <w:top w:val="nil"/>
              <w:left w:val="nil"/>
              <w:bottom w:val="nil"/>
              <w:right w:val="nil"/>
            </w:tcBorders>
          </w:tcPr>
          <w:p w14:paraId="79C38840"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B854D0F" w14:textId="35E677B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14, 31.8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(18.6-47.6)</w:t>
            </w:r>
          </w:p>
        </w:tc>
        <w:tc>
          <w:tcPr>
            <w:tcW w:w="246" w:type="dxa"/>
            <w:tcBorders>
              <w:top w:val="nil"/>
              <w:left w:val="nil"/>
              <w:bottom w:val="nil"/>
              <w:right w:val="nil"/>
            </w:tcBorders>
          </w:tcPr>
          <w:p w14:paraId="03EA1284"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A26C8A6" w14:textId="4B8FC83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25, 59.5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(43.3-74.4)</w:t>
            </w:r>
          </w:p>
        </w:tc>
        <w:tc>
          <w:tcPr>
            <w:tcW w:w="246" w:type="dxa"/>
            <w:tcBorders>
              <w:top w:val="nil"/>
              <w:left w:val="nil"/>
              <w:bottom w:val="nil"/>
              <w:right w:val="nil"/>
            </w:tcBorders>
          </w:tcPr>
          <w:p w14:paraId="5CEC57A7"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3FC043B" w14:textId="5C044D06"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17, 40.5 </w:t>
            </w:r>
            <w:r w:rsidR="002A6C53"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(25.6-56.7)</w:t>
            </w:r>
          </w:p>
        </w:tc>
        <w:tc>
          <w:tcPr>
            <w:tcW w:w="246" w:type="dxa"/>
            <w:tcBorders>
              <w:top w:val="nil"/>
              <w:left w:val="nil"/>
              <w:bottom w:val="nil"/>
              <w:right w:val="nil"/>
            </w:tcBorders>
          </w:tcPr>
          <w:p w14:paraId="263B3203"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CC8B01E" w14:textId="3743D56D"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26, 68.4</w:t>
            </w:r>
            <w:r w:rsidR="002A6C53" w:rsidRPr="00DD21A2">
              <w:rPr>
                <w:rFonts w:ascii="Helvetica Neue" w:hAnsi="Helvetica Neue"/>
                <w:color w:val="000000" w:themeColor="text1"/>
                <w:sz w:val="14"/>
                <w:szCs w:val="16"/>
              </w:rPr>
              <w:t xml:space="preserve">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(51.3-82.5)</w:t>
            </w:r>
          </w:p>
        </w:tc>
        <w:tc>
          <w:tcPr>
            <w:tcW w:w="236" w:type="dxa"/>
            <w:tcBorders>
              <w:top w:val="nil"/>
              <w:left w:val="nil"/>
              <w:bottom w:val="nil"/>
              <w:right w:val="single" w:sz="18" w:space="0" w:color="BFBFBF" w:themeColor="background1" w:themeShade="BF"/>
            </w:tcBorders>
          </w:tcPr>
          <w:p w14:paraId="6A195253"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78A8A93E" w14:textId="77777777" w:rsidTr="000839B2">
        <w:trPr>
          <w:trHeight w:hRule="exact" w:val="454"/>
        </w:trPr>
        <w:tc>
          <w:tcPr>
            <w:tcW w:w="2801" w:type="dxa"/>
            <w:tcBorders>
              <w:top w:val="nil"/>
              <w:left w:val="single" w:sz="18" w:space="0" w:color="BFBFBF" w:themeColor="background1" w:themeShade="BF"/>
              <w:bottom w:val="nil"/>
              <w:right w:val="nil"/>
            </w:tcBorders>
          </w:tcPr>
          <w:p w14:paraId="679D0424" w14:textId="10CA70AC"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6D14BB6E" w14:textId="2A830966"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5, 11.9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(4.0-25.6)</w:t>
            </w:r>
          </w:p>
        </w:tc>
        <w:tc>
          <w:tcPr>
            <w:tcW w:w="247" w:type="dxa"/>
            <w:tcBorders>
              <w:top w:val="nil"/>
              <w:left w:val="nil"/>
              <w:bottom w:val="nil"/>
              <w:right w:val="nil"/>
            </w:tcBorders>
          </w:tcPr>
          <w:p w14:paraId="4F67635F"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1E38E19" w14:textId="75A75D1F"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8, 20.0</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(9.1-35.6)</w:t>
            </w:r>
          </w:p>
        </w:tc>
        <w:tc>
          <w:tcPr>
            <w:tcW w:w="246" w:type="dxa"/>
            <w:tcBorders>
              <w:top w:val="nil"/>
              <w:left w:val="nil"/>
              <w:bottom w:val="nil"/>
              <w:right w:val="nil"/>
            </w:tcBorders>
          </w:tcPr>
          <w:p w14:paraId="11CEF83A"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06EC2FD" w14:textId="602840D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16, 34.8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(21.4-50.2)</w:t>
            </w:r>
          </w:p>
        </w:tc>
        <w:tc>
          <w:tcPr>
            <w:tcW w:w="246" w:type="dxa"/>
            <w:tcBorders>
              <w:top w:val="nil"/>
              <w:left w:val="nil"/>
              <w:bottom w:val="nil"/>
              <w:right w:val="nil"/>
            </w:tcBorders>
          </w:tcPr>
          <w:p w14:paraId="643B4A7C"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1F3F9E8" w14:textId="3CFD2B0A"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27, </w:t>
            </w:r>
            <w:r w:rsidRPr="00DD21A2">
              <w:rPr>
                <w:rFonts w:ascii="Helvetica Neue" w:hAnsi="Helvetica Neue"/>
                <w:b/>
                <w:color w:val="000000" w:themeColor="text1"/>
                <w:sz w:val="14"/>
                <w:szCs w:val="16"/>
              </w:rPr>
              <w:t>58.7</w:t>
            </w:r>
            <w:r w:rsidRPr="00DD21A2">
              <w:rPr>
                <w:rFonts w:ascii="Helvetica Neue" w:hAnsi="Helvetica Neue"/>
                <w:color w:val="000000" w:themeColor="text1"/>
                <w:sz w:val="14"/>
                <w:szCs w:val="16"/>
              </w:rPr>
              <w:t xml:space="preserve">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43.2</w:t>
            </w:r>
            <w:r w:rsidRPr="00DD21A2">
              <w:rPr>
                <w:rFonts w:ascii="Helvetica Neue" w:hAnsi="Helvetica Neue"/>
                <w:color w:val="000000" w:themeColor="text1"/>
                <w:sz w:val="14"/>
                <w:szCs w:val="16"/>
              </w:rPr>
              <w:t>-73.0)</w:t>
            </w:r>
          </w:p>
        </w:tc>
        <w:tc>
          <w:tcPr>
            <w:tcW w:w="246" w:type="dxa"/>
            <w:tcBorders>
              <w:top w:val="nil"/>
              <w:left w:val="nil"/>
              <w:bottom w:val="nil"/>
              <w:right w:val="nil"/>
            </w:tcBorders>
          </w:tcPr>
          <w:p w14:paraId="17C71CB7"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C966537" w14:textId="7244B4C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11, 25.6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(13.5-41.2)</w:t>
            </w:r>
          </w:p>
        </w:tc>
        <w:tc>
          <w:tcPr>
            <w:tcW w:w="246" w:type="dxa"/>
            <w:tcBorders>
              <w:top w:val="nil"/>
              <w:left w:val="nil"/>
              <w:bottom w:val="nil"/>
              <w:right w:val="nil"/>
            </w:tcBorders>
          </w:tcPr>
          <w:p w14:paraId="30B5ED29"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3E6E0BB" w14:textId="246A202C"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21, </w:t>
            </w:r>
            <w:r w:rsidRPr="00DD21A2">
              <w:rPr>
                <w:rFonts w:ascii="Helvetica Neue" w:hAnsi="Helvetica Neue"/>
                <w:b/>
                <w:color w:val="000000" w:themeColor="text1"/>
                <w:sz w:val="14"/>
                <w:szCs w:val="16"/>
              </w:rPr>
              <w:t>50.0</w:t>
            </w:r>
            <w:r w:rsidRPr="00DD21A2">
              <w:rPr>
                <w:rFonts w:ascii="Helvetica Neue" w:hAnsi="Helvetica Neue"/>
                <w:color w:val="000000" w:themeColor="text1"/>
                <w:sz w:val="14"/>
                <w:szCs w:val="16"/>
              </w:rPr>
              <w:t xml:space="preserve">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(34.2-65.8)</w:t>
            </w:r>
          </w:p>
        </w:tc>
        <w:tc>
          <w:tcPr>
            <w:tcW w:w="246" w:type="dxa"/>
            <w:tcBorders>
              <w:top w:val="nil"/>
              <w:left w:val="nil"/>
              <w:bottom w:val="nil"/>
              <w:right w:val="nil"/>
            </w:tcBorders>
          </w:tcPr>
          <w:p w14:paraId="6B482A0B"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F99D90A" w14:textId="1F278030"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17, </w:t>
            </w:r>
            <w:r w:rsidRPr="00DD21A2">
              <w:rPr>
                <w:rFonts w:ascii="Helvetica Neue" w:hAnsi="Helvetica Neue"/>
                <w:b/>
                <w:color w:val="000000" w:themeColor="text1"/>
                <w:sz w:val="14"/>
                <w:szCs w:val="16"/>
              </w:rPr>
              <w:t>40.5</w:t>
            </w:r>
            <w:r w:rsidRPr="00DD21A2">
              <w:rPr>
                <w:rFonts w:ascii="Helvetica Neue" w:hAnsi="Helvetica Neue"/>
                <w:color w:val="000000" w:themeColor="text1"/>
                <w:sz w:val="14"/>
                <w:szCs w:val="16"/>
              </w:rPr>
              <w:t xml:space="preserve">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(25.6-56.7)</w:t>
            </w:r>
          </w:p>
        </w:tc>
        <w:tc>
          <w:tcPr>
            <w:tcW w:w="246" w:type="dxa"/>
            <w:tcBorders>
              <w:top w:val="nil"/>
              <w:left w:val="nil"/>
              <w:bottom w:val="nil"/>
              <w:right w:val="nil"/>
            </w:tcBorders>
          </w:tcPr>
          <w:p w14:paraId="7C284FA9"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8D65C42" w14:textId="07CA73E5"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26, </w:t>
            </w:r>
            <w:r w:rsidRPr="00DD21A2">
              <w:rPr>
                <w:rFonts w:ascii="Helvetica Neue" w:hAnsi="Helvetica Neue"/>
                <w:b/>
                <w:color w:val="000000" w:themeColor="text1"/>
                <w:sz w:val="14"/>
                <w:szCs w:val="16"/>
              </w:rPr>
              <w:t>68.4</w:t>
            </w:r>
            <w:r w:rsidR="00BF3A2E" w:rsidRPr="00DD21A2">
              <w:rPr>
                <w:rFonts w:ascii="Helvetica Neue" w:hAnsi="Helvetica Neue"/>
                <w:color w:val="000000" w:themeColor="text1"/>
                <w:sz w:val="14"/>
                <w:szCs w:val="16"/>
              </w:rPr>
              <w:t xml:space="preserve">           (</w:t>
            </w:r>
            <w:r w:rsidRPr="00DD21A2">
              <w:rPr>
                <w:rFonts w:ascii="Helvetica Neue" w:hAnsi="Helvetica Neue"/>
                <w:b/>
                <w:i/>
                <w:color w:val="000000" w:themeColor="text1"/>
                <w:sz w:val="14"/>
                <w:szCs w:val="16"/>
              </w:rPr>
              <w:t>51.3</w:t>
            </w:r>
            <w:r w:rsidRPr="00DD21A2">
              <w:rPr>
                <w:rFonts w:ascii="Helvetica Neue" w:hAnsi="Helvetica Neue"/>
                <w:color w:val="000000" w:themeColor="text1"/>
                <w:sz w:val="14"/>
                <w:szCs w:val="16"/>
              </w:rPr>
              <w:t>-82.5)</w:t>
            </w:r>
          </w:p>
        </w:tc>
        <w:tc>
          <w:tcPr>
            <w:tcW w:w="236" w:type="dxa"/>
            <w:tcBorders>
              <w:top w:val="nil"/>
              <w:left w:val="nil"/>
              <w:bottom w:val="nil"/>
              <w:right w:val="single" w:sz="18" w:space="0" w:color="BFBFBF" w:themeColor="background1" w:themeShade="BF"/>
            </w:tcBorders>
          </w:tcPr>
          <w:p w14:paraId="329E2971"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373FF6DB" w14:textId="77777777" w:rsidTr="000839B2">
        <w:trPr>
          <w:trHeight w:hRule="exact" w:val="454"/>
        </w:trPr>
        <w:tc>
          <w:tcPr>
            <w:tcW w:w="2801" w:type="dxa"/>
            <w:tcBorders>
              <w:top w:val="nil"/>
              <w:left w:val="single" w:sz="18" w:space="0" w:color="BFBFBF" w:themeColor="background1" w:themeShade="BF"/>
              <w:bottom w:val="nil"/>
              <w:right w:val="nil"/>
            </w:tcBorders>
          </w:tcPr>
          <w:p w14:paraId="79719D84" w14:textId="6413B965"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2FC3548F" w14:textId="58354AB7"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1.5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(1.1-2.1)</w:t>
            </w:r>
          </w:p>
        </w:tc>
        <w:tc>
          <w:tcPr>
            <w:tcW w:w="247" w:type="dxa"/>
            <w:tcBorders>
              <w:top w:val="nil"/>
              <w:left w:val="nil"/>
              <w:bottom w:val="nil"/>
              <w:right w:val="nil"/>
            </w:tcBorders>
          </w:tcPr>
          <w:p w14:paraId="738FB8D4"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D4F0A37" w14:textId="42416757"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2.3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(1.4-3.7)</w:t>
            </w:r>
          </w:p>
        </w:tc>
        <w:tc>
          <w:tcPr>
            <w:tcW w:w="246" w:type="dxa"/>
            <w:tcBorders>
              <w:top w:val="nil"/>
              <w:left w:val="nil"/>
              <w:bottom w:val="nil"/>
              <w:right w:val="nil"/>
            </w:tcBorders>
          </w:tcPr>
          <w:p w14:paraId="1C47A332"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4F291C7" w14:textId="2D61A9D4"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3.8</w:t>
            </w:r>
            <w:r w:rsidRPr="00DD21A2">
              <w:rPr>
                <w:rFonts w:ascii="Helvetica Neue" w:hAnsi="Helvetica Neue"/>
                <w:color w:val="000000" w:themeColor="text1"/>
                <w:sz w:val="14"/>
                <w:szCs w:val="16"/>
              </w:rPr>
              <w:t xml:space="preserve"> </w:t>
            </w:r>
            <w:r w:rsidR="00BF3A2E" w:rsidRPr="00DD21A2">
              <w:rPr>
                <w:rFonts w:ascii="Helvetica Neue" w:hAnsi="Helvetica Neue"/>
                <w:color w:val="000000" w:themeColor="text1"/>
                <w:sz w:val="14"/>
                <w:szCs w:val="16"/>
              </w:rPr>
              <w:t xml:space="preserve">                </w:t>
            </w:r>
            <w:r w:rsidR="008F23C4" w:rsidRPr="00DD21A2">
              <w:rPr>
                <w:rFonts w:ascii="Helvetica Neue" w:hAnsi="Helvetica Neue"/>
                <w:color w:val="000000" w:themeColor="text1"/>
                <w:sz w:val="14"/>
                <w:szCs w:val="16"/>
              </w:rPr>
              <w:t>(2.3-6.3</w:t>
            </w:r>
            <w:r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08CF4F79"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1C4BEF8" w14:textId="125DA9CE"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9.0</w:t>
            </w:r>
            <w:r w:rsidRPr="00DD21A2">
              <w:rPr>
                <w:rFonts w:ascii="Helvetica Neue" w:hAnsi="Helvetica Neue"/>
                <w:color w:val="000000" w:themeColor="text1"/>
                <w:sz w:val="14"/>
                <w:szCs w:val="16"/>
              </w:rPr>
              <w:t xml:space="preserve">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(5.4-15.2)</w:t>
            </w:r>
          </w:p>
        </w:tc>
        <w:tc>
          <w:tcPr>
            <w:tcW w:w="246" w:type="dxa"/>
            <w:tcBorders>
              <w:top w:val="nil"/>
              <w:left w:val="nil"/>
              <w:bottom w:val="nil"/>
              <w:right w:val="nil"/>
            </w:tcBorders>
          </w:tcPr>
          <w:p w14:paraId="23DF1B8B"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942C092" w14:textId="1957D034"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2.4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(1.5-3.7)</w:t>
            </w:r>
          </w:p>
        </w:tc>
        <w:tc>
          <w:tcPr>
            <w:tcW w:w="246" w:type="dxa"/>
            <w:tcBorders>
              <w:top w:val="nil"/>
              <w:left w:val="nil"/>
              <w:bottom w:val="nil"/>
              <w:right w:val="nil"/>
            </w:tcBorders>
          </w:tcPr>
          <w:p w14:paraId="10E298B4"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0B9A4E3" w14:textId="68D3E606"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5.2</w:t>
            </w:r>
            <w:r w:rsidRPr="00DD21A2">
              <w:rPr>
                <w:rFonts w:ascii="Helvetica Neue" w:hAnsi="Helvetica Neue"/>
                <w:color w:val="000000" w:themeColor="text1"/>
                <w:sz w:val="14"/>
                <w:szCs w:val="16"/>
              </w:rPr>
              <w:t xml:space="preserve">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(3.1-8.7)</w:t>
            </w:r>
          </w:p>
        </w:tc>
        <w:tc>
          <w:tcPr>
            <w:tcW w:w="246" w:type="dxa"/>
            <w:tcBorders>
              <w:top w:val="nil"/>
              <w:left w:val="nil"/>
              <w:bottom w:val="nil"/>
              <w:right w:val="nil"/>
            </w:tcBorders>
          </w:tcPr>
          <w:p w14:paraId="7CF78495"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CCFCF97" w14:textId="540198BF"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4.3</w:t>
            </w:r>
            <w:r w:rsidRPr="00DD21A2">
              <w:rPr>
                <w:rFonts w:ascii="Helvetica Neue" w:hAnsi="Helvetica Neue"/>
                <w:color w:val="000000" w:themeColor="text1"/>
                <w:sz w:val="14"/>
                <w:szCs w:val="16"/>
              </w:rPr>
              <w:t xml:space="preserve">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(2.5-7.4)</w:t>
            </w:r>
          </w:p>
        </w:tc>
        <w:tc>
          <w:tcPr>
            <w:tcW w:w="246" w:type="dxa"/>
            <w:tcBorders>
              <w:top w:val="nil"/>
              <w:left w:val="nil"/>
              <w:bottom w:val="nil"/>
              <w:right w:val="nil"/>
            </w:tcBorders>
          </w:tcPr>
          <w:p w14:paraId="1B5B985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D7674CB" w14:textId="2A1960D1"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10.6</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(6.0-18.7)</w:t>
            </w:r>
          </w:p>
        </w:tc>
        <w:tc>
          <w:tcPr>
            <w:tcW w:w="236" w:type="dxa"/>
            <w:tcBorders>
              <w:top w:val="nil"/>
              <w:left w:val="nil"/>
              <w:bottom w:val="nil"/>
              <w:right w:val="single" w:sz="18" w:space="0" w:color="BFBFBF" w:themeColor="background1" w:themeShade="BF"/>
            </w:tcBorders>
          </w:tcPr>
          <w:p w14:paraId="546B664A"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7918A880" w14:textId="77777777" w:rsidTr="000839B2">
        <w:trPr>
          <w:trHeight w:hRule="exact" w:val="454"/>
        </w:trPr>
        <w:tc>
          <w:tcPr>
            <w:tcW w:w="2801" w:type="dxa"/>
            <w:tcBorders>
              <w:top w:val="nil"/>
              <w:left w:val="single" w:sz="18" w:space="0" w:color="BFBFBF" w:themeColor="background1" w:themeShade="BF"/>
              <w:bottom w:val="nil"/>
              <w:right w:val="nil"/>
            </w:tcBorders>
          </w:tcPr>
          <w:p w14:paraId="2BEDFE76" w14:textId="4AB5C72D"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2D9BD7ED" w14:textId="6D9BA6F7"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9.3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(6.5-13.2)</w:t>
            </w:r>
          </w:p>
        </w:tc>
        <w:tc>
          <w:tcPr>
            <w:tcW w:w="247" w:type="dxa"/>
            <w:tcBorders>
              <w:top w:val="nil"/>
              <w:left w:val="nil"/>
              <w:bottom w:val="nil"/>
              <w:right w:val="nil"/>
            </w:tcBorders>
          </w:tcPr>
          <w:p w14:paraId="4EB75CFD"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6A36818" w14:textId="3A212020"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15.0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(8.8-25.6)</w:t>
            </w:r>
          </w:p>
        </w:tc>
        <w:tc>
          <w:tcPr>
            <w:tcW w:w="246" w:type="dxa"/>
            <w:tcBorders>
              <w:top w:val="nil"/>
              <w:left w:val="nil"/>
              <w:bottom w:val="nil"/>
              <w:right w:val="nil"/>
            </w:tcBorders>
          </w:tcPr>
          <w:p w14:paraId="55DD3CA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027AF18" w14:textId="1C6FABE8" w:rsidR="00565EA8" w:rsidRPr="00DD21A2" w:rsidRDefault="003776F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20.5</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(12.3-34.1</w:t>
            </w:r>
            <w:r w:rsidR="00565EA8"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2D74DE12"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98D80C5" w14:textId="5D91B69C"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46.9</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(27.5-79.7)</w:t>
            </w:r>
          </w:p>
        </w:tc>
        <w:tc>
          <w:tcPr>
            <w:tcW w:w="246" w:type="dxa"/>
            <w:tcBorders>
              <w:top w:val="nil"/>
              <w:left w:val="nil"/>
              <w:bottom w:val="nil"/>
              <w:right w:val="nil"/>
            </w:tcBorders>
          </w:tcPr>
          <w:p w14:paraId="2491F4B0"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B02367A" w14:textId="2EF2F103"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16.3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(10.0-26.5)</w:t>
            </w:r>
          </w:p>
        </w:tc>
        <w:tc>
          <w:tcPr>
            <w:tcW w:w="246" w:type="dxa"/>
            <w:tcBorders>
              <w:top w:val="nil"/>
              <w:left w:val="nil"/>
              <w:bottom w:val="nil"/>
              <w:right w:val="nil"/>
            </w:tcBorders>
          </w:tcPr>
          <w:p w14:paraId="2EF0D23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A9A61B6" w14:textId="6B44E751"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48.0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(26.1-88.2)</w:t>
            </w:r>
          </w:p>
        </w:tc>
        <w:tc>
          <w:tcPr>
            <w:tcW w:w="246" w:type="dxa"/>
            <w:tcBorders>
              <w:top w:val="nil"/>
              <w:left w:val="nil"/>
              <w:bottom w:val="nil"/>
              <w:right w:val="nil"/>
            </w:tcBorders>
          </w:tcPr>
          <w:p w14:paraId="3FA38545"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C7EF36A" w14:textId="1F1A2871"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22.6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(13.2-38.7)</w:t>
            </w:r>
          </w:p>
        </w:tc>
        <w:tc>
          <w:tcPr>
            <w:tcW w:w="246" w:type="dxa"/>
            <w:tcBorders>
              <w:top w:val="nil"/>
              <w:left w:val="nil"/>
              <w:bottom w:val="nil"/>
              <w:right w:val="nil"/>
            </w:tcBorders>
          </w:tcPr>
          <w:p w14:paraId="3D4D018D"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891F561" w14:textId="70A5D052"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55.0 </w:t>
            </w:r>
            <w:r w:rsidR="00BF3A2E"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(31.3-96.8)</w:t>
            </w:r>
          </w:p>
        </w:tc>
        <w:tc>
          <w:tcPr>
            <w:tcW w:w="236" w:type="dxa"/>
            <w:tcBorders>
              <w:top w:val="nil"/>
              <w:left w:val="nil"/>
              <w:bottom w:val="nil"/>
              <w:right w:val="single" w:sz="18" w:space="0" w:color="BFBFBF" w:themeColor="background1" w:themeShade="BF"/>
            </w:tcBorders>
          </w:tcPr>
          <w:p w14:paraId="527F4F79" w14:textId="77777777" w:rsidR="00565EA8" w:rsidRPr="00DD21A2" w:rsidRDefault="00565EA8" w:rsidP="000839B2">
            <w:pPr>
              <w:spacing w:after="60"/>
              <w:rPr>
                <w:rFonts w:ascii="Helvetica Neue" w:hAnsi="Helvetica Neue"/>
                <w:color w:val="000000" w:themeColor="text1"/>
                <w:sz w:val="14"/>
                <w:szCs w:val="16"/>
              </w:rPr>
            </w:pPr>
          </w:p>
        </w:tc>
      </w:tr>
      <w:tr w:rsidR="00FD201C" w:rsidRPr="00DD21A2" w14:paraId="0C719223" w14:textId="77777777" w:rsidTr="00B936A5">
        <w:trPr>
          <w:trHeight w:hRule="exact" w:val="113"/>
        </w:trPr>
        <w:tc>
          <w:tcPr>
            <w:tcW w:w="2801" w:type="dxa"/>
            <w:tcBorders>
              <w:top w:val="nil"/>
              <w:left w:val="single" w:sz="18" w:space="0" w:color="BFBFBF" w:themeColor="background1" w:themeShade="BF"/>
              <w:bottom w:val="nil"/>
              <w:right w:val="nil"/>
            </w:tcBorders>
          </w:tcPr>
          <w:p w14:paraId="420524A5" w14:textId="77777777" w:rsidR="00FD201C" w:rsidRPr="00DD21A2"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5A5BA861"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0957744C"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B154007"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9464420"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7B07BEF"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88F407C"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AA9CBE2"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EFF7A17"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9FB87CA"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1953C80"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53EFED4"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CC2B619"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4D0C7EE"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892D00D"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3444D5A"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E584C3D" w14:textId="77777777" w:rsidR="00FD201C" w:rsidRPr="00DD21A2" w:rsidRDefault="00FD201C" w:rsidP="000839B2">
            <w:pPr>
              <w:rPr>
                <w:rFonts w:ascii="Helvetica Neue" w:hAnsi="Helvetica Neue"/>
                <w:color w:val="000000" w:themeColor="text1"/>
                <w:sz w:val="14"/>
                <w:szCs w:val="16"/>
              </w:rPr>
            </w:pPr>
          </w:p>
        </w:tc>
      </w:tr>
      <w:tr w:rsidR="00FD201C" w:rsidRPr="00DD21A2" w14:paraId="06794C7A" w14:textId="77777777" w:rsidTr="000839B2">
        <w:trPr>
          <w:trHeight w:hRule="exact" w:val="227"/>
        </w:trPr>
        <w:tc>
          <w:tcPr>
            <w:tcW w:w="2801" w:type="dxa"/>
            <w:tcBorders>
              <w:top w:val="nil"/>
              <w:left w:val="single" w:sz="18" w:space="0" w:color="BFBFBF" w:themeColor="background1" w:themeShade="BF"/>
              <w:bottom w:val="nil"/>
              <w:right w:val="nil"/>
            </w:tcBorders>
          </w:tcPr>
          <w:p w14:paraId="7BFFF13F" w14:textId="77777777" w:rsidR="00FD201C" w:rsidRPr="00DD21A2" w:rsidRDefault="00FD201C" w:rsidP="000839B2">
            <w:pPr>
              <w:rPr>
                <w:rFonts w:ascii="Helvetica Neue" w:hAnsi="Helvetica Neue"/>
                <w:b/>
                <w:color w:val="000000" w:themeColor="text1"/>
                <w:sz w:val="14"/>
                <w:szCs w:val="16"/>
              </w:rPr>
            </w:pPr>
            <w:r w:rsidRPr="00DD21A2">
              <w:rPr>
                <w:rFonts w:ascii="Helvetica Neue" w:hAnsi="Helvetica Neue"/>
                <w:b/>
                <w:i/>
                <w:color w:val="000000" w:themeColor="text1"/>
                <w:sz w:val="14"/>
                <w:szCs w:val="16"/>
              </w:rPr>
              <w:t>After booster dose: day 274</w:t>
            </w:r>
          </w:p>
        </w:tc>
        <w:tc>
          <w:tcPr>
            <w:tcW w:w="1195" w:type="dxa"/>
            <w:tcBorders>
              <w:top w:val="nil"/>
              <w:left w:val="nil"/>
              <w:bottom w:val="nil"/>
              <w:right w:val="nil"/>
            </w:tcBorders>
          </w:tcPr>
          <w:p w14:paraId="24D7085B" w14:textId="77777777" w:rsidR="00FD201C" w:rsidRPr="00DD21A2"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6868584F"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610B2F5"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9AE15D4"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6884207"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459E27B"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7525DA7"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DDFA8C3"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859F332"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DD37B0A"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523F91C"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0189624"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A44BD4B" w14:textId="77777777" w:rsidR="00FD201C" w:rsidRPr="00DD21A2"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A1EB466"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6FB71D6" w14:textId="77777777" w:rsidR="00FD201C" w:rsidRPr="00DD21A2"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74B1535" w14:textId="77777777" w:rsidR="00FD201C" w:rsidRPr="00DD21A2" w:rsidRDefault="00FD201C" w:rsidP="000839B2">
            <w:pPr>
              <w:rPr>
                <w:rFonts w:ascii="Helvetica Neue" w:hAnsi="Helvetica Neue"/>
                <w:color w:val="000000" w:themeColor="text1"/>
                <w:sz w:val="14"/>
                <w:szCs w:val="16"/>
              </w:rPr>
            </w:pPr>
          </w:p>
        </w:tc>
      </w:tr>
      <w:tr w:rsidR="00FD201C" w:rsidRPr="00DD21A2" w14:paraId="6D3BE6FE" w14:textId="77777777" w:rsidTr="000839B2">
        <w:trPr>
          <w:trHeight w:hRule="exact" w:val="227"/>
        </w:trPr>
        <w:tc>
          <w:tcPr>
            <w:tcW w:w="2801" w:type="dxa"/>
            <w:tcBorders>
              <w:top w:val="nil"/>
              <w:left w:val="single" w:sz="18" w:space="0" w:color="BFBFBF" w:themeColor="background1" w:themeShade="BF"/>
              <w:bottom w:val="nil"/>
              <w:right w:val="nil"/>
            </w:tcBorders>
          </w:tcPr>
          <w:p w14:paraId="76779CF7"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65CD95DB"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7" w:type="dxa"/>
            <w:tcBorders>
              <w:top w:val="nil"/>
              <w:left w:val="nil"/>
              <w:bottom w:val="nil"/>
              <w:right w:val="nil"/>
            </w:tcBorders>
          </w:tcPr>
          <w:p w14:paraId="1AFAE294"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5D31073"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44</w:t>
            </w:r>
          </w:p>
        </w:tc>
        <w:tc>
          <w:tcPr>
            <w:tcW w:w="246" w:type="dxa"/>
            <w:tcBorders>
              <w:top w:val="nil"/>
              <w:left w:val="nil"/>
              <w:bottom w:val="nil"/>
              <w:right w:val="nil"/>
            </w:tcBorders>
          </w:tcPr>
          <w:p w14:paraId="2D2AC699"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D11A59C" w14:textId="6473BA50" w:rsidR="00FD201C" w:rsidRPr="00DD21A2" w:rsidRDefault="003776F8"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090B3D33"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F3773BE"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47</w:t>
            </w:r>
          </w:p>
        </w:tc>
        <w:tc>
          <w:tcPr>
            <w:tcW w:w="246" w:type="dxa"/>
            <w:tcBorders>
              <w:top w:val="nil"/>
              <w:left w:val="nil"/>
              <w:bottom w:val="nil"/>
              <w:right w:val="nil"/>
            </w:tcBorders>
          </w:tcPr>
          <w:p w14:paraId="5D600BED"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8B65D03"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45</w:t>
            </w:r>
          </w:p>
        </w:tc>
        <w:tc>
          <w:tcPr>
            <w:tcW w:w="246" w:type="dxa"/>
            <w:tcBorders>
              <w:top w:val="nil"/>
              <w:left w:val="nil"/>
              <w:bottom w:val="nil"/>
              <w:right w:val="nil"/>
            </w:tcBorders>
          </w:tcPr>
          <w:p w14:paraId="171B14BC"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4F71F35"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42</w:t>
            </w:r>
          </w:p>
        </w:tc>
        <w:tc>
          <w:tcPr>
            <w:tcW w:w="246" w:type="dxa"/>
            <w:tcBorders>
              <w:top w:val="nil"/>
              <w:left w:val="nil"/>
              <w:bottom w:val="nil"/>
              <w:right w:val="nil"/>
            </w:tcBorders>
          </w:tcPr>
          <w:p w14:paraId="1774DC7E"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93B9600"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44</w:t>
            </w:r>
          </w:p>
        </w:tc>
        <w:tc>
          <w:tcPr>
            <w:tcW w:w="246" w:type="dxa"/>
            <w:tcBorders>
              <w:top w:val="nil"/>
              <w:left w:val="nil"/>
              <w:bottom w:val="nil"/>
              <w:right w:val="nil"/>
            </w:tcBorders>
          </w:tcPr>
          <w:p w14:paraId="7DF68218" w14:textId="77777777" w:rsidR="00FD201C" w:rsidRPr="00DD21A2"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4E9DBE9" w14:textId="77777777" w:rsidR="00FD201C" w:rsidRPr="00DD21A2" w:rsidRDefault="00FD201C" w:rsidP="000839B2">
            <w:pPr>
              <w:rPr>
                <w:rFonts w:ascii="Helvetica Neue" w:hAnsi="Helvetica Neue"/>
                <w:color w:val="000000" w:themeColor="text1"/>
                <w:sz w:val="14"/>
                <w:szCs w:val="16"/>
              </w:rPr>
            </w:pPr>
            <w:r w:rsidRPr="00DD21A2">
              <w:rPr>
                <w:rFonts w:ascii="Helvetica Neue" w:hAnsi="Helvetica Neue"/>
                <w:color w:val="000000" w:themeColor="text1"/>
                <w:sz w:val="14"/>
                <w:szCs w:val="16"/>
              </w:rPr>
              <w:t>40</w:t>
            </w:r>
          </w:p>
        </w:tc>
        <w:tc>
          <w:tcPr>
            <w:tcW w:w="236" w:type="dxa"/>
            <w:tcBorders>
              <w:top w:val="nil"/>
              <w:left w:val="nil"/>
              <w:bottom w:val="nil"/>
              <w:right w:val="single" w:sz="18" w:space="0" w:color="BFBFBF" w:themeColor="background1" w:themeShade="BF"/>
            </w:tcBorders>
          </w:tcPr>
          <w:p w14:paraId="4AA669F6" w14:textId="77777777" w:rsidR="00FD201C" w:rsidRPr="00DD21A2" w:rsidRDefault="00FD201C" w:rsidP="000839B2">
            <w:pPr>
              <w:rPr>
                <w:rFonts w:ascii="Helvetica Neue" w:hAnsi="Helvetica Neue"/>
                <w:color w:val="000000" w:themeColor="text1"/>
                <w:sz w:val="14"/>
                <w:szCs w:val="16"/>
              </w:rPr>
            </w:pPr>
          </w:p>
        </w:tc>
      </w:tr>
      <w:tr w:rsidR="00565EA8" w:rsidRPr="00DD21A2" w14:paraId="4CB4E5FB" w14:textId="77777777" w:rsidTr="000839B2">
        <w:trPr>
          <w:trHeight w:hRule="exact" w:val="454"/>
        </w:trPr>
        <w:tc>
          <w:tcPr>
            <w:tcW w:w="2801" w:type="dxa"/>
            <w:tcBorders>
              <w:top w:val="nil"/>
              <w:left w:val="single" w:sz="18" w:space="0" w:color="BFBFBF" w:themeColor="background1" w:themeShade="BF"/>
              <w:bottom w:val="nil"/>
              <w:right w:val="nil"/>
            </w:tcBorders>
          </w:tcPr>
          <w:p w14:paraId="2E199C4E" w14:textId="2A9A6BB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1303CD94" w14:textId="265D3C50"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9, 21.4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(10.3-36.8)</w:t>
            </w:r>
          </w:p>
        </w:tc>
        <w:tc>
          <w:tcPr>
            <w:tcW w:w="247" w:type="dxa"/>
            <w:tcBorders>
              <w:top w:val="nil"/>
              <w:left w:val="nil"/>
              <w:bottom w:val="nil"/>
              <w:right w:val="nil"/>
            </w:tcBorders>
          </w:tcPr>
          <w:p w14:paraId="13F261E3"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60D5E66" w14:textId="5B53EB45"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9, 20.5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(9.8-35.3)</w:t>
            </w:r>
          </w:p>
        </w:tc>
        <w:tc>
          <w:tcPr>
            <w:tcW w:w="246" w:type="dxa"/>
            <w:tcBorders>
              <w:top w:val="nil"/>
              <w:left w:val="nil"/>
              <w:bottom w:val="nil"/>
              <w:right w:val="nil"/>
            </w:tcBorders>
          </w:tcPr>
          <w:p w14:paraId="29EB637F"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BE1B0DC" w14:textId="3A6DFF4B" w:rsidR="00565EA8" w:rsidRPr="00DD21A2" w:rsidRDefault="00353147" w:rsidP="00950F98">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12</w:t>
            </w:r>
            <w:r w:rsidR="00565EA8" w:rsidRPr="00DD21A2">
              <w:rPr>
                <w:rFonts w:ascii="Helvetica Neue" w:hAnsi="Helvetica Neue"/>
                <w:color w:val="000000" w:themeColor="text1"/>
                <w:sz w:val="14"/>
                <w:szCs w:val="16"/>
              </w:rPr>
              <w:t xml:space="preserve">, </w:t>
            </w:r>
            <w:r w:rsidR="00950F98" w:rsidRPr="00DD21A2">
              <w:rPr>
                <w:rFonts w:ascii="Helvetica Neue" w:hAnsi="Helvetica Neue"/>
                <w:color w:val="000000" w:themeColor="text1"/>
                <w:sz w:val="14"/>
                <w:szCs w:val="16"/>
              </w:rPr>
              <w:t>28.6</w:t>
            </w:r>
            <w:r w:rsidR="00565EA8" w:rsidRPr="00DD21A2">
              <w:rPr>
                <w:rFonts w:ascii="Helvetica Neue" w:hAnsi="Helvetica Neue"/>
                <w:color w:val="000000" w:themeColor="text1"/>
                <w:sz w:val="14"/>
                <w:szCs w:val="16"/>
              </w:rPr>
              <w:t xml:space="preserve"> </w:t>
            </w:r>
            <w:r w:rsidR="00FA7AED" w:rsidRPr="00DD21A2">
              <w:rPr>
                <w:rFonts w:ascii="Helvetica Neue" w:hAnsi="Helvetica Neue"/>
                <w:color w:val="000000" w:themeColor="text1"/>
                <w:sz w:val="14"/>
                <w:szCs w:val="16"/>
              </w:rPr>
              <w:t xml:space="preserve">   </w:t>
            </w:r>
            <w:r w:rsidR="00565EA8" w:rsidRPr="00DD21A2">
              <w:rPr>
                <w:rFonts w:ascii="Helvetica Neue" w:hAnsi="Helvetica Neue"/>
                <w:color w:val="000000" w:themeColor="text1"/>
                <w:sz w:val="14"/>
                <w:szCs w:val="16"/>
              </w:rPr>
              <w:t>(</w:t>
            </w:r>
            <w:r w:rsidR="00950F98" w:rsidRPr="00DD21A2">
              <w:rPr>
                <w:rFonts w:ascii="Helvetica Neue" w:hAnsi="Helvetica Neue"/>
                <w:color w:val="000000" w:themeColor="text1"/>
                <w:sz w:val="14"/>
                <w:szCs w:val="16"/>
              </w:rPr>
              <w:t>15.7</w:t>
            </w:r>
            <w:r w:rsidR="00565EA8" w:rsidRPr="00DD21A2">
              <w:rPr>
                <w:rFonts w:ascii="Helvetica Neue" w:hAnsi="Helvetica Neue"/>
                <w:color w:val="000000" w:themeColor="text1"/>
                <w:sz w:val="14"/>
                <w:szCs w:val="16"/>
              </w:rPr>
              <w:t>-</w:t>
            </w:r>
            <w:r w:rsidR="00950F98" w:rsidRPr="00DD21A2">
              <w:rPr>
                <w:rFonts w:ascii="Helvetica Neue" w:hAnsi="Helvetica Neue"/>
                <w:color w:val="000000" w:themeColor="text1"/>
                <w:sz w:val="14"/>
                <w:szCs w:val="16"/>
              </w:rPr>
              <w:t>44.6</w:t>
            </w:r>
            <w:r w:rsidR="00565EA8"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5C4AC80E"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C2B64CC" w14:textId="67D80313"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23, 48.9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(34.1-63.9)</w:t>
            </w:r>
          </w:p>
        </w:tc>
        <w:tc>
          <w:tcPr>
            <w:tcW w:w="246" w:type="dxa"/>
            <w:tcBorders>
              <w:top w:val="nil"/>
              <w:left w:val="nil"/>
              <w:bottom w:val="nil"/>
              <w:right w:val="nil"/>
            </w:tcBorders>
          </w:tcPr>
          <w:p w14:paraId="77C6AD70"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BF47EC0" w14:textId="07420B5C"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12, 26.7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(14.6-41.9)</w:t>
            </w:r>
          </w:p>
        </w:tc>
        <w:tc>
          <w:tcPr>
            <w:tcW w:w="246" w:type="dxa"/>
            <w:tcBorders>
              <w:top w:val="nil"/>
              <w:left w:val="nil"/>
              <w:bottom w:val="nil"/>
              <w:right w:val="nil"/>
            </w:tcBorders>
          </w:tcPr>
          <w:p w14:paraId="5DAF5122"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81DDF49" w14:textId="0B0DA54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22, 52.4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(36.4-68.0)</w:t>
            </w:r>
          </w:p>
        </w:tc>
        <w:tc>
          <w:tcPr>
            <w:tcW w:w="246" w:type="dxa"/>
            <w:tcBorders>
              <w:top w:val="nil"/>
              <w:left w:val="nil"/>
              <w:bottom w:val="nil"/>
              <w:right w:val="nil"/>
            </w:tcBorders>
          </w:tcPr>
          <w:p w14:paraId="7D0BA831"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5EC8C7E" w14:textId="5B13B29D"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15, 34.1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(20.5-49.9)</w:t>
            </w:r>
          </w:p>
        </w:tc>
        <w:tc>
          <w:tcPr>
            <w:tcW w:w="246" w:type="dxa"/>
            <w:tcBorders>
              <w:top w:val="nil"/>
              <w:left w:val="nil"/>
              <w:bottom w:val="nil"/>
              <w:right w:val="nil"/>
            </w:tcBorders>
          </w:tcPr>
          <w:p w14:paraId="2ED67991"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D17A1FC" w14:textId="37F92B62"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23, 57.5</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(40.9-73.0)</w:t>
            </w:r>
          </w:p>
        </w:tc>
        <w:tc>
          <w:tcPr>
            <w:tcW w:w="236" w:type="dxa"/>
            <w:tcBorders>
              <w:top w:val="nil"/>
              <w:left w:val="nil"/>
              <w:bottom w:val="nil"/>
              <w:right w:val="single" w:sz="18" w:space="0" w:color="BFBFBF" w:themeColor="background1" w:themeShade="BF"/>
            </w:tcBorders>
          </w:tcPr>
          <w:p w14:paraId="0EAE385C"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4670275D" w14:textId="77777777" w:rsidTr="000839B2">
        <w:trPr>
          <w:trHeight w:hRule="exact" w:val="454"/>
        </w:trPr>
        <w:tc>
          <w:tcPr>
            <w:tcW w:w="2801" w:type="dxa"/>
            <w:tcBorders>
              <w:top w:val="nil"/>
              <w:left w:val="single" w:sz="18" w:space="0" w:color="BFBFBF" w:themeColor="background1" w:themeShade="BF"/>
              <w:bottom w:val="nil"/>
              <w:right w:val="nil"/>
            </w:tcBorders>
          </w:tcPr>
          <w:p w14:paraId="52E7AFBD" w14:textId="4F0AB543"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4D928253" w14:textId="0849180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5, 11.9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(4.0-25.6)</w:t>
            </w:r>
          </w:p>
        </w:tc>
        <w:tc>
          <w:tcPr>
            <w:tcW w:w="247" w:type="dxa"/>
            <w:tcBorders>
              <w:top w:val="nil"/>
              <w:left w:val="nil"/>
              <w:bottom w:val="nil"/>
              <w:right w:val="nil"/>
            </w:tcBorders>
          </w:tcPr>
          <w:p w14:paraId="089E789B"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86FD5ED" w14:textId="716A97D5"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7, 15.9</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(6.6-30.1)</w:t>
            </w:r>
          </w:p>
        </w:tc>
        <w:tc>
          <w:tcPr>
            <w:tcW w:w="246" w:type="dxa"/>
            <w:tcBorders>
              <w:top w:val="nil"/>
              <w:left w:val="nil"/>
              <w:bottom w:val="nil"/>
              <w:right w:val="nil"/>
            </w:tcBorders>
          </w:tcPr>
          <w:p w14:paraId="156EA0BE"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8F6F55F" w14:textId="699B1E15" w:rsidR="00565EA8" w:rsidRPr="00DD21A2" w:rsidRDefault="00565EA8" w:rsidP="00950F98">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11, </w:t>
            </w:r>
            <w:r w:rsidR="00950F98" w:rsidRPr="00DD21A2">
              <w:rPr>
                <w:rFonts w:ascii="Helvetica Neue" w:hAnsi="Helvetica Neue"/>
                <w:color w:val="000000" w:themeColor="text1"/>
                <w:sz w:val="14"/>
                <w:szCs w:val="16"/>
              </w:rPr>
              <w:t>26.2</w:t>
            </w:r>
            <w:r w:rsidR="00FA7AED" w:rsidRPr="00DD21A2">
              <w:rPr>
                <w:rFonts w:ascii="Helvetica Neue" w:hAnsi="Helvetica Neue"/>
                <w:color w:val="000000" w:themeColor="text1"/>
                <w:sz w:val="14"/>
                <w:szCs w:val="16"/>
              </w:rPr>
              <w:t xml:space="preserve">   </w:t>
            </w:r>
            <w:r w:rsidR="00950F98" w:rsidRPr="00DD21A2">
              <w:rPr>
                <w:rFonts w:ascii="Helvetica Neue" w:hAnsi="Helvetica Neue"/>
                <w:color w:val="000000" w:themeColor="text1"/>
                <w:sz w:val="14"/>
                <w:szCs w:val="16"/>
              </w:rPr>
              <w:t>(13.9-42.0</w:t>
            </w:r>
            <w:r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35303493"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74285C4" w14:textId="5743CDF5" w:rsidR="00565EA8" w:rsidRPr="00DD21A2" w:rsidRDefault="00565EA8" w:rsidP="000839B2">
            <w:pPr>
              <w:spacing w:after="60"/>
              <w:rPr>
                <w:rFonts w:ascii="Helvetica Neue" w:hAnsi="Helvetica Neue"/>
                <w:b/>
                <w:color w:val="000000" w:themeColor="text1"/>
                <w:sz w:val="14"/>
                <w:szCs w:val="16"/>
              </w:rPr>
            </w:pPr>
            <w:r w:rsidRPr="00DD21A2">
              <w:rPr>
                <w:rFonts w:ascii="Helvetica Neue" w:hAnsi="Helvetica Neue"/>
                <w:color w:val="000000" w:themeColor="text1"/>
                <w:sz w:val="14"/>
                <w:szCs w:val="16"/>
              </w:rPr>
              <w:t xml:space="preserve">23, </w:t>
            </w:r>
            <w:r w:rsidRPr="00DD21A2">
              <w:rPr>
                <w:rFonts w:ascii="Helvetica Neue" w:hAnsi="Helvetica Neue"/>
                <w:b/>
                <w:color w:val="000000" w:themeColor="text1"/>
                <w:sz w:val="14"/>
                <w:szCs w:val="16"/>
              </w:rPr>
              <w:t>48.9</w:t>
            </w:r>
            <w:r w:rsidR="00FA7AED" w:rsidRPr="00DD21A2">
              <w:rPr>
                <w:rFonts w:ascii="Helvetica Neue" w:hAnsi="Helvetica Neue"/>
                <w:b/>
                <w:color w:val="000000" w:themeColor="text1"/>
                <w:sz w:val="14"/>
                <w:szCs w:val="16"/>
              </w:rPr>
              <w:t xml:space="preserve">   </w:t>
            </w:r>
            <w:r w:rsidRPr="00DD21A2">
              <w:rPr>
                <w:rFonts w:ascii="Helvetica Neue" w:hAnsi="Helvetica Neue"/>
                <w:color w:val="000000" w:themeColor="text1"/>
                <w:sz w:val="14"/>
                <w:szCs w:val="16"/>
              </w:rPr>
              <w:t>(34.1-63.9)</w:t>
            </w:r>
          </w:p>
        </w:tc>
        <w:tc>
          <w:tcPr>
            <w:tcW w:w="246" w:type="dxa"/>
            <w:tcBorders>
              <w:top w:val="nil"/>
              <w:left w:val="nil"/>
              <w:bottom w:val="nil"/>
              <w:right w:val="nil"/>
            </w:tcBorders>
          </w:tcPr>
          <w:p w14:paraId="5E129953"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79E7034" w14:textId="5F093F48"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10, 22.7</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(11.5-37.8)</w:t>
            </w:r>
          </w:p>
        </w:tc>
        <w:tc>
          <w:tcPr>
            <w:tcW w:w="246" w:type="dxa"/>
            <w:tcBorders>
              <w:top w:val="nil"/>
              <w:left w:val="nil"/>
              <w:bottom w:val="nil"/>
              <w:right w:val="nil"/>
            </w:tcBorders>
          </w:tcPr>
          <w:p w14:paraId="14436F2F"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1DD261A" w14:textId="6C8C1F16"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18, </w:t>
            </w:r>
            <w:r w:rsidRPr="00DD21A2">
              <w:rPr>
                <w:rFonts w:ascii="Helvetica Neue" w:hAnsi="Helvetica Neue"/>
                <w:b/>
                <w:color w:val="000000" w:themeColor="text1"/>
                <w:sz w:val="14"/>
                <w:szCs w:val="16"/>
              </w:rPr>
              <w:t>42.9</w:t>
            </w:r>
            <w:r w:rsidRPr="00DD21A2">
              <w:rPr>
                <w:rFonts w:ascii="Helvetica Neue" w:hAnsi="Helvetica Neue"/>
                <w:color w:val="000000" w:themeColor="text1"/>
                <w:sz w:val="14"/>
                <w:szCs w:val="16"/>
              </w:rPr>
              <w:t xml:space="preserve">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(27.7-59.0)</w:t>
            </w:r>
          </w:p>
        </w:tc>
        <w:tc>
          <w:tcPr>
            <w:tcW w:w="246" w:type="dxa"/>
            <w:tcBorders>
              <w:top w:val="nil"/>
              <w:left w:val="nil"/>
              <w:bottom w:val="nil"/>
              <w:right w:val="nil"/>
            </w:tcBorders>
          </w:tcPr>
          <w:p w14:paraId="7C0B92FA"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593D008" w14:textId="241EE8B4"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15, 34.1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(20.5-49.9)</w:t>
            </w:r>
          </w:p>
        </w:tc>
        <w:tc>
          <w:tcPr>
            <w:tcW w:w="246" w:type="dxa"/>
            <w:tcBorders>
              <w:top w:val="nil"/>
              <w:left w:val="nil"/>
              <w:bottom w:val="nil"/>
              <w:right w:val="nil"/>
            </w:tcBorders>
          </w:tcPr>
          <w:p w14:paraId="22A0952E"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561DAE2" w14:textId="24047F4B" w:rsidR="00565EA8" w:rsidRPr="00DD21A2" w:rsidRDefault="00565EA8" w:rsidP="000839B2">
            <w:pPr>
              <w:spacing w:after="60"/>
              <w:rPr>
                <w:rFonts w:ascii="Helvetica Neue" w:hAnsi="Helvetica Neue"/>
                <w:b/>
                <w:color w:val="000000" w:themeColor="text1"/>
                <w:sz w:val="14"/>
                <w:szCs w:val="16"/>
              </w:rPr>
            </w:pPr>
            <w:r w:rsidRPr="00DD21A2">
              <w:rPr>
                <w:rFonts w:ascii="Helvetica Neue" w:hAnsi="Helvetica Neue"/>
                <w:color w:val="000000" w:themeColor="text1"/>
                <w:sz w:val="14"/>
                <w:szCs w:val="16"/>
              </w:rPr>
              <w:t xml:space="preserve">23, </w:t>
            </w:r>
            <w:r w:rsidRPr="00DD21A2">
              <w:rPr>
                <w:rFonts w:ascii="Helvetica Neue" w:hAnsi="Helvetica Neue"/>
                <w:b/>
                <w:color w:val="000000" w:themeColor="text1"/>
                <w:sz w:val="14"/>
                <w:szCs w:val="16"/>
              </w:rPr>
              <w:t>57.5</w:t>
            </w:r>
            <w:r w:rsidR="00FA7AED" w:rsidRPr="00DD21A2">
              <w:rPr>
                <w:rFonts w:ascii="Helvetica Neue" w:hAnsi="Helvetica Neue"/>
                <w:b/>
                <w:color w:val="000000" w:themeColor="text1"/>
                <w:sz w:val="14"/>
                <w:szCs w:val="16"/>
              </w:rPr>
              <w:t xml:space="preserve">   </w:t>
            </w:r>
            <w:r w:rsidRPr="00DD21A2">
              <w:rPr>
                <w:rFonts w:ascii="Helvetica Neue" w:hAnsi="Helvetica Neue"/>
                <w:color w:val="000000" w:themeColor="text1"/>
                <w:sz w:val="14"/>
                <w:szCs w:val="16"/>
              </w:rPr>
              <w:t>(</w:t>
            </w:r>
            <w:r w:rsidRPr="00DD21A2">
              <w:rPr>
                <w:rFonts w:ascii="Helvetica Neue" w:hAnsi="Helvetica Neue"/>
                <w:b/>
                <w:i/>
                <w:color w:val="000000" w:themeColor="text1"/>
                <w:sz w:val="14"/>
                <w:szCs w:val="16"/>
              </w:rPr>
              <w:t>40.9</w:t>
            </w:r>
            <w:r w:rsidRPr="00DD21A2">
              <w:rPr>
                <w:rFonts w:ascii="Helvetica Neue" w:hAnsi="Helvetica Neue"/>
                <w:color w:val="000000" w:themeColor="text1"/>
                <w:sz w:val="14"/>
                <w:szCs w:val="16"/>
              </w:rPr>
              <w:t>-73.0)</w:t>
            </w:r>
          </w:p>
        </w:tc>
        <w:tc>
          <w:tcPr>
            <w:tcW w:w="236" w:type="dxa"/>
            <w:tcBorders>
              <w:top w:val="nil"/>
              <w:left w:val="nil"/>
              <w:bottom w:val="nil"/>
              <w:right w:val="single" w:sz="18" w:space="0" w:color="BFBFBF" w:themeColor="background1" w:themeShade="BF"/>
            </w:tcBorders>
          </w:tcPr>
          <w:p w14:paraId="5616DEDA"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76CFFB43" w14:textId="77777777" w:rsidTr="000839B2">
        <w:trPr>
          <w:trHeight w:hRule="exact" w:val="454"/>
        </w:trPr>
        <w:tc>
          <w:tcPr>
            <w:tcW w:w="2801" w:type="dxa"/>
            <w:tcBorders>
              <w:top w:val="nil"/>
              <w:left w:val="single" w:sz="18" w:space="0" w:color="BFBFBF" w:themeColor="background1" w:themeShade="BF"/>
              <w:bottom w:val="nil"/>
              <w:right w:val="nil"/>
            </w:tcBorders>
          </w:tcPr>
          <w:p w14:paraId="57A2F047" w14:textId="5BA46311"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1ACCC0D8" w14:textId="5DDBEE50"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1.4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(1.0-1.9)</w:t>
            </w:r>
          </w:p>
        </w:tc>
        <w:tc>
          <w:tcPr>
            <w:tcW w:w="247" w:type="dxa"/>
            <w:tcBorders>
              <w:top w:val="nil"/>
              <w:left w:val="nil"/>
              <w:bottom w:val="nil"/>
              <w:right w:val="nil"/>
            </w:tcBorders>
          </w:tcPr>
          <w:p w14:paraId="3C0ED6F7"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872C48F" w14:textId="47EF4DF9"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1.8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(1.2-2.8)</w:t>
            </w:r>
          </w:p>
        </w:tc>
        <w:tc>
          <w:tcPr>
            <w:tcW w:w="246" w:type="dxa"/>
            <w:tcBorders>
              <w:top w:val="nil"/>
              <w:left w:val="nil"/>
              <w:bottom w:val="nil"/>
              <w:right w:val="nil"/>
            </w:tcBorders>
          </w:tcPr>
          <w:p w14:paraId="55EB62E9"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0818CC6" w14:textId="6CBCB50E"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2.8</w:t>
            </w:r>
            <w:r w:rsidRPr="00DD21A2">
              <w:rPr>
                <w:rFonts w:ascii="Helvetica Neue" w:hAnsi="Helvetica Neue"/>
                <w:color w:val="000000" w:themeColor="text1"/>
                <w:sz w:val="14"/>
                <w:szCs w:val="16"/>
              </w:rPr>
              <w:t xml:space="preserve"> </w:t>
            </w:r>
            <w:r w:rsidR="00FA7AED" w:rsidRPr="00DD21A2">
              <w:rPr>
                <w:rFonts w:ascii="Helvetica Neue" w:hAnsi="Helvetica Neue"/>
                <w:color w:val="000000" w:themeColor="text1"/>
                <w:sz w:val="14"/>
                <w:szCs w:val="16"/>
              </w:rPr>
              <w:t xml:space="preserve">             </w:t>
            </w:r>
            <w:r w:rsidR="008F23C4" w:rsidRPr="00DD21A2">
              <w:rPr>
                <w:rFonts w:ascii="Helvetica Neue" w:hAnsi="Helvetica Neue"/>
                <w:color w:val="000000" w:themeColor="text1"/>
                <w:sz w:val="14"/>
                <w:szCs w:val="16"/>
              </w:rPr>
              <w:t>(1.7-4.7</w:t>
            </w:r>
            <w:r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3502733A"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FF32213" w14:textId="2E82A470"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6.0</w:t>
            </w:r>
            <w:r w:rsidRPr="00DD21A2">
              <w:rPr>
                <w:rFonts w:ascii="Helvetica Neue" w:hAnsi="Helvetica Neue"/>
                <w:color w:val="000000" w:themeColor="text1"/>
                <w:sz w:val="14"/>
                <w:szCs w:val="16"/>
              </w:rPr>
              <w:t xml:space="preserve">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(3.7-9.8)</w:t>
            </w:r>
          </w:p>
        </w:tc>
        <w:tc>
          <w:tcPr>
            <w:tcW w:w="246" w:type="dxa"/>
            <w:tcBorders>
              <w:top w:val="nil"/>
              <w:left w:val="nil"/>
              <w:bottom w:val="nil"/>
              <w:right w:val="nil"/>
            </w:tcBorders>
          </w:tcPr>
          <w:p w14:paraId="0D6F0BB2"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E560996" w14:textId="2AF174BF"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2.1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(1.4-3.2)</w:t>
            </w:r>
          </w:p>
        </w:tc>
        <w:tc>
          <w:tcPr>
            <w:tcW w:w="246" w:type="dxa"/>
            <w:tcBorders>
              <w:top w:val="nil"/>
              <w:left w:val="nil"/>
              <w:bottom w:val="nil"/>
              <w:right w:val="nil"/>
            </w:tcBorders>
          </w:tcPr>
          <w:p w14:paraId="15BA888D"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A590A1B" w14:textId="26C1F257"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4.1</w:t>
            </w:r>
            <w:r w:rsidRPr="00DD21A2">
              <w:rPr>
                <w:rFonts w:ascii="Helvetica Neue" w:hAnsi="Helvetica Neue"/>
                <w:color w:val="000000" w:themeColor="text1"/>
                <w:sz w:val="14"/>
                <w:szCs w:val="16"/>
              </w:rPr>
              <w:t xml:space="preserve">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(2.5-6.7)</w:t>
            </w:r>
          </w:p>
        </w:tc>
        <w:tc>
          <w:tcPr>
            <w:tcW w:w="246" w:type="dxa"/>
            <w:tcBorders>
              <w:top w:val="nil"/>
              <w:left w:val="nil"/>
              <w:bottom w:val="nil"/>
              <w:right w:val="nil"/>
            </w:tcBorders>
          </w:tcPr>
          <w:p w14:paraId="04E574D8"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701C9A6" w14:textId="7417A364"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3.7</w:t>
            </w:r>
            <w:r w:rsidRPr="00DD21A2">
              <w:rPr>
                <w:rFonts w:ascii="Helvetica Neue" w:hAnsi="Helvetica Neue"/>
                <w:color w:val="000000" w:themeColor="text1"/>
                <w:sz w:val="14"/>
                <w:szCs w:val="16"/>
              </w:rPr>
              <w:t xml:space="preserve">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(2.3-5.9)</w:t>
            </w:r>
          </w:p>
        </w:tc>
        <w:tc>
          <w:tcPr>
            <w:tcW w:w="246" w:type="dxa"/>
            <w:tcBorders>
              <w:top w:val="nil"/>
              <w:left w:val="nil"/>
              <w:bottom w:val="nil"/>
              <w:right w:val="nil"/>
            </w:tcBorders>
          </w:tcPr>
          <w:p w14:paraId="1AA1EF1A"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E988BD2" w14:textId="4EABA76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b/>
                <w:color w:val="000000" w:themeColor="text1"/>
                <w:sz w:val="14"/>
                <w:szCs w:val="16"/>
              </w:rPr>
              <w:t>7.9</w:t>
            </w:r>
            <w:r w:rsidRPr="00DD21A2">
              <w:rPr>
                <w:rFonts w:ascii="Helvetica Neue" w:hAnsi="Helvetica Neue"/>
                <w:color w:val="000000" w:themeColor="text1"/>
                <w:sz w:val="14"/>
                <w:szCs w:val="16"/>
              </w:rPr>
              <w:t xml:space="preserve">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(4.6-13.4)</w:t>
            </w:r>
          </w:p>
        </w:tc>
        <w:tc>
          <w:tcPr>
            <w:tcW w:w="236" w:type="dxa"/>
            <w:tcBorders>
              <w:top w:val="nil"/>
              <w:left w:val="nil"/>
              <w:bottom w:val="nil"/>
              <w:right w:val="single" w:sz="18" w:space="0" w:color="BFBFBF" w:themeColor="background1" w:themeShade="BF"/>
            </w:tcBorders>
          </w:tcPr>
          <w:p w14:paraId="2D38CAFC" w14:textId="77777777" w:rsidR="00565EA8" w:rsidRPr="00DD21A2" w:rsidRDefault="00565EA8" w:rsidP="000839B2">
            <w:pPr>
              <w:spacing w:after="60"/>
              <w:rPr>
                <w:rFonts w:ascii="Helvetica Neue" w:hAnsi="Helvetica Neue"/>
                <w:color w:val="000000" w:themeColor="text1"/>
                <w:sz w:val="14"/>
                <w:szCs w:val="16"/>
              </w:rPr>
            </w:pPr>
          </w:p>
        </w:tc>
      </w:tr>
      <w:tr w:rsidR="00565EA8" w:rsidRPr="00DD21A2" w14:paraId="3F649C39" w14:textId="77777777" w:rsidTr="000839B2">
        <w:trPr>
          <w:trHeight w:hRule="exact" w:val="454"/>
        </w:trPr>
        <w:tc>
          <w:tcPr>
            <w:tcW w:w="2801" w:type="dxa"/>
            <w:tcBorders>
              <w:top w:val="nil"/>
              <w:left w:val="single" w:sz="18" w:space="0" w:color="BFBFBF" w:themeColor="background1" w:themeShade="BF"/>
              <w:bottom w:val="nil"/>
              <w:right w:val="nil"/>
            </w:tcBorders>
          </w:tcPr>
          <w:p w14:paraId="23E731C0" w14:textId="6AD1E781"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14F93541" w14:textId="54ED402E"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9.1</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(6.5-12.9)</w:t>
            </w:r>
          </w:p>
        </w:tc>
        <w:tc>
          <w:tcPr>
            <w:tcW w:w="247" w:type="dxa"/>
            <w:tcBorders>
              <w:top w:val="nil"/>
              <w:left w:val="nil"/>
              <w:bottom w:val="nil"/>
              <w:right w:val="nil"/>
            </w:tcBorders>
          </w:tcPr>
          <w:p w14:paraId="377CC845"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9CACB92" w14:textId="74B8E806"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11.9</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(7.6-18.6)</w:t>
            </w:r>
          </w:p>
        </w:tc>
        <w:tc>
          <w:tcPr>
            <w:tcW w:w="246" w:type="dxa"/>
            <w:tcBorders>
              <w:top w:val="nil"/>
              <w:left w:val="nil"/>
              <w:bottom w:val="nil"/>
              <w:right w:val="nil"/>
            </w:tcBorders>
          </w:tcPr>
          <w:p w14:paraId="03F06A12"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775149A" w14:textId="7D0AC761" w:rsidR="00565EA8" w:rsidRPr="00DD21A2" w:rsidRDefault="003776F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14.9</w:t>
            </w:r>
            <w:r w:rsidR="00565EA8" w:rsidRPr="00DD21A2">
              <w:rPr>
                <w:rFonts w:ascii="Helvetica Neue" w:hAnsi="Helvetica Neue"/>
                <w:color w:val="000000" w:themeColor="text1"/>
                <w:sz w:val="14"/>
                <w:szCs w:val="16"/>
              </w:rPr>
              <w:t xml:space="preserve">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(8.9-24.8</w:t>
            </w:r>
            <w:r w:rsidR="00565EA8" w:rsidRPr="00DD21A2">
              <w:rPr>
                <w:rFonts w:ascii="Helvetica Neue" w:hAnsi="Helvetica Neue"/>
                <w:color w:val="000000" w:themeColor="text1"/>
                <w:sz w:val="14"/>
                <w:szCs w:val="16"/>
              </w:rPr>
              <w:t>)</w:t>
            </w:r>
          </w:p>
        </w:tc>
        <w:tc>
          <w:tcPr>
            <w:tcW w:w="246" w:type="dxa"/>
            <w:tcBorders>
              <w:top w:val="nil"/>
              <w:left w:val="nil"/>
              <w:bottom w:val="nil"/>
              <w:right w:val="nil"/>
            </w:tcBorders>
          </w:tcPr>
          <w:p w14:paraId="11A44A37"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822E10B" w14:textId="77DA755B"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31.1</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(18.8-51.6)</w:t>
            </w:r>
          </w:p>
        </w:tc>
        <w:tc>
          <w:tcPr>
            <w:tcW w:w="246" w:type="dxa"/>
            <w:tcBorders>
              <w:top w:val="nil"/>
              <w:left w:val="nil"/>
              <w:bottom w:val="nil"/>
              <w:right w:val="nil"/>
            </w:tcBorders>
          </w:tcPr>
          <w:p w14:paraId="1D205EA1"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8C4DB96" w14:textId="1233DA40"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14.3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(9.1-22.4)</w:t>
            </w:r>
          </w:p>
        </w:tc>
        <w:tc>
          <w:tcPr>
            <w:tcW w:w="246" w:type="dxa"/>
            <w:tcBorders>
              <w:top w:val="nil"/>
              <w:left w:val="nil"/>
              <w:bottom w:val="nil"/>
              <w:right w:val="nil"/>
            </w:tcBorders>
          </w:tcPr>
          <w:p w14:paraId="1328E73B"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C7D4DED" w14:textId="7AFC90B2"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38.4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(21.8-67.6)</w:t>
            </w:r>
          </w:p>
        </w:tc>
        <w:tc>
          <w:tcPr>
            <w:tcW w:w="246" w:type="dxa"/>
            <w:tcBorders>
              <w:top w:val="nil"/>
              <w:left w:val="nil"/>
              <w:bottom w:val="nil"/>
              <w:right w:val="nil"/>
            </w:tcBorders>
          </w:tcPr>
          <w:p w14:paraId="2E235ECE"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EB46DD4" w14:textId="50415F0D"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 xml:space="preserve">19.2 </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(12.0-30.7)</w:t>
            </w:r>
          </w:p>
        </w:tc>
        <w:tc>
          <w:tcPr>
            <w:tcW w:w="246" w:type="dxa"/>
            <w:tcBorders>
              <w:top w:val="nil"/>
              <w:left w:val="nil"/>
              <w:bottom w:val="nil"/>
              <w:right w:val="nil"/>
            </w:tcBorders>
          </w:tcPr>
          <w:p w14:paraId="1AE65395" w14:textId="77777777" w:rsidR="00565EA8" w:rsidRPr="00DD21A2"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100023D" w14:textId="49C832E8" w:rsidR="00565EA8" w:rsidRPr="00DD21A2" w:rsidRDefault="00565EA8" w:rsidP="000839B2">
            <w:pPr>
              <w:spacing w:after="60"/>
              <w:rPr>
                <w:rFonts w:ascii="Helvetica Neue" w:hAnsi="Helvetica Neue"/>
                <w:color w:val="000000" w:themeColor="text1"/>
                <w:sz w:val="14"/>
                <w:szCs w:val="16"/>
              </w:rPr>
            </w:pPr>
            <w:r w:rsidRPr="00DD21A2">
              <w:rPr>
                <w:rFonts w:ascii="Helvetica Neue" w:hAnsi="Helvetica Neue"/>
                <w:color w:val="000000" w:themeColor="text1"/>
                <w:sz w:val="14"/>
                <w:szCs w:val="16"/>
              </w:rPr>
              <w:t>40.7</w:t>
            </w:r>
            <w:r w:rsidR="00FA7AED" w:rsidRPr="00DD21A2">
              <w:rPr>
                <w:rFonts w:ascii="Helvetica Neue" w:hAnsi="Helvetica Neue"/>
                <w:color w:val="000000" w:themeColor="text1"/>
                <w:sz w:val="14"/>
                <w:szCs w:val="16"/>
              </w:rPr>
              <w:t xml:space="preserve">          </w:t>
            </w:r>
            <w:r w:rsidRPr="00DD21A2">
              <w:rPr>
                <w:rFonts w:ascii="Helvetica Neue" w:hAnsi="Helvetica Neue"/>
                <w:color w:val="000000" w:themeColor="text1"/>
                <w:sz w:val="14"/>
                <w:szCs w:val="16"/>
              </w:rPr>
              <w:t>(23.8-69.5)</w:t>
            </w:r>
          </w:p>
        </w:tc>
        <w:tc>
          <w:tcPr>
            <w:tcW w:w="236" w:type="dxa"/>
            <w:tcBorders>
              <w:top w:val="nil"/>
              <w:left w:val="nil"/>
              <w:bottom w:val="nil"/>
              <w:right w:val="single" w:sz="18" w:space="0" w:color="BFBFBF" w:themeColor="background1" w:themeShade="BF"/>
            </w:tcBorders>
          </w:tcPr>
          <w:p w14:paraId="3862BFCB" w14:textId="77777777" w:rsidR="00565EA8" w:rsidRPr="00DD21A2" w:rsidRDefault="00565EA8" w:rsidP="000839B2">
            <w:pPr>
              <w:spacing w:after="60"/>
              <w:rPr>
                <w:rFonts w:ascii="Helvetica Neue" w:hAnsi="Helvetica Neue"/>
                <w:color w:val="000000" w:themeColor="text1"/>
                <w:sz w:val="14"/>
                <w:szCs w:val="16"/>
              </w:rPr>
            </w:pPr>
          </w:p>
        </w:tc>
      </w:tr>
      <w:tr w:rsidR="00FD201C" w:rsidRPr="00DD21A2" w14:paraId="4F02C1F9" w14:textId="77777777" w:rsidTr="00B936A5">
        <w:trPr>
          <w:trHeight w:hRule="exact" w:val="113"/>
        </w:trPr>
        <w:tc>
          <w:tcPr>
            <w:tcW w:w="2801" w:type="dxa"/>
            <w:tcBorders>
              <w:top w:val="nil"/>
              <w:left w:val="single" w:sz="18" w:space="0" w:color="BFBFBF" w:themeColor="background1" w:themeShade="BF"/>
              <w:bottom w:val="single" w:sz="18" w:space="0" w:color="BFBFBF" w:themeColor="background1" w:themeShade="BF"/>
              <w:right w:val="nil"/>
            </w:tcBorders>
          </w:tcPr>
          <w:p w14:paraId="11CA0982" w14:textId="77777777" w:rsidR="00FD201C" w:rsidRPr="00DD21A2" w:rsidRDefault="00FD201C" w:rsidP="000839B2">
            <w:pPr>
              <w:rPr>
                <w:rFonts w:ascii="Helvetica Neue" w:hAnsi="Helvetica Neue"/>
                <w:color w:val="000000" w:themeColor="text1"/>
                <w:sz w:val="16"/>
                <w:szCs w:val="20"/>
              </w:rPr>
            </w:pPr>
          </w:p>
          <w:p w14:paraId="0EDB68B1" w14:textId="77777777" w:rsidR="00FD201C" w:rsidRPr="00DD21A2" w:rsidRDefault="00FD201C" w:rsidP="000839B2">
            <w:pPr>
              <w:rPr>
                <w:rFonts w:ascii="Helvetica Neue" w:hAnsi="Helvetica Neue"/>
                <w:color w:val="000000" w:themeColor="text1"/>
                <w:sz w:val="16"/>
                <w:szCs w:val="20"/>
              </w:rPr>
            </w:pPr>
          </w:p>
        </w:tc>
        <w:tc>
          <w:tcPr>
            <w:tcW w:w="1195" w:type="dxa"/>
            <w:tcBorders>
              <w:top w:val="nil"/>
              <w:left w:val="nil"/>
              <w:bottom w:val="single" w:sz="18" w:space="0" w:color="BFBFBF" w:themeColor="background1" w:themeShade="BF"/>
              <w:right w:val="nil"/>
            </w:tcBorders>
          </w:tcPr>
          <w:p w14:paraId="124C0514" w14:textId="77777777" w:rsidR="00FD201C" w:rsidRPr="00DD21A2" w:rsidRDefault="00FD201C" w:rsidP="000839B2">
            <w:pPr>
              <w:rPr>
                <w:rFonts w:ascii="Helvetica Neue" w:hAnsi="Helvetica Neue"/>
                <w:color w:val="000000" w:themeColor="text1"/>
                <w:sz w:val="16"/>
                <w:szCs w:val="20"/>
              </w:rPr>
            </w:pPr>
          </w:p>
        </w:tc>
        <w:tc>
          <w:tcPr>
            <w:tcW w:w="247" w:type="dxa"/>
            <w:tcBorders>
              <w:top w:val="nil"/>
              <w:left w:val="nil"/>
              <w:bottom w:val="single" w:sz="18" w:space="0" w:color="BFBFBF" w:themeColor="background1" w:themeShade="BF"/>
              <w:right w:val="nil"/>
            </w:tcBorders>
          </w:tcPr>
          <w:p w14:paraId="096B7B47" w14:textId="77777777" w:rsidR="00FD201C" w:rsidRPr="00DD21A2" w:rsidRDefault="00FD201C" w:rsidP="000839B2">
            <w:pPr>
              <w:rPr>
                <w:rFonts w:ascii="Helvetica Neue" w:hAnsi="Helvetica Neue"/>
                <w:color w:val="000000" w:themeColor="text1"/>
                <w:sz w:val="16"/>
                <w:szCs w:val="20"/>
              </w:rPr>
            </w:pPr>
          </w:p>
        </w:tc>
        <w:tc>
          <w:tcPr>
            <w:tcW w:w="1183" w:type="dxa"/>
            <w:tcBorders>
              <w:top w:val="nil"/>
              <w:left w:val="nil"/>
              <w:bottom w:val="single" w:sz="18" w:space="0" w:color="BFBFBF" w:themeColor="background1" w:themeShade="BF"/>
              <w:right w:val="nil"/>
            </w:tcBorders>
          </w:tcPr>
          <w:p w14:paraId="7B65104E" w14:textId="77777777" w:rsidR="00FD201C" w:rsidRPr="00DD21A2" w:rsidRDefault="00FD201C" w:rsidP="000839B2">
            <w:pPr>
              <w:rPr>
                <w:rFonts w:ascii="Helvetica Neue" w:hAnsi="Helvetica Neue"/>
                <w:color w:val="000000" w:themeColor="text1"/>
                <w:sz w:val="16"/>
                <w:szCs w:val="20"/>
              </w:rPr>
            </w:pPr>
          </w:p>
        </w:tc>
        <w:tc>
          <w:tcPr>
            <w:tcW w:w="246" w:type="dxa"/>
            <w:tcBorders>
              <w:top w:val="nil"/>
              <w:left w:val="nil"/>
              <w:bottom w:val="single" w:sz="18" w:space="0" w:color="BFBFBF" w:themeColor="background1" w:themeShade="BF"/>
              <w:right w:val="nil"/>
            </w:tcBorders>
          </w:tcPr>
          <w:p w14:paraId="6F2F8568" w14:textId="77777777" w:rsidR="00FD201C" w:rsidRPr="00DD21A2" w:rsidRDefault="00FD201C" w:rsidP="000839B2">
            <w:pPr>
              <w:rPr>
                <w:rFonts w:ascii="Helvetica Neue" w:hAnsi="Helvetica Neue"/>
                <w:color w:val="000000" w:themeColor="text1"/>
                <w:sz w:val="16"/>
                <w:szCs w:val="20"/>
              </w:rPr>
            </w:pPr>
          </w:p>
        </w:tc>
        <w:tc>
          <w:tcPr>
            <w:tcW w:w="1183" w:type="dxa"/>
            <w:tcBorders>
              <w:top w:val="nil"/>
              <w:left w:val="nil"/>
              <w:bottom w:val="single" w:sz="18" w:space="0" w:color="BFBFBF" w:themeColor="background1" w:themeShade="BF"/>
              <w:right w:val="nil"/>
            </w:tcBorders>
          </w:tcPr>
          <w:p w14:paraId="0D1DD767" w14:textId="77777777" w:rsidR="00FD201C" w:rsidRPr="00DD21A2" w:rsidRDefault="00FD201C" w:rsidP="000839B2">
            <w:pPr>
              <w:rPr>
                <w:rFonts w:ascii="Helvetica Neue" w:hAnsi="Helvetica Neue"/>
                <w:color w:val="000000" w:themeColor="text1"/>
                <w:sz w:val="16"/>
                <w:szCs w:val="20"/>
              </w:rPr>
            </w:pPr>
          </w:p>
        </w:tc>
        <w:tc>
          <w:tcPr>
            <w:tcW w:w="246" w:type="dxa"/>
            <w:tcBorders>
              <w:top w:val="nil"/>
              <w:left w:val="nil"/>
              <w:bottom w:val="single" w:sz="18" w:space="0" w:color="BFBFBF" w:themeColor="background1" w:themeShade="BF"/>
              <w:right w:val="nil"/>
            </w:tcBorders>
          </w:tcPr>
          <w:p w14:paraId="4CDD3E31" w14:textId="77777777" w:rsidR="00FD201C" w:rsidRPr="00DD21A2" w:rsidRDefault="00FD201C" w:rsidP="000839B2">
            <w:pPr>
              <w:rPr>
                <w:rFonts w:ascii="Helvetica Neue" w:hAnsi="Helvetica Neue"/>
                <w:color w:val="000000" w:themeColor="text1"/>
                <w:sz w:val="16"/>
                <w:szCs w:val="20"/>
              </w:rPr>
            </w:pPr>
          </w:p>
        </w:tc>
        <w:tc>
          <w:tcPr>
            <w:tcW w:w="1183" w:type="dxa"/>
            <w:tcBorders>
              <w:top w:val="nil"/>
              <w:left w:val="nil"/>
              <w:bottom w:val="single" w:sz="18" w:space="0" w:color="BFBFBF" w:themeColor="background1" w:themeShade="BF"/>
              <w:right w:val="nil"/>
            </w:tcBorders>
          </w:tcPr>
          <w:p w14:paraId="5EA7CB58" w14:textId="77777777" w:rsidR="00FD201C" w:rsidRPr="00DD21A2" w:rsidRDefault="00FD201C" w:rsidP="000839B2">
            <w:pPr>
              <w:rPr>
                <w:rFonts w:ascii="Helvetica Neue" w:hAnsi="Helvetica Neue"/>
                <w:color w:val="000000" w:themeColor="text1"/>
                <w:sz w:val="16"/>
                <w:szCs w:val="20"/>
              </w:rPr>
            </w:pPr>
          </w:p>
        </w:tc>
        <w:tc>
          <w:tcPr>
            <w:tcW w:w="246" w:type="dxa"/>
            <w:tcBorders>
              <w:top w:val="nil"/>
              <w:left w:val="nil"/>
              <w:bottom w:val="single" w:sz="18" w:space="0" w:color="BFBFBF" w:themeColor="background1" w:themeShade="BF"/>
              <w:right w:val="nil"/>
            </w:tcBorders>
          </w:tcPr>
          <w:p w14:paraId="6630DE3C" w14:textId="77777777" w:rsidR="00FD201C" w:rsidRPr="00DD21A2" w:rsidRDefault="00FD201C" w:rsidP="000839B2">
            <w:pPr>
              <w:rPr>
                <w:rFonts w:ascii="Helvetica Neue" w:hAnsi="Helvetica Neue"/>
                <w:color w:val="000000" w:themeColor="text1"/>
                <w:sz w:val="16"/>
                <w:szCs w:val="20"/>
              </w:rPr>
            </w:pPr>
          </w:p>
        </w:tc>
        <w:tc>
          <w:tcPr>
            <w:tcW w:w="1183" w:type="dxa"/>
            <w:tcBorders>
              <w:top w:val="nil"/>
              <w:left w:val="nil"/>
              <w:bottom w:val="single" w:sz="18" w:space="0" w:color="BFBFBF" w:themeColor="background1" w:themeShade="BF"/>
              <w:right w:val="nil"/>
            </w:tcBorders>
          </w:tcPr>
          <w:p w14:paraId="7BCA99E1" w14:textId="77777777" w:rsidR="00FD201C" w:rsidRPr="00DD21A2" w:rsidRDefault="00FD201C" w:rsidP="000839B2">
            <w:pPr>
              <w:rPr>
                <w:rFonts w:ascii="Helvetica Neue" w:hAnsi="Helvetica Neue"/>
                <w:color w:val="000000" w:themeColor="text1"/>
                <w:sz w:val="16"/>
                <w:szCs w:val="20"/>
              </w:rPr>
            </w:pPr>
          </w:p>
        </w:tc>
        <w:tc>
          <w:tcPr>
            <w:tcW w:w="246" w:type="dxa"/>
            <w:tcBorders>
              <w:top w:val="nil"/>
              <w:left w:val="nil"/>
              <w:bottom w:val="single" w:sz="18" w:space="0" w:color="BFBFBF" w:themeColor="background1" w:themeShade="BF"/>
              <w:right w:val="nil"/>
            </w:tcBorders>
          </w:tcPr>
          <w:p w14:paraId="267E5722" w14:textId="77777777" w:rsidR="00FD201C" w:rsidRPr="00DD21A2" w:rsidRDefault="00FD201C" w:rsidP="000839B2">
            <w:pPr>
              <w:rPr>
                <w:rFonts w:ascii="Helvetica Neue" w:hAnsi="Helvetica Neue"/>
                <w:color w:val="000000" w:themeColor="text1"/>
                <w:sz w:val="16"/>
                <w:szCs w:val="20"/>
              </w:rPr>
            </w:pPr>
          </w:p>
        </w:tc>
        <w:tc>
          <w:tcPr>
            <w:tcW w:w="1183" w:type="dxa"/>
            <w:tcBorders>
              <w:top w:val="nil"/>
              <w:left w:val="nil"/>
              <w:bottom w:val="single" w:sz="18" w:space="0" w:color="BFBFBF" w:themeColor="background1" w:themeShade="BF"/>
              <w:right w:val="nil"/>
            </w:tcBorders>
          </w:tcPr>
          <w:p w14:paraId="57E179B5" w14:textId="77777777" w:rsidR="00FD201C" w:rsidRPr="00DD21A2" w:rsidRDefault="00FD201C" w:rsidP="000839B2">
            <w:pPr>
              <w:rPr>
                <w:rFonts w:ascii="Helvetica Neue" w:hAnsi="Helvetica Neue"/>
                <w:color w:val="000000" w:themeColor="text1"/>
                <w:sz w:val="16"/>
                <w:szCs w:val="20"/>
              </w:rPr>
            </w:pPr>
          </w:p>
        </w:tc>
        <w:tc>
          <w:tcPr>
            <w:tcW w:w="246" w:type="dxa"/>
            <w:tcBorders>
              <w:top w:val="nil"/>
              <w:left w:val="nil"/>
              <w:bottom w:val="single" w:sz="18" w:space="0" w:color="BFBFBF" w:themeColor="background1" w:themeShade="BF"/>
              <w:right w:val="nil"/>
            </w:tcBorders>
          </w:tcPr>
          <w:p w14:paraId="0007041A" w14:textId="77777777" w:rsidR="00FD201C" w:rsidRPr="00DD21A2" w:rsidRDefault="00FD201C" w:rsidP="000839B2">
            <w:pPr>
              <w:rPr>
                <w:rFonts w:ascii="Helvetica Neue" w:hAnsi="Helvetica Neue"/>
                <w:color w:val="000000" w:themeColor="text1"/>
                <w:sz w:val="16"/>
                <w:szCs w:val="20"/>
              </w:rPr>
            </w:pPr>
          </w:p>
        </w:tc>
        <w:tc>
          <w:tcPr>
            <w:tcW w:w="1183" w:type="dxa"/>
            <w:tcBorders>
              <w:top w:val="nil"/>
              <w:left w:val="nil"/>
              <w:bottom w:val="single" w:sz="18" w:space="0" w:color="BFBFBF" w:themeColor="background1" w:themeShade="BF"/>
              <w:right w:val="nil"/>
            </w:tcBorders>
          </w:tcPr>
          <w:p w14:paraId="283509C7" w14:textId="77777777" w:rsidR="00FD201C" w:rsidRPr="00DD21A2" w:rsidRDefault="00FD201C" w:rsidP="000839B2">
            <w:pPr>
              <w:rPr>
                <w:rFonts w:ascii="Helvetica Neue" w:hAnsi="Helvetica Neue"/>
                <w:color w:val="000000" w:themeColor="text1"/>
                <w:sz w:val="16"/>
                <w:szCs w:val="20"/>
              </w:rPr>
            </w:pPr>
          </w:p>
        </w:tc>
        <w:tc>
          <w:tcPr>
            <w:tcW w:w="246" w:type="dxa"/>
            <w:tcBorders>
              <w:top w:val="nil"/>
              <w:left w:val="nil"/>
              <w:bottom w:val="single" w:sz="18" w:space="0" w:color="BFBFBF" w:themeColor="background1" w:themeShade="BF"/>
              <w:right w:val="nil"/>
            </w:tcBorders>
          </w:tcPr>
          <w:p w14:paraId="15C4D0D8" w14:textId="77777777" w:rsidR="00FD201C" w:rsidRPr="00DD21A2" w:rsidRDefault="00FD201C" w:rsidP="000839B2">
            <w:pPr>
              <w:rPr>
                <w:rFonts w:ascii="Helvetica Neue" w:hAnsi="Helvetica Neue"/>
                <w:color w:val="000000" w:themeColor="text1"/>
                <w:sz w:val="16"/>
                <w:szCs w:val="20"/>
              </w:rPr>
            </w:pPr>
          </w:p>
        </w:tc>
        <w:tc>
          <w:tcPr>
            <w:tcW w:w="1183" w:type="dxa"/>
            <w:tcBorders>
              <w:top w:val="nil"/>
              <w:left w:val="nil"/>
              <w:bottom w:val="single" w:sz="18" w:space="0" w:color="BFBFBF" w:themeColor="background1" w:themeShade="BF"/>
              <w:right w:val="nil"/>
            </w:tcBorders>
          </w:tcPr>
          <w:p w14:paraId="3A8C9C67" w14:textId="77777777" w:rsidR="00FD201C" w:rsidRPr="00DD21A2" w:rsidRDefault="00FD201C" w:rsidP="000839B2">
            <w:pPr>
              <w:rPr>
                <w:rFonts w:ascii="Helvetica Neue" w:hAnsi="Helvetica Neue"/>
                <w:color w:val="000000" w:themeColor="text1"/>
                <w:sz w:val="16"/>
                <w:szCs w:val="20"/>
              </w:rPr>
            </w:pPr>
          </w:p>
        </w:tc>
        <w:tc>
          <w:tcPr>
            <w:tcW w:w="236" w:type="dxa"/>
            <w:tcBorders>
              <w:top w:val="nil"/>
              <w:left w:val="nil"/>
              <w:bottom w:val="single" w:sz="18" w:space="0" w:color="BFBFBF" w:themeColor="background1" w:themeShade="BF"/>
              <w:right w:val="single" w:sz="18" w:space="0" w:color="BFBFBF" w:themeColor="background1" w:themeShade="BF"/>
            </w:tcBorders>
          </w:tcPr>
          <w:p w14:paraId="3F58DC28" w14:textId="77777777" w:rsidR="00FD201C" w:rsidRPr="00DD21A2" w:rsidRDefault="00FD201C" w:rsidP="000839B2">
            <w:pPr>
              <w:rPr>
                <w:rFonts w:ascii="Helvetica Neue" w:hAnsi="Helvetica Neue"/>
                <w:color w:val="000000" w:themeColor="text1"/>
                <w:sz w:val="16"/>
                <w:szCs w:val="20"/>
              </w:rPr>
            </w:pPr>
          </w:p>
        </w:tc>
      </w:tr>
    </w:tbl>
    <w:p w14:paraId="37D84653" w14:textId="77777777" w:rsidR="00FD201C" w:rsidRDefault="00FD201C" w:rsidP="00FD201C">
      <w:pPr>
        <w:sectPr w:rsidR="00FD201C" w:rsidSect="006F5B1C">
          <w:pgSz w:w="16840" w:h="11900" w:orient="landscape"/>
          <w:pgMar w:top="1800" w:right="1247" w:bottom="1800" w:left="1247" w:header="720" w:footer="720" w:gutter="0"/>
          <w:cols w:space="720"/>
          <w:noEndnote/>
        </w:sectPr>
      </w:pPr>
    </w:p>
    <w:p w14:paraId="7F0EA1F5" w14:textId="520BFDE4" w:rsidR="00FD201C" w:rsidRPr="00B936A5" w:rsidRDefault="00FD201C" w:rsidP="00FD201C">
      <w:pPr>
        <w:rPr>
          <w:rFonts w:ascii="Gill Sans MT" w:hAnsi="Gill Sans MT" w:cs="Gill Sans MT"/>
          <w:iCs/>
          <w:sz w:val="19"/>
          <w:szCs w:val="19"/>
        </w:rPr>
      </w:pPr>
      <w:r w:rsidRPr="00B936A5">
        <w:rPr>
          <w:rFonts w:ascii="Gill Sans MT" w:hAnsi="Gill Sans MT" w:cs="Gill Sans MT"/>
          <w:b/>
          <w:bCs/>
          <w:iCs/>
          <w:sz w:val="19"/>
          <w:szCs w:val="19"/>
        </w:rPr>
        <w:lastRenderedPageBreak/>
        <w:t>TABLE 16</w:t>
      </w:r>
      <w:r w:rsidRPr="00B936A5">
        <w:rPr>
          <w:rFonts w:ascii="Gill Sans MT" w:hAnsi="Gill Sans MT" w:cs="Gill Sans MT"/>
          <w:b/>
          <w:bCs/>
          <w:i/>
          <w:iCs/>
          <w:sz w:val="19"/>
          <w:szCs w:val="19"/>
        </w:rPr>
        <w:t xml:space="preserve"> </w:t>
      </w:r>
      <w:r w:rsidRPr="00B936A5">
        <w:rPr>
          <w:rFonts w:ascii="Gill Sans MT" w:hAnsi="Gill Sans MT" w:cs="Gill Sans MT"/>
          <w:iCs/>
          <w:sz w:val="19"/>
          <w:szCs w:val="19"/>
        </w:rPr>
        <w:t>Immunogenicity of influenza A/turkey/Turkey/1/2005 (H5N1) vaccines</w:t>
      </w:r>
      <w:r w:rsidR="00E04123">
        <w:rPr>
          <w:rFonts w:ascii="Gill Sans MT" w:hAnsi="Gill Sans MT" w:cs="Gill Sans MT"/>
          <w:iCs/>
          <w:sz w:val="19"/>
          <w:szCs w:val="19"/>
        </w:rPr>
        <w:t xml:space="preserve"> in primed over 60-year-olds (H</w:t>
      </w:r>
      <w:r w:rsidRPr="00B936A5">
        <w:rPr>
          <w:rFonts w:ascii="Gill Sans MT" w:hAnsi="Gill Sans MT" w:cs="Gill Sans MT"/>
          <w:iCs/>
          <w:sz w:val="19"/>
          <w:szCs w:val="19"/>
        </w:rPr>
        <w:t>I test with NIBRG23 antigen)</w:t>
      </w:r>
    </w:p>
    <w:p w14:paraId="6F6842F7" w14:textId="77777777" w:rsidR="00FD201C" w:rsidRPr="00B936A5" w:rsidRDefault="00FD201C" w:rsidP="00FD201C">
      <w:pPr>
        <w:rPr>
          <w:sz w:val="8"/>
        </w:rPr>
      </w:pPr>
    </w:p>
    <w:tbl>
      <w:tblPr>
        <w:tblStyle w:val="TableGrid"/>
        <w:tblW w:w="14236" w:type="dxa"/>
        <w:tblLayout w:type="fixed"/>
        <w:tblLook w:val="04A0" w:firstRow="1" w:lastRow="0" w:firstColumn="1" w:lastColumn="0" w:noHBand="0" w:noVBand="1"/>
      </w:tblPr>
      <w:tblGrid>
        <w:gridCol w:w="2801"/>
        <w:gridCol w:w="1195"/>
        <w:gridCol w:w="247"/>
        <w:gridCol w:w="1183"/>
        <w:gridCol w:w="246"/>
        <w:gridCol w:w="1183"/>
        <w:gridCol w:w="246"/>
        <w:gridCol w:w="1183"/>
        <w:gridCol w:w="246"/>
        <w:gridCol w:w="1183"/>
        <w:gridCol w:w="246"/>
        <w:gridCol w:w="1183"/>
        <w:gridCol w:w="246"/>
        <w:gridCol w:w="1183"/>
        <w:gridCol w:w="246"/>
        <w:gridCol w:w="1183"/>
        <w:gridCol w:w="236"/>
      </w:tblGrid>
      <w:tr w:rsidR="00FD201C" w:rsidRPr="000052EB" w14:paraId="508FC717" w14:textId="77777777" w:rsidTr="00B71FB4">
        <w:trPr>
          <w:trHeight w:hRule="exact" w:val="284"/>
        </w:trPr>
        <w:tc>
          <w:tcPr>
            <w:tcW w:w="2801" w:type="dxa"/>
            <w:tcBorders>
              <w:top w:val="single" w:sz="18" w:space="0" w:color="BFBFBF" w:themeColor="background1" w:themeShade="BF"/>
              <w:left w:val="single" w:sz="18" w:space="0" w:color="BFBFBF" w:themeColor="background1" w:themeShade="BF"/>
              <w:bottom w:val="nil"/>
              <w:right w:val="nil"/>
            </w:tcBorders>
            <w:vAlign w:val="center"/>
          </w:tcPr>
          <w:p w14:paraId="0DDDED74" w14:textId="77777777" w:rsidR="00FD201C" w:rsidRPr="000052EB" w:rsidRDefault="00FD201C" w:rsidP="000839B2">
            <w:pPr>
              <w:widowControl w:val="0"/>
              <w:autoSpaceDE w:val="0"/>
              <w:autoSpaceDN w:val="0"/>
              <w:adjustRightInd w:val="0"/>
              <w:spacing w:after="120"/>
              <w:jc w:val="center"/>
              <w:rPr>
                <w:rFonts w:ascii="Helvetica Neue" w:hAnsi="Helvetica Neue" w:cs="Times"/>
                <w:b/>
                <w:sz w:val="14"/>
                <w:szCs w:val="16"/>
              </w:rPr>
            </w:pPr>
          </w:p>
        </w:tc>
        <w:tc>
          <w:tcPr>
            <w:tcW w:w="5483" w:type="dxa"/>
            <w:gridSpan w:val="7"/>
            <w:tcBorders>
              <w:top w:val="single" w:sz="18" w:space="0" w:color="BFBFBF" w:themeColor="background1" w:themeShade="BF"/>
              <w:left w:val="nil"/>
              <w:bottom w:val="single" w:sz="18" w:space="0" w:color="BFBFBF" w:themeColor="background1" w:themeShade="BF"/>
              <w:right w:val="nil"/>
            </w:tcBorders>
            <w:vAlign w:val="center"/>
          </w:tcPr>
          <w:p w14:paraId="15EB2807"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r w:rsidRPr="000052EB">
              <w:rPr>
                <w:rFonts w:ascii="Helvetica Neue" w:hAnsi="Helvetica Neue" w:cs="Gill Sans MT"/>
                <w:b/>
                <w:bCs/>
                <w:sz w:val="14"/>
                <w:szCs w:val="16"/>
              </w:rPr>
              <w:t>One priming dose</w:t>
            </w:r>
          </w:p>
        </w:tc>
        <w:tc>
          <w:tcPr>
            <w:tcW w:w="246" w:type="dxa"/>
            <w:tcBorders>
              <w:top w:val="single" w:sz="18" w:space="0" w:color="BFBFBF" w:themeColor="background1" w:themeShade="BF"/>
              <w:left w:val="nil"/>
              <w:bottom w:val="single" w:sz="18" w:space="0" w:color="BFBFBF" w:themeColor="background1" w:themeShade="BF"/>
              <w:right w:val="nil"/>
            </w:tcBorders>
            <w:vAlign w:val="center"/>
          </w:tcPr>
          <w:p w14:paraId="796B4073"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p>
        </w:tc>
        <w:tc>
          <w:tcPr>
            <w:tcW w:w="5470" w:type="dxa"/>
            <w:gridSpan w:val="7"/>
            <w:tcBorders>
              <w:top w:val="single" w:sz="18" w:space="0" w:color="BFBFBF" w:themeColor="background1" w:themeShade="BF"/>
              <w:left w:val="nil"/>
              <w:bottom w:val="single" w:sz="18" w:space="0" w:color="BFBFBF" w:themeColor="background1" w:themeShade="BF"/>
              <w:right w:val="nil"/>
            </w:tcBorders>
            <w:vAlign w:val="center"/>
          </w:tcPr>
          <w:p w14:paraId="2294668D" w14:textId="77777777" w:rsidR="00FD201C" w:rsidRPr="000052EB" w:rsidRDefault="00FD201C" w:rsidP="000839B2">
            <w:pPr>
              <w:widowControl w:val="0"/>
              <w:autoSpaceDE w:val="0"/>
              <w:autoSpaceDN w:val="0"/>
              <w:adjustRightInd w:val="0"/>
              <w:ind w:left="-206" w:firstLine="206"/>
              <w:jc w:val="center"/>
              <w:rPr>
                <w:rFonts w:ascii="Helvetica Neue" w:hAnsi="Helvetica Neue" w:cs="Times"/>
                <w:b/>
                <w:sz w:val="14"/>
                <w:szCs w:val="16"/>
              </w:rPr>
            </w:pPr>
            <w:r w:rsidRPr="000052EB">
              <w:rPr>
                <w:rFonts w:ascii="Helvetica Neue" w:hAnsi="Helvetica Neue" w:cs="Times"/>
                <w:b/>
                <w:sz w:val="14"/>
                <w:szCs w:val="16"/>
              </w:rPr>
              <w:t>Two priming doses</w:t>
            </w:r>
          </w:p>
        </w:tc>
        <w:tc>
          <w:tcPr>
            <w:tcW w:w="236" w:type="dxa"/>
            <w:tcBorders>
              <w:top w:val="single" w:sz="18" w:space="0" w:color="BFBFBF" w:themeColor="background1" w:themeShade="BF"/>
              <w:left w:val="nil"/>
              <w:bottom w:val="nil"/>
              <w:right w:val="single" w:sz="18" w:space="0" w:color="BFBFBF" w:themeColor="background1" w:themeShade="BF"/>
            </w:tcBorders>
            <w:vAlign w:val="center"/>
          </w:tcPr>
          <w:p w14:paraId="322F02EB" w14:textId="77777777" w:rsidR="00FD201C" w:rsidRPr="000052EB" w:rsidRDefault="00FD201C" w:rsidP="000839B2">
            <w:pPr>
              <w:widowControl w:val="0"/>
              <w:autoSpaceDE w:val="0"/>
              <w:autoSpaceDN w:val="0"/>
              <w:adjustRightInd w:val="0"/>
              <w:ind w:left="-206" w:firstLine="206"/>
              <w:jc w:val="center"/>
              <w:rPr>
                <w:rFonts w:ascii="Helvetica Neue" w:hAnsi="Helvetica Neue" w:cs="Times"/>
                <w:b/>
                <w:sz w:val="14"/>
                <w:szCs w:val="16"/>
              </w:rPr>
            </w:pPr>
          </w:p>
        </w:tc>
      </w:tr>
      <w:tr w:rsidR="00FD201C" w:rsidRPr="000052EB" w14:paraId="15230687" w14:textId="77777777" w:rsidTr="000839B2">
        <w:trPr>
          <w:trHeight w:hRule="exact" w:val="397"/>
        </w:trPr>
        <w:tc>
          <w:tcPr>
            <w:tcW w:w="2801" w:type="dxa"/>
            <w:tcBorders>
              <w:top w:val="nil"/>
              <w:left w:val="single" w:sz="18" w:space="0" w:color="BFBFBF" w:themeColor="background1" w:themeShade="BF"/>
              <w:bottom w:val="nil"/>
              <w:right w:val="nil"/>
            </w:tcBorders>
            <w:vAlign w:val="bottom"/>
          </w:tcPr>
          <w:p w14:paraId="36D58F67" w14:textId="77777777" w:rsidR="00FD201C" w:rsidRPr="000052EB" w:rsidRDefault="00FD201C" w:rsidP="000839B2">
            <w:pPr>
              <w:widowControl w:val="0"/>
              <w:autoSpaceDE w:val="0"/>
              <w:autoSpaceDN w:val="0"/>
              <w:adjustRightInd w:val="0"/>
              <w:spacing w:after="120"/>
              <w:jc w:val="center"/>
              <w:rPr>
                <w:rFonts w:ascii="Helvetica Neue" w:hAnsi="Helvetica Neue" w:cs="Times"/>
                <w:sz w:val="14"/>
                <w:szCs w:val="16"/>
              </w:rPr>
            </w:pPr>
          </w:p>
        </w:tc>
        <w:tc>
          <w:tcPr>
            <w:tcW w:w="1195"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39EB3849" w14:textId="77777777" w:rsidR="00FD201C" w:rsidRPr="000052EB" w:rsidRDefault="00FD201C" w:rsidP="000839B2">
            <w:pPr>
              <w:widowControl w:val="0"/>
              <w:autoSpaceDE w:val="0"/>
              <w:autoSpaceDN w:val="0"/>
              <w:adjustRightInd w:val="0"/>
              <w:ind w:left="-390" w:right="-108" w:firstLine="390"/>
              <w:jc w:val="center"/>
              <w:rPr>
                <w:rFonts w:ascii="Helvetica Neue" w:hAnsi="Helvetica Neue" w:cs="Gill Sans MT"/>
                <w:b/>
                <w:bCs/>
                <w:sz w:val="14"/>
                <w:szCs w:val="16"/>
              </w:rPr>
            </w:pPr>
            <w:r w:rsidRPr="000052EB">
              <w:rPr>
                <w:rFonts w:ascii="Helvetica Neue" w:hAnsi="Helvetica Neue" w:cs="Gill Sans MT"/>
                <w:b/>
                <w:bCs/>
                <w:sz w:val="14"/>
                <w:szCs w:val="16"/>
              </w:rPr>
              <w:t xml:space="preserve">3.75 μg </w:t>
            </w:r>
          </w:p>
          <w:p w14:paraId="0FDB2882" w14:textId="77777777" w:rsidR="00FD201C" w:rsidRPr="000052EB" w:rsidRDefault="00FD201C" w:rsidP="000839B2">
            <w:pPr>
              <w:widowControl w:val="0"/>
              <w:autoSpaceDE w:val="0"/>
              <w:autoSpaceDN w:val="0"/>
              <w:adjustRightInd w:val="0"/>
              <w:ind w:left="-390" w:right="-108" w:firstLine="390"/>
              <w:jc w:val="center"/>
              <w:rPr>
                <w:rFonts w:ascii="Helvetica Neue" w:hAnsi="Helvetica Neue" w:cs="Gill Sans MT"/>
                <w:b/>
                <w:bCs/>
                <w:sz w:val="14"/>
                <w:szCs w:val="16"/>
              </w:rPr>
            </w:pPr>
            <w:r w:rsidRPr="000052EB">
              <w:rPr>
                <w:rFonts w:ascii="Helvetica Neue" w:hAnsi="Helvetica Neue" w:cs="Gill Sans MT"/>
                <w:b/>
                <w:bCs/>
                <w:sz w:val="14"/>
                <w:szCs w:val="16"/>
              </w:rPr>
              <w:t>plain</w:t>
            </w:r>
          </w:p>
        </w:tc>
        <w:tc>
          <w:tcPr>
            <w:tcW w:w="247" w:type="dxa"/>
            <w:tcBorders>
              <w:top w:val="single" w:sz="18" w:space="0" w:color="BFBFBF" w:themeColor="background1" w:themeShade="BF"/>
              <w:left w:val="nil"/>
              <w:bottom w:val="nil"/>
              <w:right w:val="nil"/>
            </w:tcBorders>
            <w:vAlign w:val="bottom"/>
          </w:tcPr>
          <w:p w14:paraId="65ADAA7D" w14:textId="77777777" w:rsidR="00FD201C" w:rsidRPr="000052EB" w:rsidRDefault="00FD201C" w:rsidP="000839B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52725E24"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r w:rsidRPr="000052EB">
              <w:rPr>
                <w:rFonts w:ascii="Helvetica Neue" w:hAnsi="Helvetica Neue" w:cs="Gill Sans MT"/>
                <w:b/>
                <w:bCs/>
                <w:sz w:val="14"/>
                <w:szCs w:val="16"/>
              </w:rPr>
              <w:t xml:space="preserve">7.5 μg </w:t>
            </w:r>
          </w:p>
          <w:p w14:paraId="08927807"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r w:rsidRPr="000052EB">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76135C10" w14:textId="77777777" w:rsidR="00FD201C" w:rsidRPr="000052EB" w:rsidRDefault="00FD201C" w:rsidP="000839B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5FBFC281" w14:textId="77777777" w:rsidR="00FD201C" w:rsidRDefault="00FD201C" w:rsidP="000839B2">
            <w:pPr>
              <w:widowControl w:val="0"/>
              <w:autoSpaceDE w:val="0"/>
              <w:autoSpaceDN w:val="0"/>
              <w:adjustRightInd w:val="0"/>
              <w:jc w:val="center"/>
              <w:rPr>
                <w:rFonts w:ascii="Helvetica Neue" w:hAnsi="Helvetica Neue" w:cs="Gill Sans MT"/>
                <w:b/>
                <w:bCs/>
                <w:color w:val="FFFFFF" w:themeColor="background1"/>
                <w:sz w:val="14"/>
                <w:szCs w:val="16"/>
              </w:rPr>
            </w:pPr>
            <w:r w:rsidRPr="000052EB">
              <w:rPr>
                <w:rFonts w:ascii="Helvetica Neue" w:hAnsi="Helvetica Neue" w:cs="Gill Sans MT"/>
                <w:b/>
                <w:bCs/>
                <w:color w:val="FFFFFF" w:themeColor="background1"/>
                <w:sz w:val="14"/>
                <w:szCs w:val="16"/>
              </w:rPr>
              <w:t xml:space="preserve">3.75 μg </w:t>
            </w:r>
          </w:p>
          <w:p w14:paraId="5A95AFE5" w14:textId="77777777" w:rsidR="00FD201C" w:rsidRPr="000052EB" w:rsidRDefault="00FD201C" w:rsidP="000839B2">
            <w:pPr>
              <w:widowControl w:val="0"/>
              <w:autoSpaceDE w:val="0"/>
              <w:autoSpaceDN w:val="0"/>
              <w:adjustRightInd w:val="0"/>
              <w:jc w:val="center"/>
              <w:rPr>
                <w:rFonts w:ascii="Helvetica Neue" w:hAnsi="Helvetica Neue" w:cs="Times"/>
                <w:color w:val="FFFFFF" w:themeColor="background1"/>
                <w:sz w:val="14"/>
                <w:szCs w:val="16"/>
              </w:rPr>
            </w:pPr>
            <w:r w:rsidRPr="000052EB">
              <w:rPr>
                <w:rFonts w:ascii="Helvetica Neue" w:hAnsi="Helvetica Neue" w:cs="Gill Sans MT"/>
                <w:b/>
                <w:bCs/>
                <w:color w:val="FFFFFF" w:themeColor="background1"/>
                <w:sz w:val="14"/>
                <w:szCs w:val="16"/>
              </w:rPr>
              <w:t>MF59</w:t>
            </w:r>
          </w:p>
        </w:tc>
        <w:tc>
          <w:tcPr>
            <w:tcW w:w="246" w:type="dxa"/>
            <w:tcBorders>
              <w:top w:val="nil"/>
              <w:left w:val="nil"/>
              <w:bottom w:val="nil"/>
              <w:right w:val="nil"/>
            </w:tcBorders>
            <w:vAlign w:val="bottom"/>
          </w:tcPr>
          <w:p w14:paraId="3B89C6A6" w14:textId="77777777" w:rsidR="00FD201C" w:rsidRPr="000052EB" w:rsidRDefault="00FD201C" w:rsidP="000839B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2F969BB5" w14:textId="77777777" w:rsidR="00FD201C" w:rsidRPr="000052EB" w:rsidRDefault="00FD201C" w:rsidP="000839B2">
            <w:pPr>
              <w:widowControl w:val="0"/>
              <w:autoSpaceDE w:val="0"/>
              <w:autoSpaceDN w:val="0"/>
              <w:adjustRightInd w:val="0"/>
              <w:jc w:val="center"/>
              <w:rPr>
                <w:rFonts w:ascii="Helvetica Neue" w:hAnsi="Helvetica Neue" w:cs="Gill Sans MT"/>
                <w:b/>
                <w:bCs/>
                <w:color w:val="FFFFFF" w:themeColor="background1"/>
                <w:sz w:val="14"/>
                <w:szCs w:val="16"/>
              </w:rPr>
            </w:pPr>
            <w:r w:rsidRPr="000052EB">
              <w:rPr>
                <w:rFonts w:ascii="Helvetica Neue" w:hAnsi="Helvetica Neue" w:cs="Gill Sans MT"/>
                <w:b/>
                <w:bCs/>
                <w:color w:val="FFFFFF" w:themeColor="background1"/>
                <w:sz w:val="14"/>
                <w:szCs w:val="16"/>
              </w:rPr>
              <w:t xml:space="preserve">7.5 μg </w:t>
            </w:r>
          </w:p>
          <w:p w14:paraId="3FE03A95"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r w:rsidRPr="000052EB">
              <w:rPr>
                <w:rFonts w:ascii="Helvetica Neue" w:hAnsi="Helvetica Neue" w:cs="Gill Sans MT"/>
                <w:b/>
                <w:bCs/>
                <w:color w:val="FFFFFF" w:themeColor="background1"/>
                <w:sz w:val="14"/>
                <w:szCs w:val="16"/>
              </w:rPr>
              <w:t>MF59</w:t>
            </w:r>
          </w:p>
        </w:tc>
        <w:tc>
          <w:tcPr>
            <w:tcW w:w="246" w:type="dxa"/>
            <w:tcBorders>
              <w:top w:val="single" w:sz="18" w:space="0" w:color="BFBFBF" w:themeColor="background1" w:themeShade="BF"/>
              <w:left w:val="nil"/>
              <w:bottom w:val="nil"/>
              <w:right w:val="nil"/>
            </w:tcBorders>
            <w:vAlign w:val="bottom"/>
          </w:tcPr>
          <w:p w14:paraId="18343914"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267E6AAA"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r w:rsidRPr="000052EB">
              <w:rPr>
                <w:rFonts w:ascii="Helvetica Neue" w:hAnsi="Helvetica Neue" w:cs="Gill Sans MT"/>
                <w:b/>
                <w:bCs/>
                <w:sz w:val="14"/>
                <w:szCs w:val="16"/>
              </w:rPr>
              <w:t xml:space="preserve">3.75 μg </w:t>
            </w:r>
          </w:p>
          <w:p w14:paraId="5ACED0A6"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r w:rsidRPr="000052EB">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4B2768CA"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41EBEA38"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r w:rsidRPr="000052EB">
              <w:rPr>
                <w:rFonts w:ascii="Helvetica Neue" w:hAnsi="Helvetica Neue" w:cs="Gill Sans MT"/>
                <w:b/>
                <w:bCs/>
                <w:sz w:val="14"/>
                <w:szCs w:val="16"/>
              </w:rPr>
              <w:t xml:space="preserve">7.5 μg </w:t>
            </w:r>
          </w:p>
          <w:p w14:paraId="12854235" w14:textId="77777777" w:rsidR="00FD201C" w:rsidRPr="000052EB" w:rsidRDefault="00FD201C" w:rsidP="000839B2">
            <w:pPr>
              <w:widowControl w:val="0"/>
              <w:autoSpaceDE w:val="0"/>
              <w:autoSpaceDN w:val="0"/>
              <w:adjustRightInd w:val="0"/>
              <w:jc w:val="center"/>
              <w:rPr>
                <w:rFonts w:ascii="Helvetica Neue" w:hAnsi="Helvetica Neue" w:cs="Gill Sans MT"/>
                <w:b/>
                <w:bCs/>
                <w:sz w:val="14"/>
                <w:szCs w:val="16"/>
              </w:rPr>
            </w:pPr>
            <w:r w:rsidRPr="000052EB">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1D49B942" w14:textId="77777777" w:rsidR="00FD201C" w:rsidRPr="000052EB" w:rsidRDefault="00FD201C" w:rsidP="000839B2">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3054CFD3" w14:textId="77777777" w:rsidR="00FD201C" w:rsidRDefault="00FD201C" w:rsidP="000839B2">
            <w:pPr>
              <w:widowControl w:val="0"/>
              <w:autoSpaceDE w:val="0"/>
              <w:autoSpaceDN w:val="0"/>
              <w:adjustRightInd w:val="0"/>
              <w:jc w:val="center"/>
              <w:rPr>
                <w:rFonts w:ascii="Helvetica Neue" w:hAnsi="Helvetica Neue" w:cs="Gill Sans MT"/>
                <w:b/>
                <w:bCs/>
                <w:color w:val="FFFFFF" w:themeColor="background1"/>
                <w:sz w:val="14"/>
                <w:szCs w:val="16"/>
              </w:rPr>
            </w:pPr>
            <w:r w:rsidRPr="000052EB">
              <w:rPr>
                <w:rFonts w:ascii="Helvetica Neue" w:hAnsi="Helvetica Neue" w:cs="Gill Sans MT"/>
                <w:b/>
                <w:bCs/>
                <w:color w:val="FFFFFF" w:themeColor="background1"/>
                <w:sz w:val="14"/>
                <w:szCs w:val="16"/>
              </w:rPr>
              <w:t xml:space="preserve">3.75 μg </w:t>
            </w:r>
          </w:p>
          <w:p w14:paraId="40B5A9FE" w14:textId="77777777" w:rsidR="00FD201C" w:rsidRPr="000052EB" w:rsidRDefault="00FD201C" w:rsidP="000839B2">
            <w:pPr>
              <w:widowControl w:val="0"/>
              <w:autoSpaceDE w:val="0"/>
              <w:autoSpaceDN w:val="0"/>
              <w:adjustRightInd w:val="0"/>
              <w:jc w:val="center"/>
              <w:rPr>
                <w:rFonts w:ascii="Helvetica Neue" w:hAnsi="Helvetica Neue" w:cs="Gill Sans MT"/>
                <w:b/>
                <w:bCs/>
                <w:color w:val="FFFFFF" w:themeColor="background1"/>
                <w:sz w:val="14"/>
                <w:szCs w:val="16"/>
              </w:rPr>
            </w:pPr>
            <w:r w:rsidRPr="000052EB">
              <w:rPr>
                <w:rFonts w:ascii="Helvetica Neue" w:hAnsi="Helvetica Neue" w:cs="Gill Sans MT"/>
                <w:b/>
                <w:bCs/>
                <w:color w:val="FFFFFF" w:themeColor="background1"/>
                <w:sz w:val="14"/>
                <w:szCs w:val="16"/>
              </w:rPr>
              <w:t>MF59</w:t>
            </w:r>
          </w:p>
        </w:tc>
        <w:tc>
          <w:tcPr>
            <w:tcW w:w="246" w:type="dxa"/>
            <w:tcBorders>
              <w:top w:val="single" w:sz="18" w:space="0" w:color="BFBFBF" w:themeColor="background1" w:themeShade="BF"/>
              <w:left w:val="nil"/>
              <w:bottom w:val="nil"/>
              <w:right w:val="nil"/>
            </w:tcBorders>
            <w:vAlign w:val="bottom"/>
          </w:tcPr>
          <w:p w14:paraId="14475509" w14:textId="77777777" w:rsidR="00FD201C" w:rsidRPr="000052EB" w:rsidRDefault="00FD201C" w:rsidP="000839B2">
            <w:pPr>
              <w:jc w:val="center"/>
              <w:rPr>
                <w:rFonts w:ascii="Helvetica Neue" w:hAnsi="Helvetica Neue"/>
                <w:color w:val="FFFFFF" w:themeColor="background1"/>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0F95F2FE" w14:textId="77777777" w:rsidR="00FD201C" w:rsidRPr="000052EB" w:rsidRDefault="00FD201C" w:rsidP="000839B2">
            <w:pPr>
              <w:widowControl w:val="0"/>
              <w:autoSpaceDE w:val="0"/>
              <w:autoSpaceDN w:val="0"/>
              <w:adjustRightInd w:val="0"/>
              <w:ind w:left="-206" w:firstLine="206"/>
              <w:jc w:val="center"/>
              <w:rPr>
                <w:rFonts w:ascii="Helvetica Neue" w:hAnsi="Helvetica Neue" w:cs="Gill Sans MT"/>
                <w:b/>
                <w:bCs/>
                <w:color w:val="FFFFFF" w:themeColor="background1"/>
                <w:sz w:val="14"/>
                <w:szCs w:val="16"/>
              </w:rPr>
            </w:pPr>
            <w:r w:rsidRPr="000052EB">
              <w:rPr>
                <w:rFonts w:ascii="Helvetica Neue" w:hAnsi="Helvetica Neue" w:cs="Gill Sans MT"/>
                <w:b/>
                <w:bCs/>
                <w:color w:val="FFFFFF" w:themeColor="background1"/>
                <w:sz w:val="14"/>
                <w:szCs w:val="16"/>
              </w:rPr>
              <w:t xml:space="preserve">7.5 μg </w:t>
            </w:r>
          </w:p>
          <w:p w14:paraId="0697C102" w14:textId="77777777" w:rsidR="00FD201C" w:rsidRPr="000052EB" w:rsidRDefault="00FD201C" w:rsidP="000839B2">
            <w:pPr>
              <w:widowControl w:val="0"/>
              <w:autoSpaceDE w:val="0"/>
              <w:autoSpaceDN w:val="0"/>
              <w:adjustRightInd w:val="0"/>
              <w:ind w:left="-206" w:firstLine="206"/>
              <w:jc w:val="center"/>
              <w:rPr>
                <w:rFonts w:ascii="Helvetica Neue" w:hAnsi="Helvetica Neue" w:cs="Times"/>
                <w:color w:val="FFFFFF" w:themeColor="background1"/>
                <w:sz w:val="14"/>
                <w:szCs w:val="16"/>
              </w:rPr>
            </w:pPr>
            <w:r w:rsidRPr="000052EB">
              <w:rPr>
                <w:rFonts w:ascii="Helvetica Neue" w:hAnsi="Helvetica Neue" w:cs="Gill Sans MT"/>
                <w:b/>
                <w:bCs/>
                <w:color w:val="FFFFFF" w:themeColor="background1"/>
                <w:sz w:val="14"/>
                <w:szCs w:val="16"/>
              </w:rPr>
              <w:t>MF59</w:t>
            </w:r>
          </w:p>
        </w:tc>
        <w:tc>
          <w:tcPr>
            <w:tcW w:w="236" w:type="dxa"/>
            <w:tcBorders>
              <w:top w:val="nil"/>
              <w:left w:val="nil"/>
              <w:bottom w:val="nil"/>
              <w:right w:val="single" w:sz="18" w:space="0" w:color="BFBFBF" w:themeColor="background1" w:themeShade="BF"/>
            </w:tcBorders>
          </w:tcPr>
          <w:p w14:paraId="06D42F30" w14:textId="77777777" w:rsidR="00FD201C" w:rsidRPr="000052EB" w:rsidRDefault="00FD201C" w:rsidP="000839B2">
            <w:pPr>
              <w:widowControl w:val="0"/>
              <w:autoSpaceDE w:val="0"/>
              <w:autoSpaceDN w:val="0"/>
              <w:adjustRightInd w:val="0"/>
              <w:ind w:left="-206" w:firstLine="206"/>
              <w:jc w:val="center"/>
              <w:rPr>
                <w:rFonts w:ascii="Helvetica Neue" w:hAnsi="Helvetica Neue" w:cs="Gill Sans MT"/>
                <w:b/>
                <w:bCs/>
                <w:sz w:val="14"/>
                <w:szCs w:val="16"/>
              </w:rPr>
            </w:pPr>
          </w:p>
        </w:tc>
      </w:tr>
      <w:tr w:rsidR="00FD201C" w:rsidRPr="000052EB" w14:paraId="3F3742ED" w14:textId="77777777" w:rsidTr="000839B2">
        <w:trPr>
          <w:trHeight w:hRule="exact" w:val="113"/>
        </w:trPr>
        <w:tc>
          <w:tcPr>
            <w:tcW w:w="2801" w:type="dxa"/>
            <w:tcBorders>
              <w:top w:val="nil"/>
              <w:left w:val="single" w:sz="18" w:space="0" w:color="BFBFBF" w:themeColor="background1" w:themeShade="BF"/>
              <w:bottom w:val="nil"/>
              <w:right w:val="nil"/>
            </w:tcBorders>
          </w:tcPr>
          <w:p w14:paraId="7BBE2475" w14:textId="77777777" w:rsidR="00FD201C" w:rsidRPr="000052EB" w:rsidRDefault="00FD201C" w:rsidP="000839B2">
            <w:pPr>
              <w:rPr>
                <w:rFonts w:ascii="Helvetica Neue" w:hAnsi="Helvetica Neue"/>
                <w:sz w:val="14"/>
                <w:szCs w:val="16"/>
              </w:rPr>
            </w:pPr>
          </w:p>
        </w:tc>
        <w:tc>
          <w:tcPr>
            <w:tcW w:w="1195" w:type="dxa"/>
            <w:tcBorders>
              <w:top w:val="single" w:sz="18" w:space="0" w:color="BFBFBF" w:themeColor="background1" w:themeShade="BF"/>
              <w:left w:val="nil"/>
              <w:bottom w:val="nil"/>
              <w:right w:val="nil"/>
            </w:tcBorders>
          </w:tcPr>
          <w:p w14:paraId="48899E48" w14:textId="77777777" w:rsidR="00FD201C" w:rsidRPr="000052EB" w:rsidRDefault="00FD201C" w:rsidP="000839B2">
            <w:pPr>
              <w:widowControl w:val="0"/>
              <w:autoSpaceDE w:val="0"/>
              <w:autoSpaceDN w:val="0"/>
              <w:adjustRightInd w:val="0"/>
              <w:rPr>
                <w:rFonts w:ascii="Helvetica Neue" w:hAnsi="Helvetica Neue" w:cs="Times"/>
                <w:sz w:val="14"/>
                <w:szCs w:val="16"/>
              </w:rPr>
            </w:pPr>
          </w:p>
        </w:tc>
        <w:tc>
          <w:tcPr>
            <w:tcW w:w="247" w:type="dxa"/>
            <w:tcBorders>
              <w:top w:val="nil"/>
              <w:left w:val="nil"/>
              <w:bottom w:val="nil"/>
              <w:right w:val="nil"/>
            </w:tcBorders>
          </w:tcPr>
          <w:p w14:paraId="6289FAB5" w14:textId="77777777" w:rsidR="00FD201C" w:rsidRPr="000052EB" w:rsidRDefault="00FD201C" w:rsidP="000839B2">
            <w:pPr>
              <w:rPr>
                <w:rFonts w:ascii="Helvetica Neue" w:hAnsi="Helvetica Neue"/>
                <w:sz w:val="14"/>
                <w:szCs w:val="16"/>
              </w:rPr>
            </w:pPr>
          </w:p>
        </w:tc>
        <w:tc>
          <w:tcPr>
            <w:tcW w:w="1183" w:type="dxa"/>
            <w:tcBorders>
              <w:top w:val="nil"/>
              <w:left w:val="nil"/>
              <w:bottom w:val="nil"/>
              <w:right w:val="nil"/>
            </w:tcBorders>
          </w:tcPr>
          <w:p w14:paraId="6263E7B0" w14:textId="77777777" w:rsidR="00FD201C" w:rsidRPr="000052EB" w:rsidRDefault="00FD201C" w:rsidP="000839B2">
            <w:pPr>
              <w:rPr>
                <w:rFonts w:ascii="Helvetica Neue" w:hAnsi="Helvetica Neue"/>
                <w:sz w:val="14"/>
                <w:szCs w:val="16"/>
              </w:rPr>
            </w:pPr>
          </w:p>
        </w:tc>
        <w:tc>
          <w:tcPr>
            <w:tcW w:w="246" w:type="dxa"/>
            <w:tcBorders>
              <w:top w:val="nil"/>
              <w:left w:val="nil"/>
              <w:bottom w:val="nil"/>
              <w:right w:val="nil"/>
            </w:tcBorders>
          </w:tcPr>
          <w:p w14:paraId="2DBC4765" w14:textId="77777777" w:rsidR="00FD201C" w:rsidRPr="000052EB" w:rsidRDefault="00FD201C" w:rsidP="000839B2">
            <w:pPr>
              <w:rPr>
                <w:rFonts w:ascii="Helvetica Neue" w:hAnsi="Helvetica Neue"/>
                <w:sz w:val="14"/>
                <w:szCs w:val="16"/>
              </w:rPr>
            </w:pPr>
          </w:p>
        </w:tc>
        <w:tc>
          <w:tcPr>
            <w:tcW w:w="1183" w:type="dxa"/>
            <w:tcBorders>
              <w:top w:val="nil"/>
              <w:left w:val="nil"/>
              <w:bottom w:val="nil"/>
              <w:right w:val="nil"/>
            </w:tcBorders>
          </w:tcPr>
          <w:p w14:paraId="2B0BBC38" w14:textId="77777777" w:rsidR="00FD201C" w:rsidRPr="000052EB" w:rsidRDefault="00FD201C" w:rsidP="000839B2">
            <w:pPr>
              <w:rPr>
                <w:rFonts w:ascii="Helvetica Neue" w:hAnsi="Helvetica Neue"/>
                <w:sz w:val="14"/>
                <w:szCs w:val="16"/>
              </w:rPr>
            </w:pPr>
          </w:p>
        </w:tc>
        <w:tc>
          <w:tcPr>
            <w:tcW w:w="246" w:type="dxa"/>
            <w:tcBorders>
              <w:top w:val="nil"/>
              <w:left w:val="nil"/>
              <w:bottom w:val="nil"/>
              <w:right w:val="nil"/>
            </w:tcBorders>
          </w:tcPr>
          <w:p w14:paraId="7C40719A" w14:textId="77777777" w:rsidR="00FD201C" w:rsidRPr="000052EB" w:rsidRDefault="00FD201C" w:rsidP="000839B2">
            <w:pPr>
              <w:rPr>
                <w:rFonts w:ascii="Helvetica Neue" w:hAnsi="Helvetica Neue"/>
                <w:sz w:val="14"/>
                <w:szCs w:val="16"/>
              </w:rPr>
            </w:pPr>
          </w:p>
        </w:tc>
        <w:tc>
          <w:tcPr>
            <w:tcW w:w="1183" w:type="dxa"/>
            <w:tcBorders>
              <w:top w:val="nil"/>
              <w:left w:val="nil"/>
              <w:bottom w:val="nil"/>
              <w:right w:val="nil"/>
            </w:tcBorders>
          </w:tcPr>
          <w:p w14:paraId="4F53292A" w14:textId="77777777" w:rsidR="00FD201C" w:rsidRPr="000052EB" w:rsidRDefault="00FD201C" w:rsidP="000839B2">
            <w:pPr>
              <w:rPr>
                <w:rFonts w:ascii="Helvetica Neue" w:hAnsi="Helvetica Neue"/>
                <w:sz w:val="14"/>
                <w:szCs w:val="16"/>
              </w:rPr>
            </w:pPr>
          </w:p>
        </w:tc>
        <w:tc>
          <w:tcPr>
            <w:tcW w:w="246" w:type="dxa"/>
            <w:tcBorders>
              <w:top w:val="nil"/>
              <w:left w:val="nil"/>
              <w:bottom w:val="nil"/>
              <w:right w:val="nil"/>
            </w:tcBorders>
          </w:tcPr>
          <w:p w14:paraId="445F12CA" w14:textId="77777777" w:rsidR="00FD201C" w:rsidRPr="000052EB" w:rsidRDefault="00FD201C" w:rsidP="000839B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0E60A3C1" w14:textId="77777777" w:rsidR="00FD201C" w:rsidRPr="000052EB" w:rsidRDefault="00FD201C" w:rsidP="000839B2">
            <w:pPr>
              <w:rPr>
                <w:rFonts w:ascii="Helvetica Neue" w:hAnsi="Helvetica Neue"/>
                <w:sz w:val="14"/>
                <w:szCs w:val="16"/>
              </w:rPr>
            </w:pPr>
          </w:p>
        </w:tc>
        <w:tc>
          <w:tcPr>
            <w:tcW w:w="246" w:type="dxa"/>
            <w:tcBorders>
              <w:top w:val="nil"/>
              <w:left w:val="nil"/>
              <w:bottom w:val="nil"/>
              <w:right w:val="nil"/>
            </w:tcBorders>
          </w:tcPr>
          <w:p w14:paraId="2C76EAD2" w14:textId="77777777" w:rsidR="00FD201C" w:rsidRPr="000052EB" w:rsidRDefault="00FD201C" w:rsidP="000839B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691B4D9B" w14:textId="77777777" w:rsidR="00FD201C" w:rsidRPr="000052EB" w:rsidRDefault="00FD201C" w:rsidP="000839B2">
            <w:pPr>
              <w:rPr>
                <w:rFonts w:ascii="Helvetica Neue" w:hAnsi="Helvetica Neue"/>
                <w:sz w:val="14"/>
                <w:szCs w:val="16"/>
              </w:rPr>
            </w:pPr>
          </w:p>
        </w:tc>
        <w:tc>
          <w:tcPr>
            <w:tcW w:w="246" w:type="dxa"/>
            <w:tcBorders>
              <w:top w:val="nil"/>
              <w:left w:val="nil"/>
              <w:bottom w:val="nil"/>
              <w:right w:val="nil"/>
            </w:tcBorders>
          </w:tcPr>
          <w:p w14:paraId="577D32E9" w14:textId="77777777" w:rsidR="00FD201C" w:rsidRPr="000052EB" w:rsidRDefault="00FD201C" w:rsidP="000839B2">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7916FB4B" w14:textId="77777777" w:rsidR="00FD201C" w:rsidRPr="000052EB" w:rsidRDefault="00FD201C" w:rsidP="000839B2">
            <w:pPr>
              <w:rPr>
                <w:rFonts w:ascii="Helvetica Neue" w:hAnsi="Helvetica Neue"/>
                <w:sz w:val="14"/>
                <w:szCs w:val="16"/>
              </w:rPr>
            </w:pPr>
          </w:p>
        </w:tc>
        <w:tc>
          <w:tcPr>
            <w:tcW w:w="246" w:type="dxa"/>
            <w:tcBorders>
              <w:top w:val="nil"/>
              <w:left w:val="nil"/>
              <w:bottom w:val="nil"/>
              <w:right w:val="nil"/>
            </w:tcBorders>
          </w:tcPr>
          <w:p w14:paraId="01B3669C" w14:textId="77777777" w:rsidR="00FD201C" w:rsidRPr="000052EB" w:rsidRDefault="00FD201C" w:rsidP="000839B2">
            <w:pPr>
              <w:rPr>
                <w:rFonts w:ascii="Helvetica Neue" w:hAnsi="Helvetica Neue"/>
                <w:sz w:val="14"/>
                <w:szCs w:val="16"/>
              </w:rPr>
            </w:pPr>
          </w:p>
        </w:tc>
        <w:tc>
          <w:tcPr>
            <w:tcW w:w="1183" w:type="dxa"/>
            <w:tcBorders>
              <w:top w:val="nil"/>
              <w:left w:val="nil"/>
              <w:bottom w:val="nil"/>
              <w:right w:val="nil"/>
            </w:tcBorders>
          </w:tcPr>
          <w:p w14:paraId="5A74139C" w14:textId="77777777" w:rsidR="00FD201C" w:rsidRPr="000052EB" w:rsidRDefault="00FD201C" w:rsidP="000839B2">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32213692" w14:textId="77777777" w:rsidR="00FD201C" w:rsidRPr="000052EB" w:rsidRDefault="00FD201C" w:rsidP="000839B2">
            <w:pPr>
              <w:rPr>
                <w:rFonts w:ascii="Helvetica Neue" w:hAnsi="Helvetica Neue"/>
                <w:sz w:val="14"/>
                <w:szCs w:val="16"/>
              </w:rPr>
            </w:pPr>
          </w:p>
        </w:tc>
      </w:tr>
      <w:tr w:rsidR="00FD201C" w:rsidRPr="0015195C" w14:paraId="7C0C1311" w14:textId="77777777" w:rsidTr="000839B2">
        <w:trPr>
          <w:trHeight w:hRule="exact" w:val="227"/>
        </w:trPr>
        <w:tc>
          <w:tcPr>
            <w:tcW w:w="2801" w:type="dxa"/>
            <w:tcBorders>
              <w:top w:val="nil"/>
              <w:left w:val="single" w:sz="18" w:space="0" w:color="BFBFBF" w:themeColor="background1" w:themeShade="BF"/>
              <w:bottom w:val="nil"/>
              <w:right w:val="nil"/>
            </w:tcBorders>
          </w:tcPr>
          <w:p w14:paraId="460F474D" w14:textId="77777777" w:rsidR="00FD201C" w:rsidRPr="0015195C" w:rsidRDefault="00FD201C" w:rsidP="000839B2">
            <w:pPr>
              <w:rPr>
                <w:rFonts w:ascii="Helvetica Neue" w:hAnsi="Helvetica Neue"/>
                <w:b/>
                <w:i/>
                <w:color w:val="000000" w:themeColor="text1"/>
                <w:sz w:val="14"/>
                <w:szCs w:val="16"/>
              </w:rPr>
            </w:pPr>
            <w:r w:rsidRPr="0015195C">
              <w:rPr>
                <w:rFonts w:ascii="Helvetica Neue" w:hAnsi="Helvetica Neue" w:cs="Gill Sans MT"/>
                <w:b/>
                <w:bCs/>
                <w:i/>
                <w:iCs/>
                <w:color w:val="000000" w:themeColor="text1"/>
                <w:sz w:val="14"/>
                <w:szCs w:val="16"/>
              </w:rPr>
              <w:t>Baseline</w:t>
            </w:r>
          </w:p>
        </w:tc>
        <w:tc>
          <w:tcPr>
            <w:tcW w:w="1195" w:type="dxa"/>
            <w:tcBorders>
              <w:top w:val="nil"/>
              <w:left w:val="nil"/>
              <w:bottom w:val="nil"/>
              <w:right w:val="nil"/>
            </w:tcBorders>
          </w:tcPr>
          <w:p w14:paraId="532F4092" w14:textId="77777777" w:rsidR="00FD201C" w:rsidRPr="0015195C" w:rsidRDefault="00FD201C" w:rsidP="000839B2">
            <w:pPr>
              <w:widowControl w:val="0"/>
              <w:autoSpaceDE w:val="0"/>
              <w:autoSpaceDN w:val="0"/>
              <w:adjustRightInd w:val="0"/>
              <w:rPr>
                <w:rFonts w:ascii="Helvetica Neue" w:hAnsi="Helvetica Neue" w:cs="Times"/>
                <w:color w:val="000000" w:themeColor="text1"/>
                <w:sz w:val="14"/>
                <w:szCs w:val="16"/>
              </w:rPr>
            </w:pPr>
          </w:p>
        </w:tc>
        <w:tc>
          <w:tcPr>
            <w:tcW w:w="247" w:type="dxa"/>
            <w:tcBorders>
              <w:top w:val="nil"/>
              <w:left w:val="nil"/>
              <w:bottom w:val="nil"/>
              <w:right w:val="nil"/>
            </w:tcBorders>
          </w:tcPr>
          <w:p w14:paraId="56CCF49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FCFE647"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5C1E5B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A9698F6"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E76FC6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5BD7F2B"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1C44B3E"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2877353"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15FFCE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A76549C"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8988FC1"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FCFC9F7"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183BD1B"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5FA8D60"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80E6A2E" w14:textId="77777777" w:rsidR="00FD201C" w:rsidRPr="0015195C" w:rsidRDefault="00FD201C" w:rsidP="000839B2">
            <w:pPr>
              <w:rPr>
                <w:rFonts w:ascii="Helvetica Neue" w:hAnsi="Helvetica Neue"/>
                <w:color w:val="000000" w:themeColor="text1"/>
                <w:sz w:val="14"/>
                <w:szCs w:val="16"/>
              </w:rPr>
            </w:pPr>
          </w:p>
        </w:tc>
      </w:tr>
      <w:tr w:rsidR="00FD201C" w:rsidRPr="0015195C" w14:paraId="7F0CA5E5" w14:textId="77777777" w:rsidTr="000839B2">
        <w:trPr>
          <w:trHeight w:hRule="exact" w:val="227"/>
        </w:trPr>
        <w:tc>
          <w:tcPr>
            <w:tcW w:w="2801" w:type="dxa"/>
            <w:tcBorders>
              <w:top w:val="nil"/>
              <w:left w:val="single" w:sz="18" w:space="0" w:color="BFBFBF" w:themeColor="background1" w:themeShade="BF"/>
              <w:bottom w:val="nil"/>
              <w:right w:val="nil"/>
            </w:tcBorders>
          </w:tcPr>
          <w:p w14:paraId="76446164"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38594106"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7" w:type="dxa"/>
            <w:tcBorders>
              <w:top w:val="nil"/>
              <w:left w:val="nil"/>
              <w:bottom w:val="nil"/>
              <w:right w:val="nil"/>
            </w:tcBorders>
          </w:tcPr>
          <w:p w14:paraId="53205B3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B585D98"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46" w:type="dxa"/>
            <w:tcBorders>
              <w:top w:val="nil"/>
              <w:left w:val="nil"/>
              <w:bottom w:val="nil"/>
              <w:right w:val="nil"/>
            </w:tcBorders>
          </w:tcPr>
          <w:p w14:paraId="280B596D"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6726FD5"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7F3911E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B7178E1"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5B372A2D"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E59E366"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0975C53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61B2D31"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5BA16759"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A06A429"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4BD4A92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869814D"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42923BCB" w14:textId="77777777" w:rsidR="00FD201C" w:rsidRPr="0015195C" w:rsidRDefault="00FD201C" w:rsidP="000839B2">
            <w:pPr>
              <w:rPr>
                <w:rFonts w:ascii="Helvetica Neue" w:hAnsi="Helvetica Neue"/>
                <w:color w:val="000000" w:themeColor="text1"/>
                <w:sz w:val="14"/>
                <w:szCs w:val="16"/>
              </w:rPr>
            </w:pPr>
          </w:p>
        </w:tc>
      </w:tr>
      <w:tr w:rsidR="00FD201C" w:rsidRPr="0015195C" w14:paraId="2335F7F7" w14:textId="77777777" w:rsidTr="000839B2">
        <w:trPr>
          <w:trHeight w:hRule="exact" w:val="454"/>
        </w:trPr>
        <w:tc>
          <w:tcPr>
            <w:tcW w:w="2801" w:type="dxa"/>
            <w:tcBorders>
              <w:top w:val="nil"/>
              <w:left w:val="single" w:sz="18" w:space="0" w:color="BFBFBF" w:themeColor="background1" w:themeShade="BF"/>
              <w:bottom w:val="nil"/>
              <w:right w:val="nil"/>
            </w:tcBorders>
          </w:tcPr>
          <w:p w14:paraId="23454984" w14:textId="77777777" w:rsidR="00FD201C" w:rsidRPr="0015195C" w:rsidRDefault="00FD201C"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17BC4A88" w14:textId="7CAE3C8E" w:rsidR="00FD201C" w:rsidRPr="0015195C" w:rsidRDefault="00FD201C" w:rsidP="000839B2">
            <w:pPr>
              <w:spacing w:after="60"/>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 xml:space="preserve">5.0 </w:t>
            </w:r>
            <w:r w:rsidR="00DF39D8"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(5.0-5.0)</w:t>
            </w:r>
          </w:p>
        </w:tc>
        <w:tc>
          <w:tcPr>
            <w:tcW w:w="247" w:type="dxa"/>
            <w:tcBorders>
              <w:top w:val="nil"/>
              <w:left w:val="nil"/>
              <w:bottom w:val="nil"/>
              <w:right w:val="nil"/>
            </w:tcBorders>
          </w:tcPr>
          <w:p w14:paraId="2D84069E" w14:textId="77777777" w:rsidR="00FD201C" w:rsidRPr="0015195C"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2171B5D" w14:textId="551482A7" w:rsidR="00FD201C" w:rsidRPr="0015195C" w:rsidRDefault="00FD201C"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6.8 </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(4.3-11.0)</w:t>
            </w:r>
          </w:p>
        </w:tc>
        <w:tc>
          <w:tcPr>
            <w:tcW w:w="246" w:type="dxa"/>
            <w:tcBorders>
              <w:top w:val="nil"/>
              <w:left w:val="nil"/>
              <w:bottom w:val="nil"/>
              <w:right w:val="nil"/>
            </w:tcBorders>
          </w:tcPr>
          <w:p w14:paraId="1B816899" w14:textId="77777777" w:rsidR="00FD201C" w:rsidRPr="0015195C"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D545E95" w14:textId="0872C52B" w:rsidR="00FD201C" w:rsidRPr="0015195C" w:rsidRDefault="00FD201C"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6.4 </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(3.7-11.3)</w:t>
            </w:r>
          </w:p>
        </w:tc>
        <w:tc>
          <w:tcPr>
            <w:tcW w:w="246" w:type="dxa"/>
            <w:tcBorders>
              <w:top w:val="nil"/>
              <w:left w:val="nil"/>
              <w:bottom w:val="nil"/>
              <w:right w:val="nil"/>
            </w:tcBorders>
          </w:tcPr>
          <w:p w14:paraId="28BD64C1" w14:textId="77777777" w:rsidR="00FD201C" w:rsidRPr="0015195C"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52119FA" w14:textId="1ED4A87E" w:rsidR="00FD201C" w:rsidRPr="0015195C" w:rsidRDefault="00FD201C"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8.0 </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(3.9-16.5)</w:t>
            </w:r>
          </w:p>
        </w:tc>
        <w:tc>
          <w:tcPr>
            <w:tcW w:w="246" w:type="dxa"/>
            <w:tcBorders>
              <w:top w:val="nil"/>
              <w:left w:val="nil"/>
              <w:bottom w:val="nil"/>
              <w:right w:val="nil"/>
            </w:tcBorders>
          </w:tcPr>
          <w:p w14:paraId="31EE36C1" w14:textId="77777777" w:rsidR="00FD201C" w:rsidRPr="0015195C"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8F83404" w14:textId="34C6F9BD" w:rsidR="00FD201C" w:rsidRPr="0015195C" w:rsidRDefault="00FD201C" w:rsidP="000839B2">
            <w:pPr>
              <w:spacing w:after="60"/>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 xml:space="preserve">5.0 </w:t>
            </w:r>
            <w:r w:rsidR="00DF39D8"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(5.0-5.0)</w:t>
            </w:r>
          </w:p>
        </w:tc>
        <w:tc>
          <w:tcPr>
            <w:tcW w:w="246" w:type="dxa"/>
            <w:tcBorders>
              <w:top w:val="nil"/>
              <w:left w:val="nil"/>
              <w:bottom w:val="nil"/>
              <w:right w:val="nil"/>
            </w:tcBorders>
          </w:tcPr>
          <w:p w14:paraId="34F020F8" w14:textId="77777777" w:rsidR="00FD201C" w:rsidRPr="0015195C"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1869308" w14:textId="3218E3C5" w:rsidR="00FD201C" w:rsidRPr="0015195C" w:rsidRDefault="00FD201C"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5.6 </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(4.3-7.3)</w:t>
            </w:r>
          </w:p>
        </w:tc>
        <w:tc>
          <w:tcPr>
            <w:tcW w:w="246" w:type="dxa"/>
            <w:tcBorders>
              <w:top w:val="nil"/>
              <w:left w:val="nil"/>
              <w:bottom w:val="nil"/>
              <w:right w:val="nil"/>
            </w:tcBorders>
          </w:tcPr>
          <w:p w14:paraId="42C3650F" w14:textId="77777777" w:rsidR="00FD201C" w:rsidRPr="0015195C"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6565E45" w14:textId="52AB68C2" w:rsidR="00FD201C" w:rsidRPr="0015195C" w:rsidRDefault="00FD201C"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6.3 </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(4.3-9.2)</w:t>
            </w:r>
          </w:p>
        </w:tc>
        <w:tc>
          <w:tcPr>
            <w:tcW w:w="246" w:type="dxa"/>
            <w:tcBorders>
              <w:top w:val="nil"/>
              <w:left w:val="nil"/>
              <w:bottom w:val="nil"/>
              <w:right w:val="nil"/>
            </w:tcBorders>
          </w:tcPr>
          <w:p w14:paraId="2A6B4E97" w14:textId="77777777" w:rsidR="00FD201C" w:rsidRPr="0015195C" w:rsidRDefault="00FD201C"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1D5272A" w14:textId="408A0426" w:rsidR="00FD201C" w:rsidRPr="0015195C" w:rsidRDefault="00FD201C"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6.6</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(4.1-10.7)</w:t>
            </w:r>
          </w:p>
        </w:tc>
        <w:tc>
          <w:tcPr>
            <w:tcW w:w="236" w:type="dxa"/>
            <w:tcBorders>
              <w:top w:val="nil"/>
              <w:left w:val="nil"/>
              <w:bottom w:val="nil"/>
              <w:right w:val="single" w:sz="18" w:space="0" w:color="BFBFBF" w:themeColor="background1" w:themeShade="BF"/>
            </w:tcBorders>
          </w:tcPr>
          <w:p w14:paraId="194C67C7" w14:textId="77777777" w:rsidR="00FD201C" w:rsidRPr="0015195C" w:rsidRDefault="00FD201C" w:rsidP="000839B2">
            <w:pPr>
              <w:spacing w:after="60"/>
              <w:rPr>
                <w:rFonts w:ascii="Helvetica Neue" w:hAnsi="Helvetica Neue"/>
                <w:color w:val="000000" w:themeColor="text1"/>
                <w:sz w:val="14"/>
                <w:szCs w:val="16"/>
              </w:rPr>
            </w:pPr>
          </w:p>
        </w:tc>
      </w:tr>
      <w:tr w:rsidR="00FD201C" w:rsidRPr="0015195C" w14:paraId="16C7C791" w14:textId="77777777" w:rsidTr="000839B2">
        <w:trPr>
          <w:trHeight w:hRule="exact" w:val="113"/>
        </w:trPr>
        <w:tc>
          <w:tcPr>
            <w:tcW w:w="2801" w:type="dxa"/>
            <w:tcBorders>
              <w:top w:val="nil"/>
              <w:left w:val="single" w:sz="18" w:space="0" w:color="BFBFBF" w:themeColor="background1" w:themeShade="BF"/>
              <w:bottom w:val="nil"/>
              <w:right w:val="nil"/>
            </w:tcBorders>
          </w:tcPr>
          <w:p w14:paraId="68767AD2" w14:textId="77777777" w:rsidR="00FD201C" w:rsidRPr="0015195C"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2452BE0E"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1551EAEB"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2ADE5F5"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45B9E66"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9D8AA51"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80AA82F"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BE30D35"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07E871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1115937"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198875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38D1842"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6E854ED"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A0EBD5F"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283C4F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42847AA"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48524256" w14:textId="77777777" w:rsidR="00FD201C" w:rsidRPr="0015195C" w:rsidRDefault="00FD201C" w:rsidP="000839B2">
            <w:pPr>
              <w:rPr>
                <w:rFonts w:ascii="Helvetica Neue" w:hAnsi="Helvetica Neue"/>
                <w:color w:val="000000" w:themeColor="text1"/>
                <w:sz w:val="14"/>
                <w:szCs w:val="16"/>
              </w:rPr>
            </w:pPr>
          </w:p>
        </w:tc>
      </w:tr>
      <w:tr w:rsidR="00FD201C" w:rsidRPr="0015195C" w14:paraId="73314F31" w14:textId="77777777" w:rsidTr="000839B2">
        <w:trPr>
          <w:cantSplit/>
          <w:trHeight w:val="227"/>
        </w:trPr>
        <w:tc>
          <w:tcPr>
            <w:tcW w:w="2801" w:type="dxa"/>
            <w:tcBorders>
              <w:top w:val="nil"/>
              <w:left w:val="single" w:sz="18" w:space="0" w:color="BFBFBF" w:themeColor="background1" w:themeShade="BF"/>
              <w:bottom w:val="nil"/>
              <w:right w:val="nil"/>
            </w:tcBorders>
          </w:tcPr>
          <w:p w14:paraId="093FD5DA" w14:textId="77777777" w:rsidR="00FD201C" w:rsidRPr="0015195C" w:rsidRDefault="00FD201C" w:rsidP="000839B2">
            <w:pPr>
              <w:rPr>
                <w:rFonts w:ascii="Helvetica Neue" w:hAnsi="Helvetica Neue"/>
                <w:b/>
                <w:i/>
                <w:color w:val="000000" w:themeColor="text1"/>
                <w:sz w:val="14"/>
                <w:szCs w:val="16"/>
              </w:rPr>
            </w:pPr>
            <w:r w:rsidRPr="0015195C">
              <w:rPr>
                <w:rFonts w:ascii="Helvetica Neue" w:hAnsi="Helvetica Neue"/>
                <w:b/>
                <w:i/>
                <w:color w:val="000000" w:themeColor="text1"/>
                <w:sz w:val="14"/>
                <w:szCs w:val="16"/>
              </w:rPr>
              <w:t>After booster dose: day 7</w:t>
            </w:r>
          </w:p>
        </w:tc>
        <w:tc>
          <w:tcPr>
            <w:tcW w:w="1195" w:type="dxa"/>
            <w:tcBorders>
              <w:top w:val="nil"/>
              <w:left w:val="nil"/>
              <w:bottom w:val="nil"/>
              <w:right w:val="nil"/>
            </w:tcBorders>
          </w:tcPr>
          <w:p w14:paraId="70FBCD4E"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0700239F"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B634F06"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BDB5EDE"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9D31B47"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2CA4836"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5411C27"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DE1EA86"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EEECECD"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A806A3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B767380"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A39DAF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8919A3C"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4D6B03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B33CFBA"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0DB4FBEC" w14:textId="77777777" w:rsidR="00FD201C" w:rsidRPr="0015195C" w:rsidRDefault="00FD201C" w:rsidP="000839B2">
            <w:pPr>
              <w:rPr>
                <w:rFonts w:ascii="Helvetica Neue" w:hAnsi="Helvetica Neue"/>
                <w:color w:val="000000" w:themeColor="text1"/>
                <w:sz w:val="14"/>
                <w:szCs w:val="16"/>
              </w:rPr>
            </w:pPr>
          </w:p>
        </w:tc>
      </w:tr>
      <w:tr w:rsidR="00FD201C" w:rsidRPr="0015195C" w14:paraId="5C91A11C" w14:textId="77777777" w:rsidTr="000839B2">
        <w:trPr>
          <w:trHeight w:hRule="exact" w:val="227"/>
        </w:trPr>
        <w:tc>
          <w:tcPr>
            <w:tcW w:w="2801" w:type="dxa"/>
            <w:tcBorders>
              <w:top w:val="nil"/>
              <w:left w:val="single" w:sz="18" w:space="0" w:color="BFBFBF" w:themeColor="background1" w:themeShade="BF"/>
              <w:bottom w:val="nil"/>
              <w:right w:val="nil"/>
            </w:tcBorders>
          </w:tcPr>
          <w:p w14:paraId="45B80F6D"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41348F8E"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7" w:type="dxa"/>
            <w:tcBorders>
              <w:top w:val="nil"/>
              <w:left w:val="nil"/>
              <w:bottom w:val="nil"/>
              <w:right w:val="nil"/>
            </w:tcBorders>
          </w:tcPr>
          <w:p w14:paraId="187414F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8548A5D"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46" w:type="dxa"/>
            <w:tcBorders>
              <w:top w:val="nil"/>
              <w:left w:val="nil"/>
              <w:bottom w:val="nil"/>
              <w:right w:val="nil"/>
            </w:tcBorders>
          </w:tcPr>
          <w:p w14:paraId="1E4CF4B1"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953FB27"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75D6BA4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9B4BE42" w14:textId="77777777" w:rsidR="00FD201C" w:rsidRPr="0015195C" w:rsidRDefault="00FD201C" w:rsidP="000839B2">
            <w:pPr>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11</w:t>
            </w:r>
          </w:p>
        </w:tc>
        <w:tc>
          <w:tcPr>
            <w:tcW w:w="246" w:type="dxa"/>
            <w:tcBorders>
              <w:top w:val="nil"/>
              <w:left w:val="nil"/>
              <w:bottom w:val="nil"/>
              <w:right w:val="nil"/>
            </w:tcBorders>
          </w:tcPr>
          <w:p w14:paraId="35F3D80C" w14:textId="77777777" w:rsidR="00FD201C" w:rsidRPr="0015195C" w:rsidRDefault="00FD201C" w:rsidP="000839B2">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66B417AD" w14:textId="77777777" w:rsidR="00FD201C" w:rsidRPr="0015195C" w:rsidRDefault="00FD201C" w:rsidP="000839B2">
            <w:pPr>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11</w:t>
            </w:r>
          </w:p>
        </w:tc>
        <w:tc>
          <w:tcPr>
            <w:tcW w:w="246" w:type="dxa"/>
            <w:tcBorders>
              <w:top w:val="nil"/>
              <w:left w:val="nil"/>
              <w:bottom w:val="nil"/>
              <w:right w:val="nil"/>
            </w:tcBorders>
          </w:tcPr>
          <w:p w14:paraId="25FD4774" w14:textId="77777777" w:rsidR="00FD201C" w:rsidRPr="0015195C" w:rsidRDefault="00FD201C" w:rsidP="000839B2">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00AAED6F"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386368F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8BE4A3B"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1732ACD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E1CEA01"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0649E98E" w14:textId="77777777" w:rsidR="00FD201C" w:rsidRPr="0015195C" w:rsidRDefault="00FD201C" w:rsidP="000839B2">
            <w:pPr>
              <w:rPr>
                <w:rFonts w:ascii="Helvetica Neue" w:hAnsi="Helvetica Neue" w:cs="Gill Sans MT"/>
                <w:bCs/>
                <w:iCs/>
                <w:color w:val="000000" w:themeColor="text1"/>
                <w:sz w:val="14"/>
                <w:szCs w:val="16"/>
              </w:rPr>
            </w:pPr>
          </w:p>
        </w:tc>
      </w:tr>
      <w:tr w:rsidR="00565EA8" w:rsidRPr="0015195C" w14:paraId="128FA633" w14:textId="77777777" w:rsidTr="000839B2">
        <w:trPr>
          <w:trHeight w:hRule="exact" w:val="454"/>
        </w:trPr>
        <w:tc>
          <w:tcPr>
            <w:tcW w:w="2801" w:type="dxa"/>
            <w:tcBorders>
              <w:top w:val="nil"/>
              <w:left w:val="single" w:sz="18" w:space="0" w:color="BFBFBF" w:themeColor="background1" w:themeShade="BF"/>
              <w:bottom w:val="nil"/>
              <w:right w:val="nil"/>
            </w:tcBorders>
          </w:tcPr>
          <w:p w14:paraId="59DE95AC" w14:textId="4B8797E0"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456E3EC0" w14:textId="3C73CA08"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1, 9.1 </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(0.2-41.3)</w:t>
            </w:r>
          </w:p>
        </w:tc>
        <w:tc>
          <w:tcPr>
            <w:tcW w:w="247" w:type="dxa"/>
            <w:tcBorders>
              <w:top w:val="nil"/>
              <w:left w:val="nil"/>
              <w:bottom w:val="nil"/>
              <w:right w:val="nil"/>
            </w:tcBorders>
          </w:tcPr>
          <w:p w14:paraId="316A32ED"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B8B2BF9" w14:textId="2CB8B6D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2, 20.0</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(2.5-55.6)</w:t>
            </w:r>
          </w:p>
        </w:tc>
        <w:tc>
          <w:tcPr>
            <w:tcW w:w="246" w:type="dxa"/>
            <w:tcBorders>
              <w:top w:val="nil"/>
              <w:left w:val="nil"/>
              <w:bottom w:val="nil"/>
              <w:right w:val="nil"/>
            </w:tcBorders>
          </w:tcPr>
          <w:p w14:paraId="1522B3A5"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AF82B25" w14:textId="6B45649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3, 27.3</w:t>
            </w:r>
            <w:r w:rsidR="00DF39D8"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(6.0-61.0)</w:t>
            </w:r>
          </w:p>
        </w:tc>
        <w:tc>
          <w:tcPr>
            <w:tcW w:w="246" w:type="dxa"/>
            <w:tcBorders>
              <w:top w:val="nil"/>
              <w:left w:val="nil"/>
              <w:bottom w:val="nil"/>
              <w:right w:val="nil"/>
            </w:tcBorders>
          </w:tcPr>
          <w:p w14:paraId="2D9BFF7D"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C9A9867" w14:textId="660699CF" w:rsidR="00565EA8" w:rsidRPr="0015195C" w:rsidRDefault="00565EA8" w:rsidP="000839B2">
            <w:pPr>
              <w:spacing w:after="60"/>
              <w:rPr>
                <w:rFonts w:ascii="Helvetica Neue" w:hAnsi="Helvetica Neue" w:cs="Gill Sans MT"/>
                <w:b/>
                <w:bCs/>
                <w:iCs/>
                <w:color w:val="000000" w:themeColor="text1"/>
                <w:sz w:val="14"/>
                <w:szCs w:val="16"/>
              </w:rPr>
            </w:pPr>
            <w:r w:rsidRPr="0015195C">
              <w:rPr>
                <w:rFonts w:ascii="Helvetica Neue" w:hAnsi="Helvetica Neue" w:cs="Gill Sans MT"/>
                <w:bCs/>
                <w:iCs/>
                <w:color w:val="000000" w:themeColor="text1"/>
                <w:sz w:val="14"/>
                <w:szCs w:val="16"/>
              </w:rPr>
              <w:t xml:space="preserve">7, </w:t>
            </w:r>
            <w:r w:rsidRPr="0015195C">
              <w:rPr>
                <w:rFonts w:ascii="Helvetica Neue" w:hAnsi="Helvetica Neue" w:cs="Gill Sans MT"/>
                <w:b/>
                <w:bCs/>
                <w:iCs/>
                <w:color w:val="000000" w:themeColor="text1"/>
                <w:sz w:val="14"/>
                <w:szCs w:val="16"/>
              </w:rPr>
              <w:t>63.6</w:t>
            </w:r>
            <w:r w:rsidR="005F6175" w:rsidRPr="0015195C">
              <w:rPr>
                <w:rFonts w:ascii="Helvetica Neue" w:hAnsi="Helvetica Neue" w:cs="Gill Sans MT"/>
                <w:b/>
                <w:bCs/>
                <w:iCs/>
                <w:color w:val="000000" w:themeColor="text1"/>
                <w:sz w:val="14"/>
                <w:szCs w:val="16"/>
              </w:rPr>
              <w:t xml:space="preserve">       </w:t>
            </w:r>
            <w:r w:rsidRPr="0015195C">
              <w:rPr>
                <w:rFonts w:ascii="Helvetica Neue" w:hAnsi="Helvetica Neue" w:cs="Gill Sans MT"/>
                <w:bCs/>
                <w:iCs/>
                <w:color w:val="000000" w:themeColor="text1"/>
                <w:sz w:val="14"/>
                <w:szCs w:val="16"/>
              </w:rPr>
              <w:t>(30.8-89.1)</w:t>
            </w:r>
          </w:p>
        </w:tc>
        <w:tc>
          <w:tcPr>
            <w:tcW w:w="246" w:type="dxa"/>
            <w:tcBorders>
              <w:top w:val="nil"/>
              <w:left w:val="nil"/>
              <w:bottom w:val="nil"/>
              <w:right w:val="nil"/>
            </w:tcBorders>
          </w:tcPr>
          <w:p w14:paraId="31D58408"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415011A6" w14:textId="20523441"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2, 18.2 </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6" w:type="dxa"/>
            <w:tcBorders>
              <w:top w:val="nil"/>
              <w:left w:val="nil"/>
              <w:bottom w:val="nil"/>
              <w:right w:val="nil"/>
            </w:tcBorders>
          </w:tcPr>
          <w:p w14:paraId="37C1E964"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5E94C2A5" w14:textId="285B91F2"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2, 22.2</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(2.8-60.0)</w:t>
            </w:r>
          </w:p>
        </w:tc>
        <w:tc>
          <w:tcPr>
            <w:tcW w:w="246" w:type="dxa"/>
            <w:tcBorders>
              <w:top w:val="nil"/>
              <w:left w:val="nil"/>
              <w:bottom w:val="nil"/>
              <w:right w:val="nil"/>
            </w:tcBorders>
          </w:tcPr>
          <w:p w14:paraId="0BFC0D6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DBFF573" w14:textId="3CB49D2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4, 44.4</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(13.7-78.8)</w:t>
            </w:r>
          </w:p>
        </w:tc>
        <w:tc>
          <w:tcPr>
            <w:tcW w:w="246" w:type="dxa"/>
            <w:tcBorders>
              <w:top w:val="nil"/>
              <w:left w:val="nil"/>
              <w:bottom w:val="nil"/>
              <w:right w:val="nil"/>
            </w:tcBorders>
          </w:tcPr>
          <w:p w14:paraId="28382F7F"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BC448A1" w14:textId="4CE1DB57"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8, </w:t>
            </w:r>
            <w:r w:rsidRPr="0015195C">
              <w:rPr>
                <w:rFonts w:ascii="Helvetica Neue" w:hAnsi="Helvetica Neue"/>
                <w:b/>
                <w:color w:val="000000" w:themeColor="text1"/>
                <w:sz w:val="14"/>
                <w:szCs w:val="16"/>
              </w:rPr>
              <w:t>80.0</w:t>
            </w:r>
            <w:r w:rsidR="005F6175"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(44.4-97.5)</w:t>
            </w:r>
          </w:p>
        </w:tc>
        <w:tc>
          <w:tcPr>
            <w:tcW w:w="236" w:type="dxa"/>
            <w:tcBorders>
              <w:top w:val="nil"/>
              <w:left w:val="nil"/>
              <w:bottom w:val="nil"/>
              <w:right w:val="single" w:sz="18" w:space="0" w:color="BFBFBF" w:themeColor="background1" w:themeShade="BF"/>
            </w:tcBorders>
          </w:tcPr>
          <w:p w14:paraId="44232001" w14:textId="77777777" w:rsidR="00565EA8" w:rsidRPr="0015195C" w:rsidRDefault="00565EA8" w:rsidP="000839B2">
            <w:pPr>
              <w:spacing w:after="60"/>
              <w:rPr>
                <w:rFonts w:ascii="Helvetica Neue" w:hAnsi="Helvetica Neue" w:cs="Gill Sans MT"/>
                <w:bCs/>
                <w:iCs/>
                <w:color w:val="000000" w:themeColor="text1"/>
                <w:sz w:val="14"/>
                <w:szCs w:val="16"/>
              </w:rPr>
            </w:pPr>
          </w:p>
        </w:tc>
      </w:tr>
      <w:tr w:rsidR="00565EA8" w:rsidRPr="0015195C" w14:paraId="4E52D9E2" w14:textId="77777777" w:rsidTr="000839B2">
        <w:trPr>
          <w:trHeight w:hRule="exact" w:val="454"/>
        </w:trPr>
        <w:tc>
          <w:tcPr>
            <w:tcW w:w="2801" w:type="dxa"/>
            <w:tcBorders>
              <w:top w:val="nil"/>
              <w:left w:val="single" w:sz="18" w:space="0" w:color="BFBFBF" w:themeColor="background1" w:themeShade="BF"/>
              <w:bottom w:val="nil"/>
              <w:right w:val="nil"/>
            </w:tcBorders>
          </w:tcPr>
          <w:p w14:paraId="2BE7B238" w14:textId="6DF5B27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6AD90CD6" w14:textId="4EF2F1C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1, 9.1</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(0.2-41.3)</w:t>
            </w:r>
          </w:p>
        </w:tc>
        <w:tc>
          <w:tcPr>
            <w:tcW w:w="247" w:type="dxa"/>
            <w:tcBorders>
              <w:top w:val="nil"/>
              <w:left w:val="nil"/>
              <w:bottom w:val="nil"/>
              <w:right w:val="nil"/>
            </w:tcBorders>
          </w:tcPr>
          <w:p w14:paraId="23CE52AC"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F86D98D" w14:textId="07FA58E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1, 10.0</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(0.3-44.5)</w:t>
            </w:r>
          </w:p>
        </w:tc>
        <w:tc>
          <w:tcPr>
            <w:tcW w:w="246" w:type="dxa"/>
            <w:tcBorders>
              <w:top w:val="nil"/>
              <w:left w:val="nil"/>
              <w:bottom w:val="nil"/>
              <w:right w:val="nil"/>
            </w:tcBorders>
          </w:tcPr>
          <w:p w14:paraId="0354D16A"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DEB2B78" w14:textId="3C80DFE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2, 18.2</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6" w:type="dxa"/>
            <w:tcBorders>
              <w:top w:val="nil"/>
              <w:left w:val="nil"/>
              <w:bottom w:val="nil"/>
              <w:right w:val="nil"/>
            </w:tcBorders>
          </w:tcPr>
          <w:p w14:paraId="21EF869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C2E0492" w14:textId="0DE43627" w:rsidR="00565EA8" w:rsidRPr="0015195C" w:rsidRDefault="00565EA8" w:rsidP="000839B2">
            <w:pPr>
              <w:spacing w:after="60"/>
              <w:rPr>
                <w:rFonts w:ascii="Helvetica Neue" w:hAnsi="Helvetica Neue" w:cs="Gill Sans MT"/>
                <w:b/>
                <w:bCs/>
                <w:iCs/>
                <w:color w:val="000000" w:themeColor="text1"/>
                <w:sz w:val="14"/>
                <w:szCs w:val="16"/>
              </w:rPr>
            </w:pPr>
            <w:r w:rsidRPr="0015195C">
              <w:rPr>
                <w:rFonts w:ascii="Helvetica Neue" w:hAnsi="Helvetica Neue" w:cs="Gill Sans MT"/>
                <w:bCs/>
                <w:iCs/>
                <w:color w:val="000000" w:themeColor="text1"/>
                <w:sz w:val="14"/>
                <w:szCs w:val="16"/>
              </w:rPr>
              <w:t xml:space="preserve">7, </w:t>
            </w:r>
            <w:r w:rsidRPr="0015195C">
              <w:rPr>
                <w:rFonts w:ascii="Helvetica Neue" w:hAnsi="Helvetica Neue" w:cs="Gill Sans MT"/>
                <w:b/>
                <w:bCs/>
                <w:iCs/>
                <w:color w:val="000000" w:themeColor="text1"/>
                <w:sz w:val="14"/>
                <w:szCs w:val="16"/>
              </w:rPr>
              <w:t>63.6</w:t>
            </w:r>
            <w:r w:rsidR="005F6175" w:rsidRPr="0015195C">
              <w:rPr>
                <w:rFonts w:ascii="Helvetica Neue" w:hAnsi="Helvetica Neue" w:cs="Gill Sans MT"/>
                <w:b/>
                <w:bCs/>
                <w:iCs/>
                <w:color w:val="000000" w:themeColor="text1"/>
                <w:sz w:val="14"/>
                <w:szCs w:val="16"/>
              </w:rPr>
              <w:t xml:space="preserve">        </w:t>
            </w:r>
            <w:r w:rsidRPr="0015195C">
              <w:rPr>
                <w:rFonts w:ascii="Helvetica Neue" w:hAnsi="Helvetica Neue" w:cs="Gill Sans MT"/>
                <w:bCs/>
                <w:iCs/>
                <w:color w:val="000000" w:themeColor="text1"/>
                <w:sz w:val="14"/>
                <w:szCs w:val="16"/>
              </w:rPr>
              <w:t>(</w:t>
            </w:r>
            <w:r w:rsidRPr="00C6116F">
              <w:rPr>
                <w:rFonts w:ascii="Helvetica Neue" w:hAnsi="Helvetica Neue" w:cs="Gill Sans MT"/>
                <w:b/>
                <w:bCs/>
                <w:i/>
                <w:iCs/>
                <w:color w:val="000000" w:themeColor="text1"/>
                <w:sz w:val="14"/>
                <w:szCs w:val="16"/>
              </w:rPr>
              <w:t>30.8</w:t>
            </w:r>
            <w:r w:rsidRPr="0015195C">
              <w:rPr>
                <w:rFonts w:ascii="Helvetica Neue" w:hAnsi="Helvetica Neue" w:cs="Gill Sans MT"/>
                <w:bCs/>
                <w:iCs/>
                <w:color w:val="000000" w:themeColor="text1"/>
                <w:sz w:val="14"/>
                <w:szCs w:val="16"/>
              </w:rPr>
              <w:t>-89.1)</w:t>
            </w:r>
          </w:p>
        </w:tc>
        <w:tc>
          <w:tcPr>
            <w:tcW w:w="246" w:type="dxa"/>
            <w:tcBorders>
              <w:top w:val="nil"/>
              <w:left w:val="nil"/>
              <w:bottom w:val="nil"/>
              <w:right w:val="nil"/>
            </w:tcBorders>
          </w:tcPr>
          <w:p w14:paraId="5C720AE9"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52EFED04" w14:textId="5F7F316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2, 18.2 </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6" w:type="dxa"/>
            <w:tcBorders>
              <w:top w:val="nil"/>
              <w:left w:val="nil"/>
              <w:bottom w:val="nil"/>
              <w:right w:val="nil"/>
            </w:tcBorders>
          </w:tcPr>
          <w:p w14:paraId="59648CAA"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0BAF2438" w14:textId="04E2129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2, 22.2</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(2.8-60.0)</w:t>
            </w:r>
          </w:p>
        </w:tc>
        <w:tc>
          <w:tcPr>
            <w:tcW w:w="246" w:type="dxa"/>
            <w:tcBorders>
              <w:top w:val="nil"/>
              <w:left w:val="nil"/>
              <w:bottom w:val="nil"/>
              <w:right w:val="nil"/>
            </w:tcBorders>
          </w:tcPr>
          <w:p w14:paraId="590D2214"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2B7515" w14:textId="7DFE1D51"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4, 44.4</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(13.7-78.8</w:t>
            </w:r>
          </w:p>
        </w:tc>
        <w:tc>
          <w:tcPr>
            <w:tcW w:w="246" w:type="dxa"/>
            <w:tcBorders>
              <w:top w:val="nil"/>
              <w:left w:val="nil"/>
              <w:bottom w:val="nil"/>
              <w:right w:val="nil"/>
            </w:tcBorders>
          </w:tcPr>
          <w:p w14:paraId="46377AA0"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954BFA0" w14:textId="58C5757A"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7, </w:t>
            </w:r>
            <w:r w:rsidRPr="0015195C">
              <w:rPr>
                <w:rFonts w:ascii="Helvetica Neue" w:hAnsi="Helvetica Neue"/>
                <w:b/>
                <w:color w:val="000000" w:themeColor="text1"/>
                <w:sz w:val="14"/>
                <w:szCs w:val="16"/>
              </w:rPr>
              <w:t>70.0</w:t>
            </w:r>
            <w:r w:rsidR="005F6175"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w:t>
            </w:r>
            <w:r w:rsidRPr="0015195C">
              <w:rPr>
                <w:rFonts w:ascii="Helvetica Neue" w:hAnsi="Helvetica Neue"/>
                <w:b/>
                <w:i/>
                <w:color w:val="000000" w:themeColor="text1"/>
                <w:sz w:val="14"/>
                <w:szCs w:val="16"/>
              </w:rPr>
              <w:t>34.8</w:t>
            </w:r>
            <w:r w:rsidRPr="0015195C">
              <w:rPr>
                <w:rFonts w:ascii="Helvetica Neue" w:hAnsi="Helvetica Neue"/>
                <w:color w:val="000000" w:themeColor="text1"/>
                <w:sz w:val="14"/>
                <w:szCs w:val="16"/>
              </w:rPr>
              <w:t>-93.3)</w:t>
            </w:r>
          </w:p>
        </w:tc>
        <w:tc>
          <w:tcPr>
            <w:tcW w:w="236" w:type="dxa"/>
            <w:tcBorders>
              <w:top w:val="nil"/>
              <w:left w:val="nil"/>
              <w:bottom w:val="nil"/>
              <w:right w:val="single" w:sz="18" w:space="0" w:color="BFBFBF" w:themeColor="background1" w:themeShade="BF"/>
            </w:tcBorders>
          </w:tcPr>
          <w:p w14:paraId="13480E22" w14:textId="77777777" w:rsidR="00565EA8" w:rsidRPr="0015195C" w:rsidRDefault="00565EA8" w:rsidP="000839B2">
            <w:pPr>
              <w:spacing w:after="60"/>
              <w:rPr>
                <w:rFonts w:ascii="Helvetica Neue" w:hAnsi="Helvetica Neue" w:cs="Gill Sans MT"/>
                <w:bCs/>
                <w:iCs/>
                <w:color w:val="000000" w:themeColor="text1"/>
                <w:sz w:val="14"/>
                <w:szCs w:val="16"/>
              </w:rPr>
            </w:pPr>
          </w:p>
        </w:tc>
      </w:tr>
      <w:tr w:rsidR="00565EA8" w:rsidRPr="0015195C" w14:paraId="593FAB29" w14:textId="77777777" w:rsidTr="000839B2">
        <w:trPr>
          <w:trHeight w:hRule="exact" w:val="454"/>
        </w:trPr>
        <w:tc>
          <w:tcPr>
            <w:tcW w:w="2801" w:type="dxa"/>
            <w:tcBorders>
              <w:top w:val="nil"/>
              <w:left w:val="single" w:sz="18" w:space="0" w:color="BFBFBF" w:themeColor="background1" w:themeShade="BF"/>
              <w:bottom w:val="nil"/>
              <w:right w:val="nil"/>
            </w:tcBorders>
          </w:tcPr>
          <w:p w14:paraId="5B7DA165" w14:textId="18A22208"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525C0F3F" w14:textId="5AE9414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1.5 </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(0.9-2.4)</w:t>
            </w:r>
          </w:p>
        </w:tc>
        <w:tc>
          <w:tcPr>
            <w:tcW w:w="247" w:type="dxa"/>
            <w:tcBorders>
              <w:top w:val="nil"/>
              <w:left w:val="nil"/>
              <w:bottom w:val="nil"/>
              <w:right w:val="nil"/>
            </w:tcBorders>
          </w:tcPr>
          <w:p w14:paraId="30C1CBD0"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280995B" w14:textId="08DD36A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1.3</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(0.8-2.3)</w:t>
            </w:r>
          </w:p>
        </w:tc>
        <w:tc>
          <w:tcPr>
            <w:tcW w:w="246" w:type="dxa"/>
            <w:tcBorders>
              <w:top w:val="nil"/>
              <w:left w:val="nil"/>
              <w:bottom w:val="nil"/>
              <w:right w:val="nil"/>
            </w:tcBorders>
          </w:tcPr>
          <w:p w14:paraId="2A88265B"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192549D" w14:textId="386DF213"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2.5</w:t>
            </w:r>
            <w:r w:rsidR="005F6175"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(1.2-5.4)</w:t>
            </w:r>
          </w:p>
        </w:tc>
        <w:tc>
          <w:tcPr>
            <w:tcW w:w="246" w:type="dxa"/>
            <w:tcBorders>
              <w:top w:val="nil"/>
              <w:left w:val="nil"/>
              <w:bottom w:val="nil"/>
              <w:right w:val="nil"/>
            </w:tcBorders>
          </w:tcPr>
          <w:p w14:paraId="05C4CC74"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FDAC864" w14:textId="4B406277" w:rsidR="00565EA8" w:rsidRPr="0015195C" w:rsidRDefault="00565EA8" w:rsidP="000839B2">
            <w:pPr>
              <w:spacing w:after="60"/>
              <w:rPr>
                <w:rFonts w:ascii="Helvetica Neue" w:hAnsi="Helvetica Neue" w:cs="Gill Sans MT"/>
                <w:b/>
                <w:bCs/>
                <w:iCs/>
                <w:color w:val="000000" w:themeColor="text1"/>
                <w:sz w:val="14"/>
                <w:szCs w:val="16"/>
              </w:rPr>
            </w:pPr>
            <w:r w:rsidRPr="0015195C">
              <w:rPr>
                <w:rFonts w:ascii="Helvetica Neue" w:hAnsi="Helvetica Neue" w:cs="Gill Sans MT"/>
                <w:b/>
                <w:bCs/>
                <w:iCs/>
                <w:color w:val="000000" w:themeColor="text1"/>
                <w:sz w:val="14"/>
                <w:szCs w:val="16"/>
              </w:rPr>
              <w:t>7.5</w:t>
            </w:r>
            <w:r w:rsidR="005F6175" w:rsidRPr="0015195C">
              <w:rPr>
                <w:rFonts w:ascii="Helvetica Neue" w:hAnsi="Helvetica Neue" w:cs="Gill Sans MT"/>
                <w:b/>
                <w:bCs/>
                <w:iCs/>
                <w:color w:val="000000" w:themeColor="text1"/>
                <w:sz w:val="14"/>
                <w:szCs w:val="16"/>
              </w:rPr>
              <w:t xml:space="preserve">                 </w:t>
            </w:r>
            <w:r w:rsidRPr="0015195C">
              <w:rPr>
                <w:rFonts w:ascii="Helvetica Neue" w:hAnsi="Helvetica Neue" w:cs="Gill Sans MT"/>
                <w:bCs/>
                <w:iCs/>
                <w:color w:val="000000" w:themeColor="text1"/>
                <w:sz w:val="14"/>
                <w:szCs w:val="16"/>
              </w:rPr>
              <w:t>(2.5-22.7)</w:t>
            </w:r>
          </w:p>
        </w:tc>
        <w:tc>
          <w:tcPr>
            <w:tcW w:w="246" w:type="dxa"/>
            <w:tcBorders>
              <w:top w:val="nil"/>
              <w:left w:val="nil"/>
              <w:bottom w:val="nil"/>
              <w:right w:val="nil"/>
            </w:tcBorders>
          </w:tcPr>
          <w:p w14:paraId="374691E0"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0AC4E4A0" w14:textId="3DBD18BB" w:rsidR="00565EA8" w:rsidRPr="0015195C" w:rsidRDefault="00565EA8" w:rsidP="000839B2">
            <w:pPr>
              <w:spacing w:after="60"/>
              <w:rPr>
                <w:rFonts w:ascii="Helvetica Neue" w:hAnsi="Helvetica Neue" w:cs="Gill Sans MT"/>
                <w:b/>
                <w:bCs/>
                <w:iCs/>
                <w:color w:val="000000" w:themeColor="text1"/>
                <w:sz w:val="14"/>
                <w:szCs w:val="16"/>
              </w:rPr>
            </w:pPr>
            <w:r w:rsidRPr="0015195C">
              <w:rPr>
                <w:rFonts w:ascii="Helvetica Neue" w:hAnsi="Helvetica Neue" w:cs="Gill Sans MT"/>
                <w:b/>
                <w:bCs/>
                <w:iCs/>
                <w:color w:val="000000" w:themeColor="text1"/>
                <w:sz w:val="14"/>
                <w:szCs w:val="16"/>
              </w:rPr>
              <w:t>2.3</w:t>
            </w:r>
            <w:r w:rsidR="005F6175" w:rsidRPr="0015195C">
              <w:rPr>
                <w:rFonts w:ascii="Helvetica Neue" w:hAnsi="Helvetica Neue" w:cs="Gill Sans MT"/>
                <w:b/>
                <w:bCs/>
                <w:iCs/>
                <w:color w:val="000000" w:themeColor="text1"/>
                <w:sz w:val="14"/>
                <w:szCs w:val="16"/>
              </w:rPr>
              <w:t xml:space="preserve">               </w:t>
            </w:r>
            <w:r w:rsidRPr="0015195C">
              <w:rPr>
                <w:rFonts w:ascii="Helvetica Neue" w:hAnsi="Helvetica Neue" w:cs="Gill Sans MT"/>
                <w:bCs/>
                <w:iCs/>
                <w:color w:val="000000" w:themeColor="text1"/>
                <w:sz w:val="14"/>
                <w:szCs w:val="16"/>
              </w:rPr>
              <w:t>(1.2-4.4)</w:t>
            </w:r>
          </w:p>
        </w:tc>
        <w:tc>
          <w:tcPr>
            <w:tcW w:w="246" w:type="dxa"/>
            <w:tcBorders>
              <w:top w:val="nil"/>
              <w:left w:val="nil"/>
              <w:bottom w:val="nil"/>
              <w:right w:val="nil"/>
            </w:tcBorders>
          </w:tcPr>
          <w:p w14:paraId="3E83838D"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68D0C1F1" w14:textId="059B2E43"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3.4</w:t>
            </w:r>
            <w:r w:rsidR="005F6175"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(0.8-14.4)</w:t>
            </w:r>
          </w:p>
        </w:tc>
        <w:tc>
          <w:tcPr>
            <w:tcW w:w="246" w:type="dxa"/>
            <w:tcBorders>
              <w:top w:val="nil"/>
              <w:left w:val="nil"/>
              <w:bottom w:val="nil"/>
              <w:right w:val="nil"/>
            </w:tcBorders>
          </w:tcPr>
          <w:p w14:paraId="2BAD38E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B56D424" w14:textId="1A9ABE00"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5.0</w:t>
            </w:r>
            <w:r w:rsidR="005F6175"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(2.0-12.7)</w:t>
            </w:r>
          </w:p>
        </w:tc>
        <w:tc>
          <w:tcPr>
            <w:tcW w:w="246" w:type="dxa"/>
            <w:tcBorders>
              <w:top w:val="nil"/>
              <w:left w:val="nil"/>
              <w:bottom w:val="nil"/>
              <w:right w:val="nil"/>
            </w:tcBorders>
          </w:tcPr>
          <w:p w14:paraId="2D15544D"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2128D05" w14:textId="35A8C845"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7.0</w:t>
            </w:r>
            <w:r w:rsidR="005F6175"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(2.8-17.6)</w:t>
            </w:r>
          </w:p>
        </w:tc>
        <w:tc>
          <w:tcPr>
            <w:tcW w:w="236" w:type="dxa"/>
            <w:tcBorders>
              <w:top w:val="nil"/>
              <w:left w:val="nil"/>
              <w:bottom w:val="nil"/>
              <w:right w:val="single" w:sz="18" w:space="0" w:color="BFBFBF" w:themeColor="background1" w:themeShade="BF"/>
            </w:tcBorders>
          </w:tcPr>
          <w:p w14:paraId="7CB8D13A" w14:textId="77777777" w:rsidR="00565EA8" w:rsidRPr="0015195C" w:rsidRDefault="00565EA8" w:rsidP="000839B2">
            <w:pPr>
              <w:spacing w:after="60"/>
              <w:rPr>
                <w:rFonts w:ascii="Helvetica Neue" w:hAnsi="Helvetica Neue" w:cs="Gill Sans MT"/>
                <w:bCs/>
                <w:iCs/>
                <w:color w:val="000000" w:themeColor="text1"/>
                <w:sz w:val="14"/>
                <w:szCs w:val="16"/>
              </w:rPr>
            </w:pPr>
          </w:p>
        </w:tc>
      </w:tr>
      <w:tr w:rsidR="00565EA8" w:rsidRPr="0015195C" w14:paraId="48CCB652" w14:textId="77777777" w:rsidTr="000839B2">
        <w:trPr>
          <w:trHeight w:hRule="exact" w:val="454"/>
        </w:trPr>
        <w:tc>
          <w:tcPr>
            <w:tcW w:w="2801" w:type="dxa"/>
            <w:tcBorders>
              <w:top w:val="nil"/>
              <w:left w:val="single" w:sz="18" w:space="0" w:color="BFBFBF" w:themeColor="background1" w:themeShade="BF"/>
              <w:bottom w:val="nil"/>
              <w:right w:val="nil"/>
            </w:tcBorders>
          </w:tcPr>
          <w:p w14:paraId="7A961EEE" w14:textId="6A1145F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29504FE3" w14:textId="5579758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7.3</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(4.5-11.8)</w:t>
            </w:r>
          </w:p>
        </w:tc>
        <w:tc>
          <w:tcPr>
            <w:tcW w:w="247" w:type="dxa"/>
            <w:tcBorders>
              <w:top w:val="nil"/>
              <w:left w:val="nil"/>
              <w:bottom w:val="nil"/>
              <w:right w:val="nil"/>
            </w:tcBorders>
          </w:tcPr>
          <w:p w14:paraId="09157356"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536C4DB" w14:textId="7119DA1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9.0</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(4.9-16.7)</w:t>
            </w:r>
          </w:p>
        </w:tc>
        <w:tc>
          <w:tcPr>
            <w:tcW w:w="246" w:type="dxa"/>
            <w:tcBorders>
              <w:top w:val="nil"/>
              <w:left w:val="nil"/>
              <w:bottom w:val="nil"/>
              <w:right w:val="nil"/>
            </w:tcBorders>
          </w:tcPr>
          <w:p w14:paraId="212AB105"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E4437A5" w14:textId="5D2E2A7D" w:rsidR="00565EA8" w:rsidRPr="0015195C" w:rsidRDefault="00565EA8" w:rsidP="000839B2">
            <w:pPr>
              <w:spacing w:after="60"/>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16.0</w:t>
            </w:r>
            <w:r w:rsidR="005F6175"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(7.1-36.5)</w:t>
            </w:r>
          </w:p>
        </w:tc>
        <w:tc>
          <w:tcPr>
            <w:tcW w:w="246" w:type="dxa"/>
            <w:tcBorders>
              <w:top w:val="nil"/>
              <w:left w:val="nil"/>
              <w:bottom w:val="nil"/>
              <w:right w:val="nil"/>
            </w:tcBorders>
          </w:tcPr>
          <w:p w14:paraId="6A175B3A"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8B8BB22" w14:textId="3C5E47DC" w:rsidR="00565EA8" w:rsidRPr="0015195C" w:rsidRDefault="00565EA8" w:rsidP="000839B2">
            <w:pPr>
              <w:spacing w:after="60"/>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60.2</w:t>
            </w:r>
            <w:r w:rsidR="005F6175"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(16.1-225.6)</w:t>
            </w:r>
          </w:p>
        </w:tc>
        <w:tc>
          <w:tcPr>
            <w:tcW w:w="246" w:type="dxa"/>
            <w:tcBorders>
              <w:top w:val="nil"/>
              <w:left w:val="nil"/>
              <w:bottom w:val="nil"/>
              <w:right w:val="nil"/>
            </w:tcBorders>
          </w:tcPr>
          <w:p w14:paraId="01EFBA02"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3223489" w14:textId="3F6B6BDA" w:rsidR="00565EA8" w:rsidRPr="0015195C" w:rsidRDefault="00565EA8" w:rsidP="000839B2">
            <w:pPr>
              <w:spacing w:after="60"/>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11.3</w:t>
            </w:r>
            <w:r w:rsidR="005F6175"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(5.9-22.0)</w:t>
            </w:r>
          </w:p>
        </w:tc>
        <w:tc>
          <w:tcPr>
            <w:tcW w:w="246" w:type="dxa"/>
            <w:tcBorders>
              <w:top w:val="nil"/>
              <w:left w:val="nil"/>
              <w:bottom w:val="nil"/>
              <w:right w:val="nil"/>
            </w:tcBorders>
          </w:tcPr>
          <w:p w14:paraId="72462683"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7A3B7CF" w14:textId="2904F1F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19.2</w:t>
            </w:r>
            <w:r w:rsidR="005F6175"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(4.7-79.0)</w:t>
            </w:r>
          </w:p>
        </w:tc>
        <w:tc>
          <w:tcPr>
            <w:tcW w:w="246" w:type="dxa"/>
            <w:tcBorders>
              <w:top w:val="nil"/>
              <w:left w:val="nil"/>
              <w:bottom w:val="nil"/>
              <w:right w:val="nil"/>
            </w:tcBorders>
          </w:tcPr>
          <w:p w14:paraId="4ECF535E"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516D075" w14:textId="6470BD2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31.7 </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(14.9-67.4)</w:t>
            </w:r>
          </w:p>
        </w:tc>
        <w:tc>
          <w:tcPr>
            <w:tcW w:w="246" w:type="dxa"/>
            <w:tcBorders>
              <w:top w:val="nil"/>
              <w:left w:val="nil"/>
              <w:bottom w:val="nil"/>
              <w:right w:val="nil"/>
            </w:tcBorders>
          </w:tcPr>
          <w:p w14:paraId="6747EBC0"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E22DDE3" w14:textId="7F94441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45.9</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(17.6-119.8)</w:t>
            </w:r>
          </w:p>
        </w:tc>
        <w:tc>
          <w:tcPr>
            <w:tcW w:w="236" w:type="dxa"/>
            <w:tcBorders>
              <w:top w:val="nil"/>
              <w:left w:val="nil"/>
              <w:bottom w:val="nil"/>
              <w:right w:val="single" w:sz="18" w:space="0" w:color="BFBFBF" w:themeColor="background1" w:themeShade="BF"/>
            </w:tcBorders>
          </w:tcPr>
          <w:p w14:paraId="0AA721EA" w14:textId="77777777" w:rsidR="00565EA8" w:rsidRPr="0015195C" w:rsidRDefault="00565EA8" w:rsidP="000839B2">
            <w:pPr>
              <w:spacing w:after="60"/>
              <w:rPr>
                <w:rFonts w:ascii="Helvetica Neue" w:hAnsi="Helvetica Neue" w:cs="Gill Sans MT"/>
                <w:bCs/>
                <w:iCs/>
                <w:color w:val="000000" w:themeColor="text1"/>
                <w:sz w:val="14"/>
                <w:szCs w:val="16"/>
              </w:rPr>
            </w:pPr>
          </w:p>
        </w:tc>
      </w:tr>
      <w:tr w:rsidR="00FD201C" w:rsidRPr="0015195C" w14:paraId="1CAFF1C2" w14:textId="77777777" w:rsidTr="000839B2">
        <w:trPr>
          <w:trHeight w:hRule="exact" w:val="113"/>
        </w:trPr>
        <w:tc>
          <w:tcPr>
            <w:tcW w:w="2801" w:type="dxa"/>
            <w:tcBorders>
              <w:top w:val="nil"/>
              <w:left w:val="single" w:sz="18" w:space="0" w:color="BFBFBF" w:themeColor="background1" w:themeShade="BF"/>
              <w:bottom w:val="nil"/>
              <w:right w:val="nil"/>
            </w:tcBorders>
          </w:tcPr>
          <w:p w14:paraId="707B36FC" w14:textId="77777777" w:rsidR="00FD201C" w:rsidRPr="0015195C"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41F96186"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171F34D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339CEF4"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BC533BD"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75ED657"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C51AB0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41B5389"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7606B89"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90A4C86"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B267DEF"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EB9F7B6"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F6102AB"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7B03636"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E1C722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4545FBD"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63E9D57C" w14:textId="77777777" w:rsidR="00FD201C" w:rsidRPr="0015195C" w:rsidRDefault="00FD201C" w:rsidP="000839B2">
            <w:pPr>
              <w:rPr>
                <w:rFonts w:ascii="Helvetica Neue" w:hAnsi="Helvetica Neue"/>
                <w:color w:val="000000" w:themeColor="text1"/>
                <w:sz w:val="14"/>
                <w:szCs w:val="16"/>
              </w:rPr>
            </w:pPr>
          </w:p>
        </w:tc>
      </w:tr>
      <w:tr w:rsidR="00FD201C" w:rsidRPr="0015195C" w14:paraId="4F0BDB37" w14:textId="77777777" w:rsidTr="000839B2">
        <w:trPr>
          <w:cantSplit/>
          <w:trHeight w:val="227"/>
        </w:trPr>
        <w:tc>
          <w:tcPr>
            <w:tcW w:w="2801" w:type="dxa"/>
            <w:tcBorders>
              <w:top w:val="nil"/>
              <w:left w:val="single" w:sz="18" w:space="0" w:color="BFBFBF" w:themeColor="background1" w:themeShade="BF"/>
              <w:bottom w:val="nil"/>
              <w:right w:val="nil"/>
            </w:tcBorders>
          </w:tcPr>
          <w:p w14:paraId="24DA4EAF" w14:textId="77777777" w:rsidR="00FD201C" w:rsidRPr="0015195C" w:rsidRDefault="00FD201C" w:rsidP="000839B2">
            <w:pPr>
              <w:rPr>
                <w:rFonts w:ascii="Helvetica Neue" w:hAnsi="Helvetica Neue"/>
                <w:b/>
                <w:color w:val="000000" w:themeColor="text1"/>
                <w:sz w:val="14"/>
                <w:szCs w:val="16"/>
              </w:rPr>
            </w:pPr>
            <w:r w:rsidRPr="0015195C">
              <w:rPr>
                <w:rFonts w:ascii="Helvetica Neue" w:hAnsi="Helvetica Neue"/>
                <w:b/>
                <w:i/>
                <w:color w:val="000000" w:themeColor="text1"/>
                <w:sz w:val="14"/>
                <w:szCs w:val="16"/>
              </w:rPr>
              <w:t>After booster dose: day 14</w:t>
            </w:r>
          </w:p>
        </w:tc>
        <w:tc>
          <w:tcPr>
            <w:tcW w:w="1195" w:type="dxa"/>
            <w:tcBorders>
              <w:top w:val="nil"/>
              <w:left w:val="nil"/>
              <w:bottom w:val="nil"/>
              <w:right w:val="nil"/>
            </w:tcBorders>
          </w:tcPr>
          <w:p w14:paraId="660953AF"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0EDC3EB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25D9ECF"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CA23FDE"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7790B3B"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9B0994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6F4C6CF"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77BA56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D852EB7"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95E1B91"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A545189"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FC8AFA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107DDC1"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5D31C8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EF9C0E7"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7E6A4CA9" w14:textId="77777777" w:rsidR="00FD201C" w:rsidRPr="0015195C" w:rsidRDefault="00FD201C" w:rsidP="000839B2">
            <w:pPr>
              <w:rPr>
                <w:rFonts w:ascii="Helvetica Neue" w:hAnsi="Helvetica Neue"/>
                <w:color w:val="000000" w:themeColor="text1"/>
                <w:sz w:val="14"/>
                <w:szCs w:val="16"/>
              </w:rPr>
            </w:pPr>
          </w:p>
        </w:tc>
      </w:tr>
      <w:tr w:rsidR="00FD201C" w:rsidRPr="0015195C" w14:paraId="2BFC6605" w14:textId="77777777" w:rsidTr="000839B2">
        <w:trPr>
          <w:cantSplit/>
          <w:trHeight w:val="227"/>
        </w:trPr>
        <w:tc>
          <w:tcPr>
            <w:tcW w:w="2801" w:type="dxa"/>
            <w:tcBorders>
              <w:top w:val="nil"/>
              <w:left w:val="single" w:sz="18" w:space="0" w:color="BFBFBF" w:themeColor="background1" w:themeShade="BF"/>
              <w:bottom w:val="nil"/>
              <w:right w:val="nil"/>
            </w:tcBorders>
          </w:tcPr>
          <w:p w14:paraId="14E5B582"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4B70FE9D"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7" w:type="dxa"/>
            <w:tcBorders>
              <w:top w:val="nil"/>
              <w:left w:val="nil"/>
              <w:bottom w:val="nil"/>
              <w:right w:val="nil"/>
            </w:tcBorders>
          </w:tcPr>
          <w:p w14:paraId="48E4A45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680F573"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1C54E27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F80D714"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0CC8110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2420FA2" w14:textId="77777777" w:rsidR="00FD201C" w:rsidRPr="0015195C" w:rsidRDefault="00FD201C" w:rsidP="000839B2">
            <w:pPr>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11</w:t>
            </w:r>
          </w:p>
        </w:tc>
        <w:tc>
          <w:tcPr>
            <w:tcW w:w="246" w:type="dxa"/>
            <w:tcBorders>
              <w:top w:val="nil"/>
              <w:left w:val="nil"/>
              <w:bottom w:val="nil"/>
              <w:right w:val="nil"/>
            </w:tcBorders>
          </w:tcPr>
          <w:p w14:paraId="6B5EAEBD" w14:textId="77777777" w:rsidR="00FD201C" w:rsidRPr="0015195C" w:rsidRDefault="00FD201C" w:rsidP="000839B2">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A62704A" w14:textId="77777777" w:rsidR="00FD201C" w:rsidRPr="0015195C" w:rsidRDefault="00FD201C" w:rsidP="000839B2">
            <w:pPr>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10</w:t>
            </w:r>
          </w:p>
        </w:tc>
        <w:tc>
          <w:tcPr>
            <w:tcW w:w="246" w:type="dxa"/>
            <w:tcBorders>
              <w:top w:val="nil"/>
              <w:left w:val="nil"/>
              <w:bottom w:val="nil"/>
              <w:right w:val="nil"/>
            </w:tcBorders>
          </w:tcPr>
          <w:p w14:paraId="1D7A8274" w14:textId="77777777" w:rsidR="00FD201C" w:rsidRPr="0015195C" w:rsidRDefault="00FD201C" w:rsidP="000839B2">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7FEB5F1F"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03AD374E"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72F555F"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8</w:t>
            </w:r>
          </w:p>
        </w:tc>
        <w:tc>
          <w:tcPr>
            <w:tcW w:w="246" w:type="dxa"/>
            <w:tcBorders>
              <w:top w:val="nil"/>
              <w:left w:val="nil"/>
              <w:bottom w:val="nil"/>
              <w:right w:val="nil"/>
            </w:tcBorders>
          </w:tcPr>
          <w:p w14:paraId="5DEAF38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98D6FF7"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620D1C1D" w14:textId="77777777" w:rsidR="00FD201C" w:rsidRPr="0015195C" w:rsidRDefault="00FD201C" w:rsidP="000839B2">
            <w:pPr>
              <w:rPr>
                <w:rFonts w:ascii="Helvetica Neue" w:hAnsi="Helvetica Neue" w:cs="Gill Sans MT"/>
                <w:bCs/>
                <w:iCs/>
                <w:color w:val="000000" w:themeColor="text1"/>
                <w:sz w:val="14"/>
                <w:szCs w:val="16"/>
              </w:rPr>
            </w:pPr>
          </w:p>
        </w:tc>
      </w:tr>
      <w:tr w:rsidR="00565EA8" w:rsidRPr="0015195C" w14:paraId="7B89CD85" w14:textId="77777777" w:rsidTr="000839B2">
        <w:trPr>
          <w:trHeight w:hRule="exact" w:val="454"/>
        </w:trPr>
        <w:tc>
          <w:tcPr>
            <w:tcW w:w="2801" w:type="dxa"/>
            <w:tcBorders>
              <w:top w:val="nil"/>
              <w:left w:val="single" w:sz="18" w:space="0" w:color="BFBFBF" w:themeColor="background1" w:themeShade="BF"/>
              <w:bottom w:val="nil"/>
              <w:right w:val="nil"/>
            </w:tcBorders>
          </w:tcPr>
          <w:p w14:paraId="0CE28D5C" w14:textId="39C21A1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755E0828" w14:textId="32FA73F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1, 9.1 </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(0.3-41.3)</w:t>
            </w:r>
          </w:p>
        </w:tc>
        <w:tc>
          <w:tcPr>
            <w:tcW w:w="247" w:type="dxa"/>
            <w:tcBorders>
              <w:top w:val="nil"/>
              <w:left w:val="nil"/>
              <w:bottom w:val="nil"/>
              <w:right w:val="nil"/>
            </w:tcBorders>
          </w:tcPr>
          <w:p w14:paraId="336BCAB6"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64DAF40" w14:textId="438D119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4, 44.4</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(13.7-78.8)</w:t>
            </w:r>
          </w:p>
        </w:tc>
        <w:tc>
          <w:tcPr>
            <w:tcW w:w="246" w:type="dxa"/>
            <w:tcBorders>
              <w:top w:val="nil"/>
              <w:left w:val="nil"/>
              <w:bottom w:val="nil"/>
              <w:right w:val="nil"/>
            </w:tcBorders>
          </w:tcPr>
          <w:p w14:paraId="3D48DB54"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6B5B96A" w14:textId="18E66FC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4, 36.4</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(10.9-69.2)</w:t>
            </w:r>
          </w:p>
        </w:tc>
        <w:tc>
          <w:tcPr>
            <w:tcW w:w="246" w:type="dxa"/>
            <w:tcBorders>
              <w:top w:val="nil"/>
              <w:left w:val="nil"/>
              <w:bottom w:val="nil"/>
              <w:right w:val="nil"/>
            </w:tcBorders>
          </w:tcPr>
          <w:p w14:paraId="0496D9C0"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E497531" w14:textId="7189E7F0"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8, </w:t>
            </w:r>
            <w:r w:rsidRPr="0015195C">
              <w:rPr>
                <w:rFonts w:ascii="Helvetica Neue" w:hAnsi="Helvetica Neue"/>
                <w:b/>
                <w:color w:val="000000" w:themeColor="text1"/>
                <w:sz w:val="14"/>
                <w:szCs w:val="16"/>
              </w:rPr>
              <w:t>72.7</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(39.0-94.0)</w:t>
            </w:r>
          </w:p>
        </w:tc>
        <w:tc>
          <w:tcPr>
            <w:tcW w:w="246" w:type="dxa"/>
            <w:tcBorders>
              <w:top w:val="nil"/>
              <w:left w:val="nil"/>
              <w:bottom w:val="nil"/>
              <w:right w:val="nil"/>
            </w:tcBorders>
          </w:tcPr>
          <w:p w14:paraId="6321CA7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4034CBF" w14:textId="09E8DB8D"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2, 20.0</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(2.5-55.6)</w:t>
            </w:r>
          </w:p>
        </w:tc>
        <w:tc>
          <w:tcPr>
            <w:tcW w:w="246" w:type="dxa"/>
            <w:tcBorders>
              <w:top w:val="nil"/>
              <w:left w:val="nil"/>
              <w:bottom w:val="nil"/>
              <w:right w:val="nil"/>
            </w:tcBorders>
          </w:tcPr>
          <w:p w14:paraId="0DA3E32D"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7DEBA73" w14:textId="11FC80BF"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3, 33.3</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(7.5-70.1)</w:t>
            </w:r>
          </w:p>
        </w:tc>
        <w:tc>
          <w:tcPr>
            <w:tcW w:w="246" w:type="dxa"/>
            <w:tcBorders>
              <w:top w:val="nil"/>
              <w:left w:val="nil"/>
              <w:bottom w:val="nil"/>
              <w:right w:val="nil"/>
            </w:tcBorders>
          </w:tcPr>
          <w:p w14:paraId="66A3AE4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A6F9E33" w14:textId="2622CE31"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5, </w:t>
            </w:r>
            <w:r w:rsidRPr="0015195C">
              <w:rPr>
                <w:rFonts w:ascii="Helvetica Neue" w:hAnsi="Helvetica Neue"/>
                <w:b/>
                <w:color w:val="000000" w:themeColor="text1"/>
                <w:sz w:val="14"/>
                <w:szCs w:val="16"/>
              </w:rPr>
              <w:t>62.5</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(24.5-91.5)</w:t>
            </w:r>
          </w:p>
        </w:tc>
        <w:tc>
          <w:tcPr>
            <w:tcW w:w="246" w:type="dxa"/>
            <w:tcBorders>
              <w:top w:val="nil"/>
              <w:left w:val="nil"/>
              <w:bottom w:val="nil"/>
              <w:right w:val="nil"/>
            </w:tcBorders>
          </w:tcPr>
          <w:p w14:paraId="6714D3BB"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E76CF3" w14:textId="41A4845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8, </w:t>
            </w:r>
            <w:r w:rsidRPr="0015195C">
              <w:rPr>
                <w:rFonts w:ascii="Helvetica Neue" w:hAnsi="Helvetica Neue"/>
                <w:b/>
                <w:color w:val="000000" w:themeColor="text1"/>
                <w:sz w:val="14"/>
                <w:szCs w:val="16"/>
              </w:rPr>
              <w:t>80.0</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(44.4-97.5)</w:t>
            </w:r>
          </w:p>
        </w:tc>
        <w:tc>
          <w:tcPr>
            <w:tcW w:w="236" w:type="dxa"/>
            <w:tcBorders>
              <w:top w:val="nil"/>
              <w:left w:val="nil"/>
              <w:bottom w:val="nil"/>
              <w:right w:val="single" w:sz="18" w:space="0" w:color="BFBFBF" w:themeColor="background1" w:themeShade="BF"/>
            </w:tcBorders>
          </w:tcPr>
          <w:p w14:paraId="714B946B" w14:textId="77777777" w:rsidR="00565EA8" w:rsidRPr="0015195C" w:rsidRDefault="00565EA8" w:rsidP="000839B2">
            <w:pPr>
              <w:spacing w:after="60"/>
              <w:rPr>
                <w:rFonts w:ascii="Helvetica Neue" w:hAnsi="Helvetica Neue"/>
                <w:color w:val="000000" w:themeColor="text1"/>
                <w:sz w:val="14"/>
                <w:szCs w:val="16"/>
              </w:rPr>
            </w:pPr>
          </w:p>
        </w:tc>
      </w:tr>
      <w:tr w:rsidR="00565EA8" w:rsidRPr="0015195C" w14:paraId="17545B1A" w14:textId="77777777" w:rsidTr="000839B2">
        <w:trPr>
          <w:trHeight w:hRule="exact" w:val="454"/>
        </w:trPr>
        <w:tc>
          <w:tcPr>
            <w:tcW w:w="2801" w:type="dxa"/>
            <w:tcBorders>
              <w:top w:val="nil"/>
              <w:left w:val="single" w:sz="18" w:space="0" w:color="BFBFBF" w:themeColor="background1" w:themeShade="BF"/>
              <w:bottom w:val="nil"/>
              <w:right w:val="nil"/>
            </w:tcBorders>
          </w:tcPr>
          <w:p w14:paraId="709E62DF" w14:textId="68A3CD0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54D14006" w14:textId="70B0401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1, 9.1 </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(0.3-41.3)</w:t>
            </w:r>
          </w:p>
        </w:tc>
        <w:tc>
          <w:tcPr>
            <w:tcW w:w="247" w:type="dxa"/>
            <w:tcBorders>
              <w:top w:val="nil"/>
              <w:left w:val="nil"/>
              <w:bottom w:val="nil"/>
              <w:right w:val="nil"/>
            </w:tcBorders>
          </w:tcPr>
          <w:p w14:paraId="7A92066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6966A95" w14:textId="32C5248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2, 22.2</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(2.8-60.0)</w:t>
            </w:r>
          </w:p>
        </w:tc>
        <w:tc>
          <w:tcPr>
            <w:tcW w:w="246" w:type="dxa"/>
            <w:tcBorders>
              <w:top w:val="nil"/>
              <w:left w:val="nil"/>
              <w:bottom w:val="nil"/>
              <w:right w:val="nil"/>
            </w:tcBorders>
          </w:tcPr>
          <w:p w14:paraId="2383A4CE"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4302CE2" w14:textId="31F031D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3, 27.3</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(6.0-61.0)</w:t>
            </w:r>
          </w:p>
        </w:tc>
        <w:tc>
          <w:tcPr>
            <w:tcW w:w="246" w:type="dxa"/>
            <w:tcBorders>
              <w:top w:val="nil"/>
              <w:left w:val="nil"/>
              <w:bottom w:val="nil"/>
              <w:right w:val="nil"/>
            </w:tcBorders>
          </w:tcPr>
          <w:p w14:paraId="2736BD3C"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28B0C89" w14:textId="504D8C2A"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8, </w:t>
            </w:r>
            <w:r w:rsidRPr="0015195C">
              <w:rPr>
                <w:rFonts w:ascii="Helvetica Neue" w:hAnsi="Helvetica Neue"/>
                <w:b/>
                <w:color w:val="000000" w:themeColor="text1"/>
                <w:sz w:val="14"/>
                <w:szCs w:val="16"/>
              </w:rPr>
              <w:t>72.7</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w:t>
            </w:r>
            <w:r w:rsidRPr="00C6116F">
              <w:rPr>
                <w:rFonts w:ascii="Helvetica Neue" w:hAnsi="Helvetica Neue"/>
                <w:b/>
                <w:i/>
                <w:color w:val="000000" w:themeColor="text1"/>
                <w:sz w:val="14"/>
                <w:szCs w:val="16"/>
              </w:rPr>
              <w:t>39.0</w:t>
            </w:r>
            <w:r w:rsidRPr="0015195C">
              <w:rPr>
                <w:rFonts w:ascii="Helvetica Neue" w:hAnsi="Helvetica Neue"/>
                <w:color w:val="000000" w:themeColor="text1"/>
                <w:sz w:val="14"/>
                <w:szCs w:val="16"/>
              </w:rPr>
              <w:t>-94.0)</w:t>
            </w:r>
          </w:p>
        </w:tc>
        <w:tc>
          <w:tcPr>
            <w:tcW w:w="246" w:type="dxa"/>
            <w:tcBorders>
              <w:top w:val="nil"/>
              <w:left w:val="nil"/>
              <w:bottom w:val="nil"/>
              <w:right w:val="nil"/>
            </w:tcBorders>
          </w:tcPr>
          <w:p w14:paraId="0B6CE08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5C25968" w14:textId="08F0173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2, 20.0</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(2.5-55.6)</w:t>
            </w:r>
          </w:p>
        </w:tc>
        <w:tc>
          <w:tcPr>
            <w:tcW w:w="246" w:type="dxa"/>
            <w:tcBorders>
              <w:top w:val="nil"/>
              <w:left w:val="nil"/>
              <w:bottom w:val="nil"/>
              <w:right w:val="nil"/>
            </w:tcBorders>
          </w:tcPr>
          <w:p w14:paraId="1BECCE3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0BA42B9" w14:textId="6403EA4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3, 33.3</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(7.5-70.1)</w:t>
            </w:r>
          </w:p>
        </w:tc>
        <w:tc>
          <w:tcPr>
            <w:tcW w:w="246" w:type="dxa"/>
            <w:tcBorders>
              <w:top w:val="nil"/>
              <w:left w:val="nil"/>
              <w:bottom w:val="nil"/>
              <w:right w:val="nil"/>
            </w:tcBorders>
          </w:tcPr>
          <w:p w14:paraId="049E64AA"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E263FB9" w14:textId="7D7E20D9"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5, </w:t>
            </w:r>
            <w:r w:rsidRPr="0015195C">
              <w:rPr>
                <w:rFonts w:ascii="Helvetica Neue" w:hAnsi="Helvetica Neue"/>
                <w:b/>
                <w:color w:val="000000" w:themeColor="text1"/>
                <w:sz w:val="14"/>
                <w:szCs w:val="16"/>
              </w:rPr>
              <w:t>62.5</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(24.5-91.5)</w:t>
            </w:r>
          </w:p>
        </w:tc>
        <w:tc>
          <w:tcPr>
            <w:tcW w:w="246" w:type="dxa"/>
            <w:tcBorders>
              <w:top w:val="nil"/>
              <w:left w:val="nil"/>
              <w:bottom w:val="nil"/>
              <w:right w:val="nil"/>
            </w:tcBorders>
          </w:tcPr>
          <w:p w14:paraId="2C678DBA"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315CDC0" w14:textId="3F2DFC59"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7, </w:t>
            </w:r>
            <w:r w:rsidRPr="0015195C">
              <w:rPr>
                <w:rFonts w:ascii="Helvetica Neue" w:hAnsi="Helvetica Neue"/>
                <w:b/>
                <w:color w:val="000000" w:themeColor="text1"/>
                <w:sz w:val="14"/>
                <w:szCs w:val="16"/>
              </w:rPr>
              <w:t>70.0</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w:t>
            </w:r>
            <w:r w:rsidRPr="0015195C">
              <w:rPr>
                <w:rFonts w:ascii="Helvetica Neue" w:hAnsi="Helvetica Neue"/>
                <w:b/>
                <w:i/>
                <w:color w:val="000000" w:themeColor="text1"/>
                <w:sz w:val="14"/>
                <w:szCs w:val="16"/>
              </w:rPr>
              <w:t>34.8</w:t>
            </w:r>
            <w:r w:rsidRPr="0015195C">
              <w:rPr>
                <w:rFonts w:ascii="Helvetica Neue" w:hAnsi="Helvetica Neue"/>
                <w:color w:val="000000" w:themeColor="text1"/>
                <w:sz w:val="14"/>
                <w:szCs w:val="16"/>
              </w:rPr>
              <w:t>-93.3)</w:t>
            </w:r>
          </w:p>
        </w:tc>
        <w:tc>
          <w:tcPr>
            <w:tcW w:w="236" w:type="dxa"/>
            <w:tcBorders>
              <w:top w:val="nil"/>
              <w:left w:val="nil"/>
              <w:bottom w:val="nil"/>
              <w:right w:val="single" w:sz="18" w:space="0" w:color="BFBFBF" w:themeColor="background1" w:themeShade="BF"/>
            </w:tcBorders>
          </w:tcPr>
          <w:p w14:paraId="7682E9E8" w14:textId="77777777" w:rsidR="00565EA8" w:rsidRPr="0015195C" w:rsidRDefault="00565EA8" w:rsidP="000839B2">
            <w:pPr>
              <w:spacing w:after="60"/>
              <w:rPr>
                <w:rFonts w:ascii="Helvetica Neue" w:hAnsi="Helvetica Neue"/>
                <w:color w:val="000000" w:themeColor="text1"/>
                <w:sz w:val="14"/>
                <w:szCs w:val="16"/>
              </w:rPr>
            </w:pPr>
          </w:p>
        </w:tc>
      </w:tr>
      <w:tr w:rsidR="00565EA8" w:rsidRPr="0015195C" w14:paraId="3DD2D24E" w14:textId="77777777" w:rsidTr="000839B2">
        <w:trPr>
          <w:trHeight w:hRule="exact" w:val="454"/>
        </w:trPr>
        <w:tc>
          <w:tcPr>
            <w:tcW w:w="2801" w:type="dxa"/>
            <w:tcBorders>
              <w:top w:val="nil"/>
              <w:left w:val="single" w:sz="18" w:space="0" w:color="BFBFBF" w:themeColor="background1" w:themeShade="BF"/>
              <w:bottom w:val="nil"/>
              <w:right w:val="nil"/>
            </w:tcBorders>
          </w:tcPr>
          <w:p w14:paraId="1A37BB8E" w14:textId="1E6E505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43A50086" w14:textId="690313F9"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2.1</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(1.0-4.5)</w:t>
            </w:r>
          </w:p>
        </w:tc>
        <w:tc>
          <w:tcPr>
            <w:tcW w:w="247" w:type="dxa"/>
            <w:tcBorders>
              <w:top w:val="nil"/>
              <w:left w:val="nil"/>
              <w:bottom w:val="nil"/>
              <w:right w:val="nil"/>
            </w:tcBorders>
          </w:tcPr>
          <w:p w14:paraId="2C11F856"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94433FA" w14:textId="57655B18"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2.7</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(1.0-7.3)</w:t>
            </w:r>
          </w:p>
        </w:tc>
        <w:tc>
          <w:tcPr>
            <w:tcW w:w="246" w:type="dxa"/>
            <w:tcBorders>
              <w:top w:val="nil"/>
              <w:left w:val="nil"/>
              <w:bottom w:val="nil"/>
              <w:right w:val="nil"/>
            </w:tcBorders>
          </w:tcPr>
          <w:p w14:paraId="388AD6C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4D9AEE1" w14:textId="3B51DF86"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3.5</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(1.2-10.4)</w:t>
            </w:r>
          </w:p>
        </w:tc>
        <w:tc>
          <w:tcPr>
            <w:tcW w:w="246" w:type="dxa"/>
            <w:tcBorders>
              <w:top w:val="nil"/>
              <w:left w:val="nil"/>
              <w:bottom w:val="nil"/>
              <w:right w:val="nil"/>
            </w:tcBorders>
          </w:tcPr>
          <w:p w14:paraId="6E16B77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55895A9" w14:textId="3E4AF904" w:rsidR="00565EA8" w:rsidRPr="0015195C" w:rsidRDefault="00565EA8" w:rsidP="000839B2">
            <w:pPr>
              <w:spacing w:after="60"/>
              <w:rPr>
                <w:rFonts w:ascii="Helvetica Neue" w:hAnsi="Helvetica Neue" w:cs="Gill Sans MT"/>
                <w:b/>
                <w:bCs/>
                <w:iCs/>
                <w:color w:val="000000" w:themeColor="text1"/>
                <w:sz w:val="14"/>
                <w:szCs w:val="16"/>
              </w:rPr>
            </w:pPr>
            <w:r w:rsidRPr="0015195C">
              <w:rPr>
                <w:rFonts w:ascii="Helvetica Neue" w:hAnsi="Helvetica Neue" w:cs="Gill Sans MT"/>
                <w:b/>
                <w:bCs/>
                <w:iCs/>
                <w:color w:val="000000" w:themeColor="text1"/>
                <w:sz w:val="14"/>
                <w:szCs w:val="16"/>
              </w:rPr>
              <w:t>12.8</w:t>
            </w:r>
            <w:r w:rsidR="00834860" w:rsidRPr="0015195C">
              <w:rPr>
                <w:rFonts w:ascii="Helvetica Neue" w:hAnsi="Helvetica Neue" w:cs="Gill Sans MT"/>
                <w:b/>
                <w:bCs/>
                <w:iCs/>
                <w:color w:val="000000" w:themeColor="text1"/>
                <w:sz w:val="14"/>
                <w:szCs w:val="16"/>
              </w:rPr>
              <w:t xml:space="preserve">                 </w:t>
            </w:r>
            <w:r w:rsidRPr="0015195C">
              <w:rPr>
                <w:rFonts w:ascii="Helvetica Neue" w:hAnsi="Helvetica Neue" w:cs="Gill Sans MT"/>
                <w:bCs/>
                <w:iCs/>
                <w:color w:val="000000" w:themeColor="text1"/>
                <w:sz w:val="14"/>
                <w:szCs w:val="16"/>
              </w:rPr>
              <w:t>(3.9-42.3)</w:t>
            </w:r>
          </w:p>
        </w:tc>
        <w:tc>
          <w:tcPr>
            <w:tcW w:w="246" w:type="dxa"/>
            <w:tcBorders>
              <w:top w:val="nil"/>
              <w:left w:val="nil"/>
              <w:bottom w:val="nil"/>
              <w:right w:val="nil"/>
            </w:tcBorders>
          </w:tcPr>
          <w:p w14:paraId="727245D7"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614BF261" w14:textId="779FB856" w:rsidR="00565EA8" w:rsidRPr="0015195C" w:rsidRDefault="00565EA8" w:rsidP="000839B2">
            <w:pPr>
              <w:spacing w:after="60"/>
              <w:rPr>
                <w:rFonts w:ascii="Helvetica Neue" w:hAnsi="Helvetica Neue" w:cs="Gill Sans MT"/>
                <w:b/>
                <w:bCs/>
                <w:iCs/>
                <w:color w:val="000000" w:themeColor="text1"/>
                <w:sz w:val="14"/>
                <w:szCs w:val="16"/>
              </w:rPr>
            </w:pPr>
            <w:r w:rsidRPr="0015195C">
              <w:rPr>
                <w:rFonts w:ascii="Helvetica Neue" w:hAnsi="Helvetica Neue" w:cs="Gill Sans MT"/>
                <w:b/>
                <w:bCs/>
                <w:iCs/>
                <w:color w:val="000000" w:themeColor="text1"/>
                <w:sz w:val="14"/>
                <w:szCs w:val="16"/>
              </w:rPr>
              <w:t>2.5</w:t>
            </w:r>
            <w:r w:rsidR="00834860" w:rsidRPr="0015195C">
              <w:rPr>
                <w:rFonts w:ascii="Helvetica Neue" w:hAnsi="Helvetica Neue" w:cs="Gill Sans MT"/>
                <w:b/>
                <w:bCs/>
                <w:iCs/>
                <w:color w:val="000000" w:themeColor="text1"/>
                <w:sz w:val="14"/>
                <w:szCs w:val="16"/>
              </w:rPr>
              <w:t xml:space="preserve">                   </w:t>
            </w:r>
            <w:r w:rsidRPr="0015195C">
              <w:rPr>
                <w:rFonts w:ascii="Helvetica Neue" w:hAnsi="Helvetica Neue" w:cs="Gill Sans MT"/>
                <w:bCs/>
                <w:iCs/>
                <w:color w:val="000000" w:themeColor="text1"/>
                <w:sz w:val="14"/>
                <w:szCs w:val="16"/>
              </w:rPr>
              <w:t>(1.2-5.2)</w:t>
            </w:r>
          </w:p>
        </w:tc>
        <w:tc>
          <w:tcPr>
            <w:tcW w:w="246" w:type="dxa"/>
            <w:tcBorders>
              <w:top w:val="nil"/>
              <w:left w:val="nil"/>
              <w:bottom w:val="nil"/>
              <w:right w:val="nil"/>
            </w:tcBorders>
          </w:tcPr>
          <w:p w14:paraId="399E4BCE"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0545CD71" w14:textId="6B70EAFB"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5.0</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(1.3-19.2)</w:t>
            </w:r>
          </w:p>
        </w:tc>
        <w:tc>
          <w:tcPr>
            <w:tcW w:w="246" w:type="dxa"/>
            <w:tcBorders>
              <w:top w:val="nil"/>
              <w:left w:val="nil"/>
              <w:bottom w:val="nil"/>
              <w:right w:val="nil"/>
            </w:tcBorders>
          </w:tcPr>
          <w:p w14:paraId="61E7098B"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E518F1D" w14:textId="4E3F0A66"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9.5</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(3.0-30.3)</w:t>
            </w:r>
          </w:p>
        </w:tc>
        <w:tc>
          <w:tcPr>
            <w:tcW w:w="246" w:type="dxa"/>
            <w:tcBorders>
              <w:top w:val="nil"/>
              <w:left w:val="nil"/>
              <w:bottom w:val="nil"/>
              <w:right w:val="nil"/>
            </w:tcBorders>
          </w:tcPr>
          <w:p w14:paraId="39EC0CA6"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3B14555" w14:textId="117F74ED"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9.5</w:t>
            </w:r>
            <w:r w:rsidR="00834860"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(3.0-29.8)</w:t>
            </w:r>
          </w:p>
        </w:tc>
        <w:tc>
          <w:tcPr>
            <w:tcW w:w="236" w:type="dxa"/>
            <w:tcBorders>
              <w:top w:val="nil"/>
              <w:left w:val="nil"/>
              <w:bottom w:val="nil"/>
              <w:right w:val="single" w:sz="18" w:space="0" w:color="BFBFBF" w:themeColor="background1" w:themeShade="BF"/>
            </w:tcBorders>
          </w:tcPr>
          <w:p w14:paraId="02BD9391" w14:textId="77777777" w:rsidR="00565EA8" w:rsidRPr="0015195C" w:rsidRDefault="00565EA8" w:rsidP="000839B2">
            <w:pPr>
              <w:spacing w:after="60"/>
              <w:rPr>
                <w:rFonts w:ascii="Helvetica Neue" w:hAnsi="Helvetica Neue" w:cs="Gill Sans MT"/>
                <w:bCs/>
                <w:iCs/>
                <w:color w:val="000000" w:themeColor="text1"/>
                <w:sz w:val="14"/>
                <w:szCs w:val="16"/>
              </w:rPr>
            </w:pPr>
          </w:p>
        </w:tc>
      </w:tr>
      <w:tr w:rsidR="00565EA8" w:rsidRPr="0015195C" w14:paraId="6249AE6F" w14:textId="77777777" w:rsidTr="000839B2">
        <w:trPr>
          <w:trHeight w:hRule="exact" w:val="454"/>
        </w:trPr>
        <w:tc>
          <w:tcPr>
            <w:tcW w:w="2801" w:type="dxa"/>
            <w:tcBorders>
              <w:top w:val="nil"/>
              <w:left w:val="single" w:sz="18" w:space="0" w:color="BFBFBF" w:themeColor="background1" w:themeShade="BF"/>
              <w:bottom w:val="nil"/>
              <w:right w:val="nil"/>
            </w:tcBorders>
          </w:tcPr>
          <w:p w14:paraId="5BDACFC1" w14:textId="75A186E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4B156DF4" w14:textId="07B1AF1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10.3</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(4.8-22.3)</w:t>
            </w:r>
          </w:p>
        </w:tc>
        <w:tc>
          <w:tcPr>
            <w:tcW w:w="247" w:type="dxa"/>
            <w:tcBorders>
              <w:top w:val="nil"/>
              <w:left w:val="nil"/>
              <w:bottom w:val="nil"/>
              <w:right w:val="nil"/>
            </w:tcBorders>
          </w:tcPr>
          <w:p w14:paraId="1028090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FF0B35B" w14:textId="48F4549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19.2</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(6.4-57.9)</w:t>
            </w:r>
          </w:p>
        </w:tc>
        <w:tc>
          <w:tcPr>
            <w:tcW w:w="246" w:type="dxa"/>
            <w:tcBorders>
              <w:top w:val="nil"/>
              <w:left w:val="nil"/>
              <w:bottom w:val="nil"/>
              <w:right w:val="nil"/>
            </w:tcBorders>
          </w:tcPr>
          <w:p w14:paraId="001D9416"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96822B8" w14:textId="2784210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22.7</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(7.1-72.1)</w:t>
            </w:r>
          </w:p>
        </w:tc>
        <w:tc>
          <w:tcPr>
            <w:tcW w:w="246" w:type="dxa"/>
            <w:tcBorders>
              <w:top w:val="nil"/>
              <w:left w:val="nil"/>
              <w:bottom w:val="nil"/>
              <w:right w:val="nil"/>
            </w:tcBorders>
          </w:tcPr>
          <w:p w14:paraId="1B08A32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5D03DD9" w14:textId="40646BA0" w:rsidR="00565EA8" w:rsidRPr="0015195C" w:rsidRDefault="00565EA8" w:rsidP="000839B2">
            <w:pPr>
              <w:spacing w:after="60"/>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102.9</w:t>
            </w:r>
            <w:r w:rsidR="00834860"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(28.0-378.0)</w:t>
            </w:r>
          </w:p>
        </w:tc>
        <w:tc>
          <w:tcPr>
            <w:tcW w:w="246" w:type="dxa"/>
            <w:tcBorders>
              <w:top w:val="nil"/>
              <w:left w:val="nil"/>
              <w:bottom w:val="nil"/>
              <w:right w:val="nil"/>
            </w:tcBorders>
          </w:tcPr>
          <w:p w14:paraId="50E19814"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43A864B8" w14:textId="73517B34" w:rsidR="00565EA8" w:rsidRPr="0015195C" w:rsidRDefault="00565EA8" w:rsidP="000839B2">
            <w:pPr>
              <w:spacing w:after="60"/>
              <w:rPr>
                <w:rFonts w:ascii="Helvetica Neue" w:hAnsi="Helvetica Neue" w:cs="Gill Sans MT"/>
                <w:bCs/>
                <w:iCs/>
                <w:color w:val="000000" w:themeColor="text1"/>
                <w:sz w:val="14"/>
                <w:szCs w:val="16"/>
              </w:rPr>
            </w:pPr>
            <w:r w:rsidRPr="0015195C">
              <w:rPr>
                <w:rFonts w:ascii="Helvetica Neue" w:hAnsi="Helvetica Neue" w:cs="Gill Sans MT"/>
                <w:bCs/>
                <w:iCs/>
                <w:color w:val="000000" w:themeColor="text1"/>
                <w:sz w:val="14"/>
                <w:szCs w:val="16"/>
              </w:rPr>
              <w:t>12.3</w:t>
            </w:r>
            <w:r w:rsidR="00834860"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(5.8-26.1)</w:t>
            </w:r>
          </w:p>
        </w:tc>
        <w:tc>
          <w:tcPr>
            <w:tcW w:w="246" w:type="dxa"/>
            <w:tcBorders>
              <w:top w:val="nil"/>
              <w:left w:val="nil"/>
              <w:bottom w:val="nil"/>
              <w:right w:val="nil"/>
            </w:tcBorders>
          </w:tcPr>
          <w:p w14:paraId="2E2CB24C" w14:textId="77777777" w:rsidR="00565EA8" w:rsidRPr="0015195C" w:rsidRDefault="00565EA8" w:rsidP="000839B2">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19FA9E46" w14:textId="000456F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28.3</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(7.8-102.9)</w:t>
            </w:r>
          </w:p>
        </w:tc>
        <w:tc>
          <w:tcPr>
            <w:tcW w:w="246" w:type="dxa"/>
            <w:tcBorders>
              <w:top w:val="nil"/>
              <w:left w:val="nil"/>
              <w:bottom w:val="nil"/>
              <w:right w:val="nil"/>
            </w:tcBorders>
          </w:tcPr>
          <w:p w14:paraId="3E969016"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38AACFC" w14:textId="5968AA92"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61.7</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(20.0-190.0)</w:t>
            </w:r>
          </w:p>
        </w:tc>
        <w:tc>
          <w:tcPr>
            <w:tcW w:w="246" w:type="dxa"/>
            <w:tcBorders>
              <w:top w:val="nil"/>
              <w:left w:val="nil"/>
              <w:bottom w:val="nil"/>
              <w:right w:val="nil"/>
            </w:tcBorders>
          </w:tcPr>
          <w:p w14:paraId="4A1AEBAE"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2EE414D" w14:textId="6D79510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62.8</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(19.5-202.0)</w:t>
            </w:r>
          </w:p>
        </w:tc>
        <w:tc>
          <w:tcPr>
            <w:tcW w:w="236" w:type="dxa"/>
            <w:tcBorders>
              <w:top w:val="nil"/>
              <w:left w:val="nil"/>
              <w:bottom w:val="nil"/>
              <w:right w:val="single" w:sz="18" w:space="0" w:color="BFBFBF" w:themeColor="background1" w:themeShade="BF"/>
            </w:tcBorders>
          </w:tcPr>
          <w:p w14:paraId="294BF6D9" w14:textId="77777777" w:rsidR="00565EA8" w:rsidRPr="0015195C" w:rsidRDefault="00565EA8" w:rsidP="000839B2">
            <w:pPr>
              <w:spacing w:after="60"/>
              <w:rPr>
                <w:rFonts w:ascii="Helvetica Neue" w:hAnsi="Helvetica Neue" w:cs="Gill Sans MT"/>
                <w:bCs/>
                <w:iCs/>
                <w:color w:val="000000" w:themeColor="text1"/>
                <w:sz w:val="14"/>
                <w:szCs w:val="16"/>
              </w:rPr>
            </w:pPr>
          </w:p>
        </w:tc>
      </w:tr>
      <w:tr w:rsidR="00FD201C" w:rsidRPr="0015195C" w14:paraId="45DD0315" w14:textId="77777777" w:rsidTr="000839B2">
        <w:trPr>
          <w:trHeight w:hRule="exact" w:val="113"/>
        </w:trPr>
        <w:tc>
          <w:tcPr>
            <w:tcW w:w="2801" w:type="dxa"/>
            <w:tcBorders>
              <w:top w:val="nil"/>
              <w:left w:val="single" w:sz="18" w:space="0" w:color="BFBFBF" w:themeColor="background1" w:themeShade="BF"/>
              <w:bottom w:val="nil"/>
              <w:right w:val="nil"/>
            </w:tcBorders>
          </w:tcPr>
          <w:p w14:paraId="3FB5BCBA" w14:textId="77777777" w:rsidR="00FD201C" w:rsidRPr="0015195C"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3A1614B2"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7C24C46E"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990B303"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F30481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A4A7790"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5D9CE0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FC14F36"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608A9B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563251F"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794021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420C814"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8A8890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49E6CC5"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CBFB27B"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12F0E9F"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4550BFDB" w14:textId="77777777" w:rsidR="00FD201C" w:rsidRPr="0015195C" w:rsidRDefault="00FD201C" w:rsidP="000839B2">
            <w:pPr>
              <w:rPr>
                <w:rFonts w:ascii="Helvetica Neue" w:hAnsi="Helvetica Neue"/>
                <w:color w:val="000000" w:themeColor="text1"/>
                <w:sz w:val="14"/>
                <w:szCs w:val="16"/>
              </w:rPr>
            </w:pPr>
          </w:p>
        </w:tc>
      </w:tr>
      <w:tr w:rsidR="00FD201C" w:rsidRPr="0015195C" w14:paraId="577625DF" w14:textId="77777777" w:rsidTr="000839B2">
        <w:trPr>
          <w:trHeight w:hRule="exact" w:val="227"/>
        </w:trPr>
        <w:tc>
          <w:tcPr>
            <w:tcW w:w="2801" w:type="dxa"/>
            <w:tcBorders>
              <w:top w:val="nil"/>
              <w:left w:val="single" w:sz="18" w:space="0" w:color="BFBFBF" w:themeColor="background1" w:themeShade="BF"/>
              <w:bottom w:val="nil"/>
              <w:right w:val="nil"/>
            </w:tcBorders>
          </w:tcPr>
          <w:p w14:paraId="4ACC2441" w14:textId="77777777" w:rsidR="00FD201C" w:rsidRPr="0015195C" w:rsidRDefault="00FD201C" w:rsidP="000839B2">
            <w:pPr>
              <w:rPr>
                <w:rFonts w:ascii="Helvetica Neue" w:hAnsi="Helvetica Neue"/>
                <w:b/>
                <w:color w:val="000000" w:themeColor="text1"/>
                <w:sz w:val="14"/>
                <w:szCs w:val="16"/>
              </w:rPr>
            </w:pPr>
            <w:r w:rsidRPr="0015195C">
              <w:rPr>
                <w:rFonts w:ascii="Helvetica Neue" w:hAnsi="Helvetica Neue"/>
                <w:b/>
                <w:i/>
                <w:color w:val="000000" w:themeColor="text1"/>
                <w:sz w:val="14"/>
                <w:szCs w:val="16"/>
              </w:rPr>
              <w:t>After booster dose: day 21</w:t>
            </w:r>
          </w:p>
        </w:tc>
        <w:tc>
          <w:tcPr>
            <w:tcW w:w="1195" w:type="dxa"/>
            <w:tcBorders>
              <w:top w:val="nil"/>
              <w:left w:val="nil"/>
              <w:bottom w:val="nil"/>
              <w:right w:val="nil"/>
            </w:tcBorders>
          </w:tcPr>
          <w:p w14:paraId="1497B379"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1ACCE4F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1791141"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C97BA8F"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3DCF8E2"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F44D66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EE15719"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5D750B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03F84BF"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FD4633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1EDED12"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FACB40F"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F84B291"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0C315C1"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72665FB"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372311FF" w14:textId="77777777" w:rsidR="00FD201C" w:rsidRPr="0015195C" w:rsidRDefault="00FD201C" w:rsidP="000839B2">
            <w:pPr>
              <w:rPr>
                <w:rFonts w:ascii="Helvetica Neue" w:hAnsi="Helvetica Neue"/>
                <w:color w:val="000000" w:themeColor="text1"/>
                <w:sz w:val="14"/>
                <w:szCs w:val="16"/>
              </w:rPr>
            </w:pPr>
          </w:p>
        </w:tc>
      </w:tr>
      <w:tr w:rsidR="00FD201C" w:rsidRPr="0015195C" w14:paraId="0771C7E3" w14:textId="77777777" w:rsidTr="000839B2">
        <w:trPr>
          <w:trHeight w:hRule="exact" w:val="227"/>
        </w:trPr>
        <w:tc>
          <w:tcPr>
            <w:tcW w:w="2801" w:type="dxa"/>
            <w:tcBorders>
              <w:top w:val="nil"/>
              <w:left w:val="single" w:sz="18" w:space="0" w:color="BFBFBF" w:themeColor="background1" w:themeShade="BF"/>
              <w:bottom w:val="nil"/>
              <w:right w:val="nil"/>
            </w:tcBorders>
          </w:tcPr>
          <w:p w14:paraId="6A97CBBA"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5C6F981A"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47" w:type="dxa"/>
            <w:tcBorders>
              <w:top w:val="nil"/>
              <w:left w:val="nil"/>
              <w:bottom w:val="nil"/>
              <w:right w:val="nil"/>
            </w:tcBorders>
          </w:tcPr>
          <w:p w14:paraId="402B0F1D"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EEF9411"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46" w:type="dxa"/>
            <w:tcBorders>
              <w:top w:val="nil"/>
              <w:left w:val="nil"/>
              <w:bottom w:val="nil"/>
              <w:right w:val="nil"/>
            </w:tcBorders>
          </w:tcPr>
          <w:p w14:paraId="5810236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E2BB881"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6E5217A2"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E619BE9"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61A70F7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10814B3"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0E0F0F2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2C49212"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7A24AD01"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C0DF1ED"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7</w:t>
            </w:r>
          </w:p>
        </w:tc>
        <w:tc>
          <w:tcPr>
            <w:tcW w:w="246" w:type="dxa"/>
            <w:tcBorders>
              <w:top w:val="nil"/>
              <w:left w:val="nil"/>
              <w:bottom w:val="nil"/>
              <w:right w:val="nil"/>
            </w:tcBorders>
          </w:tcPr>
          <w:p w14:paraId="6E0706F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EA2DA92"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8</w:t>
            </w:r>
          </w:p>
        </w:tc>
        <w:tc>
          <w:tcPr>
            <w:tcW w:w="236" w:type="dxa"/>
            <w:tcBorders>
              <w:top w:val="nil"/>
              <w:left w:val="nil"/>
              <w:bottom w:val="nil"/>
              <w:right w:val="single" w:sz="18" w:space="0" w:color="BFBFBF" w:themeColor="background1" w:themeShade="BF"/>
            </w:tcBorders>
          </w:tcPr>
          <w:p w14:paraId="68A7C65D" w14:textId="77777777" w:rsidR="00FD201C" w:rsidRPr="0015195C" w:rsidRDefault="00FD201C" w:rsidP="000839B2">
            <w:pPr>
              <w:rPr>
                <w:rFonts w:ascii="Helvetica Neue" w:hAnsi="Helvetica Neue"/>
                <w:color w:val="000000" w:themeColor="text1"/>
                <w:sz w:val="14"/>
                <w:szCs w:val="16"/>
              </w:rPr>
            </w:pPr>
          </w:p>
        </w:tc>
      </w:tr>
      <w:tr w:rsidR="00565EA8" w:rsidRPr="0015195C" w14:paraId="46364506" w14:textId="77777777" w:rsidTr="000839B2">
        <w:trPr>
          <w:trHeight w:hRule="exact" w:val="454"/>
        </w:trPr>
        <w:tc>
          <w:tcPr>
            <w:tcW w:w="2801" w:type="dxa"/>
            <w:tcBorders>
              <w:top w:val="nil"/>
              <w:left w:val="single" w:sz="18" w:space="0" w:color="BFBFBF" w:themeColor="background1" w:themeShade="BF"/>
              <w:bottom w:val="nil"/>
              <w:right w:val="nil"/>
            </w:tcBorders>
          </w:tcPr>
          <w:p w14:paraId="330E0ABC" w14:textId="791B57A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776ACDB9" w14:textId="5E491AF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1, 10.0</w:t>
            </w:r>
            <w:r w:rsidR="00834860"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(0.3-44.5)</w:t>
            </w:r>
          </w:p>
        </w:tc>
        <w:tc>
          <w:tcPr>
            <w:tcW w:w="247" w:type="dxa"/>
            <w:tcBorders>
              <w:top w:val="nil"/>
              <w:left w:val="nil"/>
              <w:bottom w:val="nil"/>
              <w:right w:val="nil"/>
            </w:tcBorders>
          </w:tcPr>
          <w:p w14:paraId="57632765"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5D6D864" w14:textId="67EDA99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4, 40.0</w:t>
            </w:r>
            <w:r w:rsidR="00E16B0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(12.2-73.8)</w:t>
            </w:r>
          </w:p>
        </w:tc>
        <w:tc>
          <w:tcPr>
            <w:tcW w:w="246" w:type="dxa"/>
            <w:tcBorders>
              <w:top w:val="nil"/>
              <w:left w:val="nil"/>
              <w:bottom w:val="nil"/>
              <w:right w:val="nil"/>
            </w:tcBorders>
          </w:tcPr>
          <w:p w14:paraId="1E3831D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6DC50F6" w14:textId="0A08AEB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4, 36.4</w:t>
            </w:r>
            <w:r w:rsidR="00E16B0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(10.9-69.2)</w:t>
            </w:r>
          </w:p>
        </w:tc>
        <w:tc>
          <w:tcPr>
            <w:tcW w:w="246" w:type="dxa"/>
            <w:tcBorders>
              <w:top w:val="nil"/>
              <w:left w:val="nil"/>
              <w:bottom w:val="nil"/>
              <w:right w:val="nil"/>
            </w:tcBorders>
          </w:tcPr>
          <w:p w14:paraId="7D1AEDDE"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4686604" w14:textId="220005A9" w:rsidR="00565EA8" w:rsidRPr="0015195C" w:rsidRDefault="00565EA8" w:rsidP="000839B2">
            <w:pPr>
              <w:spacing w:after="60"/>
              <w:rPr>
                <w:rFonts w:ascii="Helvetica Neue" w:hAnsi="Helvetica Neue" w:cs="Gill Sans MT"/>
                <w:bCs/>
                <w:iCs/>
                <w:color w:val="000000" w:themeColor="text1"/>
                <w:sz w:val="14"/>
                <w:szCs w:val="16"/>
              </w:rPr>
            </w:pPr>
            <w:r w:rsidRPr="0015195C">
              <w:rPr>
                <w:rFonts w:ascii="Helvetica Neue" w:hAnsi="Helvetica Neue"/>
                <w:color w:val="000000" w:themeColor="text1"/>
                <w:sz w:val="14"/>
                <w:szCs w:val="16"/>
              </w:rPr>
              <w:t xml:space="preserve">7, </w:t>
            </w:r>
            <w:r w:rsidRPr="0015195C">
              <w:rPr>
                <w:rFonts w:ascii="Helvetica Neue" w:hAnsi="Helvetica Neue" w:cs="Gill Sans MT"/>
                <w:b/>
                <w:bCs/>
                <w:iCs/>
                <w:color w:val="000000" w:themeColor="text1"/>
                <w:sz w:val="14"/>
                <w:szCs w:val="16"/>
              </w:rPr>
              <w:t>63.6</w:t>
            </w:r>
            <w:r w:rsidRPr="0015195C">
              <w:rPr>
                <w:rFonts w:ascii="Helvetica Neue" w:hAnsi="Helvetica Neue" w:cs="Gill Sans MT"/>
                <w:bCs/>
                <w:iCs/>
                <w:color w:val="000000" w:themeColor="text1"/>
                <w:sz w:val="14"/>
                <w:szCs w:val="16"/>
              </w:rPr>
              <w:t xml:space="preserve"> </w:t>
            </w:r>
            <w:r w:rsidR="00E16B0C"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(30.8-89.1)</w:t>
            </w:r>
          </w:p>
        </w:tc>
        <w:tc>
          <w:tcPr>
            <w:tcW w:w="246" w:type="dxa"/>
            <w:tcBorders>
              <w:top w:val="nil"/>
              <w:left w:val="nil"/>
              <w:bottom w:val="nil"/>
              <w:right w:val="nil"/>
            </w:tcBorders>
          </w:tcPr>
          <w:p w14:paraId="741E7A05"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C835071" w14:textId="100FBB3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3, 27.3</w:t>
            </w:r>
            <w:r w:rsidR="00E16B0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(6.0-61.0)</w:t>
            </w:r>
          </w:p>
        </w:tc>
        <w:tc>
          <w:tcPr>
            <w:tcW w:w="246" w:type="dxa"/>
            <w:tcBorders>
              <w:top w:val="nil"/>
              <w:left w:val="nil"/>
              <w:bottom w:val="nil"/>
              <w:right w:val="nil"/>
            </w:tcBorders>
          </w:tcPr>
          <w:p w14:paraId="44B1D644"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513B1B7" w14:textId="6AB8574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2, 22.2</w:t>
            </w:r>
            <w:r w:rsidR="00E16B0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(2.8-60.0)</w:t>
            </w:r>
          </w:p>
        </w:tc>
        <w:tc>
          <w:tcPr>
            <w:tcW w:w="246" w:type="dxa"/>
            <w:tcBorders>
              <w:top w:val="nil"/>
              <w:left w:val="nil"/>
              <w:bottom w:val="nil"/>
              <w:right w:val="nil"/>
            </w:tcBorders>
          </w:tcPr>
          <w:p w14:paraId="1F95A11C"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6D2DE23" w14:textId="64B8B246"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5, </w:t>
            </w:r>
            <w:r w:rsidRPr="0015195C">
              <w:rPr>
                <w:rFonts w:ascii="Helvetica Neue" w:hAnsi="Helvetica Neue"/>
                <w:b/>
                <w:color w:val="000000" w:themeColor="text1"/>
                <w:sz w:val="14"/>
                <w:szCs w:val="16"/>
              </w:rPr>
              <w:t>71.4</w:t>
            </w:r>
            <w:r w:rsidR="00E16B0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(29.0-96.3)</w:t>
            </w:r>
          </w:p>
        </w:tc>
        <w:tc>
          <w:tcPr>
            <w:tcW w:w="246" w:type="dxa"/>
            <w:tcBorders>
              <w:top w:val="nil"/>
              <w:left w:val="nil"/>
              <w:bottom w:val="nil"/>
              <w:right w:val="nil"/>
            </w:tcBorders>
          </w:tcPr>
          <w:p w14:paraId="72A0D18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041A6C7" w14:textId="2C2DD49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7, </w:t>
            </w:r>
            <w:r w:rsidRPr="0015195C">
              <w:rPr>
                <w:rFonts w:ascii="Helvetica Neue" w:hAnsi="Helvetica Neue"/>
                <w:b/>
                <w:color w:val="000000" w:themeColor="text1"/>
                <w:sz w:val="14"/>
                <w:szCs w:val="16"/>
              </w:rPr>
              <w:t>87.5</w:t>
            </w:r>
            <w:r w:rsidRPr="0015195C">
              <w:rPr>
                <w:rFonts w:ascii="Helvetica Neue" w:hAnsi="Helvetica Neue"/>
                <w:color w:val="000000" w:themeColor="text1"/>
                <w:sz w:val="14"/>
                <w:szCs w:val="16"/>
              </w:rPr>
              <w:t xml:space="preserve"> </w:t>
            </w:r>
            <w:r w:rsidR="00E16B0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(47.3-99.7)</w:t>
            </w:r>
          </w:p>
        </w:tc>
        <w:tc>
          <w:tcPr>
            <w:tcW w:w="236" w:type="dxa"/>
            <w:tcBorders>
              <w:top w:val="nil"/>
              <w:left w:val="nil"/>
              <w:bottom w:val="nil"/>
              <w:right w:val="single" w:sz="18" w:space="0" w:color="BFBFBF" w:themeColor="background1" w:themeShade="BF"/>
            </w:tcBorders>
          </w:tcPr>
          <w:p w14:paraId="21A8078C" w14:textId="77777777" w:rsidR="00565EA8" w:rsidRPr="0015195C" w:rsidRDefault="00565EA8" w:rsidP="000839B2">
            <w:pPr>
              <w:spacing w:after="60"/>
              <w:rPr>
                <w:rFonts w:ascii="Helvetica Neue" w:hAnsi="Helvetica Neue"/>
                <w:color w:val="000000" w:themeColor="text1"/>
                <w:sz w:val="14"/>
                <w:szCs w:val="16"/>
              </w:rPr>
            </w:pPr>
          </w:p>
        </w:tc>
      </w:tr>
      <w:tr w:rsidR="00565EA8" w:rsidRPr="0015195C" w14:paraId="5FA8E2EC" w14:textId="77777777" w:rsidTr="000839B2">
        <w:trPr>
          <w:trHeight w:hRule="exact" w:val="454"/>
        </w:trPr>
        <w:tc>
          <w:tcPr>
            <w:tcW w:w="2801" w:type="dxa"/>
            <w:tcBorders>
              <w:top w:val="nil"/>
              <w:left w:val="single" w:sz="18" w:space="0" w:color="BFBFBF" w:themeColor="background1" w:themeShade="BF"/>
              <w:bottom w:val="nil"/>
              <w:right w:val="nil"/>
            </w:tcBorders>
          </w:tcPr>
          <w:p w14:paraId="2B02D5BE" w14:textId="6051EAF8"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5E6A69E9" w14:textId="41F6317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1, 10.0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(0.3-44.5)</w:t>
            </w:r>
          </w:p>
        </w:tc>
        <w:tc>
          <w:tcPr>
            <w:tcW w:w="247" w:type="dxa"/>
            <w:tcBorders>
              <w:top w:val="nil"/>
              <w:left w:val="nil"/>
              <w:bottom w:val="nil"/>
              <w:right w:val="nil"/>
            </w:tcBorders>
          </w:tcPr>
          <w:p w14:paraId="336DF57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80799BD" w14:textId="0C02070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2, 20.0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(2.5-55.6)</w:t>
            </w:r>
          </w:p>
        </w:tc>
        <w:tc>
          <w:tcPr>
            <w:tcW w:w="246" w:type="dxa"/>
            <w:tcBorders>
              <w:top w:val="nil"/>
              <w:left w:val="nil"/>
              <w:bottom w:val="nil"/>
              <w:right w:val="nil"/>
            </w:tcBorders>
          </w:tcPr>
          <w:p w14:paraId="06A1CB7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FC5FDD6" w14:textId="1BF3572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3, 27.3</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(6.0-61.0)</w:t>
            </w:r>
          </w:p>
        </w:tc>
        <w:tc>
          <w:tcPr>
            <w:tcW w:w="246" w:type="dxa"/>
            <w:tcBorders>
              <w:top w:val="nil"/>
              <w:left w:val="nil"/>
              <w:bottom w:val="nil"/>
              <w:right w:val="nil"/>
            </w:tcBorders>
          </w:tcPr>
          <w:p w14:paraId="09A7AE1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D56DB0F" w14:textId="3FEBEE12" w:rsidR="00565EA8" w:rsidRPr="0015195C" w:rsidRDefault="00565EA8" w:rsidP="000839B2">
            <w:pPr>
              <w:spacing w:after="60"/>
              <w:rPr>
                <w:rFonts w:ascii="Helvetica Neue" w:hAnsi="Helvetica Neue" w:cs="Gill Sans MT"/>
                <w:bCs/>
                <w:iCs/>
                <w:color w:val="000000" w:themeColor="text1"/>
                <w:sz w:val="14"/>
                <w:szCs w:val="16"/>
              </w:rPr>
            </w:pPr>
            <w:r w:rsidRPr="0015195C">
              <w:rPr>
                <w:rFonts w:ascii="Helvetica Neue" w:hAnsi="Helvetica Neue"/>
                <w:color w:val="000000" w:themeColor="text1"/>
                <w:sz w:val="14"/>
                <w:szCs w:val="16"/>
              </w:rPr>
              <w:t xml:space="preserve">7, </w:t>
            </w:r>
            <w:r w:rsidRPr="0015195C">
              <w:rPr>
                <w:rFonts w:ascii="Helvetica Neue" w:hAnsi="Helvetica Neue" w:cs="Gill Sans MT"/>
                <w:b/>
                <w:bCs/>
                <w:iCs/>
                <w:color w:val="000000" w:themeColor="text1"/>
                <w:sz w:val="14"/>
                <w:szCs w:val="16"/>
              </w:rPr>
              <w:t>63.6</w:t>
            </w:r>
            <w:r w:rsidRPr="0015195C">
              <w:rPr>
                <w:rFonts w:ascii="Helvetica Neue" w:hAnsi="Helvetica Neue" w:cs="Gill Sans MT"/>
                <w:bCs/>
                <w:iCs/>
                <w:color w:val="000000" w:themeColor="text1"/>
                <w:sz w:val="14"/>
                <w:szCs w:val="16"/>
              </w:rPr>
              <w:t xml:space="preserve"> </w:t>
            </w:r>
            <w:r w:rsidR="005477FC" w:rsidRPr="0015195C">
              <w:rPr>
                <w:rFonts w:ascii="Helvetica Neue" w:hAnsi="Helvetica Neue" w:cs="Gill Sans MT"/>
                <w:bCs/>
                <w:iCs/>
                <w:color w:val="000000" w:themeColor="text1"/>
                <w:sz w:val="14"/>
                <w:szCs w:val="16"/>
              </w:rPr>
              <w:t xml:space="preserve">      </w:t>
            </w:r>
            <w:r w:rsidRPr="0015195C">
              <w:rPr>
                <w:rFonts w:ascii="Helvetica Neue" w:hAnsi="Helvetica Neue" w:cs="Gill Sans MT"/>
                <w:bCs/>
                <w:iCs/>
                <w:color w:val="000000" w:themeColor="text1"/>
                <w:sz w:val="14"/>
                <w:szCs w:val="16"/>
              </w:rPr>
              <w:t>(</w:t>
            </w:r>
            <w:r w:rsidRPr="00C6116F">
              <w:rPr>
                <w:rFonts w:ascii="Helvetica Neue" w:hAnsi="Helvetica Neue" w:cs="Gill Sans MT"/>
                <w:b/>
                <w:bCs/>
                <w:i/>
                <w:iCs/>
                <w:color w:val="000000" w:themeColor="text1"/>
                <w:sz w:val="14"/>
                <w:szCs w:val="16"/>
              </w:rPr>
              <w:t>30.8</w:t>
            </w:r>
            <w:r w:rsidRPr="0015195C">
              <w:rPr>
                <w:rFonts w:ascii="Helvetica Neue" w:hAnsi="Helvetica Neue" w:cs="Gill Sans MT"/>
                <w:bCs/>
                <w:iCs/>
                <w:color w:val="000000" w:themeColor="text1"/>
                <w:sz w:val="14"/>
                <w:szCs w:val="16"/>
              </w:rPr>
              <w:t>-89.1)</w:t>
            </w:r>
          </w:p>
        </w:tc>
        <w:tc>
          <w:tcPr>
            <w:tcW w:w="246" w:type="dxa"/>
            <w:tcBorders>
              <w:top w:val="nil"/>
              <w:left w:val="nil"/>
              <w:bottom w:val="nil"/>
              <w:right w:val="nil"/>
            </w:tcBorders>
          </w:tcPr>
          <w:p w14:paraId="381EC24A"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4878520" w14:textId="2FF2EF9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3, 27.3</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(6.0-61.0)</w:t>
            </w:r>
          </w:p>
        </w:tc>
        <w:tc>
          <w:tcPr>
            <w:tcW w:w="246" w:type="dxa"/>
            <w:tcBorders>
              <w:top w:val="nil"/>
              <w:left w:val="nil"/>
              <w:bottom w:val="nil"/>
              <w:right w:val="nil"/>
            </w:tcBorders>
          </w:tcPr>
          <w:p w14:paraId="5E0ABE9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0FE58E0" w14:textId="26B1E7CF"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2, 22.2</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(2.8-60.0)</w:t>
            </w:r>
          </w:p>
        </w:tc>
        <w:tc>
          <w:tcPr>
            <w:tcW w:w="246" w:type="dxa"/>
            <w:tcBorders>
              <w:top w:val="nil"/>
              <w:left w:val="nil"/>
              <w:bottom w:val="nil"/>
              <w:right w:val="nil"/>
            </w:tcBorders>
          </w:tcPr>
          <w:p w14:paraId="58A44CA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C648CF8" w14:textId="0E911BF9"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5, </w:t>
            </w:r>
            <w:r w:rsidRPr="0015195C">
              <w:rPr>
                <w:rFonts w:ascii="Helvetica Neue" w:hAnsi="Helvetica Neue"/>
                <w:b/>
                <w:color w:val="000000" w:themeColor="text1"/>
                <w:sz w:val="14"/>
                <w:szCs w:val="16"/>
              </w:rPr>
              <w:t>71.4</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(29.0-96.3)</w:t>
            </w:r>
          </w:p>
        </w:tc>
        <w:tc>
          <w:tcPr>
            <w:tcW w:w="246" w:type="dxa"/>
            <w:tcBorders>
              <w:top w:val="nil"/>
              <w:left w:val="nil"/>
              <w:bottom w:val="nil"/>
              <w:right w:val="nil"/>
            </w:tcBorders>
          </w:tcPr>
          <w:p w14:paraId="7880D6A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C8D883B" w14:textId="1FBC0036"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6, </w:t>
            </w:r>
            <w:r w:rsidRPr="0015195C">
              <w:rPr>
                <w:rFonts w:ascii="Helvetica Neue" w:hAnsi="Helvetica Neue"/>
                <w:b/>
                <w:color w:val="000000" w:themeColor="text1"/>
                <w:sz w:val="14"/>
                <w:szCs w:val="16"/>
              </w:rPr>
              <w:t>75.0</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w:t>
            </w:r>
            <w:r w:rsidRPr="0015195C">
              <w:rPr>
                <w:rFonts w:ascii="Helvetica Neue" w:hAnsi="Helvetica Neue"/>
                <w:b/>
                <w:i/>
                <w:color w:val="000000" w:themeColor="text1"/>
                <w:sz w:val="14"/>
                <w:szCs w:val="16"/>
              </w:rPr>
              <w:t>34.9</w:t>
            </w:r>
            <w:r w:rsidRPr="0015195C">
              <w:rPr>
                <w:rFonts w:ascii="Helvetica Neue" w:hAnsi="Helvetica Neue"/>
                <w:color w:val="000000" w:themeColor="text1"/>
                <w:sz w:val="14"/>
                <w:szCs w:val="16"/>
              </w:rPr>
              <w:t>-96.8)</w:t>
            </w:r>
          </w:p>
        </w:tc>
        <w:tc>
          <w:tcPr>
            <w:tcW w:w="236" w:type="dxa"/>
            <w:tcBorders>
              <w:top w:val="nil"/>
              <w:left w:val="nil"/>
              <w:bottom w:val="nil"/>
              <w:right w:val="single" w:sz="18" w:space="0" w:color="BFBFBF" w:themeColor="background1" w:themeShade="BF"/>
            </w:tcBorders>
          </w:tcPr>
          <w:p w14:paraId="0CB039DF" w14:textId="77777777" w:rsidR="00565EA8" w:rsidRPr="0015195C" w:rsidRDefault="00565EA8" w:rsidP="000839B2">
            <w:pPr>
              <w:spacing w:after="60"/>
              <w:rPr>
                <w:rFonts w:ascii="Helvetica Neue" w:hAnsi="Helvetica Neue"/>
                <w:color w:val="000000" w:themeColor="text1"/>
                <w:sz w:val="14"/>
                <w:szCs w:val="16"/>
              </w:rPr>
            </w:pPr>
          </w:p>
        </w:tc>
      </w:tr>
      <w:tr w:rsidR="00565EA8" w:rsidRPr="0015195C" w14:paraId="4FBEADAD" w14:textId="77777777" w:rsidTr="000839B2">
        <w:trPr>
          <w:trHeight w:hRule="exact" w:val="454"/>
        </w:trPr>
        <w:tc>
          <w:tcPr>
            <w:tcW w:w="2801" w:type="dxa"/>
            <w:tcBorders>
              <w:top w:val="nil"/>
              <w:left w:val="single" w:sz="18" w:space="0" w:color="BFBFBF" w:themeColor="background1" w:themeShade="BF"/>
              <w:bottom w:val="nil"/>
              <w:right w:val="nil"/>
            </w:tcBorders>
          </w:tcPr>
          <w:p w14:paraId="6D165970" w14:textId="188D1740"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lastRenderedPageBreak/>
              <w:t>GMR value (95% CI)</w:t>
            </w:r>
          </w:p>
        </w:tc>
        <w:tc>
          <w:tcPr>
            <w:tcW w:w="1195" w:type="dxa"/>
            <w:tcBorders>
              <w:top w:val="nil"/>
              <w:left w:val="nil"/>
              <w:bottom w:val="nil"/>
              <w:right w:val="nil"/>
            </w:tcBorders>
          </w:tcPr>
          <w:p w14:paraId="6D228EE2" w14:textId="42DFB56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1.9</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(0.9-4.3)</w:t>
            </w:r>
          </w:p>
        </w:tc>
        <w:tc>
          <w:tcPr>
            <w:tcW w:w="247" w:type="dxa"/>
            <w:tcBorders>
              <w:top w:val="nil"/>
              <w:left w:val="nil"/>
              <w:bottom w:val="nil"/>
              <w:right w:val="nil"/>
            </w:tcBorders>
          </w:tcPr>
          <w:p w14:paraId="61D070A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91AEF37" w14:textId="5B59E494"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2.4</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(1.0-5.5)</w:t>
            </w:r>
          </w:p>
        </w:tc>
        <w:tc>
          <w:tcPr>
            <w:tcW w:w="246" w:type="dxa"/>
            <w:tcBorders>
              <w:top w:val="nil"/>
              <w:left w:val="nil"/>
              <w:bottom w:val="nil"/>
              <w:right w:val="nil"/>
            </w:tcBorders>
          </w:tcPr>
          <w:p w14:paraId="5957EAF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D73C98B" w14:textId="6102AA9C"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3.2</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(1.1-9.2)</w:t>
            </w:r>
          </w:p>
        </w:tc>
        <w:tc>
          <w:tcPr>
            <w:tcW w:w="246" w:type="dxa"/>
            <w:tcBorders>
              <w:top w:val="nil"/>
              <w:left w:val="nil"/>
              <w:bottom w:val="nil"/>
              <w:right w:val="nil"/>
            </w:tcBorders>
          </w:tcPr>
          <w:p w14:paraId="2E07821C"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1BB173C" w14:textId="552AC976"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11.3</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(3.4-38.1)</w:t>
            </w:r>
          </w:p>
        </w:tc>
        <w:tc>
          <w:tcPr>
            <w:tcW w:w="246" w:type="dxa"/>
            <w:tcBorders>
              <w:top w:val="nil"/>
              <w:left w:val="nil"/>
              <w:bottom w:val="nil"/>
              <w:right w:val="nil"/>
            </w:tcBorders>
          </w:tcPr>
          <w:p w14:paraId="2177171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E326E18" w14:textId="6B26D682"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2.8</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(1.3-6.1)</w:t>
            </w:r>
          </w:p>
        </w:tc>
        <w:tc>
          <w:tcPr>
            <w:tcW w:w="246" w:type="dxa"/>
            <w:tcBorders>
              <w:top w:val="nil"/>
              <w:left w:val="nil"/>
              <w:bottom w:val="nil"/>
              <w:right w:val="nil"/>
            </w:tcBorders>
          </w:tcPr>
          <w:p w14:paraId="3FB6463E"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AF5C63B" w14:textId="3C77A770"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4.2</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(1.0-16.6)</w:t>
            </w:r>
          </w:p>
        </w:tc>
        <w:tc>
          <w:tcPr>
            <w:tcW w:w="246" w:type="dxa"/>
            <w:tcBorders>
              <w:top w:val="nil"/>
              <w:left w:val="nil"/>
              <w:bottom w:val="nil"/>
              <w:right w:val="nil"/>
            </w:tcBorders>
          </w:tcPr>
          <w:p w14:paraId="11C2818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742123E" w14:textId="4253BB0E"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8.0</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(1.8-35.2)</w:t>
            </w:r>
          </w:p>
        </w:tc>
        <w:tc>
          <w:tcPr>
            <w:tcW w:w="246" w:type="dxa"/>
            <w:tcBorders>
              <w:top w:val="nil"/>
              <w:left w:val="nil"/>
              <w:bottom w:val="nil"/>
              <w:right w:val="nil"/>
            </w:tcBorders>
          </w:tcPr>
          <w:p w14:paraId="2CC2A77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C7F0EF3" w14:textId="0FB085C9"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b/>
                <w:color w:val="000000" w:themeColor="text1"/>
                <w:sz w:val="14"/>
                <w:szCs w:val="16"/>
              </w:rPr>
              <w:t>10.4</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2.9-37.1)</w:t>
            </w:r>
          </w:p>
        </w:tc>
        <w:tc>
          <w:tcPr>
            <w:tcW w:w="236" w:type="dxa"/>
            <w:tcBorders>
              <w:top w:val="nil"/>
              <w:left w:val="nil"/>
              <w:bottom w:val="nil"/>
              <w:right w:val="single" w:sz="18" w:space="0" w:color="BFBFBF" w:themeColor="background1" w:themeShade="BF"/>
            </w:tcBorders>
          </w:tcPr>
          <w:p w14:paraId="316D78C3" w14:textId="77777777" w:rsidR="00565EA8" w:rsidRPr="0015195C" w:rsidRDefault="00565EA8" w:rsidP="000839B2">
            <w:pPr>
              <w:spacing w:after="60"/>
              <w:rPr>
                <w:rFonts w:ascii="Helvetica Neue" w:hAnsi="Helvetica Neue"/>
                <w:color w:val="000000" w:themeColor="text1"/>
                <w:sz w:val="14"/>
                <w:szCs w:val="16"/>
              </w:rPr>
            </w:pPr>
          </w:p>
        </w:tc>
      </w:tr>
      <w:tr w:rsidR="00565EA8" w:rsidRPr="0015195C" w14:paraId="5B2574F2" w14:textId="77777777" w:rsidTr="000839B2">
        <w:trPr>
          <w:trHeight w:hRule="exact" w:val="454"/>
        </w:trPr>
        <w:tc>
          <w:tcPr>
            <w:tcW w:w="2801" w:type="dxa"/>
            <w:tcBorders>
              <w:top w:val="nil"/>
              <w:left w:val="single" w:sz="18" w:space="0" w:color="BFBFBF" w:themeColor="background1" w:themeShade="BF"/>
              <w:bottom w:val="nil"/>
              <w:right w:val="nil"/>
            </w:tcBorders>
          </w:tcPr>
          <w:p w14:paraId="6119A1B5" w14:textId="5B97FB6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3395091C" w14:textId="325EBF6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9.7</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(4.4-21.4)</w:t>
            </w:r>
          </w:p>
        </w:tc>
        <w:tc>
          <w:tcPr>
            <w:tcW w:w="247" w:type="dxa"/>
            <w:tcBorders>
              <w:top w:val="nil"/>
              <w:left w:val="nil"/>
              <w:bottom w:val="nil"/>
              <w:right w:val="nil"/>
            </w:tcBorders>
          </w:tcPr>
          <w:p w14:paraId="778B4F8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FC31990" w14:textId="4513D52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16.2</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(6.1-42.9)</w:t>
            </w:r>
          </w:p>
        </w:tc>
        <w:tc>
          <w:tcPr>
            <w:tcW w:w="246" w:type="dxa"/>
            <w:tcBorders>
              <w:top w:val="nil"/>
              <w:left w:val="nil"/>
              <w:bottom w:val="nil"/>
              <w:right w:val="nil"/>
            </w:tcBorders>
          </w:tcPr>
          <w:p w14:paraId="2AB8A45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A7F4ECE" w14:textId="1E88495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20.6</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(6.6-64.7)</w:t>
            </w:r>
          </w:p>
        </w:tc>
        <w:tc>
          <w:tcPr>
            <w:tcW w:w="246" w:type="dxa"/>
            <w:tcBorders>
              <w:top w:val="nil"/>
              <w:left w:val="nil"/>
              <w:bottom w:val="nil"/>
              <w:right w:val="nil"/>
            </w:tcBorders>
          </w:tcPr>
          <w:p w14:paraId="50FEE0F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C377A67" w14:textId="44B3DA3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90.7</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(23.7-347.5)</w:t>
            </w:r>
          </w:p>
        </w:tc>
        <w:tc>
          <w:tcPr>
            <w:tcW w:w="246" w:type="dxa"/>
            <w:tcBorders>
              <w:top w:val="nil"/>
              <w:left w:val="nil"/>
              <w:bottom w:val="nil"/>
              <w:right w:val="nil"/>
            </w:tcBorders>
          </w:tcPr>
          <w:p w14:paraId="075F914C"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B2E2A3D" w14:textId="5D06C532"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14.1</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(6.5-30.6)</w:t>
            </w:r>
          </w:p>
        </w:tc>
        <w:tc>
          <w:tcPr>
            <w:tcW w:w="246" w:type="dxa"/>
            <w:tcBorders>
              <w:top w:val="nil"/>
              <w:left w:val="nil"/>
              <w:bottom w:val="nil"/>
              <w:right w:val="nil"/>
            </w:tcBorders>
          </w:tcPr>
          <w:p w14:paraId="051728ED"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29E668D" w14:textId="7E3F3AA2"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23.3</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(6.0-90.2)</w:t>
            </w:r>
          </w:p>
        </w:tc>
        <w:tc>
          <w:tcPr>
            <w:tcW w:w="246" w:type="dxa"/>
            <w:tcBorders>
              <w:top w:val="nil"/>
              <w:left w:val="nil"/>
              <w:bottom w:val="nil"/>
              <w:right w:val="nil"/>
            </w:tcBorders>
          </w:tcPr>
          <w:p w14:paraId="61D0FD25"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BD9B5D3" w14:textId="103BE6A2"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53.8</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(12.3-235.0)</w:t>
            </w:r>
          </w:p>
        </w:tc>
        <w:tc>
          <w:tcPr>
            <w:tcW w:w="246" w:type="dxa"/>
            <w:tcBorders>
              <w:top w:val="nil"/>
              <w:left w:val="nil"/>
              <w:bottom w:val="nil"/>
              <w:right w:val="nil"/>
            </w:tcBorders>
          </w:tcPr>
          <w:p w14:paraId="3A2118AC"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FE58AB2" w14:textId="08C155F0"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73.4</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(20.1-267.4)</w:t>
            </w:r>
          </w:p>
        </w:tc>
        <w:tc>
          <w:tcPr>
            <w:tcW w:w="236" w:type="dxa"/>
            <w:tcBorders>
              <w:top w:val="nil"/>
              <w:left w:val="nil"/>
              <w:bottom w:val="nil"/>
              <w:right w:val="single" w:sz="18" w:space="0" w:color="BFBFBF" w:themeColor="background1" w:themeShade="BF"/>
            </w:tcBorders>
          </w:tcPr>
          <w:p w14:paraId="14069241" w14:textId="77777777" w:rsidR="00565EA8" w:rsidRPr="0015195C" w:rsidRDefault="00565EA8" w:rsidP="000839B2">
            <w:pPr>
              <w:spacing w:after="60"/>
              <w:rPr>
                <w:rFonts w:ascii="Helvetica Neue" w:hAnsi="Helvetica Neue"/>
                <w:color w:val="000000" w:themeColor="text1"/>
                <w:sz w:val="14"/>
                <w:szCs w:val="16"/>
              </w:rPr>
            </w:pPr>
          </w:p>
        </w:tc>
      </w:tr>
      <w:tr w:rsidR="00FD201C" w:rsidRPr="0015195C" w14:paraId="3F22A777" w14:textId="77777777" w:rsidTr="000839B2">
        <w:trPr>
          <w:trHeight w:hRule="exact" w:val="113"/>
        </w:trPr>
        <w:tc>
          <w:tcPr>
            <w:tcW w:w="2801" w:type="dxa"/>
            <w:tcBorders>
              <w:top w:val="nil"/>
              <w:left w:val="single" w:sz="18" w:space="0" w:color="BFBFBF" w:themeColor="background1" w:themeShade="BF"/>
              <w:bottom w:val="nil"/>
              <w:right w:val="nil"/>
            </w:tcBorders>
          </w:tcPr>
          <w:p w14:paraId="47043DA2" w14:textId="77777777" w:rsidR="00FD201C" w:rsidRPr="0015195C"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08BD41E7"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5F95EA6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54F1138"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5545EF9"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0CC30D3"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479FB9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6B5FA78"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E5697ED"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B0F19C4"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D5C56A9"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A755ECB"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3C283F1"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84C6122"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0537321E"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18A576E"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348E916" w14:textId="77777777" w:rsidR="00FD201C" w:rsidRPr="0015195C" w:rsidRDefault="00FD201C" w:rsidP="000839B2">
            <w:pPr>
              <w:rPr>
                <w:rFonts w:ascii="Helvetica Neue" w:hAnsi="Helvetica Neue"/>
                <w:color w:val="000000" w:themeColor="text1"/>
                <w:sz w:val="14"/>
                <w:szCs w:val="16"/>
              </w:rPr>
            </w:pPr>
          </w:p>
        </w:tc>
      </w:tr>
      <w:tr w:rsidR="00FD201C" w:rsidRPr="0015195C" w14:paraId="69DEFB97" w14:textId="77777777" w:rsidTr="000839B2">
        <w:trPr>
          <w:trHeight w:hRule="exact" w:val="227"/>
        </w:trPr>
        <w:tc>
          <w:tcPr>
            <w:tcW w:w="2801" w:type="dxa"/>
            <w:tcBorders>
              <w:top w:val="nil"/>
              <w:left w:val="single" w:sz="18" w:space="0" w:color="BFBFBF" w:themeColor="background1" w:themeShade="BF"/>
              <w:bottom w:val="nil"/>
              <w:right w:val="nil"/>
            </w:tcBorders>
          </w:tcPr>
          <w:p w14:paraId="2F7F5C18" w14:textId="77777777" w:rsidR="00FD201C" w:rsidRPr="0015195C" w:rsidRDefault="00FD201C" w:rsidP="000839B2">
            <w:pPr>
              <w:rPr>
                <w:rFonts w:ascii="Helvetica Neue" w:hAnsi="Helvetica Neue"/>
                <w:b/>
                <w:color w:val="000000" w:themeColor="text1"/>
                <w:sz w:val="14"/>
                <w:szCs w:val="16"/>
              </w:rPr>
            </w:pPr>
            <w:r w:rsidRPr="0015195C">
              <w:rPr>
                <w:rFonts w:ascii="Helvetica Neue" w:hAnsi="Helvetica Neue"/>
                <w:b/>
                <w:i/>
                <w:color w:val="000000" w:themeColor="text1"/>
                <w:sz w:val="14"/>
                <w:szCs w:val="16"/>
              </w:rPr>
              <w:t>After booster dose: day 182</w:t>
            </w:r>
          </w:p>
        </w:tc>
        <w:tc>
          <w:tcPr>
            <w:tcW w:w="1195" w:type="dxa"/>
            <w:tcBorders>
              <w:top w:val="nil"/>
              <w:left w:val="nil"/>
              <w:bottom w:val="nil"/>
              <w:right w:val="nil"/>
            </w:tcBorders>
          </w:tcPr>
          <w:p w14:paraId="43FCD2B8"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552CBA0E"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FEA836D"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2C0CC5B"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96C9E24"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6FBB82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1D55BCE"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12FD649"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33C904D"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578B56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2D36184"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250FAE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7B5D312"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56F360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6777D62"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4111FB35" w14:textId="77777777" w:rsidR="00FD201C" w:rsidRPr="0015195C" w:rsidRDefault="00FD201C" w:rsidP="000839B2">
            <w:pPr>
              <w:rPr>
                <w:rFonts w:ascii="Helvetica Neue" w:hAnsi="Helvetica Neue"/>
                <w:color w:val="000000" w:themeColor="text1"/>
                <w:sz w:val="14"/>
                <w:szCs w:val="16"/>
              </w:rPr>
            </w:pPr>
          </w:p>
        </w:tc>
      </w:tr>
      <w:tr w:rsidR="00FD201C" w:rsidRPr="0015195C" w14:paraId="7EC99D62" w14:textId="77777777" w:rsidTr="000839B2">
        <w:trPr>
          <w:trHeight w:hRule="exact" w:val="227"/>
        </w:trPr>
        <w:tc>
          <w:tcPr>
            <w:tcW w:w="2801" w:type="dxa"/>
            <w:tcBorders>
              <w:top w:val="nil"/>
              <w:left w:val="single" w:sz="18" w:space="0" w:color="BFBFBF" w:themeColor="background1" w:themeShade="BF"/>
              <w:bottom w:val="nil"/>
              <w:right w:val="nil"/>
            </w:tcBorders>
          </w:tcPr>
          <w:p w14:paraId="2A66B9CE"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41F2E788"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7" w:type="dxa"/>
            <w:tcBorders>
              <w:top w:val="nil"/>
              <w:left w:val="nil"/>
              <w:bottom w:val="nil"/>
              <w:right w:val="nil"/>
            </w:tcBorders>
          </w:tcPr>
          <w:p w14:paraId="1EA9222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98EF7AC"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46" w:type="dxa"/>
            <w:tcBorders>
              <w:top w:val="nil"/>
              <w:left w:val="nil"/>
              <w:bottom w:val="nil"/>
              <w:right w:val="nil"/>
            </w:tcBorders>
          </w:tcPr>
          <w:p w14:paraId="5CC0575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9E3F7AD"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19A19BD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7E44179"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3AB0ABE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6BF9ACE"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1FA29B2B"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C277B4A"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51B1A856"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793DF02"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6EDF1B8D"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030E989"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6F7BE33D" w14:textId="77777777" w:rsidR="00FD201C" w:rsidRPr="0015195C" w:rsidRDefault="00FD201C" w:rsidP="000839B2">
            <w:pPr>
              <w:rPr>
                <w:rFonts w:ascii="Helvetica Neue" w:hAnsi="Helvetica Neue"/>
                <w:color w:val="000000" w:themeColor="text1"/>
                <w:sz w:val="14"/>
                <w:szCs w:val="16"/>
              </w:rPr>
            </w:pPr>
          </w:p>
        </w:tc>
      </w:tr>
      <w:tr w:rsidR="00565EA8" w:rsidRPr="0015195C" w14:paraId="27989738" w14:textId="77777777" w:rsidTr="000839B2">
        <w:trPr>
          <w:trHeight w:hRule="exact" w:val="454"/>
        </w:trPr>
        <w:tc>
          <w:tcPr>
            <w:tcW w:w="2801" w:type="dxa"/>
            <w:tcBorders>
              <w:top w:val="nil"/>
              <w:left w:val="single" w:sz="18" w:space="0" w:color="BFBFBF" w:themeColor="background1" w:themeShade="BF"/>
              <w:bottom w:val="nil"/>
              <w:right w:val="nil"/>
            </w:tcBorders>
          </w:tcPr>
          <w:p w14:paraId="17A7BB5B" w14:textId="5D7B45C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4903ACC5" w14:textId="3CA81E6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2, 18.2</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7" w:type="dxa"/>
            <w:tcBorders>
              <w:top w:val="nil"/>
              <w:left w:val="nil"/>
              <w:bottom w:val="nil"/>
              <w:right w:val="nil"/>
            </w:tcBorders>
          </w:tcPr>
          <w:p w14:paraId="2D07D86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D930DE6" w14:textId="4758C8A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1, 10.0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(0.3-44.5)</w:t>
            </w:r>
          </w:p>
        </w:tc>
        <w:tc>
          <w:tcPr>
            <w:tcW w:w="246" w:type="dxa"/>
            <w:tcBorders>
              <w:top w:val="nil"/>
              <w:left w:val="nil"/>
              <w:bottom w:val="nil"/>
              <w:right w:val="nil"/>
            </w:tcBorders>
          </w:tcPr>
          <w:p w14:paraId="0D893C86"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B780008" w14:textId="59AEB7E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2, 18.2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6" w:type="dxa"/>
            <w:tcBorders>
              <w:top w:val="nil"/>
              <w:left w:val="nil"/>
              <w:bottom w:val="nil"/>
              <w:right w:val="nil"/>
            </w:tcBorders>
          </w:tcPr>
          <w:p w14:paraId="15A5EF3A"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1BF98EA" w14:textId="63FF2D1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6, 54.5</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(23.4-83.3)</w:t>
            </w:r>
          </w:p>
        </w:tc>
        <w:tc>
          <w:tcPr>
            <w:tcW w:w="246" w:type="dxa"/>
            <w:tcBorders>
              <w:top w:val="nil"/>
              <w:left w:val="nil"/>
              <w:bottom w:val="nil"/>
              <w:right w:val="nil"/>
            </w:tcBorders>
          </w:tcPr>
          <w:p w14:paraId="5E5A4370"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4E6CC6F" w14:textId="6DE86BD1"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2, 18.2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6" w:type="dxa"/>
            <w:tcBorders>
              <w:top w:val="nil"/>
              <w:left w:val="nil"/>
              <w:bottom w:val="nil"/>
              <w:right w:val="nil"/>
            </w:tcBorders>
          </w:tcPr>
          <w:p w14:paraId="753D8DD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3E8F2F0" w14:textId="453197F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1, 11.1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(0.3-48.2)</w:t>
            </w:r>
          </w:p>
        </w:tc>
        <w:tc>
          <w:tcPr>
            <w:tcW w:w="246" w:type="dxa"/>
            <w:tcBorders>
              <w:top w:val="nil"/>
              <w:left w:val="nil"/>
              <w:bottom w:val="nil"/>
              <w:right w:val="nil"/>
            </w:tcBorders>
          </w:tcPr>
          <w:p w14:paraId="5ABCC870"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28C9ACD" w14:textId="0EC8D7C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4, 44.4</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(13.7-78.8)</w:t>
            </w:r>
          </w:p>
        </w:tc>
        <w:tc>
          <w:tcPr>
            <w:tcW w:w="246" w:type="dxa"/>
            <w:tcBorders>
              <w:top w:val="nil"/>
              <w:left w:val="nil"/>
              <w:bottom w:val="nil"/>
              <w:right w:val="nil"/>
            </w:tcBorders>
          </w:tcPr>
          <w:p w14:paraId="571B6F0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CB106BC" w14:textId="1F06E12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4, 40.0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(12.2-73.8)</w:t>
            </w:r>
          </w:p>
        </w:tc>
        <w:tc>
          <w:tcPr>
            <w:tcW w:w="236" w:type="dxa"/>
            <w:tcBorders>
              <w:top w:val="nil"/>
              <w:left w:val="nil"/>
              <w:bottom w:val="nil"/>
              <w:right w:val="single" w:sz="18" w:space="0" w:color="BFBFBF" w:themeColor="background1" w:themeShade="BF"/>
            </w:tcBorders>
          </w:tcPr>
          <w:p w14:paraId="2E5C5794" w14:textId="77777777" w:rsidR="00565EA8" w:rsidRPr="0015195C" w:rsidRDefault="00565EA8" w:rsidP="000839B2">
            <w:pPr>
              <w:rPr>
                <w:rFonts w:ascii="Helvetica Neue" w:hAnsi="Helvetica Neue"/>
                <w:color w:val="000000" w:themeColor="text1"/>
                <w:sz w:val="14"/>
                <w:szCs w:val="16"/>
              </w:rPr>
            </w:pPr>
          </w:p>
        </w:tc>
      </w:tr>
      <w:tr w:rsidR="00565EA8" w:rsidRPr="0015195C" w14:paraId="3DF0BA19" w14:textId="77777777" w:rsidTr="000839B2">
        <w:trPr>
          <w:trHeight w:hRule="exact" w:val="454"/>
        </w:trPr>
        <w:tc>
          <w:tcPr>
            <w:tcW w:w="2801" w:type="dxa"/>
            <w:tcBorders>
              <w:top w:val="nil"/>
              <w:left w:val="single" w:sz="18" w:space="0" w:color="BFBFBF" w:themeColor="background1" w:themeShade="BF"/>
              <w:bottom w:val="nil"/>
              <w:right w:val="nil"/>
            </w:tcBorders>
          </w:tcPr>
          <w:p w14:paraId="23EDF9A4" w14:textId="458F0FC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2FA2E1CF" w14:textId="1785509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2, 18.2</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7" w:type="dxa"/>
            <w:tcBorders>
              <w:top w:val="nil"/>
              <w:left w:val="nil"/>
              <w:bottom w:val="nil"/>
              <w:right w:val="nil"/>
            </w:tcBorders>
          </w:tcPr>
          <w:p w14:paraId="16BD8C2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80DC1E7" w14:textId="36DE14F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1, 10.0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(0.3-44.5)</w:t>
            </w:r>
          </w:p>
        </w:tc>
        <w:tc>
          <w:tcPr>
            <w:tcW w:w="246" w:type="dxa"/>
            <w:tcBorders>
              <w:top w:val="nil"/>
              <w:left w:val="nil"/>
              <w:bottom w:val="nil"/>
              <w:right w:val="nil"/>
            </w:tcBorders>
          </w:tcPr>
          <w:p w14:paraId="42D4ACCF"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F54062E" w14:textId="56D6BF3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1, 9.1</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(0.2-41.3)</w:t>
            </w:r>
          </w:p>
        </w:tc>
        <w:tc>
          <w:tcPr>
            <w:tcW w:w="246" w:type="dxa"/>
            <w:tcBorders>
              <w:top w:val="nil"/>
              <w:left w:val="nil"/>
              <w:bottom w:val="nil"/>
              <w:right w:val="nil"/>
            </w:tcBorders>
          </w:tcPr>
          <w:p w14:paraId="657DF7A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C3F9865" w14:textId="642B6695" w:rsidR="00565EA8" w:rsidRPr="0015195C" w:rsidRDefault="00565EA8" w:rsidP="000839B2">
            <w:pPr>
              <w:spacing w:after="60"/>
              <w:rPr>
                <w:rFonts w:ascii="Helvetica Neue" w:hAnsi="Helvetica Neue"/>
                <w:b/>
                <w:color w:val="000000" w:themeColor="text1"/>
                <w:sz w:val="14"/>
                <w:szCs w:val="16"/>
              </w:rPr>
            </w:pPr>
            <w:r w:rsidRPr="0015195C">
              <w:rPr>
                <w:rFonts w:ascii="Helvetica Neue" w:hAnsi="Helvetica Neue"/>
                <w:color w:val="000000" w:themeColor="text1"/>
                <w:sz w:val="14"/>
                <w:szCs w:val="16"/>
              </w:rPr>
              <w:t xml:space="preserve">5, </w:t>
            </w:r>
            <w:r w:rsidRPr="0015195C">
              <w:rPr>
                <w:rFonts w:ascii="Helvetica Neue" w:hAnsi="Helvetica Neue"/>
                <w:b/>
                <w:color w:val="000000" w:themeColor="text1"/>
                <w:sz w:val="14"/>
                <w:szCs w:val="16"/>
              </w:rPr>
              <w:t>45.5</w:t>
            </w:r>
            <w:r w:rsidR="005477FC" w:rsidRPr="0015195C">
              <w:rPr>
                <w:rFonts w:ascii="Helvetica Neue" w:hAnsi="Helvetica Neue"/>
                <w:b/>
                <w:color w:val="000000" w:themeColor="text1"/>
                <w:sz w:val="14"/>
                <w:szCs w:val="16"/>
              </w:rPr>
              <w:t xml:space="preserve">         </w:t>
            </w:r>
            <w:r w:rsidRPr="0015195C">
              <w:rPr>
                <w:rFonts w:ascii="Helvetica Neue" w:hAnsi="Helvetica Neue"/>
                <w:color w:val="000000" w:themeColor="text1"/>
                <w:sz w:val="14"/>
                <w:szCs w:val="16"/>
              </w:rPr>
              <w:t>(16.7-76.6)</w:t>
            </w:r>
          </w:p>
        </w:tc>
        <w:tc>
          <w:tcPr>
            <w:tcW w:w="246" w:type="dxa"/>
            <w:tcBorders>
              <w:top w:val="nil"/>
              <w:left w:val="nil"/>
              <w:bottom w:val="nil"/>
              <w:right w:val="nil"/>
            </w:tcBorders>
          </w:tcPr>
          <w:p w14:paraId="2EC6605D"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C9C2DB2" w14:textId="7C8F2DA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2, 18.2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6" w:type="dxa"/>
            <w:tcBorders>
              <w:top w:val="nil"/>
              <w:left w:val="nil"/>
              <w:bottom w:val="nil"/>
              <w:right w:val="nil"/>
            </w:tcBorders>
          </w:tcPr>
          <w:p w14:paraId="4E91C8E0"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78D5B2D" w14:textId="40BC850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1, 11.1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(0.3-48.2)</w:t>
            </w:r>
          </w:p>
        </w:tc>
        <w:tc>
          <w:tcPr>
            <w:tcW w:w="246" w:type="dxa"/>
            <w:tcBorders>
              <w:top w:val="nil"/>
              <w:left w:val="nil"/>
              <w:bottom w:val="nil"/>
              <w:right w:val="nil"/>
            </w:tcBorders>
          </w:tcPr>
          <w:p w14:paraId="34EFC3E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C95ADAF" w14:textId="25D021A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3, </w:t>
            </w:r>
            <w:r w:rsidRPr="0015195C">
              <w:rPr>
                <w:rFonts w:ascii="Helvetica Neue" w:hAnsi="Helvetica Neue"/>
                <w:b/>
                <w:color w:val="000000" w:themeColor="text1"/>
                <w:sz w:val="14"/>
                <w:szCs w:val="16"/>
              </w:rPr>
              <w:t>33.3</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(7.5-70.1)</w:t>
            </w:r>
          </w:p>
        </w:tc>
        <w:tc>
          <w:tcPr>
            <w:tcW w:w="246" w:type="dxa"/>
            <w:tcBorders>
              <w:top w:val="nil"/>
              <w:left w:val="nil"/>
              <w:bottom w:val="nil"/>
              <w:right w:val="nil"/>
            </w:tcBorders>
          </w:tcPr>
          <w:p w14:paraId="1534FD3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1A1F57C" w14:textId="7E2BB6B8"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3, 30.0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(6.7-65.2)</w:t>
            </w:r>
          </w:p>
        </w:tc>
        <w:tc>
          <w:tcPr>
            <w:tcW w:w="236" w:type="dxa"/>
            <w:tcBorders>
              <w:top w:val="nil"/>
              <w:left w:val="nil"/>
              <w:bottom w:val="nil"/>
              <w:right w:val="single" w:sz="18" w:space="0" w:color="BFBFBF" w:themeColor="background1" w:themeShade="BF"/>
            </w:tcBorders>
          </w:tcPr>
          <w:p w14:paraId="3D5340FB" w14:textId="77777777" w:rsidR="00565EA8" w:rsidRPr="0015195C" w:rsidRDefault="00565EA8" w:rsidP="000839B2">
            <w:pPr>
              <w:rPr>
                <w:rFonts w:ascii="Helvetica Neue" w:hAnsi="Helvetica Neue"/>
                <w:color w:val="000000" w:themeColor="text1"/>
                <w:sz w:val="14"/>
                <w:szCs w:val="16"/>
              </w:rPr>
            </w:pPr>
          </w:p>
        </w:tc>
      </w:tr>
      <w:tr w:rsidR="00565EA8" w:rsidRPr="0015195C" w14:paraId="364AB8C4" w14:textId="77777777" w:rsidTr="000839B2">
        <w:trPr>
          <w:trHeight w:hRule="exact" w:val="454"/>
        </w:trPr>
        <w:tc>
          <w:tcPr>
            <w:tcW w:w="2801" w:type="dxa"/>
            <w:tcBorders>
              <w:top w:val="nil"/>
              <w:left w:val="single" w:sz="18" w:space="0" w:color="BFBFBF" w:themeColor="background1" w:themeShade="BF"/>
              <w:bottom w:val="nil"/>
              <w:right w:val="nil"/>
            </w:tcBorders>
          </w:tcPr>
          <w:p w14:paraId="57201903" w14:textId="59ABF18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2C1DA04E" w14:textId="1F3100F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1.8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(0.9-3.8)</w:t>
            </w:r>
          </w:p>
        </w:tc>
        <w:tc>
          <w:tcPr>
            <w:tcW w:w="247" w:type="dxa"/>
            <w:tcBorders>
              <w:top w:val="nil"/>
              <w:left w:val="nil"/>
              <w:bottom w:val="nil"/>
              <w:right w:val="nil"/>
            </w:tcBorders>
          </w:tcPr>
          <w:p w14:paraId="079B91C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6988ADA" w14:textId="0CC38482"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1.3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(0.8- 2.2)</w:t>
            </w:r>
          </w:p>
        </w:tc>
        <w:tc>
          <w:tcPr>
            <w:tcW w:w="246" w:type="dxa"/>
            <w:tcBorders>
              <w:top w:val="nil"/>
              <w:left w:val="nil"/>
              <w:bottom w:val="nil"/>
              <w:right w:val="nil"/>
            </w:tcBorders>
          </w:tcPr>
          <w:p w14:paraId="45139474"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D14C30F" w14:textId="185251A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1.5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(0.8-2.7)</w:t>
            </w:r>
          </w:p>
        </w:tc>
        <w:tc>
          <w:tcPr>
            <w:tcW w:w="246" w:type="dxa"/>
            <w:tcBorders>
              <w:top w:val="nil"/>
              <w:left w:val="nil"/>
              <w:bottom w:val="nil"/>
              <w:right w:val="nil"/>
            </w:tcBorders>
          </w:tcPr>
          <w:p w14:paraId="708BD47D"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D45639D" w14:textId="7518878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b/>
                <w:color w:val="000000" w:themeColor="text1"/>
                <w:sz w:val="14"/>
                <w:szCs w:val="16"/>
              </w:rPr>
              <w:t>4.8</w:t>
            </w:r>
            <w:r w:rsidRPr="0015195C">
              <w:rPr>
                <w:rFonts w:ascii="Helvetica Neue" w:hAnsi="Helvetica Neue"/>
                <w:color w:val="000000" w:themeColor="text1"/>
                <w:sz w:val="14"/>
                <w:szCs w:val="16"/>
              </w:rPr>
              <w:t xml:space="preserve">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(1.6-14.9)</w:t>
            </w:r>
          </w:p>
        </w:tc>
        <w:tc>
          <w:tcPr>
            <w:tcW w:w="246" w:type="dxa"/>
            <w:tcBorders>
              <w:top w:val="nil"/>
              <w:left w:val="nil"/>
              <w:bottom w:val="nil"/>
              <w:right w:val="nil"/>
            </w:tcBorders>
          </w:tcPr>
          <w:p w14:paraId="1A0B61B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6CADB2C" w14:textId="290E79B0"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1.9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(1.0-3.7)</w:t>
            </w:r>
          </w:p>
        </w:tc>
        <w:tc>
          <w:tcPr>
            <w:tcW w:w="246" w:type="dxa"/>
            <w:tcBorders>
              <w:top w:val="nil"/>
              <w:left w:val="nil"/>
              <w:bottom w:val="nil"/>
              <w:right w:val="nil"/>
            </w:tcBorders>
          </w:tcPr>
          <w:p w14:paraId="2F46D15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23ABADE" w14:textId="7BC94E8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b/>
                <w:color w:val="000000" w:themeColor="text1"/>
                <w:sz w:val="14"/>
                <w:szCs w:val="16"/>
              </w:rPr>
              <w:t>2.8</w:t>
            </w:r>
            <w:r w:rsidRPr="0015195C">
              <w:rPr>
                <w:rFonts w:ascii="Helvetica Neue" w:hAnsi="Helvetica Neue"/>
                <w:color w:val="000000" w:themeColor="text1"/>
                <w:sz w:val="14"/>
                <w:szCs w:val="16"/>
              </w:rPr>
              <w:t xml:space="preserve">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(0.7-10.9)</w:t>
            </w:r>
          </w:p>
        </w:tc>
        <w:tc>
          <w:tcPr>
            <w:tcW w:w="246" w:type="dxa"/>
            <w:tcBorders>
              <w:top w:val="nil"/>
              <w:left w:val="nil"/>
              <w:bottom w:val="nil"/>
              <w:right w:val="nil"/>
            </w:tcBorders>
          </w:tcPr>
          <w:p w14:paraId="221F772B"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BDB10AB" w14:textId="6133CD6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b/>
                <w:color w:val="000000" w:themeColor="text1"/>
                <w:sz w:val="14"/>
                <w:szCs w:val="16"/>
              </w:rPr>
              <w:t>4.3</w:t>
            </w:r>
            <w:r w:rsidRPr="0015195C">
              <w:rPr>
                <w:rFonts w:ascii="Helvetica Neue" w:hAnsi="Helvetica Neue"/>
                <w:color w:val="000000" w:themeColor="text1"/>
                <w:sz w:val="14"/>
                <w:szCs w:val="16"/>
              </w:rPr>
              <w:t xml:space="preserve">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(1.7-11.2)</w:t>
            </w:r>
          </w:p>
        </w:tc>
        <w:tc>
          <w:tcPr>
            <w:tcW w:w="246" w:type="dxa"/>
            <w:tcBorders>
              <w:top w:val="nil"/>
              <w:left w:val="nil"/>
              <w:bottom w:val="nil"/>
              <w:right w:val="nil"/>
            </w:tcBorders>
          </w:tcPr>
          <w:p w14:paraId="3E1B233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732638E" w14:textId="22228CC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b/>
                <w:color w:val="000000" w:themeColor="text1"/>
                <w:sz w:val="14"/>
                <w:szCs w:val="16"/>
              </w:rPr>
              <w:t>3.5</w:t>
            </w:r>
            <w:r w:rsidRPr="0015195C">
              <w:rPr>
                <w:rFonts w:ascii="Helvetica Neue" w:hAnsi="Helvetica Neue"/>
                <w:color w:val="000000" w:themeColor="text1"/>
                <w:sz w:val="14"/>
                <w:szCs w:val="16"/>
              </w:rPr>
              <w:t xml:space="preserve">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(1.4-8.6)</w:t>
            </w:r>
          </w:p>
        </w:tc>
        <w:tc>
          <w:tcPr>
            <w:tcW w:w="236" w:type="dxa"/>
            <w:tcBorders>
              <w:top w:val="nil"/>
              <w:left w:val="nil"/>
              <w:bottom w:val="nil"/>
              <w:right w:val="single" w:sz="18" w:space="0" w:color="BFBFBF" w:themeColor="background1" w:themeShade="BF"/>
            </w:tcBorders>
          </w:tcPr>
          <w:p w14:paraId="3321E493" w14:textId="77777777" w:rsidR="00565EA8" w:rsidRPr="0015195C" w:rsidRDefault="00565EA8" w:rsidP="000839B2">
            <w:pPr>
              <w:rPr>
                <w:rFonts w:ascii="Helvetica Neue" w:hAnsi="Helvetica Neue"/>
                <w:color w:val="000000" w:themeColor="text1"/>
                <w:sz w:val="14"/>
                <w:szCs w:val="16"/>
              </w:rPr>
            </w:pPr>
          </w:p>
        </w:tc>
      </w:tr>
      <w:tr w:rsidR="00565EA8" w:rsidRPr="0015195C" w14:paraId="29DBE2B8" w14:textId="77777777" w:rsidTr="000839B2">
        <w:trPr>
          <w:trHeight w:hRule="exact" w:val="454"/>
        </w:trPr>
        <w:tc>
          <w:tcPr>
            <w:tcW w:w="2801" w:type="dxa"/>
            <w:tcBorders>
              <w:top w:val="nil"/>
              <w:left w:val="single" w:sz="18" w:space="0" w:color="BFBFBF" w:themeColor="background1" w:themeShade="BF"/>
              <w:bottom w:val="nil"/>
              <w:right w:val="nil"/>
            </w:tcBorders>
          </w:tcPr>
          <w:p w14:paraId="6B9EF71D" w14:textId="0355381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2857EF58" w14:textId="7C8004E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9.1</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(4.4-19.0)</w:t>
            </w:r>
          </w:p>
        </w:tc>
        <w:tc>
          <w:tcPr>
            <w:tcW w:w="247" w:type="dxa"/>
            <w:tcBorders>
              <w:top w:val="nil"/>
              <w:left w:val="nil"/>
              <w:bottom w:val="nil"/>
              <w:right w:val="nil"/>
            </w:tcBorders>
          </w:tcPr>
          <w:p w14:paraId="5085C2A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666628F" w14:textId="3F37178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9.0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(5.1-16.0)</w:t>
            </w:r>
          </w:p>
        </w:tc>
        <w:tc>
          <w:tcPr>
            <w:tcW w:w="246" w:type="dxa"/>
            <w:tcBorders>
              <w:top w:val="nil"/>
              <w:left w:val="nil"/>
              <w:bottom w:val="nil"/>
              <w:right w:val="nil"/>
            </w:tcBorders>
          </w:tcPr>
          <w:p w14:paraId="30DFECE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7BA2E4C" w14:textId="6E998C1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9.4</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(4.4-20.2)</w:t>
            </w:r>
          </w:p>
        </w:tc>
        <w:tc>
          <w:tcPr>
            <w:tcW w:w="246" w:type="dxa"/>
            <w:tcBorders>
              <w:top w:val="nil"/>
              <w:left w:val="nil"/>
              <w:bottom w:val="nil"/>
              <w:right w:val="nil"/>
            </w:tcBorders>
          </w:tcPr>
          <w:p w14:paraId="2C8ED28E"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2DB032B" w14:textId="6E0B1FF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38.7</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(10.2-146.7)</w:t>
            </w:r>
          </w:p>
        </w:tc>
        <w:tc>
          <w:tcPr>
            <w:tcW w:w="246" w:type="dxa"/>
            <w:tcBorders>
              <w:top w:val="nil"/>
              <w:left w:val="nil"/>
              <w:bottom w:val="nil"/>
              <w:right w:val="nil"/>
            </w:tcBorders>
          </w:tcPr>
          <w:p w14:paraId="47154BFB"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8D5E252" w14:textId="30D4B8C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9.4</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(4.8-18.4)</w:t>
            </w:r>
          </w:p>
        </w:tc>
        <w:tc>
          <w:tcPr>
            <w:tcW w:w="246" w:type="dxa"/>
            <w:tcBorders>
              <w:top w:val="nil"/>
              <w:left w:val="nil"/>
              <w:bottom w:val="nil"/>
              <w:right w:val="nil"/>
            </w:tcBorders>
          </w:tcPr>
          <w:p w14:paraId="40585B1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AD45C50" w14:textId="61A7960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15.9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(4.4-57.7)</w:t>
            </w:r>
          </w:p>
        </w:tc>
        <w:tc>
          <w:tcPr>
            <w:tcW w:w="246" w:type="dxa"/>
            <w:tcBorders>
              <w:top w:val="nil"/>
              <w:left w:val="nil"/>
              <w:bottom w:val="nil"/>
              <w:right w:val="nil"/>
            </w:tcBorders>
          </w:tcPr>
          <w:p w14:paraId="6FE6576E"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5BCD53C" w14:textId="3BD5F92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27.2</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(10.7-69.4)</w:t>
            </w:r>
          </w:p>
        </w:tc>
        <w:tc>
          <w:tcPr>
            <w:tcW w:w="246" w:type="dxa"/>
            <w:tcBorders>
              <w:top w:val="nil"/>
              <w:left w:val="nil"/>
              <w:bottom w:val="nil"/>
              <w:right w:val="nil"/>
            </w:tcBorders>
          </w:tcPr>
          <w:p w14:paraId="584D238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452B6B0" w14:textId="6820BC3D"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23.0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(8.1-65.4)</w:t>
            </w:r>
          </w:p>
        </w:tc>
        <w:tc>
          <w:tcPr>
            <w:tcW w:w="236" w:type="dxa"/>
            <w:tcBorders>
              <w:top w:val="nil"/>
              <w:left w:val="nil"/>
              <w:bottom w:val="nil"/>
              <w:right w:val="single" w:sz="18" w:space="0" w:color="BFBFBF" w:themeColor="background1" w:themeShade="BF"/>
            </w:tcBorders>
          </w:tcPr>
          <w:p w14:paraId="1437559B" w14:textId="77777777" w:rsidR="00565EA8" w:rsidRPr="0015195C" w:rsidRDefault="00565EA8" w:rsidP="000839B2">
            <w:pPr>
              <w:rPr>
                <w:rFonts w:ascii="Helvetica Neue" w:hAnsi="Helvetica Neue"/>
                <w:color w:val="000000" w:themeColor="text1"/>
                <w:sz w:val="14"/>
                <w:szCs w:val="16"/>
              </w:rPr>
            </w:pPr>
          </w:p>
        </w:tc>
      </w:tr>
      <w:tr w:rsidR="00FD201C" w:rsidRPr="0015195C" w14:paraId="7F160D73" w14:textId="77777777" w:rsidTr="000839B2">
        <w:trPr>
          <w:trHeight w:hRule="exact" w:val="113"/>
        </w:trPr>
        <w:tc>
          <w:tcPr>
            <w:tcW w:w="2801" w:type="dxa"/>
            <w:tcBorders>
              <w:top w:val="nil"/>
              <w:left w:val="single" w:sz="18" w:space="0" w:color="BFBFBF" w:themeColor="background1" w:themeShade="BF"/>
              <w:bottom w:val="nil"/>
              <w:right w:val="nil"/>
            </w:tcBorders>
          </w:tcPr>
          <w:p w14:paraId="7395644A" w14:textId="77777777" w:rsidR="00FD201C" w:rsidRPr="0015195C" w:rsidRDefault="00FD201C" w:rsidP="000839B2">
            <w:pPr>
              <w:rPr>
                <w:rFonts w:ascii="Helvetica Neue" w:hAnsi="Helvetica Neue"/>
                <w:color w:val="000000" w:themeColor="text1"/>
                <w:sz w:val="14"/>
                <w:szCs w:val="16"/>
              </w:rPr>
            </w:pPr>
          </w:p>
        </w:tc>
        <w:tc>
          <w:tcPr>
            <w:tcW w:w="1195" w:type="dxa"/>
            <w:tcBorders>
              <w:top w:val="nil"/>
              <w:left w:val="nil"/>
              <w:bottom w:val="nil"/>
              <w:right w:val="nil"/>
            </w:tcBorders>
          </w:tcPr>
          <w:p w14:paraId="4535549B"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29FBA38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35BDA7D2"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7DBF01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B968329"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832AFCF"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B8F71F8"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913DB7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9D60ED6"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403F598"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6F1977D"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2D4D9D5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59A8B25"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64D8D12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CDD70CE"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063D774A" w14:textId="77777777" w:rsidR="00FD201C" w:rsidRPr="0015195C" w:rsidRDefault="00FD201C" w:rsidP="000839B2">
            <w:pPr>
              <w:rPr>
                <w:rFonts w:ascii="Helvetica Neue" w:hAnsi="Helvetica Neue"/>
                <w:color w:val="000000" w:themeColor="text1"/>
                <w:sz w:val="14"/>
                <w:szCs w:val="16"/>
              </w:rPr>
            </w:pPr>
          </w:p>
        </w:tc>
      </w:tr>
      <w:tr w:rsidR="00FD201C" w:rsidRPr="0015195C" w14:paraId="5FA30330" w14:textId="77777777" w:rsidTr="000839B2">
        <w:trPr>
          <w:trHeight w:hRule="exact" w:val="227"/>
        </w:trPr>
        <w:tc>
          <w:tcPr>
            <w:tcW w:w="2801" w:type="dxa"/>
            <w:tcBorders>
              <w:top w:val="nil"/>
              <w:left w:val="single" w:sz="18" w:space="0" w:color="BFBFBF" w:themeColor="background1" w:themeShade="BF"/>
              <w:bottom w:val="nil"/>
              <w:right w:val="nil"/>
            </w:tcBorders>
          </w:tcPr>
          <w:p w14:paraId="0C0EDE21" w14:textId="77777777" w:rsidR="00FD201C" w:rsidRPr="0015195C" w:rsidRDefault="00FD201C" w:rsidP="000839B2">
            <w:pPr>
              <w:rPr>
                <w:rFonts w:ascii="Helvetica Neue" w:hAnsi="Helvetica Neue"/>
                <w:b/>
                <w:color w:val="000000" w:themeColor="text1"/>
                <w:sz w:val="14"/>
                <w:szCs w:val="16"/>
              </w:rPr>
            </w:pPr>
            <w:r w:rsidRPr="0015195C">
              <w:rPr>
                <w:rFonts w:ascii="Helvetica Neue" w:hAnsi="Helvetica Neue"/>
                <w:b/>
                <w:i/>
                <w:color w:val="000000" w:themeColor="text1"/>
                <w:sz w:val="14"/>
                <w:szCs w:val="16"/>
              </w:rPr>
              <w:t>After booster dose: day 274</w:t>
            </w:r>
          </w:p>
        </w:tc>
        <w:tc>
          <w:tcPr>
            <w:tcW w:w="1195" w:type="dxa"/>
            <w:tcBorders>
              <w:top w:val="nil"/>
              <w:left w:val="nil"/>
              <w:bottom w:val="nil"/>
              <w:right w:val="nil"/>
            </w:tcBorders>
          </w:tcPr>
          <w:p w14:paraId="316C5A73"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nil"/>
              <w:right w:val="nil"/>
            </w:tcBorders>
          </w:tcPr>
          <w:p w14:paraId="24D6CC0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F5E6270"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2F3557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C230DA7"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37CF7B76"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DC035C2"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41DB2FC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0C529D5"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76E294DC"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6D75BCDF"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58DBA81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DCBE4D9"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nil"/>
              <w:right w:val="nil"/>
            </w:tcBorders>
          </w:tcPr>
          <w:p w14:paraId="1217540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23FEE89C"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052E6345" w14:textId="77777777" w:rsidR="00FD201C" w:rsidRPr="0015195C" w:rsidRDefault="00FD201C" w:rsidP="000839B2">
            <w:pPr>
              <w:rPr>
                <w:rFonts w:ascii="Helvetica Neue" w:hAnsi="Helvetica Neue"/>
                <w:color w:val="000000" w:themeColor="text1"/>
                <w:sz w:val="14"/>
                <w:szCs w:val="16"/>
              </w:rPr>
            </w:pPr>
          </w:p>
        </w:tc>
      </w:tr>
      <w:tr w:rsidR="00FD201C" w:rsidRPr="0015195C" w14:paraId="0915BC63" w14:textId="77777777" w:rsidTr="000839B2">
        <w:trPr>
          <w:trHeight w:hRule="exact" w:val="227"/>
        </w:trPr>
        <w:tc>
          <w:tcPr>
            <w:tcW w:w="2801" w:type="dxa"/>
            <w:tcBorders>
              <w:top w:val="nil"/>
              <w:left w:val="single" w:sz="18" w:space="0" w:color="BFBFBF" w:themeColor="background1" w:themeShade="BF"/>
              <w:bottom w:val="nil"/>
              <w:right w:val="nil"/>
            </w:tcBorders>
          </w:tcPr>
          <w:p w14:paraId="0BBE4054"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1CB67B9C"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7" w:type="dxa"/>
            <w:tcBorders>
              <w:top w:val="nil"/>
              <w:left w:val="nil"/>
              <w:bottom w:val="nil"/>
              <w:right w:val="nil"/>
            </w:tcBorders>
          </w:tcPr>
          <w:p w14:paraId="1FB0BFC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ABA004B"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46" w:type="dxa"/>
            <w:tcBorders>
              <w:top w:val="nil"/>
              <w:left w:val="nil"/>
              <w:bottom w:val="nil"/>
              <w:right w:val="nil"/>
            </w:tcBorders>
          </w:tcPr>
          <w:p w14:paraId="2CAA36A2"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8FEA238"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7BA20F1D"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132AC466"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6ABD3014"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76EA63DA"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11</w:t>
            </w:r>
          </w:p>
        </w:tc>
        <w:tc>
          <w:tcPr>
            <w:tcW w:w="246" w:type="dxa"/>
            <w:tcBorders>
              <w:top w:val="nil"/>
              <w:left w:val="nil"/>
              <w:bottom w:val="nil"/>
              <w:right w:val="nil"/>
            </w:tcBorders>
          </w:tcPr>
          <w:p w14:paraId="1905945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06178D1E"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508D796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5E769B5D"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9</w:t>
            </w:r>
          </w:p>
        </w:tc>
        <w:tc>
          <w:tcPr>
            <w:tcW w:w="246" w:type="dxa"/>
            <w:tcBorders>
              <w:top w:val="nil"/>
              <w:left w:val="nil"/>
              <w:bottom w:val="nil"/>
              <w:right w:val="nil"/>
            </w:tcBorders>
          </w:tcPr>
          <w:p w14:paraId="073314CE"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nil"/>
              <w:right w:val="nil"/>
            </w:tcBorders>
          </w:tcPr>
          <w:p w14:paraId="4DB1EA64" w14:textId="77777777" w:rsidR="00FD201C" w:rsidRPr="0015195C" w:rsidRDefault="00FD201C" w:rsidP="000839B2">
            <w:pPr>
              <w:rPr>
                <w:rFonts w:ascii="Helvetica Neue" w:hAnsi="Helvetica Neue"/>
                <w:color w:val="000000" w:themeColor="text1"/>
                <w:sz w:val="14"/>
                <w:szCs w:val="16"/>
              </w:rPr>
            </w:pPr>
            <w:r w:rsidRPr="0015195C">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3D79EA13" w14:textId="77777777" w:rsidR="00FD201C" w:rsidRPr="0015195C" w:rsidRDefault="00FD201C" w:rsidP="000839B2">
            <w:pPr>
              <w:rPr>
                <w:rFonts w:ascii="Helvetica Neue" w:hAnsi="Helvetica Neue"/>
                <w:color w:val="000000" w:themeColor="text1"/>
                <w:sz w:val="14"/>
                <w:szCs w:val="16"/>
              </w:rPr>
            </w:pPr>
          </w:p>
        </w:tc>
      </w:tr>
      <w:tr w:rsidR="00565EA8" w:rsidRPr="0015195C" w14:paraId="41EBFB2A" w14:textId="77777777" w:rsidTr="000839B2">
        <w:trPr>
          <w:trHeight w:hRule="exact" w:val="454"/>
        </w:trPr>
        <w:tc>
          <w:tcPr>
            <w:tcW w:w="2801" w:type="dxa"/>
            <w:tcBorders>
              <w:top w:val="nil"/>
              <w:left w:val="single" w:sz="18" w:space="0" w:color="BFBFBF" w:themeColor="background1" w:themeShade="BF"/>
              <w:bottom w:val="nil"/>
              <w:right w:val="nil"/>
            </w:tcBorders>
          </w:tcPr>
          <w:p w14:paraId="21E8E182" w14:textId="689417F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Subjects with HI titre ≥ 1:40 No., %  (95% CI)</w:t>
            </w:r>
          </w:p>
        </w:tc>
        <w:tc>
          <w:tcPr>
            <w:tcW w:w="1195" w:type="dxa"/>
            <w:tcBorders>
              <w:top w:val="nil"/>
              <w:left w:val="nil"/>
              <w:bottom w:val="nil"/>
              <w:right w:val="nil"/>
            </w:tcBorders>
          </w:tcPr>
          <w:p w14:paraId="29D027FF" w14:textId="686B5A9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1, 9.1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(0.2-41.3)</w:t>
            </w:r>
          </w:p>
        </w:tc>
        <w:tc>
          <w:tcPr>
            <w:tcW w:w="247" w:type="dxa"/>
            <w:tcBorders>
              <w:top w:val="nil"/>
              <w:left w:val="nil"/>
              <w:bottom w:val="nil"/>
              <w:right w:val="nil"/>
            </w:tcBorders>
          </w:tcPr>
          <w:p w14:paraId="319B1F9B"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7537256" w14:textId="143D74F1"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0, 0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(0-30.8)</w:t>
            </w:r>
          </w:p>
        </w:tc>
        <w:tc>
          <w:tcPr>
            <w:tcW w:w="246" w:type="dxa"/>
            <w:tcBorders>
              <w:top w:val="nil"/>
              <w:left w:val="nil"/>
              <w:bottom w:val="nil"/>
              <w:right w:val="nil"/>
            </w:tcBorders>
          </w:tcPr>
          <w:p w14:paraId="0756298F"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C1263C0" w14:textId="08B6EA9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2, 18.2</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(2.3-51.8)</w:t>
            </w:r>
          </w:p>
        </w:tc>
        <w:tc>
          <w:tcPr>
            <w:tcW w:w="246" w:type="dxa"/>
            <w:tcBorders>
              <w:top w:val="nil"/>
              <w:left w:val="nil"/>
              <w:bottom w:val="nil"/>
              <w:right w:val="nil"/>
            </w:tcBorders>
          </w:tcPr>
          <w:p w14:paraId="6889BDB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7490F3B" w14:textId="3BCFEAE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5, 45.5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(16.7-76.6)</w:t>
            </w:r>
          </w:p>
        </w:tc>
        <w:tc>
          <w:tcPr>
            <w:tcW w:w="246" w:type="dxa"/>
            <w:tcBorders>
              <w:top w:val="nil"/>
              <w:left w:val="nil"/>
              <w:bottom w:val="nil"/>
              <w:right w:val="nil"/>
            </w:tcBorders>
          </w:tcPr>
          <w:p w14:paraId="38DA184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81A8755" w14:textId="05E9F0B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1, 9.1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(0.2-41.3)</w:t>
            </w:r>
          </w:p>
        </w:tc>
        <w:tc>
          <w:tcPr>
            <w:tcW w:w="246" w:type="dxa"/>
            <w:tcBorders>
              <w:top w:val="nil"/>
              <w:left w:val="nil"/>
              <w:bottom w:val="nil"/>
              <w:right w:val="nil"/>
            </w:tcBorders>
          </w:tcPr>
          <w:p w14:paraId="7CC68085"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F9D20DA" w14:textId="6314FEBF"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1, 11.1</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(0.3-48.2)</w:t>
            </w:r>
          </w:p>
        </w:tc>
        <w:tc>
          <w:tcPr>
            <w:tcW w:w="246" w:type="dxa"/>
            <w:tcBorders>
              <w:top w:val="nil"/>
              <w:left w:val="nil"/>
              <w:bottom w:val="nil"/>
              <w:right w:val="nil"/>
            </w:tcBorders>
          </w:tcPr>
          <w:p w14:paraId="2A023A3E"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D695500" w14:textId="6F5FD741"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3, 33.3</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(7.5-70.1)</w:t>
            </w:r>
          </w:p>
        </w:tc>
        <w:tc>
          <w:tcPr>
            <w:tcW w:w="246" w:type="dxa"/>
            <w:tcBorders>
              <w:top w:val="nil"/>
              <w:left w:val="nil"/>
              <w:bottom w:val="nil"/>
              <w:right w:val="nil"/>
            </w:tcBorders>
          </w:tcPr>
          <w:p w14:paraId="6CEEA62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2B4D102" w14:textId="6F385E8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3, 30.0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(6.7-65.2)</w:t>
            </w:r>
          </w:p>
        </w:tc>
        <w:tc>
          <w:tcPr>
            <w:tcW w:w="236" w:type="dxa"/>
            <w:tcBorders>
              <w:top w:val="nil"/>
              <w:left w:val="nil"/>
              <w:bottom w:val="nil"/>
              <w:right w:val="single" w:sz="18" w:space="0" w:color="BFBFBF" w:themeColor="background1" w:themeShade="BF"/>
            </w:tcBorders>
          </w:tcPr>
          <w:p w14:paraId="7DC32193" w14:textId="77777777" w:rsidR="00565EA8" w:rsidRPr="0015195C" w:rsidRDefault="00565EA8" w:rsidP="000839B2">
            <w:pPr>
              <w:spacing w:after="60"/>
              <w:rPr>
                <w:rFonts w:ascii="Helvetica Neue" w:hAnsi="Helvetica Neue"/>
                <w:color w:val="000000" w:themeColor="text1"/>
                <w:sz w:val="14"/>
                <w:szCs w:val="16"/>
              </w:rPr>
            </w:pPr>
          </w:p>
        </w:tc>
      </w:tr>
      <w:tr w:rsidR="00565EA8" w:rsidRPr="0015195C" w14:paraId="7AE09169" w14:textId="77777777" w:rsidTr="000839B2">
        <w:trPr>
          <w:trHeight w:hRule="exact" w:val="454"/>
        </w:trPr>
        <w:tc>
          <w:tcPr>
            <w:tcW w:w="2801" w:type="dxa"/>
            <w:tcBorders>
              <w:top w:val="nil"/>
              <w:left w:val="single" w:sz="18" w:space="0" w:color="BFBFBF" w:themeColor="background1" w:themeShade="BF"/>
              <w:bottom w:val="nil"/>
              <w:right w:val="nil"/>
            </w:tcBorders>
          </w:tcPr>
          <w:p w14:paraId="150F505A" w14:textId="6E2C390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Seroconversions No., %                    (95% CI)</w:t>
            </w:r>
          </w:p>
        </w:tc>
        <w:tc>
          <w:tcPr>
            <w:tcW w:w="1195" w:type="dxa"/>
            <w:tcBorders>
              <w:top w:val="nil"/>
              <w:left w:val="nil"/>
              <w:bottom w:val="nil"/>
              <w:right w:val="nil"/>
            </w:tcBorders>
          </w:tcPr>
          <w:p w14:paraId="61DA5AF8" w14:textId="63A4451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1, 9.1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(0.2-41.3)</w:t>
            </w:r>
          </w:p>
        </w:tc>
        <w:tc>
          <w:tcPr>
            <w:tcW w:w="247" w:type="dxa"/>
            <w:tcBorders>
              <w:top w:val="nil"/>
              <w:left w:val="nil"/>
              <w:bottom w:val="nil"/>
              <w:right w:val="nil"/>
            </w:tcBorders>
          </w:tcPr>
          <w:p w14:paraId="10E0BDF4"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C541AD3" w14:textId="79C041EB"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0, 0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(0-30.8)</w:t>
            </w:r>
          </w:p>
        </w:tc>
        <w:tc>
          <w:tcPr>
            <w:tcW w:w="246" w:type="dxa"/>
            <w:tcBorders>
              <w:top w:val="nil"/>
              <w:left w:val="nil"/>
              <w:bottom w:val="nil"/>
              <w:right w:val="nil"/>
            </w:tcBorders>
          </w:tcPr>
          <w:p w14:paraId="419606F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D32BE21" w14:textId="284B596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1, 9.1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(0.2-41.3)</w:t>
            </w:r>
          </w:p>
        </w:tc>
        <w:tc>
          <w:tcPr>
            <w:tcW w:w="246" w:type="dxa"/>
            <w:tcBorders>
              <w:top w:val="nil"/>
              <w:left w:val="nil"/>
              <w:bottom w:val="nil"/>
              <w:right w:val="nil"/>
            </w:tcBorders>
          </w:tcPr>
          <w:p w14:paraId="3EB4B70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B6ABB79" w14:textId="49859E11"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4, 36.4</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(10.9-69.2)</w:t>
            </w:r>
          </w:p>
        </w:tc>
        <w:tc>
          <w:tcPr>
            <w:tcW w:w="246" w:type="dxa"/>
            <w:tcBorders>
              <w:top w:val="nil"/>
              <w:left w:val="nil"/>
              <w:bottom w:val="nil"/>
              <w:right w:val="nil"/>
            </w:tcBorders>
          </w:tcPr>
          <w:p w14:paraId="18A6CC2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7F055C3" w14:textId="78D7587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1, 9.1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(0.2-41.3)</w:t>
            </w:r>
          </w:p>
        </w:tc>
        <w:tc>
          <w:tcPr>
            <w:tcW w:w="246" w:type="dxa"/>
            <w:tcBorders>
              <w:top w:val="nil"/>
              <w:left w:val="nil"/>
              <w:bottom w:val="nil"/>
              <w:right w:val="nil"/>
            </w:tcBorders>
          </w:tcPr>
          <w:p w14:paraId="0A170EA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B983F20" w14:textId="792F5C9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1, 11.1</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(0.3-48.2)</w:t>
            </w:r>
          </w:p>
        </w:tc>
        <w:tc>
          <w:tcPr>
            <w:tcW w:w="246" w:type="dxa"/>
            <w:tcBorders>
              <w:top w:val="nil"/>
              <w:left w:val="nil"/>
              <w:bottom w:val="nil"/>
              <w:right w:val="nil"/>
            </w:tcBorders>
          </w:tcPr>
          <w:p w14:paraId="1ABAB6FF"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DA16B69" w14:textId="716F091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2, 22.2</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(2.8-60.0)</w:t>
            </w:r>
          </w:p>
        </w:tc>
        <w:tc>
          <w:tcPr>
            <w:tcW w:w="246" w:type="dxa"/>
            <w:tcBorders>
              <w:top w:val="nil"/>
              <w:left w:val="nil"/>
              <w:bottom w:val="nil"/>
              <w:right w:val="nil"/>
            </w:tcBorders>
          </w:tcPr>
          <w:p w14:paraId="24A26BD8"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035FC13" w14:textId="0F0633A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2, 20.0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(2.5-55.6)</w:t>
            </w:r>
          </w:p>
        </w:tc>
        <w:tc>
          <w:tcPr>
            <w:tcW w:w="236" w:type="dxa"/>
            <w:tcBorders>
              <w:top w:val="nil"/>
              <w:left w:val="nil"/>
              <w:bottom w:val="nil"/>
              <w:right w:val="single" w:sz="18" w:space="0" w:color="BFBFBF" w:themeColor="background1" w:themeShade="BF"/>
            </w:tcBorders>
          </w:tcPr>
          <w:p w14:paraId="22142BC9" w14:textId="77777777" w:rsidR="00565EA8" w:rsidRPr="0015195C" w:rsidRDefault="00565EA8" w:rsidP="000839B2">
            <w:pPr>
              <w:spacing w:after="60"/>
              <w:rPr>
                <w:rFonts w:ascii="Helvetica Neue" w:hAnsi="Helvetica Neue"/>
                <w:color w:val="000000" w:themeColor="text1"/>
                <w:sz w:val="14"/>
                <w:szCs w:val="16"/>
              </w:rPr>
            </w:pPr>
          </w:p>
        </w:tc>
      </w:tr>
      <w:tr w:rsidR="00565EA8" w:rsidRPr="0015195C" w14:paraId="0947A52D" w14:textId="77777777" w:rsidTr="000839B2">
        <w:trPr>
          <w:trHeight w:hRule="exact" w:val="454"/>
        </w:trPr>
        <w:tc>
          <w:tcPr>
            <w:tcW w:w="2801" w:type="dxa"/>
            <w:tcBorders>
              <w:top w:val="nil"/>
              <w:left w:val="single" w:sz="18" w:space="0" w:color="BFBFBF" w:themeColor="background1" w:themeShade="BF"/>
              <w:bottom w:val="nil"/>
              <w:right w:val="nil"/>
            </w:tcBorders>
          </w:tcPr>
          <w:p w14:paraId="14376FB8" w14:textId="42E8153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11E52176" w14:textId="00C4F92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1.2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(0.8-1.8)</w:t>
            </w:r>
          </w:p>
        </w:tc>
        <w:tc>
          <w:tcPr>
            <w:tcW w:w="247" w:type="dxa"/>
            <w:tcBorders>
              <w:top w:val="nil"/>
              <w:left w:val="nil"/>
              <w:bottom w:val="nil"/>
              <w:right w:val="nil"/>
            </w:tcBorders>
          </w:tcPr>
          <w:p w14:paraId="1E41739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3780F73" w14:textId="6B712CE6"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1.2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(0.8-1.7)</w:t>
            </w:r>
          </w:p>
        </w:tc>
        <w:tc>
          <w:tcPr>
            <w:tcW w:w="246" w:type="dxa"/>
            <w:tcBorders>
              <w:top w:val="nil"/>
              <w:left w:val="nil"/>
              <w:bottom w:val="nil"/>
              <w:right w:val="nil"/>
            </w:tcBorders>
          </w:tcPr>
          <w:p w14:paraId="2FF56F11"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3906A36" w14:textId="410FA1DD"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1.5</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(0.8-2.7)</w:t>
            </w:r>
          </w:p>
        </w:tc>
        <w:tc>
          <w:tcPr>
            <w:tcW w:w="246" w:type="dxa"/>
            <w:tcBorders>
              <w:top w:val="nil"/>
              <w:left w:val="nil"/>
              <w:bottom w:val="nil"/>
              <w:right w:val="nil"/>
            </w:tcBorders>
          </w:tcPr>
          <w:p w14:paraId="3647818B"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D2C582F" w14:textId="0D9A0893"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b/>
                <w:color w:val="000000" w:themeColor="text1"/>
                <w:sz w:val="14"/>
                <w:szCs w:val="16"/>
              </w:rPr>
              <w:t>3.3</w:t>
            </w:r>
            <w:r w:rsidRPr="0015195C">
              <w:rPr>
                <w:rFonts w:ascii="Helvetica Neue" w:hAnsi="Helvetica Neue"/>
                <w:color w:val="000000" w:themeColor="text1"/>
                <w:sz w:val="14"/>
                <w:szCs w:val="16"/>
              </w:rPr>
              <w:t xml:space="preserve">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(1.1-10.0)</w:t>
            </w:r>
          </w:p>
        </w:tc>
        <w:tc>
          <w:tcPr>
            <w:tcW w:w="246" w:type="dxa"/>
            <w:tcBorders>
              <w:top w:val="nil"/>
              <w:left w:val="nil"/>
              <w:bottom w:val="nil"/>
              <w:right w:val="nil"/>
            </w:tcBorders>
          </w:tcPr>
          <w:p w14:paraId="493FCB14"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E31509F" w14:textId="7BEA2749"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1.8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(1.0-3.5)</w:t>
            </w:r>
          </w:p>
        </w:tc>
        <w:tc>
          <w:tcPr>
            <w:tcW w:w="246" w:type="dxa"/>
            <w:tcBorders>
              <w:top w:val="nil"/>
              <w:left w:val="nil"/>
              <w:bottom w:val="nil"/>
              <w:right w:val="nil"/>
            </w:tcBorders>
          </w:tcPr>
          <w:p w14:paraId="24EECBEA"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5B11DE7" w14:textId="4454CBFD"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b/>
                <w:color w:val="000000" w:themeColor="text1"/>
                <w:sz w:val="14"/>
                <w:szCs w:val="16"/>
              </w:rPr>
              <w:t>2.8</w:t>
            </w:r>
            <w:r w:rsidRPr="0015195C">
              <w:rPr>
                <w:rFonts w:ascii="Helvetica Neue" w:hAnsi="Helvetica Neue"/>
                <w:color w:val="000000" w:themeColor="text1"/>
                <w:sz w:val="14"/>
                <w:szCs w:val="16"/>
              </w:rPr>
              <w:t xml:space="preserve">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(0.7-11.6)</w:t>
            </w:r>
          </w:p>
        </w:tc>
        <w:tc>
          <w:tcPr>
            <w:tcW w:w="246" w:type="dxa"/>
            <w:tcBorders>
              <w:top w:val="nil"/>
              <w:left w:val="nil"/>
              <w:bottom w:val="nil"/>
              <w:right w:val="nil"/>
            </w:tcBorders>
          </w:tcPr>
          <w:p w14:paraId="06D51657"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E967FB4" w14:textId="38838E01"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b/>
                <w:color w:val="000000" w:themeColor="text1"/>
                <w:sz w:val="14"/>
                <w:szCs w:val="16"/>
              </w:rPr>
              <w:t>3.1</w:t>
            </w:r>
            <w:r w:rsidRPr="0015195C">
              <w:rPr>
                <w:rFonts w:ascii="Helvetica Neue" w:hAnsi="Helvetica Neue"/>
                <w:color w:val="000000" w:themeColor="text1"/>
                <w:sz w:val="14"/>
                <w:szCs w:val="16"/>
              </w:rPr>
              <w:t xml:space="preserve">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(1.2-7.7)</w:t>
            </w:r>
          </w:p>
        </w:tc>
        <w:tc>
          <w:tcPr>
            <w:tcW w:w="246" w:type="dxa"/>
            <w:tcBorders>
              <w:top w:val="nil"/>
              <w:left w:val="nil"/>
              <w:bottom w:val="nil"/>
              <w:right w:val="nil"/>
            </w:tcBorders>
          </w:tcPr>
          <w:p w14:paraId="4EAE09C9"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60365A9" w14:textId="4C5E8C8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b/>
                <w:color w:val="000000" w:themeColor="text1"/>
                <w:sz w:val="14"/>
                <w:szCs w:val="16"/>
              </w:rPr>
              <w:t>2.3</w:t>
            </w:r>
            <w:r w:rsidRPr="0015195C">
              <w:rPr>
                <w:rFonts w:ascii="Helvetica Neue" w:hAnsi="Helvetica Neue"/>
                <w:color w:val="000000" w:themeColor="text1"/>
                <w:sz w:val="14"/>
                <w:szCs w:val="16"/>
              </w:rPr>
              <w:t xml:space="preserve">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(0.9-5.8)</w:t>
            </w:r>
          </w:p>
        </w:tc>
        <w:tc>
          <w:tcPr>
            <w:tcW w:w="236" w:type="dxa"/>
            <w:tcBorders>
              <w:top w:val="nil"/>
              <w:left w:val="nil"/>
              <w:bottom w:val="nil"/>
              <w:right w:val="single" w:sz="18" w:space="0" w:color="BFBFBF" w:themeColor="background1" w:themeShade="BF"/>
            </w:tcBorders>
          </w:tcPr>
          <w:p w14:paraId="5B5FE7AC" w14:textId="77777777" w:rsidR="00565EA8" w:rsidRPr="0015195C" w:rsidRDefault="00565EA8" w:rsidP="000839B2">
            <w:pPr>
              <w:spacing w:after="60"/>
              <w:rPr>
                <w:rFonts w:ascii="Helvetica Neue" w:hAnsi="Helvetica Neue"/>
                <w:color w:val="000000" w:themeColor="text1"/>
                <w:sz w:val="14"/>
                <w:szCs w:val="16"/>
              </w:rPr>
            </w:pPr>
          </w:p>
        </w:tc>
      </w:tr>
      <w:tr w:rsidR="00565EA8" w:rsidRPr="0015195C" w14:paraId="04CE4272" w14:textId="77777777" w:rsidTr="000839B2">
        <w:trPr>
          <w:trHeight w:hRule="exact" w:val="454"/>
        </w:trPr>
        <w:tc>
          <w:tcPr>
            <w:tcW w:w="2801" w:type="dxa"/>
            <w:tcBorders>
              <w:top w:val="nil"/>
              <w:left w:val="single" w:sz="18" w:space="0" w:color="BFBFBF" w:themeColor="background1" w:themeShade="BF"/>
              <w:bottom w:val="nil"/>
              <w:right w:val="nil"/>
            </w:tcBorders>
          </w:tcPr>
          <w:p w14:paraId="1C987436" w14:textId="046DA82E"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14ACE22E" w14:textId="278C3E6F"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6.0</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(4.0-9.2)</w:t>
            </w:r>
          </w:p>
        </w:tc>
        <w:tc>
          <w:tcPr>
            <w:tcW w:w="247" w:type="dxa"/>
            <w:tcBorders>
              <w:top w:val="nil"/>
              <w:left w:val="nil"/>
              <w:bottom w:val="nil"/>
              <w:right w:val="nil"/>
            </w:tcBorders>
          </w:tcPr>
          <w:p w14:paraId="476DB0C3"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A1908A4" w14:textId="2A95DF27"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8.1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(5.1-13.0)</w:t>
            </w:r>
          </w:p>
        </w:tc>
        <w:tc>
          <w:tcPr>
            <w:tcW w:w="246" w:type="dxa"/>
            <w:tcBorders>
              <w:top w:val="nil"/>
              <w:left w:val="nil"/>
              <w:bottom w:val="nil"/>
              <w:right w:val="nil"/>
            </w:tcBorders>
          </w:tcPr>
          <w:p w14:paraId="4D6D42AF"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9CE3437" w14:textId="2A1AA75D"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9.4</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(4.4-20.2)</w:t>
            </w:r>
          </w:p>
        </w:tc>
        <w:tc>
          <w:tcPr>
            <w:tcW w:w="246" w:type="dxa"/>
            <w:tcBorders>
              <w:top w:val="nil"/>
              <w:left w:val="nil"/>
              <w:bottom w:val="nil"/>
              <w:right w:val="nil"/>
            </w:tcBorders>
          </w:tcPr>
          <w:p w14:paraId="76B62C1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A74904A" w14:textId="3E3985FC"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26.6</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(7.6-93.4)</w:t>
            </w:r>
          </w:p>
        </w:tc>
        <w:tc>
          <w:tcPr>
            <w:tcW w:w="246" w:type="dxa"/>
            <w:tcBorders>
              <w:top w:val="nil"/>
              <w:left w:val="nil"/>
              <w:bottom w:val="nil"/>
              <w:right w:val="nil"/>
            </w:tcBorders>
          </w:tcPr>
          <w:p w14:paraId="74D0430B"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EADC5D1" w14:textId="0D243DC5"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9.1</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(4.8-17.3)</w:t>
            </w:r>
          </w:p>
        </w:tc>
        <w:tc>
          <w:tcPr>
            <w:tcW w:w="246" w:type="dxa"/>
            <w:tcBorders>
              <w:top w:val="nil"/>
              <w:left w:val="nil"/>
              <w:bottom w:val="nil"/>
              <w:right w:val="nil"/>
            </w:tcBorders>
          </w:tcPr>
          <w:p w14:paraId="3B8A9D7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E629078" w14:textId="53E4EB54"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15.9</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(4.1-61.7)</w:t>
            </w:r>
          </w:p>
        </w:tc>
        <w:tc>
          <w:tcPr>
            <w:tcW w:w="246" w:type="dxa"/>
            <w:tcBorders>
              <w:top w:val="nil"/>
              <w:left w:val="nil"/>
              <w:bottom w:val="nil"/>
              <w:right w:val="nil"/>
            </w:tcBorders>
          </w:tcPr>
          <w:p w14:paraId="464D16AC"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9AB6791" w14:textId="735E17BF"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19.2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(7.7-48.2)</w:t>
            </w:r>
          </w:p>
        </w:tc>
        <w:tc>
          <w:tcPr>
            <w:tcW w:w="246" w:type="dxa"/>
            <w:tcBorders>
              <w:top w:val="nil"/>
              <w:left w:val="nil"/>
              <w:bottom w:val="nil"/>
              <w:right w:val="nil"/>
            </w:tcBorders>
          </w:tcPr>
          <w:p w14:paraId="7FB0F6D2" w14:textId="77777777" w:rsidR="00565EA8" w:rsidRPr="0015195C" w:rsidRDefault="00565EA8" w:rsidP="000839B2">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405A45A" w14:textId="5C7D9B9A" w:rsidR="00565EA8" w:rsidRPr="0015195C" w:rsidRDefault="00565EA8" w:rsidP="000839B2">
            <w:pPr>
              <w:spacing w:after="60"/>
              <w:rPr>
                <w:rFonts w:ascii="Helvetica Neue" w:hAnsi="Helvetica Neue"/>
                <w:color w:val="000000" w:themeColor="text1"/>
                <w:sz w:val="14"/>
                <w:szCs w:val="16"/>
              </w:rPr>
            </w:pPr>
            <w:r w:rsidRPr="0015195C">
              <w:rPr>
                <w:rFonts w:ascii="Helvetica Neue" w:hAnsi="Helvetica Neue"/>
                <w:color w:val="000000" w:themeColor="text1"/>
                <w:sz w:val="14"/>
                <w:szCs w:val="16"/>
              </w:rPr>
              <w:t xml:space="preserve">15.2 </w:t>
            </w:r>
            <w:r w:rsidR="005477FC" w:rsidRPr="0015195C">
              <w:rPr>
                <w:rFonts w:ascii="Helvetica Neue" w:hAnsi="Helvetica Neue"/>
                <w:color w:val="000000" w:themeColor="text1"/>
                <w:sz w:val="14"/>
                <w:szCs w:val="16"/>
              </w:rPr>
              <w:t xml:space="preserve">                 </w:t>
            </w:r>
            <w:r w:rsidRPr="0015195C">
              <w:rPr>
                <w:rFonts w:ascii="Helvetica Neue" w:hAnsi="Helvetica Neue"/>
                <w:color w:val="000000" w:themeColor="text1"/>
                <w:sz w:val="14"/>
                <w:szCs w:val="16"/>
              </w:rPr>
              <w:t>(5.3-43.3)</w:t>
            </w:r>
          </w:p>
        </w:tc>
        <w:tc>
          <w:tcPr>
            <w:tcW w:w="236" w:type="dxa"/>
            <w:tcBorders>
              <w:top w:val="nil"/>
              <w:left w:val="nil"/>
              <w:bottom w:val="nil"/>
              <w:right w:val="single" w:sz="18" w:space="0" w:color="BFBFBF" w:themeColor="background1" w:themeShade="BF"/>
            </w:tcBorders>
          </w:tcPr>
          <w:p w14:paraId="677EC166" w14:textId="77777777" w:rsidR="00565EA8" w:rsidRPr="0015195C" w:rsidRDefault="00565EA8" w:rsidP="000839B2">
            <w:pPr>
              <w:spacing w:after="60"/>
              <w:rPr>
                <w:rFonts w:ascii="Helvetica Neue" w:hAnsi="Helvetica Neue"/>
                <w:color w:val="000000" w:themeColor="text1"/>
                <w:sz w:val="14"/>
                <w:szCs w:val="16"/>
              </w:rPr>
            </w:pPr>
          </w:p>
        </w:tc>
      </w:tr>
      <w:tr w:rsidR="00FD201C" w:rsidRPr="0015195C" w14:paraId="4B583912" w14:textId="77777777" w:rsidTr="000839B2">
        <w:trPr>
          <w:trHeight w:hRule="exact" w:val="113"/>
        </w:trPr>
        <w:tc>
          <w:tcPr>
            <w:tcW w:w="2801" w:type="dxa"/>
            <w:tcBorders>
              <w:top w:val="nil"/>
              <w:left w:val="single" w:sz="18" w:space="0" w:color="BFBFBF" w:themeColor="background1" w:themeShade="BF"/>
              <w:bottom w:val="single" w:sz="18" w:space="0" w:color="BFBFBF" w:themeColor="background1" w:themeShade="BF"/>
              <w:right w:val="nil"/>
            </w:tcBorders>
          </w:tcPr>
          <w:p w14:paraId="77D7C177" w14:textId="77777777" w:rsidR="00FD201C" w:rsidRPr="0015195C" w:rsidRDefault="00FD201C" w:rsidP="000839B2">
            <w:pPr>
              <w:rPr>
                <w:rFonts w:ascii="Helvetica Neue" w:hAnsi="Helvetica Neue"/>
                <w:color w:val="000000" w:themeColor="text1"/>
                <w:sz w:val="14"/>
                <w:szCs w:val="16"/>
              </w:rPr>
            </w:pPr>
          </w:p>
        </w:tc>
        <w:tc>
          <w:tcPr>
            <w:tcW w:w="1195" w:type="dxa"/>
            <w:tcBorders>
              <w:top w:val="nil"/>
              <w:left w:val="nil"/>
              <w:bottom w:val="single" w:sz="18" w:space="0" w:color="BFBFBF" w:themeColor="background1" w:themeShade="BF"/>
              <w:right w:val="nil"/>
            </w:tcBorders>
          </w:tcPr>
          <w:p w14:paraId="2B25D8F5" w14:textId="77777777" w:rsidR="00FD201C" w:rsidRPr="0015195C" w:rsidRDefault="00FD201C" w:rsidP="000839B2">
            <w:pPr>
              <w:rPr>
                <w:rFonts w:ascii="Helvetica Neue" w:hAnsi="Helvetica Neue"/>
                <w:color w:val="000000" w:themeColor="text1"/>
                <w:sz w:val="14"/>
                <w:szCs w:val="16"/>
              </w:rPr>
            </w:pPr>
          </w:p>
        </w:tc>
        <w:tc>
          <w:tcPr>
            <w:tcW w:w="247" w:type="dxa"/>
            <w:tcBorders>
              <w:top w:val="nil"/>
              <w:left w:val="nil"/>
              <w:bottom w:val="single" w:sz="18" w:space="0" w:color="BFBFBF" w:themeColor="background1" w:themeShade="BF"/>
              <w:right w:val="nil"/>
            </w:tcBorders>
          </w:tcPr>
          <w:p w14:paraId="66010A0A"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single" w:sz="18" w:space="0" w:color="BFBFBF" w:themeColor="background1" w:themeShade="BF"/>
              <w:right w:val="nil"/>
            </w:tcBorders>
          </w:tcPr>
          <w:p w14:paraId="50EB1612"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single" w:sz="18" w:space="0" w:color="BFBFBF" w:themeColor="background1" w:themeShade="BF"/>
              <w:right w:val="nil"/>
            </w:tcBorders>
          </w:tcPr>
          <w:p w14:paraId="65BA94B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single" w:sz="18" w:space="0" w:color="BFBFBF" w:themeColor="background1" w:themeShade="BF"/>
              <w:right w:val="nil"/>
            </w:tcBorders>
          </w:tcPr>
          <w:p w14:paraId="41E82B10"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single" w:sz="18" w:space="0" w:color="BFBFBF" w:themeColor="background1" w:themeShade="BF"/>
              <w:right w:val="nil"/>
            </w:tcBorders>
          </w:tcPr>
          <w:p w14:paraId="02C8E4F3"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single" w:sz="18" w:space="0" w:color="BFBFBF" w:themeColor="background1" w:themeShade="BF"/>
              <w:right w:val="nil"/>
            </w:tcBorders>
          </w:tcPr>
          <w:p w14:paraId="7003F379"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single" w:sz="18" w:space="0" w:color="BFBFBF" w:themeColor="background1" w:themeShade="BF"/>
              <w:right w:val="nil"/>
            </w:tcBorders>
          </w:tcPr>
          <w:p w14:paraId="62A067D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single" w:sz="18" w:space="0" w:color="BFBFBF" w:themeColor="background1" w:themeShade="BF"/>
              <w:right w:val="nil"/>
            </w:tcBorders>
          </w:tcPr>
          <w:p w14:paraId="3EBB74E6"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single" w:sz="18" w:space="0" w:color="BFBFBF" w:themeColor="background1" w:themeShade="BF"/>
              <w:right w:val="nil"/>
            </w:tcBorders>
          </w:tcPr>
          <w:p w14:paraId="38806955"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single" w:sz="18" w:space="0" w:color="BFBFBF" w:themeColor="background1" w:themeShade="BF"/>
              <w:right w:val="nil"/>
            </w:tcBorders>
          </w:tcPr>
          <w:p w14:paraId="3155AA30"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single" w:sz="18" w:space="0" w:color="BFBFBF" w:themeColor="background1" w:themeShade="BF"/>
              <w:right w:val="nil"/>
            </w:tcBorders>
          </w:tcPr>
          <w:p w14:paraId="3E6EB1C7"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single" w:sz="18" w:space="0" w:color="BFBFBF" w:themeColor="background1" w:themeShade="BF"/>
              <w:right w:val="nil"/>
            </w:tcBorders>
          </w:tcPr>
          <w:p w14:paraId="37A6FDEE" w14:textId="77777777" w:rsidR="00FD201C" w:rsidRPr="0015195C" w:rsidRDefault="00FD201C" w:rsidP="000839B2">
            <w:pPr>
              <w:rPr>
                <w:rFonts w:ascii="Helvetica Neue" w:hAnsi="Helvetica Neue"/>
                <w:color w:val="000000" w:themeColor="text1"/>
                <w:sz w:val="14"/>
                <w:szCs w:val="16"/>
              </w:rPr>
            </w:pPr>
          </w:p>
        </w:tc>
        <w:tc>
          <w:tcPr>
            <w:tcW w:w="246" w:type="dxa"/>
            <w:tcBorders>
              <w:top w:val="nil"/>
              <w:left w:val="nil"/>
              <w:bottom w:val="single" w:sz="18" w:space="0" w:color="BFBFBF" w:themeColor="background1" w:themeShade="BF"/>
              <w:right w:val="nil"/>
            </w:tcBorders>
          </w:tcPr>
          <w:p w14:paraId="1C6856C0" w14:textId="77777777" w:rsidR="00FD201C" w:rsidRPr="0015195C" w:rsidRDefault="00FD201C" w:rsidP="000839B2">
            <w:pPr>
              <w:rPr>
                <w:rFonts w:ascii="Helvetica Neue" w:hAnsi="Helvetica Neue"/>
                <w:color w:val="000000" w:themeColor="text1"/>
                <w:sz w:val="14"/>
                <w:szCs w:val="16"/>
              </w:rPr>
            </w:pPr>
          </w:p>
        </w:tc>
        <w:tc>
          <w:tcPr>
            <w:tcW w:w="1183" w:type="dxa"/>
            <w:tcBorders>
              <w:top w:val="nil"/>
              <w:left w:val="nil"/>
              <w:bottom w:val="single" w:sz="18" w:space="0" w:color="BFBFBF" w:themeColor="background1" w:themeShade="BF"/>
              <w:right w:val="nil"/>
            </w:tcBorders>
          </w:tcPr>
          <w:p w14:paraId="69D4BB92" w14:textId="77777777" w:rsidR="00FD201C" w:rsidRPr="0015195C" w:rsidRDefault="00FD201C" w:rsidP="000839B2">
            <w:pPr>
              <w:rPr>
                <w:rFonts w:ascii="Helvetica Neue" w:hAnsi="Helvetica Neue"/>
                <w:color w:val="000000" w:themeColor="text1"/>
                <w:sz w:val="14"/>
                <w:szCs w:val="16"/>
              </w:rPr>
            </w:pPr>
          </w:p>
        </w:tc>
        <w:tc>
          <w:tcPr>
            <w:tcW w:w="236" w:type="dxa"/>
            <w:tcBorders>
              <w:top w:val="nil"/>
              <w:left w:val="nil"/>
              <w:bottom w:val="single" w:sz="18" w:space="0" w:color="BFBFBF" w:themeColor="background1" w:themeShade="BF"/>
              <w:right w:val="single" w:sz="18" w:space="0" w:color="BFBFBF" w:themeColor="background1" w:themeShade="BF"/>
            </w:tcBorders>
          </w:tcPr>
          <w:p w14:paraId="212CB63E" w14:textId="77777777" w:rsidR="00FD201C" w:rsidRPr="0015195C" w:rsidRDefault="00FD201C" w:rsidP="000839B2">
            <w:pPr>
              <w:rPr>
                <w:rFonts w:ascii="Helvetica Neue" w:hAnsi="Helvetica Neue"/>
                <w:color w:val="000000" w:themeColor="text1"/>
                <w:sz w:val="14"/>
                <w:szCs w:val="16"/>
              </w:rPr>
            </w:pPr>
          </w:p>
        </w:tc>
      </w:tr>
    </w:tbl>
    <w:p w14:paraId="15FBAEFB" w14:textId="77777777" w:rsidR="0084373D" w:rsidRDefault="0084373D" w:rsidP="00A445D8">
      <w:pPr>
        <w:pStyle w:val="ListParagraph"/>
        <w:spacing w:after="240" w:line="276" w:lineRule="auto"/>
        <w:rPr>
          <w:rFonts w:ascii="Gill Sans MT" w:hAnsi="Gill Sans MT" w:cs="Times New Roman"/>
          <w:i/>
          <w:color w:val="000000" w:themeColor="text1"/>
          <w:sz w:val="19"/>
          <w:szCs w:val="19"/>
        </w:rPr>
      </w:pPr>
    </w:p>
    <w:p w14:paraId="737480D0" w14:textId="77777777" w:rsidR="0084373D" w:rsidRDefault="0084373D" w:rsidP="00A445D8">
      <w:pPr>
        <w:pStyle w:val="ListParagraph"/>
        <w:spacing w:after="240" w:line="276" w:lineRule="auto"/>
        <w:rPr>
          <w:rFonts w:ascii="Gill Sans MT" w:hAnsi="Gill Sans MT" w:cs="Times New Roman"/>
          <w:i/>
          <w:color w:val="000000" w:themeColor="text1"/>
          <w:sz w:val="19"/>
          <w:szCs w:val="19"/>
        </w:rPr>
      </w:pPr>
    </w:p>
    <w:p w14:paraId="577E9D27" w14:textId="77777777" w:rsidR="0084373D" w:rsidRDefault="0084373D" w:rsidP="00A445D8">
      <w:pPr>
        <w:pStyle w:val="ListParagraph"/>
        <w:spacing w:after="240" w:line="276" w:lineRule="auto"/>
        <w:rPr>
          <w:rFonts w:ascii="Gill Sans MT" w:hAnsi="Gill Sans MT" w:cs="Times New Roman"/>
          <w:i/>
          <w:color w:val="000000" w:themeColor="text1"/>
          <w:sz w:val="19"/>
          <w:szCs w:val="19"/>
        </w:rPr>
      </w:pPr>
    </w:p>
    <w:p w14:paraId="2F5FC918" w14:textId="77777777" w:rsidR="0084373D" w:rsidRDefault="0084373D" w:rsidP="00A445D8">
      <w:pPr>
        <w:pStyle w:val="ListParagraph"/>
        <w:spacing w:after="240" w:line="276" w:lineRule="auto"/>
        <w:rPr>
          <w:rFonts w:ascii="Gill Sans MT" w:hAnsi="Gill Sans MT" w:cs="Times New Roman"/>
          <w:i/>
          <w:color w:val="000000" w:themeColor="text1"/>
          <w:sz w:val="19"/>
          <w:szCs w:val="19"/>
        </w:rPr>
      </w:pPr>
    </w:p>
    <w:p w14:paraId="08B27517" w14:textId="77777777" w:rsidR="0084373D" w:rsidRPr="0089378B" w:rsidRDefault="0084373D" w:rsidP="00A445D8">
      <w:pPr>
        <w:pStyle w:val="ListParagraph"/>
        <w:spacing w:after="240" w:line="276" w:lineRule="auto"/>
        <w:rPr>
          <w:rFonts w:ascii="Gill Sans MT" w:hAnsi="Gill Sans MT" w:cs="Times New Roman"/>
          <w:i/>
          <w:color w:val="000000" w:themeColor="text1"/>
          <w:sz w:val="19"/>
          <w:szCs w:val="19"/>
        </w:rPr>
      </w:pPr>
    </w:p>
    <w:p w14:paraId="24F3D2AD" w14:textId="77777777" w:rsidR="0084373D" w:rsidRDefault="0084373D" w:rsidP="004D68AB">
      <w:pPr>
        <w:pStyle w:val="ListParagraph"/>
        <w:widowControl w:val="0"/>
        <w:numPr>
          <w:ilvl w:val="0"/>
          <w:numId w:val="40"/>
        </w:numPr>
        <w:autoSpaceDE w:val="0"/>
        <w:autoSpaceDN w:val="0"/>
        <w:adjustRightInd w:val="0"/>
        <w:spacing w:after="120"/>
        <w:ind w:left="426" w:hanging="426"/>
        <w:rPr>
          <w:rFonts w:ascii="Gill Sans MT" w:hAnsi="Gill Sans MT" w:cs="Gill Sans MT"/>
          <w:b/>
          <w:bCs/>
          <w:color w:val="000000" w:themeColor="text1"/>
          <w:sz w:val="20"/>
          <w:szCs w:val="36"/>
        </w:rPr>
        <w:sectPr w:rsidR="0084373D" w:rsidSect="0084373D">
          <w:pgSz w:w="16840" w:h="11900" w:orient="landscape"/>
          <w:pgMar w:top="1800" w:right="1440" w:bottom="1800" w:left="1440" w:header="720" w:footer="720" w:gutter="0"/>
          <w:cols w:space="720"/>
          <w:noEndnote/>
        </w:sectPr>
      </w:pPr>
    </w:p>
    <w:p w14:paraId="4F000579" w14:textId="3A03201D" w:rsidR="003173D4" w:rsidRPr="00E04123" w:rsidRDefault="003173D4" w:rsidP="004D68AB">
      <w:pPr>
        <w:pStyle w:val="ListParagraph"/>
        <w:widowControl w:val="0"/>
        <w:numPr>
          <w:ilvl w:val="0"/>
          <w:numId w:val="40"/>
        </w:numPr>
        <w:autoSpaceDE w:val="0"/>
        <w:autoSpaceDN w:val="0"/>
        <w:adjustRightInd w:val="0"/>
        <w:spacing w:after="120"/>
        <w:ind w:left="426" w:hanging="426"/>
        <w:rPr>
          <w:rFonts w:asciiTheme="majorHAnsi" w:hAnsiTheme="majorHAnsi" w:cs="Gill Sans MT"/>
          <w:b/>
          <w:bCs/>
          <w:color w:val="000000" w:themeColor="text1"/>
          <w:sz w:val="20"/>
          <w:szCs w:val="36"/>
        </w:rPr>
      </w:pPr>
      <w:r w:rsidRPr="00E04123">
        <w:rPr>
          <w:rFonts w:asciiTheme="majorHAnsi" w:hAnsiTheme="majorHAnsi" w:cs="Gill Sans MT"/>
          <w:b/>
          <w:bCs/>
          <w:color w:val="000000" w:themeColor="text1"/>
          <w:sz w:val="20"/>
          <w:szCs w:val="36"/>
        </w:rPr>
        <w:lastRenderedPageBreak/>
        <w:t>US Food and Drug Administration immunogenicity criteria</w:t>
      </w:r>
    </w:p>
    <w:p w14:paraId="4EDED004" w14:textId="74157589" w:rsidR="003173D4" w:rsidRPr="00E04123" w:rsidRDefault="003173D4" w:rsidP="003173D4">
      <w:pPr>
        <w:spacing w:line="276" w:lineRule="auto"/>
        <w:rPr>
          <w:rFonts w:asciiTheme="majorHAnsi" w:hAnsiTheme="majorHAnsi" w:cs="Times New Roman"/>
          <w:b/>
          <w:i/>
          <w:color w:val="000000" w:themeColor="text1"/>
          <w:sz w:val="19"/>
          <w:szCs w:val="19"/>
        </w:rPr>
      </w:pPr>
      <w:r w:rsidRPr="00E04123">
        <w:rPr>
          <w:rFonts w:asciiTheme="majorHAnsi" w:hAnsiTheme="majorHAnsi" w:cs="Times New Roman"/>
          <w:b/>
          <w:i/>
          <w:color w:val="000000" w:themeColor="text1"/>
          <w:sz w:val="19"/>
          <w:szCs w:val="19"/>
        </w:rPr>
        <w:t>FDA criteria in unprimed controls</w:t>
      </w:r>
      <w:r w:rsidR="004C2884" w:rsidRPr="00E04123">
        <w:rPr>
          <w:rFonts w:asciiTheme="majorHAnsi" w:hAnsiTheme="majorHAnsi" w:cs="Times New Roman"/>
          <w:b/>
          <w:i/>
          <w:color w:val="000000" w:themeColor="text1"/>
          <w:sz w:val="19"/>
          <w:szCs w:val="19"/>
        </w:rPr>
        <w:t xml:space="preserve"> (Table 6)</w:t>
      </w:r>
    </w:p>
    <w:p w14:paraId="58098F6B" w14:textId="421425B2" w:rsidR="00713717" w:rsidRPr="00E04123" w:rsidRDefault="003173D4" w:rsidP="004D68AB">
      <w:pPr>
        <w:pStyle w:val="ListParagraph"/>
        <w:numPr>
          <w:ilvl w:val="0"/>
          <w:numId w:val="29"/>
        </w:numPr>
        <w:spacing w:line="276" w:lineRule="auto"/>
        <w:ind w:left="714" w:hanging="357"/>
        <w:rPr>
          <w:rFonts w:asciiTheme="majorHAnsi" w:hAnsiTheme="majorHAnsi" w:cs="Times New Roman"/>
          <w:b/>
          <w:i/>
          <w:color w:val="000000" w:themeColor="text1"/>
          <w:sz w:val="19"/>
          <w:szCs w:val="19"/>
        </w:rPr>
      </w:pPr>
      <w:r w:rsidRPr="00E04123">
        <w:rPr>
          <w:rFonts w:asciiTheme="majorHAnsi" w:hAnsiTheme="majorHAnsi" w:cs="Times New Roman"/>
          <w:i/>
          <w:color w:val="000000" w:themeColor="text1"/>
          <w:sz w:val="19"/>
          <w:szCs w:val="19"/>
        </w:rPr>
        <w:t xml:space="preserve">Vaccination with 7.5μg HA MF59-adjuvanted A/turkey/Turkey/1/2005 vaccine                            </w:t>
      </w:r>
      <w:r w:rsidRPr="00E04123">
        <w:rPr>
          <w:rFonts w:asciiTheme="majorHAnsi" w:hAnsiTheme="majorHAnsi" w:cs="Times New Roman"/>
          <w:color w:val="000000" w:themeColor="text1"/>
          <w:sz w:val="19"/>
          <w:szCs w:val="19"/>
        </w:rPr>
        <w:t xml:space="preserve">Neither criterion was met in unprimed 18-59-year-old controls on any occasion (days 7, 14, 21, </w:t>
      </w:r>
      <w:r w:rsidR="004A354D" w:rsidRPr="00E04123">
        <w:rPr>
          <w:rFonts w:asciiTheme="majorHAnsi" w:hAnsiTheme="majorHAnsi" w:cs="Times New Roman"/>
          <w:color w:val="000000" w:themeColor="text1"/>
          <w:sz w:val="19"/>
          <w:szCs w:val="19"/>
        </w:rPr>
        <w:t>182, and 274) after vaccination</w:t>
      </w:r>
      <w:r w:rsidRPr="00E04123">
        <w:rPr>
          <w:rFonts w:asciiTheme="majorHAnsi" w:hAnsiTheme="majorHAnsi" w:cs="Times New Roman"/>
          <w:color w:val="000000" w:themeColor="text1"/>
          <w:sz w:val="19"/>
          <w:szCs w:val="19"/>
        </w:rPr>
        <w:t>.</w:t>
      </w:r>
      <w:r w:rsidRPr="00E04123">
        <w:rPr>
          <w:rFonts w:asciiTheme="majorHAnsi" w:hAnsiTheme="majorHAnsi" w:cs="Times New Roman"/>
          <w:b/>
          <w:i/>
          <w:color w:val="000000" w:themeColor="text1"/>
          <w:sz w:val="19"/>
          <w:szCs w:val="19"/>
        </w:rPr>
        <w:t xml:space="preserve">  </w:t>
      </w:r>
    </w:p>
    <w:p w14:paraId="01CFD364" w14:textId="77777777" w:rsidR="00713717" w:rsidRPr="00E04123" w:rsidRDefault="00713717" w:rsidP="00713717">
      <w:pPr>
        <w:spacing w:line="276" w:lineRule="auto"/>
        <w:rPr>
          <w:rFonts w:asciiTheme="majorHAnsi" w:hAnsiTheme="majorHAnsi" w:cs="Times New Roman"/>
          <w:b/>
          <w:i/>
          <w:sz w:val="19"/>
          <w:szCs w:val="19"/>
        </w:rPr>
      </w:pPr>
    </w:p>
    <w:p w14:paraId="1CED5CCD" w14:textId="5B9FCB4B" w:rsidR="00713717" w:rsidRPr="00E04123" w:rsidRDefault="00713717" w:rsidP="00713717">
      <w:pPr>
        <w:spacing w:line="276" w:lineRule="auto"/>
        <w:rPr>
          <w:rFonts w:asciiTheme="majorHAnsi" w:hAnsiTheme="majorHAnsi" w:cs="Times New Roman"/>
          <w:b/>
          <w:i/>
          <w:color w:val="000000" w:themeColor="text1"/>
          <w:sz w:val="19"/>
          <w:szCs w:val="19"/>
        </w:rPr>
      </w:pPr>
      <w:r w:rsidRPr="00E04123">
        <w:rPr>
          <w:rFonts w:asciiTheme="majorHAnsi" w:hAnsiTheme="majorHAnsi" w:cs="Times New Roman"/>
          <w:b/>
          <w:i/>
          <w:color w:val="000000" w:themeColor="text1"/>
          <w:sz w:val="19"/>
          <w:szCs w:val="19"/>
        </w:rPr>
        <w:t>FDA criteria after ‘one-dose priming’ (Tables 15 and 16)</w:t>
      </w:r>
    </w:p>
    <w:p w14:paraId="590DE42A" w14:textId="77777777" w:rsidR="00713717" w:rsidRPr="00E04123" w:rsidRDefault="00713717" w:rsidP="004D68AB">
      <w:pPr>
        <w:pStyle w:val="ListParagraph"/>
        <w:numPr>
          <w:ilvl w:val="0"/>
          <w:numId w:val="31"/>
        </w:numPr>
        <w:spacing w:after="60" w:line="276" w:lineRule="auto"/>
        <w:rPr>
          <w:rFonts w:asciiTheme="majorHAnsi" w:hAnsiTheme="majorHAnsi" w:cs="Times New Roman"/>
          <w:i/>
          <w:color w:val="000000" w:themeColor="text1"/>
          <w:sz w:val="19"/>
          <w:szCs w:val="19"/>
        </w:rPr>
      </w:pPr>
      <w:r w:rsidRPr="00E04123">
        <w:rPr>
          <w:rFonts w:asciiTheme="majorHAnsi" w:hAnsiTheme="majorHAnsi" w:cs="Times New Roman"/>
          <w:i/>
          <w:color w:val="000000" w:themeColor="text1"/>
          <w:sz w:val="19"/>
          <w:szCs w:val="19"/>
        </w:rPr>
        <w:t>3.75μg HA ‘plain’ A/turkey/Turkey/1/2005 booster</w:t>
      </w:r>
    </w:p>
    <w:p w14:paraId="04F6F8E0" w14:textId="77777777" w:rsidR="00713717" w:rsidRPr="00E04123" w:rsidRDefault="00713717" w:rsidP="00713717">
      <w:pPr>
        <w:pStyle w:val="ListParagraph"/>
        <w:spacing w:after="120" w:line="276" w:lineRule="auto"/>
        <w:contextualSpacing w:val="0"/>
        <w:rPr>
          <w:rFonts w:asciiTheme="majorHAnsi" w:hAnsiTheme="majorHAnsi" w:cs="Times New Roman"/>
          <w:i/>
          <w:color w:val="000000" w:themeColor="text1"/>
          <w:sz w:val="19"/>
          <w:szCs w:val="19"/>
        </w:rPr>
      </w:pPr>
      <w:r w:rsidRPr="00E04123">
        <w:rPr>
          <w:rFonts w:asciiTheme="majorHAnsi" w:hAnsiTheme="majorHAnsi" w:cs="Times New Roman"/>
          <w:color w:val="000000" w:themeColor="text1"/>
          <w:sz w:val="19"/>
          <w:szCs w:val="19"/>
        </w:rPr>
        <w:t xml:space="preserve">Neither criterion was met in 18-59-year-olds or over 60’s on any occasion. </w:t>
      </w:r>
    </w:p>
    <w:p w14:paraId="11B66625" w14:textId="77777777" w:rsidR="00713717" w:rsidRPr="00E04123" w:rsidRDefault="00713717" w:rsidP="004D68AB">
      <w:pPr>
        <w:pStyle w:val="ListParagraph"/>
        <w:numPr>
          <w:ilvl w:val="0"/>
          <w:numId w:val="31"/>
        </w:numPr>
        <w:spacing w:after="60" w:line="276" w:lineRule="auto"/>
        <w:rPr>
          <w:rFonts w:asciiTheme="majorHAnsi" w:hAnsiTheme="majorHAnsi" w:cs="Times New Roman"/>
          <w:i/>
          <w:color w:val="000000" w:themeColor="text1"/>
          <w:sz w:val="19"/>
          <w:szCs w:val="19"/>
        </w:rPr>
      </w:pPr>
      <w:r w:rsidRPr="00E04123">
        <w:rPr>
          <w:rFonts w:asciiTheme="majorHAnsi" w:hAnsiTheme="majorHAnsi" w:cs="Times New Roman"/>
          <w:i/>
          <w:color w:val="000000" w:themeColor="text1"/>
          <w:sz w:val="19"/>
          <w:szCs w:val="19"/>
        </w:rPr>
        <w:t>7.5μg HA ‘plain’ A/turkey/Turkey/1/2005 booster</w:t>
      </w:r>
    </w:p>
    <w:p w14:paraId="1D7958D5" w14:textId="77777777" w:rsidR="00713717" w:rsidRPr="00E04123" w:rsidRDefault="00713717" w:rsidP="00713717">
      <w:pPr>
        <w:pStyle w:val="ListParagraph"/>
        <w:spacing w:after="120" w:line="276" w:lineRule="auto"/>
        <w:contextualSpacing w:val="0"/>
        <w:rPr>
          <w:rFonts w:asciiTheme="majorHAnsi" w:hAnsiTheme="majorHAnsi" w:cs="Times New Roman"/>
          <w:color w:val="000000" w:themeColor="text1"/>
          <w:sz w:val="19"/>
          <w:szCs w:val="19"/>
        </w:rPr>
      </w:pPr>
      <w:r w:rsidRPr="00E04123">
        <w:rPr>
          <w:rFonts w:asciiTheme="majorHAnsi" w:hAnsiTheme="majorHAnsi" w:cs="Times New Roman"/>
          <w:color w:val="000000" w:themeColor="text1"/>
          <w:sz w:val="19"/>
          <w:szCs w:val="19"/>
        </w:rPr>
        <w:t>Neither criterion was met in 18-59-year-olds or over 60’s on any occasion.</w:t>
      </w:r>
    </w:p>
    <w:p w14:paraId="5351B07B" w14:textId="77777777" w:rsidR="00713717" w:rsidRPr="00E04123" w:rsidRDefault="00713717"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E04123">
        <w:rPr>
          <w:rFonts w:asciiTheme="majorHAnsi" w:hAnsiTheme="majorHAnsi" w:cs="Times New Roman"/>
          <w:i/>
          <w:color w:val="000000" w:themeColor="text1"/>
          <w:sz w:val="19"/>
          <w:szCs w:val="19"/>
        </w:rPr>
        <w:t xml:space="preserve">3.75μg HA MF59-adjuvanted A/turkey/Turkey/1/2005 booster </w:t>
      </w:r>
    </w:p>
    <w:p w14:paraId="7FEC34FF" w14:textId="3E8342DD" w:rsidR="00713717" w:rsidRPr="00E04123" w:rsidRDefault="00713717" w:rsidP="00713717">
      <w:pPr>
        <w:pStyle w:val="ListParagraph"/>
        <w:spacing w:after="120" w:line="276" w:lineRule="auto"/>
        <w:contextualSpacing w:val="0"/>
        <w:rPr>
          <w:rFonts w:asciiTheme="majorHAnsi" w:hAnsiTheme="majorHAnsi" w:cs="Times New Roman"/>
          <w:i/>
          <w:color w:val="000000" w:themeColor="text1"/>
          <w:sz w:val="19"/>
          <w:szCs w:val="19"/>
        </w:rPr>
      </w:pPr>
      <w:r w:rsidRPr="00E04123">
        <w:rPr>
          <w:rFonts w:asciiTheme="majorHAnsi" w:hAnsiTheme="majorHAnsi" w:cs="Times New Roman"/>
          <w:color w:val="000000" w:themeColor="text1"/>
          <w:sz w:val="19"/>
          <w:szCs w:val="19"/>
        </w:rPr>
        <w:t xml:space="preserve">18-59-year-olds: The seroconversion criterion was met on days 7, 14, and 21.                        </w:t>
      </w:r>
      <w:r w:rsidR="00E04123">
        <w:rPr>
          <w:rFonts w:asciiTheme="majorHAnsi" w:hAnsiTheme="majorHAnsi" w:cs="Times New Roman"/>
          <w:color w:val="000000" w:themeColor="text1"/>
          <w:sz w:val="19"/>
          <w:szCs w:val="19"/>
        </w:rPr>
        <w:t xml:space="preserve">       </w:t>
      </w:r>
      <w:r w:rsidRPr="00E04123">
        <w:rPr>
          <w:rFonts w:asciiTheme="majorHAnsi" w:hAnsiTheme="majorHAnsi" w:cs="Times New Roman"/>
          <w:color w:val="000000" w:themeColor="text1"/>
          <w:sz w:val="19"/>
          <w:szCs w:val="19"/>
        </w:rPr>
        <w:t>≥60-year-olds: Neither criterion was met on any occasion.</w:t>
      </w:r>
    </w:p>
    <w:p w14:paraId="23BA246F" w14:textId="77777777" w:rsidR="00713717" w:rsidRPr="00E04123" w:rsidRDefault="00713717" w:rsidP="004D68AB">
      <w:pPr>
        <w:pStyle w:val="ListParagraph"/>
        <w:numPr>
          <w:ilvl w:val="0"/>
          <w:numId w:val="31"/>
        </w:numPr>
        <w:spacing w:line="276" w:lineRule="auto"/>
        <w:rPr>
          <w:rFonts w:asciiTheme="majorHAnsi" w:hAnsiTheme="majorHAnsi" w:cs="Times New Roman"/>
          <w:color w:val="000000" w:themeColor="text1"/>
          <w:sz w:val="19"/>
          <w:szCs w:val="19"/>
        </w:rPr>
      </w:pPr>
      <w:r w:rsidRPr="00E04123">
        <w:rPr>
          <w:rFonts w:asciiTheme="majorHAnsi" w:hAnsiTheme="majorHAnsi" w:cs="Times New Roman"/>
          <w:i/>
          <w:color w:val="000000" w:themeColor="text1"/>
          <w:sz w:val="19"/>
          <w:szCs w:val="19"/>
        </w:rPr>
        <w:t>7.5μg HA MF59-adjuvanted A/turkey/Turkey/1/2005 booster</w:t>
      </w:r>
    </w:p>
    <w:p w14:paraId="37146B4D" w14:textId="4CA8F319" w:rsidR="00713717" w:rsidRPr="00E04123" w:rsidRDefault="00713717" w:rsidP="00713717">
      <w:pPr>
        <w:pStyle w:val="ListParagraph"/>
        <w:spacing w:line="276" w:lineRule="auto"/>
        <w:rPr>
          <w:rFonts w:asciiTheme="majorHAnsi" w:hAnsiTheme="majorHAnsi" w:cs="Times New Roman"/>
          <w:color w:val="FABF8F" w:themeColor="accent6" w:themeTint="99"/>
          <w:sz w:val="19"/>
          <w:szCs w:val="19"/>
        </w:rPr>
      </w:pPr>
      <w:r w:rsidRPr="00E04123">
        <w:rPr>
          <w:rFonts w:asciiTheme="majorHAnsi" w:hAnsiTheme="majorHAnsi" w:cs="Times New Roman"/>
          <w:color w:val="000000" w:themeColor="text1"/>
          <w:sz w:val="19"/>
          <w:szCs w:val="19"/>
        </w:rPr>
        <w:t xml:space="preserve">18-59-year-olds: </w:t>
      </w:r>
      <w:r w:rsidR="00817C59" w:rsidRPr="00E04123">
        <w:rPr>
          <w:rFonts w:asciiTheme="majorHAnsi" w:hAnsiTheme="majorHAnsi" w:cs="Times New Roman"/>
          <w:color w:val="000000" w:themeColor="text1"/>
          <w:sz w:val="19"/>
          <w:szCs w:val="19"/>
        </w:rPr>
        <w:t xml:space="preserve">The seroconversion criterion </w:t>
      </w:r>
      <w:r w:rsidR="00011380" w:rsidRPr="00E04123">
        <w:rPr>
          <w:rFonts w:asciiTheme="majorHAnsi" w:hAnsiTheme="majorHAnsi" w:cs="Times New Roman"/>
          <w:color w:val="000000" w:themeColor="text1"/>
          <w:sz w:val="19"/>
          <w:szCs w:val="19"/>
        </w:rPr>
        <w:t>was met on days 7 and 182</w:t>
      </w:r>
      <w:r w:rsidR="006F2269" w:rsidRPr="00E04123">
        <w:rPr>
          <w:rFonts w:asciiTheme="majorHAnsi" w:hAnsiTheme="majorHAnsi" w:cs="Times New Roman"/>
          <w:color w:val="000000" w:themeColor="text1"/>
          <w:sz w:val="19"/>
          <w:szCs w:val="19"/>
        </w:rPr>
        <w:t>; both criteria (seroprotection</w:t>
      </w:r>
      <w:r w:rsidRPr="00E04123">
        <w:rPr>
          <w:rFonts w:asciiTheme="majorHAnsi" w:hAnsiTheme="majorHAnsi" w:cs="Times New Roman"/>
          <w:color w:val="000000" w:themeColor="text1"/>
          <w:sz w:val="19"/>
          <w:szCs w:val="19"/>
        </w:rPr>
        <w:t xml:space="preserve"> and seroconversions) were met on day</w:t>
      </w:r>
      <w:r w:rsidR="006F2269" w:rsidRPr="00E04123">
        <w:rPr>
          <w:rFonts w:asciiTheme="majorHAnsi" w:hAnsiTheme="majorHAnsi" w:cs="Times New Roman"/>
          <w:color w:val="000000" w:themeColor="text1"/>
          <w:sz w:val="19"/>
          <w:szCs w:val="19"/>
        </w:rPr>
        <w:t>s</w:t>
      </w:r>
      <w:r w:rsidRPr="00E04123">
        <w:rPr>
          <w:rFonts w:asciiTheme="majorHAnsi" w:hAnsiTheme="majorHAnsi" w:cs="Times New Roman"/>
          <w:color w:val="000000" w:themeColor="text1"/>
          <w:sz w:val="19"/>
          <w:szCs w:val="19"/>
        </w:rPr>
        <w:t xml:space="preserve"> 14</w:t>
      </w:r>
      <w:r w:rsidR="006F2269" w:rsidRPr="00E04123">
        <w:rPr>
          <w:rFonts w:asciiTheme="majorHAnsi" w:hAnsiTheme="majorHAnsi" w:cs="Times New Roman"/>
          <w:color w:val="000000" w:themeColor="text1"/>
          <w:sz w:val="19"/>
          <w:szCs w:val="19"/>
        </w:rPr>
        <w:t xml:space="preserve"> and 21</w:t>
      </w:r>
      <w:r w:rsidRPr="00E04123">
        <w:rPr>
          <w:rFonts w:asciiTheme="majorHAnsi" w:hAnsiTheme="majorHAnsi" w:cs="Times New Roman"/>
          <w:color w:val="000000" w:themeColor="text1"/>
          <w:sz w:val="19"/>
          <w:szCs w:val="19"/>
        </w:rPr>
        <w:t>.</w:t>
      </w:r>
      <w:r w:rsidRPr="00E04123">
        <w:rPr>
          <w:rFonts w:asciiTheme="majorHAnsi" w:hAnsiTheme="majorHAnsi" w:cs="Times New Roman"/>
          <w:color w:val="FABF8F" w:themeColor="accent6" w:themeTint="99"/>
          <w:sz w:val="19"/>
          <w:szCs w:val="19"/>
        </w:rPr>
        <w:t xml:space="preserve">               </w:t>
      </w:r>
      <w:r w:rsidR="00817C59" w:rsidRPr="00E04123">
        <w:rPr>
          <w:rFonts w:asciiTheme="majorHAnsi" w:hAnsiTheme="majorHAnsi" w:cs="Times New Roman"/>
          <w:color w:val="FABF8F" w:themeColor="accent6" w:themeTint="99"/>
          <w:sz w:val="19"/>
          <w:szCs w:val="19"/>
        </w:rPr>
        <w:t xml:space="preserve">                      </w:t>
      </w:r>
      <w:r w:rsidRPr="00E04123">
        <w:rPr>
          <w:rFonts w:asciiTheme="majorHAnsi" w:hAnsiTheme="majorHAnsi" w:cs="Times New Roman"/>
          <w:color w:val="FABF8F" w:themeColor="accent6" w:themeTint="99"/>
          <w:sz w:val="19"/>
          <w:szCs w:val="19"/>
        </w:rPr>
        <w:t xml:space="preserve"> </w:t>
      </w:r>
      <w:r w:rsidR="00E04123">
        <w:rPr>
          <w:rFonts w:asciiTheme="majorHAnsi" w:hAnsiTheme="majorHAnsi" w:cs="Times New Roman"/>
          <w:color w:val="FABF8F" w:themeColor="accent6" w:themeTint="99"/>
          <w:sz w:val="19"/>
          <w:szCs w:val="19"/>
        </w:rPr>
        <w:t xml:space="preserve">           </w:t>
      </w:r>
      <w:r w:rsidRPr="00E04123">
        <w:rPr>
          <w:rFonts w:asciiTheme="majorHAnsi" w:hAnsiTheme="majorHAnsi" w:cs="Times New Roman"/>
          <w:color w:val="000000" w:themeColor="text1"/>
          <w:sz w:val="19"/>
          <w:szCs w:val="19"/>
        </w:rPr>
        <w:t>≥60-year-olds:</w:t>
      </w:r>
      <w:r w:rsidRPr="00E04123">
        <w:rPr>
          <w:rFonts w:asciiTheme="majorHAnsi" w:hAnsiTheme="majorHAnsi" w:cs="Times New Roman"/>
          <w:color w:val="FABF8F" w:themeColor="accent6" w:themeTint="99"/>
          <w:sz w:val="19"/>
          <w:szCs w:val="19"/>
        </w:rPr>
        <w:t xml:space="preserve"> </w:t>
      </w:r>
      <w:r w:rsidR="00011380" w:rsidRPr="00E04123">
        <w:rPr>
          <w:rFonts w:asciiTheme="majorHAnsi" w:hAnsiTheme="majorHAnsi" w:cs="Times New Roman"/>
          <w:color w:val="000000" w:themeColor="text1"/>
          <w:sz w:val="19"/>
          <w:szCs w:val="19"/>
        </w:rPr>
        <w:t xml:space="preserve">The seroconversion criterion was met on days 7, 14, and 21. </w:t>
      </w:r>
    </w:p>
    <w:p w14:paraId="25652C8F" w14:textId="77777777" w:rsidR="00713717" w:rsidRPr="00E04123" w:rsidRDefault="00713717" w:rsidP="00713717">
      <w:pPr>
        <w:pStyle w:val="ListParagraph"/>
        <w:spacing w:line="276" w:lineRule="auto"/>
        <w:rPr>
          <w:rFonts w:asciiTheme="majorHAnsi" w:hAnsiTheme="majorHAnsi" w:cs="Times New Roman"/>
          <w:color w:val="FABF8F" w:themeColor="accent6" w:themeTint="99"/>
          <w:sz w:val="19"/>
          <w:szCs w:val="19"/>
        </w:rPr>
      </w:pPr>
    </w:p>
    <w:p w14:paraId="356B3DA5" w14:textId="6769FAD0" w:rsidR="00713717" w:rsidRPr="00E04123" w:rsidRDefault="00713717" w:rsidP="00713717">
      <w:pPr>
        <w:spacing w:line="276" w:lineRule="auto"/>
        <w:rPr>
          <w:rFonts w:asciiTheme="majorHAnsi" w:hAnsiTheme="majorHAnsi" w:cs="Times New Roman"/>
          <w:b/>
          <w:i/>
          <w:color w:val="000000" w:themeColor="text1"/>
          <w:sz w:val="19"/>
          <w:szCs w:val="19"/>
        </w:rPr>
      </w:pPr>
      <w:r w:rsidRPr="00E04123">
        <w:rPr>
          <w:rFonts w:asciiTheme="majorHAnsi" w:hAnsiTheme="majorHAnsi" w:cs="Times New Roman"/>
          <w:b/>
          <w:i/>
          <w:color w:val="000000" w:themeColor="text1"/>
          <w:sz w:val="19"/>
          <w:szCs w:val="19"/>
        </w:rPr>
        <w:t>FDA criteria after ‘two-dose priming’ (Tables 15 and 16)</w:t>
      </w:r>
    </w:p>
    <w:p w14:paraId="6E28B8A8" w14:textId="77777777" w:rsidR="00713717" w:rsidRPr="00E04123" w:rsidRDefault="00713717"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E04123">
        <w:rPr>
          <w:rFonts w:asciiTheme="majorHAnsi" w:hAnsiTheme="majorHAnsi" w:cs="Times New Roman"/>
          <w:i/>
          <w:color w:val="000000" w:themeColor="text1"/>
          <w:sz w:val="19"/>
          <w:szCs w:val="19"/>
        </w:rPr>
        <w:t>3.75μg HA ‘plain’ A/turkey/Turkey/1 booster</w:t>
      </w:r>
    </w:p>
    <w:p w14:paraId="2B40FD71" w14:textId="77777777" w:rsidR="00713717" w:rsidRPr="00E04123" w:rsidRDefault="00713717" w:rsidP="00713717">
      <w:pPr>
        <w:pStyle w:val="ListParagraph"/>
        <w:spacing w:after="120" w:line="276" w:lineRule="auto"/>
        <w:contextualSpacing w:val="0"/>
        <w:rPr>
          <w:rFonts w:asciiTheme="majorHAnsi" w:hAnsiTheme="majorHAnsi" w:cs="Times New Roman"/>
          <w:i/>
          <w:color w:val="000000" w:themeColor="text1"/>
          <w:sz w:val="19"/>
          <w:szCs w:val="19"/>
        </w:rPr>
      </w:pPr>
      <w:r w:rsidRPr="00E04123">
        <w:rPr>
          <w:rFonts w:asciiTheme="majorHAnsi" w:hAnsiTheme="majorHAnsi" w:cs="Times New Roman"/>
          <w:color w:val="000000" w:themeColor="text1"/>
          <w:sz w:val="19"/>
          <w:szCs w:val="19"/>
        </w:rPr>
        <w:t xml:space="preserve">Neither criterion was met in 18-59-year-olds or the over 60’s on any occasion. </w:t>
      </w:r>
    </w:p>
    <w:p w14:paraId="7747ADFE" w14:textId="77777777" w:rsidR="00713717" w:rsidRPr="00E04123" w:rsidRDefault="00713717"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E04123">
        <w:rPr>
          <w:rFonts w:asciiTheme="majorHAnsi" w:hAnsiTheme="majorHAnsi" w:cs="Times New Roman"/>
          <w:i/>
          <w:color w:val="000000" w:themeColor="text1"/>
          <w:sz w:val="19"/>
          <w:szCs w:val="19"/>
        </w:rPr>
        <w:t>7.5μg HA ‘plain’ A/turkey/Turkey/1 booster</w:t>
      </w:r>
    </w:p>
    <w:p w14:paraId="32430ABA" w14:textId="0882E59F" w:rsidR="00713717" w:rsidRPr="00E04123" w:rsidRDefault="00713717" w:rsidP="00713717">
      <w:pPr>
        <w:pStyle w:val="ListParagraph"/>
        <w:spacing w:after="120" w:line="276" w:lineRule="auto"/>
        <w:contextualSpacing w:val="0"/>
        <w:rPr>
          <w:rFonts w:asciiTheme="majorHAnsi" w:hAnsiTheme="majorHAnsi" w:cs="Times New Roman"/>
          <w:color w:val="000000" w:themeColor="text1"/>
          <w:sz w:val="19"/>
          <w:szCs w:val="19"/>
        </w:rPr>
      </w:pPr>
      <w:r w:rsidRPr="00E04123">
        <w:rPr>
          <w:rFonts w:asciiTheme="majorHAnsi" w:hAnsiTheme="majorHAnsi" w:cs="Times New Roman"/>
          <w:color w:val="000000" w:themeColor="text1"/>
          <w:sz w:val="19"/>
          <w:szCs w:val="19"/>
        </w:rPr>
        <w:t>18-59-year-olds: The seroconversion criterion was met on days 14 and 21.</w:t>
      </w:r>
      <w:r w:rsidRPr="00E04123">
        <w:rPr>
          <w:rFonts w:asciiTheme="majorHAnsi" w:hAnsiTheme="majorHAnsi" w:cs="Times New Roman"/>
          <w:color w:val="FABF8F" w:themeColor="accent6" w:themeTint="99"/>
          <w:sz w:val="19"/>
          <w:szCs w:val="19"/>
        </w:rPr>
        <w:t xml:space="preserve">                            </w:t>
      </w:r>
      <w:r w:rsidR="00E04123">
        <w:rPr>
          <w:rFonts w:asciiTheme="majorHAnsi" w:hAnsiTheme="majorHAnsi" w:cs="Times New Roman"/>
          <w:color w:val="FABF8F" w:themeColor="accent6" w:themeTint="99"/>
          <w:sz w:val="19"/>
          <w:szCs w:val="19"/>
        </w:rPr>
        <w:t xml:space="preserve">        </w:t>
      </w:r>
      <w:r w:rsidRPr="00E04123">
        <w:rPr>
          <w:rFonts w:asciiTheme="majorHAnsi" w:hAnsiTheme="majorHAnsi" w:cs="Times New Roman"/>
          <w:color w:val="000000" w:themeColor="text1"/>
          <w:sz w:val="19"/>
          <w:szCs w:val="19"/>
        </w:rPr>
        <w:t>≥60-year-olds: Neither criterion was met on any occasion.</w:t>
      </w:r>
    </w:p>
    <w:p w14:paraId="50FF4A40" w14:textId="77777777" w:rsidR="00713717" w:rsidRPr="00E04123" w:rsidRDefault="00713717"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E04123">
        <w:rPr>
          <w:rFonts w:asciiTheme="majorHAnsi" w:hAnsiTheme="majorHAnsi" w:cs="Times New Roman"/>
          <w:i/>
          <w:color w:val="000000" w:themeColor="text1"/>
          <w:sz w:val="19"/>
          <w:szCs w:val="19"/>
        </w:rPr>
        <w:t>3.75μg HA MF59-adjuvanted A/turkey/Turkey/1 booster</w:t>
      </w:r>
    </w:p>
    <w:p w14:paraId="6CD05A6E" w14:textId="20AFA894" w:rsidR="00713717" w:rsidRPr="00E04123" w:rsidRDefault="00713717" w:rsidP="00713717">
      <w:pPr>
        <w:pStyle w:val="ListParagraph"/>
        <w:spacing w:after="120" w:line="276" w:lineRule="auto"/>
        <w:contextualSpacing w:val="0"/>
        <w:rPr>
          <w:rFonts w:asciiTheme="majorHAnsi" w:hAnsiTheme="majorHAnsi" w:cs="Times New Roman"/>
          <w:color w:val="000000" w:themeColor="text1"/>
          <w:sz w:val="19"/>
          <w:szCs w:val="19"/>
        </w:rPr>
      </w:pPr>
      <w:r w:rsidRPr="00E04123">
        <w:rPr>
          <w:rFonts w:asciiTheme="majorHAnsi" w:hAnsiTheme="majorHAnsi" w:cs="Times New Roman"/>
          <w:color w:val="000000" w:themeColor="text1"/>
          <w:sz w:val="19"/>
          <w:szCs w:val="19"/>
        </w:rPr>
        <w:t xml:space="preserve">18-59-year-olds: The seroconversion criterion was met on days 7, 14 and 21.                        </w:t>
      </w:r>
      <w:r w:rsidR="00E04123">
        <w:rPr>
          <w:rFonts w:asciiTheme="majorHAnsi" w:hAnsiTheme="majorHAnsi" w:cs="Times New Roman"/>
          <w:color w:val="000000" w:themeColor="text1"/>
          <w:sz w:val="19"/>
          <w:szCs w:val="19"/>
        </w:rPr>
        <w:t xml:space="preserve">        </w:t>
      </w:r>
      <w:r w:rsidRPr="00E04123">
        <w:rPr>
          <w:rFonts w:asciiTheme="majorHAnsi" w:hAnsiTheme="majorHAnsi" w:cs="Times New Roman"/>
          <w:color w:val="000000" w:themeColor="text1"/>
          <w:sz w:val="19"/>
          <w:szCs w:val="19"/>
        </w:rPr>
        <w:t>≥60-year-olds: Neither criterion was met on any occasion.</w:t>
      </w:r>
    </w:p>
    <w:p w14:paraId="102A1E5B" w14:textId="77777777" w:rsidR="00713717" w:rsidRPr="00E04123" w:rsidRDefault="00713717"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E04123">
        <w:rPr>
          <w:rFonts w:asciiTheme="majorHAnsi" w:hAnsiTheme="majorHAnsi" w:cs="Times New Roman"/>
          <w:i/>
          <w:color w:val="000000" w:themeColor="text1"/>
          <w:sz w:val="19"/>
          <w:szCs w:val="19"/>
        </w:rPr>
        <w:t>7.5μg HA MF59-adjuvanted A/turkey/Turkey/1 booster</w:t>
      </w:r>
    </w:p>
    <w:p w14:paraId="7004AC25" w14:textId="0DE308DD" w:rsidR="001861BE" w:rsidRPr="00E04123" w:rsidRDefault="00713717" w:rsidP="007018D0">
      <w:pPr>
        <w:pStyle w:val="ListParagraph"/>
        <w:spacing w:line="276" w:lineRule="auto"/>
        <w:rPr>
          <w:rFonts w:asciiTheme="majorHAnsi" w:hAnsiTheme="majorHAnsi" w:cs="Times New Roman"/>
          <w:sz w:val="20"/>
          <w:szCs w:val="20"/>
        </w:rPr>
      </w:pPr>
      <w:r w:rsidRPr="00E04123">
        <w:rPr>
          <w:rFonts w:asciiTheme="majorHAnsi" w:hAnsiTheme="majorHAnsi" w:cs="Times New Roman"/>
          <w:color w:val="000000" w:themeColor="text1"/>
          <w:sz w:val="19"/>
          <w:szCs w:val="19"/>
        </w:rPr>
        <w:t xml:space="preserve">18-59-year-olds: Both criteria were met on days 7, 14, and 21; the seroconversion criterion was met on days 182 and 274.                                                                                                    </w:t>
      </w:r>
      <w:r w:rsidR="00A71BA7" w:rsidRPr="00E04123">
        <w:rPr>
          <w:rFonts w:asciiTheme="majorHAnsi" w:hAnsiTheme="majorHAnsi" w:cs="Times New Roman"/>
          <w:color w:val="000000" w:themeColor="text1"/>
          <w:sz w:val="19"/>
          <w:szCs w:val="19"/>
        </w:rPr>
        <w:t xml:space="preserve"> </w:t>
      </w:r>
      <w:r w:rsidR="00E04123">
        <w:rPr>
          <w:rFonts w:asciiTheme="majorHAnsi" w:hAnsiTheme="majorHAnsi" w:cs="Times New Roman"/>
          <w:color w:val="000000" w:themeColor="text1"/>
          <w:sz w:val="19"/>
          <w:szCs w:val="19"/>
        </w:rPr>
        <w:t xml:space="preserve">                      </w:t>
      </w:r>
      <w:r w:rsidR="00A71BA7" w:rsidRPr="00E04123">
        <w:rPr>
          <w:rFonts w:asciiTheme="majorHAnsi" w:hAnsiTheme="majorHAnsi" w:cs="Times New Roman"/>
          <w:color w:val="000000" w:themeColor="text1"/>
          <w:sz w:val="19"/>
          <w:szCs w:val="19"/>
        </w:rPr>
        <w:t>≥60-year-olds: The seroconversion criterion was met on days 7, 14, and 21.</w:t>
      </w:r>
    </w:p>
    <w:p w14:paraId="7E4D04B8" w14:textId="77777777" w:rsidR="005841C4" w:rsidRPr="00E04123" w:rsidRDefault="005841C4" w:rsidP="00B035CF">
      <w:pPr>
        <w:pStyle w:val="ListParagraph"/>
        <w:spacing w:line="360" w:lineRule="auto"/>
        <w:rPr>
          <w:rFonts w:asciiTheme="majorHAnsi" w:hAnsiTheme="majorHAnsi" w:cs="Times New Roman"/>
          <w:sz w:val="20"/>
          <w:szCs w:val="20"/>
        </w:rPr>
      </w:pPr>
    </w:p>
    <w:p w14:paraId="70C9E925" w14:textId="2B3F82A2" w:rsidR="00AC741D" w:rsidRPr="00D0351A" w:rsidRDefault="00E04123" w:rsidP="00AC741D">
      <w:pPr>
        <w:widowControl w:val="0"/>
        <w:autoSpaceDE w:val="0"/>
        <w:autoSpaceDN w:val="0"/>
        <w:adjustRightInd w:val="0"/>
        <w:spacing w:after="120"/>
        <w:rPr>
          <w:rFonts w:asciiTheme="majorHAnsi" w:hAnsiTheme="majorHAnsi" w:cs="Gill Sans MT"/>
          <w:b/>
          <w:bCs/>
          <w:sz w:val="20"/>
          <w:szCs w:val="36"/>
        </w:rPr>
      </w:pPr>
      <w:r w:rsidRPr="00D0351A">
        <w:rPr>
          <w:rFonts w:asciiTheme="majorHAnsi" w:hAnsiTheme="majorHAnsi" w:cs="Gill Sans MT"/>
          <w:b/>
          <w:bCs/>
          <w:sz w:val="20"/>
          <w:szCs w:val="36"/>
        </w:rPr>
        <w:t>Secondary outcomes in response to boosting (NIBRG23 as test antigen)</w:t>
      </w:r>
    </w:p>
    <w:p w14:paraId="0D022303" w14:textId="42E1FA69" w:rsidR="00AC741D" w:rsidRPr="00D0351A" w:rsidRDefault="00AC741D" w:rsidP="004D68AB">
      <w:pPr>
        <w:pStyle w:val="ListParagraph"/>
        <w:widowControl w:val="0"/>
        <w:numPr>
          <w:ilvl w:val="0"/>
          <w:numId w:val="41"/>
        </w:numPr>
        <w:autoSpaceDE w:val="0"/>
        <w:autoSpaceDN w:val="0"/>
        <w:adjustRightInd w:val="0"/>
        <w:spacing w:after="120"/>
        <w:ind w:left="426" w:hanging="426"/>
        <w:rPr>
          <w:rFonts w:asciiTheme="majorHAnsi" w:hAnsiTheme="majorHAnsi" w:cs="Gill Sans MT"/>
          <w:b/>
          <w:bCs/>
          <w:sz w:val="20"/>
          <w:szCs w:val="36"/>
        </w:rPr>
      </w:pPr>
      <w:r w:rsidRPr="00D0351A">
        <w:rPr>
          <w:rFonts w:asciiTheme="majorHAnsi" w:hAnsiTheme="majorHAnsi" w:cs="Gill Sans MT"/>
          <w:b/>
          <w:bCs/>
          <w:sz w:val="20"/>
          <w:szCs w:val="36"/>
        </w:rPr>
        <w:t>Kinetics and magnitude of the NIBRG</w:t>
      </w:r>
      <w:r w:rsidR="0084373D" w:rsidRPr="00D0351A">
        <w:rPr>
          <w:rFonts w:asciiTheme="majorHAnsi" w:hAnsiTheme="majorHAnsi" w:cs="Gill Sans MT"/>
          <w:b/>
          <w:bCs/>
          <w:sz w:val="20"/>
          <w:szCs w:val="36"/>
        </w:rPr>
        <w:t>23</w:t>
      </w:r>
      <w:r w:rsidR="00713011" w:rsidRPr="00D0351A">
        <w:rPr>
          <w:rFonts w:asciiTheme="majorHAnsi" w:hAnsiTheme="majorHAnsi" w:cs="Gill Sans MT"/>
          <w:b/>
          <w:bCs/>
          <w:sz w:val="20"/>
          <w:szCs w:val="36"/>
        </w:rPr>
        <w:t xml:space="preserve"> H</w:t>
      </w:r>
      <w:r w:rsidRPr="00D0351A">
        <w:rPr>
          <w:rFonts w:asciiTheme="majorHAnsi" w:hAnsiTheme="majorHAnsi" w:cs="Gill Sans MT"/>
          <w:b/>
          <w:bCs/>
          <w:sz w:val="20"/>
          <w:szCs w:val="36"/>
        </w:rPr>
        <w:t xml:space="preserve">I antibody response in unprimed controls and one- and two-priming dose comparators </w:t>
      </w:r>
    </w:p>
    <w:p w14:paraId="2605D33A" w14:textId="7629BC4D" w:rsidR="00AC741D" w:rsidRPr="00D0351A" w:rsidRDefault="00AC741D" w:rsidP="00AC741D">
      <w:pPr>
        <w:spacing w:line="276" w:lineRule="auto"/>
        <w:rPr>
          <w:rFonts w:asciiTheme="majorHAnsi" w:hAnsiTheme="majorHAnsi"/>
          <w:sz w:val="19"/>
          <w:szCs w:val="19"/>
        </w:rPr>
      </w:pPr>
      <w:r w:rsidRPr="00D0351A">
        <w:rPr>
          <w:rFonts w:asciiTheme="majorHAnsi" w:hAnsiTheme="majorHAnsi"/>
          <w:sz w:val="19"/>
          <w:szCs w:val="19"/>
        </w:rPr>
        <w:t>Reverse cumulative frequency distribution curves of NIBRG</w:t>
      </w:r>
      <w:r w:rsidR="000B1971" w:rsidRPr="00D0351A">
        <w:rPr>
          <w:rFonts w:asciiTheme="majorHAnsi" w:hAnsiTheme="majorHAnsi"/>
          <w:sz w:val="19"/>
          <w:szCs w:val="19"/>
        </w:rPr>
        <w:t>23</w:t>
      </w:r>
      <w:r w:rsidR="00007CA2" w:rsidRPr="00D0351A">
        <w:rPr>
          <w:rFonts w:asciiTheme="majorHAnsi" w:hAnsiTheme="majorHAnsi"/>
          <w:sz w:val="19"/>
          <w:szCs w:val="19"/>
        </w:rPr>
        <w:t xml:space="preserve"> H</w:t>
      </w:r>
      <w:r w:rsidRPr="00D0351A">
        <w:rPr>
          <w:rFonts w:asciiTheme="majorHAnsi" w:hAnsiTheme="majorHAnsi"/>
          <w:sz w:val="19"/>
          <w:szCs w:val="19"/>
        </w:rPr>
        <w:t xml:space="preserve">I antibody in primed and unprimed adults, before and after administration of </w:t>
      </w:r>
      <w:r w:rsidRPr="00D0351A">
        <w:rPr>
          <w:rFonts w:asciiTheme="majorHAnsi" w:hAnsiTheme="majorHAnsi" w:cs="Times New Roman"/>
          <w:sz w:val="19"/>
          <w:szCs w:val="19"/>
        </w:rPr>
        <w:t>7.5μ</w:t>
      </w:r>
      <w:r w:rsidR="00713011" w:rsidRPr="00D0351A">
        <w:rPr>
          <w:rFonts w:asciiTheme="majorHAnsi" w:hAnsiTheme="majorHAnsi" w:cs="Times New Roman"/>
          <w:sz w:val="19"/>
          <w:szCs w:val="19"/>
        </w:rPr>
        <w:t>g HA of MF59-adjuvanted A/t/T</w:t>
      </w:r>
      <w:r w:rsidRPr="00D0351A">
        <w:rPr>
          <w:rFonts w:asciiTheme="majorHAnsi" w:hAnsiTheme="majorHAnsi" w:cs="Times New Roman"/>
          <w:sz w:val="19"/>
          <w:szCs w:val="19"/>
        </w:rPr>
        <w:t xml:space="preserve">/1 vaccine, are shown in </w:t>
      </w:r>
      <w:r w:rsidRPr="00D0351A">
        <w:rPr>
          <w:rFonts w:asciiTheme="majorHAnsi" w:hAnsiTheme="majorHAnsi"/>
          <w:i/>
          <w:sz w:val="19"/>
          <w:szCs w:val="19"/>
        </w:rPr>
        <w:t>Figure 5(</w:t>
      </w:r>
      <w:r w:rsidR="000B1971" w:rsidRPr="00D0351A">
        <w:rPr>
          <w:rFonts w:asciiTheme="majorHAnsi" w:hAnsiTheme="majorHAnsi"/>
          <w:i/>
          <w:sz w:val="19"/>
          <w:szCs w:val="19"/>
        </w:rPr>
        <w:t>b</w:t>
      </w:r>
      <w:r w:rsidRPr="00D0351A">
        <w:rPr>
          <w:rFonts w:asciiTheme="majorHAnsi" w:hAnsiTheme="majorHAnsi"/>
          <w:i/>
          <w:sz w:val="19"/>
          <w:szCs w:val="19"/>
        </w:rPr>
        <w:t>)</w:t>
      </w:r>
      <w:r w:rsidRPr="00D0351A">
        <w:rPr>
          <w:rFonts w:asciiTheme="majorHAnsi" w:hAnsiTheme="majorHAnsi"/>
          <w:sz w:val="19"/>
          <w:szCs w:val="19"/>
        </w:rPr>
        <w:t xml:space="preserve">. Rapid high-titered HI antibody responses that met all three CHMP </w:t>
      </w:r>
      <w:r w:rsidR="00007CA2" w:rsidRPr="00D0351A">
        <w:rPr>
          <w:rFonts w:asciiTheme="majorHAnsi" w:hAnsiTheme="majorHAnsi"/>
          <w:sz w:val="19"/>
          <w:szCs w:val="19"/>
        </w:rPr>
        <w:t>criteria and both FDA criteria</w:t>
      </w:r>
      <w:r w:rsidRPr="00D0351A">
        <w:rPr>
          <w:rFonts w:asciiTheme="majorHAnsi" w:hAnsiTheme="majorHAnsi"/>
          <w:sz w:val="19"/>
          <w:szCs w:val="19"/>
        </w:rPr>
        <w:t xml:space="preserve"> as early as day</w:t>
      </w:r>
      <w:r w:rsidR="00CC557C" w:rsidRPr="00D0351A">
        <w:rPr>
          <w:rFonts w:asciiTheme="majorHAnsi" w:hAnsiTheme="majorHAnsi"/>
          <w:sz w:val="19"/>
          <w:szCs w:val="19"/>
        </w:rPr>
        <w:t>s</w:t>
      </w:r>
      <w:r w:rsidRPr="00D0351A">
        <w:rPr>
          <w:rFonts w:asciiTheme="majorHAnsi" w:hAnsiTheme="majorHAnsi"/>
          <w:sz w:val="19"/>
          <w:szCs w:val="19"/>
        </w:rPr>
        <w:t xml:space="preserve"> 7</w:t>
      </w:r>
      <w:r w:rsidR="00CC557C" w:rsidRPr="00D0351A">
        <w:rPr>
          <w:rFonts w:asciiTheme="majorHAnsi" w:hAnsiTheme="majorHAnsi"/>
          <w:sz w:val="19"/>
          <w:szCs w:val="19"/>
        </w:rPr>
        <w:t xml:space="preserve"> and 14</w:t>
      </w:r>
      <w:r w:rsidRPr="00D0351A">
        <w:rPr>
          <w:rFonts w:asciiTheme="majorHAnsi" w:hAnsiTheme="majorHAnsi"/>
          <w:sz w:val="19"/>
          <w:szCs w:val="19"/>
        </w:rPr>
        <w:t xml:space="preserve"> after </w:t>
      </w:r>
      <w:r w:rsidR="00007CA2" w:rsidRPr="00D0351A">
        <w:rPr>
          <w:rFonts w:asciiTheme="majorHAnsi" w:hAnsiTheme="majorHAnsi"/>
          <w:sz w:val="19"/>
          <w:szCs w:val="19"/>
        </w:rPr>
        <w:t xml:space="preserve">vaccination of </w:t>
      </w:r>
      <w:r w:rsidR="00CC557C" w:rsidRPr="00D0351A">
        <w:rPr>
          <w:rFonts w:asciiTheme="majorHAnsi" w:hAnsiTheme="majorHAnsi"/>
          <w:sz w:val="19"/>
          <w:szCs w:val="19"/>
        </w:rPr>
        <w:t xml:space="preserve">primed subjects </w:t>
      </w:r>
      <w:r w:rsidRPr="00D0351A">
        <w:rPr>
          <w:rFonts w:asciiTheme="majorHAnsi" w:hAnsiTheme="majorHAnsi"/>
          <w:sz w:val="19"/>
          <w:szCs w:val="19"/>
        </w:rPr>
        <w:t xml:space="preserve">contrast with </w:t>
      </w:r>
      <w:r w:rsidR="00CC557C" w:rsidRPr="00D0351A">
        <w:rPr>
          <w:rFonts w:asciiTheme="majorHAnsi" w:hAnsiTheme="majorHAnsi"/>
          <w:sz w:val="19"/>
          <w:szCs w:val="19"/>
        </w:rPr>
        <w:t>the slower, low-titered responses</w:t>
      </w:r>
      <w:r w:rsidRPr="00D0351A">
        <w:rPr>
          <w:rFonts w:asciiTheme="majorHAnsi" w:hAnsiTheme="majorHAnsi"/>
          <w:sz w:val="19"/>
          <w:szCs w:val="19"/>
        </w:rPr>
        <w:t xml:space="preserve"> of unprimed controls. No CHMP or F</w:t>
      </w:r>
      <w:r w:rsidR="006B00BB" w:rsidRPr="00D0351A">
        <w:rPr>
          <w:rFonts w:asciiTheme="majorHAnsi" w:hAnsiTheme="majorHAnsi"/>
          <w:sz w:val="19"/>
          <w:szCs w:val="19"/>
        </w:rPr>
        <w:t xml:space="preserve">DA criteria were met on days 7 and 14 </w:t>
      </w:r>
      <w:r w:rsidRPr="00D0351A">
        <w:rPr>
          <w:rFonts w:asciiTheme="majorHAnsi" w:hAnsiTheme="majorHAnsi"/>
          <w:sz w:val="19"/>
          <w:szCs w:val="19"/>
        </w:rPr>
        <w:t>after vaccination of controls</w:t>
      </w:r>
      <w:r w:rsidR="00EF7B71" w:rsidRPr="00D0351A">
        <w:rPr>
          <w:rFonts w:asciiTheme="majorHAnsi" w:hAnsiTheme="majorHAnsi"/>
          <w:sz w:val="19"/>
          <w:szCs w:val="19"/>
        </w:rPr>
        <w:t>; one CHMP criterion (GMR) was just</w:t>
      </w:r>
      <w:r w:rsidR="00A866B4" w:rsidRPr="00D0351A">
        <w:rPr>
          <w:rFonts w:asciiTheme="majorHAnsi" w:hAnsiTheme="majorHAnsi"/>
          <w:sz w:val="19"/>
          <w:szCs w:val="19"/>
        </w:rPr>
        <w:t xml:space="preserve"> attained by controls on day 21 </w:t>
      </w:r>
      <w:r w:rsidRPr="00D0351A">
        <w:rPr>
          <w:rFonts w:asciiTheme="majorHAnsi" w:hAnsiTheme="majorHAnsi"/>
          <w:sz w:val="19"/>
          <w:szCs w:val="19"/>
        </w:rPr>
        <w:t>(</w:t>
      </w:r>
      <w:r w:rsidRPr="00D0351A">
        <w:rPr>
          <w:rFonts w:asciiTheme="majorHAnsi" w:hAnsiTheme="majorHAnsi"/>
          <w:i/>
          <w:sz w:val="19"/>
          <w:szCs w:val="19"/>
        </w:rPr>
        <w:t>Table 6</w:t>
      </w:r>
      <w:r w:rsidRPr="00D0351A">
        <w:rPr>
          <w:rFonts w:asciiTheme="majorHAnsi" w:hAnsiTheme="majorHAnsi"/>
          <w:sz w:val="19"/>
          <w:szCs w:val="19"/>
        </w:rPr>
        <w:t xml:space="preserve">). Peak GMTs and GMRs for the primed </w:t>
      </w:r>
      <w:r w:rsidR="00CC557C" w:rsidRPr="00D0351A">
        <w:rPr>
          <w:rFonts w:asciiTheme="majorHAnsi" w:hAnsiTheme="majorHAnsi"/>
          <w:sz w:val="19"/>
          <w:szCs w:val="19"/>
        </w:rPr>
        <w:t>comparators</w:t>
      </w:r>
      <w:r w:rsidRPr="00D0351A">
        <w:rPr>
          <w:rFonts w:asciiTheme="majorHAnsi" w:hAnsiTheme="majorHAnsi"/>
          <w:sz w:val="19"/>
          <w:szCs w:val="19"/>
        </w:rPr>
        <w:t xml:space="preserve"> occurred on day</w:t>
      </w:r>
      <w:r w:rsidR="00CC557C" w:rsidRPr="00D0351A">
        <w:rPr>
          <w:rFonts w:asciiTheme="majorHAnsi" w:hAnsiTheme="majorHAnsi"/>
          <w:sz w:val="19"/>
          <w:szCs w:val="19"/>
        </w:rPr>
        <w:t xml:space="preserve"> </w:t>
      </w:r>
      <w:r w:rsidRPr="00D0351A">
        <w:rPr>
          <w:rFonts w:asciiTheme="majorHAnsi" w:hAnsiTheme="majorHAnsi"/>
          <w:sz w:val="19"/>
          <w:szCs w:val="19"/>
        </w:rPr>
        <w:t>14 after vaccination; they were ~</w:t>
      </w:r>
      <w:r w:rsidR="00EF7B71" w:rsidRPr="00D0351A">
        <w:rPr>
          <w:rFonts w:asciiTheme="majorHAnsi" w:hAnsiTheme="majorHAnsi"/>
          <w:sz w:val="19"/>
          <w:szCs w:val="19"/>
        </w:rPr>
        <w:t>16</w:t>
      </w:r>
      <w:r w:rsidRPr="00D0351A">
        <w:rPr>
          <w:rFonts w:asciiTheme="majorHAnsi" w:hAnsiTheme="majorHAnsi"/>
          <w:sz w:val="19"/>
          <w:szCs w:val="19"/>
        </w:rPr>
        <w:t>-fold higher after one-</w:t>
      </w:r>
      <w:r w:rsidR="00EF7B71" w:rsidRPr="00D0351A">
        <w:rPr>
          <w:rFonts w:asciiTheme="majorHAnsi" w:hAnsiTheme="majorHAnsi"/>
          <w:sz w:val="19"/>
          <w:szCs w:val="19"/>
        </w:rPr>
        <w:t>dose priming</w:t>
      </w:r>
      <w:r w:rsidRPr="00D0351A">
        <w:rPr>
          <w:rFonts w:asciiTheme="majorHAnsi" w:hAnsiTheme="majorHAnsi"/>
          <w:sz w:val="19"/>
          <w:szCs w:val="19"/>
        </w:rPr>
        <w:t xml:space="preserve"> and </w:t>
      </w:r>
      <w:r w:rsidR="00EF7B71" w:rsidRPr="00D0351A">
        <w:rPr>
          <w:rFonts w:asciiTheme="majorHAnsi" w:hAnsiTheme="majorHAnsi"/>
          <w:sz w:val="19"/>
          <w:szCs w:val="19"/>
        </w:rPr>
        <w:t xml:space="preserve">~23-fold higher </w:t>
      </w:r>
      <w:r w:rsidR="00CC557C" w:rsidRPr="00D0351A">
        <w:rPr>
          <w:rFonts w:asciiTheme="majorHAnsi" w:hAnsiTheme="majorHAnsi"/>
          <w:sz w:val="19"/>
          <w:szCs w:val="19"/>
        </w:rPr>
        <w:t xml:space="preserve">after </w:t>
      </w:r>
      <w:r w:rsidRPr="00D0351A">
        <w:rPr>
          <w:rFonts w:asciiTheme="majorHAnsi" w:hAnsiTheme="majorHAnsi"/>
          <w:sz w:val="19"/>
          <w:szCs w:val="19"/>
        </w:rPr>
        <w:t xml:space="preserve">two-dose priming than in unprimed controls (GMTs: unprimed, </w:t>
      </w:r>
      <w:r w:rsidR="00B108E6" w:rsidRPr="00D0351A">
        <w:rPr>
          <w:rFonts w:asciiTheme="majorHAnsi" w:hAnsiTheme="majorHAnsi"/>
          <w:sz w:val="19"/>
          <w:szCs w:val="19"/>
        </w:rPr>
        <w:t>12.3</w:t>
      </w:r>
      <w:r w:rsidRPr="00D0351A">
        <w:rPr>
          <w:rFonts w:asciiTheme="majorHAnsi" w:hAnsiTheme="majorHAnsi"/>
          <w:sz w:val="19"/>
          <w:szCs w:val="19"/>
        </w:rPr>
        <w:t xml:space="preserve"> </w:t>
      </w:r>
      <w:r w:rsidRPr="00D0351A">
        <w:rPr>
          <w:rFonts w:asciiTheme="majorHAnsi" w:hAnsiTheme="majorHAnsi"/>
          <w:i/>
          <w:sz w:val="19"/>
          <w:szCs w:val="19"/>
        </w:rPr>
        <w:t>versus</w:t>
      </w:r>
      <w:r w:rsidRPr="00D0351A">
        <w:rPr>
          <w:rFonts w:asciiTheme="majorHAnsi" w:hAnsiTheme="majorHAnsi"/>
          <w:sz w:val="19"/>
          <w:szCs w:val="19"/>
        </w:rPr>
        <w:t xml:space="preserve"> one-dose priming, </w:t>
      </w:r>
      <w:r w:rsidR="00B108E6" w:rsidRPr="00D0351A">
        <w:rPr>
          <w:rFonts w:asciiTheme="majorHAnsi" w:hAnsiTheme="majorHAnsi"/>
          <w:sz w:val="19"/>
          <w:szCs w:val="19"/>
        </w:rPr>
        <w:t>198.5</w:t>
      </w:r>
      <w:r w:rsidRPr="00D0351A">
        <w:rPr>
          <w:rFonts w:asciiTheme="majorHAnsi" w:hAnsiTheme="majorHAnsi"/>
          <w:sz w:val="19"/>
          <w:szCs w:val="19"/>
        </w:rPr>
        <w:t xml:space="preserve">; two-dose-priming, </w:t>
      </w:r>
      <w:r w:rsidR="00B108E6" w:rsidRPr="00D0351A">
        <w:rPr>
          <w:rFonts w:asciiTheme="majorHAnsi" w:hAnsiTheme="majorHAnsi"/>
          <w:sz w:val="19"/>
          <w:szCs w:val="19"/>
        </w:rPr>
        <w:t>290.9</w:t>
      </w:r>
      <w:r w:rsidRPr="00D0351A">
        <w:rPr>
          <w:rFonts w:asciiTheme="majorHAnsi" w:hAnsiTheme="majorHAnsi"/>
          <w:sz w:val="19"/>
          <w:szCs w:val="19"/>
        </w:rPr>
        <w:t xml:space="preserve">; both </w:t>
      </w:r>
      <w:r w:rsidRPr="00D0351A">
        <w:rPr>
          <w:rFonts w:asciiTheme="majorHAnsi" w:hAnsiTheme="majorHAnsi"/>
          <w:i/>
          <w:sz w:val="19"/>
          <w:szCs w:val="19"/>
        </w:rPr>
        <w:t>p</w:t>
      </w:r>
      <w:r w:rsidRPr="00D0351A">
        <w:rPr>
          <w:rFonts w:asciiTheme="majorHAnsi" w:hAnsiTheme="majorHAnsi"/>
          <w:sz w:val="19"/>
          <w:szCs w:val="19"/>
        </w:rPr>
        <w:t xml:space="preserve">&lt;0.0001; GMRs: unprimed, </w:t>
      </w:r>
      <w:r w:rsidR="009A5CA9" w:rsidRPr="00D0351A">
        <w:rPr>
          <w:rFonts w:asciiTheme="majorHAnsi" w:hAnsiTheme="majorHAnsi"/>
          <w:sz w:val="19"/>
          <w:szCs w:val="19"/>
        </w:rPr>
        <w:t>2.4</w:t>
      </w:r>
      <w:r w:rsidRPr="00D0351A">
        <w:rPr>
          <w:rFonts w:asciiTheme="majorHAnsi" w:hAnsiTheme="majorHAnsi"/>
          <w:sz w:val="19"/>
          <w:szCs w:val="19"/>
        </w:rPr>
        <w:t xml:space="preserve"> versus one-dose priming, 38.</w:t>
      </w:r>
      <w:r w:rsidR="009A5CA9" w:rsidRPr="00D0351A">
        <w:rPr>
          <w:rFonts w:asciiTheme="majorHAnsi" w:hAnsiTheme="majorHAnsi"/>
          <w:sz w:val="19"/>
          <w:szCs w:val="19"/>
        </w:rPr>
        <w:t>2</w:t>
      </w:r>
      <w:r w:rsidRPr="00D0351A">
        <w:rPr>
          <w:rFonts w:asciiTheme="majorHAnsi" w:hAnsiTheme="majorHAnsi"/>
          <w:sz w:val="19"/>
          <w:szCs w:val="19"/>
        </w:rPr>
        <w:t xml:space="preserve">; two-dose-priming, </w:t>
      </w:r>
      <w:r w:rsidR="009A5CA9" w:rsidRPr="00D0351A">
        <w:rPr>
          <w:rFonts w:asciiTheme="majorHAnsi" w:hAnsiTheme="majorHAnsi"/>
          <w:sz w:val="19"/>
          <w:szCs w:val="19"/>
        </w:rPr>
        <w:t>55.2</w:t>
      </w:r>
      <w:r w:rsidRPr="00D0351A">
        <w:rPr>
          <w:rFonts w:asciiTheme="majorHAnsi" w:hAnsiTheme="majorHAnsi"/>
          <w:sz w:val="19"/>
          <w:szCs w:val="19"/>
        </w:rPr>
        <w:t xml:space="preserve">; both </w:t>
      </w:r>
      <w:r w:rsidRPr="00D0351A">
        <w:rPr>
          <w:rFonts w:asciiTheme="majorHAnsi" w:hAnsiTheme="majorHAnsi"/>
          <w:i/>
          <w:sz w:val="19"/>
          <w:szCs w:val="19"/>
        </w:rPr>
        <w:t>p</w:t>
      </w:r>
      <w:r w:rsidRPr="00D0351A">
        <w:rPr>
          <w:rFonts w:asciiTheme="majorHAnsi" w:hAnsiTheme="majorHAnsi"/>
          <w:sz w:val="19"/>
          <w:szCs w:val="19"/>
        </w:rPr>
        <w:t>&lt;0.0001) (</w:t>
      </w:r>
      <w:r w:rsidRPr="00D0351A">
        <w:rPr>
          <w:rFonts w:asciiTheme="majorHAnsi" w:hAnsiTheme="majorHAnsi"/>
          <w:i/>
          <w:sz w:val="19"/>
          <w:szCs w:val="19"/>
        </w:rPr>
        <w:t xml:space="preserve">Tables 6 &amp; </w:t>
      </w:r>
      <w:r w:rsidR="00FB53CA" w:rsidRPr="00D0351A">
        <w:rPr>
          <w:rFonts w:asciiTheme="majorHAnsi" w:hAnsiTheme="majorHAnsi"/>
          <w:i/>
          <w:sz w:val="19"/>
          <w:szCs w:val="19"/>
        </w:rPr>
        <w:t>15</w:t>
      </w:r>
      <w:r w:rsidRPr="00D0351A">
        <w:rPr>
          <w:rFonts w:asciiTheme="majorHAnsi" w:hAnsiTheme="majorHAnsi"/>
          <w:sz w:val="19"/>
          <w:szCs w:val="19"/>
        </w:rPr>
        <w:t xml:space="preserve">).  Peak seroconversion rates occurred on day 21 in controls and on day 14 with priming; they were </w:t>
      </w:r>
      <w:r w:rsidR="009B2B08" w:rsidRPr="00D0351A">
        <w:rPr>
          <w:rFonts w:asciiTheme="majorHAnsi" w:hAnsiTheme="majorHAnsi"/>
          <w:sz w:val="19"/>
          <w:szCs w:val="19"/>
        </w:rPr>
        <w:t>more than 3</w:t>
      </w:r>
      <w:r w:rsidRPr="00D0351A">
        <w:rPr>
          <w:rFonts w:asciiTheme="majorHAnsi" w:hAnsiTheme="majorHAnsi"/>
          <w:sz w:val="19"/>
          <w:szCs w:val="19"/>
        </w:rPr>
        <w:t>-fold higher after one-</w:t>
      </w:r>
      <w:r w:rsidRPr="00CC557C">
        <w:rPr>
          <w:rFonts w:asciiTheme="majorHAnsi" w:hAnsiTheme="majorHAnsi"/>
          <w:color w:val="000000" w:themeColor="text1"/>
          <w:sz w:val="19"/>
          <w:szCs w:val="19"/>
        </w:rPr>
        <w:t xml:space="preserve"> </w:t>
      </w:r>
      <w:r w:rsidRPr="00D0351A">
        <w:rPr>
          <w:rFonts w:asciiTheme="majorHAnsi" w:hAnsiTheme="majorHAnsi"/>
          <w:sz w:val="19"/>
          <w:szCs w:val="19"/>
        </w:rPr>
        <w:lastRenderedPageBreak/>
        <w:t xml:space="preserve">and two-dose priming than in unprimed controls (unprimed, </w:t>
      </w:r>
      <w:r w:rsidR="009B2B08" w:rsidRPr="00D0351A">
        <w:rPr>
          <w:rFonts w:asciiTheme="majorHAnsi" w:hAnsiTheme="majorHAnsi"/>
          <w:sz w:val="19"/>
          <w:szCs w:val="19"/>
        </w:rPr>
        <w:t>27.3</w:t>
      </w:r>
      <w:r w:rsidRPr="00D0351A">
        <w:rPr>
          <w:rFonts w:asciiTheme="majorHAnsi" w:hAnsiTheme="majorHAnsi"/>
          <w:sz w:val="19"/>
          <w:szCs w:val="19"/>
        </w:rPr>
        <w:t xml:space="preserve">% </w:t>
      </w:r>
      <w:r w:rsidRPr="00D0351A">
        <w:rPr>
          <w:rFonts w:asciiTheme="majorHAnsi" w:hAnsiTheme="majorHAnsi"/>
          <w:i/>
          <w:sz w:val="19"/>
          <w:szCs w:val="19"/>
        </w:rPr>
        <w:t>versus</w:t>
      </w:r>
      <w:r w:rsidRPr="00D0351A">
        <w:rPr>
          <w:rFonts w:asciiTheme="majorHAnsi" w:hAnsiTheme="majorHAnsi"/>
          <w:sz w:val="19"/>
          <w:szCs w:val="19"/>
        </w:rPr>
        <w:t xml:space="preserve"> one-dose priming, </w:t>
      </w:r>
      <w:r w:rsidR="009B2B08" w:rsidRPr="00D0351A">
        <w:rPr>
          <w:rFonts w:asciiTheme="majorHAnsi" w:hAnsiTheme="majorHAnsi"/>
          <w:sz w:val="19"/>
          <w:szCs w:val="19"/>
        </w:rPr>
        <w:t>86.7</w:t>
      </w:r>
      <w:r w:rsidRPr="00D0351A">
        <w:rPr>
          <w:rFonts w:asciiTheme="majorHAnsi" w:hAnsiTheme="majorHAnsi"/>
          <w:sz w:val="19"/>
          <w:szCs w:val="19"/>
        </w:rPr>
        <w:t xml:space="preserve">%; </w:t>
      </w:r>
      <w:r w:rsidR="0019445A" w:rsidRPr="00D0351A">
        <w:rPr>
          <w:rFonts w:asciiTheme="majorHAnsi" w:hAnsiTheme="majorHAnsi"/>
          <w:i/>
          <w:sz w:val="19"/>
          <w:szCs w:val="19"/>
        </w:rPr>
        <w:t>versus</w:t>
      </w:r>
      <w:r w:rsidR="0019445A" w:rsidRPr="00D0351A">
        <w:rPr>
          <w:rFonts w:asciiTheme="majorHAnsi" w:hAnsiTheme="majorHAnsi"/>
          <w:sz w:val="19"/>
          <w:szCs w:val="19"/>
        </w:rPr>
        <w:t xml:space="preserve"> </w:t>
      </w:r>
      <w:r w:rsidRPr="00D0351A">
        <w:rPr>
          <w:rFonts w:asciiTheme="majorHAnsi" w:hAnsiTheme="majorHAnsi"/>
          <w:sz w:val="19"/>
          <w:szCs w:val="19"/>
        </w:rPr>
        <w:t xml:space="preserve">two-dose priming, </w:t>
      </w:r>
      <w:r w:rsidR="009B2B08" w:rsidRPr="00D0351A">
        <w:rPr>
          <w:rFonts w:asciiTheme="majorHAnsi" w:hAnsiTheme="majorHAnsi"/>
          <w:sz w:val="19"/>
          <w:szCs w:val="19"/>
        </w:rPr>
        <w:t>97</w:t>
      </w:r>
      <w:r w:rsidRPr="00D0351A">
        <w:rPr>
          <w:rFonts w:asciiTheme="majorHAnsi" w:hAnsiTheme="majorHAnsi"/>
          <w:sz w:val="19"/>
          <w:szCs w:val="19"/>
        </w:rPr>
        <w:t xml:space="preserve">.5%; both </w:t>
      </w:r>
      <w:r w:rsidRPr="00D0351A">
        <w:rPr>
          <w:rFonts w:asciiTheme="majorHAnsi" w:hAnsiTheme="majorHAnsi"/>
          <w:i/>
          <w:sz w:val="19"/>
          <w:szCs w:val="19"/>
        </w:rPr>
        <w:t>p</w:t>
      </w:r>
      <w:r w:rsidRPr="00D0351A">
        <w:rPr>
          <w:rFonts w:asciiTheme="majorHAnsi" w:hAnsiTheme="majorHAnsi"/>
          <w:sz w:val="19"/>
          <w:szCs w:val="19"/>
        </w:rPr>
        <w:t>&lt;0.0001 (</w:t>
      </w:r>
      <w:r w:rsidRPr="00D0351A">
        <w:rPr>
          <w:rFonts w:asciiTheme="majorHAnsi" w:hAnsiTheme="majorHAnsi"/>
          <w:i/>
          <w:sz w:val="19"/>
          <w:szCs w:val="19"/>
        </w:rPr>
        <w:t xml:space="preserve">Tables 6 &amp; </w:t>
      </w:r>
      <w:r w:rsidR="009B2B08" w:rsidRPr="00D0351A">
        <w:rPr>
          <w:rFonts w:asciiTheme="majorHAnsi" w:hAnsiTheme="majorHAnsi"/>
          <w:i/>
          <w:sz w:val="19"/>
          <w:szCs w:val="19"/>
        </w:rPr>
        <w:t>15</w:t>
      </w:r>
      <w:r w:rsidRPr="00D0351A">
        <w:rPr>
          <w:rFonts w:asciiTheme="majorHAnsi" w:hAnsiTheme="majorHAnsi"/>
          <w:sz w:val="19"/>
          <w:szCs w:val="19"/>
        </w:rPr>
        <w:t xml:space="preserve">).  </w:t>
      </w:r>
    </w:p>
    <w:p w14:paraId="6668B6FD" w14:textId="77777777" w:rsidR="00BC3F04" w:rsidRPr="000B5263" w:rsidRDefault="00BC3F04" w:rsidP="00AC741D">
      <w:pPr>
        <w:spacing w:line="276" w:lineRule="auto"/>
        <w:rPr>
          <w:rFonts w:asciiTheme="majorHAnsi" w:hAnsiTheme="majorHAnsi"/>
          <w:color w:val="FABF8F" w:themeColor="accent6" w:themeTint="99"/>
          <w:sz w:val="19"/>
          <w:szCs w:val="19"/>
        </w:rPr>
      </w:pPr>
    </w:p>
    <w:p w14:paraId="2FD92064" w14:textId="7558E048" w:rsidR="00BC3F04" w:rsidRPr="000B5263" w:rsidRDefault="00BC3F04" w:rsidP="004D68AB">
      <w:pPr>
        <w:pStyle w:val="ListParagraph"/>
        <w:widowControl w:val="0"/>
        <w:numPr>
          <w:ilvl w:val="0"/>
          <w:numId w:val="41"/>
        </w:numPr>
        <w:autoSpaceDE w:val="0"/>
        <w:autoSpaceDN w:val="0"/>
        <w:adjustRightInd w:val="0"/>
        <w:spacing w:after="120"/>
        <w:ind w:left="426" w:hanging="426"/>
        <w:rPr>
          <w:rFonts w:asciiTheme="majorHAnsi" w:hAnsiTheme="majorHAnsi" w:cs="Gill Sans MT"/>
          <w:b/>
          <w:bCs/>
          <w:sz w:val="20"/>
        </w:rPr>
      </w:pPr>
      <w:r w:rsidRPr="000B5263">
        <w:rPr>
          <w:rFonts w:asciiTheme="majorHAnsi" w:hAnsiTheme="majorHAnsi" w:cs="Gill Sans MT"/>
          <w:b/>
          <w:bCs/>
          <w:sz w:val="20"/>
        </w:rPr>
        <w:t xml:space="preserve">Kinetics, magnitude, and persistence of NIBRG23 HI antibody response to each prime-boost regimen </w:t>
      </w:r>
    </w:p>
    <w:p w14:paraId="4C8D7C2C" w14:textId="246416D0" w:rsidR="00BC3F04" w:rsidRPr="000B5263" w:rsidRDefault="000B5263" w:rsidP="00BC3F04">
      <w:pPr>
        <w:spacing w:line="276" w:lineRule="auto"/>
        <w:rPr>
          <w:rFonts w:asciiTheme="majorHAnsi" w:hAnsiTheme="majorHAnsi"/>
          <w:color w:val="FABF8F" w:themeColor="accent6" w:themeTint="99"/>
          <w:sz w:val="19"/>
          <w:szCs w:val="19"/>
        </w:rPr>
      </w:pPr>
      <w:r>
        <w:rPr>
          <w:rFonts w:asciiTheme="majorHAnsi" w:hAnsiTheme="majorHAnsi"/>
          <w:color w:val="000000" w:themeColor="text1"/>
          <w:sz w:val="19"/>
          <w:szCs w:val="19"/>
        </w:rPr>
        <w:t>The NIBRG23 H</w:t>
      </w:r>
      <w:r w:rsidR="00BC3F04" w:rsidRPr="000B5263">
        <w:rPr>
          <w:rFonts w:asciiTheme="majorHAnsi" w:hAnsiTheme="majorHAnsi"/>
          <w:color w:val="000000" w:themeColor="text1"/>
          <w:sz w:val="19"/>
          <w:szCs w:val="19"/>
        </w:rPr>
        <w:t xml:space="preserve">I antibody responses to each prime-boost regimen </w:t>
      </w:r>
      <w:r>
        <w:rPr>
          <w:rFonts w:asciiTheme="majorHAnsi" w:hAnsiTheme="majorHAnsi"/>
          <w:color w:val="000000" w:themeColor="text1"/>
          <w:sz w:val="19"/>
          <w:szCs w:val="19"/>
        </w:rPr>
        <w:t xml:space="preserve">in adults and the elderly </w:t>
      </w:r>
      <w:r w:rsidR="00BC3F04" w:rsidRPr="000B5263">
        <w:rPr>
          <w:rFonts w:asciiTheme="majorHAnsi" w:hAnsiTheme="majorHAnsi"/>
          <w:color w:val="000000" w:themeColor="text1"/>
          <w:sz w:val="19"/>
          <w:szCs w:val="19"/>
        </w:rPr>
        <w:t xml:space="preserve">are compared in </w:t>
      </w:r>
      <w:r w:rsidR="00BC3F04" w:rsidRPr="000B5263">
        <w:rPr>
          <w:rFonts w:asciiTheme="majorHAnsi" w:hAnsiTheme="majorHAnsi"/>
          <w:i/>
          <w:color w:val="000000" w:themeColor="text1"/>
          <w:sz w:val="19"/>
          <w:szCs w:val="19"/>
        </w:rPr>
        <w:t>Tables 15 &amp; 16</w:t>
      </w:r>
      <w:r w:rsidRPr="000B5263">
        <w:rPr>
          <w:rFonts w:asciiTheme="majorHAnsi" w:hAnsiTheme="majorHAnsi"/>
          <w:color w:val="000000" w:themeColor="text1"/>
          <w:sz w:val="19"/>
          <w:szCs w:val="19"/>
        </w:rPr>
        <w:t>, respectively,</w:t>
      </w:r>
      <w:r w:rsidR="00BC3F04" w:rsidRPr="000B5263">
        <w:rPr>
          <w:rFonts w:asciiTheme="majorHAnsi" w:hAnsiTheme="majorHAnsi"/>
          <w:color w:val="000000" w:themeColor="text1"/>
          <w:sz w:val="19"/>
          <w:szCs w:val="19"/>
        </w:rPr>
        <w:t xml:space="preserve"> and </w:t>
      </w:r>
      <w:r w:rsidR="00C76DC8">
        <w:rPr>
          <w:rFonts w:asciiTheme="majorHAnsi" w:hAnsiTheme="majorHAnsi"/>
          <w:color w:val="000000" w:themeColor="text1"/>
          <w:sz w:val="19"/>
          <w:szCs w:val="19"/>
        </w:rPr>
        <w:t xml:space="preserve">the corresponding </w:t>
      </w:r>
      <w:r w:rsidR="00BC3F04" w:rsidRPr="000B5263">
        <w:rPr>
          <w:rFonts w:asciiTheme="majorHAnsi" w:hAnsiTheme="majorHAnsi"/>
          <w:color w:val="000000" w:themeColor="text1"/>
          <w:sz w:val="19"/>
          <w:szCs w:val="19"/>
        </w:rPr>
        <w:t xml:space="preserve">reverse cumulative frequency distribution curves are shown in </w:t>
      </w:r>
      <w:r w:rsidR="00BC3F04" w:rsidRPr="000B5263">
        <w:rPr>
          <w:rFonts w:asciiTheme="majorHAnsi" w:hAnsiTheme="majorHAnsi"/>
          <w:i/>
          <w:color w:val="000000" w:themeColor="text1"/>
          <w:sz w:val="19"/>
          <w:szCs w:val="19"/>
        </w:rPr>
        <w:t xml:space="preserve">Figures </w:t>
      </w:r>
      <w:r w:rsidR="001B575F" w:rsidRPr="000B5263">
        <w:rPr>
          <w:rFonts w:asciiTheme="majorHAnsi" w:hAnsiTheme="majorHAnsi"/>
          <w:i/>
          <w:color w:val="000000" w:themeColor="text1"/>
          <w:sz w:val="19"/>
          <w:szCs w:val="19"/>
        </w:rPr>
        <w:t>8</w:t>
      </w:r>
      <w:r w:rsidR="00BC3F04" w:rsidRPr="000B5263">
        <w:rPr>
          <w:rFonts w:asciiTheme="majorHAnsi" w:hAnsiTheme="majorHAnsi"/>
          <w:i/>
          <w:color w:val="000000" w:themeColor="text1"/>
          <w:sz w:val="19"/>
          <w:szCs w:val="19"/>
        </w:rPr>
        <w:t xml:space="preserve"> &amp;</w:t>
      </w:r>
      <w:r w:rsidR="003F34BA">
        <w:rPr>
          <w:rFonts w:asciiTheme="majorHAnsi" w:hAnsiTheme="majorHAnsi"/>
          <w:i/>
          <w:color w:val="000000" w:themeColor="text1"/>
          <w:sz w:val="19"/>
          <w:szCs w:val="19"/>
        </w:rPr>
        <w:t xml:space="preserve"> </w:t>
      </w:r>
      <w:r w:rsidR="001B575F" w:rsidRPr="000B5263">
        <w:rPr>
          <w:rFonts w:asciiTheme="majorHAnsi" w:hAnsiTheme="majorHAnsi"/>
          <w:i/>
          <w:color w:val="000000" w:themeColor="text1"/>
          <w:sz w:val="19"/>
          <w:szCs w:val="19"/>
        </w:rPr>
        <w:t>9</w:t>
      </w:r>
      <w:r w:rsidR="00BC3F04" w:rsidRPr="000B5263">
        <w:rPr>
          <w:rFonts w:asciiTheme="majorHAnsi" w:hAnsiTheme="majorHAnsi"/>
          <w:color w:val="000000" w:themeColor="text1"/>
          <w:sz w:val="19"/>
          <w:szCs w:val="19"/>
        </w:rPr>
        <w:t>.</w:t>
      </w:r>
      <w:r w:rsidR="00BC3F04" w:rsidRPr="000B5263">
        <w:rPr>
          <w:rFonts w:asciiTheme="majorHAnsi" w:hAnsiTheme="majorHAnsi"/>
          <w:color w:val="FABF8F" w:themeColor="accent6" w:themeTint="99"/>
          <w:sz w:val="19"/>
          <w:szCs w:val="19"/>
        </w:rPr>
        <w:t xml:space="preserve"> </w:t>
      </w:r>
      <w:r w:rsidR="00BC3F04" w:rsidRPr="000B5263">
        <w:rPr>
          <w:rFonts w:asciiTheme="majorHAnsi" w:hAnsiTheme="majorHAnsi"/>
          <w:i/>
          <w:color w:val="000000" w:themeColor="text1"/>
          <w:sz w:val="19"/>
          <w:szCs w:val="19"/>
        </w:rPr>
        <w:t>Table 9</w:t>
      </w:r>
      <w:r w:rsidR="00BC3F04" w:rsidRPr="000B5263">
        <w:rPr>
          <w:rFonts w:asciiTheme="majorHAnsi" w:hAnsiTheme="majorHAnsi"/>
          <w:color w:val="000000" w:themeColor="text1"/>
          <w:sz w:val="19"/>
          <w:szCs w:val="19"/>
        </w:rPr>
        <w:t xml:space="preserve"> shows the results of unadjusted analyses for primed participants that examined the possible effects of (a) age, (b) history of seasonal influenza vaccination, (c) detectable NIBRG14 HAI antibody immediately prior to boosting, (d) number of priming doses, (e) HA content of the booster, and (f) MF59 adjuvant</w:t>
      </w:r>
      <w:r w:rsidR="000E6562" w:rsidRPr="000B5263">
        <w:rPr>
          <w:rFonts w:asciiTheme="majorHAnsi" w:hAnsiTheme="majorHAnsi"/>
          <w:color w:val="000000" w:themeColor="text1"/>
          <w:sz w:val="19"/>
          <w:szCs w:val="19"/>
        </w:rPr>
        <w:t xml:space="preserve"> on antibody responses</w:t>
      </w:r>
      <w:r w:rsidR="00BC3F04" w:rsidRPr="000B5263">
        <w:rPr>
          <w:rFonts w:asciiTheme="majorHAnsi" w:hAnsiTheme="majorHAnsi"/>
          <w:color w:val="000000" w:themeColor="text1"/>
          <w:sz w:val="19"/>
          <w:szCs w:val="19"/>
        </w:rPr>
        <w:t>.</w:t>
      </w:r>
      <w:r w:rsidR="00BC3F04" w:rsidRPr="000B5263">
        <w:rPr>
          <w:rFonts w:asciiTheme="majorHAnsi" w:hAnsiTheme="majorHAnsi"/>
          <w:color w:val="FABF8F" w:themeColor="accent6" w:themeTint="99"/>
          <w:sz w:val="19"/>
          <w:szCs w:val="19"/>
        </w:rPr>
        <w:t xml:space="preserve"> </w:t>
      </w:r>
      <w:r w:rsidR="00BC3F04" w:rsidRPr="000B5263">
        <w:rPr>
          <w:rFonts w:asciiTheme="majorHAnsi" w:hAnsiTheme="majorHAnsi"/>
          <w:color w:val="000000" w:themeColor="text1"/>
          <w:sz w:val="19"/>
          <w:szCs w:val="19"/>
        </w:rPr>
        <w:t>The unadjusted analyses showed a possible effect of each factor on the GMTs of NIBRG</w:t>
      </w:r>
      <w:r w:rsidR="00081382" w:rsidRPr="000B5263">
        <w:rPr>
          <w:rFonts w:asciiTheme="majorHAnsi" w:hAnsiTheme="majorHAnsi"/>
          <w:color w:val="000000" w:themeColor="text1"/>
          <w:sz w:val="19"/>
          <w:szCs w:val="19"/>
        </w:rPr>
        <w:t>23</w:t>
      </w:r>
      <w:r w:rsidR="003F34BA">
        <w:rPr>
          <w:rFonts w:asciiTheme="majorHAnsi" w:hAnsiTheme="majorHAnsi"/>
          <w:color w:val="000000" w:themeColor="text1"/>
          <w:sz w:val="19"/>
          <w:szCs w:val="19"/>
        </w:rPr>
        <w:t xml:space="preserve"> H</w:t>
      </w:r>
      <w:r w:rsidR="00BC3F04" w:rsidRPr="000B5263">
        <w:rPr>
          <w:rFonts w:asciiTheme="majorHAnsi" w:hAnsiTheme="majorHAnsi"/>
          <w:color w:val="000000" w:themeColor="text1"/>
          <w:sz w:val="19"/>
          <w:szCs w:val="19"/>
        </w:rPr>
        <w:t xml:space="preserve">I antibody on days 7 through day 274 after boosting and </w:t>
      </w:r>
      <w:r w:rsidR="005F09D4" w:rsidRPr="000B5263">
        <w:rPr>
          <w:rFonts w:asciiTheme="majorHAnsi" w:hAnsiTheme="majorHAnsi"/>
          <w:color w:val="000000" w:themeColor="text1"/>
          <w:sz w:val="19"/>
          <w:szCs w:val="19"/>
        </w:rPr>
        <w:t>the relationships</w:t>
      </w:r>
      <w:r w:rsidR="005F09D4" w:rsidRPr="000B5263">
        <w:rPr>
          <w:rFonts w:asciiTheme="majorHAnsi" w:hAnsiTheme="majorHAnsi"/>
          <w:color w:val="FABF8F" w:themeColor="accent6" w:themeTint="99"/>
          <w:sz w:val="19"/>
          <w:szCs w:val="19"/>
        </w:rPr>
        <w:t xml:space="preserve"> </w:t>
      </w:r>
      <w:r w:rsidR="00BC3F04" w:rsidRPr="000B5263">
        <w:rPr>
          <w:rFonts w:asciiTheme="majorHAnsi" w:hAnsiTheme="majorHAnsi"/>
          <w:color w:val="000000" w:themeColor="text1"/>
          <w:sz w:val="19"/>
          <w:szCs w:val="19"/>
        </w:rPr>
        <w:t xml:space="preserve">were </w:t>
      </w:r>
      <w:r w:rsidR="00C76DC8">
        <w:rPr>
          <w:rFonts w:asciiTheme="majorHAnsi" w:hAnsiTheme="majorHAnsi"/>
          <w:color w:val="000000" w:themeColor="text1"/>
          <w:sz w:val="19"/>
          <w:szCs w:val="19"/>
        </w:rPr>
        <w:t>explored</w:t>
      </w:r>
      <w:r w:rsidR="00BC3F04" w:rsidRPr="000B5263">
        <w:rPr>
          <w:rFonts w:asciiTheme="majorHAnsi" w:hAnsiTheme="majorHAnsi"/>
          <w:color w:val="000000" w:themeColor="text1"/>
          <w:sz w:val="19"/>
          <w:szCs w:val="19"/>
        </w:rPr>
        <w:t xml:space="preserve"> in backward stepwise regression models (</w:t>
      </w:r>
      <w:r w:rsidR="00081382" w:rsidRPr="000B5263">
        <w:rPr>
          <w:rFonts w:asciiTheme="majorHAnsi" w:hAnsiTheme="majorHAnsi"/>
          <w:i/>
          <w:color w:val="000000" w:themeColor="text1"/>
          <w:sz w:val="19"/>
          <w:szCs w:val="19"/>
        </w:rPr>
        <w:t>Table 10</w:t>
      </w:r>
      <w:r w:rsidR="00BC3F04" w:rsidRPr="000B5263">
        <w:rPr>
          <w:rFonts w:asciiTheme="majorHAnsi" w:hAnsiTheme="majorHAnsi"/>
          <w:color w:val="000000" w:themeColor="text1"/>
          <w:sz w:val="19"/>
          <w:szCs w:val="19"/>
        </w:rPr>
        <w:t>).</w:t>
      </w:r>
      <w:r w:rsidR="00BC3F04" w:rsidRPr="000B5263">
        <w:rPr>
          <w:rFonts w:asciiTheme="majorHAnsi" w:hAnsiTheme="majorHAnsi"/>
          <w:color w:val="FABF8F" w:themeColor="accent6" w:themeTint="99"/>
          <w:sz w:val="19"/>
          <w:szCs w:val="19"/>
        </w:rPr>
        <w:t xml:space="preserve"> </w:t>
      </w:r>
    </w:p>
    <w:p w14:paraId="6AE186E3" w14:textId="77777777" w:rsidR="00BC3F04" w:rsidRPr="000B5263" w:rsidRDefault="00BC3F04" w:rsidP="00BC3F04">
      <w:pPr>
        <w:spacing w:line="276" w:lineRule="auto"/>
        <w:rPr>
          <w:rFonts w:asciiTheme="majorHAnsi" w:hAnsiTheme="majorHAnsi"/>
          <w:color w:val="000000"/>
          <w:sz w:val="19"/>
          <w:szCs w:val="19"/>
        </w:rPr>
      </w:pPr>
    </w:p>
    <w:p w14:paraId="6900A9AC" w14:textId="77777777" w:rsidR="00BC3F04" w:rsidRPr="000B5263" w:rsidRDefault="00BC3F04" w:rsidP="00BC3F04">
      <w:pPr>
        <w:spacing w:line="276" w:lineRule="auto"/>
        <w:rPr>
          <w:rFonts w:asciiTheme="majorHAnsi" w:hAnsiTheme="majorHAnsi"/>
          <w:color w:val="000000"/>
          <w:sz w:val="19"/>
          <w:szCs w:val="19"/>
        </w:rPr>
      </w:pPr>
    </w:p>
    <w:tbl>
      <w:tblPr>
        <w:tblStyle w:val="TableGrid"/>
        <w:tblW w:w="9984"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0"/>
        <w:gridCol w:w="2540"/>
        <w:gridCol w:w="2540"/>
        <w:gridCol w:w="2540"/>
      </w:tblGrid>
      <w:tr w:rsidR="001B575F" w:rsidRPr="00BC3F04" w14:paraId="3C90553A" w14:textId="77777777" w:rsidTr="00A33101">
        <w:tc>
          <w:tcPr>
            <w:tcW w:w="9984" w:type="dxa"/>
            <w:gridSpan w:val="4"/>
          </w:tcPr>
          <w:p w14:paraId="597A2B63" w14:textId="52FDDDCA" w:rsidR="00BC3F04" w:rsidRPr="001B575F" w:rsidRDefault="00BC3F04" w:rsidP="00D1775E">
            <w:pPr>
              <w:rPr>
                <w:rFonts w:ascii="Gill Sans MT" w:hAnsi="Gill Sans MT"/>
                <w:color w:val="000000" w:themeColor="text1"/>
                <w:sz w:val="18"/>
                <w:szCs w:val="19"/>
              </w:rPr>
            </w:pPr>
            <w:r w:rsidRPr="001B575F">
              <w:rPr>
                <w:rFonts w:ascii="Gill Sans MT" w:hAnsi="Gill Sans MT"/>
                <w:b/>
                <w:color w:val="000000" w:themeColor="text1"/>
                <w:sz w:val="18"/>
                <w:szCs w:val="19"/>
              </w:rPr>
              <w:t xml:space="preserve">FIGURE </w:t>
            </w:r>
            <w:r w:rsidR="001B575F">
              <w:rPr>
                <w:rFonts w:ascii="Gill Sans MT" w:hAnsi="Gill Sans MT"/>
                <w:b/>
                <w:color w:val="000000" w:themeColor="text1"/>
                <w:sz w:val="18"/>
                <w:szCs w:val="19"/>
              </w:rPr>
              <w:t>8</w:t>
            </w:r>
            <w:r w:rsidRPr="001B575F">
              <w:rPr>
                <w:rFonts w:ascii="Gill Sans MT" w:hAnsi="Gill Sans MT"/>
                <w:b/>
                <w:color w:val="000000" w:themeColor="text1"/>
                <w:sz w:val="18"/>
                <w:szCs w:val="19"/>
              </w:rPr>
              <w:t xml:space="preserve"> </w:t>
            </w:r>
            <w:r w:rsidRPr="001B575F">
              <w:rPr>
                <w:rFonts w:ascii="Gill Sans MT" w:hAnsi="Gill Sans MT"/>
                <w:color w:val="000000" w:themeColor="text1"/>
                <w:sz w:val="18"/>
                <w:szCs w:val="19"/>
              </w:rPr>
              <w:t>Reverse cumulative distribution curves of NIBRG</w:t>
            </w:r>
            <w:r w:rsidR="001B575F" w:rsidRPr="001B575F">
              <w:rPr>
                <w:rFonts w:ascii="Gill Sans MT" w:hAnsi="Gill Sans MT"/>
                <w:color w:val="000000" w:themeColor="text1"/>
                <w:sz w:val="18"/>
                <w:szCs w:val="19"/>
              </w:rPr>
              <w:t>23</w:t>
            </w:r>
            <w:r w:rsidRPr="001B575F">
              <w:rPr>
                <w:rFonts w:ascii="Gill Sans MT" w:hAnsi="Gill Sans MT"/>
                <w:color w:val="000000" w:themeColor="text1"/>
                <w:sz w:val="18"/>
                <w:szCs w:val="19"/>
              </w:rPr>
              <w:t xml:space="preserve"> </w:t>
            </w:r>
            <w:r w:rsidR="003F34BA">
              <w:rPr>
                <w:rFonts w:ascii="Gill Sans MT" w:hAnsi="Gill Sans MT"/>
                <w:color w:val="000000" w:themeColor="text1"/>
                <w:sz w:val="18"/>
                <w:szCs w:val="19"/>
              </w:rPr>
              <w:t>H</w:t>
            </w:r>
            <w:r w:rsidRPr="001B575F">
              <w:rPr>
                <w:rFonts w:ascii="Gill Sans MT" w:hAnsi="Gill Sans MT"/>
                <w:color w:val="000000" w:themeColor="text1"/>
                <w:sz w:val="18"/>
                <w:szCs w:val="19"/>
              </w:rPr>
              <w:t>I titres in serum samples from 18-59-year-olds and ≥60-year-olds collected before and after boosting, by priming status. Titres are given on a log</w:t>
            </w:r>
            <w:r w:rsidRPr="001B575F">
              <w:rPr>
                <w:rFonts w:ascii="Gill Sans MT" w:hAnsi="Gill Sans MT"/>
                <w:color w:val="000000" w:themeColor="text1"/>
                <w:sz w:val="18"/>
                <w:szCs w:val="19"/>
                <w:vertAlign w:val="subscript"/>
              </w:rPr>
              <w:t>2</w:t>
            </w:r>
            <w:r w:rsidRPr="001B575F">
              <w:rPr>
                <w:rFonts w:ascii="Gill Sans MT" w:hAnsi="Gill Sans MT"/>
                <w:color w:val="000000" w:themeColor="text1"/>
                <w:sz w:val="18"/>
                <w:szCs w:val="19"/>
              </w:rPr>
              <w:t xml:space="preserve"> scale. </w:t>
            </w:r>
          </w:p>
          <w:p w14:paraId="3EDF5121" w14:textId="77777777" w:rsidR="00BC3F04" w:rsidRPr="001B575F" w:rsidRDefault="00BC3F04" w:rsidP="00D1775E">
            <w:pPr>
              <w:rPr>
                <w:rFonts w:ascii="Gill Sans MT" w:hAnsi="Gill Sans MT"/>
                <w:color w:val="000000" w:themeColor="text1"/>
                <w:sz w:val="18"/>
                <w:szCs w:val="19"/>
              </w:rPr>
            </w:pPr>
            <w:r w:rsidRPr="001B575F">
              <w:rPr>
                <w:rFonts w:ascii="Gill Sans MT" w:hAnsi="Gill Sans MT"/>
                <w:color w:val="000000" w:themeColor="text1"/>
                <w:sz w:val="18"/>
                <w:szCs w:val="19"/>
              </w:rPr>
              <w:t xml:space="preserve"> </w:t>
            </w:r>
          </w:p>
          <w:p w14:paraId="18382280" w14:textId="583CCB3B" w:rsidR="00BC3F04" w:rsidRPr="00BC3F04" w:rsidRDefault="00BC3F04" w:rsidP="001B575F">
            <w:pPr>
              <w:rPr>
                <w:noProof/>
                <w:color w:val="FABF8F" w:themeColor="accent6" w:themeTint="99"/>
              </w:rPr>
            </w:pPr>
            <w:r w:rsidRPr="001B575F">
              <w:rPr>
                <w:rFonts w:ascii="Gill Sans MT" w:hAnsi="Gill Sans MT"/>
                <w:b/>
                <w:noProof/>
                <w:color w:val="000000" w:themeColor="text1"/>
                <w:sz w:val="18"/>
                <w:szCs w:val="19"/>
              </w:rPr>
              <w:t>(a)</w:t>
            </w:r>
            <w:r w:rsidRPr="001B575F">
              <w:rPr>
                <w:rFonts w:ascii="Gill Sans MT" w:hAnsi="Gill Sans MT"/>
                <w:noProof/>
                <w:color w:val="000000" w:themeColor="text1"/>
                <w:sz w:val="18"/>
                <w:szCs w:val="19"/>
              </w:rPr>
              <w:t xml:space="preserve"> </w:t>
            </w:r>
            <w:r w:rsidRPr="001B575F">
              <w:rPr>
                <w:rFonts w:ascii="Gill Sans MT" w:hAnsi="Gill Sans MT"/>
                <w:color w:val="000000" w:themeColor="text1"/>
                <w:sz w:val="18"/>
                <w:szCs w:val="19"/>
              </w:rPr>
              <w:t>Kinetics of NIBRG</w:t>
            </w:r>
            <w:r w:rsidR="001B575F" w:rsidRPr="001B575F">
              <w:rPr>
                <w:rFonts w:ascii="Gill Sans MT" w:hAnsi="Gill Sans MT"/>
                <w:color w:val="000000" w:themeColor="text1"/>
                <w:sz w:val="18"/>
                <w:szCs w:val="19"/>
              </w:rPr>
              <w:t>23</w:t>
            </w:r>
            <w:r w:rsidR="003F34BA">
              <w:rPr>
                <w:rFonts w:ascii="Gill Sans MT" w:hAnsi="Gill Sans MT"/>
                <w:color w:val="000000" w:themeColor="text1"/>
                <w:sz w:val="18"/>
                <w:szCs w:val="19"/>
              </w:rPr>
              <w:t xml:space="preserve"> H</w:t>
            </w:r>
            <w:r w:rsidRPr="001B575F">
              <w:rPr>
                <w:rFonts w:ascii="Gill Sans MT" w:hAnsi="Gill Sans MT"/>
                <w:color w:val="000000" w:themeColor="text1"/>
                <w:sz w:val="18"/>
                <w:szCs w:val="19"/>
              </w:rPr>
              <w:t>I antibody response (days 7, 14, and 21 after boosting), 18-59-year-olds.</w:t>
            </w:r>
          </w:p>
        </w:tc>
      </w:tr>
      <w:tr w:rsidR="001B575F" w:rsidRPr="00BC3F04" w14:paraId="677926EB" w14:textId="77777777" w:rsidTr="00A33101">
        <w:tc>
          <w:tcPr>
            <w:tcW w:w="2496" w:type="dxa"/>
          </w:tcPr>
          <w:p w14:paraId="08226BEA" w14:textId="321FB5D8" w:rsidR="00BC3F04" w:rsidRPr="00BC3F04" w:rsidRDefault="002F68DE" w:rsidP="00D1775E">
            <w:pPr>
              <w:rPr>
                <w:color w:val="FABF8F" w:themeColor="accent6" w:themeTint="99"/>
              </w:rPr>
            </w:pPr>
            <w:r w:rsidRPr="002F68DE">
              <w:rPr>
                <w:noProof/>
                <w:color w:val="FABF8F" w:themeColor="accent6" w:themeTint="99"/>
                <w:lang w:val="en-GB" w:eastAsia="en-GB"/>
              </w:rPr>
              <w:drawing>
                <wp:inline distT="0" distB="0" distL="0" distR="0" wp14:anchorId="058FEFF2" wp14:editId="4A87B31E">
                  <wp:extent cx="1476000" cy="1146805"/>
                  <wp:effectExtent l="0" t="0" r="0" b="0"/>
                  <wp:docPr id="13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8"/>
                          <pic:cNvPicPr>
                            <a:picLocks noChangeAspect="1"/>
                          </pic:cNvPicPr>
                        </pic:nvPicPr>
                        <pic:blipFill>
                          <a:blip r:embed="rId56"/>
                          <a:stretch>
                            <a:fillRect/>
                          </a:stretch>
                        </pic:blipFill>
                        <pic:spPr>
                          <a:xfrm>
                            <a:off x="0" y="0"/>
                            <a:ext cx="1476000" cy="1146805"/>
                          </a:xfrm>
                          <a:prstGeom prst="rect">
                            <a:avLst/>
                          </a:prstGeom>
                        </pic:spPr>
                      </pic:pic>
                    </a:graphicData>
                  </a:graphic>
                </wp:inline>
              </w:drawing>
            </w:r>
          </w:p>
        </w:tc>
        <w:tc>
          <w:tcPr>
            <w:tcW w:w="2496" w:type="dxa"/>
          </w:tcPr>
          <w:p w14:paraId="2B929B51" w14:textId="3B162C23" w:rsidR="00BC3F04" w:rsidRPr="00BC3F04" w:rsidRDefault="00F65DF3" w:rsidP="00D1775E">
            <w:pPr>
              <w:rPr>
                <w:color w:val="FABF8F" w:themeColor="accent6" w:themeTint="99"/>
              </w:rPr>
            </w:pPr>
            <w:r w:rsidRPr="00F65DF3">
              <w:rPr>
                <w:noProof/>
                <w:color w:val="FABF8F" w:themeColor="accent6" w:themeTint="99"/>
                <w:lang w:val="en-GB" w:eastAsia="en-GB"/>
              </w:rPr>
              <w:drawing>
                <wp:inline distT="0" distB="0" distL="0" distR="0" wp14:anchorId="5CA80D0F" wp14:editId="7E9068A3">
                  <wp:extent cx="1476000" cy="1146804"/>
                  <wp:effectExtent l="0" t="0" r="0" b="0"/>
                  <wp:docPr id="13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59"/>
                          <pic:cNvPicPr>
                            <a:picLocks noChangeAspect="1"/>
                          </pic:cNvPicPr>
                        </pic:nvPicPr>
                        <pic:blipFill>
                          <a:blip r:embed="rId57"/>
                          <a:stretch>
                            <a:fillRect/>
                          </a:stretch>
                        </pic:blipFill>
                        <pic:spPr>
                          <a:xfrm>
                            <a:off x="0" y="0"/>
                            <a:ext cx="1476000" cy="1146804"/>
                          </a:xfrm>
                          <a:prstGeom prst="rect">
                            <a:avLst/>
                          </a:prstGeom>
                        </pic:spPr>
                      </pic:pic>
                    </a:graphicData>
                  </a:graphic>
                </wp:inline>
              </w:drawing>
            </w:r>
          </w:p>
        </w:tc>
        <w:tc>
          <w:tcPr>
            <w:tcW w:w="2496" w:type="dxa"/>
          </w:tcPr>
          <w:p w14:paraId="325D4BD1" w14:textId="1CF6A780" w:rsidR="00BC3F04" w:rsidRPr="00BC3F04" w:rsidRDefault="00F65DF3" w:rsidP="00D1775E">
            <w:pPr>
              <w:rPr>
                <w:color w:val="FABF8F" w:themeColor="accent6" w:themeTint="99"/>
              </w:rPr>
            </w:pPr>
            <w:r w:rsidRPr="00F65DF3">
              <w:rPr>
                <w:noProof/>
                <w:lang w:val="en-GB" w:eastAsia="en-GB"/>
              </w:rPr>
              <w:drawing>
                <wp:inline distT="0" distB="0" distL="0" distR="0" wp14:anchorId="3D8488C8" wp14:editId="3E13B114">
                  <wp:extent cx="1476000" cy="1146804"/>
                  <wp:effectExtent l="0" t="0" r="0" b="0"/>
                  <wp:docPr id="14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0"/>
                          <pic:cNvPicPr>
                            <a:picLocks noChangeAspect="1"/>
                          </pic:cNvPicPr>
                        </pic:nvPicPr>
                        <pic:blipFill>
                          <a:blip r:embed="rId58"/>
                          <a:stretch>
                            <a:fillRect/>
                          </a:stretch>
                        </pic:blipFill>
                        <pic:spPr>
                          <a:xfrm>
                            <a:off x="0" y="0"/>
                            <a:ext cx="1476000" cy="1146804"/>
                          </a:xfrm>
                          <a:prstGeom prst="rect">
                            <a:avLst/>
                          </a:prstGeom>
                        </pic:spPr>
                      </pic:pic>
                    </a:graphicData>
                  </a:graphic>
                </wp:inline>
              </w:drawing>
            </w:r>
          </w:p>
        </w:tc>
        <w:tc>
          <w:tcPr>
            <w:tcW w:w="2496" w:type="dxa"/>
          </w:tcPr>
          <w:p w14:paraId="40325F27" w14:textId="6D8B2D60" w:rsidR="00BC3F04" w:rsidRPr="00BC3F04" w:rsidRDefault="00F65DF3" w:rsidP="00D1775E">
            <w:pPr>
              <w:rPr>
                <w:color w:val="FABF8F" w:themeColor="accent6" w:themeTint="99"/>
              </w:rPr>
            </w:pPr>
            <w:r w:rsidRPr="00F65DF3">
              <w:rPr>
                <w:noProof/>
                <w:lang w:val="en-GB" w:eastAsia="en-GB"/>
              </w:rPr>
              <w:drawing>
                <wp:inline distT="0" distB="0" distL="0" distR="0" wp14:anchorId="0F58A24E" wp14:editId="7BDD1F7D">
                  <wp:extent cx="1476000" cy="1146804"/>
                  <wp:effectExtent l="0" t="0" r="0" b="0"/>
                  <wp:docPr id="14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1"/>
                          <pic:cNvPicPr>
                            <a:picLocks noChangeAspect="1"/>
                          </pic:cNvPicPr>
                        </pic:nvPicPr>
                        <pic:blipFill>
                          <a:blip r:embed="rId59"/>
                          <a:stretch>
                            <a:fillRect/>
                          </a:stretch>
                        </pic:blipFill>
                        <pic:spPr>
                          <a:xfrm>
                            <a:off x="0" y="0"/>
                            <a:ext cx="1476000" cy="1146804"/>
                          </a:xfrm>
                          <a:prstGeom prst="rect">
                            <a:avLst/>
                          </a:prstGeom>
                        </pic:spPr>
                      </pic:pic>
                    </a:graphicData>
                  </a:graphic>
                </wp:inline>
              </w:drawing>
            </w:r>
          </w:p>
        </w:tc>
      </w:tr>
      <w:tr w:rsidR="001B575F" w:rsidRPr="00BC3F04" w14:paraId="09C25D73" w14:textId="77777777" w:rsidTr="00A33101">
        <w:tc>
          <w:tcPr>
            <w:tcW w:w="2496" w:type="dxa"/>
          </w:tcPr>
          <w:p w14:paraId="2DD6F7B7" w14:textId="7FC7E682" w:rsidR="00BC3F04" w:rsidRPr="00BC3F04" w:rsidRDefault="000D4969" w:rsidP="00D1775E">
            <w:pPr>
              <w:rPr>
                <w:color w:val="FABF8F" w:themeColor="accent6" w:themeTint="99"/>
              </w:rPr>
            </w:pPr>
            <w:r w:rsidRPr="000D4969">
              <w:rPr>
                <w:noProof/>
                <w:lang w:val="en-GB" w:eastAsia="en-GB"/>
              </w:rPr>
              <w:drawing>
                <wp:inline distT="0" distB="0" distL="0" distR="0" wp14:anchorId="32E31006" wp14:editId="39A62A81">
                  <wp:extent cx="1476000" cy="1146804"/>
                  <wp:effectExtent l="0" t="0" r="0" b="0"/>
                  <wp:docPr id="14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2"/>
                          <pic:cNvPicPr>
                            <a:picLocks noChangeAspect="1"/>
                          </pic:cNvPicPr>
                        </pic:nvPicPr>
                        <pic:blipFill>
                          <a:blip r:embed="rId60"/>
                          <a:stretch>
                            <a:fillRect/>
                          </a:stretch>
                        </pic:blipFill>
                        <pic:spPr>
                          <a:xfrm>
                            <a:off x="0" y="0"/>
                            <a:ext cx="1476000" cy="1146804"/>
                          </a:xfrm>
                          <a:prstGeom prst="rect">
                            <a:avLst/>
                          </a:prstGeom>
                        </pic:spPr>
                      </pic:pic>
                    </a:graphicData>
                  </a:graphic>
                </wp:inline>
              </w:drawing>
            </w:r>
          </w:p>
        </w:tc>
        <w:tc>
          <w:tcPr>
            <w:tcW w:w="2496" w:type="dxa"/>
          </w:tcPr>
          <w:p w14:paraId="2AE9E200" w14:textId="4F7F2F63" w:rsidR="00BC3F04" w:rsidRPr="00BC3F04" w:rsidRDefault="000D4969" w:rsidP="00A33101">
            <w:pPr>
              <w:ind w:left="-2"/>
              <w:rPr>
                <w:color w:val="FABF8F" w:themeColor="accent6" w:themeTint="99"/>
              </w:rPr>
            </w:pPr>
            <w:r w:rsidRPr="000D4969">
              <w:rPr>
                <w:noProof/>
                <w:lang w:val="en-GB" w:eastAsia="en-GB"/>
              </w:rPr>
              <w:drawing>
                <wp:inline distT="0" distB="0" distL="0" distR="0" wp14:anchorId="5D49C4E7" wp14:editId="67447C6D">
                  <wp:extent cx="1476000" cy="1146804"/>
                  <wp:effectExtent l="0" t="0" r="0" b="0"/>
                  <wp:docPr id="147"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3"/>
                          <pic:cNvPicPr>
                            <a:picLocks noChangeAspect="1"/>
                          </pic:cNvPicPr>
                        </pic:nvPicPr>
                        <pic:blipFill>
                          <a:blip r:embed="rId61"/>
                          <a:stretch>
                            <a:fillRect/>
                          </a:stretch>
                        </pic:blipFill>
                        <pic:spPr>
                          <a:xfrm>
                            <a:off x="0" y="0"/>
                            <a:ext cx="1476000" cy="1146804"/>
                          </a:xfrm>
                          <a:prstGeom prst="rect">
                            <a:avLst/>
                          </a:prstGeom>
                        </pic:spPr>
                      </pic:pic>
                    </a:graphicData>
                  </a:graphic>
                </wp:inline>
              </w:drawing>
            </w:r>
          </w:p>
        </w:tc>
        <w:tc>
          <w:tcPr>
            <w:tcW w:w="2496" w:type="dxa"/>
          </w:tcPr>
          <w:p w14:paraId="698FEE84" w14:textId="738AA127" w:rsidR="00BC3F04" w:rsidRPr="00BC3F04" w:rsidRDefault="000D4969" w:rsidP="00D1775E">
            <w:pPr>
              <w:rPr>
                <w:color w:val="FABF8F" w:themeColor="accent6" w:themeTint="99"/>
              </w:rPr>
            </w:pPr>
            <w:r w:rsidRPr="000D4969">
              <w:rPr>
                <w:noProof/>
                <w:lang w:val="en-GB" w:eastAsia="en-GB"/>
              </w:rPr>
              <w:drawing>
                <wp:inline distT="0" distB="0" distL="0" distR="0" wp14:anchorId="28555453" wp14:editId="0C638C20">
                  <wp:extent cx="1476000" cy="1146804"/>
                  <wp:effectExtent l="0" t="0" r="0" b="0"/>
                  <wp:docPr id="65"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4"/>
                          <pic:cNvPicPr>
                            <a:picLocks noChangeAspect="1"/>
                          </pic:cNvPicPr>
                        </pic:nvPicPr>
                        <pic:blipFill>
                          <a:blip r:embed="rId62"/>
                          <a:stretch>
                            <a:fillRect/>
                          </a:stretch>
                        </pic:blipFill>
                        <pic:spPr>
                          <a:xfrm>
                            <a:off x="0" y="0"/>
                            <a:ext cx="1476000" cy="1146804"/>
                          </a:xfrm>
                          <a:prstGeom prst="rect">
                            <a:avLst/>
                          </a:prstGeom>
                        </pic:spPr>
                      </pic:pic>
                    </a:graphicData>
                  </a:graphic>
                </wp:inline>
              </w:drawing>
            </w:r>
          </w:p>
        </w:tc>
        <w:tc>
          <w:tcPr>
            <w:tcW w:w="2496" w:type="dxa"/>
          </w:tcPr>
          <w:p w14:paraId="51BE39F5" w14:textId="60DF4EEA" w:rsidR="00BC3F04" w:rsidRPr="00BC3F04" w:rsidRDefault="00FD7485" w:rsidP="00D1775E">
            <w:pPr>
              <w:rPr>
                <w:color w:val="FABF8F" w:themeColor="accent6" w:themeTint="99"/>
              </w:rPr>
            </w:pPr>
            <w:r w:rsidRPr="00FD7485">
              <w:rPr>
                <w:noProof/>
                <w:lang w:val="en-GB" w:eastAsia="en-GB"/>
              </w:rPr>
              <w:drawing>
                <wp:inline distT="0" distB="0" distL="0" distR="0" wp14:anchorId="71E35EF7" wp14:editId="719089D4">
                  <wp:extent cx="1476000" cy="1146804"/>
                  <wp:effectExtent l="0" t="0" r="0" b="0"/>
                  <wp:docPr id="6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5"/>
                          <pic:cNvPicPr>
                            <a:picLocks noChangeAspect="1"/>
                          </pic:cNvPicPr>
                        </pic:nvPicPr>
                        <pic:blipFill>
                          <a:blip r:embed="rId63"/>
                          <a:stretch>
                            <a:fillRect/>
                          </a:stretch>
                        </pic:blipFill>
                        <pic:spPr>
                          <a:xfrm>
                            <a:off x="0" y="0"/>
                            <a:ext cx="1476000" cy="1146804"/>
                          </a:xfrm>
                          <a:prstGeom prst="rect">
                            <a:avLst/>
                          </a:prstGeom>
                        </pic:spPr>
                      </pic:pic>
                    </a:graphicData>
                  </a:graphic>
                </wp:inline>
              </w:drawing>
            </w:r>
          </w:p>
        </w:tc>
      </w:tr>
      <w:tr w:rsidR="001B575F" w:rsidRPr="00BC3F04" w14:paraId="71BA2706" w14:textId="77777777" w:rsidTr="00A33101">
        <w:trPr>
          <w:trHeight w:val="454"/>
        </w:trPr>
        <w:tc>
          <w:tcPr>
            <w:tcW w:w="9984" w:type="dxa"/>
            <w:gridSpan w:val="4"/>
            <w:vAlign w:val="bottom"/>
          </w:tcPr>
          <w:p w14:paraId="0087B868" w14:textId="119FB5FF" w:rsidR="00BC3F04" w:rsidRPr="007E08F9" w:rsidRDefault="00BC3F04" w:rsidP="007E08F9">
            <w:pPr>
              <w:rPr>
                <w:noProof/>
                <w:color w:val="000000" w:themeColor="text1"/>
              </w:rPr>
            </w:pPr>
            <w:r w:rsidRPr="007E08F9">
              <w:rPr>
                <w:rFonts w:ascii="Gill Sans MT" w:hAnsi="Gill Sans MT"/>
                <w:b/>
                <w:noProof/>
                <w:color w:val="000000" w:themeColor="text1"/>
                <w:sz w:val="18"/>
                <w:szCs w:val="19"/>
              </w:rPr>
              <w:t>(b)</w:t>
            </w:r>
            <w:r w:rsidRPr="007E08F9">
              <w:rPr>
                <w:rFonts w:ascii="Gill Sans MT" w:hAnsi="Gill Sans MT"/>
                <w:noProof/>
                <w:color w:val="000000" w:themeColor="text1"/>
                <w:sz w:val="18"/>
                <w:szCs w:val="19"/>
              </w:rPr>
              <w:t xml:space="preserve"> </w:t>
            </w:r>
            <w:r w:rsidRPr="007E08F9">
              <w:rPr>
                <w:rFonts w:ascii="Gill Sans MT" w:hAnsi="Gill Sans MT"/>
                <w:color w:val="000000" w:themeColor="text1"/>
                <w:sz w:val="18"/>
                <w:szCs w:val="19"/>
              </w:rPr>
              <w:t>Kinetics of NIBRG</w:t>
            </w:r>
            <w:r w:rsidR="007E08F9" w:rsidRPr="007E08F9">
              <w:rPr>
                <w:rFonts w:ascii="Gill Sans MT" w:hAnsi="Gill Sans MT"/>
                <w:color w:val="000000" w:themeColor="text1"/>
                <w:sz w:val="18"/>
                <w:szCs w:val="19"/>
              </w:rPr>
              <w:t>23</w:t>
            </w:r>
            <w:r w:rsidRPr="007E08F9">
              <w:rPr>
                <w:rFonts w:ascii="Gill Sans MT" w:hAnsi="Gill Sans MT"/>
                <w:color w:val="000000" w:themeColor="text1"/>
                <w:sz w:val="18"/>
                <w:szCs w:val="19"/>
              </w:rPr>
              <w:t xml:space="preserve"> HAI antibody response (days 7, 14, and 21 after boosting), </w:t>
            </w:r>
            <w:r w:rsidRPr="007E08F9">
              <w:rPr>
                <w:rFonts w:ascii="Gill Sans MT" w:hAnsi="Gill Sans MT"/>
                <w:color w:val="000000" w:themeColor="text1"/>
                <w:sz w:val="18"/>
              </w:rPr>
              <w:t>≥60-year-olds</w:t>
            </w:r>
            <w:r w:rsidRPr="007E08F9">
              <w:rPr>
                <w:rFonts w:ascii="Gill Sans MT" w:hAnsi="Gill Sans MT"/>
                <w:color w:val="000000" w:themeColor="text1"/>
                <w:sz w:val="18"/>
                <w:szCs w:val="19"/>
              </w:rPr>
              <w:t>.</w:t>
            </w:r>
          </w:p>
        </w:tc>
      </w:tr>
      <w:tr w:rsidR="001B575F" w:rsidRPr="00BC3F04" w14:paraId="79EBE667" w14:textId="77777777" w:rsidTr="00A33101">
        <w:tc>
          <w:tcPr>
            <w:tcW w:w="2496" w:type="dxa"/>
          </w:tcPr>
          <w:p w14:paraId="0D7808B2" w14:textId="6355043C" w:rsidR="00BC3F04" w:rsidRPr="00BC3F04" w:rsidRDefault="00727582" w:rsidP="00D1775E">
            <w:pPr>
              <w:rPr>
                <w:noProof/>
                <w:color w:val="FABF8F" w:themeColor="accent6" w:themeTint="99"/>
              </w:rPr>
            </w:pPr>
            <w:r w:rsidRPr="00727582">
              <w:rPr>
                <w:noProof/>
                <w:color w:val="FABF8F" w:themeColor="accent6" w:themeTint="99"/>
                <w:lang w:val="en-GB" w:eastAsia="en-GB"/>
              </w:rPr>
              <w:drawing>
                <wp:inline distT="0" distB="0" distL="0" distR="0" wp14:anchorId="4F90638A" wp14:editId="103EDEC0">
                  <wp:extent cx="1476000" cy="1146804"/>
                  <wp:effectExtent l="0" t="0" r="0" b="0"/>
                  <wp:docPr id="14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6"/>
                          <pic:cNvPicPr>
                            <a:picLocks noChangeAspect="1"/>
                          </pic:cNvPicPr>
                        </pic:nvPicPr>
                        <pic:blipFill>
                          <a:blip r:embed="rId64"/>
                          <a:stretch>
                            <a:fillRect/>
                          </a:stretch>
                        </pic:blipFill>
                        <pic:spPr>
                          <a:xfrm>
                            <a:off x="0" y="0"/>
                            <a:ext cx="1476000" cy="1146804"/>
                          </a:xfrm>
                          <a:prstGeom prst="rect">
                            <a:avLst/>
                          </a:prstGeom>
                        </pic:spPr>
                      </pic:pic>
                    </a:graphicData>
                  </a:graphic>
                </wp:inline>
              </w:drawing>
            </w:r>
          </w:p>
        </w:tc>
        <w:tc>
          <w:tcPr>
            <w:tcW w:w="2496" w:type="dxa"/>
          </w:tcPr>
          <w:p w14:paraId="50F248E3" w14:textId="45134BAD" w:rsidR="00BC3F04" w:rsidRPr="00BC3F04" w:rsidRDefault="00727582" w:rsidP="00D1775E">
            <w:pPr>
              <w:rPr>
                <w:noProof/>
                <w:color w:val="FABF8F" w:themeColor="accent6" w:themeTint="99"/>
              </w:rPr>
            </w:pPr>
            <w:r w:rsidRPr="00727582">
              <w:rPr>
                <w:noProof/>
                <w:lang w:val="en-GB" w:eastAsia="en-GB"/>
              </w:rPr>
              <w:drawing>
                <wp:inline distT="0" distB="0" distL="0" distR="0" wp14:anchorId="104AFA27" wp14:editId="1901183B">
                  <wp:extent cx="1476000" cy="1146804"/>
                  <wp:effectExtent l="0" t="0" r="0" b="0"/>
                  <wp:docPr id="15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8"/>
                          <pic:cNvPicPr>
                            <a:picLocks noChangeAspect="1"/>
                          </pic:cNvPicPr>
                        </pic:nvPicPr>
                        <pic:blipFill>
                          <a:blip r:embed="rId65"/>
                          <a:stretch>
                            <a:fillRect/>
                          </a:stretch>
                        </pic:blipFill>
                        <pic:spPr>
                          <a:xfrm>
                            <a:off x="0" y="0"/>
                            <a:ext cx="1476000" cy="1146804"/>
                          </a:xfrm>
                          <a:prstGeom prst="rect">
                            <a:avLst/>
                          </a:prstGeom>
                        </pic:spPr>
                      </pic:pic>
                    </a:graphicData>
                  </a:graphic>
                </wp:inline>
              </w:drawing>
            </w:r>
          </w:p>
        </w:tc>
        <w:tc>
          <w:tcPr>
            <w:tcW w:w="2496" w:type="dxa"/>
          </w:tcPr>
          <w:p w14:paraId="79E31D74" w14:textId="6DC35656" w:rsidR="00BC3F04" w:rsidRPr="00BC3F04" w:rsidRDefault="00865D68" w:rsidP="00D1775E">
            <w:pPr>
              <w:rPr>
                <w:noProof/>
                <w:color w:val="FABF8F" w:themeColor="accent6" w:themeTint="99"/>
              </w:rPr>
            </w:pPr>
            <w:r w:rsidRPr="00865D68">
              <w:rPr>
                <w:noProof/>
                <w:color w:val="FABF8F" w:themeColor="accent6" w:themeTint="99"/>
                <w:lang w:val="en-GB" w:eastAsia="en-GB"/>
              </w:rPr>
              <w:drawing>
                <wp:inline distT="0" distB="0" distL="0" distR="0" wp14:anchorId="79D41CA5" wp14:editId="19363E56">
                  <wp:extent cx="1476000" cy="1146804"/>
                  <wp:effectExtent l="0" t="0" r="0" b="0"/>
                  <wp:docPr id="151"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69"/>
                          <pic:cNvPicPr>
                            <a:picLocks noChangeAspect="1"/>
                          </pic:cNvPicPr>
                        </pic:nvPicPr>
                        <pic:blipFill>
                          <a:blip r:embed="rId66"/>
                          <a:stretch>
                            <a:fillRect/>
                          </a:stretch>
                        </pic:blipFill>
                        <pic:spPr>
                          <a:xfrm>
                            <a:off x="0" y="0"/>
                            <a:ext cx="1476000" cy="1146804"/>
                          </a:xfrm>
                          <a:prstGeom prst="rect">
                            <a:avLst/>
                          </a:prstGeom>
                        </pic:spPr>
                      </pic:pic>
                    </a:graphicData>
                  </a:graphic>
                </wp:inline>
              </w:drawing>
            </w:r>
          </w:p>
        </w:tc>
        <w:tc>
          <w:tcPr>
            <w:tcW w:w="2496" w:type="dxa"/>
          </w:tcPr>
          <w:p w14:paraId="18EDE80C" w14:textId="726070E8" w:rsidR="00BC3F04" w:rsidRPr="00BC3F04" w:rsidRDefault="00865D68" w:rsidP="00D1775E">
            <w:pPr>
              <w:rPr>
                <w:noProof/>
                <w:color w:val="FABF8F" w:themeColor="accent6" w:themeTint="99"/>
              </w:rPr>
            </w:pPr>
            <w:r w:rsidRPr="00865D68">
              <w:rPr>
                <w:noProof/>
                <w:lang w:val="en-GB" w:eastAsia="en-GB"/>
              </w:rPr>
              <w:drawing>
                <wp:inline distT="0" distB="0" distL="0" distR="0" wp14:anchorId="78D8621F" wp14:editId="7C857C2A">
                  <wp:extent cx="1476000" cy="1146804"/>
                  <wp:effectExtent l="0" t="0" r="0" b="0"/>
                  <wp:docPr id="15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0"/>
                          <pic:cNvPicPr>
                            <a:picLocks noChangeAspect="1"/>
                          </pic:cNvPicPr>
                        </pic:nvPicPr>
                        <pic:blipFill>
                          <a:blip r:embed="rId67"/>
                          <a:stretch>
                            <a:fillRect/>
                          </a:stretch>
                        </pic:blipFill>
                        <pic:spPr>
                          <a:xfrm>
                            <a:off x="0" y="0"/>
                            <a:ext cx="1476000" cy="1146804"/>
                          </a:xfrm>
                          <a:prstGeom prst="rect">
                            <a:avLst/>
                          </a:prstGeom>
                        </pic:spPr>
                      </pic:pic>
                    </a:graphicData>
                  </a:graphic>
                </wp:inline>
              </w:drawing>
            </w:r>
          </w:p>
        </w:tc>
      </w:tr>
      <w:tr w:rsidR="001B575F" w:rsidRPr="00BC3F04" w14:paraId="766C606D" w14:textId="77777777" w:rsidTr="00A33101">
        <w:tc>
          <w:tcPr>
            <w:tcW w:w="2496" w:type="dxa"/>
          </w:tcPr>
          <w:p w14:paraId="69F2F9A6" w14:textId="26C5E598" w:rsidR="00BC3F04" w:rsidRPr="00BC3F04" w:rsidRDefault="00865D68" w:rsidP="00D1775E">
            <w:pPr>
              <w:rPr>
                <w:noProof/>
                <w:color w:val="FABF8F" w:themeColor="accent6" w:themeTint="99"/>
              </w:rPr>
            </w:pPr>
            <w:r w:rsidRPr="00865D68">
              <w:rPr>
                <w:noProof/>
                <w:lang w:val="en-GB" w:eastAsia="en-GB"/>
              </w:rPr>
              <w:drawing>
                <wp:inline distT="0" distB="0" distL="0" distR="0" wp14:anchorId="1105C446" wp14:editId="1EB87034">
                  <wp:extent cx="1476000" cy="1146804"/>
                  <wp:effectExtent l="0" t="0" r="0" b="0"/>
                  <wp:docPr id="7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1"/>
                          <pic:cNvPicPr>
                            <a:picLocks noChangeAspect="1"/>
                          </pic:cNvPicPr>
                        </pic:nvPicPr>
                        <pic:blipFill>
                          <a:blip r:embed="rId68"/>
                          <a:stretch>
                            <a:fillRect/>
                          </a:stretch>
                        </pic:blipFill>
                        <pic:spPr>
                          <a:xfrm>
                            <a:off x="0" y="0"/>
                            <a:ext cx="1476000" cy="1146804"/>
                          </a:xfrm>
                          <a:prstGeom prst="rect">
                            <a:avLst/>
                          </a:prstGeom>
                        </pic:spPr>
                      </pic:pic>
                    </a:graphicData>
                  </a:graphic>
                </wp:inline>
              </w:drawing>
            </w:r>
          </w:p>
        </w:tc>
        <w:tc>
          <w:tcPr>
            <w:tcW w:w="2496" w:type="dxa"/>
          </w:tcPr>
          <w:p w14:paraId="29603570" w14:textId="7C9AF003" w:rsidR="00BC3F04" w:rsidRPr="00BC3F04" w:rsidRDefault="00865D68" w:rsidP="00D1775E">
            <w:pPr>
              <w:rPr>
                <w:noProof/>
                <w:color w:val="FABF8F" w:themeColor="accent6" w:themeTint="99"/>
              </w:rPr>
            </w:pPr>
            <w:r w:rsidRPr="00865D68">
              <w:rPr>
                <w:noProof/>
                <w:color w:val="FABF8F" w:themeColor="accent6" w:themeTint="99"/>
                <w:lang w:val="en-GB" w:eastAsia="en-GB"/>
              </w:rPr>
              <w:drawing>
                <wp:inline distT="0" distB="0" distL="0" distR="0" wp14:anchorId="5EF6B01A" wp14:editId="2ECBDAE4">
                  <wp:extent cx="1476000" cy="1146804"/>
                  <wp:effectExtent l="0" t="0" r="0" b="0"/>
                  <wp:docPr id="74"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3"/>
                          <pic:cNvPicPr>
                            <a:picLocks noChangeAspect="1"/>
                          </pic:cNvPicPr>
                        </pic:nvPicPr>
                        <pic:blipFill>
                          <a:blip r:embed="rId69"/>
                          <a:stretch>
                            <a:fillRect/>
                          </a:stretch>
                        </pic:blipFill>
                        <pic:spPr>
                          <a:xfrm>
                            <a:off x="0" y="0"/>
                            <a:ext cx="1476000" cy="1146804"/>
                          </a:xfrm>
                          <a:prstGeom prst="rect">
                            <a:avLst/>
                          </a:prstGeom>
                        </pic:spPr>
                      </pic:pic>
                    </a:graphicData>
                  </a:graphic>
                </wp:inline>
              </w:drawing>
            </w:r>
          </w:p>
        </w:tc>
        <w:tc>
          <w:tcPr>
            <w:tcW w:w="2496" w:type="dxa"/>
          </w:tcPr>
          <w:p w14:paraId="6AEEE53F" w14:textId="589546CD" w:rsidR="00BC3F04" w:rsidRPr="00BC3F04" w:rsidRDefault="00865D68" w:rsidP="00D1775E">
            <w:pPr>
              <w:rPr>
                <w:noProof/>
                <w:color w:val="FABF8F" w:themeColor="accent6" w:themeTint="99"/>
              </w:rPr>
            </w:pPr>
            <w:r w:rsidRPr="00865D68">
              <w:rPr>
                <w:noProof/>
                <w:color w:val="FABF8F" w:themeColor="accent6" w:themeTint="99"/>
                <w:lang w:val="en-GB" w:eastAsia="en-GB"/>
              </w:rPr>
              <w:drawing>
                <wp:inline distT="0" distB="0" distL="0" distR="0" wp14:anchorId="71CA16DD" wp14:editId="416378FD">
                  <wp:extent cx="1476000" cy="1146804"/>
                  <wp:effectExtent l="0" t="0" r="0" b="0"/>
                  <wp:docPr id="75"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4"/>
                          <pic:cNvPicPr>
                            <a:picLocks noChangeAspect="1"/>
                          </pic:cNvPicPr>
                        </pic:nvPicPr>
                        <pic:blipFill>
                          <a:blip r:embed="rId70"/>
                          <a:stretch>
                            <a:fillRect/>
                          </a:stretch>
                        </pic:blipFill>
                        <pic:spPr>
                          <a:xfrm>
                            <a:off x="0" y="0"/>
                            <a:ext cx="1476000" cy="1146804"/>
                          </a:xfrm>
                          <a:prstGeom prst="rect">
                            <a:avLst/>
                          </a:prstGeom>
                        </pic:spPr>
                      </pic:pic>
                    </a:graphicData>
                  </a:graphic>
                </wp:inline>
              </w:drawing>
            </w:r>
          </w:p>
        </w:tc>
        <w:tc>
          <w:tcPr>
            <w:tcW w:w="2496" w:type="dxa"/>
          </w:tcPr>
          <w:p w14:paraId="69DDA0BD" w14:textId="04D84735" w:rsidR="00BC3F04" w:rsidRPr="00BC3F04" w:rsidRDefault="00040897" w:rsidP="00D1775E">
            <w:pPr>
              <w:rPr>
                <w:noProof/>
                <w:color w:val="FABF8F" w:themeColor="accent6" w:themeTint="99"/>
              </w:rPr>
            </w:pPr>
            <w:r w:rsidRPr="00040897">
              <w:rPr>
                <w:noProof/>
                <w:color w:val="FABF8F" w:themeColor="accent6" w:themeTint="99"/>
                <w:lang w:val="en-GB" w:eastAsia="en-GB"/>
              </w:rPr>
              <w:drawing>
                <wp:inline distT="0" distB="0" distL="0" distR="0" wp14:anchorId="783072F3" wp14:editId="4557FBD1">
                  <wp:extent cx="1476000" cy="1146804"/>
                  <wp:effectExtent l="0" t="0" r="0" b="0"/>
                  <wp:docPr id="76"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5"/>
                          <pic:cNvPicPr>
                            <a:picLocks noChangeAspect="1"/>
                          </pic:cNvPicPr>
                        </pic:nvPicPr>
                        <pic:blipFill>
                          <a:blip r:embed="rId71"/>
                          <a:stretch>
                            <a:fillRect/>
                          </a:stretch>
                        </pic:blipFill>
                        <pic:spPr>
                          <a:xfrm>
                            <a:off x="0" y="0"/>
                            <a:ext cx="1476000" cy="1146804"/>
                          </a:xfrm>
                          <a:prstGeom prst="rect">
                            <a:avLst/>
                          </a:prstGeom>
                        </pic:spPr>
                      </pic:pic>
                    </a:graphicData>
                  </a:graphic>
                </wp:inline>
              </w:drawing>
            </w:r>
          </w:p>
        </w:tc>
      </w:tr>
    </w:tbl>
    <w:p w14:paraId="36BC39C6" w14:textId="77777777" w:rsidR="00BC3F04" w:rsidRPr="00BC3F04" w:rsidRDefault="00BC3F04" w:rsidP="00BC3F04">
      <w:pPr>
        <w:spacing w:line="276" w:lineRule="auto"/>
        <w:rPr>
          <w:rFonts w:ascii="Gill Sans MT" w:hAnsi="Gill Sans MT"/>
          <w:color w:val="FABF8F" w:themeColor="accent6" w:themeTint="99"/>
          <w:sz w:val="19"/>
          <w:szCs w:val="19"/>
        </w:rPr>
      </w:pPr>
    </w:p>
    <w:p w14:paraId="39A1DC49" w14:textId="1241D4DC" w:rsidR="00B0417F" w:rsidRPr="00B87D0F" w:rsidRDefault="00B0417F" w:rsidP="00B0417F">
      <w:pPr>
        <w:spacing w:line="276" w:lineRule="auto"/>
        <w:rPr>
          <w:rFonts w:asciiTheme="majorHAnsi" w:hAnsiTheme="majorHAnsi"/>
          <w:color w:val="000000" w:themeColor="text1"/>
          <w:sz w:val="19"/>
          <w:szCs w:val="19"/>
        </w:rPr>
      </w:pPr>
      <w:r w:rsidRPr="00B87D0F">
        <w:rPr>
          <w:rFonts w:asciiTheme="majorHAnsi" w:hAnsiTheme="majorHAnsi"/>
          <w:i/>
          <w:color w:val="000000" w:themeColor="text1"/>
          <w:sz w:val="19"/>
          <w:szCs w:val="19"/>
        </w:rPr>
        <w:t>Kinetics and magnitude</w:t>
      </w:r>
      <w:r w:rsidRPr="00B87D0F">
        <w:rPr>
          <w:rFonts w:asciiTheme="majorHAnsi" w:hAnsiTheme="majorHAnsi"/>
          <w:color w:val="000000" w:themeColor="text1"/>
          <w:sz w:val="19"/>
          <w:szCs w:val="19"/>
        </w:rPr>
        <w:t xml:space="preserve">   </w:t>
      </w:r>
    </w:p>
    <w:p w14:paraId="1A165B60" w14:textId="32319D19" w:rsidR="00440DF3" w:rsidRPr="00D0351A" w:rsidRDefault="002B5E71" w:rsidP="00440DF3">
      <w:pPr>
        <w:spacing w:line="276" w:lineRule="auto"/>
        <w:rPr>
          <w:rFonts w:asciiTheme="majorHAnsi" w:hAnsiTheme="majorHAnsi" w:cs="Times New Roman"/>
          <w:sz w:val="19"/>
          <w:szCs w:val="19"/>
        </w:rPr>
      </w:pPr>
      <w:r w:rsidRPr="00B87D0F">
        <w:rPr>
          <w:rFonts w:asciiTheme="majorHAnsi" w:hAnsiTheme="majorHAnsi"/>
          <w:i/>
          <w:sz w:val="19"/>
          <w:szCs w:val="19"/>
        </w:rPr>
        <w:t>Figure 8a</w:t>
      </w:r>
      <w:r w:rsidRPr="00B87D0F">
        <w:rPr>
          <w:rFonts w:asciiTheme="majorHAnsi" w:hAnsiTheme="majorHAnsi"/>
          <w:sz w:val="19"/>
          <w:szCs w:val="19"/>
        </w:rPr>
        <w:t xml:space="preserve"> shows that there was rapid evolution of seroprotection in 18-59-year-olds using boosters formulated with MF59 and </w:t>
      </w:r>
      <w:r w:rsidRPr="00B87D0F">
        <w:rPr>
          <w:rFonts w:asciiTheme="majorHAnsi" w:hAnsiTheme="majorHAnsi" w:cs="Times New Roman"/>
          <w:sz w:val="19"/>
          <w:szCs w:val="19"/>
        </w:rPr>
        <w:t>7.5μg HA, notably after two priming doses, which gave 95% seroprotection by day 7 (</w:t>
      </w:r>
      <w:r w:rsidRPr="00B87D0F">
        <w:rPr>
          <w:rFonts w:asciiTheme="majorHAnsi" w:hAnsiTheme="majorHAnsi"/>
          <w:i/>
          <w:sz w:val="19"/>
          <w:szCs w:val="19"/>
        </w:rPr>
        <w:t>Table 15</w:t>
      </w:r>
      <w:r w:rsidRPr="00B87D0F">
        <w:rPr>
          <w:rFonts w:asciiTheme="majorHAnsi" w:hAnsiTheme="majorHAnsi"/>
          <w:sz w:val="19"/>
          <w:szCs w:val="19"/>
        </w:rPr>
        <w:t>)</w:t>
      </w:r>
      <w:r w:rsidRPr="00B87D0F">
        <w:rPr>
          <w:rFonts w:asciiTheme="majorHAnsi" w:hAnsiTheme="majorHAnsi" w:cs="Times New Roman"/>
          <w:sz w:val="19"/>
          <w:szCs w:val="19"/>
        </w:rPr>
        <w:t>.</w:t>
      </w:r>
      <w:r w:rsidR="00B0417F" w:rsidRPr="00B87D0F">
        <w:rPr>
          <w:rFonts w:asciiTheme="majorHAnsi" w:hAnsiTheme="majorHAnsi" w:cs="Times New Roman"/>
          <w:color w:val="FABF8F" w:themeColor="accent6" w:themeTint="99"/>
          <w:sz w:val="19"/>
          <w:szCs w:val="19"/>
        </w:rPr>
        <w:t xml:space="preserve"> </w:t>
      </w:r>
      <w:r w:rsidR="00B0417F" w:rsidRPr="00B87D0F">
        <w:rPr>
          <w:rFonts w:asciiTheme="majorHAnsi" w:hAnsiTheme="majorHAnsi" w:cs="Times New Roman"/>
          <w:color w:val="000000" w:themeColor="text1"/>
          <w:sz w:val="19"/>
          <w:szCs w:val="19"/>
        </w:rPr>
        <w:t xml:space="preserve">Within each group, boosters containing 7.5μg HA and MF59 attained the highest </w:t>
      </w:r>
      <w:r w:rsidR="00B0417F" w:rsidRPr="00D0351A">
        <w:rPr>
          <w:rFonts w:asciiTheme="majorHAnsi" w:hAnsiTheme="majorHAnsi" w:cs="Times New Roman"/>
          <w:sz w:val="19"/>
          <w:szCs w:val="19"/>
        </w:rPr>
        <w:t xml:space="preserve">GMTs </w:t>
      </w:r>
      <w:r w:rsidR="00B0417F" w:rsidRPr="00D0351A">
        <w:rPr>
          <w:rFonts w:asciiTheme="majorHAnsi" w:hAnsiTheme="majorHAnsi" w:cs="Times New Roman"/>
          <w:sz w:val="19"/>
          <w:szCs w:val="19"/>
        </w:rPr>
        <w:lastRenderedPageBreak/>
        <w:t xml:space="preserve">(18-59-year-olds: </w:t>
      </w:r>
      <w:r w:rsidR="00C30C8F" w:rsidRPr="00D0351A">
        <w:rPr>
          <w:rFonts w:asciiTheme="majorHAnsi" w:hAnsiTheme="majorHAnsi" w:cs="Times New Roman"/>
          <w:sz w:val="19"/>
          <w:szCs w:val="19"/>
        </w:rPr>
        <w:t>after one priming dose</w:t>
      </w:r>
      <w:r w:rsidR="00B0417F" w:rsidRPr="00D0351A">
        <w:rPr>
          <w:rFonts w:asciiTheme="majorHAnsi" w:hAnsiTheme="majorHAnsi" w:cs="Times New Roman"/>
          <w:sz w:val="19"/>
          <w:szCs w:val="19"/>
        </w:rPr>
        <w:t xml:space="preserve">, </w:t>
      </w:r>
      <w:r w:rsidR="000F7A7E" w:rsidRPr="00D0351A">
        <w:rPr>
          <w:rFonts w:asciiTheme="majorHAnsi" w:hAnsiTheme="majorHAnsi" w:cs="Times New Roman"/>
          <w:sz w:val="19"/>
          <w:szCs w:val="19"/>
        </w:rPr>
        <w:t>198.5</w:t>
      </w:r>
      <w:r w:rsidR="00B0417F" w:rsidRPr="00D0351A">
        <w:rPr>
          <w:rFonts w:asciiTheme="majorHAnsi" w:hAnsiTheme="majorHAnsi" w:cs="Times New Roman"/>
          <w:sz w:val="19"/>
          <w:szCs w:val="19"/>
        </w:rPr>
        <w:t xml:space="preserve">; </w:t>
      </w:r>
      <w:r w:rsidR="00C30C8F" w:rsidRPr="00D0351A">
        <w:rPr>
          <w:rFonts w:asciiTheme="majorHAnsi" w:hAnsiTheme="majorHAnsi" w:cs="Times New Roman"/>
          <w:sz w:val="19"/>
          <w:szCs w:val="19"/>
        </w:rPr>
        <w:t>after two priming doses</w:t>
      </w:r>
      <w:r w:rsidR="00B0417F" w:rsidRPr="00D0351A">
        <w:rPr>
          <w:rFonts w:asciiTheme="majorHAnsi" w:hAnsiTheme="majorHAnsi" w:cs="Times New Roman"/>
          <w:sz w:val="19"/>
          <w:szCs w:val="19"/>
        </w:rPr>
        <w:t xml:space="preserve">, </w:t>
      </w:r>
      <w:r w:rsidR="000F7A7E" w:rsidRPr="00D0351A">
        <w:rPr>
          <w:rFonts w:asciiTheme="majorHAnsi" w:hAnsiTheme="majorHAnsi" w:cs="Times New Roman"/>
          <w:sz w:val="19"/>
          <w:szCs w:val="19"/>
        </w:rPr>
        <w:t>290.9</w:t>
      </w:r>
      <w:r w:rsidR="00C30C8F" w:rsidRPr="00D0351A">
        <w:rPr>
          <w:rFonts w:asciiTheme="majorHAnsi" w:hAnsiTheme="majorHAnsi" w:cs="Times New Roman"/>
          <w:sz w:val="19"/>
          <w:szCs w:val="19"/>
        </w:rPr>
        <w:t xml:space="preserve"> – both occurring 14 days after boosting </w:t>
      </w:r>
      <w:r w:rsidR="00B0417F" w:rsidRPr="00D0351A">
        <w:rPr>
          <w:rFonts w:asciiTheme="majorHAnsi" w:hAnsiTheme="majorHAnsi" w:cs="Times New Roman"/>
          <w:sz w:val="19"/>
          <w:szCs w:val="19"/>
        </w:rPr>
        <w:t>(</w:t>
      </w:r>
      <w:r w:rsidR="00B0417F" w:rsidRPr="00D0351A">
        <w:rPr>
          <w:rFonts w:asciiTheme="majorHAnsi" w:hAnsiTheme="majorHAnsi" w:cs="Times New Roman"/>
          <w:i/>
          <w:sz w:val="19"/>
          <w:szCs w:val="19"/>
        </w:rPr>
        <w:t xml:space="preserve">Table </w:t>
      </w:r>
      <w:r w:rsidR="000F7A7E" w:rsidRPr="00D0351A">
        <w:rPr>
          <w:rFonts w:asciiTheme="majorHAnsi" w:hAnsiTheme="majorHAnsi" w:cs="Times New Roman"/>
          <w:i/>
          <w:sz w:val="19"/>
          <w:szCs w:val="19"/>
        </w:rPr>
        <w:t>15</w:t>
      </w:r>
      <w:r w:rsidR="00B0417F" w:rsidRPr="00D0351A">
        <w:rPr>
          <w:rFonts w:asciiTheme="majorHAnsi" w:hAnsiTheme="majorHAnsi" w:cs="Times New Roman"/>
          <w:sz w:val="19"/>
          <w:szCs w:val="19"/>
        </w:rPr>
        <w:t xml:space="preserve">); ≥60-years: </w:t>
      </w:r>
      <w:r w:rsidR="009E0186" w:rsidRPr="00D0351A">
        <w:rPr>
          <w:rFonts w:asciiTheme="majorHAnsi" w:hAnsiTheme="majorHAnsi" w:cs="Times New Roman"/>
          <w:sz w:val="19"/>
          <w:szCs w:val="19"/>
        </w:rPr>
        <w:t>after one priming dose</w:t>
      </w:r>
      <w:r w:rsidR="00B0417F" w:rsidRPr="00D0351A">
        <w:rPr>
          <w:rFonts w:asciiTheme="majorHAnsi" w:hAnsiTheme="majorHAnsi" w:cs="Times New Roman"/>
          <w:sz w:val="19"/>
          <w:szCs w:val="19"/>
        </w:rPr>
        <w:t xml:space="preserve">, </w:t>
      </w:r>
      <w:r w:rsidR="000F7A7E" w:rsidRPr="00D0351A">
        <w:rPr>
          <w:rFonts w:asciiTheme="majorHAnsi" w:hAnsiTheme="majorHAnsi" w:cs="Times New Roman"/>
          <w:sz w:val="19"/>
          <w:szCs w:val="19"/>
        </w:rPr>
        <w:t>102.9</w:t>
      </w:r>
      <w:r w:rsidR="00B0417F" w:rsidRPr="00D0351A">
        <w:rPr>
          <w:rFonts w:asciiTheme="majorHAnsi" w:hAnsiTheme="majorHAnsi" w:cs="Times New Roman"/>
          <w:sz w:val="19"/>
          <w:szCs w:val="19"/>
        </w:rPr>
        <w:t xml:space="preserve">; </w:t>
      </w:r>
      <w:r w:rsidR="009E0186" w:rsidRPr="00D0351A">
        <w:rPr>
          <w:rFonts w:asciiTheme="majorHAnsi" w:hAnsiTheme="majorHAnsi" w:cs="Times New Roman"/>
          <w:sz w:val="19"/>
          <w:szCs w:val="19"/>
        </w:rPr>
        <w:t>after two priming doses</w:t>
      </w:r>
      <w:r w:rsidR="00B0417F" w:rsidRPr="00D0351A">
        <w:rPr>
          <w:rFonts w:asciiTheme="majorHAnsi" w:hAnsiTheme="majorHAnsi" w:cs="Times New Roman"/>
          <w:sz w:val="19"/>
          <w:szCs w:val="19"/>
        </w:rPr>
        <w:t xml:space="preserve">, </w:t>
      </w:r>
      <w:r w:rsidR="000F7A7E" w:rsidRPr="00D0351A">
        <w:rPr>
          <w:rFonts w:asciiTheme="majorHAnsi" w:hAnsiTheme="majorHAnsi" w:cs="Times New Roman"/>
          <w:sz w:val="19"/>
          <w:szCs w:val="19"/>
        </w:rPr>
        <w:t>73.4</w:t>
      </w:r>
      <w:r w:rsidR="009E0186" w:rsidRPr="00D0351A">
        <w:rPr>
          <w:rFonts w:asciiTheme="majorHAnsi" w:hAnsiTheme="majorHAnsi" w:cs="Times New Roman"/>
          <w:sz w:val="19"/>
          <w:szCs w:val="19"/>
        </w:rPr>
        <w:t xml:space="preserve"> –occurring</w:t>
      </w:r>
      <w:r w:rsidR="00B0417F" w:rsidRPr="00D0351A">
        <w:rPr>
          <w:rFonts w:asciiTheme="majorHAnsi" w:hAnsiTheme="majorHAnsi" w:cs="Times New Roman"/>
          <w:sz w:val="19"/>
          <w:szCs w:val="19"/>
        </w:rPr>
        <w:t xml:space="preserve"> days 14 and 21 </w:t>
      </w:r>
      <w:r w:rsidR="009E0186" w:rsidRPr="00D0351A">
        <w:rPr>
          <w:rFonts w:asciiTheme="majorHAnsi" w:hAnsiTheme="majorHAnsi" w:cs="Times New Roman"/>
          <w:sz w:val="19"/>
          <w:szCs w:val="19"/>
        </w:rPr>
        <w:t xml:space="preserve">days after boosting, </w:t>
      </w:r>
      <w:r w:rsidR="00B0417F" w:rsidRPr="00D0351A">
        <w:rPr>
          <w:rFonts w:asciiTheme="majorHAnsi" w:hAnsiTheme="majorHAnsi" w:cs="Times New Roman"/>
          <w:sz w:val="19"/>
          <w:szCs w:val="19"/>
        </w:rPr>
        <w:t>respectively (</w:t>
      </w:r>
      <w:r w:rsidR="00B0417F" w:rsidRPr="00D0351A">
        <w:rPr>
          <w:rFonts w:asciiTheme="majorHAnsi" w:hAnsiTheme="majorHAnsi"/>
          <w:i/>
          <w:sz w:val="19"/>
          <w:szCs w:val="19"/>
        </w:rPr>
        <w:t xml:space="preserve">Table </w:t>
      </w:r>
      <w:r w:rsidR="000F7A7E" w:rsidRPr="00D0351A">
        <w:rPr>
          <w:rFonts w:asciiTheme="majorHAnsi" w:hAnsiTheme="majorHAnsi"/>
          <w:i/>
          <w:sz w:val="19"/>
          <w:szCs w:val="19"/>
        </w:rPr>
        <w:t>16</w:t>
      </w:r>
      <w:r w:rsidR="00B0417F" w:rsidRPr="00D0351A">
        <w:rPr>
          <w:rFonts w:asciiTheme="majorHAnsi" w:hAnsiTheme="majorHAnsi"/>
          <w:sz w:val="19"/>
          <w:szCs w:val="19"/>
        </w:rPr>
        <w:t>)</w:t>
      </w:r>
      <w:r w:rsidR="00B0417F" w:rsidRPr="00D0351A">
        <w:rPr>
          <w:rFonts w:asciiTheme="majorHAnsi" w:hAnsiTheme="majorHAnsi" w:cs="Times New Roman"/>
          <w:sz w:val="19"/>
          <w:szCs w:val="19"/>
        </w:rPr>
        <w:t>).</w:t>
      </w:r>
    </w:p>
    <w:p w14:paraId="57D068BD" w14:textId="77777777" w:rsidR="00633137" w:rsidRPr="00D0351A" w:rsidRDefault="00633137" w:rsidP="00440DF3">
      <w:pPr>
        <w:spacing w:line="276" w:lineRule="auto"/>
        <w:rPr>
          <w:rFonts w:asciiTheme="majorHAnsi" w:hAnsiTheme="majorHAnsi" w:cs="Times New Roman"/>
          <w:sz w:val="19"/>
          <w:szCs w:val="19"/>
        </w:rPr>
      </w:pPr>
    </w:p>
    <w:p w14:paraId="5C0238BF" w14:textId="2DED5E6E" w:rsidR="000F6EC6" w:rsidRPr="00D0351A" w:rsidRDefault="00AB7CB4" w:rsidP="000F6EC6">
      <w:pPr>
        <w:spacing w:line="276" w:lineRule="auto"/>
        <w:rPr>
          <w:rFonts w:asciiTheme="majorHAnsi" w:hAnsiTheme="majorHAnsi"/>
          <w:sz w:val="19"/>
          <w:szCs w:val="19"/>
        </w:rPr>
      </w:pPr>
      <w:r w:rsidRPr="00D0351A">
        <w:rPr>
          <w:rFonts w:asciiTheme="majorHAnsi" w:hAnsiTheme="majorHAnsi"/>
          <w:sz w:val="19"/>
          <w:szCs w:val="19"/>
        </w:rPr>
        <w:t xml:space="preserve">Backward stepwise multiple regression showed higher GMTs of </w:t>
      </w:r>
      <w:r w:rsidR="00440DF3" w:rsidRPr="00D0351A">
        <w:rPr>
          <w:rFonts w:asciiTheme="majorHAnsi" w:hAnsiTheme="majorHAnsi"/>
          <w:sz w:val="19"/>
          <w:szCs w:val="19"/>
        </w:rPr>
        <w:t>NIBRG</w:t>
      </w:r>
      <w:r w:rsidR="009200BF" w:rsidRPr="00D0351A">
        <w:rPr>
          <w:rFonts w:asciiTheme="majorHAnsi" w:hAnsiTheme="majorHAnsi"/>
          <w:sz w:val="19"/>
          <w:szCs w:val="19"/>
        </w:rPr>
        <w:t>23</w:t>
      </w:r>
      <w:r w:rsidRPr="00D0351A">
        <w:rPr>
          <w:rFonts w:asciiTheme="majorHAnsi" w:hAnsiTheme="majorHAnsi"/>
          <w:sz w:val="19"/>
          <w:szCs w:val="19"/>
        </w:rPr>
        <w:t xml:space="preserve"> H</w:t>
      </w:r>
      <w:r w:rsidR="00440DF3" w:rsidRPr="00D0351A">
        <w:rPr>
          <w:rFonts w:asciiTheme="majorHAnsi" w:hAnsiTheme="majorHAnsi"/>
          <w:sz w:val="19"/>
          <w:szCs w:val="19"/>
        </w:rPr>
        <w:t xml:space="preserve">I </w:t>
      </w:r>
      <w:r w:rsidRPr="00D0351A">
        <w:rPr>
          <w:rFonts w:asciiTheme="majorHAnsi" w:hAnsiTheme="majorHAnsi"/>
          <w:sz w:val="19"/>
          <w:szCs w:val="19"/>
        </w:rPr>
        <w:t>antibody</w:t>
      </w:r>
      <w:r w:rsidR="00DB1695" w:rsidRPr="00D0351A">
        <w:rPr>
          <w:rFonts w:asciiTheme="majorHAnsi" w:hAnsiTheme="majorHAnsi"/>
          <w:sz w:val="19"/>
          <w:szCs w:val="19"/>
        </w:rPr>
        <w:t>,</w:t>
      </w:r>
      <w:r w:rsidR="00440DF3" w:rsidRPr="00D0351A">
        <w:rPr>
          <w:rFonts w:asciiTheme="majorHAnsi" w:hAnsiTheme="majorHAnsi"/>
          <w:sz w:val="19"/>
          <w:szCs w:val="19"/>
        </w:rPr>
        <w:t xml:space="preserve"> </w:t>
      </w:r>
      <w:r w:rsidR="00B87D0F" w:rsidRPr="00D0351A">
        <w:rPr>
          <w:rFonts w:asciiTheme="majorHAnsi" w:hAnsiTheme="majorHAnsi"/>
          <w:sz w:val="19"/>
          <w:szCs w:val="19"/>
        </w:rPr>
        <w:t>SPRs</w:t>
      </w:r>
      <w:r w:rsidR="00440DF3" w:rsidRPr="00D0351A">
        <w:rPr>
          <w:rFonts w:asciiTheme="majorHAnsi" w:hAnsiTheme="majorHAnsi"/>
          <w:sz w:val="19"/>
          <w:szCs w:val="19"/>
        </w:rPr>
        <w:t xml:space="preserve"> and </w:t>
      </w:r>
      <w:r w:rsidR="00B87D0F" w:rsidRPr="00D0351A">
        <w:rPr>
          <w:rFonts w:asciiTheme="majorHAnsi" w:hAnsiTheme="majorHAnsi"/>
          <w:sz w:val="19"/>
          <w:szCs w:val="19"/>
        </w:rPr>
        <w:t>SCRs</w:t>
      </w:r>
      <w:r w:rsidR="00440DF3" w:rsidRPr="00D0351A">
        <w:rPr>
          <w:rFonts w:asciiTheme="majorHAnsi" w:hAnsiTheme="majorHAnsi"/>
          <w:sz w:val="19"/>
          <w:szCs w:val="19"/>
        </w:rPr>
        <w:t xml:space="preserve"> </w:t>
      </w:r>
      <w:r w:rsidRPr="00D0351A">
        <w:rPr>
          <w:rFonts w:asciiTheme="majorHAnsi" w:hAnsiTheme="majorHAnsi"/>
          <w:sz w:val="19"/>
          <w:szCs w:val="19"/>
        </w:rPr>
        <w:t xml:space="preserve">on days </w:t>
      </w:r>
      <w:r w:rsidRPr="00D0351A">
        <w:rPr>
          <w:rFonts w:asciiTheme="majorHAnsi" w:hAnsiTheme="majorHAnsi" w:cs="Times New Roman"/>
          <w:sz w:val="19"/>
          <w:szCs w:val="19"/>
        </w:rPr>
        <w:t xml:space="preserve">7, 14, and 21 </w:t>
      </w:r>
      <w:r w:rsidRPr="00D0351A">
        <w:rPr>
          <w:rFonts w:asciiTheme="majorHAnsi" w:hAnsiTheme="majorHAnsi"/>
          <w:sz w:val="19"/>
          <w:szCs w:val="19"/>
        </w:rPr>
        <w:t xml:space="preserve">after A/t/T/1 boosting with </w:t>
      </w:r>
      <w:r w:rsidRPr="00D0351A">
        <w:rPr>
          <w:rFonts w:asciiTheme="majorHAnsi" w:hAnsiTheme="majorHAnsi" w:cs="Times New Roman"/>
          <w:sz w:val="19"/>
          <w:szCs w:val="19"/>
        </w:rPr>
        <w:t xml:space="preserve">7.5μg HA </w:t>
      </w:r>
      <w:r w:rsidR="00440DF3" w:rsidRPr="00D0351A">
        <w:rPr>
          <w:rFonts w:asciiTheme="majorHAnsi" w:hAnsiTheme="majorHAnsi" w:cs="Times New Roman"/>
          <w:sz w:val="19"/>
          <w:szCs w:val="19"/>
        </w:rPr>
        <w:t>(</w:t>
      </w:r>
      <w:r w:rsidR="00440DF3" w:rsidRPr="00D0351A">
        <w:rPr>
          <w:rFonts w:asciiTheme="majorHAnsi" w:hAnsiTheme="majorHAnsi" w:cs="Times New Roman"/>
          <w:i/>
          <w:sz w:val="19"/>
          <w:szCs w:val="19"/>
        </w:rPr>
        <w:t>versus</w:t>
      </w:r>
      <w:r w:rsidR="00440DF3" w:rsidRPr="00D0351A">
        <w:rPr>
          <w:rFonts w:asciiTheme="majorHAnsi" w:hAnsiTheme="majorHAnsi" w:cs="Times New Roman"/>
          <w:sz w:val="19"/>
          <w:szCs w:val="19"/>
        </w:rPr>
        <w:t xml:space="preserve"> 3.75μ</w:t>
      </w:r>
      <w:r w:rsidR="00B87D0F" w:rsidRPr="00D0351A">
        <w:rPr>
          <w:rFonts w:asciiTheme="majorHAnsi" w:hAnsiTheme="majorHAnsi" w:cs="Times New Roman"/>
          <w:sz w:val="19"/>
          <w:szCs w:val="19"/>
        </w:rPr>
        <w:t>g HA,</w:t>
      </w:r>
      <w:r w:rsidR="00EC4C01" w:rsidRPr="00D0351A">
        <w:rPr>
          <w:rFonts w:asciiTheme="majorHAnsi" w:hAnsiTheme="majorHAnsi" w:cs="Times New Roman"/>
          <w:sz w:val="19"/>
          <w:szCs w:val="19"/>
        </w:rPr>
        <w:t xml:space="preserve"> all </w:t>
      </w:r>
      <w:r w:rsidR="00EC4C01" w:rsidRPr="00D0351A">
        <w:rPr>
          <w:rFonts w:asciiTheme="majorHAnsi" w:hAnsiTheme="majorHAnsi" w:cs="Times New Roman"/>
          <w:i/>
          <w:sz w:val="19"/>
          <w:szCs w:val="19"/>
        </w:rPr>
        <w:t>p</w:t>
      </w:r>
      <w:r w:rsidRPr="00D0351A">
        <w:rPr>
          <w:rFonts w:asciiTheme="majorHAnsi" w:hAnsiTheme="majorHAnsi" w:cs="Times New Roman"/>
          <w:sz w:val="19"/>
          <w:szCs w:val="19"/>
        </w:rPr>
        <w:t>&lt;</w:t>
      </w:r>
      <w:r w:rsidR="00EC4C01" w:rsidRPr="00D0351A">
        <w:rPr>
          <w:rFonts w:asciiTheme="majorHAnsi" w:hAnsiTheme="majorHAnsi" w:cs="Times New Roman"/>
          <w:sz w:val="19"/>
          <w:szCs w:val="19"/>
        </w:rPr>
        <w:t>0.00</w:t>
      </w:r>
      <w:r w:rsidR="00440DF3" w:rsidRPr="00D0351A">
        <w:rPr>
          <w:rFonts w:asciiTheme="majorHAnsi" w:hAnsiTheme="majorHAnsi" w:cs="Times New Roman"/>
          <w:sz w:val="19"/>
          <w:szCs w:val="19"/>
        </w:rPr>
        <w:t xml:space="preserve">1) and </w:t>
      </w:r>
      <w:r w:rsidR="00440DF3" w:rsidRPr="00D0351A">
        <w:rPr>
          <w:rFonts w:asciiTheme="majorHAnsi" w:hAnsiTheme="majorHAnsi"/>
          <w:sz w:val="19"/>
          <w:szCs w:val="19"/>
        </w:rPr>
        <w:t>MF59 (</w:t>
      </w:r>
      <w:r w:rsidR="00440DF3" w:rsidRPr="00D0351A">
        <w:rPr>
          <w:rFonts w:asciiTheme="majorHAnsi" w:hAnsiTheme="majorHAnsi"/>
          <w:i/>
          <w:sz w:val="19"/>
          <w:szCs w:val="19"/>
        </w:rPr>
        <w:t>versus</w:t>
      </w:r>
      <w:r w:rsidR="00440DF3" w:rsidRPr="00D0351A">
        <w:rPr>
          <w:rFonts w:asciiTheme="majorHAnsi" w:hAnsiTheme="majorHAnsi"/>
          <w:sz w:val="19"/>
          <w:szCs w:val="19"/>
        </w:rPr>
        <w:t xml:space="preserve"> no adjuvant, all </w:t>
      </w:r>
      <w:r w:rsidR="00440DF3" w:rsidRPr="00D0351A">
        <w:rPr>
          <w:rFonts w:asciiTheme="majorHAnsi" w:hAnsiTheme="majorHAnsi"/>
          <w:i/>
          <w:sz w:val="19"/>
          <w:szCs w:val="19"/>
        </w:rPr>
        <w:t>p</w:t>
      </w:r>
      <w:r w:rsidR="00440DF3" w:rsidRPr="00D0351A">
        <w:rPr>
          <w:rFonts w:asciiTheme="majorHAnsi" w:hAnsiTheme="majorHAnsi"/>
          <w:sz w:val="19"/>
          <w:szCs w:val="19"/>
        </w:rPr>
        <w:t>&lt;0.0001); GMTs of NIBRG</w:t>
      </w:r>
      <w:r w:rsidR="00DB1695" w:rsidRPr="00D0351A">
        <w:rPr>
          <w:rFonts w:asciiTheme="majorHAnsi" w:hAnsiTheme="majorHAnsi"/>
          <w:sz w:val="19"/>
          <w:szCs w:val="19"/>
        </w:rPr>
        <w:t>23</w:t>
      </w:r>
      <w:r w:rsidR="00440DF3" w:rsidRPr="00D0351A">
        <w:rPr>
          <w:rFonts w:asciiTheme="majorHAnsi" w:hAnsiTheme="majorHAnsi"/>
          <w:sz w:val="19"/>
          <w:szCs w:val="19"/>
        </w:rPr>
        <w:t xml:space="preserve"> antibody and </w:t>
      </w:r>
      <w:r w:rsidR="00B87D0F" w:rsidRPr="00D0351A">
        <w:rPr>
          <w:rFonts w:asciiTheme="majorHAnsi" w:hAnsiTheme="majorHAnsi"/>
          <w:sz w:val="19"/>
          <w:szCs w:val="19"/>
        </w:rPr>
        <w:t>SPRs</w:t>
      </w:r>
      <w:r w:rsidR="00440DF3" w:rsidRPr="00D0351A">
        <w:rPr>
          <w:rFonts w:asciiTheme="majorHAnsi" w:hAnsiTheme="majorHAnsi"/>
          <w:sz w:val="19"/>
          <w:szCs w:val="19"/>
        </w:rPr>
        <w:t xml:space="preserve"> were higher on days 7, 14, and 21 (all </w:t>
      </w:r>
      <w:r w:rsidR="00440DF3" w:rsidRPr="00D0351A">
        <w:rPr>
          <w:rFonts w:asciiTheme="majorHAnsi" w:hAnsiTheme="majorHAnsi"/>
          <w:i/>
          <w:sz w:val="19"/>
          <w:szCs w:val="19"/>
        </w:rPr>
        <w:t>p</w:t>
      </w:r>
      <w:r w:rsidR="00B87D0F" w:rsidRPr="00D0351A">
        <w:rPr>
          <w:rFonts w:asciiTheme="majorHAnsi" w:hAnsiTheme="majorHAnsi"/>
          <w:sz w:val="19"/>
          <w:szCs w:val="19"/>
        </w:rPr>
        <w:t>&lt;0.0001) when NIBRG14 H</w:t>
      </w:r>
      <w:r w:rsidR="00440DF3" w:rsidRPr="00D0351A">
        <w:rPr>
          <w:rFonts w:asciiTheme="majorHAnsi" w:hAnsiTheme="majorHAnsi"/>
          <w:sz w:val="19"/>
          <w:szCs w:val="19"/>
        </w:rPr>
        <w:t xml:space="preserve">I antibody was detectable at baseline; and seroconversion rates were higher on days 7, 14, and 21 (all </w:t>
      </w:r>
      <w:r w:rsidR="00440DF3" w:rsidRPr="00D0351A">
        <w:rPr>
          <w:rFonts w:asciiTheme="majorHAnsi" w:hAnsiTheme="majorHAnsi"/>
          <w:i/>
          <w:sz w:val="19"/>
          <w:szCs w:val="19"/>
        </w:rPr>
        <w:t>p</w:t>
      </w:r>
      <w:r w:rsidR="00440DF3" w:rsidRPr="00D0351A">
        <w:rPr>
          <w:rFonts w:asciiTheme="majorHAnsi" w:hAnsiTheme="majorHAnsi"/>
          <w:sz w:val="19"/>
          <w:szCs w:val="19"/>
        </w:rPr>
        <w:t>&lt;0.0</w:t>
      </w:r>
      <w:r w:rsidR="00DB1695" w:rsidRPr="00D0351A">
        <w:rPr>
          <w:rFonts w:asciiTheme="majorHAnsi" w:hAnsiTheme="majorHAnsi"/>
          <w:sz w:val="19"/>
          <w:szCs w:val="19"/>
        </w:rPr>
        <w:t>0</w:t>
      </w:r>
      <w:r w:rsidR="00552C1F" w:rsidRPr="00D0351A">
        <w:rPr>
          <w:rFonts w:asciiTheme="majorHAnsi" w:hAnsiTheme="majorHAnsi"/>
          <w:sz w:val="19"/>
          <w:szCs w:val="19"/>
        </w:rPr>
        <w:t>02</w:t>
      </w:r>
      <w:r w:rsidR="00440DF3" w:rsidRPr="00D0351A">
        <w:rPr>
          <w:rFonts w:asciiTheme="majorHAnsi" w:hAnsiTheme="majorHAnsi"/>
          <w:sz w:val="19"/>
          <w:szCs w:val="19"/>
        </w:rPr>
        <w:t>) with boosters delivered after two priming doses (</w:t>
      </w:r>
      <w:r w:rsidR="00440DF3" w:rsidRPr="00D0351A">
        <w:rPr>
          <w:rFonts w:asciiTheme="majorHAnsi" w:hAnsiTheme="majorHAnsi"/>
          <w:i/>
          <w:sz w:val="19"/>
          <w:szCs w:val="19"/>
        </w:rPr>
        <w:t>Table 10</w:t>
      </w:r>
      <w:r w:rsidR="00440DF3" w:rsidRPr="00D0351A">
        <w:rPr>
          <w:rFonts w:asciiTheme="majorHAnsi" w:hAnsiTheme="majorHAnsi"/>
          <w:sz w:val="19"/>
          <w:szCs w:val="19"/>
        </w:rPr>
        <w:t xml:space="preserve">). </w:t>
      </w:r>
      <w:r w:rsidR="00B87D0F" w:rsidRPr="00D0351A">
        <w:rPr>
          <w:rFonts w:asciiTheme="majorHAnsi" w:hAnsiTheme="majorHAnsi"/>
          <w:sz w:val="19"/>
          <w:szCs w:val="19"/>
        </w:rPr>
        <w:t xml:space="preserve">Conversely, prior seasonal vaccination was associated with lower </w:t>
      </w:r>
      <w:r w:rsidR="00440DF3" w:rsidRPr="00D0351A">
        <w:rPr>
          <w:rFonts w:asciiTheme="majorHAnsi" w:hAnsiTheme="majorHAnsi"/>
          <w:sz w:val="19"/>
          <w:szCs w:val="19"/>
        </w:rPr>
        <w:t>NIBRG</w:t>
      </w:r>
      <w:r w:rsidR="00B87D0F" w:rsidRPr="00D0351A">
        <w:rPr>
          <w:rFonts w:asciiTheme="majorHAnsi" w:hAnsiTheme="majorHAnsi"/>
          <w:sz w:val="19"/>
          <w:szCs w:val="19"/>
        </w:rPr>
        <w:t>23 H</w:t>
      </w:r>
      <w:r w:rsidR="00440DF3" w:rsidRPr="00D0351A">
        <w:rPr>
          <w:rFonts w:asciiTheme="majorHAnsi" w:hAnsiTheme="majorHAnsi"/>
          <w:sz w:val="19"/>
          <w:szCs w:val="19"/>
        </w:rPr>
        <w:t xml:space="preserve">I GMTs, </w:t>
      </w:r>
      <w:r w:rsidR="00B87D0F" w:rsidRPr="00D0351A">
        <w:rPr>
          <w:rFonts w:asciiTheme="majorHAnsi" w:hAnsiTheme="majorHAnsi"/>
          <w:sz w:val="19"/>
          <w:szCs w:val="19"/>
        </w:rPr>
        <w:t>SPRs</w:t>
      </w:r>
      <w:r w:rsidR="00440DF3" w:rsidRPr="00D0351A">
        <w:rPr>
          <w:rFonts w:asciiTheme="majorHAnsi" w:hAnsiTheme="majorHAnsi"/>
          <w:sz w:val="19"/>
          <w:szCs w:val="19"/>
        </w:rPr>
        <w:t xml:space="preserve"> and </w:t>
      </w:r>
      <w:r w:rsidR="00B87D0F" w:rsidRPr="00D0351A">
        <w:rPr>
          <w:rFonts w:asciiTheme="majorHAnsi" w:hAnsiTheme="majorHAnsi"/>
          <w:sz w:val="19"/>
          <w:szCs w:val="19"/>
        </w:rPr>
        <w:t>SCRs</w:t>
      </w:r>
      <w:r w:rsidR="00440DF3" w:rsidRPr="00D0351A">
        <w:rPr>
          <w:rFonts w:asciiTheme="majorHAnsi" w:hAnsiTheme="majorHAnsi"/>
          <w:sz w:val="19"/>
          <w:szCs w:val="19"/>
        </w:rPr>
        <w:t xml:space="preserve"> on days 7, 14, and 21 (all </w:t>
      </w:r>
      <w:r w:rsidR="00440DF3" w:rsidRPr="00D0351A">
        <w:rPr>
          <w:rFonts w:asciiTheme="majorHAnsi" w:hAnsiTheme="majorHAnsi"/>
          <w:i/>
          <w:sz w:val="19"/>
          <w:szCs w:val="19"/>
        </w:rPr>
        <w:t>p</w:t>
      </w:r>
      <w:r w:rsidR="00440DF3" w:rsidRPr="00D0351A">
        <w:rPr>
          <w:rFonts w:asciiTheme="majorHAnsi" w:hAnsiTheme="majorHAnsi"/>
          <w:sz w:val="19"/>
          <w:szCs w:val="19"/>
        </w:rPr>
        <w:t>&lt;0.000</w:t>
      </w:r>
      <w:r w:rsidR="00552C1F" w:rsidRPr="00D0351A">
        <w:rPr>
          <w:rFonts w:asciiTheme="majorHAnsi" w:hAnsiTheme="majorHAnsi"/>
          <w:sz w:val="19"/>
          <w:szCs w:val="19"/>
        </w:rPr>
        <w:t>3</w:t>
      </w:r>
      <w:r w:rsidR="00440DF3" w:rsidRPr="00D0351A">
        <w:rPr>
          <w:rFonts w:asciiTheme="majorHAnsi" w:hAnsiTheme="majorHAnsi"/>
          <w:sz w:val="19"/>
          <w:szCs w:val="19"/>
        </w:rPr>
        <w:t xml:space="preserve">); </w:t>
      </w:r>
      <w:r w:rsidR="00D0351A">
        <w:rPr>
          <w:rFonts w:asciiTheme="majorHAnsi" w:hAnsiTheme="majorHAnsi"/>
          <w:sz w:val="19"/>
          <w:szCs w:val="19"/>
        </w:rPr>
        <w:t xml:space="preserve">increasing </w:t>
      </w:r>
      <w:r w:rsidR="00440DF3" w:rsidRPr="00D0351A">
        <w:rPr>
          <w:rFonts w:asciiTheme="majorHAnsi" w:hAnsiTheme="majorHAnsi"/>
          <w:sz w:val="19"/>
          <w:szCs w:val="19"/>
        </w:rPr>
        <w:t xml:space="preserve">age </w:t>
      </w:r>
      <w:r w:rsidR="00D0351A">
        <w:rPr>
          <w:rFonts w:asciiTheme="majorHAnsi" w:hAnsiTheme="majorHAnsi"/>
          <w:sz w:val="19"/>
          <w:szCs w:val="19"/>
        </w:rPr>
        <w:t>(</w:t>
      </w:r>
      <w:r w:rsidR="00440DF3" w:rsidRPr="00D0351A">
        <w:rPr>
          <w:rFonts w:asciiTheme="majorHAnsi" w:hAnsiTheme="majorHAnsi"/>
          <w:sz w:val="19"/>
          <w:szCs w:val="19"/>
        </w:rPr>
        <w:t>years</w:t>
      </w:r>
      <w:r w:rsidR="00D0351A">
        <w:rPr>
          <w:rFonts w:asciiTheme="majorHAnsi" w:hAnsiTheme="majorHAnsi"/>
          <w:sz w:val="19"/>
          <w:szCs w:val="19"/>
        </w:rPr>
        <w:t>)</w:t>
      </w:r>
      <w:r w:rsidR="00440DF3" w:rsidRPr="00D0351A">
        <w:rPr>
          <w:rFonts w:asciiTheme="majorHAnsi" w:hAnsiTheme="majorHAnsi"/>
          <w:sz w:val="19"/>
          <w:szCs w:val="19"/>
        </w:rPr>
        <w:t xml:space="preserve"> was </w:t>
      </w:r>
      <w:r w:rsidR="00552C1F" w:rsidRPr="00D0351A">
        <w:rPr>
          <w:rFonts w:asciiTheme="majorHAnsi" w:hAnsiTheme="majorHAnsi"/>
          <w:sz w:val="19"/>
          <w:szCs w:val="19"/>
        </w:rPr>
        <w:t>also associated with lower NIBRG23 H</w:t>
      </w:r>
      <w:r w:rsidR="00440DF3" w:rsidRPr="00D0351A">
        <w:rPr>
          <w:rFonts w:asciiTheme="majorHAnsi" w:hAnsiTheme="majorHAnsi"/>
          <w:sz w:val="19"/>
          <w:szCs w:val="19"/>
        </w:rPr>
        <w:t>I GMTs on days 7, 14, and 21 (</w:t>
      </w:r>
      <w:r w:rsidR="00DB1695" w:rsidRPr="00D0351A">
        <w:rPr>
          <w:rFonts w:asciiTheme="majorHAnsi" w:hAnsiTheme="majorHAnsi"/>
          <w:i/>
          <w:sz w:val="19"/>
          <w:szCs w:val="19"/>
        </w:rPr>
        <w:t>versus</w:t>
      </w:r>
      <w:r w:rsidR="00DB1695" w:rsidRPr="00D0351A">
        <w:rPr>
          <w:rFonts w:asciiTheme="majorHAnsi" w:hAnsiTheme="majorHAnsi"/>
          <w:sz w:val="19"/>
          <w:szCs w:val="19"/>
        </w:rPr>
        <w:t xml:space="preserve"> &lt;45 years, </w:t>
      </w:r>
      <w:r w:rsidR="00440DF3" w:rsidRPr="00D0351A">
        <w:rPr>
          <w:rFonts w:asciiTheme="majorHAnsi" w:hAnsiTheme="majorHAnsi"/>
          <w:sz w:val="19"/>
          <w:szCs w:val="19"/>
        </w:rPr>
        <w:t xml:space="preserve">all </w:t>
      </w:r>
      <w:r w:rsidR="00440DF3" w:rsidRPr="00D0351A">
        <w:rPr>
          <w:rFonts w:asciiTheme="majorHAnsi" w:hAnsiTheme="majorHAnsi"/>
          <w:i/>
          <w:sz w:val="19"/>
          <w:szCs w:val="19"/>
        </w:rPr>
        <w:t>p</w:t>
      </w:r>
      <w:r w:rsidR="00440DF3" w:rsidRPr="00D0351A">
        <w:rPr>
          <w:rFonts w:asciiTheme="majorHAnsi" w:hAnsiTheme="majorHAnsi"/>
          <w:sz w:val="19"/>
          <w:szCs w:val="19"/>
        </w:rPr>
        <w:t>&lt;0.0</w:t>
      </w:r>
      <w:r w:rsidR="00DB1695" w:rsidRPr="00D0351A">
        <w:rPr>
          <w:rFonts w:asciiTheme="majorHAnsi" w:hAnsiTheme="majorHAnsi"/>
          <w:sz w:val="19"/>
          <w:szCs w:val="19"/>
        </w:rPr>
        <w:t>15</w:t>
      </w:r>
      <w:r w:rsidR="00440DF3" w:rsidRPr="00D0351A">
        <w:rPr>
          <w:rFonts w:asciiTheme="majorHAnsi" w:hAnsiTheme="majorHAnsi"/>
          <w:sz w:val="19"/>
          <w:szCs w:val="19"/>
        </w:rPr>
        <w:t xml:space="preserve">). </w:t>
      </w:r>
    </w:p>
    <w:p w14:paraId="5C47D4BF" w14:textId="77777777" w:rsidR="000F6EC6" w:rsidRPr="00B87D0F" w:rsidRDefault="000F6EC6" w:rsidP="000F6EC6">
      <w:pPr>
        <w:spacing w:line="276" w:lineRule="auto"/>
        <w:rPr>
          <w:rFonts w:asciiTheme="majorHAnsi" w:hAnsiTheme="majorHAnsi"/>
          <w:sz w:val="19"/>
          <w:szCs w:val="19"/>
        </w:rPr>
      </w:pPr>
    </w:p>
    <w:p w14:paraId="38D1B12A" w14:textId="25A22B9D" w:rsidR="007846E2" w:rsidRPr="00B87D0F" w:rsidRDefault="000F6EC6" w:rsidP="007846E2">
      <w:pPr>
        <w:spacing w:line="276" w:lineRule="auto"/>
        <w:rPr>
          <w:rFonts w:asciiTheme="majorHAnsi" w:hAnsiTheme="majorHAnsi"/>
          <w:sz w:val="19"/>
          <w:szCs w:val="19"/>
        </w:rPr>
      </w:pPr>
      <w:r w:rsidRPr="00B87D0F">
        <w:rPr>
          <w:rFonts w:asciiTheme="majorHAnsi" w:hAnsiTheme="majorHAnsi" w:cs="Times New Roman"/>
          <w:i/>
          <w:color w:val="000000" w:themeColor="text1"/>
          <w:sz w:val="19"/>
          <w:szCs w:val="19"/>
        </w:rPr>
        <w:t xml:space="preserve">Table </w:t>
      </w:r>
      <w:r w:rsidR="00F84A7F" w:rsidRPr="00B87D0F">
        <w:rPr>
          <w:rFonts w:asciiTheme="majorHAnsi" w:hAnsiTheme="majorHAnsi" w:cs="Times New Roman"/>
          <w:i/>
          <w:color w:val="000000" w:themeColor="text1"/>
          <w:sz w:val="19"/>
          <w:szCs w:val="19"/>
        </w:rPr>
        <w:t>17</w:t>
      </w:r>
      <w:r w:rsidRPr="00B87D0F">
        <w:rPr>
          <w:rFonts w:asciiTheme="majorHAnsi" w:hAnsiTheme="majorHAnsi" w:cs="Times New Roman"/>
          <w:color w:val="000000" w:themeColor="text1"/>
          <w:sz w:val="19"/>
          <w:szCs w:val="19"/>
        </w:rPr>
        <w:t xml:space="preserve"> ranks the immunogenicity of each prime-boost regimen according to the number of CHMP and FDA criteria fulfilled on days 7, 14, and 21 after boosting.</w:t>
      </w:r>
      <w:r w:rsidRPr="00B87D0F">
        <w:rPr>
          <w:rFonts w:asciiTheme="majorHAnsi" w:hAnsiTheme="majorHAnsi" w:cs="Times New Roman"/>
          <w:color w:val="FABF8F" w:themeColor="accent6" w:themeTint="99"/>
          <w:sz w:val="19"/>
          <w:szCs w:val="19"/>
        </w:rPr>
        <w:t xml:space="preserve"> </w:t>
      </w:r>
      <w:r w:rsidR="00552C1F" w:rsidRPr="00E431FE">
        <w:rPr>
          <w:rFonts w:asciiTheme="majorHAnsi" w:hAnsiTheme="majorHAnsi" w:cs="Times New Roman"/>
          <w:sz w:val="19"/>
          <w:szCs w:val="19"/>
        </w:rPr>
        <w:t>The regimen of two priming doses of A/VN/1194 vaccine with an A/t/T/1 booster containing 7.5μg HA and MF59 satisfied the most criteria</w:t>
      </w:r>
      <w:r w:rsidRPr="00E431FE">
        <w:rPr>
          <w:rFonts w:asciiTheme="majorHAnsi" w:hAnsiTheme="majorHAnsi" w:cs="Times New Roman"/>
          <w:sz w:val="19"/>
          <w:szCs w:val="19"/>
        </w:rPr>
        <w:t>.</w:t>
      </w:r>
      <w:r w:rsidRPr="00B87D0F">
        <w:rPr>
          <w:rFonts w:asciiTheme="majorHAnsi" w:hAnsiTheme="majorHAnsi" w:cs="Times New Roman"/>
          <w:color w:val="000000" w:themeColor="text1"/>
          <w:sz w:val="19"/>
          <w:szCs w:val="19"/>
        </w:rPr>
        <w:t xml:space="preserve"> The </w:t>
      </w:r>
      <w:r w:rsidR="00E431FE">
        <w:rPr>
          <w:rFonts w:asciiTheme="majorHAnsi" w:hAnsiTheme="majorHAnsi" w:cs="Times New Roman"/>
          <w:color w:val="000000" w:themeColor="text1"/>
          <w:sz w:val="19"/>
          <w:szCs w:val="19"/>
        </w:rPr>
        <w:t>SPRs</w:t>
      </w:r>
      <w:r w:rsidRPr="00B87D0F">
        <w:rPr>
          <w:rFonts w:asciiTheme="majorHAnsi" w:hAnsiTheme="majorHAnsi" w:cs="Times New Roman"/>
          <w:color w:val="000000" w:themeColor="text1"/>
          <w:sz w:val="19"/>
          <w:szCs w:val="19"/>
        </w:rPr>
        <w:t xml:space="preserve">, </w:t>
      </w:r>
      <w:r w:rsidR="00E431FE">
        <w:rPr>
          <w:rFonts w:asciiTheme="majorHAnsi" w:hAnsiTheme="majorHAnsi" w:cs="Times New Roman"/>
          <w:color w:val="000000" w:themeColor="text1"/>
          <w:sz w:val="19"/>
          <w:szCs w:val="19"/>
        </w:rPr>
        <w:t>SCRs</w:t>
      </w:r>
      <w:r w:rsidRPr="00B87D0F">
        <w:rPr>
          <w:rFonts w:asciiTheme="majorHAnsi" w:hAnsiTheme="majorHAnsi" w:cs="Times New Roman"/>
          <w:color w:val="000000" w:themeColor="text1"/>
          <w:sz w:val="19"/>
          <w:szCs w:val="19"/>
        </w:rPr>
        <w:t xml:space="preserve">, and GMR on days 7, 14, and 21 for </w:t>
      </w:r>
      <w:r w:rsidR="00E431FE" w:rsidRPr="00C62468">
        <w:rPr>
          <w:rFonts w:asciiTheme="majorHAnsi" w:hAnsiTheme="majorHAnsi" w:cs="Times New Roman"/>
          <w:sz w:val="19"/>
          <w:szCs w:val="19"/>
        </w:rPr>
        <w:t xml:space="preserve">the regimen ranked first were comparable in 18-59-year-olds </w:t>
      </w:r>
      <w:r w:rsidRPr="00C62468">
        <w:rPr>
          <w:rFonts w:asciiTheme="majorHAnsi" w:hAnsiTheme="majorHAnsi" w:cs="Times New Roman"/>
          <w:sz w:val="19"/>
          <w:szCs w:val="19"/>
        </w:rPr>
        <w:t xml:space="preserve">to the regimen ranked second </w:t>
      </w:r>
      <w:r w:rsidR="00E431FE" w:rsidRPr="00C62468">
        <w:rPr>
          <w:rFonts w:asciiTheme="majorHAnsi" w:hAnsiTheme="majorHAnsi" w:cs="Times New Roman"/>
          <w:sz w:val="19"/>
          <w:szCs w:val="19"/>
        </w:rPr>
        <w:t>(1P, 7.5μg HA booster with MF59)</w:t>
      </w:r>
      <w:r w:rsidRPr="00C62468">
        <w:rPr>
          <w:rFonts w:asciiTheme="majorHAnsi" w:hAnsiTheme="majorHAnsi" w:cs="Times New Roman"/>
          <w:sz w:val="19"/>
          <w:szCs w:val="19"/>
        </w:rPr>
        <w:t>,</w:t>
      </w:r>
      <w:r w:rsidRPr="00B87D0F">
        <w:rPr>
          <w:rFonts w:asciiTheme="majorHAnsi" w:hAnsiTheme="majorHAnsi" w:cs="Times New Roman"/>
          <w:color w:val="000000" w:themeColor="text1"/>
          <w:sz w:val="19"/>
          <w:szCs w:val="19"/>
        </w:rPr>
        <w:t xml:space="preserve"> and were higher than those of the regimen ranked third (</w:t>
      </w:r>
      <w:r w:rsidR="00520E16">
        <w:rPr>
          <w:rFonts w:asciiTheme="majorHAnsi" w:hAnsiTheme="majorHAnsi" w:cs="Times New Roman"/>
          <w:color w:val="000000" w:themeColor="text1"/>
          <w:sz w:val="19"/>
          <w:szCs w:val="19"/>
        </w:rPr>
        <w:t>2P,</w:t>
      </w:r>
      <w:r w:rsidRPr="00B87D0F">
        <w:rPr>
          <w:rFonts w:asciiTheme="majorHAnsi" w:hAnsiTheme="majorHAnsi" w:cs="Times New Roman"/>
          <w:color w:val="000000" w:themeColor="text1"/>
          <w:sz w:val="19"/>
          <w:szCs w:val="19"/>
        </w:rPr>
        <w:t xml:space="preserve"> 3.75μg HA</w:t>
      </w:r>
      <w:r w:rsidR="00833151">
        <w:rPr>
          <w:rFonts w:asciiTheme="majorHAnsi" w:hAnsiTheme="majorHAnsi" w:cs="Times New Roman"/>
          <w:color w:val="000000" w:themeColor="text1"/>
          <w:sz w:val="19"/>
          <w:szCs w:val="19"/>
        </w:rPr>
        <w:t xml:space="preserve"> booster</w:t>
      </w:r>
      <w:r w:rsidRPr="00B87D0F">
        <w:rPr>
          <w:rFonts w:asciiTheme="majorHAnsi" w:hAnsiTheme="majorHAnsi" w:cs="Times New Roman"/>
          <w:color w:val="000000" w:themeColor="text1"/>
          <w:sz w:val="19"/>
          <w:szCs w:val="19"/>
        </w:rPr>
        <w:t xml:space="preserve"> </w:t>
      </w:r>
      <w:r w:rsidR="00833151">
        <w:rPr>
          <w:rFonts w:asciiTheme="majorHAnsi" w:hAnsiTheme="majorHAnsi" w:cs="Times New Roman"/>
          <w:color w:val="000000" w:themeColor="text1"/>
          <w:sz w:val="19"/>
          <w:szCs w:val="19"/>
        </w:rPr>
        <w:t>with</w:t>
      </w:r>
      <w:r w:rsidRPr="00B87D0F">
        <w:rPr>
          <w:rFonts w:asciiTheme="majorHAnsi" w:hAnsiTheme="majorHAnsi" w:cs="Times New Roman"/>
          <w:color w:val="000000" w:themeColor="text1"/>
          <w:sz w:val="19"/>
          <w:szCs w:val="19"/>
        </w:rPr>
        <w:t xml:space="preserve"> MF59)(</w:t>
      </w:r>
      <w:r w:rsidRPr="00B87D0F">
        <w:rPr>
          <w:rFonts w:asciiTheme="majorHAnsi" w:hAnsiTheme="majorHAnsi" w:cs="Times New Roman"/>
          <w:i/>
          <w:color w:val="000000" w:themeColor="text1"/>
          <w:sz w:val="19"/>
          <w:szCs w:val="19"/>
        </w:rPr>
        <w:t>Table 1</w:t>
      </w:r>
      <w:r w:rsidR="005C2DEF" w:rsidRPr="00B87D0F">
        <w:rPr>
          <w:rFonts w:asciiTheme="majorHAnsi" w:hAnsiTheme="majorHAnsi" w:cs="Times New Roman"/>
          <w:i/>
          <w:color w:val="000000" w:themeColor="text1"/>
          <w:sz w:val="19"/>
          <w:szCs w:val="19"/>
        </w:rPr>
        <w:t>7</w:t>
      </w:r>
      <w:r w:rsidRPr="00B87D0F">
        <w:rPr>
          <w:rFonts w:asciiTheme="majorHAnsi" w:hAnsiTheme="majorHAnsi" w:cs="Times New Roman"/>
          <w:color w:val="000000" w:themeColor="text1"/>
          <w:sz w:val="19"/>
          <w:szCs w:val="19"/>
        </w:rPr>
        <w:t>). The boosters in regimens ranked 1–</w:t>
      </w:r>
      <w:r w:rsidR="0042592C" w:rsidRPr="00B87D0F">
        <w:rPr>
          <w:rFonts w:asciiTheme="majorHAnsi" w:hAnsiTheme="majorHAnsi" w:cs="Times New Roman"/>
          <w:color w:val="000000" w:themeColor="text1"/>
          <w:sz w:val="19"/>
          <w:szCs w:val="19"/>
        </w:rPr>
        <w:t>3</w:t>
      </w:r>
      <w:r w:rsidRPr="00B87D0F">
        <w:rPr>
          <w:rFonts w:asciiTheme="majorHAnsi" w:hAnsiTheme="majorHAnsi" w:cs="Times New Roman"/>
          <w:color w:val="000000" w:themeColor="text1"/>
          <w:sz w:val="19"/>
          <w:szCs w:val="19"/>
        </w:rPr>
        <w:t xml:space="preserve"> all contained MF59; </w:t>
      </w:r>
      <w:r w:rsidR="0042592C" w:rsidRPr="00B87D0F">
        <w:rPr>
          <w:rFonts w:asciiTheme="majorHAnsi" w:hAnsiTheme="majorHAnsi" w:cs="Times New Roman"/>
          <w:color w:val="000000" w:themeColor="text1"/>
          <w:sz w:val="19"/>
          <w:szCs w:val="19"/>
        </w:rPr>
        <w:t xml:space="preserve">those ranked 4= contained MF59 or 7.5μg HA; the </w:t>
      </w:r>
      <w:r w:rsidR="00C62468">
        <w:rPr>
          <w:rFonts w:asciiTheme="majorHAnsi" w:hAnsiTheme="majorHAnsi" w:cs="Times New Roman"/>
          <w:color w:val="000000" w:themeColor="text1"/>
          <w:sz w:val="19"/>
          <w:szCs w:val="19"/>
        </w:rPr>
        <w:t xml:space="preserve">three </w:t>
      </w:r>
      <w:r w:rsidR="0042592C" w:rsidRPr="00B87D0F">
        <w:rPr>
          <w:rFonts w:asciiTheme="majorHAnsi" w:hAnsiTheme="majorHAnsi" w:cs="Times New Roman"/>
          <w:color w:val="000000" w:themeColor="text1"/>
          <w:sz w:val="19"/>
          <w:szCs w:val="19"/>
        </w:rPr>
        <w:t>least immunogenic boosters were</w:t>
      </w:r>
      <w:r w:rsidRPr="00B87D0F">
        <w:rPr>
          <w:rFonts w:asciiTheme="majorHAnsi" w:hAnsiTheme="majorHAnsi" w:cs="Times New Roman"/>
          <w:color w:val="000000" w:themeColor="text1"/>
          <w:sz w:val="19"/>
          <w:szCs w:val="19"/>
        </w:rPr>
        <w:t xml:space="preserve"> unadjuvanted (</w:t>
      </w:r>
      <w:r w:rsidRPr="00B87D0F">
        <w:rPr>
          <w:rFonts w:asciiTheme="majorHAnsi" w:hAnsiTheme="majorHAnsi" w:cs="Times New Roman"/>
          <w:i/>
          <w:color w:val="000000" w:themeColor="text1"/>
          <w:sz w:val="19"/>
          <w:szCs w:val="19"/>
        </w:rPr>
        <w:t>Table 11</w:t>
      </w:r>
      <w:r w:rsidRPr="00B87D0F">
        <w:rPr>
          <w:rFonts w:asciiTheme="majorHAnsi" w:hAnsiTheme="majorHAnsi" w:cs="Times New Roman"/>
          <w:color w:val="000000" w:themeColor="text1"/>
          <w:sz w:val="19"/>
          <w:szCs w:val="19"/>
        </w:rPr>
        <w:t>).</w:t>
      </w:r>
      <w:r w:rsidR="007846E2" w:rsidRPr="00B87D0F">
        <w:rPr>
          <w:rFonts w:asciiTheme="majorHAnsi" w:hAnsiTheme="majorHAnsi" w:cs="Times New Roman"/>
          <w:color w:val="000000" w:themeColor="text1"/>
          <w:sz w:val="19"/>
          <w:szCs w:val="19"/>
        </w:rPr>
        <w:t xml:space="preserve"> </w:t>
      </w:r>
    </w:p>
    <w:p w14:paraId="5F866715" w14:textId="77777777" w:rsidR="007846E2" w:rsidRPr="00B87D0F" w:rsidRDefault="007846E2" w:rsidP="007846E2">
      <w:pPr>
        <w:spacing w:line="276" w:lineRule="auto"/>
        <w:rPr>
          <w:rFonts w:asciiTheme="majorHAnsi" w:hAnsiTheme="majorHAnsi"/>
          <w:sz w:val="19"/>
          <w:szCs w:val="19"/>
        </w:rPr>
      </w:pPr>
    </w:p>
    <w:p w14:paraId="422D6DC4" w14:textId="77777777" w:rsidR="007846E2" w:rsidRPr="00B87D0F" w:rsidRDefault="007846E2" w:rsidP="007846E2">
      <w:pPr>
        <w:widowControl w:val="0"/>
        <w:autoSpaceDE w:val="0"/>
        <w:autoSpaceDN w:val="0"/>
        <w:adjustRightInd w:val="0"/>
        <w:spacing w:line="276" w:lineRule="auto"/>
        <w:rPr>
          <w:rFonts w:asciiTheme="majorHAnsi" w:hAnsiTheme="majorHAnsi" w:cs="Gill Sans MT"/>
          <w:bCs/>
          <w:i/>
          <w:sz w:val="19"/>
          <w:szCs w:val="19"/>
        </w:rPr>
      </w:pPr>
      <w:r w:rsidRPr="00B87D0F">
        <w:rPr>
          <w:rFonts w:asciiTheme="majorHAnsi" w:hAnsiTheme="majorHAnsi" w:cs="Gill Sans MT"/>
          <w:bCs/>
          <w:i/>
          <w:sz w:val="19"/>
          <w:szCs w:val="19"/>
        </w:rPr>
        <w:t xml:space="preserve">Antibody persistence </w:t>
      </w:r>
    </w:p>
    <w:p w14:paraId="04DA5B44" w14:textId="3CDDA18F" w:rsidR="000F6EC6" w:rsidRPr="00CA65BC" w:rsidRDefault="00C62468" w:rsidP="00357FB8">
      <w:pPr>
        <w:widowControl w:val="0"/>
        <w:autoSpaceDE w:val="0"/>
        <w:autoSpaceDN w:val="0"/>
        <w:adjustRightInd w:val="0"/>
        <w:spacing w:line="276" w:lineRule="auto"/>
        <w:rPr>
          <w:rFonts w:asciiTheme="majorHAnsi" w:hAnsiTheme="majorHAnsi" w:cs="Times New Roman"/>
          <w:sz w:val="19"/>
          <w:szCs w:val="19"/>
        </w:rPr>
      </w:pPr>
      <w:r w:rsidRPr="00CA65BC">
        <w:rPr>
          <w:rFonts w:asciiTheme="majorHAnsi" w:hAnsiTheme="majorHAnsi" w:cs="Times New Roman"/>
          <w:sz w:val="19"/>
          <w:szCs w:val="19"/>
        </w:rPr>
        <w:t>In adults, o</w:t>
      </w:r>
      <w:r w:rsidR="00843B56" w:rsidRPr="00CA65BC">
        <w:rPr>
          <w:rFonts w:asciiTheme="majorHAnsi" w:hAnsiTheme="majorHAnsi" w:cs="Times New Roman"/>
          <w:sz w:val="19"/>
          <w:szCs w:val="19"/>
        </w:rPr>
        <w:t xml:space="preserve">n day 182, </w:t>
      </w:r>
      <w:r w:rsidRPr="00CA65BC">
        <w:rPr>
          <w:rFonts w:asciiTheme="majorHAnsi" w:hAnsiTheme="majorHAnsi" w:cs="Times New Roman"/>
          <w:sz w:val="19"/>
          <w:szCs w:val="19"/>
        </w:rPr>
        <w:t>SPRs</w:t>
      </w:r>
      <w:r w:rsidR="00843B56" w:rsidRPr="00CA65BC">
        <w:rPr>
          <w:rFonts w:asciiTheme="majorHAnsi" w:hAnsiTheme="majorHAnsi" w:cs="Times New Roman"/>
          <w:sz w:val="19"/>
          <w:szCs w:val="19"/>
        </w:rPr>
        <w:t xml:space="preserve"> ranged from 19.0% (</w:t>
      </w:r>
      <w:r w:rsidRPr="00CA65BC">
        <w:rPr>
          <w:rFonts w:asciiTheme="majorHAnsi" w:hAnsiTheme="majorHAnsi" w:cs="Times New Roman"/>
          <w:sz w:val="19"/>
          <w:szCs w:val="19"/>
        </w:rPr>
        <w:t>1P +</w:t>
      </w:r>
      <w:r w:rsidR="00843B56" w:rsidRPr="00CA65BC">
        <w:rPr>
          <w:rFonts w:asciiTheme="majorHAnsi" w:hAnsiTheme="majorHAnsi" w:cs="Times New Roman"/>
          <w:sz w:val="19"/>
          <w:szCs w:val="19"/>
        </w:rPr>
        <w:t xml:space="preserve"> 3.75μg HA plain booster)</w:t>
      </w:r>
      <w:r w:rsidR="00AA2B12" w:rsidRPr="00CA65BC">
        <w:rPr>
          <w:rFonts w:asciiTheme="majorHAnsi" w:hAnsiTheme="majorHAnsi" w:cs="Times New Roman"/>
          <w:sz w:val="19"/>
          <w:szCs w:val="19"/>
        </w:rPr>
        <w:t xml:space="preserve"> to 68.4% </w:t>
      </w:r>
      <w:r w:rsidR="00843B56" w:rsidRPr="00CA65BC">
        <w:rPr>
          <w:rFonts w:asciiTheme="majorHAnsi" w:hAnsiTheme="majorHAnsi" w:cs="Times New Roman"/>
          <w:sz w:val="19"/>
          <w:szCs w:val="19"/>
        </w:rPr>
        <w:t>(</w:t>
      </w:r>
      <w:r w:rsidRPr="00CA65BC">
        <w:rPr>
          <w:rFonts w:asciiTheme="majorHAnsi" w:hAnsiTheme="majorHAnsi" w:cs="Times New Roman"/>
          <w:sz w:val="19"/>
          <w:szCs w:val="19"/>
        </w:rPr>
        <w:t>2P +</w:t>
      </w:r>
      <w:r w:rsidR="00843B56" w:rsidRPr="00CA65BC">
        <w:rPr>
          <w:rFonts w:asciiTheme="majorHAnsi" w:hAnsiTheme="majorHAnsi" w:cs="Times New Roman"/>
          <w:sz w:val="19"/>
          <w:szCs w:val="19"/>
        </w:rPr>
        <w:t xml:space="preserve"> 7.5μg HA MF59 booster), and, on day 274, from 20.</w:t>
      </w:r>
      <w:r w:rsidR="00AA2B12" w:rsidRPr="00CA65BC">
        <w:rPr>
          <w:rFonts w:asciiTheme="majorHAnsi" w:hAnsiTheme="majorHAnsi" w:cs="Times New Roman"/>
          <w:sz w:val="19"/>
          <w:szCs w:val="19"/>
        </w:rPr>
        <w:t xml:space="preserve">5% </w:t>
      </w:r>
      <w:r w:rsidR="00843B56" w:rsidRPr="00CA65BC">
        <w:rPr>
          <w:rFonts w:asciiTheme="majorHAnsi" w:hAnsiTheme="majorHAnsi" w:cs="Times New Roman"/>
          <w:sz w:val="19"/>
          <w:szCs w:val="19"/>
        </w:rPr>
        <w:t>(</w:t>
      </w:r>
      <w:r w:rsidRPr="00CA65BC">
        <w:rPr>
          <w:rFonts w:asciiTheme="majorHAnsi" w:hAnsiTheme="majorHAnsi" w:cs="Times New Roman"/>
          <w:sz w:val="19"/>
          <w:szCs w:val="19"/>
        </w:rPr>
        <w:t xml:space="preserve">1P + </w:t>
      </w:r>
      <w:r w:rsidR="00843B56" w:rsidRPr="00CA65BC">
        <w:rPr>
          <w:rFonts w:asciiTheme="majorHAnsi" w:hAnsiTheme="majorHAnsi" w:cs="Times New Roman"/>
          <w:sz w:val="19"/>
          <w:szCs w:val="19"/>
        </w:rPr>
        <w:t>7.5μg HA plain booster) to 57.5%</w:t>
      </w:r>
      <w:r w:rsidR="00AA2B12" w:rsidRPr="00CA65BC">
        <w:rPr>
          <w:rFonts w:asciiTheme="majorHAnsi" w:hAnsiTheme="majorHAnsi" w:cs="Times New Roman"/>
          <w:sz w:val="19"/>
          <w:szCs w:val="19"/>
        </w:rPr>
        <w:t xml:space="preserve"> </w:t>
      </w:r>
      <w:r w:rsidR="00843B56" w:rsidRPr="00CA65BC">
        <w:rPr>
          <w:rFonts w:asciiTheme="majorHAnsi" w:hAnsiTheme="majorHAnsi" w:cs="Times New Roman"/>
          <w:sz w:val="19"/>
          <w:szCs w:val="19"/>
        </w:rPr>
        <w:t>(</w:t>
      </w:r>
      <w:r w:rsidR="005151A1" w:rsidRPr="00CA65BC">
        <w:rPr>
          <w:rFonts w:asciiTheme="majorHAnsi" w:hAnsiTheme="majorHAnsi" w:cs="Times New Roman"/>
          <w:sz w:val="19"/>
          <w:szCs w:val="19"/>
        </w:rPr>
        <w:t>2P +</w:t>
      </w:r>
      <w:r w:rsidR="00843B56" w:rsidRPr="00CA65BC">
        <w:rPr>
          <w:rFonts w:asciiTheme="majorHAnsi" w:hAnsiTheme="majorHAnsi" w:cs="Times New Roman"/>
          <w:sz w:val="19"/>
          <w:szCs w:val="19"/>
        </w:rPr>
        <w:t xml:space="preserve"> 7.5μg HA MF59 booster)(</w:t>
      </w:r>
      <w:r w:rsidR="00843B56" w:rsidRPr="00CA65BC">
        <w:rPr>
          <w:rFonts w:asciiTheme="majorHAnsi" w:hAnsiTheme="majorHAnsi" w:cs="Times New Roman"/>
          <w:i/>
          <w:sz w:val="19"/>
          <w:szCs w:val="19"/>
        </w:rPr>
        <w:t>Table 1</w:t>
      </w:r>
      <w:r w:rsidR="00AA2B12" w:rsidRPr="00CA65BC">
        <w:rPr>
          <w:rFonts w:asciiTheme="majorHAnsi" w:hAnsiTheme="majorHAnsi" w:cs="Times New Roman"/>
          <w:i/>
          <w:sz w:val="19"/>
          <w:szCs w:val="19"/>
        </w:rPr>
        <w:t>5</w:t>
      </w:r>
      <w:r w:rsidR="00843B56" w:rsidRPr="00CA65BC">
        <w:rPr>
          <w:rFonts w:asciiTheme="majorHAnsi" w:hAnsiTheme="majorHAnsi" w:cs="Times New Roman"/>
          <w:sz w:val="19"/>
          <w:szCs w:val="19"/>
        </w:rPr>
        <w:t xml:space="preserve">). </w:t>
      </w:r>
      <w:r w:rsidR="006B4531" w:rsidRPr="00CA65BC">
        <w:rPr>
          <w:rFonts w:asciiTheme="majorHAnsi" w:hAnsiTheme="majorHAnsi"/>
          <w:sz w:val="19"/>
          <w:szCs w:val="19"/>
        </w:rPr>
        <w:t xml:space="preserve">The significant associations found in multiple regression analyses for days 7, 14, and 21 (see above) persisted on days 182 and 274 (all </w:t>
      </w:r>
      <w:r w:rsidR="006B4531" w:rsidRPr="00CA65BC">
        <w:rPr>
          <w:rFonts w:asciiTheme="majorHAnsi" w:hAnsiTheme="majorHAnsi"/>
          <w:i/>
          <w:sz w:val="19"/>
          <w:szCs w:val="19"/>
        </w:rPr>
        <w:t>p</w:t>
      </w:r>
      <w:r w:rsidR="006B4531" w:rsidRPr="00CA65BC">
        <w:rPr>
          <w:rFonts w:asciiTheme="majorHAnsi" w:hAnsiTheme="majorHAnsi"/>
          <w:sz w:val="19"/>
          <w:szCs w:val="19"/>
        </w:rPr>
        <w:t xml:space="preserve"> &lt;0.006) (</w:t>
      </w:r>
      <w:r w:rsidR="006B4531" w:rsidRPr="00CA65BC">
        <w:rPr>
          <w:rFonts w:asciiTheme="majorHAnsi" w:hAnsiTheme="majorHAnsi"/>
          <w:i/>
          <w:sz w:val="19"/>
          <w:szCs w:val="19"/>
        </w:rPr>
        <w:t>Table 10</w:t>
      </w:r>
      <w:r w:rsidR="006B4531" w:rsidRPr="00CA65BC">
        <w:rPr>
          <w:rFonts w:asciiTheme="majorHAnsi" w:hAnsiTheme="majorHAnsi"/>
          <w:sz w:val="19"/>
          <w:szCs w:val="19"/>
        </w:rPr>
        <w:t>).</w:t>
      </w:r>
      <w:r w:rsidR="00B905E4" w:rsidRPr="00CA65BC">
        <w:rPr>
          <w:rFonts w:asciiTheme="majorHAnsi" w:hAnsiTheme="majorHAnsi"/>
          <w:sz w:val="19"/>
          <w:szCs w:val="19"/>
        </w:rPr>
        <w:t xml:space="preserve"> </w:t>
      </w:r>
      <w:r w:rsidR="007846E2" w:rsidRPr="00CA65BC">
        <w:rPr>
          <w:rFonts w:asciiTheme="majorHAnsi" w:hAnsiTheme="majorHAnsi" w:cs="Times New Roman"/>
          <w:sz w:val="19"/>
          <w:szCs w:val="19"/>
        </w:rPr>
        <w:t>In adults, the GMTs of NIBRG</w:t>
      </w:r>
      <w:r w:rsidR="004767C9" w:rsidRPr="00CA65BC">
        <w:rPr>
          <w:rFonts w:asciiTheme="majorHAnsi" w:hAnsiTheme="majorHAnsi" w:cs="Times New Roman"/>
          <w:sz w:val="19"/>
          <w:szCs w:val="19"/>
        </w:rPr>
        <w:t>23</w:t>
      </w:r>
      <w:r w:rsidR="006B4531" w:rsidRPr="00CA65BC">
        <w:rPr>
          <w:rFonts w:asciiTheme="majorHAnsi" w:hAnsiTheme="majorHAnsi" w:cs="Times New Roman"/>
          <w:sz w:val="19"/>
          <w:szCs w:val="19"/>
        </w:rPr>
        <w:t xml:space="preserve"> H</w:t>
      </w:r>
      <w:r w:rsidR="0077705A" w:rsidRPr="00CA65BC">
        <w:rPr>
          <w:rFonts w:asciiTheme="majorHAnsi" w:hAnsiTheme="majorHAnsi" w:cs="Times New Roman"/>
          <w:sz w:val="19"/>
          <w:szCs w:val="19"/>
        </w:rPr>
        <w:t>I antibody</w:t>
      </w:r>
      <w:r w:rsidR="007846E2" w:rsidRPr="00CA65BC">
        <w:rPr>
          <w:rFonts w:asciiTheme="majorHAnsi" w:hAnsiTheme="majorHAnsi" w:cs="Times New Roman"/>
          <w:sz w:val="19"/>
          <w:szCs w:val="19"/>
        </w:rPr>
        <w:t xml:space="preserve"> on days 182 and 274 exceeded pre-booster levels with all prime-boost regimens except for </w:t>
      </w:r>
      <w:r w:rsidR="006B4531" w:rsidRPr="00CA65BC">
        <w:rPr>
          <w:rFonts w:asciiTheme="majorHAnsi" w:hAnsiTheme="majorHAnsi" w:cs="Times New Roman"/>
          <w:sz w:val="19"/>
          <w:szCs w:val="19"/>
        </w:rPr>
        <w:t>1P</w:t>
      </w:r>
      <w:r w:rsidR="007846E2" w:rsidRPr="00CA65BC">
        <w:rPr>
          <w:rFonts w:asciiTheme="majorHAnsi" w:hAnsiTheme="majorHAnsi" w:cs="Times New Roman"/>
          <w:sz w:val="19"/>
          <w:szCs w:val="19"/>
        </w:rPr>
        <w:t xml:space="preserve"> </w:t>
      </w:r>
      <w:r w:rsidR="006B4531" w:rsidRPr="00CA65BC">
        <w:rPr>
          <w:rFonts w:asciiTheme="majorHAnsi" w:hAnsiTheme="majorHAnsi" w:cs="Times New Roman"/>
          <w:sz w:val="19"/>
          <w:szCs w:val="19"/>
        </w:rPr>
        <w:t xml:space="preserve">+ 3.75μg HA plain booster </w:t>
      </w:r>
      <w:r w:rsidR="006B4531" w:rsidRPr="00CA65BC">
        <w:rPr>
          <w:rFonts w:asciiTheme="majorHAnsi" w:hAnsiTheme="majorHAnsi"/>
          <w:sz w:val="19"/>
          <w:szCs w:val="19"/>
        </w:rPr>
        <w:t>(</w:t>
      </w:r>
      <w:r w:rsidR="006B4531" w:rsidRPr="00CA65BC">
        <w:rPr>
          <w:rFonts w:asciiTheme="majorHAnsi" w:hAnsiTheme="majorHAnsi"/>
          <w:i/>
          <w:sz w:val="19"/>
          <w:szCs w:val="19"/>
        </w:rPr>
        <w:t>Figure 9a</w:t>
      </w:r>
      <w:r w:rsidR="006B4531" w:rsidRPr="00CA65BC">
        <w:rPr>
          <w:rFonts w:asciiTheme="majorHAnsi" w:hAnsiTheme="majorHAnsi"/>
          <w:sz w:val="19"/>
          <w:szCs w:val="19"/>
        </w:rPr>
        <w:t>)</w:t>
      </w:r>
      <w:r w:rsidR="006B4531" w:rsidRPr="00CA65BC">
        <w:rPr>
          <w:rFonts w:asciiTheme="majorHAnsi" w:hAnsiTheme="majorHAnsi" w:cs="Times New Roman"/>
          <w:sz w:val="19"/>
          <w:szCs w:val="19"/>
        </w:rPr>
        <w:t>.</w:t>
      </w:r>
      <w:r w:rsidR="007846E2" w:rsidRPr="00CA65BC">
        <w:rPr>
          <w:rFonts w:asciiTheme="majorHAnsi" w:hAnsiTheme="majorHAnsi" w:cs="Times New Roman"/>
          <w:sz w:val="19"/>
          <w:szCs w:val="19"/>
        </w:rPr>
        <w:t xml:space="preserve"> </w:t>
      </w:r>
      <w:r w:rsidR="00A214AC" w:rsidRPr="00CA65BC">
        <w:rPr>
          <w:rFonts w:asciiTheme="majorHAnsi" w:hAnsiTheme="majorHAnsi" w:cs="Times New Roman"/>
          <w:sz w:val="19"/>
          <w:szCs w:val="19"/>
        </w:rPr>
        <w:t>In the elderly, t</w:t>
      </w:r>
      <w:r w:rsidR="009011D3" w:rsidRPr="00CA65BC">
        <w:rPr>
          <w:rFonts w:asciiTheme="majorHAnsi" w:hAnsiTheme="majorHAnsi" w:cs="Times New Roman"/>
          <w:sz w:val="19"/>
          <w:szCs w:val="19"/>
        </w:rPr>
        <w:t>he GMTs of NIBRG23</w:t>
      </w:r>
      <w:r w:rsidR="00DB33C5" w:rsidRPr="00CA65BC">
        <w:rPr>
          <w:rFonts w:asciiTheme="majorHAnsi" w:hAnsiTheme="majorHAnsi" w:cs="Times New Roman"/>
          <w:sz w:val="19"/>
          <w:szCs w:val="19"/>
        </w:rPr>
        <w:t xml:space="preserve"> H</w:t>
      </w:r>
      <w:r w:rsidR="00F268C4" w:rsidRPr="00CA65BC">
        <w:rPr>
          <w:rFonts w:asciiTheme="majorHAnsi" w:hAnsiTheme="majorHAnsi" w:cs="Times New Roman"/>
          <w:sz w:val="19"/>
          <w:szCs w:val="19"/>
        </w:rPr>
        <w:t>I antibody exceeded baseline</w:t>
      </w:r>
      <w:r w:rsidR="008D2309" w:rsidRPr="00CA65BC">
        <w:rPr>
          <w:rFonts w:asciiTheme="majorHAnsi" w:hAnsiTheme="majorHAnsi" w:cs="Times New Roman"/>
          <w:sz w:val="19"/>
          <w:szCs w:val="19"/>
        </w:rPr>
        <w:t xml:space="preserve"> on day 182 after two priming doses and boosting with 7.5 μg HA + MF59, and on days 182 and 274 after two priming doses and boosting with 3.75 μg HA + MF59 </w:t>
      </w:r>
      <w:r w:rsidR="00DA6D60" w:rsidRPr="00CA65BC">
        <w:rPr>
          <w:rFonts w:asciiTheme="majorHAnsi" w:hAnsiTheme="majorHAnsi"/>
          <w:sz w:val="19"/>
          <w:szCs w:val="19"/>
        </w:rPr>
        <w:t>(</w:t>
      </w:r>
      <w:r w:rsidR="00DA6D60" w:rsidRPr="00CA65BC">
        <w:rPr>
          <w:rFonts w:asciiTheme="majorHAnsi" w:hAnsiTheme="majorHAnsi"/>
          <w:i/>
          <w:sz w:val="19"/>
          <w:szCs w:val="19"/>
        </w:rPr>
        <w:t>Figure 9b</w:t>
      </w:r>
      <w:r w:rsidR="00DA6D60" w:rsidRPr="00CA65BC">
        <w:rPr>
          <w:rFonts w:asciiTheme="majorHAnsi" w:hAnsiTheme="majorHAnsi"/>
          <w:sz w:val="19"/>
          <w:szCs w:val="19"/>
        </w:rPr>
        <w:t>)</w:t>
      </w:r>
      <w:r w:rsidR="008D2309" w:rsidRPr="00CA65BC">
        <w:rPr>
          <w:rFonts w:asciiTheme="majorHAnsi" w:hAnsiTheme="majorHAnsi" w:cs="Times New Roman"/>
          <w:sz w:val="19"/>
          <w:szCs w:val="19"/>
        </w:rPr>
        <w:t>[Caution should be used in interpreting the findings in the elderly due to the small number of participants in each subgroup]</w:t>
      </w:r>
      <w:r w:rsidR="00A214AC" w:rsidRPr="00CA65BC">
        <w:rPr>
          <w:rFonts w:asciiTheme="majorHAnsi" w:hAnsiTheme="majorHAnsi" w:cs="Times New Roman"/>
          <w:sz w:val="19"/>
          <w:szCs w:val="19"/>
        </w:rPr>
        <w:t>.</w:t>
      </w:r>
      <w:r w:rsidR="00F268C4" w:rsidRPr="00CA65BC">
        <w:rPr>
          <w:rFonts w:asciiTheme="majorHAnsi" w:hAnsiTheme="majorHAnsi" w:cs="Times New Roman"/>
          <w:sz w:val="19"/>
          <w:szCs w:val="19"/>
        </w:rPr>
        <w:t xml:space="preserve"> </w:t>
      </w:r>
      <w:r w:rsidR="008D2309" w:rsidRPr="00CA65BC">
        <w:rPr>
          <w:rFonts w:asciiTheme="majorHAnsi" w:hAnsiTheme="majorHAnsi" w:cs="Times New Roman"/>
          <w:sz w:val="19"/>
          <w:szCs w:val="19"/>
        </w:rPr>
        <w:t>Two regimens (1P + 7.5μg HA MF59 booster, and 2P + 7.5μg HA MF59 booster)</w:t>
      </w:r>
      <w:r w:rsidR="00705348" w:rsidRPr="00CA65BC">
        <w:rPr>
          <w:rFonts w:asciiTheme="majorHAnsi" w:hAnsiTheme="majorHAnsi" w:cs="Times New Roman"/>
          <w:sz w:val="19"/>
          <w:szCs w:val="19"/>
        </w:rPr>
        <w:t xml:space="preserve"> satisfied the most CHMP and FDA criteria </w:t>
      </w:r>
      <w:r w:rsidR="007846E2" w:rsidRPr="00CA65BC">
        <w:rPr>
          <w:rFonts w:asciiTheme="majorHAnsi" w:hAnsiTheme="majorHAnsi" w:cs="Times New Roman"/>
          <w:sz w:val="19"/>
          <w:szCs w:val="19"/>
        </w:rPr>
        <w:t>(</w:t>
      </w:r>
      <w:r w:rsidR="007846E2" w:rsidRPr="00CA65BC">
        <w:rPr>
          <w:rFonts w:asciiTheme="majorHAnsi" w:hAnsiTheme="majorHAnsi" w:cs="Times New Roman"/>
          <w:i/>
          <w:sz w:val="19"/>
          <w:szCs w:val="19"/>
        </w:rPr>
        <w:t xml:space="preserve">Table </w:t>
      </w:r>
      <w:r w:rsidR="00290ED1" w:rsidRPr="00CA65BC">
        <w:rPr>
          <w:rFonts w:asciiTheme="majorHAnsi" w:hAnsiTheme="majorHAnsi" w:cs="Times New Roman"/>
          <w:i/>
          <w:sz w:val="19"/>
          <w:szCs w:val="19"/>
        </w:rPr>
        <w:t>18</w:t>
      </w:r>
      <w:r w:rsidR="007846E2" w:rsidRPr="00CA65BC">
        <w:rPr>
          <w:rFonts w:asciiTheme="majorHAnsi" w:hAnsiTheme="majorHAnsi" w:cs="Times New Roman"/>
          <w:sz w:val="19"/>
          <w:szCs w:val="19"/>
        </w:rPr>
        <w:t>)</w:t>
      </w:r>
      <w:r w:rsidR="00705348" w:rsidRPr="00CA65BC">
        <w:rPr>
          <w:rFonts w:asciiTheme="majorHAnsi" w:hAnsiTheme="majorHAnsi" w:cs="Times New Roman"/>
          <w:sz w:val="19"/>
          <w:szCs w:val="19"/>
        </w:rPr>
        <w:t xml:space="preserve">; both regimens maintained SPRs of </w:t>
      </w:r>
      <w:r w:rsidR="00705348" w:rsidRPr="00CA65BC">
        <w:rPr>
          <w:rFonts w:asciiTheme="majorHAnsi" w:hAnsiTheme="majorHAnsi"/>
          <w:sz w:val="19"/>
          <w:szCs w:val="19"/>
        </w:rPr>
        <w:t>≥</w:t>
      </w:r>
      <w:r w:rsidR="00705348" w:rsidRPr="00CA65BC">
        <w:rPr>
          <w:rFonts w:asciiTheme="majorHAnsi" w:hAnsiTheme="majorHAnsi" w:cs="Times New Roman"/>
          <w:sz w:val="19"/>
          <w:szCs w:val="19"/>
        </w:rPr>
        <w:t xml:space="preserve">49% on days 182 and 274 in adults and </w:t>
      </w:r>
      <w:r w:rsidR="00705348" w:rsidRPr="00CA65BC">
        <w:rPr>
          <w:rFonts w:asciiTheme="majorHAnsi" w:hAnsiTheme="majorHAnsi"/>
          <w:sz w:val="19"/>
          <w:szCs w:val="19"/>
        </w:rPr>
        <w:t xml:space="preserve">≥30% on days 182 and 274 in the elderly </w:t>
      </w:r>
      <w:r w:rsidR="00C91AB1" w:rsidRPr="00CA65BC">
        <w:rPr>
          <w:rFonts w:asciiTheme="majorHAnsi" w:hAnsiTheme="majorHAnsi" w:cs="Times New Roman"/>
          <w:sz w:val="19"/>
          <w:szCs w:val="19"/>
        </w:rPr>
        <w:t>(</w:t>
      </w:r>
      <w:r w:rsidR="00C91AB1" w:rsidRPr="00CA65BC">
        <w:rPr>
          <w:rFonts w:asciiTheme="majorHAnsi" w:hAnsiTheme="majorHAnsi" w:cs="Times New Roman"/>
          <w:i/>
          <w:sz w:val="19"/>
          <w:szCs w:val="19"/>
        </w:rPr>
        <w:t>Table</w:t>
      </w:r>
      <w:r w:rsidR="00705348" w:rsidRPr="00CA65BC">
        <w:rPr>
          <w:rFonts w:asciiTheme="majorHAnsi" w:hAnsiTheme="majorHAnsi" w:cs="Times New Roman"/>
          <w:i/>
          <w:sz w:val="19"/>
          <w:szCs w:val="19"/>
        </w:rPr>
        <w:t>s</w:t>
      </w:r>
      <w:r w:rsidR="00C91AB1" w:rsidRPr="00CA65BC">
        <w:rPr>
          <w:rFonts w:asciiTheme="majorHAnsi" w:hAnsiTheme="majorHAnsi" w:cs="Times New Roman"/>
          <w:i/>
          <w:sz w:val="19"/>
          <w:szCs w:val="19"/>
        </w:rPr>
        <w:t xml:space="preserve"> 15</w:t>
      </w:r>
      <w:r w:rsidR="00705348" w:rsidRPr="00CA65BC">
        <w:rPr>
          <w:rFonts w:asciiTheme="majorHAnsi" w:hAnsiTheme="majorHAnsi" w:cs="Times New Roman"/>
          <w:i/>
          <w:sz w:val="19"/>
          <w:szCs w:val="19"/>
        </w:rPr>
        <w:t xml:space="preserve"> &amp;16</w:t>
      </w:r>
      <w:r w:rsidR="00C91AB1" w:rsidRPr="00CA65BC">
        <w:rPr>
          <w:rFonts w:asciiTheme="majorHAnsi" w:hAnsiTheme="majorHAnsi" w:cs="Times New Roman"/>
          <w:sz w:val="19"/>
          <w:szCs w:val="19"/>
        </w:rPr>
        <w:t>)</w:t>
      </w:r>
      <w:r w:rsidR="007E2ED0" w:rsidRPr="00CA65BC">
        <w:rPr>
          <w:rFonts w:asciiTheme="majorHAnsi" w:hAnsiTheme="majorHAnsi" w:cs="Times New Roman"/>
          <w:sz w:val="19"/>
          <w:szCs w:val="19"/>
        </w:rPr>
        <w:t xml:space="preserve"> </w:t>
      </w:r>
      <w:r w:rsidR="00705348" w:rsidRPr="00CA65BC">
        <w:rPr>
          <w:rFonts w:asciiTheme="majorHAnsi" w:hAnsiTheme="majorHAnsi"/>
          <w:sz w:val="19"/>
          <w:szCs w:val="19"/>
        </w:rPr>
        <w:t>– as</w:t>
      </w:r>
      <w:r w:rsidR="00705348" w:rsidRPr="00CA65BC">
        <w:rPr>
          <w:rFonts w:asciiTheme="majorHAnsi" w:hAnsiTheme="majorHAnsi" w:cs="Times New Roman"/>
          <w:sz w:val="19"/>
          <w:szCs w:val="19"/>
        </w:rPr>
        <w:t xml:space="preserve"> compared with </w:t>
      </w:r>
      <w:r w:rsidR="007E2ED0" w:rsidRPr="00CA65BC">
        <w:rPr>
          <w:rFonts w:asciiTheme="majorHAnsi" w:hAnsiTheme="majorHAnsi" w:cs="Times New Roman"/>
          <w:sz w:val="19"/>
          <w:szCs w:val="19"/>
        </w:rPr>
        <w:t>7% and 4% respectively in unprimed controls (</w:t>
      </w:r>
      <w:r w:rsidR="007E2ED0" w:rsidRPr="00CA65BC">
        <w:rPr>
          <w:rFonts w:asciiTheme="majorHAnsi" w:hAnsiTheme="majorHAnsi" w:cs="Times New Roman"/>
          <w:i/>
          <w:sz w:val="19"/>
          <w:szCs w:val="19"/>
        </w:rPr>
        <w:t>Table 6</w:t>
      </w:r>
      <w:r w:rsidR="007E2ED0" w:rsidRPr="00CA65BC">
        <w:rPr>
          <w:rFonts w:asciiTheme="majorHAnsi" w:hAnsiTheme="majorHAnsi" w:cs="Times New Roman"/>
          <w:sz w:val="19"/>
          <w:szCs w:val="19"/>
        </w:rPr>
        <w:t>)</w:t>
      </w:r>
      <w:r w:rsidR="00705348" w:rsidRPr="00CA65BC">
        <w:rPr>
          <w:rFonts w:asciiTheme="majorHAnsi" w:hAnsiTheme="majorHAnsi" w:cs="Times New Roman"/>
          <w:sz w:val="19"/>
          <w:szCs w:val="19"/>
        </w:rPr>
        <w:t>.</w:t>
      </w:r>
    </w:p>
    <w:p w14:paraId="77FB5AEC" w14:textId="1D8BB176" w:rsidR="00C62468" w:rsidRPr="00C62468" w:rsidRDefault="00C62468" w:rsidP="00C62468">
      <w:pPr>
        <w:widowControl w:val="0"/>
        <w:autoSpaceDE w:val="0"/>
        <w:autoSpaceDN w:val="0"/>
        <w:adjustRightInd w:val="0"/>
        <w:spacing w:line="276" w:lineRule="auto"/>
        <w:rPr>
          <w:rFonts w:asciiTheme="majorHAnsi" w:hAnsiTheme="majorHAnsi" w:cs="Times New Roman"/>
          <w:color w:val="0000FF"/>
          <w:sz w:val="19"/>
          <w:szCs w:val="19"/>
        </w:rPr>
      </w:pPr>
      <w:r w:rsidRPr="00C62468">
        <w:rPr>
          <w:rFonts w:asciiTheme="majorHAnsi" w:hAnsiTheme="majorHAnsi" w:cs="Times New Roman"/>
          <w:color w:val="0000FF"/>
          <w:sz w:val="19"/>
          <w:szCs w:val="19"/>
        </w:rPr>
        <w:t xml:space="preserve"> </w:t>
      </w:r>
    </w:p>
    <w:p w14:paraId="47EBFF64" w14:textId="77777777" w:rsidR="000F6EC6" w:rsidRDefault="000F6EC6" w:rsidP="005841C4">
      <w:pPr>
        <w:widowControl w:val="0"/>
        <w:autoSpaceDE w:val="0"/>
        <w:autoSpaceDN w:val="0"/>
        <w:adjustRightInd w:val="0"/>
        <w:spacing w:after="120"/>
        <w:rPr>
          <w:rFonts w:ascii="Gill Sans MT" w:hAnsi="Gill Sans MT" w:cs="Gill Sans MT"/>
          <w:b/>
          <w:bCs/>
          <w:color w:val="000000" w:themeColor="text1"/>
          <w:szCs w:val="36"/>
        </w:rPr>
      </w:pPr>
    </w:p>
    <w:p w14:paraId="670A0263" w14:textId="77777777" w:rsidR="000F6EC6" w:rsidRDefault="000F6EC6" w:rsidP="005841C4">
      <w:pPr>
        <w:widowControl w:val="0"/>
        <w:autoSpaceDE w:val="0"/>
        <w:autoSpaceDN w:val="0"/>
        <w:adjustRightInd w:val="0"/>
        <w:spacing w:after="120"/>
        <w:rPr>
          <w:rFonts w:ascii="Gill Sans MT" w:hAnsi="Gill Sans MT" w:cs="Gill Sans MT"/>
          <w:b/>
          <w:bCs/>
          <w:color w:val="000000" w:themeColor="text1"/>
          <w:szCs w:val="36"/>
        </w:rPr>
        <w:sectPr w:rsidR="000F6EC6" w:rsidSect="00E012A9">
          <w:pgSz w:w="11900" w:h="16840"/>
          <w:pgMar w:top="1440" w:right="1800" w:bottom="1440" w:left="1800" w:header="720" w:footer="720" w:gutter="0"/>
          <w:cols w:space="720"/>
          <w:noEndnote/>
        </w:sectPr>
      </w:pPr>
    </w:p>
    <w:p w14:paraId="683E578B" w14:textId="74415982" w:rsidR="00740A5F" w:rsidRPr="00D13BCF" w:rsidRDefault="00740A5F" w:rsidP="00740A5F">
      <w:pPr>
        <w:rPr>
          <w:rFonts w:ascii="Gill Sans MT" w:hAnsi="Gill Sans MT" w:cs="Gill Sans MT"/>
          <w:iCs/>
          <w:sz w:val="19"/>
          <w:szCs w:val="19"/>
        </w:rPr>
      </w:pPr>
      <w:r w:rsidRPr="00D13BCF">
        <w:rPr>
          <w:rFonts w:ascii="Gill Sans MT" w:hAnsi="Gill Sans MT" w:cs="Gill Sans MT"/>
          <w:b/>
          <w:bCs/>
          <w:iCs/>
          <w:sz w:val="19"/>
          <w:szCs w:val="19"/>
        </w:rPr>
        <w:lastRenderedPageBreak/>
        <w:t>TABLE 1</w:t>
      </w:r>
      <w:r w:rsidR="00D13BCF">
        <w:rPr>
          <w:rFonts w:ascii="Gill Sans MT" w:hAnsi="Gill Sans MT" w:cs="Gill Sans MT"/>
          <w:b/>
          <w:bCs/>
          <w:iCs/>
          <w:sz w:val="19"/>
          <w:szCs w:val="19"/>
        </w:rPr>
        <w:t>7</w:t>
      </w:r>
      <w:r w:rsidRPr="00D13BCF">
        <w:rPr>
          <w:rFonts w:ascii="Gill Sans MT" w:hAnsi="Gill Sans MT" w:cs="Gill Sans MT"/>
          <w:b/>
          <w:bCs/>
          <w:iCs/>
          <w:sz w:val="19"/>
          <w:szCs w:val="19"/>
        </w:rPr>
        <w:t xml:space="preserve"> </w:t>
      </w:r>
      <w:r w:rsidRPr="00D13BCF">
        <w:rPr>
          <w:rFonts w:ascii="Gill Sans MT" w:hAnsi="Gill Sans MT" w:cs="Gill Sans MT"/>
          <w:iCs/>
          <w:sz w:val="19"/>
          <w:szCs w:val="19"/>
        </w:rPr>
        <w:t>CHMP and F</w:t>
      </w:r>
      <w:r w:rsidR="00C62468">
        <w:rPr>
          <w:rFonts w:ascii="Gill Sans MT" w:hAnsi="Gill Sans MT" w:cs="Gill Sans MT"/>
          <w:iCs/>
          <w:sz w:val="19"/>
          <w:szCs w:val="19"/>
        </w:rPr>
        <w:t>DA criteria met using NIBRG23 H</w:t>
      </w:r>
      <w:r w:rsidRPr="00D13BCF">
        <w:rPr>
          <w:rFonts w:ascii="Gill Sans MT" w:hAnsi="Gill Sans MT" w:cs="Gill Sans MT"/>
          <w:iCs/>
          <w:sz w:val="19"/>
          <w:szCs w:val="19"/>
        </w:rPr>
        <w:t>I test within 21 days of boosting, by priming strategy, and antigen and adjuvant content of NIBRG23 booster</w:t>
      </w:r>
    </w:p>
    <w:p w14:paraId="3AB16A28" w14:textId="77777777" w:rsidR="00740A5F" w:rsidRPr="00D13BCF" w:rsidRDefault="00740A5F" w:rsidP="00740A5F">
      <w:pPr>
        <w:rPr>
          <w:rFonts w:cs="Gill Sans MT"/>
          <w:iCs/>
          <w:sz w:val="8"/>
          <w:szCs w:val="22"/>
        </w:rPr>
      </w:pPr>
      <w:r>
        <w:rPr>
          <w:rFonts w:ascii="Gill Sans MT" w:hAnsi="Gill Sans MT" w:cs="Gill Sans MT"/>
          <w:iCs/>
          <w:sz w:val="20"/>
          <w:szCs w:val="22"/>
        </w:rPr>
        <w:t xml:space="preserve">  </w:t>
      </w:r>
    </w:p>
    <w:tbl>
      <w:tblPr>
        <w:tblStyle w:val="TableGrid"/>
        <w:tblW w:w="1356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0"/>
        <w:gridCol w:w="242"/>
        <w:gridCol w:w="967"/>
        <w:gridCol w:w="269"/>
        <w:gridCol w:w="968"/>
        <w:gridCol w:w="236"/>
        <w:gridCol w:w="996"/>
        <w:gridCol w:w="268"/>
        <w:gridCol w:w="996"/>
        <w:gridCol w:w="253"/>
        <w:gridCol w:w="996"/>
        <w:gridCol w:w="268"/>
        <w:gridCol w:w="968"/>
        <w:gridCol w:w="268"/>
        <w:gridCol w:w="968"/>
        <w:gridCol w:w="268"/>
        <w:gridCol w:w="992"/>
        <w:gridCol w:w="268"/>
        <w:gridCol w:w="996"/>
        <w:gridCol w:w="236"/>
      </w:tblGrid>
      <w:tr w:rsidR="00740A5F" w:rsidRPr="00A365EC" w14:paraId="2FC275CA" w14:textId="77777777" w:rsidTr="00D13BCF">
        <w:trPr>
          <w:trHeight w:hRule="exact" w:val="284"/>
        </w:trPr>
        <w:tc>
          <w:tcPr>
            <w:tcW w:w="2140" w:type="dxa"/>
            <w:tcBorders>
              <w:top w:val="single" w:sz="18" w:space="0" w:color="BFBFBF" w:themeColor="background1" w:themeShade="BF"/>
              <w:left w:val="single" w:sz="18" w:space="0" w:color="BFBFBF" w:themeColor="background1" w:themeShade="BF"/>
            </w:tcBorders>
            <w:shd w:val="clear" w:color="auto" w:fill="auto"/>
            <w:vAlign w:val="center"/>
          </w:tcPr>
          <w:p w14:paraId="43424145" w14:textId="77777777" w:rsidR="00740A5F" w:rsidRPr="00A365EC" w:rsidRDefault="00740A5F" w:rsidP="00E776FC">
            <w:pPr>
              <w:rPr>
                <w:rFonts w:ascii="Helvetica Neue" w:hAnsi="Helvetica Neue"/>
                <w:sz w:val="14"/>
                <w:szCs w:val="20"/>
              </w:rPr>
            </w:pPr>
          </w:p>
        </w:tc>
        <w:tc>
          <w:tcPr>
            <w:tcW w:w="242" w:type="dxa"/>
            <w:tcBorders>
              <w:top w:val="single" w:sz="18" w:space="0" w:color="BFBFBF" w:themeColor="background1" w:themeShade="BF"/>
            </w:tcBorders>
            <w:shd w:val="clear" w:color="auto" w:fill="auto"/>
            <w:vAlign w:val="center"/>
          </w:tcPr>
          <w:p w14:paraId="5FCECB82" w14:textId="77777777" w:rsidR="00740A5F" w:rsidRPr="00A365EC" w:rsidRDefault="00740A5F" w:rsidP="00E776FC">
            <w:pPr>
              <w:rPr>
                <w:rFonts w:ascii="Helvetica Neue" w:hAnsi="Helvetica Neue"/>
                <w:sz w:val="14"/>
                <w:szCs w:val="20"/>
              </w:rPr>
            </w:pPr>
          </w:p>
        </w:tc>
        <w:tc>
          <w:tcPr>
            <w:tcW w:w="967" w:type="dxa"/>
            <w:tcBorders>
              <w:top w:val="single" w:sz="18" w:space="0" w:color="BFBFBF" w:themeColor="background1" w:themeShade="BF"/>
              <w:bottom w:val="single" w:sz="18" w:space="0" w:color="BFBFBF" w:themeColor="background1" w:themeShade="BF"/>
            </w:tcBorders>
            <w:shd w:val="clear" w:color="auto" w:fill="auto"/>
            <w:vAlign w:val="center"/>
          </w:tcPr>
          <w:p w14:paraId="1B621318" w14:textId="77777777" w:rsidR="00740A5F" w:rsidRPr="00A365EC" w:rsidRDefault="00740A5F" w:rsidP="00E776FC">
            <w:pPr>
              <w:widowControl w:val="0"/>
              <w:autoSpaceDE w:val="0"/>
              <w:autoSpaceDN w:val="0"/>
              <w:adjustRightInd w:val="0"/>
              <w:rPr>
                <w:rFonts w:ascii="Helvetica Neue" w:hAnsi="Helvetica Neue" w:cs="Gill Sans MT"/>
                <w:b/>
                <w:bCs/>
                <w:color w:val="FFFFFF" w:themeColor="background1"/>
                <w:sz w:val="14"/>
                <w:szCs w:val="20"/>
              </w:rPr>
            </w:pPr>
            <w:r w:rsidRPr="00A365EC">
              <w:rPr>
                <w:rFonts w:ascii="Helvetica Neue" w:hAnsi="Helvetica Neue" w:cs="Gill Sans MT"/>
                <w:b/>
                <w:bCs/>
                <w:sz w:val="14"/>
                <w:szCs w:val="20"/>
              </w:rPr>
              <w:t>Unprimed</w:t>
            </w:r>
          </w:p>
        </w:tc>
        <w:tc>
          <w:tcPr>
            <w:tcW w:w="269" w:type="dxa"/>
            <w:tcBorders>
              <w:top w:val="single" w:sz="18" w:space="0" w:color="BFBFBF" w:themeColor="background1" w:themeShade="BF"/>
            </w:tcBorders>
            <w:shd w:val="clear" w:color="auto" w:fill="auto"/>
            <w:vAlign w:val="center"/>
          </w:tcPr>
          <w:p w14:paraId="1C834388" w14:textId="77777777" w:rsidR="00740A5F" w:rsidRPr="00A365EC" w:rsidRDefault="00740A5F" w:rsidP="00E776FC">
            <w:pPr>
              <w:rPr>
                <w:rFonts w:ascii="Helvetica Neue" w:hAnsi="Helvetica Neue"/>
                <w:sz w:val="14"/>
                <w:szCs w:val="20"/>
              </w:rPr>
            </w:pPr>
          </w:p>
        </w:tc>
        <w:tc>
          <w:tcPr>
            <w:tcW w:w="4713"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72C27AA4" w14:textId="77777777" w:rsidR="00740A5F" w:rsidRPr="00A365EC" w:rsidRDefault="00740A5F" w:rsidP="00E776FC">
            <w:pPr>
              <w:widowControl w:val="0"/>
              <w:autoSpaceDE w:val="0"/>
              <w:autoSpaceDN w:val="0"/>
              <w:adjustRightInd w:val="0"/>
              <w:rPr>
                <w:rFonts w:ascii="Helvetica Neue" w:hAnsi="Helvetica Neue" w:cs="Gill Sans MT"/>
                <w:b/>
                <w:bCs/>
                <w:color w:val="FFFFFF" w:themeColor="background1"/>
                <w:sz w:val="14"/>
                <w:szCs w:val="20"/>
              </w:rPr>
            </w:pPr>
            <w:r w:rsidRPr="00A365EC">
              <w:rPr>
                <w:rFonts w:ascii="Helvetica Neue" w:hAnsi="Helvetica Neue" w:cs="Gill Sans MT"/>
                <w:b/>
                <w:bCs/>
                <w:sz w:val="14"/>
                <w:szCs w:val="20"/>
              </w:rPr>
              <w:t>One priming dose of NIBRG14</w:t>
            </w:r>
          </w:p>
        </w:tc>
        <w:tc>
          <w:tcPr>
            <w:tcW w:w="268" w:type="dxa"/>
            <w:tcBorders>
              <w:top w:val="single" w:sz="18" w:space="0" w:color="BFBFBF" w:themeColor="background1" w:themeShade="BF"/>
            </w:tcBorders>
            <w:shd w:val="clear" w:color="auto" w:fill="auto"/>
            <w:vAlign w:val="center"/>
          </w:tcPr>
          <w:p w14:paraId="29E7D54C" w14:textId="77777777" w:rsidR="00740A5F" w:rsidRPr="00A365EC" w:rsidRDefault="00740A5F" w:rsidP="00E776FC">
            <w:pPr>
              <w:rPr>
                <w:rFonts w:ascii="Helvetica Neue" w:hAnsi="Helvetica Neue"/>
                <w:sz w:val="14"/>
                <w:szCs w:val="20"/>
              </w:rPr>
            </w:pPr>
          </w:p>
        </w:tc>
        <w:tc>
          <w:tcPr>
            <w:tcW w:w="4728"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3DEE97DB" w14:textId="77777777" w:rsidR="00740A5F" w:rsidRPr="00A365EC" w:rsidRDefault="00740A5F" w:rsidP="00E776FC">
            <w:pPr>
              <w:widowControl w:val="0"/>
              <w:autoSpaceDE w:val="0"/>
              <w:autoSpaceDN w:val="0"/>
              <w:adjustRightInd w:val="0"/>
              <w:ind w:left="-117" w:firstLine="117"/>
              <w:rPr>
                <w:rFonts w:ascii="Helvetica Neue" w:hAnsi="Helvetica Neue" w:cs="Gill Sans MT"/>
                <w:b/>
                <w:bCs/>
                <w:color w:val="FFFFFF" w:themeColor="background1"/>
                <w:sz w:val="14"/>
                <w:szCs w:val="20"/>
              </w:rPr>
            </w:pPr>
            <w:r w:rsidRPr="00A365EC">
              <w:rPr>
                <w:rFonts w:ascii="Helvetica Neue" w:hAnsi="Helvetica Neue" w:cs="Times"/>
                <w:b/>
                <w:sz w:val="14"/>
                <w:szCs w:val="20"/>
              </w:rPr>
              <w:t>Two priming doses of NIBRG14</w:t>
            </w:r>
          </w:p>
        </w:tc>
        <w:tc>
          <w:tcPr>
            <w:tcW w:w="236" w:type="dxa"/>
            <w:tcBorders>
              <w:top w:val="single" w:sz="18" w:space="0" w:color="BFBFBF" w:themeColor="background1" w:themeShade="BF"/>
              <w:right w:val="single" w:sz="18" w:space="0" w:color="BFBFBF" w:themeColor="background1" w:themeShade="BF"/>
            </w:tcBorders>
            <w:shd w:val="clear" w:color="auto" w:fill="auto"/>
            <w:vAlign w:val="center"/>
          </w:tcPr>
          <w:p w14:paraId="05447ED5" w14:textId="77777777" w:rsidR="00740A5F" w:rsidRPr="00A365EC" w:rsidRDefault="00740A5F" w:rsidP="00E776FC">
            <w:pPr>
              <w:rPr>
                <w:rFonts w:ascii="Helvetica Neue" w:hAnsi="Helvetica Neue"/>
                <w:sz w:val="14"/>
                <w:szCs w:val="20"/>
              </w:rPr>
            </w:pPr>
          </w:p>
        </w:tc>
      </w:tr>
      <w:tr w:rsidR="00740A5F" w:rsidRPr="00A365EC" w14:paraId="688538AE" w14:textId="77777777" w:rsidTr="00D13BCF">
        <w:trPr>
          <w:trHeight w:hRule="exact" w:val="227"/>
        </w:trPr>
        <w:tc>
          <w:tcPr>
            <w:tcW w:w="2140" w:type="dxa"/>
            <w:tcBorders>
              <w:left w:val="single" w:sz="18" w:space="0" w:color="BFBFBF" w:themeColor="background1" w:themeShade="BF"/>
            </w:tcBorders>
            <w:shd w:val="clear" w:color="auto" w:fill="auto"/>
            <w:vAlign w:val="center"/>
          </w:tcPr>
          <w:p w14:paraId="522D9A01" w14:textId="77777777" w:rsidR="00740A5F" w:rsidRPr="00A365EC" w:rsidRDefault="00740A5F" w:rsidP="00E776FC">
            <w:pPr>
              <w:rPr>
                <w:rFonts w:ascii="Helvetica Neue" w:hAnsi="Helvetica Neue"/>
                <w:sz w:val="14"/>
                <w:szCs w:val="20"/>
              </w:rPr>
            </w:pPr>
          </w:p>
        </w:tc>
        <w:tc>
          <w:tcPr>
            <w:tcW w:w="242" w:type="dxa"/>
            <w:shd w:val="clear" w:color="auto" w:fill="auto"/>
            <w:vAlign w:val="center"/>
          </w:tcPr>
          <w:p w14:paraId="3A79E71D" w14:textId="77777777" w:rsidR="00740A5F" w:rsidRPr="00A365EC" w:rsidRDefault="00740A5F" w:rsidP="00E776FC">
            <w:pPr>
              <w:rPr>
                <w:rFonts w:ascii="Helvetica Neue" w:hAnsi="Helvetica Neue"/>
                <w:sz w:val="14"/>
                <w:szCs w:val="20"/>
              </w:rPr>
            </w:pPr>
          </w:p>
        </w:tc>
        <w:tc>
          <w:tcPr>
            <w:tcW w:w="10945" w:type="dxa"/>
            <w:gridSpan w:val="17"/>
            <w:tcBorders>
              <w:bottom w:val="single" w:sz="18" w:space="0" w:color="BFBFBF" w:themeColor="background1" w:themeShade="BF"/>
            </w:tcBorders>
            <w:shd w:val="clear" w:color="auto" w:fill="auto"/>
            <w:vAlign w:val="center"/>
          </w:tcPr>
          <w:p w14:paraId="71A419B3" w14:textId="77777777" w:rsidR="00740A5F" w:rsidRPr="00A365EC" w:rsidRDefault="00740A5F" w:rsidP="00E776FC">
            <w:pPr>
              <w:rPr>
                <w:rFonts w:ascii="Helvetica Neue" w:hAnsi="Helvetica Neue" w:cs="Gill Sans MT"/>
                <w:b/>
                <w:bCs/>
                <w:sz w:val="14"/>
                <w:szCs w:val="20"/>
              </w:rPr>
            </w:pPr>
            <w:r w:rsidRPr="00A365EC">
              <w:rPr>
                <w:rFonts w:ascii="Helvetica Neue" w:hAnsi="Helvetica Neue" w:cs="Gill Sans MT"/>
                <w:b/>
                <w:bCs/>
                <w:sz w:val="14"/>
                <w:szCs w:val="20"/>
              </w:rPr>
              <w:t>Number of CHMP and FDA criteria met, by antigen (</w:t>
            </w:r>
            <w:r w:rsidRPr="00A365EC">
              <w:rPr>
                <w:rFonts w:ascii="Helvetica Neue" w:hAnsi="Helvetica Neue" w:cs="Gill Sans MT"/>
                <w:b/>
                <w:bCs/>
                <w:color w:val="000000" w:themeColor="text1"/>
                <w:sz w:val="14"/>
                <w:szCs w:val="20"/>
              </w:rPr>
              <w:t>μg</w:t>
            </w:r>
            <w:r w:rsidRPr="00A365EC">
              <w:rPr>
                <w:rFonts w:ascii="Helvetica Neue" w:hAnsi="Helvetica Neue" w:cs="Gill Sans MT"/>
                <w:b/>
                <w:bCs/>
                <w:sz w:val="14"/>
                <w:szCs w:val="20"/>
              </w:rPr>
              <w:t xml:space="preserve"> HA) and adjuvant content of NIBRG23 ‘booster’</w:t>
            </w:r>
          </w:p>
        </w:tc>
        <w:tc>
          <w:tcPr>
            <w:tcW w:w="236" w:type="dxa"/>
            <w:tcBorders>
              <w:right w:val="single" w:sz="18" w:space="0" w:color="BFBFBF" w:themeColor="background1" w:themeShade="BF"/>
            </w:tcBorders>
            <w:shd w:val="clear" w:color="auto" w:fill="auto"/>
            <w:vAlign w:val="center"/>
          </w:tcPr>
          <w:p w14:paraId="3F7AE3E2" w14:textId="77777777" w:rsidR="00740A5F" w:rsidRPr="00A365EC" w:rsidRDefault="00740A5F" w:rsidP="00E776FC">
            <w:pPr>
              <w:rPr>
                <w:rFonts w:ascii="Helvetica Neue" w:hAnsi="Helvetica Neue"/>
                <w:sz w:val="14"/>
                <w:szCs w:val="20"/>
              </w:rPr>
            </w:pPr>
          </w:p>
        </w:tc>
      </w:tr>
      <w:tr w:rsidR="00740A5F" w:rsidRPr="00A365EC" w14:paraId="24C56FD4" w14:textId="77777777" w:rsidTr="00E776FC">
        <w:trPr>
          <w:trHeight w:hRule="exact" w:val="113"/>
        </w:trPr>
        <w:tc>
          <w:tcPr>
            <w:tcW w:w="2140" w:type="dxa"/>
            <w:tcBorders>
              <w:left w:val="single" w:sz="18" w:space="0" w:color="BFBFBF" w:themeColor="background1" w:themeShade="BF"/>
            </w:tcBorders>
            <w:shd w:val="clear" w:color="auto" w:fill="auto"/>
            <w:vAlign w:val="center"/>
          </w:tcPr>
          <w:p w14:paraId="59DC5469" w14:textId="77777777" w:rsidR="00740A5F" w:rsidRPr="00A365EC" w:rsidRDefault="00740A5F" w:rsidP="00E776FC">
            <w:pPr>
              <w:rPr>
                <w:rFonts w:ascii="Helvetica Neue" w:hAnsi="Helvetica Neue"/>
                <w:sz w:val="14"/>
                <w:szCs w:val="20"/>
              </w:rPr>
            </w:pPr>
          </w:p>
        </w:tc>
        <w:tc>
          <w:tcPr>
            <w:tcW w:w="242" w:type="dxa"/>
            <w:shd w:val="clear" w:color="auto" w:fill="auto"/>
            <w:vAlign w:val="center"/>
          </w:tcPr>
          <w:p w14:paraId="749F1AE1" w14:textId="77777777" w:rsidR="00740A5F" w:rsidRPr="00A365EC" w:rsidRDefault="00740A5F" w:rsidP="00E776FC">
            <w:pPr>
              <w:rPr>
                <w:rFonts w:ascii="Helvetica Neue" w:hAnsi="Helvetica Neue"/>
                <w:sz w:val="14"/>
                <w:szCs w:val="20"/>
              </w:rPr>
            </w:pPr>
          </w:p>
        </w:tc>
        <w:tc>
          <w:tcPr>
            <w:tcW w:w="967" w:type="dxa"/>
            <w:tcBorders>
              <w:top w:val="single" w:sz="18" w:space="0" w:color="BFBFBF" w:themeColor="background1" w:themeShade="BF"/>
            </w:tcBorders>
            <w:shd w:val="clear" w:color="auto" w:fill="auto"/>
            <w:vAlign w:val="center"/>
          </w:tcPr>
          <w:p w14:paraId="16D728AB" w14:textId="77777777" w:rsidR="00740A5F" w:rsidRPr="00A365EC" w:rsidRDefault="00740A5F" w:rsidP="00E776FC">
            <w:pPr>
              <w:widowControl w:val="0"/>
              <w:autoSpaceDE w:val="0"/>
              <w:autoSpaceDN w:val="0"/>
              <w:adjustRightInd w:val="0"/>
              <w:rPr>
                <w:rFonts w:ascii="Helvetica Neue" w:hAnsi="Helvetica Neue" w:cs="Gill Sans MT"/>
                <w:b/>
                <w:bCs/>
                <w:color w:val="FFFFFF" w:themeColor="background1"/>
                <w:sz w:val="14"/>
                <w:szCs w:val="20"/>
              </w:rPr>
            </w:pPr>
          </w:p>
        </w:tc>
        <w:tc>
          <w:tcPr>
            <w:tcW w:w="269" w:type="dxa"/>
            <w:tcBorders>
              <w:top w:val="single" w:sz="18" w:space="0" w:color="BFBFBF" w:themeColor="background1" w:themeShade="BF"/>
            </w:tcBorders>
            <w:shd w:val="clear" w:color="auto" w:fill="auto"/>
            <w:vAlign w:val="center"/>
          </w:tcPr>
          <w:p w14:paraId="573FF692" w14:textId="77777777" w:rsidR="00740A5F" w:rsidRPr="00A365EC" w:rsidRDefault="00740A5F" w:rsidP="00E776FC">
            <w:pPr>
              <w:rPr>
                <w:rFonts w:ascii="Helvetica Neue" w:hAnsi="Helvetica Neue"/>
                <w:sz w:val="14"/>
                <w:szCs w:val="20"/>
              </w:rPr>
            </w:pPr>
          </w:p>
        </w:tc>
        <w:tc>
          <w:tcPr>
            <w:tcW w:w="968" w:type="dxa"/>
            <w:tcBorders>
              <w:top w:val="single" w:sz="18" w:space="0" w:color="BFBFBF" w:themeColor="background1" w:themeShade="BF"/>
            </w:tcBorders>
            <w:shd w:val="clear" w:color="auto" w:fill="auto"/>
            <w:vAlign w:val="center"/>
          </w:tcPr>
          <w:p w14:paraId="4BE31FB2" w14:textId="77777777" w:rsidR="00740A5F" w:rsidRPr="00A365EC" w:rsidRDefault="00740A5F" w:rsidP="00E776FC">
            <w:pPr>
              <w:widowControl w:val="0"/>
              <w:autoSpaceDE w:val="0"/>
              <w:autoSpaceDN w:val="0"/>
              <w:adjustRightInd w:val="0"/>
              <w:ind w:right="-108"/>
              <w:rPr>
                <w:rFonts w:ascii="Helvetica Neue" w:hAnsi="Helvetica Neue" w:cs="Gill Sans MT"/>
                <w:b/>
                <w:bCs/>
                <w:sz w:val="14"/>
                <w:szCs w:val="20"/>
              </w:rPr>
            </w:pPr>
          </w:p>
        </w:tc>
        <w:tc>
          <w:tcPr>
            <w:tcW w:w="236" w:type="dxa"/>
            <w:tcBorders>
              <w:top w:val="single" w:sz="18" w:space="0" w:color="BFBFBF" w:themeColor="background1" w:themeShade="BF"/>
            </w:tcBorders>
            <w:shd w:val="clear" w:color="auto" w:fill="auto"/>
            <w:vAlign w:val="center"/>
          </w:tcPr>
          <w:p w14:paraId="6343D5A4" w14:textId="77777777" w:rsidR="00740A5F" w:rsidRPr="00A365EC" w:rsidRDefault="00740A5F" w:rsidP="00E776FC">
            <w:pPr>
              <w:rPr>
                <w:rFonts w:ascii="Helvetica Neue" w:hAnsi="Helvetica Neue"/>
                <w:sz w:val="14"/>
                <w:szCs w:val="20"/>
              </w:rPr>
            </w:pPr>
          </w:p>
        </w:tc>
        <w:tc>
          <w:tcPr>
            <w:tcW w:w="996" w:type="dxa"/>
            <w:tcBorders>
              <w:top w:val="single" w:sz="18" w:space="0" w:color="BFBFBF" w:themeColor="background1" w:themeShade="BF"/>
            </w:tcBorders>
            <w:shd w:val="clear" w:color="auto" w:fill="auto"/>
            <w:vAlign w:val="center"/>
          </w:tcPr>
          <w:p w14:paraId="3C67D696" w14:textId="77777777" w:rsidR="00740A5F" w:rsidRPr="00A365EC" w:rsidRDefault="00740A5F" w:rsidP="00E776FC">
            <w:pPr>
              <w:widowControl w:val="0"/>
              <w:autoSpaceDE w:val="0"/>
              <w:autoSpaceDN w:val="0"/>
              <w:adjustRightInd w:val="0"/>
              <w:rPr>
                <w:rFonts w:ascii="Helvetica Neue" w:hAnsi="Helvetica Neue" w:cs="Gill Sans MT"/>
                <w:b/>
                <w:bCs/>
                <w:sz w:val="14"/>
                <w:szCs w:val="20"/>
              </w:rPr>
            </w:pPr>
          </w:p>
        </w:tc>
        <w:tc>
          <w:tcPr>
            <w:tcW w:w="268" w:type="dxa"/>
            <w:tcBorders>
              <w:top w:val="single" w:sz="18" w:space="0" w:color="BFBFBF" w:themeColor="background1" w:themeShade="BF"/>
            </w:tcBorders>
            <w:shd w:val="clear" w:color="auto" w:fill="auto"/>
            <w:vAlign w:val="center"/>
          </w:tcPr>
          <w:p w14:paraId="76A00272" w14:textId="77777777" w:rsidR="00740A5F" w:rsidRPr="00A365EC" w:rsidRDefault="00740A5F" w:rsidP="00E776FC">
            <w:pPr>
              <w:rPr>
                <w:rFonts w:ascii="Helvetica Neue" w:hAnsi="Helvetica Neue"/>
                <w:sz w:val="14"/>
                <w:szCs w:val="20"/>
              </w:rPr>
            </w:pPr>
          </w:p>
        </w:tc>
        <w:tc>
          <w:tcPr>
            <w:tcW w:w="996" w:type="dxa"/>
            <w:tcBorders>
              <w:top w:val="single" w:sz="18" w:space="0" w:color="BFBFBF" w:themeColor="background1" w:themeShade="BF"/>
            </w:tcBorders>
            <w:shd w:val="clear" w:color="auto" w:fill="auto"/>
            <w:vAlign w:val="center"/>
          </w:tcPr>
          <w:p w14:paraId="738AB3F7" w14:textId="77777777" w:rsidR="00740A5F" w:rsidRPr="00A365EC" w:rsidRDefault="00740A5F" w:rsidP="00E776FC">
            <w:pPr>
              <w:rPr>
                <w:rFonts w:ascii="Helvetica Neue" w:hAnsi="Helvetica Neue"/>
                <w:sz w:val="14"/>
                <w:szCs w:val="20"/>
              </w:rPr>
            </w:pPr>
          </w:p>
        </w:tc>
        <w:tc>
          <w:tcPr>
            <w:tcW w:w="253" w:type="dxa"/>
            <w:tcBorders>
              <w:top w:val="single" w:sz="18" w:space="0" w:color="BFBFBF" w:themeColor="background1" w:themeShade="BF"/>
            </w:tcBorders>
            <w:shd w:val="clear" w:color="auto" w:fill="auto"/>
            <w:vAlign w:val="center"/>
          </w:tcPr>
          <w:p w14:paraId="2B2701F1" w14:textId="77777777" w:rsidR="00740A5F" w:rsidRPr="00A365EC" w:rsidRDefault="00740A5F" w:rsidP="00E776FC">
            <w:pPr>
              <w:rPr>
                <w:rFonts w:ascii="Helvetica Neue" w:hAnsi="Helvetica Neue"/>
                <w:sz w:val="14"/>
                <w:szCs w:val="20"/>
              </w:rPr>
            </w:pPr>
          </w:p>
        </w:tc>
        <w:tc>
          <w:tcPr>
            <w:tcW w:w="996" w:type="dxa"/>
            <w:tcBorders>
              <w:top w:val="single" w:sz="18" w:space="0" w:color="BFBFBF" w:themeColor="background1" w:themeShade="BF"/>
            </w:tcBorders>
            <w:shd w:val="clear" w:color="auto" w:fill="auto"/>
            <w:vAlign w:val="center"/>
          </w:tcPr>
          <w:p w14:paraId="12825418" w14:textId="77777777" w:rsidR="00740A5F" w:rsidRPr="00A365EC" w:rsidRDefault="00740A5F" w:rsidP="00E776FC">
            <w:pPr>
              <w:widowControl w:val="0"/>
              <w:autoSpaceDE w:val="0"/>
              <w:autoSpaceDN w:val="0"/>
              <w:adjustRightInd w:val="0"/>
              <w:rPr>
                <w:rFonts w:ascii="Helvetica Neue" w:hAnsi="Helvetica Neue" w:cs="Gill Sans MT"/>
                <w:b/>
                <w:bCs/>
                <w:color w:val="FFFFFF" w:themeColor="background1"/>
                <w:sz w:val="14"/>
                <w:szCs w:val="20"/>
              </w:rPr>
            </w:pPr>
          </w:p>
        </w:tc>
        <w:tc>
          <w:tcPr>
            <w:tcW w:w="268" w:type="dxa"/>
            <w:tcBorders>
              <w:top w:val="single" w:sz="18" w:space="0" w:color="BFBFBF" w:themeColor="background1" w:themeShade="BF"/>
            </w:tcBorders>
            <w:shd w:val="clear" w:color="auto" w:fill="auto"/>
            <w:vAlign w:val="center"/>
          </w:tcPr>
          <w:p w14:paraId="2CE0D285" w14:textId="77777777" w:rsidR="00740A5F" w:rsidRPr="00A365EC" w:rsidRDefault="00740A5F" w:rsidP="00E776FC">
            <w:pPr>
              <w:rPr>
                <w:rFonts w:ascii="Helvetica Neue" w:hAnsi="Helvetica Neue"/>
                <w:sz w:val="14"/>
                <w:szCs w:val="20"/>
              </w:rPr>
            </w:pPr>
          </w:p>
        </w:tc>
        <w:tc>
          <w:tcPr>
            <w:tcW w:w="968" w:type="dxa"/>
            <w:tcBorders>
              <w:top w:val="single" w:sz="18" w:space="0" w:color="BFBFBF" w:themeColor="background1" w:themeShade="BF"/>
            </w:tcBorders>
            <w:shd w:val="clear" w:color="auto" w:fill="auto"/>
            <w:vAlign w:val="center"/>
          </w:tcPr>
          <w:p w14:paraId="47F8FBD4" w14:textId="77777777" w:rsidR="00740A5F" w:rsidRPr="00A365EC" w:rsidRDefault="00740A5F" w:rsidP="00E776FC">
            <w:pPr>
              <w:widowControl w:val="0"/>
              <w:autoSpaceDE w:val="0"/>
              <w:autoSpaceDN w:val="0"/>
              <w:adjustRightInd w:val="0"/>
              <w:rPr>
                <w:rFonts w:ascii="Helvetica Neue" w:hAnsi="Helvetica Neue" w:cs="Gill Sans MT"/>
                <w:b/>
                <w:bCs/>
                <w:sz w:val="14"/>
                <w:szCs w:val="20"/>
              </w:rPr>
            </w:pPr>
          </w:p>
        </w:tc>
        <w:tc>
          <w:tcPr>
            <w:tcW w:w="268" w:type="dxa"/>
            <w:tcBorders>
              <w:top w:val="single" w:sz="18" w:space="0" w:color="BFBFBF" w:themeColor="background1" w:themeShade="BF"/>
            </w:tcBorders>
            <w:shd w:val="clear" w:color="auto" w:fill="auto"/>
            <w:vAlign w:val="center"/>
          </w:tcPr>
          <w:p w14:paraId="35E1C0BE" w14:textId="77777777" w:rsidR="00740A5F" w:rsidRPr="00A365EC" w:rsidRDefault="00740A5F" w:rsidP="00E776FC">
            <w:pPr>
              <w:rPr>
                <w:rFonts w:ascii="Helvetica Neue" w:hAnsi="Helvetica Neue"/>
                <w:sz w:val="14"/>
                <w:szCs w:val="20"/>
              </w:rPr>
            </w:pPr>
          </w:p>
        </w:tc>
        <w:tc>
          <w:tcPr>
            <w:tcW w:w="968" w:type="dxa"/>
            <w:tcBorders>
              <w:top w:val="single" w:sz="18" w:space="0" w:color="BFBFBF" w:themeColor="background1" w:themeShade="BF"/>
            </w:tcBorders>
            <w:shd w:val="clear" w:color="auto" w:fill="auto"/>
            <w:vAlign w:val="center"/>
          </w:tcPr>
          <w:p w14:paraId="30AC12DD" w14:textId="77777777" w:rsidR="00740A5F" w:rsidRPr="00A365EC" w:rsidRDefault="00740A5F" w:rsidP="00E776FC">
            <w:pPr>
              <w:widowControl w:val="0"/>
              <w:autoSpaceDE w:val="0"/>
              <w:autoSpaceDN w:val="0"/>
              <w:adjustRightInd w:val="0"/>
              <w:rPr>
                <w:rFonts w:ascii="Helvetica Neue" w:hAnsi="Helvetica Neue" w:cs="Gill Sans MT"/>
                <w:b/>
                <w:bCs/>
                <w:sz w:val="14"/>
                <w:szCs w:val="20"/>
              </w:rPr>
            </w:pPr>
          </w:p>
        </w:tc>
        <w:tc>
          <w:tcPr>
            <w:tcW w:w="268" w:type="dxa"/>
            <w:tcBorders>
              <w:top w:val="single" w:sz="18" w:space="0" w:color="BFBFBF" w:themeColor="background1" w:themeShade="BF"/>
            </w:tcBorders>
            <w:shd w:val="clear" w:color="auto" w:fill="auto"/>
            <w:vAlign w:val="center"/>
          </w:tcPr>
          <w:p w14:paraId="545C79F5" w14:textId="77777777" w:rsidR="00740A5F" w:rsidRPr="00A365EC" w:rsidRDefault="00740A5F" w:rsidP="00E776FC">
            <w:pPr>
              <w:rPr>
                <w:rFonts w:ascii="Helvetica Neue" w:hAnsi="Helvetica Neue"/>
                <w:sz w:val="14"/>
                <w:szCs w:val="20"/>
              </w:rPr>
            </w:pPr>
          </w:p>
        </w:tc>
        <w:tc>
          <w:tcPr>
            <w:tcW w:w="992" w:type="dxa"/>
            <w:tcBorders>
              <w:top w:val="single" w:sz="18" w:space="0" w:color="BFBFBF" w:themeColor="background1" w:themeShade="BF"/>
            </w:tcBorders>
            <w:shd w:val="clear" w:color="auto" w:fill="auto"/>
            <w:vAlign w:val="center"/>
          </w:tcPr>
          <w:p w14:paraId="7ABF8564" w14:textId="77777777" w:rsidR="00740A5F" w:rsidRPr="00A365EC" w:rsidRDefault="00740A5F" w:rsidP="00E776FC">
            <w:pPr>
              <w:rPr>
                <w:rFonts w:ascii="Helvetica Neue" w:hAnsi="Helvetica Neue"/>
                <w:sz w:val="14"/>
                <w:szCs w:val="20"/>
              </w:rPr>
            </w:pPr>
          </w:p>
        </w:tc>
        <w:tc>
          <w:tcPr>
            <w:tcW w:w="268" w:type="dxa"/>
            <w:tcBorders>
              <w:top w:val="single" w:sz="18" w:space="0" w:color="BFBFBF" w:themeColor="background1" w:themeShade="BF"/>
            </w:tcBorders>
            <w:shd w:val="clear" w:color="auto" w:fill="auto"/>
            <w:vAlign w:val="center"/>
          </w:tcPr>
          <w:p w14:paraId="206D41EB" w14:textId="77777777" w:rsidR="00740A5F" w:rsidRPr="00A365EC" w:rsidRDefault="00740A5F" w:rsidP="00E776FC">
            <w:pPr>
              <w:rPr>
                <w:rFonts w:ascii="Helvetica Neue" w:hAnsi="Helvetica Neue"/>
                <w:sz w:val="14"/>
                <w:szCs w:val="20"/>
              </w:rPr>
            </w:pPr>
          </w:p>
        </w:tc>
        <w:tc>
          <w:tcPr>
            <w:tcW w:w="996" w:type="dxa"/>
            <w:tcBorders>
              <w:top w:val="single" w:sz="18" w:space="0" w:color="BFBFBF" w:themeColor="background1" w:themeShade="BF"/>
            </w:tcBorders>
            <w:shd w:val="clear" w:color="auto" w:fill="auto"/>
            <w:vAlign w:val="center"/>
          </w:tcPr>
          <w:p w14:paraId="1A86A020" w14:textId="77777777" w:rsidR="00740A5F" w:rsidRPr="00A365EC" w:rsidRDefault="00740A5F" w:rsidP="00E776FC">
            <w:pPr>
              <w:widowControl w:val="0"/>
              <w:autoSpaceDE w:val="0"/>
              <w:autoSpaceDN w:val="0"/>
              <w:adjustRightInd w:val="0"/>
              <w:ind w:left="-117" w:firstLine="117"/>
              <w:rPr>
                <w:rFonts w:ascii="Helvetica Neue" w:hAnsi="Helvetica Neue" w:cs="Gill Sans MT"/>
                <w:b/>
                <w:bCs/>
                <w:color w:val="FFFFFF" w:themeColor="background1"/>
                <w:sz w:val="14"/>
                <w:szCs w:val="20"/>
              </w:rPr>
            </w:pPr>
          </w:p>
        </w:tc>
        <w:tc>
          <w:tcPr>
            <w:tcW w:w="236" w:type="dxa"/>
            <w:tcBorders>
              <w:right w:val="single" w:sz="18" w:space="0" w:color="BFBFBF" w:themeColor="background1" w:themeShade="BF"/>
            </w:tcBorders>
            <w:shd w:val="clear" w:color="auto" w:fill="auto"/>
            <w:vAlign w:val="center"/>
          </w:tcPr>
          <w:p w14:paraId="39B9B79A" w14:textId="77777777" w:rsidR="00740A5F" w:rsidRPr="00A365EC" w:rsidRDefault="00740A5F" w:rsidP="00E776FC">
            <w:pPr>
              <w:rPr>
                <w:rFonts w:ascii="Helvetica Neue" w:hAnsi="Helvetica Neue"/>
                <w:sz w:val="14"/>
                <w:szCs w:val="20"/>
              </w:rPr>
            </w:pPr>
          </w:p>
        </w:tc>
      </w:tr>
      <w:tr w:rsidR="00740A5F" w:rsidRPr="00A365EC" w14:paraId="4CCBDDD4" w14:textId="77777777" w:rsidTr="00D13BCF">
        <w:trPr>
          <w:trHeight w:hRule="exact" w:val="397"/>
        </w:trPr>
        <w:tc>
          <w:tcPr>
            <w:tcW w:w="2140" w:type="dxa"/>
            <w:tcBorders>
              <w:left w:val="single" w:sz="18" w:space="0" w:color="BFBFBF" w:themeColor="background1" w:themeShade="BF"/>
              <w:bottom w:val="single" w:sz="18" w:space="0" w:color="BFBFBF" w:themeColor="background1" w:themeShade="BF"/>
            </w:tcBorders>
            <w:shd w:val="clear" w:color="auto" w:fill="auto"/>
            <w:vAlign w:val="center"/>
          </w:tcPr>
          <w:p w14:paraId="455FEC89" w14:textId="77777777" w:rsidR="00740A5F" w:rsidRPr="00A365EC" w:rsidRDefault="00740A5F" w:rsidP="00E776FC">
            <w:pPr>
              <w:rPr>
                <w:rFonts w:ascii="Helvetica Neue" w:hAnsi="Helvetica Neue"/>
                <w:sz w:val="14"/>
                <w:szCs w:val="20"/>
              </w:rPr>
            </w:pPr>
          </w:p>
        </w:tc>
        <w:tc>
          <w:tcPr>
            <w:tcW w:w="242" w:type="dxa"/>
            <w:tcBorders>
              <w:bottom w:val="single" w:sz="18" w:space="0" w:color="BFBFBF" w:themeColor="background1" w:themeShade="BF"/>
            </w:tcBorders>
            <w:shd w:val="clear" w:color="auto" w:fill="auto"/>
            <w:vAlign w:val="center"/>
          </w:tcPr>
          <w:p w14:paraId="0C02196B" w14:textId="77777777" w:rsidR="00740A5F" w:rsidRPr="00A365EC" w:rsidRDefault="00740A5F" w:rsidP="00E776FC">
            <w:pPr>
              <w:rPr>
                <w:rFonts w:ascii="Helvetica Neue" w:hAnsi="Helvetica Neue"/>
                <w:sz w:val="14"/>
                <w:szCs w:val="20"/>
              </w:rPr>
            </w:pPr>
          </w:p>
        </w:tc>
        <w:tc>
          <w:tcPr>
            <w:tcW w:w="967" w:type="dxa"/>
            <w:tcBorders>
              <w:bottom w:val="single" w:sz="18" w:space="0" w:color="BFBFBF" w:themeColor="background1" w:themeShade="BF"/>
            </w:tcBorders>
            <w:shd w:val="clear" w:color="auto" w:fill="008000"/>
            <w:vAlign w:val="center"/>
          </w:tcPr>
          <w:p w14:paraId="4795C296" w14:textId="77777777" w:rsidR="00740A5F" w:rsidRPr="00A365EC" w:rsidRDefault="00740A5F" w:rsidP="00E776FC">
            <w:pPr>
              <w:widowControl w:val="0"/>
              <w:autoSpaceDE w:val="0"/>
              <w:autoSpaceDN w:val="0"/>
              <w:adjustRightInd w:val="0"/>
              <w:rPr>
                <w:rFonts w:ascii="Helvetica Neue" w:hAnsi="Helvetica Neue" w:cs="Gill Sans MT"/>
                <w:b/>
                <w:bCs/>
                <w:color w:val="FFFFFF" w:themeColor="background1"/>
                <w:sz w:val="14"/>
                <w:szCs w:val="20"/>
              </w:rPr>
            </w:pPr>
            <w:r w:rsidRPr="00A365EC">
              <w:rPr>
                <w:rFonts w:ascii="Helvetica Neue" w:hAnsi="Helvetica Neue" w:cs="Gill Sans MT"/>
                <w:b/>
                <w:bCs/>
                <w:color w:val="FFFFFF" w:themeColor="background1"/>
                <w:sz w:val="14"/>
                <w:szCs w:val="20"/>
              </w:rPr>
              <w:t>7.5 MF59</w:t>
            </w:r>
          </w:p>
        </w:tc>
        <w:tc>
          <w:tcPr>
            <w:tcW w:w="269" w:type="dxa"/>
            <w:tcBorders>
              <w:bottom w:val="single" w:sz="18" w:space="0" w:color="BFBFBF" w:themeColor="background1" w:themeShade="BF"/>
            </w:tcBorders>
            <w:vAlign w:val="center"/>
          </w:tcPr>
          <w:p w14:paraId="5756CE7B" w14:textId="77777777" w:rsidR="00740A5F" w:rsidRPr="00A365EC" w:rsidRDefault="00740A5F" w:rsidP="00E776FC">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383C244B" w14:textId="77777777" w:rsidR="00740A5F" w:rsidRPr="00A365EC" w:rsidRDefault="00740A5F" w:rsidP="00E776FC">
            <w:pPr>
              <w:widowControl w:val="0"/>
              <w:autoSpaceDE w:val="0"/>
              <w:autoSpaceDN w:val="0"/>
              <w:adjustRightInd w:val="0"/>
              <w:ind w:right="-108"/>
              <w:rPr>
                <w:rFonts w:ascii="Helvetica Neue" w:hAnsi="Helvetica Neue" w:cs="Gill Sans MT"/>
                <w:b/>
                <w:bCs/>
                <w:sz w:val="14"/>
                <w:szCs w:val="20"/>
              </w:rPr>
            </w:pPr>
            <w:r w:rsidRPr="00A365EC">
              <w:rPr>
                <w:rFonts w:ascii="Helvetica Neue" w:hAnsi="Helvetica Neue" w:cs="Gill Sans MT"/>
                <w:b/>
                <w:bCs/>
                <w:sz w:val="14"/>
                <w:szCs w:val="20"/>
              </w:rPr>
              <w:t>3.75 plain</w:t>
            </w:r>
          </w:p>
        </w:tc>
        <w:tc>
          <w:tcPr>
            <w:tcW w:w="236" w:type="dxa"/>
            <w:tcBorders>
              <w:bottom w:val="single" w:sz="18" w:space="0" w:color="BFBFBF" w:themeColor="background1" w:themeShade="BF"/>
            </w:tcBorders>
            <w:vAlign w:val="center"/>
          </w:tcPr>
          <w:p w14:paraId="76492264" w14:textId="77777777" w:rsidR="00740A5F" w:rsidRPr="00A365EC" w:rsidRDefault="00740A5F" w:rsidP="00E776FC">
            <w:pPr>
              <w:rPr>
                <w:rFonts w:ascii="Helvetica Neue" w:hAnsi="Helvetica Neue"/>
                <w:sz w:val="14"/>
                <w:szCs w:val="20"/>
              </w:rPr>
            </w:pPr>
          </w:p>
        </w:tc>
        <w:tc>
          <w:tcPr>
            <w:tcW w:w="996" w:type="dxa"/>
            <w:tcBorders>
              <w:bottom w:val="single" w:sz="18" w:space="0" w:color="BFBFBF" w:themeColor="background1" w:themeShade="BF"/>
            </w:tcBorders>
            <w:shd w:val="clear" w:color="auto" w:fill="000000" w:themeFill="text1"/>
            <w:vAlign w:val="center"/>
          </w:tcPr>
          <w:p w14:paraId="6EB94BAA" w14:textId="77777777" w:rsidR="00740A5F" w:rsidRPr="00A365EC" w:rsidRDefault="00740A5F" w:rsidP="00E776FC">
            <w:pPr>
              <w:widowControl w:val="0"/>
              <w:autoSpaceDE w:val="0"/>
              <w:autoSpaceDN w:val="0"/>
              <w:adjustRightInd w:val="0"/>
              <w:rPr>
                <w:rFonts w:ascii="Helvetica Neue" w:hAnsi="Helvetica Neue" w:cs="Gill Sans MT"/>
                <w:b/>
                <w:bCs/>
                <w:sz w:val="14"/>
                <w:szCs w:val="20"/>
              </w:rPr>
            </w:pPr>
            <w:r w:rsidRPr="00A365EC">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5598A3FB" w14:textId="77777777" w:rsidR="00740A5F" w:rsidRPr="00A365EC" w:rsidRDefault="00740A5F" w:rsidP="00E776FC">
            <w:pPr>
              <w:rPr>
                <w:rFonts w:ascii="Helvetica Neue" w:hAnsi="Helvetica Neue"/>
                <w:sz w:val="14"/>
                <w:szCs w:val="20"/>
              </w:rPr>
            </w:pPr>
          </w:p>
        </w:tc>
        <w:tc>
          <w:tcPr>
            <w:tcW w:w="996" w:type="dxa"/>
            <w:tcBorders>
              <w:bottom w:val="single" w:sz="18" w:space="0" w:color="BFBFBF" w:themeColor="background1" w:themeShade="BF"/>
            </w:tcBorders>
            <w:shd w:val="clear" w:color="auto" w:fill="660066"/>
            <w:vAlign w:val="center"/>
          </w:tcPr>
          <w:p w14:paraId="5BD7AB53" w14:textId="77777777" w:rsidR="00740A5F" w:rsidRPr="00A365EC" w:rsidRDefault="00740A5F" w:rsidP="00E776FC">
            <w:pPr>
              <w:rPr>
                <w:rFonts w:ascii="Helvetica Neue" w:hAnsi="Helvetica Neue"/>
                <w:sz w:val="14"/>
                <w:szCs w:val="20"/>
              </w:rPr>
            </w:pPr>
            <w:r w:rsidRPr="00A365EC">
              <w:rPr>
                <w:rFonts w:ascii="Helvetica Neue" w:hAnsi="Helvetica Neue" w:cs="Gill Sans MT"/>
                <w:b/>
                <w:bCs/>
                <w:color w:val="FFFFFF" w:themeColor="background1"/>
                <w:sz w:val="14"/>
                <w:szCs w:val="20"/>
              </w:rPr>
              <w:t>3.75 MF59</w:t>
            </w:r>
          </w:p>
        </w:tc>
        <w:tc>
          <w:tcPr>
            <w:tcW w:w="253" w:type="dxa"/>
            <w:tcBorders>
              <w:bottom w:val="single" w:sz="18" w:space="0" w:color="BFBFBF" w:themeColor="background1" w:themeShade="BF"/>
            </w:tcBorders>
            <w:vAlign w:val="center"/>
          </w:tcPr>
          <w:p w14:paraId="7BD47281" w14:textId="77777777" w:rsidR="00740A5F" w:rsidRPr="00A365EC" w:rsidRDefault="00740A5F" w:rsidP="00E776FC">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2039B986" w14:textId="77777777" w:rsidR="00740A5F" w:rsidRPr="00A365EC" w:rsidRDefault="00740A5F" w:rsidP="00E776FC">
            <w:pPr>
              <w:widowControl w:val="0"/>
              <w:autoSpaceDE w:val="0"/>
              <w:autoSpaceDN w:val="0"/>
              <w:adjustRightInd w:val="0"/>
              <w:rPr>
                <w:rFonts w:ascii="Helvetica Neue" w:hAnsi="Helvetica Neue" w:cs="Gill Sans MT"/>
                <w:b/>
                <w:bCs/>
                <w:color w:val="FFFFFF" w:themeColor="background1"/>
                <w:sz w:val="14"/>
                <w:szCs w:val="20"/>
              </w:rPr>
            </w:pPr>
            <w:r w:rsidRPr="00A365EC">
              <w:rPr>
                <w:rFonts w:ascii="Helvetica Neue" w:hAnsi="Helvetica Neue" w:cs="Gill Sans MT"/>
                <w:b/>
                <w:bCs/>
                <w:color w:val="FFFFFF" w:themeColor="background1"/>
                <w:sz w:val="14"/>
                <w:szCs w:val="20"/>
              </w:rPr>
              <w:t>7.5 MF59</w:t>
            </w:r>
          </w:p>
        </w:tc>
        <w:tc>
          <w:tcPr>
            <w:tcW w:w="268" w:type="dxa"/>
            <w:tcBorders>
              <w:bottom w:val="single" w:sz="18" w:space="0" w:color="BFBFBF" w:themeColor="background1" w:themeShade="BF"/>
            </w:tcBorders>
            <w:vAlign w:val="center"/>
          </w:tcPr>
          <w:p w14:paraId="618F0A7E" w14:textId="77777777" w:rsidR="00740A5F" w:rsidRPr="00A365EC" w:rsidRDefault="00740A5F" w:rsidP="00E776FC">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4792622F" w14:textId="77777777" w:rsidR="00740A5F" w:rsidRPr="00A365EC" w:rsidRDefault="00740A5F" w:rsidP="00E776FC">
            <w:pPr>
              <w:widowControl w:val="0"/>
              <w:autoSpaceDE w:val="0"/>
              <w:autoSpaceDN w:val="0"/>
              <w:adjustRightInd w:val="0"/>
              <w:rPr>
                <w:rFonts w:ascii="Helvetica Neue" w:hAnsi="Helvetica Neue" w:cs="Gill Sans MT"/>
                <w:b/>
                <w:bCs/>
                <w:sz w:val="14"/>
                <w:szCs w:val="20"/>
              </w:rPr>
            </w:pPr>
            <w:r w:rsidRPr="00A365EC">
              <w:rPr>
                <w:rFonts w:ascii="Helvetica Neue" w:hAnsi="Helvetica Neue" w:cs="Gill Sans MT"/>
                <w:b/>
                <w:bCs/>
                <w:sz w:val="14"/>
                <w:szCs w:val="20"/>
              </w:rPr>
              <w:t>3.75 plain</w:t>
            </w:r>
          </w:p>
        </w:tc>
        <w:tc>
          <w:tcPr>
            <w:tcW w:w="268" w:type="dxa"/>
            <w:tcBorders>
              <w:bottom w:val="single" w:sz="18" w:space="0" w:color="BFBFBF" w:themeColor="background1" w:themeShade="BF"/>
            </w:tcBorders>
            <w:vAlign w:val="center"/>
          </w:tcPr>
          <w:p w14:paraId="55CD79D1" w14:textId="77777777" w:rsidR="00740A5F" w:rsidRPr="00A365EC" w:rsidRDefault="00740A5F" w:rsidP="00E776FC">
            <w:pPr>
              <w:rPr>
                <w:rFonts w:ascii="Helvetica Neue" w:hAnsi="Helvetica Neue"/>
                <w:sz w:val="14"/>
                <w:szCs w:val="20"/>
              </w:rPr>
            </w:pPr>
          </w:p>
        </w:tc>
        <w:tc>
          <w:tcPr>
            <w:tcW w:w="968" w:type="dxa"/>
            <w:tcBorders>
              <w:bottom w:val="single" w:sz="18" w:space="0" w:color="BFBFBF" w:themeColor="background1" w:themeShade="BF"/>
            </w:tcBorders>
            <w:shd w:val="clear" w:color="auto" w:fill="000000" w:themeFill="text1"/>
            <w:vAlign w:val="center"/>
          </w:tcPr>
          <w:p w14:paraId="46C73179" w14:textId="77777777" w:rsidR="00740A5F" w:rsidRPr="00A365EC" w:rsidRDefault="00740A5F" w:rsidP="00E776FC">
            <w:pPr>
              <w:widowControl w:val="0"/>
              <w:autoSpaceDE w:val="0"/>
              <w:autoSpaceDN w:val="0"/>
              <w:adjustRightInd w:val="0"/>
              <w:rPr>
                <w:rFonts w:ascii="Helvetica Neue" w:hAnsi="Helvetica Neue" w:cs="Gill Sans MT"/>
                <w:b/>
                <w:bCs/>
                <w:sz w:val="14"/>
                <w:szCs w:val="20"/>
              </w:rPr>
            </w:pPr>
            <w:r w:rsidRPr="00A365EC">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62C1D409" w14:textId="77777777" w:rsidR="00740A5F" w:rsidRPr="00A365EC" w:rsidRDefault="00740A5F" w:rsidP="00E776FC">
            <w:pPr>
              <w:rPr>
                <w:rFonts w:ascii="Helvetica Neue" w:hAnsi="Helvetica Neue"/>
                <w:sz w:val="14"/>
                <w:szCs w:val="20"/>
              </w:rPr>
            </w:pPr>
          </w:p>
        </w:tc>
        <w:tc>
          <w:tcPr>
            <w:tcW w:w="992" w:type="dxa"/>
            <w:tcBorders>
              <w:bottom w:val="single" w:sz="18" w:space="0" w:color="BFBFBF" w:themeColor="background1" w:themeShade="BF"/>
            </w:tcBorders>
            <w:shd w:val="clear" w:color="auto" w:fill="660066"/>
            <w:vAlign w:val="center"/>
          </w:tcPr>
          <w:p w14:paraId="40F03862" w14:textId="77777777" w:rsidR="00740A5F" w:rsidRPr="00A365EC" w:rsidRDefault="00740A5F" w:rsidP="00E776FC">
            <w:pPr>
              <w:rPr>
                <w:rFonts w:ascii="Helvetica Neue" w:hAnsi="Helvetica Neue"/>
                <w:sz w:val="14"/>
                <w:szCs w:val="20"/>
              </w:rPr>
            </w:pPr>
            <w:r w:rsidRPr="00A365EC">
              <w:rPr>
                <w:rFonts w:ascii="Helvetica Neue" w:hAnsi="Helvetica Neue" w:cs="Gill Sans MT"/>
                <w:b/>
                <w:bCs/>
                <w:color w:val="FFFFFF" w:themeColor="background1"/>
                <w:sz w:val="14"/>
                <w:szCs w:val="20"/>
              </w:rPr>
              <w:t>3.75 MF59</w:t>
            </w:r>
          </w:p>
        </w:tc>
        <w:tc>
          <w:tcPr>
            <w:tcW w:w="268" w:type="dxa"/>
            <w:tcBorders>
              <w:bottom w:val="single" w:sz="18" w:space="0" w:color="BFBFBF" w:themeColor="background1" w:themeShade="BF"/>
            </w:tcBorders>
            <w:vAlign w:val="center"/>
          </w:tcPr>
          <w:p w14:paraId="5AAFDCA5" w14:textId="77777777" w:rsidR="00740A5F" w:rsidRPr="00A365EC" w:rsidRDefault="00740A5F" w:rsidP="00E776FC">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27B08600" w14:textId="77777777" w:rsidR="00740A5F" w:rsidRPr="00A365EC" w:rsidRDefault="00740A5F" w:rsidP="00E776FC">
            <w:pPr>
              <w:widowControl w:val="0"/>
              <w:autoSpaceDE w:val="0"/>
              <w:autoSpaceDN w:val="0"/>
              <w:adjustRightInd w:val="0"/>
              <w:rPr>
                <w:rFonts w:ascii="Helvetica Neue" w:hAnsi="Helvetica Neue" w:cs="Gill Sans MT"/>
                <w:b/>
                <w:bCs/>
                <w:color w:val="FFFFFF" w:themeColor="background1"/>
                <w:sz w:val="14"/>
                <w:szCs w:val="20"/>
              </w:rPr>
            </w:pPr>
            <w:r w:rsidRPr="00A365EC">
              <w:rPr>
                <w:rFonts w:ascii="Helvetica Neue" w:hAnsi="Helvetica Neue" w:cs="Gill Sans MT"/>
                <w:b/>
                <w:bCs/>
                <w:color w:val="FFFFFF" w:themeColor="background1"/>
                <w:sz w:val="14"/>
                <w:szCs w:val="20"/>
              </w:rPr>
              <w:t>7.5 MF59</w:t>
            </w:r>
          </w:p>
        </w:tc>
        <w:tc>
          <w:tcPr>
            <w:tcW w:w="236" w:type="dxa"/>
            <w:tcBorders>
              <w:bottom w:val="single" w:sz="18" w:space="0" w:color="BFBFBF" w:themeColor="background1" w:themeShade="BF"/>
              <w:right w:val="single" w:sz="18" w:space="0" w:color="BFBFBF" w:themeColor="background1" w:themeShade="BF"/>
            </w:tcBorders>
            <w:vAlign w:val="center"/>
          </w:tcPr>
          <w:p w14:paraId="3A118298" w14:textId="77777777" w:rsidR="00740A5F" w:rsidRPr="00A365EC" w:rsidRDefault="00740A5F" w:rsidP="00E776FC">
            <w:pPr>
              <w:rPr>
                <w:rFonts w:ascii="Helvetica Neue" w:hAnsi="Helvetica Neue"/>
                <w:sz w:val="14"/>
                <w:szCs w:val="20"/>
              </w:rPr>
            </w:pPr>
          </w:p>
        </w:tc>
      </w:tr>
      <w:tr w:rsidR="00740A5F" w:rsidRPr="00A365EC" w14:paraId="67FDA4DF" w14:textId="77777777" w:rsidTr="00D13BCF">
        <w:trPr>
          <w:trHeight w:hRule="exact" w:val="113"/>
        </w:trPr>
        <w:tc>
          <w:tcPr>
            <w:tcW w:w="2140" w:type="dxa"/>
            <w:tcBorders>
              <w:top w:val="single" w:sz="18" w:space="0" w:color="BFBFBF" w:themeColor="background1" w:themeShade="BF"/>
              <w:left w:val="single" w:sz="18" w:space="0" w:color="BFBFBF" w:themeColor="background1" w:themeShade="BF"/>
            </w:tcBorders>
            <w:shd w:val="clear" w:color="auto" w:fill="auto"/>
          </w:tcPr>
          <w:p w14:paraId="4409FB56" w14:textId="77777777" w:rsidR="00740A5F" w:rsidRPr="00A365EC" w:rsidRDefault="00740A5F" w:rsidP="00E776FC">
            <w:pPr>
              <w:rPr>
                <w:rFonts w:ascii="Helvetica Neue" w:hAnsi="Helvetica Neue"/>
                <w:sz w:val="14"/>
                <w:szCs w:val="20"/>
              </w:rPr>
            </w:pPr>
          </w:p>
        </w:tc>
        <w:tc>
          <w:tcPr>
            <w:tcW w:w="242" w:type="dxa"/>
            <w:tcBorders>
              <w:top w:val="single" w:sz="18" w:space="0" w:color="BFBFBF" w:themeColor="background1" w:themeShade="BF"/>
            </w:tcBorders>
            <w:shd w:val="clear" w:color="auto" w:fill="auto"/>
          </w:tcPr>
          <w:p w14:paraId="4DFBEC9B" w14:textId="77777777" w:rsidR="00740A5F" w:rsidRPr="00A365EC" w:rsidRDefault="00740A5F" w:rsidP="00E776FC">
            <w:pPr>
              <w:rPr>
                <w:rFonts w:ascii="Helvetica Neue" w:hAnsi="Helvetica Neue"/>
                <w:sz w:val="14"/>
                <w:szCs w:val="20"/>
              </w:rPr>
            </w:pPr>
          </w:p>
        </w:tc>
        <w:tc>
          <w:tcPr>
            <w:tcW w:w="967" w:type="dxa"/>
            <w:tcBorders>
              <w:top w:val="single" w:sz="18" w:space="0" w:color="BFBFBF" w:themeColor="background1" w:themeShade="BF"/>
            </w:tcBorders>
          </w:tcPr>
          <w:p w14:paraId="54B0D265" w14:textId="77777777" w:rsidR="00740A5F" w:rsidRPr="00A365EC" w:rsidRDefault="00740A5F" w:rsidP="00E776FC">
            <w:pPr>
              <w:widowControl w:val="0"/>
              <w:autoSpaceDE w:val="0"/>
              <w:autoSpaceDN w:val="0"/>
              <w:adjustRightInd w:val="0"/>
              <w:rPr>
                <w:rFonts w:ascii="Helvetica Neue" w:hAnsi="Helvetica Neue" w:cs="Times"/>
                <w:sz w:val="14"/>
                <w:szCs w:val="20"/>
              </w:rPr>
            </w:pPr>
          </w:p>
        </w:tc>
        <w:tc>
          <w:tcPr>
            <w:tcW w:w="269" w:type="dxa"/>
            <w:tcBorders>
              <w:top w:val="single" w:sz="18" w:space="0" w:color="BFBFBF" w:themeColor="background1" w:themeShade="BF"/>
            </w:tcBorders>
          </w:tcPr>
          <w:p w14:paraId="1E844F99" w14:textId="77777777" w:rsidR="00740A5F" w:rsidRPr="00A365EC" w:rsidRDefault="00740A5F" w:rsidP="00E776FC">
            <w:pPr>
              <w:rPr>
                <w:rFonts w:ascii="Helvetica Neue" w:hAnsi="Helvetica Neue"/>
                <w:sz w:val="14"/>
                <w:szCs w:val="20"/>
              </w:rPr>
            </w:pPr>
          </w:p>
        </w:tc>
        <w:tc>
          <w:tcPr>
            <w:tcW w:w="968" w:type="dxa"/>
            <w:tcBorders>
              <w:top w:val="single" w:sz="18" w:space="0" w:color="BFBFBF" w:themeColor="background1" w:themeShade="BF"/>
            </w:tcBorders>
          </w:tcPr>
          <w:p w14:paraId="54EE716E" w14:textId="77777777" w:rsidR="00740A5F" w:rsidRPr="00A365EC" w:rsidRDefault="00740A5F" w:rsidP="00E776FC">
            <w:pPr>
              <w:rPr>
                <w:rFonts w:ascii="Helvetica Neue" w:hAnsi="Helvetica Neue"/>
                <w:sz w:val="14"/>
                <w:szCs w:val="20"/>
              </w:rPr>
            </w:pPr>
          </w:p>
        </w:tc>
        <w:tc>
          <w:tcPr>
            <w:tcW w:w="236" w:type="dxa"/>
            <w:tcBorders>
              <w:top w:val="single" w:sz="18" w:space="0" w:color="BFBFBF" w:themeColor="background1" w:themeShade="BF"/>
            </w:tcBorders>
          </w:tcPr>
          <w:p w14:paraId="5A82626D" w14:textId="77777777" w:rsidR="00740A5F" w:rsidRPr="00A365EC" w:rsidRDefault="00740A5F" w:rsidP="00E776FC">
            <w:pPr>
              <w:rPr>
                <w:rFonts w:ascii="Helvetica Neue" w:hAnsi="Helvetica Neue"/>
                <w:sz w:val="14"/>
                <w:szCs w:val="20"/>
              </w:rPr>
            </w:pPr>
          </w:p>
        </w:tc>
        <w:tc>
          <w:tcPr>
            <w:tcW w:w="996" w:type="dxa"/>
            <w:tcBorders>
              <w:top w:val="single" w:sz="18" w:space="0" w:color="BFBFBF" w:themeColor="background1" w:themeShade="BF"/>
            </w:tcBorders>
          </w:tcPr>
          <w:p w14:paraId="5706C4CA" w14:textId="77777777" w:rsidR="00740A5F" w:rsidRPr="00A365EC" w:rsidRDefault="00740A5F" w:rsidP="00E776FC">
            <w:pPr>
              <w:rPr>
                <w:rFonts w:ascii="Helvetica Neue" w:hAnsi="Helvetica Neue"/>
                <w:sz w:val="14"/>
                <w:szCs w:val="20"/>
              </w:rPr>
            </w:pPr>
          </w:p>
        </w:tc>
        <w:tc>
          <w:tcPr>
            <w:tcW w:w="268" w:type="dxa"/>
            <w:tcBorders>
              <w:top w:val="single" w:sz="18" w:space="0" w:color="BFBFBF" w:themeColor="background1" w:themeShade="BF"/>
            </w:tcBorders>
          </w:tcPr>
          <w:p w14:paraId="39B86761" w14:textId="77777777" w:rsidR="00740A5F" w:rsidRPr="00A365EC" w:rsidRDefault="00740A5F" w:rsidP="00E776FC">
            <w:pPr>
              <w:rPr>
                <w:rFonts w:ascii="Helvetica Neue" w:hAnsi="Helvetica Neue"/>
                <w:sz w:val="14"/>
                <w:szCs w:val="20"/>
              </w:rPr>
            </w:pPr>
          </w:p>
        </w:tc>
        <w:tc>
          <w:tcPr>
            <w:tcW w:w="996" w:type="dxa"/>
            <w:tcBorders>
              <w:top w:val="single" w:sz="18" w:space="0" w:color="BFBFBF" w:themeColor="background1" w:themeShade="BF"/>
            </w:tcBorders>
          </w:tcPr>
          <w:p w14:paraId="7262C096" w14:textId="77777777" w:rsidR="00740A5F" w:rsidRPr="00A365EC" w:rsidRDefault="00740A5F" w:rsidP="00E776FC">
            <w:pPr>
              <w:rPr>
                <w:rFonts w:ascii="Helvetica Neue" w:hAnsi="Helvetica Neue"/>
                <w:sz w:val="14"/>
                <w:szCs w:val="20"/>
              </w:rPr>
            </w:pPr>
          </w:p>
        </w:tc>
        <w:tc>
          <w:tcPr>
            <w:tcW w:w="253" w:type="dxa"/>
            <w:tcBorders>
              <w:top w:val="single" w:sz="18" w:space="0" w:color="BFBFBF" w:themeColor="background1" w:themeShade="BF"/>
            </w:tcBorders>
          </w:tcPr>
          <w:p w14:paraId="51833E37" w14:textId="77777777" w:rsidR="00740A5F" w:rsidRPr="00A365EC" w:rsidRDefault="00740A5F" w:rsidP="00E776FC">
            <w:pPr>
              <w:rPr>
                <w:rFonts w:ascii="Helvetica Neue" w:hAnsi="Helvetica Neue"/>
                <w:sz w:val="14"/>
                <w:szCs w:val="20"/>
              </w:rPr>
            </w:pPr>
          </w:p>
        </w:tc>
        <w:tc>
          <w:tcPr>
            <w:tcW w:w="996" w:type="dxa"/>
            <w:tcBorders>
              <w:top w:val="single" w:sz="18" w:space="0" w:color="BFBFBF" w:themeColor="background1" w:themeShade="BF"/>
            </w:tcBorders>
          </w:tcPr>
          <w:p w14:paraId="32F6AA69" w14:textId="77777777" w:rsidR="00740A5F" w:rsidRPr="00A365EC" w:rsidRDefault="00740A5F" w:rsidP="00E776FC">
            <w:pPr>
              <w:rPr>
                <w:rFonts w:ascii="Helvetica Neue" w:hAnsi="Helvetica Neue"/>
                <w:sz w:val="14"/>
                <w:szCs w:val="20"/>
              </w:rPr>
            </w:pPr>
          </w:p>
        </w:tc>
        <w:tc>
          <w:tcPr>
            <w:tcW w:w="268" w:type="dxa"/>
            <w:tcBorders>
              <w:top w:val="single" w:sz="18" w:space="0" w:color="BFBFBF" w:themeColor="background1" w:themeShade="BF"/>
            </w:tcBorders>
          </w:tcPr>
          <w:p w14:paraId="3BF43D3C" w14:textId="77777777" w:rsidR="00740A5F" w:rsidRPr="00A365EC" w:rsidRDefault="00740A5F" w:rsidP="00E776FC">
            <w:pPr>
              <w:rPr>
                <w:rFonts w:ascii="Helvetica Neue" w:hAnsi="Helvetica Neue"/>
                <w:sz w:val="14"/>
                <w:szCs w:val="20"/>
              </w:rPr>
            </w:pPr>
          </w:p>
        </w:tc>
        <w:tc>
          <w:tcPr>
            <w:tcW w:w="968" w:type="dxa"/>
            <w:tcBorders>
              <w:top w:val="single" w:sz="18" w:space="0" w:color="BFBFBF" w:themeColor="background1" w:themeShade="BF"/>
            </w:tcBorders>
          </w:tcPr>
          <w:p w14:paraId="23DDFE64" w14:textId="77777777" w:rsidR="00740A5F" w:rsidRPr="00A365EC" w:rsidRDefault="00740A5F" w:rsidP="00E776FC">
            <w:pPr>
              <w:rPr>
                <w:rFonts w:ascii="Helvetica Neue" w:hAnsi="Helvetica Neue"/>
                <w:sz w:val="14"/>
                <w:szCs w:val="20"/>
              </w:rPr>
            </w:pPr>
          </w:p>
        </w:tc>
        <w:tc>
          <w:tcPr>
            <w:tcW w:w="268" w:type="dxa"/>
            <w:tcBorders>
              <w:top w:val="single" w:sz="18" w:space="0" w:color="BFBFBF" w:themeColor="background1" w:themeShade="BF"/>
            </w:tcBorders>
          </w:tcPr>
          <w:p w14:paraId="167502C5" w14:textId="77777777" w:rsidR="00740A5F" w:rsidRPr="00A365EC" w:rsidRDefault="00740A5F" w:rsidP="00E776FC">
            <w:pPr>
              <w:rPr>
                <w:rFonts w:ascii="Helvetica Neue" w:hAnsi="Helvetica Neue"/>
                <w:sz w:val="14"/>
                <w:szCs w:val="20"/>
              </w:rPr>
            </w:pPr>
          </w:p>
        </w:tc>
        <w:tc>
          <w:tcPr>
            <w:tcW w:w="968" w:type="dxa"/>
            <w:tcBorders>
              <w:top w:val="single" w:sz="18" w:space="0" w:color="BFBFBF" w:themeColor="background1" w:themeShade="BF"/>
            </w:tcBorders>
          </w:tcPr>
          <w:p w14:paraId="21F7FB23" w14:textId="77777777" w:rsidR="00740A5F" w:rsidRPr="00A365EC" w:rsidRDefault="00740A5F" w:rsidP="00E776FC">
            <w:pPr>
              <w:rPr>
                <w:rFonts w:ascii="Helvetica Neue" w:hAnsi="Helvetica Neue"/>
                <w:sz w:val="14"/>
                <w:szCs w:val="20"/>
              </w:rPr>
            </w:pPr>
          </w:p>
        </w:tc>
        <w:tc>
          <w:tcPr>
            <w:tcW w:w="268" w:type="dxa"/>
            <w:tcBorders>
              <w:top w:val="single" w:sz="18" w:space="0" w:color="BFBFBF" w:themeColor="background1" w:themeShade="BF"/>
            </w:tcBorders>
          </w:tcPr>
          <w:p w14:paraId="416A30B3" w14:textId="77777777" w:rsidR="00740A5F" w:rsidRPr="00A365EC" w:rsidRDefault="00740A5F" w:rsidP="00E776FC">
            <w:pPr>
              <w:rPr>
                <w:rFonts w:ascii="Helvetica Neue" w:hAnsi="Helvetica Neue"/>
                <w:sz w:val="14"/>
                <w:szCs w:val="20"/>
              </w:rPr>
            </w:pPr>
          </w:p>
        </w:tc>
        <w:tc>
          <w:tcPr>
            <w:tcW w:w="992" w:type="dxa"/>
            <w:tcBorders>
              <w:top w:val="single" w:sz="18" w:space="0" w:color="BFBFBF" w:themeColor="background1" w:themeShade="BF"/>
            </w:tcBorders>
          </w:tcPr>
          <w:p w14:paraId="21DB2BB4" w14:textId="77777777" w:rsidR="00740A5F" w:rsidRPr="00A365EC" w:rsidRDefault="00740A5F" w:rsidP="00E776FC">
            <w:pPr>
              <w:rPr>
                <w:rFonts w:ascii="Helvetica Neue" w:hAnsi="Helvetica Neue"/>
                <w:sz w:val="14"/>
                <w:szCs w:val="20"/>
              </w:rPr>
            </w:pPr>
          </w:p>
        </w:tc>
        <w:tc>
          <w:tcPr>
            <w:tcW w:w="268" w:type="dxa"/>
            <w:tcBorders>
              <w:top w:val="single" w:sz="18" w:space="0" w:color="BFBFBF" w:themeColor="background1" w:themeShade="BF"/>
            </w:tcBorders>
          </w:tcPr>
          <w:p w14:paraId="702868B6" w14:textId="77777777" w:rsidR="00740A5F" w:rsidRPr="00A365EC" w:rsidRDefault="00740A5F" w:rsidP="00E776FC">
            <w:pPr>
              <w:rPr>
                <w:rFonts w:ascii="Helvetica Neue" w:hAnsi="Helvetica Neue"/>
                <w:sz w:val="14"/>
                <w:szCs w:val="20"/>
              </w:rPr>
            </w:pPr>
          </w:p>
        </w:tc>
        <w:tc>
          <w:tcPr>
            <w:tcW w:w="996" w:type="dxa"/>
            <w:tcBorders>
              <w:top w:val="single" w:sz="18" w:space="0" w:color="BFBFBF" w:themeColor="background1" w:themeShade="BF"/>
            </w:tcBorders>
          </w:tcPr>
          <w:p w14:paraId="59460387" w14:textId="77777777" w:rsidR="00740A5F" w:rsidRPr="00A365EC" w:rsidRDefault="00740A5F" w:rsidP="00E776FC">
            <w:pPr>
              <w:rPr>
                <w:rFonts w:ascii="Helvetica Neue" w:hAnsi="Helvetica Neue"/>
                <w:sz w:val="14"/>
                <w:szCs w:val="20"/>
              </w:rPr>
            </w:pPr>
          </w:p>
        </w:tc>
        <w:tc>
          <w:tcPr>
            <w:tcW w:w="236" w:type="dxa"/>
            <w:tcBorders>
              <w:top w:val="single" w:sz="18" w:space="0" w:color="BFBFBF" w:themeColor="background1" w:themeShade="BF"/>
              <w:right w:val="single" w:sz="18" w:space="0" w:color="BFBFBF" w:themeColor="background1" w:themeShade="BF"/>
            </w:tcBorders>
          </w:tcPr>
          <w:p w14:paraId="6E024428" w14:textId="77777777" w:rsidR="00740A5F" w:rsidRPr="00A365EC" w:rsidRDefault="00740A5F" w:rsidP="00E776FC">
            <w:pPr>
              <w:rPr>
                <w:rFonts w:ascii="Helvetica Neue" w:hAnsi="Helvetica Neue"/>
                <w:sz w:val="14"/>
                <w:szCs w:val="20"/>
              </w:rPr>
            </w:pPr>
          </w:p>
        </w:tc>
      </w:tr>
      <w:tr w:rsidR="00740A5F" w:rsidRPr="00A365EC" w14:paraId="5508B20B" w14:textId="77777777" w:rsidTr="00E776FC">
        <w:trPr>
          <w:trHeight w:hRule="exact" w:val="284"/>
        </w:trPr>
        <w:tc>
          <w:tcPr>
            <w:tcW w:w="2140" w:type="dxa"/>
            <w:tcBorders>
              <w:left w:val="single" w:sz="18" w:space="0" w:color="BFBFBF" w:themeColor="background1" w:themeShade="BF"/>
            </w:tcBorders>
            <w:shd w:val="clear" w:color="auto" w:fill="auto"/>
            <w:vAlign w:val="center"/>
          </w:tcPr>
          <w:p w14:paraId="08AAE00C" w14:textId="77777777" w:rsidR="00740A5F" w:rsidRPr="00A365EC" w:rsidRDefault="00740A5F" w:rsidP="00E776FC">
            <w:pPr>
              <w:rPr>
                <w:rFonts w:ascii="Helvetica Neue" w:hAnsi="Helvetica Neue"/>
                <w:i/>
                <w:sz w:val="14"/>
                <w:szCs w:val="20"/>
              </w:rPr>
            </w:pPr>
            <w:r w:rsidRPr="00A365EC">
              <w:rPr>
                <w:rFonts w:ascii="Helvetica Neue" w:hAnsi="Helvetica Neue"/>
                <w:i/>
                <w:sz w:val="14"/>
                <w:szCs w:val="20"/>
              </w:rPr>
              <w:t>Age: 18-59 years</w:t>
            </w:r>
          </w:p>
        </w:tc>
        <w:tc>
          <w:tcPr>
            <w:tcW w:w="242" w:type="dxa"/>
            <w:shd w:val="clear" w:color="auto" w:fill="auto"/>
            <w:vAlign w:val="center"/>
          </w:tcPr>
          <w:p w14:paraId="1E61E874" w14:textId="77777777" w:rsidR="00740A5F" w:rsidRPr="00A365EC" w:rsidRDefault="00740A5F" w:rsidP="00E776FC">
            <w:pPr>
              <w:jc w:val="center"/>
              <w:rPr>
                <w:rFonts w:ascii="Helvetica Neue" w:hAnsi="Helvetica Neue"/>
                <w:sz w:val="14"/>
                <w:szCs w:val="20"/>
              </w:rPr>
            </w:pPr>
          </w:p>
        </w:tc>
        <w:tc>
          <w:tcPr>
            <w:tcW w:w="967" w:type="dxa"/>
            <w:vAlign w:val="center"/>
          </w:tcPr>
          <w:p w14:paraId="2D1F778B" w14:textId="77777777" w:rsidR="00740A5F" w:rsidRPr="00A365EC" w:rsidRDefault="00740A5F" w:rsidP="00E776FC">
            <w:pPr>
              <w:widowControl w:val="0"/>
              <w:autoSpaceDE w:val="0"/>
              <w:autoSpaceDN w:val="0"/>
              <w:adjustRightInd w:val="0"/>
              <w:jc w:val="center"/>
              <w:rPr>
                <w:rFonts w:ascii="Helvetica Neue" w:hAnsi="Helvetica Neue" w:cs="Times"/>
                <w:sz w:val="14"/>
                <w:szCs w:val="20"/>
              </w:rPr>
            </w:pPr>
          </w:p>
        </w:tc>
        <w:tc>
          <w:tcPr>
            <w:tcW w:w="269" w:type="dxa"/>
            <w:vAlign w:val="center"/>
          </w:tcPr>
          <w:p w14:paraId="2B39DB53" w14:textId="77777777" w:rsidR="00740A5F" w:rsidRPr="00A365EC" w:rsidRDefault="00740A5F" w:rsidP="00E776FC">
            <w:pPr>
              <w:jc w:val="center"/>
              <w:rPr>
                <w:rFonts w:ascii="Helvetica Neue" w:hAnsi="Helvetica Neue"/>
                <w:sz w:val="14"/>
                <w:szCs w:val="20"/>
              </w:rPr>
            </w:pPr>
          </w:p>
        </w:tc>
        <w:tc>
          <w:tcPr>
            <w:tcW w:w="968" w:type="dxa"/>
            <w:vAlign w:val="center"/>
          </w:tcPr>
          <w:p w14:paraId="659FD219" w14:textId="77777777" w:rsidR="00740A5F" w:rsidRPr="00A365EC" w:rsidRDefault="00740A5F" w:rsidP="00E776FC">
            <w:pPr>
              <w:jc w:val="center"/>
              <w:rPr>
                <w:rFonts w:ascii="Helvetica Neue" w:hAnsi="Helvetica Neue"/>
                <w:sz w:val="14"/>
                <w:szCs w:val="20"/>
              </w:rPr>
            </w:pPr>
          </w:p>
        </w:tc>
        <w:tc>
          <w:tcPr>
            <w:tcW w:w="236" w:type="dxa"/>
            <w:vAlign w:val="center"/>
          </w:tcPr>
          <w:p w14:paraId="3F4BE5D8" w14:textId="77777777" w:rsidR="00740A5F" w:rsidRPr="00A365EC" w:rsidRDefault="00740A5F" w:rsidP="00E776FC">
            <w:pPr>
              <w:jc w:val="center"/>
              <w:rPr>
                <w:rFonts w:ascii="Helvetica Neue" w:hAnsi="Helvetica Neue"/>
                <w:sz w:val="14"/>
                <w:szCs w:val="20"/>
              </w:rPr>
            </w:pPr>
          </w:p>
        </w:tc>
        <w:tc>
          <w:tcPr>
            <w:tcW w:w="996" w:type="dxa"/>
            <w:vAlign w:val="center"/>
          </w:tcPr>
          <w:p w14:paraId="5DBD645C" w14:textId="77777777" w:rsidR="00740A5F" w:rsidRPr="00A365EC" w:rsidRDefault="00740A5F" w:rsidP="00E776FC">
            <w:pPr>
              <w:jc w:val="center"/>
              <w:rPr>
                <w:rFonts w:ascii="Helvetica Neue" w:hAnsi="Helvetica Neue"/>
                <w:sz w:val="14"/>
                <w:szCs w:val="20"/>
              </w:rPr>
            </w:pPr>
          </w:p>
        </w:tc>
        <w:tc>
          <w:tcPr>
            <w:tcW w:w="268" w:type="dxa"/>
            <w:vAlign w:val="center"/>
          </w:tcPr>
          <w:p w14:paraId="45C015E8" w14:textId="77777777" w:rsidR="00740A5F" w:rsidRPr="00A365EC" w:rsidRDefault="00740A5F" w:rsidP="00E776FC">
            <w:pPr>
              <w:jc w:val="center"/>
              <w:rPr>
                <w:rFonts w:ascii="Helvetica Neue" w:hAnsi="Helvetica Neue"/>
                <w:sz w:val="14"/>
                <w:szCs w:val="20"/>
              </w:rPr>
            </w:pPr>
          </w:p>
        </w:tc>
        <w:tc>
          <w:tcPr>
            <w:tcW w:w="996" w:type="dxa"/>
            <w:vAlign w:val="center"/>
          </w:tcPr>
          <w:p w14:paraId="7515421D" w14:textId="77777777" w:rsidR="00740A5F" w:rsidRPr="00A365EC" w:rsidRDefault="00740A5F" w:rsidP="00E776FC">
            <w:pPr>
              <w:jc w:val="center"/>
              <w:rPr>
                <w:rFonts w:ascii="Helvetica Neue" w:hAnsi="Helvetica Neue"/>
                <w:sz w:val="14"/>
                <w:szCs w:val="20"/>
              </w:rPr>
            </w:pPr>
          </w:p>
        </w:tc>
        <w:tc>
          <w:tcPr>
            <w:tcW w:w="253" w:type="dxa"/>
            <w:vAlign w:val="center"/>
          </w:tcPr>
          <w:p w14:paraId="4B9654C3" w14:textId="77777777" w:rsidR="00740A5F" w:rsidRPr="00A365EC" w:rsidRDefault="00740A5F" w:rsidP="00E776FC">
            <w:pPr>
              <w:jc w:val="center"/>
              <w:rPr>
                <w:rFonts w:ascii="Helvetica Neue" w:hAnsi="Helvetica Neue"/>
                <w:sz w:val="14"/>
                <w:szCs w:val="20"/>
              </w:rPr>
            </w:pPr>
          </w:p>
        </w:tc>
        <w:tc>
          <w:tcPr>
            <w:tcW w:w="996" w:type="dxa"/>
            <w:vAlign w:val="center"/>
          </w:tcPr>
          <w:p w14:paraId="613E8AFD" w14:textId="77777777" w:rsidR="00740A5F" w:rsidRPr="00A365EC" w:rsidRDefault="00740A5F" w:rsidP="00E776FC">
            <w:pPr>
              <w:jc w:val="center"/>
              <w:rPr>
                <w:rFonts w:ascii="Helvetica Neue" w:hAnsi="Helvetica Neue"/>
                <w:sz w:val="14"/>
                <w:szCs w:val="20"/>
              </w:rPr>
            </w:pPr>
          </w:p>
        </w:tc>
        <w:tc>
          <w:tcPr>
            <w:tcW w:w="268" w:type="dxa"/>
            <w:vAlign w:val="center"/>
          </w:tcPr>
          <w:p w14:paraId="3766F70F" w14:textId="77777777" w:rsidR="00740A5F" w:rsidRPr="00A365EC" w:rsidRDefault="00740A5F" w:rsidP="00E776FC">
            <w:pPr>
              <w:jc w:val="center"/>
              <w:rPr>
                <w:rFonts w:ascii="Helvetica Neue" w:hAnsi="Helvetica Neue"/>
                <w:sz w:val="14"/>
                <w:szCs w:val="20"/>
              </w:rPr>
            </w:pPr>
          </w:p>
        </w:tc>
        <w:tc>
          <w:tcPr>
            <w:tcW w:w="968" w:type="dxa"/>
            <w:vAlign w:val="center"/>
          </w:tcPr>
          <w:p w14:paraId="0420CA8D" w14:textId="77777777" w:rsidR="00740A5F" w:rsidRPr="00A365EC" w:rsidRDefault="00740A5F" w:rsidP="00E776FC">
            <w:pPr>
              <w:jc w:val="center"/>
              <w:rPr>
                <w:rFonts w:ascii="Helvetica Neue" w:hAnsi="Helvetica Neue"/>
                <w:sz w:val="14"/>
                <w:szCs w:val="20"/>
              </w:rPr>
            </w:pPr>
          </w:p>
        </w:tc>
        <w:tc>
          <w:tcPr>
            <w:tcW w:w="268" w:type="dxa"/>
            <w:vAlign w:val="center"/>
          </w:tcPr>
          <w:p w14:paraId="79073D5D" w14:textId="77777777" w:rsidR="00740A5F" w:rsidRPr="00A365EC" w:rsidRDefault="00740A5F" w:rsidP="00E776FC">
            <w:pPr>
              <w:jc w:val="center"/>
              <w:rPr>
                <w:rFonts w:ascii="Helvetica Neue" w:hAnsi="Helvetica Neue"/>
                <w:sz w:val="14"/>
                <w:szCs w:val="20"/>
              </w:rPr>
            </w:pPr>
          </w:p>
        </w:tc>
        <w:tc>
          <w:tcPr>
            <w:tcW w:w="968" w:type="dxa"/>
            <w:vAlign w:val="center"/>
          </w:tcPr>
          <w:p w14:paraId="25CA1731" w14:textId="77777777" w:rsidR="00740A5F" w:rsidRPr="00A365EC" w:rsidRDefault="00740A5F" w:rsidP="00E776FC">
            <w:pPr>
              <w:jc w:val="center"/>
              <w:rPr>
                <w:rFonts w:ascii="Helvetica Neue" w:hAnsi="Helvetica Neue"/>
                <w:sz w:val="14"/>
                <w:szCs w:val="20"/>
              </w:rPr>
            </w:pPr>
          </w:p>
        </w:tc>
        <w:tc>
          <w:tcPr>
            <w:tcW w:w="268" w:type="dxa"/>
            <w:vAlign w:val="center"/>
          </w:tcPr>
          <w:p w14:paraId="54E876C3" w14:textId="77777777" w:rsidR="00740A5F" w:rsidRPr="00A365EC" w:rsidRDefault="00740A5F" w:rsidP="00E776FC">
            <w:pPr>
              <w:jc w:val="center"/>
              <w:rPr>
                <w:rFonts w:ascii="Helvetica Neue" w:hAnsi="Helvetica Neue"/>
                <w:sz w:val="14"/>
                <w:szCs w:val="20"/>
              </w:rPr>
            </w:pPr>
          </w:p>
        </w:tc>
        <w:tc>
          <w:tcPr>
            <w:tcW w:w="992" w:type="dxa"/>
            <w:vAlign w:val="center"/>
          </w:tcPr>
          <w:p w14:paraId="7520E703" w14:textId="77777777" w:rsidR="00740A5F" w:rsidRPr="00A365EC" w:rsidRDefault="00740A5F" w:rsidP="00E776FC">
            <w:pPr>
              <w:jc w:val="center"/>
              <w:rPr>
                <w:rFonts w:ascii="Helvetica Neue" w:hAnsi="Helvetica Neue"/>
                <w:sz w:val="14"/>
                <w:szCs w:val="20"/>
              </w:rPr>
            </w:pPr>
          </w:p>
        </w:tc>
        <w:tc>
          <w:tcPr>
            <w:tcW w:w="268" w:type="dxa"/>
            <w:vAlign w:val="center"/>
          </w:tcPr>
          <w:p w14:paraId="0A4B4592" w14:textId="77777777" w:rsidR="00740A5F" w:rsidRPr="00A365EC" w:rsidRDefault="00740A5F" w:rsidP="00E776FC">
            <w:pPr>
              <w:jc w:val="center"/>
              <w:rPr>
                <w:rFonts w:ascii="Helvetica Neue" w:hAnsi="Helvetica Neue"/>
                <w:sz w:val="14"/>
                <w:szCs w:val="20"/>
              </w:rPr>
            </w:pPr>
          </w:p>
        </w:tc>
        <w:tc>
          <w:tcPr>
            <w:tcW w:w="996" w:type="dxa"/>
            <w:vAlign w:val="center"/>
          </w:tcPr>
          <w:p w14:paraId="04B89FAD" w14:textId="77777777" w:rsidR="00740A5F" w:rsidRPr="00A365EC" w:rsidRDefault="00740A5F" w:rsidP="00E776FC">
            <w:pPr>
              <w:jc w:val="center"/>
              <w:rPr>
                <w:rFonts w:ascii="Helvetica Neue" w:hAnsi="Helvetica Neue"/>
                <w:sz w:val="14"/>
                <w:szCs w:val="20"/>
              </w:rPr>
            </w:pPr>
          </w:p>
        </w:tc>
        <w:tc>
          <w:tcPr>
            <w:tcW w:w="236" w:type="dxa"/>
            <w:tcBorders>
              <w:right w:val="single" w:sz="18" w:space="0" w:color="BFBFBF" w:themeColor="background1" w:themeShade="BF"/>
            </w:tcBorders>
            <w:vAlign w:val="center"/>
          </w:tcPr>
          <w:p w14:paraId="39D254B7" w14:textId="77777777" w:rsidR="00740A5F" w:rsidRPr="00A365EC" w:rsidRDefault="00740A5F" w:rsidP="00E776FC">
            <w:pPr>
              <w:rPr>
                <w:rFonts w:ascii="Helvetica Neue" w:hAnsi="Helvetica Neue"/>
                <w:sz w:val="14"/>
                <w:szCs w:val="20"/>
              </w:rPr>
            </w:pPr>
          </w:p>
        </w:tc>
      </w:tr>
      <w:tr w:rsidR="00740A5F" w:rsidRPr="00A365EC" w14:paraId="6F8F8B2E" w14:textId="77777777" w:rsidTr="00D13BCF">
        <w:trPr>
          <w:trHeight w:val="397"/>
        </w:trPr>
        <w:tc>
          <w:tcPr>
            <w:tcW w:w="2140" w:type="dxa"/>
            <w:tcBorders>
              <w:left w:val="single" w:sz="18" w:space="0" w:color="BFBFBF" w:themeColor="background1" w:themeShade="BF"/>
            </w:tcBorders>
            <w:shd w:val="clear" w:color="auto" w:fill="auto"/>
            <w:vAlign w:val="bottom"/>
          </w:tcPr>
          <w:p w14:paraId="49A3275D" w14:textId="77777777" w:rsidR="00740A5F" w:rsidRPr="00A365EC" w:rsidRDefault="00740A5F" w:rsidP="00E776FC">
            <w:pPr>
              <w:rPr>
                <w:rFonts w:ascii="Helvetica Neue" w:hAnsi="Helvetica Neue"/>
                <w:sz w:val="14"/>
                <w:szCs w:val="20"/>
              </w:rPr>
            </w:pPr>
            <w:r w:rsidRPr="00A365EC">
              <w:rPr>
                <w:rFonts w:ascii="Helvetica Neue" w:hAnsi="Helvetica Neue"/>
                <w:sz w:val="14"/>
                <w:szCs w:val="20"/>
              </w:rPr>
              <w:t xml:space="preserve">No. of CHMP &amp; FDA criteria met after priming: </w:t>
            </w:r>
          </w:p>
        </w:tc>
        <w:tc>
          <w:tcPr>
            <w:tcW w:w="242" w:type="dxa"/>
            <w:shd w:val="clear" w:color="auto" w:fill="auto"/>
            <w:vAlign w:val="bottom"/>
          </w:tcPr>
          <w:p w14:paraId="1329ECAF" w14:textId="77777777" w:rsidR="00740A5F" w:rsidRPr="00A365EC" w:rsidRDefault="00740A5F" w:rsidP="00E776FC">
            <w:pPr>
              <w:rPr>
                <w:rFonts w:ascii="Helvetica Neue" w:hAnsi="Helvetica Neue"/>
                <w:sz w:val="14"/>
                <w:szCs w:val="20"/>
              </w:rPr>
            </w:pPr>
          </w:p>
        </w:tc>
        <w:tc>
          <w:tcPr>
            <w:tcW w:w="967" w:type="dxa"/>
            <w:vAlign w:val="bottom"/>
          </w:tcPr>
          <w:p w14:paraId="4A69BD81" w14:textId="77777777" w:rsidR="00740A5F" w:rsidRPr="00A365EC" w:rsidRDefault="00740A5F" w:rsidP="00E776FC">
            <w:pPr>
              <w:widowControl w:val="0"/>
              <w:autoSpaceDE w:val="0"/>
              <w:autoSpaceDN w:val="0"/>
              <w:adjustRightInd w:val="0"/>
              <w:rPr>
                <w:rFonts w:ascii="Helvetica Neue" w:hAnsi="Helvetica Neue" w:cs="Times"/>
                <w:sz w:val="14"/>
                <w:szCs w:val="20"/>
              </w:rPr>
            </w:pPr>
            <w:r w:rsidRPr="00A365EC">
              <w:rPr>
                <w:rFonts w:ascii="Helvetica Neue" w:hAnsi="Helvetica Neue" w:cs="Times"/>
                <w:sz w:val="14"/>
                <w:szCs w:val="20"/>
              </w:rPr>
              <w:t>-</w:t>
            </w:r>
          </w:p>
        </w:tc>
        <w:tc>
          <w:tcPr>
            <w:tcW w:w="269" w:type="dxa"/>
            <w:vAlign w:val="bottom"/>
          </w:tcPr>
          <w:p w14:paraId="5597E616" w14:textId="77777777" w:rsidR="00740A5F" w:rsidRPr="00A365EC" w:rsidRDefault="00740A5F" w:rsidP="00E776FC">
            <w:pPr>
              <w:rPr>
                <w:rFonts w:ascii="Helvetica Neue" w:hAnsi="Helvetica Neue"/>
                <w:sz w:val="14"/>
                <w:szCs w:val="20"/>
              </w:rPr>
            </w:pPr>
          </w:p>
        </w:tc>
        <w:tc>
          <w:tcPr>
            <w:tcW w:w="968" w:type="dxa"/>
            <w:vAlign w:val="bottom"/>
          </w:tcPr>
          <w:p w14:paraId="3F62CD3B" w14:textId="77777777" w:rsidR="00740A5F" w:rsidRPr="00A365EC" w:rsidRDefault="00740A5F" w:rsidP="00E776FC">
            <w:pPr>
              <w:rPr>
                <w:rFonts w:ascii="Helvetica Neue" w:hAnsi="Helvetica Neue"/>
                <w:sz w:val="14"/>
                <w:szCs w:val="20"/>
              </w:rPr>
            </w:pPr>
          </w:p>
        </w:tc>
        <w:tc>
          <w:tcPr>
            <w:tcW w:w="236" w:type="dxa"/>
            <w:vAlign w:val="bottom"/>
          </w:tcPr>
          <w:p w14:paraId="4C683835" w14:textId="77777777" w:rsidR="00740A5F" w:rsidRPr="00A365EC" w:rsidRDefault="00740A5F" w:rsidP="00E776FC">
            <w:pPr>
              <w:rPr>
                <w:rFonts w:ascii="Helvetica Neue" w:hAnsi="Helvetica Neue"/>
                <w:sz w:val="14"/>
                <w:szCs w:val="20"/>
              </w:rPr>
            </w:pPr>
          </w:p>
        </w:tc>
        <w:tc>
          <w:tcPr>
            <w:tcW w:w="996" w:type="dxa"/>
            <w:vAlign w:val="bottom"/>
          </w:tcPr>
          <w:p w14:paraId="5541390C" w14:textId="77777777" w:rsidR="00740A5F" w:rsidRPr="00A365EC" w:rsidRDefault="00740A5F" w:rsidP="00E776FC">
            <w:pPr>
              <w:rPr>
                <w:rFonts w:ascii="Helvetica Neue" w:hAnsi="Helvetica Neue"/>
                <w:sz w:val="14"/>
                <w:szCs w:val="20"/>
              </w:rPr>
            </w:pPr>
          </w:p>
        </w:tc>
        <w:tc>
          <w:tcPr>
            <w:tcW w:w="268" w:type="dxa"/>
            <w:vAlign w:val="bottom"/>
          </w:tcPr>
          <w:p w14:paraId="42365B80" w14:textId="77777777" w:rsidR="00740A5F" w:rsidRPr="00A365EC" w:rsidRDefault="00740A5F" w:rsidP="00E776FC">
            <w:pPr>
              <w:rPr>
                <w:rFonts w:ascii="Helvetica Neue" w:hAnsi="Helvetica Neue"/>
                <w:sz w:val="14"/>
                <w:szCs w:val="20"/>
              </w:rPr>
            </w:pPr>
          </w:p>
        </w:tc>
        <w:tc>
          <w:tcPr>
            <w:tcW w:w="996" w:type="dxa"/>
            <w:vAlign w:val="bottom"/>
          </w:tcPr>
          <w:p w14:paraId="3A6104AF" w14:textId="77777777" w:rsidR="00740A5F" w:rsidRPr="00A365EC" w:rsidRDefault="00740A5F" w:rsidP="00E776FC">
            <w:pPr>
              <w:rPr>
                <w:rFonts w:ascii="Helvetica Neue" w:hAnsi="Helvetica Neue"/>
                <w:sz w:val="14"/>
                <w:szCs w:val="20"/>
              </w:rPr>
            </w:pPr>
          </w:p>
        </w:tc>
        <w:tc>
          <w:tcPr>
            <w:tcW w:w="253" w:type="dxa"/>
            <w:vAlign w:val="bottom"/>
          </w:tcPr>
          <w:p w14:paraId="36FD767B" w14:textId="77777777" w:rsidR="00740A5F" w:rsidRPr="00A365EC" w:rsidRDefault="00740A5F" w:rsidP="00E776FC">
            <w:pPr>
              <w:rPr>
                <w:rFonts w:ascii="Helvetica Neue" w:hAnsi="Helvetica Neue"/>
                <w:sz w:val="14"/>
                <w:szCs w:val="20"/>
              </w:rPr>
            </w:pPr>
          </w:p>
        </w:tc>
        <w:tc>
          <w:tcPr>
            <w:tcW w:w="996" w:type="dxa"/>
            <w:vAlign w:val="bottom"/>
          </w:tcPr>
          <w:p w14:paraId="34B71C69" w14:textId="77777777" w:rsidR="00740A5F" w:rsidRPr="00A365EC" w:rsidRDefault="00740A5F" w:rsidP="00E776FC">
            <w:pPr>
              <w:rPr>
                <w:rFonts w:ascii="Helvetica Neue" w:hAnsi="Helvetica Neue"/>
                <w:sz w:val="14"/>
                <w:szCs w:val="20"/>
                <w:vertAlign w:val="superscript"/>
              </w:rPr>
            </w:pPr>
            <w:r w:rsidRPr="00A365EC">
              <w:rPr>
                <w:rFonts w:ascii="Helvetica Neue" w:hAnsi="Helvetica Neue"/>
                <w:sz w:val="14"/>
                <w:szCs w:val="20"/>
              </w:rPr>
              <w:t>0</w:t>
            </w:r>
          </w:p>
        </w:tc>
        <w:tc>
          <w:tcPr>
            <w:tcW w:w="268" w:type="dxa"/>
            <w:vAlign w:val="bottom"/>
          </w:tcPr>
          <w:p w14:paraId="6FC9A5CF" w14:textId="77777777" w:rsidR="00740A5F" w:rsidRPr="00A365EC" w:rsidRDefault="00740A5F" w:rsidP="00E776FC">
            <w:pPr>
              <w:rPr>
                <w:rFonts w:ascii="Helvetica Neue" w:hAnsi="Helvetica Neue"/>
                <w:sz w:val="14"/>
                <w:szCs w:val="20"/>
              </w:rPr>
            </w:pPr>
          </w:p>
        </w:tc>
        <w:tc>
          <w:tcPr>
            <w:tcW w:w="968" w:type="dxa"/>
            <w:vAlign w:val="bottom"/>
          </w:tcPr>
          <w:p w14:paraId="25EAE2D9" w14:textId="77777777" w:rsidR="00740A5F" w:rsidRPr="00A365EC" w:rsidRDefault="00740A5F" w:rsidP="00E776FC">
            <w:pPr>
              <w:rPr>
                <w:rFonts w:ascii="Helvetica Neue" w:hAnsi="Helvetica Neue"/>
                <w:sz w:val="14"/>
                <w:szCs w:val="20"/>
              </w:rPr>
            </w:pPr>
          </w:p>
        </w:tc>
        <w:tc>
          <w:tcPr>
            <w:tcW w:w="268" w:type="dxa"/>
            <w:vAlign w:val="bottom"/>
          </w:tcPr>
          <w:p w14:paraId="3F0D60FE" w14:textId="77777777" w:rsidR="00740A5F" w:rsidRPr="00A365EC" w:rsidRDefault="00740A5F" w:rsidP="00E776FC">
            <w:pPr>
              <w:rPr>
                <w:rFonts w:ascii="Helvetica Neue" w:hAnsi="Helvetica Neue"/>
                <w:sz w:val="14"/>
                <w:szCs w:val="20"/>
              </w:rPr>
            </w:pPr>
          </w:p>
        </w:tc>
        <w:tc>
          <w:tcPr>
            <w:tcW w:w="968" w:type="dxa"/>
            <w:vAlign w:val="bottom"/>
          </w:tcPr>
          <w:p w14:paraId="7F4ED905" w14:textId="77777777" w:rsidR="00740A5F" w:rsidRPr="00A365EC" w:rsidRDefault="00740A5F" w:rsidP="00E776FC">
            <w:pPr>
              <w:rPr>
                <w:rFonts w:ascii="Helvetica Neue" w:hAnsi="Helvetica Neue"/>
                <w:sz w:val="14"/>
                <w:szCs w:val="20"/>
              </w:rPr>
            </w:pPr>
          </w:p>
        </w:tc>
        <w:tc>
          <w:tcPr>
            <w:tcW w:w="268" w:type="dxa"/>
            <w:vAlign w:val="bottom"/>
          </w:tcPr>
          <w:p w14:paraId="0EE89279" w14:textId="77777777" w:rsidR="00740A5F" w:rsidRPr="00A365EC" w:rsidRDefault="00740A5F" w:rsidP="00E776FC">
            <w:pPr>
              <w:rPr>
                <w:rFonts w:ascii="Helvetica Neue" w:hAnsi="Helvetica Neue"/>
                <w:sz w:val="14"/>
                <w:szCs w:val="20"/>
              </w:rPr>
            </w:pPr>
          </w:p>
        </w:tc>
        <w:tc>
          <w:tcPr>
            <w:tcW w:w="992" w:type="dxa"/>
            <w:vAlign w:val="bottom"/>
          </w:tcPr>
          <w:p w14:paraId="0B47F6F7" w14:textId="77777777" w:rsidR="00740A5F" w:rsidRPr="00A365EC" w:rsidRDefault="00740A5F" w:rsidP="00E776FC">
            <w:pPr>
              <w:rPr>
                <w:rFonts w:ascii="Helvetica Neue" w:hAnsi="Helvetica Neue"/>
                <w:sz w:val="14"/>
                <w:szCs w:val="20"/>
              </w:rPr>
            </w:pPr>
          </w:p>
        </w:tc>
        <w:tc>
          <w:tcPr>
            <w:tcW w:w="268" w:type="dxa"/>
            <w:vAlign w:val="bottom"/>
          </w:tcPr>
          <w:p w14:paraId="62DA0E63" w14:textId="77777777" w:rsidR="00740A5F" w:rsidRPr="00A365EC" w:rsidRDefault="00740A5F" w:rsidP="00E776FC">
            <w:pPr>
              <w:rPr>
                <w:rFonts w:ascii="Helvetica Neue" w:hAnsi="Helvetica Neue"/>
                <w:sz w:val="14"/>
                <w:szCs w:val="20"/>
              </w:rPr>
            </w:pPr>
          </w:p>
        </w:tc>
        <w:tc>
          <w:tcPr>
            <w:tcW w:w="996" w:type="dxa"/>
            <w:vAlign w:val="bottom"/>
          </w:tcPr>
          <w:p w14:paraId="6266CFB1" w14:textId="77777777" w:rsidR="00740A5F" w:rsidRPr="00A365EC" w:rsidRDefault="00740A5F" w:rsidP="00E776FC">
            <w:pPr>
              <w:rPr>
                <w:rFonts w:ascii="Helvetica Neue" w:hAnsi="Helvetica Neue"/>
                <w:sz w:val="14"/>
                <w:szCs w:val="20"/>
              </w:rPr>
            </w:pPr>
            <w:r w:rsidRPr="00A365EC">
              <w:rPr>
                <w:rFonts w:ascii="Helvetica Neue" w:hAnsi="Helvetica Neue"/>
                <w:sz w:val="14"/>
                <w:szCs w:val="20"/>
              </w:rPr>
              <w:t>0</w:t>
            </w:r>
          </w:p>
        </w:tc>
        <w:tc>
          <w:tcPr>
            <w:tcW w:w="236" w:type="dxa"/>
            <w:tcBorders>
              <w:right w:val="single" w:sz="18" w:space="0" w:color="BFBFBF" w:themeColor="background1" w:themeShade="BF"/>
            </w:tcBorders>
            <w:vAlign w:val="bottom"/>
          </w:tcPr>
          <w:p w14:paraId="1D3AB070" w14:textId="77777777" w:rsidR="00740A5F" w:rsidRPr="00A365EC" w:rsidRDefault="00740A5F" w:rsidP="00E776FC">
            <w:pPr>
              <w:rPr>
                <w:rFonts w:ascii="Helvetica Neue" w:hAnsi="Helvetica Neue"/>
                <w:sz w:val="14"/>
                <w:szCs w:val="20"/>
              </w:rPr>
            </w:pPr>
          </w:p>
        </w:tc>
      </w:tr>
      <w:tr w:rsidR="00740A5F" w:rsidRPr="00A365EC" w14:paraId="6E4ED8D6" w14:textId="77777777" w:rsidTr="00D13BCF">
        <w:trPr>
          <w:trHeight w:hRule="exact" w:val="113"/>
        </w:trPr>
        <w:tc>
          <w:tcPr>
            <w:tcW w:w="2140" w:type="dxa"/>
            <w:tcBorders>
              <w:left w:val="single" w:sz="18" w:space="0" w:color="BFBFBF" w:themeColor="background1" w:themeShade="BF"/>
            </w:tcBorders>
            <w:shd w:val="clear" w:color="auto" w:fill="auto"/>
            <w:vAlign w:val="center"/>
          </w:tcPr>
          <w:p w14:paraId="70DB6363" w14:textId="77777777" w:rsidR="00740A5F" w:rsidRPr="00A365EC" w:rsidRDefault="00740A5F" w:rsidP="00E776FC">
            <w:pPr>
              <w:rPr>
                <w:rFonts w:ascii="Helvetica Neue" w:hAnsi="Helvetica Neue"/>
                <w:i/>
                <w:sz w:val="14"/>
                <w:szCs w:val="20"/>
              </w:rPr>
            </w:pPr>
          </w:p>
        </w:tc>
        <w:tc>
          <w:tcPr>
            <w:tcW w:w="242" w:type="dxa"/>
            <w:shd w:val="clear" w:color="auto" w:fill="auto"/>
            <w:vAlign w:val="center"/>
          </w:tcPr>
          <w:p w14:paraId="2B80BA96" w14:textId="77777777" w:rsidR="00740A5F" w:rsidRPr="00A365EC" w:rsidRDefault="00740A5F" w:rsidP="00E776FC">
            <w:pPr>
              <w:rPr>
                <w:rFonts w:ascii="Helvetica Neue" w:hAnsi="Helvetica Neue"/>
                <w:sz w:val="14"/>
                <w:szCs w:val="20"/>
              </w:rPr>
            </w:pPr>
          </w:p>
        </w:tc>
        <w:tc>
          <w:tcPr>
            <w:tcW w:w="967" w:type="dxa"/>
            <w:vAlign w:val="center"/>
          </w:tcPr>
          <w:p w14:paraId="0482DC72" w14:textId="77777777" w:rsidR="00740A5F" w:rsidRPr="00A365EC" w:rsidRDefault="00740A5F" w:rsidP="00E776FC">
            <w:pPr>
              <w:widowControl w:val="0"/>
              <w:autoSpaceDE w:val="0"/>
              <w:autoSpaceDN w:val="0"/>
              <w:adjustRightInd w:val="0"/>
              <w:rPr>
                <w:rFonts w:ascii="Helvetica Neue" w:hAnsi="Helvetica Neue" w:cs="Times"/>
                <w:sz w:val="14"/>
                <w:szCs w:val="20"/>
              </w:rPr>
            </w:pPr>
          </w:p>
        </w:tc>
        <w:tc>
          <w:tcPr>
            <w:tcW w:w="269" w:type="dxa"/>
            <w:vAlign w:val="center"/>
          </w:tcPr>
          <w:p w14:paraId="2B4FADA0" w14:textId="77777777" w:rsidR="00740A5F" w:rsidRPr="00A365EC" w:rsidRDefault="00740A5F" w:rsidP="00E776FC">
            <w:pPr>
              <w:rPr>
                <w:rFonts w:ascii="Helvetica Neue" w:hAnsi="Helvetica Neue"/>
                <w:sz w:val="14"/>
                <w:szCs w:val="20"/>
              </w:rPr>
            </w:pPr>
          </w:p>
        </w:tc>
        <w:tc>
          <w:tcPr>
            <w:tcW w:w="968" w:type="dxa"/>
            <w:vAlign w:val="center"/>
          </w:tcPr>
          <w:p w14:paraId="2AC48D0C" w14:textId="77777777" w:rsidR="00740A5F" w:rsidRPr="00A365EC" w:rsidRDefault="00740A5F" w:rsidP="00E776FC">
            <w:pPr>
              <w:rPr>
                <w:rFonts w:ascii="Helvetica Neue" w:hAnsi="Helvetica Neue"/>
                <w:sz w:val="14"/>
                <w:szCs w:val="20"/>
              </w:rPr>
            </w:pPr>
          </w:p>
        </w:tc>
        <w:tc>
          <w:tcPr>
            <w:tcW w:w="236" w:type="dxa"/>
            <w:vAlign w:val="center"/>
          </w:tcPr>
          <w:p w14:paraId="5163C87F" w14:textId="77777777" w:rsidR="00740A5F" w:rsidRPr="00A365EC" w:rsidRDefault="00740A5F" w:rsidP="00E776FC">
            <w:pPr>
              <w:rPr>
                <w:rFonts w:ascii="Helvetica Neue" w:hAnsi="Helvetica Neue"/>
                <w:sz w:val="14"/>
                <w:szCs w:val="20"/>
              </w:rPr>
            </w:pPr>
          </w:p>
        </w:tc>
        <w:tc>
          <w:tcPr>
            <w:tcW w:w="996" w:type="dxa"/>
            <w:vAlign w:val="center"/>
          </w:tcPr>
          <w:p w14:paraId="7C0F8062" w14:textId="77777777" w:rsidR="00740A5F" w:rsidRPr="00A365EC" w:rsidRDefault="00740A5F" w:rsidP="00E776FC">
            <w:pPr>
              <w:rPr>
                <w:rFonts w:ascii="Helvetica Neue" w:hAnsi="Helvetica Neue"/>
                <w:sz w:val="14"/>
                <w:szCs w:val="20"/>
              </w:rPr>
            </w:pPr>
          </w:p>
        </w:tc>
        <w:tc>
          <w:tcPr>
            <w:tcW w:w="268" w:type="dxa"/>
            <w:vAlign w:val="center"/>
          </w:tcPr>
          <w:p w14:paraId="79BD1E0B" w14:textId="77777777" w:rsidR="00740A5F" w:rsidRPr="00A365EC" w:rsidRDefault="00740A5F" w:rsidP="00E776FC">
            <w:pPr>
              <w:rPr>
                <w:rFonts w:ascii="Helvetica Neue" w:hAnsi="Helvetica Neue"/>
                <w:sz w:val="14"/>
                <w:szCs w:val="20"/>
              </w:rPr>
            </w:pPr>
          </w:p>
        </w:tc>
        <w:tc>
          <w:tcPr>
            <w:tcW w:w="996" w:type="dxa"/>
            <w:vAlign w:val="center"/>
          </w:tcPr>
          <w:p w14:paraId="6736824E" w14:textId="77777777" w:rsidR="00740A5F" w:rsidRPr="00A365EC" w:rsidRDefault="00740A5F" w:rsidP="00E776FC">
            <w:pPr>
              <w:rPr>
                <w:rFonts w:ascii="Helvetica Neue" w:hAnsi="Helvetica Neue"/>
                <w:sz w:val="14"/>
                <w:szCs w:val="20"/>
              </w:rPr>
            </w:pPr>
          </w:p>
        </w:tc>
        <w:tc>
          <w:tcPr>
            <w:tcW w:w="253" w:type="dxa"/>
            <w:vAlign w:val="center"/>
          </w:tcPr>
          <w:p w14:paraId="3131E359" w14:textId="77777777" w:rsidR="00740A5F" w:rsidRPr="00A365EC" w:rsidRDefault="00740A5F" w:rsidP="00E776FC">
            <w:pPr>
              <w:rPr>
                <w:rFonts w:ascii="Helvetica Neue" w:hAnsi="Helvetica Neue"/>
                <w:sz w:val="14"/>
                <w:szCs w:val="20"/>
              </w:rPr>
            </w:pPr>
          </w:p>
        </w:tc>
        <w:tc>
          <w:tcPr>
            <w:tcW w:w="996" w:type="dxa"/>
            <w:vAlign w:val="center"/>
          </w:tcPr>
          <w:p w14:paraId="61EB8E38" w14:textId="77777777" w:rsidR="00740A5F" w:rsidRPr="00A365EC" w:rsidRDefault="00740A5F" w:rsidP="00E776FC">
            <w:pPr>
              <w:rPr>
                <w:rFonts w:ascii="Helvetica Neue" w:hAnsi="Helvetica Neue"/>
                <w:sz w:val="14"/>
                <w:szCs w:val="20"/>
              </w:rPr>
            </w:pPr>
          </w:p>
        </w:tc>
        <w:tc>
          <w:tcPr>
            <w:tcW w:w="268" w:type="dxa"/>
            <w:vAlign w:val="center"/>
          </w:tcPr>
          <w:p w14:paraId="24BBDFB9" w14:textId="77777777" w:rsidR="00740A5F" w:rsidRPr="00A365EC" w:rsidRDefault="00740A5F" w:rsidP="00E776FC">
            <w:pPr>
              <w:rPr>
                <w:rFonts w:ascii="Helvetica Neue" w:hAnsi="Helvetica Neue"/>
                <w:sz w:val="14"/>
                <w:szCs w:val="20"/>
              </w:rPr>
            </w:pPr>
          </w:p>
        </w:tc>
        <w:tc>
          <w:tcPr>
            <w:tcW w:w="968" w:type="dxa"/>
            <w:vAlign w:val="center"/>
          </w:tcPr>
          <w:p w14:paraId="56828CD4" w14:textId="77777777" w:rsidR="00740A5F" w:rsidRPr="00A365EC" w:rsidRDefault="00740A5F" w:rsidP="00E776FC">
            <w:pPr>
              <w:rPr>
                <w:rFonts w:ascii="Helvetica Neue" w:hAnsi="Helvetica Neue"/>
                <w:sz w:val="14"/>
                <w:szCs w:val="20"/>
              </w:rPr>
            </w:pPr>
          </w:p>
        </w:tc>
        <w:tc>
          <w:tcPr>
            <w:tcW w:w="268" w:type="dxa"/>
            <w:vAlign w:val="center"/>
          </w:tcPr>
          <w:p w14:paraId="69618BF0" w14:textId="77777777" w:rsidR="00740A5F" w:rsidRPr="00A365EC" w:rsidRDefault="00740A5F" w:rsidP="00E776FC">
            <w:pPr>
              <w:rPr>
                <w:rFonts w:ascii="Helvetica Neue" w:hAnsi="Helvetica Neue"/>
                <w:sz w:val="14"/>
                <w:szCs w:val="20"/>
              </w:rPr>
            </w:pPr>
          </w:p>
        </w:tc>
        <w:tc>
          <w:tcPr>
            <w:tcW w:w="968" w:type="dxa"/>
            <w:vAlign w:val="center"/>
          </w:tcPr>
          <w:p w14:paraId="5E4257BE" w14:textId="77777777" w:rsidR="00740A5F" w:rsidRPr="00A365EC" w:rsidRDefault="00740A5F" w:rsidP="00E776FC">
            <w:pPr>
              <w:rPr>
                <w:rFonts w:ascii="Helvetica Neue" w:hAnsi="Helvetica Neue"/>
                <w:sz w:val="14"/>
                <w:szCs w:val="20"/>
              </w:rPr>
            </w:pPr>
          </w:p>
        </w:tc>
        <w:tc>
          <w:tcPr>
            <w:tcW w:w="268" w:type="dxa"/>
            <w:vAlign w:val="center"/>
          </w:tcPr>
          <w:p w14:paraId="322D00E5" w14:textId="77777777" w:rsidR="00740A5F" w:rsidRPr="00A365EC" w:rsidRDefault="00740A5F" w:rsidP="00E776FC">
            <w:pPr>
              <w:rPr>
                <w:rFonts w:ascii="Helvetica Neue" w:hAnsi="Helvetica Neue"/>
                <w:sz w:val="14"/>
                <w:szCs w:val="20"/>
              </w:rPr>
            </w:pPr>
          </w:p>
        </w:tc>
        <w:tc>
          <w:tcPr>
            <w:tcW w:w="992" w:type="dxa"/>
            <w:vAlign w:val="center"/>
          </w:tcPr>
          <w:p w14:paraId="0388281D" w14:textId="77777777" w:rsidR="00740A5F" w:rsidRPr="00A365EC" w:rsidRDefault="00740A5F" w:rsidP="00E776FC">
            <w:pPr>
              <w:rPr>
                <w:rFonts w:ascii="Helvetica Neue" w:hAnsi="Helvetica Neue"/>
                <w:sz w:val="14"/>
                <w:szCs w:val="20"/>
              </w:rPr>
            </w:pPr>
          </w:p>
        </w:tc>
        <w:tc>
          <w:tcPr>
            <w:tcW w:w="268" w:type="dxa"/>
            <w:vAlign w:val="center"/>
          </w:tcPr>
          <w:p w14:paraId="197788A0" w14:textId="77777777" w:rsidR="00740A5F" w:rsidRPr="00A365EC" w:rsidRDefault="00740A5F" w:rsidP="00E776FC">
            <w:pPr>
              <w:rPr>
                <w:rFonts w:ascii="Helvetica Neue" w:hAnsi="Helvetica Neue"/>
                <w:sz w:val="14"/>
                <w:szCs w:val="20"/>
              </w:rPr>
            </w:pPr>
          </w:p>
        </w:tc>
        <w:tc>
          <w:tcPr>
            <w:tcW w:w="996" w:type="dxa"/>
            <w:vAlign w:val="center"/>
          </w:tcPr>
          <w:p w14:paraId="19C11C6C" w14:textId="77777777" w:rsidR="00740A5F" w:rsidRPr="00A365EC" w:rsidRDefault="00740A5F" w:rsidP="00E776FC">
            <w:pPr>
              <w:rPr>
                <w:rFonts w:ascii="Helvetica Neue" w:hAnsi="Helvetica Neue"/>
                <w:sz w:val="14"/>
                <w:szCs w:val="20"/>
              </w:rPr>
            </w:pPr>
          </w:p>
        </w:tc>
        <w:tc>
          <w:tcPr>
            <w:tcW w:w="236" w:type="dxa"/>
            <w:tcBorders>
              <w:right w:val="single" w:sz="18" w:space="0" w:color="BFBFBF" w:themeColor="background1" w:themeShade="BF"/>
            </w:tcBorders>
            <w:vAlign w:val="center"/>
          </w:tcPr>
          <w:p w14:paraId="206C1ADA" w14:textId="77777777" w:rsidR="00740A5F" w:rsidRPr="00A365EC" w:rsidRDefault="00740A5F" w:rsidP="00E776FC">
            <w:pPr>
              <w:rPr>
                <w:rFonts w:ascii="Helvetica Neue" w:hAnsi="Helvetica Neue"/>
                <w:sz w:val="14"/>
                <w:szCs w:val="20"/>
              </w:rPr>
            </w:pPr>
          </w:p>
        </w:tc>
      </w:tr>
      <w:tr w:rsidR="00740A5F" w:rsidRPr="00A365EC" w14:paraId="23D4433E" w14:textId="77777777" w:rsidTr="00E776FC">
        <w:trPr>
          <w:trHeight w:hRule="exact" w:val="397"/>
        </w:trPr>
        <w:tc>
          <w:tcPr>
            <w:tcW w:w="2140" w:type="dxa"/>
            <w:tcBorders>
              <w:left w:val="single" w:sz="18" w:space="0" w:color="BFBFBF" w:themeColor="background1" w:themeShade="BF"/>
            </w:tcBorders>
            <w:shd w:val="clear" w:color="auto" w:fill="auto"/>
            <w:vAlign w:val="bottom"/>
          </w:tcPr>
          <w:p w14:paraId="61E17A0F" w14:textId="77777777" w:rsidR="00740A5F" w:rsidRPr="00A365EC" w:rsidRDefault="00740A5F" w:rsidP="00E776FC">
            <w:pPr>
              <w:rPr>
                <w:rFonts w:ascii="Helvetica Neue" w:hAnsi="Helvetica Neue"/>
                <w:i/>
                <w:sz w:val="14"/>
                <w:szCs w:val="20"/>
              </w:rPr>
            </w:pPr>
            <w:r w:rsidRPr="00A365EC">
              <w:rPr>
                <w:rFonts w:ascii="Helvetica Neue" w:hAnsi="Helvetica Neue"/>
                <w:sz w:val="14"/>
                <w:szCs w:val="20"/>
              </w:rPr>
              <w:t>No. of CHMP &amp; FDA criteria met after ‘booster’:</w:t>
            </w:r>
          </w:p>
        </w:tc>
        <w:tc>
          <w:tcPr>
            <w:tcW w:w="242" w:type="dxa"/>
            <w:shd w:val="clear" w:color="auto" w:fill="auto"/>
            <w:vAlign w:val="bottom"/>
          </w:tcPr>
          <w:p w14:paraId="22147614" w14:textId="77777777" w:rsidR="00740A5F" w:rsidRPr="00A365EC" w:rsidRDefault="00740A5F" w:rsidP="00E776FC">
            <w:pPr>
              <w:rPr>
                <w:rFonts w:ascii="Helvetica Neue" w:hAnsi="Helvetica Neue"/>
                <w:sz w:val="14"/>
                <w:szCs w:val="20"/>
              </w:rPr>
            </w:pPr>
          </w:p>
        </w:tc>
        <w:tc>
          <w:tcPr>
            <w:tcW w:w="967" w:type="dxa"/>
            <w:vAlign w:val="bottom"/>
          </w:tcPr>
          <w:p w14:paraId="0602B4F0" w14:textId="77777777" w:rsidR="00740A5F" w:rsidRPr="00A365EC" w:rsidRDefault="00740A5F" w:rsidP="00E776FC">
            <w:pPr>
              <w:widowControl w:val="0"/>
              <w:autoSpaceDE w:val="0"/>
              <w:autoSpaceDN w:val="0"/>
              <w:adjustRightInd w:val="0"/>
              <w:rPr>
                <w:rFonts w:ascii="Helvetica Neue" w:hAnsi="Helvetica Neue" w:cs="Times"/>
                <w:sz w:val="14"/>
                <w:szCs w:val="20"/>
              </w:rPr>
            </w:pPr>
          </w:p>
        </w:tc>
        <w:tc>
          <w:tcPr>
            <w:tcW w:w="269" w:type="dxa"/>
            <w:vAlign w:val="bottom"/>
          </w:tcPr>
          <w:p w14:paraId="30E3FC3B" w14:textId="77777777" w:rsidR="00740A5F" w:rsidRPr="00A365EC" w:rsidRDefault="00740A5F" w:rsidP="00E776FC">
            <w:pPr>
              <w:rPr>
                <w:rFonts w:ascii="Helvetica Neue" w:hAnsi="Helvetica Neue"/>
                <w:sz w:val="14"/>
                <w:szCs w:val="20"/>
              </w:rPr>
            </w:pPr>
          </w:p>
        </w:tc>
        <w:tc>
          <w:tcPr>
            <w:tcW w:w="968" w:type="dxa"/>
            <w:vAlign w:val="bottom"/>
          </w:tcPr>
          <w:p w14:paraId="3550413F" w14:textId="77777777" w:rsidR="00740A5F" w:rsidRPr="00A365EC" w:rsidRDefault="00740A5F" w:rsidP="00E776FC">
            <w:pPr>
              <w:rPr>
                <w:rFonts w:ascii="Helvetica Neue" w:hAnsi="Helvetica Neue"/>
                <w:sz w:val="14"/>
                <w:szCs w:val="20"/>
              </w:rPr>
            </w:pPr>
          </w:p>
        </w:tc>
        <w:tc>
          <w:tcPr>
            <w:tcW w:w="236" w:type="dxa"/>
            <w:vAlign w:val="bottom"/>
          </w:tcPr>
          <w:p w14:paraId="62E3D13F" w14:textId="77777777" w:rsidR="00740A5F" w:rsidRPr="00A365EC" w:rsidRDefault="00740A5F" w:rsidP="00E776FC">
            <w:pPr>
              <w:rPr>
                <w:rFonts w:ascii="Helvetica Neue" w:hAnsi="Helvetica Neue"/>
                <w:sz w:val="14"/>
                <w:szCs w:val="20"/>
              </w:rPr>
            </w:pPr>
          </w:p>
        </w:tc>
        <w:tc>
          <w:tcPr>
            <w:tcW w:w="996" w:type="dxa"/>
            <w:vAlign w:val="bottom"/>
          </w:tcPr>
          <w:p w14:paraId="58DF430A" w14:textId="77777777" w:rsidR="00740A5F" w:rsidRPr="00A365EC" w:rsidRDefault="00740A5F" w:rsidP="00E776FC">
            <w:pPr>
              <w:rPr>
                <w:rFonts w:ascii="Helvetica Neue" w:hAnsi="Helvetica Neue"/>
                <w:sz w:val="14"/>
                <w:szCs w:val="20"/>
              </w:rPr>
            </w:pPr>
          </w:p>
        </w:tc>
        <w:tc>
          <w:tcPr>
            <w:tcW w:w="268" w:type="dxa"/>
            <w:vAlign w:val="bottom"/>
          </w:tcPr>
          <w:p w14:paraId="081BB8B8" w14:textId="77777777" w:rsidR="00740A5F" w:rsidRPr="00A365EC" w:rsidRDefault="00740A5F" w:rsidP="00E776FC">
            <w:pPr>
              <w:rPr>
                <w:rFonts w:ascii="Helvetica Neue" w:hAnsi="Helvetica Neue"/>
                <w:sz w:val="14"/>
                <w:szCs w:val="20"/>
              </w:rPr>
            </w:pPr>
          </w:p>
        </w:tc>
        <w:tc>
          <w:tcPr>
            <w:tcW w:w="996" w:type="dxa"/>
            <w:vAlign w:val="bottom"/>
          </w:tcPr>
          <w:p w14:paraId="2A8A1568" w14:textId="77777777" w:rsidR="00740A5F" w:rsidRPr="00A365EC" w:rsidRDefault="00740A5F" w:rsidP="00E776FC">
            <w:pPr>
              <w:rPr>
                <w:rFonts w:ascii="Helvetica Neue" w:hAnsi="Helvetica Neue"/>
                <w:sz w:val="14"/>
                <w:szCs w:val="20"/>
              </w:rPr>
            </w:pPr>
          </w:p>
        </w:tc>
        <w:tc>
          <w:tcPr>
            <w:tcW w:w="253" w:type="dxa"/>
            <w:vAlign w:val="bottom"/>
          </w:tcPr>
          <w:p w14:paraId="0E63F0DB" w14:textId="77777777" w:rsidR="00740A5F" w:rsidRPr="00A365EC" w:rsidRDefault="00740A5F" w:rsidP="00E776FC">
            <w:pPr>
              <w:rPr>
                <w:rFonts w:ascii="Helvetica Neue" w:hAnsi="Helvetica Neue"/>
                <w:sz w:val="14"/>
                <w:szCs w:val="20"/>
              </w:rPr>
            </w:pPr>
          </w:p>
        </w:tc>
        <w:tc>
          <w:tcPr>
            <w:tcW w:w="996" w:type="dxa"/>
            <w:vAlign w:val="bottom"/>
          </w:tcPr>
          <w:p w14:paraId="2B1BAC45" w14:textId="77777777" w:rsidR="00740A5F" w:rsidRPr="00A365EC" w:rsidRDefault="00740A5F" w:rsidP="00E776FC">
            <w:pPr>
              <w:rPr>
                <w:rFonts w:ascii="Helvetica Neue" w:hAnsi="Helvetica Neue"/>
                <w:sz w:val="14"/>
                <w:szCs w:val="20"/>
              </w:rPr>
            </w:pPr>
          </w:p>
        </w:tc>
        <w:tc>
          <w:tcPr>
            <w:tcW w:w="268" w:type="dxa"/>
            <w:vAlign w:val="bottom"/>
          </w:tcPr>
          <w:p w14:paraId="5FAC9B12" w14:textId="77777777" w:rsidR="00740A5F" w:rsidRPr="00A365EC" w:rsidRDefault="00740A5F" w:rsidP="00E776FC">
            <w:pPr>
              <w:rPr>
                <w:rFonts w:ascii="Helvetica Neue" w:hAnsi="Helvetica Neue"/>
                <w:sz w:val="14"/>
                <w:szCs w:val="20"/>
              </w:rPr>
            </w:pPr>
          </w:p>
        </w:tc>
        <w:tc>
          <w:tcPr>
            <w:tcW w:w="968" w:type="dxa"/>
            <w:vAlign w:val="bottom"/>
          </w:tcPr>
          <w:p w14:paraId="7BC5F0BB" w14:textId="77777777" w:rsidR="00740A5F" w:rsidRPr="00A365EC" w:rsidRDefault="00740A5F" w:rsidP="00E776FC">
            <w:pPr>
              <w:rPr>
                <w:rFonts w:ascii="Helvetica Neue" w:hAnsi="Helvetica Neue"/>
                <w:sz w:val="14"/>
                <w:szCs w:val="20"/>
              </w:rPr>
            </w:pPr>
          </w:p>
        </w:tc>
        <w:tc>
          <w:tcPr>
            <w:tcW w:w="268" w:type="dxa"/>
            <w:vAlign w:val="bottom"/>
          </w:tcPr>
          <w:p w14:paraId="73B1250D" w14:textId="77777777" w:rsidR="00740A5F" w:rsidRPr="00A365EC" w:rsidRDefault="00740A5F" w:rsidP="00E776FC">
            <w:pPr>
              <w:rPr>
                <w:rFonts w:ascii="Helvetica Neue" w:hAnsi="Helvetica Neue"/>
                <w:sz w:val="14"/>
                <w:szCs w:val="20"/>
              </w:rPr>
            </w:pPr>
          </w:p>
        </w:tc>
        <w:tc>
          <w:tcPr>
            <w:tcW w:w="968" w:type="dxa"/>
            <w:vAlign w:val="bottom"/>
          </w:tcPr>
          <w:p w14:paraId="6DE74BF2" w14:textId="77777777" w:rsidR="00740A5F" w:rsidRPr="00A365EC" w:rsidRDefault="00740A5F" w:rsidP="00E776FC">
            <w:pPr>
              <w:rPr>
                <w:rFonts w:ascii="Helvetica Neue" w:hAnsi="Helvetica Neue"/>
                <w:sz w:val="14"/>
                <w:szCs w:val="20"/>
              </w:rPr>
            </w:pPr>
          </w:p>
        </w:tc>
        <w:tc>
          <w:tcPr>
            <w:tcW w:w="268" w:type="dxa"/>
            <w:vAlign w:val="bottom"/>
          </w:tcPr>
          <w:p w14:paraId="5D59763A" w14:textId="77777777" w:rsidR="00740A5F" w:rsidRPr="00A365EC" w:rsidRDefault="00740A5F" w:rsidP="00E776FC">
            <w:pPr>
              <w:rPr>
                <w:rFonts w:ascii="Helvetica Neue" w:hAnsi="Helvetica Neue"/>
                <w:sz w:val="14"/>
                <w:szCs w:val="20"/>
              </w:rPr>
            </w:pPr>
          </w:p>
        </w:tc>
        <w:tc>
          <w:tcPr>
            <w:tcW w:w="992" w:type="dxa"/>
            <w:vAlign w:val="bottom"/>
          </w:tcPr>
          <w:p w14:paraId="4C197DE4" w14:textId="77777777" w:rsidR="00740A5F" w:rsidRPr="00A365EC" w:rsidRDefault="00740A5F" w:rsidP="00E776FC">
            <w:pPr>
              <w:rPr>
                <w:rFonts w:ascii="Helvetica Neue" w:hAnsi="Helvetica Neue"/>
                <w:sz w:val="14"/>
                <w:szCs w:val="20"/>
              </w:rPr>
            </w:pPr>
          </w:p>
        </w:tc>
        <w:tc>
          <w:tcPr>
            <w:tcW w:w="268" w:type="dxa"/>
            <w:vAlign w:val="bottom"/>
          </w:tcPr>
          <w:p w14:paraId="08FF601C" w14:textId="77777777" w:rsidR="00740A5F" w:rsidRPr="00A365EC" w:rsidRDefault="00740A5F" w:rsidP="00E776FC">
            <w:pPr>
              <w:rPr>
                <w:rFonts w:ascii="Helvetica Neue" w:hAnsi="Helvetica Neue"/>
                <w:sz w:val="14"/>
                <w:szCs w:val="20"/>
              </w:rPr>
            </w:pPr>
          </w:p>
        </w:tc>
        <w:tc>
          <w:tcPr>
            <w:tcW w:w="996" w:type="dxa"/>
            <w:vAlign w:val="bottom"/>
          </w:tcPr>
          <w:p w14:paraId="4816C233" w14:textId="77777777" w:rsidR="00740A5F" w:rsidRPr="00A365EC" w:rsidRDefault="00740A5F" w:rsidP="00E776FC">
            <w:pPr>
              <w:rPr>
                <w:rFonts w:ascii="Helvetica Neue" w:hAnsi="Helvetica Neue"/>
                <w:sz w:val="14"/>
                <w:szCs w:val="20"/>
              </w:rPr>
            </w:pPr>
          </w:p>
        </w:tc>
        <w:tc>
          <w:tcPr>
            <w:tcW w:w="236" w:type="dxa"/>
            <w:tcBorders>
              <w:right w:val="single" w:sz="18" w:space="0" w:color="BFBFBF" w:themeColor="background1" w:themeShade="BF"/>
            </w:tcBorders>
            <w:vAlign w:val="bottom"/>
          </w:tcPr>
          <w:p w14:paraId="2C2508ED" w14:textId="77777777" w:rsidR="00740A5F" w:rsidRPr="00A365EC" w:rsidRDefault="00740A5F" w:rsidP="00E776FC">
            <w:pPr>
              <w:rPr>
                <w:rFonts w:ascii="Helvetica Neue" w:hAnsi="Helvetica Neue"/>
                <w:sz w:val="14"/>
                <w:szCs w:val="20"/>
              </w:rPr>
            </w:pPr>
          </w:p>
        </w:tc>
      </w:tr>
      <w:tr w:rsidR="00740A5F" w:rsidRPr="00A365EC" w14:paraId="57C05977" w14:textId="77777777" w:rsidTr="00E776FC">
        <w:trPr>
          <w:trHeight w:hRule="exact" w:val="340"/>
        </w:trPr>
        <w:tc>
          <w:tcPr>
            <w:tcW w:w="2140" w:type="dxa"/>
            <w:tcBorders>
              <w:left w:val="single" w:sz="18" w:space="0" w:color="BFBFBF" w:themeColor="background1" w:themeShade="BF"/>
            </w:tcBorders>
            <w:shd w:val="clear" w:color="auto" w:fill="auto"/>
            <w:vAlign w:val="center"/>
          </w:tcPr>
          <w:p w14:paraId="21245E84" w14:textId="77777777" w:rsidR="00740A5F" w:rsidRPr="00A365EC" w:rsidRDefault="00740A5F" w:rsidP="00E776FC">
            <w:pPr>
              <w:ind w:firstLine="176"/>
              <w:rPr>
                <w:rFonts w:ascii="Helvetica Neue" w:hAnsi="Helvetica Neue"/>
                <w:sz w:val="14"/>
                <w:szCs w:val="20"/>
              </w:rPr>
            </w:pPr>
            <w:r w:rsidRPr="00A365EC">
              <w:rPr>
                <w:rFonts w:ascii="Helvetica Neue" w:hAnsi="Helvetica Neue"/>
                <w:sz w:val="14"/>
                <w:szCs w:val="20"/>
              </w:rPr>
              <w:t>Day 7</w:t>
            </w:r>
          </w:p>
        </w:tc>
        <w:tc>
          <w:tcPr>
            <w:tcW w:w="242" w:type="dxa"/>
            <w:shd w:val="clear" w:color="auto" w:fill="auto"/>
            <w:vAlign w:val="center"/>
          </w:tcPr>
          <w:p w14:paraId="0B4AC240" w14:textId="77777777" w:rsidR="00740A5F" w:rsidRPr="00A365EC" w:rsidRDefault="00740A5F" w:rsidP="00E776FC">
            <w:pPr>
              <w:rPr>
                <w:rFonts w:ascii="Helvetica Neue" w:hAnsi="Helvetica Neue"/>
                <w:sz w:val="14"/>
                <w:szCs w:val="20"/>
              </w:rPr>
            </w:pPr>
          </w:p>
        </w:tc>
        <w:tc>
          <w:tcPr>
            <w:tcW w:w="967" w:type="dxa"/>
            <w:vAlign w:val="center"/>
          </w:tcPr>
          <w:p w14:paraId="4E0AD1FD" w14:textId="693BAE76" w:rsidR="00740A5F" w:rsidRPr="00A365EC" w:rsidRDefault="00740A5F" w:rsidP="00E776FC">
            <w:pPr>
              <w:rPr>
                <w:rFonts w:ascii="Helvetica Neue" w:hAnsi="Helvetica Neue"/>
                <w:sz w:val="14"/>
                <w:szCs w:val="20"/>
              </w:rPr>
            </w:pPr>
            <w:r w:rsidRPr="00A365EC">
              <w:rPr>
                <w:rFonts w:ascii="Helvetica Neue" w:hAnsi="Helvetica Neue"/>
                <w:sz w:val="14"/>
                <w:szCs w:val="20"/>
              </w:rPr>
              <w:t>0</w:t>
            </w:r>
            <w:r w:rsidR="00A365EC" w:rsidRPr="000C2DF8">
              <w:rPr>
                <w:rFonts w:ascii="Gill Sans MT" w:hAnsi="Gill Sans MT"/>
                <w:sz w:val="14"/>
                <w:szCs w:val="16"/>
                <w:vertAlign w:val="superscript"/>
              </w:rPr>
              <w:t xml:space="preserve"> </w:t>
            </w:r>
          </w:p>
        </w:tc>
        <w:tc>
          <w:tcPr>
            <w:tcW w:w="269" w:type="dxa"/>
            <w:vAlign w:val="center"/>
          </w:tcPr>
          <w:p w14:paraId="1026AE5B" w14:textId="77777777" w:rsidR="00740A5F" w:rsidRPr="00A365EC" w:rsidRDefault="00740A5F" w:rsidP="00E776FC">
            <w:pPr>
              <w:rPr>
                <w:rFonts w:ascii="Helvetica Neue" w:hAnsi="Helvetica Neue"/>
                <w:sz w:val="14"/>
                <w:szCs w:val="20"/>
              </w:rPr>
            </w:pPr>
          </w:p>
        </w:tc>
        <w:tc>
          <w:tcPr>
            <w:tcW w:w="968" w:type="dxa"/>
            <w:vAlign w:val="center"/>
          </w:tcPr>
          <w:p w14:paraId="36FB8B90" w14:textId="77777777" w:rsidR="00740A5F" w:rsidRPr="00A365EC" w:rsidRDefault="00740A5F" w:rsidP="00E776FC">
            <w:pPr>
              <w:rPr>
                <w:rFonts w:ascii="Helvetica Neue" w:hAnsi="Helvetica Neue"/>
                <w:sz w:val="14"/>
                <w:szCs w:val="20"/>
              </w:rPr>
            </w:pPr>
            <w:r w:rsidRPr="00A365EC">
              <w:rPr>
                <w:rFonts w:ascii="Helvetica Neue" w:hAnsi="Helvetica Neue"/>
                <w:sz w:val="14"/>
                <w:szCs w:val="20"/>
              </w:rPr>
              <w:t>0</w:t>
            </w:r>
          </w:p>
        </w:tc>
        <w:tc>
          <w:tcPr>
            <w:tcW w:w="236" w:type="dxa"/>
            <w:vAlign w:val="center"/>
          </w:tcPr>
          <w:p w14:paraId="6B25D71F" w14:textId="77777777" w:rsidR="00740A5F" w:rsidRPr="00A365EC" w:rsidRDefault="00740A5F" w:rsidP="00E776FC">
            <w:pPr>
              <w:rPr>
                <w:rFonts w:ascii="Helvetica Neue" w:hAnsi="Helvetica Neue"/>
                <w:sz w:val="14"/>
                <w:szCs w:val="20"/>
              </w:rPr>
            </w:pPr>
          </w:p>
        </w:tc>
        <w:tc>
          <w:tcPr>
            <w:tcW w:w="996" w:type="dxa"/>
            <w:vAlign w:val="center"/>
          </w:tcPr>
          <w:p w14:paraId="25BAA8DD" w14:textId="77777777" w:rsidR="00740A5F" w:rsidRPr="00A365EC" w:rsidRDefault="00740A5F" w:rsidP="00E776FC">
            <w:pPr>
              <w:rPr>
                <w:rFonts w:ascii="Helvetica Neue" w:hAnsi="Helvetica Neue"/>
                <w:sz w:val="14"/>
                <w:szCs w:val="20"/>
              </w:rPr>
            </w:pPr>
            <w:r w:rsidRPr="00A365EC">
              <w:rPr>
                <w:rFonts w:ascii="Helvetica Neue" w:hAnsi="Helvetica Neue"/>
                <w:sz w:val="14"/>
                <w:szCs w:val="20"/>
              </w:rPr>
              <w:t>0</w:t>
            </w:r>
          </w:p>
        </w:tc>
        <w:tc>
          <w:tcPr>
            <w:tcW w:w="268" w:type="dxa"/>
            <w:vAlign w:val="center"/>
          </w:tcPr>
          <w:p w14:paraId="04ECEFA5" w14:textId="77777777" w:rsidR="00740A5F" w:rsidRPr="00A365EC" w:rsidRDefault="00740A5F" w:rsidP="00E776FC">
            <w:pPr>
              <w:rPr>
                <w:rFonts w:ascii="Helvetica Neue" w:hAnsi="Helvetica Neue"/>
                <w:sz w:val="14"/>
                <w:szCs w:val="20"/>
              </w:rPr>
            </w:pPr>
          </w:p>
        </w:tc>
        <w:tc>
          <w:tcPr>
            <w:tcW w:w="996" w:type="dxa"/>
            <w:vAlign w:val="center"/>
          </w:tcPr>
          <w:p w14:paraId="10B239C0" w14:textId="77777777" w:rsidR="00740A5F" w:rsidRPr="00A365EC" w:rsidRDefault="00740A5F" w:rsidP="00E776FC">
            <w:pPr>
              <w:rPr>
                <w:rFonts w:ascii="Helvetica Neue" w:hAnsi="Helvetica Neue"/>
                <w:sz w:val="14"/>
                <w:szCs w:val="20"/>
              </w:rPr>
            </w:pPr>
            <w:r w:rsidRPr="00A365EC">
              <w:rPr>
                <w:rFonts w:ascii="Helvetica Neue" w:hAnsi="Helvetica Neue"/>
                <w:sz w:val="14"/>
                <w:szCs w:val="20"/>
              </w:rPr>
              <w:t>3</w:t>
            </w:r>
            <w:r w:rsidRPr="00FD6DC9">
              <w:rPr>
                <w:rFonts w:ascii="Gill Sans MT" w:hAnsi="Gill Sans MT"/>
                <w:sz w:val="14"/>
                <w:szCs w:val="20"/>
                <w:vertAlign w:val="superscript"/>
              </w:rPr>
              <w:t>a,b,d</w:t>
            </w:r>
          </w:p>
        </w:tc>
        <w:tc>
          <w:tcPr>
            <w:tcW w:w="253" w:type="dxa"/>
            <w:vAlign w:val="center"/>
          </w:tcPr>
          <w:p w14:paraId="205E460E" w14:textId="77777777" w:rsidR="00740A5F" w:rsidRPr="00A365EC" w:rsidRDefault="00740A5F" w:rsidP="00E776FC">
            <w:pPr>
              <w:rPr>
                <w:rFonts w:ascii="Helvetica Neue" w:hAnsi="Helvetica Neue"/>
                <w:sz w:val="14"/>
                <w:szCs w:val="20"/>
              </w:rPr>
            </w:pPr>
          </w:p>
        </w:tc>
        <w:tc>
          <w:tcPr>
            <w:tcW w:w="996" w:type="dxa"/>
            <w:vAlign w:val="center"/>
          </w:tcPr>
          <w:p w14:paraId="5BB24F9D" w14:textId="4A448BAC" w:rsidR="00740A5F" w:rsidRPr="00A365EC" w:rsidRDefault="00FD6DC9"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68" w:type="dxa"/>
            <w:vAlign w:val="center"/>
          </w:tcPr>
          <w:p w14:paraId="62A533A4" w14:textId="77777777" w:rsidR="00740A5F" w:rsidRPr="00A365EC" w:rsidRDefault="00740A5F" w:rsidP="00E776FC">
            <w:pPr>
              <w:rPr>
                <w:rFonts w:ascii="Helvetica Neue" w:hAnsi="Helvetica Neue"/>
                <w:sz w:val="14"/>
                <w:szCs w:val="20"/>
              </w:rPr>
            </w:pPr>
          </w:p>
        </w:tc>
        <w:tc>
          <w:tcPr>
            <w:tcW w:w="968" w:type="dxa"/>
            <w:vAlign w:val="center"/>
          </w:tcPr>
          <w:p w14:paraId="76BB1336" w14:textId="03BD3E02" w:rsidR="00740A5F" w:rsidRPr="00A365EC" w:rsidRDefault="00FD6DC9"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01DCE965" w14:textId="77777777" w:rsidR="00740A5F" w:rsidRPr="00A365EC" w:rsidRDefault="00740A5F" w:rsidP="00E776FC">
            <w:pPr>
              <w:rPr>
                <w:rFonts w:ascii="Helvetica Neue" w:hAnsi="Helvetica Neue"/>
                <w:sz w:val="14"/>
                <w:szCs w:val="20"/>
              </w:rPr>
            </w:pPr>
          </w:p>
        </w:tc>
        <w:tc>
          <w:tcPr>
            <w:tcW w:w="968" w:type="dxa"/>
            <w:vAlign w:val="center"/>
          </w:tcPr>
          <w:p w14:paraId="12F27507" w14:textId="77777777" w:rsidR="00740A5F" w:rsidRPr="00A365EC" w:rsidRDefault="00740A5F" w:rsidP="00E776FC">
            <w:pPr>
              <w:rPr>
                <w:rFonts w:ascii="Helvetica Neue" w:hAnsi="Helvetica Neue"/>
                <w:sz w:val="14"/>
                <w:szCs w:val="20"/>
              </w:rPr>
            </w:pPr>
            <w:r w:rsidRPr="00A365EC">
              <w:rPr>
                <w:rFonts w:ascii="Helvetica Neue" w:hAnsi="Helvetica Neue"/>
                <w:sz w:val="14"/>
                <w:szCs w:val="20"/>
              </w:rPr>
              <w:t>3</w:t>
            </w:r>
            <w:r w:rsidRPr="00FD6DC9">
              <w:rPr>
                <w:rFonts w:ascii="Gill Sans MT" w:hAnsi="Gill Sans MT"/>
                <w:sz w:val="14"/>
                <w:szCs w:val="20"/>
                <w:vertAlign w:val="superscript"/>
              </w:rPr>
              <w:t>a-c</w:t>
            </w:r>
          </w:p>
        </w:tc>
        <w:tc>
          <w:tcPr>
            <w:tcW w:w="268" w:type="dxa"/>
            <w:vAlign w:val="center"/>
          </w:tcPr>
          <w:p w14:paraId="7A803CE6" w14:textId="77777777" w:rsidR="00740A5F" w:rsidRPr="00A365EC" w:rsidRDefault="00740A5F" w:rsidP="00E776FC">
            <w:pPr>
              <w:rPr>
                <w:rFonts w:ascii="Helvetica Neue" w:hAnsi="Helvetica Neue"/>
                <w:sz w:val="14"/>
                <w:szCs w:val="20"/>
              </w:rPr>
            </w:pPr>
          </w:p>
        </w:tc>
        <w:tc>
          <w:tcPr>
            <w:tcW w:w="992" w:type="dxa"/>
            <w:vAlign w:val="center"/>
          </w:tcPr>
          <w:p w14:paraId="24AD2C9B" w14:textId="30977C4D" w:rsidR="00740A5F" w:rsidRPr="00A365EC" w:rsidRDefault="00740A5F" w:rsidP="00E776FC">
            <w:pPr>
              <w:rPr>
                <w:rFonts w:ascii="Helvetica Neue" w:hAnsi="Helvetica Neue"/>
                <w:sz w:val="14"/>
                <w:szCs w:val="20"/>
              </w:rPr>
            </w:pPr>
            <w:r w:rsidRPr="00A365EC">
              <w:rPr>
                <w:rFonts w:ascii="Helvetica Neue" w:hAnsi="Helvetica Neue"/>
                <w:sz w:val="14"/>
                <w:szCs w:val="20"/>
              </w:rPr>
              <w:t>3</w:t>
            </w:r>
            <w:r w:rsidR="00FD166C">
              <w:rPr>
                <w:rFonts w:ascii="Gill Sans MT" w:hAnsi="Gill Sans MT"/>
                <w:sz w:val="14"/>
                <w:szCs w:val="20"/>
                <w:vertAlign w:val="superscript"/>
              </w:rPr>
              <w:t>a,b,</w:t>
            </w:r>
            <w:r w:rsidRPr="00D31A41">
              <w:rPr>
                <w:rFonts w:ascii="Gill Sans MT" w:hAnsi="Gill Sans MT"/>
                <w:sz w:val="14"/>
                <w:szCs w:val="20"/>
                <w:vertAlign w:val="superscript"/>
              </w:rPr>
              <w:t>d</w:t>
            </w:r>
          </w:p>
        </w:tc>
        <w:tc>
          <w:tcPr>
            <w:tcW w:w="268" w:type="dxa"/>
            <w:vAlign w:val="center"/>
          </w:tcPr>
          <w:p w14:paraId="22950343" w14:textId="77777777" w:rsidR="00740A5F" w:rsidRPr="00A365EC" w:rsidRDefault="00740A5F" w:rsidP="00E776FC">
            <w:pPr>
              <w:rPr>
                <w:rFonts w:ascii="Helvetica Neue" w:hAnsi="Helvetica Neue"/>
                <w:sz w:val="14"/>
                <w:szCs w:val="20"/>
              </w:rPr>
            </w:pPr>
          </w:p>
        </w:tc>
        <w:tc>
          <w:tcPr>
            <w:tcW w:w="996" w:type="dxa"/>
            <w:vAlign w:val="center"/>
          </w:tcPr>
          <w:p w14:paraId="49AAE9B8" w14:textId="38234613" w:rsidR="00740A5F" w:rsidRPr="00A365EC" w:rsidRDefault="00D31A41" w:rsidP="00E776FC">
            <w:pPr>
              <w:rPr>
                <w:rFonts w:ascii="Helvetica Neue" w:hAnsi="Helvetica Neue"/>
                <w:sz w:val="14"/>
                <w:szCs w:val="20"/>
              </w:rPr>
            </w:pPr>
            <w:r w:rsidRPr="00A365EC">
              <w:rPr>
                <w:rFonts w:ascii="Helvetica Neue" w:hAnsi="Helvetica Neue"/>
                <w:sz w:val="14"/>
                <w:szCs w:val="20"/>
              </w:rPr>
              <w:t>5</w:t>
            </w:r>
            <w:r w:rsidRPr="00FD6DC9">
              <w:rPr>
                <w:rFonts w:ascii="Gill Sans MT" w:hAnsi="Gill Sans MT"/>
                <w:sz w:val="14"/>
                <w:szCs w:val="20"/>
                <w:vertAlign w:val="superscript"/>
              </w:rPr>
              <w:t>a-e</w:t>
            </w:r>
          </w:p>
        </w:tc>
        <w:tc>
          <w:tcPr>
            <w:tcW w:w="236" w:type="dxa"/>
            <w:tcBorders>
              <w:right w:val="single" w:sz="18" w:space="0" w:color="BFBFBF" w:themeColor="background1" w:themeShade="BF"/>
            </w:tcBorders>
            <w:vAlign w:val="center"/>
          </w:tcPr>
          <w:p w14:paraId="3CD52384" w14:textId="77777777" w:rsidR="00740A5F" w:rsidRPr="00A365EC" w:rsidRDefault="00740A5F" w:rsidP="00E776FC">
            <w:pPr>
              <w:rPr>
                <w:rFonts w:ascii="Helvetica Neue" w:hAnsi="Helvetica Neue"/>
                <w:sz w:val="14"/>
                <w:szCs w:val="20"/>
              </w:rPr>
            </w:pPr>
          </w:p>
        </w:tc>
      </w:tr>
      <w:tr w:rsidR="00D31A41" w:rsidRPr="00A365EC" w14:paraId="3284190F" w14:textId="77777777" w:rsidTr="00E776FC">
        <w:trPr>
          <w:trHeight w:hRule="exact" w:val="340"/>
        </w:trPr>
        <w:tc>
          <w:tcPr>
            <w:tcW w:w="2140" w:type="dxa"/>
            <w:tcBorders>
              <w:left w:val="single" w:sz="18" w:space="0" w:color="BFBFBF" w:themeColor="background1" w:themeShade="BF"/>
            </w:tcBorders>
            <w:shd w:val="clear" w:color="auto" w:fill="auto"/>
            <w:vAlign w:val="center"/>
          </w:tcPr>
          <w:p w14:paraId="09351442" w14:textId="77777777" w:rsidR="00D31A41" w:rsidRPr="00A365EC" w:rsidRDefault="00D31A41" w:rsidP="00E776FC">
            <w:pPr>
              <w:ind w:firstLine="176"/>
              <w:rPr>
                <w:rFonts w:ascii="Helvetica Neue" w:hAnsi="Helvetica Neue"/>
                <w:sz w:val="14"/>
                <w:szCs w:val="20"/>
              </w:rPr>
            </w:pPr>
            <w:r w:rsidRPr="00A365EC">
              <w:rPr>
                <w:rFonts w:ascii="Helvetica Neue" w:hAnsi="Helvetica Neue"/>
                <w:sz w:val="14"/>
                <w:szCs w:val="20"/>
              </w:rPr>
              <w:t>Day 14</w:t>
            </w:r>
          </w:p>
        </w:tc>
        <w:tc>
          <w:tcPr>
            <w:tcW w:w="242" w:type="dxa"/>
            <w:shd w:val="clear" w:color="auto" w:fill="auto"/>
            <w:vAlign w:val="center"/>
          </w:tcPr>
          <w:p w14:paraId="5456DC47" w14:textId="77777777" w:rsidR="00D31A41" w:rsidRPr="00A365EC" w:rsidRDefault="00D31A41" w:rsidP="00E776FC">
            <w:pPr>
              <w:rPr>
                <w:rFonts w:ascii="Helvetica Neue" w:hAnsi="Helvetica Neue"/>
                <w:sz w:val="14"/>
                <w:szCs w:val="20"/>
              </w:rPr>
            </w:pPr>
          </w:p>
        </w:tc>
        <w:tc>
          <w:tcPr>
            <w:tcW w:w="967" w:type="dxa"/>
            <w:vAlign w:val="center"/>
          </w:tcPr>
          <w:p w14:paraId="234D6164" w14:textId="77777777" w:rsidR="00D31A41" w:rsidRPr="00A365EC" w:rsidRDefault="00D31A41" w:rsidP="00E776FC">
            <w:pPr>
              <w:rPr>
                <w:rFonts w:ascii="Helvetica Neue" w:hAnsi="Helvetica Neue" w:cs="Gill Sans MT"/>
                <w:bCs/>
                <w:iCs/>
                <w:sz w:val="14"/>
                <w:szCs w:val="20"/>
              </w:rPr>
            </w:pPr>
            <w:r w:rsidRPr="00A365EC">
              <w:rPr>
                <w:rFonts w:ascii="Helvetica Neue" w:hAnsi="Helvetica Neue"/>
                <w:sz w:val="14"/>
                <w:szCs w:val="20"/>
              </w:rPr>
              <w:t>0</w:t>
            </w:r>
          </w:p>
        </w:tc>
        <w:tc>
          <w:tcPr>
            <w:tcW w:w="269" w:type="dxa"/>
            <w:vAlign w:val="center"/>
          </w:tcPr>
          <w:p w14:paraId="6A9E0BBF" w14:textId="77777777" w:rsidR="00D31A41" w:rsidRPr="00A365EC" w:rsidRDefault="00D31A41" w:rsidP="00E776FC">
            <w:pPr>
              <w:rPr>
                <w:rFonts w:ascii="Helvetica Neue" w:hAnsi="Helvetica Neue"/>
                <w:sz w:val="14"/>
                <w:szCs w:val="20"/>
              </w:rPr>
            </w:pPr>
          </w:p>
        </w:tc>
        <w:tc>
          <w:tcPr>
            <w:tcW w:w="968" w:type="dxa"/>
            <w:vAlign w:val="center"/>
          </w:tcPr>
          <w:p w14:paraId="4C359719"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0</w:t>
            </w:r>
          </w:p>
        </w:tc>
        <w:tc>
          <w:tcPr>
            <w:tcW w:w="236" w:type="dxa"/>
            <w:vAlign w:val="center"/>
          </w:tcPr>
          <w:p w14:paraId="3EF26576" w14:textId="77777777" w:rsidR="00D31A41" w:rsidRPr="00A365EC" w:rsidRDefault="00D31A41" w:rsidP="00E776FC">
            <w:pPr>
              <w:rPr>
                <w:rFonts w:ascii="Helvetica Neue" w:hAnsi="Helvetica Neue"/>
                <w:sz w:val="14"/>
                <w:szCs w:val="20"/>
              </w:rPr>
            </w:pPr>
          </w:p>
        </w:tc>
        <w:tc>
          <w:tcPr>
            <w:tcW w:w="996" w:type="dxa"/>
            <w:vAlign w:val="center"/>
          </w:tcPr>
          <w:p w14:paraId="742B2F5D"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0</w:t>
            </w:r>
          </w:p>
        </w:tc>
        <w:tc>
          <w:tcPr>
            <w:tcW w:w="268" w:type="dxa"/>
            <w:vAlign w:val="center"/>
          </w:tcPr>
          <w:p w14:paraId="37C4F846" w14:textId="77777777" w:rsidR="00D31A41" w:rsidRPr="00A365EC" w:rsidRDefault="00D31A41" w:rsidP="00E776FC">
            <w:pPr>
              <w:rPr>
                <w:rFonts w:ascii="Helvetica Neue" w:hAnsi="Helvetica Neue"/>
                <w:sz w:val="14"/>
                <w:szCs w:val="20"/>
              </w:rPr>
            </w:pPr>
          </w:p>
        </w:tc>
        <w:tc>
          <w:tcPr>
            <w:tcW w:w="996" w:type="dxa"/>
            <w:vAlign w:val="center"/>
          </w:tcPr>
          <w:p w14:paraId="1A756814"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53" w:type="dxa"/>
            <w:vAlign w:val="center"/>
          </w:tcPr>
          <w:p w14:paraId="25268828" w14:textId="77777777" w:rsidR="00D31A41" w:rsidRPr="00A365EC" w:rsidRDefault="00D31A41" w:rsidP="00E776FC">
            <w:pPr>
              <w:rPr>
                <w:rFonts w:ascii="Helvetica Neue" w:hAnsi="Helvetica Neue"/>
                <w:sz w:val="14"/>
                <w:szCs w:val="20"/>
              </w:rPr>
            </w:pPr>
          </w:p>
        </w:tc>
        <w:tc>
          <w:tcPr>
            <w:tcW w:w="996" w:type="dxa"/>
            <w:vAlign w:val="center"/>
          </w:tcPr>
          <w:p w14:paraId="5242258C"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5</w:t>
            </w:r>
            <w:r w:rsidRPr="00FD6DC9">
              <w:rPr>
                <w:rFonts w:ascii="Gill Sans MT" w:hAnsi="Gill Sans MT"/>
                <w:sz w:val="14"/>
                <w:szCs w:val="20"/>
                <w:vertAlign w:val="superscript"/>
              </w:rPr>
              <w:t>a-e</w:t>
            </w:r>
          </w:p>
        </w:tc>
        <w:tc>
          <w:tcPr>
            <w:tcW w:w="268" w:type="dxa"/>
            <w:vAlign w:val="center"/>
          </w:tcPr>
          <w:p w14:paraId="4EA73C7B" w14:textId="77777777" w:rsidR="00D31A41" w:rsidRPr="00A365EC" w:rsidRDefault="00D31A41" w:rsidP="00E776FC">
            <w:pPr>
              <w:rPr>
                <w:rFonts w:ascii="Helvetica Neue" w:hAnsi="Helvetica Neue"/>
                <w:sz w:val="14"/>
                <w:szCs w:val="20"/>
              </w:rPr>
            </w:pPr>
          </w:p>
        </w:tc>
        <w:tc>
          <w:tcPr>
            <w:tcW w:w="968" w:type="dxa"/>
            <w:vAlign w:val="center"/>
          </w:tcPr>
          <w:p w14:paraId="00C8259C" w14:textId="46D8772A"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19578CDE" w14:textId="77777777" w:rsidR="00D31A41" w:rsidRPr="00A365EC" w:rsidRDefault="00D31A41" w:rsidP="00E776FC">
            <w:pPr>
              <w:rPr>
                <w:rFonts w:ascii="Helvetica Neue" w:hAnsi="Helvetica Neue"/>
                <w:sz w:val="14"/>
                <w:szCs w:val="20"/>
              </w:rPr>
            </w:pPr>
          </w:p>
        </w:tc>
        <w:tc>
          <w:tcPr>
            <w:tcW w:w="968" w:type="dxa"/>
            <w:vAlign w:val="center"/>
          </w:tcPr>
          <w:p w14:paraId="4EC3E728" w14:textId="418A5D4A" w:rsidR="00D31A41" w:rsidRPr="00A365EC" w:rsidRDefault="00D31A41"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68" w:type="dxa"/>
            <w:vAlign w:val="center"/>
          </w:tcPr>
          <w:p w14:paraId="4C87CBF3" w14:textId="77777777" w:rsidR="00D31A41" w:rsidRPr="00A365EC" w:rsidRDefault="00D31A41" w:rsidP="00E776FC">
            <w:pPr>
              <w:rPr>
                <w:rFonts w:ascii="Helvetica Neue" w:hAnsi="Helvetica Neue"/>
                <w:sz w:val="14"/>
                <w:szCs w:val="20"/>
              </w:rPr>
            </w:pPr>
          </w:p>
        </w:tc>
        <w:tc>
          <w:tcPr>
            <w:tcW w:w="992" w:type="dxa"/>
            <w:vAlign w:val="center"/>
          </w:tcPr>
          <w:p w14:paraId="10A80657" w14:textId="0C4629E1" w:rsidR="00D31A41" w:rsidRPr="00A365EC" w:rsidRDefault="00D31A41"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68" w:type="dxa"/>
            <w:vAlign w:val="center"/>
          </w:tcPr>
          <w:p w14:paraId="19080203" w14:textId="77777777" w:rsidR="00D31A41" w:rsidRPr="00A365EC" w:rsidRDefault="00D31A41" w:rsidP="00E776FC">
            <w:pPr>
              <w:rPr>
                <w:rFonts w:ascii="Helvetica Neue" w:hAnsi="Helvetica Neue"/>
                <w:sz w:val="14"/>
                <w:szCs w:val="20"/>
              </w:rPr>
            </w:pPr>
          </w:p>
        </w:tc>
        <w:tc>
          <w:tcPr>
            <w:tcW w:w="996" w:type="dxa"/>
            <w:vAlign w:val="center"/>
          </w:tcPr>
          <w:p w14:paraId="6341EEBA" w14:textId="71DF137A" w:rsidR="00D31A41" w:rsidRPr="00A365EC" w:rsidRDefault="00D31A41" w:rsidP="00E776FC">
            <w:pPr>
              <w:rPr>
                <w:rFonts w:ascii="Helvetica Neue" w:hAnsi="Helvetica Neue"/>
                <w:sz w:val="14"/>
                <w:szCs w:val="20"/>
              </w:rPr>
            </w:pPr>
            <w:r w:rsidRPr="00A365EC">
              <w:rPr>
                <w:rFonts w:ascii="Helvetica Neue" w:hAnsi="Helvetica Neue"/>
                <w:sz w:val="14"/>
                <w:szCs w:val="20"/>
              </w:rPr>
              <w:t>5</w:t>
            </w:r>
            <w:r w:rsidRPr="00FD6DC9">
              <w:rPr>
                <w:rFonts w:ascii="Gill Sans MT" w:hAnsi="Gill Sans MT"/>
                <w:sz w:val="14"/>
                <w:szCs w:val="20"/>
                <w:vertAlign w:val="superscript"/>
              </w:rPr>
              <w:t>a-e</w:t>
            </w:r>
          </w:p>
        </w:tc>
        <w:tc>
          <w:tcPr>
            <w:tcW w:w="236" w:type="dxa"/>
            <w:tcBorders>
              <w:right w:val="single" w:sz="18" w:space="0" w:color="BFBFBF" w:themeColor="background1" w:themeShade="BF"/>
            </w:tcBorders>
            <w:vAlign w:val="center"/>
          </w:tcPr>
          <w:p w14:paraId="737033E7" w14:textId="77777777" w:rsidR="00D31A41" w:rsidRPr="00A365EC" w:rsidRDefault="00D31A41" w:rsidP="00E776FC">
            <w:pPr>
              <w:rPr>
                <w:rFonts w:ascii="Helvetica Neue" w:hAnsi="Helvetica Neue"/>
                <w:sz w:val="14"/>
                <w:szCs w:val="20"/>
              </w:rPr>
            </w:pPr>
          </w:p>
        </w:tc>
      </w:tr>
      <w:tr w:rsidR="00D31A41" w:rsidRPr="00A365EC" w14:paraId="1D2B009C" w14:textId="77777777" w:rsidTr="00E776FC">
        <w:trPr>
          <w:trHeight w:hRule="exact" w:val="340"/>
        </w:trPr>
        <w:tc>
          <w:tcPr>
            <w:tcW w:w="2140" w:type="dxa"/>
            <w:tcBorders>
              <w:left w:val="single" w:sz="18" w:space="0" w:color="BFBFBF" w:themeColor="background1" w:themeShade="BF"/>
            </w:tcBorders>
            <w:shd w:val="clear" w:color="auto" w:fill="auto"/>
            <w:vAlign w:val="center"/>
          </w:tcPr>
          <w:p w14:paraId="10C21CE8" w14:textId="77777777" w:rsidR="00D31A41" w:rsidRPr="00A365EC" w:rsidRDefault="00D31A41" w:rsidP="00E776FC">
            <w:pPr>
              <w:ind w:firstLine="176"/>
              <w:rPr>
                <w:rFonts w:ascii="Helvetica Neue" w:hAnsi="Helvetica Neue"/>
                <w:sz w:val="14"/>
                <w:szCs w:val="20"/>
              </w:rPr>
            </w:pPr>
            <w:r w:rsidRPr="00A365EC">
              <w:rPr>
                <w:rFonts w:ascii="Helvetica Neue" w:hAnsi="Helvetica Neue"/>
                <w:sz w:val="14"/>
                <w:szCs w:val="20"/>
              </w:rPr>
              <w:t>Day 21</w:t>
            </w:r>
          </w:p>
        </w:tc>
        <w:tc>
          <w:tcPr>
            <w:tcW w:w="242" w:type="dxa"/>
            <w:shd w:val="clear" w:color="auto" w:fill="auto"/>
            <w:vAlign w:val="center"/>
          </w:tcPr>
          <w:p w14:paraId="01DBBC90" w14:textId="77777777" w:rsidR="00D31A41" w:rsidRPr="00A365EC" w:rsidRDefault="00D31A41" w:rsidP="00E776FC">
            <w:pPr>
              <w:rPr>
                <w:rFonts w:ascii="Helvetica Neue" w:hAnsi="Helvetica Neue"/>
                <w:sz w:val="14"/>
                <w:szCs w:val="20"/>
              </w:rPr>
            </w:pPr>
          </w:p>
        </w:tc>
        <w:tc>
          <w:tcPr>
            <w:tcW w:w="967" w:type="dxa"/>
            <w:vAlign w:val="center"/>
          </w:tcPr>
          <w:p w14:paraId="65DD9057" w14:textId="77777777" w:rsidR="00D31A41" w:rsidRPr="00A365EC" w:rsidRDefault="00D31A41" w:rsidP="00E776FC">
            <w:pPr>
              <w:rPr>
                <w:rFonts w:ascii="Helvetica Neue" w:hAnsi="Helvetica Neue" w:cs="Gill Sans MT"/>
                <w:bCs/>
                <w:iCs/>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9" w:type="dxa"/>
            <w:vAlign w:val="center"/>
          </w:tcPr>
          <w:p w14:paraId="7FF74401" w14:textId="77777777" w:rsidR="00D31A41" w:rsidRPr="00A365EC" w:rsidRDefault="00D31A41" w:rsidP="00E776FC">
            <w:pPr>
              <w:rPr>
                <w:rFonts w:ascii="Helvetica Neue" w:hAnsi="Helvetica Neue"/>
                <w:sz w:val="14"/>
                <w:szCs w:val="20"/>
              </w:rPr>
            </w:pPr>
          </w:p>
        </w:tc>
        <w:tc>
          <w:tcPr>
            <w:tcW w:w="968" w:type="dxa"/>
            <w:vAlign w:val="center"/>
          </w:tcPr>
          <w:p w14:paraId="4BF8C882"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0</w:t>
            </w:r>
          </w:p>
        </w:tc>
        <w:tc>
          <w:tcPr>
            <w:tcW w:w="236" w:type="dxa"/>
            <w:vAlign w:val="center"/>
          </w:tcPr>
          <w:p w14:paraId="2230FDAB" w14:textId="77777777" w:rsidR="00D31A41" w:rsidRPr="00A365EC" w:rsidRDefault="00D31A41" w:rsidP="00E776FC">
            <w:pPr>
              <w:rPr>
                <w:rFonts w:ascii="Helvetica Neue" w:hAnsi="Helvetica Neue"/>
                <w:sz w:val="14"/>
                <w:szCs w:val="20"/>
              </w:rPr>
            </w:pPr>
          </w:p>
        </w:tc>
        <w:tc>
          <w:tcPr>
            <w:tcW w:w="996" w:type="dxa"/>
            <w:vAlign w:val="center"/>
          </w:tcPr>
          <w:p w14:paraId="4C8045D0" w14:textId="01990FC1" w:rsidR="00D31A41" w:rsidRPr="00A365EC" w:rsidRDefault="005A4C49"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70031B58" w14:textId="77777777" w:rsidR="00D31A41" w:rsidRPr="00A365EC" w:rsidRDefault="00D31A41" w:rsidP="00E776FC">
            <w:pPr>
              <w:rPr>
                <w:rFonts w:ascii="Helvetica Neue" w:hAnsi="Helvetica Neue"/>
                <w:sz w:val="14"/>
                <w:szCs w:val="20"/>
              </w:rPr>
            </w:pPr>
          </w:p>
        </w:tc>
        <w:tc>
          <w:tcPr>
            <w:tcW w:w="996" w:type="dxa"/>
            <w:vAlign w:val="center"/>
          </w:tcPr>
          <w:p w14:paraId="423CF68E" w14:textId="1E83A4F9" w:rsidR="00D31A41" w:rsidRPr="00A365EC" w:rsidRDefault="00D31A41"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53" w:type="dxa"/>
            <w:vAlign w:val="center"/>
          </w:tcPr>
          <w:p w14:paraId="37CB7B88" w14:textId="77777777" w:rsidR="00D31A41" w:rsidRPr="00A365EC" w:rsidRDefault="00D31A41" w:rsidP="00E776FC">
            <w:pPr>
              <w:rPr>
                <w:rFonts w:ascii="Helvetica Neue" w:hAnsi="Helvetica Neue"/>
                <w:sz w:val="14"/>
                <w:szCs w:val="20"/>
              </w:rPr>
            </w:pPr>
          </w:p>
        </w:tc>
        <w:tc>
          <w:tcPr>
            <w:tcW w:w="996" w:type="dxa"/>
            <w:vAlign w:val="center"/>
          </w:tcPr>
          <w:p w14:paraId="144ED0FF" w14:textId="200ABEDC" w:rsidR="00D31A41" w:rsidRPr="00A365EC" w:rsidRDefault="00D31A41" w:rsidP="00E776FC">
            <w:pPr>
              <w:rPr>
                <w:rFonts w:ascii="Helvetica Neue" w:hAnsi="Helvetica Neue"/>
                <w:sz w:val="14"/>
                <w:szCs w:val="20"/>
              </w:rPr>
            </w:pPr>
            <w:r w:rsidRPr="00A365EC">
              <w:rPr>
                <w:rFonts w:ascii="Helvetica Neue" w:hAnsi="Helvetica Neue"/>
                <w:sz w:val="14"/>
                <w:szCs w:val="20"/>
              </w:rPr>
              <w:t>5</w:t>
            </w:r>
            <w:r w:rsidRPr="00FD6DC9">
              <w:rPr>
                <w:rFonts w:ascii="Gill Sans MT" w:hAnsi="Gill Sans MT"/>
                <w:sz w:val="14"/>
                <w:szCs w:val="20"/>
                <w:vertAlign w:val="superscript"/>
              </w:rPr>
              <w:t>a-e</w:t>
            </w:r>
          </w:p>
        </w:tc>
        <w:tc>
          <w:tcPr>
            <w:tcW w:w="268" w:type="dxa"/>
            <w:vAlign w:val="center"/>
          </w:tcPr>
          <w:p w14:paraId="2EB49025" w14:textId="77777777" w:rsidR="00D31A41" w:rsidRPr="00A365EC" w:rsidRDefault="00D31A41" w:rsidP="00E776FC">
            <w:pPr>
              <w:rPr>
                <w:rFonts w:ascii="Helvetica Neue" w:hAnsi="Helvetica Neue"/>
                <w:sz w:val="14"/>
                <w:szCs w:val="20"/>
              </w:rPr>
            </w:pPr>
          </w:p>
        </w:tc>
        <w:tc>
          <w:tcPr>
            <w:tcW w:w="968" w:type="dxa"/>
            <w:vAlign w:val="center"/>
          </w:tcPr>
          <w:p w14:paraId="600A962F" w14:textId="009B7909"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11307280" w14:textId="77777777" w:rsidR="00D31A41" w:rsidRPr="00A365EC" w:rsidRDefault="00D31A41" w:rsidP="00E776FC">
            <w:pPr>
              <w:rPr>
                <w:rFonts w:ascii="Helvetica Neue" w:hAnsi="Helvetica Neue"/>
                <w:sz w:val="14"/>
                <w:szCs w:val="20"/>
              </w:rPr>
            </w:pPr>
          </w:p>
        </w:tc>
        <w:tc>
          <w:tcPr>
            <w:tcW w:w="968" w:type="dxa"/>
            <w:vAlign w:val="center"/>
          </w:tcPr>
          <w:p w14:paraId="0AA561C9" w14:textId="418DB887" w:rsidR="00D31A41" w:rsidRPr="00A365EC" w:rsidRDefault="00D31A41"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68" w:type="dxa"/>
            <w:vAlign w:val="center"/>
          </w:tcPr>
          <w:p w14:paraId="05A501DD" w14:textId="77777777" w:rsidR="00D31A41" w:rsidRPr="00A365EC" w:rsidRDefault="00D31A41" w:rsidP="00E776FC">
            <w:pPr>
              <w:rPr>
                <w:rFonts w:ascii="Helvetica Neue" w:hAnsi="Helvetica Neue"/>
                <w:sz w:val="14"/>
                <w:szCs w:val="20"/>
              </w:rPr>
            </w:pPr>
          </w:p>
        </w:tc>
        <w:tc>
          <w:tcPr>
            <w:tcW w:w="992" w:type="dxa"/>
            <w:vAlign w:val="center"/>
          </w:tcPr>
          <w:p w14:paraId="26452459" w14:textId="67B8C26C" w:rsidR="00D31A41" w:rsidRPr="00A365EC" w:rsidRDefault="00D31A41"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68" w:type="dxa"/>
            <w:vAlign w:val="center"/>
          </w:tcPr>
          <w:p w14:paraId="4590327D" w14:textId="77777777" w:rsidR="00D31A41" w:rsidRPr="00A365EC" w:rsidRDefault="00D31A41" w:rsidP="00E776FC">
            <w:pPr>
              <w:rPr>
                <w:rFonts w:ascii="Helvetica Neue" w:hAnsi="Helvetica Neue"/>
                <w:sz w:val="14"/>
                <w:szCs w:val="20"/>
              </w:rPr>
            </w:pPr>
          </w:p>
        </w:tc>
        <w:tc>
          <w:tcPr>
            <w:tcW w:w="996" w:type="dxa"/>
            <w:vAlign w:val="center"/>
          </w:tcPr>
          <w:p w14:paraId="47EDBC2D" w14:textId="5CA38428" w:rsidR="00D31A41" w:rsidRPr="00A365EC" w:rsidRDefault="00D31A41" w:rsidP="00E776FC">
            <w:pPr>
              <w:rPr>
                <w:rFonts w:ascii="Helvetica Neue" w:hAnsi="Helvetica Neue"/>
                <w:sz w:val="14"/>
                <w:szCs w:val="20"/>
              </w:rPr>
            </w:pPr>
            <w:r w:rsidRPr="00A365EC">
              <w:rPr>
                <w:rFonts w:ascii="Helvetica Neue" w:hAnsi="Helvetica Neue"/>
                <w:sz w:val="14"/>
                <w:szCs w:val="20"/>
              </w:rPr>
              <w:t>5</w:t>
            </w:r>
            <w:r w:rsidRPr="00FD6DC9">
              <w:rPr>
                <w:rFonts w:ascii="Gill Sans MT" w:hAnsi="Gill Sans MT"/>
                <w:sz w:val="14"/>
                <w:szCs w:val="20"/>
                <w:vertAlign w:val="superscript"/>
              </w:rPr>
              <w:t>a-e</w:t>
            </w:r>
          </w:p>
        </w:tc>
        <w:tc>
          <w:tcPr>
            <w:tcW w:w="236" w:type="dxa"/>
            <w:tcBorders>
              <w:right w:val="single" w:sz="18" w:space="0" w:color="BFBFBF" w:themeColor="background1" w:themeShade="BF"/>
            </w:tcBorders>
            <w:vAlign w:val="center"/>
          </w:tcPr>
          <w:p w14:paraId="0658F13A" w14:textId="77777777" w:rsidR="00D31A41" w:rsidRPr="00A365EC" w:rsidRDefault="00D31A41" w:rsidP="00E776FC">
            <w:pPr>
              <w:rPr>
                <w:rFonts w:ascii="Helvetica Neue" w:hAnsi="Helvetica Neue"/>
                <w:sz w:val="14"/>
                <w:szCs w:val="20"/>
              </w:rPr>
            </w:pPr>
          </w:p>
        </w:tc>
      </w:tr>
      <w:tr w:rsidR="00740A5F" w:rsidRPr="00A365EC" w14:paraId="760E0459" w14:textId="77777777" w:rsidTr="00D13BCF">
        <w:trPr>
          <w:trHeight w:hRule="exact" w:val="113"/>
        </w:trPr>
        <w:tc>
          <w:tcPr>
            <w:tcW w:w="2140" w:type="dxa"/>
            <w:tcBorders>
              <w:left w:val="single" w:sz="18" w:space="0" w:color="BFBFBF" w:themeColor="background1" w:themeShade="BF"/>
            </w:tcBorders>
            <w:shd w:val="clear" w:color="auto" w:fill="auto"/>
            <w:vAlign w:val="center"/>
          </w:tcPr>
          <w:p w14:paraId="15C31F8A" w14:textId="77777777" w:rsidR="00740A5F" w:rsidRPr="00A365EC" w:rsidRDefault="00740A5F" w:rsidP="00E776FC">
            <w:pPr>
              <w:rPr>
                <w:rFonts w:ascii="Helvetica Neue" w:hAnsi="Helvetica Neue"/>
                <w:i/>
                <w:sz w:val="14"/>
                <w:szCs w:val="20"/>
              </w:rPr>
            </w:pPr>
          </w:p>
        </w:tc>
        <w:tc>
          <w:tcPr>
            <w:tcW w:w="242" w:type="dxa"/>
            <w:shd w:val="clear" w:color="auto" w:fill="auto"/>
            <w:vAlign w:val="center"/>
          </w:tcPr>
          <w:p w14:paraId="799DB3D1" w14:textId="77777777" w:rsidR="00740A5F" w:rsidRPr="00A365EC" w:rsidRDefault="00740A5F" w:rsidP="00E776FC">
            <w:pPr>
              <w:rPr>
                <w:rFonts w:ascii="Helvetica Neue" w:hAnsi="Helvetica Neue"/>
                <w:sz w:val="14"/>
                <w:szCs w:val="20"/>
              </w:rPr>
            </w:pPr>
          </w:p>
        </w:tc>
        <w:tc>
          <w:tcPr>
            <w:tcW w:w="967" w:type="dxa"/>
            <w:vAlign w:val="center"/>
          </w:tcPr>
          <w:p w14:paraId="32084C17" w14:textId="77777777" w:rsidR="00740A5F" w:rsidRPr="00A365EC" w:rsidRDefault="00740A5F" w:rsidP="00E776FC">
            <w:pPr>
              <w:widowControl w:val="0"/>
              <w:autoSpaceDE w:val="0"/>
              <w:autoSpaceDN w:val="0"/>
              <w:adjustRightInd w:val="0"/>
              <w:rPr>
                <w:rFonts w:ascii="Helvetica Neue" w:hAnsi="Helvetica Neue" w:cs="Times"/>
                <w:sz w:val="14"/>
                <w:szCs w:val="20"/>
              </w:rPr>
            </w:pPr>
          </w:p>
        </w:tc>
        <w:tc>
          <w:tcPr>
            <w:tcW w:w="269" w:type="dxa"/>
            <w:vAlign w:val="center"/>
          </w:tcPr>
          <w:p w14:paraId="035BEF3E" w14:textId="77777777" w:rsidR="00740A5F" w:rsidRPr="00A365EC" w:rsidRDefault="00740A5F" w:rsidP="00E776FC">
            <w:pPr>
              <w:rPr>
                <w:rFonts w:ascii="Helvetica Neue" w:hAnsi="Helvetica Neue"/>
                <w:sz w:val="14"/>
                <w:szCs w:val="20"/>
              </w:rPr>
            </w:pPr>
          </w:p>
        </w:tc>
        <w:tc>
          <w:tcPr>
            <w:tcW w:w="968" w:type="dxa"/>
            <w:vAlign w:val="center"/>
          </w:tcPr>
          <w:p w14:paraId="78F5CBAD" w14:textId="77777777" w:rsidR="00740A5F" w:rsidRPr="00A365EC" w:rsidRDefault="00740A5F" w:rsidP="00E776FC">
            <w:pPr>
              <w:rPr>
                <w:rFonts w:ascii="Helvetica Neue" w:hAnsi="Helvetica Neue"/>
                <w:sz w:val="14"/>
                <w:szCs w:val="20"/>
              </w:rPr>
            </w:pPr>
          </w:p>
        </w:tc>
        <w:tc>
          <w:tcPr>
            <w:tcW w:w="236" w:type="dxa"/>
            <w:vAlign w:val="center"/>
          </w:tcPr>
          <w:p w14:paraId="0893A7DC" w14:textId="77777777" w:rsidR="00740A5F" w:rsidRPr="00A365EC" w:rsidRDefault="00740A5F" w:rsidP="00E776FC">
            <w:pPr>
              <w:rPr>
                <w:rFonts w:ascii="Helvetica Neue" w:hAnsi="Helvetica Neue"/>
                <w:sz w:val="14"/>
                <w:szCs w:val="20"/>
              </w:rPr>
            </w:pPr>
          </w:p>
        </w:tc>
        <w:tc>
          <w:tcPr>
            <w:tcW w:w="996" w:type="dxa"/>
            <w:vAlign w:val="center"/>
          </w:tcPr>
          <w:p w14:paraId="239B47B7" w14:textId="77777777" w:rsidR="00740A5F" w:rsidRPr="00A365EC" w:rsidRDefault="00740A5F" w:rsidP="00E776FC">
            <w:pPr>
              <w:rPr>
                <w:rFonts w:ascii="Helvetica Neue" w:hAnsi="Helvetica Neue"/>
                <w:sz w:val="14"/>
                <w:szCs w:val="20"/>
              </w:rPr>
            </w:pPr>
          </w:p>
        </w:tc>
        <w:tc>
          <w:tcPr>
            <w:tcW w:w="268" w:type="dxa"/>
            <w:vAlign w:val="center"/>
          </w:tcPr>
          <w:p w14:paraId="171AF214" w14:textId="77777777" w:rsidR="00740A5F" w:rsidRPr="00A365EC" w:rsidRDefault="00740A5F" w:rsidP="00E776FC">
            <w:pPr>
              <w:rPr>
                <w:rFonts w:ascii="Helvetica Neue" w:hAnsi="Helvetica Neue"/>
                <w:sz w:val="14"/>
                <w:szCs w:val="20"/>
              </w:rPr>
            </w:pPr>
          </w:p>
        </w:tc>
        <w:tc>
          <w:tcPr>
            <w:tcW w:w="996" w:type="dxa"/>
            <w:vAlign w:val="center"/>
          </w:tcPr>
          <w:p w14:paraId="7FC59E63" w14:textId="77777777" w:rsidR="00740A5F" w:rsidRPr="00A365EC" w:rsidRDefault="00740A5F" w:rsidP="00E776FC">
            <w:pPr>
              <w:rPr>
                <w:rFonts w:ascii="Helvetica Neue" w:hAnsi="Helvetica Neue"/>
                <w:sz w:val="14"/>
                <w:szCs w:val="20"/>
              </w:rPr>
            </w:pPr>
          </w:p>
        </w:tc>
        <w:tc>
          <w:tcPr>
            <w:tcW w:w="253" w:type="dxa"/>
            <w:vAlign w:val="center"/>
          </w:tcPr>
          <w:p w14:paraId="5B5A33D9" w14:textId="77777777" w:rsidR="00740A5F" w:rsidRPr="00A365EC" w:rsidRDefault="00740A5F" w:rsidP="00E776FC">
            <w:pPr>
              <w:rPr>
                <w:rFonts w:ascii="Helvetica Neue" w:hAnsi="Helvetica Neue"/>
                <w:sz w:val="14"/>
                <w:szCs w:val="20"/>
              </w:rPr>
            </w:pPr>
          </w:p>
        </w:tc>
        <w:tc>
          <w:tcPr>
            <w:tcW w:w="996" w:type="dxa"/>
            <w:vAlign w:val="center"/>
          </w:tcPr>
          <w:p w14:paraId="2E83FDA6" w14:textId="77777777" w:rsidR="00740A5F" w:rsidRPr="00A365EC" w:rsidRDefault="00740A5F" w:rsidP="00E776FC">
            <w:pPr>
              <w:rPr>
                <w:rFonts w:ascii="Helvetica Neue" w:hAnsi="Helvetica Neue"/>
                <w:sz w:val="14"/>
                <w:szCs w:val="20"/>
              </w:rPr>
            </w:pPr>
          </w:p>
        </w:tc>
        <w:tc>
          <w:tcPr>
            <w:tcW w:w="268" w:type="dxa"/>
            <w:vAlign w:val="center"/>
          </w:tcPr>
          <w:p w14:paraId="18A69FC6" w14:textId="77777777" w:rsidR="00740A5F" w:rsidRPr="00A365EC" w:rsidRDefault="00740A5F" w:rsidP="00E776FC">
            <w:pPr>
              <w:rPr>
                <w:rFonts w:ascii="Helvetica Neue" w:hAnsi="Helvetica Neue"/>
                <w:sz w:val="14"/>
                <w:szCs w:val="20"/>
              </w:rPr>
            </w:pPr>
          </w:p>
        </w:tc>
        <w:tc>
          <w:tcPr>
            <w:tcW w:w="968" w:type="dxa"/>
            <w:vAlign w:val="center"/>
          </w:tcPr>
          <w:p w14:paraId="4B4C39EF" w14:textId="77777777" w:rsidR="00740A5F" w:rsidRPr="00A365EC" w:rsidRDefault="00740A5F" w:rsidP="00E776FC">
            <w:pPr>
              <w:rPr>
                <w:rFonts w:ascii="Helvetica Neue" w:hAnsi="Helvetica Neue"/>
                <w:sz w:val="14"/>
                <w:szCs w:val="20"/>
              </w:rPr>
            </w:pPr>
          </w:p>
        </w:tc>
        <w:tc>
          <w:tcPr>
            <w:tcW w:w="268" w:type="dxa"/>
            <w:vAlign w:val="center"/>
          </w:tcPr>
          <w:p w14:paraId="465758D8" w14:textId="77777777" w:rsidR="00740A5F" w:rsidRPr="00A365EC" w:rsidRDefault="00740A5F" w:rsidP="00E776FC">
            <w:pPr>
              <w:rPr>
                <w:rFonts w:ascii="Helvetica Neue" w:hAnsi="Helvetica Neue"/>
                <w:sz w:val="14"/>
                <w:szCs w:val="20"/>
              </w:rPr>
            </w:pPr>
          </w:p>
        </w:tc>
        <w:tc>
          <w:tcPr>
            <w:tcW w:w="968" w:type="dxa"/>
            <w:vAlign w:val="center"/>
          </w:tcPr>
          <w:p w14:paraId="1FF83A33" w14:textId="77777777" w:rsidR="00740A5F" w:rsidRPr="00A365EC" w:rsidRDefault="00740A5F" w:rsidP="00E776FC">
            <w:pPr>
              <w:rPr>
                <w:rFonts w:ascii="Helvetica Neue" w:hAnsi="Helvetica Neue"/>
                <w:sz w:val="14"/>
                <w:szCs w:val="20"/>
              </w:rPr>
            </w:pPr>
          </w:p>
        </w:tc>
        <w:tc>
          <w:tcPr>
            <w:tcW w:w="268" w:type="dxa"/>
            <w:vAlign w:val="center"/>
          </w:tcPr>
          <w:p w14:paraId="10DD874E" w14:textId="77777777" w:rsidR="00740A5F" w:rsidRPr="00A365EC" w:rsidRDefault="00740A5F" w:rsidP="00E776FC">
            <w:pPr>
              <w:rPr>
                <w:rFonts w:ascii="Helvetica Neue" w:hAnsi="Helvetica Neue"/>
                <w:sz w:val="14"/>
                <w:szCs w:val="20"/>
              </w:rPr>
            </w:pPr>
          </w:p>
        </w:tc>
        <w:tc>
          <w:tcPr>
            <w:tcW w:w="992" w:type="dxa"/>
            <w:vAlign w:val="center"/>
          </w:tcPr>
          <w:p w14:paraId="1D9C6779" w14:textId="77777777" w:rsidR="00740A5F" w:rsidRPr="00A365EC" w:rsidRDefault="00740A5F" w:rsidP="00E776FC">
            <w:pPr>
              <w:rPr>
                <w:rFonts w:ascii="Helvetica Neue" w:hAnsi="Helvetica Neue"/>
                <w:sz w:val="14"/>
                <w:szCs w:val="20"/>
              </w:rPr>
            </w:pPr>
          </w:p>
        </w:tc>
        <w:tc>
          <w:tcPr>
            <w:tcW w:w="268" w:type="dxa"/>
            <w:vAlign w:val="center"/>
          </w:tcPr>
          <w:p w14:paraId="143A3FE9" w14:textId="77777777" w:rsidR="00740A5F" w:rsidRPr="00A365EC" w:rsidRDefault="00740A5F" w:rsidP="00E776FC">
            <w:pPr>
              <w:rPr>
                <w:rFonts w:ascii="Helvetica Neue" w:hAnsi="Helvetica Neue"/>
                <w:sz w:val="14"/>
                <w:szCs w:val="20"/>
              </w:rPr>
            </w:pPr>
          </w:p>
        </w:tc>
        <w:tc>
          <w:tcPr>
            <w:tcW w:w="996" w:type="dxa"/>
            <w:vAlign w:val="center"/>
          </w:tcPr>
          <w:p w14:paraId="19B294E7" w14:textId="77777777" w:rsidR="00740A5F" w:rsidRPr="00A365EC" w:rsidRDefault="00740A5F" w:rsidP="00E776FC">
            <w:pPr>
              <w:rPr>
                <w:rFonts w:ascii="Helvetica Neue" w:hAnsi="Helvetica Neue"/>
                <w:sz w:val="14"/>
                <w:szCs w:val="20"/>
              </w:rPr>
            </w:pPr>
          </w:p>
        </w:tc>
        <w:tc>
          <w:tcPr>
            <w:tcW w:w="236" w:type="dxa"/>
            <w:tcBorders>
              <w:right w:val="single" w:sz="18" w:space="0" w:color="BFBFBF" w:themeColor="background1" w:themeShade="BF"/>
            </w:tcBorders>
            <w:vAlign w:val="center"/>
          </w:tcPr>
          <w:p w14:paraId="730731CA" w14:textId="77777777" w:rsidR="00740A5F" w:rsidRPr="00A365EC" w:rsidRDefault="00740A5F" w:rsidP="00E776FC">
            <w:pPr>
              <w:rPr>
                <w:rFonts w:ascii="Helvetica Neue" w:hAnsi="Helvetica Neue"/>
                <w:sz w:val="14"/>
                <w:szCs w:val="20"/>
              </w:rPr>
            </w:pPr>
          </w:p>
        </w:tc>
      </w:tr>
      <w:tr w:rsidR="00740A5F" w:rsidRPr="00A365EC" w14:paraId="4C108511" w14:textId="77777777" w:rsidTr="00E776FC">
        <w:trPr>
          <w:trHeight w:hRule="exact" w:val="284"/>
        </w:trPr>
        <w:tc>
          <w:tcPr>
            <w:tcW w:w="2140" w:type="dxa"/>
            <w:tcBorders>
              <w:left w:val="single" w:sz="18" w:space="0" w:color="BFBFBF" w:themeColor="background1" w:themeShade="BF"/>
            </w:tcBorders>
            <w:shd w:val="clear" w:color="auto" w:fill="auto"/>
            <w:vAlign w:val="center"/>
          </w:tcPr>
          <w:p w14:paraId="12C9AED0" w14:textId="77777777" w:rsidR="00740A5F" w:rsidRPr="00A365EC" w:rsidRDefault="00740A5F" w:rsidP="00E776FC">
            <w:pPr>
              <w:rPr>
                <w:rFonts w:ascii="Helvetica Neue" w:hAnsi="Helvetica Neue"/>
                <w:i/>
                <w:sz w:val="14"/>
                <w:szCs w:val="20"/>
              </w:rPr>
            </w:pPr>
            <w:r w:rsidRPr="00A365EC">
              <w:rPr>
                <w:rFonts w:ascii="Helvetica Neue" w:hAnsi="Helvetica Neue"/>
                <w:i/>
                <w:sz w:val="14"/>
                <w:szCs w:val="20"/>
              </w:rPr>
              <w:t>Age: ≥60 years</w:t>
            </w:r>
          </w:p>
        </w:tc>
        <w:tc>
          <w:tcPr>
            <w:tcW w:w="242" w:type="dxa"/>
            <w:shd w:val="clear" w:color="auto" w:fill="auto"/>
            <w:vAlign w:val="center"/>
          </w:tcPr>
          <w:p w14:paraId="5E442B5E" w14:textId="77777777" w:rsidR="00740A5F" w:rsidRPr="00A365EC" w:rsidRDefault="00740A5F" w:rsidP="00E776FC">
            <w:pPr>
              <w:rPr>
                <w:rFonts w:ascii="Helvetica Neue" w:hAnsi="Helvetica Neue"/>
                <w:sz w:val="14"/>
                <w:szCs w:val="20"/>
              </w:rPr>
            </w:pPr>
          </w:p>
        </w:tc>
        <w:tc>
          <w:tcPr>
            <w:tcW w:w="967" w:type="dxa"/>
            <w:vAlign w:val="center"/>
          </w:tcPr>
          <w:p w14:paraId="78408BC3" w14:textId="77777777" w:rsidR="00740A5F" w:rsidRPr="00A365EC" w:rsidRDefault="00740A5F" w:rsidP="00E776FC">
            <w:pPr>
              <w:widowControl w:val="0"/>
              <w:autoSpaceDE w:val="0"/>
              <w:autoSpaceDN w:val="0"/>
              <w:adjustRightInd w:val="0"/>
              <w:rPr>
                <w:rFonts w:ascii="Helvetica Neue" w:hAnsi="Helvetica Neue" w:cs="Times"/>
                <w:sz w:val="14"/>
                <w:szCs w:val="20"/>
              </w:rPr>
            </w:pPr>
          </w:p>
        </w:tc>
        <w:tc>
          <w:tcPr>
            <w:tcW w:w="269" w:type="dxa"/>
            <w:vAlign w:val="center"/>
          </w:tcPr>
          <w:p w14:paraId="5F3EB724" w14:textId="77777777" w:rsidR="00740A5F" w:rsidRPr="00A365EC" w:rsidRDefault="00740A5F" w:rsidP="00E776FC">
            <w:pPr>
              <w:rPr>
                <w:rFonts w:ascii="Helvetica Neue" w:hAnsi="Helvetica Neue"/>
                <w:sz w:val="14"/>
                <w:szCs w:val="20"/>
              </w:rPr>
            </w:pPr>
          </w:p>
        </w:tc>
        <w:tc>
          <w:tcPr>
            <w:tcW w:w="968" w:type="dxa"/>
            <w:vAlign w:val="center"/>
          </w:tcPr>
          <w:p w14:paraId="0404D14C" w14:textId="77777777" w:rsidR="00740A5F" w:rsidRPr="00A365EC" w:rsidRDefault="00740A5F" w:rsidP="00E776FC">
            <w:pPr>
              <w:rPr>
                <w:rFonts w:ascii="Helvetica Neue" w:hAnsi="Helvetica Neue"/>
                <w:sz w:val="14"/>
                <w:szCs w:val="20"/>
              </w:rPr>
            </w:pPr>
          </w:p>
        </w:tc>
        <w:tc>
          <w:tcPr>
            <w:tcW w:w="236" w:type="dxa"/>
            <w:vAlign w:val="center"/>
          </w:tcPr>
          <w:p w14:paraId="47DE15B1" w14:textId="77777777" w:rsidR="00740A5F" w:rsidRPr="00A365EC" w:rsidRDefault="00740A5F" w:rsidP="00E776FC">
            <w:pPr>
              <w:rPr>
                <w:rFonts w:ascii="Helvetica Neue" w:hAnsi="Helvetica Neue"/>
                <w:sz w:val="14"/>
                <w:szCs w:val="20"/>
              </w:rPr>
            </w:pPr>
          </w:p>
        </w:tc>
        <w:tc>
          <w:tcPr>
            <w:tcW w:w="996" w:type="dxa"/>
            <w:vAlign w:val="center"/>
          </w:tcPr>
          <w:p w14:paraId="2DF31346" w14:textId="77777777" w:rsidR="00740A5F" w:rsidRPr="00A365EC" w:rsidRDefault="00740A5F" w:rsidP="00E776FC">
            <w:pPr>
              <w:rPr>
                <w:rFonts w:ascii="Helvetica Neue" w:hAnsi="Helvetica Neue"/>
                <w:sz w:val="14"/>
                <w:szCs w:val="20"/>
              </w:rPr>
            </w:pPr>
          </w:p>
        </w:tc>
        <w:tc>
          <w:tcPr>
            <w:tcW w:w="268" w:type="dxa"/>
            <w:vAlign w:val="center"/>
          </w:tcPr>
          <w:p w14:paraId="61373474" w14:textId="77777777" w:rsidR="00740A5F" w:rsidRPr="00A365EC" w:rsidRDefault="00740A5F" w:rsidP="00E776FC">
            <w:pPr>
              <w:rPr>
                <w:rFonts w:ascii="Helvetica Neue" w:hAnsi="Helvetica Neue"/>
                <w:sz w:val="14"/>
                <w:szCs w:val="20"/>
              </w:rPr>
            </w:pPr>
          </w:p>
        </w:tc>
        <w:tc>
          <w:tcPr>
            <w:tcW w:w="996" w:type="dxa"/>
            <w:vAlign w:val="center"/>
          </w:tcPr>
          <w:p w14:paraId="1DE41FAF" w14:textId="77777777" w:rsidR="00740A5F" w:rsidRPr="00A365EC" w:rsidRDefault="00740A5F" w:rsidP="00E776FC">
            <w:pPr>
              <w:rPr>
                <w:rFonts w:ascii="Helvetica Neue" w:hAnsi="Helvetica Neue"/>
                <w:sz w:val="14"/>
                <w:szCs w:val="20"/>
              </w:rPr>
            </w:pPr>
          </w:p>
        </w:tc>
        <w:tc>
          <w:tcPr>
            <w:tcW w:w="253" w:type="dxa"/>
            <w:vAlign w:val="center"/>
          </w:tcPr>
          <w:p w14:paraId="53A0325F" w14:textId="77777777" w:rsidR="00740A5F" w:rsidRPr="00A365EC" w:rsidRDefault="00740A5F" w:rsidP="00E776FC">
            <w:pPr>
              <w:rPr>
                <w:rFonts w:ascii="Helvetica Neue" w:hAnsi="Helvetica Neue"/>
                <w:sz w:val="14"/>
                <w:szCs w:val="20"/>
              </w:rPr>
            </w:pPr>
          </w:p>
        </w:tc>
        <w:tc>
          <w:tcPr>
            <w:tcW w:w="996" w:type="dxa"/>
            <w:vAlign w:val="center"/>
          </w:tcPr>
          <w:p w14:paraId="43B95063" w14:textId="77777777" w:rsidR="00740A5F" w:rsidRPr="00A365EC" w:rsidRDefault="00740A5F" w:rsidP="00E776FC">
            <w:pPr>
              <w:rPr>
                <w:rFonts w:ascii="Helvetica Neue" w:hAnsi="Helvetica Neue"/>
                <w:sz w:val="14"/>
                <w:szCs w:val="20"/>
              </w:rPr>
            </w:pPr>
          </w:p>
        </w:tc>
        <w:tc>
          <w:tcPr>
            <w:tcW w:w="268" w:type="dxa"/>
            <w:vAlign w:val="center"/>
          </w:tcPr>
          <w:p w14:paraId="374DB2B1" w14:textId="77777777" w:rsidR="00740A5F" w:rsidRPr="00A365EC" w:rsidRDefault="00740A5F" w:rsidP="00E776FC">
            <w:pPr>
              <w:rPr>
                <w:rFonts w:ascii="Helvetica Neue" w:hAnsi="Helvetica Neue"/>
                <w:sz w:val="14"/>
                <w:szCs w:val="20"/>
              </w:rPr>
            </w:pPr>
          </w:p>
        </w:tc>
        <w:tc>
          <w:tcPr>
            <w:tcW w:w="968" w:type="dxa"/>
            <w:vAlign w:val="center"/>
          </w:tcPr>
          <w:p w14:paraId="3ACD0A24" w14:textId="77777777" w:rsidR="00740A5F" w:rsidRPr="00A365EC" w:rsidRDefault="00740A5F" w:rsidP="00E776FC">
            <w:pPr>
              <w:rPr>
                <w:rFonts w:ascii="Helvetica Neue" w:hAnsi="Helvetica Neue"/>
                <w:sz w:val="14"/>
                <w:szCs w:val="20"/>
              </w:rPr>
            </w:pPr>
          </w:p>
        </w:tc>
        <w:tc>
          <w:tcPr>
            <w:tcW w:w="268" w:type="dxa"/>
            <w:vAlign w:val="center"/>
          </w:tcPr>
          <w:p w14:paraId="670AD8BF" w14:textId="77777777" w:rsidR="00740A5F" w:rsidRPr="00A365EC" w:rsidRDefault="00740A5F" w:rsidP="00E776FC">
            <w:pPr>
              <w:rPr>
                <w:rFonts w:ascii="Helvetica Neue" w:hAnsi="Helvetica Neue"/>
                <w:sz w:val="14"/>
                <w:szCs w:val="20"/>
              </w:rPr>
            </w:pPr>
          </w:p>
        </w:tc>
        <w:tc>
          <w:tcPr>
            <w:tcW w:w="968" w:type="dxa"/>
            <w:vAlign w:val="center"/>
          </w:tcPr>
          <w:p w14:paraId="262A1724" w14:textId="77777777" w:rsidR="00740A5F" w:rsidRPr="00A365EC" w:rsidRDefault="00740A5F" w:rsidP="00E776FC">
            <w:pPr>
              <w:rPr>
                <w:rFonts w:ascii="Helvetica Neue" w:hAnsi="Helvetica Neue"/>
                <w:sz w:val="14"/>
                <w:szCs w:val="20"/>
              </w:rPr>
            </w:pPr>
          </w:p>
        </w:tc>
        <w:tc>
          <w:tcPr>
            <w:tcW w:w="268" w:type="dxa"/>
            <w:vAlign w:val="center"/>
          </w:tcPr>
          <w:p w14:paraId="37C68E4E" w14:textId="77777777" w:rsidR="00740A5F" w:rsidRPr="00A365EC" w:rsidRDefault="00740A5F" w:rsidP="00E776FC">
            <w:pPr>
              <w:rPr>
                <w:rFonts w:ascii="Helvetica Neue" w:hAnsi="Helvetica Neue"/>
                <w:sz w:val="14"/>
                <w:szCs w:val="20"/>
              </w:rPr>
            </w:pPr>
          </w:p>
        </w:tc>
        <w:tc>
          <w:tcPr>
            <w:tcW w:w="992" w:type="dxa"/>
            <w:vAlign w:val="center"/>
          </w:tcPr>
          <w:p w14:paraId="574E1216" w14:textId="77777777" w:rsidR="00740A5F" w:rsidRPr="00A365EC" w:rsidRDefault="00740A5F" w:rsidP="00E776FC">
            <w:pPr>
              <w:rPr>
                <w:rFonts w:ascii="Helvetica Neue" w:hAnsi="Helvetica Neue"/>
                <w:sz w:val="14"/>
                <w:szCs w:val="20"/>
              </w:rPr>
            </w:pPr>
          </w:p>
        </w:tc>
        <w:tc>
          <w:tcPr>
            <w:tcW w:w="268" w:type="dxa"/>
            <w:vAlign w:val="center"/>
          </w:tcPr>
          <w:p w14:paraId="6918C855" w14:textId="77777777" w:rsidR="00740A5F" w:rsidRPr="00A365EC" w:rsidRDefault="00740A5F" w:rsidP="00E776FC">
            <w:pPr>
              <w:rPr>
                <w:rFonts w:ascii="Helvetica Neue" w:hAnsi="Helvetica Neue"/>
                <w:sz w:val="14"/>
                <w:szCs w:val="20"/>
              </w:rPr>
            </w:pPr>
          </w:p>
        </w:tc>
        <w:tc>
          <w:tcPr>
            <w:tcW w:w="996" w:type="dxa"/>
            <w:vAlign w:val="center"/>
          </w:tcPr>
          <w:p w14:paraId="76CA45C2" w14:textId="77777777" w:rsidR="00740A5F" w:rsidRPr="00A365EC" w:rsidRDefault="00740A5F" w:rsidP="00E776FC">
            <w:pPr>
              <w:rPr>
                <w:rFonts w:ascii="Helvetica Neue" w:hAnsi="Helvetica Neue"/>
                <w:sz w:val="14"/>
                <w:szCs w:val="20"/>
              </w:rPr>
            </w:pPr>
          </w:p>
        </w:tc>
        <w:tc>
          <w:tcPr>
            <w:tcW w:w="236" w:type="dxa"/>
            <w:tcBorders>
              <w:right w:val="single" w:sz="18" w:space="0" w:color="BFBFBF" w:themeColor="background1" w:themeShade="BF"/>
            </w:tcBorders>
            <w:vAlign w:val="center"/>
          </w:tcPr>
          <w:p w14:paraId="48E31E5C" w14:textId="77777777" w:rsidR="00740A5F" w:rsidRPr="00A365EC" w:rsidRDefault="00740A5F" w:rsidP="00E776FC">
            <w:pPr>
              <w:rPr>
                <w:rFonts w:ascii="Helvetica Neue" w:hAnsi="Helvetica Neue"/>
                <w:sz w:val="14"/>
                <w:szCs w:val="20"/>
              </w:rPr>
            </w:pPr>
          </w:p>
        </w:tc>
      </w:tr>
      <w:tr w:rsidR="00740A5F" w:rsidRPr="00A365EC" w14:paraId="01519EFF" w14:textId="77777777" w:rsidTr="00E776FC">
        <w:trPr>
          <w:trHeight w:val="397"/>
        </w:trPr>
        <w:tc>
          <w:tcPr>
            <w:tcW w:w="2140" w:type="dxa"/>
            <w:tcBorders>
              <w:left w:val="single" w:sz="18" w:space="0" w:color="BFBFBF" w:themeColor="background1" w:themeShade="BF"/>
            </w:tcBorders>
            <w:shd w:val="clear" w:color="auto" w:fill="auto"/>
            <w:vAlign w:val="bottom"/>
          </w:tcPr>
          <w:p w14:paraId="30CDA841" w14:textId="77777777" w:rsidR="00740A5F" w:rsidRPr="00A365EC" w:rsidRDefault="00740A5F" w:rsidP="00E776FC">
            <w:pPr>
              <w:rPr>
                <w:rFonts w:ascii="Helvetica Neue" w:hAnsi="Helvetica Neue"/>
                <w:sz w:val="14"/>
                <w:szCs w:val="20"/>
              </w:rPr>
            </w:pPr>
            <w:r w:rsidRPr="00A365EC">
              <w:rPr>
                <w:rFonts w:ascii="Helvetica Neue" w:hAnsi="Helvetica Neue"/>
                <w:sz w:val="14"/>
                <w:szCs w:val="20"/>
              </w:rPr>
              <w:t>No. of CHMP &amp; FDA criteria met after priming:</w:t>
            </w:r>
          </w:p>
        </w:tc>
        <w:tc>
          <w:tcPr>
            <w:tcW w:w="242" w:type="dxa"/>
            <w:shd w:val="clear" w:color="auto" w:fill="auto"/>
            <w:vAlign w:val="bottom"/>
          </w:tcPr>
          <w:p w14:paraId="5CBC9F9A" w14:textId="77777777" w:rsidR="00740A5F" w:rsidRPr="00A365EC" w:rsidRDefault="00740A5F" w:rsidP="00E776FC">
            <w:pPr>
              <w:rPr>
                <w:rFonts w:ascii="Helvetica Neue" w:hAnsi="Helvetica Neue"/>
                <w:sz w:val="14"/>
                <w:szCs w:val="20"/>
              </w:rPr>
            </w:pPr>
          </w:p>
        </w:tc>
        <w:tc>
          <w:tcPr>
            <w:tcW w:w="967" w:type="dxa"/>
            <w:vAlign w:val="bottom"/>
          </w:tcPr>
          <w:p w14:paraId="4B43B68E" w14:textId="77777777" w:rsidR="00740A5F" w:rsidRPr="00A365EC" w:rsidRDefault="00740A5F" w:rsidP="00E776FC">
            <w:pPr>
              <w:widowControl w:val="0"/>
              <w:autoSpaceDE w:val="0"/>
              <w:autoSpaceDN w:val="0"/>
              <w:adjustRightInd w:val="0"/>
              <w:rPr>
                <w:rFonts w:ascii="Helvetica Neue" w:hAnsi="Helvetica Neue" w:cs="Times"/>
                <w:sz w:val="14"/>
                <w:szCs w:val="20"/>
              </w:rPr>
            </w:pPr>
            <w:r w:rsidRPr="00A365EC">
              <w:rPr>
                <w:rFonts w:ascii="Helvetica Neue" w:hAnsi="Helvetica Neue" w:cs="Times"/>
                <w:sz w:val="14"/>
                <w:szCs w:val="20"/>
              </w:rPr>
              <w:t>-</w:t>
            </w:r>
          </w:p>
        </w:tc>
        <w:tc>
          <w:tcPr>
            <w:tcW w:w="269" w:type="dxa"/>
            <w:vAlign w:val="bottom"/>
          </w:tcPr>
          <w:p w14:paraId="7FBF36BB" w14:textId="77777777" w:rsidR="00740A5F" w:rsidRPr="00A365EC" w:rsidRDefault="00740A5F" w:rsidP="00E776FC">
            <w:pPr>
              <w:rPr>
                <w:rFonts w:ascii="Helvetica Neue" w:hAnsi="Helvetica Neue"/>
                <w:sz w:val="14"/>
                <w:szCs w:val="20"/>
              </w:rPr>
            </w:pPr>
          </w:p>
        </w:tc>
        <w:tc>
          <w:tcPr>
            <w:tcW w:w="968" w:type="dxa"/>
            <w:vAlign w:val="bottom"/>
          </w:tcPr>
          <w:p w14:paraId="65A39945" w14:textId="77777777" w:rsidR="00740A5F" w:rsidRPr="00A365EC" w:rsidRDefault="00740A5F" w:rsidP="00E776FC">
            <w:pPr>
              <w:rPr>
                <w:rFonts w:ascii="Helvetica Neue" w:hAnsi="Helvetica Neue"/>
                <w:sz w:val="14"/>
                <w:szCs w:val="20"/>
              </w:rPr>
            </w:pPr>
          </w:p>
        </w:tc>
        <w:tc>
          <w:tcPr>
            <w:tcW w:w="236" w:type="dxa"/>
            <w:vAlign w:val="bottom"/>
          </w:tcPr>
          <w:p w14:paraId="503BD74A" w14:textId="77777777" w:rsidR="00740A5F" w:rsidRPr="00A365EC" w:rsidRDefault="00740A5F" w:rsidP="00E776FC">
            <w:pPr>
              <w:rPr>
                <w:rFonts w:ascii="Helvetica Neue" w:hAnsi="Helvetica Neue"/>
                <w:sz w:val="14"/>
                <w:szCs w:val="20"/>
              </w:rPr>
            </w:pPr>
          </w:p>
        </w:tc>
        <w:tc>
          <w:tcPr>
            <w:tcW w:w="996" w:type="dxa"/>
            <w:vAlign w:val="bottom"/>
          </w:tcPr>
          <w:p w14:paraId="22BF08F4" w14:textId="77777777" w:rsidR="00740A5F" w:rsidRPr="00A365EC" w:rsidRDefault="00740A5F" w:rsidP="00E776FC">
            <w:pPr>
              <w:rPr>
                <w:rFonts w:ascii="Helvetica Neue" w:hAnsi="Helvetica Neue"/>
                <w:sz w:val="14"/>
                <w:szCs w:val="20"/>
              </w:rPr>
            </w:pPr>
          </w:p>
        </w:tc>
        <w:tc>
          <w:tcPr>
            <w:tcW w:w="268" w:type="dxa"/>
            <w:vAlign w:val="bottom"/>
          </w:tcPr>
          <w:p w14:paraId="15C72EAB" w14:textId="77777777" w:rsidR="00740A5F" w:rsidRPr="00A365EC" w:rsidRDefault="00740A5F" w:rsidP="00E776FC">
            <w:pPr>
              <w:rPr>
                <w:rFonts w:ascii="Helvetica Neue" w:hAnsi="Helvetica Neue"/>
                <w:sz w:val="14"/>
                <w:szCs w:val="20"/>
              </w:rPr>
            </w:pPr>
          </w:p>
        </w:tc>
        <w:tc>
          <w:tcPr>
            <w:tcW w:w="996" w:type="dxa"/>
            <w:vAlign w:val="bottom"/>
          </w:tcPr>
          <w:p w14:paraId="1556082D" w14:textId="77777777" w:rsidR="00740A5F" w:rsidRPr="00A365EC" w:rsidRDefault="00740A5F" w:rsidP="00E776FC">
            <w:pPr>
              <w:rPr>
                <w:rFonts w:ascii="Helvetica Neue" w:hAnsi="Helvetica Neue"/>
                <w:sz w:val="14"/>
                <w:szCs w:val="20"/>
              </w:rPr>
            </w:pPr>
          </w:p>
        </w:tc>
        <w:tc>
          <w:tcPr>
            <w:tcW w:w="253" w:type="dxa"/>
            <w:vAlign w:val="bottom"/>
          </w:tcPr>
          <w:p w14:paraId="208466B7" w14:textId="77777777" w:rsidR="00740A5F" w:rsidRPr="00A365EC" w:rsidRDefault="00740A5F" w:rsidP="00E776FC">
            <w:pPr>
              <w:rPr>
                <w:rFonts w:ascii="Helvetica Neue" w:hAnsi="Helvetica Neue"/>
                <w:sz w:val="14"/>
                <w:szCs w:val="20"/>
              </w:rPr>
            </w:pPr>
          </w:p>
        </w:tc>
        <w:tc>
          <w:tcPr>
            <w:tcW w:w="996" w:type="dxa"/>
            <w:vAlign w:val="bottom"/>
          </w:tcPr>
          <w:p w14:paraId="12652F15" w14:textId="77777777" w:rsidR="00740A5F" w:rsidRPr="00A365EC" w:rsidRDefault="00740A5F" w:rsidP="00E776FC">
            <w:pPr>
              <w:rPr>
                <w:rFonts w:ascii="Helvetica Neue" w:hAnsi="Helvetica Neue"/>
                <w:sz w:val="14"/>
                <w:szCs w:val="20"/>
                <w:vertAlign w:val="superscript"/>
              </w:rPr>
            </w:pPr>
            <w:r w:rsidRPr="00A365EC">
              <w:rPr>
                <w:rFonts w:ascii="Helvetica Neue" w:hAnsi="Helvetica Neue"/>
                <w:sz w:val="14"/>
                <w:szCs w:val="20"/>
              </w:rPr>
              <w:t>0</w:t>
            </w:r>
          </w:p>
        </w:tc>
        <w:tc>
          <w:tcPr>
            <w:tcW w:w="268" w:type="dxa"/>
            <w:vAlign w:val="bottom"/>
          </w:tcPr>
          <w:p w14:paraId="4ECBFFBC" w14:textId="77777777" w:rsidR="00740A5F" w:rsidRPr="00A365EC" w:rsidRDefault="00740A5F" w:rsidP="00E776FC">
            <w:pPr>
              <w:rPr>
                <w:rFonts w:ascii="Helvetica Neue" w:hAnsi="Helvetica Neue"/>
                <w:sz w:val="14"/>
                <w:szCs w:val="20"/>
              </w:rPr>
            </w:pPr>
          </w:p>
        </w:tc>
        <w:tc>
          <w:tcPr>
            <w:tcW w:w="968" w:type="dxa"/>
            <w:vAlign w:val="bottom"/>
          </w:tcPr>
          <w:p w14:paraId="031EB79A" w14:textId="77777777" w:rsidR="00740A5F" w:rsidRPr="00A365EC" w:rsidRDefault="00740A5F" w:rsidP="00E776FC">
            <w:pPr>
              <w:rPr>
                <w:rFonts w:ascii="Helvetica Neue" w:hAnsi="Helvetica Neue"/>
                <w:sz w:val="14"/>
                <w:szCs w:val="20"/>
              </w:rPr>
            </w:pPr>
          </w:p>
        </w:tc>
        <w:tc>
          <w:tcPr>
            <w:tcW w:w="268" w:type="dxa"/>
            <w:vAlign w:val="bottom"/>
          </w:tcPr>
          <w:p w14:paraId="4C763C6D" w14:textId="77777777" w:rsidR="00740A5F" w:rsidRPr="00A365EC" w:rsidRDefault="00740A5F" w:rsidP="00E776FC">
            <w:pPr>
              <w:rPr>
                <w:rFonts w:ascii="Helvetica Neue" w:hAnsi="Helvetica Neue"/>
                <w:sz w:val="14"/>
                <w:szCs w:val="20"/>
              </w:rPr>
            </w:pPr>
          </w:p>
        </w:tc>
        <w:tc>
          <w:tcPr>
            <w:tcW w:w="968" w:type="dxa"/>
            <w:vAlign w:val="bottom"/>
          </w:tcPr>
          <w:p w14:paraId="6EF90541" w14:textId="77777777" w:rsidR="00740A5F" w:rsidRPr="00A365EC" w:rsidRDefault="00740A5F" w:rsidP="00E776FC">
            <w:pPr>
              <w:rPr>
                <w:rFonts w:ascii="Helvetica Neue" w:hAnsi="Helvetica Neue"/>
                <w:sz w:val="14"/>
                <w:szCs w:val="20"/>
              </w:rPr>
            </w:pPr>
          </w:p>
        </w:tc>
        <w:tc>
          <w:tcPr>
            <w:tcW w:w="268" w:type="dxa"/>
            <w:vAlign w:val="bottom"/>
          </w:tcPr>
          <w:p w14:paraId="624B6F6B" w14:textId="77777777" w:rsidR="00740A5F" w:rsidRPr="00A365EC" w:rsidRDefault="00740A5F" w:rsidP="00E776FC">
            <w:pPr>
              <w:rPr>
                <w:rFonts w:ascii="Helvetica Neue" w:hAnsi="Helvetica Neue"/>
                <w:sz w:val="14"/>
                <w:szCs w:val="20"/>
              </w:rPr>
            </w:pPr>
          </w:p>
        </w:tc>
        <w:tc>
          <w:tcPr>
            <w:tcW w:w="992" w:type="dxa"/>
            <w:vAlign w:val="bottom"/>
          </w:tcPr>
          <w:p w14:paraId="02FE4FCA" w14:textId="77777777" w:rsidR="00740A5F" w:rsidRPr="00A365EC" w:rsidRDefault="00740A5F" w:rsidP="00E776FC">
            <w:pPr>
              <w:rPr>
                <w:rFonts w:ascii="Helvetica Neue" w:hAnsi="Helvetica Neue"/>
                <w:sz w:val="14"/>
                <w:szCs w:val="20"/>
              </w:rPr>
            </w:pPr>
          </w:p>
        </w:tc>
        <w:tc>
          <w:tcPr>
            <w:tcW w:w="268" w:type="dxa"/>
            <w:vAlign w:val="bottom"/>
          </w:tcPr>
          <w:p w14:paraId="7147ABC8" w14:textId="77777777" w:rsidR="00740A5F" w:rsidRPr="00A365EC" w:rsidRDefault="00740A5F" w:rsidP="00E776FC">
            <w:pPr>
              <w:rPr>
                <w:rFonts w:ascii="Helvetica Neue" w:hAnsi="Helvetica Neue"/>
                <w:sz w:val="14"/>
                <w:szCs w:val="20"/>
              </w:rPr>
            </w:pPr>
          </w:p>
        </w:tc>
        <w:tc>
          <w:tcPr>
            <w:tcW w:w="996" w:type="dxa"/>
            <w:vAlign w:val="bottom"/>
          </w:tcPr>
          <w:p w14:paraId="659608B9" w14:textId="77777777" w:rsidR="00740A5F" w:rsidRPr="00A365EC" w:rsidRDefault="00740A5F" w:rsidP="00E776FC">
            <w:pPr>
              <w:rPr>
                <w:rFonts w:ascii="Helvetica Neue" w:hAnsi="Helvetica Neue"/>
                <w:sz w:val="14"/>
                <w:szCs w:val="20"/>
              </w:rPr>
            </w:pPr>
            <w:r w:rsidRPr="00A365EC">
              <w:rPr>
                <w:rFonts w:ascii="Helvetica Neue" w:hAnsi="Helvetica Neue"/>
                <w:sz w:val="14"/>
                <w:szCs w:val="20"/>
              </w:rPr>
              <w:t>0</w:t>
            </w:r>
          </w:p>
        </w:tc>
        <w:tc>
          <w:tcPr>
            <w:tcW w:w="236" w:type="dxa"/>
            <w:tcBorders>
              <w:right w:val="single" w:sz="18" w:space="0" w:color="BFBFBF" w:themeColor="background1" w:themeShade="BF"/>
            </w:tcBorders>
            <w:vAlign w:val="bottom"/>
          </w:tcPr>
          <w:p w14:paraId="47D995B8" w14:textId="77777777" w:rsidR="00740A5F" w:rsidRPr="00A365EC" w:rsidRDefault="00740A5F" w:rsidP="00E776FC">
            <w:pPr>
              <w:rPr>
                <w:rFonts w:ascii="Helvetica Neue" w:hAnsi="Helvetica Neue"/>
                <w:sz w:val="14"/>
                <w:szCs w:val="20"/>
              </w:rPr>
            </w:pPr>
          </w:p>
        </w:tc>
      </w:tr>
      <w:tr w:rsidR="00740A5F" w:rsidRPr="00A365EC" w14:paraId="4E1C2068" w14:textId="77777777" w:rsidTr="00D13BCF">
        <w:trPr>
          <w:trHeight w:hRule="exact" w:val="113"/>
        </w:trPr>
        <w:tc>
          <w:tcPr>
            <w:tcW w:w="2140" w:type="dxa"/>
            <w:tcBorders>
              <w:left w:val="single" w:sz="18" w:space="0" w:color="BFBFBF" w:themeColor="background1" w:themeShade="BF"/>
            </w:tcBorders>
            <w:shd w:val="clear" w:color="auto" w:fill="auto"/>
            <w:vAlign w:val="center"/>
          </w:tcPr>
          <w:p w14:paraId="334D465F" w14:textId="77777777" w:rsidR="00740A5F" w:rsidRPr="00A365EC" w:rsidRDefault="00740A5F" w:rsidP="00E776FC">
            <w:pPr>
              <w:rPr>
                <w:rFonts w:ascii="Helvetica Neue" w:hAnsi="Helvetica Neue"/>
                <w:i/>
                <w:sz w:val="14"/>
                <w:szCs w:val="20"/>
              </w:rPr>
            </w:pPr>
          </w:p>
        </w:tc>
        <w:tc>
          <w:tcPr>
            <w:tcW w:w="242" w:type="dxa"/>
            <w:shd w:val="clear" w:color="auto" w:fill="auto"/>
            <w:vAlign w:val="center"/>
          </w:tcPr>
          <w:p w14:paraId="36918B05" w14:textId="77777777" w:rsidR="00740A5F" w:rsidRPr="00A365EC" w:rsidRDefault="00740A5F" w:rsidP="00E776FC">
            <w:pPr>
              <w:rPr>
                <w:rFonts w:ascii="Helvetica Neue" w:hAnsi="Helvetica Neue"/>
                <w:sz w:val="14"/>
                <w:szCs w:val="20"/>
              </w:rPr>
            </w:pPr>
          </w:p>
        </w:tc>
        <w:tc>
          <w:tcPr>
            <w:tcW w:w="967" w:type="dxa"/>
            <w:vAlign w:val="center"/>
          </w:tcPr>
          <w:p w14:paraId="088F225D" w14:textId="77777777" w:rsidR="00740A5F" w:rsidRPr="00A365EC" w:rsidRDefault="00740A5F" w:rsidP="00E776FC">
            <w:pPr>
              <w:widowControl w:val="0"/>
              <w:autoSpaceDE w:val="0"/>
              <w:autoSpaceDN w:val="0"/>
              <w:adjustRightInd w:val="0"/>
              <w:rPr>
                <w:rFonts w:ascii="Helvetica Neue" w:hAnsi="Helvetica Neue" w:cs="Times"/>
                <w:sz w:val="14"/>
                <w:szCs w:val="20"/>
              </w:rPr>
            </w:pPr>
          </w:p>
        </w:tc>
        <w:tc>
          <w:tcPr>
            <w:tcW w:w="269" w:type="dxa"/>
            <w:vAlign w:val="center"/>
          </w:tcPr>
          <w:p w14:paraId="7625F5FD" w14:textId="77777777" w:rsidR="00740A5F" w:rsidRPr="00A365EC" w:rsidRDefault="00740A5F" w:rsidP="00E776FC">
            <w:pPr>
              <w:rPr>
                <w:rFonts w:ascii="Helvetica Neue" w:hAnsi="Helvetica Neue"/>
                <w:sz w:val="14"/>
                <w:szCs w:val="20"/>
              </w:rPr>
            </w:pPr>
          </w:p>
        </w:tc>
        <w:tc>
          <w:tcPr>
            <w:tcW w:w="968" w:type="dxa"/>
            <w:vAlign w:val="center"/>
          </w:tcPr>
          <w:p w14:paraId="295AF18F" w14:textId="77777777" w:rsidR="00740A5F" w:rsidRPr="00A365EC" w:rsidRDefault="00740A5F" w:rsidP="00E776FC">
            <w:pPr>
              <w:rPr>
                <w:rFonts w:ascii="Helvetica Neue" w:hAnsi="Helvetica Neue"/>
                <w:sz w:val="14"/>
                <w:szCs w:val="20"/>
              </w:rPr>
            </w:pPr>
          </w:p>
        </w:tc>
        <w:tc>
          <w:tcPr>
            <w:tcW w:w="236" w:type="dxa"/>
            <w:vAlign w:val="center"/>
          </w:tcPr>
          <w:p w14:paraId="20F1BE2A" w14:textId="77777777" w:rsidR="00740A5F" w:rsidRPr="00A365EC" w:rsidRDefault="00740A5F" w:rsidP="00E776FC">
            <w:pPr>
              <w:rPr>
                <w:rFonts w:ascii="Helvetica Neue" w:hAnsi="Helvetica Neue"/>
                <w:sz w:val="14"/>
                <w:szCs w:val="20"/>
              </w:rPr>
            </w:pPr>
          </w:p>
        </w:tc>
        <w:tc>
          <w:tcPr>
            <w:tcW w:w="996" w:type="dxa"/>
            <w:vAlign w:val="center"/>
          </w:tcPr>
          <w:p w14:paraId="7519021C" w14:textId="77777777" w:rsidR="00740A5F" w:rsidRPr="00A365EC" w:rsidRDefault="00740A5F" w:rsidP="00E776FC">
            <w:pPr>
              <w:rPr>
                <w:rFonts w:ascii="Helvetica Neue" w:hAnsi="Helvetica Neue"/>
                <w:sz w:val="14"/>
                <w:szCs w:val="20"/>
              </w:rPr>
            </w:pPr>
          </w:p>
        </w:tc>
        <w:tc>
          <w:tcPr>
            <w:tcW w:w="268" w:type="dxa"/>
            <w:vAlign w:val="center"/>
          </w:tcPr>
          <w:p w14:paraId="5B72D67E" w14:textId="77777777" w:rsidR="00740A5F" w:rsidRPr="00A365EC" w:rsidRDefault="00740A5F" w:rsidP="00E776FC">
            <w:pPr>
              <w:rPr>
                <w:rFonts w:ascii="Helvetica Neue" w:hAnsi="Helvetica Neue"/>
                <w:sz w:val="14"/>
                <w:szCs w:val="20"/>
              </w:rPr>
            </w:pPr>
          </w:p>
        </w:tc>
        <w:tc>
          <w:tcPr>
            <w:tcW w:w="996" w:type="dxa"/>
            <w:vAlign w:val="center"/>
          </w:tcPr>
          <w:p w14:paraId="5F9B9662" w14:textId="77777777" w:rsidR="00740A5F" w:rsidRPr="00A365EC" w:rsidRDefault="00740A5F" w:rsidP="00E776FC">
            <w:pPr>
              <w:rPr>
                <w:rFonts w:ascii="Helvetica Neue" w:hAnsi="Helvetica Neue"/>
                <w:sz w:val="14"/>
                <w:szCs w:val="20"/>
              </w:rPr>
            </w:pPr>
          </w:p>
        </w:tc>
        <w:tc>
          <w:tcPr>
            <w:tcW w:w="253" w:type="dxa"/>
            <w:vAlign w:val="center"/>
          </w:tcPr>
          <w:p w14:paraId="6EE51C0B" w14:textId="77777777" w:rsidR="00740A5F" w:rsidRPr="00A365EC" w:rsidRDefault="00740A5F" w:rsidP="00E776FC">
            <w:pPr>
              <w:rPr>
                <w:rFonts w:ascii="Helvetica Neue" w:hAnsi="Helvetica Neue"/>
                <w:sz w:val="14"/>
                <w:szCs w:val="20"/>
              </w:rPr>
            </w:pPr>
          </w:p>
        </w:tc>
        <w:tc>
          <w:tcPr>
            <w:tcW w:w="996" w:type="dxa"/>
            <w:vAlign w:val="center"/>
          </w:tcPr>
          <w:p w14:paraId="6671C828" w14:textId="77777777" w:rsidR="00740A5F" w:rsidRPr="00A365EC" w:rsidRDefault="00740A5F" w:rsidP="00E776FC">
            <w:pPr>
              <w:rPr>
                <w:rFonts w:ascii="Helvetica Neue" w:hAnsi="Helvetica Neue"/>
                <w:sz w:val="14"/>
                <w:szCs w:val="20"/>
              </w:rPr>
            </w:pPr>
          </w:p>
        </w:tc>
        <w:tc>
          <w:tcPr>
            <w:tcW w:w="268" w:type="dxa"/>
            <w:vAlign w:val="center"/>
          </w:tcPr>
          <w:p w14:paraId="3618919B" w14:textId="77777777" w:rsidR="00740A5F" w:rsidRPr="00A365EC" w:rsidRDefault="00740A5F" w:rsidP="00E776FC">
            <w:pPr>
              <w:rPr>
                <w:rFonts w:ascii="Helvetica Neue" w:hAnsi="Helvetica Neue"/>
                <w:sz w:val="14"/>
                <w:szCs w:val="20"/>
              </w:rPr>
            </w:pPr>
          </w:p>
        </w:tc>
        <w:tc>
          <w:tcPr>
            <w:tcW w:w="968" w:type="dxa"/>
            <w:vAlign w:val="center"/>
          </w:tcPr>
          <w:p w14:paraId="6796B070" w14:textId="77777777" w:rsidR="00740A5F" w:rsidRPr="00A365EC" w:rsidRDefault="00740A5F" w:rsidP="00E776FC">
            <w:pPr>
              <w:rPr>
                <w:rFonts w:ascii="Helvetica Neue" w:hAnsi="Helvetica Neue"/>
                <w:sz w:val="14"/>
                <w:szCs w:val="20"/>
              </w:rPr>
            </w:pPr>
          </w:p>
        </w:tc>
        <w:tc>
          <w:tcPr>
            <w:tcW w:w="268" w:type="dxa"/>
            <w:vAlign w:val="center"/>
          </w:tcPr>
          <w:p w14:paraId="1AFB9D52" w14:textId="77777777" w:rsidR="00740A5F" w:rsidRPr="00A365EC" w:rsidRDefault="00740A5F" w:rsidP="00E776FC">
            <w:pPr>
              <w:rPr>
                <w:rFonts w:ascii="Helvetica Neue" w:hAnsi="Helvetica Neue"/>
                <w:sz w:val="14"/>
                <w:szCs w:val="20"/>
              </w:rPr>
            </w:pPr>
          </w:p>
        </w:tc>
        <w:tc>
          <w:tcPr>
            <w:tcW w:w="968" w:type="dxa"/>
            <w:vAlign w:val="center"/>
          </w:tcPr>
          <w:p w14:paraId="41CF0418" w14:textId="77777777" w:rsidR="00740A5F" w:rsidRPr="00A365EC" w:rsidRDefault="00740A5F" w:rsidP="00E776FC">
            <w:pPr>
              <w:rPr>
                <w:rFonts w:ascii="Helvetica Neue" w:hAnsi="Helvetica Neue"/>
                <w:sz w:val="14"/>
                <w:szCs w:val="20"/>
              </w:rPr>
            </w:pPr>
          </w:p>
        </w:tc>
        <w:tc>
          <w:tcPr>
            <w:tcW w:w="268" w:type="dxa"/>
            <w:vAlign w:val="center"/>
          </w:tcPr>
          <w:p w14:paraId="3DDCD420" w14:textId="77777777" w:rsidR="00740A5F" w:rsidRPr="00A365EC" w:rsidRDefault="00740A5F" w:rsidP="00E776FC">
            <w:pPr>
              <w:rPr>
                <w:rFonts w:ascii="Helvetica Neue" w:hAnsi="Helvetica Neue"/>
                <w:sz w:val="14"/>
                <w:szCs w:val="20"/>
              </w:rPr>
            </w:pPr>
          </w:p>
        </w:tc>
        <w:tc>
          <w:tcPr>
            <w:tcW w:w="992" w:type="dxa"/>
            <w:vAlign w:val="center"/>
          </w:tcPr>
          <w:p w14:paraId="5BC2AD6F" w14:textId="77777777" w:rsidR="00740A5F" w:rsidRPr="00A365EC" w:rsidRDefault="00740A5F" w:rsidP="00E776FC">
            <w:pPr>
              <w:rPr>
                <w:rFonts w:ascii="Helvetica Neue" w:hAnsi="Helvetica Neue"/>
                <w:sz w:val="14"/>
                <w:szCs w:val="20"/>
              </w:rPr>
            </w:pPr>
          </w:p>
        </w:tc>
        <w:tc>
          <w:tcPr>
            <w:tcW w:w="268" w:type="dxa"/>
            <w:vAlign w:val="center"/>
          </w:tcPr>
          <w:p w14:paraId="5684650C" w14:textId="77777777" w:rsidR="00740A5F" w:rsidRPr="00A365EC" w:rsidRDefault="00740A5F" w:rsidP="00E776FC">
            <w:pPr>
              <w:rPr>
                <w:rFonts w:ascii="Helvetica Neue" w:hAnsi="Helvetica Neue"/>
                <w:sz w:val="14"/>
                <w:szCs w:val="20"/>
              </w:rPr>
            </w:pPr>
          </w:p>
        </w:tc>
        <w:tc>
          <w:tcPr>
            <w:tcW w:w="996" w:type="dxa"/>
            <w:vAlign w:val="center"/>
          </w:tcPr>
          <w:p w14:paraId="30256284" w14:textId="77777777" w:rsidR="00740A5F" w:rsidRPr="00A365EC" w:rsidRDefault="00740A5F" w:rsidP="00E776FC">
            <w:pPr>
              <w:rPr>
                <w:rFonts w:ascii="Helvetica Neue" w:hAnsi="Helvetica Neue"/>
                <w:sz w:val="14"/>
                <w:szCs w:val="20"/>
              </w:rPr>
            </w:pPr>
          </w:p>
        </w:tc>
        <w:tc>
          <w:tcPr>
            <w:tcW w:w="236" w:type="dxa"/>
            <w:tcBorders>
              <w:right w:val="single" w:sz="18" w:space="0" w:color="BFBFBF" w:themeColor="background1" w:themeShade="BF"/>
            </w:tcBorders>
            <w:vAlign w:val="center"/>
          </w:tcPr>
          <w:p w14:paraId="25411DAC" w14:textId="77777777" w:rsidR="00740A5F" w:rsidRPr="00A365EC" w:rsidRDefault="00740A5F" w:rsidP="00E776FC">
            <w:pPr>
              <w:rPr>
                <w:rFonts w:ascii="Helvetica Neue" w:hAnsi="Helvetica Neue"/>
                <w:sz w:val="14"/>
                <w:szCs w:val="20"/>
              </w:rPr>
            </w:pPr>
          </w:p>
        </w:tc>
      </w:tr>
      <w:tr w:rsidR="00740A5F" w:rsidRPr="00A365EC" w14:paraId="2729C9A6" w14:textId="77777777" w:rsidTr="00E776FC">
        <w:trPr>
          <w:trHeight w:hRule="exact" w:val="397"/>
        </w:trPr>
        <w:tc>
          <w:tcPr>
            <w:tcW w:w="2140" w:type="dxa"/>
            <w:tcBorders>
              <w:left w:val="single" w:sz="18" w:space="0" w:color="BFBFBF" w:themeColor="background1" w:themeShade="BF"/>
            </w:tcBorders>
            <w:shd w:val="clear" w:color="auto" w:fill="auto"/>
            <w:vAlign w:val="bottom"/>
          </w:tcPr>
          <w:p w14:paraId="28141637" w14:textId="77777777" w:rsidR="00740A5F" w:rsidRPr="00A365EC" w:rsidRDefault="00740A5F" w:rsidP="00E776FC">
            <w:pPr>
              <w:rPr>
                <w:rFonts w:ascii="Helvetica Neue" w:hAnsi="Helvetica Neue"/>
                <w:i/>
                <w:sz w:val="14"/>
                <w:szCs w:val="20"/>
              </w:rPr>
            </w:pPr>
            <w:r w:rsidRPr="00A365EC">
              <w:rPr>
                <w:rFonts w:ascii="Helvetica Neue" w:hAnsi="Helvetica Neue"/>
                <w:sz w:val="14"/>
                <w:szCs w:val="20"/>
              </w:rPr>
              <w:t>No. of CHMP &amp; FDA criteria met after ‘booster’:</w:t>
            </w:r>
          </w:p>
        </w:tc>
        <w:tc>
          <w:tcPr>
            <w:tcW w:w="242" w:type="dxa"/>
            <w:shd w:val="clear" w:color="auto" w:fill="auto"/>
            <w:vAlign w:val="bottom"/>
          </w:tcPr>
          <w:p w14:paraId="25A50D0E" w14:textId="77777777" w:rsidR="00740A5F" w:rsidRPr="00A365EC" w:rsidRDefault="00740A5F" w:rsidP="00E776FC">
            <w:pPr>
              <w:rPr>
                <w:rFonts w:ascii="Helvetica Neue" w:hAnsi="Helvetica Neue"/>
                <w:sz w:val="14"/>
                <w:szCs w:val="20"/>
              </w:rPr>
            </w:pPr>
          </w:p>
        </w:tc>
        <w:tc>
          <w:tcPr>
            <w:tcW w:w="967" w:type="dxa"/>
            <w:vAlign w:val="bottom"/>
          </w:tcPr>
          <w:p w14:paraId="47F29A18" w14:textId="77777777" w:rsidR="00740A5F" w:rsidRPr="00A365EC" w:rsidRDefault="00740A5F" w:rsidP="00E776FC">
            <w:pPr>
              <w:widowControl w:val="0"/>
              <w:autoSpaceDE w:val="0"/>
              <w:autoSpaceDN w:val="0"/>
              <w:adjustRightInd w:val="0"/>
              <w:rPr>
                <w:rFonts w:ascii="Helvetica Neue" w:hAnsi="Helvetica Neue" w:cs="Times"/>
                <w:sz w:val="14"/>
                <w:szCs w:val="20"/>
              </w:rPr>
            </w:pPr>
          </w:p>
        </w:tc>
        <w:tc>
          <w:tcPr>
            <w:tcW w:w="269" w:type="dxa"/>
            <w:vAlign w:val="bottom"/>
          </w:tcPr>
          <w:p w14:paraId="410E538D" w14:textId="77777777" w:rsidR="00740A5F" w:rsidRPr="00A365EC" w:rsidRDefault="00740A5F" w:rsidP="00E776FC">
            <w:pPr>
              <w:rPr>
                <w:rFonts w:ascii="Helvetica Neue" w:hAnsi="Helvetica Neue"/>
                <w:sz w:val="14"/>
                <w:szCs w:val="20"/>
              </w:rPr>
            </w:pPr>
          </w:p>
        </w:tc>
        <w:tc>
          <w:tcPr>
            <w:tcW w:w="968" w:type="dxa"/>
            <w:vAlign w:val="bottom"/>
          </w:tcPr>
          <w:p w14:paraId="5DA810FA" w14:textId="77777777" w:rsidR="00740A5F" w:rsidRPr="00A365EC" w:rsidRDefault="00740A5F" w:rsidP="00E776FC">
            <w:pPr>
              <w:rPr>
                <w:rFonts w:ascii="Helvetica Neue" w:hAnsi="Helvetica Neue"/>
                <w:sz w:val="14"/>
                <w:szCs w:val="20"/>
              </w:rPr>
            </w:pPr>
          </w:p>
        </w:tc>
        <w:tc>
          <w:tcPr>
            <w:tcW w:w="236" w:type="dxa"/>
            <w:vAlign w:val="bottom"/>
          </w:tcPr>
          <w:p w14:paraId="13A02EF9" w14:textId="77777777" w:rsidR="00740A5F" w:rsidRPr="00A365EC" w:rsidRDefault="00740A5F" w:rsidP="00E776FC">
            <w:pPr>
              <w:rPr>
                <w:rFonts w:ascii="Helvetica Neue" w:hAnsi="Helvetica Neue"/>
                <w:sz w:val="14"/>
                <w:szCs w:val="20"/>
              </w:rPr>
            </w:pPr>
          </w:p>
        </w:tc>
        <w:tc>
          <w:tcPr>
            <w:tcW w:w="996" w:type="dxa"/>
            <w:vAlign w:val="bottom"/>
          </w:tcPr>
          <w:p w14:paraId="0336CC5F" w14:textId="77777777" w:rsidR="00740A5F" w:rsidRPr="00A365EC" w:rsidRDefault="00740A5F" w:rsidP="00E776FC">
            <w:pPr>
              <w:rPr>
                <w:rFonts w:ascii="Helvetica Neue" w:hAnsi="Helvetica Neue"/>
                <w:sz w:val="14"/>
                <w:szCs w:val="20"/>
              </w:rPr>
            </w:pPr>
          </w:p>
        </w:tc>
        <w:tc>
          <w:tcPr>
            <w:tcW w:w="268" w:type="dxa"/>
            <w:vAlign w:val="bottom"/>
          </w:tcPr>
          <w:p w14:paraId="684AF7AE" w14:textId="77777777" w:rsidR="00740A5F" w:rsidRPr="00A365EC" w:rsidRDefault="00740A5F" w:rsidP="00E776FC">
            <w:pPr>
              <w:rPr>
                <w:rFonts w:ascii="Helvetica Neue" w:hAnsi="Helvetica Neue"/>
                <w:sz w:val="14"/>
                <w:szCs w:val="20"/>
              </w:rPr>
            </w:pPr>
          </w:p>
        </w:tc>
        <w:tc>
          <w:tcPr>
            <w:tcW w:w="996" w:type="dxa"/>
            <w:vAlign w:val="bottom"/>
          </w:tcPr>
          <w:p w14:paraId="1F0CBDA2" w14:textId="77777777" w:rsidR="00740A5F" w:rsidRPr="00A365EC" w:rsidRDefault="00740A5F" w:rsidP="00E776FC">
            <w:pPr>
              <w:rPr>
                <w:rFonts w:ascii="Helvetica Neue" w:hAnsi="Helvetica Neue"/>
                <w:sz w:val="14"/>
                <w:szCs w:val="20"/>
              </w:rPr>
            </w:pPr>
          </w:p>
        </w:tc>
        <w:tc>
          <w:tcPr>
            <w:tcW w:w="253" w:type="dxa"/>
            <w:vAlign w:val="bottom"/>
          </w:tcPr>
          <w:p w14:paraId="46D3BE27" w14:textId="77777777" w:rsidR="00740A5F" w:rsidRPr="00A365EC" w:rsidRDefault="00740A5F" w:rsidP="00E776FC">
            <w:pPr>
              <w:rPr>
                <w:rFonts w:ascii="Helvetica Neue" w:hAnsi="Helvetica Neue"/>
                <w:sz w:val="14"/>
                <w:szCs w:val="20"/>
              </w:rPr>
            </w:pPr>
          </w:p>
        </w:tc>
        <w:tc>
          <w:tcPr>
            <w:tcW w:w="996" w:type="dxa"/>
            <w:vAlign w:val="bottom"/>
          </w:tcPr>
          <w:p w14:paraId="4432B0E4" w14:textId="77777777" w:rsidR="00740A5F" w:rsidRPr="00A365EC" w:rsidRDefault="00740A5F" w:rsidP="00E776FC">
            <w:pPr>
              <w:rPr>
                <w:rFonts w:ascii="Helvetica Neue" w:hAnsi="Helvetica Neue"/>
                <w:sz w:val="14"/>
                <w:szCs w:val="20"/>
              </w:rPr>
            </w:pPr>
          </w:p>
        </w:tc>
        <w:tc>
          <w:tcPr>
            <w:tcW w:w="268" w:type="dxa"/>
            <w:vAlign w:val="bottom"/>
          </w:tcPr>
          <w:p w14:paraId="67B8E2AF" w14:textId="77777777" w:rsidR="00740A5F" w:rsidRPr="00A365EC" w:rsidRDefault="00740A5F" w:rsidP="00E776FC">
            <w:pPr>
              <w:rPr>
                <w:rFonts w:ascii="Helvetica Neue" w:hAnsi="Helvetica Neue"/>
                <w:sz w:val="14"/>
                <w:szCs w:val="20"/>
              </w:rPr>
            </w:pPr>
          </w:p>
        </w:tc>
        <w:tc>
          <w:tcPr>
            <w:tcW w:w="968" w:type="dxa"/>
            <w:vAlign w:val="bottom"/>
          </w:tcPr>
          <w:p w14:paraId="3ADD34D5" w14:textId="77777777" w:rsidR="00740A5F" w:rsidRPr="00A365EC" w:rsidRDefault="00740A5F" w:rsidP="00E776FC">
            <w:pPr>
              <w:rPr>
                <w:rFonts w:ascii="Helvetica Neue" w:hAnsi="Helvetica Neue"/>
                <w:sz w:val="14"/>
                <w:szCs w:val="20"/>
              </w:rPr>
            </w:pPr>
          </w:p>
        </w:tc>
        <w:tc>
          <w:tcPr>
            <w:tcW w:w="268" w:type="dxa"/>
            <w:vAlign w:val="bottom"/>
          </w:tcPr>
          <w:p w14:paraId="5340A060" w14:textId="77777777" w:rsidR="00740A5F" w:rsidRPr="00A365EC" w:rsidRDefault="00740A5F" w:rsidP="00E776FC">
            <w:pPr>
              <w:rPr>
                <w:rFonts w:ascii="Helvetica Neue" w:hAnsi="Helvetica Neue"/>
                <w:sz w:val="14"/>
                <w:szCs w:val="20"/>
              </w:rPr>
            </w:pPr>
          </w:p>
        </w:tc>
        <w:tc>
          <w:tcPr>
            <w:tcW w:w="968" w:type="dxa"/>
            <w:vAlign w:val="bottom"/>
          </w:tcPr>
          <w:p w14:paraId="71556A46" w14:textId="77777777" w:rsidR="00740A5F" w:rsidRPr="00A365EC" w:rsidRDefault="00740A5F" w:rsidP="00E776FC">
            <w:pPr>
              <w:rPr>
                <w:rFonts w:ascii="Helvetica Neue" w:hAnsi="Helvetica Neue"/>
                <w:sz w:val="14"/>
                <w:szCs w:val="20"/>
              </w:rPr>
            </w:pPr>
          </w:p>
        </w:tc>
        <w:tc>
          <w:tcPr>
            <w:tcW w:w="268" w:type="dxa"/>
            <w:vAlign w:val="bottom"/>
          </w:tcPr>
          <w:p w14:paraId="74DAF2BE" w14:textId="77777777" w:rsidR="00740A5F" w:rsidRPr="00A365EC" w:rsidRDefault="00740A5F" w:rsidP="00E776FC">
            <w:pPr>
              <w:rPr>
                <w:rFonts w:ascii="Helvetica Neue" w:hAnsi="Helvetica Neue"/>
                <w:sz w:val="14"/>
                <w:szCs w:val="20"/>
              </w:rPr>
            </w:pPr>
          </w:p>
        </w:tc>
        <w:tc>
          <w:tcPr>
            <w:tcW w:w="992" w:type="dxa"/>
            <w:vAlign w:val="bottom"/>
          </w:tcPr>
          <w:p w14:paraId="0E9F51D9" w14:textId="77777777" w:rsidR="00740A5F" w:rsidRPr="00A365EC" w:rsidRDefault="00740A5F" w:rsidP="00E776FC">
            <w:pPr>
              <w:rPr>
                <w:rFonts w:ascii="Helvetica Neue" w:hAnsi="Helvetica Neue"/>
                <w:sz w:val="14"/>
                <w:szCs w:val="20"/>
              </w:rPr>
            </w:pPr>
          </w:p>
        </w:tc>
        <w:tc>
          <w:tcPr>
            <w:tcW w:w="268" w:type="dxa"/>
            <w:vAlign w:val="bottom"/>
          </w:tcPr>
          <w:p w14:paraId="111397D3" w14:textId="77777777" w:rsidR="00740A5F" w:rsidRPr="00A365EC" w:rsidRDefault="00740A5F" w:rsidP="00E776FC">
            <w:pPr>
              <w:rPr>
                <w:rFonts w:ascii="Helvetica Neue" w:hAnsi="Helvetica Neue"/>
                <w:sz w:val="14"/>
                <w:szCs w:val="20"/>
              </w:rPr>
            </w:pPr>
          </w:p>
        </w:tc>
        <w:tc>
          <w:tcPr>
            <w:tcW w:w="996" w:type="dxa"/>
            <w:vAlign w:val="bottom"/>
          </w:tcPr>
          <w:p w14:paraId="37B430A7" w14:textId="77777777" w:rsidR="00740A5F" w:rsidRPr="00A365EC" w:rsidRDefault="00740A5F" w:rsidP="00E776FC">
            <w:pPr>
              <w:rPr>
                <w:rFonts w:ascii="Helvetica Neue" w:hAnsi="Helvetica Neue"/>
                <w:sz w:val="14"/>
                <w:szCs w:val="20"/>
              </w:rPr>
            </w:pPr>
          </w:p>
        </w:tc>
        <w:tc>
          <w:tcPr>
            <w:tcW w:w="236" w:type="dxa"/>
            <w:tcBorders>
              <w:right w:val="single" w:sz="18" w:space="0" w:color="BFBFBF" w:themeColor="background1" w:themeShade="BF"/>
            </w:tcBorders>
            <w:vAlign w:val="bottom"/>
          </w:tcPr>
          <w:p w14:paraId="16BB3696" w14:textId="77777777" w:rsidR="00740A5F" w:rsidRPr="00A365EC" w:rsidRDefault="00740A5F" w:rsidP="00E776FC">
            <w:pPr>
              <w:rPr>
                <w:rFonts w:ascii="Helvetica Neue" w:hAnsi="Helvetica Neue"/>
                <w:sz w:val="14"/>
                <w:szCs w:val="20"/>
              </w:rPr>
            </w:pPr>
          </w:p>
        </w:tc>
      </w:tr>
      <w:tr w:rsidR="00D31A41" w:rsidRPr="00A365EC" w14:paraId="2BB8C510" w14:textId="77777777" w:rsidTr="00E776FC">
        <w:trPr>
          <w:trHeight w:hRule="exact" w:val="340"/>
        </w:trPr>
        <w:tc>
          <w:tcPr>
            <w:tcW w:w="2140" w:type="dxa"/>
            <w:tcBorders>
              <w:left w:val="single" w:sz="18" w:space="0" w:color="BFBFBF" w:themeColor="background1" w:themeShade="BF"/>
            </w:tcBorders>
            <w:shd w:val="clear" w:color="auto" w:fill="auto"/>
            <w:vAlign w:val="center"/>
          </w:tcPr>
          <w:p w14:paraId="09299EC7" w14:textId="77777777" w:rsidR="00D31A41" w:rsidRPr="00A365EC" w:rsidRDefault="00D31A41" w:rsidP="00E776FC">
            <w:pPr>
              <w:ind w:firstLine="176"/>
              <w:rPr>
                <w:rFonts w:ascii="Helvetica Neue" w:hAnsi="Helvetica Neue"/>
                <w:sz w:val="14"/>
                <w:szCs w:val="20"/>
              </w:rPr>
            </w:pPr>
            <w:r w:rsidRPr="00A365EC">
              <w:rPr>
                <w:rFonts w:ascii="Helvetica Neue" w:hAnsi="Helvetica Neue"/>
                <w:sz w:val="14"/>
                <w:szCs w:val="20"/>
              </w:rPr>
              <w:t>Day 7</w:t>
            </w:r>
          </w:p>
        </w:tc>
        <w:tc>
          <w:tcPr>
            <w:tcW w:w="242" w:type="dxa"/>
            <w:shd w:val="clear" w:color="auto" w:fill="auto"/>
            <w:vAlign w:val="center"/>
          </w:tcPr>
          <w:p w14:paraId="1CBCF7FC" w14:textId="77777777" w:rsidR="00D31A41" w:rsidRPr="00A365EC" w:rsidRDefault="00D31A41" w:rsidP="00E776FC">
            <w:pPr>
              <w:rPr>
                <w:rFonts w:ascii="Helvetica Neue" w:hAnsi="Helvetica Neue"/>
                <w:sz w:val="14"/>
                <w:szCs w:val="20"/>
              </w:rPr>
            </w:pPr>
          </w:p>
        </w:tc>
        <w:tc>
          <w:tcPr>
            <w:tcW w:w="967" w:type="dxa"/>
            <w:vAlign w:val="center"/>
          </w:tcPr>
          <w:p w14:paraId="18824129"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w:t>
            </w:r>
          </w:p>
        </w:tc>
        <w:tc>
          <w:tcPr>
            <w:tcW w:w="269" w:type="dxa"/>
            <w:vAlign w:val="center"/>
          </w:tcPr>
          <w:p w14:paraId="580A87BA" w14:textId="77777777" w:rsidR="00D31A41" w:rsidRPr="00A365EC" w:rsidRDefault="00D31A41" w:rsidP="00E776FC">
            <w:pPr>
              <w:rPr>
                <w:rFonts w:ascii="Helvetica Neue" w:hAnsi="Helvetica Neue"/>
                <w:sz w:val="14"/>
                <w:szCs w:val="20"/>
              </w:rPr>
            </w:pPr>
          </w:p>
        </w:tc>
        <w:tc>
          <w:tcPr>
            <w:tcW w:w="968" w:type="dxa"/>
            <w:vAlign w:val="center"/>
          </w:tcPr>
          <w:p w14:paraId="2705CF80"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0</w:t>
            </w:r>
          </w:p>
        </w:tc>
        <w:tc>
          <w:tcPr>
            <w:tcW w:w="236" w:type="dxa"/>
            <w:vAlign w:val="center"/>
          </w:tcPr>
          <w:p w14:paraId="24F62EAE" w14:textId="77777777" w:rsidR="00D31A41" w:rsidRPr="00A365EC" w:rsidRDefault="00D31A41" w:rsidP="00E776FC">
            <w:pPr>
              <w:rPr>
                <w:rFonts w:ascii="Helvetica Neue" w:hAnsi="Helvetica Neue"/>
                <w:sz w:val="14"/>
                <w:szCs w:val="20"/>
              </w:rPr>
            </w:pPr>
          </w:p>
        </w:tc>
        <w:tc>
          <w:tcPr>
            <w:tcW w:w="996" w:type="dxa"/>
            <w:vAlign w:val="center"/>
          </w:tcPr>
          <w:p w14:paraId="13698023"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0</w:t>
            </w:r>
          </w:p>
        </w:tc>
        <w:tc>
          <w:tcPr>
            <w:tcW w:w="268" w:type="dxa"/>
            <w:vAlign w:val="center"/>
          </w:tcPr>
          <w:p w14:paraId="516577A9" w14:textId="77777777" w:rsidR="00D31A41" w:rsidRPr="00A365EC" w:rsidRDefault="00D31A41" w:rsidP="00E776FC">
            <w:pPr>
              <w:rPr>
                <w:rFonts w:ascii="Helvetica Neue" w:hAnsi="Helvetica Neue"/>
                <w:sz w:val="14"/>
                <w:szCs w:val="20"/>
              </w:rPr>
            </w:pPr>
          </w:p>
        </w:tc>
        <w:tc>
          <w:tcPr>
            <w:tcW w:w="996" w:type="dxa"/>
            <w:vAlign w:val="center"/>
          </w:tcPr>
          <w:p w14:paraId="3CAC6A08" w14:textId="26ECB9C0"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53" w:type="dxa"/>
            <w:vAlign w:val="center"/>
          </w:tcPr>
          <w:p w14:paraId="3D6C945E" w14:textId="77777777" w:rsidR="00D31A41" w:rsidRPr="00A365EC" w:rsidRDefault="00D31A41" w:rsidP="00E776FC">
            <w:pPr>
              <w:rPr>
                <w:rFonts w:ascii="Helvetica Neue" w:hAnsi="Helvetica Neue"/>
                <w:sz w:val="14"/>
                <w:szCs w:val="20"/>
              </w:rPr>
            </w:pPr>
          </w:p>
        </w:tc>
        <w:tc>
          <w:tcPr>
            <w:tcW w:w="996" w:type="dxa"/>
            <w:vAlign w:val="center"/>
          </w:tcPr>
          <w:p w14:paraId="09849D5D" w14:textId="733A5468" w:rsidR="00D31A41" w:rsidRPr="00A365EC" w:rsidRDefault="00C6116F"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68" w:type="dxa"/>
            <w:vAlign w:val="center"/>
          </w:tcPr>
          <w:p w14:paraId="3F95A9A4" w14:textId="77777777" w:rsidR="00D31A41" w:rsidRPr="00A365EC" w:rsidRDefault="00D31A41" w:rsidP="00E776FC">
            <w:pPr>
              <w:rPr>
                <w:rFonts w:ascii="Helvetica Neue" w:hAnsi="Helvetica Neue"/>
                <w:sz w:val="14"/>
                <w:szCs w:val="20"/>
              </w:rPr>
            </w:pPr>
          </w:p>
        </w:tc>
        <w:tc>
          <w:tcPr>
            <w:tcW w:w="968" w:type="dxa"/>
            <w:vAlign w:val="center"/>
          </w:tcPr>
          <w:p w14:paraId="6B99BC89" w14:textId="23ADA1B4"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03E2CA4F" w14:textId="77777777" w:rsidR="00D31A41" w:rsidRPr="00A365EC" w:rsidRDefault="00D31A41" w:rsidP="00E776FC">
            <w:pPr>
              <w:rPr>
                <w:rFonts w:ascii="Helvetica Neue" w:hAnsi="Helvetica Neue"/>
                <w:sz w:val="14"/>
                <w:szCs w:val="20"/>
              </w:rPr>
            </w:pPr>
          </w:p>
        </w:tc>
        <w:tc>
          <w:tcPr>
            <w:tcW w:w="968" w:type="dxa"/>
            <w:vAlign w:val="center"/>
          </w:tcPr>
          <w:p w14:paraId="2E77F9F7" w14:textId="156AEAE8"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4BBD3439" w14:textId="77777777" w:rsidR="00D31A41" w:rsidRPr="00A365EC" w:rsidRDefault="00D31A41" w:rsidP="00E776FC">
            <w:pPr>
              <w:rPr>
                <w:rFonts w:ascii="Helvetica Neue" w:hAnsi="Helvetica Neue"/>
                <w:sz w:val="14"/>
                <w:szCs w:val="20"/>
              </w:rPr>
            </w:pPr>
          </w:p>
        </w:tc>
        <w:tc>
          <w:tcPr>
            <w:tcW w:w="992" w:type="dxa"/>
            <w:vAlign w:val="center"/>
          </w:tcPr>
          <w:p w14:paraId="34895117" w14:textId="37D47064"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12F8A5CB" w14:textId="77777777" w:rsidR="00D31A41" w:rsidRPr="00A365EC" w:rsidRDefault="00D31A41" w:rsidP="00E776FC">
            <w:pPr>
              <w:rPr>
                <w:rFonts w:ascii="Helvetica Neue" w:hAnsi="Helvetica Neue"/>
                <w:sz w:val="14"/>
                <w:szCs w:val="20"/>
              </w:rPr>
            </w:pPr>
          </w:p>
        </w:tc>
        <w:tc>
          <w:tcPr>
            <w:tcW w:w="996" w:type="dxa"/>
            <w:vAlign w:val="center"/>
          </w:tcPr>
          <w:p w14:paraId="67FD0654" w14:textId="1FEB09E8" w:rsidR="00D31A41" w:rsidRPr="00A365EC" w:rsidRDefault="00871405"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36" w:type="dxa"/>
            <w:tcBorders>
              <w:right w:val="single" w:sz="18" w:space="0" w:color="BFBFBF" w:themeColor="background1" w:themeShade="BF"/>
            </w:tcBorders>
            <w:vAlign w:val="center"/>
          </w:tcPr>
          <w:p w14:paraId="70E8BD72" w14:textId="77777777" w:rsidR="00D31A41" w:rsidRPr="00A365EC" w:rsidRDefault="00D31A41" w:rsidP="00E776FC">
            <w:pPr>
              <w:rPr>
                <w:rFonts w:ascii="Helvetica Neue" w:hAnsi="Helvetica Neue"/>
                <w:sz w:val="14"/>
                <w:szCs w:val="20"/>
              </w:rPr>
            </w:pPr>
          </w:p>
        </w:tc>
      </w:tr>
      <w:tr w:rsidR="00D31A41" w:rsidRPr="00A365EC" w14:paraId="452304FF" w14:textId="77777777" w:rsidTr="00E776FC">
        <w:trPr>
          <w:trHeight w:hRule="exact" w:val="340"/>
        </w:trPr>
        <w:tc>
          <w:tcPr>
            <w:tcW w:w="2140" w:type="dxa"/>
            <w:tcBorders>
              <w:left w:val="single" w:sz="18" w:space="0" w:color="BFBFBF" w:themeColor="background1" w:themeShade="BF"/>
            </w:tcBorders>
            <w:shd w:val="clear" w:color="auto" w:fill="auto"/>
            <w:vAlign w:val="center"/>
          </w:tcPr>
          <w:p w14:paraId="6A6CBA05" w14:textId="77777777" w:rsidR="00D31A41" w:rsidRPr="00A365EC" w:rsidRDefault="00D31A41" w:rsidP="00E776FC">
            <w:pPr>
              <w:ind w:firstLine="176"/>
              <w:rPr>
                <w:rFonts w:ascii="Helvetica Neue" w:hAnsi="Helvetica Neue"/>
                <w:sz w:val="14"/>
                <w:szCs w:val="20"/>
              </w:rPr>
            </w:pPr>
            <w:r w:rsidRPr="00A365EC">
              <w:rPr>
                <w:rFonts w:ascii="Helvetica Neue" w:hAnsi="Helvetica Neue"/>
                <w:sz w:val="14"/>
                <w:szCs w:val="20"/>
              </w:rPr>
              <w:t>Day 14</w:t>
            </w:r>
          </w:p>
        </w:tc>
        <w:tc>
          <w:tcPr>
            <w:tcW w:w="242" w:type="dxa"/>
            <w:shd w:val="clear" w:color="auto" w:fill="auto"/>
            <w:vAlign w:val="center"/>
          </w:tcPr>
          <w:p w14:paraId="68294F65" w14:textId="77777777" w:rsidR="00D31A41" w:rsidRPr="00A365EC" w:rsidRDefault="00D31A41" w:rsidP="00E776FC">
            <w:pPr>
              <w:rPr>
                <w:rFonts w:ascii="Helvetica Neue" w:hAnsi="Helvetica Neue"/>
                <w:sz w:val="14"/>
                <w:szCs w:val="20"/>
              </w:rPr>
            </w:pPr>
          </w:p>
        </w:tc>
        <w:tc>
          <w:tcPr>
            <w:tcW w:w="967" w:type="dxa"/>
            <w:vAlign w:val="center"/>
          </w:tcPr>
          <w:p w14:paraId="13D7C005" w14:textId="77777777" w:rsidR="00D31A41" w:rsidRPr="00A365EC" w:rsidRDefault="00D31A41" w:rsidP="00E776FC">
            <w:pPr>
              <w:rPr>
                <w:rFonts w:ascii="Helvetica Neue" w:hAnsi="Helvetica Neue" w:cs="Gill Sans MT"/>
                <w:bCs/>
                <w:iCs/>
                <w:sz w:val="14"/>
                <w:szCs w:val="20"/>
              </w:rPr>
            </w:pPr>
            <w:r w:rsidRPr="00A365EC">
              <w:rPr>
                <w:rFonts w:ascii="Helvetica Neue" w:hAnsi="Helvetica Neue" w:cs="Gill Sans MT"/>
                <w:bCs/>
                <w:iCs/>
                <w:sz w:val="14"/>
                <w:szCs w:val="20"/>
              </w:rPr>
              <w:t>-</w:t>
            </w:r>
          </w:p>
        </w:tc>
        <w:tc>
          <w:tcPr>
            <w:tcW w:w="269" w:type="dxa"/>
            <w:vAlign w:val="center"/>
          </w:tcPr>
          <w:p w14:paraId="56EE29A0" w14:textId="77777777" w:rsidR="00D31A41" w:rsidRPr="00A365EC" w:rsidRDefault="00D31A41" w:rsidP="00E776FC">
            <w:pPr>
              <w:rPr>
                <w:rFonts w:ascii="Helvetica Neue" w:hAnsi="Helvetica Neue"/>
                <w:sz w:val="14"/>
                <w:szCs w:val="20"/>
              </w:rPr>
            </w:pPr>
          </w:p>
        </w:tc>
        <w:tc>
          <w:tcPr>
            <w:tcW w:w="968" w:type="dxa"/>
            <w:vAlign w:val="center"/>
          </w:tcPr>
          <w:p w14:paraId="09BFC69B" w14:textId="1454B043"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36" w:type="dxa"/>
            <w:vAlign w:val="center"/>
          </w:tcPr>
          <w:p w14:paraId="1D32D5DE" w14:textId="77777777" w:rsidR="00D31A41" w:rsidRPr="00A365EC" w:rsidRDefault="00D31A41" w:rsidP="00E776FC">
            <w:pPr>
              <w:rPr>
                <w:rFonts w:ascii="Helvetica Neue" w:hAnsi="Helvetica Neue"/>
                <w:sz w:val="14"/>
                <w:szCs w:val="20"/>
              </w:rPr>
            </w:pPr>
          </w:p>
        </w:tc>
        <w:tc>
          <w:tcPr>
            <w:tcW w:w="996" w:type="dxa"/>
            <w:vAlign w:val="center"/>
          </w:tcPr>
          <w:p w14:paraId="424369E9" w14:textId="22F00E4D"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2F42D554" w14:textId="77777777" w:rsidR="00D31A41" w:rsidRPr="00A365EC" w:rsidRDefault="00D31A41" w:rsidP="00E776FC">
            <w:pPr>
              <w:rPr>
                <w:rFonts w:ascii="Helvetica Neue" w:hAnsi="Helvetica Neue"/>
                <w:sz w:val="14"/>
                <w:szCs w:val="20"/>
              </w:rPr>
            </w:pPr>
          </w:p>
        </w:tc>
        <w:tc>
          <w:tcPr>
            <w:tcW w:w="996" w:type="dxa"/>
            <w:vAlign w:val="center"/>
          </w:tcPr>
          <w:p w14:paraId="31FECE82" w14:textId="5B2A45EA"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53" w:type="dxa"/>
            <w:vAlign w:val="center"/>
          </w:tcPr>
          <w:p w14:paraId="174526A6" w14:textId="77777777" w:rsidR="00D31A41" w:rsidRPr="00A365EC" w:rsidRDefault="00D31A41" w:rsidP="00E776FC">
            <w:pPr>
              <w:rPr>
                <w:rFonts w:ascii="Helvetica Neue" w:hAnsi="Helvetica Neue"/>
                <w:sz w:val="14"/>
                <w:szCs w:val="20"/>
              </w:rPr>
            </w:pPr>
          </w:p>
        </w:tc>
        <w:tc>
          <w:tcPr>
            <w:tcW w:w="996" w:type="dxa"/>
            <w:vAlign w:val="center"/>
          </w:tcPr>
          <w:p w14:paraId="52E8647A" w14:textId="6543C428" w:rsidR="00D31A41" w:rsidRPr="00A365EC" w:rsidRDefault="00C6116F"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68" w:type="dxa"/>
            <w:vAlign w:val="center"/>
          </w:tcPr>
          <w:p w14:paraId="386382AC" w14:textId="77777777" w:rsidR="00D31A41" w:rsidRPr="00A365EC" w:rsidRDefault="00D31A41" w:rsidP="00E776FC">
            <w:pPr>
              <w:rPr>
                <w:rFonts w:ascii="Helvetica Neue" w:hAnsi="Helvetica Neue"/>
                <w:sz w:val="14"/>
                <w:szCs w:val="20"/>
              </w:rPr>
            </w:pPr>
          </w:p>
        </w:tc>
        <w:tc>
          <w:tcPr>
            <w:tcW w:w="968" w:type="dxa"/>
            <w:vAlign w:val="center"/>
          </w:tcPr>
          <w:p w14:paraId="5C98DEF8" w14:textId="31E941DF"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6FAEABCE" w14:textId="77777777" w:rsidR="00D31A41" w:rsidRPr="00A365EC" w:rsidRDefault="00D31A41" w:rsidP="00E776FC">
            <w:pPr>
              <w:rPr>
                <w:rFonts w:ascii="Helvetica Neue" w:hAnsi="Helvetica Neue"/>
                <w:sz w:val="14"/>
                <w:szCs w:val="20"/>
              </w:rPr>
            </w:pPr>
          </w:p>
        </w:tc>
        <w:tc>
          <w:tcPr>
            <w:tcW w:w="968" w:type="dxa"/>
            <w:vAlign w:val="center"/>
          </w:tcPr>
          <w:p w14:paraId="1B01E444" w14:textId="6071CEDB"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329EC3DE" w14:textId="77777777" w:rsidR="00D31A41" w:rsidRPr="00A365EC" w:rsidRDefault="00D31A41" w:rsidP="00E776FC">
            <w:pPr>
              <w:rPr>
                <w:rFonts w:ascii="Helvetica Neue" w:hAnsi="Helvetica Neue"/>
                <w:sz w:val="14"/>
                <w:szCs w:val="20"/>
              </w:rPr>
            </w:pPr>
          </w:p>
        </w:tc>
        <w:tc>
          <w:tcPr>
            <w:tcW w:w="992" w:type="dxa"/>
            <w:vAlign w:val="center"/>
          </w:tcPr>
          <w:p w14:paraId="0FCCFA36" w14:textId="49ED01B2" w:rsidR="00D31A41" w:rsidRPr="00A365EC" w:rsidRDefault="00D31A41" w:rsidP="00E776FC">
            <w:pPr>
              <w:rPr>
                <w:rFonts w:ascii="Helvetica Neue" w:hAnsi="Helvetica Neue"/>
                <w:sz w:val="14"/>
                <w:szCs w:val="20"/>
              </w:rPr>
            </w:pPr>
            <w:r w:rsidRPr="00A365EC">
              <w:rPr>
                <w:rFonts w:ascii="Helvetica Neue" w:hAnsi="Helvetica Neue"/>
                <w:sz w:val="14"/>
                <w:szCs w:val="20"/>
              </w:rPr>
              <w:t>3</w:t>
            </w:r>
            <w:r w:rsidRPr="00FD6DC9">
              <w:rPr>
                <w:rFonts w:ascii="Gill Sans MT" w:hAnsi="Gill Sans MT"/>
                <w:sz w:val="14"/>
                <w:szCs w:val="20"/>
                <w:vertAlign w:val="superscript"/>
              </w:rPr>
              <w:t>a-c</w:t>
            </w:r>
          </w:p>
        </w:tc>
        <w:tc>
          <w:tcPr>
            <w:tcW w:w="268" w:type="dxa"/>
            <w:vAlign w:val="center"/>
          </w:tcPr>
          <w:p w14:paraId="45A7A5EF" w14:textId="77777777" w:rsidR="00D31A41" w:rsidRPr="00A365EC" w:rsidRDefault="00D31A41" w:rsidP="00E776FC">
            <w:pPr>
              <w:rPr>
                <w:rFonts w:ascii="Helvetica Neue" w:hAnsi="Helvetica Neue"/>
                <w:sz w:val="14"/>
                <w:szCs w:val="20"/>
              </w:rPr>
            </w:pPr>
          </w:p>
        </w:tc>
        <w:tc>
          <w:tcPr>
            <w:tcW w:w="996" w:type="dxa"/>
            <w:vAlign w:val="center"/>
          </w:tcPr>
          <w:p w14:paraId="4B95A421" w14:textId="585195D2" w:rsidR="00D31A41" w:rsidRPr="00A365EC" w:rsidRDefault="00871405"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36" w:type="dxa"/>
            <w:tcBorders>
              <w:right w:val="single" w:sz="18" w:space="0" w:color="BFBFBF" w:themeColor="background1" w:themeShade="BF"/>
            </w:tcBorders>
            <w:vAlign w:val="center"/>
          </w:tcPr>
          <w:p w14:paraId="46C66BD1" w14:textId="77777777" w:rsidR="00D31A41" w:rsidRPr="00A365EC" w:rsidRDefault="00D31A41" w:rsidP="00E776FC">
            <w:pPr>
              <w:rPr>
                <w:rFonts w:ascii="Helvetica Neue" w:hAnsi="Helvetica Neue"/>
                <w:sz w:val="14"/>
                <w:szCs w:val="20"/>
              </w:rPr>
            </w:pPr>
          </w:p>
        </w:tc>
      </w:tr>
      <w:tr w:rsidR="00D31A41" w:rsidRPr="00A365EC" w14:paraId="753CAB2F" w14:textId="77777777" w:rsidTr="00E776FC">
        <w:trPr>
          <w:trHeight w:hRule="exact" w:val="340"/>
        </w:trPr>
        <w:tc>
          <w:tcPr>
            <w:tcW w:w="2140" w:type="dxa"/>
            <w:tcBorders>
              <w:left w:val="single" w:sz="18" w:space="0" w:color="BFBFBF" w:themeColor="background1" w:themeShade="BF"/>
            </w:tcBorders>
            <w:shd w:val="clear" w:color="auto" w:fill="auto"/>
            <w:vAlign w:val="center"/>
          </w:tcPr>
          <w:p w14:paraId="6B837CD5" w14:textId="77777777" w:rsidR="00D31A41" w:rsidRPr="00A365EC" w:rsidRDefault="00D31A41" w:rsidP="00E776FC">
            <w:pPr>
              <w:ind w:firstLine="176"/>
              <w:rPr>
                <w:rFonts w:ascii="Helvetica Neue" w:hAnsi="Helvetica Neue"/>
                <w:sz w:val="14"/>
                <w:szCs w:val="20"/>
              </w:rPr>
            </w:pPr>
            <w:r w:rsidRPr="00A365EC">
              <w:rPr>
                <w:rFonts w:ascii="Helvetica Neue" w:hAnsi="Helvetica Neue"/>
                <w:sz w:val="14"/>
                <w:szCs w:val="20"/>
              </w:rPr>
              <w:t>Day 21</w:t>
            </w:r>
          </w:p>
        </w:tc>
        <w:tc>
          <w:tcPr>
            <w:tcW w:w="242" w:type="dxa"/>
            <w:shd w:val="clear" w:color="auto" w:fill="auto"/>
            <w:vAlign w:val="center"/>
          </w:tcPr>
          <w:p w14:paraId="2E58DB2F" w14:textId="77777777" w:rsidR="00D31A41" w:rsidRPr="00A365EC" w:rsidRDefault="00D31A41" w:rsidP="00E776FC">
            <w:pPr>
              <w:rPr>
                <w:rFonts w:ascii="Helvetica Neue" w:hAnsi="Helvetica Neue"/>
                <w:sz w:val="14"/>
                <w:szCs w:val="20"/>
              </w:rPr>
            </w:pPr>
          </w:p>
        </w:tc>
        <w:tc>
          <w:tcPr>
            <w:tcW w:w="967" w:type="dxa"/>
            <w:vAlign w:val="center"/>
          </w:tcPr>
          <w:p w14:paraId="21DD71D1" w14:textId="77777777" w:rsidR="00D31A41" w:rsidRPr="00A365EC" w:rsidRDefault="00D31A41" w:rsidP="00E776FC">
            <w:pPr>
              <w:rPr>
                <w:rFonts w:ascii="Helvetica Neue" w:hAnsi="Helvetica Neue" w:cs="Gill Sans MT"/>
                <w:bCs/>
                <w:iCs/>
                <w:sz w:val="14"/>
                <w:szCs w:val="20"/>
              </w:rPr>
            </w:pPr>
            <w:r w:rsidRPr="00A365EC">
              <w:rPr>
                <w:rFonts w:ascii="Helvetica Neue" w:hAnsi="Helvetica Neue" w:cs="Gill Sans MT"/>
                <w:bCs/>
                <w:iCs/>
                <w:sz w:val="14"/>
                <w:szCs w:val="20"/>
              </w:rPr>
              <w:t>-</w:t>
            </w:r>
          </w:p>
        </w:tc>
        <w:tc>
          <w:tcPr>
            <w:tcW w:w="269" w:type="dxa"/>
            <w:vAlign w:val="center"/>
          </w:tcPr>
          <w:p w14:paraId="47642D4D" w14:textId="77777777" w:rsidR="00D31A41" w:rsidRPr="00A365EC" w:rsidRDefault="00D31A41" w:rsidP="00E776FC">
            <w:pPr>
              <w:rPr>
                <w:rFonts w:ascii="Helvetica Neue" w:hAnsi="Helvetica Neue"/>
                <w:sz w:val="14"/>
                <w:szCs w:val="20"/>
              </w:rPr>
            </w:pPr>
          </w:p>
        </w:tc>
        <w:tc>
          <w:tcPr>
            <w:tcW w:w="968" w:type="dxa"/>
            <w:vAlign w:val="center"/>
          </w:tcPr>
          <w:p w14:paraId="692ABCA9" w14:textId="77777777" w:rsidR="00D31A41" w:rsidRPr="00A365EC" w:rsidRDefault="00D31A41" w:rsidP="00E776FC">
            <w:pPr>
              <w:rPr>
                <w:rFonts w:ascii="Helvetica Neue" w:hAnsi="Helvetica Neue"/>
                <w:sz w:val="14"/>
                <w:szCs w:val="20"/>
              </w:rPr>
            </w:pPr>
            <w:r w:rsidRPr="00A365EC">
              <w:rPr>
                <w:rFonts w:ascii="Helvetica Neue" w:hAnsi="Helvetica Neue"/>
                <w:sz w:val="14"/>
                <w:szCs w:val="20"/>
              </w:rPr>
              <w:t>0</w:t>
            </w:r>
          </w:p>
        </w:tc>
        <w:tc>
          <w:tcPr>
            <w:tcW w:w="236" w:type="dxa"/>
            <w:vAlign w:val="center"/>
          </w:tcPr>
          <w:p w14:paraId="2794897F" w14:textId="77777777" w:rsidR="00D31A41" w:rsidRPr="00A365EC" w:rsidRDefault="00D31A41" w:rsidP="00E776FC">
            <w:pPr>
              <w:rPr>
                <w:rFonts w:ascii="Helvetica Neue" w:hAnsi="Helvetica Neue"/>
                <w:sz w:val="14"/>
                <w:szCs w:val="20"/>
              </w:rPr>
            </w:pPr>
          </w:p>
        </w:tc>
        <w:tc>
          <w:tcPr>
            <w:tcW w:w="996" w:type="dxa"/>
            <w:vAlign w:val="center"/>
          </w:tcPr>
          <w:p w14:paraId="086B8869" w14:textId="29D91146"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205CCB42" w14:textId="77777777" w:rsidR="00D31A41" w:rsidRPr="00A365EC" w:rsidRDefault="00D31A41" w:rsidP="00E776FC">
            <w:pPr>
              <w:rPr>
                <w:rFonts w:ascii="Helvetica Neue" w:hAnsi="Helvetica Neue"/>
                <w:sz w:val="14"/>
                <w:szCs w:val="20"/>
              </w:rPr>
            </w:pPr>
          </w:p>
        </w:tc>
        <w:tc>
          <w:tcPr>
            <w:tcW w:w="996" w:type="dxa"/>
            <w:vAlign w:val="center"/>
          </w:tcPr>
          <w:p w14:paraId="22EE75C6" w14:textId="5C83C4BA"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53" w:type="dxa"/>
            <w:vAlign w:val="center"/>
          </w:tcPr>
          <w:p w14:paraId="3128FBC1" w14:textId="77777777" w:rsidR="00D31A41" w:rsidRPr="00A365EC" w:rsidRDefault="00D31A41" w:rsidP="00E776FC">
            <w:pPr>
              <w:rPr>
                <w:rFonts w:ascii="Helvetica Neue" w:hAnsi="Helvetica Neue"/>
                <w:sz w:val="14"/>
                <w:szCs w:val="20"/>
              </w:rPr>
            </w:pPr>
          </w:p>
        </w:tc>
        <w:tc>
          <w:tcPr>
            <w:tcW w:w="996" w:type="dxa"/>
            <w:vAlign w:val="center"/>
          </w:tcPr>
          <w:p w14:paraId="0C4EF841" w14:textId="06AF5EDD" w:rsidR="00D31A41" w:rsidRPr="00A365EC" w:rsidRDefault="00C6116F"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68" w:type="dxa"/>
            <w:vAlign w:val="center"/>
          </w:tcPr>
          <w:p w14:paraId="4C96809F" w14:textId="77777777" w:rsidR="00D31A41" w:rsidRPr="00A365EC" w:rsidRDefault="00D31A41" w:rsidP="00E776FC">
            <w:pPr>
              <w:rPr>
                <w:rFonts w:ascii="Helvetica Neue" w:hAnsi="Helvetica Neue"/>
                <w:sz w:val="14"/>
                <w:szCs w:val="20"/>
              </w:rPr>
            </w:pPr>
          </w:p>
        </w:tc>
        <w:tc>
          <w:tcPr>
            <w:tcW w:w="968" w:type="dxa"/>
            <w:vAlign w:val="center"/>
          </w:tcPr>
          <w:p w14:paraId="44D137A4" w14:textId="3D8E55DC"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29506D4A" w14:textId="77777777" w:rsidR="00D31A41" w:rsidRPr="00A365EC" w:rsidRDefault="00D31A41" w:rsidP="00E776FC">
            <w:pPr>
              <w:rPr>
                <w:rFonts w:ascii="Helvetica Neue" w:hAnsi="Helvetica Neue"/>
                <w:sz w:val="14"/>
                <w:szCs w:val="20"/>
              </w:rPr>
            </w:pPr>
          </w:p>
        </w:tc>
        <w:tc>
          <w:tcPr>
            <w:tcW w:w="968" w:type="dxa"/>
            <w:vAlign w:val="center"/>
          </w:tcPr>
          <w:p w14:paraId="0D7D7A24" w14:textId="37799EB2" w:rsidR="00D31A41" w:rsidRPr="00A365EC" w:rsidRDefault="00D31A41" w:rsidP="00E776FC">
            <w:pPr>
              <w:rPr>
                <w:rFonts w:ascii="Helvetica Neue" w:hAnsi="Helvetica Neue"/>
                <w:sz w:val="14"/>
                <w:szCs w:val="20"/>
              </w:rPr>
            </w:pPr>
            <w:r w:rsidRPr="00A365EC">
              <w:rPr>
                <w:rFonts w:ascii="Helvetica Neue" w:hAnsi="Helvetica Neue"/>
                <w:sz w:val="14"/>
                <w:szCs w:val="20"/>
              </w:rPr>
              <w:t>1</w:t>
            </w:r>
            <w:r w:rsidRPr="00FD6DC9">
              <w:rPr>
                <w:rFonts w:ascii="Gill Sans MT" w:hAnsi="Gill Sans MT"/>
                <w:sz w:val="14"/>
                <w:szCs w:val="20"/>
                <w:vertAlign w:val="superscript"/>
              </w:rPr>
              <w:t>b</w:t>
            </w:r>
          </w:p>
        </w:tc>
        <w:tc>
          <w:tcPr>
            <w:tcW w:w="268" w:type="dxa"/>
            <w:vAlign w:val="center"/>
          </w:tcPr>
          <w:p w14:paraId="21C36AC8" w14:textId="77777777" w:rsidR="00D31A41" w:rsidRPr="00A365EC" w:rsidRDefault="00D31A41" w:rsidP="00E776FC">
            <w:pPr>
              <w:rPr>
                <w:rFonts w:ascii="Helvetica Neue" w:hAnsi="Helvetica Neue"/>
                <w:sz w:val="14"/>
                <w:szCs w:val="20"/>
              </w:rPr>
            </w:pPr>
          </w:p>
        </w:tc>
        <w:tc>
          <w:tcPr>
            <w:tcW w:w="992" w:type="dxa"/>
            <w:vAlign w:val="center"/>
          </w:tcPr>
          <w:p w14:paraId="60E43ADE" w14:textId="1B5D9016" w:rsidR="00D31A41" w:rsidRPr="00A365EC" w:rsidRDefault="00D31A41" w:rsidP="00E776FC">
            <w:pPr>
              <w:rPr>
                <w:rFonts w:ascii="Helvetica Neue" w:hAnsi="Helvetica Neue"/>
                <w:sz w:val="14"/>
                <w:szCs w:val="20"/>
              </w:rPr>
            </w:pPr>
            <w:r w:rsidRPr="00A365EC">
              <w:rPr>
                <w:rFonts w:ascii="Helvetica Neue" w:hAnsi="Helvetica Neue"/>
                <w:sz w:val="14"/>
                <w:szCs w:val="20"/>
              </w:rPr>
              <w:t>3</w:t>
            </w:r>
            <w:r w:rsidRPr="00FD6DC9">
              <w:rPr>
                <w:rFonts w:ascii="Gill Sans MT" w:hAnsi="Gill Sans MT"/>
                <w:sz w:val="14"/>
                <w:szCs w:val="20"/>
                <w:vertAlign w:val="superscript"/>
              </w:rPr>
              <w:t>a-c</w:t>
            </w:r>
          </w:p>
        </w:tc>
        <w:tc>
          <w:tcPr>
            <w:tcW w:w="268" w:type="dxa"/>
            <w:vAlign w:val="center"/>
          </w:tcPr>
          <w:p w14:paraId="2EB34A0A" w14:textId="77777777" w:rsidR="00D31A41" w:rsidRPr="00A365EC" w:rsidRDefault="00D31A41" w:rsidP="00E776FC">
            <w:pPr>
              <w:rPr>
                <w:rFonts w:ascii="Helvetica Neue" w:hAnsi="Helvetica Neue"/>
                <w:sz w:val="14"/>
                <w:szCs w:val="20"/>
              </w:rPr>
            </w:pPr>
          </w:p>
        </w:tc>
        <w:tc>
          <w:tcPr>
            <w:tcW w:w="996" w:type="dxa"/>
            <w:vAlign w:val="center"/>
          </w:tcPr>
          <w:p w14:paraId="2F2C30FC" w14:textId="4F82C6D6" w:rsidR="00D31A41" w:rsidRPr="00A365EC" w:rsidRDefault="00871405" w:rsidP="00E776FC">
            <w:pPr>
              <w:rPr>
                <w:rFonts w:ascii="Helvetica Neue" w:hAnsi="Helvetica Neue"/>
                <w:sz w:val="14"/>
                <w:szCs w:val="20"/>
              </w:rPr>
            </w:pPr>
            <w:r w:rsidRPr="00A365EC">
              <w:rPr>
                <w:rFonts w:ascii="Helvetica Neue" w:hAnsi="Helvetica Neue"/>
                <w:sz w:val="14"/>
                <w:szCs w:val="20"/>
              </w:rPr>
              <w:t>4</w:t>
            </w:r>
            <w:r w:rsidRPr="00FD6DC9">
              <w:rPr>
                <w:rFonts w:ascii="Gill Sans MT" w:hAnsi="Gill Sans MT"/>
                <w:sz w:val="14"/>
                <w:szCs w:val="20"/>
                <w:vertAlign w:val="superscript"/>
              </w:rPr>
              <w:t>a-d</w:t>
            </w:r>
          </w:p>
        </w:tc>
        <w:tc>
          <w:tcPr>
            <w:tcW w:w="236" w:type="dxa"/>
            <w:tcBorders>
              <w:right w:val="single" w:sz="18" w:space="0" w:color="BFBFBF" w:themeColor="background1" w:themeShade="BF"/>
            </w:tcBorders>
            <w:vAlign w:val="center"/>
          </w:tcPr>
          <w:p w14:paraId="4D5FF4BC" w14:textId="77777777" w:rsidR="00D31A41" w:rsidRPr="00A365EC" w:rsidRDefault="00D31A41" w:rsidP="00E776FC">
            <w:pPr>
              <w:rPr>
                <w:rFonts w:ascii="Helvetica Neue" w:hAnsi="Helvetica Neue"/>
                <w:sz w:val="14"/>
                <w:szCs w:val="20"/>
              </w:rPr>
            </w:pPr>
          </w:p>
        </w:tc>
      </w:tr>
      <w:tr w:rsidR="00740A5F" w:rsidRPr="00A365EC" w14:paraId="05938BDD" w14:textId="77777777" w:rsidTr="00D13BCF">
        <w:trPr>
          <w:trHeight w:hRule="exact" w:val="113"/>
        </w:trPr>
        <w:tc>
          <w:tcPr>
            <w:tcW w:w="2140" w:type="dxa"/>
            <w:tcBorders>
              <w:left w:val="single" w:sz="18" w:space="0" w:color="BFBFBF" w:themeColor="background1" w:themeShade="BF"/>
            </w:tcBorders>
            <w:shd w:val="clear" w:color="auto" w:fill="auto"/>
            <w:vAlign w:val="center"/>
          </w:tcPr>
          <w:p w14:paraId="33801094" w14:textId="77777777" w:rsidR="00740A5F" w:rsidRPr="00A365EC" w:rsidRDefault="00740A5F" w:rsidP="00E776FC">
            <w:pPr>
              <w:rPr>
                <w:rFonts w:ascii="Helvetica Neue" w:hAnsi="Helvetica Neue"/>
                <w:i/>
                <w:sz w:val="14"/>
                <w:szCs w:val="20"/>
              </w:rPr>
            </w:pPr>
          </w:p>
        </w:tc>
        <w:tc>
          <w:tcPr>
            <w:tcW w:w="242" w:type="dxa"/>
            <w:shd w:val="clear" w:color="auto" w:fill="auto"/>
            <w:vAlign w:val="center"/>
          </w:tcPr>
          <w:p w14:paraId="5308C3D3" w14:textId="77777777" w:rsidR="00740A5F" w:rsidRPr="00A365EC" w:rsidRDefault="00740A5F" w:rsidP="00E776FC">
            <w:pPr>
              <w:rPr>
                <w:rFonts w:ascii="Helvetica Neue" w:hAnsi="Helvetica Neue"/>
                <w:sz w:val="14"/>
                <w:szCs w:val="20"/>
              </w:rPr>
            </w:pPr>
          </w:p>
        </w:tc>
        <w:tc>
          <w:tcPr>
            <w:tcW w:w="967" w:type="dxa"/>
            <w:vAlign w:val="center"/>
          </w:tcPr>
          <w:p w14:paraId="124D4920" w14:textId="77777777" w:rsidR="00740A5F" w:rsidRPr="00A365EC" w:rsidRDefault="00740A5F" w:rsidP="00E776FC">
            <w:pPr>
              <w:widowControl w:val="0"/>
              <w:autoSpaceDE w:val="0"/>
              <w:autoSpaceDN w:val="0"/>
              <w:adjustRightInd w:val="0"/>
              <w:rPr>
                <w:rFonts w:ascii="Helvetica Neue" w:hAnsi="Helvetica Neue" w:cs="Times"/>
                <w:sz w:val="14"/>
                <w:szCs w:val="20"/>
              </w:rPr>
            </w:pPr>
          </w:p>
        </w:tc>
        <w:tc>
          <w:tcPr>
            <w:tcW w:w="269" w:type="dxa"/>
            <w:vAlign w:val="center"/>
          </w:tcPr>
          <w:p w14:paraId="39FB1170" w14:textId="77777777" w:rsidR="00740A5F" w:rsidRPr="00A365EC" w:rsidRDefault="00740A5F" w:rsidP="00E776FC">
            <w:pPr>
              <w:rPr>
                <w:rFonts w:ascii="Helvetica Neue" w:hAnsi="Helvetica Neue"/>
                <w:sz w:val="14"/>
                <w:szCs w:val="20"/>
              </w:rPr>
            </w:pPr>
          </w:p>
        </w:tc>
        <w:tc>
          <w:tcPr>
            <w:tcW w:w="968" w:type="dxa"/>
            <w:vAlign w:val="center"/>
          </w:tcPr>
          <w:p w14:paraId="6FD8D418" w14:textId="77777777" w:rsidR="00740A5F" w:rsidRPr="00A365EC" w:rsidRDefault="00740A5F" w:rsidP="00E776FC">
            <w:pPr>
              <w:rPr>
                <w:rFonts w:ascii="Helvetica Neue" w:hAnsi="Helvetica Neue"/>
                <w:sz w:val="14"/>
                <w:szCs w:val="20"/>
              </w:rPr>
            </w:pPr>
          </w:p>
        </w:tc>
        <w:tc>
          <w:tcPr>
            <w:tcW w:w="236" w:type="dxa"/>
            <w:vAlign w:val="center"/>
          </w:tcPr>
          <w:p w14:paraId="6C4D97D3" w14:textId="77777777" w:rsidR="00740A5F" w:rsidRPr="00A365EC" w:rsidRDefault="00740A5F" w:rsidP="00E776FC">
            <w:pPr>
              <w:rPr>
                <w:rFonts w:ascii="Helvetica Neue" w:hAnsi="Helvetica Neue"/>
                <w:sz w:val="14"/>
                <w:szCs w:val="20"/>
              </w:rPr>
            </w:pPr>
          </w:p>
        </w:tc>
        <w:tc>
          <w:tcPr>
            <w:tcW w:w="996" w:type="dxa"/>
            <w:vAlign w:val="center"/>
          </w:tcPr>
          <w:p w14:paraId="77C66446" w14:textId="77777777" w:rsidR="00740A5F" w:rsidRPr="00A365EC" w:rsidRDefault="00740A5F" w:rsidP="00E776FC">
            <w:pPr>
              <w:rPr>
                <w:rFonts w:ascii="Helvetica Neue" w:hAnsi="Helvetica Neue"/>
                <w:sz w:val="14"/>
                <w:szCs w:val="20"/>
              </w:rPr>
            </w:pPr>
          </w:p>
        </w:tc>
        <w:tc>
          <w:tcPr>
            <w:tcW w:w="268" w:type="dxa"/>
            <w:vAlign w:val="center"/>
          </w:tcPr>
          <w:p w14:paraId="1101BD8E" w14:textId="77777777" w:rsidR="00740A5F" w:rsidRPr="00A365EC" w:rsidRDefault="00740A5F" w:rsidP="00E776FC">
            <w:pPr>
              <w:rPr>
                <w:rFonts w:ascii="Helvetica Neue" w:hAnsi="Helvetica Neue"/>
                <w:sz w:val="14"/>
                <w:szCs w:val="20"/>
              </w:rPr>
            </w:pPr>
          </w:p>
        </w:tc>
        <w:tc>
          <w:tcPr>
            <w:tcW w:w="996" w:type="dxa"/>
            <w:vAlign w:val="center"/>
          </w:tcPr>
          <w:p w14:paraId="0AD1A843" w14:textId="77777777" w:rsidR="00740A5F" w:rsidRPr="00A365EC" w:rsidRDefault="00740A5F" w:rsidP="00E776FC">
            <w:pPr>
              <w:rPr>
                <w:rFonts w:ascii="Helvetica Neue" w:hAnsi="Helvetica Neue"/>
                <w:sz w:val="14"/>
                <w:szCs w:val="20"/>
              </w:rPr>
            </w:pPr>
          </w:p>
        </w:tc>
        <w:tc>
          <w:tcPr>
            <w:tcW w:w="253" w:type="dxa"/>
            <w:vAlign w:val="center"/>
          </w:tcPr>
          <w:p w14:paraId="2830C43E" w14:textId="77777777" w:rsidR="00740A5F" w:rsidRPr="00A365EC" w:rsidRDefault="00740A5F" w:rsidP="00E776FC">
            <w:pPr>
              <w:rPr>
                <w:rFonts w:ascii="Helvetica Neue" w:hAnsi="Helvetica Neue"/>
                <w:sz w:val="14"/>
                <w:szCs w:val="20"/>
              </w:rPr>
            </w:pPr>
          </w:p>
        </w:tc>
        <w:tc>
          <w:tcPr>
            <w:tcW w:w="996" w:type="dxa"/>
            <w:vAlign w:val="center"/>
          </w:tcPr>
          <w:p w14:paraId="71E55750" w14:textId="77777777" w:rsidR="00740A5F" w:rsidRPr="00A365EC" w:rsidRDefault="00740A5F" w:rsidP="00E776FC">
            <w:pPr>
              <w:rPr>
                <w:rFonts w:ascii="Helvetica Neue" w:hAnsi="Helvetica Neue"/>
                <w:sz w:val="14"/>
                <w:szCs w:val="20"/>
              </w:rPr>
            </w:pPr>
          </w:p>
        </w:tc>
        <w:tc>
          <w:tcPr>
            <w:tcW w:w="268" w:type="dxa"/>
            <w:vAlign w:val="center"/>
          </w:tcPr>
          <w:p w14:paraId="06537B45" w14:textId="77777777" w:rsidR="00740A5F" w:rsidRPr="00A365EC" w:rsidRDefault="00740A5F" w:rsidP="00E776FC">
            <w:pPr>
              <w:rPr>
                <w:rFonts w:ascii="Helvetica Neue" w:hAnsi="Helvetica Neue"/>
                <w:sz w:val="14"/>
                <w:szCs w:val="20"/>
              </w:rPr>
            </w:pPr>
          </w:p>
        </w:tc>
        <w:tc>
          <w:tcPr>
            <w:tcW w:w="968" w:type="dxa"/>
            <w:vAlign w:val="center"/>
          </w:tcPr>
          <w:p w14:paraId="4BACCC6C" w14:textId="77777777" w:rsidR="00740A5F" w:rsidRPr="00A365EC" w:rsidRDefault="00740A5F" w:rsidP="00E776FC">
            <w:pPr>
              <w:rPr>
                <w:rFonts w:ascii="Helvetica Neue" w:hAnsi="Helvetica Neue"/>
                <w:sz w:val="14"/>
                <w:szCs w:val="20"/>
              </w:rPr>
            </w:pPr>
          </w:p>
        </w:tc>
        <w:tc>
          <w:tcPr>
            <w:tcW w:w="268" w:type="dxa"/>
            <w:vAlign w:val="center"/>
          </w:tcPr>
          <w:p w14:paraId="3F2B3A94" w14:textId="77777777" w:rsidR="00740A5F" w:rsidRPr="00A365EC" w:rsidRDefault="00740A5F" w:rsidP="00E776FC">
            <w:pPr>
              <w:rPr>
                <w:rFonts w:ascii="Helvetica Neue" w:hAnsi="Helvetica Neue"/>
                <w:sz w:val="14"/>
                <w:szCs w:val="20"/>
              </w:rPr>
            </w:pPr>
          </w:p>
        </w:tc>
        <w:tc>
          <w:tcPr>
            <w:tcW w:w="968" w:type="dxa"/>
            <w:vAlign w:val="center"/>
          </w:tcPr>
          <w:p w14:paraId="78731674" w14:textId="77777777" w:rsidR="00740A5F" w:rsidRPr="00A365EC" w:rsidRDefault="00740A5F" w:rsidP="00E776FC">
            <w:pPr>
              <w:rPr>
                <w:rFonts w:ascii="Helvetica Neue" w:hAnsi="Helvetica Neue"/>
                <w:sz w:val="14"/>
                <w:szCs w:val="20"/>
              </w:rPr>
            </w:pPr>
          </w:p>
        </w:tc>
        <w:tc>
          <w:tcPr>
            <w:tcW w:w="268" w:type="dxa"/>
            <w:vAlign w:val="center"/>
          </w:tcPr>
          <w:p w14:paraId="72316669" w14:textId="77777777" w:rsidR="00740A5F" w:rsidRPr="00A365EC" w:rsidRDefault="00740A5F" w:rsidP="00E776FC">
            <w:pPr>
              <w:rPr>
                <w:rFonts w:ascii="Helvetica Neue" w:hAnsi="Helvetica Neue"/>
                <w:sz w:val="14"/>
                <w:szCs w:val="20"/>
              </w:rPr>
            </w:pPr>
          </w:p>
        </w:tc>
        <w:tc>
          <w:tcPr>
            <w:tcW w:w="992" w:type="dxa"/>
            <w:vAlign w:val="center"/>
          </w:tcPr>
          <w:p w14:paraId="6C32B72A" w14:textId="77777777" w:rsidR="00740A5F" w:rsidRPr="00A365EC" w:rsidRDefault="00740A5F" w:rsidP="00E776FC">
            <w:pPr>
              <w:rPr>
                <w:rFonts w:ascii="Helvetica Neue" w:hAnsi="Helvetica Neue"/>
                <w:sz w:val="14"/>
                <w:szCs w:val="20"/>
              </w:rPr>
            </w:pPr>
          </w:p>
        </w:tc>
        <w:tc>
          <w:tcPr>
            <w:tcW w:w="268" w:type="dxa"/>
            <w:vAlign w:val="center"/>
          </w:tcPr>
          <w:p w14:paraId="70A9AB2F" w14:textId="77777777" w:rsidR="00740A5F" w:rsidRPr="00A365EC" w:rsidRDefault="00740A5F" w:rsidP="00E776FC">
            <w:pPr>
              <w:rPr>
                <w:rFonts w:ascii="Helvetica Neue" w:hAnsi="Helvetica Neue"/>
                <w:sz w:val="14"/>
                <w:szCs w:val="20"/>
              </w:rPr>
            </w:pPr>
          </w:p>
        </w:tc>
        <w:tc>
          <w:tcPr>
            <w:tcW w:w="996" w:type="dxa"/>
            <w:vAlign w:val="center"/>
          </w:tcPr>
          <w:p w14:paraId="38191DB0" w14:textId="77777777" w:rsidR="00740A5F" w:rsidRPr="00A365EC" w:rsidRDefault="00740A5F" w:rsidP="00E776FC">
            <w:pPr>
              <w:rPr>
                <w:rFonts w:ascii="Helvetica Neue" w:hAnsi="Helvetica Neue"/>
                <w:sz w:val="14"/>
                <w:szCs w:val="20"/>
              </w:rPr>
            </w:pPr>
          </w:p>
        </w:tc>
        <w:tc>
          <w:tcPr>
            <w:tcW w:w="236" w:type="dxa"/>
            <w:tcBorders>
              <w:right w:val="single" w:sz="18" w:space="0" w:color="BFBFBF" w:themeColor="background1" w:themeShade="BF"/>
            </w:tcBorders>
            <w:vAlign w:val="center"/>
          </w:tcPr>
          <w:p w14:paraId="3694CD44" w14:textId="77777777" w:rsidR="00740A5F" w:rsidRPr="00A365EC" w:rsidRDefault="00740A5F" w:rsidP="00E776FC">
            <w:pPr>
              <w:rPr>
                <w:rFonts w:ascii="Helvetica Neue" w:hAnsi="Helvetica Neue"/>
                <w:sz w:val="14"/>
                <w:szCs w:val="20"/>
              </w:rPr>
            </w:pPr>
          </w:p>
        </w:tc>
      </w:tr>
      <w:tr w:rsidR="00740A5F" w:rsidRPr="00A365EC" w14:paraId="16D6EB25" w14:textId="77777777" w:rsidTr="00E776FC">
        <w:trPr>
          <w:trHeight w:hRule="exact" w:val="284"/>
        </w:trPr>
        <w:tc>
          <w:tcPr>
            <w:tcW w:w="5818" w:type="dxa"/>
            <w:gridSpan w:val="7"/>
            <w:tcBorders>
              <w:left w:val="single" w:sz="18" w:space="0" w:color="BFBFBF" w:themeColor="background1" w:themeShade="BF"/>
            </w:tcBorders>
            <w:shd w:val="clear" w:color="auto" w:fill="auto"/>
            <w:vAlign w:val="bottom"/>
          </w:tcPr>
          <w:p w14:paraId="08694ED1" w14:textId="77777777" w:rsidR="00740A5F" w:rsidRPr="00A365EC" w:rsidRDefault="00740A5F" w:rsidP="00E776FC">
            <w:pPr>
              <w:rPr>
                <w:rFonts w:ascii="Helvetica Neue" w:hAnsi="Helvetica Neue"/>
                <w:i/>
                <w:sz w:val="14"/>
                <w:szCs w:val="20"/>
              </w:rPr>
            </w:pPr>
            <w:r w:rsidRPr="00A365EC">
              <w:rPr>
                <w:rFonts w:ascii="Helvetica Neue" w:hAnsi="Helvetica Neue"/>
                <w:i/>
                <w:sz w:val="14"/>
                <w:szCs w:val="20"/>
              </w:rPr>
              <w:t>Overall ranking of prime-boost regimens by fulfillment of CHMP &amp; FDA criteria:</w:t>
            </w:r>
          </w:p>
        </w:tc>
        <w:tc>
          <w:tcPr>
            <w:tcW w:w="268" w:type="dxa"/>
            <w:vAlign w:val="bottom"/>
          </w:tcPr>
          <w:p w14:paraId="4B015DE0" w14:textId="77777777" w:rsidR="00740A5F" w:rsidRPr="00A365EC" w:rsidRDefault="00740A5F" w:rsidP="00E776FC">
            <w:pPr>
              <w:rPr>
                <w:rFonts w:ascii="Helvetica Neue" w:hAnsi="Helvetica Neue"/>
                <w:sz w:val="14"/>
                <w:szCs w:val="20"/>
              </w:rPr>
            </w:pPr>
          </w:p>
        </w:tc>
        <w:tc>
          <w:tcPr>
            <w:tcW w:w="996" w:type="dxa"/>
            <w:vAlign w:val="bottom"/>
          </w:tcPr>
          <w:p w14:paraId="0E7B2BD3" w14:textId="77777777" w:rsidR="00740A5F" w:rsidRPr="00A365EC" w:rsidRDefault="00740A5F" w:rsidP="00E776FC">
            <w:pPr>
              <w:rPr>
                <w:rFonts w:ascii="Helvetica Neue" w:hAnsi="Helvetica Neue"/>
                <w:sz w:val="14"/>
                <w:szCs w:val="20"/>
              </w:rPr>
            </w:pPr>
          </w:p>
        </w:tc>
        <w:tc>
          <w:tcPr>
            <w:tcW w:w="253" w:type="dxa"/>
            <w:vAlign w:val="bottom"/>
          </w:tcPr>
          <w:p w14:paraId="264D0224" w14:textId="77777777" w:rsidR="00740A5F" w:rsidRPr="00A365EC" w:rsidRDefault="00740A5F" w:rsidP="00E776FC">
            <w:pPr>
              <w:rPr>
                <w:rFonts w:ascii="Helvetica Neue" w:hAnsi="Helvetica Neue"/>
                <w:sz w:val="14"/>
                <w:szCs w:val="20"/>
              </w:rPr>
            </w:pPr>
          </w:p>
        </w:tc>
        <w:tc>
          <w:tcPr>
            <w:tcW w:w="996" w:type="dxa"/>
            <w:vAlign w:val="bottom"/>
          </w:tcPr>
          <w:p w14:paraId="7357D34D" w14:textId="77777777" w:rsidR="00740A5F" w:rsidRPr="00A365EC" w:rsidRDefault="00740A5F" w:rsidP="00E776FC">
            <w:pPr>
              <w:rPr>
                <w:rFonts w:ascii="Helvetica Neue" w:hAnsi="Helvetica Neue"/>
                <w:sz w:val="14"/>
                <w:szCs w:val="20"/>
              </w:rPr>
            </w:pPr>
          </w:p>
        </w:tc>
        <w:tc>
          <w:tcPr>
            <w:tcW w:w="268" w:type="dxa"/>
            <w:vAlign w:val="bottom"/>
          </w:tcPr>
          <w:p w14:paraId="0B5221F8" w14:textId="77777777" w:rsidR="00740A5F" w:rsidRPr="00A365EC" w:rsidRDefault="00740A5F" w:rsidP="00E776FC">
            <w:pPr>
              <w:rPr>
                <w:rFonts w:ascii="Helvetica Neue" w:hAnsi="Helvetica Neue"/>
                <w:sz w:val="14"/>
                <w:szCs w:val="20"/>
              </w:rPr>
            </w:pPr>
          </w:p>
        </w:tc>
        <w:tc>
          <w:tcPr>
            <w:tcW w:w="968" w:type="dxa"/>
            <w:vAlign w:val="bottom"/>
          </w:tcPr>
          <w:p w14:paraId="68EDD745" w14:textId="77777777" w:rsidR="00740A5F" w:rsidRPr="00A365EC" w:rsidRDefault="00740A5F" w:rsidP="00E776FC">
            <w:pPr>
              <w:rPr>
                <w:rFonts w:ascii="Helvetica Neue" w:hAnsi="Helvetica Neue"/>
                <w:sz w:val="14"/>
                <w:szCs w:val="20"/>
              </w:rPr>
            </w:pPr>
          </w:p>
        </w:tc>
        <w:tc>
          <w:tcPr>
            <w:tcW w:w="268" w:type="dxa"/>
            <w:vAlign w:val="bottom"/>
          </w:tcPr>
          <w:p w14:paraId="07686A68" w14:textId="77777777" w:rsidR="00740A5F" w:rsidRPr="00A365EC" w:rsidRDefault="00740A5F" w:rsidP="00E776FC">
            <w:pPr>
              <w:rPr>
                <w:rFonts w:ascii="Helvetica Neue" w:hAnsi="Helvetica Neue"/>
                <w:sz w:val="14"/>
                <w:szCs w:val="20"/>
              </w:rPr>
            </w:pPr>
          </w:p>
        </w:tc>
        <w:tc>
          <w:tcPr>
            <w:tcW w:w="968" w:type="dxa"/>
            <w:vAlign w:val="bottom"/>
          </w:tcPr>
          <w:p w14:paraId="4BC6C051" w14:textId="77777777" w:rsidR="00740A5F" w:rsidRPr="00A365EC" w:rsidRDefault="00740A5F" w:rsidP="00E776FC">
            <w:pPr>
              <w:rPr>
                <w:rFonts w:ascii="Helvetica Neue" w:hAnsi="Helvetica Neue"/>
                <w:sz w:val="14"/>
                <w:szCs w:val="20"/>
              </w:rPr>
            </w:pPr>
          </w:p>
        </w:tc>
        <w:tc>
          <w:tcPr>
            <w:tcW w:w="268" w:type="dxa"/>
            <w:vAlign w:val="bottom"/>
          </w:tcPr>
          <w:p w14:paraId="22CCC788" w14:textId="77777777" w:rsidR="00740A5F" w:rsidRPr="00A365EC" w:rsidRDefault="00740A5F" w:rsidP="00E776FC">
            <w:pPr>
              <w:rPr>
                <w:rFonts w:ascii="Helvetica Neue" w:hAnsi="Helvetica Neue"/>
                <w:sz w:val="14"/>
                <w:szCs w:val="20"/>
              </w:rPr>
            </w:pPr>
          </w:p>
        </w:tc>
        <w:tc>
          <w:tcPr>
            <w:tcW w:w="992" w:type="dxa"/>
            <w:vAlign w:val="bottom"/>
          </w:tcPr>
          <w:p w14:paraId="250F79A9" w14:textId="77777777" w:rsidR="00740A5F" w:rsidRPr="00A365EC" w:rsidRDefault="00740A5F" w:rsidP="00E776FC">
            <w:pPr>
              <w:rPr>
                <w:rFonts w:ascii="Helvetica Neue" w:hAnsi="Helvetica Neue"/>
                <w:sz w:val="14"/>
                <w:szCs w:val="20"/>
              </w:rPr>
            </w:pPr>
          </w:p>
        </w:tc>
        <w:tc>
          <w:tcPr>
            <w:tcW w:w="268" w:type="dxa"/>
            <w:vAlign w:val="bottom"/>
          </w:tcPr>
          <w:p w14:paraId="5DBB0649" w14:textId="77777777" w:rsidR="00740A5F" w:rsidRPr="00A365EC" w:rsidRDefault="00740A5F" w:rsidP="00E776FC">
            <w:pPr>
              <w:rPr>
                <w:rFonts w:ascii="Helvetica Neue" w:hAnsi="Helvetica Neue"/>
                <w:sz w:val="14"/>
                <w:szCs w:val="20"/>
              </w:rPr>
            </w:pPr>
          </w:p>
        </w:tc>
        <w:tc>
          <w:tcPr>
            <w:tcW w:w="996" w:type="dxa"/>
            <w:vAlign w:val="bottom"/>
          </w:tcPr>
          <w:p w14:paraId="6AECF9B4" w14:textId="77777777" w:rsidR="00740A5F" w:rsidRPr="00A365EC" w:rsidRDefault="00740A5F" w:rsidP="00E776FC">
            <w:pPr>
              <w:rPr>
                <w:rFonts w:ascii="Helvetica Neue" w:hAnsi="Helvetica Neue"/>
                <w:sz w:val="14"/>
                <w:szCs w:val="20"/>
              </w:rPr>
            </w:pPr>
          </w:p>
        </w:tc>
        <w:tc>
          <w:tcPr>
            <w:tcW w:w="236" w:type="dxa"/>
            <w:tcBorders>
              <w:right w:val="single" w:sz="18" w:space="0" w:color="BFBFBF" w:themeColor="background1" w:themeShade="BF"/>
            </w:tcBorders>
            <w:vAlign w:val="bottom"/>
          </w:tcPr>
          <w:p w14:paraId="203470C5" w14:textId="77777777" w:rsidR="00740A5F" w:rsidRPr="00A365EC" w:rsidRDefault="00740A5F" w:rsidP="00E776FC">
            <w:pPr>
              <w:rPr>
                <w:rFonts w:ascii="Helvetica Neue" w:hAnsi="Helvetica Neue"/>
                <w:sz w:val="14"/>
                <w:szCs w:val="20"/>
              </w:rPr>
            </w:pPr>
          </w:p>
        </w:tc>
      </w:tr>
      <w:tr w:rsidR="00357FB8" w:rsidRPr="00A365EC" w14:paraId="6E1E129C" w14:textId="77777777" w:rsidTr="00520E16">
        <w:trPr>
          <w:trHeight w:hRule="exact" w:val="340"/>
        </w:trPr>
        <w:tc>
          <w:tcPr>
            <w:tcW w:w="2382" w:type="dxa"/>
            <w:gridSpan w:val="2"/>
            <w:tcBorders>
              <w:left w:val="single" w:sz="18" w:space="0" w:color="BFBFBF" w:themeColor="background1" w:themeShade="BF"/>
            </w:tcBorders>
            <w:shd w:val="clear" w:color="auto" w:fill="auto"/>
            <w:vAlign w:val="center"/>
          </w:tcPr>
          <w:p w14:paraId="14873A74" w14:textId="47B44D14" w:rsidR="00357FB8" w:rsidRPr="00A365EC" w:rsidRDefault="00357FB8" w:rsidP="00E776FC">
            <w:pPr>
              <w:rPr>
                <w:rFonts w:ascii="Helvetica Neue" w:hAnsi="Helvetica Neue"/>
                <w:sz w:val="14"/>
                <w:szCs w:val="20"/>
              </w:rPr>
            </w:pPr>
            <w:r w:rsidRPr="00A365EC">
              <w:rPr>
                <w:rFonts w:ascii="Helvetica Neue" w:hAnsi="Helvetica Neue"/>
                <w:sz w:val="14"/>
                <w:szCs w:val="20"/>
              </w:rPr>
              <w:t>Rank No.</w:t>
            </w:r>
            <w:r>
              <w:rPr>
                <w:rFonts w:ascii="Helvetica Neue" w:hAnsi="Helvetica Neue"/>
                <w:sz w:val="14"/>
                <w:szCs w:val="20"/>
              </w:rPr>
              <w:t xml:space="preserve"> (Total No. of criteria)</w:t>
            </w:r>
          </w:p>
        </w:tc>
        <w:tc>
          <w:tcPr>
            <w:tcW w:w="967" w:type="dxa"/>
            <w:vAlign w:val="center"/>
          </w:tcPr>
          <w:p w14:paraId="22DA267F" w14:textId="77777777" w:rsidR="00357FB8" w:rsidRPr="00A365EC" w:rsidRDefault="00357FB8" w:rsidP="00E776FC">
            <w:pPr>
              <w:rPr>
                <w:rFonts w:ascii="Helvetica Neue" w:hAnsi="Helvetica Neue"/>
                <w:sz w:val="14"/>
                <w:szCs w:val="20"/>
              </w:rPr>
            </w:pPr>
            <w:r w:rsidRPr="00A365EC">
              <w:rPr>
                <w:rFonts w:ascii="Helvetica Neue" w:hAnsi="Helvetica Neue"/>
                <w:sz w:val="14"/>
                <w:szCs w:val="20"/>
              </w:rPr>
              <w:t>-</w:t>
            </w:r>
          </w:p>
        </w:tc>
        <w:tc>
          <w:tcPr>
            <w:tcW w:w="269" w:type="dxa"/>
            <w:vAlign w:val="center"/>
          </w:tcPr>
          <w:p w14:paraId="26038C03" w14:textId="77777777" w:rsidR="00357FB8" w:rsidRPr="00A365EC" w:rsidRDefault="00357FB8" w:rsidP="00E776FC">
            <w:pPr>
              <w:rPr>
                <w:rFonts w:ascii="Helvetica Neue" w:hAnsi="Helvetica Neue"/>
                <w:sz w:val="14"/>
                <w:szCs w:val="20"/>
              </w:rPr>
            </w:pPr>
          </w:p>
        </w:tc>
        <w:tc>
          <w:tcPr>
            <w:tcW w:w="968" w:type="dxa"/>
            <w:vAlign w:val="center"/>
          </w:tcPr>
          <w:p w14:paraId="711F1991" w14:textId="6AFDDFE4" w:rsidR="00357FB8" w:rsidRPr="00A365EC" w:rsidRDefault="00357FB8" w:rsidP="00E776FC">
            <w:pPr>
              <w:rPr>
                <w:rFonts w:ascii="Helvetica Neue" w:hAnsi="Helvetica Neue"/>
                <w:sz w:val="14"/>
                <w:szCs w:val="20"/>
              </w:rPr>
            </w:pPr>
            <w:r w:rsidRPr="00A365EC">
              <w:rPr>
                <w:rFonts w:ascii="Helvetica Neue" w:hAnsi="Helvetica Neue"/>
                <w:sz w:val="14"/>
                <w:szCs w:val="20"/>
              </w:rPr>
              <w:t>8</w:t>
            </w:r>
            <w:r>
              <w:rPr>
                <w:rFonts w:ascii="Helvetica Neue" w:hAnsi="Helvetica Neue"/>
                <w:sz w:val="14"/>
                <w:szCs w:val="20"/>
              </w:rPr>
              <w:t xml:space="preserve"> (1)</w:t>
            </w:r>
          </w:p>
        </w:tc>
        <w:tc>
          <w:tcPr>
            <w:tcW w:w="236" w:type="dxa"/>
            <w:vAlign w:val="center"/>
          </w:tcPr>
          <w:p w14:paraId="5124BEA5" w14:textId="77777777" w:rsidR="00357FB8" w:rsidRPr="00A365EC" w:rsidRDefault="00357FB8" w:rsidP="00E776FC">
            <w:pPr>
              <w:rPr>
                <w:rFonts w:ascii="Helvetica Neue" w:hAnsi="Helvetica Neue"/>
                <w:sz w:val="14"/>
                <w:szCs w:val="20"/>
              </w:rPr>
            </w:pPr>
          </w:p>
        </w:tc>
        <w:tc>
          <w:tcPr>
            <w:tcW w:w="996" w:type="dxa"/>
            <w:vAlign w:val="center"/>
          </w:tcPr>
          <w:p w14:paraId="09B29A3C" w14:textId="28830FB0" w:rsidR="00357FB8" w:rsidRPr="00A365EC" w:rsidRDefault="00357FB8" w:rsidP="00E776FC">
            <w:pPr>
              <w:rPr>
                <w:rFonts w:ascii="Helvetica Neue" w:hAnsi="Helvetica Neue"/>
                <w:sz w:val="14"/>
                <w:szCs w:val="20"/>
              </w:rPr>
            </w:pPr>
            <w:r w:rsidRPr="00A365EC">
              <w:rPr>
                <w:rFonts w:ascii="Helvetica Neue" w:hAnsi="Helvetica Neue"/>
                <w:sz w:val="14"/>
                <w:szCs w:val="20"/>
              </w:rPr>
              <w:t>7</w:t>
            </w:r>
            <w:r>
              <w:rPr>
                <w:rFonts w:ascii="Helvetica Neue" w:hAnsi="Helvetica Neue"/>
                <w:sz w:val="14"/>
                <w:szCs w:val="20"/>
              </w:rPr>
              <w:t xml:space="preserve"> (3)</w:t>
            </w:r>
          </w:p>
        </w:tc>
        <w:tc>
          <w:tcPr>
            <w:tcW w:w="268" w:type="dxa"/>
            <w:vAlign w:val="center"/>
          </w:tcPr>
          <w:p w14:paraId="23D39E8E" w14:textId="77777777" w:rsidR="00357FB8" w:rsidRPr="00A365EC" w:rsidRDefault="00357FB8" w:rsidP="00E776FC">
            <w:pPr>
              <w:rPr>
                <w:rFonts w:ascii="Helvetica Neue" w:hAnsi="Helvetica Neue"/>
                <w:sz w:val="14"/>
                <w:szCs w:val="20"/>
              </w:rPr>
            </w:pPr>
          </w:p>
        </w:tc>
        <w:tc>
          <w:tcPr>
            <w:tcW w:w="996" w:type="dxa"/>
            <w:vAlign w:val="center"/>
          </w:tcPr>
          <w:p w14:paraId="08766E41" w14:textId="46FD8F1B" w:rsidR="00357FB8" w:rsidRPr="00A365EC" w:rsidRDefault="00357FB8" w:rsidP="00E776FC">
            <w:pPr>
              <w:rPr>
                <w:rFonts w:ascii="Helvetica Neue" w:hAnsi="Helvetica Neue"/>
                <w:sz w:val="14"/>
                <w:szCs w:val="20"/>
              </w:rPr>
            </w:pPr>
            <w:r w:rsidRPr="00A365EC">
              <w:rPr>
                <w:rFonts w:ascii="Helvetica Neue" w:hAnsi="Helvetica Neue"/>
                <w:sz w:val="14"/>
                <w:szCs w:val="20"/>
              </w:rPr>
              <w:t>4=</w:t>
            </w:r>
            <w:r>
              <w:rPr>
                <w:rFonts w:ascii="Helvetica Neue" w:hAnsi="Helvetica Neue"/>
                <w:sz w:val="14"/>
                <w:szCs w:val="20"/>
              </w:rPr>
              <w:t xml:space="preserve"> (14)</w:t>
            </w:r>
          </w:p>
        </w:tc>
        <w:tc>
          <w:tcPr>
            <w:tcW w:w="253" w:type="dxa"/>
            <w:vAlign w:val="center"/>
          </w:tcPr>
          <w:p w14:paraId="42705DB9" w14:textId="77777777" w:rsidR="00357FB8" w:rsidRPr="00A365EC" w:rsidRDefault="00357FB8" w:rsidP="00E776FC">
            <w:pPr>
              <w:rPr>
                <w:rFonts w:ascii="Helvetica Neue" w:hAnsi="Helvetica Neue"/>
                <w:sz w:val="14"/>
                <w:szCs w:val="20"/>
              </w:rPr>
            </w:pPr>
          </w:p>
        </w:tc>
        <w:tc>
          <w:tcPr>
            <w:tcW w:w="996" w:type="dxa"/>
            <w:vAlign w:val="center"/>
          </w:tcPr>
          <w:p w14:paraId="6BC85F31" w14:textId="0867D32E" w:rsidR="00357FB8" w:rsidRPr="00A365EC" w:rsidRDefault="00357FB8" w:rsidP="00E776FC">
            <w:pPr>
              <w:rPr>
                <w:rFonts w:ascii="Helvetica Neue" w:hAnsi="Helvetica Neue"/>
                <w:sz w:val="14"/>
                <w:szCs w:val="20"/>
              </w:rPr>
            </w:pPr>
            <w:r w:rsidRPr="00A365EC">
              <w:rPr>
                <w:rFonts w:ascii="Helvetica Neue" w:hAnsi="Helvetica Neue"/>
                <w:sz w:val="14"/>
                <w:szCs w:val="20"/>
              </w:rPr>
              <w:t>2</w:t>
            </w:r>
            <w:r>
              <w:rPr>
                <w:rFonts w:ascii="Helvetica Neue" w:hAnsi="Helvetica Neue"/>
                <w:sz w:val="14"/>
                <w:szCs w:val="20"/>
              </w:rPr>
              <w:t xml:space="preserve"> (26)</w:t>
            </w:r>
          </w:p>
        </w:tc>
        <w:tc>
          <w:tcPr>
            <w:tcW w:w="268" w:type="dxa"/>
            <w:vAlign w:val="center"/>
          </w:tcPr>
          <w:p w14:paraId="00F8C49B" w14:textId="77777777" w:rsidR="00357FB8" w:rsidRPr="00A365EC" w:rsidRDefault="00357FB8" w:rsidP="00E776FC">
            <w:pPr>
              <w:rPr>
                <w:rFonts w:ascii="Helvetica Neue" w:hAnsi="Helvetica Neue"/>
                <w:sz w:val="14"/>
                <w:szCs w:val="20"/>
              </w:rPr>
            </w:pPr>
          </w:p>
        </w:tc>
        <w:tc>
          <w:tcPr>
            <w:tcW w:w="968" w:type="dxa"/>
            <w:vAlign w:val="center"/>
          </w:tcPr>
          <w:p w14:paraId="629B0DB4" w14:textId="121D536C" w:rsidR="00357FB8" w:rsidRPr="00A365EC" w:rsidRDefault="00357FB8" w:rsidP="00E776FC">
            <w:pPr>
              <w:rPr>
                <w:rFonts w:ascii="Helvetica Neue" w:hAnsi="Helvetica Neue"/>
                <w:sz w:val="14"/>
                <w:szCs w:val="20"/>
              </w:rPr>
            </w:pPr>
            <w:r w:rsidRPr="00A365EC">
              <w:rPr>
                <w:rFonts w:ascii="Helvetica Neue" w:hAnsi="Helvetica Neue"/>
                <w:sz w:val="14"/>
                <w:szCs w:val="20"/>
              </w:rPr>
              <w:t>6</w:t>
            </w:r>
            <w:r>
              <w:rPr>
                <w:rFonts w:ascii="Helvetica Neue" w:hAnsi="Helvetica Neue"/>
                <w:sz w:val="14"/>
                <w:szCs w:val="20"/>
              </w:rPr>
              <w:t xml:space="preserve"> (6)</w:t>
            </w:r>
          </w:p>
        </w:tc>
        <w:tc>
          <w:tcPr>
            <w:tcW w:w="268" w:type="dxa"/>
            <w:vAlign w:val="center"/>
          </w:tcPr>
          <w:p w14:paraId="71699059" w14:textId="77777777" w:rsidR="00357FB8" w:rsidRPr="00A365EC" w:rsidRDefault="00357FB8" w:rsidP="00E776FC">
            <w:pPr>
              <w:rPr>
                <w:rFonts w:ascii="Helvetica Neue" w:hAnsi="Helvetica Neue"/>
                <w:sz w:val="14"/>
                <w:szCs w:val="20"/>
              </w:rPr>
            </w:pPr>
          </w:p>
        </w:tc>
        <w:tc>
          <w:tcPr>
            <w:tcW w:w="968" w:type="dxa"/>
            <w:vAlign w:val="center"/>
          </w:tcPr>
          <w:p w14:paraId="79D3A974" w14:textId="0A160332" w:rsidR="00357FB8" w:rsidRPr="00A365EC" w:rsidRDefault="00357FB8" w:rsidP="00E776FC">
            <w:pPr>
              <w:rPr>
                <w:rFonts w:ascii="Helvetica Neue" w:hAnsi="Helvetica Neue"/>
                <w:sz w:val="14"/>
                <w:szCs w:val="20"/>
              </w:rPr>
            </w:pPr>
            <w:r w:rsidRPr="00A365EC">
              <w:rPr>
                <w:rFonts w:ascii="Helvetica Neue" w:hAnsi="Helvetica Neue"/>
                <w:sz w:val="14"/>
                <w:szCs w:val="20"/>
              </w:rPr>
              <w:t>4=</w:t>
            </w:r>
            <w:r>
              <w:rPr>
                <w:rFonts w:ascii="Helvetica Neue" w:hAnsi="Helvetica Neue"/>
                <w:sz w:val="14"/>
                <w:szCs w:val="20"/>
              </w:rPr>
              <w:t xml:space="preserve"> (14)</w:t>
            </w:r>
          </w:p>
        </w:tc>
        <w:tc>
          <w:tcPr>
            <w:tcW w:w="268" w:type="dxa"/>
            <w:vAlign w:val="center"/>
          </w:tcPr>
          <w:p w14:paraId="4818C28C" w14:textId="77777777" w:rsidR="00357FB8" w:rsidRPr="00A365EC" w:rsidRDefault="00357FB8" w:rsidP="00E776FC">
            <w:pPr>
              <w:rPr>
                <w:rFonts w:ascii="Helvetica Neue" w:hAnsi="Helvetica Neue"/>
                <w:sz w:val="14"/>
                <w:szCs w:val="20"/>
              </w:rPr>
            </w:pPr>
          </w:p>
        </w:tc>
        <w:tc>
          <w:tcPr>
            <w:tcW w:w="992" w:type="dxa"/>
            <w:vAlign w:val="center"/>
          </w:tcPr>
          <w:p w14:paraId="78EC54FD" w14:textId="0985480B" w:rsidR="00357FB8" w:rsidRPr="00A365EC" w:rsidRDefault="00357FB8" w:rsidP="00E776FC">
            <w:pPr>
              <w:rPr>
                <w:rFonts w:ascii="Helvetica Neue" w:hAnsi="Helvetica Neue"/>
                <w:sz w:val="14"/>
                <w:szCs w:val="20"/>
              </w:rPr>
            </w:pPr>
            <w:r w:rsidRPr="00A365EC">
              <w:rPr>
                <w:rFonts w:ascii="Helvetica Neue" w:hAnsi="Helvetica Neue"/>
                <w:sz w:val="14"/>
                <w:szCs w:val="20"/>
              </w:rPr>
              <w:t>3</w:t>
            </w:r>
            <w:r>
              <w:rPr>
                <w:rFonts w:ascii="Helvetica Neue" w:hAnsi="Helvetica Neue"/>
                <w:sz w:val="14"/>
                <w:szCs w:val="20"/>
              </w:rPr>
              <w:t xml:space="preserve"> (18)</w:t>
            </w:r>
          </w:p>
        </w:tc>
        <w:tc>
          <w:tcPr>
            <w:tcW w:w="268" w:type="dxa"/>
            <w:vAlign w:val="center"/>
          </w:tcPr>
          <w:p w14:paraId="1D856FD7" w14:textId="77777777" w:rsidR="00357FB8" w:rsidRPr="00A365EC" w:rsidRDefault="00357FB8" w:rsidP="00E776FC">
            <w:pPr>
              <w:rPr>
                <w:rFonts w:ascii="Helvetica Neue" w:hAnsi="Helvetica Neue"/>
                <w:sz w:val="14"/>
                <w:szCs w:val="20"/>
              </w:rPr>
            </w:pPr>
          </w:p>
        </w:tc>
        <w:tc>
          <w:tcPr>
            <w:tcW w:w="996" w:type="dxa"/>
            <w:vAlign w:val="center"/>
          </w:tcPr>
          <w:p w14:paraId="23203D62" w14:textId="59298E49" w:rsidR="00357FB8" w:rsidRPr="00A365EC" w:rsidRDefault="00357FB8" w:rsidP="00E776FC">
            <w:pPr>
              <w:rPr>
                <w:rFonts w:ascii="Helvetica Neue" w:hAnsi="Helvetica Neue"/>
                <w:sz w:val="14"/>
                <w:szCs w:val="20"/>
              </w:rPr>
            </w:pPr>
            <w:r w:rsidRPr="00A365EC">
              <w:rPr>
                <w:rFonts w:ascii="Helvetica Neue" w:hAnsi="Helvetica Neue"/>
                <w:sz w:val="14"/>
                <w:szCs w:val="20"/>
              </w:rPr>
              <w:t>1</w:t>
            </w:r>
            <w:r>
              <w:rPr>
                <w:rFonts w:ascii="Helvetica Neue" w:hAnsi="Helvetica Neue"/>
                <w:sz w:val="14"/>
                <w:szCs w:val="20"/>
              </w:rPr>
              <w:t xml:space="preserve"> (27)</w:t>
            </w:r>
          </w:p>
        </w:tc>
        <w:tc>
          <w:tcPr>
            <w:tcW w:w="236" w:type="dxa"/>
            <w:tcBorders>
              <w:right w:val="single" w:sz="18" w:space="0" w:color="BFBFBF" w:themeColor="background1" w:themeShade="BF"/>
            </w:tcBorders>
            <w:vAlign w:val="center"/>
          </w:tcPr>
          <w:p w14:paraId="26DFADDF" w14:textId="77777777" w:rsidR="00357FB8" w:rsidRPr="00A365EC" w:rsidRDefault="00357FB8" w:rsidP="00E776FC">
            <w:pPr>
              <w:rPr>
                <w:rFonts w:ascii="Helvetica Neue" w:hAnsi="Helvetica Neue"/>
                <w:sz w:val="14"/>
                <w:szCs w:val="20"/>
              </w:rPr>
            </w:pPr>
          </w:p>
        </w:tc>
      </w:tr>
      <w:tr w:rsidR="00740A5F" w:rsidRPr="00B67A32" w14:paraId="1EDD0AA4" w14:textId="77777777" w:rsidTr="00E776FC">
        <w:trPr>
          <w:trHeight w:hRule="exact" w:val="113"/>
        </w:trPr>
        <w:tc>
          <w:tcPr>
            <w:tcW w:w="2140" w:type="dxa"/>
            <w:tcBorders>
              <w:left w:val="single" w:sz="18" w:space="0" w:color="BFBFBF" w:themeColor="background1" w:themeShade="BF"/>
              <w:bottom w:val="single" w:sz="18" w:space="0" w:color="BFBFBF" w:themeColor="background1" w:themeShade="BF"/>
            </w:tcBorders>
            <w:shd w:val="clear" w:color="auto" w:fill="auto"/>
          </w:tcPr>
          <w:p w14:paraId="12BCD945" w14:textId="77777777" w:rsidR="00740A5F" w:rsidRPr="00B67A32" w:rsidRDefault="00740A5F" w:rsidP="00E776FC">
            <w:pPr>
              <w:rPr>
                <w:rFonts w:ascii="Helvetica Neue" w:hAnsi="Helvetica Neue"/>
                <w:sz w:val="16"/>
                <w:szCs w:val="20"/>
              </w:rPr>
            </w:pPr>
          </w:p>
        </w:tc>
        <w:tc>
          <w:tcPr>
            <w:tcW w:w="242" w:type="dxa"/>
            <w:tcBorders>
              <w:bottom w:val="single" w:sz="18" w:space="0" w:color="BFBFBF" w:themeColor="background1" w:themeShade="BF"/>
            </w:tcBorders>
            <w:shd w:val="clear" w:color="auto" w:fill="auto"/>
          </w:tcPr>
          <w:p w14:paraId="71E7E370" w14:textId="77777777" w:rsidR="00740A5F" w:rsidRPr="00E721B3" w:rsidRDefault="00740A5F" w:rsidP="00E776FC">
            <w:pPr>
              <w:jc w:val="center"/>
              <w:rPr>
                <w:rFonts w:ascii="Helvetica Neue" w:hAnsi="Helvetica Neue"/>
                <w:sz w:val="16"/>
                <w:szCs w:val="20"/>
              </w:rPr>
            </w:pPr>
          </w:p>
        </w:tc>
        <w:tc>
          <w:tcPr>
            <w:tcW w:w="967" w:type="dxa"/>
            <w:tcBorders>
              <w:bottom w:val="single" w:sz="18" w:space="0" w:color="BFBFBF" w:themeColor="background1" w:themeShade="BF"/>
            </w:tcBorders>
          </w:tcPr>
          <w:p w14:paraId="680D2271" w14:textId="77777777" w:rsidR="00740A5F" w:rsidRPr="00E721B3" w:rsidRDefault="00740A5F" w:rsidP="00E776FC">
            <w:pPr>
              <w:jc w:val="center"/>
              <w:rPr>
                <w:rFonts w:ascii="Helvetica Neue" w:hAnsi="Helvetica Neue" w:cs="Gill Sans MT"/>
                <w:bCs/>
                <w:iCs/>
                <w:color w:val="0000FF"/>
                <w:sz w:val="16"/>
                <w:szCs w:val="20"/>
              </w:rPr>
            </w:pPr>
          </w:p>
        </w:tc>
        <w:tc>
          <w:tcPr>
            <w:tcW w:w="269" w:type="dxa"/>
            <w:tcBorders>
              <w:bottom w:val="single" w:sz="18" w:space="0" w:color="BFBFBF" w:themeColor="background1" w:themeShade="BF"/>
            </w:tcBorders>
          </w:tcPr>
          <w:p w14:paraId="5AEF3279" w14:textId="77777777" w:rsidR="00740A5F" w:rsidRPr="00E721B3" w:rsidRDefault="00740A5F" w:rsidP="00E776FC">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25703B9A" w14:textId="77777777" w:rsidR="00740A5F" w:rsidRPr="00E721B3" w:rsidRDefault="00740A5F" w:rsidP="00E776FC">
            <w:pPr>
              <w:jc w:val="center"/>
              <w:rPr>
                <w:rFonts w:ascii="Helvetica Neue" w:hAnsi="Helvetica Neue"/>
                <w:color w:val="0000FF"/>
                <w:sz w:val="16"/>
                <w:szCs w:val="20"/>
              </w:rPr>
            </w:pPr>
          </w:p>
        </w:tc>
        <w:tc>
          <w:tcPr>
            <w:tcW w:w="236" w:type="dxa"/>
            <w:tcBorders>
              <w:bottom w:val="single" w:sz="18" w:space="0" w:color="BFBFBF" w:themeColor="background1" w:themeShade="BF"/>
            </w:tcBorders>
          </w:tcPr>
          <w:p w14:paraId="5DAB4F25" w14:textId="77777777" w:rsidR="00740A5F" w:rsidRPr="00E721B3" w:rsidRDefault="00740A5F" w:rsidP="00E776FC">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1008343B" w14:textId="77777777" w:rsidR="00740A5F" w:rsidRPr="00E721B3" w:rsidRDefault="00740A5F" w:rsidP="00E776FC">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25C88397" w14:textId="77777777" w:rsidR="00740A5F" w:rsidRPr="00E721B3" w:rsidRDefault="00740A5F" w:rsidP="00E776FC">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186D0EA0" w14:textId="77777777" w:rsidR="00740A5F" w:rsidRPr="00E721B3" w:rsidRDefault="00740A5F" w:rsidP="00E776FC">
            <w:pPr>
              <w:jc w:val="center"/>
              <w:rPr>
                <w:rFonts w:ascii="Helvetica Neue" w:hAnsi="Helvetica Neue"/>
                <w:color w:val="0000FF"/>
                <w:sz w:val="16"/>
                <w:szCs w:val="20"/>
              </w:rPr>
            </w:pPr>
          </w:p>
        </w:tc>
        <w:tc>
          <w:tcPr>
            <w:tcW w:w="253" w:type="dxa"/>
            <w:tcBorders>
              <w:bottom w:val="single" w:sz="18" w:space="0" w:color="BFBFBF" w:themeColor="background1" w:themeShade="BF"/>
            </w:tcBorders>
          </w:tcPr>
          <w:p w14:paraId="2AD6D0A4" w14:textId="77777777" w:rsidR="00740A5F" w:rsidRPr="00E721B3" w:rsidRDefault="00740A5F" w:rsidP="00E776FC">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0E0EE61E" w14:textId="77777777" w:rsidR="00740A5F" w:rsidRPr="00E721B3" w:rsidRDefault="00740A5F" w:rsidP="00E776FC">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6C9ECBC3" w14:textId="77777777" w:rsidR="00740A5F" w:rsidRPr="00E721B3" w:rsidRDefault="00740A5F" w:rsidP="00E776FC">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22FBE0E4" w14:textId="77777777" w:rsidR="00740A5F" w:rsidRPr="00E721B3" w:rsidRDefault="00740A5F" w:rsidP="00E776FC">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33EF57C8" w14:textId="77777777" w:rsidR="00740A5F" w:rsidRPr="00E721B3" w:rsidRDefault="00740A5F" w:rsidP="00E776FC">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00075C0B" w14:textId="77777777" w:rsidR="00740A5F" w:rsidRPr="00E721B3" w:rsidRDefault="00740A5F" w:rsidP="00E776FC">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3562B0F1" w14:textId="77777777" w:rsidR="00740A5F" w:rsidRPr="00E721B3" w:rsidRDefault="00740A5F" w:rsidP="00E776FC">
            <w:pPr>
              <w:jc w:val="center"/>
              <w:rPr>
                <w:rFonts w:ascii="Helvetica Neue" w:hAnsi="Helvetica Neue"/>
                <w:color w:val="0000FF"/>
                <w:sz w:val="16"/>
                <w:szCs w:val="20"/>
              </w:rPr>
            </w:pPr>
          </w:p>
        </w:tc>
        <w:tc>
          <w:tcPr>
            <w:tcW w:w="992" w:type="dxa"/>
            <w:tcBorders>
              <w:bottom w:val="single" w:sz="18" w:space="0" w:color="BFBFBF" w:themeColor="background1" w:themeShade="BF"/>
            </w:tcBorders>
          </w:tcPr>
          <w:p w14:paraId="262AE811" w14:textId="77777777" w:rsidR="00740A5F" w:rsidRPr="00E721B3" w:rsidRDefault="00740A5F" w:rsidP="00E776FC">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5715A579" w14:textId="77777777" w:rsidR="00740A5F" w:rsidRPr="00E721B3" w:rsidRDefault="00740A5F" w:rsidP="00E776FC">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7479EFDE" w14:textId="77777777" w:rsidR="00740A5F" w:rsidRPr="00E721B3" w:rsidRDefault="00740A5F" w:rsidP="00E776FC">
            <w:pPr>
              <w:jc w:val="center"/>
              <w:rPr>
                <w:rFonts w:ascii="Helvetica Neue" w:hAnsi="Helvetica Neue"/>
                <w:color w:val="0000FF"/>
                <w:sz w:val="16"/>
                <w:szCs w:val="20"/>
              </w:rPr>
            </w:pPr>
          </w:p>
        </w:tc>
        <w:tc>
          <w:tcPr>
            <w:tcW w:w="236" w:type="dxa"/>
            <w:tcBorders>
              <w:bottom w:val="single" w:sz="18" w:space="0" w:color="BFBFBF" w:themeColor="background1" w:themeShade="BF"/>
              <w:right w:val="single" w:sz="18" w:space="0" w:color="BFBFBF" w:themeColor="background1" w:themeShade="BF"/>
            </w:tcBorders>
          </w:tcPr>
          <w:p w14:paraId="04F3FA7C" w14:textId="77777777" w:rsidR="00740A5F" w:rsidRPr="00B67A32" w:rsidRDefault="00740A5F" w:rsidP="00E776FC">
            <w:pPr>
              <w:rPr>
                <w:rFonts w:ascii="Helvetica Neue" w:hAnsi="Helvetica Neue"/>
                <w:sz w:val="16"/>
                <w:szCs w:val="20"/>
              </w:rPr>
            </w:pPr>
          </w:p>
        </w:tc>
      </w:tr>
    </w:tbl>
    <w:p w14:paraId="1D8A1FCF" w14:textId="77777777" w:rsidR="00D37401" w:rsidRPr="000C2DF8" w:rsidRDefault="00D37401" w:rsidP="00D37401">
      <w:pPr>
        <w:spacing w:before="60" w:after="60"/>
        <w:rPr>
          <w:rFonts w:ascii="Gill Sans MT" w:hAnsi="Gill Sans MT"/>
          <w:sz w:val="14"/>
        </w:rPr>
      </w:pPr>
      <w:r w:rsidRPr="000C2DF8">
        <w:rPr>
          <w:rFonts w:ascii="Gill Sans MT" w:hAnsi="Gill Sans MT"/>
          <w:sz w:val="14"/>
        </w:rPr>
        <w:t>Number of CHMP and FDA criteria met after priming relate to day 21 serology for the one-dose priming group and day 42 serology for the two-dose priming group</w:t>
      </w:r>
    </w:p>
    <w:p w14:paraId="5A499B55" w14:textId="77777777" w:rsidR="006108DE" w:rsidRPr="006108DE" w:rsidRDefault="006108DE" w:rsidP="006108DE">
      <w:pPr>
        <w:spacing w:before="120"/>
        <w:rPr>
          <w:rFonts w:ascii="Gill Sans MT" w:hAnsi="Gill Sans MT"/>
          <w:sz w:val="14"/>
        </w:rPr>
      </w:pPr>
      <w:r w:rsidRPr="006108DE">
        <w:rPr>
          <w:rFonts w:ascii="Gill Sans MT" w:hAnsi="Gill Sans MT"/>
          <w:sz w:val="14"/>
        </w:rPr>
        <w:t xml:space="preserve">Meet CHMP criteria: a, seroconversions; b, GMR; c, seroprotection: meet FDA criteria: d, seroconversions; e, seroprotection.  </w:t>
      </w:r>
    </w:p>
    <w:p w14:paraId="4881955C" w14:textId="3DB06B72" w:rsidR="00CF5D7D" w:rsidRDefault="00D37401" w:rsidP="00D37401">
      <w:pPr>
        <w:spacing w:before="60" w:after="120"/>
        <w:rPr>
          <w:rFonts w:ascii="Gill Sans MT" w:hAnsi="Gill Sans MT" w:cs="Times New Roman"/>
          <w:color w:val="000000" w:themeColor="text1"/>
          <w:sz w:val="14"/>
          <w:szCs w:val="20"/>
        </w:rPr>
        <w:sectPr w:rsidR="00CF5D7D" w:rsidSect="00EE65A6">
          <w:pgSz w:w="16840" w:h="11900" w:orient="landscape"/>
          <w:pgMar w:top="1800" w:right="1440" w:bottom="1800" w:left="1440" w:header="720" w:footer="720" w:gutter="0"/>
          <w:cols w:space="720"/>
          <w:noEndnote/>
        </w:sectPr>
      </w:pPr>
      <w:r w:rsidRPr="005C2DEF">
        <w:rPr>
          <w:rFonts w:ascii="Gill Sans MT" w:hAnsi="Gill Sans MT"/>
          <w:color w:val="000000" w:themeColor="text1"/>
          <w:sz w:val="14"/>
        </w:rPr>
        <w:t>Overall, the</w:t>
      </w:r>
      <w:r w:rsidR="00740A5F" w:rsidRPr="005C2DEF">
        <w:rPr>
          <w:rFonts w:ascii="Gill Sans MT" w:hAnsi="Gill Sans MT"/>
          <w:color w:val="000000" w:themeColor="text1"/>
          <w:sz w:val="14"/>
        </w:rPr>
        <w:t>, the most immunogenic regimen by fulfillment of CHMP and FDA criteria (t</w:t>
      </w:r>
      <w:r w:rsidR="00740A5F" w:rsidRPr="005C2DEF">
        <w:rPr>
          <w:rFonts w:ascii="Gill Sans MT" w:hAnsi="Gill Sans MT" w:cs="Times New Roman"/>
          <w:color w:val="000000" w:themeColor="text1"/>
          <w:sz w:val="14"/>
          <w:szCs w:val="20"/>
        </w:rPr>
        <w:t>wo priming doses with a 7.5</w:t>
      </w:r>
      <w:r w:rsidR="00740A5F" w:rsidRPr="005C2DEF">
        <w:rPr>
          <w:rFonts w:ascii="Times New Roman" w:hAnsi="Times New Roman" w:cs="Times New Roman"/>
          <w:color w:val="000000" w:themeColor="text1"/>
          <w:sz w:val="14"/>
          <w:szCs w:val="20"/>
        </w:rPr>
        <w:t>μ</w:t>
      </w:r>
      <w:r w:rsidR="00740A5F" w:rsidRPr="005C2DEF">
        <w:rPr>
          <w:rFonts w:ascii="Gill Sans MT" w:hAnsi="Gill Sans MT" w:cs="Times New Roman"/>
          <w:color w:val="000000" w:themeColor="text1"/>
          <w:sz w:val="14"/>
          <w:szCs w:val="20"/>
        </w:rPr>
        <w:t>g HA booster containing MF59) was comparable in 18-59 year-olds to the second most immunogenic regimen (</w:t>
      </w:r>
      <w:r w:rsidR="00740A5F" w:rsidRPr="005C2DEF">
        <w:rPr>
          <w:rFonts w:ascii="Gill Sans MT" w:hAnsi="Gill Sans MT"/>
          <w:color w:val="000000" w:themeColor="text1"/>
          <w:sz w:val="14"/>
        </w:rPr>
        <w:t>t</w:t>
      </w:r>
      <w:r w:rsidR="00740A5F" w:rsidRPr="005C2DEF">
        <w:rPr>
          <w:rFonts w:ascii="Gill Sans MT" w:hAnsi="Gill Sans MT" w:cs="Times New Roman"/>
          <w:color w:val="000000" w:themeColor="text1"/>
          <w:sz w:val="14"/>
          <w:szCs w:val="20"/>
        </w:rPr>
        <w:t>wo priming doses with a 7.5</w:t>
      </w:r>
      <w:r w:rsidR="00740A5F" w:rsidRPr="005C2DEF">
        <w:rPr>
          <w:rFonts w:ascii="Times New Roman" w:hAnsi="Times New Roman" w:cs="Times New Roman"/>
          <w:color w:val="000000" w:themeColor="text1"/>
          <w:sz w:val="14"/>
          <w:szCs w:val="20"/>
        </w:rPr>
        <w:t>μ</w:t>
      </w:r>
      <w:r w:rsidR="00740A5F" w:rsidRPr="005C2DEF">
        <w:rPr>
          <w:rFonts w:ascii="Gill Sans MT" w:hAnsi="Gill Sans MT" w:cs="Times New Roman"/>
          <w:color w:val="000000" w:themeColor="text1"/>
          <w:sz w:val="14"/>
          <w:szCs w:val="20"/>
        </w:rPr>
        <w:t>g HA booster containing MF59</w:t>
      </w:r>
      <w:r w:rsidR="00D13BCF" w:rsidRPr="005C2DEF">
        <w:rPr>
          <w:rFonts w:ascii="Gill Sans MT" w:hAnsi="Gill Sans MT" w:cs="Times New Roman"/>
          <w:color w:val="000000" w:themeColor="text1"/>
          <w:sz w:val="14"/>
          <w:szCs w:val="20"/>
        </w:rPr>
        <w:t>)(</w:t>
      </w:r>
      <w:r w:rsidR="00781E51">
        <w:rPr>
          <w:rFonts w:ascii="Gill Sans MT" w:hAnsi="Gill Sans MT" w:cs="Times New Roman"/>
          <w:color w:val="000000" w:themeColor="text1"/>
          <w:sz w:val="14"/>
          <w:szCs w:val="20"/>
        </w:rPr>
        <w:t>SPR</w:t>
      </w:r>
      <w:r w:rsidR="00D13BCF" w:rsidRPr="005C2DEF">
        <w:rPr>
          <w:rFonts w:ascii="Gill Sans MT" w:hAnsi="Gill Sans MT" w:cs="Times New Roman"/>
          <w:color w:val="000000" w:themeColor="text1"/>
          <w:sz w:val="14"/>
          <w:szCs w:val="20"/>
        </w:rPr>
        <w:t xml:space="preserve"> and </w:t>
      </w:r>
      <w:r w:rsidR="00781E51">
        <w:rPr>
          <w:rFonts w:ascii="Gill Sans MT" w:hAnsi="Gill Sans MT" w:cs="Times New Roman"/>
          <w:color w:val="000000" w:themeColor="text1"/>
          <w:sz w:val="14"/>
          <w:szCs w:val="20"/>
        </w:rPr>
        <w:t>SCR</w:t>
      </w:r>
      <w:r w:rsidR="00740A5F" w:rsidRPr="005C2DEF">
        <w:rPr>
          <w:rFonts w:ascii="Gill Sans MT" w:hAnsi="Gill Sans MT" w:cs="Times New Roman"/>
          <w:color w:val="000000" w:themeColor="text1"/>
          <w:sz w:val="14"/>
          <w:szCs w:val="20"/>
        </w:rPr>
        <w:t xml:space="preserve"> rates, days 7, 14, and 21, both </w:t>
      </w:r>
      <w:r w:rsidR="00740A5F" w:rsidRPr="005C2DEF">
        <w:rPr>
          <w:rFonts w:ascii="Gill Sans MT" w:hAnsi="Gill Sans MT" w:cs="Times New Roman"/>
          <w:i/>
          <w:color w:val="000000" w:themeColor="text1"/>
          <w:sz w:val="14"/>
          <w:szCs w:val="20"/>
        </w:rPr>
        <w:t>p</w:t>
      </w:r>
      <w:r w:rsidR="00833151">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 xml:space="preserve">0.101, </w:t>
      </w:r>
      <w:r w:rsidR="00740A5F" w:rsidRPr="005C2DEF">
        <w:rPr>
          <w:rFonts w:ascii="Gill Sans MT" w:hAnsi="Gill Sans MT" w:cs="Times New Roman"/>
          <w:i/>
          <w:color w:val="000000" w:themeColor="text1"/>
          <w:sz w:val="14"/>
          <w:szCs w:val="20"/>
        </w:rPr>
        <w:t>p</w:t>
      </w:r>
      <w:r w:rsidR="00833151">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 xml:space="preserve">0.1140, </w:t>
      </w:r>
      <w:r w:rsidR="00740A5F" w:rsidRPr="005C2DEF">
        <w:rPr>
          <w:rFonts w:ascii="Gill Sans MT" w:hAnsi="Gill Sans MT" w:cs="Times New Roman"/>
          <w:i/>
          <w:color w:val="000000" w:themeColor="text1"/>
          <w:sz w:val="14"/>
          <w:szCs w:val="20"/>
        </w:rPr>
        <w:t>p</w:t>
      </w:r>
      <w:r w:rsidR="00833151">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 xml:space="preserve">0.0669, respectively; </w:t>
      </w:r>
      <w:r w:rsidR="005D1AF0" w:rsidRPr="005C2DEF">
        <w:rPr>
          <w:rFonts w:ascii="Gill Sans MT" w:hAnsi="Gill Sans MT" w:cs="Times New Roman"/>
          <w:color w:val="000000" w:themeColor="text1"/>
          <w:sz w:val="14"/>
          <w:szCs w:val="20"/>
        </w:rPr>
        <w:t>GMR</w:t>
      </w:r>
      <w:r w:rsidR="00740A5F" w:rsidRPr="005C2DEF">
        <w:rPr>
          <w:rFonts w:ascii="Gill Sans MT" w:hAnsi="Gill Sans MT" w:cs="Times New Roman"/>
          <w:color w:val="000000" w:themeColor="text1"/>
          <w:sz w:val="14"/>
          <w:szCs w:val="20"/>
        </w:rPr>
        <w:t xml:space="preserve">, days 7, 14, and 21, </w:t>
      </w:r>
      <w:r w:rsidR="00740A5F" w:rsidRPr="005C2DEF">
        <w:rPr>
          <w:rFonts w:ascii="Gill Sans MT" w:hAnsi="Gill Sans MT" w:cs="Times New Roman"/>
          <w:i/>
          <w:color w:val="000000" w:themeColor="text1"/>
          <w:sz w:val="14"/>
          <w:szCs w:val="20"/>
        </w:rPr>
        <w:t>p</w:t>
      </w:r>
      <w:r w:rsidR="00833151">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 xml:space="preserve">0.4190, </w:t>
      </w:r>
      <w:r w:rsidR="00740A5F" w:rsidRPr="005C2DEF">
        <w:rPr>
          <w:rFonts w:ascii="Gill Sans MT" w:hAnsi="Gill Sans MT" w:cs="Times New Roman"/>
          <w:i/>
          <w:color w:val="000000" w:themeColor="text1"/>
          <w:sz w:val="14"/>
          <w:szCs w:val="20"/>
        </w:rPr>
        <w:t>p</w:t>
      </w:r>
      <w:r w:rsidR="00833151">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0.218</w:t>
      </w:r>
      <w:r w:rsidR="00411CA2" w:rsidRPr="005C2DEF">
        <w:rPr>
          <w:rFonts w:ascii="Gill Sans MT" w:hAnsi="Gill Sans MT" w:cs="Times New Roman"/>
          <w:color w:val="000000" w:themeColor="text1"/>
          <w:sz w:val="14"/>
          <w:szCs w:val="20"/>
        </w:rPr>
        <w:t>3</w:t>
      </w:r>
      <w:r w:rsidR="00740A5F" w:rsidRPr="005C2DEF">
        <w:rPr>
          <w:rFonts w:ascii="Gill Sans MT" w:hAnsi="Gill Sans MT" w:cs="Times New Roman"/>
          <w:color w:val="000000" w:themeColor="text1"/>
          <w:sz w:val="14"/>
          <w:szCs w:val="20"/>
        </w:rPr>
        <w:t>, p=0.2</w:t>
      </w:r>
      <w:r w:rsidR="00411CA2" w:rsidRPr="005C2DEF">
        <w:rPr>
          <w:rFonts w:ascii="Gill Sans MT" w:hAnsi="Gill Sans MT" w:cs="Times New Roman"/>
          <w:color w:val="000000" w:themeColor="text1"/>
          <w:sz w:val="14"/>
          <w:szCs w:val="20"/>
        </w:rPr>
        <w:t>200</w:t>
      </w:r>
      <w:r w:rsidR="00740A5F" w:rsidRPr="005C2DEF">
        <w:rPr>
          <w:rFonts w:ascii="Gill Sans MT" w:hAnsi="Gill Sans MT" w:cs="Times New Roman"/>
          <w:color w:val="000000" w:themeColor="text1"/>
          <w:sz w:val="14"/>
          <w:szCs w:val="20"/>
        </w:rPr>
        <w:t>, respectively), but was superior to the third most immunogenic regimen (</w:t>
      </w:r>
      <w:r w:rsidR="00740A5F" w:rsidRPr="005C2DEF">
        <w:rPr>
          <w:rFonts w:ascii="Gill Sans MT" w:hAnsi="Gill Sans MT"/>
          <w:color w:val="000000" w:themeColor="text1"/>
          <w:sz w:val="14"/>
        </w:rPr>
        <w:t>t</w:t>
      </w:r>
      <w:r w:rsidR="00740A5F" w:rsidRPr="005C2DEF">
        <w:rPr>
          <w:rFonts w:ascii="Gill Sans MT" w:hAnsi="Gill Sans MT" w:cs="Times New Roman"/>
          <w:color w:val="000000" w:themeColor="text1"/>
          <w:sz w:val="14"/>
          <w:szCs w:val="20"/>
        </w:rPr>
        <w:t>wo priming doses with a 3.75</w:t>
      </w:r>
      <w:r w:rsidR="00740A5F" w:rsidRPr="005C2DEF">
        <w:rPr>
          <w:rFonts w:ascii="Times New Roman" w:hAnsi="Times New Roman" w:cs="Times New Roman"/>
          <w:color w:val="000000" w:themeColor="text1"/>
          <w:sz w:val="14"/>
          <w:szCs w:val="20"/>
        </w:rPr>
        <w:t>μ</w:t>
      </w:r>
      <w:r w:rsidR="00740A5F" w:rsidRPr="005C2DEF">
        <w:rPr>
          <w:rFonts w:ascii="Gill Sans MT" w:hAnsi="Gill Sans MT" w:cs="Times New Roman"/>
          <w:color w:val="000000" w:themeColor="text1"/>
          <w:sz w:val="14"/>
          <w:szCs w:val="20"/>
        </w:rPr>
        <w:t>g H</w:t>
      </w:r>
      <w:r w:rsidR="00D13BCF" w:rsidRPr="005C2DEF">
        <w:rPr>
          <w:rFonts w:ascii="Gill Sans MT" w:hAnsi="Gill Sans MT" w:cs="Times New Roman"/>
          <w:color w:val="000000" w:themeColor="text1"/>
          <w:sz w:val="14"/>
          <w:szCs w:val="20"/>
        </w:rPr>
        <w:t>A booster containing MF59)(</w:t>
      </w:r>
      <w:r w:rsidR="00781E51">
        <w:rPr>
          <w:rFonts w:ascii="Gill Sans MT" w:hAnsi="Gill Sans MT" w:cs="Times New Roman"/>
          <w:color w:val="000000" w:themeColor="text1"/>
          <w:sz w:val="14"/>
          <w:szCs w:val="20"/>
        </w:rPr>
        <w:t>SPR</w:t>
      </w:r>
      <w:r w:rsidR="00740A5F" w:rsidRPr="005C2DEF">
        <w:rPr>
          <w:rFonts w:ascii="Gill Sans MT" w:hAnsi="Gill Sans MT" w:cs="Times New Roman"/>
          <w:color w:val="000000" w:themeColor="text1"/>
          <w:sz w:val="14"/>
          <w:szCs w:val="20"/>
        </w:rPr>
        <w:t xml:space="preserve"> </w:t>
      </w:r>
      <w:r w:rsidR="00D13BCF" w:rsidRPr="005C2DEF">
        <w:rPr>
          <w:rFonts w:ascii="Gill Sans MT" w:hAnsi="Gill Sans MT" w:cs="Times New Roman"/>
          <w:color w:val="000000" w:themeColor="text1"/>
          <w:sz w:val="14"/>
          <w:szCs w:val="20"/>
        </w:rPr>
        <w:t xml:space="preserve">and </w:t>
      </w:r>
      <w:r w:rsidR="00781E51">
        <w:rPr>
          <w:rFonts w:ascii="Gill Sans MT" w:hAnsi="Gill Sans MT" w:cs="Times New Roman"/>
          <w:color w:val="000000" w:themeColor="text1"/>
          <w:sz w:val="14"/>
          <w:szCs w:val="20"/>
        </w:rPr>
        <w:t>SCR</w:t>
      </w:r>
      <w:r w:rsidR="00740A5F" w:rsidRPr="005C2DEF">
        <w:rPr>
          <w:rFonts w:ascii="Gill Sans MT" w:hAnsi="Gill Sans MT" w:cs="Times New Roman"/>
          <w:color w:val="000000" w:themeColor="text1"/>
          <w:sz w:val="14"/>
          <w:szCs w:val="20"/>
        </w:rPr>
        <w:t xml:space="preserve"> rates, days 7, 14, and 21, both </w:t>
      </w:r>
      <w:r w:rsidR="00740A5F" w:rsidRPr="005C2DEF">
        <w:rPr>
          <w:rFonts w:ascii="Gill Sans MT" w:hAnsi="Gill Sans MT" w:cs="Times New Roman"/>
          <w:i/>
          <w:color w:val="000000" w:themeColor="text1"/>
          <w:sz w:val="14"/>
          <w:szCs w:val="20"/>
        </w:rPr>
        <w:t>p</w:t>
      </w:r>
      <w:r w:rsidR="00833151">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 xml:space="preserve">0.0041, </w:t>
      </w:r>
      <w:r w:rsidR="00740A5F" w:rsidRPr="005C2DEF">
        <w:rPr>
          <w:rFonts w:ascii="Gill Sans MT" w:hAnsi="Gill Sans MT" w:cs="Times New Roman"/>
          <w:i/>
          <w:color w:val="000000" w:themeColor="text1"/>
          <w:sz w:val="14"/>
          <w:szCs w:val="20"/>
        </w:rPr>
        <w:t>p</w:t>
      </w:r>
      <w:r w:rsidR="00833151">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0.00</w:t>
      </w:r>
      <w:r w:rsidR="00411CA2" w:rsidRPr="005C2DEF">
        <w:rPr>
          <w:rFonts w:ascii="Gill Sans MT" w:hAnsi="Gill Sans MT" w:cs="Times New Roman"/>
          <w:color w:val="000000" w:themeColor="text1"/>
          <w:sz w:val="14"/>
          <w:szCs w:val="20"/>
        </w:rPr>
        <w:t>69</w:t>
      </w:r>
      <w:r w:rsidR="00740A5F" w:rsidRPr="005C2DEF">
        <w:rPr>
          <w:rFonts w:ascii="Gill Sans MT" w:hAnsi="Gill Sans MT" w:cs="Times New Roman"/>
          <w:color w:val="000000" w:themeColor="text1"/>
          <w:sz w:val="14"/>
          <w:szCs w:val="20"/>
        </w:rPr>
        <w:t xml:space="preserve">, </w:t>
      </w:r>
      <w:r w:rsidR="00740A5F" w:rsidRPr="005C2DEF">
        <w:rPr>
          <w:rFonts w:ascii="Gill Sans MT" w:hAnsi="Gill Sans MT" w:cs="Times New Roman"/>
          <w:i/>
          <w:color w:val="000000" w:themeColor="text1"/>
          <w:sz w:val="14"/>
          <w:szCs w:val="20"/>
        </w:rPr>
        <w:t>p</w:t>
      </w:r>
      <w:r w:rsidR="00833151">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 xml:space="preserve">0.0015 respectively; </w:t>
      </w:r>
      <w:r w:rsidR="005D1AF0" w:rsidRPr="005C2DEF">
        <w:rPr>
          <w:rFonts w:ascii="Gill Sans MT" w:hAnsi="Gill Sans MT" w:cs="Times New Roman"/>
          <w:color w:val="000000" w:themeColor="text1"/>
          <w:sz w:val="14"/>
          <w:szCs w:val="20"/>
        </w:rPr>
        <w:t>GMR</w:t>
      </w:r>
      <w:r w:rsidR="00740A5F" w:rsidRPr="005C2DEF">
        <w:rPr>
          <w:rFonts w:ascii="Gill Sans MT" w:hAnsi="Gill Sans MT" w:cs="Times New Roman"/>
          <w:color w:val="000000" w:themeColor="text1"/>
          <w:sz w:val="14"/>
          <w:szCs w:val="20"/>
        </w:rPr>
        <w:t xml:space="preserve">, days 7, 14, 21, all </w:t>
      </w:r>
      <w:r w:rsidR="00740A5F" w:rsidRPr="005C2DEF">
        <w:rPr>
          <w:rFonts w:ascii="Gill Sans MT" w:hAnsi="Gill Sans MT" w:cs="Times New Roman"/>
          <w:i/>
          <w:color w:val="000000" w:themeColor="text1"/>
          <w:sz w:val="14"/>
          <w:szCs w:val="20"/>
        </w:rPr>
        <w:t>p</w:t>
      </w:r>
      <w:r w:rsidR="00411CA2" w:rsidRPr="005C2DEF">
        <w:rPr>
          <w:rFonts w:ascii="Gill Sans MT" w:hAnsi="Gill Sans MT" w:cs="Times New Roman"/>
          <w:color w:val="000000" w:themeColor="text1"/>
          <w:sz w:val="14"/>
          <w:szCs w:val="20"/>
        </w:rPr>
        <w:t>≤</w:t>
      </w:r>
      <w:r w:rsidR="00740A5F" w:rsidRPr="005C2DEF">
        <w:rPr>
          <w:rFonts w:ascii="Gill Sans MT" w:hAnsi="Gill Sans MT" w:cs="Times New Roman"/>
          <w:color w:val="000000" w:themeColor="text1"/>
          <w:sz w:val="14"/>
          <w:szCs w:val="20"/>
        </w:rPr>
        <w:t xml:space="preserve">0.0001). </w:t>
      </w:r>
    </w:p>
    <w:tbl>
      <w:tblPr>
        <w:tblStyle w:val="TableGrid"/>
        <w:tblW w:w="9984"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0"/>
        <w:gridCol w:w="2540"/>
        <w:gridCol w:w="2540"/>
        <w:gridCol w:w="2540"/>
      </w:tblGrid>
      <w:tr w:rsidR="00B36FEC" w14:paraId="776FA159" w14:textId="77777777" w:rsidTr="00D8646F">
        <w:tc>
          <w:tcPr>
            <w:tcW w:w="9984" w:type="dxa"/>
            <w:gridSpan w:val="4"/>
          </w:tcPr>
          <w:p w14:paraId="7B135E2F" w14:textId="7B2220A7" w:rsidR="00CF5D7D" w:rsidRPr="008C55BB" w:rsidRDefault="00CF5D7D" w:rsidP="00D8646F">
            <w:pPr>
              <w:rPr>
                <w:rFonts w:ascii="Gill Sans MT" w:hAnsi="Gill Sans MT"/>
                <w:sz w:val="18"/>
                <w:szCs w:val="19"/>
              </w:rPr>
            </w:pPr>
            <w:r w:rsidRPr="008C55BB">
              <w:rPr>
                <w:rFonts w:ascii="Gill Sans MT" w:hAnsi="Gill Sans MT"/>
                <w:b/>
                <w:sz w:val="18"/>
                <w:szCs w:val="19"/>
              </w:rPr>
              <w:lastRenderedPageBreak/>
              <w:t xml:space="preserve">FIGURE </w:t>
            </w:r>
            <w:r>
              <w:rPr>
                <w:rFonts w:ascii="Gill Sans MT" w:hAnsi="Gill Sans MT"/>
                <w:b/>
                <w:sz w:val="18"/>
                <w:szCs w:val="19"/>
              </w:rPr>
              <w:t>9</w:t>
            </w:r>
            <w:r w:rsidRPr="008C55BB">
              <w:rPr>
                <w:rFonts w:ascii="Gill Sans MT" w:hAnsi="Gill Sans MT"/>
                <w:b/>
                <w:sz w:val="18"/>
                <w:szCs w:val="19"/>
              </w:rPr>
              <w:t xml:space="preserve"> </w:t>
            </w:r>
            <w:r w:rsidRPr="008C55BB">
              <w:rPr>
                <w:rFonts w:ascii="Gill Sans MT" w:hAnsi="Gill Sans MT"/>
                <w:sz w:val="18"/>
                <w:szCs w:val="19"/>
              </w:rPr>
              <w:t>Reverse cumulative distribution curves of NIBRG</w:t>
            </w:r>
            <w:r w:rsidR="003C0CBE">
              <w:rPr>
                <w:rFonts w:ascii="Gill Sans MT" w:hAnsi="Gill Sans MT"/>
                <w:sz w:val="18"/>
                <w:szCs w:val="19"/>
              </w:rPr>
              <w:t>23</w:t>
            </w:r>
            <w:r w:rsidR="00DB33C5">
              <w:rPr>
                <w:rFonts w:ascii="Gill Sans MT" w:hAnsi="Gill Sans MT"/>
                <w:sz w:val="18"/>
                <w:szCs w:val="19"/>
              </w:rPr>
              <w:t xml:space="preserve"> H</w:t>
            </w:r>
            <w:r w:rsidRPr="008C55BB">
              <w:rPr>
                <w:rFonts w:ascii="Gill Sans MT" w:hAnsi="Gill Sans MT"/>
                <w:sz w:val="18"/>
                <w:szCs w:val="19"/>
              </w:rPr>
              <w:t>I titres in serum samples from 18-59-year-olds and ≥60-year-olds collected before and after boosting, by priming status. Titres are given on a log</w:t>
            </w:r>
            <w:r w:rsidRPr="008C55BB">
              <w:rPr>
                <w:rFonts w:ascii="Gill Sans MT" w:hAnsi="Gill Sans MT"/>
                <w:sz w:val="18"/>
                <w:szCs w:val="19"/>
                <w:vertAlign w:val="subscript"/>
              </w:rPr>
              <w:t>2</w:t>
            </w:r>
            <w:r w:rsidRPr="008C55BB">
              <w:rPr>
                <w:rFonts w:ascii="Gill Sans MT" w:hAnsi="Gill Sans MT"/>
                <w:sz w:val="18"/>
                <w:szCs w:val="19"/>
              </w:rPr>
              <w:t xml:space="preserve"> scale. </w:t>
            </w:r>
          </w:p>
          <w:p w14:paraId="31113A32" w14:textId="77777777" w:rsidR="00CF5D7D" w:rsidRPr="008C55BB" w:rsidRDefault="00CF5D7D" w:rsidP="00D8646F">
            <w:pPr>
              <w:rPr>
                <w:rFonts w:ascii="Gill Sans MT" w:hAnsi="Gill Sans MT"/>
                <w:sz w:val="18"/>
                <w:szCs w:val="19"/>
              </w:rPr>
            </w:pPr>
            <w:r w:rsidRPr="008C55BB">
              <w:rPr>
                <w:rFonts w:ascii="Gill Sans MT" w:hAnsi="Gill Sans MT"/>
                <w:sz w:val="18"/>
                <w:szCs w:val="19"/>
              </w:rPr>
              <w:t xml:space="preserve"> </w:t>
            </w:r>
          </w:p>
          <w:p w14:paraId="7CF25339" w14:textId="130756C1" w:rsidR="00CF5D7D" w:rsidRDefault="00CF5D7D" w:rsidP="003C0CBE">
            <w:pPr>
              <w:rPr>
                <w:noProof/>
              </w:rPr>
            </w:pPr>
            <w:r w:rsidRPr="008C55BB">
              <w:rPr>
                <w:rFonts w:ascii="Gill Sans MT" w:hAnsi="Gill Sans MT"/>
                <w:b/>
                <w:noProof/>
                <w:sz w:val="18"/>
                <w:szCs w:val="19"/>
              </w:rPr>
              <w:t>(a)</w:t>
            </w:r>
            <w:r w:rsidRPr="008C55BB">
              <w:rPr>
                <w:rFonts w:ascii="Gill Sans MT" w:hAnsi="Gill Sans MT"/>
                <w:noProof/>
                <w:sz w:val="18"/>
                <w:szCs w:val="19"/>
              </w:rPr>
              <w:t xml:space="preserve"> </w:t>
            </w:r>
            <w:r>
              <w:rPr>
                <w:rFonts w:ascii="Gill Sans MT" w:hAnsi="Gill Sans MT"/>
                <w:sz w:val="18"/>
                <w:szCs w:val="19"/>
              </w:rPr>
              <w:t>Persistence</w:t>
            </w:r>
            <w:r w:rsidRPr="008C55BB">
              <w:rPr>
                <w:rFonts w:ascii="Gill Sans MT" w:hAnsi="Gill Sans MT"/>
                <w:sz w:val="18"/>
                <w:szCs w:val="19"/>
              </w:rPr>
              <w:t xml:space="preserve"> of NIBRG</w:t>
            </w:r>
            <w:r w:rsidR="003C0CBE">
              <w:rPr>
                <w:rFonts w:ascii="Gill Sans MT" w:hAnsi="Gill Sans MT"/>
                <w:sz w:val="18"/>
                <w:szCs w:val="19"/>
              </w:rPr>
              <w:t>23</w:t>
            </w:r>
            <w:r w:rsidRPr="008C55BB">
              <w:rPr>
                <w:rFonts w:ascii="Gill Sans MT" w:hAnsi="Gill Sans MT"/>
                <w:sz w:val="18"/>
                <w:szCs w:val="19"/>
              </w:rPr>
              <w:t xml:space="preserve"> HAI antibody response (days </w:t>
            </w:r>
            <w:r>
              <w:rPr>
                <w:rFonts w:ascii="Gill Sans MT" w:hAnsi="Gill Sans MT"/>
                <w:sz w:val="18"/>
                <w:szCs w:val="19"/>
              </w:rPr>
              <w:t>182 and 274</w:t>
            </w:r>
            <w:r w:rsidRPr="008C55BB">
              <w:rPr>
                <w:rFonts w:ascii="Gill Sans MT" w:hAnsi="Gill Sans MT"/>
                <w:sz w:val="18"/>
                <w:szCs w:val="19"/>
              </w:rPr>
              <w:t xml:space="preserve"> after boosting), 18-59-year-olds.</w:t>
            </w:r>
          </w:p>
        </w:tc>
      </w:tr>
      <w:tr w:rsidR="00B36FEC" w14:paraId="1C0F0255" w14:textId="77777777" w:rsidTr="00D8646F">
        <w:tc>
          <w:tcPr>
            <w:tcW w:w="2496" w:type="dxa"/>
          </w:tcPr>
          <w:p w14:paraId="108DC60D" w14:textId="5F7DCDA8" w:rsidR="00CF5D7D" w:rsidRDefault="00F847FD" w:rsidP="00D8646F">
            <w:r w:rsidRPr="00F847FD">
              <w:rPr>
                <w:noProof/>
                <w:lang w:val="en-GB" w:eastAsia="en-GB"/>
              </w:rPr>
              <w:drawing>
                <wp:inline distT="0" distB="0" distL="0" distR="0" wp14:anchorId="78479C44" wp14:editId="00AACC83">
                  <wp:extent cx="1476000" cy="1146804"/>
                  <wp:effectExtent l="0" t="0" r="0" b="0"/>
                  <wp:docPr id="78"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7"/>
                          <pic:cNvPicPr>
                            <a:picLocks noChangeAspect="1"/>
                          </pic:cNvPicPr>
                        </pic:nvPicPr>
                        <pic:blipFill>
                          <a:blip r:embed="rId72"/>
                          <a:stretch>
                            <a:fillRect/>
                          </a:stretch>
                        </pic:blipFill>
                        <pic:spPr>
                          <a:xfrm>
                            <a:off x="0" y="0"/>
                            <a:ext cx="1476000" cy="1146804"/>
                          </a:xfrm>
                          <a:prstGeom prst="rect">
                            <a:avLst/>
                          </a:prstGeom>
                        </pic:spPr>
                      </pic:pic>
                    </a:graphicData>
                  </a:graphic>
                </wp:inline>
              </w:drawing>
            </w:r>
          </w:p>
        </w:tc>
        <w:tc>
          <w:tcPr>
            <w:tcW w:w="2496" w:type="dxa"/>
          </w:tcPr>
          <w:p w14:paraId="29F397CC" w14:textId="32C85DCB" w:rsidR="00CF5D7D" w:rsidRDefault="000C4AC3" w:rsidP="00D8646F">
            <w:r w:rsidRPr="000C4AC3">
              <w:rPr>
                <w:noProof/>
                <w:lang w:val="en-GB" w:eastAsia="en-GB"/>
              </w:rPr>
              <w:drawing>
                <wp:inline distT="0" distB="0" distL="0" distR="0" wp14:anchorId="4BC3049F" wp14:editId="0DECA157">
                  <wp:extent cx="1476000" cy="1146804"/>
                  <wp:effectExtent l="0" t="0" r="0" b="0"/>
                  <wp:docPr id="79"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8"/>
                          <pic:cNvPicPr>
                            <a:picLocks noChangeAspect="1"/>
                          </pic:cNvPicPr>
                        </pic:nvPicPr>
                        <pic:blipFill>
                          <a:blip r:embed="rId73"/>
                          <a:stretch>
                            <a:fillRect/>
                          </a:stretch>
                        </pic:blipFill>
                        <pic:spPr>
                          <a:xfrm>
                            <a:off x="0" y="0"/>
                            <a:ext cx="1476000" cy="1146804"/>
                          </a:xfrm>
                          <a:prstGeom prst="rect">
                            <a:avLst/>
                          </a:prstGeom>
                        </pic:spPr>
                      </pic:pic>
                    </a:graphicData>
                  </a:graphic>
                </wp:inline>
              </w:drawing>
            </w:r>
          </w:p>
        </w:tc>
        <w:tc>
          <w:tcPr>
            <w:tcW w:w="2496" w:type="dxa"/>
          </w:tcPr>
          <w:p w14:paraId="011333FF" w14:textId="0976A8A9" w:rsidR="00CF5D7D" w:rsidRDefault="000C4AC3" w:rsidP="00D8646F">
            <w:r w:rsidRPr="000C4AC3">
              <w:rPr>
                <w:noProof/>
                <w:lang w:val="en-GB" w:eastAsia="en-GB"/>
              </w:rPr>
              <w:drawing>
                <wp:inline distT="0" distB="0" distL="0" distR="0" wp14:anchorId="2831177D" wp14:editId="670B9D60">
                  <wp:extent cx="1476000" cy="1146804"/>
                  <wp:effectExtent l="0" t="0" r="0" b="0"/>
                  <wp:docPr id="81"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0"/>
                          <pic:cNvPicPr>
                            <a:picLocks noChangeAspect="1"/>
                          </pic:cNvPicPr>
                        </pic:nvPicPr>
                        <pic:blipFill>
                          <a:blip r:embed="rId74"/>
                          <a:stretch>
                            <a:fillRect/>
                          </a:stretch>
                        </pic:blipFill>
                        <pic:spPr>
                          <a:xfrm>
                            <a:off x="0" y="0"/>
                            <a:ext cx="1476000" cy="1146804"/>
                          </a:xfrm>
                          <a:prstGeom prst="rect">
                            <a:avLst/>
                          </a:prstGeom>
                        </pic:spPr>
                      </pic:pic>
                    </a:graphicData>
                  </a:graphic>
                </wp:inline>
              </w:drawing>
            </w:r>
          </w:p>
        </w:tc>
        <w:tc>
          <w:tcPr>
            <w:tcW w:w="2496" w:type="dxa"/>
          </w:tcPr>
          <w:p w14:paraId="58BE6AAB" w14:textId="460073FE" w:rsidR="00CF5D7D" w:rsidRDefault="000C4AC3" w:rsidP="00D8646F">
            <w:r w:rsidRPr="000C4AC3">
              <w:rPr>
                <w:noProof/>
                <w:lang w:val="en-GB" w:eastAsia="en-GB"/>
              </w:rPr>
              <w:drawing>
                <wp:inline distT="0" distB="0" distL="0" distR="0" wp14:anchorId="1A6EB922" wp14:editId="464BB250">
                  <wp:extent cx="1476000" cy="1146804"/>
                  <wp:effectExtent l="0" t="0" r="0" b="0"/>
                  <wp:docPr id="8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1"/>
                          <pic:cNvPicPr>
                            <a:picLocks noChangeAspect="1"/>
                          </pic:cNvPicPr>
                        </pic:nvPicPr>
                        <pic:blipFill>
                          <a:blip r:embed="rId75"/>
                          <a:stretch>
                            <a:fillRect/>
                          </a:stretch>
                        </pic:blipFill>
                        <pic:spPr>
                          <a:xfrm>
                            <a:off x="0" y="0"/>
                            <a:ext cx="1476000" cy="1146804"/>
                          </a:xfrm>
                          <a:prstGeom prst="rect">
                            <a:avLst/>
                          </a:prstGeom>
                        </pic:spPr>
                      </pic:pic>
                    </a:graphicData>
                  </a:graphic>
                </wp:inline>
              </w:drawing>
            </w:r>
          </w:p>
        </w:tc>
      </w:tr>
      <w:tr w:rsidR="00B36FEC" w14:paraId="0F8CCE41" w14:textId="77777777" w:rsidTr="00D8646F">
        <w:tc>
          <w:tcPr>
            <w:tcW w:w="2496" w:type="dxa"/>
          </w:tcPr>
          <w:p w14:paraId="06D93E84" w14:textId="1B451C2E" w:rsidR="00CF5D7D" w:rsidRDefault="0003063E" w:rsidP="00D8646F">
            <w:r w:rsidRPr="0003063E">
              <w:rPr>
                <w:noProof/>
                <w:lang w:val="en-GB" w:eastAsia="en-GB"/>
              </w:rPr>
              <w:drawing>
                <wp:inline distT="0" distB="0" distL="0" distR="0" wp14:anchorId="4556C157" wp14:editId="62F6638D">
                  <wp:extent cx="1476000" cy="1146804"/>
                  <wp:effectExtent l="0" t="0" r="0" b="0"/>
                  <wp:docPr id="8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2"/>
                          <pic:cNvPicPr>
                            <a:picLocks noChangeAspect="1"/>
                          </pic:cNvPicPr>
                        </pic:nvPicPr>
                        <pic:blipFill>
                          <a:blip r:embed="rId76"/>
                          <a:stretch>
                            <a:fillRect/>
                          </a:stretch>
                        </pic:blipFill>
                        <pic:spPr>
                          <a:xfrm>
                            <a:off x="0" y="0"/>
                            <a:ext cx="1476000" cy="1146804"/>
                          </a:xfrm>
                          <a:prstGeom prst="rect">
                            <a:avLst/>
                          </a:prstGeom>
                        </pic:spPr>
                      </pic:pic>
                    </a:graphicData>
                  </a:graphic>
                </wp:inline>
              </w:drawing>
            </w:r>
          </w:p>
        </w:tc>
        <w:tc>
          <w:tcPr>
            <w:tcW w:w="2496" w:type="dxa"/>
          </w:tcPr>
          <w:p w14:paraId="573FF3F1" w14:textId="69ECE883" w:rsidR="00CF5D7D" w:rsidRDefault="0003063E" w:rsidP="00D8646F">
            <w:r w:rsidRPr="0003063E">
              <w:rPr>
                <w:noProof/>
                <w:lang w:val="en-GB" w:eastAsia="en-GB"/>
              </w:rPr>
              <w:drawing>
                <wp:inline distT="0" distB="0" distL="0" distR="0" wp14:anchorId="40A0E6F2" wp14:editId="314F14B4">
                  <wp:extent cx="1476000" cy="1146804"/>
                  <wp:effectExtent l="0" t="0" r="0" b="0"/>
                  <wp:docPr id="84"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3"/>
                          <pic:cNvPicPr>
                            <a:picLocks noChangeAspect="1"/>
                          </pic:cNvPicPr>
                        </pic:nvPicPr>
                        <pic:blipFill>
                          <a:blip r:embed="rId77"/>
                          <a:stretch>
                            <a:fillRect/>
                          </a:stretch>
                        </pic:blipFill>
                        <pic:spPr>
                          <a:xfrm>
                            <a:off x="0" y="0"/>
                            <a:ext cx="1476000" cy="1146804"/>
                          </a:xfrm>
                          <a:prstGeom prst="rect">
                            <a:avLst/>
                          </a:prstGeom>
                        </pic:spPr>
                      </pic:pic>
                    </a:graphicData>
                  </a:graphic>
                </wp:inline>
              </w:drawing>
            </w:r>
          </w:p>
        </w:tc>
        <w:tc>
          <w:tcPr>
            <w:tcW w:w="2496" w:type="dxa"/>
          </w:tcPr>
          <w:p w14:paraId="4B7E41E9" w14:textId="1F0D767D" w:rsidR="00CF5D7D" w:rsidRDefault="0003063E" w:rsidP="00D8646F">
            <w:r w:rsidRPr="0003063E">
              <w:rPr>
                <w:noProof/>
                <w:lang w:val="en-GB" w:eastAsia="en-GB"/>
              </w:rPr>
              <w:drawing>
                <wp:inline distT="0" distB="0" distL="0" distR="0" wp14:anchorId="62876E4D" wp14:editId="5239F54E">
                  <wp:extent cx="1476000" cy="1146804"/>
                  <wp:effectExtent l="0" t="0" r="0" b="0"/>
                  <wp:docPr id="85"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4"/>
                          <pic:cNvPicPr>
                            <a:picLocks noChangeAspect="1"/>
                          </pic:cNvPicPr>
                        </pic:nvPicPr>
                        <pic:blipFill>
                          <a:blip r:embed="rId78"/>
                          <a:stretch>
                            <a:fillRect/>
                          </a:stretch>
                        </pic:blipFill>
                        <pic:spPr>
                          <a:xfrm>
                            <a:off x="0" y="0"/>
                            <a:ext cx="1476000" cy="1146804"/>
                          </a:xfrm>
                          <a:prstGeom prst="rect">
                            <a:avLst/>
                          </a:prstGeom>
                        </pic:spPr>
                      </pic:pic>
                    </a:graphicData>
                  </a:graphic>
                </wp:inline>
              </w:drawing>
            </w:r>
          </w:p>
        </w:tc>
        <w:tc>
          <w:tcPr>
            <w:tcW w:w="2496" w:type="dxa"/>
          </w:tcPr>
          <w:p w14:paraId="45B36DEC" w14:textId="580C8743" w:rsidR="00CF5D7D" w:rsidRDefault="009E505A" w:rsidP="00D8646F">
            <w:r w:rsidRPr="009E505A">
              <w:rPr>
                <w:noProof/>
                <w:lang w:val="en-GB" w:eastAsia="en-GB"/>
              </w:rPr>
              <w:drawing>
                <wp:inline distT="0" distB="0" distL="0" distR="0" wp14:anchorId="73ADF6D2" wp14:editId="1F7E37A2">
                  <wp:extent cx="1476000" cy="1146804"/>
                  <wp:effectExtent l="0" t="0" r="0" b="0"/>
                  <wp:docPr id="86"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5"/>
                          <pic:cNvPicPr>
                            <a:picLocks noChangeAspect="1"/>
                          </pic:cNvPicPr>
                        </pic:nvPicPr>
                        <pic:blipFill>
                          <a:blip r:embed="rId79"/>
                          <a:stretch>
                            <a:fillRect/>
                          </a:stretch>
                        </pic:blipFill>
                        <pic:spPr>
                          <a:xfrm>
                            <a:off x="0" y="0"/>
                            <a:ext cx="1476000" cy="1146804"/>
                          </a:xfrm>
                          <a:prstGeom prst="rect">
                            <a:avLst/>
                          </a:prstGeom>
                        </pic:spPr>
                      </pic:pic>
                    </a:graphicData>
                  </a:graphic>
                </wp:inline>
              </w:drawing>
            </w:r>
          </w:p>
        </w:tc>
      </w:tr>
      <w:tr w:rsidR="00B36FEC" w14:paraId="7E6CE6FE" w14:textId="77777777" w:rsidTr="00D8646F">
        <w:tc>
          <w:tcPr>
            <w:tcW w:w="9984" w:type="dxa"/>
            <w:gridSpan w:val="4"/>
          </w:tcPr>
          <w:p w14:paraId="3E477768" w14:textId="1C23EB92" w:rsidR="00E5101B" w:rsidRDefault="003E0088" w:rsidP="00E5101B">
            <w:pPr>
              <w:spacing w:before="120" w:after="60"/>
              <w:rPr>
                <w:rFonts w:ascii="Gill Sans MT" w:hAnsi="Gill Sans MT"/>
                <w:color w:val="000000" w:themeColor="text1"/>
                <w:sz w:val="14"/>
              </w:rPr>
            </w:pPr>
            <w:r w:rsidRPr="00194BA0">
              <w:rPr>
                <w:rFonts w:ascii="Gill Sans MT" w:hAnsi="Gill Sans MT"/>
                <w:i/>
                <w:color w:val="000000" w:themeColor="text1"/>
                <w:sz w:val="14"/>
              </w:rPr>
              <w:t>P</w:t>
            </w:r>
            <w:r w:rsidRPr="00194BA0">
              <w:rPr>
                <w:rFonts w:ascii="Gill Sans MT" w:hAnsi="Gill Sans MT"/>
                <w:color w:val="000000" w:themeColor="text1"/>
                <w:sz w:val="14"/>
              </w:rPr>
              <w:t xml:space="preserve"> values for comparison of pre-booster NIBRG23 HAI antibody titres with titres on days 182 and 274</w:t>
            </w:r>
            <w:r w:rsidR="00F05125">
              <w:rPr>
                <w:rFonts w:ascii="Gill Sans MT" w:hAnsi="Gill Sans MT"/>
                <w:color w:val="000000" w:themeColor="text1"/>
                <w:sz w:val="14"/>
              </w:rPr>
              <w:t>:</w:t>
            </w:r>
          </w:p>
          <w:p w14:paraId="5CA9CFDD" w14:textId="67FE7502" w:rsidR="00E5101B" w:rsidRDefault="00647C44" w:rsidP="00F05125">
            <w:pPr>
              <w:spacing w:after="60"/>
              <w:rPr>
                <w:rFonts w:ascii="Gill Sans MT" w:hAnsi="Gill Sans MT"/>
                <w:color w:val="000000" w:themeColor="text1"/>
                <w:sz w:val="14"/>
              </w:rPr>
            </w:pPr>
            <w:r>
              <w:rPr>
                <w:rFonts w:ascii="Gill Sans MT" w:hAnsi="Gill Sans MT"/>
                <w:color w:val="000000" w:themeColor="text1"/>
                <w:sz w:val="14"/>
              </w:rPr>
              <w:t>O</w:t>
            </w:r>
            <w:r w:rsidR="003E0088" w:rsidRPr="00194BA0">
              <w:rPr>
                <w:rFonts w:ascii="Gill Sans MT" w:hAnsi="Gill Sans MT"/>
                <w:color w:val="000000" w:themeColor="text1"/>
                <w:sz w:val="14"/>
              </w:rPr>
              <w:t>ne priming dose followed by (i) 3.75</w:t>
            </w:r>
            <w:r w:rsidR="003E0088" w:rsidRPr="00194BA0">
              <w:rPr>
                <w:rFonts w:ascii="Times New Roman" w:hAnsi="Times New Roman" w:cs="Times New Roman"/>
                <w:color w:val="000000" w:themeColor="text1"/>
                <w:sz w:val="14"/>
              </w:rPr>
              <w:t>μ</w:t>
            </w:r>
            <w:r w:rsidR="003E0088" w:rsidRPr="00194BA0">
              <w:rPr>
                <w:rFonts w:ascii="Gill Sans MT" w:hAnsi="Gill Sans MT"/>
                <w:color w:val="000000" w:themeColor="text1"/>
                <w:sz w:val="14"/>
              </w:rPr>
              <w:t xml:space="preserve">g plain vaccine, </w:t>
            </w:r>
            <w:r w:rsidR="003E0088" w:rsidRPr="00194BA0">
              <w:rPr>
                <w:rFonts w:ascii="Gill Sans MT" w:hAnsi="Gill Sans MT"/>
                <w:i/>
                <w:color w:val="000000" w:themeColor="text1"/>
                <w:sz w:val="14"/>
              </w:rPr>
              <w:t>p</w:t>
            </w:r>
            <w:r w:rsidR="003E0088" w:rsidRPr="00194BA0">
              <w:rPr>
                <w:rFonts w:ascii="Gill Sans MT" w:hAnsi="Gill Sans MT"/>
                <w:color w:val="000000" w:themeColor="text1"/>
                <w:sz w:val="14"/>
              </w:rPr>
              <w:t xml:space="preserve">=0.0574 and </w:t>
            </w:r>
            <w:r w:rsidR="003E0088" w:rsidRPr="00194BA0">
              <w:rPr>
                <w:rFonts w:ascii="Gill Sans MT" w:hAnsi="Gill Sans MT"/>
                <w:i/>
                <w:color w:val="000000" w:themeColor="text1"/>
                <w:sz w:val="14"/>
              </w:rPr>
              <w:t>p</w:t>
            </w:r>
            <w:r w:rsidR="003E0088" w:rsidRPr="00194BA0">
              <w:rPr>
                <w:rFonts w:ascii="Gill Sans MT" w:hAnsi="Gill Sans MT"/>
                <w:color w:val="000000" w:themeColor="text1"/>
                <w:sz w:val="14"/>
              </w:rPr>
              <w:t>=0.0655, respectively; (ii) 7.5</w:t>
            </w:r>
            <w:r w:rsidR="003E0088" w:rsidRPr="00194BA0">
              <w:rPr>
                <w:rFonts w:ascii="Times New Roman" w:hAnsi="Times New Roman" w:cs="Times New Roman"/>
                <w:color w:val="000000" w:themeColor="text1"/>
                <w:sz w:val="14"/>
              </w:rPr>
              <w:t>μ</w:t>
            </w:r>
            <w:r w:rsidR="003E0088" w:rsidRPr="00194BA0">
              <w:rPr>
                <w:rFonts w:ascii="Gill Sans MT" w:hAnsi="Gill Sans MT"/>
                <w:color w:val="000000" w:themeColor="text1"/>
                <w:sz w:val="14"/>
              </w:rPr>
              <w:t xml:space="preserve">g plain vaccine, </w:t>
            </w:r>
            <w:r w:rsidR="003E0088" w:rsidRPr="00194BA0">
              <w:rPr>
                <w:rFonts w:ascii="Gill Sans MT" w:hAnsi="Gill Sans MT"/>
                <w:i/>
                <w:color w:val="000000" w:themeColor="text1"/>
                <w:sz w:val="14"/>
              </w:rPr>
              <w:t>p</w:t>
            </w:r>
            <w:r w:rsidR="003E0088" w:rsidRPr="00194BA0">
              <w:rPr>
                <w:rFonts w:ascii="Gill Sans MT" w:hAnsi="Gill Sans MT"/>
                <w:color w:val="000000" w:themeColor="text1"/>
                <w:sz w:val="14"/>
              </w:rPr>
              <w:t>=0.003</w:t>
            </w:r>
            <w:r w:rsidR="000A6231" w:rsidRPr="00194BA0">
              <w:rPr>
                <w:rFonts w:ascii="Gill Sans MT" w:hAnsi="Gill Sans MT"/>
                <w:color w:val="000000" w:themeColor="text1"/>
                <w:sz w:val="14"/>
              </w:rPr>
              <w:t>7</w:t>
            </w:r>
            <w:r w:rsidR="003E0088" w:rsidRPr="00194BA0">
              <w:rPr>
                <w:rFonts w:ascii="Gill Sans MT" w:hAnsi="Gill Sans MT"/>
                <w:color w:val="000000" w:themeColor="text1"/>
                <w:sz w:val="14"/>
              </w:rPr>
              <w:t xml:space="preserve"> and </w:t>
            </w:r>
            <w:r w:rsidR="003E0088" w:rsidRPr="00194BA0">
              <w:rPr>
                <w:rFonts w:ascii="Gill Sans MT" w:hAnsi="Gill Sans MT"/>
                <w:i/>
                <w:color w:val="000000" w:themeColor="text1"/>
                <w:sz w:val="14"/>
              </w:rPr>
              <w:t>p</w:t>
            </w:r>
            <w:r w:rsidR="003E0088" w:rsidRPr="00194BA0">
              <w:rPr>
                <w:rFonts w:ascii="Gill Sans MT" w:hAnsi="Gill Sans MT"/>
                <w:color w:val="000000" w:themeColor="text1"/>
                <w:sz w:val="14"/>
              </w:rPr>
              <w:t>=0.</w:t>
            </w:r>
            <w:r w:rsidR="000A6231" w:rsidRPr="00194BA0">
              <w:rPr>
                <w:rFonts w:ascii="Gill Sans MT" w:hAnsi="Gill Sans MT"/>
                <w:color w:val="000000" w:themeColor="text1"/>
                <w:sz w:val="14"/>
              </w:rPr>
              <w:t>0198</w:t>
            </w:r>
            <w:r w:rsidR="003E0088" w:rsidRPr="00194BA0">
              <w:rPr>
                <w:rFonts w:ascii="Gill Sans MT" w:hAnsi="Gill Sans MT"/>
                <w:color w:val="000000" w:themeColor="text1"/>
                <w:sz w:val="14"/>
              </w:rPr>
              <w:t>, respectively; (iii) 3.75</w:t>
            </w:r>
            <w:r w:rsidR="003E0088" w:rsidRPr="00194BA0">
              <w:rPr>
                <w:rFonts w:ascii="Times New Roman" w:hAnsi="Times New Roman" w:cs="Times New Roman"/>
                <w:color w:val="000000" w:themeColor="text1"/>
                <w:sz w:val="14"/>
              </w:rPr>
              <w:t>μ</w:t>
            </w:r>
            <w:r w:rsidR="003E0088" w:rsidRPr="00194BA0">
              <w:rPr>
                <w:rFonts w:ascii="Gill Sans MT" w:hAnsi="Gill Sans MT"/>
                <w:color w:val="000000" w:themeColor="text1"/>
                <w:sz w:val="14"/>
              </w:rPr>
              <w:t>g MF59 vaccine,</w:t>
            </w:r>
            <w:r w:rsidR="000A6231" w:rsidRPr="00194BA0">
              <w:rPr>
                <w:rFonts w:ascii="Gill Sans MT" w:hAnsi="Gill Sans MT"/>
                <w:color w:val="000000" w:themeColor="text1"/>
                <w:sz w:val="14"/>
              </w:rPr>
              <w:t xml:space="preserve"> both</w:t>
            </w:r>
            <w:r w:rsidR="003E0088" w:rsidRPr="00194BA0">
              <w:rPr>
                <w:rFonts w:ascii="Gill Sans MT" w:hAnsi="Gill Sans MT"/>
                <w:color w:val="000000" w:themeColor="text1"/>
                <w:sz w:val="14"/>
              </w:rPr>
              <w:t xml:space="preserve"> </w:t>
            </w:r>
            <w:r w:rsidR="003E0088" w:rsidRPr="00194BA0">
              <w:rPr>
                <w:rFonts w:ascii="Gill Sans MT" w:hAnsi="Gill Sans MT"/>
                <w:i/>
                <w:color w:val="000000" w:themeColor="text1"/>
                <w:sz w:val="14"/>
              </w:rPr>
              <w:t>p</w:t>
            </w:r>
            <w:r w:rsidR="006B4531">
              <w:rPr>
                <w:rFonts w:ascii="Gill Sans MT" w:hAnsi="Gill Sans MT"/>
                <w:color w:val="000000" w:themeColor="text1"/>
                <w:sz w:val="14"/>
              </w:rPr>
              <w:t>&lt;</w:t>
            </w:r>
            <w:r w:rsidR="003E0088" w:rsidRPr="00194BA0">
              <w:rPr>
                <w:rFonts w:ascii="Gill Sans MT" w:hAnsi="Gill Sans MT"/>
                <w:color w:val="000000" w:themeColor="text1"/>
                <w:sz w:val="14"/>
              </w:rPr>
              <w:t>0.0001; (iv) 7.5</w:t>
            </w:r>
            <w:r w:rsidR="003E0088" w:rsidRPr="00194BA0">
              <w:rPr>
                <w:rFonts w:ascii="Times New Roman" w:hAnsi="Times New Roman" w:cs="Times New Roman"/>
                <w:color w:val="000000" w:themeColor="text1"/>
                <w:sz w:val="14"/>
              </w:rPr>
              <w:t>μ</w:t>
            </w:r>
            <w:r w:rsidR="003E0088" w:rsidRPr="00194BA0">
              <w:rPr>
                <w:rFonts w:ascii="Gill Sans MT" w:hAnsi="Gill Sans MT"/>
                <w:color w:val="000000" w:themeColor="text1"/>
                <w:sz w:val="14"/>
              </w:rPr>
              <w:t xml:space="preserve">g MF59 vaccine, both </w:t>
            </w:r>
            <w:r w:rsidR="003E0088" w:rsidRPr="00194BA0">
              <w:rPr>
                <w:rFonts w:ascii="Gill Sans MT" w:hAnsi="Gill Sans MT"/>
                <w:i/>
                <w:color w:val="000000" w:themeColor="text1"/>
                <w:sz w:val="14"/>
              </w:rPr>
              <w:t>p</w:t>
            </w:r>
            <w:r w:rsidR="006B4531">
              <w:rPr>
                <w:rFonts w:ascii="Gill Sans MT" w:hAnsi="Gill Sans MT"/>
                <w:color w:val="000000" w:themeColor="text1"/>
                <w:sz w:val="14"/>
              </w:rPr>
              <w:t>&lt;</w:t>
            </w:r>
            <w:r w:rsidR="00E5101B">
              <w:rPr>
                <w:rFonts w:ascii="Gill Sans MT" w:hAnsi="Gill Sans MT"/>
                <w:color w:val="000000" w:themeColor="text1"/>
                <w:sz w:val="14"/>
              </w:rPr>
              <w:t>0.0001.</w:t>
            </w:r>
          </w:p>
          <w:p w14:paraId="509BA745" w14:textId="017039FC" w:rsidR="00CF5D7D" w:rsidRPr="00647C44" w:rsidRDefault="00647C44" w:rsidP="00E5101B">
            <w:pPr>
              <w:rPr>
                <w:rFonts w:ascii="Gill Sans MT" w:hAnsi="Gill Sans MT"/>
                <w:color w:val="000000" w:themeColor="text1"/>
                <w:sz w:val="14"/>
              </w:rPr>
            </w:pPr>
            <w:r>
              <w:rPr>
                <w:rFonts w:ascii="Gill Sans MT" w:hAnsi="Gill Sans MT"/>
                <w:color w:val="000000" w:themeColor="text1"/>
                <w:sz w:val="14"/>
              </w:rPr>
              <w:t>T</w:t>
            </w:r>
            <w:r w:rsidR="003E0088" w:rsidRPr="00194BA0">
              <w:rPr>
                <w:rFonts w:ascii="Gill Sans MT" w:hAnsi="Gill Sans MT"/>
                <w:color w:val="000000" w:themeColor="text1"/>
                <w:sz w:val="14"/>
              </w:rPr>
              <w:t>wo priming doses followed by</w:t>
            </w:r>
            <w:r>
              <w:rPr>
                <w:rFonts w:ascii="Gill Sans MT" w:hAnsi="Gill Sans MT"/>
                <w:color w:val="000000" w:themeColor="text1"/>
                <w:sz w:val="14"/>
              </w:rPr>
              <w:t>:</w:t>
            </w:r>
            <w:r w:rsidR="003E0088" w:rsidRPr="00194BA0">
              <w:rPr>
                <w:rFonts w:ascii="Gill Sans MT" w:hAnsi="Gill Sans MT"/>
                <w:color w:val="000000" w:themeColor="text1"/>
                <w:sz w:val="14"/>
              </w:rPr>
              <w:t xml:space="preserve"> (v) 3.75</w:t>
            </w:r>
            <w:r w:rsidR="003E0088" w:rsidRPr="00194BA0">
              <w:rPr>
                <w:rFonts w:ascii="Times New Roman" w:hAnsi="Times New Roman" w:cs="Times New Roman"/>
                <w:color w:val="000000" w:themeColor="text1"/>
                <w:sz w:val="14"/>
              </w:rPr>
              <w:t>μ</w:t>
            </w:r>
            <w:r w:rsidR="003E0088" w:rsidRPr="00194BA0">
              <w:rPr>
                <w:rFonts w:ascii="Gill Sans MT" w:hAnsi="Gill Sans MT"/>
                <w:color w:val="000000" w:themeColor="text1"/>
                <w:sz w:val="14"/>
              </w:rPr>
              <w:t xml:space="preserve">g plain vaccine, </w:t>
            </w:r>
            <w:r w:rsidR="003E0088" w:rsidRPr="00194BA0">
              <w:rPr>
                <w:rFonts w:ascii="Gill Sans MT" w:hAnsi="Gill Sans MT"/>
                <w:i/>
                <w:color w:val="000000" w:themeColor="text1"/>
                <w:sz w:val="14"/>
              </w:rPr>
              <w:t>p</w:t>
            </w:r>
            <w:r w:rsidR="003E0088" w:rsidRPr="00194BA0">
              <w:rPr>
                <w:rFonts w:ascii="Gill Sans MT" w:hAnsi="Gill Sans MT"/>
                <w:color w:val="000000" w:themeColor="text1"/>
                <w:sz w:val="14"/>
              </w:rPr>
              <w:t xml:space="preserve">=0.0003 and </w:t>
            </w:r>
            <w:r w:rsidR="003E0088" w:rsidRPr="00194BA0">
              <w:rPr>
                <w:rFonts w:ascii="Gill Sans MT" w:hAnsi="Gill Sans MT"/>
                <w:i/>
                <w:color w:val="000000" w:themeColor="text1"/>
                <w:sz w:val="14"/>
              </w:rPr>
              <w:t>p</w:t>
            </w:r>
            <w:r w:rsidR="003E0088" w:rsidRPr="00194BA0">
              <w:rPr>
                <w:rFonts w:ascii="Gill Sans MT" w:hAnsi="Gill Sans MT"/>
                <w:color w:val="000000" w:themeColor="text1"/>
                <w:sz w:val="14"/>
              </w:rPr>
              <w:t>=0.0008, respectively; (vi) 7.5</w:t>
            </w:r>
            <w:r w:rsidR="003E0088" w:rsidRPr="00194BA0">
              <w:rPr>
                <w:rFonts w:ascii="Times New Roman" w:hAnsi="Times New Roman" w:cs="Times New Roman"/>
                <w:color w:val="000000" w:themeColor="text1"/>
                <w:sz w:val="14"/>
              </w:rPr>
              <w:t>μ</w:t>
            </w:r>
            <w:r w:rsidR="003E0088" w:rsidRPr="00194BA0">
              <w:rPr>
                <w:rFonts w:ascii="Gill Sans MT" w:hAnsi="Gill Sans MT"/>
                <w:color w:val="000000" w:themeColor="text1"/>
                <w:sz w:val="14"/>
              </w:rPr>
              <w:t xml:space="preserve">g plain vaccine, both </w:t>
            </w:r>
            <w:r w:rsidR="003E0088" w:rsidRPr="00194BA0">
              <w:rPr>
                <w:rFonts w:ascii="Gill Sans MT" w:hAnsi="Gill Sans MT"/>
                <w:i/>
                <w:color w:val="000000" w:themeColor="text1"/>
                <w:sz w:val="14"/>
              </w:rPr>
              <w:t>p</w:t>
            </w:r>
            <w:r w:rsidR="00DB33C5">
              <w:rPr>
                <w:rFonts w:ascii="Gill Sans MT" w:hAnsi="Gill Sans MT"/>
                <w:color w:val="000000" w:themeColor="text1"/>
                <w:sz w:val="14"/>
              </w:rPr>
              <w:t>&lt;</w:t>
            </w:r>
            <w:r w:rsidR="003E0088" w:rsidRPr="00194BA0">
              <w:rPr>
                <w:rFonts w:ascii="Gill Sans MT" w:hAnsi="Gill Sans MT"/>
                <w:color w:val="000000" w:themeColor="text1"/>
                <w:sz w:val="14"/>
              </w:rPr>
              <w:t>0.0001; (vii) 3.75</w:t>
            </w:r>
            <w:r w:rsidR="003E0088" w:rsidRPr="00194BA0">
              <w:rPr>
                <w:rFonts w:ascii="Times New Roman" w:hAnsi="Times New Roman" w:cs="Times New Roman"/>
                <w:color w:val="000000" w:themeColor="text1"/>
                <w:sz w:val="14"/>
              </w:rPr>
              <w:t>μ</w:t>
            </w:r>
            <w:r w:rsidR="003E0088" w:rsidRPr="00194BA0">
              <w:rPr>
                <w:rFonts w:ascii="Gill Sans MT" w:hAnsi="Gill Sans MT"/>
                <w:color w:val="000000" w:themeColor="text1"/>
                <w:sz w:val="14"/>
              </w:rPr>
              <w:t xml:space="preserve">g MF59 vaccine, both </w:t>
            </w:r>
            <w:r w:rsidR="003E0088" w:rsidRPr="00194BA0">
              <w:rPr>
                <w:rFonts w:ascii="Gill Sans MT" w:hAnsi="Gill Sans MT"/>
                <w:i/>
                <w:color w:val="000000" w:themeColor="text1"/>
                <w:sz w:val="14"/>
              </w:rPr>
              <w:t>p</w:t>
            </w:r>
            <w:r w:rsidR="00DB33C5">
              <w:rPr>
                <w:rFonts w:ascii="Gill Sans MT" w:hAnsi="Gill Sans MT"/>
                <w:color w:val="000000" w:themeColor="text1"/>
                <w:sz w:val="14"/>
              </w:rPr>
              <w:t>&lt;</w:t>
            </w:r>
            <w:r w:rsidR="003E0088" w:rsidRPr="00194BA0">
              <w:rPr>
                <w:rFonts w:ascii="Gill Sans MT" w:hAnsi="Gill Sans MT"/>
                <w:color w:val="000000" w:themeColor="text1"/>
                <w:sz w:val="14"/>
              </w:rPr>
              <w:t>0.0001; (viii) 7.5</w:t>
            </w:r>
            <w:r w:rsidR="003E0088" w:rsidRPr="00194BA0">
              <w:rPr>
                <w:rFonts w:ascii="Times New Roman" w:hAnsi="Times New Roman" w:cs="Times New Roman"/>
                <w:color w:val="000000" w:themeColor="text1"/>
                <w:sz w:val="14"/>
              </w:rPr>
              <w:t>μ</w:t>
            </w:r>
            <w:r w:rsidR="003E0088" w:rsidRPr="00194BA0">
              <w:rPr>
                <w:rFonts w:ascii="Gill Sans MT" w:hAnsi="Gill Sans MT"/>
                <w:color w:val="000000" w:themeColor="text1"/>
                <w:sz w:val="14"/>
              </w:rPr>
              <w:t xml:space="preserve">g MF59 vaccine, both </w:t>
            </w:r>
            <w:r w:rsidR="003E0088" w:rsidRPr="00194BA0">
              <w:rPr>
                <w:rFonts w:ascii="Gill Sans MT" w:hAnsi="Gill Sans MT"/>
                <w:i/>
                <w:color w:val="000000" w:themeColor="text1"/>
                <w:sz w:val="14"/>
              </w:rPr>
              <w:t>p</w:t>
            </w:r>
            <w:r w:rsidR="00DB33C5">
              <w:rPr>
                <w:rFonts w:ascii="Gill Sans MT" w:hAnsi="Gill Sans MT"/>
                <w:color w:val="000000" w:themeColor="text1"/>
                <w:sz w:val="14"/>
              </w:rPr>
              <w:t>&lt;</w:t>
            </w:r>
            <w:r w:rsidR="003E0088" w:rsidRPr="00194BA0">
              <w:rPr>
                <w:rFonts w:ascii="Gill Sans MT" w:hAnsi="Gill Sans MT"/>
                <w:color w:val="000000" w:themeColor="text1"/>
                <w:sz w:val="14"/>
              </w:rPr>
              <w:t xml:space="preserve">0.0001. </w:t>
            </w:r>
          </w:p>
        </w:tc>
      </w:tr>
      <w:tr w:rsidR="00B36FEC" w14:paraId="6276E4E1" w14:textId="77777777" w:rsidTr="00D8646F">
        <w:trPr>
          <w:trHeight w:val="454"/>
        </w:trPr>
        <w:tc>
          <w:tcPr>
            <w:tcW w:w="9984" w:type="dxa"/>
            <w:gridSpan w:val="4"/>
            <w:vAlign w:val="bottom"/>
          </w:tcPr>
          <w:p w14:paraId="32E691D0" w14:textId="77777777" w:rsidR="00CF5D7D" w:rsidRDefault="00CF5D7D" w:rsidP="00D8646F">
            <w:pPr>
              <w:rPr>
                <w:rFonts w:ascii="Gill Sans MT" w:hAnsi="Gill Sans MT"/>
                <w:b/>
                <w:noProof/>
                <w:sz w:val="18"/>
                <w:szCs w:val="19"/>
              </w:rPr>
            </w:pPr>
          </w:p>
          <w:p w14:paraId="5274B5FF" w14:textId="5BDA8FEE" w:rsidR="00CF5D7D" w:rsidRDefault="00CF5D7D" w:rsidP="00B36FEC">
            <w:pPr>
              <w:rPr>
                <w:noProof/>
              </w:rPr>
            </w:pPr>
            <w:r>
              <w:rPr>
                <w:rFonts w:ascii="Gill Sans MT" w:hAnsi="Gill Sans MT"/>
                <w:b/>
                <w:noProof/>
                <w:sz w:val="18"/>
                <w:szCs w:val="19"/>
              </w:rPr>
              <w:t>(b</w:t>
            </w:r>
            <w:r w:rsidRPr="008C55BB">
              <w:rPr>
                <w:rFonts w:ascii="Gill Sans MT" w:hAnsi="Gill Sans MT"/>
                <w:b/>
                <w:noProof/>
                <w:sz w:val="18"/>
                <w:szCs w:val="19"/>
              </w:rPr>
              <w:t>)</w:t>
            </w:r>
            <w:r w:rsidRPr="008C55BB">
              <w:rPr>
                <w:rFonts w:ascii="Gill Sans MT" w:hAnsi="Gill Sans MT"/>
                <w:noProof/>
                <w:sz w:val="18"/>
                <w:szCs w:val="19"/>
              </w:rPr>
              <w:t xml:space="preserve"> </w:t>
            </w:r>
            <w:r>
              <w:rPr>
                <w:rFonts w:ascii="Gill Sans MT" w:hAnsi="Gill Sans MT"/>
                <w:sz w:val="18"/>
                <w:szCs w:val="19"/>
              </w:rPr>
              <w:t>Persistence</w:t>
            </w:r>
            <w:r w:rsidR="00B36FEC">
              <w:rPr>
                <w:rFonts w:ascii="Gill Sans MT" w:hAnsi="Gill Sans MT"/>
                <w:sz w:val="18"/>
                <w:szCs w:val="19"/>
              </w:rPr>
              <w:t xml:space="preserve"> of</w:t>
            </w:r>
            <w:r w:rsidRPr="008C55BB">
              <w:rPr>
                <w:rFonts w:ascii="Gill Sans MT" w:hAnsi="Gill Sans MT"/>
                <w:sz w:val="18"/>
                <w:szCs w:val="19"/>
              </w:rPr>
              <w:t xml:space="preserve"> NIBRG</w:t>
            </w:r>
            <w:r w:rsidR="00B36FEC">
              <w:rPr>
                <w:rFonts w:ascii="Gill Sans MT" w:hAnsi="Gill Sans MT"/>
                <w:sz w:val="18"/>
                <w:szCs w:val="19"/>
              </w:rPr>
              <w:t>23</w:t>
            </w:r>
            <w:r w:rsidR="00DB33C5">
              <w:rPr>
                <w:rFonts w:ascii="Gill Sans MT" w:hAnsi="Gill Sans MT"/>
                <w:sz w:val="18"/>
                <w:szCs w:val="19"/>
              </w:rPr>
              <w:t xml:space="preserve"> H</w:t>
            </w:r>
            <w:r w:rsidRPr="008C55BB">
              <w:rPr>
                <w:rFonts w:ascii="Gill Sans MT" w:hAnsi="Gill Sans MT"/>
                <w:sz w:val="18"/>
                <w:szCs w:val="19"/>
              </w:rPr>
              <w:t xml:space="preserve">I antibody response (days 7, 14, and 21 after boosting), </w:t>
            </w:r>
            <w:r w:rsidRPr="008C55BB">
              <w:rPr>
                <w:rFonts w:ascii="Gill Sans MT" w:hAnsi="Gill Sans MT"/>
                <w:sz w:val="18"/>
              </w:rPr>
              <w:t>≥60-year-olds</w:t>
            </w:r>
            <w:r w:rsidRPr="008C55BB">
              <w:rPr>
                <w:rFonts w:ascii="Gill Sans MT" w:hAnsi="Gill Sans MT"/>
                <w:sz w:val="18"/>
                <w:szCs w:val="19"/>
              </w:rPr>
              <w:t>.</w:t>
            </w:r>
          </w:p>
        </w:tc>
      </w:tr>
      <w:tr w:rsidR="00B36FEC" w14:paraId="61932BB7" w14:textId="77777777" w:rsidTr="00D8646F">
        <w:tc>
          <w:tcPr>
            <w:tcW w:w="2496" w:type="dxa"/>
          </w:tcPr>
          <w:p w14:paraId="06378580" w14:textId="50BF16B5" w:rsidR="00CF5D7D" w:rsidRDefault="0087524E" w:rsidP="00D8646F">
            <w:pPr>
              <w:rPr>
                <w:noProof/>
              </w:rPr>
            </w:pPr>
            <w:r w:rsidRPr="0087524E">
              <w:rPr>
                <w:noProof/>
                <w:lang w:val="en-GB" w:eastAsia="en-GB"/>
              </w:rPr>
              <w:drawing>
                <wp:inline distT="0" distB="0" distL="0" distR="0" wp14:anchorId="4DD70F45" wp14:editId="29AF33B1">
                  <wp:extent cx="1476000" cy="1146804"/>
                  <wp:effectExtent l="0" t="0" r="0" b="0"/>
                  <wp:docPr id="8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6"/>
                          <pic:cNvPicPr>
                            <a:picLocks noChangeAspect="1"/>
                          </pic:cNvPicPr>
                        </pic:nvPicPr>
                        <pic:blipFill>
                          <a:blip r:embed="rId80"/>
                          <a:stretch>
                            <a:fillRect/>
                          </a:stretch>
                        </pic:blipFill>
                        <pic:spPr>
                          <a:xfrm>
                            <a:off x="0" y="0"/>
                            <a:ext cx="1476000" cy="1146804"/>
                          </a:xfrm>
                          <a:prstGeom prst="rect">
                            <a:avLst/>
                          </a:prstGeom>
                        </pic:spPr>
                      </pic:pic>
                    </a:graphicData>
                  </a:graphic>
                </wp:inline>
              </w:drawing>
            </w:r>
          </w:p>
        </w:tc>
        <w:tc>
          <w:tcPr>
            <w:tcW w:w="2496" w:type="dxa"/>
          </w:tcPr>
          <w:p w14:paraId="1B093959" w14:textId="177000E3" w:rsidR="00CF5D7D" w:rsidRDefault="0087524E" w:rsidP="00D8646F">
            <w:pPr>
              <w:rPr>
                <w:noProof/>
              </w:rPr>
            </w:pPr>
            <w:r w:rsidRPr="0087524E">
              <w:rPr>
                <w:noProof/>
                <w:lang w:val="en-GB" w:eastAsia="en-GB"/>
              </w:rPr>
              <w:drawing>
                <wp:inline distT="0" distB="0" distL="0" distR="0" wp14:anchorId="3EDEBD30" wp14:editId="06D515DC">
                  <wp:extent cx="1476000" cy="1146804"/>
                  <wp:effectExtent l="0" t="0" r="0" b="0"/>
                  <wp:docPr id="88"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7"/>
                          <pic:cNvPicPr>
                            <a:picLocks noChangeAspect="1"/>
                          </pic:cNvPicPr>
                        </pic:nvPicPr>
                        <pic:blipFill>
                          <a:blip r:embed="rId81"/>
                          <a:stretch>
                            <a:fillRect/>
                          </a:stretch>
                        </pic:blipFill>
                        <pic:spPr>
                          <a:xfrm>
                            <a:off x="0" y="0"/>
                            <a:ext cx="1476000" cy="1146804"/>
                          </a:xfrm>
                          <a:prstGeom prst="rect">
                            <a:avLst/>
                          </a:prstGeom>
                        </pic:spPr>
                      </pic:pic>
                    </a:graphicData>
                  </a:graphic>
                </wp:inline>
              </w:drawing>
            </w:r>
          </w:p>
        </w:tc>
        <w:tc>
          <w:tcPr>
            <w:tcW w:w="2496" w:type="dxa"/>
          </w:tcPr>
          <w:p w14:paraId="4BE9C780" w14:textId="42FE34DB" w:rsidR="00CF5D7D" w:rsidRDefault="00656250" w:rsidP="00D8646F">
            <w:pPr>
              <w:rPr>
                <w:noProof/>
              </w:rPr>
            </w:pPr>
            <w:r w:rsidRPr="00656250">
              <w:rPr>
                <w:noProof/>
                <w:lang w:val="en-GB" w:eastAsia="en-GB"/>
              </w:rPr>
              <w:drawing>
                <wp:inline distT="0" distB="0" distL="0" distR="0" wp14:anchorId="2D3E90E6" wp14:editId="123485A0">
                  <wp:extent cx="1476000" cy="1146804"/>
                  <wp:effectExtent l="0" t="0" r="0" b="0"/>
                  <wp:docPr id="8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8"/>
                          <pic:cNvPicPr>
                            <a:picLocks noChangeAspect="1"/>
                          </pic:cNvPicPr>
                        </pic:nvPicPr>
                        <pic:blipFill>
                          <a:blip r:embed="rId82"/>
                          <a:stretch>
                            <a:fillRect/>
                          </a:stretch>
                        </pic:blipFill>
                        <pic:spPr>
                          <a:xfrm>
                            <a:off x="0" y="0"/>
                            <a:ext cx="1476000" cy="1146804"/>
                          </a:xfrm>
                          <a:prstGeom prst="rect">
                            <a:avLst/>
                          </a:prstGeom>
                        </pic:spPr>
                      </pic:pic>
                    </a:graphicData>
                  </a:graphic>
                </wp:inline>
              </w:drawing>
            </w:r>
          </w:p>
        </w:tc>
        <w:tc>
          <w:tcPr>
            <w:tcW w:w="2496" w:type="dxa"/>
          </w:tcPr>
          <w:p w14:paraId="62974DDE" w14:textId="73AA281C" w:rsidR="00CF5D7D" w:rsidRDefault="00932D33" w:rsidP="00D8646F">
            <w:pPr>
              <w:rPr>
                <w:noProof/>
              </w:rPr>
            </w:pPr>
            <w:r w:rsidRPr="00932D33">
              <w:rPr>
                <w:noProof/>
                <w:lang w:val="en-GB" w:eastAsia="en-GB"/>
              </w:rPr>
              <w:drawing>
                <wp:inline distT="0" distB="0" distL="0" distR="0" wp14:anchorId="61D1A564" wp14:editId="7799C1BB">
                  <wp:extent cx="1476000" cy="1146804"/>
                  <wp:effectExtent l="0" t="0" r="0" b="0"/>
                  <wp:docPr id="91"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0"/>
                          <pic:cNvPicPr>
                            <a:picLocks noChangeAspect="1"/>
                          </pic:cNvPicPr>
                        </pic:nvPicPr>
                        <pic:blipFill>
                          <a:blip r:embed="rId83"/>
                          <a:stretch>
                            <a:fillRect/>
                          </a:stretch>
                        </pic:blipFill>
                        <pic:spPr>
                          <a:xfrm>
                            <a:off x="0" y="0"/>
                            <a:ext cx="1476000" cy="1146804"/>
                          </a:xfrm>
                          <a:prstGeom prst="rect">
                            <a:avLst/>
                          </a:prstGeom>
                        </pic:spPr>
                      </pic:pic>
                    </a:graphicData>
                  </a:graphic>
                </wp:inline>
              </w:drawing>
            </w:r>
          </w:p>
        </w:tc>
      </w:tr>
      <w:tr w:rsidR="00B36FEC" w14:paraId="47991077" w14:textId="77777777" w:rsidTr="00D8646F">
        <w:tc>
          <w:tcPr>
            <w:tcW w:w="2496" w:type="dxa"/>
          </w:tcPr>
          <w:p w14:paraId="66010529" w14:textId="320F7A3B" w:rsidR="00CF5D7D" w:rsidRDefault="00932D33" w:rsidP="00D8646F">
            <w:pPr>
              <w:rPr>
                <w:noProof/>
              </w:rPr>
            </w:pPr>
            <w:r w:rsidRPr="00932D33">
              <w:rPr>
                <w:noProof/>
                <w:lang w:val="en-GB" w:eastAsia="en-GB"/>
              </w:rPr>
              <w:drawing>
                <wp:inline distT="0" distB="0" distL="0" distR="0" wp14:anchorId="16D0F4E4" wp14:editId="10894EBB">
                  <wp:extent cx="1476000" cy="1146804"/>
                  <wp:effectExtent l="0" t="0" r="0" b="0"/>
                  <wp:docPr id="92"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1"/>
                          <pic:cNvPicPr>
                            <a:picLocks noChangeAspect="1"/>
                          </pic:cNvPicPr>
                        </pic:nvPicPr>
                        <pic:blipFill>
                          <a:blip r:embed="rId84"/>
                          <a:stretch>
                            <a:fillRect/>
                          </a:stretch>
                        </pic:blipFill>
                        <pic:spPr>
                          <a:xfrm>
                            <a:off x="0" y="0"/>
                            <a:ext cx="1476000" cy="1146804"/>
                          </a:xfrm>
                          <a:prstGeom prst="rect">
                            <a:avLst/>
                          </a:prstGeom>
                        </pic:spPr>
                      </pic:pic>
                    </a:graphicData>
                  </a:graphic>
                </wp:inline>
              </w:drawing>
            </w:r>
          </w:p>
        </w:tc>
        <w:tc>
          <w:tcPr>
            <w:tcW w:w="2496" w:type="dxa"/>
          </w:tcPr>
          <w:p w14:paraId="502FF57F" w14:textId="230E7D38" w:rsidR="00CF5D7D" w:rsidRDefault="00932D33" w:rsidP="00D8646F">
            <w:pPr>
              <w:rPr>
                <w:noProof/>
              </w:rPr>
            </w:pPr>
            <w:r w:rsidRPr="00932D33">
              <w:rPr>
                <w:noProof/>
                <w:lang w:val="en-GB" w:eastAsia="en-GB"/>
              </w:rPr>
              <w:drawing>
                <wp:inline distT="0" distB="0" distL="0" distR="0" wp14:anchorId="7DE68F21" wp14:editId="25EC24EE">
                  <wp:extent cx="1476000" cy="1146804"/>
                  <wp:effectExtent l="0" t="0" r="0" b="0"/>
                  <wp:docPr id="93"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2"/>
                          <pic:cNvPicPr>
                            <a:picLocks noChangeAspect="1"/>
                          </pic:cNvPicPr>
                        </pic:nvPicPr>
                        <pic:blipFill>
                          <a:blip r:embed="rId85"/>
                          <a:stretch>
                            <a:fillRect/>
                          </a:stretch>
                        </pic:blipFill>
                        <pic:spPr>
                          <a:xfrm>
                            <a:off x="0" y="0"/>
                            <a:ext cx="1476000" cy="1146804"/>
                          </a:xfrm>
                          <a:prstGeom prst="rect">
                            <a:avLst/>
                          </a:prstGeom>
                        </pic:spPr>
                      </pic:pic>
                    </a:graphicData>
                  </a:graphic>
                </wp:inline>
              </w:drawing>
            </w:r>
          </w:p>
        </w:tc>
        <w:tc>
          <w:tcPr>
            <w:tcW w:w="2496" w:type="dxa"/>
          </w:tcPr>
          <w:p w14:paraId="5AE9EFCA" w14:textId="19225713" w:rsidR="00CF5D7D" w:rsidRDefault="008B1CCB" w:rsidP="00D8646F">
            <w:pPr>
              <w:rPr>
                <w:noProof/>
              </w:rPr>
            </w:pPr>
            <w:r w:rsidRPr="008B1CCB">
              <w:rPr>
                <w:noProof/>
                <w:lang w:val="en-GB" w:eastAsia="en-GB"/>
              </w:rPr>
              <w:drawing>
                <wp:inline distT="0" distB="0" distL="0" distR="0" wp14:anchorId="557329ED" wp14:editId="36D301F6">
                  <wp:extent cx="1476000" cy="1146804"/>
                  <wp:effectExtent l="0" t="0" r="0" b="0"/>
                  <wp:docPr id="153"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2"/>
                          <pic:cNvPicPr>
                            <a:picLocks noChangeAspect="1"/>
                          </pic:cNvPicPr>
                        </pic:nvPicPr>
                        <pic:blipFill>
                          <a:blip r:embed="rId86"/>
                          <a:stretch>
                            <a:fillRect/>
                          </a:stretch>
                        </pic:blipFill>
                        <pic:spPr>
                          <a:xfrm>
                            <a:off x="0" y="0"/>
                            <a:ext cx="1476000" cy="1146804"/>
                          </a:xfrm>
                          <a:prstGeom prst="rect">
                            <a:avLst/>
                          </a:prstGeom>
                        </pic:spPr>
                      </pic:pic>
                    </a:graphicData>
                  </a:graphic>
                </wp:inline>
              </w:drawing>
            </w:r>
          </w:p>
        </w:tc>
        <w:tc>
          <w:tcPr>
            <w:tcW w:w="2496" w:type="dxa"/>
          </w:tcPr>
          <w:p w14:paraId="5BA0EC60" w14:textId="263C1FDC" w:rsidR="00CF5D7D" w:rsidRDefault="008B1CCB" w:rsidP="00D8646F">
            <w:pPr>
              <w:rPr>
                <w:noProof/>
              </w:rPr>
            </w:pPr>
            <w:r w:rsidRPr="008B1CCB">
              <w:rPr>
                <w:noProof/>
                <w:lang w:val="en-GB" w:eastAsia="en-GB"/>
              </w:rPr>
              <w:drawing>
                <wp:inline distT="0" distB="0" distL="0" distR="0" wp14:anchorId="6B9F1103" wp14:editId="4C08E9B1">
                  <wp:extent cx="1476000" cy="1146804"/>
                  <wp:effectExtent l="0" t="0" r="0" b="0"/>
                  <wp:docPr id="94"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3"/>
                          <pic:cNvPicPr>
                            <a:picLocks noChangeAspect="1"/>
                          </pic:cNvPicPr>
                        </pic:nvPicPr>
                        <pic:blipFill>
                          <a:blip r:embed="rId87"/>
                          <a:stretch>
                            <a:fillRect/>
                          </a:stretch>
                        </pic:blipFill>
                        <pic:spPr>
                          <a:xfrm>
                            <a:off x="0" y="0"/>
                            <a:ext cx="1476000" cy="1146804"/>
                          </a:xfrm>
                          <a:prstGeom prst="rect">
                            <a:avLst/>
                          </a:prstGeom>
                        </pic:spPr>
                      </pic:pic>
                    </a:graphicData>
                  </a:graphic>
                </wp:inline>
              </w:drawing>
            </w:r>
          </w:p>
        </w:tc>
      </w:tr>
      <w:tr w:rsidR="00B36FEC" w14:paraId="26A373C4" w14:textId="77777777" w:rsidTr="00D8646F">
        <w:tc>
          <w:tcPr>
            <w:tcW w:w="9984" w:type="dxa"/>
            <w:gridSpan w:val="4"/>
          </w:tcPr>
          <w:p w14:paraId="56198D28" w14:textId="77777777" w:rsidR="00CF5D7D" w:rsidRDefault="00CF5D7D" w:rsidP="00D8646F">
            <w:pPr>
              <w:rPr>
                <w:rFonts w:ascii="Gill Sans MT" w:hAnsi="Gill Sans MT"/>
                <w:sz w:val="16"/>
              </w:rPr>
            </w:pPr>
          </w:p>
          <w:p w14:paraId="2910F59D" w14:textId="77777777" w:rsidR="00F05125" w:rsidRDefault="00BA18B8" w:rsidP="00F05125">
            <w:pPr>
              <w:spacing w:after="60"/>
              <w:rPr>
                <w:rFonts w:ascii="Gill Sans MT" w:hAnsi="Gill Sans MT"/>
                <w:color w:val="000000" w:themeColor="text1"/>
                <w:sz w:val="14"/>
              </w:rPr>
            </w:pPr>
            <w:r w:rsidRPr="00F05125">
              <w:rPr>
                <w:rFonts w:ascii="Gill Sans MT" w:hAnsi="Gill Sans MT"/>
                <w:i/>
                <w:color w:val="000000" w:themeColor="text1"/>
                <w:sz w:val="14"/>
              </w:rPr>
              <w:t>P</w:t>
            </w:r>
            <w:r w:rsidRPr="00194BA0">
              <w:rPr>
                <w:rFonts w:ascii="Gill Sans MT" w:hAnsi="Gill Sans MT"/>
                <w:color w:val="000000" w:themeColor="text1"/>
                <w:sz w:val="14"/>
              </w:rPr>
              <w:t xml:space="preserve"> values for comparison of pre-booster NIBRG14 HAI antibody titres with titres on days 182 and 274: </w:t>
            </w:r>
          </w:p>
          <w:p w14:paraId="47C9A797" w14:textId="5E386CC7" w:rsidR="00F05125" w:rsidRDefault="00F05125" w:rsidP="00F05125">
            <w:pPr>
              <w:spacing w:after="60"/>
              <w:rPr>
                <w:rFonts w:ascii="Gill Sans MT" w:hAnsi="Gill Sans MT"/>
                <w:color w:val="000000" w:themeColor="text1"/>
                <w:sz w:val="14"/>
              </w:rPr>
            </w:pPr>
            <w:r>
              <w:rPr>
                <w:rFonts w:ascii="Gill Sans MT" w:hAnsi="Gill Sans MT"/>
                <w:color w:val="000000" w:themeColor="text1"/>
                <w:sz w:val="14"/>
              </w:rPr>
              <w:t>O</w:t>
            </w:r>
            <w:r w:rsidR="00BA18B8" w:rsidRPr="00194BA0">
              <w:rPr>
                <w:rFonts w:ascii="Gill Sans MT" w:hAnsi="Gill Sans MT"/>
                <w:color w:val="000000" w:themeColor="text1"/>
                <w:sz w:val="14"/>
              </w:rPr>
              <w:t>ne priming dose followed by (i) 3.75</w:t>
            </w:r>
            <w:r w:rsidR="00BA18B8" w:rsidRPr="00194BA0">
              <w:rPr>
                <w:rFonts w:ascii="Times New Roman" w:hAnsi="Times New Roman" w:cs="Times New Roman"/>
                <w:color w:val="000000" w:themeColor="text1"/>
                <w:sz w:val="14"/>
              </w:rPr>
              <w:t>μ</w:t>
            </w:r>
            <w:r w:rsidR="00BA18B8" w:rsidRPr="00194BA0">
              <w:rPr>
                <w:rFonts w:ascii="Gill Sans MT" w:hAnsi="Gill Sans MT"/>
                <w:color w:val="000000" w:themeColor="text1"/>
                <w:sz w:val="14"/>
              </w:rPr>
              <w:t xml:space="preserve">g plain vaccine,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 xml:space="preserve">=0.854 and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=0.3293, respectively; (ii) 7.5</w:t>
            </w:r>
            <w:r w:rsidR="00BA18B8" w:rsidRPr="00194BA0">
              <w:rPr>
                <w:rFonts w:ascii="Times New Roman" w:hAnsi="Times New Roman" w:cs="Times New Roman"/>
                <w:color w:val="000000" w:themeColor="text1"/>
                <w:sz w:val="14"/>
              </w:rPr>
              <w:t>μ</w:t>
            </w:r>
            <w:r w:rsidR="00BA18B8" w:rsidRPr="00194BA0">
              <w:rPr>
                <w:rFonts w:ascii="Gill Sans MT" w:hAnsi="Gill Sans MT"/>
                <w:color w:val="000000" w:themeColor="text1"/>
                <w:sz w:val="14"/>
              </w:rPr>
              <w:t xml:space="preserve">g plain vaccine,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=0.410</w:t>
            </w:r>
            <w:r w:rsidR="00955825" w:rsidRPr="00194BA0">
              <w:rPr>
                <w:rFonts w:ascii="Gill Sans MT" w:hAnsi="Gill Sans MT"/>
                <w:color w:val="000000" w:themeColor="text1"/>
                <w:sz w:val="14"/>
              </w:rPr>
              <w:t>1</w:t>
            </w:r>
            <w:r w:rsidR="00BA18B8" w:rsidRPr="00194BA0">
              <w:rPr>
                <w:rFonts w:ascii="Gill Sans MT" w:hAnsi="Gill Sans MT"/>
                <w:color w:val="000000" w:themeColor="text1"/>
                <w:sz w:val="14"/>
              </w:rPr>
              <w:t xml:space="preserve"> and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=0.564</w:t>
            </w:r>
            <w:r w:rsidR="00955825" w:rsidRPr="00194BA0">
              <w:rPr>
                <w:rFonts w:ascii="Gill Sans MT" w:hAnsi="Gill Sans MT"/>
                <w:color w:val="000000" w:themeColor="text1"/>
                <w:sz w:val="14"/>
              </w:rPr>
              <w:t>5</w:t>
            </w:r>
            <w:r w:rsidR="00BA18B8" w:rsidRPr="00194BA0">
              <w:rPr>
                <w:rFonts w:ascii="Gill Sans MT" w:hAnsi="Gill Sans MT"/>
                <w:color w:val="000000" w:themeColor="text1"/>
                <w:sz w:val="14"/>
              </w:rPr>
              <w:t>, respectively; (iii) 3.75</w:t>
            </w:r>
            <w:r w:rsidR="00BA18B8" w:rsidRPr="00194BA0">
              <w:rPr>
                <w:rFonts w:ascii="Times New Roman" w:hAnsi="Times New Roman" w:cs="Times New Roman"/>
                <w:color w:val="000000" w:themeColor="text1"/>
                <w:sz w:val="14"/>
              </w:rPr>
              <w:t>μ</w:t>
            </w:r>
            <w:r w:rsidR="00BA18B8" w:rsidRPr="00194BA0">
              <w:rPr>
                <w:rFonts w:ascii="Gill Sans MT" w:hAnsi="Gill Sans MT"/>
                <w:color w:val="000000" w:themeColor="text1"/>
                <w:sz w:val="14"/>
              </w:rPr>
              <w:t xml:space="preserve">g MF59 vaccine, both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=0.3848; (iv) 7.5</w:t>
            </w:r>
            <w:r w:rsidR="00BA18B8" w:rsidRPr="00194BA0">
              <w:rPr>
                <w:rFonts w:ascii="Times New Roman" w:hAnsi="Times New Roman" w:cs="Times New Roman"/>
                <w:color w:val="000000" w:themeColor="text1"/>
                <w:sz w:val="14"/>
              </w:rPr>
              <w:t>μ</w:t>
            </w:r>
            <w:r w:rsidR="00BA18B8" w:rsidRPr="00194BA0">
              <w:rPr>
                <w:rFonts w:ascii="Gill Sans MT" w:hAnsi="Gill Sans MT"/>
                <w:color w:val="000000" w:themeColor="text1"/>
                <w:sz w:val="14"/>
              </w:rPr>
              <w:t xml:space="preserve">g MF59 vaccine,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 0.031</w:t>
            </w:r>
            <w:r w:rsidR="00BE3A52" w:rsidRPr="00194BA0">
              <w:rPr>
                <w:rFonts w:ascii="Gill Sans MT" w:hAnsi="Gill Sans MT"/>
                <w:color w:val="000000" w:themeColor="text1"/>
                <w:sz w:val="14"/>
              </w:rPr>
              <w:t>2</w:t>
            </w:r>
            <w:r w:rsidR="00BA18B8" w:rsidRPr="00194BA0">
              <w:rPr>
                <w:rFonts w:ascii="Gill Sans MT" w:hAnsi="Gill Sans MT"/>
                <w:color w:val="000000" w:themeColor="text1"/>
                <w:sz w:val="14"/>
              </w:rPr>
              <w:t xml:space="preserve"> and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=0.0808</w:t>
            </w:r>
            <w:r>
              <w:rPr>
                <w:rFonts w:ascii="Gill Sans MT" w:hAnsi="Gill Sans MT"/>
                <w:color w:val="000000" w:themeColor="text1"/>
                <w:sz w:val="14"/>
              </w:rPr>
              <w:t>.</w:t>
            </w:r>
            <w:r w:rsidR="00BA18B8" w:rsidRPr="00194BA0">
              <w:rPr>
                <w:rFonts w:ascii="Gill Sans MT" w:hAnsi="Gill Sans MT"/>
                <w:color w:val="000000" w:themeColor="text1"/>
                <w:sz w:val="14"/>
              </w:rPr>
              <w:t xml:space="preserve"> </w:t>
            </w:r>
          </w:p>
          <w:p w14:paraId="6FD3AD12" w14:textId="1D3E9958" w:rsidR="00CF5D7D" w:rsidRPr="00194BA0" w:rsidRDefault="00DB33C5" w:rsidP="00356D7F">
            <w:pPr>
              <w:rPr>
                <w:noProof/>
                <w:color w:val="000000" w:themeColor="text1"/>
              </w:rPr>
            </w:pPr>
            <w:r>
              <w:rPr>
                <w:rFonts w:ascii="Gill Sans MT" w:hAnsi="Gill Sans MT"/>
                <w:color w:val="000000" w:themeColor="text1"/>
                <w:sz w:val="14"/>
              </w:rPr>
              <w:t>T</w:t>
            </w:r>
            <w:r w:rsidR="00BA18B8" w:rsidRPr="00194BA0">
              <w:rPr>
                <w:rFonts w:ascii="Gill Sans MT" w:hAnsi="Gill Sans MT"/>
                <w:color w:val="000000" w:themeColor="text1"/>
                <w:sz w:val="14"/>
              </w:rPr>
              <w:t>wo priming doses followed by (v) 3.75</w:t>
            </w:r>
            <w:r w:rsidR="00BA18B8" w:rsidRPr="00194BA0">
              <w:rPr>
                <w:rFonts w:ascii="Times New Roman" w:hAnsi="Times New Roman" w:cs="Times New Roman"/>
                <w:color w:val="000000" w:themeColor="text1"/>
                <w:sz w:val="14"/>
              </w:rPr>
              <w:t>μ</w:t>
            </w:r>
            <w:r w:rsidR="00BA18B8" w:rsidRPr="00194BA0">
              <w:rPr>
                <w:rFonts w:ascii="Gill Sans MT" w:hAnsi="Gill Sans MT"/>
                <w:color w:val="000000" w:themeColor="text1"/>
                <w:sz w:val="14"/>
              </w:rPr>
              <w:t xml:space="preserve">g plain vaccine,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w:t>
            </w:r>
            <w:r w:rsidR="00CE49BB" w:rsidRPr="00194BA0">
              <w:rPr>
                <w:rFonts w:ascii="Gill Sans MT" w:hAnsi="Gill Sans MT"/>
                <w:color w:val="000000" w:themeColor="text1"/>
                <w:sz w:val="14"/>
              </w:rPr>
              <w:t>0</w:t>
            </w:r>
            <w:r w:rsidR="00BA18B8" w:rsidRPr="00194BA0">
              <w:rPr>
                <w:rFonts w:ascii="Gill Sans MT" w:hAnsi="Gill Sans MT"/>
                <w:color w:val="000000" w:themeColor="text1"/>
                <w:sz w:val="14"/>
              </w:rPr>
              <w:t>50</w:t>
            </w:r>
            <w:r w:rsidR="00CE49BB" w:rsidRPr="00194BA0">
              <w:rPr>
                <w:rFonts w:ascii="Gill Sans MT" w:hAnsi="Gill Sans MT"/>
                <w:color w:val="000000" w:themeColor="text1"/>
                <w:sz w:val="14"/>
              </w:rPr>
              <w:t>1</w:t>
            </w:r>
            <w:r w:rsidR="00BA18B8" w:rsidRPr="00194BA0">
              <w:rPr>
                <w:rFonts w:ascii="Gill Sans MT" w:hAnsi="Gill Sans MT"/>
                <w:color w:val="000000" w:themeColor="text1"/>
                <w:sz w:val="14"/>
              </w:rPr>
              <w:t xml:space="preserve"> and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=0.051, respectively; (vi) 7.5</w:t>
            </w:r>
            <w:r w:rsidR="00BA18B8" w:rsidRPr="00194BA0">
              <w:rPr>
                <w:rFonts w:ascii="Times New Roman" w:hAnsi="Times New Roman" w:cs="Times New Roman"/>
                <w:color w:val="000000" w:themeColor="text1"/>
                <w:sz w:val="14"/>
              </w:rPr>
              <w:t>μ</w:t>
            </w:r>
            <w:r w:rsidR="00BA18B8" w:rsidRPr="00194BA0">
              <w:rPr>
                <w:rFonts w:ascii="Gill Sans MT" w:hAnsi="Gill Sans MT"/>
                <w:color w:val="000000" w:themeColor="text1"/>
                <w:sz w:val="14"/>
              </w:rPr>
              <w:t xml:space="preserve">g plain vaccine,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=0.087</w:t>
            </w:r>
            <w:r w:rsidR="00ED04B8" w:rsidRPr="00194BA0">
              <w:rPr>
                <w:rFonts w:ascii="Gill Sans MT" w:hAnsi="Gill Sans MT"/>
                <w:color w:val="000000" w:themeColor="text1"/>
                <w:sz w:val="14"/>
              </w:rPr>
              <w:t>8</w:t>
            </w:r>
            <w:r w:rsidR="00BA18B8" w:rsidRPr="00194BA0">
              <w:rPr>
                <w:rFonts w:ascii="Gill Sans MT" w:hAnsi="Gill Sans MT"/>
                <w:color w:val="000000" w:themeColor="text1"/>
                <w:sz w:val="14"/>
              </w:rPr>
              <w:t xml:space="preserve"> and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=0.1024, respectively; (vii) 3.75</w:t>
            </w:r>
            <w:r w:rsidR="00BA18B8" w:rsidRPr="00194BA0">
              <w:rPr>
                <w:rFonts w:ascii="Times New Roman" w:hAnsi="Times New Roman" w:cs="Times New Roman"/>
                <w:color w:val="000000" w:themeColor="text1"/>
                <w:sz w:val="14"/>
              </w:rPr>
              <w:t>μ</w:t>
            </w:r>
            <w:r w:rsidR="00BA18B8" w:rsidRPr="00194BA0">
              <w:rPr>
                <w:rFonts w:ascii="Gill Sans MT" w:hAnsi="Gill Sans MT"/>
                <w:color w:val="000000" w:themeColor="text1"/>
                <w:sz w:val="14"/>
              </w:rPr>
              <w:t xml:space="preserve">g MF59 vaccine,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 xml:space="preserve">=0.0041 and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=0.0195, respectively; (viii) 7.5</w:t>
            </w:r>
            <w:r w:rsidR="00BA18B8" w:rsidRPr="00194BA0">
              <w:rPr>
                <w:rFonts w:ascii="Times New Roman" w:hAnsi="Times New Roman" w:cs="Times New Roman"/>
                <w:color w:val="000000" w:themeColor="text1"/>
                <w:sz w:val="14"/>
              </w:rPr>
              <w:t>μ</w:t>
            </w:r>
            <w:r w:rsidR="00BA18B8" w:rsidRPr="00194BA0">
              <w:rPr>
                <w:rFonts w:ascii="Gill Sans MT" w:hAnsi="Gill Sans MT"/>
                <w:color w:val="000000" w:themeColor="text1"/>
                <w:sz w:val="14"/>
              </w:rPr>
              <w:t xml:space="preserve">g MF59 vaccine,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=0.0</w:t>
            </w:r>
            <w:r w:rsidR="00356D7F" w:rsidRPr="00194BA0">
              <w:rPr>
                <w:rFonts w:ascii="Gill Sans MT" w:hAnsi="Gill Sans MT"/>
                <w:color w:val="000000" w:themeColor="text1"/>
                <w:sz w:val="14"/>
              </w:rPr>
              <w:t>246</w:t>
            </w:r>
            <w:r w:rsidR="00BA18B8" w:rsidRPr="00194BA0">
              <w:rPr>
                <w:rFonts w:ascii="Gill Sans MT" w:hAnsi="Gill Sans MT"/>
                <w:color w:val="000000" w:themeColor="text1"/>
                <w:sz w:val="14"/>
              </w:rPr>
              <w:t xml:space="preserve"> and </w:t>
            </w:r>
            <w:r w:rsidR="00BA18B8" w:rsidRPr="00194BA0">
              <w:rPr>
                <w:rFonts w:ascii="Gill Sans MT" w:hAnsi="Gill Sans MT"/>
                <w:i/>
                <w:color w:val="000000" w:themeColor="text1"/>
                <w:sz w:val="14"/>
              </w:rPr>
              <w:t>p</w:t>
            </w:r>
            <w:r w:rsidR="00BA18B8" w:rsidRPr="00194BA0">
              <w:rPr>
                <w:rFonts w:ascii="Gill Sans MT" w:hAnsi="Gill Sans MT"/>
                <w:color w:val="000000" w:themeColor="text1"/>
                <w:sz w:val="14"/>
              </w:rPr>
              <w:t>=0.1206, respectively.</w:t>
            </w:r>
          </w:p>
        </w:tc>
      </w:tr>
    </w:tbl>
    <w:p w14:paraId="679CF327" w14:textId="77777777" w:rsidR="00CF5D7D" w:rsidRDefault="00CF5D7D" w:rsidP="00CF5D7D">
      <w:pPr>
        <w:widowControl w:val="0"/>
        <w:autoSpaceDE w:val="0"/>
        <w:autoSpaceDN w:val="0"/>
        <w:adjustRightInd w:val="0"/>
        <w:spacing w:after="120"/>
        <w:rPr>
          <w:rFonts w:ascii="Gill Sans MT" w:hAnsi="Gill Sans MT" w:cs="Gill Sans MT"/>
          <w:b/>
          <w:bCs/>
          <w:color w:val="000000" w:themeColor="text1"/>
          <w:szCs w:val="36"/>
        </w:rPr>
      </w:pPr>
    </w:p>
    <w:p w14:paraId="4A35C3A8" w14:textId="77777777" w:rsidR="00CF5D7D" w:rsidRDefault="00CF5D7D" w:rsidP="00D37401">
      <w:pPr>
        <w:spacing w:before="60" w:after="120"/>
        <w:rPr>
          <w:rFonts w:ascii="Gill Sans MT" w:hAnsi="Gill Sans MT"/>
          <w:color w:val="000000" w:themeColor="text1"/>
          <w:sz w:val="14"/>
        </w:rPr>
        <w:sectPr w:rsidR="00CF5D7D" w:rsidSect="00CF5D7D">
          <w:pgSz w:w="11900" w:h="16840"/>
          <w:pgMar w:top="1440" w:right="1800" w:bottom="1440" w:left="1800" w:header="720" w:footer="720" w:gutter="0"/>
          <w:cols w:space="720"/>
          <w:noEndnote/>
        </w:sectPr>
      </w:pPr>
    </w:p>
    <w:p w14:paraId="35DA8FFE" w14:textId="77777777" w:rsidR="00B13584" w:rsidRDefault="00B13584" w:rsidP="00C14F11">
      <w:pPr>
        <w:rPr>
          <w:rFonts w:ascii="Gill Sans MT" w:hAnsi="Gill Sans MT" w:cs="Gill Sans MT"/>
          <w:b/>
          <w:bCs/>
          <w:iCs/>
          <w:sz w:val="19"/>
          <w:szCs w:val="19"/>
        </w:rPr>
      </w:pPr>
    </w:p>
    <w:p w14:paraId="1CD2D1CD" w14:textId="77777777" w:rsidR="00B13584" w:rsidRDefault="00B13584" w:rsidP="00C14F11">
      <w:pPr>
        <w:rPr>
          <w:rFonts w:ascii="Gill Sans MT" w:hAnsi="Gill Sans MT" w:cs="Gill Sans MT"/>
          <w:b/>
          <w:bCs/>
          <w:iCs/>
          <w:sz w:val="19"/>
          <w:szCs w:val="19"/>
        </w:rPr>
      </w:pPr>
    </w:p>
    <w:p w14:paraId="5EC766BC" w14:textId="77777777" w:rsidR="00B13584" w:rsidRDefault="00B13584" w:rsidP="00C14F11">
      <w:pPr>
        <w:rPr>
          <w:rFonts w:ascii="Gill Sans MT" w:hAnsi="Gill Sans MT" w:cs="Gill Sans MT"/>
          <w:b/>
          <w:bCs/>
          <w:iCs/>
          <w:sz w:val="19"/>
          <w:szCs w:val="19"/>
        </w:rPr>
      </w:pPr>
    </w:p>
    <w:p w14:paraId="22BD1C28" w14:textId="77777777" w:rsidR="00B13584" w:rsidRDefault="00B13584" w:rsidP="00C14F11">
      <w:pPr>
        <w:rPr>
          <w:rFonts w:ascii="Gill Sans MT" w:hAnsi="Gill Sans MT" w:cs="Gill Sans MT"/>
          <w:b/>
          <w:bCs/>
          <w:iCs/>
          <w:sz w:val="19"/>
          <w:szCs w:val="19"/>
        </w:rPr>
      </w:pPr>
    </w:p>
    <w:p w14:paraId="4BEDE68C" w14:textId="77777777" w:rsidR="00B13584" w:rsidRDefault="00B13584" w:rsidP="00C14F11">
      <w:pPr>
        <w:rPr>
          <w:rFonts w:ascii="Gill Sans MT" w:hAnsi="Gill Sans MT" w:cs="Gill Sans MT"/>
          <w:b/>
          <w:bCs/>
          <w:iCs/>
          <w:sz w:val="19"/>
          <w:szCs w:val="19"/>
        </w:rPr>
      </w:pPr>
    </w:p>
    <w:p w14:paraId="1603790B" w14:textId="421741A9" w:rsidR="003762CE" w:rsidRDefault="003762CE" w:rsidP="00C14F11">
      <w:pPr>
        <w:rPr>
          <w:rFonts w:ascii="Gill Sans MT" w:hAnsi="Gill Sans MT" w:cs="Gill Sans MT"/>
          <w:iCs/>
          <w:sz w:val="19"/>
          <w:szCs w:val="19"/>
        </w:rPr>
      </w:pPr>
      <w:r w:rsidRPr="003F2C96">
        <w:rPr>
          <w:rFonts w:ascii="Gill Sans MT" w:hAnsi="Gill Sans MT" w:cs="Gill Sans MT"/>
          <w:b/>
          <w:bCs/>
          <w:iCs/>
          <w:sz w:val="19"/>
          <w:szCs w:val="19"/>
        </w:rPr>
        <w:t xml:space="preserve">TABLE </w:t>
      </w:r>
      <w:proofErr w:type="gramStart"/>
      <w:r w:rsidRPr="003F2C96">
        <w:rPr>
          <w:rFonts w:ascii="Gill Sans MT" w:hAnsi="Gill Sans MT" w:cs="Gill Sans MT"/>
          <w:b/>
          <w:bCs/>
          <w:iCs/>
          <w:sz w:val="19"/>
          <w:szCs w:val="19"/>
        </w:rPr>
        <w:t>1</w:t>
      </w:r>
      <w:r>
        <w:rPr>
          <w:rFonts w:ascii="Gill Sans MT" w:hAnsi="Gill Sans MT" w:cs="Gill Sans MT"/>
          <w:b/>
          <w:bCs/>
          <w:iCs/>
          <w:sz w:val="19"/>
          <w:szCs w:val="19"/>
        </w:rPr>
        <w:t>8</w:t>
      </w:r>
      <w:r w:rsidRPr="003F2C96">
        <w:rPr>
          <w:rFonts w:ascii="Gill Sans MT" w:hAnsi="Gill Sans MT" w:cs="Gill Sans MT"/>
          <w:b/>
          <w:bCs/>
          <w:iCs/>
          <w:sz w:val="19"/>
          <w:szCs w:val="19"/>
        </w:rPr>
        <w:t xml:space="preserve"> </w:t>
      </w:r>
      <w:r w:rsidRPr="003F2C96">
        <w:rPr>
          <w:rFonts w:ascii="Gill Sans MT" w:hAnsi="Gill Sans MT" w:cs="Gill Sans MT"/>
          <w:bCs/>
          <w:iCs/>
          <w:sz w:val="19"/>
          <w:szCs w:val="19"/>
        </w:rPr>
        <w:t>NIBRG</w:t>
      </w:r>
      <w:r>
        <w:rPr>
          <w:rFonts w:ascii="Gill Sans MT" w:hAnsi="Gill Sans MT" w:cs="Gill Sans MT"/>
          <w:bCs/>
          <w:iCs/>
          <w:sz w:val="19"/>
          <w:szCs w:val="19"/>
        </w:rPr>
        <w:t>23</w:t>
      </w:r>
      <w:r w:rsidRPr="003F2C96">
        <w:rPr>
          <w:rFonts w:ascii="Gill Sans MT" w:hAnsi="Gill Sans MT" w:cs="Gill Sans MT"/>
          <w:b/>
          <w:bCs/>
          <w:iCs/>
          <w:sz w:val="19"/>
          <w:szCs w:val="19"/>
        </w:rPr>
        <w:t xml:space="preserve"> </w:t>
      </w:r>
      <w:r w:rsidRPr="003F2C96">
        <w:rPr>
          <w:rFonts w:ascii="Gill Sans MT" w:hAnsi="Gill Sans MT" w:cs="Gill Sans MT"/>
          <w:bCs/>
          <w:iCs/>
          <w:sz w:val="19"/>
          <w:szCs w:val="19"/>
        </w:rPr>
        <w:t>antibody persistence according to</w:t>
      </w:r>
      <w:r w:rsidRPr="003F2C96">
        <w:rPr>
          <w:rFonts w:ascii="Gill Sans MT" w:hAnsi="Gill Sans MT" w:cs="Gill Sans MT"/>
          <w:b/>
          <w:bCs/>
          <w:iCs/>
          <w:sz w:val="19"/>
          <w:szCs w:val="19"/>
        </w:rPr>
        <w:t xml:space="preserve"> </w:t>
      </w:r>
      <w:r w:rsidRPr="003F2C96">
        <w:rPr>
          <w:rFonts w:ascii="Gill Sans MT" w:hAnsi="Gill Sans MT" w:cs="Gill Sans MT"/>
          <w:bCs/>
          <w:iCs/>
          <w:sz w:val="19"/>
          <w:szCs w:val="19"/>
        </w:rPr>
        <w:t>number of</w:t>
      </w:r>
      <w:r w:rsidRPr="003F2C96">
        <w:rPr>
          <w:rFonts w:ascii="Gill Sans MT" w:hAnsi="Gill Sans MT" w:cs="Gill Sans MT"/>
          <w:iCs/>
          <w:sz w:val="19"/>
          <w:szCs w:val="19"/>
        </w:rPr>
        <w:t xml:space="preserve"> CHMP and FDA criteria</w:t>
      </w:r>
      <w:proofErr w:type="gramEnd"/>
      <w:r w:rsidRPr="003F2C96">
        <w:rPr>
          <w:rFonts w:ascii="Gill Sans MT" w:hAnsi="Gill Sans MT" w:cs="Gill Sans MT"/>
          <w:iCs/>
          <w:sz w:val="19"/>
          <w:szCs w:val="19"/>
        </w:rPr>
        <w:t xml:space="preserve"> met on days 182 and 274 after boosting</w:t>
      </w:r>
      <w:r>
        <w:rPr>
          <w:rFonts w:ascii="Gill Sans MT" w:hAnsi="Gill Sans MT" w:cs="Gill Sans MT"/>
          <w:iCs/>
          <w:sz w:val="19"/>
          <w:szCs w:val="19"/>
        </w:rPr>
        <w:t>.</w:t>
      </w:r>
      <w:r w:rsidRPr="003F2C96">
        <w:rPr>
          <w:rFonts w:ascii="Gill Sans MT" w:hAnsi="Gill Sans MT" w:cs="Gill Sans MT"/>
          <w:iCs/>
          <w:sz w:val="19"/>
          <w:szCs w:val="19"/>
        </w:rPr>
        <w:t xml:space="preserve"> </w:t>
      </w:r>
    </w:p>
    <w:p w14:paraId="1E476075" w14:textId="77777777" w:rsidR="003762CE" w:rsidRPr="003F2C96" w:rsidRDefault="003762CE" w:rsidP="00C14F11">
      <w:pPr>
        <w:rPr>
          <w:rFonts w:cs="Gill Sans MT"/>
          <w:iCs/>
          <w:sz w:val="8"/>
          <w:szCs w:val="19"/>
        </w:rPr>
      </w:pPr>
    </w:p>
    <w:tbl>
      <w:tblPr>
        <w:tblStyle w:val="TableGrid"/>
        <w:tblW w:w="1235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0"/>
        <w:gridCol w:w="269"/>
        <w:gridCol w:w="968"/>
        <w:gridCol w:w="236"/>
        <w:gridCol w:w="996"/>
        <w:gridCol w:w="268"/>
        <w:gridCol w:w="996"/>
        <w:gridCol w:w="253"/>
        <w:gridCol w:w="996"/>
        <w:gridCol w:w="268"/>
        <w:gridCol w:w="968"/>
        <w:gridCol w:w="268"/>
        <w:gridCol w:w="968"/>
        <w:gridCol w:w="268"/>
        <w:gridCol w:w="992"/>
        <w:gridCol w:w="268"/>
        <w:gridCol w:w="996"/>
        <w:gridCol w:w="236"/>
      </w:tblGrid>
      <w:tr w:rsidR="003762CE" w:rsidRPr="003F2C96" w14:paraId="533311E0" w14:textId="77777777" w:rsidTr="007D34A8">
        <w:trPr>
          <w:trHeight w:hRule="exact" w:val="284"/>
        </w:trPr>
        <w:tc>
          <w:tcPr>
            <w:tcW w:w="2140" w:type="dxa"/>
            <w:tcBorders>
              <w:top w:val="single" w:sz="18" w:space="0" w:color="BFBFBF" w:themeColor="background1" w:themeShade="BF"/>
              <w:left w:val="single" w:sz="18" w:space="0" w:color="BFBFBF" w:themeColor="background1" w:themeShade="BF"/>
            </w:tcBorders>
            <w:shd w:val="clear" w:color="auto" w:fill="auto"/>
            <w:vAlign w:val="center"/>
          </w:tcPr>
          <w:p w14:paraId="334C2A97" w14:textId="77777777" w:rsidR="003762CE" w:rsidRPr="003F2C96" w:rsidRDefault="003762CE" w:rsidP="00C14F11">
            <w:pPr>
              <w:rPr>
                <w:rFonts w:ascii="Helvetica Neue" w:hAnsi="Helvetica Neue"/>
                <w:sz w:val="14"/>
                <w:szCs w:val="20"/>
              </w:rPr>
            </w:pPr>
          </w:p>
        </w:tc>
        <w:tc>
          <w:tcPr>
            <w:tcW w:w="269" w:type="dxa"/>
            <w:tcBorders>
              <w:top w:val="single" w:sz="18" w:space="0" w:color="BFBFBF" w:themeColor="background1" w:themeShade="BF"/>
            </w:tcBorders>
            <w:shd w:val="clear" w:color="auto" w:fill="auto"/>
            <w:vAlign w:val="center"/>
          </w:tcPr>
          <w:p w14:paraId="0C0AC4A4" w14:textId="77777777" w:rsidR="003762CE" w:rsidRPr="003F2C96" w:rsidRDefault="003762CE" w:rsidP="00C14F11">
            <w:pPr>
              <w:rPr>
                <w:rFonts w:ascii="Helvetica Neue" w:hAnsi="Helvetica Neue"/>
                <w:sz w:val="14"/>
                <w:szCs w:val="20"/>
              </w:rPr>
            </w:pPr>
          </w:p>
        </w:tc>
        <w:tc>
          <w:tcPr>
            <w:tcW w:w="4713"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14267CA1" w14:textId="77777777" w:rsidR="003762CE" w:rsidRPr="003F2C96" w:rsidRDefault="003762CE" w:rsidP="00C14F11">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sz w:val="14"/>
                <w:szCs w:val="20"/>
              </w:rPr>
              <w:t>One priming dose of NIBRG14</w:t>
            </w:r>
          </w:p>
        </w:tc>
        <w:tc>
          <w:tcPr>
            <w:tcW w:w="268" w:type="dxa"/>
            <w:tcBorders>
              <w:top w:val="single" w:sz="18" w:space="0" w:color="BFBFBF" w:themeColor="background1" w:themeShade="BF"/>
            </w:tcBorders>
            <w:shd w:val="clear" w:color="auto" w:fill="auto"/>
            <w:vAlign w:val="center"/>
          </w:tcPr>
          <w:p w14:paraId="2387F70B" w14:textId="77777777" w:rsidR="003762CE" w:rsidRPr="003F2C96" w:rsidRDefault="003762CE" w:rsidP="00C14F11">
            <w:pPr>
              <w:rPr>
                <w:rFonts w:ascii="Helvetica Neue" w:hAnsi="Helvetica Neue"/>
                <w:sz w:val="14"/>
                <w:szCs w:val="20"/>
              </w:rPr>
            </w:pPr>
          </w:p>
        </w:tc>
        <w:tc>
          <w:tcPr>
            <w:tcW w:w="4728"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321D3092" w14:textId="77777777" w:rsidR="003762CE" w:rsidRPr="003F2C96" w:rsidRDefault="003762CE" w:rsidP="00C14F11">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Times"/>
                <w:b/>
                <w:sz w:val="14"/>
                <w:szCs w:val="20"/>
              </w:rPr>
              <w:t>Two priming doses of NIBRG14</w:t>
            </w:r>
          </w:p>
        </w:tc>
        <w:tc>
          <w:tcPr>
            <w:tcW w:w="236" w:type="dxa"/>
            <w:tcBorders>
              <w:top w:val="single" w:sz="18" w:space="0" w:color="BFBFBF" w:themeColor="background1" w:themeShade="BF"/>
              <w:right w:val="single" w:sz="18" w:space="0" w:color="BFBFBF" w:themeColor="background1" w:themeShade="BF"/>
            </w:tcBorders>
            <w:shd w:val="clear" w:color="auto" w:fill="auto"/>
            <w:vAlign w:val="center"/>
          </w:tcPr>
          <w:p w14:paraId="24DD2722" w14:textId="77777777" w:rsidR="003762CE" w:rsidRPr="003F2C96" w:rsidRDefault="003762CE" w:rsidP="00C14F11">
            <w:pPr>
              <w:rPr>
                <w:rFonts w:ascii="Helvetica Neue" w:hAnsi="Helvetica Neue"/>
                <w:sz w:val="14"/>
                <w:szCs w:val="20"/>
              </w:rPr>
            </w:pPr>
          </w:p>
        </w:tc>
      </w:tr>
      <w:tr w:rsidR="003762CE" w:rsidRPr="003F2C96" w14:paraId="011A8080" w14:textId="77777777" w:rsidTr="007D34A8">
        <w:trPr>
          <w:trHeight w:hRule="exact" w:val="284"/>
        </w:trPr>
        <w:tc>
          <w:tcPr>
            <w:tcW w:w="2140" w:type="dxa"/>
            <w:tcBorders>
              <w:left w:val="single" w:sz="18" w:space="0" w:color="BFBFBF" w:themeColor="background1" w:themeShade="BF"/>
            </w:tcBorders>
            <w:shd w:val="clear" w:color="auto" w:fill="auto"/>
            <w:vAlign w:val="center"/>
          </w:tcPr>
          <w:p w14:paraId="6941A600" w14:textId="77777777" w:rsidR="003762CE" w:rsidRPr="003F2C96" w:rsidRDefault="003762CE" w:rsidP="00C14F11">
            <w:pPr>
              <w:rPr>
                <w:rFonts w:ascii="Helvetica Neue" w:hAnsi="Helvetica Neue"/>
                <w:sz w:val="14"/>
                <w:szCs w:val="20"/>
              </w:rPr>
            </w:pPr>
          </w:p>
        </w:tc>
        <w:tc>
          <w:tcPr>
            <w:tcW w:w="269" w:type="dxa"/>
            <w:shd w:val="clear" w:color="auto" w:fill="auto"/>
            <w:vAlign w:val="center"/>
          </w:tcPr>
          <w:p w14:paraId="168A2FDC" w14:textId="77777777" w:rsidR="003762CE" w:rsidRPr="003F2C96" w:rsidRDefault="003762CE" w:rsidP="00C14F11">
            <w:pPr>
              <w:rPr>
                <w:rFonts w:ascii="Helvetica Neue" w:hAnsi="Helvetica Neue"/>
                <w:sz w:val="14"/>
                <w:szCs w:val="20"/>
              </w:rPr>
            </w:pPr>
          </w:p>
        </w:tc>
        <w:tc>
          <w:tcPr>
            <w:tcW w:w="9709" w:type="dxa"/>
            <w:gridSpan w:val="15"/>
            <w:tcBorders>
              <w:bottom w:val="single" w:sz="18" w:space="0" w:color="BFBFBF" w:themeColor="background1" w:themeShade="BF"/>
            </w:tcBorders>
            <w:shd w:val="clear" w:color="auto" w:fill="auto"/>
            <w:vAlign w:val="center"/>
          </w:tcPr>
          <w:p w14:paraId="4E5AC6F0" w14:textId="77777777" w:rsidR="003762CE" w:rsidRPr="003F2C96" w:rsidRDefault="003762CE" w:rsidP="00C14F11">
            <w:pPr>
              <w:widowControl w:val="0"/>
              <w:autoSpaceDE w:val="0"/>
              <w:autoSpaceDN w:val="0"/>
              <w:adjustRightInd w:val="0"/>
              <w:rPr>
                <w:rFonts w:ascii="Helvetica Neue" w:hAnsi="Helvetica Neue" w:cs="Times"/>
                <w:b/>
                <w:sz w:val="14"/>
                <w:szCs w:val="20"/>
              </w:rPr>
            </w:pPr>
            <w:r w:rsidRPr="003F2C96">
              <w:rPr>
                <w:rFonts w:ascii="Helvetica Neue" w:hAnsi="Helvetica Neue" w:cs="Gill Sans MT"/>
                <w:b/>
                <w:bCs/>
                <w:sz w:val="14"/>
                <w:szCs w:val="20"/>
              </w:rPr>
              <w:t>Number of CHMP and FDA criteria met, by antigen (</w:t>
            </w:r>
            <w:r w:rsidRPr="003F2C96">
              <w:rPr>
                <w:rFonts w:ascii="Helvetica Neue" w:hAnsi="Helvetica Neue" w:cs="Gill Sans MT"/>
                <w:b/>
                <w:bCs/>
                <w:color w:val="000000" w:themeColor="text1"/>
                <w:sz w:val="14"/>
                <w:szCs w:val="20"/>
              </w:rPr>
              <w:t>μg</w:t>
            </w:r>
            <w:r w:rsidRPr="003F2C96">
              <w:rPr>
                <w:rFonts w:ascii="Helvetica Neue" w:hAnsi="Helvetica Neue" w:cs="Gill Sans MT"/>
                <w:b/>
                <w:bCs/>
                <w:sz w:val="14"/>
                <w:szCs w:val="20"/>
              </w:rPr>
              <w:t xml:space="preserve"> HA) and adjuvant content of NIBRG23 ‘booster’</w:t>
            </w:r>
          </w:p>
        </w:tc>
        <w:tc>
          <w:tcPr>
            <w:tcW w:w="236" w:type="dxa"/>
            <w:tcBorders>
              <w:right w:val="single" w:sz="18" w:space="0" w:color="BFBFBF" w:themeColor="background1" w:themeShade="BF"/>
            </w:tcBorders>
            <w:shd w:val="clear" w:color="auto" w:fill="auto"/>
            <w:vAlign w:val="center"/>
          </w:tcPr>
          <w:p w14:paraId="0B8ED1FD" w14:textId="77777777" w:rsidR="003762CE" w:rsidRPr="003F2C96" w:rsidRDefault="003762CE" w:rsidP="00C14F11">
            <w:pPr>
              <w:rPr>
                <w:rFonts w:ascii="Helvetica Neue" w:hAnsi="Helvetica Neue"/>
                <w:sz w:val="14"/>
                <w:szCs w:val="20"/>
              </w:rPr>
            </w:pPr>
          </w:p>
        </w:tc>
      </w:tr>
      <w:tr w:rsidR="003762CE" w:rsidRPr="00B67A32" w14:paraId="3574F772" w14:textId="77777777" w:rsidTr="007D34A8">
        <w:trPr>
          <w:trHeight w:hRule="exact" w:val="113"/>
        </w:trPr>
        <w:tc>
          <w:tcPr>
            <w:tcW w:w="2140" w:type="dxa"/>
            <w:tcBorders>
              <w:left w:val="single" w:sz="18" w:space="0" w:color="BFBFBF" w:themeColor="background1" w:themeShade="BF"/>
            </w:tcBorders>
            <w:shd w:val="clear" w:color="auto" w:fill="auto"/>
            <w:vAlign w:val="center"/>
          </w:tcPr>
          <w:p w14:paraId="70C05AB4" w14:textId="77777777" w:rsidR="003762CE" w:rsidRPr="00B67A32" w:rsidRDefault="003762CE" w:rsidP="00C14F11">
            <w:pPr>
              <w:rPr>
                <w:rFonts w:ascii="Helvetica Neue" w:hAnsi="Helvetica Neue"/>
                <w:sz w:val="16"/>
                <w:szCs w:val="20"/>
              </w:rPr>
            </w:pPr>
          </w:p>
        </w:tc>
        <w:tc>
          <w:tcPr>
            <w:tcW w:w="269" w:type="dxa"/>
            <w:shd w:val="clear" w:color="auto" w:fill="auto"/>
            <w:vAlign w:val="center"/>
          </w:tcPr>
          <w:p w14:paraId="1E64B20A" w14:textId="77777777" w:rsidR="003762CE" w:rsidRPr="00B67A32" w:rsidRDefault="003762CE" w:rsidP="00C14F11">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180EF863" w14:textId="77777777" w:rsidR="003762CE" w:rsidRPr="00C754B9" w:rsidRDefault="003762CE" w:rsidP="00C14F11">
            <w:pPr>
              <w:widowControl w:val="0"/>
              <w:autoSpaceDE w:val="0"/>
              <w:autoSpaceDN w:val="0"/>
              <w:adjustRightInd w:val="0"/>
              <w:ind w:right="-108"/>
              <w:rPr>
                <w:rFonts w:ascii="Helvetica Neue" w:hAnsi="Helvetica Neue" w:cs="Gill Sans MT"/>
                <w:b/>
                <w:bCs/>
                <w:sz w:val="16"/>
                <w:szCs w:val="20"/>
              </w:rPr>
            </w:pPr>
          </w:p>
        </w:tc>
        <w:tc>
          <w:tcPr>
            <w:tcW w:w="236" w:type="dxa"/>
            <w:tcBorders>
              <w:top w:val="single" w:sz="18" w:space="0" w:color="BFBFBF" w:themeColor="background1" w:themeShade="BF"/>
            </w:tcBorders>
            <w:shd w:val="clear" w:color="auto" w:fill="auto"/>
            <w:vAlign w:val="center"/>
          </w:tcPr>
          <w:p w14:paraId="115B9DC6" w14:textId="77777777" w:rsidR="003762CE" w:rsidRPr="00B67A32" w:rsidRDefault="003762CE" w:rsidP="00C14F11">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02C06410" w14:textId="77777777" w:rsidR="003762CE" w:rsidRPr="00C754B9" w:rsidRDefault="003762CE" w:rsidP="00C14F11">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29CB76F5" w14:textId="77777777" w:rsidR="003762CE" w:rsidRPr="00B67A32" w:rsidRDefault="003762CE" w:rsidP="00C14F11">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7D9F50DF" w14:textId="77777777" w:rsidR="003762CE" w:rsidRPr="00B67A32" w:rsidRDefault="003762CE" w:rsidP="00C14F11">
            <w:pPr>
              <w:rPr>
                <w:rFonts w:ascii="Helvetica Neue" w:hAnsi="Helvetica Neue"/>
                <w:sz w:val="16"/>
                <w:szCs w:val="20"/>
              </w:rPr>
            </w:pPr>
          </w:p>
        </w:tc>
        <w:tc>
          <w:tcPr>
            <w:tcW w:w="253" w:type="dxa"/>
            <w:tcBorders>
              <w:top w:val="single" w:sz="18" w:space="0" w:color="BFBFBF" w:themeColor="background1" w:themeShade="BF"/>
            </w:tcBorders>
            <w:shd w:val="clear" w:color="auto" w:fill="auto"/>
            <w:vAlign w:val="center"/>
          </w:tcPr>
          <w:p w14:paraId="63EE70DF" w14:textId="77777777" w:rsidR="003762CE" w:rsidRPr="00B67A32" w:rsidRDefault="003762CE" w:rsidP="00C14F11">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4D6D1093" w14:textId="77777777" w:rsidR="003762CE" w:rsidRPr="00C754B9" w:rsidRDefault="003762CE" w:rsidP="00C14F11">
            <w:pPr>
              <w:widowControl w:val="0"/>
              <w:autoSpaceDE w:val="0"/>
              <w:autoSpaceDN w:val="0"/>
              <w:adjustRightInd w:val="0"/>
              <w:rPr>
                <w:rFonts w:ascii="Helvetica Neue" w:hAnsi="Helvetica Neue" w:cs="Gill Sans MT"/>
                <w:b/>
                <w:bCs/>
                <w:color w:val="FFFFFF" w:themeColor="background1"/>
                <w:sz w:val="16"/>
                <w:szCs w:val="20"/>
              </w:rPr>
            </w:pPr>
          </w:p>
        </w:tc>
        <w:tc>
          <w:tcPr>
            <w:tcW w:w="268" w:type="dxa"/>
            <w:tcBorders>
              <w:top w:val="single" w:sz="18" w:space="0" w:color="BFBFBF" w:themeColor="background1" w:themeShade="BF"/>
            </w:tcBorders>
            <w:shd w:val="clear" w:color="auto" w:fill="auto"/>
            <w:vAlign w:val="center"/>
          </w:tcPr>
          <w:p w14:paraId="6C21B104" w14:textId="77777777" w:rsidR="003762CE" w:rsidRPr="00B67A32" w:rsidRDefault="003762CE" w:rsidP="00C14F11">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6390C995" w14:textId="77777777" w:rsidR="003762CE" w:rsidRPr="00C754B9" w:rsidRDefault="003762CE" w:rsidP="00C14F11">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44923EF5" w14:textId="77777777" w:rsidR="003762CE" w:rsidRPr="00B67A32" w:rsidRDefault="003762CE" w:rsidP="00C14F11">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39861113" w14:textId="77777777" w:rsidR="003762CE" w:rsidRPr="00C754B9" w:rsidRDefault="003762CE" w:rsidP="00C14F11">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6749D819" w14:textId="77777777" w:rsidR="003762CE" w:rsidRPr="00B67A32" w:rsidRDefault="003762CE" w:rsidP="00C14F11">
            <w:pPr>
              <w:rPr>
                <w:rFonts w:ascii="Helvetica Neue" w:hAnsi="Helvetica Neue"/>
                <w:sz w:val="16"/>
                <w:szCs w:val="20"/>
              </w:rPr>
            </w:pPr>
          </w:p>
        </w:tc>
        <w:tc>
          <w:tcPr>
            <w:tcW w:w="992" w:type="dxa"/>
            <w:tcBorders>
              <w:top w:val="single" w:sz="18" w:space="0" w:color="BFBFBF" w:themeColor="background1" w:themeShade="BF"/>
            </w:tcBorders>
            <w:shd w:val="clear" w:color="auto" w:fill="auto"/>
            <w:vAlign w:val="center"/>
          </w:tcPr>
          <w:p w14:paraId="16F41AE4" w14:textId="77777777" w:rsidR="003762CE" w:rsidRPr="00B67A32" w:rsidRDefault="003762CE" w:rsidP="00C14F11">
            <w:pPr>
              <w:rPr>
                <w:rFonts w:ascii="Helvetica Neue" w:hAnsi="Helvetica Neue"/>
                <w:sz w:val="16"/>
                <w:szCs w:val="20"/>
              </w:rPr>
            </w:pPr>
          </w:p>
        </w:tc>
        <w:tc>
          <w:tcPr>
            <w:tcW w:w="268" w:type="dxa"/>
            <w:tcBorders>
              <w:top w:val="single" w:sz="18" w:space="0" w:color="BFBFBF" w:themeColor="background1" w:themeShade="BF"/>
            </w:tcBorders>
            <w:shd w:val="clear" w:color="auto" w:fill="auto"/>
            <w:vAlign w:val="center"/>
          </w:tcPr>
          <w:p w14:paraId="2DB84E35" w14:textId="77777777" w:rsidR="003762CE" w:rsidRPr="00B67A32" w:rsidRDefault="003762CE" w:rsidP="00C14F11">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129D15A2" w14:textId="77777777" w:rsidR="003762CE" w:rsidRPr="004D69A2" w:rsidRDefault="003762CE" w:rsidP="00C14F11">
            <w:pPr>
              <w:widowControl w:val="0"/>
              <w:autoSpaceDE w:val="0"/>
              <w:autoSpaceDN w:val="0"/>
              <w:adjustRightInd w:val="0"/>
              <w:rPr>
                <w:rFonts w:ascii="Helvetica Neue" w:hAnsi="Helvetica Neue" w:cs="Gill Sans MT"/>
                <w:b/>
                <w:bCs/>
                <w:color w:val="FFFFFF" w:themeColor="background1"/>
                <w:sz w:val="16"/>
                <w:szCs w:val="20"/>
              </w:rPr>
            </w:pPr>
          </w:p>
        </w:tc>
        <w:tc>
          <w:tcPr>
            <w:tcW w:w="236" w:type="dxa"/>
            <w:tcBorders>
              <w:right w:val="single" w:sz="18" w:space="0" w:color="BFBFBF" w:themeColor="background1" w:themeShade="BF"/>
            </w:tcBorders>
            <w:shd w:val="clear" w:color="auto" w:fill="auto"/>
            <w:vAlign w:val="center"/>
          </w:tcPr>
          <w:p w14:paraId="2F539B2E" w14:textId="77777777" w:rsidR="003762CE" w:rsidRPr="00B67A32" w:rsidRDefault="003762CE" w:rsidP="00C14F11">
            <w:pPr>
              <w:rPr>
                <w:rFonts w:ascii="Helvetica Neue" w:hAnsi="Helvetica Neue"/>
                <w:sz w:val="16"/>
                <w:szCs w:val="20"/>
              </w:rPr>
            </w:pPr>
          </w:p>
        </w:tc>
      </w:tr>
      <w:tr w:rsidR="003762CE" w:rsidRPr="003F2C96" w14:paraId="13553C27" w14:textId="77777777" w:rsidTr="007D34A8">
        <w:trPr>
          <w:trHeight w:hRule="exact" w:val="397"/>
        </w:trPr>
        <w:tc>
          <w:tcPr>
            <w:tcW w:w="2140" w:type="dxa"/>
            <w:tcBorders>
              <w:left w:val="single" w:sz="18" w:space="0" w:color="BFBFBF" w:themeColor="background1" w:themeShade="BF"/>
              <w:bottom w:val="single" w:sz="18" w:space="0" w:color="BFBFBF" w:themeColor="background1" w:themeShade="BF"/>
            </w:tcBorders>
            <w:shd w:val="clear" w:color="auto" w:fill="auto"/>
            <w:vAlign w:val="center"/>
          </w:tcPr>
          <w:p w14:paraId="6345B20B" w14:textId="77777777" w:rsidR="003762CE" w:rsidRPr="003F2C96" w:rsidRDefault="003762CE" w:rsidP="00C14F11">
            <w:pPr>
              <w:rPr>
                <w:rFonts w:ascii="Helvetica Neue" w:hAnsi="Helvetica Neue"/>
                <w:sz w:val="14"/>
                <w:szCs w:val="20"/>
              </w:rPr>
            </w:pPr>
          </w:p>
        </w:tc>
        <w:tc>
          <w:tcPr>
            <w:tcW w:w="269" w:type="dxa"/>
            <w:tcBorders>
              <w:bottom w:val="single" w:sz="18" w:space="0" w:color="BFBFBF" w:themeColor="background1" w:themeShade="BF"/>
            </w:tcBorders>
            <w:vAlign w:val="center"/>
          </w:tcPr>
          <w:p w14:paraId="03CC43D7" w14:textId="77777777" w:rsidR="003762CE" w:rsidRPr="003F2C96" w:rsidRDefault="003762CE" w:rsidP="00C14F11">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4E533B8A" w14:textId="77777777" w:rsidR="003762CE" w:rsidRPr="003F2C96" w:rsidRDefault="003762CE" w:rsidP="00C14F11">
            <w:pPr>
              <w:widowControl w:val="0"/>
              <w:autoSpaceDE w:val="0"/>
              <w:autoSpaceDN w:val="0"/>
              <w:adjustRightInd w:val="0"/>
              <w:ind w:right="-108"/>
              <w:rPr>
                <w:rFonts w:ascii="Helvetica Neue" w:hAnsi="Helvetica Neue" w:cs="Gill Sans MT"/>
                <w:b/>
                <w:bCs/>
                <w:sz w:val="14"/>
                <w:szCs w:val="20"/>
              </w:rPr>
            </w:pPr>
            <w:r w:rsidRPr="003F2C96">
              <w:rPr>
                <w:rFonts w:ascii="Helvetica Neue" w:hAnsi="Helvetica Neue" w:cs="Gill Sans MT"/>
                <w:b/>
                <w:bCs/>
                <w:sz w:val="14"/>
                <w:szCs w:val="20"/>
              </w:rPr>
              <w:t>3.75 plain</w:t>
            </w:r>
          </w:p>
        </w:tc>
        <w:tc>
          <w:tcPr>
            <w:tcW w:w="236" w:type="dxa"/>
            <w:tcBorders>
              <w:bottom w:val="single" w:sz="18" w:space="0" w:color="BFBFBF" w:themeColor="background1" w:themeShade="BF"/>
            </w:tcBorders>
            <w:vAlign w:val="center"/>
          </w:tcPr>
          <w:p w14:paraId="6A1FEBF5" w14:textId="77777777" w:rsidR="003762CE" w:rsidRPr="003F2C96" w:rsidRDefault="003762CE" w:rsidP="00C14F11">
            <w:pPr>
              <w:rPr>
                <w:rFonts w:ascii="Helvetica Neue" w:hAnsi="Helvetica Neue"/>
                <w:sz w:val="14"/>
                <w:szCs w:val="20"/>
              </w:rPr>
            </w:pPr>
          </w:p>
        </w:tc>
        <w:tc>
          <w:tcPr>
            <w:tcW w:w="996" w:type="dxa"/>
            <w:tcBorders>
              <w:bottom w:val="single" w:sz="18" w:space="0" w:color="BFBFBF" w:themeColor="background1" w:themeShade="BF"/>
            </w:tcBorders>
            <w:shd w:val="clear" w:color="auto" w:fill="000000" w:themeFill="text1"/>
            <w:vAlign w:val="center"/>
          </w:tcPr>
          <w:p w14:paraId="65ABF323" w14:textId="77777777" w:rsidR="003762CE" w:rsidRPr="003F2C96" w:rsidRDefault="003762CE" w:rsidP="00C14F11">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109B7D74" w14:textId="77777777" w:rsidR="003762CE" w:rsidRPr="003F2C96" w:rsidRDefault="003762CE" w:rsidP="00C14F11">
            <w:pPr>
              <w:rPr>
                <w:rFonts w:ascii="Helvetica Neue" w:hAnsi="Helvetica Neue"/>
                <w:sz w:val="14"/>
                <w:szCs w:val="20"/>
              </w:rPr>
            </w:pPr>
          </w:p>
        </w:tc>
        <w:tc>
          <w:tcPr>
            <w:tcW w:w="996" w:type="dxa"/>
            <w:tcBorders>
              <w:bottom w:val="single" w:sz="18" w:space="0" w:color="BFBFBF" w:themeColor="background1" w:themeShade="BF"/>
            </w:tcBorders>
            <w:shd w:val="clear" w:color="auto" w:fill="660066"/>
            <w:vAlign w:val="center"/>
          </w:tcPr>
          <w:p w14:paraId="382888A8" w14:textId="77777777" w:rsidR="003762CE" w:rsidRPr="003F2C96" w:rsidRDefault="003762CE" w:rsidP="00C14F11">
            <w:pPr>
              <w:rPr>
                <w:rFonts w:ascii="Helvetica Neue" w:hAnsi="Helvetica Neue"/>
                <w:sz w:val="14"/>
                <w:szCs w:val="20"/>
              </w:rPr>
            </w:pPr>
            <w:r w:rsidRPr="003F2C96">
              <w:rPr>
                <w:rFonts w:ascii="Helvetica Neue" w:hAnsi="Helvetica Neue" w:cs="Gill Sans MT"/>
                <w:b/>
                <w:bCs/>
                <w:color w:val="FFFFFF" w:themeColor="background1"/>
                <w:sz w:val="14"/>
                <w:szCs w:val="20"/>
              </w:rPr>
              <w:t>3.75 MF59</w:t>
            </w:r>
          </w:p>
        </w:tc>
        <w:tc>
          <w:tcPr>
            <w:tcW w:w="253" w:type="dxa"/>
            <w:tcBorders>
              <w:bottom w:val="single" w:sz="18" w:space="0" w:color="BFBFBF" w:themeColor="background1" w:themeShade="BF"/>
            </w:tcBorders>
            <w:vAlign w:val="center"/>
          </w:tcPr>
          <w:p w14:paraId="060F73BF" w14:textId="77777777" w:rsidR="003762CE" w:rsidRPr="003F2C96" w:rsidRDefault="003762CE" w:rsidP="00C14F11">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19D80A48" w14:textId="77777777" w:rsidR="003762CE" w:rsidRPr="003F2C96" w:rsidRDefault="003762CE" w:rsidP="00C14F11">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color w:val="FFFFFF" w:themeColor="background1"/>
                <w:sz w:val="14"/>
                <w:szCs w:val="20"/>
              </w:rPr>
              <w:t>7.5 MF59</w:t>
            </w:r>
          </w:p>
        </w:tc>
        <w:tc>
          <w:tcPr>
            <w:tcW w:w="268" w:type="dxa"/>
            <w:tcBorders>
              <w:bottom w:val="single" w:sz="18" w:space="0" w:color="BFBFBF" w:themeColor="background1" w:themeShade="BF"/>
            </w:tcBorders>
            <w:vAlign w:val="center"/>
          </w:tcPr>
          <w:p w14:paraId="100F1FDC" w14:textId="77777777" w:rsidR="003762CE" w:rsidRPr="003F2C96" w:rsidRDefault="003762CE" w:rsidP="00C14F11">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2F45FB23" w14:textId="77777777" w:rsidR="003762CE" w:rsidRPr="003F2C96" w:rsidRDefault="003762CE" w:rsidP="00C14F11">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3.75 plain</w:t>
            </w:r>
          </w:p>
        </w:tc>
        <w:tc>
          <w:tcPr>
            <w:tcW w:w="268" w:type="dxa"/>
            <w:tcBorders>
              <w:bottom w:val="single" w:sz="18" w:space="0" w:color="BFBFBF" w:themeColor="background1" w:themeShade="BF"/>
            </w:tcBorders>
            <w:vAlign w:val="center"/>
          </w:tcPr>
          <w:p w14:paraId="2AC03ABE" w14:textId="77777777" w:rsidR="003762CE" w:rsidRPr="003F2C96" w:rsidRDefault="003762CE" w:rsidP="00C14F11">
            <w:pPr>
              <w:rPr>
                <w:rFonts w:ascii="Helvetica Neue" w:hAnsi="Helvetica Neue"/>
                <w:sz w:val="14"/>
                <w:szCs w:val="20"/>
              </w:rPr>
            </w:pPr>
          </w:p>
        </w:tc>
        <w:tc>
          <w:tcPr>
            <w:tcW w:w="968" w:type="dxa"/>
            <w:tcBorders>
              <w:bottom w:val="single" w:sz="18" w:space="0" w:color="BFBFBF" w:themeColor="background1" w:themeShade="BF"/>
            </w:tcBorders>
            <w:shd w:val="clear" w:color="auto" w:fill="000000" w:themeFill="text1"/>
            <w:vAlign w:val="center"/>
          </w:tcPr>
          <w:p w14:paraId="2B9A5A60" w14:textId="77777777" w:rsidR="003762CE" w:rsidRPr="003F2C96" w:rsidRDefault="003762CE" w:rsidP="00C14F11">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5B89D610" w14:textId="77777777" w:rsidR="003762CE" w:rsidRPr="003F2C96" w:rsidRDefault="003762CE" w:rsidP="00C14F11">
            <w:pPr>
              <w:rPr>
                <w:rFonts w:ascii="Helvetica Neue" w:hAnsi="Helvetica Neue"/>
                <w:sz w:val="14"/>
                <w:szCs w:val="20"/>
              </w:rPr>
            </w:pPr>
          </w:p>
        </w:tc>
        <w:tc>
          <w:tcPr>
            <w:tcW w:w="992" w:type="dxa"/>
            <w:tcBorders>
              <w:bottom w:val="single" w:sz="18" w:space="0" w:color="BFBFBF" w:themeColor="background1" w:themeShade="BF"/>
            </w:tcBorders>
            <w:shd w:val="clear" w:color="auto" w:fill="660066"/>
            <w:vAlign w:val="center"/>
          </w:tcPr>
          <w:p w14:paraId="51E5FEB3" w14:textId="77777777" w:rsidR="003762CE" w:rsidRPr="003F2C96" w:rsidRDefault="003762CE" w:rsidP="00C14F11">
            <w:pPr>
              <w:rPr>
                <w:rFonts w:ascii="Helvetica Neue" w:hAnsi="Helvetica Neue"/>
                <w:sz w:val="14"/>
                <w:szCs w:val="20"/>
              </w:rPr>
            </w:pPr>
            <w:r w:rsidRPr="003F2C96">
              <w:rPr>
                <w:rFonts w:ascii="Helvetica Neue" w:hAnsi="Helvetica Neue" w:cs="Gill Sans MT"/>
                <w:b/>
                <w:bCs/>
                <w:color w:val="FFFFFF" w:themeColor="background1"/>
                <w:sz w:val="14"/>
                <w:szCs w:val="20"/>
              </w:rPr>
              <w:t>3.75 MF59</w:t>
            </w:r>
          </w:p>
        </w:tc>
        <w:tc>
          <w:tcPr>
            <w:tcW w:w="268" w:type="dxa"/>
            <w:tcBorders>
              <w:bottom w:val="single" w:sz="18" w:space="0" w:color="BFBFBF" w:themeColor="background1" w:themeShade="BF"/>
            </w:tcBorders>
            <w:vAlign w:val="center"/>
          </w:tcPr>
          <w:p w14:paraId="7F68FF87" w14:textId="77777777" w:rsidR="003762CE" w:rsidRPr="003F2C96" w:rsidRDefault="003762CE" w:rsidP="00C14F11">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7A1FCA76" w14:textId="77777777" w:rsidR="003762CE" w:rsidRPr="003F2C96" w:rsidRDefault="003762CE" w:rsidP="00C14F11">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color w:val="FFFFFF" w:themeColor="background1"/>
                <w:sz w:val="14"/>
                <w:szCs w:val="20"/>
              </w:rPr>
              <w:t>7.5 MF59</w:t>
            </w:r>
          </w:p>
        </w:tc>
        <w:tc>
          <w:tcPr>
            <w:tcW w:w="236" w:type="dxa"/>
            <w:tcBorders>
              <w:bottom w:val="single" w:sz="18" w:space="0" w:color="BFBFBF" w:themeColor="background1" w:themeShade="BF"/>
              <w:right w:val="single" w:sz="18" w:space="0" w:color="BFBFBF" w:themeColor="background1" w:themeShade="BF"/>
            </w:tcBorders>
            <w:vAlign w:val="center"/>
          </w:tcPr>
          <w:p w14:paraId="30A70AC7" w14:textId="77777777" w:rsidR="003762CE" w:rsidRPr="003F2C96" w:rsidRDefault="003762CE" w:rsidP="00C14F11">
            <w:pPr>
              <w:rPr>
                <w:rFonts w:ascii="Helvetica Neue" w:hAnsi="Helvetica Neue"/>
                <w:sz w:val="14"/>
                <w:szCs w:val="20"/>
              </w:rPr>
            </w:pPr>
          </w:p>
        </w:tc>
      </w:tr>
      <w:tr w:rsidR="003762CE" w:rsidRPr="00B67A32" w14:paraId="525A2FAE" w14:textId="77777777" w:rsidTr="007D34A8">
        <w:trPr>
          <w:trHeight w:hRule="exact" w:val="113"/>
        </w:trPr>
        <w:tc>
          <w:tcPr>
            <w:tcW w:w="2140" w:type="dxa"/>
            <w:tcBorders>
              <w:top w:val="single" w:sz="18" w:space="0" w:color="BFBFBF" w:themeColor="background1" w:themeShade="BF"/>
              <w:left w:val="single" w:sz="18" w:space="0" w:color="BFBFBF" w:themeColor="background1" w:themeShade="BF"/>
            </w:tcBorders>
            <w:shd w:val="clear" w:color="auto" w:fill="auto"/>
          </w:tcPr>
          <w:p w14:paraId="47F15F10" w14:textId="77777777" w:rsidR="003762CE" w:rsidRPr="00B67A32" w:rsidRDefault="003762CE" w:rsidP="00C14F11">
            <w:pPr>
              <w:rPr>
                <w:rFonts w:ascii="Helvetica Neue" w:hAnsi="Helvetica Neue"/>
                <w:sz w:val="16"/>
                <w:szCs w:val="20"/>
              </w:rPr>
            </w:pPr>
          </w:p>
        </w:tc>
        <w:tc>
          <w:tcPr>
            <w:tcW w:w="269" w:type="dxa"/>
            <w:tcBorders>
              <w:top w:val="single" w:sz="18" w:space="0" w:color="BFBFBF" w:themeColor="background1" w:themeShade="BF"/>
            </w:tcBorders>
          </w:tcPr>
          <w:p w14:paraId="11D8B9D0" w14:textId="77777777" w:rsidR="003762CE" w:rsidRPr="00B67A32" w:rsidRDefault="003762CE" w:rsidP="00C14F11">
            <w:pPr>
              <w:rPr>
                <w:rFonts w:ascii="Helvetica Neue" w:hAnsi="Helvetica Neue"/>
                <w:sz w:val="16"/>
                <w:szCs w:val="20"/>
              </w:rPr>
            </w:pPr>
          </w:p>
        </w:tc>
        <w:tc>
          <w:tcPr>
            <w:tcW w:w="968" w:type="dxa"/>
            <w:tcBorders>
              <w:top w:val="single" w:sz="18" w:space="0" w:color="BFBFBF" w:themeColor="background1" w:themeShade="BF"/>
            </w:tcBorders>
          </w:tcPr>
          <w:p w14:paraId="425D219A" w14:textId="77777777" w:rsidR="003762CE" w:rsidRPr="00B67A32" w:rsidRDefault="003762CE" w:rsidP="00C14F11">
            <w:pPr>
              <w:rPr>
                <w:rFonts w:ascii="Helvetica Neue" w:hAnsi="Helvetica Neue"/>
                <w:sz w:val="16"/>
                <w:szCs w:val="20"/>
              </w:rPr>
            </w:pPr>
          </w:p>
        </w:tc>
        <w:tc>
          <w:tcPr>
            <w:tcW w:w="236" w:type="dxa"/>
            <w:tcBorders>
              <w:top w:val="single" w:sz="18" w:space="0" w:color="BFBFBF" w:themeColor="background1" w:themeShade="BF"/>
            </w:tcBorders>
          </w:tcPr>
          <w:p w14:paraId="09DEDDE6" w14:textId="77777777" w:rsidR="003762CE" w:rsidRPr="00B67A32" w:rsidRDefault="003762CE" w:rsidP="00C14F11">
            <w:pPr>
              <w:rPr>
                <w:rFonts w:ascii="Helvetica Neue" w:hAnsi="Helvetica Neue"/>
                <w:sz w:val="16"/>
                <w:szCs w:val="20"/>
              </w:rPr>
            </w:pPr>
          </w:p>
        </w:tc>
        <w:tc>
          <w:tcPr>
            <w:tcW w:w="996" w:type="dxa"/>
            <w:tcBorders>
              <w:top w:val="single" w:sz="18" w:space="0" w:color="BFBFBF" w:themeColor="background1" w:themeShade="BF"/>
            </w:tcBorders>
          </w:tcPr>
          <w:p w14:paraId="45F388EF" w14:textId="77777777" w:rsidR="003762CE" w:rsidRPr="00B67A32" w:rsidRDefault="003762CE" w:rsidP="00C14F11">
            <w:pPr>
              <w:rPr>
                <w:rFonts w:ascii="Helvetica Neue" w:hAnsi="Helvetica Neue"/>
                <w:sz w:val="16"/>
                <w:szCs w:val="20"/>
              </w:rPr>
            </w:pPr>
          </w:p>
        </w:tc>
        <w:tc>
          <w:tcPr>
            <w:tcW w:w="268" w:type="dxa"/>
            <w:tcBorders>
              <w:top w:val="single" w:sz="18" w:space="0" w:color="BFBFBF" w:themeColor="background1" w:themeShade="BF"/>
            </w:tcBorders>
          </w:tcPr>
          <w:p w14:paraId="2AD9247F" w14:textId="77777777" w:rsidR="003762CE" w:rsidRPr="00B67A32" w:rsidRDefault="003762CE" w:rsidP="00C14F11">
            <w:pPr>
              <w:rPr>
                <w:rFonts w:ascii="Helvetica Neue" w:hAnsi="Helvetica Neue"/>
                <w:sz w:val="16"/>
                <w:szCs w:val="20"/>
              </w:rPr>
            </w:pPr>
          </w:p>
        </w:tc>
        <w:tc>
          <w:tcPr>
            <w:tcW w:w="996" w:type="dxa"/>
            <w:tcBorders>
              <w:top w:val="single" w:sz="18" w:space="0" w:color="BFBFBF" w:themeColor="background1" w:themeShade="BF"/>
            </w:tcBorders>
          </w:tcPr>
          <w:p w14:paraId="6759F6A6" w14:textId="77777777" w:rsidR="003762CE" w:rsidRPr="00B67A32" w:rsidRDefault="003762CE" w:rsidP="00C14F11">
            <w:pPr>
              <w:rPr>
                <w:rFonts w:ascii="Helvetica Neue" w:hAnsi="Helvetica Neue"/>
                <w:sz w:val="16"/>
                <w:szCs w:val="20"/>
              </w:rPr>
            </w:pPr>
          </w:p>
        </w:tc>
        <w:tc>
          <w:tcPr>
            <w:tcW w:w="253" w:type="dxa"/>
            <w:tcBorders>
              <w:top w:val="single" w:sz="18" w:space="0" w:color="BFBFBF" w:themeColor="background1" w:themeShade="BF"/>
            </w:tcBorders>
          </w:tcPr>
          <w:p w14:paraId="01582855" w14:textId="77777777" w:rsidR="003762CE" w:rsidRPr="00B67A32" w:rsidRDefault="003762CE" w:rsidP="00C14F11">
            <w:pPr>
              <w:rPr>
                <w:rFonts w:ascii="Helvetica Neue" w:hAnsi="Helvetica Neue"/>
                <w:sz w:val="16"/>
                <w:szCs w:val="20"/>
              </w:rPr>
            </w:pPr>
          </w:p>
        </w:tc>
        <w:tc>
          <w:tcPr>
            <w:tcW w:w="996" w:type="dxa"/>
            <w:tcBorders>
              <w:top w:val="single" w:sz="18" w:space="0" w:color="BFBFBF" w:themeColor="background1" w:themeShade="BF"/>
            </w:tcBorders>
          </w:tcPr>
          <w:p w14:paraId="2E0FF92E" w14:textId="77777777" w:rsidR="003762CE" w:rsidRPr="00B67A32" w:rsidRDefault="003762CE" w:rsidP="00C14F11">
            <w:pPr>
              <w:rPr>
                <w:rFonts w:ascii="Helvetica Neue" w:hAnsi="Helvetica Neue"/>
                <w:sz w:val="16"/>
                <w:szCs w:val="20"/>
              </w:rPr>
            </w:pPr>
          </w:p>
        </w:tc>
        <w:tc>
          <w:tcPr>
            <w:tcW w:w="268" w:type="dxa"/>
            <w:tcBorders>
              <w:top w:val="single" w:sz="18" w:space="0" w:color="BFBFBF" w:themeColor="background1" w:themeShade="BF"/>
            </w:tcBorders>
          </w:tcPr>
          <w:p w14:paraId="35D72B4F" w14:textId="77777777" w:rsidR="003762CE" w:rsidRPr="00B67A32" w:rsidRDefault="003762CE" w:rsidP="00C14F11">
            <w:pPr>
              <w:rPr>
                <w:rFonts w:ascii="Helvetica Neue" w:hAnsi="Helvetica Neue"/>
                <w:sz w:val="16"/>
                <w:szCs w:val="20"/>
              </w:rPr>
            </w:pPr>
          </w:p>
        </w:tc>
        <w:tc>
          <w:tcPr>
            <w:tcW w:w="968" w:type="dxa"/>
            <w:tcBorders>
              <w:top w:val="single" w:sz="18" w:space="0" w:color="BFBFBF" w:themeColor="background1" w:themeShade="BF"/>
            </w:tcBorders>
          </w:tcPr>
          <w:p w14:paraId="1AA553A0" w14:textId="77777777" w:rsidR="003762CE" w:rsidRPr="00B67A32" w:rsidRDefault="003762CE" w:rsidP="00C14F11">
            <w:pPr>
              <w:rPr>
                <w:rFonts w:ascii="Helvetica Neue" w:hAnsi="Helvetica Neue"/>
                <w:sz w:val="16"/>
                <w:szCs w:val="20"/>
              </w:rPr>
            </w:pPr>
          </w:p>
        </w:tc>
        <w:tc>
          <w:tcPr>
            <w:tcW w:w="268" w:type="dxa"/>
            <w:tcBorders>
              <w:top w:val="single" w:sz="18" w:space="0" w:color="BFBFBF" w:themeColor="background1" w:themeShade="BF"/>
            </w:tcBorders>
          </w:tcPr>
          <w:p w14:paraId="5385DBB8" w14:textId="77777777" w:rsidR="003762CE" w:rsidRPr="00B67A32" w:rsidRDefault="003762CE" w:rsidP="00C14F11">
            <w:pPr>
              <w:rPr>
                <w:rFonts w:ascii="Helvetica Neue" w:hAnsi="Helvetica Neue"/>
                <w:sz w:val="16"/>
                <w:szCs w:val="20"/>
              </w:rPr>
            </w:pPr>
          </w:p>
        </w:tc>
        <w:tc>
          <w:tcPr>
            <w:tcW w:w="968" w:type="dxa"/>
            <w:tcBorders>
              <w:top w:val="single" w:sz="18" w:space="0" w:color="BFBFBF" w:themeColor="background1" w:themeShade="BF"/>
            </w:tcBorders>
          </w:tcPr>
          <w:p w14:paraId="514AFD55" w14:textId="77777777" w:rsidR="003762CE" w:rsidRPr="00B67A32" w:rsidRDefault="003762CE" w:rsidP="00C14F11">
            <w:pPr>
              <w:rPr>
                <w:rFonts w:ascii="Helvetica Neue" w:hAnsi="Helvetica Neue"/>
                <w:sz w:val="16"/>
                <w:szCs w:val="20"/>
              </w:rPr>
            </w:pPr>
          </w:p>
        </w:tc>
        <w:tc>
          <w:tcPr>
            <w:tcW w:w="268" w:type="dxa"/>
            <w:tcBorders>
              <w:top w:val="single" w:sz="18" w:space="0" w:color="BFBFBF" w:themeColor="background1" w:themeShade="BF"/>
            </w:tcBorders>
          </w:tcPr>
          <w:p w14:paraId="44E57767" w14:textId="77777777" w:rsidR="003762CE" w:rsidRPr="00B67A32" w:rsidRDefault="003762CE" w:rsidP="00C14F11">
            <w:pPr>
              <w:rPr>
                <w:rFonts w:ascii="Helvetica Neue" w:hAnsi="Helvetica Neue"/>
                <w:sz w:val="16"/>
                <w:szCs w:val="20"/>
              </w:rPr>
            </w:pPr>
          </w:p>
        </w:tc>
        <w:tc>
          <w:tcPr>
            <w:tcW w:w="992" w:type="dxa"/>
            <w:tcBorders>
              <w:top w:val="single" w:sz="18" w:space="0" w:color="BFBFBF" w:themeColor="background1" w:themeShade="BF"/>
            </w:tcBorders>
          </w:tcPr>
          <w:p w14:paraId="322275DF" w14:textId="77777777" w:rsidR="003762CE" w:rsidRPr="00B67A32" w:rsidRDefault="003762CE" w:rsidP="00C14F11">
            <w:pPr>
              <w:rPr>
                <w:rFonts w:ascii="Helvetica Neue" w:hAnsi="Helvetica Neue"/>
                <w:sz w:val="16"/>
                <w:szCs w:val="20"/>
              </w:rPr>
            </w:pPr>
          </w:p>
        </w:tc>
        <w:tc>
          <w:tcPr>
            <w:tcW w:w="268" w:type="dxa"/>
            <w:tcBorders>
              <w:top w:val="single" w:sz="18" w:space="0" w:color="BFBFBF" w:themeColor="background1" w:themeShade="BF"/>
            </w:tcBorders>
          </w:tcPr>
          <w:p w14:paraId="6F10C27A" w14:textId="77777777" w:rsidR="003762CE" w:rsidRPr="00B67A32" w:rsidRDefault="003762CE" w:rsidP="00C14F11">
            <w:pPr>
              <w:rPr>
                <w:rFonts w:ascii="Helvetica Neue" w:hAnsi="Helvetica Neue"/>
                <w:sz w:val="16"/>
                <w:szCs w:val="20"/>
              </w:rPr>
            </w:pPr>
          </w:p>
        </w:tc>
        <w:tc>
          <w:tcPr>
            <w:tcW w:w="996" w:type="dxa"/>
            <w:tcBorders>
              <w:top w:val="single" w:sz="18" w:space="0" w:color="BFBFBF" w:themeColor="background1" w:themeShade="BF"/>
            </w:tcBorders>
          </w:tcPr>
          <w:p w14:paraId="7101B3AF" w14:textId="77777777" w:rsidR="003762CE" w:rsidRPr="00B67A32" w:rsidRDefault="003762CE" w:rsidP="00C14F11">
            <w:pPr>
              <w:rPr>
                <w:rFonts w:ascii="Helvetica Neue" w:hAnsi="Helvetica Neue"/>
                <w:sz w:val="16"/>
                <w:szCs w:val="20"/>
              </w:rPr>
            </w:pPr>
          </w:p>
        </w:tc>
        <w:tc>
          <w:tcPr>
            <w:tcW w:w="236" w:type="dxa"/>
            <w:tcBorders>
              <w:top w:val="single" w:sz="18" w:space="0" w:color="BFBFBF" w:themeColor="background1" w:themeShade="BF"/>
              <w:right w:val="single" w:sz="18" w:space="0" w:color="BFBFBF" w:themeColor="background1" w:themeShade="BF"/>
            </w:tcBorders>
          </w:tcPr>
          <w:p w14:paraId="69573A08" w14:textId="77777777" w:rsidR="003762CE" w:rsidRPr="00B67A32" w:rsidRDefault="003762CE" w:rsidP="00C14F11">
            <w:pPr>
              <w:rPr>
                <w:rFonts w:ascii="Helvetica Neue" w:hAnsi="Helvetica Neue"/>
                <w:sz w:val="16"/>
                <w:szCs w:val="20"/>
              </w:rPr>
            </w:pPr>
          </w:p>
        </w:tc>
      </w:tr>
      <w:tr w:rsidR="003762CE" w:rsidRPr="003F2C96" w14:paraId="293A7F08" w14:textId="77777777" w:rsidTr="007D34A8">
        <w:trPr>
          <w:trHeight w:hRule="exact" w:val="284"/>
        </w:trPr>
        <w:tc>
          <w:tcPr>
            <w:tcW w:w="2140" w:type="dxa"/>
            <w:tcBorders>
              <w:left w:val="single" w:sz="18" w:space="0" w:color="BFBFBF" w:themeColor="background1" w:themeShade="BF"/>
            </w:tcBorders>
            <w:shd w:val="clear" w:color="auto" w:fill="auto"/>
            <w:vAlign w:val="center"/>
          </w:tcPr>
          <w:p w14:paraId="68E3F9D4" w14:textId="77777777" w:rsidR="003762CE" w:rsidRPr="003F2C96" w:rsidRDefault="003762CE" w:rsidP="00C14F11">
            <w:pPr>
              <w:rPr>
                <w:rFonts w:ascii="Helvetica Neue" w:hAnsi="Helvetica Neue"/>
                <w:i/>
                <w:sz w:val="14"/>
                <w:szCs w:val="16"/>
              </w:rPr>
            </w:pPr>
            <w:r w:rsidRPr="003F2C96">
              <w:rPr>
                <w:rFonts w:ascii="Helvetica Neue" w:hAnsi="Helvetica Neue"/>
                <w:i/>
                <w:sz w:val="14"/>
                <w:szCs w:val="16"/>
              </w:rPr>
              <w:t>Age: 18-59 years</w:t>
            </w:r>
          </w:p>
        </w:tc>
        <w:tc>
          <w:tcPr>
            <w:tcW w:w="269" w:type="dxa"/>
            <w:vAlign w:val="center"/>
          </w:tcPr>
          <w:p w14:paraId="0CF42F22" w14:textId="77777777" w:rsidR="003762CE" w:rsidRPr="003F2C96" w:rsidRDefault="003762CE" w:rsidP="00C14F11">
            <w:pPr>
              <w:jc w:val="center"/>
              <w:rPr>
                <w:rFonts w:ascii="Helvetica Neue" w:hAnsi="Helvetica Neue"/>
                <w:sz w:val="14"/>
                <w:szCs w:val="16"/>
              </w:rPr>
            </w:pPr>
          </w:p>
        </w:tc>
        <w:tc>
          <w:tcPr>
            <w:tcW w:w="968" w:type="dxa"/>
            <w:vAlign w:val="center"/>
          </w:tcPr>
          <w:p w14:paraId="0EC0DB29" w14:textId="77777777" w:rsidR="003762CE" w:rsidRPr="003F2C96" w:rsidRDefault="003762CE" w:rsidP="00C14F11">
            <w:pPr>
              <w:jc w:val="center"/>
              <w:rPr>
                <w:rFonts w:ascii="Helvetica Neue" w:hAnsi="Helvetica Neue"/>
                <w:sz w:val="14"/>
                <w:szCs w:val="16"/>
              </w:rPr>
            </w:pPr>
          </w:p>
        </w:tc>
        <w:tc>
          <w:tcPr>
            <w:tcW w:w="236" w:type="dxa"/>
            <w:vAlign w:val="center"/>
          </w:tcPr>
          <w:p w14:paraId="17A46307" w14:textId="77777777" w:rsidR="003762CE" w:rsidRPr="003F2C96" w:rsidRDefault="003762CE" w:rsidP="00C14F11">
            <w:pPr>
              <w:jc w:val="center"/>
              <w:rPr>
                <w:rFonts w:ascii="Helvetica Neue" w:hAnsi="Helvetica Neue"/>
                <w:sz w:val="14"/>
                <w:szCs w:val="16"/>
              </w:rPr>
            </w:pPr>
          </w:p>
        </w:tc>
        <w:tc>
          <w:tcPr>
            <w:tcW w:w="996" w:type="dxa"/>
            <w:vAlign w:val="center"/>
          </w:tcPr>
          <w:p w14:paraId="1877C0B0" w14:textId="77777777" w:rsidR="003762CE" w:rsidRPr="003F2C96" w:rsidRDefault="003762CE" w:rsidP="00C14F11">
            <w:pPr>
              <w:jc w:val="center"/>
              <w:rPr>
                <w:rFonts w:ascii="Helvetica Neue" w:hAnsi="Helvetica Neue"/>
                <w:sz w:val="14"/>
                <w:szCs w:val="16"/>
              </w:rPr>
            </w:pPr>
          </w:p>
        </w:tc>
        <w:tc>
          <w:tcPr>
            <w:tcW w:w="268" w:type="dxa"/>
            <w:vAlign w:val="center"/>
          </w:tcPr>
          <w:p w14:paraId="4527DBCE" w14:textId="77777777" w:rsidR="003762CE" w:rsidRPr="003F2C96" w:rsidRDefault="003762CE" w:rsidP="00C14F11">
            <w:pPr>
              <w:jc w:val="center"/>
              <w:rPr>
                <w:rFonts w:ascii="Helvetica Neue" w:hAnsi="Helvetica Neue"/>
                <w:sz w:val="14"/>
                <w:szCs w:val="16"/>
              </w:rPr>
            </w:pPr>
          </w:p>
        </w:tc>
        <w:tc>
          <w:tcPr>
            <w:tcW w:w="996" w:type="dxa"/>
            <w:vAlign w:val="center"/>
          </w:tcPr>
          <w:p w14:paraId="25284CB2" w14:textId="77777777" w:rsidR="003762CE" w:rsidRPr="003F2C96" w:rsidRDefault="003762CE" w:rsidP="00C14F11">
            <w:pPr>
              <w:jc w:val="center"/>
              <w:rPr>
                <w:rFonts w:ascii="Helvetica Neue" w:hAnsi="Helvetica Neue"/>
                <w:sz w:val="14"/>
                <w:szCs w:val="16"/>
              </w:rPr>
            </w:pPr>
          </w:p>
        </w:tc>
        <w:tc>
          <w:tcPr>
            <w:tcW w:w="253" w:type="dxa"/>
            <w:vAlign w:val="center"/>
          </w:tcPr>
          <w:p w14:paraId="161320DC" w14:textId="77777777" w:rsidR="003762CE" w:rsidRPr="003F2C96" w:rsidRDefault="003762CE" w:rsidP="00C14F11">
            <w:pPr>
              <w:jc w:val="center"/>
              <w:rPr>
                <w:rFonts w:ascii="Helvetica Neue" w:hAnsi="Helvetica Neue"/>
                <w:sz w:val="14"/>
                <w:szCs w:val="16"/>
              </w:rPr>
            </w:pPr>
          </w:p>
        </w:tc>
        <w:tc>
          <w:tcPr>
            <w:tcW w:w="996" w:type="dxa"/>
            <w:vAlign w:val="center"/>
          </w:tcPr>
          <w:p w14:paraId="76E04361" w14:textId="77777777" w:rsidR="003762CE" w:rsidRPr="003F2C96" w:rsidRDefault="003762CE" w:rsidP="00C14F11">
            <w:pPr>
              <w:jc w:val="center"/>
              <w:rPr>
                <w:rFonts w:ascii="Helvetica Neue" w:hAnsi="Helvetica Neue"/>
                <w:sz w:val="14"/>
                <w:szCs w:val="16"/>
              </w:rPr>
            </w:pPr>
          </w:p>
        </w:tc>
        <w:tc>
          <w:tcPr>
            <w:tcW w:w="268" w:type="dxa"/>
            <w:vAlign w:val="center"/>
          </w:tcPr>
          <w:p w14:paraId="1485C791" w14:textId="77777777" w:rsidR="003762CE" w:rsidRPr="003F2C96" w:rsidRDefault="003762CE" w:rsidP="00C14F11">
            <w:pPr>
              <w:jc w:val="center"/>
              <w:rPr>
                <w:rFonts w:ascii="Helvetica Neue" w:hAnsi="Helvetica Neue"/>
                <w:sz w:val="14"/>
                <w:szCs w:val="16"/>
              </w:rPr>
            </w:pPr>
          </w:p>
        </w:tc>
        <w:tc>
          <w:tcPr>
            <w:tcW w:w="968" w:type="dxa"/>
            <w:vAlign w:val="center"/>
          </w:tcPr>
          <w:p w14:paraId="6B45CBBB" w14:textId="77777777" w:rsidR="003762CE" w:rsidRPr="003F2C96" w:rsidRDefault="003762CE" w:rsidP="00C14F11">
            <w:pPr>
              <w:jc w:val="center"/>
              <w:rPr>
                <w:rFonts w:ascii="Helvetica Neue" w:hAnsi="Helvetica Neue"/>
                <w:sz w:val="14"/>
                <w:szCs w:val="16"/>
              </w:rPr>
            </w:pPr>
          </w:p>
        </w:tc>
        <w:tc>
          <w:tcPr>
            <w:tcW w:w="268" w:type="dxa"/>
            <w:vAlign w:val="center"/>
          </w:tcPr>
          <w:p w14:paraId="6FA5BEC4" w14:textId="77777777" w:rsidR="003762CE" w:rsidRPr="003F2C96" w:rsidRDefault="003762CE" w:rsidP="00C14F11">
            <w:pPr>
              <w:jc w:val="center"/>
              <w:rPr>
                <w:rFonts w:ascii="Helvetica Neue" w:hAnsi="Helvetica Neue"/>
                <w:sz w:val="14"/>
                <w:szCs w:val="16"/>
              </w:rPr>
            </w:pPr>
          </w:p>
        </w:tc>
        <w:tc>
          <w:tcPr>
            <w:tcW w:w="968" w:type="dxa"/>
            <w:vAlign w:val="center"/>
          </w:tcPr>
          <w:p w14:paraId="44944C87" w14:textId="77777777" w:rsidR="003762CE" w:rsidRPr="003F2C96" w:rsidRDefault="003762CE" w:rsidP="00C14F11">
            <w:pPr>
              <w:jc w:val="center"/>
              <w:rPr>
                <w:rFonts w:ascii="Helvetica Neue" w:hAnsi="Helvetica Neue"/>
                <w:sz w:val="14"/>
                <w:szCs w:val="16"/>
              </w:rPr>
            </w:pPr>
          </w:p>
        </w:tc>
        <w:tc>
          <w:tcPr>
            <w:tcW w:w="268" w:type="dxa"/>
            <w:vAlign w:val="center"/>
          </w:tcPr>
          <w:p w14:paraId="0848C378" w14:textId="77777777" w:rsidR="003762CE" w:rsidRPr="003F2C96" w:rsidRDefault="003762CE" w:rsidP="00C14F11">
            <w:pPr>
              <w:jc w:val="center"/>
              <w:rPr>
                <w:rFonts w:ascii="Helvetica Neue" w:hAnsi="Helvetica Neue"/>
                <w:sz w:val="14"/>
                <w:szCs w:val="16"/>
              </w:rPr>
            </w:pPr>
          </w:p>
        </w:tc>
        <w:tc>
          <w:tcPr>
            <w:tcW w:w="992" w:type="dxa"/>
            <w:vAlign w:val="center"/>
          </w:tcPr>
          <w:p w14:paraId="6A7F7FB3" w14:textId="77777777" w:rsidR="003762CE" w:rsidRPr="003F2C96" w:rsidRDefault="003762CE" w:rsidP="00C14F11">
            <w:pPr>
              <w:jc w:val="center"/>
              <w:rPr>
                <w:rFonts w:ascii="Helvetica Neue" w:hAnsi="Helvetica Neue"/>
                <w:sz w:val="14"/>
                <w:szCs w:val="16"/>
              </w:rPr>
            </w:pPr>
          </w:p>
        </w:tc>
        <w:tc>
          <w:tcPr>
            <w:tcW w:w="268" w:type="dxa"/>
            <w:vAlign w:val="center"/>
          </w:tcPr>
          <w:p w14:paraId="3852DD34" w14:textId="77777777" w:rsidR="003762CE" w:rsidRPr="003F2C96" w:rsidRDefault="003762CE" w:rsidP="00C14F11">
            <w:pPr>
              <w:jc w:val="center"/>
              <w:rPr>
                <w:rFonts w:ascii="Helvetica Neue" w:hAnsi="Helvetica Neue"/>
                <w:sz w:val="14"/>
                <w:szCs w:val="16"/>
              </w:rPr>
            </w:pPr>
          </w:p>
        </w:tc>
        <w:tc>
          <w:tcPr>
            <w:tcW w:w="996" w:type="dxa"/>
            <w:vAlign w:val="center"/>
          </w:tcPr>
          <w:p w14:paraId="5DFCF24C" w14:textId="77777777" w:rsidR="003762CE" w:rsidRPr="003F2C96" w:rsidRDefault="003762CE" w:rsidP="00C14F11">
            <w:pPr>
              <w:jc w:val="center"/>
              <w:rPr>
                <w:rFonts w:ascii="Helvetica Neue" w:hAnsi="Helvetica Neue"/>
                <w:sz w:val="14"/>
                <w:szCs w:val="16"/>
              </w:rPr>
            </w:pPr>
          </w:p>
        </w:tc>
        <w:tc>
          <w:tcPr>
            <w:tcW w:w="236" w:type="dxa"/>
            <w:tcBorders>
              <w:right w:val="single" w:sz="18" w:space="0" w:color="BFBFBF" w:themeColor="background1" w:themeShade="BF"/>
            </w:tcBorders>
            <w:vAlign w:val="center"/>
          </w:tcPr>
          <w:p w14:paraId="4BE848B7" w14:textId="77777777" w:rsidR="003762CE" w:rsidRPr="003F2C96" w:rsidRDefault="003762CE" w:rsidP="00C14F11">
            <w:pPr>
              <w:rPr>
                <w:rFonts w:ascii="Helvetica Neue" w:hAnsi="Helvetica Neue"/>
                <w:sz w:val="14"/>
                <w:szCs w:val="16"/>
              </w:rPr>
            </w:pPr>
          </w:p>
        </w:tc>
      </w:tr>
      <w:tr w:rsidR="003762CE" w:rsidRPr="003F2C96" w14:paraId="7B808655" w14:textId="77777777" w:rsidTr="007D34A8">
        <w:trPr>
          <w:trHeight w:hRule="exact" w:val="113"/>
        </w:trPr>
        <w:tc>
          <w:tcPr>
            <w:tcW w:w="2140" w:type="dxa"/>
            <w:tcBorders>
              <w:left w:val="single" w:sz="18" w:space="0" w:color="BFBFBF" w:themeColor="background1" w:themeShade="BF"/>
            </w:tcBorders>
            <w:shd w:val="clear" w:color="auto" w:fill="auto"/>
            <w:vAlign w:val="center"/>
          </w:tcPr>
          <w:p w14:paraId="4428149F" w14:textId="77777777" w:rsidR="003762CE" w:rsidRPr="003F2C96" w:rsidRDefault="003762CE" w:rsidP="00C14F11">
            <w:pPr>
              <w:rPr>
                <w:rFonts w:ascii="Helvetica Neue" w:hAnsi="Helvetica Neue"/>
                <w:i/>
                <w:sz w:val="14"/>
                <w:szCs w:val="16"/>
              </w:rPr>
            </w:pPr>
          </w:p>
        </w:tc>
        <w:tc>
          <w:tcPr>
            <w:tcW w:w="269" w:type="dxa"/>
            <w:vAlign w:val="center"/>
          </w:tcPr>
          <w:p w14:paraId="50ABF2E0" w14:textId="77777777" w:rsidR="003762CE" w:rsidRPr="003F2C96" w:rsidRDefault="003762CE" w:rsidP="00C14F11">
            <w:pPr>
              <w:rPr>
                <w:rFonts w:ascii="Helvetica Neue" w:hAnsi="Helvetica Neue"/>
                <w:sz w:val="14"/>
                <w:szCs w:val="16"/>
              </w:rPr>
            </w:pPr>
          </w:p>
        </w:tc>
        <w:tc>
          <w:tcPr>
            <w:tcW w:w="968" w:type="dxa"/>
            <w:vAlign w:val="center"/>
          </w:tcPr>
          <w:p w14:paraId="6F91506B" w14:textId="77777777" w:rsidR="003762CE" w:rsidRPr="003F2C96" w:rsidRDefault="003762CE" w:rsidP="00C14F11">
            <w:pPr>
              <w:rPr>
                <w:rFonts w:ascii="Helvetica Neue" w:hAnsi="Helvetica Neue"/>
                <w:sz w:val="14"/>
                <w:szCs w:val="16"/>
              </w:rPr>
            </w:pPr>
          </w:p>
        </w:tc>
        <w:tc>
          <w:tcPr>
            <w:tcW w:w="236" w:type="dxa"/>
            <w:vAlign w:val="center"/>
          </w:tcPr>
          <w:p w14:paraId="34C6F8EE" w14:textId="77777777" w:rsidR="003762CE" w:rsidRPr="003F2C96" w:rsidRDefault="003762CE" w:rsidP="00C14F11">
            <w:pPr>
              <w:rPr>
                <w:rFonts w:ascii="Helvetica Neue" w:hAnsi="Helvetica Neue"/>
                <w:sz w:val="14"/>
                <w:szCs w:val="16"/>
              </w:rPr>
            </w:pPr>
          </w:p>
        </w:tc>
        <w:tc>
          <w:tcPr>
            <w:tcW w:w="996" w:type="dxa"/>
            <w:vAlign w:val="center"/>
          </w:tcPr>
          <w:p w14:paraId="50489734" w14:textId="77777777" w:rsidR="003762CE" w:rsidRPr="003F2C96" w:rsidRDefault="003762CE" w:rsidP="00C14F11">
            <w:pPr>
              <w:rPr>
                <w:rFonts w:ascii="Helvetica Neue" w:hAnsi="Helvetica Neue"/>
                <w:sz w:val="14"/>
                <w:szCs w:val="16"/>
              </w:rPr>
            </w:pPr>
          </w:p>
        </w:tc>
        <w:tc>
          <w:tcPr>
            <w:tcW w:w="268" w:type="dxa"/>
            <w:vAlign w:val="center"/>
          </w:tcPr>
          <w:p w14:paraId="0BDD9071" w14:textId="77777777" w:rsidR="003762CE" w:rsidRPr="003F2C96" w:rsidRDefault="003762CE" w:rsidP="00C14F11">
            <w:pPr>
              <w:rPr>
                <w:rFonts w:ascii="Helvetica Neue" w:hAnsi="Helvetica Neue"/>
                <w:sz w:val="14"/>
                <w:szCs w:val="16"/>
              </w:rPr>
            </w:pPr>
          </w:p>
        </w:tc>
        <w:tc>
          <w:tcPr>
            <w:tcW w:w="996" w:type="dxa"/>
            <w:vAlign w:val="center"/>
          </w:tcPr>
          <w:p w14:paraId="4DFAFDC4" w14:textId="77777777" w:rsidR="003762CE" w:rsidRPr="003F2C96" w:rsidRDefault="003762CE" w:rsidP="00C14F11">
            <w:pPr>
              <w:rPr>
                <w:rFonts w:ascii="Helvetica Neue" w:hAnsi="Helvetica Neue"/>
                <w:sz w:val="14"/>
                <w:szCs w:val="16"/>
              </w:rPr>
            </w:pPr>
          </w:p>
        </w:tc>
        <w:tc>
          <w:tcPr>
            <w:tcW w:w="253" w:type="dxa"/>
            <w:vAlign w:val="center"/>
          </w:tcPr>
          <w:p w14:paraId="30E62351" w14:textId="77777777" w:rsidR="003762CE" w:rsidRPr="003F2C96" w:rsidRDefault="003762CE" w:rsidP="00C14F11">
            <w:pPr>
              <w:rPr>
                <w:rFonts w:ascii="Helvetica Neue" w:hAnsi="Helvetica Neue"/>
                <w:sz w:val="14"/>
                <w:szCs w:val="16"/>
              </w:rPr>
            </w:pPr>
          </w:p>
        </w:tc>
        <w:tc>
          <w:tcPr>
            <w:tcW w:w="996" w:type="dxa"/>
            <w:vAlign w:val="center"/>
          </w:tcPr>
          <w:p w14:paraId="07E5AF79" w14:textId="77777777" w:rsidR="003762CE" w:rsidRPr="003F2C96" w:rsidRDefault="003762CE" w:rsidP="00C14F11">
            <w:pPr>
              <w:rPr>
                <w:rFonts w:ascii="Helvetica Neue" w:hAnsi="Helvetica Neue"/>
                <w:sz w:val="14"/>
                <w:szCs w:val="16"/>
              </w:rPr>
            </w:pPr>
          </w:p>
        </w:tc>
        <w:tc>
          <w:tcPr>
            <w:tcW w:w="268" w:type="dxa"/>
            <w:vAlign w:val="center"/>
          </w:tcPr>
          <w:p w14:paraId="11896EA8" w14:textId="77777777" w:rsidR="003762CE" w:rsidRPr="003F2C96" w:rsidRDefault="003762CE" w:rsidP="00C14F11">
            <w:pPr>
              <w:rPr>
                <w:rFonts w:ascii="Helvetica Neue" w:hAnsi="Helvetica Neue"/>
                <w:sz w:val="14"/>
                <w:szCs w:val="16"/>
              </w:rPr>
            </w:pPr>
          </w:p>
        </w:tc>
        <w:tc>
          <w:tcPr>
            <w:tcW w:w="968" w:type="dxa"/>
            <w:vAlign w:val="center"/>
          </w:tcPr>
          <w:p w14:paraId="6066D143" w14:textId="77777777" w:rsidR="003762CE" w:rsidRPr="003F2C96" w:rsidRDefault="003762CE" w:rsidP="00C14F11">
            <w:pPr>
              <w:rPr>
                <w:rFonts w:ascii="Helvetica Neue" w:hAnsi="Helvetica Neue"/>
                <w:sz w:val="14"/>
                <w:szCs w:val="16"/>
              </w:rPr>
            </w:pPr>
          </w:p>
        </w:tc>
        <w:tc>
          <w:tcPr>
            <w:tcW w:w="268" w:type="dxa"/>
            <w:vAlign w:val="center"/>
          </w:tcPr>
          <w:p w14:paraId="6376D3F3" w14:textId="77777777" w:rsidR="003762CE" w:rsidRPr="003F2C96" w:rsidRDefault="003762CE" w:rsidP="00C14F11">
            <w:pPr>
              <w:rPr>
                <w:rFonts w:ascii="Helvetica Neue" w:hAnsi="Helvetica Neue"/>
                <w:sz w:val="14"/>
                <w:szCs w:val="16"/>
              </w:rPr>
            </w:pPr>
          </w:p>
        </w:tc>
        <w:tc>
          <w:tcPr>
            <w:tcW w:w="968" w:type="dxa"/>
            <w:vAlign w:val="center"/>
          </w:tcPr>
          <w:p w14:paraId="60ADFE99" w14:textId="77777777" w:rsidR="003762CE" w:rsidRPr="003F2C96" w:rsidRDefault="003762CE" w:rsidP="00C14F11">
            <w:pPr>
              <w:rPr>
                <w:rFonts w:ascii="Helvetica Neue" w:hAnsi="Helvetica Neue"/>
                <w:sz w:val="14"/>
                <w:szCs w:val="16"/>
              </w:rPr>
            </w:pPr>
          </w:p>
        </w:tc>
        <w:tc>
          <w:tcPr>
            <w:tcW w:w="268" w:type="dxa"/>
            <w:vAlign w:val="center"/>
          </w:tcPr>
          <w:p w14:paraId="0E0D0DF3" w14:textId="77777777" w:rsidR="003762CE" w:rsidRPr="003F2C96" w:rsidRDefault="003762CE" w:rsidP="00C14F11">
            <w:pPr>
              <w:rPr>
                <w:rFonts w:ascii="Helvetica Neue" w:hAnsi="Helvetica Neue"/>
                <w:sz w:val="14"/>
                <w:szCs w:val="16"/>
              </w:rPr>
            </w:pPr>
          </w:p>
        </w:tc>
        <w:tc>
          <w:tcPr>
            <w:tcW w:w="992" w:type="dxa"/>
            <w:vAlign w:val="center"/>
          </w:tcPr>
          <w:p w14:paraId="25DCD901" w14:textId="77777777" w:rsidR="003762CE" w:rsidRPr="003F2C96" w:rsidRDefault="003762CE" w:rsidP="00C14F11">
            <w:pPr>
              <w:rPr>
                <w:rFonts w:ascii="Helvetica Neue" w:hAnsi="Helvetica Neue"/>
                <w:sz w:val="14"/>
                <w:szCs w:val="16"/>
              </w:rPr>
            </w:pPr>
          </w:p>
        </w:tc>
        <w:tc>
          <w:tcPr>
            <w:tcW w:w="268" w:type="dxa"/>
            <w:vAlign w:val="center"/>
          </w:tcPr>
          <w:p w14:paraId="247DB7E8" w14:textId="77777777" w:rsidR="003762CE" w:rsidRPr="003F2C96" w:rsidRDefault="003762CE" w:rsidP="00C14F11">
            <w:pPr>
              <w:rPr>
                <w:rFonts w:ascii="Helvetica Neue" w:hAnsi="Helvetica Neue"/>
                <w:sz w:val="14"/>
                <w:szCs w:val="16"/>
              </w:rPr>
            </w:pPr>
          </w:p>
        </w:tc>
        <w:tc>
          <w:tcPr>
            <w:tcW w:w="996" w:type="dxa"/>
            <w:vAlign w:val="center"/>
          </w:tcPr>
          <w:p w14:paraId="06051022" w14:textId="77777777" w:rsidR="003762CE" w:rsidRPr="003F2C96" w:rsidRDefault="003762CE" w:rsidP="00C14F11">
            <w:pPr>
              <w:rPr>
                <w:rFonts w:ascii="Helvetica Neue" w:hAnsi="Helvetica Neue"/>
                <w:sz w:val="14"/>
                <w:szCs w:val="16"/>
              </w:rPr>
            </w:pPr>
          </w:p>
        </w:tc>
        <w:tc>
          <w:tcPr>
            <w:tcW w:w="236" w:type="dxa"/>
            <w:tcBorders>
              <w:right w:val="single" w:sz="18" w:space="0" w:color="BFBFBF" w:themeColor="background1" w:themeShade="BF"/>
            </w:tcBorders>
            <w:vAlign w:val="center"/>
          </w:tcPr>
          <w:p w14:paraId="0B489B75" w14:textId="77777777" w:rsidR="003762CE" w:rsidRPr="003F2C96" w:rsidRDefault="003762CE" w:rsidP="00C14F11">
            <w:pPr>
              <w:rPr>
                <w:rFonts w:ascii="Helvetica Neue" w:hAnsi="Helvetica Neue"/>
                <w:sz w:val="14"/>
                <w:szCs w:val="16"/>
              </w:rPr>
            </w:pPr>
          </w:p>
        </w:tc>
      </w:tr>
      <w:tr w:rsidR="003762CE" w:rsidRPr="003F2C96" w14:paraId="3F9061EF" w14:textId="77777777" w:rsidTr="007D34A8">
        <w:trPr>
          <w:trHeight w:hRule="exact" w:val="284"/>
        </w:trPr>
        <w:tc>
          <w:tcPr>
            <w:tcW w:w="5873" w:type="dxa"/>
            <w:gridSpan w:val="7"/>
            <w:tcBorders>
              <w:left w:val="single" w:sz="18" w:space="0" w:color="BFBFBF" w:themeColor="background1" w:themeShade="BF"/>
            </w:tcBorders>
            <w:shd w:val="clear" w:color="auto" w:fill="auto"/>
            <w:vAlign w:val="center"/>
          </w:tcPr>
          <w:p w14:paraId="0CAE58E1"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No. of CHMP &amp; FDA criteria met after ‘booster’:</w:t>
            </w:r>
          </w:p>
        </w:tc>
        <w:tc>
          <w:tcPr>
            <w:tcW w:w="253" w:type="dxa"/>
            <w:vAlign w:val="center"/>
          </w:tcPr>
          <w:p w14:paraId="179455BB" w14:textId="77777777" w:rsidR="003762CE" w:rsidRPr="003F2C96" w:rsidRDefault="003762CE" w:rsidP="00C14F11">
            <w:pPr>
              <w:rPr>
                <w:rFonts w:ascii="Helvetica Neue" w:hAnsi="Helvetica Neue"/>
                <w:sz w:val="14"/>
                <w:szCs w:val="16"/>
              </w:rPr>
            </w:pPr>
          </w:p>
        </w:tc>
        <w:tc>
          <w:tcPr>
            <w:tcW w:w="996" w:type="dxa"/>
            <w:vAlign w:val="center"/>
          </w:tcPr>
          <w:p w14:paraId="30A99DEF" w14:textId="77777777" w:rsidR="003762CE" w:rsidRPr="003F2C96" w:rsidRDefault="003762CE" w:rsidP="00C14F11">
            <w:pPr>
              <w:rPr>
                <w:rFonts w:ascii="Helvetica Neue" w:hAnsi="Helvetica Neue"/>
                <w:sz w:val="14"/>
                <w:szCs w:val="16"/>
              </w:rPr>
            </w:pPr>
          </w:p>
        </w:tc>
        <w:tc>
          <w:tcPr>
            <w:tcW w:w="268" w:type="dxa"/>
            <w:vAlign w:val="center"/>
          </w:tcPr>
          <w:p w14:paraId="761C99BC" w14:textId="77777777" w:rsidR="003762CE" w:rsidRPr="003F2C96" w:rsidRDefault="003762CE" w:rsidP="00C14F11">
            <w:pPr>
              <w:rPr>
                <w:rFonts w:ascii="Helvetica Neue" w:hAnsi="Helvetica Neue"/>
                <w:sz w:val="14"/>
                <w:szCs w:val="16"/>
              </w:rPr>
            </w:pPr>
          </w:p>
        </w:tc>
        <w:tc>
          <w:tcPr>
            <w:tcW w:w="968" w:type="dxa"/>
            <w:vAlign w:val="center"/>
          </w:tcPr>
          <w:p w14:paraId="4242BF2D" w14:textId="77777777" w:rsidR="003762CE" w:rsidRPr="003F2C96" w:rsidRDefault="003762CE" w:rsidP="00C14F11">
            <w:pPr>
              <w:rPr>
                <w:rFonts w:ascii="Helvetica Neue" w:hAnsi="Helvetica Neue"/>
                <w:sz w:val="14"/>
                <w:szCs w:val="16"/>
              </w:rPr>
            </w:pPr>
          </w:p>
        </w:tc>
        <w:tc>
          <w:tcPr>
            <w:tcW w:w="268" w:type="dxa"/>
            <w:vAlign w:val="center"/>
          </w:tcPr>
          <w:p w14:paraId="15AD012F" w14:textId="77777777" w:rsidR="003762CE" w:rsidRPr="003F2C96" w:rsidRDefault="003762CE" w:rsidP="00C14F11">
            <w:pPr>
              <w:rPr>
                <w:rFonts w:ascii="Helvetica Neue" w:hAnsi="Helvetica Neue"/>
                <w:sz w:val="14"/>
                <w:szCs w:val="16"/>
              </w:rPr>
            </w:pPr>
          </w:p>
        </w:tc>
        <w:tc>
          <w:tcPr>
            <w:tcW w:w="968" w:type="dxa"/>
            <w:vAlign w:val="center"/>
          </w:tcPr>
          <w:p w14:paraId="291327C4" w14:textId="77777777" w:rsidR="003762CE" w:rsidRPr="003F2C96" w:rsidRDefault="003762CE" w:rsidP="00C14F11">
            <w:pPr>
              <w:rPr>
                <w:rFonts w:ascii="Helvetica Neue" w:hAnsi="Helvetica Neue"/>
                <w:sz w:val="14"/>
                <w:szCs w:val="16"/>
              </w:rPr>
            </w:pPr>
          </w:p>
        </w:tc>
        <w:tc>
          <w:tcPr>
            <w:tcW w:w="268" w:type="dxa"/>
            <w:vAlign w:val="center"/>
          </w:tcPr>
          <w:p w14:paraId="5EE94CD0" w14:textId="77777777" w:rsidR="003762CE" w:rsidRPr="003F2C96" w:rsidRDefault="003762CE" w:rsidP="00C14F11">
            <w:pPr>
              <w:rPr>
                <w:rFonts w:ascii="Helvetica Neue" w:hAnsi="Helvetica Neue"/>
                <w:sz w:val="14"/>
                <w:szCs w:val="16"/>
              </w:rPr>
            </w:pPr>
          </w:p>
        </w:tc>
        <w:tc>
          <w:tcPr>
            <w:tcW w:w="992" w:type="dxa"/>
            <w:vAlign w:val="center"/>
          </w:tcPr>
          <w:p w14:paraId="3734B3C3" w14:textId="77777777" w:rsidR="003762CE" w:rsidRPr="003F2C96" w:rsidRDefault="003762CE" w:rsidP="00C14F11">
            <w:pPr>
              <w:rPr>
                <w:rFonts w:ascii="Helvetica Neue" w:hAnsi="Helvetica Neue"/>
                <w:sz w:val="14"/>
                <w:szCs w:val="16"/>
              </w:rPr>
            </w:pPr>
          </w:p>
        </w:tc>
        <w:tc>
          <w:tcPr>
            <w:tcW w:w="268" w:type="dxa"/>
            <w:vAlign w:val="center"/>
          </w:tcPr>
          <w:p w14:paraId="7BE0FE67" w14:textId="77777777" w:rsidR="003762CE" w:rsidRPr="003F2C96" w:rsidRDefault="003762CE" w:rsidP="00C14F11">
            <w:pPr>
              <w:rPr>
                <w:rFonts w:ascii="Helvetica Neue" w:hAnsi="Helvetica Neue"/>
                <w:sz w:val="14"/>
                <w:szCs w:val="16"/>
              </w:rPr>
            </w:pPr>
          </w:p>
        </w:tc>
        <w:tc>
          <w:tcPr>
            <w:tcW w:w="996" w:type="dxa"/>
            <w:vAlign w:val="center"/>
          </w:tcPr>
          <w:p w14:paraId="018CA8F6" w14:textId="77777777" w:rsidR="003762CE" w:rsidRPr="003F2C96" w:rsidRDefault="003762CE" w:rsidP="00C14F11">
            <w:pPr>
              <w:rPr>
                <w:rFonts w:ascii="Helvetica Neue" w:hAnsi="Helvetica Neue"/>
                <w:sz w:val="14"/>
                <w:szCs w:val="16"/>
              </w:rPr>
            </w:pPr>
          </w:p>
        </w:tc>
        <w:tc>
          <w:tcPr>
            <w:tcW w:w="236" w:type="dxa"/>
            <w:tcBorders>
              <w:right w:val="single" w:sz="18" w:space="0" w:color="BFBFBF" w:themeColor="background1" w:themeShade="BF"/>
            </w:tcBorders>
            <w:vAlign w:val="center"/>
          </w:tcPr>
          <w:p w14:paraId="0C3A9C71" w14:textId="77777777" w:rsidR="003762CE" w:rsidRPr="003F2C96" w:rsidRDefault="003762CE" w:rsidP="00C14F11">
            <w:pPr>
              <w:rPr>
                <w:rFonts w:ascii="Helvetica Neue" w:hAnsi="Helvetica Neue"/>
                <w:sz w:val="14"/>
                <w:szCs w:val="16"/>
              </w:rPr>
            </w:pPr>
          </w:p>
        </w:tc>
      </w:tr>
      <w:tr w:rsidR="003762CE" w:rsidRPr="003F2C96" w14:paraId="5F8C29C7" w14:textId="77777777" w:rsidTr="007D34A8">
        <w:trPr>
          <w:trHeight w:hRule="exact" w:val="340"/>
        </w:trPr>
        <w:tc>
          <w:tcPr>
            <w:tcW w:w="2140" w:type="dxa"/>
            <w:tcBorders>
              <w:left w:val="single" w:sz="18" w:space="0" w:color="BFBFBF" w:themeColor="background1" w:themeShade="BF"/>
            </w:tcBorders>
            <w:shd w:val="clear" w:color="auto" w:fill="auto"/>
            <w:vAlign w:val="center"/>
          </w:tcPr>
          <w:p w14:paraId="2109ECB9"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Day 182</w:t>
            </w:r>
          </w:p>
        </w:tc>
        <w:tc>
          <w:tcPr>
            <w:tcW w:w="269" w:type="dxa"/>
            <w:vAlign w:val="center"/>
          </w:tcPr>
          <w:p w14:paraId="14CB3DBE" w14:textId="77777777" w:rsidR="003762CE" w:rsidRPr="003F2C96" w:rsidRDefault="003762CE" w:rsidP="00C14F11">
            <w:pPr>
              <w:rPr>
                <w:rFonts w:ascii="Helvetica Neue" w:hAnsi="Helvetica Neue"/>
                <w:sz w:val="14"/>
                <w:szCs w:val="16"/>
              </w:rPr>
            </w:pPr>
          </w:p>
        </w:tc>
        <w:tc>
          <w:tcPr>
            <w:tcW w:w="968" w:type="dxa"/>
            <w:vAlign w:val="center"/>
          </w:tcPr>
          <w:p w14:paraId="540C4EE8"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773BEC8D" w14:textId="77777777" w:rsidR="003762CE" w:rsidRPr="003F2C96" w:rsidRDefault="003762CE" w:rsidP="00C14F11">
            <w:pPr>
              <w:rPr>
                <w:rFonts w:ascii="Helvetica Neue" w:hAnsi="Helvetica Neue"/>
                <w:sz w:val="14"/>
                <w:szCs w:val="16"/>
              </w:rPr>
            </w:pPr>
          </w:p>
        </w:tc>
        <w:tc>
          <w:tcPr>
            <w:tcW w:w="996" w:type="dxa"/>
            <w:vAlign w:val="center"/>
          </w:tcPr>
          <w:p w14:paraId="50EEC7FF"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737B5554" w14:textId="77777777" w:rsidR="003762CE" w:rsidRPr="003F2C96" w:rsidRDefault="003762CE" w:rsidP="00C14F11">
            <w:pPr>
              <w:rPr>
                <w:rFonts w:ascii="Helvetica Neue" w:hAnsi="Helvetica Neue"/>
                <w:sz w:val="14"/>
                <w:szCs w:val="16"/>
              </w:rPr>
            </w:pPr>
          </w:p>
        </w:tc>
        <w:tc>
          <w:tcPr>
            <w:tcW w:w="996" w:type="dxa"/>
            <w:vAlign w:val="center"/>
          </w:tcPr>
          <w:p w14:paraId="5D857398"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53" w:type="dxa"/>
            <w:vAlign w:val="center"/>
          </w:tcPr>
          <w:p w14:paraId="63B086A0" w14:textId="77777777" w:rsidR="003762CE" w:rsidRPr="003F2C96" w:rsidRDefault="003762CE" w:rsidP="00C14F11">
            <w:pPr>
              <w:rPr>
                <w:rFonts w:ascii="Helvetica Neue" w:hAnsi="Helvetica Neue"/>
                <w:sz w:val="14"/>
                <w:szCs w:val="16"/>
              </w:rPr>
            </w:pPr>
          </w:p>
        </w:tc>
        <w:tc>
          <w:tcPr>
            <w:tcW w:w="996" w:type="dxa"/>
            <w:vAlign w:val="center"/>
          </w:tcPr>
          <w:p w14:paraId="0629A45C" w14:textId="40EB023D" w:rsidR="003762CE" w:rsidRPr="003F2C96" w:rsidRDefault="0065382C" w:rsidP="00C14F11">
            <w:pPr>
              <w:rPr>
                <w:rFonts w:ascii="Helvetica Neue" w:hAnsi="Helvetica Neue"/>
                <w:sz w:val="14"/>
                <w:szCs w:val="16"/>
              </w:rPr>
            </w:pPr>
            <w:r w:rsidRPr="003F2C96">
              <w:rPr>
                <w:rFonts w:ascii="Helvetica Neue" w:hAnsi="Helvetica Neue"/>
                <w:sz w:val="14"/>
                <w:szCs w:val="16"/>
              </w:rPr>
              <w:t>3</w:t>
            </w:r>
            <w:r>
              <w:rPr>
                <w:rFonts w:ascii="Gill Sans MT" w:hAnsi="Gill Sans MT"/>
                <w:sz w:val="14"/>
                <w:szCs w:val="16"/>
                <w:vertAlign w:val="superscript"/>
              </w:rPr>
              <w:t>a,b,d</w:t>
            </w:r>
          </w:p>
        </w:tc>
        <w:tc>
          <w:tcPr>
            <w:tcW w:w="268" w:type="dxa"/>
            <w:vAlign w:val="center"/>
          </w:tcPr>
          <w:p w14:paraId="0693170C" w14:textId="77777777" w:rsidR="003762CE" w:rsidRPr="003F2C96" w:rsidRDefault="003762CE" w:rsidP="00C14F11">
            <w:pPr>
              <w:rPr>
                <w:rFonts w:ascii="Helvetica Neue" w:hAnsi="Helvetica Neue"/>
                <w:sz w:val="14"/>
                <w:szCs w:val="16"/>
              </w:rPr>
            </w:pPr>
          </w:p>
        </w:tc>
        <w:tc>
          <w:tcPr>
            <w:tcW w:w="968" w:type="dxa"/>
            <w:vAlign w:val="center"/>
          </w:tcPr>
          <w:p w14:paraId="53E7CE9F"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7EEE8A7E" w14:textId="77777777" w:rsidR="003762CE" w:rsidRPr="003F2C96" w:rsidRDefault="003762CE" w:rsidP="00C14F11">
            <w:pPr>
              <w:rPr>
                <w:rFonts w:ascii="Helvetica Neue" w:hAnsi="Helvetica Neue"/>
                <w:sz w:val="14"/>
                <w:szCs w:val="16"/>
              </w:rPr>
            </w:pPr>
          </w:p>
        </w:tc>
        <w:tc>
          <w:tcPr>
            <w:tcW w:w="968" w:type="dxa"/>
            <w:vAlign w:val="center"/>
          </w:tcPr>
          <w:p w14:paraId="2043F0B9"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6976A0E0" w14:textId="77777777" w:rsidR="003762CE" w:rsidRPr="003F2C96" w:rsidRDefault="003762CE" w:rsidP="00C14F11">
            <w:pPr>
              <w:rPr>
                <w:rFonts w:ascii="Helvetica Neue" w:hAnsi="Helvetica Neue"/>
                <w:sz w:val="14"/>
                <w:szCs w:val="16"/>
              </w:rPr>
            </w:pPr>
          </w:p>
        </w:tc>
        <w:tc>
          <w:tcPr>
            <w:tcW w:w="992" w:type="dxa"/>
            <w:vAlign w:val="center"/>
          </w:tcPr>
          <w:p w14:paraId="0706B002"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269AEF28" w14:textId="77777777" w:rsidR="003762CE" w:rsidRPr="003F2C96" w:rsidRDefault="003762CE" w:rsidP="00C14F11">
            <w:pPr>
              <w:rPr>
                <w:rFonts w:ascii="Helvetica Neue" w:hAnsi="Helvetica Neue"/>
                <w:sz w:val="14"/>
                <w:szCs w:val="16"/>
              </w:rPr>
            </w:pPr>
          </w:p>
        </w:tc>
        <w:tc>
          <w:tcPr>
            <w:tcW w:w="996" w:type="dxa"/>
            <w:vAlign w:val="center"/>
          </w:tcPr>
          <w:p w14:paraId="20D58E60" w14:textId="13BEDFFA" w:rsidR="003762CE" w:rsidRPr="003F2C96" w:rsidRDefault="007D34A8" w:rsidP="00C14F11">
            <w:pPr>
              <w:rPr>
                <w:rFonts w:ascii="Helvetica Neue" w:hAnsi="Helvetica Neue"/>
                <w:sz w:val="14"/>
                <w:szCs w:val="16"/>
              </w:rPr>
            </w:pPr>
            <w:r w:rsidRPr="003F2C96">
              <w:rPr>
                <w:rFonts w:ascii="Helvetica Neue" w:hAnsi="Helvetica Neue"/>
                <w:sz w:val="14"/>
                <w:szCs w:val="16"/>
              </w:rPr>
              <w:t>3</w:t>
            </w:r>
            <w:r>
              <w:rPr>
                <w:rFonts w:ascii="Gill Sans MT" w:hAnsi="Gill Sans MT"/>
                <w:sz w:val="14"/>
                <w:szCs w:val="16"/>
                <w:vertAlign w:val="superscript"/>
              </w:rPr>
              <w:t>a,b,d</w:t>
            </w:r>
          </w:p>
        </w:tc>
        <w:tc>
          <w:tcPr>
            <w:tcW w:w="236" w:type="dxa"/>
            <w:tcBorders>
              <w:right w:val="single" w:sz="18" w:space="0" w:color="BFBFBF" w:themeColor="background1" w:themeShade="BF"/>
            </w:tcBorders>
            <w:vAlign w:val="center"/>
          </w:tcPr>
          <w:p w14:paraId="3BC3BF3C" w14:textId="77777777" w:rsidR="003762CE" w:rsidRPr="003F2C96" w:rsidRDefault="003762CE" w:rsidP="00C14F11">
            <w:pPr>
              <w:rPr>
                <w:rFonts w:ascii="Helvetica Neue" w:hAnsi="Helvetica Neue"/>
                <w:sz w:val="14"/>
                <w:szCs w:val="16"/>
              </w:rPr>
            </w:pPr>
          </w:p>
        </w:tc>
      </w:tr>
      <w:tr w:rsidR="003762CE" w:rsidRPr="003F2C96" w14:paraId="492D20A6" w14:textId="77777777" w:rsidTr="007D34A8">
        <w:trPr>
          <w:trHeight w:hRule="exact" w:val="340"/>
        </w:trPr>
        <w:tc>
          <w:tcPr>
            <w:tcW w:w="2140" w:type="dxa"/>
            <w:tcBorders>
              <w:left w:val="single" w:sz="18" w:space="0" w:color="BFBFBF" w:themeColor="background1" w:themeShade="BF"/>
            </w:tcBorders>
            <w:shd w:val="clear" w:color="auto" w:fill="auto"/>
            <w:vAlign w:val="center"/>
          </w:tcPr>
          <w:p w14:paraId="1F2B8DFD"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Day 274</w:t>
            </w:r>
          </w:p>
        </w:tc>
        <w:tc>
          <w:tcPr>
            <w:tcW w:w="269" w:type="dxa"/>
            <w:vAlign w:val="center"/>
          </w:tcPr>
          <w:p w14:paraId="64F2DC74" w14:textId="77777777" w:rsidR="003762CE" w:rsidRPr="003F2C96" w:rsidRDefault="003762CE" w:rsidP="00C14F11">
            <w:pPr>
              <w:rPr>
                <w:rFonts w:ascii="Helvetica Neue" w:hAnsi="Helvetica Neue"/>
                <w:sz w:val="14"/>
                <w:szCs w:val="16"/>
              </w:rPr>
            </w:pPr>
          </w:p>
        </w:tc>
        <w:tc>
          <w:tcPr>
            <w:tcW w:w="968" w:type="dxa"/>
            <w:vAlign w:val="center"/>
          </w:tcPr>
          <w:p w14:paraId="54003B29"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27EA78C0" w14:textId="77777777" w:rsidR="003762CE" w:rsidRPr="003F2C96" w:rsidRDefault="003762CE" w:rsidP="00C14F11">
            <w:pPr>
              <w:rPr>
                <w:rFonts w:ascii="Helvetica Neue" w:hAnsi="Helvetica Neue"/>
                <w:sz w:val="14"/>
                <w:szCs w:val="16"/>
              </w:rPr>
            </w:pPr>
          </w:p>
        </w:tc>
        <w:tc>
          <w:tcPr>
            <w:tcW w:w="996" w:type="dxa"/>
            <w:vAlign w:val="center"/>
          </w:tcPr>
          <w:p w14:paraId="692723F5"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1D9B4F6A" w14:textId="77777777" w:rsidR="003762CE" w:rsidRPr="003F2C96" w:rsidRDefault="003762CE" w:rsidP="00C14F11">
            <w:pPr>
              <w:rPr>
                <w:rFonts w:ascii="Helvetica Neue" w:hAnsi="Helvetica Neue"/>
                <w:sz w:val="14"/>
                <w:szCs w:val="16"/>
              </w:rPr>
            </w:pPr>
          </w:p>
        </w:tc>
        <w:tc>
          <w:tcPr>
            <w:tcW w:w="996" w:type="dxa"/>
            <w:vAlign w:val="center"/>
          </w:tcPr>
          <w:p w14:paraId="6A424E14"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53" w:type="dxa"/>
            <w:vAlign w:val="center"/>
          </w:tcPr>
          <w:p w14:paraId="0CBA346E" w14:textId="77777777" w:rsidR="003762CE" w:rsidRPr="003F2C96" w:rsidRDefault="003762CE" w:rsidP="00C14F11">
            <w:pPr>
              <w:rPr>
                <w:rFonts w:ascii="Helvetica Neue" w:hAnsi="Helvetica Neue"/>
                <w:sz w:val="14"/>
                <w:szCs w:val="16"/>
              </w:rPr>
            </w:pPr>
          </w:p>
        </w:tc>
        <w:tc>
          <w:tcPr>
            <w:tcW w:w="996" w:type="dxa"/>
            <w:vAlign w:val="center"/>
          </w:tcPr>
          <w:p w14:paraId="5E7A074C" w14:textId="68E8536F" w:rsidR="003762CE" w:rsidRPr="003F2C96" w:rsidRDefault="007D34A8" w:rsidP="00C14F11">
            <w:pPr>
              <w:rPr>
                <w:rFonts w:ascii="Helvetica Neue" w:hAnsi="Helvetica Neue"/>
                <w:sz w:val="14"/>
                <w:szCs w:val="16"/>
              </w:rPr>
            </w:pPr>
            <w:r>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0A76D650" w14:textId="77777777" w:rsidR="003762CE" w:rsidRPr="003F2C96" w:rsidRDefault="003762CE" w:rsidP="00C14F11">
            <w:pPr>
              <w:rPr>
                <w:rFonts w:ascii="Helvetica Neue" w:hAnsi="Helvetica Neue"/>
                <w:sz w:val="14"/>
                <w:szCs w:val="16"/>
              </w:rPr>
            </w:pPr>
          </w:p>
        </w:tc>
        <w:tc>
          <w:tcPr>
            <w:tcW w:w="968" w:type="dxa"/>
            <w:vAlign w:val="center"/>
          </w:tcPr>
          <w:p w14:paraId="0C087D87"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3CC45BF1" w14:textId="77777777" w:rsidR="003762CE" w:rsidRPr="003F2C96" w:rsidRDefault="003762CE" w:rsidP="00C14F11">
            <w:pPr>
              <w:rPr>
                <w:rFonts w:ascii="Helvetica Neue" w:hAnsi="Helvetica Neue"/>
                <w:sz w:val="14"/>
                <w:szCs w:val="16"/>
              </w:rPr>
            </w:pPr>
          </w:p>
        </w:tc>
        <w:tc>
          <w:tcPr>
            <w:tcW w:w="968" w:type="dxa"/>
            <w:vAlign w:val="center"/>
          </w:tcPr>
          <w:p w14:paraId="5407F35B"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500FDCD9" w14:textId="77777777" w:rsidR="003762CE" w:rsidRPr="003F2C96" w:rsidRDefault="003762CE" w:rsidP="00C14F11">
            <w:pPr>
              <w:rPr>
                <w:rFonts w:ascii="Helvetica Neue" w:hAnsi="Helvetica Neue"/>
                <w:sz w:val="14"/>
                <w:szCs w:val="16"/>
              </w:rPr>
            </w:pPr>
          </w:p>
        </w:tc>
        <w:tc>
          <w:tcPr>
            <w:tcW w:w="992" w:type="dxa"/>
            <w:vAlign w:val="center"/>
          </w:tcPr>
          <w:p w14:paraId="0B98552A"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6E07E80C" w14:textId="77777777" w:rsidR="003762CE" w:rsidRPr="003F2C96" w:rsidRDefault="003762CE" w:rsidP="00C14F11">
            <w:pPr>
              <w:rPr>
                <w:rFonts w:ascii="Helvetica Neue" w:hAnsi="Helvetica Neue"/>
                <w:sz w:val="14"/>
                <w:szCs w:val="16"/>
              </w:rPr>
            </w:pPr>
          </w:p>
        </w:tc>
        <w:tc>
          <w:tcPr>
            <w:tcW w:w="996" w:type="dxa"/>
            <w:vAlign w:val="center"/>
          </w:tcPr>
          <w:p w14:paraId="405E129D"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3</w:t>
            </w:r>
            <w:r>
              <w:rPr>
                <w:rFonts w:ascii="Gill Sans MT" w:hAnsi="Gill Sans MT"/>
                <w:sz w:val="14"/>
                <w:szCs w:val="16"/>
                <w:vertAlign w:val="superscript"/>
              </w:rPr>
              <w:t>a,b,d</w:t>
            </w:r>
          </w:p>
        </w:tc>
        <w:tc>
          <w:tcPr>
            <w:tcW w:w="236" w:type="dxa"/>
            <w:tcBorders>
              <w:right w:val="single" w:sz="18" w:space="0" w:color="BFBFBF" w:themeColor="background1" w:themeShade="BF"/>
            </w:tcBorders>
            <w:vAlign w:val="center"/>
          </w:tcPr>
          <w:p w14:paraId="73FCED6B" w14:textId="77777777" w:rsidR="003762CE" w:rsidRPr="003F2C96" w:rsidRDefault="003762CE" w:rsidP="00C14F11">
            <w:pPr>
              <w:rPr>
                <w:rFonts w:ascii="Helvetica Neue" w:hAnsi="Helvetica Neue"/>
                <w:sz w:val="14"/>
                <w:szCs w:val="16"/>
              </w:rPr>
            </w:pPr>
          </w:p>
        </w:tc>
      </w:tr>
      <w:tr w:rsidR="003762CE" w:rsidRPr="003F2C96" w14:paraId="6287960B" w14:textId="77777777" w:rsidTr="007D34A8">
        <w:trPr>
          <w:trHeight w:hRule="exact" w:val="113"/>
        </w:trPr>
        <w:tc>
          <w:tcPr>
            <w:tcW w:w="2140" w:type="dxa"/>
            <w:tcBorders>
              <w:left w:val="single" w:sz="18" w:space="0" w:color="BFBFBF" w:themeColor="background1" w:themeShade="BF"/>
            </w:tcBorders>
            <w:shd w:val="clear" w:color="auto" w:fill="auto"/>
            <w:vAlign w:val="center"/>
          </w:tcPr>
          <w:p w14:paraId="634A6708" w14:textId="77777777" w:rsidR="003762CE" w:rsidRPr="003F2C96" w:rsidRDefault="003762CE" w:rsidP="00C14F11">
            <w:pPr>
              <w:rPr>
                <w:rFonts w:ascii="Helvetica Neue" w:hAnsi="Helvetica Neue"/>
                <w:i/>
                <w:sz w:val="14"/>
                <w:szCs w:val="16"/>
              </w:rPr>
            </w:pPr>
          </w:p>
        </w:tc>
        <w:tc>
          <w:tcPr>
            <w:tcW w:w="269" w:type="dxa"/>
            <w:vAlign w:val="center"/>
          </w:tcPr>
          <w:p w14:paraId="385F78DF" w14:textId="77777777" w:rsidR="003762CE" w:rsidRPr="003F2C96" w:rsidRDefault="003762CE" w:rsidP="00C14F11">
            <w:pPr>
              <w:rPr>
                <w:rFonts w:ascii="Helvetica Neue" w:hAnsi="Helvetica Neue"/>
                <w:sz w:val="14"/>
                <w:szCs w:val="16"/>
              </w:rPr>
            </w:pPr>
          </w:p>
        </w:tc>
        <w:tc>
          <w:tcPr>
            <w:tcW w:w="968" w:type="dxa"/>
            <w:vAlign w:val="center"/>
          </w:tcPr>
          <w:p w14:paraId="41ACCA1E" w14:textId="77777777" w:rsidR="003762CE" w:rsidRPr="003F2C96" w:rsidRDefault="003762CE" w:rsidP="00C14F11">
            <w:pPr>
              <w:rPr>
                <w:rFonts w:ascii="Helvetica Neue" w:hAnsi="Helvetica Neue"/>
                <w:sz w:val="14"/>
                <w:szCs w:val="16"/>
              </w:rPr>
            </w:pPr>
          </w:p>
        </w:tc>
        <w:tc>
          <w:tcPr>
            <w:tcW w:w="236" w:type="dxa"/>
            <w:vAlign w:val="center"/>
          </w:tcPr>
          <w:p w14:paraId="1CD2C933" w14:textId="77777777" w:rsidR="003762CE" w:rsidRPr="003F2C96" w:rsidRDefault="003762CE" w:rsidP="00C14F11">
            <w:pPr>
              <w:rPr>
                <w:rFonts w:ascii="Helvetica Neue" w:hAnsi="Helvetica Neue"/>
                <w:sz w:val="14"/>
                <w:szCs w:val="16"/>
              </w:rPr>
            </w:pPr>
          </w:p>
        </w:tc>
        <w:tc>
          <w:tcPr>
            <w:tcW w:w="996" w:type="dxa"/>
            <w:vAlign w:val="center"/>
          </w:tcPr>
          <w:p w14:paraId="5D7D7D5F" w14:textId="77777777" w:rsidR="003762CE" w:rsidRPr="003F2C96" w:rsidRDefault="003762CE" w:rsidP="00C14F11">
            <w:pPr>
              <w:rPr>
                <w:rFonts w:ascii="Helvetica Neue" w:hAnsi="Helvetica Neue"/>
                <w:sz w:val="14"/>
                <w:szCs w:val="16"/>
              </w:rPr>
            </w:pPr>
          </w:p>
        </w:tc>
        <w:tc>
          <w:tcPr>
            <w:tcW w:w="268" w:type="dxa"/>
            <w:vAlign w:val="center"/>
          </w:tcPr>
          <w:p w14:paraId="323F892B" w14:textId="77777777" w:rsidR="003762CE" w:rsidRPr="003F2C96" w:rsidRDefault="003762CE" w:rsidP="00C14F11">
            <w:pPr>
              <w:rPr>
                <w:rFonts w:ascii="Helvetica Neue" w:hAnsi="Helvetica Neue"/>
                <w:sz w:val="14"/>
                <w:szCs w:val="16"/>
              </w:rPr>
            </w:pPr>
          </w:p>
        </w:tc>
        <w:tc>
          <w:tcPr>
            <w:tcW w:w="996" w:type="dxa"/>
            <w:vAlign w:val="center"/>
          </w:tcPr>
          <w:p w14:paraId="4A7E006D" w14:textId="77777777" w:rsidR="003762CE" w:rsidRPr="003F2C96" w:rsidRDefault="003762CE" w:rsidP="00C14F11">
            <w:pPr>
              <w:rPr>
                <w:rFonts w:ascii="Helvetica Neue" w:hAnsi="Helvetica Neue"/>
                <w:sz w:val="14"/>
                <w:szCs w:val="16"/>
              </w:rPr>
            </w:pPr>
          </w:p>
        </w:tc>
        <w:tc>
          <w:tcPr>
            <w:tcW w:w="253" w:type="dxa"/>
            <w:vAlign w:val="center"/>
          </w:tcPr>
          <w:p w14:paraId="5EE32C37" w14:textId="77777777" w:rsidR="003762CE" w:rsidRPr="003F2C96" w:rsidRDefault="003762CE" w:rsidP="00C14F11">
            <w:pPr>
              <w:rPr>
                <w:rFonts w:ascii="Helvetica Neue" w:hAnsi="Helvetica Neue"/>
                <w:sz w:val="14"/>
                <w:szCs w:val="16"/>
              </w:rPr>
            </w:pPr>
          </w:p>
        </w:tc>
        <w:tc>
          <w:tcPr>
            <w:tcW w:w="996" w:type="dxa"/>
            <w:vAlign w:val="center"/>
          </w:tcPr>
          <w:p w14:paraId="4C2412EC" w14:textId="77777777" w:rsidR="003762CE" w:rsidRPr="003F2C96" w:rsidRDefault="003762CE" w:rsidP="00C14F11">
            <w:pPr>
              <w:rPr>
                <w:rFonts w:ascii="Helvetica Neue" w:hAnsi="Helvetica Neue"/>
                <w:sz w:val="14"/>
                <w:szCs w:val="16"/>
              </w:rPr>
            </w:pPr>
          </w:p>
        </w:tc>
        <w:tc>
          <w:tcPr>
            <w:tcW w:w="268" w:type="dxa"/>
            <w:vAlign w:val="center"/>
          </w:tcPr>
          <w:p w14:paraId="1EF6B284" w14:textId="77777777" w:rsidR="003762CE" w:rsidRPr="003F2C96" w:rsidRDefault="003762CE" w:rsidP="00C14F11">
            <w:pPr>
              <w:rPr>
                <w:rFonts w:ascii="Helvetica Neue" w:hAnsi="Helvetica Neue"/>
                <w:sz w:val="14"/>
                <w:szCs w:val="16"/>
              </w:rPr>
            </w:pPr>
          </w:p>
        </w:tc>
        <w:tc>
          <w:tcPr>
            <w:tcW w:w="968" w:type="dxa"/>
            <w:vAlign w:val="center"/>
          </w:tcPr>
          <w:p w14:paraId="792B3011" w14:textId="77777777" w:rsidR="003762CE" w:rsidRPr="003F2C96" w:rsidRDefault="003762CE" w:rsidP="00C14F11">
            <w:pPr>
              <w:rPr>
                <w:rFonts w:ascii="Helvetica Neue" w:hAnsi="Helvetica Neue"/>
                <w:sz w:val="14"/>
                <w:szCs w:val="16"/>
              </w:rPr>
            </w:pPr>
          </w:p>
        </w:tc>
        <w:tc>
          <w:tcPr>
            <w:tcW w:w="268" w:type="dxa"/>
            <w:vAlign w:val="center"/>
          </w:tcPr>
          <w:p w14:paraId="08DFEC46" w14:textId="77777777" w:rsidR="003762CE" w:rsidRPr="003F2C96" w:rsidRDefault="003762CE" w:rsidP="00C14F11">
            <w:pPr>
              <w:rPr>
                <w:rFonts w:ascii="Helvetica Neue" w:hAnsi="Helvetica Neue"/>
                <w:sz w:val="14"/>
                <w:szCs w:val="16"/>
              </w:rPr>
            </w:pPr>
          </w:p>
        </w:tc>
        <w:tc>
          <w:tcPr>
            <w:tcW w:w="968" w:type="dxa"/>
            <w:vAlign w:val="center"/>
          </w:tcPr>
          <w:p w14:paraId="1177E2B8" w14:textId="77777777" w:rsidR="003762CE" w:rsidRPr="003F2C96" w:rsidRDefault="003762CE" w:rsidP="00C14F11">
            <w:pPr>
              <w:rPr>
                <w:rFonts w:ascii="Helvetica Neue" w:hAnsi="Helvetica Neue"/>
                <w:sz w:val="14"/>
                <w:szCs w:val="16"/>
              </w:rPr>
            </w:pPr>
          </w:p>
        </w:tc>
        <w:tc>
          <w:tcPr>
            <w:tcW w:w="268" w:type="dxa"/>
            <w:vAlign w:val="center"/>
          </w:tcPr>
          <w:p w14:paraId="3F41638B" w14:textId="77777777" w:rsidR="003762CE" w:rsidRPr="003F2C96" w:rsidRDefault="003762CE" w:rsidP="00C14F11">
            <w:pPr>
              <w:rPr>
                <w:rFonts w:ascii="Helvetica Neue" w:hAnsi="Helvetica Neue"/>
                <w:sz w:val="14"/>
                <w:szCs w:val="16"/>
              </w:rPr>
            </w:pPr>
          </w:p>
        </w:tc>
        <w:tc>
          <w:tcPr>
            <w:tcW w:w="992" w:type="dxa"/>
            <w:vAlign w:val="center"/>
          </w:tcPr>
          <w:p w14:paraId="4A9495E6" w14:textId="77777777" w:rsidR="003762CE" w:rsidRPr="003F2C96" w:rsidRDefault="003762CE" w:rsidP="00C14F11">
            <w:pPr>
              <w:rPr>
                <w:rFonts w:ascii="Helvetica Neue" w:hAnsi="Helvetica Neue"/>
                <w:sz w:val="14"/>
                <w:szCs w:val="16"/>
              </w:rPr>
            </w:pPr>
          </w:p>
        </w:tc>
        <w:tc>
          <w:tcPr>
            <w:tcW w:w="268" w:type="dxa"/>
            <w:vAlign w:val="center"/>
          </w:tcPr>
          <w:p w14:paraId="4147808E" w14:textId="77777777" w:rsidR="003762CE" w:rsidRPr="003F2C96" w:rsidRDefault="003762CE" w:rsidP="00C14F11">
            <w:pPr>
              <w:rPr>
                <w:rFonts w:ascii="Helvetica Neue" w:hAnsi="Helvetica Neue"/>
                <w:sz w:val="14"/>
                <w:szCs w:val="16"/>
              </w:rPr>
            </w:pPr>
          </w:p>
        </w:tc>
        <w:tc>
          <w:tcPr>
            <w:tcW w:w="996" w:type="dxa"/>
            <w:vAlign w:val="center"/>
          </w:tcPr>
          <w:p w14:paraId="6F1BA5EB" w14:textId="77777777" w:rsidR="003762CE" w:rsidRPr="003F2C96" w:rsidRDefault="003762CE" w:rsidP="00C14F11">
            <w:pPr>
              <w:rPr>
                <w:rFonts w:ascii="Helvetica Neue" w:hAnsi="Helvetica Neue"/>
                <w:sz w:val="14"/>
                <w:szCs w:val="16"/>
              </w:rPr>
            </w:pPr>
          </w:p>
        </w:tc>
        <w:tc>
          <w:tcPr>
            <w:tcW w:w="236" w:type="dxa"/>
            <w:tcBorders>
              <w:right w:val="single" w:sz="18" w:space="0" w:color="BFBFBF" w:themeColor="background1" w:themeShade="BF"/>
            </w:tcBorders>
            <w:vAlign w:val="center"/>
          </w:tcPr>
          <w:p w14:paraId="12B91C83" w14:textId="77777777" w:rsidR="003762CE" w:rsidRPr="003F2C96" w:rsidRDefault="003762CE" w:rsidP="00C14F11">
            <w:pPr>
              <w:rPr>
                <w:rFonts w:ascii="Helvetica Neue" w:hAnsi="Helvetica Neue"/>
                <w:sz w:val="14"/>
                <w:szCs w:val="16"/>
              </w:rPr>
            </w:pPr>
          </w:p>
        </w:tc>
      </w:tr>
      <w:tr w:rsidR="003762CE" w:rsidRPr="003F2C96" w14:paraId="2A16C7BB" w14:textId="77777777" w:rsidTr="007D34A8">
        <w:trPr>
          <w:trHeight w:hRule="exact" w:val="284"/>
        </w:trPr>
        <w:tc>
          <w:tcPr>
            <w:tcW w:w="2140" w:type="dxa"/>
            <w:tcBorders>
              <w:left w:val="single" w:sz="18" w:space="0" w:color="BFBFBF" w:themeColor="background1" w:themeShade="BF"/>
            </w:tcBorders>
            <w:shd w:val="clear" w:color="auto" w:fill="auto"/>
            <w:vAlign w:val="center"/>
          </w:tcPr>
          <w:p w14:paraId="069416A4" w14:textId="77777777" w:rsidR="003762CE" w:rsidRPr="003F2C96" w:rsidRDefault="003762CE" w:rsidP="00C14F11">
            <w:pPr>
              <w:rPr>
                <w:rFonts w:ascii="Helvetica Neue" w:hAnsi="Helvetica Neue"/>
                <w:i/>
                <w:sz w:val="14"/>
                <w:szCs w:val="16"/>
              </w:rPr>
            </w:pPr>
            <w:r w:rsidRPr="003F2C96">
              <w:rPr>
                <w:rFonts w:ascii="Helvetica Neue" w:hAnsi="Helvetica Neue"/>
                <w:i/>
                <w:sz w:val="14"/>
                <w:szCs w:val="16"/>
              </w:rPr>
              <w:t>Age: ≥60 years</w:t>
            </w:r>
          </w:p>
        </w:tc>
        <w:tc>
          <w:tcPr>
            <w:tcW w:w="269" w:type="dxa"/>
            <w:vAlign w:val="center"/>
          </w:tcPr>
          <w:p w14:paraId="7A35419B" w14:textId="77777777" w:rsidR="003762CE" w:rsidRPr="003F2C96" w:rsidRDefault="003762CE" w:rsidP="00C14F11">
            <w:pPr>
              <w:rPr>
                <w:rFonts w:ascii="Helvetica Neue" w:hAnsi="Helvetica Neue"/>
                <w:sz w:val="14"/>
                <w:szCs w:val="16"/>
              </w:rPr>
            </w:pPr>
          </w:p>
        </w:tc>
        <w:tc>
          <w:tcPr>
            <w:tcW w:w="968" w:type="dxa"/>
            <w:vAlign w:val="center"/>
          </w:tcPr>
          <w:p w14:paraId="6822C1B4" w14:textId="77777777" w:rsidR="003762CE" w:rsidRPr="003F2C96" w:rsidRDefault="003762CE" w:rsidP="00C14F11">
            <w:pPr>
              <w:rPr>
                <w:rFonts w:ascii="Helvetica Neue" w:hAnsi="Helvetica Neue"/>
                <w:sz w:val="14"/>
                <w:szCs w:val="16"/>
              </w:rPr>
            </w:pPr>
          </w:p>
        </w:tc>
        <w:tc>
          <w:tcPr>
            <w:tcW w:w="236" w:type="dxa"/>
            <w:vAlign w:val="center"/>
          </w:tcPr>
          <w:p w14:paraId="186E13E6" w14:textId="77777777" w:rsidR="003762CE" w:rsidRPr="003F2C96" w:rsidRDefault="003762CE" w:rsidP="00C14F11">
            <w:pPr>
              <w:rPr>
                <w:rFonts w:ascii="Helvetica Neue" w:hAnsi="Helvetica Neue"/>
                <w:sz w:val="14"/>
                <w:szCs w:val="16"/>
              </w:rPr>
            </w:pPr>
          </w:p>
        </w:tc>
        <w:tc>
          <w:tcPr>
            <w:tcW w:w="996" w:type="dxa"/>
            <w:vAlign w:val="center"/>
          </w:tcPr>
          <w:p w14:paraId="51FE1B8C" w14:textId="77777777" w:rsidR="003762CE" w:rsidRPr="003F2C96" w:rsidRDefault="003762CE" w:rsidP="00C14F11">
            <w:pPr>
              <w:rPr>
                <w:rFonts w:ascii="Helvetica Neue" w:hAnsi="Helvetica Neue"/>
                <w:sz w:val="14"/>
                <w:szCs w:val="16"/>
              </w:rPr>
            </w:pPr>
          </w:p>
        </w:tc>
        <w:tc>
          <w:tcPr>
            <w:tcW w:w="268" w:type="dxa"/>
            <w:vAlign w:val="center"/>
          </w:tcPr>
          <w:p w14:paraId="1C739E28" w14:textId="77777777" w:rsidR="003762CE" w:rsidRPr="003F2C96" w:rsidRDefault="003762CE" w:rsidP="00C14F11">
            <w:pPr>
              <w:rPr>
                <w:rFonts w:ascii="Helvetica Neue" w:hAnsi="Helvetica Neue"/>
                <w:sz w:val="14"/>
                <w:szCs w:val="16"/>
              </w:rPr>
            </w:pPr>
          </w:p>
        </w:tc>
        <w:tc>
          <w:tcPr>
            <w:tcW w:w="996" w:type="dxa"/>
            <w:vAlign w:val="center"/>
          </w:tcPr>
          <w:p w14:paraId="1A872546" w14:textId="77777777" w:rsidR="003762CE" w:rsidRPr="003F2C96" w:rsidRDefault="003762CE" w:rsidP="00C14F11">
            <w:pPr>
              <w:rPr>
                <w:rFonts w:ascii="Helvetica Neue" w:hAnsi="Helvetica Neue"/>
                <w:sz w:val="14"/>
                <w:szCs w:val="16"/>
              </w:rPr>
            </w:pPr>
          </w:p>
        </w:tc>
        <w:tc>
          <w:tcPr>
            <w:tcW w:w="253" w:type="dxa"/>
            <w:vAlign w:val="center"/>
          </w:tcPr>
          <w:p w14:paraId="4DAD9F82" w14:textId="77777777" w:rsidR="003762CE" w:rsidRPr="003F2C96" w:rsidRDefault="003762CE" w:rsidP="00C14F11">
            <w:pPr>
              <w:rPr>
                <w:rFonts w:ascii="Helvetica Neue" w:hAnsi="Helvetica Neue"/>
                <w:sz w:val="14"/>
                <w:szCs w:val="16"/>
              </w:rPr>
            </w:pPr>
          </w:p>
        </w:tc>
        <w:tc>
          <w:tcPr>
            <w:tcW w:w="996" w:type="dxa"/>
            <w:vAlign w:val="center"/>
          </w:tcPr>
          <w:p w14:paraId="18CD1718" w14:textId="77777777" w:rsidR="003762CE" w:rsidRPr="003F2C96" w:rsidRDefault="003762CE" w:rsidP="00C14F11">
            <w:pPr>
              <w:rPr>
                <w:rFonts w:ascii="Helvetica Neue" w:hAnsi="Helvetica Neue"/>
                <w:sz w:val="14"/>
                <w:szCs w:val="16"/>
              </w:rPr>
            </w:pPr>
          </w:p>
        </w:tc>
        <w:tc>
          <w:tcPr>
            <w:tcW w:w="268" w:type="dxa"/>
            <w:vAlign w:val="center"/>
          </w:tcPr>
          <w:p w14:paraId="0EFBB788" w14:textId="77777777" w:rsidR="003762CE" w:rsidRPr="003F2C96" w:rsidRDefault="003762CE" w:rsidP="00C14F11">
            <w:pPr>
              <w:rPr>
                <w:rFonts w:ascii="Helvetica Neue" w:hAnsi="Helvetica Neue"/>
                <w:sz w:val="14"/>
                <w:szCs w:val="16"/>
              </w:rPr>
            </w:pPr>
          </w:p>
        </w:tc>
        <w:tc>
          <w:tcPr>
            <w:tcW w:w="968" w:type="dxa"/>
            <w:vAlign w:val="center"/>
          </w:tcPr>
          <w:p w14:paraId="69BC9EA4" w14:textId="77777777" w:rsidR="003762CE" w:rsidRPr="003F2C96" w:rsidRDefault="003762CE" w:rsidP="00C14F11">
            <w:pPr>
              <w:rPr>
                <w:rFonts w:ascii="Helvetica Neue" w:hAnsi="Helvetica Neue"/>
                <w:sz w:val="14"/>
                <w:szCs w:val="16"/>
              </w:rPr>
            </w:pPr>
          </w:p>
        </w:tc>
        <w:tc>
          <w:tcPr>
            <w:tcW w:w="268" w:type="dxa"/>
            <w:vAlign w:val="center"/>
          </w:tcPr>
          <w:p w14:paraId="041EE94D" w14:textId="77777777" w:rsidR="003762CE" w:rsidRPr="003F2C96" w:rsidRDefault="003762CE" w:rsidP="00C14F11">
            <w:pPr>
              <w:rPr>
                <w:rFonts w:ascii="Helvetica Neue" w:hAnsi="Helvetica Neue"/>
                <w:sz w:val="14"/>
                <w:szCs w:val="16"/>
              </w:rPr>
            </w:pPr>
          </w:p>
        </w:tc>
        <w:tc>
          <w:tcPr>
            <w:tcW w:w="968" w:type="dxa"/>
            <w:vAlign w:val="center"/>
          </w:tcPr>
          <w:p w14:paraId="30E8DBC8" w14:textId="77777777" w:rsidR="003762CE" w:rsidRPr="003F2C96" w:rsidRDefault="003762CE" w:rsidP="00C14F11">
            <w:pPr>
              <w:rPr>
                <w:rFonts w:ascii="Helvetica Neue" w:hAnsi="Helvetica Neue"/>
                <w:sz w:val="14"/>
                <w:szCs w:val="16"/>
              </w:rPr>
            </w:pPr>
          </w:p>
        </w:tc>
        <w:tc>
          <w:tcPr>
            <w:tcW w:w="268" w:type="dxa"/>
            <w:vAlign w:val="center"/>
          </w:tcPr>
          <w:p w14:paraId="704452F5" w14:textId="77777777" w:rsidR="003762CE" w:rsidRPr="003F2C96" w:rsidRDefault="003762CE" w:rsidP="00C14F11">
            <w:pPr>
              <w:rPr>
                <w:rFonts w:ascii="Helvetica Neue" w:hAnsi="Helvetica Neue"/>
                <w:sz w:val="14"/>
                <w:szCs w:val="16"/>
              </w:rPr>
            </w:pPr>
          </w:p>
        </w:tc>
        <w:tc>
          <w:tcPr>
            <w:tcW w:w="992" w:type="dxa"/>
            <w:vAlign w:val="center"/>
          </w:tcPr>
          <w:p w14:paraId="082F6FE7" w14:textId="77777777" w:rsidR="003762CE" w:rsidRPr="003F2C96" w:rsidRDefault="003762CE" w:rsidP="00C14F11">
            <w:pPr>
              <w:rPr>
                <w:rFonts w:ascii="Helvetica Neue" w:hAnsi="Helvetica Neue"/>
                <w:sz w:val="14"/>
                <w:szCs w:val="16"/>
              </w:rPr>
            </w:pPr>
          </w:p>
        </w:tc>
        <w:tc>
          <w:tcPr>
            <w:tcW w:w="268" w:type="dxa"/>
            <w:vAlign w:val="center"/>
          </w:tcPr>
          <w:p w14:paraId="1EE49DCD" w14:textId="77777777" w:rsidR="003762CE" w:rsidRPr="003F2C96" w:rsidRDefault="003762CE" w:rsidP="00C14F11">
            <w:pPr>
              <w:rPr>
                <w:rFonts w:ascii="Helvetica Neue" w:hAnsi="Helvetica Neue"/>
                <w:sz w:val="14"/>
                <w:szCs w:val="16"/>
              </w:rPr>
            </w:pPr>
          </w:p>
        </w:tc>
        <w:tc>
          <w:tcPr>
            <w:tcW w:w="996" w:type="dxa"/>
            <w:vAlign w:val="center"/>
          </w:tcPr>
          <w:p w14:paraId="438693BE" w14:textId="77777777" w:rsidR="003762CE" w:rsidRPr="003F2C96" w:rsidRDefault="003762CE" w:rsidP="00C14F11">
            <w:pPr>
              <w:rPr>
                <w:rFonts w:ascii="Helvetica Neue" w:hAnsi="Helvetica Neue"/>
                <w:sz w:val="14"/>
                <w:szCs w:val="16"/>
              </w:rPr>
            </w:pPr>
          </w:p>
        </w:tc>
        <w:tc>
          <w:tcPr>
            <w:tcW w:w="236" w:type="dxa"/>
            <w:tcBorders>
              <w:right w:val="single" w:sz="18" w:space="0" w:color="BFBFBF" w:themeColor="background1" w:themeShade="BF"/>
            </w:tcBorders>
            <w:vAlign w:val="center"/>
          </w:tcPr>
          <w:p w14:paraId="1CDECACC" w14:textId="77777777" w:rsidR="003762CE" w:rsidRPr="003F2C96" w:rsidRDefault="003762CE" w:rsidP="00C14F11">
            <w:pPr>
              <w:rPr>
                <w:rFonts w:ascii="Helvetica Neue" w:hAnsi="Helvetica Neue"/>
                <w:sz w:val="14"/>
                <w:szCs w:val="16"/>
              </w:rPr>
            </w:pPr>
          </w:p>
        </w:tc>
      </w:tr>
      <w:tr w:rsidR="003762CE" w:rsidRPr="003F2C96" w14:paraId="611527BF" w14:textId="77777777" w:rsidTr="007D34A8">
        <w:trPr>
          <w:trHeight w:hRule="exact" w:val="113"/>
        </w:trPr>
        <w:tc>
          <w:tcPr>
            <w:tcW w:w="2140" w:type="dxa"/>
            <w:tcBorders>
              <w:left w:val="single" w:sz="18" w:space="0" w:color="BFBFBF" w:themeColor="background1" w:themeShade="BF"/>
            </w:tcBorders>
            <w:shd w:val="clear" w:color="auto" w:fill="auto"/>
            <w:vAlign w:val="center"/>
          </w:tcPr>
          <w:p w14:paraId="46F91FAF" w14:textId="77777777" w:rsidR="003762CE" w:rsidRPr="003F2C96" w:rsidRDefault="003762CE" w:rsidP="00C14F11">
            <w:pPr>
              <w:rPr>
                <w:rFonts w:ascii="Helvetica Neue" w:hAnsi="Helvetica Neue"/>
                <w:i/>
                <w:sz w:val="14"/>
                <w:szCs w:val="16"/>
              </w:rPr>
            </w:pPr>
          </w:p>
        </w:tc>
        <w:tc>
          <w:tcPr>
            <w:tcW w:w="269" w:type="dxa"/>
            <w:vAlign w:val="center"/>
          </w:tcPr>
          <w:p w14:paraId="5E4152BD" w14:textId="77777777" w:rsidR="003762CE" w:rsidRPr="003F2C96" w:rsidRDefault="003762CE" w:rsidP="00C14F11">
            <w:pPr>
              <w:rPr>
                <w:rFonts w:ascii="Helvetica Neue" w:hAnsi="Helvetica Neue"/>
                <w:sz w:val="14"/>
                <w:szCs w:val="16"/>
              </w:rPr>
            </w:pPr>
          </w:p>
        </w:tc>
        <w:tc>
          <w:tcPr>
            <w:tcW w:w="968" w:type="dxa"/>
            <w:vAlign w:val="center"/>
          </w:tcPr>
          <w:p w14:paraId="0B101885" w14:textId="77777777" w:rsidR="003762CE" w:rsidRPr="003F2C96" w:rsidRDefault="003762CE" w:rsidP="00C14F11">
            <w:pPr>
              <w:rPr>
                <w:rFonts w:ascii="Helvetica Neue" w:hAnsi="Helvetica Neue"/>
                <w:sz w:val="14"/>
                <w:szCs w:val="16"/>
              </w:rPr>
            </w:pPr>
          </w:p>
        </w:tc>
        <w:tc>
          <w:tcPr>
            <w:tcW w:w="236" w:type="dxa"/>
            <w:vAlign w:val="center"/>
          </w:tcPr>
          <w:p w14:paraId="03896376" w14:textId="77777777" w:rsidR="003762CE" w:rsidRPr="003F2C96" w:rsidRDefault="003762CE" w:rsidP="00C14F11">
            <w:pPr>
              <w:rPr>
                <w:rFonts w:ascii="Helvetica Neue" w:hAnsi="Helvetica Neue"/>
                <w:sz w:val="14"/>
                <w:szCs w:val="16"/>
              </w:rPr>
            </w:pPr>
          </w:p>
        </w:tc>
        <w:tc>
          <w:tcPr>
            <w:tcW w:w="996" w:type="dxa"/>
            <w:vAlign w:val="center"/>
          </w:tcPr>
          <w:p w14:paraId="48B961BC" w14:textId="77777777" w:rsidR="003762CE" w:rsidRPr="003F2C96" w:rsidRDefault="003762CE" w:rsidP="00C14F11">
            <w:pPr>
              <w:rPr>
                <w:rFonts w:ascii="Helvetica Neue" w:hAnsi="Helvetica Neue"/>
                <w:sz w:val="14"/>
                <w:szCs w:val="16"/>
              </w:rPr>
            </w:pPr>
          </w:p>
        </w:tc>
        <w:tc>
          <w:tcPr>
            <w:tcW w:w="268" w:type="dxa"/>
            <w:vAlign w:val="center"/>
          </w:tcPr>
          <w:p w14:paraId="0AE74829" w14:textId="77777777" w:rsidR="003762CE" w:rsidRPr="003F2C96" w:rsidRDefault="003762CE" w:rsidP="00C14F11">
            <w:pPr>
              <w:rPr>
                <w:rFonts w:ascii="Helvetica Neue" w:hAnsi="Helvetica Neue"/>
                <w:sz w:val="14"/>
                <w:szCs w:val="16"/>
              </w:rPr>
            </w:pPr>
          </w:p>
        </w:tc>
        <w:tc>
          <w:tcPr>
            <w:tcW w:w="996" w:type="dxa"/>
            <w:vAlign w:val="center"/>
          </w:tcPr>
          <w:p w14:paraId="65C7FEB8" w14:textId="77777777" w:rsidR="003762CE" w:rsidRPr="003F2C96" w:rsidRDefault="003762CE" w:rsidP="00C14F11">
            <w:pPr>
              <w:rPr>
                <w:rFonts w:ascii="Helvetica Neue" w:hAnsi="Helvetica Neue"/>
                <w:sz w:val="14"/>
                <w:szCs w:val="16"/>
              </w:rPr>
            </w:pPr>
          </w:p>
        </w:tc>
        <w:tc>
          <w:tcPr>
            <w:tcW w:w="253" w:type="dxa"/>
            <w:vAlign w:val="center"/>
          </w:tcPr>
          <w:p w14:paraId="4483D107" w14:textId="77777777" w:rsidR="003762CE" w:rsidRPr="003F2C96" w:rsidRDefault="003762CE" w:rsidP="00C14F11">
            <w:pPr>
              <w:rPr>
                <w:rFonts w:ascii="Helvetica Neue" w:hAnsi="Helvetica Neue"/>
                <w:sz w:val="14"/>
                <w:szCs w:val="16"/>
              </w:rPr>
            </w:pPr>
          </w:p>
        </w:tc>
        <w:tc>
          <w:tcPr>
            <w:tcW w:w="996" w:type="dxa"/>
            <w:vAlign w:val="center"/>
          </w:tcPr>
          <w:p w14:paraId="0FF6E0DF" w14:textId="77777777" w:rsidR="003762CE" w:rsidRPr="003F2C96" w:rsidRDefault="003762CE" w:rsidP="00C14F11">
            <w:pPr>
              <w:rPr>
                <w:rFonts w:ascii="Helvetica Neue" w:hAnsi="Helvetica Neue"/>
                <w:sz w:val="14"/>
                <w:szCs w:val="16"/>
              </w:rPr>
            </w:pPr>
          </w:p>
        </w:tc>
        <w:tc>
          <w:tcPr>
            <w:tcW w:w="268" w:type="dxa"/>
            <w:vAlign w:val="center"/>
          </w:tcPr>
          <w:p w14:paraId="0D1D9100" w14:textId="77777777" w:rsidR="003762CE" w:rsidRPr="003F2C96" w:rsidRDefault="003762CE" w:rsidP="00C14F11">
            <w:pPr>
              <w:rPr>
                <w:rFonts w:ascii="Helvetica Neue" w:hAnsi="Helvetica Neue"/>
                <w:sz w:val="14"/>
                <w:szCs w:val="16"/>
              </w:rPr>
            </w:pPr>
          </w:p>
        </w:tc>
        <w:tc>
          <w:tcPr>
            <w:tcW w:w="968" w:type="dxa"/>
            <w:vAlign w:val="center"/>
          </w:tcPr>
          <w:p w14:paraId="42505324" w14:textId="77777777" w:rsidR="003762CE" w:rsidRPr="003F2C96" w:rsidRDefault="003762CE" w:rsidP="00C14F11">
            <w:pPr>
              <w:rPr>
                <w:rFonts w:ascii="Helvetica Neue" w:hAnsi="Helvetica Neue"/>
                <w:sz w:val="14"/>
                <w:szCs w:val="16"/>
              </w:rPr>
            </w:pPr>
          </w:p>
        </w:tc>
        <w:tc>
          <w:tcPr>
            <w:tcW w:w="268" w:type="dxa"/>
            <w:vAlign w:val="center"/>
          </w:tcPr>
          <w:p w14:paraId="1E925104" w14:textId="77777777" w:rsidR="003762CE" w:rsidRPr="003F2C96" w:rsidRDefault="003762CE" w:rsidP="00C14F11">
            <w:pPr>
              <w:rPr>
                <w:rFonts w:ascii="Helvetica Neue" w:hAnsi="Helvetica Neue"/>
                <w:sz w:val="14"/>
                <w:szCs w:val="16"/>
              </w:rPr>
            </w:pPr>
          </w:p>
        </w:tc>
        <w:tc>
          <w:tcPr>
            <w:tcW w:w="968" w:type="dxa"/>
            <w:vAlign w:val="center"/>
          </w:tcPr>
          <w:p w14:paraId="6E3ABE1F" w14:textId="77777777" w:rsidR="003762CE" w:rsidRPr="003F2C96" w:rsidRDefault="003762CE" w:rsidP="00C14F11">
            <w:pPr>
              <w:rPr>
                <w:rFonts w:ascii="Helvetica Neue" w:hAnsi="Helvetica Neue"/>
                <w:sz w:val="14"/>
                <w:szCs w:val="16"/>
              </w:rPr>
            </w:pPr>
          </w:p>
        </w:tc>
        <w:tc>
          <w:tcPr>
            <w:tcW w:w="268" w:type="dxa"/>
            <w:vAlign w:val="center"/>
          </w:tcPr>
          <w:p w14:paraId="5E9CA9E4" w14:textId="77777777" w:rsidR="003762CE" w:rsidRPr="003F2C96" w:rsidRDefault="003762CE" w:rsidP="00C14F11">
            <w:pPr>
              <w:rPr>
                <w:rFonts w:ascii="Helvetica Neue" w:hAnsi="Helvetica Neue"/>
                <w:sz w:val="14"/>
                <w:szCs w:val="16"/>
              </w:rPr>
            </w:pPr>
          </w:p>
        </w:tc>
        <w:tc>
          <w:tcPr>
            <w:tcW w:w="992" w:type="dxa"/>
            <w:vAlign w:val="center"/>
          </w:tcPr>
          <w:p w14:paraId="3B2E68C5" w14:textId="77777777" w:rsidR="003762CE" w:rsidRPr="003F2C96" w:rsidRDefault="003762CE" w:rsidP="00C14F11">
            <w:pPr>
              <w:rPr>
                <w:rFonts w:ascii="Helvetica Neue" w:hAnsi="Helvetica Neue"/>
                <w:sz w:val="14"/>
                <w:szCs w:val="16"/>
              </w:rPr>
            </w:pPr>
          </w:p>
        </w:tc>
        <w:tc>
          <w:tcPr>
            <w:tcW w:w="268" w:type="dxa"/>
            <w:vAlign w:val="center"/>
          </w:tcPr>
          <w:p w14:paraId="7E761857" w14:textId="77777777" w:rsidR="003762CE" w:rsidRPr="003F2C96" w:rsidRDefault="003762CE" w:rsidP="00C14F11">
            <w:pPr>
              <w:rPr>
                <w:rFonts w:ascii="Helvetica Neue" w:hAnsi="Helvetica Neue"/>
                <w:sz w:val="14"/>
                <w:szCs w:val="16"/>
              </w:rPr>
            </w:pPr>
          </w:p>
        </w:tc>
        <w:tc>
          <w:tcPr>
            <w:tcW w:w="996" w:type="dxa"/>
            <w:vAlign w:val="center"/>
          </w:tcPr>
          <w:p w14:paraId="1390CC73" w14:textId="77777777" w:rsidR="003762CE" w:rsidRPr="003F2C96" w:rsidRDefault="003762CE" w:rsidP="00C14F11">
            <w:pPr>
              <w:rPr>
                <w:rFonts w:ascii="Helvetica Neue" w:hAnsi="Helvetica Neue"/>
                <w:sz w:val="14"/>
                <w:szCs w:val="16"/>
              </w:rPr>
            </w:pPr>
          </w:p>
        </w:tc>
        <w:tc>
          <w:tcPr>
            <w:tcW w:w="236" w:type="dxa"/>
            <w:tcBorders>
              <w:right w:val="single" w:sz="18" w:space="0" w:color="BFBFBF" w:themeColor="background1" w:themeShade="BF"/>
            </w:tcBorders>
            <w:vAlign w:val="center"/>
          </w:tcPr>
          <w:p w14:paraId="35002195" w14:textId="77777777" w:rsidR="003762CE" w:rsidRPr="003F2C96" w:rsidRDefault="003762CE" w:rsidP="00C14F11">
            <w:pPr>
              <w:rPr>
                <w:rFonts w:ascii="Helvetica Neue" w:hAnsi="Helvetica Neue"/>
                <w:sz w:val="14"/>
                <w:szCs w:val="16"/>
              </w:rPr>
            </w:pPr>
          </w:p>
        </w:tc>
      </w:tr>
      <w:tr w:rsidR="003762CE" w:rsidRPr="003F2C96" w14:paraId="3647AF63" w14:textId="77777777" w:rsidTr="007D34A8">
        <w:trPr>
          <w:trHeight w:hRule="exact" w:val="284"/>
        </w:trPr>
        <w:tc>
          <w:tcPr>
            <w:tcW w:w="5873" w:type="dxa"/>
            <w:gridSpan w:val="7"/>
            <w:tcBorders>
              <w:left w:val="single" w:sz="18" w:space="0" w:color="BFBFBF" w:themeColor="background1" w:themeShade="BF"/>
            </w:tcBorders>
            <w:shd w:val="clear" w:color="auto" w:fill="auto"/>
            <w:vAlign w:val="center"/>
          </w:tcPr>
          <w:p w14:paraId="03A2A355"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No. of CHMP &amp; FDA criteria met after ‘booster’:</w:t>
            </w:r>
          </w:p>
        </w:tc>
        <w:tc>
          <w:tcPr>
            <w:tcW w:w="253" w:type="dxa"/>
            <w:vAlign w:val="bottom"/>
          </w:tcPr>
          <w:p w14:paraId="1160984C" w14:textId="77777777" w:rsidR="003762CE" w:rsidRPr="003F2C96" w:rsidRDefault="003762CE" w:rsidP="00C14F11">
            <w:pPr>
              <w:rPr>
                <w:rFonts w:ascii="Helvetica Neue" w:hAnsi="Helvetica Neue"/>
                <w:sz w:val="14"/>
                <w:szCs w:val="16"/>
              </w:rPr>
            </w:pPr>
          </w:p>
        </w:tc>
        <w:tc>
          <w:tcPr>
            <w:tcW w:w="996" w:type="dxa"/>
            <w:vAlign w:val="bottom"/>
          </w:tcPr>
          <w:p w14:paraId="41BF59BA" w14:textId="77777777" w:rsidR="003762CE" w:rsidRPr="003F2C96" w:rsidRDefault="003762CE" w:rsidP="00C14F11">
            <w:pPr>
              <w:rPr>
                <w:rFonts w:ascii="Helvetica Neue" w:hAnsi="Helvetica Neue"/>
                <w:sz w:val="14"/>
                <w:szCs w:val="16"/>
              </w:rPr>
            </w:pPr>
          </w:p>
        </w:tc>
        <w:tc>
          <w:tcPr>
            <w:tcW w:w="268" w:type="dxa"/>
            <w:vAlign w:val="bottom"/>
          </w:tcPr>
          <w:p w14:paraId="64E1FE4C" w14:textId="77777777" w:rsidR="003762CE" w:rsidRPr="003F2C96" w:rsidRDefault="003762CE" w:rsidP="00C14F11">
            <w:pPr>
              <w:rPr>
                <w:rFonts w:ascii="Helvetica Neue" w:hAnsi="Helvetica Neue"/>
                <w:sz w:val="14"/>
                <w:szCs w:val="16"/>
              </w:rPr>
            </w:pPr>
          </w:p>
        </w:tc>
        <w:tc>
          <w:tcPr>
            <w:tcW w:w="968" w:type="dxa"/>
            <w:vAlign w:val="bottom"/>
          </w:tcPr>
          <w:p w14:paraId="4CE59F9F" w14:textId="77777777" w:rsidR="003762CE" w:rsidRPr="003F2C96" w:rsidRDefault="003762CE" w:rsidP="00C14F11">
            <w:pPr>
              <w:rPr>
                <w:rFonts w:ascii="Helvetica Neue" w:hAnsi="Helvetica Neue"/>
                <w:sz w:val="14"/>
                <w:szCs w:val="16"/>
              </w:rPr>
            </w:pPr>
          </w:p>
        </w:tc>
        <w:tc>
          <w:tcPr>
            <w:tcW w:w="268" w:type="dxa"/>
            <w:vAlign w:val="bottom"/>
          </w:tcPr>
          <w:p w14:paraId="202973D3" w14:textId="77777777" w:rsidR="003762CE" w:rsidRPr="003F2C96" w:rsidRDefault="003762CE" w:rsidP="00C14F11">
            <w:pPr>
              <w:rPr>
                <w:rFonts w:ascii="Helvetica Neue" w:hAnsi="Helvetica Neue"/>
                <w:sz w:val="14"/>
                <w:szCs w:val="16"/>
              </w:rPr>
            </w:pPr>
          </w:p>
        </w:tc>
        <w:tc>
          <w:tcPr>
            <w:tcW w:w="968" w:type="dxa"/>
            <w:vAlign w:val="bottom"/>
          </w:tcPr>
          <w:p w14:paraId="714D300E" w14:textId="77777777" w:rsidR="003762CE" w:rsidRPr="003F2C96" w:rsidRDefault="003762CE" w:rsidP="00C14F11">
            <w:pPr>
              <w:rPr>
                <w:rFonts w:ascii="Helvetica Neue" w:hAnsi="Helvetica Neue"/>
                <w:sz w:val="14"/>
                <w:szCs w:val="16"/>
              </w:rPr>
            </w:pPr>
          </w:p>
        </w:tc>
        <w:tc>
          <w:tcPr>
            <w:tcW w:w="268" w:type="dxa"/>
            <w:vAlign w:val="bottom"/>
          </w:tcPr>
          <w:p w14:paraId="39397116" w14:textId="77777777" w:rsidR="003762CE" w:rsidRPr="003F2C96" w:rsidRDefault="003762CE" w:rsidP="00C14F11">
            <w:pPr>
              <w:rPr>
                <w:rFonts w:ascii="Helvetica Neue" w:hAnsi="Helvetica Neue"/>
                <w:sz w:val="14"/>
                <w:szCs w:val="16"/>
              </w:rPr>
            </w:pPr>
          </w:p>
        </w:tc>
        <w:tc>
          <w:tcPr>
            <w:tcW w:w="992" w:type="dxa"/>
            <w:vAlign w:val="bottom"/>
          </w:tcPr>
          <w:p w14:paraId="6BB43753" w14:textId="77777777" w:rsidR="003762CE" w:rsidRPr="003F2C96" w:rsidRDefault="003762CE" w:rsidP="00C14F11">
            <w:pPr>
              <w:rPr>
                <w:rFonts w:ascii="Helvetica Neue" w:hAnsi="Helvetica Neue"/>
                <w:sz w:val="14"/>
                <w:szCs w:val="16"/>
              </w:rPr>
            </w:pPr>
          </w:p>
        </w:tc>
        <w:tc>
          <w:tcPr>
            <w:tcW w:w="268" w:type="dxa"/>
            <w:vAlign w:val="bottom"/>
          </w:tcPr>
          <w:p w14:paraId="7BBB5F4A" w14:textId="77777777" w:rsidR="003762CE" w:rsidRPr="003F2C96" w:rsidRDefault="003762CE" w:rsidP="00C14F11">
            <w:pPr>
              <w:rPr>
                <w:rFonts w:ascii="Helvetica Neue" w:hAnsi="Helvetica Neue"/>
                <w:sz w:val="14"/>
                <w:szCs w:val="16"/>
              </w:rPr>
            </w:pPr>
          </w:p>
        </w:tc>
        <w:tc>
          <w:tcPr>
            <w:tcW w:w="996" w:type="dxa"/>
            <w:vAlign w:val="bottom"/>
          </w:tcPr>
          <w:p w14:paraId="5E4388B3" w14:textId="77777777" w:rsidR="003762CE" w:rsidRPr="003F2C96" w:rsidRDefault="003762CE" w:rsidP="00C14F11">
            <w:pPr>
              <w:rPr>
                <w:rFonts w:ascii="Helvetica Neue" w:hAnsi="Helvetica Neue"/>
                <w:sz w:val="14"/>
                <w:szCs w:val="16"/>
              </w:rPr>
            </w:pPr>
          </w:p>
        </w:tc>
        <w:tc>
          <w:tcPr>
            <w:tcW w:w="236" w:type="dxa"/>
            <w:tcBorders>
              <w:right w:val="single" w:sz="18" w:space="0" w:color="BFBFBF" w:themeColor="background1" w:themeShade="BF"/>
            </w:tcBorders>
            <w:vAlign w:val="bottom"/>
          </w:tcPr>
          <w:p w14:paraId="5FE02DBE" w14:textId="77777777" w:rsidR="003762CE" w:rsidRPr="003F2C96" w:rsidRDefault="003762CE" w:rsidP="00C14F11">
            <w:pPr>
              <w:rPr>
                <w:rFonts w:ascii="Helvetica Neue" w:hAnsi="Helvetica Neue"/>
                <w:sz w:val="14"/>
                <w:szCs w:val="16"/>
              </w:rPr>
            </w:pPr>
          </w:p>
        </w:tc>
      </w:tr>
      <w:tr w:rsidR="003762CE" w:rsidRPr="003F2C96" w14:paraId="5A5EA98E" w14:textId="77777777" w:rsidTr="007D34A8">
        <w:trPr>
          <w:trHeight w:hRule="exact" w:val="340"/>
        </w:trPr>
        <w:tc>
          <w:tcPr>
            <w:tcW w:w="2140" w:type="dxa"/>
            <w:tcBorders>
              <w:left w:val="single" w:sz="18" w:space="0" w:color="BFBFBF" w:themeColor="background1" w:themeShade="BF"/>
            </w:tcBorders>
            <w:shd w:val="clear" w:color="auto" w:fill="auto"/>
            <w:vAlign w:val="center"/>
          </w:tcPr>
          <w:p w14:paraId="772028E0"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Day 182</w:t>
            </w:r>
          </w:p>
        </w:tc>
        <w:tc>
          <w:tcPr>
            <w:tcW w:w="269" w:type="dxa"/>
            <w:vAlign w:val="center"/>
          </w:tcPr>
          <w:p w14:paraId="27CD1742" w14:textId="77777777" w:rsidR="003762CE" w:rsidRPr="003F2C96" w:rsidRDefault="003762CE" w:rsidP="00C14F11">
            <w:pPr>
              <w:rPr>
                <w:rFonts w:ascii="Helvetica Neue" w:hAnsi="Helvetica Neue"/>
                <w:sz w:val="14"/>
                <w:szCs w:val="16"/>
              </w:rPr>
            </w:pPr>
          </w:p>
        </w:tc>
        <w:tc>
          <w:tcPr>
            <w:tcW w:w="968" w:type="dxa"/>
            <w:vAlign w:val="center"/>
          </w:tcPr>
          <w:p w14:paraId="0201F873"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20A51378" w14:textId="77777777" w:rsidR="003762CE" w:rsidRPr="003F2C96" w:rsidRDefault="003762CE" w:rsidP="00C14F11">
            <w:pPr>
              <w:rPr>
                <w:rFonts w:ascii="Helvetica Neue" w:hAnsi="Helvetica Neue"/>
                <w:sz w:val="14"/>
                <w:szCs w:val="16"/>
              </w:rPr>
            </w:pPr>
          </w:p>
        </w:tc>
        <w:tc>
          <w:tcPr>
            <w:tcW w:w="996" w:type="dxa"/>
            <w:vAlign w:val="center"/>
          </w:tcPr>
          <w:p w14:paraId="77E8A534"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3316BF17" w14:textId="77777777" w:rsidR="003762CE" w:rsidRPr="003F2C96" w:rsidRDefault="003762CE" w:rsidP="00C14F11">
            <w:pPr>
              <w:rPr>
                <w:rFonts w:ascii="Helvetica Neue" w:hAnsi="Helvetica Neue"/>
                <w:sz w:val="14"/>
                <w:szCs w:val="16"/>
              </w:rPr>
            </w:pPr>
          </w:p>
        </w:tc>
        <w:tc>
          <w:tcPr>
            <w:tcW w:w="996" w:type="dxa"/>
            <w:vAlign w:val="center"/>
          </w:tcPr>
          <w:p w14:paraId="0AADB14C"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53" w:type="dxa"/>
            <w:vAlign w:val="center"/>
          </w:tcPr>
          <w:p w14:paraId="44775F37" w14:textId="77777777" w:rsidR="003762CE" w:rsidRPr="003F2C96" w:rsidRDefault="003762CE" w:rsidP="00C14F11">
            <w:pPr>
              <w:rPr>
                <w:rFonts w:ascii="Helvetica Neue" w:hAnsi="Helvetica Neue"/>
                <w:sz w:val="14"/>
                <w:szCs w:val="16"/>
              </w:rPr>
            </w:pPr>
          </w:p>
        </w:tc>
        <w:tc>
          <w:tcPr>
            <w:tcW w:w="996" w:type="dxa"/>
            <w:vAlign w:val="center"/>
          </w:tcPr>
          <w:p w14:paraId="328C9A12"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56FF7D41" w14:textId="77777777" w:rsidR="003762CE" w:rsidRPr="003F2C96" w:rsidRDefault="003762CE" w:rsidP="00C14F11">
            <w:pPr>
              <w:rPr>
                <w:rFonts w:ascii="Helvetica Neue" w:hAnsi="Helvetica Neue"/>
                <w:sz w:val="14"/>
                <w:szCs w:val="16"/>
              </w:rPr>
            </w:pPr>
          </w:p>
        </w:tc>
        <w:tc>
          <w:tcPr>
            <w:tcW w:w="968" w:type="dxa"/>
            <w:vAlign w:val="center"/>
          </w:tcPr>
          <w:p w14:paraId="227502DA"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7DFB2FAC" w14:textId="77777777" w:rsidR="003762CE" w:rsidRPr="003F2C96" w:rsidRDefault="003762CE" w:rsidP="00C14F11">
            <w:pPr>
              <w:rPr>
                <w:rFonts w:ascii="Helvetica Neue" w:hAnsi="Helvetica Neue"/>
                <w:sz w:val="14"/>
                <w:szCs w:val="16"/>
              </w:rPr>
            </w:pPr>
          </w:p>
        </w:tc>
        <w:tc>
          <w:tcPr>
            <w:tcW w:w="968" w:type="dxa"/>
            <w:vAlign w:val="center"/>
          </w:tcPr>
          <w:p w14:paraId="2860C874"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23F6E46E" w14:textId="77777777" w:rsidR="003762CE" w:rsidRPr="003F2C96" w:rsidRDefault="003762CE" w:rsidP="00C14F11">
            <w:pPr>
              <w:rPr>
                <w:rFonts w:ascii="Helvetica Neue" w:hAnsi="Helvetica Neue"/>
                <w:sz w:val="14"/>
                <w:szCs w:val="16"/>
              </w:rPr>
            </w:pPr>
          </w:p>
        </w:tc>
        <w:tc>
          <w:tcPr>
            <w:tcW w:w="992" w:type="dxa"/>
            <w:vAlign w:val="center"/>
          </w:tcPr>
          <w:p w14:paraId="51A62514"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6DE9574A" w14:textId="77777777" w:rsidR="003762CE" w:rsidRPr="003F2C96" w:rsidRDefault="003762CE" w:rsidP="00C14F11">
            <w:pPr>
              <w:rPr>
                <w:rFonts w:ascii="Helvetica Neue" w:hAnsi="Helvetica Neue"/>
                <w:sz w:val="14"/>
                <w:szCs w:val="16"/>
              </w:rPr>
            </w:pPr>
          </w:p>
        </w:tc>
        <w:tc>
          <w:tcPr>
            <w:tcW w:w="996" w:type="dxa"/>
            <w:vAlign w:val="center"/>
          </w:tcPr>
          <w:p w14:paraId="2BC6A8B8"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36" w:type="dxa"/>
            <w:tcBorders>
              <w:right w:val="single" w:sz="18" w:space="0" w:color="BFBFBF" w:themeColor="background1" w:themeShade="BF"/>
            </w:tcBorders>
            <w:vAlign w:val="center"/>
          </w:tcPr>
          <w:p w14:paraId="7F4377FA" w14:textId="77777777" w:rsidR="003762CE" w:rsidRPr="003F2C96" w:rsidRDefault="003762CE" w:rsidP="00C14F11">
            <w:pPr>
              <w:rPr>
                <w:rFonts w:ascii="Helvetica Neue" w:hAnsi="Helvetica Neue"/>
                <w:sz w:val="14"/>
                <w:szCs w:val="16"/>
              </w:rPr>
            </w:pPr>
          </w:p>
        </w:tc>
      </w:tr>
      <w:tr w:rsidR="003762CE" w:rsidRPr="003F2C96" w14:paraId="7609B696" w14:textId="77777777" w:rsidTr="007D34A8">
        <w:trPr>
          <w:trHeight w:hRule="exact" w:val="340"/>
        </w:trPr>
        <w:tc>
          <w:tcPr>
            <w:tcW w:w="2140" w:type="dxa"/>
            <w:tcBorders>
              <w:left w:val="single" w:sz="18" w:space="0" w:color="BFBFBF" w:themeColor="background1" w:themeShade="BF"/>
            </w:tcBorders>
            <w:shd w:val="clear" w:color="auto" w:fill="auto"/>
            <w:vAlign w:val="center"/>
          </w:tcPr>
          <w:p w14:paraId="7C9B909D"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Day 274</w:t>
            </w:r>
          </w:p>
        </w:tc>
        <w:tc>
          <w:tcPr>
            <w:tcW w:w="269" w:type="dxa"/>
            <w:vAlign w:val="center"/>
          </w:tcPr>
          <w:p w14:paraId="7707C3AE" w14:textId="77777777" w:rsidR="003762CE" w:rsidRPr="003F2C96" w:rsidRDefault="003762CE" w:rsidP="00C14F11">
            <w:pPr>
              <w:rPr>
                <w:rFonts w:ascii="Helvetica Neue" w:hAnsi="Helvetica Neue"/>
                <w:sz w:val="14"/>
                <w:szCs w:val="16"/>
              </w:rPr>
            </w:pPr>
          </w:p>
        </w:tc>
        <w:tc>
          <w:tcPr>
            <w:tcW w:w="968" w:type="dxa"/>
            <w:vAlign w:val="center"/>
          </w:tcPr>
          <w:p w14:paraId="7FEAD2BB"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6EA35F1E" w14:textId="77777777" w:rsidR="003762CE" w:rsidRPr="003F2C96" w:rsidRDefault="003762CE" w:rsidP="00C14F11">
            <w:pPr>
              <w:rPr>
                <w:rFonts w:ascii="Helvetica Neue" w:hAnsi="Helvetica Neue"/>
                <w:sz w:val="14"/>
                <w:szCs w:val="16"/>
              </w:rPr>
            </w:pPr>
          </w:p>
        </w:tc>
        <w:tc>
          <w:tcPr>
            <w:tcW w:w="996" w:type="dxa"/>
            <w:vAlign w:val="center"/>
          </w:tcPr>
          <w:p w14:paraId="0C85069A"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665AE96E" w14:textId="77777777" w:rsidR="003762CE" w:rsidRPr="003F2C96" w:rsidRDefault="003762CE" w:rsidP="00C14F11">
            <w:pPr>
              <w:rPr>
                <w:rFonts w:ascii="Helvetica Neue" w:hAnsi="Helvetica Neue"/>
                <w:sz w:val="14"/>
                <w:szCs w:val="16"/>
              </w:rPr>
            </w:pPr>
          </w:p>
        </w:tc>
        <w:tc>
          <w:tcPr>
            <w:tcW w:w="996" w:type="dxa"/>
            <w:vAlign w:val="center"/>
          </w:tcPr>
          <w:p w14:paraId="48BA1699"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53" w:type="dxa"/>
            <w:vAlign w:val="center"/>
          </w:tcPr>
          <w:p w14:paraId="2601CC2B" w14:textId="77777777" w:rsidR="003762CE" w:rsidRPr="003F2C96" w:rsidRDefault="003762CE" w:rsidP="00C14F11">
            <w:pPr>
              <w:rPr>
                <w:rFonts w:ascii="Helvetica Neue" w:hAnsi="Helvetica Neue"/>
                <w:sz w:val="14"/>
                <w:szCs w:val="16"/>
              </w:rPr>
            </w:pPr>
          </w:p>
        </w:tc>
        <w:tc>
          <w:tcPr>
            <w:tcW w:w="996" w:type="dxa"/>
            <w:vAlign w:val="center"/>
          </w:tcPr>
          <w:p w14:paraId="2E024645"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284E84D5" w14:textId="77777777" w:rsidR="003762CE" w:rsidRPr="003F2C96" w:rsidRDefault="003762CE" w:rsidP="00C14F11">
            <w:pPr>
              <w:rPr>
                <w:rFonts w:ascii="Helvetica Neue" w:hAnsi="Helvetica Neue"/>
                <w:sz w:val="14"/>
                <w:szCs w:val="16"/>
              </w:rPr>
            </w:pPr>
          </w:p>
        </w:tc>
        <w:tc>
          <w:tcPr>
            <w:tcW w:w="968" w:type="dxa"/>
            <w:vAlign w:val="center"/>
          </w:tcPr>
          <w:p w14:paraId="674AA8F5"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3640A715" w14:textId="77777777" w:rsidR="003762CE" w:rsidRPr="003F2C96" w:rsidRDefault="003762CE" w:rsidP="00C14F11">
            <w:pPr>
              <w:rPr>
                <w:rFonts w:ascii="Helvetica Neue" w:hAnsi="Helvetica Neue"/>
                <w:sz w:val="14"/>
                <w:szCs w:val="16"/>
              </w:rPr>
            </w:pPr>
          </w:p>
        </w:tc>
        <w:tc>
          <w:tcPr>
            <w:tcW w:w="968" w:type="dxa"/>
            <w:vAlign w:val="center"/>
          </w:tcPr>
          <w:p w14:paraId="69568F91"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38CE9DB2" w14:textId="77777777" w:rsidR="003762CE" w:rsidRPr="003F2C96" w:rsidRDefault="003762CE" w:rsidP="00C14F11">
            <w:pPr>
              <w:rPr>
                <w:rFonts w:ascii="Helvetica Neue" w:hAnsi="Helvetica Neue"/>
                <w:sz w:val="14"/>
                <w:szCs w:val="16"/>
              </w:rPr>
            </w:pPr>
          </w:p>
        </w:tc>
        <w:tc>
          <w:tcPr>
            <w:tcW w:w="992" w:type="dxa"/>
            <w:vAlign w:val="center"/>
          </w:tcPr>
          <w:p w14:paraId="69847E58"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1AEFD727" w14:textId="77777777" w:rsidR="003762CE" w:rsidRPr="003F2C96" w:rsidRDefault="003762CE" w:rsidP="00C14F11">
            <w:pPr>
              <w:rPr>
                <w:rFonts w:ascii="Helvetica Neue" w:hAnsi="Helvetica Neue"/>
                <w:sz w:val="14"/>
                <w:szCs w:val="16"/>
              </w:rPr>
            </w:pPr>
          </w:p>
        </w:tc>
        <w:tc>
          <w:tcPr>
            <w:tcW w:w="996" w:type="dxa"/>
            <w:vAlign w:val="center"/>
          </w:tcPr>
          <w:p w14:paraId="7E1DBD32"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36" w:type="dxa"/>
            <w:tcBorders>
              <w:right w:val="single" w:sz="18" w:space="0" w:color="BFBFBF" w:themeColor="background1" w:themeShade="BF"/>
            </w:tcBorders>
            <w:vAlign w:val="center"/>
          </w:tcPr>
          <w:p w14:paraId="55F012AF" w14:textId="77777777" w:rsidR="003762CE" w:rsidRPr="003F2C96" w:rsidRDefault="003762CE" w:rsidP="00C14F11">
            <w:pPr>
              <w:rPr>
                <w:rFonts w:ascii="Helvetica Neue" w:hAnsi="Helvetica Neue"/>
                <w:sz w:val="14"/>
                <w:szCs w:val="16"/>
              </w:rPr>
            </w:pPr>
          </w:p>
        </w:tc>
      </w:tr>
      <w:tr w:rsidR="003762CE" w:rsidRPr="003F2C96" w14:paraId="6A70D365" w14:textId="77777777" w:rsidTr="007D34A8">
        <w:trPr>
          <w:trHeight w:hRule="exact" w:val="113"/>
        </w:trPr>
        <w:tc>
          <w:tcPr>
            <w:tcW w:w="2140" w:type="dxa"/>
            <w:tcBorders>
              <w:left w:val="single" w:sz="18" w:space="0" w:color="BFBFBF" w:themeColor="background1" w:themeShade="BF"/>
            </w:tcBorders>
            <w:shd w:val="clear" w:color="auto" w:fill="auto"/>
            <w:vAlign w:val="center"/>
          </w:tcPr>
          <w:p w14:paraId="6DAE91B9" w14:textId="77777777" w:rsidR="003762CE" w:rsidRPr="003F2C96" w:rsidRDefault="003762CE" w:rsidP="00C14F11">
            <w:pPr>
              <w:rPr>
                <w:rFonts w:ascii="Helvetica Neue" w:hAnsi="Helvetica Neue"/>
                <w:i/>
                <w:sz w:val="14"/>
                <w:szCs w:val="16"/>
              </w:rPr>
            </w:pPr>
          </w:p>
        </w:tc>
        <w:tc>
          <w:tcPr>
            <w:tcW w:w="269" w:type="dxa"/>
            <w:vAlign w:val="center"/>
          </w:tcPr>
          <w:p w14:paraId="5D196283" w14:textId="77777777" w:rsidR="003762CE" w:rsidRPr="003F2C96" w:rsidRDefault="003762CE" w:rsidP="00C14F11">
            <w:pPr>
              <w:rPr>
                <w:rFonts w:ascii="Helvetica Neue" w:hAnsi="Helvetica Neue"/>
                <w:sz w:val="14"/>
                <w:szCs w:val="16"/>
              </w:rPr>
            </w:pPr>
          </w:p>
        </w:tc>
        <w:tc>
          <w:tcPr>
            <w:tcW w:w="968" w:type="dxa"/>
            <w:vAlign w:val="center"/>
          </w:tcPr>
          <w:p w14:paraId="31E5229E" w14:textId="77777777" w:rsidR="003762CE" w:rsidRPr="003F2C96" w:rsidRDefault="003762CE" w:rsidP="00C14F11">
            <w:pPr>
              <w:rPr>
                <w:rFonts w:ascii="Helvetica Neue" w:hAnsi="Helvetica Neue"/>
                <w:sz w:val="14"/>
                <w:szCs w:val="16"/>
              </w:rPr>
            </w:pPr>
          </w:p>
        </w:tc>
        <w:tc>
          <w:tcPr>
            <w:tcW w:w="236" w:type="dxa"/>
            <w:vAlign w:val="center"/>
          </w:tcPr>
          <w:p w14:paraId="3E6DD7DF" w14:textId="77777777" w:rsidR="003762CE" w:rsidRPr="003F2C96" w:rsidRDefault="003762CE" w:rsidP="00C14F11">
            <w:pPr>
              <w:rPr>
                <w:rFonts w:ascii="Helvetica Neue" w:hAnsi="Helvetica Neue"/>
                <w:sz w:val="14"/>
                <w:szCs w:val="16"/>
              </w:rPr>
            </w:pPr>
          </w:p>
        </w:tc>
        <w:tc>
          <w:tcPr>
            <w:tcW w:w="996" w:type="dxa"/>
            <w:vAlign w:val="center"/>
          </w:tcPr>
          <w:p w14:paraId="16FF6300" w14:textId="77777777" w:rsidR="003762CE" w:rsidRPr="003F2C96" w:rsidRDefault="003762CE" w:rsidP="00C14F11">
            <w:pPr>
              <w:rPr>
                <w:rFonts w:ascii="Helvetica Neue" w:hAnsi="Helvetica Neue"/>
                <w:sz w:val="14"/>
                <w:szCs w:val="16"/>
              </w:rPr>
            </w:pPr>
          </w:p>
        </w:tc>
        <w:tc>
          <w:tcPr>
            <w:tcW w:w="268" w:type="dxa"/>
            <w:vAlign w:val="center"/>
          </w:tcPr>
          <w:p w14:paraId="5E85BA6F" w14:textId="77777777" w:rsidR="003762CE" w:rsidRPr="003F2C96" w:rsidRDefault="003762CE" w:rsidP="00C14F11">
            <w:pPr>
              <w:rPr>
                <w:rFonts w:ascii="Helvetica Neue" w:hAnsi="Helvetica Neue"/>
                <w:sz w:val="14"/>
                <w:szCs w:val="16"/>
              </w:rPr>
            </w:pPr>
          </w:p>
        </w:tc>
        <w:tc>
          <w:tcPr>
            <w:tcW w:w="996" w:type="dxa"/>
            <w:vAlign w:val="center"/>
          </w:tcPr>
          <w:p w14:paraId="4B4E2072" w14:textId="77777777" w:rsidR="003762CE" w:rsidRPr="003F2C96" w:rsidRDefault="003762CE" w:rsidP="00C14F11">
            <w:pPr>
              <w:rPr>
                <w:rFonts w:ascii="Helvetica Neue" w:hAnsi="Helvetica Neue"/>
                <w:sz w:val="14"/>
                <w:szCs w:val="16"/>
              </w:rPr>
            </w:pPr>
          </w:p>
        </w:tc>
        <w:tc>
          <w:tcPr>
            <w:tcW w:w="253" w:type="dxa"/>
            <w:vAlign w:val="center"/>
          </w:tcPr>
          <w:p w14:paraId="0F3F9361" w14:textId="77777777" w:rsidR="003762CE" w:rsidRPr="003F2C96" w:rsidRDefault="003762CE" w:rsidP="00C14F11">
            <w:pPr>
              <w:rPr>
                <w:rFonts w:ascii="Helvetica Neue" w:hAnsi="Helvetica Neue"/>
                <w:sz w:val="14"/>
                <w:szCs w:val="16"/>
              </w:rPr>
            </w:pPr>
          </w:p>
        </w:tc>
        <w:tc>
          <w:tcPr>
            <w:tcW w:w="996" w:type="dxa"/>
            <w:vAlign w:val="center"/>
          </w:tcPr>
          <w:p w14:paraId="15059B2D" w14:textId="77777777" w:rsidR="003762CE" w:rsidRPr="003F2C96" w:rsidRDefault="003762CE" w:rsidP="00C14F11">
            <w:pPr>
              <w:rPr>
                <w:rFonts w:ascii="Helvetica Neue" w:hAnsi="Helvetica Neue"/>
                <w:sz w:val="14"/>
                <w:szCs w:val="16"/>
              </w:rPr>
            </w:pPr>
          </w:p>
        </w:tc>
        <w:tc>
          <w:tcPr>
            <w:tcW w:w="268" w:type="dxa"/>
            <w:vAlign w:val="center"/>
          </w:tcPr>
          <w:p w14:paraId="131EC3E6" w14:textId="77777777" w:rsidR="003762CE" w:rsidRPr="003F2C96" w:rsidRDefault="003762CE" w:rsidP="00C14F11">
            <w:pPr>
              <w:rPr>
                <w:rFonts w:ascii="Helvetica Neue" w:hAnsi="Helvetica Neue"/>
                <w:sz w:val="14"/>
                <w:szCs w:val="16"/>
              </w:rPr>
            </w:pPr>
          </w:p>
        </w:tc>
        <w:tc>
          <w:tcPr>
            <w:tcW w:w="968" w:type="dxa"/>
            <w:vAlign w:val="center"/>
          </w:tcPr>
          <w:p w14:paraId="1E4E0B06" w14:textId="77777777" w:rsidR="003762CE" w:rsidRPr="003F2C96" w:rsidRDefault="003762CE" w:rsidP="00C14F11">
            <w:pPr>
              <w:rPr>
                <w:rFonts w:ascii="Helvetica Neue" w:hAnsi="Helvetica Neue"/>
                <w:sz w:val="14"/>
                <w:szCs w:val="16"/>
              </w:rPr>
            </w:pPr>
          </w:p>
        </w:tc>
        <w:tc>
          <w:tcPr>
            <w:tcW w:w="268" w:type="dxa"/>
            <w:vAlign w:val="center"/>
          </w:tcPr>
          <w:p w14:paraId="3309AF0F" w14:textId="77777777" w:rsidR="003762CE" w:rsidRPr="003F2C96" w:rsidRDefault="003762CE" w:rsidP="00C14F11">
            <w:pPr>
              <w:rPr>
                <w:rFonts w:ascii="Helvetica Neue" w:hAnsi="Helvetica Neue"/>
                <w:sz w:val="14"/>
                <w:szCs w:val="16"/>
              </w:rPr>
            </w:pPr>
          </w:p>
        </w:tc>
        <w:tc>
          <w:tcPr>
            <w:tcW w:w="968" w:type="dxa"/>
            <w:vAlign w:val="center"/>
          </w:tcPr>
          <w:p w14:paraId="158DB00A" w14:textId="77777777" w:rsidR="003762CE" w:rsidRPr="003F2C96" w:rsidRDefault="003762CE" w:rsidP="00C14F11">
            <w:pPr>
              <w:rPr>
                <w:rFonts w:ascii="Helvetica Neue" w:hAnsi="Helvetica Neue"/>
                <w:sz w:val="14"/>
                <w:szCs w:val="16"/>
              </w:rPr>
            </w:pPr>
          </w:p>
        </w:tc>
        <w:tc>
          <w:tcPr>
            <w:tcW w:w="268" w:type="dxa"/>
            <w:vAlign w:val="center"/>
          </w:tcPr>
          <w:p w14:paraId="77A71E16" w14:textId="77777777" w:rsidR="003762CE" w:rsidRPr="003F2C96" w:rsidRDefault="003762CE" w:rsidP="00C14F11">
            <w:pPr>
              <w:rPr>
                <w:rFonts w:ascii="Helvetica Neue" w:hAnsi="Helvetica Neue"/>
                <w:sz w:val="14"/>
                <w:szCs w:val="16"/>
              </w:rPr>
            </w:pPr>
          </w:p>
        </w:tc>
        <w:tc>
          <w:tcPr>
            <w:tcW w:w="992" w:type="dxa"/>
            <w:vAlign w:val="center"/>
          </w:tcPr>
          <w:p w14:paraId="613A2382" w14:textId="77777777" w:rsidR="003762CE" w:rsidRPr="003F2C96" w:rsidRDefault="003762CE" w:rsidP="00C14F11">
            <w:pPr>
              <w:rPr>
                <w:rFonts w:ascii="Helvetica Neue" w:hAnsi="Helvetica Neue"/>
                <w:sz w:val="14"/>
                <w:szCs w:val="16"/>
              </w:rPr>
            </w:pPr>
          </w:p>
        </w:tc>
        <w:tc>
          <w:tcPr>
            <w:tcW w:w="268" w:type="dxa"/>
            <w:vAlign w:val="center"/>
          </w:tcPr>
          <w:p w14:paraId="0E711343" w14:textId="77777777" w:rsidR="003762CE" w:rsidRPr="003F2C96" w:rsidRDefault="003762CE" w:rsidP="00C14F11">
            <w:pPr>
              <w:rPr>
                <w:rFonts w:ascii="Helvetica Neue" w:hAnsi="Helvetica Neue"/>
                <w:sz w:val="14"/>
                <w:szCs w:val="16"/>
              </w:rPr>
            </w:pPr>
          </w:p>
        </w:tc>
        <w:tc>
          <w:tcPr>
            <w:tcW w:w="996" w:type="dxa"/>
            <w:vAlign w:val="center"/>
          </w:tcPr>
          <w:p w14:paraId="22FCAD6F" w14:textId="77777777" w:rsidR="003762CE" w:rsidRPr="003F2C96" w:rsidRDefault="003762CE" w:rsidP="00C14F11">
            <w:pPr>
              <w:rPr>
                <w:rFonts w:ascii="Helvetica Neue" w:hAnsi="Helvetica Neue"/>
                <w:sz w:val="14"/>
                <w:szCs w:val="16"/>
              </w:rPr>
            </w:pPr>
          </w:p>
        </w:tc>
        <w:tc>
          <w:tcPr>
            <w:tcW w:w="236" w:type="dxa"/>
            <w:tcBorders>
              <w:right w:val="single" w:sz="18" w:space="0" w:color="BFBFBF" w:themeColor="background1" w:themeShade="BF"/>
            </w:tcBorders>
            <w:vAlign w:val="center"/>
          </w:tcPr>
          <w:p w14:paraId="529648B9" w14:textId="77777777" w:rsidR="003762CE" w:rsidRPr="003F2C96" w:rsidRDefault="003762CE" w:rsidP="00C14F11">
            <w:pPr>
              <w:rPr>
                <w:rFonts w:ascii="Helvetica Neue" w:hAnsi="Helvetica Neue"/>
                <w:sz w:val="14"/>
                <w:szCs w:val="16"/>
              </w:rPr>
            </w:pPr>
          </w:p>
        </w:tc>
      </w:tr>
      <w:tr w:rsidR="003762CE" w:rsidRPr="003F2C96" w14:paraId="5384D746" w14:textId="77777777" w:rsidTr="007D34A8">
        <w:trPr>
          <w:trHeight w:hRule="exact" w:val="284"/>
        </w:trPr>
        <w:tc>
          <w:tcPr>
            <w:tcW w:w="5873" w:type="dxa"/>
            <w:gridSpan w:val="7"/>
            <w:tcBorders>
              <w:left w:val="single" w:sz="18" w:space="0" w:color="BFBFBF" w:themeColor="background1" w:themeShade="BF"/>
            </w:tcBorders>
            <w:shd w:val="clear" w:color="auto" w:fill="auto"/>
            <w:vAlign w:val="center"/>
          </w:tcPr>
          <w:p w14:paraId="056AC301" w14:textId="77777777" w:rsidR="003762CE" w:rsidRPr="003F2C96" w:rsidRDefault="003762CE" w:rsidP="00C14F11">
            <w:pPr>
              <w:rPr>
                <w:rFonts w:ascii="Helvetica Neue" w:hAnsi="Helvetica Neue"/>
                <w:sz w:val="14"/>
                <w:szCs w:val="16"/>
              </w:rPr>
            </w:pPr>
            <w:r w:rsidRPr="003F2C96">
              <w:rPr>
                <w:rFonts w:ascii="Helvetica Neue" w:hAnsi="Helvetica Neue"/>
                <w:i/>
                <w:sz w:val="14"/>
                <w:szCs w:val="16"/>
              </w:rPr>
              <w:t>Overall ranking of prime-boost regimens by fulfillment of CHMP &amp; FDA criteria:</w:t>
            </w:r>
          </w:p>
        </w:tc>
        <w:tc>
          <w:tcPr>
            <w:tcW w:w="253" w:type="dxa"/>
            <w:vAlign w:val="center"/>
          </w:tcPr>
          <w:p w14:paraId="6BC7B3C2" w14:textId="77777777" w:rsidR="003762CE" w:rsidRPr="003F2C96" w:rsidRDefault="003762CE" w:rsidP="00C14F11">
            <w:pPr>
              <w:rPr>
                <w:rFonts w:ascii="Helvetica Neue" w:hAnsi="Helvetica Neue"/>
                <w:sz w:val="14"/>
                <w:szCs w:val="16"/>
              </w:rPr>
            </w:pPr>
          </w:p>
        </w:tc>
        <w:tc>
          <w:tcPr>
            <w:tcW w:w="996" w:type="dxa"/>
            <w:vAlign w:val="center"/>
          </w:tcPr>
          <w:p w14:paraId="674814BB" w14:textId="77777777" w:rsidR="003762CE" w:rsidRPr="003F2C96" w:rsidRDefault="003762CE" w:rsidP="00C14F11">
            <w:pPr>
              <w:rPr>
                <w:rFonts w:ascii="Helvetica Neue" w:hAnsi="Helvetica Neue"/>
                <w:sz w:val="14"/>
                <w:szCs w:val="16"/>
              </w:rPr>
            </w:pPr>
          </w:p>
        </w:tc>
        <w:tc>
          <w:tcPr>
            <w:tcW w:w="268" w:type="dxa"/>
            <w:vAlign w:val="center"/>
          </w:tcPr>
          <w:p w14:paraId="5350427E" w14:textId="77777777" w:rsidR="003762CE" w:rsidRPr="003F2C96" w:rsidRDefault="003762CE" w:rsidP="00C14F11">
            <w:pPr>
              <w:rPr>
                <w:rFonts w:ascii="Helvetica Neue" w:hAnsi="Helvetica Neue"/>
                <w:sz w:val="14"/>
                <w:szCs w:val="16"/>
              </w:rPr>
            </w:pPr>
          </w:p>
        </w:tc>
        <w:tc>
          <w:tcPr>
            <w:tcW w:w="968" w:type="dxa"/>
            <w:vAlign w:val="center"/>
          </w:tcPr>
          <w:p w14:paraId="4913BF94" w14:textId="77777777" w:rsidR="003762CE" w:rsidRPr="003F2C96" w:rsidRDefault="003762CE" w:rsidP="00C14F11">
            <w:pPr>
              <w:rPr>
                <w:rFonts w:ascii="Helvetica Neue" w:hAnsi="Helvetica Neue"/>
                <w:sz w:val="14"/>
                <w:szCs w:val="16"/>
              </w:rPr>
            </w:pPr>
          </w:p>
        </w:tc>
        <w:tc>
          <w:tcPr>
            <w:tcW w:w="268" w:type="dxa"/>
            <w:vAlign w:val="center"/>
          </w:tcPr>
          <w:p w14:paraId="15A96882" w14:textId="77777777" w:rsidR="003762CE" w:rsidRPr="003F2C96" w:rsidRDefault="003762CE" w:rsidP="00C14F11">
            <w:pPr>
              <w:rPr>
                <w:rFonts w:ascii="Helvetica Neue" w:hAnsi="Helvetica Neue"/>
                <w:sz w:val="14"/>
                <w:szCs w:val="16"/>
              </w:rPr>
            </w:pPr>
          </w:p>
        </w:tc>
        <w:tc>
          <w:tcPr>
            <w:tcW w:w="968" w:type="dxa"/>
            <w:vAlign w:val="center"/>
          </w:tcPr>
          <w:p w14:paraId="1F1B119B" w14:textId="77777777" w:rsidR="003762CE" w:rsidRPr="003F2C96" w:rsidRDefault="003762CE" w:rsidP="00C14F11">
            <w:pPr>
              <w:rPr>
                <w:rFonts w:ascii="Helvetica Neue" w:hAnsi="Helvetica Neue"/>
                <w:sz w:val="14"/>
                <w:szCs w:val="16"/>
              </w:rPr>
            </w:pPr>
          </w:p>
        </w:tc>
        <w:tc>
          <w:tcPr>
            <w:tcW w:w="268" w:type="dxa"/>
            <w:vAlign w:val="center"/>
          </w:tcPr>
          <w:p w14:paraId="6C7F1AA2" w14:textId="77777777" w:rsidR="003762CE" w:rsidRPr="003F2C96" w:rsidRDefault="003762CE" w:rsidP="00C14F11">
            <w:pPr>
              <w:rPr>
                <w:rFonts w:ascii="Helvetica Neue" w:hAnsi="Helvetica Neue"/>
                <w:sz w:val="14"/>
                <w:szCs w:val="16"/>
              </w:rPr>
            </w:pPr>
          </w:p>
        </w:tc>
        <w:tc>
          <w:tcPr>
            <w:tcW w:w="992" w:type="dxa"/>
            <w:vAlign w:val="center"/>
          </w:tcPr>
          <w:p w14:paraId="632DA2F3" w14:textId="77777777" w:rsidR="003762CE" w:rsidRPr="003F2C96" w:rsidRDefault="003762CE" w:rsidP="00C14F11">
            <w:pPr>
              <w:rPr>
                <w:rFonts w:ascii="Helvetica Neue" w:hAnsi="Helvetica Neue"/>
                <w:sz w:val="14"/>
                <w:szCs w:val="16"/>
              </w:rPr>
            </w:pPr>
          </w:p>
        </w:tc>
        <w:tc>
          <w:tcPr>
            <w:tcW w:w="268" w:type="dxa"/>
            <w:vAlign w:val="center"/>
          </w:tcPr>
          <w:p w14:paraId="68D125E8" w14:textId="77777777" w:rsidR="003762CE" w:rsidRPr="003F2C96" w:rsidRDefault="003762CE" w:rsidP="00C14F11">
            <w:pPr>
              <w:rPr>
                <w:rFonts w:ascii="Helvetica Neue" w:hAnsi="Helvetica Neue"/>
                <w:sz w:val="14"/>
                <w:szCs w:val="16"/>
              </w:rPr>
            </w:pPr>
          </w:p>
        </w:tc>
        <w:tc>
          <w:tcPr>
            <w:tcW w:w="996" w:type="dxa"/>
            <w:vAlign w:val="center"/>
          </w:tcPr>
          <w:p w14:paraId="3AA8291F" w14:textId="77777777" w:rsidR="003762CE" w:rsidRPr="003F2C96" w:rsidRDefault="003762CE" w:rsidP="00C14F11">
            <w:pPr>
              <w:rPr>
                <w:rFonts w:ascii="Helvetica Neue" w:hAnsi="Helvetica Neue"/>
                <w:sz w:val="14"/>
                <w:szCs w:val="16"/>
              </w:rPr>
            </w:pPr>
          </w:p>
        </w:tc>
        <w:tc>
          <w:tcPr>
            <w:tcW w:w="236" w:type="dxa"/>
            <w:tcBorders>
              <w:right w:val="single" w:sz="18" w:space="0" w:color="BFBFBF" w:themeColor="background1" w:themeShade="BF"/>
            </w:tcBorders>
            <w:vAlign w:val="center"/>
          </w:tcPr>
          <w:p w14:paraId="603E5D0E" w14:textId="77777777" w:rsidR="003762CE" w:rsidRPr="003F2C96" w:rsidRDefault="003762CE" w:rsidP="00C14F11">
            <w:pPr>
              <w:rPr>
                <w:rFonts w:ascii="Helvetica Neue" w:hAnsi="Helvetica Neue"/>
                <w:sz w:val="14"/>
                <w:szCs w:val="16"/>
              </w:rPr>
            </w:pPr>
          </w:p>
        </w:tc>
      </w:tr>
      <w:tr w:rsidR="003762CE" w:rsidRPr="003F2C96" w14:paraId="2624F65F" w14:textId="77777777" w:rsidTr="007D34A8">
        <w:trPr>
          <w:trHeight w:hRule="exact" w:val="340"/>
        </w:trPr>
        <w:tc>
          <w:tcPr>
            <w:tcW w:w="2140" w:type="dxa"/>
            <w:tcBorders>
              <w:left w:val="single" w:sz="18" w:space="0" w:color="BFBFBF" w:themeColor="background1" w:themeShade="BF"/>
            </w:tcBorders>
            <w:shd w:val="clear" w:color="auto" w:fill="auto"/>
            <w:vAlign w:val="center"/>
          </w:tcPr>
          <w:p w14:paraId="2A437591"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Rank No.</w:t>
            </w:r>
          </w:p>
        </w:tc>
        <w:tc>
          <w:tcPr>
            <w:tcW w:w="269" w:type="dxa"/>
            <w:vAlign w:val="center"/>
          </w:tcPr>
          <w:p w14:paraId="79020D0B" w14:textId="77777777" w:rsidR="003762CE" w:rsidRPr="003F2C96" w:rsidRDefault="003762CE" w:rsidP="00C14F11">
            <w:pPr>
              <w:rPr>
                <w:rFonts w:ascii="Helvetica Neue" w:hAnsi="Helvetica Neue"/>
                <w:sz w:val="14"/>
                <w:szCs w:val="16"/>
              </w:rPr>
            </w:pPr>
          </w:p>
        </w:tc>
        <w:tc>
          <w:tcPr>
            <w:tcW w:w="968" w:type="dxa"/>
            <w:vAlign w:val="center"/>
          </w:tcPr>
          <w:p w14:paraId="5EBB693D"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6=</w:t>
            </w:r>
            <w:r>
              <w:rPr>
                <w:rFonts w:ascii="Helvetica Neue" w:hAnsi="Helvetica Neue"/>
                <w:sz w:val="14"/>
                <w:szCs w:val="16"/>
              </w:rPr>
              <w:t xml:space="preserve"> (0)</w:t>
            </w:r>
          </w:p>
        </w:tc>
        <w:tc>
          <w:tcPr>
            <w:tcW w:w="236" w:type="dxa"/>
            <w:vAlign w:val="center"/>
          </w:tcPr>
          <w:p w14:paraId="56C127F2" w14:textId="77777777" w:rsidR="003762CE" w:rsidRPr="003F2C96" w:rsidRDefault="003762CE" w:rsidP="00C14F11">
            <w:pPr>
              <w:rPr>
                <w:rFonts w:ascii="Helvetica Neue" w:hAnsi="Helvetica Neue"/>
                <w:sz w:val="14"/>
                <w:szCs w:val="16"/>
              </w:rPr>
            </w:pPr>
          </w:p>
        </w:tc>
        <w:tc>
          <w:tcPr>
            <w:tcW w:w="996" w:type="dxa"/>
            <w:vAlign w:val="center"/>
          </w:tcPr>
          <w:p w14:paraId="4B264023"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6=</w:t>
            </w:r>
            <w:r>
              <w:rPr>
                <w:rFonts w:ascii="Helvetica Neue" w:hAnsi="Helvetica Neue"/>
                <w:sz w:val="14"/>
                <w:szCs w:val="16"/>
              </w:rPr>
              <w:t xml:space="preserve"> (0)</w:t>
            </w:r>
          </w:p>
        </w:tc>
        <w:tc>
          <w:tcPr>
            <w:tcW w:w="268" w:type="dxa"/>
            <w:vAlign w:val="center"/>
          </w:tcPr>
          <w:p w14:paraId="157754A9" w14:textId="77777777" w:rsidR="003762CE" w:rsidRPr="003F2C96" w:rsidRDefault="003762CE" w:rsidP="00C14F11">
            <w:pPr>
              <w:rPr>
                <w:rFonts w:ascii="Helvetica Neue" w:hAnsi="Helvetica Neue"/>
                <w:sz w:val="14"/>
                <w:szCs w:val="16"/>
              </w:rPr>
            </w:pPr>
          </w:p>
        </w:tc>
        <w:tc>
          <w:tcPr>
            <w:tcW w:w="996" w:type="dxa"/>
            <w:vAlign w:val="center"/>
          </w:tcPr>
          <w:p w14:paraId="1DF797FC"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5</w:t>
            </w:r>
            <w:r>
              <w:rPr>
                <w:rFonts w:ascii="Helvetica Neue" w:hAnsi="Helvetica Neue"/>
                <w:sz w:val="14"/>
                <w:szCs w:val="16"/>
              </w:rPr>
              <w:t xml:space="preserve"> (2)</w:t>
            </w:r>
          </w:p>
        </w:tc>
        <w:tc>
          <w:tcPr>
            <w:tcW w:w="253" w:type="dxa"/>
            <w:vAlign w:val="center"/>
          </w:tcPr>
          <w:p w14:paraId="3E8E680D" w14:textId="77777777" w:rsidR="003762CE" w:rsidRPr="003F2C96" w:rsidRDefault="003762CE" w:rsidP="00C14F11">
            <w:pPr>
              <w:rPr>
                <w:rFonts w:ascii="Helvetica Neue" w:hAnsi="Helvetica Neue"/>
                <w:sz w:val="14"/>
                <w:szCs w:val="16"/>
              </w:rPr>
            </w:pPr>
          </w:p>
        </w:tc>
        <w:tc>
          <w:tcPr>
            <w:tcW w:w="996" w:type="dxa"/>
            <w:vAlign w:val="center"/>
          </w:tcPr>
          <w:p w14:paraId="783A9BD4" w14:textId="3340D45B" w:rsidR="003762CE" w:rsidRPr="003F2C96" w:rsidRDefault="0065382C" w:rsidP="00C14F11">
            <w:pPr>
              <w:rPr>
                <w:rFonts w:ascii="Helvetica Neue" w:hAnsi="Helvetica Neue"/>
                <w:sz w:val="14"/>
                <w:szCs w:val="16"/>
              </w:rPr>
            </w:pPr>
            <w:r>
              <w:rPr>
                <w:rFonts w:ascii="Helvetica Neue" w:hAnsi="Helvetica Neue"/>
                <w:sz w:val="14"/>
                <w:szCs w:val="16"/>
              </w:rPr>
              <w:t>1= (8</w:t>
            </w:r>
            <w:r w:rsidR="003762CE">
              <w:rPr>
                <w:rFonts w:ascii="Helvetica Neue" w:hAnsi="Helvetica Neue"/>
                <w:sz w:val="14"/>
                <w:szCs w:val="16"/>
              </w:rPr>
              <w:t>)</w:t>
            </w:r>
          </w:p>
        </w:tc>
        <w:tc>
          <w:tcPr>
            <w:tcW w:w="268" w:type="dxa"/>
            <w:vAlign w:val="center"/>
          </w:tcPr>
          <w:p w14:paraId="7B78FD70" w14:textId="77777777" w:rsidR="003762CE" w:rsidRPr="003F2C96" w:rsidRDefault="003762CE" w:rsidP="00C14F11">
            <w:pPr>
              <w:rPr>
                <w:rFonts w:ascii="Helvetica Neue" w:hAnsi="Helvetica Neue"/>
                <w:sz w:val="14"/>
                <w:szCs w:val="16"/>
              </w:rPr>
            </w:pPr>
          </w:p>
        </w:tc>
        <w:tc>
          <w:tcPr>
            <w:tcW w:w="968" w:type="dxa"/>
            <w:vAlign w:val="center"/>
          </w:tcPr>
          <w:p w14:paraId="6B9FA167"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6=</w:t>
            </w:r>
            <w:r>
              <w:rPr>
                <w:rFonts w:ascii="Helvetica Neue" w:hAnsi="Helvetica Neue"/>
                <w:sz w:val="14"/>
                <w:szCs w:val="16"/>
              </w:rPr>
              <w:t xml:space="preserve"> (0)</w:t>
            </w:r>
          </w:p>
        </w:tc>
        <w:tc>
          <w:tcPr>
            <w:tcW w:w="268" w:type="dxa"/>
            <w:vAlign w:val="center"/>
          </w:tcPr>
          <w:p w14:paraId="65FFE606" w14:textId="77777777" w:rsidR="003762CE" w:rsidRPr="003F2C96" w:rsidRDefault="003762CE" w:rsidP="00C14F11">
            <w:pPr>
              <w:rPr>
                <w:rFonts w:ascii="Helvetica Neue" w:hAnsi="Helvetica Neue"/>
                <w:sz w:val="14"/>
                <w:szCs w:val="16"/>
              </w:rPr>
            </w:pPr>
          </w:p>
        </w:tc>
        <w:tc>
          <w:tcPr>
            <w:tcW w:w="968" w:type="dxa"/>
            <w:vAlign w:val="center"/>
          </w:tcPr>
          <w:p w14:paraId="25286CE4"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3=</w:t>
            </w:r>
            <w:r>
              <w:rPr>
                <w:rFonts w:ascii="Helvetica Neue" w:hAnsi="Helvetica Neue"/>
                <w:sz w:val="14"/>
                <w:szCs w:val="16"/>
              </w:rPr>
              <w:t xml:space="preserve"> (6)</w:t>
            </w:r>
          </w:p>
        </w:tc>
        <w:tc>
          <w:tcPr>
            <w:tcW w:w="268" w:type="dxa"/>
            <w:vAlign w:val="center"/>
          </w:tcPr>
          <w:p w14:paraId="1AE63235" w14:textId="77777777" w:rsidR="003762CE" w:rsidRPr="003F2C96" w:rsidRDefault="003762CE" w:rsidP="00C14F11">
            <w:pPr>
              <w:rPr>
                <w:rFonts w:ascii="Helvetica Neue" w:hAnsi="Helvetica Neue"/>
                <w:sz w:val="14"/>
                <w:szCs w:val="16"/>
              </w:rPr>
            </w:pPr>
          </w:p>
        </w:tc>
        <w:tc>
          <w:tcPr>
            <w:tcW w:w="992" w:type="dxa"/>
            <w:vAlign w:val="center"/>
          </w:tcPr>
          <w:p w14:paraId="0C20EAC2" w14:textId="77777777" w:rsidR="003762CE" w:rsidRPr="003F2C96" w:rsidRDefault="003762CE" w:rsidP="00C14F11">
            <w:pPr>
              <w:rPr>
                <w:rFonts w:ascii="Helvetica Neue" w:hAnsi="Helvetica Neue"/>
                <w:sz w:val="14"/>
                <w:szCs w:val="16"/>
              </w:rPr>
            </w:pPr>
            <w:r w:rsidRPr="003F2C96">
              <w:rPr>
                <w:rFonts w:ascii="Helvetica Neue" w:hAnsi="Helvetica Neue"/>
                <w:sz w:val="14"/>
                <w:szCs w:val="16"/>
              </w:rPr>
              <w:t>3=</w:t>
            </w:r>
            <w:r>
              <w:rPr>
                <w:rFonts w:ascii="Helvetica Neue" w:hAnsi="Helvetica Neue"/>
                <w:sz w:val="14"/>
                <w:szCs w:val="16"/>
              </w:rPr>
              <w:t xml:space="preserve"> (6)</w:t>
            </w:r>
          </w:p>
        </w:tc>
        <w:tc>
          <w:tcPr>
            <w:tcW w:w="268" w:type="dxa"/>
            <w:vAlign w:val="center"/>
          </w:tcPr>
          <w:p w14:paraId="65DABD3C" w14:textId="77777777" w:rsidR="003762CE" w:rsidRPr="003F2C96" w:rsidRDefault="003762CE" w:rsidP="00C14F11">
            <w:pPr>
              <w:rPr>
                <w:rFonts w:ascii="Helvetica Neue" w:hAnsi="Helvetica Neue"/>
                <w:sz w:val="14"/>
                <w:szCs w:val="16"/>
              </w:rPr>
            </w:pPr>
          </w:p>
        </w:tc>
        <w:tc>
          <w:tcPr>
            <w:tcW w:w="996" w:type="dxa"/>
            <w:vAlign w:val="center"/>
          </w:tcPr>
          <w:p w14:paraId="139A9FCF" w14:textId="440AE90D" w:rsidR="003762CE" w:rsidRPr="003F2C96" w:rsidRDefault="00A33D18" w:rsidP="00C14F11">
            <w:pPr>
              <w:rPr>
                <w:rFonts w:ascii="Helvetica Neue" w:hAnsi="Helvetica Neue"/>
                <w:sz w:val="14"/>
                <w:szCs w:val="16"/>
              </w:rPr>
            </w:pPr>
            <w:r>
              <w:rPr>
                <w:rFonts w:ascii="Helvetica Neue" w:hAnsi="Helvetica Neue"/>
                <w:sz w:val="14"/>
                <w:szCs w:val="16"/>
              </w:rPr>
              <w:t>1 (8</w:t>
            </w:r>
            <w:r w:rsidR="003762CE">
              <w:rPr>
                <w:rFonts w:ascii="Helvetica Neue" w:hAnsi="Helvetica Neue"/>
                <w:sz w:val="14"/>
                <w:szCs w:val="16"/>
              </w:rPr>
              <w:t>)</w:t>
            </w:r>
          </w:p>
        </w:tc>
        <w:tc>
          <w:tcPr>
            <w:tcW w:w="236" w:type="dxa"/>
            <w:tcBorders>
              <w:right w:val="single" w:sz="18" w:space="0" w:color="BFBFBF" w:themeColor="background1" w:themeShade="BF"/>
            </w:tcBorders>
            <w:vAlign w:val="center"/>
          </w:tcPr>
          <w:p w14:paraId="2DF18917" w14:textId="77777777" w:rsidR="003762CE" w:rsidRPr="003F2C96" w:rsidRDefault="003762CE" w:rsidP="00C14F11">
            <w:pPr>
              <w:rPr>
                <w:rFonts w:ascii="Helvetica Neue" w:hAnsi="Helvetica Neue"/>
                <w:sz w:val="14"/>
                <w:szCs w:val="16"/>
              </w:rPr>
            </w:pPr>
          </w:p>
        </w:tc>
      </w:tr>
      <w:tr w:rsidR="003762CE" w:rsidRPr="00B67A32" w14:paraId="6F574F5C" w14:textId="77777777" w:rsidTr="007D34A8">
        <w:trPr>
          <w:trHeight w:hRule="exact" w:val="113"/>
        </w:trPr>
        <w:tc>
          <w:tcPr>
            <w:tcW w:w="2140" w:type="dxa"/>
            <w:tcBorders>
              <w:left w:val="single" w:sz="18" w:space="0" w:color="BFBFBF" w:themeColor="background1" w:themeShade="BF"/>
              <w:bottom w:val="single" w:sz="18" w:space="0" w:color="BFBFBF" w:themeColor="background1" w:themeShade="BF"/>
            </w:tcBorders>
            <w:shd w:val="clear" w:color="auto" w:fill="auto"/>
          </w:tcPr>
          <w:p w14:paraId="730C6B22" w14:textId="77777777" w:rsidR="003762CE" w:rsidRPr="00B67A32" w:rsidRDefault="003762CE" w:rsidP="00C14F11">
            <w:pPr>
              <w:rPr>
                <w:rFonts w:ascii="Helvetica Neue" w:hAnsi="Helvetica Neue"/>
                <w:sz w:val="16"/>
                <w:szCs w:val="20"/>
              </w:rPr>
            </w:pPr>
          </w:p>
        </w:tc>
        <w:tc>
          <w:tcPr>
            <w:tcW w:w="269" w:type="dxa"/>
            <w:tcBorders>
              <w:bottom w:val="single" w:sz="18" w:space="0" w:color="BFBFBF" w:themeColor="background1" w:themeShade="BF"/>
            </w:tcBorders>
          </w:tcPr>
          <w:p w14:paraId="3E76E246" w14:textId="77777777" w:rsidR="003762CE" w:rsidRPr="00E721B3" w:rsidRDefault="003762CE" w:rsidP="00C14F11">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71D3790F" w14:textId="77777777" w:rsidR="003762CE" w:rsidRPr="00E721B3" w:rsidRDefault="003762CE" w:rsidP="00C14F11">
            <w:pPr>
              <w:jc w:val="center"/>
              <w:rPr>
                <w:rFonts w:ascii="Helvetica Neue" w:hAnsi="Helvetica Neue"/>
                <w:color w:val="0000FF"/>
                <w:sz w:val="16"/>
                <w:szCs w:val="20"/>
              </w:rPr>
            </w:pPr>
          </w:p>
        </w:tc>
        <w:tc>
          <w:tcPr>
            <w:tcW w:w="236" w:type="dxa"/>
            <w:tcBorders>
              <w:bottom w:val="single" w:sz="18" w:space="0" w:color="BFBFBF" w:themeColor="background1" w:themeShade="BF"/>
            </w:tcBorders>
          </w:tcPr>
          <w:p w14:paraId="58D8284A" w14:textId="77777777" w:rsidR="003762CE" w:rsidRPr="00E721B3" w:rsidRDefault="003762CE" w:rsidP="00C14F11">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778E71D3" w14:textId="77777777" w:rsidR="003762CE" w:rsidRPr="00E721B3" w:rsidRDefault="003762CE" w:rsidP="00C14F11">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2EB1AEC7" w14:textId="77777777" w:rsidR="003762CE" w:rsidRPr="00E721B3" w:rsidRDefault="003762CE" w:rsidP="00C14F11">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718ADD55" w14:textId="77777777" w:rsidR="003762CE" w:rsidRPr="00E721B3" w:rsidRDefault="003762CE" w:rsidP="00C14F11">
            <w:pPr>
              <w:jc w:val="center"/>
              <w:rPr>
                <w:rFonts w:ascii="Helvetica Neue" w:hAnsi="Helvetica Neue"/>
                <w:color w:val="0000FF"/>
                <w:sz w:val="16"/>
                <w:szCs w:val="20"/>
              </w:rPr>
            </w:pPr>
          </w:p>
        </w:tc>
        <w:tc>
          <w:tcPr>
            <w:tcW w:w="253" w:type="dxa"/>
            <w:tcBorders>
              <w:bottom w:val="single" w:sz="18" w:space="0" w:color="BFBFBF" w:themeColor="background1" w:themeShade="BF"/>
            </w:tcBorders>
          </w:tcPr>
          <w:p w14:paraId="775A0C4C" w14:textId="77777777" w:rsidR="003762CE" w:rsidRPr="00E721B3" w:rsidRDefault="003762CE" w:rsidP="00C14F11">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5496BAB7" w14:textId="77777777" w:rsidR="003762CE" w:rsidRPr="00E721B3" w:rsidRDefault="003762CE" w:rsidP="00C14F11">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3585E91B" w14:textId="77777777" w:rsidR="003762CE" w:rsidRPr="00E721B3" w:rsidRDefault="003762CE" w:rsidP="00C14F11">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6D4C767D" w14:textId="77777777" w:rsidR="003762CE" w:rsidRPr="00E721B3" w:rsidRDefault="003762CE" w:rsidP="00C14F11">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296A96C4" w14:textId="77777777" w:rsidR="003762CE" w:rsidRPr="00E721B3" w:rsidRDefault="003762CE" w:rsidP="00C14F11">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7926B2B1" w14:textId="77777777" w:rsidR="003762CE" w:rsidRPr="00E721B3" w:rsidRDefault="003762CE" w:rsidP="00C14F11">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5CA23A2B" w14:textId="77777777" w:rsidR="003762CE" w:rsidRPr="00E721B3" w:rsidRDefault="003762CE" w:rsidP="00C14F11">
            <w:pPr>
              <w:jc w:val="center"/>
              <w:rPr>
                <w:rFonts w:ascii="Helvetica Neue" w:hAnsi="Helvetica Neue"/>
                <w:color w:val="0000FF"/>
                <w:sz w:val="16"/>
                <w:szCs w:val="20"/>
              </w:rPr>
            </w:pPr>
          </w:p>
        </w:tc>
        <w:tc>
          <w:tcPr>
            <w:tcW w:w="992" w:type="dxa"/>
            <w:tcBorders>
              <w:bottom w:val="single" w:sz="18" w:space="0" w:color="BFBFBF" w:themeColor="background1" w:themeShade="BF"/>
            </w:tcBorders>
          </w:tcPr>
          <w:p w14:paraId="569E65DA" w14:textId="77777777" w:rsidR="003762CE" w:rsidRPr="00E721B3" w:rsidRDefault="003762CE" w:rsidP="00C14F11">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15B63B0F" w14:textId="77777777" w:rsidR="003762CE" w:rsidRPr="00E721B3" w:rsidRDefault="003762CE" w:rsidP="00C14F11">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0B046048" w14:textId="77777777" w:rsidR="003762CE" w:rsidRPr="00E721B3" w:rsidRDefault="003762CE" w:rsidP="00C14F11">
            <w:pPr>
              <w:jc w:val="center"/>
              <w:rPr>
                <w:rFonts w:ascii="Helvetica Neue" w:hAnsi="Helvetica Neue"/>
                <w:color w:val="0000FF"/>
                <w:sz w:val="16"/>
                <w:szCs w:val="20"/>
              </w:rPr>
            </w:pPr>
          </w:p>
        </w:tc>
        <w:tc>
          <w:tcPr>
            <w:tcW w:w="236" w:type="dxa"/>
            <w:tcBorders>
              <w:bottom w:val="single" w:sz="18" w:space="0" w:color="BFBFBF" w:themeColor="background1" w:themeShade="BF"/>
              <w:right w:val="single" w:sz="18" w:space="0" w:color="BFBFBF" w:themeColor="background1" w:themeShade="BF"/>
            </w:tcBorders>
          </w:tcPr>
          <w:p w14:paraId="41EE559D" w14:textId="77777777" w:rsidR="003762CE" w:rsidRPr="00B67A32" w:rsidRDefault="003762CE" w:rsidP="00C14F11">
            <w:pPr>
              <w:rPr>
                <w:rFonts w:ascii="Helvetica Neue" w:hAnsi="Helvetica Neue"/>
                <w:sz w:val="16"/>
                <w:szCs w:val="20"/>
              </w:rPr>
            </w:pPr>
          </w:p>
        </w:tc>
      </w:tr>
    </w:tbl>
    <w:p w14:paraId="038C68C6" w14:textId="723DAF46" w:rsidR="003762CE" w:rsidRPr="006108DE" w:rsidRDefault="003762CE" w:rsidP="00C14F11">
      <w:pPr>
        <w:spacing w:before="120"/>
        <w:rPr>
          <w:rFonts w:ascii="Gill Sans MT" w:hAnsi="Gill Sans MT"/>
          <w:sz w:val="14"/>
        </w:rPr>
      </w:pPr>
      <w:r w:rsidRPr="006108DE">
        <w:rPr>
          <w:rFonts w:ascii="Gill Sans MT" w:hAnsi="Gill Sans MT"/>
          <w:sz w:val="14"/>
        </w:rPr>
        <w:t xml:space="preserve">Meet CHMP criteria: a, </w:t>
      </w:r>
      <w:r w:rsidR="00781E51">
        <w:rPr>
          <w:rFonts w:ascii="Gill Sans MT" w:hAnsi="Gill Sans MT"/>
          <w:sz w:val="14"/>
        </w:rPr>
        <w:t>SCR</w:t>
      </w:r>
      <w:r w:rsidRPr="006108DE">
        <w:rPr>
          <w:rFonts w:ascii="Gill Sans MT" w:hAnsi="Gill Sans MT"/>
          <w:sz w:val="14"/>
        </w:rPr>
        <w:t xml:space="preserve">; b, GMR; c, </w:t>
      </w:r>
      <w:r w:rsidR="00781E51">
        <w:rPr>
          <w:rFonts w:ascii="Gill Sans MT" w:hAnsi="Gill Sans MT"/>
          <w:sz w:val="14"/>
        </w:rPr>
        <w:t>SPR</w:t>
      </w:r>
      <w:r w:rsidRPr="006108DE">
        <w:rPr>
          <w:rFonts w:ascii="Gill Sans MT" w:hAnsi="Gill Sans MT"/>
          <w:sz w:val="14"/>
        </w:rPr>
        <w:t xml:space="preserve">: meet FDA criteria: d, </w:t>
      </w:r>
      <w:r w:rsidR="00781E51">
        <w:rPr>
          <w:rFonts w:ascii="Gill Sans MT" w:hAnsi="Gill Sans MT"/>
          <w:sz w:val="14"/>
        </w:rPr>
        <w:t>SCR</w:t>
      </w:r>
      <w:r w:rsidRPr="006108DE">
        <w:rPr>
          <w:rFonts w:ascii="Gill Sans MT" w:hAnsi="Gill Sans MT"/>
          <w:sz w:val="14"/>
        </w:rPr>
        <w:t xml:space="preserve">; e, </w:t>
      </w:r>
      <w:r w:rsidR="00781E51">
        <w:rPr>
          <w:rFonts w:ascii="Gill Sans MT" w:hAnsi="Gill Sans MT"/>
          <w:sz w:val="14"/>
        </w:rPr>
        <w:t>SPR</w:t>
      </w:r>
      <w:r w:rsidR="006108DE" w:rsidRPr="006108DE">
        <w:rPr>
          <w:rFonts w:ascii="Gill Sans MT" w:hAnsi="Gill Sans MT"/>
          <w:sz w:val="14"/>
        </w:rPr>
        <w:t>.</w:t>
      </w:r>
      <w:r w:rsidRPr="006108DE">
        <w:rPr>
          <w:rFonts w:ascii="Gill Sans MT" w:hAnsi="Gill Sans MT"/>
          <w:sz w:val="14"/>
        </w:rPr>
        <w:t xml:space="preserve">  </w:t>
      </w:r>
    </w:p>
    <w:p w14:paraId="2E1DC664" w14:textId="77777777" w:rsidR="000F6EC6" w:rsidRDefault="000F6EC6" w:rsidP="005841C4">
      <w:pPr>
        <w:widowControl w:val="0"/>
        <w:autoSpaceDE w:val="0"/>
        <w:autoSpaceDN w:val="0"/>
        <w:adjustRightInd w:val="0"/>
        <w:spacing w:after="120"/>
        <w:rPr>
          <w:rFonts w:ascii="Gill Sans MT" w:hAnsi="Gill Sans MT" w:cs="Gill Sans MT"/>
          <w:b/>
          <w:bCs/>
          <w:color w:val="000000" w:themeColor="text1"/>
          <w:szCs w:val="36"/>
        </w:rPr>
      </w:pPr>
    </w:p>
    <w:p w14:paraId="632A619D" w14:textId="77777777" w:rsidR="000F6EC6" w:rsidRDefault="000F6EC6" w:rsidP="005841C4">
      <w:pPr>
        <w:widowControl w:val="0"/>
        <w:autoSpaceDE w:val="0"/>
        <w:autoSpaceDN w:val="0"/>
        <w:adjustRightInd w:val="0"/>
        <w:spacing w:after="120"/>
        <w:rPr>
          <w:rFonts w:ascii="Gill Sans MT" w:hAnsi="Gill Sans MT" w:cs="Gill Sans MT"/>
          <w:b/>
          <w:bCs/>
          <w:color w:val="000000" w:themeColor="text1"/>
          <w:szCs w:val="36"/>
        </w:rPr>
        <w:sectPr w:rsidR="000F6EC6" w:rsidSect="00C14F11">
          <w:pgSz w:w="16840" w:h="11900" w:orient="landscape"/>
          <w:pgMar w:top="1800" w:right="1440" w:bottom="1800" w:left="1985" w:header="720" w:footer="720" w:gutter="0"/>
          <w:cols w:space="720"/>
          <w:noEndnote/>
        </w:sectPr>
      </w:pPr>
    </w:p>
    <w:p w14:paraId="13774C1E" w14:textId="77897DA1" w:rsidR="00C91AB1" w:rsidRPr="00655A75" w:rsidRDefault="00C91AB1" w:rsidP="00C91AB1">
      <w:pPr>
        <w:widowControl w:val="0"/>
        <w:autoSpaceDE w:val="0"/>
        <w:autoSpaceDN w:val="0"/>
        <w:adjustRightInd w:val="0"/>
        <w:spacing w:after="120"/>
        <w:rPr>
          <w:rFonts w:asciiTheme="majorHAnsi" w:hAnsiTheme="majorHAnsi" w:cs="Gill Sans MT"/>
          <w:b/>
          <w:bCs/>
          <w:sz w:val="20"/>
          <w:szCs w:val="36"/>
        </w:rPr>
      </w:pPr>
      <w:r w:rsidRPr="00655A75">
        <w:rPr>
          <w:rFonts w:asciiTheme="majorHAnsi" w:hAnsiTheme="majorHAnsi" w:cs="Gill Sans MT"/>
          <w:b/>
          <w:bCs/>
          <w:sz w:val="20"/>
          <w:szCs w:val="36"/>
        </w:rPr>
        <w:lastRenderedPageBreak/>
        <w:t xml:space="preserve">Primary outcome </w:t>
      </w:r>
      <w:r w:rsidR="00821FC3" w:rsidRPr="00655A75">
        <w:rPr>
          <w:rFonts w:asciiTheme="majorHAnsi" w:hAnsiTheme="majorHAnsi" w:cs="Gill Sans MT"/>
          <w:b/>
          <w:bCs/>
          <w:sz w:val="20"/>
          <w:szCs w:val="36"/>
        </w:rPr>
        <w:t>in response to</w:t>
      </w:r>
      <w:r w:rsidR="00781E51" w:rsidRPr="00655A75">
        <w:rPr>
          <w:rFonts w:asciiTheme="majorHAnsi" w:hAnsiTheme="majorHAnsi" w:cs="Gill Sans MT"/>
          <w:b/>
          <w:bCs/>
          <w:sz w:val="20"/>
          <w:szCs w:val="36"/>
        </w:rPr>
        <w:t xml:space="preserve"> boosting</w:t>
      </w:r>
      <w:r w:rsidRPr="00655A75">
        <w:rPr>
          <w:rFonts w:asciiTheme="majorHAnsi" w:hAnsiTheme="majorHAnsi" w:cs="Gill Sans MT"/>
          <w:b/>
          <w:bCs/>
          <w:sz w:val="20"/>
          <w:szCs w:val="36"/>
        </w:rPr>
        <w:t xml:space="preserve"> </w:t>
      </w:r>
      <w:r w:rsidR="00781E51" w:rsidRPr="00655A75">
        <w:rPr>
          <w:rFonts w:asciiTheme="majorHAnsi" w:hAnsiTheme="majorHAnsi" w:cs="Gill Sans MT"/>
          <w:b/>
          <w:bCs/>
          <w:sz w:val="20"/>
          <w:szCs w:val="36"/>
        </w:rPr>
        <w:t>(</w:t>
      </w:r>
      <w:r w:rsidR="00DE6A19" w:rsidRPr="00655A75">
        <w:rPr>
          <w:rFonts w:asciiTheme="majorHAnsi" w:hAnsiTheme="majorHAnsi" w:cs="Gill Sans MT"/>
          <w:b/>
          <w:bCs/>
          <w:sz w:val="20"/>
          <w:szCs w:val="36"/>
        </w:rPr>
        <w:t>IDCDC-RG30</w:t>
      </w:r>
      <w:r w:rsidRPr="00655A75">
        <w:rPr>
          <w:rFonts w:asciiTheme="majorHAnsi" w:hAnsiTheme="majorHAnsi" w:cs="Gill Sans MT"/>
          <w:b/>
          <w:bCs/>
          <w:sz w:val="20"/>
          <w:szCs w:val="36"/>
        </w:rPr>
        <w:t xml:space="preserve"> as test antigen</w:t>
      </w:r>
      <w:r w:rsidR="00781E51" w:rsidRPr="00655A75">
        <w:rPr>
          <w:rFonts w:asciiTheme="majorHAnsi" w:hAnsiTheme="majorHAnsi" w:cs="Gill Sans MT"/>
          <w:b/>
          <w:bCs/>
          <w:sz w:val="20"/>
          <w:szCs w:val="36"/>
        </w:rPr>
        <w:t>)</w:t>
      </w:r>
    </w:p>
    <w:p w14:paraId="3D9926D4" w14:textId="4B3E587A" w:rsidR="00821FC3" w:rsidRPr="00655A75" w:rsidRDefault="00C91AB1" w:rsidP="00821FC3">
      <w:pPr>
        <w:widowControl w:val="0"/>
        <w:autoSpaceDE w:val="0"/>
        <w:autoSpaceDN w:val="0"/>
        <w:adjustRightInd w:val="0"/>
        <w:spacing w:line="276" w:lineRule="auto"/>
        <w:rPr>
          <w:rFonts w:asciiTheme="majorHAnsi" w:hAnsiTheme="majorHAnsi" w:cs="Times New Roman"/>
          <w:color w:val="0000FF"/>
          <w:sz w:val="19"/>
          <w:szCs w:val="19"/>
        </w:rPr>
      </w:pPr>
      <w:r w:rsidRPr="00655A75">
        <w:rPr>
          <w:rFonts w:asciiTheme="majorHAnsi" w:hAnsiTheme="majorHAnsi" w:cs="Times New Roman"/>
          <w:i/>
          <w:sz w:val="19"/>
          <w:szCs w:val="19"/>
        </w:rPr>
        <w:t>Table 6</w:t>
      </w:r>
      <w:r w:rsidRPr="00655A75">
        <w:rPr>
          <w:rFonts w:asciiTheme="majorHAnsi" w:hAnsiTheme="majorHAnsi" w:cs="Times New Roman"/>
          <w:sz w:val="19"/>
          <w:szCs w:val="19"/>
        </w:rPr>
        <w:t xml:space="preserve"> shows the </w:t>
      </w:r>
      <w:r w:rsidR="00DE6A19" w:rsidRPr="00655A75">
        <w:rPr>
          <w:rFonts w:asciiTheme="majorHAnsi" w:hAnsiTheme="majorHAnsi" w:cs="Times New Roman"/>
          <w:sz w:val="19"/>
          <w:szCs w:val="19"/>
        </w:rPr>
        <w:t>IDCDC-RG30</w:t>
      </w:r>
      <w:r w:rsidRPr="00655A75">
        <w:rPr>
          <w:rFonts w:asciiTheme="majorHAnsi" w:hAnsiTheme="majorHAnsi" w:cs="Times New Roman"/>
          <w:sz w:val="19"/>
          <w:szCs w:val="19"/>
        </w:rPr>
        <w:t xml:space="preserve"> HI antibody response of unprimed 18-59-year-old controls to 7.5μg HA of MF59-adjuvanted influenza </w:t>
      </w:r>
      <w:r w:rsidR="00821FC3" w:rsidRPr="00655A75">
        <w:rPr>
          <w:rFonts w:asciiTheme="majorHAnsi" w:hAnsiTheme="majorHAnsi" w:cs="Times"/>
          <w:sz w:val="19"/>
          <w:szCs w:val="19"/>
        </w:rPr>
        <w:t>A/t/T</w:t>
      </w:r>
      <w:r w:rsidR="00DE6A19" w:rsidRPr="00655A75">
        <w:rPr>
          <w:rFonts w:asciiTheme="majorHAnsi" w:hAnsiTheme="majorHAnsi" w:cs="Times"/>
          <w:sz w:val="19"/>
          <w:szCs w:val="19"/>
        </w:rPr>
        <w:t>/1</w:t>
      </w:r>
      <w:r w:rsidR="00DE6A19" w:rsidRPr="00655A75">
        <w:rPr>
          <w:rFonts w:asciiTheme="majorHAnsi" w:hAnsiTheme="majorHAnsi" w:cs="Times New Roman"/>
          <w:sz w:val="19"/>
          <w:szCs w:val="19"/>
        </w:rPr>
        <w:t xml:space="preserve"> vaccine</w:t>
      </w:r>
      <w:r w:rsidRPr="00655A75">
        <w:rPr>
          <w:rFonts w:asciiTheme="majorHAnsi" w:hAnsiTheme="majorHAnsi" w:cs="Gill Sans MT"/>
          <w:bCs/>
          <w:color w:val="000000" w:themeColor="text1"/>
          <w:sz w:val="19"/>
          <w:szCs w:val="19"/>
        </w:rPr>
        <w:t>.</w:t>
      </w:r>
      <w:r w:rsidRPr="00655A75">
        <w:rPr>
          <w:rFonts w:asciiTheme="majorHAnsi" w:hAnsiTheme="majorHAnsi" w:cs="Times New Roman"/>
          <w:color w:val="000000" w:themeColor="text1"/>
          <w:sz w:val="19"/>
          <w:szCs w:val="19"/>
        </w:rPr>
        <w:t xml:space="preserve">  </w:t>
      </w:r>
      <w:r w:rsidRPr="00655A75">
        <w:rPr>
          <w:rFonts w:asciiTheme="majorHAnsi" w:hAnsiTheme="majorHAnsi" w:cs="Times New Roman"/>
          <w:i/>
          <w:color w:val="000000" w:themeColor="text1"/>
          <w:sz w:val="19"/>
          <w:szCs w:val="19"/>
        </w:rPr>
        <w:t xml:space="preserve">Tables </w:t>
      </w:r>
      <w:r w:rsidR="00C7256C" w:rsidRPr="00655A75">
        <w:rPr>
          <w:rFonts w:asciiTheme="majorHAnsi" w:hAnsiTheme="majorHAnsi" w:cs="Times New Roman"/>
          <w:i/>
          <w:color w:val="000000" w:themeColor="text1"/>
          <w:sz w:val="19"/>
          <w:szCs w:val="19"/>
        </w:rPr>
        <w:t>19</w:t>
      </w:r>
      <w:r w:rsidRPr="00655A75">
        <w:rPr>
          <w:rFonts w:asciiTheme="majorHAnsi" w:hAnsiTheme="majorHAnsi" w:cs="Times New Roman"/>
          <w:i/>
          <w:color w:val="000000" w:themeColor="text1"/>
          <w:sz w:val="19"/>
          <w:szCs w:val="19"/>
        </w:rPr>
        <w:t xml:space="preserve"> </w:t>
      </w:r>
      <w:r w:rsidRPr="00655A75">
        <w:rPr>
          <w:rFonts w:asciiTheme="majorHAnsi" w:hAnsiTheme="majorHAnsi" w:cs="Times New Roman"/>
          <w:color w:val="000000" w:themeColor="text1"/>
          <w:sz w:val="19"/>
          <w:szCs w:val="19"/>
        </w:rPr>
        <w:t xml:space="preserve">and </w:t>
      </w:r>
      <w:r w:rsidR="00C7256C" w:rsidRPr="00655A75">
        <w:rPr>
          <w:rFonts w:asciiTheme="majorHAnsi" w:hAnsiTheme="majorHAnsi" w:cs="Times New Roman"/>
          <w:i/>
          <w:color w:val="000000" w:themeColor="text1"/>
          <w:sz w:val="19"/>
          <w:szCs w:val="19"/>
        </w:rPr>
        <w:t>20</w:t>
      </w:r>
      <w:r w:rsidRPr="00655A75">
        <w:rPr>
          <w:rFonts w:asciiTheme="majorHAnsi" w:hAnsiTheme="majorHAnsi" w:cs="Times New Roman"/>
          <w:color w:val="000000" w:themeColor="text1"/>
          <w:sz w:val="19"/>
          <w:szCs w:val="19"/>
        </w:rPr>
        <w:t xml:space="preserve"> show the NIBRG23 HI antibody responses of 18-59-year-olds and ≥60-year-olds to boosters containing 3.75μg or 7.5μg HA of ‘plain’ or MF59-adjuvanted </w:t>
      </w:r>
      <w:r w:rsidR="00821FC3" w:rsidRPr="00655A75">
        <w:rPr>
          <w:rFonts w:asciiTheme="majorHAnsi" w:hAnsiTheme="majorHAnsi" w:cs="Times"/>
          <w:color w:val="000000" w:themeColor="text1"/>
          <w:sz w:val="19"/>
          <w:szCs w:val="19"/>
        </w:rPr>
        <w:t>A/t/T</w:t>
      </w:r>
      <w:r w:rsidRPr="00655A75">
        <w:rPr>
          <w:rFonts w:asciiTheme="majorHAnsi" w:hAnsiTheme="majorHAnsi" w:cs="Times"/>
          <w:color w:val="000000" w:themeColor="text1"/>
          <w:sz w:val="19"/>
          <w:szCs w:val="19"/>
        </w:rPr>
        <w:t xml:space="preserve">/1 </w:t>
      </w:r>
      <w:r w:rsidRPr="00655A75">
        <w:rPr>
          <w:rFonts w:asciiTheme="majorHAnsi" w:hAnsiTheme="majorHAnsi" w:cs="Times New Roman"/>
          <w:color w:val="000000" w:themeColor="text1"/>
          <w:sz w:val="19"/>
          <w:szCs w:val="19"/>
        </w:rPr>
        <w:t>vaccine after priming with A/VN/1194 vaccine. Data on attainment of regulatory criteria in the elderly should be interpreted with caution due to small group-size.</w:t>
      </w:r>
    </w:p>
    <w:p w14:paraId="1ABF625D" w14:textId="2183CE0C" w:rsidR="00C7256C" w:rsidRPr="00655A75" w:rsidRDefault="00C7256C" w:rsidP="00C91AB1">
      <w:pPr>
        <w:widowControl w:val="0"/>
        <w:autoSpaceDE w:val="0"/>
        <w:autoSpaceDN w:val="0"/>
        <w:adjustRightInd w:val="0"/>
        <w:spacing w:line="276" w:lineRule="auto"/>
        <w:rPr>
          <w:rFonts w:asciiTheme="majorHAnsi" w:hAnsiTheme="majorHAnsi" w:cs="Times New Roman"/>
          <w:color w:val="0000FF"/>
          <w:sz w:val="20"/>
          <w:szCs w:val="20"/>
        </w:rPr>
      </w:pPr>
    </w:p>
    <w:p w14:paraId="588456A8" w14:textId="77777777" w:rsidR="00821FC3" w:rsidRPr="00655A75" w:rsidRDefault="00821FC3" w:rsidP="00C91AB1">
      <w:pPr>
        <w:widowControl w:val="0"/>
        <w:autoSpaceDE w:val="0"/>
        <w:autoSpaceDN w:val="0"/>
        <w:adjustRightInd w:val="0"/>
        <w:spacing w:line="276" w:lineRule="auto"/>
        <w:rPr>
          <w:rFonts w:asciiTheme="majorHAnsi" w:hAnsiTheme="majorHAnsi" w:cs="Times New Roman"/>
          <w:color w:val="0000FF"/>
          <w:sz w:val="19"/>
          <w:szCs w:val="19"/>
        </w:rPr>
      </w:pPr>
    </w:p>
    <w:p w14:paraId="6520E023" w14:textId="1A23587A" w:rsidR="00C91AB1" w:rsidRPr="00655A75" w:rsidRDefault="00DE278A" w:rsidP="00DE278A">
      <w:pPr>
        <w:pStyle w:val="ListParagraph"/>
        <w:widowControl w:val="0"/>
        <w:autoSpaceDE w:val="0"/>
        <w:autoSpaceDN w:val="0"/>
        <w:adjustRightInd w:val="0"/>
        <w:spacing w:after="120"/>
        <w:ind w:left="426" w:hanging="426"/>
        <w:rPr>
          <w:rFonts w:asciiTheme="majorHAnsi" w:hAnsiTheme="majorHAnsi" w:cs="Gill Sans MT"/>
          <w:b/>
          <w:bCs/>
          <w:color w:val="000000" w:themeColor="text1"/>
          <w:sz w:val="20"/>
          <w:szCs w:val="36"/>
        </w:rPr>
      </w:pPr>
      <w:r w:rsidRPr="00655A75">
        <w:rPr>
          <w:rFonts w:asciiTheme="majorHAnsi" w:hAnsiTheme="majorHAnsi" w:cs="Gill Sans MT"/>
          <w:b/>
          <w:bCs/>
          <w:color w:val="000000" w:themeColor="text1"/>
          <w:sz w:val="20"/>
          <w:szCs w:val="36"/>
        </w:rPr>
        <w:t>A.</w:t>
      </w:r>
      <w:r w:rsidRPr="00655A75">
        <w:rPr>
          <w:rFonts w:asciiTheme="majorHAnsi" w:hAnsiTheme="majorHAnsi" w:cs="Gill Sans MT"/>
          <w:b/>
          <w:bCs/>
          <w:color w:val="000000" w:themeColor="text1"/>
          <w:sz w:val="20"/>
          <w:szCs w:val="36"/>
        </w:rPr>
        <w:tab/>
      </w:r>
      <w:r w:rsidR="00C91AB1" w:rsidRPr="00655A75">
        <w:rPr>
          <w:rFonts w:asciiTheme="majorHAnsi" w:hAnsiTheme="majorHAnsi" w:cs="Gill Sans MT"/>
          <w:b/>
          <w:bCs/>
          <w:color w:val="000000" w:themeColor="text1"/>
          <w:sz w:val="20"/>
          <w:szCs w:val="36"/>
        </w:rPr>
        <w:t>Committee for Medicinal Products for Human Use immunogenicity criteria</w:t>
      </w:r>
    </w:p>
    <w:p w14:paraId="394393AE" w14:textId="77777777" w:rsidR="00C91AB1" w:rsidRPr="00655A75" w:rsidRDefault="00C91AB1" w:rsidP="00C91AB1">
      <w:pPr>
        <w:spacing w:line="276" w:lineRule="auto"/>
        <w:rPr>
          <w:rFonts w:asciiTheme="majorHAnsi" w:hAnsiTheme="majorHAnsi" w:cs="Times New Roman"/>
          <w:b/>
          <w:i/>
          <w:color w:val="000000" w:themeColor="text1"/>
          <w:sz w:val="19"/>
          <w:szCs w:val="19"/>
        </w:rPr>
      </w:pPr>
      <w:r w:rsidRPr="00655A75">
        <w:rPr>
          <w:rFonts w:asciiTheme="majorHAnsi" w:hAnsiTheme="majorHAnsi" w:cs="Times New Roman"/>
          <w:b/>
          <w:i/>
          <w:color w:val="000000" w:themeColor="text1"/>
          <w:sz w:val="19"/>
          <w:szCs w:val="19"/>
        </w:rPr>
        <w:t>CHMP criteria in unprimed controls (Table 6)</w:t>
      </w:r>
    </w:p>
    <w:p w14:paraId="70854270" w14:textId="1EA2DDF9" w:rsidR="00C91AB1" w:rsidRPr="00655A75" w:rsidRDefault="00C91AB1" w:rsidP="004D68AB">
      <w:pPr>
        <w:pStyle w:val="ListParagraph"/>
        <w:numPr>
          <w:ilvl w:val="0"/>
          <w:numId w:val="29"/>
        </w:numPr>
        <w:spacing w:line="276" w:lineRule="auto"/>
        <w:ind w:left="714" w:hanging="357"/>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Vaccination with 7.5μg HA MF59-adjuvanted A/turkey/Turkey/1 vaccine                                           </w:t>
      </w:r>
      <w:r w:rsidR="00DE278A" w:rsidRPr="00655A75">
        <w:rPr>
          <w:rFonts w:asciiTheme="majorHAnsi" w:hAnsiTheme="majorHAnsi" w:cs="Times New Roman"/>
          <w:color w:val="000000" w:themeColor="text1"/>
          <w:sz w:val="19"/>
          <w:szCs w:val="19"/>
        </w:rPr>
        <w:t>No criteria</w:t>
      </w:r>
      <w:r w:rsidRPr="00655A75">
        <w:rPr>
          <w:rFonts w:asciiTheme="majorHAnsi" w:hAnsiTheme="majorHAnsi" w:cs="Times New Roman"/>
          <w:color w:val="000000" w:themeColor="text1"/>
          <w:sz w:val="19"/>
          <w:szCs w:val="19"/>
        </w:rPr>
        <w:t xml:space="preserve"> </w:t>
      </w:r>
      <w:r w:rsidR="00DE278A" w:rsidRPr="00655A75">
        <w:rPr>
          <w:rFonts w:asciiTheme="majorHAnsi" w:hAnsiTheme="majorHAnsi" w:cs="Times New Roman"/>
          <w:color w:val="000000" w:themeColor="text1"/>
          <w:sz w:val="19"/>
          <w:szCs w:val="19"/>
        </w:rPr>
        <w:t>were</w:t>
      </w:r>
      <w:r w:rsidRPr="00655A75">
        <w:rPr>
          <w:rFonts w:asciiTheme="majorHAnsi" w:hAnsiTheme="majorHAnsi" w:cs="Times New Roman"/>
          <w:color w:val="000000" w:themeColor="text1"/>
          <w:sz w:val="19"/>
          <w:szCs w:val="19"/>
        </w:rPr>
        <w:t xml:space="preserve"> met </w:t>
      </w:r>
      <w:r w:rsidR="00DE278A" w:rsidRPr="00655A75">
        <w:rPr>
          <w:rFonts w:asciiTheme="majorHAnsi" w:hAnsiTheme="majorHAnsi" w:cs="Times New Roman"/>
          <w:color w:val="000000" w:themeColor="text1"/>
          <w:sz w:val="19"/>
          <w:szCs w:val="19"/>
        </w:rPr>
        <w:t xml:space="preserve">on any occasion </w:t>
      </w:r>
      <w:r w:rsidRPr="00655A75">
        <w:rPr>
          <w:rFonts w:asciiTheme="majorHAnsi" w:hAnsiTheme="majorHAnsi" w:cs="Times New Roman"/>
          <w:color w:val="000000" w:themeColor="text1"/>
          <w:sz w:val="19"/>
          <w:szCs w:val="19"/>
        </w:rPr>
        <w:t>after vaccination (</w:t>
      </w:r>
      <w:r w:rsidRPr="00655A75">
        <w:rPr>
          <w:rFonts w:asciiTheme="majorHAnsi" w:hAnsiTheme="majorHAnsi" w:cs="Times New Roman"/>
          <w:i/>
          <w:color w:val="000000" w:themeColor="text1"/>
          <w:sz w:val="19"/>
          <w:szCs w:val="19"/>
        </w:rPr>
        <w:t>Table 6</w:t>
      </w:r>
      <w:r w:rsidRPr="00655A75">
        <w:rPr>
          <w:rFonts w:asciiTheme="majorHAnsi" w:hAnsiTheme="majorHAnsi" w:cs="Times New Roman"/>
          <w:color w:val="000000" w:themeColor="text1"/>
          <w:sz w:val="19"/>
          <w:szCs w:val="19"/>
        </w:rPr>
        <w:t xml:space="preserve">). </w:t>
      </w:r>
    </w:p>
    <w:p w14:paraId="4352C6C9" w14:textId="77777777" w:rsidR="00C91AB1" w:rsidRPr="00655A75" w:rsidRDefault="00C91AB1" w:rsidP="00C91AB1">
      <w:pPr>
        <w:pStyle w:val="ListParagraph"/>
        <w:spacing w:line="276" w:lineRule="auto"/>
        <w:ind w:left="714"/>
        <w:rPr>
          <w:rFonts w:asciiTheme="majorHAnsi" w:hAnsiTheme="majorHAnsi" w:cs="Times New Roman"/>
          <w:i/>
          <w:color w:val="FABF8F" w:themeColor="accent6" w:themeTint="99"/>
          <w:sz w:val="19"/>
          <w:szCs w:val="19"/>
        </w:rPr>
      </w:pPr>
    </w:p>
    <w:p w14:paraId="59A0EFD9" w14:textId="42DFB361" w:rsidR="00C91AB1" w:rsidRPr="00655A75" w:rsidRDefault="00C91AB1" w:rsidP="00C91AB1">
      <w:pPr>
        <w:spacing w:line="276" w:lineRule="auto"/>
        <w:rPr>
          <w:rFonts w:asciiTheme="majorHAnsi" w:hAnsiTheme="majorHAnsi" w:cs="Times New Roman"/>
          <w:b/>
          <w:i/>
          <w:color w:val="000000" w:themeColor="text1"/>
          <w:sz w:val="19"/>
          <w:szCs w:val="19"/>
        </w:rPr>
      </w:pPr>
      <w:r w:rsidRPr="00655A75">
        <w:rPr>
          <w:rFonts w:asciiTheme="majorHAnsi" w:hAnsiTheme="majorHAnsi" w:cs="Times New Roman"/>
          <w:b/>
          <w:i/>
          <w:color w:val="000000" w:themeColor="text1"/>
          <w:sz w:val="19"/>
          <w:szCs w:val="19"/>
        </w:rPr>
        <w:t>CHMP criteria after ‘one-dose priming’ (Tables 1</w:t>
      </w:r>
      <w:r w:rsidR="00A97B6B" w:rsidRPr="00655A75">
        <w:rPr>
          <w:rFonts w:asciiTheme="majorHAnsi" w:hAnsiTheme="majorHAnsi" w:cs="Times New Roman"/>
          <w:b/>
          <w:i/>
          <w:color w:val="000000" w:themeColor="text1"/>
          <w:sz w:val="19"/>
          <w:szCs w:val="19"/>
        </w:rPr>
        <w:t>9</w:t>
      </w:r>
      <w:r w:rsidRPr="00655A75">
        <w:rPr>
          <w:rFonts w:asciiTheme="majorHAnsi" w:hAnsiTheme="majorHAnsi" w:cs="Times New Roman"/>
          <w:b/>
          <w:i/>
          <w:color w:val="000000" w:themeColor="text1"/>
          <w:sz w:val="19"/>
          <w:szCs w:val="19"/>
        </w:rPr>
        <w:t xml:space="preserve"> and </w:t>
      </w:r>
      <w:r w:rsidR="00A97B6B" w:rsidRPr="00655A75">
        <w:rPr>
          <w:rFonts w:asciiTheme="majorHAnsi" w:hAnsiTheme="majorHAnsi" w:cs="Times New Roman"/>
          <w:b/>
          <w:i/>
          <w:color w:val="000000" w:themeColor="text1"/>
          <w:sz w:val="19"/>
          <w:szCs w:val="19"/>
        </w:rPr>
        <w:t>20</w:t>
      </w:r>
      <w:r w:rsidRPr="00655A75">
        <w:rPr>
          <w:rFonts w:asciiTheme="majorHAnsi" w:hAnsiTheme="majorHAnsi" w:cs="Times New Roman"/>
          <w:b/>
          <w:i/>
          <w:color w:val="000000" w:themeColor="text1"/>
          <w:sz w:val="19"/>
          <w:szCs w:val="19"/>
        </w:rPr>
        <w:t>)</w:t>
      </w:r>
    </w:p>
    <w:p w14:paraId="0E1E4814" w14:textId="1D12148E" w:rsidR="00C91AB1" w:rsidRPr="00655A75" w:rsidRDefault="00C91AB1" w:rsidP="004D68AB">
      <w:pPr>
        <w:pStyle w:val="ListParagraph"/>
        <w:numPr>
          <w:ilvl w:val="0"/>
          <w:numId w:val="29"/>
        </w:numPr>
        <w:spacing w:after="120" w:line="276" w:lineRule="auto"/>
        <w:ind w:left="714" w:hanging="357"/>
        <w:contextualSpacing w:val="0"/>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3.75μg HA ‘plain’ A/turkey/Turkey/1 booster                                                                               </w:t>
      </w:r>
      <w:r w:rsidR="00227A36">
        <w:rPr>
          <w:rFonts w:asciiTheme="majorHAnsi" w:hAnsiTheme="majorHAnsi" w:cs="Times New Roman"/>
          <w:i/>
          <w:color w:val="000000" w:themeColor="text1"/>
          <w:sz w:val="19"/>
          <w:szCs w:val="19"/>
        </w:rPr>
        <w:t xml:space="preserve">              </w:t>
      </w:r>
      <w:r w:rsidRPr="00655A75">
        <w:rPr>
          <w:rFonts w:asciiTheme="majorHAnsi" w:hAnsiTheme="majorHAnsi" w:cs="Times New Roman"/>
          <w:color w:val="000000" w:themeColor="text1"/>
          <w:sz w:val="19"/>
          <w:szCs w:val="19"/>
        </w:rPr>
        <w:t xml:space="preserve">No criteria were met </w:t>
      </w:r>
      <w:r w:rsidR="00595C46" w:rsidRPr="00655A75">
        <w:rPr>
          <w:rFonts w:asciiTheme="majorHAnsi" w:hAnsiTheme="majorHAnsi" w:cs="Times New Roman"/>
          <w:color w:val="000000" w:themeColor="text1"/>
          <w:sz w:val="19"/>
          <w:szCs w:val="19"/>
        </w:rPr>
        <w:t xml:space="preserve">after boosting </w:t>
      </w:r>
      <w:r w:rsidR="00666280" w:rsidRPr="00655A75">
        <w:rPr>
          <w:rFonts w:asciiTheme="majorHAnsi" w:hAnsiTheme="majorHAnsi" w:cs="Times New Roman"/>
          <w:color w:val="000000" w:themeColor="text1"/>
          <w:sz w:val="19"/>
          <w:szCs w:val="19"/>
        </w:rPr>
        <w:t xml:space="preserve">18-59-year-olds or ≥60-year-old </w:t>
      </w:r>
      <w:r w:rsidRPr="00655A75">
        <w:rPr>
          <w:rFonts w:asciiTheme="majorHAnsi" w:hAnsiTheme="majorHAnsi" w:cs="Times New Roman"/>
          <w:color w:val="000000" w:themeColor="text1"/>
          <w:sz w:val="19"/>
          <w:szCs w:val="19"/>
        </w:rPr>
        <w:t xml:space="preserve">on any occasion.                                                                      </w:t>
      </w:r>
    </w:p>
    <w:p w14:paraId="61EAE958" w14:textId="195A1D97" w:rsidR="00666280" w:rsidRPr="00655A75" w:rsidRDefault="00C91AB1" w:rsidP="004D68AB">
      <w:pPr>
        <w:pStyle w:val="ListParagraph"/>
        <w:numPr>
          <w:ilvl w:val="0"/>
          <w:numId w:val="29"/>
        </w:numPr>
        <w:spacing w:after="120" w:line="276" w:lineRule="auto"/>
        <w:ind w:left="714" w:hanging="357"/>
        <w:contextualSpacing w:val="0"/>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7.5μg HA ‘plain’ A/turkey/Turkey/1 booster                                                                                  </w:t>
      </w:r>
      <w:r w:rsidR="00227A36">
        <w:rPr>
          <w:rFonts w:asciiTheme="majorHAnsi" w:hAnsiTheme="majorHAnsi" w:cs="Times New Roman"/>
          <w:i/>
          <w:color w:val="000000" w:themeColor="text1"/>
          <w:sz w:val="19"/>
          <w:szCs w:val="19"/>
        </w:rPr>
        <w:t xml:space="preserve">            </w:t>
      </w:r>
      <w:r w:rsidRPr="00655A75">
        <w:rPr>
          <w:rFonts w:asciiTheme="majorHAnsi" w:hAnsiTheme="majorHAnsi" w:cs="Times New Roman"/>
          <w:color w:val="000000" w:themeColor="text1"/>
          <w:sz w:val="19"/>
          <w:szCs w:val="19"/>
        </w:rPr>
        <w:t xml:space="preserve">18-59-year-olds:  </w:t>
      </w:r>
      <w:r w:rsidR="00666280" w:rsidRPr="00655A75">
        <w:rPr>
          <w:rFonts w:asciiTheme="majorHAnsi" w:hAnsiTheme="majorHAnsi" w:cs="Times New Roman"/>
          <w:color w:val="000000" w:themeColor="text1"/>
          <w:sz w:val="19"/>
          <w:szCs w:val="19"/>
        </w:rPr>
        <w:t xml:space="preserve">No criteria were met </w:t>
      </w:r>
      <w:r w:rsidRPr="00655A75">
        <w:rPr>
          <w:rFonts w:asciiTheme="majorHAnsi" w:hAnsiTheme="majorHAnsi" w:cs="Times New Roman"/>
          <w:color w:val="000000" w:themeColor="text1"/>
          <w:sz w:val="19"/>
          <w:szCs w:val="19"/>
        </w:rPr>
        <w:t xml:space="preserve">on </w:t>
      </w:r>
      <w:r w:rsidR="00666280" w:rsidRPr="00655A75">
        <w:rPr>
          <w:rFonts w:asciiTheme="majorHAnsi" w:hAnsiTheme="majorHAnsi" w:cs="Times New Roman"/>
          <w:color w:val="000000" w:themeColor="text1"/>
          <w:sz w:val="19"/>
          <w:szCs w:val="19"/>
        </w:rPr>
        <w:t>any occasion</w:t>
      </w:r>
      <w:r w:rsidRPr="00655A75">
        <w:rPr>
          <w:rFonts w:asciiTheme="majorHAnsi" w:hAnsiTheme="majorHAnsi" w:cs="Times New Roman"/>
          <w:color w:val="000000" w:themeColor="text1"/>
          <w:sz w:val="19"/>
          <w:szCs w:val="19"/>
        </w:rPr>
        <w:t xml:space="preserve">.                           </w:t>
      </w:r>
      <w:r w:rsidR="00666280" w:rsidRPr="00655A75">
        <w:rPr>
          <w:rFonts w:asciiTheme="majorHAnsi" w:hAnsiTheme="majorHAnsi" w:cs="Times New Roman"/>
          <w:color w:val="000000" w:themeColor="text1"/>
          <w:sz w:val="19"/>
          <w:szCs w:val="19"/>
        </w:rPr>
        <w:t xml:space="preserve">                            </w:t>
      </w:r>
      <w:r w:rsidR="00227A36">
        <w:rPr>
          <w:rFonts w:asciiTheme="majorHAnsi" w:hAnsiTheme="majorHAnsi" w:cs="Times New Roman"/>
          <w:color w:val="000000" w:themeColor="text1"/>
          <w:sz w:val="19"/>
          <w:szCs w:val="19"/>
        </w:rPr>
        <w:t xml:space="preserve">              </w:t>
      </w:r>
      <w:r w:rsidR="00666280" w:rsidRPr="00655A75">
        <w:rPr>
          <w:rFonts w:asciiTheme="majorHAnsi" w:hAnsiTheme="majorHAnsi" w:cs="Times New Roman"/>
          <w:color w:val="000000" w:themeColor="text1"/>
          <w:sz w:val="19"/>
          <w:szCs w:val="19"/>
        </w:rPr>
        <w:t xml:space="preserve">≥60-year-olds: Two criteria (seroconversions and </w:t>
      </w:r>
      <w:r w:rsidR="00FC7ECA" w:rsidRPr="00655A75">
        <w:rPr>
          <w:rFonts w:asciiTheme="majorHAnsi" w:hAnsiTheme="majorHAnsi" w:cs="Times New Roman"/>
          <w:color w:val="000000" w:themeColor="text1"/>
          <w:sz w:val="19"/>
          <w:szCs w:val="19"/>
        </w:rPr>
        <w:t>GMR</w:t>
      </w:r>
      <w:r w:rsidR="00666280" w:rsidRPr="00655A75">
        <w:rPr>
          <w:rFonts w:asciiTheme="majorHAnsi" w:hAnsiTheme="majorHAnsi" w:cs="Times New Roman"/>
          <w:color w:val="000000" w:themeColor="text1"/>
          <w:sz w:val="19"/>
          <w:szCs w:val="19"/>
        </w:rPr>
        <w:t xml:space="preserve">) were met on day 14; the </w:t>
      </w:r>
      <w:r w:rsidR="00FC7ECA" w:rsidRPr="00655A75">
        <w:rPr>
          <w:rFonts w:asciiTheme="majorHAnsi" w:hAnsiTheme="majorHAnsi" w:cs="Times New Roman"/>
          <w:color w:val="000000" w:themeColor="text1"/>
          <w:sz w:val="19"/>
          <w:szCs w:val="19"/>
        </w:rPr>
        <w:t>GMR</w:t>
      </w:r>
      <w:r w:rsidR="00666280" w:rsidRPr="00655A75">
        <w:rPr>
          <w:rFonts w:asciiTheme="majorHAnsi" w:hAnsiTheme="majorHAnsi" w:cs="Times New Roman"/>
          <w:color w:val="000000" w:themeColor="text1"/>
          <w:sz w:val="19"/>
          <w:szCs w:val="19"/>
        </w:rPr>
        <w:t xml:space="preserve"> was met on day 21.</w:t>
      </w:r>
    </w:p>
    <w:p w14:paraId="6DC7363A" w14:textId="312DF310" w:rsidR="00C91AB1" w:rsidRPr="00655A75" w:rsidRDefault="00C91AB1" w:rsidP="004D68AB">
      <w:pPr>
        <w:pStyle w:val="ListParagraph"/>
        <w:numPr>
          <w:ilvl w:val="0"/>
          <w:numId w:val="29"/>
        </w:numPr>
        <w:spacing w:after="120" w:line="276" w:lineRule="auto"/>
        <w:ind w:left="714" w:hanging="357"/>
        <w:contextualSpacing w:val="0"/>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3.75μg HA MF59-adjuvanted A/turkey/Turkey/1 booster                                                </w:t>
      </w:r>
      <w:r w:rsidRPr="00655A75">
        <w:rPr>
          <w:rFonts w:asciiTheme="majorHAnsi" w:hAnsiTheme="majorHAnsi" w:cs="Times New Roman"/>
          <w:color w:val="000000" w:themeColor="text1"/>
          <w:sz w:val="19"/>
          <w:szCs w:val="19"/>
        </w:rPr>
        <w:t xml:space="preserve">               </w:t>
      </w:r>
      <w:r w:rsidR="00227A36">
        <w:rPr>
          <w:rFonts w:asciiTheme="majorHAnsi" w:hAnsiTheme="majorHAnsi" w:cs="Times New Roman"/>
          <w:color w:val="000000" w:themeColor="text1"/>
          <w:sz w:val="19"/>
          <w:szCs w:val="19"/>
        </w:rPr>
        <w:t xml:space="preserve">        </w:t>
      </w:r>
      <w:r w:rsidRPr="00655A75">
        <w:rPr>
          <w:rFonts w:asciiTheme="majorHAnsi" w:hAnsiTheme="majorHAnsi" w:cs="Times New Roman"/>
          <w:color w:val="000000" w:themeColor="text1"/>
          <w:sz w:val="19"/>
          <w:szCs w:val="19"/>
        </w:rPr>
        <w:t>18-59-year-olds:  Two criteria (seroconversions and GMR) were met on day</w:t>
      </w:r>
      <w:r w:rsidR="00CF2094" w:rsidRPr="00655A75">
        <w:rPr>
          <w:rFonts w:asciiTheme="majorHAnsi" w:hAnsiTheme="majorHAnsi" w:cs="Times New Roman"/>
          <w:color w:val="000000" w:themeColor="text1"/>
          <w:sz w:val="19"/>
          <w:szCs w:val="19"/>
        </w:rPr>
        <w:t>s</w:t>
      </w:r>
      <w:r w:rsidRPr="00655A75">
        <w:rPr>
          <w:rFonts w:asciiTheme="majorHAnsi" w:hAnsiTheme="majorHAnsi" w:cs="Times New Roman"/>
          <w:color w:val="000000" w:themeColor="text1"/>
          <w:sz w:val="19"/>
          <w:szCs w:val="19"/>
        </w:rPr>
        <w:t xml:space="preserve"> 7</w:t>
      </w:r>
      <w:r w:rsidR="00CF2094" w:rsidRPr="00655A75">
        <w:rPr>
          <w:rFonts w:asciiTheme="majorHAnsi" w:hAnsiTheme="majorHAnsi" w:cs="Times New Roman"/>
          <w:color w:val="000000" w:themeColor="text1"/>
          <w:sz w:val="19"/>
          <w:szCs w:val="19"/>
        </w:rPr>
        <w:t>, 14, and 21</w:t>
      </w:r>
      <w:r w:rsidRPr="00655A75">
        <w:rPr>
          <w:rFonts w:asciiTheme="majorHAnsi" w:hAnsiTheme="majorHAnsi" w:cs="Times New Roman"/>
          <w:color w:val="000000" w:themeColor="text1"/>
          <w:sz w:val="19"/>
          <w:szCs w:val="19"/>
        </w:rPr>
        <w:t>; one</w:t>
      </w:r>
      <w:r w:rsidR="003E4F94" w:rsidRPr="00655A75">
        <w:rPr>
          <w:rFonts w:asciiTheme="majorHAnsi" w:hAnsiTheme="majorHAnsi" w:cs="Times New Roman"/>
          <w:color w:val="000000" w:themeColor="text1"/>
          <w:sz w:val="19"/>
          <w:szCs w:val="19"/>
        </w:rPr>
        <w:t xml:space="preserve"> criterion (GMR) was met on day 182</w:t>
      </w:r>
      <w:r w:rsidRPr="00655A75">
        <w:rPr>
          <w:rFonts w:asciiTheme="majorHAnsi" w:hAnsiTheme="majorHAnsi" w:cs="Times New Roman"/>
          <w:color w:val="000000" w:themeColor="text1"/>
          <w:sz w:val="19"/>
          <w:szCs w:val="19"/>
        </w:rPr>
        <w:t>.                                                                                                                  ≥60-year-olds: One criterion (GMR) was met on day</w:t>
      </w:r>
      <w:r w:rsidR="003E4F94" w:rsidRPr="00655A75">
        <w:rPr>
          <w:rFonts w:asciiTheme="majorHAnsi" w:hAnsiTheme="majorHAnsi" w:cs="Times New Roman"/>
          <w:color w:val="000000" w:themeColor="text1"/>
          <w:sz w:val="19"/>
          <w:szCs w:val="19"/>
        </w:rPr>
        <w:t>s 14</w:t>
      </w:r>
      <w:r w:rsidRPr="00655A75">
        <w:rPr>
          <w:rFonts w:asciiTheme="majorHAnsi" w:hAnsiTheme="majorHAnsi" w:cs="Times New Roman"/>
          <w:color w:val="000000" w:themeColor="text1"/>
          <w:sz w:val="19"/>
          <w:szCs w:val="19"/>
        </w:rPr>
        <w:t xml:space="preserve"> and 21.  </w:t>
      </w:r>
    </w:p>
    <w:p w14:paraId="522464C7" w14:textId="4AD2720C" w:rsidR="001B775D" w:rsidRPr="00655A75" w:rsidRDefault="00C91AB1" w:rsidP="004D68AB">
      <w:pPr>
        <w:pStyle w:val="ListParagraph"/>
        <w:numPr>
          <w:ilvl w:val="0"/>
          <w:numId w:val="29"/>
        </w:numPr>
        <w:spacing w:line="276" w:lineRule="auto"/>
        <w:ind w:left="714" w:hanging="357"/>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7.5μg HA MF59-adjuvanted A/turkey/Turkey/1 booster                                                                       </w:t>
      </w:r>
      <w:r w:rsidRPr="00655A75">
        <w:rPr>
          <w:rFonts w:asciiTheme="majorHAnsi" w:hAnsiTheme="majorHAnsi" w:cs="Times New Roman"/>
          <w:color w:val="000000" w:themeColor="text1"/>
          <w:sz w:val="19"/>
          <w:szCs w:val="19"/>
        </w:rPr>
        <w:t xml:space="preserve"> </w:t>
      </w:r>
      <w:r w:rsidR="00227A36">
        <w:rPr>
          <w:rFonts w:asciiTheme="majorHAnsi" w:hAnsiTheme="majorHAnsi" w:cs="Times New Roman"/>
          <w:color w:val="000000" w:themeColor="text1"/>
          <w:sz w:val="19"/>
          <w:szCs w:val="19"/>
        </w:rPr>
        <w:t xml:space="preserve"> </w:t>
      </w:r>
      <w:r w:rsidRPr="00655A75">
        <w:rPr>
          <w:rFonts w:asciiTheme="majorHAnsi" w:hAnsiTheme="majorHAnsi" w:cs="Times New Roman"/>
          <w:color w:val="000000" w:themeColor="text1"/>
          <w:sz w:val="19"/>
          <w:szCs w:val="19"/>
        </w:rPr>
        <w:t>18-59-year-olds: All three criteria were met on days 7, 14, and 21; two criteria (seroconversions and GMR) were met on day 182</w:t>
      </w:r>
      <w:r w:rsidR="001B775D" w:rsidRPr="00655A75">
        <w:rPr>
          <w:rFonts w:asciiTheme="majorHAnsi" w:hAnsiTheme="majorHAnsi" w:cs="Times New Roman"/>
          <w:color w:val="000000" w:themeColor="text1"/>
          <w:sz w:val="19"/>
          <w:szCs w:val="19"/>
        </w:rPr>
        <w:t>;</w:t>
      </w:r>
      <w:r w:rsidRPr="00655A75">
        <w:rPr>
          <w:rFonts w:asciiTheme="majorHAnsi" w:hAnsiTheme="majorHAnsi" w:cs="Times New Roman"/>
          <w:color w:val="000000" w:themeColor="text1"/>
          <w:sz w:val="19"/>
          <w:szCs w:val="19"/>
        </w:rPr>
        <w:t xml:space="preserve"> </w:t>
      </w:r>
      <w:r w:rsidR="001B775D" w:rsidRPr="00655A75">
        <w:rPr>
          <w:rFonts w:asciiTheme="majorHAnsi" w:hAnsiTheme="majorHAnsi" w:cs="Times New Roman"/>
          <w:color w:val="000000" w:themeColor="text1"/>
          <w:sz w:val="19"/>
          <w:szCs w:val="19"/>
        </w:rPr>
        <w:t>one criterion (GMR) was met on day 274</w:t>
      </w:r>
      <w:r w:rsidRPr="00655A75">
        <w:rPr>
          <w:rFonts w:asciiTheme="majorHAnsi" w:hAnsiTheme="majorHAnsi" w:cs="Times New Roman"/>
          <w:color w:val="000000" w:themeColor="text1"/>
          <w:sz w:val="19"/>
          <w:szCs w:val="19"/>
        </w:rPr>
        <w:t xml:space="preserve">.                                                                             ≥60-year-olds: </w:t>
      </w:r>
      <w:r w:rsidR="001B775D" w:rsidRPr="00655A75">
        <w:rPr>
          <w:rFonts w:asciiTheme="majorHAnsi" w:hAnsiTheme="majorHAnsi" w:cs="Times New Roman"/>
          <w:color w:val="000000" w:themeColor="text1"/>
          <w:sz w:val="19"/>
          <w:szCs w:val="19"/>
        </w:rPr>
        <w:t>Two criteria (seroconversions and GMR) were met on days 7 and 182; a</w:t>
      </w:r>
      <w:r w:rsidRPr="00655A75">
        <w:rPr>
          <w:rFonts w:asciiTheme="majorHAnsi" w:hAnsiTheme="majorHAnsi" w:cs="Times New Roman"/>
          <w:color w:val="000000" w:themeColor="text1"/>
          <w:sz w:val="19"/>
          <w:szCs w:val="19"/>
        </w:rPr>
        <w:t>ll thr</w:t>
      </w:r>
      <w:r w:rsidR="001B775D" w:rsidRPr="00655A75">
        <w:rPr>
          <w:rFonts w:asciiTheme="majorHAnsi" w:hAnsiTheme="majorHAnsi" w:cs="Times New Roman"/>
          <w:color w:val="000000" w:themeColor="text1"/>
          <w:sz w:val="19"/>
          <w:szCs w:val="19"/>
        </w:rPr>
        <w:t>ee criteria were met on days 14</w:t>
      </w:r>
      <w:r w:rsidRPr="00655A75">
        <w:rPr>
          <w:rFonts w:asciiTheme="majorHAnsi" w:hAnsiTheme="majorHAnsi" w:cs="Times New Roman"/>
          <w:color w:val="000000" w:themeColor="text1"/>
          <w:sz w:val="19"/>
          <w:szCs w:val="19"/>
        </w:rPr>
        <w:t xml:space="preserve"> and 21; </w:t>
      </w:r>
      <w:r w:rsidR="001B775D" w:rsidRPr="00655A75">
        <w:rPr>
          <w:rFonts w:asciiTheme="majorHAnsi" w:hAnsiTheme="majorHAnsi" w:cs="Times New Roman"/>
          <w:color w:val="000000" w:themeColor="text1"/>
          <w:sz w:val="19"/>
          <w:szCs w:val="19"/>
        </w:rPr>
        <w:t>one criterion (GMR) was met on day 274.</w:t>
      </w:r>
    </w:p>
    <w:p w14:paraId="36529B86" w14:textId="77777777" w:rsidR="00C91AB1" w:rsidRPr="00655A75" w:rsidRDefault="00C91AB1" w:rsidP="00C91AB1">
      <w:pPr>
        <w:pStyle w:val="ListParagraph"/>
        <w:spacing w:line="276" w:lineRule="auto"/>
        <w:ind w:left="714"/>
        <w:rPr>
          <w:rFonts w:asciiTheme="majorHAnsi" w:hAnsiTheme="majorHAnsi" w:cs="Times New Roman"/>
          <w:i/>
          <w:color w:val="FABF8F" w:themeColor="accent6" w:themeTint="99"/>
          <w:sz w:val="19"/>
          <w:szCs w:val="19"/>
        </w:rPr>
      </w:pPr>
    </w:p>
    <w:p w14:paraId="1A254623" w14:textId="4F07D755" w:rsidR="00C91AB1" w:rsidRPr="00655A75" w:rsidRDefault="00C91AB1" w:rsidP="00C91AB1">
      <w:pPr>
        <w:spacing w:line="276" w:lineRule="auto"/>
        <w:rPr>
          <w:rFonts w:asciiTheme="majorHAnsi" w:hAnsiTheme="majorHAnsi" w:cs="Times New Roman"/>
          <w:i/>
          <w:color w:val="000000" w:themeColor="text1"/>
          <w:sz w:val="19"/>
          <w:szCs w:val="19"/>
        </w:rPr>
      </w:pPr>
      <w:r w:rsidRPr="00655A75">
        <w:rPr>
          <w:rFonts w:asciiTheme="majorHAnsi" w:hAnsiTheme="majorHAnsi" w:cs="Times New Roman"/>
          <w:b/>
          <w:i/>
          <w:color w:val="000000" w:themeColor="text1"/>
          <w:sz w:val="19"/>
          <w:szCs w:val="19"/>
        </w:rPr>
        <w:t xml:space="preserve">CHMP criteria after ‘two-dose priming’ </w:t>
      </w:r>
      <w:r w:rsidR="00CF2094" w:rsidRPr="00655A75">
        <w:rPr>
          <w:rFonts w:asciiTheme="majorHAnsi" w:hAnsiTheme="majorHAnsi" w:cs="Times New Roman"/>
          <w:b/>
          <w:i/>
          <w:color w:val="000000" w:themeColor="text1"/>
          <w:sz w:val="19"/>
          <w:szCs w:val="19"/>
        </w:rPr>
        <w:t xml:space="preserve"> (Tables 19 and 20)</w:t>
      </w:r>
    </w:p>
    <w:p w14:paraId="23007A1E" w14:textId="066E09E9" w:rsidR="00C91AB1" w:rsidRPr="00655A75" w:rsidRDefault="00C91AB1" w:rsidP="004D68AB">
      <w:pPr>
        <w:pStyle w:val="ListParagraph"/>
        <w:numPr>
          <w:ilvl w:val="0"/>
          <w:numId w:val="30"/>
        </w:numPr>
        <w:spacing w:after="120" w:line="276" w:lineRule="auto"/>
        <w:ind w:left="714" w:hanging="357"/>
        <w:contextualSpacing w:val="0"/>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3.75μg HA ‘plain’ A/turkey/Turkey/1 booster </w:t>
      </w:r>
      <w:r w:rsidRPr="00655A75">
        <w:rPr>
          <w:rFonts w:asciiTheme="majorHAnsi" w:hAnsiTheme="majorHAnsi" w:cs="Times New Roman"/>
          <w:color w:val="000000" w:themeColor="text1"/>
          <w:sz w:val="19"/>
          <w:szCs w:val="19"/>
        </w:rPr>
        <w:t xml:space="preserve">                                                                            </w:t>
      </w:r>
      <w:r w:rsidR="00227A36">
        <w:rPr>
          <w:rFonts w:asciiTheme="majorHAnsi" w:hAnsiTheme="majorHAnsi" w:cs="Times New Roman"/>
          <w:color w:val="000000" w:themeColor="text1"/>
          <w:sz w:val="19"/>
          <w:szCs w:val="19"/>
        </w:rPr>
        <w:t xml:space="preserve">             </w:t>
      </w:r>
      <w:r w:rsidRPr="00655A75">
        <w:rPr>
          <w:rFonts w:asciiTheme="majorHAnsi" w:hAnsiTheme="majorHAnsi" w:cs="Times New Roman"/>
          <w:color w:val="000000" w:themeColor="text1"/>
          <w:sz w:val="19"/>
          <w:szCs w:val="19"/>
        </w:rPr>
        <w:t xml:space="preserve">One criterion (GMR) was met in 18-59-year-olds </w:t>
      </w:r>
      <w:r w:rsidR="001D72C2" w:rsidRPr="00655A75">
        <w:rPr>
          <w:rFonts w:asciiTheme="majorHAnsi" w:hAnsiTheme="majorHAnsi" w:cs="Times New Roman"/>
          <w:color w:val="000000" w:themeColor="text1"/>
          <w:sz w:val="19"/>
          <w:szCs w:val="19"/>
        </w:rPr>
        <w:t>and the over 60’s on days 14 and</w:t>
      </w:r>
      <w:r w:rsidRPr="00655A75">
        <w:rPr>
          <w:rFonts w:asciiTheme="majorHAnsi" w:hAnsiTheme="majorHAnsi" w:cs="Times New Roman"/>
          <w:color w:val="000000" w:themeColor="text1"/>
          <w:sz w:val="19"/>
          <w:szCs w:val="19"/>
        </w:rPr>
        <w:t xml:space="preserve"> 21. </w:t>
      </w:r>
    </w:p>
    <w:p w14:paraId="09BE2D94" w14:textId="0A272D1B" w:rsidR="001D72C2" w:rsidRPr="00655A75" w:rsidRDefault="00C91AB1" w:rsidP="004D68AB">
      <w:pPr>
        <w:pStyle w:val="ListParagraph"/>
        <w:numPr>
          <w:ilvl w:val="0"/>
          <w:numId w:val="30"/>
        </w:numPr>
        <w:spacing w:after="120" w:line="276" w:lineRule="auto"/>
        <w:ind w:left="714" w:hanging="357"/>
        <w:contextualSpacing w:val="0"/>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7.5μg HA ‘plain’ A/turkey/Turkey/1 booster                                                                                 </w:t>
      </w:r>
      <w:r w:rsidR="00227A36">
        <w:rPr>
          <w:rFonts w:asciiTheme="majorHAnsi" w:hAnsiTheme="majorHAnsi" w:cs="Times New Roman"/>
          <w:i/>
          <w:color w:val="000000" w:themeColor="text1"/>
          <w:sz w:val="19"/>
          <w:szCs w:val="19"/>
        </w:rPr>
        <w:t xml:space="preserve">             </w:t>
      </w:r>
      <w:r w:rsidRPr="00655A75">
        <w:rPr>
          <w:rFonts w:asciiTheme="majorHAnsi" w:hAnsiTheme="majorHAnsi" w:cs="Times New Roman"/>
          <w:color w:val="000000" w:themeColor="text1"/>
          <w:sz w:val="19"/>
          <w:szCs w:val="19"/>
        </w:rPr>
        <w:t xml:space="preserve">18-59-year-olds: </w:t>
      </w:r>
      <w:r w:rsidR="001D72C2" w:rsidRPr="00655A75">
        <w:rPr>
          <w:rFonts w:asciiTheme="majorHAnsi" w:hAnsiTheme="majorHAnsi" w:cs="Times New Roman"/>
          <w:color w:val="000000" w:themeColor="text1"/>
          <w:sz w:val="19"/>
          <w:szCs w:val="19"/>
        </w:rPr>
        <w:t>Two criteria</w:t>
      </w:r>
      <w:r w:rsidRPr="00655A75">
        <w:rPr>
          <w:rFonts w:asciiTheme="majorHAnsi" w:hAnsiTheme="majorHAnsi" w:cs="Times New Roman"/>
          <w:color w:val="000000" w:themeColor="text1"/>
          <w:sz w:val="19"/>
          <w:szCs w:val="19"/>
        </w:rPr>
        <w:t xml:space="preserve"> </w:t>
      </w:r>
      <w:r w:rsidR="001D72C2" w:rsidRPr="00655A75">
        <w:rPr>
          <w:rFonts w:asciiTheme="majorHAnsi" w:hAnsiTheme="majorHAnsi" w:cs="Times New Roman"/>
          <w:color w:val="000000" w:themeColor="text1"/>
          <w:sz w:val="19"/>
          <w:szCs w:val="19"/>
        </w:rPr>
        <w:t>(seroconversions and GMR)</w:t>
      </w:r>
      <w:r w:rsidRPr="00655A75">
        <w:rPr>
          <w:rFonts w:asciiTheme="majorHAnsi" w:hAnsiTheme="majorHAnsi" w:cs="Times New Roman"/>
          <w:color w:val="000000" w:themeColor="text1"/>
          <w:sz w:val="19"/>
          <w:szCs w:val="19"/>
        </w:rPr>
        <w:t xml:space="preserve"> were met on days 7, 14 and 21; </w:t>
      </w:r>
      <w:r w:rsidR="001D72C2" w:rsidRPr="00655A75">
        <w:rPr>
          <w:rFonts w:asciiTheme="majorHAnsi" w:hAnsiTheme="majorHAnsi" w:cs="Times New Roman"/>
          <w:color w:val="000000" w:themeColor="text1"/>
          <w:sz w:val="19"/>
          <w:szCs w:val="19"/>
        </w:rPr>
        <w:t>one criterion (GMR) was met on days 182 and 274.</w:t>
      </w:r>
      <w:r w:rsidRPr="00655A75">
        <w:rPr>
          <w:rFonts w:asciiTheme="majorHAnsi" w:hAnsiTheme="majorHAnsi" w:cs="Times New Roman"/>
          <w:color w:val="000000" w:themeColor="text1"/>
          <w:sz w:val="19"/>
          <w:szCs w:val="19"/>
        </w:rPr>
        <w:t xml:space="preserve">                                                                          </w:t>
      </w:r>
      <w:r w:rsidR="001D72C2" w:rsidRPr="00655A75">
        <w:rPr>
          <w:rFonts w:asciiTheme="majorHAnsi" w:hAnsiTheme="majorHAnsi" w:cs="Times New Roman"/>
          <w:color w:val="000000" w:themeColor="text1"/>
          <w:sz w:val="19"/>
          <w:szCs w:val="19"/>
        </w:rPr>
        <w:t xml:space="preserve">          </w:t>
      </w:r>
      <w:r w:rsidR="00227A36">
        <w:rPr>
          <w:rFonts w:asciiTheme="majorHAnsi" w:hAnsiTheme="majorHAnsi" w:cs="Times New Roman"/>
          <w:color w:val="000000" w:themeColor="text1"/>
          <w:sz w:val="19"/>
          <w:szCs w:val="19"/>
        </w:rPr>
        <w:t xml:space="preserve">  </w:t>
      </w:r>
      <w:r w:rsidRPr="00655A75">
        <w:rPr>
          <w:rFonts w:asciiTheme="majorHAnsi" w:hAnsiTheme="majorHAnsi" w:cs="Times New Roman"/>
          <w:color w:val="000000" w:themeColor="text1"/>
          <w:sz w:val="19"/>
          <w:szCs w:val="19"/>
        </w:rPr>
        <w:t>≥60-year-olds: One criterion (GMR)</w:t>
      </w:r>
      <w:r w:rsidR="009454E0" w:rsidRPr="00655A75">
        <w:rPr>
          <w:rFonts w:asciiTheme="majorHAnsi" w:hAnsiTheme="majorHAnsi" w:cs="Times New Roman"/>
          <w:color w:val="000000" w:themeColor="text1"/>
          <w:sz w:val="19"/>
          <w:szCs w:val="19"/>
        </w:rPr>
        <w:t xml:space="preserve"> was met on days 7, 14, 21, 182</w:t>
      </w:r>
      <w:r w:rsidRPr="00655A75">
        <w:rPr>
          <w:rFonts w:asciiTheme="majorHAnsi" w:hAnsiTheme="majorHAnsi" w:cs="Times New Roman"/>
          <w:color w:val="000000" w:themeColor="text1"/>
          <w:sz w:val="19"/>
          <w:szCs w:val="19"/>
        </w:rPr>
        <w:t xml:space="preserve"> and 274.</w:t>
      </w:r>
    </w:p>
    <w:p w14:paraId="5CDE5E84" w14:textId="1BFA1391" w:rsidR="00C91AB1" w:rsidRPr="00655A75" w:rsidRDefault="00C91AB1" w:rsidP="004D68AB">
      <w:pPr>
        <w:pStyle w:val="ListParagraph"/>
        <w:numPr>
          <w:ilvl w:val="0"/>
          <w:numId w:val="30"/>
        </w:numPr>
        <w:spacing w:line="276" w:lineRule="auto"/>
        <w:ind w:left="714" w:hanging="357"/>
        <w:contextualSpacing w:val="0"/>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3.75μg HA MF59-adjuvanted A/turkey/Turkey/1 booster                                                               </w:t>
      </w:r>
      <w:r w:rsidR="00227A36">
        <w:rPr>
          <w:rFonts w:asciiTheme="majorHAnsi" w:hAnsiTheme="majorHAnsi" w:cs="Times New Roman"/>
          <w:i/>
          <w:color w:val="000000" w:themeColor="text1"/>
          <w:sz w:val="19"/>
          <w:szCs w:val="19"/>
        </w:rPr>
        <w:t xml:space="preserve">        </w:t>
      </w:r>
      <w:r w:rsidRPr="00655A75">
        <w:rPr>
          <w:rFonts w:asciiTheme="majorHAnsi" w:hAnsiTheme="majorHAnsi" w:cs="Times New Roman"/>
          <w:color w:val="000000" w:themeColor="text1"/>
          <w:sz w:val="19"/>
          <w:szCs w:val="19"/>
        </w:rPr>
        <w:t>18-59-year-olds: Two criteria (seroconversions and GMR) were met on days 7</w:t>
      </w:r>
      <w:r w:rsidR="009454E0" w:rsidRPr="00655A75">
        <w:rPr>
          <w:rFonts w:asciiTheme="majorHAnsi" w:hAnsiTheme="majorHAnsi" w:cs="Times New Roman"/>
          <w:color w:val="000000" w:themeColor="text1"/>
          <w:sz w:val="19"/>
          <w:szCs w:val="19"/>
        </w:rPr>
        <w:t>, 14</w:t>
      </w:r>
      <w:r w:rsidR="00920D05" w:rsidRPr="00655A75">
        <w:rPr>
          <w:rFonts w:asciiTheme="majorHAnsi" w:hAnsiTheme="majorHAnsi" w:cs="Times New Roman"/>
          <w:color w:val="000000" w:themeColor="text1"/>
          <w:sz w:val="19"/>
          <w:szCs w:val="19"/>
        </w:rPr>
        <w:t xml:space="preserve"> and 21;</w:t>
      </w:r>
      <w:r w:rsidRPr="00655A75">
        <w:rPr>
          <w:rFonts w:asciiTheme="majorHAnsi" w:hAnsiTheme="majorHAnsi" w:cs="Times New Roman"/>
          <w:color w:val="000000" w:themeColor="text1"/>
          <w:sz w:val="19"/>
          <w:szCs w:val="19"/>
        </w:rPr>
        <w:t xml:space="preserve"> </w:t>
      </w:r>
      <w:r w:rsidR="00920D05" w:rsidRPr="00655A75">
        <w:rPr>
          <w:rFonts w:asciiTheme="majorHAnsi" w:hAnsiTheme="majorHAnsi" w:cs="Times New Roman"/>
          <w:color w:val="000000" w:themeColor="text1"/>
          <w:sz w:val="19"/>
          <w:szCs w:val="19"/>
        </w:rPr>
        <w:t>one criterion (GMR) was met on days 182, and 274.</w:t>
      </w:r>
    </w:p>
    <w:p w14:paraId="60B1B83A" w14:textId="7ACCCF55" w:rsidR="00920D05" w:rsidRPr="00655A75" w:rsidRDefault="00C91AB1" w:rsidP="009454E0">
      <w:pPr>
        <w:pStyle w:val="ListParagraph"/>
        <w:spacing w:after="60" w:line="276" w:lineRule="auto"/>
        <w:ind w:left="714"/>
        <w:contextualSpacing w:val="0"/>
        <w:rPr>
          <w:rFonts w:asciiTheme="majorHAnsi" w:hAnsiTheme="majorHAnsi" w:cs="Times New Roman"/>
          <w:color w:val="000000" w:themeColor="text1"/>
          <w:sz w:val="19"/>
          <w:szCs w:val="19"/>
        </w:rPr>
      </w:pPr>
      <w:r w:rsidRPr="00655A75">
        <w:rPr>
          <w:rFonts w:asciiTheme="majorHAnsi" w:hAnsiTheme="majorHAnsi" w:cs="Times New Roman"/>
          <w:color w:val="000000" w:themeColor="text1"/>
          <w:sz w:val="19"/>
          <w:szCs w:val="19"/>
        </w:rPr>
        <w:t xml:space="preserve">≥60-year-olds: </w:t>
      </w:r>
      <w:r w:rsidR="00920D05" w:rsidRPr="00655A75">
        <w:rPr>
          <w:rFonts w:asciiTheme="majorHAnsi" w:hAnsiTheme="majorHAnsi" w:cs="Times New Roman"/>
          <w:color w:val="000000" w:themeColor="text1"/>
          <w:sz w:val="19"/>
          <w:szCs w:val="19"/>
        </w:rPr>
        <w:t>Two criteria (seroconversions and GMR) were met on days 7 and 182</w:t>
      </w:r>
      <w:r w:rsidR="009454E0" w:rsidRPr="00655A75">
        <w:rPr>
          <w:rFonts w:asciiTheme="majorHAnsi" w:hAnsiTheme="majorHAnsi" w:cs="Times New Roman"/>
          <w:color w:val="000000" w:themeColor="text1"/>
          <w:sz w:val="19"/>
          <w:szCs w:val="19"/>
        </w:rPr>
        <w:t>; all three criteria were met on days 14 and 21;</w:t>
      </w:r>
      <w:r w:rsidRPr="00655A75">
        <w:rPr>
          <w:rFonts w:asciiTheme="majorHAnsi" w:hAnsiTheme="majorHAnsi" w:cs="Times New Roman"/>
          <w:color w:val="000000" w:themeColor="text1"/>
          <w:sz w:val="19"/>
          <w:szCs w:val="19"/>
        </w:rPr>
        <w:t xml:space="preserve"> </w:t>
      </w:r>
      <w:r w:rsidR="009454E0" w:rsidRPr="00655A75">
        <w:rPr>
          <w:rFonts w:asciiTheme="majorHAnsi" w:hAnsiTheme="majorHAnsi" w:cs="Times New Roman"/>
          <w:color w:val="000000" w:themeColor="text1"/>
          <w:sz w:val="19"/>
          <w:szCs w:val="19"/>
        </w:rPr>
        <w:t>one criterion (GMR) was met on day 274.</w:t>
      </w:r>
      <w:r w:rsidRPr="00655A75">
        <w:rPr>
          <w:rFonts w:asciiTheme="majorHAnsi" w:hAnsiTheme="majorHAnsi" w:cs="Times New Roman"/>
          <w:color w:val="000000" w:themeColor="text1"/>
          <w:sz w:val="19"/>
          <w:szCs w:val="19"/>
        </w:rPr>
        <w:t xml:space="preserve"> </w:t>
      </w:r>
    </w:p>
    <w:p w14:paraId="37DD6BFF" w14:textId="59427414" w:rsidR="00C91AB1" w:rsidRPr="00655A75" w:rsidRDefault="00C91AB1" w:rsidP="004D68AB">
      <w:pPr>
        <w:pStyle w:val="ListParagraph"/>
        <w:numPr>
          <w:ilvl w:val="0"/>
          <w:numId w:val="30"/>
        </w:numPr>
        <w:spacing w:after="120" w:line="276" w:lineRule="auto"/>
        <w:ind w:left="714" w:hanging="357"/>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7.5μg HA MF59-adjuvanted A/turkey/Turkey/1/2005 booster                                                         </w:t>
      </w:r>
      <w:r w:rsidR="00227A36">
        <w:rPr>
          <w:rFonts w:asciiTheme="majorHAnsi" w:hAnsiTheme="majorHAnsi" w:cs="Times New Roman"/>
          <w:i/>
          <w:color w:val="000000" w:themeColor="text1"/>
          <w:sz w:val="19"/>
          <w:szCs w:val="19"/>
        </w:rPr>
        <w:t xml:space="preserve">     </w:t>
      </w:r>
      <w:r w:rsidRPr="00655A75">
        <w:rPr>
          <w:rFonts w:asciiTheme="majorHAnsi" w:hAnsiTheme="majorHAnsi" w:cs="Times New Roman"/>
          <w:color w:val="000000" w:themeColor="text1"/>
          <w:sz w:val="19"/>
          <w:szCs w:val="19"/>
        </w:rPr>
        <w:t xml:space="preserve">18-59-year-olds: All three criteria were met on days 7, 14, and 21; two criteria (seroconversions and GMR) were met on days 182 and 274.                                                                                 </w:t>
      </w:r>
      <w:r w:rsidR="00227A36">
        <w:rPr>
          <w:rFonts w:asciiTheme="majorHAnsi" w:hAnsiTheme="majorHAnsi" w:cs="Times New Roman"/>
          <w:color w:val="000000" w:themeColor="text1"/>
          <w:sz w:val="19"/>
          <w:szCs w:val="19"/>
        </w:rPr>
        <w:t xml:space="preserve">            </w:t>
      </w:r>
      <w:r w:rsidRPr="00655A75">
        <w:rPr>
          <w:rFonts w:asciiTheme="majorHAnsi" w:hAnsiTheme="majorHAnsi" w:cs="Times New Roman"/>
          <w:color w:val="000000" w:themeColor="text1"/>
          <w:sz w:val="19"/>
          <w:szCs w:val="19"/>
        </w:rPr>
        <w:t xml:space="preserve">≥60-year-olds: </w:t>
      </w:r>
      <w:r w:rsidR="00032AF3" w:rsidRPr="00655A75">
        <w:rPr>
          <w:rFonts w:asciiTheme="majorHAnsi" w:hAnsiTheme="majorHAnsi" w:cs="Times New Roman"/>
          <w:color w:val="000000" w:themeColor="text1"/>
          <w:sz w:val="19"/>
          <w:szCs w:val="19"/>
        </w:rPr>
        <w:t>Two criteria (seroconversions and GMR) were met on day 7; a</w:t>
      </w:r>
      <w:r w:rsidRPr="00655A75">
        <w:rPr>
          <w:rFonts w:asciiTheme="majorHAnsi" w:hAnsiTheme="majorHAnsi" w:cs="Times New Roman"/>
          <w:color w:val="000000" w:themeColor="text1"/>
          <w:sz w:val="19"/>
          <w:szCs w:val="19"/>
        </w:rPr>
        <w:t>ll th</w:t>
      </w:r>
      <w:r w:rsidR="00032AF3" w:rsidRPr="00655A75">
        <w:rPr>
          <w:rFonts w:asciiTheme="majorHAnsi" w:hAnsiTheme="majorHAnsi" w:cs="Times New Roman"/>
          <w:color w:val="000000" w:themeColor="text1"/>
          <w:sz w:val="19"/>
          <w:szCs w:val="19"/>
        </w:rPr>
        <w:t>ree criteria were met on days</w:t>
      </w:r>
      <w:r w:rsidRPr="00655A75">
        <w:rPr>
          <w:rFonts w:asciiTheme="majorHAnsi" w:hAnsiTheme="majorHAnsi" w:cs="Times New Roman"/>
          <w:color w:val="000000" w:themeColor="text1"/>
          <w:sz w:val="19"/>
          <w:szCs w:val="19"/>
        </w:rPr>
        <w:t xml:space="preserve"> 14, and 21; one criterion (GMR) was met on days 182 and 274.</w:t>
      </w:r>
    </w:p>
    <w:p w14:paraId="721FB1BA" w14:textId="77777777" w:rsidR="00925A7C" w:rsidRDefault="00925A7C" w:rsidP="005841C4">
      <w:pPr>
        <w:widowControl w:val="0"/>
        <w:autoSpaceDE w:val="0"/>
        <w:autoSpaceDN w:val="0"/>
        <w:adjustRightInd w:val="0"/>
        <w:spacing w:after="120"/>
        <w:rPr>
          <w:rFonts w:ascii="Gill Sans MT" w:hAnsi="Gill Sans MT" w:cs="Gill Sans MT"/>
          <w:b/>
          <w:bCs/>
          <w:color w:val="000000" w:themeColor="text1"/>
          <w:szCs w:val="36"/>
        </w:rPr>
      </w:pPr>
    </w:p>
    <w:p w14:paraId="63AD66B2" w14:textId="77777777" w:rsidR="00925A7C" w:rsidRDefault="00925A7C" w:rsidP="005841C4">
      <w:pPr>
        <w:widowControl w:val="0"/>
        <w:autoSpaceDE w:val="0"/>
        <w:autoSpaceDN w:val="0"/>
        <w:adjustRightInd w:val="0"/>
        <w:spacing w:after="120"/>
        <w:rPr>
          <w:rFonts w:ascii="Gill Sans MT" w:hAnsi="Gill Sans MT" w:cs="Gill Sans MT"/>
          <w:b/>
          <w:bCs/>
          <w:color w:val="000000" w:themeColor="text1"/>
          <w:szCs w:val="36"/>
        </w:rPr>
      </w:pPr>
    </w:p>
    <w:p w14:paraId="57E51C4D" w14:textId="77777777" w:rsidR="00925A7C" w:rsidRPr="00655A75" w:rsidRDefault="00925A7C" w:rsidP="004D68AB">
      <w:pPr>
        <w:pStyle w:val="ListParagraph"/>
        <w:widowControl w:val="0"/>
        <w:numPr>
          <w:ilvl w:val="0"/>
          <w:numId w:val="42"/>
        </w:numPr>
        <w:autoSpaceDE w:val="0"/>
        <w:autoSpaceDN w:val="0"/>
        <w:adjustRightInd w:val="0"/>
        <w:spacing w:after="120"/>
        <w:ind w:left="426" w:hanging="426"/>
        <w:rPr>
          <w:rFonts w:asciiTheme="majorHAnsi" w:hAnsiTheme="majorHAnsi" w:cs="Gill Sans MT"/>
          <w:b/>
          <w:bCs/>
          <w:color w:val="000000" w:themeColor="text1"/>
          <w:sz w:val="20"/>
          <w:szCs w:val="36"/>
        </w:rPr>
      </w:pPr>
      <w:r w:rsidRPr="00655A75">
        <w:rPr>
          <w:rFonts w:asciiTheme="majorHAnsi" w:hAnsiTheme="majorHAnsi" w:cs="Gill Sans MT"/>
          <w:b/>
          <w:bCs/>
          <w:color w:val="000000" w:themeColor="text1"/>
          <w:sz w:val="20"/>
          <w:szCs w:val="36"/>
        </w:rPr>
        <w:lastRenderedPageBreak/>
        <w:t>US Food and Drug Administration immunogenicity criteria</w:t>
      </w:r>
    </w:p>
    <w:p w14:paraId="0B7BA9BE" w14:textId="77777777" w:rsidR="00925A7C" w:rsidRPr="00655A75" w:rsidRDefault="00925A7C" w:rsidP="00925A7C">
      <w:pPr>
        <w:spacing w:line="276" w:lineRule="auto"/>
        <w:rPr>
          <w:rFonts w:asciiTheme="majorHAnsi" w:hAnsiTheme="majorHAnsi" w:cs="Times New Roman"/>
          <w:b/>
          <w:i/>
          <w:color w:val="000000" w:themeColor="text1"/>
          <w:sz w:val="19"/>
          <w:szCs w:val="19"/>
        </w:rPr>
      </w:pPr>
      <w:r w:rsidRPr="00655A75">
        <w:rPr>
          <w:rFonts w:asciiTheme="majorHAnsi" w:hAnsiTheme="majorHAnsi" w:cs="Times New Roman"/>
          <w:b/>
          <w:i/>
          <w:color w:val="000000" w:themeColor="text1"/>
          <w:sz w:val="19"/>
          <w:szCs w:val="19"/>
        </w:rPr>
        <w:t>FDA criteria in unprimed controls (Table 6)</w:t>
      </w:r>
    </w:p>
    <w:p w14:paraId="222B837D" w14:textId="77777777" w:rsidR="00925A7C" w:rsidRPr="00655A75" w:rsidRDefault="00925A7C" w:rsidP="004D68AB">
      <w:pPr>
        <w:pStyle w:val="ListParagraph"/>
        <w:numPr>
          <w:ilvl w:val="0"/>
          <w:numId w:val="29"/>
        </w:numPr>
        <w:spacing w:line="276" w:lineRule="auto"/>
        <w:ind w:left="714" w:hanging="357"/>
        <w:rPr>
          <w:rFonts w:asciiTheme="majorHAnsi" w:hAnsiTheme="majorHAnsi" w:cs="Times New Roman"/>
          <w:b/>
          <w:i/>
          <w:color w:val="000000" w:themeColor="text1"/>
          <w:sz w:val="19"/>
          <w:szCs w:val="19"/>
        </w:rPr>
      </w:pPr>
      <w:r w:rsidRPr="00655A75">
        <w:rPr>
          <w:rFonts w:asciiTheme="majorHAnsi" w:hAnsiTheme="majorHAnsi" w:cs="Times New Roman"/>
          <w:i/>
          <w:color w:val="000000" w:themeColor="text1"/>
          <w:sz w:val="19"/>
          <w:szCs w:val="19"/>
        </w:rPr>
        <w:t xml:space="preserve">Vaccination with 7.5μg HA MF59-adjuvanted A/turkey/Turkey/1/2005 vaccine                            </w:t>
      </w:r>
      <w:r w:rsidRPr="00655A75">
        <w:rPr>
          <w:rFonts w:asciiTheme="majorHAnsi" w:hAnsiTheme="majorHAnsi" w:cs="Times New Roman"/>
          <w:color w:val="000000" w:themeColor="text1"/>
          <w:sz w:val="19"/>
          <w:szCs w:val="19"/>
        </w:rPr>
        <w:t>Neither criterion was met in unprimed 18-59-year-old controls on any occasion (days 7, 14, 21, 182, and 274) after vaccination.</w:t>
      </w:r>
      <w:r w:rsidRPr="00655A75">
        <w:rPr>
          <w:rFonts w:asciiTheme="majorHAnsi" w:hAnsiTheme="majorHAnsi" w:cs="Times New Roman"/>
          <w:b/>
          <w:i/>
          <w:color w:val="000000" w:themeColor="text1"/>
          <w:sz w:val="19"/>
          <w:szCs w:val="19"/>
        </w:rPr>
        <w:t xml:space="preserve">  </w:t>
      </w:r>
    </w:p>
    <w:p w14:paraId="7A60255A" w14:textId="77777777" w:rsidR="00925A7C" w:rsidRPr="00655A75" w:rsidRDefault="00925A7C" w:rsidP="00925A7C">
      <w:pPr>
        <w:spacing w:line="276" w:lineRule="auto"/>
        <w:rPr>
          <w:rFonts w:asciiTheme="majorHAnsi" w:hAnsiTheme="majorHAnsi" w:cs="Times New Roman"/>
          <w:b/>
          <w:i/>
          <w:color w:val="FABF8F" w:themeColor="accent6" w:themeTint="99"/>
          <w:sz w:val="19"/>
          <w:szCs w:val="19"/>
        </w:rPr>
      </w:pPr>
    </w:p>
    <w:p w14:paraId="5585F0D2" w14:textId="77777777" w:rsidR="00925A7C" w:rsidRPr="00655A75" w:rsidRDefault="00925A7C" w:rsidP="00925A7C">
      <w:pPr>
        <w:spacing w:line="276" w:lineRule="auto"/>
        <w:rPr>
          <w:rFonts w:asciiTheme="majorHAnsi" w:hAnsiTheme="majorHAnsi" w:cs="Times New Roman"/>
          <w:b/>
          <w:i/>
          <w:color w:val="000000" w:themeColor="text1"/>
          <w:sz w:val="19"/>
          <w:szCs w:val="19"/>
        </w:rPr>
      </w:pPr>
      <w:r w:rsidRPr="00655A75">
        <w:rPr>
          <w:rFonts w:asciiTheme="majorHAnsi" w:hAnsiTheme="majorHAnsi" w:cs="Times New Roman"/>
          <w:b/>
          <w:i/>
          <w:color w:val="000000" w:themeColor="text1"/>
          <w:sz w:val="19"/>
          <w:szCs w:val="19"/>
        </w:rPr>
        <w:t>FDA criteria after ‘one-dose priming’ (Tables 15 and 16)</w:t>
      </w:r>
    </w:p>
    <w:p w14:paraId="0E747D56" w14:textId="77777777" w:rsidR="00925A7C" w:rsidRPr="00655A75" w:rsidRDefault="00925A7C" w:rsidP="004D68AB">
      <w:pPr>
        <w:pStyle w:val="ListParagraph"/>
        <w:numPr>
          <w:ilvl w:val="0"/>
          <w:numId w:val="31"/>
        </w:numPr>
        <w:spacing w:after="60" w:line="276" w:lineRule="auto"/>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3.75μg HA ‘plain’ A/turkey/Turkey/1/2005 booster</w:t>
      </w:r>
    </w:p>
    <w:p w14:paraId="25F905F0" w14:textId="77777777" w:rsidR="00925A7C" w:rsidRPr="00655A75" w:rsidRDefault="00925A7C" w:rsidP="00925A7C">
      <w:pPr>
        <w:pStyle w:val="ListParagraph"/>
        <w:spacing w:after="120" w:line="276" w:lineRule="auto"/>
        <w:contextualSpacing w:val="0"/>
        <w:rPr>
          <w:rFonts w:asciiTheme="majorHAnsi" w:hAnsiTheme="majorHAnsi" w:cs="Times New Roman"/>
          <w:i/>
          <w:color w:val="000000" w:themeColor="text1"/>
          <w:sz w:val="19"/>
          <w:szCs w:val="19"/>
        </w:rPr>
      </w:pPr>
      <w:r w:rsidRPr="00655A75">
        <w:rPr>
          <w:rFonts w:asciiTheme="majorHAnsi" w:hAnsiTheme="majorHAnsi" w:cs="Times New Roman"/>
          <w:color w:val="000000" w:themeColor="text1"/>
          <w:sz w:val="19"/>
          <w:szCs w:val="19"/>
        </w:rPr>
        <w:t xml:space="preserve">Neither criterion was met in 18-59-year-olds or over 60’s on any occasion. </w:t>
      </w:r>
    </w:p>
    <w:p w14:paraId="5D659CC8" w14:textId="77777777" w:rsidR="00925A7C" w:rsidRPr="00655A75" w:rsidRDefault="00925A7C" w:rsidP="004D68AB">
      <w:pPr>
        <w:pStyle w:val="ListParagraph"/>
        <w:numPr>
          <w:ilvl w:val="0"/>
          <w:numId w:val="31"/>
        </w:numPr>
        <w:spacing w:after="60" w:line="276" w:lineRule="auto"/>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7.5μg HA ‘plain’ A/turkey/Turkey/1/2005 booster</w:t>
      </w:r>
    </w:p>
    <w:p w14:paraId="1E3C8145" w14:textId="77777777" w:rsidR="00925A7C" w:rsidRPr="00655A75" w:rsidRDefault="00925A7C" w:rsidP="00925A7C">
      <w:pPr>
        <w:pStyle w:val="ListParagraph"/>
        <w:spacing w:after="120" w:line="276" w:lineRule="auto"/>
        <w:contextualSpacing w:val="0"/>
        <w:rPr>
          <w:rFonts w:asciiTheme="majorHAnsi" w:hAnsiTheme="majorHAnsi" w:cs="Times New Roman"/>
          <w:color w:val="000000" w:themeColor="text1"/>
          <w:sz w:val="19"/>
          <w:szCs w:val="19"/>
        </w:rPr>
      </w:pPr>
      <w:r w:rsidRPr="00655A75">
        <w:rPr>
          <w:rFonts w:asciiTheme="majorHAnsi" w:hAnsiTheme="majorHAnsi" w:cs="Times New Roman"/>
          <w:color w:val="000000" w:themeColor="text1"/>
          <w:sz w:val="19"/>
          <w:szCs w:val="19"/>
        </w:rPr>
        <w:t>Neither criterion was met in 18-59-year-olds or over 60’s on any occasion.</w:t>
      </w:r>
    </w:p>
    <w:p w14:paraId="1237FB07" w14:textId="77777777" w:rsidR="00925A7C" w:rsidRPr="00655A75" w:rsidRDefault="00925A7C"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 xml:space="preserve">3.75μg HA MF59-adjuvanted A/turkey/Turkey/1/2005 booster </w:t>
      </w:r>
    </w:p>
    <w:p w14:paraId="08A5EF8C" w14:textId="656C0040" w:rsidR="00925A7C" w:rsidRPr="00655A75" w:rsidRDefault="00925A7C" w:rsidP="00925A7C">
      <w:pPr>
        <w:pStyle w:val="ListParagraph"/>
        <w:spacing w:after="120" w:line="276" w:lineRule="auto"/>
        <w:contextualSpacing w:val="0"/>
        <w:rPr>
          <w:rFonts w:asciiTheme="majorHAnsi" w:hAnsiTheme="majorHAnsi" w:cs="Times New Roman"/>
          <w:i/>
          <w:color w:val="000000" w:themeColor="text1"/>
          <w:sz w:val="19"/>
          <w:szCs w:val="19"/>
        </w:rPr>
      </w:pPr>
      <w:r w:rsidRPr="00655A75">
        <w:rPr>
          <w:rFonts w:asciiTheme="majorHAnsi" w:hAnsiTheme="majorHAnsi" w:cs="Times New Roman"/>
          <w:color w:val="000000" w:themeColor="text1"/>
          <w:sz w:val="19"/>
          <w:szCs w:val="19"/>
        </w:rPr>
        <w:t xml:space="preserve">18-59-year-olds: The seroconversion criterion was met on days </w:t>
      </w:r>
      <w:r w:rsidR="0060730F" w:rsidRPr="00655A75">
        <w:rPr>
          <w:rFonts w:asciiTheme="majorHAnsi" w:hAnsiTheme="majorHAnsi" w:cs="Times New Roman"/>
          <w:color w:val="000000" w:themeColor="text1"/>
          <w:sz w:val="19"/>
          <w:szCs w:val="19"/>
        </w:rPr>
        <w:t>14</w:t>
      </w:r>
      <w:r w:rsidRPr="00655A75">
        <w:rPr>
          <w:rFonts w:asciiTheme="majorHAnsi" w:hAnsiTheme="majorHAnsi" w:cs="Times New Roman"/>
          <w:color w:val="000000" w:themeColor="text1"/>
          <w:sz w:val="19"/>
          <w:szCs w:val="19"/>
        </w:rPr>
        <w:t xml:space="preserve"> and 21.                        </w:t>
      </w:r>
      <w:r w:rsidR="0060730F" w:rsidRPr="00655A75">
        <w:rPr>
          <w:rFonts w:asciiTheme="majorHAnsi" w:hAnsiTheme="majorHAnsi" w:cs="Times New Roman"/>
          <w:color w:val="000000" w:themeColor="text1"/>
          <w:sz w:val="19"/>
          <w:szCs w:val="19"/>
        </w:rPr>
        <w:t xml:space="preserve">    </w:t>
      </w:r>
      <w:r w:rsidR="00227A36">
        <w:rPr>
          <w:rFonts w:asciiTheme="majorHAnsi" w:hAnsiTheme="majorHAnsi" w:cs="Times New Roman"/>
          <w:color w:val="000000" w:themeColor="text1"/>
          <w:sz w:val="19"/>
          <w:szCs w:val="19"/>
        </w:rPr>
        <w:t xml:space="preserve">        </w:t>
      </w:r>
      <w:r w:rsidRPr="00655A75">
        <w:rPr>
          <w:rFonts w:asciiTheme="majorHAnsi" w:hAnsiTheme="majorHAnsi" w:cs="Times New Roman"/>
          <w:color w:val="000000" w:themeColor="text1"/>
          <w:sz w:val="19"/>
          <w:szCs w:val="19"/>
        </w:rPr>
        <w:t>≥60-year-olds: Neither criterion was met on any occasion.</w:t>
      </w:r>
    </w:p>
    <w:p w14:paraId="60E38395" w14:textId="77777777" w:rsidR="00925A7C" w:rsidRPr="00655A75" w:rsidRDefault="00925A7C" w:rsidP="004D68AB">
      <w:pPr>
        <w:pStyle w:val="ListParagraph"/>
        <w:numPr>
          <w:ilvl w:val="0"/>
          <w:numId w:val="31"/>
        </w:numPr>
        <w:spacing w:line="276" w:lineRule="auto"/>
        <w:rPr>
          <w:rFonts w:asciiTheme="majorHAnsi" w:hAnsiTheme="majorHAnsi" w:cs="Times New Roman"/>
          <w:color w:val="000000" w:themeColor="text1"/>
          <w:sz w:val="19"/>
          <w:szCs w:val="19"/>
        </w:rPr>
      </w:pPr>
      <w:r w:rsidRPr="00655A75">
        <w:rPr>
          <w:rFonts w:asciiTheme="majorHAnsi" w:hAnsiTheme="majorHAnsi" w:cs="Times New Roman"/>
          <w:i/>
          <w:color w:val="000000" w:themeColor="text1"/>
          <w:sz w:val="19"/>
          <w:szCs w:val="19"/>
        </w:rPr>
        <w:t>7.5μg HA MF59-adjuvanted A/turkey/Turkey/1/2005 booster</w:t>
      </w:r>
    </w:p>
    <w:p w14:paraId="133BCE0A" w14:textId="7B52810C" w:rsidR="00925A7C" w:rsidRPr="00655A75" w:rsidRDefault="00925A7C" w:rsidP="00925A7C">
      <w:pPr>
        <w:pStyle w:val="ListParagraph"/>
        <w:spacing w:line="276" w:lineRule="auto"/>
        <w:rPr>
          <w:rFonts w:asciiTheme="majorHAnsi" w:hAnsiTheme="majorHAnsi" w:cs="Times New Roman"/>
          <w:color w:val="000000" w:themeColor="text1"/>
          <w:sz w:val="19"/>
          <w:szCs w:val="19"/>
        </w:rPr>
      </w:pPr>
      <w:r w:rsidRPr="00655A75">
        <w:rPr>
          <w:rFonts w:asciiTheme="majorHAnsi" w:hAnsiTheme="majorHAnsi" w:cs="Times New Roman"/>
          <w:color w:val="000000" w:themeColor="text1"/>
          <w:sz w:val="19"/>
          <w:szCs w:val="19"/>
        </w:rPr>
        <w:t>18-59-year-olds: The seroconversion criterion was met on days 7</w:t>
      </w:r>
      <w:r w:rsidR="0060730F" w:rsidRPr="00655A75">
        <w:rPr>
          <w:rFonts w:asciiTheme="majorHAnsi" w:hAnsiTheme="majorHAnsi" w:cs="Times New Roman"/>
          <w:color w:val="000000" w:themeColor="text1"/>
          <w:sz w:val="19"/>
          <w:szCs w:val="19"/>
        </w:rPr>
        <w:t xml:space="preserve">, 14, and 21.                         </w:t>
      </w:r>
      <w:r w:rsidR="00227A36">
        <w:rPr>
          <w:rFonts w:asciiTheme="majorHAnsi" w:hAnsiTheme="majorHAnsi" w:cs="Times New Roman"/>
          <w:color w:val="000000" w:themeColor="text1"/>
          <w:sz w:val="19"/>
          <w:szCs w:val="19"/>
        </w:rPr>
        <w:t xml:space="preserve">       </w:t>
      </w:r>
      <w:r w:rsidRPr="00655A75">
        <w:rPr>
          <w:rFonts w:asciiTheme="majorHAnsi" w:hAnsiTheme="majorHAnsi" w:cs="Times New Roman"/>
          <w:color w:val="000000" w:themeColor="text1"/>
          <w:sz w:val="19"/>
          <w:szCs w:val="19"/>
        </w:rPr>
        <w:t xml:space="preserve">≥60-year-olds: </w:t>
      </w:r>
      <w:r w:rsidR="00AD740B" w:rsidRPr="00655A75">
        <w:rPr>
          <w:rFonts w:asciiTheme="majorHAnsi" w:hAnsiTheme="majorHAnsi" w:cs="Times New Roman"/>
          <w:color w:val="000000" w:themeColor="text1"/>
          <w:sz w:val="19"/>
          <w:szCs w:val="19"/>
        </w:rPr>
        <w:t>The seroconversion criterion was met on days 14, and 21</w:t>
      </w:r>
      <w:r w:rsidR="0060730F" w:rsidRPr="00655A75">
        <w:rPr>
          <w:rFonts w:asciiTheme="majorHAnsi" w:hAnsiTheme="majorHAnsi" w:cs="Times New Roman"/>
          <w:color w:val="000000" w:themeColor="text1"/>
          <w:sz w:val="19"/>
          <w:szCs w:val="19"/>
        </w:rPr>
        <w:t>.</w:t>
      </w:r>
    </w:p>
    <w:p w14:paraId="785C001D" w14:textId="77777777" w:rsidR="00925A7C" w:rsidRPr="00655A75" w:rsidRDefault="00925A7C" w:rsidP="00925A7C">
      <w:pPr>
        <w:pStyle w:val="ListParagraph"/>
        <w:spacing w:line="276" w:lineRule="auto"/>
        <w:rPr>
          <w:rFonts w:asciiTheme="majorHAnsi" w:hAnsiTheme="majorHAnsi" w:cs="Times New Roman"/>
          <w:color w:val="FABF8F" w:themeColor="accent6" w:themeTint="99"/>
          <w:sz w:val="19"/>
          <w:szCs w:val="19"/>
        </w:rPr>
      </w:pPr>
    </w:p>
    <w:p w14:paraId="7C7D585C" w14:textId="77777777" w:rsidR="00925A7C" w:rsidRPr="00655A75" w:rsidRDefault="00925A7C" w:rsidP="00925A7C">
      <w:pPr>
        <w:spacing w:line="276" w:lineRule="auto"/>
        <w:rPr>
          <w:rFonts w:asciiTheme="majorHAnsi" w:hAnsiTheme="majorHAnsi" w:cs="Times New Roman"/>
          <w:b/>
          <w:i/>
          <w:color w:val="000000" w:themeColor="text1"/>
          <w:sz w:val="19"/>
          <w:szCs w:val="19"/>
        </w:rPr>
      </w:pPr>
      <w:r w:rsidRPr="00655A75">
        <w:rPr>
          <w:rFonts w:asciiTheme="majorHAnsi" w:hAnsiTheme="majorHAnsi" w:cs="Times New Roman"/>
          <w:b/>
          <w:i/>
          <w:color w:val="000000" w:themeColor="text1"/>
          <w:sz w:val="19"/>
          <w:szCs w:val="19"/>
        </w:rPr>
        <w:t>FDA criteria after ‘two-dose priming’ (Tables 15 and 16)</w:t>
      </w:r>
    </w:p>
    <w:p w14:paraId="6FB3BD20" w14:textId="77777777" w:rsidR="00925A7C" w:rsidRPr="00655A75" w:rsidRDefault="00925A7C"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3.75μg HA ‘plain’ A/turkey/Turkey/1 booster</w:t>
      </w:r>
    </w:p>
    <w:p w14:paraId="5D6B70A1" w14:textId="589DC0DA" w:rsidR="00925A7C" w:rsidRPr="00655A75" w:rsidRDefault="00925A7C" w:rsidP="00925A7C">
      <w:pPr>
        <w:pStyle w:val="ListParagraph"/>
        <w:spacing w:after="120" w:line="276" w:lineRule="auto"/>
        <w:contextualSpacing w:val="0"/>
        <w:rPr>
          <w:rFonts w:asciiTheme="majorHAnsi" w:hAnsiTheme="majorHAnsi" w:cs="Times New Roman"/>
          <w:i/>
          <w:color w:val="000000" w:themeColor="text1"/>
          <w:sz w:val="19"/>
          <w:szCs w:val="19"/>
        </w:rPr>
      </w:pPr>
      <w:r w:rsidRPr="00655A75">
        <w:rPr>
          <w:rFonts w:asciiTheme="majorHAnsi" w:hAnsiTheme="majorHAnsi" w:cs="Times New Roman"/>
          <w:color w:val="000000" w:themeColor="text1"/>
          <w:sz w:val="19"/>
          <w:szCs w:val="19"/>
        </w:rPr>
        <w:t xml:space="preserve">Neither criterion was met in 18-59-year-olds </w:t>
      </w:r>
      <w:r w:rsidR="00E72E1C" w:rsidRPr="00655A75">
        <w:rPr>
          <w:rFonts w:asciiTheme="majorHAnsi" w:hAnsiTheme="majorHAnsi" w:cs="Times New Roman"/>
          <w:color w:val="000000" w:themeColor="text1"/>
          <w:sz w:val="19"/>
          <w:szCs w:val="19"/>
        </w:rPr>
        <w:t>or over 60’s on any occasion.</w:t>
      </w:r>
      <w:r w:rsidRPr="00655A75">
        <w:rPr>
          <w:rFonts w:asciiTheme="majorHAnsi" w:hAnsiTheme="majorHAnsi" w:cs="Times New Roman"/>
          <w:color w:val="000000" w:themeColor="text1"/>
          <w:sz w:val="19"/>
          <w:szCs w:val="19"/>
        </w:rPr>
        <w:t xml:space="preserve"> </w:t>
      </w:r>
    </w:p>
    <w:p w14:paraId="7DCCC200" w14:textId="77777777" w:rsidR="00925A7C" w:rsidRPr="00655A75" w:rsidRDefault="00925A7C"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7.5μg HA ‘plain’ A/turkey/Turkey/1 booster</w:t>
      </w:r>
    </w:p>
    <w:p w14:paraId="333B8152" w14:textId="27CD5398" w:rsidR="00925A7C" w:rsidRPr="00655A75" w:rsidRDefault="00D9388E" w:rsidP="00925A7C">
      <w:pPr>
        <w:pStyle w:val="ListParagraph"/>
        <w:spacing w:after="120" w:line="276" w:lineRule="auto"/>
        <w:contextualSpacing w:val="0"/>
        <w:rPr>
          <w:rFonts w:asciiTheme="majorHAnsi" w:hAnsiTheme="majorHAnsi" w:cs="Times New Roman"/>
          <w:color w:val="FABF8F" w:themeColor="accent6" w:themeTint="99"/>
          <w:sz w:val="19"/>
          <w:szCs w:val="19"/>
        </w:rPr>
      </w:pPr>
      <w:r w:rsidRPr="00655A75">
        <w:rPr>
          <w:rFonts w:asciiTheme="majorHAnsi" w:hAnsiTheme="majorHAnsi" w:cs="Times New Roman"/>
          <w:color w:val="000000" w:themeColor="text1"/>
          <w:sz w:val="19"/>
          <w:szCs w:val="19"/>
        </w:rPr>
        <w:t>Neither criterion was met in 18-59-year-olds or the over 60’s on any occasion.</w:t>
      </w:r>
    </w:p>
    <w:p w14:paraId="0CDD026E" w14:textId="77777777" w:rsidR="00925A7C" w:rsidRPr="00655A75" w:rsidRDefault="00925A7C"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3.75μg HA MF59-adjuvanted A/turkey/Turkey/1 booster</w:t>
      </w:r>
    </w:p>
    <w:p w14:paraId="15B2EF0F" w14:textId="272D957C" w:rsidR="00925A7C" w:rsidRPr="00655A75" w:rsidRDefault="00925A7C" w:rsidP="00925A7C">
      <w:pPr>
        <w:pStyle w:val="ListParagraph"/>
        <w:spacing w:after="120" w:line="276" w:lineRule="auto"/>
        <w:contextualSpacing w:val="0"/>
        <w:rPr>
          <w:rFonts w:asciiTheme="majorHAnsi" w:hAnsiTheme="majorHAnsi" w:cs="Times New Roman"/>
          <w:color w:val="000000" w:themeColor="text1"/>
          <w:sz w:val="19"/>
          <w:szCs w:val="19"/>
        </w:rPr>
      </w:pPr>
      <w:r w:rsidRPr="00655A75">
        <w:rPr>
          <w:rFonts w:asciiTheme="majorHAnsi" w:hAnsiTheme="majorHAnsi" w:cs="Times New Roman"/>
          <w:color w:val="000000" w:themeColor="text1"/>
          <w:sz w:val="19"/>
          <w:szCs w:val="19"/>
        </w:rPr>
        <w:t xml:space="preserve">18-59-year-olds: The seroconversion criterion was met on days 7, 14 and 21.                        </w:t>
      </w:r>
      <w:r w:rsidR="00227A36">
        <w:rPr>
          <w:rFonts w:asciiTheme="majorHAnsi" w:hAnsiTheme="majorHAnsi" w:cs="Times New Roman"/>
          <w:color w:val="000000" w:themeColor="text1"/>
          <w:sz w:val="19"/>
          <w:szCs w:val="19"/>
        </w:rPr>
        <w:t xml:space="preserve">        </w:t>
      </w:r>
      <w:r w:rsidRPr="00655A75">
        <w:rPr>
          <w:rFonts w:asciiTheme="majorHAnsi" w:hAnsiTheme="majorHAnsi" w:cs="Times New Roman"/>
          <w:color w:val="000000" w:themeColor="text1"/>
          <w:sz w:val="19"/>
          <w:szCs w:val="19"/>
        </w:rPr>
        <w:t>≥60-year-olds: Neither criterion was met on any occasion.</w:t>
      </w:r>
    </w:p>
    <w:p w14:paraId="0C89D5AA" w14:textId="77777777" w:rsidR="00925A7C" w:rsidRPr="00655A75" w:rsidRDefault="00925A7C" w:rsidP="004D68AB">
      <w:pPr>
        <w:pStyle w:val="ListParagraph"/>
        <w:numPr>
          <w:ilvl w:val="0"/>
          <w:numId w:val="31"/>
        </w:numPr>
        <w:spacing w:line="276" w:lineRule="auto"/>
        <w:rPr>
          <w:rFonts w:asciiTheme="majorHAnsi" w:hAnsiTheme="majorHAnsi" w:cs="Times New Roman"/>
          <w:i/>
          <w:color w:val="000000" w:themeColor="text1"/>
          <w:sz w:val="19"/>
          <w:szCs w:val="19"/>
        </w:rPr>
      </w:pPr>
      <w:r w:rsidRPr="00655A75">
        <w:rPr>
          <w:rFonts w:asciiTheme="majorHAnsi" w:hAnsiTheme="majorHAnsi" w:cs="Times New Roman"/>
          <w:i/>
          <w:color w:val="000000" w:themeColor="text1"/>
          <w:sz w:val="19"/>
          <w:szCs w:val="19"/>
        </w:rPr>
        <w:t>7.5μg HA MF59-adjuvanted A/turkey/Turkey/1 booster</w:t>
      </w:r>
    </w:p>
    <w:p w14:paraId="47F996D7" w14:textId="1C382231" w:rsidR="004D68AB" w:rsidRPr="00655A75" w:rsidRDefault="00925A7C" w:rsidP="004D68AB">
      <w:pPr>
        <w:pStyle w:val="ListParagraph"/>
        <w:spacing w:line="276" w:lineRule="auto"/>
        <w:rPr>
          <w:rFonts w:asciiTheme="majorHAnsi" w:hAnsiTheme="majorHAnsi" w:cs="Times New Roman"/>
          <w:color w:val="000000" w:themeColor="text1"/>
          <w:sz w:val="20"/>
          <w:szCs w:val="20"/>
        </w:rPr>
      </w:pPr>
      <w:r w:rsidRPr="00655A75">
        <w:rPr>
          <w:rFonts w:asciiTheme="majorHAnsi" w:hAnsiTheme="majorHAnsi" w:cs="Times New Roman"/>
          <w:color w:val="000000" w:themeColor="text1"/>
          <w:sz w:val="19"/>
          <w:szCs w:val="19"/>
        </w:rPr>
        <w:t xml:space="preserve">18-59-year-olds: </w:t>
      </w:r>
      <w:r w:rsidR="003A79EE" w:rsidRPr="00655A75">
        <w:rPr>
          <w:rFonts w:asciiTheme="majorHAnsi" w:hAnsiTheme="majorHAnsi" w:cs="Times New Roman"/>
          <w:color w:val="000000" w:themeColor="text1"/>
          <w:sz w:val="19"/>
          <w:szCs w:val="19"/>
        </w:rPr>
        <w:t>The seroconversion criterion was met on day 7</w:t>
      </w:r>
      <w:r w:rsidR="00FB0A8E" w:rsidRPr="00655A75">
        <w:rPr>
          <w:rFonts w:asciiTheme="majorHAnsi" w:hAnsiTheme="majorHAnsi" w:cs="Times New Roman"/>
          <w:color w:val="000000" w:themeColor="text1"/>
          <w:sz w:val="19"/>
          <w:szCs w:val="19"/>
        </w:rPr>
        <w:t>;</w:t>
      </w:r>
      <w:r w:rsidR="003A79EE" w:rsidRPr="00655A75">
        <w:rPr>
          <w:rFonts w:asciiTheme="majorHAnsi" w:hAnsiTheme="majorHAnsi" w:cs="Times New Roman"/>
          <w:color w:val="000000" w:themeColor="text1"/>
          <w:sz w:val="19"/>
          <w:szCs w:val="19"/>
        </w:rPr>
        <w:t xml:space="preserve"> </w:t>
      </w:r>
      <w:r w:rsidR="00FB0A8E" w:rsidRPr="00655A75">
        <w:rPr>
          <w:rFonts w:asciiTheme="majorHAnsi" w:hAnsiTheme="majorHAnsi" w:cs="Times New Roman"/>
          <w:color w:val="000000" w:themeColor="text1"/>
          <w:sz w:val="19"/>
          <w:szCs w:val="19"/>
        </w:rPr>
        <w:t>b</w:t>
      </w:r>
      <w:r w:rsidRPr="00655A75">
        <w:rPr>
          <w:rFonts w:asciiTheme="majorHAnsi" w:hAnsiTheme="majorHAnsi" w:cs="Times New Roman"/>
          <w:color w:val="000000" w:themeColor="text1"/>
          <w:sz w:val="19"/>
          <w:szCs w:val="19"/>
        </w:rPr>
        <w:t>o</w:t>
      </w:r>
      <w:r w:rsidR="003A79EE" w:rsidRPr="00655A75">
        <w:rPr>
          <w:rFonts w:asciiTheme="majorHAnsi" w:hAnsiTheme="majorHAnsi" w:cs="Times New Roman"/>
          <w:color w:val="000000" w:themeColor="text1"/>
          <w:sz w:val="19"/>
          <w:szCs w:val="19"/>
        </w:rPr>
        <w:t xml:space="preserve">th criteria </w:t>
      </w:r>
      <w:r w:rsidR="00FB0A8E" w:rsidRPr="00655A75">
        <w:rPr>
          <w:rFonts w:asciiTheme="majorHAnsi" w:hAnsiTheme="majorHAnsi" w:cs="Times New Roman"/>
          <w:color w:val="000000" w:themeColor="text1"/>
          <w:sz w:val="19"/>
          <w:szCs w:val="19"/>
        </w:rPr>
        <w:t xml:space="preserve">(seroconversions &amp; seroprotection) </w:t>
      </w:r>
      <w:r w:rsidR="003A79EE" w:rsidRPr="00655A75">
        <w:rPr>
          <w:rFonts w:asciiTheme="majorHAnsi" w:hAnsiTheme="majorHAnsi" w:cs="Times New Roman"/>
          <w:color w:val="000000" w:themeColor="text1"/>
          <w:sz w:val="19"/>
          <w:szCs w:val="19"/>
        </w:rPr>
        <w:t xml:space="preserve">were met on days </w:t>
      </w:r>
      <w:r w:rsidR="00FB0A8E" w:rsidRPr="00655A75">
        <w:rPr>
          <w:rFonts w:asciiTheme="majorHAnsi" w:hAnsiTheme="majorHAnsi" w:cs="Times New Roman"/>
          <w:color w:val="000000" w:themeColor="text1"/>
          <w:sz w:val="19"/>
          <w:szCs w:val="19"/>
        </w:rPr>
        <w:t>14</w:t>
      </w:r>
      <w:r w:rsidRPr="00655A75">
        <w:rPr>
          <w:rFonts w:asciiTheme="majorHAnsi" w:hAnsiTheme="majorHAnsi" w:cs="Times New Roman"/>
          <w:color w:val="000000" w:themeColor="text1"/>
          <w:sz w:val="19"/>
          <w:szCs w:val="19"/>
        </w:rPr>
        <w:t xml:space="preserve"> a</w:t>
      </w:r>
      <w:r w:rsidR="003A79EE" w:rsidRPr="00655A75">
        <w:rPr>
          <w:rFonts w:asciiTheme="majorHAnsi" w:hAnsiTheme="majorHAnsi" w:cs="Times New Roman"/>
          <w:color w:val="000000" w:themeColor="text1"/>
          <w:sz w:val="19"/>
          <w:szCs w:val="19"/>
        </w:rPr>
        <w:t>nd 21; neither criterion was met on days 182 and 274.</w:t>
      </w:r>
      <w:r w:rsidRPr="00655A75">
        <w:rPr>
          <w:rFonts w:asciiTheme="majorHAnsi" w:hAnsiTheme="majorHAnsi" w:cs="Times New Roman"/>
          <w:color w:val="000000" w:themeColor="text1"/>
          <w:sz w:val="19"/>
          <w:szCs w:val="19"/>
        </w:rPr>
        <w:t xml:space="preserve">                                                                                                    ≥60-year-olds: The seroconv</w:t>
      </w:r>
      <w:r w:rsidR="003A79EE" w:rsidRPr="00655A75">
        <w:rPr>
          <w:rFonts w:asciiTheme="majorHAnsi" w:hAnsiTheme="majorHAnsi" w:cs="Times New Roman"/>
          <w:color w:val="000000" w:themeColor="text1"/>
          <w:sz w:val="19"/>
          <w:szCs w:val="19"/>
        </w:rPr>
        <w:t>ersion criterion was met on day 14</w:t>
      </w:r>
      <w:r w:rsidRPr="00655A75">
        <w:rPr>
          <w:rFonts w:asciiTheme="majorHAnsi" w:hAnsiTheme="majorHAnsi" w:cs="Times New Roman"/>
          <w:color w:val="000000" w:themeColor="text1"/>
          <w:sz w:val="19"/>
          <w:szCs w:val="19"/>
        </w:rPr>
        <w:t>.</w:t>
      </w:r>
      <w:r w:rsidR="004D68AB" w:rsidRPr="00655A75">
        <w:rPr>
          <w:rFonts w:asciiTheme="majorHAnsi" w:hAnsiTheme="majorHAnsi" w:cs="Times New Roman"/>
          <w:color w:val="000000" w:themeColor="text1"/>
          <w:sz w:val="19"/>
          <w:szCs w:val="19"/>
        </w:rPr>
        <w:t xml:space="preserve">  </w:t>
      </w:r>
    </w:p>
    <w:p w14:paraId="4D1C8F7F" w14:textId="77777777" w:rsidR="004D68AB" w:rsidRPr="00655A75" w:rsidRDefault="004D68AB" w:rsidP="004D68AB">
      <w:pPr>
        <w:pStyle w:val="ListParagraph"/>
        <w:spacing w:line="360" w:lineRule="auto"/>
        <w:rPr>
          <w:rFonts w:asciiTheme="majorHAnsi" w:hAnsiTheme="majorHAnsi" w:cs="Times New Roman"/>
          <w:sz w:val="20"/>
          <w:szCs w:val="20"/>
        </w:rPr>
      </w:pPr>
    </w:p>
    <w:p w14:paraId="5BB9C95C" w14:textId="6C459C2E" w:rsidR="004D68AB" w:rsidRPr="00655A75" w:rsidRDefault="004D68AB" w:rsidP="004D68AB">
      <w:pPr>
        <w:widowControl w:val="0"/>
        <w:autoSpaceDE w:val="0"/>
        <w:autoSpaceDN w:val="0"/>
        <w:adjustRightInd w:val="0"/>
        <w:spacing w:after="120"/>
        <w:rPr>
          <w:rFonts w:asciiTheme="majorHAnsi" w:hAnsiTheme="majorHAnsi" w:cs="Gill Sans MT"/>
          <w:b/>
          <w:bCs/>
          <w:sz w:val="20"/>
          <w:szCs w:val="36"/>
        </w:rPr>
      </w:pPr>
      <w:r w:rsidRPr="00655A75">
        <w:rPr>
          <w:rFonts w:asciiTheme="majorHAnsi" w:hAnsiTheme="majorHAnsi" w:cs="Gill Sans MT"/>
          <w:b/>
          <w:bCs/>
          <w:sz w:val="20"/>
          <w:szCs w:val="36"/>
        </w:rPr>
        <w:t xml:space="preserve">Secondary outcomes </w:t>
      </w:r>
      <w:r w:rsidR="00FB0A8E" w:rsidRPr="00655A75">
        <w:rPr>
          <w:rFonts w:asciiTheme="majorHAnsi" w:hAnsiTheme="majorHAnsi" w:cs="Gill Sans MT"/>
          <w:b/>
          <w:bCs/>
          <w:sz w:val="20"/>
          <w:szCs w:val="36"/>
        </w:rPr>
        <w:t>in response to boosting</w:t>
      </w:r>
      <w:r w:rsidRPr="00655A75">
        <w:rPr>
          <w:rFonts w:asciiTheme="majorHAnsi" w:hAnsiTheme="majorHAnsi" w:cs="Gill Sans MT"/>
          <w:b/>
          <w:bCs/>
          <w:sz w:val="20"/>
          <w:szCs w:val="36"/>
        </w:rPr>
        <w:t xml:space="preserve"> </w:t>
      </w:r>
      <w:r w:rsidR="00FB0A8E" w:rsidRPr="00655A75">
        <w:rPr>
          <w:rFonts w:asciiTheme="majorHAnsi" w:hAnsiTheme="majorHAnsi" w:cs="Gill Sans MT"/>
          <w:b/>
          <w:bCs/>
          <w:sz w:val="20"/>
          <w:szCs w:val="36"/>
        </w:rPr>
        <w:t>(</w:t>
      </w:r>
      <w:r w:rsidR="00C52E88" w:rsidRPr="00655A75">
        <w:rPr>
          <w:rFonts w:asciiTheme="majorHAnsi" w:hAnsiTheme="majorHAnsi" w:cs="Gill Sans MT"/>
          <w:b/>
          <w:bCs/>
          <w:sz w:val="20"/>
          <w:szCs w:val="36"/>
        </w:rPr>
        <w:t>IDCDC-RG30</w:t>
      </w:r>
      <w:r w:rsidRPr="00655A75">
        <w:rPr>
          <w:rFonts w:asciiTheme="majorHAnsi" w:hAnsiTheme="majorHAnsi" w:cs="Gill Sans MT"/>
          <w:b/>
          <w:bCs/>
          <w:sz w:val="20"/>
          <w:szCs w:val="36"/>
        </w:rPr>
        <w:t xml:space="preserve"> as test antigen</w:t>
      </w:r>
      <w:r w:rsidR="00FB0A8E" w:rsidRPr="00655A75">
        <w:rPr>
          <w:rFonts w:asciiTheme="majorHAnsi" w:hAnsiTheme="majorHAnsi" w:cs="Gill Sans MT"/>
          <w:b/>
          <w:bCs/>
          <w:sz w:val="20"/>
          <w:szCs w:val="36"/>
        </w:rPr>
        <w:t>)</w:t>
      </w:r>
    </w:p>
    <w:p w14:paraId="016EC08B" w14:textId="1FAAC8AC" w:rsidR="004D68AB" w:rsidRPr="00655A75" w:rsidRDefault="004D68AB" w:rsidP="004D68AB">
      <w:pPr>
        <w:pStyle w:val="ListParagraph"/>
        <w:widowControl w:val="0"/>
        <w:numPr>
          <w:ilvl w:val="0"/>
          <w:numId w:val="44"/>
        </w:numPr>
        <w:autoSpaceDE w:val="0"/>
        <w:autoSpaceDN w:val="0"/>
        <w:adjustRightInd w:val="0"/>
        <w:spacing w:after="120"/>
        <w:ind w:left="426" w:hanging="426"/>
        <w:rPr>
          <w:rFonts w:asciiTheme="majorHAnsi" w:hAnsiTheme="majorHAnsi" w:cs="Gill Sans MT"/>
          <w:b/>
          <w:bCs/>
          <w:sz w:val="20"/>
          <w:szCs w:val="36"/>
        </w:rPr>
      </w:pPr>
      <w:r w:rsidRPr="00655A75">
        <w:rPr>
          <w:rFonts w:asciiTheme="majorHAnsi" w:hAnsiTheme="majorHAnsi" w:cs="Gill Sans MT"/>
          <w:b/>
          <w:bCs/>
          <w:sz w:val="20"/>
          <w:szCs w:val="36"/>
        </w:rPr>
        <w:t xml:space="preserve">Kinetics and magnitude of the </w:t>
      </w:r>
      <w:r w:rsidR="0051535B" w:rsidRPr="00655A75">
        <w:rPr>
          <w:rFonts w:asciiTheme="majorHAnsi" w:hAnsiTheme="majorHAnsi" w:cs="Gill Sans MT"/>
          <w:b/>
          <w:bCs/>
          <w:sz w:val="20"/>
          <w:szCs w:val="36"/>
        </w:rPr>
        <w:t>IDCDC-RG30</w:t>
      </w:r>
      <w:r w:rsidR="00D65004" w:rsidRPr="00655A75">
        <w:rPr>
          <w:rFonts w:asciiTheme="majorHAnsi" w:hAnsiTheme="majorHAnsi" w:cs="Gill Sans MT"/>
          <w:b/>
          <w:bCs/>
          <w:sz w:val="20"/>
          <w:szCs w:val="36"/>
        </w:rPr>
        <w:t xml:space="preserve"> H</w:t>
      </w:r>
      <w:r w:rsidRPr="00655A75">
        <w:rPr>
          <w:rFonts w:asciiTheme="majorHAnsi" w:hAnsiTheme="majorHAnsi" w:cs="Gill Sans MT"/>
          <w:b/>
          <w:bCs/>
          <w:sz w:val="20"/>
          <w:szCs w:val="36"/>
        </w:rPr>
        <w:t xml:space="preserve">I antibody response in unprimed controls and one- and two-priming dose comparators </w:t>
      </w:r>
    </w:p>
    <w:p w14:paraId="58301541" w14:textId="3BD480E1" w:rsidR="00F565DE" w:rsidRPr="00655A75" w:rsidRDefault="00080DCA" w:rsidP="00F565DE">
      <w:pPr>
        <w:spacing w:line="276" w:lineRule="auto"/>
        <w:rPr>
          <w:rFonts w:asciiTheme="majorHAnsi" w:hAnsiTheme="majorHAnsi"/>
          <w:sz w:val="19"/>
          <w:szCs w:val="19"/>
        </w:rPr>
      </w:pPr>
      <w:r w:rsidRPr="00655A75">
        <w:rPr>
          <w:rFonts w:asciiTheme="majorHAnsi" w:hAnsiTheme="majorHAnsi"/>
          <w:sz w:val="19"/>
          <w:szCs w:val="19"/>
        </w:rPr>
        <w:t xml:space="preserve">Reverse cumulative frequency distribution curves of IDCDC-RG30 antibody in primed and unprimed adults, before and after administration of </w:t>
      </w:r>
      <w:r w:rsidRPr="00655A75">
        <w:rPr>
          <w:rFonts w:asciiTheme="majorHAnsi" w:hAnsiTheme="majorHAnsi" w:cs="Times New Roman"/>
          <w:sz w:val="19"/>
          <w:szCs w:val="19"/>
        </w:rPr>
        <w:t xml:space="preserve">7.5μg HA of MF59-adjuvanted A/t/T/1 vaccine, are shown in </w:t>
      </w:r>
      <w:r w:rsidRPr="00655A75">
        <w:rPr>
          <w:rFonts w:asciiTheme="majorHAnsi" w:hAnsiTheme="majorHAnsi"/>
          <w:i/>
          <w:sz w:val="19"/>
          <w:szCs w:val="19"/>
        </w:rPr>
        <w:t>Figure 5(c)</w:t>
      </w:r>
      <w:r w:rsidRPr="00655A75">
        <w:rPr>
          <w:rFonts w:asciiTheme="majorHAnsi" w:hAnsiTheme="majorHAnsi"/>
          <w:sz w:val="19"/>
          <w:szCs w:val="19"/>
        </w:rPr>
        <w:t xml:space="preserve">. Rapid high-titered HI antibody responses that met all three CHMP criteria and the FDA seroconversion criterion as early as day 7 after vaccination of primed subjects contrast with the slower, low-titered responses of unprimed controls. </w:t>
      </w:r>
      <w:r w:rsidR="00F565DE" w:rsidRPr="00655A75">
        <w:rPr>
          <w:rFonts w:asciiTheme="majorHAnsi" w:hAnsiTheme="majorHAnsi"/>
          <w:sz w:val="19"/>
          <w:szCs w:val="19"/>
        </w:rPr>
        <w:t xml:space="preserve"> </w:t>
      </w:r>
      <w:r w:rsidR="00205A30" w:rsidRPr="00655A75">
        <w:rPr>
          <w:rFonts w:asciiTheme="majorHAnsi" w:hAnsiTheme="majorHAnsi"/>
          <w:sz w:val="19"/>
          <w:szCs w:val="19"/>
        </w:rPr>
        <w:t xml:space="preserve">All three CHMP criteria and both FDA criteria were met on days 14 and 21 after 2P + </w:t>
      </w:r>
      <w:r w:rsidR="00205A30" w:rsidRPr="00655A75">
        <w:rPr>
          <w:rFonts w:asciiTheme="majorHAnsi" w:hAnsiTheme="majorHAnsi" w:cs="Times New Roman"/>
          <w:sz w:val="19"/>
          <w:szCs w:val="19"/>
        </w:rPr>
        <w:t xml:space="preserve">7.5μg HA MF59 booster. </w:t>
      </w:r>
      <w:r w:rsidR="00205A30" w:rsidRPr="00655A75">
        <w:rPr>
          <w:rFonts w:asciiTheme="majorHAnsi" w:hAnsiTheme="majorHAnsi"/>
          <w:sz w:val="19"/>
          <w:szCs w:val="19"/>
        </w:rPr>
        <w:t>No CHMP or FDA criteria were met on any occasion after vaccination of controls (</w:t>
      </w:r>
      <w:r w:rsidR="00205A30" w:rsidRPr="00655A75">
        <w:rPr>
          <w:rFonts w:asciiTheme="majorHAnsi" w:hAnsiTheme="majorHAnsi"/>
          <w:i/>
          <w:sz w:val="19"/>
          <w:szCs w:val="19"/>
        </w:rPr>
        <w:t>Table 6</w:t>
      </w:r>
      <w:r w:rsidR="00205A30" w:rsidRPr="00655A75">
        <w:rPr>
          <w:rFonts w:asciiTheme="majorHAnsi" w:hAnsiTheme="majorHAnsi"/>
          <w:sz w:val="19"/>
          <w:szCs w:val="19"/>
        </w:rPr>
        <w:t>). Peak GMTs and GMRs for the primed comparators occurred on day 14 after vaccination</w:t>
      </w:r>
      <w:r w:rsidR="00F565DE" w:rsidRPr="00655A75">
        <w:rPr>
          <w:rFonts w:asciiTheme="majorHAnsi" w:hAnsiTheme="majorHAnsi"/>
          <w:sz w:val="19"/>
          <w:szCs w:val="19"/>
        </w:rPr>
        <w:t xml:space="preserve">; </w:t>
      </w:r>
      <w:r w:rsidR="00847EF0" w:rsidRPr="00655A75">
        <w:rPr>
          <w:rFonts w:asciiTheme="majorHAnsi" w:hAnsiTheme="majorHAnsi"/>
          <w:sz w:val="19"/>
          <w:szCs w:val="19"/>
        </w:rPr>
        <w:t>they were</w:t>
      </w:r>
      <w:r w:rsidR="00205A30" w:rsidRPr="00655A75">
        <w:rPr>
          <w:rFonts w:asciiTheme="majorHAnsi" w:hAnsiTheme="majorHAnsi"/>
          <w:sz w:val="19"/>
          <w:szCs w:val="19"/>
        </w:rPr>
        <w:t xml:space="preserve"> </w:t>
      </w:r>
      <w:r w:rsidR="003620C2" w:rsidRPr="00655A75">
        <w:rPr>
          <w:rFonts w:asciiTheme="majorHAnsi" w:hAnsiTheme="majorHAnsi"/>
          <w:sz w:val="19"/>
          <w:szCs w:val="19"/>
        </w:rPr>
        <w:t xml:space="preserve">~13-fold higher after one-dose priming and ~15-fold higher after two-dose priming than in unprimed controls </w:t>
      </w:r>
      <w:r w:rsidR="00F565DE" w:rsidRPr="00655A75">
        <w:rPr>
          <w:rFonts w:asciiTheme="majorHAnsi" w:hAnsiTheme="majorHAnsi"/>
          <w:sz w:val="19"/>
          <w:szCs w:val="19"/>
        </w:rPr>
        <w:t xml:space="preserve">(GMTs: unprimed, </w:t>
      </w:r>
      <w:r w:rsidR="00377B22" w:rsidRPr="00655A75">
        <w:rPr>
          <w:rFonts w:asciiTheme="majorHAnsi" w:hAnsiTheme="majorHAnsi"/>
          <w:sz w:val="19"/>
          <w:szCs w:val="19"/>
        </w:rPr>
        <w:t>8.8</w:t>
      </w:r>
      <w:r w:rsidR="00F565DE" w:rsidRPr="00655A75">
        <w:rPr>
          <w:rFonts w:asciiTheme="majorHAnsi" w:hAnsiTheme="majorHAnsi"/>
          <w:sz w:val="19"/>
          <w:szCs w:val="19"/>
        </w:rPr>
        <w:t xml:space="preserve"> </w:t>
      </w:r>
      <w:r w:rsidR="00F565DE" w:rsidRPr="00655A75">
        <w:rPr>
          <w:rFonts w:asciiTheme="majorHAnsi" w:hAnsiTheme="majorHAnsi"/>
          <w:i/>
          <w:sz w:val="19"/>
          <w:szCs w:val="19"/>
        </w:rPr>
        <w:t>versus</w:t>
      </w:r>
      <w:r w:rsidR="00F565DE" w:rsidRPr="00655A75">
        <w:rPr>
          <w:rFonts w:asciiTheme="majorHAnsi" w:hAnsiTheme="majorHAnsi"/>
          <w:sz w:val="19"/>
          <w:szCs w:val="19"/>
        </w:rPr>
        <w:t xml:space="preserve"> one-dose priming, </w:t>
      </w:r>
      <w:r w:rsidR="00377B22" w:rsidRPr="00655A75">
        <w:rPr>
          <w:rFonts w:asciiTheme="majorHAnsi" w:hAnsiTheme="majorHAnsi"/>
          <w:sz w:val="19"/>
          <w:szCs w:val="19"/>
        </w:rPr>
        <w:t>111.4</w:t>
      </w:r>
      <w:r w:rsidR="00F565DE" w:rsidRPr="00655A75">
        <w:rPr>
          <w:rFonts w:asciiTheme="majorHAnsi" w:hAnsiTheme="majorHAnsi"/>
          <w:sz w:val="19"/>
          <w:szCs w:val="19"/>
        </w:rPr>
        <w:t xml:space="preserve">; two-dose-priming, </w:t>
      </w:r>
      <w:r w:rsidR="00377B22" w:rsidRPr="00655A75">
        <w:rPr>
          <w:rFonts w:asciiTheme="majorHAnsi" w:hAnsiTheme="majorHAnsi"/>
          <w:sz w:val="19"/>
          <w:szCs w:val="19"/>
        </w:rPr>
        <w:t>135.7</w:t>
      </w:r>
      <w:r w:rsidR="00F565DE" w:rsidRPr="00655A75">
        <w:rPr>
          <w:rFonts w:asciiTheme="majorHAnsi" w:hAnsiTheme="majorHAnsi"/>
          <w:sz w:val="19"/>
          <w:szCs w:val="19"/>
        </w:rPr>
        <w:t xml:space="preserve">; both </w:t>
      </w:r>
      <w:r w:rsidR="00F565DE" w:rsidRPr="00655A75">
        <w:rPr>
          <w:rFonts w:asciiTheme="majorHAnsi" w:hAnsiTheme="majorHAnsi"/>
          <w:i/>
          <w:sz w:val="19"/>
          <w:szCs w:val="19"/>
        </w:rPr>
        <w:t>p</w:t>
      </w:r>
      <w:r w:rsidR="00F565DE" w:rsidRPr="00655A75">
        <w:rPr>
          <w:rFonts w:asciiTheme="majorHAnsi" w:hAnsiTheme="majorHAnsi"/>
          <w:sz w:val="19"/>
          <w:szCs w:val="19"/>
        </w:rPr>
        <w:t xml:space="preserve">&lt;0.0001; GMRs: unprimed, </w:t>
      </w:r>
      <w:r w:rsidR="00377B22" w:rsidRPr="00655A75">
        <w:rPr>
          <w:rFonts w:asciiTheme="majorHAnsi" w:hAnsiTheme="majorHAnsi"/>
          <w:sz w:val="19"/>
          <w:szCs w:val="19"/>
        </w:rPr>
        <w:t>1.7</w:t>
      </w:r>
      <w:r w:rsidR="00F565DE" w:rsidRPr="00655A75">
        <w:rPr>
          <w:rFonts w:asciiTheme="majorHAnsi" w:hAnsiTheme="majorHAnsi"/>
          <w:sz w:val="19"/>
          <w:szCs w:val="19"/>
        </w:rPr>
        <w:t xml:space="preserve"> </w:t>
      </w:r>
      <w:r w:rsidR="00F565DE" w:rsidRPr="00655A75">
        <w:rPr>
          <w:rFonts w:asciiTheme="majorHAnsi" w:hAnsiTheme="majorHAnsi"/>
          <w:i/>
          <w:sz w:val="19"/>
          <w:szCs w:val="19"/>
        </w:rPr>
        <w:t>versus</w:t>
      </w:r>
      <w:r w:rsidR="00F565DE" w:rsidRPr="00655A75">
        <w:rPr>
          <w:rFonts w:asciiTheme="majorHAnsi" w:hAnsiTheme="majorHAnsi"/>
          <w:sz w:val="19"/>
          <w:szCs w:val="19"/>
        </w:rPr>
        <w:t xml:space="preserve"> one-dose priming, </w:t>
      </w:r>
      <w:r w:rsidR="00377B22" w:rsidRPr="00655A75">
        <w:rPr>
          <w:rFonts w:asciiTheme="majorHAnsi" w:hAnsiTheme="majorHAnsi"/>
          <w:sz w:val="19"/>
          <w:szCs w:val="19"/>
        </w:rPr>
        <w:t>21.4</w:t>
      </w:r>
      <w:r w:rsidR="00F565DE" w:rsidRPr="00655A75">
        <w:rPr>
          <w:rFonts w:asciiTheme="majorHAnsi" w:hAnsiTheme="majorHAnsi"/>
          <w:sz w:val="19"/>
          <w:szCs w:val="19"/>
        </w:rPr>
        <w:t xml:space="preserve">; two-dose-priming, </w:t>
      </w:r>
      <w:r w:rsidR="00377B22" w:rsidRPr="00655A75">
        <w:rPr>
          <w:rFonts w:asciiTheme="majorHAnsi" w:hAnsiTheme="majorHAnsi"/>
          <w:sz w:val="19"/>
          <w:szCs w:val="19"/>
        </w:rPr>
        <w:t>26.2</w:t>
      </w:r>
      <w:r w:rsidR="00F565DE" w:rsidRPr="00655A75">
        <w:rPr>
          <w:rFonts w:asciiTheme="majorHAnsi" w:hAnsiTheme="majorHAnsi"/>
          <w:sz w:val="19"/>
          <w:szCs w:val="19"/>
        </w:rPr>
        <w:t xml:space="preserve">; both </w:t>
      </w:r>
      <w:r w:rsidR="00F565DE" w:rsidRPr="00655A75">
        <w:rPr>
          <w:rFonts w:asciiTheme="majorHAnsi" w:hAnsiTheme="majorHAnsi"/>
          <w:i/>
          <w:sz w:val="19"/>
          <w:szCs w:val="19"/>
        </w:rPr>
        <w:t>p</w:t>
      </w:r>
      <w:r w:rsidR="00F565DE" w:rsidRPr="00655A75">
        <w:rPr>
          <w:rFonts w:asciiTheme="majorHAnsi" w:hAnsiTheme="majorHAnsi"/>
          <w:sz w:val="19"/>
          <w:szCs w:val="19"/>
        </w:rPr>
        <w:t>&lt;0.0001)(</w:t>
      </w:r>
      <w:r w:rsidR="00F565DE" w:rsidRPr="00655A75">
        <w:rPr>
          <w:rFonts w:asciiTheme="majorHAnsi" w:hAnsiTheme="majorHAnsi"/>
          <w:i/>
          <w:sz w:val="19"/>
          <w:szCs w:val="19"/>
        </w:rPr>
        <w:t>Tables 6 &amp; 1</w:t>
      </w:r>
      <w:r w:rsidR="00377B22" w:rsidRPr="00655A75">
        <w:rPr>
          <w:rFonts w:asciiTheme="majorHAnsi" w:hAnsiTheme="majorHAnsi"/>
          <w:i/>
          <w:sz w:val="19"/>
          <w:szCs w:val="19"/>
        </w:rPr>
        <w:t>9</w:t>
      </w:r>
      <w:r w:rsidR="00F565DE" w:rsidRPr="00655A75">
        <w:rPr>
          <w:rFonts w:asciiTheme="majorHAnsi" w:hAnsiTheme="majorHAnsi"/>
          <w:sz w:val="19"/>
          <w:szCs w:val="19"/>
        </w:rPr>
        <w:t xml:space="preserve">). Peak </w:t>
      </w:r>
      <w:r w:rsidR="003620C2" w:rsidRPr="00655A75">
        <w:rPr>
          <w:rFonts w:asciiTheme="majorHAnsi" w:hAnsiTheme="majorHAnsi"/>
          <w:sz w:val="19"/>
          <w:szCs w:val="19"/>
        </w:rPr>
        <w:t>SCRs</w:t>
      </w:r>
      <w:r w:rsidR="00F565DE" w:rsidRPr="00655A75">
        <w:rPr>
          <w:rFonts w:asciiTheme="majorHAnsi" w:hAnsiTheme="majorHAnsi"/>
          <w:sz w:val="19"/>
          <w:szCs w:val="19"/>
        </w:rPr>
        <w:t xml:space="preserve"> occurred on day </w:t>
      </w:r>
      <w:r w:rsidR="00377B22" w:rsidRPr="00655A75">
        <w:rPr>
          <w:rFonts w:asciiTheme="majorHAnsi" w:hAnsiTheme="majorHAnsi"/>
          <w:sz w:val="19"/>
          <w:szCs w:val="19"/>
        </w:rPr>
        <w:t>14</w:t>
      </w:r>
      <w:r w:rsidR="00F565DE" w:rsidRPr="00655A75">
        <w:rPr>
          <w:rFonts w:asciiTheme="majorHAnsi" w:hAnsiTheme="majorHAnsi"/>
          <w:sz w:val="19"/>
          <w:szCs w:val="19"/>
        </w:rPr>
        <w:t xml:space="preserve"> in controls and </w:t>
      </w:r>
      <w:r w:rsidR="003620C2" w:rsidRPr="00655A75">
        <w:rPr>
          <w:rFonts w:asciiTheme="majorHAnsi" w:hAnsiTheme="majorHAnsi"/>
          <w:sz w:val="19"/>
          <w:szCs w:val="19"/>
        </w:rPr>
        <w:t>primed groups</w:t>
      </w:r>
      <w:r w:rsidR="00F565DE" w:rsidRPr="00655A75">
        <w:rPr>
          <w:rFonts w:asciiTheme="majorHAnsi" w:hAnsiTheme="majorHAnsi"/>
          <w:sz w:val="19"/>
          <w:szCs w:val="19"/>
        </w:rPr>
        <w:t xml:space="preserve">; they were more than </w:t>
      </w:r>
      <w:r w:rsidR="00C245F8" w:rsidRPr="00655A75">
        <w:rPr>
          <w:rFonts w:asciiTheme="majorHAnsi" w:hAnsiTheme="majorHAnsi"/>
          <w:sz w:val="19"/>
          <w:szCs w:val="19"/>
        </w:rPr>
        <w:t>4</w:t>
      </w:r>
      <w:r w:rsidR="00F565DE" w:rsidRPr="00655A75">
        <w:rPr>
          <w:rFonts w:asciiTheme="majorHAnsi" w:hAnsiTheme="majorHAnsi"/>
          <w:sz w:val="19"/>
          <w:szCs w:val="19"/>
        </w:rPr>
        <w:t xml:space="preserve">-fold higher after one- and two-dose priming than in unprimed controls (unprimed, </w:t>
      </w:r>
      <w:r w:rsidR="00C245F8" w:rsidRPr="00655A75">
        <w:rPr>
          <w:rFonts w:asciiTheme="majorHAnsi" w:hAnsiTheme="majorHAnsi"/>
          <w:sz w:val="19"/>
          <w:szCs w:val="19"/>
        </w:rPr>
        <w:t>15.6</w:t>
      </w:r>
      <w:r w:rsidR="00F565DE" w:rsidRPr="00655A75">
        <w:rPr>
          <w:rFonts w:asciiTheme="majorHAnsi" w:hAnsiTheme="majorHAnsi"/>
          <w:sz w:val="19"/>
          <w:szCs w:val="19"/>
        </w:rPr>
        <w:t xml:space="preserve">% </w:t>
      </w:r>
      <w:r w:rsidR="00F565DE" w:rsidRPr="00655A75">
        <w:rPr>
          <w:rFonts w:asciiTheme="majorHAnsi" w:hAnsiTheme="majorHAnsi"/>
          <w:i/>
          <w:sz w:val="19"/>
          <w:szCs w:val="19"/>
        </w:rPr>
        <w:t>versus</w:t>
      </w:r>
      <w:r w:rsidR="00F565DE" w:rsidRPr="00655A75">
        <w:rPr>
          <w:rFonts w:asciiTheme="majorHAnsi" w:hAnsiTheme="majorHAnsi"/>
          <w:sz w:val="19"/>
          <w:szCs w:val="19"/>
        </w:rPr>
        <w:t xml:space="preserve"> </w:t>
      </w:r>
      <w:r w:rsidR="001A03B2" w:rsidRPr="00655A75">
        <w:rPr>
          <w:rFonts w:asciiTheme="majorHAnsi" w:hAnsiTheme="majorHAnsi"/>
          <w:sz w:val="19"/>
          <w:szCs w:val="19"/>
        </w:rPr>
        <w:t>one-dose priming</w:t>
      </w:r>
      <w:r w:rsidR="00F565DE" w:rsidRPr="00655A75">
        <w:rPr>
          <w:rFonts w:asciiTheme="majorHAnsi" w:hAnsiTheme="majorHAnsi"/>
          <w:sz w:val="19"/>
          <w:szCs w:val="19"/>
        </w:rPr>
        <w:t xml:space="preserve">, </w:t>
      </w:r>
      <w:r w:rsidR="00C245F8" w:rsidRPr="00655A75">
        <w:rPr>
          <w:rFonts w:asciiTheme="majorHAnsi" w:hAnsiTheme="majorHAnsi"/>
          <w:sz w:val="19"/>
          <w:szCs w:val="19"/>
        </w:rPr>
        <w:t>73.3</w:t>
      </w:r>
      <w:r w:rsidR="00F565DE" w:rsidRPr="00655A75">
        <w:rPr>
          <w:rFonts w:asciiTheme="majorHAnsi" w:hAnsiTheme="majorHAnsi"/>
          <w:sz w:val="19"/>
          <w:szCs w:val="19"/>
        </w:rPr>
        <w:t xml:space="preserve">%; </w:t>
      </w:r>
      <w:r w:rsidR="001A03B2" w:rsidRPr="00655A75">
        <w:rPr>
          <w:rFonts w:asciiTheme="majorHAnsi" w:hAnsiTheme="majorHAnsi"/>
          <w:i/>
          <w:sz w:val="19"/>
          <w:szCs w:val="19"/>
        </w:rPr>
        <w:t>versus</w:t>
      </w:r>
      <w:r w:rsidR="001A03B2" w:rsidRPr="00655A75">
        <w:rPr>
          <w:rFonts w:asciiTheme="majorHAnsi" w:hAnsiTheme="majorHAnsi"/>
          <w:sz w:val="19"/>
          <w:szCs w:val="19"/>
        </w:rPr>
        <w:t xml:space="preserve"> two-dose priming, </w:t>
      </w:r>
      <w:r w:rsidR="00C245F8" w:rsidRPr="00655A75">
        <w:rPr>
          <w:rFonts w:asciiTheme="majorHAnsi" w:hAnsiTheme="majorHAnsi"/>
          <w:sz w:val="19"/>
          <w:szCs w:val="19"/>
        </w:rPr>
        <w:t>8</w:t>
      </w:r>
      <w:r w:rsidR="00F565DE" w:rsidRPr="00655A75">
        <w:rPr>
          <w:rFonts w:asciiTheme="majorHAnsi" w:hAnsiTheme="majorHAnsi"/>
          <w:sz w:val="19"/>
          <w:szCs w:val="19"/>
        </w:rPr>
        <w:t xml:space="preserve">7.5%; both </w:t>
      </w:r>
      <w:r w:rsidR="00F565DE" w:rsidRPr="00655A75">
        <w:rPr>
          <w:rFonts w:asciiTheme="majorHAnsi" w:hAnsiTheme="majorHAnsi"/>
          <w:i/>
          <w:sz w:val="19"/>
          <w:szCs w:val="19"/>
        </w:rPr>
        <w:t>p</w:t>
      </w:r>
      <w:r w:rsidR="001A03B2" w:rsidRPr="00655A75">
        <w:rPr>
          <w:rFonts w:asciiTheme="majorHAnsi" w:hAnsiTheme="majorHAnsi"/>
          <w:sz w:val="19"/>
          <w:szCs w:val="19"/>
        </w:rPr>
        <w:t>&lt;0.0001</w:t>
      </w:r>
      <w:r w:rsidR="00655A75">
        <w:rPr>
          <w:rFonts w:asciiTheme="majorHAnsi" w:hAnsiTheme="majorHAnsi"/>
          <w:sz w:val="19"/>
          <w:szCs w:val="19"/>
        </w:rPr>
        <w:t xml:space="preserve"> </w:t>
      </w:r>
      <w:r w:rsidR="00F565DE" w:rsidRPr="00655A75">
        <w:rPr>
          <w:rFonts w:asciiTheme="majorHAnsi" w:hAnsiTheme="majorHAnsi"/>
          <w:sz w:val="19"/>
          <w:szCs w:val="19"/>
        </w:rPr>
        <w:t>(</w:t>
      </w:r>
      <w:r w:rsidR="00F565DE" w:rsidRPr="00655A75">
        <w:rPr>
          <w:rFonts w:asciiTheme="majorHAnsi" w:hAnsiTheme="majorHAnsi"/>
          <w:i/>
          <w:sz w:val="19"/>
          <w:szCs w:val="19"/>
        </w:rPr>
        <w:t>Tables 6 &amp; 1</w:t>
      </w:r>
      <w:r w:rsidR="007D6E0D" w:rsidRPr="00655A75">
        <w:rPr>
          <w:rFonts w:asciiTheme="majorHAnsi" w:hAnsiTheme="majorHAnsi"/>
          <w:i/>
          <w:sz w:val="19"/>
          <w:szCs w:val="19"/>
        </w:rPr>
        <w:t>9</w:t>
      </w:r>
      <w:r w:rsidR="00F565DE" w:rsidRPr="00655A75">
        <w:rPr>
          <w:rFonts w:asciiTheme="majorHAnsi" w:hAnsiTheme="majorHAnsi"/>
          <w:sz w:val="19"/>
          <w:szCs w:val="19"/>
        </w:rPr>
        <w:t>).</w:t>
      </w:r>
    </w:p>
    <w:p w14:paraId="468FAB09" w14:textId="77777777" w:rsidR="00E16572" w:rsidRDefault="00E16572" w:rsidP="00F565DE">
      <w:pPr>
        <w:spacing w:line="276" w:lineRule="auto"/>
        <w:rPr>
          <w:rFonts w:ascii="Gill Sans MT" w:hAnsi="Gill Sans MT"/>
          <w:color w:val="FABF8F" w:themeColor="accent6" w:themeTint="99"/>
          <w:sz w:val="19"/>
          <w:szCs w:val="19"/>
        </w:rPr>
      </w:pPr>
    </w:p>
    <w:p w14:paraId="04145741" w14:textId="77777777" w:rsidR="00E16572" w:rsidRDefault="00E16572" w:rsidP="00F565DE">
      <w:pPr>
        <w:spacing w:line="276" w:lineRule="auto"/>
        <w:rPr>
          <w:rFonts w:ascii="Gill Sans MT" w:hAnsi="Gill Sans MT"/>
          <w:color w:val="FABF8F" w:themeColor="accent6" w:themeTint="99"/>
          <w:sz w:val="19"/>
          <w:szCs w:val="19"/>
        </w:rPr>
      </w:pPr>
    </w:p>
    <w:p w14:paraId="684D5EBB" w14:textId="366CAC78" w:rsidR="00E16572" w:rsidRPr="00655A75" w:rsidRDefault="00E16572" w:rsidP="00E16572">
      <w:pPr>
        <w:pStyle w:val="ListParagraph"/>
        <w:widowControl w:val="0"/>
        <w:numPr>
          <w:ilvl w:val="0"/>
          <w:numId w:val="46"/>
        </w:numPr>
        <w:autoSpaceDE w:val="0"/>
        <w:autoSpaceDN w:val="0"/>
        <w:adjustRightInd w:val="0"/>
        <w:spacing w:after="120"/>
        <w:ind w:left="426" w:hanging="426"/>
        <w:rPr>
          <w:rFonts w:asciiTheme="majorHAnsi" w:hAnsiTheme="majorHAnsi" w:cs="Gill Sans MT"/>
          <w:b/>
          <w:bCs/>
          <w:sz w:val="20"/>
        </w:rPr>
      </w:pPr>
      <w:r w:rsidRPr="00655A75">
        <w:rPr>
          <w:rFonts w:asciiTheme="majorHAnsi" w:hAnsiTheme="majorHAnsi" w:cs="Gill Sans MT"/>
          <w:b/>
          <w:bCs/>
          <w:sz w:val="20"/>
        </w:rPr>
        <w:lastRenderedPageBreak/>
        <w:t xml:space="preserve">Kinetics, magnitude, and persistence of </w:t>
      </w:r>
      <w:r w:rsidR="0075554B" w:rsidRPr="00655A75">
        <w:rPr>
          <w:rFonts w:asciiTheme="majorHAnsi" w:hAnsiTheme="majorHAnsi" w:cs="Gill Sans MT"/>
          <w:b/>
          <w:bCs/>
          <w:sz w:val="20"/>
        </w:rPr>
        <w:t>IDCDC-RG30</w:t>
      </w:r>
      <w:r w:rsidRPr="00655A75">
        <w:rPr>
          <w:rFonts w:asciiTheme="majorHAnsi" w:hAnsiTheme="majorHAnsi" w:cs="Gill Sans MT"/>
          <w:b/>
          <w:bCs/>
          <w:sz w:val="20"/>
        </w:rPr>
        <w:t xml:space="preserve"> HAI antibody response to each prime-boost regimen </w:t>
      </w:r>
    </w:p>
    <w:p w14:paraId="3F7D8DE5" w14:textId="6B80F5E3" w:rsidR="0019445A" w:rsidRPr="00655A75" w:rsidRDefault="00E16572" w:rsidP="0019445A">
      <w:pPr>
        <w:spacing w:line="276" w:lineRule="auto"/>
        <w:rPr>
          <w:rFonts w:asciiTheme="majorHAnsi" w:hAnsiTheme="majorHAnsi"/>
          <w:color w:val="0000FF"/>
          <w:sz w:val="19"/>
          <w:szCs w:val="19"/>
        </w:rPr>
      </w:pPr>
      <w:r w:rsidRPr="0096474E">
        <w:rPr>
          <w:rFonts w:asciiTheme="majorHAnsi" w:hAnsiTheme="majorHAnsi"/>
          <w:sz w:val="19"/>
          <w:szCs w:val="19"/>
        </w:rPr>
        <w:t xml:space="preserve">The </w:t>
      </w:r>
      <w:r w:rsidR="0075554B" w:rsidRPr="0096474E">
        <w:rPr>
          <w:rFonts w:asciiTheme="majorHAnsi" w:hAnsiTheme="majorHAnsi"/>
          <w:sz w:val="19"/>
          <w:szCs w:val="19"/>
        </w:rPr>
        <w:t>IDCDC-RG30</w:t>
      </w:r>
      <w:r w:rsidRPr="0096474E">
        <w:rPr>
          <w:rFonts w:asciiTheme="majorHAnsi" w:hAnsiTheme="majorHAnsi"/>
          <w:sz w:val="19"/>
          <w:szCs w:val="19"/>
        </w:rPr>
        <w:t xml:space="preserve"> HAI antibody responses to each prime-boost regimen are compared in </w:t>
      </w:r>
      <w:r w:rsidRPr="0096474E">
        <w:rPr>
          <w:rFonts w:asciiTheme="majorHAnsi" w:hAnsiTheme="majorHAnsi"/>
          <w:i/>
          <w:sz w:val="19"/>
          <w:szCs w:val="19"/>
        </w:rPr>
        <w:t xml:space="preserve">Tables </w:t>
      </w:r>
      <w:r w:rsidR="0075554B" w:rsidRPr="0096474E">
        <w:rPr>
          <w:rFonts w:asciiTheme="majorHAnsi" w:hAnsiTheme="majorHAnsi"/>
          <w:i/>
          <w:sz w:val="19"/>
          <w:szCs w:val="19"/>
        </w:rPr>
        <w:t>19</w:t>
      </w:r>
      <w:r w:rsidRPr="0096474E">
        <w:rPr>
          <w:rFonts w:asciiTheme="majorHAnsi" w:hAnsiTheme="majorHAnsi"/>
          <w:i/>
          <w:sz w:val="19"/>
          <w:szCs w:val="19"/>
        </w:rPr>
        <w:t xml:space="preserve"> &amp; </w:t>
      </w:r>
      <w:r w:rsidR="0075554B" w:rsidRPr="0096474E">
        <w:rPr>
          <w:rFonts w:asciiTheme="majorHAnsi" w:hAnsiTheme="majorHAnsi"/>
          <w:i/>
          <w:sz w:val="19"/>
          <w:szCs w:val="19"/>
        </w:rPr>
        <w:t>20</w:t>
      </w:r>
      <w:r w:rsidR="0019445A" w:rsidRPr="0096474E">
        <w:rPr>
          <w:rFonts w:asciiTheme="majorHAnsi" w:hAnsiTheme="majorHAnsi"/>
          <w:sz w:val="19"/>
          <w:szCs w:val="19"/>
        </w:rPr>
        <w:t xml:space="preserve">, </w:t>
      </w:r>
      <w:r w:rsidRPr="0096474E">
        <w:rPr>
          <w:rFonts w:asciiTheme="majorHAnsi" w:hAnsiTheme="majorHAnsi"/>
          <w:sz w:val="19"/>
          <w:szCs w:val="19"/>
        </w:rPr>
        <w:t xml:space="preserve">and </w:t>
      </w:r>
      <w:r w:rsidR="0019445A" w:rsidRPr="0096474E">
        <w:rPr>
          <w:rFonts w:asciiTheme="majorHAnsi" w:hAnsiTheme="majorHAnsi"/>
          <w:sz w:val="19"/>
          <w:szCs w:val="19"/>
        </w:rPr>
        <w:t xml:space="preserve">the corresponding </w:t>
      </w:r>
      <w:r w:rsidRPr="0096474E">
        <w:rPr>
          <w:rFonts w:asciiTheme="majorHAnsi" w:hAnsiTheme="majorHAnsi"/>
          <w:sz w:val="19"/>
          <w:szCs w:val="19"/>
        </w:rPr>
        <w:t>reverse</w:t>
      </w:r>
      <w:r w:rsidRPr="00655A75">
        <w:rPr>
          <w:rFonts w:asciiTheme="majorHAnsi" w:hAnsiTheme="majorHAnsi"/>
          <w:color w:val="000000" w:themeColor="text1"/>
          <w:sz w:val="19"/>
          <w:szCs w:val="19"/>
        </w:rPr>
        <w:t xml:space="preserve"> cumulative frequency distribution curves are shown in </w:t>
      </w:r>
      <w:r w:rsidR="0019445A" w:rsidRPr="00655A75">
        <w:rPr>
          <w:rFonts w:asciiTheme="majorHAnsi" w:hAnsiTheme="majorHAnsi"/>
          <w:i/>
          <w:color w:val="000000" w:themeColor="text1"/>
          <w:sz w:val="19"/>
          <w:szCs w:val="19"/>
        </w:rPr>
        <w:t xml:space="preserve">Figures </w:t>
      </w:r>
      <w:r w:rsidR="0075554B" w:rsidRPr="00655A75">
        <w:rPr>
          <w:rFonts w:asciiTheme="majorHAnsi" w:hAnsiTheme="majorHAnsi"/>
          <w:i/>
          <w:color w:val="000000" w:themeColor="text1"/>
          <w:sz w:val="19"/>
          <w:szCs w:val="19"/>
        </w:rPr>
        <w:t>10</w:t>
      </w:r>
      <w:r w:rsidRPr="00655A75">
        <w:rPr>
          <w:rFonts w:asciiTheme="majorHAnsi" w:hAnsiTheme="majorHAnsi"/>
          <w:color w:val="000000" w:themeColor="text1"/>
          <w:sz w:val="19"/>
          <w:szCs w:val="19"/>
        </w:rPr>
        <w:t xml:space="preserve"> </w:t>
      </w:r>
      <w:r w:rsidRPr="00655A75">
        <w:rPr>
          <w:rFonts w:asciiTheme="majorHAnsi" w:hAnsiTheme="majorHAnsi"/>
          <w:i/>
          <w:color w:val="000000" w:themeColor="text1"/>
          <w:sz w:val="19"/>
          <w:szCs w:val="19"/>
        </w:rPr>
        <w:t>&amp;</w:t>
      </w:r>
      <w:r w:rsidR="0075554B" w:rsidRPr="00655A75">
        <w:rPr>
          <w:rFonts w:asciiTheme="majorHAnsi" w:hAnsiTheme="majorHAnsi"/>
          <w:i/>
          <w:color w:val="000000" w:themeColor="text1"/>
          <w:sz w:val="19"/>
          <w:szCs w:val="19"/>
        </w:rPr>
        <w:t xml:space="preserve"> 11</w:t>
      </w:r>
      <w:r w:rsidRPr="00655A75">
        <w:rPr>
          <w:rFonts w:asciiTheme="majorHAnsi" w:hAnsiTheme="majorHAnsi"/>
          <w:color w:val="000000" w:themeColor="text1"/>
          <w:sz w:val="19"/>
          <w:szCs w:val="19"/>
        </w:rPr>
        <w:t xml:space="preserve">. </w:t>
      </w:r>
      <w:r w:rsidRPr="00655A75">
        <w:rPr>
          <w:rFonts w:asciiTheme="majorHAnsi" w:hAnsiTheme="majorHAnsi"/>
          <w:i/>
          <w:color w:val="000000" w:themeColor="text1"/>
          <w:sz w:val="19"/>
          <w:szCs w:val="19"/>
        </w:rPr>
        <w:t>Table 9</w:t>
      </w:r>
      <w:r w:rsidRPr="00655A75">
        <w:rPr>
          <w:rFonts w:asciiTheme="majorHAnsi" w:hAnsiTheme="majorHAnsi"/>
          <w:color w:val="000000" w:themeColor="text1"/>
          <w:sz w:val="19"/>
          <w:szCs w:val="19"/>
        </w:rPr>
        <w:t xml:space="preserve"> shows the results of unadjusted analyses for primed participants that examined the possible effects of (a) age, (b) history of seasonal influenza vaccin</w:t>
      </w:r>
      <w:r w:rsidR="00D65004" w:rsidRPr="00655A75">
        <w:rPr>
          <w:rFonts w:asciiTheme="majorHAnsi" w:hAnsiTheme="majorHAnsi"/>
          <w:color w:val="000000" w:themeColor="text1"/>
          <w:sz w:val="19"/>
          <w:szCs w:val="19"/>
        </w:rPr>
        <w:t>ation, (c) detectable NIBRG14 H</w:t>
      </w:r>
      <w:r w:rsidRPr="00655A75">
        <w:rPr>
          <w:rFonts w:asciiTheme="majorHAnsi" w:hAnsiTheme="majorHAnsi"/>
          <w:color w:val="000000" w:themeColor="text1"/>
          <w:sz w:val="19"/>
          <w:szCs w:val="19"/>
        </w:rPr>
        <w:t>I antibody immediately prior to boosting, (d) number of priming doses, (e) HA content of the booster, and (f) MF59 adjuvant</w:t>
      </w:r>
      <w:r w:rsidR="0075554B" w:rsidRPr="00655A75">
        <w:rPr>
          <w:rFonts w:asciiTheme="majorHAnsi" w:hAnsiTheme="majorHAnsi"/>
          <w:color w:val="000000" w:themeColor="text1"/>
          <w:sz w:val="19"/>
          <w:szCs w:val="19"/>
        </w:rPr>
        <w:t xml:space="preserve"> on antibody responses</w:t>
      </w:r>
      <w:r w:rsidRPr="00655A75">
        <w:rPr>
          <w:rFonts w:asciiTheme="majorHAnsi" w:hAnsiTheme="majorHAnsi"/>
          <w:color w:val="000000" w:themeColor="text1"/>
          <w:sz w:val="19"/>
          <w:szCs w:val="19"/>
        </w:rPr>
        <w:t>.</w:t>
      </w:r>
      <w:r w:rsidRPr="00655A75">
        <w:rPr>
          <w:rFonts w:asciiTheme="majorHAnsi" w:hAnsiTheme="majorHAnsi"/>
          <w:color w:val="FABF8F" w:themeColor="accent6" w:themeTint="99"/>
          <w:sz w:val="19"/>
          <w:szCs w:val="19"/>
        </w:rPr>
        <w:t xml:space="preserve"> </w:t>
      </w:r>
      <w:r w:rsidRPr="00655A75">
        <w:rPr>
          <w:rFonts w:asciiTheme="majorHAnsi" w:hAnsiTheme="majorHAnsi"/>
          <w:color w:val="000000" w:themeColor="text1"/>
          <w:sz w:val="19"/>
          <w:szCs w:val="19"/>
        </w:rPr>
        <w:t xml:space="preserve">The unadjusted analyses showed a possible effect of each factor on the GMTs of </w:t>
      </w:r>
      <w:r w:rsidR="0019445A" w:rsidRPr="00655A75">
        <w:rPr>
          <w:rFonts w:asciiTheme="majorHAnsi" w:hAnsiTheme="majorHAnsi"/>
          <w:color w:val="000000" w:themeColor="text1"/>
          <w:sz w:val="19"/>
          <w:szCs w:val="19"/>
        </w:rPr>
        <w:t>IDCDC-RG30 H</w:t>
      </w:r>
      <w:r w:rsidR="00EA357F" w:rsidRPr="00655A75">
        <w:rPr>
          <w:rFonts w:asciiTheme="majorHAnsi" w:hAnsiTheme="majorHAnsi"/>
          <w:color w:val="000000" w:themeColor="text1"/>
          <w:sz w:val="19"/>
          <w:szCs w:val="19"/>
        </w:rPr>
        <w:t xml:space="preserve">I </w:t>
      </w:r>
      <w:r w:rsidRPr="00655A75">
        <w:rPr>
          <w:rFonts w:asciiTheme="majorHAnsi" w:hAnsiTheme="majorHAnsi"/>
          <w:color w:val="000000" w:themeColor="text1"/>
          <w:sz w:val="19"/>
          <w:szCs w:val="19"/>
        </w:rPr>
        <w:t xml:space="preserve">antibody on days 7 through day 274 after boosting and </w:t>
      </w:r>
      <w:r w:rsidR="005F09D4" w:rsidRPr="00655A75">
        <w:rPr>
          <w:rFonts w:asciiTheme="majorHAnsi" w:hAnsiTheme="majorHAnsi"/>
          <w:color w:val="000000" w:themeColor="text1"/>
          <w:sz w:val="19"/>
          <w:szCs w:val="19"/>
        </w:rPr>
        <w:t xml:space="preserve">the relationships </w:t>
      </w:r>
      <w:r w:rsidRPr="00655A75">
        <w:rPr>
          <w:rFonts w:asciiTheme="majorHAnsi" w:hAnsiTheme="majorHAnsi"/>
          <w:color w:val="000000" w:themeColor="text1"/>
          <w:sz w:val="19"/>
          <w:szCs w:val="19"/>
        </w:rPr>
        <w:t>were examined in backward stepwise regression models (</w:t>
      </w:r>
      <w:r w:rsidRPr="00655A75">
        <w:rPr>
          <w:rFonts w:asciiTheme="majorHAnsi" w:hAnsiTheme="majorHAnsi"/>
          <w:i/>
          <w:color w:val="000000" w:themeColor="text1"/>
          <w:sz w:val="19"/>
          <w:szCs w:val="19"/>
        </w:rPr>
        <w:t>Table 10</w:t>
      </w:r>
      <w:r w:rsidRPr="00655A75">
        <w:rPr>
          <w:rFonts w:asciiTheme="majorHAnsi" w:hAnsiTheme="majorHAnsi"/>
          <w:color w:val="000000" w:themeColor="text1"/>
          <w:sz w:val="19"/>
          <w:szCs w:val="19"/>
        </w:rPr>
        <w:t xml:space="preserve">). </w:t>
      </w:r>
    </w:p>
    <w:p w14:paraId="01FF47EC" w14:textId="17E19768" w:rsidR="00E16572" w:rsidRPr="00D86D36" w:rsidRDefault="00E16572" w:rsidP="00E16572">
      <w:pPr>
        <w:spacing w:line="276" w:lineRule="auto"/>
        <w:rPr>
          <w:rFonts w:ascii="Gill Sans MT" w:hAnsi="Gill Sans MT"/>
          <w:color w:val="000000" w:themeColor="text1"/>
          <w:sz w:val="19"/>
          <w:szCs w:val="19"/>
        </w:rPr>
      </w:pPr>
    </w:p>
    <w:p w14:paraId="1F1BDE9B" w14:textId="77777777" w:rsidR="00E16572" w:rsidRDefault="00E16572" w:rsidP="00E16572">
      <w:pPr>
        <w:spacing w:line="276" w:lineRule="auto"/>
        <w:rPr>
          <w:rFonts w:ascii="Gill Sans MT" w:hAnsi="Gill Sans MT"/>
          <w:color w:val="000000"/>
          <w:sz w:val="19"/>
          <w:szCs w:val="19"/>
        </w:rPr>
      </w:pPr>
    </w:p>
    <w:tbl>
      <w:tblPr>
        <w:tblStyle w:val="TableGrid"/>
        <w:tblW w:w="10170"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1"/>
        <w:gridCol w:w="2540"/>
        <w:gridCol w:w="2546"/>
        <w:gridCol w:w="2543"/>
      </w:tblGrid>
      <w:tr w:rsidR="00E23BFE" w:rsidRPr="00BC3F04" w14:paraId="5492D822" w14:textId="77777777" w:rsidTr="000F0A5F">
        <w:tc>
          <w:tcPr>
            <w:tcW w:w="10162" w:type="dxa"/>
            <w:gridSpan w:val="4"/>
          </w:tcPr>
          <w:p w14:paraId="0B37A027" w14:textId="3E575F64" w:rsidR="00E16572" w:rsidRPr="001B575F" w:rsidRDefault="00E16572" w:rsidP="00511035">
            <w:pPr>
              <w:rPr>
                <w:rFonts w:ascii="Gill Sans MT" w:hAnsi="Gill Sans MT"/>
                <w:color w:val="000000" w:themeColor="text1"/>
                <w:sz w:val="18"/>
                <w:szCs w:val="19"/>
              </w:rPr>
            </w:pPr>
            <w:r w:rsidRPr="001B575F">
              <w:rPr>
                <w:rFonts w:ascii="Gill Sans MT" w:hAnsi="Gill Sans MT"/>
                <w:b/>
                <w:color w:val="000000" w:themeColor="text1"/>
                <w:sz w:val="18"/>
                <w:szCs w:val="19"/>
              </w:rPr>
              <w:t xml:space="preserve">FIGURE </w:t>
            </w:r>
            <w:r w:rsidR="00511035">
              <w:rPr>
                <w:rFonts w:ascii="Gill Sans MT" w:hAnsi="Gill Sans MT"/>
                <w:b/>
                <w:color w:val="000000" w:themeColor="text1"/>
                <w:sz w:val="18"/>
                <w:szCs w:val="19"/>
              </w:rPr>
              <w:t>10</w:t>
            </w:r>
            <w:r w:rsidRPr="001B575F">
              <w:rPr>
                <w:rFonts w:ascii="Gill Sans MT" w:hAnsi="Gill Sans MT"/>
                <w:b/>
                <w:color w:val="000000" w:themeColor="text1"/>
                <w:sz w:val="18"/>
                <w:szCs w:val="19"/>
              </w:rPr>
              <w:t xml:space="preserve"> </w:t>
            </w:r>
            <w:r w:rsidRPr="001B575F">
              <w:rPr>
                <w:rFonts w:ascii="Gill Sans MT" w:hAnsi="Gill Sans MT"/>
                <w:color w:val="000000" w:themeColor="text1"/>
                <w:sz w:val="18"/>
                <w:szCs w:val="19"/>
              </w:rPr>
              <w:t xml:space="preserve">Reverse cumulative distribution curves of </w:t>
            </w:r>
            <w:r w:rsidR="00511035">
              <w:rPr>
                <w:rFonts w:ascii="Gill Sans MT" w:hAnsi="Gill Sans MT"/>
                <w:color w:val="000000" w:themeColor="text1"/>
                <w:sz w:val="18"/>
                <w:szCs w:val="19"/>
              </w:rPr>
              <w:t>IDCDC-RG30</w:t>
            </w:r>
            <w:r w:rsidR="0096474E">
              <w:rPr>
                <w:rFonts w:ascii="Gill Sans MT" w:hAnsi="Gill Sans MT"/>
                <w:color w:val="000000" w:themeColor="text1"/>
                <w:sz w:val="18"/>
                <w:szCs w:val="19"/>
              </w:rPr>
              <w:t xml:space="preserve"> H</w:t>
            </w:r>
            <w:r w:rsidRPr="001B575F">
              <w:rPr>
                <w:rFonts w:ascii="Gill Sans MT" w:hAnsi="Gill Sans MT"/>
                <w:color w:val="000000" w:themeColor="text1"/>
                <w:sz w:val="18"/>
                <w:szCs w:val="19"/>
              </w:rPr>
              <w:t>I titres in serum samples from 18-59-year-olds and ≥60-year-olds collected before and after boosting, by priming status. Titres are given on a log</w:t>
            </w:r>
            <w:r w:rsidRPr="001B575F">
              <w:rPr>
                <w:rFonts w:ascii="Gill Sans MT" w:hAnsi="Gill Sans MT"/>
                <w:color w:val="000000" w:themeColor="text1"/>
                <w:sz w:val="18"/>
                <w:szCs w:val="19"/>
                <w:vertAlign w:val="subscript"/>
              </w:rPr>
              <w:t>2</w:t>
            </w:r>
            <w:r w:rsidRPr="001B575F">
              <w:rPr>
                <w:rFonts w:ascii="Gill Sans MT" w:hAnsi="Gill Sans MT"/>
                <w:color w:val="000000" w:themeColor="text1"/>
                <w:sz w:val="18"/>
                <w:szCs w:val="19"/>
              </w:rPr>
              <w:t xml:space="preserve"> scale. </w:t>
            </w:r>
          </w:p>
          <w:p w14:paraId="7007A25A" w14:textId="77777777" w:rsidR="00E16572" w:rsidRPr="001C38C0" w:rsidRDefault="00E16572" w:rsidP="00511035">
            <w:pPr>
              <w:rPr>
                <w:rFonts w:ascii="Gill Sans MT" w:hAnsi="Gill Sans MT"/>
                <w:color w:val="000000" w:themeColor="text1"/>
                <w:sz w:val="14"/>
                <w:szCs w:val="19"/>
              </w:rPr>
            </w:pPr>
            <w:r w:rsidRPr="001B575F">
              <w:rPr>
                <w:rFonts w:ascii="Gill Sans MT" w:hAnsi="Gill Sans MT"/>
                <w:color w:val="000000" w:themeColor="text1"/>
                <w:sz w:val="18"/>
                <w:szCs w:val="19"/>
              </w:rPr>
              <w:t xml:space="preserve"> </w:t>
            </w:r>
          </w:p>
          <w:p w14:paraId="6FEC3AA6" w14:textId="40A0C8C3" w:rsidR="00E16572" w:rsidRPr="00BC3F04" w:rsidRDefault="00E16572" w:rsidP="00D027B1">
            <w:pPr>
              <w:rPr>
                <w:noProof/>
                <w:color w:val="FABF8F" w:themeColor="accent6" w:themeTint="99"/>
              </w:rPr>
            </w:pPr>
            <w:r w:rsidRPr="001B575F">
              <w:rPr>
                <w:rFonts w:ascii="Gill Sans MT" w:hAnsi="Gill Sans MT"/>
                <w:b/>
                <w:noProof/>
                <w:color w:val="000000" w:themeColor="text1"/>
                <w:sz w:val="18"/>
                <w:szCs w:val="19"/>
              </w:rPr>
              <w:t>(a)</w:t>
            </w:r>
            <w:r w:rsidRPr="001B575F">
              <w:rPr>
                <w:rFonts w:ascii="Gill Sans MT" w:hAnsi="Gill Sans MT"/>
                <w:noProof/>
                <w:color w:val="000000" w:themeColor="text1"/>
                <w:sz w:val="18"/>
                <w:szCs w:val="19"/>
              </w:rPr>
              <w:t xml:space="preserve"> </w:t>
            </w:r>
            <w:r w:rsidRPr="001B575F">
              <w:rPr>
                <w:rFonts w:ascii="Gill Sans MT" w:hAnsi="Gill Sans MT"/>
                <w:color w:val="000000" w:themeColor="text1"/>
                <w:sz w:val="18"/>
                <w:szCs w:val="19"/>
              </w:rPr>
              <w:t xml:space="preserve">Kinetics of </w:t>
            </w:r>
            <w:r w:rsidR="00511035">
              <w:rPr>
                <w:rFonts w:ascii="Gill Sans MT" w:hAnsi="Gill Sans MT"/>
                <w:color w:val="000000" w:themeColor="text1"/>
                <w:sz w:val="18"/>
                <w:szCs w:val="19"/>
              </w:rPr>
              <w:t>IDCDC</w:t>
            </w:r>
            <w:r w:rsidR="00D027B1">
              <w:rPr>
                <w:rFonts w:ascii="Gill Sans MT" w:hAnsi="Gill Sans MT"/>
                <w:color w:val="000000" w:themeColor="text1"/>
                <w:sz w:val="18"/>
                <w:szCs w:val="19"/>
              </w:rPr>
              <w:t>-</w:t>
            </w:r>
            <w:r w:rsidR="00511035">
              <w:rPr>
                <w:rFonts w:ascii="Gill Sans MT" w:hAnsi="Gill Sans MT"/>
                <w:color w:val="000000" w:themeColor="text1"/>
                <w:sz w:val="18"/>
                <w:szCs w:val="19"/>
              </w:rPr>
              <w:t>RG30</w:t>
            </w:r>
            <w:r w:rsidR="0096474E">
              <w:rPr>
                <w:rFonts w:ascii="Gill Sans MT" w:hAnsi="Gill Sans MT"/>
                <w:color w:val="000000" w:themeColor="text1"/>
                <w:sz w:val="18"/>
                <w:szCs w:val="19"/>
              </w:rPr>
              <w:t xml:space="preserve"> H</w:t>
            </w:r>
            <w:r w:rsidRPr="001B575F">
              <w:rPr>
                <w:rFonts w:ascii="Gill Sans MT" w:hAnsi="Gill Sans MT"/>
                <w:color w:val="000000" w:themeColor="text1"/>
                <w:sz w:val="18"/>
                <w:szCs w:val="19"/>
              </w:rPr>
              <w:t>I antibody response (days 7, 14, and 21 after boosting), 18-59-year-olds.</w:t>
            </w:r>
          </w:p>
        </w:tc>
      </w:tr>
      <w:tr w:rsidR="000F0A5F" w14:paraId="09834465" w14:textId="77777777" w:rsidTr="000F0A5F">
        <w:tc>
          <w:tcPr>
            <w:tcW w:w="2541" w:type="dxa"/>
          </w:tcPr>
          <w:p w14:paraId="2B61EF80" w14:textId="77777777" w:rsidR="000F0A5F" w:rsidRDefault="000F0A5F" w:rsidP="007D545D">
            <w:r w:rsidRPr="00492D5E">
              <w:rPr>
                <w:noProof/>
                <w:lang w:val="en-GB" w:eastAsia="en-GB"/>
              </w:rPr>
              <w:drawing>
                <wp:inline distT="0" distB="0" distL="0" distR="0" wp14:anchorId="0BE39256" wp14:editId="3471B733">
                  <wp:extent cx="1476000" cy="1146804"/>
                  <wp:effectExtent l="0" t="0" r="0" b="0"/>
                  <wp:docPr id="154"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5"/>
                          <pic:cNvPicPr>
                            <a:picLocks noChangeAspect="1"/>
                          </pic:cNvPicPr>
                        </pic:nvPicPr>
                        <pic:blipFill>
                          <a:blip r:embed="rId88"/>
                          <a:stretch>
                            <a:fillRect/>
                          </a:stretch>
                        </pic:blipFill>
                        <pic:spPr>
                          <a:xfrm>
                            <a:off x="0" y="0"/>
                            <a:ext cx="1476000" cy="1146804"/>
                          </a:xfrm>
                          <a:prstGeom prst="rect">
                            <a:avLst/>
                          </a:prstGeom>
                        </pic:spPr>
                      </pic:pic>
                    </a:graphicData>
                  </a:graphic>
                </wp:inline>
              </w:drawing>
            </w:r>
          </w:p>
        </w:tc>
        <w:tc>
          <w:tcPr>
            <w:tcW w:w="2540" w:type="dxa"/>
          </w:tcPr>
          <w:p w14:paraId="672DD86A" w14:textId="77777777" w:rsidR="000F0A5F" w:rsidRDefault="000F0A5F" w:rsidP="007D545D">
            <w:r w:rsidRPr="000F0A5F">
              <w:rPr>
                <w:noProof/>
                <w:lang w:val="en-GB" w:eastAsia="en-GB"/>
              </w:rPr>
              <w:drawing>
                <wp:inline distT="0" distB="0" distL="0" distR="0" wp14:anchorId="098DDDB9" wp14:editId="227FAC8B">
                  <wp:extent cx="1476000" cy="1146804"/>
                  <wp:effectExtent l="0" t="0" r="0" b="0"/>
                  <wp:docPr id="155"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7"/>
                          <pic:cNvPicPr>
                            <a:picLocks noChangeAspect="1"/>
                          </pic:cNvPicPr>
                        </pic:nvPicPr>
                        <pic:blipFill>
                          <a:blip r:embed="rId89"/>
                          <a:stretch>
                            <a:fillRect/>
                          </a:stretch>
                        </pic:blipFill>
                        <pic:spPr>
                          <a:xfrm>
                            <a:off x="0" y="0"/>
                            <a:ext cx="1476000" cy="1146804"/>
                          </a:xfrm>
                          <a:prstGeom prst="rect">
                            <a:avLst/>
                          </a:prstGeom>
                        </pic:spPr>
                      </pic:pic>
                    </a:graphicData>
                  </a:graphic>
                </wp:inline>
              </w:drawing>
            </w:r>
          </w:p>
        </w:tc>
        <w:tc>
          <w:tcPr>
            <w:tcW w:w="2549" w:type="dxa"/>
          </w:tcPr>
          <w:p w14:paraId="64D44F52" w14:textId="77777777" w:rsidR="000F0A5F" w:rsidRDefault="000F0A5F" w:rsidP="007D545D">
            <w:r w:rsidRPr="000F0A5F">
              <w:rPr>
                <w:noProof/>
                <w:lang w:val="en-GB" w:eastAsia="en-GB"/>
              </w:rPr>
              <w:drawing>
                <wp:inline distT="0" distB="0" distL="0" distR="0" wp14:anchorId="170B1C07" wp14:editId="203EEF9E">
                  <wp:extent cx="1476000" cy="1146804"/>
                  <wp:effectExtent l="0" t="0" r="0" b="0"/>
                  <wp:docPr id="156"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99"/>
                          <pic:cNvPicPr>
                            <a:picLocks noChangeAspect="1"/>
                          </pic:cNvPicPr>
                        </pic:nvPicPr>
                        <pic:blipFill>
                          <a:blip r:embed="rId90"/>
                          <a:stretch>
                            <a:fillRect/>
                          </a:stretch>
                        </pic:blipFill>
                        <pic:spPr>
                          <a:xfrm>
                            <a:off x="0" y="0"/>
                            <a:ext cx="1476000" cy="1146804"/>
                          </a:xfrm>
                          <a:prstGeom prst="rect">
                            <a:avLst/>
                          </a:prstGeom>
                        </pic:spPr>
                      </pic:pic>
                    </a:graphicData>
                  </a:graphic>
                </wp:inline>
              </w:drawing>
            </w:r>
          </w:p>
        </w:tc>
        <w:tc>
          <w:tcPr>
            <w:tcW w:w="2540" w:type="dxa"/>
          </w:tcPr>
          <w:p w14:paraId="3FF3DD72" w14:textId="2592EE5D" w:rsidR="000F0A5F" w:rsidRDefault="000F0A5F" w:rsidP="007D545D">
            <w:r w:rsidRPr="000F0A5F">
              <w:rPr>
                <w:noProof/>
                <w:lang w:val="en-GB" w:eastAsia="en-GB"/>
              </w:rPr>
              <w:drawing>
                <wp:inline distT="0" distB="0" distL="0" distR="0" wp14:anchorId="10CF3536" wp14:editId="65C4B07A">
                  <wp:extent cx="1476000" cy="1146804"/>
                  <wp:effectExtent l="0" t="0" r="0" b="0"/>
                  <wp:docPr id="158"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0"/>
                          <pic:cNvPicPr>
                            <a:picLocks noChangeAspect="1"/>
                          </pic:cNvPicPr>
                        </pic:nvPicPr>
                        <pic:blipFill>
                          <a:blip r:embed="rId91"/>
                          <a:stretch>
                            <a:fillRect/>
                          </a:stretch>
                        </pic:blipFill>
                        <pic:spPr>
                          <a:xfrm>
                            <a:off x="0" y="0"/>
                            <a:ext cx="1476000" cy="1146804"/>
                          </a:xfrm>
                          <a:prstGeom prst="rect">
                            <a:avLst/>
                          </a:prstGeom>
                        </pic:spPr>
                      </pic:pic>
                    </a:graphicData>
                  </a:graphic>
                </wp:inline>
              </w:drawing>
            </w:r>
          </w:p>
        </w:tc>
      </w:tr>
      <w:tr w:rsidR="00E23BFE" w:rsidRPr="00BC3F04" w14:paraId="14BC1D7F" w14:textId="77777777" w:rsidTr="000F0A5F">
        <w:tc>
          <w:tcPr>
            <w:tcW w:w="2541" w:type="dxa"/>
          </w:tcPr>
          <w:p w14:paraId="749E638D" w14:textId="5A79B6B1" w:rsidR="00E16572" w:rsidRPr="00BC3F04" w:rsidRDefault="000F0A5F" w:rsidP="00511035">
            <w:pPr>
              <w:rPr>
                <w:color w:val="FABF8F" w:themeColor="accent6" w:themeTint="99"/>
              </w:rPr>
            </w:pPr>
            <w:r w:rsidRPr="000F0A5F">
              <w:rPr>
                <w:noProof/>
                <w:color w:val="FABF8F" w:themeColor="accent6" w:themeTint="99"/>
                <w:lang w:val="en-GB" w:eastAsia="en-GB"/>
              </w:rPr>
              <w:drawing>
                <wp:inline distT="0" distB="0" distL="0" distR="0" wp14:anchorId="0A6285B6" wp14:editId="4BF152BE">
                  <wp:extent cx="1476000" cy="1146804"/>
                  <wp:effectExtent l="0" t="0" r="0" b="0"/>
                  <wp:docPr id="102"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1"/>
                          <pic:cNvPicPr>
                            <a:picLocks noChangeAspect="1"/>
                          </pic:cNvPicPr>
                        </pic:nvPicPr>
                        <pic:blipFill>
                          <a:blip r:embed="rId92"/>
                          <a:stretch>
                            <a:fillRect/>
                          </a:stretch>
                        </pic:blipFill>
                        <pic:spPr>
                          <a:xfrm>
                            <a:off x="0" y="0"/>
                            <a:ext cx="1476000" cy="1146804"/>
                          </a:xfrm>
                          <a:prstGeom prst="rect">
                            <a:avLst/>
                          </a:prstGeom>
                        </pic:spPr>
                      </pic:pic>
                    </a:graphicData>
                  </a:graphic>
                </wp:inline>
              </w:drawing>
            </w:r>
          </w:p>
        </w:tc>
        <w:tc>
          <w:tcPr>
            <w:tcW w:w="2540" w:type="dxa"/>
          </w:tcPr>
          <w:p w14:paraId="7B5E0B29" w14:textId="5B4F1170" w:rsidR="00E16572" w:rsidRPr="00BC3F04" w:rsidRDefault="00F77B0A" w:rsidP="00511035">
            <w:pPr>
              <w:ind w:left="-2"/>
              <w:rPr>
                <w:color w:val="FABF8F" w:themeColor="accent6" w:themeTint="99"/>
              </w:rPr>
            </w:pPr>
            <w:r w:rsidRPr="00F77B0A">
              <w:rPr>
                <w:noProof/>
                <w:lang w:val="en-GB" w:eastAsia="en-GB"/>
              </w:rPr>
              <w:drawing>
                <wp:inline distT="0" distB="0" distL="0" distR="0" wp14:anchorId="035CD6F3" wp14:editId="14E62B3B">
                  <wp:extent cx="1476000" cy="1146804"/>
                  <wp:effectExtent l="0" t="0" r="0" b="0"/>
                  <wp:docPr id="103"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2"/>
                          <pic:cNvPicPr>
                            <a:picLocks noChangeAspect="1"/>
                          </pic:cNvPicPr>
                        </pic:nvPicPr>
                        <pic:blipFill>
                          <a:blip r:embed="rId93"/>
                          <a:stretch>
                            <a:fillRect/>
                          </a:stretch>
                        </pic:blipFill>
                        <pic:spPr>
                          <a:xfrm>
                            <a:off x="0" y="0"/>
                            <a:ext cx="1476000" cy="1146804"/>
                          </a:xfrm>
                          <a:prstGeom prst="rect">
                            <a:avLst/>
                          </a:prstGeom>
                        </pic:spPr>
                      </pic:pic>
                    </a:graphicData>
                  </a:graphic>
                </wp:inline>
              </w:drawing>
            </w:r>
          </w:p>
        </w:tc>
        <w:tc>
          <w:tcPr>
            <w:tcW w:w="2536" w:type="dxa"/>
          </w:tcPr>
          <w:p w14:paraId="61DF164F" w14:textId="0B1E0547" w:rsidR="00E16572" w:rsidRPr="00BC3F04" w:rsidRDefault="00F77B0A" w:rsidP="00511035">
            <w:pPr>
              <w:rPr>
                <w:color w:val="FABF8F" w:themeColor="accent6" w:themeTint="99"/>
              </w:rPr>
            </w:pPr>
            <w:r w:rsidRPr="00F77B0A">
              <w:rPr>
                <w:noProof/>
                <w:lang w:val="en-GB" w:eastAsia="en-GB"/>
              </w:rPr>
              <w:drawing>
                <wp:inline distT="0" distB="0" distL="0" distR="0" wp14:anchorId="19BD3948" wp14:editId="43F2C169">
                  <wp:extent cx="1476000" cy="1146804"/>
                  <wp:effectExtent l="0" t="0" r="0" b="0"/>
                  <wp:docPr id="104"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3"/>
                          <pic:cNvPicPr>
                            <a:picLocks noChangeAspect="1"/>
                          </pic:cNvPicPr>
                        </pic:nvPicPr>
                        <pic:blipFill>
                          <a:blip r:embed="rId94"/>
                          <a:stretch>
                            <a:fillRect/>
                          </a:stretch>
                        </pic:blipFill>
                        <pic:spPr>
                          <a:xfrm>
                            <a:off x="0" y="0"/>
                            <a:ext cx="1476000" cy="1146804"/>
                          </a:xfrm>
                          <a:prstGeom prst="rect">
                            <a:avLst/>
                          </a:prstGeom>
                        </pic:spPr>
                      </pic:pic>
                    </a:graphicData>
                  </a:graphic>
                </wp:inline>
              </w:drawing>
            </w:r>
          </w:p>
        </w:tc>
        <w:tc>
          <w:tcPr>
            <w:tcW w:w="2545" w:type="dxa"/>
          </w:tcPr>
          <w:p w14:paraId="4667BCA0" w14:textId="11047531" w:rsidR="00E16572" w:rsidRPr="00BC3F04" w:rsidRDefault="00F77B0A" w:rsidP="00511035">
            <w:pPr>
              <w:rPr>
                <w:color w:val="FABF8F" w:themeColor="accent6" w:themeTint="99"/>
              </w:rPr>
            </w:pPr>
            <w:r w:rsidRPr="00F77B0A">
              <w:rPr>
                <w:noProof/>
                <w:color w:val="FABF8F" w:themeColor="accent6" w:themeTint="99"/>
                <w:lang w:val="en-GB" w:eastAsia="en-GB"/>
              </w:rPr>
              <w:drawing>
                <wp:inline distT="0" distB="0" distL="0" distR="0" wp14:anchorId="7310A167" wp14:editId="1FB389BE">
                  <wp:extent cx="1476000" cy="1146804"/>
                  <wp:effectExtent l="0" t="0" r="0" b="0"/>
                  <wp:docPr id="105"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4"/>
                          <pic:cNvPicPr>
                            <a:picLocks noChangeAspect="1"/>
                          </pic:cNvPicPr>
                        </pic:nvPicPr>
                        <pic:blipFill>
                          <a:blip r:embed="rId95"/>
                          <a:stretch>
                            <a:fillRect/>
                          </a:stretch>
                        </pic:blipFill>
                        <pic:spPr>
                          <a:xfrm>
                            <a:off x="0" y="0"/>
                            <a:ext cx="1476000" cy="1146804"/>
                          </a:xfrm>
                          <a:prstGeom prst="rect">
                            <a:avLst/>
                          </a:prstGeom>
                        </pic:spPr>
                      </pic:pic>
                    </a:graphicData>
                  </a:graphic>
                </wp:inline>
              </w:drawing>
            </w:r>
          </w:p>
        </w:tc>
      </w:tr>
      <w:tr w:rsidR="00E23BFE" w:rsidRPr="00BC3F04" w14:paraId="76585A6A" w14:textId="77777777" w:rsidTr="000F0A5F">
        <w:trPr>
          <w:trHeight w:val="340"/>
        </w:trPr>
        <w:tc>
          <w:tcPr>
            <w:tcW w:w="10162" w:type="dxa"/>
            <w:gridSpan w:val="4"/>
            <w:vAlign w:val="bottom"/>
          </w:tcPr>
          <w:p w14:paraId="0FC43CAC" w14:textId="2112B410" w:rsidR="00E16572" w:rsidRPr="007E08F9" w:rsidRDefault="00E16572" w:rsidP="00D027B1">
            <w:pPr>
              <w:rPr>
                <w:noProof/>
                <w:color w:val="000000" w:themeColor="text1"/>
              </w:rPr>
            </w:pPr>
            <w:r w:rsidRPr="007E08F9">
              <w:rPr>
                <w:rFonts w:ascii="Gill Sans MT" w:hAnsi="Gill Sans MT"/>
                <w:b/>
                <w:noProof/>
                <w:color w:val="000000" w:themeColor="text1"/>
                <w:sz w:val="18"/>
                <w:szCs w:val="19"/>
              </w:rPr>
              <w:t>(b)</w:t>
            </w:r>
            <w:r w:rsidRPr="007E08F9">
              <w:rPr>
                <w:rFonts w:ascii="Gill Sans MT" w:hAnsi="Gill Sans MT"/>
                <w:noProof/>
                <w:color w:val="000000" w:themeColor="text1"/>
                <w:sz w:val="18"/>
                <w:szCs w:val="19"/>
              </w:rPr>
              <w:t xml:space="preserve"> </w:t>
            </w:r>
            <w:r w:rsidR="0096474E">
              <w:rPr>
                <w:rFonts w:ascii="Gill Sans MT" w:hAnsi="Gill Sans MT"/>
                <w:color w:val="000000" w:themeColor="text1"/>
                <w:sz w:val="18"/>
                <w:szCs w:val="19"/>
              </w:rPr>
              <w:t xml:space="preserve">Kinetics of </w:t>
            </w:r>
            <w:r w:rsidR="00D027B1">
              <w:rPr>
                <w:rFonts w:ascii="Gill Sans MT" w:hAnsi="Gill Sans MT"/>
                <w:color w:val="000000" w:themeColor="text1"/>
                <w:sz w:val="18"/>
                <w:szCs w:val="19"/>
              </w:rPr>
              <w:t>IDCDC-RG30</w:t>
            </w:r>
            <w:r w:rsidR="0096474E">
              <w:rPr>
                <w:rFonts w:ascii="Gill Sans MT" w:hAnsi="Gill Sans MT"/>
                <w:color w:val="000000" w:themeColor="text1"/>
                <w:sz w:val="18"/>
                <w:szCs w:val="19"/>
              </w:rPr>
              <w:t xml:space="preserve"> H</w:t>
            </w:r>
            <w:r w:rsidRPr="007E08F9">
              <w:rPr>
                <w:rFonts w:ascii="Gill Sans MT" w:hAnsi="Gill Sans MT"/>
                <w:color w:val="000000" w:themeColor="text1"/>
                <w:sz w:val="18"/>
                <w:szCs w:val="19"/>
              </w:rPr>
              <w:t xml:space="preserve">I antibody response (days 7, 14, and 21 after boosting), </w:t>
            </w:r>
            <w:r w:rsidRPr="007E08F9">
              <w:rPr>
                <w:rFonts w:ascii="Gill Sans MT" w:hAnsi="Gill Sans MT"/>
                <w:color w:val="000000" w:themeColor="text1"/>
                <w:sz w:val="18"/>
              </w:rPr>
              <w:t>≥60-year-olds</w:t>
            </w:r>
            <w:r w:rsidRPr="007E08F9">
              <w:rPr>
                <w:rFonts w:ascii="Gill Sans MT" w:hAnsi="Gill Sans MT"/>
                <w:color w:val="000000" w:themeColor="text1"/>
                <w:sz w:val="18"/>
                <w:szCs w:val="19"/>
              </w:rPr>
              <w:t>.</w:t>
            </w:r>
          </w:p>
        </w:tc>
      </w:tr>
      <w:tr w:rsidR="00E23BFE" w:rsidRPr="00BC3F04" w14:paraId="7C030B68" w14:textId="77777777" w:rsidTr="000F0A5F">
        <w:tc>
          <w:tcPr>
            <w:tcW w:w="2541" w:type="dxa"/>
          </w:tcPr>
          <w:p w14:paraId="36917CBC" w14:textId="65544DDA" w:rsidR="00E16572" w:rsidRPr="00BC3F04" w:rsidRDefault="00237527" w:rsidP="00511035">
            <w:pPr>
              <w:rPr>
                <w:noProof/>
                <w:color w:val="FABF8F" w:themeColor="accent6" w:themeTint="99"/>
              </w:rPr>
            </w:pPr>
            <w:r w:rsidRPr="00237527">
              <w:rPr>
                <w:noProof/>
                <w:lang w:val="en-GB" w:eastAsia="en-GB"/>
              </w:rPr>
              <w:drawing>
                <wp:inline distT="0" distB="0" distL="0" distR="0" wp14:anchorId="6E3B86E0" wp14:editId="27AF9EBA">
                  <wp:extent cx="1476000" cy="1146804"/>
                  <wp:effectExtent l="0" t="0" r="0" b="0"/>
                  <wp:docPr id="106"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5"/>
                          <pic:cNvPicPr>
                            <a:picLocks noChangeAspect="1"/>
                          </pic:cNvPicPr>
                        </pic:nvPicPr>
                        <pic:blipFill>
                          <a:blip r:embed="rId96"/>
                          <a:stretch>
                            <a:fillRect/>
                          </a:stretch>
                        </pic:blipFill>
                        <pic:spPr>
                          <a:xfrm>
                            <a:off x="0" y="0"/>
                            <a:ext cx="1476000" cy="1146804"/>
                          </a:xfrm>
                          <a:prstGeom prst="rect">
                            <a:avLst/>
                          </a:prstGeom>
                        </pic:spPr>
                      </pic:pic>
                    </a:graphicData>
                  </a:graphic>
                </wp:inline>
              </w:drawing>
            </w:r>
          </w:p>
        </w:tc>
        <w:tc>
          <w:tcPr>
            <w:tcW w:w="2540" w:type="dxa"/>
          </w:tcPr>
          <w:p w14:paraId="066B0541" w14:textId="696E063A" w:rsidR="00E16572" w:rsidRPr="00BC3F04" w:rsidRDefault="00E53B4F" w:rsidP="00511035">
            <w:pPr>
              <w:rPr>
                <w:noProof/>
                <w:color w:val="FABF8F" w:themeColor="accent6" w:themeTint="99"/>
              </w:rPr>
            </w:pPr>
            <w:r w:rsidRPr="00E53B4F">
              <w:rPr>
                <w:noProof/>
                <w:lang w:val="en-GB" w:eastAsia="en-GB"/>
              </w:rPr>
              <w:drawing>
                <wp:inline distT="0" distB="0" distL="0" distR="0" wp14:anchorId="3CF1BEAE" wp14:editId="307137DE">
                  <wp:extent cx="1476000" cy="1146804"/>
                  <wp:effectExtent l="0" t="0" r="0" b="0"/>
                  <wp:docPr id="107"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6"/>
                          <pic:cNvPicPr>
                            <a:picLocks noChangeAspect="1"/>
                          </pic:cNvPicPr>
                        </pic:nvPicPr>
                        <pic:blipFill>
                          <a:blip r:embed="rId97"/>
                          <a:stretch>
                            <a:fillRect/>
                          </a:stretch>
                        </pic:blipFill>
                        <pic:spPr>
                          <a:xfrm>
                            <a:off x="0" y="0"/>
                            <a:ext cx="1476000" cy="1146804"/>
                          </a:xfrm>
                          <a:prstGeom prst="rect">
                            <a:avLst/>
                          </a:prstGeom>
                        </pic:spPr>
                      </pic:pic>
                    </a:graphicData>
                  </a:graphic>
                </wp:inline>
              </w:drawing>
            </w:r>
          </w:p>
        </w:tc>
        <w:tc>
          <w:tcPr>
            <w:tcW w:w="2536" w:type="dxa"/>
          </w:tcPr>
          <w:p w14:paraId="52B530A1" w14:textId="398806D0" w:rsidR="00E16572" w:rsidRPr="00BC3F04" w:rsidRDefault="00E53B4F" w:rsidP="00511035">
            <w:pPr>
              <w:rPr>
                <w:noProof/>
                <w:color w:val="FABF8F" w:themeColor="accent6" w:themeTint="99"/>
              </w:rPr>
            </w:pPr>
            <w:r w:rsidRPr="00E53B4F">
              <w:rPr>
                <w:noProof/>
                <w:color w:val="FABF8F" w:themeColor="accent6" w:themeTint="99"/>
                <w:lang w:val="en-GB" w:eastAsia="en-GB"/>
              </w:rPr>
              <w:drawing>
                <wp:inline distT="0" distB="0" distL="0" distR="0" wp14:anchorId="327A331A" wp14:editId="66C5A91F">
                  <wp:extent cx="1476000" cy="1146804"/>
                  <wp:effectExtent l="0" t="0" r="0" b="0"/>
                  <wp:docPr id="108"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7"/>
                          <pic:cNvPicPr>
                            <a:picLocks noChangeAspect="1"/>
                          </pic:cNvPicPr>
                        </pic:nvPicPr>
                        <pic:blipFill>
                          <a:blip r:embed="rId98"/>
                          <a:stretch>
                            <a:fillRect/>
                          </a:stretch>
                        </pic:blipFill>
                        <pic:spPr>
                          <a:xfrm>
                            <a:off x="0" y="0"/>
                            <a:ext cx="1476000" cy="1146804"/>
                          </a:xfrm>
                          <a:prstGeom prst="rect">
                            <a:avLst/>
                          </a:prstGeom>
                        </pic:spPr>
                      </pic:pic>
                    </a:graphicData>
                  </a:graphic>
                </wp:inline>
              </w:drawing>
            </w:r>
          </w:p>
        </w:tc>
        <w:tc>
          <w:tcPr>
            <w:tcW w:w="2545" w:type="dxa"/>
          </w:tcPr>
          <w:p w14:paraId="0C177C2A" w14:textId="2B206703" w:rsidR="00E16572" w:rsidRPr="00BC3F04" w:rsidRDefault="00D027B1" w:rsidP="00511035">
            <w:pPr>
              <w:rPr>
                <w:noProof/>
                <w:color w:val="FABF8F" w:themeColor="accent6" w:themeTint="99"/>
              </w:rPr>
            </w:pPr>
            <w:r w:rsidRPr="00D027B1">
              <w:rPr>
                <w:noProof/>
                <w:color w:val="FABF8F" w:themeColor="accent6" w:themeTint="99"/>
                <w:lang w:val="en-GB" w:eastAsia="en-GB"/>
              </w:rPr>
              <w:drawing>
                <wp:inline distT="0" distB="0" distL="0" distR="0" wp14:anchorId="151CA413" wp14:editId="1EFE1336">
                  <wp:extent cx="1476000" cy="1146804"/>
                  <wp:effectExtent l="0" t="0" r="0" b="0"/>
                  <wp:docPr id="109"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8"/>
                          <pic:cNvPicPr>
                            <a:picLocks noChangeAspect="1"/>
                          </pic:cNvPicPr>
                        </pic:nvPicPr>
                        <pic:blipFill>
                          <a:blip r:embed="rId99"/>
                          <a:stretch>
                            <a:fillRect/>
                          </a:stretch>
                        </pic:blipFill>
                        <pic:spPr>
                          <a:xfrm>
                            <a:off x="0" y="0"/>
                            <a:ext cx="1476000" cy="1146804"/>
                          </a:xfrm>
                          <a:prstGeom prst="rect">
                            <a:avLst/>
                          </a:prstGeom>
                        </pic:spPr>
                      </pic:pic>
                    </a:graphicData>
                  </a:graphic>
                </wp:inline>
              </w:drawing>
            </w:r>
          </w:p>
        </w:tc>
      </w:tr>
      <w:tr w:rsidR="00E23BFE" w:rsidRPr="00BC3F04" w14:paraId="7EBBB669" w14:textId="77777777" w:rsidTr="000F0A5F">
        <w:tc>
          <w:tcPr>
            <w:tcW w:w="2541" w:type="dxa"/>
          </w:tcPr>
          <w:p w14:paraId="1BD97ECF" w14:textId="537B3F58" w:rsidR="00E16572" w:rsidRPr="00BC3F04" w:rsidRDefault="00D027B1" w:rsidP="00511035">
            <w:pPr>
              <w:rPr>
                <w:noProof/>
                <w:color w:val="FABF8F" w:themeColor="accent6" w:themeTint="99"/>
              </w:rPr>
            </w:pPr>
            <w:r w:rsidRPr="00D027B1">
              <w:rPr>
                <w:noProof/>
                <w:lang w:val="en-GB" w:eastAsia="en-GB"/>
              </w:rPr>
              <w:drawing>
                <wp:inline distT="0" distB="0" distL="0" distR="0" wp14:anchorId="3A39EC6F" wp14:editId="0217204F">
                  <wp:extent cx="1476000" cy="1146804"/>
                  <wp:effectExtent l="0" t="0" r="0" b="0"/>
                  <wp:docPr id="110"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09"/>
                          <pic:cNvPicPr>
                            <a:picLocks noChangeAspect="1"/>
                          </pic:cNvPicPr>
                        </pic:nvPicPr>
                        <pic:blipFill>
                          <a:blip r:embed="rId100"/>
                          <a:stretch>
                            <a:fillRect/>
                          </a:stretch>
                        </pic:blipFill>
                        <pic:spPr>
                          <a:xfrm>
                            <a:off x="0" y="0"/>
                            <a:ext cx="1476000" cy="1146804"/>
                          </a:xfrm>
                          <a:prstGeom prst="rect">
                            <a:avLst/>
                          </a:prstGeom>
                        </pic:spPr>
                      </pic:pic>
                    </a:graphicData>
                  </a:graphic>
                </wp:inline>
              </w:drawing>
            </w:r>
          </w:p>
        </w:tc>
        <w:tc>
          <w:tcPr>
            <w:tcW w:w="2540" w:type="dxa"/>
          </w:tcPr>
          <w:p w14:paraId="01E27F94" w14:textId="2EDC633A" w:rsidR="00E16572" w:rsidRPr="00BC3F04" w:rsidRDefault="005524EE" w:rsidP="00511035">
            <w:pPr>
              <w:rPr>
                <w:noProof/>
                <w:color w:val="FABF8F" w:themeColor="accent6" w:themeTint="99"/>
              </w:rPr>
            </w:pPr>
            <w:r w:rsidRPr="005524EE">
              <w:rPr>
                <w:noProof/>
                <w:color w:val="FABF8F" w:themeColor="accent6" w:themeTint="99"/>
                <w:lang w:val="en-GB" w:eastAsia="en-GB"/>
              </w:rPr>
              <w:drawing>
                <wp:inline distT="0" distB="0" distL="0" distR="0" wp14:anchorId="57D77DCA" wp14:editId="0101806F">
                  <wp:extent cx="1476000" cy="1146804"/>
                  <wp:effectExtent l="0" t="0" r="0" b="0"/>
                  <wp:docPr id="111"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0"/>
                          <pic:cNvPicPr>
                            <a:picLocks noChangeAspect="1"/>
                          </pic:cNvPicPr>
                        </pic:nvPicPr>
                        <pic:blipFill>
                          <a:blip r:embed="rId101"/>
                          <a:stretch>
                            <a:fillRect/>
                          </a:stretch>
                        </pic:blipFill>
                        <pic:spPr>
                          <a:xfrm>
                            <a:off x="0" y="0"/>
                            <a:ext cx="1476000" cy="1146804"/>
                          </a:xfrm>
                          <a:prstGeom prst="rect">
                            <a:avLst/>
                          </a:prstGeom>
                        </pic:spPr>
                      </pic:pic>
                    </a:graphicData>
                  </a:graphic>
                </wp:inline>
              </w:drawing>
            </w:r>
          </w:p>
        </w:tc>
        <w:tc>
          <w:tcPr>
            <w:tcW w:w="2536" w:type="dxa"/>
          </w:tcPr>
          <w:p w14:paraId="694502F7" w14:textId="6A331690" w:rsidR="00E16572" w:rsidRPr="00BC3F04" w:rsidRDefault="005524EE" w:rsidP="00511035">
            <w:pPr>
              <w:rPr>
                <w:noProof/>
                <w:color w:val="FABF8F" w:themeColor="accent6" w:themeTint="99"/>
              </w:rPr>
            </w:pPr>
            <w:r w:rsidRPr="005524EE">
              <w:rPr>
                <w:noProof/>
                <w:color w:val="FABF8F" w:themeColor="accent6" w:themeTint="99"/>
                <w:lang w:val="en-GB" w:eastAsia="en-GB"/>
              </w:rPr>
              <w:drawing>
                <wp:inline distT="0" distB="0" distL="0" distR="0" wp14:anchorId="44F58E8B" wp14:editId="7539D65F">
                  <wp:extent cx="1476000" cy="1146804"/>
                  <wp:effectExtent l="0" t="0" r="0" b="0"/>
                  <wp:docPr id="112"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1"/>
                          <pic:cNvPicPr>
                            <a:picLocks noChangeAspect="1"/>
                          </pic:cNvPicPr>
                        </pic:nvPicPr>
                        <pic:blipFill>
                          <a:blip r:embed="rId102"/>
                          <a:stretch>
                            <a:fillRect/>
                          </a:stretch>
                        </pic:blipFill>
                        <pic:spPr>
                          <a:xfrm>
                            <a:off x="0" y="0"/>
                            <a:ext cx="1476000" cy="1146804"/>
                          </a:xfrm>
                          <a:prstGeom prst="rect">
                            <a:avLst/>
                          </a:prstGeom>
                        </pic:spPr>
                      </pic:pic>
                    </a:graphicData>
                  </a:graphic>
                </wp:inline>
              </w:drawing>
            </w:r>
          </w:p>
        </w:tc>
        <w:tc>
          <w:tcPr>
            <w:tcW w:w="2545" w:type="dxa"/>
          </w:tcPr>
          <w:p w14:paraId="178FB266" w14:textId="1B8C40A0" w:rsidR="00E16572" w:rsidRPr="00BC3F04" w:rsidRDefault="0007577C" w:rsidP="00511035">
            <w:pPr>
              <w:rPr>
                <w:noProof/>
                <w:color w:val="FABF8F" w:themeColor="accent6" w:themeTint="99"/>
              </w:rPr>
            </w:pPr>
            <w:r w:rsidRPr="0007577C">
              <w:rPr>
                <w:noProof/>
                <w:color w:val="FABF8F" w:themeColor="accent6" w:themeTint="99"/>
                <w:lang w:val="en-GB" w:eastAsia="en-GB"/>
              </w:rPr>
              <w:drawing>
                <wp:inline distT="0" distB="0" distL="0" distR="0" wp14:anchorId="6E97F697" wp14:editId="29D24EB7">
                  <wp:extent cx="1476000" cy="1146804"/>
                  <wp:effectExtent l="0" t="0" r="0" b="0"/>
                  <wp:docPr id="159"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4"/>
                          <pic:cNvPicPr>
                            <a:picLocks noChangeAspect="1"/>
                          </pic:cNvPicPr>
                        </pic:nvPicPr>
                        <pic:blipFill>
                          <a:blip r:embed="rId103"/>
                          <a:stretch>
                            <a:fillRect/>
                          </a:stretch>
                        </pic:blipFill>
                        <pic:spPr>
                          <a:xfrm>
                            <a:off x="0" y="0"/>
                            <a:ext cx="1476000" cy="1146804"/>
                          </a:xfrm>
                          <a:prstGeom prst="rect">
                            <a:avLst/>
                          </a:prstGeom>
                        </pic:spPr>
                      </pic:pic>
                    </a:graphicData>
                  </a:graphic>
                </wp:inline>
              </w:drawing>
            </w:r>
          </w:p>
        </w:tc>
      </w:tr>
    </w:tbl>
    <w:p w14:paraId="6EF0828D" w14:textId="77777777" w:rsidR="00983B4B" w:rsidRPr="00B600D9" w:rsidRDefault="00983B4B" w:rsidP="00983B4B">
      <w:pPr>
        <w:spacing w:before="120"/>
        <w:rPr>
          <w:rFonts w:ascii="Gill Sans MT" w:hAnsi="Gill Sans MT"/>
          <w:sz w:val="16"/>
        </w:rPr>
      </w:pPr>
      <w:r w:rsidRPr="00983B4B">
        <w:rPr>
          <w:rFonts w:ascii="Gill Sans MT" w:hAnsi="Gill Sans MT"/>
          <w:sz w:val="14"/>
        </w:rPr>
        <w:t>Note: Day 14 and 21 profiles are identical in the group given one priming dose and boosted with 3.75ug plain NIBRG23 vaccine</w:t>
      </w:r>
    </w:p>
    <w:p w14:paraId="1BCD550F" w14:textId="77777777" w:rsidR="00983B4B" w:rsidRDefault="00983B4B" w:rsidP="00E16572">
      <w:pPr>
        <w:spacing w:line="276" w:lineRule="auto"/>
        <w:rPr>
          <w:rFonts w:ascii="Gill Sans MT" w:hAnsi="Gill Sans MT"/>
          <w:i/>
          <w:color w:val="FABF8F" w:themeColor="accent6" w:themeTint="99"/>
          <w:sz w:val="19"/>
          <w:szCs w:val="19"/>
        </w:rPr>
      </w:pPr>
    </w:p>
    <w:p w14:paraId="1AE466A1" w14:textId="77777777" w:rsidR="00E16572" w:rsidRPr="00CA65BC" w:rsidRDefault="00E16572" w:rsidP="00E16572">
      <w:pPr>
        <w:spacing w:line="276" w:lineRule="auto"/>
        <w:rPr>
          <w:rFonts w:asciiTheme="majorHAnsi" w:hAnsiTheme="majorHAnsi"/>
          <w:sz w:val="19"/>
          <w:szCs w:val="19"/>
        </w:rPr>
      </w:pPr>
      <w:r w:rsidRPr="00CA65BC">
        <w:rPr>
          <w:rFonts w:asciiTheme="majorHAnsi" w:hAnsiTheme="majorHAnsi"/>
          <w:i/>
          <w:sz w:val="19"/>
          <w:szCs w:val="19"/>
        </w:rPr>
        <w:t>Kinetics and magnitude</w:t>
      </w:r>
      <w:r w:rsidRPr="00CA65BC">
        <w:rPr>
          <w:rFonts w:asciiTheme="majorHAnsi" w:hAnsiTheme="majorHAnsi"/>
          <w:sz w:val="19"/>
          <w:szCs w:val="19"/>
        </w:rPr>
        <w:t xml:space="preserve">   </w:t>
      </w:r>
    </w:p>
    <w:p w14:paraId="4741E6FD" w14:textId="0588A3D3" w:rsidR="00E16572" w:rsidRPr="00CA65BC" w:rsidRDefault="00085C4F" w:rsidP="00E16572">
      <w:pPr>
        <w:spacing w:line="276" w:lineRule="auto"/>
        <w:rPr>
          <w:rFonts w:asciiTheme="majorHAnsi" w:hAnsiTheme="majorHAnsi" w:cs="Times New Roman"/>
          <w:sz w:val="19"/>
          <w:szCs w:val="19"/>
        </w:rPr>
      </w:pPr>
      <w:r w:rsidRPr="00CA65BC">
        <w:rPr>
          <w:rFonts w:asciiTheme="majorHAnsi" w:hAnsiTheme="majorHAnsi"/>
          <w:i/>
          <w:sz w:val="19"/>
          <w:szCs w:val="19"/>
        </w:rPr>
        <w:t>Figure 8a</w:t>
      </w:r>
      <w:r w:rsidRPr="00CA65BC">
        <w:rPr>
          <w:rFonts w:asciiTheme="majorHAnsi" w:hAnsiTheme="majorHAnsi"/>
          <w:sz w:val="19"/>
          <w:szCs w:val="19"/>
        </w:rPr>
        <w:t xml:space="preserve"> shows that there was rapid evolution of seroprotection in 18-59-year-olds using boosters formulated with MF59 and </w:t>
      </w:r>
      <w:r w:rsidRPr="00CA65BC">
        <w:rPr>
          <w:rFonts w:asciiTheme="majorHAnsi" w:hAnsiTheme="majorHAnsi" w:cs="Times New Roman"/>
          <w:sz w:val="19"/>
          <w:szCs w:val="19"/>
        </w:rPr>
        <w:t>7.5μg HA, notably after two priming doses, which gave 76% seroprotection by day 7 and 87.5% seroprotection by day 14 (</w:t>
      </w:r>
      <w:r w:rsidRPr="00CA65BC">
        <w:rPr>
          <w:rFonts w:asciiTheme="majorHAnsi" w:hAnsiTheme="majorHAnsi"/>
          <w:i/>
          <w:sz w:val="19"/>
          <w:szCs w:val="19"/>
        </w:rPr>
        <w:t>Table 19</w:t>
      </w:r>
      <w:r w:rsidRPr="00CA65BC">
        <w:rPr>
          <w:rFonts w:asciiTheme="majorHAnsi" w:hAnsiTheme="majorHAnsi"/>
          <w:sz w:val="19"/>
          <w:szCs w:val="19"/>
        </w:rPr>
        <w:t>)</w:t>
      </w:r>
      <w:r w:rsidRPr="00CA65BC">
        <w:rPr>
          <w:rFonts w:asciiTheme="majorHAnsi" w:hAnsiTheme="majorHAnsi" w:cs="Times New Roman"/>
          <w:sz w:val="19"/>
          <w:szCs w:val="19"/>
        </w:rPr>
        <w:t>.</w:t>
      </w:r>
      <w:r w:rsidR="00E16572" w:rsidRPr="00CA65BC">
        <w:rPr>
          <w:rFonts w:asciiTheme="majorHAnsi" w:hAnsiTheme="majorHAnsi" w:cs="Times New Roman"/>
          <w:sz w:val="19"/>
          <w:szCs w:val="19"/>
        </w:rPr>
        <w:t xml:space="preserve"> Within each age group, boosters containing 7.5μg NIBRG23 HA and MF59 attained the highest GMTs (18-59-year-olds: </w:t>
      </w:r>
      <w:r w:rsidR="00D77A99" w:rsidRPr="00CA65BC">
        <w:rPr>
          <w:rFonts w:asciiTheme="majorHAnsi" w:hAnsiTheme="majorHAnsi" w:cs="Times New Roman"/>
          <w:sz w:val="19"/>
          <w:szCs w:val="19"/>
        </w:rPr>
        <w:t>after one priming dose</w:t>
      </w:r>
      <w:r w:rsidR="00E16572" w:rsidRPr="00CA65BC">
        <w:rPr>
          <w:rFonts w:asciiTheme="majorHAnsi" w:hAnsiTheme="majorHAnsi" w:cs="Times New Roman"/>
          <w:sz w:val="19"/>
          <w:szCs w:val="19"/>
        </w:rPr>
        <w:t xml:space="preserve">, </w:t>
      </w:r>
      <w:r w:rsidR="001C38C0" w:rsidRPr="00CA65BC">
        <w:rPr>
          <w:rFonts w:asciiTheme="majorHAnsi" w:hAnsiTheme="majorHAnsi" w:cs="Times New Roman"/>
          <w:sz w:val="19"/>
          <w:szCs w:val="19"/>
        </w:rPr>
        <w:t>111.4</w:t>
      </w:r>
      <w:r w:rsidR="00E16572" w:rsidRPr="00CA65BC">
        <w:rPr>
          <w:rFonts w:asciiTheme="majorHAnsi" w:hAnsiTheme="majorHAnsi" w:cs="Times New Roman"/>
          <w:sz w:val="19"/>
          <w:szCs w:val="19"/>
        </w:rPr>
        <w:t xml:space="preserve">; </w:t>
      </w:r>
      <w:r w:rsidR="00D77A99" w:rsidRPr="00CA65BC">
        <w:rPr>
          <w:rFonts w:asciiTheme="majorHAnsi" w:hAnsiTheme="majorHAnsi" w:cs="Times New Roman"/>
          <w:sz w:val="19"/>
          <w:szCs w:val="19"/>
        </w:rPr>
        <w:t>after two priming doses,</w:t>
      </w:r>
      <w:r w:rsidR="00E16572" w:rsidRPr="00CA65BC">
        <w:rPr>
          <w:rFonts w:asciiTheme="majorHAnsi" w:hAnsiTheme="majorHAnsi" w:cs="Times New Roman"/>
          <w:sz w:val="19"/>
          <w:szCs w:val="19"/>
        </w:rPr>
        <w:t xml:space="preserve"> </w:t>
      </w:r>
      <w:r w:rsidR="001C38C0" w:rsidRPr="00CA65BC">
        <w:rPr>
          <w:rFonts w:asciiTheme="majorHAnsi" w:hAnsiTheme="majorHAnsi" w:cs="Times New Roman"/>
          <w:sz w:val="19"/>
          <w:szCs w:val="19"/>
        </w:rPr>
        <w:t>135.7</w:t>
      </w:r>
      <w:r w:rsidR="00D77A99" w:rsidRPr="00CA65BC">
        <w:rPr>
          <w:rFonts w:asciiTheme="majorHAnsi" w:hAnsiTheme="majorHAnsi" w:cs="Times New Roman"/>
          <w:sz w:val="19"/>
          <w:szCs w:val="19"/>
        </w:rPr>
        <w:t xml:space="preserve"> – both occurring 14 days after boosting </w:t>
      </w:r>
      <w:r w:rsidR="00E16572" w:rsidRPr="00CA65BC">
        <w:rPr>
          <w:rFonts w:asciiTheme="majorHAnsi" w:hAnsiTheme="majorHAnsi" w:cs="Times New Roman"/>
          <w:sz w:val="19"/>
          <w:szCs w:val="19"/>
        </w:rPr>
        <w:t>(</w:t>
      </w:r>
      <w:r w:rsidR="00E16572" w:rsidRPr="00CA65BC">
        <w:rPr>
          <w:rFonts w:asciiTheme="majorHAnsi" w:hAnsiTheme="majorHAnsi" w:cs="Times New Roman"/>
          <w:i/>
          <w:sz w:val="19"/>
          <w:szCs w:val="19"/>
        </w:rPr>
        <w:t>Table 1</w:t>
      </w:r>
      <w:r w:rsidR="001C38C0" w:rsidRPr="00CA65BC">
        <w:rPr>
          <w:rFonts w:asciiTheme="majorHAnsi" w:hAnsiTheme="majorHAnsi" w:cs="Times New Roman"/>
          <w:i/>
          <w:sz w:val="19"/>
          <w:szCs w:val="19"/>
        </w:rPr>
        <w:t>9</w:t>
      </w:r>
      <w:r w:rsidR="00E16572" w:rsidRPr="00CA65BC">
        <w:rPr>
          <w:rFonts w:asciiTheme="majorHAnsi" w:hAnsiTheme="majorHAnsi" w:cs="Times New Roman"/>
          <w:sz w:val="19"/>
          <w:szCs w:val="19"/>
        </w:rPr>
        <w:t xml:space="preserve">); ≥60-years: </w:t>
      </w:r>
      <w:r w:rsidR="00D77A99" w:rsidRPr="00CA65BC">
        <w:rPr>
          <w:rFonts w:asciiTheme="majorHAnsi" w:hAnsiTheme="majorHAnsi" w:cs="Times New Roman"/>
          <w:sz w:val="19"/>
          <w:szCs w:val="19"/>
        </w:rPr>
        <w:t>after one priming dose</w:t>
      </w:r>
      <w:r w:rsidR="00E16572" w:rsidRPr="00CA65BC">
        <w:rPr>
          <w:rFonts w:asciiTheme="majorHAnsi" w:hAnsiTheme="majorHAnsi" w:cs="Times New Roman"/>
          <w:sz w:val="19"/>
          <w:szCs w:val="19"/>
        </w:rPr>
        <w:t xml:space="preserve">, </w:t>
      </w:r>
      <w:r w:rsidR="005C5EE7" w:rsidRPr="00CA65BC">
        <w:rPr>
          <w:rFonts w:asciiTheme="majorHAnsi" w:hAnsiTheme="majorHAnsi" w:cs="Times New Roman"/>
          <w:sz w:val="19"/>
          <w:szCs w:val="19"/>
        </w:rPr>
        <w:t>60.2</w:t>
      </w:r>
      <w:r w:rsidR="00E16572" w:rsidRPr="00CA65BC">
        <w:rPr>
          <w:rFonts w:asciiTheme="majorHAnsi" w:hAnsiTheme="majorHAnsi" w:cs="Times New Roman"/>
          <w:sz w:val="19"/>
          <w:szCs w:val="19"/>
        </w:rPr>
        <w:t xml:space="preserve">; </w:t>
      </w:r>
      <w:r w:rsidR="00D77A99" w:rsidRPr="00CA65BC">
        <w:rPr>
          <w:rFonts w:asciiTheme="majorHAnsi" w:hAnsiTheme="majorHAnsi" w:cs="Times New Roman"/>
          <w:sz w:val="19"/>
          <w:szCs w:val="19"/>
        </w:rPr>
        <w:t>after two priming doses,</w:t>
      </w:r>
      <w:r w:rsidR="00E16572" w:rsidRPr="00CA65BC">
        <w:rPr>
          <w:rFonts w:asciiTheme="majorHAnsi" w:hAnsiTheme="majorHAnsi" w:cs="Times New Roman"/>
          <w:sz w:val="19"/>
          <w:szCs w:val="19"/>
        </w:rPr>
        <w:t xml:space="preserve"> </w:t>
      </w:r>
      <w:r w:rsidR="005C5EE7" w:rsidRPr="00CA65BC">
        <w:rPr>
          <w:rFonts w:asciiTheme="majorHAnsi" w:hAnsiTheme="majorHAnsi" w:cs="Times New Roman"/>
          <w:sz w:val="19"/>
          <w:szCs w:val="19"/>
        </w:rPr>
        <w:t>49.7</w:t>
      </w:r>
      <w:r w:rsidR="00D77A99" w:rsidRPr="00CA65BC">
        <w:rPr>
          <w:rFonts w:asciiTheme="majorHAnsi" w:hAnsiTheme="majorHAnsi" w:cs="Times New Roman"/>
          <w:sz w:val="19"/>
          <w:szCs w:val="19"/>
        </w:rPr>
        <w:t xml:space="preserve"> – occurring</w:t>
      </w:r>
      <w:r w:rsidR="00E16572" w:rsidRPr="00CA65BC">
        <w:rPr>
          <w:rFonts w:asciiTheme="majorHAnsi" w:hAnsiTheme="majorHAnsi" w:cs="Times New Roman"/>
          <w:sz w:val="19"/>
          <w:szCs w:val="19"/>
        </w:rPr>
        <w:t xml:space="preserve"> on days 14 and 21 respectively (</w:t>
      </w:r>
      <w:r w:rsidR="00E16572" w:rsidRPr="00CA65BC">
        <w:rPr>
          <w:rFonts w:asciiTheme="majorHAnsi" w:hAnsiTheme="majorHAnsi"/>
          <w:i/>
          <w:sz w:val="19"/>
          <w:szCs w:val="19"/>
        </w:rPr>
        <w:t xml:space="preserve">Table </w:t>
      </w:r>
      <w:r w:rsidR="005C5EE7" w:rsidRPr="00CA65BC">
        <w:rPr>
          <w:rFonts w:asciiTheme="majorHAnsi" w:hAnsiTheme="majorHAnsi"/>
          <w:i/>
          <w:sz w:val="19"/>
          <w:szCs w:val="19"/>
        </w:rPr>
        <w:t>20</w:t>
      </w:r>
      <w:r w:rsidR="00E16572" w:rsidRPr="00CA65BC">
        <w:rPr>
          <w:rFonts w:asciiTheme="majorHAnsi" w:hAnsiTheme="majorHAnsi"/>
          <w:sz w:val="19"/>
          <w:szCs w:val="19"/>
        </w:rPr>
        <w:t>)</w:t>
      </w:r>
      <w:r w:rsidR="00E16572" w:rsidRPr="00CA65BC">
        <w:rPr>
          <w:rFonts w:asciiTheme="majorHAnsi" w:hAnsiTheme="majorHAnsi" w:cs="Times New Roman"/>
          <w:sz w:val="19"/>
          <w:szCs w:val="19"/>
        </w:rPr>
        <w:t xml:space="preserve">). </w:t>
      </w:r>
    </w:p>
    <w:p w14:paraId="4DF5350E" w14:textId="77777777" w:rsidR="00085C4F" w:rsidRPr="00CA65BC" w:rsidRDefault="00085C4F" w:rsidP="00E16572">
      <w:pPr>
        <w:spacing w:line="276" w:lineRule="auto"/>
        <w:rPr>
          <w:rFonts w:ascii="Gill Sans MT" w:hAnsi="Gill Sans MT" w:cs="Times New Roman"/>
          <w:sz w:val="19"/>
          <w:szCs w:val="19"/>
        </w:rPr>
      </w:pPr>
    </w:p>
    <w:p w14:paraId="464740BE" w14:textId="76C0D6DE" w:rsidR="00E16572" w:rsidRPr="00CA65BC" w:rsidRDefault="0046621B" w:rsidP="00E16572">
      <w:pPr>
        <w:spacing w:line="276" w:lineRule="auto"/>
        <w:rPr>
          <w:rFonts w:asciiTheme="majorHAnsi" w:hAnsiTheme="majorHAnsi"/>
          <w:sz w:val="19"/>
          <w:szCs w:val="19"/>
        </w:rPr>
      </w:pPr>
      <w:r w:rsidRPr="00CA65BC">
        <w:rPr>
          <w:rFonts w:asciiTheme="majorHAnsi" w:hAnsiTheme="majorHAnsi"/>
          <w:sz w:val="19"/>
          <w:szCs w:val="19"/>
        </w:rPr>
        <w:lastRenderedPageBreak/>
        <w:t xml:space="preserve">Backward stepwise multiple regression showed higher GMTs of </w:t>
      </w:r>
      <w:r w:rsidR="00CC0816" w:rsidRPr="00CA65BC">
        <w:rPr>
          <w:rFonts w:asciiTheme="majorHAnsi" w:hAnsiTheme="majorHAnsi"/>
          <w:sz w:val="19"/>
          <w:szCs w:val="19"/>
        </w:rPr>
        <w:t>IDCDC-RG30</w:t>
      </w:r>
      <w:r w:rsidRPr="00CA65BC">
        <w:rPr>
          <w:rFonts w:asciiTheme="majorHAnsi" w:hAnsiTheme="majorHAnsi"/>
          <w:sz w:val="19"/>
          <w:szCs w:val="19"/>
        </w:rPr>
        <w:t xml:space="preserve"> H</w:t>
      </w:r>
      <w:r w:rsidR="00E16572" w:rsidRPr="00CA65BC">
        <w:rPr>
          <w:rFonts w:asciiTheme="majorHAnsi" w:hAnsiTheme="majorHAnsi"/>
          <w:sz w:val="19"/>
          <w:szCs w:val="19"/>
        </w:rPr>
        <w:t xml:space="preserve">I </w:t>
      </w:r>
      <w:r w:rsidRPr="00CA65BC">
        <w:rPr>
          <w:rFonts w:asciiTheme="majorHAnsi" w:hAnsiTheme="majorHAnsi"/>
          <w:sz w:val="19"/>
          <w:szCs w:val="19"/>
        </w:rPr>
        <w:t>antibody</w:t>
      </w:r>
      <w:r w:rsidR="00E16572" w:rsidRPr="00CA65BC">
        <w:rPr>
          <w:rFonts w:asciiTheme="majorHAnsi" w:hAnsiTheme="majorHAnsi"/>
          <w:sz w:val="19"/>
          <w:szCs w:val="19"/>
        </w:rPr>
        <w:t xml:space="preserve">, </w:t>
      </w:r>
      <w:r w:rsidRPr="00CA65BC">
        <w:rPr>
          <w:rFonts w:asciiTheme="majorHAnsi" w:hAnsiTheme="majorHAnsi"/>
          <w:sz w:val="19"/>
          <w:szCs w:val="19"/>
        </w:rPr>
        <w:t>SPRs</w:t>
      </w:r>
      <w:r w:rsidR="00E16572" w:rsidRPr="00CA65BC">
        <w:rPr>
          <w:rFonts w:asciiTheme="majorHAnsi" w:hAnsiTheme="majorHAnsi"/>
          <w:sz w:val="19"/>
          <w:szCs w:val="19"/>
        </w:rPr>
        <w:t xml:space="preserve"> and </w:t>
      </w:r>
      <w:r w:rsidRPr="00CA65BC">
        <w:rPr>
          <w:rFonts w:asciiTheme="majorHAnsi" w:hAnsiTheme="majorHAnsi"/>
          <w:sz w:val="19"/>
          <w:szCs w:val="19"/>
        </w:rPr>
        <w:t>SCRs</w:t>
      </w:r>
      <w:r w:rsidR="00E16572" w:rsidRPr="00CA65BC">
        <w:rPr>
          <w:rFonts w:asciiTheme="majorHAnsi" w:hAnsiTheme="majorHAnsi"/>
          <w:sz w:val="19"/>
          <w:szCs w:val="19"/>
        </w:rPr>
        <w:t xml:space="preserve"> </w:t>
      </w:r>
      <w:r w:rsidR="009F1355" w:rsidRPr="00CA65BC">
        <w:rPr>
          <w:rFonts w:asciiTheme="majorHAnsi" w:hAnsiTheme="majorHAnsi"/>
          <w:sz w:val="19"/>
          <w:szCs w:val="19"/>
        </w:rPr>
        <w:t xml:space="preserve">on days </w:t>
      </w:r>
      <w:r w:rsidR="009F1355" w:rsidRPr="00CA65BC">
        <w:rPr>
          <w:rFonts w:asciiTheme="majorHAnsi" w:hAnsiTheme="majorHAnsi" w:cs="Times New Roman"/>
          <w:sz w:val="19"/>
          <w:szCs w:val="19"/>
        </w:rPr>
        <w:t xml:space="preserve">7, 14, and 21 </w:t>
      </w:r>
      <w:r w:rsidR="009F1355" w:rsidRPr="00CA65BC">
        <w:rPr>
          <w:rFonts w:asciiTheme="majorHAnsi" w:hAnsiTheme="majorHAnsi"/>
          <w:sz w:val="19"/>
          <w:szCs w:val="19"/>
        </w:rPr>
        <w:t xml:space="preserve">after A/t/T/1 boosting with </w:t>
      </w:r>
      <w:r w:rsidR="009F1355" w:rsidRPr="00CA65BC">
        <w:rPr>
          <w:rFonts w:asciiTheme="majorHAnsi" w:hAnsiTheme="majorHAnsi" w:cs="Times New Roman"/>
          <w:sz w:val="19"/>
          <w:szCs w:val="19"/>
        </w:rPr>
        <w:t xml:space="preserve">7.5μg HA </w:t>
      </w:r>
      <w:r w:rsidR="00E16572" w:rsidRPr="00CA65BC">
        <w:rPr>
          <w:rFonts w:asciiTheme="majorHAnsi" w:hAnsiTheme="majorHAnsi" w:cs="Times New Roman"/>
          <w:sz w:val="19"/>
          <w:szCs w:val="19"/>
        </w:rPr>
        <w:t>(</w:t>
      </w:r>
      <w:r w:rsidR="00E16572" w:rsidRPr="00CA65BC">
        <w:rPr>
          <w:rFonts w:asciiTheme="majorHAnsi" w:hAnsiTheme="majorHAnsi" w:cs="Times New Roman"/>
          <w:i/>
          <w:sz w:val="19"/>
          <w:szCs w:val="19"/>
        </w:rPr>
        <w:t>versus</w:t>
      </w:r>
      <w:r w:rsidR="00E16572" w:rsidRPr="00CA65BC">
        <w:rPr>
          <w:rFonts w:asciiTheme="majorHAnsi" w:hAnsiTheme="majorHAnsi" w:cs="Times New Roman"/>
          <w:sz w:val="19"/>
          <w:szCs w:val="19"/>
        </w:rPr>
        <w:t xml:space="preserve"> 3.75μg HA, all </w:t>
      </w:r>
      <w:r w:rsidR="00E16572" w:rsidRPr="00CA65BC">
        <w:rPr>
          <w:rFonts w:asciiTheme="majorHAnsi" w:hAnsiTheme="majorHAnsi" w:cs="Times New Roman"/>
          <w:i/>
          <w:sz w:val="19"/>
          <w:szCs w:val="19"/>
        </w:rPr>
        <w:t>p</w:t>
      </w:r>
      <w:r w:rsidR="009F1355" w:rsidRPr="00CA65BC">
        <w:rPr>
          <w:rFonts w:asciiTheme="majorHAnsi" w:hAnsiTheme="majorHAnsi" w:cs="Times New Roman"/>
          <w:sz w:val="19"/>
          <w:szCs w:val="19"/>
        </w:rPr>
        <w:t>&lt;</w:t>
      </w:r>
      <w:r w:rsidR="00E16572" w:rsidRPr="00CA65BC">
        <w:rPr>
          <w:rFonts w:asciiTheme="majorHAnsi" w:hAnsiTheme="majorHAnsi" w:cs="Times New Roman"/>
          <w:sz w:val="19"/>
          <w:szCs w:val="19"/>
        </w:rPr>
        <w:t>0.00</w:t>
      </w:r>
      <w:r w:rsidR="00CC0816" w:rsidRPr="00CA65BC">
        <w:rPr>
          <w:rFonts w:asciiTheme="majorHAnsi" w:hAnsiTheme="majorHAnsi" w:cs="Times New Roman"/>
          <w:sz w:val="19"/>
          <w:szCs w:val="19"/>
        </w:rPr>
        <w:t>2</w:t>
      </w:r>
      <w:r w:rsidR="00E16572" w:rsidRPr="00CA65BC">
        <w:rPr>
          <w:rFonts w:asciiTheme="majorHAnsi" w:hAnsiTheme="majorHAnsi" w:cs="Times New Roman"/>
          <w:sz w:val="19"/>
          <w:szCs w:val="19"/>
        </w:rPr>
        <w:t xml:space="preserve">) and </w:t>
      </w:r>
      <w:r w:rsidR="00E16572" w:rsidRPr="00CA65BC">
        <w:rPr>
          <w:rFonts w:asciiTheme="majorHAnsi" w:hAnsiTheme="majorHAnsi"/>
          <w:sz w:val="19"/>
          <w:szCs w:val="19"/>
        </w:rPr>
        <w:t>MF59 (</w:t>
      </w:r>
      <w:r w:rsidR="00E16572" w:rsidRPr="00CA65BC">
        <w:rPr>
          <w:rFonts w:asciiTheme="majorHAnsi" w:hAnsiTheme="majorHAnsi"/>
          <w:i/>
          <w:sz w:val="19"/>
          <w:szCs w:val="19"/>
        </w:rPr>
        <w:t>versus</w:t>
      </w:r>
      <w:r w:rsidR="00E16572" w:rsidRPr="00CA65BC">
        <w:rPr>
          <w:rFonts w:asciiTheme="majorHAnsi" w:hAnsiTheme="majorHAnsi"/>
          <w:sz w:val="19"/>
          <w:szCs w:val="19"/>
        </w:rPr>
        <w:t xml:space="preserve"> no adjuvant, all </w:t>
      </w:r>
      <w:r w:rsidR="00E16572" w:rsidRPr="00CA65BC">
        <w:rPr>
          <w:rFonts w:asciiTheme="majorHAnsi" w:hAnsiTheme="majorHAnsi"/>
          <w:i/>
          <w:sz w:val="19"/>
          <w:szCs w:val="19"/>
        </w:rPr>
        <w:t>p</w:t>
      </w:r>
      <w:r w:rsidR="00E16572" w:rsidRPr="00CA65BC">
        <w:rPr>
          <w:rFonts w:asciiTheme="majorHAnsi" w:hAnsiTheme="majorHAnsi"/>
          <w:sz w:val="19"/>
          <w:szCs w:val="19"/>
        </w:rPr>
        <w:t xml:space="preserve">&lt;0.0001); GMTs of </w:t>
      </w:r>
      <w:r w:rsidR="00CC0816" w:rsidRPr="00CA65BC">
        <w:rPr>
          <w:rFonts w:asciiTheme="majorHAnsi" w:hAnsiTheme="majorHAnsi"/>
          <w:sz w:val="19"/>
          <w:szCs w:val="19"/>
        </w:rPr>
        <w:t>IDCDC-RG30</w:t>
      </w:r>
      <w:r w:rsidR="00E16572" w:rsidRPr="00CA65BC">
        <w:rPr>
          <w:rFonts w:asciiTheme="majorHAnsi" w:hAnsiTheme="majorHAnsi"/>
          <w:sz w:val="19"/>
          <w:szCs w:val="19"/>
        </w:rPr>
        <w:t xml:space="preserve"> antibody and </w:t>
      </w:r>
      <w:r w:rsidR="009F1355" w:rsidRPr="00CA65BC">
        <w:rPr>
          <w:rFonts w:asciiTheme="majorHAnsi" w:hAnsiTheme="majorHAnsi"/>
          <w:sz w:val="19"/>
          <w:szCs w:val="19"/>
        </w:rPr>
        <w:t>SPRs</w:t>
      </w:r>
      <w:r w:rsidR="00E16572" w:rsidRPr="00CA65BC">
        <w:rPr>
          <w:rFonts w:asciiTheme="majorHAnsi" w:hAnsiTheme="majorHAnsi"/>
          <w:sz w:val="19"/>
          <w:szCs w:val="19"/>
        </w:rPr>
        <w:t xml:space="preserve"> were higher on days 7, 14, and 21 (all </w:t>
      </w:r>
      <w:r w:rsidR="00E16572" w:rsidRPr="00CA65BC">
        <w:rPr>
          <w:rFonts w:asciiTheme="majorHAnsi" w:hAnsiTheme="majorHAnsi"/>
          <w:i/>
          <w:sz w:val="19"/>
          <w:szCs w:val="19"/>
        </w:rPr>
        <w:t>p</w:t>
      </w:r>
      <w:r w:rsidR="00E16572" w:rsidRPr="00CA65BC">
        <w:rPr>
          <w:rFonts w:asciiTheme="majorHAnsi" w:hAnsiTheme="majorHAnsi"/>
          <w:sz w:val="19"/>
          <w:szCs w:val="19"/>
        </w:rPr>
        <w:t xml:space="preserve">&lt;0.0001) when NIBRG14 HAI antibody was detectable at baseline; and </w:t>
      </w:r>
      <w:r w:rsidR="009F1355" w:rsidRPr="00CA65BC">
        <w:rPr>
          <w:rFonts w:asciiTheme="majorHAnsi" w:hAnsiTheme="majorHAnsi"/>
          <w:sz w:val="19"/>
          <w:szCs w:val="19"/>
        </w:rPr>
        <w:t>SCRs</w:t>
      </w:r>
      <w:r w:rsidR="00E16572" w:rsidRPr="00CA65BC">
        <w:rPr>
          <w:rFonts w:asciiTheme="majorHAnsi" w:hAnsiTheme="majorHAnsi"/>
          <w:sz w:val="19"/>
          <w:szCs w:val="19"/>
        </w:rPr>
        <w:t xml:space="preserve"> were higher on days 7, 14, and 21 (all </w:t>
      </w:r>
      <w:r w:rsidR="00E16572" w:rsidRPr="00CA65BC">
        <w:rPr>
          <w:rFonts w:asciiTheme="majorHAnsi" w:hAnsiTheme="majorHAnsi"/>
          <w:i/>
          <w:sz w:val="19"/>
          <w:szCs w:val="19"/>
        </w:rPr>
        <w:t>p</w:t>
      </w:r>
      <w:r w:rsidR="00E16572" w:rsidRPr="00CA65BC">
        <w:rPr>
          <w:rFonts w:asciiTheme="majorHAnsi" w:hAnsiTheme="majorHAnsi"/>
          <w:sz w:val="19"/>
          <w:szCs w:val="19"/>
        </w:rPr>
        <w:t xml:space="preserve"> &lt;0.0</w:t>
      </w:r>
      <w:r w:rsidR="00D7039C" w:rsidRPr="00CA65BC">
        <w:rPr>
          <w:rFonts w:asciiTheme="majorHAnsi" w:hAnsiTheme="majorHAnsi"/>
          <w:sz w:val="19"/>
          <w:szCs w:val="19"/>
        </w:rPr>
        <w:t>2</w:t>
      </w:r>
      <w:r w:rsidR="00E16572" w:rsidRPr="00CA65BC">
        <w:rPr>
          <w:rFonts w:asciiTheme="majorHAnsi" w:hAnsiTheme="majorHAnsi"/>
          <w:sz w:val="19"/>
          <w:szCs w:val="19"/>
        </w:rPr>
        <w:t>) with boosters delivered after two priming doses</w:t>
      </w:r>
      <w:r w:rsidR="00FA3FF3" w:rsidRPr="00CA65BC">
        <w:rPr>
          <w:rFonts w:asciiTheme="majorHAnsi" w:hAnsiTheme="majorHAnsi"/>
          <w:sz w:val="19"/>
          <w:szCs w:val="19"/>
        </w:rPr>
        <w:t xml:space="preserve"> </w:t>
      </w:r>
      <w:r w:rsidR="00E16572" w:rsidRPr="00CA65BC">
        <w:rPr>
          <w:rFonts w:asciiTheme="majorHAnsi" w:hAnsiTheme="majorHAnsi"/>
          <w:sz w:val="19"/>
          <w:szCs w:val="19"/>
        </w:rPr>
        <w:t>(</w:t>
      </w:r>
      <w:r w:rsidR="00E16572" w:rsidRPr="00CA65BC">
        <w:rPr>
          <w:rFonts w:asciiTheme="majorHAnsi" w:hAnsiTheme="majorHAnsi"/>
          <w:i/>
          <w:sz w:val="19"/>
          <w:szCs w:val="19"/>
        </w:rPr>
        <w:t>Table 10</w:t>
      </w:r>
      <w:r w:rsidR="00E16572" w:rsidRPr="00CA65BC">
        <w:rPr>
          <w:rFonts w:asciiTheme="majorHAnsi" w:hAnsiTheme="majorHAnsi"/>
          <w:sz w:val="19"/>
          <w:szCs w:val="19"/>
        </w:rPr>
        <w:t xml:space="preserve">). </w:t>
      </w:r>
      <w:r w:rsidR="009F1355" w:rsidRPr="00CA65BC">
        <w:rPr>
          <w:rFonts w:asciiTheme="majorHAnsi" w:hAnsiTheme="majorHAnsi"/>
          <w:sz w:val="19"/>
          <w:szCs w:val="19"/>
        </w:rPr>
        <w:t>Conversely, p</w:t>
      </w:r>
      <w:r w:rsidR="00E16572" w:rsidRPr="00CA65BC">
        <w:rPr>
          <w:rFonts w:asciiTheme="majorHAnsi" w:hAnsiTheme="majorHAnsi"/>
          <w:sz w:val="19"/>
          <w:szCs w:val="19"/>
        </w:rPr>
        <w:t xml:space="preserve">rior seasonal vaccination was associated with lower </w:t>
      </w:r>
      <w:r w:rsidR="009F1355" w:rsidRPr="00CA65BC">
        <w:rPr>
          <w:rFonts w:asciiTheme="majorHAnsi" w:hAnsiTheme="majorHAnsi"/>
          <w:sz w:val="19"/>
          <w:szCs w:val="19"/>
        </w:rPr>
        <w:t>IDCDC-RG30 H</w:t>
      </w:r>
      <w:r w:rsidR="00E16572" w:rsidRPr="00CA65BC">
        <w:rPr>
          <w:rFonts w:asciiTheme="majorHAnsi" w:hAnsiTheme="majorHAnsi"/>
          <w:sz w:val="19"/>
          <w:szCs w:val="19"/>
        </w:rPr>
        <w:t xml:space="preserve">I GMTs, </w:t>
      </w:r>
      <w:r w:rsidR="009F1355" w:rsidRPr="00CA65BC">
        <w:rPr>
          <w:rFonts w:asciiTheme="majorHAnsi" w:hAnsiTheme="majorHAnsi"/>
          <w:sz w:val="19"/>
          <w:szCs w:val="19"/>
        </w:rPr>
        <w:t>SPRs</w:t>
      </w:r>
      <w:r w:rsidR="00E16572" w:rsidRPr="00CA65BC">
        <w:rPr>
          <w:rFonts w:asciiTheme="majorHAnsi" w:hAnsiTheme="majorHAnsi"/>
          <w:sz w:val="19"/>
          <w:szCs w:val="19"/>
        </w:rPr>
        <w:t xml:space="preserve"> and </w:t>
      </w:r>
      <w:r w:rsidR="009F1355" w:rsidRPr="00CA65BC">
        <w:rPr>
          <w:rFonts w:asciiTheme="majorHAnsi" w:hAnsiTheme="majorHAnsi"/>
          <w:sz w:val="19"/>
          <w:szCs w:val="19"/>
        </w:rPr>
        <w:t>SCRs</w:t>
      </w:r>
      <w:r w:rsidR="00E16572" w:rsidRPr="00CA65BC">
        <w:rPr>
          <w:rFonts w:asciiTheme="majorHAnsi" w:hAnsiTheme="majorHAnsi"/>
          <w:sz w:val="19"/>
          <w:szCs w:val="19"/>
        </w:rPr>
        <w:t xml:space="preserve"> on days 7, 14, and 21 (all </w:t>
      </w:r>
      <w:r w:rsidR="00E16572" w:rsidRPr="00CA65BC">
        <w:rPr>
          <w:rFonts w:asciiTheme="majorHAnsi" w:hAnsiTheme="majorHAnsi"/>
          <w:i/>
          <w:sz w:val="19"/>
          <w:szCs w:val="19"/>
        </w:rPr>
        <w:t>p</w:t>
      </w:r>
      <w:r w:rsidR="00D7039C" w:rsidRPr="00CA65BC">
        <w:rPr>
          <w:rFonts w:asciiTheme="majorHAnsi" w:hAnsiTheme="majorHAnsi"/>
          <w:sz w:val="19"/>
          <w:szCs w:val="19"/>
        </w:rPr>
        <w:t>&lt;0.009</w:t>
      </w:r>
      <w:r w:rsidR="00E16572" w:rsidRPr="00CA65BC">
        <w:rPr>
          <w:rFonts w:asciiTheme="majorHAnsi" w:hAnsiTheme="majorHAnsi"/>
          <w:sz w:val="19"/>
          <w:szCs w:val="19"/>
        </w:rPr>
        <w:t xml:space="preserve">); </w:t>
      </w:r>
      <w:r w:rsidR="00D0351A" w:rsidRPr="00CA65BC">
        <w:rPr>
          <w:rFonts w:asciiTheme="majorHAnsi" w:hAnsiTheme="majorHAnsi"/>
          <w:sz w:val="19"/>
          <w:szCs w:val="19"/>
        </w:rPr>
        <w:t>increasing age (</w:t>
      </w:r>
      <w:r w:rsidR="00E16572" w:rsidRPr="00CA65BC">
        <w:rPr>
          <w:rFonts w:asciiTheme="majorHAnsi" w:hAnsiTheme="majorHAnsi"/>
          <w:sz w:val="19"/>
          <w:szCs w:val="19"/>
        </w:rPr>
        <w:t>years</w:t>
      </w:r>
      <w:r w:rsidR="00D0351A" w:rsidRPr="00CA65BC">
        <w:rPr>
          <w:rFonts w:asciiTheme="majorHAnsi" w:hAnsiTheme="majorHAnsi"/>
          <w:sz w:val="19"/>
          <w:szCs w:val="19"/>
        </w:rPr>
        <w:t>)</w:t>
      </w:r>
      <w:r w:rsidR="00E16572" w:rsidRPr="00CA65BC">
        <w:rPr>
          <w:rFonts w:asciiTheme="majorHAnsi" w:hAnsiTheme="majorHAnsi"/>
          <w:sz w:val="19"/>
          <w:szCs w:val="19"/>
        </w:rPr>
        <w:t xml:space="preserve"> was associated with lower </w:t>
      </w:r>
      <w:r w:rsidR="009F1355" w:rsidRPr="00CA65BC">
        <w:rPr>
          <w:rFonts w:asciiTheme="majorHAnsi" w:hAnsiTheme="majorHAnsi"/>
          <w:sz w:val="19"/>
          <w:szCs w:val="19"/>
        </w:rPr>
        <w:t>IDCDC-RG30 H</w:t>
      </w:r>
      <w:r w:rsidR="00E16572" w:rsidRPr="00CA65BC">
        <w:rPr>
          <w:rFonts w:asciiTheme="majorHAnsi" w:hAnsiTheme="majorHAnsi"/>
          <w:sz w:val="19"/>
          <w:szCs w:val="19"/>
        </w:rPr>
        <w:t>I GMTs on days 7, 14, and 21 (</w:t>
      </w:r>
      <w:r w:rsidR="00E16572" w:rsidRPr="00CA65BC">
        <w:rPr>
          <w:rFonts w:asciiTheme="majorHAnsi" w:hAnsiTheme="majorHAnsi"/>
          <w:i/>
          <w:sz w:val="19"/>
          <w:szCs w:val="19"/>
        </w:rPr>
        <w:t>versus</w:t>
      </w:r>
      <w:r w:rsidR="00E16572" w:rsidRPr="00CA65BC">
        <w:rPr>
          <w:rFonts w:asciiTheme="majorHAnsi" w:hAnsiTheme="majorHAnsi"/>
          <w:sz w:val="19"/>
          <w:szCs w:val="19"/>
        </w:rPr>
        <w:t xml:space="preserve"> &lt;45 years, all </w:t>
      </w:r>
      <w:r w:rsidR="00E16572" w:rsidRPr="00CA65BC">
        <w:rPr>
          <w:rFonts w:asciiTheme="majorHAnsi" w:hAnsiTheme="majorHAnsi"/>
          <w:i/>
          <w:sz w:val="19"/>
          <w:szCs w:val="19"/>
        </w:rPr>
        <w:t>p</w:t>
      </w:r>
      <w:r w:rsidR="00E16572" w:rsidRPr="00CA65BC">
        <w:rPr>
          <w:rFonts w:asciiTheme="majorHAnsi" w:hAnsiTheme="majorHAnsi"/>
          <w:sz w:val="19"/>
          <w:szCs w:val="19"/>
        </w:rPr>
        <w:t>&lt;0.0</w:t>
      </w:r>
      <w:r w:rsidR="00D7039C" w:rsidRPr="00CA65BC">
        <w:rPr>
          <w:rFonts w:asciiTheme="majorHAnsi" w:hAnsiTheme="majorHAnsi"/>
          <w:sz w:val="19"/>
          <w:szCs w:val="19"/>
        </w:rPr>
        <w:t>2</w:t>
      </w:r>
      <w:r w:rsidR="00E16572" w:rsidRPr="00CA65BC">
        <w:rPr>
          <w:rFonts w:asciiTheme="majorHAnsi" w:hAnsiTheme="majorHAnsi"/>
          <w:sz w:val="19"/>
          <w:szCs w:val="19"/>
        </w:rPr>
        <w:t>).</w:t>
      </w:r>
    </w:p>
    <w:p w14:paraId="368B81C8" w14:textId="77777777" w:rsidR="00E16572" w:rsidRPr="00CA65BC" w:rsidRDefault="00E16572" w:rsidP="00E16572">
      <w:pPr>
        <w:spacing w:line="276" w:lineRule="auto"/>
        <w:rPr>
          <w:rFonts w:asciiTheme="majorHAnsi" w:hAnsiTheme="majorHAnsi"/>
          <w:sz w:val="19"/>
          <w:szCs w:val="19"/>
        </w:rPr>
      </w:pPr>
    </w:p>
    <w:p w14:paraId="596FE9B2" w14:textId="72E031AA" w:rsidR="00D20CB3" w:rsidRPr="00CA65BC" w:rsidRDefault="00E16572" w:rsidP="00D20CB3">
      <w:pPr>
        <w:spacing w:line="276" w:lineRule="auto"/>
        <w:rPr>
          <w:rFonts w:asciiTheme="majorHAnsi" w:hAnsiTheme="majorHAnsi"/>
          <w:sz w:val="19"/>
          <w:szCs w:val="19"/>
        </w:rPr>
      </w:pPr>
      <w:r w:rsidRPr="00CA65BC">
        <w:rPr>
          <w:rFonts w:asciiTheme="majorHAnsi" w:hAnsiTheme="majorHAnsi" w:cs="Times New Roman"/>
          <w:i/>
          <w:sz w:val="19"/>
          <w:szCs w:val="19"/>
        </w:rPr>
        <w:t xml:space="preserve">Table </w:t>
      </w:r>
      <w:r w:rsidR="00A35C4F" w:rsidRPr="00CA65BC">
        <w:rPr>
          <w:rFonts w:asciiTheme="majorHAnsi" w:hAnsiTheme="majorHAnsi" w:cs="Times New Roman"/>
          <w:i/>
          <w:sz w:val="19"/>
          <w:szCs w:val="19"/>
        </w:rPr>
        <w:t>21</w:t>
      </w:r>
      <w:r w:rsidRPr="00CA65BC">
        <w:rPr>
          <w:rFonts w:asciiTheme="majorHAnsi" w:hAnsiTheme="majorHAnsi" w:cs="Times New Roman"/>
          <w:sz w:val="19"/>
          <w:szCs w:val="19"/>
        </w:rPr>
        <w:t xml:space="preserve"> ranks the immunogenicity of each prime-boost regimen according to the number of CHMP and FDA criteria fulfilled on days 7, 14, and 21 after boosting. </w:t>
      </w:r>
      <w:r w:rsidR="00D20CB3" w:rsidRPr="00CA65BC">
        <w:rPr>
          <w:rFonts w:asciiTheme="majorHAnsi" w:hAnsiTheme="majorHAnsi" w:cs="Times New Roman"/>
          <w:sz w:val="19"/>
          <w:szCs w:val="19"/>
        </w:rPr>
        <w:t>The regimen of two priming doses of A/VN/1194 vaccine with an A/t/T/1 booster containing 7.5μg HA and MF59 satisfied the most criteria. The SPRs, SCRs, and GMR on days 7, 14, and 21 for the regimen ranked first were comparable in 18-59-year-olds to the regimen ranked second (</w:t>
      </w:r>
      <w:r w:rsidR="009040D7" w:rsidRPr="00CA65BC">
        <w:rPr>
          <w:rFonts w:asciiTheme="majorHAnsi" w:hAnsiTheme="majorHAnsi" w:cs="Times New Roman"/>
          <w:sz w:val="19"/>
          <w:szCs w:val="19"/>
        </w:rPr>
        <w:t>1P, 7.5μg HA booster with MF59);</w:t>
      </w:r>
      <w:r w:rsidR="00D20CB3" w:rsidRPr="00CA65BC">
        <w:rPr>
          <w:rFonts w:asciiTheme="majorHAnsi" w:hAnsiTheme="majorHAnsi" w:cs="Times New Roman"/>
          <w:sz w:val="19"/>
          <w:szCs w:val="19"/>
        </w:rPr>
        <w:t xml:space="preserve"> </w:t>
      </w:r>
      <w:r w:rsidR="009040D7" w:rsidRPr="00CA65BC">
        <w:rPr>
          <w:rFonts w:asciiTheme="majorHAnsi" w:hAnsiTheme="majorHAnsi" w:cs="Times New Roman"/>
          <w:sz w:val="19"/>
          <w:szCs w:val="19"/>
        </w:rPr>
        <w:t>they</w:t>
      </w:r>
      <w:r w:rsidR="00BD54FB" w:rsidRPr="00CA65BC">
        <w:rPr>
          <w:rFonts w:asciiTheme="majorHAnsi" w:hAnsiTheme="majorHAnsi" w:cs="Times New Roman"/>
          <w:sz w:val="19"/>
          <w:szCs w:val="19"/>
        </w:rPr>
        <w:t xml:space="preserve"> were </w:t>
      </w:r>
      <w:r w:rsidR="009040D7" w:rsidRPr="00CA65BC">
        <w:rPr>
          <w:rFonts w:asciiTheme="majorHAnsi" w:hAnsiTheme="majorHAnsi" w:cs="Times New Roman"/>
          <w:sz w:val="19"/>
          <w:szCs w:val="19"/>
        </w:rPr>
        <w:t xml:space="preserve">generally </w:t>
      </w:r>
      <w:r w:rsidR="00BD54FB" w:rsidRPr="00CA65BC">
        <w:rPr>
          <w:rFonts w:asciiTheme="majorHAnsi" w:hAnsiTheme="majorHAnsi" w:cs="Times New Roman"/>
          <w:sz w:val="19"/>
          <w:szCs w:val="19"/>
        </w:rPr>
        <w:t>higher than those of the regimen ranked third (2P, 3.75μg HA booster with MF59)</w:t>
      </w:r>
      <w:r w:rsidR="009040D7" w:rsidRPr="00CA65BC">
        <w:rPr>
          <w:rFonts w:asciiTheme="majorHAnsi" w:hAnsiTheme="majorHAnsi" w:cs="Times New Roman"/>
          <w:sz w:val="19"/>
          <w:szCs w:val="19"/>
        </w:rPr>
        <w:t xml:space="preserve">; and were higher than those of the regimen ranked fourth </w:t>
      </w:r>
      <w:r w:rsidR="00BD54FB" w:rsidRPr="00CA65BC">
        <w:rPr>
          <w:rFonts w:asciiTheme="majorHAnsi" w:hAnsiTheme="majorHAnsi" w:cs="Times New Roman"/>
          <w:sz w:val="19"/>
          <w:szCs w:val="19"/>
        </w:rPr>
        <w:t>(</w:t>
      </w:r>
      <w:r w:rsidR="00BD54FB" w:rsidRPr="00CA65BC">
        <w:rPr>
          <w:rFonts w:asciiTheme="majorHAnsi" w:hAnsiTheme="majorHAnsi" w:cs="Times New Roman"/>
          <w:i/>
          <w:sz w:val="19"/>
          <w:szCs w:val="19"/>
        </w:rPr>
        <w:t>Table 21</w:t>
      </w:r>
      <w:r w:rsidR="00BD54FB" w:rsidRPr="00CA65BC">
        <w:rPr>
          <w:rFonts w:asciiTheme="majorHAnsi" w:hAnsiTheme="majorHAnsi" w:cs="Times New Roman"/>
          <w:sz w:val="19"/>
          <w:szCs w:val="19"/>
        </w:rPr>
        <w:t xml:space="preserve">). </w:t>
      </w:r>
      <w:r w:rsidRPr="00CA65BC">
        <w:rPr>
          <w:rFonts w:asciiTheme="majorHAnsi" w:hAnsiTheme="majorHAnsi" w:cs="Times New Roman"/>
          <w:sz w:val="19"/>
          <w:szCs w:val="19"/>
        </w:rPr>
        <w:t>The boosters in regimens ranked 1–</w:t>
      </w:r>
      <w:r w:rsidR="009C34F2" w:rsidRPr="00CA65BC">
        <w:rPr>
          <w:rFonts w:asciiTheme="majorHAnsi" w:hAnsiTheme="majorHAnsi" w:cs="Times New Roman"/>
          <w:sz w:val="19"/>
          <w:szCs w:val="19"/>
        </w:rPr>
        <w:t>4</w:t>
      </w:r>
      <w:r w:rsidRPr="00CA65BC">
        <w:rPr>
          <w:rFonts w:asciiTheme="majorHAnsi" w:hAnsiTheme="majorHAnsi" w:cs="Times New Roman"/>
          <w:sz w:val="19"/>
          <w:szCs w:val="19"/>
        </w:rPr>
        <w:t xml:space="preserve"> all contained MF59</w:t>
      </w:r>
      <w:r w:rsidR="009040D7" w:rsidRPr="00CA65BC">
        <w:rPr>
          <w:rFonts w:asciiTheme="majorHAnsi" w:hAnsiTheme="majorHAnsi" w:cs="Times New Roman"/>
          <w:sz w:val="19"/>
          <w:szCs w:val="19"/>
        </w:rPr>
        <w:t>; the four least immunogenic boosters contain</w:t>
      </w:r>
      <w:r w:rsidR="00E512DF" w:rsidRPr="00CA65BC">
        <w:rPr>
          <w:rFonts w:asciiTheme="majorHAnsi" w:hAnsiTheme="majorHAnsi" w:cs="Times New Roman"/>
          <w:sz w:val="19"/>
          <w:szCs w:val="19"/>
        </w:rPr>
        <w:t>ed</w:t>
      </w:r>
      <w:r w:rsidR="009040D7" w:rsidRPr="00CA65BC">
        <w:rPr>
          <w:rFonts w:asciiTheme="majorHAnsi" w:hAnsiTheme="majorHAnsi" w:cs="Times New Roman"/>
          <w:sz w:val="19"/>
          <w:szCs w:val="19"/>
        </w:rPr>
        <w:t xml:space="preserve"> MF59</w:t>
      </w:r>
      <w:r w:rsidR="009C34F2" w:rsidRPr="00CA65BC">
        <w:rPr>
          <w:rFonts w:asciiTheme="majorHAnsi" w:hAnsiTheme="majorHAnsi" w:cs="Times New Roman"/>
          <w:sz w:val="19"/>
          <w:szCs w:val="19"/>
        </w:rPr>
        <w:t xml:space="preserve"> </w:t>
      </w:r>
      <w:r w:rsidRPr="00CA65BC">
        <w:rPr>
          <w:rFonts w:asciiTheme="majorHAnsi" w:hAnsiTheme="majorHAnsi" w:cs="Times New Roman"/>
          <w:sz w:val="19"/>
          <w:szCs w:val="19"/>
        </w:rPr>
        <w:t>(</w:t>
      </w:r>
      <w:r w:rsidRPr="00CA65BC">
        <w:rPr>
          <w:rFonts w:asciiTheme="majorHAnsi" w:hAnsiTheme="majorHAnsi" w:cs="Times New Roman"/>
          <w:i/>
          <w:sz w:val="19"/>
          <w:szCs w:val="19"/>
        </w:rPr>
        <w:t xml:space="preserve">Table </w:t>
      </w:r>
      <w:r w:rsidR="009040D7" w:rsidRPr="00CA65BC">
        <w:rPr>
          <w:rFonts w:asciiTheme="majorHAnsi" w:hAnsiTheme="majorHAnsi" w:cs="Times New Roman"/>
          <w:i/>
          <w:sz w:val="19"/>
          <w:szCs w:val="19"/>
        </w:rPr>
        <w:t>21</w:t>
      </w:r>
      <w:r w:rsidRPr="00CA65BC">
        <w:rPr>
          <w:rFonts w:asciiTheme="majorHAnsi" w:hAnsiTheme="majorHAnsi" w:cs="Times New Roman"/>
          <w:sz w:val="19"/>
          <w:szCs w:val="19"/>
        </w:rPr>
        <w:t xml:space="preserve">). </w:t>
      </w:r>
    </w:p>
    <w:p w14:paraId="20FE9772" w14:textId="2ACA922A" w:rsidR="00E16572" w:rsidRPr="00CA65BC" w:rsidRDefault="00E16572" w:rsidP="00E16572">
      <w:pPr>
        <w:spacing w:line="276" w:lineRule="auto"/>
        <w:rPr>
          <w:rFonts w:asciiTheme="majorHAnsi" w:hAnsiTheme="majorHAnsi" w:cs="Times New Roman"/>
          <w:sz w:val="19"/>
          <w:szCs w:val="19"/>
        </w:rPr>
      </w:pPr>
    </w:p>
    <w:p w14:paraId="2CDE37A0" w14:textId="77777777" w:rsidR="009C34F2" w:rsidRPr="00CA65BC" w:rsidRDefault="009C34F2" w:rsidP="00E16572">
      <w:pPr>
        <w:spacing w:line="276" w:lineRule="auto"/>
        <w:rPr>
          <w:rFonts w:asciiTheme="majorHAnsi" w:hAnsiTheme="majorHAnsi"/>
          <w:sz w:val="19"/>
          <w:szCs w:val="19"/>
        </w:rPr>
      </w:pPr>
    </w:p>
    <w:p w14:paraId="69D353AF" w14:textId="77777777" w:rsidR="00E16572" w:rsidRPr="00CA65BC" w:rsidRDefault="00E16572" w:rsidP="00E16572">
      <w:pPr>
        <w:widowControl w:val="0"/>
        <w:autoSpaceDE w:val="0"/>
        <w:autoSpaceDN w:val="0"/>
        <w:adjustRightInd w:val="0"/>
        <w:spacing w:line="276" w:lineRule="auto"/>
        <w:rPr>
          <w:rFonts w:asciiTheme="majorHAnsi" w:hAnsiTheme="majorHAnsi" w:cs="Gill Sans MT"/>
          <w:bCs/>
          <w:i/>
          <w:sz w:val="19"/>
          <w:szCs w:val="19"/>
        </w:rPr>
      </w:pPr>
      <w:r w:rsidRPr="00CA65BC">
        <w:rPr>
          <w:rFonts w:asciiTheme="majorHAnsi" w:hAnsiTheme="majorHAnsi" w:cs="Gill Sans MT"/>
          <w:bCs/>
          <w:i/>
          <w:sz w:val="19"/>
          <w:szCs w:val="19"/>
        </w:rPr>
        <w:t xml:space="preserve">Antibody persistence </w:t>
      </w:r>
    </w:p>
    <w:p w14:paraId="17A32F4C" w14:textId="4182A7D5" w:rsidR="00E512DF" w:rsidRPr="00CA65BC" w:rsidRDefault="00270205" w:rsidP="00E512DF">
      <w:pPr>
        <w:widowControl w:val="0"/>
        <w:autoSpaceDE w:val="0"/>
        <w:autoSpaceDN w:val="0"/>
        <w:adjustRightInd w:val="0"/>
        <w:spacing w:line="276" w:lineRule="auto"/>
        <w:rPr>
          <w:rFonts w:asciiTheme="majorHAnsi" w:hAnsiTheme="majorHAnsi" w:cs="Times New Roman"/>
          <w:sz w:val="19"/>
          <w:szCs w:val="19"/>
        </w:rPr>
      </w:pPr>
      <w:r w:rsidRPr="00CA65BC">
        <w:rPr>
          <w:rFonts w:asciiTheme="majorHAnsi" w:hAnsiTheme="majorHAnsi" w:cs="Times New Roman"/>
          <w:sz w:val="19"/>
          <w:szCs w:val="19"/>
        </w:rPr>
        <w:t>In adults o</w:t>
      </w:r>
      <w:r w:rsidR="00E16572" w:rsidRPr="00CA65BC">
        <w:rPr>
          <w:rFonts w:asciiTheme="majorHAnsi" w:hAnsiTheme="majorHAnsi" w:cs="Times New Roman"/>
          <w:sz w:val="19"/>
          <w:szCs w:val="19"/>
        </w:rPr>
        <w:t xml:space="preserve">n day 182, </w:t>
      </w:r>
      <w:r w:rsidR="00E512DF" w:rsidRPr="00CA65BC">
        <w:rPr>
          <w:rFonts w:asciiTheme="majorHAnsi" w:hAnsiTheme="majorHAnsi" w:cs="Times New Roman"/>
          <w:sz w:val="19"/>
          <w:szCs w:val="19"/>
        </w:rPr>
        <w:t xml:space="preserve">SPRs ranged from </w:t>
      </w:r>
      <w:r w:rsidR="00157A5F" w:rsidRPr="00CA65BC">
        <w:rPr>
          <w:rFonts w:asciiTheme="majorHAnsi" w:hAnsiTheme="majorHAnsi" w:cs="Times New Roman"/>
          <w:sz w:val="19"/>
          <w:szCs w:val="19"/>
        </w:rPr>
        <w:t>11.9</w:t>
      </w:r>
      <w:r w:rsidR="00E16572" w:rsidRPr="00CA65BC">
        <w:rPr>
          <w:rFonts w:asciiTheme="majorHAnsi" w:hAnsiTheme="majorHAnsi" w:cs="Times New Roman"/>
          <w:sz w:val="19"/>
          <w:szCs w:val="19"/>
        </w:rPr>
        <w:t>% (</w:t>
      </w:r>
      <w:r w:rsidR="00E34D53" w:rsidRPr="00CA65BC">
        <w:rPr>
          <w:rFonts w:asciiTheme="majorHAnsi" w:hAnsiTheme="majorHAnsi" w:cs="Times New Roman"/>
          <w:sz w:val="19"/>
          <w:szCs w:val="19"/>
        </w:rPr>
        <w:t>1P + 3.75μg HA plain booster)</w:t>
      </w:r>
      <w:r w:rsidR="00E16572" w:rsidRPr="00CA65BC">
        <w:rPr>
          <w:rFonts w:asciiTheme="majorHAnsi" w:hAnsiTheme="majorHAnsi" w:cs="Times New Roman"/>
          <w:sz w:val="19"/>
          <w:szCs w:val="19"/>
        </w:rPr>
        <w:t xml:space="preserve">) to </w:t>
      </w:r>
      <w:r w:rsidR="00157A5F" w:rsidRPr="00CA65BC">
        <w:rPr>
          <w:rFonts w:asciiTheme="majorHAnsi" w:hAnsiTheme="majorHAnsi" w:cs="Times New Roman"/>
          <w:sz w:val="19"/>
          <w:szCs w:val="19"/>
        </w:rPr>
        <w:t>55.3</w:t>
      </w:r>
      <w:r w:rsidR="00E16572" w:rsidRPr="00CA65BC">
        <w:rPr>
          <w:rFonts w:asciiTheme="majorHAnsi" w:hAnsiTheme="majorHAnsi" w:cs="Times New Roman"/>
          <w:sz w:val="19"/>
          <w:szCs w:val="19"/>
        </w:rPr>
        <w:t>% (</w:t>
      </w:r>
      <w:r w:rsidR="00564EDE" w:rsidRPr="00CA65BC">
        <w:rPr>
          <w:rFonts w:asciiTheme="majorHAnsi" w:hAnsiTheme="majorHAnsi" w:cs="Times New Roman"/>
          <w:sz w:val="19"/>
          <w:szCs w:val="19"/>
        </w:rPr>
        <w:t>2P + 7.5μg HA MF59 booster</w:t>
      </w:r>
      <w:r w:rsidR="00E16572" w:rsidRPr="00CA65BC">
        <w:rPr>
          <w:rFonts w:asciiTheme="majorHAnsi" w:hAnsiTheme="majorHAnsi" w:cs="Times New Roman"/>
          <w:sz w:val="19"/>
          <w:szCs w:val="19"/>
        </w:rPr>
        <w:t>),</w:t>
      </w:r>
      <w:r w:rsidR="00157A5F" w:rsidRPr="00CA65BC">
        <w:rPr>
          <w:rFonts w:asciiTheme="majorHAnsi" w:hAnsiTheme="majorHAnsi" w:cs="Times New Roman"/>
          <w:sz w:val="19"/>
          <w:szCs w:val="19"/>
        </w:rPr>
        <w:t xml:space="preserve"> and, on day 274, from 9</w:t>
      </w:r>
      <w:r w:rsidR="00E16572" w:rsidRPr="00CA65BC">
        <w:rPr>
          <w:rFonts w:asciiTheme="majorHAnsi" w:hAnsiTheme="majorHAnsi" w:cs="Times New Roman"/>
          <w:sz w:val="19"/>
          <w:szCs w:val="19"/>
        </w:rPr>
        <w:t>.5% (</w:t>
      </w:r>
      <w:r w:rsidR="00564EDE" w:rsidRPr="00CA65BC">
        <w:rPr>
          <w:rFonts w:asciiTheme="majorHAnsi" w:hAnsiTheme="majorHAnsi" w:cs="Times New Roman"/>
          <w:sz w:val="19"/>
          <w:szCs w:val="19"/>
        </w:rPr>
        <w:t>1P + 3.75μg HA plain booster</w:t>
      </w:r>
      <w:r w:rsidR="00E16572" w:rsidRPr="00CA65BC">
        <w:rPr>
          <w:rFonts w:asciiTheme="majorHAnsi" w:hAnsiTheme="majorHAnsi" w:cs="Times New Roman"/>
          <w:sz w:val="19"/>
          <w:szCs w:val="19"/>
        </w:rPr>
        <w:t xml:space="preserve">) to </w:t>
      </w:r>
      <w:r w:rsidR="00564EDE" w:rsidRPr="00CA65BC">
        <w:rPr>
          <w:rFonts w:asciiTheme="majorHAnsi" w:hAnsiTheme="majorHAnsi" w:cs="Times New Roman"/>
          <w:sz w:val="19"/>
          <w:szCs w:val="19"/>
        </w:rPr>
        <w:t>45.2</w:t>
      </w:r>
      <w:r w:rsidR="00E16572" w:rsidRPr="00CA65BC">
        <w:rPr>
          <w:rFonts w:asciiTheme="majorHAnsi" w:hAnsiTheme="majorHAnsi" w:cs="Times New Roman"/>
          <w:sz w:val="19"/>
          <w:szCs w:val="19"/>
        </w:rPr>
        <w:t>% (</w:t>
      </w:r>
      <w:r w:rsidR="00564EDE" w:rsidRPr="00CA65BC">
        <w:rPr>
          <w:rFonts w:asciiTheme="majorHAnsi" w:hAnsiTheme="majorHAnsi" w:cs="Times New Roman"/>
          <w:sz w:val="19"/>
          <w:szCs w:val="19"/>
        </w:rPr>
        <w:t xml:space="preserve">2P + 7.5μg HA </w:t>
      </w:r>
      <w:r w:rsidR="00043C73" w:rsidRPr="00CA65BC">
        <w:rPr>
          <w:rFonts w:asciiTheme="majorHAnsi" w:hAnsiTheme="majorHAnsi" w:cs="Times New Roman"/>
          <w:sz w:val="19"/>
          <w:szCs w:val="19"/>
        </w:rPr>
        <w:t xml:space="preserve">plain </w:t>
      </w:r>
      <w:r w:rsidR="00E16572" w:rsidRPr="00CA65BC">
        <w:rPr>
          <w:rFonts w:asciiTheme="majorHAnsi" w:hAnsiTheme="majorHAnsi" w:cs="Times New Roman"/>
          <w:sz w:val="19"/>
          <w:szCs w:val="19"/>
        </w:rPr>
        <w:t>booster)(</w:t>
      </w:r>
      <w:r w:rsidR="00E16572" w:rsidRPr="00CA65BC">
        <w:rPr>
          <w:rFonts w:asciiTheme="majorHAnsi" w:hAnsiTheme="majorHAnsi" w:cs="Times New Roman"/>
          <w:i/>
          <w:sz w:val="19"/>
          <w:szCs w:val="19"/>
        </w:rPr>
        <w:t>Table 1</w:t>
      </w:r>
      <w:r w:rsidR="00157A5F" w:rsidRPr="00CA65BC">
        <w:rPr>
          <w:rFonts w:asciiTheme="majorHAnsi" w:hAnsiTheme="majorHAnsi" w:cs="Times New Roman"/>
          <w:i/>
          <w:sz w:val="19"/>
          <w:szCs w:val="19"/>
        </w:rPr>
        <w:t>9</w:t>
      </w:r>
      <w:r w:rsidR="00E16572" w:rsidRPr="00CA65BC">
        <w:rPr>
          <w:rFonts w:asciiTheme="majorHAnsi" w:hAnsiTheme="majorHAnsi" w:cs="Times New Roman"/>
          <w:sz w:val="19"/>
          <w:szCs w:val="19"/>
        </w:rPr>
        <w:t xml:space="preserve">). </w:t>
      </w:r>
      <w:r w:rsidR="00043C73" w:rsidRPr="00CA65BC">
        <w:rPr>
          <w:rFonts w:asciiTheme="majorHAnsi" w:hAnsiTheme="majorHAnsi"/>
          <w:sz w:val="19"/>
          <w:szCs w:val="19"/>
        </w:rPr>
        <w:t xml:space="preserve">The significant associations found in multiple regression analyses for days 7, 14, and 21 (see above) persisted on days 182 and 274 </w:t>
      </w:r>
      <w:r w:rsidR="00E16572" w:rsidRPr="00CA65BC">
        <w:rPr>
          <w:rFonts w:asciiTheme="majorHAnsi" w:hAnsiTheme="majorHAnsi"/>
          <w:sz w:val="19"/>
          <w:szCs w:val="19"/>
        </w:rPr>
        <w:t xml:space="preserve">(all </w:t>
      </w:r>
      <w:r w:rsidR="00E16572" w:rsidRPr="00CA65BC">
        <w:rPr>
          <w:rFonts w:asciiTheme="majorHAnsi" w:hAnsiTheme="majorHAnsi"/>
          <w:i/>
          <w:sz w:val="19"/>
          <w:szCs w:val="19"/>
        </w:rPr>
        <w:t>p</w:t>
      </w:r>
      <w:r w:rsidR="00E16572" w:rsidRPr="00CA65BC">
        <w:rPr>
          <w:rFonts w:asciiTheme="majorHAnsi" w:hAnsiTheme="majorHAnsi"/>
          <w:sz w:val="19"/>
          <w:szCs w:val="19"/>
        </w:rPr>
        <w:t xml:space="preserve"> &lt;0.0</w:t>
      </w:r>
      <w:r w:rsidR="003F36D4" w:rsidRPr="00CA65BC">
        <w:rPr>
          <w:rFonts w:asciiTheme="majorHAnsi" w:hAnsiTheme="majorHAnsi"/>
          <w:sz w:val="19"/>
          <w:szCs w:val="19"/>
        </w:rPr>
        <w:t>3</w:t>
      </w:r>
      <w:r w:rsidR="00E16572" w:rsidRPr="00CA65BC">
        <w:rPr>
          <w:rFonts w:asciiTheme="majorHAnsi" w:hAnsiTheme="majorHAnsi"/>
          <w:sz w:val="19"/>
          <w:szCs w:val="19"/>
        </w:rPr>
        <w:t>)(</w:t>
      </w:r>
      <w:r w:rsidR="00E16572" w:rsidRPr="00CA65BC">
        <w:rPr>
          <w:rFonts w:asciiTheme="majorHAnsi" w:hAnsiTheme="majorHAnsi"/>
          <w:i/>
          <w:sz w:val="19"/>
          <w:szCs w:val="19"/>
        </w:rPr>
        <w:t>Table 10</w:t>
      </w:r>
      <w:r w:rsidR="00E16572" w:rsidRPr="00CA65BC">
        <w:rPr>
          <w:rFonts w:asciiTheme="majorHAnsi" w:hAnsiTheme="majorHAnsi"/>
          <w:sz w:val="19"/>
          <w:szCs w:val="19"/>
        </w:rPr>
        <w:t xml:space="preserve">). </w:t>
      </w:r>
      <w:r w:rsidR="00E16572" w:rsidRPr="00CA65BC">
        <w:rPr>
          <w:rFonts w:asciiTheme="majorHAnsi" w:hAnsiTheme="majorHAnsi" w:cs="Times New Roman"/>
          <w:sz w:val="19"/>
          <w:szCs w:val="19"/>
        </w:rPr>
        <w:t xml:space="preserve">In adults, the GMTs of </w:t>
      </w:r>
      <w:r w:rsidR="003020DB" w:rsidRPr="00CA65BC">
        <w:rPr>
          <w:rFonts w:asciiTheme="majorHAnsi" w:hAnsiTheme="majorHAnsi" w:cs="Times New Roman"/>
          <w:sz w:val="19"/>
          <w:szCs w:val="19"/>
        </w:rPr>
        <w:t>IDCDC-RG30</w:t>
      </w:r>
      <w:r w:rsidR="00EB6EF3" w:rsidRPr="00CA65BC">
        <w:rPr>
          <w:rFonts w:asciiTheme="majorHAnsi" w:hAnsiTheme="majorHAnsi" w:cs="Times New Roman"/>
          <w:sz w:val="19"/>
          <w:szCs w:val="19"/>
        </w:rPr>
        <w:t xml:space="preserve"> H</w:t>
      </w:r>
      <w:r w:rsidR="00E16572" w:rsidRPr="00CA65BC">
        <w:rPr>
          <w:rFonts w:asciiTheme="majorHAnsi" w:hAnsiTheme="majorHAnsi" w:cs="Times New Roman"/>
          <w:sz w:val="19"/>
          <w:szCs w:val="19"/>
        </w:rPr>
        <w:t>I a</w:t>
      </w:r>
      <w:r w:rsidR="003020DB" w:rsidRPr="00CA65BC">
        <w:rPr>
          <w:rFonts w:asciiTheme="majorHAnsi" w:hAnsiTheme="majorHAnsi" w:cs="Times New Roman"/>
          <w:sz w:val="19"/>
          <w:szCs w:val="19"/>
        </w:rPr>
        <w:t>ntibody</w:t>
      </w:r>
      <w:r w:rsidR="00E16572" w:rsidRPr="00CA65BC">
        <w:rPr>
          <w:rFonts w:asciiTheme="majorHAnsi" w:hAnsiTheme="majorHAnsi" w:cs="Times New Roman"/>
          <w:sz w:val="19"/>
          <w:szCs w:val="19"/>
        </w:rPr>
        <w:t xml:space="preserve"> </w:t>
      </w:r>
      <w:r w:rsidR="007B4C60" w:rsidRPr="00CA65BC">
        <w:rPr>
          <w:rFonts w:asciiTheme="majorHAnsi" w:hAnsiTheme="majorHAnsi" w:cs="Times New Roman"/>
          <w:sz w:val="19"/>
          <w:szCs w:val="19"/>
        </w:rPr>
        <w:t xml:space="preserve">exceeded pre-booster levels </w:t>
      </w:r>
      <w:r w:rsidR="00E16572" w:rsidRPr="00CA65BC">
        <w:rPr>
          <w:rFonts w:asciiTheme="majorHAnsi" w:hAnsiTheme="majorHAnsi" w:cs="Times New Roman"/>
          <w:sz w:val="19"/>
          <w:szCs w:val="19"/>
        </w:rPr>
        <w:t xml:space="preserve">on </w:t>
      </w:r>
      <w:r w:rsidR="007B4C60" w:rsidRPr="00CA65BC">
        <w:rPr>
          <w:rFonts w:asciiTheme="majorHAnsi" w:hAnsiTheme="majorHAnsi" w:cs="Times New Roman"/>
          <w:sz w:val="19"/>
          <w:szCs w:val="19"/>
        </w:rPr>
        <w:t>both occasions</w:t>
      </w:r>
      <w:r w:rsidR="00E16572" w:rsidRPr="00CA65BC">
        <w:rPr>
          <w:rFonts w:asciiTheme="majorHAnsi" w:hAnsiTheme="majorHAnsi" w:cs="Times New Roman"/>
          <w:sz w:val="19"/>
          <w:szCs w:val="19"/>
        </w:rPr>
        <w:t xml:space="preserve"> with all prime-boost regimens except for regimen</w:t>
      </w:r>
      <w:r w:rsidR="00434EBE" w:rsidRPr="00CA65BC">
        <w:rPr>
          <w:rFonts w:asciiTheme="majorHAnsi" w:hAnsiTheme="majorHAnsi" w:cs="Times New Roman"/>
          <w:sz w:val="19"/>
          <w:szCs w:val="19"/>
        </w:rPr>
        <w:t>s</w:t>
      </w:r>
      <w:r w:rsidR="00E16572" w:rsidRPr="00CA65BC">
        <w:rPr>
          <w:rFonts w:asciiTheme="majorHAnsi" w:hAnsiTheme="majorHAnsi" w:cs="Times New Roman"/>
          <w:sz w:val="19"/>
          <w:szCs w:val="19"/>
        </w:rPr>
        <w:t xml:space="preserve"> </w:t>
      </w:r>
      <w:r w:rsidR="007B4C60" w:rsidRPr="00CA65BC">
        <w:rPr>
          <w:rFonts w:asciiTheme="majorHAnsi" w:hAnsiTheme="majorHAnsi" w:cs="Times New Roman"/>
          <w:sz w:val="19"/>
          <w:szCs w:val="19"/>
        </w:rPr>
        <w:t>involving</w:t>
      </w:r>
      <w:r w:rsidR="00E16572" w:rsidRPr="00CA65BC">
        <w:rPr>
          <w:rFonts w:asciiTheme="majorHAnsi" w:hAnsiTheme="majorHAnsi" w:cs="Times New Roman"/>
          <w:sz w:val="19"/>
          <w:szCs w:val="19"/>
        </w:rPr>
        <w:t xml:space="preserve"> one priming</w:t>
      </w:r>
      <w:r w:rsidR="007B4C60" w:rsidRPr="00CA65BC">
        <w:rPr>
          <w:rFonts w:asciiTheme="majorHAnsi" w:hAnsiTheme="majorHAnsi" w:cs="Times New Roman"/>
          <w:sz w:val="19"/>
          <w:szCs w:val="19"/>
        </w:rPr>
        <w:t xml:space="preserve"> dose</w:t>
      </w:r>
      <w:r w:rsidR="00E16572" w:rsidRPr="00CA65BC">
        <w:rPr>
          <w:rFonts w:asciiTheme="majorHAnsi" w:hAnsiTheme="majorHAnsi" w:cs="Times New Roman"/>
          <w:sz w:val="19"/>
          <w:szCs w:val="19"/>
        </w:rPr>
        <w:t xml:space="preserve"> </w:t>
      </w:r>
      <w:r w:rsidR="007B4C60" w:rsidRPr="00CA65BC">
        <w:rPr>
          <w:rFonts w:asciiTheme="majorHAnsi" w:hAnsiTheme="majorHAnsi" w:cs="Times New Roman"/>
          <w:sz w:val="19"/>
          <w:szCs w:val="19"/>
        </w:rPr>
        <w:t>and</w:t>
      </w:r>
      <w:r w:rsidR="00E16572" w:rsidRPr="00CA65BC">
        <w:rPr>
          <w:rFonts w:asciiTheme="majorHAnsi" w:hAnsiTheme="majorHAnsi" w:cs="Times New Roman"/>
          <w:sz w:val="19"/>
          <w:szCs w:val="19"/>
        </w:rPr>
        <w:t xml:space="preserve"> plain booster</w:t>
      </w:r>
      <w:r w:rsidR="00434EBE" w:rsidRPr="00CA65BC">
        <w:rPr>
          <w:rFonts w:asciiTheme="majorHAnsi" w:hAnsiTheme="majorHAnsi" w:cs="Times New Roman"/>
          <w:sz w:val="19"/>
          <w:szCs w:val="19"/>
        </w:rPr>
        <w:t>s</w:t>
      </w:r>
      <w:r w:rsidR="00E16572" w:rsidRPr="00CA65BC">
        <w:rPr>
          <w:rFonts w:asciiTheme="majorHAnsi" w:hAnsiTheme="majorHAnsi" w:cs="Times New Roman"/>
          <w:sz w:val="19"/>
          <w:szCs w:val="19"/>
        </w:rPr>
        <w:t xml:space="preserve"> </w:t>
      </w:r>
      <w:r w:rsidR="00E16572" w:rsidRPr="00CA65BC">
        <w:rPr>
          <w:rFonts w:asciiTheme="majorHAnsi" w:hAnsiTheme="majorHAnsi"/>
          <w:sz w:val="19"/>
          <w:szCs w:val="19"/>
        </w:rPr>
        <w:t>(</w:t>
      </w:r>
      <w:r w:rsidR="00E16572" w:rsidRPr="00CA65BC">
        <w:rPr>
          <w:rFonts w:asciiTheme="majorHAnsi" w:hAnsiTheme="majorHAnsi"/>
          <w:i/>
          <w:sz w:val="19"/>
          <w:szCs w:val="19"/>
        </w:rPr>
        <w:t xml:space="preserve">Figure </w:t>
      </w:r>
      <w:r w:rsidR="00AF24BC" w:rsidRPr="00CA65BC">
        <w:rPr>
          <w:rFonts w:asciiTheme="majorHAnsi" w:hAnsiTheme="majorHAnsi"/>
          <w:i/>
          <w:sz w:val="19"/>
          <w:szCs w:val="19"/>
        </w:rPr>
        <w:t>11</w:t>
      </w:r>
      <w:r w:rsidR="00E16572" w:rsidRPr="00CA65BC">
        <w:rPr>
          <w:rFonts w:asciiTheme="majorHAnsi" w:hAnsiTheme="majorHAnsi"/>
          <w:i/>
          <w:sz w:val="19"/>
          <w:szCs w:val="19"/>
        </w:rPr>
        <w:t>a</w:t>
      </w:r>
      <w:r w:rsidR="00E16572" w:rsidRPr="00CA65BC">
        <w:rPr>
          <w:rFonts w:asciiTheme="majorHAnsi" w:hAnsiTheme="majorHAnsi"/>
          <w:sz w:val="19"/>
          <w:szCs w:val="19"/>
        </w:rPr>
        <w:t>)</w:t>
      </w:r>
      <w:r w:rsidR="00E16572" w:rsidRPr="00CA65BC">
        <w:rPr>
          <w:rFonts w:asciiTheme="majorHAnsi" w:hAnsiTheme="majorHAnsi" w:cs="Times New Roman"/>
          <w:sz w:val="19"/>
          <w:szCs w:val="19"/>
        </w:rPr>
        <w:t xml:space="preserve">. In the elderly, the GMTs of </w:t>
      </w:r>
      <w:r w:rsidR="007B4C60" w:rsidRPr="00CA65BC">
        <w:rPr>
          <w:rFonts w:asciiTheme="majorHAnsi" w:hAnsiTheme="majorHAnsi" w:cs="Times New Roman"/>
          <w:sz w:val="19"/>
          <w:szCs w:val="19"/>
        </w:rPr>
        <w:t xml:space="preserve">IDCDC-RG30 HI </w:t>
      </w:r>
      <w:r w:rsidR="00E16572" w:rsidRPr="00CA65BC">
        <w:rPr>
          <w:rFonts w:asciiTheme="majorHAnsi" w:hAnsiTheme="majorHAnsi" w:cs="Times New Roman"/>
          <w:sz w:val="19"/>
          <w:szCs w:val="19"/>
        </w:rPr>
        <w:t xml:space="preserve">antibody exceeded baseline on day 182 after </w:t>
      </w:r>
      <w:r w:rsidR="007B4C60" w:rsidRPr="00CA65BC">
        <w:rPr>
          <w:rFonts w:asciiTheme="majorHAnsi" w:hAnsiTheme="majorHAnsi" w:cs="Times New Roman"/>
          <w:sz w:val="19"/>
          <w:szCs w:val="19"/>
        </w:rPr>
        <w:t>1P + 7.5μg HA MF59 booster and 2P + 3.75μg HA MF59 booster</w:t>
      </w:r>
      <w:r w:rsidR="00BE58BE" w:rsidRPr="00CA65BC">
        <w:rPr>
          <w:rFonts w:asciiTheme="majorHAnsi" w:hAnsiTheme="majorHAnsi" w:cs="Times New Roman"/>
          <w:sz w:val="19"/>
          <w:szCs w:val="19"/>
        </w:rPr>
        <w:t xml:space="preserve">; </w:t>
      </w:r>
      <w:r w:rsidR="007B4C60" w:rsidRPr="00CA65BC">
        <w:rPr>
          <w:rFonts w:asciiTheme="majorHAnsi" w:hAnsiTheme="majorHAnsi" w:cs="Times New Roman"/>
          <w:sz w:val="19"/>
          <w:szCs w:val="19"/>
        </w:rPr>
        <w:t xml:space="preserve">IDCDC-RG30 HI antibody </w:t>
      </w:r>
      <w:r w:rsidR="00BE58BE" w:rsidRPr="00CA65BC">
        <w:rPr>
          <w:rFonts w:asciiTheme="majorHAnsi" w:hAnsiTheme="majorHAnsi" w:cs="Times New Roman"/>
          <w:sz w:val="19"/>
          <w:szCs w:val="19"/>
        </w:rPr>
        <w:t xml:space="preserve">did not exceed baseline on day 274 with any prime-boost </w:t>
      </w:r>
      <w:r w:rsidR="000E139F" w:rsidRPr="00CA65BC">
        <w:rPr>
          <w:rFonts w:asciiTheme="majorHAnsi" w:hAnsiTheme="majorHAnsi" w:cs="Times New Roman"/>
          <w:sz w:val="19"/>
          <w:szCs w:val="19"/>
        </w:rPr>
        <w:t>regimen</w:t>
      </w:r>
      <w:r w:rsidR="00E16572" w:rsidRPr="00CA65BC">
        <w:rPr>
          <w:rFonts w:asciiTheme="majorHAnsi" w:hAnsiTheme="majorHAnsi" w:cs="Times New Roman"/>
          <w:sz w:val="19"/>
          <w:szCs w:val="19"/>
        </w:rPr>
        <w:t xml:space="preserve"> </w:t>
      </w:r>
      <w:r w:rsidR="00E16572" w:rsidRPr="00CA65BC">
        <w:rPr>
          <w:rFonts w:asciiTheme="majorHAnsi" w:hAnsiTheme="majorHAnsi"/>
          <w:sz w:val="19"/>
          <w:szCs w:val="19"/>
        </w:rPr>
        <w:t>(</w:t>
      </w:r>
      <w:r w:rsidR="00E16572" w:rsidRPr="00CA65BC">
        <w:rPr>
          <w:rFonts w:asciiTheme="majorHAnsi" w:hAnsiTheme="majorHAnsi"/>
          <w:i/>
          <w:sz w:val="19"/>
          <w:szCs w:val="19"/>
        </w:rPr>
        <w:t xml:space="preserve">Figure </w:t>
      </w:r>
      <w:r w:rsidR="006D60D5" w:rsidRPr="00CA65BC">
        <w:rPr>
          <w:rFonts w:asciiTheme="majorHAnsi" w:hAnsiTheme="majorHAnsi"/>
          <w:i/>
          <w:sz w:val="19"/>
          <w:szCs w:val="19"/>
        </w:rPr>
        <w:t>11</w:t>
      </w:r>
      <w:r w:rsidR="00E16572" w:rsidRPr="00CA65BC">
        <w:rPr>
          <w:rFonts w:asciiTheme="majorHAnsi" w:hAnsiTheme="majorHAnsi"/>
          <w:i/>
          <w:sz w:val="19"/>
          <w:szCs w:val="19"/>
        </w:rPr>
        <w:t>b</w:t>
      </w:r>
      <w:r w:rsidR="007B4C60" w:rsidRPr="00CA65BC">
        <w:rPr>
          <w:rFonts w:asciiTheme="majorHAnsi" w:hAnsiTheme="majorHAnsi"/>
          <w:sz w:val="19"/>
          <w:szCs w:val="19"/>
        </w:rPr>
        <w:t>)</w:t>
      </w:r>
      <w:r w:rsidR="007B4C60" w:rsidRPr="00CA65BC">
        <w:rPr>
          <w:rFonts w:asciiTheme="majorHAnsi" w:hAnsiTheme="majorHAnsi" w:cs="Times New Roman"/>
          <w:sz w:val="19"/>
          <w:szCs w:val="19"/>
        </w:rPr>
        <w:t xml:space="preserve">[Caution should be used in interpreting the findings in the elderly due to the small number of participants in each subgroup].  </w:t>
      </w:r>
      <w:r w:rsidR="002531B2" w:rsidRPr="00CA65BC">
        <w:rPr>
          <w:rFonts w:asciiTheme="majorHAnsi" w:hAnsiTheme="majorHAnsi" w:cs="Times New Roman"/>
          <w:sz w:val="19"/>
          <w:szCs w:val="19"/>
        </w:rPr>
        <w:t>Two regimens (1P + 7.5μg HA MF59 booster, and 2P + 7.5μg HA MF59 booster) satisfied the most CHMP and FDA criteria (</w:t>
      </w:r>
      <w:r w:rsidR="002531B2" w:rsidRPr="00CA65BC">
        <w:rPr>
          <w:rFonts w:asciiTheme="majorHAnsi" w:hAnsiTheme="majorHAnsi" w:cs="Times New Roman"/>
          <w:i/>
          <w:sz w:val="19"/>
          <w:szCs w:val="19"/>
        </w:rPr>
        <w:t>Table 2</w:t>
      </w:r>
      <w:r w:rsidR="00240129" w:rsidRPr="00CA65BC">
        <w:rPr>
          <w:rFonts w:asciiTheme="majorHAnsi" w:hAnsiTheme="majorHAnsi" w:cs="Times New Roman"/>
          <w:i/>
          <w:sz w:val="19"/>
          <w:szCs w:val="19"/>
        </w:rPr>
        <w:t>2</w:t>
      </w:r>
      <w:r w:rsidR="002531B2" w:rsidRPr="00CA65BC">
        <w:rPr>
          <w:rFonts w:asciiTheme="majorHAnsi" w:hAnsiTheme="majorHAnsi" w:cs="Times New Roman"/>
          <w:i/>
          <w:sz w:val="19"/>
          <w:szCs w:val="19"/>
        </w:rPr>
        <w:t>)</w:t>
      </w:r>
      <w:r w:rsidR="002531B2" w:rsidRPr="00CA65BC">
        <w:rPr>
          <w:rFonts w:asciiTheme="majorHAnsi" w:hAnsiTheme="majorHAnsi" w:cs="Times New Roman"/>
          <w:sz w:val="19"/>
          <w:szCs w:val="19"/>
        </w:rPr>
        <w:t xml:space="preserve">; both regimens maintained SPRs of </w:t>
      </w:r>
      <w:r w:rsidR="002531B2" w:rsidRPr="00CA65BC">
        <w:rPr>
          <w:rFonts w:asciiTheme="majorHAnsi" w:hAnsiTheme="majorHAnsi"/>
          <w:sz w:val="19"/>
          <w:szCs w:val="19"/>
        </w:rPr>
        <w:t>≥</w:t>
      </w:r>
      <w:r w:rsidR="002531B2" w:rsidRPr="00CA65BC">
        <w:rPr>
          <w:rFonts w:asciiTheme="majorHAnsi" w:hAnsiTheme="majorHAnsi" w:cs="Times New Roman"/>
          <w:sz w:val="19"/>
          <w:szCs w:val="19"/>
        </w:rPr>
        <w:t xml:space="preserve">36% on days 182 and 274 in adults and </w:t>
      </w:r>
      <w:r w:rsidR="002531B2" w:rsidRPr="00CA65BC">
        <w:rPr>
          <w:rFonts w:asciiTheme="majorHAnsi" w:hAnsiTheme="majorHAnsi"/>
          <w:sz w:val="19"/>
          <w:szCs w:val="19"/>
        </w:rPr>
        <w:t xml:space="preserve">≥27% on days 182 and 274 in the elderly </w:t>
      </w:r>
      <w:r w:rsidR="002531B2" w:rsidRPr="00CA65BC">
        <w:rPr>
          <w:rFonts w:asciiTheme="majorHAnsi" w:hAnsiTheme="majorHAnsi" w:cs="Times New Roman"/>
          <w:sz w:val="19"/>
          <w:szCs w:val="19"/>
        </w:rPr>
        <w:t>(</w:t>
      </w:r>
      <w:r w:rsidR="002531B2" w:rsidRPr="00CA65BC">
        <w:rPr>
          <w:rFonts w:asciiTheme="majorHAnsi" w:hAnsiTheme="majorHAnsi" w:cs="Times New Roman"/>
          <w:i/>
          <w:sz w:val="19"/>
          <w:szCs w:val="19"/>
        </w:rPr>
        <w:t>Tables 19 &amp; 20</w:t>
      </w:r>
      <w:r w:rsidR="002531B2" w:rsidRPr="00CA65BC">
        <w:rPr>
          <w:rFonts w:asciiTheme="majorHAnsi" w:hAnsiTheme="majorHAnsi" w:cs="Times New Roman"/>
          <w:sz w:val="19"/>
          <w:szCs w:val="19"/>
        </w:rPr>
        <w:t xml:space="preserve">) </w:t>
      </w:r>
      <w:r w:rsidR="002531B2" w:rsidRPr="00CA65BC">
        <w:rPr>
          <w:rFonts w:asciiTheme="majorHAnsi" w:hAnsiTheme="majorHAnsi"/>
          <w:sz w:val="19"/>
          <w:szCs w:val="19"/>
        </w:rPr>
        <w:t>– as</w:t>
      </w:r>
      <w:r w:rsidR="002531B2" w:rsidRPr="00CA65BC">
        <w:rPr>
          <w:rFonts w:asciiTheme="majorHAnsi" w:hAnsiTheme="majorHAnsi" w:cs="Times New Roman"/>
          <w:sz w:val="19"/>
          <w:szCs w:val="19"/>
        </w:rPr>
        <w:t xml:space="preserve"> compared with 13% and 9% respectively in unprimed controls (</w:t>
      </w:r>
      <w:r w:rsidR="002531B2" w:rsidRPr="00CA65BC">
        <w:rPr>
          <w:rFonts w:asciiTheme="majorHAnsi" w:hAnsiTheme="majorHAnsi" w:cs="Times New Roman"/>
          <w:i/>
          <w:sz w:val="19"/>
          <w:szCs w:val="19"/>
        </w:rPr>
        <w:t>Table 6).</w:t>
      </w:r>
    </w:p>
    <w:p w14:paraId="7B3828D6" w14:textId="77777777" w:rsidR="00E16572" w:rsidRPr="00CA65BC" w:rsidRDefault="00E16572" w:rsidP="00E16572">
      <w:pPr>
        <w:spacing w:line="276" w:lineRule="auto"/>
        <w:rPr>
          <w:rFonts w:asciiTheme="majorHAnsi" w:hAnsiTheme="majorHAnsi"/>
          <w:sz w:val="19"/>
          <w:szCs w:val="19"/>
        </w:rPr>
      </w:pPr>
    </w:p>
    <w:p w14:paraId="1B640CD7" w14:textId="77777777" w:rsidR="00E16572" w:rsidRPr="00F565DE" w:rsidRDefault="00E16572" w:rsidP="00F565DE">
      <w:pPr>
        <w:spacing w:line="276" w:lineRule="auto"/>
        <w:rPr>
          <w:rFonts w:ascii="Times" w:hAnsi="Times" w:cs="Times New Roman"/>
          <w:color w:val="FABF8F" w:themeColor="accent6" w:themeTint="99"/>
          <w:sz w:val="20"/>
          <w:szCs w:val="20"/>
        </w:rPr>
      </w:pPr>
    </w:p>
    <w:p w14:paraId="6B9A7303" w14:textId="659CB743" w:rsidR="00C21C76" w:rsidRPr="00655A75" w:rsidRDefault="00B074ED" w:rsidP="00C21C76">
      <w:pPr>
        <w:widowControl w:val="0"/>
        <w:autoSpaceDE w:val="0"/>
        <w:autoSpaceDN w:val="0"/>
        <w:adjustRightInd w:val="0"/>
        <w:spacing w:after="120"/>
        <w:rPr>
          <w:rFonts w:asciiTheme="majorHAnsi" w:hAnsiTheme="majorHAnsi" w:cs="Gill Sans MT"/>
          <w:b/>
          <w:bCs/>
          <w:sz w:val="20"/>
          <w:szCs w:val="36"/>
        </w:rPr>
      </w:pPr>
      <w:r>
        <w:rPr>
          <w:rFonts w:asciiTheme="majorHAnsi" w:hAnsiTheme="majorHAnsi" w:cs="Gill Sans MT"/>
          <w:b/>
          <w:bCs/>
          <w:sz w:val="20"/>
          <w:szCs w:val="36"/>
        </w:rPr>
        <w:t xml:space="preserve">Overall attainment of GMR, SCR, and SPR CHMP regulatory criteria </w:t>
      </w:r>
    </w:p>
    <w:p w14:paraId="62EFDEEB" w14:textId="16AFA22A" w:rsidR="00FB0F06" w:rsidRPr="00FB0F06" w:rsidRDefault="00B074ED" w:rsidP="00FB0F06">
      <w:pPr>
        <w:spacing w:after="60" w:line="276" w:lineRule="auto"/>
        <w:rPr>
          <w:rFonts w:ascii="Gill Sans MT" w:hAnsi="Gill Sans MT"/>
          <w:color w:val="000000" w:themeColor="text1"/>
          <w:sz w:val="14"/>
        </w:rPr>
      </w:pPr>
      <w:r>
        <w:rPr>
          <w:rFonts w:asciiTheme="majorHAnsi" w:hAnsiTheme="majorHAnsi" w:cs="Times New Roman"/>
          <w:sz w:val="19"/>
          <w:szCs w:val="19"/>
        </w:rPr>
        <w:t xml:space="preserve">We evaluated the total number of each of the CHMP criteria that were met </w:t>
      </w:r>
      <w:r w:rsidR="006D4ECC">
        <w:rPr>
          <w:rFonts w:asciiTheme="majorHAnsi" w:hAnsiTheme="majorHAnsi" w:cs="Times New Roman"/>
          <w:sz w:val="19"/>
          <w:szCs w:val="19"/>
        </w:rPr>
        <w:t xml:space="preserve">in 18-59 year-olds </w:t>
      </w:r>
      <w:r>
        <w:rPr>
          <w:rFonts w:asciiTheme="majorHAnsi" w:hAnsiTheme="majorHAnsi" w:cs="Times New Roman"/>
          <w:sz w:val="19"/>
          <w:szCs w:val="19"/>
        </w:rPr>
        <w:t>using each antigen on each post-booster assessment day</w:t>
      </w:r>
      <w:r w:rsidR="006D4ECC">
        <w:rPr>
          <w:rFonts w:asciiTheme="majorHAnsi" w:hAnsiTheme="majorHAnsi" w:cs="Times New Roman"/>
          <w:sz w:val="19"/>
          <w:szCs w:val="19"/>
        </w:rPr>
        <w:t xml:space="preserve"> by each prime-boost regimen</w:t>
      </w:r>
      <w:r>
        <w:rPr>
          <w:rFonts w:asciiTheme="majorHAnsi" w:hAnsiTheme="majorHAnsi" w:cs="Times New Roman"/>
          <w:sz w:val="19"/>
          <w:szCs w:val="19"/>
        </w:rPr>
        <w:t xml:space="preserve">. Overall, the </w:t>
      </w:r>
      <w:r w:rsidR="006D4ECC">
        <w:rPr>
          <w:rFonts w:asciiTheme="majorHAnsi" w:hAnsiTheme="majorHAnsi" w:cs="Times New Roman"/>
          <w:sz w:val="19"/>
          <w:szCs w:val="19"/>
        </w:rPr>
        <w:t>GMR criterion was met on 85 occasions, the seroconversion criterion was met on 62 occasions</w:t>
      </w:r>
      <w:r w:rsidR="00B741F5">
        <w:rPr>
          <w:rFonts w:asciiTheme="majorHAnsi" w:hAnsiTheme="majorHAnsi" w:cs="Times New Roman"/>
          <w:sz w:val="19"/>
          <w:szCs w:val="19"/>
        </w:rPr>
        <w:t>,</w:t>
      </w:r>
      <w:r w:rsidR="006D4ECC">
        <w:rPr>
          <w:rFonts w:asciiTheme="majorHAnsi" w:hAnsiTheme="majorHAnsi" w:cs="Times New Roman"/>
          <w:sz w:val="19"/>
          <w:szCs w:val="19"/>
        </w:rPr>
        <w:t xml:space="preserve"> and the seroprotection criterion was met on 35 occasions (data not shown). The seroprotection criterion was met </w:t>
      </w:r>
      <w:r w:rsidR="00B741F5">
        <w:rPr>
          <w:rFonts w:asciiTheme="majorHAnsi" w:hAnsiTheme="majorHAnsi" w:cs="Times New Roman"/>
          <w:sz w:val="19"/>
          <w:szCs w:val="19"/>
        </w:rPr>
        <w:t xml:space="preserve">only </w:t>
      </w:r>
      <w:r w:rsidR="006D4ECC">
        <w:rPr>
          <w:rFonts w:asciiTheme="majorHAnsi" w:hAnsiTheme="majorHAnsi" w:cs="Times New Roman"/>
          <w:sz w:val="19"/>
          <w:szCs w:val="19"/>
        </w:rPr>
        <w:t xml:space="preserve">when the GMR and seroconversion criteria were </w:t>
      </w:r>
      <w:r w:rsidR="00B741F5">
        <w:rPr>
          <w:rFonts w:asciiTheme="majorHAnsi" w:hAnsiTheme="majorHAnsi" w:cs="Times New Roman"/>
          <w:sz w:val="19"/>
          <w:szCs w:val="19"/>
        </w:rPr>
        <w:t xml:space="preserve">both </w:t>
      </w:r>
      <w:r w:rsidR="006D4ECC">
        <w:rPr>
          <w:rFonts w:asciiTheme="majorHAnsi" w:hAnsiTheme="majorHAnsi" w:cs="Times New Roman"/>
          <w:sz w:val="19"/>
          <w:szCs w:val="19"/>
        </w:rPr>
        <w:t xml:space="preserve">attained.  The GMR criterion was the least discerning, being met by regimens giving </w:t>
      </w:r>
      <w:r w:rsidR="00B741F5">
        <w:rPr>
          <w:rFonts w:asciiTheme="majorHAnsi" w:hAnsiTheme="majorHAnsi" w:cs="Times New Roman"/>
          <w:sz w:val="19"/>
          <w:szCs w:val="19"/>
        </w:rPr>
        <w:t xml:space="preserve">SCRs and SPRs of &lt;40% </w:t>
      </w:r>
      <w:r w:rsidR="006D4ECC">
        <w:rPr>
          <w:rFonts w:asciiTheme="majorHAnsi" w:hAnsiTheme="majorHAnsi" w:cs="Times New Roman"/>
          <w:sz w:val="19"/>
          <w:szCs w:val="19"/>
        </w:rPr>
        <w:t xml:space="preserve">in </w:t>
      </w:r>
      <w:r w:rsidR="00B741F5">
        <w:rPr>
          <w:rFonts w:asciiTheme="majorHAnsi" w:hAnsiTheme="majorHAnsi" w:cs="Times New Roman"/>
          <w:sz w:val="19"/>
          <w:szCs w:val="19"/>
        </w:rPr>
        <w:t xml:space="preserve">HI </w:t>
      </w:r>
      <w:r w:rsidR="006D4ECC">
        <w:rPr>
          <w:rFonts w:asciiTheme="majorHAnsi" w:hAnsiTheme="majorHAnsi" w:cs="Times New Roman"/>
          <w:sz w:val="19"/>
          <w:szCs w:val="19"/>
        </w:rPr>
        <w:t>tests using NIBRG14</w:t>
      </w:r>
      <w:r w:rsidR="00B741F5">
        <w:rPr>
          <w:rFonts w:asciiTheme="majorHAnsi" w:hAnsiTheme="majorHAnsi" w:cs="Times New Roman"/>
          <w:sz w:val="19"/>
          <w:szCs w:val="19"/>
        </w:rPr>
        <w:t xml:space="preserve"> (</w:t>
      </w:r>
      <w:r w:rsidR="00B741F5" w:rsidRPr="00B741F5">
        <w:rPr>
          <w:rFonts w:asciiTheme="majorHAnsi" w:hAnsiTheme="majorHAnsi" w:cs="Times New Roman"/>
          <w:i/>
          <w:sz w:val="19"/>
          <w:szCs w:val="19"/>
        </w:rPr>
        <w:t>Table 7</w:t>
      </w:r>
      <w:r w:rsidR="00B741F5">
        <w:rPr>
          <w:rFonts w:asciiTheme="majorHAnsi" w:hAnsiTheme="majorHAnsi" w:cs="Times New Roman"/>
          <w:sz w:val="19"/>
          <w:szCs w:val="19"/>
        </w:rPr>
        <w:t>, 1P + 7.</w:t>
      </w:r>
      <w:r w:rsidR="00B741F5" w:rsidRPr="002531B2">
        <w:rPr>
          <w:rFonts w:asciiTheme="majorHAnsi" w:hAnsiTheme="majorHAnsi" w:cs="Times New Roman"/>
          <w:sz w:val="19"/>
          <w:szCs w:val="19"/>
        </w:rPr>
        <w:t>5μg HA</w:t>
      </w:r>
      <w:r w:rsidR="00B741F5">
        <w:rPr>
          <w:rFonts w:asciiTheme="majorHAnsi" w:hAnsiTheme="majorHAnsi" w:cs="Times New Roman"/>
          <w:sz w:val="19"/>
          <w:szCs w:val="19"/>
        </w:rPr>
        <w:t xml:space="preserve"> plain booster)</w:t>
      </w:r>
      <w:r w:rsidR="006D4ECC">
        <w:rPr>
          <w:rFonts w:asciiTheme="majorHAnsi" w:hAnsiTheme="majorHAnsi" w:cs="Times New Roman"/>
          <w:sz w:val="19"/>
          <w:szCs w:val="19"/>
        </w:rPr>
        <w:t>, NIBRG23</w:t>
      </w:r>
      <w:r w:rsidR="00B741F5">
        <w:rPr>
          <w:rFonts w:asciiTheme="majorHAnsi" w:hAnsiTheme="majorHAnsi" w:cs="Times New Roman"/>
          <w:sz w:val="19"/>
          <w:szCs w:val="19"/>
        </w:rPr>
        <w:t xml:space="preserve"> (</w:t>
      </w:r>
      <w:r w:rsidR="00B741F5" w:rsidRPr="00B741F5">
        <w:rPr>
          <w:rFonts w:asciiTheme="majorHAnsi" w:hAnsiTheme="majorHAnsi" w:cs="Times New Roman"/>
          <w:i/>
          <w:sz w:val="19"/>
          <w:szCs w:val="19"/>
        </w:rPr>
        <w:t xml:space="preserve">Table </w:t>
      </w:r>
      <w:r w:rsidR="00B741F5">
        <w:rPr>
          <w:rFonts w:asciiTheme="majorHAnsi" w:hAnsiTheme="majorHAnsi" w:cs="Times New Roman"/>
          <w:i/>
          <w:sz w:val="19"/>
          <w:szCs w:val="19"/>
        </w:rPr>
        <w:t>15</w:t>
      </w:r>
      <w:r w:rsidR="00B741F5">
        <w:rPr>
          <w:rFonts w:asciiTheme="majorHAnsi" w:hAnsiTheme="majorHAnsi" w:cs="Times New Roman"/>
          <w:sz w:val="19"/>
          <w:szCs w:val="19"/>
        </w:rPr>
        <w:t>, 1P + 7.</w:t>
      </w:r>
      <w:r w:rsidR="00B741F5" w:rsidRPr="002531B2">
        <w:rPr>
          <w:rFonts w:asciiTheme="majorHAnsi" w:hAnsiTheme="majorHAnsi" w:cs="Times New Roman"/>
          <w:sz w:val="19"/>
          <w:szCs w:val="19"/>
        </w:rPr>
        <w:t>5μg HA</w:t>
      </w:r>
      <w:r w:rsidR="00B741F5">
        <w:rPr>
          <w:rFonts w:asciiTheme="majorHAnsi" w:hAnsiTheme="majorHAnsi" w:cs="Times New Roman"/>
          <w:sz w:val="19"/>
          <w:szCs w:val="19"/>
        </w:rPr>
        <w:t xml:space="preserve"> plain booster), </w:t>
      </w:r>
      <w:r w:rsidR="006D4ECC">
        <w:rPr>
          <w:rFonts w:asciiTheme="majorHAnsi" w:hAnsiTheme="majorHAnsi" w:cs="Times New Roman"/>
          <w:sz w:val="19"/>
          <w:szCs w:val="19"/>
        </w:rPr>
        <w:t>and IDCDC-RG30 antigens</w:t>
      </w:r>
      <w:r w:rsidR="00B741F5">
        <w:rPr>
          <w:rFonts w:asciiTheme="majorHAnsi" w:hAnsiTheme="majorHAnsi" w:cs="Times New Roman"/>
          <w:sz w:val="19"/>
          <w:szCs w:val="19"/>
        </w:rPr>
        <w:t xml:space="preserve"> (</w:t>
      </w:r>
      <w:r w:rsidR="00B741F5" w:rsidRPr="00B741F5">
        <w:rPr>
          <w:rFonts w:asciiTheme="majorHAnsi" w:hAnsiTheme="majorHAnsi" w:cs="Times New Roman"/>
          <w:i/>
          <w:sz w:val="19"/>
          <w:szCs w:val="19"/>
        </w:rPr>
        <w:t xml:space="preserve">Table </w:t>
      </w:r>
      <w:r w:rsidR="00B741F5">
        <w:rPr>
          <w:rFonts w:asciiTheme="majorHAnsi" w:hAnsiTheme="majorHAnsi" w:cs="Times New Roman"/>
          <w:i/>
          <w:sz w:val="19"/>
          <w:szCs w:val="19"/>
        </w:rPr>
        <w:t>19</w:t>
      </w:r>
      <w:r w:rsidR="00B741F5">
        <w:rPr>
          <w:rFonts w:asciiTheme="majorHAnsi" w:hAnsiTheme="majorHAnsi" w:cs="Times New Roman"/>
          <w:sz w:val="19"/>
          <w:szCs w:val="19"/>
        </w:rPr>
        <w:t>, 2P + 3.7</w:t>
      </w:r>
      <w:r w:rsidR="00B741F5" w:rsidRPr="002531B2">
        <w:rPr>
          <w:rFonts w:asciiTheme="majorHAnsi" w:hAnsiTheme="majorHAnsi" w:cs="Times New Roman"/>
          <w:sz w:val="19"/>
          <w:szCs w:val="19"/>
        </w:rPr>
        <w:t>5μg HA</w:t>
      </w:r>
      <w:r w:rsidR="00B741F5">
        <w:rPr>
          <w:rFonts w:asciiTheme="majorHAnsi" w:hAnsiTheme="majorHAnsi" w:cs="Times New Roman"/>
          <w:sz w:val="19"/>
          <w:szCs w:val="19"/>
        </w:rPr>
        <w:t xml:space="preserve"> plain booster). </w:t>
      </w:r>
      <w:r w:rsidR="006D4ECC">
        <w:rPr>
          <w:rFonts w:asciiTheme="majorHAnsi" w:hAnsiTheme="majorHAnsi" w:cs="Times New Roman"/>
          <w:sz w:val="19"/>
          <w:szCs w:val="19"/>
        </w:rPr>
        <w:t xml:space="preserve">  </w:t>
      </w:r>
    </w:p>
    <w:p w14:paraId="2747C719" w14:textId="77777777" w:rsidR="00FB0F06" w:rsidRPr="00812AFC" w:rsidRDefault="00FB0F06" w:rsidP="00FB0F06">
      <w:pPr>
        <w:spacing w:line="276" w:lineRule="auto"/>
        <w:rPr>
          <w:rFonts w:asciiTheme="majorHAnsi" w:hAnsiTheme="majorHAnsi"/>
          <w:color w:val="FABF8F" w:themeColor="accent6" w:themeTint="99"/>
          <w:sz w:val="19"/>
          <w:szCs w:val="19"/>
        </w:rPr>
      </w:pPr>
    </w:p>
    <w:p w14:paraId="07ADC8E0" w14:textId="77777777" w:rsidR="00FB0F06" w:rsidRPr="00F565DE" w:rsidRDefault="00FB0F06" w:rsidP="00FB0F06">
      <w:pPr>
        <w:spacing w:line="276" w:lineRule="auto"/>
        <w:rPr>
          <w:rFonts w:ascii="Times" w:hAnsi="Times" w:cs="Times New Roman"/>
          <w:color w:val="FABF8F" w:themeColor="accent6" w:themeTint="99"/>
          <w:sz w:val="20"/>
          <w:szCs w:val="20"/>
        </w:rPr>
      </w:pPr>
    </w:p>
    <w:p w14:paraId="30FFF518" w14:textId="2806DD19" w:rsidR="00FB0F06" w:rsidRPr="00655A75" w:rsidRDefault="00EC1E56" w:rsidP="00FB0F06">
      <w:pPr>
        <w:widowControl w:val="0"/>
        <w:autoSpaceDE w:val="0"/>
        <w:autoSpaceDN w:val="0"/>
        <w:adjustRightInd w:val="0"/>
        <w:spacing w:after="120"/>
        <w:rPr>
          <w:rFonts w:asciiTheme="majorHAnsi" w:hAnsiTheme="majorHAnsi" w:cs="Gill Sans MT"/>
          <w:b/>
          <w:bCs/>
          <w:sz w:val="20"/>
          <w:szCs w:val="36"/>
        </w:rPr>
      </w:pPr>
      <w:r>
        <w:rPr>
          <w:rFonts w:asciiTheme="majorHAnsi" w:hAnsiTheme="majorHAnsi" w:cs="Gill Sans MT"/>
          <w:b/>
          <w:bCs/>
          <w:sz w:val="20"/>
          <w:szCs w:val="36"/>
        </w:rPr>
        <w:t xml:space="preserve">Impact of HA and MF59, detectable NIBRG14 HI antibody, prior seasonal vaccination, and age on heterologous seroprotection after boosting  </w:t>
      </w:r>
      <w:r w:rsidR="00FB0F06">
        <w:rPr>
          <w:rFonts w:asciiTheme="majorHAnsi" w:hAnsiTheme="majorHAnsi" w:cs="Gill Sans MT"/>
          <w:b/>
          <w:bCs/>
          <w:sz w:val="20"/>
          <w:szCs w:val="36"/>
        </w:rPr>
        <w:t xml:space="preserve"> </w:t>
      </w:r>
    </w:p>
    <w:p w14:paraId="37DDD72D" w14:textId="40C7D4D0" w:rsidR="000263D5" w:rsidRDefault="00996E39" w:rsidP="00FA5B6F">
      <w:pPr>
        <w:widowControl w:val="0"/>
        <w:autoSpaceDE w:val="0"/>
        <w:autoSpaceDN w:val="0"/>
        <w:adjustRightInd w:val="0"/>
        <w:spacing w:after="120" w:line="276" w:lineRule="auto"/>
        <w:rPr>
          <w:rFonts w:asciiTheme="majorHAnsi" w:hAnsiTheme="majorHAnsi" w:cs="Times New Roman"/>
          <w:sz w:val="19"/>
          <w:szCs w:val="19"/>
        </w:rPr>
      </w:pPr>
      <w:r w:rsidRPr="00EB6896">
        <w:rPr>
          <w:rFonts w:asciiTheme="majorHAnsi" w:hAnsiTheme="majorHAnsi" w:cs="Times New Roman"/>
          <w:i/>
          <w:sz w:val="19"/>
          <w:szCs w:val="19"/>
        </w:rPr>
        <w:t xml:space="preserve">Table </w:t>
      </w:r>
      <w:r w:rsidR="00805755" w:rsidRPr="00EB6896">
        <w:rPr>
          <w:rFonts w:asciiTheme="majorHAnsi" w:hAnsiTheme="majorHAnsi" w:cs="Times New Roman"/>
          <w:i/>
          <w:sz w:val="19"/>
          <w:szCs w:val="19"/>
        </w:rPr>
        <w:t>10</w:t>
      </w:r>
      <w:r w:rsidR="00805755">
        <w:rPr>
          <w:rFonts w:asciiTheme="majorHAnsi" w:hAnsiTheme="majorHAnsi" w:cs="Times New Roman"/>
          <w:sz w:val="19"/>
          <w:szCs w:val="19"/>
        </w:rPr>
        <w:t xml:space="preserve"> shows that four variables (</w:t>
      </w:r>
      <w:r w:rsidR="00C0293C">
        <w:rPr>
          <w:rFonts w:asciiTheme="majorHAnsi" w:hAnsiTheme="majorHAnsi" w:cs="Times New Roman"/>
          <w:sz w:val="19"/>
          <w:szCs w:val="19"/>
        </w:rPr>
        <w:t>HA</w:t>
      </w:r>
      <w:r w:rsidR="00805755">
        <w:rPr>
          <w:rFonts w:asciiTheme="majorHAnsi" w:hAnsiTheme="majorHAnsi" w:cs="Times New Roman"/>
          <w:sz w:val="19"/>
          <w:szCs w:val="19"/>
        </w:rPr>
        <w:t xml:space="preserve"> dose, MF59, detectable NIBRG14 HI antibody immediatel</w:t>
      </w:r>
      <w:r w:rsidR="00EB6896">
        <w:rPr>
          <w:rFonts w:asciiTheme="majorHAnsi" w:hAnsiTheme="majorHAnsi" w:cs="Times New Roman"/>
          <w:sz w:val="19"/>
          <w:szCs w:val="19"/>
        </w:rPr>
        <w:t>y prior to boosting, and prior (</w:t>
      </w:r>
      <w:r w:rsidR="00805755">
        <w:rPr>
          <w:rFonts w:asciiTheme="majorHAnsi" w:hAnsiTheme="majorHAnsi" w:cs="Times New Roman"/>
          <w:sz w:val="19"/>
          <w:szCs w:val="19"/>
        </w:rPr>
        <w:t>anytime</w:t>
      </w:r>
      <w:r w:rsidR="00EB6896">
        <w:rPr>
          <w:rFonts w:asciiTheme="majorHAnsi" w:hAnsiTheme="majorHAnsi" w:cs="Times New Roman"/>
          <w:sz w:val="19"/>
          <w:szCs w:val="19"/>
        </w:rPr>
        <w:t xml:space="preserve">) receipt of seasonal influenza vaccine) were </w:t>
      </w:r>
      <w:r w:rsidR="00FA5B6F">
        <w:rPr>
          <w:rFonts w:asciiTheme="majorHAnsi" w:hAnsiTheme="majorHAnsi" w:cs="Times New Roman"/>
          <w:sz w:val="19"/>
          <w:szCs w:val="19"/>
        </w:rPr>
        <w:t xml:space="preserve">each </w:t>
      </w:r>
      <w:r w:rsidR="00805755">
        <w:rPr>
          <w:rFonts w:asciiTheme="majorHAnsi" w:hAnsiTheme="majorHAnsi" w:cs="Times New Roman"/>
          <w:sz w:val="19"/>
          <w:szCs w:val="19"/>
        </w:rPr>
        <w:t xml:space="preserve">retained in multiple regression models for </w:t>
      </w:r>
      <w:r w:rsidR="00EB6896">
        <w:rPr>
          <w:rFonts w:asciiTheme="majorHAnsi" w:hAnsiTheme="majorHAnsi" w:cs="Times New Roman"/>
          <w:sz w:val="19"/>
          <w:szCs w:val="19"/>
        </w:rPr>
        <w:t>seroprotection</w:t>
      </w:r>
      <w:r w:rsidR="00805755">
        <w:rPr>
          <w:rFonts w:asciiTheme="majorHAnsi" w:hAnsiTheme="majorHAnsi" w:cs="Times New Roman"/>
          <w:sz w:val="19"/>
          <w:szCs w:val="19"/>
        </w:rPr>
        <w:t xml:space="preserve"> against NIBRG14, NIBRG23, and IDCDC-RG30 H5N1 strains </w:t>
      </w:r>
      <w:r w:rsidR="00EB6896">
        <w:rPr>
          <w:rFonts w:asciiTheme="majorHAnsi" w:hAnsiTheme="majorHAnsi" w:cs="Times New Roman"/>
          <w:sz w:val="19"/>
          <w:szCs w:val="19"/>
        </w:rPr>
        <w:t xml:space="preserve">on days 7 through 274 </w:t>
      </w:r>
      <w:r w:rsidR="00805755">
        <w:rPr>
          <w:rFonts w:asciiTheme="majorHAnsi" w:hAnsiTheme="majorHAnsi" w:cs="Times New Roman"/>
          <w:sz w:val="19"/>
          <w:szCs w:val="19"/>
        </w:rPr>
        <w:t xml:space="preserve">after boosting. </w:t>
      </w:r>
      <w:r w:rsidR="000A4424">
        <w:rPr>
          <w:rFonts w:asciiTheme="majorHAnsi" w:hAnsiTheme="majorHAnsi" w:cs="Times New Roman"/>
          <w:sz w:val="19"/>
          <w:szCs w:val="19"/>
        </w:rPr>
        <w:t>Together with age, which had a significant inverse effect on post-booster GMTs on days 7 through 274 (</w:t>
      </w:r>
      <w:r w:rsidR="000A4424" w:rsidRPr="00780687">
        <w:rPr>
          <w:rFonts w:asciiTheme="majorHAnsi" w:hAnsiTheme="majorHAnsi" w:cs="Times New Roman"/>
          <w:i/>
          <w:sz w:val="19"/>
          <w:szCs w:val="19"/>
        </w:rPr>
        <w:t>Table 10</w:t>
      </w:r>
      <w:r w:rsidR="000A4424">
        <w:rPr>
          <w:rFonts w:asciiTheme="majorHAnsi" w:hAnsiTheme="majorHAnsi" w:cs="Times New Roman"/>
          <w:sz w:val="19"/>
          <w:szCs w:val="19"/>
        </w:rPr>
        <w:t xml:space="preserve">), </w:t>
      </w:r>
      <w:r w:rsidR="00C0293C">
        <w:rPr>
          <w:rFonts w:asciiTheme="majorHAnsi" w:hAnsiTheme="majorHAnsi" w:cs="Times New Roman"/>
          <w:sz w:val="19"/>
          <w:szCs w:val="19"/>
        </w:rPr>
        <w:t xml:space="preserve">we </w:t>
      </w:r>
      <w:r w:rsidR="000A4424">
        <w:rPr>
          <w:rFonts w:asciiTheme="majorHAnsi" w:hAnsiTheme="majorHAnsi" w:cs="Times New Roman"/>
          <w:sz w:val="19"/>
          <w:szCs w:val="19"/>
        </w:rPr>
        <w:t xml:space="preserve">included </w:t>
      </w:r>
      <w:r w:rsidR="00C0293C">
        <w:rPr>
          <w:rFonts w:asciiTheme="majorHAnsi" w:hAnsiTheme="majorHAnsi" w:cs="Times New Roman"/>
          <w:sz w:val="19"/>
          <w:szCs w:val="19"/>
        </w:rPr>
        <w:t xml:space="preserve">each variable </w:t>
      </w:r>
      <w:r w:rsidR="000A4424">
        <w:rPr>
          <w:rFonts w:asciiTheme="majorHAnsi" w:hAnsiTheme="majorHAnsi" w:cs="Times New Roman"/>
          <w:sz w:val="19"/>
          <w:szCs w:val="19"/>
        </w:rPr>
        <w:t xml:space="preserve">in a regression model to predict post-booster </w:t>
      </w:r>
      <w:r w:rsidR="000A4424">
        <w:rPr>
          <w:rFonts w:asciiTheme="majorHAnsi" w:hAnsiTheme="majorHAnsi" w:cs="Times New Roman"/>
          <w:sz w:val="19"/>
          <w:szCs w:val="19"/>
        </w:rPr>
        <w:lastRenderedPageBreak/>
        <w:t xml:space="preserve">seroprotection </w:t>
      </w:r>
      <w:r w:rsidR="00D77806">
        <w:rPr>
          <w:rFonts w:asciiTheme="majorHAnsi" w:hAnsiTheme="majorHAnsi" w:cs="Times New Roman"/>
          <w:sz w:val="19"/>
          <w:szCs w:val="19"/>
        </w:rPr>
        <w:t xml:space="preserve">levels </w:t>
      </w:r>
      <w:r w:rsidR="001E1677">
        <w:rPr>
          <w:rFonts w:asciiTheme="majorHAnsi" w:hAnsiTheme="majorHAnsi" w:cs="Times New Roman"/>
          <w:sz w:val="19"/>
          <w:szCs w:val="19"/>
        </w:rPr>
        <w:t>against heterologous IDCDC-RG30 H5N1</w:t>
      </w:r>
      <w:r w:rsidR="00C0293C">
        <w:rPr>
          <w:rFonts w:asciiTheme="majorHAnsi" w:hAnsiTheme="majorHAnsi" w:cs="Times New Roman"/>
          <w:sz w:val="19"/>
          <w:szCs w:val="19"/>
        </w:rPr>
        <w:t>,</w:t>
      </w:r>
      <w:r w:rsidR="000A4424">
        <w:rPr>
          <w:rFonts w:asciiTheme="majorHAnsi" w:hAnsiTheme="majorHAnsi" w:cs="Times New Roman"/>
          <w:sz w:val="19"/>
          <w:szCs w:val="19"/>
        </w:rPr>
        <w:t xml:space="preserve"> and to </w:t>
      </w:r>
      <w:r w:rsidR="00A56C84">
        <w:rPr>
          <w:rFonts w:asciiTheme="majorHAnsi" w:hAnsiTheme="majorHAnsi" w:cs="Times New Roman"/>
          <w:sz w:val="19"/>
          <w:szCs w:val="19"/>
        </w:rPr>
        <w:t>compare</w:t>
      </w:r>
      <w:r w:rsidR="000A4424">
        <w:rPr>
          <w:rFonts w:asciiTheme="majorHAnsi" w:hAnsiTheme="majorHAnsi" w:cs="Times New Roman"/>
          <w:sz w:val="19"/>
          <w:szCs w:val="19"/>
        </w:rPr>
        <w:t xml:space="preserve"> the </w:t>
      </w:r>
      <w:r w:rsidR="008A6BE6">
        <w:rPr>
          <w:rFonts w:asciiTheme="majorHAnsi" w:hAnsiTheme="majorHAnsi" w:cs="Times New Roman"/>
          <w:sz w:val="19"/>
          <w:szCs w:val="19"/>
        </w:rPr>
        <w:t xml:space="preserve">predicted </w:t>
      </w:r>
      <w:r w:rsidR="000A4424">
        <w:rPr>
          <w:rFonts w:asciiTheme="majorHAnsi" w:hAnsiTheme="majorHAnsi" w:cs="Times New Roman"/>
          <w:sz w:val="19"/>
          <w:szCs w:val="19"/>
        </w:rPr>
        <w:t>impact of each variable</w:t>
      </w:r>
      <w:r w:rsidR="000263D5">
        <w:rPr>
          <w:rFonts w:asciiTheme="majorHAnsi" w:hAnsiTheme="majorHAnsi" w:cs="Times New Roman"/>
          <w:sz w:val="19"/>
          <w:szCs w:val="19"/>
        </w:rPr>
        <w:t xml:space="preserve"> (</w:t>
      </w:r>
      <w:r w:rsidR="000263D5" w:rsidRPr="001B06B2">
        <w:rPr>
          <w:rFonts w:asciiTheme="majorHAnsi" w:hAnsiTheme="majorHAnsi" w:cs="Times New Roman"/>
          <w:i/>
          <w:sz w:val="19"/>
          <w:szCs w:val="19"/>
        </w:rPr>
        <w:t>Table 2</w:t>
      </w:r>
      <w:r w:rsidR="00A046B7">
        <w:rPr>
          <w:rFonts w:asciiTheme="majorHAnsi" w:hAnsiTheme="majorHAnsi" w:cs="Times New Roman"/>
          <w:i/>
          <w:sz w:val="19"/>
          <w:szCs w:val="19"/>
        </w:rPr>
        <w:t>3</w:t>
      </w:r>
      <w:r w:rsidR="000263D5">
        <w:rPr>
          <w:rFonts w:asciiTheme="majorHAnsi" w:hAnsiTheme="majorHAnsi" w:cs="Times New Roman"/>
          <w:i/>
          <w:sz w:val="19"/>
          <w:szCs w:val="19"/>
        </w:rPr>
        <w:t>)</w:t>
      </w:r>
      <w:r w:rsidR="000A4424">
        <w:rPr>
          <w:rFonts w:asciiTheme="majorHAnsi" w:hAnsiTheme="majorHAnsi" w:cs="Times New Roman"/>
          <w:sz w:val="19"/>
          <w:szCs w:val="19"/>
        </w:rPr>
        <w:t xml:space="preserve">.  </w:t>
      </w:r>
    </w:p>
    <w:p w14:paraId="666CEB07" w14:textId="77777777" w:rsidR="00D37518" w:rsidRDefault="000263D5" w:rsidP="00FA5B6F">
      <w:pPr>
        <w:widowControl w:val="0"/>
        <w:autoSpaceDE w:val="0"/>
        <w:autoSpaceDN w:val="0"/>
        <w:adjustRightInd w:val="0"/>
        <w:spacing w:after="120" w:line="276" w:lineRule="auto"/>
        <w:rPr>
          <w:rFonts w:asciiTheme="majorHAnsi" w:hAnsiTheme="majorHAnsi" w:cs="Times New Roman"/>
          <w:sz w:val="19"/>
          <w:szCs w:val="19"/>
        </w:rPr>
      </w:pPr>
      <w:r>
        <w:rPr>
          <w:rFonts w:asciiTheme="majorHAnsi" w:hAnsiTheme="majorHAnsi" w:cs="Times New Roman"/>
          <w:sz w:val="19"/>
          <w:szCs w:val="19"/>
        </w:rPr>
        <w:t xml:space="preserve">Overall, 22.7% of subjects had detectable NIBRG14 HI antibody </w:t>
      </w:r>
      <w:r w:rsidR="00EE20A1">
        <w:rPr>
          <w:rFonts w:asciiTheme="majorHAnsi" w:hAnsiTheme="majorHAnsi" w:cs="Times New Roman"/>
          <w:sz w:val="19"/>
          <w:szCs w:val="19"/>
        </w:rPr>
        <w:t>at</w:t>
      </w:r>
      <w:r w:rsidR="004D2458">
        <w:rPr>
          <w:rFonts w:asciiTheme="majorHAnsi" w:hAnsiTheme="majorHAnsi" w:cs="Times New Roman"/>
          <w:sz w:val="19"/>
          <w:szCs w:val="19"/>
        </w:rPr>
        <w:t xml:space="preserve"> </w:t>
      </w:r>
      <w:r>
        <w:rPr>
          <w:rFonts w:asciiTheme="majorHAnsi" w:hAnsiTheme="majorHAnsi" w:cs="Times New Roman"/>
          <w:sz w:val="19"/>
          <w:szCs w:val="19"/>
        </w:rPr>
        <w:t>boost</w:t>
      </w:r>
      <w:r w:rsidR="00EE20A1">
        <w:rPr>
          <w:rFonts w:asciiTheme="majorHAnsi" w:hAnsiTheme="majorHAnsi" w:cs="Times New Roman"/>
          <w:sz w:val="19"/>
          <w:szCs w:val="19"/>
        </w:rPr>
        <w:t>ing</w:t>
      </w:r>
      <w:r>
        <w:rPr>
          <w:rFonts w:asciiTheme="majorHAnsi" w:hAnsiTheme="majorHAnsi" w:cs="Times New Roman"/>
          <w:sz w:val="19"/>
          <w:szCs w:val="19"/>
        </w:rPr>
        <w:t xml:space="preserve">. For such individuals, the model predicted </w:t>
      </w:r>
      <w:r w:rsidR="001E1677">
        <w:rPr>
          <w:rFonts w:asciiTheme="majorHAnsi" w:hAnsiTheme="majorHAnsi" w:cs="Times New Roman"/>
          <w:sz w:val="19"/>
          <w:szCs w:val="19"/>
        </w:rPr>
        <w:t xml:space="preserve">heterologous IDCDC-RG30 </w:t>
      </w:r>
      <w:r>
        <w:rPr>
          <w:rFonts w:asciiTheme="majorHAnsi" w:hAnsiTheme="majorHAnsi" w:cs="Times New Roman"/>
          <w:sz w:val="19"/>
          <w:szCs w:val="19"/>
        </w:rPr>
        <w:t xml:space="preserve">seroprotection rates that were </w:t>
      </w:r>
      <w:r w:rsidR="004471D8">
        <w:rPr>
          <w:rFonts w:asciiTheme="majorHAnsi" w:hAnsiTheme="majorHAnsi" w:cs="Times New Roman"/>
          <w:sz w:val="19"/>
          <w:szCs w:val="19"/>
        </w:rPr>
        <w:t>24%-36</w:t>
      </w:r>
      <w:r>
        <w:rPr>
          <w:rFonts w:asciiTheme="majorHAnsi" w:hAnsiTheme="majorHAnsi" w:cs="Times New Roman"/>
          <w:sz w:val="19"/>
          <w:szCs w:val="19"/>
        </w:rPr>
        <w:t>% higher on day 21 after boosting than in subjects without detectable NIBRG14 antibody</w:t>
      </w:r>
      <w:r w:rsidR="004D2458">
        <w:rPr>
          <w:rFonts w:asciiTheme="majorHAnsi" w:hAnsiTheme="majorHAnsi" w:cs="Times New Roman"/>
          <w:sz w:val="19"/>
          <w:szCs w:val="19"/>
        </w:rPr>
        <w:t xml:space="preserve"> </w:t>
      </w:r>
      <w:r w:rsidR="001E1677">
        <w:rPr>
          <w:rFonts w:asciiTheme="majorHAnsi" w:hAnsiTheme="majorHAnsi" w:cs="Times New Roman"/>
          <w:sz w:val="19"/>
          <w:szCs w:val="19"/>
        </w:rPr>
        <w:t>at</w:t>
      </w:r>
      <w:r w:rsidR="004D2458">
        <w:rPr>
          <w:rFonts w:asciiTheme="majorHAnsi" w:hAnsiTheme="majorHAnsi" w:cs="Times New Roman"/>
          <w:sz w:val="19"/>
          <w:szCs w:val="19"/>
        </w:rPr>
        <w:t xml:space="preserve"> boosting (</w:t>
      </w:r>
      <w:r w:rsidR="004D2458" w:rsidRPr="001B06B2">
        <w:rPr>
          <w:rFonts w:asciiTheme="majorHAnsi" w:hAnsiTheme="majorHAnsi" w:cs="Times New Roman"/>
          <w:i/>
          <w:sz w:val="19"/>
          <w:szCs w:val="19"/>
        </w:rPr>
        <w:t xml:space="preserve">Table </w:t>
      </w:r>
      <w:r w:rsidR="00A046B7">
        <w:rPr>
          <w:rFonts w:asciiTheme="majorHAnsi" w:hAnsiTheme="majorHAnsi" w:cs="Times New Roman"/>
          <w:i/>
          <w:sz w:val="19"/>
          <w:szCs w:val="19"/>
        </w:rPr>
        <w:t>23</w:t>
      </w:r>
      <w:r w:rsidR="004D2458">
        <w:rPr>
          <w:rFonts w:asciiTheme="majorHAnsi" w:hAnsiTheme="majorHAnsi" w:cs="Times New Roman"/>
          <w:i/>
          <w:sz w:val="19"/>
          <w:szCs w:val="19"/>
        </w:rPr>
        <w:t>)</w:t>
      </w:r>
      <w:r w:rsidR="004D2458">
        <w:rPr>
          <w:rFonts w:asciiTheme="majorHAnsi" w:hAnsiTheme="majorHAnsi" w:cs="Times New Roman"/>
          <w:sz w:val="19"/>
          <w:szCs w:val="19"/>
        </w:rPr>
        <w:t xml:space="preserve">.  </w:t>
      </w:r>
      <w:r>
        <w:rPr>
          <w:rFonts w:asciiTheme="majorHAnsi" w:hAnsiTheme="majorHAnsi" w:cs="Times New Roman"/>
          <w:sz w:val="19"/>
          <w:szCs w:val="19"/>
        </w:rPr>
        <w:t xml:space="preserve"> </w:t>
      </w:r>
      <w:r w:rsidR="001E1677">
        <w:rPr>
          <w:rFonts w:asciiTheme="majorHAnsi" w:hAnsiTheme="majorHAnsi" w:cs="Times New Roman"/>
          <w:sz w:val="19"/>
          <w:szCs w:val="19"/>
        </w:rPr>
        <w:t xml:space="preserve">For boosters containing MF59, the IDCDC-RG30 seroprotection rates </w:t>
      </w:r>
      <w:r w:rsidR="00EE20A1">
        <w:rPr>
          <w:rFonts w:asciiTheme="majorHAnsi" w:hAnsiTheme="majorHAnsi" w:cs="Times New Roman"/>
          <w:sz w:val="19"/>
          <w:szCs w:val="19"/>
        </w:rPr>
        <w:t xml:space="preserve">on day </w:t>
      </w:r>
      <w:r w:rsidR="001E1677">
        <w:rPr>
          <w:rFonts w:asciiTheme="majorHAnsi" w:hAnsiTheme="majorHAnsi" w:cs="Times New Roman"/>
          <w:sz w:val="19"/>
          <w:szCs w:val="19"/>
        </w:rPr>
        <w:t xml:space="preserve">21 were predicted to be 23%-39% higher than the equivalent HA dose of plain </w:t>
      </w:r>
      <w:r w:rsidR="001E1677" w:rsidRPr="003A6DD6">
        <w:rPr>
          <w:rFonts w:asciiTheme="majorHAnsi" w:hAnsiTheme="majorHAnsi" w:cs="Times New Roman"/>
          <w:sz w:val="19"/>
          <w:szCs w:val="19"/>
        </w:rPr>
        <w:t>vaccine</w:t>
      </w:r>
      <w:r w:rsidR="003A6DD6" w:rsidRPr="003A6DD6">
        <w:rPr>
          <w:rFonts w:asciiTheme="majorHAnsi" w:hAnsiTheme="majorHAnsi" w:cs="Times New Roman"/>
          <w:sz w:val="19"/>
          <w:szCs w:val="19"/>
        </w:rPr>
        <w:t>,</w:t>
      </w:r>
      <w:r w:rsidR="00F82671">
        <w:rPr>
          <w:rFonts w:asciiTheme="majorHAnsi" w:hAnsiTheme="majorHAnsi" w:cs="Times New Roman"/>
          <w:sz w:val="19"/>
          <w:szCs w:val="19"/>
        </w:rPr>
        <w:t xml:space="preserve"> </w:t>
      </w:r>
      <w:r w:rsidR="00CD226F">
        <w:rPr>
          <w:rFonts w:asciiTheme="majorHAnsi" w:hAnsiTheme="majorHAnsi" w:cs="Times New Roman"/>
          <w:sz w:val="19"/>
          <w:szCs w:val="19"/>
        </w:rPr>
        <w:t>while for boosters containing 7.</w:t>
      </w:r>
      <w:r w:rsidR="00CD226F" w:rsidRPr="002531B2">
        <w:rPr>
          <w:rFonts w:asciiTheme="majorHAnsi" w:hAnsiTheme="majorHAnsi" w:cs="Times New Roman"/>
          <w:sz w:val="19"/>
          <w:szCs w:val="19"/>
        </w:rPr>
        <w:t>5μg</w:t>
      </w:r>
      <w:r w:rsidR="00CD226F">
        <w:rPr>
          <w:rFonts w:asciiTheme="majorHAnsi" w:hAnsiTheme="majorHAnsi" w:cs="Times New Roman"/>
          <w:sz w:val="19"/>
          <w:szCs w:val="19"/>
        </w:rPr>
        <w:t xml:space="preserve"> </w:t>
      </w:r>
      <w:r w:rsidR="00EE20A1">
        <w:rPr>
          <w:rFonts w:asciiTheme="majorHAnsi" w:hAnsiTheme="majorHAnsi" w:cs="Times New Roman"/>
          <w:sz w:val="19"/>
          <w:szCs w:val="19"/>
        </w:rPr>
        <w:t>HA from influenza A/t/T/1/2005</w:t>
      </w:r>
      <w:r w:rsidR="00CD226F">
        <w:rPr>
          <w:rFonts w:asciiTheme="majorHAnsi" w:hAnsiTheme="majorHAnsi" w:cs="Times New Roman"/>
          <w:sz w:val="19"/>
          <w:szCs w:val="19"/>
        </w:rPr>
        <w:t xml:space="preserve">, seroprotection </w:t>
      </w:r>
      <w:r w:rsidR="00F82671">
        <w:rPr>
          <w:rFonts w:asciiTheme="majorHAnsi" w:hAnsiTheme="majorHAnsi" w:cs="Times New Roman"/>
          <w:sz w:val="19"/>
          <w:szCs w:val="19"/>
        </w:rPr>
        <w:t>was predict</w:t>
      </w:r>
      <w:r w:rsidR="00EE20A1">
        <w:rPr>
          <w:rFonts w:asciiTheme="majorHAnsi" w:hAnsiTheme="majorHAnsi" w:cs="Times New Roman"/>
          <w:sz w:val="19"/>
          <w:szCs w:val="19"/>
        </w:rPr>
        <w:t>ed to be 15% higher than with 3.</w:t>
      </w:r>
      <w:r w:rsidR="00F82671">
        <w:rPr>
          <w:rFonts w:asciiTheme="majorHAnsi" w:hAnsiTheme="majorHAnsi" w:cs="Times New Roman"/>
          <w:sz w:val="19"/>
          <w:szCs w:val="19"/>
        </w:rPr>
        <w:t>7</w:t>
      </w:r>
      <w:r w:rsidR="00F82671" w:rsidRPr="002531B2">
        <w:rPr>
          <w:rFonts w:asciiTheme="majorHAnsi" w:hAnsiTheme="majorHAnsi" w:cs="Times New Roman"/>
          <w:sz w:val="19"/>
          <w:szCs w:val="19"/>
        </w:rPr>
        <w:t>5μg</w:t>
      </w:r>
      <w:r w:rsidR="00F82671">
        <w:rPr>
          <w:rFonts w:asciiTheme="majorHAnsi" w:hAnsiTheme="majorHAnsi" w:cs="Times New Roman"/>
          <w:sz w:val="19"/>
          <w:szCs w:val="19"/>
        </w:rPr>
        <w:t xml:space="preserve"> </w:t>
      </w:r>
      <w:r w:rsidR="00EE20A1">
        <w:rPr>
          <w:rFonts w:asciiTheme="majorHAnsi" w:hAnsiTheme="majorHAnsi" w:cs="Times New Roman"/>
          <w:sz w:val="19"/>
          <w:szCs w:val="19"/>
        </w:rPr>
        <w:t xml:space="preserve">HA </w:t>
      </w:r>
      <w:r w:rsidR="00F82671">
        <w:rPr>
          <w:rFonts w:asciiTheme="majorHAnsi" w:hAnsiTheme="majorHAnsi" w:cs="Times New Roman"/>
          <w:sz w:val="19"/>
          <w:szCs w:val="19"/>
        </w:rPr>
        <w:t xml:space="preserve">doses – with lower predicted increases </w:t>
      </w:r>
      <w:r w:rsidR="00A56C84">
        <w:rPr>
          <w:rFonts w:asciiTheme="majorHAnsi" w:hAnsiTheme="majorHAnsi" w:cs="Times New Roman"/>
          <w:sz w:val="19"/>
          <w:szCs w:val="19"/>
        </w:rPr>
        <w:t xml:space="preserve">(0%-9%) </w:t>
      </w:r>
      <w:r w:rsidR="00F82671">
        <w:rPr>
          <w:rFonts w:asciiTheme="majorHAnsi" w:hAnsiTheme="majorHAnsi" w:cs="Times New Roman"/>
          <w:sz w:val="19"/>
          <w:szCs w:val="19"/>
        </w:rPr>
        <w:t>by dose for people with</w:t>
      </w:r>
      <w:r w:rsidR="00CD5BA3">
        <w:rPr>
          <w:rFonts w:asciiTheme="majorHAnsi" w:hAnsiTheme="majorHAnsi" w:cs="Times New Roman"/>
          <w:sz w:val="19"/>
          <w:szCs w:val="19"/>
        </w:rPr>
        <w:t xml:space="preserve"> no history of seasonal vaccines and</w:t>
      </w:r>
      <w:r w:rsidR="00F82671">
        <w:rPr>
          <w:rFonts w:asciiTheme="majorHAnsi" w:hAnsiTheme="majorHAnsi" w:cs="Times New Roman"/>
          <w:sz w:val="19"/>
          <w:szCs w:val="19"/>
        </w:rPr>
        <w:t xml:space="preserve"> </w:t>
      </w:r>
      <w:r w:rsidR="005A6C49">
        <w:rPr>
          <w:rFonts w:asciiTheme="majorHAnsi" w:hAnsiTheme="majorHAnsi" w:cs="Times New Roman"/>
          <w:sz w:val="19"/>
          <w:szCs w:val="19"/>
        </w:rPr>
        <w:t>circulating</w:t>
      </w:r>
      <w:r w:rsidR="00F82671">
        <w:rPr>
          <w:rFonts w:asciiTheme="majorHAnsi" w:hAnsiTheme="majorHAnsi" w:cs="Times New Roman"/>
          <w:sz w:val="19"/>
          <w:szCs w:val="19"/>
        </w:rPr>
        <w:t xml:space="preserve"> NIBRG</w:t>
      </w:r>
      <w:r w:rsidR="00CD5BA3">
        <w:rPr>
          <w:rFonts w:asciiTheme="majorHAnsi" w:hAnsiTheme="majorHAnsi" w:cs="Times New Roman"/>
          <w:sz w:val="19"/>
          <w:szCs w:val="19"/>
        </w:rPr>
        <w:t>14 antibody at boosting</w:t>
      </w:r>
      <w:r w:rsidR="003A6DD6">
        <w:rPr>
          <w:rFonts w:asciiTheme="majorHAnsi" w:hAnsiTheme="majorHAnsi" w:cs="Times New Roman"/>
          <w:sz w:val="19"/>
          <w:szCs w:val="19"/>
        </w:rPr>
        <w:t xml:space="preserve"> (</w:t>
      </w:r>
      <w:r w:rsidR="003A6DD6" w:rsidRPr="001B06B2">
        <w:rPr>
          <w:rFonts w:asciiTheme="majorHAnsi" w:hAnsiTheme="majorHAnsi" w:cs="Times New Roman"/>
          <w:i/>
          <w:sz w:val="19"/>
          <w:szCs w:val="19"/>
        </w:rPr>
        <w:t xml:space="preserve">Table </w:t>
      </w:r>
      <w:r w:rsidR="00A046B7">
        <w:rPr>
          <w:rFonts w:asciiTheme="majorHAnsi" w:hAnsiTheme="majorHAnsi" w:cs="Times New Roman"/>
          <w:i/>
          <w:sz w:val="19"/>
          <w:szCs w:val="19"/>
        </w:rPr>
        <w:t>23</w:t>
      </w:r>
      <w:r w:rsidR="003A6DD6">
        <w:rPr>
          <w:rFonts w:asciiTheme="majorHAnsi" w:hAnsiTheme="majorHAnsi" w:cs="Times New Roman"/>
          <w:i/>
          <w:sz w:val="19"/>
          <w:szCs w:val="19"/>
        </w:rPr>
        <w:t>)</w:t>
      </w:r>
      <w:r w:rsidR="00CD5BA3">
        <w:rPr>
          <w:rFonts w:asciiTheme="majorHAnsi" w:hAnsiTheme="majorHAnsi" w:cs="Times New Roman"/>
          <w:sz w:val="19"/>
          <w:szCs w:val="19"/>
        </w:rPr>
        <w:t xml:space="preserve">. </w:t>
      </w:r>
      <w:r w:rsidR="00F82671">
        <w:rPr>
          <w:rFonts w:asciiTheme="majorHAnsi" w:hAnsiTheme="majorHAnsi" w:cs="Times New Roman"/>
          <w:sz w:val="19"/>
          <w:szCs w:val="19"/>
        </w:rPr>
        <w:t xml:space="preserve"> </w:t>
      </w:r>
      <w:r w:rsidR="00A56C84">
        <w:rPr>
          <w:rFonts w:asciiTheme="majorHAnsi" w:hAnsiTheme="majorHAnsi" w:cs="Times New Roman"/>
          <w:sz w:val="19"/>
          <w:szCs w:val="19"/>
        </w:rPr>
        <w:t xml:space="preserve">For subjects given seasonal influenza vaccine previously, the model predicted heterologous IDCDC-RG30 seroprotection rates that were ~15% lower than in subjects who had not received seasonal vaccine. </w:t>
      </w:r>
      <w:r w:rsidR="00F82671">
        <w:rPr>
          <w:rFonts w:asciiTheme="majorHAnsi" w:hAnsiTheme="majorHAnsi" w:cs="Times New Roman"/>
          <w:sz w:val="19"/>
          <w:szCs w:val="19"/>
        </w:rPr>
        <w:t xml:space="preserve">  </w:t>
      </w:r>
    </w:p>
    <w:p w14:paraId="4FD9E39B" w14:textId="253E289C" w:rsidR="000A4424" w:rsidRPr="002A45DA" w:rsidRDefault="00447627" w:rsidP="00FA5B6F">
      <w:pPr>
        <w:widowControl w:val="0"/>
        <w:autoSpaceDE w:val="0"/>
        <w:autoSpaceDN w:val="0"/>
        <w:adjustRightInd w:val="0"/>
        <w:spacing w:after="120" w:line="276" w:lineRule="auto"/>
        <w:rPr>
          <w:rFonts w:asciiTheme="majorHAnsi" w:hAnsiTheme="majorHAnsi" w:cs="Times New Roman"/>
          <w:sz w:val="19"/>
          <w:szCs w:val="19"/>
        </w:rPr>
      </w:pPr>
      <w:r w:rsidRPr="002A45DA">
        <w:rPr>
          <w:rFonts w:asciiTheme="majorHAnsi" w:hAnsiTheme="majorHAnsi" w:cs="Times New Roman"/>
          <w:sz w:val="19"/>
          <w:szCs w:val="19"/>
        </w:rPr>
        <w:t xml:space="preserve">The </w:t>
      </w:r>
      <w:r w:rsidR="00E11D1F" w:rsidRPr="002A45DA">
        <w:rPr>
          <w:rFonts w:asciiTheme="majorHAnsi" w:hAnsiTheme="majorHAnsi" w:cs="Times New Roman"/>
          <w:sz w:val="19"/>
          <w:szCs w:val="19"/>
        </w:rPr>
        <w:t xml:space="preserve">model predicted that </w:t>
      </w:r>
      <w:r w:rsidRPr="002A45DA">
        <w:rPr>
          <w:rFonts w:asciiTheme="majorHAnsi" w:hAnsiTheme="majorHAnsi" w:cs="Times New Roman"/>
          <w:sz w:val="19"/>
          <w:szCs w:val="19"/>
        </w:rPr>
        <w:t xml:space="preserve">addition of MF59 </w:t>
      </w:r>
      <w:r w:rsidR="002A45DA">
        <w:rPr>
          <w:rFonts w:asciiTheme="majorHAnsi" w:hAnsiTheme="majorHAnsi" w:cs="Times New Roman"/>
          <w:sz w:val="19"/>
          <w:szCs w:val="19"/>
        </w:rPr>
        <w:t>could</w:t>
      </w:r>
      <w:r w:rsidR="0035637B" w:rsidRPr="002A45DA">
        <w:rPr>
          <w:rFonts w:asciiTheme="majorHAnsi" w:hAnsiTheme="majorHAnsi" w:cs="Times New Roman"/>
          <w:sz w:val="19"/>
          <w:szCs w:val="19"/>
        </w:rPr>
        <w:t xml:space="preserve"> </w:t>
      </w:r>
      <w:r w:rsidR="001E121C" w:rsidRPr="002A45DA">
        <w:rPr>
          <w:rFonts w:asciiTheme="majorHAnsi" w:hAnsiTheme="majorHAnsi" w:cs="Times New Roman"/>
          <w:sz w:val="19"/>
          <w:szCs w:val="19"/>
        </w:rPr>
        <w:t>compensate</w:t>
      </w:r>
      <w:r w:rsidRPr="002A45DA">
        <w:rPr>
          <w:rFonts w:asciiTheme="majorHAnsi" w:hAnsiTheme="majorHAnsi" w:cs="Times New Roman"/>
          <w:sz w:val="19"/>
          <w:szCs w:val="19"/>
        </w:rPr>
        <w:t xml:space="preserve"> for </w:t>
      </w:r>
      <w:r w:rsidR="002A45DA">
        <w:rPr>
          <w:rFonts w:asciiTheme="majorHAnsi" w:hAnsiTheme="majorHAnsi" w:cs="Times New Roman"/>
          <w:sz w:val="19"/>
          <w:szCs w:val="19"/>
        </w:rPr>
        <w:t xml:space="preserve">both </w:t>
      </w:r>
      <w:r w:rsidR="000F7DB4" w:rsidRPr="002A45DA">
        <w:rPr>
          <w:rFonts w:asciiTheme="majorHAnsi" w:hAnsiTheme="majorHAnsi" w:cs="Times New Roman"/>
          <w:sz w:val="19"/>
          <w:szCs w:val="19"/>
        </w:rPr>
        <w:t xml:space="preserve">increasing </w:t>
      </w:r>
      <w:r w:rsidRPr="002A45DA">
        <w:rPr>
          <w:rFonts w:asciiTheme="majorHAnsi" w:hAnsiTheme="majorHAnsi" w:cs="Times New Roman"/>
          <w:sz w:val="19"/>
          <w:szCs w:val="19"/>
        </w:rPr>
        <w:t xml:space="preserve">age and prior receipt of seasonal influenza vaccine. </w:t>
      </w:r>
      <w:r w:rsidR="000C7D24" w:rsidRPr="002A45DA">
        <w:rPr>
          <w:rFonts w:asciiTheme="majorHAnsi" w:hAnsiTheme="majorHAnsi" w:cs="Times New Roman"/>
          <w:sz w:val="19"/>
          <w:szCs w:val="19"/>
        </w:rPr>
        <w:t xml:space="preserve">Thus, for </w:t>
      </w:r>
      <w:r w:rsidR="0060762D" w:rsidRPr="002A45DA">
        <w:rPr>
          <w:rFonts w:asciiTheme="majorHAnsi" w:hAnsiTheme="majorHAnsi" w:cs="Times New Roman"/>
          <w:sz w:val="19"/>
          <w:szCs w:val="19"/>
        </w:rPr>
        <w:t>8</w:t>
      </w:r>
      <w:r w:rsidR="00B61B57" w:rsidRPr="002A45DA">
        <w:rPr>
          <w:rFonts w:asciiTheme="majorHAnsi" w:hAnsiTheme="majorHAnsi" w:cs="Times New Roman"/>
          <w:sz w:val="19"/>
          <w:szCs w:val="19"/>
        </w:rPr>
        <w:t xml:space="preserve">5-year-olds </w:t>
      </w:r>
      <w:r w:rsidR="000C7D24" w:rsidRPr="002A45DA">
        <w:rPr>
          <w:rFonts w:asciiTheme="majorHAnsi" w:hAnsiTheme="majorHAnsi" w:cs="Times New Roman"/>
          <w:i/>
          <w:sz w:val="19"/>
          <w:szCs w:val="19"/>
        </w:rPr>
        <w:t>with</w:t>
      </w:r>
      <w:r w:rsidRPr="002A45DA">
        <w:rPr>
          <w:rFonts w:asciiTheme="majorHAnsi" w:hAnsiTheme="majorHAnsi" w:cs="Times New Roman"/>
          <w:sz w:val="19"/>
          <w:szCs w:val="19"/>
        </w:rPr>
        <w:t xml:space="preserve"> circulating </w:t>
      </w:r>
      <w:r w:rsidR="00F86B32" w:rsidRPr="002A45DA">
        <w:rPr>
          <w:rFonts w:asciiTheme="majorHAnsi" w:hAnsiTheme="majorHAnsi" w:cs="Times New Roman"/>
          <w:sz w:val="19"/>
          <w:szCs w:val="19"/>
        </w:rPr>
        <w:t>NIBRG14 HI antibody at baseline</w:t>
      </w:r>
      <w:r w:rsidRPr="002A45DA">
        <w:rPr>
          <w:rFonts w:asciiTheme="majorHAnsi" w:hAnsiTheme="majorHAnsi" w:cs="Times New Roman"/>
          <w:sz w:val="19"/>
          <w:szCs w:val="19"/>
        </w:rPr>
        <w:t xml:space="preserve"> </w:t>
      </w:r>
      <w:r w:rsidR="00F86B32" w:rsidRPr="002A45DA">
        <w:rPr>
          <w:rFonts w:asciiTheme="majorHAnsi" w:hAnsiTheme="majorHAnsi" w:cs="Times New Roman"/>
          <w:i/>
          <w:sz w:val="19"/>
          <w:szCs w:val="19"/>
        </w:rPr>
        <w:t>plus</w:t>
      </w:r>
      <w:r w:rsidR="00E3380C" w:rsidRPr="002A45DA">
        <w:rPr>
          <w:rFonts w:asciiTheme="majorHAnsi" w:hAnsiTheme="majorHAnsi" w:cs="Times New Roman"/>
          <w:sz w:val="19"/>
          <w:szCs w:val="19"/>
        </w:rPr>
        <w:t xml:space="preserve"> </w:t>
      </w:r>
      <w:r w:rsidRPr="002A45DA">
        <w:rPr>
          <w:rFonts w:asciiTheme="majorHAnsi" w:hAnsiTheme="majorHAnsi" w:cs="Times New Roman"/>
          <w:sz w:val="19"/>
          <w:szCs w:val="19"/>
        </w:rPr>
        <w:t>anytime receipt of</w:t>
      </w:r>
      <w:r w:rsidR="00E3380C" w:rsidRPr="002A45DA">
        <w:rPr>
          <w:rFonts w:asciiTheme="majorHAnsi" w:hAnsiTheme="majorHAnsi" w:cs="Times New Roman"/>
          <w:sz w:val="19"/>
          <w:szCs w:val="19"/>
        </w:rPr>
        <w:t xml:space="preserve"> seasonal influenza </w:t>
      </w:r>
      <w:r w:rsidRPr="002A45DA">
        <w:rPr>
          <w:rFonts w:asciiTheme="majorHAnsi" w:hAnsiTheme="majorHAnsi" w:cs="Times New Roman"/>
          <w:sz w:val="19"/>
          <w:szCs w:val="19"/>
        </w:rPr>
        <w:t>vaccine</w:t>
      </w:r>
      <w:r w:rsidR="000C7D24" w:rsidRPr="002A45DA">
        <w:rPr>
          <w:rFonts w:asciiTheme="majorHAnsi" w:hAnsiTheme="majorHAnsi" w:cs="Times New Roman"/>
          <w:sz w:val="19"/>
          <w:szCs w:val="19"/>
        </w:rPr>
        <w:t xml:space="preserve">, the model predicted </w:t>
      </w:r>
      <w:r w:rsidRPr="002A45DA">
        <w:rPr>
          <w:rFonts w:asciiTheme="majorHAnsi" w:hAnsiTheme="majorHAnsi" w:cs="Times New Roman"/>
          <w:sz w:val="19"/>
          <w:szCs w:val="19"/>
        </w:rPr>
        <w:t xml:space="preserve">94.2% seroprotection </w:t>
      </w:r>
      <w:r w:rsidR="0035637B" w:rsidRPr="002A45DA">
        <w:rPr>
          <w:rFonts w:asciiTheme="majorHAnsi" w:hAnsiTheme="majorHAnsi" w:cs="Times New Roman"/>
          <w:sz w:val="19"/>
          <w:szCs w:val="19"/>
        </w:rPr>
        <w:t xml:space="preserve">against IDCDC-RG30 </w:t>
      </w:r>
      <w:r w:rsidRPr="002A45DA">
        <w:rPr>
          <w:rFonts w:asciiTheme="majorHAnsi" w:hAnsiTheme="majorHAnsi" w:cs="Times New Roman"/>
          <w:sz w:val="19"/>
          <w:szCs w:val="19"/>
        </w:rPr>
        <w:t>on day 21 after boosting with</w:t>
      </w:r>
      <w:r w:rsidR="000C7D24" w:rsidRPr="002A45DA">
        <w:rPr>
          <w:rFonts w:asciiTheme="majorHAnsi" w:hAnsiTheme="majorHAnsi" w:cs="Times New Roman"/>
          <w:sz w:val="19"/>
          <w:szCs w:val="19"/>
        </w:rPr>
        <w:t xml:space="preserve"> 7.5μg HA </w:t>
      </w:r>
      <w:r w:rsidR="0060762D" w:rsidRPr="002A45DA">
        <w:rPr>
          <w:rFonts w:asciiTheme="majorHAnsi" w:hAnsiTheme="majorHAnsi" w:cs="Times New Roman"/>
          <w:sz w:val="19"/>
          <w:szCs w:val="19"/>
        </w:rPr>
        <w:t>+</w:t>
      </w:r>
      <w:r w:rsidR="000C7D24" w:rsidRPr="002A45DA">
        <w:rPr>
          <w:rFonts w:asciiTheme="majorHAnsi" w:hAnsiTheme="majorHAnsi" w:cs="Times New Roman"/>
          <w:sz w:val="19"/>
          <w:szCs w:val="19"/>
        </w:rPr>
        <w:t xml:space="preserve"> MF59</w:t>
      </w:r>
      <w:r w:rsidR="00F86B32" w:rsidRPr="002A45DA">
        <w:rPr>
          <w:rFonts w:asciiTheme="majorHAnsi" w:hAnsiTheme="majorHAnsi" w:cs="Times New Roman"/>
          <w:sz w:val="19"/>
          <w:szCs w:val="19"/>
        </w:rPr>
        <w:t>, which exceeds the predicted</w:t>
      </w:r>
      <w:r w:rsidR="0060762D" w:rsidRPr="002A45DA">
        <w:rPr>
          <w:rFonts w:asciiTheme="majorHAnsi" w:hAnsiTheme="majorHAnsi" w:cs="Times New Roman"/>
          <w:sz w:val="19"/>
          <w:szCs w:val="19"/>
        </w:rPr>
        <w:t xml:space="preserve"> 76.9% </w:t>
      </w:r>
      <w:r w:rsidR="00F86B32" w:rsidRPr="002A45DA">
        <w:rPr>
          <w:rFonts w:asciiTheme="majorHAnsi" w:hAnsiTheme="majorHAnsi" w:cs="Times New Roman"/>
          <w:sz w:val="19"/>
          <w:szCs w:val="19"/>
        </w:rPr>
        <w:t xml:space="preserve">seroprotection </w:t>
      </w:r>
      <w:r w:rsidR="0060762D" w:rsidRPr="002A45DA">
        <w:rPr>
          <w:rFonts w:asciiTheme="majorHAnsi" w:hAnsiTheme="majorHAnsi" w:cs="Times New Roman"/>
          <w:sz w:val="19"/>
          <w:szCs w:val="19"/>
        </w:rPr>
        <w:t>for 25-year-olds</w:t>
      </w:r>
      <w:r w:rsidR="00F86B32" w:rsidRPr="002A45DA">
        <w:rPr>
          <w:rFonts w:asciiTheme="majorHAnsi" w:hAnsiTheme="majorHAnsi" w:cs="Times New Roman"/>
          <w:sz w:val="19"/>
          <w:szCs w:val="19"/>
        </w:rPr>
        <w:t xml:space="preserve"> </w:t>
      </w:r>
      <w:r w:rsidR="004A2C90" w:rsidRPr="002A45DA">
        <w:rPr>
          <w:rFonts w:asciiTheme="majorHAnsi" w:hAnsiTheme="majorHAnsi" w:cs="Times New Roman"/>
          <w:i/>
          <w:sz w:val="19"/>
          <w:szCs w:val="19"/>
        </w:rPr>
        <w:t>without</w:t>
      </w:r>
      <w:r w:rsidR="004A2C90" w:rsidRPr="002A45DA">
        <w:rPr>
          <w:rFonts w:asciiTheme="majorHAnsi" w:hAnsiTheme="majorHAnsi" w:cs="Times New Roman"/>
          <w:sz w:val="19"/>
          <w:szCs w:val="19"/>
        </w:rPr>
        <w:t xml:space="preserve"> a history of seasonal vaccination who receive</w:t>
      </w:r>
      <w:r w:rsidR="00F86B32" w:rsidRPr="002A45DA">
        <w:rPr>
          <w:rFonts w:asciiTheme="majorHAnsi" w:hAnsiTheme="majorHAnsi" w:cs="Times New Roman"/>
          <w:sz w:val="19"/>
          <w:szCs w:val="19"/>
        </w:rPr>
        <w:t xml:space="preserve"> th</w:t>
      </w:r>
      <w:r w:rsidR="004A2C90" w:rsidRPr="002A45DA">
        <w:rPr>
          <w:rFonts w:asciiTheme="majorHAnsi" w:hAnsiTheme="majorHAnsi" w:cs="Times New Roman"/>
          <w:sz w:val="19"/>
          <w:szCs w:val="19"/>
        </w:rPr>
        <w:t>e same vaccine without MF59</w:t>
      </w:r>
      <w:r w:rsidR="00E444FF" w:rsidRPr="002A45DA">
        <w:rPr>
          <w:rFonts w:asciiTheme="majorHAnsi" w:hAnsiTheme="majorHAnsi" w:cs="Times New Roman"/>
          <w:sz w:val="19"/>
          <w:szCs w:val="19"/>
        </w:rPr>
        <w:t xml:space="preserve"> (</w:t>
      </w:r>
      <w:r w:rsidR="00E444FF" w:rsidRPr="002A45DA">
        <w:rPr>
          <w:rFonts w:asciiTheme="majorHAnsi" w:hAnsiTheme="majorHAnsi" w:cs="Times New Roman"/>
          <w:i/>
          <w:sz w:val="19"/>
          <w:szCs w:val="19"/>
        </w:rPr>
        <w:t>Table 23)</w:t>
      </w:r>
      <w:r w:rsidR="0060762D" w:rsidRPr="002A45DA">
        <w:rPr>
          <w:rFonts w:asciiTheme="majorHAnsi" w:hAnsiTheme="majorHAnsi" w:cs="Times New Roman"/>
          <w:sz w:val="19"/>
          <w:szCs w:val="19"/>
        </w:rPr>
        <w:t>.</w:t>
      </w:r>
      <w:r w:rsidR="000C7D24" w:rsidRPr="002A45DA">
        <w:rPr>
          <w:rFonts w:asciiTheme="majorHAnsi" w:hAnsiTheme="majorHAnsi" w:cs="Times New Roman"/>
          <w:sz w:val="19"/>
          <w:szCs w:val="19"/>
        </w:rPr>
        <w:t xml:space="preserve"> </w:t>
      </w:r>
      <w:r w:rsidR="00E444FF" w:rsidRPr="002A45DA">
        <w:rPr>
          <w:rFonts w:asciiTheme="majorHAnsi" w:hAnsiTheme="majorHAnsi" w:cs="Times New Roman"/>
          <w:sz w:val="19"/>
          <w:szCs w:val="19"/>
        </w:rPr>
        <w:t xml:space="preserve">Similarly, for 85-year-olds </w:t>
      </w:r>
      <w:r w:rsidR="00E444FF" w:rsidRPr="002A45DA">
        <w:rPr>
          <w:rFonts w:asciiTheme="majorHAnsi" w:hAnsiTheme="majorHAnsi" w:cs="Times New Roman"/>
          <w:i/>
          <w:sz w:val="19"/>
          <w:szCs w:val="19"/>
        </w:rPr>
        <w:t>without</w:t>
      </w:r>
      <w:r w:rsidR="00E444FF" w:rsidRPr="002A45DA">
        <w:rPr>
          <w:rFonts w:asciiTheme="majorHAnsi" w:hAnsiTheme="majorHAnsi" w:cs="Times New Roman"/>
          <w:sz w:val="19"/>
          <w:szCs w:val="19"/>
        </w:rPr>
        <w:t xml:space="preserve"> circulating NIBRG14 HI antibody at baseline, but </w:t>
      </w:r>
      <w:r w:rsidR="00E444FF" w:rsidRPr="002A45DA">
        <w:rPr>
          <w:rFonts w:asciiTheme="majorHAnsi" w:hAnsiTheme="majorHAnsi" w:cs="Times New Roman"/>
          <w:i/>
          <w:sz w:val="19"/>
          <w:szCs w:val="19"/>
        </w:rPr>
        <w:t>with</w:t>
      </w:r>
      <w:r w:rsidR="00E444FF" w:rsidRPr="002A45DA">
        <w:rPr>
          <w:rFonts w:asciiTheme="majorHAnsi" w:hAnsiTheme="majorHAnsi" w:cs="Times New Roman"/>
          <w:sz w:val="19"/>
          <w:szCs w:val="19"/>
        </w:rPr>
        <w:t xml:space="preserve"> anytime receipt of seasonal influenza vaccine, the model predicted 53.5% seroprotection </w:t>
      </w:r>
      <w:r w:rsidR="0035637B" w:rsidRPr="002A45DA">
        <w:rPr>
          <w:rFonts w:asciiTheme="majorHAnsi" w:hAnsiTheme="majorHAnsi" w:cs="Times New Roman"/>
          <w:sz w:val="19"/>
          <w:szCs w:val="19"/>
        </w:rPr>
        <w:t xml:space="preserve">against IDCDC-RG30 </w:t>
      </w:r>
      <w:r w:rsidR="00E444FF" w:rsidRPr="002A45DA">
        <w:rPr>
          <w:rFonts w:asciiTheme="majorHAnsi" w:hAnsiTheme="majorHAnsi" w:cs="Times New Roman"/>
          <w:sz w:val="19"/>
          <w:szCs w:val="19"/>
        </w:rPr>
        <w:t xml:space="preserve">on day 21 after boosting with 7.5μg HA + MF59, which exceeds the predicted 39.4% seroprotection for 25-year-olds </w:t>
      </w:r>
      <w:r w:rsidR="00E444FF" w:rsidRPr="002A45DA">
        <w:rPr>
          <w:rFonts w:asciiTheme="majorHAnsi" w:hAnsiTheme="majorHAnsi" w:cs="Times New Roman"/>
          <w:i/>
          <w:sz w:val="19"/>
          <w:szCs w:val="19"/>
        </w:rPr>
        <w:t>without</w:t>
      </w:r>
      <w:r w:rsidR="00E444FF" w:rsidRPr="002A45DA">
        <w:rPr>
          <w:rFonts w:asciiTheme="majorHAnsi" w:hAnsiTheme="majorHAnsi" w:cs="Times New Roman"/>
          <w:sz w:val="19"/>
          <w:szCs w:val="19"/>
        </w:rPr>
        <w:t xml:space="preserve"> a history of seasonal vaccination who receive the same vaccine without MF59.</w:t>
      </w:r>
    </w:p>
    <w:p w14:paraId="59A72C46" w14:textId="4D1EDC98" w:rsidR="00991160" w:rsidRPr="002A45DA" w:rsidRDefault="002A45DA" w:rsidP="00FA5B6F">
      <w:pPr>
        <w:widowControl w:val="0"/>
        <w:autoSpaceDE w:val="0"/>
        <w:autoSpaceDN w:val="0"/>
        <w:adjustRightInd w:val="0"/>
        <w:spacing w:after="120" w:line="276" w:lineRule="auto"/>
        <w:rPr>
          <w:rFonts w:asciiTheme="majorHAnsi" w:hAnsiTheme="majorHAnsi" w:cs="Times New Roman"/>
          <w:sz w:val="19"/>
          <w:szCs w:val="19"/>
        </w:rPr>
      </w:pPr>
      <w:r>
        <w:rPr>
          <w:rFonts w:asciiTheme="majorHAnsi" w:hAnsiTheme="majorHAnsi" w:cs="Times New Roman"/>
          <w:sz w:val="19"/>
          <w:szCs w:val="19"/>
        </w:rPr>
        <w:t>Table 23 also shows</w:t>
      </w:r>
      <w:r w:rsidR="00991160" w:rsidRPr="002A45DA">
        <w:rPr>
          <w:rFonts w:asciiTheme="majorHAnsi" w:hAnsiTheme="majorHAnsi" w:cs="Times New Roman"/>
          <w:sz w:val="19"/>
          <w:szCs w:val="19"/>
        </w:rPr>
        <w:t xml:space="preserve"> that addition of MF59 </w:t>
      </w:r>
      <w:r>
        <w:rPr>
          <w:rFonts w:asciiTheme="majorHAnsi" w:hAnsiTheme="majorHAnsi" w:cs="Times New Roman"/>
          <w:sz w:val="19"/>
          <w:szCs w:val="19"/>
        </w:rPr>
        <w:t>could</w:t>
      </w:r>
      <w:r w:rsidR="0035637B" w:rsidRPr="002A45DA">
        <w:rPr>
          <w:rFonts w:asciiTheme="majorHAnsi" w:hAnsiTheme="majorHAnsi" w:cs="Times New Roman"/>
          <w:sz w:val="19"/>
          <w:szCs w:val="19"/>
        </w:rPr>
        <w:t xml:space="preserve"> </w:t>
      </w:r>
      <w:r w:rsidR="001E121C" w:rsidRPr="002A45DA">
        <w:rPr>
          <w:rFonts w:asciiTheme="majorHAnsi" w:hAnsiTheme="majorHAnsi" w:cs="Times New Roman"/>
          <w:sz w:val="19"/>
          <w:szCs w:val="19"/>
        </w:rPr>
        <w:t>virtually compensate</w:t>
      </w:r>
      <w:r w:rsidR="00991160" w:rsidRPr="002A45DA">
        <w:rPr>
          <w:rFonts w:asciiTheme="majorHAnsi" w:hAnsiTheme="majorHAnsi" w:cs="Times New Roman"/>
          <w:sz w:val="19"/>
          <w:szCs w:val="19"/>
        </w:rPr>
        <w:t xml:space="preserve"> for increasing age and lack of circulating antibody at baseline.</w:t>
      </w:r>
      <w:r w:rsidR="001E121C" w:rsidRPr="002A45DA">
        <w:rPr>
          <w:rFonts w:asciiTheme="majorHAnsi" w:hAnsiTheme="majorHAnsi" w:cs="Times New Roman"/>
          <w:sz w:val="19"/>
          <w:szCs w:val="19"/>
        </w:rPr>
        <w:t xml:space="preserve"> Thus, for 85-year-olds </w:t>
      </w:r>
      <w:r w:rsidR="001E121C" w:rsidRPr="002A45DA">
        <w:rPr>
          <w:rFonts w:asciiTheme="majorHAnsi" w:hAnsiTheme="majorHAnsi" w:cs="Times New Roman"/>
          <w:i/>
          <w:sz w:val="19"/>
          <w:szCs w:val="19"/>
        </w:rPr>
        <w:t>without</w:t>
      </w:r>
      <w:r w:rsidR="001E121C" w:rsidRPr="002A45DA">
        <w:rPr>
          <w:rFonts w:asciiTheme="majorHAnsi" w:hAnsiTheme="majorHAnsi" w:cs="Times New Roman"/>
          <w:sz w:val="19"/>
          <w:szCs w:val="19"/>
        </w:rPr>
        <w:t xml:space="preserve"> circulating NIBRG14 HI antibody at baseline </w:t>
      </w:r>
      <w:r w:rsidR="000A0DF0" w:rsidRPr="002A45DA">
        <w:rPr>
          <w:rFonts w:asciiTheme="majorHAnsi" w:hAnsiTheme="majorHAnsi" w:cs="Times New Roman"/>
          <w:sz w:val="19"/>
          <w:szCs w:val="19"/>
        </w:rPr>
        <w:t>but</w:t>
      </w:r>
      <w:r w:rsidR="000A0DF0" w:rsidRPr="002A45DA">
        <w:rPr>
          <w:rFonts w:asciiTheme="majorHAnsi" w:hAnsiTheme="majorHAnsi" w:cs="Times New Roman"/>
          <w:i/>
          <w:sz w:val="19"/>
          <w:szCs w:val="19"/>
        </w:rPr>
        <w:t xml:space="preserve"> with</w:t>
      </w:r>
      <w:r w:rsidR="001E121C" w:rsidRPr="002A45DA">
        <w:rPr>
          <w:rFonts w:asciiTheme="majorHAnsi" w:hAnsiTheme="majorHAnsi" w:cs="Times New Roman"/>
          <w:sz w:val="19"/>
          <w:szCs w:val="19"/>
        </w:rPr>
        <w:t xml:space="preserve"> anytime receipt of seasonal influenza vaccine, the model predicted </w:t>
      </w:r>
      <w:r w:rsidR="000A0DF0" w:rsidRPr="002A45DA">
        <w:rPr>
          <w:rFonts w:asciiTheme="majorHAnsi" w:hAnsiTheme="majorHAnsi" w:cs="Times New Roman"/>
          <w:sz w:val="19"/>
          <w:szCs w:val="19"/>
        </w:rPr>
        <w:t>53.5</w:t>
      </w:r>
      <w:r w:rsidR="001E121C" w:rsidRPr="002A45DA">
        <w:rPr>
          <w:rFonts w:asciiTheme="majorHAnsi" w:hAnsiTheme="majorHAnsi" w:cs="Times New Roman"/>
          <w:sz w:val="19"/>
          <w:szCs w:val="19"/>
        </w:rPr>
        <w:t xml:space="preserve">% seroprotection against IDCDC-RG30 on day 21 after boosting with 7.5μg HA + MF59, which </w:t>
      </w:r>
      <w:r w:rsidR="000A0DF0" w:rsidRPr="002A45DA">
        <w:rPr>
          <w:rFonts w:asciiTheme="majorHAnsi" w:hAnsiTheme="majorHAnsi" w:cs="Times New Roman"/>
          <w:sz w:val="19"/>
          <w:szCs w:val="19"/>
        </w:rPr>
        <w:t>approaches</w:t>
      </w:r>
      <w:r w:rsidR="001E121C" w:rsidRPr="002A45DA">
        <w:rPr>
          <w:rFonts w:asciiTheme="majorHAnsi" w:hAnsiTheme="majorHAnsi" w:cs="Times New Roman"/>
          <w:sz w:val="19"/>
          <w:szCs w:val="19"/>
        </w:rPr>
        <w:t xml:space="preserve"> the predicted </w:t>
      </w:r>
      <w:r w:rsidR="000A0DF0" w:rsidRPr="002A45DA">
        <w:rPr>
          <w:rFonts w:asciiTheme="majorHAnsi" w:hAnsiTheme="majorHAnsi" w:cs="Times New Roman"/>
          <w:sz w:val="19"/>
          <w:szCs w:val="19"/>
        </w:rPr>
        <w:t>61.5</w:t>
      </w:r>
      <w:r w:rsidR="001E121C" w:rsidRPr="002A45DA">
        <w:rPr>
          <w:rFonts w:asciiTheme="majorHAnsi" w:hAnsiTheme="majorHAnsi" w:cs="Times New Roman"/>
          <w:sz w:val="19"/>
          <w:szCs w:val="19"/>
        </w:rPr>
        <w:t xml:space="preserve">% seroprotection for 25-year-olds </w:t>
      </w:r>
      <w:r w:rsidR="001E121C" w:rsidRPr="002A45DA">
        <w:rPr>
          <w:rFonts w:asciiTheme="majorHAnsi" w:hAnsiTheme="majorHAnsi" w:cs="Times New Roman"/>
          <w:i/>
          <w:sz w:val="19"/>
          <w:szCs w:val="19"/>
        </w:rPr>
        <w:t>with</w:t>
      </w:r>
      <w:r w:rsidR="001E121C" w:rsidRPr="002A45DA">
        <w:rPr>
          <w:rFonts w:asciiTheme="majorHAnsi" w:hAnsiTheme="majorHAnsi" w:cs="Times New Roman"/>
          <w:sz w:val="19"/>
          <w:szCs w:val="19"/>
        </w:rPr>
        <w:t xml:space="preserve"> </w:t>
      </w:r>
      <w:r w:rsidR="000A0DF0" w:rsidRPr="002A45DA">
        <w:rPr>
          <w:rFonts w:asciiTheme="majorHAnsi" w:hAnsiTheme="majorHAnsi" w:cs="Times New Roman"/>
          <w:sz w:val="19"/>
          <w:szCs w:val="19"/>
        </w:rPr>
        <w:t xml:space="preserve">circulating NIBRG14 HI antibody at baseline </w:t>
      </w:r>
      <w:r w:rsidR="001E121C" w:rsidRPr="002A45DA">
        <w:rPr>
          <w:rFonts w:asciiTheme="majorHAnsi" w:hAnsiTheme="majorHAnsi" w:cs="Times New Roman"/>
          <w:sz w:val="19"/>
          <w:szCs w:val="19"/>
        </w:rPr>
        <w:t>who receiv</w:t>
      </w:r>
      <w:r>
        <w:rPr>
          <w:rFonts w:asciiTheme="majorHAnsi" w:hAnsiTheme="majorHAnsi" w:cs="Times New Roman"/>
          <w:sz w:val="19"/>
          <w:szCs w:val="19"/>
        </w:rPr>
        <w:t>e the same vaccine without MF59</w:t>
      </w:r>
      <w:r w:rsidR="001E121C" w:rsidRPr="002A45DA">
        <w:rPr>
          <w:rFonts w:asciiTheme="majorHAnsi" w:hAnsiTheme="majorHAnsi" w:cs="Times New Roman"/>
          <w:sz w:val="19"/>
          <w:szCs w:val="19"/>
        </w:rPr>
        <w:t>.</w:t>
      </w:r>
      <w:r w:rsidR="000A0DF0" w:rsidRPr="002A45DA">
        <w:rPr>
          <w:rFonts w:asciiTheme="majorHAnsi" w:hAnsiTheme="majorHAnsi" w:cs="Times New Roman"/>
          <w:sz w:val="19"/>
          <w:szCs w:val="19"/>
        </w:rPr>
        <w:t xml:space="preserve"> Similarly, for 85-year-olds </w:t>
      </w:r>
      <w:r w:rsidR="000A0DF0" w:rsidRPr="002A45DA">
        <w:rPr>
          <w:rFonts w:asciiTheme="majorHAnsi" w:hAnsiTheme="majorHAnsi" w:cs="Times New Roman"/>
          <w:i/>
          <w:sz w:val="19"/>
          <w:szCs w:val="19"/>
        </w:rPr>
        <w:t>without</w:t>
      </w:r>
      <w:r w:rsidR="000A0DF0" w:rsidRPr="002A45DA">
        <w:rPr>
          <w:rFonts w:asciiTheme="majorHAnsi" w:hAnsiTheme="majorHAnsi" w:cs="Times New Roman"/>
          <w:sz w:val="19"/>
          <w:szCs w:val="19"/>
        </w:rPr>
        <w:t xml:space="preserve"> anytime receipt of seasonal influenza vaccine, the model predicted</w:t>
      </w:r>
      <w:r w:rsidR="005E1BB8" w:rsidRPr="002A45DA">
        <w:rPr>
          <w:rFonts w:asciiTheme="majorHAnsi" w:hAnsiTheme="majorHAnsi" w:cs="Times New Roman"/>
          <w:sz w:val="19"/>
          <w:szCs w:val="19"/>
        </w:rPr>
        <w:t xml:space="preserve"> 68.8% seroprotection against IDCDC-RG30 on day 21 after boosting with 7.5μg HA + MF59, which approaches the predicted 76.9% seroprotection for 25-year-olds</w:t>
      </w:r>
      <w:r w:rsidR="00BE1B14" w:rsidRPr="002A45DA">
        <w:rPr>
          <w:rFonts w:asciiTheme="majorHAnsi" w:hAnsiTheme="majorHAnsi" w:cs="Times New Roman"/>
          <w:sz w:val="19"/>
          <w:szCs w:val="19"/>
        </w:rPr>
        <w:t xml:space="preserve"> </w:t>
      </w:r>
      <w:r w:rsidR="00BE1B14" w:rsidRPr="002A45DA">
        <w:rPr>
          <w:rFonts w:asciiTheme="majorHAnsi" w:hAnsiTheme="majorHAnsi" w:cs="Times New Roman"/>
          <w:i/>
          <w:sz w:val="19"/>
          <w:szCs w:val="19"/>
        </w:rPr>
        <w:t>with</w:t>
      </w:r>
      <w:r w:rsidR="00BE1B14" w:rsidRPr="002A45DA">
        <w:rPr>
          <w:rFonts w:asciiTheme="majorHAnsi" w:hAnsiTheme="majorHAnsi" w:cs="Times New Roman"/>
          <w:sz w:val="19"/>
          <w:szCs w:val="19"/>
        </w:rPr>
        <w:t xml:space="preserve"> circulating NIBRG14 HI antibody at baseline who receive the same vaccine without MF59.</w:t>
      </w:r>
    </w:p>
    <w:p w14:paraId="5BAEE97F" w14:textId="77777777" w:rsidR="00C0293C" w:rsidRDefault="00C0293C" w:rsidP="00FA5B6F">
      <w:pPr>
        <w:widowControl w:val="0"/>
        <w:autoSpaceDE w:val="0"/>
        <w:autoSpaceDN w:val="0"/>
        <w:adjustRightInd w:val="0"/>
        <w:spacing w:after="120" w:line="276" w:lineRule="auto"/>
        <w:rPr>
          <w:rFonts w:asciiTheme="majorHAnsi" w:hAnsiTheme="majorHAnsi" w:cs="Times New Roman"/>
          <w:sz w:val="19"/>
          <w:szCs w:val="19"/>
        </w:rPr>
      </w:pPr>
    </w:p>
    <w:p w14:paraId="6040A326" w14:textId="77777777" w:rsidR="00C0293C" w:rsidRPr="00780687" w:rsidRDefault="00C0293C" w:rsidP="00FA5B6F">
      <w:pPr>
        <w:widowControl w:val="0"/>
        <w:autoSpaceDE w:val="0"/>
        <w:autoSpaceDN w:val="0"/>
        <w:adjustRightInd w:val="0"/>
        <w:spacing w:after="120" w:line="276" w:lineRule="auto"/>
        <w:rPr>
          <w:rFonts w:asciiTheme="majorHAnsi" w:hAnsiTheme="majorHAnsi" w:cs="Times New Roman"/>
          <w:sz w:val="19"/>
          <w:szCs w:val="19"/>
        </w:rPr>
        <w:sectPr w:rsidR="00C0293C" w:rsidRPr="00780687" w:rsidSect="00740A5F">
          <w:pgSz w:w="11900" w:h="16840"/>
          <w:pgMar w:top="1247" w:right="1800" w:bottom="1247" w:left="1800" w:header="720" w:footer="720" w:gutter="0"/>
          <w:cols w:space="720"/>
          <w:noEndnote/>
        </w:sectPr>
      </w:pPr>
    </w:p>
    <w:p w14:paraId="4246356C" w14:textId="52BC17B1" w:rsidR="008C7C0E" w:rsidRPr="0022520D" w:rsidRDefault="008C7C0E" w:rsidP="008C7C0E">
      <w:pPr>
        <w:rPr>
          <w:rFonts w:ascii="Gill Sans MT" w:hAnsi="Gill Sans MT" w:cs="Gill Sans MT"/>
          <w:iCs/>
          <w:sz w:val="19"/>
          <w:szCs w:val="19"/>
        </w:rPr>
      </w:pPr>
      <w:r w:rsidRPr="0022520D">
        <w:rPr>
          <w:rFonts w:ascii="Gill Sans MT" w:hAnsi="Gill Sans MT" w:cs="Gill Sans MT"/>
          <w:b/>
          <w:bCs/>
          <w:iCs/>
          <w:sz w:val="19"/>
          <w:szCs w:val="19"/>
        </w:rPr>
        <w:lastRenderedPageBreak/>
        <w:t>TABLE 1</w:t>
      </w:r>
      <w:r w:rsidR="00C7256C" w:rsidRPr="0022520D">
        <w:rPr>
          <w:rFonts w:ascii="Gill Sans MT" w:hAnsi="Gill Sans MT" w:cs="Gill Sans MT"/>
          <w:b/>
          <w:bCs/>
          <w:iCs/>
          <w:sz w:val="19"/>
          <w:szCs w:val="19"/>
        </w:rPr>
        <w:t>9</w:t>
      </w:r>
      <w:r w:rsidRPr="0022520D">
        <w:rPr>
          <w:rFonts w:ascii="Gill Sans MT" w:hAnsi="Gill Sans MT" w:cs="Gill Sans MT"/>
          <w:b/>
          <w:bCs/>
          <w:iCs/>
          <w:sz w:val="19"/>
          <w:szCs w:val="19"/>
        </w:rPr>
        <w:t xml:space="preserve"> </w:t>
      </w:r>
      <w:r w:rsidRPr="0022520D">
        <w:rPr>
          <w:rFonts w:ascii="Gill Sans MT" w:hAnsi="Gill Sans MT" w:cs="Gill Sans MT"/>
          <w:iCs/>
          <w:sz w:val="19"/>
          <w:szCs w:val="19"/>
        </w:rPr>
        <w:t>Immunogenicity of influenza A/turkey/Turkey/1/2005 (H5N1) vaccines in primed 18-59-year-olds (HAI test with IDCDC-RG30 antigen)</w:t>
      </w:r>
    </w:p>
    <w:p w14:paraId="1A7C51DE" w14:textId="77777777" w:rsidR="008C7C0E" w:rsidRPr="0022520D" w:rsidRDefault="008C7C0E" w:rsidP="008C7C0E">
      <w:pPr>
        <w:rPr>
          <w:rFonts w:cs="Gill Sans MT"/>
          <w:iCs/>
          <w:sz w:val="8"/>
          <w:szCs w:val="22"/>
        </w:rPr>
      </w:pPr>
      <w:r>
        <w:rPr>
          <w:rFonts w:ascii="Gill Sans MT" w:hAnsi="Gill Sans MT" w:cs="Gill Sans MT"/>
          <w:iCs/>
          <w:sz w:val="20"/>
          <w:szCs w:val="22"/>
        </w:rPr>
        <w:t xml:space="preserve"> </w:t>
      </w:r>
    </w:p>
    <w:tbl>
      <w:tblPr>
        <w:tblStyle w:val="TableGrid"/>
        <w:tblW w:w="14236" w:type="dxa"/>
        <w:tblLayout w:type="fixed"/>
        <w:tblLook w:val="04A0" w:firstRow="1" w:lastRow="0" w:firstColumn="1" w:lastColumn="0" w:noHBand="0" w:noVBand="1"/>
      </w:tblPr>
      <w:tblGrid>
        <w:gridCol w:w="2801"/>
        <w:gridCol w:w="1195"/>
        <w:gridCol w:w="247"/>
        <w:gridCol w:w="1183"/>
        <w:gridCol w:w="246"/>
        <w:gridCol w:w="1183"/>
        <w:gridCol w:w="246"/>
        <w:gridCol w:w="1183"/>
        <w:gridCol w:w="246"/>
        <w:gridCol w:w="1183"/>
        <w:gridCol w:w="246"/>
        <w:gridCol w:w="1183"/>
        <w:gridCol w:w="246"/>
        <w:gridCol w:w="1183"/>
        <w:gridCol w:w="246"/>
        <w:gridCol w:w="1183"/>
        <w:gridCol w:w="236"/>
      </w:tblGrid>
      <w:tr w:rsidR="008C7C0E" w:rsidRPr="00E37348" w14:paraId="5E72C42A" w14:textId="77777777" w:rsidTr="0022520D">
        <w:trPr>
          <w:trHeight w:hRule="exact" w:val="284"/>
        </w:trPr>
        <w:tc>
          <w:tcPr>
            <w:tcW w:w="2801" w:type="dxa"/>
            <w:tcBorders>
              <w:top w:val="single" w:sz="18" w:space="0" w:color="BFBFBF" w:themeColor="background1" w:themeShade="BF"/>
              <w:left w:val="single" w:sz="18" w:space="0" w:color="BFBFBF" w:themeColor="background1" w:themeShade="BF"/>
              <w:bottom w:val="nil"/>
              <w:right w:val="nil"/>
            </w:tcBorders>
            <w:vAlign w:val="center"/>
          </w:tcPr>
          <w:p w14:paraId="2E5D7F20" w14:textId="77777777" w:rsidR="008C7C0E" w:rsidRPr="00E37348" w:rsidRDefault="008C7C0E" w:rsidP="008C7C0E">
            <w:pPr>
              <w:widowControl w:val="0"/>
              <w:autoSpaceDE w:val="0"/>
              <w:autoSpaceDN w:val="0"/>
              <w:adjustRightInd w:val="0"/>
              <w:spacing w:after="120"/>
              <w:jc w:val="center"/>
              <w:rPr>
                <w:rFonts w:ascii="Helvetica Neue" w:hAnsi="Helvetica Neue" w:cs="Times"/>
                <w:b/>
                <w:sz w:val="14"/>
                <w:szCs w:val="20"/>
              </w:rPr>
            </w:pPr>
          </w:p>
        </w:tc>
        <w:tc>
          <w:tcPr>
            <w:tcW w:w="5483" w:type="dxa"/>
            <w:gridSpan w:val="7"/>
            <w:tcBorders>
              <w:top w:val="single" w:sz="18" w:space="0" w:color="BFBFBF" w:themeColor="background1" w:themeShade="BF"/>
              <w:left w:val="nil"/>
              <w:bottom w:val="single" w:sz="18" w:space="0" w:color="BFBFBF" w:themeColor="background1" w:themeShade="BF"/>
              <w:right w:val="nil"/>
            </w:tcBorders>
            <w:vAlign w:val="center"/>
          </w:tcPr>
          <w:p w14:paraId="53E2C16B"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r w:rsidRPr="00E37348">
              <w:rPr>
                <w:rFonts w:ascii="Helvetica Neue" w:hAnsi="Helvetica Neue" w:cs="Gill Sans MT"/>
                <w:b/>
                <w:bCs/>
                <w:sz w:val="14"/>
                <w:szCs w:val="20"/>
              </w:rPr>
              <w:t>One priming dose</w:t>
            </w:r>
          </w:p>
        </w:tc>
        <w:tc>
          <w:tcPr>
            <w:tcW w:w="246" w:type="dxa"/>
            <w:tcBorders>
              <w:top w:val="single" w:sz="18" w:space="0" w:color="BFBFBF" w:themeColor="background1" w:themeShade="BF"/>
              <w:left w:val="nil"/>
              <w:bottom w:val="nil"/>
              <w:right w:val="nil"/>
            </w:tcBorders>
            <w:vAlign w:val="center"/>
          </w:tcPr>
          <w:p w14:paraId="3D231B0F"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p>
        </w:tc>
        <w:tc>
          <w:tcPr>
            <w:tcW w:w="5470" w:type="dxa"/>
            <w:gridSpan w:val="7"/>
            <w:tcBorders>
              <w:top w:val="single" w:sz="18" w:space="0" w:color="BFBFBF" w:themeColor="background1" w:themeShade="BF"/>
              <w:left w:val="nil"/>
              <w:bottom w:val="single" w:sz="18" w:space="0" w:color="BFBFBF" w:themeColor="background1" w:themeShade="BF"/>
              <w:right w:val="nil"/>
            </w:tcBorders>
            <w:vAlign w:val="center"/>
          </w:tcPr>
          <w:p w14:paraId="06D1EB97" w14:textId="77777777" w:rsidR="008C7C0E" w:rsidRPr="00E37348" w:rsidRDefault="008C7C0E" w:rsidP="008C7C0E">
            <w:pPr>
              <w:widowControl w:val="0"/>
              <w:autoSpaceDE w:val="0"/>
              <w:autoSpaceDN w:val="0"/>
              <w:adjustRightInd w:val="0"/>
              <w:ind w:left="-206" w:firstLine="206"/>
              <w:jc w:val="center"/>
              <w:rPr>
                <w:rFonts w:ascii="Helvetica Neue" w:hAnsi="Helvetica Neue" w:cs="Times"/>
                <w:b/>
                <w:sz w:val="14"/>
                <w:szCs w:val="20"/>
              </w:rPr>
            </w:pPr>
            <w:r w:rsidRPr="00E37348">
              <w:rPr>
                <w:rFonts w:ascii="Helvetica Neue" w:hAnsi="Helvetica Neue" w:cs="Times"/>
                <w:b/>
                <w:sz w:val="14"/>
                <w:szCs w:val="20"/>
              </w:rPr>
              <w:t>Two priming doses</w:t>
            </w:r>
          </w:p>
        </w:tc>
        <w:tc>
          <w:tcPr>
            <w:tcW w:w="236" w:type="dxa"/>
            <w:tcBorders>
              <w:top w:val="single" w:sz="18" w:space="0" w:color="BFBFBF" w:themeColor="background1" w:themeShade="BF"/>
              <w:left w:val="nil"/>
              <w:bottom w:val="nil"/>
              <w:right w:val="single" w:sz="18" w:space="0" w:color="BFBFBF" w:themeColor="background1" w:themeShade="BF"/>
            </w:tcBorders>
            <w:vAlign w:val="center"/>
          </w:tcPr>
          <w:p w14:paraId="3E47AADD" w14:textId="77777777" w:rsidR="008C7C0E" w:rsidRPr="00E37348" w:rsidRDefault="008C7C0E" w:rsidP="008C7C0E">
            <w:pPr>
              <w:widowControl w:val="0"/>
              <w:autoSpaceDE w:val="0"/>
              <w:autoSpaceDN w:val="0"/>
              <w:adjustRightInd w:val="0"/>
              <w:ind w:left="-206" w:firstLine="206"/>
              <w:jc w:val="center"/>
              <w:rPr>
                <w:rFonts w:ascii="Helvetica Neue" w:hAnsi="Helvetica Neue" w:cs="Times"/>
                <w:b/>
                <w:sz w:val="14"/>
                <w:szCs w:val="20"/>
              </w:rPr>
            </w:pPr>
          </w:p>
        </w:tc>
      </w:tr>
      <w:tr w:rsidR="008C7C0E" w:rsidRPr="00E37348" w14:paraId="55CE8059" w14:textId="77777777" w:rsidTr="0022520D">
        <w:trPr>
          <w:trHeight w:hRule="exact" w:val="397"/>
        </w:trPr>
        <w:tc>
          <w:tcPr>
            <w:tcW w:w="2801" w:type="dxa"/>
            <w:tcBorders>
              <w:top w:val="nil"/>
              <w:left w:val="single" w:sz="18" w:space="0" w:color="BFBFBF" w:themeColor="background1" w:themeShade="BF"/>
              <w:bottom w:val="nil"/>
              <w:right w:val="nil"/>
            </w:tcBorders>
            <w:vAlign w:val="bottom"/>
          </w:tcPr>
          <w:p w14:paraId="73DC5DF7" w14:textId="77777777" w:rsidR="008C7C0E" w:rsidRPr="00E37348" w:rsidRDefault="008C7C0E" w:rsidP="008C7C0E">
            <w:pPr>
              <w:widowControl w:val="0"/>
              <w:autoSpaceDE w:val="0"/>
              <w:autoSpaceDN w:val="0"/>
              <w:adjustRightInd w:val="0"/>
              <w:spacing w:after="120"/>
              <w:jc w:val="center"/>
              <w:rPr>
                <w:rFonts w:ascii="Helvetica Neue" w:hAnsi="Helvetica Neue" w:cs="Times"/>
                <w:sz w:val="14"/>
                <w:szCs w:val="20"/>
              </w:rPr>
            </w:pPr>
          </w:p>
        </w:tc>
        <w:tc>
          <w:tcPr>
            <w:tcW w:w="1195"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680DBD58" w14:textId="77777777" w:rsidR="008C7C0E" w:rsidRPr="00E37348" w:rsidRDefault="008C7C0E" w:rsidP="008C7C0E">
            <w:pPr>
              <w:widowControl w:val="0"/>
              <w:autoSpaceDE w:val="0"/>
              <w:autoSpaceDN w:val="0"/>
              <w:adjustRightInd w:val="0"/>
              <w:ind w:left="-390" w:right="-108" w:firstLine="390"/>
              <w:jc w:val="center"/>
              <w:rPr>
                <w:rFonts w:ascii="Helvetica Neue" w:hAnsi="Helvetica Neue" w:cs="Gill Sans MT"/>
                <w:b/>
                <w:bCs/>
                <w:sz w:val="14"/>
                <w:szCs w:val="20"/>
              </w:rPr>
            </w:pPr>
            <w:r w:rsidRPr="00E37348">
              <w:rPr>
                <w:rFonts w:ascii="Helvetica Neue" w:hAnsi="Helvetica Neue" w:cs="Gill Sans MT"/>
                <w:b/>
                <w:bCs/>
                <w:sz w:val="14"/>
                <w:szCs w:val="20"/>
              </w:rPr>
              <w:t xml:space="preserve">3.75 μg </w:t>
            </w:r>
          </w:p>
          <w:p w14:paraId="7225D978" w14:textId="77777777" w:rsidR="008C7C0E" w:rsidRPr="00E37348" w:rsidRDefault="008C7C0E" w:rsidP="008C7C0E">
            <w:pPr>
              <w:widowControl w:val="0"/>
              <w:autoSpaceDE w:val="0"/>
              <w:autoSpaceDN w:val="0"/>
              <w:adjustRightInd w:val="0"/>
              <w:ind w:left="-390" w:right="-108" w:firstLine="390"/>
              <w:jc w:val="center"/>
              <w:rPr>
                <w:rFonts w:ascii="Helvetica Neue" w:hAnsi="Helvetica Neue" w:cs="Gill Sans MT"/>
                <w:b/>
                <w:bCs/>
                <w:sz w:val="14"/>
                <w:szCs w:val="20"/>
              </w:rPr>
            </w:pPr>
            <w:r w:rsidRPr="00E37348">
              <w:rPr>
                <w:rFonts w:ascii="Helvetica Neue" w:hAnsi="Helvetica Neue" w:cs="Gill Sans MT"/>
                <w:b/>
                <w:bCs/>
                <w:sz w:val="14"/>
                <w:szCs w:val="20"/>
              </w:rPr>
              <w:t>plain</w:t>
            </w:r>
          </w:p>
        </w:tc>
        <w:tc>
          <w:tcPr>
            <w:tcW w:w="247" w:type="dxa"/>
            <w:tcBorders>
              <w:top w:val="single" w:sz="18" w:space="0" w:color="BFBFBF" w:themeColor="background1" w:themeShade="BF"/>
              <w:left w:val="nil"/>
              <w:bottom w:val="nil"/>
              <w:right w:val="nil"/>
            </w:tcBorders>
            <w:vAlign w:val="bottom"/>
          </w:tcPr>
          <w:p w14:paraId="3114BE24" w14:textId="77777777" w:rsidR="008C7C0E" w:rsidRPr="00E37348" w:rsidRDefault="008C7C0E" w:rsidP="008C7C0E">
            <w:pPr>
              <w:jc w:val="center"/>
              <w:rPr>
                <w:rFonts w:ascii="Helvetica Neue" w:hAnsi="Helvetica Neue"/>
                <w:sz w:val="14"/>
                <w:szCs w:val="20"/>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03CF3423"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r w:rsidRPr="00E37348">
              <w:rPr>
                <w:rFonts w:ascii="Helvetica Neue" w:hAnsi="Helvetica Neue" w:cs="Gill Sans MT"/>
                <w:b/>
                <w:bCs/>
                <w:sz w:val="14"/>
                <w:szCs w:val="20"/>
              </w:rPr>
              <w:t xml:space="preserve">7.5 μg </w:t>
            </w:r>
          </w:p>
          <w:p w14:paraId="3F0FDA03"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r w:rsidRPr="00E37348">
              <w:rPr>
                <w:rFonts w:ascii="Helvetica Neue" w:hAnsi="Helvetica Neue" w:cs="Gill Sans MT"/>
                <w:b/>
                <w:bCs/>
                <w:sz w:val="14"/>
                <w:szCs w:val="20"/>
              </w:rPr>
              <w:t>plain</w:t>
            </w:r>
          </w:p>
        </w:tc>
        <w:tc>
          <w:tcPr>
            <w:tcW w:w="246" w:type="dxa"/>
            <w:tcBorders>
              <w:top w:val="single" w:sz="18" w:space="0" w:color="BFBFBF" w:themeColor="background1" w:themeShade="BF"/>
              <w:left w:val="nil"/>
              <w:bottom w:val="nil"/>
              <w:right w:val="nil"/>
            </w:tcBorders>
            <w:vAlign w:val="bottom"/>
          </w:tcPr>
          <w:p w14:paraId="5E2B80E0" w14:textId="77777777" w:rsidR="008C7C0E" w:rsidRPr="00E37348" w:rsidRDefault="008C7C0E" w:rsidP="008C7C0E">
            <w:pPr>
              <w:jc w:val="center"/>
              <w:rPr>
                <w:rFonts w:ascii="Helvetica Neue" w:hAnsi="Helvetica Neue"/>
                <w:sz w:val="14"/>
                <w:szCs w:val="20"/>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45FBFEC5" w14:textId="77777777" w:rsidR="008C7C0E" w:rsidRDefault="008C7C0E" w:rsidP="008C7C0E">
            <w:pPr>
              <w:widowControl w:val="0"/>
              <w:autoSpaceDE w:val="0"/>
              <w:autoSpaceDN w:val="0"/>
              <w:adjustRightInd w:val="0"/>
              <w:jc w:val="center"/>
              <w:rPr>
                <w:rFonts w:ascii="Helvetica Neue" w:hAnsi="Helvetica Neue" w:cs="Gill Sans MT"/>
                <w:b/>
                <w:bCs/>
                <w:color w:val="FFFFFF" w:themeColor="background1"/>
                <w:sz w:val="14"/>
                <w:szCs w:val="20"/>
              </w:rPr>
            </w:pPr>
            <w:r w:rsidRPr="00E37348">
              <w:rPr>
                <w:rFonts w:ascii="Helvetica Neue" w:hAnsi="Helvetica Neue" w:cs="Gill Sans MT"/>
                <w:b/>
                <w:bCs/>
                <w:color w:val="FFFFFF" w:themeColor="background1"/>
                <w:sz w:val="14"/>
                <w:szCs w:val="20"/>
              </w:rPr>
              <w:t xml:space="preserve">3.75 μg </w:t>
            </w:r>
          </w:p>
          <w:p w14:paraId="6F69ACE5" w14:textId="77777777" w:rsidR="008C7C0E" w:rsidRPr="00E37348" w:rsidRDefault="008C7C0E" w:rsidP="008C7C0E">
            <w:pPr>
              <w:widowControl w:val="0"/>
              <w:autoSpaceDE w:val="0"/>
              <w:autoSpaceDN w:val="0"/>
              <w:adjustRightInd w:val="0"/>
              <w:jc w:val="center"/>
              <w:rPr>
                <w:rFonts w:ascii="Helvetica Neue" w:hAnsi="Helvetica Neue" w:cs="Times"/>
                <w:color w:val="FFFFFF" w:themeColor="background1"/>
                <w:sz w:val="14"/>
                <w:szCs w:val="20"/>
              </w:rPr>
            </w:pPr>
            <w:r w:rsidRPr="00E37348">
              <w:rPr>
                <w:rFonts w:ascii="Helvetica Neue" w:hAnsi="Helvetica Neue" w:cs="Gill Sans MT"/>
                <w:b/>
                <w:bCs/>
                <w:color w:val="FFFFFF" w:themeColor="background1"/>
                <w:sz w:val="14"/>
                <w:szCs w:val="20"/>
              </w:rPr>
              <w:t>MF59</w:t>
            </w:r>
          </w:p>
        </w:tc>
        <w:tc>
          <w:tcPr>
            <w:tcW w:w="246" w:type="dxa"/>
            <w:tcBorders>
              <w:top w:val="nil"/>
              <w:left w:val="nil"/>
              <w:bottom w:val="nil"/>
              <w:right w:val="nil"/>
            </w:tcBorders>
            <w:vAlign w:val="bottom"/>
          </w:tcPr>
          <w:p w14:paraId="441ACB85" w14:textId="77777777" w:rsidR="008C7C0E" w:rsidRPr="00E37348" w:rsidRDefault="008C7C0E" w:rsidP="008C7C0E">
            <w:pPr>
              <w:jc w:val="center"/>
              <w:rPr>
                <w:rFonts w:ascii="Helvetica Neue" w:hAnsi="Helvetica Neue"/>
                <w:sz w:val="14"/>
                <w:szCs w:val="20"/>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52FE90BF" w14:textId="77777777" w:rsidR="008C7C0E" w:rsidRPr="00E37348" w:rsidRDefault="008C7C0E" w:rsidP="008C7C0E">
            <w:pPr>
              <w:widowControl w:val="0"/>
              <w:autoSpaceDE w:val="0"/>
              <w:autoSpaceDN w:val="0"/>
              <w:adjustRightInd w:val="0"/>
              <w:jc w:val="center"/>
              <w:rPr>
                <w:rFonts w:ascii="Helvetica Neue" w:hAnsi="Helvetica Neue" w:cs="Gill Sans MT"/>
                <w:b/>
                <w:bCs/>
                <w:color w:val="FFFFFF" w:themeColor="background1"/>
                <w:sz w:val="14"/>
                <w:szCs w:val="20"/>
              </w:rPr>
            </w:pPr>
            <w:r w:rsidRPr="00E37348">
              <w:rPr>
                <w:rFonts w:ascii="Helvetica Neue" w:hAnsi="Helvetica Neue" w:cs="Gill Sans MT"/>
                <w:b/>
                <w:bCs/>
                <w:color w:val="FFFFFF" w:themeColor="background1"/>
                <w:sz w:val="14"/>
                <w:szCs w:val="20"/>
              </w:rPr>
              <w:t xml:space="preserve">7.5 μg </w:t>
            </w:r>
          </w:p>
          <w:p w14:paraId="0B03CAA7"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r w:rsidRPr="00E37348">
              <w:rPr>
                <w:rFonts w:ascii="Helvetica Neue" w:hAnsi="Helvetica Neue" w:cs="Gill Sans MT"/>
                <w:b/>
                <w:bCs/>
                <w:color w:val="FFFFFF" w:themeColor="background1"/>
                <w:sz w:val="14"/>
                <w:szCs w:val="20"/>
              </w:rPr>
              <w:t>MF59</w:t>
            </w:r>
          </w:p>
        </w:tc>
        <w:tc>
          <w:tcPr>
            <w:tcW w:w="246" w:type="dxa"/>
            <w:tcBorders>
              <w:top w:val="nil"/>
              <w:left w:val="nil"/>
              <w:bottom w:val="nil"/>
              <w:right w:val="nil"/>
            </w:tcBorders>
            <w:vAlign w:val="bottom"/>
          </w:tcPr>
          <w:p w14:paraId="2B822549"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3ADD3956"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r w:rsidRPr="00E37348">
              <w:rPr>
                <w:rFonts w:ascii="Helvetica Neue" w:hAnsi="Helvetica Neue" w:cs="Gill Sans MT"/>
                <w:b/>
                <w:bCs/>
                <w:sz w:val="14"/>
                <w:szCs w:val="20"/>
              </w:rPr>
              <w:t xml:space="preserve">3.75 μg </w:t>
            </w:r>
          </w:p>
          <w:p w14:paraId="53ED6D96"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r w:rsidRPr="00E37348">
              <w:rPr>
                <w:rFonts w:ascii="Helvetica Neue" w:hAnsi="Helvetica Neue" w:cs="Gill Sans MT"/>
                <w:b/>
                <w:bCs/>
                <w:sz w:val="14"/>
                <w:szCs w:val="20"/>
              </w:rPr>
              <w:t>plain</w:t>
            </w:r>
          </w:p>
        </w:tc>
        <w:tc>
          <w:tcPr>
            <w:tcW w:w="246" w:type="dxa"/>
            <w:tcBorders>
              <w:top w:val="single" w:sz="18" w:space="0" w:color="BFBFBF" w:themeColor="background1" w:themeShade="BF"/>
              <w:left w:val="nil"/>
              <w:bottom w:val="nil"/>
              <w:right w:val="nil"/>
            </w:tcBorders>
            <w:vAlign w:val="bottom"/>
          </w:tcPr>
          <w:p w14:paraId="5691E90F"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36A6CEEC"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r w:rsidRPr="00E37348">
              <w:rPr>
                <w:rFonts w:ascii="Helvetica Neue" w:hAnsi="Helvetica Neue" w:cs="Gill Sans MT"/>
                <w:b/>
                <w:bCs/>
                <w:sz w:val="14"/>
                <w:szCs w:val="20"/>
              </w:rPr>
              <w:t xml:space="preserve">7.5 μg </w:t>
            </w:r>
          </w:p>
          <w:p w14:paraId="385D11D8" w14:textId="77777777" w:rsidR="008C7C0E" w:rsidRPr="00E37348" w:rsidRDefault="008C7C0E" w:rsidP="008C7C0E">
            <w:pPr>
              <w:widowControl w:val="0"/>
              <w:autoSpaceDE w:val="0"/>
              <w:autoSpaceDN w:val="0"/>
              <w:adjustRightInd w:val="0"/>
              <w:jc w:val="center"/>
              <w:rPr>
                <w:rFonts w:ascii="Helvetica Neue" w:hAnsi="Helvetica Neue" w:cs="Gill Sans MT"/>
                <w:b/>
                <w:bCs/>
                <w:sz w:val="14"/>
                <w:szCs w:val="20"/>
              </w:rPr>
            </w:pPr>
            <w:r w:rsidRPr="00E37348">
              <w:rPr>
                <w:rFonts w:ascii="Helvetica Neue" w:hAnsi="Helvetica Neue" w:cs="Gill Sans MT"/>
                <w:b/>
                <w:bCs/>
                <w:sz w:val="14"/>
                <w:szCs w:val="20"/>
              </w:rPr>
              <w:t>plain</w:t>
            </w:r>
          </w:p>
        </w:tc>
        <w:tc>
          <w:tcPr>
            <w:tcW w:w="246" w:type="dxa"/>
            <w:tcBorders>
              <w:top w:val="single" w:sz="18" w:space="0" w:color="BFBFBF" w:themeColor="background1" w:themeShade="BF"/>
              <w:left w:val="nil"/>
              <w:bottom w:val="nil"/>
              <w:right w:val="nil"/>
            </w:tcBorders>
            <w:vAlign w:val="bottom"/>
          </w:tcPr>
          <w:p w14:paraId="65826AB3" w14:textId="77777777" w:rsidR="008C7C0E" w:rsidRPr="00E37348" w:rsidRDefault="008C7C0E" w:rsidP="008C7C0E">
            <w:pPr>
              <w:jc w:val="center"/>
              <w:rPr>
                <w:rFonts w:ascii="Helvetica Neue" w:hAnsi="Helvetica Neue"/>
                <w:sz w:val="14"/>
                <w:szCs w:val="20"/>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5744500F" w14:textId="77777777" w:rsidR="008C7C0E" w:rsidRDefault="008C7C0E" w:rsidP="008C7C0E">
            <w:pPr>
              <w:widowControl w:val="0"/>
              <w:autoSpaceDE w:val="0"/>
              <w:autoSpaceDN w:val="0"/>
              <w:adjustRightInd w:val="0"/>
              <w:jc w:val="center"/>
              <w:rPr>
                <w:rFonts w:ascii="Helvetica Neue" w:hAnsi="Helvetica Neue" w:cs="Gill Sans MT"/>
                <w:b/>
                <w:bCs/>
                <w:color w:val="FFFFFF" w:themeColor="background1"/>
                <w:sz w:val="14"/>
                <w:szCs w:val="20"/>
              </w:rPr>
            </w:pPr>
            <w:r w:rsidRPr="00E37348">
              <w:rPr>
                <w:rFonts w:ascii="Helvetica Neue" w:hAnsi="Helvetica Neue" w:cs="Gill Sans MT"/>
                <w:b/>
                <w:bCs/>
                <w:color w:val="FFFFFF" w:themeColor="background1"/>
                <w:sz w:val="14"/>
                <w:szCs w:val="20"/>
              </w:rPr>
              <w:t xml:space="preserve">3.75 μg </w:t>
            </w:r>
          </w:p>
          <w:p w14:paraId="72C03307" w14:textId="77777777" w:rsidR="008C7C0E" w:rsidRPr="00E37348" w:rsidRDefault="008C7C0E" w:rsidP="008C7C0E">
            <w:pPr>
              <w:widowControl w:val="0"/>
              <w:autoSpaceDE w:val="0"/>
              <w:autoSpaceDN w:val="0"/>
              <w:adjustRightInd w:val="0"/>
              <w:jc w:val="center"/>
              <w:rPr>
                <w:rFonts w:ascii="Helvetica Neue" w:hAnsi="Helvetica Neue" w:cs="Gill Sans MT"/>
                <w:b/>
                <w:bCs/>
                <w:color w:val="FFFFFF" w:themeColor="background1"/>
                <w:sz w:val="14"/>
                <w:szCs w:val="20"/>
              </w:rPr>
            </w:pPr>
            <w:r w:rsidRPr="00E37348">
              <w:rPr>
                <w:rFonts w:ascii="Helvetica Neue" w:hAnsi="Helvetica Neue" w:cs="Gill Sans MT"/>
                <w:b/>
                <w:bCs/>
                <w:color w:val="FFFFFF" w:themeColor="background1"/>
                <w:sz w:val="14"/>
                <w:szCs w:val="20"/>
              </w:rPr>
              <w:t>MF59</w:t>
            </w:r>
          </w:p>
        </w:tc>
        <w:tc>
          <w:tcPr>
            <w:tcW w:w="246" w:type="dxa"/>
            <w:tcBorders>
              <w:top w:val="single" w:sz="18" w:space="0" w:color="BFBFBF" w:themeColor="background1" w:themeShade="BF"/>
              <w:left w:val="nil"/>
              <w:bottom w:val="nil"/>
              <w:right w:val="nil"/>
            </w:tcBorders>
            <w:vAlign w:val="bottom"/>
          </w:tcPr>
          <w:p w14:paraId="52727CBE" w14:textId="77777777" w:rsidR="008C7C0E" w:rsidRPr="00E37348" w:rsidRDefault="008C7C0E" w:rsidP="008C7C0E">
            <w:pPr>
              <w:jc w:val="center"/>
              <w:rPr>
                <w:rFonts w:ascii="Helvetica Neue" w:hAnsi="Helvetica Neue"/>
                <w:color w:val="FFFFFF" w:themeColor="background1"/>
                <w:sz w:val="14"/>
                <w:szCs w:val="20"/>
              </w:rPr>
            </w:pPr>
          </w:p>
        </w:tc>
        <w:tc>
          <w:tcPr>
            <w:tcW w:w="1183" w:type="dxa"/>
            <w:tcBorders>
              <w:top w:val="single" w:sz="18" w:space="0" w:color="BFBFBF" w:themeColor="background1" w:themeShade="BF"/>
              <w:left w:val="nil"/>
              <w:bottom w:val="nil"/>
              <w:right w:val="nil"/>
            </w:tcBorders>
            <w:shd w:val="clear" w:color="auto" w:fill="008000"/>
            <w:vAlign w:val="bottom"/>
          </w:tcPr>
          <w:p w14:paraId="0D285FC4" w14:textId="77777777" w:rsidR="008C7C0E" w:rsidRPr="00E37348" w:rsidRDefault="008C7C0E" w:rsidP="008C7C0E">
            <w:pPr>
              <w:widowControl w:val="0"/>
              <w:autoSpaceDE w:val="0"/>
              <w:autoSpaceDN w:val="0"/>
              <w:adjustRightInd w:val="0"/>
              <w:ind w:left="-206" w:firstLine="206"/>
              <w:jc w:val="center"/>
              <w:rPr>
                <w:rFonts w:ascii="Helvetica Neue" w:hAnsi="Helvetica Neue" w:cs="Gill Sans MT"/>
                <w:b/>
                <w:bCs/>
                <w:color w:val="FFFFFF" w:themeColor="background1"/>
                <w:sz w:val="14"/>
                <w:szCs w:val="20"/>
              </w:rPr>
            </w:pPr>
            <w:r w:rsidRPr="00E37348">
              <w:rPr>
                <w:rFonts w:ascii="Helvetica Neue" w:hAnsi="Helvetica Neue" w:cs="Gill Sans MT"/>
                <w:b/>
                <w:bCs/>
                <w:color w:val="FFFFFF" w:themeColor="background1"/>
                <w:sz w:val="14"/>
                <w:szCs w:val="20"/>
              </w:rPr>
              <w:t xml:space="preserve">7.5 μg </w:t>
            </w:r>
          </w:p>
          <w:p w14:paraId="60EE9467" w14:textId="77777777" w:rsidR="008C7C0E" w:rsidRPr="00E37348" w:rsidRDefault="008C7C0E" w:rsidP="008C7C0E">
            <w:pPr>
              <w:widowControl w:val="0"/>
              <w:autoSpaceDE w:val="0"/>
              <w:autoSpaceDN w:val="0"/>
              <w:adjustRightInd w:val="0"/>
              <w:ind w:left="-206" w:firstLine="206"/>
              <w:jc w:val="center"/>
              <w:rPr>
                <w:rFonts w:ascii="Helvetica Neue" w:hAnsi="Helvetica Neue" w:cs="Times"/>
                <w:color w:val="FFFFFF" w:themeColor="background1"/>
                <w:sz w:val="14"/>
                <w:szCs w:val="20"/>
              </w:rPr>
            </w:pPr>
            <w:r w:rsidRPr="00E37348">
              <w:rPr>
                <w:rFonts w:ascii="Helvetica Neue" w:hAnsi="Helvetica Neue" w:cs="Gill Sans MT"/>
                <w:b/>
                <w:bCs/>
                <w:color w:val="FFFFFF" w:themeColor="background1"/>
                <w:sz w:val="14"/>
                <w:szCs w:val="20"/>
              </w:rPr>
              <w:t>MF59</w:t>
            </w:r>
          </w:p>
        </w:tc>
        <w:tc>
          <w:tcPr>
            <w:tcW w:w="236" w:type="dxa"/>
            <w:tcBorders>
              <w:top w:val="nil"/>
              <w:left w:val="nil"/>
              <w:bottom w:val="nil"/>
              <w:right w:val="single" w:sz="18" w:space="0" w:color="BFBFBF" w:themeColor="background1" w:themeShade="BF"/>
            </w:tcBorders>
          </w:tcPr>
          <w:p w14:paraId="3BC02815" w14:textId="77777777" w:rsidR="008C7C0E" w:rsidRPr="00E37348" w:rsidRDefault="008C7C0E" w:rsidP="008C7C0E">
            <w:pPr>
              <w:widowControl w:val="0"/>
              <w:autoSpaceDE w:val="0"/>
              <w:autoSpaceDN w:val="0"/>
              <w:adjustRightInd w:val="0"/>
              <w:ind w:left="-206" w:firstLine="206"/>
              <w:jc w:val="center"/>
              <w:rPr>
                <w:rFonts w:ascii="Helvetica Neue" w:hAnsi="Helvetica Neue" w:cs="Gill Sans MT"/>
                <w:b/>
                <w:bCs/>
                <w:sz w:val="14"/>
                <w:szCs w:val="20"/>
              </w:rPr>
            </w:pPr>
          </w:p>
        </w:tc>
      </w:tr>
      <w:tr w:rsidR="008C7C0E" w:rsidRPr="00E37348" w14:paraId="2AEE3055" w14:textId="77777777" w:rsidTr="0022520D">
        <w:trPr>
          <w:trHeight w:hRule="exact" w:val="113"/>
        </w:trPr>
        <w:tc>
          <w:tcPr>
            <w:tcW w:w="2801" w:type="dxa"/>
            <w:tcBorders>
              <w:top w:val="nil"/>
              <w:left w:val="single" w:sz="18" w:space="0" w:color="BFBFBF" w:themeColor="background1" w:themeShade="BF"/>
              <w:bottom w:val="nil"/>
              <w:right w:val="nil"/>
            </w:tcBorders>
          </w:tcPr>
          <w:p w14:paraId="6E1EC48D" w14:textId="77777777" w:rsidR="008C7C0E" w:rsidRPr="00E37348" w:rsidRDefault="008C7C0E" w:rsidP="008C7C0E">
            <w:pPr>
              <w:rPr>
                <w:rFonts w:ascii="Helvetica Neue" w:hAnsi="Helvetica Neue"/>
                <w:sz w:val="14"/>
                <w:szCs w:val="20"/>
              </w:rPr>
            </w:pPr>
          </w:p>
        </w:tc>
        <w:tc>
          <w:tcPr>
            <w:tcW w:w="1195" w:type="dxa"/>
            <w:tcBorders>
              <w:top w:val="single" w:sz="18" w:space="0" w:color="BFBFBF" w:themeColor="background1" w:themeShade="BF"/>
              <w:left w:val="nil"/>
              <w:bottom w:val="nil"/>
              <w:right w:val="nil"/>
            </w:tcBorders>
          </w:tcPr>
          <w:p w14:paraId="2D67367B" w14:textId="77777777" w:rsidR="008C7C0E" w:rsidRPr="00E37348" w:rsidRDefault="008C7C0E" w:rsidP="008C7C0E">
            <w:pPr>
              <w:widowControl w:val="0"/>
              <w:autoSpaceDE w:val="0"/>
              <w:autoSpaceDN w:val="0"/>
              <w:adjustRightInd w:val="0"/>
              <w:rPr>
                <w:rFonts w:ascii="Helvetica Neue" w:hAnsi="Helvetica Neue" w:cs="Times"/>
                <w:sz w:val="14"/>
                <w:szCs w:val="20"/>
              </w:rPr>
            </w:pPr>
          </w:p>
        </w:tc>
        <w:tc>
          <w:tcPr>
            <w:tcW w:w="247" w:type="dxa"/>
            <w:tcBorders>
              <w:top w:val="nil"/>
              <w:left w:val="nil"/>
              <w:bottom w:val="nil"/>
              <w:right w:val="nil"/>
            </w:tcBorders>
          </w:tcPr>
          <w:p w14:paraId="6BA1DDD4"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3BC8035B"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03357EEC"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3652D470"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22ACA914"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54DF2D52"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10DA8074" w14:textId="77777777" w:rsidR="008C7C0E" w:rsidRPr="00E37348" w:rsidRDefault="008C7C0E" w:rsidP="008C7C0E">
            <w:pPr>
              <w:rPr>
                <w:rFonts w:ascii="Helvetica Neue" w:hAnsi="Helvetica Neue"/>
                <w:sz w:val="14"/>
                <w:szCs w:val="20"/>
              </w:rPr>
            </w:pPr>
          </w:p>
        </w:tc>
        <w:tc>
          <w:tcPr>
            <w:tcW w:w="1183" w:type="dxa"/>
            <w:tcBorders>
              <w:top w:val="single" w:sz="18" w:space="0" w:color="BFBFBF" w:themeColor="background1" w:themeShade="BF"/>
              <w:left w:val="nil"/>
              <w:bottom w:val="nil"/>
              <w:right w:val="nil"/>
            </w:tcBorders>
          </w:tcPr>
          <w:p w14:paraId="297E9791"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78895CB4" w14:textId="77777777" w:rsidR="008C7C0E" w:rsidRPr="00E37348" w:rsidRDefault="008C7C0E" w:rsidP="008C7C0E">
            <w:pPr>
              <w:rPr>
                <w:rFonts w:ascii="Helvetica Neue" w:hAnsi="Helvetica Neue"/>
                <w:sz w:val="14"/>
                <w:szCs w:val="20"/>
              </w:rPr>
            </w:pPr>
          </w:p>
        </w:tc>
        <w:tc>
          <w:tcPr>
            <w:tcW w:w="1183" w:type="dxa"/>
            <w:tcBorders>
              <w:top w:val="single" w:sz="18" w:space="0" w:color="BFBFBF" w:themeColor="background1" w:themeShade="BF"/>
              <w:left w:val="nil"/>
              <w:bottom w:val="nil"/>
              <w:right w:val="nil"/>
            </w:tcBorders>
          </w:tcPr>
          <w:p w14:paraId="48B66D16"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1983BD09" w14:textId="77777777" w:rsidR="008C7C0E" w:rsidRPr="00E37348" w:rsidRDefault="008C7C0E" w:rsidP="008C7C0E">
            <w:pPr>
              <w:rPr>
                <w:rFonts w:ascii="Helvetica Neue" w:hAnsi="Helvetica Neue"/>
                <w:sz w:val="14"/>
                <w:szCs w:val="20"/>
              </w:rPr>
            </w:pPr>
          </w:p>
        </w:tc>
        <w:tc>
          <w:tcPr>
            <w:tcW w:w="1183" w:type="dxa"/>
            <w:tcBorders>
              <w:top w:val="single" w:sz="18" w:space="0" w:color="BFBFBF" w:themeColor="background1" w:themeShade="BF"/>
              <w:left w:val="nil"/>
              <w:bottom w:val="nil"/>
              <w:right w:val="nil"/>
            </w:tcBorders>
          </w:tcPr>
          <w:p w14:paraId="6DF7C627"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5579B5BC"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393DD8F8" w14:textId="77777777" w:rsidR="008C7C0E" w:rsidRPr="00E37348" w:rsidRDefault="008C7C0E" w:rsidP="008C7C0E">
            <w:pPr>
              <w:rPr>
                <w:rFonts w:ascii="Helvetica Neue" w:hAnsi="Helvetica Neue"/>
                <w:sz w:val="14"/>
                <w:szCs w:val="20"/>
              </w:rPr>
            </w:pPr>
          </w:p>
        </w:tc>
        <w:tc>
          <w:tcPr>
            <w:tcW w:w="236" w:type="dxa"/>
            <w:tcBorders>
              <w:top w:val="nil"/>
              <w:left w:val="nil"/>
              <w:bottom w:val="nil"/>
              <w:right w:val="single" w:sz="18" w:space="0" w:color="BFBFBF" w:themeColor="background1" w:themeShade="BF"/>
            </w:tcBorders>
          </w:tcPr>
          <w:p w14:paraId="14B97C9C" w14:textId="77777777" w:rsidR="008C7C0E" w:rsidRPr="00E37348" w:rsidRDefault="008C7C0E" w:rsidP="008C7C0E">
            <w:pPr>
              <w:rPr>
                <w:rFonts w:ascii="Helvetica Neue" w:hAnsi="Helvetica Neue"/>
                <w:sz w:val="14"/>
                <w:szCs w:val="20"/>
              </w:rPr>
            </w:pPr>
          </w:p>
        </w:tc>
      </w:tr>
      <w:tr w:rsidR="008C7C0E" w:rsidRPr="00E37348" w14:paraId="4052DD74" w14:textId="77777777" w:rsidTr="008C7C0E">
        <w:trPr>
          <w:trHeight w:hRule="exact" w:val="227"/>
        </w:trPr>
        <w:tc>
          <w:tcPr>
            <w:tcW w:w="2801" w:type="dxa"/>
            <w:tcBorders>
              <w:top w:val="nil"/>
              <w:left w:val="single" w:sz="18" w:space="0" w:color="BFBFBF" w:themeColor="background1" w:themeShade="BF"/>
              <w:bottom w:val="nil"/>
              <w:right w:val="nil"/>
            </w:tcBorders>
          </w:tcPr>
          <w:p w14:paraId="0EC1078C" w14:textId="77777777" w:rsidR="008C7C0E" w:rsidRPr="00E37348" w:rsidRDefault="008C7C0E" w:rsidP="008C7C0E">
            <w:pPr>
              <w:rPr>
                <w:rFonts w:ascii="Helvetica Neue" w:hAnsi="Helvetica Neue"/>
                <w:b/>
                <w:i/>
                <w:sz w:val="14"/>
                <w:szCs w:val="20"/>
              </w:rPr>
            </w:pPr>
            <w:r w:rsidRPr="00E37348">
              <w:rPr>
                <w:rFonts w:ascii="Helvetica Neue" w:hAnsi="Helvetica Neue" w:cs="Gill Sans MT"/>
                <w:b/>
                <w:bCs/>
                <w:i/>
                <w:iCs/>
                <w:sz w:val="14"/>
                <w:szCs w:val="20"/>
              </w:rPr>
              <w:t>Baseline</w:t>
            </w:r>
          </w:p>
        </w:tc>
        <w:tc>
          <w:tcPr>
            <w:tcW w:w="1195" w:type="dxa"/>
            <w:tcBorders>
              <w:top w:val="nil"/>
              <w:left w:val="nil"/>
              <w:bottom w:val="nil"/>
              <w:right w:val="nil"/>
            </w:tcBorders>
          </w:tcPr>
          <w:p w14:paraId="1E4B3118" w14:textId="77777777" w:rsidR="008C7C0E" w:rsidRPr="00E37348" w:rsidRDefault="008C7C0E" w:rsidP="008C7C0E">
            <w:pPr>
              <w:widowControl w:val="0"/>
              <w:autoSpaceDE w:val="0"/>
              <w:autoSpaceDN w:val="0"/>
              <w:adjustRightInd w:val="0"/>
              <w:rPr>
                <w:rFonts w:ascii="Helvetica Neue" w:hAnsi="Helvetica Neue" w:cs="Times"/>
                <w:sz w:val="14"/>
                <w:szCs w:val="20"/>
              </w:rPr>
            </w:pPr>
          </w:p>
        </w:tc>
        <w:tc>
          <w:tcPr>
            <w:tcW w:w="247" w:type="dxa"/>
            <w:tcBorders>
              <w:top w:val="nil"/>
              <w:left w:val="nil"/>
              <w:bottom w:val="nil"/>
              <w:right w:val="nil"/>
            </w:tcBorders>
          </w:tcPr>
          <w:p w14:paraId="45A73824"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3B218F6D"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118813FB"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2C732D52"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599E71E9"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2E84F0A8"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3D111DEB"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54B5A5C0"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57A4875F"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5DEA326F"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7C9DADE1"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48247D9C" w14:textId="77777777" w:rsidR="008C7C0E" w:rsidRPr="00E37348" w:rsidRDefault="008C7C0E" w:rsidP="008C7C0E">
            <w:pPr>
              <w:rPr>
                <w:rFonts w:ascii="Helvetica Neue" w:hAnsi="Helvetica Neue"/>
                <w:sz w:val="14"/>
                <w:szCs w:val="20"/>
              </w:rPr>
            </w:pPr>
          </w:p>
        </w:tc>
        <w:tc>
          <w:tcPr>
            <w:tcW w:w="246" w:type="dxa"/>
            <w:tcBorders>
              <w:top w:val="nil"/>
              <w:left w:val="nil"/>
              <w:bottom w:val="nil"/>
              <w:right w:val="nil"/>
            </w:tcBorders>
          </w:tcPr>
          <w:p w14:paraId="3AF3A0AA" w14:textId="77777777" w:rsidR="008C7C0E" w:rsidRPr="00E37348" w:rsidRDefault="008C7C0E" w:rsidP="008C7C0E">
            <w:pPr>
              <w:rPr>
                <w:rFonts w:ascii="Helvetica Neue" w:hAnsi="Helvetica Neue"/>
                <w:sz w:val="14"/>
                <w:szCs w:val="20"/>
              </w:rPr>
            </w:pPr>
          </w:p>
        </w:tc>
        <w:tc>
          <w:tcPr>
            <w:tcW w:w="1183" w:type="dxa"/>
            <w:tcBorders>
              <w:top w:val="nil"/>
              <w:left w:val="nil"/>
              <w:bottom w:val="nil"/>
              <w:right w:val="nil"/>
            </w:tcBorders>
          </w:tcPr>
          <w:p w14:paraId="2F676F2D" w14:textId="77777777" w:rsidR="008C7C0E" w:rsidRPr="00E37348" w:rsidRDefault="008C7C0E" w:rsidP="008C7C0E">
            <w:pPr>
              <w:rPr>
                <w:rFonts w:ascii="Helvetica Neue" w:hAnsi="Helvetica Neue"/>
                <w:sz w:val="14"/>
                <w:szCs w:val="20"/>
              </w:rPr>
            </w:pPr>
          </w:p>
        </w:tc>
        <w:tc>
          <w:tcPr>
            <w:tcW w:w="236" w:type="dxa"/>
            <w:tcBorders>
              <w:top w:val="nil"/>
              <w:left w:val="nil"/>
              <w:bottom w:val="nil"/>
              <w:right w:val="single" w:sz="18" w:space="0" w:color="BFBFBF" w:themeColor="background1" w:themeShade="BF"/>
            </w:tcBorders>
          </w:tcPr>
          <w:p w14:paraId="2E20EDE3" w14:textId="77777777" w:rsidR="008C7C0E" w:rsidRPr="00E37348" w:rsidRDefault="008C7C0E" w:rsidP="008C7C0E">
            <w:pPr>
              <w:rPr>
                <w:rFonts w:ascii="Helvetica Neue" w:hAnsi="Helvetica Neue"/>
                <w:sz w:val="14"/>
                <w:szCs w:val="20"/>
              </w:rPr>
            </w:pPr>
          </w:p>
        </w:tc>
      </w:tr>
      <w:tr w:rsidR="008C7C0E" w:rsidRPr="00E37348" w14:paraId="0D9BD368" w14:textId="77777777" w:rsidTr="008C7C0E">
        <w:trPr>
          <w:trHeight w:hRule="exact" w:val="227"/>
        </w:trPr>
        <w:tc>
          <w:tcPr>
            <w:tcW w:w="2801" w:type="dxa"/>
            <w:tcBorders>
              <w:top w:val="nil"/>
              <w:left w:val="single" w:sz="18" w:space="0" w:color="BFBFBF" w:themeColor="background1" w:themeShade="BF"/>
              <w:bottom w:val="nil"/>
              <w:right w:val="nil"/>
            </w:tcBorders>
          </w:tcPr>
          <w:p w14:paraId="460689A0" w14:textId="77777777" w:rsidR="008C7C0E" w:rsidRPr="00E37348" w:rsidRDefault="008C7C0E" w:rsidP="008C7C0E">
            <w:pPr>
              <w:rPr>
                <w:rFonts w:ascii="Helvetica Neue" w:hAnsi="Helvetica Neue"/>
                <w:sz w:val="14"/>
                <w:szCs w:val="20"/>
              </w:rPr>
            </w:pPr>
            <w:r w:rsidRPr="00E37348">
              <w:rPr>
                <w:rFonts w:ascii="Helvetica Neue" w:hAnsi="Helvetica Neue" w:cs="Gill Sans MT"/>
                <w:bCs/>
                <w:iCs/>
                <w:sz w:val="14"/>
                <w:szCs w:val="20"/>
              </w:rPr>
              <w:t>No. of subjects</w:t>
            </w:r>
          </w:p>
        </w:tc>
        <w:tc>
          <w:tcPr>
            <w:tcW w:w="1195" w:type="dxa"/>
            <w:tcBorders>
              <w:top w:val="nil"/>
              <w:left w:val="nil"/>
              <w:bottom w:val="nil"/>
              <w:right w:val="nil"/>
            </w:tcBorders>
          </w:tcPr>
          <w:p w14:paraId="03DA9AD7"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44</w:t>
            </w:r>
          </w:p>
        </w:tc>
        <w:tc>
          <w:tcPr>
            <w:tcW w:w="247" w:type="dxa"/>
            <w:tcBorders>
              <w:top w:val="nil"/>
              <w:left w:val="nil"/>
              <w:bottom w:val="nil"/>
              <w:right w:val="nil"/>
            </w:tcBorders>
          </w:tcPr>
          <w:p w14:paraId="7472EA2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78E5912"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44</w:t>
            </w:r>
          </w:p>
        </w:tc>
        <w:tc>
          <w:tcPr>
            <w:tcW w:w="246" w:type="dxa"/>
            <w:tcBorders>
              <w:top w:val="nil"/>
              <w:left w:val="nil"/>
              <w:bottom w:val="nil"/>
              <w:right w:val="nil"/>
            </w:tcBorders>
          </w:tcPr>
          <w:p w14:paraId="2AFC05A5"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1715965" w14:textId="1357298A" w:rsidR="008C7C0E" w:rsidRPr="000D3D20" w:rsidRDefault="00096BFC"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45</w:t>
            </w:r>
          </w:p>
        </w:tc>
        <w:tc>
          <w:tcPr>
            <w:tcW w:w="246" w:type="dxa"/>
            <w:tcBorders>
              <w:top w:val="nil"/>
              <w:left w:val="nil"/>
              <w:bottom w:val="nil"/>
              <w:right w:val="nil"/>
            </w:tcBorders>
          </w:tcPr>
          <w:p w14:paraId="147F31FD"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EAD7686"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47</w:t>
            </w:r>
          </w:p>
        </w:tc>
        <w:tc>
          <w:tcPr>
            <w:tcW w:w="246" w:type="dxa"/>
            <w:tcBorders>
              <w:top w:val="nil"/>
              <w:left w:val="nil"/>
              <w:bottom w:val="nil"/>
              <w:right w:val="nil"/>
            </w:tcBorders>
          </w:tcPr>
          <w:p w14:paraId="0FA8D4B0"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AF42DE4"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45</w:t>
            </w:r>
          </w:p>
        </w:tc>
        <w:tc>
          <w:tcPr>
            <w:tcW w:w="246" w:type="dxa"/>
            <w:tcBorders>
              <w:top w:val="nil"/>
              <w:left w:val="nil"/>
              <w:bottom w:val="nil"/>
              <w:right w:val="nil"/>
            </w:tcBorders>
          </w:tcPr>
          <w:p w14:paraId="64916861"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95E484D"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6" w:type="dxa"/>
            <w:tcBorders>
              <w:top w:val="nil"/>
              <w:left w:val="nil"/>
              <w:bottom w:val="nil"/>
              <w:right w:val="nil"/>
            </w:tcBorders>
          </w:tcPr>
          <w:p w14:paraId="71087D7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DC374EF"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44</w:t>
            </w:r>
          </w:p>
        </w:tc>
        <w:tc>
          <w:tcPr>
            <w:tcW w:w="246" w:type="dxa"/>
            <w:tcBorders>
              <w:top w:val="nil"/>
              <w:left w:val="nil"/>
              <w:bottom w:val="nil"/>
              <w:right w:val="nil"/>
            </w:tcBorders>
          </w:tcPr>
          <w:p w14:paraId="7E69E224"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F157FE1"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44</w:t>
            </w:r>
          </w:p>
        </w:tc>
        <w:tc>
          <w:tcPr>
            <w:tcW w:w="236" w:type="dxa"/>
            <w:tcBorders>
              <w:top w:val="nil"/>
              <w:left w:val="nil"/>
              <w:bottom w:val="nil"/>
              <w:right w:val="single" w:sz="18" w:space="0" w:color="BFBFBF" w:themeColor="background1" w:themeShade="BF"/>
            </w:tcBorders>
          </w:tcPr>
          <w:p w14:paraId="36D7BDDF" w14:textId="77777777" w:rsidR="008C7C0E" w:rsidRPr="00E37348" w:rsidRDefault="008C7C0E" w:rsidP="008C7C0E">
            <w:pPr>
              <w:rPr>
                <w:rFonts w:ascii="Helvetica Neue" w:hAnsi="Helvetica Neue"/>
                <w:sz w:val="14"/>
                <w:szCs w:val="20"/>
              </w:rPr>
            </w:pPr>
          </w:p>
        </w:tc>
      </w:tr>
      <w:tr w:rsidR="008C7C0E" w:rsidRPr="00E37348" w14:paraId="3286B575" w14:textId="77777777" w:rsidTr="008C7C0E">
        <w:trPr>
          <w:trHeight w:hRule="exact" w:val="454"/>
        </w:trPr>
        <w:tc>
          <w:tcPr>
            <w:tcW w:w="2801" w:type="dxa"/>
            <w:tcBorders>
              <w:top w:val="nil"/>
              <w:left w:val="single" w:sz="18" w:space="0" w:color="BFBFBF" w:themeColor="background1" w:themeShade="BF"/>
              <w:bottom w:val="nil"/>
              <w:right w:val="nil"/>
            </w:tcBorders>
          </w:tcPr>
          <w:p w14:paraId="2E09E385"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GMT value (95% CI)</w:t>
            </w:r>
          </w:p>
        </w:tc>
        <w:tc>
          <w:tcPr>
            <w:tcW w:w="1195" w:type="dxa"/>
            <w:tcBorders>
              <w:top w:val="nil"/>
              <w:left w:val="nil"/>
              <w:bottom w:val="nil"/>
              <w:right w:val="nil"/>
            </w:tcBorders>
          </w:tcPr>
          <w:p w14:paraId="227E9949" w14:textId="1C8689EE"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5.8</w:t>
            </w:r>
            <w:r w:rsidR="0022520D"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(5.0-6.7)</w:t>
            </w:r>
          </w:p>
        </w:tc>
        <w:tc>
          <w:tcPr>
            <w:tcW w:w="247" w:type="dxa"/>
            <w:tcBorders>
              <w:top w:val="nil"/>
              <w:left w:val="nil"/>
              <w:bottom w:val="nil"/>
              <w:right w:val="nil"/>
            </w:tcBorders>
          </w:tcPr>
          <w:p w14:paraId="6DCB3A6B"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3F36C16" w14:textId="1DBB104C"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6.5 </w:t>
            </w:r>
            <w:r w:rsidR="0022520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(5.1-8.4)</w:t>
            </w:r>
          </w:p>
        </w:tc>
        <w:tc>
          <w:tcPr>
            <w:tcW w:w="246" w:type="dxa"/>
            <w:tcBorders>
              <w:top w:val="nil"/>
              <w:left w:val="nil"/>
              <w:bottom w:val="nil"/>
              <w:right w:val="nil"/>
            </w:tcBorders>
          </w:tcPr>
          <w:p w14:paraId="6C86644D"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F904495" w14:textId="37FEFAAE" w:rsidR="008C7C0E" w:rsidRPr="000D3D20" w:rsidRDefault="00096BFC"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5.8</w:t>
            </w:r>
            <w:r w:rsidR="008C7C0E" w:rsidRPr="000D3D20">
              <w:rPr>
                <w:rFonts w:ascii="Helvetica Neue" w:hAnsi="Helvetica Neue"/>
                <w:color w:val="000000" w:themeColor="text1"/>
                <w:sz w:val="14"/>
                <w:szCs w:val="20"/>
              </w:rPr>
              <w:t xml:space="preserve"> </w:t>
            </w:r>
            <w:r w:rsidR="0022520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(4.9-6.8</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7CA3C36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0244D5A" w14:textId="342F0DD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5.2 </w:t>
            </w:r>
            <w:r w:rsidR="0022520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(4.9-5.5)</w:t>
            </w:r>
          </w:p>
        </w:tc>
        <w:tc>
          <w:tcPr>
            <w:tcW w:w="246" w:type="dxa"/>
            <w:tcBorders>
              <w:top w:val="nil"/>
              <w:left w:val="nil"/>
              <w:bottom w:val="nil"/>
              <w:right w:val="nil"/>
            </w:tcBorders>
          </w:tcPr>
          <w:p w14:paraId="6BB8527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D344640" w14:textId="6C707AE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6.2 </w:t>
            </w:r>
            <w:r w:rsidR="0022520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(5.1-7.6)</w:t>
            </w:r>
          </w:p>
        </w:tc>
        <w:tc>
          <w:tcPr>
            <w:tcW w:w="246" w:type="dxa"/>
            <w:tcBorders>
              <w:top w:val="nil"/>
              <w:left w:val="nil"/>
              <w:bottom w:val="nil"/>
              <w:right w:val="nil"/>
            </w:tcBorders>
          </w:tcPr>
          <w:p w14:paraId="6977E90D"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464B464" w14:textId="68D0DEBF"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8.3 </w:t>
            </w:r>
            <w:r w:rsidR="0022520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(6.0-11.3)</w:t>
            </w:r>
          </w:p>
        </w:tc>
        <w:tc>
          <w:tcPr>
            <w:tcW w:w="246" w:type="dxa"/>
            <w:tcBorders>
              <w:top w:val="nil"/>
              <w:left w:val="nil"/>
              <w:bottom w:val="nil"/>
              <w:right w:val="nil"/>
            </w:tcBorders>
          </w:tcPr>
          <w:p w14:paraId="36693A0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EED23DB" w14:textId="4411D975"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5.1 </w:t>
            </w:r>
            <w:r w:rsidR="0022520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(4.9-5.2)</w:t>
            </w:r>
          </w:p>
        </w:tc>
        <w:tc>
          <w:tcPr>
            <w:tcW w:w="246" w:type="dxa"/>
            <w:tcBorders>
              <w:top w:val="nil"/>
              <w:left w:val="nil"/>
              <w:bottom w:val="nil"/>
              <w:right w:val="nil"/>
            </w:tcBorders>
          </w:tcPr>
          <w:p w14:paraId="0A85561D"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53246E4" w14:textId="3BEF29C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5.2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(4.8-5.5)</w:t>
            </w:r>
          </w:p>
        </w:tc>
        <w:tc>
          <w:tcPr>
            <w:tcW w:w="236" w:type="dxa"/>
            <w:tcBorders>
              <w:top w:val="nil"/>
              <w:left w:val="nil"/>
              <w:bottom w:val="nil"/>
              <w:right w:val="single" w:sz="18" w:space="0" w:color="BFBFBF" w:themeColor="background1" w:themeShade="BF"/>
            </w:tcBorders>
          </w:tcPr>
          <w:p w14:paraId="04D67658" w14:textId="77777777" w:rsidR="008C7C0E" w:rsidRPr="00E37348" w:rsidRDefault="008C7C0E" w:rsidP="008C7C0E">
            <w:pPr>
              <w:spacing w:after="60"/>
              <w:rPr>
                <w:rFonts w:ascii="Helvetica Neue" w:hAnsi="Helvetica Neue"/>
                <w:sz w:val="14"/>
                <w:szCs w:val="20"/>
              </w:rPr>
            </w:pPr>
          </w:p>
        </w:tc>
      </w:tr>
      <w:tr w:rsidR="008C7C0E" w:rsidRPr="00E37348" w14:paraId="703AF10C" w14:textId="77777777" w:rsidTr="0022520D">
        <w:trPr>
          <w:trHeight w:hRule="exact" w:val="113"/>
        </w:trPr>
        <w:tc>
          <w:tcPr>
            <w:tcW w:w="2801" w:type="dxa"/>
            <w:tcBorders>
              <w:top w:val="nil"/>
              <w:left w:val="single" w:sz="18" w:space="0" w:color="BFBFBF" w:themeColor="background1" w:themeShade="BF"/>
              <w:bottom w:val="nil"/>
              <w:right w:val="nil"/>
            </w:tcBorders>
          </w:tcPr>
          <w:p w14:paraId="74EC18C6" w14:textId="77777777" w:rsidR="008C7C0E" w:rsidRPr="00E37348" w:rsidRDefault="008C7C0E" w:rsidP="008C7C0E">
            <w:pPr>
              <w:rPr>
                <w:rFonts w:ascii="Helvetica Neue" w:hAnsi="Helvetica Neue"/>
                <w:sz w:val="14"/>
                <w:szCs w:val="20"/>
              </w:rPr>
            </w:pPr>
          </w:p>
        </w:tc>
        <w:tc>
          <w:tcPr>
            <w:tcW w:w="1195" w:type="dxa"/>
            <w:tcBorders>
              <w:top w:val="nil"/>
              <w:left w:val="nil"/>
              <w:bottom w:val="nil"/>
              <w:right w:val="nil"/>
            </w:tcBorders>
          </w:tcPr>
          <w:p w14:paraId="207F6AE1"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5333F275"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AE95F9A"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6055C68"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6B6C3DF"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C84FD6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4FB4061"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5E16D6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42FE489"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5C5F31DC"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B08B9CF"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8CD21D4"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0977D82"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EB6C69C"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4EE151B"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2CAC7CC2" w14:textId="77777777" w:rsidR="008C7C0E" w:rsidRPr="00E37348" w:rsidRDefault="008C7C0E" w:rsidP="008C7C0E">
            <w:pPr>
              <w:rPr>
                <w:rFonts w:ascii="Helvetica Neue" w:hAnsi="Helvetica Neue"/>
                <w:sz w:val="14"/>
                <w:szCs w:val="20"/>
              </w:rPr>
            </w:pPr>
          </w:p>
        </w:tc>
      </w:tr>
      <w:tr w:rsidR="008C7C0E" w:rsidRPr="00E37348" w14:paraId="7AEC0DD1" w14:textId="77777777" w:rsidTr="008C7C0E">
        <w:trPr>
          <w:trHeight w:hRule="exact" w:val="227"/>
        </w:trPr>
        <w:tc>
          <w:tcPr>
            <w:tcW w:w="2801" w:type="dxa"/>
            <w:tcBorders>
              <w:top w:val="nil"/>
              <w:left w:val="single" w:sz="18" w:space="0" w:color="BFBFBF" w:themeColor="background1" w:themeShade="BF"/>
              <w:bottom w:val="nil"/>
              <w:right w:val="nil"/>
            </w:tcBorders>
          </w:tcPr>
          <w:p w14:paraId="203E39A5" w14:textId="77777777" w:rsidR="008C7C0E" w:rsidRPr="00E57041" w:rsidRDefault="008C7C0E" w:rsidP="008C7C0E">
            <w:pPr>
              <w:rPr>
                <w:rFonts w:ascii="Helvetica Neue" w:hAnsi="Helvetica Neue"/>
                <w:b/>
                <w:i/>
                <w:sz w:val="14"/>
                <w:szCs w:val="20"/>
              </w:rPr>
            </w:pPr>
            <w:r w:rsidRPr="00E57041">
              <w:rPr>
                <w:rFonts w:ascii="Helvetica Neue" w:hAnsi="Helvetica Neue"/>
                <w:b/>
                <w:i/>
                <w:sz w:val="14"/>
                <w:szCs w:val="20"/>
              </w:rPr>
              <w:t>After booster dose: day 7</w:t>
            </w:r>
          </w:p>
        </w:tc>
        <w:tc>
          <w:tcPr>
            <w:tcW w:w="1195" w:type="dxa"/>
            <w:tcBorders>
              <w:top w:val="nil"/>
              <w:left w:val="nil"/>
              <w:bottom w:val="nil"/>
              <w:right w:val="nil"/>
            </w:tcBorders>
          </w:tcPr>
          <w:p w14:paraId="0E363228"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502ED962"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0566EED"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7EEA4A44"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D30208A"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A5D487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7B2D514"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12A528CD"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51AED5A"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55108E54"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7311749"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1574581"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C12349C"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61794133"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3C73D8A"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0D907BDA" w14:textId="77777777" w:rsidR="008C7C0E" w:rsidRPr="00E37348" w:rsidRDefault="008C7C0E" w:rsidP="008C7C0E">
            <w:pPr>
              <w:rPr>
                <w:rFonts w:ascii="Helvetica Neue" w:hAnsi="Helvetica Neue"/>
                <w:sz w:val="14"/>
                <w:szCs w:val="20"/>
              </w:rPr>
            </w:pPr>
          </w:p>
        </w:tc>
      </w:tr>
      <w:tr w:rsidR="008C7C0E" w:rsidRPr="00E37348" w14:paraId="57528801" w14:textId="77777777" w:rsidTr="008C7C0E">
        <w:trPr>
          <w:trHeight w:hRule="exact" w:val="227"/>
        </w:trPr>
        <w:tc>
          <w:tcPr>
            <w:tcW w:w="2801" w:type="dxa"/>
            <w:tcBorders>
              <w:top w:val="nil"/>
              <w:left w:val="single" w:sz="18" w:space="0" w:color="BFBFBF" w:themeColor="background1" w:themeShade="BF"/>
              <w:bottom w:val="nil"/>
              <w:right w:val="nil"/>
            </w:tcBorders>
          </w:tcPr>
          <w:p w14:paraId="4CDB10E6" w14:textId="77777777" w:rsidR="008C7C0E" w:rsidRPr="00E37348" w:rsidRDefault="008C7C0E" w:rsidP="008C7C0E">
            <w:pPr>
              <w:rPr>
                <w:rFonts w:ascii="Helvetica Neue" w:hAnsi="Helvetica Neue"/>
                <w:sz w:val="14"/>
                <w:szCs w:val="20"/>
              </w:rPr>
            </w:pPr>
            <w:r w:rsidRPr="00E37348">
              <w:rPr>
                <w:rFonts w:ascii="Helvetica Neue" w:hAnsi="Helvetica Neue" w:cs="Gill Sans MT"/>
                <w:bCs/>
                <w:iCs/>
                <w:sz w:val="14"/>
                <w:szCs w:val="20"/>
              </w:rPr>
              <w:t>No. of subjects</w:t>
            </w:r>
          </w:p>
        </w:tc>
        <w:tc>
          <w:tcPr>
            <w:tcW w:w="1195" w:type="dxa"/>
            <w:tcBorders>
              <w:top w:val="nil"/>
              <w:left w:val="nil"/>
              <w:bottom w:val="nil"/>
              <w:right w:val="nil"/>
            </w:tcBorders>
          </w:tcPr>
          <w:p w14:paraId="0B2418B5"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7" w:type="dxa"/>
            <w:tcBorders>
              <w:top w:val="nil"/>
              <w:left w:val="nil"/>
              <w:bottom w:val="nil"/>
              <w:right w:val="nil"/>
            </w:tcBorders>
          </w:tcPr>
          <w:p w14:paraId="02D4805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D4D5ADC"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6" w:type="dxa"/>
            <w:tcBorders>
              <w:top w:val="nil"/>
              <w:left w:val="nil"/>
              <w:bottom w:val="nil"/>
              <w:right w:val="nil"/>
            </w:tcBorders>
          </w:tcPr>
          <w:p w14:paraId="0BA3730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1881B55B" w14:textId="039CD2BB" w:rsidR="008C7C0E" w:rsidRPr="000D3D20" w:rsidRDefault="00E378B1"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41</w:t>
            </w:r>
          </w:p>
        </w:tc>
        <w:tc>
          <w:tcPr>
            <w:tcW w:w="246" w:type="dxa"/>
            <w:tcBorders>
              <w:top w:val="nil"/>
              <w:left w:val="nil"/>
              <w:bottom w:val="nil"/>
              <w:right w:val="nil"/>
            </w:tcBorders>
          </w:tcPr>
          <w:p w14:paraId="431732A9"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BFF45A0" w14:textId="77777777" w:rsidR="008C7C0E" w:rsidRPr="000D3D20" w:rsidRDefault="008C7C0E" w:rsidP="008C7C0E">
            <w:pPr>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46</w:t>
            </w:r>
          </w:p>
        </w:tc>
        <w:tc>
          <w:tcPr>
            <w:tcW w:w="246" w:type="dxa"/>
            <w:tcBorders>
              <w:top w:val="nil"/>
              <w:left w:val="nil"/>
              <w:bottom w:val="nil"/>
              <w:right w:val="nil"/>
            </w:tcBorders>
          </w:tcPr>
          <w:p w14:paraId="3B1EE8DC" w14:textId="77777777" w:rsidR="008C7C0E" w:rsidRPr="000D3D20" w:rsidRDefault="008C7C0E" w:rsidP="008C7C0E">
            <w:pPr>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2BD822C1" w14:textId="77777777" w:rsidR="008C7C0E" w:rsidRPr="000D3D20" w:rsidRDefault="008C7C0E" w:rsidP="008C7C0E">
            <w:pPr>
              <w:rPr>
                <w:rFonts w:ascii="Helvetica Neue" w:hAnsi="Helvetica Neue" w:cs="Gill Sans MT"/>
                <w:bCs/>
                <w:iCs/>
                <w:color w:val="000000" w:themeColor="text1"/>
                <w:sz w:val="14"/>
                <w:szCs w:val="20"/>
              </w:rPr>
            </w:pPr>
            <w:r w:rsidRPr="000D3D20">
              <w:rPr>
                <w:rFonts w:ascii="Helvetica Neue" w:hAnsi="Helvetica Neue"/>
                <w:color w:val="000000" w:themeColor="text1"/>
                <w:sz w:val="14"/>
                <w:szCs w:val="20"/>
              </w:rPr>
              <w:t>45</w:t>
            </w:r>
          </w:p>
        </w:tc>
        <w:tc>
          <w:tcPr>
            <w:tcW w:w="246" w:type="dxa"/>
            <w:tcBorders>
              <w:top w:val="nil"/>
              <w:left w:val="nil"/>
              <w:bottom w:val="nil"/>
              <w:right w:val="nil"/>
            </w:tcBorders>
          </w:tcPr>
          <w:p w14:paraId="1DBA0FFF" w14:textId="77777777" w:rsidR="008C7C0E" w:rsidRPr="000D3D20" w:rsidRDefault="008C7C0E" w:rsidP="008C7C0E">
            <w:pPr>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060460DD"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41</w:t>
            </w:r>
          </w:p>
        </w:tc>
        <w:tc>
          <w:tcPr>
            <w:tcW w:w="246" w:type="dxa"/>
            <w:tcBorders>
              <w:top w:val="nil"/>
              <w:left w:val="nil"/>
              <w:bottom w:val="nil"/>
              <w:right w:val="nil"/>
            </w:tcBorders>
          </w:tcPr>
          <w:p w14:paraId="7104ACBD"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B63C02D"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44</w:t>
            </w:r>
          </w:p>
        </w:tc>
        <w:tc>
          <w:tcPr>
            <w:tcW w:w="246" w:type="dxa"/>
            <w:tcBorders>
              <w:top w:val="nil"/>
              <w:left w:val="nil"/>
              <w:bottom w:val="nil"/>
              <w:right w:val="nil"/>
            </w:tcBorders>
          </w:tcPr>
          <w:p w14:paraId="1CD05F62"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0E7EEB3"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38</w:t>
            </w:r>
          </w:p>
        </w:tc>
        <w:tc>
          <w:tcPr>
            <w:tcW w:w="236" w:type="dxa"/>
            <w:tcBorders>
              <w:top w:val="nil"/>
              <w:left w:val="nil"/>
              <w:bottom w:val="nil"/>
              <w:right w:val="single" w:sz="18" w:space="0" w:color="BFBFBF" w:themeColor="background1" w:themeShade="BF"/>
            </w:tcBorders>
          </w:tcPr>
          <w:p w14:paraId="5CBCF010" w14:textId="77777777" w:rsidR="008C7C0E" w:rsidRPr="00E37348" w:rsidRDefault="008C7C0E" w:rsidP="008C7C0E">
            <w:pPr>
              <w:rPr>
                <w:rFonts w:ascii="Helvetica Neue" w:hAnsi="Helvetica Neue" w:cs="Gill Sans MT"/>
                <w:bCs/>
                <w:iCs/>
                <w:sz w:val="14"/>
                <w:szCs w:val="20"/>
              </w:rPr>
            </w:pPr>
          </w:p>
        </w:tc>
      </w:tr>
      <w:tr w:rsidR="008C7C0E" w:rsidRPr="00E37348" w14:paraId="09211515" w14:textId="77777777" w:rsidTr="008C7C0E">
        <w:trPr>
          <w:trHeight w:hRule="exact" w:val="454"/>
        </w:trPr>
        <w:tc>
          <w:tcPr>
            <w:tcW w:w="2801" w:type="dxa"/>
            <w:tcBorders>
              <w:top w:val="nil"/>
              <w:left w:val="single" w:sz="18" w:space="0" w:color="BFBFBF" w:themeColor="background1" w:themeShade="BF"/>
              <w:bottom w:val="nil"/>
              <w:right w:val="nil"/>
            </w:tcBorders>
          </w:tcPr>
          <w:p w14:paraId="14386CC7"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Subjects with HI titre ≥ 1:40 % (95% CI</w:t>
            </w:r>
            <w:r>
              <w:rPr>
                <w:rFonts w:ascii="Helvetica Neue" w:hAnsi="Helvetica Neue" w:cs="Gill Sans MT"/>
                <w:bCs/>
                <w:iCs/>
                <w:sz w:val="14"/>
                <w:szCs w:val="20"/>
              </w:rPr>
              <w:t>)</w:t>
            </w:r>
          </w:p>
        </w:tc>
        <w:tc>
          <w:tcPr>
            <w:tcW w:w="1195" w:type="dxa"/>
            <w:tcBorders>
              <w:top w:val="nil"/>
              <w:left w:val="nil"/>
              <w:bottom w:val="nil"/>
              <w:right w:val="nil"/>
            </w:tcBorders>
          </w:tcPr>
          <w:p w14:paraId="649FFD08" w14:textId="68D268D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8, 19.0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(8.6-34.1)</w:t>
            </w:r>
          </w:p>
        </w:tc>
        <w:tc>
          <w:tcPr>
            <w:tcW w:w="247" w:type="dxa"/>
            <w:tcBorders>
              <w:top w:val="nil"/>
              <w:left w:val="nil"/>
              <w:bottom w:val="nil"/>
              <w:right w:val="nil"/>
            </w:tcBorders>
          </w:tcPr>
          <w:p w14:paraId="68BB00FB"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9D08E70" w14:textId="4DA04FA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9, 21.4</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(10.3-36.8)</w:t>
            </w:r>
          </w:p>
        </w:tc>
        <w:tc>
          <w:tcPr>
            <w:tcW w:w="246" w:type="dxa"/>
            <w:tcBorders>
              <w:top w:val="nil"/>
              <w:left w:val="nil"/>
              <w:bottom w:val="nil"/>
              <w:right w:val="nil"/>
            </w:tcBorders>
          </w:tcPr>
          <w:p w14:paraId="60F53EB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1A6EECC" w14:textId="39740D2F" w:rsidR="008C7C0E" w:rsidRPr="000D3D20" w:rsidRDefault="00E378B1"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21, 51.2</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(35.1</w:t>
            </w:r>
            <w:r w:rsidR="0088766A" w:rsidRPr="000D3D20">
              <w:rPr>
                <w:rFonts w:ascii="Helvetica Neue" w:hAnsi="Helvetica Neue"/>
                <w:color w:val="000000" w:themeColor="text1"/>
                <w:sz w:val="14"/>
                <w:szCs w:val="20"/>
              </w:rPr>
              <w:t>-67.1</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4C23CF1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1CE1F38" w14:textId="239F380D" w:rsidR="008C7C0E" w:rsidRPr="000D3D20" w:rsidRDefault="008C7C0E" w:rsidP="008C7C0E">
            <w:pPr>
              <w:spacing w:after="60"/>
              <w:rPr>
                <w:rFonts w:ascii="Helvetica Neue" w:hAnsi="Helvetica Neue" w:cs="Gill Sans MT"/>
                <w:b/>
                <w:bCs/>
                <w:iCs/>
                <w:color w:val="000000" w:themeColor="text1"/>
                <w:sz w:val="14"/>
                <w:szCs w:val="20"/>
              </w:rPr>
            </w:pPr>
            <w:r w:rsidRPr="000D3D20">
              <w:rPr>
                <w:rFonts w:ascii="Helvetica Neue" w:hAnsi="Helvetica Neue" w:cs="Gill Sans MT"/>
                <w:bCs/>
                <w:iCs/>
                <w:color w:val="000000" w:themeColor="text1"/>
                <w:sz w:val="14"/>
                <w:szCs w:val="20"/>
              </w:rPr>
              <w:t xml:space="preserve">33, </w:t>
            </w:r>
            <w:r w:rsidRPr="000D3D20">
              <w:rPr>
                <w:rFonts w:ascii="Helvetica Neue" w:hAnsi="Helvetica Neue" w:cs="Gill Sans MT"/>
                <w:b/>
                <w:bCs/>
                <w:iCs/>
                <w:color w:val="000000" w:themeColor="text1"/>
                <w:sz w:val="14"/>
                <w:szCs w:val="20"/>
              </w:rPr>
              <w:t>71.7</w:t>
            </w:r>
            <w:r w:rsidR="00CF7CA7" w:rsidRPr="000D3D20">
              <w:rPr>
                <w:rFonts w:ascii="Helvetica Neue" w:hAnsi="Helvetica Neue" w:cs="Gill Sans MT"/>
                <w:b/>
                <w:bCs/>
                <w:iCs/>
                <w:color w:val="000000" w:themeColor="text1"/>
                <w:sz w:val="14"/>
                <w:szCs w:val="20"/>
              </w:rPr>
              <w:t xml:space="preserve">       </w:t>
            </w:r>
            <w:r w:rsidRPr="000D3D20">
              <w:rPr>
                <w:rFonts w:ascii="Helvetica Neue" w:hAnsi="Helvetica Neue" w:cs="Gill Sans MT"/>
                <w:bCs/>
                <w:iCs/>
                <w:color w:val="000000" w:themeColor="text1"/>
                <w:sz w:val="14"/>
                <w:szCs w:val="20"/>
              </w:rPr>
              <w:t>(56.5-84.0)</w:t>
            </w:r>
          </w:p>
        </w:tc>
        <w:tc>
          <w:tcPr>
            <w:tcW w:w="246" w:type="dxa"/>
            <w:tcBorders>
              <w:top w:val="nil"/>
              <w:left w:val="nil"/>
              <w:bottom w:val="nil"/>
              <w:right w:val="nil"/>
            </w:tcBorders>
          </w:tcPr>
          <w:p w14:paraId="3B908A40"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3602BA8C" w14:textId="6B7F1881"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8, 17.8</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(8.0-32.1)</w:t>
            </w:r>
          </w:p>
        </w:tc>
        <w:tc>
          <w:tcPr>
            <w:tcW w:w="246" w:type="dxa"/>
            <w:tcBorders>
              <w:top w:val="nil"/>
              <w:left w:val="nil"/>
              <w:bottom w:val="nil"/>
              <w:right w:val="nil"/>
            </w:tcBorders>
          </w:tcPr>
          <w:p w14:paraId="21BB620E"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1649B133" w14:textId="622282A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23, 56.1</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(39.7-71.5)</w:t>
            </w:r>
          </w:p>
        </w:tc>
        <w:tc>
          <w:tcPr>
            <w:tcW w:w="246" w:type="dxa"/>
            <w:tcBorders>
              <w:top w:val="nil"/>
              <w:left w:val="nil"/>
              <w:bottom w:val="nil"/>
              <w:right w:val="nil"/>
            </w:tcBorders>
          </w:tcPr>
          <w:p w14:paraId="241FA88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F2B4885" w14:textId="02364A4B"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26, 59.1</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(43.2-73.7)</w:t>
            </w:r>
          </w:p>
        </w:tc>
        <w:tc>
          <w:tcPr>
            <w:tcW w:w="246" w:type="dxa"/>
            <w:tcBorders>
              <w:top w:val="nil"/>
              <w:left w:val="nil"/>
              <w:bottom w:val="nil"/>
              <w:right w:val="nil"/>
            </w:tcBorders>
          </w:tcPr>
          <w:p w14:paraId="6A89F62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E4B9B67" w14:textId="05D70ABE" w:rsidR="008C7C0E" w:rsidRPr="000D3D20" w:rsidRDefault="008C7C0E" w:rsidP="008C7C0E">
            <w:pPr>
              <w:spacing w:after="60"/>
              <w:rPr>
                <w:rFonts w:ascii="Helvetica Neue" w:hAnsi="Helvetica Neue"/>
                <w:b/>
                <w:color w:val="000000" w:themeColor="text1"/>
                <w:sz w:val="14"/>
                <w:szCs w:val="20"/>
              </w:rPr>
            </w:pPr>
            <w:r w:rsidRPr="000D3D20">
              <w:rPr>
                <w:rFonts w:ascii="Helvetica Neue" w:hAnsi="Helvetica Neue"/>
                <w:color w:val="000000" w:themeColor="text1"/>
                <w:sz w:val="14"/>
                <w:szCs w:val="20"/>
              </w:rPr>
              <w:t xml:space="preserve">29, </w:t>
            </w:r>
            <w:r w:rsidRPr="000D3D20">
              <w:rPr>
                <w:rFonts w:ascii="Helvetica Neue" w:hAnsi="Helvetica Neue"/>
                <w:b/>
                <w:color w:val="000000" w:themeColor="text1"/>
                <w:sz w:val="14"/>
                <w:szCs w:val="20"/>
              </w:rPr>
              <w:t>76.3</w:t>
            </w:r>
            <w:r w:rsidR="00CF7CA7" w:rsidRPr="000D3D20">
              <w:rPr>
                <w:rFonts w:ascii="Helvetica Neue" w:hAnsi="Helvetica Neue"/>
                <w:b/>
                <w:color w:val="000000" w:themeColor="text1"/>
                <w:sz w:val="14"/>
                <w:szCs w:val="20"/>
              </w:rPr>
              <w:t xml:space="preserve">      </w:t>
            </w:r>
            <w:r w:rsidRPr="000D3D20">
              <w:rPr>
                <w:rFonts w:ascii="Helvetica Neue" w:hAnsi="Helvetica Neue"/>
                <w:color w:val="000000" w:themeColor="text1"/>
                <w:sz w:val="14"/>
                <w:szCs w:val="20"/>
              </w:rPr>
              <w:t>(59.8-88.6)</w:t>
            </w:r>
          </w:p>
        </w:tc>
        <w:tc>
          <w:tcPr>
            <w:tcW w:w="236" w:type="dxa"/>
            <w:tcBorders>
              <w:top w:val="nil"/>
              <w:left w:val="nil"/>
              <w:bottom w:val="nil"/>
              <w:right w:val="single" w:sz="18" w:space="0" w:color="BFBFBF" w:themeColor="background1" w:themeShade="BF"/>
            </w:tcBorders>
          </w:tcPr>
          <w:p w14:paraId="7595A67E" w14:textId="77777777" w:rsidR="008C7C0E" w:rsidRPr="00E37348" w:rsidRDefault="008C7C0E" w:rsidP="008C7C0E">
            <w:pPr>
              <w:spacing w:after="60"/>
              <w:rPr>
                <w:rFonts w:ascii="Helvetica Neue" w:hAnsi="Helvetica Neue" w:cs="Gill Sans MT"/>
                <w:bCs/>
                <w:iCs/>
                <w:sz w:val="14"/>
                <w:szCs w:val="20"/>
              </w:rPr>
            </w:pPr>
          </w:p>
        </w:tc>
      </w:tr>
      <w:tr w:rsidR="008C7C0E" w:rsidRPr="00E37348" w14:paraId="619A4722" w14:textId="77777777" w:rsidTr="008C7C0E">
        <w:trPr>
          <w:trHeight w:hRule="exact" w:val="454"/>
        </w:trPr>
        <w:tc>
          <w:tcPr>
            <w:tcW w:w="2801" w:type="dxa"/>
            <w:tcBorders>
              <w:top w:val="nil"/>
              <w:left w:val="single" w:sz="18" w:space="0" w:color="BFBFBF" w:themeColor="background1" w:themeShade="BF"/>
              <w:bottom w:val="nil"/>
              <w:right w:val="nil"/>
            </w:tcBorders>
          </w:tcPr>
          <w:p w14:paraId="553269EB"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Sero</w:t>
            </w:r>
            <w:r w:rsidRPr="00E37348">
              <w:rPr>
                <w:rFonts w:ascii="Helvetica Neue" w:hAnsi="Helvetica Neue" w:cs="Gill Sans MT"/>
                <w:bCs/>
                <w:iCs/>
                <w:sz w:val="14"/>
                <w:szCs w:val="20"/>
              </w:rPr>
              <w:t>conversions % (95% CI</w:t>
            </w:r>
            <w:r>
              <w:rPr>
                <w:rFonts w:ascii="Helvetica Neue" w:hAnsi="Helvetica Neue" w:cs="Gill Sans MT"/>
                <w:bCs/>
                <w:iCs/>
                <w:sz w:val="14"/>
                <w:szCs w:val="20"/>
              </w:rPr>
              <w:t>)</w:t>
            </w:r>
          </w:p>
        </w:tc>
        <w:tc>
          <w:tcPr>
            <w:tcW w:w="1195" w:type="dxa"/>
            <w:tcBorders>
              <w:top w:val="nil"/>
              <w:left w:val="nil"/>
              <w:bottom w:val="nil"/>
              <w:right w:val="nil"/>
            </w:tcBorders>
          </w:tcPr>
          <w:p w14:paraId="145802B1" w14:textId="625A673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7, 17.1</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(7.2-32.1)</w:t>
            </w:r>
          </w:p>
        </w:tc>
        <w:tc>
          <w:tcPr>
            <w:tcW w:w="247" w:type="dxa"/>
            <w:tcBorders>
              <w:top w:val="nil"/>
              <w:left w:val="nil"/>
              <w:bottom w:val="nil"/>
              <w:right w:val="nil"/>
            </w:tcBorders>
          </w:tcPr>
          <w:p w14:paraId="0F6C0A5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1D46036" w14:textId="0C7AE95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7, 16.7</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(7.0-31.4)</w:t>
            </w:r>
          </w:p>
        </w:tc>
        <w:tc>
          <w:tcPr>
            <w:tcW w:w="246" w:type="dxa"/>
            <w:tcBorders>
              <w:top w:val="nil"/>
              <w:left w:val="nil"/>
              <w:bottom w:val="nil"/>
              <w:right w:val="nil"/>
            </w:tcBorders>
          </w:tcPr>
          <w:p w14:paraId="1B7BC38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3D17313" w14:textId="48308CFF" w:rsidR="008C7C0E" w:rsidRPr="000D3D20" w:rsidRDefault="008C7C0E" w:rsidP="008C7C0E">
            <w:pPr>
              <w:spacing w:after="60"/>
              <w:rPr>
                <w:rFonts w:ascii="Helvetica Neue" w:hAnsi="Helvetica Neue"/>
                <w:b/>
                <w:color w:val="000000" w:themeColor="text1"/>
                <w:sz w:val="14"/>
                <w:szCs w:val="20"/>
              </w:rPr>
            </w:pPr>
            <w:r w:rsidRPr="000D3D20">
              <w:rPr>
                <w:rFonts w:ascii="Helvetica Neue" w:hAnsi="Helvetica Neue"/>
                <w:color w:val="000000" w:themeColor="text1"/>
                <w:sz w:val="14"/>
                <w:szCs w:val="20"/>
              </w:rPr>
              <w:t xml:space="preserve">19, </w:t>
            </w:r>
            <w:r w:rsidR="0088766A" w:rsidRPr="000D3D20">
              <w:rPr>
                <w:rFonts w:ascii="Helvetica Neue" w:hAnsi="Helvetica Neue"/>
                <w:b/>
                <w:color w:val="000000" w:themeColor="text1"/>
                <w:sz w:val="14"/>
                <w:szCs w:val="20"/>
              </w:rPr>
              <w:t>46.3</w:t>
            </w:r>
            <w:r w:rsidR="00CF7CA7" w:rsidRPr="000D3D20">
              <w:rPr>
                <w:rFonts w:ascii="Helvetica Neue" w:hAnsi="Helvetica Neue"/>
                <w:b/>
                <w:color w:val="000000" w:themeColor="text1"/>
                <w:sz w:val="14"/>
                <w:szCs w:val="20"/>
              </w:rPr>
              <w:t xml:space="preserve">      </w:t>
            </w:r>
            <w:r w:rsidR="0088766A" w:rsidRPr="000D3D20">
              <w:rPr>
                <w:rFonts w:ascii="Helvetica Neue" w:hAnsi="Helvetica Neue"/>
                <w:color w:val="000000" w:themeColor="text1"/>
                <w:sz w:val="14"/>
                <w:szCs w:val="20"/>
              </w:rPr>
              <w:t>(30.7-62.6</w:t>
            </w:r>
            <w:r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5538753F"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34E979E" w14:textId="6BA4740E" w:rsidR="008C7C0E" w:rsidRPr="000D3D20" w:rsidRDefault="008C7C0E" w:rsidP="008C7C0E">
            <w:pPr>
              <w:spacing w:after="60"/>
              <w:rPr>
                <w:rFonts w:ascii="Helvetica Neue" w:hAnsi="Helvetica Neue" w:cs="Gill Sans MT"/>
                <w:b/>
                <w:bCs/>
                <w:iCs/>
                <w:color w:val="000000" w:themeColor="text1"/>
                <w:sz w:val="14"/>
                <w:szCs w:val="20"/>
              </w:rPr>
            </w:pPr>
            <w:r w:rsidRPr="000D3D20">
              <w:rPr>
                <w:rFonts w:ascii="Helvetica Neue" w:hAnsi="Helvetica Neue" w:cs="Gill Sans MT"/>
                <w:bCs/>
                <w:iCs/>
                <w:color w:val="000000" w:themeColor="text1"/>
                <w:sz w:val="14"/>
                <w:szCs w:val="20"/>
              </w:rPr>
              <w:t xml:space="preserve">32, </w:t>
            </w:r>
            <w:r w:rsidRPr="000D3D20">
              <w:rPr>
                <w:rFonts w:ascii="Helvetica Neue" w:hAnsi="Helvetica Neue" w:cs="Gill Sans MT"/>
                <w:b/>
                <w:bCs/>
                <w:iCs/>
                <w:color w:val="000000" w:themeColor="text1"/>
                <w:sz w:val="14"/>
                <w:szCs w:val="20"/>
              </w:rPr>
              <w:t>69.6</w:t>
            </w:r>
            <w:r w:rsidR="00CF7CA7" w:rsidRPr="000D3D20">
              <w:rPr>
                <w:rFonts w:ascii="Helvetica Neue" w:hAnsi="Helvetica Neue" w:cs="Gill Sans MT"/>
                <w:b/>
                <w:bCs/>
                <w:iCs/>
                <w:color w:val="000000" w:themeColor="text1"/>
                <w:sz w:val="14"/>
                <w:szCs w:val="20"/>
              </w:rPr>
              <w:t xml:space="preserve">       </w:t>
            </w:r>
            <w:r w:rsidRPr="000D3D20">
              <w:rPr>
                <w:rFonts w:ascii="Helvetica Neue" w:hAnsi="Helvetica Neue" w:cs="Gill Sans MT"/>
                <w:bCs/>
                <w:iCs/>
                <w:color w:val="000000" w:themeColor="text1"/>
                <w:sz w:val="14"/>
                <w:szCs w:val="20"/>
              </w:rPr>
              <w:t>(</w:t>
            </w:r>
            <w:r w:rsidRPr="000D3D20">
              <w:rPr>
                <w:rFonts w:ascii="Helvetica Neue" w:hAnsi="Helvetica Neue" w:cs="Gill Sans MT"/>
                <w:b/>
                <w:bCs/>
                <w:i/>
                <w:iCs/>
                <w:color w:val="000000" w:themeColor="text1"/>
                <w:sz w:val="14"/>
                <w:szCs w:val="20"/>
              </w:rPr>
              <w:t>54.2</w:t>
            </w:r>
            <w:r w:rsidRPr="000D3D20">
              <w:rPr>
                <w:rFonts w:ascii="Helvetica Neue" w:hAnsi="Helvetica Neue" w:cs="Gill Sans MT"/>
                <w:bCs/>
                <w:iCs/>
                <w:color w:val="000000" w:themeColor="text1"/>
                <w:sz w:val="14"/>
                <w:szCs w:val="20"/>
              </w:rPr>
              <w:t>-82.3)</w:t>
            </w:r>
          </w:p>
        </w:tc>
        <w:tc>
          <w:tcPr>
            <w:tcW w:w="246" w:type="dxa"/>
            <w:tcBorders>
              <w:top w:val="nil"/>
              <w:left w:val="nil"/>
              <w:bottom w:val="nil"/>
              <w:right w:val="nil"/>
            </w:tcBorders>
          </w:tcPr>
          <w:p w14:paraId="191B4039"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2F7EED69" w14:textId="2380BA80"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6, 13.3</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(5.1-26.6)</w:t>
            </w:r>
          </w:p>
        </w:tc>
        <w:tc>
          <w:tcPr>
            <w:tcW w:w="246" w:type="dxa"/>
            <w:tcBorders>
              <w:top w:val="nil"/>
              <w:left w:val="nil"/>
              <w:bottom w:val="nil"/>
              <w:right w:val="nil"/>
            </w:tcBorders>
          </w:tcPr>
          <w:p w14:paraId="336692BD"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14F60BF5" w14:textId="613AA7DC"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17, </w:t>
            </w:r>
            <w:r w:rsidRPr="000D3D20">
              <w:rPr>
                <w:rFonts w:ascii="Helvetica Neue" w:hAnsi="Helvetica Neue"/>
                <w:b/>
                <w:color w:val="000000" w:themeColor="text1"/>
                <w:sz w:val="14"/>
                <w:szCs w:val="20"/>
              </w:rPr>
              <w:t>41.5</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(26.3-57.9)</w:t>
            </w:r>
          </w:p>
        </w:tc>
        <w:tc>
          <w:tcPr>
            <w:tcW w:w="246" w:type="dxa"/>
            <w:tcBorders>
              <w:top w:val="nil"/>
              <w:left w:val="nil"/>
              <w:bottom w:val="nil"/>
              <w:right w:val="nil"/>
            </w:tcBorders>
          </w:tcPr>
          <w:p w14:paraId="3E356A1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A55B8B0" w14:textId="08EA4B7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26, </w:t>
            </w:r>
            <w:r w:rsidRPr="000D3D20">
              <w:rPr>
                <w:rFonts w:ascii="Helvetica Neue" w:hAnsi="Helvetica Neue"/>
                <w:b/>
                <w:color w:val="000000" w:themeColor="text1"/>
                <w:sz w:val="14"/>
                <w:szCs w:val="20"/>
              </w:rPr>
              <w:t>59.1</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43.2</w:t>
            </w:r>
            <w:r w:rsidRPr="000D3D20">
              <w:rPr>
                <w:rFonts w:ascii="Helvetica Neue" w:hAnsi="Helvetica Neue"/>
                <w:color w:val="000000" w:themeColor="text1"/>
                <w:sz w:val="14"/>
                <w:szCs w:val="20"/>
              </w:rPr>
              <w:t>-73.7)</w:t>
            </w:r>
          </w:p>
        </w:tc>
        <w:tc>
          <w:tcPr>
            <w:tcW w:w="246" w:type="dxa"/>
            <w:tcBorders>
              <w:top w:val="nil"/>
              <w:left w:val="nil"/>
              <w:bottom w:val="nil"/>
              <w:right w:val="nil"/>
            </w:tcBorders>
          </w:tcPr>
          <w:p w14:paraId="359AF2E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5DC022B" w14:textId="560356EE" w:rsidR="008C7C0E" w:rsidRPr="000D3D20" w:rsidRDefault="008C7C0E" w:rsidP="008C7C0E">
            <w:pPr>
              <w:spacing w:after="60"/>
              <w:rPr>
                <w:rFonts w:ascii="Helvetica Neue" w:hAnsi="Helvetica Neue"/>
                <w:b/>
                <w:color w:val="000000" w:themeColor="text1"/>
                <w:sz w:val="14"/>
                <w:szCs w:val="20"/>
              </w:rPr>
            </w:pPr>
            <w:r w:rsidRPr="000D3D20">
              <w:rPr>
                <w:rFonts w:ascii="Helvetica Neue" w:hAnsi="Helvetica Neue"/>
                <w:color w:val="000000" w:themeColor="text1"/>
                <w:sz w:val="14"/>
                <w:szCs w:val="20"/>
              </w:rPr>
              <w:t xml:space="preserve">29, </w:t>
            </w:r>
            <w:r w:rsidRPr="000D3D20">
              <w:rPr>
                <w:rFonts w:ascii="Helvetica Neue" w:hAnsi="Helvetica Neue"/>
                <w:b/>
                <w:color w:val="000000" w:themeColor="text1"/>
                <w:sz w:val="14"/>
                <w:szCs w:val="20"/>
              </w:rPr>
              <w:t>76.3</w:t>
            </w:r>
            <w:r w:rsidR="00CF7CA7" w:rsidRPr="000D3D20">
              <w:rPr>
                <w:rFonts w:ascii="Helvetica Neue" w:hAnsi="Helvetica Neue"/>
                <w:b/>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59.8</w:t>
            </w:r>
            <w:r w:rsidRPr="000D3D20">
              <w:rPr>
                <w:rFonts w:ascii="Helvetica Neue" w:hAnsi="Helvetica Neue"/>
                <w:color w:val="000000" w:themeColor="text1"/>
                <w:sz w:val="14"/>
                <w:szCs w:val="20"/>
              </w:rPr>
              <w:t>-88.6)</w:t>
            </w:r>
          </w:p>
        </w:tc>
        <w:tc>
          <w:tcPr>
            <w:tcW w:w="236" w:type="dxa"/>
            <w:tcBorders>
              <w:top w:val="nil"/>
              <w:left w:val="nil"/>
              <w:bottom w:val="nil"/>
              <w:right w:val="single" w:sz="18" w:space="0" w:color="BFBFBF" w:themeColor="background1" w:themeShade="BF"/>
            </w:tcBorders>
          </w:tcPr>
          <w:p w14:paraId="344BF8F3" w14:textId="77777777" w:rsidR="008C7C0E" w:rsidRPr="00E37348" w:rsidRDefault="008C7C0E" w:rsidP="008C7C0E">
            <w:pPr>
              <w:spacing w:after="60"/>
              <w:rPr>
                <w:rFonts w:ascii="Helvetica Neue" w:hAnsi="Helvetica Neue" w:cs="Gill Sans MT"/>
                <w:bCs/>
                <w:iCs/>
                <w:sz w:val="14"/>
                <w:szCs w:val="20"/>
              </w:rPr>
            </w:pPr>
          </w:p>
        </w:tc>
      </w:tr>
      <w:tr w:rsidR="008C7C0E" w:rsidRPr="00E37348" w14:paraId="45CEBA51" w14:textId="77777777" w:rsidTr="008C7C0E">
        <w:trPr>
          <w:trHeight w:hRule="exact" w:val="454"/>
        </w:trPr>
        <w:tc>
          <w:tcPr>
            <w:tcW w:w="2801" w:type="dxa"/>
            <w:tcBorders>
              <w:top w:val="nil"/>
              <w:left w:val="single" w:sz="18" w:space="0" w:color="BFBFBF" w:themeColor="background1" w:themeShade="BF"/>
              <w:bottom w:val="nil"/>
              <w:right w:val="nil"/>
            </w:tcBorders>
          </w:tcPr>
          <w:p w14:paraId="76A7E0C7"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GMR</w:t>
            </w:r>
            <w:r w:rsidRPr="00E37348">
              <w:rPr>
                <w:rFonts w:ascii="Helvetica Neue" w:hAnsi="Helvetica Neue" w:cs="Gill Sans MT"/>
                <w:bCs/>
                <w:iCs/>
                <w:sz w:val="14"/>
                <w:szCs w:val="20"/>
              </w:rPr>
              <w:t>: value (95% CI</w:t>
            </w:r>
            <w:r>
              <w:rPr>
                <w:rFonts w:ascii="Helvetica Neue" w:hAnsi="Helvetica Neue" w:cs="Gill Sans MT"/>
                <w:bCs/>
                <w:iCs/>
                <w:sz w:val="14"/>
                <w:szCs w:val="20"/>
              </w:rPr>
              <w:t>)</w:t>
            </w:r>
          </w:p>
        </w:tc>
        <w:tc>
          <w:tcPr>
            <w:tcW w:w="1195" w:type="dxa"/>
            <w:tcBorders>
              <w:top w:val="nil"/>
              <w:left w:val="nil"/>
              <w:bottom w:val="nil"/>
              <w:right w:val="nil"/>
            </w:tcBorders>
          </w:tcPr>
          <w:p w14:paraId="0F6ABF7D" w14:textId="58CBB16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1.7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(1.3-2.3)</w:t>
            </w:r>
          </w:p>
        </w:tc>
        <w:tc>
          <w:tcPr>
            <w:tcW w:w="247" w:type="dxa"/>
            <w:tcBorders>
              <w:top w:val="nil"/>
              <w:left w:val="nil"/>
              <w:bottom w:val="nil"/>
              <w:right w:val="nil"/>
            </w:tcBorders>
          </w:tcPr>
          <w:p w14:paraId="0D40E5BF"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6EE8C21" w14:textId="2A1C85CC"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1.8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(1.2-2.6)</w:t>
            </w:r>
          </w:p>
        </w:tc>
        <w:tc>
          <w:tcPr>
            <w:tcW w:w="246" w:type="dxa"/>
            <w:tcBorders>
              <w:top w:val="nil"/>
              <w:left w:val="nil"/>
              <w:bottom w:val="nil"/>
              <w:right w:val="nil"/>
            </w:tcBorders>
          </w:tcPr>
          <w:p w14:paraId="4882B2C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79A63A5C" w14:textId="7041E482" w:rsidR="008C7C0E" w:rsidRPr="000D3D20" w:rsidRDefault="0088766A"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5.0</w:t>
            </w:r>
            <w:r w:rsidR="008C7C0E"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(3.2-7.8</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7919E05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200EC6E" w14:textId="04ED2B30" w:rsidR="008C7C0E" w:rsidRPr="000D3D20" w:rsidRDefault="008C7C0E" w:rsidP="008C7C0E">
            <w:pPr>
              <w:spacing w:after="60"/>
              <w:rPr>
                <w:rFonts w:ascii="Helvetica Neue" w:hAnsi="Helvetica Neue" w:cs="Gill Sans MT"/>
                <w:b/>
                <w:bCs/>
                <w:iCs/>
                <w:color w:val="000000" w:themeColor="text1"/>
                <w:sz w:val="14"/>
                <w:szCs w:val="20"/>
              </w:rPr>
            </w:pPr>
            <w:r w:rsidRPr="000D3D20">
              <w:rPr>
                <w:rFonts w:ascii="Helvetica Neue" w:hAnsi="Helvetica Neue" w:cs="Gill Sans MT"/>
                <w:b/>
                <w:bCs/>
                <w:iCs/>
                <w:color w:val="000000" w:themeColor="text1"/>
                <w:sz w:val="14"/>
                <w:szCs w:val="20"/>
              </w:rPr>
              <w:t>15.1</w:t>
            </w:r>
            <w:r w:rsidR="00CF7CA7" w:rsidRPr="000D3D20">
              <w:rPr>
                <w:rFonts w:ascii="Helvetica Neue" w:hAnsi="Helvetica Neue" w:cs="Gill Sans MT"/>
                <w:b/>
                <w:bCs/>
                <w:iCs/>
                <w:color w:val="000000" w:themeColor="text1"/>
                <w:sz w:val="14"/>
                <w:szCs w:val="20"/>
              </w:rPr>
              <w:t xml:space="preserve">               </w:t>
            </w:r>
            <w:r w:rsidRPr="000D3D20">
              <w:rPr>
                <w:rFonts w:ascii="Helvetica Neue" w:hAnsi="Helvetica Neue" w:cs="Gill Sans MT"/>
                <w:bCs/>
                <w:iCs/>
                <w:color w:val="000000" w:themeColor="text1"/>
                <w:sz w:val="14"/>
                <w:szCs w:val="20"/>
              </w:rPr>
              <w:t>(9.1-24.9)</w:t>
            </w:r>
          </w:p>
        </w:tc>
        <w:tc>
          <w:tcPr>
            <w:tcW w:w="246" w:type="dxa"/>
            <w:tcBorders>
              <w:top w:val="nil"/>
              <w:left w:val="nil"/>
              <w:bottom w:val="nil"/>
              <w:right w:val="nil"/>
            </w:tcBorders>
          </w:tcPr>
          <w:p w14:paraId="187AF63B"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2E54A811" w14:textId="72C147F6"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1.9</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(1.4-2.6)</w:t>
            </w:r>
          </w:p>
        </w:tc>
        <w:tc>
          <w:tcPr>
            <w:tcW w:w="246" w:type="dxa"/>
            <w:tcBorders>
              <w:top w:val="nil"/>
              <w:left w:val="nil"/>
              <w:bottom w:val="nil"/>
              <w:right w:val="nil"/>
            </w:tcBorders>
          </w:tcPr>
          <w:p w14:paraId="00C071FD"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7BB3CE38" w14:textId="23098B1A" w:rsidR="008C7C0E" w:rsidRPr="000D3D20" w:rsidRDefault="008C7C0E" w:rsidP="008C7C0E">
            <w:pPr>
              <w:spacing w:after="60"/>
              <w:rPr>
                <w:rFonts w:ascii="Helvetica Neue" w:hAnsi="Helvetica Neue"/>
                <w:b/>
                <w:color w:val="000000" w:themeColor="text1"/>
                <w:sz w:val="14"/>
                <w:szCs w:val="20"/>
              </w:rPr>
            </w:pPr>
            <w:r w:rsidRPr="000D3D20">
              <w:rPr>
                <w:rFonts w:ascii="Helvetica Neue" w:hAnsi="Helvetica Neue"/>
                <w:b/>
                <w:color w:val="000000" w:themeColor="text1"/>
                <w:sz w:val="14"/>
                <w:szCs w:val="20"/>
              </w:rPr>
              <w:t>3.8</w:t>
            </w:r>
            <w:r w:rsidR="00CF7CA7" w:rsidRPr="000D3D20">
              <w:rPr>
                <w:rFonts w:ascii="Helvetica Neue" w:hAnsi="Helvetica Neue"/>
                <w:b/>
                <w:color w:val="000000" w:themeColor="text1"/>
                <w:sz w:val="14"/>
                <w:szCs w:val="20"/>
              </w:rPr>
              <w:t xml:space="preserve">                 </w:t>
            </w:r>
            <w:r w:rsidRPr="000D3D20">
              <w:rPr>
                <w:rFonts w:ascii="Helvetica Neue" w:hAnsi="Helvetica Neue"/>
                <w:color w:val="000000" w:themeColor="text1"/>
                <w:sz w:val="14"/>
                <w:szCs w:val="20"/>
              </w:rPr>
              <w:t>(2.5-5.7)</w:t>
            </w:r>
          </w:p>
        </w:tc>
        <w:tc>
          <w:tcPr>
            <w:tcW w:w="246" w:type="dxa"/>
            <w:tcBorders>
              <w:top w:val="nil"/>
              <w:left w:val="nil"/>
              <w:bottom w:val="nil"/>
              <w:right w:val="nil"/>
            </w:tcBorders>
          </w:tcPr>
          <w:p w14:paraId="3BFB27F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7E8F2BC7" w14:textId="2C516E79"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6.5</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(4.2-9.9)</w:t>
            </w:r>
          </w:p>
        </w:tc>
        <w:tc>
          <w:tcPr>
            <w:tcW w:w="246" w:type="dxa"/>
            <w:tcBorders>
              <w:top w:val="nil"/>
              <w:left w:val="nil"/>
              <w:bottom w:val="nil"/>
              <w:right w:val="nil"/>
            </w:tcBorders>
          </w:tcPr>
          <w:p w14:paraId="558F77F0"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EAADF0F" w14:textId="0997BF0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16.3</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(9.7-27.3)</w:t>
            </w:r>
          </w:p>
        </w:tc>
        <w:tc>
          <w:tcPr>
            <w:tcW w:w="236" w:type="dxa"/>
            <w:tcBorders>
              <w:top w:val="nil"/>
              <w:left w:val="nil"/>
              <w:bottom w:val="nil"/>
              <w:right w:val="single" w:sz="18" w:space="0" w:color="BFBFBF" w:themeColor="background1" w:themeShade="BF"/>
            </w:tcBorders>
          </w:tcPr>
          <w:p w14:paraId="1C3C0669" w14:textId="77777777" w:rsidR="008C7C0E" w:rsidRPr="00E37348" w:rsidRDefault="008C7C0E" w:rsidP="008C7C0E">
            <w:pPr>
              <w:spacing w:after="60"/>
              <w:rPr>
                <w:rFonts w:ascii="Helvetica Neue" w:hAnsi="Helvetica Neue" w:cs="Gill Sans MT"/>
                <w:bCs/>
                <w:iCs/>
                <w:sz w:val="14"/>
                <w:szCs w:val="20"/>
              </w:rPr>
            </w:pPr>
          </w:p>
        </w:tc>
      </w:tr>
      <w:tr w:rsidR="008C7C0E" w:rsidRPr="00E37348" w14:paraId="1F6EE649" w14:textId="77777777" w:rsidTr="008C7C0E">
        <w:trPr>
          <w:trHeight w:hRule="exact" w:val="454"/>
        </w:trPr>
        <w:tc>
          <w:tcPr>
            <w:tcW w:w="2801" w:type="dxa"/>
            <w:tcBorders>
              <w:top w:val="nil"/>
              <w:left w:val="single" w:sz="18" w:space="0" w:color="BFBFBF" w:themeColor="background1" w:themeShade="BF"/>
              <w:bottom w:val="nil"/>
              <w:right w:val="nil"/>
            </w:tcBorders>
          </w:tcPr>
          <w:p w14:paraId="26CE9CE7"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GMT value (95% CI)</w:t>
            </w:r>
          </w:p>
        </w:tc>
        <w:tc>
          <w:tcPr>
            <w:tcW w:w="1195" w:type="dxa"/>
            <w:tcBorders>
              <w:top w:val="nil"/>
              <w:left w:val="nil"/>
              <w:bottom w:val="nil"/>
              <w:right w:val="nil"/>
            </w:tcBorders>
          </w:tcPr>
          <w:p w14:paraId="6B93855D" w14:textId="7295DE4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9.9</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(7.1-13.9)</w:t>
            </w:r>
          </w:p>
        </w:tc>
        <w:tc>
          <w:tcPr>
            <w:tcW w:w="247" w:type="dxa"/>
            <w:tcBorders>
              <w:top w:val="nil"/>
              <w:left w:val="nil"/>
              <w:bottom w:val="nil"/>
              <w:right w:val="nil"/>
            </w:tcBorders>
          </w:tcPr>
          <w:p w14:paraId="15702CD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8BDD7AD" w14:textId="31FFDF3B"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11.3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(7.1-18.0)</w:t>
            </w:r>
          </w:p>
        </w:tc>
        <w:tc>
          <w:tcPr>
            <w:tcW w:w="246" w:type="dxa"/>
            <w:tcBorders>
              <w:top w:val="nil"/>
              <w:left w:val="nil"/>
              <w:bottom w:val="nil"/>
              <w:right w:val="nil"/>
            </w:tcBorders>
          </w:tcPr>
          <w:p w14:paraId="4607B5C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8C54C23" w14:textId="7625BA45" w:rsidR="008C7C0E" w:rsidRPr="000D3D20" w:rsidRDefault="0088766A"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29.3</w:t>
            </w:r>
            <w:r w:rsidR="008C7C0E" w:rsidRPr="000D3D20">
              <w:rPr>
                <w:rFonts w:ascii="Helvetica Neue" w:hAnsi="Helvetica Neue" w:cs="Gill Sans MT"/>
                <w:bCs/>
                <w:iCs/>
                <w:color w:val="000000" w:themeColor="text1"/>
                <w:sz w:val="14"/>
                <w:szCs w:val="20"/>
              </w:rPr>
              <w:t xml:space="preserve"> </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(18.2-47.1</w:t>
            </w:r>
            <w:r w:rsidR="008C7C0E" w:rsidRPr="000D3D20">
              <w:rPr>
                <w:rFonts w:ascii="Helvetica Neue" w:hAnsi="Helvetica Neue" w:cs="Gill Sans MT"/>
                <w:bCs/>
                <w:iCs/>
                <w:color w:val="000000" w:themeColor="text1"/>
                <w:sz w:val="14"/>
                <w:szCs w:val="20"/>
              </w:rPr>
              <w:t>)</w:t>
            </w:r>
          </w:p>
        </w:tc>
        <w:tc>
          <w:tcPr>
            <w:tcW w:w="246" w:type="dxa"/>
            <w:tcBorders>
              <w:top w:val="nil"/>
              <w:left w:val="nil"/>
              <w:bottom w:val="nil"/>
              <w:right w:val="nil"/>
            </w:tcBorders>
          </w:tcPr>
          <w:p w14:paraId="14068D3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7EFFDC4" w14:textId="52CFD090"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 xml:space="preserve">78.2 </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(47.4-129.0)</w:t>
            </w:r>
          </w:p>
        </w:tc>
        <w:tc>
          <w:tcPr>
            <w:tcW w:w="246" w:type="dxa"/>
            <w:tcBorders>
              <w:top w:val="nil"/>
              <w:left w:val="nil"/>
              <w:bottom w:val="nil"/>
              <w:right w:val="nil"/>
            </w:tcBorders>
          </w:tcPr>
          <w:p w14:paraId="2CE737EC"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20F62E96" w14:textId="3394BBFF"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 xml:space="preserve">11.8 </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(8.3-16.9)</w:t>
            </w:r>
          </w:p>
        </w:tc>
        <w:tc>
          <w:tcPr>
            <w:tcW w:w="246" w:type="dxa"/>
            <w:tcBorders>
              <w:top w:val="nil"/>
              <w:left w:val="nil"/>
              <w:bottom w:val="nil"/>
              <w:right w:val="nil"/>
            </w:tcBorders>
          </w:tcPr>
          <w:p w14:paraId="1F65F906"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2F74DDDF" w14:textId="6460374D"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31.8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(20.3-49.9)</w:t>
            </w:r>
          </w:p>
        </w:tc>
        <w:tc>
          <w:tcPr>
            <w:tcW w:w="246" w:type="dxa"/>
            <w:tcBorders>
              <w:top w:val="nil"/>
              <w:left w:val="nil"/>
              <w:bottom w:val="nil"/>
              <w:right w:val="nil"/>
            </w:tcBorders>
          </w:tcPr>
          <w:p w14:paraId="3170786C"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4E9924F" w14:textId="746711A5"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32.9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(21.5-50.2)</w:t>
            </w:r>
          </w:p>
        </w:tc>
        <w:tc>
          <w:tcPr>
            <w:tcW w:w="246" w:type="dxa"/>
            <w:tcBorders>
              <w:top w:val="nil"/>
              <w:left w:val="nil"/>
              <w:bottom w:val="nil"/>
              <w:right w:val="nil"/>
            </w:tcBorders>
          </w:tcPr>
          <w:p w14:paraId="2F9EB6D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CA8A096" w14:textId="394A3151"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84.5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(50.5-141.5)</w:t>
            </w:r>
          </w:p>
        </w:tc>
        <w:tc>
          <w:tcPr>
            <w:tcW w:w="236" w:type="dxa"/>
            <w:tcBorders>
              <w:top w:val="nil"/>
              <w:left w:val="nil"/>
              <w:bottom w:val="nil"/>
              <w:right w:val="single" w:sz="18" w:space="0" w:color="BFBFBF" w:themeColor="background1" w:themeShade="BF"/>
            </w:tcBorders>
          </w:tcPr>
          <w:p w14:paraId="5C25565C" w14:textId="77777777" w:rsidR="008C7C0E" w:rsidRPr="00E37348" w:rsidRDefault="008C7C0E" w:rsidP="008C7C0E">
            <w:pPr>
              <w:spacing w:after="60"/>
              <w:rPr>
                <w:rFonts w:ascii="Helvetica Neue" w:hAnsi="Helvetica Neue" w:cs="Gill Sans MT"/>
                <w:bCs/>
                <w:iCs/>
                <w:sz w:val="14"/>
                <w:szCs w:val="20"/>
              </w:rPr>
            </w:pPr>
          </w:p>
        </w:tc>
      </w:tr>
      <w:tr w:rsidR="008C7C0E" w:rsidRPr="00E37348" w14:paraId="5D33E8EC" w14:textId="77777777" w:rsidTr="0022520D">
        <w:trPr>
          <w:trHeight w:hRule="exact" w:val="113"/>
        </w:trPr>
        <w:tc>
          <w:tcPr>
            <w:tcW w:w="2801" w:type="dxa"/>
            <w:tcBorders>
              <w:top w:val="nil"/>
              <w:left w:val="single" w:sz="18" w:space="0" w:color="BFBFBF" w:themeColor="background1" w:themeShade="BF"/>
              <w:bottom w:val="nil"/>
              <w:right w:val="nil"/>
            </w:tcBorders>
          </w:tcPr>
          <w:p w14:paraId="7C853058" w14:textId="77777777" w:rsidR="008C7C0E" w:rsidRPr="00E37348" w:rsidRDefault="008C7C0E" w:rsidP="008C7C0E">
            <w:pPr>
              <w:rPr>
                <w:rFonts w:ascii="Helvetica Neue" w:hAnsi="Helvetica Neue"/>
                <w:sz w:val="14"/>
                <w:szCs w:val="20"/>
              </w:rPr>
            </w:pPr>
          </w:p>
        </w:tc>
        <w:tc>
          <w:tcPr>
            <w:tcW w:w="1195" w:type="dxa"/>
            <w:tcBorders>
              <w:top w:val="nil"/>
              <w:left w:val="nil"/>
              <w:bottom w:val="nil"/>
              <w:right w:val="nil"/>
            </w:tcBorders>
          </w:tcPr>
          <w:p w14:paraId="1C9C9828"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3E85F77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474891F"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75BD36C3"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6EAC222"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72696C0"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E721C18"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AAC7E1D"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66EFD9E"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7B04837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7356498"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566103B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2D978D9"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BFDFB17"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9968E86"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4FE69D78" w14:textId="77777777" w:rsidR="008C7C0E" w:rsidRPr="00E37348" w:rsidRDefault="008C7C0E" w:rsidP="008C7C0E">
            <w:pPr>
              <w:rPr>
                <w:rFonts w:ascii="Helvetica Neue" w:hAnsi="Helvetica Neue"/>
                <w:sz w:val="14"/>
                <w:szCs w:val="20"/>
              </w:rPr>
            </w:pPr>
          </w:p>
        </w:tc>
      </w:tr>
      <w:tr w:rsidR="008C7C0E" w:rsidRPr="00E37348" w14:paraId="1F9FBB5C" w14:textId="77777777" w:rsidTr="008C7C0E">
        <w:trPr>
          <w:trHeight w:hRule="exact" w:val="227"/>
        </w:trPr>
        <w:tc>
          <w:tcPr>
            <w:tcW w:w="2801" w:type="dxa"/>
            <w:tcBorders>
              <w:top w:val="nil"/>
              <w:left w:val="single" w:sz="18" w:space="0" w:color="BFBFBF" w:themeColor="background1" w:themeShade="BF"/>
              <w:bottom w:val="nil"/>
              <w:right w:val="nil"/>
            </w:tcBorders>
          </w:tcPr>
          <w:p w14:paraId="2B7B87E4" w14:textId="77777777" w:rsidR="008C7C0E" w:rsidRPr="00E57041" w:rsidRDefault="008C7C0E" w:rsidP="008C7C0E">
            <w:pPr>
              <w:rPr>
                <w:rFonts w:ascii="Helvetica Neue" w:hAnsi="Helvetica Neue"/>
                <w:b/>
                <w:sz w:val="14"/>
                <w:szCs w:val="20"/>
              </w:rPr>
            </w:pPr>
            <w:r w:rsidRPr="00E57041">
              <w:rPr>
                <w:rFonts w:ascii="Helvetica Neue" w:hAnsi="Helvetica Neue"/>
                <w:b/>
                <w:i/>
                <w:sz w:val="14"/>
                <w:szCs w:val="20"/>
              </w:rPr>
              <w:t>After booster dose: day 14</w:t>
            </w:r>
          </w:p>
        </w:tc>
        <w:tc>
          <w:tcPr>
            <w:tcW w:w="1195" w:type="dxa"/>
            <w:tcBorders>
              <w:top w:val="nil"/>
              <w:left w:val="nil"/>
              <w:bottom w:val="nil"/>
              <w:right w:val="nil"/>
            </w:tcBorders>
          </w:tcPr>
          <w:p w14:paraId="3D190DB8"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05302829"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38157FB"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418FCA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DA206B6"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0BE83EC0"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7BBFBED"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1BCAB6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E09903A"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FEEBED0"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51AFED0"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7AE55D1"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61F0E1D"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606D4A8C"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BD1B8CC"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17AB3F15" w14:textId="77777777" w:rsidR="008C7C0E" w:rsidRPr="00E37348" w:rsidRDefault="008C7C0E" w:rsidP="008C7C0E">
            <w:pPr>
              <w:rPr>
                <w:rFonts w:ascii="Helvetica Neue" w:hAnsi="Helvetica Neue"/>
                <w:sz w:val="14"/>
                <w:szCs w:val="20"/>
              </w:rPr>
            </w:pPr>
          </w:p>
        </w:tc>
      </w:tr>
      <w:tr w:rsidR="008C7C0E" w:rsidRPr="00E37348" w14:paraId="00EF2A47" w14:textId="77777777" w:rsidTr="008C7C0E">
        <w:trPr>
          <w:trHeight w:hRule="exact" w:val="227"/>
        </w:trPr>
        <w:tc>
          <w:tcPr>
            <w:tcW w:w="2801" w:type="dxa"/>
            <w:tcBorders>
              <w:top w:val="nil"/>
              <w:left w:val="single" w:sz="18" w:space="0" w:color="BFBFBF" w:themeColor="background1" w:themeShade="BF"/>
              <w:bottom w:val="nil"/>
              <w:right w:val="nil"/>
            </w:tcBorders>
          </w:tcPr>
          <w:p w14:paraId="4DE36AC6" w14:textId="77777777" w:rsidR="008C7C0E" w:rsidRPr="00E37348" w:rsidRDefault="008C7C0E" w:rsidP="008C7C0E">
            <w:pPr>
              <w:rPr>
                <w:rFonts w:ascii="Helvetica Neue" w:hAnsi="Helvetica Neue"/>
                <w:sz w:val="14"/>
                <w:szCs w:val="20"/>
              </w:rPr>
            </w:pPr>
            <w:r w:rsidRPr="00E37348">
              <w:rPr>
                <w:rFonts w:ascii="Helvetica Neue" w:hAnsi="Helvetica Neue" w:cs="Gill Sans MT"/>
                <w:bCs/>
                <w:iCs/>
                <w:sz w:val="14"/>
                <w:szCs w:val="20"/>
              </w:rPr>
              <w:t>No. of subjects</w:t>
            </w:r>
          </w:p>
        </w:tc>
        <w:tc>
          <w:tcPr>
            <w:tcW w:w="1195" w:type="dxa"/>
            <w:tcBorders>
              <w:top w:val="nil"/>
              <w:left w:val="nil"/>
              <w:bottom w:val="nil"/>
              <w:right w:val="nil"/>
            </w:tcBorders>
          </w:tcPr>
          <w:p w14:paraId="28840A2B"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41</w:t>
            </w:r>
          </w:p>
        </w:tc>
        <w:tc>
          <w:tcPr>
            <w:tcW w:w="247" w:type="dxa"/>
            <w:tcBorders>
              <w:top w:val="nil"/>
              <w:left w:val="nil"/>
              <w:bottom w:val="nil"/>
              <w:right w:val="nil"/>
            </w:tcBorders>
          </w:tcPr>
          <w:p w14:paraId="6C86DE19"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D03540E"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6" w:type="dxa"/>
            <w:tcBorders>
              <w:top w:val="nil"/>
              <w:left w:val="nil"/>
              <w:bottom w:val="nil"/>
              <w:right w:val="nil"/>
            </w:tcBorders>
          </w:tcPr>
          <w:p w14:paraId="53BC5103"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A7CB535" w14:textId="4E3324D0" w:rsidR="008C7C0E" w:rsidRPr="000D3D20" w:rsidRDefault="0088766A"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6" w:type="dxa"/>
            <w:tcBorders>
              <w:top w:val="nil"/>
              <w:left w:val="nil"/>
              <w:bottom w:val="nil"/>
              <w:right w:val="nil"/>
            </w:tcBorders>
          </w:tcPr>
          <w:p w14:paraId="1D409948"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2452FB4" w14:textId="77777777" w:rsidR="008C7C0E" w:rsidRPr="000D3D20" w:rsidRDefault="008C7C0E" w:rsidP="008C7C0E">
            <w:pPr>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45</w:t>
            </w:r>
          </w:p>
        </w:tc>
        <w:tc>
          <w:tcPr>
            <w:tcW w:w="246" w:type="dxa"/>
            <w:tcBorders>
              <w:top w:val="nil"/>
              <w:left w:val="nil"/>
              <w:bottom w:val="nil"/>
              <w:right w:val="nil"/>
            </w:tcBorders>
          </w:tcPr>
          <w:p w14:paraId="4343F058" w14:textId="77777777" w:rsidR="008C7C0E" w:rsidRPr="000D3D20" w:rsidRDefault="008C7C0E" w:rsidP="008C7C0E">
            <w:pPr>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206845A6" w14:textId="77777777" w:rsidR="008C7C0E" w:rsidRPr="000D3D20" w:rsidRDefault="008C7C0E" w:rsidP="008C7C0E">
            <w:pPr>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42</w:t>
            </w:r>
          </w:p>
        </w:tc>
        <w:tc>
          <w:tcPr>
            <w:tcW w:w="246" w:type="dxa"/>
            <w:tcBorders>
              <w:top w:val="nil"/>
              <w:left w:val="nil"/>
              <w:bottom w:val="nil"/>
              <w:right w:val="nil"/>
            </w:tcBorders>
          </w:tcPr>
          <w:p w14:paraId="5B44B770" w14:textId="77777777" w:rsidR="008C7C0E" w:rsidRPr="000D3D20" w:rsidRDefault="008C7C0E" w:rsidP="008C7C0E">
            <w:pPr>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763E1E1F"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40</w:t>
            </w:r>
          </w:p>
        </w:tc>
        <w:tc>
          <w:tcPr>
            <w:tcW w:w="246" w:type="dxa"/>
            <w:tcBorders>
              <w:top w:val="nil"/>
              <w:left w:val="nil"/>
              <w:bottom w:val="nil"/>
              <w:right w:val="nil"/>
            </w:tcBorders>
          </w:tcPr>
          <w:p w14:paraId="481694A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552B626"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40</w:t>
            </w:r>
          </w:p>
        </w:tc>
        <w:tc>
          <w:tcPr>
            <w:tcW w:w="246" w:type="dxa"/>
            <w:tcBorders>
              <w:top w:val="nil"/>
              <w:left w:val="nil"/>
              <w:bottom w:val="nil"/>
              <w:right w:val="nil"/>
            </w:tcBorders>
          </w:tcPr>
          <w:p w14:paraId="71228899"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4DF49A5"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40</w:t>
            </w:r>
          </w:p>
        </w:tc>
        <w:tc>
          <w:tcPr>
            <w:tcW w:w="236" w:type="dxa"/>
            <w:tcBorders>
              <w:top w:val="nil"/>
              <w:left w:val="nil"/>
              <w:bottom w:val="nil"/>
              <w:right w:val="single" w:sz="18" w:space="0" w:color="BFBFBF" w:themeColor="background1" w:themeShade="BF"/>
            </w:tcBorders>
          </w:tcPr>
          <w:p w14:paraId="151926B8" w14:textId="77777777" w:rsidR="008C7C0E" w:rsidRPr="00E37348" w:rsidRDefault="008C7C0E" w:rsidP="008C7C0E">
            <w:pPr>
              <w:rPr>
                <w:rFonts w:ascii="Helvetica Neue" w:hAnsi="Helvetica Neue" w:cs="Gill Sans MT"/>
                <w:bCs/>
                <w:iCs/>
                <w:sz w:val="14"/>
                <w:szCs w:val="20"/>
              </w:rPr>
            </w:pPr>
          </w:p>
        </w:tc>
      </w:tr>
      <w:tr w:rsidR="008C7C0E" w:rsidRPr="00E37348" w14:paraId="1D177619" w14:textId="77777777" w:rsidTr="008C7C0E">
        <w:trPr>
          <w:trHeight w:hRule="exact" w:val="454"/>
        </w:trPr>
        <w:tc>
          <w:tcPr>
            <w:tcW w:w="2801" w:type="dxa"/>
            <w:tcBorders>
              <w:top w:val="nil"/>
              <w:left w:val="single" w:sz="18" w:space="0" w:color="BFBFBF" w:themeColor="background1" w:themeShade="BF"/>
              <w:bottom w:val="nil"/>
              <w:right w:val="nil"/>
            </w:tcBorders>
          </w:tcPr>
          <w:p w14:paraId="72359991"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Subjects with HI titre ≥ 1:40 % (95% CI</w:t>
            </w:r>
            <w:r>
              <w:rPr>
                <w:rFonts w:ascii="Helvetica Neue" w:hAnsi="Helvetica Neue" w:cs="Gill Sans MT"/>
                <w:bCs/>
                <w:iCs/>
                <w:sz w:val="14"/>
                <w:szCs w:val="20"/>
              </w:rPr>
              <w:t>)</w:t>
            </w:r>
          </w:p>
        </w:tc>
        <w:tc>
          <w:tcPr>
            <w:tcW w:w="1195" w:type="dxa"/>
            <w:tcBorders>
              <w:top w:val="nil"/>
              <w:left w:val="nil"/>
              <w:bottom w:val="nil"/>
              <w:right w:val="nil"/>
            </w:tcBorders>
          </w:tcPr>
          <w:p w14:paraId="00A68828" w14:textId="754C70BB"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8, 19.5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(8.8-34.9)</w:t>
            </w:r>
          </w:p>
        </w:tc>
        <w:tc>
          <w:tcPr>
            <w:tcW w:w="247" w:type="dxa"/>
            <w:tcBorders>
              <w:top w:val="nil"/>
              <w:left w:val="nil"/>
              <w:bottom w:val="nil"/>
              <w:right w:val="nil"/>
            </w:tcBorders>
          </w:tcPr>
          <w:p w14:paraId="0FC20ED9"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4F0DC3D" w14:textId="7B523B2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11, 26.2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(13.9-42.0)</w:t>
            </w:r>
          </w:p>
        </w:tc>
        <w:tc>
          <w:tcPr>
            <w:tcW w:w="246" w:type="dxa"/>
            <w:tcBorders>
              <w:top w:val="nil"/>
              <w:left w:val="nil"/>
              <w:bottom w:val="nil"/>
              <w:right w:val="nil"/>
            </w:tcBorders>
          </w:tcPr>
          <w:p w14:paraId="673DDB93"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54216DB" w14:textId="379DA073" w:rsidR="008C7C0E" w:rsidRPr="000D3D20" w:rsidRDefault="0088766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27, 64.3</w:t>
            </w:r>
            <w:r w:rsidR="008C7C0E"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(48.0-78.4</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1373B38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7F0B334" w14:textId="7734EDE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33, </w:t>
            </w:r>
            <w:r w:rsidRPr="000D3D20">
              <w:rPr>
                <w:rFonts w:ascii="Helvetica Neue" w:hAnsi="Helvetica Neue"/>
                <w:b/>
                <w:color w:val="000000" w:themeColor="text1"/>
                <w:sz w:val="14"/>
                <w:szCs w:val="20"/>
              </w:rPr>
              <w:t>73.3</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(58.1-83.4)</w:t>
            </w:r>
          </w:p>
        </w:tc>
        <w:tc>
          <w:tcPr>
            <w:tcW w:w="246" w:type="dxa"/>
            <w:tcBorders>
              <w:top w:val="nil"/>
              <w:left w:val="nil"/>
              <w:bottom w:val="nil"/>
              <w:right w:val="nil"/>
            </w:tcBorders>
          </w:tcPr>
          <w:p w14:paraId="381785F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717F8CF" w14:textId="7473D9A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15, 35.7</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(21.6-52.0)</w:t>
            </w:r>
          </w:p>
        </w:tc>
        <w:tc>
          <w:tcPr>
            <w:tcW w:w="246" w:type="dxa"/>
            <w:tcBorders>
              <w:top w:val="nil"/>
              <w:left w:val="nil"/>
              <w:bottom w:val="nil"/>
              <w:right w:val="nil"/>
            </w:tcBorders>
          </w:tcPr>
          <w:p w14:paraId="3DB0C822"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66FF62C" w14:textId="51EE39EA"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24, 60.0</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(43.3-75.1)</w:t>
            </w:r>
          </w:p>
        </w:tc>
        <w:tc>
          <w:tcPr>
            <w:tcW w:w="246" w:type="dxa"/>
            <w:tcBorders>
              <w:top w:val="nil"/>
              <w:left w:val="nil"/>
              <w:bottom w:val="nil"/>
              <w:right w:val="nil"/>
            </w:tcBorders>
          </w:tcPr>
          <w:p w14:paraId="5043BFDD"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85865D4" w14:textId="546B2E4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27, 67.5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(50.9-81.4)</w:t>
            </w:r>
          </w:p>
        </w:tc>
        <w:tc>
          <w:tcPr>
            <w:tcW w:w="246" w:type="dxa"/>
            <w:tcBorders>
              <w:top w:val="nil"/>
              <w:left w:val="nil"/>
              <w:bottom w:val="nil"/>
              <w:right w:val="nil"/>
            </w:tcBorders>
          </w:tcPr>
          <w:p w14:paraId="5247678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016A447" w14:textId="05CC247C"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35, </w:t>
            </w:r>
            <w:r w:rsidRPr="000D3D20">
              <w:rPr>
                <w:rFonts w:ascii="Helvetica Neue" w:hAnsi="Helvetica Neue"/>
                <w:b/>
                <w:color w:val="000000" w:themeColor="text1"/>
                <w:sz w:val="14"/>
                <w:szCs w:val="20"/>
              </w:rPr>
              <w:t>87.5</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73.2</w:t>
            </w:r>
            <w:r w:rsidRPr="000D3D20">
              <w:rPr>
                <w:rFonts w:ascii="Helvetica Neue" w:hAnsi="Helvetica Neue"/>
                <w:color w:val="000000" w:themeColor="text1"/>
                <w:sz w:val="14"/>
                <w:szCs w:val="20"/>
              </w:rPr>
              <w:t>-95.8)</w:t>
            </w:r>
          </w:p>
        </w:tc>
        <w:tc>
          <w:tcPr>
            <w:tcW w:w="236" w:type="dxa"/>
            <w:tcBorders>
              <w:top w:val="nil"/>
              <w:left w:val="nil"/>
              <w:bottom w:val="nil"/>
              <w:right w:val="single" w:sz="18" w:space="0" w:color="BFBFBF" w:themeColor="background1" w:themeShade="BF"/>
            </w:tcBorders>
          </w:tcPr>
          <w:p w14:paraId="4FA8E2F3" w14:textId="77777777" w:rsidR="008C7C0E" w:rsidRPr="00E37348" w:rsidRDefault="008C7C0E" w:rsidP="008C7C0E">
            <w:pPr>
              <w:spacing w:after="60"/>
              <w:rPr>
                <w:rFonts w:ascii="Helvetica Neue" w:hAnsi="Helvetica Neue"/>
                <w:sz w:val="14"/>
                <w:szCs w:val="20"/>
              </w:rPr>
            </w:pPr>
          </w:p>
        </w:tc>
      </w:tr>
      <w:tr w:rsidR="008C7C0E" w:rsidRPr="00E37348" w14:paraId="7506EDF5" w14:textId="77777777" w:rsidTr="008C7C0E">
        <w:trPr>
          <w:trHeight w:hRule="exact" w:val="454"/>
        </w:trPr>
        <w:tc>
          <w:tcPr>
            <w:tcW w:w="2801" w:type="dxa"/>
            <w:tcBorders>
              <w:top w:val="nil"/>
              <w:left w:val="single" w:sz="18" w:space="0" w:color="BFBFBF" w:themeColor="background1" w:themeShade="BF"/>
              <w:bottom w:val="nil"/>
              <w:right w:val="nil"/>
            </w:tcBorders>
          </w:tcPr>
          <w:p w14:paraId="281A4D30"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Sero</w:t>
            </w:r>
            <w:r w:rsidRPr="00E37348">
              <w:rPr>
                <w:rFonts w:ascii="Helvetica Neue" w:hAnsi="Helvetica Neue" w:cs="Gill Sans MT"/>
                <w:bCs/>
                <w:iCs/>
                <w:sz w:val="14"/>
                <w:szCs w:val="20"/>
              </w:rPr>
              <w:t>conversions % (95% CI</w:t>
            </w:r>
            <w:r>
              <w:rPr>
                <w:rFonts w:ascii="Helvetica Neue" w:hAnsi="Helvetica Neue" w:cs="Gill Sans MT"/>
                <w:bCs/>
                <w:iCs/>
                <w:sz w:val="14"/>
                <w:szCs w:val="20"/>
              </w:rPr>
              <w:t>)</w:t>
            </w:r>
          </w:p>
        </w:tc>
        <w:tc>
          <w:tcPr>
            <w:tcW w:w="1195" w:type="dxa"/>
            <w:tcBorders>
              <w:top w:val="nil"/>
              <w:left w:val="nil"/>
              <w:bottom w:val="nil"/>
              <w:right w:val="nil"/>
            </w:tcBorders>
          </w:tcPr>
          <w:p w14:paraId="4347C312" w14:textId="380209C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7, 17.5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(7.3-32.8)</w:t>
            </w:r>
          </w:p>
        </w:tc>
        <w:tc>
          <w:tcPr>
            <w:tcW w:w="247" w:type="dxa"/>
            <w:tcBorders>
              <w:top w:val="nil"/>
              <w:left w:val="nil"/>
              <w:bottom w:val="nil"/>
              <w:right w:val="nil"/>
            </w:tcBorders>
          </w:tcPr>
          <w:p w14:paraId="33136D4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719CA9A" w14:textId="6615058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9, 22.0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(10.6-37.6)</w:t>
            </w:r>
          </w:p>
        </w:tc>
        <w:tc>
          <w:tcPr>
            <w:tcW w:w="246" w:type="dxa"/>
            <w:tcBorders>
              <w:top w:val="nil"/>
              <w:left w:val="nil"/>
              <w:bottom w:val="nil"/>
              <w:right w:val="nil"/>
            </w:tcBorders>
          </w:tcPr>
          <w:p w14:paraId="237E4F43"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4F2B174" w14:textId="53D77D18" w:rsidR="008C7C0E" w:rsidRPr="000D3D20" w:rsidRDefault="0088766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25</w:t>
            </w:r>
            <w:r w:rsidR="008C7C0E" w:rsidRPr="000D3D20">
              <w:rPr>
                <w:rFonts w:ascii="Helvetica Neue" w:hAnsi="Helvetica Neue"/>
                <w:color w:val="000000" w:themeColor="text1"/>
                <w:sz w:val="14"/>
                <w:szCs w:val="20"/>
              </w:rPr>
              <w:t xml:space="preserve">, </w:t>
            </w:r>
            <w:r w:rsidRPr="000D3D20">
              <w:rPr>
                <w:rFonts w:ascii="Helvetica Neue" w:hAnsi="Helvetica Neue"/>
                <w:b/>
                <w:color w:val="000000" w:themeColor="text1"/>
                <w:sz w:val="14"/>
                <w:szCs w:val="20"/>
              </w:rPr>
              <w:t>59</w:t>
            </w:r>
            <w:r w:rsidR="008C7C0E" w:rsidRPr="000D3D20">
              <w:rPr>
                <w:rFonts w:ascii="Helvetica Neue" w:hAnsi="Helvetica Neue"/>
                <w:b/>
                <w:color w:val="000000" w:themeColor="text1"/>
                <w:sz w:val="14"/>
                <w:szCs w:val="20"/>
              </w:rPr>
              <w:t>.5</w:t>
            </w:r>
            <w:r w:rsidR="008C7C0E"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008C7C0E"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43.3</w:t>
            </w:r>
            <w:r w:rsidRPr="000D3D20">
              <w:rPr>
                <w:rFonts w:ascii="Helvetica Neue" w:hAnsi="Helvetica Neue"/>
                <w:color w:val="000000" w:themeColor="text1"/>
                <w:sz w:val="14"/>
                <w:szCs w:val="20"/>
              </w:rPr>
              <w:t>-74.4</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4D8EA11B"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4B599BE" w14:textId="498FDB51"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33, </w:t>
            </w:r>
            <w:r w:rsidRPr="000D3D20">
              <w:rPr>
                <w:rFonts w:ascii="Helvetica Neue" w:hAnsi="Helvetica Neue"/>
                <w:b/>
                <w:color w:val="000000" w:themeColor="text1"/>
                <w:sz w:val="14"/>
                <w:szCs w:val="20"/>
              </w:rPr>
              <w:t>73.3</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58.1</w:t>
            </w:r>
            <w:r w:rsidRPr="000D3D20">
              <w:rPr>
                <w:rFonts w:ascii="Helvetica Neue" w:hAnsi="Helvetica Neue"/>
                <w:color w:val="000000" w:themeColor="text1"/>
                <w:sz w:val="14"/>
                <w:szCs w:val="20"/>
              </w:rPr>
              <w:t>-83.4)</w:t>
            </w:r>
          </w:p>
        </w:tc>
        <w:tc>
          <w:tcPr>
            <w:tcW w:w="246" w:type="dxa"/>
            <w:tcBorders>
              <w:top w:val="nil"/>
              <w:left w:val="nil"/>
              <w:bottom w:val="nil"/>
              <w:right w:val="nil"/>
            </w:tcBorders>
          </w:tcPr>
          <w:p w14:paraId="05D7E1DF"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B69AB24" w14:textId="0435800F"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13, 31.0</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(17.6-47.1)</w:t>
            </w:r>
          </w:p>
        </w:tc>
        <w:tc>
          <w:tcPr>
            <w:tcW w:w="246" w:type="dxa"/>
            <w:tcBorders>
              <w:top w:val="nil"/>
              <w:left w:val="nil"/>
              <w:bottom w:val="nil"/>
              <w:right w:val="nil"/>
            </w:tcBorders>
          </w:tcPr>
          <w:p w14:paraId="0FD75AB3"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9C50016" w14:textId="7742064A"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21, </w:t>
            </w:r>
            <w:r w:rsidRPr="000D3D20">
              <w:rPr>
                <w:rFonts w:ascii="Helvetica Neue" w:hAnsi="Helvetica Neue"/>
                <w:b/>
                <w:color w:val="000000" w:themeColor="text1"/>
                <w:sz w:val="14"/>
                <w:szCs w:val="20"/>
              </w:rPr>
              <w:t>52.5</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(36.1-64.5)</w:t>
            </w:r>
          </w:p>
        </w:tc>
        <w:tc>
          <w:tcPr>
            <w:tcW w:w="246" w:type="dxa"/>
            <w:tcBorders>
              <w:top w:val="nil"/>
              <w:left w:val="nil"/>
              <w:bottom w:val="nil"/>
              <w:right w:val="nil"/>
            </w:tcBorders>
          </w:tcPr>
          <w:p w14:paraId="45A13079"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8433E97" w14:textId="607F5A5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27, </w:t>
            </w:r>
            <w:r w:rsidRPr="000D3D20">
              <w:rPr>
                <w:rFonts w:ascii="Helvetica Neue" w:hAnsi="Helvetica Neue"/>
                <w:b/>
                <w:color w:val="000000" w:themeColor="text1"/>
                <w:sz w:val="14"/>
                <w:szCs w:val="20"/>
              </w:rPr>
              <w:t>67.5</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50.9</w:t>
            </w:r>
            <w:r w:rsidRPr="000D3D20">
              <w:rPr>
                <w:rFonts w:ascii="Helvetica Neue" w:hAnsi="Helvetica Neue"/>
                <w:color w:val="000000" w:themeColor="text1"/>
                <w:sz w:val="14"/>
                <w:szCs w:val="20"/>
              </w:rPr>
              <w:t>-81.4)</w:t>
            </w:r>
          </w:p>
        </w:tc>
        <w:tc>
          <w:tcPr>
            <w:tcW w:w="246" w:type="dxa"/>
            <w:tcBorders>
              <w:top w:val="nil"/>
              <w:left w:val="nil"/>
              <w:bottom w:val="nil"/>
              <w:right w:val="nil"/>
            </w:tcBorders>
          </w:tcPr>
          <w:p w14:paraId="16C4DD8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FD383EA" w14:textId="2326B6C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35, </w:t>
            </w:r>
            <w:r w:rsidRPr="000D3D20">
              <w:rPr>
                <w:rFonts w:ascii="Helvetica Neue" w:hAnsi="Helvetica Neue"/>
                <w:b/>
                <w:color w:val="000000" w:themeColor="text1"/>
                <w:sz w:val="14"/>
                <w:szCs w:val="20"/>
              </w:rPr>
              <w:t>87.5</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73.2</w:t>
            </w:r>
            <w:r w:rsidRPr="000D3D20">
              <w:rPr>
                <w:rFonts w:ascii="Helvetica Neue" w:hAnsi="Helvetica Neue"/>
                <w:color w:val="000000" w:themeColor="text1"/>
                <w:sz w:val="14"/>
                <w:szCs w:val="20"/>
              </w:rPr>
              <w:t>-95.8)</w:t>
            </w:r>
          </w:p>
        </w:tc>
        <w:tc>
          <w:tcPr>
            <w:tcW w:w="236" w:type="dxa"/>
            <w:tcBorders>
              <w:top w:val="nil"/>
              <w:left w:val="nil"/>
              <w:bottom w:val="nil"/>
              <w:right w:val="single" w:sz="18" w:space="0" w:color="BFBFBF" w:themeColor="background1" w:themeShade="BF"/>
            </w:tcBorders>
          </w:tcPr>
          <w:p w14:paraId="10785FFC" w14:textId="77777777" w:rsidR="008C7C0E" w:rsidRPr="00E37348" w:rsidRDefault="008C7C0E" w:rsidP="008C7C0E">
            <w:pPr>
              <w:spacing w:after="60"/>
              <w:rPr>
                <w:rFonts w:ascii="Helvetica Neue" w:hAnsi="Helvetica Neue"/>
                <w:sz w:val="14"/>
                <w:szCs w:val="20"/>
              </w:rPr>
            </w:pPr>
          </w:p>
        </w:tc>
      </w:tr>
      <w:tr w:rsidR="008C7C0E" w:rsidRPr="00E37348" w14:paraId="2A819C6B" w14:textId="77777777" w:rsidTr="008C7C0E">
        <w:trPr>
          <w:trHeight w:hRule="exact" w:val="454"/>
        </w:trPr>
        <w:tc>
          <w:tcPr>
            <w:tcW w:w="2801" w:type="dxa"/>
            <w:tcBorders>
              <w:top w:val="nil"/>
              <w:left w:val="single" w:sz="18" w:space="0" w:color="BFBFBF" w:themeColor="background1" w:themeShade="BF"/>
              <w:bottom w:val="nil"/>
              <w:right w:val="nil"/>
            </w:tcBorders>
          </w:tcPr>
          <w:p w14:paraId="25E3BEAD"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GMR</w:t>
            </w:r>
            <w:r w:rsidRPr="00E37348">
              <w:rPr>
                <w:rFonts w:ascii="Helvetica Neue" w:hAnsi="Helvetica Neue" w:cs="Gill Sans MT"/>
                <w:bCs/>
                <w:iCs/>
                <w:sz w:val="14"/>
                <w:szCs w:val="20"/>
              </w:rPr>
              <w:t>: value (95% CI</w:t>
            </w:r>
            <w:r>
              <w:rPr>
                <w:rFonts w:ascii="Helvetica Neue" w:hAnsi="Helvetica Neue" w:cs="Gill Sans MT"/>
                <w:bCs/>
                <w:iCs/>
                <w:sz w:val="14"/>
                <w:szCs w:val="20"/>
              </w:rPr>
              <w:t>)</w:t>
            </w:r>
          </w:p>
        </w:tc>
        <w:tc>
          <w:tcPr>
            <w:tcW w:w="1195" w:type="dxa"/>
            <w:tcBorders>
              <w:top w:val="nil"/>
              <w:left w:val="nil"/>
              <w:bottom w:val="nil"/>
              <w:right w:val="nil"/>
            </w:tcBorders>
          </w:tcPr>
          <w:p w14:paraId="5A9B3CF1" w14:textId="34987E7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1.9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(1.3-2.7)</w:t>
            </w:r>
          </w:p>
        </w:tc>
        <w:tc>
          <w:tcPr>
            <w:tcW w:w="247" w:type="dxa"/>
            <w:tcBorders>
              <w:top w:val="nil"/>
              <w:left w:val="nil"/>
              <w:bottom w:val="nil"/>
              <w:right w:val="nil"/>
            </w:tcBorders>
          </w:tcPr>
          <w:p w14:paraId="107DCF1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0585156" w14:textId="3C56045D"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2.1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(1.3-3.2)</w:t>
            </w:r>
          </w:p>
        </w:tc>
        <w:tc>
          <w:tcPr>
            <w:tcW w:w="246" w:type="dxa"/>
            <w:tcBorders>
              <w:top w:val="nil"/>
              <w:left w:val="nil"/>
              <w:bottom w:val="nil"/>
              <w:right w:val="nil"/>
            </w:tcBorders>
          </w:tcPr>
          <w:p w14:paraId="27350C30"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D900DFD" w14:textId="75F88A39"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8.</w:t>
            </w:r>
            <w:r w:rsidR="0088766A" w:rsidRPr="000D3D20">
              <w:rPr>
                <w:rFonts w:ascii="Helvetica Neue" w:hAnsi="Helvetica Neue"/>
                <w:b/>
                <w:color w:val="000000" w:themeColor="text1"/>
                <w:sz w:val="14"/>
                <w:szCs w:val="20"/>
              </w:rPr>
              <w:t>3</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0088766A" w:rsidRPr="000D3D20">
              <w:rPr>
                <w:rFonts w:ascii="Helvetica Neue" w:hAnsi="Helvetica Neue"/>
                <w:color w:val="000000" w:themeColor="text1"/>
                <w:sz w:val="14"/>
                <w:szCs w:val="20"/>
              </w:rPr>
              <w:t>(5.1-13.5</w:t>
            </w:r>
            <w:r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2A75751C"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C5F0EC7" w14:textId="40D73E4E"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
                <w:bCs/>
                <w:iCs/>
                <w:color w:val="000000" w:themeColor="text1"/>
                <w:sz w:val="14"/>
                <w:szCs w:val="20"/>
              </w:rPr>
              <w:t>21.4</w:t>
            </w:r>
            <w:r w:rsidRPr="000D3D20">
              <w:rPr>
                <w:rFonts w:ascii="Helvetica Neue" w:hAnsi="Helvetica Neue" w:cs="Gill Sans MT"/>
                <w:bCs/>
                <w:iCs/>
                <w:color w:val="000000" w:themeColor="text1"/>
                <w:sz w:val="14"/>
                <w:szCs w:val="20"/>
              </w:rPr>
              <w:t xml:space="preserve"> </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(12.4-36.9)</w:t>
            </w:r>
          </w:p>
        </w:tc>
        <w:tc>
          <w:tcPr>
            <w:tcW w:w="246" w:type="dxa"/>
            <w:tcBorders>
              <w:top w:val="nil"/>
              <w:left w:val="nil"/>
              <w:bottom w:val="nil"/>
              <w:right w:val="nil"/>
            </w:tcBorders>
          </w:tcPr>
          <w:p w14:paraId="75C6B6BD"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13C53457" w14:textId="2CD4ADC9"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
                <w:bCs/>
                <w:iCs/>
                <w:color w:val="000000" w:themeColor="text1"/>
                <w:sz w:val="14"/>
                <w:szCs w:val="20"/>
              </w:rPr>
              <w:t>3.1</w:t>
            </w:r>
            <w:r w:rsidRPr="000D3D20">
              <w:rPr>
                <w:rFonts w:ascii="Helvetica Neue" w:hAnsi="Helvetica Neue" w:cs="Gill Sans MT"/>
                <w:bCs/>
                <w:iCs/>
                <w:color w:val="000000" w:themeColor="text1"/>
                <w:sz w:val="14"/>
                <w:szCs w:val="20"/>
              </w:rPr>
              <w:t xml:space="preserve"> </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(2.0-5.0)</w:t>
            </w:r>
          </w:p>
        </w:tc>
        <w:tc>
          <w:tcPr>
            <w:tcW w:w="246" w:type="dxa"/>
            <w:tcBorders>
              <w:top w:val="nil"/>
              <w:left w:val="nil"/>
              <w:bottom w:val="nil"/>
              <w:right w:val="nil"/>
            </w:tcBorders>
          </w:tcPr>
          <w:p w14:paraId="0F75B730"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7BEB8D1B" w14:textId="2365E11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5.4</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(3.4-8.5)</w:t>
            </w:r>
          </w:p>
        </w:tc>
        <w:tc>
          <w:tcPr>
            <w:tcW w:w="246" w:type="dxa"/>
            <w:tcBorders>
              <w:top w:val="nil"/>
              <w:left w:val="nil"/>
              <w:bottom w:val="nil"/>
              <w:right w:val="nil"/>
            </w:tcBorders>
          </w:tcPr>
          <w:p w14:paraId="169134D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EAD7AB7" w14:textId="1DDDB459"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9.4</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(5.7-15.5)</w:t>
            </w:r>
          </w:p>
        </w:tc>
        <w:tc>
          <w:tcPr>
            <w:tcW w:w="246" w:type="dxa"/>
            <w:tcBorders>
              <w:top w:val="nil"/>
              <w:left w:val="nil"/>
              <w:bottom w:val="nil"/>
              <w:right w:val="nil"/>
            </w:tcBorders>
          </w:tcPr>
          <w:p w14:paraId="7049AAC0"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BE9705D" w14:textId="3B69519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26.2</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16.3-42.2)</w:t>
            </w:r>
          </w:p>
        </w:tc>
        <w:tc>
          <w:tcPr>
            <w:tcW w:w="236" w:type="dxa"/>
            <w:tcBorders>
              <w:top w:val="nil"/>
              <w:left w:val="nil"/>
              <w:bottom w:val="nil"/>
              <w:right w:val="single" w:sz="18" w:space="0" w:color="BFBFBF" w:themeColor="background1" w:themeShade="BF"/>
            </w:tcBorders>
          </w:tcPr>
          <w:p w14:paraId="15885716" w14:textId="77777777" w:rsidR="008C7C0E" w:rsidRPr="00E37348" w:rsidRDefault="008C7C0E" w:rsidP="008C7C0E">
            <w:pPr>
              <w:spacing w:after="60"/>
              <w:rPr>
                <w:rFonts w:ascii="Helvetica Neue" w:hAnsi="Helvetica Neue" w:cs="Gill Sans MT"/>
                <w:bCs/>
                <w:iCs/>
                <w:sz w:val="14"/>
                <w:szCs w:val="20"/>
              </w:rPr>
            </w:pPr>
          </w:p>
        </w:tc>
      </w:tr>
      <w:tr w:rsidR="008C7C0E" w:rsidRPr="00E37348" w14:paraId="20AA9861" w14:textId="77777777" w:rsidTr="008C7C0E">
        <w:trPr>
          <w:trHeight w:hRule="exact" w:val="454"/>
        </w:trPr>
        <w:tc>
          <w:tcPr>
            <w:tcW w:w="2801" w:type="dxa"/>
            <w:tcBorders>
              <w:top w:val="nil"/>
              <w:left w:val="single" w:sz="18" w:space="0" w:color="BFBFBF" w:themeColor="background1" w:themeShade="BF"/>
              <w:bottom w:val="nil"/>
              <w:right w:val="nil"/>
            </w:tcBorders>
          </w:tcPr>
          <w:p w14:paraId="495A7BE7"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GMT value (95% CI)</w:t>
            </w:r>
          </w:p>
        </w:tc>
        <w:tc>
          <w:tcPr>
            <w:tcW w:w="1195" w:type="dxa"/>
            <w:tcBorders>
              <w:top w:val="nil"/>
              <w:left w:val="nil"/>
              <w:bottom w:val="nil"/>
              <w:right w:val="nil"/>
            </w:tcBorders>
          </w:tcPr>
          <w:p w14:paraId="320B2538" w14:textId="0DC76A51"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10.4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(7.1-15.3)</w:t>
            </w:r>
          </w:p>
        </w:tc>
        <w:tc>
          <w:tcPr>
            <w:tcW w:w="247" w:type="dxa"/>
            <w:tcBorders>
              <w:top w:val="nil"/>
              <w:left w:val="nil"/>
              <w:bottom w:val="nil"/>
              <w:right w:val="nil"/>
            </w:tcBorders>
          </w:tcPr>
          <w:p w14:paraId="709F9242"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07021FC" w14:textId="45FDEE5F"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13.7</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(8.4-22.3)</w:t>
            </w:r>
          </w:p>
        </w:tc>
        <w:tc>
          <w:tcPr>
            <w:tcW w:w="246" w:type="dxa"/>
            <w:tcBorders>
              <w:top w:val="nil"/>
              <w:left w:val="nil"/>
              <w:bottom w:val="nil"/>
              <w:right w:val="nil"/>
            </w:tcBorders>
          </w:tcPr>
          <w:p w14:paraId="68D47140"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C98D118" w14:textId="091C212C" w:rsidR="008C7C0E" w:rsidRPr="000D3D20" w:rsidRDefault="0088766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48.4</w:t>
            </w:r>
            <w:r w:rsidR="008C7C0E"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(29.3</w:t>
            </w:r>
            <w:r w:rsidR="008C7C0E" w:rsidRPr="000D3D20">
              <w:rPr>
                <w:rFonts w:ascii="Helvetica Neue" w:hAnsi="Helvetica Neue"/>
                <w:color w:val="000000" w:themeColor="text1"/>
                <w:sz w:val="14"/>
                <w:szCs w:val="20"/>
              </w:rPr>
              <w:t>-79.8)</w:t>
            </w:r>
          </w:p>
        </w:tc>
        <w:tc>
          <w:tcPr>
            <w:tcW w:w="246" w:type="dxa"/>
            <w:tcBorders>
              <w:top w:val="nil"/>
              <w:left w:val="nil"/>
              <w:bottom w:val="nil"/>
              <w:right w:val="nil"/>
            </w:tcBorders>
          </w:tcPr>
          <w:p w14:paraId="4D9A646D"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3280A0B" w14:textId="7FACDDC3"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 xml:space="preserve">111.4 </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(64.9-191.3)</w:t>
            </w:r>
          </w:p>
        </w:tc>
        <w:tc>
          <w:tcPr>
            <w:tcW w:w="246" w:type="dxa"/>
            <w:tcBorders>
              <w:top w:val="nil"/>
              <w:left w:val="nil"/>
              <w:bottom w:val="nil"/>
              <w:right w:val="nil"/>
            </w:tcBorders>
          </w:tcPr>
          <w:p w14:paraId="42162E93"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379C6D50" w14:textId="7F226437" w:rsidR="008C7C0E" w:rsidRPr="000D3D20" w:rsidRDefault="008C7C0E" w:rsidP="008C7C0E">
            <w:pPr>
              <w:spacing w:after="60"/>
              <w:rPr>
                <w:rFonts w:ascii="Helvetica Neue" w:hAnsi="Helvetica Neue" w:cs="Gill Sans MT"/>
                <w:bCs/>
                <w:iCs/>
                <w:color w:val="000000" w:themeColor="text1"/>
                <w:sz w:val="14"/>
                <w:szCs w:val="20"/>
              </w:rPr>
            </w:pPr>
            <w:r w:rsidRPr="000D3D20">
              <w:rPr>
                <w:rFonts w:ascii="Helvetica Neue" w:hAnsi="Helvetica Neue" w:cs="Gill Sans MT"/>
                <w:bCs/>
                <w:iCs/>
                <w:color w:val="000000" w:themeColor="text1"/>
                <w:sz w:val="14"/>
                <w:szCs w:val="20"/>
              </w:rPr>
              <w:t xml:space="preserve">19.7 </w:t>
            </w:r>
            <w:r w:rsidR="00CF7CA7" w:rsidRPr="000D3D20">
              <w:rPr>
                <w:rFonts w:ascii="Helvetica Neue" w:hAnsi="Helvetica Neue" w:cs="Gill Sans MT"/>
                <w:bCs/>
                <w:iCs/>
                <w:color w:val="000000" w:themeColor="text1"/>
                <w:sz w:val="14"/>
                <w:szCs w:val="20"/>
              </w:rPr>
              <w:t xml:space="preserve">            </w:t>
            </w:r>
            <w:r w:rsidRPr="000D3D20">
              <w:rPr>
                <w:rFonts w:ascii="Helvetica Neue" w:hAnsi="Helvetica Neue" w:cs="Gill Sans MT"/>
                <w:bCs/>
                <w:iCs/>
                <w:color w:val="000000" w:themeColor="text1"/>
                <w:sz w:val="14"/>
                <w:szCs w:val="20"/>
              </w:rPr>
              <w:t>(12.3-31.4)</w:t>
            </w:r>
          </w:p>
        </w:tc>
        <w:tc>
          <w:tcPr>
            <w:tcW w:w="246" w:type="dxa"/>
            <w:tcBorders>
              <w:top w:val="nil"/>
              <w:left w:val="nil"/>
              <w:bottom w:val="nil"/>
              <w:right w:val="nil"/>
            </w:tcBorders>
          </w:tcPr>
          <w:p w14:paraId="071A5741" w14:textId="77777777" w:rsidR="008C7C0E" w:rsidRPr="000D3D20" w:rsidRDefault="008C7C0E" w:rsidP="008C7C0E">
            <w:pPr>
              <w:spacing w:after="60"/>
              <w:rPr>
                <w:rFonts w:ascii="Helvetica Neue" w:hAnsi="Helvetica Neue" w:cs="Gill Sans MT"/>
                <w:bCs/>
                <w:iCs/>
                <w:color w:val="000000" w:themeColor="text1"/>
                <w:sz w:val="14"/>
                <w:szCs w:val="20"/>
              </w:rPr>
            </w:pPr>
          </w:p>
        </w:tc>
        <w:tc>
          <w:tcPr>
            <w:tcW w:w="1183" w:type="dxa"/>
            <w:tcBorders>
              <w:top w:val="nil"/>
              <w:left w:val="nil"/>
              <w:bottom w:val="nil"/>
              <w:right w:val="nil"/>
            </w:tcBorders>
          </w:tcPr>
          <w:p w14:paraId="360EDE38" w14:textId="6BD3BB3C"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45.9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(27.5-76.9)</w:t>
            </w:r>
          </w:p>
        </w:tc>
        <w:tc>
          <w:tcPr>
            <w:tcW w:w="246" w:type="dxa"/>
            <w:tcBorders>
              <w:top w:val="nil"/>
              <w:left w:val="nil"/>
              <w:bottom w:val="nil"/>
              <w:right w:val="nil"/>
            </w:tcBorders>
          </w:tcPr>
          <w:p w14:paraId="736FD06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59935CB" w14:textId="31C0B0B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47.6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(28.7-78.7)</w:t>
            </w:r>
          </w:p>
        </w:tc>
        <w:tc>
          <w:tcPr>
            <w:tcW w:w="246" w:type="dxa"/>
            <w:tcBorders>
              <w:top w:val="nil"/>
              <w:left w:val="nil"/>
              <w:bottom w:val="nil"/>
              <w:right w:val="nil"/>
            </w:tcBorders>
          </w:tcPr>
          <w:p w14:paraId="61B172BA"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B9A599F" w14:textId="1458E4F9"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135.7</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(84.2-218.8)</w:t>
            </w:r>
          </w:p>
        </w:tc>
        <w:tc>
          <w:tcPr>
            <w:tcW w:w="236" w:type="dxa"/>
            <w:tcBorders>
              <w:top w:val="nil"/>
              <w:left w:val="nil"/>
              <w:bottom w:val="nil"/>
              <w:right w:val="single" w:sz="18" w:space="0" w:color="BFBFBF" w:themeColor="background1" w:themeShade="BF"/>
            </w:tcBorders>
          </w:tcPr>
          <w:p w14:paraId="7B6D06CB" w14:textId="77777777" w:rsidR="008C7C0E" w:rsidRPr="00E37348" w:rsidRDefault="008C7C0E" w:rsidP="008C7C0E">
            <w:pPr>
              <w:spacing w:after="60"/>
              <w:rPr>
                <w:rFonts w:ascii="Helvetica Neue" w:hAnsi="Helvetica Neue" w:cs="Gill Sans MT"/>
                <w:bCs/>
                <w:iCs/>
                <w:sz w:val="14"/>
                <w:szCs w:val="20"/>
              </w:rPr>
            </w:pPr>
          </w:p>
        </w:tc>
      </w:tr>
      <w:tr w:rsidR="008C7C0E" w:rsidRPr="00E37348" w14:paraId="1EE482B0" w14:textId="77777777" w:rsidTr="0022520D">
        <w:trPr>
          <w:trHeight w:hRule="exact" w:val="113"/>
        </w:trPr>
        <w:tc>
          <w:tcPr>
            <w:tcW w:w="2801" w:type="dxa"/>
            <w:tcBorders>
              <w:top w:val="nil"/>
              <w:left w:val="single" w:sz="18" w:space="0" w:color="BFBFBF" w:themeColor="background1" w:themeShade="BF"/>
              <w:bottom w:val="nil"/>
              <w:right w:val="nil"/>
            </w:tcBorders>
          </w:tcPr>
          <w:p w14:paraId="4BA473D1" w14:textId="77777777" w:rsidR="008C7C0E" w:rsidRPr="00E37348" w:rsidRDefault="008C7C0E" w:rsidP="008C7C0E">
            <w:pPr>
              <w:rPr>
                <w:rFonts w:ascii="Helvetica Neue" w:hAnsi="Helvetica Neue"/>
                <w:sz w:val="14"/>
                <w:szCs w:val="20"/>
              </w:rPr>
            </w:pPr>
          </w:p>
        </w:tc>
        <w:tc>
          <w:tcPr>
            <w:tcW w:w="1195" w:type="dxa"/>
            <w:tcBorders>
              <w:top w:val="nil"/>
              <w:left w:val="nil"/>
              <w:bottom w:val="nil"/>
              <w:right w:val="nil"/>
            </w:tcBorders>
          </w:tcPr>
          <w:p w14:paraId="7EFBE3B3"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205B54D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AD3B8D0"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5766008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F2FAD6F"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631D6C77"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AD6F5DB"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3A2D097"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828F86A"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16CEBFE5"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14A46F50"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034F0F9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B1661FD"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74B9CE9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1738A4F0"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731C4734" w14:textId="77777777" w:rsidR="008C7C0E" w:rsidRPr="00E37348" w:rsidRDefault="008C7C0E" w:rsidP="008C7C0E">
            <w:pPr>
              <w:rPr>
                <w:rFonts w:ascii="Helvetica Neue" w:hAnsi="Helvetica Neue"/>
                <w:sz w:val="14"/>
                <w:szCs w:val="20"/>
              </w:rPr>
            </w:pPr>
          </w:p>
        </w:tc>
      </w:tr>
      <w:tr w:rsidR="008C7C0E" w:rsidRPr="00E37348" w14:paraId="0FCD7DE8" w14:textId="77777777" w:rsidTr="008C7C0E">
        <w:trPr>
          <w:trHeight w:hRule="exact" w:val="227"/>
        </w:trPr>
        <w:tc>
          <w:tcPr>
            <w:tcW w:w="2801" w:type="dxa"/>
            <w:tcBorders>
              <w:top w:val="nil"/>
              <w:left w:val="single" w:sz="18" w:space="0" w:color="BFBFBF" w:themeColor="background1" w:themeShade="BF"/>
              <w:bottom w:val="nil"/>
              <w:right w:val="nil"/>
            </w:tcBorders>
          </w:tcPr>
          <w:p w14:paraId="3F7669E3" w14:textId="77777777" w:rsidR="008C7C0E" w:rsidRPr="00E57041" w:rsidRDefault="008C7C0E" w:rsidP="008C7C0E">
            <w:pPr>
              <w:rPr>
                <w:rFonts w:ascii="Helvetica Neue" w:hAnsi="Helvetica Neue"/>
                <w:b/>
                <w:sz w:val="14"/>
                <w:szCs w:val="20"/>
              </w:rPr>
            </w:pPr>
            <w:r w:rsidRPr="00E57041">
              <w:rPr>
                <w:rFonts w:ascii="Helvetica Neue" w:hAnsi="Helvetica Neue"/>
                <w:b/>
                <w:i/>
                <w:sz w:val="14"/>
                <w:szCs w:val="20"/>
              </w:rPr>
              <w:t>After booster dose: day 21</w:t>
            </w:r>
          </w:p>
        </w:tc>
        <w:tc>
          <w:tcPr>
            <w:tcW w:w="1195" w:type="dxa"/>
            <w:tcBorders>
              <w:top w:val="nil"/>
              <w:left w:val="nil"/>
              <w:bottom w:val="nil"/>
              <w:right w:val="nil"/>
            </w:tcBorders>
          </w:tcPr>
          <w:p w14:paraId="3CC8FC09"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0579C58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B9C9BB9"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20ED875"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E92C895"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6025F24A"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ACCEBF5"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1284DF23"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E70FFFC"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01917DA"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DB4CD99"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1C406AC2"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E4C57D6"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01D291E6"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633E06D"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0F356E19" w14:textId="77777777" w:rsidR="008C7C0E" w:rsidRPr="00E37348" w:rsidRDefault="008C7C0E" w:rsidP="008C7C0E">
            <w:pPr>
              <w:rPr>
                <w:rFonts w:ascii="Helvetica Neue" w:hAnsi="Helvetica Neue"/>
                <w:sz w:val="14"/>
                <w:szCs w:val="20"/>
              </w:rPr>
            </w:pPr>
          </w:p>
        </w:tc>
      </w:tr>
      <w:tr w:rsidR="008C7C0E" w:rsidRPr="00E37348" w14:paraId="4B1476E9" w14:textId="77777777" w:rsidTr="008C7C0E">
        <w:trPr>
          <w:trHeight w:hRule="exact" w:val="227"/>
        </w:trPr>
        <w:tc>
          <w:tcPr>
            <w:tcW w:w="2801" w:type="dxa"/>
            <w:tcBorders>
              <w:top w:val="nil"/>
              <w:left w:val="single" w:sz="18" w:space="0" w:color="BFBFBF" w:themeColor="background1" w:themeShade="BF"/>
              <w:bottom w:val="nil"/>
              <w:right w:val="nil"/>
            </w:tcBorders>
          </w:tcPr>
          <w:p w14:paraId="5963E6CA" w14:textId="77777777" w:rsidR="008C7C0E" w:rsidRPr="00E37348" w:rsidRDefault="008C7C0E" w:rsidP="008C7C0E">
            <w:pPr>
              <w:rPr>
                <w:rFonts w:ascii="Helvetica Neue" w:hAnsi="Helvetica Neue"/>
                <w:sz w:val="14"/>
                <w:szCs w:val="20"/>
              </w:rPr>
            </w:pPr>
            <w:r w:rsidRPr="00E37348">
              <w:rPr>
                <w:rFonts w:ascii="Helvetica Neue" w:hAnsi="Helvetica Neue" w:cs="Gill Sans MT"/>
                <w:bCs/>
                <w:iCs/>
                <w:sz w:val="14"/>
                <w:szCs w:val="20"/>
              </w:rPr>
              <w:t>No. of subjects</w:t>
            </w:r>
          </w:p>
        </w:tc>
        <w:tc>
          <w:tcPr>
            <w:tcW w:w="1195" w:type="dxa"/>
            <w:tcBorders>
              <w:top w:val="nil"/>
              <w:left w:val="nil"/>
              <w:bottom w:val="nil"/>
              <w:right w:val="nil"/>
            </w:tcBorders>
          </w:tcPr>
          <w:p w14:paraId="6899A9BC"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7" w:type="dxa"/>
            <w:tcBorders>
              <w:top w:val="nil"/>
              <w:left w:val="nil"/>
              <w:bottom w:val="nil"/>
              <w:right w:val="nil"/>
            </w:tcBorders>
          </w:tcPr>
          <w:p w14:paraId="6A118B6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E1ED7A6"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6" w:type="dxa"/>
            <w:tcBorders>
              <w:top w:val="nil"/>
              <w:left w:val="nil"/>
              <w:bottom w:val="nil"/>
              <w:right w:val="nil"/>
            </w:tcBorders>
          </w:tcPr>
          <w:p w14:paraId="4043C93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38BB2AE"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41</w:t>
            </w:r>
          </w:p>
        </w:tc>
        <w:tc>
          <w:tcPr>
            <w:tcW w:w="246" w:type="dxa"/>
            <w:tcBorders>
              <w:top w:val="nil"/>
              <w:left w:val="nil"/>
              <w:bottom w:val="nil"/>
              <w:right w:val="nil"/>
            </w:tcBorders>
          </w:tcPr>
          <w:p w14:paraId="21527350"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31E7D15"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47</w:t>
            </w:r>
          </w:p>
        </w:tc>
        <w:tc>
          <w:tcPr>
            <w:tcW w:w="246" w:type="dxa"/>
            <w:tcBorders>
              <w:top w:val="nil"/>
              <w:left w:val="nil"/>
              <w:bottom w:val="nil"/>
              <w:right w:val="nil"/>
            </w:tcBorders>
          </w:tcPr>
          <w:p w14:paraId="73B1713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951E622"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39</w:t>
            </w:r>
          </w:p>
        </w:tc>
        <w:tc>
          <w:tcPr>
            <w:tcW w:w="246" w:type="dxa"/>
            <w:tcBorders>
              <w:top w:val="nil"/>
              <w:left w:val="nil"/>
              <w:bottom w:val="nil"/>
              <w:right w:val="nil"/>
            </w:tcBorders>
          </w:tcPr>
          <w:p w14:paraId="55F69060"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F0D8D9C"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34</w:t>
            </w:r>
          </w:p>
        </w:tc>
        <w:tc>
          <w:tcPr>
            <w:tcW w:w="246" w:type="dxa"/>
            <w:tcBorders>
              <w:top w:val="nil"/>
              <w:left w:val="nil"/>
              <w:bottom w:val="nil"/>
              <w:right w:val="nil"/>
            </w:tcBorders>
          </w:tcPr>
          <w:p w14:paraId="75FE9899"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3311A65"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38</w:t>
            </w:r>
          </w:p>
        </w:tc>
        <w:tc>
          <w:tcPr>
            <w:tcW w:w="246" w:type="dxa"/>
            <w:tcBorders>
              <w:top w:val="nil"/>
              <w:left w:val="nil"/>
              <w:bottom w:val="nil"/>
              <w:right w:val="nil"/>
            </w:tcBorders>
          </w:tcPr>
          <w:p w14:paraId="4DCE756C"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47B9D2F"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39</w:t>
            </w:r>
          </w:p>
        </w:tc>
        <w:tc>
          <w:tcPr>
            <w:tcW w:w="236" w:type="dxa"/>
            <w:tcBorders>
              <w:top w:val="nil"/>
              <w:left w:val="nil"/>
              <w:bottom w:val="nil"/>
              <w:right w:val="single" w:sz="18" w:space="0" w:color="BFBFBF" w:themeColor="background1" w:themeShade="BF"/>
            </w:tcBorders>
          </w:tcPr>
          <w:p w14:paraId="1549CB99" w14:textId="77777777" w:rsidR="008C7C0E" w:rsidRPr="00E37348" w:rsidRDefault="008C7C0E" w:rsidP="008C7C0E">
            <w:pPr>
              <w:rPr>
                <w:rFonts w:ascii="Helvetica Neue" w:hAnsi="Helvetica Neue"/>
                <w:sz w:val="14"/>
                <w:szCs w:val="20"/>
              </w:rPr>
            </w:pPr>
          </w:p>
        </w:tc>
      </w:tr>
      <w:tr w:rsidR="008C7C0E" w:rsidRPr="00E37348" w14:paraId="12318186" w14:textId="77777777" w:rsidTr="008C7C0E">
        <w:trPr>
          <w:trHeight w:hRule="exact" w:val="454"/>
        </w:trPr>
        <w:tc>
          <w:tcPr>
            <w:tcW w:w="2801" w:type="dxa"/>
            <w:tcBorders>
              <w:top w:val="nil"/>
              <w:left w:val="single" w:sz="18" w:space="0" w:color="BFBFBF" w:themeColor="background1" w:themeShade="BF"/>
              <w:bottom w:val="nil"/>
              <w:right w:val="nil"/>
            </w:tcBorders>
          </w:tcPr>
          <w:p w14:paraId="6B22A9AD"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Subjects with HI titre ≥ 1:40 % (95% CI</w:t>
            </w:r>
            <w:r>
              <w:rPr>
                <w:rFonts w:ascii="Helvetica Neue" w:hAnsi="Helvetica Neue" w:cs="Gill Sans MT"/>
                <w:bCs/>
                <w:iCs/>
                <w:sz w:val="14"/>
                <w:szCs w:val="20"/>
              </w:rPr>
              <w:t>)</w:t>
            </w:r>
          </w:p>
        </w:tc>
        <w:tc>
          <w:tcPr>
            <w:tcW w:w="1195" w:type="dxa"/>
            <w:tcBorders>
              <w:top w:val="nil"/>
              <w:left w:val="nil"/>
              <w:bottom w:val="nil"/>
              <w:right w:val="nil"/>
            </w:tcBorders>
          </w:tcPr>
          <w:p w14:paraId="06E761E4" w14:textId="22147928"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7, 16.7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(7.0-31.4)</w:t>
            </w:r>
          </w:p>
        </w:tc>
        <w:tc>
          <w:tcPr>
            <w:tcW w:w="247" w:type="dxa"/>
            <w:tcBorders>
              <w:top w:val="nil"/>
              <w:left w:val="nil"/>
              <w:bottom w:val="nil"/>
              <w:right w:val="nil"/>
            </w:tcBorders>
          </w:tcPr>
          <w:p w14:paraId="75A31B3A"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4F9294E" w14:textId="6249343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11, 26.2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(13.9-42.0)</w:t>
            </w:r>
          </w:p>
        </w:tc>
        <w:tc>
          <w:tcPr>
            <w:tcW w:w="246" w:type="dxa"/>
            <w:tcBorders>
              <w:top w:val="nil"/>
              <w:left w:val="nil"/>
              <w:bottom w:val="nil"/>
              <w:right w:val="nil"/>
            </w:tcBorders>
          </w:tcPr>
          <w:p w14:paraId="35B243CB"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5539184" w14:textId="432CD1FA"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27, 65.9</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(49.4-79.9)</w:t>
            </w:r>
          </w:p>
        </w:tc>
        <w:tc>
          <w:tcPr>
            <w:tcW w:w="246" w:type="dxa"/>
            <w:tcBorders>
              <w:top w:val="nil"/>
              <w:left w:val="nil"/>
              <w:bottom w:val="nil"/>
              <w:right w:val="nil"/>
            </w:tcBorders>
          </w:tcPr>
          <w:p w14:paraId="12022A1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B7E9AD6" w14:textId="373D746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33, </w:t>
            </w:r>
            <w:r w:rsidRPr="000D3D20">
              <w:rPr>
                <w:rFonts w:ascii="Helvetica Neue" w:hAnsi="Helvetica Neue"/>
                <w:b/>
                <w:color w:val="000000" w:themeColor="text1"/>
                <w:sz w:val="14"/>
                <w:szCs w:val="20"/>
              </w:rPr>
              <w:t>70.2</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(55.1-82.7)</w:t>
            </w:r>
          </w:p>
        </w:tc>
        <w:tc>
          <w:tcPr>
            <w:tcW w:w="246" w:type="dxa"/>
            <w:tcBorders>
              <w:top w:val="nil"/>
              <w:left w:val="nil"/>
              <w:bottom w:val="nil"/>
              <w:right w:val="nil"/>
            </w:tcBorders>
          </w:tcPr>
          <w:p w14:paraId="2306DA49"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EE054AD" w14:textId="728A1DF6"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12, 30.8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(17.0-47.6)</w:t>
            </w:r>
          </w:p>
        </w:tc>
        <w:tc>
          <w:tcPr>
            <w:tcW w:w="246" w:type="dxa"/>
            <w:tcBorders>
              <w:top w:val="nil"/>
              <w:left w:val="nil"/>
              <w:bottom w:val="nil"/>
              <w:right w:val="nil"/>
            </w:tcBorders>
          </w:tcPr>
          <w:p w14:paraId="6F1D2E9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4230423" w14:textId="6CA8583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22, 64.7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(46.5-80.3)</w:t>
            </w:r>
          </w:p>
        </w:tc>
        <w:tc>
          <w:tcPr>
            <w:tcW w:w="246" w:type="dxa"/>
            <w:tcBorders>
              <w:top w:val="nil"/>
              <w:left w:val="nil"/>
              <w:bottom w:val="nil"/>
              <w:right w:val="nil"/>
            </w:tcBorders>
          </w:tcPr>
          <w:p w14:paraId="5E6294DF"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773A83B" w14:textId="38891DF8"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22, 57.9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(40.8-73.7)</w:t>
            </w:r>
          </w:p>
        </w:tc>
        <w:tc>
          <w:tcPr>
            <w:tcW w:w="246" w:type="dxa"/>
            <w:tcBorders>
              <w:top w:val="nil"/>
              <w:left w:val="nil"/>
              <w:bottom w:val="nil"/>
              <w:right w:val="nil"/>
            </w:tcBorders>
          </w:tcPr>
          <w:p w14:paraId="1B09B0E2"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8AB5F15" w14:textId="2918276C"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34, </w:t>
            </w:r>
            <w:r w:rsidRPr="000D3D20">
              <w:rPr>
                <w:rFonts w:ascii="Helvetica Neue" w:hAnsi="Helvetica Neue"/>
                <w:b/>
                <w:color w:val="000000" w:themeColor="text1"/>
                <w:sz w:val="14"/>
                <w:szCs w:val="20"/>
              </w:rPr>
              <w:t>87.2</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72.6</w:t>
            </w:r>
            <w:r w:rsidRPr="000D3D20">
              <w:rPr>
                <w:rFonts w:ascii="Helvetica Neue" w:hAnsi="Helvetica Neue"/>
                <w:color w:val="000000" w:themeColor="text1"/>
                <w:sz w:val="14"/>
                <w:szCs w:val="20"/>
              </w:rPr>
              <w:t>-95.7)</w:t>
            </w:r>
          </w:p>
        </w:tc>
        <w:tc>
          <w:tcPr>
            <w:tcW w:w="236" w:type="dxa"/>
            <w:tcBorders>
              <w:top w:val="nil"/>
              <w:left w:val="nil"/>
              <w:bottom w:val="nil"/>
              <w:right w:val="single" w:sz="18" w:space="0" w:color="BFBFBF" w:themeColor="background1" w:themeShade="BF"/>
            </w:tcBorders>
          </w:tcPr>
          <w:p w14:paraId="016B7343" w14:textId="77777777" w:rsidR="008C7C0E" w:rsidRPr="00E37348" w:rsidRDefault="008C7C0E" w:rsidP="008C7C0E">
            <w:pPr>
              <w:spacing w:after="60"/>
              <w:rPr>
                <w:rFonts w:ascii="Helvetica Neue" w:hAnsi="Helvetica Neue"/>
                <w:sz w:val="14"/>
                <w:szCs w:val="20"/>
              </w:rPr>
            </w:pPr>
          </w:p>
        </w:tc>
      </w:tr>
      <w:tr w:rsidR="008C7C0E" w:rsidRPr="00E37348" w14:paraId="232A3083" w14:textId="77777777" w:rsidTr="008C7C0E">
        <w:trPr>
          <w:trHeight w:hRule="exact" w:val="454"/>
        </w:trPr>
        <w:tc>
          <w:tcPr>
            <w:tcW w:w="2801" w:type="dxa"/>
            <w:tcBorders>
              <w:top w:val="nil"/>
              <w:left w:val="single" w:sz="18" w:space="0" w:color="BFBFBF" w:themeColor="background1" w:themeShade="BF"/>
              <w:bottom w:val="nil"/>
              <w:right w:val="nil"/>
            </w:tcBorders>
          </w:tcPr>
          <w:p w14:paraId="10429D4B"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Sero</w:t>
            </w:r>
            <w:r w:rsidRPr="00E37348">
              <w:rPr>
                <w:rFonts w:ascii="Helvetica Neue" w:hAnsi="Helvetica Neue" w:cs="Gill Sans MT"/>
                <w:bCs/>
                <w:iCs/>
                <w:sz w:val="14"/>
                <w:szCs w:val="20"/>
              </w:rPr>
              <w:t>conversions % (95% CI</w:t>
            </w:r>
            <w:r>
              <w:rPr>
                <w:rFonts w:ascii="Helvetica Neue" w:hAnsi="Helvetica Neue" w:cs="Gill Sans MT"/>
                <w:bCs/>
                <w:iCs/>
                <w:sz w:val="14"/>
                <w:szCs w:val="20"/>
              </w:rPr>
              <w:t>)</w:t>
            </w:r>
          </w:p>
        </w:tc>
        <w:tc>
          <w:tcPr>
            <w:tcW w:w="1195" w:type="dxa"/>
            <w:tcBorders>
              <w:top w:val="nil"/>
              <w:left w:val="nil"/>
              <w:bottom w:val="nil"/>
              <w:right w:val="nil"/>
            </w:tcBorders>
          </w:tcPr>
          <w:p w14:paraId="15C68EE9" w14:textId="7243F625"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7, 17.1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(7.2-32.1)</w:t>
            </w:r>
          </w:p>
        </w:tc>
        <w:tc>
          <w:tcPr>
            <w:tcW w:w="247" w:type="dxa"/>
            <w:tcBorders>
              <w:top w:val="nil"/>
              <w:left w:val="nil"/>
              <w:bottom w:val="nil"/>
              <w:right w:val="nil"/>
            </w:tcBorders>
          </w:tcPr>
          <w:p w14:paraId="7D654E4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5E4B821" w14:textId="1EAF3A01"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8, 19.0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(8.6-34.1)</w:t>
            </w:r>
          </w:p>
        </w:tc>
        <w:tc>
          <w:tcPr>
            <w:tcW w:w="246" w:type="dxa"/>
            <w:tcBorders>
              <w:top w:val="nil"/>
              <w:left w:val="nil"/>
              <w:bottom w:val="nil"/>
              <w:right w:val="nil"/>
            </w:tcBorders>
          </w:tcPr>
          <w:p w14:paraId="4278AED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91B8041" w14:textId="11E78F1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26, </w:t>
            </w:r>
            <w:r w:rsidRPr="000D3D20">
              <w:rPr>
                <w:rFonts w:ascii="Helvetica Neue" w:hAnsi="Helvetica Neue"/>
                <w:b/>
                <w:color w:val="000000" w:themeColor="text1"/>
                <w:sz w:val="14"/>
                <w:szCs w:val="20"/>
              </w:rPr>
              <w:t>63.4</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46.9</w:t>
            </w:r>
            <w:r w:rsidRPr="000D3D20">
              <w:rPr>
                <w:rFonts w:ascii="Helvetica Neue" w:hAnsi="Helvetica Neue"/>
                <w:color w:val="000000" w:themeColor="text1"/>
                <w:sz w:val="14"/>
                <w:szCs w:val="20"/>
              </w:rPr>
              <w:t>-77.9</w:t>
            </w:r>
          </w:p>
        </w:tc>
        <w:tc>
          <w:tcPr>
            <w:tcW w:w="246" w:type="dxa"/>
            <w:tcBorders>
              <w:top w:val="nil"/>
              <w:left w:val="nil"/>
              <w:bottom w:val="nil"/>
              <w:right w:val="nil"/>
            </w:tcBorders>
          </w:tcPr>
          <w:p w14:paraId="3F141C8C"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02BBB84" w14:textId="339B74DD"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33, </w:t>
            </w:r>
            <w:r w:rsidRPr="000D3D20">
              <w:rPr>
                <w:rFonts w:ascii="Helvetica Neue" w:hAnsi="Helvetica Neue"/>
                <w:b/>
                <w:color w:val="000000" w:themeColor="text1"/>
                <w:sz w:val="14"/>
                <w:szCs w:val="20"/>
              </w:rPr>
              <w:t>70.2</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55.1</w:t>
            </w:r>
            <w:r w:rsidRPr="000D3D20">
              <w:rPr>
                <w:rFonts w:ascii="Helvetica Neue" w:hAnsi="Helvetica Neue"/>
                <w:color w:val="000000" w:themeColor="text1"/>
                <w:sz w:val="14"/>
                <w:szCs w:val="20"/>
              </w:rPr>
              <w:t>-82.7)</w:t>
            </w:r>
          </w:p>
        </w:tc>
        <w:tc>
          <w:tcPr>
            <w:tcW w:w="246" w:type="dxa"/>
            <w:tcBorders>
              <w:top w:val="nil"/>
              <w:left w:val="nil"/>
              <w:bottom w:val="nil"/>
              <w:right w:val="nil"/>
            </w:tcBorders>
          </w:tcPr>
          <w:p w14:paraId="68C59EA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5E86D40" w14:textId="240A4081"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10, 25.6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(13.0-42.1)</w:t>
            </w:r>
          </w:p>
        </w:tc>
        <w:tc>
          <w:tcPr>
            <w:tcW w:w="246" w:type="dxa"/>
            <w:tcBorders>
              <w:top w:val="nil"/>
              <w:left w:val="nil"/>
              <w:bottom w:val="nil"/>
              <w:right w:val="nil"/>
            </w:tcBorders>
          </w:tcPr>
          <w:p w14:paraId="60B3E659"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1C10D42" w14:textId="582CD5C1"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18, </w:t>
            </w:r>
            <w:r w:rsidRPr="000D3D20">
              <w:rPr>
                <w:rFonts w:ascii="Helvetica Neue" w:hAnsi="Helvetica Neue"/>
                <w:b/>
                <w:color w:val="000000" w:themeColor="text1"/>
                <w:sz w:val="14"/>
                <w:szCs w:val="20"/>
              </w:rPr>
              <w:t>52.9</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(35.1-70.2)</w:t>
            </w:r>
          </w:p>
        </w:tc>
        <w:tc>
          <w:tcPr>
            <w:tcW w:w="246" w:type="dxa"/>
            <w:tcBorders>
              <w:top w:val="nil"/>
              <w:left w:val="nil"/>
              <w:bottom w:val="nil"/>
              <w:right w:val="nil"/>
            </w:tcBorders>
          </w:tcPr>
          <w:p w14:paraId="5626605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02B0CC5" w14:textId="6D12E4AC"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22, </w:t>
            </w:r>
            <w:r w:rsidRPr="000D3D20">
              <w:rPr>
                <w:rFonts w:ascii="Helvetica Neue" w:hAnsi="Helvetica Neue"/>
                <w:b/>
                <w:color w:val="000000" w:themeColor="text1"/>
                <w:sz w:val="14"/>
                <w:szCs w:val="20"/>
              </w:rPr>
              <w:t>57.9</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40.8</w:t>
            </w:r>
            <w:r w:rsidRPr="000D3D20">
              <w:rPr>
                <w:rFonts w:ascii="Helvetica Neue" w:hAnsi="Helvetica Neue"/>
                <w:color w:val="000000" w:themeColor="text1"/>
                <w:sz w:val="14"/>
                <w:szCs w:val="20"/>
              </w:rPr>
              <w:t>-73.7)</w:t>
            </w:r>
          </w:p>
        </w:tc>
        <w:tc>
          <w:tcPr>
            <w:tcW w:w="246" w:type="dxa"/>
            <w:tcBorders>
              <w:top w:val="nil"/>
              <w:left w:val="nil"/>
              <w:bottom w:val="nil"/>
              <w:right w:val="nil"/>
            </w:tcBorders>
          </w:tcPr>
          <w:p w14:paraId="6E95D8DA"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97108A2" w14:textId="67E1D0B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34, </w:t>
            </w:r>
            <w:r w:rsidRPr="000D3D20">
              <w:rPr>
                <w:rFonts w:ascii="Helvetica Neue" w:hAnsi="Helvetica Neue"/>
                <w:b/>
                <w:color w:val="000000" w:themeColor="text1"/>
                <w:sz w:val="14"/>
                <w:szCs w:val="20"/>
              </w:rPr>
              <w:t>87.2</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w:t>
            </w:r>
            <w:r w:rsidRPr="000D3D20">
              <w:rPr>
                <w:rFonts w:ascii="Helvetica Neue" w:hAnsi="Helvetica Neue"/>
                <w:b/>
                <w:i/>
                <w:color w:val="000000" w:themeColor="text1"/>
                <w:sz w:val="14"/>
                <w:szCs w:val="20"/>
              </w:rPr>
              <w:t>72.6</w:t>
            </w:r>
            <w:r w:rsidRPr="000D3D20">
              <w:rPr>
                <w:rFonts w:ascii="Helvetica Neue" w:hAnsi="Helvetica Neue"/>
                <w:color w:val="000000" w:themeColor="text1"/>
                <w:sz w:val="14"/>
                <w:szCs w:val="20"/>
              </w:rPr>
              <w:t>-95.7)</w:t>
            </w:r>
          </w:p>
        </w:tc>
        <w:tc>
          <w:tcPr>
            <w:tcW w:w="236" w:type="dxa"/>
            <w:tcBorders>
              <w:top w:val="nil"/>
              <w:left w:val="nil"/>
              <w:bottom w:val="nil"/>
              <w:right w:val="single" w:sz="18" w:space="0" w:color="BFBFBF" w:themeColor="background1" w:themeShade="BF"/>
            </w:tcBorders>
          </w:tcPr>
          <w:p w14:paraId="60652430" w14:textId="77777777" w:rsidR="008C7C0E" w:rsidRPr="00E37348" w:rsidRDefault="008C7C0E" w:rsidP="008C7C0E">
            <w:pPr>
              <w:spacing w:after="60"/>
              <w:rPr>
                <w:rFonts w:ascii="Helvetica Neue" w:hAnsi="Helvetica Neue"/>
                <w:sz w:val="14"/>
                <w:szCs w:val="20"/>
              </w:rPr>
            </w:pPr>
          </w:p>
        </w:tc>
      </w:tr>
      <w:tr w:rsidR="008C7C0E" w:rsidRPr="00E37348" w14:paraId="09C720A5" w14:textId="77777777" w:rsidTr="008C7C0E">
        <w:trPr>
          <w:trHeight w:hRule="exact" w:val="454"/>
        </w:trPr>
        <w:tc>
          <w:tcPr>
            <w:tcW w:w="2801" w:type="dxa"/>
            <w:tcBorders>
              <w:top w:val="nil"/>
              <w:left w:val="single" w:sz="18" w:space="0" w:color="BFBFBF" w:themeColor="background1" w:themeShade="BF"/>
              <w:bottom w:val="nil"/>
              <w:right w:val="nil"/>
            </w:tcBorders>
          </w:tcPr>
          <w:p w14:paraId="2493DAB9"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lastRenderedPageBreak/>
              <w:t>GMR</w:t>
            </w:r>
            <w:r w:rsidRPr="00E37348">
              <w:rPr>
                <w:rFonts w:ascii="Helvetica Neue" w:hAnsi="Helvetica Neue" w:cs="Gill Sans MT"/>
                <w:bCs/>
                <w:iCs/>
                <w:sz w:val="14"/>
                <w:szCs w:val="20"/>
              </w:rPr>
              <w:t>: value (95% CI</w:t>
            </w:r>
            <w:r>
              <w:rPr>
                <w:rFonts w:ascii="Helvetica Neue" w:hAnsi="Helvetica Neue" w:cs="Gill Sans MT"/>
                <w:bCs/>
                <w:iCs/>
                <w:sz w:val="14"/>
                <w:szCs w:val="20"/>
              </w:rPr>
              <w:t>)</w:t>
            </w:r>
          </w:p>
        </w:tc>
        <w:tc>
          <w:tcPr>
            <w:tcW w:w="1195" w:type="dxa"/>
            <w:tcBorders>
              <w:top w:val="nil"/>
              <w:left w:val="nil"/>
              <w:bottom w:val="nil"/>
              <w:right w:val="nil"/>
            </w:tcBorders>
          </w:tcPr>
          <w:p w14:paraId="00845EA1" w14:textId="44EA245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1.7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(1.2-2.4)</w:t>
            </w:r>
          </w:p>
        </w:tc>
        <w:tc>
          <w:tcPr>
            <w:tcW w:w="247" w:type="dxa"/>
            <w:tcBorders>
              <w:top w:val="nil"/>
              <w:left w:val="nil"/>
              <w:bottom w:val="nil"/>
              <w:right w:val="nil"/>
            </w:tcBorders>
          </w:tcPr>
          <w:p w14:paraId="712EE78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CE1753E" w14:textId="45814DDF"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2.2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(1.4-3.4)</w:t>
            </w:r>
          </w:p>
        </w:tc>
        <w:tc>
          <w:tcPr>
            <w:tcW w:w="246" w:type="dxa"/>
            <w:tcBorders>
              <w:top w:val="nil"/>
              <w:left w:val="nil"/>
              <w:bottom w:val="nil"/>
              <w:right w:val="nil"/>
            </w:tcBorders>
          </w:tcPr>
          <w:p w14:paraId="305BAFA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BF0B6EA" w14:textId="5275DCC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8.9</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(5.4-14.5)</w:t>
            </w:r>
          </w:p>
        </w:tc>
        <w:tc>
          <w:tcPr>
            <w:tcW w:w="246" w:type="dxa"/>
            <w:tcBorders>
              <w:top w:val="nil"/>
              <w:left w:val="nil"/>
              <w:bottom w:val="nil"/>
              <w:right w:val="nil"/>
            </w:tcBorders>
          </w:tcPr>
          <w:p w14:paraId="4CA60A32"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0942649" w14:textId="18544CF9"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17.4</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(10.3-29.1)</w:t>
            </w:r>
          </w:p>
        </w:tc>
        <w:tc>
          <w:tcPr>
            <w:tcW w:w="246" w:type="dxa"/>
            <w:tcBorders>
              <w:top w:val="nil"/>
              <w:left w:val="nil"/>
              <w:bottom w:val="nil"/>
              <w:right w:val="nil"/>
            </w:tcBorders>
          </w:tcPr>
          <w:p w14:paraId="3E8D937D"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75403636" w14:textId="726A0D6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2.8</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(1.8-4.5)</w:t>
            </w:r>
          </w:p>
        </w:tc>
        <w:tc>
          <w:tcPr>
            <w:tcW w:w="246" w:type="dxa"/>
            <w:tcBorders>
              <w:top w:val="nil"/>
              <w:left w:val="nil"/>
              <w:bottom w:val="nil"/>
              <w:right w:val="nil"/>
            </w:tcBorders>
          </w:tcPr>
          <w:p w14:paraId="3B6CB83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AE97521" w14:textId="6170D6D8"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5.2</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(3.2-8.6)</w:t>
            </w:r>
          </w:p>
        </w:tc>
        <w:tc>
          <w:tcPr>
            <w:tcW w:w="246" w:type="dxa"/>
            <w:tcBorders>
              <w:top w:val="nil"/>
              <w:left w:val="nil"/>
              <w:bottom w:val="nil"/>
              <w:right w:val="nil"/>
            </w:tcBorders>
          </w:tcPr>
          <w:p w14:paraId="793F491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0ABB4CC" w14:textId="2C2F521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6.7</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(4.2-10.6)</w:t>
            </w:r>
          </w:p>
        </w:tc>
        <w:tc>
          <w:tcPr>
            <w:tcW w:w="246" w:type="dxa"/>
            <w:tcBorders>
              <w:top w:val="nil"/>
              <w:left w:val="nil"/>
              <w:bottom w:val="nil"/>
              <w:right w:val="nil"/>
            </w:tcBorders>
          </w:tcPr>
          <w:p w14:paraId="4643B19A"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180B3F4" w14:textId="082FF2FB"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23.9</w:t>
            </w:r>
            <w:r w:rsidRPr="000D3D20">
              <w:rPr>
                <w:rFonts w:ascii="Helvetica Neue" w:hAnsi="Helvetica Neue"/>
                <w:color w:val="000000" w:themeColor="text1"/>
                <w:sz w:val="14"/>
                <w:szCs w:val="20"/>
              </w:rPr>
              <w:t xml:space="preserve">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(15.0-38.1)</w:t>
            </w:r>
          </w:p>
        </w:tc>
        <w:tc>
          <w:tcPr>
            <w:tcW w:w="236" w:type="dxa"/>
            <w:tcBorders>
              <w:top w:val="nil"/>
              <w:left w:val="nil"/>
              <w:bottom w:val="nil"/>
              <w:right w:val="single" w:sz="18" w:space="0" w:color="BFBFBF" w:themeColor="background1" w:themeShade="BF"/>
            </w:tcBorders>
          </w:tcPr>
          <w:p w14:paraId="4184413A" w14:textId="77777777" w:rsidR="008C7C0E" w:rsidRPr="00E37348" w:rsidRDefault="008C7C0E" w:rsidP="008C7C0E">
            <w:pPr>
              <w:spacing w:after="60"/>
              <w:rPr>
                <w:rFonts w:ascii="Helvetica Neue" w:hAnsi="Helvetica Neue"/>
                <w:sz w:val="14"/>
                <w:szCs w:val="20"/>
              </w:rPr>
            </w:pPr>
          </w:p>
        </w:tc>
      </w:tr>
      <w:tr w:rsidR="008C7C0E" w:rsidRPr="00E37348" w14:paraId="3FF1EAF7" w14:textId="77777777" w:rsidTr="008C7C0E">
        <w:trPr>
          <w:trHeight w:hRule="exact" w:val="454"/>
        </w:trPr>
        <w:tc>
          <w:tcPr>
            <w:tcW w:w="2801" w:type="dxa"/>
            <w:tcBorders>
              <w:top w:val="nil"/>
              <w:left w:val="single" w:sz="18" w:space="0" w:color="BFBFBF" w:themeColor="background1" w:themeShade="BF"/>
              <w:bottom w:val="nil"/>
              <w:right w:val="nil"/>
            </w:tcBorders>
          </w:tcPr>
          <w:p w14:paraId="373C1F53"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GMT value (95% CI)</w:t>
            </w:r>
          </w:p>
        </w:tc>
        <w:tc>
          <w:tcPr>
            <w:tcW w:w="1195" w:type="dxa"/>
            <w:tcBorders>
              <w:top w:val="nil"/>
              <w:left w:val="nil"/>
              <w:bottom w:val="nil"/>
              <w:right w:val="nil"/>
            </w:tcBorders>
          </w:tcPr>
          <w:p w14:paraId="1774F0C2" w14:textId="56E1087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9.7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(6.7-13.9)</w:t>
            </w:r>
          </w:p>
        </w:tc>
        <w:tc>
          <w:tcPr>
            <w:tcW w:w="247" w:type="dxa"/>
            <w:tcBorders>
              <w:top w:val="nil"/>
              <w:left w:val="nil"/>
              <w:bottom w:val="nil"/>
              <w:right w:val="nil"/>
            </w:tcBorders>
          </w:tcPr>
          <w:p w14:paraId="7C44F72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7B016BD9" w14:textId="42A9CFD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14.4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(8.5-24.2)</w:t>
            </w:r>
          </w:p>
        </w:tc>
        <w:tc>
          <w:tcPr>
            <w:tcW w:w="246" w:type="dxa"/>
            <w:tcBorders>
              <w:top w:val="nil"/>
              <w:left w:val="nil"/>
              <w:bottom w:val="nil"/>
              <w:right w:val="nil"/>
            </w:tcBorders>
          </w:tcPr>
          <w:p w14:paraId="00936C6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8F0F091" w14:textId="2A7CE7E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49.4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(30.0-81.4)</w:t>
            </w:r>
          </w:p>
        </w:tc>
        <w:tc>
          <w:tcPr>
            <w:tcW w:w="246" w:type="dxa"/>
            <w:tcBorders>
              <w:top w:val="nil"/>
              <w:left w:val="nil"/>
              <w:bottom w:val="nil"/>
              <w:right w:val="nil"/>
            </w:tcBorders>
          </w:tcPr>
          <w:p w14:paraId="3E49C3E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CFAC868" w14:textId="5FB7789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90.0</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(53.7-150.9)</w:t>
            </w:r>
          </w:p>
        </w:tc>
        <w:tc>
          <w:tcPr>
            <w:tcW w:w="246" w:type="dxa"/>
            <w:tcBorders>
              <w:top w:val="nil"/>
              <w:left w:val="nil"/>
              <w:bottom w:val="nil"/>
              <w:right w:val="nil"/>
            </w:tcBorders>
          </w:tcPr>
          <w:p w14:paraId="7BE7188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0A4728E" w14:textId="4EFC92EB"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17.8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(10.9-29.0)</w:t>
            </w:r>
          </w:p>
        </w:tc>
        <w:tc>
          <w:tcPr>
            <w:tcW w:w="246" w:type="dxa"/>
            <w:tcBorders>
              <w:top w:val="nil"/>
              <w:left w:val="nil"/>
              <w:bottom w:val="nil"/>
              <w:right w:val="nil"/>
            </w:tcBorders>
          </w:tcPr>
          <w:p w14:paraId="5FCB6BF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E61C461" w14:textId="064F6DA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47.6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(26.4-85.6)</w:t>
            </w:r>
          </w:p>
        </w:tc>
        <w:tc>
          <w:tcPr>
            <w:tcW w:w="246" w:type="dxa"/>
            <w:tcBorders>
              <w:top w:val="nil"/>
              <w:left w:val="nil"/>
              <w:bottom w:val="nil"/>
              <w:right w:val="nil"/>
            </w:tcBorders>
          </w:tcPr>
          <w:p w14:paraId="57B7879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0805036" w14:textId="5DD3423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33.9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(21.3-54.0)</w:t>
            </w:r>
          </w:p>
        </w:tc>
        <w:tc>
          <w:tcPr>
            <w:tcW w:w="246" w:type="dxa"/>
            <w:tcBorders>
              <w:top w:val="nil"/>
              <w:left w:val="nil"/>
              <w:bottom w:val="nil"/>
              <w:right w:val="nil"/>
            </w:tcBorders>
          </w:tcPr>
          <w:p w14:paraId="4591F50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E2D68E4" w14:textId="5B94AE6F"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123.7 </w:t>
            </w:r>
            <w:r w:rsidR="00CF7CA7"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(77.3-197.7)</w:t>
            </w:r>
          </w:p>
        </w:tc>
        <w:tc>
          <w:tcPr>
            <w:tcW w:w="236" w:type="dxa"/>
            <w:tcBorders>
              <w:top w:val="nil"/>
              <w:left w:val="nil"/>
              <w:bottom w:val="nil"/>
              <w:right w:val="single" w:sz="18" w:space="0" w:color="BFBFBF" w:themeColor="background1" w:themeShade="BF"/>
            </w:tcBorders>
          </w:tcPr>
          <w:p w14:paraId="4F1DA93A" w14:textId="77777777" w:rsidR="008C7C0E" w:rsidRPr="00E37348" w:rsidRDefault="008C7C0E" w:rsidP="008C7C0E">
            <w:pPr>
              <w:spacing w:after="60"/>
              <w:rPr>
                <w:rFonts w:ascii="Helvetica Neue" w:hAnsi="Helvetica Neue"/>
                <w:sz w:val="14"/>
                <w:szCs w:val="20"/>
              </w:rPr>
            </w:pPr>
          </w:p>
        </w:tc>
      </w:tr>
      <w:tr w:rsidR="008C7C0E" w:rsidRPr="00E37348" w14:paraId="57F41B57" w14:textId="77777777" w:rsidTr="0022520D">
        <w:trPr>
          <w:trHeight w:hRule="exact" w:val="113"/>
        </w:trPr>
        <w:tc>
          <w:tcPr>
            <w:tcW w:w="2801" w:type="dxa"/>
            <w:tcBorders>
              <w:top w:val="nil"/>
              <w:left w:val="single" w:sz="18" w:space="0" w:color="BFBFBF" w:themeColor="background1" w:themeShade="BF"/>
              <w:bottom w:val="nil"/>
              <w:right w:val="nil"/>
            </w:tcBorders>
          </w:tcPr>
          <w:p w14:paraId="3ECFD7DA" w14:textId="77777777" w:rsidR="008C7C0E" w:rsidRPr="00E37348" w:rsidRDefault="008C7C0E" w:rsidP="008C7C0E">
            <w:pPr>
              <w:rPr>
                <w:rFonts w:ascii="Helvetica Neue" w:hAnsi="Helvetica Neue"/>
                <w:sz w:val="14"/>
                <w:szCs w:val="20"/>
              </w:rPr>
            </w:pPr>
          </w:p>
        </w:tc>
        <w:tc>
          <w:tcPr>
            <w:tcW w:w="1195" w:type="dxa"/>
            <w:tcBorders>
              <w:top w:val="nil"/>
              <w:left w:val="nil"/>
              <w:bottom w:val="nil"/>
              <w:right w:val="nil"/>
            </w:tcBorders>
          </w:tcPr>
          <w:p w14:paraId="4698A308"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68B345C4"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0886491"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B86EBE3"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12143BCF"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D472D99"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1EACFF4E"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6DCB1A11"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3B3EA00"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824C429"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58641A5"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A912E3C"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EA77EBA"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3AB571A0"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DD4C89C"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4720FF6F" w14:textId="77777777" w:rsidR="008C7C0E" w:rsidRPr="00E37348" w:rsidRDefault="008C7C0E" w:rsidP="008C7C0E">
            <w:pPr>
              <w:rPr>
                <w:rFonts w:ascii="Helvetica Neue" w:hAnsi="Helvetica Neue"/>
                <w:sz w:val="14"/>
                <w:szCs w:val="20"/>
              </w:rPr>
            </w:pPr>
          </w:p>
        </w:tc>
      </w:tr>
      <w:tr w:rsidR="008C7C0E" w:rsidRPr="00E37348" w14:paraId="5405E40D" w14:textId="77777777" w:rsidTr="008C7C0E">
        <w:trPr>
          <w:trHeight w:hRule="exact" w:val="227"/>
        </w:trPr>
        <w:tc>
          <w:tcPr>
            <w:tcW w:w="2801" w:type="dxa"/>
            <w:tcBorders>
              <w:top w:val="nil"/>
              <w:left w:val="single" w:sz="18" w:space="0" w:color="BFBFBF" w:themeColor="background1" w:themeShade="BF"/>
              <w:bottom w:val="nil"/>
              <w:right w:val="nil"/>
            </w:tcBorders>
          </w:tcPr>
          <w:p w14:paraId="4AC9C686" w14:textId="77777777" w:rsidR="008C7C0E" w:rsidRPr="00E57041" w:rsidRDefault="008C7C0E" w:rsidP="008C7C0E">
            <w:pPr>
              <w:rPr>
                <w:rFonts w:ascii="Helvetica Neue" w:hAnsi="Helvetica Neue"/>
                <w:b/>
                <w:sz w:val="14"/>
                <w:szCs w:val="20"/>
              </w:rPr>
            </w:pPr>
            <w:r w:rsidRPr="00E57041">
              <w:rPr>
                <w:rFonts w:ascii="Helvetica Neue" w:hAnsi="Helvetica Neue"/>
                <w:b/>
                <w:i/>
                <w:sz w:val="14"/>
                <w:szCs w:val="20"/>
              </w:rPr>
              <w:t>After booster dose: day 182</w:t>
            </w:r>
          </w:p>
        </w:tc>
        <w:tc>
          <w:tcPr>
            <w:tcW w:w="1195" w:type="dxa"/>
            <w:tcBorders>
              <w:top w:val="nil"/>
              <w:left w:val="nil"/>
              <w:bottom w:val="nil"/>
              <w:right w:val="nil"/>
            </w:tcBorders>
          </w:tcPr>
          <w:p w14:paraId="39D1EE6D"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45B4AD14"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F60BE2B"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7D6C52A8"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FABEB78"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1753EEC"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9FBC5E4"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5AE393B8"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7A6D627"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06728DF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3BD9AAA"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BE36CB6"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ECE4CD1"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7B65F1CC"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10FA1354"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64C42680" w14:textId="77777777" w:rsidR="008C7C0E" w:rsidRPr="00E37348" w:rsidRDefault="008C7C0E" w:rsidP="008C7C0E">
            <w:pPr>
              <w:rPr>
                <w:rFonts w:ascii="Helvetica Neue" w:hAnsi="Helvetica Neue"/>
                <w:sz w:val="14"/>
                <w:szCs w:val="20"/>
              </w:rPr>
            </w:pPr>
          </w:p>
        </w:tc>
      </w:tr>
      <w:tr w:rsidR="008C7C0E" w:rsidRPr="00E37348" w14:paraId="11A9936A" w14:textId="77777777" w:rsidTr="008C7C0E">
        <w:trPr>
          <w:trHeight w:hRule="exact" w:val="227"/>
        </w:trPr>
        <w:tc>
          <w:tcPr>
            <w:tcW w:w="2801" w:type="dxa"/>
            <w:tcBorders>
              <w:top w:val="nil"/>
              <w:left w:val="single" w:sz="18" w:space="0" w:color="BFBFBF" w:themeColor="background1" w:themeShade="BF"/>
              <w:bottom w:val="nil"/>
              <w:right w:val="nil"/>
            </w:tcBorders>
          </w:tcPr>
          <w:p w14:paraId="010AA19D" w14:textId="77777777" w:rsidR="008C7C0E" w:rsidRPr="00E37348" w:rsidRDefault="008C7C0E" w:rsidP="008C7C0E">
            <w:pPr>
              <w:rPr>
                <w:rFonts w:ascii="Helvetica Neue" w:hAnsi="Helvetica Neue"/>
                <w:sz w:val="14"/>
                <w:szCs w:val="20"/>
              </w:rPr>
            </w:pPr>
            <w:r w:rsidRPr="00E37348">
              <w:rPr>
                <w:rFonts w:ascii="Helvetica Neue" w:hAnsi="Helvetica Neue" w:cs="Gill Sans MT"/>
                <w:bCs/>
                <w:iCs/>
                <w:sz w:val="14"/>
                <w:szCs w:val="20"/>
              </w:rPr>
              <w:t>No. of subjects</w:t>
            </w:r>
          </w:p>
        </w:tc>
        <w:tc>
          <w:tcPr>
            <w:tcW w:w="1195" w:type="dxa"/>
            <w:tcBorders>
              <w:top w:val="nil"/>
              <w:left w:val="nil"/>
              <w:bottom w:val="nil"/>
              <w:right w:val="nil"/>
            </w:tcBorders>
          </w:tcPr>
          <w:p w14:paraId="0FE6C42D"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7" w:type="dxa"/>
            <w:tcBorders>
              <w:top w:val="nil"/>
              <w:left w:val="nil"/>
              <w:bottom w:val="nil"/>
              <w:right w:val="nil"/>
            </w:tcBorders>
          </w:tcPr>
          <w:p w14:paraId="2300B869"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DAF4CC0"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39</w:t>
            </w:r>
          </w:p>
        </w:tc>
        <w:tc>
          <w:tcPr>
            <w:tcW w:w="246" w:type="dxa"/>
            <w:tcBorders>
              <w:top w:val="nil"/>
              <w:left w:val="nil"/>
              <w:bottom w:val="nil"/>
              <w:right w:val="nil"/>
            </w:tcBorders>
          </w:tcPr>
          <w:p w14:paraId="79205792"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8CC8156" w14:textId="56EC9D1A"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w:t>
            </w:r>
            <w:r w:rsidR="0088766A" w:rsidRPr="000D3D20">
              <w:rPr>
                <w:rFonts w:ascii="Helvetica Neue" w:hAnsi="Helvetica Neue"/>
                <w:color w:val="000000" w:themeColor="text1"/>
                <w:sz w:val="14"/>
                <w:szCs w:val="20"/>
              </w:rPr>
              <w:t>5</w:t>
            </w:r>
          </w:p>
        </w:tc>
        <w:tc>
          <w:tcPr>
            <w:tcW w:w="246" w:type="dxa"/>
            <w:tcBorders>
              <w:top w:val="nil"/>
              <w:left w:val="nil"/>
              <w:bottom w:val="nil"/>
              <w:right w:val="nil"/>
            </w:tcBorders>
          </w:tcPr>
          <w:p w14:paraId="088A9F7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914DFFD"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46</w:t>
            </w:r>
          </w:p>
        </w:tc>
        <w:tc>
          <w:tcPr>
            <w:tcW w:w="246" w:type="dxa"/>
            <w:tcBorders>
              <w:top w:val="nil"/>
              <w:left w:val="nil"/>
              <w:bottom w:val="nil"/>
              <w:right w:val="nil"/>
            </w:tcBorders>
          </w:tcPr>
          <w:p w14:paraId="40E1D07D"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208349C"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44</w:t>
            </w:r>
          </w:p>
        </w:tc>
        <w:tc>
          <w:tcPr>
            <w:tcW w:w="246" w:type="dxa"/>
            <w:tcBorders>
              <w:top w:val="nil"/>
              <w:left w:val="nil"/>
              <w:bottom w:val="nil"/>
              <w:right w:val="nil"/>
            </w:tcBorders>
          </w:tcPr>
          <w:p w14:paraId="7FD71F68"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ADCD7B5"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6" w:type="dxa"/>
            <w:tcBorders>
              <w:top w:val="nil"/>
              <w:left w:val="nil"/>
              <w:bottom w:val="nil"/>
              <w:right w:val="nil"/>
            </w:tcBorders>
          </w:tcPr>
          <w:p w14:paraId="054C2F92"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6C9AE68"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6" w:type="dxa"/>
            <w:tcBorders>
              <w:top w:val="nil"/>
              <w:left w:val="nil"/>
              <w:bottom w:val="nil"/>
              <w:right w:val="nil"/>
            </w:tcBorders>
          </w:tcPr>
          <w:p w14:paraId="1234B8B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B9F9576"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38</w:t>
            </w:r>
          </w:p>
        </w:tc>
        <w:tc>
          <w:tcPr>
            <w:tcW w:w="236" w:type="dxa"/>
            <w:tcBorders>
              <w:top w:val="nil"/>
              <w:left w:val="nil"/>
              <w:bottom w:val="nil"/>
              <w:right w:val="single" w:sz="18" w:space="0" w:color="BFBFBF" w:themeColor="background1" w:themeShade="BF"/>
            </w:tcBorders>
          </w:tcPr>
          <w:p w14:paraId="043573D6" w14:textId="77777777" w:rsidR="008C7C0E" w:rsidRPr="00E37348" w:rsidRDefault="008C7C0E" w:rsidP="008C7C0E">
            <w:pPr>
              <w:rPr>
                <w:rFonts w:ascii="Helvetica Neue" w:hAnsi="Helvetica Neue"/>
                <w:sz w:val="14"/>
                <w:szCs w:val="20"/>
              </w:rPr>
            </w:pPr>
          </w:p>
        </w:tc>
      </w:tr>
      <w:tr w:rsidR="008C7C0E" w:rsidRPr="00E37348" w14:paraId="28B3CCBA" w14:textId="77777777" w:rsidTr="008C7C0E">
        <w:trPr>
          <w:trHeight w:hRule="exact" w:val="454"/>
        </w:trPr>
        <w:tc>
          <w:tcPr>
            <w:tcW w:w="2801" w:type="dxa"/>
            <w:tcBorders>
              <w:top w:val="nil"/>
              <w:left w:val="single" w:sz="18" w:space="0" w:color="BFBFBF" w:themeColor="background1" w:themeShade="BF"/>
              <w:bottom w:val="nil"/>
              <w:right w:val="nil"/>
            </w:tcBorders>
          </w:tcPr>
          <w:p w14:paraId="3189059A"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Subjects with HI titre ≥ 1:40 % (95% CI</w:t>
            </w:r>
            <w:r>
              <w:rPr>
                <w:rFonts w:ascii="Helvetica Neue" w:hAnsi="Helvetica Neue" w:cs="Gill Sans MT"/>
                <w:bCs/>
                <w:iCs/>
                <w:sz w:val="14"/>
                <w:szCs w:val="20"/>
              </w:rPr>
              <w:t>)</w:t>
            </w:r>
          </w:p>
        </w:tc>
        <w:tc>
          <w:tcPr>
            <w:tcW w:w="1195" w:type="dxa"/>
            <w:tcBorders>
              <w:top w:val="nil"/>
              <w:left w:val="nil"/>
              <w:bottom w:val="nil"/>
              <w:right w:val="nil"/>
            </w:tcBorders>
          </w:tcPr>
          <w:p w14:paraId="12CECC2A" w14:textId="0425C1D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5, 11.9</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(4.0-25.6)</w:t>
            </w:r>
          </w:p>
        </w:tc>
        <w:tc>
          <w:tcPr>
            <w:tcW w:w="247" w:type="dxa"/>
            <w:tcBorders>
              <w:top w:val="nil"/>
              <w:left w:val="nil"/>
              <w:bottom w:val="nil"/>
              <w:right w:val="nil"/>
            </w:tcBorders>
          </w:tcPr>
          <w:p w14:paraId="227B13D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82F488B" w14:textId="6C322FC1"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8, 20.5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(9.3-36.5)</w:t>
            </w:r>
          </w:p>
        </w:tc>
        <w:tc>
          <w:tcPr>
            <w:tcW w:w="246" w:type="dxa"/>
            <w:tcBorders>
              <w:top w:val="nil"/>
              <w:left w:val="nil"/>
              <w:bottom w:val="nil"/>
              <w:right w:val="nil"/>
            </w:tcBorders>
          </w:tcPr>
          <w:p w14:paraId="58FECE9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3FDB9A9" w14:textId="3A42C6B4" w:rsidR="008C7C0E" w:rsidRPr="000D3D20" w:rsidRDefault="0088766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13, 28.9</w:t>
            </w:r>
            <w:r w:rsidR="008C7C0E"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(16.4-44.3</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07C8566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9FE9F42" w14:textId="17018F0B"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22, 47.8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(32. 9-63.1)</w:t>
            </w:r>
          </w:p>
        </w:tc>
        <w:tc>
          <w:tcPr>
            <w:tcW w:w="246" w:type="dxa"/>
            <w:tcBorders>
              <w:top w:val="nil"/>
              <w:left w:val="nil"/>
              <w:bottom w:val="nil"/>
              <w:right w:val="nil"/>
            </w:tcBorders>
          </w:tcPr>
          <w:p w14:paraId="483086BC"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BADAB56" w14:textId="7BDB4726"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12, 27.3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(15.0-42.8)</w:t>
            </w:r>
          </w:p>
        </w:tc>
        <w:tc>
          <w:tcPr>
            <w:tcW w:w="246" w:type="dxa"/>
            <w:tcBorders>
              <w:top w:val="nil"/>
              <w:left w:val="nil"/>
              <w:bottom w:val="nil"/>
              <w:right w:val="nil"/>
            </w:tcBorders>
          </w:tcPr>
          <w:p w14:paraId="2092C7B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779581A" w14:textId="4F33519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20, 47.6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(32.0-63.6)</w:t>
            </w:r>
          </w:p>
        </w:tc>
        <w:tc>
          <w:tcPr>
            <w:tcW w:w="246" w:type="dxa"/>
            <w:tcBorders>
              <w:top w:val="nil"/>
              <w:left w:val="nil"/>
              <w:bottom w:val="nil"/>
              <w:right w:val="nil"/>
            </w:tcBorders>
          </w:tcPr>
          <w:p w14:paraId="1535B8DC"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D9009E5" w14:textId="2C833E86"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15, 35.7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(21.6-52.0)</w:t>
            </w:r>
          </w:p>
        </w:tc>
        <w:tc>
          <w:tcPr>
            <w:tcW w:w="246" w:type="dxa"/>
            <w:tcBorders>
              <w:top w:val="nil"/>
              <w:left w:val="nil"/>
              <w:bottom w:val="nil"/>
              <w:right w:val="nil"/>
            </w:tcBorders>
          </w:tcPr>
          <w:p w14:paraId="79D86C4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7FB1BC9E" w14:textId="704BC5D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21, 55.3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(38.3-71.4)</w:t>
            </w:r>
          </w:p>
        </w:tc>
        <w:tc>
          <w:tcPr>
            <w:tcW w:w="236" w:type="dxa"/>
            <w:tcBorders>
              <w:top w:val="nil"/>
              <w:left w:val="nil"/>
              <w:bottom w:val="nil"/>
              <w:right w:val="single" w:sz="18" w:space="0" w:color="BFBFBF" w:themeColor="background1" w:themeShade="BF"/>
            </w:tcBorders>
          </w:tcPr>
          <w:p w14:paraId="609E01B1" w14:textId="77777777" w:rsidR="008C7C0E" w:rsidRPr="00E37348" w:rsidRDefault="008C7C0E" w:rsidP="008C7C0E">
            <w:pPr>
              <w:spacing w:after="60"/>
              <w:rPr>
                <w:rFonts w:ascii="Helvetica Neue" w:hAnsi="Helvetica Neue"/>
                <w:sz w:val="14"/>
                <w:szCs w:val="20"/>
              </w:rPr>
            </w:pPr>
          </w:p>
        </w:tc>
      </w:tr>
      <w:tr w:rsidR="008C7C0E" w:rsidRPr="00E37348" w14:paraId="41C7825B" w14:textId="77777777" w:rsidTr="008C7C0E">
        <w:trPr>
          <w:trHeight w:hRule="exact" w:val="454"/>
        </w:trPr>
        <w:tc>
          <w:tcPr>
            <w:tcW w:w="2801" w:type="dxa"/>
            <w:tcBorders>
              <w:top w:val="nil"/>
              <w:left w:val="single" w:sz="18" w:space="0" w:color="BFBFBF" w:themeColor="background1" w:themeShade="BF"/>
              <w:bottom w:val="nil"/>
              <w:right w:val="nil"/>
            </w:tcBorders>
          </w:tcPr>
          <w:p w14:paraId="14C1C4DA"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Sero</w:t>
            </w:r>
            <w:r w:rsidRPr="00E37348">
              <w:rPr>
                <w:rFonts w:ascii="Helvetica Neue" w:hAnsi="Helvetica Neue" w:cs="Gill Sans MT"/>
                <w:bCs/>
                <w:iCs/>
                <w:sz w:val="14"/>
                <w:szCs w:val="20"/>
              </w:rPr>
              <w:t>conversions % (95% CI</w:t>
            </w:r>
            <w:r>
              <w:rPr>
                <w:rFonts w:ascii="Helvetica Neue" w:hAnsi="Helvetica Neue" w:cs="Gill Sans MT"/>
                <w:bCs/>
                <w:iCs/>
                <w:sz w:val="14"/>
                <w:szCs w:val="20"/>
              </w:rPr>
              <w:t>)</w:t>
            </w:r>
          </w:p>
        </w:tc>
        <w:tc>
          <w:tcPr>
            <w:tcW w:w="1195" w:type="dxa"/>
            <w:tcBorders>
              <w:top w:val="nil"/>
              <w:left w:val="nil"/>
              <w:bottom w:val="nil"/>
              <w:right w:val="nil"/>
            </w:tcBorders>
          </w:tcPr>
          <w:p w14:paraId="5021377A" w14:textId="70C65525"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4, 9.8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(2.7-23.1)</w:t>
            </w:r>
          </w:p>
        </w:tc>
        <w:tc>
          <w:tcPr>
            <w:tcW w:w="247" w:type="dxa"/>
            <w:tcBorders>
              <w:top w:val="nil"/>
              <w:left w:val="nil"/>
              <w:bottom w:val="nil"/>
              <w:right w:val="nil"/>
            </w:tcBorders>
          </w:tcPr>
          <w:p w14:paraId="255A31D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39DE0E4" w14:textId="143770B1"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7, 17.9</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(7.5-33.5)</w:t>
            </w:r>
          </w:p>
        </w:tc>
        <w:tc>
          <w:tcPr>
            <w:tcW w:w="246" w:type="dxa"/>
            <w:tcBorders>
              <w:top w:val="nil"/>
              <w:left w:val="nil"/>
              <w:bottom w:val="nil"/>
              <w:right w:val="nil"/>
            </w:tcBorders>
          </w:tcPr>
          <w:p w14:paraId="7AC94D5C"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8513236" w14:textId="6813957D" w:rsidR="008C7C0E" w:rsidRPr="000D3D20" w:rsidRDefault="0088766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10, 22.2</w:t>
            </w:r>
            <w:r w:rsidR="008C7C0E"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(11.2-37.1</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0E003BC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606C39D" w14:textId="365A5BF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22, </w:t>
            </w:r>
            <w:r w:rsidRPr="000D3D20">
              <w:rPr>
                <w:rFonts w:ascii="Helvetica Neue" w:hAnsi="Helvetica Neue"/>
                <w:b/>
                <w:color w:val="000000" w:themeColor="text1"/>
                <w:sz w:val="14"/>
                <w:szCs w:val="20"/>
              </w:rPr>
              <w:t>47.8</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(32.9-63.1)</w:t>
            </w:r>
          </w:p>
        </w:tc>
        <w:tc>
          <w:tcPr>
            <w:tcW w:w="246" w:type="dxa"/>
            <w:tcBorders>
              <w:top w:val="nil"/>
              <w:left w:val="nil"/>
              <w:bottom w:val="nil"/>
              <w:right w:val="nil"/>
            </w:tcBorders>
          </w:tcPr>
          <w:p w14:paraId="5C8B344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A4FF100" w14:textId="1770F206"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10, 22.7</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(11.5-37.8)</w:t>
            </w:r>
          </w:p>
        </w:tc>
        <w:tc>
          <w:tcPr>
            <w:tcW w:w="246" w:type="dxa"/>
            <w:tcBorders>
              <w:top w:val="nil"/>
              <w:left w:val="nil"/>
              <w:bottom w:val="nil"/>
              <w:right w:val="nil"/>
            </w:tcBorders>
          </w:tcPr>
          <w:p w14:paraId="57DD493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E5AA3E0" w14:textId="4C86514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15, 35.7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(21.6-52.0)</w:t>
            </w:r>
          </w:p>
        </w:tc>
        <w:tc>
          <w:tcPr>
            <w:tcW w:w="246" w:type="dxa"/>
            <w:tcBorders>
              <w:top w:val="nil"/>
              <w:left w:val="nil"/>
              <w:bottom w:val="nil"/>
              <w:right w:val="nil"/>
            </w:tcBorders>
          </w:tcPr>
          <w:p w14:paraId="464D75B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432D202" w14:textId="47AAB4C6"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15, 35.7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(21.6-52.0)</w:t>
            </w:r>
          </w:p>
        </w:tc>
        <w:tc>
          <w:tcPr>
            <w:tcW w:w="246" w:type="dxa"/>
            <w:tcBorders>
              <w:top w:val="nil"/>
              <w:left w:val="nil"/>
              <w:bottom w:val="nil"/>
              <w:right w:val="nil"/>
            </w:tcBorders>
          </w:tcPr>
          <w:p w14:paraId="7CAF463A"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1764793" w14:textId="64371A5A"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21, </w:t>
            </w:r>
            <w:r w:rsidRPr="000D3D20">
              <w:rPr>
                <w:rFonts w:ascii="Helvetica Neue" w:hAnsi="Helvetica Neue"/>
                <w:b/>
                <w:color w:val="000000" w:themeColor="text1"/>
                <w:sz w:val="14"/>
                <w:szCs w:val="20"/>
              </w:rPr>
              <w:t>55.3</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(38.3-71.4)</w:t>
            </w:r>
          </w:p>
        </w:tc>
        <w:tc>
          <w:tcPr>
            <w:tcW w:w="236" w:type="dxa"/>
            <w:tcBorders>
              <w:top w:val="nil"/>
              <w:left w:val="nil"/>
              <w:bottom w:val="nil"/>
              <w:right w:val="single" w:sz="18" w:space="0" w:color="BFBFBF" w:themeColor="background1" w:themeShade="BF"/>
            </w:tcBorders>
          </w:tcPr>
          <w:p w14:paraId="21A493D1" w14:textId="77777777" w:rsidR="008C7C0E" w:rsidRPr="00E37348" w:rsidRDefault="008C7C0E" w:rsidP="008C7C0E">
            <w:pPr>
              <w:spacing w:after="60"/>
              <w:rPr>
                <w:rFonts w:ascii="Helvetica Neue" w:hAnsi="Helvetica Neue"/>
                <w:sz w:val="14"/>
                <w:szCs w:val="20"/>
              </w:rPr>
            </w:pPr>
          </w:p>
        </w:tc>
      </w:tr>
      <w:tr w:rsidR="008C7C0E" w:rsidRPr="00E37348" w14:paraId="258FCB24" w14:textId="77777777" w:rsidTr="008C7C0E">
        <w:trPr>
          <w:trHeight w:hRule="exact" w:val="454"/>
        </w:trPr>
        <w:tc>
          <w:tcPr>
            <w:tcW w:w="2801" w:type="dxa"/>
            <w:tcBorders>
              <w:top w:val="nil"/>
              <w:left w:val="single" w:sz="18" w:space="0" w:color="BFBFBF" w:themeColor="background1" w:themeShade="BF"/>
              <w:bottom w:val="nil"/>
              <w:right w:val="nil"/>
            </w:tcBorders>
          </w:tcPr>
          <w:p w14:paraId="1DE0B733"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GMR</w:t>
            </w:r>
            <w:r w:rsidRPr="00E37348">
              <w:rPr>
                <w:rFonts w:ascii="Helvetica Neue" w:hAnsi="Helvetica Neue" w:cs="Gill Sans MT"/>
                <w:bCs/>
                <w:iCs/>
                <w:sz w:val="14"/>
                <w:szCs w:val="20"/>
              </w:rPr>
              <w:t>: value (95% CI</w:t>
            </w:r>
            <w:r>
              <w:rPr>
                <w:rFonts w:ascii="Helvetica Neue" w:hAnsi="Helvetica Neue" w:cs="Gill Sans MT"/>
                <w:bCs/>
                <w:iCs/>
                <w:sz w:val="14"/>
                <w:szCs w:val="20"/>
              </w:rPr>
              <w:t>)</w:t>
            </w:r>
          </w:p>
        </w:tc>
        <w:tc>
          <w:tcPr>
            <w:tcW w:w="1195" w:type="dxa"/>
            <w:tcBorders>
              <w:top w:val="nil"/>
              <w:left w:val="nil"/>
              <w:bottom w:val="nil"/>
              <w:right w:val="nil"/>
            </w:tcBorders>
          </w:tcPr>
          <w:p w14:paraId="5EFF9D05" w14:textId="24C5C99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1.4</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(1.0-1.9)</w:t>
            </w:r>
          </w:p>
        </w:tc>
        <w:tc>
          <w:tcPr>
            <w:tcW w:w="247" w:type="dxa"/>
            <w:tcBorders>
              <w:top w:val="nil"/>
              <w:left w:val="nil"/>
              <w:bottom w:val="nil"/>
              <w:right w:val="nil"/>
            </w:tcBorders>
          </w:tcPr>
          <w:p w14:paraId="0F37BEE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4A33B8F" w14:textId="7D7085D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1.9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(1.2-2.9)</w:t>
            </w:r>
          </w:p>
        </w:tc>
        <w:tc>
          <w:tcPr>
            <w:tcW w:w="246" w:type="dxa"/>
            <w:tcBorders>
              <w:top w:val="nil"/>
              <w:left w:val="nil"/>
              <w:bottom w:val="nil"/>
              <w:right w:val="nil"/>
            </w:tcBorders>
          </w:tcPr>
          <w:p w14:paraId="6530C553"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4197244" w14:textId="47742DC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2.</w:t>
            </w:r>
            <w:r w:rsidR="0088766A" w:rsidRPr="000D3D20">
              <w:rPr>
                <w:rFonts w:ascii="Helvetica Neue" w:hAnsi="Helvetica Neue"/>
                <w:b/>
                <w:color w:val="000000" w:themeColor="text1"/>
                <w:sz w:val="14"/>
                <w:szCs w:val="20"/>
              </w:rPr>
              <w:t>8</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0088766A" w:rsidRPr="000D3D20">
              <w:rPr>
                <w:rFonts w:ascii="Helvetica Neue" w:hAnsi="Helvetica Neue"/>
                <w:color w:val="000000" w:themeColor="text1"/>
                <w:sz w:val="14"/>
                <w:szCs w:val="20"/>
              </w:rPr>
              <w:t>(1.8-4.3</w:t>
            </w:r>
            <w:r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7F4164E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67C39F0" w14:textId="109F205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5.1</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(3.1-8.1)</w:t>
            </w:r>
          </w:p>
        </w:tc>
        <w:tc>
          <w:tcPr>
            <w:tcW w:w="246" w:type="dxa"/>
            <w:tcBorders>
              <w:top w:val="nil"/>
              <w:left w:val="nil"/>
              <w:bottom w:val="nil"/>
              <w:right w:val="nil"/>
            </w:tcBorders>
          </w:tcPr>
          <w:p w14:paraId="56C77FC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7D49E72" w14:textId="0ED07C5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2.2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(1.4-3.4)</w:t>
            </w:r>
          </w:p>
        </w:tc>
        <w:tc>
          <w:tcPr>
            <w:tcW w:w="246" w:type="dxa"/>
            <w:tcBorders>
              <w:top w:val="nil"/>
              <w:left w:val="nil"/>
              <w:bottom w:val="nil"/>
              <w:right w:val="nil"/>
            </w:tcBorders>
          </w:tcPr>
          <w:p w14:paraId="22CF50E9"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11A7C41" w14:textId="3A4F635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3.6</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(2.2-5.9)</w:t>
            </w:r>
          </w:p>
        </w:tc>
        <w:tc>
          <w:tcPr>
            <w:tcW w:w="246" w:type="dxa"/>
            <w:tcBorders>
              <w:top w:val="nil"/>
              <w:left w:val="nil"/>
              <w:bottom w:val="nil"/>
              <w:right w:val="nil"/>
            </w:tcBorders>
          </w:tcPr>
          <w:p w14:paraId="101D821D"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5EC759B" w14:textId="32ED2016"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3.2</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(2.0-5.1)</w:t>
            </w:r>
          </w:p>
        </w:tc>
        <w:tc>
          <w:tcPr>
            <w:tcW w:w="246" w:type="dxa"/>
            <w:tcBorders>
              <w:top w:val="nil"/>
              <w:left w:val="nil"/>
              <w:bottom w:val="nil"/>
              <w:right w:val="nil"/>
            </w:tcBorders>
          </w:tcPr>
          <w:p w14:paraId="3B68A2A3"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FEB2A08" w14:textId="407EE34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6.1</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(3.8-9.8)</w:t>
            </w:r>
          </w:p>
        </w:tc>
        <w:tc>
          <w:tcPr>
            <w:tcW w:w="236" w:type="dxa"/>
            <w:tcBorders>
              <w:top w:val="nil"/>
              <w:left w:val="nil"/>
              <w:bottom w:val="nil"/>
              <w:right w:val="single" w:sz="18" w:space="0" w:color="BFBFBF" w:themeColor="background1" w:themeShade="BF"/>
            </w:tcBorders>
          </w:tcPr>
          <w:p w14:paraId="3BB839D7" w14:textId="77777777" w:rsidR="008C7C0E" w:rsidRPr="00E37348" w:rsidRDefault="008C7C0E" w:rsidP="008C7C0E">
            <w:pPr>
              <w:spacing w:after="60"/>
              <w:rPr>
                <w:rFonts w:ascii="Helvetica Neue" w:hAnsi="Helvetica Neue"/>
                <w:sz w:val="14"/>
                <w:szCs w:val="20"/>
              </w:rPr>
            </w:pPr>
          </w:p>
        </w:tc>
      </w:tr>
      <w:tr w:rsidR="008C7C0E" w:rsidRPr="00E37348" w14:paraId="1F3537ED" w14:textId="77777777" w:rsidTr="008C7C0E">
        <w:trPr>
          <w:trHeight w:hRule="exact" w:val="454"/>
        </w:trPr>
        <w:tc>
          <w:tcPr>
            <w:tcW w:w="2801" w:type="dxa"/>
            <w:tcBorders>
              <w:top w:val="nil"/>
              <w:left w:val="single" w:sz="18" w:space="0" w:color="BFBFBF" w:themeColor="background1" w:themeShade="BF"/>
              <w:bottom w:val="nil"/>
              <w:right w:val="nil"/>
            </w:tcBorders>
          </w:tcPr>
          <w:p w14:paraId="1870FC59"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GMT value (95% CI)</w:t>
            </w:r>
          </w:p>
        </w:tc>
        <w:tc>
          <w:tcPr>
            <w:tcW w:w="1195" w:type="dxa"/>
            <w:tcBorders>
              <w:top w:val="nil"/>
              <w:left w:val="nil"/>
              <w:bottom w:val="nil"/>
              <w:right w:val="nil"/>
            </w:tcBorders>
          </w:tcPr>
          <w:p w14:paraId="6F90B9AE" w14:textId="042F1F8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8.1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(5.9-11.2)</w:t>
            </w:r>
          </w:p>
        </w:tc>
        <w:tc>
          <w:tcPr>
            <w:tcW w:w="247" w:type="dxa"/>
            <w:tcBorders>
              <w:top w:val="nil"/>
              <w:left w:val="nil"/>
              <w:bottom w:val="nil"/>
              <w:right w:val="nil"/>
            </w:tcBorders>
          </w:tcPr>
          <w:p w14:paraId="1E3034EF"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8C8FE66" w14:textId="7482AA89"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12.5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(7.5-20.9)</w:t>
            </w:r>
          </w:p>
        </w:tc>
        <w:tc>
          <w:tcPr>
            <w:tcW w:w="246" w:type="dxa"/>
            <w:tcBorders>
              <w:top w:val="nil"/>
              <w:left w:val="nil"/>
              <w:bottom w:val="nil"/>
              <w:right w:val="nil"/>
            </w:tcBorders>
          </w:tcPr>
          <w:p w14:paraId="61D46AD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60DBAD4" w14:textId="03D2E380" w:rsidR="008C7C0E" w:rsidRPr="000D3D20" w:rsidRDefault="0088766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16.0</w:t>
            </w:r>
            <w:r w:rsidR="008C7C0E"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(10.2-25.2</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37C5555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7120894" w14:textId="5677D19A"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26.2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(16.3-42.2)</w:t>
            </w:r>
          </w:p>
        </w:tc>
        <w:tc>
          <w:tcPr>
            <w:tcW w:w="246" w:type="dxa"/>
            <w:tcBorders>
              <w:top w:val="nil"/>
              <w:left w:val="nil"/>
              <w:bottom w:val="nil"/>
              <w:right w:val="nil"/>
            </w:tcBorders>
          </w:tcPr>
          <w:p w14:paraId="49DFDAA0"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92E4B30" w14:textId="16F98959"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13.6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(8.6-21.4)</w:t>
            </w:r>
          </w:p>
        </w:tc>
        <w:tc>
          <w:tcPr>
            <w:tcW w:w="246" w:type="dxa"/>
            <w:tcBorders>
              <w:top w:val="nil"/>
              <w:left w:val="nil"/>
              <w:bottom w:val="nil"/>
              <w:right w:val="nil"/>
            </w:tcBorders>
          </w:tcPr>
          <w:p w14:paraId="600748DA"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C236DB3" w14:textId="4BA6F145"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29.7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(16.8-52.5)</w:t>
            </w:r>
          </w:p>
        </w:tc>
        <w:tc>
          <w:tcPr>
            <w:tcW w:w="246" w:type="dxa"/>
            <w:tcBorders>
              <w:top w:val="nil"/>
              <w:left w:val="nil"/>
              <w:bottom w:val="nil"/>
              <w:right w:val="nil"/>
            </w:tcBorders>
          </w:tcPr>
          <w:p w14:paraId="36343323"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252E583" w14:textId="56AB56BF"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16.4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(10.3-26.2)</w:t>
            </w:r>
          </w:p>
        </w:tc>
        <w:tc>
          <w:tcPr>
            <w:tcW w:w="246" w:type="dxa"/>
            <w:tcBorders>
              <w:top w:val="nil"/>
              <w:left w:val="nil"/>
              <w:bottom w:val="nil"/>
              <w:right w:val="nil"/>
            </w:tcBorders>
          </w:tcPr>
          <w:p w14:paraId="013BB640"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61654EC" w14:textId="5A768BD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31.6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(19.3-51.5)</w:t>
            </w:r>
          </w:p>
        </w:tc>
        <w:tc>
          <w:tcPr>
            <w:tcW w:w="236" w:type="dxa"/>
            <w:tcBorders>
              <w:top w:val="nil"/>
              <w:left w:val="nil"/>
              <w:bottom w:val="nil"/>
              <w:right w:val="single" w:sz="18" w:space="0" w:color="BFBFBF" w:themeColor="background1" w:themeShade="BF"/>
            </w:tcBorders>
          </w:tcPr>
          <w:p w14:paraId="71C49FD9" w14:textId="77777777" w:rsidR="008C7C0E" w:rsidRPr="00E37348" w:rsidRDefault="008C7C0E" w:rsidP="008C7C0E">
            <w:pPr>
              <w:spacing w:after="60"/>
              <w:rPr>
                <w:rFonts w:ascii="Helvetica Neue" w:hAnsi="Helvetica Neue"/>
                <w:sz w:val="14"/>
                <w:szCs w:val="20"/>
              </w:rPr>
            </w:pPr>
          </w:p>
        </w:tc>
      </w:tr>
      <w:tr w:rsidR="008C7C0E" w:rsidRPr="00E37348" w14:paraId="78E38AF5" w14:textId="77777777" w:rsidTr="0022520D">
        <w:trPr>
          <w:trHeight w:hRule="exact" w:val="113"/>
        </w:trPr>
        <w:tc>
          <w:tcPr>
            <w:tcW w:w="2801" w:type="dxa"/>
            <w:tcBorders>
              <w:top w:val="nil"/>
              <w:left w:val="single" w:sz="18" w:space="0" w:color="BFBFBF" w:themeColor="background1" w:themeShade="BF"/>
              <w:bottom w:val="nil"/>
              <w:right w:val="nil"/>
            </w:tcBorders>
          </w:tcPr>
          <w:p w14:paraId="57AF4EBF" w14:textId="77777777" w:rsidR="008C7C0E" w:rsidRPr="00E37348" w:rsidRDefault="008C7C0E" w:rsidP="008C7C0E">
            <w:pPr>
              <w:rPr>
                <w:rFonts w:ascii="Helvetica Neue" w:hAnsi="Helvetica Neue"/>
                <w:sz w:val="14"/>
                <w:szCs w:val="20"/>
              </w:rPr>
            </w:pPr>
          </w:p>
        </w:tc>
        <w:tc>
          <w:tcPr>
            <w:tcW w:w="1195" w:type="dxa"/>
            <w:tcBorders>
              <w:top w:val="nil"/>
              <w:left w:val="nil"/>
              <w:bottom w:val="nil"/>
              <w:right w:val="nil"/>
            </w:tcBorders>
          </w:tcPr>
          <w:p w14:paraId="7B6CD272"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18D2502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75ADCC9"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53D4F052"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2B1469CF"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92BF2E1"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61182EC"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58D861C3"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02B615E"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1B42F95D"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736530B0"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0C09B83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BEDD001"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1D519A05"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E8E7BC5"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1B2F191F" w14:textId="77777777" w:rsidR="008C7C0E" w:rsidRPr="00E37348" w:rsidRDefault="008C7C0E" w:rsidP="008C7C0E">
            <w:pPr>
              <w:rPr>
                <w:rFonts w:ascii="Helvetica Neue" w:hAnsi="Helvetica Neue"/>
                <w:sz w:val="14"/>
                <w:szCs w:val="20"/>
              </w:rPr>
            </w:pPr>
          </w:p>
        </w:tc>
      </w:tr>
      <w:tr w:rsidR="008C7C0E" w:rsidRPr="00E37348" w14:paraId="53B3D5A5" w14:textId="77777777" w:rsidTr="008C7C0E">
        <w:trPr>
          <w:trHeight w:hRule="exact" w:val="227"/>
        </w:trPr>
        <w:tc>
          <w:tcPr>
            <w:tcW w:w="2801" w:type="dxa"/>
            <w:tcBorders>
              <w:top w:val="nil"/>
              <w:left w:val="single" w:sz="18" w:space="0" w:color="BFBFBF" w:themeColor="background1" w:themeShade="BF"/>
              <w:bottom w:val="nil"/>
              <w:right w:val="nil"/>
            </w:tcBorders>
          </w:tcPr>
          <w:p w14:paraId="4C56CAE5" w14:textId="77777777" w:rsidR="008C7C0E" w:rsidRPr="00E57041" w:rsidRDefault="008C7C0E" w:rsidP="008C7C0E">
            <w:pPr>
              <w:rPr>
                <w:rFonts w:ascii="Helvetica Neue" w:hAnsi="Helvetica Neue"/>
                <w:b/>
                <w:sz w:val="14"/>
                <w:szCs w:val="20"/>
              </w:rPr>
            </w:pPr>
            <w:r w:rsidRPr="00E57041">
              <w:rPr>
                <w:rFonts w:ascii="Helvetica Neue" w:hAnsi="Helvetica Neue"/>
                <w:b/>
                <w:i/>
                <w:sz w:val="14"/>
                <w:szCs w:val="20"/>
              </w:rPr>
              <w:t>After booster dose: day 274</w:t>
            </w:r>
          </w:p>
        </w:tc>
        <w:tc>
          <w:tcPr>
            <w:tcW w:w="1195" w:type="dxa"/>
            <w:tcBorders>
              <w:top w:val="nil"/>
              <w:left w:val="nil"/>
              <w:bottom w:val="nil"/>
              <w:right w:val="nil"/>
            </w:tcBorders>
          </w:tcPr>
          <w:p w14:paraId="38B290A1" w14:textId="77777777" w:rsidR="008C7C0E" w:rsidRPr="000D3D20" w:rsidRDefault="008C7C0E" w:rsidP="008C7C0E">
            <w:pPr>
              <w:rPr>
                <w:rFonts w:ascii="Helvetica Neue" w:hAnsi="Helvetica Neue"/>
                <w:color w:val="000000" w:themeColor="text1"/>
                <w:sz w:val="14"/>
                <w:szCs w:val="20"/>
              </w:rPr>
            </w:pPr>
          </w:p>
        </w:tc>
        <w:tc>
          <w:tcPr>
            <w:tcW w:w="247" w:type="dxa"/>
            <w:tcBorders>
              <w:top w:val="nil"/>
              <w:left w:val="nil"/>
              <w:bottom w:val="nil"/>
              <w:right w:val="nil"/>
            </w:tcBorders>
          </w:tcPr>
          <w:p w14:paraId="3563375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3A500AE8"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BBF467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4000BF0"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70D6F0EB"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0E55572"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790BA371"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E8A2C9F"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25DEBDD5"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D2567B2"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4F081744"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471726F" w14:textId="77777777" w:rsidR="008C7C0E" w:rsidRPr="000D3D20" w:rsidRDefault="008C7C0E" w:rsidP="008C7C0E">
            <w:pPr>
              <w:rPr>
                <w:rFonts w:ascii="Helvetica Neue" w:hAnsi="Helvetica Neue"/>
                <w:color w:val="000000" w:themeColor="text1"/>
                <w:sz w:val="14"/>
                <w:szCs w:val="20"/>
              </w:rPr>
            </w:pPr>
          </w:p>
        </w:tc>
        <w:tc>
          <w:tcPr>
            <w:tcW w:w="246" w:type="dxa"/>
            <w:tcBorders>
              <w:top w:val="nil"/>
              <w:left w:val="nil"/>
              <w:bottom w:val="nil"/>
              <w:right w:val="nil"/>
            </w:tcBorders>
          </w:tcPr>
          <w:p w14:paraId="0F3FC0ED"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1BD90B35" w14:textId="77777777" w:rsidR="008C7C0E" w:rsidRPr="000D3D20" w:rsidRDefault="008C7C0E" w:rsidP="008C7C0E">
            <w:pPr>
              <w:rPr>
                <w:rFonts w:ascii="Helvetica Neue" w:hAnsi="Helvetica Neue"/>
                <w:color w:val="000000" w:themeColor="text1"/>
                <w:sz w:val="14"/>
                <w:szCs w:val="20"/>
              </w:rPr>
            </w:pPr>
          </w:p>
        </w:tc>
        <w:tc>
          <w:tcPr>
            <w:tcW w:w="236" w:type="dxa"/>
            <w:tcBorders>
              <w:top w:val="nil"/>
              <w:left w:val="nil"/>
              <w:bottom w:val="nil"/>
              <w:right w:val="single" w:sz="18" w:space="0" w:color="BFBFBF" w:themeColor="background1" w:themeShade="BF"/>
            </w:tcBorders>
          </w:tcPr>
          <w:p w14:paraId="708FB230" w14:textId="77777777" w:rsidR="008C7C0E" w:rsidRPr="00E37348" w:rsidRDefault="008C7C0E" w:rsidP="008C7C0E">
            <w:pPr>
              <w:rPr>
                <w:rFonts w:ascii="Helvetica Neue" w:hAnsi="Helvetica Neue"/>
                <w:sz w:val="14"/>
                <w:szCs w:val="20"/>
              </w:rPr>
            </w:pPr>
          </w:p>
        </w:tc>
      </w:tr>
      <w:tr w:rsidR="008C7C0E" w:rsidRPr="00E37348" w14:paraId="3DE52BCA" w14:textId="77777777" w:rsidTr="008C7C0E">
        <w:trPr>
          <w:trHeight w:hRule="exact" w:val="227"/>
        </w:trPr>
        <w:tc>
          <w:tcPr>
            <w:tcW w:w="2801" w:type="dxa"/>
            <w:tcBorders>
              <w:top w:val="nil"/>
              <w:left w:val="single" w:sz="18" w:space="0" w:color="BFBFBF" w:themeColor="background1" w:themeShade="BF"/>
              <w:bottom w:val="nil"/>
              <w:right w:val="nil"/>
            </w:tcBorders>
          </w:tcPr>
          <w:p w14:paraId="3517FEAC" w14:textId="77777777" w:rsidR="008C7C0E" w:rsidRPr="00E37348" w:rsidRDefault="008C7C0E" w:rsidP="008C7C0E">
            <w:pPr>
              <w:rPr>
                <w:rFonts w:ascii="Helvetica Neue" w:hAnsi="Helvetica Neue"/>
                <w:sz w:val="14"/>
                <w:szCs w:val="20"/>
              </w:rPr>
            </w:pPr>
            <w:r w:rsidRPr="00E37348">
              <w:rPr>
                <w:rFonts w:ascii="Helvetica Neue" w:hAnsi="Helvetica Neue" w:cs="Gill Sans MT"/>
                <w:bCs/>
                <w:iCs/>
                <w:sz w:val="14"/>
                <w:szCs w:val="20"/>
              </w:rPr>
              <w:t>No. of subjects</w:t>
            </w:r>
          </w:p>
        </w:tc>
        <w:tc>
          <w:tcPr>
            <w:tcW w:w="1195" w:type="dxa"/>
            <w:tcBorders>
              <w:top w:val="nil"/>
              <w:left w:val="nil"/>
              <w:bottom w:val="nil"/>
              <w:right w:val="nil"/>
            </w:tcBorders>
          </w:tcPr>
          <w:p w14:paraId="7491DD41"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7" w:type="dxa"/>
            <w:tcBorders>
              <w:top w:val="nil"/>
              <w:left w:val="nil"/>
              <w:bottom w:val="nil"/>
              <w:right w:val="nil"/>
            </w:tcBorders>
          </w:tcPr>
          <w:p w14:paraId="1AE1FF7A"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B129E58"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43</w:t>
            </w:r>
          </w:p>
        </w:tc>
        <w:tc>
          <w:tcPr>
            <w:tcW w:w="246" w:type="dxa"/>
            <w:tcBorders>
              <w:top w:val="nil"/>
              <w:left w:val="nil"/>
              <w:bottom w:val="nil"/>
              <w:right w:val="nil"/>
            </w:tcBorders>
          </w:tcPr>
          <w:p w14:paraId="44518A8F"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73D5BB5" w14:textId="3ED8A163"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w:t>
            </w:r>
            <w:r w:rsidR="00F25DEA" w:rsidRPr="000D3D20">
              <w:rPr>
                <w:rFonts w:ascii="Helvetica Neue" w:hAnsi="Helvetica Neue"/>
                <w:color w:val="000000" w:themeColor="text1"/>
                <w:sz w:val="14"/>
                <w:szCs w:val="20"/>
              </w:rPr>
              <w:t>2</w:t>
            </w:r>
          </w:p>
        </w:tc>
        <w:tc>
          <w:tcPr>
            <w:tcW w:w="246" w:type="dxa"/>
            <w:tcBorders>
              <w:top w:val="nil"/>
              <w:left w:val="nil"/>
              <w:bottom w:val="nil"/>
              <w:right w:val="nil"/>
            </w:tcBorders>
          </w:tcPr>
          <w:p w14:paraId="57F3D45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4026FB08"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47</w:t>
            </w:r>
          </w:p>
        </w:tc>
        <w:tc>
          <w:tcPr>
            <w:tcW w:w="246" w:type="dxa"/>
            <w:tcBorders>
              <w:top w:val="nil"/>
              <w:left w:val="nil"/>
              <w:bottom w:val="nil"/>
              <w:right w:val="nil"/>
            </w:tcBorders>
          </w:tcPr>
          <w:p w14:paraId="3279366D"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6F29C93D"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44</w:t>
            </w:r>
          </w:p>
        </w:tc>
        <w:tc>
          <w:tcPr>
            <w:tcW w:w="246" w:type="dxa"/>
            <w:tcBorders>
              <w:top w:val="nil"/>
              <w:left w:val="nil"/>
              <w:bottom w:val="nil"/>
              <w:right w:val="nil"/>
            </w:tcBorders>
          </w:tcPr>
          <w:p w14:paraId="311A1A9A"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517B6015"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42</w:t>
            </w:r>
          </w:p>
        </w:tc>
        <w:tc>
          <w:tcPr>
            <w:tcW w:w="246" w:type="dxa"/>
            <w:tcBorders>
              <w:top w:val="nil"/>
              <w:left w:val="nil"/>
              <w:bottom w:val="nil"/>
              <w:right w:val="nil"/>
            </w:tcBorders>
          </w:tcPr>
          <w:p w14:paraId="0521F32E"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027ACE42"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44</w:t>
            </w:r>
          </w:p>
        </w:tc>
        <w:tc>
          <w:tcPr>
            <w:tcW w:w="246" w:type="dxa"/>
            <w:tcBorders>
              <w:top w:val="nil"/>
              <w:left w:val="nil"/>
              <w:bottom w:val="nil"/>
              <w:right w:val="nil"/>
            </w:tcBorders>
          </w:tcPr>
          <w:p w14:paraId="3C476356" w14:textId="77777777" w:rsidR="008C7C0E" w:rsidRPr="000D3D20" w:rsidRDefault="008C7C0E" w:rsidP="008C7C0E">
            <w:pPr>
              <w:rPr>
                <w:rFonts w:ascii="Helvetica Neue" w:hAnsi="Helvetica Neue"/>
                <w:color w:val="000000" w:themeColor="text1"/>
                <w:sz w:val="14"/>
                <w:szCs w:val="20"/>
              </w:rPr>
            </w:pPr>
          </w:p>
        </w:tc>
        <w:tc>
          <w:tcPr>
            <w:tcW w:w="1183" w:type="dxa"/>
            <w:tcBorders>
              <w:top w:val="nil"/>
              <w:left w:val="nil"/>
              <w:bottom w:val="nil"/>
              <w:right w:val="nil"/>
            </w:tcBorders>
          </w:tcPr>
          <w:p w14:paraId="19BABE47" w14:textId="77777777" w:rsidR="008C7C0E" w:rsidRPr="000D3D20" w:rsidRDefault="008C7C0E" w:rsidP="008C7C0E">
            <w:pPr>
              <w:rPr>
                <w:rFonts w:ascii="Helvetica Neue" w:hAnsi="Helvetica Neue"/>
                <w:color w:val="000000" w:themeColor="text1"/>
                <w:sz w:val="14"/>
                <w:szCs w:val="20"/>
              </w:rPr>
            </w:pPr>
            <w:r w:rsidRPr="000D3D20">
              <w:rPr>
                <w:rFonts w:ascii="Helvetica Neue" w:hAnsi="Helvetica Neue"/>
                <w:color w:val="000000" w:themeColor="text1"/>
                <w:sz w:val="14"/>
                <w:szCs w:val="20"/>
              </w:rPr>
              <w:t>40</w:t>
            </w:r>
          </w:p>
        </w:tc>
        <w:tc>
          <w:tcPr>
            <w:tcW w:w="236" w:type="dxa"/>
            <w:tcBorders>
              <w:top w:val="nil"/>
              <w:left w:val="nil"/>
              <w:bottom w:val="nil"/>
              <w:right w:val="single" w:sz="18" w:space="0" w:color="BFBFBF" w:themeColor="background1" w:themeShade="BF"/>
            </w:tcBorders>
          </w:tcPr>
          <w:p w14:paraId="2C2260B8" w14:textId="77777777" w:rsidR="008C7C0E" w:rsidRPr="00E37348" w:rsidRDefault="008C7C0E" w:rsidP="008C7C0E">
            <w:pPr>
              <w:rPr>
                <w:rFonts w:ascii="Helvetica Neue" w:hAnsi="Helvetica Neue"/>
                <w:sz w:val="14"/>
                <w:szCs w:val="20"/>
              </w:rPr>
            </w:pPr>
          </w:p>
        </w:tc>
      </w:tr>
      <w:tr w:rsidR="008C7C0E" w:rsidRPr="00E37348" w14:paraId="3E110D36" w14:textId="77777777" w:rsidTr="008C7C0E">
        <w:trPr>
          <w:trHeight w:hRule="exact" w:val="454"/>
        </w:trPr>
        <w:tc>
          <w:tcPr>
            <w:tcW w:w="2801" w:type="dxa"/>
            <w:tcBorders>
              <w:top w:val="nil"/>
              <w:left w:val="single" w:sz="18" w:space="0" w:color="BFBFBF" w:themeColor="background1" w:themeShade="BF"/>
              <w:bottom w:val="nil"/>
              <w:right w:val="nil"/>
            </w:tcBorders>
          </w:tcPr>
          <w:p w14:paraId="1BCDC006"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Subjects with HI titre ≥ 1:40 % (95% CI</w:t>
            </w:r>
            <w:r>
              <w:rPr>
                <w:rFonts w:ascii="Helvetica Neue" w:hAnsi="Helvetica Neue" w:cs="Gill Sans MT"/>
                <w:bCs/>
                <w:iCs/>
                <w:sz w:val="14"/>
                <w:szCs w:val="20"/>
              </w:rPr>
              <w:t>)</w:t>
            </w:r>
          </w:p>
        </w:tc>
        <w:tc>
          <w:tcPr>
            <w:tcW w:w="1195" w:type="dxa"/>
            <w:tcBorders>
              <w:top w:val="nil"/>
              <w:left w:val="nil"/>
              <w:bottom w:val="nil"/>
              <w:right w:val="nil"/>
            </w:tcBorders>
          </w:tcPr>
          <w:p w14:paraId="6FEFEA00" w14:textId="520C0E0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4, 9.5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(2.7-22.6)</w:t>
            </w:r>
          </w:p>
        </w:tc>
        <w:tc>
          <w:tcPr>
            <w:tcW w:w="247" w:type="dxa"/>
            <w:tcBorders>
              <w:top w:val="nil"/>
              <w:left w:val="nil"/>
              <w:bottom w:val="nil"/>
              <w:right w:val="nil"/>
            </w:tcBorders>
          </w:tcPr>
          <w:p w14:paraId="61F0FF9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FDB3187" w14:textId="1C000F9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7, 16.3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(6.8-30.7)</w:t>
            </w:r>
          </w:p>
        </w:tc>
        <w:tc>
          <w:tcPr>
            <w:tcW w:w="246" w:type="dxa"/>
            <w:tcBorders>
              <w:top w:val="nil"/>
              <w:left w:val="nil"/>
              <w:bottom w:val="nil"/>
              <w:right w:val="nil"/>
            </w:tcBorders>
          </w:tcPr>
          <w:p w14:paraId="5707EFAB"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102DD34" w14:textId="789B4E49" w:rsidR="008C7C0E" w:rsidRPr="000D3D20" w:rsidRDefault="00F25DE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8, 19.0</w:t>
            </w:r>
            <w:r w:rsidR="008C7C0E"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(8.6-34.1</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55ECDA52"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CA62205" w14:textId="1E1D9E84" w:rsidR="008C7C0E" w:rsidRPr="000D3D20" w:rsidRDefault="00240129" w:rsidP="008C7C0E">
            <w:pPr>
              <w:spacing w:after="60"/>
              <w:rPr>
                <w:rFonts w:ascii="Helvetica Neue" w:hAnsi="Helvetica Neue"/>
                <w:color w:val="000000" w:themeColor="text1"/>
                <w:sz w:val="14"/>
                <w:szCs w:val="20"/>
              </w:rPr>
            </w:pPr>
            <w:r>
              <w:rPr>
                <w:rFonts w:ascii="Helvetica Neue" w:hAnsi="Helvetica Neue"/>
                <w:color w:val="000000" w:themeColor="text1"/>
                <w:sz w:val="14"/>
                <w:szCs w:val="20"/>
              </w:rPr>
              <w:t>17, 36.</w:t>
            </w:r>
            <w:r w:rsidR="008C7C0E" w:rsidRPr="000D3D20">
              <w:rPr>
                <w:rFonts w:ascii="Helvetica Neue" w:hAnsi="Helvetica Neue"/>
                <w:color w:val="000000" w:themeColor="text1"/>
                <w:sz w:val="14"/>
                <w:szCs w:val="20"/>
              </w:rPr>
              <w:t xml:space="preserve">2 </w:t>
            </w:r>
            <w:r w:rsidR="00F3541D" w:rsidRPr="000D3D20">
              <w:rPr>
                <w:rFonts w:ascii="Helvetica Neue" w:hAnsi="Helvetica Neue"/>
                <w:color w:val="000000" w:themeColor="text1"/>
                <w:sz w:val="14"/>
                <w:szCs w:val="20"/>
              </w:rPr>
              <w:t xml:space="preserve">  </w:t>
            </w:r>
            <w:r w:rsidR="008C7C0E" w:rsidRPr="000D3D20">
              <w:rPr>
                <w:rFonts w:ascii="Helvetica Neue" w:hAnsi="Helvetica Neue"/>
                <w:color w:val="000000" w:themeColor="text1"/>
                <w:sz w:val="14"/>
                <w:szCs w:val="20"/>
              </w:rPr>
              <w:t>(22.7-51.5)</w:t>
            </w:r>
          </w:p>
        </w:tc>
        <w:tc>
          <w:tcPr>
            <w:tcW w:w="246" w:type="dxa"/>
            <w:tcBorders>
              <w:top w:val="nil"/>
              <w:left w:val="nil"/>
              <w:bottom w:val="nil"/>
              <w:right w:val="nil"/>
            </w:tcBorders>
          </w:tcPr>
          <w:p w14:paraId="7C73D3E2"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57A824B" w14:textId="5DA1831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10, 22.7</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(11.5-37.8)</w:t>
            </w:r>
          </w:p>
        </w:tc>
        <w:tc>
          <w:tcPr>
            <w:tcW w:w="246" w:type="dxa"/>
            <w:tcBorders>
              <w:top w:val="nil"/>
              <w:left w:val="nil"/>
              <w:bottom w:val="nil"/>
              <w:right w:val="nil"/>
            </w:tcBorders>
          </w:tcPr>
          <w:p w14:paraId="17E527A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0802FE9" w14:textId="59A9688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19, 45.2</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(29.8-61.3)</w:t>
            </w:r>
          </w:p>
        </w:tc>
        <w:tc>
          <w:tcPr>
            <w:tcW w:w="246" w:type="dxa"/>
            <w:tcBorders>
              <w:top w:val="nil"/>
              <w:left w:val="nil"/>
              <w:bottom w:val="nil"/>
              <w:right w:val="nil"/>
            </w:tcBorders>
          </w:tcPr>
          <w:p w14:paraId="70BABD5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523ED78" w14:textId="5FECA8F0"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13, 29.5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(16.8-45.2)</w:t>
            </w:r>
          </w:p>
        </w:tc>
        <w:tc>
          <w:tcPr>
            <w:tcW w:w="246" w:type="dxa"/>
            <w:tcBorders>
              <w:top w:val="nil"/>
              <w:left w:val="nil"/>
              <w:bottom w:val="nil"/>
              <w:right w:val="nil"/>
            </w:tcBorders>
          </w:tcPr>
          <w:p w14:paraId="6E59DA20"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2BF9CBC" w14:textId="20679C83"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17, 42.5</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(27.0-59.1)</w:t>
            </w:r>
          </w:p>
        </w:tc>
        <w:tc>
          <w:tcPr>
            <w:tcW w:w="236" w:type="dxa"/>
            <w:tcBorders>
              <w:top w:val="nil"/>
              <w:left w:val="nil"/>
              <w:bottom w:val="nil"/>
              <w:right w:val="single" w:sz="18" w:space="0" w:color="BFBFBF" w:themeColor="background1" w:themeShade="BF"/>
            </w:tcBorders>
          </w:tcPr>
          <w:p w14:paraId="7BEC94B0" w14:textId="77777777" w:rsidR="008C7C0E" w:rsidRPr="00E37348" w:rsidRDefault="008C7C0E" w:rsidP="008C7C0E">
            <w:pPr>
              <w:spacing w:after="60"/>
              <w:rPr>
                <w:rFonts w:ascii="Helvetica Neue" w:hAnsi="Helvetica Neue"/>
                <w:sz w:val="14"/>
                <w:szCs w:val="20"/>
              </w:rPr>
            </w:pPr>
          </w:p>
        </w:tc>
      </w:tr>
      <w:tr w:rsidR="008C7C0E" w:rsidRPr="00E37348" w14:paraId="4E7EC9D0" w14:textId="77777777" w:rsidTr="008C7C0E">
        <w:trPr>
          <w:trHeight w:hRule="exact" w:val="454"/>
        </w:trPr>
        <w:tc>
          <w:tcPr>
            <w:tcW w:w="2801" w:type="dxa"/>
            <w:tcBorders>
              <w:top w:val="nil"/>
              <w:left w:val="single" w:sz="18" w:space="0" w:color="BFBFBF" w:themeColor="background1" w:themeShade="BF"/>
              <w:bottom w:val="nil"/>
              <w:right w:val="nil"/>
            </w:tcBorders>
          </w:tcPr>
          <w:p w14:paraId="2F34B266"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Sero</w:t>
            </w:r>
            <w:r w:rsidRPr="00E37348">
              <w:rPr>
                <w:rFonts w:ascii="Helvetica Neue" w:hAnsi="Helvetica Neue" w:cs="Gill Sans MT"/>
                <w:bCs/>
                <w:iCs/>
                <w:sz w:val="14"/>
                <w:szCs w:val="20"/>
              </w:rPr>
              <w:t>conversions % (95% CI</w:t>
            </w:r>
            <w:r>
              <w:rPr>
                <w:rFonts w:ascii="Helvetica Neue" w:hAnsi="Helvetica Neue" w:cs="Gill Sans MT"/>
                <w:bCs/>
                <w:iCs/>
                <w:sz w:val="14"/>
                <w:szCs w:val="20"/>
              </w:rPr>
              <w:t>)</w:t>
            </w:r>
          </w:p>
        </w:tc>
        <w:tc>
          <w:tcPr>
            <w:tcW w:w="1195" w:type="dxa"/>
            <w:tcBorders>
              <w:top w:val="nil"/>
              <w:left w:val="nil"/>
              <w:bottom w:val="nil"/>
              <w:right w:val="nil"/>
            </w:tcBorders>
          </w:tcPr>
          <w:p w14:paraId="67799C25" w14:textId="1919768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4, 9.8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(2.7-23.1)</w:t>
            </w:r>
          </w:p>
        </w:tc>
        <w:tc>
          <w:tcPr>
            <w:tcW w:w="247" w:type="dxa"/>
            <w:tcBorders>
              <w:top w:val="nil"/>
              <w:left w:val="nil"/>
              <w:bottom w:val="nil"/>
              <w:right w:val="nil"/>
            </w:tcBorders>
          </w:tcPr>
          <w:p w14:paraId="3F682D6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49296367" w14:textId="4C6591E9"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6, 14.0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(5.3-27.9)</w:t>
            </w:r>
          </w:p>
        </w:tc>
        <w:tc>
          <w:tcPr>
            <w:tcW w:w="246" w:type="dxa"/>
            <w:tcBorders>
              <w:top w:val="nil"/>
              <w:left w:val="nil"/>
              <w:bottom w:val="nil"/>
              <w:right w:val="nil"/>
            </w:tcBorders>
          </w:tcPr>
          <w:p w14:paraId="53D74E0B"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220D694" w14:textId="1A47787A" w:rsidR="008C7C0E" w:rsidRPr="000D3D20" w:rsidRDefault="00F25DE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6, 14.3</w:t>
            </w:r>
            <w:r w:rsidR="008C7C0E"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(5.4-28.5</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10D4B234"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72F00E5" w14:textId="246A9B7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17, 36. 2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(22.7-51.5)</w:t>
            </w:r>
          </w:p>
        </w:tc>
        <w:tc>
          <w:tcPr>
            <w:tcW w:w="246" w:type="dxa"/>
            <w:tcBorders>
              <w:top w:val="nil"/>
              <w:left w:val="nil"/>
              <w:bottom w:val="nil"/>
              <w:right w:val="nil"/>
            </w:tcBorders>
          </w:tcPr>
          <w:p w14:paraId="31420B1D"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1E5908BC" w14:textId="72DC1B05"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8, 18.2</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(8.2-32.7)</w:t>
            </w:r>
          </w:p>
        </w:tc>
        <w:tc>
          <w:tcPr>
            <w:tcW w:w="246" w:type="dxa"/>
            <w:tcBorders>
              <w:top w:val="nil"/>
              <w:left w:val="nil"/>
              <w:bottom w:val="nil"/>
              <w:right w:val="nil"/>
            </w:tcBorders>
          </w:tcPr>
          <w:p w14:paraId="58B0DC60"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C7C5544" w14:textId="4D0787AB"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15, 35.7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(21.6-52.0)</w:t>
            </w:r>
          </w:p>
        </w:tc>
        <w:tc>
          <w:tcPr>
            <w:tcW w:w="246" w:type="dxa"/>
            <w:tcBorders>
              <w:top w:val="nil"/>
              <w:left w:val="nil"/>
              <w:bottom w:val="nil"/>
              <w:right w:val="nil"/>
            </w:tcBorders>
          </w:tcPr>
          <w:p w14:paraId="28DFFA3B"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0282E95" w14:textId="73790056"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13, 29.5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16.8-45.2)</w:t>
            </w:r>
          </w:p>
        </w:tc>
        <w:tc>
          <w:tcPr>
            <w:tcW w:w="246" w:type="dxa"/>
            <w:tcBorders>
              <w:top w:val="nil"/>
              <w:left w:val="nil"/>
              <w:bottom w:val="nil"/>
              <w:right w:val="nil"/>
            </w:tcBorders>
          </w:tcPr>
          <w:p w14:paraId="408FD50F"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77685259" w14:textId="4A3E1DE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17, </w:t>
            </w:r>
            <w:r w:rsidRPr="000D3D20">
              <w:rPr>
                <w:rFonts w:ascii="Helvetica Neue" w:hAnsi="Helvetica Neue"/>
                <w:b/>
                <w:color w:val="000000" w:themeColor="text1"/>
                <w:sz w:val="14"/>
                <w:szCs w:val="20"/>
              </w:rPr>
              <w:t>42.5</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(27.0-59.1)</w:t>
            </w:r>
          </w:p>
        </w:tc>
        <w:tc>
          <w:tcPr>
            <w:tcW w:w="236" w:type="dxa"/>
            <w:tcBorders>
              <w:top w:val="nil"/>
              <w:left w:val="nil"/>
              <w:bottom w:val="nil"/>
              <w:right w:val="single" w:sz="18" w:space="0" w:color="BFBFBF" w:themeColor="background1" w:themeShade="BF"/>
            </w:tcBorders>
          </w:tcPr>
          <w:p w14:paraId="782C1717" w14:textId="77777777" w:rsidR="008C7C0E" w:rsidRPr="00E37348" w:rsidRDefault="008C7C0E" w:rsidP="008C7C0E">
            <w:pPr>
              <w:spacing w:after="60"/>
              <w:rPr>
                <w:rFonts w:ascii="Helvetica Neue" w:hAnsi="Helvetica Neue"/>
                <w:sz w:val="14"/>
                <w:szCs w:val="20"/>
              </w:rPr>
            </w:pPr>
          </w:p>
        </w:tc>
      </w:tr>
      <w:tr w:rsidR="008C7C0E" w:rsidRPr="00E37348" w14:paraId="54DC47DA" w14:textId="77777777" w:rsidTr="008C7C0E">
        <w:trPr>
          <w:trHeight w:hRule="exact" w:val="454"/>
        </w:trPr>
        <w:tc>
          <w:tcPr>
            <w:tcW w:w="2801" w:type="dxa"/>
            <w:tcBorders>
              <w:top w:val="nil"/>
              <w:left w:val="single" w:sz="18" w:space="0" w:color="BFBFBF" w:themeColor="background1" w:themeShade="BF"/>
              <w:bottom w:val="nil"/>
              <w:right w:val="nil"/>
            </w:tcBorders>
          </w:tcPr>
          <w:p w14:paraId="7110FF29" w14:textId="77777777" w:rsidR="008C7C0E" w:rsidRPr="00E37348" w:rsidRDefault="008C7C0E" w:rsidP="008C7C0E">
            <w:pPr>
              <w:spacing w:after="60"/>
              <w:rPr>
                <w:rFonts w:ascii="Helvetica Neue" w:hAnsi="Helvetica Neue"/>
                <w:sz w:val="14"/>
                <w:szCs w:val="20"/>
              </w:rPr>
            </w:pPr>
            <w:r>
              <w:rPr>
                <w:rFonts w:ascii="Helvetica Neue" w:hAnsi="Helvetica Neue" w:cs="Gill Sans MT"/>
                <w:bCs/>
                <w:iCs/>
                <w:sz w:val="14"/>
                <w:szCs w:val="20"/>
              </w:rPr>
              <w:t>GMR</w:t>
            </w:r>
            <w:r w:rsidRPr="00E37348">
              <w:rPr>
                <w:rFonts w:ascii="Helvetica Neue" w:hAnsi="Helvetica Neue" w:cs="Gill Sans MT"/>
                <w:bCs/>
                <w:iCs/>
                <w:sz w:val="14"/>
                <w:szCs w:val="20"/>
              </w:rPr>
              <w:t>: value (95% CI</w:t>
            </w:r>
            <w:r>
              <w:rPr>
                <w:rFonts w:ascii="Helvetica Neue" w:hAnsi="Helvetica Neue" w:cs="Gill Sans MT"/>
                <w:bCs/>
                <w:iCs/>
                <w:sz w:val="14"/>
                <w:szCs w:val="20"/>
              </w:rPr>
              <w:t>)</w:t>
            </w:r>
          </w:p>
        </w:tc>
        <w:tc>
          <w:tcPr>
            <w:tcW w:w="1195" w:type="dxa"/>
            <w:tcBorders>
              <w:top w:val="nil"/>
              <w:left w:val="nil"/>
              <w:bottom w:val="nil"/>
              <w:right w:val="nil"/>
            </w:tcBorders>
          </w:tcPr>
          <w:p w14:paraId="597AB725" w14:textId="4FFDC71F"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1.4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(1.1-1.9)</w:t>
            </w:r>
          </w:p>
        </w:tc>
        <w:tc>
          <w:tcPr>
            <w:tcW w:w="247" w:type="dxa"/>
            <w:tcBorders>
              <w:top w:val="nil"/>
              <w:left w:val="nil"/>
              <w:bottom w:val="nil"/>
              <w:right w:val="nil"/>
            </w:tcBorders>
          </w:tcPr>
          <w:p w14:paraId="53D0E932"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ADD0665" w14:textId="2F159ABA"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1.6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(1.1-2.3)</w:t>
            </w:r>
          </w:p>
        </w:tc>
        <w:tc>
          <w:tcPr>
            <w:tcW w:w="246" w:type="dxa"/>
            <w:tcBorders>
              <w:top w:val="nil"/>
              <w:left w:val="nil"/>
              <w:bottom w:val="nil"/>
              <w:right w:val="nil"/>
            </w:tcBorders>
          </w:tcPr>
          <w:p w14:paraId="6C4B2522"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AE991AE" w14:textId="60CC1386" w:rsidR="008C7C0E" w:rsidRPr="000D3D20" w:rsidRDefault="00F25DE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2.1</w:t>
            </w:r>
            <w:r w:rsidR="008C7C0E"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(1.4-3.1</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2D868166"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C74040D" w14:textId="1DEC71F6"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3.3</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(2.1-5.1)</w:t>
            </w:r>
          </w:p>
        </w:tc>
        <w:tc>
          <w:tcPr>
            <w:tcW w:w="246" w:type="dxa"/>
            <w:tcBorders>
              <w:top w:val="nil"/>
              <w:left w:val="nil"/>
              <w:bottom w:val="nil"/>
              <w:right w:val="nil"/>
            </w:tcBorders>
          </w:tcPr>
          <w:p w14:paraId="39CC5325"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28702B1" w14:textId="37CAD4AC"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2.1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(1.4-3.1)</w:t>
            </w:r>
          </w:p>
        </w:tc>
        <w:tc>
          <w:tcPr>
            <w:tcW w:w="246" w:type="dxa"/>
            <w:tcBorders>
              <w:top w:val="nil"/>
              <w:left w:val="nil"/>
              <w:bottom w:val="nil"/>
              <w:right w:val="nil"/>
            </w:tcBorders>
          </w:tcPr>
          <w:p w14:paraId="207F1AB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6FBF644" w14:textId="6AE569FF" w:rsidR="008C7C0E" w:rsidRPr="000D3D20" w:rsidRDefault="008C7C0E" w:rsidP="008C7C0E">
            <w:pPr>
              <w:spacing w:after="60"/>
              <w:rPr>
                <w:rFonts w:ascii="Helvetica Neue" w:hAnsi="Helvetica Neue"/>
                <w:b/>
                <w:color w:val="000000" w:themeColor="text1"/>
                <w:sz w:val="14"/>
                <w:szCs w:val="20"/>
              </w:rPr>
            </w:pPr>
            <w:r w:rsidRPr="000D3D20">
              <w:rPr>
                <w:rFonts w:ascii="Helvetica Neue" w:hAnsi="Helvetica Neue"/>
                <w:b/>
                <w:color w:val="000000" w:themeColor="text1"/>
                <w:sz w:val="14"/>
                <w:szCs w:val="20"/>
              </w:rPr>
              <w:t>3.4</w:t>
            </w:r>
            <w:r w:rsidR="00F3541D" w:rsidRPr="000D3D20">
              <w:rPr>
                <w:rFonts w:ascii="Helvetica Neue" w:hAnsi="Helvetica Neue"/>
                <w:b/>
                <w:color w:val="000000" w:themeColor="text1"/>
                <w:sz w:val="14"/>
                <w:szCs w:val="20"/>
              </w:rPr>
              <w:t xml:space="preserve">                 </w:t>
            </w:r>
            <w:r w:rsidRPr="000D3D20">
              <w:rPr>
                <w:rFonts w:ascii="Helvetica Neue" w:hAnsi="Helvetica Neue"/>
                <w:color w:val="000000" w:themeColor="text1"/>
                <w:sz w:val="14"/>
                <w:szCs w:val="20"/>
              </w:rPr>
              <w:t>(2.1-5.5)</w:t>
            </w:r>
          </w:p>
        </w:tc>
        <w:tc>
          <w:tcPr>
            <w:tcW w:w="246" w:type="dxa"/>
            <w:tcBorders>
              <w:top w:val="nil"/>
              <w:left w:val="nil"/>
              <w:bottom w:val="nil"/>
              <w:right w:val="nil"/>
            </w:tcBorders>
          </w:tcPr>
          <w:p w14:paraId="1B235FEE"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75E3AF95" w14:textId="39002968"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b/>
                <w:color w:val="000000" w:themeColor="text1"/>
                <w:sz w:val="14"/>
                <w:szCs w:val="20"/>
              </w:rPr>
              <w:t>2.6</w:t>
            </w:r>
            <w:r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(1.8-4.0)</w:t>
            </w:r>
          </w:p>
        </w:tc>
        <w:tc>
          <w:tcPr>
            <w:tcW w:w="246" w:type="dxa"/>
            <w:tcBorders>
              <w:top w:val="nil"/>
              <w:left w:val="nil"/>
              <w:bottom w:val="nil"/>
              <w:right w:val="nil"/>
            </w:tcBorders>
          </w:tcPr>
          <w:p w14:paraId="3AD3D6FF"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176A351" w14:textId="22E52E9C" w:rsidR="008C7C0E" w:rsidRPr="000D3D20" w:rsidRDefault="008C7C0E" w:rsidP="008C7C0E">
            <w:pPr>
              <w:spacing w:after="60"/>
              <w:rPr>
                <w:rFonts w:ascii="Helvetica Neue" w:hAnsi="Helvetica Neue"/>
                <w:b/>
                <w:color w:val="000000" w:themeColor="text1"/>
                <w:sz w:val="14"/>
                <w:szCs w:val="20"/>
              </w:rPr>
            </w:pPr>
            <w:r w:rsidRPr="000D3D20">
              <w:rPr>
                <w:rFonts w:ascii="Helvetica Neue" w:hAnsi="Helvetica Neue"/>
                <w:b/>
                <w:color w:val="000000" w:themeColor="text1"/>
                <w:sz w:val="14"/>
                <w:szCs w:val="20"/>
              </w:rPr>
              <w:t>3.4</w:t>
            </w:r>
            <w:r w:rsidR="00F3541D" w:rsidRPr="000D3D20">
              <w:rPr>
                <w:rFonts w:ascii="Helvetica Neue" w:hAnsi="Helvetica Neue"/>
                <w:b/>
                <w:color w:val="000000" w:themeColor="text1"/>
                <w:sz w:val="14"/>
                <w:szCs w:val="20"/>
              </w:rPr>
              <w:t xml:space="preserve">                </w:t>
            </w:r>
            <w:r w:rsidRPr="000D3D20">
              <w:rPr>
                <w:rFonts w:ascii="Helvetica Neue" w:hAnsi="Helvetica Neue"/>
                <w:color w:val="000000" w:themeColor="text1"/>
                <w:sz w:val="14"/>
                <w:szCs w:val="20"/>
              </w:rPr>
              <w:t>(2.2-5.1)</w:t>
            </w:r>
          </w:p>
        </w:tc>
        <w:tc>
          <w:tcPr>
            <w:tcW w:w="236" w:type="dxa"/>
            <w:tcBorders>
              <w:top w:val="nil"/>
              <w:left w:val="nil"/>
              <w:bottom w:val="nil"/>
              <w:right w:val="single" w:sz="18" w:space="0" w:color="BFBFBF" w:themeColor="background1" w:themeShade="BF"/>
            </w:tcBorders>
          </w:tcPr>
          <w:p w14:paraId="4F6445F2" w14:textId="77777777" w:rsidR="008C7C0E" w:rsidRPr="00E37348" w:rsidRDefault="008C7C0E" w:rsidP="008C7C0E">
            <w:pPr>
              <w:spacing w:after="60"/>
              <w:rPr>
                <w:rFonts w:ascii="Helvetica Neue" w:hAnsi="Helvetica Neue"/>
                <w:sz w:val="14"/>
                <w:szCs w:val="20"/>
              </w:rPr>
            </w:pPr>
          </w:p>
        </w:tc>
      </w:tr>
      <w:tr w:rsidR="008C7C0E" w:rsidRPr="00E37348" w14:paraId="5EF13E35" w14:textId="77777777" w:rsidTr="008C7C0E">
        <w:trPr>
          <w:trHeight w:hRule="exact" w:val="454"/>
        </w:trPr>
        <w:tc>
          <w:tcPr>
            <w:tcW w:w="2801" w:type="dxa"/>
            <w:tcBorders>
              <w:top w:val="nil"/>
              <w:left w:val="single" w:sz="18" w:space="0" w:color="BFBFBF" w:themeColor="background1" w:themeShade="BF"/>
              <w:bottom w:val="nil"/>
              <w:right w:val="nil"/>
            </w:tcBorders>
          </w:tcPr>
          <w:p w14:paraId="21BD6877" w14:textId="77777777" w:rsidR="008C7C0E" w:rsidRPr="00E37348" w:rsidRDefault="008C7C0E" w:rsidP="008C7C0E">
            <w:pPr>
              <w:spacing w:after="60"/>
              <w:rPr>
                <w:rFonts w:ascii="Helvetica Neue" w:hAnsi="Helvetica Neue"/>
                <w:sz w:val="14"/>
                <w:szCs w:val="20"/>
              </w:rPr>
            </w:pPr>
            <w:r w:rsidRPr="00E37348">
              <w:rPr>
                <w:rFonts w:ascii="Helvetica Neue" w:hAnsi="Helvetica Neue" w:cs="Gill Sans MT"/>
                <w:bCs/>
                <w:iCs/>
                <w:sz w:val="14"/>
                <w:szCs w:val="20"/>
              </w:rPr>
              <w:t>GMT value (95% CI)</w:t>
            </w:r>
          </w:p>
        </w:tc>
        <w:tc>
          <w:tcPr>
            <w:tcW w:w="1195" w:type="dxa"/>
            <w:tcBorders>
              <w:top w:val="nil"/>
              <w:left w:val="nil"/>
              <w:bottom w:val="nil"/>
              <w:right w:val="nil"/>
            </w:tcBorders>
          </w:tcPr>
          <w:p w14:paraId="68F0E14B" w14:textId="3EB09298"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8.1</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(6.1-10.8)</w:t>
            </w:r>
          </w:p>
        </w:tc>
        <w:tc>
          <w:tcPr>
            <w:tcW w:w="247" w:type="dxa"/>
            <w:tcBorders>
              <w:top w:val="nil"/>
              <w:left w:val="nil"/>
              <w:bottom w:val="nil"/>
              <w:right w:val="nil"/>
            </w:tcBorders>
          </w:tcPr>
          <w:p w14:paraId="7BFFF5F3"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700346E0" w14:textId="45139BF2"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10.2</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(6.6-16.0)</w:t>
            </w:r>
          </w:p>
        </w:tc>
        <w:tc>
          <w:tcPr>
            <w:tcW w:w="246" w:type="dxa"/>
            <w:tcBorders>
              <w:top w:val="nil"/>
              <w:left w:val="nil"/>
              <w:bottom w:val="nil"/>
              <w:right w:val="nil"/>
            </w:tcBorders>
          </w:tcPr>
          <w:p w14:paraId="48C2EB6C"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2113F73B" w14:textId="5D8A176F" w:rsidR="008C7C0E" w:rsidRPr="000D3D20" w:rsidRDefault="00F25DEA"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11.5</w:t>
            </w:r>
            <w:r w:rsidR="008C7C0E" w:rsidRPr="000D3D20">
              <w:rPr>
                <w:rFonts w:ascii="Helvetica Neue" w:hAnsi="Helvetica Neue"/>
                <w:color w:val="000000" w:themeColor="text1"/>
                <w:sz w:val="14"/>
                <w:szCs w:val="20"/>
              </w:rPr>
              <w:t xml:space="preserve">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(7.4-17.8</w:t>
            </w:r>
            <w:r w:rsidR="008C7C0E" w:rsidRPr="000D3D20">
              <w:rPr>
                <w:rFonts w:ascii="Helvetica Neue" w:hAnsi="Helvetica Neue"/>
                <w:color w:val="000000" w:themeColor="text1"/>
                <w:sz w:val="14"/>
                <w:szCs w:val="20"/>
              </w:rPr>
              <w:t>)</w:t>
            </w:r>
          </w:p>
        </w:tc>
        <w:tc>
          <w:tcPr>
            <w:tcW w:w="246" w:type="dxa"/>
            <w:tcBorders>
              <w:top w:val="nil"/>
              <w:left w:val="nil"/>
              <w:bottom w:val="nil"/>
              <w:right w:val="nil"/>
            </w:tcBorders>
          </w:tcPr>
          <w:p w14:paraId="160066E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E8575B6" w14:textId="7D001B4B"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17.1</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(11.1-26.3)</w:t>
            </w:r>
          </w:p>
        </w:tc>
        <w:tc>
          <w:tcPr>
            <w:tcW w:w="246" w:type="dxa"/>
            <w:tcBorders>
              <w:top w:val="nil"/>
              <w:left w:val="nil"/>
              <w:bottom w:val="nil"/>
              <w:right w:val="nil"/>
            </w:tcBorders>
          </w:tcPr>
          <w:p w14:paraId="31017A5F"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0C14C88D" w14:textId="68D936B7"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13.1</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(8.7-19.7)</w:t>
            </w:r>
          </w:p>
        </w:tc>
        <w:tc>
          <w:tcPr>
            <w:tcW w:w="246" w:type="dxa"/>
            <w:tcBorders>
              <w:top w:val="nil"/>
              <w:left w:val="nil"/>
              <w:bottom w:val="nil"/>
              <w:right w:val="nil"/>
            </w:tcBorders>
          </w:tcPr>
          <w:p w14:paraId="145E6FF7"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63DF4B01" w14:textId="6D42C70D"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27.8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(15.5-50.0)</w:t>
            </w:r>
          </w:p>
        </w:tc>
        <w:tc>
          <w:tcPr>
            <w:tcW w:w="246" w:type="dxa"/>
            <w:tcBorders>
              <w:top w:val="nil"/>
              <w:left w:val="nil"/>
              <w:bottom w:val="nil"/>
              <w:right w:val="nil"/>
            </w:tcBorders>
          </w:tcPr>
          <w:p w14:paraId="084D40A1"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3D2A6CA0" w14:textId="36EEFE54"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13.4</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(8.8-20.2)</w:t>
            </w:r>
          </w:p>
        </w:tc>
        <w:tc>
          <w:tcPr>
            <w:tcW w:w="246" w:type="dxa"/>
            <w:tcBorders>
              <w:top w:val="nil"/>
              <w:left w:val="nil"/>
              <w:bottom w:val="nil"/>
              <w:right w:val="nil"/>
            </w:tcBorders>
          </w:tcPr>
          <w:p w14:paraId="1F960B78" w14:textId="77777777" w:rsidR="008C7C0E" w:rsidRPr="000D3D20" w:rsidRDefault="008C7C0E" w:rsidP="008C7C0E">
            <w:pPr>
              <w:spacing w:after="60"/>
              <w:rPr>
                <w:rFonts w:ascii="Helvetica Neue" w:hAnsi="Helvetica Neue"/>
                <w:color w:val="000000" w:themeColor="text1"/>
                <w:sz w:val="14"/>
                <w:szCs w:val="20"/>
              </w:rPr>
            </w:pPr>
          </w:p>
        </w:tc>
        <w:tc>
          <w:tcPr>
            <w:tcW w:w="1183" w:type="dxa"/>
            <w:tcBorders>
              <w:top w:val="nil"/>
              <w:left w:val="nil"/>
              <w:bottom w:val="nil"/>
              <w:right w:val="nil"/>
            </w:tcBorders>
          </w:tcPr>
          <w:p w14:paraId="50389F5E" w14:textId="4DA543EE" w:rsidR="008C7C0E" w:rsidRPr="000D3D20" w:rsidRDefault="008C7C0E" w:rsidP="008C7C0E">
            <w:pPr>
              <w:spacing w:after="60"/>
              <w:rPr>
                <w:rFonts w:ascii="Helvetica Neue" w:hAnsi="Helvetica Neue"/>
                <w:color w:val="000000" w:themeColor="text1"/>
                <w:sz w:val="14"/>
                <w:szCs w:val="20"/>
              </w:rPr>
            </w:pPr>
            <w:r w:rsidRPr="000D3D20">
              <w:rPr>
                <w:rFonts w:ascii="Helvetica Neue" w:hAnsi="Helvetica Neue"/>
                <w:color w:val="000000" w:themeColor="text1"/>
                <w:sz w:val="14"/>
                <w:szCs w:val="20"/>
              </w:rPr>
              <w:t xml:space="preserve">17.4 </w:t>
            </w:r>
            <w:r w:rsidR="00F3541D" w:rsidRPr="000D3D20">
              <w:rPr>
                <w:rFonts w:ascii="Helvetica Neue" w:hAnsi="Helvetica Neue"/>
                <w:color w:val="000000" w:themeColor="text1"/>
                <w:sz w:val="14"/>
                <w:szCs w:val="20"/>
              </w:rPr>
              <w:t xml:space="preserve">            </w:t>
            </w:r>
            <w:r w:rsidRPr="000D3D20">
              <w:rPr>
                <w:rFonts w:ascii="Helvetica Neue" w:hAnsi="Helvetica Neue"/>
                <w:color w:val="000000" w:themeColor="text1"/>
                <w:sz w:val="14"/>
                <w:szCs w:val="20"/>
              </w:rPr>
              <w:t>(11.2-27.0)</w:t>
            </w:r>
          </w:p>
        </w:tc>
        <w:tc>
          <w:tcPr>
            <w:tcW w:w="236" w:type="dxa"/>
            <w:tcBorders>
              <w:top w:val="nil"/>
              <w:left w:val="nil"/>
              <w:bottom w:val="nil"/>
              <w:right w:val="single" w:sz="18" w:space="0" w:color="BFBFBF" w:themeColor="background1" w:themeShade="BF"/>
            </w:tcBorders>
          </w:tcPr>
          <w:p w14:paraId="2746B743" w14:textId="77777777" w:rsidR="008C7C0E" w:rsidRPr="00E37348" w:rsidRDefault="008C7C0E" w:rsidP="008C7C0E">
            <w:pPr>
              <w:spacing w:after="60"/>
              <w:rPr>
                <w:rFonts w:ascii="Helvetica Neue" w:hAnsi="Helvetica Neue"/>
                <w:sz w:val="14"/>
                <w:szCs w:val="20"/>
              </w:rPr>
            </w:pPr>
          </w:p>
        </w:tc>
      </w:tr>
      <w:tr w:rsidR="008C7C0E" w:rsidRPr="00E37348" w14:paraId="2ABC0A44" w14:textId="77777777" w:rsidTr="0022520D">
        <w:trPr>
          <w:trHeight w:hRule="exact" w:val="113"/>
        </w:trPr>
        <w:tc>
          <w:tcPr>
            <w:tcW w:w="2801" w:type="dxa"/>
            <w:tcBorders>
              <w:top w:val="nil"/>
              <w:left w:val="single" w:sz="18" w:space="0" w:color="BFBFBF" w:themeColor="background1" w:themeShade="BF"/>
              <w:bottom w:val="single" w:sz="18" w:space="0" w:color="BFBFBF" w:themeColor="background1" w:themeShade="BF"/>
              <w:right w:val="nil"/>
            </w:tcBorders>
          </w:tcPr>
          <w:p w14:paraId="67EC7249" w14:textId="77777777" w:rsidR="008C7C0E" w:rsidRPr="00E37348" w:rsidRDefault="008C7C0E" w:rsidP="008C7C0E">
            <w:pPr>
              <w:rPr>
                <w:rFonts w:ascii="Helvetica Neue" w:hAnsi="Helvetica Neue"/>
                <w:sz w:val="14"/>
                <w:szCs w:val="20"/>
              </w:rPr>
            </w:pPr>
          </w:p>
        </w:tc>
        <w:tc>
          <w:tcPr>
            <w:tcW w:w="1195" w:type="dxa"/>
            <w:tcBorders>
              <w:top w:val="nil"/>
              <w:left w:val="nil"/>
              <w:bottom w:val="single" w:sz="18" w:space="0" w:color="BFBFBF" w:themeColor="background1" w:themeShade="BF"/>
              <w:right w:val="nil"/>
            </w:tcBorders>
          </w:tcPr>
          <w:p w14:paraId="74E93E19" w14:textId="77777777" w:rsidR="008C7C0E" w:rsidRPr="00E37348" w:rsidRDefault="008C7C0E" w:rsidP="008C7C0E">
            <w:pPr>
              <w:rPr>
                <w:rFonts w:ascii="Helvetica Neue" w:hAnsi="Helvetica Neue"/>
                <w:sz w:val="14"/>
                <w:szCs w:val="20"/>
              </w:rPr>
            </w:pPr>
          </w:p>
        </w:tc>
        <w:tc>
          <w:tcPr>
            <w:tcW w:w="247" w:type="dxa"/>
            <w:tcBorders>
              <w:top w:val="nil"/>
              <w:left w:val="nil"/>
              <w:bottom w:val="single" w:sz="18" w:space="0" w:color="BFBFBF" w:themeColor="background1" w:themeShade="BF"/>
              <w:right w:val="nil"/>
            </w:tcBorders>
          </w:tcPr>
          <w:p w14:paraId="33002E48" w14:textId="77777777" w:rsidR="008C7C0E" w:rsidRPr="00E37348" w:rsidRDefault="008C7C0E" w:rsidP="008C7C0E">
            <w:pPr>
              <w:rPr>
                <w:rFonts w:ascii="Helvetica Neue" w:hAnsi="Helvetica Neue"/>
                <w:sz w:val="14"/>
                <w:szCs w:val="20"/>
              </w:rPr>
            </w:pPr>
          </w:p>
        </w:tc>
        <w:tc>
          <w:tcPr>
            <w:tcW w:w="1183" w:type="dxa"/>
            <w:tcBorders>
              <w:top w:val="nil"/>
              <w:left w:val="nil"/>
              <w:bottom w:val="single" w:sz="18" w:space="0" w:color="BFBFBF" w:themeColor="background1" w:themeShade="BF"/>
              <w:right w:val="nil"/>
            </w:tcBorders>
          </w:tcPr>
          <w:p w14:paraId="28FC5AE5" w14:textId="77777777" w:rsidR="008C7C0E" w:rsidRPr="00E37348" w:rsidRDefault="008C7C0E" w:rsidP="008C7C0E">
            <w:pPr>
              <w:rPr>
                <w:rFonts w:ascii="Helvetica Neue" w:hAnsi="Helvetica Neue"/>
                <w:sz w:val="14"/>
                <w:szCs w:val="20"/>
              </w:rPr>
            </w:pPr>
          </w:p>
        </w:tc>
        <w:tc>
          <w:tcPr>
            <w:tcW w:w="246" w:type="dxa"/>
            <w:tcBorders>
              <w:top w:val="nil"/>
              <w:left w:val="nil"/>
              <w:bottom w:val="single" w:sz="18" w:space="0" w:color="BFBFBF" w:themeColor="background1" w:themeShade="BF"/>
              <w:right w:val="nil"/>
            </w:tcBorders>
          </w:tcPr>
          <w:p w14:paraId="7437DBC1" w14:textId="77777777" w:rsidR="008C7C0E" w:rsidRPr="00E37348" w:rsidRDefault="008C7C0E" w:rsidP="008C7C0E">
            <w:pPr>
              <w:rPr>
                <w:rFonts w:ascii="Helvetica Neue" w:hAnsi="Helvetica Neue"/>
                <w:sz w:val="14"/>
                <w:szCs w:val="20"/>
              </w:rPr>
            </w:pPr>
          </w:p>
        </w:tc>
        <w:tc>
          <w:tcPr>
            <w:tcW w:w="1183" w:type="dxa"/>
            <w:tcBorders>
              <w:top w:val="nil"/>
              <w:left w:val="nil"/>
              <w:bottom w:val="single" w:sz="18" w:space="0" w:color="BFBFBF" w:themeColor="background1" w:themeShade="BF"/>
              <w:right w:val="nil"/>
            </w:tcBorders>
          </w:tcPr>
          <w:p w14:paraId="1DF66FC7" w14:textId="77777777" w:rsidR="008C7C0E" w:rsidRPr="00E37348" w:rsidRDefault="008C7C0E" w:rsidP="008C7C0E">
            <w:pPr>
              <w:rPr>
                <w:rFonts w:ascii="Helvetica Neue" w:hAnsi="Helvetica Neue"/>
                <w:sz w:val="14"/>
                <w:szCs w:val="20"/>
              </w:rPr>
            </w:pPr>
          </w:p>
        </w:tc>
        <w:tc>
          <w:tcPr>
            <w:tcW w:w="246" w:type="dxa"/>
            <w:tcBorders>
              <w:top w:val="nil"/>
              <w:left w:val="nil"/>
              <w:bottom w:val="single" w:sz="18" w:space="0" w:color="BFBFBF" w:themeColor="background1" w:themeShade="BF"/>
              <w:right w:val="nil"/>
            </w:tcBorders>
          </w:tcPr>
          <w:p w14:paraId="122AF818" w14:textId="77777777" w:rsidR="008C7C0E" w:rsidRPr="00E37348" w:rsidRDefault="008C7C0E" w:rsidP="008C7C0E">
            <w:pPr>
              <w:rPr>
                <w:rFonts w:ascii="Helvetica Neue" w:hAnsi="Helvetica Neue"/>
                <w:sz w:val="14"/>
                <w:szCs w:val="20"/>
              </w:rPr>
            </w:pPr>
          </w:p>
        </w:tc>
        <w:tc>
          <w:tcPr>
            <w:tcW w:w="1183" w:type="dxa"/>
            <w:tcBorders>
              <w:top w:val="nil"/>
              <w:left w:val="nil"/>
              <w:bottom w:val="single" w:sz="18" w:space="0" w:color="BFBFBF" w:themeColor="background1" w:themeShade="BF"/>
              <w:right w:val="nil"/>
            </w:tcBorders>
          </w:tcPr>
          <w:p w14:paraId="157C592F" w14:textId="77777777" w:rsidR="008C7C0E" w:rsidRPr="00E37348" w:rsidRDefault="008C7C0E" w:rsidP="008C7C0E">
            <w:pPr>
              <w:rPr>
                <w:rFonts w:ascii="Helvetica Neue" w:hAnsi="Helvetica Neue"/>
                <w:sz w:val="14"/>
                <w:szCs w:val="20"/>
              </w:rPr>
            </w:pPr>
          </w:p>
        </w:tc>
        <w:tc>
          <w:tcPr>
            <w:tcW w:w="246" w:type="dxa"/>
            <w:tcBorders>
              <w:top w:val="nil"/>
              <w:left w:val="nil"/>
              <w:bottom w:val="single" w:sz="18" w:space="0" w:color="BFBFBF" w:themeColor="background1" w:themeShade="BF"/>
              <w:right w:val="nil"/>
            </w:tcBorders>
          </w:tcPr>
          <w:p w14:paraId="5E7616D8" w14:textId="77777777" w:rsidR="008C7C0E" w:rsidRPr="00E37348" w:rsidRDefault="008C7C0E" w:rsidP="008C7C0E">
            <w:pPr>
              <w:rPr>
                <w:rFonts w:ascii="Helvetica Neue" w:hAnsi="Helvetica Neue"/>
                <w:sz w:val="14"/>
                <w:szCs w:val="20"/>
              </w:rPr>
            </w:pPr>
          </w:p>
        </w:tc>
        <w:tc>
          <w:tcPr>
            <w:tcW w:w="1183" w:type="dxa"/>
            <w:tcBorders>
              <w:top w:val="nil"/>
              <w:left w:val="nil"/>
              <w:bottom w:val="single" w:sz="18" w:space="0" w:color="BFBFBF" w:themeColor="background1" w:themeShade="BF"/>
              <w:right w:val="nil"/>
            </w:tcBorders>
          </w:tcPr>
          <w:p w14:paraId="73575434" w14:textId="77777777" w:rsidR="008C7C0E" w:rsidRPr="00E37348" w:rsidRDefault="008C7C0E" w:rsidP="008C7C0E">
            <w:pPr>
              <w:rPr>
                <w:rFonts w:ascii="Helvetica Neue" w:hAnsi="Helvetica Neue"/>
                <w:color w:val="0000FF"/>
                <w:sz w:val="14"/>
                <w:szCs w:val="20"/>
              </w:rPr>
            </w:pPr>
          </w:p>
        </w:tc>
        <w:tc>
          <w:tcPr>
            <w:tcW w:w="246" w:type="dxa"/>
            <w:tcBorders>
              <w:top w:val="nil"/>
              <w:left w:val="nil"/>
              <w:bottom w:val="single" w:sz="18" w:space="0" w:color="BFBFBF" w:themeColor="background1" w:themeShade="BF"/>
              <w:right w:val="nil"/>
            </w:tcBorders>
          </w:tcPr>
          <w:p w14:paraId="784632C4" w14:textId="77777777" w:rsidR="008C7C0E" w:rsidRPr="00E37348" w:rsidRDefault="008C7C0E" w:rsidP="008C7C0E">
            <w:pPr>
              <w:rPr>
                <w:rFonts w:ascii="Helvetica Neue" w:hAnsi="Helvetica Neue"/>
                <w:color w:val="0000FF"/>
                <w:sz w:val="14"/>
                <w:szCs w:val="20"/>
              </w:rPr>
            </w:pPr>
          </w:p>
        </w:tc>
        <w:tc>
          <w:tcPr>
            <w:tcW w:w="1183" w:type="dxa"/>
            <w:tcBorders>
              <w:top w:val="nil"/>
              <w:left w:val="nil"/>
              <w:bottom w:val="single" w:sz="18" w:space="0" w:color="BFBFBF" w:themeColor="background1" w:themeShade="BF"/>
              <w:right w:val="nil"/>
            </w:tcBorders>
          </w:tcPr>
          <w:p w14:paraId="38168E5A" w14:textId="77777777" w:rsidR="008C7C0E" w:rsidRPr="00E37348" w:rsidRDefault="008C7C0E" w:rsidP="008C7C0E">
            <w:pPr>
              <w:rPr>
                <w:rFonts w:ascii="Helvetica Neue" w:hAnsi="Helvetica Neue"/>
                <w:color w:val="0000FF"/>
                <w:sz w:val="14"/>
                <w:szCs w:val="20"/>
              </w:rPr>
            </w:pPr>
          </w:p>
        </w:tc>
        <w:tc>
          <w:tcPr>
            <w:tcW w:w="246" w:type="dxa"/>
            <w:tcBorders>
              <w:top w:val="nil"/>
              <w:left w:val="nil"/>
              <w:bottom w:val="single" w:sz="18" w:space="0" w:color="BFBFBF" w:themeColor="background1" w:themeShade="BF"/>
              <w:right w:val="nil"/>
            </w:tcBorders>
          </w:tcPr>
          <w:p w14:paraId="545FE3FE" w14:textId="77777777" w:rsidR="008C7C0E" w:rsidRPr="00E37348" w:rsidRDefault="008C7C0E" w:rsidP="008C7C0E">
            <w:pPr>
              <w:rPr>
                <w:rFonts w:ascii="Helvetica Neue" w:hAnsi="Helvetica Neue"/>
                <w:color w:val="0000FF"/>
                <w:sz w:val="14"/>
                <w:szCs w:val="20"/>
              </w:rPr>
            </w:pPr>
          </w:p>
        </w:tc>
        <w:tc>
          <w:tcPr>
            <w:tcW w:w="1183" w:type="dxa"/>
            <w:tcBorders>
              <w:top w:val="nil"/>
              <w:left w:val="nil"/>
              <w:bottom w:val="single" w:sz="18" w:space="0" w:color="BFBFBF" w:themeColor="background1" w:themeShade="BF"/>
              <w:right w:val="nil"/>
            </w:tcBorders>
          </w:tcPr>
          <w:p w14:paraId="7DBA642E" w14:textId="77777777" w:rsidR="008C7C0E" w:rsidRPr="00E37348" w:rsidRDefault="008C7C0E" w:rsidP="008C7C0E">
            <w:pPr>
              <w:rPr>
                <w:rFonts w:ascii="Helvetica Neue" w:hAnsi="Helvetica Neue"/>
                <w:color w:val="0000FF"/>
                <w:sz w:val="14"/>
                <w:szCs w:val="20"/>
              </w:rPr>
            </w:pPr>
          </w:p>
        </w:tc>
        <w:tc>
          <w:tcPr>
            <w:tcW w:w="246" w:type="dxa"/>
            <w:tcBorders>
              <w:top w:val="nil"/>
              <w:left w:val="nil"/>
              <w:bottom w:val="single" w:sz="18" w:space="0" w:color="BFBFBF" w:themeColor="background1" w:themeShade="BF"/>
              <w:right w:val="nil"/>
            </w:tcBorders>
          </w:tcPr>
          <w:p w14:paraId="72A241E7" w14:textId="77777777" w:rsidR="008C7C0E" w:rsidRPr="00E37348" w:rsidRDefault="008C7C0E" w:rsidP="008C7C0E">
            <w:pPr>
              <w:rPr>
                <w:rFonts w:ascii="Helvetica Neue" w:hAnsi="Helvetica Neue"/>
                <w:color w:val="0000FF"/>
                <w:sz w:val="14"/>
                <w:szCs w:val="20"/>
              </w:rPr>
            </w:pPr>
          </w:p>
        </w:tc>
        <w:tc>
          <w:tcPr>
            <w:tcW w:w="1183" w:type="dxa"/>
            <w:tcBorders>
              <w:top w:val="nil"/>
              <w:left w:val="nil"/>
              <w:bottom w:val="single" w:sz="18" w:space="0" w:color="BFBFBF" w:themeColor="background1" w:themeShade="BF"/>
              <w:right w:val="nil"/>
            </w:tcBorders>
          </w:tcPr>
          <w:p w14:paraId="55C72B3C" w14:textId="77777777" w:rsidR="008C7C0E" w:rsidRPr="00E37348" w:rsidRDefault="008C7C0E" w:rsidP="008C7C0E">
            <w:pPr>
              <w:rPr>
                <w:rFonts w:ascii="Helvetica Neue" w:hAnsi="Helvetica Neue"/>
                <w:color w:val="0000FF"/>
                <w:sz w:val="14"/>
                <w:szCs w:val="20"/>
              </w:rPr>
            </w:pPr>
          </w:p>
        </w:tc>
        <w:tc>
          <w:tcPr>
            <w:tcW w:w="236" w:type="dxa"/>
            <w:tcBorders>
              <w:top w:val="nil"/>
              <w:left w:val="nil"/>
              <w:bottom w:val="single" w:sz="18" w:space="0" w:color="BFBFBF" w:themeColor="background1" w:themeShade="BF"/>
              <w:right w:val="single" w:sz="18" w:space="0" w:color="BFBFBF" w:themeColor="background1" w:themeShade="BF"/>
            </w:tcBorders>
          </w:tcPr>
          <w:p w14:paraId="54D2816D" w14:textId="77777777" w:rsidR="008C7C0E" w:rsidRPr="00E37348" w:rsidRDefault="008C7C0E" w:rsidP="008C7C0E">
            <w:pPr>
              <w:rPr>
                <w:rFonts w:ascii="Helvetica Neue" w:hAnsi="Helvetica Neue"/>
                <w:sz w:val="14"/>
                <w:szCs w:val="20"/>
              </w:rPr>
            </w:pPr>
          </w:p>
        </w:tc>
      </w:tr>
    </w:tbl>
    <w:p w14:paraId="0AE29A1D" w14:textId="77777777" w:rsidR="008C7C0E" w:rsidRPr="00E37348" w:rsidRDefault="008C7C0E" w:rsidP="008C7C0E">
      <w:pPr>
        <w:rPr>
          <w:sz w:val="22"/>
        </w:rPr>
      </w:pPr>
    </w:p>
    <w:p w14:paraId="323F01FC" w14:textId="77777777" w:rsidR="008C7C0E" w:rsidRDefault="008C7C0E" w:rsidP="008C7C0E"/>
    <w:p w14:paraId="124357BC" w14:textId="3C898C4E" w:rsidR="00E35069" w:rsidRDefault="00E35069" w:rsidP="005841C4">
      <w:pPr>
        <w:widowControl w:val="0"/>
        <w:autoSpaceDE w:val="0"/>
        <w:autoSpaceDN w:val="0"/>
        <w:adjustRightInd w:val="0"/>
        <w:spacing w:after="120"/>
        <w:rPr>
          <w:rFonts w:ascii="Gill Sans MT" w:hAnsi="Gill Sans MT" w:cs="Gill Sans MT"/>
          <w:b/>
          <w:bCs/>
          <w:color w:val="000000" w:themeColor="text1"/>
          <w:szCs w:val="36"/>
        </w:rPr>
      </w:pPr>
    </w:p>
    <w:p w14:paraId="2180EAC1" w14:textId="77777777" w:rsidR="00E35069" w:rsidRDefault="00E35069" w:rsidP="005841C4">
      <w:pPr>
        <w:widowControl w:val="0"/>
        <w:autoSpaceDE w:val="0"/>
        <w:autoSpaceDN w:val="0"/>
        <w:adjustRightInd w:val="0"/>
        <w:spacing w:after="120"/>
        <w:rPr>
          <w:rFonts w:ascii="Gill Sans MT" w:hAnsi="Gill Sans MT" w:cs="Gill Sans MT"/>
          <w:b/>
          <w:bCs/>
          <w:color w:val="000000" w:themeColor="text1"/>
          <w:szCs w:val="36"/>
        </w:rPr>
      </w:pPr>
    </w:p>
    <w:p w14:paraId="0377D949" w14:textId="77777777" w:rsidR="00666280" w:rsidRDefault="00666280" w:rsidP="00EF078F">
      <w:pPr>
        <w:rPr>
          <w:rFonts w:ascii="Gill Sans MT" w:hAnsi="Gill Sans MT" w:cs="Gill Sans MT"/>
          <w:b/>
          <w:bCs/>
          <w:iCs/>
          <w:sz w:val="20"/>
          <w:szCs w:val="22"/>
        </w:rPr>
      </w:pPr>
    </w:p>
    <w:p w14:paraId="27D78429" w14:textId="77777777" w:rsidR="00666280" w:rsidRDefault="00666280" w:rsidP="00EF078F">
      <w:pPr>
        <w:rPr>
          <w:rFonts w:ascii="Gill Sans MT" w:hAnsi="Gill Sans MT" w:cs="Gill Sans MT"/>
          <w:b/>
          <w:bCs/>
          <w:iCs/>
          <w:sz w:val="20"/>
          <w:szCs w:val="22"/>
        </w:rPr>
      </w:pPr>
    </w:p>
    <w:p w14:paraId="11F5ED0B" w14:textId="77777777" w:rsidR="00666280" w:rsidRDefault="00666280" w:rsidP="00EF078F">
      <w:pPr>
        <w:rPr>
          <w:rFonts w:ascii="Gill Sans MT" w:hAnsi="Gill Sans MT" w:cs="Gill Sans MT"/>
          <w:b/>
          <w:bCs/>
          <w:iCs/>
          <w:sz w:val="20"/>
          <w:szCs w:val="22"/>
        </w:rPr>
      </w:pPr>
    </w:p>
    <w:p w14:paraId="229371CD" w14:textId="77777777" w:rsidR="00666280" w:rsidRDefault="00666280" w:rsidP="00EF078F">
      <w:pPr>
        <w:rPr>
          <w:rFonts w:ascii="Gill Sans MT" w:hAnsi="Gill Sans MT" w:cs="Gill Sans MT"/>
          <w:b/>
          <w:bCs/>
          <w:iCs/>
          <w:sz w:val="20"/>
          <w:szCs w:val="22"/>
        </w:rPr>
      </w:pPr>
    </w:p>
    <w:p w14:paraId="5689B13C" w14:textId="4BD90ACB" w:rsidR="00EF078F" w:rsidRPr="00A35C4F" w:rsidRDefault="00EF078F" w:rsidP="00EF078F">
      <w:pPr>
        <w:rPr>
          <w:rFonts w:ascii="Gill Sans MT" w:hAnsi="Gill Sans MT" w:cs="Gill Sans MT"/>
          <w:iCs/>
          <w:sz w:val="19"/>
          <w:szCs w:val="19"/>
        </w:rPr>
      </w:pPr>
      <w:r w:rsidRPr="00A35C4F">
        <w:rPr>
          <w:rFonts w:ascii="Gill Sans MT" w:hAnsi="Gill Sans MT" w:cs="Gill Sans MT"/>
          <w:b/>
          <w:bCs/>
          <w:iCs/>
          <w:sz w:val="19"/>
          <w:szCs w:val="19"/>
        </w:rPr>
        <w:lastRenderedPageBreak/>
        <w:t xml:space="preserve">TABLE </w:t>
      </w:r>
      <w:r w:rsidR="00C7256C" w:rsidRPr="00A35C4F">
        <w:rPr>
          <w:rFonts w:ascii="Gill Sans MT" w:hAnsi="Gill Sans MT" w:cs="Gill Sans MT"/>
          <w:b/>
          <w:bCs/>
          <w:iCs/>
          <w:sz w:val="19"/>
          <w:szCs w:val="19"/>
        </w:rPr>
        <w:t>20</w:t>
      </w:r>
      <w:r w:rsidRPr="00A35C4F">
        <w:rPr>
          <w:rFonts w:ascii="Gill Sans MT" w:hAnsi="Gill Sans MT" w:cs="Gill Sans MT"/>
          <w:b/>
          <w:bCs/>
          <w:iCs/>
          <w:sz w:val="19"/>
          <w:szCs w:val="19"/>
        </w:rPr>
        <w:t xml:space="preserve"> </w:t>
      </w:r>
      <w:r w:rsidRPr="00A35C4F">
        <w:rPr>
          <w:rFonts w:ascii="Gill Sans MT" w:hAnsi="Gill Sans MT" w:cs="Gill Sans MT"/>
          <w:iCs/>
          <w:sz w:val="19"/>
          <w:szCs w:val="19"/>
        </w:rPr>
        <w:t>Immunogenicity of influenza A/turkey/Turkey/1/2005 (H5N1) vaccines in primed over 60-year-olds (HAI test with IDCDC-RG30 antigen)</w:t>
      </w:r>
    </w:p>
    <w:p w14:paraId="7B613557" w14:textId="77777777" w:rsidR="00EF078F" w:rsidRPr="00A35C4F" w:rsidRDefault="00EF078F" w:rsidP="00EF078F">
      <w:pPr>
        <w:rPr>
          <w:sz w:val="8"/>
        </w:rPr>
      </w:pPr>
    </w:p>
    <w:tbl>
      <w:tblPr>
        <w:tblStyle w:val="TableGrid"/>
        <w:tblW w:w="14236" w:type="dxa"/>
        <w:tblLayout w:type="fixed"/>
        <w:tblLook w:val="04A0" w:firstRow="1" w:lastRow="0" w:firstColumn="1" w:lastColumn="0" w:noHBand="0" w:noVBand="1"/>
      </w:tblPr>
      <w:tblGrid>
        <w:gridCol w:w="2801"/>
        <w:gridCol w:w="1195"/>
        <w:gridCol w:w="247"/>
        <w:gridCol w:w="1183"/>
        <w:gridCol w:w="246"/>
        <w:gridCol w:w="1183"/>
        <w:gridCol w:w="246"/>
        <w:gridCol w:w="1183"/>
        <w:gridCol w:w="246"/>
        <w:gridCol w:w="1183"/>
        <w:gridCol w:w="246"/>
        <w:gridCol w:w="1183"/>
        <w:gridCol w:w="246"/>
        <w:gridCol w:w="1183"/>
        <w:gridCol w:w="246"/>
        <w:gridCol w:w="1183"/>
        <w:gridCol w:w="236"/>
      </w:tblGrid>
      <w:tr w:rsidR="00EF078F" w:rsidRPr="00BE1B9C" w14:paraId="522F1230" w14:textId="77777777" w:rsidTr="00403BC2">
        <w:trPr>
          <w:trHeight w:hRule="exact" w:val="284"/>
        </w:trPr>
        <w:tc>
          <w:tcPr>
            <w:tcW w:w="2801" w:type="dxa"/>
            <w:tcBorders>
              <w:top w:val="single" w:sz="18" w:space="0" w:color="BFBFBF" w:themeColor="background1" w:themeShade="BF"/>
              <w:left w:val="single" w:sz="18" w:space="0" w:color="BFBFBF" w:themeColor="background1" w:themeShade="BF"/>
              <w:bottom w:val="nil"/>
              <w:right w:val="nil"/>
            </w:tcBorders>
            <w:vAlign w:val="center"/>
          </w:tcPr>
          <w:p w14:paraId="5B48560C" w14:textId="77777777" w:rsidR="00EF078F" w:rsidRPr="00BE1B9C" w:rsidRDefault="00EF078F" w:rsidP="00824206">
            <w:pPr>
              <w:widowControl w:val="0"/>
              <w:autoSpaceDE w:val="0"/>
              <w:autoSpaceDN w:val="0"/>
              <w:adjustRightInd w:val="0"/>
              <w:spacing w:after="120"/>
              <w:jc w:val="center"/>
              <w:rPr>
                <w:rFonts w:ascii="Helvetica Neue" w:hAnsi="Helvetica Neue" w:cs="Times"/>
                <w:b/>
                <w:sz w:val="14"/>
                <w:szCs w:val="16"/>
              </w:rPr>
            </w:pPr>
          </w:p>
        </w:tc>
        <w:tc>
          <w:tcPr>
            <w:tcW w:w="5483" w:type="dxa"/>
            <w:gridSpan w:val="7"/>
            <w:tcBorders>
              <w:top w:val="single" w:sz="18" w:space="0" w:color="BFBFBF" w:themeColor="background1" w:themeShade="BF"/>
              <w:left w:val="nil"/>
              <w:bottom w:val="single" w:sz="18" w:space="0" w:color="BFBFBF" w:themeColor="background1" w:themeShade="BF"/>
              <w:right w:val="nil"/>
            </w:tcBorders>
            <w:vAlign w:val="center"/>
          </w:tcPr>
          <w:p w14:paraId="0119E58D"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One priming dose</w:t>
            </w:r>
          </w:p>
        </w:tc>
        <w:tc>
          <w:tcPr>
            <w:tcW w:w="246" w:type="dxa"/>
            <w:tcBorders>
              <w:top w:val="single" w:sz="18" w:space="0" w:color="BFBFBF" w:themeColor="background1" w:themeShade="BF"/>
              <w:left w:val="nil"/>
              <w:bottom w:val="single" w:sz="18" w:space="0" w:color="BFBFBF" w:themeColor="background1" w:themeShade="BF"/>
              <w:right w:val="nil"/>
            </w:tcBorders>
            <w:vAlign w:val="center"/>
          </w:tcPr>
          <w:p w14:paraId="598807DF"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p>
        </w:tc>
        <w:tc>
          <w:tcPr>
            <w:tcW w:w="5470" w:type="dxa"/>
            <w:gridSpan w:val="7"/>
            <w:tcBorders>
              <w:top w:val="single" w:sz="18" w:space="0" w:color="BFBFBF" w:themeColor="background1" w:themeShade="BF"/>
              <w:left w:val="nil"/>
              <w:bottom w:val="single" w:sz="18" w:space="0" w:color="BFBFBF" w:themeColor="background1" w:themeShade="BF"/>
              <w:right w:val="nil"/>
            </w:tcBorders>
            <w:vAlign w:val="center"/>
          </w:tcPr>
          <w:p w14:paraId="52A2D1F3" w14:textId="77777777" w:rsidR="00EF078F" w:rsidRPr="00BE1B9C" w:rsidRDefault="00EF078F" w:rsidP="00824206">
            <w:pPr>
              <w:widowControl w:val="0"/>
              <w:autoSpaceDE w:val="0"/>
              <w:autoSpaceDN w:val="0"/>
              <w:adjustRightInd w:val="0"/>
              <w:ind w:left="-206" w:firstLine="206"/>
              <w:jc w:val="center"/>
              <w:rPr>
                <w:rFonts w:ascii="Helvetica Neue" w:hAnsi="Helvetica Neue" w:cs="Times"/>
                <w:b/>
                <w:sz w:val="14"/>
                <w:szCs w:val="16"/>
              </w:rPr>
            </w:pPr>
            <w:r w:rsidRPr="00BE1B9C">
              <w:rPr>
                <w:rFonts w:ascii="Helvetica Neue" w:hAnsi="Helvetica Neue" w:cs="Times"/>
                <w:b/>
                <w:sz w:val="14"/>
                <w:szCs w:val="16"/>
              </w:rPr>
              <w:t>Two priming doses</w:t>
            </w:r>
          </w:p>
        </w:tc>
        <w:tc>
          <w:tcPr>
            <w:tcW w:w="236" w:type="dxa"/>
            <w:tcBorders>
              <w:top w:val="single" w:sz="18" w:space="0" w:color="BFBFBF" w:themeColor="background1" w:themeShade="BF"/>
              <w:left w:val="nil"/>
              <w:bottom w:val="nil"/>
              <w:right w:val="single" w:sz="18" w:space="0" w:color="BFBFBF" w:themeColor="background1" w:themeShade="BF"/>
            </w:tcBorders>
            <w:vAlign w:val="center"/>
          </w:tcPr>
          <w:p w14:paraId="4B5D37B6" w14:textId="77777777" w:rsidR="00EF078F" w:rsidRPr="00BE1B9C" w:rsidRDefault="00EF078F" w:rsidP="00824206">
            <w:pPr>
              <w:widowControl w:val="0"/>
              <w:autoSpaceDE w:val="0"/>
              <w:autoSpaceDN w:val="0"/>
              <w:adjustRightInd w:val="0"/>
              <w:ind w:left="-206" w:firstLine="206"/>
              <w:jc w:val="center"/>
              <w:rPr>
                <w:rFonts w:ascii="Helvetica Neue" w:hAnsi="Helvetica Neue" w:cs="Times"/>
                <w:b/>
                <w:sz w:val="14"/>
                <w:szCs w:val="16"/>
              </w:rPr>
            </w:pPr>
          </w:p>
        </w:tc>
      </w:tr>
      <w:tr w:rsidR="00EF078F" w:rsidRPr="00BE1B9C" w14:paraId="1E0625AB" w14:textId="77777777" w:rsidTr="00403BC2">
        <w:trPr>
          <w:trHeight w:hRule="exact" w:val="397"/>
        </w:trPr>
        <w:tc>
          <w:tcPr>
            <w:tcW w:w="2801" w:type="dxa"/>
            <w:tcBorders>
              <w:top w:val="nil"/>
              <w:left w:val="single" w:sz="18" w:space="0" w:color="BFBFBF" w:themeColor="background1" w:themeShade="BF"/>
              <w:bottom w:val="nil"/>
              <w:right w:val="nil"/>
            </w:tcBorders>
            <w:vAlign w:val="bottom"/>
          </w:tcPr>
          <w:p w14:paraId="72D9A9CE" w14:textId="77777777" w:rsidR="00EF078F" w:rsidRPr="00BE1B9C" w:rsidRDefault="00EF078F" w:rsidP="00824206">
            <w:pPr>
              <w:widowControl w:val="0"/>
              <w:autoSpaceDE w:val="0"/>
              <w:autoSpaceDN w:val="0"/>
              <w:adjustRightInd w:val="0"/>
              <w:spacing w:after="120"/>
              <w:jc w:val="center"/>
              <w:rPr>
                <w:rFonts w:ascii="Helvetica Neue" w:hAnsi="Helvetica Neue" w:cs="Times"/>
                <w:sz w:val="14"/>
                <w:szCs w:val="16"/>
              </w:rPr>
            </w:pPr>
          </w:p>
        </w:tc>
        <w:tc>
          <w:tcPr>
            <w:tcW w:w="1195"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23543308" w14:textId="77777777" w:rsidR="00EF078F" w:rsidRPr="00BE1B9C" w:rsidRDefault="00EF078F" w:rsidP="00824206">
            <w:pPr>
              <w:widowControl w:val="0"/>
              <w:autoSpaceDE w:val="0"/>
              <w:autoSpaceDN w:val="0"/>
              <w:adjustRightInd w:val="0"/>
              <w:ind w:left="-390" w:right="-108" w:firstLine="390"/>
              <w:jc w:val="center"/>
              <w:rPr>
                <w:rFonts w:ascii="Helvetica Neue" w:hAnsi="Helvetica Neue" w:cs="Gill Sans MT"/>
                <w:b/>
                <w:bCs/>
                <w:sz w:val="14"/>
                <w:szCs w:val="16"/>
              </w:rPr>
            </w:pPr>
            <w:r w:rsidRPr="00BE1B9C">
              <w:rPr>
                <w:rFonts w:ascii="Helvetica Neue" w:hAnsi="Helvetica Neue" w:cs="Gill Sans MT"/>
                <w:b/>
                <w:bCs/>
                <w:sz w:val="14"/>
                <w:szCs w:val="16"/>
              </w:rPr>
              <w:t xml:space="preserve">3.75 μg </w:t>
            </w:r>
          </w:p>
          <w:p w14:paraId="703682A9" w14:textId="77777777" w:rsidR="00EF078F" w:rsidRPr="00BE1B9C" w:rsidRDefault="00EF078F" w:rsidP="00824206">
            <w:pPr>
              <w:widowControl w:val="0"/>
              <w:autoSpaceDE w:val="0"/>
              <w:autoSpaceDN w:val="0"/>
              <w:adjustRightInd w:val="0"/>
              <w:ind w:left="-390" w:right="-108" w:firstLine="390"/>
              <w:jc w:val="center"/>
              <w:rPr>
                <w:rFonts w:ascii="Helvetica Neue" w:hAnsi="Helvetica Neue" w:cs="Gill Sans MT"/>
                <w:b/>
                <w:bCs/>
                <w:sz w:val="14"/>
                <w:szCs w:val="16"/>
              </w:rPr>
            </w:pPr>
            <w:r w:rsidRPr="00BE1B9C">
              <w:rPr>
                <w:rFonts w:ascii="Helvetica Neue" w:hAnsi="Helvetica Neue" w:cs="Gill Sans MT"/>
                <w:b/>
                <w:bCs/>
                <w:sz w:val="14"/>
                <w:szCs w:val="16"/>
              </w:rPr>
              <w:t>plain</w:t>
            </w:r>
          </w:p>
        </w:tc>
        <w:tc>
          <w:tcPr>
            <w:tcW w:w="247" w:type="dxa"/>
            <w:tcBorders>
              <w:top w:val="single" w:sz="18" w:space="0" w:color="BFBFBF" w:themeColor="background1" w:themeShade="BF"/>
              <w:left w:val="nil"/>
              <w:bottom w:val="nil"/>
              <w:right w:val="nil"/>
            </w:tcBorders>
            <w:vAlign w:val="bottom"/>
          </w:tcPr>
          <w:p w14:paraId="763F758B" w14:textId="77777777" w:rsidR="00EF078F" w:rsidRPr="00BE1B9C" w:rsidRDefault="00EF078F" w:rsidP="00824206">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7B8D41EA"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 xml:space="preserve">7.5 μg </w:t>
            </w:r>
          </w:p>
          <w:p w14:paraId="7526A7EA"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6704AA3A" w14:textId="77777777" w:rsidR="00EF078F" w:rsidRPr="00BE1B9C" w:rsidRDefault="00EF078F" w:rsidP="00824206">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39035467" w14:textId="77777777" w:rsidR="00EF078F" w:rsidRDefault="00EF078F" w:rsidP="00824206">
            <w:pPr>
              <w:widowControl w:val="0"/>
              <w:autoSpaceDE w:val="0"/>
              <w:autoSpaceDN w:val="0"/>
              <w:adjustRightInd w:val="0"/>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 xml:space="preserve">3.75 μg </w:t>
            </w:r>
          </w:p>
          <w:p w14:paraId="4FC9CB62" w14:textId="77777777" w:rsidR="00EF078F" w:rsidRPr="00BE1B9C" w:rsidRDefault="00EF078F" w:rsidP="00824206">
            <w:pPr>
              <w:widowControl w:val="0"/>
              <w:autoSpaceDE w:val="0"/>
              <w:autoSpaceDN w:val="0"/>
              <w:adjustRightInd w:val="0"/>
              <w:jc w:val="center"/>
              <w:rPr>
                <w:rFonts w:ascii="Helvetica Neue" w:hAnsi="Helvetica Neue" w:cs="Times"/>
                <w:color w:val="FFFFFF" w:themeColor="background1"/>
                <w:sz w:val="14"/>
                <w:szCs w:val="16"/>
              </w:rPr>
            </w:pPr>
            <w:r w:rsidRPr="00BE1B9C">
              <w:rPr>
                <w:rFonts w:ascii="Helvetica Neue" w:hAnsi="Helvetica Neue" w:cs="Gill Sans MT"/>
                <w:b/>
                <w:bCs/>
                <w:color w:val="FFFFFF" w:themeColor="background1"/>
                <w:sz w:val="14"/>
                <w:szCs w:val="16"/>
              </w:rPr>
              <w:t>MF59</w:t>
            </w:r>
          </w:p>
        </w:tc>
        <w:tc>
          <w:tcPr>
            <w:tcW w:w="246" w:type="dxa"/>
            <w:tcBorders>
              <w:top w:val="nil"/>
              <w:left w:val="nil"/>
              <w:bottom w:val="nil"/>
              <w:right w:val="nil"/>
            </w:tcBorders>
            <w:vAlign w:val="bottom"/>
          </w:tcPr>
          <w:p w14:paraId="0B8C51E3" w14:textId="77777777" w:rsidR="00EF078F" w:rsidRPr="00BE1B9C" w:rsidRDefault="00EF078F" w:rsidP="00824206">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212E186E" w14:textId="77777777" w:rsidR="00EF078F" w:rsidRPr="00BE1B9C" w:rsidRDefault="00EF078F" w:rsidP="00824206">
            <w:pPr>
              <w:widowControl w:val="0"/>
              <w:autoSpaceDE w:val="0"/>
              <w:autoSpaceDN w:val="0"/>
              <w:adjustRightInd w:val="0"/>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 xml:space="preserve">7.5 μg </w:t>
            </w:r>
          </w:p>
          <w:p w14:paraId="006BF8D3"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color w:val="FFFFFF" w:themeColor="background1"/>
                <w:sz w:val="14"/>
                <w:szCs w:val="16"/>
              </w:rPr>
              <w:t>MF59</w:t>
            </w:r>
          </w:p>
        </w:tc>
        <w:tc>
          <w:tcPr>
            <w:tcW w:w="246" w:type="dxa"/>
            <w:tcBorders>
              <w:top w:val="single" w:sz="18" w:space="0" w:color="BFBFBF" w:themeColor="background1" w:themeShade="BF"/>
              <w:left w:val="nil"/>
              <w:bottom w:val="nil"/>
              <w:right w:val="nil"/>
            </w:tcBorders>
            <w:vAlign w:val="bottom"/>
          </w:tcPr>
          <w:p w14:paraId="4935675B"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20CAEA73"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 xml:space="preserve">3.75 μg </w:t>
            </w:r>
          </w:p>
          <w:p w14:paraId="2390FB4C"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0C054AF5"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42196342"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 xml:space="preserve">7.5 μg </w:t>
            </w:r>
          </w:p>
          <w:p w14:paraId="6301B50A" w14:textId="77777777" w:rsidR="00EF078F" w:rsidRPr="00BE1B9C" w:rsidRDefault="00EF078F" w:rsidP="00824206">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plain</w:t>
            </w:r>
          </w:p>
        </w:tc>
        <w:tc>
          <w:tcPr>
            <w:tcW w:w="246" w:type="dxa"/>
            <w:tcBorders>
              <w:top w:val="single" w:sz="18" w:space="0" w:color="BFBFBF" w:themeColor="background1" w:themeShade="BF"/>
              <w:left w:val="nil"/>
              <w:bottom w:val="nil"/>
              <w:right w:val="nil"/>
            </w:tcBorders>
            <w:vAlign w:val="bottom"/>
          </w:tcPr>
          <w:p w14:paraId="538B2735" w14:textId="77777777" w:rsidR="00EF078F" w:rsidRPr="00BE1B9C" w:rsidRDefault="00EF078F" w:rsidP="00824206">
            <w:pPr>
              <w:jc w:val="center"/>
              <w:rPr>
                <w:rFonts w:ascii="Helvetica Neue" w:hAnsi="Helvetica Neue"/>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1C6C0FA5" w14:textId="77777777" w:rsidR="00EF078F" w:rsidRDefault="00EF078F" w:rsidP="00824206">
            <w:pPr>
              <w:widowControl w:val="0"/>
              <w:autoSpaceDE w:val="0"/>
              <w:autoSpaceDN w:val="0"/>
              <w:adjustRightInd w:val="0"/>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 xml:space="preserve">3.75 μg </w:t>
            </w:r>
          </w:p>
          <w:p w14:paraId="78A0FC4A" w14:textId="77777777" w:rsidR="00EF078F" w:rsidRPr="00BE1B9C" w:rsidRDefault="00EF078F" w:rsidP="00824206">
            <w:pPr>
              <w:widowControl w:val="0"/>
              <w:autoSpaceDE w:val="0"/>
              <w:autoSpaceDN w:val="0"/>
              <w:adjustRightInd w:val="0"/>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MF59</w:t>
            </w:r>
          </w:p>
        </w:tc>
        <w:tc>
          <w:tcPr>
            <w:tcW w:w="246" w:type="dxa"/>
            <w:tcBorders>
              <w:top w:val="single" w:sz="18" w:space="0" w:color="BFBFBF" w:themeColor="background1" w:themeShade="BF"/>
              <w:left w:val="nil"/>
              <w:bottom w:val="nil"/>
              <w:right w:val="nil"/>
            </w:tcBorders>
            <w:vAlign w:val="bottom"/>
          </w:tcPr>
          <w:p w14:paraId="52FB8A6F" w14:textId="77777777" w:rsidR="00EF078F" w:rsidRPr="00BE1B9C" w:rsidRDefault="00EF078F" w:rsidP="00824206">
            <w:pPr>
              <w:jc w:val="center"/>
              <w:rPr>
                <w:rFonts w:ascii="Helvetica Neue" w:hAnsi="Helvetica Neue"/>
                <w:color w:val="FFFFFF" w:themeColor="background1"/>
                <w:sz w:val="14"/>
                <w:szCs w:val="16"/>
              </w:rPr>
            </w:pPr>
          </w:p>
        </w:tc>
        <w:tc>
          <w:tcPr>
            <w:tcW w:w="1183"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16FA9F5D" w14:textId="77777777" w:rsidR="00EF078F" w:rsidRPr="00BE1B9C" w:rsidRDefault="00EF078F" w:rsidP="00824206">
            <w:pPr>
              <w:widowControl w:val="0"/>
              <w:autoSpaceDE w:val="0"/>
              <w:autoSpaceDN w:val="0"/>
              <w:adjustRightInd w:val="0"/>
              <w:ind w:left="-206" w:firstLine="206"/>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 xml:space="preserve">7.5 μg </w:t>
            </w:r>
          </w:p>
          <w:p w14:paraId="27C080DD" w14:textId="77777777" w:rsidR="00EF078F" w:rsidRPr="00BE1B9C" w:rsidRDefault="00EF078F" w:rsidP="00824206">
            <w:pPr>
              <w:widowControl w:val="0"/>
              <w:autoSpaceDE w:val="0"/>
              <w:autoSpaceDN w:val="0"/>
              <w:adjustRightInd w:val="0"/>
              <w:ind w:left="-206" w:firstLine="206"/>
              <w:jc w:val="center"/>
              <w:rPr>
                <w:rFonts w:ascii="Helvetica Neue" w:hAnsi="Helvetica Neue" w:cs="Times"/>
                <w:color w:val="FFFFFF" w:themeColor="background1"/>
                <w:sz w:val="14"/>
                <w:szCs w:val="16"/>
              </w:rPr>
            </w:pPr>
            <w:r w:rsidRPr="00BE1B9C">
              <w:rPr>
                <w:rFonts w:ascii="Helvetica Neue" w:hAnsi="Helvetica Neue" w:cs="Gill Sans MT"/>
                <w:b/>
                <w:bCs/>
                <w:color w:val="FFFFFF" w:themeColor="background1"/>
                <w:sz w:val="14"/>
                <w:szCs w:val="16"/>
              </w:rPr>
              <w:t>MF59</w:t>
            </w:r>
          </w:p>
        </w:tc>
        <w:tc>
          <w:tcPr>
            <w:tcW w:w="236" w:type="dxa"/>
            <w:tcBorders>
              <w:top w:val="nil"/>
              <w:left w:val="nil"/>
              <w:bottom w:val="nil"/>
              <w:right w:val="single" w:sz="18" w:space="0" w:color="BFBFBF" w:themeColor="background1" w:themeShade="BF"/>
            </w:tcBorders>
          </w:tcPr>
          <w:p w14:paraId="1F1C5C1A" w14:textId="77777777" w:rsidR="00EF078F" w:rsidRPr="00BE1B9C" w:rsidRDefault="00EF078F" w:rsidP="00824206">
            <w:pPr>
              <w:widowControl w:val="0"/>
              <w:autoSpaceDE w:val="0"/>
              <w:autoSpaceDN w:val="0"/>
              <w:adjustRightInd w:val="0"/>
              <w:ind w:left="-206" w:firstLine="206"/>
              <w:jc w:val="center"/>
              <w:rPr>
                <w:rFonts w:ascii="Helvetica Neue" w:hAnsi="Helvetica Neue" w:cs="Gill Sans MT"/>
                <w:b/>
                <w:bCs/>
                <w:sz w:val="14"/>
                <w:szCs w:val="16"/>
              </w:rPr>
            </w:pPr>
          </w:p>
        </w:tc>
      </w:tr>
      <w:tr w:rsidR="00EF078F" w:rsidRPr="00BE1B9C" w14:paraId="2D25066E" w14:textId="77777777" w:rsidTr="00403BC2">
        <w:trPr>
          <w:trHeight w:hRule="exact" w:val="113"/>
        </w:trPr>
        <w:tc>
          <w:tcPr>
            <w:tcW w:w="2801" w:type="dxa"/>
            <w:tcBorders>
              <w:top w:val="nil"/>
              <w:left w:val="single" w:sz="18" w:space="0" w:color="BFBFBF" w:themeColor="background1" w:themeShade="BF"/>
              <w:bottom w:val="nil"/>
              <w:right w:val="nil"/>
            </w:tcBorders>
          </w:tcPr>
          <w:p w14:paraId="6CDFCAE3" w14:textId="77777777" w:rsidR="00EF078F" w:rsidRPr="00BE1B9C" w:rsidRDefault="00EF078F" w:rsidP="00824206">
            <w:pPr>
              <w:rPr>
                <w:rFonts w:ascii="Helvetica Neue" w:hAnsi="Helvetica Neue"/>
                <w:sz w:val="14"/>
                <w:szCs w:val="16"/>
              </w:rPr>
            </w:pPr>
          </w:p>
        </w:tc>
        <w:tc>
          <w:tcPr>
            <w:tcW w:w="1195" w:type="dxa"/>
            <w:tcBorders>
              <w:top w:val="single" w:sz="18" w:space="0" w:color="BFBFBF" w:themeColor="background1" w:themeShade="BF"/>
              <w:left w:val="nil"/>
              <w:bottom w:val="nil"/>
              <w:right w:val="nil"/>
            </w:tcBorders>
          </w:tcPr>
          <w:p w14:paraId="60776864" w14:textId="77777777" w:rsidR="00EF078F" w:rsidRPr="00BE1B9C" w:rsidRDefault="00EF078F" w:rsidP="00824206">
            <w:pPr>
              <w:widowControl w:val="0"/>
              <w:autoSpaceDE w:val="0"/>
              <w:autoSpaceDN w:val="0"/>
              <w:adjustRightInd w:val="0"/>
              <w:rPr>
                <w:rFonts w:ascii="Helvetica Neue" w:hAnsi="Helvetica Neue" w:cs="Times"/>
                <w:sz w:val="14"/>
                <w:szCs w:val="16"/>
              </w:rPr>
            </w:pPr>
          </w:p>
        </w:tc>
        <w:tc>
          <w:tcPr>
            <w:tcW w:w="247" w:type="dxa"/>
            <w:tcBorders>
              <w:top w:val="nil"/>
              <w:left w:val="nil"/>
              <w:bottom w:val="nil"/>
              <w:right w:val="nil"/>
            </w:tcBorders>
          </w:tcPr>
          <w:p w14:paraId="5FEC9CF7" w14:textId="77777777" w:rsidR="00EF078F" w:rsidRPr="00BE1B9C" w:rsidRDefault="00EF078F" w:rsidP="00824206">
            <w:pPr>
              <w:rPr>
                <w:rFonts w:ascii="Helvetica Neue" w:hAnsi="Helvetica Neue"/>
                <w:sz w:val="14"/>
                <w:szCs w:val="16"/>
              </w:rPr>
            </w:pPr>
          </w:p>
        </w:tc>
        <w:tc>
          <w:tcPr>
            <w:tcW w:w="1183" w:type="dxa"/>
            <w:tcBorders>
              <w:top w:val="nil"/>
              <w:left w:val="nil"/>
              <w:bottom w:val="nil"/>
              <w:right w:val="nil"/>
            </w:tcBorders>
          </w:tcPr>
          <w:p w14:paraId="134EAB5D" w14:textId="77777777" w:rsidR="00EF078F" w:rsidRPr="00BE1B9C" w:rsidRDefault="00EF078F" w:rsidP="00824206">
            <w:pPr>
              <w:rPr>
                <w:rFonts w:ascii="Helvetica Neue" w:hAnsi="Helvetica Neue"/>
                <w:sz w:val="14"/>
                <w:szCs w:val="16"/>
              </w:rPr>
            </w:pPr>
          </w:p>
        </w:tc>
        <w:tc>
          <w:tcPr>
            <w:tcW w:w="246" w:type="dxa"/>
            <w:tcBorders>
              <w:top w:val="nil"/>
              <w:left w:val="nil"/>
              <w:bottom w:val="nil"/>
              <w:right w:val="nil"/>
            </w:tcBorders>
          </w:tcPr>
          <w:p w14:paraId="4C10DD62" w14:textId="77777777" w:rsidR="00EF078F" w:rsidRPr="00BE1B9C" w:rsidRDefault="00EF078F" w:rsidP="00824206">
            <w:pPr>
              <w:rPr>
                <w:rFonts w:ascii="Helvetica Neue" w:hAnsi="Helvetica Neue"/>
                <w:sz w:val="14"/>
                <w:szCs w:val="16"/>
              </w:rPr>
            </w:pPr>
          </w:p>
        </w:tc>
        <w:tc>
          <w:tcPr>
            <w:tcW w:w="1183" w:type="dxa"/>
            <w:tcBorders>
              <w:top w:val="nil"/>
              <w:left w:val="nil"/>
              <w:bottom w:val="nil"/>
              <w:right w:val="nil"/>
            </w:tcBorders>
          </w:tcPr>
          <w:p w14:paraId="3E09E732" w14:textId="77777777" w:rsidR="00EF078F" w:rsidRPr="00BE1B9C" w:rsidRDefault="00EF078F" w:rsidP="00824206">
            <w:pPr>
              <w:rPr>
                <w:rFonts w:ascii="Helvetica Neue" w:hAnsi="Helvetica Neue"/>
                <w:sz w:val="14"/>
                <w:szCs w:val="16"/>
              </w:rPr>
            </w:pPr>
          </w:p>
        </w:tc>
        <w:tc>
          <w:tcPr>
            <w:tcW w:w="246" w:type="dxa"/>
            <w:tcBorders>
              <w:top w:val="nil"/>
              <w:left w:val="nil"/>
              <w:bottom w:val="nil"/>
              <w:right w:val="nil"/>
            </w:tcBorders>
          </w:tcPr>
          <w:p w14:paraId="1CF746E7" w14:textId="77777777" w:rsidR="00EF078F" w:rsidRPr="00BE1B9C" w:rsidRDefault="00EF078F" w:rsidP="00824206">
            <w:pPr>
              <w:rPr>
                <w:rFonts w:ascii="Helvetica Neue" w:hAnsi="Helvetica Neue"/>
                <w:sz w:val="14"/>
                <w:szCs w:val="16"/>
              </w:rPr>
            </w:pPr>
          </w:p>
        </w:tc>
        <w:tc>
          <w:tcPr>
            <w:tcW w:w="1183" w:type="dxa"/>
            <w:tcBorders>
              <w:top w:val="nil"/>
              <w:left w:val="nil"/>
              <w:bottom w:val="nil"/>
              <w:right w:val="nil"/>
            </w:tcBorders>
          </w:tcPr>
          <w:p w14:paraId="5567C84F" w14:textId="77777777" w:rsidR="00EF078F" w:rsidRPr="00BE1B9C" w:rsidRDefault="00EF078F" w:rsidP="00824206">
            <w:pPr>
              <w:rPr>
                <w:rFonts w:ascii="Helvetica Neue" w:hAnsi="Helvetica Neue"/>
                <w:sz w:val="14"/>
                <w:szCs w:val="16"/>
              </w:rPr>
            </w:pPr>
          </w:p>
        </w:tc>
        <w:tc>
          <w:tcPr>
            <w:tcW w:w="246" w:type="dxa"/>
            <w:tcBorders>
              <w:top w:val="nil"/>
              <w:left w:val="nil"/>
              <w:bottom w:val="nil"/>
              <w:right w:val="nil"/>
            </w:tcBorders>
          </w:tcPr>
          <w:p w14:paraId="097C67FA" w14:textId="77777777" w:rsidR="00EF078F" w:rsidRPr="00BE1B9C" w:rsidRDefault="00EF078F" w:rsidP="00824206">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04AD9D2B" w14:textId="77777777" w:rsidR="00EF078F" w:rsidRPr="00BE1B9C" w:rsidRDefault="00EF078F" w:rsidP="00824206">
            <w:pPr>
              <w:rPr>
                <w:rFonts w:ascii="Helvetica Neue" w:hAnsi="Helvetica Neue"/>
                <w:sz w:val="14"/>
                <w:szCs w:val="16"/>
              </w:rPr>
            </w:pPr>
          </w:p>
        </w:tc>
        <w:tc>
          <w:tcPr>
            <w:tcW w:w="246" w:type="dxa"/>
            <w:tcBorders>
              <w:top w:val="nil"/>
              <w:left w:val="nil"/>
              <w:bottom w:val="nil"/>
              <w:right w:val="nil"/>
            </w:tcBorders>
          </w:tcPr>
          <w:p w14:paraId="137328B4" w14:textId="77777777" w:rsidR="00EF078F" w:rsidRPr="00BE1B9C" w:rsidRDefault="00EF078F" w:rsidP="00824206">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43ED5011" w14:textId="77777777" w:rsidR="00EF078F" w:rsidRPr="00BE1B9C" w:rsidRDefault="00EF078F" w:rsidP="00824206">
            <w:pPr>
              <w:rPr>
                <w:rFonts w:ascii="Helvetica Neue" w:hAnsi="Helvetica Neue"/>
                <w:sz w:val="14"/>
                <w:szCs w:val="16"/>
              </w:rPr>
            </w:pPr>
          </w:p>
        </w:tc>
        <w:tc>
          <w:tcPr>
            <w:tcW w:w="246" w:type="dxa"/>
            <w:tcBorders>
              <w:top w:val="nil"/>
              <w:left w:val="nil"/>
              <w:bottom w:val="nil"/>
              <w:right w:val="nil"/>
            </w:tcBorders>
          </w:tcPr>
          <w:p w14:paraId="02256B61" w14:textId="77777777" w:rsidR="00EF078F" w:rsidRPr="00BE1B9C" w:rsidRDefault="00EF078F" w:rsidP="00824206">
            <w:pPr>
              <w:rPr>
                <w:rFonts w:ascii="Helvetica Neue" w:hAnsi="Helvetica Neue"/>
                <w:sz w:val="14"/>
                <w:szCs w:val="16"/>
              </w:rPr>
            </w:pPr>
          </w:p>
        </w:tc>
        <w:tc>
          <w:tcPr>
            <w:tcW w:w="1183" w:type="dxa"/>
            <w:tcBorders>
              <w:top w:val="single" w:sz="18" w:space="0" w:color="BFBFBF" w:themeColor="background1" w:themeShade="BF"/>
              <w:left w:val="nil"/>
              <w:bottom w:val="nil"/>
              <w:right w:val="nil"/>
            </w:tcBorders>
          </w:tcPr>
          <w:p w14:paraId="70951B7D" w14:textId="77777777" w:rsidR="00EF078F" w:rsidRPr="00BE1B9C" w:rsidRDefault="00EF078F" w:rsidP="00824206">
            <w:pPr>
              <w:rPr>
                <w:rFonts w:ascii="Helvetica Neue" w:hAnsi="Helvetica Neue"/>
                <w:sz w:val="14"/>
                <w:szCs w:val="16"/>
              </w:rPr>
            </w:pPr>
          </w:p>
        </w:tc>
        <w:tc>
          <w:tcPr>
            <w:tcW w:w="246" w:type="dxa"/>
            <w:tcBorders>
              <w:top w:val="nil"/>
              <w:left w:val="nil"/>
              <w:bottom w:val="nil"/>
              <w:right w:val="nil"/>
            </w:tcBorders>
          </w:tcPr>
          <w:p w14:paraId="234C6D8B" w14:textId="77777777" w:rsidR="00EF078F" w:rsidRPr="00BE1B9C" w:rsidRDefault="00EF078F" w:rsidP="00824206">
            <w:pPr>
              <w:rPr>
                <w:rFonts w:ascii="Helvetica Neue" w:hAnsi="Helvetica Neue"/>
                <w:sz w:val="14"/>
                <w:szCs w:val="16"/>
              </w:rPr>
            </w:pPr>
          </w:p>
        </w:tc>
        <w:tc>
          <w:tcPr>
            <w:tcW w:w="1183" w:type="dxa"/>
            <w:tcBorders>
              <w:top w:val="nil"/>
              <w:left w:val="nil"/>
              <w:bottom w:val="nil"/>
              <w:right w:val="nil"/>
            </w:tcBorders>
          </w:tcPr>
          <w:p w14:paraId="461343E3" w14:textId="77777777" w:rsidR="00EF078F" w:rsidRPr="00BE1B9C" w:rsidRDefault="00EF078F" w:rsidP="00824206">
            <w:pPr>
              <w:rPr>
                <w:rFonts w:ascii="Helvetica Neue" w:hAnsi="Helvetica Neue"/>
                <w:sz w:val="14"/>
                <w:szCs w:val="16"/>
              </w:rPr>
            </w:pPr>
          </w:p>
        </w:tc>
        <w:tc>
          <w:tcPr>
            <w:tcW w:w="236" w:type="dxa"/>
            <w:tcBorders>
              <w:top w:val="nil"/>
              <w:left w:val="nil"/>
              <w:bottom w:val="nil"/>
              <w:right w:val="single" w:sz="18" w:space="0" w:color="BFBFBF" w:themeColor="background1" w:themeShade="BF"/>
            </w:tcBorders>
          </w:tcPr>
          <w:p w14:paraId="6C2045DC" w14:textId="77777777" w:rsidR="00EF078F" w:rsidRPr="00BE1B9C" w:rsidRDefault="00EF078F" w:rsidP="00824206">
            <w:pPr>
              <w:rPr>
                <w:rFonts w:ascii="Helvetica Neue" w:hAnsi="Helvetica Neue"/>
                <w:sz w:val="14"/>
                <w:szCs w:val="16"/>
              </w:rPr>
            </w:pPr>
          </w:p>
        </w:tc>
      </w:tr>
      <w:tr w:rsidR="00EF078F" w:rsidRPr="006668C6" w14:paraId="622AF60A" w14:textId="77777777" w:rsidTr="00824206">
        <w:trPr>
          <w:trHeight w:hRule="exact" w:val="227"/>
        </w:trPr>
        <w:tc>
          <w:tcPr>
            <w:tcW w:w="2801" w:type="dxa"/>
            <w:tcBorders>
              <w:top w:val="nil"/>
              <w:left w:val="single" w:sz="18" w:space="0" w:color="BFBFBF" w:themeColor="background1" w:themeShade="BF"/>
              <w:bottom w:val="nil"/>
              <w:right w:val="nil"/>
            </w:tcBorders>
          </w:tcPr>
          <w:p w14:paraId="00746708" w14:textId="77777777" w:rsidR="00EF078F" w:rsidRPr="006668C6" w:rsidRDefault="00EF078F" w:rsidP="00824206">
            <w:pPr>
              <w:rPr>
                <w:rFonts w:ascii="Helvetica Neue" w:hAnsi="Helvetica Neue"/>
                <w:b/>
                <w:i/>
                <w:color w:val="000000" w:themeColor="text1"/>
                <w:sz w:val="14"/>
                <w:szCs w:val="16"/>
              </w:rPr>
            </w:pPr>
            <w:r w:rsidRPr="006668C6">
              <w:rPr>
                <w:rFonts w:ascii="Helvetica Neue" w:hAnsi="Helvetica Neue" w:cs="Gill Sans MT"/>
                <w:b/>
                <w:bCs/>
                <w:i/>
                <w:iCs/>
                <w:color w:val="000000" w:themeColor="text1"/>
                <w:sz w:val="14"/>
                <w:szCs w:val="16"/>
              </w:rPr>
              <w:t>Baseline</w:t>
            </w:r>
          </w:p>
        </w:tc>
        <w:tc>
          <w:tcPr>
            <w:tcW w:w="1195" w:type="dxa"/>
            <w:tcBorders>
              <w:top w:val="nil"/>
              <w:left w:val="nil"/>
              <w:bottom w:val="nil"/>
              <w:right w:val="nil"/>
            </w:tcBorders>
          </w:tcPr>
          <w:p w14:paraId="0CA152CF" w14:textId="77777777" w:rsidR="00EF078F" w:rsidRPr="006668C6" w:rsidRDefault="00EF078F" w:rsidP="00824206">
            <w:pPr>
              <w:widowControl w:val="0"/>
              <w:autoSpaceDE w:val="0"/>
              <w:autoSpaceDN w:val="0"/>
              <w:adjustRightInd w:val="0"/>
              <w:rPr>
                <w:rFonts w:ascii="Helvetica Neue" w:hAnsi="Helvetica Neue" w:cs="Times"/>
                <w:color w:val="000000" w:themeColor="text1"/>
                <w:sz w:val="14"/>
                <w:szCs w:val="16"/>
              </w:rPr>
            </w:pPr>
          </w:p>
        </w:tc>
        <w:tc>
          <w:tcPr>
            <w:tcW w:w="247" w:type="dxa"/>
            <w:tcBorders>
              <w:top w:val="nil"/>
              <w:left w:val="nil"/>
              <w:bottom w:val="nil"/>
              <w:right w:val="nil"/>
            </w:tcBorders>
          </w:tcPr>
          <w:p w14:paraId="23F28BD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AEAB43F"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09119285"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22EA7F0"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2ED5314"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59900E4"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09C4231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482F15D"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E72459D"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0E58728"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707ECB64"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B4DAE91"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7E2ED899"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638634F"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C46C61D" w14:textId="77777777" w:rsidR="00EF078F" w:rsidRPr="006668C6" w:rsidRDefault="00EF078F" w:rsidP="00824206">
            <w:pPr>
              <w:rPr>
                <w:rFonts w:ascii="Helvetica Neue" w:hAnsi="Helvetica Neue"/>
                <w:color w:val="000000" w:themeColor="text1"/>
                <w:sz w:val="14"/>
                <w:szCs w:val="16"/>
              </w:rPr>
            </w:pPr>
          </w:p>
        </w:tc>
      </w:tr>
      <w:tr w:rsidR="00EF078F" w:rsidRPr="006668C6" w14:paraId="59A33229" w14:textId="77777777" w:rsidTr="00824206">
        <w:trPr>
          <w:trHeight w:hRule="exact" w:val="227"/>
        </w:trPr>
        <w:tc>
          <w:tcPr>
            <w:tcW w:w="2801" w:type="dxa"/>
            <w:tcBorders>
              <w:top w:val="nil"/>
              <w:left w:val="single" w:sz="18" w:space="0" w:color="BFBFBF" w:themeColor="background1" w:themeShade="BF"/>
              <w:bottom w:val="nil"/>
              <w:right w:val="nil"/>
            </w:tcBorders>
          </w:tcPr>
          <w:p w14:paraId="252DBD9E"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66D02406"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7" w:type="dxa"/>
            <w:tcBorders>
              <w:top w:val="nil"/>
              <w:left w:val="nil"/>
              <w:bottom w:val="nil"/>
              <w:right w:val="nil"/>
            </w:tcBorders>
          </w:tcPr>
          <w:p w14:paraId="5A02DAE9"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A950997"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46" w:type="dxa"/>
            <w:tcBorders>
              <w:top w:val="nil"/>
              <w:left w:val="nil"/>
              <w:bottom w:val="nil"/>
              <w:right w:val="nil"/>
            </w:tcBorders>
          </w:tcPr>
          <w:p w14:paraId="029DC3BF"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96B1A59"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1CDECFBB"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AD40C08"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23DE533E"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32C3E2D"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735A173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2399523"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8</w:t>
            </w:r>
          </w:p>
        </w:tc>
        <w:tc>
          <w:tcPr>
            <w:tcW w:w="246" w:type="dxa"/>
            <w:tcBorders>
              <w:top w:val="nil"/>
              <w:left w:val="nil"/>
              <w:bottom w:val="nil"/>
              <w:right w:val="nil"/>
            </w:tcBorders>
          </w:tcPr>
          <w:p w14:paraId="561B38CE"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D5F0F8C"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6" w:type="dxa"/>
            <w:tcBorders>
              <w:top w:val="nil"/>
              <w:left w:val="nil"/>
              <w:bottom w:val="nil"/>
              <w:right w:val="nil"/>
            </w:tcBorders>
          </w:tcPr>
          <w:p w14:paraId="72E47075"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0BB296C"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6730E3E2" w14:textId="77777777" w:rsidR="00EF078F" w:rsidRPr="006668C6" w:rsidRDefault="00EF078F" w:rsidP="00824206">
            <w:pPr>
              <w:rPr>
                <w:rFonts w:ascii="Helvetica Neue" w:hAnsi="Helvetica Neue"/>
                <w:color w:val="000000" w:themeColor="text1"/>
                <w:sz w:val="14"/>
                <w:szCs w:val="16"/>
              </w:rPr>
            </w:pPr>
          </w:p>
        </w:tc>
      </w:tr>
      <w:tr w:rsidR="00EF078F" w:rsidRPr="006668C6" w14:paraId="3667527F" w14:textId="77777777" w:rsidTr="00824206">
        <w:trPr>
          <w:trHeight w:hRule="exact" w:val="454"/>
        </w:trPr>
        <w:tc>
          <w:tcPr>
            <w:tcW w:w="2801" w:type="dxa"/>
            <w:tcBorders>
              <w:top w:val="nil"/>
              <w:left w:val="single" w:sz="18" w:space="0" w:color="BFBFBF" w:themeColor="background1" w:themeShade="BF"/>
              <w:bottom w:val="nil"/>
              <w:right w:val="nil"/>
            </w:tcBorders>
          </w:tcPr>
          <w:p w14:paraId="64C83FA9"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1D7DE707" w14:textId="5DCFB84D" w:rsidR="00EF078F" w:rsidRPr="006668C6" w:rsidRDefault="00EF078F" w:rsidP="00824206">
            <w:pPr>
              <w:spacing w:after="60"/>
              <w:rPr>
                <w:rFonts w:ascii="Helvetica Neue" w:hAnsi="Helvetica Neue" w:cs="Arial"/>
                <w:color w:val="000000" w:themeColor="text1"/>
                <w:sz w:val="14"/>
                <w:szCs w:val="16"/>
              </w:rPr>
            </w:pPr>
            <w:r w:rsidRPr="006668C6">
              <w:rPr>
                <w:rFonts w:ascii="Helvetica Neue" w:hAnsi="Helvetica Neue" w:cs="Arial"/>
                <w:color w:val="000000" w:themeColor="text1"/>
                <w:sz w:val="14"/>
                <w:szCs w:val="16"/>
              </w:rPr>
              <w:t>6.4</w:t>
            </w:r>
            <w:r w:rsidR="00403BC2" w:rsidRPr="006668C6">
              <w:rPr>
                <w:rFonts w:ascii="Helvetica Neue" w:hAnsi="Helvetica Neue" w:cs="Arial"/>
                <w:color w:val="000000" w:themeColor="text1"/>
                <w:sz w:val="14"/>
                <w:szCs w:val="16"/>
              </w:rPr>
              <w:t xml:space="preserve">                </w:t>
            </w:r>
            <w:r w:rsidRPr="006668C6">
              <w:rPr>
                <w:rFonts w:ascii="Helvetica Neue" w:hAnsi="Helvetica Neue" w:cs="Gill Sans MT"/>
                <w:bCs/>
                <w:iCs/>
                <w:color w:val="000000" w:themeColor="text1"/>
                <w:sz w:val="14"/>
                <w:szCs w:val="16"/>
              </w:rPr>
              <w:t>(</w:t>
            </w:r>
            <w:r w:rsidRPr="006668C6">
              <w:rPr>
                <w:rFonts w:ascii="Helvetica Neue" w:hAnsi="Helvetica Neue" w:cs="Arial"/>
                <w:color w:val="000000" w:themeColor="text1"/>
                <w:sz w:val="14"/>
                <w:szCs w:val="16"/>
              </w:rPr>
              <w:t>3.7-11.3)</w:t>
            </w:r>
          </w:p>
        </w:tc>
        <w:tc>
          <w:tcPr>
            <w:tcW w:w="247" w:type="dxa"/>
            <w:tcBorders>
              <w:top w:val="nil"/>
              <w:left w:val="nil"/>
              <w:bottom w:val="nil"/>
              <w:right w:val="nil"/>
            </w:tcBorders>
          </w:tcPr>
          <w:p w14:paraId="0214C56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CDE1E52" w14:textId="5F051113"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5</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(5-5)</w:t>
            </w:r>
          </w:p>
        </w:tc>
        <w:tc>
          <w:tcPr>
            <w:tcW w:w="246" w:type="dxa"/>
            <w:tcBorders>
              <w:top w:val="nil"/>
              <w:left w:val="nil"/>
              <w:bottom w:val="nil"/>
              <w:right w:val="nil"/>
            </w:tcBorders>
          </w:tcPr>
          <w:p w14:paraId="403DD91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588F022" w14:textId="4E48B13E"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6.4</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(3.7-11.3)</w:t>
            </w:r>
          </w:p>
        </w:tc>
        <w:tc>
          <w:tcPr>
            <w:tcW w:w="246" w:type="dxa"/>
            <w:tcBorders>
              <w:top w:val="nil"/>
              <w:left w:val="nil"/>
              <w:bottom w:val="nil"/>
              <w:right w:val="nil"/>
            </w:tcBorders>
          </w:tcPr>
          <w:p w14:paraId="3171305A"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F71BFAF" w14:textId="6E48F6E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6.6</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(4.0-10.9)</w:t>
            </w:r>
          </w:p>
        </w:tc>
        <w:tc>
          <w:tcPr>
            <w:tcW w:w="246" w:type="dxa"/>
            <w:tcBorders>
              <w:top w:val="nil"/>
              <w:left w:val="nil"/>
              <w:bottom w:val="nil"/>
              <w:right w:val="nil"/>
            </w:tcBorders>
          </w:tcPr>
          <w:p w14:paraId="19D364E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A01FDAF" w14:textId="1F7C1F66"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6.9</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(3.4-13.8)</w:t>
            </w:r>
          </w:p>
        </w:tc>
        <w:tc>
          <w:tcPr>
            <w:tcW w:w="246" w:type="dxa"/>
            <w:tcBorders>
              <w:top w:val="nil"/>
              <w:left w:val="nil"/>
              <w:bottom w:val="nil"/>
              <w:right w:val="nil"/>
            </w:tcBorders>
          </w:tcPr>
          <w:p w14:paraId="196E0C3A"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9A94508" w14:textId="18A93D5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5.7</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(4.2-7.7)</w:t>
            </w:r>
          </w:p>
        </w:tc>
        <w:tc>
          <w:tcPr>
            <w:tcW w:w="246" w:type="dxa"/>
            <w:tcBorders>
              <w:top w:val="nil"/>
              <w:left w:val="nil"/>
              <w:bottom w:val="nil"/>
              <w:right w:val="nil"/>
            </w:tcBorders>
          </w:tcPr>
          <w:p w14:paraId="7DCA147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3E1A08C" w14:textId="2E213F4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6.3</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(3.7-10.7)</w:t>
            </w:r>
          </w:p>
        </w:tc>
        <w:tc>
          <w:tcPr>
            <w:tcW w:w="246" w:type="dxa"/>
            <w:tcBorders>
              <w:top w:val="nil"/>
              <w:left w:val="nil"/>
              <w:bottom w:val="nil"/>
              <w:right w:val="nil"/>
            </w:tcBorders>
          </w:tcPr>
          <w:p w14:paraId="11D8EEEF"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B33FAD5" w14:textId="415DDCD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6.6</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(4.1-10.7)</w:t>
            </w:r>
          </w:p>
        </w:tc>
        <w:tc>
          <w:tcPr>
            <w:tcW w:w="236" w:type="dxa"/>
            <w:tcBorders>
              <w:top w:val="nil"/>
              <w:left w:val="nil"/>
              <w:bottom w:val="nil"/>
              <w:right w:val="single" w:sz="18" w:space="0" w:color="BFBFBF" w:themeColor="background1" w:themeShade="BF"/>
            </w:tcBorders>
          </w:tcPr>
          <w:p w14:paraId="442ABB7C"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7A027AA4" w14:textId="77777777" w:rsidTr="00403BC2">
        <w:trPr>
          <w:trHeight w:hRule="exact" w:val="113"/>
        </w:trPr>
        <w:tc>
          <w:tcPr>
            <w:tcW w:w="2801" w:type="dxa"/>
            <w:tcBorders>
              <w:top w:val="nil"/>
              <w:left w:val="single" w:sz="18" w:space="0" w:color="BFBFBF" w:themeColor="background1" w:themeShade="BF"/>
              <w:bottom w:val="nil"/>
              <w:right w:val="nil"/>
            </w:tcBorders>
          </w:tcPr>
          <w:p w14:paraId="34D4B2CC" w14:textId="77777777" w:rsidR="00EF078F" w:rsidRPr="006668C6" w:rsidRDefault="00EF078F" w:rsidP="00824206">
            <w:pPr>
              <w:rPr>
                <w:rFonts w:ascii="Helvetica Neue" w:hAnsi="Helvetica Neue"/>
                <w:color w:val="000000" w:themeColor="text1"/>
                <w:sz w:val="14"/>
                <w:szCs w:val="16"/>
              </w:rPr>
            </w:pPr>
          </w:p>
        </w:tc>
        <w:tc>
          <w:tcPr>
            <w:tcW w:w="1195" w:type="dxa"/>
            <w:tcBorders>
              <w:top w:val="nil"/>
              <w:left w:val="nil"/>
              <w:bottom w:val="nil"/>
              <w:right w:val="nil"/>
            </w:tcBorders>
          </w:tcPr>
          <w:p w14:paraId="5EDBFBB9"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3854CA3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7DE69F0"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A92DA61"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ED08BF0"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719541B6"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606E6EB"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1D58C54"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8754CE2"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7132FD4"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61E948F"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E3602CB"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9162593"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1AC4DBF"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A2F6DF4"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689A141D" w14:textId="77777777" w:rsidR="00EF078F" w:rsidRPr="006668C6" w:rsidRDefault="00EF078F" w:rsidP="00824206">
            <w:pPr>
              <w:rPr>
                <w:rFonts w:ascii="Helvetica Neue" w:hAnsi="Helvetica Neue"/>
                <w:color w:val="000000" w:themeColor="text1"/>
                <w:sz w:val="14"/>
                <w:szCs w:val="16"/>
              </w:rPr>
            </w:pPr>
          </w:p>
        </w:tc>
      </w:tr>
      <w:tr w:rsidR="00EF078F" w:rsidRPr="006668C6" w14:paraId="30A553E2" w14:textId="77777777" w:rsidTr="00824206">
        <w:trPr>
          <w:trHeight w:hRule="exact" w:val="227"/>
        </w:trPr>
        <w:tc>
          <w:tcPr>
            <w:tcW w:w="2801" w:type="dxa"/>
            <w:tcBorders>
              <w:top w:val="nil"/>
              <w:left w:val="single" w:sz="18" w:space="0" w:color="BFBFBF" w:themeColor="background1" w:themeShade="BF"/>
              <w:bottom w:val="nil"/>
              <w:right w:val="nil"/>
            </w:tcBorders>
          </w:tcPr>
          <w:p w14:paraId="4C27EB2D" w14:textId="77777777" w:rsidR="00EF078F" w:rsidRPr="006668C6" w:rsidRDefault="00EF078F" w:rsidP="00824206">
            <w:pPr>
              <w:rPr>
                <w:rFonts w:ascii="Helvetica Neue" w:hAnsi="Helvetica Neue"/>
                <w:b/>
                <w:i/>
                <w:color w:val="000000" w:themeColor="text1"/>
                <w:sz w:val="14"/>
                <w:szCs w:val="16"/>
              </w:rPr>
            </w:pPr>
            <w:r w:rsidRPr="006668C6">
              <w:rPr>
                <w:rFonts w:ascii="Helvetica Neue" w:hAnsi="Helvetica Neue"/>
                <w:b/>
                <w:i/>
                <w:color w:val="000000" w:themeColor="text1"/>
                <w:sz w:val="14"/>
                <w:szCs w:val="16"/>
              </w:rPr>
              <w:t>After booster dose: day 7</w:t>
            </w:r>
          </w:p>
        </w:tc>
        <w:tc>
          <w:tcPr>
            <w:tcW w:w="1195" w:type="dxa"/>
            <w:tcBorders>
              <w:top w:val="nil"/>
              <w:left w:val="nil"/>
              <w:bottom w:val="nil"/>
              <w:right w:val="nil"/>
            </w:tcBorders>
          </w:tcPr>
          <w:p w14:paraId="3275F218"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71D546E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E0DF100"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7E341D4"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46117AB"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BD5B0B3"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FE871A1"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435C2CF1"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234F257"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0441D6D1"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CDAAFEB"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C9BB9B8"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D307853"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784CFA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D1E5EA1"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41212C17" w14:textId="77777777" w:rsidR="00EF078F" w:rsidRPr="006668C6" w:rsidRDefault="00EF078F" w:rsidP="00824206">
            <w:pPr>
              <w:rPr>
                <w:rFonts w:ascii="Helvetica Neue" w:hAnsi="Helvetica Neue"/>
                <w:color w:val="000000" w:themeColor="text1"/>
                <w:sz w:val="14"/>
                <w:szCs w:val="16"/>
              </w:rPr>
            </w:pPr>
          </w:p>
        </w:tc>
      </w:tr>
      <w:tr w:rsidR="00EF078F" w:rsidRPr="006668C6" w14:paraId="5F60C761" w14:textId="77777777" w:rsidTr="00824206">
        <w:trPr>
          <w:trHeight w:hRule="exact" w:val="227"/>
        </w:trPr>
        <w:tc>
          <w:tcPr>
            <w:tcW w:w="2801" w:type="dxa"/>
            <w:tcBorders>
              <w:top w:val="nil"/>
              <w:left w:val="single" w:sz="18" w:space="0" w:color="BFBFBF" w:themeColor="background1" w:themeShade="BF"/>
              <w:bottom w:val="nil"/>
              <w:right w:val="nil"/>
            </w:tcBorders>
          </w:tcPr>
          <w:p w14:paraId="518FE3A9"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181DAD14"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7" w:type="dxa"/>
            <w:tcBorders>
              <w:top w:val="nil"/>
              <w:left w:val="nil"/>
              <w:bottom w:val="nil"/>
              <w:right w:val="nil"/>
            </w:tcBorders>
          </w:tcPr>
          <w:p w14:paraId="45859435"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0939B15"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46" w:type="dxa"/>
            <w:tcBorders>
              <w:top w:val="nil"/>
              <w:left w:val="nil"/>
              <w:bottom w:val="nil"/>
              <w:right w:val="nil"/>
            </w:tcBorders>
          </w:tcPr>
          <w:p w14:paraId="29B148B3"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13ECD3A"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3153E783"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AE56454" w14:textId="77777777" w:rsidR="00EF078F" w:rsidRPr="006668C6" w:rsidRDefault="00EF078F" w:rsidP="00824206">
            <w:pPr>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11</w:t>
            </w:r>
          </w:p>
        </w:tc>
        <w:tc>
          <w:tcPr>
            <w:tcW w:w="246" w:type="dxa"/>
            <w:tcBorders>
              <w:top w:val="nil"/>
              <w:left w:val="nil"/>
              <w:bottom w:val="nil"/>
              <w:right w:val="nil"/>
            </w:tcBorders>
          </w:tcPr>
          <w:p w14:paraId="4D46DF41" w14:textId="77777777" w:rsidR="00EF078F" w:rsidRPr="006668C6" w:rsidRDefault="00EF078F" w:rsidP="00824206">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32EF9A74" w14:textId="77777777" w:rsidR="00EF078F" w:rsidRPr="006668C6" w:rsidRDefault="00EF078F" w:rsidP="00824206">
            <w:pPr>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11</w:t>
            </w:r>
          </w:p>
        </w:tc>
        <w:tc>
          <w:tcPr>
            <w:tcW w:w="246" w:type="dxa"/>
            <w:tcBorders>
              <w:top w:val="nil"/>
              <w:left w:val="nil"/>
              <w:bottom w:val="nil"/>
              <w:right w:val="nil"/>
            </w:tcBorders>
          </w:tcPr>
          <w:p w14:paraId="2D0525D0" w14:textId="77777777" w:rsidR="00EF078F" w:rsidRPr="006668C6" w:rsidRDefault="00EF078F" w:rsidP="00824206">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398875F4"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8</w:t>
            </w:r>
          </w:p>
        </w:tc>
        <w:tc>
          <w:tcPr>
            <w:tcW w:w="246" w:type="dxa"/>
            <w:tcBorders>
              <w:top w:val="nil"/>
              <w:left w:val="nil"/>
              <w:bottom w:val="nil"/>
              <w:right w:val="nil"/>
            </w:tcBorders>
          </w:tcPr>
          <w:p w14:paraId="4321DFDE"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5961368"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6" w:type="dxa"/>
            <w:tcBorders>
              <w:top w:val="nil"/>
              <w:left w:val="nil"/>
              <w:bottom w:val="nil"/>
              <w:right w:val="nil"/>
            </w:tcBorders>
          </w:tcPr>
          <w:p w14:paraId="69732265"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0FB5D94"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4641A4EC" w14:textId="77777777" w:rsidR="00EF078F" w:rsidRPr="006668C6" w:rsidRDefault="00EF078F" w:rsidP="00824206">
            <w:pPr>
              <w:rPr>
                <w:rFonts w:ascii="Helvetica Neue" w:hAnsi="Helvetica Neue" w:cs="Gill Sans MT"/>
                <w:bCs/>
                <w:iCs/>
                <w:color w:val="000000" w:themeColor="text1"/>
                <w:sz w:val="14"/>
                <w:szCs w:val="16"/>
              </w:rPr>
            </w:pPr>
          </w:p>
        </w:tc>
      </w:tr>
      <w:tr w:rsidR="00EF078F" w:rsidRPr="006668C6" w14:paraId="56FFAFD8" w14:textId="77777777" w:rsidTr="00824206">
        <w:trPr>
          <w:trHeight w:hRule="exact" w:val="454"/>
        </w:trPr>
        <w:tc>
          <w:tcPr>
            <w:tcW w:w="2801" w:type="dxa"/>
            <w:tcBorders>
              <w:top w:val="nil"/>
              <w:left w:val="single" w:sz="18" w:space="0" w:color="BFBFBF" w:themeColor="background1" w:themeShade="BF"/>
              <w:bottom w:val="nil"/>
              <w:right w:val="nil"/>
            </w:tcBorders>
          </w:tcPr>
          <w:p w14:paraId="1ECDAAC8"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Subjects with HI titre ≥ 1:40 % (95% CI)</w:t>
            </w:r>
          </w:p>
        </w:tc>
        <w:tc>
          <w:tcPr>
            <w:tcW w:w="1195" w:type="dxa"/>
            <w:tcBorders>
              <w:top w:val="nil"/>
              <w:left w:val="nil"/>
              <w:bottom w:val="nil"/>
              <w:right w:val="nil"/>
            </w:tcBorders>
          </w:tcPr>
          <w:p w14:paraId="2FA8CB64" w14:textId="48B5E2E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1, 9.1</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(0.2-41.3)</w:t>
            </w:r>
          </w:p>
        </w:tc>
        <w:tc>
          <w:tcPr>
            <w:tcW w:w="247" w:type="dxa"/>
            <w:tcBorders>
              <w:top w:val="nil"/>
              <w:left w:val="nil"/>
              <w:bottom w:val="nil"/>
              <w:right w:val="nil"/>
            </w:tcBorders>
          </w:tcPr>
          <w:p w14:paraId="798F7911"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1A14DB6" w14:textId="78DC0E5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0, 0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(0-30.8)</w:t>
            </w:r>
          </w:p>
        </w:tc>
        <w:tc>
          <w:tcPr>
            <w:tcW w:w="246" w:type="dxa"/>
            <w:tcBorders>
              <w:top w:val="nil"/>
              <w:left w:val="nil"/>
              <w:bottom w:val="nil"/>
              <w:right w:val="nil"/>
            </w:tcBorders>
          </w:tcPr>
          <w:p w14:paraId="042F214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C8EF01A" w14:textId="126C6030"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3, 27.3</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(6.0-61.0)</w:t>
            </w:r>
          </w:p>
        </w:tc>
        <w:tc>
          <w:tcPr>
            <w:tcW w:w="246" w:type="dxa"/>
            <w:tcBorders>
              <w:top w:val="nil"/>
              <w:left w:val="nil"/>
              <w:bottom w:val="nil"/>
              <w:right w:val="nil"/>
            </w:tcBorders>
          </w:tcPr>
          <w:p w14:paraId="329DE6E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326FE6F" w14:textId="0318CA11"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6, 54.5</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(23.4-83.3)</w:t>
            </w:r>
          </w:p>
        </w:tc>
        <w:tc>
          <w:tcPr>
            <w:tcW w:w="246" w:type="dxa"/>
            <w:tcBorders>
              <w:top w:val="nil"/>
              <w:left w:val="nil"/>
              <w:bottom w:val="nil"/>
              <w:right w:val="nil"/>
            </w:tcBorders>
          </w:tcPr>
          <w:p w14:paraId="69FBD964"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3733BF5" w14:textId="2437FA2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3, 27.3</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(6.0-61.0)</w:t>
            </w:r>
          </w:p>
        </w:tc>
        <w:tc>
          <w:tcPr>
            <w:tcW w:w="246" w:type="dxa"/>
            <w:tcBorders>
              <w:top w:val="nil"/>
              <w:left w:val="nil"/>
              <w:bottom w:val="nil"/>
              <w:right w:val="nil"/>
            </w:tcBorders>
          </w:tcPr>
          <w:p w14:paraId="16CFF55B"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1AACFCC7" w14:textId="5BC6BCA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2, 25</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(3.2-65.1)</w:t>
            </w:r>
          </w:p>
        </w:tc>
        <w:tc>
          <w:tcPr>
            <w:tcW w:w="246" w:type="dxa"/>
            <w:tcBorders>
              <w:top w:val="nil"/>
              <w:left w:val="nil"/>
              <w:bottom w:val="nil"/>
              <w:right w:val="nil"/>
            </w:tcBorders>
          </w:tcPr>
          <w:p w14:paraId="796A1E6E"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0B1D925" w14:textId="2902C353"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4, 44.4</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(13.7-78.8)</w:t>
            </w:r>
          </w:p>
        </w:tc>
        <w:tc>
          <w:tcPr>
            <w:tcW w:w="246" w:type="dxa"/>
            <w:tcBorders>
              <w:top w:val="nil"/>
              <w:left w:val="nil"/>
              <w:bottom w:val="nil"/>
              <w:right w:val="nil"/>
            </w:tcBorders>
          </w:tcPr>
          <w:p w14:paraId="21E44EAA"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F95F9A9" w14:textId="69BA373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6, 60.0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(26.2-87.8)</w:t>
            </w:r>
          </w:p>
        </w:tc>
        <w:tc>
          <w:tcPr>
            <w:tcW w:w="236" w:type="dxa"/>
            <w:tcBorders>
              <w:top w:val="nil"/>
              <w:left w:val="nil"/>
              <w:bottom w:val="nil"/>
              <w:right w:val="single" w:sz="18" w:space="0" w:color="BFBFBF" w:themeColor="background1" w:themeShade="BF"/>
            </w:tcBorders>
          </w:tcPr>
          <w:p w14:paraId="3797D629" w14:textId="77777777" w:rsidR="00EF078F" w:rsidRPr="006668C6" w:rsidRDefault="00EF078F" w:rsidP="00824206">
            <w:pPr>
              <w:spacing w:after="60"/>
              <w:rPr>
                <w:rFonts w:ascii="Helvetica Neue" w:hAnsi="Helvetica Neue" w:cs="Gill Sans MT"/>
                <w:bCs/>
                <w:iCs/>
                <w:color w:val="000000" w:themeColor="text1"/>
                <w:sz w:val="14"/>
                <w:szCs w:val="16"/>
              </w:rPr>
            </w:pPr>
          </w:p>
        </w:tc>
      </w:tr>
      <w:tr w:rsidR="00EF078F" w:rsidRPr="006668C6" w14:paraId="3BBEC9AD" w14:textId="77777777" w:rsidTr="00824206">
        <w:trPr>
          <w:trHeight w:hRule="exact" w:val="454"/>
        </w:trPr>
        <w:tc>
          <w:tcPr>
            <w:tcW w:w="2801" w:type="dxa"/>
            <w:tcBorders>
              <w:top w:val="nil"/>
              <w:left w:val="single" w:sz="18" w:space="0" w:color="BFBFBF" w:themeColor="background1" w:themeShade="BF"/>
              <w:bottom w:val="nil"/>
              <w:right w:val="nil"/>
            </w:tcBorders>
          </w:tcPr>
          <w:p w14:paraId="2A09E037"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Seroconversions % (95% CI)</w:t>
            </w:r>
          </w:p>
        </w:tc>
        <w:tc>
          <w:tcPr>
            <w:tcW w:w="1195" w:type="dxa"/>
            <w:tcBorders>
              <w:top w:val="nil"/>
              <w:left w:val="nil"/>
              <w:bottom w:val="nil"/>
              <w:right w:val="nil"/>
            </w:tcBorders>
          </w:tcPr>
          <w:p w14:paraId="7C4CE865" w14:textId="2CB93D06"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0, 0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(0-28.5)</w:t>
            </w:r>
          </w:p>
        </w:tc>
        <w:tc>
          <w:tcPr>
            <w:tcW w:w="247" w:type="dxa"/>
            <w:tcBorders>
              <w:top w:val="nil"/>
              <w:left w:val="nil"/>
              <w:bottom w:val="nil"/>
              <w:right w:val="nil"/>
            </w:tcBorders>
          </w:tcPr>
          <w:p w14:paraId="2D7C54B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FE2FBE9" w14:textId="58E15AB3"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0, 0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(0-30.8)</w:t>
            </w:r>
          </w:p>
        </w:tc>
        <w:tc>
          <w:tcPr>
            <w:tcW w:w="246" w:type="dxa"/>
            <w:tcBorders>
              <w:top w:val="nil"/>
              <w:left w:val="nil"/>
              <w:bottom w:val="nil"/>
              <w:right w:val="nil"/>
            </w:tcBorders>
          </w:tcPr>
          <w:p w14:paraId="61E6E7F1"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5149211" w14:textId="2AE2F7ED"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2, 18.2</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(2.3-51.8)</w:t>
            </w:r>
          </w:p>
        </w:tc>
        <w:tc>
          <w:tcPr>
            <w:tcW w:w="246" w:type="dxa"/>
            <w:tcBorders>
              <w:top w:val="nil"/>
              <w:left w:val="nil"/>
              <w:bottom w:val="nil"/>
              <w:right w:val="nil"/>
            </w:tcBorders>
          </w:tcPr>
          <w:p w14:paraId="31349DDF"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60778F8" w14:textId="2B4E2CD5"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 xml:space="preserve">6, </w:t>
            </w:r>
            <w:r w:rsidRPr="006668C6">
              <w:rPr>
                <w:rFonts w:ascii="Helvetica Neue" w:hAnsi="Helvetica Neue" w:cs="Gill Sans MT"/>
                <w:b/>
                <w:bCs/>
                <w:iCs/>
                <w:color w:val="000000" w:themeColor="text1"/>
                <w:sz w:val="14"/>
                <w:szCs w:val="16"/>
              </w:rPr>
              <w:t>54.5</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(23.4-83.3)</w:t>
            </w:r>
          </w:p>
        </w:tc>
        <w:tc>
          <w:tcPr>
            <w:tcW w:w="246" w:type="dxa"/>
            <w:tcBorders>
              <w:top w:val="nil"/>
              <w:left w:val="nil"/>
              <w:bottom w:val="nil"/>
              <w:right w:val="nil"/>
            </w:tcBorders>
          </w:tcPr>
          <w:p w14:paraId="17B8B1AA"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EFE42B1" w14:textId="7481312D"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2, 18.2</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2.3-51.8)</w:t>
            </w:r>
          </w:p>
        </w:tc>
        <w:tc>
          <w:tcPr>
            <w:tcW w:w="246" w:type="dxa"/>
            <w:tcBorders>
              <w:top w:val="nil"/>
              <w:left w:val="nil"/>
              <w:bottom w:val="nil"/>
              <w:right w:val="nil"/>
            </w:tcBorders>
          </w:tcPr>
          <w:p w14:paraId="6B5143F5"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1BB277A8" w14:textId="44D7435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2, 25</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(3.2-65.1)</w:t>
            </w:r>
          </w:p>
        </w:tc>
        <w:tc>
          <w:tcPr>
            <w:tcW w:w="246" w:type="dxa"/>
            <w:tcBorders>
              <w:top w:val="nil"/>
              <w:left w:val="nil"/>
              <w:bottom w:val="nil"/>
              <w:right w:val="nil"/>
            </w:tcBorders>
          </w:tcPr>
          <w:p w14:paraId="28A5220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EB21C6F" w14:textId="20CE93E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3, </w:t>
            </w:r>
            <w:r w:rsidRPr="006668C6">
              <w:rPr>
                <w:rFonts w:ascii="Helvetica Neue" w:hAnsi="Helvetica Neue"/>
                <w:b/>
                <w:color w:val="000000" w:themeColor="text1"/>
                <w:sz w:val="14"/>
                <w:szCs w:val="16"/>
              </w:rPr>
              <w:t>33.3</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(7.5-70.1)</w:t>
            </w:r>
          </w:p>
        </w:tc>
        <w:tc>
          <w:tcPr>
            <w:tcW w:w="246" w:type="dxa"/>
            <w:tcBorders>
              <w:top w:val="nil"/>
              <w:left w:val="nil"/>
              <w:bottom w:val="nil"/>
              <w:right w:val="nil"/>
            </w:tcBorders>
          </w:tcPr>
          <w:p w14:paraId="01F996C9"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D86A139" w14:textId="59E6CDE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5, </w:t>
            </w:r>
            <w:r w:rsidRPr="006668C6">
              <w:rPr>
                <w:rFonts w:ascii="Helvetica Neue" w:hAnsi="Helvetica Neue"/>
                <w:b/>
                <w:color w:val="000000" w:themeColor="text1"/>
                <w:sz w:val="14"/>
                <w:szCs w:val="16"/>
              </w:rPr>
              <w:t>50.0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(18.7-81.3)</w:t>
            </w:r>
          </w:p>
        </w:tc>
        <w:tc>
          <w:tcPr>
            <w:tcW w:w="236" w:type="dxa"/>
            <w:tcBorders>
              <w:top w:val="nil"/>
              <w:left w:val="nil"/>
              <w:bottom w:val="nil"/>
              <w:right w:val="single" w:sz="18" w:space="0" w:color="BFBFBF" w:themeColor="background1" w:themeShade="BF"/>
            </w:tcBorders>
          </w:tcPr>
          <w:p w14:paraId="00E3BC63" w14:textId="77777777" w:rsidR="00EF078F" w:rsidRPr="006668C6" w:rsidRDefault="00EF078F" w:rsidP="00824206">
            <w:pPr>
              <w:spacing w:after="60"/>
              <w:rPr>
                <w:rFonts w:ascii="Helvetica Neue" w:hAnsi="Helvetica Neue" w:cs="Gill Sans MT"/>
                <w:bCs/>
                <w:iCs/>
                <w:color w:val="000000" w:themeColor="text1"/>
                <w:sz w:val="14"/>
                <w:szCs w:val="16"/>
              </w:rPr>
            </w:pPr>
          </w:p>
        </w:tc>
      </w:tr>
      <w:tr w:rsidR="00EF078F" w:rsidRPr="006668C6" w14:paraId="6F2047B9" w14:textId="77777777" w:rsidTr="00824206">
        <w:trPr>
          <w:trHeight w:hRule="exact" w:val="454"/>
        </w:trPr>
        <w:tc>
          <w:tcPr>
            <w:tcW w:w="2801" w:type="dxa"/>
            <w:tcBorders>
              <w:top w:val="nil"/>
              <w:left w:val="single" w:sz="18" w:space="0" w:color="BFBFBF" w:themeColor="background1" w:themeShade="BF"/>
              <w:bottom w:val="nil"/>
              <w:right w:val="nil"/>
            </w:tcBorders>
          </w:tcPr>
          <w:p w14:paraId="214BD608"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4BB54B30" w14:textId="1549479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1.2</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(0.8-1.7)</w:t>
            </w:r>
          </w:p>
        </w:tc>
        <w:tc>
          <w:tcPr>
            <w:tcW w:w="247" w:type="dxa"/>
            <w:tcBorders>
              <w:top w:val="nil"/>
              <w:left w:val="nil"/>
              <w:bottom w:val="nil"/>
              <w:right w:val="nil"/>
            </w:tcBorders>
          </w:tcPr>
          <w:p w14:paraId="05123B4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8FD8F7C" w14:textId="73CFAAF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1.4 </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(0.9-2.0)</w:t>
            </w:r>
          </w:p>
        </w:tc>
        <w:tc>
          <w:tcPr>
            <w:tcW w:w="246" w:type="dxa"/>
            <w:tcBorders>
              <w:top w:val="nil"/>
              <w:left w:val="nil"/>
              <w:bottom w:val="nil"/>
              <w:right w:val="nil"/>
            </w:tcBorders>
          </w:tcPr>
          <w:p w14:paraId="32767E6F"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1349772" w14:textId="19491204"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1.8</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(0.9-3.9)</w:t>
            </w:r>
          </w:p>
        </w:tc>
        <w:tc>
          <w:tcPr>
            <w:tcW w:w="246" w:type="dxa"/>
            <w:tcBorders>
              <w:top w:val="nil"/>
              <w:left w:val="nil"/>
              <w:bottom w:val="nil"/>
              <w:right w:val="nil"/>
            </w:tcBorders>
          </w:tcPr>
          <w:p w14:paraId="09A2DA4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055BB61" w14:textId="0254E08B" w:rsidR="00EF078F" w:rsidRPr="006668C6" w:rsidRDefault="00EF078F" w:rsidP="00824206">
            <w:pPr>
              <w:spacing w:after="60"/>
              <w:rPr>
                <w:rFonts w:ascii="Helvetica Neue" w:hAnsi="Helvetica Neue" w:cs="Gill Sans MT"/>
                <w:b/>
                <w:bCs/>
                <w:iCs/>
                <w:color w:val="000000" w:themeColor="text1"/>
                <w:sz w:val="14"/>
                <w:szCs w:val="16"/>
              </w:rPr>
            </w:pPr>
            <w:r w:rsidRPr="006668C6">
              <w:rPr>
                <w:rFonts w:ascii="Helvetica Neue" w:hAnsi="Helvetica Neue" w:cs="Gill Sans MT"/>
                <w:b/>
                <w:bCs/>
                <w:iCs/>
                <w:color w:val="000000" w:themeColor="text1"/>
                <w:sz w:val="14"/>
                <w:szCs w:val="16"/>
              </w:rPr>
              <w:t>5.5</w:t>
            </w:r>
            <w:r w:rsidR="00403BC2" w:rsidRPr="006668C6">
              <w:rPr>
                <w:rFonts w:ascii="Helvetica Neue" w:hAnsi="Helvetica Neue" w:cs="Gill Sans MT"/>
                <w:b/>
                <w:bCs/>
                <w:iCs/>
                <w:color w:val="000000" w:themeColor="text1"/>
                <w:sz w:val="14"/>
                <w:szCs w:val="16"/>
              </w:rPr>
              <w:t xml:space="preserve">                  </w:t>
            </w:r>
            <w:r w:rsidRPr="006668C6">
              <w:rPr>
                <w:rFonts w:ascii="Helvetica Neue" w:hAnsi="Helvetica Neue" w:cs="Gill Sans MT"/>
                <w:bCs/>
                <w:iCs/>
                <w:color w:val="000000" w:themeColor="text1"/>
                <w:sz w:val="14"/>
                <w:szCs w:val="16"/>
              </w:rPr>
              <w:t>(1.9-16.2)</w:t>
            </w:r>
          </w:p>
        </w:tc>
        <w:tc>
          <w:tcPr>
            <w:tcW w:w="246" w:type="dxa"/>
            <w:tcBorders>
              <w:top w:val="nil"/>
              <w:left w:val="nil"/>
              <w:bottom w:val="nil"/>
              <w:right w:val="nil"/>
            </w:tcBorders>
          </w:tcPr>
          <w:p w14:paraId="24026C28"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5AE69466" w14:textId="2412D8D5"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1.7</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(0.9-3.1)</w:t>
            </w:r>
          </w:p>
        </w:tc>
        <w:tc>
          <w:tcPr>
            <w:tcW w:w="246" w:type="dxa"/>
            <w:tcBorders>
              <w:top w:val="nil"/>
              <w:left w:val="nil"/>
              <w:bottom w:val="nil"/>
              <w:right w:val="nil"/>
            </w:tcBorders>
          </w:tcPr>
          <w:p w14:paraId="5AD7E671"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37046C55" w14:textId="0EAED138"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2.5</w:t>
            </w:r>
            <w:r w:rsidR="00403BC2"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(0.6-10.7)</w:t>
            </w:r>
          </w:p>
        </w:tc>
        <w:tc>
          <w:tcPr>
            <w:tcW w:w="246" w:type="dxa"/>
            <w:tcBorders>
              <w:top w:val="nil"/>
              <w:left w:val="nil"/>
              <w:bottom w:val="nil"/>
              <w:right w:val="nil"/>
            </w:tcBorders>
          </w:tcPr>
          <w:p w14:paraId="3FBCC4D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70D5191" w14:textId="1D771BD6"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3.6</w:t>
            </w:r>
            <w:r w:rsidR="00403BC2"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(1.4-9.0)</w:t>
            </w:r>
          </w:p>
        </w:tc>
        <w:tc>
          <w:tcPr>
            <w:tcW w:w="246" w:type="dxa"/>
            <w:tcBorders>
              <w:top w:val="nil"/>
              <w:left w:val="nil"/>
              <w:bottom w:val="nil"/>
              <w:right w:val="nil"/>
            </w:tcBorders>
          </w:tcPr>
          <w:p w14:paraId="04FF23B0"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913CFA9" w14:textId="577429B8"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5.3</w:t>
            </w:r>
            <w:r w:rsidR="00403BC2"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(2.2-12.9)</w:t>
            </w:r>
          </w:p>
        </w:tc>
        <w:tc>
          <w:tcPr>
            <w:tcW w:w="236" w:type="dxa"/>
            <w:tcBorders>
              <w:top w:val="nil"/>
              <w:left w:val="nil"/>
              <w:bottom w:val="nil"/>
              <w:right w:val="single" w:sz="18" w:space="0" w:color="BFBFBF" w:themeColor="background1" w:themeShade="BF"/>
            </w:tcBorders>
          </w:tcPr>
          <w:p w14:paraId="78123FA3" w14:textId="77777777" w:rsidR="00EF078F" w:rsidRPr="006668C6" w:rsidRDefault="00EF078F" w:rsidP="00824206">
            <w:pPr>
              <w:spacing w:after="60"/>
              <w:rPr>
                <w:rFonts w:ascii="Helvetica Neue" w:hAnsi="Helvetica Neue" w:cs="Gill Sans MT"/>
                <w:bCs/>
                <w:iCs/>
                <w:color w:val="000000" w:themeColor="text1"/>
                <w:sz w:val="14"/>
                <w:szCs w:val="16"/>
              </w:rPr>
            </w:pPr>
          </w:p>
        </w:tc>
      </w:tr>
      <w:tr w:rsidR="00EF078F" w:rsidRPr="006668C6" w14:paraId="634C8467" w14:textId="77777777" w:rsidTr="00824206">
        <w:trPr>
          <w:trHeight w:hRule="exact" w:val="454"/>
        </w:trPr>
        <w:tc>
          <w:tcPr>
            <w:tcW w:w="2801" w:type="dxa"/>
            <w:tcBorders>
              <w:top w:val="nil"/>
              <w:left w:val="single" w:sz="18" w:space="0" w:color="BFBFBF" w:themeColor="background1" w:themeShade="BF"/>
              <w:bottom w:val="nil"/>
              <w:right w:val="nil"/>
            </w:tcBorders>
          </w:tcPr>
          <w:p w14:paraId="446C799F"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7C8857ED" w14:textId="7EF25A3D"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7.5</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(4.0-14.2)</w:t>
            </w:r>
          </w:p>
        </w:tc>
        <w:tc>
          <w:tcPr>
            <w:tcW w:w="247" w:type="dxa"/>
            <w:tcBorders>
              <w:top w:val="nil"/>
              <w:left w:val="nil"/>
              <w:bottom w:val="nil"/>
              <w:right w:val="nil"/>
            </w:tcBorders>
          </w:tcPr>
          <w:p w14:paraId="15A22659"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C8BBAEC" w14:textId="7A9A3B2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6.8</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(4.7-10.0)</w:t>
            </w:r>
          </w:p>
        </w:tc>
        <w:tc>
          <w:tcPr>
            <w:tcW w:w="246" w:type="dxa"/>
            <w:tcBorders>
              <w:top w:val="nil"/>
              <w:left w:val="nil"/>
              <w:bottom w:val="nil"/>
              <w:right w:val="nil"/>
            </w:tcBorders>
          </w:tcPr>
          <w:p w14:paraId="778EDD0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2F2E403" w14:textId="43262434"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11.7</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(5.0-27.5)</w:t>
            </w:r>
          </w:p>
        </w:tc>
        <w:tc>
          <w:tcPr>
            <w:tcW w:w="246" w:type="dxa"/>
            <w:tcBorders>
              <w:top w:val="nil"/>
              <w:left w:val="nil"/>
              <w:bottom w:val="nil"/>
              <w:right w:val="nil"/>
            </w:tcBorders>
          </w:tcPr>
          <w:p w14:paraId="1B2237EF"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BF31A2D" w14:textId="3CC66F4A"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36.4</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(9.8-134.8)</w:t>
            </w:r>
          </w:p>
        </w:tc>
        <w:tc>
          <w:tcPr>
            <w:tcW w:w="246" w:type="dxa"/>
            <w:tcBorders>
              <w:top w:val="nil"/>
              <w:left w:val="nil"/>
              <w:bottom w:val="nil"/>
              <w:right w:val="nil"/>
            </w:tcBorders>
          </w:tcPr>
          <w:p w14:paraId="483FFE7F"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E89759F" w14:textId="0AFE2D94"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11.7</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(5.5-25.0)</w:t>
            </w:r>
          </w:p>
        </w:tc>
        <w:tc>
          <w:tcPr>
            <w:tcW w:w="246" w:type="dxa"/>
            <w:tcBorders>
              <w:top w:val="nil"/>
              <w:left w:val="nil"/>
              <w:bottom w:val="nil"/>
              <w:right w:val="nil"/>
            </w:tcBorders>
          </w:tcPr>
          <w:p w14:paraId="6A720EE7"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466FDE0A" w14:textId="00A7460D"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14.1</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(3.3-60.5)</w:t>
            </w:r>
          </w:p>
        </w:tc>
        <w:tc>
          <w:tcPr>
            <w:tcW w:w="246" w:type="dxa"/>
            <w:tcBorders>
              <w:top w:val="nil"/>
              <w:left w:val="nil"/>
              <w:bottom w:val="nil"/>
              <w:right w:val="nil"/>
            </w:tcBorders>
          </w:tcPr>
          <w:p w14:paraId="4CA5EED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8FDA426" w14:textId="59538B96"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22.4</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(9.5-53.2)</w:t>
            </w:r>
          </w:p>
        </w:tc>
        <w:tc>
          <w:tcPr>
            <w:tcW w:w="246" w:type="dxa"/>
            <w:tcBorders>
              <w:top w:val="nil"/>
              <w:left w:val="nil"/>
              <w:bottom w:val="nil"/>
              <w:right w:val="nil"/>
            </w:tcBorders>
          </w:tcPr>
          <w:p w14:paraId="658F33F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F364ECB" w14:textId="3B7A1B9F"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34.8</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(14.8-81.7)</w:t>
            </w:r>
          </w:p>
        </w:tc>
        <w:tc>
          <w:tcPr>
            <w:tcW w:w="236" w:type="dxa"/>
            <w:tcBorders>
              <w:top w:val="nil"/>
              <w:left w:val="nil"/>
              <w:bottom w:val="nil"/>
              <w:right w:val="single" w:sz="18" w:space="0" w:color="BFBFBF" w:themeColor="background1" w:themeShade="BF"/>
            </w:tcBorders>
          </w:tcPr>
          <w:p w14:paraId="7179A8C5" w14:textId="77777777" w:rsidR="00EF078F" w:rsidRPr="006668C6" w:rsidRDefault="00EF078F" w:rsidP="00824206">
            <w:pPr>
              <w:spacing w:after="60"/>
              <w:rPr>
                <w:rFonts w:ascii="Helvetica Neue" w:hAnsi="Helvetica Neue" w:cs="Gill Sans MT"/>
                <w:bCs/>
                <w:iCs/>
                <w:color w:val="000000" w:themeColor="text1"/>
                <w:sz w:val="14"/>
                <w:szCs w:val="16"/>
              </w:rPr>
            </w:pPr>
          </w:p>
        </w:tc>
      </w:tr>
      <w:tr w:rsidR="00EF078F" w:rsidRPr="006668C6" w14:paraId="5C0A601C" w14:textId="77777777" w:rsidTr="00403BC2">
        <w:trPr>
          <w:trHeight w:hRule="exact" w:val="113"/>
        </w:trPr>
        <w:tc>
          <w:tcPr>
            <w:tcW w:w="2801" w:type="dxa"/>
            <w:tcBorders>
              <w:top w:val="nil"/>
              <w:left w:val="single" w:sz="18" w:space="0" w:color="BFBFBF" w:themeColor="background1" w:themeShade="BF"/>
              <w:bottom w:val="nil"/>
              <w:right w:val="nil"/>
            </w:tcBorders>
          </w:tcPr>
          <w:p w14:paraId="0980408F" w14:textId="77777777" w:rsidR="00EF078F" w:rsidRPr="006668C6" w:rsidRDefault="00EF078F" w:rsidP="00824206">
            <w:pPr>
              <w:rPr>
                <w:rFonts w:ascii="Helvetica Neue" w:hAnsi="Helvetica Neue"/>
                <w:color w:val="000000" w:themeColor="text1"/>
                <w:sz w:val="14"/>
                <w:szCs w:val="16"/>
              </w:rPr>
            </w:pPr>
          </w:p>
        </w:tc>
        <w:tc>
          <w:tcPr>
            <w:tcW w:w="1195" w:type="dxa"/>
            <w:tcBorders>
              <w:top w:val="nil"/>
              <w:left w:val="nil"/>
              <w:bottom w:val="nil"/>
              <w:right w:val="nil"/>
            </w:tcBorders>
          </w:tcPr>
          <w:p w14:paraId="183958F6"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6B1692E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C0DC6CF"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790E3D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C80A2FE"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DF9AA7C"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E0E4A70"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54A7A0A"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53892D2"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46655D2D"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9B46DDA"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9E70A41"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F813316"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A9193CE"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DE0243E"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4ADB59A1" w14:textId="77777777" w:rsidR="00EF078F" w:rsidRPr="006668C6" w:rsidRDefault="00EF078F" w:rsidP="00824206">
            <w:pPr>
              <w:rPr>
                <w:rFonts w:ascii="Helvetica Neue" w:hAnsi="Helvetica Neue"/>
                <w:color w:val="000000" w:themeColor="text1"/>
                <w:sz w:val="14"/>
                <w:szCs w:val="16"/>
              </w:rPr>
            </w:pPr>
          </w:p>
        </w:tc>
      </w:tr>
      <w:tr w:rsidR="00EF078F" w:rsidRPr="006668C6" w14:paraId="4B902CCE" w14:textId="77777777" w:rsidTr="00824206">
        <w:trPr>
          <w:trHeight w:hRule="exact" w:val="227"/>
        </w:trPr>
        <w:tc>
          <w:tcPr>
            <w:tcW w:w="2801" w:type="dxa"/>
            <w:tcBorders>
              <w:top w:val="nil"/>
              <w:left w:val="single" w:sz="18" w:space="0" w:color="BFBFBF" w:themeColor="background1" w:themeShade="BF"/>
              <w:bottom w:val="nil"/>
              <w:right w:val="nil"/>
            </w:tcBorders>
          </w:tcPr>
          <w:p w14:paraId="1515FE39" w14:textId="77777777" w:rsidR="00EF078F" w:rsidRPr="006668C6" w:rsidRDefault="00EF078F" w:rsidP="00824206">
            <w:pPr>
              <w:rPr>
                <w:rFonts w:ascii="Helvetica Neue" w:hAnsi="Helvetica Neue"/>
                <w:b/>
                <w:color w:val="000000" w:themeColor="text1"/>
                <w:sz w:val="14"/>
                <w:szCs w:val="16"/>
              </w:rPr>
            </w:pPr>
            <w:r w:rsidRPr="006668C6">
              <w:rPr>
                <w:rFonts w:ascii="Helvetica Neue" w:hAnsi="Helvetica Neue"/>
                <w:b/>
                <w:i/>
                <w:color w:val="000000" w:themeColor="text1"/>
                <w:sz w:val="14"/>
                <w:szCs w:val="16"/>
              </w:rPr>
              <w:t>After booster dose: day 14</w:t>
            </w:r>
          </w:p>
        </w:tc>
        <w:tc>
          <w:tcPr>
            <w:tcW w:w="1195" w:type="dxa"/>
            <w:tcBorders>
              <w:top w:val="nil"/>
              <w:left w:val="nil"/>
              <w:bottom w:val="nil"/>
              <w:right w:val="nil"/>
            </w:tcBorders>
          </w:tcPr>
          <w:p w14:paraId="07C68157"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655C95A9"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BE650EF"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3DBBA0D0"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2152A0C"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0FAEA1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4F29AF8"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3A2FDB2F"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8F871AA"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4E2D6D8F"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FD0E8E1"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4C82E916"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534D9AB"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78F4571"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E67F576"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7540A1E8" w14:textId="77777777" w:rsidR="00EF078F" w:rsidRPr="006668C6" w:rsidRDefault="00EF078F" w:rsidP="00824206">
            <w:pPr>
              <w:rPr>
                <w:rFonts w:ascii="Helvetica Neue" w:hAnsi="Helvetica Neue"/>
                <w:color w:val="000000" w:themeColor="text1"/>
                <w:sz w:val="14"/>
                <w:szCs w:val="16"/>
              </w:rPr>
            </w:pPr>
          </w:p>
        </w:tc>
      </w:tr>
      <w:tr w:rsidR="00EF078F" w:rsidRPr="006668C6" w14:paraId="4EAA2277" w14:textId="77777777" w:rsidTr="00824206">
        <w:trPr>
          <w:trHeight w:hRule="exact" w:val="227"/>
        </w:trPr>
        <w:tc>
          <w:tcPr>
            <w:tcW w:w="2801" w:type="dxa"/>
            <w:tcBorders>
              <w:top w:val="nil"/>
              <w:left w:val="single" w:sz="18" w:space="0" w:color="BFBFBF" w:themeColor="background1" w:themeShade="BF"/>
              <w:bottom w:val="nil"/>
              <w:right w:val="nil"/>
            </w:tcBorders>
          </w:tcPr>
          <w:p w14:paraId="7513A77C"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0E0D3949"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7" w:type="dxa"/>
            <w:tcBorders>
              <w:top w:val="nil"/>
              <w:left w:val="nil"/>
              <w:bottom w:val="nil"/>
              <w:right w:val="nil"/>
            </w:tcBorders>
          </w:tcPr>
          <w:p w14:paraId="2C5B551A"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6DC8709"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6" w:type="dxa"/>
            <w:tcBorders>
              <w:top w:val="nil"/>
              <w:left w:val="nil"/>
              <w:bottom w:val="nil"/>
              <w:right w:val="nil"/>
            </w:tcBorders>
          </w:tcPr>
          <w:p w14:paraId="15352DC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429E60A"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466AD0B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AD505F3" w14:textId="77777777" w:rsidR="00EF078F" w:rsidRPr="006668C6" w:rsidRDefault="00EF078F" w:rsidP="00824206">
            <w:pPr>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11</w:t>
            </w:r>
          </w:p>
        </w:tc>
        <w:tc>
          <w:tcPr>
            <w:tcW w:w="246" w:type="dxa"/>
            <w:tcBorders>
              <w:top w:val="nil"/>
              <w:left w:val="nil"/>
              <w:bottom w:val="nil"/>
              <w:right w:val="nil"/>
            </w:tcBorders>
          </w:tcPr>
          <w:p w14:paraId="2951E11E" w14:textId="77777777" w:rsidR="00EF078F" w:rsidRPr="006668C6" w:rsidRDefault="00EF078F" w:rsidP="00824206">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45360B53" w14:textId="77777777" w:rsidR="00EF078F" w:rsidRPr="006668C6" w:rsidRDefault="00EF078F" w:rsidP="00824206">
            <w:pPr>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10</w:t>
            </w:r>
          </w:p>
        </w:tc>
        <w:tc>
          <w:tcPr>
            <w:tcW w:w="246" w:type="dxa"/>
            <w:tcBorders>
              <w:top w:val="nil"/>
              <w:left w:val="nil"/>
              <w:bottom w:val="nil"/>
              <w:right w:val="nil"/>
            </w:tcBorders>
          </w:tcPr>
          <w:p w14:paraId="455D374F" w14:textId="77777777" w:rsidR="00EF078F" w:rsidRPr="006668C6" w:rsidRDefault="00EF078F" w:rsidP="00824206">
            <w:pPr>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41FA878"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8</w:t>
            </w:r>
          </w:p>
        </w:tc>
        <w:tc>
          <w:tcPr>
            <w:tcW w:w="246" w:type="dxa"/>
            <w:tcBorders>
              <w:top w:val="nil"/>
              <w:left w:val="nil"/>
              <w:bottom w:val="nil"/>
              <w:right w:val="nil"/>
            </w:tcBorders>
          </w:tcPr>
          <w:p w14:paraId="6D8EC41B"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90628B6"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8</w:t>
            </w:r>
          </w:p>
        </w:tc>
        <w:tc>
          <w:tcPr>
            <w:tcW w:w="246" w:type="dxa"/>
            <w:tcBorders>
              <w:top w:val="nil"/>
              <w:left w:val="nil"/>
              <w:bottom w:val="nil"/>
              <w:right w:val="nil"/>
            </w:tcBorders>
          </w:tcPr>
          <w:p w14:paraId="1C548CFC"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2B1623B"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1A12649A" w14:textId="77777777" w:rsidR="00EF078F" w:rsidRPr="006668C6" w:rsidRDefault="00EF078F" w:rsidP="00824206">
            <w:pPr>
              <w:rPr>
                <w:rFonts w:ascii="Helvetica Neue" w:hAnsi="Helvetica Neue" w:cs="Gill Sans MT"/>
                <w:bCs/>
                <w:iCs/>
                <w:color w:val="000000" w:themeColor="text1"/>
                <w:sz w:val="14"/>
                <w:szCs w:val="16"/>
              </w:rPr>
            </w:pPr>
          </w:p>
        </w:tc>
      </w:tr>
      <w:tr w:rsidR="00EF078F" w:rsidRPr="006668C6" w14:paraId="253BDE9A" w14:textId="77777777" w:rsidTr="00824206">
        <w:trPr>
          <w:trHeight w:hRule="exact" w:val="454"/>
        </w:trPr>
        <w:tc>
          <w:tcPr>
            <w:tcW w:w="2801" w:type="dxa"/>
            <w:tcBorders>
              <w:top w:val="nil"/>
              <w:left w:val="single" w:sz="18" w:space="0" w:color="BFBFBF" w:themeColor="background1" w:themeShade="BF"/>
              <w:bottom w:val="nil"/>
              <w:right w:val="nil"/>
            </w:tcBorders>
          </w:tcPr>
          <w:p w14:paraId="6FF903BF"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Subjects with HI titre ≥ 1:40 % (95% CI)</w:t>
            </w:r>
          </w:p>
        </w:tc>
        <w:tc>
          <w:tcPr>
            <w:tcW w:w="1195" w:type="dxa"/>
            <w:tcBorders>
              <w:top w:val="nil"/>
              <w:left w:val="nil"/>
              <w:bottom w:val="nil"/>
              <w:right w:val="nil"/>
            </w:tcBorders>
          </w:tcPr>
          <w:p w14:paraId="24F597D9" w14:textId="651B86D3"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2, 22.2</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(2.8-60.0)</w:t>
            </w:r>
          </w:p>
          <w:p w14:paraId="7CCF1A6C" w14:textId="77777777" w:rsidR="00EF078F" w:rsidRPr="006668C6" w:rsidRDefault="00EF078F" w:rsidP="00824206">
            <w:pPr>
              <w:spacing w:after="60"/>
              <w:rPr>
                <w:rFonts w:ascii="Helvetica Neue" w:hAnsi="Helvetica Neue"/>
                <w:color w:val="000000" w:themeColor="text1"/>
                <w:sz w:val="14"/>
                <w:szCs w:val="16"/>
              </w:rPr>
            </w:pPr>
          </w:p>
        </w:tc>
        <w:tc>
          <w:tcPr>
            <w:tcW w:w="247" w:type="dxa"/>
            <w:tcBorders>
              <w:top w:val="nil"/>
              <w:left w:val="nil"/>
              <w:bottom w:val="nil"/>
              <w:right w:val="nil"/>
            </w:tcBorders>
          </w:tcPr>
          <w:p w14:paraId="3035A31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4BFF746" w14:textId="461C995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3, 33.3</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(7.5-70.0)</w:t>
            </w:r>
          </w:p>
        </w:tc>
        <w:tc>
          <w:tcPr>
            <w:tcW w:w="246" w:type="dxa"/>
            <w:tcBorders>
              <w:top w:val="nil"/>
              <w:left w:val="nil"/>
              <w:bottom w:val="nil"/>
              <w:right w:val="nil"/>
            </w:tcBorders>
          </w:tcPr>
          <w:p w14:paraId="337E3124"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B1B4101" w14:textId="30D38AE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3, 27.3</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(6.0-61.0)</w:t>
            </w:r>
          </w:p>
        </w:tc>
        <w:tc>
          <w:tcPr>
            <w:tcW w:w="246" w:type="dxa"/>
            <w:tcBorders>
              <w:top w:val="nil"/>
              <w:left w:val="nil"/>
              <w:bottom w:val="nil"/>
              <w:right w:val="nil"/>
            </w:tcBorders>
          </w:tcPr>
          <w:p w14:paraId="6F99927C"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2F7386A" w14:textId="180D24A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7, </w:t>
            </w:r>
            <w:r w:rsidRPr="006668C6">
              <w:rPr>
                <w:rFonts w:ascii="Helvetica Neue" w:hAnsi="Helvetica Neue"/>
                <w:b/>
                <w:color w:val="000000" w:themeColor="text1"/>
                <w:sz w:val="14"/>
                <w:szCs w:val="16"/>
              </w:rPr>
              <w:t>63.6</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(30.8-89.1)</w:t>
            </w:r>
          </w:p>
        </w:tc>
        <w:tc>
          <w:tcPr>
            <w:tcW w:w="246" w:type="dxa"/>
            <w:tcBorders>
              <w:top w:val="nil"/>
              <w:left w:val="nil"/>
              <w:bottom w:val="nil"/>
              <w:right w:val="nil"/>
            </w:tcBorders>
          </w:tcPr>
          <w:p w14:paraId="313C0091"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BD0089F" w14:textId="051F9DE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3, 30.0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(6.7-65.2)</w:t>
            </w:r>
          </w:p>
        </w:tc>
        <w:tc>
          <w:tcPr>
            <w:tcW w:w="246" w:type="dxa"/>
            <w:tcBorders>
              <w:top w:val="nil"/>
              <w:left w:val="nil"/>
              <w:bottom w:val="nil"/>
              <w:right w:val="nil"/>
            </w:tcBorders>
          </w:tcPr>
          <w:p w14:paraId="46E773CF"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4F52819" w14:textId="08EF8B9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2, 25.0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(3.2-65.1)</w:t>
            </w:r>
          </w:p>
        </w:tc>
        <w:tc>
          <w:tcPr>
            <w:tcW w:w="246" w:type="dxa"/>
            <w:tcBorders>
              <w:top w:val="nil"/>
              <w:left w:val="nil"/>
              <w:bottom w:val="nil"/>
              <w:right w:val="nil"/>
            </w:tcBorders>
          </w:tcPr>
          <w:p w14:paraId="5C102C29"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022ADC5" w14:textId="3A2DD5E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5, </w:t>
            </w:r>
            <w:r w:rsidRPr="006668C6">
              <w:rPr>
                <w:rFonts w:ascii="Helvetica Neue" w:hAnsi="Helvetica Neue"/>
                <w:b/>
                <w:color w:val="000000" w:themeColor="text1"/>
                <w:sz w:val="14"/>
                <w:szCs w:val="16"/>
              </w:rPr>
              <w:t>62.5</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(24.5-91.5)</w:t>
            </w:r>
          </w:p>
        </w:tc>
        <w:tc>
          <w:tcPr>
            <w:tcW w:w="246" w:type="dxa"/>
            <w:tcBorders>
              <w:top w:val="nil"/>
              <w:left w:val="nil"/>
              <w:bottom w:val="nil"/>
              <w:right w:val="nil"/>
            </w:tcBorders>
          </w:tcPr>
          <w:p w14:paraId="5D713EB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7115D59" w14:textId="08A848D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8, </w:t>
            </w:r>
            <w:r w:rsidRPr="006668C6">
              <w:rPr>
                <w:rFonts w:ascii="Helvetica Neue" w:hAnsi="Helvetica Neue"/>
                <w:b/>
                <w:color w:val="000000" w:themeColor="text1"/>
                <w:sz w:val="14"/>
                <w:szCs w:val="16"/>
              </w:rPr>
              <w:t>80.0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(44.4-97.5)</w:t>
            </w:r>
          </w:p>
        </w:tc>
        <w:tc>
          <w:tcPr>
            <w:tcW w:w="236" w:type="dxa"/>
            <w:tcBorders>
              <w:top w:val="nil"/>
              <w:left w:val="nil"/>
              <w:bottom w:val="nil"/>
              <w:right w:val="single" w:sz="18" w:space="0" w:color="BFBFBF" w:themeColor="background1" w:themeShade="BF"/>
            </w:tcBorders>
          </w:tcPr>
          <w:p w14:paraId="1036E6AB"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7D00B838" w14:textId="77777777" w:rsidTr="00824206">
        <w:trPr>
          <w:trHeight w:hRule="exact" w:val="454"/>
        </w:trPr>
        <w:tc>
          <w:tcPr>
            <w:tcW w:w="2801" w:type="dxa"/>
            <w:tcBorders>
              <w:top w:val="nil"/>
              <w:left w:val="single" w:sz="18" w:space="0" w:color="BFBFBF" w:themeColor="background1" w:themeShade="BF"/>
              <w:bottom w:val="nil"/>
              <w:right w:val="nil"/>
            </w:tcBorders>
          </w:tcPr>
          <w:p w14:paraId="04D7816E"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Seroconversions % (95% CI)</w:t>
            </w:r>
          </w:p>
        </w:tc>
        <w:tc>
          <w:tcPr>
            <w:tcW w:w="1195" w:type="dxa"/>
            <w:tcBorders>
              <w:top w:val="nil"/>
              <w:left w:val="nil"/>
              <w:bottom w:val="nil"/>
              <w:right w:val="nil"/>
            </w:tcBorders>
          </w:tcPr>
          <w:p w14:paraId="71C6A37A" w14:textId="5DC5F2B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1, 11.1</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(0.3-48.2)</w:t>
            </w:r>
          </w:p>
        </w:tc>
        <w:tc>
          <w:tcPr>
            <w:tcW w:w="247" w:type="dxa"/>
            <w:tcBorders>
              <w:top w:val="nil"/>
              <w:left w:val="nil"/>
              <w:bottom w:val="nil"/>
              <w:right w:val="nil"/>
            </w:tcBorders>
          </w:tcPr>
          <w:p w14:paraId="6C7A64D9"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B3A39F4" w14:textId="3D5D25B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3, </w:t>
            </w:r>
            <w:r w:rsidRPr="006668C6">
              <w:rPr>
                <w:rFonts w:ascii="Helvetica Neue" w:hAnsi="Helvetica Neue"/>
                <w:b/>
                <w:color w:val="000000" w:themeColor="text1"/>
                <w:sz w:val="14"/>
                <w:szCs w:val="16"/>
              </w:rPr>
              <w:t>33.3</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(7.5-70.0)</w:t>
            </w:r>
          </w:p>
        </w:tc>
        <w:tc>
          <w:tcPr>
            <w:tcW w:w="246" w:type="dxa"/>
            <w:tcBorders>
              <w:top w:val="nil"/>
              <w:left w:val="nil"/>
              <w:bottom w:val="nil"/>
              <w:right w:val="nil"/>
            </w:tcBorders>
          </w:tcPr>
          <w:p w14:paraId="63CE2AC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F3688F0" w14:textId="17628FAC"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2, 18.2</w:t>
            </w:r>
            <w:r w:rsidR="00403BC2"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(2.3-51.8)</w:t>
            </w:r>
          </w:p>
        </w:tc>
        <w:tc>
          <w:tcPr>
            <w:tcW w:w="246" w:type="dxa"/>
            <w:tcBorders>
              <w:top w:val="nil"/>
              <w:left w:val="nil"/>
              <w:bottom w:val="nil"/>
              <w:right w:val="nil"/>
            </w:tcBorders>
          </w:tcPr>
          <w:p w14:paraId="7A303F9E"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738E4E5" w14:textId="03277C3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7, </w:t>
            </w:r>
            <w:r w:rsidRPr="006668C6">
              <w:rPr>
                <w:rFonts w:ascii="Helvetica Neue" w:hAnsi="Helvetica Neue"/>
                <w:b/>
                <w:color w:val="000000" w:themeColor="text1"/>
                <w:sz w:val="14"/>
                <w:szCs w:val="16"/>
              </w:rPr>
              <w:t>63.6</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w:t>
            </w:r>
            <w:r w:rsidRPr="00AD740B">
              <w:rPr>
                <w:rFonts w:ascii="Helvetica Neue" w:hAnsi="Helvetica Neue"/>
                <w:b/>
                <w:i/>
                <w:color w:val="000000" w:themeColor="text1"/>
                <w:sz w:val="14"/>
                <w:szCs w:val="16"/>
              </w:rPr>
              <w:t>30.8</w:t>
            </w:r>
            <w:r w:rsidRPr="006668C6">
              <w:rPr>
                <w:rFonts w:ascii="Helvetica Neue" w:hAnsi="Helvetica Neue"/>
                <w:color w:val="000000" w:themeColor="text1"/>
                <w:sz w:val="14"/>
                <w:szCs w:val="16"/>
              </w:rPr>
              <w:t>-89.1)</w:t>
            </w:r>
          </w:p>
        </w:tc>
        <w:tc>
          <w:tcPr>
            <w:tcW w:w="246" w:type="dxa"/>
            <w:tcBorders>
              <w:top w:val="nil"/>
              <w:left w:val="nil"/>
              <w:bottom w:val="nil"/>
              <w:right w:val="nil"/>
            </w:tcBorders>
          </w:tcPr>
          <w:p w14:paraId="5CB2225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9694466" w14:textId="43E0F5CF"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3, 30.0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(6.7-65.2)</w:t>
            </w:r>
          </w:p>
        </w:tc>
        <w:tc>
          <w:tcPr>
            <w:tcW w:w="246" w:type="dxa"/>
            <w:tcBorders>
              <w:top w:val="nil"/>
              <w:left w:val="nil"/>
              <w:bottom w:val="nil"/>
              <w:right w:val="nil"/>
            </w:tcBorders>
          </w:tcPr>
          <w:p w14:paraId="3671DA0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645B716" w14:textId="289C912D"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2, 28.6</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(3.7-71.0)</w:t>
            </w:r>
          </w:p>
        </w:tc>
        <w:tc>
          <w:tcPr>
            <w:tcW w:w="246" w:type="dxa"/>
            <w:tcBorders>
              <w:top w:val="nil"/>
              <w:left w:val="nil"/>
              <w:bottom w:val="nil"/>
              <w:right w:val="nil"/>
            </w:tcBorders>
          </w:tcPr>
          <w:p w14:paraId="3B8D7E9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3FD0D14" w14:textId="020DBC0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4, </w:t>
            </w:r>
            <w:r w:rsidRPr="006668C6">
              <w:rPr>
                <w:rFonts w:ascii="Helvetica Neue" w:hAnsi="Helvetica Neue"/>
                <w:b/>
                <w:color w:val="000000" w:themeColor="text1"/>
                <w:sz w:val="14"/>
                <w:szCs w:val="16"/>
              </w:rPr>
              <w:t>50.0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(15.7-84.3)</w:t>
            </w:r>
          </w:p>
        </w:tc>
        <w:tc>
          <w:tcPr>
            <w:tcW w:w="246" w:type="dxa"/>
            <w:tcBorders>
              <w:top w:val="nil"/>
              <w:left w:val="nil"/>
              <w:bottom w:val="nil"/>
              <w:right w:val="nil"/>
            </w:tcBorders>
          </w:tcPr>
          <w:p w14:paraId="4DEB9B18"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8D1B5D3" w14:textId="58FEF92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7, </w:t>
            </w:r>
            <w:r w:rsidRPr="006668C6">
              <w:rPr>
                <w:rFonts w:ascii="Helvetica Neue" w:hAnsi="Helvetica Neue"/>
                <w:b/>
                <w:color w:val="000000" w:themeColor="text1"/>
                <w:sz w:val="14"/>
                <w:szCs w:val="16"/>
              </w:rPr>
              <w:t>70.0</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w:t>
            </w:r>
            <w:r w:rsidRPr="006668C6">
              <w:rPr>
                <w:rFonts w:ascii="Helvetica Neue" w:hAnsi="Helvetica Neue"/>
                <w:b/>
                <w:i/>
                <w:color w:val="000000" w:themeColor="text1"/>
                <w:sz w:val="14"/>
                <w:szCs w:val="16"/>
              </w:rPr>
              <w:t>34.8</w:t>
            </w:r>
            <w:r w:rsidRPr="006668C6">
              <w:rPr>
                <w:rFonts w:ascii="Helvetica Neue" w:hAnsi="Helvetica Neue"/>
                <w:color w:val="000000" w:themeColor="text1"/>
                <w:sz w:val="14"/>
                <w:szCs w:val="16"/>
              </w:rPr>
              <w:t>-93.3)</w:t>
            </w:r>
          </w:p>
        </w:tc>
        <w:tc>
          <w:tcPr>
            <w:tcW w:w="236" w:type="dxa"/>
            <w:tcBorders>
              <w:top w:val="nil"/>
              <w:left w:val="nil"/>
              <w:bottom w:val="nil"/>
              <w:right w:val="single" w:sz="18" w:space="0" w:color="BFBFBF" w:themeColor="background1" w:themeShade="BF"/>
            </w:tcBorders>
          </w:tcPr>
          <w:p w14:paraId="1039305A"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513A6BBB" w14:textId="77777777" w:rsidTr="00824206">
        <w:trPr>
          <w:trHeight w:hRule="exact" w:val="454"/>
        </w:trPr>
        <w:tc>
          <w:tcPr>
            <w:tcW w:w="2801" w:type="dxa"/>
            <w:tcBorders>
              <w:top w:val="nil"/>
              <w:left w:val="single" w:sz="18" w:space="0" w:color="BFBFBF" w:themeColor="background1" w:themeShade="BF"/>
              <w:bottom w:val="nil"/>
              <w:right w:val="nil"/>
            </w:tcBorders>
          </w:tcPr>
          <w:p w14:paraId="1FA84025"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7B4A2D6A" w14:textId="0619A44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1.4</w:t>
            </w:r>
            <w:r w:rsidR="00403BC2"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(0.6-3.1)</w:t>
            </w:r>
          </w:p>
        </w:tc>
        <w:tc>
          <w:tcPr>
            <w:tcW w:w="247" w:type="dxa"/>
            <w:tcBorders>
              <w:top w:val="nil"/>
              <w:left w:val="nil"/>
              <w:bottom w:val="nil"/>
              <w:right w:val="nil"/>
            </w:tcBorders>
          </w:tcPr>
          <w:p w14:paraId="67BD3DF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58B155E" w14:textId="3811C972"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3.2</w:t>
            </w:r>
            <w:r w:rsidR="00403BC2"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(1.3-8.0)</w:t>
            </w:r>
          </w:p>
        </w:tc>
        <w:tc>
          <w:tcPr>
            <w:tcW w:w="246" w:type="dxa"/>
            <w:tcBorders>
              <w:top w:val="nil"/>
              <w:left w:val="nil"/>
              <w:bottom w:val="nil"/>
              <w:right w:val="nil"/>
            </w:tcBorders>
          </w:tcPr>
          <w:p w14:paraId="43BF6621"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DB6930F" w14:textId="0C392065"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2.7</w:t>
            </w:r>
            <w:r w:rsidR="00403BC2"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(0.9-7.6)</w:t>
            </w:r>
          </w:p>
        </w:tc>
        <w:tc>
          <w:tcPr>
            <w:tcW w:w="246" w:type="dxa"/>
            <w:tcBorders>
              <w:top w:val="nil"/>
              <w:left w:val="nil"/>
              <w:bottom w:val="nil"/>
              <w:right w:val="nil"/>
            </w:tcBorders>
          </w:tcPr>
          <w:p w14:paraId="5034848F"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A77CBE" w14:textId="3B572254" w:rsidR="00EF078F" w:rsidRPr="006668C6" w:rsidRDefault="00EF078F" w:rsidP="00824206">
            <w:pPr>
              <w:spacing w:after="60"/>
              <w:rPr>
                <w:rFonts w:ascii="Helvetica Neue" w:hAnsi="Helvetica Neue" w:cs="Gill Sans MT"/>
                <w:b/>
                <w:bCs/>
                <w:iCs/>
                <w:color w:val="000000" w:themeColor="text1"/>
                <w:sz w:val="14"/>
                <w:szCs w:val="16"/>
              </w:rPr>
            </w:pPr>
            <w:r w:rsidRPr="006668C6">
              <w:rPr>
                <w:rFonts w:ascii="Helvetica Neue" w:hAnsi="Helvetica Neue" w:cs="Gill Sans MT"/>
                <w:b/>
                <w:bCs/>
                <w:iCs/>
                <w:color w:val="000000" w:themeColor="text1"/>
                <w:sz w:val="14"/>
                <w:szCs w:val="16"/>
              </w:rPr>
              <w:t>9.1</w:t>
            </w:r>
            <w:r w:rsidR="00403BC2" w:rsidRPr="006668C6">
              <w:rPr>
                <w:rFonts w:ascii="Helvetica Neue" w:hAnsi="Helvetica Neue" w:cs="Gill Sans MT"/>
                <w:b/>
                <w:bCs/>
                <w:iCs/>
                <w:color w:val="000000" w:themeColor="text1"/>
                <w:sz w:val="14"/>
                <w:szCs w:val="16"/>
              </w:rPr>
              <w:t xml:space="preserve">                   </w:t>
            </w:r>
            <w:r w:rsidRPr="006668C6">
              <w:rPr>
                <w:rFonts w:ascii="Helvetica Neue" w:hAnsi="Helvetica Neue" w:cs="Gill Sans MT"/>
                <w:bCs/>
                <w:iCs/>
                <w:color w:val="000000" w:themeColor="text1"/>
                <w:sz w:val="14"/>
                <w:szCs w:val="16"/>
              </w:rPr>
              <w:t>(2.8-29.6)</w:t>
            </w:r>
          </w:p>
        </w:tc>
        <w:tc>
          <w:tcPr>
            <w:tcW w:w="246" w:type="dxa"/>
            <w:tcBorders>
              <w:top w:val="nil"/>
              <w:left w:val="nil"/>
              <w:bottom w:val="nil"/>
              <w:right w:val="nil"/>
            </w:tcBorders>
          </w:tcPr>
          <w:p w14:paraId="5C69689A"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473DF72E" w14:textId="029BA0D2" w:rsidR="00EF078F" w:rsidRPr="006668C6" w:rsidRDefault="00EF078F" w:rsidP="00824206">
            <w:pPr>
              <w:spacing w:after="60"/>
              <w:rPr>
                <w:rFonts w:ascii="Helvetica Neue" w:hAnsi="Helvetica Neue" w:cs="Gill Sans MT"/>
                <w:b/>
                <w:bCs/>
                <w:iCs/>
                <w:color w:val="000000" w:themeColor="text1"/>
                <w:sz w:val="14"/>
                <w:szCs w:val="16"/>
              </w:rPr>
            </w:pPr>
            <w:r w:rsidRPr="006668C6">
              <w:rPr>
                <w:rFonts w:ascii="Helvetica Neue" w:hAnsi="Helvetica Neue" w:cs="Gill Sans MT"/>
                <w:b/>
                <w:bCs/>
                <w:iCs/>
                <w:color w:val="000000" w:themeColor="text1"/>
                <w:sz w:val="14"/>
                <w:szCs w:val="16"/>
              </w:rPr>
              <w:t>2.8</w:t>
            </w:r>
            <w:r w:rsidR="00403BC2" w:rsidRPr="006668C6">
              <w:rPr>
                <w:rFonts w:ascii="Helvetica Neue" w:hAnsi="Helvetica Neue" w:cs="Gill Sans MT"/>
                <w:b/>
                <w:bCs/>
                <w:iCs/>
                <w:color w:val="000000" w:themeColor="text1"/>
                <w:sz w:val="14"/>
                <w:szCs w:val="16"/>
              </w:rPr>
              <w:t xml:space="preserve">                 </w:t>
            </w:r>
            <w:r w:rsidRPr="006668C6">
              <w:rPr>
                <w:rFonts w:ascii="Helvetica Neue" w:hAnsi="Helvetica Neue" w:cs="Gill Sans MT"/>
                <w:bCs/>
                <w:iCs/>
                <w:color w:val="000000" w:themeColor="text1"/>
                <w:sz w:val="14"/>
                <w:szCs w:val="16"/>
              </w:rPr>
              <w:t>(1.4-5.9)</w:t>
            </w:r>
          </w:p>
        </w:tc>
        <w:tc>
          <w:tcPr>
            <w:tcW w:w="246" w:type="dxa"/>
            <w:tcBorders>
              <w:top w:val="nil"/>
              <w:left w:val="nil"/>
              <w:bottom w:val="nil"/>
              <w:right w:val="nil"/>
            </w:tcBorders>
          </w:tcPr>
          <w:p w14:paraId="2F407847"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27B70D71" w14:textId="5C04D790"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4.2</w:t>
            </w:r>
            <w:r w:rsidR="00403BC2"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(0.7-25.9)</w:t>
            </w:r>
          </w:p>
        </w:tc>
        <w:tc>
          <w:tcPr>
            <w:tcW w:w="246" w:type="dxa"/>
            <w:tcBorders>
              <w:top w:val="nil"/>
              <w:left w:val="nil"/>
              <w:bottom w:val="nil"/>
              <w:right w:val="nil"/>
            </w:tcBorders>
          </w:tcPr>
          <w:p w14:paraId="348B6FE8"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15B9722" w14:textId="50B234D8"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5.9</w:t>
            </w:r>
            <w:r w:rsidR="00403BC2"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(1.8-19.7)</w:t>
            </w:r>
          </w:p>
        </w:tc>
        <w:tc>
          <w:tcPr>
            <w:tcW w:w="246" w:type="dxa"/>
            <w:tcBorders>
              <w:top w:val="nil"/>
              <w:left w:val="nil"/>
              <w:bottom w:val="nil"/>
              <w:right w:val="nil"/>
            </w:tcBorders>
          </w:tcPr>
          <w:p w14:paraId="01C1B46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2FFEB8A" w14:textId="6B6C5A1E"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7.0</w:t>
            </w:r>
            <w:r w:rsidR="00403BC2"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(2.5-19.1)</w:t>
            </w:r>
          </w:p>
        </w:tc>
        <w:tc>
          <w:tcPr>
            <w:tcW w:w="236" w:type="dxa"/>
            <w:tcBorders>
              <w:top w:val="nil"/>
              <w:left w:val="nil"/>
              <w:bottom w:val="nil"/>
              <w:right w:val="single" w:sz="18" w:space="0" w:color="BFBFBF" w:themeColor="background1" w:themeShade="BF"/>
            </w:tcBorders>
          </w:tcPr>
          <w:p w14:paraId="6EFBE984" w14:textId="77777777" w:rsidR="00EF078F" w:rsidRPr="006668C6" w:rsidRDefault="00EF078F" w:rsidP="00824206">
            <w:pPr>
              <w:spacing w:after="60"/>
              <w:rPr>
                <w:rFonts w:ascii="Helvetica Neue" w:hAnsi="Helvetica Neue" w:cs="Gill Sans MT"/>
                <w:bCs/>
                <w:iCs/>
                <w:color w:val="000000" w:themeColor="text1"/>
                <w:sz w:val="14"/>
                <w:szCs w:val="16"/>
              </w:rPr>
            </w:pPr>
          </w:p>
        </w:tc>
      </w:tr>
      <w:tr w:rsidR="00EF078F" w:rsidRPr="006668C6" w14:paraId="6D8DF910" w14:textId="77777777" w:rsidTr="00824206">
        <w:trPr>
          <w:trHeight w:hRule="exact" w:val="454"/>
        </w:trPr>
        <w:tc>
          <w:tcPr>
            <w:tcW w:w="2801" w:type="dxa"/>
            <w:tcBorders>
              <w:top w:val="nil"/>
              <w:left w:val="single" w:sz="18" w:space="0" w:color="BFBFBF" w:themeColor="background1" w:themeShade="BF"/>
              <w:bottom w:val="nil"/>
              <w:right w:val="nil"/>
            </w:tcBorders>
          </w:tcPr>
          <w:p w14:paraId="4943CBA9"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2AE6A988" w14:textId="12A122C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9.6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(3.5-26.2)</w:t>
            </w:r>
          </w:p>
        </w:tc>
        <w:tc>
          <w:tcPr>
            <w:tcW w:w="247" w:type="dxa"/>
            <w:tcBorders>
              <w:top w:val="nil"/>
              <w:left w:val="nil"/>
              <w:bottom w:val="nil"/>
              <w:right w:val="nil"/>
            </w:tcBorders>
          </w:tcPr>
          <w:p w14:paraId="6E02885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675EE4C" w14:textId="4A01CF9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15.9</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(6.3-39.9)</w:t>
            </w:r>
          </w:p>
        </w:tc>
        <w:tc>
          <w:tcPr>
            <w:tcW w:w="246" w:type="dxa"/>
            <w:tcBorders>
              <w:top w:val="nil"/>
              <w:left w:val="nil"/>
              <w:bottom w:val="nil"/>
              <w:right w:val="nil"/>
            </w:tcBorders>
          </w:tcPr>
          <w:p w14:paraId="7543841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76FEE6B" w14:textId="2DAD5BD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17.1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(5.5-52.8)</w:t>
            </w:r>
          </w:p>
        </w:tc>
        <w:tc>
          <w:tcPr>
            <w:tcW w:w="246" w:type="dxa"/>
            <w:tcBorders>
              <w:top w:val="nil"/>
              <w:left w:val="nil"/>
              <w:bottom w:val="nil"/>
              <w:right w:val="nil"/>
            </w:tcBorders>
          </w:tcPr>
          <w:p w14:paraId="2C1A5471"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A1EFE02" w14:textId="4270F617"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60.2</w:t>
            </w:r>
            <w:r w:rsidR="00C90116"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(15.5-234.0)</w:t>
            </w:r>
          </w:p>
        </w:tc>
        <w:tc>
          <w:tcPr>
            <w:tcW w:w="246" w:type="dxa"/>
            <w:tcBorders>
              <w:top w:val="nil"/>
              <w:left w:val="nil"/>
              <w:bottom w:val="nil"/>
              <w:right w:val="nil"/>
            </w:tcBorders>
          </w:tcPr>
          <w:p w14:paraId="32034B99"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6DD4D7D4" w14:textId="72E530DF"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14.1</w:t>
            </w:r>
            <w:r w:rsidR="00C90116"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(6.8-29.6)</w:t>
            </w:r>
          </w:p>
        </w:tc>
        <w:tc>
          <w:tcPr>
            <w:tcW w:w="246" w:type="dxa"/>
            <w:tcBorders>
              <w:top w:val="nil"/>
              <w:left w:val="nil"/>
              <w:bottom w:val="nil"/>
              <w:right w:val="nil"/>
            </w:tcBorders>
          </w:tcPr>
          <w:p w14:paraId="1968C938" w14:textId="77777777" w:rsidR="00EF078F" w:rsidRPr="006668C6" w:rsidRDefault="00EF078F" w:rsidP="00824206">
            <w:pPr>
              <w:spacing w:after="60"/>
              <w:rPr>
                <w:rFonts w:ascii="Helvetica Neue" w:hAnsi="Helvetica Neue" w:cs="Gill Sans MT"/>
                <w:bCs/>
                <w:iCs/>
                <w:color w:val="000000" w:themeColor="text1"/>
                <w:sz w:val="14"/>
                <w:szCs w:val="16"/>
              </w:rPr>
            </w:pPr>
          </w:p>
        </w:tc>
        <w:tc>
          <w:tcPr>
            <w:tcW w:w="1183" w:type="dxa"/>
            <w:tcBorders>
              <w:top w:val="nil"/>
              <w:left w:val="nil"/>
              <w:bottom w:val="nil"/>
              <w:right w:val="nil"/>
            </w:tcBorders>
          </w:tcPr>
          <w:p w14:paraId="5A0CF468" w14:textId="17E384E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24.8</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(5.7-108.8)</w:t>
            </w:r>
          </w:p>
        </w:tc>
        <w:tc>
          <w:tcPr>
            <w:tcW w:w="246" w:type="dxa"/>
            <w:tcBorders>
              <w:top w:val="nil"/>
              <w:left w:val="nil"/>
              <w:bottom w:val="nil"/>
              <w:right w:val="nil"/>
            </w:tcBorders>
          </w:tcPr>
          <w:p w14:paraId="3E092E7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38A6C92" w14:textId="50DD802E"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38.3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(11.8-123-9)</w:t>
            </w:r>
          </w:p>
        </w:tc>
        <w:tc>
          <w:tcPr>
            <w:tcW w:w="246" w:type="dxa"/>
            <w:tcBorders>
              <w:top w:val="nil"/>
              <w:left w:val="nil"/>
              <w:bottom w:val="nil"/>
              <w:right w:val="nil"/>
            </w:tcBorders>
          </w:tcPr>
          <w:p w14:paraId="6073FE4C"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BF8AFE5" w14:textId="6794BA3E"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45.9</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(16.6-127.4)</w:t>
            </w:r>
          </w:p>
        </w:tc>
        <w:tc>
          <w:tcPr>
            <w:tcW w:w="236" w:type="dxa"/>
            <w:tcBorders>
              <w:top w:val="nil"/>
              <w:left w:val="nil"/>
              <w:bottom w:val="nil"/>
              <w:right w:val="single" w:sz="18" w:space="0" w:color="BFBFBF" w:themeColor="background1" w:themeShade="BF"/>
            </w:tcBorders>
          </w:tcPr>
          <w:p w14:paraId="3E80C839" w14:textId="77777777" w:rsidR="00EF078F" w:rsidRPr="006668C6" w:rsidRDefault="00EF078F" w:rsidP="00824206">
            <w:pPr>
              <w:spacing w:after="60"/>
              <w:rPr>
                <w:rFonts w:ascii="Helvetica Neue" w:hAnsi="Helvetica Neue" w:cs="Gill Sans MT"/>
                <w:bCs/>
                <w:iCs/>
                <w:color w:val="000000" w:themeColor="text1"/>
                <w:sz w:val="14"/>
                <w:szCs w:val="16"/>
              </w:rPr>
            </w:pPr>
          </w:p>
        </w:tc>
      </w:tr>
      <w:tr w:rsidR="00EF078F" w:rsidRPr="006668C6" w14:paraId="56747717" w14:textId="77777777" w:rsidTr="00403BC2">
        <w:trPr>
          <w:trHeight w:hRule="exact" w:val="113"/>
        </w:trPr>
        <w:tc>
          <w:tcPr>
            <w:tcW w:w="2801" w:type="dxa"/>
            <w:tcBorders>
              <w:top w:val="nil"/>
              <w:left w:val="single" w:sz="18" w:space="0" w:color="BFBFBF" w:themeColor="background1" w:themeShade="BF"/>
              <w:bottom w:val="nil"/>
              <w:right w:val="nil"/>
            </w:tcBorders>
          </w:tcPr>
          <w:p w14:paraId="7A98CA27" w14:textId="77777777" w:rsidR="00EF078F" w:rsidRPr="006668C6" w:rsidRDefault="00EF078F" w:rsidP="00824206">
            <w:pPr>
              <w:rPr>
                <w:rFonts w:ascii="Helvetica Neue" w:hAnsi="Helvetica Neue"/>
                <w:color w:val="000000" w:themeColor="text1"/>
                <w:sz w:val="14"/>
                <w:szCs w:val="16"/>
              </w:rPr>
            </w:pPr>
          </w:p>
        </w:tc>
        <w:tc>
          <w:tcPr>
            <w:tcW w:w="1195" w:type="dxa"/>
            <w:tcBorders>
              <w:top w:val="nil"/>
              <w:left w:val="nil"/>
              <w:bottom w:val="nil"/>
              <w:right w:val="nil"/>
            </w:tcBorders>
          </w:tcPr>
          <w:p w14:paraId="5290375F"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01A92570"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10DD8B5"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B3F793D"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D1AE429"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3BAFF24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7EE7185"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4185F274"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AB31EA3"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4AB2C8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5D824AA"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0035DA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C2BDB74"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98ED58B"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7A31E9F"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37DA8D88" w14:textId="77777777" w:rsidR="00EF078F" w:rsidRPr="006668C6" w:rsidRDefault="00EF078F" w:rsidP="00824206">
            <w:pPr>
              <w:rPr>
                <w:rFonts w:ascii="Helvetica Neue" w:hAnsi="Helvetica Neue"/>
                <w:color w:val="000000" w:themeColor="text1"/>
                <w:sz w:val="14"/>
                <w:szCs w:val="16"/>
              </w:rPr>
            </w:pPr>
          </w:p>
        </w:tc>
      </w:tr>
      <w:tr w:rsidR="00EF078F" w:rsidRPr="006668C6" w14:paraId="69899DA7" w14:textId="77777777" w:rsidTr="00824206">
        <w:trPr>
          <w:trHeight w:hRule="exact" w:val="227"/>
        </w:trPr>
        <w:tc>
          <w:tcPr>
            <w:tcW w:w="2801" w:type="dxa"/>
            <w:tcBorders>
              <w:top w:val="nil"/>
              <w:left w:val="single" w:sz="18" w:space="0" w:color="BFBFBF" w:themeColor="background1" w:themeShade="BF"/>
              <w:bottom w:val="nil"/>
              <w:right w:val="nil"/>
            </w:tcBorders>
          </w:tcPr>
          <w:p w14:paraId="4D09A1A5" w14:textId="77777777" w:rsidR="00EF078F" w:rsidRPr="006668C6" w:rsidRDefault="00EF078F" w:rsidP="00824206">
            <w:pPr>
              <w:rPr>
                <w:rFonts w:ascii="Helvetica Neue" w:hAnsi="Helvetica Neue"/>
                <w:b/>
                <w:color w:val="000000" w:themeColor="text1"/>
                <w:sz w:val="14"/>
                <w:szCs w:val="16"/>
              </w:rPr>
            </w:pPr>
            <w:r w:rsidRPr="006668C6">
              <w:rPr>
                <w:rFonts w:ascii="Helvetica Neue" w:hAnsi="Helvetica Neue"/>
                <w:b/>
                <w:i/>
                <w:color w:val="000000" w:themeColor="text1"/>
                <w:sz w:val="14"/>
                <w:szCs w:val="16"/>
              </w:rPr>
              <w:t>After booster dose: day 21</w:t>
            </w:r>
          </w:p>
        </w:tc>
        <w:tc>
          <w:tcPr>
            <w:tcW w:w="1195" w:type="dxa"/>
            <w:tcBorders>
              <w:top w:val="nil"/>
              <w:left w:val="nil"/>
              <w:bottom w:val="nil"/>
              <w:right w:val="nil"/>
            </w:tcBorders>
          </w:tcPr>
          <w:p w14:paraId="058B0D30"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4285A089"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B6C8728"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2D89C5C6"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9751845"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3C30D2A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80E245D"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195D98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CC5FBE9"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125DEF84"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8BA5493"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F4B590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8A34246"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A326460"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A4194C2"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0F4C72C" w14:textId="77777777" w:rsidR="00EF078F" w:rsidRPr="006668C6" w:rsidRDefault="00EF078F" w:rsidP="00824206">
            <w:pPr>
              <w:rPr>
                <w:rFonts w:ascii="Helvetica Neue" w:hAnsi="Helvetica Neue"/>
                <w:color w:val="000000" w:themeColor="text1"/>
                <w:sz w:val="14"/>
                <w:szCs w:val="16"/>
              </w:rPr>
            </w:pPr>
          </w:p>
        </w:tc>
      </w:tr>
      <w:tr w:rsidR="00EF078F" w:rsidRPr="006668C6" w14:paraId="647F2B99" w14:textId="77777777" w:rsidTr="00824206">
        <w:trPr>
          <w:trHeight w:hRule="exact" w:val="227"/>
        </w:trPr>
        <w:tc>
          <w:tcPr>
            <w:tcW w:w="2801" w:type="dxa"/>
            <w:tcBorders>
              <w:top w:val="nil"/>
              <w:left w:val="single" w:sz="18" w:space="0" w:color="BFBFBF" w:themeColor="background1" w:themeShade="BF"/>
              <w:bottom w:val="nil"/>
              <w:right w:val="nil"/>
            </w:tcBorders>
          </w:tcPr>
          <w:p w14:paraId="5F71F21F"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31628307"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7" w:type="dxa"/>
            <w:tcBorders>
              <w:top w:val="nil"/>
              <w:left w:val="nil"/>
              <w:bottom w:val="nil"/>
              <w:right w:val="nil"/>
            </w:tcBorders>
          </w:tcPr>
          <w:p w14:paraId="2B496F5F"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B426275"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46" w:type="dxa"/>
            <w:tcBorders>
              <w:top w:val="nil"/>
              <w:left w:val="nil"/>
              <w:bottom w:val="nil"/>
              <w:right w:val="nil"/>
            </w:tcBorders>
          </w:tcPr>
          <w:p w14:paraId="7CC7FF43"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F98A899"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3E88C7C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065011A"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5DE7F3D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681B407"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58E44A3B"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900A388"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7</w:t>
            </w:r>
          </w:p>
        </w:tc>
        <w:tc>
          <w:tcPr>
            <w:tcW w:w="246" w:type="dxa"/>
            <w:tcBorders>
              <w:top w:val="nil"/>
              <w:left w:val="nil"/>
              <w:bottom w:val="nil"/>
              <w:right w:val="nil"/>
            </w:tcBorders>
          </w:tcPr>
          <w:p w14:paraId="388E7A0A"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CEC9F1C"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7</w:t>
            </w:r>
          </w:p>
        </w:tc>
        <w:tc>
          <w:tcPr>
            <w:tcW w:w="246" w:type="dxa"/>
            <w:tcBorders>
              <w:top w:val="nil"/>
              <w:left w:val="nil"/>
              <w:bottom w:val="nil"/>
              <w:right w:val="nil"/>
            </w:tcBorders>
          </w:tcPr>
          <w:p w14:paraId="2CA0C7F8"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F2443EB"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8</w:t>
            </w:r>
          </w:p>
        </w:tc>
        <w:tc>
          <w:tcPr>
            <w:tcW w:w="236" w:type="dxa"/>
            <w:tcBorders>
              <w:top w:val="nil"/>
              <w:left w:val="nil"/>
              <w:bottom w:val="nil"/>
              <w:right w:val="single" w:sz="18" w:space="0" w:color="BFBFBF" w:themeColor="background1" w:themeShade="BF"/>
            </w:tcBorders>
          </w:tcPr>
          <w:p w14:paraId="1D4E6B82" w14:textId="77777777" w:rsidR="00EF078F" w:rsidRPr="006668C6" w:rsidRDefault="00EF078F" w:rsidP="00824206">
            <w:pPr>
              <w:rPr>
                <w:rFonts w:ascii="Helvetica Neue" w:hAnsi="Helvetica Neue"/>
                <w:color w:val="000000" w:themeColor="text1"/>
                <w:sz w:val="14"/>
                <w:szCs w:val="16"/>
              </w:rPr>
            </w:pPr>
          </w:p>
        </w:tc>
      </w:tr>
      <w:tr w:rsidR="00EF078F" w:rsidRPr="006668C6" w14:paraId="6728B8F3" w14:textId="77777777" w:rsidTr="00824206">
        <w:trPr>
          <w:trHeight w:hRule="exact" w:val="454"/>
        </w:trPr>
        <w:tc>
          <w:tcPr>
            <w:tcW w:w="2801" w:type="dxa"/>
            <w:tcBorders>
              <w:top w:val="nil"/>
              <w:left w:val="single" w:sz="18" w:space="0" w:color="BFBFBF" w:themeColor="background1" w:themeShade="BF"/>
              <w:bottom w:val="nil"/>
              <w:right w:val="nil"/>
            </w:tcBorders>
          </w:tcPr>
          <w:p w14:paraId="7DB87075"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Subjects with HI titre ≥ 1:40 % (95% CI)</w:t>
            </w:r>
          </w:p>
        </w:tc>
        <w:tc>
          <w:tcPr>
            <w:tcW w:w="1195" w:type="dxa"/>
            <w:tcBorders>
              <w:top w:val="nil"/>
              <w:left w:val="nil"/>
              <w:bottom w:val="nil"/>
              <w:right w:val="nil"/>
            </w:tcBorders>
          </w:tcPr>
          <w:p w14:paraId="6EAA2104" w14:textId="25A0DC6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2, 22.2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(2.8-60.0)</w:t>
            </w:r>
          </w:p>
          <w:p w14:paraId="0FC196E2" w14:textId="77777777" w:rsidR="00EF078F" w:rsidRPr="006668C6" w:rsidRDefault="00EF078F" w:rsidP="00824206">
            <w:pPr>
              <w:spacing w:after="60"/>
              <w:rPr>
                <w:rFonts w:ascii="Helvetica Neue" w:hAnsi="Helvetica Neue"/>
                <w:color w:val="000000" w:themeColor="text1"/>
                <w:sz w:val="14"/>
                <w:szCs w:val="16"/>
              </w:rPr>
            </w:pPr>
          </w:p>
        </w:tc>
        <w:tc>
          <w:tcPr>
            <w:tcW w:w="247" w:type="dxa"/>
            <w:tcBorders>
              <w:top w:val="nil"/>
              <w:left w:val="nil"/>
              <w:bottom w:val="nil"/>
              <w:right w:val="nil"/>
            </w:tcBorders>
          </w:tcPr>
          <w:p w14:paraId="10C61C78"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5923145" w14:textId="23B65A5E"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3, 30.0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(6.7-65.2)</w:t>
            </w:r>
          </w:p>
        </w:tc>
        <w:tc>
          <w:tcPr>
            <w:tcW w:w="246" w:type="dxa"/>
            <w:tcBorders>
              <w:top w:val="nil"/>
              <w:left w:val="nil"/>
              <w:bottom w:val="nil"/>
              <w:right w:val="nil"/>
            </w:tcBorders>
          </w:tcPr>
          <w:p w14:paraId="64790C5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77604EE" w14:textId="42ACE8BF"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3, 27.3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(6.0-61.0)</w:t>
            </w:r>
          </w:p>
        </w:tc>
        <w:tc>
          <w:tcPr>
            <w:tcW w:w="246" w:type="dxa"/>
            <w:tcBorders>
              <w:top w:val="nil"/>
              <w:left w:val="nil"/>
              <w:bottom w:val="nil"/>
              <w:right w:val="nil"/>
            </w:tcBorders>
          </w:tcPr>
          <w:p w14:paraId="75A7E84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C9DD5BA" w14:textId="3C8AE43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7, </w:t>
            </w:r>
            <w:r w:rsidRPr="006668C6">
              <w:rPr>
                <w:rFonts w:ascii="Helvetica Neue" w:hAnsi="Helvetica Neue"/>
                <w:b/>
                <w:color w:val="000000" w:themeColor="text1"/>
                <w:sz w:val="14"/>
                <w:szCs w:val="16"/>
              </w:rPr>
              <w:t>63.6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w:t>
            </w:r>
            <w:r w:rsidRPr="00AD740B">
              <w:rPr>
                <w:rFonts w:ascii="Helvetica Neue" w:hAnsi="Helvetica Neue"/>
                <w:b/>
                <w:i/>
                <w:color w:val="000000" w:themeColor="text1"/>
                <w:sz w:val="14"/>
                <w:szCs w:val="16"/>
              </w:rPr>
              <w:t>30.8</w:t>
            </w:r>
            <w:r w:rsidRPr="006668C6">
              <w:rPr>
                <w:rFonts w:ascii="Helvetica Neue" w:hAnsi="Helvetica Neue"/>
                <w:color w:val="000000" w:themeColor="text1"/>
                <w:sz w:val="14"/>
                <w:szCs w:val="16"/>
              </w:rPr>
              <w:t>-89.1)</w:t>
            </w:r>
          </w:p>
        </w:tc>
        <w:tc>
          <w:tcPr>
            <w:tcW w:w="246" w:type="dxa"/>
            <w:tcBorders>
              <w:top w:val="nil"/>
              <w:left w:val="nil"/>
              <w:bottom w:val="nil"/>
              <w:right w:val="nil"/>
            </w:tcBorders>
          </w:tcPr>
          <w:p w14:paraId="5E1D31B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00F724F" w14:textId="2682ECC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4, 36.4</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(10.9-69.2)</w:t>
            </w:r>
          </w:p>
          <w:p w14:paraId="1BA136B7"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12BCC14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B28C66D" w14:textId="5EF86AF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2, 28.6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(3.7-71.0)</w:t>
            </w:r>
          </w:p>
        </w:tc>
        <w:tc>
          <w:tcPr>
            <w:tcW w:w="246" w:type="dxa"/>
            <w:tcBorders>
              <w:top w:val="nil"/>
              <w:left w:val="nil"/>
              <w:bottom w:val="nil"/>
              <w:right w:val="nil"/>
            </w:tcBorders>
          </w:tcPr>
          <w:p w14:paraId="4651226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2F7A699" w14:textId="7EAF10B0"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5, </w:t>
            </w:r>
            <w:r w:rsidRPr="006668C6">
              <w:rPr>
                <w:rFonts w:ascii="Helvetica Neue" w:hAnsi="Helvetica Neue"/>
                <w:b/>
                <w:color w:val="000000" w:themeColor="text1"/>
                <w:sz w:val="14"/>
                <w:szCs w:val="16"/>
              </w:rPr>
              <w:t>71.4</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(29.0-96.3)</w:t>
            </w:r>
          </w:p>
        </w:tc>
        <w:tc>
          <w:tcPr>
            <w:tcW w:w="246" w:type="dxa"/>
            <w:tcBorders>
              <w:top w:val="nil"/>
              <w:left w:val="nil"/>
              <w:bottom w:val="nil"/>
              <w:right w:val="nil"/>
            </w:tcBorders>
          </w:tcPr>
          <w:p w14:paraId="71BEFC2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48FCC86" w14:textId="7670ABFF"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6, </w:t>
            </w:r>
            <w:r w:rsidRPr="006668C6">
              <w:rPr>
                <w:rFonts w:ascii="Helvetica Neue" w:hAnsi="Helvetica Neue"/>
                <w:b/>
                <w:color w:val="000000" w:themeColor="text1"/>
                <w:sz w:val="14"/>
                <w:szCs w:val="16"/>
              </w:rPr>
              <w:t>75.0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(34.9-96.8)</w:t>
            </w:r>
          </w:p>
        </w:tc>
        <w:tc>
          <w:tcPr>
            <w:tcW w:w="236" w:type="dxa"/>
            <w:tcBorders>
              <w:top w:val="nil"/>
              <w:left w:val="nil"/>
              <w:bottom w:val="nil"/>
              <w:right w:val="single" w:sz="18" w:space="0" w:color="BFBFBF" w:themeColor="background1" w:themeShade="BF"/>
            </w:tcBorders>
          </w:tcPr>
          <w:p w14:paraId="3BA5EAAD"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6B41C75C" w14:textId="77777777" w:rsidTr="00824206">
        <w:trPr>
          <w:trHeight w:hRule="exact" w:val="454"/>
        </w:trPr>
        <w:tc>
          <w:tcPr>
            <w:tcW w:w="2801" w:type="dxa"/>
            <w:tcBorders>
              <w:top w:val="nil"/>
              <w:left w:val="single" w:sz="18" w:space="0" w:color="BFBFBF" w:themeColor="background1" w:themeShade="BF"/>
              <w:bottom w:val="nil"/>
              <w:right w:val="nil"/>
            </w:tcBorders>
          </w:tcPr>
          <w:p w14:paraId="204C34C5"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Seroconversions % (95% CI)</w:t>
            </w:r>
          </w:p>
        </w:tc>
        <w:tc>
          <w:tcPr>
            <w:tcW w:w="1195" w:type="dxa"/>
            <w:tcBorders>
              <w:top w:val="nil"/>
              <w:left w:val="nil"/>
              <w:bottom w:val="nil"/>
              <w:right w:val="nil"/>
            </w:tcBorders>
          </w:tcPr>
          <w:p w14:paraId="2B38DC75" w14:textId="55702E3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1, 11.1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(0.3-48.2)</w:t>
            </w:r>
          </w:p>
        </w:tc>
        <w:tc>
          <w:tcPr>
            <w:tcW w:w="247" w:type="dxa"/>
            <w:tcBorders>
              <w:top w:val="nil"/>
              <w:left w:val="nil"/>
              <w:bottom w:val="nil"/>
              <w:right w:val="nil"/>
            </w:tcBorders>
          </w:tcPr>
          <w:p w14:paraId="3F6E4AE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E4800FF" w14:textId="672E2D3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3, 30.0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(6.7-65.2)</w:t>
            </w:r>
          </w:p>
        </w:tc>
        <w:tc>
          <w:tcPr>
            <w:tcW w:w="246" w:type="dxa"/>
            <w:tcBorders>
              <w:top w:val="nil"/>
              <w:left w:val="nil"/>
              <w:bottom w:val="nil"/>
              <w:right w:val="nil"/>
            </w:tcBorders>
          </w:tcPr>
          <w:p w14:paraId="5B5B19FE"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D78D685" w14:textId="5052A654" w:rsidR="00EF078F" w:rsidRPr="006668C6" w:rsidRDefault="00EF078F" w:rsidP="00824206">
            <w:pPr>
              <w:spacing w:after="60"/>
              <w:rPr>
                <w:rFonts w:ascii="Helvetica Neue" w:hAnsi="Helvetica Neue" w:cs="Gill Sans MT"/>
                <w:bCs/>
                <w:iCs/>
                <w:color w:val="000000" w:themeColor="text1"/>
                <w:sz w:val="14"/>
                <w:szCs w:val="16"/>
              </w:rPr>
            </w:pPr>
            <w:r w:rsidRPr="006668C6">
              <w:rPr>
                <w:rFonts w:ascii="Helvetica Neue" w:hAnsi="Helvetica Neue" w:cs="Gill Sans MT"/>
                <w:bCs/>
                <w:iCs/>
                <w:color w:val="000000" w:themeColor="text1"/>
                <w:sz w:val="14"/>
                <w:szCs w:val="16"/>
              </w:rPr>
              <w:t>2, 18.2</w:t>
            </w:r>
            <w:r w:rsidR="00C90116" w:rsidRPr="006668C6">
              <w:rPr>
                <w:rFonts w:ascii="Helvetica Neue" w:hAnsi="Helvetica Neue" w:cs="Gill Sans MT"/>
                <w:bCs/>
                <w:iCs/>
                <w:color w:val="000000" w:themeColor="text1"/>
                <w:sz w:val="14"/>
                <w:szCs w:val="16"/>
              </w:rPr>
              <w:t xml:space="preserve">           </w:t>
            </w:r>
            <w:r w:rsidRPr="006668C6">
              <w:rPr>
                <w:rFonts w:ascii="Helvetica Neue" w:hAnsi="Helvetica Neue" w:cs="Gill Sans MT"/>
                <w:bCs/>
                <w:iCs/>
                <w:color w:val="000000" w:themeColor="text1"/>
                <w:sz w:val="14"/>
                <w:szCs w:val="16"/>
              </w:rPr>
              <w:t>(2.3-51.8)</w:t>
            </w:r>
          </w:p>
        </w:tc>
        <w:tc>
          <w:tcPr>
            <w:tcW w:w="246" w:type="dxa"/>
            <w:tcBorders>
              <w:top w:val="nil"/>
              <w:left w:val="nil"/>
              <w:bottom w:val="nil"/>
              <w:right w:val="nil"/>
            </w:tcBorders>
          </w:tcPr>
          <w:p w14:paraId="0FCA7B8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5ACADCE" w14:textId="2828893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7, </w:t>
            </w:r>
            <w:r w:rsidRPr="006668C6">
              <w:rPr>
                <w:rFonts w:ascii="Helvetica Neue" w:hAnsi="Helvetica Neue"/>
                <w:b/>
                <w:color w:val="000000" w:themeColor="text1"/>
                <w:sz w:val="14"/>
                <w:szCs w:val="16"/>
              </w:rPr>
              <w:t>63.6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(30.8-89.1)</w:t>
            </w:r>
          </w:p>
        </w:tc>
        <w:tc>
          <w:tcPr>
            <w:tcW w:w="246" w:type="dxa"/>
            <w:tcBorders>
              <w:top w:val="nil"/>
              <w:left w:val="nil"/>
              <w:bottom w:val="nil"/>
              <w:right w:val="nil"/>
            </w:tcBorders>
          </w:tcPr>
          <w:p w14:paraId="7C949D9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4DC2B23" w14:textId="3F54F4A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3, 27.3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(6.0-61.0)</w:t>
            </w:r>
          </w:p>
        </w:tc>
        <w:tc>
          <w:tcPr>
            <w:tcW w:w="246" w:type="dxa"/>
            <w:tcBorders>
              <w:top w:val="nil"/>
              <w:left w:val="nil"/>
              <w:bottom w:val="nil"/>
              <w:right w:val="nil"/>
            </w:tcBorders>
          </w:tcPr>
          <w:p w14:paraId="6D6FBFF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4CFD545" w14:textId="2B7ABDB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2, 28.6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(3.7-71.0)</w:t>
            </w:r>
          </w:p>
        </w:tc>
        <w:tc>
          <w:tcPr>
            <w:tcW w:w="246" w:type="dxa"/>
            <w:tcBorders>
              <w:top w:val="nil"/>
              <w:left w:val="nil"/>
              <w:bottom w:val="nil"/>
              <w:right w:val="nil"/>
            </w:tcBorders>
          </w:tcPr>
          <w:p w14:paraId="243597E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AB57B49" w14:textId="4C61387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4, </w:t>
            </w:r>
            <w:r w:rsidRPr="006668C6">
              <w:rPr>
                <w:rFonts w:ascii="Helvetica Neue" w:hAnsi="Helvetica Neue"/>
                <w:b/>
                <w:color w:val="000000" w:themeColor="text1"/>
                <w:sz w:val="14"/>
                <w:szCs w:val="16"/>
              </w:rPr>
              <w:t>57.1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(18.4-90.1)</w:t>
            </w:r>
          </w:p>
        </w:tc>
        <w:tc>
          <w:tcPr>
            <w:tcW w:w="246" w:type="dxa"/>
            <w:tcBorders>
              <w:top w:val="nil"/>
              <w:left w:val="nil"/>
              <w:bottom w:val="nil"/>
              <w:right w:val="nil"/>
            </w:tcBorders>
          </w:tcPr>
          <w:p w14:paraId="0F47655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DBF514C" w14:textId="24B7D9DE"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5, </w:t>
            </w:r>
            <w:r w:rsidRPr="006668C6">
              <w:rPr>
                <w:rFonts w:ascii="Helvetica Neue" w:hAnsi="Helvetica Neue"/>
                <w:b/>
                <w:color w:val="000000" w:themeColor="text1"/>
                <w:sz w:val="14"/>
                <w:szCs w:val="16"/>
              </w:rPr>
              <w:t>62.5</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(24.5-91.5)</w:t>
            </w:r>
          </w:p>
        </w:tc>
        <w:tc>
          <w:tcPr>
            <w:tcW w:w="236" w:type="dxa"/>
            <w:tcBorders>
              <w:top w:val="nil"/>
              <w:left w:val="nil"/>
              <w:bottom w:val="nil"/>
              <w:right w:val="single" w:sz="18" w:space="0" w:color="BFBFBF" w:themeColor="background1" w:themeShade="BF"/>
            </w:tcBorders>
          </w:tcPr>
          <w:p w14:paraId="5F9ED442"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05A11E4E" w14:textId="77777777" w:rsidTr="00824206">
        <w:trPr>
          <w:trHeight w:hRule="exact" w:val="454"/>
        </w:trPr>
        <w:tc>
          <w:tcPr>
            <w:tcW w:w="2801" w:type="dxa"/>
            <w:tcBorders>
              <w:top w:val="nil"/>
              <w:left w:val="single" w:sz="18" w:space="0" w:color="BFBFBF" w:themeColor="background1" w:themeShade="BF"/>
              <w:bottom w:val="nil"/>
              <w:right w:val="nil"/>
            </w:tcBorders>
          </w:tcPr>
          <w:p w14:paraId="5589F707"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lastRenderedPageBreak/>
              <w:t>GMR: value (95% CI)</w:t>
            </w:r>
          </w:p>
        </w:tc>
        <w:tc>
          <w:tcPr>
            <w:tcW w:w="1195" w:type="dxa"/>
            <w:tcBorders>
              <w:top w:val="nil"/>
              <w:left w:val="nil"/>
              <w:bottom w:val="nil"/>
              <w:right w:val="nil"/>
            </w:tcBorders>
          </w:tcPr>
          <w:p w14:paraId="4D337BB0" w14:textId="4456D3F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1.4</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(0.6-3.1)</w:t>
            </w:r>
          </w:p>
        </w:tc>
        <w:tc>
          <w:tcPr>
            <w:tcW w:w="247" w:type="dxa"/>
            <w:tcBorders>
              <w:top w:val="nil"/>
              <w:left w:val="nil"/>
              <w:bottom w:val="nil"/>
              <w:right w:val="nil"/>
            </w:tcBorders>
          </w:tcPr>
          <w:p w14:paraId="4B1CE2A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44D5115" w14:textId="1810E0E1"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2.5</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(1.2-5.4)</w:t>
            </w:r>
          </w:p>
        </w:tc>
        <w:tc>
          <w:tcPr>
            <w:tcW w:w="246" w:type="dxa"/>
            <w:tcBorders>
              <w:top w:val="nil"/>
              <w:left w:val="nil"/>
              <w:bottom w:val="nil"/>
              <w:right w:val="nil"/>
            </w:tcBorders>
          </w:tcPr>
          <w:p w14:paraId="052C8ED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F922AE9" w14:textId="59570FF2"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2.5</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(0.9-6.9)</w:t>
            </w:r>
          </w:p>
        </w:tc>
        <w:tc>
          <w:tcPr>
            <w:tcW w:w="246" w:type="dxa"/>
            <w:tcBorders>
              <w:top w:val="nil"/>
              <w:left w:val="nil"/>
              <w:bottom w:val="nil"/>
              <w:right w:val="nil"/>
            </w:tcBorders>
          </w:tcPr>
          <w:p w14:paraId="1584E704"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0E7628" w14:textId="631909A5"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7.8</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(2.5-24.4)</w:t>
            </w:r>
          </w:p>
        </w:tc>
        <w:tc>
          <w:tcPr>
            <w:tcW w:w="246" w:type="dxa"/>
            <w:tcBorders>
              <w:top w:val="nil"/>
              <w:left w:val="nil"/>
              <w:bottom w:val="nil"/>
              <w:right w:val="nil"/>
            </w:tcBorders>
          </w:tcPr>
          <w:p w14:paraId="6DD7A6DC"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6C8412D" w14:textId="10209D9A"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2.3</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(1.1-4.9)</w:t>
            </w:r>
          </w:p>
        </w:tc>
        <w:tc>
          <w:tcPr>
            <w:tcW w:w="246" w:type="dxa"/>
            <w:tcBorders>
              <w:top w:val="nil"/>
              <w:left w:val="nil"/>
              <w:bottom w:val="nil"/>
              <w:right w:val="nil"/>
            </w:tcBorders>
          </w:tcPr>
          <w:p w14:paraId="1B79095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42BC587" w14:textId="29EDB118"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4.0</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(0.6-25.5)</w:t>
            </w:r>
          </w:p>
        </w:tc>
        <w:tc>
          <w:tcPr>
            <w:tcW w:w="246" w:type="dxa"/>
            <w:tcBorders>
              <w:top w:val="nil"/>
              <w:left w:val="nil"/>
              <w:bottom w:val="nil"/>
              <w:right w:val="nil"/>
            </w:tcBorders>
          </w:tcPr>
          <w:p w14:paraId="1E457EEC"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34928E2D" w14:textId="54D0BF97"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8.0</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(2.3-27.3)</w:t>
            </w:r>
          </w:p>
        </w:tc>
        <w:tc>
          <w:tcPr>
            <w:tcW w:w="246" w:type="dxa"/>
            <w:tcBorders>
              <w:top w:val="nil"/>
              <w:left w:val="nil"/>
              <w:bottom w:val="nil"/>
              <w:right w:val="nil"/>
            </w:tcBorders>
          </w:tcPr>
          <w:p w14:paraId="75651FA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9D301C7" w14:textId="715A83F9"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7.0</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(2.3-21.2)</w:t>
            </w:r>
          </w:p>
        </w:tc>
        <w:tc>
          <w:tcPr>
            <w:tcW w:w="236" w:type="dxa"/>
            <w:tcBorders>
              <w:top w:val="nil"/>
              <w:left w:val="nil"/>
              <w:bottom w:val="nil"/>
              <w:right w:val="single" w:sz="18" w:space="0" w:color="BFBFBF" w:themeColor="background1" w:themeShade="BF"/>
            </w:tcBorders>
          </w:tcPr>
          <w:p w14:paraId="7EF7DB33"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56D434A4" w14:textId="77777777" w:rsidTr="00824206">
        <w:trPr>
          <w:trHeight w:hRule="exact" w:val="454"/>
        </w:trPr>
        <w:tc>
          <w:tcPr>
            <w:tcW w:w="2801" w:type="dxa"/>
            <w:tcBorders>
              <w:top w:val="nil"/>
              <w:left w:val="single" w:sz="18" w:space="0" w:color="BFBFBF" w:themeColor="background1" w:themeShade="BF"/>
              <w:bottom w:val="nil"/>
              <w:right w:val="nil"/>
            </w:tcBorders>
          </w:tcPr>
          <w:p w14:paraId="111443AC"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08E32628" w14:textId="7F74C56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9.6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(3.5-26.2)</w:t>
            </w:r>
          </w:p>
        </w:tc>
        <w:tc>
          <w:tcPr>
            <w:tcW w:w="247" w:type="dxa"/>
            <w:tcBorders>
              <w:top w:val="nil"/>
              <w:left w:val="nil"/>
              <w:bottom w:val="nil"/>
              <w:right w:val="nil"/>
            </w:tcBorders>
          </w:tcPr>
          <w:p w14:paraId="0D3B7C0A"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DF79C3D" w14:textId="0987206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12.7</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(6.0-27.0)</w:t>
            </w:r>
          </w:p>
        </w:tc>
        <w:tc>
          <w:tcPr>
            <w:tcW w:w="246" w:type="dxa"/>
            <w:tcBorders>
              <w:top w:val="nil"/>
              <w:left w:val="nil"/>
              <w:bottom w:val="nil"/>
              <w:right w:val="nil"/>
            </w:tcBorders>
          </w:tcPr>
          <w:p w14:paraId="7F31B0E4"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5A314F7" w14:textId="43EB862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16.0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(5.6-46.2)</w:t>
            </w:r>
          </w:p>
        </w:tc>
        <w:tc>
          <w:tcPr>
            <w:tcW w:w="246" w:type="dxa"/>
            <w:tcBorders>
              <w:top w:val="nil"/>
              <w:left w:val="nil"/>
              <w:bottom w:val="nil"/>
              <w:right w:val="nil"/>
            </w:tcBorders>
          </w:tcPr>
          <w:p w14:paraId="6C681FFE"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E8702E1" w14:textId="700577D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51.5</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(13.6-195.3)</w:t>
            </w:r>
          </w:p>
        </w:tc>
        <w:tc>
          <w:tcPr>
            <w:tcW w:w="246" w:type="dxa"/>
            <w:tcBorders>
              <w:top w:val="nil"/>
              <w:left w:val="nil"/>
              <w:bottom w:val="nil"/>
              <w:right w:val="nil"/>
            </w:tcBorders>
          </w:tcPr>
          <w:p w14:paraId="0C863F2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6D57E3B" w14:textId="75D91C94"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16.0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(7.1-36.2)</w:t>
            </w:r>
          </w:p>
        </w:tc>
        <w:tc>
          <w:tcPr>
            <w:tcW w:w="246" w:type="dxa"/>
            <w:tcBorders>
              <w:top w:val="nil"/>
              <w:left w:val="nil"/>
              <w:bottom w:val="nil"/>
              <w:right w:val="nil"/>
            </w:tcBorders>
          </w:tcPr>
          <w:p w14:paraId="175853D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5793A8E" w14:textId="65F2639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23.2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(3.9-136.7)</w:t>
            </w:r>
          </w:p>
        </w:tc>
        <w:tc>
          <w:tcPr>
            <w:tcW w:w="246" w:type="dxa"/>
            <w:tcBorders>
              <w:top w:val="nil"/>
              <w:left w:val="nil"/>
              <w:bottom w:val="nil"/>
              <w:right w:val="nil"/>
            </w:tcBorders>
          </w:tcPr>
          <w:p w14:paraId="66C8100F"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47C2A11" w14:textId="1DF3D61D"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53.8</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(17.9-162.0)</w:t>
            </w:r>
          </w:p>
        </w:tc>
        <w:tc>
          <w:tcPr>
            <w:tcW w:w="246" w:type="dxa"/>
            <w:tcBorders>
              <w:top w:val="nil"/>
              <w:left w:val="nil"/>
              <w:bottom w:val="nil"/>
              <w:right w:val="nil"/>
            </w:tcBorders>
          </w:tcPr>
          <w:p w14:paraId="2A66850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F024113" w14:textId="2C99F9B4"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49.7</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(16.3-151.7)</w:t>
            </w:r>
          </w:p>
        </w:tc>
        <w:tc>
          <w:tcPr>
            <w:tcW w:w="236" w:type="dxa"/>
            <w:tcBorders>
              <w:top w:val="nil"/>
              <w:left w:val="nil"/>
              <w:bottom w:val="nil"/>
              <w:right w:val="single" w:sz="18" w:space="0" w:color="BFBFBF" w:themeColor="background1" w:themeShade="BF"/>
            </w:tcBorders>
          </w:tcPr>
          <w:p w14:paraId="048754FE"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068269B9" w14:textId="77777777" w:rsidTr="00403BC2">
        <w:trPr>
          <w:trHeight w:hRule="exact" w:val="113"/>
        </w:trPr>
        <w:tc>
          <w:tcPr>
            <w:tcW w:w="2801" w:type="dxa"/>
            <w:tcBorders>
              <w:top w:val="nil"/>
              <w:left w:val="single" w:sz="18" w:space="0" w:color="BFBFBF" w:themeColor="background1" w:themeShade="BF"/>
              <w:bottom w:val="nil"/>
              <w:right w:val="nil"/>
            </w:tcBorders>
          </w:tcPr>
          <w:p w14:paraId="25F46367" w14:textId="77777777" w:rsidR="00EF078F" w:rsidRPr="006668C6" w:rsidRDefault="00EF078F" w:rsidP="00824206">
            <w:pPr>
              <w:spacing w:after="60"/>
              <w:rPr>
                <w:rFonts w:ascii="Helvetica Neue" w:hAnsi="Helvetica Neue"/>
                <w:color w:val="000000" w:themeColor="text1"/>
                <w:sz w:val="14"/>
                <w:szCs w:val="16"/>
              </w:rPr>
            </w:pPr>
          </w:p>
        </w:tc>
        <w:tc>
          <w:tcPr>
            <w:tcW w:w="1195" w:type="dxa"/>
            <w:tcBorders>
              <w:top w:val="nil"/>
              <w:left w:val="nil"/>
              <w:bottom w:val="nil"/>
              <w:right w:val="nil"/>
            </w:tcBorders>
          </w:tcPr>
          <w:p w14:paraId="2B962882" w14:textId="77777777" w:rsidR="00EF078F" w:rsidRPr="006668C6" w:rsidRDefault="00EF078F" w:rsidP="00824206">
            <w:pPr>
              <w:spacing w:after="60"/>
              <w:rPr>
                <w:rFonts w:ascii="Helvetica Neue" w:hAnsi="Helvetica Neue"/>
                <w:color w:val="000000" w:themeColor="text1"/>
                <w:sz w:val="14"/>
                <w:szCs w:val="16"/>
              </w:rPr>
            </w:pPr>
          </w:p>
        </w:tc>
        <w:tc>
          <w:tcPr>
            <w:tcW w:w="247" w:type="dxa"/>
            <w:tcBorders>
              <w:top w:val="nil"/>
              <w:left w:val="nil"/>
              <w:bottom w:val="nil"/>
              <w:right w:val="nil"/>
            </w:tcBorders>
          </w:tcPr>
          <w:p w14:paraId="3A9CBEA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A4A9B5B"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0B36BC9E"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DEEA29C"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56E110C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34CFDBB"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0BAEB03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7AA5005"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6BCCB23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6DD14F6"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0A79F15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32B8300"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374D50EC"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C2630E0" w14:textId="77777777" w:rsidR="00EF078F" w:rsidRPr="006668C6" w:rsidRDefault="00EF078F" w:rsidP="00824206">
            <w:pPr>
              <w:spacing w:after="60"/>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502DC243"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53A49572" w14:textId="77777777" w:rsidTr="00824206">
        <w:trPr>
          <w:trHeight w:hRule="exact" w:val="227"/>
        </w:trPr>
        <w:tc>
          <w:tcPr>
            <w:tcW w:w="2801" w:type="dxa"/>
            <w:tcBorders>
              <w:top w:val="nil"/>
              <w:left w:val="single" w:sz="18" w:space="0" w:color="BFBFBF" w:themeColor="background1" w:themeShade="BF"/>
              <w:bottom w:val="nil"/>
              <w:right w:val="nil"/>
            </w:tcBorders>
          </w:tcPr>
          <w:p w14:paraId="541E8877" w14:textId="77777777" w:rsidR="00EF078F" w:rsidRPr="006668C6" w:rsidRDefault="00EF078F" w:rsidP="00824206">
            <w:pPr>
              <w:rPr>
                <w:rFonts w:ascii="Helvetica Neue" w:hAnsi="Helvetica Neue"/>
                <w:b/>
                <w:color w:val="000000" w:themeColor="text1"/>
                <w:sz w:val="14"/>
                <w:szCs w:val="16"/>
              </w:rPr>
            </w:pPr>
            <w:r w:rsidRPr="006668C6">
              <w:rPr>
                <w:rFonts w:ascii="Helvetica Neue" w:hAnsi="Helvetica Neue"/>
                <w:b/>
                <w:i/>
                <w:color w:val="000000" w:themeColor="text1"/>
                <w:sz w:val="14"/>
                <w:szCs w:val="16"/>
              </w:rPr>
              <w:t>After booster dose: day 182</w:t>
            </w:r>
          </w:p>
        </w:tc>
        <w:tc>
          <w:tcPr>
            <w:tcW w:w="1195" w:type="dxa"/>
            <w:tcBorders>
              <w:top w:val="nil"/>
              <w:left w:val="nil"/>
              <w:bottom w:val="nil"/>
              <w:right w:val="nil"/>
            </w:tcBorders>
          </w:tcPr>
          <w:p w14:paraId="32662827"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141F41BA"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E294315"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FFF2D2E"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B753286"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3A201F56"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D5F0C37"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4264A25A"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9B520A7"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24B264DC"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AD41C9E"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65ACB4A"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435B352"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B2D17AB"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6BF1F4E1"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3C4C3BF2" w14:textId="77777777" w:rsidR="00EF078F" w:rsidRPr="006668C6" w:rsidRDefault="00EF078F" w:rsidP="00824206">
            <w:pPr>
              <w:rPr>
                <w:rFonts w:ascii="Helvetica Neue" w:hAnsi="Helvetica Neue"/>
                <w:color w:val="000000" w:themeColor="text1"/>
                <w:sz w:val="14"/>
                <w:szCs w:val="16"/>
              </w:rPr>
            </w:pPr>
          </w:p>
        </w:tc>
      </w:tr>
      <w:tr w:rsidR="00EF078F" w:rsidRPr="006668C6" w14:paraId="3218A52D" w14:textId="77777777" w:rsidTr="00824206">
        <w:trPr>
          <w:trHeight w:hRule="exact" w:val="227"/>
        </w:trPr>
        <w:tc>
          <w:tcPr>
            <w:tcW w:w="2801" w:type="dxa"/>
            <w:tcBorders>
              <w:top w:val="nil"/>
              <w:left w:val="single" w:sz="18" w:space="0" w:color="BFBFBF" w:themeColor="background1" w:themeShade="BF"/>
              <w:bottom w:val="nil"/>
              <w:right w:val="nil"/>
            </w:tcBorders>
          </w:tcPr>
          <w:p w14:paraId="6C060AC8"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3ED888BA"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7" w:type="dxa"/>
            <w:tcBorders>
              <w:top w:val="nil"/>
              <w:left w:val="nil"/>
              <w:bottom w:val="nil"/>
              <w:right w:val="nil"/>
            </w:tcBorders>
          </w:tcPr>
          <w:p w14:paraId="14021AF8"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FD155F1"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46" w:type="dxa"/>
            <w:tcBorders>
              <w:top w:val="nil"/>
              <w:left w:val="nil"/>
              <w:bottom w:val="nil"/>
              <w:right w:val="nil"/>
            </w:tcBorders>
          </w:tcPr>
          <w:p w14:paraId="0CDABAB9"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E39F937"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511A7AB0"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FE18541"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09C20E38"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4A83AB4"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74E10CB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8B1B619"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8</w:t>
            </w:r>
          </w:p>
        </w:tc>
        <w:tc>
          <w:tcPr>
            <w:tcW w:w="246" w:type="dxa"/>
            <w:tcBorders>
              <w:top w:val="nil"/>
              <w:left w:val="nil"/>
              <w:bottom w:val="nil"/>
              <w:right w:val="nil"/>
            </w:tcBorders>
          </w:tcPr>
          <w:p w14:paraId="54A3D365"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BF19C57"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6" w:type="dxa"/>
            <w:tcBorders>
              <w:top w:val="nil"/>
              <w:left w:val="nil"/>
              <w:bottom w:val="nil"/>
              <w:right w:val="nil"/>
            </w:tcBorders>
          </w:tcPr>
          <w:p w14:paraId="6F07767E"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C59A528"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662199DD" w14:textId="77777777" w:rsidR="00EF078F" w:rsidRPr="006668C6" w:rsidRDefault="00EF078F" w:rsidP="00824206">
            <w:pPr>
              <w:rPr>
                <w:rFonts w:ascii="Helvetica Neue" w:hAnsi="Helvetica Neue"/>
                <w:color w:val="000000" w:themeColor="text1"/>
                <w:sz w:val="14"/>
                <w:szCs w:val="16"/>
              </w:rPr>
            </w:pPr>
          </w:p>
        </w:tc>
      </w:tr>
      <w:tr w:rsidR="00EF078F" w:rsidRPr="006668C6" w14:paraId="3EA9C7A0" w14:textId="77777777" w:rsidTr="00824206">
        <w:trPr>
          <w:trHeight w:hRule="exact" w:val="454"/>
        </w:trPr>
        <w:tc>
          <w:tcPr>
            <w:tcW w:w="2801" w:type="dxa"/>
            <w:tcBorders>
              <w:top w:val="nil"/>
              <w:left w:val="single" w:sz="18" w:space="0" w:color="BFBFBF" w:themeColor="background1" w:themeShade="BF"/>
              <w:bottom w:val="nil"/>
              <w:right w:val="nil"/>
            </w:tcBorders>
          </w:tcPr>
          <w:p w14:paraId="76858CC8"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Subjects with HI titre ≥ 1:40 % (95% CI)</w:t>
            </w:r>
          </w:p>
        </w:tc>
        <w:tc>
          <w:tcPr>
            <w:tcW w:w="1195" w:type="dxa"/>
            <w:tcBorders>
              <w:top w:val="nil"/>
              <w:left w:val="nil"/>
              <w:bottom w:val="nil"/>
              <w:right w:val="nil"/>
            </w:tcBorders>
          </w:tcPr>
          <w:p w14:paraId="72F98E76" w14:textId="55A52A23"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3, 33.3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(7.5-70.1)</w:t>
            </w:r>
          </w:p>
        </w:tc>
        <w:tc>
          <w:tcPr>
            <w:tcW w:w="247" w:type="dxa"/>
            <w:tcBorders>
              <w:top w:val="nil"/>
              <w:left w:val="nil"/>
              <w:bottom w:val="nil"/>
              <w:right w:val="nil"/>
            </w:tcBorders>
          </w:tcPr>
          <w:p w14:paraId="6ADB331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E69AC32" w14:textId="27089356"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0, 0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(0-30.8)</w:t>
            </w:r>
          </w:p>
        </w:tc>
        <w:tc>
          <w:tcPr>
            <w:tcW w:w="246" w:type="dxa"/>
            <w:tcBorders>
              <w:top w:val="nil"/>
              <w:left w:val="nil"/>
              <w:bottom w:val="nil"/>
              <w:right w:val="nil"/>
            </w:tcBorders>
          </w:tcPr>
          <w:p w14:paraId="56FFBE1F"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DA4F695" w14:textId="67A3E5E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2, 18.2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(2.3-51.8)</w:t>
            </w:r>
          </w:p>
          <w:p w14:paraId="6C94AC69"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1EA722C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3EC3F1E" w14:textId="28D06C2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4, 36.4</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(10.9-69.2)</w:t>
            </w:r>
          </w:p>
        </w:tc>
        <w:tc>
          <w:tcPr>
            <w:tcW w:w="246" w:type="dxa"/>
            <w:tcBorders>
              <w:top w:val="nil"/>
              <w:left w:val="nil"/>
              <w:bottom w:val="nil"/>
              <w:right w:val="nil"/>
            </w:tcBorders>
          </w:tcPr>
          <w:p w14:paraId="693E0CD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4A00DB8" w14:textId="3DA363D4"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2, 18.2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(2.3-51.8)</w:t>
            </w:r>
          </w:p>
          <w:p w14:paraId="0B3AEF5D"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6EFD7A01"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FE38D04" w14:textId="7C959FF6"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2, 25.0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(3.2-65.1)</w:t>
            </w:r>
          </w:p>
        </w:tc>
        <w:tc>
          <w:tcPr>
            <w:tcW w:w="246" w:type="dxa"/>
            <w:tcBorders>
              <w:top w:val="nil"/>
              <w:left w:val="nil"/>
              <w:bottom w:val="nil"/>
              <w:right w:val="nil"/>
            </w:tcBorders>
          </w:tcPr>
          <w:p w14:paraId="47A58D0C"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95EB65B" w14:textId="48B797B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4, 44.4</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(13.7-78.8)</w:t>
            </w:r>
          </w:p>
        </w:tc>
        <w:tc>
          <w:tcPr>
            <w:tcW w:w="246" w:type="dxa"/>
            <w:tcBorders>
              <w:top w:val="nil"/>
              <w:left w:val="nil"/>
              <w:bottom w:val="nil"/>
              <w:right w:val="nil"/>
            </w:tcBorders>
          </w:tcPr>
          <w:p w14:paraId="51868C8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3AA8E75" w14:textId="444DF87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3, 30.0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(6.7-65.2)</w:t>
            </w:r>
          </w:p>
        </w:tc>
        <w:tc>
          <w:tcPr>
            <w:tcW w:w="236" w:type="dxa"/>
            <w:tcBorders>
              <w:top w:val="nil"/>
              <w:left w:val="nil"/>
              <w:bottom w:val="nil"/>
              <w:right w:val="single" w:sz="18" w:space="0" w:color="BFBFBF" w:themeColor="background1" w:themeShade="BF"/>
            </w:tcBorders>
          </w:tcPr>
          <w:p w14:paraId="1127CB2A"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475D3A52" w14:textId="77777777" w:rsidTr="00824206">
        <w:trPr>
          <w:trHeight w:hRule="exact" w:val="454"/>
        </w:trPr>
        <w:tc>
          <w:tcPr>
            <w:tcW w:w="2801" w:type="dxa"/>
            <w:tcBorders>
              <w:top w:val="nil"/>
              <w:left w:val="single" w:sz="18" w:space="0" w:color="BFBFBF" w:themeColor="background1" w:themeShade="BF"/>
              <w:bottom w:val="nil"/>
              <w:right w:val="nil"/>
            </w:tcBorders>
          </w:tcPr>
          <w:p w14:paraId="125C15E7"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Seroconversions % (95% CI)</w:t>
            </w:r>
          </w:p>
        </w:tc>
        <w:tc>
          <w:tcPr>
            <w:tcW w:w="1195" w:type="dxa"/>
            <w:tcBorders>
              <w:top w:val="nil"/>
              <w:left w:val="nil"/>
              <w:bottom w:val="nil"/>
              <w:right w:val="nil"/>
            </w:tcBorders>
          </w:tcPr>
          <w:p w14:paraId="11062B0A" w14:textId="1EAF0693"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2, 22.2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(2.8-60.0)</w:t>
            </w:r>
          </w:p>
          <w:p w14:paraId="34ADE5E4" w14:textId="77777777" w:rsidR="00EF078F" w:rsidRPr="006668C6" w:rsidRDefault="00EF078F" w:rsidP="00824206">
            <w:pPr>
              <w:spacing w:after="60"/>
              <w:rPr>
                <w:rFonts w:ascii="Helvetica Neue" w:hAnsi="Helvetica Neue"/>
                <w:color w:val="000000" w:themeColor="text1"/>
                <w:sz w:val="14"/>
                <w:szCs w:val="16"/>
              </w:rPr>
            </w:pPr>
          </w:p>
        </w:tc>
        <w:tc>
          <w:tcPr>
            <w:tcW w:w="247" w:type="dxa"/>
            <w:tcBorders>
              <w:top w:val="nil"/>
              <w:left w:val="nil"/>
              <w:bottom w:val="nil"/>
              <w:right w:val="nil"/>
            </w:tcBorders>
          </w:tcPr>
          <w:p w14:paraId="0E592BB4"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D7EEBAE" w14:textId="6861447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0, 0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(0-30.8)</w:t>
            </w:r>
          </w:p>
        </w:tc>
        <w:tc>
          <w:tcPr>
            <w:tcW w:w="246" w:type="dxa"/>
            <w:tcBorders>
              <w:top w:val="nil"/>
              <w:left w:val="nil"/>
              <w:bottom w:val="nil"/>
              <w:right w:val="nil"/>
            </w:tcBorders>
          </w:tcPr>
          <w:p w14:paraId="592434F9"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17575C1" w14:textId="156AE446"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1, 9.1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(0.2-41.3)</w:t>
            </w:r>
          </w:p>
        </w:tc>
        <w:tc>
          <w:tcPr>
            <w:tcW w:w="246" w:type="dxa"/>
            <w:tcBorders>
              <w:top w:val="nil"/>
              <w:left w:val="nil"/>
              <w:bottom w:val="nil"/>
              <w:right w:val="nil"/>
            </w:tcBorders>
          </w:tcPr>
          <w:p w14:paraId="4233616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E9D69DB" w14:textId="3D97EBF3"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4, </w:t>
            </w:r>
            <w:r w:rsidRPr="006668C6">
              <w:rPr>
                <w:rFonts w:ascii="Helvetica Neue" w:hAnsi="Helvetica Neue"/>
                <w:b/>
                <w:color w:val="000000" w:themeColor="text1"/>
                <w:sz w:val="14"/>
                <w:szCs w:val="16"/>
              </w:rPr>
              <w:t>36.4</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(10.9-69.2)</w:t>
            </w:r>
          </w:p>
        </w:tc>
        <w:tc>
          <w:tcPr>
            <w:tcW w:w="246" w:type="dxa"/>
            <w:tcBorders>
              <w:top w:val="nil"/>
              <w:left w:val="nil"/>
              <w:bottom w:val="nil"/>
              <w:right w:val="nil"/>
            </w:tcBorders>
          </w:tcPr>
          <w:p w14:paraId="27F2D5F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1CCF6BD" w14:textId="2637432D"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1, 9.1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(0.2-41.3)</w:t>
            </w:r>
          </w:p>
        </w:tc>
        <w:tc>
          <w:tcPr>
            <w:tcW w:w="246" w:type="dxa"/>
            <w:tcBorders>
              <w:top w:val="nil"/>
              <w:left w:val="nil"/>
              <w:bottom w:val="nil"/>
              <w:right w:val="nil"/>
            </w:tcBorders>
          </w:tcPr>
          <w:p w14:paraId="3F22967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9B5F9E2" w14:textId="20CB821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1, 14.3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(0.4-57.9)</w:t>
            </w:r>
          </w:p>
        </w:tc>
        <w:tc>
          <w:tcPr>
            <w:tcW w:w="246" w:type="dxa"/>
            <w:tcBorders>
              <w:top w:val="nil"/>
              <w:left w:val="nil"/>
              <w:bottom w:val="nil"/>
              <w:right w:val="nil"/>
            </w:tcBorders>
          </w:tcPr>
          <w:p w14:paraId="4540108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0F5FE8A" w14:textId="49BCE29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 xml:space="preserve">3, </w:t>
            </w:r>
            <w:r w:rsidRPr="006668C6">
              <w:rPr>
                <w:rFonts w:ascii="Helvetica Neue" w:hAnsi="Helvetica Neue"/>
                <w:b/>
                <w:color w:val="000000" w:themeColor="text1"/>
                <w:sz w:val="14"/>
                <w:szCs w:val="16"/>
              </w:rPr>
              <w:t>33.3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(7.5-70.0)</w:t>
            </w:r>
          </w:p>
        </w:tc>
        <w:tc>
          <w:tcPr>
            <w:tcW w:w="246" w:type="dxa"/>
            <w:tcBorders>
              <w:top w:val="nil"/>
              <w:left w:val="nil"/>
              <w:bottom w:val="nil"/>
              <w:right w:val="nil"/>
            </w:tcBorders>
          </w:tcPr>
          <w:p w14:paraId="4832A77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82F7E94" w14:textId="3BE7C84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2, 20.0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(2.5-55.6)</w:t>
            </w:r>
          </w:p>
        </w:tc>
        <w:tc>
          <w:tcPr>
            <w:tcW w:w="236" w:type="dxa"/>
            <w:tcBorders>
              <w:top w:val="nil"/>
              <w:left w:val="nil"/>
              <w:bottom w:val="nil"/>
              <w:right w:val="single" w:sz="18" w:space="0" w:color="BFBFBF" w:themeColor="background1" w:themeShade="BF"/>
            </w:tcBorders>
          </w:tcPr>
          <w:p w14:paraId="4117C13E"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4DD0522A" w14:textId="77777777" w:rsidTr="00824206">
        <w:trPr>
          <w:trHeight w:hRule="exact" w:val="454"/>
        </w:trPr>
        <w:tc>
          <w:tcPr>
            <w:tcW w:w="2801" w:type="dxa"/>
            <w:tcBorders>
              <w:top w:val="nil"/>
              <w:left w:val="single" w:sz="18" w:space="0" w:color="BFBFBF" w:themeColor="background1" w:themeShade="BF"/>
              <w:bottom w:val="nil"/>
              <w:right w:val="nil"/>
            </w:tcBorders>
          </w:tcPr>
          <w:p w14:paraId="5E932A9D"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1BB1B75C" w14:textId="29FFB23B"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(0.8-3.6)</w:t>
            </w:r>
          </w:p>
        </w:tc>
        <w:tc>
          <w:tcPr>
            <w:tcW w:w="247" w:type="dxa"/>
            <w:tcBorders>
              <w:top w:val="nil"/>
              <w:left w:val="nil"/>
              <w:bottom w:val="nil"/>
              <w:right w:val="nil"/>
            </w:tcBorders>
          </w:tcPr>
          <w:p w14:paraId="0BD401F1"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BC6BCF" w14:textId="370CADE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(0.8-1.8)</w:t>
            </w:r>
          </w:p>
        </w:tc>
        <w:tc>
          <w:tcPr>
            <w:tcW w:w="246" w:type="dxa"/>
            <w:tcBorders>
              <w:top w:val="nil"/>
              <w:left w:val="nil"/>
              <w:bottom w:val="nil"/>
              <w:right w:val="nil"/>
            </w:tcBorders>
          </w:tcPr>
          <w:p w14:paraId="7F80BE4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4806279" w14:textId="0CCA7B3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(0.9-3.0)</w:t>
            </w:r>
          </w:p>
        </w:tc>
        <w:tc>
          <w:tcPr>
            <w:tcW w:w="246" w:type="dxa"/>
            <w:tcBorders>
              <w:top w:val="nil"/>
              <w:left w:val="nil"/>
              <w:bottom w:val="nil"/>
              <w:right w:val="nil"/>
            </w:tcBorders>
          </w:tcPr>
          <w:p w14:paraId="0C4E924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4665530" w14:textId="7616B9F6"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3.9</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(1.3-11.6)</w:t>
            </w:r>
          </w:p>
        </w:tc>
        <w:tc>
          <w:tcPr>
            <w:tcW w:w="246" w:type="dxa"/>
            <w:tcBorders>
              <w:top w:val="nil"/>
              <w:left w:val="nil"/>
              <w:bottom w:val="nil"/>
              <w:right w:val="nil"/>
            </w:tcBorders>
          </w:tcPr>
          <w:p w14:paraId="64DECF0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A002A43" w14:textId="688B7C0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1.5</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(0.8-2.7)</w:t>
            </w:r>
          </w:p>
        </w:tc>
        <w:tc>
          <w:tcPr>
            <w:tcW w:w="246" w:type="dxa"/>
            <w:tcBorders>
              <w:top w:val="nil"/>
              <w:left w:val="nil"/>
              <w:bottom w:val="nil"/>
              <w:right w:val="nil"/>
            </w:tcBorders>
          </w:tcPr>
          <w:p w14:paraId="036221E9"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8B8E939" w14:textId="79A2F38E"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2.7</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(0.4-18.3)</w:t>
            </w:r>
          </w:p>
        </w:tc>
        <w:tc>
          <w:tcPr>
            <w:tcW w:w="246" w:type="dxa"/>
            <w:tcBorders>
              <w:top w:val="nil"/>
              <w:left w:val="nil"/>
              <w:bottom w:val="nil"/>
              <w:right w:val="nil"/>
            </w:tcBorders>
          </w:tcPr>
          <w:p w14:paraId="78D80EF0"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5C23014" w14:textId="2907C721"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3.4</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(1.6-7.5)</w:t>
            </w:r>
          </w:p>
        </w:tc>
        <w:tc>
          <w:tcPr>
            <w:tcW w:w="246" w:type="dxa"/>
            <w:tcBorders>
              <w:top w:val="nil"/>
              <w:left w:val="nil"/>
              <w:bottom w:val="nil"/>
              <w:right w:val="nil"/>
            </w:tcBorders>
          </w:tcPr>
          <w:p w14:paraId="55BB19A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0E30D48" w14:textId="7ECC42B9"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2.5</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(1.0-6.3)</w:t>
            </w:r>
          </w:p>
        </w:tc>
        <w:tc>
          <w:tcPr>
            <w:tcW w:w="236" w:type="dxa"/>
            <w:tcBorders>
              <w:top w:val="nil"/>
              <w:left w:val="nil"/>
              <w:bottom w:val="nil"/>
              <w:right w:val="single" w:sz="18" w:space="0" w:color="BFBFBF" w:themeColor="background1" w:themeShade="BF"/>
            </w:tcBorders>
          </w:tcPr>
          <w:p w14:paraId="318170C7"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2352C34F" w14:textId="77777777" w:rsidTr="00824206">
        <w:trPr>
          <w:trHeight w:hRule="exact" w:val="454"/>
        </w:trPr>
        <w:tc>
          <w:tcPr>
            <w:tcW w:w="2801" w:type="dxa"/>
            <w:tcBorders>
              <w:top w:val="nil"/>
              <w:left w:val="single" w:sz="18" w:space="0" w:color="BFBFBF" w:themeColor="background1" w:themeShade="BF"/>
              <w:bottom w:val="nil"/>
              <w:right w:val="nil"/>
            </w:tcBorders>
          </w:tcPr>
          <w:p w14:paraId="4BED0739"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7499ED4B" w14:textId="1ECAC5A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11.2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(4.4-28.8)</w:t>
            </w:r>
          </w:p>
        </w:tc>
        <w:tc>
          <w:tcPr>
            <w:tcW w:w="247" w:type="dxa"/>
            <w:tcBorders>
              <w:top w:val="nil"/>
              <w:left w:val="nil"/>
              <w:bottom w:val="nil"/>
              <w:right w:val="nil"/>
            </w:tcBorders>
          </w:tcPr>
          <w:p w14:paraId="50315061"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3EF92C4" w14:textId="53240656"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5.9</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(4.0-8.8)</w:t>
            </w:r>
          </w:p>
        </w:tc>
        <w:tc>
          <w:tcPr>
            <w:tcW w:w="246" w:type="dxa"/>
            <w:tcBorders>
              <w:top w:val="nil"/>
              <w:left w:val="nil"/>
              <w:bottom w:val="nil"/>
              <w:right w:val="nil"/>
            </w:tcBorders>
          </w:tcPr>
          <w:p w14:paraId="68DE3734"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095F4C8" w14:textId="233927BF"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10.3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(4.9-21.9)</w:t>
            </w:r>
          </w:p>
        </w:tc>
        <w:tc>
          <w:tcPr>
            <w:tcW w:w="246" w:type="dxa"/>
            <w:tcBorders>
              <w:top w:val="nil"/>
              <w:left w:val="nil"/>
              <w:bottom w:val="nil"/>
              <w:right w:val="nil"/>
            </w:tcBorders>
          </w:tcPr>
          <w:p w14:paraId="43DCA2C7"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9BE8EB6" w14:textId="0FD9040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25.7</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(7.1-92.9)</w:t>
            </w:r>
          </w:p>
        </w:tc>
        <w:tc>
          <w:tcPr>
            <w:tcW w:w="246" w:type="dxa"/>
            <w:tcBorders>
              <w:top w:val="nil"/>
              <w:left w:val="nil"/>
              <w:bottom w:val="nil"/>
              <w:right w:val="nil"/>
            </w:tcBorders>
          </w:tcPr>
          <w:p w14:paraId="7E75BFB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5958966" w14:textId="058419C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(4.2-23.6)</w:t>
            </w:r>
          </w:p>
        </w:tc>
        <w:tc>
          <w:tcPr>
            <w:tcW w:w="246" w:type="dxa"/>
            <w:tcBorders>
              <w:top w:val="nil"/>
              <w:left w:val="nil"/>
              <w:bottom w:val="nil"/>
              <w:right w:val="nil"/>
            </w:tcBorders>
          </w:tcPr>
          <w:p w14:paraId="24C4C80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D97E524" w14:textId="78DB7BD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18.3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3.6-92.2)</w:t>
            </w:r>
          </w:p>
        </w:tc>
        <w:tc>
          <w:tcPr>
            <w:tcW w:w="246" w:type="dxa"/>
            <w:tcBorders>
              <w:top w:val="nil"/>
              <w:left w:val="nil"/>
              <w:bottom w:val="nil"/>
              <w:right w:val="nil"/>
            </w:tcBorders>
          </w:tcPr>
          <w:p w14:paraId="473E84E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2D69CA5" w14:textId="6CA0CFCF"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21.6</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(9.2-50.6)</w:t>
            </w:r>
          </w:p>
        </w:tc>
        <w:tc>
          <w:tcPr>
            <w:tcW w:w="246" w:type="dxa"/>
            <w:tcBorders>
              <w:top w:val="nil"/>
              <w:left w:val="nil"/>
              <w:bottom w:val="nil"/>
              <w:right w:val="nil"/>
            </w:tcBorders>
          </w:tcPr>
          <w:p w14:paraId="4E4425D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F8E2ABD" w14:textId="7438D86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16.2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(5.7-46.6)</w:t>
            </w:r>
          </w:p>
        </w:tc>
        <w:tc>
          <w:tcPr>
            <w:tcW w:w="236" w:type="dxa"/>
            <w:tcBorders>
              <w:top w:val="nil"/>
              <w:left w:val="nil"/>
              <w:bottom w:val="nil"/>
              <w:right w:val="single" w:sz="18" w:space="0" w:color="BFBFBF" w:themeColor="background1" w:themeShade="BF"/>
            </w:tcBorders>
          </w:tcPr>
          <w:p w14:paraId="2C0A545A"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7C358EBE" w14:textId="77777777" w:rsidTr="00403BC2">
        <w:trPr>
          <w:trHeight w:hRule="exact" w:val="113"/>
        </w:trPr>
        <w:tc>
          <w:tcPr>
            <w:tcW w:w="2801" w:type="dxa"/>
            <w:tcBorders>
              <w:top w:val="nil"/>
              <w:left w:val="single" w:sz="18" w:space="0" w:color="BFBFBF" w:themeColor="background1" w:themeShade="BF"/>
              <w:bottom w:val="nil"/>
              <w:right w:val="nil"/>
            </w:tcBorders>
          </w:tcPr>
          <w:p w14:paraId="391B7388" w14:textId="77777777" w:rsidR="00EF078F" w:rsidRPr="006668C6" w:rsidRDefault="00EF078F" w:rsidP="00824206">
            <w:pPr>
              <w:rPr>
                <w:rFonts w:ascii="Helvetica Neue" w:hAnsi="Helvetica Neue"/>
                <w:color w:val="000000" w:themeColor="text1"/>
                <w:sz w:val="14"/>
                <w:szCs w:val="16"/>
              </w:rPr>
            </w:pPr>
          </w:p>
        </w:tc>
        <w:tc>
          <w:tcPr>
            <w:tcW w:w="1195" w:type="dxa"/>
            <w:tcBorders>
              <w:top w:val="nil"/>
              <w:left w:val="nil"/>
              <w:bottom w:val="nil"/>
              <w:right w:val="nil"/>
            </w:tcBorders>
          </w:tcPr>
          <w:p w14:paraId="6D2C0D55"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4E08696B"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3C10B4F"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0FDB9C96"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712D385"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28499BE4"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AEE35FF"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0F9A4C0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D62B06F"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3E1765A5"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2A3442F"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6C7B7F5C"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8D1E6C7"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078F51F7"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04812E6"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0809D4CE" w14:textId="77777777" w:rsidR="00EF078F" w:rsidRPr="006668C6" w:rsidRDefault="00EF078F" w:rsidP="00824206">
            <w:pPr>
              <w:rPr>
                <w:rFonts w:ascii="Helvetica Neue" w:hAnsi="Helvetica Neue"/>
                <w:color w:val="000000" w:themeColor="text1"/>
                <w:sz w:val="14"/>
                <w:szCs w:val="16"/>
              </w:rPr>
            </w:pPr>
          </w:p>
        </w:tc>
      </w:tr>
      <w:tr w:rsidR="00EF078F" w:rsidRPr="006668C6" w14:paraId="550DF745" w14:textId="77777777" w:rsidTr="00824206">
        <w:trPr>
          <w:trHeight w:hRule="exact" w:val="227"/>
        </w:trPr>
        <w:tc>
          <w:tcPr>
            <w:tcW w:w="2801" w:type="dxa"/>
            <w:tcBorders>
              <w:top w:val="nil"/>
              <w:left w:val="single" w:sz="18" w:space="0" w:color="BFBFBF" w:themeColor="background1" w:themeShade="BF"/>
              <w:bottom w:val="nil"/>
              <w:right w:val="nil"/>
            </w:tcBorders>
          </w:tcPr>
          <w:p w14:paraId="2DB1F9CC" w14:textId="77777777" w:rsidR="00EF078F" w:rsidRPr="006668C6" w:rsidRDefault="00EF078F" w:rsidP="00824206">
            <w:pPr>
              <w:rPr>
                <w:rFonts w:ascii="Helvetica Neue" w:hAnsi="Helvetica Neue"/>
                <w:b/>
                <w:color w:val="000000" w:themeColor="text1"/>
                <w:sz w:val="14"/>
                <w:szCs w:val="16"/>
              </w:rPr>
            </w:pPr>
            <w:r w:rsidRPr="006668C6">
              <w:rPr>
                <w:rFonts w:ascii="Helvetica Neue" w:hAnsi="Helvetica Neue"/>
                <w:b/>
                <w:i/>
                <w:color w:val="000000" w:themeColor="text1"/>
                <w:sz w:val="14"/>
                <w:szCs w:val="16"/>
              </w:rPr>
              <w:t>After booster dose: day 274</w:t>
            </w:r>
          </w:p>
        </w:tc>
        <w:tc>
          <w:tcPr>
            <w:tcW w:w="1195" w:type="dxa"/>
            <w:tcBorders>
              <w:top w:val="nil"/>
              <w:left w:val="nil"/>
              <w:bottom w:val="nil"/>
              <w:right w:val="nil"/>
            </w:tcBorders>
          </w:tcPr>
          <w:p w14:paraId="1FC8DACE" w14:textId="77777777" w:rsidR="00EF078F" w:rsidRPr="006668C6" w:rsidRDefault="00EF078F" w:rsidP="00824206">
            <w:pPr>
              <w:rPr>
                <w:rFonts w:ascii="Helvetica Neue" w:hAnsi="Helvetica Neue"/>
                <w:color w:val="000000" w:themeColor="text1"/>
                <w:sz w:val="14"/>
                <w:szCs w:val="16"/>
              </w:rPr>
            </w:pPr>
          </w:p>
        </w:tc>
        <w:tc>
          <w:tcPr>
            <w:tcW w:w="247" w:type="dxa"/>
            <w:tcBorders>
              <w:top w:val="nil"/>
              <w:left w:val="nil"/>
              <w:bottom w:val="nil"/>
              <w:right w:val="nil"/>
            </w:tcBorders>
          </w:tcPr>
          <w:p w14:paraId="777EE68D"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A5FA7A2"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22AEC7CC"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26339DB3"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2535A589"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61C3384"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52F11203"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54CECBD"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7322B47F"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157361ED"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0680894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C1E5962" w14:textId="77777777" w:rsidR="00EF078F" w:rsidRPr="006668C6" w:rsidRDefault="00EF078F" w:rsidP="00824206">
            <w:pPr>
              <w:rPr>
                <w:rFonts w:ascii="Helvetica Neue" w:hAnsi="Helvetica Neue"/>
                <w:color w:val="000000" w:themeColor="text1"/>
                <w:sz w:val="14"/>
                <w:szCs w:val="16"/>
              </w:rPr>
            </w:pPr>
          </w:p>
        </w:tc>
        <w:tc>
          <w:tcPr>
            <w:tcW w:w="246" w:type="dxa"/>
            <w:tcBorders>
              <w:top w:val="nil"/>
              <w:left w:val="nil"/>
              <w:bottom w:val="nil"/>
              <w:right w:val="nil"/>
            </w:tcBorders>
          </w:tcPr>
          <w:p w14:paraId="0357C51E"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931D26F" w14:textId="77777777" w:rsidR="00EF078F" w:rsidRPr="006668C6" w:rsidRDefault="00EF078F" w:rsidP="00824206">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6762D18D" w14:textId="77777777" w:rsidR="00EF078F" w:rsidRPr="006668C6" w:rsidRDefault="00EF078F" w:rsidP="00824206">
            <w:pPr>
              <w:rPr>
                <w:rFonts w:ascii="Helvetica Neue" w:hAnsi="Helvetica Neue"/>
                <w:color w:val="000000" w:themeColor="text1"/>
                <w:sz w:val="14"/>
                <w:szCs w:val="16"/>
              </w:rPr>
            </w:pPr>
          </w:p>
        </w:tc>
      </w:tr>
      <w:tr w:rsidR="00EF078F" w:rsidRPr="006668C6" w14:paraId="0B6623B8" w14:textId="77777777" w:rsidTr="00824206">
        <w:trPr>
          <w:trHeight w:hRule="exact" w:val="227"/>
        </w:trPr>
        <w:tc>
          <w:tcPr>
            <w:tcW w:w="2801" w:type="dxa"/>
            <w:tcBorders>
              <w:top w:val="nil"/>
              <w:left w:val="single" w:sz="18" w:space="0" w:color="BFBFBF" w:themeColor="background1" w:themeShade="BF"/>
              <w:bottom w:val="nil"/>
              <w:right w:val="nil"/>
            </w:tcBorders>
          </w:tcPr>
          <w:p w14:paraId="13D4053C"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No. of subjects</w:t>
            </w:r>
          </w:p>
        </w:tc>
        <w:tc>
          <w:tcPr>
            <w:tcW w:w="1195" w:type="dxa"/>
            <w:tcBorders>
              <w:top w:val="nil"/>
              <w:left w:val="nil"/>
              <w:bottom w:val="nil"/>
              <w:right w:val="nil"/>
            </w:tcBorders>
          </w:tcPr>
          <w:p w14:paraId="47D9893E"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47" w:type="dxa"/>
            <w:tcBorders>
              <w:top w:val="nil"/>
              <w:left w:val="nil"/>
              <w:bottom w:val="nil"/>
              <w:right w:val="nil"/>
            </w:tcBorders>
          </w:tcPr>
          <w:p w14:paraId="7F72DD12"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497FBAA"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46" w:type="dxa"/>
            <w:tcBorders>
              <w:top w:val="nil"/>
              <w:left w:val="nil"/>
              <w:bottom w:val="nil"/>
              <w:right w:val="nil"/>
            </w:tcBorders>
          </w:tcPr>
          <w:p w14:paraId="059E99FA"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3085D0FB"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18AEF9C3"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0BB079BF"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0C3B47F1"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59439AD4"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11</w:t>
            </w:r>
          </w:p>
        </w:tc>
        <w:tc>
          <w:tcPr>
            <w:tcW w:w="246" w:type="dxa"/>
            <w:tcBorders>
              <w:top w:val="nil"/>
              <w:left w:val="nil"/>
              <w:bottom w:val="nil"/>
              <w:right w:val="nil"/>
            </w:tcBorders>
          </w:tcPr>
          <w:p w14:paraId="11978C4A"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DED9B1E"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6" w:type="dxa"/>
            <w:tcBorders>
              <w:top w:val="nil"/>
              <w:left w:val="nil"/>
              <w:bottom w:val="nil"/>
              <w:right w:val="nil"/>
            </w:tcBorders>
          </w:tcPr>
          <w:p w14:paraId="1F64BC7F"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76A00B81"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9</w:t>
            </w:r>
          </w:p>
        </w:tc>
        <w:tc>
          <w:tcPr>
            <w:tcW w:w="246" w:type="dxa"/>
            <w:tcBorders>
              <w:top w:val="nil"/>
              <w:left w:val="nil"/>
              <w:bottom w:val="nil"/>
              <w:right w:val="nil"/>
            </w:tcBorders>
          </w:tcPr>
          <w:p w14:paraId="74E65CFB" w14:textId="77777777" w:rsidR="00EF078F" w:rsidRPr="006668C6" w:rsidRDefault="00EF078F" w:rsidP="00824206">
            <w:pPr>
              <w:rPr>
                <w:rFonts w:ascii="Helvetica Neue" w:hAnsi="Helvetica Neue"/>
                <w:color w:val="000000" w:themeColor="text1"/>
                <w:sz w:val="14"/>
                <w:szCs w:val="16"/>
              </w:rPr>
            </w:pPr>
          </w:p>
        </w:tc>
        <w:tc>
          <w:tcPr>
            <w:tcW w:w="1183" w:type="dxa"/>
            <w:tcBorders>
              <w:top w:val="nil"/>
              <w:left w:val="nil"/>
              <w:bottom w:val="nil"/>
              <w:right w:val="nil"/>
            </w:tcBorders>
          </w:tcPr>
          <w:p w14:paraId="4489F29C" w14:textId="77777777" w:rsidR="00EF078F" w:rsidRPr="006668C6" w:rsidRDefault="00EF078F" w:rsidP="00824206">
            <w:pPr>
              <w:rPr>
                <w:rFonts w:ascii="Helvetica Neue" w:hAnsi="Helvetica Neue"/>
                <w:color w:val="000000" w:themeColor="text1"/>
                <w:sz w:val="14"/>
                <w:szCs w:val="16"/>
              </w:rPr>
            </w:pPr>
            <w:r w:rsidRPr="006668C6">
              <w:rPr>
                <w:rFonts w:ascii="Helvetica Neue" w:hAnsi="Helvetica Neue"/>
                <w:color w:val="000000" w:themeColor="text1"/>
                <w:sz w:val="14"/>
                <w:szCs w:val="16"/>
              </w:rPr>
              <w:t>10</w:t>
            </w:r>
          </w:p>
        </w:tc>
        <w:tc>
          <w:tcPr>
            <w:tcW w:w="236" w:type="dxa"/>
            <w:tcBorders>
              <w:top w:val="nil"/>
              <w:left w:val="nil"/>
              <w:bottom w:val="nil"/>
              <w:right w:val="single" w:sz="18" w:space="0" w:color="BFBFBF" w:themeColor="background1" w:themeShade="BF"/>
            </w:tcBorders>
          </w:tcPr>
          <w:p w14:paraId="7B2D1406" w14:textId="77777777" w:rsidR="00EF078F" w:rsidRPr="006668C6" w:rsidRDefault="00EF078F" w:rsidP="00824206">
            <w:pPr>
              <w:rPr>
                <w:rFonts w:ascii="Helvetica Neue" w:hAnsi="Helvetica Neue"/>
                <w:color w:val="000000" w:themeColor="text1"/>
                <w:sz w:val="14"/>
                <w:szCs w:val="16"/>
              </w:rPr>
            </w:pPr>
          </w:p>
        </w:tc>
      </w:tr>
      <w:tr w:rsidR="00EF078F" w:rsidRPr="006668C6" w14:paraId="39C46175" w14:textId="77777777" w:rsidTr="00824206">
        <w:trPr>
          <w:trHeight w:hRule="exact" w:val="454"/>
        </w:trPr>
        <w:tc>
          <w:tcPr>
            <w:tcW w:w="2801" w:type="dxa"/>
            <w:tcBorders>
              <w:top w:val="nil"/>
              <w:left w:val="single" w:sz="18" w:space="0" w:color="BFBFBF" w:themeColor="background1" w:themeShade="BF"/>
              <w:bottom w:val="nil"/>
              <w:right w:val="nil"/>
            </w:tcBorders>
          </w:tcPr>
          <w:p w14:paraId="6874EEEE"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Subjects with HI titre ≥ 1:40 % (95% CI)</w:t>
            </w:r>
          </w:p>
        </w:tc>
        <w:tc>
          <w:tcPr>
            <w:tcW w:w="1195" w:type="dxa"/>
            <w:tcBorders>
              <w:top w:val="nil"/>
              <w:left w:val="nil"/>
              <w:bottom w:val="nil"/>
              <w:right w:val="nil"/>
            </w:tcBorders>
          </w:tcPr>
          <w:p w14:paraId="1E139140" w14:textId="0E71007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1, 10.0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(0.3-44.5)</w:t>
            </w:r>
          </w:p>
        </w:tc>
        <w:tc>
          <w:tcPr>
            <w:tcW w:w="247" w:type="dxa"/>
            <w:tcBorders>
              <w:top w:val="nil"/>
              <w:left w:val="nil"/>
              <w:bottom w:val="nil"/>
              <w:right w:val="nil"/>
            </w:tcBorders>
          </w:tcPr>
          <w:p w14:paraId="6FB8174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EBC83F5" w14:textId="518A3CBD"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0, 0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(0-30.8)</w:t>
            </w:r>
          </w:p>
        </w:tc>
        <w:tc>
          <w:tcPr>
            <w:tcW w:w="246" w:type="dxa"/>
            <w:tcBorders>
              <w:top w:val="nil"/>
              <w:left w:val="nil"/>
              <w:bottom w:val="nil"/>
              <w:right w:val="nil"/>
            </w:tcBorders>
          </w:tcPr>
          <w:p w14:paraId="111F2779"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27D3C04" w14:textId="6EF066F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2, 18.2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(2.3-51.8)</w:t>
            </w:r>
          </w:p>
          <w:p w14:paraId="697431CE"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29A7893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40DAB92" w14:textId="1CE3C13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3, 27.3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(6.0-61.0)</w:t>
            </w:r>
          </w:p>
        </w:tc>
        <w:tc>
          <w:tcPr>
            <w:tcW w:w="246" w:type="dxa"/>
            <w:tcBorders>
              <w:top w:val="nil"/>
              <w:left w:val="nil"/>
              <w:bottom w:val="nil"/>
              <w:right w:val="nil"/>
            </w:tcBorders>
          </w:tcPr>
          <w:p w14:paraId="6B7BB98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6FA0AEC" w14:textId="6B1599D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2, 18.2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(2.3-51.8)</w:t>
            </w:r>
          </w:p>
          <w:p w14:paraId="4181AD24"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26DC1AC4"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4148B3C" w14:textId="5C02956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1, 11.1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(0.3-48.2)</w:t>
            </w:r>
          </w:p>
        </w:tc>
        <w:tc>
          <w:tcPr>
            <w:tcW w:w="246" w:type="dxa"/>
            <w:tcBorders>
              <w:top w:val="nil"/>
              <w:left w:val="nil"/>
              <w:bottom w:val="nil"/>
              <w:right w:val="nil"/>
            </w:tcBorders>
          </w:tcPr>
          <w:p w14:paraId="432E32E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4969C03" w14:textId="0D2666B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3, 33.3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(7.5-70.1)</w:t>
            </w:r>
          </w:p>
        </w:tc>
        <w:tc>
          <w:tcPr>
            <w:tcW w:w="246" w:type="dxa"/>
            <w:tcBorders>
              <w:top w:val="nil"/>
              <w:left w:val="nil"/>
              <w:bottom w:val="nil"/>
              <w:right w:val="nil"/>
            </w:tcBorders>
          </w:tcPr>
          <w:p w14:paraId="40EBD410"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6213388" w14:textId="38C688A5"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3, 30.0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(6.7-65.2)</w:t>
            </w:r>
          </w:p>
        </w:tc>
        <w:tc>
          <w:tcPr>
            <w:tcW w:w="236" w:type="dxa"/>
            <w:tcBorders>
              <w:top w:val="nil"/>
              <w:left w:val="nil"/>
              <w:bottom w:val="nil"/>
              <w:right w:val="single" w:sz="18" w:space="0" w:color="BFBFBF" w:themeColor="background1" w:themeShade="BF"/>
            </w:tcBorders>
          </w:tcPr>
          <w:p w14:paraId="72C2E47C"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6FFC5795" w14:textId="77777777" w:rsidTr="00824206">
        <w:trPr>
          <w:trHeight w:hRule="exact" w:val="454"/>
        </w:trPr>
        <w:tc>
          <w:tcPr>
            <w:tcW w:w="2801" w:type="dxa"/>
            <w:tcBorders>
              <w:top w:val="nil"/>
              <w:left w:val="single" w:sz="18" w:space="0" w:color="BFBFBF" w:themeColor="background1" w:themeShade="BF"/>
              <w:bottom w:val="nil"/>
              <w:right w:val="nil"/>
            </w:tcBorders>
          </w:tcPr>
          <w:p w14:paraId="3DDB9B72"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Seroconversions % (95% CI)</w:t>
            </w:r>
          </w:p>
        </w:tc>
        <w:tc>
          <w:tcPr>
            <w:tcW w:w="1195" w:type="dxa"/>
            <w:tcBorders>
              <w:top w:val="nil"/>
              <w:left w:val="nil"/>
              <w:bottom w:val="nil"/>
              <w:right w:val="nil"/>
            </w:tcBorders>
          </w:tcPr>
          <w:p w14:paraId="40431EA7" w14:textId="27B5B2CF"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0, 0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(0-30.8)</w:t>
            </w:r>
          </w:p>
        </w:tc>
        <w:tc>
          <w:tcPr>
            <w:tcW w:w="247" w:type="dxa"/>
            <w:tcBorders>
              <w:top w:val="nil"/>
              <w:left w:val="nil"/>
              <w:bottom w:val="nil"/>
              <w:right w:val="nil"/>
            </w:tcBorders>
          </w:tcPr>
          <w:p w14:paraId="69FBCDC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BBD8256" w14:textId="1848AE90"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0, 0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(0-30.8)</w:t>
            </w:r>
          </w:p>
        </w:tc>
        <w:tc>
          <w:tcPr>
            <w:tcW w:w="246" w:type="dxa"/>
            <w:tcBorders>
              <w:top w:val="nil"/>
              <w:left w:val="nil"/>
              <w:bottom w:val="nil"/>
              <w:right w:val="nil"/>
            </w:tcBorders>
          </w:tcPr>
          <w:p w14:paraId="103E0FF6"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AE26111" w14:textId="1CCE7C1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1, 9.1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(0.2-41.3)</w:t>
            </w:r>
          </w:p>
        </w:tc>
        <w:tc>
          <w:tcPr>
            <w:tcW w:w="246" w:type="dxa"/>
            <w:tcBorders>
              <w:top w:val="nil"/>
              <w:left w:val="nil"/>
              <w:bottom w:val="nil"/>
              <w:right w:val="nil"/>
            </w:tcBorders>
          </w:tcPr>
          <w:p w14:paraId="79B27A5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211E476" w14:textId="7465691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3, 27.3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(6.0-61.0)</w:t>
            </w:r>
          </w:p>
        </w:tc>
        <w:tc>
          <w:tcPr>
            <w:tcW w:w="246" w:type="dxa"/>
            <w:tcBorders>
              <w:top w:val="nil"/>
              <w:left w:val="nil"/>
              <w:bottom w:val="nil"/>
              <w:right w:val="nil"/>
            </w:tcBorders>
          </w:tcPr>
          <w:p w14:paraId="53764C7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A9035B6" w14:textId="1646F712"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1, 9.1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(0.2-41.3)</w:t>
            </w:r>
          </w:p>
        </w:tc>
        <w:tc>
          <w:tcPr>
            <w:tcW w:w="246" w:type="dxa"/>
            <w:tcBorders>
              <w:top w:val="nil"/>
              <w:left w:val="nil"/>
              <w:bottom w:val="nil"/>
              <w:right w:val="nil"/>
            </w:tcBorders>
          </w:tcPr>
          <w:p w14:paraId="0969772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75EDDBF" w14:textId="6699C89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1, 12.5</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(0.3-52.7)</w:t>
            </w:r>
          </w:p>
        </w:tc>
        <w:tc>
          <w:tcPr>
            <w:tcW w:w="246" w:type="dxa"/>
            <w:tcBorders>
              <w:top w:val="nil"/>
              <w:left w:val="nil"/>
              <w:bottom w:val="nil"/>
              <w:right w:val="nil"/>
            </w:tcBorders>
          </w:tcPr>
          <w:p w14:paraId="7D6DAE4B"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F82D77F" w14:textId="6C86722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2, 22.2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(2.8-60.0)</w:t>
            </w:r>
          </w:p>
          <w:p w14:paraId="699200DF" w14:textId="77777777" w:rsidR="00EF078F" w:rsidRPr="006668C6" w:rsidRDefault="00EF078F" w:rsidP="00824206">
            <w:pPr>
              <w:spacing w:after="60"/>
              <w:rPr>
                <w:rFonts w:ascii="Helvetica Neue" w:hAnsi="Helvetica Neue"/>
                <w:color w:val="000000" w:themeColor="text1"/>
                <w:sz w:val="14"/>
                <w:szCs w:val="16"/>
              </w:rPr>
            </w:pPr>
          </w:p>
        </w:tc>
        <w:tc>
          <w:tcPr>
            <w:tcW w:w="246" w:type="dxa"/>
            <w:tcBorders>
              <w:top w:val="nil"/>
              <w:left w:val="nil"/>
              <w:bottom w:val="nil"/>
              <w:right w:val="nil"/>
            </w:tcBorders>
          </w:tcPr>
          <w:p w14:paraId="21384DC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938C707" w14:textId="3E563AF4"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2, 20.0</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(2.5-55.6)</w:t>
            </w:r>
          </w:p>
        </w:tc>
        <w:tc>
          <w:tcPr>
            <w:tcW w:w="236" w:type="dxa"/>
            <w:tcBorders>
              <w:top w:val="nil"/>
              <w:left w:val="nil"/>
              <w:bottom w:val="nil"/>
              <w:right w:val="single" w:sz="18" w:space="0" w:color="BFBFBF" w:themeColor="background1" w:themeShade="BF"/>
            </w:tcBorders>
          </w:tcPr>
          <w:p w14:paraId="72382BFC"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460A2BD5" w14:textId="77777777" w:rsidTr="00824206">
        <w:trPr>
          <w:trHeight w:hRule="exact" w:val="454"/>
        </w:trPr>
        <w:tc>
          <w:tcPr>
            <w:tcW w:w="2801" w:type="dxa"/>
            <w:tcBorders>
              <w:top w:val="nil"/>
              <w:left w:val="single" w:sz="18" w:space="0" w:color="BFBFBF" w:themeColor="background1" w:themeShade="BF"/>
              <w:bottom w:val="nil"/>
              <w:right w:val="nil"/>
            </w:tcBorders>
          </w:tcPr>
          <w:p w14:paraId="3EB8E4D7"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GMR: value (95% CI)</w:t>
            </w:r>
          </w:p>
        </w:tc>
        <w:tc>
          <w:tcPr>
            <w:tcW w:w="1195" w:type="dxa"/>
            <w:tcBorders>
              <w:top w:val="nil"/>
              <w:left w:val="nil"/>
              <w:bottom w:val="nil"/>
              <w:right w:val="nil"/>
            </w:tcBorders>
          </w:tcPr>
          <w:p w14:paraId="08A62ECB" w14:textId="33F239B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1.1</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(0.7-1.7)</w:t>
            </w:r>
          </w:p>
        </w:tc>
        <w:tc>
          <w:tcPr>
            <w:tcW w:w="247" w:type="dxa"/>
            <w:tcBorders>
              <w:top w:val="nil"/>
              <w:left w:val="nil"/>
              <w:bottom w:val="nil"/>
              <w:right w:val="nil"/>
            </w:tcBorders>
          </w:tcPr>
          <w:p w14:paraId="6A5DDDC3"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DCE3329" w14:textId="315DDF34"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1.2</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(0.9-1.2)</w:t>
            </w:r>
          </w:p>
        </w:tc>
        <w:tc>
          <w:tcPr>
            <w:tcW w:w="246" w:type="dxa"/>
            <w:tcBorders>
              <w:top w:val="nil"/>
              <w:left w:val="nil"/>
              <w:bottom w:val="nil"/>
              <w:right w:val="nil"/>
            </w:tcBorders>
          </w:tcPr>
          <w:p w14:paraId="1A8DA4D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21DC1D9" w14:textId="6FF9296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1.3</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(0.8-2.0)</w:t>
            </w:r>
          </w:p>
        </w:tc>
        <w:tc>
          <w:tcPr>
            <w:tcW w:w="246" w:type="dxa"/>
            <w:tcBorders>
              <w:top w:val="nil"/>
              <w:left w:val="nil"/>
              <w:bottom w:val="nil"/>
              <w:right w:val="nil"/>
            </w:tcBorders>
          </w:tcPr>
          <w:p w14:paraId="2AA29034"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D66F8F6" w14:textId="1D5B5D3E"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3.0</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(1.1-8.1)</w:t>
            </w:r>
          </w:p>
        </w:tc>
        <w:tc>
          <w:tcPr>
            <w:tcW w:w="246" w:type="dxa"/>
            <w:tcBorders>
              <w:top w:val="nil"/>
              <w:left w:val="nil"/>
              <w:bottom w:val="nil"/>
              <w:right w:val="nil"/>
            </w:tcBorders>
          </w:tcPr>
          <w:p w14:paraId="2269DD8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60FC1F58" w14:textId="08972A1D"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1.4</w:t>
            </w:r>
            <w:r w:rsidR="00C9011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0.8-2.4)</w:t>
            </w:r>
          </w:p>
        </w:tc>
        <w:tc>
          <w:tcPr>
            <w:tcW w:w="246" w:type="dxa"/>
            <w:tcBorders>
              <w:top w:val="nil"/>
              <w:left w:val="nil"/>
              <w:bottom w:val="nil"/>
              <w:right w:val="nil"/>
            </w:tcBorders>
          </w:tcPr>
          <w:p w14:paraId="434B5A2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4A0F4EF0" w14:textId="28F780E6"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2.2</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(0.4-11.0)</w:t>
            </w:r>
          </w:p>
        </w:tc>
        <w:tc>
          <w:tcPr>
            <w:tcW w:w="246" w:type="dxa"/>
            <w:tcBorders>
              <w:top w:val="nil"/>
              <w:left w:val="nil"/>
              <w:bottom w:val="nil"/>
              <w:right w:val="nil"/>
            </w:tcBorders>
          </w:tcPr>
          <w:p w14:paraId="485437BC"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14699FE" w14:textId="624BC236"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2.2</w:t>
            </w:r>
            <w:r w:rsidR="00C9011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(1.0-4.6)</w:t>
            </w:r>
          </w:p>
        </w:tc>
        <w:tc>
          <w:tcPr>
            <w:tcW w:w="246" w:type="dxa"/>
            <w:tcBorders>
              <w:top w:val="nil"/>
              <w:left w:val="nil"/>
              <w:bottom w:val="nil"/>
              <w:right w:val="nil"/>
            </w:tcBorders>
          </w:tcPr>
          <w:p w14:paraId="5C8E53F4"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EC3829E" w14:textId="024B9947" w:rsidR="00EF078F" w:rsidRPr="006668C6" w:rsidRDefault="00EF078F" w:rsidP="00824206">
            <w:pPr>
              <w:spacing w:after="60"/>
              <w:rPr>
                <w:rFonts w:ascii="Helvetica Neue" w:hAnsi="Helvetica Neue"/>
                <w:b/>
                <w:color w:val="000000" w:themeColor="text1"/>
                <w:sz w:val="14"/>
                <w:szCs w:val="16"/>
              </w:rPr>
            </w:pPr>
            <w:r w:rsidRPr="006668C6">
              <w:rPr>
                <w:rFonts w:ascii="Helvetica Neue" w:hAnsi="Helvetica Neue"/>
                <w:b/>
                <w:color w:val="000000" w:themeColor="text1"/>
                <w:sz w:val="14"/>
                <w:szCs w:val="16"/>
              </w:rPr>
              <w:t>2.1</w:t>
            </w:r>
            <w:r w:rsidR="006668C6" w:rsidRPr="006668C6">
              <w:rPr>
                <w:rFonts w:ascii="Helvetica Neue" w:hAnsi="Helvetica Neue"/>
                <w:b/>
                <w:color w:val="000000" w:themeColor="text1"/>
                <w:sz w:val="14"/>
                <w:szCs w:val="16"/>
              </w:rPr>
              <w:t xml:space="preserve">                </w:t>
            </w:r>
            <w:r w:rsidRPr="006668C6">
              <w:rPr>
                <w:rFonts w:ascii="Helvetica Neue" w:hAnsi="Helvetica Neue"/>
                <w:color w:val="000000" w:themeColor="text1"/>
                <w:sz w:val="14"/>
                <w:szCs w:val="16"/>
              </w:rPr>
              <w:t>(0.9-5.1)</w:t>
            </w:r>
          </w:p>
        </w:tc>
        <w:tc>
          <w:tcPr>
            <w:tcW w:w="236" w:type="dxa"/>
            <w:tcBorders>
              <w:top w:val="nil"/>
              <w:left w:val="nil"/>
              <w:bottom w:val="nil"/>
              <w:right w:val="single" w:sz="18" w:space="0" w:color="BFBFBF" w:themeColor="background1" w:themeShade="BF"/>
            </w:tcBorders>
          </w:tcPr>
          <w:p w14:paraId="2D76EA60" w14:textId="77777777" w:rsidR="00EF078F" w:rsidRPr="006668C6" w:rsidRDefault="00EF078F" w:rsidP="00824206">
            <w:pPr>
              <w:spacing w:after="60"/>
              <w:rPr>
                <w:rFonts w:ascii="Helvetica Neue" w:hAnsi="Helvetica Neue"/>
                <w:color w:val="000000" w:themeColor="text1"/>
                <w:sz w:val="14"/>
                <w:szCs w:val="16"/>
              </w:rPr>
            </w:pPr>
          </w:p>
        </w:tc>
      </w:tr>
      <w:tr w:rsidR="00EF078F" w:rsidRPr="006668C6" w14:paraId="6A03875F" w14:textId="77777777" w:rsidTr="00824206">
        <w:trPr>
          <w:trHeight w:hRule="exact" w:val="454"/>
        </w:trPr>
        <w:tc>
          <w:tcPr>
            <w:tcW w:w="2801" w:type="dxa"/>
            <w:tcBorders>
              <w:top w:val="nil"/>
              <w:left w:val="single" w:sz="18" w:space="0" w:color="BFBFBF" w:themeColor="background1" w:themeShade="BF"/>
              <w:bottom w:val="nil"/>
              <w:right w:val="nil"/>
            </w:tcBorders>
          </w:tcPr>
          <w:p w14:paraId="0F4064BF" w14:textId="77777777"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s="Gill Sans MT"/>
                <w:bCs/>
                <w:iCs/>
                <w:color w:val="000000" w:themeColor="text1"/>
                <w:sz w:val="14"/>
                <w:szCs w:val="16"/>
              </w:rPr>
              <w:t>GMT value (95% CI)</w:t>
            </w:r>
          </w:p>
        </w:tc>
        <w:tc>
          <w:tcPr>
            <w:tcW w:w="1195" w:type="dxa"/>
            <w:tcBorders>
              <w:top w:val="nil"/>
              <w:left w:val="nil"/>
              <w:bottom w:val="nil"/>
              <w:right w:val="nil"/>
            </w:tcBorders>
          </w:tcPr>
          <w:p w14:paraId="3B157A14" w14:textId="2C89F33A"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7.3</w:t>
            </w:r>
            <w:r w:rsidR="006668C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(4.1-13.0)</w:t>
            </w:r>
          </w:p>
        </w:tc>
        <w:tc>
          <w:tcPr>
            <w:tcW w:w="247" w:type="dxa"/>
            <w:tcBorders>
              <w:top w:val="nil"/>
              <w:left w:val="nil"/>
              <w:bottom w:val="nil"/>
              <w:right w:val="nil"/>
            </w:tcBorders>
          </w:tcPr>
          <w:p w14:paraId="41F9221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166DB132" w14:textId="40052289"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5.9</w:t>
            </w:r>
            <w:r w:rsidR="006668C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(4.5-7.8)</w:t>
            </w:r>
          </w:p>
        </w:tc>
        <w:tc>
          <w:tcPr>
            <w:tcW w:w="246" w:type="dxa"/>
            <w:tcBorders>
              <w:top w:val="nil"/>
              <w:left w:val="nil"/>
              <w:bottom w:val="nil"/>
              <w:right w:val="nil"/>
            </w:tcBorders>
          </w:tcPr>
          <w:p w14:paraId="093392CD"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41B543B" w14:textId="566D459C"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8.3</w:t>
            </w:r>
            <w:r w:rsidR="006668C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(4.3-16.0)</w:t>
            </w:r>
          </w:p>
        </w:tc>
        <w:tc>
          <w:tcPr>
            <w:tcW w:w="246" w:type="dxa"/>
            <w:tcBorders>
              <w:top w:val="nil"/>
              <w:left w:val="nil"/>
              <w:bottom w:val="nil"/>
              <w:right w:val="nil"/>
            </w:tcBorders>
          </w:tcPr>
          <w:p w14:paraId="477B1B59"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7DF4F0A9" w14:textId="5DB26EF4"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20.0</w:t>
            </w:r>
            <w:r w:rsidR="006668C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(6.4-62.9)</w:t>
            </w:r>
          </w:p>
        </w:tc>
        <w:tc>
          <w:tcPr>
            <w:tcW w:w="246" w:type="dxa"/>
            <w:tcBorders>
              <w:top w:val="nil"/>
              <w:left w:val="nil"/>
              <w:bottom w:val="nil"/>
              <w:right w:val="nil"/>
            </w:tcBorders>
          </w:tcPr>
          <w:p w14:paraId="38C18FD0"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26EF00ED" w14:textId="33EB9484"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9.4</w:t>
            </w:r>
            <w:r w:rsidR="006668C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(4.3-20.3)</w:t>
            </w:r>
          </w:p>
        </w:tc>
        <w:tc>
          <w:tcPr>
            <w:tcW w:w="246" w:type="dxa"/>
            <w:tcBorders>
              <w:top w:val="nil"/>
              <w:left w:val="nil"/>
              <w:bottom w:val="nil"/>
              <w:right w:val="nil"/>
            </w:tcBorders>
          </w:tcPr>
          <w:p w14:paraId="3A033A92"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31041EB" w14:textId="67B16ABD"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12.6</w:t>
            </w:r>
            <w:r w:rsidR="006668C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(3.2-50.0)</w:t>
            </w:r>
          </w:p>
        </w:tc>
        <w:tc>
          <w:tcPr>
            <w:tcW w:w="246" w:type="dxa"/>
            <w:tcBorders>
              <w:top w:val="nil"/>
              <w:left w:val="nil"/>
              <w:bottom w:val="nil"/>
              <w:right w:val="nil"/>
            </w:tcBorders>
          </w:tcPr>
          <w:p w14:paraId="31BDB195"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580AD05A" w14:textId="14221408"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13.6</w:t>
            </w:r>
            <w:r w:rsidR="006668C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(6.2-30.1)</w:t>
            </w:r>
          </w:p>
        </w:tc>
        <w:tc>
          <w:tcPr>
            <w:tcW w:w="246" w:type="dxa"/>
            <w:tcBorders>
              <w:top w:val="nil"/>
              <w:left w:val="nil"/>
              <w:bottom w:val="nil"/>
              <w:right w:val="nil"/>
            </w:tcBorders>
          </w:tcPr>
          <w:p w14:paraId="31E7EBC8" w14:textId="77777777" w:rsidR="00EF078F" w:rsidRPr="006668C6" w:rsidRDefault="00EF078F" w:rsidP="00824206">
            <w:pPr>
              <w:spacing w:after="60"/>
              <w:rPr>
                <w:rFonts w:ascii="Helvetica Neue" w:hAnsi="Helvetica Neue"/>
                <w:color w:val="000000" w:themeColor="text1"/>
                <w:sz w:val="14"/>
                <w:szCs w:val="16"/>
              </w:rPr>
            </w:pPr>
          </w:p>
        </w:tc>
        <w:tc>
          <w:tcPr>
            <w:tcW w:w="1183" w:type="dxa"/>
            <w:tcBorders>
              <w:top w:val="nil"/>
              <w:left w:val="nil"/>
              <w:bottom w:val="nil"/>
              <w:right w:val="nil"/>
            </w:tcBorders>
          </w:tcPr>
          <w:p w14:paraId="0E93A7CA" w14:textId="666F59A1" w:rsidR="00EF078F" w:rsidRPr="006668C6" w:rsidRDefault="00EF078F" w:rsidP="00824206">
            <w:pPr>
              <w:spacing w:after="60"/>
              <w:rPr>
                <w:rFonts w:ascii="Helvetica Neue" w:hAnsi="Helvetica Neue"/>
                <w:color w:val="000000" w:themeColor="text1"/>
                <w:sz w:val="14"/>
                <w:szCs w:val="16"/>
              </w:rPr>
            </w:pPr>
            <w:r w:rsidRPr="006668C6">
              <w:rPr>
                <w:rFonts w:ascii="Helvetica Neue" w:hAnsi="Helvetica Neue"/>
                <w:color w:val="000000" w:themeColor="text1"/>
                <w:sz w:val="14"/>
                <w:szCs w:val="16"/>
              </w:rPr>
              <w:t>14.1</w:t>
            </w:r>
            <w:r w:rsidR="006668C6" w:rsidRPr="006668C6">
              <w:rPr>
                <w:rFonts w:ascii="Helvetica Neue" w:hAnsi="Helvetica Neue"/>
                <w:color w:val="000000" w:themeColor="text1"/>
                <w:sz w:val="14"/>
                <w:szCs w:val="16"/>
              </w:rPr>
              <w:t xml:space="preserve">              </w:t>
            </w:r>
            <w:r w:rsidRPr="006668C6">
              <w:rPr>
                <w:rFonts w:ascii="Helvetica Neue" w:hAnsi="Helvetica Neue"/>
                <w:color w:val="000000" w:themeColor="text1"/>
                <w:sz w:val="14"/>
                <w:szCs w:val="16"/>
              </w:rPr>
              <w:t>(5.2-38.1)</w:t>
            </w:r>
          </w:p>
        </w:tc>
        <w:tc>
          <w:tcPr>
            <w:tcW w:w="236" w:type="dxa"/>
            <w:tcBorders>
              <w:top w:val="nil"/>
              <w:left w:val="nil"/>
              <w:bottom w:val="nil"/>
              <w:right w:val="single" w:sz="18" w:space="0" w:color="BFBFBF" w:themeColor="background1" w:themeShade="BF"/>
            </w:tcBorders>
          </w:tcPr>
          <w:p w14:paraId="5198B278" w14:textId="77777777" w:rsidR="00EF078F" w:rsidRPr="006668C6" w:rsidRDefault="00EF078F" w:rsidP="00824206">
            <w:pPr>
              <w:spacing w:after="60"/>
              <w:rPr>
                <w:rFonts w:ascii="Helvetica Neue" w:hAnsi="Helvetica Neue"/>
                <w:color w:val="000000" w:themeColor="text1"/>
                <w:sz w:val="14"/>
                <w:szCs w:val="16"/>
              </w:rPr>
            </w:pPr>
          </w:p>
        </w:tc>
      </w:tr>
      <w:tr w:rsidR="00EF078F" w:rsidRPr="00BE1B9C" w14:paraId="709F4FA6" w14:textId="77777777" w:rsidTr="00403BC2">
        <w:trPr>
          <w:trHeight w:hRule="exact" w:val="113"/>
        </w:trPr>
        <w:tc>
          <w:tcPr>
            <w:tcW w:w="2801" w:type="dxa"/>
            <w:tcBorders>
              <w:top w:val="nil"/>
              <w:left w:val="single" w:sz="18" w:space="0" w:color="BFBFBF" w:themeColor="background1" w:themeShade="BF"/>
              <w:bottom w:val="single" w:sz="18" w:space="0" w:color="BFBFBF" w:themeColor="background1" w:themeShade="BF"/>
              <w:right w:val="nil"/>
            </w:tcBorders>
          </w:tcPr>
          <w:p w14:paraId="246D494A" w14:textId="77777777" w:rsidR="00EF078F" w:rsidRPr="00BE1B9C" w:rsidRDefault="00EF078F" w:rsidP="00824206">
            <w:pPr>
              <w:rPr>
                <w:rFonts w:ascii="Helvetica Neue" w:hAnsi="Helvetica Neue"/>
                <w:sz w:val="14"/>
                <w:szCs w:val="16"/>
              </w:rPr>
            </w:pPr>
          </w:p>
          <w:p w14:paraId="0FA16671" w14:textId="77777777" w:rsidR="00EF078F" w:rsidRPr="00BE1B9C" w:rsidRDefault="00EF078F" w:rsidP="00824206">
            <w:pPr>
              <w:rPr>
                <w:rFonts w:ascii="Helvetica Neue" w:hAnsi="Helvetica Neue"/>
                <w:sz w:val="14"/>
                <w:szCs w:val="16"/>
              </w:rPr>
            </w:pPr>
          </w:p>
        </w:tc>
        <w:tc>
          <w:tcPr>
            <w:tcW w:w="1195" w:type="dxa"/>
            <w:tcBorders>
              <w:top w:val="nil"/>
              <w:left w:val="nil"/>
              <w:bottom w:val="single" w:sz="18" w:space="0" w:color="BFBFBF" w:themeColor="background1" w:themeShade="BF"/>
              <w:right w:val="nil"/>
            </w:tcBorders>
          </w:tcPr>
          <w:p w14:paraId="3DE3A643" w14:textId="77777777" w:rsidR="00EF078F" w:rsidRPr="00BE1B9C" w:rsidRDefault="00EF078F" w:rsidP="00824206">
            <w:pPr>
              <w:rPr>
                <w:rFonts w:ascii="Helvetica Neue" w:hAnsi="Helvetica Neue"/>
                <w:sz w:val="14"/>
                <w:szCs w:val="16"/>
              </w:rPr>
            </w:pPr>
          </w:p>
        </w:tc>
        <w:tc>
          <w:tcPr>
            <w:tcW w:w="247" w:type="dxa"/>
            <w:tcBorders>
              <w:top w:val="nil"/>
              <w:left w:val="nil"/>
              <w:bottom w:val="single" w:sz="18" w:space="0" w:color="BFBFBF" w:themeColor="background1" w:themeShade="BF"/>
              <w:right w:val="nil"/>
            </w:tcBorders>
          </w:tcPr>
          <w:p w14:paraId="616E2E6E" w14:textId="77777777" w:rsidR="00EF078F" w:rsidRPr="00BE1B9C" w:rsidRDefault="00EF078F" w:rsidP="00824206">
            <w:pPr>
              <w:rPr>
                <w:rFonts w:ascii="Helvetica Neue" w:hAnsi="Helvetica Neue"/>
                <w:sz w:val="14"/>
                <w:szCs w:val="16"/>
              </w:rPr>
            </w:pPr>
          </w:p>
        </w:tc>
        <w:tc>
          <w:tcPr>
            <w:tcW w:w="1183" w:type="dxa"/>
            <w:tcBorders>
              <w:top w:val="nil"/>
              <w:left w:val="nil"/>
              <w:bottom w:val="single" w:sz="18" w:space="0" w:color="BFBFBF" w:themeColor="background1" w:themeShade="BF"/>
              <w:right w:val="nil"/>
            </w:tcBorders>
          </w:tcPr>
          <w:p w14:paraId="5AF826D9" w14:textId="77777777" w:rsidR="00EF078F" w:rsidRPr="00BE1B9C" w:rsidRDefault="00EF078F" w:rsidP="00824206">
            <w:pPr>
              <w:rPr>
                <w:rFonts w:ascii="Helvetica Neue" w:hAnsi="Helvetica Neue"/>
                <w:sz w:val="14"/>
                <w:szCs w:val="16"/>
              </w:rPr>
            </w:pPr>
          </w:p>
        </w:tc>
        <w:tc>
          <w:tcPr>
            <w:tcW w:w="246" w:type="dxa"/>
            <w:tcBorders>
              <w:top w:val="nil"/>
              <w:left w:val="nil"/>
              <w:bottom w:val="single" w:sz="18" w:space="0" w:color="BFBFBF" w:themeColor="background1" w:themeShade="BF"/>
              <w:right w:val="nil"/>
            </w:tcBorders>
          </w:tcPr>
          <w:p w14:paraId="7CF73A74" w14:textId="77777777" w:rsidR="00EF078F" w:rsidRPr="00BE1B9C" w:rsidRDefault="00EF078F" w:rsidP="00824206">
            <w:pPr>
              <w:rPr>
                <w:rFonts w:ascii="Helvetica Neue" w:hAnsi="Helvetica Neue"/>
                <w:sz w:val="14"/>
                <w:szCs w:val="16"/>
              </w:rPr>
            </w:pPr>
          </w:p>
        </w:tc>
        <w:tc>
          <w:tcPr>
            <w:tcW w:w="1183" w:type="dxa"/>
            <w:tcBorders>
              <w:top w:val="nil"/>
              <w:left w:val="nil"/>
              <w:bottom w:val="single" w:sz="18" w:space="0" w:color="BFBFBF" w:themeColor="background1" w:themeShade="BF"/>
              <w:right w:val="nil"/>
            </w:tcBorders>
          </w:tcPr>
          <w:p w14:paraId="338A7C5D" w14:textId="77777777" w:rsidR="00EF078F" w:rsidRPr="00BE1B9C" w:rsidRDefault="00EF078F" w:rsidP="00824206">
            <w:pPr>
              <w:rPr>
                <w:rFonts w:ascii="Helvetica Neue" w:hAnsi="Helvetica Neue"/>
                <w:sz w:val="14"/>
                <w:szCs w:val="16"/>
              </w:rPr>
            </w:pPr>
          </w:p>
        </w:tc>
        <w:tc>
          <w:tcPr>
            <w:tcW w:w="246" w:type="dxa"/>
            <w:tcBorders>
              <w:top w:val="nil"/>
              <w:left w:val="nil"/>
              <w:bottom w:val="single" w:sz="18" w:space="0" w:color="BFBFBF" w:themeColor="background1" w:themeShade="BF"/>
              <w:right w:val="nil"/>
            </w:tcBorders>
          </w:tcPr>
          <w:p w14:paraId="62D1B7F3" w14:textId="77777777" w:rsidR="00EF078F" w:rsidRPr="00BE1B9C" w:rsidRDefault="00EF078F" w:rsidP="00824206">
            <w:pPr>
              <w:rPr>
                <w:rFonts w:ascii="Helvetica Neue" w:hAnsi="Helvetica Neue"/>
                <w:sz w:val="14"/>
                <w:szCs w:val="16"/>
              </w:rPr>
            </w:pPr>
          </w:p>
        </w:tc>
        <w:tc>
          <w:tcPr>
            <w:tcW w:w="1183" w:type="dxa"/>
            <w:tcBorders>
              <w:top w:val="nil"/>
              <w:left w:val="nil"/>
              <w:bottom w:val="single" w:sz="18" w:space="0" w:color="BFBFBF" w:themeColor="background1" w:themeShade="BF"/>
              <w:right w:val="nil"/>
            </w:tcBorders>
          </w:tcPr>
          <w:p w14:paraId="228AE003" w14:textId="77777777" w:rsidR="00EF078F" w:rsidRPr="00BE1B9C" w:rsidRDefault="00EF078F" w:rsidP="00824206">
            <w:pPr>
              <w:rPr>
                <w:rFonts w:ascii="Helvetica Neue" w:hAnsi="Helvetica Neue"/>
                <w:sz w:val="14"/>
                <w:szCs w:val="16"/>
              </w:rPr>
            </w:pPr>
          </w:p>
        </w:tc>
        <w:tc>
          <w:tcPr>
            <w:tcW w:w="246" w:type="dxa"/>
            <w:tcBorders>
              <w:top w:val="nil"/>
              <w:left w:val="nil"/>
              <w:bottom w:val="single" w:sz="18" w:space="0" w:color="BFBFBF" w:themeColor="background1" w:themeShade="BF"/>
              <w:right w:val="nil"/>
            </w:tcBorders>
          </w:tcPr>
          <w:p w14:paraId="44C09ACC" w14:textId="77777777" w:rsidR="00EF078F" w:rsidRPr="00BE1B9C" w:rsidRDefault="00EF078F" w:rsidP="00824206">
            <w:pPr>
              <w:rPr>
                <w:rFonts w:ascii="Helvetica Neue" w:hAnsi="Helvetica Neue"/>
                <w:sz w:val="14"/>
                <w:szCs w:val="16"/>
              </w:rPr>
            </w:pPr>
          </w:p>
        </w:tc>
        <w:tc>
          <w:tcPr>
            <w:tcW w:w="1183" w:type="dxa"/>
            <w:tcBorders>
              <w:top w:val="nil"/>
              <w:left w:val="nil"/>
              <w:bottom w:val="single" w:sz="18" w:space="0" w:color="BFBFBF" w:themeColor="background1" w:themeShade="BF"/>
              <w:right w:val="nil"/>
            </w:tcBorders>
          </w:tcPr>
          <w:p w14:paraId="2BFF576E" w14:textId="77777777" w:rsidR="00EF078F" w:rsidRPr="00BE1B9C" w:rsidRDefault="00EF078F" w:rsidP="00824206">
            <w:pPr>
              <w:rPr>
                <w:rFonts w:ascii="Helvetica Neue" w:hAnsi="Helvetica Neue"/>
                <w:color w:val="0000FF"/>
                <w:sz w:val="14"/>
                <w:szCs w:val="16"/>
              </w:rPr>
            </w:pPr>
          </w:p>
        </w:tc>
        <w:tc>
          <w:tcPr>
            <w:tcW w:w="246" w:type="dxa"/>
            <w:tcBorders>
              <w:top w:val="nil"/>
              <w:left w:val="nil"/>
              <w:bottom w:val="single" w:sz="18" w:space="0" w:color="BFBFBF" w:themeColor="background1" w:themeShade="BF"/>
              <w:right w:val="nil"/>
            </w:tcBorders>
          </w:tcPr>
          <w:p w14:paraId="7DC9F032" w14:textId="77777777" w:rsidR="00EF078F" w:rsidRPr="00BE1B9C" w:rsidRDefault="00EF078F" w:rsidP="00824206">
            <w:pPr>
              <w:rPr>
                <w:rFonts w:ascii="Helvetica Neue" w:hAnsi="Helvetica Neue"/>
                <w:color w:val="0000FF"/>
                <w:sz w:val="14"/>
                <w:szCs w:val="16"/>
              </w:rPr>
            </w:pPr>
          </w:p>
        </w:tc>
        <w:tc>
          <w:tcPr>
            <w:tcW w:w="1183" w:type="dxa"/>
            <w:tcBorders>
              <w:top w:val="nil"/>
              <w:left w:val="nil"/>
              <w:bottom w:val="single" w:sz="18" w:space="0" w:color="BFBFBF" w:themeColor="background1" w:themeShade="BF"/>
              <w:right w:val="nil"/>
            </w:tcBorders>
          </w:tcPr>
          <w:p w14:paraId="4710BB2E" w14:textId="77777777" w:rsidR="00EF078F" w:rsidRPr="00BE1B9C" w:rsidRDefault="00EF078F" w:rsidP="00824206">
            <w:pPr>
              <w:rPr>
                <w:rFonts w:ascii="Helvetica Neue" w:hAnsi="Helvetica Neue"/>
                <w:color w:val="0000FF"/>
                <w:sz w:val="14"/>
                <w:szCs w:val="16"/>
              </w:rPr>
            </w:pPr>
          </w:p>
        </w:tc>
        <w:tc>
          <w:tcPr>
            <w:tcW w:w="246" w:type="dxa"/>
            <w:tcBorders>
              <w:top w:val="nil"/>
              <w:left w:val="nil"/>
              <w:bottom w:val="single" w:sz="18" w:space="0" w:color="BFBFBF" w:themeColor="background1" w:themeShade="BF"/>
              <w:right w:val="nil"/>
            </w:tcBorders>
          </w:tcPr>
          <w:p w14:paraId="67E9A7DA" w14:textId="77777777" w:rsidR="00EF078F" w:rsidRPr="00BE1B9C" w:rsidRDefault="00EF078F" w:rsidP="00824206">
            <w:pPr>
              <w:rPr>
                <w:rFonts w:ascii="Helvetica Neue" w:hAnsi="Helvetica Neue"/>
                <w:color w:val="0000FF"/>
                <w:sz w:val="14"/>
                <w:szCs w:val="16"/>
              </w:rPr>
            </w:pPr>
          </w:p>
        </w:tc>
        <w:tc>
          <w:tcPr>
            <w:tcW w:w="1183" w:type="dxa"/>
            <w:tcBorders>
              <w:top w:val="nil"/>
              <w:left w:val="nil"/>
              <w:bottom w:val="single" w:sz="18" w:space="0" w:color="BFBFBF" w:themeColor="background1" w:themeShade="BF"/>
              <w:right w:val="nil"/>
            </w:tcBorders>
          </w:tcPr>
          <w:p w14:paraId="09D955BA" w14:textId="77777777" w:rsidR="00EF078F" w:rsidRPr="00BE1B9C" w:rsidRDefault="00EF078F" w:rsidP="00824206">
            <w:pPr>
              <w:rPr>
                <w:rFonts w:ascii="Helvetica Neue" w:hAnsi="Helvetica Neue"/>
                <w:color w:val="0000FF"/>
                <w:sz w:val="14"/>
                <w:szCs w:val="16"/>
              </w:rPr>
            </w:pPr>
          </w:p>
        </w:tc>
        <w:tc>
          <w:tcPr>
            <w:tcW w:w="246" w:type="dxa"/>
            <w:tcBorders>
              <w:top w:val="nil"/>
              <w:left w:val="nil"/>
              <w:bottom w:val="single" w:sz="18" w:space="0" w:color="BFBFBF" w:themeColor="background1" w:themeShade="BF"/>
              <w:right w:val="nil"/>
            </w:tcBorders>
          </w:tcPr>
          <w:p w14:paraId="71BA79E3" w14:textId="77777777" w:rsidR="00EF078F" w:rsidRPr="00BE1B9C" w:rsidRDefault="00EF078F" w:rsidP="00824206">
            <w:pPr>
              <w:rPr>
                <w:rFonts w:ascii="Helvetica Neue" w:hAnsi="Helvetica Neue"/>
                <w:color w:val="0000FF"/>
                <w:sz w:val="14"/>
                <w:szCs w:val="16"/>
              </w:rPr>
            </w:pPr>
          </w:p>
        </w:tc>
        <w:tc>
          <w:tcPr>
            <w:tcW w:w="1183" w:type="dxa"/>
            <w:tcBorders>
              <w:top w:val="nil"/>
              <w:left w:val="nil"/>
              <w:bottom w:val="single" w:sz="18" w:space="0" w:color="BFBFBF" w:themeColor="background1" w:themeShade="BF"/>
              <w:right w:val="nil"/>
            </w:tcBorders>
          </w:tcPr>
          <w:p w14:paraId="19E2F7F2" w14:textId="77777777" w:rsidR="00EF078F" w:rsidRPr="00BE1B9C" w:rsidRDefault="00EF078F" w:rsidP="00824206">
            <w:pPr>
              <w:rPr>
                <w:rFonts w:ascii="Helvetica Neue" w:hAnsi="Helvetica Neue"/>
                <w:color w:val="0000FF"/>
                <w:sz w:val="14"/>
                <w:szCs w:val="16"/>
              </w:rPr>
            </w:pPr>
          </w:p>
        </w:tc>
        <w:tc>
          <w:tcPr>
            <w:tcW w:w="236" w:type="dxa"/>
            <w:tcBorders>
              <w:top w:val="nil"/>
              <w:left w:val="nil"/>
              <w:bottom w:val="single" w:sz="18" w:space="0" w:color="BFBFBF" w:themeColor="background1" w:themeShade="BF"/>
              <w:right w:val="single" w:sz="18" w:space="0" w:color="BFBFBF" w:themeColor="background1" w:themeShade="BF"/>
            </w:tcBorders>
          </w:tcPr>
          <w:p w14:paraId="334EC9C5" w14:textId="77777777" w:rsidR="00EF078F" w:rsidRPr="00BE1B9C" w:rsidRDefault="00EF078F" w:rsidP="00824206">
            <w:pPr>
              <w:rPr>
                <w:rFonts w:ascii="Helvetica Neue" w:hAnsi="Helvetica Neue"/>
                <w:sz w:val="14"/>
                <w:szCs w:val="16"/>
              </w:rPr>
            </w:pPr>
          </w:p>
        </w:tc>
      </w:tr>
    </w:tbl>
    <w:p w14:paraId="2ABF7F47" w14:textId="77777777" w:rsidR="00EF078F" w:rsidRPr="00BE1B9C" w:rsidRDefault="00EF078F" w:rsidP="00EF078F">
      <w:pPr>
        <w:rPr>
          <w:sz w:val="14"/>
          <w:szCs w:val="16"/>
        </w:rPr>
      </w:pPr>
    </w:p>
    <w:p w14:paraId="69BAA0EA" w14:textId="77777777" w:rsidR="00E35069" w:rsidRDefault="00E35069" w:rsidP="005841C4">
      <w:pPr>
        <w:widowControl w:val="0"/>
        <w:autoSpaceDE w:val="0"/>
        <w:autoSpaceDN w:val="0"/>
        <w:adjustRightInd w:val="0"/>
        <w:spacing w:after="120"/>
        <w:rPr>
          <w:rFonts w:ascii="Gill Sans MT" w:hAnsi="Gill Sans MT" w:cs="Gill Sans MT"/>
          <w:b/>
          <w:bCs/>
          <w:color w:val="000000" w:themeColor="text1"/>
          <w:szCs w:val="36"/>
        </w:rPr>
      </w:pPr>
    </w:p>
    <w:p w14:paraId="0AC77A14" w14:textId="77777777" w:rsidR="00A35C4F" w:rsidRDefault="00A35C4F" w:rsidP="005841C4">
      <w:pPr>
        <w:widowControl w:val="0"/>
        <w:autoSpaceDE w:val="0"/>
        <w:autoSpaceDN w:val="0"/>
        <w:adjustRightInd w:val="0"/>
        <w:spacing w:after="120"/>
        <w:rPr>
          <w:rFonts w:ascii="Gill Sans MT" w:hAnsi="Gill Sans MT" w:cs="Gill Sans MT"/>
          <w:b/>
          <w:bCs/>
          <w:color w:val="000000" w:themeColor="text1"/>
          <w:szCs w:val="36"/>
        </w:rPr>
      </w:pPr>
    </w:p>
    <w:p w14:paraId="21A318D3" w14:textId="77777777" w:rsidR="00A35C4F" w:rsidRDefault="00A35C4F" w:rsidP="005841C4">
      <w:pPr>
        <w:widowControl w:val="0"/>
        <w:autoSpaceDE w:val="0"/>
        <w:autoSpaceDN w:val="0"/>
        <w:adjustRightInd w:val="0"/>
        <w:spacing w:after="120"/>
        <w:rPr>
          <w:rFonts w:ascii="Gill Sans MT" w:hAnsi="Gill Sans MT" w:cs="Gill Sans MT"/>
          <w:b/>
          <w:bCs/>
          <w:color w:val="000000" w:themeColor="text1"/>
          <w:szCs w:val="36"/>
        </w:rPr>
      </w:pPr>
    </w:p>
    <w:p w14:paraId="786E467B" w14:textId="77777777" w:rsidR="00A35C4F" w:rsidRDefault="00A35C4F" w:rsidP="00A35C4F">
      <w:pPr>
        <w:rPr>
          <w:rFonts w:ascii="Gill Sans MT" w:hAnsi="Gill Sans MT" w:cs="Gill Sans MT"/>
          <w:b/>
          <w:bCs/>
          <w:iCs/>
          <w:sz w:val="19"/>
          <w:szCs w:val="19"/>
        </w:rPr>
      </w:pPr>
    </w:p>
    <w:p w14:paraId="3992D7CB" w14:textId="77777777" w:rsidR="00A35C4F" w:rsidRDefault="00A35C4F" w:rsidP="00A35C4F">
      <w:pPr>
        <w:rPr>
          <w:rFonts w:ascii="Gill Sans MT" w:hAnsi="Gill Sans MT" w:cs="Gill Sans MT"/>
          <w:b/>
          <w:bCs/>
          <w:iCs/>
          <w:sz w:val="19"/>
          <w:szCs w:val="19"/>
        </w:rPr>
      </w:pPr>
    </w:p>
    <w:p w14:paraId="4D9E9A86" w14:textId="77777777" w:rsidR="009A73CA" w:rsidRDefault="009A73CA" w:rsidP="00A35C4F">
      <w:pPr>
        <w:rPr>
          <w:rFonts w:ascii="Gill Sans MT" w:hAnsi="Gill Sans MT" w:cs="Gill Sans MT"/>
          <w:b/>
          <w:bCs/>
          <w:iCs/>
          <w:sz w:val="19"/>
          <w:szCs w:val="19"/>
        </w:rPr>
      </w:pPr>
    </w:p>
    <w:p w14:paraId="589AF798" w14:textId="77777777" w:rsidR="009A73CA" w:rsidRDefault="009A73CA" w:rsidP="00A35C4F">
      <w:pPr>
        <w:rPr>
          <w:rFonts w:ascii="Gill Sans MT" w:hAnsi="Gill Sans MT" w:cs="Gill Sans MT"/>
          <w:b/>
          <w:bCs/>
          <w:iCs/>
          <w:sz w:val="19"/>
          <w:szCs w:val="19"/>
        </w:rPr>
      </w:pPr>
    </w:p>
    <w:p w14:paraId="4C197828" w14:textId="77777777" w:rsidR="009A73CA" w:rsidRDefault="009A73CA" w:rsidP="00A35C4F">
      <w:pPr>
        <w:rPr>
          <w:rFonts w:ascii="Gill Sans MT" w:hAnsi="Gill Sans MT" w:cs="Gill Sans MT"/>
          <w:b/>
          <w:bCs/>
          <w:iCs/>
          <w:sz w:val="19"/>
          <w:szCs w:val="19"/>
        </w:rPr>
      </w:pPr>
    </w:p>
    <w:p w14:paraId="610E1074" w14:textId="76BE4F59" w:rsidR="00A35C4F" w:rsidRDefault="00A35C4F" w:rsidP="00A35C4F">
      <w:pPr>
        <w:rPr>
          <w:rFonts w:ascii="Gill Sans MT" w:hAnsi="Gill Sans MT" w:cs="Gill Sans MT"/>
          <w:iCs/>
          <w:sz w:val="19"/>
          <w:szCs w:val="19"/>
        </w:rPr>
      </w:pPr>
      <w:r w:rsidRPr="00A35C4F">
        <w:rPr>
          <w:rFonts w:ascii="Gill Sans MT" w:hAnsi="Gill Sans MT" w:cs="Gill Sans MT"/>
          <w:b/>
          <w:bCs/>
          <w:iCs/>
          <w:sz w:val="19"/>
          <w:szCs w:val="19"/>
        </w:rPr>
        <w:lastRenderedPageBreak/>
        <w:t xml:space="preserve">TABLE </w:t>
      </w:r>
      <w:r w:rsidR="00D20CB3">
        <w:rPr>
          <w:rFonts w:ascii="Gill Sans MT" w:hAnsi="Gill Sans MT" w:cs="Gill Sans MT"/>
          <w:b/>
          <w:bCs/>
          <w:iCs/>
          <w:sz w:val="19"/>
          <w:szCs w:val="19"/>
        </w:rPr>
        <w:t>21</w:t>
      </w:r>
      <w:r w:rsidRPr="00A35C4F">
        <w:rPr>
          <w:rFonts w:ascii="Gill Sans MT" w:hAnsi="Gill Sans MT" w:cs="Gill Sans MT"/>
          <w:b/>
          <w:bCs/>
          <w:iCs/>
          <w:sz w:val="19"/>
          <w:szCs w:val="19"/>
        </w:rPr>
        <w:t xml:space="preserve"> </w:t>
      </w:r>
      <w:r w:rsidRPr="00A35C4F">
        <w:rPr>
          <w:rFonts w:ascii="Gill Sans MT" w:hAnsi="Gill Sans MT" w:cs="Gill Sans MT"/>
          <w:iCs/>
          <w:sz w:val="19"/>
          <w:szCs w:val="19"/>
        </w:rPr>
        <w:t xml:space="preserve">CHMP and FDA </w:t>
      </w:r>
      <w:r w:rsidR="00D20CB3">
        <w:rPr>
          <w:rFonts w:ascii="Gill Sans MT" w:hAnsi="Gill Sans MT" w:cs="Gill Sans MT"/>
          <w:iCs/>
          <w:sz w:val="19"/>
          <w:szCs w:val="19"/>
        </w:rPr>
        <w:t>criteria met using IDCDC-RG30 H</w:t>
      </w:r>
      <w:r w:rsidRPr="00A35C4F">
        <w:rPr>
          <w:rFonts w:ascii="Gill Sans MT" w:hAnsi="Gill Sans MT" w:cs="Gill Sans MT"/>
          <w:iCs/>
          <w:sz w:val="19"/>
          <w:szCs w:val="19"/>
        </w:rPr>
        <w:t>I test within 21 days o</w:t>
      </w:r>
      <w:r w:rsidR="00D21076">
        <w:rPr>
          <w:rFonts w:ascii="Gill Sans MT" w:hAnsi="Gill Sans MT" w:cs="Gill Sans MT"/>
          <w:iCs/>
          <w:sz w:val="19"/>
          <w:szCs w:val="19"/>
        </w:rPr>
        <w:t>f boosting by priming strategy</w:t>
      </w:r>
      <w:r w:rsidRPr="00A35C4F">
        <w:rPr>
          <w:rFonts w:ascii="Gill Sans MT" w:hAnsi="Gill Sans MT" w:cs="Gill Sans MT"/>
          <w:iCs/>
          <w:sz w:val="19"/>
          <w:szCs w:val="19"/>
        </w:rPr>
        <w:t xml:space="preserve"> and antigen and adjuvant content of NIBRG23 booster </w:t>
      </w:r>
    </w:p>
    <w:p w14:paraId="4ACC66C0" w14:textId="739A103F" w:rsidR="00A35C4F" w:rsidRPr="00A35C4F" w:rsidRDefault="00A35C4F" w:rsidP="00A35C4F">
      <w:pPr>
        <w:rPr>
          <w:rFonts w:cs="Gill Sans MT"/>
          <w:iCs/>
          <w:sz w:val="8"/>
          <w:szCs w:val="19"/>
        </w:rPr>
      </w:pPr>
      <w:r w:rsidRPr="00A35C4F">
        <w:rPr>
          <w:rFonts w:ascii="Gill Sans MT" w:hAnsi="Gill Sans MT" w:cs="Gill Sans MT"/>
          <w:iCs/>
          <w:sz w:val="19"/>
          <w:szCs w:val="19"/>
        </w:rPr>
        <w:t xml:space="preserve"> </w:t>
      </w:r>
    </w:p>
    <w:tbl>
      <w:tblPr>
        <w:tblStyle w:val="TableGrid"/>
        <w:tblW w:w="1356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0"/>
        <w:gridCol w:w="242"/>
        <w:gridCol w:w="967"/>
        <w:gridCol w:w="269"/>
        <w:gridCol w:w="968"/>
        <w:gridCol w:w="236"/>
        <w:gridCol w:w="996"/>
        <w:gridCol w:w="268"/>
        <w:gridCol w:w="996"/>
        <w:gridCol w:w="253"/>
        <w:gridCol w:w="996"/>
        <w:gridCol w:w="268"/>
        <w:gridCol w:w="968"/>
        <w:gridCol w:w="268"/>
        <w:gridCol w:w="968"/>
        <w:gridCol w:w="268"/>
        <w:gridCol w:w="992"/>
        <w:gridCol w:w="268"/>
        <w:gridCol w:w="996"/>
        <w:gridCol w:w="236"/>
      </w:tblGrid>
      <w:tr w:rsidR="00A35C4F" w:rsidRPr="00A35C4F" w14:paraId="03C9B55D" w14:textId="77777777" w:rsidTr="00A35C4F">
        <w:trPr>
          <w:trHeight w:hRule="exact" w:val="284"/>
        </w:trPr>
        <w:tc>
          <w:tcPr>
            <w:tcW w:w="2140" w:type="dxa"/>
            <w:tcBorders>
              <w:top w:val="single" w:sz="18" w:space="0" w:color="BFBFBF" w:themeColor="background1" w:themeShade="BF"/>
              <w:left w:val="single" w:sz="18" w:space="0" w:color="BFBFBF" w:themeColor="background1" w:themeShade="BF"/>
            </w:tcBorders>
            <w:shd w:val="clear" w:color="auto" w:fill="auto"/>
            <w:vAlign w:val="center"/>
          </w:tcPr>
          <w:p w14:paraId="1E8EB9A8" w14:textId="77777777" w:rsidR="00A35C4F" w:rsidRPr="00A35C4F" w:rsidRDefault="00A35C4F" w:rsidP="00A35C4F">
            <w:pPr>
              <w:rPr>
                <w:rFonts w:ascii="Helvetica Neue" w:hAnsi="Helvetica Neue"/>
                <w:sz w:val="14"/>
                <w:szCs w:val="16"/>
              </w:rPr>
            </w:pPr>
          </w:p>
        </w:tc>
        <w:tc>
          <w:tcPr>
            <w:tcW w:w="242" w:type="dxa"/>
            <w:tcBorders>
              <w:top w:val="single" w:sz="18" w:space="0" w:color="BFBFBF" w:themeColor="background1" w:themeShade="BF"/>
            </w:tcBorders>
            <w:shd w:val="clear" w:color="auto" w:fill="auto"/>
            <w:vAlign w:val="center"/>
          </w:tcPr>
          <w:p w14:paraId="647516B4" w14:textId="77777777" w:rsidR="00A35C4F" w:rsidRPr="00A35C4F" w:rsidRDefault="00A35C4F" w:rsidP="00A35C4F">
            <w:pPr>
              <w:rPr>
                <w:rFonts w:ascii="Helvetica Neue" w:hAnsi="Helvetica Neue"/>
                <w:sz w:val="14"/>
                <w:szCs w:val="16"/>
              </w:rPr>
            </w:pPr>
          </w:p>
        </w:tc>
        <w:tc>
          <w:tcPr>
            <w:tcW w:w="967" w:type="dxa"/>
            <w:tcBorders>
              <w:top w:val="single" w:sz="18" w:space="0" w:color="BFBFBF" w:themeColor="background1" w:themeShade="BF"/>
              <w:bottom w:val="single" w:sz="18" w:space="0" w:color="BFBFBF" w:themeColor="background1" w:themeShade="BF"/>
            </w:tcBorders>
            <w:shd w:val="clear" w:color="auto" w:fill="auto"/>
            <w:vAlign w:val="center"/>
          </w:tcPr>
          <w:p w14:paraId="7AF4EBD3" w14:textId="77777777" w:rsidR="00A35C4F" w:rsidRPr="00A35C4F" w:rsidRDefault="00A35C4F" w:rsidP="00A35C4F">
            <w:pPr>
              <w:widowControl w:val="0"/>
              <w:autoSpaceDE w:val="0"/>
              <w:autoSpaceDN w:val="0"/>
              <w:adjustRightInd w:val="0"/>
              <w:rPr>
                <w:rFonts w:ascii="Helvetica Neue" w:hAnsi="Helvetica Neue" w:cs="Gill Sans MT"/>
                <w:b/>
                <w:bCs/>
                <w:color w:val="FFFFFF" w:themeColor="background1"/>
                <w:sz w:val="14"/>
                <w:szCs w:val="16"/>
              </w:rPr>
            </w:pPr>
            <w:r w:rsidRPr="00A35C4F">
              <w:rPr>
                <w:rFonts w:ascii="Helvetica Neue" w:hAnsi="Helvetica Neue" w:cs="Gill Sans MT"/>
                <w:b/>
                <w:bCs/>
                <w:sz w:val="14"/>
                <w:szCs w:val="16"/>
              </w:rPr>
              <w:t>Unprimed</w:t>
            </w:r>
          </w:p>
        </w:tc>
        <w:tc>
          <w:tcPr>
            <w:tcW w:w="269" w:type="dxa"/>
            <w:tcBorders>
              <w:top w:val="single" w:sz="18" w:space="0" w:color="BFBFBF" w:themeColor="background1" w:themeShade="BF"/>
            </w:tcBorders>
            <w:shd w:val="clear" w:color="auto" w:fill="auto"/>
            <w:vAlign w:val="center"/>
          </w:tcPr>
          <w:p w14:paraId="21080832" w14:textId="77777777" w:rsidR="00A35C4F" w:rsidRPr="00A35C4F" w:rsidRDefault="00A35C4F" w:rsidP="00A35C4F">
            <w:pPr>
              <w:rPr>
                <w:rFonts w:ascii="Helvetica Neue" w:hAnsi="Helvetica Neue"/>
                <w:sz w:val="14"/>
                <w:szCs w:val="16"/>
              </w:rPr>
            </w:pPr>
          </w:p>
        </w:tc>
        <w:tc>
          <w:tcPr>
            <w:tcW w:w="4713"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4C2F3A75" w14:textId="77777777" w:rsidR="00A35C4F" w:rsidRPr="00A35C4F" w:rsidRDefault="00A35C4F" w:rsidP="00A35C4F">
            <w:pPr>
              <w:widowControl w:val="0"/>
              <w:autoSpaceDE w:val="0"/>
              <w:autoSpaceDN w:val="0"/>
              <w:adjustRightInd w:val="0"/>
              <w:rPr>
                <w:rFonts w:ascii="Helvetica Neue" w:hAnsi="Helvetica Neue" w:cs="Gill Sans MT"/>
                <w:b/>
                <w:bCs/>
                <w:color w:val="FFFFFF" w:themeColor="background1"/>
                <w:sz w:val="14"/>
                <w:szCs w:val="16"/>
              </w:rPr>
            </w:pPr>
            <w:r w:rsidRPr="00A35C4F">
              <w:rPr>
                <w:rFonts w:ascii="Helvetica Neue" w:hAnsi="Helvetica Neue" w:cs="Gill Sans MT"/>
                <w:b/>
                <w:bCs/>
                <w:sz w:val="14"/>
                <w:szCs w:val="16"/>
              </w:rPr>
              <w:t>One priming dose of NIBRG14</w:t>
            </w:r>
          </w:p>
        </w:tc>
        <w:tc>
          <w:tcPr>
            <w:tcW w:w="268" w:type="dxa"/>
            <w:tcBorders>
              <w:top w:val="single" w:sz="18" w:space="0" w:color="BFBFBF" w:themeColor="background1" w:themeShade="BF"/>
            </w:tcBorders>
            <w:shd w:val="clear" w:color="auto" w:fill="auto"/>
            <w:vAlign w:val="center"/>
          </w:tcPr>
          <w:p w14:paraId="4AE2819B" w14:textId="77777777" w:rsidR="00A35C4F" w:rsidRPr="00A35C4F" w:rsidRDefault="00A35C4F" w:rsidP="00A35C4F">
            <w:pPr>
              <w:rPr>
                <w:rFonts w:ascii="Helvetica Neue" w:hAnsi="Helvetica Neue"/>
                <w:sz w:val="14"/>
                <w:szCs w:val="16"/>
              </w:rPr>
            </w:pPr>
          </w:p>
        </w:tc>
        <w:tc>
          <w:tcPr>
            <w:tcW w:w="4728"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6E92EEBF" w14:textId="77777777" w:rsidR="00A35C4F" w:rsidRPr="00A35C4F" w:rsidRDefault="00A35C4F" w:rsidP="00A35C4F">
            <w:pPr>
              <w:widowControl w:val="0"/>
              <w:autoSpaceDE w:val="0"/>
              <w:autoSpaceDN w:val="0"/>
              <w:adjustRightInd w:val="0"/>
              <w:ind w:left="-117" w:firstLine="117"/>
              <w:rPr>
                <w:rFonts w:ascii="Helvetica Neue" w:hAnsi="Helvetica Neue" w:cs="Gill Sans MT"/>
                <w:b/>
                <w:bCs/>
                <w:color w:val="FFFFFF" w:themeColor="background1"/>
                <w:sz w:val="14"/>
                <w:szCs w:val="16"/>
              </w:rPr>
            </w:pPr>
            <w:r w:rsidRPr="00A35C4F">
              <w:rPr>
                <w:rFonts w:ascii="Helvetica Neue" w:hAnsi="Helvetica Neue" w:cs="Times"/>
                <w:b/>
                <w:sz w:val="14"/>
                <w:szCs w:val="16"/>
              </w:rPr>
              <w:t>Two priming doses of NIBRG14</w:t>
            </w:r>
          </w:p>
        </w:tc>
        <w:tc>
          <w:tcPr>
            <w:tcW w:w="236" w:type="dxa"/>
            <w:tcBorders>
              <w:top w:val="single" w:sz="18" w:space="0" w:color="BFBFBF" w:themeColor="background1" w:themeShade="BF"/>
              <w:right w:val="single" w:sz="18" w:space="0" w:color="BFBFBF" w:themeColor="background1" w:themeShade="BF"/>
            </w:tcBorders>
            <w:shd w:val="clear" w:color="auto" w:fill="auto"/>
            <w:vAlign w:val="center"/>
          </w:tcPr>
          <w:p w14:paraId="15DE149E" w14:textId="77777777" w:rsidR="00A35C4F" w:rsidRPr="00A35C4F" w:rsidRDefault="00A35C4F" w:rsidP="00A35C4F">
            <w:pPr>
              <w:rPr>
                <w:rFonts w:ascii="Helvetica Neue" w:hAnsi="Helvetica Neue"/>
                <w:sz w:val="14"/>
                <w:szCs w:val="16"/>
              </w:rPr>
            </w:pPr>
          </w:p>
        </w:tc>
      </w:tr>
      <w:tr w:rsidR="00A35C4F" w:rsidRPr="00A35C4F" w14:paraId="0A8601B1" w14:textId="77777777" w:rsidTr="00A35C4F">
        <w:trPr>
          <w:trHeight w:hRule="exact" w:val="227"/>
        </w:trPr>
        <w:tc>
          <w:tcPr>
            <w:tcW w:w="2140" w:type="dxa"/>
            <w:tcBorders>
              <w:left w:val="single" w:sz="18" w:space="0" w:color="BFBFBF" w:themeColor="background1" w:themeShade="BF"/>
            </w:tcBorders>
            <w:shd w:val="clear" w:color="auto" w:fill="auto"/>
            <w:vAlign w:val="center"/>
          </w:tcPr>
          <w:p w14:paraId="6C3F5A98" w14:textId="77777777" w:rsidR="00A35C4F" w:rsidRPr="00A35C4F" w:rsidRDefault="00A35C4F" w:rsidP="00A35C4F">
            <w:pPr>
              <w:rPr>
                <w:rFonts w:ascii="Helvetica Neue" w:hAnsi="Helvetica Neue"/>
                <w:sz w:val="14"/>
                <w:szCs w:val="16"/>
              </w:rPr>
            </w:pPr>
          </w:p>
        </w:tc>
        <w:tc>
          <w:tcPr>
            <w:tcW w:w="242" w:type="dxa"/>
            <w:shd w:val="clear" w:color="auto" w:fill="auto"/>
            <w:vAlign w:val="center"/>
          </w:tcPr>
          <w:p w14:paraId="558360B2" w14:textId="77777777" w:rsidR="00A35C4F" w:rsidRPr="00A35C4F" w:rsidRDefault="00A35C4F" w:rsidP="00A35C4F">
            <w:pPr>
              <w:rPr>
                <w:rFonts w:ascii="Helvetica Neue" w:hAnsi="Helvetica Neue"/>
                <w:sz w:val="14"/>
                <w:szCs w:val="16"/>
              </w:rPr>
            </w:pPr>
          </w:p>
        </w:tc>
        <w:tc>
          <w:tcPr>
            <w:tcW w:w="10945" w:type="dxa"/>
            <w:gridSpan w:val="17"/>
            <w:tcBorders>
              <w:bottom w:val="single" w:sz="18" w:space="0" w:color="BFBFBF" w:themeColor="background1" w:themeShade="BF"/>
            </w:tcBorders>
            <w:shd w:val="clear" w:color="auto" w:fill="auto"/>
            <w:vAlign w:val="center"/>
          </w:tcPr>
          <w:p w14:paraId="2C2160A9" w14:textId="77777777" w:rsidR="00A35C4F" w:rsidRPr="00A35C4F" w:rsidRDefault="00A35C4F" w:rsidP="00A35C4F">
            <w:pPr>
              <w:rPr>
                <w:rFonts w:ascii="Helvetica Neue" w:hAnsi="Helvetica Neue" w:cs="Gill Sans MT"/>
                <w:b/>
                <w:bCs/>
                <w:sz w:val="14"/>
                <w:szCs w:val="16"/>
              </w:rPr>
            </w:pPr>
            <w:r w:rsidRPr="00A35C4F">
              <w:rPr>
                <w:rFonts w:ascii="Helvetica Neue" w:hAnsi="Helvetica Neue" w:cs="Gill Sans MT"/>
                <w:b/>
                <w:bCs/>
                <w:sz w:val="14"/>
                <w:szCs w:val="16"/>
              </w:rPr>
              <w:t>Number of CHMP and FDA criteria met, by antigen (</w:t>
            </w:r>
            <w:r w:rsidRPr="00A35C4F">
              <w:rPr>
                <w:rFonts w:ascii="Helvetica Neue" w:hAnsi="Helvetica Neue" w:cs="Gill Sans MT"/>
                <w:b/>
                <w:bCs/>
                <w:color w:val="000000" w:themeColor="text1"/>
                <w:sz w:val="14"/>
                <w:szCs w:val="16"/>
              </w:rPr>
              <w:t>μg</w:t>
            </w:r>
            <w:r w:rsidRPr="00A35C4F">
              <w:rPr>
                <w:rFonts w:ascii="Helvetica Neue" w:hAnsi="Helvetica Neue" w:cs="Gill Sans MT"/>
                <w:b/>
                <w:bCs/>
                <w:sz w:val="14"/>
                <w:szCs w:val="16"/>
              </w:rPr>
              <w:t xml:space="preserve"> HA) and adjuvant content of NIBRG23 ‘booster’</w:t>
            </w:r>
          </w:p>
        </w:tc>
        <w:tc>
          <w:tcPr>
            <w:tcW w:w="236" w:type="dxa"/>
            <w:tcBorders>
              <w:right w:val="single" w:sz="18" w:space="0" w:color="BFBFBF" w:themeColor="background1" w:themeShade="BF"/>
            </w:tcBorders>
            <w:shd w:val="clear" w:color="auto" w:fill="auto"/>
            <w:vAlign w:val="center"/>
          </w:tcPr>
          <w:p w14:paraId="1785FEA0" w14:textId="77777777" w:rsidR="00A35C4F" w:rsidRPr="00A35C4F" w:rsidRDefault="00A35C4F" w:rsidP="00A35C4F">
            <w:pPr>
              <w:rPr>
                <w:rFonts w:ascii="Helvetica Neue" w:hAnsi="Helvetica Neue"/>
                <w:sz w:val="14"/>
                <w:szCs w:val="16"/>
              </w:rPr>
            </w:pPr>
          </w:p>
        </w:tc>
      </w:tr>
      <w:tr w:rsidR="00A35C4F" w:rsidRPr="00A35C4F" w14:paraId="15D360D2" w14:textId="77777777" w:rsidTr="00A35C4F">
        <w:trPr>
          <w:trHeight w:hRule="exact" w:val="113"/>
        </w:trPr>
        <w:tc>
          <w:tcPr>
            <w:tcW w:w="2140" w:type="dxa"/>
            <w:tcBorders>
              <w:left w:val="single" w:sz="18" w:space="0" w:color="BFBFBF" w:themeColor="background1" w:themeShade="BF"/>
            </w:tcBorders>
            <w:shd w:val="clear" w:color="auto" w:fill="auto"/>
            <w:vAlign w:val="center"/>
          </w:tcPr>
          <w:p w14:paraId="51FB944E" w14:textId="77777777" w:rsidR="00A35C4F" w:rsidRPr="00A35C4F" w:rsidRDefault="00A35C4F" w:rsidP="00A35C4F">
            <w:pPr>
              <w:rPr>
                <w:rFonts w:ascii="Helvetica Neue" w:hAnsi="Helvetica Neue"/>
                <w:sz w:val="14"/>
                <w:szCs w:val="16"/>
              </w:rPr>
            </w:pPr>
          </w:p>
        </w:tc>
        <w:tc>
          <w:tcPr>
            <w:tcW w:w="242" w:type="dxa"/>
            <w:shd w:val="clear" w:color="auto" w:fill="auto"/>
            <w:vAlign w:val="center"/>
          </w:tcPr>
          <w:p w14:paraId="3B75463C" w14:textId="77777777" w:rsidR="00A35C4F" w:rsidRPr="00A35C4F" w:rsidRDefault="00A35C4F" w:rsidP="00A35C4F">
            <w:pPr>
              <w:rPr>
                <w:rFonts w:ascii="Helvetica Neue" w:hAnsi="Helvetica Neue"/>
                <w:sz w:val="14"/>
                <w:szCs w:val="16"/>
              </w:rPr>
            </w:pPr>
          </w:p>
        </w:tc>
        <w:tc>
          <w:tcPr>
            <w:tcW w:w="967" w:type="dxa"/>
            <w:tcBorders>
              <w:top w:val="single" w:sz="18" w:space="0" w:color="BFBFBF" w:themeColor="background1" w:themeShade="BF"/>
            </w:tcBorders>
            <w:shd w:val="clear" w:color="auto" w:fill="auto"/>
            <w:vAlign w:val="center"/>
          </w:tcPr>
          <w:p w14:paraId="1D1433BB" w14:textId="77777777" w:rsidR="00A35C4F" w:rsidRPr="00A35C4F" w:rsidRDefault="00A35C4F" w:rsidP="00A35C4F">
            <w:pPr>
              <w:widowControl w:val="0"/>
              <w:autoSpaceDE w:val="0"/>
              <w:autoSpaceDN w:val="0"/>
              <w:adjustRightInd w:val="0"/>
              <w:rPr>
                <w:rFonts w:ascii="Helvetica Neue" w:hAnsi="Helvetica Neue" w:cs="Gill Sans MT"/>
                <w:b/>
                <w:bCs/>
                <w:color w:val="FFFFFF" w:themeColor="background1"/>
                <w:sz w:val="14"/>
                <w:szCs w:val="16"/>
              </w:rPr>
            </w:pPr>
          </w:p>
        </w:tc>
        <w:tc>
          <w:tcPr>
            <w:tcW w:w="269" w:type="dxa"/>
            <w:tcBorders>
              <w:top w:val="single" w:sz="18" w:space="0" w:color="BFBFBF" w:themeColor="background1" w:themeShade="BF"/>
            </w:tcBorders>
            <w:shd w:val="clear" w:color="auto" w:fill="auto"/>
            <w:vAlign w:val="center"/>
          </w:tcPr>
          <w:p w14:paraId="2B114ECC" w14:textId="77777777" w:rsidR="00A35C4F" w:rsidRPr="00A35C4F" w:rsidRDefault="00A35C4F" w:rsidP="00A35C4F">
            <w:pPr>
              <w:rPr>
                <w:rFonts w:ascii="Helvetica Neue" w:hAnsi="Helvetica Neue"/>
                <w:sz w:val="14"/>
                <w:szCs w:val="16"/>
              </w:rPr>
            </w:pPr>
          </w:p>
        </w:tc>
        <w:tc>
          <w:tcPr>
            <w:tcW w:w="968" w:type="dxa"/>
            <w:tcBorders>
              <w:top w:val="single" w:sz="18" w:space="0" w:color="BFBFBF" w:themeColor="background1" w:themeShade="BF"/>
            </w:tcBorders>
            <w:shd w:val="clear" w:color="auto" w:fill="auto"/>
            <w:vAlign w:val="center"/>
          </w:tcPr>
          <w:p w14:paraId="5208B4FC" w14:textId="77777777" w:rsidR="00A35C4F" w:rsidRPr="00A35C4F" w:rsidRDefault="00A35C4F" w:rsidP="00A35C4F">
            <w:pPr>
              <w:widowControl w:val="0"/>
              <w:autoSpaceDE w:val="0"/>
              <w:autoSpaceDN w:val="0"/>
              <w:adjustRightInd w:val="0"/>
              <w:ind w:right="-108"/>
              <w:rPr>
                <w:rFonts w:ascii="Helvetica Neue" w:hAnsi="Helvetica Neue" w:cs="Gill Sans MT"/>
                <w:b/>
                <w:bCs/>
                <w:sz w:val="14"/>
                <w:szCs w:val="16"/>
              </w:rPr>
            </w:pPr>
          </w:p>
        </w:tc>
        <w:tc>
          <w:tcPr>
            <w:tcW w:w="236" w:type="dxa"/>
            <w:tcBorders>
              <w:top w:val="single" w:sz="18" w:space="0" w:color="BFBFBF" w:themeColor="background1" w:themeShade="BF"/>
            </w:tcBorders>
            <w:shd w:val="clear" w:color="auto" w:fill="auto"/>
            <w:vAlign w:val="center"/>
          </w:tcPr>
          <w:p w14:paraId="33140F53" w14:textId="77777777" w:rsidR="00A35C4F" w:rsidRPr="00A35C4F" w:rsidRDefault="00A35C4F" w:rsidP="00A35C4F">
            <w:pPr>
              <w:rPr>
                <w:rFonts w:ascii="Helvetica Neue" w:hAnsi="Helvetica Neue"/>
                <w:sz w:val="14"/>
                <w:szCs w:val="16"/>
              </w:rPr>
            </w:pPr>
          </w:p>
        </w:tc>
        <w:tc>
          <w:tcPr>
            <w:tcW w:w="996" w:type="dxa"/>
            <w:tcBorders>
              <w:top w:val="single" w:sz="18" w:space="0" w:color="BFBFBF" w:themeColor="background1" w:themeShade="BF"/>
            </w:tcBorders>
            <w:shd w:val="clear" w:color="auto" w:fill="auto"/>
            <w:vAlign w:val="center"/>
          </w:tcPr>
          <w:p w14:paraId="239CAC96" w14:textId="77777777" w:rsidR="00A35C4F" w:rsidRPr="00A35C4F" w:rsidRDefault="00A35C4F" w:rsidP="00A35C4F">
            <w:pPr>
              <w:widowControl w:val="0"/>
              <w:autoSpaceDE w:val="0"/>
              <w:autoSpaceDN w:val="0"/>
              <w:adjustRightInd w:val="0"/>
              <w:rPr>
                <w:rFonts w:ascii="Helvetica Neue" w:hAnsi="Helvetica Neue" w:cs="Gill Sans MT"/>
                <w:b/>
                <w:bCs/>
                <w:sz w:val="14"/>
                <w:szCs w:val="16"/>
              </w:rPr>
            </w:pPr>
          </w:p>
        </w:tc>
        <w:tc>
          <w:tcPr>
            <w:tcW w:w="268" w:type="dxa"/>
            <w:tcBorders>
              <w:top w:val="single" w:sz="18" w:space="0" w:color="BFBFBF" w:themeColor="background1" w:themeShade="BF"/>
            </w:tcBorders>
            <w:shd w:val="clear" w:color="auto" w:fill="auto"/>
            <w:vAlign w:val="center"/>
          </w:tcPr>
          <w:p w14:paraId="4C95AA44" w14:textId="77777777" w:rsidR="00A35C4F" w:rsidRPr="00A35C4F" w:rsidRDefault="00A35C4F" w:rsidP="00A35C4F">
            <w:pPr>
              <w:rPr>
                <w:rFonts w:ascii="Helvetica Neue" w:hAnsi="Helvetica Neue"/>
                <w:sz w:val="14"/>
                <w:szCs w:val="16"/>
              </w:rPr>
            </w:pPr>
          </w:p>
        </w:tc>
        <w:tc>
          <w:tcPr>
            <w:tcW w:w="996" w:type="dxa"/>
            <w:tcBorders>
              <w:top w:val="single" w:sz="18" w:space="0" w:color="BFBFBF" w:themeColor="background1" w:themeShade="BF"/>
            </w:tcBorders>
            <w:shd w:val="clear" w:color="auto" w:fill="auto"/>
            <w:vAlign w:val="center"/>
          </w:tcPr>
          <w:p w14:paraId="24B1E040" w14:textId="77777777" w:rsidR="00A35C4F" w:rsidRPr="00A35C4F" w:rsidRDefault="00A35C4F" w:rsidP="00A35C4F">
            <w:pPr>
              <w:rPr>
                <w:rFonts w:ascii="Helvetica Neue" w:hAnsi="Helvetica Neue"/>
                <w:sz w:val="14"/>
                <w:szCs w:val="16"/>
              </w:rPr>
            </w:pPr>
          </w:p>
        </w:tc>
        <w:tc>
          <w:tcPr>
            <w:tcW w:w="253" w:type="dxa"/>
            <w:tcBorders>
              <w:top w:val="single" w:sz="18" w:space="0" w:color="BFBFBF" w:themeColor="background1" w:themeShade="BF"/>
            </w:tcBorders>
            <w:shd w:val="clear" w:color="auto" w:fill="auto"/>
            <w:vAlign w:val="center"/>
          </w:tcPr>
          <w:p w14:paraId="56F4C027" w14:textId="77777777" w:rsidR="00A35C4F" w:rsidRPr="00A35C4F" w:rsidRDefault="00A35C4F" w:rsidP="00A35C4F">
            <w:pPr>
              <w:rPr>
                <w:rFonts w:ascii="Helvetica Neue" w:hAnsi="Helvetica Neue"/>
                <w:sz w:val="14"/>
                <w:szCs w:val="16"/>
              </w:rPr>
            </w:pPr>
          </w:p>
        </w:tc>
        <w:tc>
          <w:tcPr>
            <w:tcW w:w="996" w:type="dxa"/>
            <w:tcBorders>
              <w:top w:val="single" w:sz="18" w:space="0" w:color="BFBFBF" w:themeColor="background1" w:themeShade="BF"/>
            </w:tcBorders>
            <w:shd w:val="clear" w:color="auto" w:fill="auto"/>
            <w:vAlign w:val="center"/>
          </w:tcPr>
          <w:p w14:paraId="067C8E42" w14:textId="77777777" w:rsidR="00A35C4F" w:rsidRPr="00A35C4F" w:rsidRDefault="00A35C4F" w:rsidP="00A35C4F">
            <w:pPr>
              <w:widowControl w:val="0"/>
              <w:autoSpaceDE w:val="0"/>
              <w:autoSpaceDN w:val="0"/>
              <w:adjustRightInd w:val="0"/>
              <w:rPr>
                <w:rFonts w:ascii="Helvetica Neue" w:hAnsi="Helvetica Neue" w:cs="Gill Sans MT"/>
                <w:b/>
                <w:bCs/>
                <w:color w:val="FFFFFF" w:themeColor="background1"/>
                <w:sz w:val="14"/>
                <w:szCs w:val="16"/>
              </w:rPr>
            </w:pPr>
          </w:p>
        </w:tc>
        <w:tc>
          <w:tcPr>
            <w:tcW w:w="268" w:type="dxa"/>
            <w:tcBorders>
              <w:top w:val="single" w:sz="18" w:space="0" w:color="BFBFBF" w:themeColor="background1" w:themeShade="BF"/>
            </w:tcBorders>
            <w:shd w:val="clear" w:color="auto" w:fill="auto"/>
            <w:vAlign w:val="center"/>
          </w:tcPr>
          <w:p w14:paraId="736A37A4" w14:textId="77777777" w:rsidR="00A35C4F" w:rsidRPr="00A35C4F" w:rsidRDefault="00A35C4F" w:rsidP="00A35C4F">
            <w:pPr>
              <w:rPr>
                <w:rFonts w:ascii="Helvetica Neue" w:hAnsi="Helvetica Neue"/>
                <w:sz w:val="14"/>
                <w:szCs w:val="16"/>
              </w:rPr>
            </w:pPr>
          </w:p>
        </w:tc>
        <w:tc>
          <w:tcPr>
            <w:tcW w:w="968" w:type="dxa"/>
            <w:tcBorders>
              <w:top w:val="single" w:sz="18" w:space="0" w:color="BFBFBF" w:themeColor="background1" w:themeShade="BF"/>
            </w:tcBorders>
            <w:shd w:val="clear" w:color="auto" w:fill="auto"/>
            <w:vAlign w:val="center"/>
          </w:tcPr>
          <w:p w14:paraId="4CE57B39" w14:textId="77777777" w:rsidR="00A35C4F" w:rsidRPr="00A35C4F" w:rsidRDefault="00A35C4F" w:rsidP="00A35C4F">
            <w:pPr>
              <w:widowControl w:val="0"/>
              <w:autoSpaceDE w:val="0"/>
              <w:autoSpaceDN w:val="0"/>
              <w:adjustRightInd w:val="0"/>
              <w:rPr>
                <w:rFonts w:ascii="Helvetica Neue" w:hAnsi="Helvetica Neue" w:cs="Gill Sans MT"/>
                <w:b/>
                <w:bCs/>
                <w:sz w:val="14"/>
                <w:szCs w:val="16"/>
              </w:rPr>
            </w:pPr>
          </w:p>
        </w:tc>
        <w:tc>
          <w:tcPr>
            <w:tcW w:w="268" w:type="dxa"/>
            <w:tcBorders>
              <w:top w:val="single" w:sz="18" w:space="0" w:color="BFBFBF" w:themeColor="background1" w:themeShade="BF"/>
            </w:tcBorders>
            <w:shd w:val="clear" w:color="auto" w:fill="auto"/>
            <w:vAlign w:val="center"/>
          </w:tcPr>
          <w:p w14:paraId="1AB5223C" w14:textId="77777777" w:rsidR="00A35C4F" w:rsidRPr="00A35C4F" w:rsidRDefault="00A35C4F" w:rsidP="00A35C4F">
            <w:pPr>
              <w:rPr>
                <w:rFonts w:ascii="Helvetica Neue" w:hAnsi="Helvetica Neue"/>
                <w:sz w:val="14"/>
                <w:szCs w:val="16"/>
              </w:rPr>
            </w:pPr>
          </w:p>
        </w:tc>
        <w:tc>
          <w:tcPr>
            <w:tcW w:w="968" w:type="dxa"/>
            <w:tcBorders>
              <w:top w:val="single" w:sz="18" w:space="0" w:color="BFBFBF" w:themeColor="background1" w:themeShade="BF"/>
            </w:tcBorders>
            <w:shd w:val="clear" w:color="auto" w:fill="auto"/>
            <w:vAlign w:val="center"/>
          </w:tcPr>
          <w:p w14:paraId="31EF1A2F" w14:textId="77777777" w:rsidR="00A35C4F" w:rsidRPr="00A35C4F" w:rsidRDefault="00A35C4F" w:rsidP="00A35C4F">
            <w:pPr>
              <w:widowControl w:val="0"/>
              <w:autoSpaceDE w:val="0"/>
              <w:autoSpaceDN w:val="0"/>
              <w:adjustRightInd w:val="0"/>
              <w:rPr>
                <w:rFonts w:ascii="Helvetica Neue" w:hAnsi="Helvetica Neue" w:cs="Gill Sans MT"/>
                <w:b/>
                <w:bCs/>
                <w:sz w:val="14"/>
                <w:szCs w:val="16"/>
              </w:rPr>
            </w:pPr>
          </w:p>
        </w:tc>
        <w:tc>
          <w:tcPr>
            <w:tcW w:w="268" w:type="dxa"/>
            <w:tcBorders>
              <w:top w:val="single" w:sz="18" w:space="0" w:color="BFBFBF" w:themeColor="background1" w:themeShade="BF"/>
            </w:tcBorders>
            <w:shd w:val="clear" w:color="auto" w:fill="auto"/>
            <w:vAlign w:val="center"/>
          </w:tcPr>
          <w:p w14:paraId="3CCC545E" w14:textId="77777777" w:rsidR="00A35C4F" w:rsidRPr="00A35C4F" w:rsidRDefault="00A35C4F" w:rsidP="00A35C4F">
            <w:pPr>
              <w:rPr>
                <w:rFonts w:ascii="Helvetica Neue" w:hAnsi="Helvetica Neue"/>
                <w:sz w:val="14"/>
                <w:szCs w:val="16"/>
              </w:rPr>
            </w:pPr>
          </w:p>
        </w:tc>
        <w:tc>
          <w:tcPr>
            <w:tcW w:w="992" w:type="dxa"/>
            <w:tcBorders>
              <w:top w:val="single" w:sz="18" w:space="0" w:color="BFBFBF" w:themeColor="background1" w:themeShade="BF"/>
            </w:tcBorders>
            <w:shd w:val="clear" w:color="auto" w:fill="auto"/>
            <w:vAlign w:val="center"/>
          </w:tcPr>
          <w:p w14:paraId="05CD6515" w14:textId="77777777" w:rsidR="00A35C4F" w:rsidRPr="00A35C4F" w:rsidRDefault="00A35C4F" w:rsidP="00A35C4F">
            <w:pPr>
              <w:rPr>
                <w:rFonts w:ascii="Helvetica Neue" w:hAnsi="Helvetica Neue"/>
                <w:sz w:val="14"/>
                <w:szCs w:val="16"/>
              </w:rPr>
            </w:pPr>
          </w:p>
        </w:tc>
        <w:tc>
          <w:tcPr>
            <w:tcW w:w="268" w:type="dxa"/>
            <w:tcBorders>
              <w:top w:val="single" w:sz="18" w:space="0" w:color="BFBFBF" w:themeColor="background1" w:themeShade="BF"/>
            </w:tcBorders>
            <w:shd w:val="clear" w:color="auto" w:fill="auto"/>
            <w:vAlign w:val="center"/>
          </w:tcPr>
          <w:p w14:paraId="33AB7C52" w14:textId="77777777" w:rsidR="00A35C4F" w:rsidRPr="00A35C4F" w:rsidRDefault="00A35C4F" w:rsidP="00A35C4F">
            <w:pPr>
              <w:rPr>
                <w:rFonts w:ascii="Helvetica Neue" w:hAnsi="Helvetica Neue"/>
                <w:sz w:val="14"/>
                <w:szCs w:val="16"/>
              </w:rPr>
            </w:pPr>
          </w:p>
        </w:tc>
        <w:tc>
          <w:tcPr>
            <w:tcW w:w="996" w:type="dxa"/>
            <w:tcBorders>
              <w:top w:val="single" w:sz="18" w:space="0" w:color="BFBFBF" w:themeColor="background1" w:themeShade="BF"/>
            </w:tcBorders>
            <w:shd w:val="clear" w:color="auto" w:fill="auto"/>
            <w:vAlign w:val="center"/>
          </w:tcPr>
          <w:p w14:paraId="54CD1747" w14:textId="77777777" w:rsidR="00A35C4F" w:rsidRPr="00A35C4F" w:rsidRDefault="00A35C4F" w:rsidP="00A35C4F">
            <w:pPr>
              <w:widowControl w:val="0"/>
              <w:autoSpaceDE w:val="0"/>
              <w:autoSpaceDN w:val="0"/>
              <w:adjustRightInd w:val="0"/>
              <w:ind w:left="-117" w:firstLine="117"/>
              <w:rPr>
                <w:rFonts w:ascii="Helvetica Neue" w:hAnsi="Helvetica Neue" w:cs="Gill Sans MT"/>
                <w:b/>
                <w:bCs/>
                <w:color w:val="FFFFFF" w:themeColor="background1"/>
                <w:sz w:val="14"/>
                <w:szCs w:val="16"/>
              </w:rPr>
            </w:pPr>
          </w:p>
        </w:tc>
        <w:tc>
          <w:tcPr>
            <w:tcW w:w="236" w:type="dxa"/>
            <w:tcBorders>
              <w:right w:val="single" w:sz="18" w:space="0" w:color="BFBFBF" w:themeColor="background1" w:themeShade="BF"/>
            </w:tcBorders>
            <w:shd w:val="clear" w:color="auto" w:fill="auto"/>
            <w:vAlign w:val="center"/>
          </w:tcPr>
          <w:p w14:paraId="5B02CF31" w14:textId="77777777" w:rsidR="00A35C4F" w:rsidRPr="00A35C4F" w:rsidRDefault="00A35C4F" w:rsidP="00A35C4F">
            <w:pPr>
              <w:rPr>
                <w:rFonts w:ascii="Helvetica Neue" w:hAnsi="Helvetica Neue"/>
                <w:sz w:val="14"/>
                <w:szCs w:val="16"/>
              </w:rPr>
            </w:pPr>
          </w:p>
        </w:tc>
      </w:tr>
      <w:tr w:rsidR="00A35C4F" w:rsidRPr="00A35C4F" w14:paraId="25AB964E" w14:textId="77777777" w:rsidTr="00A35C4F">
        <w:trPr>
          <w:trHeight w:hRule="exact" w:val="397"/>
        </w:trPr>
        <w:tc>
          <w:tcPr>
            <w:tcW w:w="2140" w:type="dxa"/>
            <w:tcBorders>
              <w:left w:val="single" w:sz="18" w:space="0" w:color="BFBFBF" w:themeColor="background1" w:themeShade="BF"/>
              <w:bottom w:val="single" w:sz="18" w:space="0" w:color="BFBFBF" w:themeColor="background1" w:themeShade="BF"/>
            </w:tcBorders>
            <w:shd w:val="clear" w:color="auto" w:fill="auto"/>
            <w:vAlign w:val="center"/>
          </w:tcPr>
          <w:p w14:paraId="69361FD8" w14:textId="77777777" w:rsidR="00A35C4F" w:rsidRPr="00A35C4F" w:rsidRDefault="00A35C4F" w:rsidP="00A35C4F">
            <w:pPr>
              <w:rPr>
                <w:rFonts w:ascii="Helvetica Neue" w:hAnsi="Helvetica Neue"/>
                <w:sz w:val="14"/>
                <w:szCs w:val="16"/>
              </w:rPr>
            </w:pPr>
          </w:p>
        </w:tc>
        <w:tc>
          <w:tcPr>
            <w:tcW w:w="242" w:type="dxa"/>
            <w:tcBorders>
              <w:bottom w:val="single" w:sz="18" w:space="0" w:color="BFBFBF" w:themeColor="background1" w:themeShade="BF"/>
            </w:tcBorders>
            <w:shd w:val="clear" w:color="auto" w:fill="auto"/>
            <w:vAlign w:val="center"/>
          </w:tcPr>
          <w:p w14:paraId="5C708D37" w14:textId="77777777" w:rsidR="00A35C4F" w:rsidRPr="00A35C4F" w:rsidRDefault="00A35C4F" w:rsidP="00A35C4F">
            <w:pPr>
              <w:rPr>
                <w:rFonts w:ascii="Helvetica Neue" w:hAnsi="Helvetica Neue"/>
                <w:sz w:val="14"/>
                <w:szCs w:val="16"/>
              </w:rPr>
            </w:pPr>
          </w:p>
        </w:tc>
        <w:tc>
          <w:tcPr>
            <w:tcW w:w="967" w:type="dxa"/>
            <w:tcBorders>
              <w:bottom w:val="single" w:sz="18" w:space="0" w:color="BFBFBF" w:themeColor="background1" w:themeShade="BF"/>
            </w:tcBorders>
            <w:shd w:val="clear" w:color="auto" w:fill="008000"/>
            <w:vAlign w:val="center"/>
          </w:tcPr>
          <w:p w14:paraId="64E65876" w14:textId="77777777" w:rsidR="00A35C4F" w:rsidRPr="00A35C4F" w:rsidRDefault="00A35C4F" w:rsidP="00A35C4F">
            <w:pPr>
              <w:widowControl w:val="0"/>
              <w:autoSpaceDE w:val="0"/>
              <w:autoSpaceDN w:val="0"/>
              <w:adjustRightInd w:val="0"/>
              <w:rPr>
                <w:rFonts w:ascii="Helvetica Neue" w:hAnsi="Helvetica Neue" w:cs="Gill Sans MT"/>
                <w:b/>
                <w:bCs/>
                <w:color w:val="FFFFFF" w:themeColor="background1"/>
                <w:sz w:val="14"/>
                <w:szCs w:val="16"/>
              </w:rPr>
            </w:pPr>
            <w:r w:rsidRPr="00A35C4F">
              <w:rPr>
                <w:rFonts w:ascii="Helvetica Neue" w:hAnsi="Helvetica Neue" w:cs="Gill Sans MT"/>
                <w:b/>
                <w:bCs/>
                <w:color w:val="FFFFFF" w:themeColor="background1"/>
                <w:sz w:val="14"/>
                <w:szCs w:val="16"/>
              </w:rPr>
              <w:t>7.5 MF59</w:t>
            </w:r>
          </w:p>
        </w:tc>
        <w:tc>
          <w:tcPr>
            <w:tcW w:w="269" w:type="dxa"/>
            <w:tcBorders>
              <w:bottom w:val="single" w:sz="18" w:space="0" w:color="BFBFBF" w:themeColor="background1" w:themeShade="BF"/>
            </w:tcBorders>
            <w:vAlign w:val="center"/>
          </w:tcPr>
          <w:p w14:paraId="73DC8CC4" w14:textId="77777777" w:rsidR="00A35C4F" w:rsidRPr="00A35C4F" w:rsidRDefault="00A35C4F" w:rsidP="00A35C4F">
            <w:pPr>
              <w:rPr>
                <w:rFonts w:ascii="Helvetica Neue" w:hAnsi="Helvetica Neue"/>
                <w:sz w:val="14"/>
                <w:szCs w:val="16"/>
              </w:rPr>
            </w:pPr>
          </w:p>
        </w:tc>
        <w:tc>
          <w:tcPr>
            <w:tcW w:w="968" w:type="dxa"/>
            <w:tcBorders>
              <w:bottom w:val="single" w:sz="18" w:space="0" w:color="BFBFBF" w:themeColor="background1" w:themeShade="BF"/>
            </w:tcBorders>
            <w:shd w:val="clear" w:color="auto" w:fill="FFFF00"/>
            <w:vAlign w:val="center"/>
          </w:tcPr>
          <w:p w14:paraId="6F113C9A" w14:textId="77777777" w:rsidR="00A35C4F" w:rsidRPr="00A35C4F" w:rsidRDefault="00A35C4F" w:rsidP="00A35C4F">
            <w:pPr>
              <w:widowControl w:val="0"/>
              <w:autoSpaceDE w:val="0"/>
              <w:autoSpaceDN w:val="0"/>
              <w:adjustRightInd w:val="0"/>
              <w:ind w:right="-108"/>
              <w:rPr>
                <w:rFonts w:ascii="Helvetica Neue" w:hAnsi="Helvetica Neue" w:cs="Gill Sans MT"/>
                <w:b/>
                <w:bCs/>
                <w:sz w:val="14"/>
                <w:szCs w:val="16"/>
              </w:rPr>
            </w:pPr>
            <w:r w:rsidRPr="00A35C4F">
              <w:rPr>
                <w:rFonts w:ascii="Helvetica Neue" w:hAnsi="Helvetica Neue" w:cs="Gill Sans MT"/>
                <w:b/>
                <w:bCs/>
                <w:sz w:val="14"/>
                <w:szCs w:val="16"/>
              </w:rPr>
              <w:t>3.75 plain</w:t>
            </w:r>
          </w:p>
        </w:tc>
        <w:tc>
          <w:tcPr>
            <w:tcW w:w="236" w:type="dxa"/>
            <w:tcBorders>
              <w:bottom w:val="single" w:sz="18" w:space="0" w:color="BFBFBF" w:themeColor="background1" w:themeShade="BF"/>
            </w:tcBorders>
            <w:vAlign w:val="center"/>
          </w:tcPr>
          <w:p w14:paraId="034ED476" w14:textId="77777777" w:rsidR="00A35C4F" w:rsidRPr="00A35C4F" w:rsidRDefault="00A35C4F" w:rsidP="00A35C4F">
            <w:pPr>
              <w:rPr>
                <w:rFonts w:ascii="Helvetica Neue" w:hAnsi="Helvetica Neue"/>
                <w:sz w:val="14"/>
                <w:szCs w:val="16"/>
              </w:rPr>
            </w:pPr>
          </w:p>
        </w:tc>
        <w:tc>
          <w:tcPr>
            <w:tcW w:w="996" w:type="dxa"/>
            <w:tcBorders>
              <w:bottom w:val="single" w:sz="18" w:space="0" w:color="BFBFBF" w:themeColor="background1" w:themeShade="BF"/>
            </w:tcBorders>
            <w:shd w:val="clear" w:color="auto" w:fill="000000" w:themeFill="text1"/>
            <w:vAlign w:val="center"/>
          </w:tcPr>
          <w:p w14:paraId="023977BB" w14:textId="77777777" w:rsidR="00A35C4F" w:rsidRPr="00A35C4F" w:rsidRDefault="00A35C4F" w:rsidP="00A35C4F">
            <w:pPr>
              <w:widowControl w:val="0"/>
              <w:autoSpaceDE w:val="0"/>
              <w:autoSpaceDN w:val="0"/>
              <w:adjustRightInd w:val="0"/>
              <w:rPr>
                <w:rFonts w:ascii="Helvetica Neue" w:hAnsi="Helvetica Neue" w:cs="Gill Sans MT"/>
                <w:b/>
                <w:bCs/>
                <w:sz w:val="14"/>
                <w:szCs w:val="16"/>
              </w:rPr>
            </w:pPr>
            <w:r w:rsidRPr="00A35C4F">
              <w:rPr>
                <w:rFonts w:ascii="Helvetica Neue" w:hAnsi="Helvetica Neue" w:cs="Gill Sans MT"/>
                <w:b/>
                <w:bCs/>
                <w:sz w:val="14"/>
                <w:szCs w:val="16"/>
              </w:rPr>
              <w:t>7.5 plain</w:t>
            </w:r>
          </w:p>
        </w:tc>
        <w:tc>
          <w:tcPr>
            <w:tcW w:w="268" w:type="dxa"/>
            <w:tcBorders>
              <w:bottom w:val="single" w:sz="18" w:space="0" w:color="BFBFBF" w:themeColor="background1" w:themeShade="BF"/>
            </w:tcBorders>
            <w:vAlign w:val="center"/>
          </w:tcPr>
          <w:p w14:paraId="71B2F1A3" w14:textId="77777777" w:rsidR="00A35C4F" w:rsidRPr="00A35C4F" w:rsidRDefault="00A35C4F" w:rsidP="00A35C4F">
            <w:pPr>
              <w:rPr>
                <w:rFonts w:ascii="Helvetica Neue" w:hAnsi="Helvetica Neue"/>
                <w:sz w:val="14"/>
                <w:szCs w:val="16"/>
              </w:rPr>
            </w:pPr>
          </w:p>
        </w:tc>
        <w:tc>
          <w:tcPr>
            <w:tcW w:w="996" w:type="dxa"/>
            <w:tcBorders>
              <w:bottom w:val="single" w:sz="18" w:space="0" w:color="BFBFBF" w:themeColor="background1" w:themeShade="BF"/>
            </w:tcBorders>
            <w:shd w:val="clear" w:color="auto" w:fill="660066"/>
            <w:vAlign w:val="center"/>
          </w:tcPr>
          <w:p w14:paraId="78ECED99" w14:textId="77777777" w:rsidR="00A35C4F" w:rsidRPr="00A35C4F" w:rsidRDefault="00A35C4F" w:rsidP="00A35C4F">
            <w:pPr>
              <w:rPr>
                <w:rFonts w:ascii="Helvetica Neue" w:hAnsi="Helvetica Neue"/>
                <w:sz w:val="14"/>
                <w:szCs w:val="16"/>
              </w:rPr>
            </w:pPr>
            <w:r w:rsidRPr="00A35C4F">
              <w:rPr>
                <w:rFonts w:ascii="Helvetica Neue" w:hAnsi="Helvetica Neue" w:cs="Gill Sans MT"/>
                <w:b/>
                <w:bCs/>
                <w:color w:val="FFFFFF" w:themeColor="background1"/>
                <w:sz w:val="14"/>
                <w:szCs w:val="16"/>
              </w:rPr>
              <w:t>3.75 MF59</w:t>
            </w:r>
          </w:p>
        </w:tc>
        <w:tc>
          <w:tcPr>
            <w:tcW w:w="253" w:type="dxa"/>
            <w:tcBorders>
              <w:bottom w:val="single" w:sz="18" w:space="0" w:color="BFBFBF" w:themeColor="background1" w:themeShade="BF"/>
            </w:tcBorders>
            <w:vAlign w:val="center"/>
          </w:tcPr>
          <w:p w14:paraId="3463F4CD" w14:textId="77777777" w:rsidR="00A35C4F" w:rsidRPr="00A35C4F" w:rsidRDefault="00A35C4F" w:rsidP="00A35C4F">
            <w:pPr>
              <w:rPr>
                <w:rFonts w:ascii="Helvetica Neue" w:hAnsi="Helvetica Neue"/>
                <w:sz w:val="14"/>
                <w:szCs w:val="16"/>
              </w:rPr>
            </w:pPr>
          </w:p>
        </w:tc>
        <w:tc>
          <w:tcPr>
            <w:tcW w:w="996" w:type="dxa"/>
            <w:tcBorders>
              <w:bottom w:val="single" w:sz="18" w:space="0" w:color="BFBFBF" w:themeColor="background1" w:themeShade="BF"/>
            </w:tcBorders>
            <w:shd w:val="clear" w:color="auto" w:fill="008000"/>
            <w:vAlign w:val="center"/>
          </w:tcPr>
          <w:p w14:paraId="79B33DCD" w14:textId="77777777" w:rsidR="00A35C4F" w:rsidRPr="00A35C4F" w:rsidRDefault="00A35C4F" w:rsidP="00A35C4F">
            <w:pPr>
              <w:widowControl w:val="0"/>
              <w:autoSpaceDE w:val="0"/>
              <w:autoSpaceDN w:val="0"/>
              <w:adjustRightInd w:val="0"/>
              <w:rPr>
                <w:rFonts w:ascii="Helvetica Neue" w:hAnsi="Helvetica Neue" w:cs="Gill Sans MT"/>
                <w:b/>
                <w:bCs/>
                <w:color w:val="FFFFFF" w:themeColor="background1"/>
                <w:sz w:val="14"/>
                <w:szCs w:val="16"/>
              </w:rPr>
            </w:pPr>
            <w:r w:rsidRPr="00A35C4F">
              <w:rPr>
                <w:rFonts w:ascii="Helvetica Neue" w:hAnsi="Helvetica Neue" w:cs="Gill Sans MT"/>
                <w:b/>
                <w:bCs/>
                <w:color w:val="FFFFFF" w:themeColor="background1"/>
                <w:sz w:val="14"/>
                <w:szCs w:val="16"/>
              </w:rPr>
              <w:t>7.5 MF59</w:t>
            </w:r>
          </w:p>
        </w:tc>
        <w:tc>
          <w:tcPr>
            <w:tcW w:w="268" w:type="dxa"/>
            <w:tcBorders>
              <w:bottom w:val="single" w:sz="18" w:space="0" w:color="BFBFBF" w:themeColor="background1" w:themeShade="BF"/>
            </w:tcBorders>
            <w:vAlign w:val="center"/>
          </w:tcPr>
          <w:p w14:paraId="6C56DFCD" w14:textId="77777777" w:rsidR="00A35C4F" w:rsidRPr="00A35C4F" w:rsidRDefault="00A35C4F" w:rsidP="00A35C4F">
            <w:pPr>
              <w:rPr>
                <w:rFonts w:ascii="Helvetica Neue" w:hAnsi="Helvetica Neue"/>
                <w:sz w:val="14"/>
                <w:szCs w:val="16"/>
              </w:rPr>
            </w:pPr>
          </w:p>
        </w:tc>
        <w:tc>
          <w:tcPr>
            <w:tcW w:w="968" w:type="dxa"/>
            <w:tcBorders>
              <w:bottom w:val="single" w:sz="18" w:space="0" w:color="BFBFBF" w:themeColor="background1" w:themeShade="BF"/>
            </w:tcBorders>
            <w:shd w:val="clear" w:color="auto" w:fill="FFFF00"/>
            <w:vAlign w:val="center"/>
          </w:tcPr>
          <w:p w14:paraId="5BD49EE7" w14:textId="77777777" w:rsidR="00A35C4F" w:rsidRPr="00A35C4F" w:rsidRDefault="00A35C4F" w:rsidP="00A35C4F">
            <w:pPr>
              <w:widowControl w:val="0"/>
              <w:autoSpaceDE w:val="0"/>
              <w:autoSpaceDN w:val="0"/>
              <w:adjustRightInd w:val="0"/>
              <w:rPr>
                <w:rFonts w:ascii="Helvetica Neue" w:hAnsi="Helvetica Neue" w:cs="Gill Sans MT"/>
                <w:b/>
                <w:bCs/>
                <w:sz w:val="14"/>
                <w:szCs w:val="16"/>
              </w:rPr>
            </w:pPr>
            <w:r w:rsidRPr="00A35C4F">
              <w:rPr>
                <w:rFonts w:ascii="Helvetica Neue" w:hAnsi="Helvetica Neue" w:cs="Gill Sans MT"/>
                <w:b/>
                <w:bCs/>
                <w:sz w:val="14"/>
                <w:szCs w:val="16"/>
              </w:rPr>
              <w:t>3.75 plain</w:t>
            </w:r>
          </w:p>
        </w:tc>
        <w:tc>
          <w:tcPr>
            <w:tcW w:w="268" w:type="dxa"/>
            <w:tcBorders>
              <w:bottom w:val="single" w:sz="18" w:space="0" w:color="BFBFBF" w:themeColor="background1" w:themeShade="BF"/>
            </w:tcBorders>
            <w:vAlign w:val="center"/>
          </w:tcPr>
          <w:p w14:paraId="06E0DF42" w14:textId="77777777" w:rsidR="00A35C4F" w:rsidRPr="00A35C4F" w:rsidRDefault="00A35C4F" w:rsidP="00A35C4F">
            <w:pPr>
              <w:rPr>
                <w:rFonts w:ascii="Helvetica Neue" w:hAnsi="Helvetica Neue"/>
                <w:sz w:val="14"/>
                <w:szCs w:val="16"/>
              </w:rPr>
            </w:pPr>
          </w:p>
        </w:tc>
        <w:tc>
          <w:tcPr>
            <w:tcW w:w="968" w:type="dxa"/>
            <w:tcBorders>
              <w:bottom w:val="single" w:sz="18" w:space="0" w:color="BFBFBF" w:themeColor="background1" w:themeShade="BF"/>
            </w:tcBorders>
            <w:shd w:val="clear" w:color="auto" w:fill="000000" w:themeFill="text1"/>
            <w:vAlign w:val="center"/>
          </w:tcPr>
          <w:p w14:paraId="7BE1AA8F" w14:textId="77777777" w:rsidR="00A35C4F" w:rsidRPr="00A35C4F" w:rsidRDefault="00A35C4F" w:rsidP="00A35C4F">
            <w:pPr>
              <w:widowControl w:val="0"/>
              <w:autoSpaceDE w:val="0"/>
              <w:autoSpaceDN w:val="0"/>
              <w:adjustRightInd w:val="0"/>
              <w:rPr>
                <w:rFonts w:ascii="Helvetica Neue" w:hAnsi="Helvetica Neue" w:cs="Gill Sans MT"/>
                <w:b/>
                <w:bCs/>
                <w:sz w:val="14"/>
                <w:szCs w:val="16"/>
              </w:rPr>
            </w:pPr>
            <w:r w:rsidRPr="00A35C4F">
              <w:rPr>
                <w:rFonts w:ascii="Helvetica Neue" w:hAnsi="Helvetica Neue" w:cs="Gill Sans MT"/>
                <w:b/>
                <w:bCs/>
                <w:sz w:val="14"/>
                <w:szCs w:val="16"/>
              </w:rPr>
              <w:t>7.5 plain</w:t>
            </w:r>
          </w:p>
        </w:tc>
        <w:tc>
          <w:tcPr>
            <w:tcW w:w="268" w:type="dxa"/>
            <w:tcBorders>
              <w:bottom w:val="single" w:sz="18" w:space="0" w:color="BFBFBF" w:themeColor="background1" w:themeShade="BF"/>
            </w:tcBorders>
            <w:vAlign w:val="center"/>
          </w:tcPr>
          <w:p w14:paraId="1B592A03" w14:textId="77777777" w:rsidR="00A35C4F" w:rsidRPr="00A35C4F" w:rsidRDefault="00A35C4F" w:rsidP="00A35C4F">
            <w:pPr>
              <w:rPr>
                <w:rFonts w:ascii="Helvetica Neue" w:hAnsi="Helvetica Neue"/>
                <w:sz w:val="14"/>
                <w:szCs w:val="16"/>
              </w:rPr>
            </w:pPr>
          </w:p>
        </w:tc>
        <w:tc>
          <w:tcPr>
            <w:tcW w:w="992" w:type="dxa"/>
            <w:tcBorders>
              <w:bottom w:val="single" w:sz="18" w:space="0" w:color="BFBFBF" w:themeColor="background1" w:themeShade="BF"/>
            </w:tcBorders>
            <w:shd w:val="clear" w:color="auto" w:fill="660066"/>
            <w:vAlign w:val="center"/>
          </w:tcPr>
          <w:p w14:paraId="46AD6485" w14:textId="77777777" w:rsidR="00A35C4F" w:rsidRPr="00A35C4F" w:rsidRDefault="00A35C4F" w:rsidP="00A35C4F">
            <w:pPr>
              <w:rPr>
                <w:rFonts w:ascii="Helvetica Neue" w:hAnsi="Helvetica Neue"/>
                <w:sz w:val="14"/>
                <w:szCs w:val="16"/>
              </w:rPr>
            </w:pPr>
            <w:r w:rsidRPr="00A35C4F">
              <w:rPr>
                <w:rFonts w:ascii="Helvetica Neue" w:hAnsi="Helvetica Neue" w:cs="Gill Sans MT"/>
                <w:b/>
                <w:bCs/>
                <w:color w:val="FFFFFF" w:themeColor="background1"/>
                <w:sz w:val="14"/>
                <w:szCs w:val="16"/>
              </w:rPr>
              <w:t>3.75 MF59</w:t>
            </w:r>
          </w:p>
        </w:tc>
        <w:tc>
          <w:tcPr>
            <w:tcW w:w="268" w:type="dxa"/>
            <w:tcBorders>
              <w:bottom w:val="single" w:sz="18" w:space="0" w:color="BFBFBF" w:themeColor="background1" w:themeShade="BF"/>
            </w:tcBorders>
            <w:vAlign w:val="center"/>
          </w:tcPr>
          <w:p w14:paraId="04F61B56" w14:textId="77777777" w:rsidR="00A35C4F" w:rsidRPr="00A35C4F" w:rsidRDefault="00A35C4F" w:rsidP="00A35C4F">
            <w:pPr>
              <w:rPr>
                <w:rFonts w:ascii="Helvetica Neue" w:hAnsi="Helvetica Neue"/>
                <w:sz w:val="14"/>
                <w:szCs w:val="16"/>
              </w:rPr>
            </w:pPr>
          </w:p>
        </w:tc>
        <w:tc>
          <w:tcPr>
            <w:tcW w:w="996" w:type="dxa"/>
            <w:tcBorders>
              <w:bottom w:val="single" w:sz="18" w:space="0" w:color="BFBFBF" w:themeColor="background1" w:themeShade="BF"/>
            </w:tcBorders>
            <w:shd w:val="clear" w:color="auto" w:fill="008000"/>
            <w:vAlign w:val="center"/>
          </w:tcPr>
          <w:p w14:paraId="70835D9F" w14:textId="77777777" w:rsidR="00A35C4F" w:rsidRPr="00A35C4F" w:rsidRDefault="00A35C4F" w:rsidP="00A35C4F">
            <w:pPr>
              <w:widowControl w:val="0"/>
              <w:autoSpaceDE w:val="0"/>
              <w:autoSpaceDN w:val="0"/>
              <w:adjustRightInd w:val="0"/>
              <w:rPr>
                <w:rFonts w:ascii="Helvetica Neue" w:hAnsi="Helvetica Neue" w:cs="Gill Sans MT"/>
                <w:b/>
                <w:bCs/>
                <w:color w:val="FFFFFF" w:themeColor="background1"/>
                <w:sz w:val="14"/>
                <w:szCs w:val="16"/>
              </w:rPr>
            </w:pPr>
            <w:r w:rsidRPr="00A35C4F">
              <w:rPr>
                <w:rFonts w:ascii="Helvetica Neue" w:hAnsi="Helvetica Neue" w:cs="Gill Sans MT"/>
                <w:b/>
                <w:bCs/>
                <w:color w:val="FFFFFF" w:themeColor="background1"/>
                <w:sz w:val="14"/>
                <w:szCs w:val="16"/>
              </w:rPr>
              <w:t>7.5 MF59</w:t>
            </w:r>
          </w:p>
        </w:tc>
        <w:tc>
          <w:tcPr>
            <w:tcW w:w="236" w:type="dxa"/>
            <w:tcBorders>
              <w:bottom w:val="single" w:sz="18" w:space="0" w:color="BFBFBF" w:themeColor="background1" w:themeShade="BF"/>
              <w:right w:val="single" w:sz="18" w:space="0" w:color="BFBFBF" w:themeColor="background1" w:themeShade="BF"/>
            </w:tcBorders>
            <w:vAlign w:val="center"/>
          </w:tcPr>
          <w:p w14:paraId="7AABA37B" w14:textId="77777777" w:rsidR="00A35C4F" w:rsidRPr="00A35C4F" w:rsidRDefault="00A35C4F" w:rsidP="00A35C4F">
            <w:pPr>
              <w:rPr>
                <w:rFonts w:ascii="Helvetica Neue" w:hAnsi="Helvetica Neue"/>
                <w:sz w:val="14"/>
                <w:szCs w:val="16"/>
              </w:rPr>
            </w:pPr>
          </w:p>
        </w:tc>
      </w:tr>
      <w:tr w:rsidR="00A35C4F" w:rsidRPr="00A35C4F" w14:paraId="3E4DFF3E" w14:textId="77777777" w:rsidTr="00A35C4F">
        <w:trPr>
          <w:trHeight w:hRule="exact" w:val="113"/>
        </w:trPr>
        <w:tc>
          <w:tcPr>
            <w:tcW w:w="2140" w:type="dxa"/>
            <w:tcBorders>
              <w:top w:val="single" w:sz="18" w:space="0" w:color="BFBFBF" w:themeColor="background1" w:themeShade="BF"/>
              <w:left w:val="single" w:sz="18" w:space="0" w:color="BFBFBF" w:themeColor="background1" w:themeShade="BF"/>
            </w:tcBorders>
            <w:shd w:val="clear" w:color="auto" w:fill="auto"/>
          </w:tcPr>
          <w:p w14:paraId="42B1E21D" w14:textId="77777777" w:rsidR="00A35C4F" w:rsidRPr="00A35C4F" w:rsidRDefault="00A35C4F" w:rsidP="00A35C4F">
            <w:pPr>
              <w:rPr>
                <w:rFonts w:ascii="Helvetica Neue" w:hAnsi="Helvetica Neue"/>
                <w:sz w:val="14"/>
                <w:szCs w:val="16"/>
              </w:rPr>
            </w:pPr>
          </w:p>
        </w:tc>
        <w:tc>
          <w:tcPr>
            <w:tcW w:w="242" w:type="dxa"/>
            <w:tcBorders>
              <w:top w:val="single" w:sz="18" w:space="0" w:color="BFBFBF" w:themeColor="background1" w:themeShade="BF"/>
            </w:tcBorders>
            <w:shd w:val="clear" w:color="auto" w:fill="auto"/>
          </w:tcPr>
          <w:p w14:paraId="3D3C39B8" w14:textId="77777777" w:rsidR="00A35C4F" w:rsidRPr="00A35C4F" w:rsidRDefault="00A35C4F" w:rsidP="00A35C4F">
            <w:pPr>
              <w:rPr>
                <w:rFonts w:ascii="Helvetica Neue" w:hAnsi="Helvetica Neue"/>
                <w:sz w:val="14"/>
                <w:szCs w:val="16"/>
              </w:rPr>
            </w:pPr>
          </w:p>
        </w:tc>
        <w:tc>
          <w:tcPr>
            <w:tcW w:w="967" w:type="dxa"/>
            <w:tcBorders>
              <w:top w:val="single" w:sz="18" w:space="0" w:color="BFBFBF" w:themeColor="background1" w:themeShade="BF"/>
            </w:tcBorders>
          </w:tcPr>
          <w:p w14:paraId="4A7F10C0" w14:textId="77777777" w:rsidR="00A35C4F" w:rsidRPr="00A35C4F" w:rsidRDefault="00A35C4F" w:rsidP="00A35C4F">
            <w:pPr>
              <w:widowControl w:val="0"/>
              <w:autoSpaceDE w:val="0"/>
              <w:autoSpaceDN w:val="0"/>
              <w:adjustRightInd w:val="0"/>
              <w:rPr>
                <w:rFonts w:ascii="Helvetica Neue" w:hAnsi="Helvetica Neue" w:cs="Times"/>
                <w:sz w:val="14"/>
                <w:szCs w:val="16"/>
              </w:rPr>
            </w:pPr>
          </w:p>
        </w:tc>
        <w:tc>
          <w:tcPr>
            <w:tcW w:w="269" w:type="dxa"/>
            <w:tcBorders>
              <w:top w:val="single" w:sz="18" w:space="0" w:color="BFBFBF" w:themeColor="background1" w:themeShade="BF"/>
            </w:tcBorders>
          </w:tcPr>
          <w:p w14:paraId="07B2657A" w14:textId="77777777" w:rsidR="00A35C4F" w:rsidRPr="00A35C4F" w:rsidRDefault="00A35C4F" w:rsidP="00A35C4F">
            <w:pPr>
              <w:rPr>
                <w:rFonts w:ascii="Helvetica Neue" w:hAnsi="Helvetica Neue"/>
                <w:sz w:val="14"/>
                <w:szCs w:val="16"/>
              </w:rPr>
            </w:pPr>
          </w:p>
        </w:tc>
        <w:tc>
          <w:tcPr>
            <w:tcW w:w="968" w:type="dxa"/>
            <w:tcBorders>
              <w:top w:val="single" w:sz="18" w:space="0" w:color="BFBFBF" w:themeColor="background1" w:themeShade="BF"/>
            </w:tcBorders>
          </w:tcPr>
          <w:p w14:paraId="61EBB6FC" w14:textId="77777777" w:rsidR="00A35C4F" w:rsidRPr="00A35C4F" w:rsidRDefault="00A35C4F" w:rsidP="00A35C4F">
            <w:pPr>
              <w:rPr>
                <w:rFonts w:ascii="Helvetica Neue" w:hAnsi="Helvetica Neue"/>
                <w:sz w:val="14"/>
                <w:szCs w:val="16"/>
              </w:rPr>
            </w:pPr>
          </w:p>
        </w:tc>
        <w:tc>
          <w:tcPr>
            <w:tcW w:w="236" w:type="dxa"/>
            <w:tcBorders>
              <w:top w:val="single" w:sz="18" w:space="0" w:color="BFBFBF" w:themeColor="background1" w:themeShade="BF"/>
            </w:tcBorders>
          </w:tcPr>
          <w:p w14:paraId="2AD7CE32" w14:textId="77777777" w:rsidR="00A35C4F" w:rsidRPr="00A35C4F" w:rsidRDefault="00A35C4F" w:rsidP="00A35C4F">
            <w:pPr>
              <w:rPr>
                <w:rFonts w:ascii="Helvetica Neue" w:hAnsi="Helvetica Neue"/>
                <w:sz w:val="14"/>
                <w:szCs w:val="16"/>
              </w:rPr>
            </w:pPr>
          </w:p>
        </w:tc>
        <w:tc>
          <w:tcPr>
            <w:tcW w:w="996" w:type="dxa"/>
            <w:tcBorders>
              <w:top w:val="single" w:sz="18" w:space="0" w:color="BFBFBF" w:themeColor="background1" w:themeShade="BF"/>
            </w:tcBorders>
          </w:tcPr>
          <w:p w14:paraId="340E162D" w14:textId="77777777" w:rsidR="00A35C4F" w:rsidRPr="00A35C4F" w:rsidRDefault="00A35C4F" w:rsidP="00A35C4F">
            <w:pPr>
              <w:rPr>
                <w:rFonts w:ascii="Helvetica Neue" w:hAnsi="Helvetica Neue"/>
                <w:sz w:val="14"/>
                <w:szCs w:val="16"/>
              </w:rPr>
            </w:pPr>
          </w:p>
        </w:tc>
        <w:tc>
          <w:tcPr>
            <w:tcW w:w="268" w:type="dxa"/>
            <w:tcBorders>
              <w:top w:val="single" w:sz="18" w:space="0" w:color="BFBFBF" w:themeColor="background1" w:themeShade="BF"/>
            </w:tcBorders>
          </w:tcPr>
          <w:p w14:paraId="1B75972A" w14:textId="77777777" w:rsidR="00A35C4F" w:rsidRPr="00A35C4F" w:rsidRDefault="00A35C4F" w:rsidP="00A35C4F">
            <w:pPr>
              <w:rPr>
                <w:rFonts w:ascii="Helvetica Neue" w:hAnsi="Helvetica Neue"/>
                <w:sz w:val="14"/>
                <w:szCs w:val="16"/>
              </w:rPr>
            </w:pPr>
          </w:p>
        </w:tc>
        <w:tc>
          <w:tcPr>
            <w:tcW w:w="996" w:type="dxa"/>
            <w:tcBorders>
              <w:top w:val="single" w:sz="18" w:space="0" w:color="BFBFBF" w:themeColor="background1" w:themeShade="BF"/>
            </w:tcBorders>
          </w:tcPr>
          <w:p w14:paraId="0934DF6F" w14:textId="77777777" w:rsidR="00A35C4F" w:rsidRPr="00A35C4F" w:rsidRDefault="00A35C4F" w:rsidP="00A35C4F">
            <w:pPr>
              <w:rPr>
                <w:rFonts w:ascii="Helvetica Neue" w:hAnsi="Helvetica Neue"/>
                <w:sz w:val="14"/>
                <w:szCs w:val="16"/>
              </w:rPr>
            </w:pPr>
          </w:p>
        </w:tc>
        <w:tc>
          <w:tcPr>
            <w:tcW w:w="253" w:type="dxa"/>
            <w:tcBorders>
              <w:top w:val="single" w:sz="18" w:space="0" w:color="BFBFBF" w:themeColor="background1" w:themeShade="BF"/>
            </w:tcBorders>
          </w:tcPr>
          <w:p w14:paraId="4C6C4924" w14:textId="77777777" w:rsidR="00A35C4F" w:rsidRPr="00A35C4F" w:rsidRDefault="00A35C4F" w:rsidP="00A35C4F">
            <w:pPr>
              <w:rPr>
                <w:rFonts w:ascii="Helvetica Neue" w:hAnsi="Helvetica Neue"/>
                <w:sz w:val="14"/>
                <w:szCs w:val="16"/>
              </w:rPr>
            </w:pPr>
          </w:p>
        </w:tc>
        <w:tc>
          <w:tcPr>
            <w:tcW w:w="996" w:type="dxa"/>
            <w:tcBorders>
              <w:top w:val="single" w:sz="18" w:space="0" w:color="BFBFBF" w:themeColor="background1" w:themeShade="BF"/>
            </w:tcBorders>
          </w:tcPr>
          <w:p w14:paraId="713EBD2C" w14:textId="77777777" w:rsidR="00A35C4F" w:rsidRPr="00A35C4F" w:rsidRDefault="00A35C4F" w:rsidP="00A35C4F">
            <w:pPr>
              <w:rPr>
                <w:rFonts w:ascii="Helvetica Neue" w:hAnsi="Helvetica Neue"/>
                <w:sz w:val="14"/>
                <w:szCs w:val="16"/>
              </w:rPr>
            </w:pPr>
          </w:p>
        </w:tc>
        <w:tc>
          <w:tcPr>
            <w:tcW w:w="268" w:type="dxa"/>
            <w:tcBorders>
              <w:top w:val="single" w:sz="18" w:space="0" w:color="BFBFBF" w:themeColor="background1" w:themeShade="BF"/>
            </w:tcBorders>
          </w:tcPr>
          <w:p w14:paraId="0EEC2BB0" w14:textId="77777777" w:rsidR="00A35C4F" w:rsidRPr="00A35C4F" w:rsidRDefault="00A35C4F" w:rsidP="00A35C4F">
            <w:pPr>
              <w:rPr>
                <w:rFonts w:ascii="Helvetica Neue" w:hAnsi="Helvetica Neue"/>
                <w:sz w:val="14"/>
                <w:szCs w:val="16"/>
              </w:rPr>
            </w:pPr>
          </w:p>
        </w:tc>
        <w:tc>
          <w:tcPr>
            <w:tcW w:w="968" w:type="dxa"/>
            <w:tcBorders>
              <w:top w:val="single" w:sz="18" w:space="0" w:color="BFBFBF" w:themeColor="background1" w:themeShade="BF"/>
            </w:tcBorders>
          </w:tcPr>
          <w:p w14:paraId="1554A53B" w14:textId="77777777" w:rsidR="00A35C4F" w:rsidRPr="00A35C4F" w:rsidRDefault="00A35C4F" w:rsidP="00A35C4F">
            <w:pPr>
              <w:rPr>
                <w:rFonts w:ascii="Helvetica Neue" w:hAnsi="Helvetica Neue"/>
                <w:sz w:val="14"/>
                <w:szCs w:val="16"/>
              </w:rPr>
            </w:pPr>
          </w:p>
        </w:tc>
        <w:tc>
          <w:tcPr>
            <w:tcW w:w="268" w:type="dxa"/>
            <w:tcBorders>
              <w:top w:val="single" w:sz="18" w:space="0" w:color="BFBFBF" w:themeColor="background1" w:themeShade="BF"/>
            </w:tcBorders>
          </w:tcPr>
          <w:p w14:paraId="6B5374F0" w14:textId="77777777" w:rsidR="00A35C4F" w:rsidRPr="00A35C4F" w:rsidRDefault="00A35C4F" w:rsidP="00A35C4F">
            <w:pPr>
              <w:rPr>
                <w:rFonts w:ascii="Helvetica Neue" w:hAnsi="Helvetica Neue"/>
                <w:sz w:val="14"/>
                <w:szCs w:val="16"/>
              </w:rPr>
            </w:pPr>
          </w:p>
        </w:tc>
        <w:tc>
          <w:tcPr>
            <w:tcW w:w="968" w:type="dxa"/>
            <w:tcBorders>
              <w:top w:val="single" w:sz="18" w:space="0" w:color="BFBFBF" w:themeColor="background1" w:themeShade="BF"/>
            </w:tcBorders>
          </w:tcPr>
          <w:p w14:paraId="7BBA1757" w14:textId="77777777" w:rsidR="00A35C4F" w:rsidRPr="00A35C4F" w:rsidRDefault="00A35C4F" w:rsidP="00A35C4F">
            <w:pPr>
              <w:rPr>
                <w:rFonts w:ascii="Helvetica Neue" w:hAnsi="Helvetica Neue"/>
                <w:sz w:val="14"/>
                <w:szCs w:val="16"/>
              </w:rPr>
            </w:pPr>
          </w:p>
        </w:tc>
        <w:tc>
          <w:tcPr>
            <w:tcW w:w="268" w:type="dxa"/>
            <w:tcBorders>
              <w:top w:val="single" w:sz="18" w:space="0" w:color="BFBFBF" w:themeColor="background1" w:themeShade="BF"/>
            </w:tcBorders>
          </w:tcPr>
          <w:p w14:paraId="2D1E640F" w14:textId="77777777" w:rsidR="00A35C4F" w:rsidRPr="00A35C4F" w:rsidRDefault="00A35C4F" w:rsidP="00A35C4F">
            <w:pPr>
              <w:rPr>
                <w:rFonts w:ascii="Helvetica Neue" w:hAnsi="Helvetica Neue"/>
                <w:sz w:val="14"/>
                <w:szCs w:val="16"/>
              </w:rPr>
            </w:pPr>
          </w:p>
        </w:tc>
        <w:tc>
          <w:tcPr>
            <w:tcW w:w="992" w:type="dxa"/>
            <w:tcBorders>
              <w:top w:val="single" w:sz="18" w:space="0" w:color="BFBFBF" w:themeColor="background1" w:themeShade="BF"/>
            </w:tcBorders>
          </w:tcPr>
          <w:p w14:paraId="01F16C3E" w14:textId="77777777" w:rsidR="00A35C4F" w:rsidRPr="00A35C4F" w:rsidRDefault="00A35C4F" w:rsidP="00A35C4F">
            <w:pPr>
              <w:rPr>
                <w:rFonts w:ascii="Helvetica Neue" w:hAnsi="Helvetica Neue"/>
                <w:sz w:val="14"/>
                <w:szCs w:val="16"/>
              </w:rPr>
            </w:pPr>
          </w:p>
        </w:tc>
        <w:tc>
          <w:tcPr>
            <w:tcW w:w="268" w:type="dxa"/>
            <w:tcBorders>
              <w:top w:val="single" w:sz="18" w:space="0" w:color="BFBFBF" w:themeColor="background1" w:themeShade="BF"/>
            </w:tcBorders>
          </w:tcPr>
          <w:p w14:paraId="25D2435E" w14:textId="77777777" w:rsidR="00A35C4F" w:rsidRPr="00A35C4F" w:rsidRDefault="00A35C4F" w:rsidP="00A35C4F">
            <w:pPr>
              <w:rPr>
                <w:rFonts w:ascii="Helvetica Neue" w:hAnsi="Helvetica Neue"/>
                <w:sz w:val="14"/>
                <w:szCs w:val="16"/>
              </w:rPr>
            </w:pPr>
          </w:p>
        </w:tc>
        <w:tc>
          <w:tcPr>
            <w:tcW w:w="996" w:type="dxa"/>
            <w:tcBorders>
              <w:top w:val="single" w:sz="18" w:space="0" w:color="BFBFBF" w:themeColor="background1" w:themeShade="BF"/>
            </w:tcBorders>
          </w:tcPr>
          <w:p w14:paraId="0E6F3383" w14:textId="77777777" w:rsidR="00A35C4F" w:rsidRPr="00A35C4F" w:rsidRDefault="00A35C4F" w:rsidP="00A35C4F">
            <w:pPr>
              <w:rPr>
                <w:rFonts w:ascii="Helvetica Neue" w:hAnsi="Helvetica Neue"/>
                <w:sz w:val="14"/>
                <w:szCs w:val="16"/>
              </w:rPr>
            </w:pPr>
          </w:p>
        </w:tc>
        <w:tc>
          <w:tcPr>
            <w:tcW w:w="236" w:type="dxa"/>
            <w:tcBorders>
              <w:top w:val="single" w:sz="18" w:space="0" w:color="BFBFBF" w:themeColor="background1" w:themeShade="BF"/>
              <w:right w:val="single" w:sz="18" w:space="0" w:color="BFBFBF" w:themeColor="background1" w:themeShade="BF"/>
            </w:tcBorders>
          </w:tcPr>
          <w:p w14:paraId="5B17E235" w14:textId="77777777" w:rsidR="00A35C4F" w:rsidRPr="00A35C4F" w:rsidRDefault="00A35C4F" w:rsidP="00A35C4F">
            <w:pPr>
              <w:rPr>
                <w:rFonts w:ascii="Helvetica Neue" w:hAnsi="Helvetica Neue"/>
                <w:sz w:val="14"/>
                <w:szCs w:val="16"/>
              </w:rPr>
            </w:pPr>
          </w:p>
        </w:tc>
      </w:tr>
      <w:tr w:rsidR="00A35C4F" w:rsidRPr="00A35C4F" w14:paraId="723B00CD" w14:textId="77777777" w:rsidTr="00A35C4F">
        <w:trPr>
          <w:trHeight w:hRule="exact" w:val="284"/>
        </w:trPr>
        <w:tc>
          <w:tcPr>
            <w:tcW w:w="2140" w:type="dxa"/>
            <w:tcBorders>
              <w:left w:val="single" w:sz="18" w:space="0" w:color="BFBFBF" w:themeColor="background1" w:themeShade="BF"/>
            </w:tcBorders>
            <w:shd w:val="clear" w:color="auto" w:fill="auto"/>
            <w:vAlign w:val="center"/>
          </w:tcPr>
          <w:p w14:paraId="5145CE41" w14:textId="77777777" w:rsidR="00A35C4F" w:rsidRPr="00A35C4F" w:rsidRDefault="00A35C4F" w:rsidP="00A35C4F">
            <w:pPr>
              <w:rPr>
                <w:rFonts w:ascii="Helvetica Neue" w:hAnsi="Helvetica Neue"/>
                <w:i/>
                <w:sz w:val="14"/>
                <w:szCs w:val="16"/>
              </w:rPr>
            </w:pPr>
            <w:r w:rsidRPr="00A35C4F">
              <w:rPr>
                <w:rFonts w:ascii="Helvetica Neue" w:hAnsi="Helvetica Neue"/>
                <w:i/>
                <w:sz w:val="14"/>
                <w:szCs w:val="16"/>
              </w:rPr>
              <w:t>Age: 18-59 years</w:t>
            </w:r>
          </w:p>
        </w:tc>
        <w:tc>
          <w:tcPr>
            <w:tcW w:w="242" w:type="dxa"/>
            <w:shd w:val="clear" w:color="auto" w:fill="auto"/>
            <w:vAlign w:val="center"/>
          </w:tcPr>
          <w:p w14:paraId="7E06808E" w14:textId="77777777" w:rsidR="00A35C4F" w:rsidRPr="00A35C4F" w:rsidRDefault="00A35C4F" w:rsidP="00A35C4F">
            <w:pPr>
              <w:jc w:val="center"/>
              <w:rPr>
                <w:rFonts w:ascii="Helvetica Neue" w:hAnsi="Helvetica Neue"/>
                <w:sz w:val="14"/>
                <w:szCs w:val="16"/>
              </w:rPr>
            </w:pPr>
          </w:p>
        </w:tc>
        <w:tc>
          <w:tcPr>
            <w:tcW w:w="967" w:type="dxa"/>
            <w:vAlign w:val="center"/>
          </w:tcPr>
          <w:p w14:paraId="5A7ECBD5" w14:textId="77777777" w:rsidR="00A35C4F" w:rsidRPr="00A35C4F" w:rsidRDefault="00A35C4F" w:rsidP="00A35C4F">
            <w:pPr>
              <w:widowControl w:val="0"/>
              <w:autoSpaceDE w:val="0"/>
              <w:autoSpaceDN w:val="0"/>
              <w:adjustRightInd w:val="0"/>
              <w:jc w:val="center"/>
              <w:rPr>
                <w:rFonts w:ascii="Helvetica Neue" w:hAnsi="Helvetica Neue" w:cs="Times"/>
                <w:sz w:val="14"/>
                <w:szCs w:val="16"/>
              </w:rPr>
            </w:pPr>
          </w:p>
        </w:tc>
        <w:tc>
          <w:tcPr>
            <w:tcW w:w="269" w:type="dxa"/>
            <w:vAlign w:val="center"/>
          </w:tcPr>
          <w:p w14:paraId="4D5E9B25" w14:textId="77777777" w:rsidR="00A35C4F" w:rsidRPr="00A35C4F" w:rsidRDefault="00A35C4F" w:rsidP="00A35C4F">
            <w:pPr>
              <w:jc w:val="center"/>
              <w:rPr>
                <w:rFonts w:ascii="Helvetica Neue" w:hAnsi="Helvetica Neue"/>
                <w:sz w:val="14"/>
                <w:szCs w:val="16"/>
              </w:rPr>
            </w:pPr>
          </w:p>
        </w:tc>
        <w:tc>
          <w:tcPr>
            <w:tcW w:w="968" w:type="dxa"/>
            <w:vAlign w:val="center"/>
          </w:tcPr>
          <w:p w14:paraId="4172C271" w14:textId="77777777" w:rsidR="00A35C4F" w:rsidRPr="00A35C4F" w:rsidRDefault="00A35C4F" w:rsidP="00A35C4F">
            <w:pPr>
              <w:jc w:val="center"/>
              <w:rPr>
                <w:rFonts w:ascii="Helvetica Neue" w:hAnsi="Helvetica Neue"/>
                <w:sz w:val="14"/>
                <w:szCs w:val="16"/>
              </w:rPr>
            </w:pPr>
          </w:p>
        </w:tc>
        <w:tc>
          <w:tcPr>
            <w:tcW w:w="236" w:type="dxa"/>
            <w:vAlign w:val="center"/>
          </w:tcPr>
          <w:p w14:paraId="6A9A4762" w14:textId="77777777" w:rsidR="00A35C4F" w:rsidRPr="00A35C4F" w:rsidRDefault="00A35C4F" w:rsidP="00A35C4F">
            <w:pPr>
              <w:jc w:val="center"/>
              <w:rPr>
                <w:rFonts w:ascii="Helvetica Neue" w:hAnsi="Helvetica Neue"/>
                <w:sz w:val="14"/>
                <w:szCs w:val="16"/>
              </w:rPr>
            </w:pPr>
          </w:p>
        </w:tc>
        <w:tc>
          <w:tcPr>
            <w:tcW w:w="996" w:type="dxa"/>
            <w:vAlign w:val="center"/>
          </w:tcPr>
          <w:p w14:paraId="3BB16EBE" w14:textId="77777777" w:rsidR="00A35C4F" w:rsidRPr="00A35C4F" w:rsidRDefault="00A35C4F" w:rsidP="00A35C4F">
            <w:pPr>
              <w:jc w:val="center"/>
              <w:rPr>
                <w:rFonts w:ascii="Helvetica Neue" w:hAnsi="Helvetica Neue"/>
                <w:sz w:val="14"/>
                <w:szCs w:val="16"/>
              </w:rPr>
            </w:pPr>
          </w:p>
        </w:tc>
        <w:tc>
          <w:tcPr>
            <w:tcW w:w="268" w:type="dxa"/>
            <w:vAlign w:val="center"/>
          </w:tcPr>
          <w:p w14:paraId="20F23755" w14:textId="77777777" w:rsidR="00A35C4F" w:rsidRPr="00A35C4F" w:rsidRDefault="00A35C4F" w:rsidP="00A35C4F">
            <w:pPr>
              <w:jc w:val="center"/>
              <w:rPr>
                <w:rFonts w:ascii="Helvetica Neue" w:hAnsi="Helvetica Neue"/>
                <w:sz w:val="14"/>
                <w:szCs w:val="16"/>
              </w:rPr>
            </w:pPr>
          </w:p>
        </w:tc>
        <w:tc>
          <w:tcPr>
            <w:tcW w:w="996" w:type="dxa"/>
            <w:vAlign w:val="center"/>
          </w:tcPr>
          <w:p w14:paraId="07417639" w14:textId="77777777" w:rsidR="00A35C4F" w:rsidRPr="00A35C4F" w:rsidRDefault="00A35C4F" w:rsidP="00A35C4F">
            <w:pPr>
              <w:jc w:val="center"/>
              <w:rPr>
                <w:rFonts w:ascii="Helvetica Neue" w:hAnsi="Helvetica Neue"/>
                <w:sz w:val="14"/>
                <w:szCs w:val="16"/>
              </w:rPr>
            </w:pPr>
          </w:p>
        </w:tc>
        <w:tc>
          <w:tcPr>
            <w:tcW w:w="253" w:type="dxa"/>
            <w:vAlign w:val="center"/>
          </w:tcPr>
          <w:p w14:paraId="756120FA" w14:textId="77777777" w:rsidR="00A35C4F" w:rsidRPr="00A35C4F" w:rsidRDefault="00A35C4F" w:rsidP="00A35C4F">
            <w:pPr>
              <w:jc w:val="center"/>
              <w:rPr>
                <w:rFonts w:ascii="Helvetica Neue" w:hAnsi="Helvetica Neue"/>
                <w:sz w:val="14"/>
                <w:szCs w:val="16"/>
              </w:rPr>
            </w:pPr>
          </w:p>
        </w:tc>
        <w:tc>
          <w:tcPr>
            <w:tcW w:w="996" w:type="dxa"/>
            <w:vAlign w:val="center"/>
          </w:tcPr>
          <w:p w14:paraId="2A3B0079" w14:textId="77777777" w:rsidR="00A35C4F" w:rsidRPr="00A35C4F" w:rsidRDefault="00A35C4F" w:rsidP="00A35C4F">
            <w:pPr>
              <w:jc w:val="center"/>
              <w:rPr>
                <w:rFonts w:ascii="Helvetica Neue" w:hAnsi="Helvetica Neue"/>
                <w:sz w:val="14"/>
                <w:szCs w:val="16"/>
              </w:rPr>
            </w:pPr>
          </w:p>
        </w:tc>
        <w:tc>
          <w:tcPr>
            <w:tcW w:w="268" w:type="dxa"/>
            <w:vAlign w:val="center"/>
          </w:tcPr>
          <w:p w14:paraId="348DD9EE" w14:textId="77777777" w:rsidR="00A35C4F" w:rsidRPr="00A35C4F" w:rsidRDefault="00A35C4F" w:rsidP="00A35C4F">
            <w:pPr>
              <w:jc w:val="center"/>
              <w:rPr>
                <w:rFonts w:ascii="Helvetica Neue" w:hAnsi="Helvetica Neue"/>
                <w:sz w:val="14"/>
                <w:szCs w:val="16"/>
              </w:rPr>
            </w:pPr>
          </w:p>
        </w:tc>
        <w:tc>
          <w:tcPr>
            <w:tcW w:w="968" w:type="dxa"/>
            <w:vAlign w:val="center"/>
          </w:tcPr>
          <w:p w14:paraId="40EE4D3D" w14:textId="77777777" w:rsidR="00A35C4F" w:rsidRPr="00A35C4F" w:rsidRDefault="00A35C4F" w:rsidP="00A35C4F">
            <w:pPr>
              <w:jc w:val="center"/>
              <w:rPr>
                <w:rFonts w:ascii="Helvetica Neue" w:hAnsi="Helvetica Neue"/>
                <w:sz w:val="14"/>
                <w:szCs w:val="16"/>
              </w:rPr>
            </w:pPr>
          </w:p>
        </w:tc>
        <w:tc>
          <w:tcPr>
            <w:tcW w:w="268" w:type="dxa"/>
            <w:vAlign w:val="center"/>
          </w:tcPr>
          <w:p w14:paraId="1115E578" w14:textId="77777777" w:rsidR="00A35C4F" w:rsidRPr="00A35C4F" w:rsidRDefault="00A35C4F" w:rsidP="00A35C4F">
            <w:pPr>
              <w:jc w:val="center"/>
              <w:rPr>
                <w:rFonts w:ascii="Helvetica Neue" w:hAnsi="Helvetica Neue"/>
                <w:sz w:val="14"/>
                <w:szCs w:val="16"/>
              </w:rPr>
            </w:pPr>
          </w:p>
        </w:tc>
        <w:tc>
          <w:tcPr>
            <w:tcW w:w="968" w:type="dxa"/>
            <w:vAlign w:val="center"/>
          </w:tcPr>
          <w:p w14:paraId="1010EAF0" w14:textId="77777777" w:rsidR="00A35C4F" w:rsidRPr="00A35C4F" w:rsidRDefault="00A35C4F" w:rsidP="00A35C4F">
            <w:pPr>
              <w:jc w:val="center"/>
              <w:rPr>
                <w:rFonts w:ascii="Helvetica Neue" w:hAnsi="Helvetica Neue"/>
                <w:sz w:val="14"/>
                <w:szCs w:val="16"/>
              </w:rPr>
            </w:pPr>
          </w:p>
        </w:tc>
        <w:tc>
          <w:tcPr>
            <w:tcW w:w="268" w:type="dxa"/>
            <w:vAlign w:val="center"/>
          </w:tcPr>
          <w:p w14:paraId="7411B175" w14:textId="77777777" w:rsidR="00A35C4F" w:rsidRPr="00A35C4F" w:rsidRDefault="00A35C4F" w:rsidP="00A35C4F">
            <w:pPr>
              <w:jc w:val="center"/>
              <w:rPr>
                <w:rFonts w:ascii="Helvetica Neue" w:hAnsi="Helvetica Neue"/>
                <w:sz w:val="14"/>
                <w:szCs w:val="16"/>
              </w:rPr>
            </w:pPr>
          </w:p>
        </w:tc>
        <w:tc>
          <w:tcPr>
            <w:tcW w:w="992" w:type="dxa"/>
            <w:vAlign w:val="center"/>
          </w:tcPr>
          <w:p w14:paraId="65D1BF27" w14:textId="77777777" w:rsidR="00A35C4F" w:rsidRPr="00A35C4F" w:rsidRDefault="00A35C4F" w:rsidP="00A35C4F">
            <w:pPr>
              <w:jc w:val="center"/>
              <w:rPr>
                <w:rFonts w:ascii="Helvetica Neue" w:hAnsi="Helvetica Neue"/>
                <w:sz w:val="14"/>
                <w:szCs w:val="16"/>
              </w:rPr>
            </w:pPr>
          </w:p>
        </w:tc>
        <w:tc>
          <w:tcPr>
            <w:tcW w:w="268" w:type="dxa"/>
            <w:vAlign w:val="center"/>
          </w:tcPr>
          <w:p w14:paraId="3A9F1981" w14:textId="77777777" w:rsidR="00A35C4F" w:rsidRPr="00A35C4F" w:rsidRDefault="00A35C4F" w:rsidP="00A35C4F">
            <w:pPr>
              <w:jc w:val="center"/>
              <w:rPr>
                <w:rFonts w:ascii="Helvetica Neue" w:hAnsi="Helvetica Neue"/>
                <w:sz w:val="14"/>
                <w:szCs w:val="16"/>
              </w:rPr>
            </w:pPr>
          </w:p>
        </w:tc>
        <w:tc>
          <w:tcPr>
            <w:tcW w:w="996" w:type="dxa"/>
            <w:vAlign w:val="center"/>
          </w:tcPr>
          <w:p w14:paraId="04A237A5" w14:textId="77777777" w:rsidR="00A35C4F" w:rsidRPr="00A35C4F" w:rsidRDefault="00A35C4F" w:rsidP="00A35C4F">
            <w:pPr>
              <w:jc w:val="center"/>
              <w:rPr>
                <w:rFonts w:ascii="Helvetica Neue" w:hAnsi="Helvetica Neue"/>
                <w:sz w:val="14"/>
                <w:szCs w:val="16"/>
              </w:rPr>
            </w:pPr>
          </w:p>
        </w:tc>
        <w:tc>
          <w:tcPr>
            <w:tcW w:w="236" w:type="dxa"/>
            <w:tcBorders>
              <w:right w:val="single" w:sz="18" w:space="0" w:color="BFBFBF" w:themeColor="background1" w:themeShade="BF"/>
            </w:tcBorders>
            <w:vAlign w:val="center"/>
          </w:tcPr>
          <w:p w14:paraId="5E3D56E2" w14:textId="77777777" w:rsidR="00A35C4F" w:rsidRPr="00A35C4F" w:rsidRDefault="00A35C4F" w:rsidP="00A35C4F">
            <w:pPr>
              <w:rPr>
                <w:rFonts w:ascii="Helvetica Neue" w:hAnsi="Helvetica Neue"/>
                <w:sz w:val="14"/>
                <w:szCs w:val="16"/>
              </w:rPr>
            </w:pPr>
          </w:p>
        </w:tc>
      </w:tr>
      <w:tr w:rsidR="00A35C4F" w:rsidRPr="00A35C4F" w14:paraId="6F7BA0B8" w14:textId="77777777" w:rsidTr="00A35C4F">
        <w:trPr>
          <w:trHeight w:val="397"/>
        </w:trPr>
        <w:tc>
          <w:tcPr>
            <w:tcW w:w="2140" w:type="dxa"/>
            <w:tcBorders>
              <w:left w:val="single" w:sz="18" w:space="0" w:color="BFBFBF" w:themeColor="background1" w:themeShade="BF"/>
            </w:tcBorders>
            <w:shd w:val="clear" w:color="auto" w:fill="auto"/>
            <w:vAlign w:val="bottom"/>
          </w:tcPr>
          <w:p w14:paraId="5C9ABD78"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 xml:space="preserve">No. of CHMP &amp; FDA criteria met after priming: </w:t>
            </w:r>
          </w:p>
        </w:tc>
        <w:tc>
          <w:tcPr>
            <w:tcW w:w="242" w:type="dxa"/>
            <w:shd w:val="clear" w:color="auto" w:fill="auto"/>
            <w:vAlign w:val="bottom"/>
          </w:tcPr>
          <w:p w14:paraId="37638E52" w14:textId="77777777" w:rsidR="00A35C4F" w:rsidRPr="00A35C4F" w:rsidRDefault="00A35C4F" w:rsidP="00A35C4F">
            <w:pPr>
              <w:rPr>
                <w:rFonts w:ascii="Helvetica Neue" w:hAnsi="Helvetica Neue"/>
                <w:sz w:val="14"/>
                <w:szCs w:val="16"/>
              </w:rPr>
            </w:pPr>
          </w:p>
        </w:tc>
        <w:tc>
          <w:tcPr>
            <w:tcW w:w="967" w:type="dxa"/>
            <w:vAlign w:val="bottom"/>
          </w:tcPr>
          <w:p w14:paraId="01579E95" w14:textId="77777777" w:rsidR="00A35C4F" w:rsidRPr="00A35C4F" w:rsidRDefault="00A35C4F" w:rsidP="00A35C4F">
            <w:pPr>
              <w:widowControl w:val="0"/>
              <w:autoSpaceDE w:val="0"/>
              <w:autoSpaceDN w:val="0"/>
              <w:adjustRightInd w:val="0"/>
              <w:rPr>
                <w:rFonts w:ascii="Helvetica Neue" w:hAnsi="Helvetica Neue" w:cs="Times"/>
                <w:sz w:val="14"/>
                <w:szCs w:val="16"/>
              </w:rPr>
            </w:pPr>
            <w:r w:rsidRPr="00A35C4F">
              <w:rPr>
                <w:rFonts w:ascii="Helvetica Neue" w:hAnsi="Helvetica Neue" w:cs="Times"/>
                <w:sz w:val="14"/>
                <w:szCs w:val="16"/>
              </w:rPr>
              <w:t>-</w:t>
            </w:r>
          </w:p>
        </w:tc>
        <w:tc>
          <w:tcPr>
            <w:tcW w:w="269" w:type="dxa"/>
            <w:vAlign w:val="bottom"/>
          </w:tcPr>
          <w:p w14:paraId="196B75D9" w14:textId="77777777" w:rsidR="00A35C4F" w:rsidRPr="00A35C4F" w:rsidRDefault="00A35C4F" w:rsidP="00A35C4F">
            <w:pPr>
              <w:rPr>
                <w:rFonts w:ascii="Helvetica Neue" w:hAnsi="Helvetica Neue"/>
                <w:sz w:val="14"/>
                <w:szCs w:val="16"/>
              </w:rPr>
            </w:pPr>
          </w:p>
        </w:tc>
        <w:tc>
          <w:tcPr>
            <w:tcW w:w="968" w:type="dxa"/>
            <w:vAlign w:val="bottom"/>
          </w:tcPr>
          <w:p w14:paraId="4A94D6C1" w14:textId="77777777" w:rsidR="00A35C4F" w:rsidRPr="00A35C4F" w:rsidRDefault="00A35C4F" w:rsidP="00A35C4F">
            <w:pPr>
              <w:rPr>
                <w:rFonts w:ascii="Helvetica Neue" w:hAnsi="Helvetica Neue"/>
                <w:sz w:val="14"/>
                <w:szCs w:val="16"/>
              </w:rPr>
            </w:pPr>
          </w:p>
        </w:tc>
        <w:tc>
          <w:tcPr>
            <w:tcW w:w="236" w:type="dxa"/>
            <w:vAlign w:val="bottom"/>
          </w:tcPr>
          <w:p w14:paraId="4AFF960C" w14:textId="77777777" w:rsidR="00A35C4F" w:rsidRPr="00A35C4F" w:rsidRDefault="00A35C4F" w:rsidP="00A35C4F">
            <w:pPr>
              <w:rPr>
                <w:rFonts w:ascii="Helvetica Neue" w:hAnsi="Helvetica Neue"/>
                <w:sz w:val="14"/>
                <w:szCs w:val="16"/>
              </w:rPr>
            </w:pPr>
          </w:p>
        </w:tc>
        <w:tc>
          <w:tcPr>
            <w:tcW w:w="996" w:type="dxa"/>
            <w:vAlign w:val="bottom"/>
          </w:tcPr>
          <w:p w14:paraId="4A2C2A1E" w14:textId="77777777" w:rsidR="00A35C4F" w:rsidRPr="00A35C4F" w:rsidRDefault="00A35C4F" w:rsidP="00A35C4F">
            <w:pPr>
              <w:rPr>
                <w:rFonts w:ascii="Helvetica Neue" w:hAnsi="Helvetica Neue"/>
                <w:sz w:val="14"/>
                <w:szCs w:val="16"/>
              </w:rPr>
            </w:pPr>
          </w:p>
        </w:tc>
        <w:tc>
          <w:tcPr>
            <w:tcW w:w="268" w:type="dxa"/>
            <w:vAlign w:val="bottom"/>
          </w:tcPr>
          <w:p w14:paraId="1B589FFC" w14:textId="77777777" w:rsidR="00A35C4F" w:rsidRPr="00A35C4F" w:rsidRDefault="00A35C4F" w:rsidP="00A35C4F">
            <w:pPr>
              <w:rPr>
                <w:rFonts w:ascii="Helvetica Neue" w:hAnsi="Helvetica Neue"/>
                <w:sz w:val="14"/>
                <w:szCs w:val="16"/>
              </w:rPr>
            </w:pPr>
          </w:p>
        </w:tc>
        <w:tc>
          <w:tcPr>
            <w:tcW w:w="996" w:type="dxa"/>
            <w:vAlign w:val="bottom"/>
          </w:tcPr>
          <w:p w14:paraId="31FE4D48" w14:textId="77777777" w:rsidR="00A35C4F" w:rsidRPr="00A35C4F" w:rsidRDefault="00A35C4F" w:rsidP="00A35C4F">
            <w:pPr>
              <w:rPr>
                <w:rFonts w:ascii="Helvetica Neue" w:hAnsi="Helvetica Neue"/>
                <w:sz w:val="14"/>
                <w:szCs w:val="16"/>
              </w:rPr>
            </w:pPr>
          </w:p>
        </w:tc>
        <w:tc>
          <w:tcPr>
            <w:tcW w:w="253" w:type="dxa"/>
            <w:vAlign w:val="bottom"/>
          </w:tcPr>
          <w:p w14:paraId="03E7889E" w14:textId="77777777" w:rsidR="00A35C4F" w:rsidRPr="00A35C4F" w:rsidRDefault="00A35C4F" w:rsidP="00A35C4F">
            <w:pPr>
              <w:rPr>
                <w:rFonts w:ascii="Helvetica Neue" w:hAnsi="Helvetica Neue"/>
                <w:sz w:val="14"/>
                <w:szCs w:val="16"/>
              </w:rPr>
            </w:pPr>
          </w:p>
        </w:tc>
        <w:tc>
          <w:tcPr>
            <w:tcW w:w="996" w:type="dxa"/>
            <w:vAlign w:val="bottom"/>
          </w:tcPr>
          <w:p w14:paraId="6470D77C" w14:textId="791EA263" w:rsidR="00A35C4F" w:rsidRPr="00A35C4F" w:rsidRDefault="007C7F30" w:rsidP="00A35C4F">
            <w:pPr>
              <w:rPr>
                <w:rFonts w:ascii="Helvetica Neue" w:hAnsi="Helvetica Neue"/>
                <w:sz w:val="14"/>
                <w:szCs w:val="16"/>
                <w:vertAlign w:val="superscript"/>
              </w:rPr>
            </w:pPr>
            <w:r>
              <w:rPr>
                <w:rFonts w:ascii="Helvetica Neue" w:hAnsi="Helvetica Neue"/>
                <w:sz w:val="14"/>
                <w:szCs w:val="16"/>
              </w:rPr>
              <w:t>0</w:t>
            </w:r>
          </w:p>
        </w:tc>
        <w:tc>
          <w:tcPr>
            <w:tcW w:w="268" w:type="dxa"/>
            <w:vAlign w:val="bottom"/>
          </w:tcPr>
          <w:p w14:paraId="580791D4" w14:textId="77777777" w:rsidR="00A35C4F" w:rsidRPr="00A35C4F" w:rsidRDefault="00A35C4F" w:rsidP="00A35C4F">
            <w:pPr>
              <w:rPr>
                <w:rFonts w:ascii="Helvetica Neue" w:hAnsi="Helvetica Neue"/>
                <w:sz w:val="14"/>
                <w:szCs w:val="16"/>
              </w:rPr>
            </w:pPr>
          </w:p>
        </w:tc>
        <w:tc>
          <w:tcPr>
            <w:tcW w:w="968" w:type="dxa"/>
            <w:vAlign w:val="bottom"/>
          </w:tcPr>
          <w:p w14:paraId="35724D6E" w14:textId="77777777" w:rsidR="00A35C4F" w:rsidRPr="00A35C4F" w:rsidRDefault="00A35C4F" w:rsidP="00A35C4F">
            <w:pPr>
              <w:rPr>
                <w:rFonts w:ascii="Helvetica Neue" w:hAnsi="Helvetica Neue"/>
                <w:sz w:val="14"/>
                <w:szCs w:val="16"/>
              </w:rPr>
            </w:pPr>
          </w:p>
        </w:tc>
        <w:tc>
          <w:tcPr>
            <w:tcW w:w="268" w:type="dxa"/>
            <w:vAlign w:val="bottom"/>
          </w:tcPr>
          <w:p w14:paraId="7D113F83" w14:textId="77777777" w:rsidR="00A35C4F" w:rsidRPr="00A35C4F" w:rsidRDefault="00A35C4F" w:rsidP="00A35C4F">
            <w:pPr>
              <w:rPr>
                <w:rFonts w:ascii="Helvetica Neue" w:hAnsi="Helvetica Neue"/>
                <w:sz w:val="14"/>
                <w:szCs w:val="16"/>
              </w:rPr>
            </w:pPr>
          </w:p>
        </w:tc>
        <w:tc>
          <w:tcPr>
            <w:tcW w:w="968" w:type="dxa"/>
            <w:vAlign w:val="bottom"/>
          </w:tcPr>
          <w:p w14:paraId="19BE7A88" w14:textId="77777777" w:rsidR="00A35C4F" w:rsidRPr="00A35C4F" w:rsidRDefault="00A35C4F" w:rsidP="00A35C4F">
            <w:pPr>
              <w:rPr>
                <w:rFonts w:ascii="Helvetica Neue" w:hAnsi="Helvetica Neue"/>
                <w:sz w:val="14"/>
                <w:szCs w:val="16"/>
              </w:rPr>
            </w:pPr>
          </w:p>
        </w:tc>
        <w:tc>
          <w:tcPr>
            <w:tcW w:w="268" w:type="dxa"/>
            <w:vAlign w:val="bottom"/>
          </w:tcPr>
          <w:p w14:paraId="3B6F6349" w14:textId="77777777" w:rsidR="00A35C4F" w:rsidRPr="00A35C4F" w:rsidRDefault="00A35C4F" w:rsidP="00A35C4F">
            <w:pPr>
              <w:rPr>
                <w:rFonts w:ascii="Helvetica Neue" w:hAnsi="Helvetica Neue"/>
                <w:sz w:val="14"/>
                <w:szCs w:val="16"/>
              </w:rPr>
            </w:pPr>
          </w:p>
        </w:tc>
        <w:tc>
          <w:tcPr>
            <w:tcW w:w="992" w:type="dxa"/>
            <w:vAlign w:val="bottom"/>
          </w:tcPr>
          <w:p w14:paraId="3B40C3FB" w14:textId="77777777" w:rsidR="00A35C4F" w:rsidRPr="00A35C4F" w:rsidRDefault="00A35C4F" w:rsidP="00A35C4F">
            <w:pPr>
              <w:rPr>
                <w:rFonts w:ascii="Helvetica Neue" w:hAnsi="Helvetica Neue"/>
                <w:sz w:val="14"/>
                <w:szCs w:val="16"/>
              </w:rPr>
            </w:pPr>
          </w:p>
        </w:tc>
        <w:tc>
          <w:tcPr>
            <w:tcW w:w="268" w:type="dxa"/>
            <w:vAlign w:val="bottom"/>
          </w:tcPr>
          <w:p w14:paraId="3EAB5391" w14:textId="77777777" w:rsidR="00A35C4F" w:rsidRPr="00A35C4F" w:rsidRDefault="00A35C4F" w:rsidP="00A35C4F">
            <w:pPr>
              <w:rPr>
                <w:rFonts w:ascii="Helvetica Neue" w:hAnsi="Helvetica Neue"/>
                <w:sz w:val="14"/>
                <w:szCs w:val="16"/>
              </w:rPr>
            </w:pPr>
          </w:p>
        </w:tc>
        <w:tc>
          <w:tcPr>
            <w:tcW w:w="996" w:type="dxa"/>
            <w:vAlign w:val="bottom"/>
          </w:tcPr>
          <w:p w14:paraId="4DB1C448"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36" w:type="dxa"/>
            <w:tcBorders>
              <w:right w:val="single" w:sz="18" w:space="0" w:color="BFBFBF" w:themeColor="background1" w:themeShade="BF"/>
            </w:tcBorders>
            <w:vAlign w:val="bottom"/>
          </w:tcPr>
          <w:p w14:paraId="37C3D97F" w14:textId="77777777" w:rsidR="00A35C4F" w:rsidRPr="00A35C4F" w:rsidRDefault="00A35C4F" w:rsidP="00A35C4F">
            <w:pPr>
              <w:rPr>
                <w:rFonts w:ascii="Helvetica Neue" w:hAnsi="Helvetica Neue"/>
                <w:sz w:val="14"/>
                <w:szCs w:val="16"/>
              </w:rPr>
            </w:pPr>
          </w:p>
        </w:tc>
      </w:tr>
      <w:tr w:rsidR="00A35C4F" w:rsidRPr="00A35C4F" w14:paraId="32B04546" w14:textId="77777777" w:rsidTr="00A35C4F">
        <w:trPr>
          <w:trHeight w:hRule="exact" w:val="113"/>
        </w:trPr>
        <w:tc>
          <w:tcPr>
            <w:tcW w:w="2140" w:type="dxa"/>
            <w:tcBorders>
              <w:left w:val="single" w:sz="18" w:space="0" w:color="BFBFBF" w:themeColor="background1" w:themeShade="BF"/>
            </w:tcBorders>
            <w:shd w:val="clear" w:color="auto" w:fill="auto"/>
            <w:vAlign w:val="center"/>
          </w:tcPr>
          <w:p w14:paraId="74D1ACE6" w14:textId="77777777" w:rsidR="00A35C4F" w:rsidRPr="00A35C4F" w:rsidRDefault="00A35C4F" w:rsidP="00A35C4F">
            <w:pPr>
              <w:rPr>
                <w:rFonts w:ascii="Helvetica Neue" w:hAnsi="Helvetica Neue"/>
                <w:i/>
                <w:sz w:val="14"/>
                <w:szCs w:val="16"/>
              </w:rPr>
            </w:pPr>
          </w:p>
        </w:tc>
        <w:tc>
          <w:tcPr>
            <w:tcW w:w="242" w:type="dxa"/>
            <w:shd w:val="clear" w:color="auto" w:fill="auto"/>
            <w:vAlign w:val="center"/>
          </w:tcPr>
          <w:p w14:paraId="2AE2EFB6" w14:textId="77777777" w:rsidR="00A35C4F" w:rsidRPr="00A35C4F" w:rsidRDefault="00A35C4F" w:rsidP="00A35C4F">
            <w:pPr>
              <w:rPr>
                <w:rFonts w:ascii="Helvetica Neue" w:hAnsi="Helvetica Neue"/>
                <w:sz w:val="14"/>
                <w:szCs w:val="16"/>
              </w:rPr>
            </w:pPr>
          </w:p>
        </w:tc>
        <w:tc>
          <w:tcPr>
            <w:tcW w:w="967" w:type="dxa"/>
            <w:vAlign w:val="center"/>
          </w:tcPr>
          <w:p w14:paraId="5F12F235" w14:textId="77777777" w:rsidR="00A35C4F" w:rsidRPr="00A35C4F" w:rsidRDefault="00A35C4F" w:rsidP="00A35C4F">
            <w:pPr>
              <w:widowControl w:val="0"/>
              <w:autoSpaceDE w:val="0"/>
              <w:autoSpaceDN w:val="0"/>
              <w:adjustRightInd w:val="0"/>
              <w:rPr>
                <w:rFonts w:ascii="Helvetica Neue" w:hAnsi="Helvetica Neue" w:cs="Times"/>
                <w:sz w:val="14"/>
                <w:szCs w:val="16"/>
              </w:rPr>
            </w:pPr>
          </w:p>
        </w:tc>
        <w:tc>
          <w:tcPr>
            <w:tcW w:w="269" w:type="dxa"/>
            <w:vAlign w:val="center"/>
          </w:tcPr>
          <w:p w14:paraId="74E2B3F7" w14:textId="77777777" w:rsidR="00A35C4F" w:rsidRPr="00A35C4F" w:rsidRDefault="00A35C4F" w:rsidP="00A35C4F">
            <w:pPr>
              <w:rPr>
                <w:rFonts w:ascii="Helvetica Neue" w:hAnsi="Helvetica Neue"/>
                <w:sz w:val="14"/>
                <w:szCs w:val="16"/>
              </w:rPr>
            </w:pPr>
          </w:p>
        </w:tc>
        <w:tc>
          <w:tcPr>
            <w:tcW w:w="968" w:type="dxa"/>
            <w:vAlign w:val="center"/>
          </w:tcPr>
          <w:p w14:paraId="381F0D55" w14:textId="77777777" w:rsidR="00A35C4F" w:rsidRPr="00A35C4F" w:rsidRDefault="00A35C4F" w:rsidP="00A35C4F">
            <w:pPr>
              <w:rPr>
                <w:rFonts w:ascii="Helvetica Neue" w:hAnsi="Helvetica Neue"/>
                <w:sz w:val="14"/>
                <w:szCs w:val="16"/>
              </w:rPr>
            </w:pPr>
          </w:p>
        </w:tc>
        <w:tc>
          <w:tcPr>
            <w:tcW w:w="236" w:type="dxa"/>
            <w:vAlign w:val="center"/>
          </w:tcPr>
          <w:p w14:paraId="1A4F406F" w14:textId="77777777" w:rsidR="00A35C4F" w:rsidRPr="00A35C4F" w:rsidRDefault="00A35C4F" w:rsidP="00A35C4F">
            <w:pPr>
              <w:rPr>
                <w:rFonts w:ascii="Helvetica Neue" w:hAnsi="Helvetica Neue"/>
                <w:sz w:val="14"/>
                <w:szCs w:val="16"/>
              </w:rPr>
            </w:pPr>
          </w:p>
        </w:tc>
        <w:tc>
          <w:tcPr>
            <w:tcW w:w="996" w:type="dxa"/>
            <w:vAlign w:val="center"/>
          </w:tcPr>
          <w:p w14:paraId="6D67B1E5" w14:textId="77777777" w:rsidR="00A35C4F" w:rsidRPr="00A35C4F" w:rsidRDefault="00A35C4F" w:rsidP="00A35C4F">
            <w:pPr>
              <w:rPr>
                <w:rFonts w:ascii="Helvetica Neue" w:hAnsi="Helvetica Neue"/>
                <w:sz w:val="14"/>
                <w:szCs w:val="16"/>
              </w:rPr>
            </w:pPr>
          </w:p>
        </w:tc>
        <w:tc>
          <w:tcPr>
            <w:tcW w:w="268" w:type="dxa"/>
            <w:vAlign w:val="center"/>
          </w:tcPr>
          <w:p w14:paraId="3E209AA6" w14:textId="77777777" w:rsidR="00A35C4F" w:rsidRPr="00A35C4F" w:rsidRDefault="00A35C4F" w:rsidP="00A35C4F">
            <w:pPr>
              <w:rPr>
                <w:rFonts w:ascii="Helvetica Neue" w:hAnsi="Helvetica Neue"/>
                <w:sz w:val="14"/>
                <w:szCs w:val="16"/>
              </w:rPr>
            </w:pPr>
          </w:p>
        </w:tc>
        <w:tc>
          <w:tcPr>
            <w:tcW w:w="996" w:type="dxa"/>
            <w:vAlign w:val="center"/>
          </w:tcPr>
          <w:p w14:paraId="03D9A0E9" w14:textId="77777777" w:rsidR="00A35C4F" w:rsidRPr="00A35C4F" w:rsidRDefault="00A35C4F" w:rsidP="00A35C4F">
            <w:pPr>
              <w:rPr>
                <w:rFonts w:ascii="Helvetica Neue" w:hAnsi="Helvetica Neue"/>
                <w:sz w:val="14"/>
                <w:szCs w:val="16"/>
              </w:rPr>
            </w:pPr>
          </w:p>
        </w:tc>
        <w:tc>
          <w:tcPr>
            <w:tcW w:w="253" w:type="dxa"/>
            <w:vAlign w:val="center"/>
          </w:tcPr>
          <w:p w14:paraId="4EFEAC83" w14:textId="77777777" w:rsidR="00A35C4F" w:rsidRPr="00A35C4F" w:rsidRDefault="00A35C4F" w:rsidP="00A35C4F">
            <w:pPr>
              <w:rPr>
                <w:rFonts w:ascii="Helvetica Neue" w:hAnsi="Helvetica Neue"/>
                <w:sz w:val="14"/>
                <w:szCs w:val="16"/>
              </w:rPr>
            </w:pPr>
          </w:p>
        </w:tc>
        <w:tc>
          <w:tcPr>
            <w:tcW w:w="996" w:type="dxa"/>
            <w:vAlign w:val="center"/>
          </w:tcPr>
          <w:p w14:paraId="1B2CFB54" w14:textId="77777777" w:rsidR="00A35C4F" w:rsidRPr="00A35C4F" w:rsidRDefault="00A35C4F" w:rsidP="00A35C4F">
            <w:pPr>
              <w:rPr>
                <w:rFonts w:ascii="Helvetica Neue" w:hAnsi="Helvetica Neue"/>
                <w:sz w:val="14"/>
                <w:szCs w:val="16"/>
              </w:rPr>
            </w:pPr>
          </w:p>
        </w:tc>
        <w:tc>
          <w:tcPr>
            <w:tcW w:w="268" w:type="dxa"/>
            <w:vAlign w:val="center"/>
          </w:tcPr>
          <w:p w14:paraId="27B281E9" w14:textId="77777777" w:rsidR="00A35C4F" w:rsidRPr="00A35C4F" w:rsidRDefault="00A35C4F" w:rsidP="00A35C4F">
            <w:pPr>
              <w:rPr>
                <w:rFonts w:ascii="Helvetica Neue" w:hAnsi="Helvetica Neue"/>
                <w:sz w:val="14"/>
                <w:szCs w:val="16"/>
              </w:rPr>
            </w:pPr>
          </w:p>
        </w:tc>
        <w:tc>
          <w:tcPr>
            <w:tcW w:w="968" w:type="dxa"/>
            <w:vAlign w:val="center"/>
          </w:tcPr>
          <w:p w14:paraId="062E8A8F" w14:textId="77777777" w:rsidR="00A35C4F" w:rsidRPr="00A35C4F" w:rsidRDefault="00A35C4F" w:rsidP="00A35C4F">
            <w:pPr>
              <w:rPr>
                <w:rFonts w:ascii="Helvetica Neue" w:hAnsi="Helvetica Neue"/>
                <w:sz w:val="14"/>
                <w:szCs w:val="16"/>
              </w:rPr>
            </w:pPr>
          </w:p>
        </w:tc>
        <w:tc>
          <w:tcPr>
            <w:tcW w:w="268" w:type="dxa"/>
            <w:vAlign w:val="center"/>
          </w:tcPr>
          <w:p w14:paraId="42864B4B" w14:textId="77777777" w:rsidR="00A35C4F" w:rsidRPr="00A35C4F" w:rsidRDefault="00A35C4F" w:rsidP="00A35C4F">
            <w:pPr>
              <w:rPr>
                <w:rFonts w:ascii="Helvetica Neue" w:hAnsi="Helvetica Neue"/>
                <w:sz w:val="14"/>
                <w:szCs w:val="16"/>
              </w:rPr>
            </w:pPr>
          </w:p>
        </w:tc>
        <w:tc>
          <w:tcPr>
            <w:tcW w:w="968" w:type="dxa"/>
            <w:vAlign w:val="center"/>
          </w:tcPr>
          <w:p w14:paraId="350350B1" w14:textId="77777777" w:rsidR="00A35C4F" w:rsidRPr="00A35C4F" w:rsidRDefault="00A35C4F" w:rsidP="00A35C4F">
            <w:pPr>
              <w:rPr>
                <w:rFonts w:ascii="Helvetica Neue" w:hAnsi="Helvetica Neue"/>
                <w:sz w:val="14"/>
                <w:szCs w:val="16"/>
              </w:rPr>
            </w:pPr>
          </w:p>
        </w:tc>
        <w:tc>
          <w:tcPr>
            <w:tcW w:w="268" w:type="dxa"/>
            <w:vAlign w:val="center"/>
          </w:tcPr>
          <w:p w14:paraId="5B3B64F9" w14:textId="77777777" w:rsidR="00A35C4F" w:rsidRPr="00A35C4F" w:rsidRDefault="00A35C4F" w:rsidP="00A35C4F">
            <w:pPr>
              <w:rPr>
                <w:rFonts w:ascii="Helvetica Neue" w:hAnsi="Helvetica Neue"/>
                <w:sz w:val="14"/>
                <w:szCs w:val="16"/>
              </w:rPr>
            </w:pPr>
          </w:p>
        </w:tc>
        <w:tc>
          <w:tcPr>
            <w:tcW w:w="992" w:type="dxa"/>
            <w:vAlign w:val="center"/>
          </w:tcPr>
          <w:p w14:paraId="109D9A06" w14:textId="77777777" w:rsidR="00A35C4F" w:rsidRPr="00A35C4F" w:rsidRDefault="00A35C4F" w:rsidP="00A35C4F">
            <w:pPr>
              <w:rPr>
                <w:rFonts w:ascii="Helvetica Neue" w:hAnsi="Helvetica Neue"/>
                <w:sz w:val="14"/>
                <w:szCs w:val="16"/>
              </w:rPr>
            </w:pPr>
          </w:p>
        </w:tc>
        <w:tc>
          <w:tcPr>
            <w:tcW w:w="268" w:type="dxa"/>
            <w:vAlign w:val="center"/>
          </w:tcPr>
          <w:p w14:paraId="092A8B6F" w14:textId="77777777" w:rsidR="00A35C4F" w:rsidRPr="00A35C4F" w:rsidRDefault="00A35C4F" w:rsidP="00A35C4F">
            <w:pPr>
              <w:rPr>
                <w:rFonts w:ascii="Helvetica Neue" w:hAnsi="Helvetica Neue"/>
                <w:sz w:val="14"/>
                <w:szCs w:val="16"/>
              </w:rPr>
            </w:pPr>
          </w:p>
        </w:tc>
        <w:tc>
          <w:tcPr>
            <w:tcW w:w="996" w:type="dxa"/>
            <w:vAlign w:val="center"/>
          </w:tcPr>
          <w:p w14:paraId="4033DE17" w14:textId="77777777" w:rsidR="00A35C4F" w:rsidRPr="00A35C4F" w:rsidRDefault="00A35C4F" w:rsidP="00A35C4F">
            <w:pPr>
              <w:rPr>
                <w:rFonts w:ascii="Helvetica Neue" w:hAnsi="Helvetica Neue"/>
                <w:sz w:val="14"/>
                <w:szCs w:val="16"/>
              </w:rPr>
            </w:pPr>
          </w:p>
        </w:tc>
        <w:tc>
          <w:tcPr>
            <w:tcW w:w="236" w:type="dxa"/>
            <w:tcBorders>
              <w:right w:val="single" w:sz="18" w:space="0" w:color="BFBFBF" w:themeColor="background1" w:themeShade="BF"/>
            </w:tcBorders>
            <w:vAlign w:val="center"/>
          </w:tcPr>
          <w:p w14:paraId="20DBFE1C" w14:textId="77777777" w:rsidR="00A35C4F" w:rsidRPr="00A35C4F" w:rsidRDefault="00A35C4F" w:rsidP="00A35C4F">
            <w:pPr>
              <w:rPr>
                <w:rFonts w:ascii="Helvetica Neue" w:hAnsi="Helvetica Neue"/>
                <w:sz w:val="14"/>
                <w:szCs w:val="16"/>
              </w:rPr>
            </w:pPr>
          </w:p>
        </w:tc>
      </w:tr>
      <w:tr w:rsidR="00A35C4F" w:rsidRPr="00A35C4F" w14:paraId="274EC049" w14:textId="77777777" w:rsidTr="00A35C4F">
        <w:trPr>
          <w:trHeight w:hRule="exact" w:val="397"/>
        </w:trPr>
        <w:tc>
          <w:tcPr>
            <w:tcW w:w="2140" w:type="dxa"/>
            <w:tcBorders>
              <w:left w:val="single" w:sz="18" w:space="0" w:color="BFBFBF" w:themeColor="background1" w:themeShade="BF"/>
            </w:tcBorders>
            <w:shd w:val="clear" w:color="auto" w:fill="auto"/>
            <w:vAlign w:val="bottom"/>
          </w:tcPr>
          <w:p w14:paraId="2F5E64C0" w14:textId="77777777" w:rsidR="00A35C4F" w:rsidRPr="00A35C4F" w:rsidRDefault="00A35C4F" w:rsidP="00A35C4F">
            <w:pPr>
              <w:rPr>
                <w:rFonts w:ascii="Helvetica Neue" w:hAnsi="Helvetica Neue"/>
                <w:i/>
                <w:sz w:val="14"/>
                <w:szCs w:val="16"/>
              </w:rPr>
            </w:pPr>
            <w:r w:rsidRPr="00A35C4F">
              <w:rPr>
                <w:rFonts w:ascii="Helvetica Neue" w:hAnsi="Helvetica Neue"/>
                <w:sz w:val="14"/>
                <w:szCs w:val="16"/>
              </w:rPr>
              <w:t>No. of CHMP &amp; FDA criteria met after ‘booster’:</w:t>
            </w:r>
          </w:p>
        </w:tc>
        <w:tc>
          <w:tcPr>
            <w:tcW w:w="242" w:type="dxa"/>
            <w:shd w:val="clear" w:color="auto" w:fill="auto"/>
            <w:vAlign w:val="bottom"/>
          </w:tcPr>
          <w:p w14:paraId="534BD6D1" w14:textId="77777777" w:rsidR="00A35C4F" w:rsidRPr="00A35C4F" w:rsidRDefault="00A35C4F" w:rsidP="00A35C4F">
            <w:pPr>
              <w:rPr>
                <w:rFonts w:ascii="Helvetica Neue" w:hAnsi="Helvetica Neue"/>
                <w:sz w:val="14"/>
                <w:szCs w:val="16"/>
              </w:rPr>
            </w:pPr>
          </w:p>
        </w:tc>
        <w:tc>
          <w:tcPr>
            <w:tcW w:w="967" w:type="dxa"/>
            <w:vAlign w:val="bottom"/>
          </w:tcPr>
          <w:p w14:paraId="1F7CEB31" w14:textId="77777777" w:rsidR="00A35C4F" w:rsidRPr="00A35C4F" w:rsidRDefault="00A35C4F" w:rsidP="00A35C4F">
            <w:pPr>
              <w:widowControl w:val="0"/>
              <w:autoSpaceDE w:val="0"/>
              <w:autoSpaceDN w:val="0"/>
              <w:adjustRightInd w:val="0"/>
              <w:rPr>
                <w:rFonts w:ascii="Helvetica Neue" w:hAnsi="Helvetica Neue" w:cs="Times"/>
                <w:sz w:val="14"/>
                <w:szCs w:val="16"/>
              </w:rPr>
            </w:pPr>
          </w:p>
        </w:tc>
        <w:tc>
          <w:tcPr>
            <w:tcW w:w="269" w:type="dxa"/>
            <w:vAlign w:val="bottom"/>
          </w:tcPr>
          <w:p w14:paraId="1657736C" w14:textId="77777777" w:rsidR="00A35C4F" w:rsidRPr="00A35C4F" w:rsidRDefault="00A35C4F" w:rsidP="00A35C4F">
            <w:pPr>
              <w:rPr>
                <w:rFonts w:ascii="Helvetica Neue" w:hAnsi="Helvetica Neue"/>
                <w:sz w:val="14"/>
                <w:szCs w:val="16"/>
              </w:rPr>
            </w:pPr>
          </w:p>
        </w:tc>
        <w:tc>
          <w:tcPr>
            <w:tcW w:w="968" w:type="dxa"/>
            <w:vAlign w:val="bottom"/>
          </w:tcPr>
          <w:p w14:paraId="33F3A7B0" w14:textId="77777777" w:rsidR="00A35C4F" w:rsidRPr="00A35C4F" w:rsidRDefault="00A35C4F" w:rsidP="00A35C4F">
            <w:pPr>
              <w:rPr>
                <w:rFonts w:ascii="Helvetica Neue" w:hAnsi="Helvetica Neue"/>
                <w:sz w:val="14"/>
                <w:szCs w:val="16"/>
              </w:rPr>
            </w:pPr>
          </w:p>
        </w:tc>
        <w:tc>
          <w:tcPr>
            <w:tcW w:w="236" w:type="dxa"/>
            <w:vAlign w:val="bottom"/>
          </w:tcPr>
          <w:p w14:paraId="2574E048" w14:textId="77777777" w:rsidR="00A35C4F" w:rsidRPr="00A35C4F" w:rsidRDefault="00A35C4F" w:rsidP="00A35C4F">
            <w:pPr>
              <w:rPr>
                <w:rFonts w:ascii="Helvetica Neue" w:hAnsi="Helvetica Neue"/>
                <w:sz w:val="14"/>
                <w:szCs w:val="16"/>
              </w:rPr>
            </w:pPr>
          </w:p>
        </w:tc>
        <w:tc>
          <w:tcPr>
            <w:tcW w:w="996" w:type="dxa"/>
            <w:vAlign w:val="bottom"/>
          </w:tcPr>
          <w:p w14:paraId="0FCCFFBA" w14:textId="77777777" w:rsidR="00A35C4F" w:rsidRPr="00A35C4F" w:rsidRDefault="00A35C4F" w:rsidP="00A35C4F">
            <w:pPr>
              <w:rPr>
                <w:rFonts w:ascii="Helvetica Neue" w:hAnsi="Helvetica Neue"/>
                <w:sz w:val="14"/>
                <w:szCs w:val="16"/>
              </w:rPr>
            </w:pPr>
          </w:p>
        </w:tc>
        <w:tc>
          <w:tcPr>
            <w:tcW w:w="268" w:type="dxa"/>
            <w:vAlign w:val="bottom"/>
          </w:tcPr>
          <w:p w14:paraId="467B46AE" w14:textId="77777777" w:rsidR="00A35C4F" w:rsidRPr="00A35C4F" w:rsidRDefault="00A35C4F" w:rsidP="00A35C4F">
            <w:pPr>
              <w:rPr>
                <w:rFonts w:ascii="Helvetica Neue" w:hAnsi="Helvetica Neue"/>
                <w:sz w:val="14"/>
                <w:szCs w:val="16"/>
              </w:rPr>
            </w:pPr>
          </w:p>
        </w:tc>
        <w:tc>
          <w:tcPr>
            <w:tcW w:w="996" w:type="dxa"/>
            <w:vAlign w:val="bottom"/>
          </w:tcPr>
          <w:p w14:paraId="02535F53" w14:textId="77777777" w:rsidR="00A35C4F" w:rsidRPr="00A35C4F" w:rsidRDefault="00A35C4F" w:rsidP="00A35C4F">
            <w:pPr>
              <w:rPr>
                <w:rFonts w:ascii="Helvetica Neue" w:hAnsi="Helvetica Neue"/>
                <w:sz w:val="14"/>
                <w:szCs w:val="16"/>
              </w:rPr>
            </w:pPr>
          </w:p>
        </w:tc>
        <w:tc>
          <w:tcPr>
            <w:tcW w:w="253" w:type="dxa"/>
            <w:vAlign w:val="bottom"/>
          </w:tcPr>
          <w:p w14:paraId="537CAC06" w14:textId="77777777" w:rsidR="00A35C4F" w:rsidRPr="00A35C4F" w:rsidRDefault="00A35C4F" w:rsidP="00A35C4F">
            <w:pPr>
              <w:rPr>
                <w:rFonts w:ascii="Helvetica Neue" w:hAnsi="Helvetica Neue"/>
                <w:sz w:val="14"/>
                <w:szCs w:val="16"/>
              </w:rPr>
            </w:pPr>
          </w:p>
        </w:tc>
        <w:tc>
          <w:tcPr>
            <w:tcW w:w="996" w:type="dxa"/>
            <w:vAlign w:val="bottom"/>
          </w:tcPr>
          <w:p w14:paraId="70E036D9" w14:textId="77777777" w:rsidR="00A35C4F" w:rsidRPr="00A35C4F" w:rsidRDefault="00A35C4F" w:rsidP="00A35C4F">
            <w:pPr>
              <w:rPr>
                <w:rFonts w:ascii="Helvetica Neue" w:hAnsi="Helvetica Neue"/>
                <w:sz w:val="14"/>
                <w:szCs w:val="16"/>
              </w:rPr>
            </w:pPr>
          </w:p>
        </w:tc>
        <w:tc>
          <w:tcPr>
            <w:tcW w:w="268" w:type="dxa"/>
            <w:vAlign w:val="bottom"/>
          </w:tcPr>
          <w:p w14:paraId="64A51D6A" w14:textId="77777777" w:rsidR="00A35C4F" w:rsidRPr="00A35C4F" w:rsidRDefault="00A35C4F" w:rsidP="00A35C4F">
            <w:pPr>
              <w:rPr>
                <w:rFonts w:ascii="Helvetica Neue" w:hAnsi="Helvetica Neue"/>
                <w:sz w:val="14"/>
                <w:szCs w:val="16"/>
              </w:rPr>
            </w:pPr>
          </w:p>
        </w:tc>
        <w:tc>
          <w:tcPr>
            <w:tcW w:w="968" w:type="dxa"/>
            <w:vAlign w:val="bottom"/>
          </w:tcPr>
          <w:p w14:paraId="2D664BA4" w14:textId="77777777" w:rsidR="00A35C4F" w:rsidRPr="00A35C4F" w:rsidRDefault="00A35C4F" w:rsidP="00A35C4F">
            <w:pPr>
              <w:rPr>
                <w:rFonts w:ascii="Helvetica Neue" w:hAnsi="Helvetica Neue"/>
                <w:sz w:val="14"/>
                <w:szCs w:val="16"/>
              </w:rPr>
            </w:pPr>
          </w:p>
        </w:tc>
        <w:tc>
          <w:tcPr>
            <w:tcW w:w="268" w:type="dxa"/>
            <w:vAlign w:val="bottom"/>
          </w:tcPr>
          <w:p w14:paraId="4870AE24" w14:textId="77777777" w:rsidR="00A35C4F" w:rsidRPr="00A35C4F" w:rsidRDefault="00A35C4F" w:rsidP="00A35C4F">
            <w:pPr>
              <w:rPr>
                <w:rFonts w:ascii="Helvetica Neue" w:hAnsi="Helvetica Neue"/>
                <w:sz w:val="14"/>
                <w:szCs w:val="16"/>
              </w:rPr>
            </w:pPr>
          </w:p>
        </w:tc>
        <w:tc>
          <w:tcPr>
            <w:tcW w:w="968" w:type="dxa"/>
            <w:vAlign w:val="bottom"/>
          </w:tcPr>
          <w:p w14:paraId="25D57392" w14:textId="77777777" w:rsidR="00A35C4F" w:rsidRPr="00A35C4F" w:rsidRDefault="00A35C4F" w:rsidP="00A35C4F">
            <w:pPr>
              <w:rPr>
                <w:rFonts w:ascii="Helvetica Neue" w:hAnsi="Helvetica Neue"/>
                <w:sz w:val="14"/>
                <w:szCs w:val="16"/>
              </w:rPr>
            </w:pPr>
          </w:p>
        </w:tc>
        <w:tc>
          <w:tcPr>
            <w:tcW w:w="268" w:type="dxa"/>
            <w:vAlign w:val="bottom"/>
          </w:tcPr>
          <w:p w14:paraId="08BF6F60" w14:textId="77777777" w:rsidR="00A35C4F" w:rsidRPr="00A35C4F" w:rsidRDefault="00A35C4F" w:rsidP="00A35C4F">
            <w:pPr>
              <w:rPr>
                <w:rFonts w:ascii="Helvetica Neue" w:hAnsi="Helvetica Neue"/>
                <w:sz w:val="14"/>
                <w:szCs w:val="16"/>
              </w:rPr>
            </w:pPr>
          </w:p>
        </w:tc>
        <w:tc>
          <w:tcPr>
            <w:tcW w:w="992" w:type="dxa"/>
            <w:vAlign w:val="bottom"/>
          </w:tcPr>
          <w:p w14:paraId="3320665B" w14:textId="77777777" w:rsidR="00A35C4F" w:rsidRPr="00A35C4F" w:rsidRDefault="00A35C4F" w:rsidP="00A35C4F">
            <w:pPr>
              <w:rPr>
                <w:rFonts w:ascii="Helvetica Neue" w:hAnsi="Helvetica Neue"/>
                <w:sz w:val="14"/>
                <w:szCs w:val="16"/>
              </w:rPr>
            </w:pPr>
          </w:p>
        </w:tc>
        <w:tc>
          <w:tcPr>
            <w:tcW w:w="268" w:type="dxa"/>
            <w:vAlign w:val="bottom"/>
          </w:tcPr>
          <w:p w14:paraId="7D037889" w14:textId="77777777" w:rsidR="00A35C4F" w:rsidRPr="00A35C4F" w:rsidRDefault="00A35C4F" w:rsidP="00A35C4F">
            <w:pPr>
              <w:rPr>
                <w:rFonts w:ascii="Helvetica Neue" w:hAnsi="Helvetica Neue"/>
                <w:sz w:val="14"/>
                <w:szCs w:val="16"/>
              </w:rPr>
            </w:pPr>
          </w:p>
        </w:tc>
        <w:tc>
          <w:tcPr>
            <w:tcW w:w="996" w:type="dxa"/>
            <w:vAlign w:val="bottom"/>
          </w:tcPr>
          <w:p w14:paraId="09342AEA" w14:textId="77777777" w:rsidR="00A35C4F" w:rsidRPr="00A35C4F" w:rsidRDefault="00A35C4F" w:rsidP="00A35C4F">
            <w:pPr>
              <w:rPr>
                <w:rFonts w:ascii="Helvetica Neue" w:hAnsi="Helvetica Neue"/>
                <w:sz w:val="14"/>
                <w:szCs w:val="16"/>
              </w:rPr>
            </w:pPr>
          </w:p>
        </w:tc>
        <w:tc>
          <w:tcPr>
            <w:tcW w:w="236" w:type="dxa"/>
            <w:tcBorders>
              <w:right w:val="single" w:sz="18" w:space="0" w:color="BFBFBF" w:themeColor="background1" w:themeShade="BF"/>
            </w:tcBorders>
            <w:vAlign w:val="bottom"/>
          </w:tcPr>
          <w:p w14:paraId="315F1253" w14:textId="77777777" w:rsidR="00A35C4F" w:rsidRPr="00A35C4F" w:rsidRDefault="00A35C4F" w:rsidP="00A35C4F">
            <w:pPr>
              <w:rPr>
                <w:rFonts w:ascii="Helvetica Neue" w:hAnsi="Helvetica Neue"/>
                <w:sz w:val="14"/>
                <w:szCs w:val="16"/>
              </w:rPr>
            </w:pPr>
          </w:p>
        </w:tc>
      </w:tr>
      <w:tr w:rsidR="00A35C4F" w:rsidRPr="00A35C4F" w14:paraId="5759FB85" w14:textId="77777777" w:rsidTr="00A35C4F">
        <w:trPr>
          <w:trHeight w:hRule="exact" w:val="340"/>
        </w:trPr>
        <w:tc>
          <w:tcPr>
            <w:tcW w:w="2140" w:type="dxa"/>
            <w:tcBorders>
              <w:left w:val="single" w:sz="18" w:space="0" w:color="BFBFBF" w:themeColor="background1" w:themeShade="BF"/>
            </w:tcBorders>
            <w:shd w:val="clear" w:color="auto" w:fill="auto"/>
            <w:vAlign w:val="center"/>
          </w:tcPr>
          <w:p w14:paraId="13338AF6" w14:textId="77777777" w:rsidR="00A35C4F" w:rsidRPr="00A35C4F" w:rsidRDefault="00A35C4F" w:rsidP="00A35C4F">
            <w:pPr>
              <w:ind w:firstLine="176"/>
              <w:rPr>
                <w:rFonts w:ascii="Helvetica Neue" w:hAnsi="Helvetica Neue"/>
                <w:sz w:val="14"/>
                <w:szCs w:val="16"/>
              </w:rPr>
            </w:pPr>
            <w:r w:rsidRPr="00A35C4F">
              <w:rPr>
                <w:rFonts w:ascii="Helvetica Neue" w:hAnsi="Helvetica Neue"/>
                <w:sz w:val="14"/>
                <w:szCs w:val="16"/>
              </w:rPr>
              <w:t>Day 7</w:t>
            </w:r>
          </w:p>
        </w:tc>
        <w:tc>
          <w:tcPr>
            <w:tcW w:w="242" w:type="dxa"/>
            <w:shd w:val="clear" w:color="auto" w:fill="auto"/>
            <w:vAlign w:val="center"/>
          </w:tcPr>
          <w:p w14:paraId="3B66BC0F" w14:textId="77777777" w:rsidR="00A35C4F" w:rsidRPr="00A35C4F" w:rsidRDefault="00A35C4F" w:rsidP="00A35C4F">
            <w:pPr>
              <w:rPr>
                <w:rFonts w:ascii="Helvetica Neue" w:hAnsi="Helvetica Neue"/>
                <w:sz w:val="14"/>
                <w:szCs w:val="16"/>
              </w:rPr>
            </w:pPr>
          </w:p>
        </w:tc>
        <w:tc>
          <w:tcPr>
            <w:tcW w:w="967" w:type="dxa"/>
            <w:vAlign w:val="center"/>
          </w:tcPr>
          <w:p w14:paraId="6F496A3B" w14:textId="56BDB56E" w:rsidR="00A35C4F" w:rsidRPr="007C7F30" w:rsidRDefault="007C7F30" w:rsidP="00A35C4F">
            <w:pPr>
              <w:rPr>
                <w:rFonts w:ascii="Helvetica Neue" w:hAnsi="Helvetica Neue"/>
                <w:color w:val="000000" w:themeColor="text1"/>
                <w:sz w:val="14"/>
                <w:szCs w:val="16"/>
              </w:rPr>
            </w:pPr>
            <w:r w:rsidRPr="007C7F30">
              <w:rPr>
                <w:rFonts w:ascii="Helvetica Neue" w:hAnsi="Helvetica Neue"/>
                <w:color w:val="000000" w:themeColor="text1"/>
                <w:sz w:val="14"/>
                <w:szCs w:val="16"/>
              </w:rPr>
              <w:t>0</w:t>
            </w:r>
          </w:p>
        </w:tc>
        <w:tc>
          <w:tcPr>
            <w:tcW w:w="269" w:type="dxa"/>
            <w:vAlign w:val="center"/>
          </w:tcPr>
          <w:p w14:paraId="6E7D5104" w14:textId="77777777" w:rsidR="00A35C4F" w:rsidRPr="00A35C4F" w:rsidRDefault="00A35C4F" w:rsidP="00A35C4F">
            <w:pPr>
              <w:rPr>
                <w:rFonts w:ascii="Helvetica Neue" w:hAnsi="Helvetica Neue"/>
                <w:color w:val="0000FF"/>
                <w:sz w:val="14"/>
                <w:szCs w:val="16"/>
              </w:rPr>
            </w:pPr>
          </w:p>
        </w:tc>
        <w:tc>
          <w:tcPr>
            <w:tcW w:w="968" w:type="dxa"/>
            <w:vAlign w:val="center"/>
          </w:tcPr>
          <w:p w14:paraId="589A02C2"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36" w:type="dxa"/>
            <w:vAlign w:val="center"/>
          </w:tcPr>
          <w:p w14:paraId="2768B381" w14:textId="77777777" w:rsidR="00A35C4F" w:rsidRPr="00A35C4F" w:rsidRDefault="00A35C4F" w:rsidP="00A35C4F">
            <w:pPr>
              <w:rPr>
                <w:rFonts w:ascii="Helvetica Neue" w:hAnsi="Helvetica Neue"/>
                <w:sz w:val="14"/>
                <w:szCs w:val="16"/>
              </w:rPr>
            </w:pPr>
          </w:p>
        </w:tc>
        <w:tc>
          <w:tcPr>
            <w:tcW w:w="996" w:type="dxa"/>
            <w:vAlign w:val="center"/>
          </w:tcPr>
          <w:p w14:paraId="76BB2C55"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68" w:type="dxa"/>
            <w:vAlign w:val="center"/>
          </w:tcPr>
          <w:p w14:paraId="05A0BC3B" w14:textId="77777777" w:rsidR="00A35C4F" w:rsidRPr="00A35C4F" w:rsidRDefault="00A35C4F" w:rsidP="00A35C4F">
            <w:pPr>
              <w:rPr>
                <w:rFonts w:ascii="Helvetica Neue" w:hAnsi="Helvetica Neue"/>
                <w:sz w:val="14"/>
                <w:szCs w:val="16"/>
              </w:rPr>
            </w:pPr>
          </w:p>
        </w:tc>
        <w:tc>
          <w:tcPr>
            <w:tcW w:w="996" w:type="dxa"/>
            <w:vAlign w:val="center"/>
          </w:tcPr>
          <w:p w14:paraId="0261E6F3" w14:textId="69561241" w:rsidR="00A35C4F" w:rsidRPr="00A35C4F" w:rsidRDefault="006C68E2" w:rsidP="00A35C4F">
            <w:pPr>
              <w:rPr>
                <w:rFonts w:ascii="Helvetica Neue" w:hAnsi="Helvetica Neue"/>
                <w:sz w:val="14"/>
                <w:szCs w:val="16"/>
              </w:rPr>
            </w:pPr>
            <w:r w:rsidRPr="00A35C4F">
              <w:rPr>
                <w:rFonts w:ascii="Helvetica Neue" w:hAnsi="Helvetica Neue"/>
                <w:sz w:val="14"/>
                <w:szCs w:val="16"/>
              </w:rPr>
              <w:t>2</w:t>
            </w:r>
            <w:r w:rsidRPr="006C68E2">
              <w:rPr>
                <w:rFonts w:ascii="Gill Sans MT" w:hAnsi="Gill Sans MT"/>
                <w:sz w:val="14"/>
                <w:szCs w:val="16"/>
                <w:vertAlign w:val="superscript"/>
              </w:rPr>
              <w:t>a,b</w:t>
            </w:r>
          </w:p>
        </w:tc>
        <w:tc>
          <w:tcPr>
            <w:tcW w:w="253" w:type="dxa"/>
            <w:vAlign w:val="center"/>
          </w:tcPr>
          <w:p w14:paraId="00E59EA5" w14:textId="77777777" w:rsidR="00A35C4F" w:rsidRPr="00A35C4F" w:rsidRDefault="00A35C4F" w:rsidP="00A35C4F">
            <w:pPr>
              <w:rPr>
                <w:rFonts w:ascii="Helvetica Neue" w:hAnsi="Helvetica Neue"/>
                <w:sz w:val="14"/>
                <w:szCs w:val="16"/>
              </w:rPr>
            </w:pPr>
          </w:p>
        </w:tc>
        <w:tc>
          <w:tcPr>
            <w:tcW w:w="996" w:type="dxa"/>
            <w:vAlign w:val="center"/>
          </w:tcPr>
          <w:p w14:paraId="0403D36C" w14:textId="3ABBD130" w:rsidR="00A35C4F" w:rsidRPr="00A35C4F" w:rsidRDefault="006C68E2" w:rsidP="00A35C4F">
            <w:pPr>
              <w:rPr>
                <w:rFonts w:ascii="Helvetica Neue" w:hAnsi="Helvetica Neue"/>
                <w:sz w:val="14"/>
                <w:szCs w:val="16"/>
              </w:rPr>
            </w:pPr>
            <w:r w:rsidRPr="00A35C4F">
              <w:rPr>
                <w:rFonts w:ascii="Helvetica Neue" w:hAnsi="Helvetica Neue"/>
                <w:sz w:val="14"/>
                <w:szCs w:val="16"/>
              </w:rPr>
              <w:t>4</w:t>
            </w:r>
            <w:r w:rsidRPr="006C68E2">
              <w:rPr>
                <w:rFonts w:ascii="Gill Sans MT" w:hAnsi="Gill Sans MT"/>
                <w:sz w:val="14"/>
                <w:szCs w:val="16"/>
                <w:vertAlign w:val="superscript"/>
              </w:rPr>
              <w:t>a-d</w:t>
            </w:r>
          </w:p>
        </w:tc>
        <w:tc>
          <w:tcPr>
            <w:tcW w:w="268" w:type="dxa"/>
            <w:vAlign w:val="center"/>
          </w:tcPr>
          <w:p w14:paraId="21D2988B" w14:textId="77777777" w:rsidR="00A35C4F" w:rsidRPr="00A35C4F" w:rsidRDefault="00A35C4F" w:rsidP="00A35C4F">
            <w:pPr>
              <w:rPr>
                <w:rFonts w:ascii="Helvetica Neue" w:hAnsi="Helvetica Neue"/>
                <w:sz w:val="14"/>
                <w:szCs w:val="16"/>
              </w:rPr>
            </w:pPr>
          </w:p>
        </w:tc>
        <w:tc>
          <w:tcPr>
            <w:tcW w:w="968" w:type="dxa"/>
            <w:vAlign w:val="center"/>
          </w:tcPr>
          <w:p w14:paraId="2732C9B2"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68" w:type="dxa"/>
            <w:vAlign w:val="center"/>
          </w:tcPr>
          <w:p w14:paraId="62707C5E" w14:textId="77777777" w:rsidR="00A35C4F" w:rsidRPr="00A35C4F" w:rsidRDefault="00A35C4F" w:rsidP="00A35C4F">
            <w:pPr>
              <w:rPr>
                <w:rFonts w:ascii="Helvetica Neue" w:hAnsi="Helvetica Neue"/>
                <w:sz w:val="14"/>
                <w:szCs w:val="16"/>
              </w:rPr>
            </w:pPr>
          </w:p>
        </w:tc>
        <w:tc>
          <w:tcPr>
            <w:tcW w:w="968" w:type="dxa"/>
            <w:vAlign w:val="center"/>
          </w:tcPr>
          <w:p w14:paraId="105FFFAA" w14:textId="043F0524" w:rsidR="00A35C4F" w:rsidRPr="00A35C4F" w:rsidRDefault="006C68E2" w:rsidP="00A35C4F">
            <w:pPr>
              <w:rPr>
                <w:rFonts w:ascii="Helvetica Neue" w:hAnsi="Helvetica Neue"/>
                <w:sz w:val="14"/>
                <w:szCs w:val="16"/>
              </w:rPr>
            </w:pPr>
            <w:r w:rsidRPr="00A35C4F">
              <w:rPr>
                <w:rFonts w:ascii="Helvetica Neue" w:hAnsi="Helvetica Neue"/>
                <w:sz w:val="14"/>
                <w:szCs w:val="16"/>
              </w:rPr>
              <w:t>2</w:t>
            </w:r>
            <w:r w:rsidRPr="006C68E2">
              <w:rPr>
                <w:rFonts w:ascii="Gill Sans MT" w:hAnsi="Gill Sans MT"/>
                <w:sz w:val="14"/>
                <w:szCs w:val="16"/>
                <w:vertAlign w:val="superscript"/>
              </w:rPr>
              <w:t>a,b</w:t>
            </w:r>
          </w:p>
        </w:tc>
        <w:tc>
          <w:tcPr>
            <w:tcW w:w="268" w:type="dxa"/>
            <w:vAlign w:val="center"/>
          </w:tcPr>
          <w:p w14:paraId="4DDFC43F" w14:textId="77777777" w:rsidR="00A35C4F" w:rsidRPr="00A35C4F" w:rsidRDefault="00A35C4F" w:rsidP="00A35C4F">
            <w:pPr>
              <w:rPr>
                <w:rFonts w:ascii="Helvetica Neue" w:hAnsi="Helvetica Neue"/>
                <w:sz w:val="14"/>
                <w:szCs w:val="16"/>
              </w:rPr>
            </w:pPr>
          </w:p>
        </w:tc>
        <w:tc>
          <w:tcPr>
            <w:tcW w:w="992" w:type="dxa"/>
            <w:vAlign w:val="center"/>
          </w:tcPr>
          <w:p w14:paraId="1C78742A" w14:textId="0BBC2BF9" w:rsidR="00A35C4F" w:rsidRPr="00A35C4F" w:rsidRDefault="006C68E2" w:rsidP="00A35C4F">
            <w:pPr>
              <w:rPr>
                <w:rFonts w:ascii="Helvetica Neue" w:hAnsi="Helvetica Neue"/>
                <w:sz w:val="14"/>
                <w:szCs w:val="16"/>
              </w:rPr>
            </w:pPr>
            <w:r w:rsidRPr="00A35C4F">
              <w:rPr>
                <w:rFonts w:ascii="Helvetica Neue" w:hAnsi="Helvetica Neue"/>
                <w:sz w:val="14"/>
                <w:szCs w:val="16"/>
              </w:rPr>
              <w:t>3</w:t>
            </w:r>
            <w:r w:rsidRPr="006C68E2">
              <w:rPr>
                <w:rFonts w:ascii="Gill Sans MT" w:hAnsi="Gill Sans MT"/>
                <w:sz w:val="14"/>
                <w:szCs w:val="16"/>
                <w:vertAlign w:val="superscript"/>
              </w:rPr>
              <w:t>a,b,d</w:t>
            </w:r>
          </w:p>
        </w:tc>
        <w:tc>
          <w:tcPr>
            <w:tcW w:w="268" w:type="dxa"/>
            <w:vAlign w:val="center"/>
          </w:tcPr>
          <w:p w14:paraId="540D297A" w14:textId="77777777" w:rsidR="00A35C4F" w:rsidRPr="00A35C4F" w:rsidRDefault="00A35C4F" w:rsidP="00A35C4F">
            <w:pPr>
              <w:rPr>
                <w:rFonts w:ascii="Helvetica Neue" w:hAnsi="Helvetica Neue"/>
                <w:sz w:val="14"/>
                <w:szCs w:val="16"/>
              </w:rPr>
            </w:pPr>
          </w:p>
        </w:tc>
        <w:tc>
          <w:tcPr>
            <w:tcW w:w="996" w:type="dxa"/>
            <w:vAlign w:val="center"/>
          </w:tcPr>
          <w:p w14:paraId="17FD0C55" w14:textId="392E4516" w:rsidR="00A35C4F" w:rsidRPr="00A35C4F" w:rsidRDefault="006C68E2" w:rsidP="00A35C4F">
            <w:pPr>
              <w:rPr>
                <w:rFonts w:ascii="Helvetica Neue" w:hAnsi="Helvetica Neue"/>
                <w:sz w:val="14"/>
                <w:szCs w:val="16"/>
              </w:rPr>
            </w:pPr>
            <w:r w:rsidRPr="00A35C4F">
              <w:rPr>
                <w:rFonts w:ascii="Helvetica Neue" w:hAnsi="Helvetica Neue"/>
                <w:sz w:val="14"/>
                <w:szCs w:val="16"/>
              </w:rPr>
              <w:t>4</w:t>
            </w:r>
            <w:r w:rsidRPr="006C68E2">
              <w:rPr>
                <w:rFonts w:ascii="Gill Sans MT" w:hAnsi="Gill Sans MT"/>
                <w:sz w:val="14"/>
                <w:szCs w:val="16"/>
                <w:vertAlign w:val="superscript"/>
              </w:rPr>
              <w:t>a-d</w:t>
            </w:r>
          </w:p>
        </w:tc>
        <w:tc>
          <w:tcPr>
            <w:tcW w:w="236" w:type="dxa"/>
            <w:tcBorders>
              <w:right w:val="single" w:sz="18" w:space="0" w:color="BFBFBF" w:themeColor="background1" w:themeShade="BF"/>
            </w:tcBorders>
            <w:vAlign w:val="center"/>
          </w:tcPr>
          <w:p w14:paraId="61CED8A4" w14:textId="77777777" w:rsidR="00A35C4F" w:rsidRPr="00A35C4F" w:rsidRDefault="00A35C4F" w:rsidP="00A35C4F">
            <w:pPr>
              <w:rPr>
                <w:rFonts w:ascii="Helvetica Neue" w:hAnsi="Helvetica Neue"/>
                <w:sz w:val="14"/>
                <w:szCs w:val="16"/>
              </w:rPr>
            </w:pPr>
          </w:p>
        </w:tc>
      </w:tr>
      <w:tr w:rsidR="00A35C4F" w:rsidRPr="00A35C4F" w14:paraId="1E7BD69A" w14:textId="77777777" w:rsidTr="00A35C4F">
        <w:trPr>
          <w:trHeight w:hRule="exact" w:val="340"/>
        </w:trPr>
        <w:tc>
          <w:tcPr>
            <w:tcW w:w="2140" w:type="dxa"/>
            <w:tcBorders>
              <w:left w:val="single" w:sz="18" w:space="0" w:color="BFBFBF" w:themeColor="background1" w:themeShade="BF"/>
            </w:tcBorders>
            <w:shd w:val="clear" w:color="auto" w:fill="auto"/>
            <w:vAlign w:val="center"/>
          </w:tcPr>
          <w:p w14:paraId="32130565" w14:textId="77777777" w:rsidR="00A35C4F" w:rsidRPr="00A35C4F" w:rsidRDefault="00A35C4F" w:rsidP="00A35C4F">
            <w:pPr>
              <w:ind w:firstLine="176"/>
              <w:rPr>
                <w:rFonts w:ascii="Helvetica Neue" w:hAnsi="Helvetica Neue"/>
                <w:sz w:val="14"/>
                <w:szCs w:val="16"/>
              </w:rPr>
            </w:pPr>
            <w:r w:rsidRPr="00A35C4F">
              <w:rPr>
                <w:rFonts w:ascii="Helvetica Neue" w:hAnsi="Helvetica Neue"/>
                <w:sz w:val="14"/>
                <w:szCs w:val="16"/>
              </w:rPr>
              <w:t>Day 14</w:t>
            </w:r>
          </w:p>
        </w:tc>
        <w:tc>
          <w:tcPr>
            <w:tcW w:w="242" w:type="dxa"/>
            <w:shd w:val="clear" w:color="auto" w:fill="auto"/>
            <w:vAlign w:val="center"/>
          </w:tcPr>
          <w:p w14:paraId="1EC2B2A2" w14:textId="77777777" w:rsidR="00A35C4F" w:rsidRPr="00A35C4F" w:rsidRDefault="00A35C4F" w:rsidP="00A35C4F">
            <w:pPr>
              <w:rPr>
                <w:rFonts w:ascii="Helvetica Neue" w:hAnsi="Helvetica Neue"/>
                <w:sz w:val="14"/>
                <w:szCs w:val="16"/>
              </w:rPr>
            </w:pPr>
          </w:p>
        </w:tc>
        <w:tc>
          <w:tcPr>
            <w:tcW w:w="967" w:type="dxa"/>
            <w:vAlign w:val="center"/>
          </w:tcPr>
          <w:p w14:paraId="2E4BBA82" w14:textId="46E6331F" w:rsidR="00A35C4F" w:rsidRPr="007C7F30" w:rsidRDefault="007C7F30" w:rsidP="00A35C4F">
            <w:pPr>
              <w:rPr>
                <w:rFonts w:ascii="Helvetica Neue" w:hAnsi="Helvetica Neue" w:cs="Gill Sans MT"/>
                <w:bCs/>
                <w:iCs/>
                <w:color w:val="000000" w:themeColor="text1"/>
                <w:sz w:val="14"/>
                <w:szCs w:val="16"/>
              </w:rPr>
            </w:pPr>
            <w:r w:rsidRPr="007C7F30">
              <w:rPr>
                <w:rFonts w:ascii="Helvetica Neue" w:hAnsi="Helvetica Neue" w:cs="Gill Sans MT"/>
                <w:bCs/>
                <w:iCs/>
                <w:color w:val="000000" w:themeColor="text1"/>
                <w:sz w:val="14"/>
                <w:szCs w:val="16"/>
              </w:rPr>
              <w:t>0</w:t>
            </w:r>
          </w:p>
        </w:tc>
        <w:tc>
          <w:tcPr>
            <w:tcW w:w="269" w:type="dxa"/>
            <w:vAlign w:val="center"/>
          </w:tcPr>
          <w:p w14:paraId="2A3ED5E9" w14:textId="77777777" w:rsidR="00A35C4F" w:rsidRPr="00A35C4F" w:rsidRDefault="00A35C4F" w:rsidP="00A35C4F">
            <w:pPr>
              <w:rPr>
                <w:rFonts w:ascii="Helvetica Neue" w:hAnsi="Helvetica Neue"/>
                <w:color w:val="0000FF"/>
                <w:sz w:val="14"/>
                <w:szCs w:val="16"/>
              </w:rPr>
            </w:pPr>
          </w:p>
        </w:tc>
        <w:tc>
          <w:tcPr>
            <w:tcW w:w="968" w:type="dxa"/>
            <w:vAlign w:val="center"/>
          </w:tcPr>
          <w:p w14:paraId="47A10677"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36" w:type="dxa"/>
            <w:vAlign w:val="center"/>
          </w:tcPr>
          <w:p w14:paraId="0781CD43" w14:textId="77777777" w:rsidR="00A35C4F" w:rsidRPr="00A35C4F" w:rsidRDefault="00A35C4F" w:rsidP="00A35C4F">
            <w:pPr>
              <w:rPr>
                <w:rFonts w:ascii="Helvetica Neue" w:hAnsi="Helvetica Neue"/>
                <w:sz w:val="14"/>
                <w:szCs w:val="16"/>
              </w:rPr>
            </w:pPr>
          </w:p>
        </w:tc>
        <w:tc>
          <w:tcPr>
            <w:tcW w:w="996" w:type="dxa"/>
            <w:vAlign w:val="center"/>
          </w:tcPr>
          <w:p w14:paraId="19AC4880"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68" w:type="dxa"/>
            <w:vAlign w:val="center"/>
          </w:tcPr>
          <w:p w14:paraId="01662315" w14:textId="77777777" w:rsidR="00A35C4F" w:rsidRPr="00A35C4F" w:rsidRDefault="00A35C4F" w:rsidP="00A35C4F">
            <w:pPr>
              <w:rPr>
                <w:rFonts w:ascii="Helvetica Neue" w:hAnsi="Helvetica Neue"/>
                <w:sz w:val="14"/>
                <w:szCs w:val="16"/>
              </w:rPr>
            </w:pPr>
          </w:p>
        </w:tc>
        <w:tc>
          <w:tcPr>
            <w:tcW w:w="996" w:type="dxa"/>
            <w:vAlign w:val="center"/>
          </w:tcPr>
          <w:p w14:paraId="465C822B" w14:textId="01EEE132" w:rsidR="00A35C4F" w:rsidRPr="00A35C4F" w:rsidRDefault="006C68E2" w:rsidP="00A35C4F">
            <w:pPr>
              <w:rPr>
                <w:rFonts w:ascii="Helvetica Neue" w:hAnsi="Helvetica Neue"/>
                <w:sz w:val="14"/>
                <w:szCs w:val="16"/>
              </w:rPr>
            </w:pPr>
            <w:r w:rsidRPr="00A35C4F">
              <w:rPr>
                <w:rFonts w:ascii="Helvetica Neue" w:hAnsi="Helvetica Neue"/>
                <w:sz w:val="14"/>
                <w:szCs w:val="16"/>
              </w:rPr>
              <w:t>3</w:t>
            </w:r>
            <w:r w:rsidRPr="006C68E2">
              <w:rPr>
                <w:rFonts w:ascii="Gill Sans MT" w:hAnsi="Gill Sans MT"/>
                <w:sz w:val="14"/>
                <w:szCs w:val="16"/>
                <w:vertAlign w:val="superscript"/>
              </w:rPr>
              <w:t>a,b,d</w:t>
            </w:r>
          </w:p>
        </w:tc>
        <w:tc>
          <w:tcPr>
            <w:tcW w:w="253" w:type="dxa"/>
            <w:vAlign w:val="center"/>
          </w:tcPr>
          <w:p w14:paraId="65FA8589" w14:textId="77777777" w:rsidR="00A35C4F" w:rsidRPr="00A35C4F" w:rsidRDefault="00A35C4F" w:rsidP="00A35C4F">
            <w:pPr>
              <w:rPr>
                <w:rFonts w:ascii="Helvetica Neue" w:hAnsi="Helvetica Neue"/>
                <w:sz w:val="14"/>
                <w:szCs w:val="16"/>
              </w:rPr>
            </w:pPr>
          </w:p>
        </w:tc>
        <w:tc>
          <w:tcPr>
            <w:tcW w:w="996" w:type="dxa"/>
            <w:vAlign w:val="center"/>
          </w:tcPr>
          <w:p w14:paraId="56E1BCDF" w14:textId="34B054A4" w:rsidR="00A35C4F" w:rsidRPr="00A35C4F" w:rsidRDefault="006C68E2" w:rsidP="00A35C4F">
            <w:pPr>
              <w:rPr>
                <w:rFonts w:ascii="Helvetica Neue" w:hAnsi="Helvetica Neue"/>
                <w:sz w:val="14"/>
                <w:szCs w:val="16"/>
              </w:rPr>
            </w:pPr>
            <w:r w:rsidRPr="00A35C4F">
              <w:rPr>
                <w:rFonts w:ascii="Helvetica Neue" w:hAnsi="Helvetica Neue"/>
                <w:sz w:val="14"/>
                <w:szCs w:val="16"/>
              </w:rPr>
              <w:t>4</w:t>
            </w:r>
            <w:r w:rsidRPr="006C68E2">
              <w:rPr>
                <w:rFonts w:ascii="Gill Sans MT" w:hAnsi="Gill Sans MT"/>
                <w:sz w:val="14"/>
                <w:szCs w:val="16"/>
                <w:vertAlign w:val="superscript"/>
              </w:rPr>
              <w:t>a-d</w:t>
            </w:r>
          </w:p>
        </w:tc>
        <w:tc>
          <w:tcPr>
            <w:tcW w:w="268" w:type="dxa"/>
            <w:vAlign w:val="center"/>
          </w:tcPr>
          <w:p w14:paraId="2D17AAA1" w14:textId="77777777" w:rsidR="00A35C4F" w:rsidRPr="00A35C4F" w:rsidRDefault="00A35C4F" w:rsidP="00A35C4F">
            <w:pPr>
              <w:rPr>
                <w:rFonts w:ascii="Helvetica Neue" w:hAnsi="Helvetica Neue"/>
                <w:sz w:val="14"/>
                <w:szCs w:val="16"/>
              </w:rPr>
            </w:pPr>
          </w:p>
        </w:tc>
        <w:tc>
          <w:tcPr>
            <w:tcW w:w="968" w:type="dxa"/>
            <w:vAlign w:val="center"/>
          </w:tcPr>
          <w:p w14:paraId="7FF9A060" w14:textId="5D287371"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68" w:type="dxa"/>
            <w:vAlign w:val="center"/>
          </w:tcPr>
          <w:p w14:paraId="268A846E" w14:textId="77777777" w:rsidR="00A35C4F" w:rsidRPr="00A35C4F" w:rsidRDefault="00A35C4F" w:rsidP="00A35C4F">
            <w:pPr>
              <w:rPr>
                <w:rFonts w:ascii="Helvetica Neue" w:hAnsi="Helvetica Neue"/>
                <w:sz w:val="14"/>
                <w:szCs w:val="16"/>
              </w:rPr>
            </w:pPr>
          </w:p>
        </w:tc>
        <w:tc>
          <w:tcPr>
            <w:tcW w:w="968" w:type="dxa"/>
            <w:vAlign w:val="center"/>
          </w:tcPr>
          <w:p w14:paraId="2B0725B0" w14:textId="37653EC7" w:rsidR="00A35C4F" w:rsidRPr="00A35C4F" w:rsidRDefault="006C68E2" w:rsidP="00A35C4F">
            <w:pPr>
              <w:rPr>
                <w:rFonts w:ascii="Helvetica Neue" w:hAnsi="Helvetica Neue"/>
                <w:sz w:val="14"/>
                <w:szCs w:val="16"/>
              </w:rPr>
            </w:pPr>
            <w:r w:rsidRPr="00A35C4F">
              <w:rPr>
                <w:rFonts w:ascii="Helvetica Neue" w:hAnsi="Helvetica Neue"/>
                <w:sz w:val="14"/>
                <w:szCs w:val="16"/>
              </w:rPr>
              <w:t>2</w:t>
            </w:r>
            <w:r w:rsidRPr="006C68E2">
              <w:rPr>
                <w:rFonts w:ascii="Gill Sans MT" w:hAnsi="Gill Sans MT"/>
                <w:sz w:val="14"/>
                <w:szCs w:val="16"/>
                <w:vertAlign w:val="superscript"/>
              </w:rPr>
              <w:t>a,b</w:t>
            </w:r>
          </w:p>
        </w:tc>
        <w:tc>
          <w:tcPr>
            <w:tcW w:w="268" w:type="dxa"/>
            <w:vAlign w:val="center"/>
          </w:tcPr>
          <w:p w14:paraId="4C3D8D7B" w14:textId="77777777" w:rsidR="00A35C4F" w:rsidRPr="00A35C4F" w:rsidRDefault="00A35C4F" w:rsidP="00A35C4F">
            <w:pPr>
              <w:rPr>
                <w:rFonts w:ascii="Helvetica Neue" w:hAnsi="Helvetica Neue"/>
                <w:sz w:val="14"/>
                <w:szCs w:val="16"/>
              </w:rPr>
            </w:pPr>
          </w:p>
        </w:tc>
        <w:tc>
          <w:tcPr>
            <w:tcW w:w="992" w:type="dxa"/>
            <w:vAlign w:val="center"/>
          </w:tcPr>
          <w:p w14:paraId="70697887" w14:textId="1F3F2887" w:rsidR="00A35C4F" w:rsidRPr="00A35C4F" w:rsidRDefault="006C68E2" w:rsidP="00A35C4F">
            <w:pPr>
              <w:rPr>
                <w:rFonts w:ascii="Helvetica Neue" w:hAnsi="Helvetica Neue"/>
                <w:sz w:val="14"/>
                <w:szCs w:val="16"/>
              </w:rPr>
            </w:pPr>
            <w:r w:rsidRPr="00A35C4F">
              <w:rPr>
                <w:rFonts w:ascii="Helvetica Neue" w:hAnsi="Helvetica Neue"/>
                <w:sz w:val="14"/>
                <w:szCs w:val="16"/>
              </w:rPr>
              <w:t>3</w:t>
            </w:r>
            <w:r w:rsidRPr="006C68E2">
              <w:rPr>
                <w:rFonts w:ascii="Gill Sans MT" w:hAnsi="Gill Sans MT"/>
                <w:sz w:val="14"/>
                <w:szCs w:val="16"/>
                <w:vertAlign w:val="superscript"/>
              </w:rPr>
              <w:t>a,b,d</w:t>
            </w:r>
          </w:p>
        </w:tc>
        <w:tc>
          <w:tcPr>
            <w:tcW w:w="268" w:type="dxa"/>
            <w:vAlign w:val="center"/>
          </w:tcPr>
          <w:p w14:paraId="1941D2E0" w14:textId="77777777" w:rsidR="00A35C4F" w:rsidRPr="00A35C4F" w:rsidRDefault="00A35C4F" w:rsidP="00A35C4F">
            <w:pPr>
              <w:rPr>
                <w:rFonts w:ascii="Helvetica Neue" w:hAnsi="Helvetica Neue"/>
                <w:sz w:val="14"/>
                <w:szCs w:val="16"/>
              </w:rPr>
            </w:pPr>
          </w:p>
        </w:tc>
        <w:tc>
          <w:tcPr>
            <w:tcW w:w="996" w:type="dxa"/>
            <w:vAlign w:val="center"/>
          </w:tcPr>
          <w:p w14:paraId="0D438A5C"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5</w:t>
            </w:r>
            <w:r w:rsidRPr="006C68E2">
              <w:rPr>
                <w:rFonts w:ascii="Gill Sans MT" w:hAnsi="Gill Sans MT"/>
                <w:sz w:val="14"/>
                <w:szCs w:val="16"/>
                <w:vertAlign w:val="superscript"/>
              </w:rPr>
              <w:t>a-e</w:t>
            </w:r>
          </w:p>
        </w:tc>
        <w:tc>
          <w:tcPr>
            <w:tcW w:w="236" w:type="dxa"/>
            <w:tcBorders>
              <w:right w:val="single" w:sz="18" w:space="0" w:color="BFBFBF" w:themeColor="background1" w:themeShade="BF"/>
            </w:tcBorders>
            <w:vAlign w:val="center"/>
          </w:tcPr>
          <w:p w14:paraId="731F9AA0" w14:textId="77777777" w:rsidR="00A35C4F" w:rsidRPr="00A35C4F" w:rsidRDefault="00A35C4F" w:rsidP="00A35C4F">
            <w:pPr>
              <w:rPr>
                <w:rFonts w:ascii="Helvetica Neue" w:hAnsi="Helvetica Neue"/>
                <w:sz w:val="14"/>
                <w:szCs w:val="16"/>
              </w:rPr>
            </w:pPr>
          </w:p>
        </w:tc>
      </w:tr>
      <w:tr w:rsidR="00A35C4F" w:rsidRPr="00A35C4F" w14:paraId="08466F57" w14:textId="77777777" w:rsidTr="00A35C4F">
        <w:trPr>
          <w:trHeight w:hRule="exact" w:val="340"/>
        </w:trPr>
        <w:tc>
          <w:tcPr>
            <w:tcW w:w="2140" w:type="dxa"/>
            <w:tcBorders>
              <w:left w:val="single" w:sz="18" w:space="0" w:color="BFBFBF" w:themeColor="background1" w:themeShade="BF"/>
            </w:tcBorders>
            <w:shd w:val="clear" w:color="auto" w:fill="auto"/>
            <w:vAlign w:val="center"/>
          </w:tcPr>
          <w:p w14:paraId="0FE489C5" w14:textId="77777777" w:rsidR="00A35C4F" w:rsidRPr="00A35C4F" w:rsidRDefault="00A35C4F" w:rsidP="00A35C4F">
            <w:pPr>
              <w:ind w:firstLine="176"/>
              <w:rPr>
                <w:rFonts w:ascii="Helvetica Neue" w:hAnsi="Helvetica Neue"/>
                <w:sz w:val="14"/>
                <w:szCs w:val="16"/>
              </w:rPr>
            </w:pPr>
            <w:r w:rsidRPr="00A35C4F">
              <w:rPr>
                <w:rFonts w:ascii="Helvetica Neue" w:hAnsi="Helvetica Neue"/>
                <w:sz w:val="14"/>
                <w:szCs w:val="16"/>
              </w:rPr>
              <w:t>Day 21</w:t>
            </w:r>
          </w:p>
        </w:tc>
        <w:tc>
          <w:tcPr>
            <w:tcW w:w="242" w:type="dxa"/>
            <w:shd w:val="clear" w:color="auto" w:fill="auto"/>
            <w:vAlign w:val="center"/>
          </w:tcPr>
          <w:p w14:paraId="4D860A68" w14:textId="77777777" w:rsidR="00A35C4F" w:rsidRPr="00A35C4F" w:rsidRDefault="00A35C4F" w:rsidP="00A35C4F">
            <w:pPr>
              <w:rPr>
                <w:rFonts w:ascii="Helvetica Neue" w:hAnsi="Helvetica Neue"/>
                <w:sz w:val="14"/>
                <w:szCs w:val="16"/>
              </w:rPr>
            </w:pPr>
          </w:p>
        </w:tc>
        <w:tc>
          <w:tcPr>
            <w:tcW w:w="967" w:type="dxa"/>
            <w:vAlign w:val="center"/>
          </w:tcPr>
          <w:p w14:paraId="2A4A0855" w14:textId="08441743" w:rsidR="00A35C4F" w:rsidRPr="007C7F30" w:rsidRDefault="007C7F30" w:rsidP="00A35C4F">
            <w:pPr>
              <w:rPr>
                <w:rFonts w:ascii="Helvetica Neue" w:hAnsi="Helvetica Neue" w:cs="Gill Sans MT"/>
                <w:bCs/>
                <w:iCs/>
                <w:color w:val="000000" w:themeColor="text1"/>
                <w:sz w:val="14"/>
                <w:szCs w:val="16"/>
              </w:rPr>
            </w:pPr>
            <w:r w:rsidRPr="007C7F30">
              <w:rPr>
                <w:rFonts w:ascii="Helvetica Neue" w:hAnsi="Helvetica Neue" w:cs="Gill Sans MT"/>
                <w:bCs/>
                <w:iCs/>
                <w:color w:val="000000" w:themeColor="text1"/>
                <w:sz w:val="14"/>
                <w:szCs w:val="16"/>
              </w:rPr>
              <w:t>0</w:t>
            </w:r>
          </w:p>
        </w:tc>
        <w:tc>
          <w:tcPr>
            <w:tcW w:w="269" w:type="dxa"/>
            <w:vAlign w:val="center"/>
          </w:tcPr>
          <w:p w14:paraId="752E6278" w14:textId="77777777" w:rsidR="00A35C4F" w:rsidRPr="00A35C4F" w:rsidRDefault="00A35C4F" w:rsidP="00A35C4F">
            <w:pPr>
              <w:rPr>
                <w:rFonts w:ascii="Helvetica Neue" w:hAnsi="Helvetica Neue"/>
                <w:color w:val="0000FF"/>
                <w:sz w:val="14"/>
                <w:szCs w:val="16"/>
              </w:rPr>
            </w:pPr>
          </w:p>
        </w:tc>
        <w:tc>
          <w:tcPr>
            <w:tcW w:w="968" w:type="dxa"/>
            <w:vAlign w:val="center"/>
          </w:tcPr>
          <w:p w14:paraId="0F847B46"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36" w:type="dxa"/>
            <w:vAlign w:val="center"/>
          </w:tcPr>
          <w:p w14:paraId="6879F2A3" w14:textId="77777777" w:rsidR="00A35C4F" w:rsidRPr="00A35C4F" w:rsidRDefault="00A35C4F" w:rsidP="00A35C4F">
            <w:pPr>
              <w:rPr>
                <w:rFonts w:ascii="Helvetica Neue" w:hAnsi="Helvetica Neue"/>
                <w:sz w:val="14"/>
                <w:szCs w:val="16"/>
              </w:rPr>
            </w:pPr>
          </w:p>
        </w:tc>
        <w:tc>
          <w:tcPr>
            <w:tcW w:w="996" w:type="dxa"/>
            <w:vAlign w:val="center"/>
          </w:tcPr>
          <w:p w14:paraId="295E38A0"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68" w:type="dxa"/>
            <w:vAlign w:val="center"/>
          </w:tcPr>
          <w:p w14:paraId="1EAF0AB3" w14:textId="77777777" w:rsidR="00A35C4F" w:rsidRPr="00A35C4F" w:rsidRDefault="00A35C4F" w:rsidP="00A35C4F">
            <w:pPr>
              <w:rPr>
                <w:rFonts w:ascii="Helvetica Neue" w:hAnsi="Helvetica Neue"/>
                <w:sz w:val="14"/>
                <w:szCs w:val="16"/>
              </w:rPr>
            </w:pPr>
          </w:p>
        </w:tc>
        <w:tc>
          <w:tcPr>
            <w:tcW w:w="996" w:type="dxa"/>
            <w:vAlign w:val="center"/>
          </w:tcPr>
          <w:p w14:paraId="3C3A2DD3"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3</w:t>
            </w:r>
            <w:r w:rsidRPr="006C68E2">
              <w:rPr>
                <w:rFonts w:ascii="Gill Sans MT" w:hAnsi="Gill Sans MT"/>
                <w:sz w:val="14"/>
                <w:szCs w:val="16"/>
                <w:vertAlign w:val="superscript"/>
              </w:rPr>
              <w:t>a,b,d</w:t>
            </w:r>
          </w:p>
        </w:tc>
        <w:tc>
          <w:tcPr>
            <w:tcW w:w="253" w:type="dxa"/>
            <w:vAlign w:val="center"/>
          </w:tcPr>
          <w:p w14:paraId="1EFCC55B" w14:textId="77777777" w:rsidR="00A35C4F" w:rsidRPr="00A35C4F" w:rsidRDefault="00A35C4F" w:rsidP="00A35C4F">
            <w:pPr>
              <w:rPr>
                <w:rFonts w:ascii="Helvetica Neue" w:hAnsi="Helvetica Neue"/>
                <w:sz w:val="14"/>
                <w:szCs w:val="16"/>
              </w:rPr>
            </w:pPr>
          </w:p>
        </w:tc>
        <w:tc>
          <w:tcPr>
            <w:tcW w:w="996" w:type="dxa"/>
            <w:vAlign w:val="center"/>
          </w:tcPr>
          <w:p w14:paraId="622BF565"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4</w:t>
            </w:r>
            <w:r w:rsidRPr="006C68E2">
              <w:rPr>
                <w:rFonts w:ascii="Gill Sans MT" w:hAnsi="Gill Sans MT"/>
                <w:sz w:val="14"/>
                <w:szCs w:val="16"/>
                <w:vertAlign w:val="superscript"/>
              </w:rPr>
              <w:t>a-d</w:t>
            </w:r>
          </w:p>
        </w:tc>
        <w:tc>
          <w:tcPr>
            <w:tcW w:w="268" w:type="dxa"/>
            <w:vAlign w:val="center"/>
          </w:tcPr>
          <w:p w14:paraId="4B720C84" w14:textId="77777777" w:rsidR="00A35C4F" w:rsidRPr="00A35C4F" w:rsidRDefault="00A35C4F" w:rsidP="00A35C4F">
            <w:pPr>
              <w:rPr>
                <w:rFonts w:ascii="Helvetica Neue" w:hAnsi="Helvetica Neue"/>
                <w:sz w:val="14"/>
                <w:szCs w:val="16"/>
              </w:rPr>
            </w:pPr>
          </w:p>
        </w:tc>
        <w:tc>
          <w:tcPr>
            <w:tcW w:w="968" w:type="dxa"/>
            <w:vAlign w:val="center"/>
          </w:tcPr>
          <w:p w14:paraId="71570236" w14:textId="01C58705"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68" w:type="dxa"/>
            <w:vAlign w:val="center"/>
          </w:tcPr>
          <w:p w14:paraId="31FCBECA" w14:textId="77777777" w:rsidR="00A35C4F" w:rsidRPr="00A35C4F" w:rsidRDefault="00A35C4F" w:rsidP="00A35C4F">
            <w:pPr>
              <w:rPr>
                <w:rFonts w:ascii="Helvetica Neue" w:hAnsi="Helvetica Neue"/>
                <w:sz w:val="14"/>
                <w:szCs w:val="16"/>
              </w:rPr>
            </w:pPr>
          </w:p>
        </w:tc>
        <w:tc>
          <w:tcPr>
            <w:tcW w:w="968" w:type="dxa"/>
            <w:vAlign w:val="center"/>
          </w:tcPr>
          <w:p w14:paraId="483017E2" w14:textId="4B058607" w:rsidR="00A35C4F" w:rsidRPr="00A35C4F" w:rsidRDefault="006C68E2" w:rsidP="00A35C4F">
            <w:pPr>
              <w:rPr>
                <w:rFonts w:ascii="Helvetica Neue" w:hAnsi="Helvetica Neue"/>
                <w:sz w:val="14"/>
                <w:szCs w:val="16"/>
              </w:rPr>
            </w:pPr>
            <w:r w:rsidRPr="00A35C4F">
              <w:rPr>
                <w:rFonts w:ascii="Helvetica Neue" w:hAnsi="Helvetica Neue"/>
                <w:sz w:val="14"/>
                <w:szCs w:val="16"/>
              </w:rPr>
              <w:t>2</w:t>
            </w:r>
            <w:r w:rsidRPr="006C68E2">
              <w:rPr>
                <w:rFonts w:ascii="Gill Sans MT" w:hAnsi="Gill Sans MT"/>
                <w:sz w:val="14"/>
                <w:szCs w:val="16"/>
                <w:vertAlign w:val="superscript"/>
              </w:rPr>
              <w:t>a,b</w:t>
            </w:r>
          </w:p>
        </w:tc>
        <w:tc>
          <w:tcPr>
            <w:tcW w:w="268" w:type="dxa"/>
            <w:vAlign w:val="center"/>
          </w:tcPr>
          <w:p w14:paraId="78112465" w14:textId="77777777" w:rsidR="00A35C4F" w:rsidRPr="00A35C4F" w:rsidRDefault="00A35C4F" w:rsidP="00A35C4F">
            <w:pPr>
              <w:rPr>
                <w:rFonts w:ascii="Helvetica Neue" w:hAnsi="Helvetica Neue"/>
                <w:sz w:val="14"/>
                <w:szCs w:val="16"/>
              </w:rPr>
            </w:pPr>
          </w:p>
        </w:tc>
        <w:tc>
          <w:tcPr>
            <w:tcW w:w="992" w:type="dxa"/>
            <w:vAlign w:val="center"/>
          </w:tcPr>
          <w:p w14:paraId="44AE3B17" w14:textId="5A69FF69" w:rsidR="00A35C4F" w:rsidRPr="00A35C4F" w:rsidRDefault="006C68E2" w:rsidP="00A35C4F">
            <w:pPr>
              <w:rPr>
                <w:rFonts w:ascii="Helvetica Neue" w:hAnsi="Helvetica Neue"/>
                <w:sz w:val="14"/>
                <w:szCs w:val="16"/>
              </w:rPr>
            </w:pPr>
            <w:r w:rsidRPr="00A35C4F">
              <w:rPr>
                <w:rFonts w:ascii="Helvetica Neue" w:hAnsi="Helvetica Neue"/>
                <w:sz w:val="14"/>
                <w:szCs w:val="16"/>
              </w:rPr>
              <w:t>3</w:t>
            </w:r>
            <w:r w:rsidRPr="006C68E2">
              <w:rPr>
                <w:rFonts w:ascii="Gill Sans MT" w:hAnsi="Gill Sans MT"/>
                <w:sz w:val="14"/>
                <w:szCs w:val="16"/>
                <w:vertAlign w:val="superscript"/>
              </w:rPr>
              <w:t>a,b,d</w:t>
            </w:r>
          </w:p>
        </w:tc>
        <w:tc>
          <w:tcPr>
            <w:tcW w:w="268" w:type="dxa"/>
            <w:vAlign w:val="center"/>
          </w:tcPr>
          <w:p w14:paraId="6B1DB9B2" w14:textId="77777777" w:rsidR="00A35C4F" w:rsidRPr="00A35C4F" w:rsidRDefault="00A35C4F" w:rsidP="00A35C4F">
            <w:pPr>
              <w:rPr>
                <w:rFonts w:ascii="Helvetica Neue" w:hAnsi="Helvetica Neue"/>
                <w:sz w:val="14"/>
                <w:szCs w:val="16"/>
              </w:rPr>
            </w:pPr>
          </w:p>
        </w:tc>
        <w:tc>
          <w:tcPr>
            <w:tcW w:w="996" w:type="dxa"/>
            <w:vAlign w:val="center"/>
          </w:tcPr>
          <w:p w14:paraId="6E69C16C" w14:textId="4147C1D5" w:rsidR="00A35C4F" w:rsidRPr="00A35C4F" w:rsidRDefault="006C68E2" w:rsidP="00A35C4F">
            <w:pPr>
              <w:rPr>
                <w:rFonts w:ascii="Helvetica Neue" w:hAnsi="Helvetica Neue"/>
                <w:sz w:val="14"/>
                <w:szCs w:val="16"/>
              </w:rPr>
            </w:pPr>
            <w:r w:rsidRPr="00A35C4F">
              <w:rPr>
                <w:rFonts w:ascii="Helvetica Neue" w:hAnsi="Helvetica Neue"/>
                <w:sz w:val="14"/>
                <w:szCs w:val="16"/>
              </w:rPr>
              <w:t>5</w:t>
            </w:r>
            <w:r w:rsidRPr="006C68E2">
              <w:rPr>
                <w:rFonts w:ascii="Gill Sans MT" w:hAnsi="Gill Sans MT"/>
                <w:sz w:val="14"/>
                <w:szCs w:val="16"/>
                <w:vertAlign w:val="superscript"/>
              </w:rPr>
              <w:t>a-e</w:t>
            </w:r>
          </w:p>
        </w:tc>
        <w:tc>
          <w:tcPr>
            <w:tcW w:w="236" w:type="dxa"/>
            <w:tcBorders>
              <w:right w:val="single" w:sz="18" w:space="0" w:color="BFBFBF" w:themeColor="background1" w:themeShade="BF"/>
            </w:tcBorders>
            <w:vAlign w:val="center"/>
          </w:tcPr>
          <w:p w14:paraId="6A2E2B77" w14:textId="77777777" w:rsidR="00A35C4F" w:rsidRPr="00A35C4F" w:rsidRDefault="00A35C4F" w:rsidP="00A35C4F">
            <w:pPr>
              <w:rPr>
                <w:rFonts w:ascii="Helvetica Neue" w:hAnsi="Helvetica Neue"/>
                <w:sz w:val="14"/>
                <w:szCs w:val="16"/>
              </w:rPr>
            </w:pPr>
          </w:p>
        </w:tc>
      </w:tr>
      <w:tr w:rsidR="00A35C4F" w:rsidRPr="00A35C4F" w14:paraId="7DC6EF1B" w14:textId="77777777" w:rsidTr="00A35C4F">
        <w:trPr>
          <w:trHeight w:hRule="exact" w:val="113"/>
        </w:trPr>
        <w:tc>
          <w:tcPr>
            <w:tcW w:w="2140" w:type="dxa"/>
            <w:tcBorders>
              <w:left w:val="single" w:sz="18" w:space="0" w:color="BFBFBF" w:themeColor="background1" w:themeShade="BF"/>
            </w:tcBorders>
            <w:shd w:val="clear" w:color="auto" w:fill="auto"/>
            <w:vAlign w:val="center"/>
          </w:tcPr>
          <w:p w14:paraId="112A20CB" w14:textId="77777777" w:rsidR="00A35C4F" w:rsidRPr="00A35C4F" w:rsidRDefault="00A35C4F" w:rsidP="00A35C4F">
            <w:pPr>
              <w:rPr>
                <w:rFonts w:ascii="Helvetica Neue" w:hAnsi="Helvetica Neue"/>
                <w:i/>
                <w:sz w:val="14"/>
                <w:szCs w:val="16"/>
              </w:rPr>
            </w:pPr>
          </w:p>
        </w:tc>
        <w:tc>
          <w:tcPr>
            <w:tcW w:w="242" w:type="dxa"/>
            <w:shd w:val="clear" w:color="auto" w:fill="auto"/>
            <w:vAlign w:val="center"/>
          </w:tcPr>
          <w:p w14:paraId="1838CA77" w14:textId="77777777" w:rsidR="00A35C4F" w:rsidRPr="00A35C4F" w:rsidRDefault="00A35C4F" w:rsidP="00A35C4F">
            <w:pPr>
              <w:rPr>
                <w:rFonts w:ascii="Helvetica Neue" w:hAnsi="Helvetica Neue"/>
                <w:sz w:val="14"/>
                <w:szCs w:val="16"/>
              </w:rPr>
            </w:pPr>
          </w:p>
        </w:tc>
        <w:tc>
          <w:tcPr>
            <w:tcW w:w="967" w:type="dxa"/>
            <w:vAlign w:val="center"/>
          </w:tcPr>
          <w:p w14:paraId="55BBEBFB" w14:textId="77777777" w:rsidR="00A35C4F" w:rsidRPr="00A35C4F" w:rsidRDefault="00A35C4F" w:rsidP="00A35C4F">
            <w:pPr>
              <w:widowControl w:val="0"/>
              <w:autoSpaceDE w:val="0"/>
              <w:autoSpaceDN w:val="0"/>
              <w:adjustRightInd w:val="0"/>
              <w:rPr>
                <w:rFonts w:ascii="Helvetica Neue" w:hAnsi="Helvetica Neue" w:cs="Times"/>
                <w:color w:val="0000FF"/>
                <w:sz w:val="14"/>
                <w:szCs w:val="16"/>
              </w:rPr>
            </w:pPr>
          </w:p>
        </w:tc>
        <w:tc>
          <w:tcPr>
            <w:tcW w:w="269" w:type="dxa"/>
            <w:vAlign w:val="center"/>
          </w:tcPr>
          <w:p w14:paraId="2558D13B" w14:textId="77777777" w:rsidR="00A35C4F" w:rsidRPr="00A35C4F" w:rsidRDefault="00A35C4F" w:rsidP="00A35C4F">
            <w:pPr>
              <w:rPr>
                <w:rFonts w:ascii="Helvetica Neue" w:hAnsi="Helvetica Neue"/>
                <w:color w:val="0000FF"/>
                <w:sz w:val="14"/>
                <w:szCs w:val="16"/>
              </w:rPr>
            </w:pPr>
          </w:p>
        </w:tc>
        <w:tc>
          <w:tcPr>
            <w:tcW w:w="968" w:type="dxa"/>
            <w:vAlign w:val="center"/>
          </w:tcPr>
          <w:p w14:paraId="5B5F7E21" w14:textId="77777777" w:rsidR="00A35C4F" w:rsidRPr="00A35C4F" w:rsidRDefault="00A35C4F" w:rsidP="00A35C4F">
            <w:pPr>
              <w:rPr>
                <w:rFonts w:ascii="Helvetica Neue" w:hAnsi="Helvetica Neue"/>
                <w:sz w:val="14"/>
                <w:szCs w:val="16"/>
              </w:rPr>
            </w:pPr>
          </w:p>
        </w:tc>
        <w:tc>
          <w:tcPr>
            <w:tcW w:w="236" w:type="dxa"/>
            <w:vAlign w:val="center"/>
          </w:tcPr>
          <w:p w14:paraId="79768C94" w14:textId="77777777" w:rsidR="00A35C4F" w:rsidRPr="00A35C4F" w:rsidRDefault="00A35C4F" w:rsidP="00A35C4F">
            <w:pPr>
              <w:rPr>
                <w:rFonts w:ascii="Helvetica Neue" w:hAnsi="Helvetica Neue"/>
                <w:sz w:val="14"/>
                <w:szCs w:val="16"/>
              </w:rPr>
            </w:pPr>
          </w:p>
        </w:tc>
        <w:tc>
          <w:tcPr>
            <w:tcW w:w="996" w:type="dxa"/>
            <w:vAlign w:val="center"/>
          </w:tcPr>
          <w:p w14:paraId="53FC0CBD" w14:textId="77777777" w:rsidR="00A35C4F" w:rsidRPr="00A35C4F" w:rsidRDefault="00A35C4F" w:rsidP="00A35C4F">
            <w:pPr>
              <w:rPr>
                <w:rFonts w:ascii="Helvetica Neue" w:hAnsi="Helvetica Neue"/>
                <w:sz w:val="14"/>
                <w:szCs w:val="16"/>
              </w:rPr>
            </w:pPr>
          </w:p>
        </w:tc>
        <w:tc>
          <w:tcPr>
            <w:tcW w:w="268" w:type="dxa"/>
            <w:vAlign w:val="center"/>
          </w:tcPr>
          <w:p w14:paraId="07819BFC" w14:textId="77777777" w:rsidR="00A35C4F" w:rsidRPr="00A35C4F" w:rsidRDefault="00A35C4F" w:rsidP="00A35C4F">
            <w:pPr>
              <w:rPr>
                <w:rFonts w:ascii="Helvetica Neue" w:hAnsi="Helvetica Neue"/>
                <w:sz w:val="14"/>
                <w:szCs w:val="16"/>
              </w:rPr>
            </w:pPr>
          </w:p>
        </w:tc>
        <w:tc>
          <w:tcPr>
            <w:tcW w:w="996" w:type="dxa"/>
            <w:vAlign w:val="center"/>
          </w:tcPr>
          <w:p w14:paraId="1249C68D" w14:textId="77777777" w:rsidR="00A35C4F" w:rsidRPr="00A35C4F" w:rsidRDefault="00A35C4F" w:rsidP="00A35C4F">
            <w:pPr>
              <w:rPr>
                <w:rFonts w:ascii="Helvetica Neue" w:hAnsi="Helvetica Neue"/>
                <w:sz w:val="14"/>
                <w:szCs w:val="16"/>
              </w:rPr>
            </w:pPr>
          </w:p>
        </w:tc>
        <w:tc>
          <w:tcPr>
            <w:tcW w:w="253" w:type="dxa"/>
            <w:vAlign w:val="center"/>
          </w:tcPr>
          <w:p w14:paraId="3352C4F3" w14:textId="77777777" w:rsidR="00A35C4F" w:rsidRPr="00A35C4F" w:rsidRDefault="00A35C4F" w:rsidP="00A35C4F">
            <w:pPr>
              <w:rPr>
                <w:rFonts w:ascii="Helvetica Neue" w:hAnsi="Helvetica Neue"/>
                <w:sz w:val="14"/>
                <w:szCs w:val="16"/>
              </w:rPr>
            </w:pPr>
          </w:p>
        </w:tc>
        <w:tc>
          <w:tcPr>
            <w:tcW w:w="996" w:type="dxa"/>
            <w:vAlign w:val="center"/>
          </w:tcPr>
          <w:p w14:paraId="095A5AD3" w14:textId="77777777" w:rsidR="00A35C4F" w:rsidRPr="00A35C4F" w:rsidRDefault="00A35C4F" w:rsidP="00A35C4F">
            <w:pPr>
              <w:rPr>
                <w:rFonts w:ascii="Helvetica Neue" w:hAnsi="Helvetica Neue"/>
                <w:sz w:val="14"/>
                <w:szCs w:val="16"/>
              </w:rPr>
            </w:pPr>
          </w:p>
        </w:tc>
        <w:tc>
          <w:tcPr>
            <w:tcW w:w="268" w:type="dxa"/>
            <w:vAlign w:val="center"/>
          </w:tcPr>
          <w:p w14:paraId="6A5AFB22" w14:textId="77777777" w:rsidR="00A35C4F" w:rsidRPr="00A35C4F" w:rsidRDefault="00A35C4F" w:rsidP="00A35C4F">
            <w:pPr>
              <w:rPr>
                <w:rFonts w:ascii="Helvetica Neue" w:hAnsi="Helvetica Neue"/>
                <w:sz w:val="14"/>
                <w:szCs w:val="16"/>
              </w:rPr>
            </w:pPr>
          </w:p>
        </w:tc>
        <w:tc>
          <w:tcPr>
            <w:tcW w:w="968" w:type="dxa"/>
            <w:vAlign w:val="center"/>
          </w:tcPr>
          <w:p w14:paraId="3F61472E" w14:textId="77777777" w:rsidR="00A35C4F" w:rsidRPr="00A35C4F" w:rsidRDefault="00A35C4F" w:rsidP="00A35C4F">
            <w:pPr>
              <w:rPr>
                <w:rFonts w:ascii="Helvetica Neue" w:hAnsi="Helvetica Neue"/>
                <w:sz w:val="14"/>
                <w:szCs w:val="16"/>
              </w:rPr>
            </w:pPr>
          </w:p>
        </w:tc>
        <w:tc>
          <w:tcPr>
            <w:tcW w:w="268" w:type="dxa"/>
            <w:vAlign w:val="center"/>
          </w:tcPr>
          <w:p w14:paraId="11F484E8" w14:textId="77777777" w:rsidR="00A35C4F" w:rsidRPr="00A35C4F" w:rsidRDefault="00A35C4F" w:rsidP="00A35C4F">
            <w:pPr>
              <w:rPr>
                <w:rFonts w:ascii="Helvetica Neue" w:hAnsi="Helvetica Neue"/>
                <w:sz w:val="14"/>
                <w:szCs w:val="16"/>
              </w:rPr>
            </w:pPr>
          </w:p>
        </w:tc>
        <w:tc>
          <w:tcPr>
            <w:tcW w:w="968" w:type="dxa"/>
            <w:vAlign w:val="center"/>
          </w:tcPr>
          <w:p w14:paraId="6C9B7FE9" w14:textId="77777777" w:rsidR="00A35C4F" w:rsidRPr="00A35C4F" w:rsidRDefault="00A35C4F" w:rsidP="00A35C4F">
            <w:pPr>
              <w:rPr>
                <w:rFonts w:ascii="Helvetica Neue" w:hAnsi="Helvetica Neue"/>
                <w:sz w:val="14"/>
                <w:szCs w:val="16"/>
              </w:rPr>
            </w:pPr>
          </w:p>
        </w:tc>
        <w:tc>
          <w:tcPr>
            <w:tcW w:w="268" w:type="dxa"/>
            <w:vAlign w:val="center"/>
          </w:tcPr>
          <w:p w14:paraId="2487005D" w14:textId="77777777" w:rsidR="00A35C4F" w:rsidRPr="00A35C4F" w:rsidRDefault="00A35C4F" w:rsidP="00A35C4F">
            <w:pPr>
              <w:rPr>
                <w:rFonts w:ascii="Helvetica Neue" w:hAnsi="Helvetica Neue"/>
                <w:sz w:val="14"/>
                <w:szCs w:val="16"/>
              </w:rPr>
            </w:pPr>
          </w:p>
        </w:tc>
        <w:tc>
          <w:tcPr>
            <w:tcW w:w="992" w:type="dxa"/>
            <w:vAlign w:val="center"/>
          </w:tcPr>
          <w:p w14:paraId="6A25A6DB" w14:textId="77777777" w:rsidR="00A35C4F" w:rsidRPr="00A35C4F" w:rsidRDefault="00A35C4F" w:rsidP="00A35C4F">
            <w:pPr>
              <w:rPr>
                <w:rFonts w:ascii="Helvetica Neue" w:hAnsi="Helvetica Neue"/>
                <w:sz w:val="14"/>
                <w:szCs w:val="16"/>
              </w:rPr>
            </w:pPr>
          </w:p>
        </w:tc>
        <w:tc>
          <w:tcPr>
            <w:tcW w:w="268" w:type="dxa"/>
            <w:vAlign w:val="center"/>
          </w:tcPr>
          <w:p w14:paraId="417F0CCE" w14:textId="77777777" w:rsidR="00A35C4F" w:rsidRPr="00A35C4F" w:rsidRDefault="00A35C4F" w:rsidP="00A35C4F">
            <w:pPr>
              <w:rPr>
                <w:rFonts w:ascii="Helvetica Neue" w:hAnsi="Helvetica Neue"/>
                <w:sz w:val="14"/>
                <w:szCs w:val="16"/>
              </w:rPr>
            </w:pPr>
          </w:p>
        </w:tc>
        <w:tc>
          <w:tcPr>
            <w:tcW w:w="996" w:type="dxa"/>
            <w:vAlign w:val="center"/>
          </w:tcPr>
          <w:p w14:paraId="421B0E3B" w14:textId="77777777" w:rsidR="00A35C4F" w:rsidRPr="00A35C4F" w:rsidRDefault="00A35C4F" w:rsidP="00A35C4F">
            <w:pPr>
              <w:rPr>
                <w:rFonts w:ascii="Helvetica Neue" w:hAnsi="Helvetica Neue"/>
                <w:sz w:val="14"/>
                <w:szCs w:val="16"/>
              </w:rPr>
            </w:pPr>
          </w:p>
        </w:tc>
        <w:tc>
          <w:tcPr>
            <w:tcW w:w="236" w:type="dxa"/>
            <w:tcBorders>
              <w:right w:val="single" w:sz="18" w:space="0" w:color="BFBFBF" w:themeColor="background1" w:themeShade="BF"/>
            </w:tcBorders>
            <w:vAlign w:val="center"/>
          </w:tcPr>
          <w:p w14:paraId="22FDCDA5" w14:textId="77777777" w:rsidR="00A35C4F" w:rsidRPr="00A35C4F" w:rsidRDefault="00A35C4F" w:rsidP="00A35C4F">
            <w:pPr>
              <w:rPr>
                <w:rFonts w:ascii="Helvetica Neue" w:hAnsi="Helvetica Neue"/>
                <w:sz w:val="14"/>
                <w:szCs w:val="16"/>
              </w:rPr>
            </w:pPr>
          </w:p>
        </w:tc>
      </w:tr>
      <w:tr w:rsidR="00A35C4F" w:rsidRPr="00A35C4F" w14:paraId="12C1A3DC" w14:textId="77777777" w:rsidTr="00A35C4F">
        <w:trPr>
          <w:trHeight w:hRule="exact" w:val="284"/>
        </w:trPr>
        <w:tc>
          <w:tcPr>
            <w:tcW w:w="2140" w:type="dxa"/>
            <w:tcBorders>
              <w:left w:val="single" w:sz="18" w:space="0" w:color="BFBFBF" w:themeColor="background1" w:themeShade="BF"/>
            </w:tcBorders>
            <w:shd w:val="clear" w:color="auto" w:fill="auto"/>
            <w:vAlign w:val="center"/>
          </w:tcPr>
          <w:p w14:paraId="53CFD98A" w14:textId="77777777" w:rsidR="00A35C4F" w:rsidRPr="00A35C4F" w:rsidRDefault="00A35C4F" w:rsidP="00A35C4F">
            <w:pPr>
              <w:rPr>
                <w:rFonts w:ascii="Helvetica Neue" w:hAnsi="Helvetica Neue"/>
                <w:i/>
                <w:sz w:val="14"/>
                <w:szCs w:val="16"/>
              </w:rPr>
            </w:pPr>
            <w:r w:rsidRPr="00A35C4F">
              <w:rPr>
                <w:rFonts w:ascii="Helvetica Neue" w:hAnsi="Helvetica Neue"/>
                <w:i/>
                <w:sz w:val="14"/>
                <w:szCs w:val="16"/>
              </w:rPr>
              <w:t>Age: ≥60 years</w:t>
            </w:r>
          </w:p>
        </w:tc>
        <w:tc>
          <w:tcPr>
            <w:tcW w:w="242" w:type="dxa"/>
            <w:shd w:val="clear" w:color="auto" w:fill="auto"/>
            <w:vAlign w:val="center"/>
          </w:tcPr>
          <w:p w14:paraId="67D9715A" w14:textId="77777777" w:rsidR="00A35C4F" w:rsidRPr="00A35C4F" w:rsidRDefault="00A35C4F" w:rsidP="00A35C4F">
            <w:pPr>
              <w:rPr>
                <w:rFonts w:ascii="Helvetica Neue" w:hAnsi="Helvetica Neue"/>
                <w:sz w:val="14"/>
                <w:szCs w:val="16"/>
              </w:rPr>
            </w:pPr>
          </w:p>
        </w:tc>
        <w:tc>
          <w:tcPr>
            <w:tcW w:w="967" w:type="dxa"/>
            <w:vAlign w:val="center"/>
          </w:tcPr>
          <w:p w14:paraId="1BDE6AF4" w14:textId="77777777" w:rsidR="00A35C4F" w:rsidRPr="00A35C4F" w:rsidRDefault="00A35C4F" w:rsidP="00A35C4F">
            <w:pPr>
              <w:widowControl w:val="0"/>
              <w:autoSpaceDE w:val="0"/>
              <w:autoSpaceDN w:val="0"/>
              <w:adjustRightInd w:val="0"/>
              <w:rPr>
                <w:rFonts w:ascii="Helvetica Neue" w:hAnsi="Helvetica Neue" w:cs="Times"/>
                <w:color w:val="0000FF"/>
                <w:sz w:val="14"/>
                <w:szCs w:val="16"/>
              </w:rPr>
            </w:pPr>
          </w:p>
        </w:tc>
        <w:tc>
          <w:tcPr>
            <w:tcW w:w="269" w:type="dxa"/>
            <w:vAlign w:val="center"/>
          </w:tcPr>
          <w:p w14:paraId="3EB9E3A3" w14:textId="77777777" w:rsidR="00A35C4F" w:rsidRPr="00A35C4F" w:rsidRDefault="00A35C4F" w:rsidP="00A35C4F">
            <w:pPr>
              <w:rPr>
                <w:rFonts w:ascii="Helvetica Neue" w:hAnsi="Helvetica Neue"/>
                <w:color w:val="0000FF"/>
                <w:sz w:val="14"/>
                <w:szCs w:val="16"/>
              </w:rPr>
            </w:pPr>
          </w:p>
        </w:tc>
        <w:tc>
          <w:tcPr>
            <w:tcW w:w="968" w:type="dxa"/>
            <w:vAlign w:val="center"/>
          </w:tcPr>
          <w:p w14:paraId="7C5ECB9D" w14:textId="77777777" w:rsidR="00A35C4F" w:rsidRPr="00A35C4F" w:rsidRDefault="00A35C4F" w:rsidP="00A35C4F">
            <w:pPr>
              <w:rPr>
                <w:rFonts w:ascii="Helvetica Neue" w:hAnsi="Helvetica Neue"/>
                <w:sz w:val="14"/>
                <w:szCs w:val="16"/>
              </w:rPr>
            </w:pPr>
          </w:p>
        </w:tc>
        <w:tc>
          <w:tcPr>
            <w:tcW w:w="236" w:type="dxa"/>
            <w:vAlign w:val="center"/>
          </w:tcPr>
          <w:p w14:paraId="5BB63959" w14:textId="77777777" w:rsidR="00A35C4F" w:rsidRPr="00A35C4F" w:rsidRDefault="00A35C4F" w:rsidP="00A35C4F">
            <w:pPr>
              <w:rPr>
                <w:rFonts w:ascii="Helvetica Neue" w:hAnsi="Helvetica Neue"/>
                <w:sz w:val="14"/>
                <w:szCs w:val="16"/>
              </w:rPr>
            </w:pPr>
          </w:p>
        </w:tc>
        <w:tc>
          <w:tcPr>
            <w:tcW w:w="996" w:type="dxa"/>
            <w:vAlign w:val="center"/>
          </w:tcPr>
          <w:p w14:paraId="78C2FA26" w14:textId="77777777" w:rsidR="00A35C4F" w:rsidRPr="00A35C4F" w:rsidRDefault="00A35C4F" w:rsidP="00A35C4F">
            <w:pPr>
              <w:rPr>
                <w:rFonts w:ascii="Helvetica Neue" w:hAnsi="Helvetica Neue"/>
                <w:sz w:val="14"/>
                <w:szCs w:val="16"/>
              </w:rPr>
            </w:pPr>
          </w:p>
        </w:tc>
        <w:tc>
          <w:tcPr>
            <w:tcW w:w="268" w:type="dxa"/>
            <w:vAlign w:val="center"/>
          </w:tcPr>
          <w:p w14:paraId="6B037671" w14:textId="77777777" w:rsidR="00A35C4F" w:rsidRPr="00A35C4F" w:rsidRDefault="00A35C4F" w:rsidP="00A35C4F">
            <w:pPr>
              <w:rPr>
                <w:rFonts w:ascii="Helvetica Neue" w:hAnsi="Helvetica Neue"/>
                <w:sz w:val="14"/>
                <w:szCs w:val="16"/>
              </w:rPr>
            </w:pPr>
          </w:p>
        </w:tc>
        <w:tc>
          <w:tcPr>
            <w:tcW w:w="996" w:type="dxa"/>
            <w:vAlign w:val="center"/>
          </w:tcPr>
          <w:p w14:paraId="7EE3C9F4" w14:textId="77777777" w:rsidR="00A35C4F" w:rsidRPr="00A35C4F" w:rsidRDefault="00A35C4F" w:rsidP="00A35C4F">
            <w:pPr>
              <w:rPr>
                <w:rFonts w:ascii="Helvetica Neue" w:hAnsi="Helvetica Neue"/>
                <w:sz w:val="14"/>
                <w:szCs w:val="16"/>
              </w:rPr>
            </w:pPr>
          </w:p>
        </w:tc>
        <w:tc>
          <w:tcPr>
            <w:tcW w:w="253" w:type="dxa"/>
            <w:vAlign w:val="center"/>
          </w:tcPr>
          <w:p w14:paraId="03C78E0E" w14:textId="77777777" w:rsidR="00A35C4F" w:rsidRPr="00A35C4F" w:rsidRDefault="00A35C4F" w:rsidP="00A35C4F">
            <w:pPr>
              <w:rPr>
                <w:rFonts w:ascii="Helvetica Neue" w:hAnsi="Helvetica Neue"/>
                <w:sz w:val="14"/>
                <w:szCs w:val="16"/>
              </w:rPr>
            </w:pPr>
          </w:p>
        </w:tc>
        <w:tc>
          <w:tcPr>
            <w:tcW w:w="996" w:type="dxa"/>
            <w:vAlign w:val="center"/>
          </w:tcPr>
          <w:p w14:paraId="19A15EAB" w14:textId="77777777" w:rsidR="00A35C4F" w:rsidRPr="00A35C4F" w:rsidRDefault="00A35C4F" w:rsidP="00A35C4F">
            <w:pPr>
              <w:rPr>
                <w:rFonts w:ascii="Helvetica Neue" w:hAnsi="Helvetica Neue"/>
                <w:sz w:val="14"/>
                <w:szCs w:val="16"/>
              </w:rPr>
            </w:pPr>
          </w:p>
        </w:tc>
        <w:tc>
          <w:tcPr>
            <w:tcW w:w="268" w:type="dxa"/>
            <w:vAlign w:val="center"/>
          </w:tcPr>
          <w:p w14:paraId="5EB986B5" w14:textId="77777777" w:rsidR="00A35C4F" w:rsidRPr="00A35C4F" w:rsidRDefault="00A35C4F" w:rsidP="00A35C4F">
            <w:pPr>
              <w:rPr>
                <w:rFonts w:ascii="Helvetica Neue" w:hAnsi="Helvetica Neue"/>
                <w:sz w:val="14"/>
                <w:szCs w:val="16"/>
              </w:rPr>
            </w:pPr>
          </w:p>
        </w:tc>
        <w:tc>
          <w:tcPr>
            <w:tcW w:w="968" w:type="dxa"/>
            <w:vAlign w:val="center"/>
          </w:tcPr>
          <w:p w14:paraId="0E71BDA0" w14:textId="77777777" w:rsidR="00A35C4F" w:rsidRPr="00A35C4F" w:rsidRDefault="00A35C4F" w:rsidP="00A35C4F">
            <w:pPr>
              <w:rPr>
                <w:rFonts w:ascii="Helvetica Neue" w:hAnsi="Helvetica Neue"/>
                <w:sz w:val="14"/>
                <w:szCs w:val="16"/>
              </w:rPr>
            </w:pPr>
          </w:p>
        </w:tc>
        <w:tc>
          <w:tcPr>
            <w:tcW w:w="268" w:type="dxa"/>
            <w:vAlign w:val="center"/>
          </w:tcPr>
          <w:p w14:paraId="3C845DDF" w14:textId="77777777" w:rsidR="00A35C4F" w:rsidRPr="00A35C4F" w:rsidRDefault="00A35C4F" w:rsidP="00A35C4F">
            <w:pPr>
              <w:rPr>
                <w:rFonts w:ascii="Helvetica Neue" w:hAnsi="Helvetica Neue"/>
                <w:sz w:val="14"/>
                <w:szCs w:val="16"/>
              </w:rPr>
            </w:pPr>
          </w:p>
        </w:tc>
        <w:tc>
          <w:tcPr>
            <w:tcW w:w="968" w:type="dxa"/>
            <w:vAlign w:val="center"/>
          </w:tcPr>
          <w:p w14:paraId="3D11F713" w14:textId="77777777" w:rsidR="00A35C4F" w:rsidRPr="00A35C4F" w:rsidRDefault="00A35C4F" w:rsidP="00A35C4F">
            <w:pPr>
              <w:rPr>
                <w:rFonts w:ascii="Helvetica Neue" w:hAnsi="Helvetica Neue"/>
                <w:sz w:val="14"/>
                <w:szCs w:val="16"/>
              </w:rPr>
            </w:pPr>
          </w:p>
        </w:tc>
        <w:tc>
          <w:tcPr>
            <w:tcW w:w="268" w:type="dxa"/>
            <w:vAlign w:val="center"/>
          </w:tcPr>
          <w:p w14:paraId="75405D2E" w14:textId="77777777" w:rsidR="00A35C4F" w:rsidRPr="00A35C4F" w:rsidRDefault="00A35C4F" w:rsidP="00A35C4F">
            <w:pPr>
              <w:rPr>
                <w:rFonts w:ascii="Helvetica Neue" w:hAnsi="Helvetica Neue"/>
                <w:sz w:val="14"/>
                <w:szCs w:val="16"/>
              </w:rPr>
            </w:pPr>
          </w:p>
        </w:tc>
        <w:tc>
          <w:tcPr>
            <w:tcW w:w="992" w:type="dxa"/>
            <w:vAlign w:val="center"/>
          </w:tcPr>
          <w:p w14:paraId="4143A047" w14:textId="77777777" w:rsidR="00A35C4F" w:rsidRPr="00A35C4F" w:rsidRDefault="00A35C4F" w:rsidP="00A35C4F">
            <w:pPr>
              <w:rPr>
                <w:rFonts w:ascii="Helvetica Neue" w:hAnsi="Helvetica Neue"/>
                <w:sz w:val="14"/>
                <w:szCs w:val="16"/>
              </w:rPr>
            </w:pPr>
          </w:p>
        </w:tc>
        <w:tc>
          <w:tcPr>
            <w:tcW w:w="268" w:type="dxa"/>
            <w:vAlign w:val="center"/>
          </w:tcPr>
          <w:p w14:paraId="5A68934A" w14:textId="77777777" w:rsidR="00A35C4F" w:rsidRPr="00A35C4F" w:rsidRDefault="00A35C4F" w:rsidP="00A35C4F">
            <w:pPr>
              <w:rPr>
                <w:rFonts w:ascii="Helvetica Neue" w:hAnsi="Helvetica Neue"/>
                <w:sz w:val="14"/>
                <w:szCs w:val="16"/>
              </w:rPr>
            </w:pPr>
          </w:p>
        </w:tc>
        <w:tc>
          <w:tcPr>
            <w:tcW w:w="996" w:type="dxa"/>
            <w:vAlign w:val="center"/>
          </w:tcPr>
          <w:p w14:paraId="78E7735E" w14:textId="77777777" w:rsidR="00A35C4F" w:rsidRPr="00A35C4F" w:rsidRDefault="00A35C4F" w:rsidP="00A35C4F">
            <w:pPr>
              <w:rPr>
                <w:rFonts w:ascii="Helvetica Neue" w:hAnsi="Helvetica Neue"/>
                <w:sz w:val="14"/>
                <w:szCs w:val="16"/>
              </w:rPr>
            </w:pPr>
          </w:p>
        </w:tc>
        <w:tc>
          <w:tcPr>
            <w:tcW w:w="236" w:type="dxa"/>
            <w:tcBorders>
              <w:right w:val="single" w:sz="18" w:space="0" w:color="BFBFBF" w:themeColor="background1" w:themeShade="BF"/>
            </w:tcBorders>
            <w:vAlign w:val="center"/>
          </w:tcPr>
          <w:p w14:paraId="6241D628" w14:textId="77777777" w:rsidR="00A35C4F" w:rsidRPr="00A35C4F" w:rsidRDefault="00A35C4F" w:rsidP="00A35C4F">
            <w:pPr>
              <w:rPr>
                <w:rFonts w:ascii="Helvetica Neue" w:hAnsi="Helvetica Neue"/>
                <w:sz w:val="14"/>
                <w:szCs w:val="16"/>
              </w:rPr>
            </w:pPr>
          </w:p>
        </w:tc>
      </w:tr>
      <w:tr w:rsidR="00A35C4F" w:rsidRPr="00A35C4F" w14:paraId="21CD9EBF" w14:textId="77777777" w:rsidTr="00A35C4F">
        <w:trPr>
          <w:trHeight w:val="397"/>
        </w:trPr>
        <w:tc>
          <w:tcPr>
            <w:tcW w:w="2140" w:type="dxa"/>
            <w:tcBorders>
              <w:left w:val="single" w:sz="18" w:space="0" w:color="BFBFBF" w:themeColor="background1" w:themeShade="BF"/>
            </w:tcBorders>
            <w:shd w:val="clear" w:color="auto" w:fill="auto"/>
            <w:vAlign w:val="bottom"/>
          </w:tcPr>
          <w:p w14:paraId="29B7F4E8"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No. of CHMP &amp; FDA criteria met after priming:</w:t>
            </w:r>
          </w:p>
        </w:tc>
        <w:tc>
          <w:tcPr>
            <w:tcW w:w="242" w:type="dxa"/>
            <w:shd w:val="clear" w:color="auto" w:fill="auto"/>
            <w:vAlign w:val="bottom"/>
          </w:tcPr>
          <w:p w14:paraId="113B34C9" w14:textId="77777777" w:rsidR="00A35C4F" w:rsidRPr="00A35C4F" w:rsidRDefault="00A35C4F" w:rsidP="00A35C4F">
            <w:pPr>
              <w:rPr>
                <w:rFonts w:ascii="Helvetica Neue" w:hAnsi="Helvetica Neue"/>
                <w:sz w:val="14"/>
                <w:szCs w:val="16"/>
              </w:rPr>
            </w:pPr>
          </w:p>
        </w:tc>
        <w:tc>
          <w:tcPr>
            <w:tcW w:w="967" w:type="dxa"/>
            <w:vAlign w:val="bottom"/>
          </w:tcPr>
          <w:p w14:paraId="2764C7F5" w14:textId="77777777" w:rsidR="00A35C4F" w:rsidRPr="00A35C4F" w:rsidRDefault="00A35C4F" w:rsidP="00A35C4F">
            <w:pPr>
              <w:widowControl w:val="0"/>
              <w:autoSpaceDE w:val="0"/>
              <w:autoSpaceDN w:val="0"/>
              <w:adjustRightInd w:val="0"/>
              <w:rPr>
                <w:rFonts w:ascii="Helvetica Neue" w:hAnsi="Helvetica Neue" w:cs="Times"/>
                <w:color w:val="0000FF"/>
                <w:sz w:val="14"/>
                <w:szCs w:val="16"/>
              </w:rPr>
            </w:pPr>
            <w:r w:rsidRPr="00A35C4F">
              <w:rPr>
                <w:rFonts w:ascii="Helvetica Neue" w:hAnsi="Helvetica Neue" w:cs="Times"/>
                <w:color w:val="0000FF"/>
                <w:sz w:val="14"/>
                <w:szCs w:val="16"/>
              </w:rPr>
              <w:t>-</w:t>
            </w:r>
          </w:p>
        </w:tc>
        <w:tc>
          <w:tcPr>
            <w:tcW w:w="269" w:type="dxa"/>
            <w:vAlign w:val="bottom"/>
          </w:tcPr>
          <w:p w14:paraId="6057B9AD" w14:textId="77777777" w:rsidR="00A35C4F" w:rsidRPr="00A35C4F" w:rsidRDefault="00A35C4F" w:rsidP="00A35C4F">
            <w:pPr>
              <w:rPr>
                <w:rFonts w:ascii="Helvetica Neue" w:hAnsi="Helvetica Neue"/>
                <w:color w:val="0000FF"/>
                <w:sz w:val="14"/>
                <w:szCs w:val="16"/>
              </w:rPr>
            </w:pPr>
          </w:p>
        </w:tc>
        <w:tc>
          <w:tcPr>
            <w:tcW w:w="968" w:type="dxa"/>
            <w:vAlign w:val="bottom"/>
          </w:tcPr>
          <w:p w14:paraId="207AFA1E" w14:textId="77777777" w:rsidR="00A35C4F" w:rsidRPr="00A35C4F" w:rsidRDefault="00A35C4F" w:rsidP="00A35C4F">
            <w:pPr>
              <w:rPr>
                <w:rFonts w:ascii="Helvetica Neue" w:hAnsi="Helvetica Neue"/>
                <w:sz w:val="14"/>
                <w:szCs w:val="16"/>
              </w:rPr>
            </w:pPr>
          </w:p>
        </w:tc>
        <w:tc>
          <w:tcPr>
            <w:tcW w:w="236" w:type="dxa"/>
            <w:vAlign w:val="bottom"/>
          </w:tcPr>
          <w:p w14:paraId="28DA0354" w14:textId="77777777" w:rsidR="00A35C4F" w:rsidRPr="00A35C4F" w:rsidRDefault="00A35C4F" w:rsidP="00A35C4F">
            <w:pPr>
              <w:rPr>
                <w:rFonts w:ascii="Helvetica Neue" w:hAnsi="Helvetica Neue"/>
                <w:sz w:val="14"/>
                <w:szCs w:val="16"/>
              </w:rPr>
            </w:pPr>
          </w:p>
        </w:tc>
        <w:tc>
          <w:tcPr>
            <w:tcW w:w="996" w:type="dxa"/>
            <w:vAlign w:val="bottom"/>
          </w:tcPr>
          <w:p w14:paraId="4EBE6A5B" w14:textId="77777777" w:rsidR="00A35C4F" w:rsidRPr="00A35C4F" w:rsidRDefault="00A35C4F" w:rsidP="00A35C4F">
            <w:pPr>
              <w:rPr>
                <w:rFonts w:ascii="Helvetica Neue" w:hAnsi="Helvetica Neue"/>
                <w:sz w:val="14"/>
                <w:szCs w:val="16"/>
              </w:rPr>
            </w:pPr>
          </w:p>
        </w:tc>
        <w:tc>
          <w:tcPr>
            <w:tcW w:w="268" w:type="dxa"/>
            <w:vAlign w:val="bottom"/>
          </w:tcPr>
          <w:p w14:paraId="7A0311C7" w14:textId="77777777" w:rsidR="00A35C4F" w:rsidRPr="00A35C4F" w:rsidRDefault="00A35C4F" w:rsidP="00A35C4F">
            <w:pPr>
              <w:rPr>
                <w:rFonts w:ascii="Helvetica Neue" w:hAnsi="Helvetica Neue"/>
                <w:sz w:val="14"/>
                <w:szCs w:val="16"/>
              </w:rPr>
            </w:pPr>
          </w:p>
        </w:tc>
        <w:tc>
          <w:tcPr>
            <w:tcW w:w="996" w:type="dxa"/>
            <w:vAlign w:val="bottom"/>
          </w:tcPr>
          <w:p w14:paraId="62CDEEA2" w14:textId="77777777" w:rsidR="00A35C4F" w:rsidRPr="00A35C4F" w:rsidRDefault="00A35C4F" w:rsidP="00A35C4F">
            <w:pPr>
              <w:rPr>
                <w:rFonts w:ascii="Helvetica Neue" w:hAnsi="Helvetica Neue"/>
                <w:sz w:val="14"/>
                <w:szCs w:val="16"/>
              </w:rPr>
            </w:pPr>
          </w:p>
        </w:tc>
        <w:tc>
          <w:tcPr>
            <w:tcW w:w="253" w:type="dxa"/>
            <w:vAlign w:val="bottom"/>
          </w:tcPr>
          <w:p w14:paraId="1148BA0F" w14:textId="77777777" w:rsidR="00A35C4F" w:rsidRPr="00A35C4F" w:rsidRDefault="00A35C4F" w:rsidP="00A35C4F">
            <w:pPr>
              <w:rPr>
                <w:rFonts w:ascii="Helvetica Neue" w:hAnsi="Helvetica Neue"/>
                <w:sz w:val="14"/>
                <w:szCs w:val="16"/>
              </w:rPr>
            </w:pPr>
          </w:p>
        </w:tc>
        <w:tc>
          <w:tcPr>
            <w:tcW w:w="996" w:type="dxa"/>
            <w:vAlign w:val="bottom"/>
          </w:tcPr>
          <w:p w14:paraId="2E1698EF" w14:textId="2753D922" w:rsidR="00A35C4F" w:rsidRPr="00A35C4F" w:rsidRDefault="007C7F30" w:rsidP="00A35C4F">
            <w:pPr>
              <w:rPr>
                <w:rFonts w:ascii="Helvetica Neue" w:hAnsi="Helvetica Neue"/>
                <w:sz w:val="14"/>
                <w:szCs w:val="16"/>
                <w:vertAlign w:val="superscript"/>
              </w:rPr>
            </w:pPr>
            <w:r>
              <w:rPr>
                <w:rFonts w:ascii="Helvetica Neue" w:hAnsi="Helvetica Neue"/>
                <w:sz w:val="14"/>
                <w:szCs w:val="16"/>
              </w:rPr>
              <w:t>0</w:t>
            </w:r>
          </w:p>
        </w:tc>
        <w:tc>
          <w:tcPr>
            <w:tcW w:w="268" w:type="dxa"/>
            <w:vAlign w:val="bottom"/>
          </w:tcPr>
          <w:p w14:paraId="33F5C73E" w14:textId="77777777" w:rsidR="00A35C4F" w:rsidRPr="00A35C4F" w:rsidRDefault="00A35C4F" w:rsidP="00A35C4F">
            <w:pPr>
              <w:rPr>
                <w:rFonts w:ascii="Helvetica Neue" w:hAnsi="Helvetica Neue"/>
                <w:sz w:val="14"/>
                <w:szCs w:val="16"/>
              </w:rPr>
            </w:pPr>
          </w:p>
        </w:tc>
        <w:tc>
          <w:tcPr>
            <w:tcW w:w="968" w:type="dxa"/>
            <w:vAlign w:val="bottom"/>
          </w:tcPr>
          <w:p w14:paraId="76E954C3" w14:textId="77777777" w:rsidR="00A35C4F" w:rsidRPr="00A35C4F" w:rsidRDefault="00A35C4F" w:rsidP="00A35C4F">
            <w:pPr>
              <w:rPr>
                <w:rFonts w:ascii="Helvetica Neue" w:hAnsi="Helvetica Neue"/>
                <w:sz w:val="14"/>
                <w:szCs w:val="16"/>
              </w:rPr>
            </w:pPr>
          </w:p>
        </w:tc>
        <w:tc>
          <w:tcPr>
            <w:tcW w:w="268" w:type="dxa"/>
            <w:vAlign w:val="bottom"/>
          </w:tcPr>
          <w:p w14:paraId="7065A25D" w14:textId="77777777" w:rsidR="00A35C4F" w:rsidRPr="00A35C4F" w:rsidRDefault="00A35C4F" w:rsidP="00A35C4F">
            <w:pPr>
              <w:rPr>
                <w:rFonts w:ascii="Helvetica Neue" w:hAnsi="Helvetica Neue"/>
                <w:sz w:val="14"/>
                <w:szCs w:val="16"/>
              </w:rPr>
            </w:pPr>
          </w:p>
        </w:tc>
        <w:tc>
          <w:tcPr>
            <w:tcW w:w="968" w:type="dxa"/>
            <w:vAlign w:val="bottom"/>
          </w:tcPr>
          <w:p w14:paraId="0612CEC9" w14:textId="77777777" w:rsidR="00A35C4F" w:rsidRPr="00A35C4F" w:rsidRDefault="00A35C4F" w:rsidP="00A35C4F">
            <w:pPr>
              <w:rPr>
                <w:rFonts w:ascii="Helvetica Neue" w:hAnsi="Helvetica Neue"/>
                <w:sz w:val="14"/>
                <w:szCs w:val="16"/>
              </w:rPr>
            </w:pPr>
          </w:p>
        </w:tc>
        <w:tc>
          <w:tcPr>
            <w:tcW w:w="268" w:type="dxa"/>
            <w:vAlign w:val="bottom"/>
          </w:tcPr>
          <w:p w14:paraId="1A93B862" w14:textId="77777777" w:rsidR="00A35C4F" w:rsidRPr="00A35C4F" w:rsidRDefault="00A35C4F" w:rsidP="00A35C4F">
            <w:pPr>
              <w:rPr>
                <w:rFonts w:ascii="Helvetica Neue" w:hAnsi="Helvetica Neue"/>
                <w:sz w:val="14"/>
                <w:szCs w:val="16"/>
              </w:rPr>
            </w:pPr>
          </w:p>
        </w:tc>
        <w:tc>
          <w:tcPr>
            <w:tcW w:w="992" w:type="dxa"/>
            <w:vAlign w:val="bottom"/>
          </w:tcPr>
          <w:p w14:paraId="30154665" w14:textId="77777777" w:rsidR="00A35C4F" w:rsidRPr="00A35C4F" w:rsidRDefault="00A35C4F" w:rsidP="00A35C4F">
            <w:pPr>
              <w:rPr>
                <w:rFonts w:ascii="Helvetica Neue" w:hAnsi="Helvetica Neue"/>
                <w:sz w:val="14"/>
                <w:szCs w:val="16"/>
              </w:rPr>
            </w:pPr>
          </w:p>
        </w:tc>
        <w:tc>
          <w:tcPr>
            <w:tcW w:w="268" w:type="dxa"/>
            <w:vAlign w:val="bottom"/>
          </w:tcPr>
          <w:p w14:paraId="3B3A4C69" w14:textId="77777777" w:rsidR="00A35C4F" w:rsidRPr="00A35C4F" w:rsidRDefault="00A35C4F" w:rsidP="00A35C4F">
            <w:pPr>
              <w:rPr>
                <w:rFonts w:ascii="Helvetica Neue" w:hAnsi="Helvetica Neue"/>
                <w:sz w:val="14"/>
                <w:szCs w:val="16"/>
              </w:rPr>
            </w:pPr>
          </w:p>
        </w:tc>
        <w:tc>
          <w:tcPr>
            <w:tcW w:w="996" w:type="dxa"/>
            <w:vAlign w:val="bottom"/>
          </w:tcPr>
          <w:p w14:paraId="46922911"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36" w:type="dxa"/>
            <w:tcBorders>
              <w:right w:val="single" w:sz="18" w:space="0" w:color="BFBFBF" w:themeColor="background1" w:themeShade="BF"/>
            </w:tcBorders>
            <w:vAlign w:val="bottom"/>
          </w:tcPr>
          <w:p w14:paraId="703E519B" w14:textId="77777777" w:rsidR="00A35C4F" w:rsidRPr="00A35C4F" w:rsidRDefault="00A35C4F" w:rsidP="00A35C4F">
            <w:pPr>
              <w:rPr>
                <w:rFonts w:ascii="Helvetica Neue" w:hAnsi="Helvetica Neue"/>
                <w:sz w:val="14"/>
                <w:szCs w:val="16"/>
              </w:rPr>
            </w:pPr>
          </w:p>
        </w:tc>
      </w:tr>
      <w:tr w:rsidR="00A35C4F" w:rsidRPr="00A35C4F" w14:paraId="49A70ED2" w14:textId="77777777" w:rsidTr="00A35C4F">
        <w:trPr>
          <w:trHeight w:hRule="exact" w:val="113"/>
        </w:trPr>
        <w:tc>
          <w:tcPr>
            <w:tcW w:w="2140" w:type="dxa"/>
            <w:tcBorders>
              <w:left w:val="single" w:sz="18" w:space="0" w:color="BFBFBF" w:themeColor="background1" w:themeShade="BF"/>
            </w:tcBorders>
            <w:shd w:val="clear" w:color="auto" w:fill="auto"/>
            <w:vAlign w:val="center"/>
          </w:tcPr>
          <w:p w14:paraId="684FCD8A" w14:textId="77777777" w:rsidR="00A35C4F" w:rsidRPr="00A35C4F" w:rsidRDefault="00A35C4F" w:rsidP="00A35C4F">
            <w:pPr>
              <w:rPr>
                <w:rFonts w:ascii="Helvetica Neue" w:hAnsi="Helvetica Neue"/>
                <w:i/>
                <w:sz w:val="14"/>
                <w:szCs w:val="16"/>
              </w:rPr>
            </w:pPr>
          </w:p>
        </w:tc>
        <w:tc>
          <w:tcPr>
            <w:tcW w:w="242" w:type="dxa"/>
            <w:shd w:val="clear" w:color="auto" w:fill="auto"/>
            <w:vAlign w:val="center"/>
          </w:tcPr>
          <w:p w14:paraId="588D2443" w14:textId="77777777" w:rsidR="00A35C4F" w:rsidRPr="00A35C4F" w:rsidRDefault="00A35C4F" w:rsidP="00A35C4F">
            <w:pPr>
              <w:rPr>
                <w:rFonts w:ascii="Helvetica Neue" w:hAnsi="Helvetica Neue"/>
                <w:sz w:val="14"/>
                <w:szCs w:val="16"/>
              </w:rPr>
            </w:pPr>
          </w:p>
        </w:tc>
        <w:tc>
          <w:tcPr>
            <w:tcW w:w="967" w:type="dxa"/>
            <w:vAlign w:val="center"/>
          </w:tcPr>
          <w:p w14:paraId="39B50538" w14:textId="77777777" w:rsidR="00A35C4F" w:rsidRPr="00A35C4F" w:rsidRDefault="00A35C4F" w:rsidP="00A35C4F">
            <w:pPr>
              <w:widowControl w:val="0"/>
              <w:autoSpaceDE w:val="0"/>
              <w:autoSpaceDN w:val="0"/>
              <w:adjustRightInd w:val="0"/>
              <w:rPr>
                <w:rFonts w:ascii="Helvetica Neue" w:hAnsi="Helvetica Neue" w:cs="Times"/>
                <w:color w:val="0000FF"/>
                <w:sz w:val="14"/>
                <w:szCs w:val="16"/>
              </w:rPr>
            </w:pPr>
          </w:p>
        </w:tc>
        <w:tc>
          <w:tcPr>
            <w:tcW w:w="269" w:type="dxa"/>
            <w:vAlign w:val="center"/>
          </w:tcPr>
          <w:p w14:paraId="7095F7E1" w14:textId="77777777" w:rsidR="00A35C4F" w:rsidRPr="00A35C4F" w:rsidRDefault="00A35C4F" w:rsidP="00A35C4F">
            <w:pPr>
              <w:rPr>
                <w:rFonts w:ascii="Helvetica Neue" w:hAnsi="Helvetica Neue"/>
                <w:color w:val="0000FF"/>
                <w:sz w:val="14"/>
                <w:szCs w:val="16"/>
              </w:rPr>
            </w:pPr>
          </w:p>
        </w:tc>
        <w:tc>
          <w:tcPr>
            <w:tcW w:w="968" w:type="dxa"/>
            <w:vAlign w:val="center"/>
          </w:tcPr>
          <w:p w14:paraId="445357F7" w14:textId="77777777" w:rsidR="00A35C4F" w:rsidRPr="00A35C4F" w:rsidRDefault="00A35C4F" w:rsidP="00A35C4F">
            <w:pPr>
              <w:rPr>
                <w:rFonts w:ascii="Helvetica Neue" w:hAnsi="Helvetica Neue"/>
                <w:sz w:val="14"/>
                <w:szCs w:val="16"/>
              </w:rPr>
            </w:pPr>
          </w:p>
        </w:tc>
        <w:tc>
          <w:tcPr>
            <w:tcW w:w="236" w:type="dxa"/>
            <w:vAlign w:val="center"/>
          </w:tcPr>
          <w:p w14:paraId="4C6287DB" w14:textId="77777777" w:rsidR="00A35C4F" w:rsidRPr="00A35C4F" w:rsidRDefault="00A35C4F" w:rsidP="00A35C4F">
            <w:pPr>
              <w:rPr>
                <w:rFonts w:ascii="Helvetica Neue" w:hAnsi="Helvetica Neue"/>
                <w:sz w:val="14"/>
                <w:szCs w:val="16"/>
              </w:rPr>
            </w:pPr>
          </w:p>
        </w:tc>
        <w:tc>
          <w:tcPr>
            <w:tcW w:w="996" w:type="dxa"/>
            <w:vAlign w:val="center"/>
          </w:tcPr>
          <w:p w14:paraId="7B02B053" w14:textId="77777777" w:rsidR="00A35C4F" w:rsidRPr="00A35C4F" w:rsidRDefault="00A35C4F" w:rsidP="00A35C4F">
            <w:pPr>
              <w:rPr>
                <w:rFonts w:ascii="Helvetica Neue" w:hAnsi="Helvetica Neue"/>
                <w:sz w:val="14"/>
                <w:szCs w:val="16"/>
              </w:rPr>
            </w:pPr>
          </w:p>
        </w:tc>
        <w:tc>
          <w:tcPr>
            <w:tcW w:w="268" w:type="dxa"/>
            <w:vAlign w:val="center"/>
          </w:tcPr>
          <w:p w14:paraId="31336334" w14:textId="77777777" w:rsidR="00A35C4F" w:rsidRPr="00A35C4F" w:rsidRDefault="00A35C4F" w:rsidP="00A35C4F">
            <w:pPr>
              <w:rPr>
                <w:rFonts w:ascii="Helvetica Neue" w:hAnsi="Helvetica Neue"/>
                <w:sz w:val="14"/>
                <w:szCs w:val="16"/>
              </w:rPr>
            </w:pPr>
          </w:p>
        </w:tc>
        <w:tc>
          <w:tcPr>
            <w:tcW w:w="996" w:type="dxa"/>
            <w:vAlign w:val="center"/>
          </w:tcPr>
          <w:p w14:paraId="1B718FE5" w14:textId="77777777" w:rsidR="00A35C4F" w:rsidRPr="00A35C4F" w:rsidRDefault="00A35C4F" w:rsidP="00A35C4F">
            <w:pPr>
              <w:rPr>
                <w:rFonts w:ascii="Helvetica Neue" w:hAnsi="Helvetica Neue"/>
                <w:sz w:val="14"/>
                <w:szCs w:val="16"/>
              </w:rPr>
            </w:pPr>
          </w:p>
        </w:tc>
        <w:tc>
          <w:tcPr>
            <w:tcW w:w="253" w:type="dxa"/>
            <w:vAlign w:val="center"/>
          </w:tcPr>
          <w:p w14:paraId="6EA9FB09" w14:textId="77777777" w:rsidR="00A35C4F" w:rsidRPr="00A35C4F" w:rsidRDefault="00A35C4F" w:rsidP="00A35C4F">
            <w:pPr>
              <w:rPr>
                <w:rFonts w:ascii="Helvetica Neue" w:hAnsi="Helvetica Neue"/>
                <w:sz w:val="14"/>
                <w:szCs w:val="16"/>
              </w:rPr>
            </w:pPr>
          </w:p>
        </w:tc>
        <w:tc>
          <w:tcPr>
            <w:tcW w:w="996" w:type="dxa"/>
            <w:vAlign w:val="center"/>
          </w:tcPr>
          <w:p w14:paraId="0A1086FA" w14:textId="77777777" w:rsidR="00A35C4F" w:rsidRPr="00A35C4F" w:rsidRDefault="00A35C4F" w:rsidP="00A35C4F">
            <w:pPr>
              <w:rPr>
                <w:rFonts w:ascii="Helvetica Neue" w:hAnsi="Helvetica Neue"/>
                <w:sz w:val="14"/>
                <w:szCs w:val="16"/>
              </w:rPr>
            </w:pPr>
          </w:p>
        </w:tc>
        <w:tc>
          <w:tcPr>
            <w:tcW w:w="268" w:type="dxa"/>
            <w:vAlign w:val="center"/>
          </w:tcPr>
          <w:p w14:paraId="3716DE4B" w14:textId="77777777" w:rsidR="00A35C4F" w:rsidRPr="00A35C4F" w:rsidRDefault="00A35C4F" w:rsidP="00A35C4F">
            <w:pPr>
              <w:rPr>
                <w:rFonts w:ascii="Helvetica Neue" w:hAnsi="Helvetica Neue"/>
                <w:sz w:val="14"/>
                <w:szCs w:val="16"/>
              </w:rPr>
            </w:pPr>
          </w:p>
        </w:tc>
        <w:tc>
          <w:tcPr>
            <w:tcW w:w="968" w:type="dxa"/>
            <w:vAlign w:val="center"/>
          </w:tcPr>
          <w:p w14:paraId="035AA2F0" w14:textId="77777777" w:rsidR="00A35C4F" w:rsidRPr="00A35C4F" w:rsidRDefault="00A35C4F" w:rsidP="00A35C4F">
            <w:pPr>
              <w:rPr>
                <w:rFonts w:ascii="Helvetica Neue" w:hAnsi="Helvetica Neue"/>
                <w:sz w:val="14"/>
                <w:szCs w:val="16"/>
              </w:rPr>
            </w:pPr>
          </w:p>
        </w:tc>
        <w:tc>
          <w:tcPr>
            <w:tcW w:w="268" w:type="dxa"/>
            <w:vAlign w:val="center"/>
          </w:tcPr>
          <w:p w14:paraId="472993CC" w14:textId="77777777" w:rsidR="00A35C4F" w:rsidRPr="00A35C4F" w:rsidRDefault="00A35C4F" w:rsidP="00A35C4F">
            <w:pPr>
              <w:rPr>
                <w:rFonts w:ascii="Helvetica Neue" w:hAnsi="Helvetica Neue"/>
                <w:sz w:val="14"/>
                <w:szCs w:val="16"/>
              </w:rPr>
            </w:pPr>
          </w:p>
        </w:tc>
        <w:tc>
          <w:tcPr>
            <w:tcW w:w="968" w:type="dxa"/>
            <w:vAlign w:val="center"/>
          </w:tcPr>
          <w:p w14:paraId="2117E54F" w14:textId="77777777" w:rsidR="00A35C4F" w:rsidRPr="00A35C4F" w:rsidRDefault="00A35C4F" w:rsidP="00A35C4F">
            <w:pPr>
              <w:rPr>
                <w:rFonts w:ascii="Helvetica Neue" w:hAnsi="Helvetica Neue"/>
                <w:sz w:val="14"/>
                <w:szCs w:val="16"/>
              </w:rPr>
            </w:pPr>
          </w:p>
        </w:tc>
        <w:tc>
          <w:tcPr>
            <w:tcW w:w="268" w:type="dxa"/>
            <w:vAlign w:val="center"/>
          </w:tcPr>
          <w:p w14:paraId="2CC4C644" w14:textId="77777777" w:rsidR="00A35C4F" w:rsidRPr="00A35C4F" w:rsidRDefault="00A35C4F" w:rsidP="00A35C4F">
            <w:pPr>
              <w:rPr>
                <w:rFonts w:ascii="Helvetica Neue" w:hAnsi="Helvetica Neue"/>
                <w:sz w:val="14"/>
                <w:szCs w:val="16"/>
              </w:rPr>
            </w:pPr>
          </w:p>
        </w:tc>
        <w:tc>
          <w:tcPr>
            <w:tcW w:w="992" w:type="dxa"/>
            <w:vAlign w:val="center"/>
          </w:tcPr>
          <w:p w14:paraId="13F6EBE2" w14:textId="77777777" w:rsidR="00A35C4F" w:rsidRPr="00A35C4F" w:rsidRDefault="00A35C4F" w:rsidP="00A35C4F">
            <w:pPr>
              <w:rPr>
                <w:rFonts w:ascii="Helvetica Neue" w:hAnsi="Helvetica Neue"/>
                <w:sz w:val="14"/>
                <w:szCs w:val="16"/>
              </w:rPr>
            </w:pPr>
          </w:p>
        </w:tc>
        <w:tc>
          <w:tcPr>
            <w:tcW w:w="268" w:type="dxa"/>
            <w:vAlign w:val="center"/>
          </w:tcPr>
          <w:p w14:paraId="02C3F407" w14:textId="77777777" w:rsidR="00A35C4F" w:rsidRPr="00A35C4F" w:rsidRDefault="00A35C4F" w:rsidP="00A35C4F">
            <w:pPr>
              <w:rPr>
                <w:rFonts w:ascii="Helvetica Neue" w:hAnsi="Helvetica Neue"/>
                <w:sz w:val="14"/>
                <w:szCs w:val="16"/>
              </w:rPr>
            </w:pPr>
          </w:p>
        </w:tc>
        <w:tc>
          <w:tcPr>
            <w:tcW w:w="996" w:type="dxa"/>
            <w:vAlign w:val="center"/>
          </w:tcPr>
          <w:p w14:paraId="3275697D" w14:textId="77777777" w:rsidR="00A35C4F" w:rsidRPr="00A35C4F" w:rsidRDefault="00A35C4F" w:rsidP="00A35C4F">
            <w:pPr>
              <w:rPr>
                <w:rFonts w:ascii="Helvetica Neue" w:hAnsi="Helvetica Neue"/>
                <w:sz w:val="14"/>
                <w:szCs w:val="16"/>
              </w:rPr>
            </w:pPr>
          </w:p>
        </w:tc>
        <w:tc>
          <w:tcPr>
            <w:tcW w:w="236" w:type="dxa"/>
            <w:tcBorders>
              <w:right w:val="single" w:sz="18" w:space="0" w:color="BFBFBF" w:themeColor="background1" w:themeShade="BF"/>
            </w:tcBorders>
            <w:vAlign w:val="center"/>
          </w:tcPr>
          <w:p w14:paraId="5D5CBC0C" w14:textId="77777777" w:rsidR="00A35C4F" w:rsidRPr="00A35C4F" w:rsidRDefault="00A35C4F" w:rsidP="00A35C4F">
            <w:pPr>
              <w:rPr>
                <w:rFonts w:ascii="Helvetica Neue" w:hAnsi="Helvetica Neue"/>
                <w:sz w:val="14"/>
                <w:szCs w:val="16"/>
              </w:rPr>
            </w:pPr>
          </w:p>
        </w:tc>
      </w:tr>
      <w:tr w:rsidR="00A35C4F" w:rsidRPr="00A35C4F" w14:paraId="7F0DAAE6" w14:textId="77777777" w:rsidTr="00A35C4F">
        <w:trPr>
          <w:trHeight w:hRule="exact" w:val="397"/>
        </w:trPr>
        <w:tc>
          <w:tcPr>
            <w:tcW w:w="2140" w:type="dxa"/>
            <w:tcBorders>
              <w:left w:val="single" w:sz="18" w:space="0" w:color="BFBFBF" w:themeColor="background1" w:themeShade="BF"/>
            </w:tcBorders>
            <w:shd w:val="clear" w:color="auto" w:fill="auto"/>
            <w:vAlign w:val="bottom"/>
          </w:tcPr>
          <w:p w14:paraId="28F06ECC" w14:textId="77777777" w:rsidR="00A35C4F" w:rsidRPr="00A35C4F" w:rsidRDefault="00A35C4F" w:rsidP="00A35C4F">
            <w:pPr>
              <w:rPr>
                <w:rFonts w:ascii="Helvetica Neue" w:hAnsi="Helvetica Neue"/>
                <w:i/>
                <w:sz w:val="14"/>
                <w:szCs w:val="16"/>
              </w:rPr>
            </w:pPr>
            <w:r w:rsidRPr="00A35C4F">
              <w:rPr>
                <w:rFonts w:ascii="Helvetica Neue" w:hAnsi="Helvetica Neue"/>
                <w:sz w:val="14"/>
                <w:szCs w:val="16"/>
              </w:rPr>
              <w:t>No. of CHMP &amp; FDA criteria met after ‘booster’:</w:t>
            </w:r>
          </w:p>
        </w:tc>
        <w:tc>
          <w:tcPr>
            <w:tcW w:w="242" w:type="dxa"/>
            <w:shd w:val="clear" w:color="auto" w:fill="auto"/>
            <w:vAlign w:val="bottom"/>
          </w:tcPr>
          <w:p w14:paraId="2AD76027" w14:textId="77777777" w:rsidR="00A35C4F" w:rsidRPr="00A35C4F" w:rsidRDefault="00A35C4F" w:rsidP="00A35C4F">
            <w:pPr>
              <w:rPr>
                <w:rFonts w:ascii="Helvetica Neue" w:hAnsi="Helvetica Neue"/>
                <w:sz w:val="14"/>
                <w:szCs w:val="16"/>
              </w:rPr>
            </w:pPr>
          </w:p>
        </w:tc>
        <w:tc>
          <w:tcPr>
            <w:tcW w:w="967" w:type="dxa"/>
            <w:vAlign w:val="bottom"/>
          </w:tcPr>
          <w:p w14:paraId="23907C0E" w14:textId="77777777" w:rsidR="00A35C4F" w:rsidRPr="00A35C4F" w:rsidRDefault="00A35C4F" w:rsidP="00A35C4F">
            <w:pPr>
              <w:widowControl w:val="0"/>
              <w:autoSpaceDE w:val="0"/>
              <w:autoSpaceDN w:val="0"/>
              <w:adjustRightInd w:val="0"/>
              <w:rPr>
                <w:rFonts w:ascii="Helvetica Neue" w:hAnsi="Helvetica Neue" w:cs="Times"/>
                <w:color w:val="0000FF"/>
                <w:sz w:val="14"/>
                <w:szCs w:val="16"/>
              </w:rPr>
            </w:pPr>
          </w:p>
        </w:tc>
        <w:tc>
          <w:tcPr>
            <w:tcW w:w="269" w:type="dxa"/>
            <w:vAlign w:val="bottom"/>
          </w:tcPr>
          <w:p w14:paraId="78F3EE4A" w14:textId="77777777" w:rsidR="00A35C4F" w:rsidRPr="00A35C4F" w:rsidRDefault="00A35C4F" w:rsidP="00A35C4F">
            <w:pPr>
              <w:rPr>
                <w:rFonts w:ascii="Helvetica Neue" w:hAnsi="Helvetica Neue"/>
                <w:color w:val="0000FF"/>
                <w:sz w:val="14"/>
                <w:szCs w:val="16"/>
              </w:rPr>
            </w:pPr>
          </w:p>
        </w:tc>
        <w:tc>
          <w:tcPr>
            <w:tcW w:w="968" w:type="dxa"/>
            <w:vAlign w:val="bottom"/>
          </w:tcPr>
          <w:p w14:paraId="4109787B" w14:textId="77777777" w:rsidR="00A35C4F" w:rsidRPr="00A35C4F" w:rsidRDefault="00A35C4F" w:rsidP="00A35C4F">
            <w:pPr>
              <w:rPr>
                <w:rFonts w:ascii="Helvetica Neue" w:hAnsi="Helvetica Neue"/>
                <w:sz w:val="14"/>
                <w:szCs w:val="16"/>
              </w:rPr>
            </w:pPr>
          </w:p>
        </w:tc>
        <w:tc>
          <w:tcPr>
            <w:tcW w:w="236" w:type="dxa"/>
            <w:vAlign w:val="bottom"/>
          </w:tcPr>
          <w:p w14:paraId="235FDA3B" w14:textId="77777777" w:rsidR="00A35C4F" w:rsidRPr="00A35C4F" w:rsidRDefault="00A35C4F" w:rsidP="00A35C4F">
            <w:pPr>
              <w:rPr>
                <w:rFonts w:ascii="Helvetica Neue" w:hAnsi="Helvetica Neue"/>
                <w:sz w:val="14"/>
                <w:szCs w:val="16"/>
              </w:rPr>
            </w:pPr>
          </w:p>
        </w:tc>
        <w:tc>
          <w:tcPr>
            <w:tcW w:w="996" w:type="dxa"/>
            <w:vAlign w:val="bottom"/>
          </w:tcPr>
          <w:p w14:paraId="2F43D137" w14:textId="77777777" w:rsidR="00A35C4F" w:rsidRPr="00A35C4F" w:rsidRDefault="00A35C4F" w:rsidP="00A35C4F">
            <w:pPr>
              <w:rPr>
                <w:rFonts w:ascii="Helvetica Neue" w:hAnsi="Helvetica Neue"/>
                <w:sz w:val="14"/>
                <w:szCs w:val="16"/>
              </w:rPr>
            </w:pPr>
          </w:p>
        </w:tc>
        <w:tc>
          <w:tcPr>
            <w:tcW w:w="268" w:type="dxa"/>
            <w:vAlign w:val="bottom"/>
          </w:tcPr>
          <w:p w14:paraId="57BE0545" w14:textId="77777777" w:rsidR="00A35C4F" w:rsidRPr="00A35C4F" w:rsidRDefault="00A35C4F" w:rsidP="00A35C4F">
            <w:pPr>
              <w:rPr>
                <w:rFonts w:ascii="Helvetica Neue" w:hAnsi="Helvetica Neue"/>
                <w:sz w:val="14"/>
                <w:szCs w:val="16"/>
              </w:rPr>
            </w:pPr>
          </w:p>
        </w:tc>
        <w:tc>
          <w:tcPr>
            <w:tcW w:w="996" w:type="dxa"/>
            <w:vAlign w:val="bottom"/>
          </w:tcPr>
          <w:p w14:paraId="2FDCFD30" w14:textId="77777777" w:rsidR="00A35C4F" w:rsidRPr="00A35C4F" w:rsidRDefault="00A35C4F" w:rsidP="00A35C4F">
            <w:pPr>
              <w:rPr>
                <w:rFonts w:ascii="Helvetica Neue" w:hAnsi="Helvetica Neue"/>
                <w:sz w:val="14"/>
                <w:szCs w:val="16"/>
              </w:rPr>
            </w:pPr>
          </w:p>
        </w:tc>
        <w:tc>
          <w:tcPr>
            <w:tcW w:w="253" w:type="dxa"/>
            <w:vAlign w:val="bottom"/>
          </w:tcPr>
          <w:p w14:paraId="4BE9DB1A" w14:textId="77777777" w:rsidR="00A35C4F" w:rsidRPr="00A35C4F" w:rsidRDefault="00A35C4F" w:rsidP="00A35C4F">
            <w:pPr>
              <w:rPr>
                <w:rFonts w:ascii="Helvetica Neue" w:hAnsi="Helvetica Neue"/>
                <w:sz w:val="14"/>
                <w:szCs w:val="16"/>
              </w:rPr>
            </w:pPr>
          </w:p>
        </w:tc>
        <w:tc>
          <w:tcPr>
            <w:tcW w:w="996" w:type="dxa"/>
            <w:vAlign w:val="bottom"/>
          </w:tcPr>
          <w:p w14:paraId="658744EB" w14:textId="77777777" w:rsidR="00A35C4F" w:rsidRPr="00A35C4F" w:rsidRDefault="00A35C4F" w:rsidP="00A35C4F">
            <w:pPr>
              <w:rPr>
                <w:rFonts w:ascii="Helvetica Neue" w:hAnsi="Helvetica Neue"/>
                <w:sz w:val="14"/>
                <w:szCs w:val="16"/>
              </w:rPr>
            </w:pPr>
          </w:p>
        </w:tc>
        <w:tc>
          <w:tcPr>
            <w:tcW w:w="268" w:type="dxa"/>
            <w:vAlign w:val="bottom"/>
          </w:tcPr>
          <w:p w14:paraId="116BC85C" w14:textId="77777777" w:rsidR="00A35C4F" w:rsidRPr="00A35C4F" w:rsidRDefault="00A35C4F" w:rsidP="00A35C4F">
            <w:pPr>
              <w:rPr>
                <w:rFonts w:ascii="Helvetica Neue" w:hAnsi="Helvetica Neue"/>
                <w:sz w:val="14"/>
                <w:szCs w:val="16"/>
              </w:rPr>
            </w:pPr>
          </w:p>
        </w:tc>
        <w:tc>
          <w:tcPr>
            <w:tcW w:w="968" w:type="dxa"/>
            <w:vAlign w:val="bottom"/>
          </w:tcPr>
          <w:p w14:paraId="6EF234DB" w14:textId="77777777" w:rsidR="00A35C4F" w:rsidRPr="00A35C4F" w:rsidRDefault="00A35C4F" w:rsidP="00A35C4F">
            <w:pPr>
              <w:rPr>
                <w:rFonts w:ascii="Helvetica Neue" w:hAnsi="Helvetica Neue"/>
                <w:sz w:val="14"/>
                <w:szCs w:val="16"/>
              </w:rPr>
            </w:pPr>
          </w:p>
        </w:tc>
        <w:tc>
          <w:tcPr>
            <w:tcW w:w="268" w:type="dxa"/>
            <w:vAlign w:val="bottom"/>
          </w:tcPr>
          <w:p w14:paraId="5CE2A1AE" w14:textId="77777777" w:rsidR="00A35C4F" w:rsidRPr="00A35C4F" w:rsidRDefault="00A35C4F" w:rsidP="00A35C4F">
            <w:pPr>
              <w:rPr>
                <w:rFonts w:ascii="Helvetica Neue" w:hAnsi="Helvetica Neue"/>
                <w:sz w:val="14"/>
                <w:szCs w:val="16"/>
              </w:rPr>
            </w:pPr>
          </w:p>
        </w:tc>
        <w:tc>
          <w:tcPr>
            <w:tcW w:w="968" w:type="dxa"/>
            <w:vAlign w:val="bottom"/>
          </w:tcPr>
          <w:p w14:paraId="7D616E3E" w14:textId="77777777" w:rsidR="00A35C4F" w:rsidRPr="00A35C4F" w:rsidRDefault="00A35C4F" w:rsidP="00A35C4F">
            <w:pPr>
              <w:rPr>
                <w:rFonts w:ascii="Helvetica Neue" w:hAnsi="Helvetica Neue"/>
                <w:sz w:val="14"/>
                <w:szCs w:val="16"/>
              </w:rPr>
            </w:pPr>
          </w:p>
        </w:tc>
        <w:tc>
          <w:tcPr>
            <w:tcW w:w="268" w:type="dxa"/>
            <w:vAlign w:val="bottom"/>
          </w:tcPr>
          <w:p w14:paraId="1DCF3F28" w14:textId="77777777" w:rsidR="00A35C4F" w:rsidRPr="00A35C4F" w:rsidRDefault="00A35C4F" w:rsidP="00A35C4F">
            <w:pPr>
              <w:rPr>
                <w:rFonts w:ascii="Helvetica Neue" w:hAnsi="Helvetica Neue"/>
                <w:sz w:val="14"/>
                <w:szCs w:val="16"/>
              </w:rPr>
            </w:pPr>
          </w:p>
        </w:tc>
        <w:tc>
          <w:tcPr>
            <w:tcW w:w="992" w:type="dxa"/>
            <w:vAlign w:val="bottom"/>
          </w:tcPr>
          <w:p w14:paraId="32B6941C" w14:textId="77777777" w:rsidR="00A35C4F" w:rsidRPr="00A35C4F" w:rsidRDefault="00A35C4F" w:rsidP="00A35C4F">
            <w:pPr>
              <w:rPr>
                <w:rFonts w:ascii="Helvetica Neue" w:hAnsi="Helvetica Neue"/>
                <w:sz w:val="14"/>
                <w:szCs w:val="16"/>
              </w:rPr>
            </w:pPr>
          </w:p>
        </w:tc>
        <w:tc>
          <w:tcPr>
            <w:tcW w:w="268" w:type="dxa"/>
            <w:vAlign w:val="bottom"/>
          </w:tcPr>
          <w:p w14:paraId="215CC0F4" w14:textId="77777777" w:rsidR="00A35C4F" w:rsidRPr="00A35C4F" w:rsidRDefault="00A35C4F" w:rsidP="00A35C4F">
            <w:pPr>
              <w:rPr>
                <w:rFonts w:ascii="Helvetica Neue" w:hAnsi="Helvetica Neue"/>
                <w:sz w:val="14"/>
                <w:szCs w:val="16"/>
              </w:rPr>
            </w:pPr>
          </w:p>
        </w:tc>
        <w:tc>
          <w:tcPr>
            <w:tcW w:w="996" w:type="dxa"/>
            <w:vAlign w:val="bottom"/>
          </w:tcPr>
          <w:p w14:paraId="7E630EC1" w14:textId="77777777" w:rsidR="00A35C4F" w:rsidRPr="00A35C4F" w:rsidRDefault="00A35C4F" w:rsidP="00A35C4F">
            <w:pPr>
              <w:rPr>
                <w:rFonts w:ascii="Helvetica Neue" w:hAnsi="Helvetica Neue"/>
                <w:sz w:val="14"/>
                <w:szCs w:val="16"/>
              </w:rPr>
            </w:pPr>
          </w:p>
        </w:tc>
        <w:tc>
          <w:tcPr>
            <w:tcW w:w="236" w:type="dxa"/>
            <w:tcBorders>
              <w:right w:val="single" w:sz="18" w:space="0" w:color="BFBFBF" w:themeColor="background1" w:themeShade="BF"/>
            </w:tcBorders>
            <w:vAlign w:val="bottom"/>
          </w:tcPr>
          <w:p w14:paraId="3939F235" w14:textId="77777777" w:rsidR="00A35C4F" w:rsidRPr="00A35C4F" w:rsidRDefault="00A35C4F" w:rsidP="00A35C4F">
            <w:pPr>
              <w:rPr>
                <w:rFonts w:ascii="Helvetica Neue" w:hAnsi="Helvetica Neue"/>
                <w:sz w:val="14"/>
                <w:szCs w:val="16"/>
              </w:rPr>
            </w:pPr>
          </w:p>
        </w:tc>
      </w:tr>
      <w:tr w:rsidR="00A35C4F" w:rsidRPr="00A35C4F" w14:paraId="6E09148D" w14:textId="77777777" w:rsidTr="00A35C4F">
        <w:trPr>
          <w:trHeight w:hRule="exact" w:val="340"/>
        </w:trPr>
        <w:tc>
          <w:tcPr>
            <w:tcW w:w="2140" w:type="dxa"/>
            <w:tcBorders>
              <w:left w:val="single" w:sz="18" w:space="0" w:color="BFBFBF" w:themeColor="background1" w:themeShade="BF"/>
            </w:tcBorders>
            <w:shd w:val="clear" w:color="auto" w:fill="auto"/>
            <w:vAlign w:val="center"/>
          </w:tcPr>
          <w:p w14:paraId="4A623CFB" w14:textId="77777777" w:rsidR="00A35C4F" w:rsidRPr="00A35C4F" w:rsidRDefault="00A35C4F" w:rsidP="00A35C4F">
            <w:pPr>
              <w:ind w:firstLine="176"/>
              <w:rPr>
                <w:rFonts w:ascii="Helvetica Neue" w:hAnsi="Helvetica Neue"/>
                <w:sz w:val="14"/>
                <w:szCs w:val="16"/>
              </w:rPr>
            </w:pPr>
            <w:r w:rsidRPr="00A35C4F">
              <w:rPr>
                <w:rFonts w:ascii="Helvetica Neue" w:hAnsi="Helvetica Neue"/>
                <w:sz w:val="14"/>
                <w:szCs w:val="16"/>
              </w:rPr>
              <w:t>Day 7</w:t>
            </w:r>
          </w:p>
        </w:tc>
        <w:tc>
          <w:tcPr>
            <w:tcW w:w="242" w:type="dxa"/>
            <w:shd w:val="clear" w:color="auto" w:fill="auto"/>
            <w:vAlign w:val="center"/>
          </w:tcPr>
          <w:p w14:paraId="35CA33BD" w14:textId="77777777" w:rsidR="00A35C4F" w:rsidRPr="00A35C4F" w:rsidRDefault="00A35C4F" w:rsidP="00A35C4F">
            <w:pPr>
              <w:rPr>
                <w:rFonts w:ascii="Helvetica Neue" w:hAnsi="Helvetica Neue"/>
                <w:sz w:val="14"/>
                <w:szCs w:val="16"/>
              </w:rPr>
            </w:pPr>
          </w:p>
        </w:tc>
        <w:tc>
          <w:tcPr>
            <w:tcW w:w="967" w:type="dxa"/>
            <w:vAlign w:val="center"/>
          </w:tcPr>
          <w:p w14:paraId="292FA93C" w14:textId="77777777" w:rsidR="00A35C4F" w:rsidRPr="00A35C4F" w:rsidRDefault="00A35C4F" w:rsidP="00A35C4F">
            <w:pPr>
              <w:rPr>
                <w:rFonts w:ascii="Helvetica Neue" w:hAnsi="Helvetica Neue"/>
                <w:color w:val="0000FF"/>
                <w:sz w:val="14"/>
                <w:szCs w:val="16"/>
              </w:rPr>
            </w:pPr>
            <w:r w:rsidRPr="00A35C4F">
              <w:rPr>
                <w:rFonts w:ascii="Helvetica Neue" w:hAnsi="Helvetica Neue"/>
                <w:color w:val="0000FF"/>
                <w:sz w:val="14"/>
                <w:szCs w:val="16"/>
              </w:rPr>
              <w:t>-</w:t>
            </w:r>
          </w:p>
        </w:tc>
        <w:tc>
          <w:tcPr>
            <w:tcW w:w="269" w:type="dxa"/>
            <w:vAlign w:val="center"/>
          </w:tcPr>
          <w:p w14:paraId="247C38E4" w14:textId="77777777" w:rsidR="00A35C4F" w:rsidRPr="00A35C4F" w:rsidRDefault="00A35C4F" w:rsidP="00A35C4F">
            <w:pPr>
              <w:rPr>
                <w:rFonts w:ascii="Helvetica Neue" w:hAnsi="Helvetica Neue"/>
                <w:color w:val="0000FF"/>
                <w:sz w:val="14"/>
                <w:szCs w:val="16"/>
              </w:rPr>
            </w:pPr>
          </w:p>
        </w:tc>
        <w:tc>
          <w:tcPr>
            <w:tcW w:w="968" w:type="dxa"/>
            <w:vAlign w:val="center"/>
          </w:tcPr>
          <w:p w14:paraId="4C9F515A"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36" w:type="dxa"/>
            <w:vAlign w:val="center"/>
          </w:tcPr>
          <w:p w14:paraId="1700D153" w14:textId="77777777" w:rsidR="00A35C4F" w:rsidRPr="00A35C4F" w:rsidRDefault="00A35C4F" w:rsidP="00A35C4F">
            <w:pPr>
              <w:rPr>
                <w:rFonts w:ascii="Helvetica Neue" w:hAnsi="Helvetica Neue"/>
                <w:sz w:val="14"/>
                <w:szCs w:val="16"/>
              </w:rPr>
            </w:pPr>
          </w:p>
        </w:tc>
        <w:tc>
          <w:tcPr>
            <w:tcW w:w="996" w:type="dxa"/>
            <w:vAlign w:val="center"/>
          </w:tcPr>
          <w:p w14:paraId="156B18A6"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68" w:type="dxa"/>
            <w:vAlign w:val="center"/>
          </w:tcPr>
          <w:p w14:paraId="489D5452" w14:textId="77777777" w:rsidR="00A35C4F" w:rsidRPr="00A35C4F" w:rsidRDefault="00A35C4F" w:rsidP="00A35C4F">
            <w:pPr>
              <w:rPr>
                <w:rFonts w:ascii="Helvetica Neue" w:hAnsi="Helvetica Neue"/>
                <w:sz w:val="14"/>
                <w:szCs w:val="16"/>
              </w:rPr>
            </w:pPr>
          </w:p>
        </w:tc>
        <w:tc>
          <w:tcPr>
            <w:tcW w:w="996" w:type="dxa"/>
            <w:vAlign w:val="center"/>
          </w:tcPr>
          <w:p w14:paraId="56B8BA95"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53" w:type="dxa"/>
            <w:vAlign w:val="center"/>
          </w:tcPr>
          <w:p w14:paraId="07DADC72" w14:textId="77777777" w:rsidR="00A35C4F" w:rsidRPr="00A35C4F" w:rsidRDefault="00A35C4F" w:rsidP="00A35C4F">
            <w:pPr>
              <w:rPr>
                <w:rFonts w:ascii="Helvetica Neue" w:hAnsi="Helvetica Neue"/>
                <w:sz w:val="14"/>
                <w:szCs w:val="16"/>
              </w:rPr>
            </w:pPr>
          </w:p>
        </w:tc>
        <w:tc>
          <w:tcPr>
            <w:tcW w:w="996" w:type="dxa"/>
            <w:vAlign w:val="center"/>
          </w:tcPr>
          <w:p w14:paraId="7247AD9E" w14:textId="0E7A2898" w:rsidR="00A35C4F" w:rsidRPr="00A35C4F" w:rsidRDefault="006C68E2" w:rsidP="00A35C4F">
            <w:pPr>
              <w:rPr>
                <w:rFonts w:ascii="Helvetica Neue" w:hAnsi="Helvetica Neue"/>
                <w:sz w:val="14"/>
                <w:szCs w:val="16"/>
              </w:rPr>
            </w:pPr>
            <w:r w:rsidRPr="00A35C4F">
              <w:rPr>
                <w:rFonts w:ascii="Helvetica Neue" w:hAnsi="Helvetica Neue"/>
                <w:sz w:val="14"/>
                <w:szCs w:val="16"/>
              </w:rPr>
              <w:t>2</w:t>
            </w:r>
            <w:r w:rsidRPr="006C68E2">
              <w:rPr>
                <w:rFonts w:ascii="Gill Sans MT" w:hAnsi="Gill Sans MT"/>
                <w:sz w:val="14"/>
                <w:szCs w:val="16"/>
                <w:vertAlign w:val="superscript"/>
              </w:rPr>
              <w:t>a,b</w:t>
            </w:r>
          </w:p>
        </w:tc>
        <w:tc>
          <w:tcPr>
            <w:tcW w:w="268" w:type="dxa"/>
            <w:vAlign w:val="center"/>
          </w:tcPr>
          <w:p w14:paraId="42DC8D0B" w14:textId="77777777" w:rsidR="00A35C4F" w:rsidRPr="00A35C4F" w:rsidRDefault="00A35C4F" w:rsidP="00A35C4F">
            <w:pPr>
              <w:rPr>
                <w:rFonts w:ascii="Helvetica Neue" w:hAnsi="Helvetica Neue"/>
                <w:sz w:val="14"/>
                <w:szCs w:val="16"/>
              </w:rPr>
            </w:pPr>
          </w:p>
        </w:tc>
        <w:tc>
          <w:tcPr>
            <w:tcW w:w="968" w:type="dxa"/>
            <w:vAlign w:val="center"/>
          </w:tcPr>
          <w:p w14:paraId="221BC892"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68" w:type="dxa"/>
            <w:vAlign w:val="center"/>
          </w:tcPr>
          <w:p w14:paraId="1EEA6042" w14:textId="77777777" w:rsidR="00A35C4F" w:rsidRPr="00A35C4F" w:rsidRDefault="00A35C4F" w:rsidP="00A35C4F">
            <w:pPr>
              <w:rPr>
                <w:rFonts w:ascii="Helvetica Neue" w:hAnsi="Helvetica Neue"/>
                <w:sz w:val="14"/>
                <w:szCs w:val="16"/>
              </w:rPr>
            </w:pPr>
          </w:p>
        </w:tc>
        <w:tc>
          <w:tcPr>
            <w:tcW w:w="968" w:type="dxa"/>
            <w:vAlign w:val="center"/>
          </w:tcPr>
          <w:p w14:paraId="207B87F0" w14:textId="50B35129"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68" w:type="dxa"/>
            <w:vAlign w:val="center"/>
          </w:tcPr>
          <w:p w14:paraId="3E1AD25C" w14:textId="77777777" w:rsidR="00A35C4F" w:rsidRPr="00A35C4F" w:rsidRDefault="00A35C4F" w:rsidP="00A35C4F">
            <w:pPr>
              <w:rPr>
                <w:rFonts w:ascii="Helvetica Neue" w:hAnsi="Helvetica Neue"/>
                <w:sz w:val="14"/>
                <w:szCs w:val="16"/>
              </w:rPr>
            </w:pPr>
          </w:p>
        </w:tc>
        <w:tc>
          <w:tcPr>
            <w:tcW w:w="992" w:type="dxa"/>
            <w:vAlign w:val="center"/>
          </w:tcPr>
          <w:p w14:paraId="2604FAE6" w14:textId="16AE7A2A" w:rsidR="00A35C4F" w:rsidRPr="00A35C4F" w:rsidRDefault="006C68E2" w:rsidP="00A35C4F">
            <w:pPr>
              <w:rPr>
                <w:rFonts w:ascii="Helvetica Neue" w:hAnsi="Helvetica Neue"/>
                <w:sz w:val="14"/>
                <w:szCs w:val="16"/>
              </w:rPr>
            </w:pPr>
            <w:r w:rsidRPr="00A35C4F">
              <w:rPr>
                <w:rFonts w:ascii="Helvetica Neue" w:hAnsi="Helvetica Neue"/>
                <w:sz w:val="14"/>
                <w:szCs w:val="16"/>
              </w:rPr>
              <w:t>2</w:t>
            </w:r>
            <w:r w:rsidRPr="006C68E2">
              <w:rPr>
                <w:rFonts w:ascii="Gill Sans MT" w:hAnsi="Gill Sans MT"/>
                <w:sz w:val="14"/>
                <w:szCs w:val="16"/>
                <w:vertAlign w:val="superscript"/>
              </w:rPr>
              <w:t>a,b</w:t>
            </w:r>
          </w:p>
        </w:tc>
        <w:tc>
          <w:tcPr>
            <w:tcW w:w="268" w:type="dxa"/>
            <w:vAlign w:val="center"/>
          </w:tcPr>
          <w:p w14:paraId="281A1D7A" w14:textId="77777777" w:rsidR="00A35C4F" w:rsidRPr="00A35C4F" w:rsidRDefault="00A35C4F" w:rsidP="00A35C4F">
            <w:pPr>
              <w:rPr>
                <w:rFonts w:ascii="Helvetica Neue" w:hAnsi="Helvetica Neue"/>
                <w:sz w:val="14"/>
                <w:szCs w:val="16"/>
              </w:rPr>
            </w:pPr>
          </w:p>
        </w:tc>
        <w:tc>
          <w:tcPr>
            <w:tcW w:w="996" w:type="dxa"/>
            <w:vAlign w:val="center"/>
          </w:tcPr>
          <w:p w14:paraId="0CE99595" w14:textId="6B8A8329" w:rsidR="00A35C4F" w:rsidRPr="00A35C4F" w:rsidRDefault="006C68E2" w:rsidP="00A35C4F">
            <w:pPr>
              <w:rPr>
                <w:rFonts w:ascii="Helvetica Neue" w:hAnsi="Helvetica Neue"/>
                <w:sz w:val="14"/>
                <w:szCs w:val="16"/>
              </w:rPr>
            </w:pPr>
            <w:r w:rsidRPr="00A35C4F">
              <w:rPr>
                <w:rFonts w:ascii="Helvetica Neue" w:hAnsi="Helvetica Neue"/>
                <w:sz w:val="14"/>
                <w:szCs w:val="16"/>
              </w:rPr>
              <w:t>2</w:t>
            </w:r>
            <w:r w:rsidRPr="006C68E2">
              <w:rPr>
                <w:rFonts w:ascii="Gill Sans MT" w:hAnsi="Gill Sans MT"/>
                <w:sz w:val="14"/>
                <w:szCs w:val="16"/>
                <w:vertAlign w:val="superscript"/>
              </w:rPr>
              <w:t>a,b</w:t>
            </w:r>
          </w:p>
        </w:tc>
        <w:tc>
          <w:tcPr>
            <w:tcW w:w="236" w:type="dxa"/>
            <w:tcBorders>
              <w:right w:val="single" w:sz="18" w:space="0" w:color="BFBFBF" w:themeColor="background1" w:themeShade="BF"/>
            </w:tcBorders>
            <w:vAlign w:val="center"/>
          </w:tcPr>
          <w:p w14:paraId="781C3ACF" w14:textId="77777777" w:rsidR="00A35C4F" w:rsidRPr="00A35C4F" w:rsidRDefault="00A35C4F" w:rsidP="00A35C4F">
            <w:pPr>
              <w:rPr>
                <w:rFonts w:ascii="Helvetica Neue" w:hAnsi="Helvetica Neue"/>
                <w:sz w:val="14"/>
                <w:szCs w:val="16"/>
              </w:rPr>
            </w:pPr>
          </w:p>
        </w:tc>
      </w:tr>
      <w:tr w:rsidR="00A35C4F" w:rsidRPr="00A35C4F" w14:paraId="63C41DB5" w14:textId="77777777" w:rsidTr="00A35C4F">
        <w:trPr>
          <w:trHeight w:hRule="exact" w:val="340"/>
        </w:trPr>
        <w:tc>
          <w:tcPr>
            <w:tcW w:w="2140" w:type="dxa"/>
            <w:tcBorders>
              <w:left w:val="single" w:sz="18" w:space="0" w:color="BFBFBF" w:themeColor="background1" w:themeShade="BF"/>
            </w:tcBorders>
            <w:shd w:val="clear" w:color="auto" w:fill="auto"/>
            <w:vAlign w:val="center"/>
          </w:tcPr>
          <w:p w14:paraId="6D666114" w14:textId="77777777" w:rsidR="00A35C4F" w:rsidRPr="00A35C4F" w:rsidRDefault="00A35C4F" w:rsidP="00A35C4F">
            <w:pPr>
              <w:ind w:firstLine="176"/>
              <w:rPr>
                <w:rFonts w:ascii="Helvetica Neue" w:hAnsi="Helvetica Neue"/>
                <w:sz w:val="14"/>
                <w:szCs w:val="16"/>
              </w:rPr>
            </w:pPr>
            <w:r w:rsidRPr="00A35C4F">
              <w:rPr>
                <w:rFonts w:ascii="Helvetica Neue" w:hAnsi="Helvetica Neue"/>
                <w:sz w:val="14"/>
                <w:szCs w:val="16"/>
              </w:rPr>
              <w:t>Day 14</w:t>
            </w:r>
          </w:p>
        </w:tc>
        <w:tc>
          <w:tcPr>
            <w:tcW w:w="242" w:type="dxa"/>
            <w:shd w:val="clear" w:color="auto" w:fill="auto"/>
            <w:vAlign w:val="center"/>
          </w:tcPr>
          <w:p w14:paraId="0BA71FD9" w14:textId="77777777" w:rsidR="00A35C4F" w:rsidRPr="00A35C4F" w:rsidRDefault="00A35C4F" w:rsidP="00A35C4F">
            <w:pPr>
              <w:rPr>
                <w:rFonts w:ascii="Helvetica Neue" w:hAnsi="Helvetica Neue"/>
                <w:sz w:val="14"/>
                <w:szCs w:val="16"/>
              </w:rPr>
            </w:pPr>
          </w:p>
        </w:tc>
        <w:tc>
          <w:tcPr>
            <w:tcW w:w="967" w:type="dxa"/>
            <w:vAlign w:val="center"/>
          </w:tcPr>
          <w:p w14:paraId="257D8ABF" w14:textId="77777777" w:rsidR="00A35C4F" w:rsidRPr="00A35C4F" w:rsidRDefault="00A35C4F" w:rsidP="00A35C4F">
            <w:pPr>
              <w:rPr>
                <w:rFonts w:ascii="Helvetica Neue" w:hAnsi="Helvetica Neue" w:cs="Gill Sans MT"/>
                <w:bCs/>
                <w:iCs/>
                <w:color w:val="0000FF"/>
                <w:sz w:val="14"/>
                <w:szCs w:val="16"/>
              </w:rPr>
            </w:pPr>
            <w:r w:rsidRPr="00A35C4F">
              <w:rPr>
                <w:rFonts w:ascii="Helvetica Neue" w:hAnsi="Helvetica Neue" w:cs="Gill Sans MT"/>
                <w:bCs/>
                <w:iCs/>
                <w:color w:val="0000FF"/>
                <w:sz w:val="14"/>
                <w:szCs w:val="16"/>
              </w:rPr>
              <w:t>-</w:t>
            </w:r>
          </w:p>
        </w:tc>
        <w:tc>
          <w:tcPr>
            <w:tcW w:w="269" w:type="dxa"/>
            <w:vAlign w:val="center"/>
          </w:tcPr>
          <w:p w14:paraId="5C407CBB" w14:textId="77777777" w:rsidR="00A35C4F" w:rsidRPr="00A35C4F" w:rsidRDefault="00A35C4F" w:rsidP="00A35C4F">
            <w:pPr>
              <w:rPr>
                <w:rFonts w:ascii="Helvetica Neue" w:hAnsi="Helvetica Neue"/>
                <w:color w:val="0000FF"/>
                <w:sz w:val="14"/>
                <w:szCs w:val="16"/>
              </w:rPr>
            </w:pPr>
          </w:p>
        </w:tc>
        <w:tc>
          <w:tcPr>
            <w:tcW w:w="968" w:type="dxa"/>
            <w:vAlign w:val="center"/>
          </w:tcPr>
          <w:p w14:paraId="30FDE661"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36" w:type="dxa"/>
            <w:vAlign w:val="center"/>
          </w:tcPr>
          <w:p w14:paraId="177BE5EA" w14:textId="77777777" w:rsidR="00A35C4F" w:rsidRPr="00A35C4F" w:rsidRDefault="00A35C4F" w:rsidP="00A35C4F">
            <w:pPr>
              <w:rPr>
                <w:rFonts w:ascii="Helvetica Neue" w:hAnsi="Helvetica Neue"/>
                <w:sz w:val="14"/>
                <w:szCs w:val="16"/>
              </w:rPr>
            </w:pPr>
          </w:p>
        </w:tc>
        <w:tc>
          <w:tcPr>
            <w:tcW w:w="996" w:type="dxa"/>
            <w:vAlign w:val="center"/>
          </w:tcPr>
          <w:p w14:paraId="07301136"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2</w:t>
            </w:r>
            <w:r w:rsidRPr="006C68E2">
              <w:rPr>
                <w:rFonts w:ascii="Gill Sans MT" w:hAnsi="Gill Sans MT"/>
                <w:sz w:val="14"/>
                <w:szCs w:val="16"/>
                <w:vertAlign w:val="superscript"/>
              </w:rPr>
              <w:t>a,b</w:t>
            </w:r>
          </w:p>
        </w:tc>
        <w:tc>
          <w:tcPr>
            <w:tcW w:w="268" w:type="dxa"/>
            <w:vAlign w:val="center"/>
          </w:tcPr>
          <w:p w14:paraId="5A10F7DE" w14:textId="77777777" w:rsidR="00A35C4F" w:rsidRPr="00A35C4F" w:rsidRDefault="00A35C4F" w:rsidP="00A35C4F">
            <w:pPr>
              <w:rPr>
                <w:rFonts w:ascii="Helvetica Neue" w:hAnsi="Helvetica Neue"/>
                <w:sz w:val="14"/>
                <w:szCs w:val="16"/>
              </w:rPr>
            </w:pPr>
          </w:p>
        </w:tc>
        <w:tc>
          <w:tcPr>
            <w:tcW w:w="996" w:type="dxa"/>
            <w:vAlign w:val="center"/>
          </w:tcPr>
          <w:p w14:paraId="5801E2C7" w14:textId="154A38E4"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53" w:type="dxa"/>
            <w:vAlign w:val="center"/>
          </w:tcPr>
          <w:p w14:paraId="5B65D20B" w14:textId="77777777" w:rsidR="00A35C4F" w:rsidRPr="00A35C4F" w:rsidRDefault="00A35C4F" w:rsidP="00A35C4F">
            <w:pPr>
              <w:rPr>
                <w:rFonts w:ascii="Helvetica Neue" w:hAnsi="Helvetica Neue"/>
                <w:sz w:val="14"/>
                <w:szCs w:val="16"/>
              </w:rPr>
            </w:pPr>
          </w:p>
        </w:tc>
        <w:tc>
          <w:tcPr>
            <w:tcW w:w="996" w:type="dxa"/>
            <w:vAlign w:val="center"/>
          </w:tcPr>
          <w:p w14:paraId="6C37E375" w14:textId="3446A7FA" w:rsidR="00A35C4F" w:rsidRPr="00A35C4F" w:rsidRDefault="00600ED5" w:rsidP="00A35C4F">
            <w:pPr>
              <w:rPr>
                <w:rFonts w:ascii="Helvetica Neue" w:hAnsi="Helvetica Neue"/>
                <w:sz w:val="14"/>
                <w:szCs w:val="16"/>
              </w:rPr>
            </w:pPr>
            <w:r w:rsidRPr="00A35C4F">
              <w:rPr>
                <w:rFonts w:ascii="Helvetica Neue" w:hAnsi="Helvetica Neue"/>
                <w:sz w:val="14"/>
                <w:szCs w:val="16"/>
              </w:rPr>
              <w:t>4</w:t>
            </w:r>
            <w:r w:rsidRPr="006C68E2">
              <w:rPr>
                <w:rFonts w:ascii="Gill Sans MT" w:hAnsi="Gill Sans MT"/>
                <w:sz w:val="14"/>
                <w:szCs w:val="16"/>
                <w:vertAlign w:val="superscript"/>
              </w:rPr>
              <w:t>a-d</w:t>
            </w:r>
          </w:p>
        </w:tc>
        <w:tc>
          <w:tcPr>
            <w:tcW w:w="268" w:type="dxa"/>
            <w:vAlign w:val="center"/>
          </w:tcPr>
          <w:p w14:paraId="371DFC2F" w14:textId="77777777" w:rsidR="00A35C4F" w:rsidRPr="00A35C4F" w:rsidRDefault="00A35C4F" w:rsidP="00A35C4F">
            <w:pPr>
              <w:rPr>
                <w:rFonts w:ascii="Helvetica Neue" w:hAnsi="Helvetica Neue"/>
                <w:sz w:val="14"/>
                <w:szCs w:val="16"/>
              </w:rPr>
            </w:pPr>
          </w:p>
        </w:tc>
        <w:tc>
          <w:tcPr>
            <w:tcW w:w="968" w:type="dxa"/>
            <w:vAlign w:val="center"/>
          </w:tcPr>
          <w:p w14:paraId="14607A82" w14:textId="62A4C75F"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68" w:type="dxa"/>
            <w:vAlign w:val="center"/>
          </w:tcPr>
          <w:p w14:paraId="54488220" w14:textId="77777777" w:rsidR="00A35C4F" w:rsidRPr="00A35C4F" w:rsidRDefault="00A35C4F" w:rsidP="00A35C4F">
            <w:pPr>
              <w:rPr>
                <w:rFonts w:ascii="Helvetica Neue" w:hAnsi="Helvetica Neue"/>
                <w:sz w:val="14"/>
                <w:szCs w:val="16"/>
              </w:rPr>
            </w:pPr>
          </w:p>
        </w:tc>
        <w:tc>
          <w:tcPr>
            <w:tcW w:w="968" w:type="dxa"/>
            <w:vAlign w:val="center"/>
          </w:tcPr>
          <w:p w14:paraId="7CB4E89A" w14:textId="70F6417E"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68" w:type="dxa"/>
            <w:vAlign w:val="center"/>
          </w:tcPr>
          <w:p w14:paraId="434C5A20" w14:textId="77777777" w:rsidR="00A35C4F" w:rsidRPr="00A35C4F" w:rsidRDefault="00A35C4F" w:rsidP="00A35C4F">
            <w:pPr>
              <w:rPr>
                <w:rFonts w:ascii="Helvetica Neue" w:hAnsi="Helvetica Neue"/>
                <w:sz w:val="14"/>
                <w:szCs w:val="16"/>
              </w:rPr>
            </w:pPr>
          </w:p>
        </w:tc>
        <w:tc>
          <w:tcPr>
            <w:tcW w:w="992" w:type="dxa"/>
            <w:vAlign w:val="center"/>
          </w:tcPr>
          <w:p w14:paraId="632A52F7" w14:textId="0520B2D1" w:rsidR="00A35C4F" w:rsidRPr="00A35C4F" w:rsidRDefault="006C68E2" w:rsidP="00A35C4F">
            <w:pPr>
              <w:rPr>
                <w:rFonts w:ascii="Helvetica Neue" w:hAnsi="Helvetica Neue"/>
                <w:sz w:val="14"/>
                <w:szCs w:val="16"/>
              </w:rPr>
            </w:pPr>
            <w:r w:rsidRPr="00A35C4F">
              <w:rPr>
                <w:rFonts w:ascii="Helvetica Neue" w:hAnsi="Helvetica Neue"/>
                <w:sz w:val="14"/>
                <w:szCs w:val="16"/>
              </w:rPr>
              <w:t>3</w:t>
            </w:r>
            <w:r w:rsidRPr="006C68E2">
              <w:rPr>
                <w:rFonts w:ascii="Gill Sans MT" w:hAnsi="Gill Sans MT"/>
                <w:sz w:val="14"/>
                <w:szCs w:val="16"/>
                <w:vertAlign w:val="superscript"/>
              </w:rPr>
              <w:t>a-c</w:t>
            </w:r>
          </w:p>
        </w:tc>
        <w:tc>
          <w:tcPr>
            <w:tcW w:w="268" w:type="dxa"/>
            <w:vAlign w:val="center"/>
          </w:tcPr>
          <w:p w14:paraId="69BDC9A9" w14:textId="77777777" w:rsidR="00A35C4F" w:rsidRPr="00A35C4F" w:rsidRDefault="00A35C4F" w:rsidP="00A35C4F">
            <w:pPr>
              <w:rPr>
                <w:rFonts w:ascii="Helvetica Neue" w:hAnsi="Helvetica Neue"/>
                <w:sz w:val="14"/>
                <w:szCs w:val="16"/>
              </w:rPr>
            </w:pPr>
          </w:p>
        </w:tc>
        <w:tc>
          <w:tcPr>
            <w:tcW w:w="996" w:type="dxa"/>
            <w:vAlign w:val="center"/>
          </w:tcPr>
          <w:p w14:paraId="30EE42DE"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4</w:t>
            </w:r>
            <w:r w:rsidRPr="006C68E2">
              <w:rPr>
                <w:rFonts w:ascii="Gill Sans MT" w:hAnsi="Gill Sans MT"/>
                <w:sz w:val="14"/>
                <w:szCs w:val="16"/>
                <w:vertAlign w:val="superscript"/>
              </w:rPr>
              <w:t>a-d</w:t>
            </w:r>
          </w:p>
        </w:tc>
        <w:tc>
          <w:tcPr>
            <w:tcW w:w="236" w:type="dxa"/>
            <w:tcBorders>
              <w:right w:val="single" w:sz="18" w:space="0" w:color="BFBFBF" w:themeColor="background1" w:themeShade="BF"/>
            </w:tcBorders>
            <w:vAlign w:val="center"/>
          </w:tcPr>
          <w:p w14:paraId="3F881CC2" w14:textId="77777777" w:rsidR="00A35C4F" w:rsidRPr="00A35C4F" w:rsidRDefault="00A35C4F" w:rsidP="00A35C4F">
            <w:pPr>
              <w:rPr>
                <w:rFonts w:ascii="Helvetica Neue" w:hAnsi="Helvetica Neue"/>
                <w:sz w:val="14"/>
                <w:szCs w:val="16"/>
              </w:rPr>
            </w:pPr>
          </w:p>
        </w:tc>
      </w:tr>
      <w:tr w:rsidR="00A35C4F" w:rsidRPr="00A35C4F" w14:paraId="7133C0BA" w14:textId="77777777" w:rsidTr="00A35C4F">
        <w:trPr>
          <w:trHeight w:hRule="exact" w:val="340"/>
        </w:trPr>
        <w:tc>
          <w:tcPr>
            <w:tcW w:w="2140" w:type="dxa"/>
            <w:tcBorders>
              <w:left w:val="single" w:sz="18" w:space="0" w:color="BFBFBF" w:themeColor="background1" w:themeShade="BF"/>
            </w:tcBorders>
            <w:shd w:val="clear" w:color="auto" w:fill="auto"/>
            <w:vAlign w:val="center"/>
          </w:tcPr>
          <w:p w14:paraId="75B4A3C9" w14:textId="77777777" w:rsidR="00A35C4F" w:rsidRPr="00A35C4F" w:rsidRDefault="00A35C4F" w:rsidP="00A35C4F">
            <w:pPr>
              <w:ind w:firstLine="176"/>
              <w:rPr>
                <w:rFonts w:ascii="Helvetica Neue" w:hAnsi="Helvetica Neue"/>
                <w:sz w:val="14"/>
                <w:szCs w:val="16"/>
              </w:rPr>
            </w:pPr>
            <w:r w:rsidRPr="00A35C4F">
              <w:rPr>
                <w:rFonts w:ascii="Helvetica Neue" w:hAnsi="Helvetica Neue"/>
                <w:sz w:val="14"/>
                <w:szCs w:val="16"/>
              </w:rPr>
              <w:t>Day 21</w:t>
            </w:r>
          </w:p>
        </w:tc>
        <w:tc>
          <w:tcPr>
            <w:tcW w:w="242" w:type="dxa"/>
            <w:shd w:val="clear" w:color="auto" w:fill="auto"/>
            <w:vAlign w:val="center"/>
          </w:tcPr>
          <w:p w14:paraId="2DFC399A" w14:textId="77777777" w:rsidR="00A35C4F" w:rsidRPr="00A35C4F" w:rsidRDefault="00A35C4F" w:rsidP="00A35C4F">
            <w:pPr>
              <w:rPr>
                <w:rFonts w:ascii="Helvetica Neue" w:hAnsi="Helvetica Neue"/>
                <w:sz w:val="14"/>
                <w:szCs w:val="16"/>
              </w:rPr>
            </w:pPr>
          </w:p>
        </w:tc>
        <w:tc>
          <w:tcPr>
            <w:tcW w:w="967" w:type="dxa"/>
            <w:vAlign w:val="center"/>
          </w:tcPr>
          <w:p w14:paraId="403A8BDB" w14:textId="77777777" w:rsidR="00A35C4F" w:rsidRPr="00A35C4F" w:rsidRDefault="00A35C4F" w:rsidP="00A35C4F">
            <w:pPr>
              <w:rPr>
                <w:rFonts w:ascii="Helvetica Neue" w:hAnsi="Helvetica Neue" w:cs="Gill Sans MT"/>
                <w:bCs/>
                <w:iCs/>
                <w:color w:val="0000FF"/>
                <w:sz w:val="14"/>
                <w:szCs w:val="16"/>
              </w:rPr>
            </w:pPr>
            <w:r w:rsidRPr="00A35C4F">
              <w:rPr>
                <w:rFonts w:ascii="Helvetica Neue" w:hAnsi="Helvetica Neue" w:cs="Gill Sans MT"/>
                <w:bCs/>
                <w:iCs/>
                <w:color w:val="0000FF"/>
                <w:sz w:val="14"/>
                <w:szCs w:val="16"/>
              </w:rPr>
              <w:t>-</w:t>
            </w:r>
          </w:p>
        </w:tc>
        <w:tc>
          <w:tcPr>
            <w:tcW w:w="269" w:type="dxa"/>
            <w:vAlign w:val="center"/>
          </w:tcPr>
          <w:p w14:paraId="21143244" w14:textId="77777777" w:rsidR="00A35C4F" w:rsidRPr="00A35C4F" w:rsidRDefault="00A35C4F" w:rsidP="00A35C4F">
            <w:pPr>
              <w:rPr>
                <w:rFonts w:ascii="Helvetica Neue" w:hAnsi="Helvetica Neue"/>
                <w:color w:val="0000FF"/>
                <w:sz w:val="14"/>
                <w:szCs w:val="16"/>
              </w:rPr>
            </w:pPr>
          </w:p>
        </w:tc>
        <w:tc>
          <w:tcPr>
            <w:tcW w:w="968" w:type="dxa"/>
            <w:vAlign w:val="center"/>
          </w:tcPr>
          <w:p w14:paraId="1ED92F26"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0</w:t>
            </w:r>
          </w:p>
        </w:tc>
        <w:tc>
          <w:tcPr>
            <w:tcW w:w="236" w:type="dxa"/>
            <w:vAlign w:val="center"/>
          </w:tcPr>
          <w:p w14:paraId="0CF2937C" w14:textId="77777777" w:rsidR="00A35C4F" w:rsidRPr="00A35C4F" w:rsidRDefault="00A35C4F" w:rsidP="00A35C4F">
            <w:pPr>
              <w:rPr>
                <w:rFonts w:ascii="Helvetica Neue" w:hAnsi="Helvetica Neue"/>
                <w:sz w:val="14"/>
                <w:szCs w:val="16"/>
              </w:rPr>
            </w:pPr>
          </w:p>
        </w:tc>
        <w:tc>
          <w:tcPr>
            <w:tcW w:w="996" w:type="dxa"/>
            <w:vAlign w:val="center"/>
          </w:tcPr>
          <w:p w14:paraId="5110A4E2"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68" w:type="dxa"/>
            <w:vAlign w:val="center"/>
          </w:tcPr>
          <w:p w14:paraId="06924BB8" w14:textId="77777777" w:rsidR="00A35C4F" w:rsidRPr="00A35C4F" w:rsidRDefault="00A35C4F" w:rsidP="00A35C4F">
            <w:pPr>
              <w:rPr>
                <w:rFonts w:ascii="Helvetica Neue" w:hAnsi="Helvetica Neue"/>
                <w:sz w:val="14"/>
                <w:szCs w:val="16"/>
              </w:rPr>
            </w:pPr>
          </w:p>
        </w:tc>
        <w:tc>
          <w:tcPr>
            <w:tcW w:w="996" w:type="dxa"/>
            <w:vAlign w:val="center"/>
          </w:tcPr>
          <w:p w14:paraId="356F8E9D" w14:textId="3C912A69"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53" w:type="dxa"/>
            <w:vAlign w:val="center"/>
          </w:tcPr>
          <w:p w14:paraId="13BEDC6D" w14:textId="77777777" w:rsidR="00A35C4F" w:rsidRPr="00A35C4F" w:rsidRDefault="00A35C4F" w:rsidP="00A35C4F">
            <w:pPr>
              <w:rPr>
                <w:rFonts w:ascii="Helvetica Neue" w:hAnsi="Helvetica Neue"/>
                <w:sz w:val="14"/>
                <w:szCs w:val="16"/>
              </w:rPr>
            </w:pPr>
          </w:p>
        </w:tc>
        <w:tc>
          <w:tcPr>
            <w:tcW w:w="996" w:type="dxa"/>
            <w:vAlign w:val="center"/>
          </w:tcPr>
          <w:p w14:paraId="1C1B0EB4" w14:textId="40A7245D" w:rsidR="00A35C4F" w:rsidRPr="00A35C4F" w:rsidRDefault="00600ED5" w:rsidP="00A35C4F">
            <w:pPr>
              <w:rPr>
                <w:rFonts w:ascii="Helvetica Neue" w:hAnsi="Helvetica Neue"/>
                <w:sz w:val="14"/>
                <w:szCs w:val="16"/>
              </w:rPr>
            </w:pPr>
            <w:r w:rsidRPr="00A35C4F">
              <w:rPr>
                <w:rFonts w:ascii="Helvetica Neue" w:hAnsi="Helvetica Neue"/>
                <w:sz w:val="14"/>
                <w:szCs w:val="16"/>
              </w:rPr>
              <w:t>4</w:t>
            </w:r>
            <w:r w:rsidRPr="006C68E2">
              <w:rPr>
                <w:rFonts w:ascii="Gill Sans MT" w:hAnsi="Gill Sans MT"/>
                <w:sz w:val="14"/>
                <w:szCs w:val="16"/>
                <w:vertAlign w:val="superscript"/>
              </w:rPr>
              <w:t>a-d</w:t>
            </w:r>
          </w:p>
        </w:tc>
        <w:tc>
          <w:tcPr>
            <w:tcW w:w="268" w:type="dxa"/>
            <w:vAlign w:val="center"/>
          </w:tcPr>
          <w:p w14:paraId="550FBF58" w14:textId="77777777" w:rsidR="00A35C4F" w:rsidRPr="00A35C4F" w:rsidRDefault="00A35C4F" w:rsidP="00A35C4F">
            <w:pPr>
              <w:rPr>
                <w:rFonts w:ascii="Helvetica Neue" w:hAnsi="Helvetica Neue"/>
                <w:sz w:val="14"/>
                <w:szCs w:val="16"/>
              </w:rPr>
            </w:pPr>
          </w:p>
        </w:tc>
        <w:tc>
          <w:tcPr>
            <w:tcW w:w="968" w:type="dxa"/>
            <w:vAlign w:val="center"/>
          </w:tcPr>
          <w:p w14:paraId="582C7666" w14:textId="0D5261EE"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68" w:type="dxa"/>
            <w:vAlign w:val="center"/>
          </w:tcPr>
          <w:p w14:paraId="3CC70251" w14:textId="77777777" w:rsidR="00A35C4F" w:rsidRPr="00A35C4F" w:rsidRDefault="00A35C4F" w:rsidP="00A35C4F">
            <w:pPr>
              <w:rPr>
                <w:rFonts w:ascii="Helvetica Neue" w:hAnsi="Helvetica Neue"/>
                <w:sz w:val="14"/>
                <w:szCs w:val="16"/>
              </w:rPr>
            </w:pPr>
          </w:p>
        </w:tc>
        <w:tc>
          <w:tcPr>
            <w:tcW w:w="968" w:type="dxa"/>
            <w:vAlign w:val="center"/>
          </w:tcPr>
          <w:p w14:paraId="39B0C068" w14:textId="2E103F54" w:rsidR="00A35C4F" w:rsidRPr="00A35C4F" w:rsidRDefault="006C68E2" w:rsidP="00A35C4F">
            <w:pPr>
              <w:rPr>
                <w:rFonts w:ascii="Helvetica Neue" w:hAnsi="Helvetica Neue"/>
                <w:sz w:val="14"/>
                <w:szCs w:val="16"/>
              </w:rPr>
            </w:pPr>
            <w:r w:rsidRPr="00A35C4F">
              <w:rPr>
                <w:rFonts w:ascii="Helvetica Neue" w:hAnsi="Helvetica Neue"/>
                <w:sz w:val="14"/>
                <w:szCs w:val="16"/>
              </w:rPr>
              <w:t>1</w:t>
            </w:r>
            <w:r w:rsidRPr="006C68E2">
              <w:rPr>
                <w:rFonts w:ascii="Gill Sans MT" w:hAnsi="Gill Sans MT"/>
                <w:sz w:val="14"/>
                <w:szCs w:val="16"/>
                <w:vertAlign w:val="superscript"/>
              </w:rPr>
              <w:t>b</w:t>
            </w:r>
          </w:p>
        </w:tc>
        <w:tc>
          <w:tcPr>
            <w:tcW w:w="268" w:type="dxa"/>
            <w:vAlign w:val="center"/>
          </w:tcPr>
          <w:p w14:paraId="4CD22D99" w14:textId="77777777" w:rsidR="00A35C4F" w:rsidRPr="00A35C4F" w:rsidRDefault="00A35C4F" w:rsidP="00A35C4F">
            <w:pPr>
              <w:rPr>
                <w:rFonts w:ascii="Helvetica Neue" w:hAnsi="Helvetica Neue"/>
                <w:sz w:val="14"/>
                <w:szCs w:val="16"/>
              </w:rPr>
            </w:pPr>
          </w:p>
        </w:tc>
        <w:tc>
          <w:tcPr>
            <w:tcW w:w="992" w:type="dxa"/>
            <w:vAlign w:val="center"/>
          </w:tcPr>
          <w:p w14:paraId="362C1BED" w14:textId="7847729C" w:rsidR="00A35C4F" w:rsidRPr="00A35C4F" w:rsidRDefault="006C68E2" w:rsidP="00A35C4F">
            <w:pPr>
              <w:rPr>
                <w:rFonts w:ascii="Helvetica Neue" w:hAnsi="Helvetica Neue"/>
                <w:sz w:val="14"/>
                <w:szCs w:val="16"/>
              </w:rPr>
            </w:pPr>
            <w:r w:rsidRPr="00A35C4F">
              <w:rPr>
                <w:rFonts w:ascii="Helvetica Neue" w:hAnsi="Helvetica Neue"/>
                <w:sz w:val="14"/>
                <w:szCs w:val="16"/>
              </w:rPr>
              <w:t>3</w:t>
            </w:r>
            <w:r w:rsidRPr="006C68E2">
              <w:rPr>
                <w:rFonts w:ascii="Gill Sans MT" w:hAnsi="Gill Sans MT"/>
                <w:sz w:val="14"/>
                <w:szCs w:val="16"/>
                <w:vertAlign w:val="superscript"/>
              </w:rPr>
              <w:t>a-c</w:t>
            </w:r>
          </w:p>
        </w:tc>
        <w:tc>
          <w:tcPr>
            <w:tcW w:w="268" w:type="dxa"/>
            <w:vAlign w:val="center"/>
          </w:tcPr>
          <w:p w14:paraId="553828AA" w14:textId="77777777" w:rsidR="00A35C4F" w:rsidRPr="00A35C4F" w:rsidRDefault="00A35C4F" w:rsidP="00A35C4F">
            <w:pPr>
              <w:rPr>
                <w:rFonts w:ascii="Helvetica Neue" w:hAnsi="Helvetica Neue"/>
                <w:sz w:val="14"/>
                <w:szCs w:val="16"/>
              </w:rPr>
            </w:pPr>
          </w:p>
        </w:tc>
        <w:tc>
          <w:tcPr>
            <w:tcW w:w="996" w:type="dxa"/>
            <w:vAlign w:val="center"/>
          </w:tcPr>
          <w:p w14:paraId="667CEC3B" w14:textId="171C30D6" w:rsidR="00A35C4F" w:rsidRPr="00A35C4F" w:rsidRDefault="006C68E2" w:rsidP="00A35C4F">
            <w:pPr>
              <w:rPr>
                <w:rFonts w:ascii="Helvetica Neue" w:hAnsi="Helvetica Neue"/>
                <w:sz w:val="14"/>
                <w:szCs w:val="16"/>
              </w:rPr>
            </w:pPr>
            <w:r w:rsidRPr="00A35C4F">
              <w:rPr>
                <w:rFonts w:ascii="Helvetica Neue" w:hAnsi="Helvetica Neue"/>
                <w:sz w:val="14"/>
                <w:szCs w:val="16"/>
              </w:rPr>
              <w:t>3</w:t>
            </w:r>
            <w:r w:rsidRPr="006C68E2">
              <w:rPr>
                <w:rFonts w:ascii="Gill Sans MT" w:hAnsi="Gill Sans MT"/>
                <w:sz w:val="14"/>
                <w:szCs w:val="16"/>
                <w:vertAlign w:val="superscript"/>
              </w:rPr>
              <w:t>a-c</w:t>
            </w:r>
          </w:p>
        </w:tc>
        <w:tc>
          <w:tcPr>
            <w:tcW w:w="236" w:type="dxa"/>
            <w:tcBorders>
              <w:right w:val="single" w:sz="18" w:space="0" w:color="BFBFBF" w:themeColor="background1" w:themeShade="BF"/>
            </w:tcBorders>
            <w:vAlign w:val="center"/>
          </w:tcPr>
          <w:p w14:paraId="617F718B" w14:textId="77777777" w:rsidR="00A35C4F" w:rsidRPr="00A35C4F" w:rsidRDefault="00A35C4F" w:rsidP="00A35C4F">
            <w:pPr>
              <w:rPr>
                <w:rFonts w:ascii="Helvetica Neue" w:hAnsi="Helvetica Neue"/>
                <w:sz w:val="14"/>
                <w:szCs w:val="16"/>
              </w:rPr>
            </w:pPr>
          </w:p>
        </w:tc>
      </w:tr>
      <w:tr w:rsidR="00A35C4F" w:rsidRPr="00A35C4F" w14:paraId="14FAC9B9" w14:textId="77777777" w:rsidTr="00A35C4F">
        <w:trPr>
          <w:trHeight w:hRule="exact" w:val="113"/>
        </w:trPr>
        <w:tc>
          <w:tcPr>
            <w:tcW w:w="2140" w:type="dxa"/>
            <w:tcBorders>
              <w:left w:val="single" w:sz="18" w:space="0" w:color="BFBFBF" w:themeColor="background1" w:themeShade="BF"/>
            </w:tcBorders>
            <w:shd w:val="clear" w:color="auto" w:fill="auto"/>
            <w:vAlign w:val="center"/>
          </w:tcPr>
          <w:p w14:paraId="69759A9A" w14:textId="77777777" w:rsidR="00A35C4F" w:rsidRPr="00A35C4F" w:rsidRDefault="00A35C4F" w:rsidP="00A35C4F">
            <w:pPr>
              <w:rPr>
                <w:rFonts w:ascii="Helvetica Neue" w:hAnsi="Helvetica Neue"/>
                <w:i/>
                <w:sz w:val="14"/>
                <w:szCs w:val="16"/>
              </w:rPr>
            </w:pPr>
          </w:p>
        </w:tc>
        <w:tc>
          <w:tcPr>
            <w:tcW w:w="242" w:type="dxa"/>
            <w:shd w:val="clear" w:color="auto" w:fill="auto"/>
            <w:vAlign w:val="center"/>
          </w:tcPr>
          <w:p w14:paraId="5FB8E9AC" w14:textId="77777777" w:rsidR="00A35C4F" w:rsidRPr="00A35C4F" w:rsidRDefault="00A35C4F" w:rsidP="00A35C4F">
            <w:pPr>
              <w:rPr>
                <w:rFonts w:ascii="Helvetica Neue" w:hAnsi="Helvetica Neue"/>
                <w:sz w:val="14"/>
                <w:szCs w:val="16"/>
              </w:rPr>
            </w:pPr>
          </w:p>
        </w:tc>
        <w:tc>
          <w:tcPr>
            <w:tcW w:w="967" w:type="dxa"/>
            <w:vAlign w:val="center"/>
          </w:tcPr>
          <w:p w14:paraId="53E9629F" w14:textId="77777777" w:rsidR="00A35C4F" w:rsidRPr="00A35C4F" w:rsidRDefault="00A35C4F" w:rsidP="00A35C4F">
            <w:pPr>
              <w:widowControl w:val="0"/>
              <w:autoSpaceDE w:val="0"/>
              <w:autoSpaceDN w:val="0"/>
              <w:adjustRightInd w:val="0"/>
              <w:rPr>
                <w:rFonts w:ascii="Helvetica Neue" w:hAnsi="Helvetica Neue" w:cs="Times"/>
                <w:sz w:val="14"/>
                <w:szCs w:val="16"/>
              </w:rPr>
            </w:pPr>
          </w:p>
        </w:tc>
        <w:tc>
          <w:tcPr>
            <w:tcW w:w="269" w:type="dxa"/>
            <w:vAlign w:val="center"/>
          </w:tcPr>
          <w:p w14:paraId="3B794042" w14:textId="77777777" w:rsidR="00A35C4F" w:rsidRPr="00A35C4F" w:rsidRDefault="00A35C4F" w:rsidP="00A35C4F">
            <w:pPr>
              <w:rPr>
                <w:rFonts w:ascii="Helvetica Neue" w:hAnsi="Helvetica Neue"/>
                <w:sz w:val="14"/>
                <w:szCs w:val="16"/>
              </w:rPr>
            </w:pPr>
          </w:p>
        </w:tc>
        <w:tc>
          <w:tcPr>
            <w:tcW w:w="968" w:type="dxa"/>
            <w:vAlign w:val="center"/>
          </w:tcPr>
          <w:p w14:paraId="35A2FD4B" w14:textId="77777777" w:rsidR="00A35C4F" w:rsidRPr="00A35C4F" w:rsidRDefault="00A35C4F" w:rsidP="00A35C4F">
            <w:pPr>
              <w:rPr>
                <w:rFonts w:ascii="Helvetica Neue" w:hAnsi="Helvetica Neue"/>
                <w:sz w:val="14"/>
                <w:szCs w:val="16"/>
              </w:rPr>
            </w:pPr>
          </w:p>
        </w:tc>
        <w:tc>
          <w:tcPr>
            <w:tcW w:w="236" w:type="dxa"/>
            <w:vAlign w:val="center"/>
          </w:tcPr>
          <w:p w14:paraId="48DBED81" w14:textId="77777777" w:rsidR="00A35C4F" w:rsidRPr="00A35C4F" w:rsidRDefault="00A35C4F" w:rsidP="00A35C4F">
            <w:pPr>
              <w:rPr>
                <w:rFonts w:ascii="Helvetica Neue" w:hAnsi="Helvetica Neue"/>
                <w:sz w:val="14"/>
                <w:szCs w:val="16"/>
              </w:rPr>
            </w:pPr>
          </w:p>
        </w:tc>
        <w:tc>
          <w:tcPr>
            <w:tcW w:w="996" w:type="dxa"/>
            <w:vAlign w:val="center"/>
          </w:tcPr>
          <w:p w14:paraId="38333DBD" w14:textId="77777777" w:rsidR="00A35C4F" w:rsidRPr="00A35C4F" w:rsidRDefault="00A35C4F" w:rsidP="00A35C4F">
            <w:pPr>
              <w:rPr>
                <w:rFonts w:ascii="Helvetica Neue" w:hAnsi="Helvetica Neue"/>
                <w:sz w:val="14"/>
                <w:szCs w:val="16"/>
              </w:rPr>
            </w:pPr>
          </w:p>
        </w:tc>
        <w:tc>
          <w:tcPr>
            <w:tcW w:w="268" w:type="dxa"/>
            <w:vAlign w:val="center"/>
          </w:tcPr>
          <w:p w14:paraId="20D44744" w14:textId="77777777" w:rsidR="00A35C4F" w:rsidRPr="00A35C4F" w:rsidRDefault="00A35C4F" w:rsidP="00A35C4F">
            <w:pPr>
              <w:rPr>
                <w:rFonts w:ascii="Helvetica Neue" w:hAnsi="Helvetica Neue"/>
                <w:sz w:val="14"/>
                <w:szCs w:val="16"/>
              </w:rPr>
            </w:pPr>
          </w:p>
        </w:tc>
        <w:tc>
          <w:tcPr>
            <w:tcW w:w="996" w:type="dxa"/>
            <w:vAlign w:val="center"/>
          </w:tcPr>
          <w:p w14:paraId="0ABEB9BF" w14:textId="77777777" w:rsidR="00A35C4F" w:rsidRPr="00A35C4F" w:rsidRDefault="00A35C4F" w:rsidP="00A35C4F">
            <w:pPr>
              <w:rPr>
                <w:rFonts w:ascii="Helvetica Neue" w:hAnsi="Helvetica Neue"/>
                <w:sz w:val="14"/>
                <w:szCs w:val="16"/>
              </w:rPr>
            </w:pPr>
          </w:p>
        </w:tc>
        <w:tc>
          <w:tcPr>
            <w:tcW w:w="253" w:type="dxa"/>
            <w:vAlign w:val="center"/>
          </w:tcPr>
          <w:p w14:paraId="51E89726" w14:textId="77777777" w:rsidR="00A35C4F" w:rsidRPr="00A35C4F" w:rsidRDefault="00A35C4F" w:rsidP="00A35C4F">
            <w:pPr>
              <w:rPr>
                <w:rFonts w:ascii="Helvetica Neue" w:hAnsi="Helvetica Neue"/>
                <w:sz w:val="14"/>
                <w:szCs w:val="16"/>
              </w:rPr>
            </w:pPr>
          </w:p>
        </w:tc>
        <w:tc>
          <w:tcPr>
            <w:tcW w:w="996" w:type="dxa"/>
            <w:vAlign w:val="center"/>
          </w:tcPr>
          <w:p w14:paraId="62FB6093" w14:textId="77777777" w:rsidR="00A35C4F" w:rsidRPr="00A35C4F" w:rsidRDefault="00A35C4F" w:rsidP="00A35C4F">
            <w:pPr>
              <w:rPr>
                <w:rFonts w:ascii="Helvetica Neue" w:hAnsi="Helvetica Neue"/>
                <w:sz w:val="14"/>
                <w:szCs w:val="16"/>
              </w:rPr>
            </w:pPr>
          </w:p>
        </w:tc>
        <w:tc>
          <w:tcPr>
            <w:tcW w:w="268" w:type="dxa"/>
            <w:vAlign w:val="center"/>
          </w:tcPr>
          <w:p w14:paraId="60B4C416" w14:textId="77777777" w:rsidR="00A35C4F" w:rsidRPr="00A35C4F" w:rsidRDefault="00A35C4F" w:rsidP="00A35C4F">
            <w:pPr>
              <w:rPr>
                <w:rFonts w:ascii="Helvetica Neue" w:hAnsi="Helvetica Neue"/>
                <w:sz w:val="14"/>
                <w:szCs w:val="16"/>
              </w:rPr>
            </w:pPr>
          </w:p>
        </w:tc>
        <w:tc>
          <w:tcPr>
            <w:tcW w:w="968" w:type="dxa"/>
            <w:vAlign w:val="center"/>
          </w:tcPr>
          <w:p w14:paraId="11D37449" w14:textId="77777777" w:rsidR="00A35C4F" w:rsidRPr="00A35C4F" w:rsidRDefault="00A35C4F" w:rsidP="00A35C4F">
            <w:pPr>
              <w:rPr>
                <w:rFonts w:ascii="Helvetica Neue" w:hAnsi="Helvetica Neue"/>
                <w:sz w:val="14"/>
                <w:szCs w:val="16"/>
              </w:rPr>
            </w:pPr>
          </w:p>
        </w:tc>
        <w:tc>
          <w:tcPr>
            <w:tcW w:w="268" w:type="dxa"/>
            <w:vAlign w:val="center"/>
          </w:tcPr>
          <w:p w14:paraId="7820C465" w14:textId="77777777" w:rsidR="00A35C4F" w:rsidRPr="00A35C4F" w:rsidRDefault="00A35C4F" w:rsidP="00A35C4F">
            <w:pPr>
              <w:rPr>
                <w:rFonts w:ascii="Helvetica Neue" w:hAnsi="Helvetica Neue"/>
                <w:sz w:val="14"/>
                <w:szCs w:val="16"/>
              </w:rPr>
            </w:pPr>
          </w:p>
        </w:tc>
        <w:tc>
          <w:tcPr>
            <w:tcW w:w="968" w:type="dxa"/>
            <w:vAlign w:val="center"/>
          </w:tcPr>
          <w:p w14:paraId="1C1B5985" w14:textId="77777777" w:rsidR="00A35C4F" w:rsidRPr="00A35C4F" w:rsidRDefault="00A35C4F" w:rsidP="00A35C4F">
            <w:pPr>
              <w:rPr>
                <w:rFonts w:ascii="Helvetica Neue" w:hAnsi="Helvetica Neue"/>
                <w:sz w:val="14"/>
                <w:szCs w:val="16"/>
              </w:rPr>
            </w:pPr>
          </w:p>
        </w:tc>
        <w:tc>
          <w:tcPr>
            <w:tcW w:w="268" w:type="dxa"/>
            <w:vAlign w:val="center"/>
          </w:tcPr>
          <w:p w14:paraId="6045FC7C" w14:textId="77777777" w:rsidR="00A35C4F" w:rsidRPr="00A35C4F" w:rsidRDefault="00A35C4F" w:rsidP="00A35C4F">
            <w:pPr>
              <w:rPr>
                <w:rFonts w:ascii="Helvetica Neue" w:hAnsi="Helvetica Neue"/>
                <w:sz w:val="14"/>
                <w:szCs w:val="16"/>
              </w:rPr>
            </w:pPr>
          </w:p>
        </w:tc>
        <w:tc>
          <w:tcPr>
            <w:tcW w:w="992" w:type="dxa"/>
            <w:vAlign w:val="center"/>
          </w:tcPr>
          <w:p w14:paraId="77F41196" w14:textId="77777777" w:rsidR="00A35C4F" w:rsidRPr="00A35C4F" w:rsidRDefault="00A35C4F" w:rsidP="00A35C4F">
            <w:pPr>
              <w:rPr>
                <w:rFonts w:ascii="Helvetica Neue" w:hAnsi="Helvetica Neue"/>
                <w:sz w:val="14"/>
                <w:szCs w:val="16"/>
              </w:rPr>
            </w:pPr>
          </w:p>
        </w:tc>
        <w:tc>
          <w:tcPr>
            <w:tcW w:w="268" w:type="dxa"/>
            <w:vAlign w:val="center"/>
          </w:tcPr>
          <w:p w14:paraId="6953A0F3" w14:textId="77777777" w:rsidR="00A35C4F" w:rsidRPr="00A35C4F" w:rsidRDefault="00A35C4F" w:rsidP="00A35C4F">
            <w:pPr>
              <w:rPr>
                <w:rFonts w:ascii="Helvetica Neue" w:hAnsi="Helvetica Neue"/>
                <w:sz w:val="14"/>
                <w:szCs w:val="16"/>
              </w:rPr>
            </w:pPr>
          </w:p>
        </w:tc>
        <w:tc>
          <w:tcPr>
            <w:tcW w:w="996" w:type="dxa"/>
            <w:vAlign w:val="center"/>
          </w:tcPr>
          <w:p w14:paraId="4852750D" w14:textId="77777777" w:rsidR="00A35C4F" w:rsidRPr="00A35C4F" w:rsidRDefault="00A35C4F" w:rsidP="00A35C4F">
            <w:pPr>
              <w:rPr>
                <w:rFonts w:ascii="Helvetica Neue" w:hAnsi="Helvetica Neue"/>
                <w:sz w:val="14"/>
                <w:szCs w:val="16"/>
              </w:rPr>
            </w:pPr>
          </w:p>
        </w:tc>
        <w:tc>
          <w:tcPr>
            <w:tcW w:w="236" w:type="dxa"/>
            <w:tcBorders>
              <w:right w:val="single" w:sz="18" w:space="0" w:color="BFBFBF" w:themeColor="background1" w:themeShade="BF"/>
            </w:tcBorders>
            <w:vAlign w:val="center"/>
          </w:tcPr>
          <w:p w14:paraId="1E614758" w14:textId="77777777" w:rsidR="00A35C4F" w:rsidRPr="00A35C4F" w:rsidRDefault="00A35C4F" w:rsidP="00A35C4F">
            <w:pPr>
              <w:rPr>
                <w:rFonts w:ascii="Helvetica Neue" w:hAnsi="Helvetica Neue"/>
                <w:sz w:val="14"/>
                <w:szCs w:val="16"/>
              </w:rPr>
            </w:pPr>
          </w:p>
        </w:tc>
      </w:tr>
      <w:tr w:rsidR="00A35C4F" w:rsidRPr="00A35C4F" w14:paraId="42DF9703" w14:textId="77777777" w:rsidTr="00A35C4F">
        <w:trPr>
          <w:trHeight w:hRule="exact" w:val="284"/>
        </w:trPr>
        <w:tc>
          <w:tcPr>
            <w:tcW w:w="5818" w:type="dxa"/>
            <w:gridSpan w:val="7"/>
            <w:tcBorders>
              <w:left w:val="single" w:sz="18" w:space="0" w:color="BFBFBF" w:themeColor="background1" w:themeShade="BF"/>
            </w:tcBorders>
            <w:shd w:val="clear" w:color="auto" w:fill="auto"/>
            <w:vAlign w:val="bottom"/>
          </w:tcPr>
          <w:p w14:paraId="74196E02" w14:textId="77777777" w:rsidR="00A35C4F" w:rsidRPr="00A35C4F" w:rsidRDefault="00A35C4F" w:rsidP="00A35C4F">
            <w:pPr>
              <w:rPr>
                <w:rFonts w:ascii="Helvetica Neue" w:hAnsi="Helvetica Neue"/>
                <w:i/>
                <w:sz w:val="14"/>
                <w:szCs w:val="16"/>
              </w:rPr>
            </w:pPr>
            <w:r w:rsidRPr="00A35C4F">
              <w:rPr>
                <w:rFonts w:ascii="Helvetica Neue" w:hAnsi="Helvetica Neue"/>
                <w:i/>
                <w:sz w:val="14"/>
                <w:szCs w:val="16"/>
              </w:rPr>
              <w:t>Overall ranking of prime-boost regimens by fulfillment of CHMP &amp; FDA criteria:</w:t>
            </w:r>
          </w:p>
        </w:tc>
        <w:tc>
          <w:tcPr>
            <w:tcW w:w="268" w:type="dxa"/>
            <w:vAlign w:val="bottom"/>
          </w:tcPr>
          <w:p w14:paraId="0E9E3E96" w14:textId="77777777" w:rsidR="00A35C4F" w:rsidRPr="00A35C4F" w:rsidRDefault="00A35C4F" w:rsidP="00A35C4F">
            <w:pPr>
              <w:rPr>
                <w:rFonts w:ascii="Helvetica Neue" w:hAnsi="Helvetica Neue"/>
                <w:sz w:val="14"/>
                <w:szCs w:val="16"/>
              </w:rPr>
            </w:pPr>
          </w:p>
        </w:tc>
        <w:tc>
          <w:tcPr>
            <w:tcW w:w="996" w:type="dxa"/>
            <w:vAlign w:val="bottom"/>
          </w:tcPr>
          <w:p w14:paraId="67D3BDB5" w14:textId="77777777" w:rsidR="00A35C4F" w:rsidRPr="00A35C4F" w:rsidRDefault="00A35C4F" w:rsidP="00A35C4F">
            <w:pPr>
              <w:rPr>
                <w:rFonts w:ascii="Helvetica Neue" w:hAnsi="Helvetica Neue"/>
                <w:sz w:val="14"/>
                <w:szCs w:val="16"/>
              </w:rPr>
            </w:pPr>
          </w:p>
        </w:tc>
        <w:tc>
          <w:tcPr>
            <w:tcW w:w="253" w:type="dxa"/>
            <w:vAlign w:val="bottom"/>
          </w:tcPr>
          <w:p w14:paraId="4121B1F4" w14:textId="77777777" w:rsidR="00A35C4F" w:rsidRPr="00A35C4F" w:rsidRDefault="00A35C4F" w:rsidP="00A35C4F">
            <w:pPr>
              <w:rPr>
                <w:rFonts w:ascii="Helvetica Neue" w:hAnsi="Helvetica Neue"/>
                <w:sz w:val="14"/>
                <w:szCs w:val="16"/>
              </w:rPr>
            </w:pPr>
          </w:p>
        </w:tc>
        <w:tc>
          <w:tcPr>
            <w:tcW w:w="996" w:type="dxa"/>
            <w:vAlign w:val="bottom"/>
          </w:tcPr>
          <w:p w14:paraId="44B4B861" w14:textId="77777777" w:rsidR="00A35C4F" w:rsidRPr="00A35C4F" w:rsidRDefault="00A35C4F" w:rsidP="00A35C4F">
            <w:pPr>
              <w:rPr>
                <w:rFonts w:ascii="Helvetica Neue" w:hAnsi="Helvetica Neue"/>
                <w:sz w:val="14"/>
                <w:szCs w:val="16"/>
              </w:rPr>
            </w:pPr>
          </w:p>
        </w:tc>
        <w:tc>
          <w:tcPr>
            <w:tcW w:w="268" w:type="dxa"/>
            <w:vAlign w:val="bottom"/>
          </w:tcPr>
          <w:p w14:paraId="641239CD" w14:textId="77777777" w:rsidR="00A35C4F" w:rsidRPr="00A35C4F" w:rsidRDefault="00A35C4F" w:rsidP="00A35C4F">
            <w:pPr>
              <w:rPr>
                <w:rFonts w:ascii="Helvetica Neue" w:hAnsi="Helvetica Neue"/>
                <w:sz w:val="14"/>
                <w:szCs w:val="16"/>
              </w:rPr>
            </w:pPr>
          </w:p>
        </w:tc>
        <w:tc>
          <w:tcPr>
            <w:tcW w:w="968" w:type="dxa"/>
            <w:vAlign w:val="bottom"/>
          </w:tcPr>
          <w:p w14:paraId="2A406223" w14:textId="77777777" w:rsidR="00A35C4F" w:rsidRPr="00A35C4F" w:rsidRDefault="00A35C4F" w:rsidP="00A35C4F">
            <w:pPr>
              <w:rPr>
                <w:rFonts w:ascii="Helvetica Neue" w:hAnsi="Helvetica Neue"/>
                <w:sz w:val="14"/>
                <w:szCs w:val="16"/>
              </w:rPr>
            </w:pPr>
          </w:p>
        </w:tc>
        <w:tc>
          <w:tcPr>
            <w:tcW w:w="268" w:type="dxa"/>
            <w:vAlign w:val="bottom"/>
          </w:tcPr>
          <w:p w14:paraId="0301AB71" w14:textId="77777777" w:rsidR="00A35C4F" w:rsidRPr="00A35C4F" w:rsidRDefault="00A35C4F" w:rsidP="00A35C4F">
            <w:pPr>
              <w:rPr>
                <w:rFonts w:ascii="Helvetica Neue" w:hAnsi="Helvetica Neue"/>
                <w:sz w:val="14"/>
                <w:szCs w:val="16"/>
              </w:rPr>
            </w:pPr>
          </w:p>
        </w:tc>
        <w:tc>
          <w:tcPr>
            <w:tcW w:w="968" w:type="dxa"/>
            <w:vAlign w:val="bottom"/>
          </w:tcPr>
          <w:p w14:paraId="721AAF8A" w14:textId="77777777" w:rsidR="00A35C4F" w:rsidRPr="00A35C4F" w:rsidRDefault="00A35C4F" w:rsidP="00A35C4F">
            <w:pPr>
              <w:rPr>
                <w:rFonts w:ascii="Helvetica Neue" w:hAnsi="Helvetica Neue"/>
                <w:sz w:val="14"/>
                <w:szCs w:val="16"/>
              </w:rPr>
            </w:pPr>
          </w:p>
        </w:tc>
        <w:tc>
          <w:tcPr>
            <w:tcW w:w="268" w:type="dxa"/>
            <w:vAlign w:val="bottom"/>
          </w:tcPr>
          <w:p w14:paraId="04CD48C2" w14:textId="77777777" w:rsidR="00A35C4F" w:rsidRPr="00A35C4F" w:rsidRDefault="00A35C4F" w:rsidP="00A35C4F">
            <w:pPr>
              <w:rPr>
                <w:rFonts w:ascii="Helvetica Neue" w:hAnsi="Helvetica Neue"/>
                <w:sz w:val="14"/>
                <w:szCs w:val="16"/>
              </w:rPr>
            </w:pPr>
          </w:p>
        </w:tc>
        <w:tc>
          <w:tcPr>
            <w:tcW w:w="992" w:type="dxa"/>
            <w:vAlign w:val="bottom"/>
          </w:tcPr>
          <w:p w14:paraId="526CFC30" w14:textId="77777777" w:rsidR="00A35C4F" w:rsidRPr="00A35C4F" w:rsidRDefault="00A35C4F" w:rsidP="00A35C4F">
            <w:pPr>
              <w:rPr>
                <w:rFonts w:ascii="Helvetica Neue" w:hAnsi="Helvetica Neue"/>
                <w:sz w:val="14"/>
                <w:szCs w:val="16"/>
              </w:rPr>
            </w:pPr>
          </w:p>
        </w:tc>
        <w:tc>
          <w:tcPr>
            <w:tcW w:w="268" w:type="dxa"/>
            <w:vAlign w:val="bottom"/>
          </w:tcPr>
          <w:p w14:paraId="3A13A2BE" w14:textId="77777777" w:rsidR="00A35C4F" w:rsidRPr="00A35C4F" w:rsidRDefault="00A35C4F" w:rsidP="00A35C4F">
            <w:pPr>
              <w:rPr>
                <w:rFonts w:ascii="Helvetica Neue" w:hAnsi="Helvetica Neue"/>
                <w:sz w:val="14"/>
                <w:szCs w:val="16"/>
              </w:rPr>
            </w:pPr>
          </w:p>
        </w:tc>
        <w:tc>
          <w:tcPr>
            <w:tcW w:w="996" w:type="dxa"/>
            <w:vAlign w:val="bottom"/>
          </w:tcPr>
          <w:p w14:paraId="1E571CAE" w14:textId="77777777" w:rsidR="00A35C4F" w:rsidRPr="00A35C4F" w:rsidRDefault="00A35C4F" w:rsidP="00A35C4F">
            <w:pPr>
              <w:rPr>
                <w:rFonts w:ascii="Helvetica Neue" w:hAnsi="Helvetica Neue"/>
                <w:sz w:val="14"/>
                <w:szCs w:val="16"/>
              </w:rPr>
            </w:pPr>
          </w:p>
        </w:tc>
        <w:tc>
          <w:tcPr>
            <w:tcW w:w="236" w:type="dxa"/>
            <w:tcBorders>
              <w:right w:val="single" w:sz="18" w:space="0" w:color="BFBFBF" w:themeColor="background1" w:themeShade="BF"/>
            </w:tcBorders>
            <w:vAlign w:val="bottom"/>
          </w:tcPr>
          <w:p w14:paraId="0EF407E5" w14:textId="77777777" w:rsidR="00A35C4F" w:rsidRPr="00A35C4F" w:rsidRDefault="00A35C4F" w:rsidP="00A35C4F">
            <w:pPr>
              <w:rPr>
                <w:rFonts w:ascii="Helvetica Neue" w:hAnsi="Helvetica Neue"/>
                <w:sz w:val="14"/>
                <w:szCs w:val="16"/>
              </w:rPr>
            </w:pPr>
          </w:p>
        </w:tc>
      </w:tr>
      <w:tr w:rsidR="00A35C4F" w:rsidRPr="00A35C4F" w14:paraId="002D62B0" w14:textId="77777777" w:rsidTr="00A35C4F">
        <w:trPr>
          <w:trHeight w:hRule="exact" w:val="340"/>
        </w:trPr>
        <w:tc>
          <w:tcPr>
            <w:tcW w:w="2140" w:type="dxa"/>
            <w:tcBorders>
              <w:left w:val="single" w:sz="18" w:space="0" w:color="BFBFBF" w:themeColor="background1" w:themeShade="BF"/>
            </w:tcBorders>
            <w:shd w:val="clear" w:color="auto" w:fill="auto"/>
            <w:vAlign w:val="center"/>
          </w:tcPr>
          <w:p w14:paraId="16B1181F" w14:textId="77777777" w:rsidR="00A35C4F" w:rsidRPr="00A35C4F" w:rsidRDefault="00A35C4F" w:rsidP="00A35C4F">
            <w:pPr>
              <w:ind w:firstLine="176"/>
              <w:rPr>
                <w:rFonts w:ascii="Helvetica Neue" w:hAnsi="Helvetica Neue"/>
                <w:sz w:val="14"/>
                <w:szCs w:val="16"/>
              </w:rPr>
            </w:pPr>
            <w:r w:rsidRPr="00A35C4F">
              <w:rPr>
                <w:rFonts w:ascii="Helvetica Neue" w:hAnsi="Helvetica Neue"/>
                <w:sz w:val="14"/>
                <w:szCs w:val="16"/>
              </w:rPr>
              <w:t>Rank No.</w:t>
            </w:r>
          </w:p>
        </w:tc>
        <w:tc>
          <w:tcPr>
            <w:tcW w:w="242" w:type="dxa"/>
            <w:shd w:val="clear" w:color="auto" w:fill="auto"/>
            <w:vAlign w:val="center"/>
          </w:tcPr>
          <w:p w14:paraId="22F7226C" w14:textId="77777777" w:rsidR="00A35C4F" w:rsidRPr="00A35C4F" w:rsidRDefault="00A35C4F" w:rsidP="00A35C4F">
            <w:pPr>
              <w:rPr>
                <w:rFonts w:ascii="Helvetica Neue" w:hAnsi="Helvetica Neue"/>
                <w:sz w:val="14"/>
                <w:szCs w:val="16"/>
              </w:rPr>
            </w:pPr>
          </w:p>
        </w:tc>
        <w:tc>
          <w:tcPr>
            <w:tcW w:w="967" w:type="dxa"/>
            <w:vAlign w:val="center"/>
          </w:tcPr>
          <w:p w14:paraId="7DF055CF" w14:textId="77777777" w:rsidR="00A35C4F" w:rsidRPr="00A35C4F" w:rsidRDefault="00A35C4F" w:rsidP="00A35C4F">
            <w:pPr>
              <w:rPr>
                <w:rFonts w:ascii="Helvetica Neue" w:hAnsi="Helvetica Neue"/>
                <w:sz w:val="14"/>
                <w:szCs w:val="16"/>
              </w:rPr>
            </w:pPr>
            <w:r w:rsidRPr="00A35C4F">
              <w:rPr>
                <w:rFonts w:ascii="Helvetica Neue" w:hAnsi="Helvetica Neue"/>
                <w:sz w:val="14"/>
                <w:szCs w:val="16"/>
              </w:rPr>
              <w:t>-</w:t>
            </w:r>
          </w:p>
        </w:tc>
        <w:tc>
          <w:tcPr>
            <w:tcW w:w="269" w:type="dxa"/>
            <w:vAlign w:val="center"/>
          </w:tcPr>
          <w:p w14:paraId="0818D878" w14:textId="77777777" w:rsidR="00A35C4F" w:rsidRPr="00A35C4F" w:rsidRDefault="00A35C4F" w:rsidP="00A35C4F">
            <w:pPr>
              <w:rPr>
                <w:rFonts w:ascii="Helvetica Neue" w:hAnsi="Helvetica Neue"/>
                <w:sz w:val="14"/>
                <w:szCs w:val="16"/>
              </w:rPr>
            </w:pPr>
          </w:p>
        </w:tc>
        <w:tc>
          <w:tcPr>
            <w:tcW w:w="968" w:type="dxa"/>
            <w:vAlign w:val="center"/>
          </w:tcPr>
          <w:p w14:paraId="3C352738" w14:textId="7ABFA749" w:rsidR="00A35C4F" w:rsidRPr="00A35C4F" w:rsidRDefault="00A35C4F" w:rsidP="00A35C4F">
            <w:pPr>
              <w:rPr>
                <w:rFonts w:ascii="Helvetica Neue" w:hAnsi="Helvetica Neue"/>
                <w:sz w:val="14"/>
                <w:szCs w:val="16"/>
              </w:rPr>
            </w:pPr>
            <w:r w:rsidRPr="00A35C4F">
              <w:rPr>
                <w:rFonts w:ascii="Helvetica Neue" w:hAnsi="Helvetica Neue"/>
                <w:sz w:val="14"/>
                <w:szCs w:val="16"/>
              </w:rPr>
              <w:t>8</w:t>
            </w:r>
            <w:r w:rsidR="00717BF5">
              <w:rPr>
                <w:rFonts w:ascii="Helvetica Neue" w:hAnsi="Helvetica Neue"/>
                <w:sz w:val="14"/>
                <w:szCs w:val="16"/>
              </w:rPr>
              <w:t xml:space="preserve"> (0)</w:t>
            </w:r>
          </w:p>
        </w:tc>
        <w:tc>
          <w:tcPr>
            <w:tcW w:w="236" w:type="dxa"/>
            <w:vAlign w:val="center"/>
          </w:tcPr>
          <w:p w14:paraId="5E2E6EF3" w14:textId="77777777" w:rsidR="00A35C4F" w:rsidRPr="00A35C4F" w:rsidRDefault="00A35C4F" w:rsidP="00A35C4F">
            <w:pPr>
              <w:rPr>
                <w:rFonts w:ascii="Helvetica Neue" w:hAnsi="Helvetica Neue"/>
                <w:sz w:val="14"/>
                <w:szCs w:val="16"/>
              </w:rPr>
            </w:pPr>
          </w:p>
        </w:tc>
        <w:tc>
          <w:tcPr>
            <w:tcW w:w="996" w:type="dxa"/>
            <w:vAlign w:val="center"/>
          </w:tcPr>
          <w:p w14:paraId="366357CA" w14:textId="170A21CE" w:rsidR="00A35C4F" w:rsidRPr="00A35C4F" w:rsidRDefault="00A35C4F" w:rsidP="00A35C4F">
            <w:pPr>
              <w:rPr>
                <w:rFonts w:ascii="Helvetica Neue" w:hAnsi="Helvetica Neue"/>
                <w:sz w:val="14"/>
                <w:szCs w:val="16"/>
              </w:rPr>
            </w:pPr>
            <w:r w:rsidRPr="00A35C4F">
              <w:rPr>
                <w:rFonts w:ascii="Helvetica Neue" w:hAnsi="Helvetica Neue"/>
                <w:sz w:val="14"/>
                <w:szCs w:val="16"/>
              </w:rPr>
              <w:t>7</w:t>
            </w:r>
            <w:r w:rsidR="00717BF5">
              <w:rPr>
                <w:rFonts w:ascii="Helvetica Neue" w:hAnsi="Helvetica Neue"/>
                <w:sz w:val="14"/>
                <w:szCs w:val="16"/>
              </w:rPr>
              <w:t xml:space="preserve"> (3)</w:t>
            </w:r>
          </w:p>
        </w:tc>
        <w:tc>
          <w:tcPr>
            <w:tcW w:w="268" w:type="dxa"/>
            <w:vAlign w:val="center"/>
          </w:tcPr>
          <w:p w14:paraId="1C2BAF5C" w14:textId="77777777" w:rsidR="00A35C4F" w:rsidRPr="00A35C4F" w:rsidRDefault="00A35C4F" w:rsidP="00A35C4F">
            <w:pPr>
              <w:rPr>
                <w:rFonts w:ascii="Helvetica Neue" w:hAnsi="Helvetica Neue"/>
                <w:sz w:val="14"/>
                <w:szCs w:val="16"/>
              </w:rPr>
            </w:pPr>
          </w:p>
        </w:tc>
        <w:tc>
          <w:tcPr>
            <w:tcW w:w="996" w:type="dxa"/>
            <w:vAlign w:val="center"/>
          </w:tcPr>
          <w:p w14:paraId="52F32121" w14:textId="78B01B09" w:rsidR="00A35C4F" w:rsidRPr="00A35C4F" w:rsidRDefault="00A35C4F" w:rsidP="00A35C4F">
            <w:pPr>
              <w:rPr>
                <w:rFonts w:ascii="Helvetica Neue" w:hAnsi="Helvetica Neue"/>
                <w:sz w:val="14"/>
                <w:szCs w:val="16"/>
              </w:rPr>
            </w:pPr>
            <w:r w:rsidRPr="00A35C4F">
              <w:rPr>
                <w:rFonts w:ascii="Helvetica Neue" w:hAnsi="Helvetica Neue"/>
                <w:sz w:val="14"/>
                <w:szCs w:val="16"/>
              </w:rPr>
              <w:t>4</w:t>
            </w:r>
            <w:r w:rsidR="00717BF5">
              <w:rPr>
                <w:rFonts w:ascii="Helvetica Neue" w:hAnsi="Helvetica Neue"/>
                <w:sz w:val="14"/>
                <w:szCs w:val="16"/>
              </w:rPr>
              <w:t xml:space="preserve"> (10)</w:t>
            </w:r>
          </w:p>
        </w:tc>
        <w:tc>
          <w:tcPr>
            <w:tcW w:w="253" w:type="dxa"/>
            <w:vAlign w:val="center"/>
          </w:tcPr>
          <w:p w14:paraId="544ADE7B" w14:textId="77777777" w:rsidR="00A35C4F" w:rsidRPr="00A35C4F" w:rsidRDefault="00A35C4F" w:rsidP="00A35C4F">
            <w:pPr>
              <w:rPr>
                <w:rFonts w:ascii="Helvetica Neue" w:hAnsi="Helvetica Neue"/>
                <w:sz w:val="14"/>
                <w:szCs w:val="16"/>
              </w:rPr>
            </w:pPr>
          </w:p>
        </w:tc>
        <w:tc>
          <w:tcPr>
            <w:tcW w:w="996" w:type="dxa"/>
            <w:vAlign w:val="center"/>
          </w:tcPr>
          <w:p w14:paraId="5745F950" w14:textId="6FC7B45A" w:rsidR="00A35C4F" w:rsidRPr="00A35C4F" w:rsidRDefault="00A35C4F" w:rsidP="00600ED5">
            <w:pPr>
              <w:rPr>
                <w:rFonts w:ascii="Helvetica Neue" w:hAnsi="Helvetica Neue"/>
                <w:sz w:val="14"/>
                <w:szCs w:val="16"/>
              </w:rPr>
            </w:pPr>
            <w:r w:rsidRPr="00A35C4F">
              <w:rPr>
                <w:rFonts w:ascii="Helvetica Neue" w:hAnsi="Helvetica Neue"/>
                <w:sz w:val="14"/>
                <w:szCs w:val="16"/>
              </w:rPr>
              <w:t>2</w:t>
            </w:r>
            <w:r w:rsidR="00717BF5">
              <w:rPr>
                <w:rFonts w:ascii="Helvetica Neue" w:hAnsi="Helvetica Neue"/>
                <w:sz w:val="14"/>
                <w:szCs w:val="16"/>
              </w:rPr>
              <w:t xml:space="preserve"> (2</w:t>
            </w:r>
            <w:r w:rsidR="00600ED5">
              <w:rPr>
                <w:rFonts w:ascii="Helvetica Neue" w:hAnsi="Helvetica Neue"/>
                <w:sz w:val="14"/>
                <w:szCs w:val="16"/>
              </w:rPr>
              <w:t>2</w:t>
            </w:r>
            <w:r w:rsidR="00717BF5">
              <w:rPr>
                <w:rFonts w:ascii="Helvetica Neue" w:hAnsi="Helvetica Neue"/>
                <w:sz w:val="14"/>
                <w:szCs w:val="16"/>
              </w:rPr>
              <w:t>)</w:t>
            </w:r>
          </w:p>
        </w:tc>
        <w:tc>
          <w:tcPr>
            <w:tcW w:w="268" w:type="dxa"/>
            <w:vAlign w:val="center"/>
          </w:tcPr>
          <w:p w14:paraId="327A49BB" w14:textId="77777777" w:rsidR="00A35C4F" w:rsidRPr="00A35C4F" w:rsidRDefault="00A35C4F" w:rsidP="00A35C4F">
            <w:pPr>
              <w:rPr>
                <w:rFonts w:ascii="Helvetica Neue" w:hAnsi="Helvetica Neue"/>
                <w:sz w:val="14"/>
                <w:szCs w:val="16"/>
              </w:rPr>
            </w:pPr>
          </w:p>
        </w:tc>
        <w:tc>
          <w:tcPr>
            <w:tcW w:w="968" w:type="dxa"/>
            <w:vAlign w:val="center"/>
          </w:tcPr>
          <w:p w14:paraId="186B5258" w14:textId="40C36255" w:rsidR="00A35C4F" w:rsidRPr="00A35C4F" w:rsidRDefault="00A35C4F" w:rsidP="00A35C4F">
            <w:pPr>
              <w:rPr>
                <w:rFonts w:ascii="Helvetica Neue" w:hAnsi="Helvetica Neue"/>
                <w:sz w:val="14"/>
                <w:szCs w:val="16"/>
              </w:rPr>
            </w:pPr>
            <w:r w:rsidRPr="00A35C4F">
              <w:rPr>
                <w:rFonts w:ascii="Helvetica Neue" w:hAnsi="Helvetica Neue"/>
                <w:sz w:val="14"/>
                <w:szCs w:val="16"/>
              </w:rPr>
              <w:t>6</w:t>
            </w:r>
            <w:r w:rsidR="00717BF5">
              <w:rPr>
                <w:rFonts w:ascii="Helvetica Neue" w:hAnsi="Helvetica Neue"/>
                <w:sz w:val="14"/>
                <w:szCs w:val="16"/>
              </w:rPr>
              <w:t xml:space="preserve"> (4)</w:t>
            </w:r>
          </w:p>
        </w:tc>
        <w:tc>
          <w:tcPr>
            <w:tcW w:w="268" w:type="dxa"/>
            <w:vAlign w:val="center"/>
          </w:tcPr>
          <w:p w14:paraId="6842B16A" w14:textId="77777777" w:rsidR="00A35C4F" w:rsidRPr="00A35C4F" w:rsidRDefault="00A35C4F" w:rsidP="00A35C4F">
            <w:pPr>
              <w:rPr>
                <w:rFonts w:ascii="Helvetica Neue" w:hAnsi="Helvetica Neue"/>
                <w:sz w:val="14"/>
                <w:szCs w:val="16"/>
              </w:rPr>
            </w:pPr>
          </w:p>
        </w:tc>
        <w:tc>
          <w:tcPr>
            <w:tcW w:w="968" w:type="dxa"/>
            <w:vAlign w:val="center"/>
          </w:tcPr>
          <w:p w14:paraId="619D193B" w14:textId="0465643E" w:rsidR="00A35C4F" w:rsidRPr="00A35C4F" w:rsidRDefault="00A35C4F" w:rsidP="00A35C4F">
            <w:pPr>
              <w:rPr>
                <w:rFonts w:ascii="Helvetica Neue" w:hAnsi="Helvetica Neue"/>
                <w:sz w:val="14"/>
                <w:szCs w:val="16"/>
              </w:rPr>
            </w:pPr>
            <w:r w:rsidRPr="00A35C4F">
              <w:rPr>
                <w:rFonts w:ascii="Helvetica Neue" w:hAnsi="Helvetica Neue"/>
                <w:sz w:val="14"/>
                <w:szCs w:val="16"/>
              </w:rPr>
              <w:t>5</w:t>
            </w:r>
            <w:r w:rsidR="00717BF5">
              <w:rPr>
                <w:rFonts w:ascii="Helvetica Neue" w:hAnsi="Helvetica Neue"/>
                <w:sz w:val="14"/>
                <w:szCs w:val="16"/>
              </w:rPr>
              <w:t xml:space="preserve"> (9)</w:t>
            </w:r>
          </w:p>
        </w:tc>
        <w:tc>
          <w:tcPr>
            <w:tcW w:w="268" w:type="dxa"/>
            <w:vAlign w:val="center"/>
          </w:tcPr>
          <w:p w14:paraId="62DDD196" w14:textId="77777777" w:rsidR="00A35C4F" w:rsidRPr="00A35C4F" w:rsidRDefault="00A35C4F" w:rsidP="00A35C4F">
            <w:pPr>
              <w:rPr>
                <w:rFonts w:ascii="Helvetica Neue" w:hAnsi="Helvetica Neue"/>
                <w:sz w:val="14"/>
                <w:szCs w:val="16"/>
              </w:rPr>
            </w:pPr>
          </w:p>
        </w:tc>
        <w:tc>
          <w:tcPr>
            <w:tcW w:w="992" w:type="dxa"/>
            <w:vAlign w:val="center"/>
          </w:tcPr>
          <w:p w14:paraId="72BE4992" w14:textId="616F42E0" w:rsidR="00A35C4F" w:rsidRPr="00A35C4F" w:rsidRDefault="00A35C4F" w:rsidP="00A35C4F">
            <w:pPr>
              <w:rPr>
                <w:rFonts w:ascii="Helvetica Neue" w:hAnsi="Helvetica Neue"/>
                <w:sz w:val="14"/>
                <w:szCs w:val="16"/>
              </w:rPr>
            </w:pPr>
            <w:r w:rsidRPr="00A35C4F">
              <w:rPr>
                <w:rFonts w:ascii="Helvetica Neue" w:hAnsi="Helvetica Neue"/>
                <w:sz w:val="14"/>
                <w:szCs w:val="16"/>
              </w:rPr>
              <w:t>3</w:t>
            </w:r>
            <w:r w:rsidR="00717BF5">
              <w:rPr>
                <w:rFonts w:ascii="Helvetica Neue" w:hAnsi="Helvetica Neue"/>
                <w:sz w:val="14"/>
                <w:szCs w:val="16"/>
              </w:rPr>
              <w:t xml:space="preserve"> (17)</w:t>
            </w:r>
          </w:p>
        </w:tc>
        <w:tc>
          <w:tcPr>
            <w:tcW w:w="268" w:type="dxa"/>
            <w:vAlign w:val="center"/>
          </w:tcPr>
          <w:p w14:paraId="09195D54" w14:textId="77777777" w:rsidR="00A35C4F" w:rsidRPr="00A35C4F" w:rsidRDefault="00A35C4F" w:rsidP="00A35C4F">
            <w:pPr>
              <w:rPr>
                <w:rFonts w:ascii="Helvetica Neue" w:hAnsi="Helvetica Neue"/>
                <w:sz w:val="14"/>
                <w:szCs w:val="16"/>
              </w:rPr>
            </w:pPr>
          </w:p>
        </w:tc>
        <w:tc>
          <w:tcPr>
            <w:tcW w:w="996" w:type="dxa"/>
            <w:vAlign w:val="center"/>
          </w:tcPr>
          <w:p w14:paraId="2D1E1996" w14:textId="3C7EA43B" w:rsidR="00A35C4F" w:rsidRPr="00A35C4F" w:rsidRDefault="00A35C4F" w:rsidP="00A35C4F">
            <w:pPr>
              <w:rPr>
                <w:rFonts w:ascii="Helvetica Neue" w:hAnsi="Helvetica Neue"/>
                <w:sz w:val="14"/>
                <w:szCs w:val="16"/>
              </w:rPr>
            </w:pPr>
            <w:r w:rsidRPr="00A35C4F">
              <w:rPr>
                <w:rFonts w:ascii="Helvetica Neue" w:hAnsi="Helvetica Neue"/>
                <w:sz w:val="14"/>
                <w:szCs w:val="16"/>
              </w:rPr>
              <w:t>1</w:t>
            </w:r>
            <w:r w:rsidR="00717BF5">
              <w:rPr>
                <w:rFonts w:ascii="Helvetica Neue" w:hAnsi="Helvetica Neue"/>
                <w:sz w:val="14"/>
                <w:szCs w:val="16"/>
              </w:rPr>
              <w:t xml:space="preserve"> (23)</w:t>
            </w:r>
          </w:p>
        </w:tc>
        <w:tc>
          <w:tcPr>
            <w:tcW w:w="236" w:type="dxa"/>
            <w:tcBorders>
              <w:right w:val="single" w:sz="18" w:space="0" w:color="BFBFBF" w:themeColor="background1" w:themeShade="BF"/>
            </w:tcBorders>
            <w:vAlign w:val="center"/>
          </w:tcPr>
          <w:p w14:paraId="76C86090" w14:textId="77777777" w:rsidR="00A35C4F" w:rsidRPr="00A35C4F" w:rsidRDefault="00A35C4F" w:rsidP="00A35C4F">
            <w:pPr>
              <w:rPr>
                <w:rFonts w:ascii="Helvetica Neue" w:hAnsi="Helvetica Neue"/>
                <w:sz w:val="14"/>
                <w:szCs w:val="16"/>
              </w:rPr>
            </w:pPr>
          </w:p>
        </w:tc>
      </w:tr>
      <w:tr w:rsidR="00A35C4F" w:rsidRPr="00B67A32" w14:paraId="53D1D69B" w14:textId="77777777" w:rsidTr="00A35C4F">
        <w:trPr>
          <w:trHeight w:hRule="exact" w:val="113"/>
        </w:trPr>
        <w:tc>
          <w:tcPr>
            <w:tcW w:w="2140" w:type="dxa"/>
            <w:tcBorders>
              <w:left w:val="single" w:sz="18" w:space="0" w:color="BFBFBF" w:themeColor="background1" w:themeShade="BF"/>
              <w:bottom w:val="single" w:sz="18" w:space="0" w:color="BFBFBF" w:themeColor="background1" w:themeShade="BF"/>
            </w:tcBorders>
            <w:shd w:val="clear" w:color="auto" w:fill="auto"/>
          </w:tcPr>
          <w:p w14:paraId="682F9C7A" w14:textId="77777777" w:rsidR="00A35C4F" w:rsidRPr="00B67A32" w:rsidRDefault="00A35C4F" w:rsidP="00A35C4F">
            <w:pPr>
              <w:rPr>
                <w:rFonts w:ascii="Helvetica Neue" w:hAnsi="Helvetica Neue"/>
                <w:sz w:val="16"/>
                <w:szCs w:val="20"/>
              </w:rPr>
            </w:pPr>
          </w:p>
        </w:tc>
        <w:tc>
          <w:tcPr>
            <w:tcW w:w="242" w:type="dxa"/>
            <w:tcBorders>
              <w:bottom w:val="single" w:sz="18" w:space="0" w:color="BFBFBF" w:themeColor="background1" w:themeShade="BF"/>
            </w:tcBorders>
            <w:shd w:val="clear" w:color="auto" w:fill="auto"/>
          </w:tcPr>
          <w:p w14:paraId="0592EA6A" w14:textId="77777777" w:rsidR="00A35C4F" w:rsidRPr="00E721B3" w:rsidRDefault="00A35C4F" w:rsidP="00A35C4F">
            <w:pPr>
              <w:jc w:val="center"/>
              <w:rPr>
                <w:rFonts w:ascii="Helvetica Neue" w:hAnsi="Helvetica Neue"/>
                <w:sz w:val="16"/>
                <w:szCs w:val="20"/>
              </w:rPr>
            </w:pPr>
          </w:p>
        </w:tc>
        <w:tc>
          <w:tcPr>
            <w:tcW w:w="967" w:type="dxa"/>
            <w:tcBorders>
              <w:bottom w:val="single" w:sz="18" w:space="0" w:color="BFBFBF" w:themeColor="background1" w:themeShade="BF"/>
            </w:tcBorders>
          </w:tcPr>
          <w:p w14:paraId="70378A32" w14:textId="77777777" w:rsidR="00A35C4F" w:rsidRPr="00E721B3" w:rsidRDefault="00A35C4F" w:rsidP="00A35C4F">
            <w:pPr>
              <w:jc w:val="center"/>
              <w:rPr>
                <w:rFonts w:ascii="Helvetica Neue" w:hAnsi="Helvetica Neue" w:cs="Gill Sans MT"/>
                <w:bCs/>
                <w:iCs/>
                <w:color w:val="0000FF"/>
                <w:sz w:val="16"/>
                <w:szCs w:val="20"/>
              </w:rPr>
            </w:pPr>
          </w:p>
        </w:tc>
        <w:tc>
          <w:tcPr>
            <w:tcW w:w="269" w:type="dxa"/>
            <w:tcBorders>
              <w:bottom w:val="single" w:sz="18" w:space="0" w:color="BFBFBF" w:themeColor="background1" w:themeShade="BF"/>
            </w:tcBorders>
          </w:tcPr>
          <w:p w14:paraId="1DBD8804" w14:textId="77777777" w:rsidR="00A35C4F" w:rsidRPr="00E721B3" w:rsidRDefault="00A35C4F" w:rsidP="00A35C4F">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0B17D201" w14:textId="77777777" w:rsidR="00A35C4F" w:rsidRPr="00E721B3" w:rsidRDefault="00A35C4F" w:rsidP="00A35C4F">
            <w:pPr>
              <w:jc w:val="center"/>
              <w:rPr>
                <w:rFonts w:ascii="Helvetica Neue" w:hAnsi="Helvetica Neue"/>
                <w:color w:val="0000FF"/>
                <w:sz w:val="16"/>
                <w:szCs w:val="20"/>
              </w:rPr>
            </w:pPr>
          </w:p>
        </w:tc>
        <w:tc>
          <w:tcPr>
            <w:tcW w:w="236" w:type="dxa"/>
            <w:tcBorders>
              <w:bottom w:val="single" w:sz="18" w:space="0" w:color="BFBFBF" w:themeColor="background1" w:themeShade="BF"/>
            </w:tcBorders>
          </w:tcPr>
          <w:p w14:paraId="2BE02DF5" w14:textId="77777777" w:rsidR="00A35C4F" w:rsidRPr="00E721B3" w:rsidRDefault="00A35C4F" w:rsidP="00A35C4F">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524FCF51" w14:textId="77777777" w:rsidR="00A35C4F" w:rsidRPr="00E721B3" w:rsidRDefault="00A35C4F" w:rsidP="00A35C4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5AD142EC" w14:textId="77777777" w:rsidR="00A35C4F" w:rsidRPr="00E721B3" w:rsidRDefault="00A35C4F" w:rsidP="00A35C4F">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2901322D" w14:textId="77777777" w:rsidR="00A35C4F" w:rsidRPr="00E721B3" w:rsidRDefault="00A35C4F" w:rsidP="00A35C4F">
            <w:pPr>
              <w:jc w:val="center"/>
              <w:rPr>
                <w:rFonts w:ascii="Helvetica Neue" w:hAnsi="Helvetica Neue"/>
                <w:color w:val="0000FF"/>
                <w:sz w:val="16"/>
                <w:szCs w:val="20"/>
              </w:rPr>
            </w:pPr>
          </w:p>
        </w:tc>
        <w:tc>
          <w:tcPr>
            <w:tcW w:w="253" w:type="dxa"/>
            <w:tcBorders>
              <w:bottom w:val="single" w:sz="18" w:space="0" w:color="BFBFBF" w:themeColor="background1" w:themeShade="BF"/>
            </w:tcBorders>
          </w:tcPr>
          <w:p w14:paraId="2DEEA50A" w14:textId="77777777" w:rsidR="00A35C4F" w:rsidRPr="00E721B3" w:rsidRDefault="00A35C4F" w:rsidP="00A35C4F">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373E4F6B" w14:textId="77777777" w:rsidR="00A35C4F" w:rsidRPr="00E721B3" w:rsidRDefault="00A35C4F" w:rsidP="00A35C4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6C798D17" w14:textId="77777777" w:rsidR="00A35C4F" w:rsidRPr="00E721B3" w:rsidRDefault="00A35C4F" w:rsidP="00A35C4F">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0E26A7AA" w14:textId="77777777" w:rsidR="00A35C4F" w:rsidRPr="00E721B3" w:rsidRDefault="00A35C4F" w:rsidP="00A35C4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7BFAE56B" w14:textId="77777777" w:rsidR="00A35C4F" w:rsidRPr="00E721B3" w:rsidRDefault="00A35C4F" w:rsidP="00A35C4F">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634030B5" w14:textId="77777777" w:rsidR="00A35C4F" w:rsidRPr="00E721B3" w:rsidRDefault="00A35C4F" w:rsidP="00A35C4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30996CE4" w14:textId="77777777" w:rsidR="00A35C4F" w:rsidRPr="00E721B3" w:rsidRDefault="00A35C4F" w:rsidP="00A35C4F">
            <w:pPr>
              <w:jc w:val="center"/>
              <w:rPr>
                <w:rFonts w:ascii="Helvetica Neue" w:hAnsi="Helvetica Neue"/>
                <w:color w:val="0000FF"/>
                <w:sz w:val="16"/>
                <w:szCs w:val="20"/>
              </w:rPr>
            </w:pPr>
          </w:p>
        </w:tc>
        <w:tc>
          <w:tcPr>
            <w:tcW w:w="992" w:type="dxa"/>
            <w:tcBorders>
              <w:bottom w:val="single" w:sz="18" w:space="0" w:color="BFBFBF" w:themeColor="background1" w:themeShade="BF"/>
            </w:tcBorders>
          </w:tcPr>
          <w:p w14:paraId="08F33834" w14:textId="77777777" w:rsidR="00A35C4F" w:rsidRPr="00E721B3" w:rsidRDefault="00A35C4F" w:rsidP="00A35C4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75BFE067" w14:textId="77777777" w:rsidR="00A35C4F" w:rsidRPr="00E721B3" w:rsidRDefault="00A35C4F" w:rsidP="00A35C4F">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5D10D47D" w14:textId="77777777" w:rsidR="00A35C4F" w:rsidRPr="00E721B3" w:rsidRDefault="00A35C4F" w:rsidP="00A35C4F">
            <w:pPr>
              <w:jc w:val="center"/>
              <w:rPr>
                <w:rFonts w:ascii="Helvetica Neue" w:hAnsi="Helvetica Neue"/>
                <w:color w:val="0000FF"/>
                <w:sz w:val="16"/>
                <w:szCs w:val="20"/>
              </w:rPr>
            </w:pPr>
          </w:p>
        </w:tc>
        <w:tc>
          <w:tcPr>
            <w:tcW w:w="236" w:type="dxa"/>
            <w:tcBorders>
              <w:bottom w:val="single" w:sz="18" w:space="0" w:color="BFBFBF" w:themeColor="background1" w:themeShade="BF"/>
              <w:right w:val="single" w:sz="18" w:space="0" w:color="BFBFBF" w:themeColor="background1" w:themeShade="BF"/>
            </w:tcBorders>
          </w:tcPr>
          <w:p w14:paraId="69B4B006" w14:textId="77777777" w:rsidR="00A35C4F" w:rsidRPr="00B67A32" w:rsidRDefault="00A35C4F" w:rsidP="00A35C4F">
            <w:pPr>
              <w:rPr>
                <w:rFonts w:ascii="Helvetica Neue" w:hAnsi="Helvetica Neue"/>
                <w:sz w:val="16"/>
                <w:szCs w:val="20"/>
              </w:rPr>
            </w:pPr>
          </w:p>
        </w:tc>
      </w:tr>
    </w:tbl>
    <w:p w14:paraId="4CB57807" w14:textId="77777777" w:rsidR="003E336E" w:rsidRDefault="00A35C4F" w:rsidP="007C7F30">
      <w:pPr>
        <w:spacing w:before="60"/>
        <w:rPr>
          <w:rFonts w:ascii="Gill Sans MT" w:hAnsi="Gill Sans MT"/>
          <w:sz w:val="14"/>
        </w:rPr>
      </w:pPr>
      <w:r w:rsidRPr="003E336E">
        <w:rPr>
          <w:rFonts w:ascii="Gill Sans MT" w:hAnsi="Gill Sans MT"/>
          <w:sz w:val="14"/>
        </w:rPr>
        <w:t xml:space="preserve">Number of CHMP and FDA criteria met after priming relate to day 21 serology for the one-dose priming group and day 42 serology for the two-dose priming group.  </w:t>
      </w:r>
    </w:p>
    <w:p w14:paraId="355CA14B" w14:textId="77777777" w:rsidR="007C7F30" w:rsidRPr="006108DE" w:rsidRDefault="007C7F30" w:rsidP="007C7F30">
      <w:pPr>
        <w:spacing w:before="60"/>
        <w:rPr>
          <w:rFonts w:ascii="Gill Sans MT" w:hAnsi="Gill Sans MT"/>
          <w:sz w:val="14"/>
        </w:rPr>
      </w:pPr>
      <w:r w:rsidRPr="006108DE">
        <w:rPr>
          <w:rFonts w:ascii="Gill Sans MT" w:hAnsi="Gill Sans MT"/>
          <w:sz w:val="14"/>
        </w:rPr>
        <w:t xml:space="preserve">Meet CHMP criteria: a, seroconversions; b, GMR; c, seroprotection: meet FDA criteria: d, seroconversions; e, seroprotection.  </w:t>
      </w:r>
    </w:p>
    <w:p w14:paraId="5DED93B9" w14:textId="17DCE845" w:rsidR="001B06B2" w:rsidRPr="00A046B7" w:rsidRDefault="0037004C" w:rsidP="00A046B7">
      <w:pPr>
        <w:spacing w:before="60" w:after="60"/>
        <w:rPr>
          <w:rFonts w:ascii="Gill Sans MT" w:hAnsi="Gill Sans MT" w:cs="Times New Roman"/>
          <w:color w:val="FF6600"/>
          <w:sz w:val="14"/>
          <w:szCs w:val="20"/>
        </w:rPr>
      </w:pPr>
      <w:r>
        <w:rPr>
          <w:rFonts w:ascii="Gill Sans MT" w:hAnsi="Gill Sans MT"/>
          <w:color w:val="000000" w:themeColor="text1"/>
          <w:sz w:val="14"/>
        </w:rPr>
        <w:t>T</w:t>
      </w:r>
      <w:r w:rsidR="00A35C4F" w:rsidRPr="00E52A18">
        <w:rPr>
          <w:rFonts w:ascii="Gill Sans MT" w:hAnsi="Gill Sans MT"/>
          <w:color w:val="000000" w:themeColor="text1"/>
          <w:sz w:val="14"/>
        </w:rPr>
        <w:t>he most immunogenic regimen by fulfillment of CHMP and FDA criteria (t</w:t>
      </w:r>
      <w:r w:rsidR="00A35C4F" w:rsidRPr="00E52A18">
        <w:rPr>
          <w:rFonts w:ascii="Gill Sans MT" w:hAnsi="Gill Sans MT" w:cs="Times New Roman"/>
          <w:color w:val="000000" w:themeColor="text1"/>
          <w:sz w:val="14"/>
          <w:szCs w:val="20"/>
        </w:rPr>
        <w:t>wo priming doses</w:t>
      </w:r>
      <w:r w:rsidR="00E52A18" w:rsidRPr="00E52A18">
        <w:rPr>
          <w:rFonts w:ascii="Gill Sans MT" w:hAnsi="Gill Sans MT" w:cs="Times New Roman"/>
          <w:color w:val="000000" w:themeColor="text1"/>
          <w:sz w:val="14"/>
          <w:szCs w:val="20"/>
        </w:rPr>
        <w:t>,</w:t>
      </w:r>
      <w:r w:rsidR="00A35C4F" w:rsidRPr="00E52A18">
        <w:rPr>
          <w:rFonts w:ascii="Gill Sans MT" w:hAnsi="Gill Sans MT" w:cs="Times New Roman"/>
          <w:color w:val="000000" w:themeColor="text1"/>
          <w:sz w:val="14"/>
          <w:szCs w:val="20"/>
        </w:rPr>
        <w:t xml:space="preserve"> 7.5</w:t>
      </w:r>
      <w:r w:rsidR="00A35C4F" w:rsidRPr="00E52A18">
        <w:rPr>
          <w:rFonts w:ascii="Times New Roman" w:hAnsi="Times New Roman" w:cs="Times New Roman"/>
          <w:color w:val="000000" w:themeColor="text1"/>
          <w:sz w:val="14"/>
          <w:szCs w:val="20"/>
        </w:rPr>
        <w:t>μ</w:t>
      </w:r>
      <w:r w:rsidR="00A35C4F" w:rsidRPr="00E52A18">
        <w:rPr>
          <w:rFonts w:ascii="Gill Sans MT" w:hAnsi="Gill Sans MT" w:cs="Times New Roman"/>
          <w:color w:val="000000" w:themeColor="text1"/>
          <w:sz w:val="14"/>
          <w:szCs w:val="20"/>
        </w:rPr>
        <w:t xml:space="preserve">g HA booster </w:t>
      </w:r>
      <w:r w:rsidR="00923956" w:rsidRPr="00E52A18">
        <w:rPr>
          <w:rFonts w:ascii="Gill Sans MT" w:hAnsi="Gill Sans MT" w:cs="Times New Roman"/>
          <w:color w:val="000000" w:themeColor="text1"/>
          <w:sz w:val="14"/>
          <w:szCs w:val="20"/>
        </w:rPr>
        <w:t>with</w:t>
      </w:r>
      <w:r w:rsidR="00A35C4F" w:rsidRPr="00E52A18">
        <w:rPr>
          <w:rFonts w:ascii="Gill Sans MT" w:hAnsi="Gill Sans MT" w:cs="Times New Roman"/>
          <w:color w:val="000000" w:themeColor="text1"/>
          <w:sz w:val="14"/>
          <w:szCs w:val="20"/>
        </w:rPr>
        <w:t xml:space="preserve"> MF59) was comparable in 18-59 year-olds to the </w:t>
      </w:r>
      <w:r w:rsidR="00923956" w:rsidRPr="00E52A18">
        <w:rPr>
          <w:rFonts w:ascii="Gill Sans MT" w:hAnsi="Gill Sans MT" w:cs="Times New Roman"/>
          <w:color w:val="000000" w:themeColor="text1"/>
          <w:sz w:val="14"/>
          <w:szCs w:val="20"/>
        </w:rPr>
        <w:t xml:space="preserve">regimen ranked </w:t>
      </w:r>
      <w:r w:rsidR="00A35C4F" w:rsidRPr="00E52A18">
        <w:rPr>
          <w:rFonts w:ascii="Gill Sans MT" w:hAnsi="Gill Sans MT" w:cs="Times New Roman"/>
          <w:color w:val="000000" w:themeColor="text1"/>
          <w:sz w:val="14"/>
          <w:szCs w:val="20"/>
        </w:rPr>
        <w:t>second (</w:t>
      </w:r>
      <w:r w:rsidR="00E52A18" w:rsidRPr="00E52A18">
        <w:rPr>
          <w:rFonts w:ascii="Gill Sans MT" w:hAnsi="Gill Sans MT"/>
          <w:color w:val="000000" w:themeColor="text1"/>
          <w:sz w:val="14"/>
        </w:rPr>
        <w:t>one</w:t>
      </w:r>
      <w:r w:rsidR="00E52A18" w:rsidRPr="00E52A18">
        <w:rPr>
          <w:rFonts w:ascii="Gill Sans MT" w:hAnsi="Gill Sans MT" w:cs="Times New Roman"/>
          <w:color w:val="000000" w:themeColor="text1"/>
          <w:sz w:val="14"/>
          <w:szCs w:val="20"/>
        </w:rPr>
        <w:t xml:space="preserve"> prim</w:t>
      </w:r>
      <w:r w:rsidR="00BD54FB">
        <w:rPr>
          <w:rFonts w:ascii="Gill Sans MT" w:hAnsi="Gill Sans MT" w:cs="Times New Roman"/>
          <w:color w:val="000000" w:themeColor="text1"/>
          <w:sz w:val="14"/>
          <w:szCs w:val="20"/>
        </w:rPr>
        <w:t>ing dose with</w:t>
      </w:r>
      <w:r w:rsidR="00A35C4F" w:rsidRPr="00E52A18">
        <w:rPr>
          <w:rFonts w:ascii="Gill Sans MT" w:hAnsi="Gill Sans MT" w:cs="Times New Roman"/>
          <w:color w:val="000000" w:themeColor="text1"/>
          <w:sz w:val="14"/>
          <w:szCs w:val="20"/>
        </w:rPr>
        <w:t xml:space="preserve"> </w:t>
      </w:r>
      <w:r w:rsidR="00E52A18" w:rsidRPr="00E52A18">
        <w:rPr>
          <w:rFonts w:ascii="Gill Sans MT" w:hAnsi="Gill Sans MT" w:cs="Times New Roman"/>
          <w:color w:val="000000" w:themeColor="text1"/>
          <w:sz w:val="14"/>
          <w:szCs w:val="20"/>
        </w:rPr>
        <w:t>a</w:t>
      </w:r>
      <w:r w:rsidR="00BD54FB">
        <w:rPr>
          <w:rFonts w:ascii="Gill Sans MT" w:hAnsi="Gill Sans MT" w:cs="Times New Roman"/>
          <w:color w:val="000000" w:themeColor="text1"/>
          <w:sz w:val="14"/>
          <w:szCs w:val="20"/>
        </w:rPr>
        <w:t xml:space="preserve"> </w:t>
      </w:r>
      <w:r w:rsidR="00A35C4F" w:rsidRPr="00E52A18">
        <w:rPr>
          <w:rFonts w:ascii="Gill Sans MT" w:hAnsi="Gill Sans MT" w:cs="Times New Roman"/>
          <w:color w:val="000000" w:themeColor="text1"/>
          <w:sz w:val="14"/>
          <w:szCs w:val="20"/>
        </w:rPr>
        <w:t>7.5</w:t>
      </w:r>
      <w:r w:rsidR="00A35C4F" w:rsidRPr="00E52A18">
        <w:rPr>
          <w:rFonts w:ascii="Times New Roman" w:hAnsi="Times New Roman" w:cs="Times New Roman"/>
          <w:color w:val="000000" w:themeColor="text1"/>
          <w:sz w:val="14"/>
          <w:szCs w:val="20"/>
        </w:rPr>
        <w:t>μ</w:t>
      </w:r>
      <w:r w:rsidR="00A35C4F" w:rsidRPr="00E52A18">
        <w:rPr>
          <w:rFonts w:ascii="Gill Sans MT" w:hAnsi="Gill Sans MT" w:cs="Times New Roman"/>
          <w:color w:val="000000" w:themeColor="text1"/>
          <w:sz w:val="14"/>
          <w:szCs w:val="20"/>
        </w:rPr>
        <w:t xml:space="preserve">g HA booster </w:t>
      </w:r>
      <w:r w:rsidR="00BD54FB">
        <w:rPr>
          <w:rFonts w:ascii="Gill Sans MT" w:hAnsi="Gill Sans MT" w:cs="Times New Roman"/>
          <w:color w:val="000000" w:themeColor="text1"/>
          <w:sz w:val="14"/>
          <w:szCs w:val="20"/>
        </w:rPr>
        <w:t>containing</w:t>
      </w:r>
      <w:r w:rsidR="00E52A18" w:rsidRPr="00E52A18">
        <w:rPr>
          <w:rFonts w:ascii="Gill Sans MT" w:hAnsi="Gill Sans MT" w:cs="Times New Roman"/>
          <w:color w:val="000000" w:themeColor="text1"/>
          <w:sz w:val="14"/>
          <w:szCs w:val="20"/>
        </w:rPr>
        <w:t xml:space="preserve"> MF59)(seroprotection, days 7, 14, and 21, </w:t>
      </w:r>
      <w:r w:rsidR="00E52A18" w:rsidRPr="00E52A18">
        <w:rPr>
          <w:rFonts w:ascii="Gill Sans MT" w:hAnsi="Gill Sans MT" w:cs="Times New Roman"/>
          <w:i/>
          <w:color w:val="000000" w:themeColor="text1"/>
          <w:sz w:val="14"/>
          <w:szCs w:val="20"/>
        </w:rPr>
        <w:t>p</w:t>
      </w:r>
      <w:r w:rsidR="00E52A18" w:rsidRPr="00E52A18">
        <w:rPr>
          <w:rFonts w:ascii="Gill Sans MT" w:hAnsi="Gill Sans MT" w:cs="Times New Roman"/>
          <w:color w:val="000000" w:themeColor="text1"/>
          <w:sz w:val="14"/>
          <w:szCs w:val="20"/>
        </w:rPr>
        <w:t>=0.8216</w:t>
      </w:r>
      <w:r w:rsidR="00A35C4F" w:rsidRPr="00E52A18">
        <w:rPr>
          <w:rFonts w:ascii="Gill Sans MT" w:hAnsi="Gill Sans MT" w:cs="Times New Roman"/>
          <w:color w:val="000000" w:themeColor="text1"/>
          <w:sz w:val="14"/>
          <w:szCs w:val="20"/>
        </w:rPr>
        <w:t xml:space="preserve">, </w:t>
      </w:r>
      <w:r w:rsidR="00A35C4F" w:rsidRPr="00E52A18">
        <w:rPr>
          <w:rFonts w:ascii="Gill Sans MT" w:hAnsi="Gill Sans MT" w:cs="Times New Roman"/>
          <w:i/>
          <w:color w:val="000000" w:themeColor="text1"/>
          <w:sz w:val="14"/>
          <w:szCs w:val="20"/>
        </w:rPr>
        <w:t>p</w:t>
      </w:r>
      <w:r w:rsidR="00A35C4F" w:rsidRPr="00E52A18">
        <w:rPr>
          <w:rFonts w:ascii="Gill Sans MT" w:hAnsi="Gill Sans MT" w:cs="Times New Roman"/>
          <w:color w:val="000000" w:themeColor="text1"/>
          <w:sz w:val="14"/>
          <w:szCs w:val="20"/>
        </w:rPr>
        <w:t xml:space="preserve">=0.1734, </w:t>
      </w:r>
      <w:r w:rsidR="00A35C4F" w:rsidRPr="00E52A18">
        <w:rPr>
          <w:rFonts w:ascii="Gill Sans MT" w:hAnsi="Gill Sans MT" w:cs="Times New Roman"/>
          <w:i/>
          <w:color w:val="000000" w:themeColor="text1"/>
          <w:sz w:val="14"/>
          <w:szCs w:val="20"/>
        </w:rPr>
        <w:t>p</w:t>
      </w:r>
      <w:r w:rsidR="00A35C4F" w:rsidRPr="00E52A18">
        <w:rPr>
          <w:rFonts w:ascii="Gill Sans MT" w:hAnsi="Gill Sans MT" w:cs="Times New Roman"/>
          <w:color w:val="000000" w:themeColor="text1"/>
          <w:sz w:val="14"/>
          <w:szCs w:val="20"/>
        </w:rPr>
        <w:t>=0.0714, r</w:t>
      </w:r>
      <w:r w:rsidR="00E52A18" w:rsidRPr="00E52A18">
        <w:rPr>
          <w:rFonts w:ascii="Gill Sans MT" w:hAnsi="Gill Sans MT" w:cs="Times New Roman"/>
          <w:color w:val="000000" w:themeColor="text1"/>
          <w:sz w:val="14"/>
          <w:szCs w:val="20"/>
        </w:rPr>
        <w:t>espectively; seroconversion</w:t>
      </w:r>
      <w:r w:rsidR="00A35C4F" w:rsidRPr="00E52A18">
        <w:rPr>
          <w:rFonts w:ascii="Gill Sans MT" w:hAnsi="Gill Sans MT" w:cs="Times New Roman"/>
          <w:color w:val="000000" w:themeColor="text1"/>
          <w:sz w:val="14"/>
          <w:szCs w:val="20"/>
        </w:rPr>
        <w:t xml:space="preserve">s, days, 7, 14, and 21, </w:t>
      </w:r>
      <w:r w:rsidR="00A35C4F" w:rsidRPr="00E52A18">
        <w:rPr>
          <w:rFonts w:ascii="Gill Sans MT" w:hAnsi="Gill Sans MT" w:cs="Times New Roman"/>
          <w:i/>
          <w:color w:val="000000" w:themeColor="text1"/>
          <w:sz w:val="14"/>
          <w:szCs w:val="20"/>
        </w:rPr>
        <w:t>p</w:t>
      </w:r>
      <w:r w:rsidR="00BD54FB">
        <w:rPr>
          <w:rFonts w:ascii="Gill Sans MT" w:hAnsi="Gill Sans MT" w:cs="Times New Roman"/>
          <w:color w:val="000000" w:themeColor="text1"/>
          <w:sz w:val="14"/>
          <w:szCs w:val="20"/>
        </w:rPr>
        <w:t>=</w:t>
      </w:r>
      <w:r w:rsidR="00E52A18" w:rsidRPr="00E52A18">
        <w:rPr>
          <w:rFonts w:ascii="Gill Sans MT" w:hAnsi="Gill Sans MT" w:cs="Times New Roman"/>
          <w:color w:val="000000" w:themeColor="text1"/>
          <w:sz w:val="14"/>
          <w:szCs w:val="20"/>
        </w:rPr>
        <w:t>0.6565</w:t>
      </w:r>
      <w:r w:rsidR="00A35C4F" w:rsidRPr="00E52A18">
        <w:rPr>
          <w:rFonts w:ascii="Gill Sans MT" w:hAnsi="Gill Sans MT" w:cs="Times New Roman"/>
          <w:color w:val="000000" w:themeColor="text1"/>
          <w:sz w:val="14"/>
          <w:szCs w:val="20"/>
        </w:rPr>
        <w:t xml:space="preserve">, </w:t>
      </w:r>
      <w:r w:rsidR="00A35C4F" w:rsidRPr="00E52A18">
        <w:rPr>
          <w:rFonts w:ascii="Gill Sans MT" w:hAnsi="Gill Sans MT" w:cs="Times New Roman"/>
          <w:i/>
          <w:color w:val="000000" w:themeColor="text1"/>
          <w:sz w:val="14"/>
          <w:szCs w:val="20"/>
        </w:rPr>
        <w:t>p</w:t>
      </w:r>
      <w:r w:rsidR="00A35C4F" w:rsidRPr="00E52A18">
        <w:rPr>
          <w:rFonts w:ascii="Gill Sans MT" w:hAnsi="Gill Sans MT" w:cs="Times New Roman"/>
          <w:color w:val="000000" w:themeColor="text1"/>
          <w:sz w:val="14"/>
          <w:szCs w:val="20"/>
        </w:rPr>
        <w:t xml:space="preserve">=0.1734, </w:t>
      </w:r>
      <w:r w:rsidR="00A35C4F" w:rsidRPr="00E52A18">
        <w:rPr>
          <w:rFonts w:ascii="Gill Sans MT" w:hAnsi="Gill Sans MT" w:cs="Times New Roman"/>
          <w:i/>
          <w:color w:val="000000" w:themeColor="text1"/>
          <w:sz w:val="14"/>
          <w:szCs w:val="20"/>
        </w:rPr>
        <w:t>p</w:t>
      </w:r>
      <w:r w:rsidR="00A35C4F" w:rsidRPr="00E52A18">
        <w:rPr>
          <w:rFonts w:ascii="Gill Sans MT" w:hAnsi="Gill Sans MT" w:cs="Times New Roman"/>
          <w:color w:val="000000" w:themeColor="text1"/>
          <w:sz w:val="14"/>
          <w:szCs w:val="20"/>
        </w:rPr>
        <w:t xml:space="preserve">=0.0714, respectively; </w:t>
      </w:r>
      <w:r w:rsidR="00E52A18" w:rsidRPr="00E52A18">
        <w:rPr>
          <w:rFonts w:ascii="Gill Sans MT" w:hAnsi="Gill Sans MT" w:cs="Times New Roman"/>
          <w:color w:val="000000" w:themeColor="text1"/>
          <w:sz w:val="14"/>
          <w:szCs w:val="20"/>
        </w:rPr>
        <w:t>GMR</w:t>
      </w:r>
      <w:r w:rsidR="00A35C4F" w:rsidRPr="00E52A18">
        <w:rPr>
          <w:rFonts w:ascii="Gill Sans MT" w:hAnsi="Gill Sans MT" w:cs="Times New Roman"/>
          <w:color w:val="000000" w:themeColor="text1"/>
          <w:sz w:val="14"/>
          <w:szCs w:val="20"/>
        </w:rPr>
        <w:t>, days 7</w:t>
      </w:r>
      <w:r w:rsidR="00E52A18" w:rsidRPr="00E52A18">
        <w:rPr>
          <w:rFonts w:ascii="Gill Sans MT" w:hAnsi="Gill Sans MT" w:cs="Times New Roman"/>
          <w:color w:val="000000" w:themeColor="text1"/>
          <w:sz w:val="14"/>
          <w:szCs w:val="20"/>
        </w:rPr>
        <w:t xml:space="preserve">, 14, and 21, </w:t>
      </w:r>
      <w:r w:rsidR="00E52A18" w:rsidRPr="00BD54FB">
        <w:rPr>
          <w:rFonts w:ascii="Gill Sans MT" w:hAnsi="Gill Sans MT" w:cs="Times New Roman"/>
          <w:i/>
          <w:color w:val="000000" w:themeColor="text1"/>
          <w:sz w:val="14"/>
          <w:szCs w:val="20"/>
        </w:rPr>
        <w:t>p</w:t>
      </w:r>
      <w:r w:rsidR="00E52A18" w:rsidRPr="00E52A18">
        <w:rPr>
          <w:rFonts w:ascii="Gill Sans MT" w:hAnsi="Gill Sans MT" w:cs="Times New Roman"/>
          <w:color w:val="000000" w:themeColor="text1"/>
          <w:sz w:val="14"/>
          <w:szCs w:val="20"/>
        </w:rPr>
        <w:t>=0.8278, p=0.58, p=0.3683</w:t>
      </w:r>
      <w:r w:rsidR="00A35C4F" w:rsidRPr="00E52A18">
        <w:rPr>
          <w:rFonts w:ascii="Gill Sans MT" w:hAnsi="Gill Sans MT" w:cs="Times New Roman"/>
          <w:color w:val="000000" w:themeColor="text1"/>
          <w:sz w:val="14"/>
          <w:szCs w:val="20"/>
        </w:rPr>
        <w:t>, respectively)</w:t>
      </w:r>
      <w:r w:rsidR="003E437B">
        <w:rPr>
          <w:rFonts w:ascii="Gill Sans MT" w:hAnsi="Gill Sans MT" w:cs="Times New Roman"/>
          <w:color w:val="000000" w:themeColor="text1"/>
          <w:sz w:val="14"/>
          <w:szCs w:val="20"/>
        </w:rPr>
        <w:t xml:space="preserve">; </w:t>
      </w:r>
      <w:r w:rsidR="00BD54FB">
        <w:rPr>
          <w:rFonts w:ascii="Gill Sans MT" w:hAnsi="Gill Sans MT" w:cs="Times New Roman"/>
          <w:color w:val="000000" w:themeColor="text1"/>
          <w:sz w:val="14"/>
          <w:szCs w:val="20"/>
        </w:rPr>
        <w:t>SPRs</w:t>
      </w:r>
      <w:r w:rsidR="002F1894" w:rsidRPr="004B0605">
        <w:rPr>
          <w:rFonts w:ascii="Gill Sans MT" w:hAnsi="Gill Sans MT" w:cs="Times New Roman"/>
          <w:color w:val="000000" w:themeColor="text1"/>
          <w:sz w:val="14"/>
          <w:szCs w:val="20"/>
        </w:rPr>
        <w:t xml:space="preserve"> and </w:t>
      </w:r>
      <w:r w:rsidR="00BD54FB">
        <w:rPr>
          <w:rFonts w:ascii="Gill Sans MT" w:hAnsi="Gill Sans MT" w:cs="Times New Roman"/>
          <w:color w:val="000000" w:themeColor="text1"/>
          <w:sz w:val="14"/>
          <w:szCs w:val="20"/>
        </w:rPr>
        <w:t>SCRs</w:t>
      </w:r>
      <w:r w:rsidR="003E437B" w:rsidRPr="004B0605">
        <w:rPr>
          <w:rFonts w:ascii="Gill Sans MT" w:hAnsi="Gill Sans MT" w:cs="Times New Roman"/>
          <w:color w:val="000000" w:themeColor="text1"/>
          <w:sz w:val="14"/>
          <w:szCs w:val="20"/>
        </w:rPr>
        <w:t xml:space="preserve"> on day 21 and GMRs on days 7, 14, and 21 for the regimen ranked first were higher than the regimen ranked third (seroprotection/seroconversions, both </w:t>
      </w:r>
      <w:r w:rsidR="003E437B" w:rsidRPr="004B0605">
        <w:rPr>
          <w:rFonts w:ascii="Gill Sans MT" w:hAnsi="Gill Sans MT" w:cs="Times New Roman"/>
          <w:i/>
          <w:color w:val="000000" w:themeColor="text1"/>
          <w:sz w:val="14"/>
          <w:szCs w:val="20"/>
        </w:rPr>
        <w:t>p</w:t>
      </w:r>
      <w:r w:rsidR="003E437B" w:rsidRPr="004B0605">
        <w:rPr>
          <w:rFonts w:ascii="Gill Sans MT" w:hAnsi="Gill Sans MT" w:cs="Times New Roman"/>
          <w:color w:val="000000" w:themeColor="text1"/>
          <w:sz w:val="14"/>
          <w:szCs w:val="20"/>
        </w:rPr>
        <w:t xml:space="preserve">=0.005; GMRs, </w:t>
      </w:r>
      <w:r w:rsidR="0055752A" w:rsidRPr="004B0605">
        <w:rPr>
          <w:rFonts w:ascii="Gill Sans MT" w:hAnsi="Gill Sans MT" w:cs="Times New Roman"/>
          <w:i/>
          <w:color w:val="000000" w:themeColor="text1"/>
          <w:sz w:val="14"/>
          <w:szCs w:val="20"/>
        </w:rPr>
        <w:t>p</w:t>
      </w:r>
      <w:r w:rsidR="0055752A" w:rsidRPr="004B0605">
        <w:rPr>
          <w:rFonts w:ascii="Gill Sans MT" w:hAnsi="Gill Sans MT" w:cs="Times New Roman"/>
          <w:color w:val="000000" w:themeColor="text1"/>
          <w:sz w:val="14"/>
          <w:szCs w:val="20"/>
        </w:rPr>
        <w:t xml:space="preserve">=0.0061, </w:t>
      </w:r>
      <w:r w:rsidR="0055752A" w:rsidRPr="004B0605">
        <w:rPr>
          <w:rFonts w:ascii="Gill Sans MT" w:hAnsi="Gill Sans MT" w:cs="Times New Roman"/>
          <w:i/>
          <w:color w:val="000000" w:themeColor="text1"/>
          <w:sz w:val="14"/>
          <w:szCs w:val="20"/>
        </w:rPr>
        <w:t>p</w:t>
      </w:r>
      <w:r w:rsidR="0055752A" w:rsidRPr="004B0605">
        <w:rPr>
          <w:rFonts w:ascii="Gill Sans MT" w:hAnsi="Gill Sans MT" w:cs="Times New Roman"/>
          <w:color w:val="000000" w:themeColor="text1"/>
          <w:sz w:val="14"/>
          <w:szCs w:val="20"/>
        </w:rPr>
        <w:t xml:space="preserve">=0.0035, </w:t>
      </w:r>
      <w:r w:rsidR="0055752A" w:rsidRPr="004B0605">
        <w:rPr>
          <w:rFonts w:ascii="Gill Sans MT" w:hAnsi="Gill Sans MT" w:cs="Times New Roman"/>
          <w:i/>
          <w:color w:val="000000" w:themeColor="text1"/>
          <w:sz w:val="14"/>
          <w:szCs w:val="20"/>
        </w:rPr>
        <w:t>p</w:t>
      </w:r>
      <w:r w:rsidR="0055752A" w:rsidRPr="004B0605">
        <w:rPr>
          <w:rFonts w:ascii="Gill Sans MT" w:hAnsi="Gill Sans MT" w:cs="Times New Roman"/>
          <w:color w:val="000000" w:themeColor="text1"/>
          <w:sz w:val="14"/>
          <w:szCs w:val="20"/>
        </w:rPr>
        <w:t>=0.0002, respectively)</w:t>
      </w:r>
      <w:r w:rsidR="00A35C4F" w:rsidRPr="004B0605">
        <w:rPr>
          <w:rFonts w:ascii="Gill Sans MT" w:hAnsi="Gill Sans MT" w:cs="Times New Roman"/>
          <w:color w:val="000000" w:themeColor="text1"/>
          <w:sz w:val="14"/>
          <w:szCs w:val="20"/>
        </w:rPr>
        <w:t xml:space="preserve">; </w:t>
      </w:r>
      <w:r w:rsidR="0055752A" w:rsidRPr="004B0605">
        <w:rPr>
          <w:rFonts w:ascii="Gill Sans MT" w:hAnsi="Gill Sans MT" w:cs="Times New Roman"/>
          <w:color w:val="000000" w:themeColor="text1"/>
          <w:sz w:val="14"/>
          <w:szCs w:val="20"/>
        </w:rPr>
        <w:t xml:space="preserve">the </w:t>
      </w:r>
      <w:r w:rsidR="002F1894" w:rsidRPr="004B0605">
        <w:rPr>
          <w:rFonts w:ascii="Gill Sans MT" w:hAnsi="Gill Sans MT" w:cs="Times New Roman"/>
          <w:color w:val="000000" w:themeColor="text1"/>
          <w:sz w:val="14"/>
          <w:szCs w:val="20"/>
        </w:rPr>
        <w:t xml:space="preserve">regimen ranked </w:t>
      </w:r>
      <w:r w:rsidR="0055752A" w:rsidRPr="004B0605">
        <w:rPr>
          <w:rFonts w:ascii="Gill Sans MT" w:hAnsi="Gill Sans MT" w:cs="Times New Roman"/>
          <w:color w:val="000000" w:themeColor="text1"/>
          <w:sz w:val="14"/>
          <w:szCs w:val="20"/>
        </w:rPr>
        <w:t xml:space="preserve">first </w:t>
      </w:r>
      <w:r w:rsidR="00A35C4F" w:rsidRPr="004B0605">
        <w:rPr>
          <w:rFonts w:ascii="Gill Sans MT" w:hAnsi="Gill Sans MT" w:cs="Times New Roman"/>
          <w:color w:val="000000" w:themeColor="text1"/>
          <w:sz w:val="14"/>
          <w:szCs w:val="20"/>
        </w:rPr>
        <w:t>was superior</w:t>
      </w:r>
      <w:r w:rsidRPr="004B0605">
        <w:rPr>
          <w:rFonts w:ascii="Gill Sans MT" w:hAnsi="Gill Sans MT" w:cs="Times New Roman"/>
          <w:color w:val="000000" w:themeColor="text1"/>
          <w:sz w:val="14"/>
          <w:szCs w:val="20"/>
        </w:rPr>
        <w:t xml:space="preserve"> in all domains</w:t>
      </w:r>
      <w:r w:rsidR="00A35C4F" w:rsidRPr="004B0605">
        <w:rPr>
          <w:rFonts w:ascii="Gill Sans MT" w:hAnsi="Gill Sans MT" w:cs="Times New Roman"/>
          <w:color w:val="000000" w:themeColor="text1"/>
          <w:sz w:val="14"/>
          <w:szCs w:val="20"/>
        </w:rPr>
        <w:t xml:space="preserve"> </w:t>
      </w:r>
      <w:r w:rsidR="002F1894" w:rsidRPr="004B0605">
        <w:rPr>
          <w:rFonts w:ascii="Gill Sans MT" w:hAnsi="Gill Sans MT" w:cs="Times New Roman"/>
          <w:color w:val="000000" w:themeColor="text1"/>
          <w:sz w:val="14"/>
          <w:szCs w:val="20"/>
        </w:rPr>
        <w:t>to the regimen ranked fourth (</w:t>
      </w:r>
      <w:r w:rsidR="002F1894" w:rsidRPr="004B0605">
        <w:rPr>
          <w:rFonts w:ascii="Gill Sans MT" w:hAnsi="Gill Sans MT"/>
          <w:color w:val="000000" w:themeColor="text1"/>
          <w:sz w:val="14"/>
        </w:rPr>
        <w:t>one</w:t>
      </w:r>
      <w:r w:rsidR="002F1894" w:rsidRPr="004B0605">
        <w:rPr>
          <w:rFonts w:ascii="Gill Sans MT" w:hAnsi="Gill Sans MT" w:cs="Times New Roman"/>
          <w:color w:val="000000" w:themeColor="text1"/>
          <w:sz w:val="14"/>
          <w:szCs w:val="20"/>
        </w:rPr>
        <w:t xml:space="preserve"> priming dose, 3.75</w:t>
      </w:r>
      <w:r w:rsidR="002F1894" w:rsidRPr="004B0605">
        <w:rPr>
          <w:rFonts w:ascii="Times New Roman" w:hAnsi="Times New Roman" w:cs="Times New Roman"/>
          <w:color w:val="000000" w:themeColor="text1"/>
          <w:sz w:val="14"/>
          <w:szCs w:val="20"/>
        </w:rPr>
        <w:t>μ</w:t>
      </w:r>
      <w:r w:rsidR="002F1894" w:rsidRPr="004B0605">
        <w:rPr>
          <w:rFonts w:ascii="Gill Sans MT" w:hAnsi="Gill Sans MT" w:cs="Times New Roman"/>
          <w:color w:val="000000" w:themeColor="text1"/>
          <w:sz w:val="14"/>
          <w:szCs w:val="20"/>
        </w:rPr>
        <w:t>g HA booster with MF59)(</w:t>
      </w:r>
      <w:r w:rsidR="004B0605" w:rsidRPr="004B0605">
        <w:rPr>
          <w:rFonts w:ascii="Gill Sans MT" w:hAnsi="Gill Sans MT" w:cs="Times New Roman"/>
          <w:color w:val="000000" w:themeColor="text1"/>
          <w:sz w:val="14"/>
          <w:szCs w:val="20"/>
        </w:rPr>
        <w:t>seroprotection</w:t>
      </w:r>
      <w:r w:rsidR="00A35C4F" w:rsidRPr="004B0605">
        <w:rPr>
          <w:rFonts w:ascii="Gill Sans MT" w:hAnsi="Gill Sans MT" w:cs="Times New Roman"/>
          <w:color w:val="000000" w:themeColor="text1"/>
          <w:sz w:val="14"/>
          <w:szCs w:val="20"/>
        </w:rPr>
        <w:t xml:space="preserve">, days 7, 14, and 21, </w:t>
      </w:r>
      <w:r w:rsidR="00A35C4F" w:rsidRPr="004B0605">
        <w:rPr>
          <w:rFonts w:ascii="Gill Sans MT" w:hAnsi="Gill Sans MT" w:cs="Times New Roman"/>
          <w:i/>
          <w:color w:val="000000" w:themeColor="text1"/>
          <w:sz w:val="14"/>
          <w:szCs w:val="20"/>
        </w:rPr>
        <w:t>p</w:t>
      </w:r>
      <w:r w:rsidR="00A35C4F" w:rsidRPr="004B0605">
        <w:rPr>
          <w:rFonts w:ascii="Gill Sans MT" w:hAnsi="Gill Sans MT" w:cs="Times New Roman"/>
          <w:color w:val="000000" w:themeColor="text1"/>
          <w:sz w:val="14"/>
          <w:szCs w:val="20"/>
        </w:rPr>
        <w:t>=0.03</w:t>
      </w:r>
      <w:r w:rsidR="004B0605" w:rsidRPr="004B0605">
        <w:rPr>
          <w:rFonts w:ascii="Gill Sans MT" w:hAnsi="Gill Sans MT" w:cs="Times New Roman"/>
          <w:color w:val="000000" w:themeColor="text1"/>
          <w:sz w:val="14"/>
          <w:szCs w:val="20"/>
        </w:rPr>
        <w:t xml:space="preserve">77, </w:t>
      </w:r>
      <w:r w:rsidR="004B0605" w:rsidRPr="004B0605">
        <w:rPr>
          <w:rFonts w:ascii="Gill Sans MT" w:hAnsi="Gill Sans MT" w:cs="Times New Roman"/>
          <w:i/>
          <w:color w:val="000000" w:themeColor="text1"/>
          <w:sz w:val="14"/>
          <w:szCs w:val="20"/>
        </w:rPr>
        <w:t>p</w:t>
      </w:r>
      <w:r w:rsidR="004B0605" w:rsidRPr="004B0605">
        <w:rPr>
          <w:rFonts w:ascii="Gill Sans MT" w:hAnsi="Gill Sans MT" w:cs="Times New Roman"/>
          <w:color w:val="000000" w:themeColor="text1"/>
          <w:sz w:val="14"/>
          <w:szCs w:val="20"/>
        </w:rPr>
        <w:t>=0.0202</w:t>
      </w:r>
      <w:r w:rsidR="00A35C4F" w:rsidRPr="004B0605">
        <w:rPr>
          <w:rFonts w:ascii="Gill Sans MT" w:hAnsi="Gill Sans MT" w:cs="Times New Roman"/>
          <w:color w:val="000000" w:themeColor="text1"/>
          <w:sz w:val="14"/>
          <w:szCs w:val="20"/>
        </w:rPr>
        <w:t xml:space="preserve">, </w:t>
      </w:r>
      <w:r w:rsidR="00A35C4F" w:rsidRPr="004B0605">
        <w:rPr>
          <w:rFonts w:ascii="Gill Sans MT" w:hAnsi="Gill Sans MT" w:cs="Times New Roman"/>
          <w:i/>
          <w:color w:val="000000" w:themeColor="text1"/>
          <w:sz w:val="14"/>
          <w:szCs w:val="20"/>
        </w:rPr>
        <w:t>p</w:t>
      </w:r>
      <w:r w:rsidR="00A35C4F" w:rsidRPr="004B0605">
        <w:rPr>
          <w:rFonts w:ascii="Gill Sans MT" w:hAnsi="Gill Sans MT" w:cs="Times New Roman"/>
          <w:color w:val="000000" w:themeColor="text1"/>
          <w:sz w:val="14"/>
          <w:szCs w:val="20"/>
        </w:rPr>
        <w:t>=0.0353 r</w:t>
      </w:r>
      <w:r w:rsidR="004B0605" w:rsidRPr="004B0605">
        <w:rPr>
          <w:rFonts w:ascii="Gill Sans MT" w:hAnsi="Gill Sans MT" w:cs="Times New Roman"/>
          <w:color w:val="000000" w:themeColor="text1"/>
          <w:sz w:val="14"/>
          <w:szCs w:val="20"/>
        </w:rPr>
        <w:t>espectively; seroconversion</w:t>
      </w:r>
      <w:r w:rsidR="00A35C4F" w:rsidRPr="004B0605">
        <w:rPr>
          <w:rFonts w:ascii="Gill Sans MT" w:hAnsi="Gill Sans MT" w:cs="Times New Roman"/>
          <w:color w:val="000000" w:themeColor="text1"/>
          <w:sz w:val="14"/>
          <w:szCs w:val="20"/>
        </w:rPr>
        <w:t xml:space="preserve">s, days 7, 14, and 21, </w:t>
      </w:r>
      <w:r w:rsidR="00A35C4F" w:rsidRPr="004B0605">
        <w:rPr>
          <w:rFonts w:ascii="Gill Sans MT" w:hAnsi="Gill Sans MT" w:cs="Times New Roman"/>
          <w:i/>
          <w:color w:val="000000" w:themeColor="text1"/>
          <w:sz w:val="14"/>
          <w:szCs w:val="20"/>
        </w:rPr>
        <w:t>p</w:t>
      </w:r>
      <w:r w:rsidR="004B0605" w:rsidRPr="004B0605">
        <w:rPr>
          <w:rFonts w:ascii="Gill Sans MT" w:hAnsi="Gill Sans MT" w:cs="Times New Roman"/>
          <w:color w:val="000000" w:themeColor="text1"/>
          <w:sz w:val="14"/>
          <w:szCs w:val="20"/>
        </w:rPr>
        <w:t xml:space="preserve">=0.0126, </w:t>
      </w:r>
      <w:r w:rsidR="004B0605" w:rsidRPr="004B0605">
        <w:rPr>
          <w:rFonts w:ascii="Gill Sans MT" w:hAnsi="Gill Sans MT" w:cs="Times New Roman"/>
          <w:i/>
          <w:color w:val="000000" w:themeColor="text1"/>
          <w:sz w:val="14"/>
          <w:szCs w:val="20"/>
        </w:rPr>
        <w:t>p</w:t>
      </w:r>
      <w:r w:rsidR="004B0605" w:rsidRPr="004B0605">
        <w:rPr>
          <w:rFonts w:ascii="Gill Sans MT" w:hAnsi="Gill Sans MT" w:cs="Times New Roman"/>
          <w:color w:val="000000" w:themeColor="text1"/>
          <w:sz w:val="14"/>
          <w:szCs w:val="20"/>
        </w:rPr>
        <w:t>=0.0058</w:t>
      </w:r>
      <w:r w:rsidR="00A35C4F" w:rsidRPr="004B0605">
        <w:rPr>
          <w:rFonts w:ascii="Gill Sans MT" w:hAnsi="Gill Sans MT" w:cs="Times New Roman"/>
          <w:color w:val="000000" w:themeColor="text1"/>
          <w:sz w:val="14"/>
          <w:szCs w:val="20"/>
        </w:rPr>
        <w:t xml:space="preserve">, </w:t>
      </w:r>
      <w:r w:rsidR="00A35C4F" w:rsidRPr="004B0605">
        <w:rPr>
          <w:rFonts w:ascii="Gill Sans MT" w:hAnsi="Gill Sans MT" w:cs="Times New Roman"/>
          <w:i/>
          <w:color w:val="000000" w:themeColor="text1"/>
          <w:sz w:val="14"/>
          <w:szCs w:val="20"/>
        </w:rPr>
        <w:t>p</w:t>
      </w:r>
      <w:r w:rsidR="00A35C4F" w:rsidRPr="004B0605">
        <w:rPr>
          <w:rFonts w:ascii="Gill Sans MT" w:hAnsi="Gill Sans MT" w:cs="Times New Roman"/>
          <w:color w:val="000000" w:themeColor="text1"/>
          <w:sz w:val="14"/>
          <w:szCs w:val="20"/>
        </w:rPr>
        <w:t xml:space="preserve">=0.0197, respectively, </w:t>
      </w:r>
      <w:r w:rsidR="002F1894" w:rsidRPr="004B0605">
        <w:rPr>
          <w:rFonts w:ascii="Gill Sans MT" w:hAnsi="Gill Sans MT" w:cs="Times New Roman"/>
          <w:color w:val="000000" w:themeColor="text1"/>
          <w:sz w:val="14"/>
          <w:szCs w:val="20"/>
        </w:rPr>
        <w:t>GMR</w:t>
      </w:r>
      <w:r w:rsidR="00A35C4F" w:rsidRPr="004B0605">
        <w:rPr>
          <w:rFonts w:ascii="Gill Sans MT" w:hAnsi="Gill Sans MT" w:cs="Times New Roman"/>
          <w:color w:val="000000" w:themeColor="text1"/>
          <w:sz w:val="14"/>
          <w:szCs w:val="20"/>
        </w:rPr>
        <w:t xml:space="preserve">, days 7, 14, 21, </w:t>
      </w:r>
      <w:r w:rsidR="00A35C4F" w:rsidRPr="004B0605">
        <w:rPr>
          <w:rFonts w:ascii="Gill Sans MT" w:hAnsi="Gill Sans MT" w:cs="Times New Roman"/>
          <w:i/>
          <w:color w:val="000000" w:themeColor="text1"/>
          <w:sz w:val="14"/>
          <w:szCs w:val="20"/>
        </w:rPr>
        <w:t>p</w:t>
      </w:r>
      <w:r w:rsidR="00A35C4F" w:rsidRPr="004B0605">
        <w:rPr>
          <w:rFonts w:ascii="Gill Sans MT" w:hAnsi="Gill Sans MT" w:cs="Times New Roman"/>
          <w:color w:val="000000" w:themeColor="text1"/>
          <w:sz w:val="14"/>
          <w:szCs w:val="20"/>
        </w:rPr>
        <w:t>=0.000</w:t>
      </w:r>
      <w:r w:rsidR="004B0605" w:rsidRPr="004B0605">
        <w:rPr>
          <w:rFonts w:ascii="Gill Sans MT" w:hAnsi="Gill Sans MT" w:cs="Times New Roman"/>
          <w:color w:val="000000" w:themeColor="text1"/>
          <w:sz w:val="14"/>
          <w:szCs w:val="20"/>
        </w:rPr>
        <w:t>7, p=0.001</w:t>
      </w:r>
      <w:r w:rsidR="00A35C4F" w:rsidRPr="004B0605">
        <w:rPr>
          <w:rFonts w:ascii="Gill Sans MT" w:hAnsi="Gill Sans MT" w:cs="Times New Roman"/>
          <w:color w:val="000000" w:themeColor="text1"/>
          <w:sz w:val="14"/>
          <w:szCs w:val="20"/>
        </w:rPr>
        <w:t xml:space="preserve">, </w:t>
      </w:r>
      <w:r w:rsidR="00A35C4F" w:rsidRPr="004B0605">
        <w:rPr>
          <w:rFonts w:ascii="Gill Sans MT" w:hAnsi="Gill Sans MT" w:cs="Times New Roman"/>
          <w:i/>
          <w:color w:val="000000" w:themeColor="text1"/>
          <w:sz w:val="14"/>
          <w:szCs w:val="20"/>
        </w:rPr>
        <w:t>p</w:t>
      </w:r>
      <w:r w:rsidR="00A35C4F" w:rsidRPr="004B0605">
        <w:rPr>
          <w:rFonts w:ascii="Gill Sans MT" w:hAnsi="Gill Sans MT" w:cs="Times New Roman"/>
          <w:color w:val="000000" w:themeColor="text1"/>
          <w:sz w:val="14"/>
          <w:szCs w:val="20"/>
        </w:rPr>
        <w:t>=0.0041, respectively).</w:t>
      </w:r>
      <w:r w:rsidR="00A35C4F" w:rsidRPr="00D21076">
        <w:rPr>
          <w:rFonts w:ascii="Gill Sans MT" w:hAnsi="Gill Sans MT" w:cs="Times New Roman"/>
          <w:color w:val="FF6600"/>
          <w:sz w:val="14"/>
          <w:szCs w:val="20"/>
        </w:rPr>
        <w:t xml:space="preserve"> </w:t>
      </w:r>
    </w:p>
    <w:p w14:paraId="00504605" w14:textId="77777777" w:rsidR="001B06B2" w:rsidRDefault="001B06B2" w:rsidP="004B0605">
      <w:pPr>
        <w:spacing w:before="60" w:after="60"/>
        <w:rPr>
          <w:rFonts w:ascii="Gill Sans MT" w:hAnsi="Gill Sans MT" w:cs="Times New Roman"/>
          <w:color w:val="FF6600"/>
          <w:sz w:val="14"/>
          <w:szCs w:val="20"/>
        </w:rPr>
        <w:sectPr w:rsidR="001B06B2" w:rsidSect="00E35069">
          <w:pgSz w:w="16840" w:h="11900" w:orient="landscape"/>
          <w:pgMar w:top="1800" w:right="1247" w:bottom="1800" w:left="1247" w:header="720" w:footer="720" w:gutter="0"/>
          <w:cols w:space="720"/>
          <w:noEndnote/>
        </w:sectPr>
      </w:pPr>
    </w:p>
    <w:p w14:paraId="6E4601F8" w14:textId="6AABA8F2" w:rsidR="00E35069" w:rsidRPr="004B0605" w:rsidRDefault="00E35069" w:rsidP="004B0605">
      <w:pPr>
        <w:spacing w:before="60" w:after="60"/>
        <w:rPr>
          <w:rFonts w:ascii="Gill Sans MT" w:hAnsi="Gill Sans MT"/>
          <w:color w:val="FF6600"/>
          <w:sz w:val="14"/>
        </w:rPr>
      </w:pPr>
    </w:p>
    <w:tbl>
      <w:tblPr>
        <w:tblStyle w:val="TableGrid"/>
        <w:tblW w:w="9984"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0"/>
        <w:gridCol w:w="2540"/>
        <w:gridCol w:w="2540"/>
        <w:gridCol w:w="2540"/>
      </w:tblGrid>
      <w:tr w:rsidR="002E7564" w14:paraId="5FF48E7D" w14:textId="77777777" w:rsidTr="00AE280B">
        <w:tc>
          <w:tcPr>
            <w:tcW w:w="9984" w:type="dxa"/>
            <w:gridSpan w:val="4"/>
          </w:tcPr>
          <w:p w14:paraId="221CA2C1" w14:textId="53E8A4B4" w:rsidR="00AE280B" w:rsidRPr="008C55BB" w:rsidRDefault="00AE280B" w:rsidP="00AE280B">
            <w:pPr>
              <w:rPr>
                <w:rFonts w:ascii="Gill Sans MT" w:hAnsi="Gill Sans MT"/>
                <w:sz w:val="18"/>
                <w:szCs w:val="19"/>
              </w:rPr>
            </w:pPr>
            <w:r w:rsidRPr="008C55BB">
              <w:rPr>
                <w:rFonts w:ascii="Gill Sans MT" w:hAnsi="Gill Sans MT"/>
                <w:b/>
                <w:sz w:val="18"/>
                <w:szCs w:val="19"/>
              </w:rPr>
              <w:t xml:space="preserve">FIGURE </w:t>
            </w:r>
            <w:r>
              <w:rPr>
                <w:rFonts w:ascii="Gill Sans MT" w:hAnsi="Gill Sans MT"/>
                <w:b/>
                <w:sz w:val="18"/>
                <w:szCs w:val="19"/>
              </w:rPr>
              <w:t>11</w:t>
            </w:r>
            <w:r w:rsidRPr="008C55BB">
              <w:rPr>
                <w:rFonts w:ascii="Gill Sans MT" w:hAnsi="Gill Sans MT"/>
                <w:b/>
                <w:sz w:val="18"/>
                <w:szCs w:val="19"/>
              </w:rPr>
              <w:t xml:space="preserve"> </w:t>
            </w:r>
            <w:r w:rsidRPr="008C55BB">
              <w:rPr>
                <w:rFonts w:ascii="Gill Sans MT" w:hAnsi="Gill Sans MT"/>
                <w:sz w:val="18"/>
                <w:szCs w:val="19"/>
              </w:rPr>
              <w:t xml:space="preserve">Reverse cumulative distribution curves of </w:t>
            </w:r>
            <w:r>
              <w:rPr>
                <w:rFonts w:ascii="Gill Sans MT" w:hAnsi="Gill Sans MT"/>
                <w:sz w:val="18"/>
                <w:szCs w:val="19"/>
              </w:rPr>
              <w:t>IDCDC-RG30</w:t>
            </w:r>
            <w:r w:rsidR="002531B2">
              <w:rPr>
                <w:rFonts w:ascii="Gill Sans MT" w:hAnsi="Gill Sans MT"/>
                <w:sz w:val="18"/>
                <w:szCs w:val="19"/>
              </w:rPr>
              <w:t xml:space="preserve"> H</w:t>
            </w:r>
            <w:r w:rsidRPr="008C55BB">
              <w:rPr>
                <w:rFonts w:ascii="Gill Sans MT" w:hAnsi="Gill Sans MT"/>
                <w:sz w:val="18"/>
                <w:szCs w:val="19"/>
              </w:rPr>
              <w:t>I titres in serum samples from 18-59-year-olds and ≥60-year-olds collected before and after boosting, by priming status. Titres are given on a log</w:t>
            </w:r>
            <w:r w:rsidRPr="008C55BB">
              <w:rPr>
                <w:rFonts w:ascii="Gill Sans MT" w:hAnsi="Gill Sans MT"/>
                <w:sz w:val="18"/>
                <w:szCs w:val="19"/>
                <w:vertAlign w:val="subscript"/>
              </w:rPr>
              <w:t>2</w:t>
            </w:r>
            <w:r w:rsidRPr="008C55BB">
              <w:rPr>
                <w:rFonts w:ascii="Gill Sans MT" w:hAnsi="Gill Sans MT"/>
                <w:sz w:val="18"/>
                <w:szCs w:val="19"/>
              </w:rPr>
              <w:t xml:space="preserve"> scale. </w:t>
            </w:r>
          </w:p>
          <w:p w14:paraId="3F9C8ECB" w14:textId="77777777" w:rsidR="00AE280B" w:rsidRPr="008C55BB" w:rsidRDefault="00AE280B" w:rsidP="00AE280B">
            <w:pPr>
              <w:rPr>
                <w:rFonts w:ascii="Gill Sans MT" w:hAnsi="Gill Sans MT"/>
                <w:sz w:val="18"/>
                <w:szCs w:val="19"/>
              </w:rPr>
            </w:pPr>
            <w:r w:rsidRPr="008C55BB">
              <w:rPr>
                <w:rFonts w:ascii="Gill Sans MT" w:hAnsi="Gill Sans MT"/>
                <w:sz w:val="18"/>
                <w:szCs w:val="19"/>
              </w:rPr>
              <w:t xml:space="preserve"> </w:t>
            </w:r>
          </w:p>
          <w:p w14:paraId="741EE2ED" w14:textId="616DEAAA" w:rsidR="00AE280B" w:rsidRDefault="00AE280B" w:rsidP="00AE280B">
            <w:pPr>
              <w:rPr>
                <w:noProof/>
              </w:rPr>
            </w:pPr>
            <w:r w:rsidRPr="008C55BB">
              <w:rPr>
                <w:rFonts w:ascii="Gill Sans MT" w:hAnsi="Gill Sans MT"/>
                <w:b/>
                <w:noProof/>
                <w:sz w:val="18"/>
                <w:szCs w:val="19"/>
              </w:rPr>
              <w:t>(a)</w:t>
            </w:r>
            <w:r w:rsidRPr="008C55BB">
              <w:rPr>
                <w:rFonts w:ascii="Gill Sans MT" w:hAnsi="Gill Sans MT"/>
                <w:noProof/>
                <w:sz w:val="18"/>
                <w:szCs w:val="19"/>
              </w:rPr>
              <w:t xml:space="preserve"> </w:t>
            </w:r>
            <w:r>
              <w:rPr>
                <w:rFonts w:ascii="Gill Sans MT" w:hAnsi="Gill Sans MT"/>
                <w:sz w:val="18"/>
                <w:szCs w:val="19"/>
              </w:rPr>
              <w:t>Persistence</w:t>
            </w:r>
            <w:r w:rsidRPr="008C55BB">
              <w:rPr>
                <w:rFonts w:ascii="Gill Sans MT" w:hAnsi="Gill Sans MT"/>
                <w:sz w:val="18"/>
                <w:szCs w:val="19"/>
              </w:rPr>
              <w:t xml:space="preserve"> of </w:t>
            </w:r>
            <w:r>
              <w:rPr>
                <w:rFonts w:ascii="Gill Sans MT" w:hAnsi="Gill Sans MT"/>
                <w:sz w:val="18"/>
                <w:szCs w:val="19"/>
              </w:rPr>
              <w:t>IDCDC-RG30</w:t>
            </w:r>
            <w:r w:rsidR="002531B2">
              <w:rPr>
                <w:rFonts w:ascii="Gill Sans MT" w:hAnsi="Gill Sans MT"/>
                <w:sz w:val="18"/>
                <w:szCs w:val="19"/>
              </w:rPr>
              <w:t xml:space="preserve"> H</w:t>
            </w:r>
            <w:r w:rsidRPr="008C55BB">
              <w:rPr>
                <w:rFonts w:ascii="Gill Sans MT" w:hAnsi="Gill Sans MT"/>
                <w:sz w:val="18"/>
                <w:szCs w:val="19"/>
              </w:rPr>
              <w:t xml:space="preserve">I antibody response (days </w:t>
            </w:r>
            <w:r>
              <w:rPr>
                <w:rFonts w:ascii="Gill Sans MT" w:hAnsi="Gill Sans MT"/>
                <w:sz w:val="18"/>
                <w:szCs w:val="19"/>
              </w:rPr>
              <w:t>182 and 274</w:t>
            </w:r>
            <w:r w:rsidRPr="008C55BB">
              <w:rPr>
                <w:rFonts w:ascii="Gill Sans MT" w:hAnsi="Gill Sans MT"/>
                <w:sz w:val="18"/>
                <w:szCs w:val="19"/>
              </w:rPr>
              <w:t xml:space="preserve"> after boosting), 18-59-year-olds.</w:t>
            </w:r>
          </w:p>
        </w:tc>
      </w:tr>
      <w:tr w:rsidR="002E7564" w14:paraId="5022C8E7" w14:textId="77777777" w:rsidTr="00AE280B">
        <w:tc>
          <w:tcPr>
            <w:tcW w:w="2496" w:type="dxa"/>
          </w:tcPr>
          <w:p w14:paraId="440B3CEF" w14:textId="61E3BD4B" w:rsidR="00AE280B" w:rsidRDefault="005A7A70" w:rsidP="00AE280B">
            <w:r w:rsidRPr="005A7A70">
              <w:rPr>
                <w:noProof/>
                <w:lang w:val="en-GB" w:eastAsia="en-GB"/>
              </w:rPr>
              <w:drawing>
                <wp:inline distT="0" distB="0" distL="0" distR="0" wp14:anchorId="78E1D2E4" wp14:editId="063796E3">
                  <wp:extent cx="1476000" cy="1146804"/>
                  <wp:effectExtent l="0" t="0" r="0" b="0"/>
                  <wp:docPr id="160"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5"/>
                          <pic:cNvPicPr>
                            <a:picLocks noChangeAspect="1"/>
                          </pic:cNvPicPr>
                        </pic:nvPicPr>
                        <pic:blipFill>
                          <a:blip r:embed="rId104"/>
                          <a:stretch>
                            <a:fillRect/>
                          </a:stretch>
                        </pic:blipFill>
                        <pic:spPr>
                          <a:xfrm>
                            <a:off x="0" y="0"/>
                            <a:ext cx="1476000" cy="1146804"/>
                          </a:xfrm>
                          <a:prstGeom prst="rect">
                            <a:avLst/>
                          </a:prstGeom>
                        </pic:spPr>
                      </pic:pic>
                    </a:graphicData>
                  </a:graphic>
                </wp:inline>
              </w:drawing>
            </w:r>
          </w:p>
        </w:tc>
        <w:tc>
          <w:tcPr>
            <w:tcW w:w="2496" w:type="dxa"/>
          </w:tcPr>
          <w:p w14:paraId="7E2D6966" w14:textId="7D643158" w:rsidR="00AE280B" w:rsidRDefault="000A4532" w:rsidP="00AE280B">
            <w:r w:rsidRPr="000A4532">
              <w:rPr>
                <w:noProof/>
                <w:lang w:val="en-GB" w:eastAsia="en-GB"/>
              </w:rPr>
              <w:drawing>
                <wp:inline distT="0" distB="0" distL="0" distR="0" wp14:anchorId="07C5E93F" wp14:editId="1293256F">
                  <wp:extent cx="1476000" cy="1146804"/>
                  <wp:effectExtent l="0" t="0" r="0" b="0"/>
                  <wp:docPr id="118"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7"/>
                          <pic:cNvPicPr>
                            <a:picLocks noChangeAspect="1"/>
                          </pic:cNvPicPr>
                        </pic:nvPicPr>
                        <pic:blipFill>
                          <a:blip r:embed="rId105"/>
                          <a:stretch>
                            <a:fillRect/>
                          </a:stretch>
                        </pic:blipFill>
                        <pic:spPr>
                          <a:xfrm>
                            <a:off x="0" y="0"/>
                            <a:ext cx="1476000" cy="1146804"/>
                          </a:xfrm>
                          <a:prstGeom prst="rect">
                            <a:avLst/>
                          </a:prstGeom>
                        </pic:spPr>
                      </pic:pic>
                    </a:graphicData>
                  </a:graphic>
                </wp:inline>
              </w:drawing>
            </w:r>
          </w:p>
        </w:tc>
        <w:tc>
          <w:tcPr>
            <w:tcW w:w="2496" w:type="dxa"/>
          </w:tcPr>
          <w:p w14:paraId="2F316052" w14:textId="6F4F6AAF" w:rsidR="00AE280B" w:rsidRDefault="00C8120A" w:rsidP="00AE280B">
            <w:r w:rsidRPr="00C8120A">
              <w:rPr>
                <w:noProof/>
                <w:lang w:val="en-GB" w:eastAsia="en-GB"/>
              </w:rPr>
              <w:drawing>
                <wp:inline distT="0" distB="0" distL="0" distR="0" wp14:anchorId="54BCAC6A" wp14:editId="0171F47B">
                  <wp:extent cx="1476000" cy="1146804"/>
                  <wp:effectExtent l="0" t="0" r="0" b="0"/>
                  <wp:docPr id="198"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19"/>
                          <pic:cNvPicPr>
                            <a:picLocks noChangeAspect="1"/>
                          </pic:cNvPicPr>
                        </pic:nvPicPr>
                        <pic:blipFill>
                          <a:blip r:embed="rId106"/>
                          <a:stretch>
                            <a:fillRect/>
                          </a:stretch>
                        </pic:blipFill>
                        <pic:spPr>
                          <a:xfrm>
                            <a:off x="0" y="0"/>
                            <a:ext cx="1476000" cy="1146804"/>
                          </a:xfrm>
                          <a:prstGeom prst="rect">
                            <a:avLst/>
                          </a:prstGeom>
                        </pic:spPr>
                      </pic:pic>
                    </a:graphicData>
                  </a:graphic>
                </wp:inline>
              </w:drawing>
            </w:r>
          </w:p>
        </w:tc>
        <w:tc>
          <w:tcPr>
            <w:tcW w:w="2496" w:type="dxa"/>
          </w:tcPr>
          <w:p w14:paraId="144903C8" w14:textId="3BE57FD4" w:rsidR="00AE280B" w:rsidRDefault="00C8120A" w:rsidP="00AE280B">
            <w:r w:rsidRPr="00C8120A">
              <w:rPr>
                <w:noProof/>
                <w:lang w:val="en-GB" w:eastAsia="en-GB"/>
              </w:rPr>
              <w:drawing>
                <wp:inline distT="0" distB="0" distL="0" distR="0" wp14:anchorId="6E65C9DF" wp14:editId="3AA6BD7D">
                  <wp:extent cx="1476000" cy="1146804"/>
                  <wp:effectExtent l="0" t="0" r="0" b="0"/>
                  <wp:docPr id="199"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0"/>
                          <pic:cNvPicPr>
                            <a:picLocks noChangeAspect="1"/>
                          </pic:cNvPicPr>
                        </pic:nvPicPr>
                        <pic:blipFill>
                          <a:blip r:embed="rId107"/>
                          <a:stretch>
                            <a:fillRect/>
                          </a:stretch>
                        </pic:blipFill>
                        <pic:spPr>
                          <a:xfrm>
                            <a:off x="0" y="0"/>
                            <a:ext cx="1476000" cy="1146804"/>
                          </a:xfrm>
                          <a:prstGeom prst="rect">
                            <a:avLst/>
                          </a:prstGeom>
                        </pic:spPr>
                      </pic:pic>
                    </a:graphicData>
                  </a:graphic>
                </wp:inline>
              </w:drawing>
            </w:r>
          </w:p>
        </w:tc>
      </w:tr>
      <w:tr w:rsidR="002E7564" w14:paraId="1EB5B348" w14:textId="77777777" w:rsidTr="00AE280B">
        <w:tc>
          <w:tcPr>
            <w:tcW w:w="2496" w:type="dxa"/>
          </w:tcPr>
          <w:p w14:paraId="61821710" w14:textId="36798BA4" w:rsidR="00AE280B" w:rsidRDefault="00172E74" w:rsidP="00AE280B">
            <w:r w:rsidRPr="00172E74">
              <w:rPr>
                <w:noProof/>
                <w:lang w:val="en-GB" w:eastAsia="en-GB"/>
              </w:rPr>
              <w:drawing>
                <wp:inline distT="0" distB="0" distL="0" distR="0" wp14:anchorId="6FEEDAF5" wp14:editId="309AF262">
                  <wp:extent cx="1476000" cy="1146804"/>
                  <wp:effectExtent l="0" t="0" r="0" b="0"/>
                  <wp:docPr id="216"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3"/>
                          <pic:cNvPicPr>
                            <a:picLocks noChangeAspect="1"/>
                          </pic:cNvPicPr>
                        </pic:nvPicPr>
                        <pic:blipFill>
                          <a:blip r:embed="rId108"/>
                          <a:stretch>
                            <a:fillRect/>
                          </a:stretch>
                        </pic:blipFill>
                        <pic:spPr>
                          <a:xfrm>
                            <a:off x="0" y="0"/>
                            <a:ext cx="1476000" cy="1146804"/>
                          </a:xfrm>
                          <a:prstGeom prst="rect">
                            <a:avLst/>
                          </a:prstGeom>
                        </pic:spPr>
                      </pic:pic>
                    </a:graphicData>
                  </a:graphic>
                </wp:inline>
              </w:drawing>
            </w:r>
          </w:p>
        </w:tc>
        <w:tc>
          <w:tcPr>
            <w:tcW w:w="2496" w:type="dxa"/>
          </w:tcPr>
          <w:p w14:paraId="56BBB626" w14:textId="4AFE6D75" w:rsidR="00AE280B" w:rsidRDefault="00A603FD" w:rsidP="00AE280B">
            <w:r w:rsidRPr="00A603FD">
              <w:rPr>
                <w:noProof/>
                <w:lang w:val="en-GB" w:eastAsia="en-GB"/>
              </w:rPr>
              <w:drawing>
                <wp:inline distT="0" distB="0" distL="0" distR="0" wp14:anchorId="1DB9FAD2" wp14:editId="6F030929">
                  <wp:extent cx="1476000" cy="1146804"/>
                  <wp:effectExtent l="0" t="0" r="0" b="0"/>
                  <wp:docPr id="217"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4"/>
                          <pic:cNvPicPr>
                            <a:picLocks noChangeAspect="1"/>
                          </pic:cNvPicPr>
                        </pic:nvPicPr>
                        <pic:blipFill>
                          <a:blip r:embed="rId109"/>
                          <a:stretch>
                            <a:fillRect/>
                          </a:stretch>
                        </pic:blipFill>
                        <pic:spPr>
                          <a:xfrm>
                            <a:off x="0" y="0"/>
                            <a:ext cx="1476000" cy="1146804"/>
                          </a:xfrm>
                          <a:prstGeom prst="rect">
                            <a:avLst/>
                          </a:prstGeom>
                        </pic:spPr>
                      </pic:pic>
                    </a:graphicData>
                  </a:graphic>
                </wp:inline>
              </w:drawing>
            </w:r>
          </w:p>
        </w:tc>
        <w:tc>
          <w:tcPr>
            <w:tcW w:w="2496" w:type="dxa"/>
          </w:tcPr>
          <w:p w14:paraId="7A47BAE0" w14:textId="575C8542" w:rsidR="00AE280B" w:rsidRDefault="00A603FD" w:rsidP="00AE280B">
            <w:r w:rsidRPr="00A603FD">
              <w:rPr>
                <w:noProof/>
                <w:lang w:val="en-GB" w:eastAsia="en-GB"/>
              </w:rPr>
              <w:drawing>
                <wp:inline distT="0" distB="0" distL="0" distR="0" wp14:anchorId="1371132A" wp14:editId="4D5299A4">
                  <wp:extent cx="1476000" cy="1146804"/>
                  <wp:effectExtent l="0" t="0" r="0" b="0"/>
                  <wp:docPr id="218"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5"/>
                          <pic:cNvPicPr>
                            <a:picLocks noChangeAspect="1"/>
                          </pic:cNvPicPr>
                        </pic:nvPicPr>
                        <pic:blipFill>
                          <a:blip r:embed="rId110"/>
                          <a:stretch>
                            <a:fillRect/>
                          </a:stretch>
                        </pic:blipFill>
                        <pic:spPr>
                          <a:xfrm>
                            <a:off x="0" y="0"/>
                            <a:ext cx="1476000" cy="1146804"/>
                          </a:xfrm>
                          <a:prstGeom prst="rect">
                            <a:avLst/>
                          </a:prstGeom>
                        </pic:spPr>
                      </pic:pic>
                    </a:graphicData>
                  </a:graphic>
                </wp:inline>
              </w:drawing>
            </w:r>
          </w:p>
        </w:tc>
        <w:tc>
          <w:tcPr>
            <w:tcW w:w="2496" w:type="dxa"/>
          </w:tcPr>
          <w:p w14:paraId="2CD912DF" w14:textId="7E2D6798" w:rsidR="00AE280B" w:rsidRDefault="00FC4E78" w:rsidP="00AE280B">
            <w:r w:rsidRPr="00FC4E78">
              <w:rPr>
                <w:noProof/>
                <w:lang w:val="en-GB" w:eastAsia="en-GB"/>
              </w:rPr>
              <w:drawing>
                <wp:inline distT="0" distB="0" distL="0" distR="0" wp14:anchorId="2EEC1E0B" wp14:editId="2643E493">
                  <wp:extent cx="1476000" cy="1146804"/>
                  <wp:effectExtent l="0" t="0" r="0" b="0"/>
                  <wp:docPr id="219"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7"/>
                          <pic:cNvPicPr>
                            <a:picLocks noChangeAspect="1"/>
                          </pic:cNvPicPr>
                        </pic:nvPicPr>
                        <pic:blipFill>
                          <a:blip r:embed="rId111"/>
                          <a:stretch>
                            <a:fillRect/>
                          </a:stretch>
                        </pic:blipFill>
                        <pic:spPr>
                          <a:xfrm>
                            <a:off x="0" y="0"/>
                            <a:ext cx="1476000" cy="1146804"/>
                          </a:xfrm>
                          <a:prstGeom prst="rect">
                            <a:avLst/>
                          </a:prstGeom>
                        </pic:spPr>
                      </pic:pic>
                    </a:graphicData>
                  </a:graphic>
                </wp:inline>
              </w:drawing>
            </w:r>
          </w:p>
        </w:tc>
      </w:tr>
      <w:tr w:rsidR="002E7564" w:rsidRPr="00647C44" w14:paraId="0A064CE3" w14:textId="77777777" w:rsidTr="00AE280B">
        <w:tc>
          <w:tcPr>
            <w:tcW w:w="9984" w:type="dxa"/>
            <w:gridSpan w:val="4"/>
          </w:tcPr>
          <w:p w14:paraId="3BAB8276" w14:textId="6448368D" w:rsidR="00AE280B" w:rsidRPr="0094402C" w:rsidRDefault="00AE280B" w:rsidP="00AE280B">
            <w:pPr>
              <w:spacing w:before="120" w:after="60"/>
              <w:rPr>
                <w:rFonts w:ascii="Gill Sans MT" w:hAnsi="Gill Sans MT"/>
                <w:color w:val="000000" w:themeColor="text1"/>
                <w:sz w:val="14"/>
              </w:rPr>
            </w:pPr>
            <w:r w:rsidRPr="0094402C">
              <w:rPr>
                <w:rFonts w:ascii="Gill Sans MT" w:hAnsi="Gill Sans MT"/>
                <w:i/>
                <w:color w:val="000000" w:themeColor="text1"/>
                <w:sz w:val="14"/>
              </w:rPr>
              <w:t>P</w:t>
            </w:r>
            <w:r w:rsidRPr="0094402C">
              <w:rPr>
                <w:rFonts w:ascii="Gill Sans MT" w:hAnsi="Gill Sans MT"/>
                <w:color w:val="000000" w:themeColor="text1"/>
                <w:sz w:val="14"/>
              </w:rPr>
              <w:t xml:space="preserve"> values for comp</w:t>
            </w:r>
            <w:r w:rsidR="002531B2">
              <w:rPr>
                <w:rFonts w:ascii="Gill Sans MT" w:hAnsi="Gill Sans MT"/>
                <w:color w:val="000000" w:themeColor="text1"/>
                <w:sz w:val="14"/>
              </w:rPr>
              <w:t>arison of pre-booster NIBRG23 H</w:t>
            </w:r>
            <w:r w:rsidRPr="0094402C">
              <w:rPr>
                <w:rFonts w:ascii="Gill Sans MT" w:hAnsi="Gill Sans MT"/>
                <w:color w:val="000000" w:themeColor="text1"/>
                <w:sz w:val="14"/>
              </w:rPr>
              <w:t>I antibody titres with titres on days 182 and 274:</w:t>
            </w:r>
          </w:p>
          <w:p w14:paraId="3DB8B046" w14:textId="5FC76F00" w:rsidR="00AE280B" w:rsidRPr="00891E25" w:rsidRDefault="00891E25" w:rsidP="00AE280B">
            <w:pPr>
              <w:spacing w:after="60"/>
              <w:rPr>
                <w:rFonts w:ascii="Gill Sans MT" w:hAnsi="Gill Sans MT"/>
                <w:color w:val="000000" w:themeColor="text1"/>
                <w:sz w:val="14"/>
              </w:rPr>
            </w:pPr>
            <w:r w:rsidRPr="00891E25">
              <w:rPr>
                <w:rFonts w:ascii="Gill Sans MT" w:hAnsi="Gill Sans MT"/>
                <w:color w:val="000000" w:themeColor="text1"/>
                <w:sz w:val="14"/>
              </w:rPr>
              <w:t>One priming dose followed by (i) 3.75</w:t>
            </w:r>
            <w:r w:rsidRPr="00891E25">
              <w:rPr>
                <w:rFonts w:ascii="Times New Roman" w:hAnsi="Times New Roman" w:cs="Times New Roman"/>
                <w:color w:val="000000" w:themeColor="text1"/>
                <w:sz w:val="14"/>
              </w:rPr>
              <w:t>μ</w:t>
            </w:r>
            <w:r w:rsidRPr="00891E25">
              <w:rPr>
                <w:rFonts w:ascii="Gill Sans MT" w:hAnsi="Gill Sans MT"/>
                <w:color w:val="000000" w:themeColor="text1"/>
                <w:sz w:val="14"/>
              </w:rPr>
              <w:t xml:space="preserve">g plain vaccine, </w:t>
            </w:r>
            <w:r w:rsidRPr="00891E25">
              <w:rPr>
                <w:rFonts w:ascii="Gill Sans MT" w:hAnsi="Gill Sans MT"/>
                <w:i/>
                <w:color w:val="000000" w:themeColor="text1"/>
                <w:sz w:val="14"/>
              </w:rPr>
              <w:t>p</w:t>
            </w:r>
            <w:r w:rsidRPr="00891E25">
              <w:rPr>
                <w:rFonts w:ascii="Gill Sans MT" w:hAnsi="Gill Sans MT"/>
                <w:color w:val="000000" w:themeColor="text1"/>
                <w:sz w:val="14"/>
              </w:rPr>
              <w:t xml:space="preserve">=0.0507 and </w:t>
            </w:r>
            <w:r w:rsidRPr="00891E25">
              <w:rPr>
                <w:rFonts w:ascii="Gill Sans MT" w:hAnsi="Gill Sans MT"/>
                <w:i/>
                <w:color w:val="000000" w:themeColor="text1"/>
                <w:sz w:val="14"/>
              </w:rPr>
              <w:t>p</w:t>
            </w:r>
            <w:r w:rsidRPr="00891E25">
              <w:rPr>
                <w:rFonts w:ascii="Gill Sans MT" w:hAnsi="Gill Sans MT"/>
                <w:color w:val="000000" w:themeColor="text1"/>
                <w:sz w:val="14"/>
              </w:rPr>
              <w:t>=0.0319, respectively; (ii) 7.5</w:t>
            </w:r>
            <w:r w:rsidRPr="00891E25">
              <w:rPr>
                <w:rFonts w:ascii="Times New Roman" w:hAnsi="Times New Roman" w:cs="Times New Roman"/>
                <w:color w:val="000000" w:themeColor="text1"/>
                <w:sz w:val="14"/>
              </w:rPr>
              <w:t>μ</w:t>
            </w:r>
            <w:r w:rsidRPr="00891E25">
              <w:rPr>
                <w:rFonts w:ascii="Gill Sans MT" w:hAnsi="Gill Sans MT"/>
                <w:color w:val="000000" w:themeColor="text1"/>
                <w:sz w:val="14"/>
              </w:rPr>
              <w:t xml:space="preserve">g plain vaccine, </w:t>
            </w:r>
            <w:r w:rsidRPr="00891E25">
              <w:rPr>
                <w:rFonts w:ascii="Gill Sans MT" w:hAnsi="Gill Sans MT"/>
                <w:i/>
                <w:color w:val="000000" w:themeColor="text1"/>
                <w:sz w:val="14"/>
              </w:rPr>
              <w:t>p</w:t>
            </w:r>
            <w:r w:rsidRPr="00891E25">
              <w:rPr>
                <w:rFonts w:ascii="Gill Sans MT" w:hAnsi="Gill Sans MT"/>
                <w:color w:val="000000" w:themeColor="text1"/>
                <w:sz w:val="14"/>
              </w:rPr>
              <w:t xml:space="preserve">=0.0209 and </w:t>
            </w:r>
            <w:r w:rsidRPr="00891E25">
              <w:rPr>
                <w:rFonts w:ascii="Gill Sans MT" w:hAnsi="Gill Sans MT"/>
                <w:i/>
                <w:color w:val="000000" w:themeColor="text1"/>
                <w:sz w:val="14"/>
              </w:rPr>
              <w:t>p</w:t>
            </w:r>
            <w:r w:rsidRPr="00891E25">
              <w:rPr>
                <w:rFonts w:ascii="Gill Sans MT" w:hAnsi="Gill Sans MT"/>
                <w:color w:val="000000" w:themeColor="text1"/>
                <w:sz w:val="14"/>
              </w:rPr>
              <w:t>=0.0776, respectively; (iii) 3.75</w:t>
            </w:r>
            <w:r w:rsidRPr="00891E25">
              <w:rPr>
                <w:rFonts w:ascii="Times New Roman" w:hAnsi="Times New Roman" w:cs="Times New Roman"/>
                <w:color w:val="000000" w:themeColor="text1"/>
                <w:sz w:val="14"/>
              </w:rPr>
              <w:t>μ</w:t>
            </w:r>
            <w:r w:rsidRPr="00891E25">
              <w:rPr>
                <w:rFonts w:ascii="Gill Sans MT" w:hAnsi="Gill Sans MT"/>
                <w:color w:val="000000" w:themeColor="text1"/>
                <w:sz w:val="14"/>
              </w:rPr>
              <w:t xml:space="preserve">g MF59 vaccine, </w:t>
            </w:r>
            <w:r w:rsidRPr="00891E25">
              <w:rPr>
                <w:rFonts w:ascii="Gill Sans MT" w:hAnsi="Gill Sans MT"/>
                <w:i/>
                <w:color w:val="000000" w:themeColor="text1"/>
                <w:sz w:val="14"/>
              </w:rPr>
              <w:t>p</w:t>
            </w:r>
            <w:r w:rsidRPr="00891E25">
              <w:rPr>
                <w:rFonts w:ascii="Gill Sans MT" w:hAnsi="Gill Sans MT"/>
                <w:color w:val="000000" w:themeColor="text1"/>
                <w:sz w:val="14"/>
              </w:rPr>
              <w:t xml:space="preserve">&lt;0.0001 and </w:t>
            </w:r>
            <w:r w:rsidRPr="00891E25">
              <w:rPr>
                <w:rFonts w:ascii="Gill Sans MT" w:hAnsi="Gill Sans MT"/>
                <w:i/>
                <w:color w:val="000000" w:themeColor="text1"/>
                <w:sz w:val="14"/>
              </w:rPr>
              <w:t>p</w:t>
            </w:r>
            <w:r w:rsidRPr="00891E25">
              <w:rPr>
                <w:rFonts w:ascii="Gill Sans MT" w:hAnsi="Gill Sans MT"/>
                <w:color w:val="000000" w:themeColor="text1"/>
                <w:sz w:val="14"/>
              </w:rPr>
              <w:t>=0.0031, respectively; (iv) 7.5</w:t>
            </w:r>
            <w:r w:rsidRPr="00891E25">
              <w:rPr>
                <w:rFonts w:ascii="Times New Roman" w:hAnsi="Times New Roman" w:cs="Times New Roman"/>
                <w:color w:val="000000" w:themeColor="text1"/>
                <w:sz w:val="14"/>
              </w:rPr>
              <w:t>μ</w:t>
            </w:r>
            <w:r w:rsidRPr="00891E25">
              <w:rPr>
                <w:rFonts w:ascii="Gill Sans MT" w:hAnsi="Gill Sans MT"/>
                <w:color w:val="000000" w:themeColor="text1"/>
                <w:sz w:val="14"/>
              </w:rPr>
              <w:t xml:space="preserve">g MF59 vaccine, both </w:t>
            </w:r>
            <w:r w:rsidRPr="00891E25">
              <w:rPr>
                <w:rFonts w:ascii="Gill Sans MT" w:hAnsi="Gill Sans MT"/>
                <w:i/>
                <w:color w:val="000000" w:themeColor="text1"/>
                <w:sz w:val="14"/>
              </w:rPr>
              <w:t>p</w:t>
            </w:r>
            <w:r w:rsidRPr="00891E25">
              <w:rPr>
                <w:rFonts w:ascii="Gill Sans MT" w:hAnsi="Gill Sans MT"/>
                <w:color w:val="000000" w:themeColor="text1"/>
                <w:sz w:val="14"/>
              </w:rPr>
              <w:t>&lt;0.0001.</w:t>
            </w:r>
          </w:p>
          <w:p w14:paraId="714F4B3D" w14:textId="2FD6B752" w:rsidR="00AE280B" w:rsidRPr="00647C44" w:rsidRDefault="0094402C" w:rsidP="00AE280B">
            <w:pPr>
              <w:rPr>
                <w:rFonts w:ascii="Gill Sans MT" w:hAnsi="Gill Sans MT"/>
                <w:color w:val="000000" w:themeColor="text1"/>
                <w:sz w:val="14"/>
              </w:rPr>
            </w:pPr>
            <w:r w:rsidRPr="00891E25">
              <w:rPr>
                <w:rFonts w:ascii="Gill Sans MT" w:hAnsi="Gill Sans MT"/>
                <w:color w:val="000000" w:themeColor="text1"/>
                <w:sz w:val="14"/>
              </w:rPr>
              <w:t>Two priming doses followed by: (v) 3.75</w:t>
            </w:r>
            <w:r w:rsidRPr="00891E25">
              <w:rPr>
                <w:rFonts w:ascii="Times New Roman" w:hAnsi="Times New Roman" w:cs="Times New Roman"/>
                <w:color w:val="000000" w:themeColor="text1"/>
                <w:sz w:val="14"/>
              </w:rPr>
              <w:t>μ</w:t>
            </w:r>
            <w:r w:rsidRPr="00891E25">
              <w:rPr>
                <w:rFonts w:ascii="Gill Sans MT" w:hAnsi="Gill Sans MT"/>
                <w:color w:val="000000" w:themeColor="text1"/>
                <w:sz w:val="14"/>
              </w:rPr>
              <w:t xml:space="preserve">g plain vaccine, </w:t>
            </w:r>
            <w:r w:rsidRPr="00891E25">
              <w:rPr>
                <w:rFonts w:ascii="Gill Sans MT" w:hAnsi="Gill Sans MT"/>
                <w:i/>
                <w:color w:val="000000" w:themeColor="text1"/>
                <w:sz w:val="14"/>
              </w:rPr>
              <w:t>p</w:t>
            </w:r>
            <w:r w:rsidRPr="00891E25">
              <w:rPr>
                <w:rFonts w:ascii="Gill Sans MT" w:hAnsi="Gill Sans MT"/>
                <w:color w:val="000000" w:themeColor="text1"/>
                <w:sz w:val="14"/>
              </w:rPr>
              <w:t xml:space="preserve">=0.0019 and </w:t>
            </w:r>
            <w:r w:rsidRPr="00891E25">
              <w:rPr>
                <w:rFonts w:ascii="Gill Sans MT" w:hAnsi="Gill Sans MT"/>
                <w:i/>
                <w:color w:val="000000" w:themeColor="text1"/>
                <w:sz w:val="14"/>
              </w:rPr>
              <w:t>p</w:t>
            </w:r>
            <w:r w:rsidRPr="00891E25">
              <w:rPr>
                <w:rFonts w:ascii="Gill Sans MT" w:hAnsi="Gill Sans MT"/>
                <w:color w:val="000000" w:themeColor="text1"/>
                <w:sz w:val="14"/>
              </w:rPr>
              <w:t>=0.0014, respectively; (vi) 7.5</w:t>
            </w:r>
            <w:r w:rsidRPr="00891E25">
              <w:rPr>
                <w:rFonts w:ascii="Times New Roman" w:hAnsi="Times New Roman" w:cs="Times New Roman"/>
                <w:color w:val="000000" w:themeColor="text1"/>
                <w:sz w:val="14"/>
              </w:rPr>
              <w:t>μ</w:t>
            </w:r>
            <w:r w:rsidRPr="00891E25">
              <w:rPr>
                <w:rFonts w:ascii="Gill Sans MT" w:hAnsi="Gill Sans MT"/>
                <w:color w:val="000000" w:themeColor="text1"/>
                <w:sz w:val="14"/>
              </w:rPr>
              <w:t xml:space="preserve">g plain vaccine, </w:t>
            </w:r>
            <w:r w:rsidRPr="00891E25">
              <w:rPr>
                <w:rFonts w:ascii="Gill Sans MT" w:hAnsi="Gill Sans MT"/>
                <w:i/>
                <w:color w:val="000000" w:themeColor="text1"/>
                <w:sz w:val="14"/>
              </w:rPr>
              <w:t>p</w:t>
            </w:r>
            <w:r w:rsidRPr="00891E25">
              <w:rPr>
                <w:rFonts w:ascii="Gill Sans MT" w:hAnsi="Gill Sans MT"/>
                <w:color w:val="000000" w:themeColor="text1"/>
                <w:sz w:val="14"/>
              </w:rPr>
              <w:t>=0.0002 and p=0.0004, respectively; (vii) 3.75</w:t>
            </w:r>
            <w:r w:rsidRPr="00891E25">
              <w:rPr>
                <w:rFonts w:ascii="Times New Roman" w:hAnsi="Times New Roman" w:cs="Times New Roman"/>
                <w:color w:val="000000" w:themeColor="text1"/>
                <w:sz w:val="14"/>
              </w:rPr>
              <w:t>μ</w:t>
            </w:r>
            <w:r w:rsidRPr="00891E25">
              <w:rPr>
                <w:rFonts w:ascii="Gill Sans MT" w:hAnsi="Gill Sans MT"/>
                <w:color w:val="000000" w:themeColor="text1"/>
                <w:sz w:val="14"/>
              </w:rPr>
              <w:t xml:space="preserve">g MF59 vaccine, both </w:t>
            </w:r>
            <w:r w:rsidRPr="00891E25">
              <w:rPr>
                <w:rFonts w:ascii="Gill Sans MT" w:hAnsi="Gill Sans MT"/>
                <w:i/>
                <w:color w:val="000000" w:themeColor="text1"/>
                <w:sz w:val="14"/>
              </w:rPr>
              <w:t>p</w:t>
            </w:r>
            <w:r w:rsidRPr="00891E25">
              <w:rPr>
                <w:rFonts w:ascii="Gill Sans MT" w:hAnsi="Gill Sans MT"/>
                <w:color w:val="000000" w:themeColor="text1"/>
                <w:sz w:val="14"/>
              </w:rPr>
              <w:t>&lt;0.0001; (viii) 7.5</w:t>
            </w:r>
            <w:r w:rsidRPr="00891E25">
              <w:rPr>
                <w:rFonts w:ascii="Times New Roman" w:hAnsi="Times New Roman" w:cs="Times New Roman"/>
                <w:color w:val="000000" w:themeColor="text1"/>
                <w:sz w:val="14"/>
              </w:rPr>
              <w:t>μ</w:t>
            </w:r>
            <w:r w:rsidRPr="00891E25">
              <w:rPr>
                <w:rFonts w:ascii="Gill Sans MT" w:hAnsi="Gill Sans MT"/>
                <w:color w:val="000000" w:themeColor="text1"/>
                <w:sz w:val="14"/>
              </w:rPr>
              <w:t xml:space="preserve">g MF59 vaccine, both </w:t>
            </w:r>
            <w:r w:rsidRPr="00891E25">
              <w:rPr>
                <w:rFonts w:ascii="Gill Sans MT" w:hAnsi="Gill Sans MT"/>
                <w:i/>
                <w:color w:val="000000" w:themeColor="text1"/>
                <w:sz w:val="14"/>
              </w:rPr>
              <w:t>p</w:t>
            </w:r>
            <w:r w:rsidRPr="00891E25">
              <w:rPr>
                <w:rFonts w:ascii="Gill Sans MT" w:hAnsi="Gill Sans MT"/>
                <w:color w:val="000000" w:themeColor="text1"/>
                <w:sz w:val="14"/>
              </w:rPr>
              <w:t>&lt;0.0001.</w:t>
            </w:r>
          </w:p>
        </w:tc>
      </w:tr>
      <w:tr w:rsidR="002E7564" w14:paraId="586D417A" w14:textId="77777777" w:rsidTr="00AE280B">
        <w:trPr>
          <w:trHeight w:val="454"/>
        </w:trPr>
        <w:tc>
          <w:tcPr>
            <w:tcW w:w="9984" w:type="dxa"/>
            <w:gridSpan w:val="4"/>
            <w:vAlign w:val="bottom"/>
          </w:tcPr>
          <w:p w14:paraId="2EC05F55" w14:textId="77777777" w:rsidR="00AE280B" w:rsidRDefault="00AE280B" w:rsidP="00AE280B">
            <w:pPr>
              <w:rPr>
                <w:rFonts w:ascii="Gill Sans MT" w:hAnsi="Gill Sans MT"/>
                <w:b/>
                <w:noProof/>
                <w:sz w:val="18"/>
                <w:szCs w:val="19"/>
              </w:rPr>
            </w:pPr>
          </w:p>
          <w:p w14:paraId="25160291" w14:textId="5D94EECB" w:rsidR="00AE280B" w:rsidRDefault="00AE280B" w:rsidP="00AE280B">
            <w:pPr>
              <w:rPr>
                <w:noProof/>
              </w:rPr>
            </w:pPr>
            <w:r>
              <w:rPr>
                <w:rFonts w:ascii="Gill Sans MT" w:hAnsi="Gill Sans MT"/>
                <w:b/>
                <w:noProof/>
                <w:sz w:val="18"/>
                <w:szCs w:val="19"/>
              </w:rPr>
              <w:t>(b</w:t>
            </w:r>
            <w:r w:rsidRPr="008C55BB">
              <w:rPr>
                <w:rFonts w:ascii="Gill Sans MT" w:hAnsi="Gill Sans MT"/>
                <w:b/>
                <w:noProof/>
                <w:sz w:val="18"/>
                <w:szCs w:val="19"/>
              </w:rPr>
              <w:t>)</w:t>
            </w:r>
            <w:r w:rsidRPr="008C55BB">
              <w:rPr>
                <w:rFonts w:ascii="Gill Sans MT" w:hAnsi="Gill Sans MT"/>
                <w:noProof/>
                <w:sz w:val="18"/>
                <w:szCs w:val="19"/>
              </w:rPr>
              <w:t xml:space="preserve"> </w:t>
            </w:r>
            <w:r>
              <w:rPr>
                <w:rFonts w:ascii="Gill Sans MT" w:hAnsi="Gill Sans MT"/>
                <w:sz w:val="18"/>
                <w:szCs w:val="19"/>
              </w:rPr>
              <w:t>Persistence of</w:t>
            </w:r>
            <w:r w:rsidRPr="008C55BB">
              <w:rPr>
                <w:rFonts w:ascii="Gill Sans MT" w:hAnsi="Gill Sans MT"/>
                <w:sz w:val="18"/>
                <w:szCs w:val="19"/>
              </w:rPr>
              <w:t xml:space="preserve"> NIBRG</w:t>
            </w:r>
            <w:r>
              <w:rPr>
                <w:rFonts w:ascii="Gill Sans MT" w:hAnsi="Gill Sans MT"/>
                <w:sz w:val="18"/>
                <w:szCs w:val="19"/>
              </w:rPr>
              <w:t>23</w:t>
            </w:r>
            <w:r w:rsidR="002531B2">
              <w:rPr>
                <w:rFonts w:ascii="Gill Sans MT" w:hAnsi="Gill Sans MT"/>
                <w:sz w:val="18"/>
                <w:szCs w:val="19"/>
              </w:rPr>
              <w:t xml:space="preserve"> H</w:t>
            </w:r>
            <w:r w:rsidRPr="008C55BB">
              <w:rPr>
                <w:rFonts w:ascii="Gill Sans MT" w:hAnsi="Gill Sans MT"/>
                <w:sz w:val="18"/>
                <w:szCs w:val="19"/>
              </w:rPr>
              <w:t xml:space="preserve">I antibody response (days 7, 14, and 21 after boosting), </w:t>
            </w:r>
            <w:r w:rsidRPr="008C55BB">
              <w:rPr>
                <w:rFonts w:ascii="Gill Sans MT" w:hAnsi="Gill Sans MT"/>
                <w:sz w:val="18"/>
              </w:rPr>
              <w:t>≥60-year-olds</w:t>
            </w:r>
            <w:r w:rsidRPr="008C55BB">
              <w:rPr>
                <w:rFonts w:ascii="Gill Sans MT" w:hAnsi="Gill Sans MT"/>
                <w:sz w:val="18"/>
                <w:szCs w:val="19"/>
              </w:rPr>
              <w:t>.</w:t>
            </w:r>
          </w:p>
        </w:tc>
      </w:tr>
      <w:tr w:rsidR="002E7564" w14:paraId="1AB38561" w14:textId="77777777" w:rsidTr="00AE280B">
        <w:tc>
          <w:tcPr>
            <w:tcW w:w="2496" w:type="dxa"/>
          </w:tcPr>
          <w:p w14:paraId="7275C620" w14:textId="71538FAB" w:rsidR="00AE280B" w:rsidRDefault="005B519D" w:rsidP="00AE280B">
            <w:pPr>
              <w:rPr>
                <w:noProof/>
              </w:rPr>
            </w:pPr>
            <w:r w:rsidRPr="005B519D">
              <w:rPr>
                <w:noProof/>
                <w:lang w:val="en-GB" w:eastAsia="en-GB"/>
              </w:rPr>
              <w:drawing>
                <wp:inline distT="0" distB="0" distL="0" distR="0" wp14:anchorId="2DBB8FBA" wp14:editId="307B7F59">
                  <wp:extent cx="1476000" cy="1146804"/>
                  <wp:effectExtent l="0" t="0" r="0" b="0"/>
                  <wp:docPr id="129"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8"/>
                          <pic:cNvPicPr>
                            <a:picLocks noChangeAspect="1"/>
                          </pic:cNvPicPr>
                        </pic:nvPicPr>
                        <pic:blipFill>
                          <a:blip r:embed="rId112"/>
                          <a:stretch>
                            <a:fillRect/>
                          </a:stretch>
                        </pic:blipFill>
                        <pic:spPr>
                          <a:xfrm>
                            <a:off x="0" y="0"/>
                            <a:ext cx="1476000" cy="1146804"/>
                          </a:xfrm>
                          <a:prstGeom prst="rect">
                            <a:avLst/>
                          </a:prstGeom>
                        </pic:spPr>
                      </pic:pic>
                    </a:graphicData>
                  </a:graphic>
                </wp:inline>
              </w:drawing>
            </w:r>
          </w:p>
        </w:tc>
        <w:tc>
          <w:tcPr>
            <w:tcW w:w="2496" w:type="dxa"/>
          </w:tcPr>
          <w:p w14:paraId="2B3EAD8A" w14:textId="36B606E1" w:rsidR="00AE280B" w:rsidRDefault="005B519D" w:rsidP="00AE280B">
            <w:pPr>
              <w:rPr>
                <w:noProof/>
              </w:rPr>
            </w:pPr>
            <w:r w:rsidRPr="005B519D">
              <w:rPr>
                <w:noProof/>
                <w:lang w:val="en-GB" w:eastAsia="en-GB"/>
              </w:rPr>
              <w:drawing>
                <wp:inline distT="0" distB="0" distL="0" distR="0" wp14:anchorId="0032B192" wp14:editId="3382766D">
                  <wp:extent cx="1476000" cy="1146804"/>
                  <wp:effectExtent l="0" t="0" r="0" b="0"/>
                  <wp:docPr id="130"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29"/>
                          <pic:cNvPicPr>
                            <a:picLocks noChangeAspect="1"/>
                          </pic:cNvPicPr>
                        </pic:nvPicPr>
                        <pic:blipFill>
                          <a:blip r:embed="rId113"/>
                          <a:stretch>
                            <a:fillRect/>
                          </a:stretch>
                        </pic:blipFill>
                        <pic:spPr>
                          <a:xfrm>
                            <a:off x="0" y="0"/>
                            <a:ext cx="1476000" cy="1146804"/>
                          </a:xfrm>
                          <a:prstGeom prst="rect">
                            <a:avLst/>
                          </a:prstGeom>
                        </pic:spPr>
                      </pic:pic>
                    </a:graphicData>
                  </a:graphic>
                </wp:inline>
              </w:drawing>
            </w:r>
          </w:p>
        </w:tc>
        <w:tc>
          <w:tcPr>
            <w:tcW w:w="2496" w:type="dxa"/>
          </w:tcPr>
          <w:p w14:paraId="1E9460F9" w14:textId="54F966D1" w:rsidR="00AE280B" w:rsidRDefault="005B519D" w:rsidP="00AE280B">
            <w:pPr>
              <w:rPr>
                <w:noProof/>
              </w:rPr>
            </w:pPr>
            <w:r w:rsidRPr="005B519D">
              <w:rPr>
                <w:noProof/>
                <w:lang w:val="en-GB" w:eastAsia="en-GB"/>
              </w:rPr>
              <w:drawing>
                <wp:inline distT="0" distB="0" distL="0" distR="0" wp14:anchorId="7EEA32DE" wp14:editId="36313EBC">
                  <wp:extent cx="1476000" cy="1146804"/>
                  <wp:effectExtent l="0" t="0" r="0" b="0"/>
                  <wp:docPr id="220"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1"/>
                          <pic:cNvPicPr>
                            <a:picLocks noChangeAspect="1"/>
                          </pic:cNvPicPr>
                        </pic:nvPicPr>
                        <pic:blipFill>
                          <a:blip r:embed="rId114"/>
                          <a:stretch>
                            <a:fillRect/>
                          </a:stretch>
                        </pic:blipFill>
                        <pic:spPr>
                          <a:xfrm>
                            <a:off x="0" y="0"/>
                            <a:ext cx="1476000" cy="1146804"/>
                          </a:xfrm>
                          <a:prstGeom prst="rect">
                            <a:avLst/>
                          </a:prstGeom>
                        </pic:spPr>
                      </pic:pic>
                    </a:graphicData>
                  </a:graphic>
                </wp:inline>
              </w:drawing>
            </w:r>
          </w:p>
        </w:tc>
        <w:tc>
          <w:tcPr>
            <w:tcW w:w="2496" w:type="dxa"/>
          </w:tcPr>
          <w:p w14:paraId="3D590221" w14:textId="39F61CD5" w:rsidR="00AE280B" w:rsidRDefault="00AD36FE" w:rsidP="00AE280B">
            <w:pPr>
              <w:rPr>
                <w:noProof/>
              </w:rPr>
            </w:pPr>
            <w:r w:rsidRPr="00AD36FE">
              <w:rPr>
                <w:noProof/>
                <w:lang w:val="en-GB" w:eastAsia="en-GB"/>
              </w:rPr>
              <w:drawing>
                <wp:inline distT="0" distB="0" distL="0" distR="0" wp14:anchorId="31BCEE26" wp14:editId="266CDB5D">
                  <wp:extent cx="1476000" cy="1146804"/>
                  <wp:effectExtent l="0" t="0" r="0" b="0"/>
                  <wp:docPr id="13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2"/>
                          <pic:cNvPicPr>
                            <a:picLocks noChangeAspect="1"/>
                          </pic:cNvPicPr>
                        </pic:nvPicPr>
                        <pic:blipFill>
                          <a:blip r:embed="rId115"/>
                          <a:stretch>
                            <a:fillRect/>
                          </a:stretch>
                        </pic:blipFill>
                        <pic:spPr>
                          <a:xfrm>
                            <a:off x="0" y="0"/>
                            <a:ext cx="1476000" cy="1146804"/>
                          </a:xfrm>
                          <a:prstGeom prst="rect">
                            <a:avLst/>
                          </a:prstGeom>
                        </pic:spPr>
                      </pic:pic>
                    </a:graphicData>
                  </a:graphic>
                </wp:inline>
              </w:drawing>
            </w:r>
          </w:p>
        </w:tc>
      </w:tr>
      <w:tr w:rsidR="002E7564" w14:paraId="71CF62B8" w14:textId="77777777" w:rsidTr="00AE280B">
        <w:tc>
          <w:tcPr>
            <w:tcW w:w="2496" w:type="dxa"/>
          </w:tcPr>
          <w:p w14:paraId="7410A876" w14:textId="6EA86058" w:rsidR="00AE280B" w:rsidRDefault="00AD36FE" w:rsidP="00AE280B">
            <w:pPr>
              <w:rPr>
                <w:noProof/>
              </w:rPr>
            </w:pPr>
            <w:r w:rsidRPr="00AD36FE">
              <w:rPr>
                <w:noProof/>
                <w:lang w:val="en-GB" w:eastAsia="en-GB"/>
              </w:rPr>
              <w:drawing>
                <wp:inline distT="0" distB="0" distL="0" distR="0" wp14:anchorId="4C8503E2" wp14:editId="518F29A9">
                  <wp:extent cx="1476000" cy="1146804"/>
                  <wp:effectExtent l="0" t="0" r="0" b="0"/>
                  <wp:docPr id="134"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3"/>
                          <pic:cNvPicPr>
                            <a:picLocks noChangeAspect="1"/>
                          </pic:cNvPicPr>
                        </pic:nvPicPr>
                        <pic:blipFill>
                          <a:blip r:embed="rId116"/>
                          <a:stretch>
                            <a:fillRect/>
                          </a:stretch>
                        </pic:blipFill>
                        <pic:spPr>
                          <a:xfrm>
                            <a:off x="0" y="0"/>
                            <a:ext cx="1476000" cy="1146804"/>
                          </a:xfrm>
                          <a:prstGeom prst="rect">
                            <a:avLst/>
                          </a:prstGeom>
                        </pic:spPr>
                      </pic:pic>
                    </a:graphicData>
                  </a:graphic>
                </wp:inline>
              </w:drawing>
            </w:r>
          </w:p>
        </w:tc>
        <w:tc>
          <w:tcPr>
            <w:tcW w:w="2496" w:type="dxa"/>
          </w:tcPr>
          <w:p w14:paraId="3E1BA8FC" w14:textId="3ED45949" w:rsidR="00AE280B" w:rsidRDefault="00AD36FE" w:rsidP="00AE280B">
            <w:pPr>
              <w:rPr>
                <w:noProof/>
              </w:rPr>
            </w:pPr>
            <w:r w:rsidRPr="00AD36FE">
              <w:rPr>
                <w:noProof/>
                <w:lang w:val="en-GB" w:eastAsia="en-GB"/>
              </w:rPr>
              <w:drawing>
                <wp:inline distT="0" distB="0" distL="0" distR="0" wp14:anchorId="73720967" wp14:editId="55BCCC12">
                  <wp:extent cx="1476000" cy="1152000"/>
                  <wp:effectExtent l="0" t="0" r="0" b="0"/>
                  <wp:docPr id="135" name="Pictur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Picture 134"/>
                          <pic:cNvPicPr>
                            <a:picLocks noChangeAspect="1"/>
                          </pic:cNvPicPr>
                        </pic:nvPicPr>
                        <pic:blipFill>
                          <a:blip r:embed="rId117"/>
                          <a:stretch>
                            <a:fillRect/>
                          </a:stretch>
                        </pic:blipFill>
                        <pic:spPr>
                          <a:xfrm>
                            <a:off x="0" y="0"/>
                            <a:ext cx="1476000" cy="1152000"/>
                          </a:xfrm>
                          <a:prstGeom prst="rect">
                            <a:avLst/>
                          </a:prstGeom>
                        </pic:spPr>
                      </pic:pic>
                    </a:graphicData>
                  </a:graphic>
                </wp:inline>
              </w:drawing>
            </w:r>
          </w:p>
        </w:tc>
        <w:tc>
          <w:tcPr>
            <w:tcW w:w="2496" w:type="dxa"/>
          </w:tcPr>
          <w:p w14:paraId="462E9799" w14:textId="33ADB4B1" w:rsidR="00AE280B" w:rsidRDefault="00AD36FE" w:rsidP="00AE280B">
            <w:pPr>
              <w:rPr>
                <w:noProof/>
              </w:rPr>
            </w:pPr>
            <w:r w:rsidRPr="00AD36FE">
              <w:rPr>
                <w:noProof/>
                <w:lang w:val="en-GB" w:eastAsia="en-GB"/>
              </w:rPr>
              <w:drawing>
                <wp:inline distT="0" distB="0" distL="0" distR="0" wp14:anchorId="29F9B5C1" wp14:editId="2D38B14C">
                  <wp:extent cx="1476000" cy="1124572"/>
                  <wp:effectExtent l="0" t="0" r="0" b="0"/>
                  <wp:docPr id="221"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5"/>
                          <pic:cNvPicPr>
                            <a:picLocks noChangeAspect="1"/>
                          </pic:cNvPicPr>
                        </pic:nvPicPr>
                        <pic:blipFill>
                          <a:blip r:embed="rId118"/>
                          <a:stretch>
                            <a:fillRect/>
                          </a:stretch>
                        </pic:blipFill>
                        <pic:spPr>
                          <a:xfrm>
                            <a:off x="0" y="0"/>
                            <a:ext cx="1476000" cy="1124572"/>
                          </a:xfrm>
                          <a:prstGeom prst="rect">
                            <a:avLst/>
                          </a:prstGeom>
                        </pic:spPr>
                      </pic:pic>
                    </a:graphicData>
                  </a:graphic>
                </wp:inline>
              </w:drawing>
            </w:r>
          </w:p>
        </w:tc>
        <w:tc>
          <w:tcPr>
            <w:tcW w:w="2496" w:type="dxa"/>
          </w:tcPr>
          <w:p w14:paraId="047AB070" w14:textId="27AA3B9C" w:rsidR="00AE280B" w:rsidRDefault="00992CF4" w:rsidP="00AE280B">
            <w:pPr>
              <w:rPr>
                <w:noProof/>
              </w:rPr>
            </w:pPr>
            <w:r w:rsidRPr="00992CF4">
              <w:rPr>
                <w:noProof/>
                <w:lang w:val="en-GB" w:eastAsia="en-GB"/>
              </w:rPr>
              <w:drawing>
                <wp:inline distT="0" distB="0" distL="0" distR="0" wp14:anchorId="48BD92BC" wp14:editId="76134D41">
                  <wp:extent cx="1476000" cy="1146804"/>
                  <wp:effectExtent l="0" t="0" r="0" b="0"/>
                  <wp:docPr id="222"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6"/>
                          <pic:cNvPicPr>
                            <a:picLocks noChangeAspect="1"/>
                          </pic:cNvPicPr>
                        </pic:nvPicPr>
                        <pic:blipFill>
                          <a:blip r:embed="rId119"/>
                          <a:stretch>
                            <a:fillRect/>
                          </a:stretch>
                        </pic:blipFill>
                        <pic:spPr>
                          <a:xfrm>
                            <a:off x="0" y="0"/>
                            <a:ext cx="1476000" cy="1146804"/>
                          </a:xfrm>
                          <a:prstGeom prst="rect">
                            <a:avLst/>
                          </a:prstGeom>
                        </pic:spPr>
                      </pic:pic>
                    </a:graphicData>
                  </a:graphic>
                </wp:inline>
              </w:drawing>
            </w:r>
          </w:p>
        </w:tc>
      </w:tr>
      <w:tr w:rsidR="002E7564" w:rsidRPr="00194BA0" w14:paraId="1A0901AE" w14:textId="77777777" w:rsidTr="00AE280B">
        <w:tc>
          <w:tcPr>
            <w:tcW w:w="9984" w:type="dxa"/>
            <w:gridSpan w:val="4"/>
          </w:tcPr>
          <w:p w14:paraId="3C0B293A" w14:textId="77777777" w:rsidR="00AE280B" w:rsidRDefault="00AE280B" w:rsidP="00AE280B">
            <w:pPr>
              <w:rPr>
                <w:rFonts w:ascii="Gill Sans MT" w:hAnsi="Gill Sans MT"/>
                <w:sz w:val="16"/>
              </w:rPr>
            </w:pPr>
          </w:p>
          <w:p w14:paraId="13395DA1" w14:textId="6A0B29A1" w:rsidR="00AE280B" w:rsidRDefault="00AE280B" w:rsidP="00AE280B">
            <w:pPr>
              <w:spacing w:after="60"/>
              <w:rPr>
                <w:rFonts w:ascii="Gill Sans MT" w:hAnsi="Gill Sans MT"/>
                <w:color w:val="000000" w:themeColor="text1"/>
                <w:sz w:val="14"/>
              </w:rPr>
            </w:pPr>
            <w:r w:rsidRPr="00F05125">
              <w:rPr>
                <w:rFonts w:ascii="Gill Sans MT" w:hAnsi="Gill Sans MT"/>
                <w:i/>
                <w:color w:val="000000" w:themeColor="text1"/>
                <w:sz w:val="14"/>
              </w:rPr>
              <w:t>P</w:t>
            </w:r>
            <w:r w:rsidRPr="00194BA0">
              <w:rPr>
                <w:rFonts w:ascii="Gill Sans MT" w:hAnsi="Gill Sans MT"/>
                <w:color w:val="000000" w:themeColor="text1"/>
                <w:sz w:val="14"/>
              </w:rPr>
              <w:t xml:space="preserve"> values for comparison of pre-booster </w:t>
            </w:r>
            <w:r>
              <w:rPr>
                <w:rFonts w:ascii="Gill Sans MT" w:hAnsi="Gill Sans MT"/>
                <w:color w:val="000000" w:themeColor="text1"/>
                <w:sz w:val="14"/>
              </w:rPr>
              <w:t>IDCDC-RG30</w:t>
            </w:r>
            <w:r w:rsidR="002531B2">
              <w:rPr>
                <w:rFonts w:ascii="Gill Sans MT" w:hAnsi="Gill Sans MT"/>
                <w:color w:val="000000" w:themeColor="text1"/>
                <w:sz w:val="14"/>
              </w:rPr>
              <w:t xml:space="preserve"> H</w:t>
            </w:r>
            <w:r w:rsidRPr="00194BA0">
              <w:rPr>
                <w:rFonts w:ascii="Gill Sans MT" w:hAnsi="Gill Sans MT"/>
                <w:color w:val="000000" w:themeColor="text1"/>
                <w:sz w:val="14"/>
              </w:rPr>
              <w:t xml:space="preserve">I antibody titres with titres on days 182 and 274: </w:t>
            </w:r>
          </w:p>
          <w:p w14:paraId="102DAF58" w14:textId="77777777" w:rsidR="00BE58BE" w:rsidRPr="00BE58BE" w:rsidRDefault="00BE58BE" w:rsidP="00BE58BE">
            <w:pPr>
              <w:spacing w:after="60"/>
              <w:rPr>
                <w:rFonts w:ascii="Gill Sans MT" w:hAnsi="Gill Sans MT"/>
                <w:color w:val="000000" w:themeColor="text1"/>
                <w:sz w:val="14"/>
              </w:rPr>
            </w:pPr>
            <w:r w:rsidRPr="00BE58BE">
              <w:rPr>
                <w:rFonts w:ascii="Gill Sans MT" w:hAnsi="Gill Sans MT"/>
                <w:color w:val="000000" w:themeColor="text1"/>
                <w:sz w:val="14"/>
              </w:rPr>
              <w:t>One priming dose followed by (i) 3.75</w:t>
            </w:r>
            <w:r w:rsidRPr="00BE58BE">
              <w:rPr>
                <w:rFonts w:ascii="Times New Roman" w:hAnsi="Times New Roman" w:cs="Times New Roman"/>
                <w:color w:val="000000" w:themeColor="text1"/>
                <w:sz w:val="14"/>
              </w:rPr>
              <w:t>μ</w:t>
            </w:r>
            <w:r w:rsidRPr="00BE58BE">
              <w:rPr>
                <w:rFonts w:ascii="Gill Sans MT" w:hAnsi="Gill Sans MT"/>
                <w:color w:val="000000" w:themeColor="text1"/>
                <w:sz w:val="14"/>
              </w:rPr>
              <w:t xml:space="preserve">g plain vaccine, </w:t>
            </w:r>
            <w:r w:rsidRPr="00BE58BE">
              <w:rPr>
                <w:rFonts w:ascii="Gill Sans MT" w:hAnsi="Gill Sans MT"/>
                <w:i/>
                <w:color w:val="000000" w:themeColor="text1"/>
                <w:sz w:val="14"/>
              </w:rPr>
              <w:t>p</w:t>
            </w:r>
            <w:r w:rsidRPr="00BE58BE">
              <w:rPr>
                <w:rFonts w:ascii="Gill Sans MT" w:hAnsi="Gill Sans MT"/>
                <w:color w:val="000000" w:themeColor="text1"/>
                <w:sz w:val="14"/>
              </w:rPr>
              <w:t xml:space="preserve">=0.2437 and </w:t>
            </w:r>
            <w:r w:rsidRPr="00BE58BE">
              <w:rPr>
                <w:rFonts w:ascii="Gill Sans MT" w:hAnsi="Gill Sans MT"/>
                <w:i/>
                <w:color w:val="000000" w:themeColor="text1"/>
                <w:sz w:val="14"/>
              </w:rPr>
              <w:t>p</w:t>
            </w:r>
            <w:r w:rsidRPr="00BE58BE">
              <w:rPr>
                <w:rFonts w:ascii="Gill Sans MT" w:hAnsi="Gill Sans MT"/>
                <w:color w:val="000000" w:themeColor="text1"/>
                <w:sz w:val="14"/>
              </w:rPr>
              <w:t>=0.7233, respectively; (ii) 7.5</w:t>
            </w:r>
            <w:r w:rsidRPr="00BE58BE">
              <w:rPr>
                <w:rFonts w:ascii="Times New Roman" w:hAnsi="Times New Roman" w:cs="Times New Roman"/>
                <w:color w:val="000000" w:themeColor="text1"/>
                <w:sz w:val="14"/>
              </w:rPr>
              <w:t>μ</w:t>
            </w:r>
            <w:r w:rsidRPr="00BE58BE">
              <w:rPr>
                <w:rFonts w:ascii="Gill Sans MT" w:hAnsi="Gill Sans MT"/>
                <w:color w:val="000000" w:themeColor="text1"/>
                <w:sz w:val="14"/>
              </w:rPr>
              <w:t xml:space="preserve">g plain vaccine, </w:t>
            </w:r>
            <w:r w:rsidRPr="00BE58BE">
              <w:rPr>
                <w:rFonts w:ascii="Gill Sans MT" w:hAnsi="Gill Sans MT"/>
                <w:i/>
                <w:color w:val="000000" w:themeColor="text1"/>
                <w:sz w:val="14"/>
              </w:rPr>
              <w:t>p</w:t>
            </w:r>
            <w:r w:rsidRPr="00BE58BE">
              <w:rPr>
                <w:rFonts w:ascii="Gill Sans MT" w:hAnsi="Gill Sans MT"/>
                <w:color w:val="000000" w:themeColor="text1"/>
                <w:sz w:val="14"/>
              </w:rPr>
              <w:t xml:space="preserve">=0.3306 and </w:t>
            </w:r>
            <w:r w:rsidRPr="00BE58BE">
              <w:rPr>
                <w:rFonts w:ascii="Gill Sans MT" w:hAnsi="Gill Sans MT"/>
                <w:i/>
                <w:color w:val="000000" w:themeColor="text1"/>
                <w:sz w:val="14"/>
              </w:rPr>
              <w:t>p</w:t>
            </w:r>
            <w:r w:rsidRPr="00BE58BE">
              <w:rPr>
                <w:rFonts w:ascii="Gill Sans MT" w:hAnsi="Gill Sans MT"/>
                <w:color w:val="000000" w:themeColor="text1"/>
                <w:sz w:val="14"/>
              </w:rPr>
              <w:t>=0.1605, respectively; (iii) 3.75</w:t>
            </w:r>
            <w:r w:rsidRPr="00BE58BE">
              <w:rPr>
                <w:rFonts w:ascii="Times New Roman" w:hAnsi="Times New Roman" w:cs="Times New Roman"/>
                <w:color w:val="000000" w:themeColor="text1"/>
                <w:sz w:val="14"/>
              </w:rPr>
              <w:t>μ</w:t>
            </w:r>
            <w:r w:rsidRPr="00BE58BE">
              <w:rPr>
                <w:rFonts w:ascii="Gill Sans MT" w:hAnsi="Gill Sans MT"/>
                <w:color w:val="000000" w:themeColor="text1"/>
                <w:sz w:val="14"/>
              </w:rPr>
              <w:t xml:space="preserve">g MF59 vaccine, </w:t>
            </w:r>
            <w:r w:rsidRPr="00BE58BE">
              <w:rPr>
                <w:rFonts w:ascii="Gill Sans MT" w:hAnsi="Gill Sans MT"/>
                <w:i/>
                <w:color w:val="000000" w:themeColor="text1"/>
                <w:sz w:val="14"/>
              </w:rPr>
              <w:t>p</w:t>
            </w:r>
            <w:r w:rsidRPr="00BE58BE">
              <w:rPr>
                <w:rFonts w:ascii="Gill Sans MT" w:hAnsi="Gill Sans MT"/>
                <w:color w:val="000000" w:themeColor="text1"/>
                <w:sz w:val="14"/>
              </w:rPr>
              <w:t xml:space="preserve">=0.2760 and </w:t>
            </w:r>
            <w:r w:rsidRPr="00BE58BE">
              <w:rPr>
                <w:rFonts w:ascii="Gill Sans MT" w:hAnsi="Gill Sans MT"/>
                <w:i/>
                <w:color w:val="000000" w:themeColor="text1"/>
                <w:sz w:val="14"/>
              </w:rPr>
              <w:t>p</w:t>
            </w:r>
            <w:r w:rsidRPr="00BE58BE">
              <w:rPr>
                <w:rFonts w:ascii="Gill Sans MT" w:hAnsi="Gill Sans MT"/>
                <w:color w:val="000000" w:themeColor="text1"/>
                <w:sz w:val="14"/>
              </w:rPr>
              <w:t>=0.5249, respectively; (iv) 7.5</w:t>
            </w:r>
            <w:r w:rsidRPr="00BE58BE">
              <w:rPr>
                <w:rFonts w:ascii="Times New Roman" w:hAnsi="Times New Roman" w:cs="Times New Roman"/>
                <w:color w:val="000000" w:themeColor="text1"/>
                <w:sz w:val="14"/>
              </w:rPr>
              <w:t>μ</w:t>
            </w:r>
            <w:r w:rsidRPr="00BE58BE">
              <w:rPr>
                <w:rFonts w:ascii="Gill Sans MT" w:hAnsi="Gill Sans MT"/>
                <w:color w:val="000000" w:themeColor="text1"/>
                <w:sz w:val="14"/>
              </w:rPr>
              <w:t xml:space="preserve">g MF59 vaccine, </w:t>
            </w:r>
            <w:r w:rsidRPr="00BE58BE">
              <w:rPr>
                <w:rFonts w:ascii="Gill Sans MT" w:hAnsi="Gill Sans MT"/>
                <w:i/>
                <w:color w:val="000000" w:themeColor="text1"/>
                <w:sz w:val="14"/>
              </w:rPr>
              <w:t>p</w:t>
            </w:r>
            <w:r w:rsidRPr="00BE58BE">
              <w:rPr>
                <w:rFonts w:ascii="Gill Sans MT" w:hAnsi="Gill Sans MT"/>
                <w:color w:val="000000" w:themeColor="text1"/>
                <w:sz w:val="14"/>
              </w:rPr>
              <w:t xml:space="preserve">=0.0404 and </w:t>
            </w:r>
            <w:r w:rsidRPr="00BE58BE">
              <w:rPr>
                <w:rFonts w:ascii="Gill Sans MT" w:hAnsi="Gill Sans MT"/>
                <w:i/>
                <w:color w:val="000000" w:themeColor="text1"/>
                <w:sz w:val="14"/>
              </w:rPr>
              <w:t>p</w:t>
            </w:r>
            <w:r w:rsidRPr="00BE58BE">
              <w:rPr>
                <w:rFonts w:ascii="Gill Sans MT" w:hAnsi="Gill Sans MT"/>
                <w:color w:val="000000" w:themeColor="text1"/>
                <w:sz w:val="14"/>
              </w:rPr>
              <w:t>=0.0631.</w:t>
            </w:r>
          </w:p>
          <w:p w14:paraId="4646827E" w14:textId="4BA49570" w:rsidR="00AE280B" w:rsidRPr="00BE58BE" w:rsidRDefault="00BE58BE" w:rsidP="00BE58BE">
            <w:pPr>
              <w:spacing w:after="60"/>
              <w:rPr>
                <w:rFonts w:ascii="Gill Sans MT" w:hAnsi="Gill Sans MT"/>
                <w:color w:val="000000" w:themeColor="text1"/>
                <w:sz w:val="14"/>
              </w:rPr>
            </w:pPr>
            <w:r w:rsidRPr="00BE58BE">
              <w:rPr>
                <w:rFonts w:ascii="Gill Sans MT" w:hAnsi="Gill Sans MT"/>
                <w:color w:val="000000" w:themeColor="text1"/>
                <w:sz w:val="14"/>
              </w:rPr>
              <w:t>Two priming doses followed by (v) 3.75</w:t>
            </w:r>
            <w:r w:rsidRPr="00BE58BE">
              <w:rPr>
                <w:rFonts w:ascii="Times New Roman" w:hAnsi="Times New Roman" w:cs="Times New Roman"/>
                <w:color w:val="000000" w:themeColor="text1"/>
                <w:sz w:val="14"/>
              </w:rPr>
              <w:t>μ</w:t>
            </w:r>
            <w:r w:rsidRPr="00BE58BE">
              <w:rPr>
                <w:rFonts w:ascii="Gill Sans MT" w:hAnsi="Gill Sans MT"/>
                <w:color w:val="000000" w:themeColor="text1"/>
                <w:sz w:val="14"/>
              </w:rPr>
              <w:t xml:space="preserve">g plain vaccine, </w:t>
            </w:r>
            <w:r w:rsidRPr="00BE58BE">
              <w:rPr>
                <w:rFonts w:ascii="Gill Sans MT" w:hAnsi="Gill Sans MT"/>
                <w:i/>
                <w:color w:val="000000" w:themeColor="text1"/>
                <w:sz w:val="14"/>
              </w:rPr>
              <w:t>p</w:t>
            </w:r>
            <w:r w:rsidRPr="00BE58BE">
              <w:rPr>
                <w:rFonts w:ascii="Gill Sans MT" w:hAnsi="Gill Sans MT"/>
                <w:color w:val="000000" w:themeColor="text1"/>
                <w:sz w:val="14"/>
              </w:rPr>
              <w:t xml:space="preserve">=0.4564 and </w:t>
            </w:r>
            <w:r w:rsidRPr="00BE58BE">
              <w:rPr>
                <w:rFonts w:ascii="Gill Sans MT" w:hAnsi="Gill Sans MT"/>
                <w:i/>
                <w:color w:val="000000" w:themeColor="text1"/>
                <w:sz w:val="14"/>
              </w:rPr>
              <w:t>p</w:t>
            </w:r>
            <w:r w:rsidRPr="00BE58BE">
              <w:rPr>
                <w:rFonts w:ascii="Gill Sans MT" w:hAnsi="Gill Sans MT"/>
                <w:color w:val="000000" w:themeColor="text1"/>
                <w:sz w:val="14"/>
              </w:rPr>
              <w:t>=0.5085, respectively; (vi) 7.5</w:t>
            </w:r>
            <w:r w:rsidRPr="00BE58BE">
              <w:rPr>
                <w:rFonts w:ascii="Times New Roman" w:hAnsi="Times New Roman" w:cs="Times New Roman"/>
                <w:color w:val="000000" w:themeColor="text1"/>
                <w:sz w:val="14"/>
              </w:rPr>
              <w:t>μ</w:t>
            </w:r>
            <w:r w:rsidRPr="00BE58BE">
              <w:rPr>
                <w:rFonts w:ascii="Gill Sans MT" w:hAnsi="Gill Sans MT"/>
                <w:color w:val="000000" w:themeColor="text1"/>
                <w:sz w:val="14"/>
              </w:rPr>
              <w:t xml:space="preserve">g plain vaccine, </w:t>
            </w:r>
            <w:r w:rsidRPr="00BE58BE">
              <w:rPr>
                <w:rFonts w:ascii="Gill Sans MT" w:hAnsi="Gill Sans MT"/>
                <w:i/>
                <w:color w:val="000000" w:themeColor="text1"/>
                <w:sz w:val="14"/>
              </w:rPr>
              <w:t>p</w:t>
            </w:r>
            <w:r w:rsidRPr="00BE58BE">
              <w:rPr>
                <w:rFonts w:ascii="Gill Sans MT" w:hAnsi="Gill Sans MT"/>
                <w:color w:val="000000" w:themeColor="text1"/>
                <w:sz w:val="14"/>
              </w:rPr>
              <w:t xml:space="preserve">=0.1147 and </w:t>
            </w:r>
            <w:r w:rsidRPr="00BE58BE">
              <w:rPr>
                <w:rFonts w:ascii="Gill Sans MT" w:hAnsi="Gill Sans MT"/>
                <w:i/>
                <w:color w:val="000000" w:themeColor="text1"/>
                <w:sz w:val="14"/>
              </w:rPr>
              <w:t>p</w:t>
            </w:r>
            <w:r w:rsidRPr="00BE58BE">
              <w:rPr>
                <w:rFonts w:ascii="Gill Sans MT" w:hAnsi="Gill Sans MT"/>
                <w:color w:val="000000" w:themeColor="text1"/>
                <w:sz w:val="14"/>
              </w:rPr>
              <w:t>=0.2390, respectively; (vii) 3.75</w:t>
            </w:r>
            <w:r w:rsidRPr="00BE58BE">
              <w:rPr>
                <w:rFonts w:ascii="Times New Roman" w:hAnsi="Times New Roman" w:cs="Times New Roman"/>
                <w:color w:val="000000" w:themeColor="text1"/>
                <w:sz w:val="14"/>
              </w:rPr>
              <w:t>μ</w:t>
            </w:r>
            <w:r w:rsidRPr="00BE58BE">
              <w:rPr>
                <w:rFonts w:ascii="Gill Sans MT" w:hAnsi="Gill Sans MT"/>
                <w:color w:val="000000" w:themeColor="text1"/>
                <w:sz w:val="14"/>
              </w:rPr>
              <w:t xml:space="preserve">g MF59 vaccine, </w:t>
            </w:r>
            <w:r w:rsidRPr="00BE58BE">
              <w:rPr>
                <w:rFonts w:ascii="Gill Sans MT" w:hAnsi="Gill Sans MT"/>
                <w:i/>
                <w:color w:val="000000" w:themeColor="text1"/>
                <w:sz w:val="14"/>
              </w:rPr>
              <w:t>p</w:t>
            </w:r>
            <w:r w:rsidRPr="00BE58BE">
              <w:rPr>
                <w:rFonts w:ascii="Gill Sans MT" w:hAnsi="Gill Sans MT"/>
                <w:color w:val="000000" w:themeColor="text1"/>
                <w:sz w:val="14"/>
              </w:rPr>
              <w:t xml:space="preserve">=0.0120 and </w:t>
            </w:r>
            <w:r w:rsidRPr="00BE58BE">
              <w:rPr>
                <w:rFonts w:ascii="Gill Sans MT" w:hAnsi="Gill Sans MT"/>
                <w:i/>
                <w:color w:val="000000" w:themeColor="text1"/>
                <w:sz w:val="14"/>
              </w:rPr>
              <w:t>p</w:t>
            </w:r>
            <w:r w:rsidRPr="00BE58BE">
              <w:rPr>
                <w:rFonts w:ascii="Gill Sans MT" w:hAnsi="Gill Sans MT"/>
                <w:color w:val="000000" w:themeColor="text1"/>
                <w:sz w:val="14"/>
              </w:rPr>
              <w:t>=0.0815, respectively; (viii) 7.5</w:t>
            </w:r>
            <w:r w:rsidRPr="00BE58BE">
              <w:rPr>
                <w:rFonts w:ascii="Times New Roman" w:hAnsi="Times New Roman" w:cs="Times New Roman"/>
                <w:color w:val="000000" w:themeColor="text1"/>
                <w:sz w:val="14"/>
              </w:rPr>
              <w:t>μ</w:t>
            </w:r>
            <w:r w:rsidRPr="00BE58BE">
              <w:rPr>
                <w:rFonts w:ascii="Gill Sans MT" w:hAnsi="Gill Sans MT"/>
                <w:color w:val="000000" w:themeColor="text1"/>
                <w:sz w:val="14"/>
              </w:rPr>
              <w:t xml:space="preserve">g MF59 vaccine, </w:t>
            </w:r>
            <w:r w:rsidRPr="00BE58BE">
              <w:rPr>
                <w:rFonts w:ascii="Gill Sans MT" w:hAnsi="Gill Sans MT"/>
                <w:i/>
                <w:color w:val="000000" w:themeColor="text1"/>
                <w:sz w:val="14"/>
              </w:rPr>
              <w:t>p</w:t>
            </w:r>
            <w:r w:rsidRPr="00BE58BE">
              <w:rPr>
                <w:rFonts w:ascii="Gill Sans MT" w:hAnsi="Gill Sans MT"/>
                <w:color w:val="000000" w:themeColor="text1"/>
                <w:sz w:val="14"/>
              </w:rPr>
              <w:t xml:space="preserve">=0.0951 and </w:t>
            </w:r>
            <w:r w:rsidRPr="00BE58BE">
              <w:rPr>
                <w:rFonts w:ascii="Gill Sans MT" w:hAnsi="Gill Sans MT"/>
                <w:i/>
                <w:color w:val="000000" w:themeColor="text1"/>
                <w:sz w:val="14"/>
              </w:rPr>
              <w:t>p</w:t>
            </w:r>
            <w:r w:rsidRPr="00BE58BE">
              <w:rPr>
                <w:rFonts w:ascii="Gill Sans MT" w:hAnsi="Gill Sans MT"/>
                <w:color w:val="000000" w:themeColor="text1"/>
                <w:sz w:val="14"/>
              </w:rPr>
              <w:t>=0.1347, respectively.</w:t>
            </w:r>
          </w:p>
        </w:tc>
      </w:tr>
    </w:tbl>
    <w:p w14:paraId="0EC66D39" w14:textId="77777777" w:rsidR="00E35069" w:rsidRDefault="00E35069" w:rsidP="005841C4">
      <w:pPr>
        <w:widowControl w:val="0"/>
        <w:autoSpaceDE w:val="0"/>
        <w:autoSpaceDN w:val="0"/>
        <w:adjustRightInd w:val="0"/>
        <w:spacing w:after="120"/>
        <w:rPr>
          <w:rFonts w:ascii="Gill Sans MT" w:hAnsi="Gill Sans MT" w:cs="Gill Sans MT"/>
          <w:b/>
          <w:bCs/>
          <w:color w:val="000000" w:themeColor="text1"/>
          <w:szCs w:val="36"/>
        </w:rPr>
      </w:pPr>
    </w:p>
    <w:p w14:paraId="1900E92F" w14:textId="4A9EB932" w:rsidR="00AE280B" w:rsidRPr="00210250" w:rsidRDefault="00AE280B" w:rsidP="00AE280B">
      <w:pPr>
        <w:spacing w:after="120"/>
        <w:rPr>
          <w:rFonts w:ascii="Gill Sans MT" w:hAnsi="Gill Sans MT"/>
          <w:b/>
          <w:i/>
          <w:sz w:val="20"/>
        </w:rPr>
      </w:pPr>
    </w:p>
    <w:p w14:paraId="02C9920F" w14:textId="77777777" w:rsidR="002E7564" w:rsidRDefault="002E7564" w:rsidP="002E7564">
      <w:pPr>
        <w:spacing w:after="120"/>
        <w:rPr>
          <w:rFonts w:ascii="Gill Sans MT" w:hAnsi="Gill Sans MT" w:cs="Gill Sans MT"/>
          <w:b/>
          <w:bCs/>
          <w:iCs/>
          <w:sz w:val="20"/>
          <w:szCs w:val="22"/>
        </w:rPr>
      </w:pPr>
    </w:p>
    <w:p w14:paraId="0796D178" w14:textId="3FEEA390" w:rsidR="00E35069" w:rsidRDefault="00E35069" w:rsidP="005841C4">
      <w:pPr>
        <w:widowControl w:val="0"/>
        <w:autoSpaceDE w:val="0"/>
        <w:autoSpaceDN w:val="0"/>
        <w:adjustRightInd w:val="0"/>
        <w:spacing w:after="120"/>
        <w:rPr>
          <w:rFonts w:ascii="Gill Sans MT" w:hAnsi="Gill Sans MT" w:cs="Gill Sans MT"/>
          <w:b/>
          <w:bCs/>
          <w:color w:val="000000" w:themeColor="text1"/>
          <w:szCs w:val="36"/>
        </w:rPr>
      </w:pPr>
    </w:p>
    <w:p w14:paraId="275FA8A5" w14:textId="77777777" w:rsidR="003020DB" w:rsidRDefault="003020DB" w:rsidP="00423BFB">
      <w:pPr>
        <w:widowControl w:val="0"/>
        <w:autoSpaceDE w:val="0"/>
        <w:autoSpaceDN w:val="0"/>
        <w:adjustRightInd w:val="0"/>
        <w:spacing w:after="120"/>
        <w:rPr>
          <w:rFonts w:ascii="Gill Sans MT" w:hAnsi="Gill Sans MT" w:cs="Gill Sans MT"/>
          <w:b/>
          <w:bCs/>
          <w:color w:val="000000" w:themeColor="text1"/>
          <w:szCs w:val="36"/>
        </w:rPr>
      </w:pPr>
    </w:p>
    <w:p w14:paraId="1BD58E98" w14:textId="77777777" w:rsidR="003020DB" w:rsidRDefault="003020DB" w:rsidP="00423BFB">
      <w:pPr>
        <w:widowControl w:val="0"/>
        <w:autoSpaceDE w:val="0"/>
        <w:autoSpaceDN w:val="0"/>
        <w:adjustRightInd w:val="0"/>
        <w:spacing w:after="120"/>
        <w:rPr>
          <w:rFonts w:ascii="Gill Sans MT" w:hAnsi="Gill Sans MT" w:cs="Gill Sans MT"/>
          <w:b/>
          <w:bCs/>
          <w:color w:val="000000" w:themeColor="text1"/>
          <w:szCs w:val="36"/>
        </w:rPr>
      </w:pPr>
    </w:p>
    <w:p w14:paraId="6ACC3016" w14:textId="77777777" w:rsidR="003020DB" w:rsidRDefault="003020DB" w:rsidP="00423BFB">
      <w:pPr>
        <w:widowControl w:val="0"/>
        <w:autoSpaceDE w:val="0"/>
        <w:autoSpaceDN w:val="0"/>
        <w:adjustRightInd w:val="0"/>
        <w:spacing w:after="120"/>
        <w:rPr>
          <w:rFonts w:ascii="Gill Sans MT" w:hAnsi="Gill Sans MT" w:cs="Gill Sans MT"/>
          <w:b/>
          <w:bCs/>
          <w:color w:val="000000" w:themeColor="text1"/>
          <w:szCs w:val="36"/>
        </w:rPr>
      </w:pPr>
    </w:p>
    <w:p w14:paraId="5E07A327" w14:textId="77777777" w:rsidR="00966B7E" w:rsidRDefault="00966B7E" w:rsidP="00423BFB">
      <w:pPr>
        <w:widowControl w:val="0"/>
        <w:autoSpaceDE w:val="0"/>
        <w:autoSpaceDN w:val="0"/>
        <w:adjustRightInd w:val="0"/>
        <w:spacing w:after="120"/>
        <w:rPr>
          <w:rFonts w:ascii="Gill Sans MT" w:hAnsi="Gill Sans MT" w:cs="Gill Sans MT"/>
          <w:b/>
          <w:bCs/>
          <w:color w:val="000000" w:themeColor="text1"/>
          <w:szCs w:val="36"/>
        </w:rPr>
        <w:sectPr w:rsidR="00966B7E" w:rsidSect="00740A5F">
          <w:pgSz w:w="11900" w:h="16840"/>
          <w:pgMar w:top="1247" w:right="1800" w:bottom="1247" w:left="1800" w:header="720" w:footer="720" w:gutter="0"/>
          <w:cols w:space="720"/>
          <w:noEndnote/>
        </w:sectPr>
      </w:pPr>
    </w:p>
    <w:p w14:paraId="24E99FFC" w14:textId="77777777" w:rsidR="0054676F" w:rsidRDefault="0054676F" w:rsidP="0054676F">
      <w:pPr>
        <w:rPr>
          <w:rFonts w:ascii="Gill Sans MT" w:hAnsi="Gill Sans MT" w:cs="Gill Sans MT"/>
          <w:b/>
          <w:bCs/>
          <w:iCs/>
          <w:sz w:val="19"/>
          <w:szCs w:val="19"/>
        </w:rPr>
      </w:pPr>
    </w:p>
    <w:p w14:paraId="31AB50E0" w14:textId="77777777" w:rsidR="0054676F" w:rsidRDefault="0054676F" w:rsidP="0054676F">
      <w:pPr>
        <w:rPr>
          <w:rFonts w:ascii="Gill Sans MT" w:hAnsi="Gill Sans MT" w:cs="Gill Sans MT"/>
          <w:b/>
          <w:bCs/>
          <w:iCs/>
          <w:sz w:val="19"/>
          <w:szCs w:val="19"/>
        </w:rPr>
      </w:pPr>
    </w:p>
    <w:p w14:paraId="144A8269" w14:textId="77777777" w:rsidR="0054676F" w:rsidRDefault="0054676F" w:rsidP="0054676F">
      <w:pPr>
        <w:rPr>
          <w:rFonts w:ascii="Gill Sans MT" w:hAnsi="Gill Sans MT" w:cs="Gill Sans MT"/>
          <w:b/>
          <w:bCs/>
          <w:iCs/>
          <w:sz w:val="19"/>
          <w:szCs w:val="19"/>
        </w:rPr>
      </w:pPr>
    </w:p>
    <w:p w14:paraId="0979B23E" w14:textId="77777777" w:rsidR="0054676F" w:rsidRDefault="0054676F" w:rsidP="0054676F">
      <w:pPr>
        <w:rPr>
          <w:rFonts w:ascii="Gill Sans MT" w:hAnsi="Gill Sans MT" w:cs="Gill Sans MT"/>
          <w:b/>
          <w:bCs/>
          <w:iCs/>
          <w:sz w:val="19"/>
          <w:szCs w:val="19"/>
        </w:rPr>
      </w:pPr>
    </w:p>
    <w:p w14:paraId="1CB79B90" w14:textId="77777777" w:rsidR="0054676F" w:rsidRDefault="0054676F" w:rsidP="0054676F">
      <w:pPr>
        <w:rPr>
          <w:rFonts w:ascii="Gill Sans MT" w:hAnsi="Gill Sans MT" w:cs="Gill Sans MT"/>
          <w:b/>
          <w:bCs/>
          <w:iCs/>
          <w:sz w:val="19"/>
          <w:szCs w:val="19"/>
        </w:rPr>
      </w:pPr>
    </w:p>
    <w:p w14:paraId="4AD7AF24" w14:textId="2B1C93DB" w:rsidR="0054676F" w:rsidRDefault="0054676F" w:rsidP="0054676F">
      <w:pPr>
        <w:rPr>
          <w:rFonts w:ascii="Gill Sans MT" w:hAnsi="Gill Sans MT" w:cs="Gill Sans MT"/>
          <w:iCs/>
          <w:sz w:val="19"/>
          <w:szCs w:val="19"/>
        </w:rPr>
      </w:pPr>
      <w:r w:rsidRPr="003F2C96">
        <w:rPr>
          <w:rFonts w:ascii="Gill Sans MT" w:hAnsi="Gill Sans MT" w:cs="Gill Sans MT"/>
          <w:b/>
          <w:bCs/>
          <w:iCs/>
          <w:sz w:val="19"/>
          <w:szCs w:val="19"/>
        </w:rPr>
        <w:t xml:space="preserve">TABLE </w:t>
      </w:r>
      <w:proofErr w:type="gramStart"/>
      <w:r>
        <w:rPr>
          <w:rFonts w:ascii="Gill Sans MT" w:hAnsi="Gill Sans MT" w:cs="Gill Sans MT"/>
          <w:b/>
          <w:bCs/>
          <w:iCs/>
          <w:sz w:val="19"/>
          <w:szCs w:val="19"/>
        </w:rPr>
        <w:t>2</w:t>
      </w:r>
      <w:r w:rsidR="00FB0F06">
        <w:rPr>
          <w:rFonts w:ascii="Gill Sans MT" w:hAnsi="Gill Sans MT" w:cs="Gill Sans MT"/>
          <w:b/>
          <w:bCs/>
          <w:iCs/>
          <w:sz w:val="19"/>
          <w:szCs w:val="19"/>
        </w:rPr>
        <w:t>2</w:t>
      </w:r>
      <w:r w:rsidRPr="003F2C96">
        <w:rPr>
          <w:rFonts w:ascii="Gill Sans MT" w:hAnsi="Gill Sans MT" w:cs="Gill Sans MT"/>
          <w:b/>
          <w:bCs/>
          <w:iCs/>
          <w:sz w:val="19"/>
          <w:szCs w:val="19"/>
        </w:rPr>
        <w:t xml:space="preserve"> </w:t>
      </w:r>
      <w:r>
        <w:rPr>
          <w:rFonts w:ascii="Gill Sans MT" w:hAnsi="Gill Sans MT" w:cs="Gill Sans MT"/>
          <w:bCs/>
          <w:iCs/>
          <w:sz w:val="19"/>
          <w:szCs w:val="19"/>
        </w:rPr>
        <w:t>IDCDC-RG30</w:t>
      </w:r>
      <w:r w:rsidRPr="003F2C96">
        <w:rPr>
          <w:rFonts w:ascii="Gill Sans MT" w:hAnsi="Gill Sans MT" w:cs="Gill Sans MT"/>
          <w:b/>
          <w:bCs/>
          <w:iCs/>
          <w:sz w:val="19"/>
          <w:szCs w:val="19"/>
        </w:rPr>
        <w:t xml:space="preserve"> </w:t>
      </w:r>
      <w:r w:rsidRPr="003F2C96">
        <w:rPr>
          <w:rFonts w:ascii="Gill Sans MT" w:hAnsi="Gill Sans MT" w:cs="Gill Sans MT"/>
          <w:bCs/>
          <w:iCs/>
          <w:sz w:val="19"/>
          <w:szCs w:val="19"/>
        </w:rPr>
        <w:t>antibody persistence according to</w:t>
      </w:r>
      <w:r w:rsidRPr="003F2C96">
        <w:rPr>
          <w:rFonts w:ascii="Gill Sans MT" w:hAnsi="Gill Sans MT" w:cs="Gill Sans MT"/>
          <w:b/>
          <w:bCs/>
          <w:iCs/>
          <w:sz w:val="19"/>
          <w:szCs w:val="19"/>
        </w:rPr>
        <w:t xml:space="preserve"> </w:t>
      </w:r>
      <w:r w:rsidRPr="003F2C96">
        <w:rPr>
          <w:rFonts w:ascii="Gill Sans MT" w:hAnsi="Gill Sans MT" w:cs="Gill Sans MT"/>
          <w:bCs/>
          <w:iCs/>
          <w:sz w:val="19"/>
          <w:szCs w:val="19"/>
        </w:rPr>
        <w:t>number of</w:t>
      </w:r>
      <w:r w:rsidRPr="003F2C96">
        <w:rPr>
          <w:rFonts w:ascii="Gill Sans MT" w:hAnsi="Gill Sans MT" w:cs="Gill Sans MT"/>
          <w:iCs/>
          <w:sz w:val="19"/>
          <w:szCs w:val="19"/>
        </w:rPr>
        <w:t xml:space="preserve"> CHMP and FDA criteria</w:t>
      </w:r>
      <w:proofErr w:type="gramEnd"/>
      <w:r w:rsidRPr="003F2C96">
        <w:rPr>
          <w:rFonts w:ascii="Gill Sans MT" w:hAnsi="Gill Sans MT" w:cs="Gill Sans MT"/>
          <w:iCs/>
          <w:sz w:val="19"/>
          <w:szCs w:val="19"/>
        </w:rPr>
        <w:t xml:space="preserve"> met on days 182 and 274 after boosting</w:t>
      </w:r>
      <w:r>
        <w:rPr>
          <w:rFonts w:ascii="Gill Sans MT" w:hAnsi="Gill Sans MT" w:cs="Gill Sans MT"/>
          <w:iCs/>
          <w:sz w:val="19"/>
          <w:szCs w:val="19"/>
        </w:rPr>
        <w:t>.</w:t>
      </w:r>
      <w:r w:rsidRPr="003F2C96">
        <w:rPr>
          <w:rFonts w:ascii="Gill Sans MT" w:hAnsi="Gill Sans MT" w:cs="Gill Sans MT"/>
          <w:iCs/>
          <w:sz w:val="19"/>
          <w:szCs w:val="19"/>
        </w:rPr>
        <w:t xml:space="preserve"> </w:t>
      </w:r>
    </w:p>
    <w:p w14:paraId="4F66CB06" w14:textId="77777777" w:rsidR="0054676F" w:rsidRPr="003F2C96" w:rsidRDefault="0054676F" w:rsidP="0054676F">
      <w:pPr>
        <w:rPr>
          <w:rFonts w:cs="Gill Sans MT"/>
          <w:iCs/>
          <w:sz w:val="8"/>
          <w:szCs w:val="19"/>
        </w:rPr>
      </w:pPr>
    </w:p>
    <w:tbl>
      <w:tblPr>
        <w:tblStyle w:val="TableGrid"/>
        <w:tblW w:w="1235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0"/>
        <w:gridCol w:w="269"/>
        <w:gridCol w:w="968"/>
        <w:gridCol w:w="236"/>
        <w:gridCol w:w="996"/>
        <w:gridCol w:w="268"/>
        <w:gridCol w:w="996"/>
        <w:gridCol w:w="253"/>
        <w:gridCol w:w="996"/>
        <w:gridCol w:w="268"/>
        <w:gridCol w:w="968"/>
        <w:gridCol w:w="268"/>
        <w:gridCol w:w="968"/>
        <w:gridCol w:w="268"/>
        <w:gridCol w:w="992"/>
        <w:gridCol w:w="268"/>
        <w:gridCol w:w="996"/>
        <w:gridCol w:w="236"/>
      </w:tblGrid>
      <w:tr w:rsidR="0054676F" w:rsidRPr="003F2C96" w14:paraId="3704C5C2" w14:textId="77777777" w:rsidTr="0054676F">
        <w:trPr>
          <w:trHeight w:hRule="exact" w:val="284"/>
        </w:trPr>
        <w:tc>
          <w:tcPr>
            <w:tcW w:w="2140" w:type="dxa"/>
            <w:tcBorders>
              <w:top w:val="single" w:sz="18" w:space="0" w:color="BFBFBF" w:themeColor="background1" w:themeShade="BF"/>
              <w:left w:val="single" w:sz="18" w:space="0" w:color="BFBFBF" w:themeColor="background1" w:themeShade="BF"/>
            </w:tcBorders>
            <w:shd w:val="clear" w:color="auto" w:fill="auto"/>
            <w:vAlign w:val="center"/>
          </w:tcPr>
          <w:p w14:paraId="358781F1" w14:textId="77777777" w:rsidR="0054676F" w:rsidRPr="003F2C96" w:rsidRDefault="0054676F" w:rsidP="0054676F">
            <w:pPr>
              <w:rPr>
                <w:rFonts w:ascii="Helvetica Neue" w:hAnsi="Helvetica Neue"/>
                <w:sz w:val="14"/>
                <w:szCs w:val="20"/>
              </w:rPr>
            </w:pPr>
          </w:p>
        </w:tc>
        <w:tc>
          <w:tcPr>
            <w:tcW w:w="269" w:type="dxa"/>
            <w:tcBorders>
              <w:top w:val="single" w:sz="18" w:space="0" w:color="BFBFBF" w:themeColor="background1" w:themeShade="BF"/>
            </w:tcBorders>
            <w:shd w:val="clear" w:color="auto" w:fill="auto"/>
            <w:vAlign w:val="center"/>
          </w:tcPr>
          <w:p w14:paraId="2A90CF72" w14:textId="77777777" w:rsidR="0054676F" w:rsidRPr="003F2C96" w:rsidRDefault="0054676F" w:rsidP="0054676F">
            <w:pPr>
              <w:rPr>
                <w:rFonts w:ascii="Helvetica Neue" w:hAnsi="Helvetica Neue"/>
                <w:sz w:val="14"/>
                <w:szCs w:val="20"/>
              </w:rPr>
            </w:pPr>
          </w:p>
        </w:tc>
        <w:tc>
          <w:tcPr>
            <w:tcW w:w="4713"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10731A8A" w14:textId="77777777" w:rsidR="0054676F" w:rsidRPr="003F2C96" w:rsidRDefault="0054676F" w:rsidP="0054676F">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sz w:val="14"/>
                <w:szCs w:val="20"/>
              </w:rPr>
              <w:t>One priming dose of NIBRG14</w:t>
            </w:r>
          </w:p>
        </w:tc>
        <w:tc>
          <w:tcPr>
            <w:tcW w:w="268" w:type="dxa"/>
            <w:tcBorders>
              <w:top w:val="single" w:sz="18" w:space="0" w:color="BFBFBF" w:themeColor="background1" w:themeShade="BF"/>
            </w:tcBorders>
            <w:shd w:val="clear" w:color="auto" w:fill="auto"/>
            <w:vAlign w:val="center"/>
          </w:tcPr>
          <w:p w14:paraId="2ACDD69B" w14:textId="77777777" w:rsidR="0054676F" w:rsidRPr="003F2C96" w:rsidRDefault="0054676F" w:rsidP="0054676F">
            <w:pPr>
              <w:rPr>
                <w:rFonts w:ascii="Helvetica Neue" w:hAnsi="Helvetica Neue"/>
                <w:sz w:val="14"/>
                <w:szCs w:val="20"/>
              </w:rPr>
            </w:pPr>
          </w:p>
        </w:tc>
        <w:tc>
          <w:tcPr>
            <w:tcW w:w="4728" w:type="dxa"/>
            <w:gridSpan w:val="7"/>
            <w:tcBorders>
              <w:top w:val="single" w:sz="18" w:space="0" w:color="BFBFBF" w:themeColor="background1" w:themeShade="BF"/>
              <w:bottom w:val="single" w:sz="18" w:space="0" w:color="BFBFBF" w:themeColor="background1" w:themeShade="BF"/>
            </w:tcBorders>
            <w:shd w:val="clear" w:color="auto" w:fill="auto"/>
            <w:vAlign w:val="center"/>
          </w:tcPr>
          <w:p w14:paraId="35AED42C" w14:textId="77777777" w:rsidR="0054676F" w:rsidRPr="003F2C96" w:rsidRDefault="0054676F" w:rsidP="0054676F">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Times"/>
                <w:b/>
                <w:sz w:val="14"/>
                <w:szCs w:val="20"/>
              </w:rPr>
              <w:t>Two priming doses of NIBRG14</w:t>
            </w:r>
          </w:p>
        </w:tc>
        <w:tc>
          <w:tcPr>
            <w:tcW w:w="236" w:type="dxa"/>
            <w:tcBorders>
              <w:top w:val="single" w:sz="18" w:space="0" w:color="BFBFBF" w:themeColor="background1" w:themeShade="BF"/>
              <w:right w:val="single" w:sz="18" w:space="0" w:color="BFBFBF" w:themeColor="background1" w:themeShade="BF"/>
            </w:tcBorders>
            <w:shd w:val="clear" w:color="auto" w:fill="auto"/>
            <w:vAlign w:val="center"/>
          </w:tcPr>
          <w:p w14:paraId="0F0E69FD" w14:textId="77777777" w:rsidR="0054676F" w:rsidRPr="003F2C96" w:rsidRDefault="0054676F" w:rsidP="0054676F">
            <w:pPr>
              <w:rPr>
                <w:rFonts w:ascii="Helvetica Neue" w:hAnsi="Helvetica Neue"/>
                <w:sz w:val="14"/>
                <w:szCs w:val="20"/>
              </w:rPr>
            </w:pPr>
          </w:p>
        </w:tc>
      </w:tr>
      <w:tr w:rsidR="0054676F" w:rsidRPr="003F2C96" w14:paraId="47C86172" w14:textId="77777777" w:rsidTr="0054676F">
        <w:trPr>
          <w:trHeight w:hRule="exact" w:val="284"/>
        </w:trPr>
        <w:tc>
          <w:tcPr>
            <w:tcW w:w="2140" w:type="dxa"/>
            <w:tcBorders>
              <w:left w:val="single" w:sz="18" w:space="0" w:color="BFBFBF" w:themeColor="background1" w:themeShade="BF"/>
            </w:tcBorders>
            <w:shd w:val="clear" w:color="auto" w:fill="auto"/>
            <w:vAlign w:val="center"/>
          </w:tcPr>
          <w:p w14:paraId="4D237BD1" w14:textId="77777777" w:rsidR="0054676F" w:rsidRPr="003F2C96" w:rsidRDefault="0054676F" w:rsidP="0054676F">
            <w:pPr>
              <w:rPr>
                <w:rFonts w:ascii="Helvetica Neue" w:hAnsi="Helvetica Neue"/>
                <w:sz w:val="14"/>
                <w:szCs w:val="20"/>
              </w:rPr>
            </w:pPr>
          </w:p>
        </w:tc>
        <w:tc>
          <w:tcPr>
            <w:tcW w:w="269" w:type="dxa"/>
            <w:shd w:val="clear" w:color="auto" w:fill="auto"/>
            <w:vAlign w:val="center"/>
          </w:tcPr>
          <w:p w14:paraId="6551E0AF" w14:textId="77777777" w:rsidR="0054676F" w:rsidRPr="003F2C96" w:rsidRDefault="0054676F" w:rsidP="0054676F">
            <w:pPr>
              <w:rPr>
                <w:rFonts w:ascii="Helvetica Neue" w:hAnsi="Helvetica Neue"/>
                <w:sz w:val="14"/>
                <w:szCs w:val="20"/>
              </w:rPr>
            </w:pPr>
          </w:p>
        </w:tc>
        <w:tc>
          <w:tcPr>
            <w:tcW w:w="9709" w:type="dxa"/>
            <w:gridSpan w:val="15"/>
            <w:tcBorders>
              <w:bottom w:val="single" w:sz="18" w:space="0" w:color="BFBFBF" w:themeColor="background1" w:themeShade="BF"/>
            </w:tcBorders>
            <w:shd w:val="clear" w:color="auto" w:fill="auto"/>
            <w:vAlign w:val="center"/>
          </w:tcPr>
          <w:p w14:paraId="112578A9" w14:textId="77777777" w:rsidR="0054676F" w:rsidRPr="003F2C96" w:rsidRDefault="0054676F" w:rsidP="0054676F">
            <w:pPr>
              <w:widowControl w:val="0"/>
              <w:autoSpaceDE w:val="0"/>
              <w:autoSpaceDN w:val="0"/>
              <w:adjustRightInd w:val="0"/>
              <w:rPr>
                <w:rFonts w:ascii="Helvetica Neue" w:hAnsi="Helvetica Neue" w:cs="Times"/>
                <w:b/>
                <w:sz w:val="14"/>
                <w:szCs w:val="20"/>
              </w:rPr>
            </w:pPr>
            <w:r w:rsidRPr="003F2C96">
              <w:rPr>
                <w:rFonts w:ascii="Helvetica Neue" w:hAnsi="Helvetica Neue" w:cs="Gill Sans MT"/>
                <w:b/>
                <w:bCs/>
                <w:sz w:val="14"/>
                <w:szCs w:val="20"/>
              </w:rPr>
              <w:t>Number of CHMP and FDA criteria met, by antigen (</w:t>
            </w:r>
            <w:r w:rsidRPr="003F2C96">
              <w:rPr>
                <w:rFonts w:ascii="Helvetica Neue" w:hAnsi="Helvetica Neue" w:cs="Gill Sans MT"/>
                <w:b/>
                <w:bCs/>
                <w:color w:val="000000" w:themeColor="text1"/>
                <w:sz w:val="14"/>
                <w:szCs w:val="20"/>
              </w:rPr>
              <w:t>μg</w:t>
            </w:r>
            <w:r w:rsidRPr="003F2C96">
              <w:rPr>
                <w:rFonts w:ascii="Helvetica Neue" w:hAnsi="Helvetica Neue" w:cs="Gill Sans MT"/>
                <w:b/>
                <w:bCs/>
                <w:sz w:val="14"/>
                <w:szCs w:val="20"/>
              </w:rPr>
              <w:t xml:space="preserve"> HA) and adjuvant content of NIBRG23 ‘booster’</w:t>
            </w:r>
          </w:p>
        </w:tc>
        <w:tc>
          <w:tcPr>
            <w:tcW w:w="236" w:type="dxa"/>
            <w:tcBorders>
              <w:right w:val="single" w:sz="18" w:space="0" w:color="BFBFBF" w:themeColor="background1" w:themeShade="BF"/>
            </w:tcBorders>
            <w:shd w:val="clear" w:color="auto" w:fill="auto"/>
            <w:vAlign w:val="center"/>
          </w:tcPr>
          <w:p w14:paraId="6592B220" w14:textId="77777777" w:rsidR="0054676F" w:rsidRPr="003F2C96" w:rsidRDefault="0054676F" w:rsidP="0054676F">
            <w:pPr>
              <w:rPr>
                <w:rFonts w:ascii="Helvetica Neue" w:hAnsi="Helvetica Neue"/>
                <w:sz w:val="14"/>
                <w:szCs w:val="20"/>
              </w:rPr>
            </w:pPr>
          </w:p>
        </w:tc>
      </w:tr>
      <w:tr w:rsidR="0054676F" w:rsidRPr="00B67A32" w14:paraId="2D2522ED" w14:textId="77777777" w:rsidTr="0054676F">
        <w:trPr>
          <w:trHeight w:hRule="exact" w:val="113"/>
        </w:trPr>
        <w:tc>
          <w:tcPr>
            <w:tcW w:w="2140" w:type="dxa"/>
            <w:tcBorders>
              <w:left w:val="single" w:sz="18" w:space="0" w:color="BFBFBF" w:themeColor="background1" w:themeShade="BF"/>
            </w:tcBorders>
            <w:shd w:val="clear" w:color="auto" w:fill="auto"/>
            <w:vAlign w:val="center"/>
          </w:tcPr>
          <w:p w14:paraId="6D4F3ADD" w14:textId="77777777" w:rsidR="0054676F" w:rsidRPr="00B67A32" w:rsidRDefault="0054676F" w:rsidP="0054676F">
            <w:pPr>
              <w:rPr>
                <w:rFonts w:ascii="Helvetica Neue" w:hAnsi="Helvetica Neue"/>
                <w:sz w:val="16"/>
                <w:szCs w:val="20"/>
              </w:rPr>
            </w:pPr>
          </w:p>
        </w:tc>
        <w:tc>
          <w:tcPr>
            <w:tcW w:w="269" w:type="dxa"/>
            <w:shd w:val="clear" w:color="auto" w:fill="auto"/>
            <w:vAlign w:val="center"/>
          </w:tcPr>
          <w:p w14:paraId="13921212" w14:textId="77777777" w:rsidR="0054676F" w:rsidRPr="00B67A32" w:rsidRDefault="0054676F" w:rsidP="0054676F">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65CBF1A9" w14:textId="77777777" w:rsidR="0054676F" w:rsidRPr="00C754B9" w:rsidRDefault="0054676F" w:rsidP="0054676F">
            <w:pPr>
              <w:widowControl w:val="0"/>
              <w:autoSpaceDE w:val="0"/>
              <w:autoSpaceDN w:val="0"/>
              <w:adjustRightInd w:val="0"/>
              <w:ind w:right="-108"/>
              <w:rPr>
                <w:rFonts w:ascii="Helvetica Neue" w:hAnsi="Helvetica Neue" w:cs="Gill Sans MT"/>
                <w:b/>
                <w:bCs/>
                <w:sz w:val="16"/>
                <w:szCs w:val="20"/>
              </w:rPr>
            </w:pPr>
          </w:p>
        </w:tc>
        <w:tc>
          <w:tcPr>
            <w:tcW w:w="236" w:type="dxa"/>
            <w:tcBorders>
              <w:top w:val="single" w:sz="18" w:space="0" w:color="BFBFBF" w:themeColor="background1" w:themeShade="BF"/>
            </w:tcBorders>
            <w:shd w:val="clear" w:color="auto" w:fill="auto"/>
            <w:vAlign w:val="center"/>
          </w:tcPr>
          <w:p w14:paraId="5C02D847" w14:textId="77777777" w:rsidR="0054676F" w:rsidRPr="00B67A32" w:rsidRDefault="0054676F" w:rsidP="0054676F">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74300D9B" w14:textId="77777777" w:rsidR="0054676F" w:rsidRPr="00C754B9" w:rsidRDefault="0054676F" w:rsidP="0054676F">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7286F023" w14:textId="77777777" w:rsidR="0054676F" w:rsidRPr="00B67A32" w:rsidRDefault="0054676F" w:rsidP="0054676F">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3DB7603B" w14:textId="77777777" w:rsidR="0054676F" w:rsidRPr="00B67A32" w:rsidRDefault="0054676F" w:rsidP="0054676F">
            <w:pPr>
              <w:rPr>
                <w:rFonts w:ascii="Helvetica Neue" w:hAnsi="Helvetica Neue"/>
                <w:sz w:val="16"/>
                <w:szCs w:val="20"/>
              </w:rPr>
            </w:pPr>
          </w:p>
        </w:tc>
        <w:tc>
          <w:tcPr>
            <w:tcW w:w="253" w:type="dxa"/>
            <w:tcBorders>
              <w:top w:val="single" w:sz="18" w:space="0" w:color="BFBFBF" w:themeColor="background1" w:themeShade="BF"/>
            </w:tcBorders>
            <w:shd w:val="clear" w:color="auto" w:fill="auto"/>
            <w:vAlign w:val="center"/>
          </w:tcPr>
          <w:p w14:paraId="3EF39877" w14:textId="77777777" w:rsidR="0054676F" w:rsidRPr="00B67A32" w:rsidRDefault="0054676F" w:rsidP="0054676F">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222CEFB0" w14:textId="77777777" w:rsidR="0054676F" w:rsidRPr="00C754B9" w:rsidRDefault="0054676F" w:rsidP="0054676F">
            <w:pPr>
              <w:widowControl w:val="0"/>
              <w:autoSpaceDE w:val="0"/>
              <w:autoSpaceDN w:val="0"/>
              <w:adjustRightInd w:val="0"/>
              <w:rPr>
                <w:rFonts w:ascii="Helvetica Neue" w:hAnsi="Helvetica Neue" w:cs="Gill Sans MT"/>
                <w:b/>
                <w:bCs/>
                <w:color w:val="FFFFFF" w:themeColor="background1"/>
                <w:sz w:val="16"/>
                <w:szCs w:val="20"/>
              </w:rPr>
            </w:pPr>
          </w:p>
        </w:tc>
        <w:tc>
          <w:tcPr>
            <w:tcW w:w="268" w:type="dxa"/>
            <w:tcBorders>
              <w:top w:val="single" w:sz="18" w:space="0" w:color="BFBFBF" w:themeColor="background1" w:themeShade="BF"/>
            </w:tcBorders>
            <w:shd w:val="clear" w:color="auto" w:fill="auto"/>
            <w:vAlign w:val="center"/>
          </w:tcPr>
          <w:p w14:paraId="30F40057" w14:textId="77777777" w:rsidR="0054676F" w:rsidRPr="00B67A32" w:rsidRDefault="0054676F" w:rsidP="0054676F">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1BBDD56F" w14:textId="77777777" w:rsidR="0054676F" w:rsidRPr="00C754B9" w:rsidRDefault="0054676F" w:rsidP="0054676F">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5CB1D645" w14:textId="77777777" w:rsidR="0054676F" w:rsidRPr="00B67A32" w:rsidRDefault="0054676F" w:rsidP="0054676F">
            <w:pPr>
              <w:rPr>
                <w:rFonts w:ascii="Helvetica Neue" w:hAnsi="Helvetica Neue"/>
                <w:sz w:val="16"/>
                <w:szCs w:val="20"/>
              </w:rPr>
            </w:pPr>
          </w:p>
        </w:tc>
        <w:tc>
          <w:tcPr>
            <w:tcW w:w="968" w:type="dxa"/>
            <w:tcBorders>
              <w:top w:val="single" w:sz="18" w:space="0" w:color="BFBFBF" w:themeColor="background1" w:themeShade="BF"/>
            </w:tcBorders>
            <w:shd w:val="clear" w:color="auto" w:fill="auto"/>
            <w:vAlign w:val="center"/>
          </w:tcPr>
          <w:p w14:paraId="2D75F1D4" w14:textId="77777777" w:rsidR="0054676F" w:rsidRPr="00C754B9" w:rsidRDefault="0054676F" w:rsidP="0054676F">
            <w:pPr>
              <w:widowControl w:val="0"/>
              <w:autoSpaceDE w:val="0"/>
              <w:autoSpaceDN w:val="0"/>
              <w:adjustRightInd w:val="0"/>
              <w:rPr>
                <w:rFonts w:ascii="Helvetica Neue" w:hAnsi="Helvetica Neue" w:cs="Gill Sans MT"/>
                <w:b/>
                <w:bCs/>
                <w:sz w:val="16"/>
                <w:szCs w:val="20"/>
              </w:rPr>
            </w:pPr>
          </w:p>
        </w:tc>
        <w:tc>
          <w:tcPr>
            <w:tcW w:w="268" w:type="dxa"/>
            <w:tcBorders>
              <w:top w:val="single" w:sz="18" w:space="0" w:color="BFBFBF" w:themeColor="background1" w:themeShade="BF"/>
            </w:tcBorders>
            <w:shd w:val="clear" w:color="auto" w:fill="auto"/>
            <w:vAlign w:val="center"/>
          </w:tcPr>
          <w:p w14:paraId="20CB26E9" w14:textId="77777777" w:rsidR="0054676F" w:rsidRPr="00B67A32" w:rsidRDefault="0054676F" w:rsidP="0054676F">
            <w:pPr>
              <w:rPr>
                <w:rFonts w:ascii="Helvetica Neue" w:hAnsi="Helvetica Neue"/>
                <w:sz w:val="16"/>
                <w:szCs w:val="20"/>
              </w:rPr>
            </w:pPr>
          </w:p>
        </w:tc>
        <w:tc>
          <w:tcPr>
            <w:tcW w:w="992" w:type="dxa"/>
            <w:tcBorders>
              <w:top w:val="single" w:sz="18" w:space="0" w:color="BFBFBF" w:themeColor="background1" w:themeShade="BF"/>
            </w:tcBorders>
            <w:shd w:val="clear" w:color="auto" w:fill="auto"/>
            <w:vAlign w:val="center"/>
          </w:tcPr>
          <w:p w14:paraId="2CA08AC4" w14:textId="77777777" w:rsidR="0054676F" w:rsidRPr="00B67A32" w:rsidRDefault="0054676F" w:rsidP="0054676F">
            <w:pPr>
              <w:rPr>
                <w:rFonts w:ascii="Helvetica Neue" w:hAnsi="Helvetica Neue"/>
                <w:sz w:val="16"/>
                <w:szCs w:val="20"/>
              </w:rPr>
            </w:pPr>
          </w:p>
        </w:tc>
        <w:tc>
          <w:tcPr>
            <w:tcW w:w="268" w:type="dxa"/>
            <w:tcBorders>
              <w:top w:val="single" w:sz="18" w:space="0" w:color="BFBFBF" w:themeColor="background1" w:themeShade="BF"/>
            </w:tcBorders>
            <w:shd w:val="clear" w:color="auto" w:fill="auto"/>
            <w:vAlign w:val="center"/>
          </w:tcPr>
          <w:p w14:paraId="25F85E0B" w14:textId="77777777" w:rsidR="0054676F" w:rsidRPr="00B67A32" w:rsidRDefault="0054676F" w:rsidP="0054676F">
            <w:pPr>
              <w:rPr>
                <w:rFonts w:ascii="Helvetica Neue" w:hAnsi="Helvetica Neue"/>
                <w:sz w:val="16"/>
                <w:szCs w:val="20"/>
              </w:rPr>
            </w:pPr>
          </w:p>
        </w:tc>
        <w:tc>
          <w:tcPr>
            <w:tcW w:w="996" w:type="dxa"/>
            <w:tcBorders>
              <w:top w:val="single" w:sz="18" w:space="0" w:color="BFBFBF" w:themeColor="background1" w:themeShade="BF"/>
            </w:tcBorders>
            <w:shd w:val="clear" w:color="auto" w:fill="auto"/>
            <w:vAlign w:val="center"/>
          </w:tcPr>
          <w:p w14:paraId="443C817F" w14:textId="77777777" w:rsidR="0054676F" w:rsidRPr="004D69A2" w:rsidRDefault="0054676F" w:rsidP="0054676F">
            <w:pPr>
              <w:widowControl w:val="0"/>
              <w:autoSpaceDE w:val="0"/>
              <w:autoSpaceDN w:val="0"/>
              <w:adjustRightInd w:val="0"/>
              <w:rPr>
                <w:rFonts w:ascii="Helvetica Neue" w:hAnsi="Helvetica Neue" w:cs="Gill Sans MT"/>
                <w:b/>
                <w:bCs/>
                <w:color w:val="FFFFFF" w:themeColor="background1"/>
                <w:sz w:val="16"/>
                <w:szCs w:val="20"/>
              </w:rPr>
            </w:pPr>
          </w:p>
        </w:tc>
        <w:tc>
          <w:tcPr>
            <w:tcW w:w="236" w:type="dxa"/>
            <w:tcBorders>
              <w:right w:val="single" w:sz="18" w:space="0" w:color="BFBFBF" w:themeColor="background1" w:themeShade="BF"/>
            </w:tcBorders>
            <w:shd w:val="clear" w:color="auto" w:fill="auto"/>
            <w:vAlign w:val="center"/>
          </w:tcPr>
          <w:p w14:paraId="6040B323" w14:textId="77777777" w:rsidR="0054676F" w:rsidRPr="00B67A32" w:rsidRDefault="0054676F" w:rsidP="0054676F">
            <w:pPr>
              <w:rPr>
                <w:rFonts w:ascii="Helvetica Neue" w:hAnsi="Helvetica Neue"/>
                <w:sz w:val="16"/>
                <w:szCs w:val="20"/>
              </w:rPr>
            </w:pPr>
          </w:p>
        </w:tc>
      </w:tr>
      <w:tr w:rsidR="0054676F" w:rsidRPr="003F2C96" w14:paraId="2DAA8F80" w14:textId="77777777" w:rsidTr="0054676F">
        <w:trPr>
          <w:trHeight w:hRule="exact" w:val="397"/>
        </w:trPr>
        <w:tc>
          <w:tcPr>
            <w:tcW w:w="2140" w:type="dxa"/>
            <w:tcBorders>
              <w:left w:val="single" w:sz="18" w:space="0" w:color="BFBFBF" w:themeColor="background1" w:themeShade="BF"/>
              <w:bottom w:val="single" w:sz="18" w:space="0" w:color="BFBFBF" w:themeColor="background1" w:themeShade="BF"/>
            </w:tcBorders>
            <w:shd w:val="clear" w:color="auto" w:fill="auto"/>
            <w:vAlign w:val="center"/>
          </w:tcPr>
          <w:p w14:paraId="04B9B671" w14:textId="77777777" w:rsidR="0054676F" w:rsidRPr="003F2C96" w:rsidRDefault="0054676F" w:rsidP="0054676F">
            <w:pPr>
              <w:rPr>
                <w:rFonts w:ascii="Helvetica Neue" w:hAnsi="Helvetica Neue"/>
                <w:sz w:val="14"/>
                <w:szCs w:val="20"/>
              </w:rPr>
            </w:pPr>
          </w:p>
        </w:tc>
        <w:tc>
          <w:tcPr>
            <w:tcW w:w="269" w:type="dxa"/>
            <w:tcBorders>
              <w:bottom w:val="single" w:sz="18" w:space="0" w:color="BFBFBF" w:themeColor="background1" w:themeShade="BF"/>
            </w:tcBorders>
            <w:vAlign w:val="center"/>
          </w:tcPr>
          <w:p w14:paraId="6398C672" w14:textId="77777777" w:rsidR="0054676F" w:rsidRPr="003F2C96" w:rsidRDefault="0054676F" w:rsidP="0054676F">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7701E27F" w14:textId="77777777" w:rsidR="0054676F" w:rsidRPr="003F2C96" w:rsidRDefault="0054676F" w:rsidP="0054676F">
            <w:pPr>
              <w:widowControl w:val="0"/>
              <w:autoSpaceDE w:val="0"/>
              <w:autoSpaceDN w:val="0"/>
              <w:adjustRightInd w:val="0"/>
              <w:ind w:right="-108"/>
              <w:rPr>
                <w:rFonts w:ascii="Helvetica Neue" w:hAnsi="Helvetica Neue" w:cs="Gill Sans MT"/>
                <w:b/>
                <w:bCs/>
                <w:sz w:val="14"/>
                <w:szCs w:val="20"/>
              </w:rPr>
            </w:pPr>
            <w:r w:rsidRPr="003F2C96">
              <w:rPr>
                <w:rFonts w:ascii="Helvetica Neue" w:hAnsi="Helvetica Neue" w:cs="Gill Sans MT"/>
                <w:b/>
                <w:bCs/>
                <w:sz w:val="14"/>
                <w:szCs w:val="20"/>
              </w:rPr>
              <w:t>3.75 plain</w:t>
            </w:r>
          </w:p>
        </w:tc>
        <w:tc>
          <w:tcPr>
            <w:tcW w:w="236" w:type="dxa"/>
            <w:tcBorders>
              <w:bottom w:val="single" w:sz="18" w:space="0" w:color="BFBFBF" w:themeColor="background1" w:themeShade="BF"/>
            </w:tcBorders>
            <w:vAlign w:val="center"/>
          </w:tcPr>
          <w:p w14:paraId="1E5B0F3C" w14:textId="77777777" w:rsidR="0054676F" w:rsidRPr="003F2C96" w:rsidRDefault="0054676F" w:rsidP="0054676F">
            <w:pPr>
              <w:rPr>
                <w:rFonts w:ascii="Helvetica Neue" w:hAnsi="Helvetica Neue"/>
                <w:sz w:val="14"/>
                <w:szCs w:val="20"/>
              </w:rPr>
            </w:pPr>
          </w:p>
        </w:tc>
        <w:tc>
          <w:tcPr>
            <w:tcW w:w="996" w:type="dxa"/>
            <w:tcBorders>
              <w:bottom w:val="single" w:sz="18" w:space="0" w:color="BFBFBF" w:themeColor="background1" w:themeShade="BF"/>
            </w:tcBorders>
            <w:shd w:val="clear" w:color="auto" w:fill="000000" w:themeFill="text1"/>
            <w:vAlign w:val="center"/>
          </w:tcPr>
          <w:p w14:paraId="26643642" w14:textId="77777777" w:rsidR="0054676F" w:rsidRPr="003F2C96" w:rsidRDefault="0054676F" w:rsidP="0054676F">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6D824410" w14:textId="77777777" w:rsidR="0054676F" w:rsidRPr="003F2C96" w:rsidRDefault="0054676F" w:rsidP="0054676F">
            <w:pPr>
              <w:rPr>
                <w:rFonts w:ascii="Helvetica Neue" w:hAnsi="Helvetica Neue"/>
                <w:sz w:val="14"/>
                <w:szCs w:val="20"/>
              </w:rPr>
            </w:pPr>
          </w:p>
        </w:tc>
        <w:tc>
          <w:tcPr>
            <w:tcW w:w="996" w:type="dxa"/>
            <w:tcBorders>
              <w:bottom w:val="single" w:sz="18" w:space="0" w:color="BFBFBF" w:themeColor="background1" w:themeShade="BF"/>
            </w:tcBorders>
            <w:shd w:val="clear" w:color="auto" w:fill="660066"/>
            <w:vAlign w:val="center"/>
          </w:tcPr>
          <w:p w14:paraId="3979FB98" w14:textId="77777777" w:rsidR="0054676F" w:rsidRPr="003F2C96" w:rsidRDefault="0054676F" w:rsidP="0054676F">
            <w:pPr>
              <w:rPr>
                <w:rFonts w:ascii="Helvetica Neue" w:hAnsi="Helvetica Neue"/>
                <w:sz w:val="14"/>
                <w:szCs w:val="20"/>
              </w:rPr>
            </w:pPr>
            <w:r w:rsidRPr="003F2C96">
              <w:rPr>
                <w:rFonts w:ascii="Helvetica Neue" w:hAnsi="Helvetica Neue" w:cs="Gill Sans MT"/>
                <w:b/>
                <w:bCs/>
                <w:color w:val="FFFFFF" w:themeColor="background1"/>
                <w:sz w:val="14"/>
                <w:szCs w:val="20"/>
              </w:rPr>
              <w:t>3.75 MF59</w:t>
            </w:r>
          </w:p>
        </w:tc>
        <w:tc>
          <w:tcPr>
            <w:tcW w:w="253" w:type="dxa"/>
            <w:tcBorders>
              <w:bottom w:val="single" w:sz="18" w:space="0" w:color="BFBFBF" w:themeColor="background1" w:themeShade="BF"/>
            </w:tcBorders>
            <w:vAlign w:val="center"/>
          </w:tcPr>
          <w:p w14:paraId="17B5D1B5" w14:textId="77777777" w:rsidR="0054676F" w:rsidRPr="003F2C96" w:rsidRDefault="0054676F" w:rsidP="0054676F">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353ADE47" w14:textId="77777777" w:rsidR="0054676F" w:rsidRPr="003F2C96" w:rsidRDefault="0054676F" w:rsidP="0054676F">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color w:val="FFFFFF" w:themeColor="background1"/>
                <w:sz w:val="14"/>
                <w:szCs w:val="20"/>
              </w:rPr>
              <w:t>7.5 MF59</w:t>
            </w:r>
          </w:p>
        </w:tc>
        <w:tc>
          <w:tcPr>
            <w:tcW w:w="268" w:type="dxa"/>
            <w:tcBorders>
              <w:bottom w:val="single" w:sz="18" w:space="0" w:color="BFBFBF" w:themeColor="background1" w:themeShade="BF"/>
            </w:tcBorders>
            <w:vAlign w:val="center"/>
          </w:tcPr>
          <w:p w14:paraId="2E6E153F" w14:textId="77777777" w:rsidR="0054676F" w:rsidRPr="003F2C96" w:rsidRDefault="0054676F" w:rsidP="0054676F">
            <w:pPr>
              <w:rPr>
                <w:rFonts w:ascii="Helvetica Neue" w:hAnsi="Helvetica Neue"/>
                <w:sz w:val="14"/>
                <w:szCs w:val="20"/>
              </w:rPr>
            </w:pPr>
          </w:p>
        </w:tc>
        <w:tc>
          <w:tcPr>
            <w:tcW w:w="968" w:type="dxa"/>
            <w:tcBorders>
              <w:bottom w:val="single" w:sz="18" w:space="0" w:color="BFBFBF" w:themeColor="background1" w:themeShade="BF"/>
            </w:tcBorders>
            <w:shd w:val="clear" w:color="auto" w:fill="FFFF00"/>
            <w:vAlign w:val="center"/>
          </w:tcPr>
          <w:p w14:paraId="5031E85A" w14:textId="77777777" w:rsidR="0054676F" w:rsidRPr="003F2C96" w:rsidRDefault="0054676F" w:rsidP="0054676F">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3.75 plain</w:t>
            </w:r>
          </w:p>
        </w:tc>
        <w:tc>
          <w:tcPr>
            <w:tcW w:w="268" w:type="dxa"/>
            <w:tcBorders>
              <w:bottom w:val="single" w:sz="18" w:space="0" w:color="BFBFBF" w:themeColor="background1" w:themeShade="BF"/>
            </w:tcBorders>
            <w:vAlign w:val="center"/>
          </w:tcPr>
          <w:p w14:paraId="25ABB610" w14:textId="77777777" w:rsidR="0054676F" w:rsidRPr="003F2C96" w:rsidRDefault="0054676F" w:rsidP="0054676F">
            <w:pPr>
              <w:rPr>
                <w:rFonts w:ascii="Helvetica Neue" w:hAnsi="Helvetica Neue"/>
                <w:sz w:val="14"/>
                <w:szCs w:val="20"/>
              </w:rPr>
            </w:pPr>
          </w:p>
        </w:tc>
        <w:tc>
          <w:tcPr>
            <w:tcW w:w="968" w:type="dxa"/>
            <w:tcBorders>
              <w:bottom w:val="single" w:sz="18" w:space="0" w:color="BFBFBF" w:themeColor="background1" w:themeShade="BF"/>
            </w:tcBorders>
            <w:shd w:val="clear" w:color="auto" w:fill="000000" w:themeFill="text1"/>
            <w:vAlign w:val="center"/>
          </w:tcPr>
          <w:p w14:paraId="477456D5" w14:textId="77777777" w:rsidR="0054676F" w:rsidRPr="003F2C96" w:rsidRDefault="0054676F" w:rsidP="0054676F">
            <w:pPr>
              <w:widowControl w:val="0"/>
              <w:autoSpaceDE w:val="0"/>
              <w:autoSpaceDN w:val="0"/>
              <w:adjustRightInd w:val="0"/>
              <w:rPr>
                <w:rFonts w:ascii="Helvetica Neue" w:hAnsi="Helvetica Neue" w:cs="Gill Sans MT"/>
                <w:b/>
                <w:bCs/>
                <w:sz w:val="14"/>
                <w:szCs w:val="20"/>
              </w:rPr>
            </w:pPr>
            <w:r w:rsidRPr="003F2C96">
              <w:rPr>
                <w:rFonts w:ascii="Helvetica Neue" w:hAnsi="Helvetica Neue" w:cs="Gill Sans MT"/>
                <w:b/>
                <w:bCs/>
                <w:sz w:val="14"/>
                <w:szCs w:val="20"/>
              </w:rPr>
              <w:t>7.5 plain</w:t>
            </w:r>
          </w:p>
        </w:tc>
        <w:tc>
          <w:tcPr>
            <w:tcW w:w="268" w:type="dxa"/>
            <w:tcBorders>
              <w:bottom w:val="single" w:sz="18" w:space="0" w:color="BFBFBF" w:themeColor="background1" w:themeShade="BF"/>
            </w:tcBorders>
            <w:vAlign w:val="center"/>
          </w:tcPr>
          <w:p w14:paraId="55340D1C" w14:textId="77777777" w:rsidR="0054676F" w:rsidRPr="003F2C96" w:rsidRDefault="0054676F" w:rsidP="0054676F">
            <w:pPr>
              <w:rPr>
                <w:rFonts w:ascii="Helvetica Neue" w:hAnsi="Helvetica Neue"/>
                <w:sz w:val="14"/>
                <w:szCs w:val="20"/>
              </w:rPr>
            </w:pPr>
          </w:p>
        </w:tc>
        <w:tc>
          <w:tcPr>
            <w:tcW w:w="992" w:type="dxa"/>
            <w:tcBorders>
              <w:bottom w:val="single" w:sz="18" w:space="0" w:color="BFBFBF" w:themeColor="background1" w:themeShade="BF"/>
            </w:tcBorders>
            <w:shd w:val="clear" w:color="auto" w:fill="660066"/>
            <w:vAlign w:val="center"/>
          </w:tcPr>
          <w:p w14:paraId="48E7BBF2" w14:textId="77777777" w:rsidR="0054676F" w:rsidRPr="003F2C96" w:rsidRDefault="0054676F" w:rsidP="0054676F">
            <w:pPr>
              <w:rPr>
                <w:rFonts w:ascii="Helvetica Neue" w:hAnsi="Helvetica Neue"/>
                <w:sz w:val="14"/>
                <w:szCs w:val="20"/>
              </w:rPr>
            </w:pPr>
            <w:r w:rsidRPr="003F2C96">
              <w:rPr>
                <w:rFonts w:ascii="Helvetica Neue" w:hAnsi="Helvetica Neue" w:cs="Gill Sans MT"/>
                <w:b/>
                <w:bCs/>
                <w:color w:val="FFFFFF" w:themeColor="background1"/>
                <w:sz w:val="14"/>
                <w:szCs w:val="20"/>
              </w:rPr>
              <w:t>3.75 MF59</w:t>
            </w:r>
          </w:p>
        </w:tc>
        <w:tc>
          <w:tcPr>
            <w:tcW w:w="268" w:type="dxa"/>
            <w:tcBorders>
              <w:bottom w:val="single" w:sz="18" w:space="0" w:color="BFBFBF" w:themeColor="background1" w:themeShade="BF"/>
            </w:tcBorders>
            <w:vAlign w:val="center"/>
          </w:tcPr>
          <w:p w14:paraId="7D220568" w14:textId="77777777" w:rsidR="0054676F" w:rsidRPr="003F2C96" w:rsidRDefault="0054676F" w:rsidP="0054676F">
            <w:pPr>
              <w:rPr>
                <w:rFonts w:ascii="Helvetica Neue" w:hAnsi="Helvetica Neue"/>
                <w:sz w:val="14"/>
                <w:szCs w:val="20"/>
              </w:rPr>
            </w:pPr>
          </w:p>
        </w:tc>
        <w:tc>
          <w:tcPr>
            <w:tcW w:w="996" w:type="dxa"/>
            <w:tcBorders>
              <w:bottom w:val="single" w:sz="18" w:space="0" w:color="BFBFBF" w:themeColor="background1" w:themeShade="BF"/>
            </w:tcBorders>
            <w:shd w:val="clear" w:color="auto" w:fill="008000"/>
            <w:vAlign w:val="center"/>
          </w:tcPr>
          <w:p w14:paraId="1D366676" w14:textId="77777777" w:rsidR="0054676F" w:rsidRPr="003F2C96" w:rsidRDefault="0054676F" w:rsidP="0054676F">
            <w:pPr>
              <w:widowControl w:val="0"/>
              <w:autoSpaceDE w:val="0"/>
              <w:autoSpaceDN w:val="0"/>
              <w:adjustRightInd w:val="0"/>
              <w:rPr>
                <w:rFonts w:ascii="Helvetica Neue" w:hAnsi="Helvetica Neue" w:cs="Gill Sans MT"/>
                <w:b/>
                <w:bCs/>
                <w:color w:val="FFFFFF" w:themeColor="background1"/>
                <w:sz w:val="14"/>
                <w:szCs w:val="20"/>
              </w:rPr>
            </w:pPr>
            <w:r w:rsidRPr="003F2C96">
              <w:rPr>
                <w:rFonts w:ascii="Helvetica Neue" w:hAnsi="Helvetica Neue" w:cs="Gill Sans MT"/>
                <w:b/>
                <w:bCs/>
                <w:color w:val="FFFFFF" w:themeColor="background1"/>
                <w:sz w:val="14"/>
                <w:szCs w:val="20"/>
              </w:rPr>
              <w:t>7.5 MF59</w:t>
            </w:r>
          </w:p>
        </w:tc>
        <w:tc>
          <w:tcPr>
            <w:tcW w:w="236" w:type="dxa"/>
            <w:tcBorders>
              <w:bottom w:val="single" w:sz="18" w:space="0" w:color="BFBFBF" w:themeColor="background1" w:themeShade="BF"/>
              <w:right w:val="single" w:sz="18" w:space="0" w:color="BFBFBF" w:themeColor="background1" w:themeShade="BF"/>
            </w:tcBorders>
            <w:vAlign w:val="center"/>
          </w:tcPr>
          <w:p w14:paraId="4B058420" w14:textId="77777777" w:rsidR="0054676F" w:rsidRPr="003F2C96" w:rsidRDefault="0054676F" w:rsidP="0054676F">
            <w:pPr>
              <w:rPr>
                <w:rFonts w:ascii="Helvetica Neue" w:hAnsi="Helvetica Neue"/>
                <w:sz w:val="14"/>
                <w:szCs w:val="20"/>
              </w:rPr>
            </w:pPr>
          </w:p>
        </w:tc>
      </w:tr>
      <w:tr w:rsidR="0054676F" w:rsidRPr="00B67A32" w14:paraId="74A99EAC" w14:textId="77777777" w:rsidTr="0054676F">
        <w:trPr>
          <w:trHeight w:hRule="exact" w:val="113"/>
        </w:trPr>
        <w:tc>
          <w:tcPr>
            <w:tcW w:w="2140" w:type="dxa"/>
            <w:tcBorders>
              <w:top w:val="single" w:sz="18" w:space="0" w:color="BFBFBF" w:themeColor="background1" w:themeShade="BF"/>
              <w:left w:val="single" w:sz="18" w:space="0" w:color="BFBFBF" w:themeColor="background1" w:themeShade="BF"/>
            </w:tcBorders>
            <w:shd w:val="clear" w:color="auto" w:fill="auto"/>
          </w:tcPr>
          <w:p w14:paraId="034FED1B" w14:textId="77777777" w:rsidR="0054676F" w:rsidRPr="00B67A32" w:rsidRDefault="0054676F" w:rsidP="0054676F">
            <w:pPr>
              <w:rPr>
                <w:rFonts w:ascii="Helvetica Neue" w:hAnsi="Helvetica Neue"/>
                <w:sz w:val="16"/>
                <w:szCs w:val="20"/>
              </w:rPr>
            </w:pPr>
          </w:p>
        </w:tc>
        <w:tc>
          <w:tcPr>
            <w:tcW w:w="269" w:type="dxa"/>
            <w:tcBorders>
              <w:top w:val="single" w:sz="18" w:space="0" w:color="BFBFBF" w:themeColor="background1" w:themeShade="BF"/>
            </w:tcBorders>
          </w:tcPr>
          <w:p w14:paraId="2C47E2DA" w14:textId="77777777" w:rsidR="0054676F" w:rsidRPr="00B67A32" w:rsidRDefault="0054676F" w:rsidP="0054676F">
            <w:pPr>
              <w:rPr>
                <w:rFonts w:ascii="Helvetica Neue" w:hAnsi="Helvetica Neue"/>
                <w:sz w:val="16"/>
                <w:szCs w:val="20"/>
              </w:rPr>
            </w:pPr>
          </w:p>
        </w:tc>
        <w:tc>
          <w:tcPr>
            <w:tcW w:w="968" w:type="dxa"/>
            <w:tcBorders>
              <w:top w:val="single" w:sz="18" w:space="0" w:color="BFBFBF" w:themeColor="background1" w:themeShade="BF"/>
            </w:tcBorders>
          </w:tcPr>
          <w:p w14:paraId="5CD687F5" w14:textId="77777777" w:rsidR="0054676F" w:rsidRPr="00B67A32" w:rsidRDefault="0054676F" w:rsidP="0054676F">
            <w:pPr>
              <w:rPr>
                <w:rFonts w:ascii="Helvetica Neue" w:hAnsi="Helvetica Neue"/>
                <w:sz w:val="16"/>
                <w:szCs w:val="20"/>
              </w:rPr>
            </w:pPr>
          </w:p>
        </w:tc>
        <w:tc>
          <w:tcPr>
            <w:tcW w:w="236" w:type="dxa"/>
            <w:tcBorders>
              <w:top w:val="single" w:sz="18" w:space="0" w:color="BFBFBF" w:themeColor="background1" w:themeShade="BF"/>
            </w:tcBorders>
          </w:tcPr>
          <w:p w14:paraId="2D2AACC7" w14:textId="77777777" w:rsidR="0054676F" w:rsidRPr="00B67A32" w:rsidRDefault="0054676F" w:rsidP="0054676F">
            <w:pPr>
              <w:rPr>
                <w:rFonts w:ascii="Helvetica Neue" w:hAnsi="Helvetica Neue"/>
                <w:sz w:val="16"/>
                <w:szCs w:val="20"/>
              </w:rPr>
            </w:pPr>
          </w:p>
        </w:tc>
        <w:tc>
          <w:tcPr>
            <w:tcW w:w="996" w:type="dxa"/>
            <w:tcBorders>
              <w:top w:val="single" w:sz="18" w:space="0" w:color="BFBFBF" w:themeColor="background1" w:themeShade="BF"/>
            </w:tcBorders>
          </w:tcPr>
          <w:p w14:paraId="593321E9" w14:textId="77777777" w:rsidR="0054676F" w:rsidRPr="00B67A32" w:rsidRDefault="0054676F" w:rsidP="0054676F">
            <w:pPr>
              <w:rPr>
                <w:rFonts w:ascii="Helvetica Neue" w:hAnsi="Helvetica Neue"/>
                <w:sz w:val="16"/>
                <w:szCs w:val="20"/>
              </w:rPr>
            </w:pPr>
          </w:p>
        </w:tc>
        <w:tc>
          <w:tcPr>
            <w:tcW w:w="268" w:type="dxa"/>
            <w:tcBorders>
              <w:top w:val="single" w:sz="18" w:space="0" w:color="BFBFBF" w:themeColor="background1" w:themeShade="BF"/>
            </w:tcBorders>
          </w:tcPr>
          <w:p w14:paraId="19A8DCC3" w14:textId="77777777" w:rsidR="0054676F" w:rsidRPr="00B67A32" w:rsidRDefault="0054676F" w:rsidP="0054676F">
            <w:pPr>
              <w:rPr>
                <w:rFonts w:ascii="Helvetica Neue" w:hAnsi="Helvetica Neue"/>
                <w:sz w:val="16"/>
                <w:szCs w:val="20"/>
              </w:rPr>
            </w:pPr>
          </w:p>
        </w:tc>
        <w:tc>
          <w:tcPr>
            <w:tcW w:w="996" w:type="dxa"/>
            <w:tcBorders>
              <w:top w:val="single" w:sz="18" w:space="0" w:color="BFBFBF" w:themeColor="background1" w:themeShade="BF"/>
            </w:tcBorders>
          </w:tcPr>
          <w:p w14:paraId="7E29D4A4" w14:textId="77777777" w:rsidR="0054676F" w:rsidRPr="00B67A32" w:rsidRDefault="0054676F" w:rsidP="0054676F">
            <w:pPr>
              <w:rPr>
                <w:rFonts w:ascii="Helvetica Neue" w:hAnsi="Helvetica Neue"/>
                <w:sz w:val="16"/>
                <w:szCs w:val="20"/>
              </w:rPr>
            </w:pPr>
          </w:p>
        </w:tc>
        <w:tc>
          <w:tcPr>
            <w:tcW w:w="253" w:type="dxa"/>
            <w:tcBorders>
              <w:top w:val="single" w:sz="18" w:space="0" w:color="BFBFBF" w:themeColor="background1" w:themeShade="BF"/>
            </w:tcBorders>
          </w:tcPr>
          <w:p w14:paraId="25CF9370" w14:textId="77777777" w:rsidR="0054676F" w:rsidRPr="00B67A32" w:rsidRDefault="0054676F" w:rsidP="0054676F">
            <w:pPr>
              <w:rPr>
                <w:rFonts w:ascii="Helvetica Neue" w:hAnsi="Helvetica Neue"/>
                <w:sz w:val="16"/>
                <w:szCs w:val="20"/>
              </w:rPr>
            </w:pPr>
          </w:p>
        </w:tc>
        <w:tc>
          <w:tcPr>
            <w:tcW w:w="996" w:type="dxa"/>
            <w:tcBorders>
              <w:top w:val="single" w:sz="18" w:space="0" w:color="BFBFBF" w:themeColor="background1" w:themeShade="BF"/>
            </w:tcBorders>
          </w:tcPr>
          <w:p w14:paraId="2757ECE8" w14:textId="77777777" w:rsidR="0054676F" w:rsidRPr="00B67A32" w:rsidRDefault="0054676F" w:rsidP="0054676F">
            <w:pPr>
              <w:rPr>
                <w:rFonts w:ascii="Helvetica Neue" w:hAnsi="Helvetica Neue"/>
                <w:sz w:val="16"/>
                <w:szCs w:val="20"/>
              </w:rPr>
            </w:pPr>
          </w:p>
        </w:tc>
        <w:tc>
          <w:tcPr>
            <w:tcW w:w="268" w:type="dxa"/>
            <w:tcBorders>
              <w:top w:val="single" w:sz="18" w:space="0" w:color="BFBFBF" w:themeColor="background1" w:themeShade="BF"/>
            </w:tcBorders>
          </w:tcPr>
          <w:p w14:paraId="7328431D" w14:textId="77777777" w:rsidR="0054676F" w:rsidRPr="00B67A32" w:rsidRDefault="0054676F" w:rsidP="0054676F">
            <w:pPr>
              <w:rPr>
                <w:rFonts w:ascii="Helvetica Neue" w:hAnsi="Helvetica Neue"/>
                <w:sz w:val="16"/>
                <w:szCs w:val="20"/>
              </w:rPr>
            </w:pPr>
          </w:p>
        </w:tc>
        <w:tc>
          <w:tcPr>
            <w:tcW w:w="968" w:type="dxa"/>
            <w:tcBorders>
              <w:top w:val="single" w:sz="18" w:space="0" w:color="BFBFBF" w:themeColor="background1" w:themeShade="BF"/>
            </w:tcBorders>
          </w:tcPr>
          <w:p w14:paraId="6AA3B0A2" w14:textId="77777777" w:rsidR="0054676F" w:rsidRPr="00B67A32" w:rsidRDefault="0054676F" w:rsidP="0054676F">
            <w:pPr>
              <w:rPr>
                <w:rFonts w:ascii="Helvetica Neue" w:hAnsi="Helvetica Neue"/>
                <w:sz w:val="16"/>
                <w:szCs w:val="20"/>
              </w:rPr>
            </w:pPr>
          </w:p>
        </w:tc>
        <w:tc>
          <w:tcPr>
            <w:tcW w:w="268" w:type="dxa"/>
            <w:tcBorders>
              <w:top w:val="single" w:sz="18" w:space="0" w:color="BFBFBF" w:themeColor="background1" w:themeShade="BF"/>
            </w:tcBorders>
          </w:tcPr>
          <w:p w14:paraId="24BC35DB" w14:textId="77777777" w:rsidR="0054676F" w:rsidRPr="00B67A32" w:rsidRDefault="0054676F" w:rsidP="0054676F">
            <w:pPr>
              <w:rPr>
                <w:rFonts w:ascii="Helvetica Neue" w:hAnsi="Helvetica Neue"/>
                <w:sz w:val="16"/>
                <w:szCs w:val="20"/>
              </w:rPr>
            </w:pPr>
          </w:p>
        </w:tc>
        <w:tc>
          <w:tcPr>
            <w:tcW w:w="968" w:type="dxa"/>
            <w:tcBorders>
              <w:top w:val="single" w:sz="18" w:space="0" w:color="BFBFBF" w:themeColor="background1" w:themeShade="BF"/>
            </w:tcBorders>
          </w:tcPr>
          <w:p w14:paraId="636AE7D3" w14:textId="77777777" w:rsidR="0054676F" w:rsidRPr="00B67A32" w:rsidRDefault="0054676F" w:rsidP="0054676F">
            <w:pPr>
              <w:rPr>
                <w:rFonts w:ascii="Helvetica Neue" w:hAnsi="Helvetica Neue"/>
                <w:sz w:val="16"/>
                <w:szCs w:val="20"/>
              </w:rPr>
            </w:pPr>
          </w:p>
        </w:tc>
        <w:tc>
          <w:tcPr>
            <w:tcW w:w="268" w:type="dxa"/>
            <w:tcBorders>
              <w:top w:val="single" w:sz="18" w:space="0" w:color="BFBFBF" w:themeColor="background1" w:themeShade="BF"/>
            </w:tcBorders>
          </w:tcPr>
          <w:p w14:paraId="174C7E9E" w14:textId="77777777" w:rsidR="0054676F" w:rsidRPr="00B67A32" w:rsidRDefault="0054676F" w:rsidP="0054676F">
            <w:pPr>
              <w:rPr>
                <w:rFonts w:ascii="Helvetica Neue" w:hAnsi="Helvetica Neue"/>
                <w:sz w:val="16"/>
                <w:szCs w:val="20"/>
              </w:rPr>
            </w:pPr>
          </w:p>
        </w:tc>
        <w:tc>
          <w:tcPr>
            <w:tcW w:w="992" w:type="dxa"/>
            <w:tcBorders>
              <w:top w:val="single" w:sz="18" w:space="0" w:color="BFBFBF" w:themeColor="background1" w:themeShade="BF"/>
            </w:tcBorders>
          </w:tcPr>
          <w:p w14:paraId="6CA23BA0" w14:textId="77777777" w:rsidR="0054676F" w:rsidRPr="00B67A32" w:rsidRDefault="0054676F" w:rsidP="0054676F">
            <w:pPr>
              <w:rPr>
                <w:rFonts w:ascii="Helvetica Neue" w:hAnsi="Helvetica Neue"/>
                <w:sz w:val="16"/>
                <w:szCs w:val="20"/>
              </w:rPr>
            </w:pPr>
          </w:p>
        </w:tc>
        <w:tc>
          <w:tcPr>
            <w:tcW w:w="268" w:type="dxa"/>
            <w:tcBorders>
              <w:top w:val="single" w:sz="18" w:space="0" w:color="BFBFBF" w:themeColor="background1" w:themeShade="BF"/>
            </w:tcBorders>
          </w:tcPr>
          <w:p w14:paraId="26D66D3A" w14:textId="77777777" w:rsidR="0054676F" w:rsidRPr="00B67A32" w:rsidRDefault="0054676F" w:rsidP="0054676F">
            <w:pPr>
              <w:rPr>
                <w:rFonts w:ascii="Helvetica Neue" w:hAnsi="Helvetica Neue"/>
                <w:sz w:val="16"/>
                <w:szCs w:val="20"/>
              </w:rPr>
            </w:pPr>
          </w:p>
        </w:tc>
        <w:tc>
          <w:tcPr>
            <w:tcW w:w="996" w:type="dxa"/>
            <w:tcBorders>
              <w:top w:val="single" w:sz="18" w:space="0" w:color="BFBFBF" w:themeColor="background1" w:themeShade="BF"/>
            </w:tcBorders>
          </w:tcPr>
          <w:p w14:paraId="0B29068A" w14:textId="77777777" w:rsidR="0054676F" w:rsidRPr="00B67A32" w:rsidRDefault="0054676F" w:rsidP="0054676F">
            <w:pPr>
              <w:rPr>
                <w:rFonts w:ascii="Helvetica Neue" w:hAnsi="Helvetica Neue"/>
                <w:sz w:val="16"/>
                <w:szCs w:val="20"/>
              </w:rPr>
            </w:pPr>
          </w:p>
        </w:tc>
        <w:tc>
          <w:tcPr>
            <w:tcW w:w="236" w:type="dxa"/>
            <w:tcBorders>
              <w:top w:val="single" w:sz="18" w:space="0" w:color="BFBFBF" w:themeColor="background1" w:themeShade="BF"/>
              <w:right w:val="single" w:sz="18" w:space="0" w:color="BFBFBF" w:themeColor="background1" w:themeShade="BF"/>
            </w:tcBorders>
          </w:tcPr>
          <w:p w14:paraId="3FECA603" w14:textId="77777777" w:rsidR="0054676F" w:rsidRPr="00B67A32" w:rsidRDefault="0054676F" w:rsidP="0054676F">
            <w:pPr>
              <w:rPr>
                <w:rFonts w:ascii="Helvetica Neue" w:hAnsi="Helvetica Neue"/>
                <w:sz w:val="16"/>
                <w:szCs w:val="20"/>
              </w:rPr>
            </w:pPr>
          </w:p>
        </w:tc>
      </w:tr>
      <w:tr w:rsidR="0054676F" w:rsidRPr="003F2C96" w14:paraId="281D9267" w14:textId="77777777" w:rsidTr="0054676F">
        <w:trPr>
          <w:trHeight w:hRule="exact" w:val="284"/>
        </w:trPr>
        <w:tc>
          <w:tcPr>
            <w:tcW w:w="2140" w:type="dxa"/>
            <w:tcBorders>
              <w:left w:val="single" w:sz="18" w:space="0" w:color="BFBFBF" w:themeColor="background1" w:themeShade="BF"/>
            </w:tcBorders>
            <w:shd w:val="clear" w:color="auto" w:fill="auto"/>
            <w:vAlign w:val="center"/>
          </w:tcPr>
          <w:p w14:paraId="2A3927AB" w14:textId="77777777" w:rsidR="0054676F" w:rsidRPr="003F2C96" w:rsidRDefault="0054676F" w:rsidP="0054676F">
            <w:pPr>
              <w:rPr>
                <w:rFonts w:ascii="Helvetica Neue" w:hAnsi="Helvetica Neue"/>
                <w:i/>
                <w:sz w:val="14"/>
                <w:szCs w:val="16"/>
              </w:rPr>
            </w:pPr>
            <w:r w:rsidRPr="003F2C96">
              <w:rPr>
                <w:rFonts w:ascii="Helvetica Neue" w:hAnsi="Helvetica Neue"/>
                <w:i/>
                <w:sz w:val="14"/>
                <w:szCs w:val="16"/>
              </w:rPr>
              <w:t>Age: 18-59 years</w:t>
            </w:r>
          </w:p>
        </w:tc>
        <w:tc>
          <w:tcPr>
            <w:tcW w:w="269" w:type="dxa"/>
            <w:vAlign w:val="center"/>
          </w:tcPr>
          <w:p w14:paraId="6DB39646" w14:textId="77777777" w:rsidR="0054676F" w:rsidRPr="003F2C96" w:rsidRDefault="0054676F" w:rsidP="0054676F">
            <w:pPr>
              <w:jc w:val="center"/>
              <w:rPr>
                <w:rFonts w:ascii="Helvetica Neue" w:hAnsi="Helvetica Neue"/>
                <w:sz w:val="14"/>
                <w:szCs w:val="16"/>
              </w:rPr>
            </w:pPr>
          </w:p>
        </w:tc>
        <w:tc>
          <w:tcPr>
            <w:tcW w:w="968" w:type="dxa"/>
            <w:vAlign w:val="center"/>
          </w:tcPr>
          <w:p w14:paraId="1D98DC64" w14:textId="77777777" w:rsidR="0054676F" w:rsidRPr="003F2C96" w:rsidRDefault="0054676F" w:rsidP="0054676F">
            <w:pPr>
              <w:jc w:val="center"/>
              <w:rPr>
                <w:rFonts w:ascii="Helvetica Neue" w:hAnsi="Helvetica Neue"/>
                <w:sz w:val="14"/>
                <w:szCs w:val="16"/>
              </w:rPr>
            </w:pPr>
          </w:p>
        </w:tc>
        <w:tc>
          <w:tcPr>
            <w:tcW w:w="236" w:type="dxa"/>
            <w:vAlign w:val="center"/>
          </w:tcPr>
          <w:p w14:paraId="0C4B9D9B" w14:textId="77777777" w:rsidR="0054676F" w:rsidRPr="003F2C96" w:rsidRDefault="0054676F" w:rsidP="0054676F">
            <w:pPr>
              <w:jc w:val="center"/>
              <w:rPr>
                <w:rFonts w:ascii="Helvetica Neue" w:hAnsi="Helvetica Neue"/>
                <w:sz w:val="14"/>
                <w:szCs w:val="16"/>
              </w:rPr>
            </w:pPr>
          </w:p>
        </w:tc>
        <w:tc>
          <w:tcPr>
            <w:tcW w:w="996" w:type="dxa"/>
            <w:vAlign w:val="center"/>
          </w:tcPr>
          <w:p w14:paraId="4BE9FC67" w14:textId="77777777" w:rsidR="0054676F" w:rsidRPr="003F2C96" w:rsidRDefault="0054676F" w:rsidP="0054676F">
            <w:pPr>
              <w:jc w:val="center"/>
              <w:rPr>
                <w:rFonts w:ascii="Helvetica Neue" w:hAnsi="Helvetica Neue"/>
                <w:sz w:val="14"/>
                <w:szCs w:val="16"/>
              </w:rPr>
            </w:pPr>
          </w:p>
        </w:tc>
        <w:tc>
          <w:tcPr>
            <w:tcW w:w="268" w:type="dxa"/>
            <w:vAlign w:val="center"/>
          </w:tcPr>
          <w:p w14:paraId="6A84E4FD" w14:textId="77777777" w:rsidR="0054676F" w:rsidRPr="003F2C96" w:rsidRDefault="0054676F" w:rsidP="0054676F">
            <w:pPr>
              <w:jc w:val="center"/>
              <w:rPr>
                <w:rFonts w:ascii="Helvetica Neue" w:hAnsi="Helvetica Neue"/>
                <w:sz w:val="14"/>
                <w:szCs w:val="16"/>
              </w:rPr>
            </w:pPr>
          </w:p>
        </w:tc>
        <w:tc>
          <w:tcPr>
            <w:tcW w:w="996" w:type="dxa"/>
            <w:vAlign w:val="center"/>
          </w:tcPr>
          <w:p w14:paraId="0751BB7E" w14:textId="77777777" w:rsidR="0054676F" w:rsidRPr="003F2C96" w:rsidRDefault="0054676F" w:rsidP="0054676F">
            <w:pPr>
              <w:jc w:val="center"/>
              <w:rPr>
                <w:rFonts w:ascii="Helvetica Neue" w:hAnsi="Helvetica Neue"/>
                <w:sz w:val="14"/>
                <w:szCs w:val="16"/>
              </w:rPr>
            </w:pPr>
          </w:p>
        </w:tc>
        <w:tc>
          <w:tcPr>
            <w:tcW w:w="253" w:type="dxa"/>
            <w:vAlign w:val="center"/>
          </w:tcPr>
          <w:p w14:paraId="659294BB" w14:textId="77777777" w:rsidR="0054676F" w:rsidRPr="003F2C96" w:rsidRDefault="0054676F" w:rsidP="0054676F">
            <w:pPr>
              <w:jc w:val="center"/>
              <w:rPr>
                <w:rFonts w:ascii="Helvetica Neue" w:hAnsi="Helvetica Neue"/>
                <w:sz w:val="14"/>
                <w:szCs w:val="16"/>
              </w:rPr>
            </w:pPr>
          </w:p>
        </w:tc>
        <w:tc>
          <w:tcPr>
            <w:tcW w:w="996" w:type="dxa"/>
            <w:vAlign w:val="center"/>
          </w:tcPr>
          <w:p w14:paraId="4360C078" w14:textId="77777777" w:rsidR="0054676F" w:rsidRPr="003F2C96" w:rsidRDefault="0054676F" w:rsidP="0054676F">
            <w:pPr>
              <w:jc w:val="center"/>
              <w:rPr>
                <w:rFonts w:ascii="Helvetica Neue" w:hAnsi="Helvetica Neue"/>
                <w:sz w:val="14"/>
                <w:szCs w:val="16"/>
              </w:rPr>
            </w:pPr>
          </w:p>
        </w:tc>
        <w:tc>
          <w:tcPr>
            <w:tcW w:w="268" w:type="dxa"/>
            <w:vAlign w:val="center"/>
          </w:tcPr>
          <w:p w14:paraId="71C4A311" w14:textId="77777777" w:rsidR="0054676F" w:rsidRPr="003F2C96" w:rsidRDefault="0054676F" w:rsidP="0054676F">
            <w:pPr>
              <w:jc w:val="center"/>
              <w:rPr>
                <w:rFonts w:ascii="Helvetica Neue" w:hAnsi="Helvetica Neue"/>
                <w:sz w:val="14"/>
                <w:szCs w:val="16"/>
              </w:rPr>
            </w:pPr>
          </w:p>
        </w:tc>
        <w:tc>
          <w:tcPr>
            <w:tcW w:w="968" w:type="dxa"/>
            <w:vAlign w:val="center"/>
          </w:tcPr>
          <w:p w14:paraId="1FB0BD76" w14:textId="77777777" w:rsidR="0054676F" w:rsidRPr="003F2C96" w:rsidRDefault="0054676F" w:rsidP="0054676F">
            <w:pPr>
              <w:jc w:val="center"/>
              <w:rPr>
                <w:rFonts w:ascii="Helvetica Neue" w:hAnsi="Helvetica Neue"/>
                <w:sz w:val="14"/>
                <w:szCs w:val="16"/>
              </w:rPr>
            </w:pPr>
          </w:p>
        </w:tc>
        <w:tc>
          <w:tcPr>
            <w:tcW w:w="268" w:type="dxa"/>
            <w:vAlign w:val="center"/>
          </w:tcPr>
          <w:p w14:paraId="5A611C20" w14:textId="77777777" w:rsidR="0054676F" w:rsidRPr="003F2C96" w:rsidRDefault="0054676F" w:rsidP="0054676F">
            <w:pPr>
              <w:jc w:val="center"/>
              <w:rPr>
                <w:rFonts w:ascii="Helvetica Neue" w:hAnsi="Helvetica Neue"/>
                <w:sz w:val="14"/>
                <w:szCs w:val="16"/>
              </w:rPr>
            </w:pPr>
          </w:p>
        </w:tc>
        <w:tc>
          <w:tcPr>
            <w:tcW w:w="968" w:type="dxa"/>
            <w:vAlign w:val="center"/>
          </w:tcPr>
          <w:p w14:paraId="5A80E3AC" w14:textId="77777777" w:rsidR="0054676F" w:rsidRPr="003F2C96" w:rsidRDefault="0054676F" w:rsidP="0054676F">
            <w:pPr>
              <w:jc w:val="center"/>
              <w:rPr>
                <w:rFonts w:ascii="Helvetica Neue" w:hAnsi="Helvetica Neue"/>
                <w:sz w:val="14"/>
                <w:szCs w:val="16"/>
              </w:rPr>
            </w:pPr>
          </w:p>
        </w:tc>
        <w:tc>
          <w:tcPr>
            <w:tcW w:w="268" w:type="dxa"/>
            <w:vAlign w:val="center"/>
          </w:tcPr>
          <w:p w14:paraId="1DAB147B" w14:textId="77777777" w:rsidR="0054676F" w:rsidRPr="003F2C96" w:rsidRDefault="0054676F" w:rsidP="0054676F">
            <w:pPr>
              <w:jc w:val="center"/>
              <w:rPr>
                <w:rFonts w:ascii="Helvetica Neue" w:hAnsi="Helvetica Neue"/>
                <w:sz w:val="14"/>
                <w:szCs w:val="16"/>
              </w:rPr>
            </w:pPr>
          </w:p>
        </w:tc>
        <w:tc>
          <w:tcPr>
            <w:tcW w:w="992" w:type="dxa"/>
            <w:vAlign w:val="center"/>
          </w:tcPr>
          <w:p w14:paraId="473D61BD" w14:textId="77777777" w:rsidR="0054676F" w:rsidRPr="003F2C96" w:rsidRDefault="0054676F" w:rsidP="0054676F">
            <w:pPr>
              <w:jc w:val="center"/>
              <w:rPr>
                <w:rFonts w:ascii="Helvetica Neue" w:hAnsi="Helvetica Neue"/>
                <w:sz w:val="14"/>
                <w:szCs w:val="16"/>
              </w:rPr>
            </w:pPr>
          </w:p>
        </w:tc>
        <w:tc>
          <w:tcPr>
            <w:tcW w:w="268" w:type="dxa"/>
            <w:vAlign w:val="center"/>
          </w:tcPr>
          <w:p w14:paraId="18DB6C33" w14:textId="77777777" w:rsidR="0054676F" w:rsidRPr="003F2C96" w:rsidRDefault="0054676F" w:rsidP="0054676F">
            <w:pPr>
              <w:jc w:val="center"/>
              <w:rPr>
                <w:rFonts w:ascii="Helvetica Neue" w:hAnsi="Helvetica Neue"/>
                <w:sz w:val="14"/>
                <w:szCs w:val="16"/>
              </w:rPr>
            </w:pPr>
          </w:p>
        </w:tc>
        <w:tc>
          <w:tcPr>
            <w:tcW w:w="996" w:type="dxa"/>
            <w:vAlign w:val="center"/>
          </w:tcPr>
          <w:p w14:paraId="34D2A084" w14:textId="77777777" w:rsidR="0054676F" w:rsidRPr="003F2C96" w:rsidRDefault="0054676F" w:rsidP="0054676F">
            <w:pPr>
              <w:jc w:val="center"/>
              <w:rPr>
                <w:rFonts w:ascii="Helvetica Neue" w:hAnsi="Helvetica Neue"/>
                <w:sz w:val="14"/>
                <w:szCs w:val="16"/>
              </w:rPr>
            </w:pPr>
          </w:p>
        </w:tc>
        <w:tc>
          <w:tcPr>
            <w:tcW w:w="236" w:type="dxa"/>
            <w:tcBorders>
              <w:right w:val="single" w:sz="18" w:space="0" w:color="BFBFBF" w:themeColor="background1" w:themeShade="BF"/>
            </w:tcBorders>
            <w:vAlign w:val="center"/>
          </w:tcPr>
          <w:p w14:paraId="0F64C671" w14:textId="77777777" w:rsidR="0054676F" w:rsidRPr="003F2C96" w:rsidRDefault="0054676F" w:rsidP="0054676F">
            <w:pPr>
              <w:rPr>
                <w:rFonts w:ascii="Helvetica Neue" w:hAnsi="Helvetica Neue"/>
                <w:sz w:val="14"/>
                <w:szCs w:val="16"/>
              </w:rPr>
            </w:pPr>
          </w:p>
        </w:tc>
      </w:tr>
      <w:tr w:rsidR="0054676F" w:rsidRPr="003F2C96" w14:paraId="567E88DA" w14:textId="77777777" w:rsidTr="0054676F">
        <w:trPr>
          <w:trHeight w:hRule="exact" w:val="113"/>
        </w:trPr>
        <w:tc>
          <w:tcPr>
            <w:tcW w:w="2140" w:type="dxa"/>
            <w:tcBorders>
              <w:left w:val="single" w:sz="18" w:space="0" w:color="BFBFBF" w:themeColor="background1" w:themeShade="BF"/>
            </w:tcBorders>
            <w:shd w:val="clear" w:color="auto" w:fill="auto"/>
            <w:vAlign w:val="center"/>
          </w:tcPr>
          <w:p w14:paraId="1186397C" w14:textId="77777777" w:rsidR="0054676F" w:rsidRPr="003F2C96" w:rsidRDefault="0054676F" w:rsidP="0054676F">
            <w:pPr>
              <w:rPr>
                <w:rFonts w:ascii="Helvetica Neue" w:hAnsi="Helvetica Neue"/>
                <w:i/>
                <w:sz w:val="14"/>
                <w:szCs w:val="16"/>
              </w:rPr>
            </w:pPr>
          </w:p>
        </w:tc>
        <w:tc>
          <w:tcPr>
            <w:tcW w:w="269" w:type="dxa"/>
            <w:vAlign w:val="center"/>
          </w:tcPr>
          <w:p w14:paraId="65580922" w14:textId="77777777" w:rsidR="0054676F" w:rsidRPr="003F2C96" w:rsidRDefault="0054676F" w:rsidP="0054676F">
            <w:pPr>
              <w:rPr>
                <w:rFonts w:ascii="Helvetica Neue" w:hAnsi="Helvetica Neue"/>
                <w:sz w:val="14"/>
                <w:szCs w:val="16"/>
              </w:rPr>
            </w:pPr>
          </w:p>
        </w:tc>
        <w:tc>
          <w:tcPr>
            <w:tcW w:w="968" w:type="dxa"/>
            <w:vAlign w:val="center"/>
          </w:tcPr>
          <w:p w14:paraId="7D635B4D" w14:textId="77777777" w:rsidR="0054676F" w:rsidRPr="003F2C96" w:rsidRDefault="0054676F" w:rsidP="0054676F">
            <w:pPr>
              <w:rPr>
                <w:rFonts w:ascii="Helvetica Neue" w:hAnsi="Helvetica Neue"/>
                <w:sz w:val="14"/>
                <w:szCs w:val="16"/>
              </w:rPr>
            </w:pPr>
          </w:p>
        </w:tc>
        <w:tc>
          <w:tcPr>
            <w:tcW w:w="236" w:type="dxa"/>
            <w:vAlign w:val="center"/>
          </w:tcPr>
          <w:p w14:paraId="67B2A623" w14:textId="77777777" w:rsidR="0054676F" w:rsidRPr="003F2C96" w:rsidRDefault="0054676F" w:rsidP="0054676F">
            <w:pPr>
              <w:rPr>
                <w:rFonts w:ascii="Helvetica Neue" w:hAnsi="Helvetica Neue"/>
                <w:sz w:val="14"/>
                <w:szCs w:val="16"/>
              </w:rPr>
            </w:pPr>
          </w:p>
        </w:tc>
        <w:tc>
          <w:tcPr>
            <w:tcW w:w="996" w:type="dxa"/>
            <w:vAlign w:val="center"/>
          </w:tcPr>
          <w:p w14:paraId="4B9C6EA5" w14:textId="77777777" w:rsidR="0054676F" w:rsidRPr="003F2C96" w:rsidRDefault="0054676F" w:rsidP="0054676F">
            <w:pPr>
              <w:rPr>
                <w:rFonts w:ascii="Helvetica Neue" w:hAnsi="Helvetica Neue"/>
                <w:sz w:val="14"/>
                <w:szCs w:val="16"/>
              </w:rPr>
            </w:pPr>
          </w:p>
        </w:tc>
        <w:tc>
          <w:tcPr>
            <w:tcW w:w="268" w:type="dxa"/>
            <w:vAlign w:val="center"/>
          </w:tcPr>
          <w:p w14:paraId="4B4D994A" w14:textId="77777777" w:rsidR="0054676F" w:rsidRPr="003F2C96" w:rsidRDefault="0054676F" w:rsidP="0054676F">
            <w:pPr>
              <w:rPr>
                <w:rFonts w:ascii="Helvetica Neue" w:hAnsi="Helvetica Neue"/>
                <w:sz w:val="14"/>
                <w:szCs w:val="16"/>
              </w:rPr>
            </w:pPr>
          </w:p>
        </w:tc>
        <w:tc>
          <w:tcPr>
            <w:tcW w:w="996" w:type="dxa"/>
            <w:vAlign w:val="center"/>
          </w:tcPr>
          <w:p w14:paraId="7AFE948E" w14:textId="77777777" w:rsidR="0054676F" w:rsidRPr="003F2C96" w:rsidRDefault="0054676F" w:rsidP="0054676F">
            <w:pPr>
              <w:rPr>
                <w:rFonts w:ascii="Helvetica Neue" w:hAnsi="Helvetica Neue"/>
                <w:sz w:val="14"/>
                <w:szCs w:val="16"/>
              </w:rPr>
            </w:pPr>
          </w:p>
        </w:tc>
        <w:tc>
          <w:tcPr>
            <w:tcW w:w="253" w:type="dxa"/>
            <w:vAlign w:val="center"/>
          </w:tcPr>
          <w:p w14:paraId="13960246" w14:textId="77777777" w:rsidR="0054676F" w:rsidRPr="003F2C96" w:rsidRDefault="0054676F" w:rsidP="0054676F">
            <w:pPr>
              <w:rPr>
                <w:rFonts w:ascii="Helvetica Neue" w:hAnsi="Helvetica Neue"/>
                <w:sz w:val="14"/>
                <w:szCs w:val="16"/>
              </w:rPr>
            </w:pPr>
          </w:p>
        </w:tc>
        <w:tc>
          <w:tcPr>
            <w:tcW w:w="996" w:type="dxa"/>
            <w:vAlign w:val="center"/>
          </w:tcPr>
          <w:p w14:paraId="7CE2067A" w14:textId="77777777" w:rsidR="0054676F" w:rsidRPr="003F2C96" w:rsidRDefault="0054676F" w:rsidP="0054676F">
            <w:pPr>
              <w:rPr>
                <w:rFonts w:ascii="Helvetica Neue" w:hAnsi="Helvetica Neue"/>
                <w:sz w:val="14"/>
                <w:szCs w:val="16"/>
              </w:rPr>
            </w:pPr>
          </w:p>
        </w:tc>
        <w:tc>
          <w:tcPr>
            <w:tcW w:w="268" w:type="dxa"/>
            <w:vAlign w:val="center"/>
          </w:tcPr>
          <w:p w14:paraId="061F685D" w14:textId="77777777" w:rsidR="0054676F" w:rsidRPr="003F2C96" w:rsidRDefault="0054676F" w:rsidP="0054676F">
            <w:pPr>
              <w:rPr>
                <w:rFonts w:ascii="Helvetica Neue" w:hAnsi="Helvetica Neue"/>
                <w:sz w:val="14"/>
                <w:szCs w:val="16"/>
              </w:rPr>
            </w:pPr>
          </w:p>
        </w:tc>
        <w:tc>
          <w:tcPr>
            <w:tcW w:w="968" w:type="dxa"/>
            <w:vAlign w:val="center"/>
          </w:tcPr>
          <w:p w14:paraId="7DF37CF1" w14:textId="77777777" w:rsidR="0054676F" w:rsidRPr="003F2C96" w:rsidRDefault="0054676F" w:rsidP="0054676F">
            <w:pPr>
              <w:rPr>
                <w:rFonts w:ascii="Helvetica Neue" w:hAnsi="Helvetica Neue"/>
                <w:sz w:val="14"/>
                <w:szCs w:val="16"/>
              </w:rPr>
            </w:pPr>
          </w:p>
        </w:tc>
        <w:tc>
          <w:tcPr>
            <w:tcW w:w="268" w:type="dxa"/>
            <w:vAlign w:val="center"/>
          </w:tcPr>
          <w:p w14:paraId="010D1C7F" w14:textId="77777777" w:rsidR="0054676F" w:rsidRPr="003F2C96" w:rsidRDefault="0054676F" w:rsidP="0054676F">
            <w:pPr>
              <w:rPr>
                <w:rFonts w:ascii="Helvetica Neue" w:hAnsi="Helvetica Neue"/>
                <w:sz w:val="14"/>
                <w:szCs w:val="16"/>
              </w:rPr>
            </w:pPr>
          </w:p>
        </w:tc>
        <w:tc>
          <w:tcPr>
            <w:tcW w:w="968" w:type="dxa"/>
            <w:vAlign w:val="center"/>
          </w:tcPr>
          <w:p w14:paraId="6F0AD9D3" w14:textId="77777777" w:rsidR="0054676F" w:rsidRPr="003F2C96" w:rsidRDefault="0054676F" w:rsidP="0054676F">
            <w:pPr>
              <w:rPr>
                <w:rFonts w:ascii="Helvetica Neue" w:hAnsi="Helvetica Neue"/>
                <w:sz w:val="14"/>
                <w:szCs w:val="16"/>
              </w:rPr>
            </w:pPr>
          </w:p>
        </w:tc>
        <w:tc>
          <w:tcPr>
            <w:tcW w:w="268" w:type="dxa"/>
            <w:vAlign w:val="center"/>
          </w:tcPr>
          <w:p w14:paraId="0E535B82" w14:textId="77777777" w:rsidR="0054676F" w:rsidRPr="003F2C96" w:rsidRDefault="0054676F" w:rsidP="0054676F">
            <w:pPr>
              <w:rPr>
                <w:rFonts w:ascii="Helvetica Neue" w:hAnsi="Helvetica Neue"/>
                <w:sz w:val="14"/>
                <w:szCs w:val="16"/>
              </w:rPr>
            </w:pPr>
          </w:p>
        </w:tc>
        <w:tc>
          <w:tcPr>
            <w:tcW w:w="992" w:type="dxa"/>
            <w:vAlign w:val="center"/>
          </w:tcPr>
          <w:p w14:paraId="2EEA3FCD" w14:textId="77777777" w:rsidR="0054676F" w:rsidRPr="003F2C96" w:rsidRDefault="0054676F" w:rsidP="0054676F">
            <w:pPr>
              <w:rPr>
                <w:rFonts w:ascii="Helvetica Neue" w:hAnsi="Helvetica Neue"/>
                <w:sz w:val="14"/>
                <w:szCs w:val="16"/>
              </w:rPr>
            </w:pPr>
          </w:p>
        </w:tc>
        <w:tc>
          <w:tcPr>
            <w:tcW w:w="268" w:type="dxa"/>
            <w:vAlign w:val="center"/>
          </w:tcPr>
          <w:p w14:paraId="6B9E7070" w14:textId="77777777" w:rsidR="0054676F" w:rsidRPr="003F2C96" w:rsidRDefault="0054676F" w:rsidP="0054676F">
            <w:pPr>
              <w:rPr>
                <w:rFonts w:ascii="Helvetica Neue" w:hAnsi="Helvetica Neue"/>
                <w:sz w:val="14"/>
                <w:szCs w:val="16"/>
              </w:rPr>
            </w:pPr>
          </w:p>
        </w:tc>
        <w:tc>
          <w:tcPr>
            <w:tcW w:w="996" w:type="dxa"/>
            <w:vAlign w:val="center"/>
          </w:tcPr>
          <w:p w14:paraId="384C7824" w14:textId="77777777" w:rsidR="0054676F" w:rsidRPr="003F2C96" w:rsidRDefault="0054676F" w:rsidP="0054676F">
            <w:pPr>
              <w:rPr>
                <w:rFonts w:ascii="Helvetica Neue" w:hAnsi="Helvetica Neue"/>
                <w:sz w:val="14"/>
                <w:szCs w:val="16"/>
              </w:rPr>
            </w:pPr>
          </w:p>
        </w:tc>
        <w:tc>
          <w:tcPr>
            <w:tcW w:w="236" w:type="dxa"/>
            <w:tcBorders>
              <w:right w:val="single" w:sz="18" w:space="0" w:color="BFBFBF" w:themeColor="background1" w:themeShade="BF"/>
            </w:tcBorders>
            <w:vAlign w:val="center"/>
          </w:tcPr>
          <w:p w14:paraId="68A9D5DE" w14:textId="77777777" w:rsidR="0054676F" w:rsidRPr="003F2C96" w:rsidRDefault="0054676F" w:rsidP="0054676F">
            <w:pPr>
              <w:rPr>
                <w:rFonts w:ascii="Helvetica Neue" w:hAnsi="Helvetica Neue"/>
                <w:sz w:val="14"/>
                <w:szCs w:val="16"/>
              </w:rPr>
            </w:pPr>
          </w:p>
        </w:tc>
      </w:tr>
      <w:tr w:rsidR="0054676F" w:rsidRPr="003F2C96" w14:paraId="62DF9C8D" w14:textId="77777777" w:rsidTr="0054676F">
        <w:trPr>
          <w:trHeight w:hRule="exact" w:val="284"/>
        </w:trPr>
        <w:tc>
          <w:tcPr>
            <w:tcW w:w="5873" w:type="dxa"/>
            <w:gridSpan w:val="7"/>
            <w:tcBorders>
              <w:left w:val="single" w:sz="18" w:space="0" w:color="BFBFBF" w:themeColor="background1" w:themeShade="BF"/>
            </w:tcBorders>
            <w:shd w:val="clear" w:color="auto" w:fill="auto"/>
            <w:vAlign w:val="center"/>
          </w:tcPr>
          <w:p w14:paraId="4F54FFEA"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No. of CHMP &amp; FDA criteria met after ‘booster’:</w:t>
            </w:r>
          </w:p>
        </w:tc>
        <w:tc>
          <w:tcPr>
            <w:tcW w:w="253" w:type="dxa"/>
            <w:vAlign w:val="center"/>
          </w:tcPr>
          <w:p w14:paraId="0AEAA35B" w14:textId="77777777" w:rsidR="0054676F" w:rsidRPr="003F2C96" w:rsidRDefault="0054676F" w:rsidP="0054676F">
            <w:pPr>
              <w:rPr>
                <w:rFonts w:ascii="Helvetica Neue" w:hAnsi="Helvetica Neue"/>
                <w:sz w:val="14"/>
                <w:szCs w:val="16"/>
              </w:rPr>
            </w:pPr>
          </w:p>
        </w:tc>
        <w:tc>
          <w:tcPr>
            <w:tcW w:w="996" w:type="dxa"/>
            <w:vAlign w:val="center"/>
          </w:tcPr>
          <w:p w14:paraId="66898A63" w14:textId="77777777" w:rsidR="0054676F" w:rsidRPr="003F2C96" w:rsidRDefault="0054676F" w:rsidP="0054676F">
            <w:pPr>
              <w:rPr>
                <w:rFonts w:ascii="Helvetica Neue" w:hAnsi="Helvetica Neue"/>
                <w:sz w:val="14"/>
                <w:szCs w:val="16"/>
              </w:rPr>
            </w:pPr>
          </w:p>
        </w:tc>
        <w:tc>
          <w:tcPr>
            <w:tcW w:w="268" w:type="dxa"/>
            <w:vAlign w:val="center"/>
          </w:tcPr>
          <w:p w14:paraId="458ED7DF" w14:textId="77777777" w:rsidR="0054676F" w:rsidRPr="003F2C96" w:rsidRDefault="0054676F" w:rsidP="0054676F">
            <w:pPr>
              <w:rPr>
                <w:rFonts w:ascii="Helvetica Neue" w:hAnsi="Helvetica Neue"/>
                <w:sz w:val="14"/>
                <w:szCs w:val="16"/>
              </w:rPr>
            </w:pPr>
          </w:p>
        </w:tc>
        <w:tc>
          <w:tcPr>
            <w:tcW w:w="968" w:type="dxa"/>
            <w:vAlign w:val="center"/>
          </w:tcPr>
          <w:p w14:paraId="13FC7309" w14:textId="77777777" w:rsidR="0054676F" w:rsidRPr="003F2C96" w:rsidRDefault="0054676F" w:rsidP="0054676F">
            <w:pPr>
              <w:rPr>
                <w:rFonts w:ascii="Helvetica Neue" w:hAnsi="Helvetica Neue"/>
                <w:sz w:val="14"/>
                <w:szCs w:val="16"/>
              </w:rPr>
            </w:pPr>
          </w:p>
        </w:tc>
        <w:tc>
          <w:tcPr>
            <w:tcW w:w="268" w:type="dxa"/>
            <w:vAlign w:val="center"/>
          </w:tcPr>
          <w:p w14:paraId="56D5DEC2" w14:textId="77777777" w:rsidR="0054676F" w:rsidRPr="003F2C96" w:rsidRDefault="0054676F" w:rsidP="0054676F">
            <w:pPr>
              <w:rPr>
                <w:rFonts w:ascii="Helvetica Neue" w:hAnsi="Helvetica Neue"/>
                <w:sz w:val="14"/>
                <w:szCs w:val="16"/>
              </w:rPr>
            </w:pPr>
          </w:p>
        </w:tc>
        <w:tc>
          <w:tcPr>
            <w:tcW w:w="968" w:type="dxa"/>
            <w:vAlign w:val="center"/>
          </w:tcPr>
          <w:p w14:paraId="65CFA50C" w14:textId="77777777" w:rsidR="0054676F" w:rsidRPr="003F2C96" w:rsidRDefault="0054676F" w:rsidP="0054676F">
            <w:pPr>
              <w:rPr>
                <w:rFonts w:ascii="Helvetica Neue" w:hAnsi="Helvetica Neue"/>
                <w:sz w:val="14"/>
                <w:szCs w:val="16"/>
              </w:rPr>
            </w:pPr>
          </w:p>
        </w:tc>
        <w:tc>
          <w:tcPr>
            <w:tcW w:w="268" w:type="dxa"/>
            <w:vAlign w:val="center"/>
          </w:tcPr>
          <w:p w14:paraId="69FB9EC4" w14:textId="77777777" w:rsidR="0054676F" w:rsidRPr="003F2C96" w:rsidRDefault="0054676F" w:rsidP="0054676F">
            <w:pPr>
              <w:rPr>
                <w:rFonts w:ascii="Helvetica Neue" w:hAnsi="Helvetica Neue"/>
                <w:sz w:val="14"/>
                <w:szCs w:val="16"/>
              </w:rPr>
            </w:pPr>
          </w:p>
        </w:tc>
        <w:tc>
          <w:tcPr>
            <w:tcW w:w="992" w:type="dxa"/>
            <w:vAlign w:val="center"/>
          </w:tcPr>
          <w:p w14:paraId="7506A422" w14:textId="77777777" w:rsidR="0054676F" w:rsidRPr="003F2C96" w:rsidRDefault="0054676F" w:rsidP="0054676F">
            <w:pPr>
              <w:rPr>
                <w:rFonts w:ascii="Helvetica Neue" w:hAnsi="Helvetica Neue"/>
                <w:sz w:val="14"/>
                <w:szCs w:val="16"/>
              </w:rPr>
            </w:pPr>
          </w:p>
        </w:tc>
        <w:tc>
          <w:tcPr>
            <w:tcW w:w="268" w:type="dxa"/>
            <w:vAlign w:val="center"/>
          </w:tcPr>
          <w:p w14:paraId="1AD3B1E0" w14:textId="77777777" w:rsidR="0054676F" w:rsidRPr="003F2C96" w:rsidRDefault="0054676F" w:rsidP="0054676F">
            <w:pPr>
              <w:rPr>
                <w:rFonts w:ascii="Helvetica Neue" w:hAnsi="Helvetica Neue"/>
                <w:sz w:val="14"/>
                <w:szCs w:val="16"/>
              </w:rPr>
            </w:pPr>
          </w:p>
        </w:tc>
        <w:tc>
          <w:tcPr>
            <w:tcW w:w="996" w:type="dxa"/>
            <w:vAlign w:val="center"/>
          </w:tcPr>
          <w:p w14:paraId="465BAC3A" w14:textId="77777777" w:rsidR="0054676F" w:rsidRPr="003F2C96" w:rsidRDefault="0054676F" w:rsidP="0054676F">
            <w:pPr>
              <w:rPr>
                <w:rFonts w:ascii="Helvetica Neue" w:hAnsi="Helvetica Neue"/>
                <w:sz w:val="14"/>
                <w:szCs w:val="16"/>
              </w:rPr>
            </w:pPr>
          </w:p>
        </w:tc>
        <w:tc>
          <w:tcPr>
            <w:tcW w:w="236" w:type="dxa"/>
            <w:tcBorders>
              <w:right w:val="single" w:sz="18" w:space="0" w:color="BFBFBF" w:themeColor="background1" w:themeShade="BF"/>
            </w:tcBorders>
            <w:vAlign w:val="center"/>
          </w:tcPr>
          <w:p w14:paraId="45EAFC58" w14:textId="77777777" w:rsidR="0054676F" w:rsidRPr="003F2C96" w:rsidRDefault="0054676F" w:rsidP="0054676F">
            <w:pPr>
              <w:rPr>
                <w:rFonts w:ascii="Helvetica Neue" w:hAnsi="Helvetica Neue"/>
                <w:sz w:val="14"/>
                <w:szCs w:val="16"/>
              </w:rPr>
            </w:pPr>
          </w:p>
        </w:tc>
      </w:tr>
      <w:tr w:rsidR="0054676F" w:rsidRPr="003F2C96" w14:paraId="1623106A" w14:textId="77777777" w:rsidTr="0054676F">
        <w:trPr>
          <w:trHeight w:hRule="exact" w:val="340"/>
        </w:trPr>
        <w:tc>
          <w:tcPr>
            <w:tcW w:w="2140" w:type="dxa"/>
            <w:tcBorders>
              <w:left w:val="single" w:sz="18" w:space="0" w:color="BFBFBF" w:themeColor="background1" w:themeShade="BF"/>
            </w:tcBorders>
            <w:shd w:val="clear" w:color="auto" w:fill="auto"/>
            <w:vAlign w:val="center"/>
          </w:tcPr>
          <w:p w14:paraId="3785AC3C"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Day 182</w:t>
            </w:r>
          </w:p>
        </w:tc>
        <w:tc>
          <w:tcPr>
            <w:tcW w:w="269" w:type="dxa"/>
            <w:vAlign w:val="center"/>
          </w:tcPr>
          <w:p w14:paraId="1E2D3990" w14:textId="77777777" w:rsidR="0054676F" w:rsidRPr="003F2C96" w:rsidRDefault="0054676F" w:rsidP="0054676F">
            <w:pPr>
              <w:rPr>
                <w:rFonts w:ascii="Helvetica Neue" w:hAnsi="Helvetica Neue"/>
                <w:sz w:val="14"/>
                <w:szCs w:val="16"/>
              </w:rPr>
            </w:pPr>
          </w:p>
        </w:tc>
        <w:tc>
          <w:tcPr>
            <w:tcW w:w="968" w:type="dxa"/>
            <w:vAlign w:val="center"/>
          </w:tcPr>
          <w:p w14:paraId="480612E4"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2C0F9CE8" w14:textId="77777777" w:rsidR="0054676F" w:rsidRPr="003F2C96" w:rsidRDefault="0054676F" w:rsidP="0054676F">
            <w:pPr>
              <w:rPr>
                <w:rFonts w:ascii="Helvetica Neue" w:hAnsi="Helvetica Neue"/>
                <w:sz w:val="14"/>
                <w:szCs w:val="16"/>
              </w:rPr>
            </w:pPr>
          </w:p>
        </w:tc>
        <w:tc>
          <w:tcPr>
            <w:tcW w:w="996" w:type="dxa"/>
            <w:vAlign w:val="center"/>
          </w:tcPr>
          <w:p w14:paraId="6E032F38"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0B37675D" w14:textId="77777777" w:rsidR="0054676F" w:rsidRPr="003F2C96" w:rsidRDefault="0054676F" w:rsidP="0054676F">
            <w:pPr>
              <w:rPr>
                <w:rFonts w:ascii="Helvetica Neue" w:hAnsi="Helvetica Neue"/>
                <w:sz w:val="14"/>
                <w:szCs w:val="16"/>
              </w:rPr>
            </w:pPr>
          </w:p>
        </w:tc>
        <w:tc>
          <w:tcPr>
            <w:tcW w:w="996" w:type="dxa"/>
            <w:vAlign w:val="center"/>
          </w:tcPr>
          <w:p w14:paraId="6785238A"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53" w:type="dxa"/>
            <w:vAlign w:val="center"/>
          </w:tcPr>
          <w:p w14:paraId="79B14D48" w14:textId="77777777" w:rsidR="0054676F" w:rsidRPr="003F2C96" w:rsidRDefault="0054676F" w:rsidP="0054676F">
            <w:pPr>
              <w:rPr>
                <w:rFonts w:ascii="Helvetica Neue" w:hAnsi="Helvetica Neue"/>
                <w:sz w:val="14"/>
                <w:szCs w:val="16"/>
              </w:rPr>
            </w:pPr>
          </w:p>
        </w:tc>
        <w:tc>
          <w:tcPr>
            <w:tcW w:w="996" w:type="dxa"/>
            <w:vAlign w:val="center"/>
          </w:tcPr>
          <w:p w14:paraId="21EEAF6E" w14:textId="3E3521E8" w:rsidR="0054676F" w:rsidRPr="003F2C96" w:rsidRDefault="00935234" w:rsidP="0054676F">
            <w:pPr>
              <w:rPr>
                <w:rFonts w:ascii="Helvetica Neue" w:hAnsi="Helvetica Neue"/>
                <w:sz w:val="14"/>
                <w:szCs w:val="16"/>
              </w:rPr>
            </w:pPr>
            <w:r>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5CCCD491" w14:textId="77777777" w:rsidR="0054676F" w:rsidRPr="003F2C96" w:rsidRDefault="0054676F" w:rsidP="0054676F">
            <w:pPr>
              <w:rPr>
                <w:rFonts w:ascii="Helvetica Neue" w:hAnsi="Helvetica Neue"/>
                <w:sz w:val="14"/>
                <w:szCs w:val="16"/>
              </w:rPr>
            </w:pPr>
          </w:p>
        </w:tc>
        <w:tc>
          <w:tcPr>
            <w:tcW w:w="968" w:type="dxa"/>
            <w:vAlign w:val="center"/>
          </w:tcPr>
          <w:p w14:paraId="3903B510"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5E46005A" w14:textId="77777777" w:rsidR="0054676F" w:rsidRPr="003F2C96" w:rsidRDefault="0054676F" w:rsidP="0054676F">
            <w:pPr>
              <w:rPr>
                <w:rFonts w:ascii="Helvetica Neue" w:hAnsi="Helvetica Neue"/>
                <w:sz w:val="14"/>
                <w:szCs w:val="16"/>
              </w:rPr>
            </w:pPr>
          </w:p>
        </w:tc>
        <w:tc>
          <w:tcPr>
            <w:tcW w:w="968" w:type="dxa"/>
            <w:vAlign w:val="center"/>
          </w:tcPr>
          <w:p w14:paraId="3E8858DC" w14:textId="057EC8A6" w:rsidR="0054676F" w:rsidRPr="003F2C96" w:rsidRDefault="00935234"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0FC5B36F" w14:textId="77777777" w:rsidR="0054676F" w:rsidRPr="003F2C96" w:rsidRDefault="0054676F" w:rsidP="0054676F">
            <w:pPr>
              <w:rPr>
                <w:rFonts w:ascii="Helvetica Neue" w:hAnsi="Helvetica Neue"/>
                <w:sz w:val="14"/>
                <w:szCs w:val="16"/>
              </w:rPr>
            </w:pPr>
          </w:p>
        </w:tc>
        <w:tc>
          <w:tcPr>
            <w:tcW w:w="992" w:type="dxa"/>
            <w:vAlign w:val="center"/>
          </w:tcPr>
          <w:p w14:paraId="2E81760D" w14:textId="519C3497" w:rsidR="0054676F" w:rsidRPr="003F2C96" w:rsidRDefault="00935234"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379AAA90" w14:textId="77777777" w:rsidR="0054676F" w:rsidRPr="003F2C96" w:rsidRDefault="0054676F" w:rsidP="0054676F">
            <w:pPr>
              <w:rPr>
                <w:rFonts w:ascii="Helvetica Neue" w:hAnsi="Helvetica Neue"/>
                <w:sz w:val="14"/>
                <w:szCs w:val="16"/>
              </w:rPr>
            </w:pPr>
          </w:p>
        </w:tc>
        <w:tc>
          <w:tcPr>
            <w:tcW w:w="996" w:type="dxa"/>
            <w:vAlign w:val="center"/>
          </w:tcPr>
          <w:p w14:paraId="438E27FC" w14:textId="06A1B557" w:rsidR="0054676F" w:rsidRPr="003F2C96" w:rsidRDefault="00935234" w:rsidP="0054676F">
            <w:pPr>
              <w:rPr>
                <w:rFonts w:ascii="Helvetica Neue" w:hAnsi="Helvetica Neue"/>
                <w:sz w:val="14"/>
                <w:szCs w:val="16"/>
              </w:rPr>
            </w:pPr>
            <w:r>
              <w:rPr>
                <w:rFonts w:ascii="Helvetica Neue" w:hAnsi="Helvetica Neue"/>
                <w:sz w:val="14"/>
                <w:szCs w:val="16"/>
              </w:rPr>
              <w:t>2</w:t>
            </w:r>
            <w:r>
              <w:rPr>
                <w:rFonts w:ascii="Gill Sans MT" w:hAnsi="Gill Sans MT"/>
                <w:sz w:val="14"/>
                <w:szCs w:val="16"/>
                <w:vertAlign w:val="superscript"/>
              </w:rPr>
              <w:t>a,b</w:t>
            </w:r>
          </w:p>
        </w:tc>
        <w:tc>
          <w:tcPr>
            <w:tcW w:w="236" w:type="dxa"/>
            <w:tcBorders>
              <w:right w:val="single" w:sz="18" w:space="0" w:color="BFBFBF" w:themeColor="background1" w:themeShade="BF"/>
            </w:tcBorders>
            <w:vAlign w:val="center"/>
          </w:tcPr>
          <w:p w14:paraId="3FA0C7F0" w14:textId="77777777" w:rsidR="0054676F" w:rsidRPr="003F2C96" w:rsidRDefault="0054676F" w:rsidP="0054676F">
            <w:pPr>
              <w:rPr>
                <w:rFonts w:ascii="Helvetica Neue" w:hAnsi="Helvetica Neue"/>
                <w:sz w:val="14"/>
                <w:szCs w:val="16"/>
              </w:rPr>
            </w:pPr>
          </w:p>
        </w:tc>
      </w:tr>
      <w:tr w:rsidR="0054676F" w:rsidRPr="003F2C96" w14:paraId="5F40B9CB" w14:textId="77777777" w:rsidTr="0054676F">
        <w:trPr>
          <w:trHeight w:hRule="exact" w:val="340"/>
        </w:trPr>
        <w:tc>
          <w:tcPr>
            <w:tcW w:w="2140" w:type="dxa"/>
            <w:tcBorders>
              <w:left w:val="single" w:sz="18" w:space="0" w:color="BFBFBF" w:themeColor="background1" w:themeShade="BF"/>
            </w:tcBorders>
            <w:shd w:val="clear" w:color="auto" w:fill="auto"/>
            <w:vAlign w:val="center"/>
          </w:tcPr>
          <w:p w14:paraId="5A397E42"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Day 274</w:t>
            </w:r>
          </w:p>
        </w:tc>
        <w:tc>
          <w:tcPr>
            <w:tcW w:w="269" w:type="dxa"/>
            <w:vAlign w:val="center"/>
          </w:tcPr>
          <w:p w14:paraId="6AAD9C51" w14:textId="77777777" w:rsidR="0054676F" w:rsidRPr="003F2C96" w:rsidRDefault="0054676F" w:rsidP="0054676F">
            <w:pPr>
              <w:rPr>
                <w:rFonts w:ascii="Helvetica Neue" w:hAnsi="Helvetica Neue"/>
                <w:sz w:val="14"/>
                <w:szCs w:val="16"/>
              </w:rPr>
            </w:pPr>
          </w:p>
        </w:tc>
        <w:tc>
          <w:tcPr>
            <w:tcW w:w="968" w:type="dxa"/>
            <w:vAlign w:val="center"/>
          </w:tcPr>
          <w:p w14:paraId="2152B04F"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7C429B37" w14:textId="77777777" w:rsidR="0054676F" w:rsidRPr="003F2C96" w:rsidRDefault="0054676F" w:rsidP="0054676F">
            <w:pPr>
              <w:rPr>
                <w:rFonts w:ascii="Helvetica Neue" w:hAnsi="Helvetica Neue"/>
                <w:sz w:val="14"/>
                <w:szCs w:val="16"/>
              </w:rPr>
            </w:pPr>
          </w:p>
        </w:tc>
        <w:tc>
          <w:tcPr>
            <w:tcW w:w="996" w:type="dxa"/>
            <w:vAlign w:val="center"/>
          </w:tcPr>
          <w:p w14:paraId="224988FD"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7A191D0F" w14:textId="77777777" w:rsidR="0054676F" w:rsidRPr="003F2C96" w:rsidRDefault="0054676F" w:rsidP="0054676F">
            <w:pPr>
              <w:rPr>
                <w:rFonts w:ascii="Helvetica Neue" w:hAnsi="Helvetica Neue"/>
                <w:sz w:val="14"/>
                <w:szCs w:val="16"/>
              </w:rPr>
            </w:pPr>
          </w:p>
        </w:tc>
        <w:tc>
          <w:tcPr>
            <w:tcW w:w="996" w:type="dxa"/>
            <w:vAlign w:val="center"/>
          </w:tcPr>
          <w:p w14:paraId="307CCFC5" w14:textId="27488C4A" w:rsidR="0054676F" w:rsidRPr="003F2C96" w:rsidRDefault="00935234" w:rsidP="0054676F">
            <w:pPr>
              <w:rPr>
                <w:rFonts w:ascii="Helvetica Neue" w:hAnsi="Helvetica Neue"/>
                <w:sz w:val="14"/>
                <w:szCs w:val="16"/>
              </w:rPr>
            </w:pPr>
            <w:r>
              <w:rPr>
                <w:rFonts w:ascii="Helvetica Neue" w:hAnsi="Helvetica Neue"/>
                <w:sz w:val="14"/>
                <w:szCs w:val="16"/>
              </w:rPr>
              <w:t>0</w:t>
            </w:r>
          </w:p>
        </w:tc>
        <w:tc>
          <w:tcPr>
            <w:tcW w:w="253" w:type="dxa"/>
            <w:vAlign w:val="center"/>
          </w:tcPr>
          <w:p w14:paraId="3F3B9434" w14:textId="77777777" w:rsidR="0054676F" w:rsidRPr="003F2C96" w:rsidRDefault="0054676F" w:rsidP="0054676F">
            <w:pPr>
              <w:rPr>
                <w:rFonts w:ascii="Helvetica Neue" w:hAnsi="Helvetica Neue"/>
                <w:sz w:val="14"/>
                <w:szCs w:val="16"/>
              </w:rPr>
            </w:pPr>
          </w:p>
        </w:tc>
        <w:tc>
          <w:tcPr>
            <w:tcW w:w="996" w:type="dxa"/>
            <w:vAlign w:val="center"/>
          </w:tcPr>
          <w:p w14:paraId="6BB16E59" w14:textId="76E2316A" w:rsidR="0054676F" w:rsidRPr="003F2C96" w:rsidRDefault="00935234"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10E335E9" w14:textId="77777777" w:rsidR="0054676F" w:rsidRPr="003F2C96" w:rsidRDefault="0054676F" w:rsidP="0054676F">
            <w:pPr>
              <w:rPr>
                <w:rFonts w:ascii="Helvetica Neue" w:hAnsi="Helvetica Neue"/>
                <w:sz w:val="14"/>
                <w:szCs w:val="16"/>
              </w:rPr>
            </w:pPr>
          </w:p>
        </w:tc>
        <w:tc>
          <w:tcPr>
            <w:tcW w:w="968" w:type="dxa"/>
            <w:vAlign w:val="center"/>
          </w:tcPr>
          <w:p w14:paraId="7797DC92" w14:textId="1B5B03CA" w:rsidR="0054676F" w:rsidRPr="003F2C96" w:rsidRDefault="005E2E01" w:rsidP="0054676F">
            <w:pPr>
              <w:rPr>
                <w:rFonts w:ascii="Helvetica Neue" w:hAnsi="Helvetica Neue"/>
                <w:sz w:val="14"/>
                <w:szCs w:val="16"/>
              </w:rPr>
            </w:pPr>
            <w:r>
              <w:rPr>
                <w:rFonts w:ascii="Helvetica Neue" w:hAnsi="Helvetica Neue"/>
                <w:sz w:val="14"/>
                <w:szCs w:val="16"/>
              </w:rPr>
              <w:t>0</w:t>
            </w:r>
          </w:p>
        </w:tc>
        <w:tc>
          <w:tcPr>
            <w:tcW w:w="268" w:type="dxa"/>
            <w:vAlign w:val="center"/>
          </w:tcPr>
          <w:p w14:paraId="17F5BE55" w14:textId="77777777" w:rsidR="0054676F" w:rsidRPr="003F2C96" w:rsidRDefault="0054676F" w:rsidP="0054676F">
            <w:pPr>
              <w:rPr>
                <w:rFonts w:ascii="Helvetica Neue" w:hAnsi="Helvetica Neue"/>
                <w:sz w:val="14"/>
                <w:szCs w:val="16"/>
              </w:rPr>
            </w:pPr>
          </w:p>
        </w:tc>
        <w:tc>
          <w:tcPr>
            <w:tcW w:w="968" w:type="dxa"/>
            <w:vAlign w:val="center"/>
          </w:tcPr>
          <w:p w14:paraId="49938EEE" w14:textId="2F82860F" w:rsidR="0054676F" w:rsidRPr="003F2C96" w:rsidRDefault="00935234"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3CDF2850" w14:textId="77777777" w:rsidR="0054676F" w:rsidRPr="003F2C96" w:rsidRDefault="0054676F" w:rsidP="0054676F">
            <w:pPr>
              <w:rPr>
                <w:rFonts w:ascii="Helvetica Neue" w:hAnsi="Helvetica Neue"/>
                <w:sz w:val="14"/>
                <w:szCs w:val="16"/>
              </w:rPr>
            </w:pPr>
          </w:p>
        </w:tc>
        <w:tc>
          <w:tcPr>
            <w:tcW w:w="992" w:type="dxa"/>
            <w:vAlign w:val="center"/>
          </w:tcPr>
          <w:p w14:paraId="581A5576"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054D65E4" w14:textId="77777777" w:rsidR="0054676F" w:rsidRPr="003F2C96" w:rsidRDefault="0054676F" w:rsidP="0054676F">
            <w:pPr>
              <w:rPr>
                <w:rFonts w:ascii="Helvetica Neue" w:hAnsi="Helvetica Neue"/>
                <w:sz w:val="14"/>
                <w:szCs w:val="16"/>
              </w:rPr>
            </w:pPr>
          </w:p>
        </w:tc>
        <w:tc>
          <w:tcPr>
            <w:tcW w:w="996" w:type="dxa"/>
            <w:vAlign w:val="center"/>
          </w:tcPr>
          <w:p w14:paraId="054A7D06" w14:textId="67EA5EFB" w:rsidR="0054676F" w:rsidRPr="003F2C96" w:rsidRDefault="00935234" w:rsidP="0054676F">
            <w:pPr>
              <w:rPr>
                <w:rFonts w:ascii="Helvetica Neue" w:hAnsi="Helvetica Neue"/>
                <w:sz w:val="14"/>
                <w:szCs w:val="16"/>
              </w:rPr>
            </w:pPr>
            <w:r>
              <w:rPr>
                <w:rFonts w:ascii="Helvetica Neue" w:hAnsi="Helvetica Neue"/>
                <w:sz w:val="14"/>
                <w:szCs w:val="16"/>
              </w:rPr>
              <w:t>2</w:t>
            </w:r>
            <w:r>
              <w:rPr>
                <w:rFonts w:ascii="Gill Sans MT" w:hAnsi="Gill Sans MT"/>
                <w:sz w:val="14"/>
                <w:szCs w:val="16"/>
                <w:vertAlign w:val="superscript"/>
              </w:rPr>
              <w:t>a,b</w:t>
            </w:r>
          </w:p>
        </w:tc>
        <w:tc>
          <w:tcPr>
            <w:tcW w:w="236" w:type="dxa"/>
            <w:tcBorders>
              <w:right w:val="single" w:sz="18" w:space="0" w:color="BFBFBF" w:themeColor="background1" w:themeShade="BF"/>
            </w:tcBorders>
            <w:vAlign w:val="center"/>
          </w:tcPr>
          <w:p w14:paraId="15AB1491" w14:textId="77777777" w:rsidR="0054676F" w:rsidRPr="003F2C96" w:rsidRDefault="0054676F" w:rsidP="0054676F">
            <w:pPr>
              <w:rPr>
                <w:rFonts w:ascii="Helvetica Neue" w:hAnsi="Helvetica Neue"/>
                <w:sz w:val="14"/>
                <w:szCs w:val="16"/>
              </w:rPr>
            </w:pPr>
          </w:p>
        </w:tc>
      </w:tr>
      <w:tr w:rsidR="0054676F" w:rsidRPr="003F2C96" w14:paraId="2155E4A0" w14:textId="77777777" w:rsidTr="0054676F">
        <w:trPr>
          <w:trHeight w:hRule="exact" w:val="113"/>
        </w:trPr>
        <w:tc>
          <w:tcPr>
            <w:tcW w:w="2140" w:type="dxa"/>
            <w:tcBorders>
              <w:left w:val="single" w:sz="18" w:space="0" w:color="BFBFBF" w:themeColor="background1" w:themeShade="BF"/>
            </w:tcBorders>
            <w:shd w:val="clear" w:color="auto" w:fill="auto"/>
            <w:vAlign w:val="center"/>
          </w:tcPr>
          <w:p w14:paraId="512486A6" w14:textId="77777777" w:rsidR="0054676F" w:rsidRPr="003F2C96" w:rsidRDefault="0054676F" w:rsidP="0054676F">
            <w:pPr>
              <w:rPr>
                <w:rFonts w:ascii="Helvetica Neue" w:hAnsi="Helvetica Neue"/>
                <w:i/>
                <w:sz w:val="14"/>
                <w:szCs w:val="16"/>
              </w:rPr>
            </w:pPr>
          </w:p>
        </w:tc>
        <w:tc>
          <w:tcPr>
            <w:tcW w:w="269" w:type="dxa"/>
            <w:vAlign w:val="center"/>
          </w:tcPr>
          <w:p w14:paraId="014E6959" w14:textId="77777777" w:rsidR="0054676F" w:rsidRPr="003F2C96" w:rsidRDefault="0054676F" w:rsidP="0054676F">
            <w:pPr>
              <w:rPr>
                <w:rFonts w:ascii="Helvetica Neue" w:hAnsi="Helvetica Neue"/>
                <w:sz w:val="14"/>
                <w:szCs w:val="16"/>
              </w:rPr>
            </w:pPr>
          </w:p>
        </w:tc>
        <w:tc>
          <w:tcPr>
            <w:tcW w:w="968" w:type="dxa"/>
            <w:vAlign w:val="center"/>
          </w:tcPr>
          <w:p w14:paraId="382C230B" w14:textId="77777777" w:rsidR="0054676F" w:rsidRPr="003F2C96" w:rsidRDefault="0054676F" w:rsidP="0054676F">
            <w:pPr>
              <w:rPr>
                <w:rFonts w:ascii="Helvetica Neue" w:hAnsi="Helvetica Neue"/>
                <w:sz w:val="14"/>
                <w:szCs w:val="16"/>
              </w:rPr>
            </w:pPr>
          </w:p>
        </w:tc>
        <w:tc>
          <w:tcPr>
            <w:tcW w:w="236" w:type="dxa"/>
            <w:vAlign w:val="center"/>
          </w:tcPr>
          <w:p w14:paraId="1049412E" w14:textId="77777777" w:rsidR="0054676F" w:rsidRPr="003F2C96" w:rsidRDefault="0054676F" w:rsidP="0054676F">
            <w:pPr>
              <w:rPr>
                <w:rFonts w:ascii="Helvetica Neue" w:hAnsi="Helvetica Neue"/>
                <w:sz w:val="14"/>
                <w:szCs w:val="16"/>
              </w:rPr>
            </w:pPr>
          </w:p>
        </w:tc>
        <w:tc>
          <w:tcPr>
            <w:tcW w:w="996" w:type="dxa"/>
            <w:vAlign w:val="center"/>
          </w:tcPr>
          <w:p w14:paraId="65563B07" w14:textId="77777777" w:rsidR="0054676F" w:rsidRPr="003F2C96" w:rsidRDefault="0054676F" w:rsidP="0054676F">
            <w:pPr>
              <w:rPr>
                <w:rFonts w:ascii="Helvetica Neue" w:hAnsi="Helvetica Neue"/>
                <w:sz w:val="14"/>
                <w:szCs w:val="16"/>
              </w:rPr>
            </w:pPr>
          </w:p>
        </w:tc>
        <w:tc>
          <w:tcPr>
            <w:tcW w:w="268" w:type="dxa"/>
            <w:vAlign w:val="center"/>
          </w:tcPr>
          <w:p w14:paraId="38237A06" w14:textId="77777777" w:rsidR="0054676F" w:rsidRPr="003F2C96" w:rsidRDefault="0054676F" w:rsidP="0054676F">
            <w:pPr>
              <w:rPr>
                <w:rFonts w:ascii="Helvetica Neue" w:hAnsi="Helvetica Neue"/>
                <w:sz w:val="14"/>
                <w:szCs w:val="16"/>
              </w:rPr>
            </w:pPr>
          </w:p>
        </w:tc>
        <w:tc>
          <w:tcPr>
            <w:tcW w:w="996" w:type="dxa"/>
            <w:vAlign w:val="center"/>
          </w:tcPr>
          <w:p w14:paraId="440D0308" w14:textId="77777777" w:rsidR="0054676F" w:rsidRPr="003F2C96" w:rsidRDefault="0054676F" w:rsidP="0054676F">
            <w:pPr>
              <w:rPr>
                <w:rFonts w:ascii="Helvetica Neue" w:hAnsi="Helvetica Neue"/>
                <w:sz w:val="14"/>
                <w:szCs w:val="16"/>
              </w:rPr>
            </w:pPr>
          </w:p>
        </w:tc>
        <w:tc>
          <w:tcPr>
            <w:tcW w:w="253" w:type="dxa"/>
            <w:vAlign w:val="center"/>
          </w:tcPr>
          <w:p w14:paraId="423A355B" w14:textId="77777777" w:rsidR="0054676F" w:rsidRPr="003F2C96" w:rsidRDefault="0054676F" w:rsidP="0054676F">
            <w:pPr>
              <w:rPr>
                <w:rFonts w:ascii="Helvetica Neue" w:hAnsi="Helvetica Neue"/>
                <w:sz w:val="14"/>
                <w:szCs w:val="16"/>
              </w:rPr>
            </w:pPr>
          </w:p>
        </w:tc>
        <w:tc>
          <w:tcPr>
            <w:tcW w:w="996" w:type="dxa"/>
            <w:vAlign w:val="center"/>
          </w:tcPr>
          <w:p w14:paraId="4E1DA9AB" w14:textId="77777777" w:rsidR="0054676F" w:rsidRPr="003F2C96" w:rsidRDefault="0054676F" w:rsidP="0054676F">
            <w:pPr>
              <w:rPr>
                <w:rFonts w:ascii="Helvetica Neue" w:hAnsi="Helvetica Neue"/>
                <w:sz w:val="14"/>
                <w:szCs w:val="16"/>
              </w:rPr>
            </w:pPr>
          </w:p>
        </w:tc>
        <w:tc>
          <w:tcPr>
            <w:tcW w:w="268" w:type="dxa"/>
            <w:vAlign w:val="center"/>
          </w:tcPr>
          <w:p w14:paraId="6302D525" w14:textId="77777777" w:rsidR="0054676F" w:rsidRPr="003F2C96" w:rsidRDefault="0054676F" w:rsidP="0054676F">
            <w:pPr>
              <w:rPr>
                <w:rFonts w:ascii="Helvetica Neue" w:hAnsi="Helvetica Neue"/>
                <w:sz w:val="14"/>
                <w:szCs w:val="16"/>
              </w:rPr>
            </w:pPr>
          </w:p>
        </w:tc>
        <w:tc>
          <w:tcPr>
            <w:tcW w:w="968" w:type="dxa"/>
            <w:vAlign w:val="center"/>
          </w:tcPr>
          <w:p w14:paraId="7EB7C5FA" w14:textId="77777777" w:rsidR="0054676F" w:rsidRPr="003F2C96" w:rsidRDefault="0054676F" w:rsidP="0054676F">
            <w:pPr>
              <w:rPr>
                <w:rFonts w:ascii="Helvetica Neue" w:hAnsi="Helvetica Neue"/>
                <w:sz w:val="14"/>
                <w:szCs w:val="16"/>
              </w:rPr>
            </w:pPr>
          </w:p>
        </w:tc>
        <w:tc>
          <w:tcPr>
            <w:tcW w:w="268" w:type="dxa"/>
            <w:vAlign w:val="center"/>
          </w:tcPr>
          <w:p w14:paraId="6B330A58" w14:textId="77777777" w:rsidR="0054676F" w:rsidRPr="003F2C96" w:rsidRDefault="0054676F" w:rsidP="0054676F">
            <w:pPr>
              <w:rPr>
                <w:rFonts w:ascii="Helvetica Neue" w:hAnsi="Helvetica Neue"/>
                <w:sz w:val="14"/>
                <w:szCs w:val="16"/>
              </w:rPr>
            </w:pPr>
          </w:p>
        </w:tc>
        <w:tc>
          <w:tcPr>
            <w:tcW w:w="968" w:type="dxa"/>
            <w:vAlign w:val="center"/>
          </w:tcPr>
          <w:p w14:paraId="2020BBFF" w14:textId="77777777" w:rsidR="0054676F" w:rsidRPr="003F2C96" w:rsidRDefault="0054676F" w:rsidP="0054676F">
            <w:pPr>
              <w:rPr>
                <w:rFonts w:ascii="Helvetica Neue" w:hAnsi="Helvetica Neue"/>
                <w:sz w:val="14"/>
                <w:szCs w:val="16"/>
              </w:rPr>
            </w:pPr>
          </w:p>
        </w:tc>
        <w:tc>
          <w:tcPr>
            <w:tcW w:w="268" w:type="dxa"/>
            <w:vAlign w:val="center"/>
          </w:tcPr>
          <w:p w14:paraId="22D8DA04" w14:textId="77777777" w:rsidR="0054676F" w:rsidRPr="003F2C96" w:rsidRDefault="0054676F" w:rsidP="0054676F">
            <w:pPr>
              <w:rPr>
                <w:rFonts w:ascii="Helvetica Neue" w:hAnsi="Helvetica Neue"/>
                <w:sz w:val="14"/>
                <w:szCs w:val="16"/>
              </w:rPr>
            </w:pPr>
          </w:p>
        </w:tc>
        <w:tc>
          <w:tcPr>
            <w:tcW w:w="992" w:type="dxa"/>
            <w:vAlign w:val="center"/>
          </w:tcPr>
          <w:p w14:paraId="74307DA7" w14:textId="77777777" w:rsidR="0054676F" w:rsidRPr="003F2C96" w:rsidRDefault="0054676F" w:rsidP="0054676F">
            <w:pPr>
              <w:rPr>
                <w:rFonts w:ascii="Helvetica Neue" w:hAnsi="Helvetica Neue"/>
                <w:sz w:val="14"/>
                <w:szCs w:val="16"/>
              </w:rPr>
            </w:pPr>
          </w:p>
        </w:tc>
        <w:tc>
          <w:tcPr>
            <w:tcW w:w="268" w:type="dxa"/>
            <w:vAlign w:val="center"/>
          </w:tcPr>
          <w:p w14:paraId="03516456" w14:textId="77777777" w:rsidR="0054676F" w:rsidRPr="003F2C96" w:rsidRDefault="0054676F" w:rsidP="0054676F">
            <w:pPr>
              <w:rPr>
                <w:rFonts w:ascii="Helvetica Neue" w:hAnsi="Helvetica Neue"/>
                <w:sz w:val="14"/>
                <w:szCs w:val="16"/>
              </w:rPr>
            </w:pPr>
          </w:p>
        </w:tc>
        <w:tc>
          <w:tcPr>
            <w:tcW w:w="996" w:type="dxa"/>
            <w:vAlign w:val="center"/>
          </w:tcPr>
          <w:p w14:paraId="6482E3AC" w14:textId="77777777" w:rsidR="0054676F" w:rsidRPr="003F2C96" w:rsidRDefault="0054676F" w:rsidP="0054676F">
            <w:pPr>
              <w:rPr>
                <w:rFonts w:ascii="Helvetica Neue" w:hAnsi="Helvetica Neue"/>
                <w:sz w:val="14"/>
                <w:szCs w:val="16"/>
              </w:rPr>
            </w:pPr>
          </w:p>
        </w:tc>
        <w:tc>
          <w:tcPr>
            <w:tcW w:w="236" w:type="dxa"/>
            <w:tcBorders>
              <w:right w:val="single" w:sz="18" w:space="0" w:color="BFBFBF" w:themeColor="background1" w:themeShade="BF"/>
            </w:tcBorders>
            <w:vAlign w:val="center"/>
          </w:tcPr>
          <w:p w14:paraId="0C6532AE" w14:textId="77777777" w:rsidR="0054676F" w:rsidRPr="003F2C96" w:rsidRDefault="0054676F" w:rsidP="0054676F">
            <w:pPr>
              <w:rPr>
                <w:rFonts w:ascii="Helvetica Neue" w:hAnsi="Helvetica Neue"/>
                <w:sz w:val="14"/>
                <w:szCs w:val="16"/>
              </w:rPr>
            </w:pPr>
          </w:p>
        </w:tc>
      </w:tr>
      <w:tr w:rsidR="0054676F" w:rsidRPr="003F2C96" w14:paraId="5226241E" w14:textId="77777777" w:rsidTr="0054676F">
        <w:trPr>
          <w:trHeight w:hRule="exact" w:val="284"/>
        </w:trPr>
        <w:tc>
          <w:tcPr>
            <w:tcW w:w="2140" w:type="dxa"/>
            <w:tcBorders>
              <w:left w:val="single" w:sz="18" w:space="0" w:color="BFBFBF" w:themeColor="background1" w:themeShade="BF"/>
            </w:tcBorders>
            <w:shd w:val="clear" w:color="auto" w:fill="auto"/>
            <w:vAlign w:val="center"/>
          </w:tcPr>
          <w:p w14:paraId="7730966E" w14:textId="77777777" w:rsidR="0054676F" w:rsidRPr="003F2C96" w:rsidRDefault="0054676F" w:rsidP="0054676F">
            <w:pPr>
              <w:rPr>
                <w:rFonts w:ascii="Helvetica Neue" w:hAnsi="Helvetica Neue"/>
                <w:i/>
                <w:sz w:val="14"/>
                <w:szCs w:val="16"/>
              </w:rPr>
            </w:pPr>
            <w:r w:rsidRPr="003F2C96">
              <w:rPr>
                <w:rFonts w:ascii="Helvetica Neue" w:hAnsi="Helvetica Neue"/>
                <w:i/>
                <w:sz w:val="14"/>
                <w:szCs w:val="16"/>
              </w:rPr>
              <w:t>Age: ≥60 years</w:t>
            </w:r>
          </w:p>
        </w:tc>
        <w:tc>
          <w:tcPr>
            <w:tcW w:w="269" w:type="dxa"/>
            <w:vAlign w:val="center"/>
          </w:tcPr>
          <w:p w14:paraId="1E07DEAB" w14:textId="77777777" w:rsidR="0054676F" w:rsidRPr="003F2C96" w:rsidRDefault="0054676F" w:rsidP="0054676F">
            <w:pPr>
              <w:rPr>
                <w:rFonts w:ascii="Helvetica Neue" w:hAnsi="Helvetica Neue"/>
                <w:sz w:val="14"/>
                <w:szCs w:val="16"/>
              </w:rPr>
            </w:pPr>
          </w:p>
        </w:tc>
        <w:tc>
          <w:tcPr>
            <w:tcW w:w="968" w:type="dxa"/>
            <w:vAlign w:val="center"/>
          </w:tcPr>
          <w:p w14:paraId="2EF5FE65" w14:textId="77777777" w:rsidR="0054676F" w:rsidRPr="003F2C96" w:rsidRDefault="0054676F" w:rsidP="0054676F">
            <w:pPr>
              <w:rPr>
                <w:rFonts w:ascii="Helvetica Neue" w:hAnsi="Helvetica Neue"/>
                <w:sz w:val="14"/>
                <w:szCs w:val="16"/>
              </w:rPr>
            </w:pPr>
          </w:p>
        </w:tc>
        <w:tc>
          <w:tcPr>
            <w:tcW w:w="236" w:type="dxa"/>
            <w:vAlign w:val="center"/>
          </w:tcPr>
          <w:p w14:paraId="2E2D2BFA" w14:textId="77777777" w:rsidR="0054676F" w:rsidRPr="003F2C96" w:rsidRDefault="0054676F" w:rsidP="0054676F">
            <w:pPr>
              <w:rPr>
                <w:rFonts w:ascii="Helvetica Neue" w:hAnsi="Helvetica Neue"/>
                <w:sz w:val="14"/>
                <w:szCs w:val="16"/>
              </w:rPr>
            </w:pPr>
          </w:p>
        </w:tc>
        <w:tc>
          <w:tcPr>
            <w:tcW w:w="996" w:type="dxa"/>
            <w:vAlign w:val="center"/>
          </w:tcPr>
          <w:p w14:paraId="15FCF402" w14:textId="77777777" w:rsidR="0054676F" w:rsidRPr="003F2C96" w:rsidRDefault="0054676F" w:rsidP="0054676F">
            <w:pPr>
              <w:rPr>
                <w:rFonts w:ascii="Helvetica Neue" w:hAnsi="Helvetica Neue"/>
                <w:sz w:val="14"/>
                <w:szCs w:val="16"/>
              </w:rPr>
            </w:pPr>
          </w:p>
        </w:tc>
        <w:tc>
          <w:tcPr>
            <w:tcW w:w="268" w:type="dxa"/>
            <w:vAlign w:val="center"/>
          </w:tcPr>
          <w:p w14:paraId="2429B091" w14:textId="77777777" w:rsidR="0054676F" w:rsidRPr="003F2C96" w:rsidRDefault="0054676F" w:rsidP="0054676F">
            <w:pPr>
              <w:rPr>
                <w:rFonts w:ascii="Helvetica Neue" w:hAnsi="Helvetica Neue"/>
                <w:sz w:val="14"/>
                <w:szCs w:val="16"/>
              </w:rPr>
            </w:pPr>
          </w:p>
        </w:tc>
        <w:tc>
          <w:tcPr>
            <w:tcW w:w="996" w:type="dxa"/>
            <w:vAlign w:val="center"/>
          </w:tcPr>
          <w:p w14:paraId="6E677B39" w14:textId="77777777" w:rsidR="0054676F" w:rsidRPr="003F2C96" w:rsidRDefault="0054676F" w:rsidP="0054676F">
            <w:pPr>
              <w:rPr>
                <w:rFonts w:ascii="Helvetica Neue" w:hAnsi="Helvetica Neue"/>
                <w:sz w:val="14"/>
                <w:szCs w:val="16"/>
              </w:rPr>
            </w:pPr>
          </w:p>
        </w:tc>
        <w:tc>
          <w:tcPr>
            <w:tcW w:w="253" w:type="dxa"/>
            <w:vAlign w:val="center"/>
          </w:tcPr>
          <w:p w14:paraId="12EF1DAA" w14:textId="77777777" w:rsidR="0054676F" w:rsidRPr="003F2C96" w:rsidRDefault="0054676F" w:rsidP="0054676F">
            <w:pPr>
              <w:rPr>
                <w:rFonts w:ascii="Helvetica Neue" w:hAnsi="Helvetica Neue"/>
                <w:sz w:val="14"/>
                <w:szCs w:val="16"/>
              </w:rPr>
            </w:pPr>
          </w:p>
        </w:tc>
        <w:tc>
          <w:tcPr>
            <w:tcW w:w="996" w:type="dxa"/>
            <w:vAlign w:val="center"/>
          </w:tcPr>
          <w:p w14:paraId="7A51C238" w14:textId="77777777" w:rsidR="0054676F" w:rsidRPr="003F2C96" w:rsidRDefault="0054676F" w:rsidP="0054676F">
            <w:pPr>
              <w:rPr>
                <w:rFonts w:ascii="Helvetica Neue" w:hAnsi="Helvetica Neue"/>
                <w:sz w:val="14"/>
                <w:szCs w:val="16"/>
              </w:rPr>
            </w:pPr>
          </w:p>
        </w:tc>
        <w:tc>
          <w:tcPr>
            <w:tcW w:w="268" w:type="dxa"/>
            <w:vAlign w:val="center"/>
          </w:tcPr>
          <w:p w14:paraId="2D94D8C7" w14:textId="77777777" w:rsidR="0054676F" w:rsidRPr="003F2C96" w:rsidRDefault="0054676F" w:rsidP="0054676F">
            <w:pPr>
              <w:rPr>
                <w:rFonts w:ascii="Helvetica Neue" w:hAnsi="Helvetica Neue"/>
                <w:sz w:val="14"/>
                <w:szCs w:val="16"/>
              </w:rPr>
            </w:pPr>
          </w:p>
        </w:tc>
        <w:tc>
          <w:tcPr>
            <w:tcW w:w="968" w:type="dxa"/>
            <w:vAlign w:val="center"/>
          </w:tcPr>
          <w:p w14:paraId="424D1CA4" w14:textId="77777777" w:rsidR="0054676F" w:rsidRPr="003F2C96" w:rsidRDefault="0054676F" w:rsidP="0054676F">
            <w:pPr>
              <w:rPr>
                <w:rFonts w:ascii="Helvetica Neue" w:hAnsi="Helvetica Neue"/>
                <w:sz w:val="14"/>
                <w:szCs w:val="16"/>
              </w:rPr>
            </w:pPr>
          </w:p>
        </w:tc>
        <w:tc>
          <w:tcPr>
            <w:tcW w:w="268" w:type="dxa"/>
            <w:vAlign w:val="center"/>
          </w:tcPr>
          <w:p w14:paraId="23508AF5" w14:textId="77777777" w:rsidR="0054676F" w:rsidRPr="003F2C96" w:rsidRDefault="0054676F" w:rsidP="0054676F">
            <w:pPr>
              <w:rPr>
                <w:rFonts w:ascii="Helvetica Neue" w:hAnsi="Helvetica Neue"/>
                <w:sz w:val="14"/>
                <w:szCs w:val="16"/>
              </w:rPr>
            </w:pPr>
          </w:p>
        </w:tc>
        <w:tc>
          <w:tcPr>
            <w:tcW w:w="968" w:type="dxa"/>
            <w:vAlign w:val="center"/>
          </w:tcPr>
          <w:p w14:paraId="63EFA880" w14:textId="77777777" w:rsidR="0054676F" w:rsidRPr="003F2C96" w:rsidRDefault="0054676F" w:rsidP="0054676F">
            <w:pPr>
              <w:rPr>
                <w:rFonts w:ascii="Helvetica Neue" w:hAnsi="Helvetica Neue"/>
                <w:sz w:val="14"/>
                <w:szCs w:val="16"/>
              </w:rPr>
            </w:pPr>
          </w:p>
        </w:tc>
        <w:tc>
          <w:tcPr>
            <w:tcW w:w="268" w:type="dxa"/>
            <w:vAlign w:val="center"/>
          </w:tcPr>
          <w:p w14:paraId="7C202BFC" w14:textId="77777777" w:rsidR="0054676F" w:rsidRPr="003F2C96" w:rsidRDefault="0054676F" w:rsidP="0054676F">
            <w:pPr>
              <w:rPr>
                <w:rFonts w:ascii="Helvetica Neue" w:hAnsi="Helvetica Neue"/>
                <w:sz w:val="14"/>
                <w:szCs w:val="16"/>
              </w:rPr>
            </w:pPr>
          </w:p>
        </w:tc>
        <w:tc>
          <w:tcPr>
            <w:tcW w:w="992" w:type="dxa"/>
            <w:vAlign w:val="center"/>
          </w:tcPr>
          <w:p w14:paraId="79445B8E" w14:textId="77777777" w:rsidR="0054676F" w:rsidRPr="003F2C96" w:rsidRDefault="0054676F" w:rsidP="0054676F">
            <w:pPr>
              <w:rPr>
                <w:rFonts w:ascii="Helvetica Neue" w:hAnsi="Helvetica Neue"/>
                <w:sz w:val="14"/>
                <w:szCs w:val="16"/>
              </w:rPr>
            </w:pPr>
          </w:p>
        </w:tc>
        <w:tc>
          <w:tcPr>
            <w:tcW w:w="268" w:type="dxa"/>
            <w:vAlign w:val="center"/>
          </w:tcPr>
          <w:p w14:paraId="4E793DE9" w14:textId="77777777" w:rsidR="0054676F" w:rsidRPr="003F2C96" w:rsidRDefault="0054676F" w:rsidP="0054676F">
            <w:pPr>
              <w:rPr>
                <w:rFonts w:ascii="Helvetica Neue" w:hAnsi="Helvetica Neue"/>
                <w:sz w:val="14"/>
                <w:szCs w:val="16"/>
              </w:rPr>
            </w:pPr>
          </w:p>
        </w:tc>
        <w:tc>
          <w:tcPr>
            <w:tcW w:w="996" w:type="dxa"/>
            <w:vAlign w:val="center"/>
          </w:tcPr>
          <w:p w14:paraId="1C490011" w14:textId="77777777" w:rsidR="0054676F" w:rsidRPr="003F2C96" w:rsidRDefault="0054676F" w:rsidP="0054676F">
            <w:pPr>
              <w:rPr>
                <w:rFonts w:ascii="Helvetica Neue" w:hAnsi="Helvetica Neue"/>
                <w:sz w:val="14"/>
                <w:szCs w:val="16"/>
              </w:rPr>
            </w:pPr>
          </w:p>
        </w:tc>
        <w:tc>
          <w:tcPr>
            <w:tcW w:w="236" w:type="dxa"/>
            <w:tcBorders>
              <w:right w:val="single" w:sz="18" w:space="0" w:color="BFBFBF" w:themeColor="background1" w:themeShade="BF"/>
            </w:tcBorders>
            <w:vAlign w:val="center"/>
          </w:tcPr>
          <w:p w14:paraId="37945FA6" w14:textId="77777777" w:rsidR="0054676F" w:rsidRPr="003F2C96" w:rsidRDefault="0054676F" w:rsidP="0054676F">
            <w:pPr>
              <w:rPr>
                <w:rFonts w:ascii="Helvetica Neue" w:hAnsi="Helvetica Neue"/>
                <w:sz w:val="14"/>
                <w:szCs w:val="16"/>
              </w:rPr>
            </w:pPr>
          </w:p>
        </w:tc>
      </w:tr>
      <w:tr w:rsidR="0054676F" w:rsidRPr="003F2C96" w14:paraId="345F298F" w14:textId="77777777" w:rsidTr="0054676F">
        <w:trPr>
          <w:trHeight w:hRule="exact" w:val="113"/>
        </w:trPr>
        <w:tc>
          <w:tcPr>
            <w:tcW w:w="2140" w:type="dxa"/>
            <w:tcBorders>
              <w:left w:val="single" w:sz="18" w:space="0" w:color="BFBFBF" w:themeColor="background1" w:themeShade="BF"/>
            </w:tcBorders>
            <w:shd w:val="clear" w:color="auto" w:fill="auto"/>
            <w:vAlign w:val="center"/>
          </w:tcPr>
          <w:p w14:paraId="1C447150" w14:textId="77777777" w:rsidR="0054676F" w:rsidRPr="003F2C96" w:rsidRDefault="0054676F" w:rsidP="0054676F">
            <w:pPr>
              <w:rPr>
                <w:rFonts w:ascii="Helvetica Neue" w:hAnsi="Helvetica Neue"/>
                <w:i/>
                <w:sz w:val="14"/>
                <w:szCs w:val="16"/>
              </w:rPr>
            </w:pPr>
          </w:p>
        </w:tc>
        <w:tc>
          <w:tcPr>
            <w:tcW w:w="269" w:type="dxa"/>
            <w:vAlign w:val="center"/>
          </w:tcPr>
          <w:p w14:paraId="08BBB872" w14:textId="77777777" w:rsidR="0054676F" w:rsidRPr="003F2C96" w:rsidRDefault="0054676F" w:rsidP="0054676F">
            <w:pPr>
              <w:rPr>
                <w:rFonts w:ascii="Helvetica Neue" w:hAnsi="Helvetica Neue"/>
                <w:sz w:val="14"/>
                <w:szCs w:val="16"/>
              </w:rPr>
            </w:pPr>
          </w:p>
        </w:tc>
        <w:tc>
          <w:tcPr>
            <w:tcW w:w="968" w:type="dxa"/>
            <w:vAlign w:val="center"/>
          </w:tcPr>
          <w:p w14:paraId="249FB19A" w14:textId="77777777" w:rsidR="0054676F" w:rsidRPr="003F2C96" w:rsidRDefault="0054676F" w:rsidP="0054676F">
            <w:pPr>
              <w:rPr>
                <w:rFonts w:ascii="Helvetica Neue" w:hAnsi="Helvetica Neue"/>
                <w:sz w:val="14"/>
                <w:szCs w:val="16"/>
              </w:rPr>
            </w:pPr>
          </w:p>
        </w:tc>
        <w:tc>
          <w:tcPr>
            <w:tcW w:w="236" w:type="dxa"/>
            <w:vAlign w:val="center"/>
          </w:tcPr>
          <w:p w14:paraId="1D6D1FAA" w14:textId="77777777" w:rsidR="0054676F" w:rsidRPr="003F2C96" w:rsidRDefault="0054676F" w:rsidP="0054676F">
            <w:pPr>
              <w:rPr>
                <w:rFonts w:ascii="Helvetica Neue" w:hAnsi="Helvetica Neue"/>
                <w:sz w:val="14"/>
                <w:szCs w:val="16"/>
              </w:rPr>
            </w:pPr>
          </w:p>
        </w:tc>
        <w:tc>
          <w:tcPr>
            <w:tcW w:w="996" w:type="dxa"/>
            <w:vAlign w:val="center"/>
          </w:tcPr>
          <w:p w14:paraId="7E647181" w14:textId="77777777" w:rsidR="0054676F" w:rsidRPr="003F2C96" w:rsidRDefault="0054676F" w:rsidP="0054676F">
            <w:pPr>
              <w:rPr>
                <w:rFonts w:ascii="Helvetica Neue" w:hAnsi="Helvetica Neue"/>
                <w:sz w:val="14"/>
                <w:szCs w:val="16"/>
              </w:rPr>
            </w:pPr>
          </w:p>
        </w:tc>
        <w:tc>
          <w:tcPr>
            <w:tcW w:w="268" w:type="dxa"/>
            <w:vAlign w:val="center"/>
          </w:tcPr>
          <w:p w14:paraId="6E635D45" w14:textId="77777777" w:rsidR="0054676F" w:rsidRPr="003F2C96" w:rsidRDefault="0054676F" w:rsidP="0054676F">
            <w:pPr>
              <w:rPr>
                <w:rFonts w:ascii="Helvetica Neue" w:hAnsi="Helvetica Neue"/>
                <w:sz w:val="14"/>
                <w:szCs w:val="16"/>
              </w:rPr>
            </w:pPr>
          </w:p>
        </w:tc>
        <w:tc>
          <w:tcPr>
            <w:tcW w:w="996" w:type="dxa"/>
            <w:vAlign w:val="center"/>
          </w:tcPr>
          <w:p w14:paraId="74FE0032" w14:textId="77777777" w:rsidR="0054676F" w:rsidRPr="003F2C96" w:rsidRDefault="0054676F" w:rsidP="0054676F">
            <w:pPr>
              <w:rPr>
                <w:rFonts w:ascii="Helvetica Neue" w:hAnsi="Helvetica Neue"/>
                <w:sz w:val="14"/>
                <w:szCs w:val="16"/>
              </w:rPr>
            </w:pPr>
          </w:p>
        </w:tc>
        <w:tc>
          <w:tcPr>
            <w:tcW w:w="253" w:type="dxa"/>
            <w:vAlign w:val="center"/>
          </w:tcPr>
          <w:p w14:paraId="4F5A802A" w14:textId="77777777" w:rsidR="0054676F" w:rsidRPr="003F2C96" w:rsidRDefault="0054676F" w:rsidP="0054676F">
            <w:pPr>
              <w:rPr>
                <w:rFonts w:ascii="Helvetica Neue" w:hAnsi="Helvetica Neue"/>
                <w:sz w:val="14"/>
                <w:szCs w:val="16"/>
              </w:rPr>
            </w:pPr>
          </w:p>
        </w:tc>
        <w:tc>
          <w:tcPr>
            <w:tcW w:w="996" w:type="dxa"/>
            <w:vAlign w:val="center"/>
          </w:tcPr>
          <w:p w14:paraId="5DF3AACA" w14:textId="77777777" w:rsidR="0054676F" w:rsidRPr="003F2C96" w:rsidRDefault="0054676F" w:rsidP="0054676F">
            <w:pPr>
              <w:rPr>
                <w:rFonts w:ascii="Helvetica Neue" w:hAnsi="Helvetica Neue"/>
                <w:sz w:val="14"/>
                <w:szCs w:val="16"/>
              </w:rPr>
            </w:pPr>
          </w:p>
        </w:tc>
        <w:tc>
          <w:tcPr>
            <w:tcW w:w="268" w:type="dxa"/>
            <w:vAlign w:val="center"/>
          </w:tcPr>
          <w:p w14:paraId="67EBF7EC" w14:textId="77777777" w:rsidR="0054676F" w:rsidRPr="003F2C96" w:rsidRDefault="0054676F" w:rsidP="0054676F">
            <w:pPr>
              <w:rPr>
                <w:rFonts w:ascii="Helvetica Neue" w:hAnsi="Helvetica Neue"/>
                <w:sz w:val="14"/>
                <w:szCs w:val="16"/>
              </w:rPr>
            </w:pPr>
          </w:p>
        </w:tc>
        <w:tc>
          <w:tcPr>
            <w:tcW w:w="968" w:type="dxa"/>
            <w:vAlign w:val="center"/>
          </w:tcPr>
          <w:p w14:paraId="62931231" w14:textId="77777777" w:rsidR="0054676F" w:rsidRPr="003F2C96" w:rsidRDefault="0054676F" w:rsidP="0054676F">
            <w:pPr>
              <w:rPr>
                <w:rFonts w:ascii="Helvetica Neue" w:hAnsi="Helvetica Neue"/>
                <w:sz w:val="14"/>
                <w:szCs w:val="16"/>
              </w:rPr>
            </w:pPr>
          </w:p>
        </w:tc>
        <w:tc>
          <w:tcPr>
            <w:tcW w:w="268" w:type="dxa"/>
            <w:vAlign w:val="center"/>
          </w:tcPr>
          <w:p w14:paraId="3F2DCC80" w14:textId="77777777" w:rsidR="0054676F" w:rsidRPr="003F2C96" w:rsidRDefault="0054676F" w:rsidP="0054676F">
            <w:pPr>
              <w:rPr>
                <w:rFonts w:ascii="Helvetica Neue" w:hAnsi="Helvetica Neue"/>
                <w:sz w:val="14"/>
                <w:szCs w:val="16"/>
              </w:rPr>
            </w:pPr>
          </w:p>
        </w:tc>
        <w:tc>
          <w:tcPr>
            <w:tcW w:w="968" w:type="dxa"/>
            <w:vAlign w:val="center"/>
          </w:tcPr>
          <w:p w14:paraId="5B0B1726" w14:textId="77777777" w:rsidR="0054676F" w:rsidRPr="003F2C96" w:rsidRDefault="0054676F" w:rsidP="0054676F">
            <w:pPr>
              <w:rPr>
                <w:rFonts w:ascii="Helvetica Neue" w:hAnsi="Helvetica Neue"/>
                <w:sz w:val="14"/>
                <w:szCs w:val="16"/>
              </w:rPr>
            </w:pPr>
          </w:p>
        </w:tc>
        <w:tc>
          <w:tcPr>
            <w:tcW w:w="268" w:type="dxa"/>
            <w:vAlign w:val="center"/>
          </w:tcPr>
          <w:p w14:paraId="5384060A" w14:textId="77777777" w:rsidR="0054676F" w:rsidRPr="003F2C96" w:rsidRDefault="0054676F" w:rsidP="0054676F">
            <w:pPr>
              <w:rPr>
                <w:rFonts w:ascii="Helvetica Neue" w:hAnsi="Helvetica Neue"/>
                <w:sz w:val="14"/>
                <w:szCs w:val="16"/>
              </w:rPr>
            </w:pPr>
          </w:p>
        </w:tc>
        <w:tc>
          <w:tcPr>
            <w:tcW w:w="992" w:type="dxa"/>
            <w:vAlign w:val="center"/>
          </w:tcPr>
          <w:p w14:paraId="0AE8836E" w14:textId="77777777" w:rsidR="0054676F" w:rsidRPr="003F2C96" w:rsidRDefault="0054676F" w:rsidP="0054676F">
            <w:pPr>
              <w:rPr>
                <w:rFonts w:ascii="Helvetica Neue" w:hAnsi="Helvetica Neue"/>
                <w:sz w:val="14"/>
                <w:szCs w:val="16"/>
              </w:rPr>
            </w:pPr>
          </w:p>
        </w:tc>
        <w:tc>
          <w:tcPr>
            <w:tcW w:w="268" w:type="dxa"/>
            <w:vAlign w:val="center"/>
          </w:tcPr>
          <w:p w14:paraId="1506C59E" w14:textId="77777777" w:rsidR="0054676F" w:rsidRPr="003F2C96" w:rsidRDefault="0054676F" w:rsidP="0054676F">
            <w:pPr>
              <w:rPr>
                <w:rFonts w:ascii="Helvetica Neue" w:hAnsi="Helvetica Neue"/>
                <w:sz w:val="14"/>
                <w:szCs w:val="16"/>
              </w:rPr>
            </w:pPr>
          </w:p>
        </w:tc>
        <w:tc>
          <w:tcPr>
            <w:tcW w:w="996" w:type="dxa"/>
            <w:vAlign w:val="center"/>
          </w:tcPr>
          <w:p w14:paraId="3FD7E9C8" w14:textId="77777777" w:rsidR="0054676F" w:rsidRPr="003F2C96" w:rsidRDefault="0054676F" w:rsidP="0054676F">
            <w:pPr>
              <w:rPr>
                <w:rFonts w:ascii="Helvetica Neue" w:hAnsi="Helvetica Neue"/>
                <w:sz w:val="14"/>
                <w:szCs w:val="16"/>
              </w:rPr>
            </w:pPr>
          </w:p>
        </w:tc>
        <w:tc>
          <w:tcPr>
            <w:tcW w:w="236" w:type="dxa"/>
            <w:tcBorders>
              <w:right w:val="single" w:sz="18" w:space="0" w:color="BFBFBF" w:themeColor="background1" w:themeShade="BF"/>
            </w:tcBorders>
            <w:vAlign w:val="center"/>
          </w:tcPr>
          <w:p w14:paraId="59307E03" w14:textId="77777777" w:rsidR="0054676F" w:rsidRPr="003F2C96" w:rsidRDefault="0054676F" w:rsidP="0054676F">
            <w:pPr>
              <w:rPr>
                <w:rFonts w:ascii="Helvetica Neue" w:hAnsi="Helvetica Neue"/>
                <w:sz w:val="14"/>
                <w:szCs w:val="16"/>
              </w:rPr>
            </w:pPr>
          </w:p>
        </w:tc>
      </w:tr>
      <w:tr w:rsidR="0054676F" w:rsidRPr="003F2C96" w14:paraId="4A14EA5C" w14:textId="77777777" w:rsidTr="0054676F">
        <w:trPr>
          <w:trHeight w:hRule="exact" w:val="284"/>
        </w:trPr>
        <w:tc>
          <w:tcPr>
            <w:tcW w:w="5873" w:type="dxa"/>
            <w:gridSpan w:val="7"/>
            <w:tcBorders>
              <w:left w:val="single" w:sz="18" w:space="0" w:color="BFBFBF" w:themeColor="background1" w:themeShade="BF"/>
            </w:tcBorders>
            <w:shd w:val="clear" w:color="auto" w:fill="auto"/>
            <w:vAlign w:val="center"/>
          </w:tcPr>
          <w:p w14:paraId="41CA1F14"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No. of CHMP &amp; FDA criteria met after ‘booster’:</w:t>
            </w:r>
          </w:p>
        </w:tc>
        <w:tc>
          <w:tcPr>
            <w:tcW w:w="253" w:type="dxa"/>
            <w:vAlign w:val="bottom"/>
          </w:tcPr>
          <w:p w14:paraId="02170ABA" w14:textId="77777777" w:rsidR="0054676F" w:rsidRPr="003F2C96" w:rsidRDefault="0054676F" w:rsidP="0054676F">
            <w:pPr>
              <w:rPr>
                <w:rFonts w:ascii="Helvetica Neue" w:hAnsi="Helvetica Neue"/>
                <w:sz w:val="14"/>
                <w:szCs w:val="16"/>
              </w:rPr>
            </w:pPr>
          </w:p>
        </w:tc>
        <w:tc>
          <w:tcPr>
            <w:tcW w:w="996" w:type="dxa"/>
            <w:vAlign w:val="bottom"/>
          </w:tcPr>
          <w:p w14:paraId="4903277C" w14:textId="77777777" w:rsidR="0054676F" w:rsidRPr="003F2C96" w:rsidRDefault="0054676F" w:rsidP="0054676F">
            <w:pPr>
              <w:rPr>
                <w:rFonts w:ascii="Helvetica Neue" w:hAnsi="Helvetica Neue"/>
                <w:sz w:val="14"/>
                <w:szCs w:val="16"/>
              </w:rPr>
            </w:pPr>
          </w:p>
        </w:tc>
        <w:tc>
          <w:tcPr>
            <w:tcW w:w="268" w:type="dxa"/>
            <w:vAlign w:val="bottom"/>
          </w:tcPr>
          <w:p w14:paraId="190E9672" w14:textId="77777777" w:rsidR="0054676F" w:rsidRPr="003F2C96" w:rsidRDefault="0054676F" w:rsidP="0054676F">
            <w:pPr>
              <w:rPr>
                <w:rFonts w:ascii="Helvetica Neue" w:hAnsi="Helvetica Neue"/>
                <w:sz w:val="14"/>
                <w:szCs w:val="16"/>
              </w:rPr>
            </w:pPr>
          </w:p>
        </w:tc>
        <w:tc>
          <w:tcPr>
            <w:tcW w:w="968" w:type="dxa"/>
            <w:vAlign w:val="bottom"/>
          </w:tcPr>
          <w:p w14:paraId="5FAE4816" w14:textId="77777777" w:rsidR="0054676F" w:rsidRPr="003F2C96" w:rsidRDefault="0054676F" w:rsidP="0054676F">
            <w:pPr>
              <w:rPr>
                <w:rFonts w:ascii="Helvetica Neue" w:hAnsi="Helvetica Neue"/>
                <w:sz w:val="14"/>
                <w:szCs w:val="16"/>
              </w:rPr>
            </w:pPr>
          </w:p>
        </w:tc>
        <w:tc>
          <w:tcPr>
            <w:tcW w:w="268" w:type="dxa"/>
            <w:vAlign w:val="bottom"/>
          </w:tcPr>
          <w:p w14:paraId="3C10686E" w14:textId="77777777" w:rsidR="0054676F" w:rsidRPr="003F2C96" w:rsidRDefault="0054676F" w:rsidP="0054676F">
            <w:pPr>
              <w:rPr>
                <w:rFonts w:ascii="Helvetica Neue" w:hAnsi="Helvetica Neue"/>
                <w:sz w:val="14"/>
                <w:szCs w:val="16"/>
              </w:rPr>
            </w:pPr>
          </w:p>
        </w:tc>
        <w:tc>
          <w:tcPr>
            <w:tcW w:w="968" w:type="dxa"/>
            <w:vAlign w:val="bottom"/>
          </w:tcPr>
          <w:p w14:paraId="5C832823" w14:textId="77777777" w:rsidR="0054676F" w:rsidRPr="003F2C96" w:rsidRDefault="0054676F" w:rsidP="0054676F">
            <w:pPr>
              <w:rPr>
                <w:rFonts w:ascii="Helvetica Neue" w:hAnsi="Helvetica Neue"/>
                <w:sz w:val="14"/>
                <w:szCs w:val="16"/>
              </w:rPr>
            </w:pPr>
          </w:p>
        </w:tc>
        <w:tc>
          <w:tcPr>
            <w:tcW w:w="268" w:type="dxa"/>
            <w:vAlign w:val="bottom"/>
          </w:tcPr>
          <w:p w14:paraId="2EA7C14D" w14:textId="77777777" w:rsidR="0054676F" w:rsidRPr="003F2C96" w:rsidRDefault="0054676F" w:rsidP="0054676F">
            <w:pPr>
              <w:rPr>
                <w:rFonts w:ascii="Helvetica Neue" w:hAnsi="Helvetica Neue"/>
                <w:sz w:val="14"/>
                <w:szCs w:val="16"/>
              </w:rPr>
            </w:pPr>
          </w:p>
        </w:tc>
        <w:tc>
          <w:tcPr>
            <w:tcW w:w="992" w:type="dxa"/>
            <w:vAlign w:val="bottom"/>
          </w:tcPr>
          <w:p w14:paraId="74AF60BD" w14:textId="77777777" w:rsidR="0054676F" w:rsidRPr="003F2C96" w:rsidRDefault="0054676F" w:rsidP="0054676F">
            <w:pPr>
              <w:rPr>
                <w:rFonts w:ascii="Helvetica Neue" w:hAnsi="Helvetica Neue"/>
                <w:sz w:val="14"/>
                <w:szCs w:val="16"/>
              </w:rPr>
            </w:pPr>
          </w:p>
        </w:tc>
        <w:tc>
          <w:tcPr>
            <w:tcW w:w="268" w:type="dxa"/>
            <w:vAlign w:val="bottom"/>
          </w:tcPr>
          <w:p w14:paraId="071F3497" w14:textId="77777777" w:rsidR="0054676F" w:rsidRPr="003F2C96" w:rsidRDefault="0054676F" w:rsidP="0054676F">
            <w:pPr>
              <w:rPr>
                <w:rFonts w:ascii="Helvetica Neue" w:hAnsi="Helvetica Neue"/>
                <w:sz w:val="14"/>
                <w:szCs w:val="16"/>
              </w:rPr>
            </w:pPr>
          </w:p>
        </w:tc>
        <w:tc>
          <w:tcPr>
            <w:tcW w:w="996" w:type="dxa"/>
            <w:vAlign w:val="bottom"/>
          </w:tcPr>
          <w:p w14:paraId="53313722" w14:textId="77777777" w:rsidR="0054676F" w:rsidRPr="003F2C96" w:rsidRDefault="0054676F" w:rsidP="0054676F">
            <w:pPr>
              <w:rPr>
                <w:rFonts w:ascii="Helvetica Neue" w:hAnsi="Helvetica Neue"/>
                <w:sz w:val="14"/>
                <w:szCs w:val="16"/>
              </w:rPr>
            </w:pPr>
          </w:p>
        </w:tc>
        <w:tc>
          <w:tcPr>
            <w:tcW w:w="236" w:type="dxa"/>
            <w:tcBorders>
              <w:right w:val="single" w:sz="18" w:space="0" w:color="BFBFBF" w:themeColor="background1" w:themeShade="BF"/>
            </w:tcBorders>
            <w:vAlign w:val="bottom"/>
          </w:tcPr>
          <w:p w14:paraId="221CE89F" w14:textId="77777777" w:rsidR="0054676F" w:rsidRPr="003F2C96" w:rsidRDefault="0054676F" w:rsidP="0054676F">
            <w:pPr>
              <w:rPr>
                <w:rFonts w:ascii="Helvetica Neue" w:hAnsi="Helvetica Neue"/>
                <w:sz w:val="14"/>
                <w:szCs w:val="16"/>
              </w:rPr>
            </w:pPr>
          </w:p>
        </w:tc>
      </w:tr>
      <w:tr w:rsidR="0054676F" w:rsidRPr="003F2C96" w14:paraId="5BE44BA0" w14:textId="77777777" w:rsidTr="0054676F">
        <w:trPr>
          <w:trHeight w:hRule="exact" w:val="340"/>
        </w:trPr>
        <w:tc>
          <w:tcPr>
            <w:tcW w:w="2140" w:type="dxa"/>
            <w:tcBorders>
              <w:left w:val="single" w:sz="18" w:space="0" w:color="BFBFBF" w:themeColor="background1" w:themeShade="BF"/>
            </w:tcBorders>
            <w:shd w:val="clear" w:color="auto" w:fill="auto"/>
            <w:vAlign w:val="center"/>
          </w:tcPr>
          <w:p w14:paraId="1F6FBA05"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Day 182</w:t>
            </w:r>
          </w:p>
        </w:tc>
        <w:tc>
          <w:tcPr>
            <w:tcW w:w="269" w:type="dxa"/>
            <w:vAlign w:val="center"/>
          </w:tcPr>
          <w:p w14:paraId="1C400931" w14:textId="77777777" w:rsidR="0054676F" w:rsidRPr="003F2C96" w:rsidRDefault="0054676F" w:rsidP="0054676F">
            <w:pPr>
              <w:rPr>
                <w:rFonts w:ascii="Helvetica Neue" w:hAnsi="Helvetica Neue"/>
                <w:sz w:val="14"/>
                <w:szCs w:val="16"/>
              </w:rPr>
            </w:pPr>
          </w:p>
        </w:tc>
        <w:tc>
          <w:tcPr>
            <w:tcW w:w="968" w:type="dxa"/>
            <w:vAlign w:val="center"/>
          </w:tcPr>
          <w:p w14:paraId="5FAD5931"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18439614" w14:textId="77777777" w:rsidR="0054676F" w:rsidRPr="003F2C96" w:rsidRDefault="0054676F" w:rsidP="0054676F">
            <w:pPr>
              <w:rPr>
                <w:rFonts w:ascii="Helvetica Neue" w:hAnsi="Helvetica Neue"/>
                <w:sz w:val="14"/>
                <w:szCs w:val="16"/>
              </w:rPr>
            </w:pPr>
          </w:p>
        </w:tc>
        <w:tc>
          <w:tcPr>
            <w:tcW w:w="996" w:type="dxa"/>
            <w:vAlign w:val="center"/>
          </w:tcPr>
          <w:p w14:paraId="73E1389B"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22458D1E" w14:textId="77777777" w:rsidR="0054676F" w:rsidRPr="003F2C96" w:rsidRDefault="0054676F" w:rsidP="0054676F">
            <w:pPr>
              <w:rPr>
                <w:rFonts w:ascii="Helvetica Neue" w:hAnsi="Helvetica Neue"/>
                <w:sz w:val="14"/>
                <w:szCs w:val="16"/>
              </w:rPr>
            </w:pPr>
          </w:p>
        </w:tc>
        <w:tc>
          <w:tcPr>
            <w:tcW w:w="996" w:type="dxa"/>
            <w:vAlign w:val="center"/>
          </w:tcPr>
          <w:p w14:paraId="614386A5"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53" w:type="dxa"/>
            <w:vAlign w:val="center"/>
          </w:tcPr>
          <w:p w14:paraId="76916478" w14:textId="77777777" w:rsidR="0054676F" w:rsidRPr="003F2C96" w:rsidRDefault="0054676F" w:rsidP="0054676F">
            <w:pPr>
              <w:rPr>
                <w:rFonts w:ascii="Helvetica Neue" w:hAnsi="Helvetica Neue"/>
                <w:sz w:val="14"/>
                <w:szCs w:val="16"/>
              </w:rPr>
            </w:pPr>
          </w:p>
        </w:tc>
        <w:tc>
          <w:tcPr>
            <w:tcW w:w="996" w:type="dxa"/>
            <w:vAlign w:val="center"/>
          </w:tcPr>
          <w:p w14:paraId="42C84B73"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19035E5C" w14:textId="77777777" w:rsidR="0054676F" w:rsidRPr="003F2C96" w:rsidRDefault="0054676F" w:rsidP="0054676F">
            <w:pPr>
              <w:rPr>
                <w:rFonts w:ascii="Helvetica Neue" w:hAnsi="Helvetica Neue"/>
                <w:sz w:val="14"/>
                <w:szCs w:val="16"/>
              </w:rPr>
            </w:pPr>
          </w:p>
        </w:tc>
        <w:tc>
          <w:tcPr>
            <w:tcW w:w="968" w:type="dxa"/>
            <w:vAlign w:val="center"/>
          </w:tcPr>
          <w:p w14:paraId="3147B242"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268E68B7" w14:textId="77777777" w:rsidR="0054676F" w:rsidRPr="003F2C96" w:rsidRDefault="0054676F" w:rsidP="0054676F">
            <w:pPr>
              <w:rPr>
                <w:rFonts w:ascii="Helvetica Neue" w:hAnsi="Helvetica Neue"/>
                <w:sz w:val="14"/>
                <w:szCs w:val="16"/>
              </w:rPr>
            </w:pPr>
          </w:p>
        </w:tc>
        <w:tc>
          <w:tcPr>
            <w:tcW w:w="968" w:type="dxa"/>
            <w:vAlign w:val="center"/>
          </w:tcPr>
          <w:p w14:paraId="40540D0C"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738553A8" w14:textId="77777777" w:rsidR="0054676F" w:rsidRPr="003F2C96" w:rsidRDefault="0054676F" w:rsidP="0054676F">
            <w:pPr>
              <w:rPr>
                <w:rFonts w:ascii="Helvetica Neue" w:hAnsi="Helvetica Neue"/>
                <w:sz w:val="14"/>
                <w:szCs w:val="16"/>
              </w:rPr>
            </w:pPr>
          </w:p>
        </w:tc>
        <w:tc>
          <w:tcPr>
            <w:tcW w:w="992" w:type="dxa"/>
            <w:vAlign w:val="center"/>
          </w:tcPr>
          <w:p w14:paraId="5CE74D1D"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2</w:t>
            </w:r>
            <w:r>
              <w:rPr>
                <w:rFonts w:ascii="Gill Sans MT" w:hAnsi="Gill Sans MT"/>
                <w:sz w:val="14"/>
                <w:szCs w:val="16"/>
                <w:vertAlign w:val="superscript"/>
              </w:rPr>
              <w:t>a,b</w:t>
            </w:r>
          </w:p>
        </w:tc>
        <w:tc>
          <w:tcPr>
            <w:tcW w:w="268" w:type="dxa"/>
            <w:vAlign w:val="center"/>
          </w:tcPr>
          <w:p w14:paraId="30863FC2" w14:textId="77777777" w:rsidR="0054676F" w:rsidRPr="003F2C96" w:rsidRDefault="0054676F" w:rsidP="0054676F">
            <w:pPr>
              <w:rPr>
                <w:rFonts w:ascii="Helvetica Neue" w:hAnsi="Helvetica Neue"/>
                <w:sz w:val="14"/>
                <w:szCs w:val="16"/>
              </w:rPr>
            </w:pPr>
          </w:p>
        </w:tc>
        <w:tc>
          <w:tcPr>
            <w:tcW w:w="996" w:type="dxa"/>
            <w:vAlign w:val="center"/>
          </w:tcPr>
          <w:p w14:paraId="2948B05F"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36" w:type="dxa"/>
            <w:tcBorders>
              <w:right w:val="single" w:sz="18" w:space="0" w:color="BFBFBF" w:themeColor="background1" w:themeShade="BF"/>
            </w:tcBorders>
            <w:vAlign w:val="center"/>
          </w:tcPr>
          <w:p w14:paraId="64A2FD82" w14:textId="77777777" w:rsidR="0054676F" w:rsidRPr="003F2C96" w:rsidRDefault="0054676F" w:rsidP="0054676F">
            <w:pPr>
              <w:rPr>
                <w:rFonts w:ascii="Helvetica Neue" w:hAnsi="Helvetica Neue"/>
                <w:sz w:val="14"/>
                <w:szCs w:val="16"/>
              </w:rPr>
            </w:pPr>
          </w:p>
        </w:tc>
      </w:tr>
      <w:tr w:rsidR="0054676F" w:rsidRPr="003F2C96" w14:paraId="1C5AD7FF" w14:textId="77777777" w:rsidTr="0054676F">
        <w:trPr>
          <w:trHeight w:hRule="exact" w:val="340"/>
        </w:trPr>
        <w:tc>
          <w:tcPr>
            <w:tcW w:w="2140" w:type="dxa"/>
            <w:tcBorders>
              <w:left w:val="single" w:sz="18" w:space="0" w:color="BFBFBF" w:themeColor="background1" w:themeShade="BF"/>
            </w:tcBorders>
            <w:shd w:val="clear" w:color="auto" w:fill="auto"/>
            <w:vAlign w:val="center"/>
          </w:tcPr>
          <w:p w14:paraId="60362C70"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Day 274</w:t>
            </w:r>
          </w:p>
        </w:tc>
        <w:tc>
          <w:tcPr>
            <w:tcW w:w="269" w:type="dxa"/>
            <w:vAlign w:val="center"/>
          </w:tcPr>
          <w:p w14:paraId="1953B36F" w14:textId="77777777" w:rsidR="0054676F" w:rsidRPr="003F2C96" w:rsidRDefault="0054676F" w:rsidP="0054676F">
            <w:pPr>
              <w:rPr>
                <w:rFonts w:ascii="Helvetica Neue" w:hAnsi="Helvetica Neue"/>
                <w:sz w:val="14"/>
                <w:szCs w:val="16"/>
              </w:rPr>
            </w:pPr>
          </w:p>
        </w:tc>
        <w:tc>
          <w:tcPr>
            <w:tcW w:w="968" w:type="dxa"/>
            <w:vAlign w:val="center"/>
          </w:tcPr>
          <w:p w14:paraId="3B176EA2"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36" w:type="dxa"/>
            <w:vAlign w:val="center"/>
          </w:tcPr>
          <w:p w14:paraId="0CFC175E" w14:textId="77777777" w:rsidR="0054676F" w:rsidRPr="003F2C96" w:rsidRDefault="0054676F" w:rsidP="0054676F">
            <w:pPr>
              <w:rPr>
                <w:rFonts w:ascii="Helvetica Neue" w:hAnsi="Helvetica Neue"/>
                <w:sz w:val="14"/>
                <w:szCs w:val="16"/>
              </w:rPr>
            </w:pPr>
          </w:p>
        </w:tc>
        <w:tc>
          <w:tcPr>
            <w:tcW w:w="996" w:type="dxa"/>
            <w:vAlign w:val="center"/>
          </w:tcPr>
          <w:p w14:paraId="3E1934CF"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680BC3DC" w14:textId="77777777" w:rsidR="0054676F" w:rsidRPr="003F2C96" w:rsidRDefault="0054676F" w:rsidP="0054676F">
            <w:pPr>
              <w:rPr>
                <w:rFonts w:ascii="Helvetica Neue" w:hAnsi="Helvetica Neue"/>
                <w:sz w:val="14"/>
                <w:szCs w:val="16"/>
              </w:rPr>
            </w:pPr>
          </w:p>
        </w:tc>
        <w:tc>
          <w:tcPr>
            <w:tcW w:w="996" w:type="dxa"/>
            <w:vAlign w:val="center"/>
          </w:tcPr>
          <w:p w14:paraId="2665C6E2"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53" w:type="dxa"/>
            <w:vAlign w:val="center"/>
          </w:tcPr>
          <w:p w14:paraId="298B9E86" w14:textId="77777777" w:rsidR="0054676F" w:rsidRPr="003F2C96" w:rsidRDefault="0054676F" w:rsidP="0054676F">
            <w:pPr>
              <w:rPr>
                <w:rFonts w:ascii="Helvetica Neue" w:hAnsi="Helvetica Neue"/>
                <w:sz w:val="14"/>
                <w:szCs w:val="16"/>
              </w:rPr>
            </w:pPr>
          </w:p>
        </w:tc>
        <w:tc>
          <w:tcPr>
            <w:tcW w:w="996" w:type="dxa"/>
            <w:vAlign w:val="center"/>
          </w:tcPr>
          <w:p w14:paraId="6C4D4D06"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6C90D0EB" w14:textId="77777777" w:rsidR="0054676F" w:rsidRPr="003F2C96" w:rsidRDefault="0054676F" w:rsidP="0054676F">
            <w:pPr>
              <w:rPr>
                <w:rFonts w:ascii="Helvetica Neue" w:hAnsi="Helvetica Neue"/>
                <w:sz w:val="14"/>
                <w:szCs w:val="16"/>
              </w:rPr>
            </w:pPr>
          </w:p>
        </w:tc>
        <w:tc>
          <w:tcPr>
            <w:tcW w:w="968" w:type="dxa"/>
            <w:vAlign w:val="center"/>
          </w:tcPr>
          <w:p w14:paraId="0AABBD63"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0</w:t>
            </w:r>
          </w:p>
        </w:tc>
        <w:tc>
          <w:tcPr>
            <w:tcW w:w="268" w:type="dxa"/>
            <w:vAlign w:val="center"/>
          </w:tcPr>
          <w:p w14:paraId="798D35BC" w14:textId="77777777" w:rsidR="0054676F" w:rsidRPr="003F2C96" w:rsidRDefault="0054676F" w:rsidP="0054676F">
            <w:pPr>
              <w:rPr>
                <w:rFonts w:ascii="Helvetica Neue" w:hAnsi="Helvetica Neue"/>
                <w:sz w:val="14"/>
                <w:szCs w:val="16"/>
              </w:rPr>
            </w:pPr>
          </w:p>
        </w:tc>
        <w:tc>
          <w:tcPr>
            <w:tcW w:w="968" w:type="dxa"/>
            <w:vAlign w:val="center"/>
          </w:tcPr>
          <w:p w14:paraId="39536508"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4F57C7EF" w14:textId="77777777" w:rsidR="0054676F" w:rsidRPr="003F2C96" w:rsidRDefault="0054676F" w:rsidP="0054676F">
            <w:pPr>
              <w:rPr>
                <w:rFonts w:ascii="Helvetica Neue" w:hAnsi="Helvetica Neue"/>
                <w:sz w:val="14"/>
                <w:szCs w:val="16"/>
              </w:rPr>
            </w:pPr>
          </w:p>
        </w:tc>
        <w:tc>
          <w:tcPr>
            <w:tcW w:w="992" w:type="dxa"/>
            <w:vAlign w:val="center"/>
          </w:tcPr>
          <w:p w14:paraId="759E0878"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68" w:type="dxa"/>
            <w:vAlign w:val="center"/>
          </w:tcPr>
          <w:p w14:paraId="4AB7CBF8" w14:textId="77777777" w:rsidR="0054676F" w:rsidRPr="003F2C96" w:rsidRDefault="0054676F" w:rsidP="0054676F">
            <w:pPr>
              <w:rPr>
                <w:rFonts w:ascii="Helvetica Neue" w:hAnsi="Helvetica Neue"/>
                <w:sz w:val="14"/>
                <w:szCs w:val="16"/>
              </w:rPr>
            </w:pPr>
          </w:p>
        </w:tc>
        <w:tc>
          <w:tcPr>
            <w:tcW w:w="996" w:type="dxa"/>
            <w:vAlign w:val="center"/>
          </w:tcPr>
          <w:p w14:paraId="0818C3FC"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1</w:t>
            </w:r>
            <w:r>
              <w:rPr>
                <w:rFonts w:ascii="Gill Sans MT" w:hAnsi="Gill Sans MT"/>
                <w:sz w:val="14"/>
                <w:szCs w:val="16"/>
                <w:vertAlign w:val="superscript"/>
              </w:rPr>
              <w:t>b</w:t>
            </w:r>
          </w:p>
        </w:tc>
        <w:tc>
          <w:tcPr>
            <w:tcW w:w="236" w:type="dxa"/>
            <w:tcBorders>
              <w:right w:val="single" w:sz="18" w:space="0" w:color="BFBFBF" w:themeColor="background1" w:themeShade="BF"/>
            </w:tcBorders>
            <w:vAlign w:val="center"/>
          </w:tcPr>
          <w:p w14:paraId="39235AB0" w14:textId="77777777" w:rsidR="0054676F" w:rsidRPr="003F2C96" w:rsidRDefault="0054676F" w:rsidP="0054676F">
            <w:pPr>
              <w:rPr>
                <w:rFonts w:ascii="Helvetica Neue" w:hAnsi="Helvetica Neue"/>
                <w:sz w:val="14"/>
                <w:szCs w:val="16"/>
              </w:rPr>
            </w:pPr>
          </w:p>
        </w:tc>
      </w:tr>
      <w:tr w:rsidR="0054676F" w:rsidRPr="003F2C96" w14:paraId="10A6BC66" w14:textId="77777777" w:rsidTr="0054676F">
        <w:trPr>
          <w:trHeight w:hRule="exact" w:val="113"/>
        </w:trPr>
        <w:tc>
          <w:tcPr>
            <w:tcW w:w="2140" w:type="dxa"/>
            <w:tcBorders>
              <w:left w:val="single" w:sz="18" w:space="0" w:color="BFBFBF" w:themeColor="background1" w:themeShade="BF"/>
            </w:tcBorders>
            <w:shd w:val="clear" w:color="auto" w:fill="auto"/>
            <w:vAlign w:val="center"/>
          </w:tcPr>
          <w:p w14:paraId="641D251B" w14:textId="77777777" w:rsidR="0054676F" w:rsidRPr="003F2C96" w:rsidRDefault="0054676F" w:rsidP="0054676F">
            <w:pPr>
              <w:rPr>
                <w:rFonts w:ascii="Helvetica Neue" w:hAnsi="Helvetica Neue"/>
                <w:i/>
                <w:sz w:val="14"/>
                <w:szCs w:val="16"/>
              </w:rPr>
            </w:pPr>
          </w:p>
        </w:tc>
        <w:tc>
          <w:tcPr>
            <w:tcW w:w="269" w:type="dxa"/>
            <w:vAlign w:val="center"/>
          </w:tcPr>
          <w:p w14:paraId="4D2563FC" w14:textId="77777777" w:rsidR="0054676F" w:rsidRPr="003F2C96" w:rsidRDefault="0054676F" w:rsidP="0054676F">
            <w:pPr>
              <w:rPr>
                <w:rFonts w:ascii="Helvetica Neue" w:hAnsi="Helvetica Neue"/>
                <w:sz w:val="14"/>
                <w:szCs w:val="16"/>
              </w:rPr>
            </w:pPr>
          </w:p>
        </w:tc>
        <w:tc>
          <w:tcPr>
            <w:tcW w:w="968" w:type="dxa"/>
            <w:vAlign w:val="center"/>
          </w:tcPr>
          <w:p w14:paraId="2E7998F5" w14:textId="77777777" w:rsidR="0054676F" w:rsidRPr="003F2C96" w:rsidRDefault="0054676F" w:rsidP="0054676F">
            <w:pPr>
              <w:rPr>
                <w:rFonts w:ascii="Helvetica Neue" w:hAnsi="Helvetica Neue"/>
                <w:sz w:val="14"/>
                <w:szCs w:val="16"/>
              </w:rPr>
            </w:pPr>
          </w:p>
        </w:tc>
        <w:tc>
          <w:tcPr>
            <w:tcW w:w="236" w:type="dxa"/>
            <w:vAlign w:val="center"/>
          </w:tcPr>
          <w:p w14:paraId="09EDC3C0" w14:textId="77777777" w:rsidR="0054676F" w:rsidRPr="003F2C96" w:rsidRDefault="0054676F" w:rsidP="0054676F">
            <w:pPr>
              <w:rPr>
                <w:rFonts w:ascii="Helvetica Neue" w:hAnsi="Helvetica Neue"/>
                <w:sz w:val="14"/>
                <w:szCs w:val="16"/>
              </w:rPr>
            </w:pPr>
          </w:p>
        </w:tc>
        <w:tc>
          <w:tcPr>
            <w:tcW w:w="996" w:type="dxa"/>
            <w:vAlign w:val="center"/>
          </w:tcPr>
          <w:p w14:paraId="017B60F0" w14:textId="77777777" w:rsidR="0054676F" w:rsidRPr="003F2C96" w:rsidRDefault="0054676F" w:rsidP="0054676F">
            <w:pPr>
              <w:rPr>
                <w:rFonts w:ascii="Helvetica Neue" w:hAnsi="Helvetica Neue"/>
                <w:sz w:val="14"/>
                <w:szCs w:val="16"/>
              </w:rPr>
            </w:pPr>
          </w:p>
        </w:tc>
        <w:tc>
          <w:tcPr>
            <w:tcW w:w="268" w:type="dxa"/>
            <w:vAlign w:val="center"/>
          </w:tcPr>
          <w:p w14:paraId="754295E6" w14:textId="77777777" w:rsidR="0054676F" w:rsidRPr="003F2C96" w:rsidRDefault="0054676F" w:rsidP="0054676F">
            <w:pPr>
              <w:rPr>
                <w:rFonts w:ascii="Helvetica Neue" w:hAnsi="Helvetica Neue"/>
                <w:sz w:val="14"/>
                <w:szCs w:val="16"/>
              </w:rPr>
            </w:pPr>
          </w:p>
        </w:tc>
        <w:tc>
          <w:tcPr>
            <w:tcW w:w="996" w:type="dxa"/>
            <w:vAlign w:val="center"/>
          </w:tcPr>
          <w:p w14:paraId="167D9A09" w14:textId="77777777" w:rsidR="0054676F" w:rsidRPr="003F2C96" w:rsidRDefault="0054676F" w:rsidP="0054676F">
            <w:pPr>
              <w:rPr>
                <w:rFonts w:ascii="Helvetica Neue" w:hAnsi="Helvetica Neue"/>
                <w:sz w:val="14"/>
                <w:szCs w:val="16"/>
              </w:rPr>
            </w:pPr>
          </w:p>
        </w:tc>
        <w:tc>
          <w:tcPr>
            <w:tcW w:w="253" w:type="dxa"/>
            <w:vAlign w:val="center"/>
          </w:tcPr>
          <w:p w14:paraId="6B8B057D" w14:textId="77777777" w:rsidR="0054676F" w:rsidRPr="003F2C96" w:rsidRDefault="0054676F" w:rsidP="0054676F">
            <w:pPr>
              <w:rPr>
                <w:rFonts w:ascii="Helvetica Neue" w:hAnsi="Helvetica Neue"/>
                <w:sz w:val="14"/>
                <w:szCs w:val="16"/>
              </w:rPr>
            </w:pPr>
          </w:p>
        </w:tc>
        <w:tc>
          <w:tcPr>
            <w:tcW w:w="996" w:type="dxa"/>
            <w:vAlign w:val="center"/>
          </w:tcPr>
          <w:p w14:paraId="4F5E6B6B" w14:textId="77777777" w:rsidR="0054676F" w:rsidRPr="003F2C96" w:rsidRDefault="0054676F" w:rsidP="0054676F">
            <w:pPr>
              <w:rPr>
                <w:rFonts w:ascii="Helvetica Neue" w:hAnsi="Helvetica Neue"/>
                <w:sz w:val="14"/>
                <w:szCs w:val="16"/>
              </w:rPr>
            </w:pPr>
          </w:p>
        </w:tc>
        <w:tc>
          <w:tcPr>
            <w:tcW w:w="268" w:type="dxa"/>
            <w:vAlign w:val="center"/>
          </w:tcPr>
          <w:p w14:paraId="744BCDFF" w14:textId="77777777" w:rsidR="0054676F" w:rsidRPr="003F2C96" w:rsidRDefault="0054676F" w:rsidP="0054676F">
            <w:pPr>
              <w:rPr>
                <w:rFonts w:ascii="Helvetica Neue" w:hAnsi="Helvetica Neue"/>
                <w:sz w:val="14"/>
                <w:szCs w:val="16"/>
              </w:rPr>
            </w:pPr>
          </w:p>
        </w:tc>
        <w:tc>
          <w:tcPr>
            <w:tcW w:w="968" w:type="dxa"/>
            <w:vAlign w:val="center"/>
          </w:tcPr>
          <w:p w14:paraId="1B2A9F95" w14:textId="77777777" w:rsidR="0054676F" w:rsidRPr="003F2C96" w:rsidRDefault="0054676F" w:rsidP="0054676F">
            <w:pPr>
              <w:rPr>
                <w:rFonts w:ascii="Helvetica Neue" w:hAnsi="Helvetica Neue"/>
                <w:sz w:val="14"/>
                <w:szCs w:val="16"/>
              </w:rPr>
            </w:pPr>
          </w:p>
        </w:tc>
        <w:tc>
          <w:tcPr>
            <w:tcW w:w="268" w:type="dxa"/>
            <w:vAlign w:val="center"/>
          </w:tcPr>
          <w:p w14:paraId="4D38D8FE" w14:textId="77777777" w:rsidR="0054676F" w:rsidRPr="003F2C96" w:rsidRDefault="0054676F" w:rsidP="0054676F">
            <w:pPr>
              <w:rPr>
                <w:rFonts w:ascii="Helvetica Neue" w:hAnsi="Helvetica Neue"/>
                <w:sz w:val="14"/>
                <w:szCs w:val="16"/>
              </w:rPr>
            </w:pPr>
          </w:p>
        </w:tc>
        <w:tc>
          <w:tcPr>
            <w:tcW w:w="968" w:type="dxa"/>
            <w:vAlign w:val="center"/>
          </w:tcPr>
          <w:p w14:paraId="18E95527" w14:textId="77777777" w:rsidR="0054676F" w:rsidRPr="003F2C96" w:rsidRDefault="0054676F" w:rsidP="0054676F">
            <w:pPr>
              <w:rPr>
                <w:rFonts w:ascii="Helvetica Neue" w:hAnsi="Helvetica Neue"/>
                <w:sz w:val="14"/>
                <w:szCs w:val="16"/>
              </w:rPr>
            </w:pPr>
          </w:p>
        </w:tc>
        <w:tc>
          <w:tcPr>
            <w:tcW w:w="268" w:type="dxa"/>
            <w:vAlign w:val="center"/>
          </w:tcPr>
          <w:p w14:paraId="4A747A94" w14:textId="77777777" w:rsidR="0054676F" w:rsidRPr="003F2C96" w:rsidRDefault="0054676F" w:rsidP="0054676F">
            <w:pPr>
              <w:rPr>
                <w:rFonts w:ascii="Helvetica Neue" w:hAnsi="Helvetica Neue"/>
                <w:sz w:val="14"/>
                <w:szCs w:val="16"/>
              </w:rPr>
            </w:pPr>
          </w:p>
        </w:tc>
        <w:tc>
          <w:tcPr>
            <w:tcW w:w="992" w:type="dxa"/>
            <w:vAlign w:val="center"/>
          </w:tcPr>
          <w:p w14:paraId="718F6F8E" w14:textId="77777777" w:rsidR="0054676F" w:rsidRPr="003F2C96" w:rsidRDefault="0054676F" w:rsidP="0054676F">
            <w:pPr>
              <w:rPr>
                <w:rFonts w:ascii="Helvetica Neue" w:hAnsi="Helvetica Neue"/>
                <w:sz w:val="14"/>
                <w:szCs w:val="16"/>
              </w:rPr>
            </w:pPr>
          </w:p>
        </w:tc>
        <w:tc>
          <w:tcPr>
            <w:tcW w:w="268" w:type="dxa"/>
            <w:vAlign w:val="center"/>
          </w:tcPr>
          <w:p w14:paraId="26B79B17" w14:textId="77777777" w:rsidR="0054676F" w:rsidRPr="003F2C96" w:rsidRDefault="0054676F" w:rsidP="0054676F">
            <w:pPr>
              <w:rPr>
                <w:rFonts w:ascii="Helvetica Neue" w:hAnsi="Helvetica Neue"/>
                <w:sz w:val="14"/>
                <w:szCs w:val="16"/>
              </w:rPr>
            </w:pPr>
          </w:p>
        </w:tc>
        <w:tc>
          <w:tcPr>
            <w:tcW w:w="996" w:type="dxa"/>
            <w:vAlign w:val="center"/>
          </w:tcPr>
          <w:p w14:paraId="6CC5889C" w14:textId="77777777" w:rsidR="0054676F" w:rsidRPr="003F2C96" w:rsidRDefault="0054676F" w:rsidP="0054676F">
            <w:pPr>
              <w:rPr>
                <w:rFonts w:ascii="Helvetica Neue" w:hAnsi="Helvetica Neue"/>
                <w:sz w:val="14"/>
                <w:szCs w:val="16"/>
              </w:rPr>
            </w:pPr>
          </w:p>
        </w:tc>
        <w:tc>
          <w:tcPr>
            <w:tcW w:w="236" w:type="dxa"/>
            <w:tcBorders>
              <w:right w:val="single" w:sz="18" w:space="0" w:color="BFBFBF" w:themeColor="background1" w:themeShade="BF"/>
            </w:tcBorders>
            <w:vAlign w:val="center"/>
          </w:tcPr>
          <w:p w14:paraId="7116BEE8" w14:textId="77777777" w:rsidR="0054676F" w:rsidRPr="003F2C96" w:rsidRDefault="0054676F" w:rsidP="0054676F">
            <w:pPr>
              <w:rPr>
                <w:rFonts w:ascii="Helvetica Neue" w:hAnsi="Helvetica Neue"/>
                <w:sz w:val="14"/>
                <w:szCs w:val="16"/>
              </w:rPr>
            </w:pPr>
          </w:p>
        </w:tc>
      </w:tr>
      <w:tr w:rsidR="0054676F" w:rsidRPr="003F2C96" w14:paraId="0AF13DE1" w14:textId="77777777" w:rsidTr="0054676F">
        <w:trPr>
          <w:trHeight w:hRule="exact" w:val="284"/>
        </w:trPr>
        <w:tc>
          <w:tcPr>
            <w:tcW w:w="5873" w:type="dxa"/>
            <w:gridSpan w:val="7"/>
            <w:tcBorders>
              <w:left w:val="single" w:sz="18" w:space="0" w:color="BFBFBF" w:themeColor="background1" w:themeShade="BF"/>
            </w:tcBorders>
            <w:shd w:val="clear" w:color="auto" w:fill="auto"/>
            <w:vAlign w:val="center"/>
          </w:tcPr>
          <w:p w14:paraId="6796611B" w14:textId="77777777" w:rsidR="0054676F" w:rsidRPr="003F2C96" w:rsidRDefault="0054676F" w:rsidP="0054676F">
            <w:pPr>
              <w:rPr>
                <w:rFonts w:ascii="Helvetica Neue" w:hAnsi="Helvetica Neue"/>
                <w:sz w:val="14"/>
                <w:szCs w:val="16"/>
              </w:rPr>
            </w:pPr>
            <w:r w:rsidRPr="003F2C96">
              <w:rPr>
                <w:rFonts w:ascii="Helvetica Neue" w:hAnsi="Helvetica Neue"/>
                <w:i/>
                <w:sz w:val="14"/>
                <w:szCs w:val="16"/>
              </w:rPr>
              <w:t>Overall ranking of prime-boost regimens by fulfillment of CHMP &amp; FDA criteria:</w:t>
            </w:r>
          </w:p>
        </w:tc>
        <w:tc>
          <w:tcPr>
            <w:tcW w:w="253" w:type="dxa"/>
            <w:vAlign w:val="center"/>
          </w:tcPr>
          <w:p w14:paraId="0F1830AA" w14:textId="77777777" w:rsidR="0054676F" w:rsidRPr="003F2C96" w:rsidRDefault="0054676F" w:rsidP="0054676F">
            <w:pPr>
              <w:rPr>
                <w:rFonts w:ascii="Helvetica Neue" w:hAnsi="Helvetica Neue"/>
                <w:sz w:val="14"/>
                <w:szCs w:val="16"/>
              </w:rPr>
            </w:pPr>
          </w:p>
        </w:tc>
        <w:tc>
          <w:tcPr>
            <w:tcW w:w="996" w:type="dxa"/>
            <w:vAlign w:val="center"/>
          </w:tcPr>
          <w:p w14:paraId="2E0F93CB" w14:textId="77777777" w:rsidR="0054676F" w:rsidRPr="003F2C96" w:rsidRDefault="0054676F" w:rsidP="0054676F">
            <w:pPr>
              <w:rPr>
                <w:rFonts w:ascii="Helvetica Neue" w:hAnsi="Helvetica Neue"/>
                <w:sz w:val="14"/>
                <w:szCs w:val="16"/>
              </w:rPr>
            </w:pPr>
          </w:p>
        </w:tc>
        <w:tc>
          <w:tcPr>
            <w:tcW w:w="268" w:type="dxa"/>
            <w:vAlign w:val="center"/>
          </w:tcPr>
          <w:p w14:paraId="26A5A8C4" w14:textId="77777777" w:rsidR="0054676F" w:rsidRPr="003F2C96" w:rsidRDefault="0054676F" w:rsidP="0054676F">
            <w:pPr>
              <w:rPr>
                <w:rFonts w:ascii="Helvetica Neue" w:hAnsi="Helvetica Neue"/>
                <w:sz w:val="14"/>
                <w:szCs w:val="16"/>
              </w:rPr>
            </w:pPr>
          </w:p>
        </w:tc>
        <w:tc>
          <w:tcPr>
            <w:tcW w:w="968" w:type="dxa"/>
            <w:vAlign w:val="center"/>
          </w:tcPr>
          <w:p w14:paraId="3C482EC3" w14:textId="77777777" w:rsidR="0054676F" w:rsidRPr="003F2C96" w:rsidRDefault="0054676F" w:rsidP="0054676F">
            <w:pPr>
              <w:rPr>
                <w:rFonts w:ascii="Helvetica Neue" w:hAnsi="Helvetica Neue"/>
                <w:sz w:val="14"/>
                <w:szCs w:val="16"/>
              </w:rPr>
            </w:pPr>
          </w:p>
        </w:tc>
        <w:tc>
          <w:tcPr>
            <w:tcW w:w="268" w:type="dxa"/>
            <w:vAlign w:val="center"/>
          </w:tcPr>
          <w:p w14:paraId="3836B439" w14:textId="77777777" w:rsidR="0054676F" w:rsidRPr="003F2C96" w:rsidRDefault="0054676F" w:rsidP="0054676F">
            <w:pPr>
              <w:rPr>
                <w:rFonts w:ascii="Helvetica Neue" w:hAnsi="Helvetica Neue"/>
                <w:sz w:val="14"/>
                <w:szCs w:val="16"/>
              </w:rPr>
            </w:pPr>
          </w:p>
        </w:tc>
        <w:tc>
          <w:tcPr>
            <w:tcW w:w="968" w:type="dxa"/>
            <w:vAlign w:val="center"/>
          </w:tcPr>
          <w:p w14:paraId="25ACD031" w14:textId="77777777" w:rsidR="0054676F" w:rsidRPr="003F2C96" w:rsidRDefault="0054676F" w:rsidP="0054676F">
            <w:pPr>
              <w:rPr>
                <w:rFonts w:ascii="Helvetica Neue" w:hAnsi="Helvetica Neue"/>
                <w:sz w:val="14"/>
                <w:szCs w:val="16"/>
              </w:rPr>
            </w:pPr>
          </w:p>
        </w:tc>
        <w:tc>
          <w:tcPr>
            <w:tcW w:w="268" w:type="dxa"/>
            <w:vAlign w:val="center"/>
          </w:tcPr>
          <w:p w14:paraId="71BBA756" w14:textId="77777777" w:rsidR="0054676F" w:rsidRPr="003F2C96" w:rsidRDefault="0054676F" w:rsidP="0054676F">
            <w:pPr>
              <w:rPr>
                <w:rFonts w:ascii="Helvetica Neue" w:hAnsi="Helvetica Neue"/>
                <w:sz w:val="14"/>
                <w:szCs w:val="16"/>
              </w:rPr>
            </w:pPr>
          </w:p>
        </w:tc>
        <w:tc>
          <w:tcPr>
            <w:tcW w:w="992" w:type="dxa"/>
            <w:vAlign w:val="center"/>
          </w:tcPr>
          <w:p w14:paraId="470F8FA5" w14:textId="77777777" w:rsidR="0054676F" w:rsidRPr="003F2C96" w:rsidRDefault="0054676F" w:rsidP="0054676F">
            <w:pPr>
              <w:rPr>
                <w:rFonts w:ascii="Helvetica Neue" w:hAnsi="Helvetica Neue"/>
                <w:sz w:val="14"/>
                <w:szCs w:val="16"/>
              </w:rPr>
            </w:pPr>
          </w:p>
        </w:tc>
        <w:tc>
          <w:tcPr>
            <w:tcW w:w="268" w:type="dxa"/>
            <w:vAlign w:val="center"/>
          </w:tcPr>
          <w:p w14:paraId="3B067B18" w14:textId="77777777" w:rsidR="0054676F" w:rsidRPr="003F2C96" w:rsidRDefault="0054676F" w:rsidP="0054676F">
            <w:pPr>
              <w:rPr>
                <w:rFonts w:ascii="Helvetica Neue" w:hAnsi="Helvetica Neue"/>
                <w:sz w:val="14"/>
                <w:szCs w:val="16"/>
              </w:rPr>
            </w:pPr>
          </w:p>
        </w:tc>
        <w:tc>
          <w:tcPr>
            <w:tcW w:w="996" w:type="dxa"/>
            <w:vAlign w:val="center"/>
          </w:tcPr>
          <w:p w14:paraId="02AD0C82" w14:textId="77777777" w:rsidR="0054676F" w:rsidRPr="003F2C96" w:rsidRDefault="0054676F" w:rsidP="0054676F">
            <w:pPr>
              <w:rPr>
                <w:rFonts w:ascii="Helvetica Neue" w:hAnsi="Helvetica Neue"/>
                <w:sz w:val="14"/>
                <w:szCs w:val="16"/>
              </w:rPr>
            </w:pPr>
          </w:p>
        </w:tc>
        <w:tc>
          <w:tcPr>
            <w:tcW w:w="236" w:type="dxa"/>
            <w:tcBorders>
              <w:right w:val="single" w:sz="18" w:space="0" w:color="BFBFBF" w:themeColor="background1" w:themeShade="BF"/>
            </w:tcBorders>
            <w:vAlign w:val="center"/>
          </w:tcPr>
          <w:p w14:paraId="43C580F6" w14:textId="77777777" w:rsidR="0054676F" w:rsidRPr="003F2C96" w:rsidRDefault="0054676F" w:rsidP="0054676F">
            <w:pPr>
              <w:rPr>
                <w:rFonts w:ascii="Helvetica Neue" w:hAnsi="Helvetica Neue"/>
                <w:sz w:val="14"/>
                <w:szCs w:val="16"/>
              </w:rPr>
            </w:pPr>
          </w:p>
        </w:tc>
      </w:tr>
      <w:tr w:rsidR="0054676F" w:rsidRPr="003F2C96" w14:paraId="27B5E38D" w14:textId="77777777" w:rsidTr="0054676F">
        <w:trPr>
          <w:trHeight w:hRule="exact" w:val="340"/>
        </w:trPr>
        <w:tc>
          <w:tcPr>
            <w:tcW w:w="2140" w:type="dxa"/>
            <w:tcBorders>
              <w:left w:val="single" w:sz="18" w:space="0" w:color="BFBFBF" w:themeColor="background1" w:themeShade="BF"/>
            </w:tcBorders>
            <w:shd w:val="clear" w:color="auto" w:fill="auto"/>
            <w:vAlign w:val="center"/>
          </w:tcPr>
          <w:p w14:paraId="63DFA96B" w14:textId="77777777" w:rsidR="0054676F" w:rsidRPr="003F2C96" w:rsidRDefault="0054676F" w:rsidP="0054676F">
            <w:pPr>
              <w:rPr>
                <w:rFonts w:ascii="Helvetica Neue" w:hAnsi="Helvetica Neue"/>
                <w:sz w:val="14"/>
                <w:szCs w:val="16"/>
              </w:rPr>
            </w:pPr>
            <w:r w:rsidRPr="003F2C96">
              <w:rPr>
                <w:rFonts w:ascii="Helvetica Neue" w:hAnsi="Helvetica Neue"/>
                <w:sz w:val="14"/>
                <w:szCs w:val="16"/>
              </w:rPr>
              <w:t>Rank No.</w:t>
            </w:r>
          </w:p>
        </w:tc>
        <w:tc>
          <w:tcPr>
            <w:tcW w:w="269" w:type="dxa"/>
            <w:vAlign w:val="center"/>
          </w:tcPr>
          <w:p w14:paraId="16734F0E" w14:textId="77777777" w:rsidR="0054676F" w:rsidRPr="003F2C96" w:rsidRDefault="0054676F" w:rsidP="0054676F">
            <w:pPr>
              <w:rPr>
                <w:rFonts w:ascii="Helvetica Neue" w:hAnsi="Helvetica Neue"/>
                <w:sz w:val="14"/>
                <w:szCs w:val="16"/>
              </w:rPr>
            </w:pPr>
          </w:p>
        </w:tc>
        <w:tc>
          <w:tcPr>
            <w:tcW w:w="968" w:type="dxa"/>
            <w:vAlign w:val="center"/>
          </w:tcPr>
          <w:p w14:paraId="60AC961D" w14:textId="0F775A7B" w:rsidR="0054676F" w:rsidRPr="003F2C96" w:rsidRDefault="00935234" w:rsidP="0054676F">
            <w:pPr>
              <w:rPr>
                <w:rFonts w:ascii="Helvetica Neue" w:hAnsi="Helvetica Neue"/>
                <w:sz w:val="14"/>
                <w:szCs w:val="16"/>
              </w:rPr>
            </w:pPr>
            <w:r>
              <w:rPr>
                <w:rFonts w:ascii="Helvetica Neue" w:hAnsi="Helvetica Neue"/>
                <w:sz w:val="14"/>
                <w:szCs w:val="16"/>
              </w:rPr>
              <w:t>7</w:t>
            </w:r>
            <w:r w:rsidR="0054676F" w:rsidRPr="003F2C96">
              <w:rPr>
                <w:rFonts w:ascii="Helvetica Neue" w:hAnsi="Helvetica Neue"/>
                <w:sz w:val="14"/>
                <w:szCs w:val="16"/>
              </w:rPr>
              <w:t>=</w:t>
            </w:r>
            <w:r w:rsidR="0054676F">
              <w:rPr>
                <w:rFonts w:ascii="Helvetica Neue" w:hAnsi="Helvetica Neue"/>
                <w:sz w:val="14"/>
                <w:szCs w:val="16"/>
              </w:rPr>
              <w:t xml:space="preserve"> (0)</w:t>
            </w:r>
          </w:p>
        </w:tc>
        <w:tc>
          <w:tcPr>
            <w:tcW w:w="236" w:type="dxa"/>
            <w:vAlign w:val="center"/>
          </w:tcPr>
          <w:p w14:paraId="5807C20E" w14:textId="77777777" w:rsidR="0054676F" w:rsidRPr="003F2C96" w:rsidRDefault="0054676F" w:rsidP="0054676F">
            <w:pPr>
              <w:rPr>
                <w:rFonts w:ascii="Helvetica Neue" w:hAnsi="Helvetica Neue"/>
                <w:sz w:val="14"/>
                <w:szCs w:val="16"/>
              </w:rPr>
            </w:pPr>
          </w:p>
        </w:tc>
        <w:tc>
          <w:tcPr>
            <w:tcW w:w="996" w:type="dxa"/>
            <w:vAlign w:val="center"/>
          </w:tcPr>
          <w:p w14:paraId="3CAC8607" w14:textId="0384B341" w:rsidR="0054676F" w:rsidRPr="003F2C96" w:rsidRDefault="00935234" w:rsidP="0054676F">
            <w:pPr>
              <w:rPr>
                <w:rFonts w:ascii="Helvetica Neue" w:hAnsi="Helvetica Neue"/>
                <w:sz w:val="14"/>
                <w:szCs w:val="16"/>
              </w:rPr>
            </w:pPr>
            <w:r>
              <w:rPr>
                <w:rFonts w:ascii="Helvetica Neue" w:hAnsi="Helvetica Neue"/>
                <w:sz w:val="14"/>
                <w:szCs w:val="16"/>
              </w:rPr>
              <w:t>7</w:t>
            </w:r>
            <w:r w:rsidR="0054676F" w:rsidRPr="003F2C96">
              <w:rPr>
                <w:rFonts w:ascii="Helvetica Neue" w:hAnsi="Helvetica Neue"/>
                <w:sz w:val="14"/>
                <w:szCs w:val="16"/>
              </w:rPr>
              <w:t>=</w:t>
            </w:r>
            <w:r w:rsidR="0054676F">
              <w:rPr>
                <w:rFonts w:ascii="Helvetica Neue" w:hAnsi="Helvetica Neue"/>
                <w:sz w:val="14"/>
                <w:szCs w:val="16"/>
              </w:rPr>
              <w:t xml:space="preserve"> (0)</w:t>
            </w:r>
          </w:p>
        </w:tc>
        <w:tc>
          <w:tcPr>
            <w:tcW w:w="268" w:type="dxa"/>
            <w:vAlign w:val="center"/>
          </w:tcPr>
          <w:p w14:paraId="419E8672" w14:textId="77777777" w:rsidR="0054676F" w:rsidRPr="003F2C96" w:rsidRDefault="0054676F" w:rsidP="0054676F">
            <w:pPr>
              <w:rPr>
                <w:rFonts w:ascii="Helvetica Neue" w:hAnsi="Helvetica Neue"/>
                <w:sz w:val="14"/>
                <w:szCs w:val="16"/>
              </w:rPr>
            </w:pPr>
          </w:p>
        </w:tc>
        <w:tc>
          <w:tcPr>
            <w:tcW w:w="996" w:type="dxa"/>
            <w:vAlign w:val="center"/>
          </w:tcPr>
          <w:p w14:paraId="79989D53" w14:textId="6A53EB81" w:rsidR="0054676F" w:rsidRPr="003F2C96" w:rsidRDefault="0054676F" w:rsidP="0054676F">
            <w:pPr>
              <w:rPr>
                <w:rFonts w:ascii="Helvetica Neue" w:hAnsi="Helvetica Neue"/>
                <w:sz w:val="14"/>
                <w:szCs w:val="16"/>
              </w:rPr>
            </w:pPr>
            <w:r w:rsidRPr="003F2C96">
              <w:rPr>
                <w:rFonts w:ascii="Helvetica Neue" w:hAnsi="Helvetica Neue"/>
                <w:sz w:val="14"/>
                <w:szCs w:val="16"/>
              </w:rPr>
              <w:t>5</w:t>
            </w:r>
            <w:r w:rsidR="00935234">
              <w:rPr>
                <w:rFonts w:ascii="Helvetica Neue" w:hAnsi="Helvetica Neue"/>
                <w:sz w:val="14"/>
                <w:szCs w:val="16"/>
              </w:rPr>
              <w:t>= (1</w:t>
            </w:r>
            <w:r>
              <w:rPr>
                <w:rFonts w:ascii="Helvetica Neue" w:hAnsi="Helvetica Neue"/>
                <w:sz w:val="14"/>
                <w:szCs w:val="16"/>
              </w:rPr>
              <w:t>)</w:t>
            </w:r>
          </w:p>
        </w:tc>
        <w:tc>
          <w:tcPr>
            <w:tcW w:w="253" w:type="dxa"/>
            <w:vAlign w:val="center"/>
          </w:tcPr>
          <w:p w14:paraId="6ED87827" w14:textId="77777777" w:rsidR="0054676F" w:rsidRPr="003F2C96" w:rsidRDefault="0054676F" w:rsidP="0054676F">
            <w:pPr>
              <w:rPr>
                <w:rFonts w:ascii="Helvetica Neue" w:hAnsi="Helvetica Neue"/>
                <w:sz w:val="14"/>
                <w:szCs w:val="16"/>
              </w:rPr>
            </w:pPr>
          </w:p>
        </w:tc>
        <w:tc>
          <w:tcPr>
            <w:tcW w:w="996" w:type="dxa"/>
            <w:vAlign w:val="center"/>
          </w:tcPr>
          <w:p w14:paraId="01866BE1" w14:textId="22AF0144" w:rsidR="0054676F" w:rsidRPr="003F2C96" w:rsidRDefault="00935234" w:rsidP="0054676F">
            <w:pPr>
              <w:rPr>
                <w:rFonts w:ascii="Helvetica Neue" w:hAnsi="Helvetica Neue"/>
                <w:sz w:val="14"/>
                <w:szCs w:val="16"/>
              </w:rPr>
            </w:pPr>
            <w:r>
              <w:rPr>
                <w:rFonts w:ascii="Helvetica Neue" w:hAnsi="Helvetica Neue"/>
                <w:sz w:val="14"/>
                <w:szCs w:val="16"/>
              </w:rPr>
              <w:t>1= (6</w:t>
            </w:r>
            <w:r w:rsidR="0054676F">
              <w:rPr>
                <w:rFonts w:ascii="Helvetica Neue" w:hAnsi="Helvetica Neue"/>
                <w:sz w:val="14"/>
                <w:szCs w:val="16"/>
              </w:rPr>
              <w:t>)</w:t>
            </w:r>
          </w:p>
        </w:tc>
        <w:tc>
          <w:tcPr>
            <w:tcW w:w="268" w:type="dxa"/>
            <w:vAlign w:val="center"/>
          </w:tcPr>
          <w:p w14:paraId="1CE54605" w14:textId="77777777" w:rsidR="0054676F" w:rsidRPr="003F2C96" w:rsidRDefault="0054676F" w:rsidP="0054676F">
            <w:pPr>
              <w:rPr>
                <w:rFonts w:ascii="Helvetica Neue" w:hAnsi="Helvetica Neue"/>
                <w:sz w:val="14"/>
                <w:szCs w:val="16"/>
              </w:rPr>
            </w:pPr>
          </w:p>
        </w:tc>
        <w:tc>
          <w:tcPr>
            <w:tcW w:w="968" w:type="dxa"/>
            <w:vAlign w:val="center"/>
          </w:tcPr>
          <w:p w14:paraId="22BBF8E6" w14:textId="3CF07254" w:rsidR="0054676F" w:rsidRPr="003F2C96" w:rsidRDefault="005E2E01" w:rsidP="005E2E01">
            <w:pPr>
              <w:rPr>
                <w:rFonts w:ascii="Helvetica Neue" w:hAnsi="Helvetica Neue"/>
                <w:sz w:val="14"/>
                <w:szCs w:val="16"/>
              </w:rPr>
            </w:pPr>
            <w:r>
              <w:rPr>
                <w:rFonts w:ascii="Helvetica Neue" w:hAnsi="Helvetica Neue"/>
                <w:sz w:val="14"/>
                <w:szCs w:val="16"/>
              </w:rPr>
              <w:t>6=</w:t>
            </w:r>
            <w:r w:rsidR="00935234">
              <w:rPr>
                <w:rFonts w:ascii="Helvetica Neue" w:hAnsi="Helvetica Neue"/>
                <w:sz w:val="14"/>
                <w:szCs w:val="16"/>
              </w:rPr>
              <w:t xml:space="preserve"> (</w:t>
            </w:r>
            <w:r>
              <w:rPr>
                <w:rFonts w:ascii="Helvetica Neue" w:hAnsi="Helvetica Neue"/>
                <w:sz w:val="14"/>
                <w:szCs w:val="16"/>
              </w:rPr>
              <w:t>0</w:t>
            </w:r>
            <w:r w:rsidR="0054676F">
              <w:rPr>
                <w:rFonts w:ascii="Helvetica Neue" w:hAnsi="Helvetica Neue"/>
                <w:sz w:val="14"/>
                <w:szCs w:val="16"/>
              </w:rPr>
              <w:t>)</w:t>
            </w:r>
          </w:p>
        </w:tc>
        <w:tc>
          <w:tcPr>
            <w:tcW w:w="268" w:type="dxa"/>
            <w:vAlign w:val="center"/>
          </w:tcPr>
          <w:p w14:paraId="20484EAF" w14:textId="77777777" w:rsidR="0054676F" w:rsidRPr="003F2C96" w:rsidRDefault="0054676F" w:rsidP="0054676F">
            <w:pPr>
              <w:rPr>
                <w:rFonts w:ascii="Helvetica Neue" w:hAnsi="Helvetica Neue"/>
                <w:sz w:val="14"/>
                <w:szCs w:val="16"/>
              </w:rPr>
            </w:pPr>
          </w:p>
        </w:tc>
        <w:tc>
          <w:tcPr>
            <w:tcW w:w="968" w:type="dxa"/>
            <w:vAlign w:val="center"/>
          </w:tcPr>
          <w:p w14:paraId="10FF5779" w14:textId="7ADB4E7B" w:rsidR="0054676F" w:rsidRPr="003F2C96" w:rsidRDefault="00935234" w:rsidP="0054676F">
            <w:pPr>
              <w:rPr>
                <w:rFonts w:ascii="Helvetica Neue" w:hAnsi="Helvetica Neue"/>
                <w:sz w:val="14"/>
                <w:szCs w:val="16"/>
              </w:rPr>
            </w:pPr>
            <w:r>
              <w:rPr>
                <w:rFonts w:ascii="Helvetica Neue" w:hAnsi="Helvetica Neue"/>
                <w:sz w:val="14"/>
                <w:szCs w:val="16"/>
              </w:rPr>
              <w:t>4 (4</w:t>
            </w:r>
            <w:r w:rsidR="0054676F">
              <w:rPr>
                <w:rFonts w:ascii="Helvetica Neue" w:hAnsi="Helvetica Neue"/>
                <w:sz w:val="14"/>
                <w:szCs w:val="16"/>
              </w:rPr>
              <w:t>)</w:t>
            </w:r>
          </w:p>
        </w:tc>
        <w:tc>
          <w:tcPr>
            <w:tcW w:w="268" w:type="dxa"/>
            <w:vAlign w:val="center"/>
          </w:tcPr>
          <w:p w14:paraId="2ECB6828" w14:textId="77777777" w:rsidR="0054676F" w:rsidRPr="003F2C96" w:rsidRDefault="0054676F" w:rsidP="0054676F">
            <w:pPr>
              <w:rPr>
                <w:rFonts w:ascii="Helvetica Neue" w:hAnsi="Helvetica Neue"/>
                <w:sz w:val="14"/>
                <w:szCs w:val="16"/>
              </w:rPr>
            </w:pPr>
          </w:p>
        </w:tc>
        <w:tc>
          <w:tcPr>
            <w:tcW w:w="992" w:type="dxa"/>
            <w:vAlign w:val="center"/>
          </w:tcPr>
          <w:p w14:paraId="4C678249" w14:textId="65BD7A8F" w:rsidR="0054676F" w:rsidRPr="003F2C96" w:rsidRDefault="00935234" w:rsidP="0054676F">
            <w:pPr>
              <w:rPr>
                <w:rFonts w:ascii="Helvetica Neue" w:hAnsi="Helvetica Neue"/>
                <w:sz w:val="14"/>
                <w:szCs w:val="16"/>
              </w:rPr>
            </w:pPr>
            <w:r>
              <w:rPr>
                <w:rFonts w:ascii="Helvetica Neue" w:hAnsi="Helvetica Neue"/>
                <w:sz w:val="14"/>
                <w:szCs w:val="16"/>
              </w:rPr>
              <w:t>3 (5</w:t>
            </w:r>
            <w:r w:rsidR="0054676F">
              <w:rPr>
                <w:rFonts w:ascii="Helvetica Neue" w:hAnsi="Helvetica Neue"/>
                <w:sz w:val="14"/>
                <w:szCs w:val="16"/>
              </w:rPr>
              <w:t>)</w:t>
            </w:r>
          </w:p>
        </w:tc>
        <w:tc>
          <w:tcPr>
            <w:tcW w:w="268" w:type="dxa"/>
            <w:vAlign w:val="center"/>
          </w:tcPr>
          <w:p w14:paraId="39FE121C" w14:textId="77777777" w:rsidR="0054676F" w:rsidRPr="003F2C96" w:rsidRDefault="0054676F" w:rsidP="0054676F">
            <w:pPr>
              <w:rPr>
                <w:rFonts w:ascii="Helvetica Neue" w:hAnsi="Helvetica Neue"/>
                <w:sz w:val="14"/>
                <w:szCs w:val="16"/>
              </w:rPr>
            </w:pPr>
          </w:p>
        </w:tc>
        <w:tc>
          <w:tcPr>
            <w:tcW w:w="996" w:type="dxa"/>
            <w:vAlign w:val="center"/>
          </w:tcPr>
          <w:p w14:paraId="63098766" w14:textId="0A32BF74" w:rsidR="0054676F" w:rsidRPr="003F2C96" w:rsidRDefault="00935234" w:rsidP="0054676F">
            <w:pPr>
              <w:rPr>
                <w:rFonts w:ascii="Helvetica Neue" w:hAnsi="Helvetica Neue"/>
                <w:sz w:val="14"/>
                <w:szCs w:val="16"/>
              </w:rPr>
            </w:pPr>
            <w:r>
              <w:rPr>
                <w:rFonts w:ascii="Helvetica Neue" w:hAnsi="Helvetica Neue"/>
                <w:sz w:val="14"/>
                <w:szCs w:val="16"/>
              </w:rPr>
              <w:t>1= (6</w:t>
            </w:r>
            <w:r w:rsidR="0054676F">
              <w:rPr>
                <w:rFonts w:ascii="Helvetica Neue" w:hAnsi="Helvetica Neue"/>
                <w:sz w:val="14"/>
                <w:szCs w:val="16"/>
              </w:rPr>
              <w:t>)</w:t>
            </w:r>
          </w:p>
        </w:tc>
        <w:tc>
          <w:tcPr>
            <w:tcW w:w="236" w:type="dxa"/>
            <w:tcBorders>
              <w:right w:val="single" w:sz="18" w:space="0" w:color="BFBFBF" w:themeColor="background1" w:themeShade="BF"/>
            </w:tcBorders>
            <w:vAlign w:val="center"/>
          </w:tcPr>
          <w:p w14:paraId="7F9C3BFA" w14:textId="77777777" w:rsidR="0054676F" w:rsidRPr="003F2C96" w:rsidRDefault="0054676F" w:rsidP="0054676F">
            <w:pPr>
              <w:rPr>
                <w:rFonts w:ascii="Helvetica Neue" w:hAnsi="Helvetica Neue"/>
                <w:sz w:val="14"/>
                <w:szCs w:val="16"/>
              </w:rPr>
            </w:pPr>
          </w:p>
        </w:tc>
      </w:tr>
      <w:tr w:rsidR="0054676F" w:rsidRPr="00B67A32" w14:paraId="58BAC156" w14:textId="77777777" w:rsidTr="0054676F">
        <w:trPr>
          <w:trHeight w:hRule="exact" w:val="113"/>
        </w:trPr>
        <w:tc>
          <w:tcPr>
            <w:tcW w:w="2140" w:type="dxa"/>
            <w:tcBorders>
              <w:left w:val="single" w:sz="18" w:space="0" w:color="BFBFBF" w:themeColor="background1" w:themeShade="BF"/>
              <w:bottom w:val="single" w:sz="18" w:space="0" w:color="BFBFBF" w:themeColor="background1" w:themeShade="BF"/>
            </w:tcBorders>
            <w:shd w:val="clear" w:color="auto" w:fill="auto"/>
          </w:tcPr>
          <w:p w14:paraId="07E76A46" w14:textId="77777777" w:rsidR="0054676F" w:rsidRPr="00B67A32" w:rsidRDefault="0054676F" w:rsidP="0054676F">
            <w:pPr>
              <w:rPr>
                <w:rFonts w:ascii="Helvetica Neue" w:hAnsi="Helvetica Neue"/>
                <w:sz w:val="16"/>
                <w:szCs w:val="20"/>
              </w:rPr>
            </w:pPr>
          </w:p>
        </w:tc>
        <w:tc>
          <w:tcPr>
            <w:tcW w:w="269" w:type="dxa"/>
            <w:tcBorders>
              <w:bottom w:val="single" w:sz="18" w:space="0" w:color="BFBFBF" w:themeColor="background1" w:themeShade="BF"/>
            </w:tcBorders>
          </w:tcPr>
          <w:p w14:paraId="53E4AEEF" w14:textId="77777777" w:rsidR="0054676F" w:rsidRPr="00E721B3" w:rsidRDefault="0054676F" w:rsidP="0054676F">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0717E6D0" w14:textId="77777777" w:rsidR="0054676F" w:rsidRPr="00E721B3" w:rsidRDefault="0054676F" w:rsidP="0054676F">
            <w:pPr>
              <w:jc w:val="center"/>
              <w:rPr>
                <w:rFonts w:ascii="Helvetica Neue" w:hAnsi="Helvetica Neue"/>
                <w:color w:val="0000FF"/>
                <w:sz w:val="16"/>
                <w:szCs w:val="20"/>
              </w:rPr>
            </w:pPr>
          </w:p>
        </w:tc>
        <w:tc>
          <w:tcPr>
            <w:tcW w:w="236" w:type="dxa"/>
            <w:tcBorders>
              <w:bottom w:val="single" w:sz="18" w:space="0" w:color="BFBFBF" w:themeColor="background1" w:themeShade="BF"/>
            </w:tcBorders>
          </w:tcPr>
          <w:p w14:paraId="3AFE60D3" w14:textId="77777777" w:rsidR="0054676F" w:rsidRPr="00E721B3" w:rsidRDefault="0054676F" w:rsidP="0054676F">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4BD55F62" w14:textId="77777777" w:rsidR="0054676F" w:rsidRPr="00E721B3" w:rsidRDefault="0054676F" w:rsidP="0054676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53B91F8C" w14:textId="77777777" w:rsidR="0054676F" w:rsidRPr="00E721B3" w:rsidRDefault="0054676F" w:rsidP="0054676F">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7FFC1BBE" w14:textId="77777777" w:rsidR="0054676F" w:rsidRPr="00E721B3" w:rsidRDefault="0054676F" w:rsidP="0054676F">
            <w:pPr>
              <w:jc w:val="center"/>
              <w:rPr>
                <w:rFonts w:ascii="Helvetica Neue" w:hAnsi="Helvetica Neue"/>
                <w:color w:val="0000FF"/>
                <w:sz w:val="16"/>
                <w:szCs w:val="20"/>
              </w:rPr>
            </w:pPr>
          </w:p>
        </w:tc>
        <w:tc>
          <w:tcPr>
            <w:tcW w:w="253" w:type="dxa"/>
            <w:tcBorders>
              <w:bottom w:val="single" w:sz="18" w:space="0" w:color="BFBFBF" w:themeColor="background1" w:themeShade="BF"/>
            </w:tcBorders>
          </w:tcPr>
          <w:p w14:paraId="05C138B8" w14:textId="77777777" w:rsidR="0054676F" w:rsidRPr="00E721B3" w:rsidRDefault="0054676F" w:rsidP="0054676F">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60A9A583" w14:textId="77777777" w:rsidR="0054676F" w:rsidRPr="00E721B3" w:rsidRDefault="0054676F" w:rsidP="0054676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673F750B" w14:textId="77777777" w:rsidR="0054676F" w:rsidRPr="00E721B3" w:rsidRDefault="0054676F" w:rsidP="0054676F">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087A1AC4" w14:textId="77777777" w:rsidR="0054676F" w:rsidRPr="00E721B3" w:rsidRDefault="0054676F" w:rsidP="0054676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4F6176AB" w14:textId="77777777" w:rsidR="0054676F" w:rsidRPr="00E721B3" w:rsidRDefault="0054676F" w:rsidP="0054676F">
            <w:pPr>
              <w:jc w:val="center"/>
              <w:rPr>
                <w:rFonts w:ascii="Helvetica Neue" w:hAnsi="Helvetica Neue"/>
                <w:color w:val="0000FF"/>
                <w:sz w:val="16"/>
                <w:szCs w:val="20"/>
              </w:rPr>
            </w:pPr>
          </w:p>
        </w:tc>
        <w:tc>
          <w:tcPr>
            <w:tcW w:w="968" w:type="dxa"/>
            <w:tcBorders>
              <w:bottom w:val="single" w:sz="18" w:space="0" w:color="BFBFBF" w:themeColor="background1" w:themeShade="BF"/>
            </w:tcBorders>
          </w:tcPr>
          <w:p w14:paraId="69125111" w14:textId="77777777" w:rsidR="0054676F" w:rsidRPr="00E721B3" w:rsidRDefault="0054676F" w:rsidP="0054676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7EBCD5EF" w14:textId="77777777" w:rsidR="0054676F" w:rsidRPr="00E721B3" w:rsidRDefault="0054676F" w:rsidP="0054676F">
            <w:pPr>
              <w:jc w:val="center"/>
              <w:rPr>
                <w:rFonts w:ascii="Helvetica Neue" w:hAnsi="Helvetica Neue"/>
                <w:color w:val="0000FF"/>
                <w:sz w:val="16"/>
                <w:szCs w:val="20"/>
              </w:rPr>
            </w:pPr>
          </w:p>
        </w:tc>
        <w:tc>
          <w:tcPr>
            <w:tcW w:w="992" w:type="dxa"/>
            <w:tcBorders>
              <w:bottom w:val="single" w:sz="18" w:space="0" w:color="BFBFBF" w:themeColor="background1" w:themeShade="BF"/>
            </w:tcBorders>
          </w:tcPr>
          <w:p w14:paraId="2D682D15" w14:textId="77777777" w:rsidR="0054676F" w:rsidRPr="00E721B3" w:rsidRDefault="0054676F" w:rsidP="0054676F">
            <w:pPr>
              <w:jc w:val="center"/>
              <w:rPr>
                <w:rFonts w:ascii="Helvetica Neue" w:hAnsi="Helvetica Neue"/>
                <w:color w:val="0000FF"/>
                <w:sz w:val="16"/>
                <w:szCs w:val="20"/>
              </w:rPr>
            </w:pPr>
          </w:p>
        </w:tc>
        <w:tc>
          <w:tcPr>
            <w:tcW w:w="268" w:type="dxa"/>
            <w:tcBorders>
              <w:bottom w:val="single" w:sz="18" w:space="0" w:color="BFBFBF" w:themeColor="background1" w:themeShade="BF"/>
            </w:tcBorders>
          </w:tcPr>
          <w:p w14:paraId="109650D4" w14:textId="77777777" w:rsidR="0054676F" w:rsidRPr="00E721B3" w:rsidRDefault="0054676F" w:rsidP="0054676F">
            <w:pPr>
              <w:jc w:val="center"/>
              <w:rPr>
                <w:rFonts w:ascii="Helvetica Neue" w:hAnsi="Helvetica Neue"/>
                <w:color w:val="0000FF"/>
                <w:sz w:val="16"/>
                <w:szCs w:val="20"/>
              </w:rPr>
            </w:pPr>
          </w:p>
        </w:tc>
        <w:tc>
          <w:tcPr>
            <w:tcW w:w="996" w:type="dxa"/>
            <w:tcBorders>
              <w:bottom w:val="single" w:sz="18" w:space="0" w:color="BFBFBF" w:themeColor="background1" w:themeShade="BF"/>
            </w:tcBorders>
          </w:tcPr>
          <w:p w14:paraId="71A79274" w14:textId="77777777" w:rsidR="0054676F" w:rsidRPr="00E721B3" w:rsidRDefault="0054676F" w:rsidP="0054676F">
            <w:pPr>
              <w:jc w:val="center"/>
              <w:rPr>
                <w:rFonts w:ascii="Helvetica Neue" w:hAnsi="Helvetica Neue"/>
                <w:color w:val="0000FF"/>
                <w:sz w:val="16"/>
                <w:szCs w:val="20"/>
              </w:rPr>
            </w:pPr>
          </w:p>
        </w:tc>
        <w:tc>
          <w:tcPr>
            <w:tcW w:w="236" w:type="dxa"/>
            <w:tcBorders>
              <w:bottom w:val="single" w:sz="18" w:space="0" w:color="BFBFBF" w:themeColor="background1" w:themeShade="BF"/>
              <w:right w:val="single" w:sz="18" w:space="0" w:color="BFBFBF" w:themeColor="background1" w:themeShade="BF"/>
            </w:tcBorders>
          </w:tcPr>
          <w:p w14:paraId="44AA6A3F" w14:textId="77777777" w:rsidR="0054676F" w:rsidRPr="00B67A32" w:rsidRDefault="0054676F" w:rsidP="0054676F">
            <w:pPr>
              <w:rPr>
                <w:rFonts w:ascii="Helvetica Neue" w:hAnsi="Helvetica Neue"/>
                <w:sz w:val="16"/>
                <w:szCs w:val="20"/>
              </w:rPr>
            </w:pPr>
          </w:p>
        </w:tc>
      </w:tr>
    </w:tbl>
    <w:p w14:paraId="0F97E0E7" w14:textId="77777777" w:rsidR="0054676F" w:rsidRPr="006108DE" w:rsidRDefault="0054676F" w:rsidP="0054676F">
      <w:pPr>
        <w:spacing w:before="120"/>
        <w:rPr>
          <w:rFonts w:ascii="Gill Sans MT" w:hAnsi="Gill Sans MT"/>
          <w:sz w:val="14"/>
        </w:rPr>
      </w:pPr>
      <w:r w:rsidRPr="006108DE">
        <w:rPr>
          <w:rFonts w:ascii="Gill Sans MT" w:hAnsi="Gill Sans MT"/>
          <w:sz w:val="14"/>
        </w:rPr>
        <w:t xml:space="preserve">Meet CHMP criteria: a, seroconversions; b, GMR; c, seroprotection: meet FDA criteria: d, seroconversions; e, seroprotection.  </w:t>
      </w:r>
    </w:p>
    <w:p w14:paraId="33AA2C8C" w14:textId="5663817B" w:rsidR="0054676F" w:rsidRDefault="0054676F" w:rsidP="0054676F">
      <w:pPr>
        <w:spacing w:after="120"/>
        <w:rPr>
          <w:rFonts w:ascii="Gill Sans MT" w:hAnsi="Gill Sans MT" w:cs="Gill Sans MT"/>
          <w:iCs/>
          <w:sz w:val="20"/>
          <w:szCs w:val="22"/>
        </w:rPr>
      </w:pPr>
    </w:p>
    <w:p w14:paraId="23F55438" w14:textId="77777777" w:rsidR="005E2E01" w:rsidRDefault="005E2E01" w:rsidP="0054676F">
      <w:pPr>
        <w:spacing w:after="120"/>
        <w:rPr>
          <w:rFonts w:ascii="Gill Sans MT" w:hAnsi="Gill Sans MT" w:cs="Gill Sans MT"/>
          <w:iCs/>
          <w:sz w:val="20"/>
          <w:szCs w:val="22"/>
        </w:rPr>
      </w:pPr>
    </w:p>
    <w:p w14:paraId="15ACA543" w14:textId="77777777" w:rsidR="005E2E01" w:rsidRDefault="005E2E01" w:rsidP="0054676F">
      <w:pPr>
        <w:spacing w:after="120"/>
        <w:rPr>
          <w:rFonts w:ascii="Gill Sans MT" w:hAnsi="Gill Sans MT" w:cs="Gill Sans MT"/>
          <w:iCs/>
          <w:sz w:val="20"/>
          <w:szCs w:val="22"/>
        </w:rPr>
      </w:pPr>
    </w:p>
    <w:p w14:paraId="0ADCAFA6" w14:textId="77777777" w:rsidR="008A6BE6" w:rsidRDefault="008A6BE6" w:rsidP="0054676F">
      <w:pPr>
        <w:spacing w:after="120"/>
        <w:rPr>
          <w:rFonts w:ascii="Gill Sans MT" w:hAnsi="Gill Sans MT" w:cs="Gill Sans MT"/>
          <w:iCs/>
          <w:sz w:val="20"/>
          <w:szCs w:val="22"/>
        </w:rPr>
      </w:pPr>
    </w:p>
    <w:p w14:paraId="4F4B2C1A" w14:textId="77777777" w:rsidR="008A6BE6" w:rsidRDefault="008A6BE6" w:rsidP="0054676F">
      <w:pPr>
        <w:spacing w:after="120"/>
        <w:rPr>
          <w:rFonts w:ascii="Gill Sans MT" w:hAnsi="Gill Sans MT" w:cs="Gill Sans MT"/>
          <w:iCs/>
          <w:sz w:val="20"/>
          <w:szCs w:val="22"/>
        </w:rPr>
      </w:pPr>
    </w:p>
    <w:p w14:paraId="11E7AF26" w14:textId="77777777" w:rsidR="008A6BE6" w:rsidRDefault="008A6BE6" w:rsidP="0054676F">
      <w:pPr>
        <w:spacing w:after="120"/>
        <w:rPr>
          <w:rFonts w:ascii="Gill Sans MT" w:hAnsi="Gill Sans MT" w:cs="Gill Sans MT"/>
          <w:iCs/>
          <w:sz w:val="20"/>
          <w:szCs w:val="22"/>
        </w:rPr>
      </w:pPr>
    </w:p>
    <w:p w14:paraId="49E49957" w14:textId="77777777" w:rsidR="008A6BE6" w:rsidRDefault="008A6BE6" w:rsidP="0054676F">
      <w:pPr>
        <w:spacing w:after="120"/>
        <w:rPr>
          <w:rFonts w:ascii="Gill Sans MT" w:hAnsi="Gill Sans MT" w:cs="Gill Sans MT"/>
          <w:iCs/>
          <w:sz w:val="20"/>
          <w:szCs w:val="22"/>
        </w:rPr>
      </w:pPr>
    </w:p>
    <w:p w14:paraId="59F37BE7" w14:textId="4BBBD8E4" w:rsidR="008A6BE6" w:rsidRPr="00A35C4F" w:rsidRDefault="008A6BE6" w:rsidP="008A6BE6">
      <w:pPr>
        <w:rPr>
          <w:rFonts w:ascii="Gill Sans MT" w:hAnsi="Gill Sans MT" w:cs="Gill Sans MT"/>
          <w:iCs/>
          <w:sz w:val="19"/>
          <w:szCs w:val="19"/>
        </w:rPr>
      </w:pPr>
      <w:r w:rsidRPr="00A35C4F">
        <w:rPr>
          <w:rFonts w:ascii="Gill Sans MT" w:hAnsi="Gill Sans MT" w:cs="Gill Sans MT"/>
          <w:b/>
          <w:bCs/>
          <w:iCs/>
          <w:sz w:val="19"/>
          <w:szCs w:val="19"/>
        </w:rPr>
        <w:t>TABLE 2</w:t>
      </w:r>
      <w:r w:rsidR="00A046B7">
        <w:rPr>
          <w:rFonts w:ascii="Gill Sans MT" w:hAnsi="Gill Sans MT" w:cs="Gill Sans MT"/>
          <w:b/>
          <w:bCs/>
          <w:iCs/>
          <w:sz w:val="19"/>
          <w:szCs w:val="19"/>
        </w:rPr>
        <w:t>3</w:t>
      </w:r>
      <w:r w:rsidRPr="00A35C4F">
        <w:rPr>
          <w:rFonts w:ascii="Gill Sans MT" w:hAnsi="Gill Sans MT" w:cs="Gill Sans MT"/>
          <w:b/>
          <w:bCs/>
          <w:iCs/>
          <w:sz w:val="19"/>
          <w:szCs w:val="19"/>
        </w:rPr>
        <w:t xml:space="preserve"> </w:t>
      </w:r>
      <w:r>
        <w:rPr>
          <w:rFonts w:ascii="Gill Sans MT" w:hAnsi="Gill Sans MT" w:cs="Gill Sans MT"/>
          <w:iCs/>
          <w:sz w:val="19"/>
          <w:szCs w:val="19"/>
        </w:rPr>
        <w:t xml:space="preserve">Predicted seroprotection rates against </w:t>
      </w:r>
      <w:r w:rsidRPr="00A35C4F">
        <w:rPr>
          <w:rFonts w:ascii="Gill Sans MT" w:hAnsi="Gill Sans MT" w:cs="Gill Sans MT"/>
          <w:iCs/>
          <w:sz w:val="19"/>
          <w:szCs w:val="19"/>
        </w:rPr>
        <w:t xml:space="preserve">IDCDC-RG30 </w:t>
      </w:r>
      <w:r>
        <w:rPr>
          <w:rFonts w:ascii="Gill Sans MT" w:hAnsi="Gill Sans MT" w:cs="Gill Sans MT"/>
          <w:iCs/>
          <w:sz w:val="19"/>
          <w:szCs w:val="19"/>
        </w:rPr>
        <w:t xml:space="preserve">obtained by multiple regression including the variables: (a) </w:t>
      </w:r>
      <w:r>
        <w:rPr>
          <w:rFonts w:asciiTheme="majorHAnsi" w:hAnsiTheme="majorHAnsi" w:cs="Times New Roman"/>
          <w:sz w:val="19"/>
          <w:szCs w:val="19"/>
        </w:rPr>
        <w:t>booster dose, (b) MF59, (c) detectable NIBRG14 HI antibody immediately prior to boosting, (d) prior (anytime) receipt of seasonal influenza vaccine, and (e) the forced variable, age.</w:t>
      </w:r>
      <w:r>
        <w:rPr>
          <w:rFonts w:ascii="Gill Sans MT" w:hAnsi="Gill Sans MT" w:cs="Gill Sans MT"/>
          <w:iCs/>
          <w:sz w:val="19"/>
          <w:szCs w:val="19"/>
        </w:rPr>
        <w:t xml:space="preserve"> </w:t>
      </w:r>
    </w:p>
    <w:p w14:paraId="6CE52B2D" w14:textId="77777777" w:rsidR="008A6BE6" w:rsidRPr="00A35C4F" w:rsidRDefault="008A6BE6" w:rsidP="008A6BE6">
      <w:pPr>
        <w:rPr>
          <w:sz w:val="8"/>
        </w:rPr>
      </w:pPr>
    </w:p>
    <w:tbl>
      <w:tblPr>
        <w:tblStyle w:val="TableGrid"/>
        <w:tblW w:w="13669" w:type="dxa"/>
        <w:tblLayout w:type="fixed"/>
        <w:tblLook w:val="04A0" w:firstRow="1" w:lastRow="0" w:firstColumn="1" w:lastColumn="0" w:noHBand="0" w:noVBand="1"/>
      </w:tblPr>
      <w:tblGrid>
        <w:gridCol w:w="1762"/>
        <w:gridCol w:w="1237"/>
        <w:gridCol w:w="278"/>
        <w:gridCol w:w="1236"/>
        <w:gridCol w:w="279"/>
        <w:gridCol w:w="1236"/>
        <w:gridCol w:w="245"/>
        <w:gridCol w:w="1236"/>
        <w:gridCol w:w="245"/>
        <w:gridCol w:w="1236"/>
        <w:gridCol w:w="245"/>
        <w:gridCol w:w="1236"/>
        <w:gridCol w:w="245"/>
        <w:gridCol w:w="1236"/>
        <w:gridCol w:w="245"/>
        <w:gridCol w:w="1236"/>
        <w:gridCol w:w="236"/>
      </w:tblGrid>
      <w:tr w:rsidR="008A6BE6" w:rsidRPr="00BE1B9C" w14:paraId="69999F94" w14:textId="77777777" w:rsidTr="001D282F">
        <w:trPr>
          <w:trHeight w:hRule="exact" w:val="397"/>
        </w:trPr>
        <w:tc>
          <w:tcPr>
            <w:tcW w:w="1762" w:type="dxa"/>
            <w:tcBorders>
              <w:top w:val="single" w:sz="18" w:space="0" w:color="BFBFBF" w:themeColor="background1" w:themeShade="BF"/>
              <w:left w:val="single" w:sz="18" w:space="0" w:color="BFBFBF" w:themeColor="background1" w:themeShade="BF"/>
              <w:bottom w:val="nil"/>
              <w:right w:val="nil"/>
            </w:tcBorders>
            <w:vAlign w:val="bottom"/>
          </w:tcPr>
          <w:p w14:paraId="2EB658E8" w14:textId="77777777" w:rsidR="008A6BE6" w:rsidRPr="00BE1B9C" w:rsidRDefault="008A6BE6" w:rsidP="001D282F">
            <w:pPr>
              <w:widowControl w:val="0"/>
              <w:autoSpaceDE w:val="0"/>
              <w:autoSpaceDN w:val="0"/>
              <w:adjustRightInd w:val="0"/>
              <w:spacing w:after="120"/>
              <w:jc w:val="center"/>
              <w:rPr>
                <w:rFonts w:ascii="Helvetica Neue" w:hAnsi="Helvetica Neue" w:cs="Times"/>
                <w:sz w:val="14"/>
                <w:szCs w:val="16"/>
              </w:rPr>
            </w:pPr>
          </w:p>
        </w:tc>
        <w:tc>
          <w:tcPr>
            <w:tcW w:w="5747" w:type="dxa"/>
            <w:gridSpan w:val="7"/>
            <w:tcBorders>
              <w:top w:val="single" w:sz="18" w:space="0" w:color="BFBFBF" w:themeColor="background1" w:themeShade="BF"/>
              <w:left w:val="nil"/>
              <w:bottom w:val="single" w:sz="18" w:space="0" w:color="BFBFBF" w:themeColor="background1" w:themeShade="BF"/>
              <w:right w:val="nil"/>
            </w:tcBorders>
            <w:shd w:val="clear" w:color="auto" w:fill="auto"/>
            <w:vAlign w:val="center"/>
          </w:tcPr>
          <w:p w14:paraId="247D83FD"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r>
              <w:rPr>
                <w:rFonts w:ascii="Helvetica Neue" w:hAnsi="Helvetica Neue" w:cs="Gill Sans MT"/>
                <w:b/>
                <w:bCs/>
                <w:sz w:val="14"/>
                <w:szCs w:val="16"/>
              </w:rPr>
              <w:t>Prior seasonal vaccine</w:t>
            </w:r>
          </w:p>
        </w:tc>
        <w:tc>
          <w:tcPr>
            <w:tcW w:w="245" w:type="dxa"/>
            <w:tcBorders>
              <w:top w:val="single" w:sz="18" w:space="0" w:color="BFBFBF" w:themeColor="background1" w:themeShade="BF"/>
              <w:left w:val="nil"/>
              <w:bottom w:val="nil"/>
              <w:right w:val="nil"/>
            </w:tcBorders>
            <w:shd w:val="clear" w:color="auto" w:fill="auto"/>
            <w:vAlign w:val="bottom"/>
          </w:tcPr>
          <w:p w14:paraId="7E3D543A"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p>
        </w:tc>
        <w:tc>
          <w:tcPr>
            <w:tcW w:w="5679" w:type="dxa"/>
            <w:gridSpan w:val="7"/>
            <w:tcBorders>
              <w:top w:val="single" w:sz="18" w:space="0" w:color="BFBFBF" w:themeColor="background1" w:themeShade="BF"/>
              <w:left w:val="nil"/>
              <w:bottom w:val="single" w:sz="18" w:space="0" w:color="BFBFBF" w:themeColor="background1" w:themeShade="BF"/>
              <w:right w:val="nil"/>
            </w:tcBorders>
            <w:shd w:val="clear" w:color="auto" w:fill="auto"/>
            <w:vAlign w:val="center"/>
          </w:tcPr>
          <w:p w14:paraId="11D534AD" w14:textId="77777777" w:rsidR="008A6BE6" w:rsidRPr="00BE1B9C" w:rsidRDefault="008A6BE6" w:rsidP="001D282F">
            <w:pPr>
              <w:widowControl w:val="0"/>
              <w:autoSpaceDE w:val="0"/>
              <w:autoSpaceDN w:val="0"/>
              <w:adjustRightInd w:val="0"/>
              <w:ind w:left="-206" w:firstLine="206"/>
              <w:jc w:val="center"/>
              <w:rPr>
                <w:rFonts w:ascii="Helvetica Neue" w:hAnsi="Helvetica Neue" w:cs="Times"/>
                <w:color w:val="FFFFFF" w:themeColor="background1"/>
                <w:sz w:val="14"/>
                <w:szCs w:val="16"/>
              </w:rPr>
            </w:pPr>
            <w:r>
              <w:rPr>
                <w:rFonts w:ascii="Helvetica Neue" w:hAnsi="Helvetica Neue" w:cs="Gill Sans MT"/>
                <w:b/>
                <w:bCs/>
                <w:sz w:val="14"/>
                <w:szCs w:val="16"/>
              </w:rPr>
              <w:t>No prior seasonal vaccine</w:t>
            </w:r>
          </w:p>
        </w:tc>
        <w:tc>
          <w:tcPr>
            <w:tcW w:w="236" w:type="dxa"/>
            <w:tcBorders>
              <w:top w:val="single" w:sz="18" w:space="0" w:color="BFBFBF" w:themeColor="background1" w:themeShade="BF"/>
              <w:left w:val="nil"/>
              <w:bottom w:val="nil"/>
              <w:right w:val="single" w:sz="18" w:space="0" w:color="BFBFBF" w:themeColor="background1" w:themeShade="BF"/>
            </w:tcBorders>
          </w:tcPr>
          <w:p w14:paraId="3B529136" w14:textId="77777777" w:rsidR="008A6BE6" w:rsidRPr="00BE1B9C" w:rsidRDefault="008A6BE6" w:rsidP="001D282F">
            <w:pPr>
              <w:widowControl w:val="0"/>
              <w:autoSpaceDE w:val="0"/>
              <w:autoSpaceDN w:val="0"/>
              <w:adjustRightInd w:val="0"/>
              <w:ind w:left="-206" w:firstLine="206"/>
              <w:jc w:val="center"/>
              <w:rPr>
                <w:rFonts w:ascii="Helvetica Neue" w:hAnsi="Helvetica Neue" w:cs="Gill Sans MT"/>
                <w:b/>
                <w:bCs/>
                <w:sz w:val="14"/>
                <w:szCs w:val="16"/>
              </w:rPr>
            </w:pPr>
          </w:p>
        </w:tc>
      </w:tr>
      <w:tr w:rsidR="008A6BE6" w:rsidRPr="00BE1B9C" w14:paraId="084ED854" w14:textId="77777777" w:rsidTr="001D282F">
        <w:trPr>
          <w:trHeight w:hRule="exact" w:val="397"/>
        </w:trPr>
        <w:tc>
          <w:tcPr>
            <w:tcW w:w="1762" w:type="dxa"/>
            <w:tcBorders>
              <w:top w:val="nil"/>
              <w:left w:val="single" w:sz="18" w:space="0" w:color="BFBFBF" w:themeColor="background1" w:themeShade="BF"/>
              <w:bottom w:val="nil"/>
              <w:right w:val="nil"/>
            </w:tcBorders>
            <w:vAlign w:val="bottom"/>
          </w:tcPr>
          <w:p w14:paraId="458BDE3C" w14:textId="77777777" w:rsidR="008A6BE6" w:rsidRPr="00BE1B9C" w:rsidRDefault="008A6BE6" w:rsidP="001D282F">
            <w:pPr>
              <w:widowControl w:val="0"/>
              <w:autoSpaceDE w:val="0"/>
              <w:autoSpaceDN w:val="0"/>
              <w:adjustRightInd w:val="0"/>
              <w:spacing w:after="120"/>
              <w:jc w:val="center"/>
              <w:rPr>
                <w:rFonts w:ascii="Helvetica Neue" w:hAnsi="Helvetica Neue" w:cs="Times"/>
                <w:sz w:val="14"/>
                <w:szCs w:val="16"/>
              </w:rPr>
            </w:pPr>
          </w:p>
        </w:tc>
        <w:tc>
          <w:tcPr>
            <w:tcW w:w="1237"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21D98C19" w14:textId="77777777" w:rsidR="008A6BE6" w:rsidRPr="00BE1B9C" w:rsidRDefault="008A6BE6" w:rsidP="001D282F">
            <w:pPr>
              <w:widowControl w:val="0"/>
              <w:autoSpaceDE w:val="0"/>
              <w:autoSpaceDN w:val="0"/>
              <w:adjustRightInd w:val="0"/>
              <w:ind w:left="-390" w:right="-108" w:firstLine="390"/>
              <w:jc w:val="center"/>
              <w:rPr>
                <w:rFonts w:ascii="Helvetica Neue" w:hAnsi="Helvetica Neue" w:cs="Gill Sans MT"/>
                <w:b/>
                <w:bCs/>
                <w:sz w:val="14"/>
                <w:szCs w:val="16"/>
              </w:rPr>
            </w:pPr>
            <w:r w:rsidRPr="00BE1B9C">
              <w:rPr>
                <w:rFonts w:ascii="Helvetica Neue" w:hAnsi="Helvetica Neue" w:cs="Gill Sans MT"/>
                <w:b/>
                <w:bCs/>
                <w:sz w:val="14"/>
                <w:szCs w:val="16"/>
              </w:rPr>
              <w:t xml:space="preserve">3.75 μg </w:t>
            </w:r>
          </w:p>
          <w:p w14:paraId="31E06EEE" w14:textId="77777777" w:rsidR="008A6BE6" w:rsidRPr="00BE1B9C" w:rsidRDefault="008A6BE6" w:rsidP="001D282F">
            <w:pPr>
              <w:widowControl w:val="0"/>
              <w:autoSpaceDE w:val="0"/>
              <w:autoSpaceDN w:val="0"/>
              <w:adjustRightInd w:val="0"/>
              <w:ind w:left="-390" w:right="-108" w:firstLine="390"/>
              <w:jc w:val="center"/>
              <w:rPr>
                <w:rFonts w:ascii="Helvetica Neue" w:hAnsi="Helvetica Neue" w:cs="Gill Sans MT"/>
                <w:b/>
                <w:bCs/>
                <w:sz w:val="14"/>
                <w:szCs w:val="16"/>
              </w:rPr>
            </w:pPr>
            <w:r w:rsidRPr="00BE1B9C">
              <w:rPr>
                <w:rFonts w:ascii="Helvetica Neue" w:hAnsi="Helvetica Neue" w:cs="Gill Sans MT"/>
                <w:b/>
                <w:bCs/>
                <w:sz w:val="14"/>
                <w:szCs w:val="16"/>
              </w:rPr>
              <w:t>plain</w:t>
            </w:r>
          </w:p>
        </w:tc>
        <w:tc>
          <w:tcPr>
            <w:tcW w:w="278" w:type="dxa"/>
            <w:tcBorders>
              <w:top w:val="single" w:sz="18" w:space="0" w:color="BFBFBF" w:themeColor="background1" w:themeShade="BF"/>
              <w:left w:val="nil"/>
              <w:bottom w:val="nil"/>
              <w:right w:val="nil"/>
            </w:tcBorders>
            <w:vAlign w:val="bottom"/>
          </w:tcPr>
          <w:p w14:paraId="0A0C5DC2" w14:textId="77777777" w:rsidR="008A6BE6" w:rsidRPr="00BE1B9C" w:rsidRDefault="008A6BE6" w:rsidP="001D282F">
            <w:pPr>
              <w:jc w:val="center"/>
              <w:rPr>
                <w:rFonts w:ascii="Helvetica Neue" w:hAnsi="Helvetica Neue"/>
                <w:sz w:val="14"/>
                <w:szCs w:val="16"/>
              </w:rPr>
            </w:pPr>
          </w:p>
        </w:tc>
        <w:tc>
          <w:tcPr>
            <w:tcW w:w="1236"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17757EEC"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 xml:space="preserve">7.5 μg </w:t>
            </w:r>
          </w:p>
          <w:p w14:paraId="1192D3FE"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plain</w:t>
            </w:r>
          </w:p>
        </w:tc>
        <w:tc>
          <w:tcPr>
            <w:tcW w:w="279" w:type="dxa"/>
            <w:tcBorders>
              <w:top w:val="single" w:sz="18" w:space="0" w:color="BFBFBF" w:themeColor="background1" w:themeShade="BF"/>
              <w:left w:val="nil"/>
              <w:bottom w:val="nil"/>
              <w:right w:val="nil"/>
            </w:tcBorders>
            <w:vAlign w:val="bottom"/>
          </w:tcPr>
          <w:p w14:paraId="48DB69DA" w14:textId="77777777" w:rsidR="008A6BE6" w:rsidRPr="00BE1B9C" w:rsidRDefault="008A6BE6" w:rsidP="001D282F">
            <w:pPr>
              <w:jc w:val="center"/>
              <w:rPr>
                <w:rFonts w:ascii="Helvetica Neue" w:hAnsi="Helvetica Neue"/>
                <w:sz w:val="14"/>
                <w:szCs w:val="16"/>
              </w:rPr>
            </w:pPr>
          </w:p>
        </w:tc>
        <w:tc>
          <w:tcPr>
            <w:tcW w:w="1236"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24789AFA" w14:textId="77777777" w:rsidR="008A6BE6" w:rsidRDefault="008A6BE6" w:rsidP="001D282F">
            <w:pPr>
              <w:widowControl w:val="0"/>
              <w:autoSpaceDE w:val="0"/>
              <w:autoSpaceDN w:val="0"/>
              <w:adjustRightInd w:val="0"/>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 xml:space="preserve">3.75 μg </w:t>
            </w:r>
          </w:p>
          <w:p w14:paraId="41DE26F0" w14:textId="77777777" w:rsidR="008A6BE6" w:rsidRPr="00BE1B9C" w:rsidRDefault="008A6BE6" w:rsidP="001D282F">
            <w:pPr>
              <w:widowControl w:val="0"/>
              <w:autoSpaceDE w:val="0"/>
              <w:autoSpaceDN w:val="0"/>
              <w:adjustRightInd w:val="0"/>
              <w:jc w:val="center"/>
              <w:rPr>
                <w:rFonts w:ascii="Helvetica Neue" w:hAnsi="Helvetica Neue" w:cs="Times"/>
                <w:color w:val="FFFFFF" w:themeColor="background1"/>
                <w:sz w:val="14"/>
                <w:szCs w:val="16"/>
              </w:rPr>
            </w:pPr>
            <w:r w:rsidRPr="00BE1B9C">
              <w:rPr>
                <w:rFonts w:ascii="Helvetica Neue" w:hAnsi="Helvetica Neue" w:cs="Gill Sans MT"/>
                <w:b/>
                <w:bCs/>
                <w:color w:val="FFFFFF" w:themeColor="background1"/>
                <w:sz w:val="14"/>
                <w:szCs w:val="16"/>
              </w:rPr>
              <w:t>MF59</w:t>
            </w:r>
          </w:p>
        </w:tc>
        <w:tc>
          <w:tcPr>
            <w:tcW w:w="245" w:type="dxa"/>
            <w:tcBorders>
              <w:top w:val="single" w:sz="18" w:space="0" w:color="BFBFBF" w:themeColor="background1" w:themeShade="BF"/>
              <w:left w:val="nil"/>
              <w:bottom w:val="nil"/>
              <w:right w:val="nil"/>
            </w:tcBorders>
            <w:vAlign w:val="bottom"/>
          </w:tcPr>
          <w:p w14:paraId="02888EEC" w14:textId="77777777" w:rsidR="008A6BE6" w:rsidRPr="00BE1B9C" w:rsidRDefault="008A6BE6" w:rsidP="001D282F">
            <w:pPr>
              <w:jc w:val="center"/>
              <w:rPr>
                <w:rFonts w:ascii="Helvetica Neue" w:hAnsi="Helvetica Neue"/>
                <w:sz w:val="14"/>
                <w:szCs w:val="16"/>
              </w:rPr>
            </w:pPr>
          </w:p>
        </w:tc>
        <w:tc>
          <w:tcPr>
            <w:tcW w:w="1236"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4BDF9D05" w14:textId="77777777" w:rsidR="008A6BE6" w:rsidRPr="00BE1B9C" w:rsidRDefault="008A6BE6" w:rsidP="001D282F">
            <w:pPr>
              <w:widowControl w:val="0"/>
              <w:autoSpaceDE w:val="0"/>
              <w:autoSpaceDN w:val="0"/>
              <w:adjustRightInd w:val="0"/>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 xml:space="preserve">7.5 μg </w:t>
            </w:r>
          </w:p>
          <w:p w14:paraId="5C97A5E1"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color w:val="FFFFFF" w:themeColor="background1"/>
                <w:sz w:val="14"/>
                <w:szCs w:val="16"/>
              </w:rPr>
              <w:t>MF59</w:t>
            </w:r>
          </w:p>
        </w:tc>
        <w:tc>
          <w:tcPr>
            <w:tcW w:w="245" w:type="dxa"/>
            <w:tcBorders>
              <w:top w:val="nil"/>
              <w:left w:val="nil"/>
              <w:bottom w:val="nil"/>
              <w:right w:val="nil"/>
            </w:tcBorders>
            <w:vAlign w:val="bottom"/>
          </w:tcPr>
          <w:p w14:paraId="40C38A25"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p>
        </w:tc>
        <w:tc>
          <w:tcPr>
            <w:tcW w:w="1236" w:type="dxa"/>
            <w:tcBorders>
              <w:top w:val="single" w:sz="18" w:space="0" w:color="BFBFBF" w:themeColor="background1" w:themeShade="BF"/>
              <w:left w:val="nil"/>
              <w:bottom w:val="single" w:sz="18" w:space="0" w:color="BFBFBF" w:themeColor="background1" w:themeShade="BF"/>
              <w:right w:val="nil"/>
            </w:tcBorders>
            <w:shd w:val="clear" w:color="auto" w:fill="FFFF00"/>
            <w:vAlign w:val="bottom"/>
          </w:tcPr>
          <w:p w14:paraId="28978C61"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 xml:space="preserve">3.75 μg </w:t>
            </w:r>
          </w:p>
          <w:p w14:paraId="58F11E08"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plain</w:t>
            </w:r>
          </w:p>
        </w:tc>
        <w:tc>
          <w:tcPr>
            <w:tcW w:w="245" w:type="dxa"/>
            <w:tcBorders>
              <w:top w:val="single" w:sz="18" w:space="0" w:color="BFBFBF" w:themeColor="background1" w:themeShade="BF"/>
              <w:left w:val="nil"/>
              <w:bottom w:val="nil"/>
              <w:right w:val="nil"/>
            </w:tcBorders>
            <w:vAlign w:val="bottom"/>
          </w:tcPr>
          <w:p w14:paraId="351A0CF9"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p>
        </w:tc>
        <w:tc>
          <w:tcPr>
            <w:tcW w:w="1236" w:type="dxa"/>
            <w:tcBorders>
              <w:top w:val="single" w:sz="18" w:space="0" w:color="BFBFBF" w:themeColor="background1" w:themeShade="BF"/>
              <w:left w:val="nil"/>
              <w:bottom w:val="single" w:sz="18" w:space="0" w:color="BFBFBF" w:themeColor="background1" w:themeShade="BF"/>
              <w:right w:val="nil"/>
            </w:tcBorders>
            <w:shd w:val="clear" w:color="auto" w:fill="000000" w:themeFill="text1"/>
            <w:vAlign w:val="bottom"/>
          </w:tcPr>
          <w:p w14:paraId="43706DCB"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 xml:space="preserve">7.5 μg </w:t>
            </w:r>
          </w:p>
          <w:p w14:paraId="4B30ED92" w14:textId="77777777" w:rsidR="008A6BE6" w:rsidRPr="00BE1B9C" w:rsidRDefault="008A6BE6" w:rsidP="001D282F">
            <w:pPr>
              <w:widowControl w:val="0"/>
              <w:autoSpaceDE w:val="0"/>
              <w:autoSpaceDN w:val="0"/>
              <w:adjustRightInd w:val="0"/>
              <w:jc w:val="center"/>
              <w:rPr>
                <w:rFonts w:ascii="Helvetica Neue" w:hAnsi="Helvetica Neue" w:cs="Gill Sans MT"/>
                <w:b/>
                <w:bCs/>
                <w:sz w:val="14"/>
                <w:szCs w:val="16"/>
              </w:rPr>
            </w:pPr>
            <w:r w:rsidRPr="00BE1B9C">
              <w:rPr>
                <w:rFonts w:ascii="Helvetica Neue" w:hAnsi="Helvetica Neue" w:cs="Gill Sans MT"/>
                <w:b/>
                <w:bCs/>
                <w:sz w:val="14"/>
                <w:szCs w:val="16"/>
              </w:rPr>
              <w:t>plain</w:t>
            </w:r>
          </w:p>
        </w:tc>
        <w:tc>
          <w:tcPr>
            <w:tcW w:w="245" w:type="dxa"/>
            <w:tcBorders>
              <w:top w:val="single" w:sz="18" w:space="0" w:color="BFBFBF" w:themeColor="background1" w:themeShade="BF"/>
              <w:left w:val="nil"/>
              <w:bottom w:val="nil"/>
              <w:right w:val="nil"/>
            </w:tcBorders>
            <w:vAlign w:val="bottom"/>
          </w:tcPr>
          <w:p w14:paraId="2F16D84D" w14:textId="77777777" w:rsidR="008A6BE6" w:rsidRPr="00BE1B9C" w:rsidRDefault="008A6BE6" w:rsidP="001D282F">
            <w:pPr>
              <w:jc w:val="center"/>
              <w:rPr>
                <w:rFonts w:ascii="Helvetica Neue" w:hAnsi="Helvetica Neue"/>
                <w:sz w:val="14"/>
                <w:szCs w:val="16"/>
              </w:rPr>
            </w:pPr>
          </w:p>
        </w:tc>
        <w:tc>
          <w:tcPr>
            <w:tcW w:w="1236" w:type="dxa"/>
            <w:tcBorders>
              <w:top w:val="single" w:sz="18" w:space="0" w:color="BFBFBF" w:themeColor="background1" w:themeShade="BF"/>
              <w:left w:val="nil"/>
              <w:bottom w:val="single" w:sz="18" w:space="0" w:color="BFBFBF" w:themeColor="background1" w:themeShade="BF"/>
              <w:right w:val="nil"/>
            </w:tcBorders>
            <w:shd w:val="clear" w:color="auto" w:fill="8064A2" w:themeFill="accent4"/>
            <w:vAlign w:val="bottom"/>
          </w:tcPr>
          <w:p w14:paraId="1A74C8C8" w14:textId="77777777" w:rsidR="008A6BE6" w:rsidRDefault="008A6BE6" w:rsidP="001D282F">
            <w:pPr>
              <w:widowControl w:val="0"/>
              <w:autoSpaceDE w:val="0"/>
              <w:autoSpaceDN w:val="0"/>
              <w:adjustRightInd w:val="0"/>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 xml:space="preserve">3.75 μg </w:t>
            </w:r>
          </w:p>
          <w:p w14:paraId="0D476D16" w14:textId="77777777" w:rsidR="008A6BE6" w:rsidRPr="00BE1B9C" w:rsidRDefault="008A6BE6" w:rsidP="001D282F">
            <w:pPr>
              <w:widowControl w:val="0"/>
              <w:autoSpaceDE w:val="0"/>
              <w:autoSpaceDN w:val="0"/>
              <w:adjustRightInd w:val="0"/>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MF59</w:t>
            </w:r>
          </w:p>
        </w:tc>
        <w:tc>
          <w:tcPr>
            <w:tcW w:w="245" w:type="dxa"/>
            <w:tcBorders>
              <w:top w:val="single" w:sz="18" w:space="0" w:color="BFBFBF" w:themeColor="background1" w:themeShade="BF"/>
              <w:left w:val="nil"/>
              <w:bottom w:val="nil"/>
              <w:right w:val="nil"/>
            </w:tcBorders>
            <w:vAlign w:val="bottom"/>
          </w:tcPr>
          <w:p w14:paraId="0830A2F6" w14:textId="77777777" w:rsidR="008A6BE6" w:rsidRPr="00BE1B9C" w:rsidRDefault="008A6BE6" w:rsidP="001D282F">
            <w:pPr>
              <w:jc w:val="center"/>
              <w:rPr>
                <w:rFonts w:ascii="Helvetica Neue" w:hAnsi="Helvetica Neue"/>
                <w:color w:val="FFFFFF" w:themeColor="background1"/>
                <w:sz w:val="14"/>
                <w:szCs w:val="16"/>
              </w:rPr>
            </w:pPr>
          </w:p>
        </w:tc>
        <w:tc>
          <w:tcPr>
            <w:tcW w:w="1236" w:type="dxa"/>
            <w:tcBorders>
              <w:top w:val="single" w:sz="18" w:space="0" w:color="BFBFBF" w:themeColor="background1" w:themeShade="BF"/>
              <w:left w:val="nil"/>
              <w:bottom w:val="single" w:sz="18" w:space="0" w:color="BFBFBF" w:themeColor="background1" w:themeShade="BF"/>
              <w:right w:val="nil"/>
            </w:tcBorders>
            <w:shd w:val="clear" w:color="auto" w:fill="008000"/>
            <w:vAlign w:val="bottom"/>
          </w:tcPr>
          <w:p w14:paraId="4CE87329" w14:textId="77777777" w:rsidR="008A6BE6" w:rsidRPr="00BE1B9C" w:rsidRDefault="008A6BE6" w:rsidP="001D282F">
            <w:pPr>
              <w:widowControl w:val="0"/>
              <w:autoSpaceDE w:val="0"/>
              <w:autoSpaceDN w:val="0"/>
              <w:adjustRightInd w:val="0"/>
              <w:ind w:left="-206" w:firstLine="206"/>
              <w:jc w:val="center"/>
              <w:rPr>
                <w:rFonts w:ascii="Helvetica Neue" w:hAnsi="Helvetica Neue" w:cs="Gill Sans MT"/>
                <w:b/>
                <w:bCs/>
                <w:color w:val="FFFFFF" w:themeColor="background1"/>
                <w:sz w:val="14"/>
                <w:szCs w:val="16"/>
              </w:rPr>
            </w:pPr>
            <w:r w:rsidRPr="00BE1B9C">
              <w:rPr>
                <w:rFonts w:ascii="Helvetica Neue" w:hAnsi="Helvetica Neue" w:cs="Gill Sans MT"/>
                <w:b/>
                <w:bCs/>
                <w:color w:val="FFFFFF" w:themeColor="background1"/>
                <w:sz w:val="14"/>
                <w:szCs w:val="16"/>
              </w:rPr>
              <w:t xml:space="preserve">7.5 μg </w:t>
            </w:r>
          </w:p>
          <w:p w14:paraId="0C96C3CA" w14:textId="77777777" w:rsidR="008A6BE6" w:rsidRPr="00BE1B9C" w:rsidRDefault="008A6BE6" w:rsidP="001D282F">
            <w:pPr>
              <w:widowControl w:val="0"/>
              <w:autoSpaceDE w:val="0"/>
              <w:autoSpaceDN w:val="0"/>
              <w:adjustRightInd w:val="0"/>
              <w:ind w:left="-206" w:firstLine="206"/>
              <w:jc w:val="center"/>
              <w:rPr>
                <w:rFonts w:ascii="Helvetica Neue" w:hAnsi="Helvetica Neue" w:cs="Times"/>
                <w:color w:val="FFFFFF" w:themeColor="background1"/>
                <w:sz w:val="14"/>
                <w:szCs w:val="16"/>
              </w:rPr>
            </w:pPr>
            <w:r w:rsidRPr="00BE1B9C">
              <w:rPr>
                <w:rFonts w:ascii="Helvetica Neue" w:hAnsi="Helvetica Neue" w:cs="Gill Sans MT"/>
                <w:b/>
                <w:bCs/>
                <w:color w:val="FFFFFF" w:themeColor="background1"/>
                <w:sz w:val="14"/>
                <w:szCs w:val="16"/>
              </w:rPr>
              <w:t>MF59</w:t>
            </w:r>
          </w:p>
        </w:tc>
        <w:tc>
          <w:tcPr>
            <w:tcW w:w="236" w:type="dxa"/>
            <w:tcBorders>
              <w:top w:val="nil"/>
              <w:left w:val="nil"/>
              <w:bottom w:val="nil"/>
              <w:right w:val="single" w:sz="18" w:space="0" w:color="BFBFBF" w:themeColor="background1" w:themeShade="BF"/>
            </w:tcBorders>
          </w:tcPr>
          <w:p w14:paraId="0EE1D256" w14:textId="77777777" w:rsidR="008A6BE6" w:rsidRPr="00BE1B9C" w:rsidRDefault="008A6BE6" w:rsidP="001D282F">
            <w:pPr>
              <w:widowControl w:val="0"/>
              <w:autoSpaceDE w:val="0"/>
              <w:autoSpaceDN w:val="0"/>
              <w:adjustRightInd w:val="0"/>
              <w:ind w:left="-206" w:firstLine="206"/>
              <w:jc w:val="center"/>
              <w:rPr>
                <w:rFonts w:ascii="Helvetica Neue" w:hAnsi="Helvetica Neue" w:cs="Gill Sans MT"/>
                <w:b/>
                <w:bCs/>
                <w:sz w:val="14"/>
                <w:szCs w:val="16"/>
              </w:rPr>
            </w:pPr>
          </w:p>
        </w:tc>
      </w:tr>
      <w:tr w:rsidR="008A6BE6" w:rsidRPr="006668C6" w14:paraId="07CDC6B6" w14:textId="77777777" w:rsidTr="001D282F">
        <w:trPr>
          <w:trHeight w:hRule="exact" w:val="227"/>
        </w:trPr>
        <w:tc>
          <w:tcPr>
            <w:tcW w:w="3277" w:type="dxa"/>
            <w:gridSpan w:val="3"/>
            <w:tcBorders>
              <w:top w:val="nil"/>
              <w:left w:val="single" w:sz="18" w:space="0" w:color="BFBFBF" w:themeColor="background1" w:themeShade="BF"/>
              <w:bottom w:val="nil"/>
              <w:right w:val="nil"/>
            </w:tcBorders>
          </w:tcPr>
          <w:p w14:paraId="53CDD300" w14:textId="77777777" w:rsidR="008A6BE6" w:rsidRPr="00B90448" w:rsidRDefault="008A6BE6" w:rsidP="001D282F">
            <w:pPr>
              <w:rPr>
                <w:rFonts w:ascii="Helvetica Neue" w:hAnsi="Helvetica Neue"/>
                <w:b/>
                <w:i/>
                <w:color w:val="000000" w:themeColor="text1"/>
                <w:sz w:val="14"/>
                <w:szCs w:val="16"/>
              </w:rPr>
            </w:pPr>
            <w:r>
              <w:rPr>
                <w:rFonts w:ascii="Helvetica Neue" w:hAnsi="Helvetica Neue" w:cs="Gill Sans MT"/>
                <w:b/>
                <w:bCs/>
                <w:i/>
                <w:iCs/>
                <w:color w:val="000000" w:themeColor="text1"/>
                <w:sz w:val="14"/>
                <w:szCs w:val="16"/>
              </w:rPr>
              <w:t>NIBRG14 HI a</w:t>
            </w:r>
            <w:r w:rsidRPr="00B90448">
              <w:rPr>
                <w:rFonts w:ascii="Helvetica Neue" w:hAnsi="Helvetica Neue" w:cs="Gill Sans MT"/>
                <w:b/>
                <w:bCs/>
                <w:i/>
                <w:iCs/>
                <w:color w:val="000000" w:themeColor="text1"/>
                <w:sz w:val="14"/>
                <w:szCs w:val="16"/>
              </w:rPr>
              <w:t>ntibody detectable at baseline</w:t>
            </w:r>
          </w:p>
        </w:tc>
        <w:tc>
          <w:tcPr>
            <w:tcW w:w="1236" w:type="dxa"/>
            <w:tcBorders>
              <w:top w:val="nil"/>
              <w:left w:val="nil"/>
              <w:bottom w:val="nil"/>
              <w:right w:val="nil"/>
            </w:tcBorders>
          </w:tcPr>
          <w:p w14:paraId="1A248197"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058C487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1C59396"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43BBD9D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8A06911"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5CEB7CD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121A291"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126679A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056DC5C"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1F50683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ABB3264"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A890CD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6BE0D6F"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4165529" w14:textId="77777777" w:rsidR="008A6BE6" w:rsidRPr="006668C6" w:rsidRDefault="008A6BE6" w:rsidP="001D282F">
            <w:pPr>
              <w:rPr>
                <w:rFonts w:ascii="Helvetica Neue" w:hAnsi="Helvetica Neue"/>
                <w:color w:val="000000" w:themeColor="text1"/>
                <w:sz w:val="14"/>
                <w:szCs w:val="16"/>
              </w:rPr>
            </w:pPr>
          </w:p>
        </w:tc>
      </w:tr>
      <w:tr w:rsidR="008A6BE6" w:rsidRPr="006668C6" w14:paraId="29ECF27D" w14:textId="77777777" w:rsidTr="001D282F">
        <w:trPr>
          <w:trHeight w:hRule="exact" w:val="227"/>
        </w:trPr>
        <w:tc>
          <w:tcPr>
            <w:tcW w:w="4513" w:type="dxa"/>
            <w:gridSpan w:val="4"/>
            <w:tcBorders>
              <w:top w:val="nil"/>
              <w:left w:val="single" w:sz="18" w:space="0" w:color="BFBFBF" w:themeColor="background1" w:themeShade="BF"/>
              <w:bottom w:val="nil"/>
              <w:right w:val="nil"/>
            </w:tcBorders>
          </w:tcPr>
          <w:p w14:paraId="7C4CEC29" w14:textId="77777777" w:rsidR="008A6BE6" w:rsidRPr="006668C6" w:rsidRDefault="008A6BE6" w:rsidP="001D282F">
            <w:pPr>
              <w:rPr>
                <w:rFonts w:ascii="Helvetica Neue" w:hAnsi="Helvetica Neue"/>
                <w:color w:val="000000" w:themeColor="text1"/>
                <w:sz w:val="14"/>
                <w:szCs w:val="16"/>
              </w:rPr>
            </w:pPr>
            <w:r w:rsidRPr="00B90448">
              <w:rPr>
                <w:rFonts w:ascii="Helvetica Neue" w:hAnsi="Helvetica Neue" w:cs="Gill Sans MT"/>
                <w:bCs/>
                <w:i/>
                <w:iCs/>
                <w:color w:val="000000" w:themeColor="text1"/>
                <w:sz w:val="14"/>
                <w:szCs w:val="16"/>
              </w:rPr>
              <w:t>Predicted seroprotection rate, %, &amp; 95% CI</w:t>
            </w:r>
            <w:r>
              <w:rPr>
                <w:rFonts w:ascii="Helvetica Neue" w:hAnsi="Helvetica Neue" w:cs="Gill Sans MT"/>
                <w:bCs/>
                <w:i/>
                <w:iCs/>
                <w:color w:val="000000" w:themeColor="text1"/>
                <w:sz w:val="14"/>
                <w:szCs w:val="16"/>
              </w:rPr>
              <w:t>s</w:t>
            </w:r>
          </w:p>
        </w:tc>
        <w:tc>
          <w:tcPr>
            <w:tcW w:w="279" w:type="dxa"/>
            <w:tcBorders>
              <w:top w:val="nil"/>
              <w:left w:val="nil"/>
              <w:bottom w:val="nil"/>
              <w:right w:val="nil"/>
            </w:tcBorders>
          </w:tcPr>
          <w:p w14:paraId="2E0CDC0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E60D6A0"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4167DC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DE5453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F9C3E3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80BC6E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16D98C1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2E02CD7"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5D250FD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1DCAB5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39A6812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3B5668C"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12BD73D" w14:textId="77777777" w:rsidR="008A6BE6" w:rsidRPr="006668C6" w:rsidRDefault="008A6BE6" w:rsidP="001D282F">
            <w:pPr>
              <w:rPr>
                <w:rFonts w:ascii="Helvetica Neue" w:hAnsi="Helvetica Neue"/>
                <w:color w:val="000000" w:themeColor="text1"/>
                <w:sz w:val="14"/>
                <w:szCs w:val="16"/>
              </w:rPr>
            </w:pPr>
          </w:p>
        </w:tc>
      </w:tr>
      <w:tr w:rsidR="008A6BE6" w:rsidRPr="006668C6" w14:paraId="4F4CEAAA" w14:textId="77777777" w:rsidTr="001D282F">
        <w:trPr>
          <w:trHeight w:hRule="exact" w:val="227"/>
        </w:trPr>
        <w:tc>
          <w:tcPr>
            <w:tcW w:w="2999" w:type="dxa"/>
            <w:gridSpan w:val="2"/>
            <w:tcBorders>
              <w:top w:val="nil"/>
              <w:left w:val="single" w:sz="18" w:space="0" w:color="BFBFBF" w:themeColor="background1" w:themeShade="BF"/>
              <w:bottom w:val="nil"/>
              <w:right w:val="nil"/>
            </w:tcBorders>
          </w:tcPr>
          <w:p w14:paraId="021F6926"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Cs/>
                <w:iCs/>
                <w:color w:val="000000" w:themeColor="text1"/>
                <w:sz w:val="14"/>
                <w:szCs w:val="16"/>
              </w:rPr>
              <w:t>Age 25 years, day post-boosting</w:t>
            </w:r>
          </w:p>
        </w:tc>
        <w:tc>
          <w:tcPr>
            <w:tcW w:w="278" w:type="dxa"/>
            <w:tcBorders>
              <w:top w:val="nil"/>
              <w:left w:val="nil"/>
              <w:bottom w:val="nil"/>
              <w:right w:val="nil"/>
            </w:tcBorders>
            <w:shd w:val="clear" w:color="auto" w:fill="auto"/>
          </w:tcPr>
          <w:p w14:paraId="0A11921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F1DB061"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shd w:val="clear" w:color="auto" w:fill="auto"/>
          </w:tcPr>
          <w:p w14:paraId="1104630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057E060"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7647C51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A614499"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4091667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513D41F"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4BD5F4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FFD4BEF"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356F68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A3D5A4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3EBC8A6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216E8AF"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3E97C29" w14:textId="77777777" w:rsidR="008A6BE6" w:rsidRPr="006668C6" w:rsidRDefault="008A6BE6" w:rsidP="001D282F">
            <w:pPr>
              <w:rPr>
                <w:rFonts w:ascii="Helvetica Neue" w:hAnsi="Helvetica Neue"/>
                <w:color w:val="000000" w:themeColor="text1"/>
                <w:sz w:val="14"/>
                <w:szCs w:val="16"/>
              </w:rPr>
            </w:pPr>
          </w:p>
        </w:tc>
      </w:tr>
      <w:tr w:rsidR="008A6BE6" w:rsidRPr="006668C6" w14:paraId="2F12880A" w14:textId="77777777" w:rsidTr="001D282F">
        <w:trPr>
          <w:trHeight w:hRule="exact" w:val="227"/>
        </w:trPr>
        <w:tc>
          <w:tcPr>
            <w:tcW w:w="1762" w:type="dxa"/>
            <w:tcBorders>
              <w:top w:val="nil"/>
              <w:left w:val="single" w:sz="18" w:space="0" w:color="BFBFBF" w:themeColor="background1" w:themeShade="BF"/>
              <w:bottom w:val="nil"/>
              <w:right w:val="nil"/>
            </w:tcBorders>
          </w:tcPr>
          <w:p w14:paraId="54D35752"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7</w:t>
            </w:r>
          </w:p>
        </w:tc>
        <w:tc>
          <w:tcPr>
            <w:tcW w:w="1237" w:type="dxa"/>
            <w:tcBorders>
              <w:top w:val="nil"/>
              <w:left w:val="nil"/>
              <w:bottom w:val="nil"/>
              <w:right w:val="nil"/>
            </w:tcBorders>
            <w:shd w:val="clear" w:color="auto" w:fill="D4E3AB"/>
          </w:tcPr>
          <w:p w14:paraId="4AC9BD4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48.0 (34.8-60.1)</w:t>
            </w:r>
          </w:p>
        </w:tc>
        <w:tc>
          <w:tcPr>
            <w:tcW w:w="278" w:type="dxa"/>
            <w:tcBorders>
              <w:top w:val="nil"/>
              <w:left w:val="nil"/>
              <w:bottom w:val="nil"/>
              <w:right w:val="nil"/>
            </w:tcBorders>
            <w:shd w:val="clear" w:color="auto" w:fill="auto"/>
          </w:tcPr>
          <w:p w14:paraId="386F3A7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E23A44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64.1 (50.7-77.5)</w:t>
            </w:r>
          </w:p>
        </w:tc>
        <w:tc>
          <w:tcPr>
            <w:tcW w:w="279" w:type="dxa"/>
            <w:tcBorders>
              <w:top w:val="nil"/>
              <w:left w:val="nil"/>
              <w:bottom w:val="nil"/>
              <w:right w:val="nil"/>
            </w:tcBorders>
            <w:shd w:val="clear" w:color="auto" w:fill="auto"/>
          </w:tcPr>
          <w:p w14:paraId="5861191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200C928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86.6 (73.0-100)</w:t>
            </w:r>
          </w:p>
        </w:tc>
        <w:tc>
          <w:tcPr>
            <w:tcW w:w="245" w:type="dxa"/>
            <w:tcBorders>
              <w:top w:val="nil"/>
              <w:left w:val="nil"/>
              <w:bottom w:val="nil"/>
              <w:right w:val="nil"/>
            </w:tcBorders>
            <w:shd w:val="clear" w:color="auto" w:fill="auto"/>
          </w:tcPr>
          <w:p w14:paraId="1D5CF7B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298F33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(89.0-100)</w:t>
            </w:r>
          </w:p>
        </w:tc>
        <w:tc>
          <w:tcPr>
            <w:tcW w:w="245" w:type="dxa"/>
            <w:tcBorders>
              <w:top w:val="nil"/>
              <w:left w:val="nil"/>
              <w:bottom w:val="nil"/>
              <w:right w:val="nil"/>
            </w:tcBorders>
            <w:shd w:val="clear" w:color="auto" w:fill="auto"/>
          </w:tcPr>
          <w:p w14:paraId="10B6570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3E34575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59.7 (48.9-70.6)</w:t>
            </w:r>
          </w:p>
        </w:tc>
        <w:tc>
          <w:tcPr>
            <w:tcW w:w="245" w:type="dxa"/>
            <w:tcBorders>
              <w:top w:val="nil"/>
              <w:left w:val="nil"/>
              <w:bottom w:val="nil"/>
              <w:right w:val="nil"/>
            </w:tcBorders>
            <w:shd w:val="clear" w:color="auto" w:fill="auto"/>
          </w:tcPr>
          <w:p w14:paraId="7906A0B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0E510BC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75.8 (65.0-86.7)</w:t>
            </w:r>
          </w:p>
        </w:tc>
        <w:tc>
          <w:tcPr>
            <w:tcW w:w="245" w:type="dxa"/>
            <w:tcBorders>
              <w:top w:val="nil"/>
              <w:left w:val="nil"/>
              <w:bottom w:val="nil"/>
              <w:right w:val="nil"/>
            </w:tcBorders>
            <w:shd w:val="clear" w:color="auto" w:fill="auto"/>
          </w:tcPr>
          <w:p w14:paraId="563D0BF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7F019BB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98.3 (86.8-100)</w:t>
            </w:r>
          </w:p>
        </w:tc>
        <w:tc>
          <w:tcPr>
            <w:tcW w:w="245" w:type="dxa"/>
            <w:tcBorders>
              <w:top w:val="nil"/>
              <w:left w:val="nil"/>
              <w:bottom w:val="nil"/>
              <w:right w:val="nil"/>
            </w:tcBorders>
            <w:shd w:val="clear" w:color="auto" w:fill="auto"/>
          </w:tcPr>
          <w:p w14:paraId="7BBF74C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7AF0B4A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(100-100)</w:t>
            </w:r>
          </w:p>
        </w:tc>
        <w:tc>
          <w:tcPr>
            <w:tcW w:w="236" w:type="dxa"/>
            <w:tcBorders>
              <w:top w:val="nil"/>
              <w:left w:val="nil"/>
              <w:bottom w:val="nil"/>
              <w:right w:val="single" w:sz="18" w:space="0" w:color="BFBFBF" w:themeColor="background1" w:themeShade="BF"/>
            </w:tcBorders>
          </w:tcPr>
          <w:p w14:paraId="7F4FAFA7" w14:textId="77777777" w:rsidR="008A6BE6" w:rsidRPr="006668C6" w:rsidRDefault="008A6BE6" w:rsidP="001D282F">
            <w:pPr>
              <w:rPr>
                <w:rFonts w:ascii="Helvetica Neue" w:hAnsi="Helvetica Neue"/>
                <w:color w:val="000000" w:themeColor="text1"/>
                <w:sz w:val="14"/>
                <w:szCs w:val="16"/>
              </w:rPr>
            </w:pPr>
          </w:p>
        </w:tc>
      </w:tr>
      <w:tr w:rsidR="008A6BE6" w:rsidRPr="006668C6" w14:paraId="2308C22E" w14:textId="77777777" w:rsidTr="001D282F">
        <w:trPr>
          <w:trHeight w:hRule="exact" w:val="227"/>
        </w:trPr>
        <w:tc>
          <w:tcPr>
            <w:tcW w:w="1762" w:type="dxa"/>
            <w:tcBorders>
              <w:top w:val="nil"/>
              <w:left w:val="single" w:sz="18" w:space="0" w:color="BFBFBF" w:themeColor="background1" w:themeShade="BF"/>
              <w:bottom w:val="nil"/>
              <w:right w:val="nil"/>
            </w:tcBorders>
          </w:tcPr>
          <w:p w14:paraId="74F9B089"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14</w:t>
            </w:r>
          </w:p>
        </w:tc>
        <w:tc>
          <w:tcPr>
            <w:tcW w:w="1237" w:type="dxa"/>
            <w:tcBorders>
              <w:top w:val="nil"/>
              <w:left w:val="nil"/>
              <w:bottom w:val="nil"/>
              <w:right w:val="nil"/>
            </w:tcBorders>
            <w:shd w:val="clear" w:color="auto" w:fill="D4E3AB"/>
          </w:tcPr>
          <w:p w14:paraId="29F66DD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49.3 (35.4-63.2)</w:t>
            </w:r>
          </w:p>
        </w:tc>
        <w:tc>
          <w:tcPr>
            <w:tcW w:w="278" w:type="dxa"/>
            <w:tcBorders>
              <w:top w:val="nil"/>
              <w:left w:val="nil"/>
              <w:bottom w:val="nil"/>
              <w:right w:val="nil"/>
            </w:tcBorders>
            <w:shd w:val="clear" w:color="auto" w:fill="auto"/>
          </w:tcPr>
          <w:p w14:paraId="6DE14E9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7790BD2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63.2 (49.1-77.2)</w:t>
            </w:r>
          </w:p>
        </w:tc>
        <w:tc>
          <w:tcPr>
            <w:tcW w:w="279" w:type="dxa"/>
            <w:tcBorders>
              <w:top w:val="nil"/>
              <w:left w:val="nil"/>
              <w:bottom w:val="nil"/>
              <w:right w:val="nil"/>
            </w:tcBorders>
            <w:shd w:val="clear" w:color="auto" w:fill="auto"/>
          </w:tcPr>
          <w:p w14:paraId="06B4D03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1A59CF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89.6 (75.3-100)</w:t>
            </w:r>
          </w:p>
        </w:tc>
        <w:tc>
          <w:tcPr>
            <w:tcW w:w="245" w:type="dxa"/>
            <w:tcBorders>
              <w:top w:val="nil"/>
              <w:left w:val="nil"/>
              <w:bottom w:val="nil"/>
              <w:right w:val="nil"/>
            </w:tcBorders>
            <w:shd w:val="clear" w:color="auto" w:fill="auto"/>
          </w:tcPr>
          <w:p w14:paraId="29844DC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53A9C50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(89.1-100)</w:t>
            </w:r>
          </w:p>
        </w:tc>
        <w:tc>
          <w:tcPr>
            <w:tcW w:w="245" w:type="dxa"/>
            <w:tcBorders>
              <w:top w:val="nil"/>
              <w:left w:val="nil"/>
              <w:bottom w:val="nil"/>
              <w:right w:val="nil"/>
            </w:tcBorders>
            <w:shd w:val="clear" w:color="auto" w:fill="auto"/>
          </w:tcPr>
          <w:p w14:paraId="32F7AA2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2477E7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63.2 (51.8-74.7)</w:t>
            </w:r>
          </w:p>
        </w:tc>
        <w:tc>
          <w:tcPr>
            <w:tcW w:w="245" w:type="dxa"/>
            <w:tcBorders>
              <w:top w:val="nil"/>
              <w:left w:val="nil"/>
              <w:bottom w:val="nil"/>
              <w:right w:val="nil"/>
            </w:tcBorders>
            <w:shd w:val="clear" w:color="auto" w:fill="auto"/>
          </w:tcPr>
          <w:p w14:paraId="6BCCB04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2694052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77.1 (65.7-88.4)</w:t>
            </w:r>
          </w:p>
        </w:tc>
        <w:tc>
          <w:tcPr>
            <w:tcW w:w="245" w:type="dxa"/>
            <w:tcBorders>
              <w:top w:val="nil"/>
              <w:left w:val="nil"/>
              <w:bottom w:val="nil"/>
              <w:right w:val="nil"/>
            </w:tcBorders>
            <w:shd w:val="clear" w:color="auto" w:fill="auto"/>
          </w:tcPr>
          <w:p w14:paraId="1795EC1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D8F79D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(91.4-100)</w:t>
            </w:r>
          </w:p>
        </w:tc>
        <w:tc>
          <w:tcPr>
            <w:tcW w:w="245" w:type="dxa"/>
            <w:tcBorders>
              <w:top w:val="nil"/>
              <w:left w:val="nil"/>
              <w:bottom w:val="nil"/>
              <w:right w:val="nil"/>
            </w:tcBorders>
            <w:shd w:val="clear" w:color="auto" w:fill="auto"/>
          </w:tcPr>
          <w:p w14:paraId="3442D3A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02BE625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(100-100)</w:t>
            </w:r>
          </w:p>
        </w:tc>
        <w:tc>
          <w:tcPr>
            <w:tcW w:w="236" w:type="dxa"/>
            <w:tcBorders>
              <w:top w:val="nil"/>
              <w:left w:val="nil"/>
              <w:bottom w:val="nil"/>
              <w:right w:val="single" w:sz="18" w:space="0" w:color="BFBFBF" w:themeColor="background1" w:themeShade="BF"/>
            </w:tcBorders>
          </w:tcPr>
          <w:p w14:paraId="5CCF980B" w14:textId="77777777" w:rsidR="008A6BE6" w:rsidRPr="006668C6" w:rsidRDefault="008A6BE6" w:rsidP="001D282F">
            <w:pPr>
              <w:rPr>
                <w:rFonts w:ascii="Helvetica Neue" w:hAnsi="Helvetica Neue"/>
                <w:color w:val="000000" w:themeColor="text1"/>
                <w:sz w:val="14"/>
                <w:szCs w:val="16"/>
              </w:rPr>
            </w:pPr>
          </w:p>
        </w:tc>
      </w:tr>
      <w:tr w:rsidR="008A6BE6" w:rsidRPr="006668C6" w14:paraId="557F63A2" w14:textId="77777777" w:rsidTr="001D282F">
        <w:trPr>
          <w:trHeight w:hRule="exact" w:val="227"/>
        </w:trPr>
        <w:tc>
          <w:tcPr>
            <w:tcW w:w="1762" w:type="dxa"/>
            <w:tcBorders>
              <w:top w:val="nil"/>
              <w:left w:val="single" w:sz="18" w:space="0" w:color="BFBFBF" w:themeColor="background1" w:themeShade="BF"/>
              <w:bottom w:val="nil"/>
              <w:right w:val="nil"/>
            </w:tcBorders>
          </w:tcPr>
          <w:p w14:paraId="220E2392"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21</w:t>
            </w:r>
          </w:p>
        </w:tc>
        <w:tc>
          <w:tcPr>
            <w:tcW w:w="1237" w:type="dxa"/>
            <w:tcBorders>
              <w:top w:val="nil"/>
              <w:left w:val="nil"/>
              <w:bottom w:val="nil"/>
              <w:right w:val="nil"/>
            </w:tcBorders>
            <w:shd w:val="clear" w:color="auto" w:fill="D4E3AB"/>
          </w:tcPr>
          <w:p w14:paraId="13776F1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46.2 (32.3-60.1)</w:t>
            </w:r>
          </w:p>
        </w:tc>
        <w:tc>
          <w:tcPr>
            <w:tcW w:w="278" w:type="dxa"/>
            <w:tcBorders>
              <w:top w:val="nil"/>
              <w:left w:val="nil"/>
              <w:bottom w:val="nil"/>
              <w:right w:val="nil"/>
            </w:tcBorders>
            <w:shd w:val="clear" w:color="auto" w:fill="auto"/>
          </w:tcPr>
          <w:p w14:paraId="67EE3B3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3961C59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61.5 (47.5-75.5)</w:t>
            </w:r>
          </w:p>
        </w:tc>
        <w:tc>
          <w:tcPr>
            <w:tcW w:w="279" w:type="dxa"/>
            <w:tcBorders>
              <w:top w:val="nil"/>
              <w:left w:val="nil"/>
              <w:bottom w:val="nil"/>
              <w:right w:val="nil"/>
            </w:tcBorders>
            <w:shd w:val="clear" w:color="auto" w:fill="auto"/>
          </w:tcPr>
          <w:p w14:paraId="76E5A57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30AADB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85.5 (71.0-100)</w:t>
            </w:r>
          </w:p>
        </w:tc>
        <w:tc>
          <w:tcPr>
            <w:tcW w:w="245" w:type="dxa"/>
            <w:tcBorders>
              <w:top w:val="nil"/>
              <w:left w:val="nil"/>
              <w:bottom w:val="nil"/>
              <w:right w:val="nil"/>
            </w:tcBorders>
            <w:shd w:val="clear" w:color="auto" w:fill="auto"/>
          </w:tcPr>
          <w:p w14:paraId="2BB7F2E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AEEF13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(86.5-100)</w:t>
            </w:r>
          </w:p>
        </w:tc>
        <w:tc>
          <w:tcPr>
            <w:tcW w:w="245" w:type="dxa"/>
            <w:tcBorders>
              <w:top w:val="nil"/>
              <w:left w:val="nil"/>
              <w:bottom w:val="nil"/>
              <w:right w:val="nil"/>
            </w:tcBorders>
            <w:shd w:val="clear" w:color="auto" w:fill="auto"/>
          </w:tcPr>
          <w:p w14:paraId="4BA9C97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BA3A4D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61.5 (50.0-73.1)</w:t>
            </w:r>
          </w:p>
        </w:tc>
        <w:tc>
          <w:tcPr>
            <w:tcW w:w="245" w:type="dxa"/>
            <w:tcBorders>
              <w:top w:val="nil"/>
              <w:left w:val="nil"/>
              <w:bottom w:val="nil"/>
              <w:right w:val="nil"/>
            </w:tcBorders>
            <w:shd w:val="clear" w:color="auto" w:fill="auto"/>
          </w:tcPr>
          <w:p w14:paraId="5FF6A8A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4B23BB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76.9 (65.4-88.4)</w:t>
            </w:r>
          </w:p>
        </w:tc>
        <w:tc>
          <w:tcPr>
            <w:tcW w:w="245" w:type="dxa"/>
            <w:tcBorders>
              <w:top w:val="nil"/>
              <w:left w:val="nil"/>
              <w:bottom w:val="nil"/>
              <w:right w:val="nil"/>
            </w:tcBorders>
            <w:shd w:val="clear" w:color="auto" w:fill="auto"/>
          </w:tcPr>
          <w:p w14:paraId="14A96B7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28B9BF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(88.5-100)</w:t>
            </w:r>
          </w:p>
        </w:tc>
        <w:tc>
          <w:tcPr>
            <w:tcW w:w="245" w:type="dxa"/>
            <w:tcBorders>
              <w:top w:val="nil"/>
              <w:left w:val="nil"/>
              <w:bottom w:val="nil"/>
              <w:right w:val="nil"/>
            </w:tcBorders>
            <w:shd w:val="clear" w:color="auto" w:fill="auto"/>
          </w:tcPr>
          <w:p w14:paraId="00EB9C1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9CEEE4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(100-100)</w:t>
            </w:r>
          </w:p>
        </w:tc>
        <w:tc>
          <w:tcPr>
            <w:tcW w:w="236" w:type="dxa"/>
            <w:tcBorders>
              <w:top w:val="nil"/>
              <w:left w:val="nil"/>
              <w:bottom w:val="nil"/>
              <w:right w:val="single" w:sz="18" w:space="0" w:color="BFBFBF" w:themeColor="background1" w:themeShade="BF"/>
            </w:tcBorders>
          </w:tcPr>
          <w:p w14:paraId="4297D2D1" w14:textId="77777777" w:rsidR="008A6BE6" w:rsidRPr="006668C6" w:rsidRDefault="008A6BE6" w:rsidP="001D282F">
            <w:pPr>
              <w:rPr>
                <w:rFonts w:ascii="Helvetica Neue" w:hAnsi="Helvetica Neue"/>
                <w:color w:val="000000" w:themeColor="text1"/>
                <w:sz w:val="14"/>
                <w:szCs w:val="16"/>
              </w:rPr>
            </w:pPr>
          </w:p>
        </w:tc>
      </w:tr>
      <w:tr w:rsidR="008A6BE6" w:rsidRPr="006668C6" w14:paraId="0A256229" w14:textId="77777777" w:rsidTr="001D282F">
        <w:trPr>
          <w:trHeight w:hRule="exact" w:val="227"/>
        </w:trPr>
        <w:tc>
          <w:tcPr>
            <w:tcW w:w="1762" w:type="dxa"/>
            <w:tcBorders>
              <w:top w:val="nil"/>
              <w:left w:val="single" w:sz="18" w:space="0" w:color="BFBFBF" w:themeColor="background1" w:themeShade="BF"/>
              <w:bottom w:val="nil"/>
              <w:right w:val="nil"/>
            </w:tcBorders>
          </w:tcPr>
          <w:p w14:paraId="131E112D"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182</w:t>
            </w:r>
          </w:p>
        </w:tc>
        <w:tc>
          <w:tcPr>
            <w:tcW w:w="1237" w:type="dxa"/>
            <w:tcBorders>
              <w:top w:val="nil"/>
              <w:left w:val="nil"/>
              <w:bottom w:val="nil"/>
              <w:right w:val="nil"/>
            </w:tcBorders>
            <w:shd w:val="clear" w:color="auto" w:fill="D4E3AB"/>
          </w:tcPr>
          <w:p w14:paraId="03859E3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49.1 (35.7-62.4)</w:t>
            </w:r>
          </w:p>
        </w:tc>
        <w:tc>
          <w:tcPr>
            <w:tcW w:w="278" w:type="dxa"/>
            <w:tcBorders>
              <w:top w:val="nil"/>
              <w:left w:val="nil"/>
              <w:bottom w:val="nil"/>
              <w:right w:val="nil"/>
            </w:tcBorders>
            <w:shd w:val="clear" w:color="auto" w:fill="auto"/>
          </w:tcPr>
          <w:p w14:paraId="3813D75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C39B86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61.1 (47.4-74.7)</w:t>
            </w:r>
          </w:p>
        </w:tc>
        <w:tc>
          <w:tcPr>
            <w:tcW w:w="279" w:type="dxa"/>
            <w:tcBorders>
              <w:top w:val="nil"/>
              <w:left w:val="nil"/>
              <w:bottom w:val="nil"/>
              <w:right w:val="nil"/>
            </w:tcBorders>
            <w:shd w:val="clear" w:color="auto" w:fill="auto"/>
          </w:tcPr>
          <w:p w14:paraId="7D64AC1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A2B230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68.4 (54.5-82.4)</w:t>
            </w:r>
          </w:p>
        </w:tc>
        <w:tc>
          <w:tcPr>
            <w:tcW w:w="245" w:type="dxa"/>
            <w:tcBorders>
              <w:top w:val="nil"/>
              <w:left w:val="nil"/>
              <w:bottom w:val="nil"/>
              <w:right w:val="nil"/>
            </w:tcBorders>
            <w:shd w:val="clear" w:color="auto" w:fill="auto"/>
          </w:tcPr>
          <w:p w14:paraId="03EADB2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3E6D97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80.5 (66.3-94.6)</w:t>
            </w:r>
          </w:p>
        </w:tc>
        <w:tc>
          <w:tcPr>
            <w:tcW w:w="245" w:type="dxa"/>
            <w:tcBorders>
              <w:top w:val="nil"/>
              <w:left w:val="nil"/>
              <w:bottom w:val="nil"/>
              <w:right w:val="nil"/>
            </w:tcBorders>
            <w:shd w:val="clear" w:color="auto" w:fill="auto"/>
          </w:tcPr>
          <w:p w14:paraId="2A32543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7D5D0F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61.0 (49.9-72.1)</w:t>
            </w:r>
          </w:p>
        </w:tc>
        <w:tc>
          <w:tcPr>
            <w:tcW w:w="245" w:type="dxa"/>
            <w:tcBorders>
              <w:top w:val="nil"/>
              <w:left w:val="nil"/>
              <w:bottom w:val="nil"/>
              <w:right w:val="nil"/>
            </w:tcBorders>
            <w:shd w:val="clear" w:color="auto" w:fill="auto"/>
          </w:tcPr>
          <w:p w14:paraId="10BD9D4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5547333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73.0 (61.9-84.2)</w:t>
            </w:r>
          </w:p>
        </w:tc>
        <w:tc>
          <w:tcPr>
            <w:tcW w:w="245" w:type="dxa"/>
            <w:tcBorders>
              <w:top w:val="nil"/>
              <w:left w:val="nil"/>
              <w:bottom w:val="nil"/>
              <w:right w:val="nil"/>
            </w:tcBorders>
            <w:shd w:val="clear" w:color="auto" w:fill="auto"/>
          </w:tcPr>
          <w:p w14:paraId="2785767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61E7BC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80.4 (68.5-92.3)</w:t>
            </w:r>
          </w:p>
        </w:tc>
        <w:tc>
          <w:tcPr>
            <w:tcW w:w="245" w:type="dxa"/>
            <w:tcBorders>
              <w:top w:val="nil"/>
              <w:left w:val="nil"/>
              <w:bottom w:val="nil"/>
              <w:right w:val="nil"/>
            </w:tcBorders>
            <w:shd w:val="clear" w:color="auto" w:fill="auto"/>
          </w:tcPr>
          <w:p w14:paraId="1A7EBB1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0ADC0D4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92.4 (80.5-100)</w:t>
            </w:r>
          </w:p>
        </w:tc>
        <w:tc>
          <w:tcPr>
            <w:tcW w:w="236" w:type="dxa"/>
            <w:tcBorders>
              <w:top w:val="nil"/>
              <w:left w:val="nil"/>
              <w:bottom w:val="nil"/>
              <w:right w:val="single" w:sz="18" w:space="0" w:color="BFBFBF" w:themeColor="background1" w:themeShade="BF"/>
            </w:tcBorders>
          </w:tcPr>
          <w:p w14:paraId="36F5AE1D" w14:textId="77777777" w:rsidR="008A6BE6" w:rsidRPr="006668C6" w:rsidRDefault="008A6BE6" w:rsidP="001D282F">
            <w:pPr>
              <w:rPr>
                <w:rFonts w:ascii="Helvetica Neue" w:hAnsi="Helvetica Neue"/>
                <w:color w:val="000000" w:themeColor="text1"/>
                <w:sz w:val="14"/>
                <w:szCs w:val="16"/>
              </w:rPr>
            </w:pPr>
          </w:p>
        </w:tc>
      </w:tr>
      <w:tr w:rsidR="008A6BE6" w:rsidRPr="006668C6" w14:paraId="03055817" w14:textId="77777777" w:rsidTr="001D282F">
        <w:trPr>
          <w:trHeight w:hRule="exact" w:val="227"/>
        </w:trPr>
        <w:tc>
          <w:tcPr>
            <w:tcW w:w="1762" w:type="dxa"/>
            <w:tcBorders>
              <w:top w:val="nil"/>
              <w:left w:val="single" w:sz="18" w:space="0" w:color="BFBFBF" w:themeColor="background1" w:themeShade="BF"/>
              <w:bottom w:val="nil"/>
              <w:right w:val="nil"/>
            </w:tcBorders>
          </w:tcPr>
          <w:p w14:paraId="57336748"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274</w:t>
            </w:r>
          </w:p>
        </w:tc>
        <w:tc>
          <w:tcPr>
            <w:tcW w:w="1237" w:type="dxa"/>
            <w:tcBorders>
              <w:top w:val="nil"/>
              <w:left w:val="nil"/>
              <w:bottom w:val="nil"/>
              <w:right w:val="nil"/>
            </w:tcBorders>
            <w:shd w:val="clear" w:color="auto" w:fill="D4E3AB"/>
          </w:tcPr>
          <w:p w14:paraId="6A0E0B5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45.8 (33.1-58.4)</w:t>
            </w:r>
          </w:p>
        </w:tc>
        <w:tc>
          <w:tcPr>
            <w:tcW w:w="278" w:type="dxa"/>
            <w:tcBorders>
              <w:top w:val="nil"/>
              <w:left w:val="nil"/>
              <w:bottom w:val="nil"/>
              <w:right w:val="nil"/>
            </w:tcBorders>
            <w:shd w:val="clear" w:color="auto" w:fill="auto"/>
          </w:tcPr>
          <w:p w14:paraId="37D544A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0BB7517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56.4 (43.6-69.3)</w:t>
            </w:r>
          </w:p>
        </w:tc>
        <w:tc>
          <w:tcPr>
            <w:tcW w:w="279" w:type="dxa"/>
            <w:tcBorders>
              <w:top w:val="nil"/>
              <w:left w:val="nil"/>
              <w:bottom w:val="nil"/>
              <w:right w:val="nil"/>
            </w:tcBorders>
            <w:shd w:val="clear" w:color="auto" w:fill="auto"/>
          </w:tcPr>
          <w:p w14:paraId="12BC64A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06DECC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60.2 (47.1-73.4)</w:t>
            </w:r>
          </w:p>
        </w:tc>
        <w:tc>
          <w:tcPr>
            <w:tcW w:w="245" w:type="dxa"/>
            <w:tcBorders>
              <w:top w:val="nil"/>
              <w:left w:val="nil"/>
              <w:bottom w:val="nil"/>
              <w:right w:val="nil"/>
            </w:tcBorders>
            <w:shd w:val="clear" w:color="auto" w:fill="auto"/>
          </w:tcPr>
          <w:p w14:paraId="74224CA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2E3E79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70.9 (57.6-84.2)</w:t>
            </w:r>
          </w:p>
        </w:tc>
        <w:tc>
          <w:tcPr>
            <w:tcW w:w="245" w:type="dxa"/>
            <w:tcBorders>
              <w:top w:val="nil"/>
              <w:left w:val="nil"/>
              <w:bottom w:val="nil"/>
              <w:right w:val="nil"/>
            </w:tcBorders>
            <w:shd w:val="clear" w:color="auto" w:fill="auto"/>
          </w:tcPr>
          <w:p w14:paraId="5C38001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B685EB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54.7 (44.3-65.2)</w:t>
            </w:r>
          </w:p>
        </w:tc>
        <w:tc>
          <w:tcPr>
            <w:tcW w:w="245" w:type="dxa"/>
            <w:tcBorders>
              <w:top w:val="nil"/>
              <w:left w:val="nil"/>
              <w:bottom w:val="nil"/>
              <w:right w:val="nil"/>
            </w:tcBorders>
            <w:shd w:val="clear" w:color="auto" w:fill="auto"/>
          </w:tcPr>
          <w:p w14:paraId="1E05EBE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437753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65.4 (54.9-75.8)</w:t>
            </w:r>
          </w:p>
        </w:tc>
        <w:tc>
          <w:tcPr>
            <w:tcW w:w="245" w:type="dxa"/>
            <w:tcBorders>
              <w:top w:val="nil"/>
              <w:left w:val="nil"/>
              <w:bottom w:val="nil"/>
              <w:right w:val="nil"/>
            </w:tcBorders>
            <w:shd w:val="clear" w:color="auto" w:fill="auto"/>
          </w:tcPr>
          <w:p w14:paraId="3E980A8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9D8D78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69.2 (58.0-80.4)</w:t>
            </w:r>
          </w:p>
        </w:tc>
        <w:tc>
          <w:tcPr>
            <w:tcW w:w="245" w:type="dxa"/>
            <w:tcBorders>
              <w:top w:val="nil"/>
              <w:left w:val="nil"/>
              <w:bottom w:val="nil"/>
              <w:right w:val="nil"/>
            </w:tcBorders>
            <w:shd w:val="clear" w:color="auto" w:fill="auto"/>
          </w:tcPr>
          <w:p w14:paraId="3ED2156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C8B56A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79.8 (68.8-90.9)</w:t>
            </w:r>
          </w:p>
        </w:tc>
        <w:tc>
          <w:tcPr>
            <w:tcW w:w="236" w:type="dxa"/>
            <w:tcBorders>
              <w:top w:val="nil"/>
              <w:left w:val="nil"/>
              <w:bottom w:val="nil"/>
              <w:right w:val="single" w:sz="18" w:space="0" w:color="BFBFBF" w:themeColor="background1" w:themeShade="BF"/>
            </w:tcBorders>
          </w:tcPr>
          <w:p w14:paraId="2887F66C" w14:textId="77777777" w:rsidR="008A6BE6" w:rsidRPr="006668C6" w:rsidRDefault="008A6BE6" w:rsidP="001D282F">
            <w:pPr>
              <w:rPr>
                <w:rFonts w:ascii="Helvetica Neue" w:hAnsi="Helvetica Neue"/>
                <w:color w:val="000000" w:themeColor="text1"/>
                <w:sz w:val="14"/>
                <w:szCs w:val="16"/>
              </w:rPr>
            </w:pPr>
          </w:p>
        </w:tc>
      </w:tr>
      <w:tr w:rsidR="008A6BE6" w:rsidRPr="006668C6" w14:paraId="145E82DB" w14:textId="77777777" w:rsidTr="001D282F">
        <w:trPr>
          <w:trHeight w:hRule="exact" w:val="113"/>
        </w:trPr>
        <w:tc>
          <w:tcPr>
            <w:tcW w:w="1762" w:type="dxa"/>
            <w:tcBorders>
              <w:top w:val="nil"/>
              <w:left w:val="nil"/>
              <w:bottom w:val="nil"/>
              <w:right w:val="nil"/>
            </w:tcBorders>
            <w:shd w:val="clear" w:color="auto" w:fill="auto"/>
          </w:tcPr>
          <w:p w14:paraId="7F112F70" w14:textId="77777777" w:rsidR="008A6BE6" w:rsidRPr="006668C6" w:rsidRDefault="008A6BE6" w:rsidP="001D282F">
            <w:pPr>
              <w:rPr>
                <w:rFonts w:ascii="Helvetica Neue" w:hAnsi="Helvetica Neue"/>
                <w:color w:val="000000" w:themeColor="text1"/>
                <w:sz w:val="14"/>
                <w:szCs w:val="16"/>
              </w:rPr>
            </w:pPr>
          </w:p>
        </w:tc>
        <w:tc>
          <w:tcPr>
            <w:tcW w:w="1237" w:type="dxa"/>
            <w:tcBorders>
              <w:top w:val="nil"/>
              <w:left w:val="nil"/>
              <w:bottom w:val="nil"/>
              <w:right w:val="nil"/>
            </w:tcBorders>
            <w:shd w:val="clear" w:color="auto" w:fill="auto"/>
          </w:tcPr>
          <w:p w14:paraId="5155C7A9" w14:textId="77777777" w:rsidR="008A6BE6" w:rsidRPr="006668C6" w:rsidRDefault="008A6BE6" w:rsidP="001D282F">
            <w:pPr>
              <w:rPr>
                <w:rFonts w:ascii="Helvetica Neue" w:hAnsi="Helvetica Neue"/>
                <w:color w:val="000000" w:themeColor="text1"/>
                <w:sz w:val="14"/>
                <w:szCs w:val="16"/>
              </w:rPr>
            </w:pPr>
          </w:p>
        </w:tc>
        <w:tc>
          <w:tcPr>
            <w:tcW w:w="278" w:type="dxa"/>
            <w:tcBorders>
              <w:top w:val="nil"/>
              <w:left w:val="nil"/>
              <w:bottom w:val="nil"/>
              <w:right w:val="nil"/>
            </w:tcBorders>
            <w:shd w:val="clear" w:color="auto" w:fill="auto"/>
          </w:tcPr>
          <w:p w14:paraId="62D9856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4DE050B5"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shd w:val="clear" w:color="auto" w:fill="auto"/>
          </w:tcPr>
          <w:p w14:paraId="31850CB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58469875"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2753ACA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50125416"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6A30A14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66A870CB"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66FBFE9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6C623DA4"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0FE3C08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F5DCFF0"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3CFEFC4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1D223F8A"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45EC46A2" w14:textId="77777777" w:rsidR="008A6BE6" w:rsidRPr="006668C6" w:rsidRDefault="008A6BE6" w:rsidP="001D282F">
            <w:pPr>
              <w:rPr>
                <w:rFonts w:ascii="Helvetica Neue" w:hAnsi="Helvetica Neue"/>
                <w:color w:val="000000" w:themeColor="text1"/>
                <w:sz w:val="14"/>
                <w:szCs w:val="16"/>
              </w:rPr>
            </w:pPr>
          </w:p>
        </w:tc>
      </w:tr>
      <w:tr w:rsidR="008A6BE6" w:rsidRPr="006668C6" w14:paraId="06768D06" w14:textId="77777777" w:rsidTr="001D282F">
        <w:trPr>
          <w:trHeight w:hRule="exact" w:val="227"/>
        </w:trPr>
        <w:tc>
          <w:tcPr>
            <w:tcW w:w="2999" w:type="dxa"/>
            <w:gridSpan w:val="2"/>
            <w:tcBorders>
              <w:top w:val="nil"/>
              <w:left w:val="nil"/>
              <w:bottom w:val="nil"/>
              <w:right w:val="nil"/>
            </w:tcBorders>
            <w:shd w:val="clear" w:color="auto" w:fill="auto"/>
          </w:tcPr>
          <w:p w14:paraId="08CEC269"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Cs/>
                <w:iCs/>
                <w:color w:val="000000" w:themeColor="text1"/>
                <w:sz w:val="14"/>
                <w:szCs w:val="16"/>
              </w:rPr>
              <w:t>Age 45 years, day post-boosting</w:t>
            </w:r>
          </w:p>
        </w:tc>
        <w:tc>
          <w:tcPr>
            <w:tcW w:w="278" w:type="dxa"/>
            <w:tcBorders>
              <w:top w:val="nil"/>
              <w:left w:val="nil"/>
              <w:bottom w:val="nil"/>
              <w:right w:val="nil"/>
            </w:tcBorders>
            <w:shd w:val="clear" w:color="auto" w:fill="auto"/>
          </w:tcPr>
          <w:p w14:paraId="7F04E81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7A49CD04"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shd w:val="clear" w:color="auto" w:fill="auto"/>
          </w:tcPr>
          <w:p w14:paraId="7C4B180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67E67F77"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10B4E2D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066FB13F"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05EF6E8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4D6F935F"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4C75800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52BE32B6"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65AC4E9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1E5045A9"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088D247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9BC81F5"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3FD26B98" w14:textId="77777777" w:rsidR="008A6BE6" w:rsidRPr="006668C6" w:rsidRDefault="008A6BE6" w:rsidP="001D282F">
            <w:pPr>
              <w:rPr>
                <w:rFonts w:ascii="Helvetica Neue" w:hAnsi="Helvetica Neue"/>
                <w:color w:val="000000" w:themeColor="text1"/>
                <w:sz w:val="14"/>
                <w:szCs w:val="16"/>
              </w:rPr>
            </w:pPr>
          </w:p>
        </w:tc>
      </w:tr>
      <w:tr w:rsidR="008A6BE6" w:rsidRPr="006668C6" w14:paraId="59697D3C" w14:textId="77777777" w:rsidTr="001D282F">
        <w:trPr>
          <w:trHeight w:hRule="exact" w:val="227"/>
        </w:trPr>
        <w:tc>
          <w:tcPr>
            <w:tcW w:w="1762" w:type="dxa"/>
            <w:tcBorders>
              <w:top w:val="nil"/>
              <w:left w:val="single" w:sz="18" w:space="0" w:color="BFBFBF" w:themeColor="background1" w:themeShade="BF"/>
              <w:bottom w:val="nil"/>
              <w:right w:val="nil"/>
            </w:tcBorders>
          </w:tcPr>
          <w:p w14:paraId="0D0CDAC0"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7</w:t>
            </w:r>
          </w:p>
        </w:tc>
        <w:tc>
          <w:tcPr>
            <w:tcW w:w="1237" w:type="dxa"/>
            <w:tcBorders>
              <w:top w:val="nil"/>
              <w:left w:val="nil"/>
              <w:bottom w:val="nil"/>
              <w:right w:val="nil"/>
            </w:tcBorders>
            <w:shd w:val="clear" w:color="auto" w:fill="auto"/>
          </w:tcPr>
          <w:p w14:paraId="4130BAB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36.7 (25.7-46.7)</w:t>
            </w:r>
          </w:p>
        </w:tc>
        <w:tc>
          <w:tcPr>
            <w:tcW w:w="278" w:type="dxa"/>
            <w:tcBorders>
              <w:top w:val="nil"/>
              <w:left w:val="nil"/>
              <w:bottom w:val="nil"/>
              <w:right w:val="nil"/>
            </w:tcBorders>
            <w:shd w:val="clear" w:color="auto" w:fill="auto"/>
          </w:tcPr>
          <w:p w14:paraId="0578A6F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00AA6EC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52.8 (41.6-64.0)</w:t>
            </w:r>
          </w:p>
        </w:tc>
        <w:tc>
          <w:tcPr>
            <w:tcW w:w="279" w:type="dxa"/>
            <w:tcBorders>
              <w:top w:val="nil"/>
              <w:left w:val="nil"/>
              <w:bottom w:val="nil"/>
              <w:right w:val="nil"/>
            </w:tcBorders>
            <w:shd w:val="clear" w:color="auto" w:fill="auto"/>
          </w:tcPr>
          <w:p w14:paraId="2568BDB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3E42946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75.3 (63.7-86.8)</w:t>
            </w:r>
          </w:p>
        </w:tc>
        <w:tc>
          <w:tcPr>
            <w:tcW w:w="245" w:type="dxa"/>
            <w:tcBorders>
              <w:top w:val="nil"/>
              <w:left w:val="nil"/>
              <w:bottom w:val="nil"/>
              <w:right w:val="nil"/>
            </w:tcBorders>
            <w:shd w:val="clear" w:color="auto" w:fill="auto"/>
          </w:tcPr>
          <w:p w14:paraId="1B4536D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9557D1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91.4 (79.7-100)</w:t>
            </w:r>
          </w:p>
        </w:tc>
        <w:tc>
          <w:tcPr>
            <w:tcW w:w="245" w:type="dxa"/>
            <w:tcBorders>
              <w:top w:val="nil"/>
              <w:left w:val="nil"/>
              <w:bottom w:val="nil"/>
              <w:right w:val="nil"/>
            </w:tcBorders>
            <w:shd w:val="clear" w:color="auto" w:fill="auto"/>
          </w:tcPr>
          <w:p w14:paraId="6FABE06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2FCC801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48.4 (38.1-58.6)</w:t>
            </w:r>
          </w:p>
        </w:tc>
        <w:tc>
          <w:tcPr>
            <w:tcW w:w="245" w:type="dxa"/>
            <w:tcBorders>
              <w:top w:val="nil"/>
              <w:left w:val="nil"/>
              <w:bottom w:val="nil"/>
              <w:right w:val="nil"/>
            </w:tcBorders>
            <w:shd w:val="clear" w:color="auto" w:fill="auto"/>
          </w:tcPr>
          <w:p w14:paraId="535C01C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0BBDD57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64.5 (54.3-74.7)</w:t>
            </w:r>
          </w:p>
        </w:tc>
        <w:tc>
          <w:tcPr>
            <w:tcW w:w="245" w:type="dxa"/>
            <w:tcBorders>
              <w:top w:val="nil"/>
              <w:left w:val="nil"/>
              <w:bottom w:val="nil"/>
              <w:right w:val="nil"/>
            </w:tcBorders>
            <w:shd w:val="clear" w:color="auto" w:fill="auto"/>
          </w:tcPr>
          <w:p w14:paraId="0CB2EE5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76ECE6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87.0 (75.9-98.1)</w:t>
            </w:r>
          </w:p>
        </w:tc>
        <w:tc>
          <w:tcPr>
            <w:tcW w:w="245" w:type="dxa"/>
            <w:tcBorders>
              <w:top w:val="nil"/>
              <w:left w:val="nil"/>
              <w:bottom w:val="nil"/>
              <w:right w:val="nil"/>
            </w:tcBorders>
            <w:shd w:val="clear" w:color="auto" w:fill="auto"/>
          </w:tcPr>
          <w:p w14:paraId="00F1523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4EBA0B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(92.2-100)</w:t>
            </w:r>
          </w:p>
        </w:tc>
        <w:tc>
          <w:tcPr>
            <w:tcW w:w="236" w:type="dxa"/>
            <w:tcBorders>
              <w:top w:val="nil"/>
              <w:left w:val="nil"/>
              <w:bottom w:val="nil"/>
              <w:right w:val="single" w:sz="18" w:space="0" w:color="BFBFBF" w:themeColor="background1" w:themeShade="BF"/>
            </w:tcBorders>
          </w:tcPr>
          <w:p w14:paraId="1E811759" w14:textId="77777777" w:rsidR="008A6BE6" w:rsidRPr="006668C6" w:rsidRDefault="008A6BE6" w:rsidP="001D282F">
            <w:pPr>
              <w:rPr>
                <w:rFonts w:ascii="Helvetica Neue" w:hAnsi="Helvetica Neue"/>
                <w:color w:val="000000" w:themeColor="text1"/>
                <w:sz w:val="14"/>
                <w:szCs w:val="16"/>
              </w:rPr>
            </w:pPr>
          </w:p>
        </w:tc>
      </w:tr>
      <w:tr w:rsidR="008A6BE6" w:rsidRPr="006668C6" w14:paraId="10B701A5" w14:textId="77777777" w:rsidTr="001D282F">
        <w:trPr>
          <w:trHeight w:hRule="exact" w:val="227"/>
        </w:trPr>
        <w:tc>
          <w:tcPr>
            <w:tcW w:w="1762" w:type="dxa"/>
            <w:tcBorders>
              <w:top w:val="nil"/>
              <w:left w:val="single" w:sz="18" w:space="0" w:color="BFBFBF" w:themeColor="background1" w:themeShade="BF"/>
              <w:bottom w:val="nil"/>
              <w:right w:val="nil"/>
            </w:tcBorders>
          </w:tcPr>
          <w:p w14:paraId="3EF640B6"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14</w:t>
            </w:r>
          </w:p>
        </w:tc>
        <w:tc>
          <w:tcPr>
            <w:tcW w:w="1237" w:type="dxa"/>
            <w:tcBorders>
              <w:top w:val="nil"/>
              <w:left w:val="nil"/>
              <w:bottom w:val="nil"/>
              <w:right w:val="nil"/>
            </w:tcBorders>
            <w:shd w:val="clear" w:color="auto" w:fill="D4E3AB"/>
          </w:tcPr>
          <w:p w14:paraId="081D5EC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44.0 (32.4-55.6)</w:t>
            </w:r>
          </w:p>
        </w:tc>
        <w:tc>
          <w:tcPr>
            <w:tcW w:w="278" w:type="dxa"/>
            <w:tcBorders>
              <w:top w:val="nil"/>
              <w:left w:val="nil"/>
              <w:bottom w:val="nil"/>
              <w:right w:val="nil"/>
            </w:tcBorders>
            <w:shd w:val="clear" w:color="auto" w:fill="auto"/>
          </w:tcPr>
          <w:p w14:paraId="69C90DB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12126F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57.8 (46.1-69.6)</w:t>
            </w:r>
          </w:p>
        </w:tc>
        <w:tc>
          <w:tcPr>
            <w:tcW w:w="279" w:type="dxa"/>
            <w:tcBorders>
              <w:top w:val="nil"/>
              <w:left w:val="nil"/>
              <w:bottom w:val="nil"/>
              <w:right w:val="nil"/>
            </w:tcBorders>
            <w:shd w:val="clear" w:color="auto" w:fill="auto"/>
          </w:tcPr>
          <w:p w14:paraId="4FE1802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8FDC2D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84.3 (72.0-96.5)</w:t>
            </w:r>
          </w:p>
        </w:tc>
        <w:tc>
          <w:tcPr>
            <w:tcW w:w="245" w:type="dxa"/>
            <w:tcBorders>
              <w:top w:val="nil"/>
              <w:left w:val="nil"/>
              <w:bottom w:val="nil"/>
              <w:right w:val="nil"/>
            </w:tcBorders>
            <w:shd w:val="clear" w:color="auto" w:fill="auto"/>
          </w:tcPr>
          <w:p w14:paraId="5A27885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39A574B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98.1 (85.9-100)</w:t>
            </w:r>
          </w:p>
        </w:tc>
        <w:tc>
          <w:tcPr>
            <w:tcW w:w="245" w:type="dxa"/>
            <w:tcBorders>
              <w:top w:val="nil"/>
              <w:left w:val="nil"/>
              <w:bottom w:val="nil"/>
              <w:right w:val="nil"/>
            </w:tcBorders>
            <w:shd w:val="clear" w:color="auto" w:fill="auto"/>
          </w:tcPr>
          <w:p w14:paraId="1B7AD8B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52D978B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57.9 (47.1-68.7)</w:t>
            </w:r>
          </w:p>
        </w:tc>
        <w:tc>
          <w:tcPr>
            <w:tcW w:w="245" w:type="dxa"/>
            <w:tcBorders>
              <w:top w:val="nil"/>
              <w:left w:val="nil"/>
              <w:bottom w:val="nil"/>
              <w:right w:val="nil"/>
            </w:tcBorders>
            <w:shd w:val="clear" w:color="auto" w:fill="auto"/>
          </w:tcPr>
          <w:p w14:paraId="7BF9DFB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3C07A53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71.7 (61.1-82.3)</w:t>
            </w:r>
          </w:p>
        </w:tc>
        <w:tc>
          <w:tcPr>
            <w:tcW w:w="245" w:type="dxa"/>
            <w:tcBorders>
              <w:top w:val="nil"/>
              <w:left w:val="nil"/>
              <w:bottom w:val="nil"/>
              <w:right w:val="nil"/>
            </w:tcBorders>
            <w:shd w:val="clear" w:color="auto" w:fill="auto"/>
          </w:tcPr>
          <w:p w14:paraId="0C5A7BC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064AAB9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98.2 (86.5-100)</w:t>
            </w:r>
          </w:p>
        </w:tc>
        <w:tc>
          <w:tcPr>
            <w:tcW w:w="245" w:type="dxa"/>
            <w:tcBorders>
              <w:top w:val="nil"/>
              <w:left w:val="nil"/>
              <w:bottom w:val="nil"/>
              <w:right w:val="nil"/>
            </w:tcBorders>
            <w:shd w:val="clear" w:color="auto" w:fill="auto"/>
          </w:tcPr>
          <w:p w14:paraId="79A5080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B320EB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(100-100)</w:t>
            </w:r>
          </w:p>
        </w:tc>
        <w:tc>
          <w:tcPr>
            <w:tcW w:w="236" w:type="dxa"/>
            <w:tcBorders>
              <w:top w:val="nil"/>
              <w:left w:val="nil"/>
              <w:bottom w:val="nil"/>
              <w:right w:val="single" w:sz="18" w:space="0" w:color="BFBFBF" w:themeColor="background1" w:themeShade="BF"/>
            </w:tcBorders>
          </w:tcPr>
          <w:p w14:paraId="5A6C8855" w14:textId="77777777" w:rsidR="008A6BE6" w:rsidRPr="006668C6" w:rsidRDefault="008A6BE6" w:rsidP="001D282F">
            <w:pPr>
              <w:rPr>
                <w:rFonts w:ascii="Helvetica Neue" w:hAnsi="Helvetica Neue"/>
                <w:color w:val="000000" w:themeColor="text1"/>
                <w:sz w:val="14"/>
                <w:szCs w:val="16"/>
              </w:rPr>
            </w:pPr>
          </w:p>
        </w:tc>
      </w:tr>
      <w:tr w:rsidR="008A6BE6" w:rsidRPr="006668C6" w14:paraId="621C5F49" w14:textId="77777777" w:rsidTr="001D282F">
        <w:trPr>
          <w:trHeight w:hRule="exact" w:val="227"/>
        </w:trPr>
        <w:tc>
          <w:tcPr>
            <w:tcW w:w="1762" w:type="dxa"/>
            <w:tcBorders>
              <w:top w:val="nil"/>
              <w:left w:val="single" w:sz="18" w:space="0" w:color="BFBFBF" w:themeColor="background1" w:themeShade="BF"/>
              <w:bottom w:val="nil"/>
              <w:right w:val="nil"/>
            </w:tcBorders>
          </w:tcPr>
          <w:p w14:paraId="57C6C579"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21</w:t>
            </w:r>
          </w:p>
        </w:tc>
        <w:tc>
          <w:tcPr>
            <w:tcW w:w="1237" w:type="dxa"/>
            <w:tcBorders>
              <w:top w:val="nil"/>
              <w:left w:val="nil"/>
              <w:bottom w:val="nil"/>
              <w:right w:val="nil"/>
            </w:tcBorders>
            <w:shd w:val="clear" w:color="auto" w:fill="D4E3AB"/>
          </w:tcPr>
          <w:p w14:paraId="7F92851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42.9 (31.2-54.6)</w:t>
            </w:r>
          </w:p>
        </w:tc>
        <w:tc>
          <w:tcPr>
            <w:tcW w:w="278" w:type="dxa"/>
            <w:tcBorders>
              <w:top w:val="nil"/>
              <w:left w:val="nil"/>
              <w:bottom w:val="nil"/>
              <w:right w:val="nil"/>
            </w:tcBorders>
            <w:shd w:val="clear" w:color="auto" w:fill="auto"/>
          </w:tcPr>
          <w:p w14:paraId="33082D1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5BB71A6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58.2 (46.5-70.0)</w:t>
            </w:r>
          </w:p>
        </w:tc>
        <w:tc>
          <w:tcPr>
            <w:tcW w:w="279" w:type="dxa"/>
            <w:tcBorders>
              <w:top w:val="nil"/>
              <w:left w:val="nil"/>
              <w:bottom w:val="nil"/>
              <w:right w:val="nil"/>
            </w:tcBorders>
            <w:shd w:val="clear" w:color="auto" w:fill="auto"/>
          </w:tcPr>
          <w:p w14:paraId="1A7BF69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20AF182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82.2 (69.7-94.7)</w:t>
            </w:r>
          </w:p>
        </w:tc>
        <w:tc>
          <w:tcPr>
            <w:tcW w:w="245" w:type="dxa"/>
            <w:tcBorders>
              <w:top w:val="nil"/>
              <w:left w:val="nil"/>
              <w:bottom w:val="nil"/>
              <w:right w:val="nil"/>
            </w:tcBorders>
            <w:shd w:val="clear" w:color="auto" w:fill="auto"/>
          </w:tcPr>
          <w:p w14:paraId="783D82B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ACC0FA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97.5 (85.2-100)</w:t>
            </w:r>
          </w:p>
        </w:tc>
        <w:tc>
          <w:tcPr>
            <w:tcW w:w="245" w:type="dxa"/>
            <w:tcBorders>
              <w:top w:val="nil"/>
              <w:left w:val="nil"/>
              <w:bottom w:val="nil"/>
              <w:right w:val="nil"/>
            </w:tcBorders>
            <w:shd w:val="clear" w:color="auto" w:fill="auto"/>
          </w:tcPr>
          <w:p w14:paraId="31805E0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24A49BA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58.3 (47.3-69.2)</w:t>
            </w:r>
          </w:p>
        </w:tc>
        <w:tc>
          <w:tcPr>
            <w:tcW w:w="245" w:type="dxa"/>
            <w:tcBorders>
              <w:top w:val="nil"/>
              <w:left w:val="nil"/>
              <w:bottom w:val="nil"/>
              <w:right w:val="nil"/>
            </w:tcBorders>
            <w:shd w:val="clear" w:color="auto" w:fill="auto"/>
          </w:tcPr>
          <w:p w14:paraId="59F3E60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7CCB7EC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73.6 (62.8-84.4)</w:t>
            </w:r>
          </w:p>
        </w:tc>
        <w:tc>
          <w:tcPr>
            <w:tcW w:w="245" w:type="dxa"/>
            <w:tcBorders>
              <w:top w:val="nil"/>
              <w:left w:val="nil"/>
              <w:bottom w:val="nil"/>
              <w:right w:val="nil"/>
            </w:tcBorders>
            <w:shd w:val="clear" w:color="auto" w:fill="auto"/>
          </w:tcPr>
          <w:p w14:paraId="25CB0D3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79C6623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97.5 (85.6-100)</w:t>
            </w:r>
          </w:p>
        </w:tc>
        <w:tc>
          <w:tcPr>
            <w:tcW w:w="245" w:type="dxa"/>
            <w:tcBorders>
              <w:top w:val="nil"/>
              <w:left w:val="nil"/>
              <w:bottom w:val="nil"/>
              <w:right w:val="nil"/>
            </w:tcBorders>
            <w:shd w:val="clear" w:color="auto" w:fill="auto"/>
          </w:tcPr>
          <w:p w14:paraId="4AB318D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53CD054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(100-100)</w:t>
            </w:r>
          </w:p>
        </w:tc>
        <w:tc>
          <w:tcPr>
            <w:tcW w:w="236" w:type="dxa"/>
            <w:tcBorders>
              <w:top w:val="nil"/>
              <w:left w:val="nil"/>
              <w:bottom w:val="nil"/>
              <w:right w:val="single" w:sz="18" w:space="0" w:color="BFBFBF" w:themeColor="background1" w:themeShade="BF"/>
            </w:tcBorders>
          </w:tcPr>
          <w:p w14:paraId="7B50B428" w14:textId="77777777" w:rsidR="008A6BE6" w:rsidRPr="006668C6" w:rsidRDefault="008A6BE6" w:rsidP="001D282F">
            <w:pPr>
              <w:rPr>
                <w:rFonts w:ascii="Helvetica Neue" w:hAnsi="Helvetica Neue"/>
                <w:color w:val="000000" w:themeColor="text1"/>
                <w:sz w:val="14"/>
                <w:szCs w:val="16"/>
              </w:rPr>
            </w:pPr>
          </w:p>
        </w:tc>
      </w:tr>
      <w:tr w:rsidR="008A6BE6" w:rsidRPr="006668C6" w14:paraId="2538B82F" w14:textId="77777777" w:rsidTr="001D282F">
        <w:trPr>
          <w:trHeight w:hRule="exact" w:val="227"/>
        </w:trPr>
        <w:tc>
          <w:tcPr>
            <w:tcW w:w="1762" w:type="dxa"/>
            <w:tcBorders>
              <w:top w:val="nil"/>
              <w:left w:val="single" w:sz="18" w:space="0" w:color="BFBFBF" w:themeColor="background1" w:themeShade="BF"/>
              <w:bottom w:val="nil"/>
              <w:right w:val="nil"/>
            </w:tcBorders>
          </w:tcPr>
          <w:p w14:paraId="75805DFD"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182</w:t>
            </w:r>
          </w:p>
        </w:tc>
        <w:tc>
          <w:tcPr>
            <w:tcW w:w="1237" w:type="dxa"/>
            <w:tcBorders>
              <w:top w:val="nil"/>
              <w:left w:val="nil"/>
              <w:bottom w:val="nil"/>
              <w:right w:val="nil"/>
            </w:tcBorders>
            <w:shd w:val="clear" w:color="auto" w:fill="D4E3AB"/>
          </w:tcPr>
          <w:p w14:paraId="58A2B76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42.1 (31.0-53.3)</w:t>
            </w:r>
          </w:p>
        </w:tc>
        <w:tc>
          <w:tcPr>
            <w:tcW w:w="278" w:type="dxa"/>
            <w:tcBorders>
              <w:top w:val="nil"/>
              <w:left w:val="nil"/>
              <w:bottom w:val="nil"/>
              <w:right w:val="nil"/>
            </w:tcBorders>
            <w:shd w:val="clear" w:color="auto" w:fill="auto"/>
          </w:tcPr>
          <w:p w14:paraId="756209D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D202B6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54.1 (42.9-65.4)</w:t>
            </w:r>
          </w:p>
        </w:tc>
        <w:tc>
          <w:tcPr>
            <w:tcW w:w="279" w:type="dxa"/>
            <w:tcBorders>
              <w:top w:val="nil"/>
              <w:left w:val="nil"/>
              <w:bottom w:val="nil"/>
              <w:right w:val="nil"/>
            </w:tcBorders>
            <w:shd w:val="clear" w:color="auto" w:fill="auto"/>
          </w:tcPr>
          <w:p w14:paraId="662E3ED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72EE82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61.5 (49.6-73.4)</w:t>
            </w:r>
          </w:p>
        </w:tc>
        <w:tc>
          <w:tcPr>
            <w:tcW w:w="245" w:type="dxa"/>
            <w:tcBorders>
              <w:top w:val="nil"/>
              <w:left w:val="nil"/>
              <w:bottom w:val="nil"/>
              <w:right w:val="nil"/>
            </w:tcBorders>
            <w:shd w:val="clear" w:color="auto" w:fill="auto"/>
          </w:tcPr>
          <w:p w14:paraId="7D8CCC4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D867F4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73.5 (61.6-85.5)</w:t>
            </w:r>
          </w:p>
        </w:tc>
        <w:tc>
          <w:tcPr>
            <w:tcW w:w="245" w:type="dxa"/>
            <w:tcBorders>
              <w:top w:val="nil"/>
              <w:left w:val="nil"/>
              <w:bottom w:val="nil"/>
              <w:right w:val="nil"/>
            </w:tcBorders>
            <w:shd w:val="clear" w:color="auto" w:fill="auto"/>
          </w:tcPr>
          <w:p w14:paraId="4BCE012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390E91F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54.1 (43.6-64.6)</w:t>
            </w:r>
          </w:p>
        </w:tc>
        <w:tc>
          <w:tcPr>
            <w:tcW w:w="245" w:type="dxa"/>
            <w:tcBorders>
              <w:top w:val="nil"/>
              <w:left w:val="nil"/>
              <w:bottom w:val="nil"/>
              <w:right w:val="nil"/>
            </w:tcBorders>
            <w:shd w:val="clear" w:color="auto" w:fill="auto"/>
          </w:tcPr>
          <w:p w14:paraId="7F02093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0C2973E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66.1 (55.7-76.5)</w:t>
            </w:r>
          </w:p>
        </w:tc>
        <w:tc>
          <w:tcPr>
            <w:tcW w:w="245" w:type="dxa"/>
            <w:tcBorders>
              <w:top w:val="nil"/>
              <w:left w:val="nil"/>
              <w:bottom w:val="nil"/>
              <w:right w:val="nil"/>
            </w:tcBorders>
            <w:shd w:val="clear" w:color="auto" w:fill="auto"/>
          </w:tcPr>
          <w:p w14:paraId="2D51343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1F4D427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73.5 (62.1-84.8)</w:t>
            </w:r>
          </w:p>
        </w:tc>
        <w:tc>
          <w:tcPr>
            <w:tcW w:w="245" w:type="dxa"/>
            <w:tcBorders>
              <w:top w:val="nil"/>
              <w:left w:val="nil"/>
              <w:bottom w:val="nil"/>
              <w:right w:val="nil"/>
            </w:tcBorders>
            <w:shd w:val="clear" w:color="auto" w:fill="auto"/>
          </w:tcPr>
          <w:p w14:paraId="71FC1F0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703E5DA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85.5 (74.4-96.6)</w:t>
            </w:r>
          </w:p>
        </w:tc>
        <w:tc>
          <w:tcPr>
            <w:tcW w:w="236" w:type="dxa"/>
            <w:tcBorders>
              <w:top w:val="nil"/>
              <w:left w:val="nil"/>
              <w:bottom w:val="nil"/>
              <w:right w:val="single" w:sz="18" w:space="0" w:color="BFBFBF" w:themeColor="background1" w:themeShade="BF"/>
            </w:tcBorders>
          </w:tcPr>
          <w:p w14:paraId="239BA5EA" w14:textId="77777777" w:rsidR="008A6BE6" w:rsidRPr="006668C6" w:rsidRDefault="008A6BE6" w:rsidP="001D282F">
            <w:pPr>
              <w:rPr>
                <w:rFonts w:ascii="Helvetica Neue" w:hAnsi="Helvetica Neue"/>
                <w:color w:val="000000" w:themeColor="text1"/>
                <w:sz w:val="14"/>
                <w:szCs w:val="16"/>
              </w:rPr>
            </w:pPr>
          </w:p>
        </w:tc>
      </w:tr>
      <w:tr w:rsidR="008A6BE6" w:rsidRPr="006668C6" w14:paraId="0188AC42" w14:textId="77777777" w:rsidTr="001D282F">
        <w:trPr>
          <w:trHeight w:hRule="exact" w:val="227"/>
        </w:trPr>
        <w:tc>
          <w:tcPr>
            <w:tcW w:w="1762" w:type="dxa"/>
            <w:tcBorders>
              <w:top w:val="nil"/>
              <w:left w:val="single" w:sz="18" w:space="0" w:color="BFBFBF" w:themeColor="background1" w:themeShade="BF"/>
              <w:bottom w:val="nil"/>
              <w:right w:val="nil"/>
            </w:tcBorders>
          </w:tcPr>
          <w:p w14:paraId="0BFEA311"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274</w:t>
            </w:r>
          </w:p>
        </w:tc>
        <w:tc>
          <w:tcPr>
            <w:tcW w:w="1237" w:type="dxa"/>
            <w:tcBorders>
              <w:top w:val="nil"/>
              <w:left w:val="nil"/>
              <w:bottom w:val="nil"/>
              <w:right w:val="nil"/>
            </w:tcBorders>
            <w:shd w:val="clear" w:color="auto" w:fill="auto"/>
          </w:tcPr>
          <w:p w14:paraId="42C27B4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37.4 (26.9-48.0)</w:t>
            </w:r>
          </w:p>
        </w:tc>
        <w:tc>
          <w:tcPr>
            <w:tcW w:w="278" w:type="dxa"/>
            <w:tcBorders>
              <w:top w:val="nil"/>
              <w:left w:val="nil"/>
              <w:bottom w:val="nil"/>
              <w:right w:val="nil"/>
            </w:tcBorders>
            <w:shd w:val="clear" w:color="auto" w:fill="auto"/>
          </w:tcPr>
          <w:p w14:paraId="3A00EE5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50C3A63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48.1 (37.4-58.7)</w:t>
            </w:r>
          </w:p>
        </w:tc>
        <w:tc>
          <w:tcPr>
            <w:tcW w:w="279" w:type="dxa"/>
            <w:tcBorders>
              <w:top w:val="nil"/>
              <w:left w:val="nil"/>
              <w:bottom w:val="nil"/>
              <w:right w:val="nil"/>
            </w:tcBorders>
            <w:shd w:val="clear" w:color="auto" w:fill="auto"/>
          </w:tcPr>
          <w:p w14:paraId="7CCC716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4A2886E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51.9 (40.7-63.1)</w:t>
            </w:r>
          </w:p>
        </w:tc>
        <w:tc>
          <w:tcPr>
            <w:tcW w:w="245" w:type="dxa"/>
            <w:tcBorders>
              <w:top w:val="nil"/>
              <w:left w:val="nil"/>
              <w:bottom w:val="nil"/>
              <w:right w:val="nil"/>
            </w:tcBorders>
            <w:shd w:val="clear" w:color="auto" w:fill="auto"/>
          </w:tcPr>
          <w:p w14:paraId="0FCCA5E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3904B80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62.5 (51.3-73.7)</w:t>
            </w:r>
          </w:p>
        </w:tc>
        <w:tc>
          <w:tcPr>
            <w:tcW w:w="245" w:type="dxa"/>
            <w:tcBorders>
              <w:top w:val="nil"/>
              <w:left w:val="nil"/>
              <w:bottom w:val="nil"/>
              <w:right w:val="nil"/>
            </w:tcBorders>
            <w:shd w:val="clear" w:color="auto" w:fill="auto"/>
          </w:tcPr>
          <w:p w14:paraId="0513BD3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614F431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46.4 (36.5-56.2)</w:t>
            </w:r>
          </w:p>
        </w:tc>
        <w:tc>
          <w:tcPr>
            <w:tcW w:w="245" w:type="dxa"/>
            <w:tcBorders>
              <w:top w:val="nil"/>
              <w:left w:val="nil"/>
              <w:bottom w:val="nil"/>
              <w:right w:val="nil"/>
            </w:tcBorders>
            <w:shd w:val="clear" w:color="auto" w:fill="auto"/>
          </w:tcPr>
          <w:p w14:paraId="38CEC91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70044B9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57.0 (47.3-66.7)</w:t>
            </w:r>
          </w:p>
        </w:tc>
        <w:tc>
          <w:tcPr>
            <w:tcW w:w="245" w:type="dxa"/>
            <w:tcBorders>
              <w:top w:val="nil"/>
              <w:left w:val="nil"/>
              <w:bottom w:val="nil"/>
              <w:right w:val="nil"/>
            </w:tcBorders>
            <w:shd w:val="clear" w:color="auto" w:fill="auto"/>
          </w:tcPr>
          <w:p w14:paraId="6FD5E04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7B0B36E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60.8 (50.2-71.5)</w:t>
            </w:r>
          </w:p>
        </w:tc>
        <w:tc>
          <w:tcPr>
            <w:tcW w:w="245" w:type="dxa"/>
            <w:tcBorders>
              <w:top w:val="nil"/>
              <w:left w:val="nil"/>
              <w:bottom w:val="nil"/>
              <w:right w:val="nil"/>
            </w:tcBorders>
            <w:shd w:val="clear" w:color="auto" w:fill="auto"/>
          </w:tcPr>
          <w:p w14:paraId="78460DA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4E3AB"/>
          </w:tcPr>
          <w:p w14:paraId="3287133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71.5 (61.0-81.9)</w:t>
            </w:r>
          </w:p>
        </w:tc>
        <w:tc>
          <w:tcPr>
            <w:tcW w:w="236" w:type="dxa"/>
            <w:tcBorders>
              <w:top w:val="nil"/>
              <w:left w:val="nil"/>
              <w:bottom w:val="nil"/>
              <w:right w:val="single" w:sz="18" w:space="0" w:color="BFBFBF" w:themeColor="background1" w:themeShade="BF"/>
            </w:tcBorders>
          </w:tcPr>
          <w:p w14:paraId="02F80FF4" w14:textId="77777777" w:rsidR="008A6BE6" w:rsidRPr="006668C6" w:rsidRDefault="008A6BE6" w:rsidP="001D282F">
            <w:pPr>
              <w:rPr>
                <w:rFonts w:ascii="Helvetica Neue" w:hAnsi="Helvetica Neue"/>
                <w:color w:val="000000" w:themeColor="text1"/>
                <w:sz w:val="14"/>
                <w:szCs w:val="16"/>
              </w:rPr>
            </w:pPr>
          </w:p>
        </w:tc>
      </w:tr>
      <w:tr w:rsidR="008A6BE6" w:rsidRPr="006668C6" w14:paraId="3870FF41" w14:textId="77777777" w:rsidTr="001D282F">
        <w:trPr>
          <w:trHeight w:hRule="exact" w:val="113"/>
        </w:trPr>
        <w:tc>
          <w:tcPr>
            <w:tcW w:w="1762" w:type="dxa"/>
            <w:tcBorders>
              <w:top w:val="nil"/>
              <w:left w:val="single" w:sz="18" w:space="0" w:color="BFBFBF" w:themeColor="background1" w:themeShade="BF"/>
              <w:bottom w:val="nil"/>
              <w:right w:val="nil"/>
            </w:tcBorders>
          </w:tcPr>
          <w:p w14:paraId="7344FE52" w14:textId="77777777" w:rsidR="008A6BE6" w:rsidRPr="006668C6" w:rsidRDefault="008A6BE6" w:rsidP="001D282F">
            <w:pPr>
              <w:rPr>
                <w:rFonts w:ascii="Helvetica Neue" w:hAnsi="Helvetica Neue"/>
                <w:color w:val="000000" w:themeColor="text1"/>
                <w:sz w:val="14"/>
                <w:szCs w:val="16"/>
              </w:rPr>
            </w:pPr>
          </w:p>
        </w:tc>
        <w:tc>
          <w:tcPr>
            <w:tcW w:w="1237" w:type="dxa"/>
            <w:tcBorders>
              <w:top w:val="nil"/>
              <w:left w:val="nil"/>
              <w:bottom w:val="nil"/>
              <w:right w:val="nil"/>
            </w:tcBorders>
          </w:tcPr>
          <w:p w14:paraId="38DD9648" w14:textId="77777777" w:rsidR="008A6BE6" w:rsidRPr="006668C6" w:rsidRDefault="008A6BE6" w:rsidP="001D282F">
            <w:pPr>
              <w:rPr>
                <w:rFonts w:ascii="Helvetica Neue" w:hAnsi="Helvetica Neue"/>
                <w:color w:val="000000" w:themeColor="text1"/>
                <w:sz w:val="14"/>
                <w:szCs w:val="16"/>
              </w:rPr>
            </w:pPr>
          </w:p>
        </w:tc>
        <w:tc>
          <w:tcPr>
            <w:tcW w:w="278" w:type="dxa"/>
            <w:tcBorders>
              <w:top w:val="nil"/>
              <w:left w:val="nil"/>
              <w:bottom w:val="nil"/>
              <w:right w:val="nil"/>
            </w:tcBorders>
            <w:shd w:val="clear" w:color="auto" w:fill="auto"/>
          </w:tcPr>
          <w:p w14:paraId="27DB109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A192351"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shd w:val="clear" w:color="auto" w:fill="auto"/>
          </w:tcPr>
          <w:p w14:paraId="516C8A7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C086E8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7A857B4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DD70FC8"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6E85667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EB8B1FC"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5E90C06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232F20E"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277D08D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2C8B610"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68FD3FC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683B4F1"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5C16CA0" w14:textId="77777777" w:rsidR="008A6BE6" w:rsidRPr="006668C6" w:rsidRDefault="008A6BE6" w:rsidP="001D282F">
            <w:pPr>
              <w:rPr>
                <w:rFonts w:ascii="Helvetica Neue" w:hAnsi="Helvetica Neue"/>
                <w:color w:val="000000" w:themeColor="text1"/>
                <w:sz w:val="14"/>
                <w:szCs w:val="16"/>
              </w:rPr>
            </w:pPr>
          </w:p>
        </w:tc>
      </w:tr>
      <w:tr w:rsidR="008A6BE6" w:rsidRPr="006668C6" w14:paraId="577B082C" w14:textId="77777777" w:rsidTr="001D282F">
        <w:trPr>
          <w:trHeight w:hRule="exact" w:val="227"/>
        </w:trPr>
        <w:tc>
          <w:tcPr>
            <w:tcW w:w="2999" w:type="dxa"/>
            <w:gridSpan w:val="2"/>
            <w:tcBorders>
              <w:top w:val="nil"/>
              <w:left w:val="single" w:sz="18" w:space="0" w:color="BFBFBF" w:themeColor="background1" w:themeShade="BF"/>
              <w:bottom w:val="nil"/>
              <w:right w:val="nil"/>
            </w:tcBorders>
          </w:tcPr>
          <w:p w14:paraId="61FD453D"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Cs/>
                <w:iCs/>
                <w:color w:val="000000" w:themeColor="text1"/>
                <w:sz w:val="14"/>
                <w:szCs w:val="16"/>
              </w:rPr>
              <w:t>Age 65 years, day post-boosting</w:t>
            </w:r>
          </w:p>
        </w:tc>
        <w:tc>
          <w:tcPr>
            <w:tcW w:w="278" w:type="dxa"/>
            <w:tcBorders>
              <w:top w:val="nil"/>
              <w:left w:val="nil"/>
              <w:bottom w:val="nil"/>
              <w:right w:val="nil"/>
            </w:tcBorders>
            <w:shd w:val="clear" w:color="auto" w:fill="auto"/>
          </w:tcPr>
          <w:p w14:paraId="4C56333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1F6A636"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shd w:val="clear" w:color="auto" w:fill="auto"/>
          </w:tcPr>
          <w:p w14:paraId="0E531D1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58ED88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7415E4E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6FC13D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0F9109E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A368A2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295E2DA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D0AC181"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40AE372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6876D7F"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44808B2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2677EA3"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771E56B" w14:textId="77777777" w:rsidR="008A6BE6" w:rsidRPr="006668C6" w:rsidRDefault="008A6BE6" w:rsidP="001D282F">
            <w:pPr>
              <w:rPr>
                <w:rFonts w:ascii="Helvetica Neue" w:hAnsi="Helvetica Neue"/>
                <w:color w:val="000000" w:themeColor="text1"/>
                <w:sz w:val="14"/>
                <w:szCs w:val="16"/>
              </w:rPr>
            </w:pPr>
          </w:p>
        </w:tc>
      </w:tr>
      <w:tr w:rsidR="008A6BE6" w:rsidRPr="006668C6" w14:paraId="7E56EC74" w14:textId="77777777" w:rsidTr="001D282F">
        <w:trPr>
          <w:trHeight w:hRule="exact" w:val="227"/>
        </w:trPr>
        <w:tc>
          <w:tcPr>
            <w:tcW w:w="1762" w:type="dxa"/>
            <w:tcBorders>
              <w:top w:val="nil"/>
              <w:left w:val="single" w:sz="18" w:space="0" w:color="BFBFBF" w:themeColor="background1" w:themeShade="BF"/>
              <w:bottom w:val="nil"/>
              <w:right w:val="nil"/>
            </w:tcBorders>
          </w:tcPr>
          <w:p w14:paraId="25F552B5"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7</w:t>
            </w:r>
          </w:p>
        </w:tc>
        <w:tc>
          <w:tcPr>
            <w:tcW w:w="1237" w:type="dxa"/>
            <w:tcBorders>
              <w:top w:val="nil"/>
              <w:left w:val="nil"/>
              <w:bottom w:val="nil"/>
              <w:right w:val="nil"/>
            </w:tcBorders>
            <w:shd w:val="clear" w:color="auto" w:fill="auto"/>
          </w:tcPr>
          <w:p w14:paraId="4F72B19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25.3 14.1-36.6)</w:t>
            </w:r>
          </w:p>
        </w:tc>
        <w:tc>
          <w:tcPr>
            <w:tcW w:w="278" w:type="dxa"/>
            <w:tcBorders>
              <w:top w:val="nil"/>
              <w:left w:val="nil"/>
              <w:bottom w:val="nil"/>
              <w:right w:val="nil"/>
            </w:tcBorders>
            <w:shd w:val="clear" w:color="auto" w:fill="auto"/>
          </w:tcPr>
          <w:p w14:paraId="7E148EE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5BC117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41.4 (30.0-52.9)</w:t>
            </w:r>
          </w:p>
        </w:tc>
        <w:tc>
          <w:tcPr>
            <w:tcW w:w="279" w:type="dxa"/>
            <w:tcBorders>
              <w:top w:val="nil"/>
              <w:left w:val="nil"/>
              <w:bottom w:val="nil"/>
              <w:right w:val="nil"/>
            </w:tcBorders>
            <w:shd w:val="clear" w:color="auto" w:fill="auto"/>
          </w:tcPr>
          <w:p w14:paraId="4AF69CF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1F11D2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63.9 (52.0-75.9)</w:t>
            </w:r>
          </w:p>
        </w:tc>
        <w:tc>
          <w:tcPr>
            <w:tcW w:w="245" w:type="dxa"/>
            <w:tcBorders>
              <w:top w:val="nil"/>
              <w:left w:val="nil"/>
              <w:bottom w:val="nil"/>
              <w:right w:val="nil"/>
            </w:tcBorders>
            <w:shd w:val="clear" w:color="auto" w:fill="auto"/>
          </w:tcPr>
          <w:p w14:paraId="49F938F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90A371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80.1 (68.0-92.1)</w:t>
            </w:r>
          </w:p>
        </w:tc>
        <w:tc>
          <w:tcPr>
            <w:tcW w:w="245" w:type="dxa"/>
            <w:tcBorders>
              <w:top w:val="nil"/>
              <w:left w:val="nil"/>
              <w:bottom w:val="nil"/>
              <w:right w:val="nil"/>
            </w:tcBorders>
            <w:shd w:val="clear" w:color="auto" w:fill="auto"/>
          </w:tcPr>
          <w:p w14:paraId="17F12AE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1A07B1F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37.1 (24.7-49.4)</w:t>
            </w:r>
          </w:p>
        </w:tc>
        <w:tc>
          <w:tcPr>
            <w:tcW w:w="245" w:type="dxa"/>
            <w:tcBorders>
              <w:top w:val="nil"/>
              <w:left w:val="nil"/>
              <w:bottom w:val="nil"/>
              <w:right w:val="nil"/>
            </w:tcBorders>
            <w:shd w:val="clear" w:color="auto" w:fill="auto"/>
          </w:tcPr>
          <w:p w14:paraId="3443269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F2C9B9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53.2 (41.0-65.4)</w:t>
            </w:r>
          </w:p>
        </w:tc>
        <w:tc>
          <w:tcPr>
            <w:tcW w:w="245" w:type="dxa"/>
            <w:tcBorders>
              <w:top w:val="nil"/>
              <w:left w:val="nil"/>
              <w:bottom w:val="nil"/>
              <w:right w:val="nil"/>
            </w:tcBorders>
            <w:shd w:val="clear" w:color="auto" w:fill="auto"/>
          </w:tcPr>
          <w:p w14:paraId="3D58D74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144885B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75.7 (62.6-88.8)</w:t>
            </w:r>
          </w:p>
        </w:tc>
        <w:tc>
          <w:tcPr>
            <w:tcW w:w="245" w:type="dxa"/>
            <w:tcBorders>
              <w:top w:val="nil"/>
              <w:left w:val="nil"/>
              <w:bottom w:val="nil"/>
              <w:right w:val="nil"/>
            </w:tcBorders>
            <w:shd w:val="clear" w:color="auto" w:fill="auto"/>
          </w:tcPr>
          <w:p w14:paraId="3D3E375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16DDBC2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91.8 (78.9-100)</w:t>
            </w:r>
          </w:p>
        </w:tc>
        <w:tc>
          <w:tcPr>
            <w:tcW w:w="236" w:type="dxa"/>
            <w:tcBorders>
              <w:top w:val="nil"/>
              <w:left w:val="nil"/>
              <w:bottom w:val="nil"/>
              <w:right w:val="single" w:sz="18" w:space="0" w:color="BFBFBF" w:themeColor="background1" w:themeShade="BF"/>
            </w:tcBorders>
          </w:tcPr>
          <w:p w14:paraId="53870851" w14:textId="77777777" w:rsidR="008A6BE6" w:rsidRPr="006668C6" w:rsidRDefault="008A6BE6" w:rsidP="001D282F">
            <w:pPr>
              <w:rPr>
                <w:rFonts w:ascii="Helvetica Neue" w:hAnsi="Helvetica Neue"/>
                <w:color w:val="000000" w:themeColor="text1"/>
                <w:sz w:val="14"/>
                <w:szCs w:val="16"/>
              </w:rPr>
            </w:pPr>
          </w:p>
        </w:tc>
      </w:tr>
      <w:tr w:rsidR="008A6BE6" w:rsidRPr="006668C6" w14:paraId="12C3EF63" w14:textId="77777777" w:rsidTr="001D282F">
        <w:trPr>
          <w:trHeight w:hRule="exact" w:val="227"/>
        </w:trPr>
        <w:tc>
          <w:tcPr>
            <w:tcW w:w="1762" w:type="dxa"/>
            <w:tcBorders>
              <w:top w:val="nil"/>
              <w:left w:val="single" w:sz="18" w:space="0" w:color="BFBFBF" w:themeColor="background1" w:themeShade="BF"/>
              <w:bottom w:val="nil"/>
              <w:right w:val="nil"/>
            </w:tcBorders>
          </w:tcPr>
          <w:p w14:paraId="67BA26F5"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14</w:t>
            </w:r>
          </w:p>
        </w:tc>
        <w:tc>
          <w:tcPr>
            <w:tcW w:w="1237" w:type="dxa"/>
            <w:tcBorders>
              <w:top w:val="nil"/>
              <w:left w:val="nil"/>
              <w:bottom w:val="nil"/>
              <w:right w:val="nil"/>
            </w:tcBorders>
            <w:shd w:val="clear" w:color="auto" w:fill="auto"/>
          </w:tcPr>
          <w:p w14:paraId="6B7578E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38.6 (26.7-50.6)</w:t>
            </w:r>
          </w:p>
        </w:tc>
        <w:tc>
          <w:tcPr>
            <w:tcW w:w="278" w:type="dxa"/>
            <w:tcBorders>
              <w:top w:val="nil"/>
              <w:left w:val="nil"/>
              <w:bottom w:val="nil"/>
              <w:right w:val="nil"/>
            </w:tcBorders>
            <w:shd w:val="clear" w:color="auto" w:fill="auto"/>
          </w:tcPr>
          <w:p w14:paraId="14ACA92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3EE16E9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52.5 (40.5-64.4)</w:t>
            </w:r>
          </w:p>
        </w:tc>
        <w:tc>
          <w:tcPr>
            <w:tcW w:w="279" w:type="dxa"/>
            <w:tcBorders>
              <w:top w:val="nil"/>
              <w:left w:val="nil"/>
              <w:bottom w:val="nil"/>
              <w:right w:val="nil"/>
            </w:tcBorders>
            <w:shd w:val="clear" w:color="auto" w:fill="auto"/>
          </w:tcPr>
          <w:p w14:paraId="695B9C1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A813D3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78.9 (66.2-91.6)</w:t>
            </w:r>
          </w:p>
        </w:tc>
        <w:tc>
          <w:tcPr>
            <w:tcW w:w="245" w:type="dxa"/>
            <w:tcBorders>
              <w:top w:val="nil"/>
              <w:left w:val="nil"/>
              <w:bottom w:val="nil"/>
              <w:right w:val="nil"/>
            </w:tcBorders>
            <w:shd w:val="clear" w:color="auto" w:fill="auto"/>
          </w:tcPr>
          <w:p w14:paraId="4B16F6D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B07AFD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92.8 (80.2-100)</w:t>
            </w:r>
          </w:p>
        </w:tc>
        <w:tc>
          <w:tcPr>
            <w:tcW w:w="245" w:type="dxa"/>
            <w:tcBorders>
              <w:top w:val="nil"/>
              <w:left w:val="nil"/>
              <w:bottom w:val="nil"/>
              <w:right w:val="nil"/>
            </w:tcBorders>
            <w:shd w:val="clear" w:color="auto" w:fill="auto"/>
          </w:tcPr>
          <w:p w14:paraId="00F1342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06B8C3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52.5 (39.6-65.5)</w:t>
            </w:r>
          </w:p>
        </w:tc>
        <w:tc>
          <w:tcPr>
            <w:tcW w:w="245" w:type="dxa"/>
            <w:tcBorders>
              <w:top w:val="nil"/>
              <w:left w:val="nil"/>
              <w:bottom w:val="nil"/>
              <w:right w:val="nil"/>
            </w:tcBorders>
            <w:shd w:val="clear" w:color="auto" w:fill="auto"/>
          </w:tcPr>
          <w:p w14:paraId="78EF336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B950EA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66.4 (53.8-79.0)</w:t>
            </w:r>
          </w:p>
        </w:tc>
        <w:tc>
          <w:tcPr>
            <w:tcW w:w="245" w:type="dxa"/>
            <w:tcBorders>
              <w:top w:val="nil"/>
              <w:left w:val="nil"/>
              <w:bottom w:val="nil"/>
              <w:right w:val="nil"/>
            </w:tcBorders>
            <w:shd w:val="clear" w:color="auto" w:fill="auto"/>
          </w:tcPr>
          <w:p w14:paraId="705F002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795542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92.9 (79.0-100)</w:t>
            </w:r>
          </w:p>
        </w:tc>
        <w:tc>
          <w:tcPr>
            <w:tcW w:w="245" w:type="dxa"/>
            <w:tcBorders>
              <w:top w:val="nil"/>
              <w:left w:val="nil"/>
              <w:bottom w:val="nil"/>
              <w:right w:val="nil"/>
            </w:tcBorders>
            <w:shd w:val="clear" w:color="auto" w:fill="auto"/>
          </w:tcPr>
          <w:p w14:paraId="06C90A9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69A8412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(93.3-100)</w:t>
            </w:r>
          </w:p>
        </w:tc>
        <w:tc>
          <w:tcPr>
            <w:tcW w:w="236" w:type="dxa"/>
            <w:tcBorders>
              <w:top w:val="nil"/>
              <w:left w:val="nil"/>
              <w:bottom w:val="nil"/>
              <w:right w:val="single" w:sz="18" w:space="0" w:color="BFBFBF" w:themeColor="background1" w:themeShade="BF"/>
            </w:tcBorders>
          </w:tcPr>
          <w:p w14:paraId="76D98B5A" w14:textId="77777777" w:rsidR="008A6BE6" w:rsidRPr="006668C6" w:rsidRDefault="008A6BE6" w:rsidP="001D282F">
            <w:pPr>
              <w:rPr>
                <w:rFonts w:ascii="Helvetica Neue" w:hAnsi="Helvetica Neue"/>
                <w:color w:val="000000" w:themeColor="text1"/>
                <w:sz w:val="14"/>
                <w:szCs w:val="16"/>
              </w:rPr>
            </w:pPr>
          </w:p>
        </w:tc>
      </w:tr>
      <w:tr w:rsidR="008A6BE6" w:rsidRPr="006668C6" w14:paraId="1A3D68DD" w14:textId="77777777" w:rsidTr="001D282F">
        <w:trPr>
          <w:trHeight w:hRule="exact" w:val="227"/>
        </w:trPr>
        <w:tc>
          <w:tcPr>
            <w:tcW w:w="1762" w:type="dxa"/>
            <w:tcBorders>
              <w:top w:val="nil"/>
              <w:left w:val="single" w:sz="18" w:space="0" w:color="BFBFBF" w:themeColor="background1" w:themeShade="BF"/>
              <w:bottom w:val="nil"/>
              <w:right w:val="nil"/>
            </w:tcBorders>
          </w:tcPr>
          <w:p w14:paraId="01C36DD4"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21</w:t>
            </w:r>
          </w:p>
        </w:tc>
        <w:tc>
          <w:tcPr>
            <w:tcW w:w="1237" w:type="dxa"/>
            <w:tcBorders>
              <w:top w:val="nil"/>
              <w:left w:val="nil"/>
              <w:bottom w:val="nil"/>
              <w:right w:val="nil"/>
            </w:tcBorders>
            <w:shd w:val="clear" w:color="auto" w:fill="auto"/>
          </w:tcPr>
          <w:p w14:paraId="41590EB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39.6 (27.4-51.8)</w:t>
            </w:r>
          </w:p>
        </w:tc>
        <w:tc>
          <w:tcPr>
            <w:tcW w:w="278" w:type="dxa"/>
            <w:tcBorders>
              <w:top w:val="nil"/>
              <w:left w:val="nil"/>
              <w:bottom w:val="nil"/>
              <w:right w:val="nil"/>
            </w:tcBorders>
            <w:shd w:val="clear" w:color="auto" w:fill="auto"/>
          </w:tcPr>
          <w:p w14:paraId="1096853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98217D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54.9 (42.7-67.2)</w:t>
            </w:r>
          </w:p>
        </w:tc>
        <w:tc>
          <w:tcPr>
            <w:tcW w:w="279" w:type="dxa"/>
            <w:tcBorders>
              <w:top w:val="nil"/>
              <w:left w:val="nil"/>
              <w:bottom w:val="nil"/>
              <w:right w:val="nil"/>
            </w:tcBorders>
            <w:shd w:val="clear" w:color="auto" w:fill="auto"/>
          </w:tcPr>
          <w:p w14:paraId="0ED9E3D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5807247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78.9 (65.8-92.0)</w:t>
            </w:r>
          </w:p>
        </w:tc>
        <w:tc>
          <w:tcPr>
            <w:tcW w:w="245" w:type="dxa"/>
            <w:tcBorders>
              <w:top w:val="nil"/>
              <w:left w:val="nil"/>
              <w:bottom w:val="nil"/>
              <w:right w:val="nil"/>
            </w:tcBorders>
            <w:shd w:val="clear" w:color="auto" w:fill="auto"/>
          </w:tcPr>
          <w:p w14:paraId="250FF11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6FA171E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94.2 (81.4-100)</w:t>
            </w:r>
          </w:p>
        </w:tc>
        <w:tc>
          <w:tcPr>
            <w:tcW w:w="245" w:type="dxa"/>
            <w:tcBorders>
              <w:top w:val="nil"/>
              <w:left w:val="nil"/>
              <w:bottom w:val="nil"/>
              <w:right w:val="nil"/>
            </w:tcBorders>
            <w:shd w:val="clear" w:color="auto" w:fill="auto"/>
          </w:tcPr>
          <w:p w14:paraId="1F9B5D4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655FC4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55.0 (41.7-68.2)</w:t>
            </w:r>
          </w:p>
        </w:tc>
        <w:tc>
          <w:tcPr>
            <w:tcW w:w="245" w:type="dxa"/>
            <w:tcBorders>
              <w:top w:val="nil"/>
              <w:left w:val="nil"/>
              <w:bottom w:val="nil"/>
              <w:right w:val="nil"/>
            </w:tcBorders>
            <w:shd w:val="clear" w:color="auto" w:fill="auto"/>
          </w:tcPr>
          <w:p w14:paraId="4BBD06D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DBB488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70.3 (57.2-83.4)</w:t>
            </w:r>
          </w:p>
        </w:tc>
        <w:tc>
          <w:tcPr>
            <w:tcW w:w="245" w:type="dxa"/>
            <w:tcBorders>
              <w:top w:val="nil"/>
              <w:left w:val="nil"/>
              <w:bottom w:val="nil"/>
              <w:right w:val="nil"/>
            </w:tcBorders>
            <w:shd w:val="clear" w:color="auto" w:fill="auto"/>
          </w:tcPr>
          <w:p w14:paraId="04DA63A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92C98E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94.3 (80.1-100)</w:t>
            </w:r>
          </w:p>
        </w:tc>
        <w:tc>
          <w:tcPr>
            <w:tcW w:w="245" w:type="dxa"/>
            <w:tcBorders>
              <w:top w:val="nil"/>
              <w:left w:val="nil"/>
              <w:bottom w:val="nil"/>
              <w:right w:val="nil"/>
            </w:tcBorders>
            <w:shd w:val="clear" w:color="auto" w:fill="auto"/>
          </w:tcPr>
          <w:p w14:paraId="4EF30DC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5D64F4D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(95.8-100)</w:t>
            </w:r>
          </w:p>
        </w:tc>
        <w:tc>
          <w:tcPr>
            <w:tcW w:w="236" w:type="dxa"/>
            <w:tcBorders>
              <w:top w:val="nil"/>
              <w:left w:val="nil"/>
              <w:bottom w:val="nil"/>
              <w:right w:val="single" w:sz="18" w:space="0" w:color="BFBFBF" w:themeColor="background1" w:themeShade="BF"/>
            </w:tcBorders>
          </w:tcPr>
          <w:p w14:paraId="0511E2FB" w14:textId="77777777" w:rsidR="008A6BE6" w:rsidRPr="006668C6" w:rsidRDefault="008A6BE6" w:rsidP="001D282F">
            <w:pPr>
              <w:rPr>
                <w:rFonts w:ascii="Helvetica Neue" w:hAnsi="Helvetica Neue"/>
                <w:color w:val="000000" w:themeColor="text1"/>
                <w:sz w:val="14"/>
                <w:szCs w:val="16"/>
              </w:rPr>
            </w:pPr>
          </w:p>
        </w:tc>
      </w:tr>
      <w:tr w:rsidR="008A6BE6" w:rsidRPr="006668C6" w14:paraId="1939977B" w14:textId="77777777" w:rsidTr="001D282F">
        <w:trPr>
          <w:trHeight w:hRule="exact" w:val="227"/>
        </w:trPr>
        <w:tc>
          <w:tcPr>
            <w:tcW w:w="1762" w:type="dxa"/>
            <w:tcBorders>
              <w:top w:val="nil"/>
              <w:left w:val="single" w:sz="18" w:space="0" w:color="BFBFBF" w:themeColor="background1" w:themeShade="BF"/>
              <w:bottom w:val="nil"/>
              <w:right w:val="nil"/>
            </w:tcBorders>
          </w:tcPr>
          <w:p w14:paraId="40ECAA2C"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182</w:t>
            </w:r>
          </w:p>
        </w:tc>
        <w:tc>
          <w:tcPr>
            <w:tcW w:w="1237" w:type="dxa"/>
            <w:tcBorders>
              <w:top w:val="nil"/>
              <w:left w:val="nil"/>
              <w:bottom w:val="nil"/>
              <w:right w:val="nil"/>
            </w:tcBorders>
            <w:shd w:val="clear" w:color="auto" w:fill="auto"/>
          </w:tcPr>
          <w:p w14:paraId="5249233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35.2 (23.7-46.8)</w:t>
            </w:r>
          </w:p>
        </w:tc>
        <w:tc>
          <w:tcPr>
            <w:tcW w:w="278" w:type="dxa"/>
            <w:tcBorders>
              <w:top w:val="nil"/>
              <w:left w:val="nil"/>
              <w:bottom w:val="nil"/>
              <w:right w:val="nil"/>
            </w:tcBorders>
            <w:shd w:val="clear" w:color="auto" w:fill="auto"/>
          </w:tcPr>
          <w:p w14:paraId="5AD7D40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4EE30D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47.2 (35.7-58.7)</w:t>
            </w:r>
          </w:p>
        </w:tc>
        <w:tc>
          <w:tcPr>
            <w:tcW w:w="279" w:type="dxa"/>
            <w:tcBorders>
              <w:top w:val="nil"/>
              <w:left w:val="nil"/>
              <w:bottom w:val="nil"/>
              <w:right w:val="nil"/>
            </w:tcBorders>
            <w:shd w:val="clear" w:color="auto" w:fill="auto"/>
          </w:tcPr>
          <w:p w14:paraId="60D389B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E56BF0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54.6 (42.3-66.9)</w:t>
            </w:r>
          </w:p>
        </w:tc>
        <w:tc>
          <w:tcPr>
            <w:tcW w:w="245" w:type="dxa"/>
            <w:tcBorders>
              <w:top w:val="nil"/>
              <w:left w:val="nil"/>
              <w:bottom w:val="nil"/>
              <w:right w:val="nil"/>
            </w:tcBorders>
            <w:shd w:val="clear" w:color="auto" w:fill="auto"/>
          </w:tcPr>
          <w:p w14:paraId="50EBDE1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3B4E59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66.6 (54.5-78.8)</w:t>
            </w:r>
          </w:p>
        </w:tc>
        <w:tc>
          <w:tcPr>
            <w:tcW w:w="245" w:type="dxa"/>
            <w:tcBorders>
              <w:top w:val="nil"/>
              <w:left w:val="nil"/>
              <w:bottom w:val="nil"/>
              <w:right w:val="nil"/>
            </w:tcBorders>
            <w:shd w:val="clear" w:color="auto" w:fill="auto"/>
          </w:tcPr>
          <w:p w14:paraId="4DD795C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629A1D0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47.2 (34.5-59.8)</w:t>
            </w:r>
          </w:p>
        </w:tc>
        <w:tc>
          <w:tcPr>
            <w:tcW w:w="245" w:type="dxa"/>
            <w:tcBorders>
              <w:top w:val="nil"/>
              <w:left w:val="nil"/>
              <w:bottom w:val="nil"/>
              <w:right w:val="nil"/>
            </w:tcBorders>
            <w:shd w:val="clear" w:color="auto" w:fill="auto"/>
          </w:tcPr>
          <w:p w14:paraId="4D57992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349BA60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59.2 (46.8-71.6)</w:t>
            </w:r>
          </w:p>
        </w:tc>
        <w:tc>
          <w:tcPr>
            <w:tcW w:w="245" w:type="dxa"/>
            <w:tcBorders>
              <w:top w:val="nil"/>
              <w:left w:val="nil"/>
              <w:bottom w:val="nil"/>
              <w:right w:val="nil"/>
            </w:tcBorders>
            <w:shd w:val="clear" w:color="auto" w:fill="auto"/>
          </w:tcPr>
          <w:p w14:paraId="523CC56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06E44C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66.6 (53.2-80.0)</w:t>
            </w:r>
          </w:p>
        </w:tc>
        <w:tc>
          <w:tcPr>
            <w:tcW w:w="245" w:type="dxa"/>
            <w:tcBorders>
              <w:top w:val="nil"/>
              <w:left w:val="nil"/>
              <w:bottom w:val="nil"/>
              <w:right w:val="nil"/>
            </w:tcBorders>
            <w:shd w:val="clear" w:color="auto" w:fill="auto"/>
          </w:tcPr>
          <w:p w14:paraId="21526FC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295D53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78.6 (65.5-91.6)</w:t>
            </w:r>
          </w:p>
        </w:tc>
        <w:tc>
          <w:tcPr>
            <w:tcW w:w="236" w:type="dxa"/>
            <w:tcBorders>
              <w:top w:val="nil"/>
              <w:left w:val="nil"/>
              <w:bottom w:val="nil"/>
              <w:right w:val="single" w:sz="18" w:space="0" w:color="BFBFBF" w:themeColor="background1" w:themeShade="BF"/>
            </w:tcBorders>
          </w:tcPr>
          <w:p w14:paraId="79219AB9" w14:textId="77777777" w:rsidR="008A6BE6" w:rsidRPr="006668C6" w:rsidRDefault="008A6BE6" w:rsidP="001D282F">
            <w:pPr>
              <w:rPr>
                <w:rFonts w:ascii="Helvetica Neue" w:hAnsi="Helvetica Neue"/>
                <w:color w:val="000000" w:themeColor="text1"/>
                <w:sz w:val="14"/>
                <w:szCs w:val="16"/>
              </w:rPr>
            </w:pPr>
          </w:p>
        </w:tc>
      </w:tr>
      <w:tr w:rsidR="008A6BE6" w:rsidRPr="006668C6" w14:paraId="10650B54" w14:textId="77777777" w:rsidTr="001D282F">
        <w:trPr>
          <w:trHeight w:hRule="exact" w:val="227"/>
        </w:trPr>
        <w:tc>
          <w:tcPr>
            <w:tcW w:w="1762" w:type="dxa"/>
            <w:tcBorders>
              <w:top w:val="nil"/>
              <w:left w:val="single" w:sz="18" w:space="0" w:color="BFBFBF" w:themeColor="background1" w:themeShade="BF"/>
              <w:bottom w:val="nil"/>
              <w:right w:val="nil"/>
            </w:tcBorders>
          </w:tcPr>
          <w:p w14:paraId="51750F4B"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274</w:t>
            </w:r>
          </w:p>
        </w:tc>
        <w:tc>
          <w:tcPr>
            <w:tcW w:w="1237" w:type="dxa"/>
            <w:tcBorders>
              <w:top w:val="nil"/>
              <w:left w:val="nil"/>
              <w:bottom w:val="nil"/>
              <w:right w:val="nil"/>
            </w:tcBorders>
          </w:tcPr>
          <w:p w14:paraId="12D8804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29.1 (18.3-40.0)</w:t>
            </w:r>
          </w:p>
        </w:tc>
        <w:tc>
          <w:tcPr>
            <w:tcW w:w="278" w:type="dxa"/>
            <w:tcBorders>
              <w:top w:val="nil"/>
              <w:left w:val="nil"/>
              <w:bottom w:val="nil"/>
              <w:right w:val="nil"/>
            </w:tcBorders>
            <w:shd w:val="clear" w:color="auto" w:fill="auto"/>
          </w:tcPr>
          <w:p w14:paraId="16BDB09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062D067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39.7 (28.9-50.5)</w:t>
            </w:r>
          </w:p>
        </w:tc>
        <w:tc>
          <w:tcPr>
            <w:tcW w:w="279" w:type="dxa"/>
            <w:tcBorders>
              <w:top w:val="nil"/>
              <w:left w:val="nil"/>
              <w:bottom w:val="nil"/>
              <w:right w:val="nil"/>
            </w:tcBorders>
            <w:shd w:val="clear" w:color="auto" w:fill="auto"/>
          </w:tcPr>
          <w:p w14:paraId="085E137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1C1DAF5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43.5 (32.0-55.0)</w:t>
            </w:r>
          </w:p>
        </w:tc>
        <w:tc>
          <w:tcPr>
            <w:tcW w:w="245" w:type="dxa"/>
            <w:tcBorders>
              <w:top w:val="nil"/>
              <w:left w:val="nil"/>
              <w:bottom w:val="nil"/>
              <w:right w:val="nil"/>
            </w:tcBorders>
            <w:shd w:val="clear" w:color="auto" w:fill="auto"/>
          </w:tcPr>
          <w:p w14:paraId="39DBB6A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3CFA102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54.2 (42.8-65.6)</w:t>
            </w:r>
          </w:p>
        </w:tc>
        <w:tc>
          <w:tcPr>
            <w:tcW w:w="245" w:type="dxa"/>
            <w:tcBorders>
              <w:top w:val="nil"/>
              <w:left w:val="nil"/>
              <w:bottom w:val="nil"/>
              <w:right w:val="nil"/>
            </w:tcBorders>
            <w:shd w:val="clear" w:color="auto" w:fill="auto"/>
          </w:tcPr>
          <w:p w14:paraId="604ACE4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30D894B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38.0 (26.2-49.8)</w:t>
            </w:r>
          </w:p>
        </w:tc>
        <w:tc>
          <w:tcPr>
            <w:tcW w:w="245" w:type="dxa"/>
            <w:tcBorders>
              <w:top w:val="nil"/>
              <w:left w:val="nil"/>
              <w:bottom w:val="nil"/>
              <w:right w:val="nil"/>
            </w:tcBorders>
            <w:shd w:val="clear" w:color="auto" w:fill="auto"/>
          </w:tcPr>
          <w:p w14:paraId="7FCF2F2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A50440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48.7 (37.1-60.2)</w:t>
            </w:r>
          </w:p>
        </w:tc>
        <w:tc>
          <w:tcPr>
            <w:tcW w:w="245" w:type="dxa"/>
            <w:tcBorders>
              <w:top w:val="nil"/>
              <w:left w:val="nil"/>
              <w:bottom w:val="nil"/>
              <w:right w:val="nil"/>
            </w:tcBorders>
            <w:shd w:val="clear" w:color="auto" w:fill="auto"/>
          </w:tcPr>
          <w:p w14:paraId="044FAE1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FD7975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52.5 (39.9-65.1)</w:t>
            </w:r>
          </w:p>
        </w:tc>
        <w:tc>
          <w:tcPr>
            <w:tcW w:w="245" w:type="dxa"/>
            <w:tcBorders>
              <w:top w:val="nil"/>
              <w:left w:val="nil"/>
              <w:bottom w:val="nil"/>
              <w:right w:val="nil"/>
            </w:tcBorders>
            <w:shd w:val="clear" w:color="auto" w:fill="auto"/>
          </w:tcPr>
          <w:p w14:paraId="0CD64B7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1419B9C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63.1 (50.9-75.4)</w:t>
            </w:r>
          </w:p>
        </w:tc>
        <w:tc>
          <w:tcPr>
            <w:tcW w:w="236" w:type="dxa"/>
            <w:tcBorders>
              <w:top w:val="nil"/>
              <w:left w:val="nil"/>
              <w:bottom w:val="nil"/>
              <w:right w:val="single" w:sz="18" w:space="0" w:color="BFBFBF" w:themeColor="background1" w:themeShade="BF"/>
            </w:tcBorders>
          </w:tcPr>
          <w:p w14:paraId="39F8947B" w14:textId="77777777" w:rsidR="008A6BE6" w:rsidRPr="006668C6" w:rsidRDefault="008A6BE6" w:rsidP="001D282F">
            <w:pPr>
              <w:rPr>
                <w:rFonts w:ascii="Helvetica Neue" w:hAnsi="Helvetica Neue"/>
                <w:color w:val="000000" w:themeColor="text1"/>
                <w:sz w:val="14"/>
                <w:szCs w:val="16"/>
              </w:rPr>
            </w:pPr>
          </w:p>
        </w:tc>
      </w:tr>
      <w:tr w:rsidR="008A6BE6" w:rsidRPr="006668C6" w14:paraId="35DC265A" w14:textId="77777777" w:rsidTr="001D282F">
        <w:trPr>
          <w:trHeight w:hRule="exact" w:val="113"/>
        </w:trPr>
        <w:tc>
          <w:tcPr>
            <w:tcW w:w="1762" w:type="dxa"/>
            <w:tcBorders>
              <w:top w:val="nil"/>
              <w:left w:val="single" w:sz="18" w:space="0" w:color="BFBFBF" w:themeColor="background1" w:themeShade="BF"/>
              <w:bottom w:val="nil"/>
              <w:right w:val="nil"/>
            </w:tcBorders>
          </w:tcPr>
          <w:p w14:paraId="0F70446D" w14:textId="77777777" w:rsidR="008A6BE6" w:rsidRPr="006668C6" w:rsidRDefault="008A6BE6" w:rsidP="001D282F">
            <w:pPr>
              <w:rPr>
                <w:rFonts w:ascii="Helvetica Neue" w:hAnsi="Helvetica Neue"/>
                <w:color w:val="000000" w:themeColor="text1"/>
                <w:sz w:val="14"/>
                <w:szCs w:val="16"/>
              </w:rPr>
            </w:pPr>
          </w:p>
        </w:tc>
        <w:tc>
          <w:tcPr>
            <w:tcW w:w="1237" w:type="dxa"/>
            <w:tcBorders>
              <w:top w:val="nil"/>
              <w:left w:val="nil"/>
              <w:bottom w:val="nil"/>
              <w:right w:val="nil"/>
            </w:tcBorders>
          </w:tcPr>
          <w:p w14:paraId="60FDB1D5" w14:textId="77777777" w:rsidR="008A6BE6" w:rsidRPr="006668C6" w:rsidRDefault="008A6BE6" w:rsidP="001D282F">
            <w:pPr>
              <w:rPr>
                <w:rFonts w:ascii="Helvetica Neue" w:hAnsi="Helvetica Neue"/>
                <w:color w:val="000000" w:themeColor="text1"/>
                <w:sz w:val="14"/>
                <w:szCs w:val="16"/>
              </w:rPr>
            </w:pPr>
          </w:p>
        </w:tc>
        <w:tc>
          <w:tcPr>
            <w:tcW w:w="278" w:type="dxa"/>
            <w:tcBorders>
              <w:top w:val="nil"/>
              <w:left w:val="nil"/>
              <w:bottom w:val="nil"/>
              <w:right w:val="nil"/>
            </w:tcBorders>
            <w:shd w:val="clear" w:color="auto" w:fill="auto"/>
          </w:tcPr>
          <w:p w14:paraId="7F9C26F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48FFC32"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shd w:val="clear" w:color="auto" w:fill="auto"/>
          </w:tcPr>
          <w:p w14:paraId="42CAC6A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7832FEB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5763298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123CA837"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3C0DF1B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7DFFBC7E"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56EF2FF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31113E27"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7D8A22F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376BBABD"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3AE7C53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6886BA88"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3AED989" w14:textId="77777777" w:rsidR="008A6BE6" w:rsidRPr="006668C6" w:rsidRDefault="008A6BE6" w:rsidP="001D282F">
            <w:pPr>
              <w:rPr>
                <w:rFonts w:ascii="Helvetica Neue" w:hAnsi="Helvetica Neue"/>
                <w:color w:val="000000" w:themeColor="text1"/>
                <w:sz w:val="14"/>
                <w:szCs w:val="16"/>
              </w:rPr>
            </w:pPr>
          </w:p>
        </w:tc>
      </w:tr>
      <w:tr w:rsidR="008A6BE6" w:rsidRPr="006668C6" w14:paraId="6687851E" w14:textId="77777777" w:rsidTr="001D282F">
        <w:trPr>
          <w:trHeight w:hRule="exact" w:val="227"/>
        </w:trPr>
        <w:tc>
          <w:tcPr>
            <w:tcW w:w="2999" w:type="dxa"/>
            <w:gridSpan w:val="2"/>
            <w:tcBorders>
              <w:top w:val="nil"/>
              <w:left w:val="single" w:sz="18" w:space="0" w:color="BFBFBF" w:themeColor="background1" w:themeShade="BF"/>
              <w:bottom w:val="nil"/>
              <w:right w:val="nil"/>
            </w:tcBorders>
          </w:tcPr>
          <w:p w14:paraId="59B80C68"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Cs/>
                <w:iCs/>
                <w:color w:val="000000" w:themeColor="text1"/>
                <w:sz w:val="14"/>
                <w:szCs w:val="16"/>
              </w:rPr>
              <w:t>Age 85 years, day post-boosting</w:t>
            </w:r>
          </w:p>
        </w:tc>
        <w:tc>
          <w:tcPr>
            <w:tcW w:w="278" w:type="dxa"/>
            <w:tcBorders>
              <w:top w:val="nil"/>
              <w:left w:val="nil"/>
              <w:bottom w:val="nil"/>
              <w:right w:val="nil"/>
            </w:tcBorders>
            <w:shd w:val="clear" w:color="auto" w:fill="auto"/>
          </w:tcPr>
          <w:p w14:paraId="04C0D71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750830A5"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shd w:val="clear" w:color="auto" w:fill="auto"/>
          </w:tcPr>
          <w:p w14:paraId="563F18F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4DAE5CE1"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352DFBB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401E0BAC"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5BB292C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6CB6FA6B"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42B1D84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3BC3DE8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643C079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6DFB973F"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shd w:val="clear" w:color="auto" w:fill="auto"/>
          </w:tcPr>
          <w:p w14:paraId="67E64DF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0949BCCC"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6CDC9D32" w14:textId="77777777" w:rsidR="008A6BE6" w:rsidRPr="006668C6" w:rsidRDefault="008A6BE6" w:rsidP="001D282F">
            <w:pPr>
              <w:rPr>
                <w:rFonts w:ascii="Helvetica Neue" w:hAnsi="Helvetica Neue"/>
                <w:color w:val="000000" w:themeColor="text1"/>
                <w:sz w:val="14"/>
                <w:szCs w:val="16"/>
              </w:rPr>
            </w:pPr>
          </w:p>
        </w:tc>
      </w:tr>
      <w:tr w:rsidR="008A6BE6" w:rsidRPr="006668C6" w14:paraId="507E6356" w14:textId="77777777" w:rsidTr="001D282F">
        <w:trPr>
          <w:trHeight w:hRule="exact" w:val="227"/>
        </w:trPr>
        <w:tc>
          <w:tcPr>
            <w:tcW w:w="1762" w:type="dxa"/>
            <w:tcBorders>
              <w:top w:val="nil"/>
              <w:left w:val="single" w:sz="18" w:space="0" w:color="BFBFBF" w:themeColor="background1" w:themeShade="BF"/>
              <w:bottom w:val="nil"/>
              <w:right w:val="nil"/>
            </w:tcBorders>
          </w:tcPr>
          <w:p w14:paraId="780AB6C6"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7</w:t>
            </w:r>
          </w:p>
        </w:tc>
        <w:tc>
          <w:tcPr>
            <w:tcW w:w="1237" w:type="dxa"/>
            <w:tcBorders>
              <w:top w:val="nil"/>
              <w:left w:val="nil"/>
              <w:bottom w:val="nil"/>
              <w:right w:val="nil"/>
            </w:tcBorders>
          </w:tcPr>
          <w:p w14:paraId="4E12B2D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14.0 (0.1-27.9)</w:t>
            </w:r>
          </w:p>
        </w:tc>
        <w:tc>
          <w:tcPr>
            <w:tcW w:w="278" w:type="dxa"/>
            <w:tcBorders>
              <w:top w:val="nil"/>
              <w:left w:val="nil"/>
              <w:bottom w:val="nil"/>
              <w:right w:val="nil"/>
            </w:tcBorders>
            <w:shd w:val="clear" w:color="auto" w:fill="auto"/>
          </w:tcPr>
          <w:p w14:paraId="3E63543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03A3B79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30.1 (16.1-44.1)</w:t>
            </w:r>
          </w:p>
        </w:tc>
        <w:tc>
          <w:tcPr>
            <w:tcW w:w="279" w:type="dxa"/>
            <w:tcBorders>
              <w:top w:val="nil"/>
              <w:left w:val="nil"/>
              <w:bottom w:val="nil"/>
              <w:right w:val="nil"/>
            </w:tcBorders>
            <w:shd w:val="clear" w:color="auto" w:fill="auto"/>
          </w:tcPr>
          <w:p w14:paraId="3AC64F3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64D95EB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52.6 (38.0-67.2)</w:t>
            </w:r>
          </w:p>
        </w:tc>
        <w:tc>
          <w:tcPr>
            <w:tcW w:w="245" w:type="dxa"/>
            <w:tcBorders>
              <w:top w:val="nil"/>
              <w:left w:val="nil"/>
              <w:bottom w:val="nil"/>
              <w:right w:val="nil"/>
            </w:tcBorders>
            <w:shd w:val="clear" w:color="auto" w:fill="auto"/>
          </w:tcPr>
          <w:p w14:paraId="0212C69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558F58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68.7 (54.1-83.3)</w:t>
            </w:r>
          </w:p>
        </w:tc>
        <w:tc>
          <w:tcPr>
            <w:tcW w:w="245" w:type="dxa"/>
            <w:tcBorders>
              <w:top w:val="nil"/>
              <w:left w:val="nil"/>
              <w:bottom w:val="nil"/>
              <w:right w:val="nil"/>
            </w:tcBorders>
            <w:shd w:val="clear" w:color="auto" w:fill="auto"/>
          </w:tcPr>
          <w:p w14:paraId="60D02D1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D5F7FB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25.7 (9.7-41.8)</w:t>
            </w:r>
          </w:p>
        </w:tc>
        <w:tc>
          <w:tcPr>
            <w:tcW w:w="245" w:type="dxa"/>
            <w:tcBorders>
              <w:top w:val="nil"/>
              <w:left w:val="nil"/>
              <w:bottom w:val="nil"/>
              <w:right w:val="nil"/>
            </w:tcBorders>
            <w:shd w:val="clear" w:color="auto" w:fill="auto"/>
          </w:tcPr>
          <w:p w14:paraId="43B247B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976544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41.9 (25.9-57.8)</w:t>
            </w:r>
          </w:p>
        </w:tc>
        <w:tc>
          <w:tcPr>
            <w:tcW w:w="245" w:type="dxa"/>
            <w:tcBorders>
              <w:top w:val="nil"/>
              <w:left w:val="nil"/>
              <w:bottom w:val="nil"/>
              <w:right w:val="nil"/>
            </w:tcBorders>
            <w:shd w:val="clear" w:color="auto" w:fill="auto"/>
          </w:tcPr>
          <w:p w14:paraId="3B8D14D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E657A8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64.4 (47.6-81.1)</w:t>
            </w:r>
          </w:p>
        </w:tc>
        <w:tc>
          <w:tcPr>
            <w:tcW w:w="245" w:type="dxa"/>
            <w:tcBorders>
              <w:top w:val="nil"/>
              <w:left w:val="nil"/>
              <w:bottom w:val="nil"/>
              <w:right w:val="nil"/>
            </w:tcBorders>
            <w:shd w:val="clear" w:color="auto" w:fill="auto"/>
          </w:tcPr>
          <w:p w14:paraId="0619B77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3A08C8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80.5 (63.9-97.0)</w:t>
            </w:r>
          </w:p>
        </w:tc>
        <w:tc>
          <w:tcPr>
            <w:tcW w:w="236" w:type="dxa"/>
            <w:tcBorders>
              <w:top w:val="nil"/>
              <w:left w:val="nil"/>
              <w:bottom w:val="nil"/>
              <w:right w:val="single" w:sz="18" w:space="0" w:color="BFBFBF" w:themeColor="background1" w:themeShade="BF"/>
            </w:tcBorders>
          </w:tcPr>
          <w:p w14:paraId="613BDC46" w14:textId="77777777" w:rsidR="008A6BE6" w:rsidRPr="006668C6" w:rsidRDefault="008A6BE6" w:rsidP="001D282F">
            <w:pPr>
              <w:rPr>
                <w:rFonts w:ascii="Helvetica Neue" w:hAnsi="Helvetica Neue"/>
                <w:color w:val="000000" w:themeColor="text1"/>
                <w:sz w:val="14"/>
                <w:szCs w:val="16"/>
              </w:rPr>
            </w:pPr>
          </w:p>
        </w:tc>
      </w:tr>
      <w:tr w:rsidR="008A6BE6" w:rsidRPr="006668C6" w14:paraId="3FE18128" w14:textId="77777777" w:rsidTr="001D282F">
        <w:trPr>
          <w:trHeight w:hRule="exact" w:val="227"/>
        </w:trPr>
        <w:tc>
          <w:tcPr>
            <w:tcW w:w="1762" w:type="dxa"/>
            <w:tcBorders>
              <w:top w:val="nil"/>
              <w:left w:val="single" w:sz="18" w:space="0" w:color="BFBFBF" w:themeColor="background1" w:themeShade="BF"/>
              <w:bottom w:val="nil"/>
              <w:right w:val="nil"/>
            </w:tcBorders>
          </w:tcPr>
          <w:p w14:paraId="1BB5C864"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14</w:t>
            </w:r>
          </w:p>
        </w:tc>
        <w:tc>
          <w:tcPr>
            <w:tcW w:w="1237" w:type="dxa"/>
            <w:tcBorders>
              <w:top w:val="nil"/>
              <w:left w:val="nil"/>
              <w:bottom w:val="nil"/>
              <w:right w:val="nil"/>
            </w:tcBorders>
            <w:shd w:val="clear" w:color="auto" w:fill="auto"/>
          </w:tcPr>
          <w:p w14:paraId="27D5584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33.3 (18.5-48.0)</w:t>
            </w:r>
          </w:p>
        </w:tc>
        <w:tc>
          <w:tcPr>
            <w:tcW w:w="278" w:type="dxa"/>
            <w:tcBorders>
              <w:top w:val="nil"/>
              <w:left w:val="nil"/>
              <w:bottom w:val="nil"/>
              <w:right w:val="nil"/>
            </w:tcBorders>
            <w:shd w:val="clear" w:color="auto" w:fill="auto"/>
          </w:tcPr>
          <w:p w14:paraId="3EA78AB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3C820EF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47.1 (32.5-61.7)</w:t>
            </w:r>
          </w:p>
        </w:tc>
        <w:tc>
          <w:tcPr>
            <w:tcW w:w="279" w:type="dxa"/>
            <w:tcBorders>
              <w:top w:val="nil"/>
              <w:left w:val="nil"/>
              <w:bottom w:val="nil"/>
              <w:right w:val="nil"/>
            </w:tcBorders>
            <w:shd w:val="clear" w:color="auto" w:fill="auto"/>
          </w:tcPr>
          <w:p w14:paraId="6484C3D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5459EC1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73.6 (58.2-89.0)</w:t>
            </w:r>
          </w:p>
        </w:tc>
        <w:tc>
          <w:tcPr>
            <w:tcW w:w="245" w:type="dxa"/>
            <w:tcBorders>
              <w:top w:val="nil"/>
              <w:left w:val="nil"/>
              <w:bottom w:val="nil"/>
              <w:right w:val="nil"/>
            </w:tcBorders>
            <w:shd w:val="clear" w:color="auto" w:fill="auto"/>
          </w:tcPr>
          <w:p w14:paraId="18C3182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F827C4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87.4 (72.2-100)</w:t>
            </w:r>
          </w:p>
        </w:tc>
        <w:tc>
          <w:tcPr>
            <w:tcW w:w="245" w:type="dxa"/>
            <w:tcBorders>
              <w:top w:val="nil"/>
              <w:left w:val="nil"/>
              <w:bottom w:val="nil"/>
              <w:right w:val="nil"/>
            </w:tcBorders>
            <w:shd w:val="clear" w:color="auto" w:fill="auto"/>
          </w:tcPr>
          <w:p w14:paraId="1BE700D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8182FC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47.2 (30.3-64.1)</w:t>
            </w:r>
          </w:p>
        </w:tc>
        <w:tc>
          <w:tcPr>
            <w:tcW w:w="245" w:type="dxa"/>
            <w:tcBorders>
              <w:top w:val="nil"/>
              <w:left w:val="nil"/>
              <w:bottom w:val="nil"/>
              <w:right w:val="nil"/>
            </w:tcBorders>
            <w:shd w:val="clear" w:color="auto" w:fill="auto"/>
          </w:tcPr>
          <w:p w14:paraId="22ED4F1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500EE5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61.1 (44.5-77.6)</w:t>
            </w:r>
          </w:p>
        </w:tc>
        <w:tc>
          <w:tcPr>
            <w:tcW w:w="245" w:type="dxa"/>
            <w:tcBorders>
              <w:top w:val="nil"/>
              <w:left w:val="nil"/>
              <w:bottom w:val="nil"/>
              <w:right w:val="nil"/>
            </w:tcBorders>
            <w:shd w:val="clear" w:color="auto" w:fill="auto"/>
          </w:tcPr>
          <w:p w14:paraId="0FC5560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082282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87.5 (69.9-100)</w:t>
            </w:r>
          </w:p>
        </w:tc>
        <w:tc>
          <w:tcPr>
            <w:tcW w:w="245" w:type="dxa"/>
            <w:tcBorders>
              <w:top w:val="nil"/>
              <w:left w:val="nil"/>
              <w:bottom w:val="nil"/>
              <w:right w:val="nil"/>
            </w:tcBorders>
            <w:shd w:val="clear" w:color="auto" w:fill="auto"/>
          </w:tcPr>
          <w:p w14:paraId="3C4A4EC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9BE265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(84.2-100)</w:t>
            </w:r>
          </w:p>
        </w:tc>
        <w:tc>
          <w:tcPr>
            <w:tcW w:w="236" w:type="dxa"/>
            <w:tcBorders>
              <w:top w:val="nil"/>
              <w:left w:val="nil"/>
              <w:bottom w:val="nil"/>
              <w:right w:val="single" w:sz="18" w:space="0" w:color="BFBFBF" w:themeColor="background1" w:themeShade="BF"/>
            </w:tcBorders>
          </w:tcPr>
          <w:p w14:paraId="5ED22BA7" w14:textId="77777777" w:rsidR="008A6BE6" w:rsidRPr="006668C6" w:rsidRDefault="008A6BE6" w:rsidP="001D282F">
            <w:pPr>
              <w:rPr>
                <w:rFonts w:ascii="Helvetica Neue" w:hAnsi="Helvetica Neue"/>
                <w:color w:val="000000" w:themeColor="text1"/>
                <w:sz w:val="14"/>
                <w:szCs w:val="16"/>
              </w:rPr>
            </w:pPr>
          </w:p>
        </w:tc>
      </w:tr>
      <w:tr w:rsidR="008A6BE6" w:rsidRPr="006668C6" w14:paraId="1353F121" w14:textId="77777777" w:rsidTr="001D282F">
        <w:trPr>
          <w:trHeight w:hRule="exact" w:val="227"/>
        </w:trPr>
        <w:tc>
          <w:tcPr>
            <w:tcW w:w="1762" w:type="dxa"/>
            <w:tcBorders>
              <w:top w:val="nil"/>
              <w:left w:val="single" w:sz="18" w:space="0" w:color="BFBFBF" w:themeColor="background1" w:themeShade="BF"/>
              <w:bottom w:val="nil"/>
              <w:right w:val="nil"/>
            </w:tcBorders>
          </w:tcPr>
          <w:p w14:paraId="4924AD0E"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21</w:t>
            </w:r>
          </w:p>
        </w:tc>
        <w:tc>
          <w:tcPr>
            <w:tcW w:w="1237" w:type="dxa"/>
            <w:tcBorders>
              <w:top w:val="nil"/>
              <w:left w:val="nil"/>
              <w:bottom w:val="nil"/>
              <w:right w:val="nil"/>
            </w:tcBorders>
            <w:shd w:val="clear" w:color="auto" w:fill="auto"/>
          </w:tcPr>
          <w:p w14:paraId="1F0FBD8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36.3 (21.2-51.4)</w:t>
            </w:r>
          </w:p>
        </w:tc>
        <w:tc>
          <w:tcPr>
            <w:tcW w:w="278" w:type="dxa"/>
            <w:tcBorders>
              <w:top w:val="nil"/>
              <w:left w:val="nil"/>
              <w:bottom w:val="nil"/>
              <w:right w:val="nil"/>
            </w:tcBorders>
            <w:shd w:val="clear" w:color="auto" w:fill="auto"/>
          </w:tcPr>
          <w:p w14:paraId="39E72D9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4CD37F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51.6 (36.6-66.7)</w:t>
            </w:r>
          </w:p>
        </w:tc>
        <w:tc>
          <w:tcPr>
            <w:tcW w:w="279" w:type="dxa"/>
            <w:tcBorders>
              <w:top w:val="nil"/>
              <w:left w:val="nil"/>
              <w:bottom w:val="nil"/>
              <w:right w:val="nil"/>
            </w:tcBorders>
            <w:shd w:val="clear" w:color="auto" w:fill="auto"/>
          </w:tcPr>
          <w:p w14:paraId="7FE8384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AC49F5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75.6 (59.7-91.5)</w:t>
            </w:r>
          </w:p>
        </w:tc>
        <w:tc>
          <w:tcPr>
            <w:tcW w:w="245" w:type="dxa"/>
            <w:tcBorders>
              <w:top w:val="nil"/>
              <w:left w:val="nil"/>
              <w:bottom w:val="nil"/>
              <w:right w:val="nil"/>
            </w:tcBorders>
            <w:shd w:val="clear" w:color="auto" w:fill="auto"/>
          </w:tcPr>
          <w:p w14:paraId="34219D7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08A2449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90.9 (75.2-100)</w:t>
            </w:r>
          </w:p>
        </w:tc>
        <w:tc>
          <w:tcPr>
            <w:tcW w:w="245" w:type="dxa"/>
            <w:tcBorders>
              <w:top w:val="nil"/>
              <w:left w:val="nil"/>
              <w:bottom w:val="nil"/>
              <w:right w:val="nil"/>
            </w:tcBorders>
            <w:shd w:val="clear" w:color="auto" w:fill="auto"/>
          </w:tcPr>
          <w:p w14:paraId="542EC38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210EF37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51.7 (34.4-69.0)</w:t>
            </w:r>
          </w:p>
        </w:tc>
        <w:tc>
          <w:tcPr>
            <w:tcW w:w="245" w:type="dxa"/>
            <w:tcBorders>
              <w:top w:val="nil"/>
              <w:left w:val="nil"/>
              <w:bottom w:val="nil"/>
              <w:right w:val="nil"/>
            </w:tcBorders>
            <w:shd w:val="clear" w:color="auto" w:fill="auto"/>
          </w:tcPr>
          <w:p w14:paraId="55A01B7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A4B67C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67.0 (49.9-84.2)</w:t>
            </w:r>
          </w:p>
        </w:tc>
        <w:tc>
          <w:tcPr>
            <w:tcW w:w="245" w:type="dxa"/>
            <w:tcBorders>
              <w:top w:val="nil"/>
              <w:left w:val="nil"/>
              <w:bottom w:val="nil"/>
              <w:right w:val="nil"/>
            </w:tcBorders>
            <w:shd w:val="clear" w:color="auto" w:fill="auto"/>
          </w:tcPr>
          <w:p w14:paraId="39D8D6D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EB6F40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91.0 (72.9-100)</w:t>
            </w:r>
          </w:p>
        </w:tc>
        <w:tc>
          <w:tcPr>
            <w:tcW w:w="245" w:type="dxa"/>
            <w:tcBorders>
              <w:top w:val="nil"/>
              <w:left w:val="nil"/>
              <w:bottom w:val="nil"/>
              <w:right w:val="nil"/>
            </w:tcBorders>
            <w:shd w:val="clear" w:color="auto" w:fill="auto"/>
          </w:tcPr>
          <w:p w14:paraId="5BBDCA4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1B04DB2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100 (88.5-100)</w:t>
            </w:r>
          </w:p>
        </w:tc>
        <w:tc>
          <w:tcPr>
            <w:tcW w:w="236" w:type="dxa"/>
            <w:tcBorders>
              <w:top w:val="nil"/>
              <w:left w:val="nil"/>
              <w:bottom w:val="nil"/>
              <w:right w:val="single" w:sz="18" w:space="0" w:color="BFBFBF" w:themeColor="background1" w:themeShade="BF"/>
            </w:tcBorders>
          </w:tcPr>
          <w:p w14:paraId="24595D10" w14:textId="77777777" w:rsidR="008A6BE6" w:rsidRPr="006668C6" w:rsidRDefault="008A6BE6" w:rsidP="001D282F">
            <w:pPr>
              <w:rPr>
                <w:rFonts w:ascii="Helvetica Neue" w:hAnsi="Helvetica Neue"/>
                <w:color w:val="000000" w:themeColor="text1"/>
                <w:sz w:val="14"/>
                <w:szCs w:val="16"/>
              </w:rPr>
            </w:pPr>
          </w:p>
        </w:tc>
      </w:tr>
      <w:tr w:rsidR="008A6BE6" w:rsidRPr="006668C6" w14:paraId="4F50666D" w14:textId="77777777" w:rsidTr="001D282F">
        <w:trPr>
          <w:trHeight w:hRule="exact" w:val="227"/>
        </w:trPr>
        <w:tc>
          <w:tcPr>
            <w:tcW w:w="1762" w:type="dxa"/>
            <w:tcBorders>
              <w:top w:val="nil"/>
              <w:left w:val="single" w:sz="18" w:space="0" w:color="BFBFBF" w:themeColor="background1" w:themeShade="BF"/>
              <w:bottom w:val="nil"/>
              <w:right w:val="nil"/>
            </w:tcBorders>
          </w:tcPr>
          <w:p w14:paraId="165628F3"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182</w:t>
            </w:r>
          </w:p>
        </w:tc>
        <w:tc>
          <w:tcPr>
            <w:tcW w:w="1237" w:type="dxa"/>
            <w:tcBorders>
              <w:top w:val="nil"/>
              <w:left w:val="nil"/>
              <w:bottom w:val="nil"/>
              <w:right w:val="nil"/>
            </w:tcBorders>
          </w:tcPr>
          <w:p w14:paraId="026DC15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28.3 (14.0-42.6)</w:t>
            </w:r>
          </w:p>
        </w:tc>
        <w:tc>
          <w:tcPr>
            <w:tcW w:w="278" w:type="dxa"/>
            <w:tcBorders>
              <w:top w:val="nil"/>
              <w:left w:val="nil"/>
              <w:bottom w:val="nil"/>
              <w:right w:val="nil"/>
            </w:tcBorders>
            <w:shd w:val="clear" w:color="auto" w:fill="auto"/>
          </w:tcPr>
          <w:p w14:paraId="479E7F3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682662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40.3 (26.2-54.4)</w:t>
            </w:r>
          </w:p>
        </w:tc>
        <w:tc>
          <w:tcPr>
            <w:tcW w:w="279" w:type="dxa"/>
            <w:tcBorders>
              <w:top w:val="nil"/>
              <w:left w:val="nil"/>
              <w:bottom w:val="nil"/>
              <w:right w:val="nil"/>
            </w:tcBorders>
            <w:shd w:val="clear" w:color="auto" w:fill="auto"/>
          </w:tcPr>
          <w:p w14:paraId="7396A1F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4D1585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47.7 (32.8-62.6)</w:t>
            </w:r>
          </w:p>
        </w:tc>
        <w:tc>
          <w:tcPr>
            <w:tcW w:w="245" w:type="dxa"/>
            <w:tcBorders>
              <w:top w:val="nil"/>
              <w:left w:val="nil"/>
              <w:bottom w:val="nil"/>
              <w:right w:val="nil"/>
            </w:tcBorders>
            <w:shd w:val="clear" w:color="auto" w:fill="auto"/>
          </w:tcPr>
          <w:p w14:paraId="1E374ED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AD82F0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59.7 (45.0-74.3)</w:t>
            </w:r>
          </w:p>
        </w:tc>
        <w:tc>
          <w:tcPr>
            <w:tcW w:w="245" w:type="dxa"/>
            <w:tcBorders>
              <w:top w:val="nil"/>
              <w:left w:val="nil"/>
              <w:bottom w:val="nil"/>
              <w:right w:val="nil"/>
            </w:tcBorders>
            <w:shd w:val="clear" w:color="auto" w:fill="auto"/>
          </w:tcPr>
          <w:p w14:paraId="628FE2D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4FF76F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40.3 (23.8-56.8)</w:t>
            </w:r>
          </w:p>
        </w:tc>
        <w:tc>
          <w:tcPr>
            <w:tcW w:w="245" w:type="dxa"/>
            <w:tcBorders>
              <w:top w:val="nil"/>
              <w:left w:val="nil"/>
              <w:bottom w:val="nil"/>
              <w:right w:val="nil"/>
            </w:tcBorders>
            <w:shd w:val="clear" w:color="auto" w:fill="auto"/>
          </w:tcPr>
          <w:p w14:paraId="1784393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69428D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52.3 (36.1-68.4)</w:t>
            </w:r>
          </w:p>
        </w:tc>
        <w:tc>
          <w:tcPr>
            <w:tcW w:w="245" w:type="dxa"/>
            <w:tcBorders>
              <w:top w:val="nil"/>
              <w:left w:val="nil"/>
              <w:bottom w:val="nil"/>
              <w:right w:val="nil"/>
            </w:tcBorders>
            <w:shd w:val="clear" w:color="auto" w:fill="auto"/>
          </w:tcPr>
          <w:p w14:paraId="3CEF472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4289597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59.6 (42.6-76.7)</w:t>
            </w:r>
          </w:p>
        </w:tc>
        <w:tc>
          <w:tcPr>
            <w:tcW w:w="245" w:type="dxa"/>
            <w:tcBorders>
              <w:top w:val="nil"/>
              <w:left w:val="nil"/>
              <w:bottom w:val="nil"/>
              <w:right w:val="nil"/>
            </w:tcBorders>
            <w:shd w:val="clear" w:color="auto" w:fill="auto"/>
          </w:tcPr>
          <w:p w14:paraId="2A3B04B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35301D4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71.7 (55.0-88.3)</w:t>
            </w:r>
          </w:p>
        </w:tc>
        <w:tc>
          <w:tcPr>
            <w:tcW w:w="236" w:type="dxa"/>
            <w:tcBorders>
              <w:top w:val="nil"/>
              <w:left w:val="nil"/>
              <w:bottom w:val="nil"/>
              <w:right w:val="single" w:sz="18" w:space="0" w:color="BFBFBF" w:themeColor="background1" w:themeShade="BF"/>
            </w:tcBorders>
          </w:tcPr>
          <w:p w14:paraId="11DFBC88" w14:textId="77777777" w:rsidR="008A6BE6" w:rsidRPr="006668C6" w:rsidRDefault="008A6BE6" w:rsidP="001D282F">
            <w:pPr>
              <w:rPr>
                <w:rFonts w:ascii="Helvetica Neue" w:hAnsi="Helvetica Neue"/>
                <w:color w:val="000000" w:themeColor="text1"/>
                <w:sz w:val="14"/>
                <w:szCs w:val="16"/>
              </w:rPr>
            </w:pPr>
          </w:p>
        </w:tc>
      </w:tr>
      <w:tr w:rsidR="008A6BE6" w:rsidRPr="006668C6" w14:paraId="45A8B430" w14:textId="77777777" w:rsidTr="001D282F">
        <w:trPr>
          <w:trHeight w:hRule="exact" w:val="227"/>
        </w:trPr>
        <w:tc>
          <w:tcPr>
            <w:tcW w:w="1762" w:type="dxa"/>
            <w:tcBorders>
              <w:top w:val="nil"/>
              <w:left w:val="single" w:sz="18" w:space="0" w:color="BFBFBF" w:themeColor="background1" w:themeShade="BF"/>
              <w:bottom w:val="nil"/>
              <w:right w:val="nil"/>
            </w:tcBorders>
          </w:tcPr>
          <w:p w14:paraId="5A764634"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274</w:t>
            </w:r>
          </w:p>
        </w:tc>
        <w:tc>
          <w:tcPr>
            <w:tcW w:w="1237" w:type="dxa"/>
            <w:tcBorders>
              <w:top w:val="nil"/>
              <w:left w:val="nil"/>
              <w:bottom w:val="nil"/>
              <w:right w:val="nil"/>
            </w:tcBorders>
          </w:tcPr>
          <w:p w14:paraId="0670143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20.7 (7.4-34.0)</w:t>
            </w:r>
          </w:p>
        </w:tc>
        <w:tc>
          <w:tcPr>
            <w:tcW w:w="278" w:type="dxa"/>
            <w:tcBorders>
              <w:top w:val="nil"/>
              <w:left w:val="nil"/>
              <w:bottom w:val="nil"/>
              <w:right w:val="nil"/>
            </w:tcBorders>
            <w:shd w:val="clear" w:color="auto" w:fill="auto"/>
          </w:tcPr>
          <w:p w14:paraId="14C4DF0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5FAC968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31.4 (18.2-44.5)</w:t>
            </w:r>
          </w:p>
        </w:tc>
        <w:tc>
          <w:tcPr>
            <w:tcW w:w="279" w:type="dxa"/>
            <w:tcBorders>
              <w:top w:val="nil"/>
              <w:left w:val="nil"/>
              <w:bottom w:val="nil"/>
              <w:right w:val="nil"/>
            </w:tcBorders>
            <w:shd w:val="clear" w:color="auto" w:fill="auto"/>
          </w:tcPr>
          <w:p w14:paraId="7B16F54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3ACDA9B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35.2 (21.2-49.1)</w:t>
            </w:r>
          </w:p>
        </w:tc>
        <w:tc>
          <w:tcPr>
            <w:tcW w:w="245" w:type="dxa"/>
            <w:tcBorders>
              <w:top w:val="nil"/>
              <w:left w:val="nil"/>
              <w:bottom w:val="nil"/>
              <w:right w:val="nil"/>
            </w:tcBorders>
            <w:shd w:val="clear" w:color="auto" w:fill="auto"/>
          </w:tcPr>
          <w:p w14:paraId="7EF5DA5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38C5AF7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45.8 (32.1-59.6)</w:t>
            </w:r>
          </w:p>
        </w:tc>
        <w:tc>
          <w:tcPr>
            <w:tcW w:w="245" w:type="dxa"/>
            <w:tcBorders>
              <w:top w:val="nil"/>
              <w:left w:val="nil"/>
              <w:bottom w:val="nil"/>
              <w:right w:val="nil"/>
            </w:tcBorders>
            <w:shd w:val="clear" w:color="auto" w:fill="auto"/>
          </w:tcPr>
          <w:p w14:paraId="12E9584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1CEB57E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29.7 (14.3-45.1)</w:t>
            </w:r>
          </w:p>
        </w:tc>
        <w:tc>
          <w:tcPr>
            <w:tcW w:w="245" w:type="dxa"/>
            <w:tcBorders>
              <w:top w:val="nil"/>
              <w:left w:val="nil"/>
              <w:bottom w:val="nil"/>
              <w:right w:val="nil"/>
            </w:tcBorders>
            <w:shd w:val="clear" w:color="auto" w:fill="auto"/>
          </w:tcPr>
          <w:p w14:paraId="0B9926A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0D6C51F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40.3 (25.2-55.4)</w:t>
            </w:r>
          </w:p>
        </w:tc>
        <w:tc>
          <w:tcPr>
            <w:tcW w:w="245" w:type="dxa"/>
            <w:tcBorders>
              <w:top w:val="nil"/>
              <w:left w:val="nil"/>
              <w:bottom w:val="nil"/>
              <w:right w:val="nil"/>
            </w:tcBorders>
            <w:shd w:val="clear" w:color="auto" w:fill="auto"/>
          </w:tcPr>
          <w:p w14:paraId="0F91829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5C4CB3F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44.1 (28.1-60.2)</w:t>
            </w:r>
          </w:p>
        </w:tc>
        <w:tc>
          <w:tcPr>
            <w:tcW w:w="245" w:type="dxa"/>
            <w:tcBorders>
              <w:top w:val="nil"/>
              <w:left w:val="nil"/>
              <w:bottom w:val="nil"/>
              <w:right w:val="nil"/>
            </w:tcBorders>
            <w:shd w:val="clear" w:color="auto" w:fill="auto"/>
          </w:tcPr>
          <w:p w14:paraId="05A149B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1796182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54.8 (39.1-70.5)</w:t>
            </w:r>
          </w:p>
        </w:tc>
        <w:tc>
          <w:tcPr>
            <w:tcW w:w="236" w:type="dxa"/>
            <w:tcBorders>
              <w:top w:val="nil"/>
              <w:left w:val="nil"/>
              <w:bottom w:val="nil"/>
              <w:right w:val="single" w:sz="18" w:space="0" w:color="BFBFBF" w:themeColor="background1" w:themeShade="BF"/>
            </w:tcBorders>
          </w:tcPr>
          <w:p w14:paraId="742835E6" w14:textId="77777777" w:rsidR="008A6BE6" w:rsidRPr="006668C6" w:rsidRDefault="008A6BE6" w:rsidP="001D282F">
            <w:pPr>
              <w:rPr>
                <w:rFonts w:ascii="Helvetica Neue" w:hAnsi="Helvetica Neue"/>
                <w:color w:val="000000" w:themeColor="text1"/>
                <w:sz w:val="14"/>
                <w:szCs w:val="16"/>
              </w:rPr>
            </w:pPr>
          </w:p>
        </w:tc>
      </w:tr>
      <w:tr w:rsidR="008A6BE6" w:rsidRPr="006668C6" w14:paraId="7E006808" w14:textId="77777777" w:rsidTr="001D282F">
        <w:trPr>
          <w:trHeight w:hRule="exact" w:val="113"/>
        </w:trPr>
        <w:tc>
          <w:tcPr>
            <w:tcW w:w="1762" w:type="dxa"/>
            <w:tcBorders>
              <w:top w:val="nil"/>
              <w:left w:val="single" w:sz="18" w:space="0" w:color="BFBFBF" w:themeColor="background1" w:themeShade="BF"/>
              <w:bottom w:val="nil"/>
              <w:right w:val="nil"/>
            </w:tcBorders>
          </w:tcPr>
          <w:p w14:paraId="7415642F" w14:textId="77777777" w:rsidR="008A6BE6" w:rsidRPr="006668C6" w:rsidRDefault="008A6BE6" w:rsidP="001D282F">
            <w:pPr>
              <w:rPr>
                <w:rFonts w:ascii="Helvetica Neue" w:hAnsi="Helvetica Neue"/>
                <w:color w:val="000000" w:themeColor="text1"/>
                <w:sz w:val="14"/>
                <w:szCs w:val="16"/>
              </w:rPr>
            </w:pPr>
          </w:p>
        </w:tc>
        <w:tc>
          <w:tcPr>
            <w:tcW w:w="1237" w:type="dxa"/>
            <w:tcBorders>
              <w:top w:val="nil"/>
              <w:left w:val="nil"/>
              <w:bottom w:val="nil"/>
              <w:right w:val="nil"/>
            </w:tcBorders>
          </w:tcPr>
          <w:p w14:paraId="73B15B9A" w14:textId="77777777" w:rsidR="008A6BE6" w:rsidRPr="006668C6" w:rsidRDefault="008A6BE6" w:rsidP="001D282F">
            <w:pPr>
              <w:rPr>
                <w:rFonts w:ascii="Helvetica Neue" w:hAnsi="Helvetica Neue"/>
                <w:color w:val="000000" w:themeColor="text1"/>
                <w:sz w:val="14"/>
                <w:szCs w:val="16"/>
              </w:rPr>
            </w:pPr>
          </w:p>
        </w:tc>
        <w:tc>
          <w:tcPr>
            <w:tcW w:w="278" w:type="dxa"/>
            <w:tcBorders>
              <w:top w:val="nil"/>
              <w:left w:val="nil"/>
              <w:bottom w:val="nil"/>
              <w:right w:val="nil"/>
            </w:tcBorders>
          </w:tcPr>
          <w:p w14:paraId="76141EF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CF441CA"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418CE9C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5F159D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70FC80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37955E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0E0B8C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81DD04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3ACB5AA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660B1F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6977A7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C42E4A0"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D49B87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035E3F3"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0E76C8C2" w14:textId="77777777" w:rsidR="008A6BE6" w:rsidRPr="006668C6" w:rsidRDefault="008A6BE6" w:rsidP="001D282F">
            <w:pPr>
              <w:rPr>
                <w:rFonts w:ascii="Helvetica Neue" w:hAnsi="Helvetica Neue"/>
                <w:color w:val="000000" w:themeColor="text1"/>
                <w:sz w:val="14"/>
                <w:szCs w:val="16"/>
              </w:rPr>
            </w:pPr>
          </w:p>
        </w:tc>
      </w:tr>
      <w:tr w:rsidR="008A6BE6" w:rsidRPr="006668C6" w14:paraId="0CC927AF" w14:textId="77777777" w:rsidTr="001D282F">
        <w:trPr>
          <w:trHeight w:hRule="exact" w:val="227"/>
        </w:trPr>
        <w:tc>
          <w:tcPr>
            <w:tcW w:w="4513" w:type="dxa"/>
            <w:gridSpan w:val="4"/>
            <w:tcBorders>
              <w:top w:val="nil"/>
              <w:left w:val="single" w:sz="18" w:space="0" w:color="BFBFBF" w:themeColor="background1" w:themeShade="BF"/>
              <w:bottom w:val="nil"/>
              <w:right w:val="nil"/>
            </w:tcBorders>
          </w:tcPr>
          <w:p w14:paraId="70A3E587"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
                <w:bCs/>
                <w:i/>
                <w:iCs/>
                <w:color w:val="000000" w:themeColor="text1"/>
                <w:sz w:val="14"/>
                <w:szCs w:val="16"/>
              </w:rPr>
              <w:t>No NIBRG14 HI a</w:t>
            </w:r>
            <w:r w:rsidRPr="00B90448">
              <w:rPr>
                <w:rFonts w:ascii="Helvetica Neue" w:hAnsi="Helvetica Neue" w:cs="Gill Sans MT"/>
                <w:b/>
                <w:bCs/>
                <w:i/>
                <w:iCs/>
                <w:color w:val="000000" w:themeColor="text1"/>
                <w:sz w:val="14"/>
                <w:szCs w:val="16"/>
              </w:rPr>
              <w:t>ntibody detectable at baseline</w:t>
            </w:r>
          </w:p>
        </w:tc>
        <w:tc>
          <w:tcPr>
            <w:tcW w:w="279" w:type="dxa"/>
            <w:tcBorders>
              <w:top w:val="nil"/>
              <w:left w:val="nil"/>
              <w:bottom w:val="nil"/>
              <w:right w:val="nil"/>
            </w:tcBorders>
          </w:tcPr>
          <w:p w14:paraId="5AA9582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DA8214B"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612128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E5D046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717DE07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5183BC7"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DB9E3F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F6C1835"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0E9850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9A1BE06"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4D03F3E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BAFB06B"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0E0FBCC2" w14:textId="77777777" w:rsidR="008A6BE6" w:rsidRPr="006668C6" w:rsidRDefault="008A6BE6" w:rsidP="001D282F">
            <w:pPr>
              <w:rPr>
                <w:rFonts w:ascii="Helvetica Neue" w:hAnsi="Helvetica Neue"/>
                <w:color w:val="000000" w:themeColor="text1"/>
                <w:sz w:val="14"/>
                <w:szCs w:val="16"/>
              </w:rPr>
            </w:pPr>
          </w:p>
        </w:tc>
      </w:tr>
      <w:tr w:rsidR="008A6BE6" w:rsidRPr="006668C6" w14:paraId="7437DD28" w14:textId="77777777" w:rsidTr="001D282F">
        <w:trPr>
          <w:trHeight w:hRule="exact" w:val="227"/>
        </w:trPr>
        <w:tc>
          <w:tcPr>
            <w:tcW w:w="3277" w:type="dxa"/>
            <w:gridSpan w:val="3"/>
            <w:tcBorders>
              <w:top w:val="nil"/>
              <w:left w:val="single" w:sz="18" w:space="0" w:color="BFBFBF" w:themeColor="background1" w:themeShade="BF"/>
              <w:bottom w:val="nil"/>
              <w:right w:val="nil"/>
            </w:tcBorders>
          </w:tcPr>
          <w:p w14:paraId="1C0429CF" w14:textId="77777777" w:rsidR="008A6BE6" w:rsidRPr="006668C6" w:rsidRDefault="008A6BE6" w:rsidP="001D282F">
            <w:pPr>
              <w:rPr>
                <w:rFonts w:ascii="Helvetica Neue" w:hAnsi="Helvetica Neue"/>
                <w:color w:val="000000" w:themeColor="text1"/>
                <w:sz w:val="14"/>
                <w:szCs w:val="16"/>
              </w:rPr>
            </w:pPr>
            <w:r w:rsidRPr="00B90448">
              <w:rPr>
                <w:rFonts w:ascii="Helvetica Neue" w:hAnsi="Helvetica Neue" w:cs="Gill Sans MT"/>
                <w:bCs/>
                <w:i/>
                <w:iCs/>
                <w:color w:val="000000" w:themeColor="text1"/>
                <w:sz w:val="14"/>
                <w:szCs w:val="16"/>
              </w:rPr>
              <w:t xml:space="preserve">Predicted </w:t>
            </w:r>
            <w:r>
              <w:rPr>
                <w:rFonts w:ascii="Helvetica Neue" w:hAnsi="Helvetica Neue" w:cs="Gill Sans MT"/>
                <w:bCs/>
                <w:i/>
                <w:iCs/>
                <w:color w:val="000000" w:themeColor="text1"/>
                <w:sz w:val="14"/>
                <w:szCs w:val="16"/>
              </w:rPr>
              <w:t>seroprotection rate, %, &amp; 95%</w:t>
            </w:r>
            <w:r>
              <w:rPr>
                <w:rFonts w:ascii="Helvetica Neue" w:hAnsi="Helvetica Neue" w:cs="Gill Sans MT"/>
                <w:bCs/>
                <w:iCs/>
                <w:color w:val="000000" w:themeColor="text1"/>
                <w:sz w:val="14"/>
                <w:szCs w:val="16"/>
              </w:rPr>
              <w:t xml:space="preserve"> </w:t>
            </w:r>
            <w:r w:rsidRPr="003544DF">
              <w:rPr>
                <w:rFonts w:ascii="Helvetica Neue" w:hAnsi="Helvetica Neue" w:cs="Gill Sans MT"/>
                <w:bCs/>
                <w:i/>
                <w:iCs/>
                <w:color w:val="000000" w:themeColor="text1"/>
                <w:sz w:val="14"/>
                <w:szCs w:val="16"/>
              </w:rPr>
              <w:t>CIs</w:t>
            </w:r>
          </w:p>
        </w:tc>
        <w:tc>
          <w:tcPr>
            <w:tcW w:w="1236" w:type="dxa"/>
            <w:tcBorders>
              <w:top w:val="nil"/>
              <w:left w:val="nil"/>
              <w:bottom w:val="nil"/>
              <w:right w:val="nil"/>
            </w:tcBorders>
          </w:tcPr>
          <w:p w14:paraId="66C4BDBE"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24B0102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1691BE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8608EC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B51B5DD"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8BAD62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2B54067"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7E745A6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0BDEB7B"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0FF9D0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9382376"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49B51A6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3C254D5"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13D3571" w14:textId="77777777" w:rsidR="008A6BE6" w:rsidRPr="006668C6" w:rsidRDefault="008A6BE6" w:rsidP="001D282F">
            <w:pPr>
              <w:rPr>
                <w:rFonts w:ascii="Helvetica Neue" w:hAnsi="Helvetica Neue"/>
                <w:color w:val="000000" w:themeColor="text1"/>
                <w:sz w:val="14"/>
                <w:szCs w:val="16"/>
              </w:rPr>
            </w:pPr>
          </w:p>
        </w:tc>
      </w:tr>
      <w:tr w:rsidR="008A6BE6" w:rsidRPr="006668C6" w14:paraId="08D2DAF5" w14:textId="77777777" w:rsidTr="001D282F">
        <w:trPr>
          <w:trHeight w:hRule="exact" w:val="227"/>
        </w:trPr>
        <w:tc>
          <w:tcPr>
            <w:tcW w:w="2999" w:type="dxa"/>
            <w:gridSpan w:val="2"/>
            <w:tcBorders>
              <w:top w:val="nil"/>
              <w:left w:val="single" w:sz="18" w:space="0" w:color="BFBFBF" w:themeColor="background1" w:themeShade="BF"/>
              <w:bottom w:val="nil"/>
              <w:right w:val="nil"/>
            </w:tcBorders>
          </w:tcPr>
          <w:p w14:paraId="1E2C2EB6"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Cs/>
                <w:iCs/>
                <w:color w:val="000000" w:themeColor="text1"/>
                <w:sz w:val="14"/>
                <w:szCs w:val="16"/>
              </w:rPr>
              <w:t>Age 25 years, day post-boosting</w:t>
            </w:r>
          </w:p>
        </w:tc>
        <w:tc>
          <w:tcPr>
            <w:tcW w:w="278" w:type="dxa"/>
            <w:tcBorders>
              <w:top w:val="nil"/>
              <w:left w:val="nil"/>
              <w:bottom w:val="nil"/>
              <w:right w:val="nil"/>
            </w:tcBorders>
          </w:tcPr>
          <w:p w14:paraId="2008B43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8F763E0"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15BF487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64AD62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005FAA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06E58EC"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45637A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AA25E1B"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42011A7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F61D77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793066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E6A97E1"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A517E7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36E3C87"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4714ECF2" w14:textId="77777777" w:rsidR="008A6BE6" w:rsidRPr="006668C6" w:rsidRDefault="008A6BE6" w:rsidP="001D282F">
            <w:pPr>
              <w:rPr>
                <w:rFonts w:ascii="Helvetica Neue" w:hAnsi="Helvetica Neue"/>
                <w:color w:val="000000" w:themeColor="text1"/>
                <w:sz w:val="14"/>
                <w:szCs w:val="16"/>
              </w:rPr>
            </w:pPr>
          </w:p>
        </w:tc>
      </w:tr>
      <w:tr w:rsidR="008A6BE6" w:rsidRPr="006668C6" w14:paraId="08D0EF0F" w14:textId="77777777" w:rsidTr="001D282F">
        <w:trPr>
          <w:trHeight w:hRule="exact" w:val="227"/>
        </w:trPr>
        <w:tc>
          <w:tcPr>
            <w:tcW w:w="1762" w:type="dxa"/>
            <w:tcBorders>
              <w:top w:val="nil"/>
              <w:left w:val="single" w:sz="18" w:space="0" w:color="BFBFBF" w:themeColor="background1" w:themeShade="BF"/>
              <w:bottom w:val="nil"/>
              <w:right w:val="nil"/>
            </w:tcBorders>
          </w:tcPr>
          <w:p w14:paraId="1C2690B8"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7</w:t>
            </w:r>
          </w:p>
        </w:tc>
        <w:tc>
          <w:tcPr>
            <w:tcW w:w="1237" w:type="dxa"/>
            <w:tcBorders>
              <w:top w:val="nil"/>
              <w:left w:val="nil"/>
              <w:bottom w:val="nil"/>
              <w:right w:val="nil"/>
            </w:tcBorders>
          </w:tcPr>
          <w:p w14:paraId="0E8AA0A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11.4 (0.2-22.6)</w:t>
            </w:r>
          </w:p>
        </w:tc>
        <w:tc>
          <w:tcPr>
            <w:tcW w:w="278" w:type="dxa"/>
            <w:tcBorders>
              <w:top w:val="nil"/>
              <w:left w:val="nil"/>
              <w:bottom w:val="nil"/>
              <w:right w:val="nil"/>
            </w:tcBorders>
          </w:tcPr>
          <w:p w14:paraId="7742479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4C2322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27.6 (16.0-39.1)</w:t>
            </w:r>
          </w:p>
        </w:tc>
        <w:tc>
          <w:tcPr>
            <w:tcW w:w="279" w:type="dxa"/>
            <w:tcBorders>
              <w:top w:val="nil"/>
              <w:left w:val="nil"/>
              <w:bottom w:val="nil"/>
              <w:right w:val="nil"/>
            </w:tcBorders>
          </w:tcPr>
          <w:p w14:paraId="690B774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77EAFE6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50.1 (39.2-60.9)</w:t>
            </w:r>
          </w:p>
        </w:tc>
        <w:tc>
          <w:tcPr>
            <w:tcW w:w="245" w:type="dxa"/>
            <w:tcBorders>
              <w:top w:val="nil"/>
              <w:left w:val="nil"/>
              <w:bottom w:val="nil"/>
              <w:right w:val="nil"/>
            </w:tcBorders>
            <w:shd w:val="clear" w:color="auto" w:fill="D3E2AA"/>
          </w:tcPr>
          <w:p w14:paraId="0D2FD1E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7E943BD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66.2 (55.1-77.3)</w:t>
            </w:r>
          </w:p>
        </w:tc>
        <w:tc>
          <w:tcPr>
            <w:tcW w:w="245" w:type="dxa"/>
            <w:tcBorders>
              <w:top w:val="nil"/>
              <w:left w:val="nil"/>
              <w:bottom w:val="nil"/>
              <w:right w:val="nil"/>
            </w:tcBorders>
          </w:tcPr>
          <w:p w14:paraId="17C8BEC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B4B0AE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23.2 (14.3-32.0)</w:t>
            </w:r>
          </w:p>
        </w:tc>
        <w:tc>
          <w:tcPr>
            <w:tcW w:w="245" w:type="dxa"/>
            <w:tcBorders>
              <w:top w:val="nil"/>
              <w:left w:val="nil"/>
              <w:bottom w:val="nil"/>
              <w:right w:val="nil"/>
            </w:tcBorders>
          </w:tcPr>
          <w:p w14:paraId="58EDB4A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3239479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39.3 (30.4-48.2)</w:t>
            </w:r>
          </w:p>
        </w:tc>
        <w:tc>
          <w:tcPr>
            <w:tcW w:w="245" w:type="dxa"/>
            <w:tcBorders>
              <w:top w:val="nil"/>
              <w:left w:val="nil"/>
              <w:bottom w:val="nil"/>
              <w:right w:val="nil"/>
            </w:tcBorders>
          </w:tcPr>
          <w:p w14:paraId="5A7D01B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2A9"/>
          </w:tcPr>
          <w:p w14:paraId="08B6AAD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61.8 (53.1-70.4)</w:t>
            </w:r>
          </w:p>
        </w:tc>
        <w:tc>
          <w:tcPr>
            <w:tcW w:w="245" w:type="dxa"/>
            <w:tcBorders>
              <w:top w:val="nil"/>
              <w:left w:val="nil"/>
              <w:bottom w:val="nil"/>
              <w:right w:val="nil"/>
            </w:tcBorders>
          </w:tcPr>
          <w:p w14:paraId="62C57F4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4DB1B4D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77.9 (69.3-86.5)</w:t>
            </w:r>
          </w:p>
        </w:tc>
        <w:tc>
          <w:tcPr>
            <w:tcW w:w="236" w:type="dxa"/>
            <w:tcBorders>
              <w:top w:val="nil"/>
              <w:left w:val="nil"/>
              <w:bottom w:val="nil"/>
              <w:right w:val="single" w:sz="18" w:space="0" w:color="BFBFBF" w:themeColor="background1" w:themeShade="BF"/>
            </w:tcBorders>
          </w:tcPr>
          <w:p w14:paraId="35729BD4" w14:textId="77777777" w:rsidR="008A6BE6" w:rsidRPr="006668C6" w:rsidRDefault="008A6BE6" w:rsidP="001D282F">
            <w:pPr>
              <w:rPr>
                <w:rFonts w:ascii="Helvetica Neue" w:hAnsi="Helvetica Neue"/>
                <w:color w:val="000000" w:themeColor="text1"/>
                <w:sz w:val="14"/>
                <w:szCs w:val="16"/>
              </w:rPr>
            </w:pPr>
          </w:p>
        </w:tc>
      </w:tr>
      <w:tr w:rsidR="008A6BE6" w:rsidRPr="006668C6" w14:paraId="7D21D7C2" w14:textId="77777777" w:rsidTr="001D282F">
        <w:trPr>
          <w:trHeight w:hRule="exact" w:val="227"/>
        </w:trPr>
        <w:tc>
          <w:tcPr>
            <w:tcW w:w="1762" w:type="dxa"/>
            <w:tcBorders>
              <w:top w:val="nil"/>
              <w:left w:val="single" w:sz="18" w:space="0" w:color="BFBFBF" w:themeColor="background1" w:themeShade="BF"/>
              <w:bottom w:val="nil"/>
              <w:right w:val="nil"/>
            </w:tcBorders>
          </w:tcPr>
          <w:p w14:paraId="526FBA29"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14</w:t>
            </w:r>
          </w:p>
        </w:tc>
        <w:tc>
          <w:tcPr>
            <w:tcW w:w="1237" w:type="dxa"/>
            <w:tcBorders>
              <w:top w:val="nil"/>
              <w:left w:val="nil"/>
              <w:bottom w:val="nil"/>
              <w:right w:val="nil"/>
            </w:tcBorders>
          </w:tcPr>
          <w:p w14:paraId="23459B1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13.6 (1.9-25.3)</w:t>
            </w:r>
          </w:p>
        </w:tc>
        <w:tc>
          <w:tcPr>
            <w:tcW w:w="278" w:type="dxa"/>
            <w:tcBorders>
              <w:top w:val="nil"/>
              <w:left w:val="nil"/>
              <w:bottom w:val="nil"/>
              <w:right w:val="nil"/>
            </w:tcBorders>
          </w:tcPr>
          <w:p w14:paraId="405AFC1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D87116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27.5 (15.3-39.6)</w:t>
            </w:r>
          </w:p>
        </w:tc>
        <w:tc>
          <w:tcPr>
            <w:tcW w:w="279" w:type="dxa"/>
            <w:tcBorders>
              <w:top w:val="nil"/>
              <w:left w:val="nil"/>
              <w:bottom w:val="nil"/>
              <w:right w:val="nil"/>
            </w:tcBorders>
          </w:tcPr>
          <w:p w14:paraId="41B32B4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118F354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53.9 (42.6-65.2)</w:t>
            </w:r>
          </w:p>
        </w:tc>
        <w:tc>
          <w:tcPr>
            <w:tcW w:w="245" w:type="dxa"/>
            <w:tcBorders>
              <w:top w:val="nil"/>
              <w:left w:val="nil"/>
              <w:bottom w:val="nil"/>
              <w:right w:val="nil"/>
            </w:tcBorders>
            <w:shd w:val="clear" w:color="auto" w:fill="D3E2AA"/>
          </w:tcPr>
          <w:p w14:paraId="3DFAD3E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5A9F53B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67.8 (56.2-79.3)</w:t>
            </w:r>
          </w:p>
        </w:tc>
        <w:tc>
          <w:tcPr>
            <w:tcW w:w="245" w:type="dxa"/>
            <w:tcBorders>
              <w:top w:val="nil"/>
              <w:left w:val="nil"/>
              <w:bottom w:val="nil"/>
              <w:right w:val="nil"/>
            </w:tcBorders>
          </w:tcPr>
          <w:p w14:paraId="2D5AE89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39AF98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27.5 (18.2-36.9)</w:t>
            </w:r>
          </w:p>
        </w:tc>
        <w:tc>
          <w:tcPr>
            <w:tcW w:w="245" w:type="dxa"/>
            <w:tcBorders>
              <w:top w:val="nil"/>
              <w:left w:val="nil"/>
              <w:bottom w:val="nil"/>
              <w:right w:val="nil"/>
            </w:tcBorders>
          </w:tcPr>
          <w:p w14:paraId="3B625FE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4805971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41.4 (31.9-50.8)</w:t>
            </w:r>
          </w:p>
        </w:tc>
        <w:tc>
          <w:tcPr>
            <w:tcW w:w="245" w:type="dxa"/>
            <w:tcBorders>
              <w:top w:val="nil"/>
              <w:left w:val="nil"/>
              <w:bottom w:val="nil"/>
              <w:right w:val="nil"/>
            </w:tcBorders>
          </w:tcPr>
          <w:p w14:paraId="1982A22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2A9"/>
          </w:tcPr>
          <w:p w14:paraId="4393869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67.9 (58.8-76.9)</w:t>
            </w:r>
          </w:p>
        </w:tc>
        <w:tc>
          <w:tcPr>
            <w:tcW w:w="245" w:type="dxa"/>
            <w:tcBorders>
              <w:top w:val="nil"/>
              <w:left w:val="nil"/>
              <w:bottom w:val="nil"/>
              <w:right w:val="nil"/>
            </w:tcBorders>
          </w:tcPr>
          <w:p w14:paraId="0DA003B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4EBB2C5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81.7 (72.7-90.7)</w:t>
            </w:r>
          </w:p>
        </w:tc>
        <w:tc>
          <w:tcPr>
            <w:tcW w:w="236" w:type="dxa"/>
            <w:tcBorders>
              <w:top w:val="nil"/>
              <w:left w:val="nil"/>
              <w:bottom w:val="nil"/>
              <w:right w:val="single" w:sz="18" w:space="0" w:color="BFBFBF" w:themeColor="background1" w:themeShade="BF"/>
            </w:tcBorders>
          </w:tcPr>
          <w:p w14:paraId="7D9FF909" w14:textId="77777777" w:rsidR="008A6BE6" w:rsidRPr="006668C6" w:rsidRDefault="008A6BE6" w:rsidP="001D282F">
            <w:pPr>
              <w:rPr>
                <w:rFonts w:ascii="Helvetica Neue" w:hAnsi="Helvetica Neue"/>
                <w:color w:val="000000" w:themeColor="text1"/>
                <w:sz w:val="14"/>
                <w:szCs w:val="16"/>
              </w:rPr>
            </w:pPr>
          </w:p>
        </w:tc>
      </w:tr>
      <w:tr w:rsidR="008A6BE6" w:rsidRPr="006668C6" w14:paraId="17447C2D" w14:textId="77777777" w:rsidTr="001D282F">
        <w:trPr>
          <w:trHeight w:hRule="exact" w:val="227"/>
        </w:trPr>
        <w:tc>
          <w:tcPr>
            <w:tcW w:w="1762" w:type="dxa"/>
            <w:tcBorders>
              <w:top w:val="nil"/>
              <w:left w:val="single" w:sz="18" w:space="0" w:color="BFBFBF" w:themeColor="background1" w:themeShade="BF"/>
              <w:bottom w:val="nil"/>
              <w:right w:val="nil"/>
            </w:tcBorders>
          </w:tcPr>
          <w:p w14:paraId="165F39AC"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21</w:t>
            </w:r>
          </w:p>
        </w:tc>
        <w:tc>
          <w:tcPr>
            <w:tcW w:w="1237" w:type="dxa"/>
            <w:tcBorders>
              <w:top w:val="nil"/>
              <w:left w:val="nil"/>
              <w:bottom w:val="nil"/>
              <w:right w:val="nil"/>
            </w:tcBorders>
          </w:tcPr>
          <w:p w14:paraId="5E34294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8.7 (0-20.6)</w:t>
            </w:r>
          </w:p>
        </w:tc>
        <w:tc>
          <w:tcPr>
            <w:tcW w:w="278" w:type="dxa"/>
            <w:tcBorders>
              <w:top w:val="nil"/>
              <w:left w:val="nil"/>
              <w:bottom w:val="nil"/>
              <w:right w:val="nil"/>
            </w:tcBorders>
          </w:tcPr>
          <w:p w14:paraId="121FEED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E1B9A5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24.0 (11.8-36.2)</w:t>
            </w:r>
          </w:p>
        </w:tc>
        <w:tc>
          <w:tcPr>
            <w:tcW w:w="279" w:type="dxa"/>
            <w:tcBorders>
              <w:top w:val="nil"/>
              <w:left w:val="nil"/>
              <w:bottom w:val="nil"/>
              <w:right w:val="nil"/>
            </w:tcBorders>
          </w:tcPr>
          <w:p w14:paraId="33FC86F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79D3AF7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48.0 (36.5-59.5)</w:t>
            </w:r>
          </w:p>
        </w:tc>
        <w:tc>
          <w:tcPr>
            <w:tcW w:w="245" w:type="dxa"/>
            <w:tcBorders>
              <w:top w:val="nil"/>
              <w:left w:val="nil"/>
              <w:bottom w:val="nil"/>
              <w:right w:val="nil"/>
            </w:tcBorders>
            <w:shd w:val="clear" w:color="auto" w:fill="D3E2AA"/>
          </w:tcPr>
          <w:p w14:paraId="490039D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28B872A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68.3 (51.8-74.9)</w:t>
            </w:r>
          </w:p>
        </w:tc>
        <w:tc>
          <w:tcPr>
            <w:tcW w:w="245" w:type="dxa"/>
            <w:tcBorders>
              <w:top w:val="nil"/>
              <w:left w:val="nil"/>
              <w:bottom w:val="nil"/>
              <w:right w:val="nil"/>
            </w:tcBorders>
          </w:tcPr>
          <w:p w14:paraId="47145B2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2FA784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24.1 (14.5-33.6)</w:t>
            </w:r>
          </w:p>
        </w:tc>
        <w:tc>
          <w:tcPr>
            <w:tcW w:w="245" w:type="dxa"/>
            <w:tcBorders>
              <w:top w:val="nil"/>
              <w:left w:val="nil"/>
              <w:bottom w:val="nil"/>
              <w:right w:val="nil"/>
            </w:tcBorders>
          </w:tcPr>
          <w:p w14:paraId="0DE53F1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EB1520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39.4 (29.7-49.2)</w:t>
            </w:r>
          </w:p>
        </w:tc>
        <w:tc>
          <w:tcPr>
            <w:tcW w:w="245" w:type="dxa"/>
            <w:tcBorders>
              <w:top w:val="nil"/>
              <w:left w:val="nil"/>
              <w:bottom w:val="nil"/>
              <w:right w:val="nil"/>
            </w:tcBorders>
          </w:tcPr>
          <w:p w14:paraId="63A3E09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2A9"/>
          </w:tcPr>
          <w:p w14:paraId="20EC77E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63.4 (54.1-72.6)</w:t>
            </w:r>
          </w:p>
        </w:tc>
        <w:tc>
          <w:tcPr>
            <w:tcW w:w="245" w:type="dxa"/>
            <w:tcBorders>
              <w:top w:val="nil"/>
              <w:left w:val="nil"/>
              <w:bottom w:val="nil"/>
              <w:right w:val="nil"/>
            </w:tcBorders>
          </w:tcPr>
          <w:p w14:paraId="2AC0610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31567B3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78.7 (69.6-87.8)</w:t>
            </w:r>
          </w:p>
        </w:tc>
        <w:tc>
          <w:tcPr>
            <w:tcW w:w="236" w:type="dxa"/>
            <w:tcBorders>
              <w:top w:val="nil"/>
              <w:left w:val="nil"/>
              <w:bottom w:val="nil"/>
              <w:right w:val="single" w:sz="18" w:space="0" w:color="BFBFBF" w:themeColor="background1" w:themeShade="BF"/>
            </w:tcBorders>
          </w:tcPr>
          <w:p w14:paraId="5DC2DA7B" w14:textId="77777777" w:rsidR="008A6BE6" w:rsidRPr="006668C6" w:rsidRDefault="008A6BE6" w:rsidP="001D282F">
            <w:pPr>
              <w:rPr>
                <w:rFonts w:ascii="Helvetica Neue" w:hAnsi="Helvetica Neue"/>
                <w:color w:val="000000" w:themeColor="text1"/>
                <w:sz w:val="14"/>
                <w:szCs w:val="16"/>
              </w:rPr>
            </w:pPr>
          </w:p>
        </w:tc>
      </w:tr>
      <w:tr w:rsidR="008A6BE6" w:rsidRPr="006668C6" w14:paraId="3B865FC8" w14:textId="77777777" w:rsidTr="001D282F">
        <w:trPr>
          <w:trHeight w:hRule="exact" w:val="227"/>
        </w:trPr>
        <w:tc>
          <w:tcPr>
            <w:tcW w:w="1762" w:type="dxa"/>
            <w:tcBorders>
              <w:top w:val="nil"/>
              <w:left w:val="single" w:sz="18" w:space="0" w:color="BFBFBF" w:themeColor="background1" w:themeShade="BF"/>
              <w:bottom w:val="nil"/>
              <w:right w:val="nil"/>
            </w:tcBorders>
          </w:tcPr>
          <w:p w14:paraId="395C7582"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182</w:t>
            </w:r>
          </w:p>
        </w:tc>
        <w:tc>
          <w:tcPr>
            <w:tcW w:w="1237" w:type="dxa"/>
            <w:tcBorders>
              <w:top w:val="nil"/>
              <w:left w:val="nil"/>
              <w:bottom w:val="nil"/>
              <w:right w:val="nil"/>
            </w:tcBorders>
          </w:tcPr>
          <w:p w14:paraId="2B14C7A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7.3 (0-18.6)</w:t>
            </w:r>
          </w:p>
        </w:tc>
        <w:tc>
          <w:tcPr>
            <w:tcW w:w="278" w:type="dxa"/>
            <w:tcBorders>
              <w:top w:val="nil"/>
              <w:left w:val="nil"/>
              <w:bottom w:val="nil"/>
              <w:right w:val="nil"/>
            </w:tcBorders>
          </w:tcPr>
          <w:p w14:paraId="573D34A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21AC23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19.3 (7.5-31.0)</w:t>
            </w:r>
          </w:p>
        </w:tc>
        <w:tc>
          <w:tcPr>
            <w:tcW w:w="279" w:type="dxa"/>
            <w:tcBorders>
              <w:top w:val="nil"/>
              <w:left w:val="nil"/>
              <w:bottom w:val="nil"/>
              <w:right w:val="nil"/>
            </w:tcBorders>
          </w:tcPr>
          <w:p w14:paraId="37998B0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87662B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26.6 (15.6-37.7)</w:t>
            </w:r>
          </w:p>
        </w:tc>
        <w:tc>
          <w:tcPr>
            <w:tcW w:w="245" w:type="dxa"/>
            <w:tcBorders>
              <w:top w:val="nil"/>
              <w:left w:val="nil"/>
              <w:bottom w:val="nil"/>
              <w:right w:val="nil"/>
            </w:tcBorders>
          </w:tcPr>
          <w:p w14:paraId="10B670B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420EA24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38.6 (27.3-50.0)</w:t>
            </w:r>
          </w:p>
        </w:tc>
        <w:tc>
          <w:tcPr>
            <w:tcW w:w="245" w:type="dxa"/>
            <w:tcBorders>
              <w:top w:val="nil"/>
              <w:left w:val="nil"/>
              <w:bottom w:val="nil"/>
              <w:right w:val="nil"/>
            </w:tcBorders>
          </w:tcPr>
          <w:p w14:paraId="46734A9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00063E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19.2 (10.2-28.2)</w:t>
            </w:r>
          </w:p>
        </w:tc>
        <w:tc>
          <w:tcPr>
            <w:tcW w:w="245" w:type="dxa"/>
            <w:tcBorders>
              <w:top w:val="nil"/>
              <w:left w:val="nil"/>
              <w:bottom w:val="nil"/>
              <w:right w:val="nil"/>
            </w:tcBorders>
          </w:tcPr>
          <w:p w14:paraId="3A0697B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9F679A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31.2 (22.0-40.5)</w:t>
            </w:r>
          </w:p>
        </w:tc>
        <w:tc>
          <w:tcPr>
            <w:tcW w:w="245" w:type="dxa"/>
            <w:tcBorders>
              <w:top w:val="nil"/>
              <w:left w:val="nil"/>
              <w:bottom w:val="nil"/>
              <w:right w:val="nil"/>
            </w:tcBorders>
          </w:tcPr>
          <w:p w14:paraId="6FA4F9E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71388F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38.6 (29.9-47.3)</w:t>
            </w:r>
          </w:p>
        </w:tc>
        <w:tc>
          <w:tcPr>
            <w:tcW w:w="245" w:type="dxa"/>
            <w:tcBorders>
              <w:top w:val="nil"/>
              <w:left w:val="nil"/>
              <w:bottom w:val="nil"/>
              <w:right w:val="nil"/>
            </w:tcBorders>
          </w:tcPr>
          <w:p w14:paraId="3379CC7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62A694B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50.6 (41.7-59.5)</w:t>
            </w:r>
          </w:p>
        </w:tc>
        <w:tc>
          <w:tcPr>
            <w:tcW w:w="236" w:type="dxa"/>
            <w:tcBorders>
              <w:top w:val="nil"/>
              <w:left w:val="nil"/>
              <w:bottom w:val="nil"/>
              <w:right w:val="single" w:sz="18" w:space="0" w:color="BFBFBF" w:themeColor="background1" w:themeShade="BF"/>
            </w:tcBorders>
          </w:tcPr>
          <w:p w14:paraId="2BA38732" w14:textId="77777777" w:rsidR="008A6BE6" w:rsidRPr="006668C6" w:rsidRDefault="008A6BE6" w:rsidP="001D282F">
            <w:pPr>
              <w:rPr>
                <w:rFonts w:ascii="Helvetica Neue" w:hAnsi="Helvetica Neue"/>
                <w:color w:val="000000" w:themeColor="text1"/>
                <w:sz w:val="14"/>
                <w:szCs w:val="16"/>
              </w:rPr>
            </w:pPr>
          </w:p>
        </w:tc>
      </w:tr>
      <w:tr w:rsidR="008A6BE6" w:rsidRPr="006668C6" w14:paraId="41D34FC3" w14:textId="77777777" w:rsidTr="001D282F">
        <w:trPr>
          <w:trHeight w:hRule="exact" w:val="227"/>
        </w:trPr>
        <w:tc>
          <w:tcPr>
            <w:tcW w:w="1762" w:type="dxa"/>
            <w:tcBorders>
              <w:top w:val="nil"/>
              <w:left w:val="single" w:sz="18" w:space="0" w:color="BFBFBF" w:themeColor="background1" w:themeShade="BF"/>
              <w:bottom w:val="nil"/>
              <w:right w:val="nil"/>
            </w:tcBorders>
          </w:tcPr>
          <w:p w14:paraId="2D155499"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274</w:t>
            </w:r>
          </w:p>
        </w:tc>
        <w:tc>
          <w:tcPr>
            <w:tcW w:w="1237" w:type="dxa"/>
            <w:tcBorders>
              <w:top w:val="nil"/>
              <w:left w:val="nil"/>
              <w:bottom w:val="nil"/>
              <w:right w:val="nil"/>
            </w:tcBorders>
          </w:tcPr>
          <w:p w14:paraId="265B3C5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7.6 (0-18.3)</w:t>
            </w:r>
          </w:p>
        </w:tc>
        <w:tc>
          <w:tcPr>
            <w:tcW w:w="278" w:type="dxa"/>
            <w:tcBorders>
              <w:top w:val="nil"/>
              <w:left w:val="nil"/>
              <w:bottom w:val="nil"/>
              <w:right w:val="nil"/>
            </w:tcBorders>
          </w:tcPr>
          <w:p w14:paraId="152779E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67C5CA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18.2 (7.2-29.3)</w:t>
            </w:r>
          </w:p>
        </w:tc>
        <w:tc>
          <w:tcPr>
            <w:tcW w:w="279" w:type="dxa"/>
            <w:tcBorders>
              <w:top w:val="nil"/>
              <w:left w:val="nil"/>
              <w:bottom w:val="nil"/>
              <w:right w:val="nil"/>
            </w:tcBorders>
          </w:tcPr>
          <w:p w14:paraId="0BFB1BF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B6C3CB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22.1 (11.7-32.5)</w:t>
            </w:r>
          </w:p>
        </w:tc>
        <w:tc>
          <w:tcPr>
            <w:tcW w:w="245" w:type="dxa"/>
            <w:tcBorders>
              <w:top w:val="nil"/>
              <w:left w:val="nil"/>
              <w:bottom w:val="nil"/>
              <w:right w:val="nil"/>
            </w:tcBorders>
          </w:tcPr>
          <w:p w14:paraId="42618FC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33D646B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32.7 (22.0-43.4)</w:t>
            </w:r>
          </w:p>
        </w:tc>
        <w:tc>
          <w:tcPr>
            <w:tcW w:w="245" w:type="dxa"/>
            <w:tcBorders>
              <w:top w:val="nil"/>
              <w:left w:val="nil"/>
              <w:bottom w:val="nil"/>
              <w:right w:val="nil"/>
            </w:tcBorders>
          </w:tcPr>
          <w:p w14:paraId="3E64EBB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0B3E5F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16.6 (8.1-16.6)</w:t>
            </w:r>
          </w:p>
        </w:tc>
        <w:tc>
          <w:tcPr>
            <w:tcW w:w="245" w:type="dxa"/>
            <w:tcBorders>
              <w:top w:val="nil"/>
              <w:left w:val="nil"/>
              <w:bottom w:val="nil"/>
              <w:right w:val="nil"/>
            </w:tcBorders>
          </w:tcPr>
          <w:p w14:paraId="508ABCD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57BDBE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27.2 (18.7-35.7)</w:t>
            </w:r>
          </w:p>
        </w:tc>
        <w:tc>
          <w:tcPr>
            <w:tcW w:w="245" w:type="dxa"/>
            <w:tcBorders>
              <w:top w:val="nil"/>
              <w:left w:val="nil"/>
              <w:bottom w:val="nil"/>
              <w:right w:val="nil"/>
            </w:tcBorders>
          </w:tcPr>
          <w:p w14:paraId="2BAFE53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5F84C2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31.0 (22.8-39.2)</w:t>
            </w:r>
          </w:p>
        </w:tc>
        <w:tc>
          <w:tcPr>
            <w:tcW w:w="245" w:type="dxa"/>
            <w:tcBorders>
              <w:top w:val="nil"/>
              <w:left w:val="nil"/>
              <w:bottom w:val="nil"/>
              <w:right w:val="nil"/>
            </w:tcBorders>
          </w:tcPr>
          <w:p w14:paraId="718EA60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0884FC7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41.6 (33.4-49.8)</w:t>
            </w:r>
          </w:p>
        </w:tc>
        <w:tc>
          <w:tcPr>
            <w:tcW w:w="236" w:type="dxa"/>
            <w:tcBorders>
              <w:top w:val="nil"/>
              <w:left w:val="nil"/>
              <w:bottom w:val="nil"/>
              <w:right w:val="single" w:sz="18" w:space="0" w:color="BFBFBF" w:themeColor="background1" w:themeShade="BF"/>
            </w:tcBorders>
          </w:tcPr>
          <w:p w14:paraId="70D54C0C" w14:textId="77777777" w:rsidR="008A6BE6" w:rsidRPr="006668C6" w:rsidRDefault="008A6BE6" w:rsidP="001D282F">
            <w:pPr>
              <w:rPr>
                <w:rFonts w:ascii="Helvetica Neue" w:hAnsi="Helvetica Neue"/>
                <w:color w:val="000000" w:themeColor="text1"/>
                <w:sz w:val="14"/>
                <w:szCs w:val="16"/>
              </w:rPr>
            </w:pPr>
          </w:p>
        </w:tc>
      </w:tr>
      <w:tr w:rsidR="008A6BE6" w:rsidRPr="006668C6" w14:paraId="0A79E9E2" w14:textId="77777777" w:rsidTr="001D282F">
        <w:trPr>
          <w:trHeight w:hRule="exact" w:val="113"/>
        </w:trPr>
        <w:tc>
          <w:tcPr>
            <w:tcW w:w="1762" w:type="dxa"/>
            <w:tcBorders>
              <w:top w:val="nil"/>
              <w:left w:val="single" w:sz="18" w:space="0" w:color="BFBFBF" w:themeColor="background1" w:themeShade="BF"/>
              <w:bottom w:val="nil"/>
              <w:right w:val="nil"/>
            </w:tcBorders>
          </w:tcPr>
          <w:p w14:paraId="62A7B8CA" w14:textId="77777777" w:rsidR="008A6BE6" w:rsidRPr="006668C6" w:rsidRDefault="008A6BE6" w:rsidP="001D282F">
            <w:pPr>
              <w:rPr>
                <w:rFonts w:ascii="Helvetica Neue" w:hAnsi="Helvetica Neue"/>
                <w:color w:val="000000" w:themeColor="text1"/>
                <w:sz w:val="14"/>
                <w:szCs w:val="16"/>
              </w:rPr>
            </w:pPr>
          </w:p>
        </w:tc>
        <w:tc>
          <w:tcPr>
            <w:tcW w:w="1237" w:type="dxa"/>
            <w:tcBorders>
              <w:top w:val="nil"/>
              <w:left w:val="nil"/>
              <w:bottom w:val="nil"/>
              <w:right w:val="nil"/>
            </w:tcBorders>
          </w:tcPr>
          <w:p w14:paraId="57690C20" w14:textId="77777777" w:rsidR="008A6BE6" w:rsidRPr="006668C6" w:rsidRDefault="008A6BE6" w:rsidP="001D282F">
            <w:pPr>
              <w:rPr>
                <w:rFonts w:ascii="Helvetica Neue" w:hAnsi="Helvetica Neue"/>
                <w:color w:val="000000" w:themeColor="text1"/>
                <w:sz w:val="14"/>
                <w:szCs w:val="16"/>
              </w:rPr>
            </w:pPr>
          </w:p>
        </w:tc>
        <w:tc>
          <w:tcPr>
            <w:tcW w:w="278" w:type="dxa"/>
            <w:tcBorders>
              <w:top w:val="nil"/>
              <w:left w:val="nil"/>
              <w:bottom w:val="nil"/>
              <w:right w:val="nil"/>
            </w:tcBorders>
          </w:tcPr>
          <w:p w14:paraId="7403134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5082520"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1485004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D68CB2F"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48479BA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E2BE7E7"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756C81A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EB5C8F1"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7EEA9C1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97316B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1F3A535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B9C6F60"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5B697AE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789C151A"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6E280F5" w14:textId="77777777" w:rsidR="008A6BE6" w:rsidRPr="006668C6" w:rsidRDefault="008A6BE6" w:rsidP="001D282F">
            <w:pPr>
              <w:rPr>
                <w:rFonts w:ascii="Helvetica Neue" w:hAnsi="Helvetica Neue"/>
                <w:color w:val="000000" w:themeColor="text1"/>
                <w:sz w:val="14"/>
                <w:szCs w:val="16"/>
              </w:rPr>
            </w:pPr>
          </w:p>
        </w:tc>
      </w:tr>
      <w:tr w:rsidR="008A6BE6" w:rsidRPr="006668C6" w14:paraId="3A085405" w14:textId="77777777" w:rsidTr="001D282F">
        <w:trPr>
          <w:trHeight w:hRule="exact" w:val="227"/>
        </w:trPr>
        <w:tc>
          <w:tcPr>
            <w:tcW w:w="2999" w:type="dxa"/>
            <w:gridSpan w:val="2"/>
            <w:tcBorders>
              <w:top w:val="nil"/>
              <w:left w:val="single" w:sz="18" w:space="0" w:color="BFBFBF" w:themeColor="background1" w:themeShade="BF"/>
              <w:bottom w:val="nil"/>
              <w:right w:val="nil"/>
            </w:tcBorders>
          </w:tcPr>
          <w:p w14:paraId="020E4365"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Cs/>
                <w:iCs/>
                <w:color w:val="000000" w:themeColor="text1"/>
                <w:sz w:val="14"/>
                <w:szCs w:val="16"/>
              </w:rPr>
              <w:t>Age 45 years, day post-boosting</w:t>
            </w:r>
          </w:p>
        </w:tc>
        <w:tc>
          <w:tcPr>
            <w:tcW w:w="278" w:type="dxa"/>
            <w:tcBorders>
              <w:top w:val="nil"/>
              <w:left w:val="nil"/>
              <w:bottom w:val="nil"/>
              <w:right w:val="nil"/>
            </w:tcBorders>
          </w:tcPr>
          <w:p w14:paraId="783C275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6BD6662"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1B0D963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3499DC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A37435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51F75A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2F0D2E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BD86001"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6E7F00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AEF985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4B498C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F56BDB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5DB9467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7D0F80F"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16C90D1A" w14:textId="77777777" w:rsidR="008A6BE6" w:rsidRPr="006668C6" w:rsidRDefault="008A6BE6" w:rsidP="001D282F">
            <w:pPr>
              <w:rPr>
                <w:rFonts w:ascii="Helvetica Neue" w:hAnsi="Helvetica Neue"/>
                <w:color w:val="000000" w:themeColor="text1"/>
                <w:sz w:val="14"/>
                <w:szCs w:val="16"/>
              </w:rPr>
            </w:pPr>
          </w:p>
        </w:tc>
      </w:tr>
      <w:tr w:rsidR="008A6BE6" w:rsidRPr="006668C6" w14:paraId="4B1BFFE7" w14:textId="77777777" w:rsidTr="001D282F">
        <w:trPr>
          <w:trHeight w:hRule="exact" w:val="227"/>
        </w:trPr>
        <w:tc>
          <w:tcPr>
            <w:tcW w:w="1762" w:type="dxa"/>
            <w:tcBorders>
              <w:top w:val="nil"/>
              <w:left w:val="single" w:sz="18" w:space="0" w:color="BFBFBF" w:themeColor="background1" w:themeShade="BF"/>
              <w:bottom w:val="nil"/>
              <w:right w:val="nil"/>
            </w:tcBorders>
          </w:tcPr>
          <w:p w14:paraId="6C8C18C8"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7</w:t>
            </w:r>
          </w:p>
        </w:tc>
        <w:tc>
          <w:tcPr>
            <w:tcW w:w="1237" w:type="dxa"/>
            <w:tcBorders>
              <w:top w:val="nil"/>
              <w:left w:val="nil"/>
              <w:bottom w:val="nil"/>
              <w:right w:val="nil"/>
            </w:tcBorders>
          </w:tcPr>
          <w:p w14:paraId="559FB01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0.1 (0-8.8)</w:t>
            </w:r>
          </w:p>
        </w:tc>
        <w:tc>
          <w:tcPr>
            <w:tcW w:w="278" w:type="dxa"/>
            <w:tcBorders>
              <w:top w:val="nil"/>
              <w:left w:val="nil"/>
              <w:bottom w:val="nil"/>
              <w:right w:val="nil"/>
            </w:tcBorders>
          </w:tcPr>
          <w:p w14:paraId="6A33FAF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72F929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16.2 (7.1-25.3)</w:t>
            </w:r>
          </w:p>
        </w:tc>
        <w:tc>
          <w:tcPr>
            <w:tcW w:w="279" w:type="dxa"/>
            <w:tcBorders>
              <w:top w:val="nil"/>
              <w:left w:val="nil"/>
              <w:bottom w:val="nil"/>
              <w:right w:val="nil"/>
            </w:tcBorders>
          </w:tcPr>
          <w:p w14:paraId="2716D7C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32601CD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38.7 (30.3-47.1)</w:t>
            </w:r>
          </w:p>
        </w:tc>
        <w:tc>
          <w:tcPr>
            <w:tcW w:w="245" w:type="dxa"/>
            <w:tcBorders>
              <w:top w:val="nil"/>
              <w:left w:val="nil"/>
              <w:bottom w:val="nil"/>
              <w:right w:val="nil"/>
            </w:tcBorders>
          </w:tcPr>
          <w:p w14:paraId="2C3E7AF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1E1A9"/>
          </w:tcPr>
          <w:p w14:paraId="7400CF1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54.8 (46.2-63.5)</w:t>
            </w:r>
          </w:p>
        </w:tc>
        <w:tc>
          <w:tcPr>
            <w:tcW w:w="245" w:type="dxa"/>
            <w:tcBorders>
              <w:top w:val="nil"/>
              <w:left w:val="nil"/>
              <w:bottom w:val="nil"/>
              <w:right w:val="nil"/>
            </w:tcBorders>
          </w:tcPr>
          <w:p w14:paraId="5E15926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C9D51C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11.8 (3.5-20.2)</w:t>
            </w:r>
          </w:p>
        </w:tc>
        <w:tc>
          <w:tcPr>
            <w:tcW w:w="245" w:type="dxa"/>
            <w:tcBorders>
              <w:top w:val="nil"/>
              <w:left w:val="nil"/>
              <w:bottom w:val="nil"/>
              <w:right w:val="nil"/>
            </w:tcBorders>
          </w:tcPr>
          <w:p w14:paraId="3A58190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0C4658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28.0 (19.7-36.3)</w:t>
            </w:r>
          </w:p>
        </w:tc>
        <w:tc>
          <w:tcPr>
            <w:tcW w:w="245" w:type="dxa"/>
            <w:tcBorders>
              <w:top w:val="nil"/>
              <w:left w:val="nil"/>
              <w:bottom w:val="nil"/>
              <w:right w:val="nil"/>
            </w:tcBorders>
          </w:tcPr>
          <w:p w14:paraId="6977B2E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1E0A8"/>
          </w:tcPr>
          <w:p w14:paraId="3018017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50.5 (42.2-58.7)</w:t>
            </w:r>
          </w:p>
        </w:tc>
        <w:tc>
          <w:tcPr>
            <w:tcW w:w="245" w:type="dxa"/>
            <w:tcBorders>
              <w:top w:val="nil"/>
              <w:left w:val="nil"/>
              <w:bottom w:val="nil"/>
              <w:right w:val="nil"/>
            </w:tcBorders>
          </w:tcPr>
          <w:p w14:paraId="23FE1EF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66F765B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66.6 (58.5-74.7)</w:t>
            </w:r>
          </w:p>
        </w:tc>
        <w:tc>
          <w:tcPr>
            <w:tcW w:w="236" w:type="dxa"/>
            <w:tcBorders>
              <w:top w:val="nil"/>
              <w:left w:val="nil"/>
              <w:bottom w:val="nil"/>
              <w:right w:val="single" w:sz="18" w:space="0" w:color="BFBFBF" w:themeColor="background1" w:themeShade="BF"/>
            </w:tcBorders>
          </w:tcPr>
          <w:p w14:paraId="3C05F1DA" w14:textId="77777777" w:rsidR="008A6BE6" w:rsidRPr="006668C6" w:rsidRDefault="008A6BE6" w:rsidP="001D282F">
            <w:pPr>
              <w:rPr>
                <w:rFonts w:ascii="Helvetica Neue" w:hAnsi="Helvetica Neue"/>
                <w:color w:val="000000" w:themeColor="text1"/>
                <w:sz w:val="14"/>
                <w:szCs w:val="16"/>
              </w:rPr>
            </w:pPr>
          </w:p>
        </w:tc>
      </w:tr>
      <w:tr w:rsidR="008A6BE6" w:rsidRPr="006668C6" w14:paraId="4C542D02" w14:textId="77777777" w:rsidTr="001D282F">
        <w:trPr>
          <w:trHeight w:hRule="exact" w:val="227"/>
        </w:trPr>
        <w:tc>
          <w:tcPr>
            <w:tcW w:w="1762" w:type="dxa"/>
            <w:tcBorders>
              <w:top w:val="nil"/>
              <w:left w:val="single" w:sz="18" w:space="0" w:color="BFBFBF" w:themeColor="background1" w:themeShade="BF"/>
              <w:bottom w:val="nil"/>
              <w:right w:val="nil"/>
            </w:tcBorders>
          </w:tcPr>
          <w:p w14:paraId="0C35143E"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14</w:t>
            </w:r>
          </w:p>
        </w:tc>
        <w:tc>
          <w:tcPr>
            <w:tcW w:w="1237" w:type="dxa"/>
            <w:tcBorders>
              <w:top w:val="nil"/>
              <w:left w:val="nil"/>
              <w:bottom w:val="nil"/>
              <w:right w:val="nil"/>
            </w:tcBorders>
          </w:tcPr>
          <w:p w14:paraId="6B56416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8.3 (0-17.4)</w:t>
            </w:r>
          </w:p>
        </w:tc>
        <w:tc>
          <w:tcPr>
            <w:tcW w:w="278" w:type="dxa"/>
            <w:tcBorders>
              <w:top w:val="nil"/>
              <w:left w:val="nil"/>
              <w:bottom w:val="nil"/>
              <w:right w:val="nil"/>
            </w:tcBorders>
          </w:tcPr>
          <w:p w14:paraId="6717CCB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7150FE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22.1 (12.6-30.3)</w:t>
            </w:r>
          </w:p>
        </w:tc>
        <w:tc>
          <w:tcPr>
            <w:tcW w:w="279" w:type="dxa"/>
            <w:tcBorders>
              <w:top w:val="nil"/>
              <w:left w:val="nil"/>
              <w:bottom w:val="nil"/>
              <w:right w:val="nil"/>
            </w:tcBorders>
          </w:tcPr>
          <w:p w14:paraId="1E0FC3B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5DD4498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48.6 (39.8-57.3)</w:t>
            </w:r>
          </w:p>
        </w:tc>
        <w:tc>
          <w:tcPr>
            <w:tcW w:w="245" w:type="dxa"/>
            <w:tcBorders>
              <w:top w:val="nil"/>
              <w:left w:val="nil"/>
              <w:bottom w:val="nil"/>
              <w:right w:val="nil"/>
            </w:tcBorders>
          </w:tcPr>
          <w:p w14:paraId="3415982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1E1A9"/>
          </w:tcPr>
          <w:p w14:paraId="3B7B27C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62.4 (53.5-71.4)</w:t>
            </w:r>
          </w:p>
        </w:tc>
        <w:tc>
          <w:tcPr>
            <w:tcW w:w="245" w:type="dxa"/>
            <w:tcBorders>
              <w:top w:val="nil"/>
              <w:left w:val="nil"/>
              <w:bottom w:val="nil"/>
              <w:right w:val="nil"/>
            </w:tcBorders>
          </w:tcPr>
          <w:p w14:paraId="7EB0B5D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C3C985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22.2 (13.4-31.0)</w:t>
            </w:r>
          </w:p>
        </w:tc>
        <w:tc>
          <w:tcPr>
            <w:tcW w:w="245" w:type="dxa"/>
            <w:tcBorders>
              <w:top w:val="nil"/>
              <w:left w:val="nil"/>
              <w:bottom w:val="nil"/>
              <w:right w:val="nil"/>
            </w:tcBorders>
          </w:tcPr>
          <w:p w14:paraId="1BAD84C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ACC404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36.0 (27.3-44.8)</w:t>
            </w:r>
          </w:p>
        </w:tc>
        <w:tc>
          <w:tcPr>
            <w:tcW w:w="245" w:type="dxa"/>
            <w:tcBorders>
              <w:top w:val="nil"/>
              <w:left w:val="nil"/>
              <w:bottom w:val="nil"/>
              <w:right w:val="nil"/>
            </w:tcBorders>
          </w:tcPr>
          <w:p w14:paraId="38C9D5A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1E0A8"/>
          </w:tcPr>
          <w:p w14:paraId="321651F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62.5 (53.8-71.2)</w:t>
            </w:r>
          </w:p>
        </w:tc>
        <w:tc>
          <w:tcPr>
            <w:tcW w:w="245" w:type="dxa"/>
            <w:tcBorders>
              <w:top w:val="nil"/>
              <w:left w:val="nil"/>
              <w:bottom w:val="nil"/>
              <w:right w:val="nil"/>
            </w:tcBorders>
          </w:tcPr>
          <w:p w14:paraId="1D544D7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462BF5E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76.4 (67.9-84.8)</w:t>
            </w:r>
          </w:p>
        </w:tc>
        <w:tc>
          <w:tcPr>
            <w:tcW w:w="236" w:type="dxa"/>
            <w:tcBorders>
              <w:top w:val="nil"/>
              <w:left w:val="nil"/>
              <w:bottom w:val="nil"/>
              <w:right w:val="single" w:sz="18" w:space="0" w:color="BFBFBF" w:themeColor="background1" w:themeShade="BF"/>
            </w:tcBorders>
          </w:tcPr>
          <w:p w14:paraId="1F84FFC0" w14:textId="77777777" w:rsidR="008A6BE6" w:rsidRPr="006668C6" w:rsidRDefault="008A6BE6" w:rsidP="001D282F">
            <w:pPr>
              <w:rPr>
                <w:rFonts w:ascii="Helvetica Neue" w:hAnsi="Helvetica Neue"/>
                <w:color w:val="000000" w:themeColor="text1"/>
                <w:sz w:val="14"/>
                <w:szCs w:val="16"/>
              </w:rPr>
            </w:pPr>
          </w:p>
        </w:tc>
      </w:tr>
      <w:tr w:rsidR="008A6BE6" w:rsidRPr="006668C6" w14:paraId="28F47F10" w14:textId="77777777" w:rsidTr="001D282F">
        <w:trPr>
          <w:trHeight w:hRule="exact" w:val="227"/>
        </w:trPr>
        <w:tc>
          <w:tcPr>
            <w:tcW w:w="1762" w:type="dxa"/>
            <w:tcBorders>
              <w:top w:val="nil"/>
              <w:left w:val="single" w:sz="18" w:space="0" w:color="BFBFBF" w:themeColor="background1" w:themeShade="BF"/>
              <w:bottom w:val="nil"/>
              <w:right w:val="nil"/>
            </w:tcBorders>
          </w:tcPr>
          <w:p w14:paraId="544F91C6"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21</w:t>
            </w:r>
          </w:p>
        </w:tc>
        <w:tc>
          <w:tcPr>
            <w:tcW w:w="1237" w:type="dxa"/>
            <w:tcBorders>
              <w:top w:val="nil"/>
              <w:left w:val="nil"/>
              <w:bottom w:val="nil"/>
              <w:right w:val="nil"/>
            </w:tcBorders>
          </w:tcPr>
          <w:p w14:paraId="0B982FE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 (0-14.6)</w:t>
            </w:r>
          </w:p>
        </w:tc>
        <w:tc>
          <w:tcPr>
            <w:tcW w:w="278" w:type="dxa"/>
            <w:tcBorders>
              <w:top w:val="nil"/>
              <w:left w:val="nil"/>
              <w:bottom w:val="nil"/>
              <w:right w:val="nil"/>
            </w:tcBorders>
          </w:tcPr>
          <w:p w14:paraId="6873462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95722B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20.8 (11.2-30.3)</w:t>
            </w:r>
          </w:p>
        </w:tc>
        <w:tc>
          <w:tcPr>
            <w:tcW w:w="279" w:type="dxa"/>
            <w:tcBorders>
              <w:top w:val="nil"/>
              <w:left w:val="nil"/>
              <w:bottom w:val="nil"/>
              <w:right w:val="nil"/>
            </w:tcBorders>
          </w:tcPr>
          <w:p w14:paraId="0EDB39B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0B430C8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44.7 (35.8-53.6)</w:t>
            </w:r>
          </w:p>
        </w:tc>
        <w:tc>
          <w:tcPr>
            <w:tcW w:w="245" w:type="dxa"/>
            <w:tcBorders>
              <w:top w:val="nil"/>
              <w:left w:val="nil"/>
              <w:bottom w:val="nil"/>
              <w:right w:val="nil"/>
            </w:tcBorders>
          </w:tcPr>
          <w:p w14:paraId="2643B2F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1E1A9"/>
          </w:tcPr>
          <w:p w14:paraId="0E34879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60.0 (51.0-69.0)</w:t>
            </w:r>
          </w:p>
        </w:tc>
        <w:tc>
          <w:tcPr>
            <w:tcW w:w="245" w:type="dxa"/>
            <w:tcBorders>
              <w:top w:val="nil"/>
              <w:left w:val="nil"/>
              <w:bottom w:val="nil"/>
              <w:right w:val="nil"/>
            </w:tcBorders>
          </w:tcPr>
          <w:p w14:paraId="1043777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74BCE0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20.8 (11.9-29.7)</w:t>
            </w:r>
          </w:p>
        </w:tc>
        <w:tc>
          <w:tcPr>
            <w:tcW w:w="245" w:type="dxa"/>
            <w:tcBorders>
              <w:top w:val="nil"/>
              <w:left w:val="nil"/>
              <w:bottom w:val="nil"/>
              <w:right w:val="nil"/>
            </w:tcBorders>
          </w:tcPr>
          <w:p w14:paraId="022ABCC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C99E66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36.1 (27.1-45.1)</w:t>
            </w:r>
          </w:p>
        </w:tc>
        <w:tc>
          <w:tcPr>
            <w:tcW w:w="245" w:type="dxa"/>
            <w:tcBorders>
              <w:top w:val="nil"/>
              <w:left w:val="nil"/>
              <w:bottom w:val="nil"/>
              <w:right w:val="nil"/>
            </w:tcBorders>
          </w:tcPr>
          <w:p w14:paraId="7728E6C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1E0A8"/>
          </w:tcPr>
          <w:p w14:paraId="7729ECE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60.0 (51.3-68.8)</w:t>
            </w:r>
          </w:p>
        </w:tc>
        <w:tc>
          <w:tcPr>
            <w:tcW w:w="245" w:type="dxa"/>
            <w:tcBorders>
              <w:top w:val="nil"/>
              <w:left w:val="nil"/>
              <w:bottom w:val="nil"/>
              <w:right w:val="nil"/>
            </w:tcBorders>
          </w:tcPr>
          <w:p w14:paraId="1E71615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7EB0D65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75.4 (66.9-83.9)</w:t>
            </w:r>
          </w:p>
        </w:tc>
        <w:tc>
          <w:tcPr>
            <w:tcW w:w="236" w:type="dxa"/>
            <w:tcBorders>
              <w:top w:val="nil"/>
              <w:left w:val="nil"/>
              <w:bottom w:val="nil"/>
              <w:right w:val="single" w:sz="18" w:space="0" w:color="BFBFBF" w:themeColor="background1" w:themeShade="BF"/>
            </w:tcBorders>
          </w:tcPr>
          <w:p w14:paraId="611CCD15" w14:textId="77777777" w:rsidR="008A6BE6" w:rsidRPr="006668C6" w:rsidRDefault="008A6BE6" w:rsidP="001D282F">
            <w:pPr>
              <w:rPr>
                <w:rFonts w:ascii="Helvetica Neue" w:hAnsi="Helvetica Neue"/>
                <w:color w:val="000000" w:themeColor="text1"/>
                <w:sz w:val="14"/>
                <w:szCs w:val="16"/>
              </w:rPr>
            </w:pPr>
          </w:p>
        </w:tc>
      </w:tr>
      <w:tr w:rsidR="008A6BE6" w:rsidRPr="006668C6" w14:paraId="4687339A" w14:textId="77777777" w:rsidTr="001D282F">
        <w:trPr>
          <w:trHeight w:hRule="exact" w:val="227"/>
        </w:trPr>
        <w:tc>
          <w:tcPr>
            <w:tcW w:w="1762" w:type="dxa"/>
            <w:tcBorders>
              <w:top w:val="nil"/>
              <w:left w:val="single" w:sz="18" w:space="0" w:color="BFBFBF" w:themeColor="background1" w:themeShade="BF"/>
              <w:bottom w:val="nil"/>
              <w:right w:val="nil"/>
            </w:tcBorders>
          </w:tcPr>
          <w:p w14:paraId="46BB59E3"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182</w:t>
            </w:r>
          </w:p>
        </w:tc>
        <w:tc>
          <w:tcPr>
            <w:tcW w:w="1237" w:type="dxa"/>
            <w:tcBorders>
              <w:top w:val="nil"/>
              <w:left w:val="nil"/>
              <w:bottom w:val="nil"/>
              <w:right w:val="nil"/>
            </w:tcBorders>
          </w:tcPr>
          <w:p w14:paraId="1C74217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0.3-0-9.1)</w:t>
            </w:r>
          </w:p>
        </w:tc>
        <w:tc>
          <w:tcPr>
            <w:tcW w:w="278" w:type="dxa"/>
            <w:tcBorders>
              <w:top w:val="nil"/>
              <w:left w:val="nil"/>
              <w:bottom w:val="nil"/>
              <w:right w:val="nil"/>
            </w:tcBorders>
          </w:tcPr>
          <w:p w14:paraId="2E34E7C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EACF92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12.3 (3.2-21.5)</w:t>
            </w:r>
          </w:p>
        </w:tc>
        <w:tc>
          <w:tcPr>
            <w:tcW w:w="279" w:type="dxa"/>
            <w:tcBorders>
              <w:top w:val="nil"/>
              <w:left w:val="nil"/>
              <w:bottom w:val="nil"/>
              <w:right w:val="nil"/>
            </w:tcBorders>
          </w:tcPr>
          <w:p w14:paraId="0CDE9BD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30E598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19.7 (11.2-28.2)</w:t>
            </w:r>
          </w:p>
        </w:tc>
        <w:tc>
          <w:tcPr>
            <w:tcW w:w="245" w:type="dxa"/>
            <w:tcBorders>
              <w:top w:val="nil"/>
              <w:left w:val="nil"/>
              <w:bottom w:val="nil"/>
              <w:right w:val="nil"/>
            </w:tcBorders>
          </w:tcPr>
          <w:p w14:paraId="688E887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1E1A9"/>
          </w:tcPr>
          <w:p w14:paraId="3F16C61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31.7 (23.0-40.5)</w:t>
            </w:r>
          </w:p>
        </w:tc>
        <w:tc>
          <w:tcPr>
            <w:tcW w:w="245" w:type="dxa"/>
            <w:tcBorders>
              <w:top w:val="nil"/>
              <w:left w:val="nil"/>
              <w:bottom w:val="nil"/>
              <w:right w:val="nil"/>
            </w:tcBorders>
          </w:tcPr>
          <w:p w14:paraId="67BAB11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029349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12.3 (3.8-20.8)</w:t>
            </w:r>
          </w:p>
        </w:tc>
        <w:tc>
          <w:tcPr>
            <w:tcW w:w="245" w:type="dxa"/>
            <w:tcBorders>
              <w:top w:val="nil"/>
              <w:left w:val="nil"/>
              <w:bottom w:val="nil"/>
              <w:right w:val="nil"/>
            </w:tcBorders>
          </w:tcPr>
          <w:p w14:paraId="47D3989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B92A05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24.3 (15.8-32.8)</w:t>
            </w:r>
          </w:p>
        </w:tc>
        <w:tc>
          <w:tcPr>
            <w:tcW w:w="245" w:type="dxa"/>
            <w:tcBorders>
              <w:top w:val="nil"/>
              <w:left w:val="nil"/>
              <w:bottom w:val="nil"/>
              <w:right w:val="nil"/>
            </w:tcBorders>
          </w:tcPr>
          <w:p w14:paraId="631F1C8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B9538F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31.7 (23.5-39.9)</w:t>
            </w:r>
          </w:p>
        </w:tc>
        <w:tc>
          <w:tcPr>
            <w:tcW w:w="245" w:type="dxa"/>
            <w:tcBorders>
              <w:top w:val="nil"/>
              <w:left w:val="nil"/>
              <w:bottom w:val="nil"/>
              <w:right w:val="nil"/>
            </w:tcBorders>
          </w:tcPr>
          <w:p w14:paraId="66B7F74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9"/>
          </w:tcPr>
          <w:p w14:paraId="3A95856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43.7 (35.6-51.8)</w:t>
            </w:r>
          </w:p>
        </w:tc>
        <w:tc>
          <w:tcPr>
            <w:tcW w:w="236" w:type="dxa"/>
            <w:tcBorders>
              <w:top w:val="nil"/>
              <w:left w:val="nil"/>
              <w:bottom w:val="nil"/>
              <w:right w:val="single" w:sz="18" w:space="0" w:color="BFBFBF" w:themeColor="background1" w:themeShade="BF"/>
            </w:tcBorders>
          </w:tcPr>
          <w:p w14:paraId="152BA5E0" w14:textId="77777777" w:rsidR="008A6BE6" w:rsidRPr="006668C6" w:rsidRDefault="008A6BE6" w:rsidP="001D282F">
            <w:pPr>
              <w:rPr>
                <w:rFonts w:ascii="Helvetica Neue" w:hAnsi="Helvetica Neue"/>
                <w:color w:val="000000" w:themeColor="text1"/>
                <w:sz w:val="14"/>
                <w:szCs w:val="16"/>
              </w:rPr>
            </w:pPr>
          </w:p>
        </w:tc>
      </w:tr>
      <w:tr w:rsidR="008A6BE6" w:rsidRPr="006668C6" w14:paraId="5FA5C5BE" w14:textId="77777777" w:rsidTr="001D282F">
        <w:trPr>
          <w:trHeight w:hRule="exact" w:val="227"/>
        </w:trPr>
        <w:tc>
          <w:tcPr>
            <w:tcW w:w="1762" w:type="dxa"/>
            <w:tcBorders>
              <w:top w:val="nil"/>
              <w:left w:val="single" w:sz="18" w:space="0" w:color="BFBFBF" w:themeColor="background1" w:themeShade="BF"/>
              <w:bottom w:val="nil"/>
              <w:right w:val="nil"/>
            </w:tcBorders>
          </w:tcPr>
          <w:p w14:paraId="4BD381BF"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274</w:t>
            </w:r>
          </w:p>
        </w:tc>
        <w:tc>
          <w:tcPr>
            <w:tcW w:w="1237" w:type="dxa"/>
            <w:tcBorders>
              <w:top w:val="nil"/>
              <w:left w:val="nil"/>
              <w:bottom w:val="nil"/>
              <w:right w:val="nil"/>
            </w:tcBorders>
          </w:tcPr>
          <w:p w14:paraId="0C255E5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(0-7.6)</w:t>
            </w:r>
          </w:p>
        </w:tc>
        <w:tc>
          <w:tcPr>
            <w:tcW w:w="278" w:type="dxa"/>
            <w:tcBorders>
              <w:top w:val="nil"/>
              <w:left w:val="nil"/>
              <w:bottom w:val="nil"/>
              <w:right w:val="nil"/>
            </w:tcBorders>
          </w:tcPr>
          <w:p w14:paraId="10A032C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CC8BE9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9.9 (1.3-18.5)</w:t>
            </w:r>
          </w:p>
        </w:tc>
        <w:tc>
          <w:tcPr>
            <w:tcW w:w="279" w:type="dxa"/>
            <w:tcBorders>
              <w:top w:val="nil"/>
              <w:left w:val="nil"/>
              <w:bottom w:val="nil"/>
              <w:right w:val="nil"/>
            </w:tcBorders>
          </w:tcPr>
          <w:p w14:paraId="6C4510A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09BE5E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13.7 (5.7-21.7)</w:t>
            </w:r>
          </w:p>
        </w:tc>
        <w:tc>
          <w:tcPr>
            <w:tcW w:w="245" w:type="dxa"/>
            <w:tcBorders>
              <w:top w:val="nil"/>
              <w:left w:val="nil"/>
              <w:bottom w:val="nil"/>
              <w:right w:val="nil"/>
            </w:tcBorders>
          </w:tcPr>
          <w:p w14:paraId="67CF9AA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26D847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24.3 (16.2-32.5)</w:t>
            </w:r>
          </w:p>
        </w:tc>
        <w:tc>
          <w:tcPr>
            <w:tcW w:w="245" w:type="dxa"/>
            <w:tcBorders>
              <w:top w:val="nil"/>
              <w:left w:val="nil"/>
              <w:bottom w:val="nil"/>
              <w:right w:val="nil"/>
            </w:tcBorders>
          </w:tcPr>
          <w:p w14:paraId="5E7F83B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CEE314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8.2 (0.3-16.1)</w:t>
            </w:r>
          </w:p>
        </w:tc>
        <w:tc>
          <w:tcPr>
            <w:tcW w:w="245" w:type="dxa"/>
            <w:tcBorders>
              <w:top w:val="nil"/>
              <w:left w:val="nil"/>
              <w:bottom w:val="nil"/>
              <w:right w:val="nil"/>
            </w:tcBorders>
          </w:tcPr>
          <w:p w14:paraId="38E4F9B6"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34C863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18.8 (10.9-26.7)</w:t>
            </w:r>
          </w:p>
        </w:tc>
        <w:tc>
          <w:tcPr>
            <w:tcW w:w="245" w:type="dxa"/>
            <w:tcBorders>
              <w:top w:val="nil"/>
              <w:left w:val="nil"/>
              <w:bottom w:val="nil"/>
              <w:right w:val="nil"/>
            </w:tcBorders>
          </w:tcPr>
          <w:p w14:paraId="69C5062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689E5C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22.7 (14.9-30.4)</w:t>
            </w:r>
          </w:p>
        </w:tc>
        <w:tc>
          <w:tcPr>
            <w:tcW w:w="245" w:type="dxa"/>
            <w:tcBorders>
              <w:top w:val="nil"/>
              <w:left w:val="nil"/>
              <w:bottom w:val="nil"/>
              <w:right w:val="nil"/>
            </w:tcBorders>
          </w:tcPr>
          <w:p w14:paraId="3340D47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922C20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33.3 (25.7-40.9)</w:t>
            </w:r>
          </w:p>
        </w:tc>
        <w:tc>
          <w:tcPr>
            <w:tcW w:w="236" w:type="dxa"/>
            <w:tcBorders>
              <w:top w:val="nil"/>
              <w:left w:val="nil"/>
              <w:bottom w:val="nil"/>
              <w:right w:val="single" w:sz="18" w:space="0" w:color="BFBFBF" w:themeColor="background1" w:themeShade="BF"/>
            </w:tcBorders>
          </w:tcPr>
          <w:p w14:paraId="257A4B41" w14:textId="77777777" w:rsidR="008A6BE6" w:rsidRPr="006668C6" w:rsidRDefault="008A6BE6" w:rsidP="001D282F">
            <w:pPr>
              <w:rPr>
                <w:rFonts w:ascii="Helvetica Neue" w:hAnsi="Helvetica Neue"/>
                <w:color w:val="000000" w:themeColor="text1"/>
                <w:sz w:val="14"/>
                <w:szCs w:val="16"/>
              </w:rPr>
            </w:pPr>
          </w:p>
        </w:tc>
      </w:tr>
      <w:tr w:rsidR="008A6BE6" w:rsidRPr="006668C6" w14:paraId="3894F03E" w14:textId="77777777" w:rsidTr="001D282F">
        <w:trPr>
          <w:trHeight w:hRule="exact" w:val="113"/>
        </w:trPr>
        <w:tc>
          <w:tcPr>
            <w:tcW w:w="1762" w:type="dxa"/>
            <w:tcBorders>
              <w:top w:val="nil"/>
              <w:left w:val="single" w:sz="18" w:space="0" w:color="BFBFBF" w:themeColor="background1" w:themeShade="BF"/>
              <w:bottom w:val="nil"/>
              <w:right w:val="nil"/>
            </w:tcBorders>
          </w:tcPr>
          <w:p w14:paraId="759FEEA6" w14:textId="77777777" w:rsidR="008A6BE6" w:rsidRPr="006668C6" w:rsidRDefault="008A6BE6" w:rsidP="001D282F">
            <w:pPr>
              <w:rPr>
                <w:rFonts w:ascii="Helvetica Neue" w:hAnsi="Helvetica Neue"/>
                <w:color w:val="000000" w:themeColor="text1"/>
                <w:sz w:val="14"/>
                <w:szCs w:val="16"/>
              </w:rPr>
            </w:pPr>
          </w:p>
        </w:tc>
        <w:tc>
          <w:tcPr>
            <w:tcW w:w="1237" w:type="dxa"/>
            <w:tcBorders>
              <w:top w:val="nil"/>
              <w:left w:val="nil"/>
              <w:bottom w:val="nil"/>
              <w:right w:val="nil"/>
            </w:tcBorders>
          </w:tcPr>
          <w:p w14:paraId="13935456" w14:textId="77777777" w:rsidR="008A6BE6" w:rsidRPr="006668C6" w:rsidRDefault="008A6BE6" w:rsidP="001D282F">
            <w:pPr>
              <w:rPr>
                <w:rFonts w:ascii="Helvetica Neue" w:hAnsi="Helvetica Neue"/>
                <w:color w:val="000000" w:themeColor="text1"/>
                <w:sz w:val="14"/>
                <w:szCs w:val="16"/>
              </w:rPr>
            </w:pPr>
          </w:p>
        </w:tc>
        <w:tc>
          <w:tcPr>
            <w:tcW w:w="278" w:type="dxa"/>
            <w:tcBorders>
              <w:top w:val="nil"/>
              <w:left w:val="nil"/>
              <w:bottom w:val="nil"/>
              <w:right w:val="nil"/>
            </w:tcBorders>
          </w:tcPr>
          <w:p w14:paraId="16172EC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26B33DC"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35B13A0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B0C7788"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58529DC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47CDC59"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751E2D7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1C397EF"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7A873F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4763AF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6C0632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DA8B81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6CAA496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BCEDD77"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2A13118C" w14:textId="77777777" w:rsidR="008A6BE6" w:rsidRPr="006668C6" w:rsidRDefault="008A6BE6" w:rsidP="001D282F">
            <w:pPr>
              <w:rPr>
                <w:rFonts w:ascii="Helvetica Neue" w:hAnsi="Helvetica Neue"/>
                <w:color w:val="000000" w:themeColor="text1"/>
                <w:sz w:val="14"/>
                <w:szCs w:val="16"/>
              </w:rPr>
            </w:pPr>
          </w:p>
        </w:tc>
      </w:tr>
      <w:tr w:rsidR="008A6BE6" w:rsidRPr="006668C6" w14:paraId="35FBBCB9" w14:textId="77777777" w:rsidTr="001D282F">
        <w:trPr>
          <w:trHeight w:hRule="exact" w:val="227"/>
        </w:trPr>
        <w:tc>
          <w:tcPr>
            <w:tcW w:w="2999" w:type="dxa"/>
            <w:gridSpan w:val="2"/>
            <w:tcBorders>
              <w:top w:val="nil"/>
              <w:left w:val="single" w:sz="18" w:space="0" w:color="BFBFBF" w:themeColor="background1" w:themeShade="BF"/>
              <w:bottom w:val="nil"/>
              <w:right w:val="nil"/>
            </w:tcBorders>
          </w:tcPr>
          <w:p w14:paraId="44D13FD5"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Cs/>
                <w:iCs/>
                <w:color w:val="000000" w:themeColor="text1"/>
                <w:sz w:val="14"/>
                <w:szCs w:val="16"/>
              </w:rPr>
              <w:t>Age 65 years, day post-boosting</w:t>
            </w:r>
          </w:p>
        </w:tc>
        <w:tc>
          <w:tcPr>
            <w:tcW w:w="278" w:type="dxa"/>
            <w:tcBorders>
              <w:top w:val="nil"/>
              <w:left w:val="nil"/>
              <w:bottom w:val="nil"/>
              <w:right w:val="nil"/>
            </w:tcBorders>
          </w:tcPr>
          <w:p w14:paraId="2A8AA8E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47E1CDB"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1525B1D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2251684"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43DDBEB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CEB2B02"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54DDB71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8C6564E"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4BE9E3D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6D5E84C"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373D92D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037E74D"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BB1459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AC7C325"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4C961DA2" w14:textId="77777777" w:rsidR="008A6BE6" w:rsidRPr="006668C6" w:rsidRDefault="008A6BE6" w:rsidP="001D282F">
            <w:pPr>
              <w:rPr>
                <w:rFonts w:ascii="Helvetica Neue" w:hAnsi="Helvetica Neue"/>
                <w:color w:val="000000" w:themeColor="text1"/>
                <w:sz w:val="14"/>
                <w:szCs w:val="16"/>
              </w:rPr>
            </w:pPr>
          </w:p>
        </w:tc>
      </w:tr>
      <w:tr w:rsidR="008A6BE6" w:rsidRPr="006668C6" w14:paraId="5EFB0D74" w14:textId="77777777" w:rsidTr="001D282F">
        <w:trPr>
          <w:trHeight w:hRule="exact" w:val="227"/>
        </w:trPr>
        <w:tc>
          <w:tcPr>
            <w:tcW w:w="1762" w:type="dxa"/>
            <w:tcBorders>
              <w:top w:val="nil"/>
              <w:left w:val="single" w:sz="18" w:space="0" w:color="BFBFBF" w:themeColor="background1" w:themeShade="BF"/>
              <w:bottom w:val="nil"/>
              <w:right w:val="nil"/>
            </w:tcBorders>
          </w:tcPr>
          <w:p w14:paraId="1583DC20"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7</w:t>
            </w:r>
          </w:p>
        </w:tc>
        <w:tc>
          <w:tcPr>
            <w:tcW w:w="1237" w:type="dxa"/>
            <w:tcBorders>
              <w:top w:val="nil"/>
              <w:left w:val="nil"/>
              <w:bottom w:val="nil"/>
              <w:right w:val="nil"/>
            </w:tcBorders>
          </w:tcPr>
          <w:p w14:paraId="7EA0861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(0-0)</w:t>
            </w:r>
          </w:p>
        </w:tc>
        <w:tc>
          <w:tcPr>
            <w:tcW w:w="278" w:type="dxa"/>
            <w:tcBorders>
              <w:top w:val="nil"/>
              <w:left w:val="nil"/>
              <w:bottom w:val="nil"/>
              <w:right w:val="nil"/>
            </w:tcBorders>
          </w:tcPr>
          <w:p w14:paraId="6F44678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E45BF1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4.9 (0-14.5)</w:t>
            </w:r>
          </w:p>
        </w:tc>
        <w:tc>
          <w:tcPr>
            <w:tcW w:w="279" w:type="dxa"/>
            <w:tcBorders>
              <w:top w:val="nil"/>
              <w:left w:val="nil"/>
              <w:bottom w:val="nil"/>
              <w:right w:val="nil"/>
            </w:tcBorders>
          </w:tcPr>
          <w:p w14:paraId="44C02BE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B61C56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27.4 (18.2-35.5)</w:t>
            </w:r>
          </w:p>
        </w:tc>
        <w:tc>
          <w:tcPr>
            <w:tcW w:w="245" w:type="dxa"/>
            <w:tcBorders>
              <w:top w:val="nil"/>
              <w:left w:val="nil"/>
              <w:bottom w:val="nil"/>
              <w:right w:val="nil"/>
            </w:tcBorders>
          </w:tcPr>
          <w:p w14:paraId="10DF54B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62C0D45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43.5 (34.2-52.8)</w:t>
            </w:r>
          </w:p>
        </w:tc>
        <w:tc>
          <w:tcPr>
            <w:tcW w:w="245" w:type="dxa"/>
            <w:tcBorders>
              <w:top w:val="nil"/>
              <w:left w:val="nil"/>
              <w:bottom w:val="nil"/>
              <w:right w:val="nil"/>
            </w:tcBorders>
          </w:tcPr>
          <w:p w14:paraId="1A9E860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E88FA3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0.5 (0-11.5)</w:t>
            </w:r>
          </w:p>
        </w:tc>
        <w:tc>
          <w:tcPr>
            <w:tcW w:w="245" w:type="dxa"/>
            <w:tcBorders>
              <w:top w:val="nil"/>
              <w:left w:val="nil"/>
              <w:bottom w:val="nil"/>
              <w:right w:val="nil"/>
            </w:tcBorders>
          </w:tcPr>
          <w:p w14:paraId="77F3B58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B87893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16.6 (5.8-27.5)</w:t>
            </w:r>
          </w:p>
        </w:tc>
        <w:tc>
          <w:tcPr>
            <w:tcW w:w="245" w:type="dxa"/>
            <w:tcBorders>
              <w:top w:val="nil"/>
              <w:left w:val="nil"/>
              <w:bottom w:val="nil"/>
              <w:right w:val="nil"/>
            </w:tcBorders>
          </w:tcPr>
          <w:p w14:paraId="79A8751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EA02F2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39.1 (28.1-50.1)</w:t>
            </w:r>
          </w:p>
        </w:tc>
        <w:tc>
          <w:tcPr>
            <w:tcW w:w="245" w:type="dxa"/>
            <w:tcBorders>
              <w:top w:val="nil"/>
              <w:left w:val="nil"/>
              <w:bottom w:val="nil"/>
              <w:right w:val="nil"/>
            </w:tcBorders>
          </w:tcPr>
          <w:p w14:paraId="723E79B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61D0F77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55.3 (44.4-66.1)</w:t>
            </w:r>
          </w:p>
        </w:tc>
        <w:tc>
          <w:tcPr>
            <w:tcW w:w="236" w:type="dxa"/>
            <w:tcBorders>
              <w:top w:val="nil"/>
              <w:left w:val="nil"/>
              <w:bottom w:val="nil"/>
              <w:right w:val="single" w:sz="18" w:space="0" w:color="BFBFBF" w:themeColor="background1" w:themeShade="BF"/>
            </w:tcBorders>
          </w:tcPr>
          <w:p w14:paraId="28B265E0" w14:textId="77777777" w:rsidR="008A6BE6" w:rsidRPr="006668C6" w:rsidRDefault="008A6BE6" w:rsidP="001D282F">
            <w:pPr>
              <w:rPr>
                <w:rFonts w:ascii="Helvetica Neue" w:hAnsi="Helvetica Neue"/>
                <w:color w:val="000000" w:themeColor="text1"/>
                <w:sz w:val="14"/>
                <w:szCs w:val="16"/>
              </w:rPr>
            </w:pPr>
          </w:p>
        </w:tc>
      </w:tr>
      <w:tr w:rsidR="008A6BE6" w:rsidRPr="006668C6" w14:paraId="6B02DC30" w14:textId="77777777" w:rsidTr="001D282F">
        <w:trPr>
          <w:trHeight w:hRule="exact" w:val="227"/>
        </w:trPr>
        <w:tc>
          <w:tcPr>
            <w:tcW w:w="1762" w:type="dxa"/>
            <w:tcBorders>
              <w:top w:val="nil"/>
              <w:left w:val="single" w:sz="18" w:space="0" w:color="BFBFBF" w:themeColor="background1" w:themeShade="BF"/>
              <w:bottom w:val="nil"/>
              <w:right w:val="nil"/>
            </w:tcBorders>
          </w:tcPr>
          <w:p w14:paraId="603FF521"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14</w:t>
            </w:r>
          </w:p>
        </w:tc>
        <w:tc>
          <w:tcPr>
            <w:tcW w:w="1237" w:type="dxa"/>
            <w:tcBorders>
              <w:top w:val="nil"/>
              <w:left w:val="nil"/>
              <w:bottom w:val="nil"/>
              <w:right w:val="nil"/>
            </w:tcBorders>
          </w:tcPr>
          <w:p w14:paraId="10ABD29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2.9 (0-12.8)</w:t>
            </w:r>
          </w:p>
        </w:tc>
        <w:tc>
          <w:tcPr>
            <w:tcW w:w="278" w:type="dxa"/>
            <w:tcBorders>
              <w:top w:val="nil"/>
              <w:left w:val="nil"/>
              <w:bottom w:val="nil"/>
              <w:right w:val="nil"/>
            </w:tcBorders>
          </w:tcPr>
          <w:p w14:paraId="2ABB08B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44ABCE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16.8 (6.8-26.8)</w:t>
            </w:r>
          </w:p>
        </w:tc>
        <w:tc>
          <w:tcPr>
            <w:tcW w:w="279" w:type="dxa"/>
            <w:tcBorders>
              <w:top w:val="nil"/>
              <w:left w:val="nil"/>
              <w:bottom w:val="nil"/>
              <w:right w:val="nil"/>
            </w:tcBorders>
          </w:tcPr>
          <w:p w14:paraId="223DFB5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3EE09B3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43.2 (33.6-52.8)</w:t>
            </w:r>
          </w:p>
        </w:tc>
        <w:tc>
          <w:tcPr>
            <w:tcW w:w="245" w:type="dxa"/>
            <w:tcBorders>
              <w:top w:val="nil"/>
              <w:left w:val="nil"/>
              <w:bottom w:val="nil"/>
              <w:right w:val="nil"/>
            </w:tcBorders>
          </w:tcPr>
          <w:p w14:paraId="49AE651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426814D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57.1 (47.5-66.7)</w:t>
            </w:r>
          </w:p>
        </w:tc>
        <w:tc>
          <w:tcPr>
            <w:tcW w:w="245" w:type="dxa"/>
            <w:tcBorders>
              <w:top w:val="nil"/>
              <w:left w:val="nil"/>
              <w:bottom w:val="nil"/>
              <w:right w:val="nil"/>
            </w:tcBorders>
          </w:tcPr>
          <w:p w14:paraId="2DF469E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48E943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16.8 (5.3-28.4)</w:t>
            </w:r>
          </w:p>
        </w:tc>
        <w:tc>
          <w:tcPr>
            <w:tcW w:w="245" w:type="dxa"/>
            <w:tcBorders>
              <w:top w:val="nil"/>
              <w:left w:val="nil"/>
              <w:bottom w:val="nil"/>
              <w:right w:val="nil"/>
            </w:tcBorders>
          </w:tcPr>
          <w:p w14:paraId="3CD7B8C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AD94F4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30.7 (19.4-42.0)</w:t>
            </w:r>
          </w:p>
        </w:tc>
        <w:tc>
          <w:tcPr>
            <w:tcW w:w="245" w:type="dxa"/>
            <w:tcBorders>
              <w:top w:val="nil"/>
              <w:left w:val="nil"/>
              <w:bottom w:val="nil"/>
              <w:right w:val="nil"/>
            </w:tcBorders>
          </w:tcPr>
          <w:p w14:paraId="3DC29F6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2A9"/>
          </w:tcPr>
          <w:p w14:paraId="6E6AC32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57.2 (45.6-68.7)</w:t>
            </w:r>
          </w:p>
        </w:tc>
        <w:tc>
          <w:tcPr>
            <w:tcW w:w="245" w:type="dxa"/>
            <w:tcBorders>
              <w:top w:val="nil"/>
              <w:left w:val="nil"/>
              <w:bottom w:val="nil"/>
              <w:right w:val="nil"/>
            </w:tcBorders>
          </w:tcPr>
          <w:p w14:paraId="10CDB5F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3ECA95E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71.0 (59.8-82.2)</w:t>
            </w:r>
          </w:p>
        </w:tc>
        <w:tc>
          <w:tcPr>
            <w:tcW w:w="236" w:type="dxa"/>
            <w:tcBorders>
              <w:top w:val="nil"/>
              <w:left w:val="nil"/>
              <w:bottom w:val="nil"/>
              <w:right w:val="single" w:sz="18" w:space="0" w:color="BFBFBF" w:themeColor="background1" w:themeShade="BF"/>
            </w:tcBorders>
          </w:tcPr>
          <w:p w14:paraId="7CE4A7B6" w14:textId="77777777" w:rsidR="008A6BE6" w:rsidRPr="006668C6" w:rsidRDefault="008A6BE6" w:rsidP="001D282F">
            <w:pPr>
              <w:rPr>
                <w:rFonts w:ascii="Helvetica Neue" w:hAnsi="Helvetica Neue"/>
                <w:color w:val="000000" w:themeColor="text1"/>
                <w:sz w:val="14"/>
                <w:szCs w:val="16"/>
              </w:rPr>
            </w:pPr>
          </w:p>
        </w:tc>
      </w:tr>
      <w:tr w:rsidR="008A6BE6" w:rsidRPr="006668C6" w14:paraId="1F26FF5B" w14:textId="77777777" w:rsidTr="001D282F">
        <w:trPr>
          <w:trHeight w:hRule="exact" w:val="227"/>
        </w:trPr>
        <w:tc>
          <w:tcPr>
            <w:tcW w:w="1762" w:type="dxa"/>
            <w:tcBorders>
              <w:top w:val="nil"/>
              <w:left w:val="single" w:sz="18" w:space="0" w:color="BFBFBF" w:themeColor="background1" w:themeShade="BF"/>
              <w:bottom w:val="nil"/>
              <w:right w:val="nil"/>
            </w:tcBorders>
          </w:tcPr>
          <w:p w14:paraId="67C60D01"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21</w:t>
            </w:r>
          </w:p>
        </w:tc>
        <w:tc>
          <w:tcPr>
            <w:tcW w:w="1237" w:type="dxa"/>
            <w:tcBorders>
              <w:top w:val="nil"/>
              <w:left w:val="nil"/>
              <w:bottom w:val="nil"/>
              <w:right w:val="nil"/>
            </w:tcBorders>
          </w:tcPr>
          <w:p w14:paraId="33EDCB0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2.1 (0-11.9)</w:t>
            </w:r>
          </w:p>
        </w:tc>
        <w:tc>
          <w:tcPr>
            <w:tcW w:w="278" w:type="dxa"/>
            <w:tcBorders>
              <w:top w:val="nil"/>
              <w:left w:val="nil"/>
              <w:bottom w:val="nil"/>
              <w:right w:val="nil"/>
            </w:tcBorders>
          </w:tcPr>
          <w:p w14:paraId="4492F2C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478CCA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17.5 (7.3-27.6)</w:t>
            </w:r>
          </w:p>
        </w:tc>
        <w:tc>
          <w:tcPr>
            <w:tcW w:w="279" w:type="dxa"/>
            <w:tcBorders>
              <w:top w:val="nil"/>
              <w:left w:val="nil"/>
              <w:bottom w:val="nil"/>
              <w:right w:val="nil"/>
            </w:tcBorders>
          </w:tcPr>
          <w:p w14:paraId="395109E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A"/>
          </w:tcPr>
          <w:p w14:paraId="74F4A7F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41.4 (31.7-51.1)</w:t>
            </w:r>
          </w:p>
        </w:tc>
        <w:tc>
          <w:tcPr>
            <w:tcW w:w="245" w:type="dxa"/>
            <w:tcBorders>
              <w:top w:val="nil"/>
              <w:left w:val="nil"/>
              <w:bottom w:val="nil"/>
              <w:right w:val="nil"/>
            </w:tcBorders>
          </w:tcPr>
          <w:p w14:paraId="68DCCDE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3E2AA"/>
          </w:tcPr>
          <w:p w14:paraId="79D3031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56.8 (47.0-66.5)</w:t>
            </w:r>
          </w:p>
        </w:tc>
        <w:tc>
          <w:tcPr>
            <w:tcW w:w="245" w:type="dxa"/>
            <w:tcBorders>
              <w:top w:val="nil"/>
              <w:left w:val="nil"/>
              <w:bottom w:val="nil"/>
              <w:right w:val="nil"/>
            </w:tcBorders>
          </w:tcPr>
          <w:p w14:paraId="2F2A2E5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041C22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17.5 (5.9-29.1)</w:t>
            </w:r>
          </w:p>
        </w:tc>
        <w:tc>
          <w:tcPr>
            <w:tcW w:w="245" w:type="dxa"/>
            <w:tcBorders>
              <w:top w:val="nil"/>
              <w:left w:val="nil"/>
              <w:bottom w:val="nil"/>
              <w:right w:val="nil"/>
            </w:tcBorders>
          </w:tcPr>
          <w:p w14:paraId="75C27BF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11A306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32.8 (21.2-44.5)</w:t>
            </w:r>
          </w:p>
        </w:tc>
        <w:tc>
          <w:tcPr>
            <w:tcW w:w="245" w:type="dxa"/>
            <w:tcBorders>
              <w:top w:val="nil"/>
              <w:left w:val="nil"/>
              <w:bottom w:val="nil"/>
              <w:right w:val="nil"/>
            </w:tcBorders>
          </w:tcPr>
          <w:p w14:paraId="24BFFC3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2A9"/>
          </w:tcPr>
          <w:p w14:paraId="743CB70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56.8 (45.1-68.4)</w:t>
            </w:r>
          </w:p>
        </w:tc>
        <w:tc>
          <w:tcPr>
            <w:tcW w:w="245" w:type="dxa"/>
            <w:tcBorders>
              <w:top w:val="nil"/>
              <w:left w:val="nil"/>
              <w:bottom w:val="nil"/>
              <w:right w:val="nil"/>
            </w:tcBorders>
          </w:tcPr>
          <w:p w14:paraId="584685F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248D7F3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72.1 (60.7-83.5)</w:t>
            </w:r>
          </w:p>
        </w:tc>
        <w:tc>
          <w:tcPr>
            <w:tcW w:w="236" w:type="dxa"/>
            <w:tcBorders>
              <w:top w:val="nil"/>
              <w:left w:val="nil"/>
              <w:bottom w:val="nil"/>
              <w:right w:val="single" w:sz="18" w:space="0" w:color="BFBFBF" w:themeColor="background1" w:themeShade="BF"/>
            </w:tcBorders>
          </w:tcPr>
          <w:p w14:paraId="63571755" w14:textId="77777777" w:rsidR="008A6BE6" w:rsidRPr="006668C6" w:rsidRDefault="008A6BE6" w:rsidP="001D282F">
            <w:pPr>
              <w:rPr>
                <w:rFonts w:ascii="Helvetica Neue" w:hAnsi="Helvetica Neue"/>
                <w:color w:val="000000" w:themeColor="text1"/>
                <w:sz w:val="14"/>
                <w:szCs w:val="16"/>
              </w:rPr>
            </w:pPr>
          </w:p>
        </w:tc>
      </w:tr>
      <w:tr w:rsidR="008A6BE6" w:rsidRPr="006668C6" w14:paraId="7DD69A0B" w14:textId="77777777" w:rsidTr="001D282F">
        <w:trPr>
          <w:trHeight w:hRule="exact" w:val="227"/>
        </w:trPr>
        <w:tc>
          <w:tcPr>
            <w:tcW w:w="1762" w:type="dxa"/>
            <w:tcBorders>
              <w:top w:val="nil"/>
              <w:left w:val="single" w:sz="18" w:space="0" w:color="BFBFBF" w:themeColor="background1" w:themeShade="BF"/>
              <w:bottom w:val="nil"/>
              <w:right w:val="nil"/>
            </w:tcBorders>
          </w:tcPr>
          <w:p w14:paraId="361F19FB"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182</w:t>
            </w:r>
          </w:p>
        </w:tc>
        <w:tc>
          <w:tcPr>
            <w:tcW w:w="1237" w:type="dxa"/>
            <w:tcBorders>
              <w:top w:val="nil"/>
              <w:left w:val="nil"/>
              <w:bottom w:val="nil"/>
              <w:right w:val="nil"/>
            </w:tcBorders>
          </w:tcPr>
          <w:p w14:paraId="6234767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(0-3.0)</w:t>
            </w:r>
          </w:p>
        </w:tc>
        <w:tc>
          <w:tcPr>
            <w:tcW w:w="278" w:type="dxa"/>
            <w:tcBorders>
              <w:top w:val="nil"/>
              <w:left w:val="nil"/>
              <w:bottom w:val="nil"/>
              <w:right w:val="nil"/>
            </w:tcBorders>
          </w:tcPr>
          <w:p w14:paraId="11B0B91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3B9CB1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 (0-15.1)</w:t>
            </w:r>
          </w:p>
        </w:tc>
        <w:tc>
          <w:tcPr>
            <w:tcW w:w="279" w:type="dxa"/>
            <w:tcBorders>
              <w:top w:val="nil"/>
              <w:left w:val="nil"/>
              <w:bottom w:val="nil"/>
              <w:right w:val="nil"/>
            </w:tcBorders>
          </w:tcPr>
          <w:p w14:paraId="49B06D5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05EBF5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12.8 (3.5-22.1)</w:t>
            </w:r>
          </w:p>
        </w:tc>
        <w:tc>
          <w:tcPr>
            <w:tcW w:w="245" w:type="dxa"/>
            <w:tcBorders>
              <w:top w:val="nil"/>
              <w:left w:val="nil"/>
              <w:bottom w:val="nil"/>
              <w:right w:val="nil"/>
            </w:tcBorders>
          </w:tcPr>
          <w:p w14:paraId="1DDEB98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47F685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24.8 (15.6-34.1)</w:t>
            </w:r>
          </w:p>
        </w:tc>
        <w:tc>
          <w:tcPr>
            <w:tcW w:w="245" w:type="dxa"/>
            <w:tcBorders>
              <w:top w:val="nil"/>
              <w:left w:val="nil"/>
              <w:bottom w:val="nil"/>
              <w:right w:val="nil"/>
            </w:tcBorders>
          </w:tcPr>
          <w:p w14:paraId="26D2FA0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6CF5E6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 (0-16.6)</w:t>
            </w:r>
          </w:p>
        </w:tc>
        <w:tc>
          <w:tcPr>
            <w:tcW w:w="245" w:type="dxa"/>
            <w:tcBorders>
              <w:top w:val="nil"/>
              <w:left w:val="nil"/>
              <w:bottom w:val="nil"/>
              <w:right w:val="nil"/>
            </w:tcBorders>
          </w:tcPr>
          <w:p w14:paraId="5C663AB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8E6498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17.4 (6.3-28.5)</w:t>
            </w:r>
          </w:p>
        </w:tc>
        <w:tc>
          <w:tcPr>
            <w:tcW w:w="245" w:type="dxa"/>
            <w:tcBorders>
              <w:top w:val="nil"/>
              <w:left w:val="nil"/>
              <w:bottom w:val="nil"/>
              <w:right w:val="nil"/>
            </w:tcBorders>
          </w:tcPr>
          <w:p w14:paraId="159FA6D9"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8D08E6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24.8 (13.7-35.8)</w:t>
            </w:r>
          </w:p>
        </w:tc>
        <w:tc>
          <w:tcPr>
            <w:tcW w:w="245" w:type="dxa"/>
            <w:tcBorders>
              <w:top w:val="nil"/>
              <w:left w:val="nil"/>
              <w:bottom w:val="nil"/>
              <w:right w:val="nil"/>
            </w:tcBorders>
          </w:tcPr>
          <w:p w14:paraId="63F3C86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A5C001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36.8 (26.0-47.6)</w:t>
            </w:r>
          </w:p>
        </w:tc>
        <w:tc>
          <w:tcPr>
            <w:tcW w:w="236" w:type="dxa"/>
            <w:tcBorders>
              <w:top w:val="nil"/>
              <w:left w:val="nil"/>
              <w:bottom w:val="nil"/>
              <w:right w:val="single" w:sz="18" w:space="0" w:color="BFBFBF" w:themeColor="background1" w:themeShade="BF"/>
            </w:tcBorders>
          </w:tcPr>
          <w:p w14:paraId="567C690A" w14:textId="77777777" w:rsidR="008A6BE6" w:rsidRPr="006668C6" w:rsidRDefault="008A6BE6" w:rsidP="001D282F">
            <w:pPr>
              <w:rPr>
                <w:rFonts w:ascii="Helvetica Neue" w:hAnsi="Helvetica Neue"/>
                <w:color w:val="000000" w:themeColor="text1"/>
                <w:sz w:val="14"/>
                <w:szCs w:val="16"/>
              </w:rPr>
            </w:pPr>
          </w:p>
        </w:tc>
      </w:tr>
      <w:tr w:rsidR="008A6BE6" w:rsidRPr="006668C6" w14:paraId="0A9199F1" w14:textId="77777777" w:rsidTr="001D282F">
        <w:trPr>
          <w:trHeight w:hRule="exact" w:val="227"/>
        </w:trPr>
        <w:tc>
          <w:tcPr>
            <w:tcW w:w="1762" w:type="dxa"/>
            <w:tcBorders>
              <w:top w:val="nil"/>
              <w:left w:val="single" w:sz="18" w:space="0" w:color="BFBFBF" w:themeColor="background1" w:themeShade="BF"/>
              <w:bottom w:val="nil"/>
              <w:right w:val="nil"/>
            </w:tcBorders>
          </w:tcPr>
          <w:p w14:paraId="2CE08A0A"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274</w:t>
            </w:r>
          </w:p>
        </w:tc>
        <w:tc>
          <w:tcPr>
            <w:tcW w:w="1237" w:type="dxa"/>
            <w:tcBorders>
              <w:top w:val="nil"/>
              <w:left w:val="nil"/>
              <w:bottom w:val="nil"/>
              <w:right w:val="nil"/>
            </w:tcBorders>
          </w:tcPr>
          <w:p w14:paraId="3D1C66C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(0-0)</w:t>
            </w:r>
          </w:p>
        </w:tc>
        <w:tc>
          <w:tcPr>
            <w:tcW w:w="278" w:type="dxa"/>
            <w:tcBorders>
              <w:top w:val="nil"/>
              <w:left w:val="nil"/>
              <w:bottom w:val="nil"/>
              <w:right w:val="nil"/>
            </w:tcBorders>
          </w:tcPr>
          <w:p w14:paraId="05A0465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0B6AA0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1.5 (0-10.5)</w:t>
            </w:r>
          </w:p>
        </w:tc>
        <w:tc>
          <w:tcPr>
            <w:tcW w:w="279" w:type="dxa"/>
            <w:tcBorders>
              <w:top w:val="nil"/>
              <w:left w:val="nil"/>
              <w:bottom w:val="nil"/>
              <w:right w:val="nil"/>
            </w:tcBorders>
          </w:tcPr>
          <w:p w14:paraId="2AA6B50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87A99A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5.4 (0-14.0)</w:t>
            </w:r>
          </w:p>
        </w:tc>
        <w:tc>
          <w:tcPr>
            <w:tcW w:w="245" w:type="dxa"/>
            <w:tcBorders>
              <w:top w:val="nil"/>
              <w:left w:val="nil"/>
              <w:bottom w:val="nil"/>
              <w:right w:val="nil"/>
            </w:tcBorders>
          </w:tcPr>
          <w:p w14:paraId="7264FDD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76B3C6F"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16.0 (7.3-24.7)</w:t>
            </w:r>
          </w:p>
        </w:tc>
        <w:tc>
          <w:tcPr>
            <w:tcW w:w="245" w:type="dxa"/>
            <w:tcBorders>
              <w:top w:val="nil"/>
              <w:left w:val="nil"/>
              <w:bottom w:val="nil"/>
              <w:right w:val="nil"/>
            </w:tcBorders>
          </w:tcPr>
          <w:p w14:paraId="57FA36A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50EA33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(0-10.3)</w:t>
            </w:r>
          </w:p>
        </w:tc>
        <w:tc>
          <w:tcPr>
            <w:tcW w:w="245" w:type="dxa"/>
            <w:tcBorders>
              <w:top w:val="nil"/>
              <w:left w:val="nil"/>
              <w:bottom w:val="nil"/>
              <w:right w:val="nil"/>
            </w:tcBorders>
          </w:tcPr>
          <w:p w14:paraId="0D976D7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54E24F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10.5 (0.2-20.8)</w:t>
            </w:r>
          </w:p>
        </w:tc>
        <w:tc>
          <w:tcPr>
            <w:tcW w:w="245" w:type="dxa"/>
            <w:tcBorders>
              <w:top w:val="nil"/>
              <w:left w:val="nil"/>
              <w:bottom w:val="nil"/>
              <w:right w:val="nil"/>
            </w:tcBorders>
          </w:tcPr>
          <w:p w14:paraId="21ED42A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262273C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14.3 (3.9-24.7)</w:t>
            </w:r>
          </w:p>
        </w:tc>
        <w:tc>
          <w:tcPr>
            <w:tcW w:w="245" w:type="dxa"/>
            <w:tcBorders>
              <w:top w:val="nil"/>
              <w:left w:val="nil"/>
              <w:bottom w:val="nil"/>
              <w:right w:val="nil"/>
            </w:tcBorders>
          </w:tcPr>
          <w:p w14:paraId="12C0903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068FED9"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24.9 (14.8-35.1)</w:t>
            </w:r>
          </w:p>
        </w:tc>
        <w:tc>
          <w:tcPr>
            <w:tcW w:w="236" w:type="dxa"/>
            <w:tcBorders>
              <w:top w:val="nil"/>
              <w:left w:val="nil"/>
              <w:bottom w:val="nil"/>
              <w:right w:val="single" w:sz="18" w:space="0" w:color="BFBFBF" w:themeColor="background1" w:themeShade="BF"/>
            </w:tcBorders>
          </w:tcPr>
          <w:p w14:paraId="57058A25" w14:textId="77777777" w:rsidR="008A6BE6" w:rsidRPr="006668C6" w:rsidRDefault="008A6BE6" w:rsidP="001D282F">
            <w:pPr>
              <w:rPr>
                <w:rFonts w:ascii="Helvetica Neue" w:hAnsi="Helvetica Neue"/>
                <w:color w:val="000000" w:themeColor="text1"/>
                <w:sz w:val="14"/>
                <w:szCs w:val="16"/>
              </w:rPr>
            </w:pPr>
          </w:p>
        </w:tc>
      </w:tr>
      <w:tr w:rsidR="008A6BE6" w:rsidRPr="006668C6" w14:paraId="38676793" w14:textId="77777777" w:rsidTr="001D282F">
        <w:trPr>
          <w:trHeight w:hRule="exact" w:val="113"/>
        </w:trPr>
        <w:tc>
          <w:tcPr>
            <w:tcW w:w="1762" w:type="dxa"/>
            <w:tcBorders>
              <w:top w:val="nil"/>
              <w:left w:val="single" w:sz="18" w:space="0" w:color="BFBFBF" w:themeColor="background1" w:themeShade="BF"/>
              <w:bottom w:val="nil"/>
              <w:right w:val="nil"/>
            </w:tcBorders>
          </w:tcPr>
          <w:p w14:paraId="0ECB7504" w14:textId="77777777" w:rsidR="008A6BE6" w:rsidRPr="006668C6" w:rsidRDefault="008A6BE6" w:rsidP="001D282F">
            <w:pPr>
              <w:rPr>
                <w:rFonts w:ascii="Helvetica Neue" w:hAnsi="Helvetica Neue"/>
                <w:color w:val="000000" w:themeColor="text1"/>
                <w:sz w:val="14"/>
                <w:szCs w:val="16"/>
              </w:rPr>
            </w:pPr>
          </w:p>
        </w:tc>
        <w:tc>
          <w:tcPr>
            <w:tcW w:w="1237" w:type="dxa"/>
            <w:tcBorders>
              <w:top w:val="nil"/>
              <w:left w:val="nil"/>
              <w:bottom w:val="nil"/>
              <w:right w:val="nil"/>
            </w:tcBorders>
          </w:tcPr>
          <w:p w14:paraId="2E54D25A" w14:textId="77777777" w:rsidR="008A6BE6" w:rsidRPr="006668C6" w:rsidRDefault="008A6BE6" w:rsidP="001D282F">
            <w:pPr>
              <w:rPr>
                <w:rFonts w:ascii="Helvetica Neue" w:hAnsi="Helvetica Neue"/>
                <w:color w:val="000000" w:themeColor="text1"/>
                <w:sz w:val="14"/>
                <w:szCs w:val="16"/>
              </w:rPr>
            </w:pPr>
          </w:p>
        </w:tc>
        <w:tc>
          <w:tcPr>
            <w:tcW w:w="278" w:type="dxa"/>
            <w:tcBorders>
              <w:top w:val="nil"/>
              <w:left w:val="nil"/>
              <w:bottom w:val="nil"/>
              <w:right w:val="nil"/>
            </w:tcBorders>
          </w:tcPr>
          <w:p w14:paraId="07168D8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73F5A4B"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2477AD3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E3CD2C7"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1E6ECDD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BDACD9A"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340E5E6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6480D2E"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352E51F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D0A2ED1"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1AB2DE7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5B0D7390"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E17509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F7AFB82"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3C0F777A" w14:textId="77777777" w:rsidR="008A6BE6" w:rsidRPr="006668C6" w:rsidRDefault="008A6BE6" w:rsidP="001D282F">
            <w:pPr>
              <w:rPr>
                <w:rFonts w:ascii="Helvetica Neue" w:hAnsi="Helvetica Neue"/>
                <w:color w:val="000000" w:themeColor="text1"/>
                <w:sz w:val="14"/>
                <w:szCs w:val="16"/>
              </w:rPr>
            </w:pPr>
          </w:p>
        </w:tc>
      </w:tr>
      <w:tr w:rsidR="008A6BE6" w:rsidRPr="006668C6" w14:paraId="4F824B21" w14:textId="77777777" w:rsidTr="001D282F">
        <w:trPr>
          <w:trHeight w:hRule="exact" w:val="227"/>
        </w:trPr>
        <w:tc>
          <w:tcPr>
            <w:tcW w:w="2999" w:type="dxa"/>
            <w:gridSpan w:val="2"/>
            <w:tcBorders>
              <w:top w:val="nil"/>
              <w:left w:val="single" w:sz="18" w:space="0" w:color="BFBFBF" w:themeColor="background1" w:themeShade="BF"/>
              <w:bottom w:val="nil"/>
              <w:right w:val="nil"/>
            </w:tcBorders>
          </w:tcPr>
          <w:p w14:paraId="71FD4D96" w14:textId="77777777" w:rsidR="008A6BE6" w:rsidRPr="006668C6" w:rsidRDefault="008A6BE6" w:rsidP="001D282F">
            <w:pPr>
              <w:rPr>
                <w:rFonts w:ascii="Helvetica Neue" w:hAnsi="Helvetica Neue"/>
                <w:color w:val="000000" w:themeColor="text1"/>
                <w:sz w:val="14"/>
                <w:szCs w:val="16"/>
              </w:rPr>
            </w:pPr>
            <w:r>
              <w:rPr>
                <w:rFonts w:ascii="Helvetica Neue" w:hAnsi="Helvetica Neue" w:cs="Gill Sans MT"/>
                <w:bCs/>
                <w:iCs/>
                <w:color w:val="000000" w:themeColor="text1"/>
                <w:sz w:val="14"/>
                <w:szCs w:val="16"/>
              </w:rPr>
              <w:t>Age 85 years, day post-boosting</w:t>
            </w:r>
          </w:p>
        </w:tc>
        <w:tc>
          <w:tcPr>
            <w:tcW w:w="278" w:type="dxa"/>
            <w:tcBorders>
              <w:top w:val="nil"/>
              <w:left w:val="nil"/>
              <w:bottom w:val="nil"/>
              <w:right w:val="nil"/>
            </w:tcBorders>
          </w:tcPr>
          <w:p w14:paraId="1D9675D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034A196" w14:textId="77777777" w:rsidR="008A6BE6" w:rsidRPr="006668C6" w:rsidRDefault="008A6BE6" w:rsidP="001D282F">
            <w:pPr>
              <w:rPr>
                <w:rFonts w:ascii="Helvetica Neue" w:hAnsi="Helvetica Neue"/>
                <w:color w:val="000000" w:themeColor="text1"/>
                <w:sz w:val="14"/>
                <w:szCs w:val="16"/>
              </w:rPr>
            </w:pPr>
          </w:p>
        </w:tc>
        <w:tc>
          <w:tcPr>
            <w:tcW w:w="279" w:type="dxa"/>
            <w:tcBorders>
              <w:top w:val="nil"/>
              <w:left w:val="nil"/>
              <w:bottom w:val="nil"/>
              <w:right w:val="nil"/>
            </w:tcBorders>
          </w:tcPr>
          <w:p w14:paraId="6E27CC7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7DBA3F6"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102DC6C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7303CF3"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09F230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40E7FFC"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B5096E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DB8EF49"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2AC08A2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3781C534" w14:textId="77777777" w:rsidR="008A6BE6" w:rsidRPr="006668C6" w:rsidRDefault="008A6BE6" w:rsidP="001D282F">
            <w:pPr>
              <w:rPr>
                <w:rFonts w:ascii="Helvetica Neue" w:hAnsi="Helvetica Neue"/>
                <w:color w:val="000000" w:themeColor="text1"/>
                <w:sz w:val="14"/>
                <w:szCs w:val="16"/>
              </w:rPr>
            </w:pPr>
          </w:p>
        </w:tc>
        <w:tc>
          <w:tcPr>
            <w:tcW w:w="245" w:type="dxa"/>
            <w:tcBorders>
              <w:top w:val="nil"/>
              <w:left w:val="nil"/>
              <w:bottom w:val="nil"/>
              <w:right w:val="nil"/>
            </w:tcBorders>
          </w:tcPr>
          <w:p w14:paraId="0877221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D63FA7D" w14:textId="77777777" w:rsidR="008A6BE6" w:rsidRPr="006668C6" w:rsidRDefault="008A6BE6" w:rsidP="001D282F">
            <w:pPr>
              <w:rPr>
                <w:rFonts w:ascii="Helvetica Neue" w:hAnsi="Helvetica Neue"/>
                <w:color w:val="000000" w:themeColor="text1"/>
                <w:sz w:val="14"/>
                <w:szCs w:val="16"/>
              </w:rPr>
            </w:pPr>
          </w:p>
        </w:tc>
        <w:tc>
          <w:tcPr>
            <w:tcW w:w="236" w:type="dxa"/>
            <w:tcBorders>
              <w:top w:val="nil"/>
              <w:left w:val="nil"/>
              <w:bottom w:val="nil"/>
              <w:right w:val="single" w:sz="18" w:space="0" w:color="BFBFBF" w:themeColor="background1" w:themeShade="BF"/>
            </w:tcBorders>
          </w:tcPr>
          <w:p w14:paraId="5F8D6C58" w14:textId="77777777" w:rsidR="008A6BE6" w:rsidRPr="006668C6" w:rsidRDefault="008A6BE6" w:rsidP="001D282F">
            <w:pPr>
              <w:rPr>
                <w:rFonts w:ascii="Helvetica Neue" w:hAnsi="Helvetica Neue"/>
                <w:color w:val="000000" w:themeColor="text1"/>
                <w:sz w:val="14"/>
                <w:szCs w:val="16"/>
              </w:rPr>
            </w:pPr>
          </w:p>
        </w:tc>
      </w:tr>
      <w:tr w:rsidR="008A6BE6" w:rsidRPr="006668C6" w14:paraId="21F17802" w14:textId="77777777" w:rsidTr="001D282F">
        <w:trPr>
          <w:trHeight w:hRule="exact" w:val="227"/>
        </w:trPr>
        <w:tc>
          <w:tcPr>
            <w:tcW w:w="1762" w:type="dxa"/>
            <w:tcBorders>
              <w:top w:val="nil"/>
              <w:left w:val="single" w:sz="18" w:space="0" w:color="BFBFBF" w:themeColor="background1" w:themeShade="BF"/>
              <w:bottom w:val="nil"/>
              <w:right w:val="nil"/>
            </w:tcBorders>
          </w:tcPr>
          <w:p w14:paraId="5488FEB0"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7</w:t>
            </w:r>
          </w:p>
        </w:tc>
        <w:tc>
          <w:tcPr>
            <w:tcW w:w="1237" w:type="dxa"/>
            <w:tcBorders>
              <w:top w:val="nil"/>
              <w:left w:val="nil"/>
              <w:bottom w:val="nil"/>
              <w:right w:val="nil"/>
            </w:tcBorders>
          </w:tcPr>
          <w:p w14:paraId="269F8DA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(0-0)</w:t>
            </w:r>
          </w:p>
        </w:tc>
        <w:tc>
          <w:tcPr>
            <w:tcW w:w="278" w:type="dxa"/>
            <w:tcBorders>
              <w:top w:val="nil"/>
              <w:left w:val="nil"/>
              <w:bottom w:val="nil"/>
              <w:right w:val="nil"/>
            </w:tcBorders>
          </w:tcPr>
          <w:p w14:paraId="52098F0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3C150E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(0-6.2)</w:t>
            </w:r>
          </w:p>
        </w:tc>
        <w:tc>
          <w:tcPr>
            <w:tcW w:w="279" w:type="dxa"/>
            <w:tcBorders>
              <w:top w:val="nil"/>
              <w:left w:val="nil"/>
              <w:bottom w:val="nil"/>
              <w:right w:val="nil"/>
            </w:tcBorders>
          </w:tcPr>
          <w:p w14:paraId="3A49280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390546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16.1 (3.6-28.6)</w:t>
            </w:r>
          </w:p>
        </w:tc>
        <w:tc>
          <w:tcPr>
            <w:tcW w:w="245" w:type="dxa"/>
            <w:tcBorders>
              <w:top w:val="nil"/>
              <w:left w:val="nil"/>
              <w:bottom w:val="nil"/>
              <w:right w:val="nil"/>
            </w:tcBorders>
          </w:tcPr>
          <w:p w14:paraId="7303BDE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719A0F4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32.2 (19.6-44.8)</w:t>
            </w:r>
          </w:p>
        </w:tc>
        <w:tc>
          <w:tcPr>
            <w:tcW w:w="245" w:type="dxa"/>
            <w:tcBorders>
              <w:top w:val="nil"/>
              <w:left w:val="nil"/>
              <w:bottom w:val="nil"/>
              <w:right w:val="nil"/>
            </w:tcBorders>
          </w:tcPr>
          <w:p w14:paraId="3E4808A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C80D8F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(0-4.4)</w:t>
            </w:r>
          </w:p>
        </w:tc>
        <w:tc>
          <w:tcPr>
            <w:tcW w:w="245" w:type="dxa"/>
            <w:tcBorders>
              <w:top w:val="nil"/>
              <w:left w:val="nil"/>
              <w:bottom w:val="nil"/>
              <w:right w:val="nil"/>
            </w:tcBorders>
          </w:tcPr>
          <w:p w14:paraId="2611587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27AF50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5.3 (0-20.4)</w:t>
            </w:r>
          </w:p>
        </w:tc>
        <w:tc>
          <w:tcPr>
            <w:tcW w:w="245" w:type="dxa"/>
            <w:tcBorders>
              <w:top w:val="nil"/>
              <w:left w:val="nil"/>
              <w:bottom w:val="nil"/>
              <w:right w:val="nil"/>
            </w:tcBorders>
          </w:tcPr>
          <w:p w14:paraId="4217627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162A37C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27.8 (12.5-43.1)</w:t>
            </w:r>
          </w:p>
        </w:tc>
        <w:tc>
          <w:tcPr>
            <w:tcW w:w="245" w:type="dxa"/>
            <w:tcBorders>
              <w:top w:val="nil"/>
              <w:left w:val="nil"/>
              <w:bottom w:val="nil"/>
              <w:right w:val="nil"/>
            </w:tcBorders>
          </w:tcPr>
          <w:p w14:paraId="6CAB442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16385F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43.9 (28.8-59.0)</w:t>
            </w:r>
          </w:p>
        </w:tc>
        <w:tc>
          <w:tcPr>
            <w:tcW w:w="236" w:type="dxa"/>
            <w:tcBorders>
              <w:top w:val="nil"/>
              <w:left w:val="nil"/>
              <w:bottom w:val="nil"/>
              <w:right w:val="single" w:sz="18" w:space="0" w:color="BFBFBF" w:themeColor="background1" w:themeShade="BF"/>
            </w:tcBorders>
          </w:tcPr>
          <w:p w14:paraId="6216DB8C" w14:textId="77777777" w:rsidR="008A6BE6" w:rsidRPr="006668C6" w:rsidRDefault="008A6BE6" w:rsidP="001D282F">
            <w:pPr>
              <w:rPr>
                <w:rFonts w:ascii="Helvetica Neue" w:hAnsi="Helvetica Neue"/>
                <w:color w:val="000000" w:themeColor="text1"/>
                <w:sz w:val="14"/>
                <w:szCs w:val="16"/>
              </w:rPr>
            </w:pPr>
          </w:p>
        </w:tc>
      </w:tr>
      <w:tr w:rsidR="008A6BE6" w:rsidRPr="006668C6" w14:paraId="6CAFAF7B" w14:textId="77777777" w:rsidTr="001D282F">
        <w:trPr>
          <w:trHeight w:hRule="exact" w:val="227"/>
        </w:trPr>
        <w:tc>
          <w:tcPr>
            <w:tcW w:w="1762" w:type="dxa"/>
            <w:tcBorders>
              <w:top w:val="nil"/>
              <w:left w:val="single" w:sz="18" w:space="0" w:color="BFBFBF" w:themeColor="background1" w:themeShade="BF"/>
              <w:bottom w:val="nil"/>
              <w:right w:val="nil"/>
            </w:tcBorders>
          </w:tcPr>
          <w:p w14:paraId="4795A41E"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14</w:t>
            </w:r>
          </w:p>
        </w:tc>
        <w:tc>
          <w:tcPr>
            <w:tcW w:w="1237" w:type="dxa"/>
            <w:tcBorders>
              <w:top w:val="nil"/>
              <w:left w:val="nil"/>
              <w:bottom w:val="nil"/>
              <w:right w:val="nil"/>
            </w:tcBorders>
          </w:tcPr>
          <w:p w14:paraId="52C5E00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(0-10.8)</w:t>
            </w:r>
          </w:p>
        </w:tc>
        <w:tc>
          <w:tcPr>
            <w:tcW w:w="278" w:type="dxa"/>
            <w:tcBorders>
              <w:top w:val="nil"/>
              <w:left w:val="nil"/>
              <w:bottom w:val="nil"/>
              <w:right w:val="nil"/>
            </w:tcBorders>
          </w:tcPr>
          <w:p w14:paraId="0C2F365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A43A4D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11.4 (0-24.7)</w:t>
            </w:r>
          </w:p>
        </w:tc>
        <w:tc>
          <w:tcPr>
            <w:tcW w:w="279" w:type="dxa"/>
            <w:tcBorders>
              <w:top w:val="nil"/>
              <w:left w:val="nil"/>
              <w:bottom w:val="nil"/>
              <w:right w:val="nil"/>
            </w:tcBorders>
          </w:tcPr>
          <w:p w14:paraId="601840D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1D7B9B4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37.9 (24.7-51.1)</w:t>
            </w:r>
          </w:p>
        </w:tc>
        <w:tc>
          <w:tcPr>
            <w:tcW w:w="245" w:type="dxa"/>
            <w:tcBorders>
              <w:top w:val="nil"/>
              <w:left w:val="nil"/>
              <w:bottom w:val="nil"/>
              <w:right w:val="nil"/>
            </w:tcBorders>
          </w:tcPr>
          <w:p w14:paraId="2A007DE2"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6FEA1C71"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51.7 (38.7-64.8)</w:t>
            </w:r>
          </w:p>
        </w:tc>
        <w:tc>
          <w:tcPr>
            <w:tcW w:w="245" w:type="dxa"/>
            <w:tcBorders>
              <w:top w:val="nil"/>
              <w:left w:val="nil"/>
              <w:bottom w:val="nil"/>
              <w:right w:val="nil"/>
            </w:tcBorders>
          </w:tcPr>
          <w:p w14:paraId="035216F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F4885C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11.5 (0-27.5)</w:t>
            </w:r>
          </w:p>
        </w:tc>
        <w:tc>
          <w:tcPr>
            <w:tcW w:w="245" w:type="dxa"/>
            <w:tcBorders>
              <w:top w:val="nil"/>
              <w:left w:val="nil"/>
              <w:bottom w:val="nil"/>
              <w:right w:val="nil"/>
            </w:tcBorders>
          </w:tcPr>
          <w:p w14:paraId="1C421BE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F349B2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25.4 (9.7-41.1)</w:t>
            </w:r>
          </w:p>
        </w:tc>
        <w:tc>
          <w:tcPr>
            <w:tcW w:w="245" w:type="dxa"/>
            <w:tcBorders>
              <w:top w:val="nil"/>
              <w:left w:val="nil"/>
              <w:bottom w:val="nil"/>
              <w:right w:val="nil"/>
            </w:tcBorders>
          </w:tcPr>
          <w:p w14:paraId="1031BA4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2A9"/>
          </w:tcPr>
          <w:p w14:paraId="5EC51B9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51.8 (35.7-67.9)</w:t>
            </w:r>
          </w:p>
        </w:tc>
        <w:tc>
          <w:tcPr>
            <w:tcW w:w="245" w:type="dxa"/>
            <w:tcBorders>
              <w:top w:val="nil"/>
              <w:left w:val="nil"/>
              <w:bottom w:val="nil"/>
              <w:right w:val="nil"/>
            </w:tcBorders>
          </w:tcPr>
          <w:p w14:paraId="4ABFBD0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38C4961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65.7 (50.0-81.4)</w:t>
            </w:r>
          </w:p>
        </w:tc>
        <w:tc>
          <w:tcPr>
            <w:tcW w:w="236" w:type="dxa"/>
            <w:tcBorders>
              <w:top w:val="nil"/>
              <w:left w:val="nil"/>
              <w:bottom w:val="nil"/>
              <w:right w:val="single" w:sz="18" w:space="0" w:color="BFBFBF" w:themeColor="background1" w:themeShade="BF"/>
            </w:tcBorders>
          </w:tcPr>
          <w:p w14:paraId="68BE6EDB" w14:textId="77777777" w:rsidR="008A6BE6" w:rsidRPr="006668C6" w:rsidRDefault="008A6BE6" w:rsidP="001D282F">
            <w:pPr>
              <w:rPr>
                <w:rFonts w:ascii="Helvetica Neue" w:hAnsi="Helvetica Neue"/>
                <w:color w:val="000000" w:themeColor="text1"/>
                <w:sz w:val="14"/>
                <w:szCs w:val="16"/>
              </w:rPr>
            </w:pPr>
          </w:p>
        </w:tc>
      </w:tr>
      <w:tr w:rsidR="008A6BE6" w:rsidRPr="006668C6" w14:paraId="6673EF1F" w14:textId="77777777" w:rsidTr="001D282F">
        <w:trPr>
          <w:trHeight w:hRule="exact" w:val="227"/>
        </w:trPr>
        <w:tc>
          <w:tcPr>
            <w:tcW w:w="1762" w:type="dxa"/>
            <w:tcBorders>
              <w:top w:val="nil"/>
              <w:left w:val="single" w:sz="18" w:space="0" w:color="BFBFBF" w:themeColor="background1" w:themeShade="BF"/>
              <w:bottom w:val="nil"/>
              <w:right w:val="nil"/>
            </w:tcBorders>
          </w:tcPr>
          <w:p w14:paraId="2AEBFF6A"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21</w:t>
            </w:r>
          </w:p>
        </w:tc>
        <w:tc>
          <w:tcPr>
            <w:tcW w:w="1237" w:type="dxa"/>
            <w:tcBorders>
              <w:top w:val="nil"/>
              <w:left w:val="nil"/>
              <w:bottom w:val="nil"/>
              <w:right w:val="nil"/>
            </w:tcBorders>
          </w:tcPr>
          <w:p w14:paraId="3AB2578E"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(0-12.1)</w:t>
            </w:r>
          </w:p>
        </w:tc>
        <w:tc>
          <w:tcPr>
            <w:tcW w:w="278" w:type="dxa"/>
            <w:tcBorders>
              <w:top w:val="nil"/>
              <w:left w:val="nil"/>
              <w:bottom w:val="nil"/>
              <w:right w:val="nil"/>
            </w:tcBorders>
          </w:tcPr>
          <w:p w14:paraId="66D5B87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0121A2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14.2 (0.7-27.7)</w:t>
            </w:r>
          </w:p>
        </w:tc>
        <w:tc>
          <w:tcPr>
            <w:tcW w:w="279" w:type="dxa"/>
            <w:tcBorders>
              <w:top w:val="nil"/>
              <w:left w:val="nil"/>
              <w:bottom w:val="nil"/>
              <w:right w:val="nil"/>
            </w:tcBorders>
          </w:tcPr>
          <w:p w14:paraId="41810B40"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auto"/>
          </w:tcPr>
          <w:p w14:paraId="0E9976F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38.1 (24.8-51.5)</w:t>
            </w:r>
          </w:p>
        </w:tc>
        <w:tc>
          <w:tcPr>
            <w:tcW w:w="245" w:type="dxa"/>
            <w:tcBorders>
              <w:top w:val="nil"/>
              <w:left w:val="nil"/>
              <w:bottom w:val="nil"/>
              <w:right w:val="nil"/>
            </w:tcBorders>
          </w:tcPr>
          <w:p w14:paraId="3076682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498597E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53.5 (40.2-66.8)</w:t>
            </w:r>
          </w:p>
        </w:tc>
        <w:tc>
          <w:tcPr>
            <w:tcW w:w="245" w:type="dxa"/>
            <w:tcBorders>
              <w:top w:val="nil"/>
              <w:left w:val="nil"/>
              <w:bottom w:val="nil"/>
              <w:right w:val="nil"/>
            </w:tcBorders>
          </w:tcPr>
          <w:p w14:paraId="252036B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FDF786C"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14.2 (0-30.3)</w:t>
            </w:r>
          </w:p>
        </w:tc>
        <w:tc>
          <w:tcPr>
            <w:tcW w:w="245" w:type="dxa"/>
            <w:tcBorders>
              <w:top w:val="nil"/>
              <w:left w:val="nil"/>
              <w:bottom w:val="nil"/>
              <w:right w:val="nil"/>
            </w:tcBorders>
          </w:tcPr>
          <w:p w14:paraId="1B1BA9B1"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F49B8B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29.5 (13.5-45.6)</w:t>
            </w:r>
          </w:p>
        </w:tc>
        <w:tc>
          <w:tcPr>
            <w:tcW w:w="245" w:type="dxa"/>
            <w:tcBorders>
              <w:top w:val="nil"/>
              <w:left w:val="nil"/>
              <w:bottom w:val="nil"/>
              <w:right w:val="nil"/>
            </w:tcBorders>
          </w:tcPr>
          <w:p w14:paraId="1A3F9D38"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2A9"/>
          </w:tcPr>
          <w:p w14:paraId="157F404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53.5 (37.3-69.7)</w:t>
            </w:r>
          </w:p>
        </w:tc>
        <w:tc>
          <w:tcPr>
            <w:tcW w:w="245" w:type="dxa"/>
            <w:tcBorders>
              <w:top w:val="nil"/>
              <w:left w:val="nil"/>
              <w:bottom w:val="nil"/>
              <w:right w:val="nil"/>
            </w:tcBorders>
          </w:tcPr>
          <w:p w14:paraId="4DD233A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shd w:val="clear" w:color="auto" w:fill="D2E1A8"/>
          </w:tcPr>
          <w:p w14:paraId="141415D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68.8 (52.8-84.9)</w:t>
            </w:r>
          </w:p>
        </w:tc>
        <w:tc>
          <w:tcPr>
            <w:tcW w:w="236" w:type="dxa"/>
            <w:tcBorders>
              <w:top w:val="nil"/>
              <w:left w:val="nil"/>
              <w:bottom w:val="nil"/>
              <w:right w:val="single" w:sz="18" w:space="0" w:color="BFBFBF" w:themeColor="background1" w:themeShade="BF"/>
            </w:tcBorders>
          </w:tcPr>
          <w:p w14:paraId="619684DD" w14:textId="77777777" w:rsidR="008A6BE6" w:rsidRPr="006668C6" w:rsidRDefault="008A6BE6" w:rsidP="001D282F">
            <w:pPr>
              <w:rPr>
                <w:rFonts w:ascii="Helvetica Neue" w:hAnsi="Helvetica Neue"/>
                <w:color w:val="000000" w:themeColor="text1"/>
                <w:sz w:val="14"/>
                <w:szCs w:val="16"/>
              </w:rPr>
            </w:pPr>
          </w:p>
        </w:tc>
      </w:tr>
      <w:tr w:rsidR="008A6BE6" w:rsidRPr="006668C6" w14:paraId="7D7BFFA0" w14:textId="77777777" w:rsidTr="001D282F">
        <w:trPr>
          <w:trHeight w:hRule="exact" w:val="227"/>
        </w:trPr>
        <w:tc>
          <w:tcPr>
            <w:tcW w:w="1762" w:type="dxa"/>
            <w:tcBorders>
              <w:top w:val="nil"/>
              <w:left w:val="single" w:sz="18" w:space="0" w:color="BFBFBF" w:themeColor="background1" w:themeShade="BF"/>
              <w:bottom w:val="nil"/>
              <w:right w:val="nil"/>
            </w:tcBorders>
          </w:tcPr>
          <w:p w14:paraId="08A95421"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182</w:t>
            </w:r>
          </w:p>
        </w:tc>
        <w:tc>
          <w:tcPr>
            <w:tcW w:w="1237" w:type="dxa"/>
            <w:tcBorders>
              <w:top w:val="nil"/>
              <w:left w:val="nil"/>
              <w:bottom w:val="nil"/>
              <w:right w:val="nil"/>
            </w:tcBorders>
          </w:tcPr>
          <w:p w14:paraId="630D1DA0"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(0-0)</w:t>
            </w:r>
          </w:p>
        </w:tc>
        <w:tc>
          <w:tcPr>
            <w:tcW w:w="278" w:type="dxa"/>
            <w:tcBorders>
              <w:top w:val="nil"/>
              <w:left w:val="nil"/>
              <w:bottom w:val="nil"/>
              <w:right w:val="nil"/>
            </w:tcBorders>
          </w:tcPr>
          <w:p w14:paraId="09366057"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61A9B9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(0-11.4)</w:t>
            </w:r>
          </w:p>
        </w:tc>
        <w:tc>
          <w:tcPr>
            <w:tcW w:w="279" w:type="dxa"/>
            <w:tcBorders>
              <w:top w:val="nil"/>
              <w:left w:val="nil"/>
              <w:bottom w:val="nil"/>
              <w:right w:val="nil"/>
            </w:tcBorders>
          </w:tcPr>
          <w:p w14:paraId="45CF82E3"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4DD1D8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5.9 (0-18.6)</w:t>
            </w:r>
          </w:p>
        </w:tc>
        <w:tc>
          <w:tcPr>
            <w:tcW w:w="245" w:type="dxa"/>
            <w:tcBorders>
              <w:top w:val="nil"/>
              <w:left w:val="nil"/>
              <w:bottom w:val="nil"/>
              <w:right w:val="nil"/>
            </w:tcBorders>
          </w:tcPr>
          <w:p w14:paraId="71C370F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1D12C76"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17.9 (5.3-30.4)</w:t>
            </w:r>
          </w:p>
        </w:tc>
        <w:tc>
          <w:tcPr>
            <w:tcW w:w="245" w:type="dxa"/>
            <w:tcBorders>
              <w:top w:val="nil"/>
              <w:left w:val="nil"/>
              <w:bottom w:val="nil"/>
              <w:right w:val="nil"/>
            </w:tcBorders>
          </w:tcPr>
          <w:p w14:paraId="00A3936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1E5A4C28"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(0-14.0)</w:t>
            </w:r>
          </w:p>
        </w:tc>
        <w:tc>
          <w:tcPr>
            <w:tcW w:w="245" w:type="dxa"/>
            <w:tcBorders>
              <w:top w:val="nil"/>
              <w:left w:val="nil"/>
              <w:bottom w:val="nil"/>
              <w:right w:val="nil"/>
            </w:tcBorders>
          </w:tcPr>
          <w:p w14:paraId="0928526F"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6AEF1844"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10.5 (0-25.8)</w:t>
            </w:r>
          </w:p>
        </w:tc>
        <w:tc>
          <w:tcPr>
            <w:tcW w:w="245" w:type="dxa"/>
            <w:tcBorders>
              <w:top w:val="nil"/>
              <w:left w:val="nil"/>
              <w:bottom w:val="nil"/>
              <w:right w:val="nil"/>
            </w:tcBorders>
          </w:tcPr>
          <w:p w14:paraId="7182EA24"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65D4BD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17.8 (2.4-33.3)</w:t>
            </w:r>
          </w:p>
        </w:tc>
        <w:tc>
          <w:tcPr>
            <w:tcW w:w="245" w:type="dxa"/>
            <w:tcBorders>
              <w:top w:val="nil"/>
              <w:left w:val="nil"/>
              <w:bottom w:val="nil"/>
              <w:right w:val="nil"/>
            </w:tcBorders>
          </w:tcPr>
          <w:p w14:paraId="0433F63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587A484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29.9 (14.7-45.0)</w:t>
            </w:r>
          </w:p>
        </w:tc>
        <w:tc>
          <w:tcPr>
            <w:tcW w:w="236" w:type="dxa"/>
            <w:tcBorders>
              <w:top w:val="nil"/>
              <w:left w:val="nil"/>
              <w:bottom w:val="nil"/>
              <w:right w:val="single" w:sz="18" w:space="0" w:color="BFBFBF" w:themeColor="background1" w:themeShade="BF"/>
            </w:tcBorders>
          </w:tcPr>
          <w:p w14:paraId="66343FAF" w14:textId="77777777" w:rsidR="008A6BE6" w:rsidRPr="006668C6" w:rsidRDefault="008A6BE6" w:rsidP="001D282F">
            <w:pPr>
              <w:rPr>
                <w:rFonts w:ascii="Helvetica Neue" w:hAnsi="Helvetica Neue"/>
                <w:color w:val="000000" w:themeColor="text1"/>
                <w:sz w:val="14"/>
                <w:szCs w:val="16"/>
              </w:rPr>
            </w:pPr>
          </w:p>
        </w:tc>
      </w:tr>
      <w:tr w:rsidR="008A6BE6" w:rsidRPr="006668C6" w14:paraId="4B3176A5" w14:textId="77777777" w:rsidTr="001D282F">
        <w:trPr>
          <w:trHeight w:hRule="exact" w:val="227"/>
        </w:trPr>
        <w:tc>
          <w:tcPr>
            <w:tcW w:w="1762" w:type="dxa"/>
            <w:tcBorders>
              <w:top w:val="nil"/>
              <w:left w:val="single" w:sz="18" w:space="0" w:color="BFBFBF" w:themeColor="background1" w:themeShade="BF"/>
              <w:bottom w:val="nil"/>
              <w:right w:val="nil"/>
            </w:tcBorders>
          </w:tcPr>
          <w:p w14:paraId="190AA246" w14:textId="77777777" w:rsidR="008A6BE6" w:rsidRPr="006668C6" w:rsidRDefault="008A6BE6" w:rsidP="001D282F">
            <w:pPr>
              <w:ind w:left="426"/>
              <w:rPr>
                <w:rFonts w:ascii="Helvetica Neue" w:hAnsi="Helvetica Neue"/>
                <w:color w:val="000000" w:themeColor="text1"/>
                <w:sz w:val="14"/>
                <w:szCs w:val="16"/>
              </w:rPr>
            </w:pPr>
            <w:r>
              <w:rPr>
                <w:rFonts w:ascii="Helvetica Neue" w:hAnsi="Helvetica Neue" w:cs="Gill Sans MT"/>
                <w:bCs/>
                <w:iCs/>
                <w:color w:val="000000" w:themeColor="text1"/>
                <w:sz w:val="14"/>
                <w:szCs w:val="16"/>
              </w:rPr>
              <w:t>Day 274</w:t>
            </w:r>
          </w:p>
        </w:tc>
        <w:tc>
          <w:tcPr>
            <w:tcW w:w="1237" w:type="dxa"/>
            <w:tcBorders>
              <w:top w:val="nil"/>
              <w:left w:val="nil"/>
              <w:bottom w:val="nil"/>
              <w:right w:val="nil"/>
            </w:tcBorders>
          </w:tcPr>
          <w:p w14:paraId="480028BA"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(0-0)</w:t>
            </w:r>
          </w:p>
        </w:tc>
        <w:tc>
          <w:tcPr>
            <w:tcW w:w="278" w:type="dxa"/>
            <w:tcBorders>
              <w:top w:val="nil"/>
              <w:left w:val="nil"/>
              <w:bottom w:val="nil"/>
              <w:right w:val="nil"/>
            </w:tcBorders>
          </w:tcPr>
          <w:p w14:paraId="4927447B"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27B0585"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(0-5.1)</w:t>
            </w:r>
          </w:p>
        </w:tc>
        <w:tc>
          <w:tcPr>
            <w:tcW w:w="279" w:type="dxa"/>
            <w:tcBorders>
              <w:top w:val="nil"/>
              <w:left w:val="nil"/>
              <w:bottom w:val="nil"/>
              <w:right w:val="nil"/>
            </w:tcBorders>
          </w:tcPr>
          <w:p w14:paraId="448F62D5"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4BCF62F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(0-8.9)</w:t>
            </w:r>
          </w:p>
        </w:tc>
        <w:tc>
          <w:tcPr>
            <w:tcW w:w="245" w:type="dxa"/>
            <w:tcBorders>
              <w:top w:val="nil"/>
              <w:left w:val="nil"/>
              <w:bottom w:val="nil"/>
              <w:right w:val="nil"/>
            </w:tcBorders>
          </w:tcPr>
          <w:p w14:paraId="6E14898D"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4EDCEAD"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7.6 (0-19.4)</w:t>
            </w:r>
          </w:p>
        </w:tc>
        <w:tc>
          <w:tcPr>
            <w:tcW w:w="245" w:type="dxa"/>
            <w:tcBorders>
              <w:top w:val="nil"/>
              <w:left w:val="nil"/>
              <w:bottom w:val="nil"/>
              <w:right w:val="nil"/>
            </w:tcBorders>
          </w:tcPr>
          <w:p w14:paraId="521E7E6A"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76E491DB"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0 (0-6.0)</w:t>
            </w:r>
          </w:p>
        </w:tc>
        <w:tc>
          <w:tcPr>
            <w:tcW w:w="245" w:type="dxa"/>
            <w:tcBorders>
              <w:top w:val="nil"/>
              <w:left w:val="nil"/>
              <w:bottom w:val="nil"/>
              <w:right w:val="nil"/>
            </w:tcBorders>
          </w:tcPr>
          <w:p w14:paraId="39BC673C"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0BD13933"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2.1 (0-16.5)</w:t>
            </w:r>
          </w:p>
        </w:tc>
        <w:tc>
          <w:tcPr>
            <w:tcW w:w="245" w:type="dxa"/>
            <w:tcBorders>
              <w:top w:val="nil"/>
              <w:left w:val="nil"/>
              <w:bottom w:val="nil"/>
              <w:right w:val="nil"/>
            </w:tcBorders>
          </w:tcPr>
          <w:p w14:paraId="748C092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3B4917A2"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5.9 (0-20.5)</w:t>
            </w:r>
          </w:p>
        </w:tc>
        <w:tc>
          <w:tcPr>
            <w:tcW w:w="245" w:type="dxa"/>
            <w:tcBorders>
              <w:top w:val="nil"/>
              <w:left w:val="nil"/>
              <w:bottom w:val="nil"/>
              <w:right w:val="nil"/>
            </w:tcBorders>
          </w:tcPr>
          <w:p w14:paraId="7E1C674E" w14:textId="77777777" w:rsidR="008A6BE6" w:rsidRPr="006668C6" w:rsidRDefault="008A6BE6" w:rsidP="001D282F">
            <w:pPr>
              <w:rPr>
                <w:rFonts w:ascii="Helvetica Neue" w:hAnsi="Helvetica Neue"/>
                <w:color w:val="000000" w:themeColor="text1"/>
                <w:sz w:val="14"/>
                <w:szCs w:val="16"/>
              </w:rPr>
            </w:pPr>
          </w:p>
        </w:tc>
        <w:tc>
          <w:tcPr>
            <w:tcW w:w="1236" w:type="dxa"/>
            <w:tcBorders>
              <w:top w:val="nil"/>
              <w:left w:val="nil"/>
              <w:bottom w:val="nil"/>
              <w:right w:val="nil"/>
            </w:tcBorders>
          </w:tcPr>
          <w:p w14:paraId="22B42A27" w14:textId="77777777" w:rsidR="008A6BE6" w:rsidRPr="006668C6" w:rsidRDefault="008A6BE6" w:rsidP="001D282F">
            <w:pPr>
              <w:rPr>
                <w:rFonts w:ascii="Helvetica Neue" w:hAnsi="Helvetica Neue"/>
                <w:color w:val="000000" w:themeColor="text1"/>
                <w:sz w:val="14"/>
                <w:szCs w:val="16"/>
              </w:rPr>
            </w:pPr>
            <w:r>
              <w:rPr>
                <w:rFonts w:ascii="Helvetica Neue" w:hAnsi="Helvetica Neue"/>
                <w:color w:val="000000" w:themeColor="text1"/>
                <w:sz w:val="14"/>
                <w:szCs w:val="16"/>
              </w:rPr>
              <w:t>16.6 (2.3-9.5)</w:t>
            </w:r>
          </w:p>
        </w:tc>
        <w:tc>
          <w:tcPr>
            <w:tcW w:w="236" w:type="dxa"/>
            <w:tcBorders>
              <w:top w:val="nil"/>
              <w:left w:val="nil"/>
              <w:bottom w:val="nil"/>
              <w:right w:val="single" w:sz="18" w:space="0" w:color="BFBFBF" w:themeColor="background1" w:themeShade="BF"/>
            </w:tcBorders>
          </w:tcPr>
          <w:p w14:paraId="74C1D5BC" w14:textId="77777777" w:rsidR="008A6BE6" w:rsidRPr="006668C6" w:rsidRDefault="008A6BE6" w:rsidP="001D282F">
            <w:pPr>
              <w:rPr>
                <w:rFonts w:ascii="Helvetica Neue" w:hAnsi="Helvetica Neue"/>
                <w:color w:val="000000" w:themeColor="text1"/>
                <w:sz w:val="14"/>
                <w:szCs w:val="16"/>
              </w:rPr>
            </w:pPr>
          </w:p>
        </w:tc>
      </w:tr>
      <w:tr w:rsidR="008A6BE6" w:rsidRPr="00BE1B9C" w14:paraId="08ED5027" w14:textId="77777777" w:rsidTr="001D282F">
        <w:trPr>
          <w:trHeight w:hRule="exact" w:val="113"/>
        </w:trPr>
        <w:tc>
          <w:tcPr>
            <w:tcW w:w="1762" w:type="dxa"/>
            <w:tcBorders>
              <w:top w:val="nil"/>
              <w:left w:val="single" w:sz="18" w:space="0" w:color="BFBFBF" w:themeColor="background1" w:themeShade="BF"/>
              <w:bottom w:val="single" w:sz="18" w:space="0" w:color="BFBFBF" w:themeColor="background1" w:themeShade="BF"/>
              <w:right w:val="nil"/>
            </w:tcBorders>
          </w:tcPr>
          <w:p w14:paraId="43A180C4" w14:textId="77777777" w:rsidR="008A6BE6" w:rsidRPr="00BE1B9C" w:rsidRDefault="008A6BE6" w:rsidP="001D282F">
            <w:pPr>
              <w:rPr>
                <w:rFonts w:ascii="Helvetica Neue" w:hAnsi="Helvetica Neue"/>
                <w:sz w:val="14"/>
                <w:szCs w:val="16"/>
              </w:rPr>
            </w:pPr>
          </w:p>
          <w:p w14:paraId="25D5BD77" w14:textId="77777777" w:rsidR="008A6BE6" w:rsidRPr="00BE1B9C" w:rsidRDefault="008A6BE6" w:rsidP="001D282F">
            <w:pPr>
              <w:rPr>
                <w:rFonts w:ascii="Helvetica Neue" w:hAnsi="Helvetica Neue"/>
                <w:sz w:val="14"/>
                <w:szCs w:val="16"/>
              </w:rPr>
            </w:pPr>
          </w:p>
        </w:tc>
        <w:tc>
          <w:tcPr>
            <w:tcW w:w="1237" w:type="dxa"/>
            <w:tcBorders>
              <w:top w:val="nil"/>
              <w:left w:val="nil"/>
              <w:bottom w:val="single" w:sz="18" w:space="0" w:color="BFBFBF" w:themeColor="background1" w:themeShade="BF"/>
              <w:right w:val="nil"/>
            </w:tcBorders>
          </w:tcPr>
          <w:p w14:paraId="13D2450A" w14:textId="77777777" w:rsidR="008A6BE6" w:rsidRPr="00BE1B9C" w:rsidRDefault="008A6BE6" w:rsidP="001D282F">
            <w:pPr>
              <w:rPr>
                <w:rFonts w:ascii="Helvetica Neue" w:hAnsi="Helvetica Neue"/>
                <w:sz w:val="14"/>
                <w:szCs w:val="16"/>
              </w:rPr>
            </w:pPr>
          </w:p>
        </w:tc>
        <w:tc>
          <w:tcPr>
            <w:tcW w:w="278" w:type="dxa"/>
            <w:tcBorders>
              <w:top w:val="nil"/>
              <w:left w:val="nil"/>
              <w:bottom w:val="single" w:sz="18" w:space="0" w:color="BFBFBF" w:themeColor="background1" w:themeShade="BF"/>
              <w:right w:val="nil"/>
            </w:tcBorders>
          </w:tcPr>
          <w:p w14:paraId="04AF5D10" w14:textId="77777777" w:rsidR="008A6BE6" w:rsidRPr="00BE1B9C" w:rsidRDefault="008A6BE6" w:rsidP="001D282F">
            <w:pPr>
              <w:rPr>
                <w:rFonts w:ascii="Helvetica Neue" w:hAnsi="Helvetica Neue"/>
                <w:sz w:val="14"/>
                <w:szCs w:val="16"/>
              </w:rPr>
            </w:pPr>
          </w:p>
        </w:tc>
        <w:tc>
          <w:tcPr>
            <w:tcW w:w="1236" w:type="dxa"/>
            <w:tcBorders>
              <w:top w:val="nil"/>
              <w:left w:val="nil"/>
              <w:bottom w:val="single" w:sz="18" w:space="0" w:color="BFBFBF" w:themeColor="background1" w:themeShade="BF"/>
              <w:right w:val="nil"/>
            </w:tcBorders>
          </w:tcPr>
          <w:p w14:paraId="5691ECC7" w14:textId="77777777" w:rsidR="008A6BE6" w:rsidRPr="00BE1B9C" w:rsidRDefault="008A6BE6" w:rsidP="001D282F">
            <w:pPr>
              <w:rPr>
                <w:rFonts w:ascii="Helvetica Neue" w:hAnsi="Helvetica Neue"/>
                <w:sz w:val="14"/>
                <w:szCs w:val="16"/>
              </w:rPr>
            </w:pPr>
          </w:p>
        </w:tc>
        <w:tc>
          <w:tcPr>
            <w:tcW w:w="279" w:type="dxa"/>
            <w:tcBorders>
              <w:top w:val="nil"/>
              <w:left w:val="nil"/>
              <w:bottom w:val="single" w:sz="18" w:space="0" w:color="BFBFBF" w:themeColor="background1" w:themeShade="BF"/>
              <w:right w:val="nil"/>
            </w:tcBorders>
          </w:tcPr>
          <w:p w14:paraId="37357073" w14:textId="77777777" w:rsidR="008A6BE6" w:rsidRPr="00BE1B9C" w:rsidRDefault="008A6BE6" w:rsidP="001D282F">
            <w:pPr>
              <w:rPr>
                <w:rFonts w:ascii="Helvetica Neue" w:hAnsi="Helvetica Neue"/>
                <w:sz w:val="14"/>
                <w:szCs w:val="16"/>
              </w:rPr>
            </w:pPr>
          </w:p>
        </w:tc>
        <w:tc>
          <w:tcPr>
            <w:tcW w:w="1236" w:type="dxa"/>
            <w:tcBorders>
              <w:top w:val="nil"/>
              <w:left w:val="nil"/>
              <w:bottom w:val="single" w:sz="18" w:space="0" w:color="BFBFBF" w:themeColor="background1" w:themeShade="BF"/>
              <w:right w:val="nil"/>
            </w:tcBorders>
          </w:tcPr>
          <w:p w14:paraId="1827C3AC" w14:textId="77777777" w:rsidR="008A6BE6" w:rsidRPr="00BE1B9C" w:rsidRDefault="008A6BE6" w:rsidP="001D282F">
            <w:pPr>
              <w:rPr>
                <w:rFonts w:ascii="Helvetica Neue" w:hAnsi="Helvetica Neue"/>
                <w:sz w:val="14"/>
                <w:szCs w:val="16"/>
              </w:rPr>
            </w:pPr>
          </w:p>
        </w:tc>
        <w:tc>
          <w:tcPr>
            <w:tcW w:w="245" w:type="dxa"/>
            <w:tcBorders>
              <w:top w:val="nil"/>
              <w:left w:val="nil"/>
              <w:bottom w:val="single" w:sz="18" w:space="0" w:color="BFBFBF" w:themeColor="background1" w:themeShade="BF"/>
              <w:right w:val="nil"/>
            </w:tcBorders>
          </w:tcPr>
          <w:p w14:paraId="488A536F" w14:textId="77777777" w:rsidR="008A6BE6" w:rsidRPr="00BE1B9C" w:rsidRDefault="008A6BE6" w:rsidP="001D282F">
            <w:pPr>
              <w:rPr>
                <w:rFonts w:ascii="Helvetica Neue" w:hAnsi="Helvetica Neue"/>
                <w:sz w:val="14"/>
                <w:szCs w:val="16"/>
              </w:rPr>
            </w:pPr>
          </w:p>
        </w:tc>
        <w:tc>
          <w:tcPr>
            <w:tcW w:w="1236" w:type="dxa"/>
            <w:tcBorders>
              <w:top w:val="nil"/>
              <w:left w:val="nil"/>
              <w:bottom w:val="single" w:sz="18" w:space="0" w:color="BFBFBF" w:themeColor="background1" w:themeShade="BF"/>
              <w:right w:val="nil"/>
            </w:tcBorders>
          </w:tcPr>
          <w:p w14:paraId="7DAF9AC5" w14:textId="77777777" w:rsidR="008A6BE6" w:rsidRPr="00BE1B9C" w:rsidRDefault="008A6BE6" w:rsidP="001D282F">
            <w:pPr>
              <w:rPr>
                <w:rFonts w:ascii="Helvetica Neue" w:hAnsi="Helvetica Neue"/>
                <w:sz w:val="14"/>
                <w:szCs w:val="16"/>
              </w:rPr>
            </w:pPr>
          </w:p>
        </w:tc>
        <w:tc>
          <w:tcPr>
            <w:tcW w:w="245" w:type="dxa"/>
            <w:tcBorders>
              <w:top w:val="nil"/>
              <w:left w:val="nil"/>
              <w:bottom w:val="single" w:sz="18" w:space="0" w:color="BFBFBF" w:themeColor="background1" w:themeShade="BF"/>
              <w:right w:val="nil"/>
            </w:tcBorders>
          </w:tcPr>
          <w:p w14:paraId="54D1626A" w14:textId="77777777" w:rsidR="008A6BE6" w:rsidRPr="00BE1B9C" w:rsidRDefault="008A6BE6" w:rsidP="001D282F">
            <w:pPr>
              <w:rPr>
                <w:rFonts w:ascii="Helvetica Neue" w:hAnsi="Helvetica Neue"/>
                <w:sz w:val="14"/>
                <w:szCs w:val="16"/>
              </w:rPr>
            </w:pPr>
          </w:p>
        </w:tc>
        <w:tc>
          <w:tcPr>
            <w:tcW w:w="1236" w:type="dxa"/>
            <w:tcBorders>
              <w:top w:val="nil"/>
              <w:left w:val="nil"/>
              <w:bottom w:val="single" w:sz="18" w:space="0" w:color="BFBFBF" w:themeColor="background1" w:themeShade="BF"/>
              <w:right w:val="nil"/>
            </w:tcBorders>
          </w:tcPr>
          <w:p w14:paraId="7FB9573E" w14:textId="77777777" w:rsidR="008A6BE6" w:rsidRPr="00BE1B9C" w:rsidRDefault="008A6BE6" w:rsidP="001D282F">
            <w:pPr>
              <w:rPr>
                <w:rFonts w:ascii="Helvetica Neue" w:hAnsi="Helvetica Neue"/>
                <w:color w:val="0000FF"/>
                <w:sz w:val="14"/>
                <w:szCs w:val="16"/>
              </w:rPr>
            </w:pPr>
          </w:p>
        </w:tc>
        <w:tc>
          <w:tcPr>
            <w:tcW w:w="245" w:type="dxa"/>
            <w:tcBorders>
              <w:top w:val="nil"/>
              <w:left w:val="nil"/>
              <w:bottom w:val="single" w:sz="18" w:space="0" w:color="BFBFBF" w:themeColor="background1" w:themeShade="BF"/>
              <w:right w:val="nil"/>
            </w:tcBorders>
          </w:tcPr>
          <w:p w14:paraId="0454E475" w14:textId="77777777" w:rsidR="008A6BE6" w:rsidRPr="00BE1B9C" w:rsidRDefault="008A6BE6" w:rsidP="001D282F">
            <w:pPr>
              <w:rPr>
                <w:rFonts w:ascii="Helvetica Neue" w:hAnsi="Helvetica Neue"/>
                <w:color w:val="0000FF"/>
                <w:sz w:val="14"/>
                <w:szCs w:val="16"/>
              </w:rPr>
            </w:pPr>
          </w:p>
        </w:tc>
        <w:tc>
          <w:tcPr>
            <w:tcW w:w="1236" w:type="dxa"/>
            <w:tcBorders>
              <w:top w:val="nil"/>
              <w:left w:val="nil"/>
              <w:bottom w:val="single" w:sz="18" w:space="0" w:color="BFBFBF" w:themeColor="background1" w:themeShade="BF"/>
              <w:right w:val="nil"/>
            </w:tcBorders>
          </w:tcPr>
          <w:p w14:paraId="47CD0497" w14:textId="77777777" w:rsidR="008A6BE6" w:rsidRPr="00BE1B9C" w:rsidRDefault="008A6BE6" w:rsidP="001D282F">
            <w:pPr>
              <w:rPr>
                <w:rFonts w:ascii="Helvetica Neue" w:hAnsi="Helvetica Neue"/>
                <w:color w:val="0000FF"/>
                <w:sz w:val="14"/>
                <w:szCs w:val="16"/>
              </w:rPr>
            </w:pPr>
          </w:p>
        </w:tc>
        <w:tc>
          <w:tcPr>
            <w:tcW w:w="245" w:type="dxa"/>
            <w:tcBorders>
              <w:top w:val="nil"/>
              <w:left w:val="nil"/>
              <w:bottom w:val="single" w:sz="18" w:space="0" w:color="BFBFBF" w:themeColor="background1" w:themeShade="BF"/>
              <w:right w:val="nil"/>
            </w:tcBorders>
          </w:tcPr>
          <w:p w14:paraId="1F35F584" w14:textId="77777777" w:rsidR="008A6BE6" w:rsidRPr="00BE1B9C" w:rsidRDefault="008A6BE6" w:rsidP="001D282F">
            <w:pPr>
              <w:rPr>
                <w:rFonts w:ascii="Helvetica Neue" w:hAnsi="Helvetica Neue"/>
                <w:color w:val="0000FF"/>
                <w:sz w:val="14"/>
                <w:szCs w:val="16"/>
              </w:rPr>
            </w:pPr>
          </w:p>
        </w:tc>
        <w:tc>
          <w:tcPr>
            <w:tcW w:w="1236" w:type="dxa"/>
            <w:tcBorders>
              <w:top w:val="nil"/>
              <w:left w:val="nil"/>
              <w:bottom w:val="single" w:sz="18" w:space="0" w:color="BFBFBF" w:themeColor="background1" w:themeShade="BF"/>
              <w:right w:val="nil"/>
            </w:tcBorders>
          </w:tcPr>
          <w:p w14:paraId="74188890" w14:textId="77777777" w:rsidR="008A6BE6" w:rsidRPr="00BE1B9C" w:rsidRDefault="008A6BE6" w:rsidP="001D282F">
            <w:pPr>
              <w:rPr>
                <w:rFonts w:ascii="Helvetica Neue" w:hAnsi="Helvetica Neue"/>
                <w:color w:val="0000FF"/>
                <w:sz w:val="14"/>
                <w:szCs w:val="16"/>
              </w:rPr>
            </w:pPr>
          </w:p>
        </w:tc>
        <w:tc>
          <w:tcPr>
            <w:tcW w:w="245" w:type="dxa"/>
            <w:tcBorders>
              <w:top w:val="nil"/>
              <w:left w:val="nil"/>
              <w:bottom w:val="single" w:sz="18" w:space="0" w:color="BFBFBF" w:themeColor="background1" w:themeShade="BF"/>
              <w:right w:val="nil"/>
            </w:tcBorders>
          </w:tcPr>
          <w:p w14:paraId="6C3C04AE" w14:textId="77777777" w:rsidR="008A6BE6" w:rsidRPr="00BE1B9C" w:rsidRDefault="008A6BE6" w:rsidP="001D282F">
            <w:pPr>
              <w:rPr>
                <w:rFonts w:ascii="Helvetica Neue" w:hAnsi="Helvetica Neue"/>
                <w:color w:val="0000FF"/>
                <w:sz w:val="14"/>
                <w:szCs w:val="16"/>
              </w:rPr>
            </w:pPr>
          </w:p>
        </w:tc>
        <w:tc>
          <w:tcPr>
            <w:tcW w:w="1236" w:type="dxa"/>
            <w:tcBorders>
              <w:top w:val="nil"/>
              <w:left w:val="nil"/>
              <w:bottom w:val="single" w:sz="18" w:space="0" w:color="BFBFBF" w:themeColor="background1" w:themeShade="BF"/>
              <w:right w:val="nil"/>
            </w:tcBorders>
          </w:tcPr>
          <w:p w14:paraId="558C7787" w14:textId="77777777" w:rsidR="008A6BE6" w:rsidRPr="00BE1B9C" w:rsidRDefault="008A6BE6" w:rsidP="001D282F">
            <w:pPr>
              <w:rPr>
                <w:rFonts w:ascii="Helvetica Neue" w:hAnsi="Helvetica Neue"/>
                <w:color w:val="0000FF"/>
                <w:sz w:val="14"/>
                <w:szCs w:val="16"/>
              </w:rPr>
            </w:pPr>
          </w:p>
        </w:tc>
        <w:tc>
          <w:tcPr>
            <w:tcW w:w="236" w:type="dxa"/>
            <w:tcBorders>
              <w:top w:val="nil"/>
              <w:left w:val="nil"/>
              <w:bottom w:val="single" w:sz="18" w:space="0" w:color="BFBFBF" w:themeColor="background1" w:themeShade="BF"/>
              <w:right w:val="single" w:sz="18" w:space="0" w:color="BFBFBF" w:themeColor="background1" w:themeShade="BF"/>
            </w:tcBorders>
          </w:tcPr>
          <w:p w14:paraId="08D25AAD" w14:textId="77777777" w:rsidR="008A6BE6" w:rsidRPr="00BE1B9C" w:rsidRDefault="008A6BE6" w:rsidP="001D282F">
            <w:pPr>
              <w:rPr>
                <w:rFonts w:ascii="Helvetica Neue" w:hAnsi="Helvetica Neue"/>
                <w:sz w:val="14"/>
                <w:szCs w:val="16"/>
              </w:rPr>
            </w:pPr>
          </w:p>
        </w:tc>
      </w:tr>
    </w:tbl>
    <w:p w14:paraId="1328AF94" w14:textId="77777777" w:rsidR="008A6BE6" w:rsidRPr="00BE1B9C" w:rsidRDefault="008A6BE6" w:rsidP="008A6BE6">
      <w:pPr>
        <w:rPr>
          <w:sz w:val="14"/>
          <w:szCs w:val="16"/>
        </w:rPr>
      </w:pPr>
    </w:p>
    <w:p w14:paraId="1AE47837" w14:textId="77777777" w:rsidR="008A6BE6" w:rsidRDefault="008A6BE6" w:rsidP="008A6BE6">
      <w:pPr>
        <w:spacing w:before="60"/>
        <w:rPr>
          <w:rFonts w:ascii="Gill Sans MT" w:hAnsi="Gill Sans MT"/>
          <w:sz w:val="14"/>
        </w:rPr>
      </w:pPr>
      <w:r>
        <w:rPr>
          <w:rFonts w:ascii="Gill Sans MT" w:hAnsi="Gill Sans MT"/>
          <w:sz w:val="14"/>
        </w:rPr>
        <w:t>Note: The lower 95% CI limit of the SRPs highlighted green exceed 30%</w:t>
      </w:r>
      <w:r w:rsidRPr="003E336E">
        <w:rPr>
          <w:rFonts w:ascii="Gill Sans MT" w:hAnsi="Gill Sans MT"/>
          <w:sz w:val="14"/>
        </w:rPr>
        <w:t xml:space="preserve">  </w:t>
      </w:r>
    </w:p>
    <w:p w14:paraId="00370625" w14:textId="77777777" w:rsidR="008A6BE6" w:rsidRDefault="008A6BE6" w:rsidP="0054676F">
      <w:pPr>
        <w:spacing w:after="120"/>
        <w:rPr>
          <w:rFonts w:ascii="Gill Sans MT" w:hAnsi="Gill Sans MT" w:cs="Gill Sans MT"/>
          <w:iCs/>
          <w:sz w:val="20"/>
          <w:szCs w:val="22"/>
        </w:rPr>
      </w:pPr>
    </w:p>
    <w:p w14:paraId="0F0D6265" w14:textId="77777777" w:rsidR="00966B7E" w:rsidRDefault="00966B7E" w:rsidP="00423BFB">
      <w:pPr>
        <w:widowControl w:val="0"/>
        <w:autoSpaceDE w:val="0"/>
        <w:autoSpaceDN w:val="0"/>
        <w:adjustRightInd w:val="0"/>
        <w:spacing w:after="120"/>
        <w:rPr>
          <w:rFonts w:ascii="Gill Sans MT" w:hAnsi="Gill Sans MT" w:cs="Gill Sans MT"/>
          <w:b/>
          <w:bCs/>
          <w:color w:val="000000" w:themeColor="text1"/>
          <w:szCs w:val="36"/>
        </w:rPr>
      </w:pPr>
    </w:p>
    <w:p w14:paraId="4E03BF2F" w14:textId="77777777" w:rsidR="00966B7E" w:rsidRDefault="00966B7E" w:rsidP="00423BFB">
      <w:pPr>
        <w:widowControl w:val="0"/>
        <w:autoSpaceDE w:val="0"/>
        <w:autoSpaceDN w:val="0"/>
        <w:adjustRightInd w:val="0"/>
        <w:spacing w:after="120"/>
        <w:rPr>
          <w:rFonts w:ascii="Gill Sans MT" w:hAnsi="Gill Sans MT" w:cs="Gill Sans MT"/>
          <w:b/>
          <w:bCs/>
          <w:color w:val="000000" w:themeColor="text1"/>
          <w:szCs w:val="36"/>
        </w:rPr>
        <w:sectPr w:rsidR="00966B7E" w:rsidSect="00966B7E">
          <w:pgSz w:w="16840" w:h="11900" w:orient="landscape"/>
          <w:pgMar w:top="1800" w:right="1247" w:bottom="1800" w:left="1247" w:header="720" w:footer="720" w:gutter="0"/>
          <w:cols w:space="720"/>
          <w:noEndnote/>
        </w:sectPr>
      </w:pPr>
    </w:p>
    <w:p w14:paraId="2F9A041C" w14:textId="7DEC25BA" w:rsidR="00227A36" w:rsidRPr="00B27F89" w:rsidRDefault="00E65C6F" w:rsidP="00227A36">
      <w:pPr>
        <w:widowControl w:val="0"/>
        <w:autoSpaceDE w:val="0"/>
        <w:autoSpaceDN w:val="0"/>
        <w:adjustRightInd w:val="0"/>
        <w:spacing w:after="240"/>
        <w:jc w:val="center"/>
        <w:rPr>
          <w:rFonts w:asciiTheme="majorHAnsi" w:hAnsiTheme="majorHAnsi" w:cs="Times"/>
          <w:sz w:val="36"/>
          <w:szCs w:val="52"/>
        </w:rPr>
      </w:pPr>
      <w:r w:rsidRPr="00B27F89">
        <w:rPr>
          <w:rFonts w:asciiTheme="majorHAnsi" w:hAnsiTheme="majorHAnsi" w:cs="Gill Sans MT"/>
          <w:b/>
          <w:bCs/>
          <w:sz w:val="36"/>
          <w:szCs w:val="52"/>
        </w:rPr>
        <w:lastRenderedPageBreak/>
        <w:t>Chapter 4</w:t>
      </w:r>
      <w:r w:rsidR="00227A36" w:rsidRPr="00B27F89">
        <w:rPr>
          <w:rFonts w:asciiTheme="majorHAnsi" w:hAnsiTheme="majorHAnsi" w:cs="Gill Sans MT"/>
          <w:b/>
          <w:bCs/>
          <w:sz w:val="36"/>
          <w:szCs w:val="52"/>
        </w:rPr>
        <w:t xml:space="preserve"> </w:t>
      </w:r>
    </w:p>
    <w:p w14:paraId="429C7EF6" w14:textId="61D01C3E" w:rsidR="00227A36" w:rsidRPr="00B27F89" w:rsidRDefault="008829D5" w:rsidP="00227A36">
      <w:pPr>
        <w:widowControl w:val="0"/>
        <w:autoSpaceDE w:val="0"/>
        <w:autoSpaceDN w:val="0"/>
        <w:adjustRightInd w:val="0"/>
        <w:spacing w:after="240"/>
        <w:jc w:val="center"/>
        <w:rPr>
          <w:rFonts w:asciiTheme="majorHAnsi" w:hAnsiTheme="majorHAnsi"/>
          <w:sz w:val="20"/>
        </w:rPr>
      </w:pPr>
      <w:r>
        <w:rPr>
          <w:rFonts w:asciiTheme="majorHAnsi" w:hAnsiTheme="majorHAnsi" w:cs="Gill Sans MT"/>
          <w:sz w:val="36"/>
          <w:szCs w:val="52"/>
        </w:rPr>
        <w:t>Discussion</w:t>
      </w:r>
    </w:p>
    <w:p w14:paraId="08BF8693" w14:textId="77777777" w:rsidR="00227A36" w:rsidRPr="00B27F89" w:rsidRDefault="00227A36" w:rsidP="00227A36">
      <w:pPr>
        <w:rPr>
          <w:rFonts w:asciiTheme="majorHAnsi" w:hAnsiTheme="majorHAnsi"/>
          <w:sz w:val="20"/>
        </w:rPr>
      </w:pPr>
    </w:p>
    <w:p w14:paraId="369A7BC3" w14:textId="77777777" w:rsidR="00227A36" w:rsidRPr="00B27F89" w:rsidRDefault="00227A36" w:rsidP="00227A36">
      <w:pPr>
        <w:rPr>
          <w:rFonts w:asciiTheme="majorHAnsi" w:hAnsiTheme="majorHAnsi"/>
          <w:sz w:val="20"/>
        </w:rPr>
      </w:pPr>
    </w:p>
    <w:p w14:paraId="646797A2" w14:textId="33C2C88D" w:rsidR="00B945AB" w:rsidRPr="00B27F89" w:rsidRDefault="00462BC6" w:rsidP="00B27F89">
      <w:pPr>
        <w:widowControl w:val="0"/>
        <w:autoSpaceDE w:val="0"/>
        <w:autoSpaceDN w:val="0"/>
        <w:adjustRightInd w:val="0"/>
        <w:spacing w:after="120" w:line="276" w:lineRule="auto"/>
        <w:rPr>
          <w:rFonts w:asciiTheme="majorHAnsi" w:hAnsiTheme="majorHAnsi" w:cs="Gill Sans MT"/>
          <w:b/>
          <w:bCs/>
          <w:sz w:val="22"/>
          <w:szCs w:val="36"/>
        </w:rPr>
      </w:pPr>
      <w:r w:rsidRPr="00B27F89">
        <w:rPr>
          <w:rFonts w:asciiTheme="majorHAnsi" w:hAnsiTheme="majorHAnsi" w:cs="Times"/>
          <w:sz w:val="19"/>
          <w:szCs w:val="19"/>
        </w:rPr>
        <w:t xml:space="preserve">We demonstrated </w:t>
      </w:r>
      <w:r w:rsidR="007B60B6" w:rsidRPr="00B27F89">
        <w:rPr>
          <w:rFonts w:asciiTheme="majorHAnsi" w:hAnsiTheme="majorHAnsi" w:cs="Times"/>
          <w:sz w:val="19"/>
          <w:szCs w:val="19"/>
        </w:rPr>
        <w:t xml:space="preserve">previously </w:t>
      </w:r>
      <w:r w:rsidRPr="00B27F89">
        <w:rPr>
          <w:rFonts w:asciiTheme="majorHAnsi" w:hAnsiTheme="majorHAnsi" w:cs="Times"/>
          <w:sz w:val="19"/>
          <w:szCs w:val="19"/>
        </w:rPr>
        <w:t xml:space="preserve">that subjects who </w:t>
      </w:r>
      <w:r w:rsidR="00F7533D" w:rsidRPr="00B27F89">
        <w:rPr>
          <w:rFonts w:asciiTheme="majorHAnsi" w:hAnsiTheme="majorHAnsi" w:cs="Times"/>
          <w:sz w:val="19"/>
          <w:szCs w:val="19"/>
        </w:rPr>
        <w:t>were administered MF59-adjuvanted H5N1-A/</w:t>
      </w:r>
      <w:r w:rsidR="00474867" w:rsidRPr="00B27F89">
        <w:rPr>
          <w:rFonts w:asciiTheme="majorHAnsi" w:hAnsiTheme="majorHAnsi" w:cs="Times"/>
          <w:sz w:val="19"/>
          <w:szCs w:val="19"/>
        </w:rPr>
        <w:t>VN</w:t>
      </w:r>
      <w:r w:rsidR="00F7533D" w:rsidRPr="00B27F89">
        <w:rPr>
          <w:rFonts w:asciiTheme="majorHAnsi" w:hAnsiTheme="majorHAnsi" w:cs="Times"/>
          <w:sz w:val="19"/>
          <w:szCs w:val="19"/>
        </w:rPr>
        <w:t xml:space="preserve">/1194/2004 (clade 1) vaccine up to </w:t>
      </w:r>
      <w:r w:rsidR="009D087A" w:rsidRPr="00B27F89">
        <w:rPr>
          <w:rFonts w:asciiTheme="majorHAnsi" w:hAnsiTheme="majorHAnsi" w:cs="Times"/>
          <w:sz w:val="19"/>
          <w:szCs w:val="19"/>
        </w:rPr>
        <w:t>8</w:t>
      </w:r>
      <w:r w:rsidR="00F7533D" w:rsidRPr="00B27F89">
        <w:rPr>
          <w:rFonts w:asciiTheme="majorHAnsi" w:hAnsiTheme="majorHAnsi" w:cs="Times"/>
          <w:sz w:val="19"/>
          <w:szCs w:val="19"/>
        </w:rPr>
        <w:t xml:space="preserve"> years after</w:t>
      </w:r>
      <w:r w:rsidRPr="00B27F89">
        <w:rPr>
          <w:rFonts w:asciiTheme="majorHAnsi" w:hAnsiTheme="majorHAnsi" w:cs="Times"/>
          <w:sz w:val="19"/>
          <w:szCs w:val="19"/>
        </w:rPr>
        <w:t xml:space="preserve"> vaccinat</w:t>
      </w:r>
      <w:r w:rsidR="00F7533D" w:rsidRPr="00B27F89">
        <w:rPr>
          <w:rFonts w:asciiTheme="majorHAnsi" w:hAnsiTheme="majorHAnsi" w:cs="Times"/>
          <w:sz w:val="19"/>
          <w:szCs w:val="19"/>
        </w:rPr>
        <w:t>ion</w:t>
      </w:r>
      <w:r w:rsidRPr="00B27F89">
        <w:rPr>
          <w:rFonts w:asciiTheme="majorHAnsi" w:hAnsiTheme="majorHAnsi" w:cs="Times"/>
          <w:sz w:val="19"/>
          <w:szCs w:val="19"/>
        </w:rPr>
        <w:t xml:space="preserve"> with two or three doses of a clade 0 H5</w:t>
      </w:r>
      <w:r w:rsidR="00F7533D" w:rsidRPr="00B27F89">
        <w:rPr>
          <w:rFonts w:asciiTheme="majorHAnsi" w:hAnsiTheme="majorHAnsi" w:cs="Times"/>
          <w:sz w:val="19"/>
          <w:szCs w:val="19"/>
        </w:rPr>
        <w:t>N3</w:t>
      </w:r>
      <w:r w:rsidRPr="00B27F89">
        <w:rPr>
          <w:rFonts w:asciiTheme="majorHAnsi" w:hAnsiTheme="majorHAnsi" w:cs="Times"/>
          <w:sz w:val="19"/>
          <w:szCs w:val="19"/>
        </w:rPr>
        <w:t xml:space="preserve"> vaccine </w:t>
      </w:r>
      <w:r w:rsidR="009D087A" w:rsidRPr="00B27F89">
        <w:rPr>
          <w:rFonts w:asciiTheme="majorHAnsi" w:hAnsiTheme="majorHAnsi" w:cs="Times"/>
          <w:sz w:val="19"/>
          <w:szCs w:val="19"/>
        </w:rPr>
        <w:t>developed</w:t>
      </w:r>
      <w:r w:rsidR="00F7533D" w:rsidRPr="00B27F89">
        <w:rPr>
          <w:rFonts w:asciiTheme="majorHAnsi" w:hAnsiTheme="majorHAnsi" w:cs="Times"/>
          <w:sz w:val="19"/>
          <w:szCs w:val="19"/>
        </w:rPr>
        <w:t xml:space="preserve"> </w:t>
      </w:r>
      <w:r w:rsidR="009D087A" w:rsidRPr="00B27F89">
        <w:rPr>
          <w:rFonts w:asciiTheme="majorHAnsi" w:hAnsiTheme="majorHAnsi" w:cs="Times"/>
          <w:sz w:val="19"/>
          <w:szCs w:val="19"/>
        </w:rPr>
        <w:t>a brisk and robust</w:t>
      </w:r>
      <w:r w:rsidR="00F7533D" w:rsidRPr="00B27F89">
        <w:rPr>
          <w:rFonts w:asciiTheme="majorHAnsi" w:hAnsiTheme="majorHAnsi" w:cs="Times"/>
          <w:sz w:val="19"/>
          <w:szCs w:val="19"/>
        </w:rPr>
        <w:t xml:space="preserve"> HI antibody </w:t>
      </w:r>
      <w:r w:rsidR="009D087A" w:rsidRPr="00B27F89">
        <w:rPr>
          <w:rFonts w:asciiTheme="majorHAnsi" w:hAnsiTheme="majorHAnsi" w:cs="Times"/>
          <w:sz w:val="19"/>
          <w:szCs w:val="19"/>
        </w:rPr>
        <w:t xml:space="preserve">memory response </w:t>
      </w:r>
      <w:r w:rsidR="00F7533D" w:rsidRPr="00B27F89">
        <w:rPr>
          <w:rFonts w:asciiTheme="majorHAnsi" w:hAnsiTheme="majorHAnsi" w:cs="Times"/>
          <w:sz w:val="19"/>
          <w:szCs w:val="19"/>
        </w:rPr>
        <w:t xml:space="preserve">against the H5N1-Vietnam </w:t>
      </w:r>
      <w:r w:rsidR="00F75193" w:rsidRPr="00B27F89">
        <w:rPr>
          <w:rFonts w:asciiTheme="majorHAnsi" w:hAnsiTheme="majorHAnsi" w:cs="Times"/>
          <w:sz w:val="19"/>
          <w:szCs w:val="19"/>
        </w:rPr>
        <w:t xml:space="preserve">strain within 7 days of a single booster vaccination. </w:t>
      </w:r>
      <w:r w:rsidR="00DF17EA" w:rsidRPr="00B27F89">
        <w:rPr>
          <w:rFonts w:asciiTheme="majorHAnsi" w:hAnsiTheme="majorHAnsi" w:cs="Times"/>
          <w:sz w:val="19"/>
          <w:szCs w:val="19"/>
        </w:rPr>
        <w:t xml:space="preserve"> Furthermore, high titres of cross-reactive HI antibodies to </w:t>
      </w:r>
      <w:r w:rsidR="000B0289" w:rsidRPr="00B27F89">
        <w:rPr>
          <w:rFonts w:asciiTheme="majorHAnsi" w:hAnsiTheme="majorHAnsi" w:cs="Times"/>
          <w:sz w:val="19"/>
          <w:szCs w:val="19"/>
        </w:rPr>
        <w:t xml:space="preserve">‘future’ </w:t>
      </w:r>
      <w:r w:rsidR="00DF17EA" w:rsidRPr="00B27F89">
        <w:rPr>
          <w:rFonts w:asciiTheme="majorHAnsi" w:hAnsiTheme="majorHAnsi" w:cs="Times"/>
          <w:sz w:val="19"/>
          <w:szCs w:val="19"/>
        </w:rPr>
        <w:t>200</w:t>
      </w:r>
      <w:r w:rsidR="000B0289" w:rsidRPr="00B27F89">
        <w:rPr>
          <w:rFonts w:asciiTheme="majorHAnsi" w:hAnsiTheme="majorHAnsi" w:cs="Times"/>
          <w:sz w:val="19"/>
          <w:szCs w:val="19"/>
        </w:rPr>
        <w:t>5</w:t>
      </w:r>
      <w:r w:rsidR="00DF17EA" w:rsidRPr="00B27F89">
        <w:rPr>
          <w:rFonts w:asciiTheme="majorHAnsi" w:hAnsiTheme="majorHAnsi" w:cs="Times"/>
          <w:sz w:val="19"/>
          <w:szCs w:val="19"/>
        </w:rPr>
        <w:t>-200</w:t>
      </w:r>
      <w:r w:rsidR="000B0289" w:rsidRPr="00B27F89">
        <w:rPr>
          <w:rFonts w:asciiTheme="majorHAnsi" w:hAnsiTheme="majorHAnsi" w:cs="Times"/>
          <w:sz w:val="19"/>
          <w:szCs w:val="19"/>
        </w:rPr>
        <w:t>6</w:t>
      </w:r>
      <w:r w:rsidR="00DF17EA" w:rsidRPr="00B27F89">
        <w:rPr>
          <w:rFonts w:asciiTheme="majorHAnsi" w:hAnsiTheme="majorHAnsi" w:cs="Times"/>
          <w:sz w:val="19"/>
          <w:szCs w:val="19"/>
        </w:rPr>
        <w:t xml:space="preserve"> H5N1 viruses belonging to clades 2.1, 2.2, and 2.3 were also observed</w:t>
      </w:r>
      <w:r w:rsidR="00B579D7" w:rsidRPr="00B27F89">
        <w:rPr>
          <w:rFonts w:asciiTheme="majorHAnsi" w:hAnsiTheme="majorHAnsi" w:cs="Times"/>
          <w:sz w:val="19"/>
          <w:szCs w:val="19"/>
        </w:rPr>
        <w:t xml:space="preserve">, </w:t>
      </w:r>
      <w:r w:rsidR="00AB7B78" w:rsidRPr="00B27F89">
        <w:rPr>
          <w:rFonts w:asciiTheme="majorHAnsi" w:hAnsiTheme="majorHAnsi" w:cs="Times"/>
          <w:sz w:val="19"/>
          <w:szCs w:val="19"/>
        </w:rPr>
        <w:t xml:space="preserve">more so in </w:t>
      </w:r>
      <w:r w:rsidR="00B579D7" w:rsidRPr="00B27F89">
        <w:rPr>
          <w:rFonts w:asciiTheme="majorHAnsi" w:hAnsiTheme="majorHAnsi" w:cs="Times"/>
          <w:sz w:val="19"/>
          <w:szCs w:val="19"/>
        </w:rPr>
        <w:t xml:space="preserve">MF59-primed </w:t>
      </w:r>
      <w:r w:rsidR="00AB7B78" w:rsidRPr="00B27F89">
        <w:rPr>
          <w:rFonts w:asciiTheme="majorHAnsi" w:hAnsiTheme="majorHAnsi" w:cs="Times"/>
          <w:sz w:val="19"/>
          <w:szCs w:val="19"/>
        </w:rPr>
        <w:t>subjects than in</w:t>
      </w:r>
      <w:r w:rsidR="00B579D7" w:rsidRPr="00B27F89">
        <w:rPr>
          <w:rFonts w:asciiTheme="majorHAnsi" w:hAnsiTheme="majorHAnsi" w:cs="Times"/>
          <w:sz w:val="19"/>
          <w:szCs w:val="19"/>
        </w:rPr>
        <w:t xml:space="preserve"> plain-primed </w:t>
      </w:r>
      <w:r w:rsidR="00AB7B78" w:rsidRPr="00B27F89">
        <w:rPr>
          <w:rFonts w:asciiTheme="majorHAnsi" w:hAnsiTheme="majorHAnsi" w:cs="Times"/>
          <w:sz w:val="19"/>
          <w:szCs w:val="19"/>
        </w:rPr>
        <w:t>subjects</w:t>
      </w:r>
      <w:r w:rsidR="006D0113" w:rsidRPr="00B27F89">
        <w:rPr>
          <w:rFonts w:asciiTheme="majorHAnsi" w:hAnsiTheme="majorHAnsi" w:cs="Times"/>
          <w:sz w:val="19"/>
          <w:szCs w:val="19"/>
          <w:vertAlign w:val="superscript"/>
        </w:rPr>
        <w:t>174,</w:t>
      </w:r>
      <w:r w:rsidR="00DF17EA" w:rsidRPr="00B27F89">
        <w:rPr>
          <w:rFonts w:asciiTheme="majorHAnsi" w:hAnsiTheme="majorHAnsi" w:cs="Times"/>
          <w:sz w:val="19"/>
          <w:szCs w:val="19"/>
          <w:vertAlign w:val="superscript"/>
        </w:rPr>
        <w:t>175</w:t>
      </w:r>
      <w:r w:rsidR="00474867" w:rsidRPr="00B27F89">
        <w:rPr>
          <w:rFonts w:asciiTheme="majorHAnsi" w:hAnsiTheme="majorHAnsi" w:cs="Times"/>
          <w:sz w:val="19"/>
          <w:szCs w:val="19"/>
        </w:rPr>
        <w:t xml:space="preserve"> </w:t>
      </w:r>
      <w:r w:rsidR="00B945AB" w:rsidRPr="00B27F89">
        <w:rPr>
          <w:rFonts w:asciiTheme="majorHAnsi" w:hAnsiTheme="majorHAnsi" w:cs="Times"/>
          <w:sz w:val="19"/>
          <w:szCs w:val="19"/>
        </w:rPr>
        <w:t xml:space="preserve">In this study, we evaluate H5 HI antibody responses of an essentially immunologically naïve population in relation to three strategies to mitigate pandemic influenza – (i) deployment of vaccine matched against the pandemic strain; (ii) </w:t>
      </w:r>
      <w:r w:rsidR="00091DE8" w:rsidRPr="00B27F89">
        <w:rPr>
          <w:rFonts w:asciiTheme="majorHAnsi" w:hAnsiTheme="majorHAnsi" w:cs="Times"/>
          <w:sz w:val="19"/>
          <w:szCs w:val="19"/>
        </w:rPr>
        <w:t>vaccination within weeks from the start of a global pandemic using a stockpile of pre-prepared vaccine prepared from heterologous virus; and (iii) prophyla</w:t>
      </w:r>
      <w:r w:rsidR="00B22E88" w:rsidRPr="00B27F89">
        <w:rPr>
          <w:rFonts w:asciiTheme="majorHAnsi" w:hAnsiTheme="majorHAnsi" w:cs="Times"/>
          <w:sz w:val="19"/>
          <w:szCs w:val="19"/>
        </w:rPr>
        <w:t>xis</w:t>
      </w:r>
      <w:r w:rsidR="00091DE8" w:rsidRPr="00B27F89">
        <w:rPr>
          <w:rFonts w:asciiTheme="majorHAnsi" w:hAnsiTheme="majorHAnsi" w:cs="Times"/>
          <w:sz w:val="19"/>
          <w:szCs w:val="19"/>
        </w:rPr>
        <w:t xml:space="preserve"> with one or more </w:t>
      </w:r>
      <w:r w:rsidR="00B22E88" w:rsidRPr="00B27F89">
        <w:rPr>
          <w:rFonts w:asciiTheme="majorHAnsi" w:hAnsiTheme="majorHAnsi" w:cs="Times"/>
          <w:sz w:val="19"/>
          <w:szCs w:val="19"/>
        </w:rPr>
        <w:t>doses of a ‘pre-pandemic’ vaccine</w:t>
      </w:r>
      <w:r w:rsidR="00091DE8" w:rsidRPr="00B27F89">
        <w:rPr>
          <w:rFonts w:asciiTheme="majorHAnsi" w:hAnsiTheme="majorHAnsi" w:cs="Times"/>
          <w:sz w:val="19"/>
          <w:szCs w:val="19"/>
        </w:rPr>
        <w:t xml:space="preserve">.  </w:t>
      </w:r>
      <w:r w:rsidR="00B945AB" w:rsidRPr="00B27F89">
        <w:rPr>
          <w:rFonts w:asciiTheme="majorHAnsi" w:hAnsiTheme="majorHAnsi" w:cs="Times"/>
          <w:sz w:val="19"/>
          <w:szCs w:val="19"/>
        </w:rPr>
        <w:t xml:space="preserve"> </w:t>
      </w:r>
    </w:p>
    <w:p w14:paraId="01185DA6" w14:textId="77777777" w:rsidR="00B03D22" w:rsidRPr="00B27F89" w:rsidRDefault="00B03D22" w:rsidP="00B27F89">
      <w:pPr>
        <w:spacing w:line="276" w:lineRule="auto"/>
        <w:rPr>
          <w:rFonts w:asciiTheme="majorHAnsi" w:hAnsiTheme="majorHAnsi" w:cs="Times"/>
          <w:sz w:val="19"/>
          <w:szCs w:val="19"/>
        </w:rPr>
      </w:pPr>
    </w:p>
    <w:p w14:paraId="55FC817B" w14:textId="3E829108" w:rsidR="00AB7B78" w:rsidRPr="00B27F89" w:rsidRDefault="00B03D22" w:rsidP="00B27F89">
      <w:pPr>
        <w:spacing w:line="276" w:lineRule="auto"/>
        <w:rPr>
          <w:rFonts w:asciiTheme="majorHAnsi" w:hAnsiTheme="majorHAnsi" w:cs="Times"/>
          <w:sz w:val="19"/>
          <w:szCs w:val="19"/>
        </w:rPr>
      </w:pPr>
      <w:r w:rsidRPr="00B27F89">
        <w:rPr>
          <w:rFonts w:asciiTheme="majorHAnsi" w:hAnsiTheme="majorHAnsi" w:cs="Times"/>
          <w:sz w:val="19"/>
          <w:szCs w:val="19"/>
        </w:rPr>
        <w:t>To evaluate the potential of prime-boost pre-pandemic vaccination strategies,</w:t>
      </w:r>
      <w:r w:rsidR="00474867" w:rsidRPr="00B27F89">
        <w:rPr>
          <w:rFonts w:asciiTheme="majorHAnsi" w:hAnsiTheme="majorHAnsi" w:cs="Times"/>
          <w:sz w:val="19"/>
          <w:szCs w:val="19"/>
        </w:rPr>
        <w:t xml:space="preserve"> </w:t>
      </w:r>
      <w:r w:rsidR="00C208F8" w:rsidRPr="00B27F89">
        <w:rPr>
          <w:rFonts w:asciiTheme="majorHAnsi" w:hAnsiTheme="majorHAnsi" w:cs="Times"/>
          <w:sz w:val="19"/>
          <w:szCs w:val="19"/>
        </w:rPr>
        <w:t>w</w:t>
      </w:r>
      <w:r w:rsidR="00173298" w:rsidRPr="00B27F89">
        <w:rPr>
          <w:rFonts w:asciiTheme="majorHAnsi" w:hAnsiTheme="majorHAnsi" w:cs="Times"/>
          <w:sz w:val="19"/>
          <w:szCs w:val="19"/>
        </w:rPr>
        <w:t xml:space="preserve">e </w:t>
      </w:r>
      <w:r w:rsidR="00C208F8" w:rsidRPr="00B27F89">
        <w:rPr>
          <w:rFonts w:asciiTheme="majorHAnsi" w:hAnsiTheme="majorHAnsi" w:cs="Times"/>
          <w:sz w:val="19"/>
          <w:szCs w:val="19"/>
        </w:rPr>
        <w:t>gave</w:t>
      </w:r>
      <w:r w:rsidR="00173298" w:rsidRPr="00B27F89">
        <w:rPr>
          <w:rFonts w:asciiTheme="majorHAnsi" w:hAnsiTheme="majorHAnsi" w:cs="Times"/>
          <w:sz w:val="19"/>
          <w:szCs w:val="19"/>
        </w:rPr>
        <w:t xml:space="preserve"> </w:t>
      </w:r>
      <w:r w:rsidR="00AE103E" w:rsidRPr="00B27F89">
        <w:rPr>
          <w:rFonts w:asciiTheme="majorHAnsi" w:hAnsiTheme="majorHAnsi" w:cs="Times"/>
          <w:sz w:val="19"/>
          <w:szCs w:val="19"/>
        </w:rPr>
        <w:t xml:space="preserve">participants </w:t>
      </w:r>
      <w:r w:rsidR="0015247D" w:rsidRPr="00B27F89">
        <w:rPr>
          <w:rFonts w:asciiTheme="majorHAnsi" w:hAnsiTheme="majorHAnsi" w:cs="Times"/>
          <w:sz w:val="19"/>
          <w:szCs w:val="19"/>
        </w:rPr>
        <w:t>3.75</w:t>
      </w:r>
      <w:r w:rsidR="0032713D" w:rsidRPr="00B27F89">
        <w:rPr>
          <w:rFonts w:asciiTheme="majorHAnsi" w:hAnsiTheme="majorHAnsi" w:cs="Times New Roman"/>
          <w:sz w:val="19"/>
          <w:szCs w:val="19"/>
        </w:rPr>
        <w:t>μ</w:t>
      </w:r>
      <w:r w:rsidR="0032713D" w:rsidRPr="00B27F89">
        <w:rPr>
          <w:rFonts w:asciiTheme="majorHAnsi" w:hAnsiTheme="majorHAnsi" w:cs="Times"/>
          <w:sz w:val="19"/>
          <w:szCs w:val="19"/>
        </w:rPr>
        <w:t>g HA or 7.5</w:t>
      </w:r>
      <w:r w:rsidR="0032713D" w:rsidRPr="00B27F89">
        <w:rPr>
          <w:rFonts w:asciiTheme="majorHAnsi" w:hAnsiTheme="majorHAnsi" w:cs="Times New Roman"/>
          <w:sz w:val="19"/>
          <w:szCs w:val="19"/>
        </w:rPr>
        <w:t>μ</w:t>
      </w:r>
      <w:r w:rsidR="0032713D" w:rsidRPr="00B27F89">
        <w:rPr>
          <w:rFonts w:asciiTheme="majorHAnsi" w:hAnsiTheme="majorHAnsi" w:cs="Times"/>
          <w:sz w:val="19"/>
          <w:szCs w:val="19"/>
        </w:rPr>
        <w:t>g HA of</w:t>
      </w:r>
      <w:r w:rsidR="0015247D" w:rsidRPr="00B27F89">
        <w:rPr>
          <w:rFonts w:asciiTheme="majorHAnsi" w:hAnsiTheme="majorHAnsi" w:cs="Times"/>
          <w:sz w:val="19"/>
          <w:szCs w:val="19"/>
        </w:rPr>
        <w:t xml:space="preserve"> </w:t>
      </w:r>
      <w:r w:rsidR="00173298" w:rsidRPr="00B27F89">
        <w:rPr>
          <w:rFonts w:asciiTheme="majorHAnsi" w:hAnsiTheme="majorHAnsi" w:cs="Times"/>
          <w:sz w:val="19"/>
          <w:szCs w:val="19"/>
        </w:rPr>
        <w:t xml:space="preserve">plain or MF59-adjuvanted </w:t>
      </w:r>
      <w:r w:rsidR="00B27F89">
        <w:rPr>
          <w:rFonts w:asciiTheme="majorHAnsi" w:hAnsiTheme="majorHAnsi" w:cs="Times"/>
          <w:sz w:val="19"/>
          <w:szCs w:val="19"/>
        </w:rPr>
        <w:t>A/t/T/1</w:t>
      </w:r>
      <w:r w:rsidR="00474867" w:rsidRPr="00B27F89">
        <w:rPr>
          <w:rFonts w:asciiTheme="majorHAnsi" w:hAnsiTheme="majorHAnsi" w:cs="Times"/>
          <w:sz w:val="19"/>
          <w:szCs w:val="19"/>
        </w:rPr>
        <w:t xml:space="preserve"> </w:t>
      </w:r>
      <w:r w:rsidR="00B27F89">
        <w:rPr>
          <w:rFonts w:asciiTheme="majorHAnsi" w:hAnsiTheme="majorHAnsi" w:cs="Times"/>
          <w:sz w:val="19"/>
          <w:szCs w:val="19"/>
        </w:rPr>
        <w:t xml:space="preserve">H5N1 </w:t>
      </w:r>
      <w:r w:rsidR="00C208F8" w:rsidRPr="00B27F89">
        <w:rPr>
          <w:rFonts w:asciiTheme="majorHAnsi" w:hAnsiTheme="majorHAnsi" w:cs="Times"/>
          <w:sz w:val="19"/>
          <w:szCs w:val="19"/>
        </w:rPr>
        <w:t>(clade 2</w:t>
      </w:r>
      <w:r w:rsidR="00AB7B78" w:rsidRPr="00B27F89">
        <w:rPr>
          <w:rFonts w:asciiTheme="majorHAnsi" w:hAnsiTheme="majorHAnsi" w:cs="Times"/>
          <w:sz w:val="19"/>
          <w:szCs w:val="19"/>
        </w:rPr>
        <w:t>.2</w:t>
      </w:r>
      <w:r w:rsidR="00C208F8" w:rsidRPr="00B27F89">
        <w:rPr>
          <w:rFonts w:asciiTheme="majorHAnsi" w:hAnsiTheme="majorHAnsi" w:cs="Times"/>
          <w:sz w:val="19"/>
          <w:szCs w:val="19"/>
        </w:rPr>
        <w:t xml:space="preserve">) </w:t>
      </w:r>
      <w:r w:rsidR="00173298" w:rsidRPr="00B27F89">
        <w:rPr>
          <w:rFonts w:asciiTheme="majorHAnsi" w:hAnsiTheme="majorHAnsi" w:cs="Times"/>
          <w:sz w:val="19"/>
          <w:szCs w:val="19"/>
        </w:rPr>
        <w:t xml:space="preserve">vaccine </w:t>
      </w:r>
      <w:r w:rsidR="00AE103E" w:rsidRPr="00B27F89">
        <w:rPr>
          <w:rFonts w:asciiTheme="majorHAnsi" w:hAnsiTheme="majorHAnsi" w:cs="Times"/>
          <w:sz w:val="19"/>
          <w:szCs w:val="19"/>
        </w:rPr>
        <w:t>after</w:t>
      </w:r>
      <w:r w:rsidR="00173298" w:rsidRPr="00B27F89">
        <w:rPr>
          <w:rFonts w:asciiTheme="majorHAnsi" w:hAnsiTheme="majorHAnsi" w:cs="Times"/>
          <w:sz w:val="19"/>
          <w:szCs w:val="19"/>
        </w:rPr>
        <w:t xml:space="preserve"> </w:t>
      </w:r>
      <w:r w:rsidR="00474867" w:rsidRPr="00B27F89">
        <w:rPr>
          <w:rFonts w:asciiTheme="majorHAnsi" w:hAnsiTheme="majorHAnsi" w:cs="Times"/>
          <w:sz w:val="19"/>
          <w:szCs w:val="19"/>
        </w:rPr>
        <w:t>prim</w:t>
      </w:r>
      <w:r w:rsidR="00AE103E" w:rsidRPr="00B27F89">
        <w:rPr>
          <w:rFonts w:asciiTheme="majorHAnsi" w:hAnsiTheme="majorHAnsi" w:cs="Times"/>
          <w:sz w:val="19"/>
          <w:szCs w:val="19"/>
        </w:rPr>
        <w:t>ing</w:t>
      </w:r>
      <w:r w:rsidR="00173298" w:rsidRPr="00B27F89">
        <w:rPr>
          <w:rFonts w:asciiTheme="majorHAnsi" w:hAnsiTheme="majorHAnsi" w:cs="Times"/>
          <w:sz w:val="19"/>
          <w:szCs w:val="19"/>
        </w:rPr>
        <w:t xml:space="preserve"> </w:t>
      </w:r>
      <w:r w:rsidR="00474867" w:rsidRPr="00B27F89">
        <w:rPr>
          <w:rFonts w:asciiTheme="majorHAnsi" w:hAnsiTheme="majorHAnsi" w:cs="Times"/>
          <w:sz w:val="19"/>
          <w:szCs w:val="19"/>
        </w:rPr>
        <w:t>with</w:t>
      </w:r>
      <w:r w:rsidR="0015247D" w:rsidRPr="00B27F89">
        <w:rPr>
          <w:rFonts w:asciiTheme="majorHAnsi" w:hAnsiTheme="majorHAnsi" w:cs="Times"/>
          <w:sz w:val="19"/>
          <w:szCs w:val="19"/>
        </w:rPr>
        <w:t xml:space="preserve"> one or two doses </w:t>
      </w:r>
      <w:r w:rsidR="0032713D" w:rsidRPr="00B27F89">
        <w:rPr>
          <w:rFonts w:asciiTheme="majorHAnsi" w:hAnsiTheme="majorHAnsi" w:cs="Times"/>
          <w:sz w:val="19"/>
          <w:szCs w:val="19"/>
        </w:rPr>
        <w:t>(7.5</w:t>
      </w:r>
      <w:r w:rsidR="0032713D" w:rsidRPr="00B27F89">
        <w:rPr>
          <w:rFonts w:asciiTheme="majorHAnsi" w:hAnsiTheme="majorHAnsi" w:cs="Times New Roman"/>
          <w:sz w:val="19"/>
          <w:szCs w:val="19"/>
        </w:rPr>
        <w:t>μ</w:t>
      </w:r>
      <w:r w:rsidR="0032713D" w:rsidRPr="00B27F89">
        <w:rPr>
          <w:rFonts w:asciiTheme="majorHAnsi" w:hAnsiTheme="majorHAnsi" w:cs="Times"/>
          <w:sz w:val="19"/>
          <w:szCs w:val="19"/>
        </w:rPr>
        <w:t xml:space="preserve">g HA) </w:t>
      </w:r>
      <w:r w:rsidR="0015247D" w:rsidRPr="00B27F89">
        <w:rPr>
          <w:rFonts w:asciiTheme="majorHAnsi" w:hAnsiTheme="majorHAnsi" w:cs="Times"/>
          <w:sz w:val="19"/>
          <w:szCs w:val="19"/>
        </w:rPr>
        <w:t>of</w:t>
      </w:r>
      <w:r w:rsidR="00B27F89">
        <w:rPr>
          <w:rFonts w:asciiTheme="majorHAnsi" w:hAnsiTheme="majorHAnsi" w:cs="Times"/>
          <w:sz w:val="19"/>
          <w:szCs w:val="19"/>
        </w:rPr>
        <w:t xml:space="preserve"> A/VN/1194</w:t>
      </w:r>
      <w:r w:rsidR="00474867" w:rsidRPr="00B27F89">
        <w:rPr>
          <w:rFonts w:asciiTheme="majorHAnsi" w:hAnsiTheme="majorHAnsi" w:cs="Times"/>
          <w:sz w:val="19"/>
          <w:szCs w:val="19"/>
        </w:rPr>
        <w:t xml:space="preserve"> </w:t>
      </w:r>
      <w:r w:rsidR="00C208F8" w:rsidRPr="00B27F89">
        <w:rPr>
          <w:rFonts w:asciiTheme="majorHAnsi" w:hAnsiTheme="majorHAnsi" w:cs="Times"/>
          <w:sz w:val="19"/>
          <w:szCs w:val="19"/>
        </w:rPr>
        <w:t>vaccine</w:t>
      </w:r>
      <w:r w:rsidR="009C2D52" w:rsidRPr="00B27F89">
        <w:rPr>
          <w:rFonts w:asciiTheme="majorHAnsi" w:hAnsiTheme="majorHAnsi" w:cs="Times"/>
          <w:sz w:val="19"/>
          <w:szCs w:val="19"/>
        </w:rPr>
        <w:t xml:space="preserve"> more than a year previously.</w:t>
      </w:r>
      <w:r w:rsidR="00173298" w:rsidRPr="00B27F89">
        <w:rPr>
          <w:rFonts w:asciiTheme="majorHAnsi" w:hAnsiTheme="majorHAnsi" w:cs="Times"/>
          <w:sz w:val="19"/>
          <w:szCs w:val="19"/>
        </w:rPr>
        <w:t xml:space="preserve"> </w:t>
      </w:r>
      <w:r w:rsidR="009C2D52" w:rsidRPr="00B27F89">
        <w:rPr>
          <w:rFonts w:asciiTheme="majorHAnsi" w:hAnsiTheme="majorHAnsi" w:cs="Times"/>
          <w:sz w:val="19"/>
          <w:szCs w:val="19"/>
        </w:rPr>
        <w:t>W</w:t>
      </w:r>
      <w:r w:rsidR="00AE103E" w:rsidRPr="00B27F89">
        <w:rPr>
          <w:rFonts w:asciiTheme="majorHAnsi" w:hAnsiTheme="majorHAnsi" w:cs="Times"/>
          <w:sz w:val="19"/>
          <w:szCs w:val="19"/>
        </w:rPr>
        <w:t xml:space="preserve">e </w:t>
      </w:r>
      <w:r w:rsidR="00173298" w:rsidRPr="00B27F89">
        <w:rPr>
          <w:rFonts w:asciiTheme="majorHAnsi" w:hAnsiTheme="majorHAnsi" w:cs="Times"/>
          <w:sz w:val="19"/>
          <w:szCs w:val="19"/>
        </w:rPr>
        <w:t xml:space="preserve">measured </w:t>
      </w:r>
      <w:r w:rsidR="004C7E1B" w:rsidRPr="00B27F89">
        <w:rPr>
          <w:rFonts w:asciiTheme="majorHAnsi" w:hAnsiTheme="majorHAnsi" w:cs="Times"/>
          <w:sz w:val="19"/>
          <w:szCs w:val="19"/>
        </w:rPr>
        <w:t>antibody responses</w:t>
      </w:r>
      <w:r w:rsidR="00173298" w:rsidRPr="00B27F89">
        <w:rPr>
          <w:rFonts w:asciiTheme="majorHAnsi" w:hAnsiTheme="majorHAnsi" w:cs="Times"/>
          <w:sz w:val="19"/>
          <w:szCs w:val="19"/>
        </w:rPr>
        <w:t xml:space="preserve"> </w:t>
      </w:r>
      <w:r w:rsidR="00AE103E" w:rsidRPr="00B27F89">
        <w:rPr>
          <w:rFonts w:asciiTheme="majorHAnsi" w:hAnsiTheme="majorHAnsi" w:cs="Times"/>
          <w:sz w:val="19"/>
          <w:szCs w:val="19"/>
        </w:rPr>
        <w:t xml:space="preserve">to </w:t>
      </w:r>
      <w:r w:rsidR="00D90FC3" w:rsidRPr="00B27F89">
        <w:rPr>
          <w:rFonts w:asciiTheme="majorHAnsi" w:hAnsiTheme="majorHAnsi" w:cs="Times"/>
          <w:sz w:val="19"/>
          <w:szCs w:val="19"/>
        </w:rPr>
        <w:t xml:space="preserve">the vaccine strains and </w:t>
      </w:r>
      <w:r w:rsidR="00AE103E" w:rsidRPr="00B27F89">
        <w:rPr>
          <w:rFonts w:asciiTheme="majorHAnsi" w:hAnsiTheme="majorHAnsi" w:cs="Times"/>
          <w:sz w:val="19"/>
          <w:szCs w:val="19"/>
        </w:rPr>
        <w:t>a</w:t>
      </w:r>
      <w:r w:rsidR="00173298" w:rsidRPr="00B27F89">
        <w:rPr>
          <w:rFonts w:asciiTheme="majorHAnsi" w:hAnsiTheme="majorHAnsi" w:cs="Times"/>
          <w:sz w:val="19"/>
          <w:szCs w:val="19"/>
        </w:rPr>
        <w:t xml:space="preserve"> </w:t>
      </w:r>
      <w:r w:rsidR="00C208F8" w:rsidRPr="00B27F89">
        <w:rPr>
          <w:rFonts w:asciiTheme="majorHAnsi" w:hAnsiTheme="majorHAnsi" w:cs="Times"/>
          <w:sz w:val="19"/>
          <w:szCs w:val="19"/>
        </w:rPr>
        <w:t xml:space="preserve">clade 2.3.2.1 virus </w:t>
      </w:r>
      <w:r w:rsidR="004C7E1B" w:rsidRPr="00B27F89">
        <w:rPr>
          <w:rFonts w:asciiTheme="majorHAnsi" w:hAnsiTheme="majorHAnsi" w:cs="Times"/>
          <w:sz w:val="19"/>
          <w:szCs w:val="19"/>
        </w:rPr>
        <w:t xml:space="preserve">(A/Hubei/1/2010 (H5N1)) that was </w:t>
      </w:r>
      <w:r w:rsidR="00B27F89">
        <w:rPr>
          <w:rFonts w:asciiTheme="majorHAnsi" w:hAnsiTheme="majorHAnsi" w:cs="Times"/>
          <w:sz w:val="19"/>
          <w:szCs w:val="19"/>
        </w:rPr>
        <w:t xml:space="preserve">first </w:t>
      </w:r>
      <w:r w:rsidR="00844493" w:rsidRPr="00B27F89">
        <w:rPr>
          <w:rFonts w:asciiTheme="majorHAnsi" w:hAnsiTheme="majorHAnsi" w:cs="Times"/>
          <w:sz w:val="19"/>
          <w:szCs w:val="19"/>
        </w:rPr>
        <w:t>isolated</w:t>
      </w:r>
      <w:r w:rsidR="00052064" w:rsidRPr="00B27F89">
        <w:rPr>
          <w:rFonts w:asciiTheme="majorHAnsi" w:hAnsiTheme="majorHAnsi" w:cs="Times"/>
          <w:sz w:val="19"/>
          <w:szCs w:val="19"/>
        </w:rPr>
        <w:t xml:space="preserve"> </w:t>
      </w:r>
      <w:r w:rsidR="00844493" w:rsidRPr="00B27F89">
        <w:rPr>
          <w:rFonts w:asciiTheme="majorHAnsi" w:hAnsiTheme="majorHAnsi" w:cs="Times"/>
          <w:sz w:val="19"/>
          <w:szCs w:val="19"/>
        </w:rPr>
        <w:t>five</w:t>
      </w:r>
      <w:r w:rsidR="00052064" w:rsidRPr="00B27F89">
        <w:rPr>
          <w:rFonts w:asciiTheme="majorHAnsi" w:hAnsiTheme="majorHAnsi" w:cs="Times"/>
          <w:sz w:val="19"/>
          <w:szCs w:val="19"/>
        </w:rPr>
        <w:t xml:space="preserve"> years </w:t>
      </w:r>
      <w:r w:rsidR="00844493" w:rsidRPr="00B27F89">
        <w:rPr>
          <w:rFonts w:asciiTheme="majorHAnsi" w:hAnsiTheme="majorHAnsi" w:cs="Times"/>
          <w:sz w:val="19"/>
          <w:szCs w:val="19"/>
        </w:rPr>
        <w:t xml:space="preserve">after </w:t>
      </w:r>
      <w:r w:rsidR="0032713D" w:rsidRPr="00B27F89">
        <w:rPr>
          <w:rFonts w:asciiTheme="majorHAnsi" w:hAnsiTheme="majorHAnsi" w:cs="Times"/>
          <w:sz w:val="19"/>
          <w:szCs w:val="19"/>
        </w:rPr>
        <w:t xml:space="preserve">recovery of </w:t>
      </w:r>
      <w:r w:rsidR="00844493" w:rsidRPr="00B27F89">
        <w:rPr>
          <w:rFonts w:asciiTheme="majorHAnsi" w:hAnsiTheme="majorHAnsi" w:cs="Times"/>
          <w:sz w:val="19"/>
          <w:szCs w:val="19"/>
        </w:rPr>
        <w:t>A/t/T</w:t>
      </w:r>
      <w:r w:rsidR="00B27F89">
        <w:rPr>
          <w:rFonts w:asciiTheme="majorHAnsi" w:hAnsiTheme="majorHAnsi" w:cs="Times"/>
          <w:sz w:val="19"/>
          <w:szCs w:val="19"/>
        </w:rPr>
        <w:t>/1</w:t>
      </w:r>
      <w:r w:rsidR="00844493" w:rsidRPr="00B27F89">
        <w:rPr>
          <w:rFonts w:asciiTheme="majorHAnsi" w:hAnsiTheme="majorHAnsi" w:cs="Times"/>
          <w:sz w:val="19"/>
          <w:szCs w:val="19"/>
        </w:rPr>
        <w:t xml:space="preserve"> virus</w:t>
      </w:r>
      <w:r w:rsidR="00AB7B78" w:rsidRPr="00B27F89">
        <w:rPr>
          <w:rFonts w:asciiTheme="majorHAnsi" w:hAnsiTheme="majorHAnsi" w:cs="Times"/>
          <w:sz w:val="19"/>
          <w:szCs w:val="19"/>
        </w:rPr>
        <w:t>.</w:t>
      </w:r>
      <w:r w:rsidR="00833240" w:rsidRPr="00B27F89">
        <w:rPr>
          <w:rFonts w:asciiTheme="majorHAnsi" w:hAnsiTheme="majorHAnsi" w:cs="Times"/>
          <w:sz w:val="19"/>
          <w:szCs w:val="19"/>
        </w:rPr>
        <w:t xml:space="preserve"> </w:t>
      </w:r>
      <w:r w:rsidR="00F9112A" w:rsidRPr="00B27F89">
        <w:rPr>
          <w:rFonts w:asciiTheme="majorHAnsi" w:hAnsiTheme="majorHAnsi" w:cs="Times"/>
          <w:sz w:val="19"/>
          <w:szCs w:val="19"/>
        </w:rPr>
        <w:t>The immunogenicity analyse</w:t>
      </w:r>
      <w:r w:rsidR="00AF1E60" w:rsidRPr="00B27F89">
        <w:rPr>
          <w:rFonts w:asciiTheme="majorHAnsi" w:hAnsiTheme="majorHAnsi" w:cs="Times"/>
          <w:sz w:val="19"/>
          <w:szCs w:val="19"/>
        </w:rPr>
        <w:t xml:space="preserve">s were done </w:t>
      </w:r>
      <w:r w:rsidR="00F05751" w:rsidRPr="00B27F89">
        <w:rPr>
          <w:rFonts w:asciiTheme="majorHAnsi" w:hAnsiTheme="majorHAnsi" w:cs="Times"/>
          <w:sz w:val="19"/>
          <w:szCs w:val="19"/>
        </w:rPr>
        <w:t xml:space="preserve">with WHO reference sera and other controls </w:t>
      </w:r>
      <w:r w:rsidR="00AB7B78" w:rsidRPr="00B27F89">
        <w:rPr>
          <w:rFonts w:asciiTheme="majorHAnsi" w:hAnsiTheme="majorHAnsi" w:cs="Times"/>
          <w:sz w:val="19"/>
          <w:szCs w:val="19"/>
        </w:rPr>
        <w:t xml:space="preserve">as </w:t>
      </w:r>
      <w:r w:rsidR="00F05751" w:rsidRPr="00B27F89">
        <w:rPr>
          <w:rFonts w:asciiTheme="majorHAnsi" w:hAnsiTheme="majorHAnsi" w:cs="Times"/>
          <w:sz w:val="19"/>
          <w:szCs w:val="19"/>
        </w:rPr>
        <w:t>before</w:t>
      </w:r>
      <w:r w:rsidR="00F9112A" w:rsidRPr="00B27F89">
        <w:rPr>
          <w:rFonts w:asciiTheme="majorHAnsi" w:hAnsiTheme="majorHAnsi" w:cs="Times"/>
          <w:sz w:val="19"/>
          <w:szCs w:val="19"/>
        </w:rPr>
        <w:t xml:space="preserve"> </w:t>
      </w:r>
      <w:r w:rsidR="00AF1E60" w:rsidRPr="00B27F89">
        <w:rPr>
          <w:rFonts w:asciiTheme="majorHAnsi" w:hAnsiTheme="majorHAnsi" w:cs="Times"/>
          <w:sz w:val="19"/>
          <w:szCs w:val="19"/>
        </w:rPr>
        <w:t>to minimize test-to-test and inter-laboratory variability</w:t>
      </w:r>
      <w:r w:rsidR="009C2D52" w:rsidRPr="00B27F89">
        <w:rPr>
          <w:rFonts w:asciiTheme="majorHAnsi" w:hAnsiTheme="majorHAnsi" w:cs="Times"/>
          <w:sz w:val="19"/>
          <w:szCs w:val="19"/>
        </w:rPr>
        <w:t xml:space="preserve"> of HI tests</w:t>
      </w:r>
      <w:r w:rsidR="00AF1E60" w:rsidRPr="00B27F89">
        <w:rPr>
          <w:rFonts w:asciiTheme="majorHAnsi" w:hAnsiTheme="majorHAnsi" w:cs="Times"/>
          <w:sz w:val="19"/>
          <w:szCs w:val="19"/>
        </w:rPr>
        <w:t>.</w:t>
      </w:r>
      <w:r w:rsidR="0061719A" w:rsidRPr="00B27F89">
        <w:rPr>
          <w:rFonts w:asciiTheme="majorHAnsi" w:hAnsiTheme="majorHAnsi" w:cs="Times"/>
          <w:sz w:val="19"/>
          <w:szCs w:val="19"/>
          <w:vertAlign w:val="superscript"/>
        </w:rPr>
        <w:t>183</w:t>
      </w:r>
      <w:r w:rsidR="00AF1E60" w:rsidRPr="00B27F89">
        <w:rPr>
          <w:rFonts w:asciiTheme="majorHAnsi" w:hAnsiTheme="majorHAnsi" w:cs="Times"/>
          <w:sz w:val="19"/>
          <w:szCs w:val="19"/>
        </w:rPr>
        <w:t xml:space="preserve"> </w:t>
      </w:r>
      <w:r w:rsidR="00221E8B" w:rsidRPr="00B27F89">
        <w:rPr>
          <w:rFonts w:asciiTheme="majorHAnsi" w:hAnsiTheme="majorHAnsi" w:cs="Times"/>
          <w:sz w:val="19"/>
          <w:szCs w:val="19"/>
        </w:rPr>
        <w:t xml:space="preserve">As was the case in previous H5N1 vaccine trials, a small number of our study participants were not immunologically naïve at baseline. </w:t>
      </w:r>
    </w:p>
    <w:p w14:paraId="77D6B7AF" w14:textId="77777777" w:rsidR="00AB7641" w:rsidRPr="00B27F89" w:rsidRDefault="00AB7641" w:rsidP="00B27F89">
      <w:pPr>
        <w:spacing w:line="276" w:lineRule="auto"/>
        <w:rPr>
          <w:rFonts w:asciiTheme="majorHAnsi" w:hAnsiTheme="majorHAnsi" w:cs="Times"/>
          <w:sz w:val="19"/>
          <w:szCs w:val="19"/>
        </w:rPr>
      </w:pPr>
    </w:p>
    <w:p w14:paraId="39C484FF" w14:textId="2F86E2B4" w:rsidR="004E6541" w:rsidRPr="00B27F89" w:rsidRDefault="00B135E6" w:rsidP="00133CE1">
      <w:pPr>
        <w:widowControl w:val="0"/>
        <w:autoSpaceDE w:val="0"/>
        <w:autoSpaceDN w:val="0"/>
        <w:adjustRightInd w:val="0"/>
        <w:spacing w:line="276" w:lineRule="auto"/>
        <w:rPr>
          <w:rFonts w:asciiTheme="majorHAnsi" w:hAnsiTheme="majorHAnsi" w:cs="Times New Roman"/>
          <w:sz w:val="19"/>
          <w:szCs w:val="19"/>
        </w:rPr>
      </w:pPr>
      <w:r w:rsidRPr="00B27F89">
        <w:rPr>
          <w:rFonts w:asciiTheme="majorHAnsi" w:hAnsiTheme="majorHAnsi" w:cs="Times"/>
          <w:sz w:val="19"/>
          <w:szCs w:val="19"/>
        </w:rPr>
        <w:t>The primary endpoint in the present</w:t>
      </w:r>
      <w:r w:rsidR="004152E9" w:rsidRPr="00B27F89">
        <w:rPr>
          <w:rFonts w:asciiTheme="majorHAnsi" w:hAnsiTheme="majorHAnsi" w:cs="Times"/>
          <w:sz w:val="19"/>
          <w:szCs w:val="19"/>
        </w:rPr>
        <w:t xml:space="preserve"> study was attainment of regulatory criteria for the licensure of </w:t>
      </w:r>
      <w:r w:rsidR="0064543A" w:rsidRPr="00B27F89">
        <w:rPr>
          <w:rFonts w:asciiTheme="majorHAnsi" w:hAnsiTheme="majorHAnsi" w:cs="Times"/>
          <w:sz w:val="19"/>
          <w:szCs w:val="19"/>
        </w:rPr>
        <w:t xml:space="preserve">seasonal </w:t>
      </w:r>
      <w:r w:rsidR="004152E9" w:rsidRPr="00B27F89">
        <w:rPr>
          <w:rFonts w:asciiTheme="majorHAnsi" w:hAnsiTheme="majorHAnsi" w:cs="Times"/>
          <w:sz w:val="19"/>
          <w:szCs w:val="19"/>
        </w:rPr>
        <w:t>influenza v</w:t>
      </w:r>
      <w:r w:rsidR="002C6BB5">
        <w:rPr>
          <w:rFonts w:asciiTheme="majorHAnsi" w:hAnsiTheme="majorHAnsi" w:cs="Times"/>
          <w:sz w:val="19"/>
          <w:szCs w:val="19"/>
        </w:rPr>
        <w:t>accine, and foremost,</w:t>
      </w:r>
      <w:r w:rsidR="00CA15C5" w:rsidRPr="00B27F89">
        <w:rPr>
          <w:rFonts w:asciiTheme="majorHAnsi" w:hAnsiTheme="majorHAnsi" w:cs="Times"/>
          <w:sz w:val="19"/>
          <w:szCs w:val="19"/>
        </w:rPr>
        <w:t xml:space="preserve"> </w:t>
      </w:r>
      <w:r w:rsidR="002C6BB5">
        <w:rPr>
          <w:rFonts w:asciiTheme="majorHAnsi" w:hAnsiTheme="majorHAnsi" w:cs="Times"/>
          <w:sz w:val="19"/>
          <w:szCs w:val="19"/>
        </w:rPr>
        <w:t xml:space="preserve">the proportion of </w:t>
      </w:r>
      <w:proofErr w:type="gramStart"/>
      <w:r w:rsidR="002C6BB5">
        <w:rPr>
          <w:rFonts w:asciiTheme="majorHAnsi" w:hAnsiTheme="majorHAnsi" w:cs="Times"/>
          <w:sz w:val="19"/>
          <w:szCs w:val="19"/>
        </w:rPr>
        <w:t>vaccinees attaining</w:t>
      </w:r>
      <w:proofErr w:type="gramEnd"/>
      <w:r w:rsidR="002C6BB5">
        <w:rPr>
          <w:rFonts w:asciiTheme="majorHAnsi" w:hAnsiTheme="majorHAnsi" w:cs="Times"/>
          <w:sz w:val="19"/>
          <w:szCs w:val="19"/>
        </w:rPr>
        <w:t xml:space="preserve"> an</w:t>
      </w:r>
      <w:r w:rsidR="00CA15C5" w:rsidRPr="00B27F89">
        <w:rPr>
          <w:rFonts w:asciiTheme="majorHAnsi" w:hAnsiTheme="majorHAnsi" w:cs="Times"/>
          <w:sz w:val="19"/>
          <w:szCs w:val="19"/>
        </w:rPr>
        <w:t xml:space="preserve"> HI titre of ≥1:40, </w:t>
      </w:r>
      <w:r w:rsidR="002C6BB5">
        <w:rPr>
          <w:rFonts w:asciiTheme="majorHAnsi" w:hAnsiTheme="majorHAnsi" w:cs="Times"/>
          <w:sz w:val="19"/>
          <w:szCs w:val="19"/>
        </w:rPr>
        <w:t>which is referred to as</w:t>
      </w:r>
      <w:r w:rsidR="001B3432" w:rsidRPr="00B27F89">
        <w:rPr>
          <w:rFonts w:asciiTheme="majorHAnsi" w:hAnsiTheme="majorHAnsi" w:cs="Times"/>
          <w:sz w:val="19"/>
          <w:szCs w:val="19"/>
        </w:rPr>
        <w:t xml:space="preserve"> </w:t>
      </w:r>
      <w:r w:rsidR="0061719A" w:rsidRPr="00B27F89">
        <w:rPr>
          <w:rFonts w:asciiTheme="majorHAnsi" w:hAnsiTheme="majorHAnsi" w:cs="Times"/>
          <w:sz w:val="19"/>
          <w:szCs w:val="19"/>
        </w:rPr>
        <w:t>‘</w:t>
      </w:r>
      <w:r w:rsidR="001B3432" w:rsidRPr="00B27F89">
        <w:rPr>
          <w:rFonts w:asciiTheme="majorHAnsi" w:hAnsiTheme="majorHAnsi" w:cs="Times"/>
          <w:sz w:val="19"/>
          <w:szCs w:val="19"/>
        </w:rPr>
        <w:t>seroprotection</w:t>
      </w:r>
      <w:r w:rsidR="00E16820" w:rsidRPr="00B27F89">
        <w:rPr>
          <w:rFonts w:asciiTheme="majorHAnsi" w:hAnsiTheme="majorHAnsi" w:cs="Times"/>
          <w:sz w:val="19"/>
          <w:szCs w:val="19"/>
        </w:rPr>
        <w:t>’</w:t>
      </w:r>
      <w:r w:rsidR="00560AAC" w:rsidRPr="00B27F89">
        <w:rPr>
          <w:rFonts w:asciiTheme="majorHAnsi" w:hAnsiTheme="majorHAnsi" w:cs="Times"/>
          <w:sz w:val="19"/>
          <w:szCs w:val="19"/>
        </w:rPr>
        <w:t>.</w:t>
      </w:r>
      <w:r w:rsidR="00457636" w:rsidRPr="00B27F89">
        <w:rPr>
          <w:rFonts w:asciiTheme="majorHAnsi" w:hAnsiTheme="majorHAnsi" w:cs="Times"/>
          <w:sz w:val="19"/>
          <w:szCs w:val="19"/>
        </w:rPr>
        <w:t xml:space="preserve"> </w:t>
      </w:r>
      <w:r w:rsidR="00CA15C5" w:rsidRPr="00B27F89">
        <w:rPr>
          <w:rFonts w:asciiTheme="majorHAnsi" w:hAnsiTheme="majorHAnsi" w:cs="Times"/>
          <w:sz w:val="19"/>
          <w:szCs w:val="19"/>
        </w:rPr>
        <w:t>Recent m</w:t>
      </w:r>
      <w:r w:rsidR="00C5754C" w:rsidRPr="00B27F89">
        <w:rPr>
          <w:rFonts w:asciiTheme="majorHAnsi" w:hAnsiTheme="majorHAnsi" w:cs="Times"/>
          <w:sz w:val="19"/>
          <w:szCs w:val="19"/>
        </w:rPr>
        <w:t>eta-analysis of</w:t>
      </w:r>
      <w:r w:rsidR="00287B5D" w:rsidRPr="00B27F89">
        <w:rPr>
          <w:rFonts w:asciiTheme="majorHAnsi" w:hAnsiTheme="majorHAnsi" w:cs="Times"/>
          <w:sz w:val="19"/>
          <w:szCs w:val="19"/>
        </w:rPr>
        <w:t xml:space="preserve"> </w:t>
      </w:r>
      <w:r w:rsidRPr="00B27F89">
        <w:rPr>
          <w:rFonts w:asciiTheme="majorHAnsi" w:hAnsiTheme="majorHAnsi" w:cs="Times"/>
          <w:sz w:val="19"/>
          <w:szCs w:val="19"/>
        </w:rPr>
        <w:t xml:space="preserve">heterogeneous </w:t>
      </w:r>
      <w:r w:rsidR="00287B5D" w:rsidRPr="00B27F89">
        <w:rPr>
          <w:rFonts w:asciiTheme="majorHAnsi" w:hAnsiTheme="majorHAnsi" w:cs="Times"/>
          <w:sz w:val="19"/>
          <w:szCs w:val="19"/>
        </w:rPr>
        <w:t>datasets</w:t>
      </w:r>
      <w:r w:rsidR="00AA2EF6" w:rsidRPr="00B27F89">
        <w:rPr>
          <w:rFonts w:asciiTheme="majorHAnsi" w:hAnsiTheme="majorHAnsi" w:cs="Times"/>
          <w:sz w:val="19"/>
          <w:szCs w:val="19"/>
        </w:rPr>
        <w:t xml:space="preserve"> collated from </w:t>
      </w:r>
      <w:r w:rsidR="00CA15C5" w:rsidRPr="00B27F89">
        <w:rPr>
          <w:rFonts w:asciiTheme="majorHAnsi" w:hAnsiTheme="majorHAnsi" w:cs="Times"/>
          <w:sz w:val="19"/>
          <w:szCs w:val="19"/>
        </w:rPr>
        <w:t xml:space="preserve">past </w:t>
      </w:r>
      <w:r w:rsidR="00AA2EF6" w:rsidRPr="00B27F89">
        <w:rPr>
          <w:rFonts w:asciiTheme="majorHAnsi" w:hAnsiTheme="majorHAnsi" w:cs="Times"/>
          <w:sz w:val="19"/>
          <w:szCs w:val="19"/>
        </w:rPr>
        <w:t xml:space="preserve">clinical trials and cohort studies </w:t>
      </w:r>
      <w:r w:rsidR="004E6541" w:rsidRPr="00B27F89">
        <w:rPr>
          <w:rFonts w:asciiTheme="majorHAnsi" w:hAnsiTheme="majorHAnsi" w:cs="Times"/>
          <w:sz w:val="19"/>
          <w:szCs w:val="19"/>
        </w:rPr>
        <w:t xml:space="preserve">in adults </w:t>
      </w:r>
      <w:r w:rsidR="00AA2EF6" w:rsidRPr="00B27F89">
        <w:rPr>
          <w:rFonts w:asciiTheme="majorHAnsi" w:hAnsiTheme="majorHAnsi" w:cs="Times"/>
          <w:sz w:val="19"/>
          <w:szCs w:val="19"/>
        </w:rPr>
        <w:t>reveals</w:t>
      </w:r>
      <w:r w:rsidR="00287B5D" w:rsidRPr="00B27F89">
        <w:rPr>
          <w:rFonts w:asciiTheme="majorHAnsi" w:hAnsiTheme="majorHAnsi" w:cs="Times"/>
          <w:sz w:val="19"/>
          <w:szCs w:val="19"/>
        </w:rPr>
        <w:t xml:space="preserve"> </w:t>
      </w:r>
      <w:r w:rsidR="00457636" w:rsidRPr="00B27F89">
        <w:rPr>
          <w:rFonts w:asciiTheme="majorHAnsi" w:hAnsiTheme="majorHAnsi" w:cs="Times"/>
          <w:sz w:val="19"/>
          <w:szCs w:val="19"/>
        </w:rPr>
        <w:t>a progressive incr</w:t>
      </w:r>
      <w:r w:rsidR="00287B5D" w:rsidRPr="00B27F89">
        <w:rPr>
          <w:rFonts w:asciiTheme="majorHAnsi" w:hAnsiTheme="majorHAnsi" w:cs="Times"/>
          <w:sz w:val="19"/>
          <w:szCs w:val="19"/>
        </w:rPr>
        <w:t xml:space="preserve">ease in clinical protection </w:t>
      </w:r>
      <w:r w:rsidR="00457636" w:rsidRPr="00B27F89">
        <w:rPr>
          <w:rFonts w:asciiTheme="majorHAnsi" w:hAnsiTheme="majorHAnsi" w:cs="Times"/>
          <w:sz w:val="19"/>
          <w:szCs w:val="19"/>
        </w:rPr>
        <w:t>with inc</w:t>
      </w:r>
      <w:r w:rsidR="00287B5D" w:rsidRPr="00B27F89">
        <w:rPr>
          <w:rFonts w:asciiTheme="majorHAnsi" w:hAnsiTheme="majorHAnsi" w:cs="Times"/>
          <w:sz w:val="19"/>
          <w:szCs w:val="19"/>
        </w:rPr>
        <w:t xml:space="preserve">reasing </w:t>
      </w:r>
      <w:r w:rsidR="00C5754C" w:rsidRPr="00B27F89">
        <w:rPr>
          <w:rFonts w:asciiTheme="majorHAnsi" w:hAnsiTheme="majorHAnsi" w:cs="Times"/>
          <w:sz w:val="19"/>
          <w:szCs w:val="19"/>
        </w:rPr>
        <w:t xml:space="preserve">HI </w:t>
      </w:r>
      <w:r w:rsidR="00287B5D" w:rsidRPr="00B27F89">
        <w:rPr>
          <w:rFonts w:asciiTheme="majorHAnsi" w:hAnsiTheme="majorHAnsi" w:cs="Times"/>
          <w:sz w:val="19"/>
          <w:szCs w:val="19"/>
        </w:rPr>
        <w:t>titre</w:t>
      </w:r>
      <w:r w:rsidR="0061719A" w:rsidRPr="00B27F89">
        <w:rPr>
          <w:rFonts w:asciiTheme="majorHAnsi" w:hAnsiTheme="majorHAnsi" w:cs="Times"/>
          <w:sz w:val="19"/>
          <w:szCs w:val="19"/>
        </w:rPr>
        <w:t>s</w:t>
      </w:r>
      <w:r w:rsidR="00624E9C" w:rsidRPr="00B27F89">
        <w:rPr>
          <w:rFonts w:asciiTheme="majorHAnsi" w:hAnsiTheme="majorHAnsi" w:cs="Times"/>
          <w:sz w:val="19"/>
          <w:szCs w:val="19"/>
        </w:rPr>
        <w:t xml:space="preserve"> – </w:t>
      </w:r>
      <w:r w:rsidR="00AA2EF6" w:rsidRPr="00B27F89">
        <w:rPr>
          <w:rFonts w:asciiTheme="majorHAnsi" w:hAnsiTheme="majorHAnsi" w:cs="Times"/>
          <w:sz w:val="19"/>
          <w:szCs w:val="19"/>
        </w:rPr>
        <w:t>HI titre</w:t>
      </w:r>
      <w:r w:rsidR="0064543A" w:rsidRPr="00B27F89">
        <w:rPr>
          <w:rFonts w:asciiTheme="majorHAnsi" w:hAnsiTheme="majorHAnsi" w:cs="Times"/>
          <w:sz w:val="19"/>
          <w:szCs w:val="19"/>
        </w:rPr>
        <w:t>s</w:t>
      </w:r>
      <w:r w:rsidR="00AA2EF6" w:rsidRPr="00B27F89">
        <w:rPr>
          <w:rFonts w:asciiTheme="majorHAnsi" w:hAnsiTheme="majorHAnsi" w:cs="Times"/>
          <w:sz w:val="19"/>
          <w:szCs w:val="19"/>
        </w:rPr>
        <w:t xml:space="preserve"> of 1:17</w:t>
      </w:r>
      <w:r w:rsidR="00287B5D" w:rsidRPr="00B27F89">
        <w:rPr>
          <w:rFonts w:asciiTheme="majorHAnsi" w:hAnsiTheme="majorHAnsi" w:cs="Times"/>
          <w:sz w:val="19"/>
          <w:szCs w:val="19"/>
        </w:rPr>
        <w:t xml:space="preserve"> </w:t>
      </w:r>
      <w:r w:rsidR="00277760" w:rsidRPr="00B27F89">
        <w:rPr>
          <w:rFonts w:asciiTheme="majorHAnsi" w:hAnsiTheme="majorHAnsi" w:cs="Times"/>
          <w:sz w:val="19"/>
          <w:szCs w:val="19"/>
        </w:rPr>
        <w:t xml:space="preserve">and 1:50 </w:t>
      </w:r>
      <w:r w:rsidR="00B77A0C" w:rsidRPr="00B27F89">
        <w:rPr>
          <w:rFonts w:asciiTheme="majorHAnsi" w:hAnsiTheme="majorHAnsi" w:cs="Times"/>
          <w:sz w:val="19"/>
          <w:szCs w:val="19"/>
        </w:rPr>
        <w:t>correspond</w:t>
      </w:r>
      <w:r w:rsidR="00AA2EF6" w:rsidRPr="00B27F89">
        <w:rPr>
          <w:rFonts w:asciiTheme="majorHAnsi" w:hAnsiTheme="majorHAnsi" w:cs="Times"/>
          <w:sz w:val="19"/>
          <w:szCs w:val="19"/>
        </w:rPr>
        <w:t xml:space="preserve"> with</w:t>
      </w:r>
      <w:r w:rsidR="00B77A0C" w:rsidRPr="00B27F89">
        <w:rPr>
          <w:rFonts w:asciiTheme="majorHAnsi" w:hAnsiTheme="majorHAnsi" w:cs="Times"/>
          <w:sz w:val="19"/>
          <w:szCs w:val="19"/>
        </w:rPr>
        <w:t xml:space="preserve"> point-estimates of</w:t>
      </w:r>
      <w:r w:rsidR="00AA2EF6" w:rsidRPr="00B27F89">
        <w:rPr>
          <w:rFonts w:asciiTheme="majorHAnsi" w:hAnsiTheme="majorHAnsi" w:cs="Times"/>
          <w:sz w:val="19"/>
          <w:szCs w:val="19"/>
        </w:rPr>
        <w:t xml:space="preserve"> </w:t>
      </w:r>
      <w:r w:rsidR="00457636" w:rsidRPr="00B27F89">
        <w:rPr>
          <w:rFonts w:asciiTheme="majorHAnsi" w:hAnsiTheme="majorHAnsi" w:cs="Times"/>
          <w:sz w:val="19"/>
          <w:szCs w:val="19"/>
        </w:rPr>
        <w:t xml:space="preserve">50% </w:t>
      </w:r>
      <w:r w:rsidR="004E6541" w:rsidRPr="00B27F89">
        <w:rPr>
          <w:rFonts w:asciiTheme="majorHAnsi" w:hAnsiTheme="majorHAnsi" w:cs="Times"/>
          <w:sz w:val="19"/>
          <w:szCs w:val="19"/>
        </w:rPr>
        <w:t xml:space="preserve">and </w:t>
      </w:r>
      <w:r w:rsidR="00C5754C" w:rsidRPr="00B27F89">
        <w:rPr>
          <w:rFonts w:asciiTheme="majorHAnsi" w:hAnsiTheme="majorHAnsi" w:cs="Times"/>
          <w:sz w:val="19"/>
          <w:szCs w:val="19"/>
        </w:rPr>
        <w:t>80% protection</w:t>
      </w:r>
      <w:r w:rsidR="00277760" w:rsidRPr="00B27F89">
        <w:rPr>
          <w:rFonts w:asciiTheme="majorHAnsi" w:hAnsiTheme="majorHAnsi" w:cs="Times"/>
          <w:sz w:val="19"/>
          <w:szCs w:val="19"/>
        </w:rPr>
        <w:t xml:space="preserve"> respectively</w:t>
      </w:r>
      <w:r w:rsidR="00C5754C" w:rsidRPr="00B27F89">
        <w:rPr>
          <w:rFonts w:asciiTheme="majorHAnsi" w:hAnsiTheme="majorHAnsi" w:cs="Times"/>
          <w:sz w:val="19"/>
          <w:szCs w:val="19"/>
        </w:rPr>
        <w:t>.</w:t>
      </w:r>
      <w:r w:rsidR="002455D8" w:rsidRPr="00B27F89">
        <w:rPr>
          <w:rFonts w:asciiTheme="majorHAnsi" w:hAnsiTheme="majorHAnsi" w:cs="Times New Roman"/>
          <w:sz w:val="19"/>
          <w:szCs w:val="19"/>
          <w:vertAlign w:val="superscript"/>
        </w:rPr>
        <w:t>188</w:t>
      </w:r>
      <w:r w:rsidR="00EF4C0C" w:rsidRPr="00B27F89">
        <w:rPr>
          <w:rFonts w:asciiTheme="majorHAnsi" w:hAnsiTheme="majorHAnsi" w:cs="Times New Roman"/>
          <w:sz w:val="19"/>
          <w:szCs w:val="19"/>
          <w:vertAlign w:val="superscript"/>
        </w:rPr>
        <w:t xml:space="preserve"> </w:t>
      </w:r>
      <w:r w:rsidR="002455D8" w:rsidRPr="00B27F89">
        <w:rPr>
          <w:rFonts w:asciiTheme="majorHAnsi" w:hAnsiTheme="majorHAnsi" w:cs="Times New Roman"/>
          <w:sz w:val="19"/>
          <w:szCs w:val="19"/>
        </w:rPr>
        <w:t>T</w:t>
      </w:r>
      <w:r w:rsidR="004E6541" w:rsidRPr="00B27F89">
        <w:rPr>
          <w:rFonts w:asciiTheme="majorHAnsi" w:hAnsiTheme="majorHAnsi" w:cs="Times New Roman"/>
          <w:sz w:val="19"/>
          <w:szCs w:val="19"/>
        </w:rPr>
        <w:t xml:space="preserve">he direct application of </w:t>
      </w:r>
      <w:r w:rsidR="0064543A" w:rsidRPr="00B27F89">
        <w:rPr>
          <w:rFonts w:asciiTheme="majorHAnsi" w:hAnsiTheme="majorHAnsi" w:cs="Times New Roman"/>
          <w:sz w:val="19"/>
          <w:szCs w:val="19"/>
        </w:rPr>
        <w:t>such</w:t>
      </w:r>
      <w:r w:rsidR="004E6541" w:rsidRPr="00B27F89">
        <w:rPr>
          <w:rFonts w:asciiTheme="majorHAnsi" w:hAnsiTheme="majorHAnsi" w:cs="Times New Roman"/>
          <w:sz w:val="19"/>
          <w:szCs w:val="19"/>
        </w:rPr>
        <w:t xml:space="preserve"> </w:t>
      </w:r>
      <w:r w:rsidR="0064543A" w:rsidRPr="00B27F89">
        <w:rPr>
          <w:rFonts w:asciiTheme="majorHAnsi" w:hAnsiTheme="majorHAnsi" w:cs="Times New Roman"/>
          <w:sz w:val="19"/>
          <w:szCs w:val="19"/>
        </w:rPr>
        <w:t xml:space="preserve">observations </w:t>
      </w:r>
      <w:r w:rsidR="002C6BB5">
        <w:rPr>
          <w:rFonts w:asciiTheme="majorHAnsi" w:hAnsiTheme="majorHAnsi" w:cs="Times New Roman"/>
          <w:sz w:val="19"/>
          <w:szCs w:val="19"/>
        </w:rPr>
        <w:t xml:space="preserve">seen </w:t>
      </w:r>
      <w:r w:rsidR="0064543A" w:rsidRPr="00B27F89">
        <w:rPr>
          <w:rFonts w:asciiTheme="majorHAnsi" w:hAnsiTheme="majorHAnsi" w:cs="Times New Roman"/>
          <w:sz w:val="19"/>
          <w:szCs w:val="19"/>
        </w:rPr>
        <w:t xml:space="preserve">with seasonal vaccines </w:t>
      </w:r>
      <w:r w:rsidR="004E6541" w:rsidRPr="00B27F89">
        <w:rPr>
          <w:rFonts w:asciiTheme="majorHAnsi" w:hAnsiTheme="majorHAnsi" w:cs="Times New Roman"/>
          <w:sz w:val="19"/>
          <w:szCs w:val="19"/>
        </w:rPr>
        <w:t xml:space="preserve">to vaccines developed </w:t>
      </w:r>
      <w:r w:rsidR="0064543A" w:rsidRPr="00B27F89">
        <w:rPr>
          <w:rFonts w:asciiTheme="majorHAnsi" w:hAnsiTheme="majorHAnsi" w:cs="Times New Roman"/>
          <w:sz w:val="19"/>
          <w:szCs w:val="19"/>
        </w:rPr>
        <w:t>to confront</w:t>
      </w:r>
      <w:r w:rsidR="004E6541" w:rsidRPr="00B27F89">
        <w:rPr>
          <w:rFonts w:asciiTheme="majorHAnsi" w:hAnsiTheme="majorHAnsi" w:cs="Times New Roman"/>
          <w:sz w:val="19"/>
          <w:szCs w:val="19"/>
        </w:rPr>
        <w:t xml:space="preserve"> </w:t>
      </w:r>
      <w:r w:rsidR="006D0113" w:rsidRPr="00B27F89">
        <w:rPr>
          <w:rFonts w:asciiTheme="majorHAnsi" w:hAnsiTheme="majorHAnsi" w:cs="Times New Roman"/>
          <w:sz w:val="19"/>
          <w:szCs w:val="19"/>
        </w:rPr>
        <w:t>a</w:t>
      </w:r>
      <w:r w:rsidR="00495954">
        <w:rPr>
          <w:rFonts w:asciiTheme="majorHAnsi" w:hAnsiTheme="majorHAnsi" w:cs="Times New Roman"/>
          <w:sz w:val="19"/>
          <w:szCs w:val="19"/>
        </w:rPr>
        <w:t xml:space="preserve"> </w:t>
      </w:r>
      <w:r w:rsidR="00495954" w:rsidRPr="00B27F89">
        <w:rPr>
          <w:rFonts w:asciiTheme="majorHAnsi" w:hAnsiTheme="majorHAnsi" w:cs="Times New Roman"/>
          <w:sz w:val="19"/>
          <w:szCs w:val="19"/>
        </w:rPr>
        <w:t>pandemic</w:t>
      </w:r>
      <w:r w:rsidR="00495954">
        <w:rPr>
          <w:rFonts w:asciiTheme="majorHAnsi" w:hAnsiTheme="majorHAnsi" w:cs="Times New Roman"/>
          <w:sz w:val="19"/>
          <w:szCs w:val="19"/>
        </w:rPr>
        <w:t xml:space="preserve"> of</w:t>
      </w:r>
      <w:r w:rsidR="006D0113" w:rsidRPr="00B27F89">
        <w:rPr>
          <w:rFonts w:asciiTheme="majorHAnsi" w:hAnsiTheme="majorHAnsi" w:cs="Times New Roman"/>
          <w:sz w:val="19"/>
          <w:szCs w:val="19"/>
        </w:rPr>
        <w:t xml:space="preserve"> avian influenza</w:t>
      </w:r>
      <w:r w:rsidR="00277760" w:rsidRPr="00B27F89">
        <w:rPr>
          <w:rFonts w:asciiTheme="majorHAnsi" w:hAnsiTheme="majorHAnsi" w:cs="Times New Roman"/>
          <w:sz w:val="19"/>
          <w:szCs w:val="19"/>
        </w:rPr>
        <w:t xml:space="preserve"> </w:t>
      </w:r>
      <w:r w:rsidR="004E6541" w:rsidRPr="00B27F89">
        <w:rPr>
          <w:rFonts w:asciiTheme="majorHAnsi" w:hAnsiTheme="majorHAnsi" w:cs="Times New Roman"/>
          <w:sz w:val="19"/>
          <w:szCs w:val="19"/>
        </w:rPr>
        <w:t>should be considered cautiously</w:t>
      </w:r>
      <w:r w:rsidR="0064543A" w:rsidRPr="00B27F89">
        <w:rPr>
          <w:rFonts w:asciiTheme="majorHAnsi" w:hAnsiTheme="majorHAnsi" w:cs="Times New Roman"/>
          <w:sz w:val="19"/>
          <w:szCs w:val="19"/>
        </w:rPr>
        <w:t xml:space="preserve">, </w:t>
      </w:r>
      <w:r w:rsidR="002455D8" w:rsidRPr="00B27F89">
        <w:rPr>
          <w:rFonts w:asciiTheme="majorHAnsi" w:hAnsiTheme="majorHAnsi" w:cs="Times New Roman"/>
          <w:sz w:val="19"/>
          <w:szCs w:val="19"/>
        </w:rPr>
        <w:t xml:space="preserve">nonetheless </w:t>
      </w:r>
      <w:r w:rsidR="00CA15C5" w:rsidRPr="00B27F89">
        <w:rPr>
          <w:rFonts w:asciiTheme="majorHAnsi" w:hAnsiTheme="majorHAnsi" w:cs="Times New Roman"/>
          <w:sz w:val="19"/>
          <w:szCs w:val="19"/>
        </w:rPr>
        <w:t xml:space="preserve">seroprotection </w:t>
      </w:r>
      <w:r w:rsidR="002C6BB5">
        <w:rPr>
          <w:rFonts w:asciiTheme="majorHAnsi" w:hAnsiTheme="majorHAnsi" w:cs="Times New Roman"/>
          <w:sz w:val="19"/>
          <w:szCs w:val="19"/>
        </w:rPr>
        <w:t>rates</w:t>
      </w:r>
      <w:r w:rsidR="00262D67" w:rsidRPr="00B27F89">
        <w:rPr>
          <w:rFonts w:asciiTheme="majorHAnsi" w:hAnsiTheme="majorHAnsi" w:cs="Times New Roman"/>
          <w:sz w:val="19"/>
          <w:szCs w:val="19"/>
        </w:rPr>
        <w:t xml:space="preserve"> provide a</w:t>
      </w:r>
      <w:r w:rsidR="00277760" w:rsidRPr="00B27F89">
        <w:rPr>
          <w:rFonts w:asciiTheme="majorHAnsi" w:hAnsiTheme="majorHAnsi" w:cs="Times New Roman"/>
          <w:sz w:val="19"/>
          <w:szCs w:val="19"/>
        </w:rPr>
        <w:t xml:space="preserve"> </w:t>
      </w:r>
      <w:r w:rsidR="00262D67" w:rsidRPr="00B27F89">
        <w:rPr>
          <w:rFonts w:asciiTheme="majorHAnsi" w:hAnsiTheme="majorHAnsi" w:cs="Times New Roman"/>
          <w:sz w:val="19"/>
          <w:szCs w:val="19"/>
        </w:rPr>
        <w:t>yardstick</w:t>
      </w:r>
      <w:r w:rsidR="00277760" w:rsidRPr="00B27F89">
        <w:rPr>
          <w:rFonts w:asciiTheme="majorHAnsi" w:hAnsiTheme="majorHAnsi" w:cs="Times New Roman"/>
          <w:sz w:val="19"/>
          <w:szCs w:val="19"/>
        </w:rPr>
        <w:t xml:space="preserve"> to compare </w:t>
      </w:r>
      <w:r w:rsidR="00262D67" w:rsidRPr="00B27F89">
        <w:rPr>
          <w:rFonts w:asciiTheme="majorHAnsi" w:hAnsiTheme="majorHAnsi" w:cs="Times New Roman"/>
          <w:sz w:val="19"/>
          <w:szCs w:val="19"/>
        </w:rPr>
        <w:t xml:space="preserve">and evaluate </w:t>
      </w:r>
      <w:r w:rsidR="00277760" w:rsidRPr="00B27F89">
        <w:rPr>
          <w:rFonts w:asciiTheme="majorHAnsi" w:hAnsiTheme="majorHAnsi" w:cs="Times New Roman"/>
          <w:sz w:val="19"/>
          <w:szCs w:val="19"/>
        </w:rPr>
        <w:t>vaccination strategies</w:t>
      </w:r>
      <w:r w:rsidR="00262D67" w:rsidRPr="00B27F89">
        <w:rPr>
          <w:rFonts w:asciiTheme="majorHAnsi" w:hAnsiTheme="majorHAnsi" w:cs="Times New Roman"/>
          <w:sz w:val="19"/>
          <w:szCs w:val="19"/>
        </w:rPr>
        <w:t xml:space="preserve"> for m</w:t>
      </w:r>
      <w:r w:rsidR="00624E9C" w:rsidRPr="00B27F89">
        <w:rPr>
          <w:rFonts w:asciiTheme="majorHAnsi" w:hAnsiTheme="majorHAnsi" w:cs="Times New Roman"/>
          <w:sz w:val="19"/>
          <w:szCs w:val="19"/>
        </w:rPr>
        <w:t xml:space="preserve">itigating an influenza pandemic, </w:t>
      </w:r>
      <w:r w:rsidR="00883999" w:rsidRPr="00B27F89">
        <w:rPr>
          <w:rFonts w:asciiTheme="majorHAnsi" w:hAnsiTheme="majorHAnsi" w:cs="Times New Roman"/>
          <w:sz w:val="19"/>
          <w:szCs w:val="19"/>
        </w:rPr>
        <w:t>notably</w:t>
      </w:r>
      <w:r w:rsidR="00F2241F" w:rsidRPr="00B27F89">
        <w:rPr>
          <w:rFonts w:asciiTheme="majorHAnsi" w:hAnsiTheme="majorHAnsi" w:cs="Times New Roman"/>
          <w:sz w:val="19"/>
          <w:szCs w:val="19"/>
        </w:rPr>
        <w:t xml:space="preserve"> in</w:t>
      </w:r>
      <w:r w:rsidR="00624E9C" w:rsidRPr="00B27F89">
        <w:rPr>
          <w:rFonts w:asciiTheme="majorHAnsi" w:hAnsiTheme="majorHAnsi" w:cs="Times New Roman"/>
          <w:sz w:val="19"/>
          <w:szCs w:val="19"/>
        </w:rPr>
        <w:t xml:space="preserve"> </w:t>
      </w:r>
      <w:r w:rsidR="007B490A" w:rsidRPr="00B27F89">
        <w:rPr>
          <w:rFonts w:asciiTheme="majorHAnsi" w:hAnsiTheme="majorHAnsi" w:cs="Times New Roman"/>
          <w:sz w:val="19"/>
          <w:szCs w:val="19"/>
        </w:rPr>
        <w:t xml:space="preserve">mathematical </w:t>
      </w:r>
      <w:r w:rsidR="00F2241F" w:rsidRPr="00B27F89">
        <w:rPr>
          <w:rFonts w:asciiTheme="majorHAnsi" w:hAnsiTheme="majorHAnsi" w:cs="Times New Roman"/>
          <w:sz w:val="19"/>
          <w:szCs w:val="19"/>
        </w:rPr>
        <w:t>models</w:t>
      </w:r>
      <w:r w:rsidR="007B490A" w:rsidRPr="00B27F89">
        <w:rPr>
          <w:rFonts w:asciiTheme="majorHAnsi" w:hAnsiTheme="majorHAnsi" w:cs="Times New Roman"/>
          <w:sz w:val="19"/>
          <w:szCs w:val="19"/>
        </w:rPr>
        <w:t>.</w:t>
      </w:r>
      <w:r w:rsidR="00624E9C" w:rsidRPr="00B27F89">
        <w:rPr>
          <w:rFonts w:asciiTheme="majorHAnsi" w:hAnsiTheme="majorHAnsi" w:cs="Times New Roman"/>
          <w:sz w:val="19"/>
          <w:szCs w:val="19"/>
        </w:rPr>
        <w:t xml:space="preserve"> </w:t>
      </w:r>
    </w:p>
    <w:p w14:paraId="766C788B" w14:textId="77777777" w:rsidR="004E6541" w:rsidRPr="00B27F89" w:rsidRDefault="004E6541" w:rsidP="00133CE1">
      <w:pPr>
        <w:widowControl w:val="0"/>
        <w:autoSpaceDE w:val="0"/>
        <w:autoSpaceDN w:val="0"/>
        <w:adjustRightInd w:val="0"/>
        <w:spacing w:line="276" w:lineRule="auto"/>
        <w:rPr>
          <w:rFonts w:asciiTheme="majorHAnsi" w:hAnsiTheme="majorHAnsi" w:cs="Times New Roman"/>
          <w:sz w:val="20"/>
          <w:szCs w:val="20"/>
        </w:rPr>
      </w:pPr>
    </w:p>
    <w:p w14:paraId="3D7E26F4" w14:textId="77777777" w:rsidR="00AB7641" w:rsidRPr="00B27F89" w:rsidRDefault="00AB7641" w:rsidP="00133CE1">
      <w:pPr>
        <w:widowControl w:val="0"/>
        <w:autoSpaceDE w:val="0"/>
        <w:autoSpaceDN w:val="0"/>
        <w:adjustRightInd w:val="0"/>
        <w:spacing w:line="276" w:lineRule="auto"/>
        <w:rPr>
          <w:rFonts w:asciiTheme="majorHAnsi" w:hAnsiTheme="majorHAnsi" w:cs="Times New Roman"/>
          <w:sz w:val="20"/>
          <w:szCs w:val="20"/>
        </w:rPr>
      </w:pPr>
    </w:p>
    <w:p w14:paraId="2A233A00" w14:textId="5D1B76CB" w:rsidR="00AB7641" w:rsidRPr="00B27F89" w:rsidRDefault="00AE4D10" w:rsidP="00133CE1">
      <w:pPr>
        <w:spacing w:after="120" w:line="276" w:lineRule="auto"/>
        <w:rPr>
          <w:rFonts w:asciiTheme="majorHAnsi" w:hAnsiTheme="majorHAnsi" w:cs="Times"/>
          <w:b/>
          <w:sz w:val="20"/>
          <w:szCs w:val="20"/>
        </w:rPr>
      </w:pPr>
      <w:r w:rsidRPr="00B27F89">
        <w:rPr>
          <w:rFonts w:asciiTheme="majorHAnsi" w:hAnsiTheme="majorHAnsi" w:cs="Times"/>
          <w:b/>
          <w:sz w:val="20"/>
          <w:szCs w:val="20"/>
        </w:rPr>
        <w:t>Antibody responses to</w:t>
      </w:r>
      <w:r w:rsidR="00AB7641" w:rsidRPr="00B27F89">
        <w:rPr>
          <w:rFonts w:asciiTheme="majorHAnsi" w:hAnsiTheme="majorHAnsi" w:cs="Times"/>
          <w:b/>
          <w:sz w:val="20"/>
          <w:szCs w:val="20"/>
        </w:rPr>
        <w:t xml:space="preserve"> </w:t>
      </w:r>
      <w:r w:rsidRPr="00B27F89">
        <w:rPr>
          <w:rFonts w:asciiTheme="majorHAnsi" w:hAnsiTheme="majorHAnsi" w:cs="Times"/>
          <w:b/>
          <w:sz w:val="20"/>
          <w:szCs w:val="20"/>
        </w:rPr>
        <w:t>two doses of Clade 1 vaccine meet the European Union Committee for Medicinal Pro</w:t>
      </w:r>
      <w:r w:rsidR="001D2CAE" w:rsidRPr="00B27F89">
        <w:rPr>
          <w:rFonts w:asciiTheme="majorHAnsi" w:hAnsiTheme="majorHAnsi" w:cs="Times"/>
          <w:b/>
          <w:sz w:val="20"/>
          <w:szCs w:val="20"/>
        </w:rPr>
        <w:t xml:space="preserve">ducts for Human </w:t>
      </w:r>
      <w:r w:rsidR="002C6BB5">
        <w:rPr>
          <w:rFonts w:asciiTheme="majorHAnsi" w:hAnsiTheme="majorHAnsi" w:cs="Times"/>
          <w:b/>
          <w:sz w:val="20"/>
          <w:szCs w:val="20"/>
        </w:rPr>
        <w:t>Use (CHMP) criteria</w:t>
      </w:r>
    </w:p>
    <w:p w14:paraId="75C363E3" w14:textId="3A3228C3" w:rsidR="00080B10" w:rsidRPr="00CA65BC" w:rsidRDefault="005A1C6B" w:rsidP="00133CE1">
      <w:pPr>
        <w:widowControl w:val="0"/>
        <w:autoSpaceDE w:val="0"/>
        <w:autoSpaceDN w:val="0"/>
        <w:adjustRightInd w:val="0"/>
        <w:spacing w:line="276" w:lineRule="auto"/>
        <w:rPr>
          <w:rFonts w:asciiTheme="majorHAnsi" w:hAnsiTheme="majorHAnsi" w:cs="Times New Roman"/>
          <w:sz w:val="19"/>
          <w:szCs w:val="19"/>
        </w:rPr>
      </w:pPr>
      <w:r w:rsidRPr="00CA65BC">
        <w:rPr>
          <w:rFonts w:asciiTheme="majorHAnsi" w:hAnsiTheme="majorHAnsi" w:cs="Times"/>
          <w:sz w:val="19"/>
          <w:szCs w:val="19"/>
        </w:rPr>
        <w:t xml:space="preserve">As </w:t>
      </w:r>
      <w:r w:rsidR="00B77A0C" w:rsidRPr="00CA65BC">
        <w:rPr>
          <w:rFonts w:asciiTheme="majorHAnsi" w:hAnsiTheme="majorHAnsi" w:cs="Times"/>
          <w:sz w:val="19"/>
          <w:szCs w:val="19"/>
        </w:rPr>
        <w:t>in previous trials of MF59-adjuvanted avian vaccines</w:t>
      </w:r>
      <w:proofErr w:type="gramStart"/>
      <w:r w:rsidR="00B77A0C" w:rsidRPr="00CA65BC">
        <w:rPr>
          <w:rFonts w:asciiTheme="majorHAnsi" w:hAnsiTheme="majorHAnsi" w:cs="Times"/>
          <w:sz w:val="19"/>
          <w:szCs w:val="19"/>
        </w:rPr>
        <w:t>,</w:t>
      </w:r>
      <w:r w:rsidR="00BB60DF" w:rsidRPr="00CA65BC">
        <w:rPr>
          <w:rFonts w:asciiTheme="majorHAnsi" w:hAnsiTheme="majorHAnsi" w:cs="Times"/>
          <w:sz w:val="19"/>
          <w:szCs w:val="19"/>
          <w:vertAlign w:val="superscript"/>
        </w:rPr>
        <w:t>189</w:t>
      </w:r>
      <w:proofErr w:type="gramEnd"/>
      <w:r w:rsidR="00BB60DF" w:rsidRPr="00CA65BC">
        <w:rPr>
          <w:rFonts w:asciiTheme="majorHAnsi" w:hAnsiTheme="majorHAnsi" w:cs="Times"/>
          <w:sz w:val="19"/>
          <w:szCs w:val="19"/>
          <w:vertAlign w:val="superscript"/>
        </w:rPr>
        <w:t>-19</w:t>
      </w:r>
      <w:r w:rsidR="00561194" w:rsidRPr="00CA65BC">
        <w:rPr>
          <w:rFonts w:asciiTheme="majorHAnsi" w:hAnsiTheme="majorHAnsi" w:cs="Times"/>
          <w:sz w:val="19"/>
          <w:szCs w:val="19"/>
          <w:vertAlign w:val="superscript"/>
        </w:rPr>
        <w:t>4</w:t>
      </w:r>
      <w:r w:rsidR="00BB60DF" w:rsidRPr="00CA65BC">
        <w:rPr>
          <w:rFonts w:asciiTheme="majorHAnsi" w:hAnsiTheme="majorHAnsi" w:cs="Times"/>
          <w:sz w:val="19"/>
          <w:szCs w:val="19"/>
        </w:rPr>
        <w:t xml:space="preserve"> </w:t>
      </w:r>
      <w:r w:rsidR="00B77A0C" w:rsidRPr="00CA65BC">
        <w:rPr>
          <w:rFonts w:asciiTheme="majorHAnsi" w:hAnsiTheme="majorHAnsi" w:cs="Times"/>
          <w:sz w:val="19"/>
          <w:szCs w:val="19"/>
        </w:rPr>
        <w:t xml:space="preserve">one dose of </w:t>
      </w:r>
      <w:r w:rsidR="00FF6062" w:rsidRPr="00CA65BC">
        <w:rPr>
          <w:rFonts w:asciiTheme="majorHAnsi" w:hAnsiTheme="majorHAnsi" w:cs="Times"/>
          <w:sz w:val="19"/>
          <w:szCs w:val="19"/>
        </w:rPr>
        <w:t xml:space="preserve">NIBRG14 </w:t>
      </w:r>
      <w:r w:rsidR="00133CE1" w:rsidRPr="00CA65BC">
        <w:rPr>
          <w:rFonts w:asciiTheme="majorHAnsi" w:hAnsiTheme="majorHAnsi" w:cs="Times"/>
          <w:sz w:val="19"/>
          <w:szCs w:val="19"/>
        </w:rPr>
        <w:t>A/VN/1194</w:t>
      </w:r>
      <w:r w:rsidR="00B77A0C" w:rsidRPr="00CA65BC">
        <w:rPr>
          <w:rFonts w:asciiTheme="majorHAnsi" w:hAnsiTheme="majorHAnsi" w:cs="Times"/>
          <w:sz w:val="19"/>
          <w:szCs w:val="19"/>
        </w:rPr>
        <w:t xml:space="preserve"> vaccine in our study</w:t>
      </w:r>
      <w:r w:rsidR="00BB60DF" w:rsidRPr="00CA65BC">
        <w:rPr>
          <w:rFonts w:asciiTheme="majorHAnsi" w:hAnsiTheme="majorHAnsi" w:cs="Times"/>
          <w:sz w:val="19"/>
          <w:szCs w:val="19"/>
        </w:rPr>
        <w:t xml:space="preserve"> </w:t>
      </w:r>
      <w:r w:rsidR="00170804" w:rsidRPr="00CA65BC">
        <w:rPr>
          <w:rFonts w:asciiTheme="majorHAnsi" w:hAnsiTheme="majorHAnsi" w:cs="Times"/>
          <w:sz w:val="19"/>
          <w:szCs w:val="19"/>
        </w:rPr>
        <w:t>failed to</w:t>
      </w:r>
      <w:r w:rsidR="00BB60DF" w:rsidRPr="00CA65BC">
        <w:rPr>
          <w:rFonts w:asciiTheme="majorHAnsi" w:hAnsiTheme="majorHAnsi" w:cs="Times"/>
          <w:sz w:val="19"/>
          <w:szCs w:val="19"/>
        </w:rPr>
        <w:t xml:space="preserve"> meet European</w:t>
      </w:r>
      <w:r w:rsidR="00FF6062" w:rsidRPr="00CA65BC">
        <w:rPr>
          <w:rFonts w:asciiTheme="majorHAnsi" w:hAnsiTheme="majorHAnsi" w:cs="Times"/>
          <w:sz w:val="19"/>
          <w:szCs w:val="19"/>
        </w:rPr>
        <w:t xml:space="preserve"> (CHMP)</w:t>
      </w:r>
      <w:r w:rsidR="00BB60DF" w:rsidRPr="00CA65BC">
        <w:rPr>
          <w:rFonts w:asciiTheme="majorHAnsi" w:hAnsiTheme="majorHAnsi" w:cs="Times"/>
          <w:sz w:val="19"/>
          <w:szCs w:val="19"/>
        </w:rPr>
        <w:t xml:space="preserve"> or US </w:t>
      </w:r>
      <w:r w:rsidR="00FF6062" w:rsidRPr="00CA65BC">
        <w:rPr>
          <w:rFonts w:asciiTheme="majorHAnsi" w:hAnsiTheme="majorHAnsi" w:cs="Times"/>
          <w:sz w:val="19"/>
          <w:szCs w:val="19"/>
        </w:rPr>
        <w:t xml:space="preserve">(FDA) </w:t>
      </w:r>
      <w:r w:rsidR="00BB60DF" w:rsidRPr="00CA65BC">
        <w:rPr>
          <w:rFonts w:asciiTheme="majorHAnsi" w:hAnsiTheme="majorHAnsi" w:cs="Times"/>
          <w:sz w:val="19"/>
          <w:szCs w:val="19"/>
        </w:rPr>
        <w:t xml:space="preserve">regulatory criteria in immunologically naïve adults and the elderly. </w:t>
      </w:r>
      <w:r w:rsidR="00560971" w:rsidRPr="00CA65BC">
        <w:rPr>
          <w:rFonts w:asciiTheme="majorHAnsi" w:hAnsiTheme="majorHAnsi" w:cs="Times"/>
          <w:sz w:val="19"/>
          <w:szCs w:val="19"/>
        </w:rPr>
        <w:t>We showed that</w:t>
      </w:r>
      <w:r w:rsidR="00D868B7" w:rsidRPr="00CA65BC">
        <w:rPr>
          <w:rFonts w:asciiTheme="majorHAnsi" w:hAnsiTheme="majorHAnsi" w:cs="Times"/>
          <w:sz w:val="19"/>
          <w:szCs w:val="19"/>
        </w:rPr>
        <w:t xml:space="preserve"> t</w:t>
      </w:r>
      <w:r w:rsidR="00561194" w:rsidRPr="00CA65BC">
        <w:rPr>
          <w:rFonts w:asciiTheme="majorHAnsi" w:hAnsiTheme="majorHAnsi" w:cs="Times"/>
          <w:sz w:val="19"/>
          <w:szCs w:val="19"/>
        </w:rPr>
        <w:t>he proportion of younger adults (</w:t>
      </w:r>
      <w:r w:rsidR="00133CE1" w:rsidRPr="00CA65BC">
        <w:rPr>
          <w:rFonts w:asciiTheme="majorHAnsi" w:hAnsiTheme="majorHAnsi" w:cs="Times"/>
          <w:sz w:val="19"/>
          <w:szCs w:val="19"/>
        </w:rPr>
        <w:t xml:space="preserve">18-59 </w:t>
      </w:r>
      <w:r w:rsidR="00561194" w:rsidRPr="00CA65BC">
        <w:rPr>
          <w:rFonts w:asciiTheme="majorHAnsi" w:hAnsiTheme="majorHAnsi" w:cs="Times"/>
          <w:sz w:val="19"/>
          <w:szCs w:val="19"/>
        </w:rPr>
        <w:t xml:space="preserve">years) </w:t>
      </w:r>
      <w:r w:rsidR="00861CEB" w:rsidRPr="00CA65BC">
        <w:rPr>
          <w:rFonts w:asciiTheme="majorHAnsi" w:hAnsiTheme="majorHAnsi" w:cs="Times"/>
          <w:sz w:val="19"/>
          <w:szCs w:val="19"/>
        </w:rPr>
        <w:t>achieving</w:t>
      </w:r>
      <w:r w:rsidR="003F209A" w:rsidRPr="00CA65BC">
        <w:rPr>
          <w:rFonts w:asciiTheme="majorHAnsi" w:hAnsiTheme="majorHAnsi" w:cs="Times"/>
          <w:sz w:val="19"/>
          <w:szCs w:val="19"/>
        </w:rPr>
        <w:t xml:space="preserve"> seroprotect</w:t>
      </w:r>
      <w:r w:rsidR="00861CEB" w:rsidRPr="00CA65BC">
        <w:rPr>
          <w:rFonts w:asciiTheme="majorHAnsi" w:hAnsiTheme="majorHAnsi" w:cs="Times"/>
          <w:sz w:val="19"/>
          <w:szCs w:val="19"/>
        </w:rPr>
        <w:t>ion</w:t>
      </w:r>
      <w:r w:rsidR="003F209A" w:rsidRPr="00CA65BC">
        <w:rPr>
          <w:rFonts w:asciiTheme="majorHAnsi" w:hAnsiTheme="majorHAnsi" w:cs="Times"/>
          <w:sz w:val="19"/>
          <w:szCs w:val="19"/>
        </w:rPr>
        <w:t xml:space="preserve"> against</w:t>
      </w:r>
      <w:r w:rsidR="00FA2A7D" w:rsidRPr="00CA65BC">
        <w:rPr>
          <w:rFonts w:asciiTheme="majorHAnsi" w:hAnsiTheme="majorHAnsi" w:cs="Times"/>
          <w:sz w:val="19"/>
          <w:szCs w:val="19"/>
        </w:rPr>
        <w:t xml:space="preserve"> the </w:t>
      </w:r>
      <w:r w:rsidR="00D868B7" w:rsidRPr="00CA65BC">
        <w:rPr>
          <w:rFonts w:asciiTheme="majorHAnsi" w:hAnsiTheme="majorHAnsi" w:cs="Times"/>
          <w:sz w:val="19"/>
          <w:szCs w:val="19"/>
        </w:rPr>
        <w:t xml:space="preserve">NIBRG14 A/VN/1194 </w:t>
      </w:r>
      <w:r w:rsidR="00FA2A7D" w:rsidRPr="00CA65BC">
        <w:rPr>
          <w:rFonts w:asciiTheme="majorHAnsi" w:hAnsiTheme="majorHAnsi" w:cs="Times"/>
          <w:sz w:val="19"/>
          <w:szCs w:val="19"/>
        </w:rPr>
        <w:t xml:space="preserve">vaccine strain and heterologous </w:t>
      </w:r>
      <w:r w:rsidR="00FF6062" w:rsidRPr="00CA65BC">
        <w:rPr>
          <w:rFonts w:asciiTheme="majorHAnsi" w:hAnsiTheme="majorHAnsi" w:cs="Times"/>
          <w:sz w:val="19"/>
          <w:szCs w:val="19"/>
        </w:rPr>
        <w:t xml:space="preserve">NIBRG23 </w:t>
      </w:r>
      <w:r w:rsidR="003F209A" w:rsidRPr="00CA65BC">
        <w:rPr>
          <w:rFonts w:asciiTheme="majorHAnsi" w:hAnsiTheme="majorHAnsi" w:cs="Times"/>
          <w:sz w:val="19"/>
          <w:szCs w:val="19"/>
        </w:rPr>
        <w:t>A/t/T</w:t>
      </w:r>
      <w:r w:rsidR="00D868B7" w:rsidRPr="00CA65BC">
        <w:rPr>
          <w:rFonts w:asciiTheme="majorHAnsi" w:hAnsiTheme="majorHAnsi" w:cs="Times"/>
          <w:sz w:val="19"/>
          <w:szCs w:val="19"/>
        </w:rPr>
        <w:t xml:space="preserve">/1 </w:t>
      </w:r>
      <w:r w:rsidR="00FA2A7D" w:rsidRPr="00CA65BC">
        <w:rPr>
          <w:rFonts w:asciiTheme="majorHAnsi" w:hAnsiTheme="majorHAnsi" w:cs="Times"/>
          <w:sz w:val="19"/>
          <w:szCs w:val="19"/>
        </w:rPr>
        <w:t>virus</w:t>
      </w:r>
      <w:r w:rsidR="003F209A" w:rsidRPr="00CA65BC">
        <w:rPr>
          <w:rFonts w:asciiTheme="majorHAnsi" w:hAnsiTheme="majorHAnsi" w:cs="Times"/>
          <w:sz w:val="19"/>
          <w:szCs w:val="19"/>
        </w:rPr>
        <w:t xml:space="preserve"> (clade 2.2)</w:t>
      </w:r>
      <w:r w:rsidR="00FA2A7D" w:rsidRPr="00CA65BC">
        <w:rPr>
          <w:rFonts w:asciiTheme="majorHAnsi" w:hAnsiTheme="majorHAnsi" w:cs="Times"/>
          <w:sz w:val="19"/>
          <w:szCs w:val="19"/>
        </w:rPr>
        <w:t xml:space="preserve"> after </w:t>
      </w:r>
      <w:r w:rsidR="00861CEB" w:rsidRPr="00CA65BC">
        <w:rPr>
          <w:rFonts w:asciiTheme="majorHAnsi" w:hAnsiTheme="majorHAnsi" w:cs="Times"/>
          <w:sz w:val="19"/>
          <w:szCs w:val="19"/>
        </w:rPr>
        <w:t>7.5</w:t>
      </w:r>
      <w:r w:rsidR="00861CEB" w:rsidRPr="00CA65BC">
        <w:rPr>
          <w:rFonts w:asciiTheme="majorHAnsi" w:hAnsiTheme="majorHAnsi" w:cs="Times New Roman"/>
          <w:sz w:val="19"/>
          <w:szCs w:val="19"/>
        </w:rPr>
        <w:t>μ</w:t>
      </w:r>
      <w:r w:rsidR="00861CEB" w:rsidRPr="00CA65BC">
        <w:rPr>
          <w:rFonts w:asciiTheme="majorHAnsi" w:hAnsiTheme="majorHAnsi" w:cs="Times"/>
          <w:sz w:val="19"/>
          <w:szCs w:val="19"/>
        </w:rPr>
        <w:t xml:space="preserve">g HA of </w:t>
      </w:r>
      <w:r w:rsidR="00D868B7" w:rsidRPr="00CA65BC">
        <w:rPr>
          <w:rFonts w:asciiTheme="majorHAnsi" w:hAnsiTheme="majorHAnsi" w:cs="Times"/>
          <w:sz w:val="19"/>
          <w:szCs w:val="19"/>
        </w:rPr>
        <w:t xml:space="preserve">MF59-adjuvanted </w:t>
      </w:r>
      <w:r w:rsidR="004E5173" w:rsidRPr="00CA65BC">
        <w:rPr>
          <w:rFonts w:asciiTheme="majorHAnsi" w:hAnsiTheme="majorHAnsi" w:cs="Times"/>
          <w:sz w:val="19"/>
          <w:szCs w:val="19"/>
        </w:rPr>
        <w:t xml:space="preserve">vaccine </w:t>
      </w:r>
      <w:r w:rsidR="002455D8" w:rsidRPr="00CA65BC">
        <w:rPr>
          <w:rFonts w:asciiTheme="majorHAnsi" w:hAnsiTheme="majorHAnsi" w:cs="Times"/>
          <w:sz w:val="19"/>
          <w:szCs w:val="19"/>
        </w:rPr>
        <w:t>peaked at 2</w:t>
      </w:r>
      <w:r w:rsidR="00A848B5" w:rsidRPr="00CA65BC">
        <w:rPr>
          <w:rFonts w:asciiTheme="majorHAnsi" w:hAnsiTheme="majorHAnsi" w:cs="Times"/>
          <w:sz w:val="19"/>
          <w:szCs w:val="19"/>
        </w:rPr>
        <w:t>4.5</w:t>
      </w:r>
      <w:r w:rsidR="002455D8" w:rsidRPr="00CA65BC">
        <w:rPr>
          <w:rFonts w:asciiTheme="majorHAnsi" w:hAnsiTheme="majorHAnsi" w:cs="Times"/>
          <w:sz w:val="19"/>
          <w:szCs w:val="19"/>
        </w:rPr>
        <w:t xml:space="preserve">% and </w:t>
      </w:r>
      <w:r w:rsidR="00A848B5" w:rsidRPr="00CA65BC">
        <w:rPr>
          <w:rFonts w:asciiTheme="majorHAnsi" w:hAnsiTheme="majorHAnsi" w:cs="Times"/>
          <w:sz w:val="19"/>
          <w:szCs w:val="19"/>
        </w:rPr>
        <w:t>7.5</w:t>
      </w:r>
      <w:r w:rsidR="002455D8" w:rsidRPr="00CA65BC">
        <w:rPr>
          <w:rFonts w:asciiTheme="majorHAnsi" w:hAnsiTheme="majorHAnsi" w:cs="Times"/>
          <w:sz w:val="19"/>
          <w:szCs w:val="19"/>
        </w:rPr>
        <w:t xml:space="preserve">% respectively; by 6 months, </w:t>
      </w:r>
      <w:r w:rsidR="002455D8" w:rsidRPr="00CA65BC">
        <w:rPr>
          <w:rFonts w:asciiTheme="majorHAnsi" w:hAnsiTheme="majorHAnsi" w:cs="Times New Roman"/>
          <w:sz w:val="19"/>
          <w:szCs w:val="19"/>
        </w:rPr>
        <w:t xml:space="preserve">most recipients had HI titres </w:t>
      </w:r>
      <w:r w:rsidR="009A0BE8" w:rsidRPr="00CA65BC">
        <w:rPr>
          <w:rFonts w:asciiTheme="majorHAnsi" w:hAnsiTheme="majorHAnsi" w:cs="Times"/>
          <w:sz w:val="19"/>
          <w:szCs w:val="19"/>
        </w:rPr>
        <w:t>to the vaccine strain and heterologous</w:t>
      </w:r>
      <w:r w:rsidR="009A0BE8" w:rsidRPr="00CA65BC">
        <w:rPr>
          <w:rFonts w:asciiTheme="majorHAnsi" w:hAnsiTheme="majorHAnsi" w:cs="Times New Roman"/>
          <w:sz w:val="19"/>
          <w:szCs w:val="19"/>
        </w:rPr>
        <w:t xml:space="preserve"> </w:t>
      </w:r>
      <w:r w:rsidR="006E319A" w:rsidRPr="00CA65BC">
        <w:rPr>
          <w:rFonts w:asciiTheme="majorHAnsi" w:hAnsiTheme="majorHAnsi" w:cs="Times"/>
          <w:sz w:val="19"/>
          <w:szCs w:val="19"/>
        </w:rPr>
        <w:t xml:space="preserve">NIBRG23 </w:t>
      </w:r>
      <w:r w:rsidR="009A0BE8" w:rsidRPr="00CA65BC">
        <w:rPr>
          <w:rFonts w:asciiTheme="majorHAnsi" w:hAnsiTheme="majorHAnsi" w:cs="Times New Roman"/>
          <w:sz w:val="19"/>
          <w:szCs w:val="19"/>
        </w:rPr>
        <w:t xml:space="preserve">virus </w:t>
      </w:r>
      <w:r w:rsidR="002455D8" w:rsidRPr="00CA65BC">
        <w:rPr>
          <w:rFonts w:asciiTheme="majorHAnsi" w:hAnsiTheme="majorHAnsi" w:cs="Times New Roman"/>
          <w:sz w:val="19"/>
          <w:szCs w:val="19"/>
        </w:rPr>
        <w:t xml:space="preserve">that neared or fell below the threshold of detection. </w:t>
      </w:r>
      <w:r w:rsidR="00634407" w:rsidRPr="00CA65BC">
        <w:rPr>
          <w:rFonts w:asciiTheme="majorHAnsi" w:hAnsiTheme="majorHAnsi" w:cs="Times"/>
          <w:sz w:val="19"/>
          <w:szCs w:val="19"/>
        </w:rPr>
        <w:t xml:space="preserve">Similarly, the </w:t>
      </w:r>
      <w:r w:rsidR="003F209A" w:rsidRPr="00CA65BC">
        <w:rPr>
          <w:rFonts w:asciiTheme="majorHAnsi" w:hAnsiTheme="majorHAnsi" w:cs="Times"/>
          <w:sz w:val="19"/>
          <w:szCs w:val="19"/>
        </w:rPr>
        <w:t>proportion of</w:t>
      </w:r>
      <w:r w:rsidR="00634407" w:rsidRPr="00CA65BC">
        <w:rPr>
          <w:rFonts w:asciiTheme="majorHAnsi" w:hAnsiTheme="majorHAnsi" w:cs="Times"/>
          <w:sz w:val="19"/>
          <w:szCs w:val="19"/>
        </w:rPr>
        <w:t xml:space="preserve"> controls </w:t>
      </w:r>
      <w:r w:rsidR="003F209A" w:rsidRPr="00CA65BC">
        <w:rPr>
          <w:rFonts w:asciiTheme="majorHAnsi" w:hAnsiTheme="majorHAnsi" w:cs="Times"/>
          <w:sz w:val="19"/>
          <w:szCs w:val="19"/>
        </w:rPr>
        <w:t xml:space="preserve">who were seroprotected </w:t>
      </w:r>
      <w:r w:rsidR="00634407" w:rsidRPr="00CA65BC">
        <w:rPr>
          <w:rFonts w:asciiTheme="majorHAnsi" w:hAnsiTheme="majorHAnsi" w:cs="Times"/>
          <w:sz w:val="19"/>
          <w:szCs w:val="19"/>
        </w:rPr>
        <w:t>after one 7.5</w:t>
      </w:r>
      <w:r w:rsidR="00634407" w:rsidRPr="00CA65BC">
        <w:rPr>
          <w:rFonts w:asciiTheme="majorHAnsi" w:hAnsiTheme="majorHAnsi" w:cs="Times New Roman"/>
          <w:sz w:val="19"/>
          <w:szCs w:val="19"/>
        </w:rPr>
        <w:t>μ</w:t>
      </w:r>
      <w:r w:rsidR="00A848B5" w:rsidRPr="00CA65BC">
        <w:rPr>
          <w:rFonts w:asciiTheme="majorHAnsi" w:hAnsiTheme="majorHAnsi" w:cs="Times"/>
          <w:sz w:val="19"/>
          <w:szCs w:val="19"/>
        </w:rPr>
        <w:t>g HA dose of A/t/T/1</w:t>
      </w:r>
      <w:r w:rsidR="00634407" w:rsidRPr="00CA65BC">
        <w:rPr>
          <w:rFonts w:asciiTheme="majorHAnsi" w:hAnsiTheme="majorHAnsi" w:cs="Times"/>
          <w:sz w:val="19"/>
          <w:szCs w:val="19"/>
        </w:rPr>
        <w:t xml:space="preserve"> (H5N1) vaccine peaked at 27% a</w:t>
      </w:r>
      <w:r w:rsidR="001E598C" w:rsidRPr="00CA65BC">
        <w:rPr>
          <w:rFonts w:asciiTheme="majorHAnsi" w:hAnsiTheme="majorHAnsi" w:cs="Times"/>
          <w:sz w:val="19"/>
          <w:szCs w:val="19"/>
        </w:rPr>
        <w:t>gainst the vaccine virus and</w:t>
      </w:r>
      <w:r w:rsidR="00D7193F" w:rsidRPr="00CA65BC">
        <w:rPr>
          <w:rFonts w:asciiTheme="majorHAnsi" w:hAnsiTheme="majorHAnsi" w:cs="Times"/>
          <w:sz w:val="19"/>
          <w:szCs w:val="19"/>
        </w:rPr>
        <w:t xml:space="preserve"> </w:t>
      </w:r>
      <w:r w:rsidR="001E598C" w:rsidRPr="00CA65BC">
        <w:rPr>
          <w:rFonts w:asciiTheme="majorHAnsi" w:hAnsiTheme="majorHAnsi" w:cs="Times"/>
          <w:sz w:val="19"/>
          <w:szCs w:val="19"/>
        </w:rPr>
        <w:t>16%</w:t>
      </w:r>
      <w:r w:rsidR="00634407" w:rsidRPr="00CA65BC">
        <w:rPr>
          <w:rFonts w:asciiTheme="majorHAnsi" w:hAnsiTheme="majorHAnsi" w:cs="Times"/>
          <w:sz w:val="19"/>
          <w:szCs w:val="19"/>
        </w:rPr>
        <w:t xml:space="preserve"> and 11% against heterologous </w:t>
      </w:r>
      <w:r w:rsidR="00A848B5" w:rsidRPr="00CA65BC">
        <w:rPr>
          <w:rFonts w:asciiTheme="majorHAnsi" w:hAnsiTheme="majorHAnsi" w:cs="Times"/>
          <w:sz w:val="19"/>
          <w:szCs w:val="19"/>
        </w:rPr>
        <w:t>NIBRG</w:t>
      </w:r>
      <w:r w:rsidR="00D868B7" w:rsidRPr="00CA65BC">
        <w:rPr>
          <w:rFonts w:asciiTheme="majorHAnsi" w:hAnsiTheme="majorHAnsi" w:cs="Times"/>
          <w:sz w:val="19"/>
          <w:szCs w:val="19"/>
        </w:rPr>
        <w:t>14</w:t>
      </w:r>
      <w:r w:rsidR="00A848B5" w:rsidRPr="00CA65BC">
        <w:rPr>
          <w:rFonts w:asciiTheme="majorHAnsi" w:hAnsiTheme="majorHAnsi" w:cs="Times"/>
          <w:sz w:val="19"/>
          <w:szCs w:val="19"/>
        </w:rPr>
        <w:t xml:space="preserve"> </w:t>
      </w:r>
      <w:r w:rsidR="00634407" w:rsidRPr="00CA65BC">
        <w:rPr>
          <w:rFonts w:asciiTheme="majorHAnsi" w:hAnsiTheme="majorHAnsi" w:cs="Times"/>
          <w:sz w:val="19"/>
          <w:szCs w:val="19"/>
        </w:rPr>
        <w:t xml:space="preserve">A/VN/1194/04 (clade 1) and </w:t>
      </w:r>
      <w:r w:rsidR="00FF6062" w:rsidRPr="00CA65BC">
        <w:rPr>
          <w:rFonts w:asciiTheme="majorHAnsi" w:hAnsiTheme="majorHAnsi" w:cs="Times"/>
          <w:sz w:val="19"/>
          <w:szCs w:val="19"/>
        </w:rPr>
        <w:t xml:space="preserve">IDCDC-RG30 </w:t>
      </w:r>
      <w:r w:rsidR="00634407" w:rsidRPr="00CA65BC">
        <w:rPr>
          <w:rFonts w:asciiTheme="majorHAnsi" w:hAnsiTheme="majorHAnsi" w:cs="Times"/>
          <w:sz w:val="19"/>
          <w:szCs w:val="19"/>
        </w:rPr>
        <w:t>A/Hubei/1/2010 (clade 2.3.2.1)</w:t>
      </w:r>
      <w:r w:rsidR="001E598C" w:rsidRPr="00CA65BC">
        <w:rPr>
          <w:rFonts w:asciiTheme="majorHAnsi" w:hAnsiTheme="majorHAnsi" w:cs="Times"/>
          <w:sz w:val="19"/>
          <w:szCs w:val="19"/>
        </w:rPr>
        <w:t xml:space="preserve"> viruses</w:t>
      </w:r>
      <w:r w:rsidR="00634407" w:rsidRPr="00CA65BC">
        <w:rPr>
          <w:rFonts w:asciiTheme="majorHAnsi" w:hAnsiTheme="majorHAnsi" w:cs="Times"/>
          <w:sz w:val="19"/>
          <w:szCs w:val="19"/>
        </w:rPr>
        <w:t xml:space="preserve"> respectively</w:t>
      </w:r>
      <w:r w:rsidR="009A0BE8" w:rsidRPr="00CA65BC">
        <w:rPr>
          <w:rFonts w:asciiTheme="majorHAnsi" w:hAnsiTheme="majorHAnsi" w:cs="Times"/>
          <w:sz w:val="19"/>
          <w:szCs w:val="19"/>
        </w:rPr>
        <w:t xml:space="preserve">; </w:t>
      </w:r>
      <w:r w:rsidR="00CE75C7" w:rsidRPr="00CA65BC">
        <w:rPr>
          <w:rFonts w:asciiTheme="majorHAnsi" w:hAnsiTheme="majorHAnsi" w:cs="Times"/>
          <w:sz w:val="19"/>
          <w:szCs w:val="19"/>
        </w:rPr>
        <w:t xml:space="preserve">by 6 months, </w:t>
      </w:r>
      <w:r w:rsidR="00CE75C7" w:rsidRPr="00CA65BC">
        <w:rPr>
          <w:rFonts w:asciiTheme="majorHAnsi" w:hAnsiTheme="majorHAnsi" w:cs="Times New Roman"/>
          <w:sz w:val="19"/>
          <w:szCs w:val="19"/>
        </w:rPr>
        <w:t xml:space="preserve">most </w:t>
      </w:r>
      <w:r w:rsidR="00FD3DB4" w:rsidRPr="00CA65BC">
        <w:rPr>
          <w:rFonts w:asciiTheme="majorHAnsi" w:hAnsiTheme="majorHAnsi" w:cs="Times New Roman"/>
          <w:sz w:val="19"/>
          <w:szCs w:val="19"/>
        </w:rPr>
        <w:t>controls</w:t>
      </w:r>
      <w:r w:rsidR="00CE75C7" w:rsidRPr="00CA65BC">
        <w:rPr>
          <w:rFonts w:asciiTheme="majorHAnsi" w:hAnsiTheme="majorHAnsi" w:cs="Times New Roman"/>
          <w:sz w:val="19"/>
          <w:szCs w:val="19"/>
        </w:rPr>
        <w:t xml:space="preserve"> had HI titres </w:t>
      </w:r>
      <w:r w:rsidR="00CE75C7" w:rsidRPr="00CA65BC">
        <w:rPr>
          <w:rFonts w:asciiTheme="majorHAnsi" w:hAnsiTheme="majorHAnsi" w:cs="Times"/>
          <w:sz w:val="19"/>
          <w:szCs w:val="19"/>
        </w:rPr>
        <w:t>to the vaccine strain and heterologous</w:t>
      </w:r>
      <w:r w:rsidR="00CE75C7" w:rsidRPr="00CA65BC">
        <w:rPr>
          <w:rFonts w:asciiTheme="majorHAnsi" w:hAnsiTheme="majorHAnsi" w:cs="Times New Roman"/>
          <w:sz w:val="19"/>
          <w:szCs w:val="19"/>
        </w:rPr>
        <w:t xml:space="preserve"> virus</w:t>
      </w:r>
      <w:r w:rsidR="00FD3DB4" w:rsidRPr="00CA65BC">
        <w:rPr>
          <w:rFonts w:asciiTheme="majorHAnsi" w:hAnsiTheme="majorHAnsi" w:cs="Times New Roman"/>
          <w:sz w:val="19"/>
          <w:szCs w:val="19"/>
        </w:rPr>
        <w:t>es</w:t>
      </w:r>
      <w:r w:rsidR="00CE75C7" w:rsidRPr="00CA65BC">
        <w:rPr>
          <w:rFonts w:asciiTheme="majorHAnsi" w:hAnsiTheme="majorHAnsi" w:cs="Times New Roman"/>
          <w:sz w:val="19"/>
          <w:szCs w:val="19"/>
        </w:rPr>
        <w:t xml:space="preserve"> that neared or fell below the threshold of detection.</w:t>
      </w:r>
      <w:r w:rsidR="00D16EB5" w:rsidRPr="00CA65BC">
        <w:rPr>
          <w:rFonts w:asciiTheme="majorHAnsi" w:hAnsiTheme="majorHAnsi" w:cs="Times New Roman"/>
          <w:sz w:val="19"/>
          <w:szCs w:val="19"/>
        </w:rPr>
        <w:t xml:space="preserve"> </w:t>
      </w:r>
      <w:r w:rsidR="00B15A3D" w:rsidRPr="00CA65BC">
        <w:rPr>
          <w:rFonts w:asciiTheme="majorHAnsi" w:hAnsiTheme="majorHAnsi" w:cs="Times New Roman"/>
          <w:sz w:val="19"/>
          <w:szCs w:val="19"/>
        </w:rPr>
        <w:t xml:space="preserve"> </w:t>
      </w:r>
    </w:p>
    <w:p w14:paraId="0BF9354D" w14:textId="426C1EF2" w:rsidR="00D7193F" w:rsidRPr="00B27F89" w:rsidRDefault="005C058B" w:rsidP="00133CE1">
      <w:pPr>
        <w:widowControl w:val="0"/>
        <w:autoSpaceDE w:val="0"/>
        <w:autoSpaceDN w:val="0"/>
        <w:adjustRightInd w:val="0"/>
        <w:spacing w:line="276" w:lineRule="auto"/>
        <w:rPr>
          <w:rFonts w:asciiTheme="majorHAnsi" w:hAnsiTheme="majorHAnsi" w:cs="Times New Roman"/>
          <w:sz w:val="19"/>
          <w:szCs w:val="19"/>
        </w:rPr>
      </w:pPr>
      <w:r w:rsidRPr="00B27F89">
        <w:rPr>
          <w:rFonts w:asciiTheme="majorHAnsi" w:hAnsiTheme="majorHAnsi" w:cs="Times New Roman"/>
          <w:sz w:val="19"/>
          <w:szCs w:val="19"/>
        </w:rPr>
        <w:lastRenderedPageBreak/>
        <w:t>In our study</w:t>
      </w:r>
      <w:r w:rsidR="00751350">
        <w:rPr>
          <w:rFonts w:asciiTheme="majorHAnsi" w:hAnsiTheme="majorHAnsi" w:cs="Times New Roman"/>
          <w:sz w:val="19"/>
          <w:szCs w:val="19"/>
        </w:rPr>
        <w:t>,</w:t>
      </w:r>
      <w:r w:rsidRPr="00B27F89">
        <w:rPr>
          <w:rFonts w:asciiTheme="majorHAnsi" w:hAnsiTheme="majorHAnsi" w:cs="Times New Roman"/>
          <w:sz w:val="19"/>
          <w:szCs w:val="19"/>
        </w:rPr>
        <w:t xml:space="preserve"> t</w:t>
      </w:r>
      <w:r w:rsidR="00B15A3D" w:rsidRPr="00B27F89">
        <w:rPr>
          <w:rFonts w:asciiTheme="majorHAnsi" w:hAnsiTheme="majorHAnsi" w:cs="Times New Roman"/>
          <w:sz w:val="19"/>
          <w:szCs w:val="19"/>
        </w:rPr>
        <w:t xml:space="preserve">he seroprotection afforded </w:t>
      </w:r>
      <w:r w:rsidR="00751350" w:rsidRPr="00B27F89">
        <w:rPr>
          <w:rFonts w:asciiTheme="majorHAnsi" w:hAnsiTheme="majorHAnsi" w:cs="Times New Roman"/>
          <w:sz w:val="19"/>
          <w:szCs w:val="19"/>
        </w:rPr>
        <w:t>to 18-</w:t>
      </w:r>
      <w:r w:rsidR="00751350">
        <w:rPr>
          <w:rFonts w:asciiTheme="majorHAnsi" w:hAnsiTheme="majorHAnsi" w:cs="Times New Roman"/>
          <w:sz w:val="19"/>
          <w:szCs w:val="19"/>
        </w:rPr>
        <w:t>59</w:t>
      </w:r>
      <w:r w:rsidR="00751350" w:rsidRPr="00B27F89">
        <w:rPr>
          <w:rFonts w:asciiTheme="majorHAnsi" w:hAnsiTheme="majorHAnsi" w:cs="Times New Roman"/>
          <w:sz w:val="19"/>
          <w:szCs w:val="19"/>
        </w:rPr>
        <w:t xml:space="preserve"> year-olds </w:t>
      </w:r>
      <w:r w:rsidR="00A848B5">
        <w:rPr>
          <w:rFonts w:asciiTheme="majorHAnsi" w:hAnsiTheme="majorHAnsi" w:cs="Times New Roman"/>
          <w:sz w:val="19"/>
          <w:szCs w:val="19"/>
        </w:rPr>
        <w:t xml:space="preserve">against the vaccine strain </w:t>
      </w:r>
      <w:r w:rsidR="00080B10" w:rsidRPr="00B27F89">
        <w:rPr>
          <w:rFonts w:asciiTheme="majorHAnsi" w:hAnsiTheme="majorHAnsi" w:cs="Times New Roman"/>
          <w:sz w:val="19"/>
          <w:szCs w:val="19"/>
        </w:rPr>
        <w:t>by</w:t>
      </w:r>
      <w:r w:rsidR="00B15A3D" w:rsidRPr="00B27F89">
        <w:rPr>
          <w:rFonts w:asciiTheme="majorHAnsi" w:hAnsiTheme="majorHAnsi" w:cs="Times New Roman"/>
          <w:sz w:val="19"/>
          <w:szCs w:val="19"/>
        </w:rPr>
        <w:t xml:space="preserve"> </w:t>
      </w:r>
      <w:r w:rsidR="00080B10" w:rsidRPr="00B27F89">
        <w:rPr>
          <w:rFonts w:asciiTheme="majorHAnsi" w:hAnsiTheme="majorHAnsi" w:cs="Times New Roman"/>
          <w:sz w:val="19"/>
          <w:szCs w:val="19"/>
        </w:rPr>
        <w:t>one</w:t>
      </w:r>
      <w:r w:rsidR="00B15A3D" w:rsidRPr="00B27F89">
        <w:rPr>
          <w:rFonts w:asciiTheme="majorHAnsi" w:hAnsiTheme="majorHAnsi" w:cs="Times New Roman"/>
          <w:sz w:val="19"/>
          <w:szCs w:val="19"/>
        </w:rPr>
        <w:t xml:space="preserve"> </w:t>
      </w:r>
      <w:r w:rsidR="00080B10" w:rsidRPr="00B27F89">
        <w:rPr>
          <w:rFonts w:asciiTheme="majorHAnsi" w:hAnsiTheme="majorHAnsi" w:cs="Times"/>
          <w:sz w:val="19"/>
          <w:szCs w:val="19"/>
        </w:rPr>
        <w:t>priming</w:t>
      </w:r>
      <w:r w:rsidR="00B15A3D" w:rsidRPr="00B27F89">
        <w:rPr>
          <w:rFonts w:asciiTheme="majorHAnsi" w:hAnsiTheme="majorHAnsi" w:cs="Times New Roman"/>
          <w:sz w:val="19"/>
          <w:szCs w:val="19"/>
        </w:rPr>
        <w:t xml:space="preserve"> dose of </w:t>
      </w:r>
      <w:r w:rsidR="002027F7" w:rsidRPr="00B27F89">
        <w:rPr>
          <w:rFonts w:asciiTheme="majorHAnsi" w:hAnsiTheme="majorHAnsi" w:cs="Times New Roman"/>
          <w:sz w:val="19"/>
          <w:szCs w:val="19"/>
        </w:rPr>
        <w:t xml:space="preserve">MF59 adjuvanted </w:t>
      </w:r>
      <w:r w:rsidR="00A848B5">
        <w:rPr>
          <w:rFonts w:asciiTheme="majorHAnsi" w:hAnsiTheme="majorHAnsi" w:cs="Times"/>
          <w:sz w:val="19"/>
          <w:szCs w:val="19"/>
        </w:rPr>
        <w:t>A/VN/1194</w:t>
      </w:r>
      <w:r w:rsidR="00B15A3D" w:rsidRPr="00B27F89">
        <w:rPr>
          <w:rFonts w:asciiTheme="majorHAnsi" w:hAnsiTheme="majorHAnsi" w:cs="Times"/>
          <w:sz w:val="19"/>
          <w:szCs w:val="19"/>
        </w:rPr>
        <w:t xml:space="preserve"> </w:t>
      </w:r>
      <w:r w:rsidR="00B15A3D" w:rsidRPr="00B27F89">
        <w:rPr>
          <w:rFonts w:asciiTheme="majorHAnsi" w:hAnsiTheme="majorHAnsi" w:cs="Times New Roman"/>
          <w:sz w:val="19"/>
          <w:szCs w:val="19"/>
        </w:rPr>
        <w:t xml:space="preserve">vaccine or </w:t>
      </w:r>
      <w:r w:rsidR="00A848B5">
        <w:rPr>
          <w:rFonts w:asciiTheme="majorHAnsi" w:hAnsiTheme="majorHAnsi" w:cs="Times"/>
          <w:sz w:val="19"/>
          <w:szCs w:val="19"/>
        </w:rPr>
        <w:t>A/t/T/1</w:t>
      </w:r>
      <w:r w:rsidR="00B15A3D" w:rsidRPr="00B27F89">
        <w:rPr>
          <w:rFonts w:asciiTheme="majorHAnsi" w:hAnsiTheme="majorHAnsi" w:cs="Times"/>
          <w:sz w:val="19"/>
          <w:szCs w:val="19"/>
        </w:rPr>
        <w:t xml:space="preserve"> vaccine </w:t>
      </w:r>
      <w:r w:rsidR="00B15A3D" w:rsidRPr="00B27F89">
        <w:rPr>
          <w:rFonts w:asciiTheme="majorHAnsi" w:hAnsiTheme="majorHAnsi" w:cs="Times New Roman"/>
          <w:sz w:val="19"/>
          <w:szCs w:val="19"/>
        </w:rPr>
        <w:t xml:space="preserve">was </w:t>
      </w:r>
      <w:r w:rsidR="00751350">
        <w:rPr>
          <w:rFonts w:asciiTheme="majorHAnsi" w:hAnsiTheme="majorHAnsi" w:cs="Times New Roman"/>
          <w:sz w:val="19"/>
          <w:szCs w:val="19"/>
        </w:rPr>
        <w:t>similar</w:t>
      </w:r>
      <w:r w:rsidR="00C11D71" w:rsidRPr="00B27F89">
        <w:rPr>
          <w:rFonts w:asciiTheme="majorHAnsi" w:hAnsiTheme="majorHAnsi" w:cs="Times New Roman"/>
          <w:sz w:val="19"/>
          <w:szCs w:val="19"/>
        </w:rPr>
        <w:t xml:space="preserve"> to the </w:t>
      </w:r>
      <w:r w:rsidR="00DA28EF" w:rsidRPr="00B27F89">
        <w:rPr>
          <w:rFonts w:asciiTheme="majorHAnsi" w:hAnsiTheme="majorHAnsi" w:cs="Times New Roman"/>
          <w:sz w:val="19"/>
          <w:szCs w:val="19"/>
        </w:rPr>
        <w:t>rates</w:t>
      </w:r>
      <w:r w:rsidRPr="00B27F89">
        <w:rPr>
          <w:rFonts w:asciiTheme="majorHAnsi" w:hAnsiTheme="majorHAnsi" w:cs="Times New Roman"/>
          <w:sz w:val="19"/>
          <w:szCs w:val="19"/>
        </w:rPr>
        <w:t xml:space="preserve"> </w:t>
      </w:r>
      <w:r w:rsidR="00751350">
        <w:rPr>
          <w:rFonts w:asciiTheme="majorHAnsi" w:hAnsiTheme="majorHAnsi" w:cs="Times New Roman"/>
          <w:sz w:val="19"/>
          <w:szCs w:val="19"/>
        </w:rPr>
        <w:t xml:space="preserve">of </w:t>
      </w:r>
      <w:r w:rsidR="00751350" w:rsidRPr="00B27F89">
        <w:rPr>
          <w:rFonts w:asciiTheme="majorHAnsi" w:hAnsiTheme="majorHAnsi" w:cs="Times New Roman"/>
          <w:sz w:val="19"/>
          <w:szCs w:val="19"/>
        </w:rPr>
        <w:t>19%</w:t>
      </w:r>
      <w:r w:rsidR="00751350">
        <w:rPr>
          <w:rFonts w:asciiTheme="majorHAnsi" w:hAnsiTheme="majorHAnsi" w:cs="Times New Roman"/>
          <w:sz w:val="19"/>
          <w:szCs w:val="19"/>
        </w:rPr>
        <w:t xml:space="preserve"> to </w:t>
      </w:r>
      <w:r w:rsidR="00751350" w:rsidRPr="00B27F89">
        <w:rPr>
          <w:rFonts w:asciiTheme="majorHAnsi" w:hAnsiTheme="majorHAnsi" w:cs="Times New Roman"/>
          <w:sz w:val="19"/>
          <w:szCs w:val="19"/>
        </w:rPr>
        <w:t>34%</w:t>
      </w:r>
      <w:r w:rsidR="00751350">
        <w:rPr>
          <w:rFonts w:asciiTheme="majorHAnsi" w:hAnsiTheme="majorHAnsi" w:cs="Times New Roman"/>
          <w:sz w:val="19"/>
          <w:szCs w:val="19"/>
        </w:rPr>
        <w:t xml:space="preserve"> </w:t>
      </w:r>
      <w:r w:rsidR="005C0B88" w:rsidRPr="00B27F89">
        <w:rPr>
          <w:rFonts w:asciiTheme="majorHAnsi" w:hAnsiTheme="majorHAnsi" w:cs="Times New Roman"/>
          <w:sz w:val="19"/>
          <w:szCs w:val="19"/>
        </w:rPr>
        <w:t>seen</w:t>
      </w:r>
      <w:r w:rsidR="00751350">
        <w:rPr>
          <w:rFonts w:asciiTheme="majorHAnsi" w:hAnsiTheme="majorHAnsi" w:cs="Times New Roman"/>
          <w:sz w:val="19"/>
          <w:szCs w:val="19"/>
        </w:rPr>
        <w:t xml:space="preserve"> previously</w:t>
      </w:r>
      <w:r w:rsidR="00080B10" w:rsidRPr="00B27F89">
        <w:rPr>
          <w:rFonts w:asciiTheme="majorHAnsi" w:hAnsiTheme="majorHAnsi" w:cs="Times New Roman"/>
          <w:sz w:val="19"/>
          <w:szCs w:val="19"/>
        </w:rPr>
        <w:t>.</w:t>
      </w:r>
      <w:r w:rsidR="005C0B88" w:rsidRPr="00B27F89">
        <w:rPr>
          <w:rFonts w:asciiTheme="majorHAnsi" w:hAnsiTheme="majorHAnsi" w:cs="Times New Roman"/>
          <w:sz w:val="19"/>
          <w:szCs w:val="19"/>
          <w:vertAlign w:val="superscript"/>
        </w:rPr>
        <w:t>189,191-193</w:t>
      </w:r>
      <w:r w:rsidR="00C11D71" w:rsidRPr="00B27F89">
        <w:rPr>
          <w:rFonts w:asciiTheme="majorHAnsi" w:hAnsiTheme="majorHAnsi" w:cs="Times New Roman"/>
          <w:sz w:val="19"/>
          <w:szCs w:val="19"/>
        </w:rPr>
        <w:t xml:space="preserve"> </w:t>
      </w:r>
      <w:r w:rsidR="00080B10" w:rsidRPr="00B27F89">
        <w:rPr>
          <w:rFonts w:asciiTheme="majorHAnsi" w:hAnsiTheme="majorHAnsi" w:cs="Times New Roman"/>
          <w:sz w:val="19"/>
          <w:szCs w:val="19"/>
        </w:rPr>
        <w:t xml:space="preserve">Mathematical modeling suggests that </w:t>
      </w:r>
      <w:r w:rsidR="00947C77" w:rsidRPr="00B27F89">
        <w:rPr>
          <w:rFonts w:asciiTheme="majorHAnsi" w:hAnsiTheme="majorHAnsi" w:cs="Times New Roman"/>
          <w:sz w:val="19"/>
          <w:szCs w:val="19"/>
        </w:rPr>
        <w:t xml:space="preserve">such </w:t>
      </w:r>
      <w:r w:rsidR="00FD45E7" w:rsidRPr="00B27F89">
        <w:rPr>
          <w:rFonts w:asciiTheme="majorHAnsi" w:hAnsiTheme="majorHAnsi" w:cs="Times New Roman"/>
          <w:sz w:val="19"/>
          <w:szCs w:val="19"/>
        </w:rPr>
        <w:t xml:space="preserve">levels of </w:t>
      </w:r>
      <w:r w:rsidR="002E4577" w:rsidRPr="00B27F89">
        <w:rPr>
          <w:rFonts w:asciiTheme="majorHAnsi" w:hAnsiTheme="majorHAnsi" w:cs="Times New Roman"/>
          <w:sz w:val="19"/>
          <w:szCs w:val="19"/>
        </w:rPr>
        <w:t xml:space="preserve">seroprotection </w:t>
      </w:r>
      <w:r w:rsidR="00DA28EF" w:rsidRPr="00B27F89">
        <w:rPr>
          <w:rFonts w:asciiTheme="majorHAnsi" w:hAnsiTheme="majorHAnsi" w:cs="Times New Roman"/>
          <w:sz w:val="19"/>
          <w:szCs w:val="19"/>
        </w:rPr>
        <w:t xml:space="preserve">could </w:t>
      </w:r>
      <w:r w:rsidR="002E4577" w:rsidRPr="00B27F89">
        <w:rPr>
          <w:rFonts w:asciiTheme="majorHAnsi" w:hAnsiTheme="majorHAnsi" w:cs="Times New Roman"/>
          <w:sz w:val="19"/>
          <w:szCs w:val="19"/>
        </w:rPr>
        <w:t>limit the</w:t>
      </w:r>
      <w:r w:rsidR="00DA28EF" w:rsidRPr="00B27F89">
        <w:rPr>
          <w:rFonts w:asciiTheme="majorHAnsi" w:hAnsiTheme="majorHAnsi" w:cs="Times New Roman"/>
          <w:sz w:val="19"/>
          <w:szCs w:val="19"/>
        </w:rPr>
        <w:t xml:space="preserve"> impact </w:t>
      </w:r>
      <w:r w:rsidR="002E4577" w:rsidRPr="00B27F89">
        <w:rPr>
          <w:rFonts w:asciiTheme="majorHAnsi" w:hAnsiTheme="majorHAnsi" w:cs="Times New Roman"/>
          <w:sz w:val="19"/>
          <w:szCs w:val="19"/>
        </w:rPr>
        <w:t>of a pandemic</w:t>
      </w:r>
      <w:r w:rsidR="0057437E" w:rsidRPr="00B27F89">
        <w:rPr>
          <w:rFonts w:asciiTheme="majorHAnsi" w:hAnsiTheme="majorHAnsi" w:cs="Times New Roman"/>
          <w:sz w:val="19"/>
          <w:szCs w:val="19"/>
        </w:rPr>
        <w:t xml:space="preserve"> if </w:t>
      </w:r>
      <w:r w:rsidR="00DB3E13" w:rsidRPr="00B27F89">
        <w:rPr>
          <w:rFonts w:asciiTheme="majorHAnsi" w:hAnsiTheme="majorHAnsi" w:cs="Times New Roman"/>
          <w:sz w:val="19"/>
          <w:szCs w:val="19"/>
        </w:rPr>
        <w:t xml:space="preserve">a well-matched pandemic vaccine </w:t>
      </w:r>
      <w:r w:rsidR="00522820" w:rsidRPr="00B27F89">
        <w:rPr>
          <w:rFonts w:asciiTheme="majorHAnsi" w:hAnsiTheme="majorHAnsi" w:cs="Times New Roman"/>
          <w:sz w:val="19"/>
          <w:szCs w:val="19"/>
        </w:rPr>
        <w:t xml:space="preserve">was </w:t>
      </w:r>
      <w:r w:rsidR="002E4577" w:rsidRPr="00B27F89">
        <w:rPr>
          <w:rFonts w:asciiTheme="majorHAnsi" w:hAnsiTheme="majorHAnsi" w:cs="Times New Roman"/>
          <w:sz w:val="19"/>
          <w:szCs w:val="19"/>
        </w:rPr>
        <w:t>deployed</w:t>
      </w:r>
      <w:r w:rsidR="0057437E" w:rsidRPr="00B27F89">
        <w:rPr>
          <w:rFonts w:asciiTheme="majorHAnsi" w:hAnsiTheme="majorHAnsi" w:cs="Times New Roman"/>
          <w:sz w:val="19"/>
          <w:szCs w:val="19"/>
        </w:rPr>
        <w:t xml:space="preserve"> within </w:t>
      </w:r>
      <w:r w:rsidR="00DB3E13" w:rsidRPr="00B27F89">
        <w:rPr>
          <w:rFonts w:asciiTheme="majorHAnsi" w:hAnsiTheme="majorHAnsi" w:cs="Times New Roman"/>
          <w:sz w:val="19"/>
          <w:szCs w:val="19"/>
        </w:rPr>
        <w:t>two</w:t>
      </w:r>
      <w:r w:rsidR="0057437E" w:rsidRPr="00B27F89">
        <w:rPr>
          <w:rFonts w:asciiTheme="majorHAnsi" w:hAnsiTheme="majorHAnsi" w:cs="Times New Roman"/>
          <w:sz w:val="19"/>
          <w:szCs w:val="19"/>
        </w:rPr>
        <w:t xml:space="preserve"> months of an initial global outbreak</w:t>
      </w:r>
      <w:r w:rsidR="005C0B88" w:rsidRPr="00B27F89">
        <w:rPr>
          <w:rFonts w:asciiTheme="majorHAnsi" w:hAnsiTheme="majorHAnsi" w:cs="Times New Roman"/>
          <w:sz w:val="19"/>
          <w:szCs w:val="19"/>
          <w:vertAlign w:val="superscript"/>
        </w:rPr>
        <w:t>154</w:t>
      </w:r>
      <w:r w:rsidR="0057437E" w:rsidRPr="00B27F89">
        <w:rPr>
          <w:rFonts w:asciiTheme="majorHAnsi" w:hAnsiTheme="majorHAnsi" w:cs="Times New Roman"/>
          <w:sz w:val="19"/>
          <w:szCs w:val="19"/>
        </w:rPr>
        <w:t xml:space="preserve"> – which is </w:t>
      </w:r>
      <w:r w:rsidR="00DB3E13" w:rsidRPr="00B27F89">
        <w:rPr>
          <w:rFonts w:asciiTheme="majorHAnsi" w:hAnsiTheme="majorHAnsi" w:cs="Times New Roman"/>
          <w:sz w:val="19"/>
          <w:szCs w:val="19"/>
        </w:rPr>
        <w:t>substantially faster than is</w:t>
      </w:r>
      <w:r w:rsidR="0057437E" w:rsidRPr="00B27F89">
        <w:rPr>
          <w:rFonts w:asciiTheme="majorHAnsi" w:hAnsiTheme="majorHAnsi" w:cs="Times New Roman"/>
          <w:sz w:val="19"/>
          <w:szCs w:val="19"/>
        </w:rPr>
        <w:t xml:space="preserve"> possible using existing vaccine technologies. </w:t>
      </w:r>
      <w:r w:rsidR="00522820" w:rsidRPr="00B27F89">
        <w:rPr>
          <w:rFonts w:asciiTheme="majorHAnsi" w:hAnsiTheme="majorHAnsi" w:cs="Times New Roman"/>
          <w:sz w:val="19"/>
          <w:szCs w:val="19"/>
        </w:rPr>
        <w:t xml:space="preserve">The </w:t>
      </w:r>
      <w:r w:rsidR="00751350">
        <w:rPr>
          <w:rFonts w:asciiTheme="majorHAnsi" w:hAnsiTheme="majorHAnsi" w:cs="Times New Roman"/>
          <w:sz w:val="19"/>
          <w:szCs w:val="19"/>
        </w:rPr>
        <w:t>lower</w:t>
      </w:r>
      <w:r w:rsidR="00FD45E7" w:rsidRPr="00B27F89">
        <w:rPr>
          <w:rFonts w:asciiTheme="majorHAnsi" w:hAnsiTheme="majorHAnsi" w:cs="Times New Roman"/>
          <w:sz w:val="19"/>
          <w:szCs w:val="19"/>
        </w:rPr>
        <w:t xml:space="preserve"> </w:t>
      </w:r>
      <w:r w:rsidR="00351788">
        <w:rPr>
          <w:rFonts w:asciiTheme="majorHAnsi" w:hAnsiTheme="majorHAnsi" w:cs="Times New Roman"/>
          <w:sz w:val="19"/>
          <w:szCs w:val="19"/>
        </w:rPr>
        <w:t>levels of seroprotection</w:t>
      </w:r>
      <w:r w:rsidR="00522820" w:rsidRPr="00B27F89">
        <w:rPr>
          <w:rFonts w:asciiTheme="majorHAnsi" w:hAnsiTheme="majorHAnsi" w:cs="Times New Roman"/>
          <w:sz w:val="19"/>
          <w:szCs w:val="19"/>
        </w:rPr>
        <w:t xml:space="preserve"> </w:t>
      </w:r>
      <w:r w:rsidR="00BB7765" w:rsidRPr="00B27F89">
        <w:rPr>
          <w:rFonts w:asciiTheme="majorHAnsi" w:hAnsiTheme="majorHAnsi" w:cs="Times New Roman"/>
          <w:sz w:val="19"/>
          <w:szCs w:val="19"/>
        </w:rPr>
        <w:t xml:space="preserve">evoked </w:t>
      </w:r>
      <w:r w:rsidR="00351788">
        <w:rPr>
          <w:rFonts w:asciiTheme="majorHAnsi" w:hAnsiTheme="majorHAnsi" w:cs="Times New Roman"/>
          <w:sz w:val="19"/>
          <w:szCs w:val="19"/>
        </w:rPr>
        <w:t xml:space="preserve">and maintained </w:t>
      </w:r>
      <w:r w:rsidR="00BB7765" w:rsidRPr="00B27F89">
        <w:rPr>
          <w:rFonts w:asciiTheme="majorHAnsi" w:hAnsiTheme="majorHAnsi" w:cs="Times New Roman"/>
          <w:sz w:val="19"/>
          <w:szCs w:val="19"/>
        </w:rPr>
        <w:t>by</w:t>
      </w:r>
      <w:r w:rsidR="00522820" w:rsidRPr="00B27F89">
        <w:rPr>
          <w:rFonts w:asciiTheme="majorHAnsi" w:hAnsiTheme="majorHAnsi" w:cs="Times New Roman"/>
          <w:sz w:val="19"/>
          <w:szCs w:val="19"/>
        </w:rPr>
        <w:t xml:space="preserve"> one dose of </w:t>
      </w:r>
      <w:r w:rsidR="00351788">
        <w:rPr>
          <w:rFonts w:asciiTheme="majorHAnsi" w:hAnsiTheme="majorHAnsi" w:cs="Times New Roman"/>
          <w:sz w:val="19"/>
          <w:szCs w:val="19"/>
        </w:rPr>
        <w:t>MF59-</w:t>
      </w:r>
      <w:r w:rsidR="002027F7" w:rsidRPr="00B27F89">
        <w:rPr>
          <w:rFonts w:asciiTheme="majorHAnsi" w:hAnsiTheme="majorHAnsi" w:cs="Times New Roman"/>
          <w:sz w:val="19"/>
          <w:szCs w:val="19"/>
        </w:rPr>
        <w:t xml:space="preserve">adjuvanted </w:t>
      </w:r>
      <w:r w:rsidR="00351788">
        <w:rPr>
          <w:rFonts w:asciiTheme="majorHAnsi" w:hAnsiTheme="majorHAnsi" w:cs="Times"/>
          <w:sz w:val="19"/>
          <w:szCs w:val="19"/>
        </w:rPr>
        <w:t>A/VN/1194</w:t>
      </w:r>
      <w:r w:rsidR="00522820" w:rsidRPr="00B27F89">
        <w:rPr>
          <w:rFonts w:asciiTheme="majorHAnsi" w:hAnsiTheme="majorHAnsi" w:cs="Times"/>
          <w:sz w:val="19"/>
          <w:szCs w:val="19"/>
        </w:rPr>
        <w:t xml:space="preserve"> </w:t>
      </w:r>
      <w:r w:rsidR="002C070E" w:rsidRPr="00B27F89">
        <w:rPr>
          <w:rFonts w:asciiTheme="majorHAnsi" w:hAnsiTheme="majorHAnsi" w:cs="Times"/>
          <w:sz w:val="19"/>
          <w:szCs w:val="19"/>
        </w:rPr>
        <w:t xml:space="preserve">vaccine </w:t>
      </w:r>
      <w:r w:rsidR="00351788">
        <w:rPr>
          <w:rFonts w:asciiTheme="majorHAnsi" w:hAnsiTheme="majorHAnsi" w:cs="Times"/>
          <w:sz w:val="19"/>
          <w:szCs w:val="19"/>
        </w:rPr>
        <w:t xml:space="preserve">against heterologous H5 viruses </w:t>
      </w:r>
      <w:r w:rsidR="00522820" w:rsidRPr="00B27F89">
        <w:rPr>
          <w:rFonts w:asciiTheme="majorHAnsi" w:hAnsiTheme="majorHAnsi" w:cs="Times"/>
          <w:sz w:val="19"/>
          <w:szCs w:val="19"/>
        </w:rPr>
        <w:t>in th</w:t>
      </w:r>
      <w:r w:rsidR="00BE1706">
        <w:rPr>
          <w:rFonts w:asciiTheme="majorHAnsi" w:hAnsiTheme="majorHAnsi" w:cs="Times"/>
          <w:sz w:val="19"/>
          <w:szCs w:val="19"/>
        </w:rPr>
        <w:t>e present</w:t>
      </w:r>
      <w:r w:rsidR="00522820" w:rsidRPr="00B27F89">
        <w:rPr>
          <w:rFonts w:asciiTheme="majorHAnsi" w:hAnsiTheme="majorHAnsi" w:cs="Times"/>
          <w:sz w:val="19"/>
          <w:szCs w:val="19"/>
        </w:rPr>
        <w:t xml:space="preserve"> study </w:t>
      </w:r>
      <w:r w:rsidR="00BE1706">
        <w:rPr>
          <w:rFonts w:asciiTheme="majorHAnsi" w:hAnsiTheme="majorHAnsi" w:cs="Times"/>
          <w:sz w:val="19"/>
          <w:szCs w:val="19"/>
        </w:rPr>
        <w:t>are</w:t>
      </w:r>
      <w:r w:rsidR="002C070E" w:rsidRPr="00B27F89">
        <w:rPr>
          <w:rFonts w:asciiTheme="majorHAnsi" w:hAnsiTheme="majorHAnsi" w:cs="Times"/>
          <w:sz w:val="19"/>
          <w:szCs w:val="19"/>
        </w:rPr>
        <w:t xml:space="preserve"> consistent with</w:t>
      </w:r>
      <w:r w:rsidR="00522820" w:rsidRPr="00B27F89">
        <w:rPr>
          <w:rFonts w:asciiTheme="majorHAnsi" w:hAnsiTheme="majorHAnsi" w:cs="Times"/>
          <w:sz w:val="19"/>
          <w:szCs w:val="19"/>
        </w:rPr>
        <w:t xml:space="preserve"> our </w:t>
      </w:r>
      <w:r w:rsidR="00680B26" w:rsidRPr="00B27F89">
        <w:rPr>
          <w:rFonts w:asciiTheme="majorHAnsi" w:hAnsiTheme="majorHAnsi" w:cs="Times"/>
          <w:sz w:val="19"/>
          <w:szCs w:val="19"/>
        </w:rPr>
        <w:t>earlier</w:t>
      </w:r>
      <w:r w:rsidR="00522820" w:rsidRPr="00B27F89">
        <w:rPr>
          <w:rFonts w:asciiTheme="majorHAnsi" w:hAnsiTheme="majorHAnsi" w:cs="Times"/>
          <w:sz w:val="19"/>
          <w:szCs w:val="19"/>
        </w:rPr>
        <w:t xml:space="preserve"> </w:t>
      </w:r>
      <w:r w:rsidR="000917CB" w:rsidRPr="00B27F89">
        <w:rPr>
          <w:rFonts w:asciiTheme="majorHAnsi" w:hAnsiTheme="majorHAnsi" w:cs="Times"/>
          <w:sz w:val="19"/>
          <w:szCs w:val="19"/>
        </w:rPr>
        <w:t>findings,</w:t>
      </w:r>
      <w:r w:rsidR="004935D0" w:rsidRPr="004935D0">
        <w:rPr>
          <w:rFonts w:asciiTheme="majorHAnsi" w:hAnsiTheme="majorHAnsi" w:cs="Times"/>
          <w:sz w:val="19"/>
          <w:szCs w:val="19"/>
          <w:vertAlign w:val="superscript"/>
        </w:rPr>
        <w:t>1</w:t>
      </w:r>
      <w:r w:rsidR="007A62D1" w:rsidRPr="00B27F89">
        <w:rPr>
          <w:rFonts w:asciiTheme="majorHAnsi" w:hAnsiTheme="majorHAnsi" w:cs="Times"/>
          <w:sz w:val="19"/>
          <w:szCs w:val="19"/>
          <w:vertAlign w:val="superscript"/>
        </w:rPr>
        <w:t>74</w:t>
      </w:r>
      <w:r w:rsidR="000917CB" w:rsidRPr="00B27F89">
        <w:rPr>
          <w:rFonts w:asciiTheme="majorHAnsi" w:hAnsiTheme="majorHAnsi" w:cs="Times"/>
          <w:sz w:val="19"/>
          <w:szCs w:val="19"/>
          <w:vertAlign w:val="superscript"/>
        </w:rPr>
        <w:t>,175</w:t>
      </w:r>
      <w:r w:rsidR="00522820" w:rsidRPr="00B27F89">
        <w:rPr>
          <w:rFonts w:asciiTheme="majorHAnsi" w:hAnsiTheme="majorHAnsi" w:cs="Times"/>
          <w:sz w:val="19"/>
          <w:szCs w:val="19"/>
        </w:rPr>
        <w:t xml:space="preserve"> </w:t>
      </w:r>
      <w:r w:rsidR="008E707A">
        <w:rPr>
          <w:rFonts w:asciiTheme="majorHAnsi" w:hAnsiTheme="majorHAnsi" w:cs="Times"/>
          <w:sz w:val="19"/>
          <w:szCs w:val="19"/>
        </w:rPr>
        <w:t>imply</w:t>
      </w:r>
      <w:r w:rsidR="00BE1706">
        <w:rPr>
          <w:rFonts w:asciiTheme="majorHAnsi" w:hAnsiTheme="majorHAnsi" w:cs="Times"/>
          <w:sz w:val="19"/>
          <w:szCs w:val="19"/>
        </w:rPr>
        <w:t>ing</w:t>
      </w:r>
      <w:r w:rsidR="00A36B94" w:rsidRPr="00B27F89">
        <w:rPr>
          <w:rFonts w:asciiTheme="majorHAnsi" w:hAnsiTheme="majorHAnsi" w:cs="Times"/>
          <w:sz w:val="19"/>
          <w:szCs w:val="19"/>
        </w:rPr>
        <w:t xml:space="preserve"> </w:t>
      </w:r>
      <w:r w:rsidR="00165548" w:rsidRPr="00B27F89">
        <w:rPr>
          <w:rFonts w:asciiTheme="majorHAnsi" w:hAnsiTheme="majorHAnsi" w:cs="Times"/>
          <w:sz w:val="19"/>
          <w:szCs w:val="19"/>
        </w:rPr>
        <w:t xml:space="preserve">that deployment of </w:t>
      </w:r>
      <w:r w:rsidR="008E707A">
        <w:rPr>
          <w:rFonts w:asciiTheme="majorHAnsi" w:hAnsiTheme="majorHAnsi" w:cs="Times"/>
          <w:sz w:val="19"/>
          <w:szCs w:val="19"/>
        </w:rPr>
        <w:t>one</w:t>
      </w:r>
      <w:r w:rsidR="00165548" w:rsidRPr="00B27F89">
        <w:rPr>
          <w:rFonts w:asciiTheme="majorHAnsi" w:hAnsiTheme="majorHAnsi" w:cs="Times"/>
          <w:sz w:val="19"/>
          <w:szCs w:val="19"/>
        </w:rPr>
        <w:t xml:space="preserve"> dose of an</w:t>
      </w:r>
      <w:r w:rsidR="00A36B94" w:rsidRPr="00B27F89">
        <w:rPr>
          <w:rFonts w:asciiTheme="majorHAnsi" w:hAnsiTheme="majorHAnsi" w:cs="Times"/>
          <w:sz w:val="19"/>
          <w:szCs w:val="19"/>
        </w:rPr>
        <w:t xml:space="preserve"> H5 vaccine </w:t>
      </w:r>
      <w:r w:rsidR="00080B10" w:rsidRPr="00B27F89">
        <w:rPr>
          <w:rFonts w:asciiTheme="majorHAnsi" w:hAnsiTheme="majorHAnsi" w:cs="Times"/>
          <w:sz w:val="19"/>
          <w:szCs w:val="19"/>
        </w:rPr>
        <w:t>that i</w:t>
      </w:r>
      <w:r w:rsidR="000917CB" w:rsidRPr="00B27F89">
        <w:rPr>
          <w:rFonts w:asciiTheme="majorHAnsi" w:hAnsiTheme="majorHAnsi" w:cs="Times"/>
          <w:sz w:val="19"/>
          <w:szCs w:val="19"/>
        </w:rPr>
        <w:t xml:space="preserve">s </w:t>
      </w:r>
      <w:r w:rsidR="00165548" w:rsidRPr="00B27F89">
        <w:rPr>
          <w:rFonts w:asciiTheme="majorHAnsi" w:hAnsiTheme="majorHAnsi" w:cs="Times"/>
          <w:sz w:val="19"/>
          <w:szCs w:val="19"/>
        </w:rPr>
        <w:t>poorly</w:t>
      </w:r>
      <w:r w:rsidR="000917CB" w:rsidRPr="00B27F89">
        <w:rPr>
          <w:rFonts w:asciiTheme="majorHAnsi" w:hAnsiTheme="majorHAnsi" w:cs="Times"/>
          <w:sz w:val="19"/>
          <w:szCs w:val="19"/>
        </w:rPr>
        <w:t xml:space="preserve"> matched </w:t>
      </w:r>
      <w:r w:rsidR="00165548" w:rsidRPr="00B27F89">
        <w:rPr>
          <w:rFonts w:asciiTheme="majorHAnsi" w:hAnsiTheme="majorHAnsi" w:cs="Times"/>
          <w:sz w:val="19"/>
          <w:szCs w:val="19"/>
        </w:rPr>
        <w:t>with</w:t>
      </w:r>
      <w:r w:rsidR="000917CB" w:rsidRPr="00B27F89">
        <w:rPr>
          <w:rFonts w:asciiTheme="majorHAnsi" w:hAnsiTheme="majorHAnsi" w:cs="Times"/>
          <w:sz w:val="19"/>
          <w:szCs w:val="19"/>
        </w:rPr>
        <w:t xml:space="preserve"> the pandemic strain </w:t>
      </w:r>
      <w:r w:rsidR="002015B9">
        <w:rPr>
          <w:rFonts w:asciiTheme="majorHAnsi" w:hAnsiTheme="majorHAnsi" w:cs="Times"/>
          <w:sz w:val="19"/>
          <w:szCs w:val="19"/>
        </w:rPr>
        <w:t>would offer</w:t>
      </w:r>
      <w:r w:rsidR="00A36B94" w:rsidRPr="00B27F89">
        <w:rPr>
          <w:rFonts w:asciiTheme="majorHAnsi" w:hAnsiTheme="majorHAnsi" w:cs="Times"/>
          <w:sz w:val="19"/>
          <w:szCs w:val="19"/>
        </w:rPr>
        <w:t xml:space="preserve"> </w:t>
      </w:r>
      <w:r w:rsidR="00BB7765" w:rsidRPr="00B27F89">
        <w:rPr>
          <w:rFonts w:asciiTheme="majorHAnsi" w:hAnsiTheme="majorHAnsi" w:cs="Times"/>
          <w:sz w:val="19"/>
          <w:szCs w:val="19"/>
        </w:rPr>
        <w:t>negligible</w:t>
      </w:r>
      <w:r w:rsidR="00AA672D" w:rsidRPr="00B27F89">
        <w:rPr>
          <w:rFonts w:asciiTheme="majorHAnsi" w:hAnsiTheme="majorHAnsi" w:cs="Times"/>
          <w:sz w:val="19"/>
          <w:szCs w:val="19"/>
        </w:rPr>
        <w:t xml:space="preserve"> short-term benefits</w:t>
      </w:r>
      <w:r w:rsidR="00A36B94" w:rsidRPr="00B27F89">
        <w:rPr>
          <w:rFonts w:asciiTheme="majorHAnsi" w:hAnsiTheme="majorHAnsi" w:cs="Times"/>
          <w:sz w:val="19"/>
          <w:szCs w:val="19"/>
        </w:rPr>
        <w:t xml:space="preserve">.    </w:t>
      </w:r>
      <w:r w:rsidR="00522820" w:rsidRPr="00B27F89">
        <w:rPr>
          <w:rFonts w:asciiTheme="majorHAnsi" w:hAnsiTheme="majorHAnsi" w:cs="Times"/>
          <w:sz w:val="19"/>
          <w:szCs w:val="19"/>
        </w:rPr>
        <w:t xml:space="preserve">  </w:t>
      </w:r>
      <w:r w:rsidR="00522820" w:rsidRPr="00B27F89">
        <w:rPr>
          <w:rFonts w:asciiTheme="majorHAnsi" w:hAnsiTheme="majorHAnsi" w:cs="Times New Roman"/>
          <w:sz w:val="19"/>
          <w:szCs w:val="19"/>
        </w:rPr>
        <w:t xml:space="preserve">  </w:t>
      </w:r>
    </w:p>
    <w:p w14:paraId="7A07F079" w14:textId="77777777" w:rsidR="00D7193F" w:rsidRPr="00B27F89" w:rsidRDefault="00D7193F" w:rsidP="00133CE1">
      <w:pPr>
        <w:widowControl w:val="0"/>
        <w:autoSpaceDE w:val="0"/>
        <w:autoSpaceDN w:val="0"/>
        <w:adjustRightInd w:val="0"/>
        <w:spacing w:line="276" w:lineRule="auto"/>
        <w:rPr>
          <w:rFonts w:asciiTheme="majorHAnsi" w:hAnsiTheme="majorHAnsi" w:cs="Times New Roman"/>
          <w:sz w:val="19"/>
          <w:szCs w:val="19"/>
        </w:rPr>
      </w:pPr>
    </w:p>
    <w:p w14:paraId="38554C21" w14:textId="66007D5A" w:rsidR="00BC2146" w:rsidRPr="00B27F89" w:rsidRDefault="00FC6D26" w:rsidP="00133CE1">
      <w:pPr>
        <w:widowControl w:val="0"/>
        <w:autoSpaceDE w:val="0"/>
        <w:autoSpaceDN w:val="0"/>
        <w:adjustRightInd w:val="0"/>
        <w:spacing w:line="276" w:lineRule="auto"/>
        <w:rPr>
          <w:rFonts w:asciiTheme="majorHAnsi" w:hAnsiTheme="majorHAnsi" w:cs="Times"/>
          <w:sz w:val="19"/>
          <w:szCs w:val="19"/>
        </w:rPr>
      </w:pPr>
      <w:r w:rsidRPr="00B27F89">
        <w:rPr>
          <w:rFonts w:asciiTheme="majorHAnsi" w:hAnsiTheme="majorHAnsi" w:cs="Times"/>
          <w:sz w:val="19"/>
          <w:szCs w:val="19"/>
        </w:rPr>
        <w:t>After two doses</w:t>
      </w:r>
      <w:r w:rsidR="00C17D91">
        <w:rPr>
          <w:rFonts w:asciiTheme="majorHAnsi" w:hAnsiTheme="majorHAnsi" w:cs="Times"/>
          <w:sz w:val="19"/>
          <w:szCs w:val="19"/>
        </w:rPr>
        <w:t xml:space="preserve"> </w:t>
      </w:r>
      <w:r w:rsidR="00C17D91" w:rsidRPr="00B27F89">
        <w:rPr>
          <w:rFonts w:asciiTheme="majorHAnsi" w:hAnsiTheme="majorHAnsi" w:cs="Times New Roman"/>
          <w:sz w:val="19"/>
          <w:szCs w:val="19"/>
        </w:rPr>
        <w:t xml:space="preserve">of MF59 adjuvanted </w:t>
      </w:r>
      <w:r w:rsidR="00C17D91">
        <w:rPr>
          <w:rFonts w:asciiTheme="majorHAnsi" w:hAnsiTheme="majorHAnsi" w:cs="Times"/>
          <w:sz w:val="19"/>
          <w:szCs w:val="19"/>
        </w:rPr>
        <w:t>A/VN/1194</w:t>
      </w:r>
      <w:r w:rsidR="00C17D91" w:rsidRPr="00B27F89">
        <w:rPr>
          <w:rFonts w:asciiTheme="majorHAnsi" w:hAnsiTheme="majorHAnsi" w:cs="Times"/>
          <w:sz w:val="19"/>
          <w:szCs w:val="19"/>
        </w:rPr>
        <w:t xml:space="preserve"> </w:t>
      </w:r>
      <w:r w:rsidR="00C17D91" w:rsidRPr="00B27F89">
        <w:rPr>
          <w:rFonts w:asciiTheme="majorHAnsi" w:hAnsiTheme="majorHAnsi" w:cs="Times New Roman"/>
          <w:sz w:val="19"/>
          <w:szCs w:val="19"/>
        </w:rPr>
        <w:t>vaccine</w:t>
      </w:r>
      <w:r w:rsidRPr="00B27F89">
        <w:rPr>
          <w:rFonts w:asciiTheme="majorHAnsi" w:hAnsiTheme="majorHAnsi" w:cs="Times"/>
          <w:sz w:val="19"/>
          <w:szCs w:val="19"/>
        </w:rPr>
        <w:t xml:space="preserve">, </w:t>
      </w:r>
      <w:r w:rsidR="008E455B" w:rsidRPr="00B27F89">
        <w:rPr>
          <w:rFonts w:asciiTheme="majorHAnsi" w:hAnsiTheme="majorHAnsi" w:cs="Times"/>
          <w:sz w:val="19"/>
          <w:szCs w:val="19"/>
        </w:rPr>
        <w:t xml:space="preserve">HI </w:t>
      </w:r>
      <w:r w:rsidRPr="00B27F89">
        <w:rPr>
          <w:rFonts w:asciiTheme="majorHAnsi" w:hAnsiTheme="majorHAnsi" w:cs="Times"/>
          <w:sz w:val="19"/>
          <w:szCs w:val="19"/>
        </w:rPr>
        <w:t>antibody</w:t>
      </w:r>
      <w:r w:rsidR="00221E8B" w:rsidRPr="00B27F89">
        <w:rPr>
          <w:rFonts w:asciiTheme="majorHAnsi" w:hAnsiTheme="majorHAnsi" w:cs="Times"/>
          <w:sz w:val="19"/>
          <w:szCs w:val="19"/>
        </w:rPr>
        <w:t xml:space="preserve"> response</w:t>
      </w:r>
      <w:r w:rsidRPr="00B27F89">
        <w:rPr>
          <w:rFonts w:asciiTheme="majorHAnsi" w:hAnsiTheme="majorHAnsi" w:cs="Times"/>
          <w:sz w:val="19"/>
          <w:szCs w:val="19"/>
        </w:rPr>
        <w:t>s</w:t>
      </w:r>
      <w:r w:rsidR="00221E8B" w:rsidRPr="00B27F89">
        <w:rPr>
          <w:rFonts w:asciiTheme="majorHAnsi" w:hAnsiTheme="majorHAnsi" w:cs="Times"/>
          <w:sz w:val="19"/>
          <w:szCs w:val="19"/>
        </w:rPr>
        <w:t xml:space="preserve"> </w:t>
      </w:r>
      <w:r w:rsidRPr="00B27F89">
        <w:rPr>
          <w:rFonts w:asciiTheme="majorHAnsi" w:hAnsiTheme="majorHAnsi" w:cs="Times"/>
          <w:sz w:val="19"/>
          <w:szCs w:val="19"/>
        </w:rPr>
        <w:t xml:space="preserve">against the </w:t>
      </w:r>
      <w:r w:rsidR="00927081">
        <w:rPr>
          <w:rFonts w:asciiTheme="majorHAnsi" w:hAnsiTheme="majorHAnsi" w:cs="Times"/>
          <w:sz w:val="19"/>
          <w:szCs w:val="19"/>
        </w:rPr>
        <w:t xml:space="preserve">NIBRG14 </w:t>
      </w:r>
      <w:r w:rsidRPr="00B27F89">
        <w:rPr>
          <w:rFonts w:asciiTheme="majorHAnsi" w:hAnsiTheme="majorHAnsi" w:cs="Times"/>
          <w:sz w:val="19"/>
          <w:szCs w:val="19"/>
        </w:rPr>
        <w:t xml:space="preserve">vaccine strain were sufficient to meet </w:t>
      </w:r>
      <w:r w:rsidR="00AE227D" w:rsidRPr="00B27F89">
        <w:rPr>
          <w:rFonts w:asciiTheme="majorHAnsi" w:hAnsiTheme="majorHAnsi" w:cs="Times"/>
          <w:sz w:val="19"/>
          <w:szCs w:val="19"/>
        </w:rPr>
        <w:t xml:space="preserve">all </w:t>
      </w:r>
      <w:r w:rsidR="00FF6062" w:rsidRPr="00B27F89">
        <w:rPr>
          <w:rFonts w:asciiTheme="majorHAnsi" w:hAnsiTheme="majorHAnsi" w:cs="Times"/>
          <w:sz w:val="19"/>
          <w:szCs w:val="19"/>
        </w:rPr>
        <w:t xml:space="preserve">three CHMP </w:t>
      </w:r>
      <w:r w:rsidR="008A35E8" w:rsidRPr="00B27F89">
        <w:rPr>
          <w:rFonts w:asciiTheme="majorHAnsi" w:hAnsiTheme="majorHAnsi" w:cs="Times"/>
          <w:sz w:val="19"/>
          <w:szCs w:val="19"/>
        </w:rPr>
        <w:t xml:space="preserve">criteria </w:t>
      </w:r>
      <w:r w:rsidRPr="00B27F89">
        <w:rPr>
          <w:rFonts w:asciiTheme="majorHAnsi" w:hAnsiTheme="majorHAnsi" w:cs="Times"/>
          <w:sz w:val="19"/>
          <w:szCs w:val="19"/>
        </w:rPr>
        <w:t>in adults and</w:t>
      </w:r>
      <w:r w:rsidR="00FF6062" w:rsidRPr="00B27F89">
        <w:rPr>
          <w:rFonts w:asciiTheme="majorHAnsi" w:hAnsiTheme="majorHAnsi" w:cs="Times"/>
          <w:sz w:val="19"/>
          <w:szCs w:val="19"/>
        </w:rPr>
        <w:t xml:space="preserve"> two </w:t>
      </w:r>
      <w:r w:rsidR="00F11C53" w:rsidRPr="00B27F89">
        <w:rPr>
          <w:rFonts w:asciiTheme="majorHAnsi" w:hAnsiTheme="majorHAnsi" w:cs="Times"/>
          <w:sz w:val="19"/>
          <w:szCs w:val="19"/>
        </w:rPr>
        <w:t xml:space="preserve">criteria </w:t>
      </w:r>
      <w:r w:rsidR="00FF6062" w:rsidRPr="00B27F89">
        <w:rPr>
          <w:rFonts w:asciiTheme="majorHAnsi" w:hAnsiTheme="majorHAnsi" w:cs="Times"/>
          <w:sz w:val="19"/>
          <w:szCs w:val="19"/>
        </w:rPr>
        <w:t>in the elderly</w:t>
      </w:r>
      <w:r w:rsidRPr="00B27F89">
        <w:rPr>
          <w:rFonts w:asciiTheme="majorHAnsi" w:hAnsiTheme="majorHAnsi" w:cs="Times"/>
          <w:sz w:val="19"/>
          <w:szCs w:val="19"/>
        </w:rPr>
        <w:t>;</w:t>
      </w:r>
      <w:r w:rsidR="00B94798" w:rsidRPr="00B27F89">
        <w:rPr>
          <w:rFonts w:asciiTheme="majorHAnsi" w:hAnsiTheme="majorHAnsi" w:cs="Times"/>
          <w:sz w:val="19"/>
          <w:szCs w:val="19"/>
        </w:rPr>
        <w:t xml:space="preserve"> </w:t>
      </w:r>
      <w:r w:rsidR="00FF6062" w:rsidRPr="00B27F89">
        <w:rPr>
          <w:rFonts w:asciiTheme="majorHAnsi" w:hAnsiTheme="majorHAnsi" w:cs="Times"/>
          <w:sz w:val="19"/>
          <w:szCs w:val="19"/>
        </w:rPr>
        <w:t xml:space="preserve">one FDA criterion </w:t>
      </w:r>
      <w:r w:rsidRPr="00B27F89">
        <w:rPr>
          <w:rFonts w:asciiTheme="majorHAnsi" w:hAnsiTheme="majorHAnsi" w:cs="Times"/>
          <w:sz w:val="19"/>
          <w:szCs w:val="19"/>
        </w:rPr>
        <w:t xml:space="preserve">was met </w:t>
      </w:r>
      <w:r w:rsidR="00B94798" w:rsidRPr="00B27F89">
        <w:rPr>
          <w:rFonts w:asciiTheme="majorHAnsi" w:hAnsiTheme="majorHAnsi" w:cs="Times"/>
          <w:sz w:val="19"/>
          <w:szCs w:val="19"/>
        </w:rPr>
        <w:t xml:space="preserve">in </w:t>
      </w:r>
      <w:r w:rsidR="00701968" w:rsidRPr="00B27F89">
        <w:rPr>
          <w:rFonts w:asciiTheme="majorHAnsi" w:hAnsiTheme="majorHAnsi" w:cs="Times"/>
          <w:sz w:val="19"/>
          <w:szCs w:val="19"/>
        </w:rPr>
        <w:t xml:space="preserve">both </w:t>
      </w:r>
      <w:r w:rsidR="00B94798" w:rsidRPr="00B27F89">
        <w:rPr>
          <w:rFonts w:asciiTheme="majorHAnsi" w:hAnsiTheme="majorHAnsi" w:cs="Times"/>
          <w:sz w:val="19"/>
          <w:szCs w:val="19"/>
        </w:rPr>
        <w:t>adults and the elderly</w:t>
      </w:r>
      <w:r w:rsidR="00FF6062" w:rsidRPr="00B27F89">
        <w:rPr>
          <w:rFonts w:asciiTheme="majorHAnsi" w:hAnsiTheme="majorHAnsi" w:cs="Times"/>
          <w:sz w:val="19"/>
          <w:szCs w:val="19"/>
        </w:rPr>
        <w:t xml:space="preserve">. </w:t>
      </w:r>
      <w:r w:rsidR="008E455B" w:rsidRPr="00B27F89">
        <w:rPr>
          <w:rFonts w:asciiTheme="majorHAnsi" w:hAnsiTheme="majorHAnsi" w:cs="Times"/>
          <w:sz w:val="19"/>
          <w:szCs w:val="19"/>
        </w:rPr>
        <w:t>The CHMP</w:t>
      </w:r>
      <w:r w:rsidR="00F54FE2" w:rsidRPr="00B27F89">
        <w:rPr>
          <w:rFonts w:asciiTheme="majorHAnsi" w:hAnsiTheme="majorHAnsi" w:cs="Times"/>
          <w:sz w:val="19"/>
          <w:szCs w:val="19"/>
        </w:rPr>
        <w:t xml:space="preserve"> results are consistent </w:t>
      </w:r>
      <w:r w:rsidR="008A35E8" w:rsidRPr="00B27F89">
        <w:rPr>
          <w:rFonts w:asciiTheme="majorHAnsi" w:hAnsiTheme="majorHAnsi" w:cs="Times"/>
          <w:sz w:val="19"/>
          <w:szCs w:val="19"/>
        </w:rPr>
        <w:t>with similar trials of MF59-adjuvanted vaccine.</w:t>
      </w:r>
      <w:r w:rsidR="008E455B" w:rsidRPr="00B27F89">
        <w:rPr>
          <w:rFonts w:asciiTheme="majorHAnsi" w:hAnsiTheme="majorHAnsi" w:cs="Times"/>
          <w:sz w:val="19"/>
          <w:szCs w:val="19"/>
          <w:vertAlign w:val="superscript"/>
        </w:rPr>
        <w:t>189-193</w:t>
      </w:r>
      <w:r w:rsidR="008A35E8" w:rsidRPr="00B27F89">
        <w:rPr>
          <w:rFonts w:asciiTheme="majorHAnsi" w:hAnsiTheme="majorHAnsi" w:cs="Times"/>
          <w:sz w:val="19"/>
          <w:szCs w:val="19"/>
        </w:rPr>
        <w:t xml:space="preserve"> </w:t>
      </w:r>
      <w:r w:rsidR="008E455B" w:rsidRPr="00B27F89">
        <w:rPr>
          <w:rFonts w:asciiTheme="majorHAnsi" w:hAnsiTheme="majorHAnsi" w:cs="Times"/>
          <w:sz w:val="19"/>
          <w:szCs w:val="19"/>
        </w:rPr>
        <w:t>N</w:t>
      </w:r>
      <w:r w:rsidR="00B94798" w:rsidRPr="00B27F89">
        <w:rPr>
          <w:rFonts w:asciiTheme="majorHAnsi" w:hAnsiTheme="majorHAnsi" w:cs="Times"/>
          <w:sz w:val="19"/>
          <w:szCs w:val="19"/>
        </w:rPr>
        <w:t>o</w:t>
      </w:r>
      <w:r w:rsidR="00F7792F" w:rsidRPr="00B27F89">
        <w:rPr>
          <w:rFonts w:asciiTheme="majorHAnsi" w:hAnsiTheme="majorHAnsi" w:cs="Times"/>
          <w:sz w:val="19"/>
          <w:szCs w:val="19"/>
        </w:rPr>
        <w:t xml:space="preserve"> European or US regulatory criteria were met</w:t>
      </w:r>
      <w:r w:rsidR="00C87F06" w:rsidRPr="00B27F89">
        <w:rPr>
          <w:rFonts w:asciiTheme="majorHAnsi" w:hAnsiTheme="majorHAnsi" w:cs="Times"/>
          <w:sz w:val="19"/>
          <w:szCs w:val="19"/>
        </w:rPr>
        <w:t xml:space="preserve"> in HI tests</w:t>
      </w:r>
      <w:r w:rsidR="00F7792F" w:rsidRPr="00B27F89">
        <w:rPr>
          <w:rFonts w:asciiTheme="majorHAnsi" w:hAnsiTheme="majorHAnsi" w:cs="Times"/>
          <w:sz w:val="19"/>
          <w:szCs w:val="19"/>
        </w:rPr>
        <w:t xml:space="preserve"> </w:t>
      </w:r>
      <w:r w:rsidR="00B94798" w:rsidRPr="00B27F89">
        <w:rPr>
          <w:rFonts w:asciiTheme="majorHAnsi" w:hAnsiTheme="majorHAnsi" w:cs="Times"/>
          <w:sz w:val="19"/>
          <w:szCs w:val="19"/>
        </w:rPr>
        <w:t>using</w:t>
      </w:r>
      <w:r w:rsidR="00D37326">
        <w:rPr>
          <w:rFonts w:asciiTheme="majorHAnsi" w:hAnsiTheme="majorHAnsi" w:cs="Times"/>
          <w:sz w:val="19"/>
          <w:szCs w:val="19"/>
        </w:rPr>
        <w:t xml:space="preserve"> NIBRG23 A/t/T/1</w:t>
      </w:r>
      <w:r w:rsidR="00F7792F" w:rsidRPr="00B27F89">
        <w:rPr>
          <w:rFonts w:asciiTheme="majorHAnsi" w:hAnsiTheme="majorHAnsi" w:cs="Times"/>
          <w:sz w:val="19"/>
          <w:szCs w:val="19"/>
        </w:rPr>
        <w:t xml:space="preserve"> (H5N1) </w:t>
      </w:r>
      <w:r w:rsidR="008E707A">
        <w:rPr>
          <w:rFonts w:asciiTheme="majorHAnsi" w:hAnsiTheme="majorHAnsi" w:cs="Times"/>
          <w:sz w:val="19"/>
          <w:szCs w:val="19"/>
        </w:rPr>
        <w:t xml:space="preserve">virus </w:t>
      </w:r>
      <w:r w:rsidR="006C6BB6" w:rsidRPr="00B27F89">
        <w:rPr>
          <w:rFonts w:asciiTheme="majorHAnsi" w:hAnsiTheme="majorHAnsi" w:cs="Times"/>
          <w:sz w:val="19"/>
          <w:szCs w:val="19"/>
        </w:rPr>
        <w:t xml:space="preserve">or IDCDC-RG30 A/Hubei/1/2010 </w:t>
      </w:r>
      <w:r w:rsidR="00F7792F" w:rsidRPr="00B27F89">
        <w:rPr>
          <w:rFonts w:asciiTheme="majorHAnsi" w:hAnsiTheme="majorHAnsi" w:cs="Times"/>
          <w:sz w:val="19"/>
          <w:szCs w:val="19"/>
        </w:rPr>
        <w:t>virus</w:t>
      </w:r>
      <w:r w:rsidR="006852DD">
        <w:rPr>
          <w:rFonts w:asciiTheme="majorHAnsi" w:hAnsiTheme="majorHAnsi" w:cs="Times"/>
          <w:sz w:val="19"/>
          <w:szCs w:val="19"/>
        </w:rPr>
        <w:t xml:space="preserve"> in our study, as</w:t>
      </w:r>
      <w:r w:rsidR="00AA5B0A" w:rsidRPr="00B27F89">
        <w:rPr>
          <w:rFonts w:asciiTheme="majorHAnsi" w:hAnsiTheme="majorHAnsi" w:cs="Times"/>
          <w:sz w:val="19"/>
          <w:szCs w:val="19"/>
        </w:rPr>
        <w:t xml:space="preserve"> in a previous trial</w:t>
      </w:r>
      <w:r w:rsidR="00F7792F" w:rsidRPr="00B27F89">
        <w:rPr>
          <w:rFonts w:asciiTheme="majorHAnsi" w:hAnsiTheme="majorHAnsi" w:cs="Times"/>
          <w:sz w:val="19"/>
          <w:szCs w:val="19"/>
        </w:rPr>
        <w:t>.</w:t>
      </w:r>
      <w:r w:rsidR="00AA5B0A" w:rsidRPr="00B27F89">
        <w:rPr>
          <w:rFonts w:asciiTheme="majorHAnsi" w:hAnsiTheme="majorHAnsi" w:cs="Times"/>
          <w:sz w:val="19"/>
          <w:szCs w:val="19"/>
          <w:vertAlign w:val="superscript"/>
        </w:rPr>
        <w:t>190</w:t>
      </w:r>
      <w:r w:rsidR="00201903" w:rsidRPr="00B27F89">
        <w:rPr>
          <w:rFonts w:asciiTheme="majorHAnsi" w:hAnsiTheme="majorHAnsi" w:cs="Times"/>
          <w:sz w:val="19"/>
          <w:szCs w:val="19"/>
        </w:rPr>
        <w:t xml:space="preserve"> Bihari </w:t>
      </w:r>
      <w:r w:rsidR="00201903" w:rsidRPr="00B27F89">
        <w:rPr>
          <w:rFonts w:asciiTheme="majorHAnsi" w:hAnsiTheme="majorHAnsi" w:cs="Times"/>
          <w:i/>
          <w:sz w:val="19"/>
          <w:szCs w:val="19"/>
        </w:rPr>
        <w:t>et al</w:t>
      </w:r>
      <w:r w:rsidR="00201903" w:rsidRPr="00B27F89">
        <w:rPr>
          <w:rFonts w:asciiTheme="majorHAnsi" w:hAnsiTheme="majorHAnsi" w:cs="Times"/>
          <w:sz w:val="19"/>
          <w:szCs w:val="19"/>
          <w:vertAlign w:val="superscript"/>
        </w:rPr>
        <w:t>191</w:t>
      </w:r>
      <w:r w:rsidR="00AA5B0A" w:rsidRPr="00B27F89">
        <w:rPr>
          <w:rFonts w:asciiTheme="majorHAnsi" w:hAnsiTheme="majorHAnsi" w:cs="Times"/>
          <w:sz w:val="19"/>
          <w:szCs w:val="19"/>
        </w:rPr>
        <w:t xml:space="preserve"> showed that two CHMP criteria were met in adults and the elderly in HI tests </w:t>
      </w:r>
      <w:r w:rsidR="008E707A">
        <w:rPr>
          <w:rFonts w:asciiTheme="majorHAnsi" w:hAnsiTheme="majorHAnsi" w:cs="Times"/>
          <w:sz w:val="19"/>
          <w:szCs w:val="19"/>
        </w:rPr>
        <w:t>with two</w:t>
      </w:r>
      <w:r w:rsidR="00AA5B0A" w:rsidRPr="00B27F89">
        <w:rPr>
          <w:rFonts w:asciiTheme="majorHAnsi" w:hAnsiTheme="majorHAnsi" w:cs="Times"/>
          <w:sz w:val="19"/>
          <w:szCs w:val="19"/>
        </w:rPr>
        <w:t xml:space="preserve"> </w:t>
      </w:r>
      <w:r w:rsidR="008E707A">
        <w:rPr>
          <w:rFonts w:asciiTheme="majorHAnsi" w:hAnsiTheme="majorHAnsi" w:cs="Times"/>
          <w:sz w:val="19"/>
          <w:szCs w:val="19"/>
        </w:rPr>
        <w:t>previously-circulating</w:t>
      </w:r>
      <w:r w:rsidR="00AA5B0A" w:rsidRPr="00B27F89">
        <w:rPr>
          <w:rFonts w:asciiTheme="majorHAnsi" w:hAnsiTheme="majorHAnsi" w:cs="Times"/>
          <w:sz w:val="19"/>
          <w:szCs w:val="19"/>
        </w:rPr>
        <w:t xml:space="preserve"> heterologous viruses</w:t>
      </w:r>
      <w:r w:rsidR="008E707A">
        <w:rPr>
          <w:rFonts w:asciiTheme="majorHAnsi" w:hAnsiTheme="majorHAnsi" w:cs="Times"/>
          <w:sz w:val="19"/>
          <w:szCs w:val="19"/>
        </w:rPr>
        <w:t>,</w:t>
      </w:r>
      <w:r w:rsidR="00201903" w:rsidRPr="00B27F89">
        <w:rPr>
          <w:rFonts w:asciiTheme="majorHAnsi" w:hAnsiTheme="majorHAnsi" w:cs="Times"/>
          <w:sz w:val="19"/>
          <w:szCs w:val="19"/>
        </w:rPr>
        <w:t xml:space="preserve"> </w:t>
      </w:r>
      <w:r w:rsidR="006852DD">
        <w:rPr>
          <w:rFonts w:asciiTheme="majorHAnsi" w:hAnsiTheme="majorHAnsi" w:cs="Times"/>
          <w:sz w:val="19"/>
          <w:szCs w:val="19"/>
        </w:rPr>
        <w:t>A/VN/1194</w:t>
      </w:r>
      <w:r w:rsidR="00AA5B0A" w:rsidRPr="00B27F89">
        <w:rPr>
          <w:rFonts w:asciiTheme="majorHAnsi" w:hAnsiTheme="majorHAnsi" w:cs="Times"/>
          <w:sz w:val="19"/>
          <w:szCs w:val="19"/>
        </w:rPr>
        <w:t xml:space="preserve"> (Clade 1) and A/Indonesia/5/2005</w:t>
      </w:r>
      <w:r w:rsidR="00201903" w:rsidRPr="00B27F89">
        <w:rPr>
          <w:rFonts w:asciiTheme="majorHAnsi" w:hAnsiTheme="majorHAnsi" w:cs="Times"/>
          <w:sz w:val="19"/>
          <w:szCs w:val="19"/>
        </w:rPr>
        <w:t xml:space="preserve"> (clade 2)</w:t>
      </w:r>
      <w:r w:rsidR="008E707A">
        <w:rPr>
          <w:rFonts w:asciiTheme="majorHAnsi" w:hAnsiTheme="majorHAnsi" w:cs="Times"/>
          <w:sz w:val="19"/>
          <w:szCs w:val="19"/>
        </w:rPr>
        <w:t>,</w:t>
      </w:r>
      <w:r w:rsidR="00AA5B0A" w:rsidRPr="00B27F89">
        <w:rPr>
          <w:rFonts w:asciiTheme="majorHAnsi" w:hAnsiTheme="majorHAnsi" w:cs="Times"/>
          <w:sz w:val="19"/>
          <w:szCs w:val="19"/>
        </w:rPr>
        <w:t xml:space="preserve"> </w:t>
      </w:r>
      <w:r w:rsidR="00201903" w:rsidRPr="00B27F89">
        <w:rPr>
          <w:rFonts w:asciiTheme="majorHAnsi" w:hAnsiTheme="majorHAnsi" w:cs="Times"/>
          <w:sz w:val="19"/>
          <w:szCs w:val="19"/>
        </w:rPr>
        <w:t>21 days</w:t>
      </w:r>
      <w:r w:rsidR="006852DD">
        <w:rPr>
          <w:rFonts w:asciiTheme="majorHAnsi" w:hAnsiTheme="majorHAnsi" w:cs="Times"/>
          <w:sz w:val="19"/>
          <w:szCs w:val="19"/>
        </w:rPr>
        <w:t xml:space="preserve"> after a second dose of A/t/T/1</w:t>
      </w:r>
      <w:r w:rsidR="00201903" w:rsidRPr="00B27F89">
        <w:rPr>
          <w:rFonts w:asciiTheme="majorHAnsi" w:hAnsiTheme="majorHAnsi" w:cs="Times"/>
          <w:sz w:val="19"/>
          <w:szCs w:val="19"/>
        </w:rPr>
        <w:t xml:space="preserve"> (Clade 2.2) vaccine.</w:t>
      </w:r>
      <w:r w:rsidR="00AA5B0A" w:rsidRPr="00B27F89">
        <w:rPr>
          <w:rFonts w:asciiTheme="majorHAnsi" w:hAnsiTheme="majorHAnsi" w:cs="Times"/>
          <w:sz w:val="19"/>
          <w:szCs w:val="19"/>
        </w:rPr>
        <w:t xml:space="preserve"> </w:t>
      </w:r>
    </w:p>
    <w:p w14:paraId="7B251557" w14:textId="77777777" w:rsidR="00BC2146" w:rsidRPr="00B27F89" w:rsidRDefault="00BC2146" w:rsidP="00133CE1">
      <w:pPr>
        <w:widowControl w:val="0"/>
        <w:autoSpaceDE w:val="0"/>
        <w:autoSpaceDN w:val="0"/>
        <w:adjustRightInd w:val="0"/>
        <w:spacing w:line="276" w:lineRule="auto"/>
        <w:rPr>
          <w:rFonts w:asciiTheme="majorHAnsi" w:hAnsiTheme="majorHAnsi" w:cs="Times"/>
          <w:sz w:val="19"/>
          <w:szCs w:val="19"/>
        </w:rPr>
      </w:pPr>
    </w:p>
    <w:p w14:paraId="16DDE2DF" w14:textId="772A8D43" w:rsidR="00165515" w:rsidRPr="00B27F89" w:rsidRDefault="00201903" w:rsidP="00133CE1">
      <w:pPr>
        <w:widowControl w:val="0"/>
        <w:autoSpaceDE w:val="0"/>
        <w:autoSpaceDN w:val="0"/>
        <w:adjustRightInd w:val="0"/>
        <w:spacing w:line="276" w:lineRule="auto"/>
        <w:rPr>
          <w:rFonts w:asciiTheme="majorHAnsi" w:hAnsiTheme="majorHAnsi" w:cs="Times"/>
          <w:sz w:val="19"/>
          <w:szCs w:val="19"/>
        </w:rPr>
      </w:pPr>
      <w:r w:rsidRPr="00B27F89">
        <w:rPr>
          <w:rFonts w:asciiTheme="majorHAnsi" w:hAnsiTheme="majorHAnsi" w:cs="Times"/>
          <w:sz w:val="19"/>
          <w:szCs w:val="19"/>
        </w:rPr>
        <w:t>In our study, t</w:t>
      </w:r>
      <w:r w:rsidR="00622327" w:rsidRPr="00B27F89">
        <w:rPr>
          <w:rFonts w:asciiTheme="majorHAnsi" w:hAnsiTheme="majorHAnsi" w:cs="Times"/>
          <w:sz w:val="19"/>
          <w:szCs w:val="19"/>
        </w:rPr>
        <w:t>he p</w:t>
      </w:r>
      <w:r w:rsidR="00E9311C">
        <w:rPr>
          <w:rFonts w:asciiTheme="majorHAnsi" w:hAnsiTheme="majorHAnsi" w:cs="Times"/>
          <w:sz w:val="19"/>
          <w:szCs w:val="19"/>
        </w:rPr>
        <w:t>ercentage</w:t>
      </w:r>
      <w:r w:rsidR="00622327" w:rsidRPr="00B27F89">
        <w:rPr>
          <w:rFonts w:asciiTheme="majorHAnsi" w:hAnsiTheme="majorHAnsi" w:cs="Times"/>
          <w:sz w:val="19"/>
          <w:szCs w:val="19"/>
        </w:rPr>
        <w:t xml:space="preserve"> of </w:t>
      </w:r>
      <w:r w:rsidR="0037022C">
        <w:rPr>
          <w:rFonts w:asciiTheme="majorHAnsi" w:hAnsiTheme="majorHAnsi" w:cs="Times"/>
          <w:sz w:val="19"/>
          <w:szCs w:val="19"/>
        </w:rPr>
        <w:t>18-59-year-olds</w:t>
      </w:r>
      <w:r w:rsidR="00622327" w:rsidRPr="00B27F89">
        <w:rPr>
          <w:rFonts w:asciiTheme="majorHAnsi" w:hAnsiTheme="majorHAnsi" w:cs="Times"/>
          <w:sz w:val="19"/>
          <w:szCs w:val="19"/>
        </w:rPr>
        <w:t xml:space="preserve"> </w:t>
      </w:r>
      <w:r w:rsidR="006D611D" w:rsidRPr="00B27F89">
        <w:rPr>
          <w:rFonts w:asciiTheme="majorHAnsi" w:hAnsiTheme="majorHAnsi" w:cs="Times"/>
          <w:sz w:val="19"/>
          <w:szCs w:val="19"/>
        </w:rPr>
        <w:t xml:space="preserve">who </w:t>
      </w:r>
      <w:r w:rsidR="00E9311C">
        <w:rPr>
          <w:rFonts w:asciiTheme="majorHAnsi" w:hAnsiTheme="majorHAnsi" w:cs="Times"/>
          <w:sz w:val="19"/>
          <w:szCs w:val="19"/>
        </w:rPr>
        <w:t>achieved</w:t>
      </w:r>
      <w:r w:rsidR="006D611D" w:rsidRPr="00B27F89">
        <w:rPr>
          <w:rFonts w:asciiTheme="majorHAnsi" w:hAnsiTheme="majorHAnsi" w:cs="Times"/>
          <w:sz w:val="19"/>
          <w:szCs w:val="19"/>
        </w:rPr>
        <w:t xml:space="preserve"> seroprotect</w:t>
      </w:r>
      <w:r w:rsidR="00E9311C">
        <w:rPr>
          <w:rFonts w:asciiTheme="majorHAnsi" w:hAnsiTheme="majorHAnsi" w:cs="Times"/>
          <w:sz w:val="19"/>
          <w:szCs w:val="19"/>
        </w:rPr>
        <w:t>ion</w:t>
      </w:r>
      <w:r w:rsidR="006D611D" w:rsidRPr="00B27F89">
        <w:rPr>
          <w:rFonts w:asciiTheme="majorHAnsi" w:hAnsiTheme="majorHAnsi" w:cs="Times"/>
          <w:sz w:val="19"/>
          <w:szCs w:val="19"/>
        </w:rPr>
        <w:t xml:space="preserve"> against</w:t>
      </w:r>
      <w:r w:rsidR="006C6BB6" w:rsidRPr="00B27F89">
        <w:rPr>
          <w:rFonts w:asciiTheme="majorHAnsi" w:hAnsiTheme="majorHAnsi" w:cs="Times"/>
          <w:sz w:val="19"/>
          <w:szCs w:val="19"/>
        </w:rPr>
        <w:t xml:space="preserve"> the vaccine </w:t>
      </w:r>
      <w:r w:rsidR="00D919E1">
        <w:rPr>
          <w:rFonts w:asciiTheme="majorHAnsi" w:hAnsiTheme="majorHAnsi" w:cs="Times"/>
          <w:sz w:val="19"/>
          <w:szCs w:val="19"/>
        </w:rPr>
        <w:t>strain and heterologous A/t/T/1</w:t>
      </w:r>
      <w:r w:rsidR="006C6BB6" w:rsidRPr="00B27F89">
        <w:rPr>
          <w:rFonts w:asciiTheme="majorHAnsi" w:hAnsiTheme="majorHAnsi" w:cs="Times"/>
          <w:sz w:val="19"/>
          <w:szCs w:val="19"/>
        </w:rPr>
        <w:t xml:space="preserve"> </w:t>
      </w:r>
      <w:r w:rsidR="00F73F38" w:rsidRPr="00B27F89">
        <w:rPr>
          <w:rFonts w:asciiTheme="majorHAnsi" w:hAnsiTheme="majorHAnsi" w:cs="Times"/>
          <w:sz w:val="19"/>
          <w:szCs w:val="19"/>
        </w:rPr>
        <w:t>and A/Hubei/1/2010 virus</w:t>
      </w:r>
      <w:r w:rsidR="00534C91">
        <w:rPr>
          <w:rFonts w:asciiTheme="majorHAnsi" w:hAnsiTheme="majorHAnsi" w:cs="Times"/>
          <w:sz w:val="19"/>
          <w:szCs w:val="19"/>
        </w:rPr>
        <w:t>es</w:t>
      </w:r>
      <w:r w:rsidR="006C6BB6" w:rsidRPr="00B27F89">
        <w:rPr>
          <w:rFonts w:asciiTheme="majorHAnsi" w:hAnsiTheme="majorHAnsi" w:cs="Times"/>
          <w:sz w:val="19"/>
          <w:szCs w:val="19"/>
        </w:rPr>
        <w:t xml:space="preserve"> peaked at </w:t>
      </w:r>
      <w:r w:rsidR="008269BC" w:rsidRPr="00B27F89">
        <w:rPr>
          <w:rFonts w:asciiTheme="majorHAnsi" w:hAnsiTheme="majorHAnsi" w:cs="Times"/>
          <w:sz w:val="19"/>
          <w:szCs w:val="19"/>
        </w:rPr>
        <w:t>72.5%,</w:t>
      </w:r>
      <w:r w:rsidR="00622327" w:rsidRPr="00B27F89">
        <w:rPr>
          <w:rFonts w:asciiTheme="majorHAnsi" w:hAnsiTheme="majorHAnsi" w:cs="Times"/>
          <w:sz w:val="19"/>
          <w:szCs w:val="19"/>
        </w:rPr>
        <w:t xml:space="preserve"> 25%</w:t>
      </w:r>
      <w:r w:rsidR="008269BC" w:rsidRPr="00B27F89">
        <w:rPr>
          <w:rFonts w:asciiTheme="majorHAnsi" w:hAnsiTheme="majorHAnsi" w:cs="Times"/>
          <w:sz w:val="19"/>
          <w:szCs w:val="19"/>
        </w:rPr>
        <w:t>, and 31%</w:t>
      </w:r>
      <w:r w:rsidR="00622327" w:rsidRPr="00B27F89">
        <w:rPr>
          <w:rFonts w:asciiTheme="majorHAnsi" w:hAnsiTheme="majorHAnsi" w:cs="Times"/>
          <w:sz w:val="19"/>
          <w:szCs w:val="19"/>
        </w:rPr>
        <w:t xml:space="preserve"> respectively; </w:t>
      </w:r>
      <w:r w:rsidR="00511AB9" w:rsidRPr="00B27F89">
        <w:rPr>
          <w:rFonts w:asciiTheme="majorHAnsi" w:hAnsiTheme="majorHAnsi" w:cs="Times"/>
          <w:sz w:val="19"/>
          <w:szCs w:val="19"/>
        </w:rPr>
        <w:t xml:space="preserve">by 6 months, </w:t>
      </w:r>
      <w:r w:rsidR="006C6BB6" w:rsidRPr="00B27F89">
        <w:rPr>
          <w:rFonts w:asciiTheme="majorHAnsi" w:hAnsiTheme="majorHAnsi" w:cs="Times New Roman"/>
          <w:sz w:val="19"/>
          <w:szCs w:val="19"/>
        </w:rPr>
        <w:t xml:space="preserve">29.5% and 4% </w:t>
      </w:r>
      <w:r w:rsidR="00511AB9" w:rsidRPr="00B27F89">
        <w:rPr>
          <w:rFonts w:asciiTheme="majorHAnsi" w:hAnsiTheme="majorHAnsi" w:cs="Times New Roman"/>
          <w:sz w:val="19"/>
          <w:szCs w:val="19"/>
        </w:rPr>
        <w:t xml:space="preserve">of recipients </w:t>
      </w:r>
      <w:r w:rsidR="006D611D" w:rsidRPr="00B27F89">
        <w:rPr>
          <w:rFonts w:asciiTheme="majorHAnsi" w:hAnsiTheme="majorHAnsi" w:cs="Times New Roman"/>
          <w:sz w:val="19"/>
          <w:szCs w:val="19"/>
        </w:rPr>
        <w:t>were seroprotected</w:t>
      </w:r>
      <w:r w:rsidR="00511AB9" w:rsidRPr="00B27F89">
        <w:rPr>
          <w:rFonts w:asciiTheme="majorHAnsi" w:hAnsiTheme="majorHAnsi" w:cs="Times"/>
          <w:sz w:val="19"/>
          <w:szCs w:val="19"/>
        </w:rPr>
        <w:t xml:space="preserve"> </w:t>
      </w:r>
      <w:r w:rsidR="006D611D" w:rsidRPr="00B27F89">
        <w:rPr>
          <w:rFonts w:asciiTheme="majorHAnsi" w:hAnsiTheme="majorHAnsi" w:cs="Times"/>
          <w:sz w:val="19"/>
          <w:szCs w:val="19"/>
        </w:rPr>
        <w:t>against</w:t>
      </w:r>
      <w:r w:rsidR="00511AB9" w:rsidRPr="00B27F89">
        <w:rPr>
          <w:rFonts w:asciiTheme="majorHAnsi" w:hAnsiTheme="majorHAnsi" w:cs="Times"/>
          <w:sz w:val="19"/>
          <w:szCs w:val="19"/>
        </w:rPr>
        <w:t xml:space="preserve"> </w:t>
      </w:r>
      <w:r w:rsidR="00F73F38" w:rsidRPr="00B27F89">
        <w:rPr>
          <w:rFonts w:asciiTheme="majorHAnsi" w:hAnsiTheme="majorHAnsi" w:cs="Times"/>
          <w:sz w:val="19"/>
          <w:szCs w:val="19"/>
        </w:rPr>
        <w:t xml:space="preserve">the </w:t>
      </w:r>
      <w:r w:rsidR="00511AB9" w:rsidRPr="00B27F89">
        <w:rPr>
          <w:rFonts w:asciiTheme="majorHAnsi" w:hAnsiTheme="majorHAnsi" w:cs="Times"/>
          <w:sz w:val="19"/>
          <w:szCs w:val="19"/>
        </w:rPr>
        <w:t>vaccine strain and heterologous</w:t>
      </w:r>
      <w:r w:rsidR="00511AB9" w:rsidRPr="00B27F89">
        <w:rPr>
          <w:rFonts w:asciiTheme="majorHAnsi" w:hAnsiTheme="majorHAnsi" w:cs="Times New Roman"/>
          <w:sz w:val="19"/>
          <w:szCs w:val="19"/>
        </w:rPr>
        <w:t xml:space="preserve"> </w:t>
      </w:r>
      <w:r w:rsidR="00511AB9" w:rsidRPr="00B27F89">
        <w:rPr>
          <w:rFonts w:asciiTheme="majorHAnsi" w:hAnsiTheme="majorHAnsi" w:cs="Times"/>
          <w:sz w:val="19"/>
          <w:szCs w:val="19"/>
        </w:rPr>
        <w:t xml:space="preserve">NIBRG23 </w:t>
      </w:r>
      <w:r w:rsidR="00511AB9" w:rsidRPr="00B27F89">
        <w:rPr>
          <w:rFonts w:asciiTheme="majorHAnsi" w:hAnsiTheme="majorHAnsi" w:cs="Times New Roman"/>
          <w:sz w:val="19"/>
          <w:szCs w:val="19"/>
        </w:rPr>
        <w:t xml:space="preserve">virus </w:t>
      </w:r>
      <w:r w:rsidR="00511AB9" w:rsidRPr="00B27F89">
        <w:rPr>
          <w:rFonts w:asciiTheme="majorHAnsi" w:hAnsiTheme="majorHAnsi" w:cs="Times"/>
          <w:sz w:val="19"/>
          <w:szCs w:val="19"/>
        </w:rPr>
        <w:t>respectively</w:t>
      </w:r>
      <w:r w:rsidRPr="00B27F89">
        <w:rPr>
          <w:rFonts w:asciiTheme="majorHAnsi" w:hAnsiTheme="majorHAnsi" w:cs="Times"/>
          <w:sz w:val="19"/>
          <w:szCs w:val="19"/>
        </w:rPr>
        <w:t>.</w:t>
      </w:r>
      <w:r w:rsidR="00C433A7" w:rsidRPr="00B27F89">
        <w:rPr>
          <w:rFonts w:asciiTheme="majorHAnsi" w:hAnsiTheme="majorHAnsi" w:cs="Times"/>
          <w:sz w:val="19"/>
          <w:szCs w:val="19"/>
        </w:rPr>
        <w:t xml:space="preserve"> </w:t>
      </w:r>
      <w:r w:rsidRPr="00B27F89">
        <w:rPr>
          <w:rFonts w:asciiTheme="majorHAnsi" w:hAnsiTheme="majorHAnsi" w:cs="Times"/>
          <w:sz w:val="19"/>
          <w:szCs w:val="19"/>
        </w:rPr>
        <w:t xml:space="preserve">Bihari </w:t>
      </w:r>
      <w:r w:rsidRPr="00B27F89">
        <w:rPr>
          <w:rFonts w:asciiTheme="majorHAnsi" w:hAnsiTheme="majorHAnsi" w:cs="Times"/>
          <w:i/>
          <w:sz w:val="19"/>
          <w:szCs w:val="19"/>
        </w:rPr>
        <w:t>et al</w:t>
      </w:r>
      <w:r w:rsidRPr="00B27F89">
        <w:rPr>
          <w:rFonts w:asciiTheme="majorHAnsi" w:hAnsiTheme="majorHAnsi" w:cs="Times"/>
          <w:sz w:val="19"/>
          <w:szCs w:val="19"/>
          <w:vertAlign w:val="superscript"/>
        </w:rPr>
        <w:t>191</w:t>
      </w:r>
      <w:r w:rsidRPr="00B27F89">
        <w:rPr>
          <w:rFonts w:asciiTheme="majorHAnsi" w:hAnsiTheme="majorHAnsi" w:cs="Times"/>
          <w:sz w:val="19"/>
          <w:szCs w:val="19"/>
        </w:rPr>
        <w:t xml:space="preserve"> observed </w:t>
      </w:r>
      <w:r w:rsidR="002A335A" w:rsidRPr="00B27F89">
        <w:rPr>
          <w:rFonts w:asciiTheme="majorHAnsi" w:hAnsiTheme="majorHAnsi" w:cs="Times"/>
          <w:sz w:val="19"/>
          <w:szCs w:val="19"/>
        </w:rPr>
        <w:t xml:space="preserve">50% and 34% </w:t>
      </w:r>
      <w:r w:rsidR="00AA672D" w:rsidRPr="00B27F89">
        <w:rPr>
          <w:rFonts w:asciiTheme="majorHAnsi" w:hAnsiTheme="majorHAnsi" w:cs="Times"/>
          <w:sz w:val="19"/>
          <w:szCs w:val="19"/>
        </w:rPr>
        <w:t>seroprotection</w:t>
      </w:r>
      <w:r w:rsidRPr="00B27F89">
        <w:rPr>
          <w:rFonts w:asciiTheme="majorHAnsi" w:hAnsiTheme="majorHAnsi" w:cs="Times"/>
          <w:sz w:val="19"/>
          <w:szCs w:val="19"/>
        </w:rPr>
        <w:t xml:space="preserve"> </w:t>
      </w:r>
      <w:r w:rsidR="002A335A" w:rsidRPr="00B27F89">
        <w:rPr>
          <w:rFonts w:asciiTheme="majorHAnsi" w:hAnsiTheme="majorHAnsi" w:cs="Times"/>
          <w:sz w:val="19"/>
          <w:szCs w:val="19"/>
        </w:rPr>
        <w:t>against A/Indonesia/5/2005 virus</w:t>
      </w:r>
      <w:r w:rsidRPr="00B27F89">
        <w:rPr>
          <w:rFonts w:asciiTheme="majorHAnsi" w:hAnsiTheme="majorHAnsi" w:cs="Times"/>
          <w:sz w:val="19"/>
          <w:szCs w:val="19"/>
        </w:rPr>
        <w:t xml:space="preserve">, and </w:t>
      </w:r>
      <w:r w:rsidR="002A335A" w:rsidRPr="00B27F89">
        <w:rPr>
          <w:rFonts w:asciiTheme="majorHAnsi" w:hAnsiTheme="majorHAnsi" w:cs="Times"/>
          <w:sz w:val="19"/>
          <w:szCs w:val="19"/>
        </w:rPr>
        <w:t>47% and 39% seroprotection against A/V</w:t>
      </w:r>
      <w:r w:rsidR="00E9311C">
        <w:rPr>
          <w:rFonts w:asciiTheme="majorHAnsi" w:hAnsiTheme="majorHAnsi" w:cs="Times"/>
          <w:sz w:val="19"/>
          <w:szCs w:val="19"/>
        </w:rPr>
        <w:t>N</w:t>
      </w:r>
      <w:r w:rsidR="002A335A" w:rsidRPr="00B27F89">
        <w:rPr>
          <w:rFonts w:asciiTheme="majorHAnsi" w:hAnsiTheme="majorHAnsi" w:cs="Times"/>
          <w:sz w:val="19"/>
          <w:szCs w:val="19"/>
        </w:rPr>
        <w:t>/1</w:t>
      </w:r>
      <w:r w:rsidR="00E9311C">
        <w:rPr>
          <w:rFonts w:asciiTheme="majorHAnsi" w:hAnsiTheme="majorHAnsi" w:cs="Times"/>
          <w:sz w:val="19"/>
          <w:szCs w:val="19"/>
        </w:rPr>
        <w:t>194</w:t>
      </w:r>
      <w:r w:rsidR="002A335A" w:rsidRPr="00B27F89">
        <w:rPr>
          <w:rFonts w:asciiTheme="majorHAnsi" w:hAnsiTheme="majorHAnsi" w:cs="Times"/>
          <w:sz w:val="19"/>
          <w:szCs w:val="19"/>
        </w:rPr>
        <w:t xml:space="preserve"> virus in adults and the elderly</w:t>
      </w:r>
      <w:r w:rsidR="00AA672D" w:rsidRPr="00B27F89">
        <w:rPr>
          <w:rFonts w:asciiTheme="majorHAnsi" w:hAnsiTheme="majorHAnsi" w:cs="Times"/>
          <w:sz w:val="19"/>
          <w:szCs w:val="19"/>
        </w:rPr>
        <w:t xml:space="preserve"> </w:t>
      </w:r>
      <w:r w:rsidR="002A335A" w:rsidRPr="00B27F89">
        <w:rPr>
          <w:rFonts w:asciiTheme="majorHAnsi" w:hAnsiTheme="majorHAnsi" w:cs="Times"/>
          <w:sz w:val="19"/>
          <w:szCs w:val="19"/>
        </w:rPr>
        <w:t xml:space="preserve">respectively. </w:t>
      </w:r>
      <w:r w:rsidR="00E305F0" w:rsidRPr="00B27F89">
        <w:rPr>
          <w:rFonts w:asciiTheme="majorHAnsi" w:hAnsiTheme="majorHAnsi" w:cs="Times"/>
          <w:sz w:val="19"/>
          <w:szCs w:val="19"/>
        </w:rPr>
        <w:t>Collectively, these data indicate th</w:t>
      </w:r>
      <w:r w:rsidR="00947212" w:rsidRPr="00B27F89">
        <w:rPr>
          <w:rFonts w:asciiTheme="majorHAnsi" w:hAnsiTheme="majorHAnsi" w:cs="Times"/>
          <w:sz w:val="19"/>
          <w:szCs w:val="19"/>
        </w:rPr>
        <w:t>at deployment of two doses of a heterologous</w:t>
      </w:r>
      <w:r w:rsidR="00E305F0" w:rsidRPr="00B27F89">
        <w:rPr>
          <w:rFonts w:asciiTheme="majorHAnsi" w:hAnsiTheme="majorHAnsi" w:cs="Times"/>
          <w:sz w:val="19"/>
          <w:szCs w:val="19"/>
        </w:rPr>
        <w:t xml:space="preserve"> MF59</w:t>
      </w:r>
      <w:r w:rsidR="00947212" w:rsidRPr="00B27F89">
        <w:rPr>
          <w:rFonts w:asciiTheme="majorHAnsi" w:hAnsiTheme="majorHAnsi" w:cs="Times"/>
          <w:sz w:val="19"/>
          <w:szCs w:val="19"/>
        </w:rPr>
        <w:t>-adjuvanted vaccine stockpile</w:t>
      </w:r>
      <w:r w:rsidR="00E305F0" w:rsidRPr="00B27F89">
        <w:rPr>
          <w:rFonts w:asciiTheme="majorHAnsi" w:hAnsiTheme="majorHAnsi" w:cs="Times"/>
          <w:sz w:val="19"/>
          <w:szCs w:val="19"/>
        </w:rPr>
        <w:t xml:space="preserve"> </w:t>
      </w:r>
      <w:r w:rsidR="00947212" w:rsidRPr="00B27F89">
        <w:rPr>
          <w:rFonts w:asciiTheme="majorHAnsi" w:hAnsiTheme="majorHAnsi" w:cs="Times"/>
          <w:sz w:val="19"/>
          <w:szCs w:val="19"/>
        </w:rPr>
        <w:t>offers the potential to</w:t>
      </w:r>
      <w:r w:rsidR="00E305F0" w:rsidRPr="00B27F89">
        <w:rPr>
          <w:rFonts w:asciiTheme="majorHAnsi" w:hAnsiTheme="majorHAnsi" w:cs="Times New Roman"/>
          <w:sz w:val="19"/>
          <w:szCs w:val="19"/>
        </w:rPr>
        <w:t xml:space="preserve"> </w:t>
      </w:r>
      <w:r w:rsidR="00B676B6" w:rsidRPr="00B27F89">
        <w:rPr>
          <w:rFonts w:asciiTheme="majorHAnsi" w:hAnsiTheme="majorHAnsi" w:cs="Times New Roman"/>
          <w:sz w:val="19"/>
          <w:szCs w:val="19"/>
        </w:rPr>
        <w:t xml:space="preserve">mitigate </w:t>
      </w:r>
      <w:r w:rsidR="00BC2146" w:rsidRPr="00B27F89">
        <w:rPr>
          <w:rFonts w:asciiTheme="majorHAnsi" w:hAnsiTheme="majorHAnsi" w:cs="Times New Roman"/>
          <w:sz w:val="19"/>
          <w:szCs w:val="19"/>
        </w:rPr>
        <w:t>the</w:t>
      </w:r>
      <w:r w:rsidR="00B676B6" w:rsidRPr="00B27F89">
        <w:rPr>
          <w:rFonts w:asciiTheme="majorHAnsi" w:hAnsiTheme="majorHAnsi" w:cs="Times New Roman"/>
          <w:sz w:val="19"/>
          <w:szCs w:val="19"/>
        </w:rPr>
        <w:t xml:space="preserve"> first pandemic wave</w:t>
      </w:r>
      <w:r w:rsidR="00947212" w:rsidRPr="00B27F89">
        <w:rPr>
          <w:rFonts w:asciiTheme="majorHAnsi" w:hAnsiTheme="majorHAnsi" w:cs="Times New Roman"/>
          <w:sz w:val="19"/>
          <w:szCs w:val="19"/>
        </w:rPr>
        <w:t xml:space="preserve">, </w:t>
      </w:r>
      <w:r w:rsidR="00BC2146" w:rsidRPr="00B27F89">
        <w:rPr>
          <w:rFonts w:asciiTheme="majorHAnsi" w:hAnsiTheme="majorHAnsi" w:cs="Times New Roman"/>
          <w:sz w:val="19"/>
          <w:szCs w:val="19"/>
        </w:rPr>
        <w:t>providing</w:t>
      </w:r>
      <w:r w:rsidR="00B676B6" w:rsidRPr="00B27F89">
        <w:rPr>
          <w:rFonts w:asciiTheme="majorHAnsi" w:hAnsiTheme="majorHAnsi" w:cs="Times New Roman"/>
          <w:sz w:val="19"/>
          <w:szCs w:val="19"/>
        </w:rPr>
        <w:t xml:space="preserve"> that </w:t>
      </w:r>
      <w:r w:rsidR="006D6B44" w:rsidRPr="00B27F89">
        <w:rPr>
          <w:rFonts w:asciiTheme="majorHAnsi" w:hAnsiTheme="majorHAnsi" w:cs="Times New Roman"/>
          <w:sz w:val="19"/>
          <w:szCs w:val="19"/>
        </w:rPr>
        <w:t xml:space="preserve">the </w:t>
      </w:r>
      <w:r w:rsidR="00B676B6" w:rsidRPr="00B27F89">
        <w:rPr>
          <w:rFonts w:asciiTheme="majorHAnsi" w:hAnsiTheme="majorHAnsi" w:cs="Times New Roman"/>
          <w:sz w:val="19"/>
          <w:szCs w:val="19"/>
        </w:rPr>
        <w:t xml:space="preserve">uptake of </w:t>
      </w:r>
      <w:r w:rsidR="00BC2146" w:rsidRPr="00B27F89">
        <w:rPr>
          <w:rFonts w:asciiTheme="majorHAnsi" w:hAnsiTheme="majorHAnsi" w:cs="Times New Roman"/>
          <w:sz w:val="19"/>
          <w:szCs w:val="19"/>
        </w:rPr>
        <w:t xml:space="preserve">both doses </w:t>
      </w:r>
      <w:r w:rsidR="00B676B6" w:rsidRPr="00B27F89">
        <w:rPr>
          <w:rFonts w:asciiTheme="majorHAnsi" w:hAnsiTheme="majorHAnsi" w:cs="Times New Roman"/>
          <w:sz w:val="19"/>
          <w:szCs w:val="19"/>
        </w:rPr>
        <w:t xml:space="preserve">exceeds 20% and that </w:t>
      </w:r>
      <w:r w:rsidR="00BC2146" w:rsidRPr="00B27F89">
        <w:rPr>
          <w:rFonts w:asciiTheme="majorHAnsi" w:hAnsiTheme="majorHAnsi" w:cs="Times New Roman"/>
          <w:sz w:val="19"/>
          <w:szCs w:val="19"/>
        </w:rPr>
        <w:t>a 30% reduction in susceptibility is conferred within 120 days of the first cases occurring in the country</w:t>
      </w:r>
      <w:r w:rsidR="002B03FC">
        <w:rPr>
          <w:rFonts w:asciiTheme="majorHAnsi" w:hAnsiTheme="majorHAnsi" w:cs="Times New Roman"/>
          <w:sz w:val="19"/>
          <w:szCs w:val="19"/>
        </w:rPr>
        <w:t xml:space="preserve"> –</w:t>
      </w:r>
      <w:r w:rsidR="00D919E1">
        <w:rPr>
          <w:rFonts w:asciiTheme="majorHAnsi" w:hAnsiTheme="majorHAnsi" w:cs="Times New Roman"/>
          <w:sz w:val="19"/>
          <w:szCs w:val="19"/>
        </w:rPr>
        <w:t xml:space="preserve"> and preferably </w:t>
      </w:r>
      <w:r w:rsidR="008933DC">
        <w:rPr>
          <w:rFonts w:asciiTheme="majorHAnsi" w:hAnsiTheme="majorHAnsi" w:cs="Times New Roman"/>
          <w:sz w:val="19"/>
          <w:szCs w:val="19"/>
        </w:rPr>
        <w:t xml:space="preserve">much </w:t>
      </w:r>
      <w:r w:rsidR="00D919E1">
        <w:rPr>
          <w:rFonts w:asciiTheme="majorHAnsi" w:hAnsiTheme="majorHAnsi" w:cs="Times New Roman"/>
          <w:sz w:val="19"/>
          <w:szCs w:val="19"/>
        </w:rPr>
        <w:t>sooner,</w:t>
      </w:r>
      <w:r w:rsidR="002B03FC">
        <w:rPr>
          <w:rFonts w:asciiTheme="majorHAnsi" w:hAnsiTheme="majorHAnsi" w:cs="Times New Roman"/>
          <w:sz w:val="19"/>
          <w:szCs w:val="19"/>
        </w:rPr>
        <w:t xml:space="preserve"> </w:t>
      </w:r>
      <w:r w:rsidR="00D919E1">
        <w:rPr>
          <w:rFonts w:asciiTheme="majorHAnsi" w:hAnsiTheme="majorHAnsi" w:cs="Times New Roman"/>
          <w:sz w:val="19"/>
          <w:szCs w:val="19"/>
        </w:rPr>
        <w:t xml:space="preserve">as </w:t>
      </w:r>
      <w:r w:rsidR="002B03FC">
        <w:rPr>
          <w:rFonts w:asciiTheme="majorHAnsi" w:hAnsiTheme="majorHAnsi" w:cs="Times New Roman"/>
          <w:sz w:val="19"/>
          <w:szCs w:val="19"/>
        </w:rPr>
        <w:t>there would be almost no effect if vaccination started after 120 days</w:t>
      </w:r>
      <w:r w:rsidR="00BC2146" w:rsidRPr="00B27F89">
        <w:rPr>
          <w:rFonts w:asciiTheme="majorHAnsi" w:hAnsiTheme="majorHAnsi" w:cs="Times New Roman"/>
          <w:sz w:val="19"/>
          <w:szCs w:val="19"/>
        </w:rPr>
        <w:t>.</w:t>
      </w:r>
      <w:r w:rsidR="002B03FC" w:rsidRPr="002B03FC">
        <w:rPr>
          <w:rFonts w:asciiTheme="majorHAnsi" w:hAnsiTheme="majorHAnsi" w:cs="Times New Roman"/>
          <w:sz w:val="19"/>
          <w:szCs w:val="19"/>
          <w:vertAlign w:val="superscript"/>
        </w:rPr>
        <w:t>154</w:t>
      </w:r>
      <w:r w:rsidR="00B676B6" w:rsidRPr="00B27F89">
        <w:rPr>
          <w:rFonts w:asciiTheme="majorHAnsi" w:hAnsiTheme="majorHAnsi" w:cs="Times New Roman"/>
          <w:sz w:val="19"/>
          <w:szCs w:val="19"/>
        </w:rPr>
        <w:t xml:space="preserve">  </w:t>
      </w:r>
    </w:p>
    <w:p w14:paraId="6FF245BF" w14:textId="77777777" w:rsidR="00E305F0" w:rsidRDefault="00E305F0" w:rsidP="00133CE1">
      <w:pPr>
        <w:widowControl w:val="0"/>
        <w:autoSpaceDE w:val="0"/>
        <w:autoSpaceDN w:val="0"/>
        <w:adjustRightInd w:val="0"/>
        <w:spacing w:line="276" w:lineRule="auto"/>
        <w:rPr>
          <w:rFonts w:ascii="Gill Sans MT" w:hAnsi="Gill Sans MT" w:cs="Times New Roman"/>
          <w:sz w:val="19"/>
          <w:szCs w:val="19"/>
        </w:rPr>
      </w:pPr>
    </w:p>
    <w:p w14:paraId="3443FB9F" w14:textId="77777777" w:rsidR="000D60FD" w:rsidRDefault="000D60FD" w:rsidP="00133CE1">
      <w:pPr>
        <w:widowControl w:val="0"/>
        <w:autoSpaceDE w:val="0"/>
        <w:autoSpaceDN w:val="0"/>
        <w:adjustRightInd w:val="0"/>
        <w:spacing w:line="276" w:lineRule="auto"/>
        <w:rPr>
          <w:rFonts w:ascii="Gill Sans MT" w:hAnsi="Gill Sans MT" w:cs="Times New Roman"/>
          <w:sz w:val="19"/>
          <w:szCs w:val="19"/>
        </w:rPr>
      </w:pPr>
    </w:p>
    <w:p w14:paraId="66FFDD73" w14:textId="15B35443" w:rsidR="00997826" w:rsidRPr="00A8730B" w:rsidRDefault="00997826" w:rsidP="00A8730B">
      <w:pPr>
        <w:spacing w:after="120" w:line="276" w:lineRule="auto"/>
        <w:rPr>
          <w:rFonts w:asciiTheme="majorHAnsi" w:hAnsiTheme="majorHAnsi" w:cs="Times"/>
          <w:b/>
          <w:sz w:val="20"/>
          <w:szCs w:val="20"/>
        </w:rPr>
      </w:pPr>
      <w:r w:rsidRPr="00A8730B">
        <w:rPr>
          <w:rFonts w:asciiTheme="majorHAnsi" w:hAnsiTheme="majorHAnsi" w:cs="Times"/>
          <w:b/>
          <w:sz w:val="20"/>
          <w:szCs w:val="20"/>
        </w:rPr>
        <w:t>HI antibody response to boosting</w:t>
      </w:r>
    </w:p>
    <w:p w14:paraId="22DF6B0E" w14:textId="5944CBFB" w:rsidR="00BF1670" w:rsidRPr="00A8730B" w:rsidRDefault="00B65ECA" w:rsidP="00A8730B">
      <w:pPr>
        <w:widowControl w:val="0"/>
        <w:autoSpaceDE w:val="0"/>
        <w:autoSpaceDN w:val="0"/>
        <w:adjustRightInd w:val="0"/>
        <w:spacing w:line="276" w:lineRule="auto"/>
        <w:rPr>
          <w:rFonts w:asciiTheme="majorHAnsi" w:hAnsiTheme="majorHAnsi" w:cs="Times"/>
          <w:sz w:val="19"/>
          <w:szCs w:val="19"/>
        </w:rPr>
      </w:pPr>
      <w:r w:rsidRPr="00A8730B">
        <w:rPr>
          <w:rFonts w:asciiTheme="majorHAnsi" w:hAnsiTheme="majorHAnsi" w:cs="Times New Roman"/>
          <w:sz w:val="19"/>
          <w:szCs w:val="19"/>
        </w:rPr>
        <w:t>W</w:t>
      </w:r>
      <w:r w:rsidR="009672A0" w:rsidRPr="00A8730B">
        <w:rPr>
          <w:rFonts w:asciiTheme="majorHAnsi" w:hAnsiTheme="majorHAnsi" w:cs="Times New Roman"/>
          <w:sz w:val="19"/>
          <w:szCs w:val="19"/>
        </w:rPr>
        <w:t xml:space="preserve">e </w:t>
      </w:r>
      <w:r w:rsidRPr="00A8730B">
        <w:rPr>
          <w:rFonts w:asciiTheme="majorHAnsi" w:hAnsiTheme="majorHAnsi" w:cs="Times New Roman"/>
          <w:sz w:val="19"/>
          <w:szCs w:val="19"/>
        </w:rPr>
        <w:t>previously demonstrated</w:t>
      </w:r>
      <w:r w:rsidR="00B823FA" w:rsidRPr="00A8730B">
        <w:rPr>
          <w:rFonts w:asciiTheme="majorHAnsi" w:hAnsiTheme="majorHAnsi" w:cs="Times New Roman"/>
          <w:sz w:val="19"/>
          <w:szCs w:val="19"/>
        </w:rPr>
        <w:t xml:space="preserve"> that pro-active pre-pandemic priming </w:t>
      </w:r>
      <w:r w:rsidR="00901304" w:rsidRPr="00A8730B">
        <w:rPr>
          <w:rFonts w:asciiTheme="majorHAnsi" w:hAnsiTheme="majorHAnsi" w:cs="Times New Roman"/>
          <w:sz w:val="19"/>
          <w:szCs w:val="19"/>
        </w:rPr>
        <w:t xml:space="preserve">with </w:t>
      </w:r>
      <w:r w:rsidR="000D60FD" w:rsidRPr="00A8730B">
        <w:rPr>
          <w:rFonts w:asciiTheme="majorHAnsi" w:hAnsiTheme="majorHAnsi" w:cs="Times New Roman"/>
          <w:sz w:val="19"/>
          <w:szCs w:val="19"/>
        </w:rPr>
        <w:t xml:space="preserve">adjuvanted and non-adjuvanted </w:t>
      </w:r>
      <w:r w:rsidR="00901304" w:rsidRPr="00A8730B">
        <w:rPr>
          <w:rFonts w:asciiTheme="majorHAnsi" w:hAnsiTheme="majorHAnsi" w:cs="Times New Roman"/>
          <w:sz w:val="19"/>
          <w:szCs w:val="19"/>
        </w:rPr>
        <w:t>H5 vaccine</w:t>
      </w:r>
      <w:r w:rsidR="00F459AC" w:rsidRPr="00A8730B">
        <w:rPr>
          <w:rFonts w:asciiTheme="majorHAnsi" w:hAnsiTheme="majorHAnsi" w:cs="Times New Roman"/>
          <w:sz w:val="19"/>
          <w:szCs w:val="19"/>
        </w:rPr>
        <w:t>s</w:t>
      </w:r>
      <w:r w:rsidR="00901304" w:rsidRPr="00A8730B">
        <w:rPr>
          <w:rFonts w:asciiTheme="majorHAnsi" w:hAnsiTheme="majorHAnsi" w:cs="Times New Roman"/>
          <w:sz w:val="19"/>
          <w:szCs w:val="19"/>
        </w:rPr>
        <w:t xml:space="preserve"> </w:t>
      </w:r>
      <w:r w:rsidR="003A45B9" w:rsidRPr="00A8730B">
        <w:rPr>
          <w:rFonts w:asciiTheme="majorHAnsi" w:hAnsiTheme="majorHAnsi" w:cs="Times New Roman"/>
          <w:sz w:val="19"/>
          <w:szCs w:val="19"/>
        </w:rPr>
        <w:t>provid</w:t>
      </w:r>
      <w:r w:rsidR="00C6194B" w:rsidRPr="00A8730B">
        <w:rPr>
          <w:rFonts w:asciiTheme="majorHAnsi" w:hAnsiTheme="majorHAnsi" w:cs="Times New Roman"/>
          <w:sz w:val="19"/>
          <w:szCs w:val="19"/>
        </w:rPr>
        <w:t>es</w:t>
      </w:r>
      <w:r w:rsidR="002C17DC" w:rsidRPr="00A8730B">
        <w:rPr>
          <w:rFonts w:asciiTheme="majorHAnsi" w:hAnsiTheme="majorHAnsi" w:cs="Times New Roman"/>
          <w:sz w:val="19"/>
          <w:szCs w:val="19"/>
        </w:rPr>
        <w:t xml:space="preserve"> </w:t>
      </w:r>
      <w:r w:rsidR="00A058D6" w:rsidRPr="00A8730B">
        <w:rPr>
          <w:rFonts w:asciiTheme="majorHAnsi" w:hAnsiTheme="majorHAnsi" w:cs="Times New Roman"/>
          <w:sz w:val="19"/>
          <w:szCs w:val="19"/>
        </w:rPr>
        <w:t xml:space="preserve">long-lasting cross-reactive memory and potentially </w:t>
      </w:r>
      <w:r w:rsidR="003A45B9" w:rsidRPr="00A8730B">
        <w:rPr>
          <w:rFonts w:asciiTheme="majorHAnsi" w:hAnsiTheme="majorHAnsi" w:cs="Times New Roman"/>
          <w:sz w:val="19"/>
          <w:szCs w:val="19"/>
        </w:rPr>
        <w:t xml:space="preserve">the </w:t>
      </w:r>
      <w:r w:rsidRPr="00A8730B">
        <w:rPr>
          <w:rFonts w:asciiTheme="majorHAnsi" w:hAnsiTheme="majorHAnsi" w:cs="Times New Roman"/>
          <w:sz w:val="19"/>
          <w:szCs w:val="19"/>
        </w:rPr>
        <w:t>means</w:t>
      </w:r>
      <w:r w:rsidR="002C17DC" w:rsidRPr="00A8730B">
        <w:rPr>
          <w:rFonts w:asciiTheme="majorHAnsi" w:hAnsiTheme="majorHAnsi" w:cs="Times New Roman"/>
          <w:sz w:val="19"/>
          <w:szCs w:val="19"/>
        </w:rPr>
        <w:t xml:space="preserve"> </w:t>
      </w:r>
      <w:r w:rsidR="003A45B9" w:rsidRPr="00A8730B">
        <w:rPr>
          <w:rFonts w:asciiTheme="majorHAnsi" w:hAnsiTheme="majorHAnsi" w:cs="Times New Roman"/>
          <w:sz w:val="19"/>
          <w:szCs w:val="19"/>
        </w:rPr>
        <w:t>to</w:t>
      </w:r>
      <w:r w:rsidR="002C17DC" w:rsidRPr="00A8730B">
        <w:rPr>
          <w:rFonts w:asciiTheme="majorHAnsi" w:hAnsiTheme="majorHAnsi" w:cs="Times New Roman"/>
          <w:sz w:val="19"/>
          <w:szCs w:val="19"/>
        </w:rPr>
        <w:t xml:space="preserve"> mitigat</w:t>
      </w:r>
      <w:r w:rsidR="003A45B9" w:rsidRPr="00A8730B">
        <w:rPr>
          <w:rFonts w:asciiTheme="majorHAnsi" w:hAnsiTheme="majorHAnsi" w:cs="Times New Roman"/>
          <w:sz w:val="19"/>
          <w:szCs w:val="19"/>
        </w:rPr>
        <w:t>e an evolving influenza pandemic</w:t>
      </w:r>
      <w:r w:rsidR="00447FC9" w:rsidRPr="00A8730B">
        <w:rPr>
          <w:rFonts w:asciiTheme="majorHAnsi" w:hAnsiTheme="majorHAnsi" w:cs="Times New Roman"/>
          <w:sz w:val="19"/>
          <w:szCs w:val="19"/>
        </w:rPr>
        <w:t>.</w:t>
      </w:r>
      <w:r w:rsidR="00C6194B" w:rsidRPr="00A8730B">
        <w:rPr>
          <w:rFonts w:asciiTheme="majorHAnsi" w:hAnsiTheme="majorHAnsi" w:cs="Times New Roman"/>
          <w:sz w:val="19"/>
          <w:szCs w:val="19"/>
          <w:vertAlign w:val="superscript"/>
        </w:rPr>
        <w:t>171</w:t>
      </w:r>
      <w:proofErr w:type="gramStart"/>
      <w:r w:rsidR="00C6194B" w:rsidRPr="00A8730B">
        <w:rPr>
          <w:rFonts w:asciiTheme="majorHAnsi" w:hAnsiTheme="majorHAnsi" w:cs="Times New Roman"/>
          <w:sz w:val="19"/>
          <w:szCs w:val="19"/>
          <w:vertAlign w:val="superscript"/>
        </w:rPr>
        <w:t>,173</w:t>
      </w:r>
      <w:proofErr w:type="gramEnd"/>
      <w:r w:rsidR="00C6194B" w:rsidRPr="00A8730B">
        <w:rPr>
          <w:rFonts w:asciiTheme="majorHAnsi" w:hAnsiTheme="majorHAnsi" w:cs="Times New Roman"/>
          <w:sz w:val="19"/>
          <w:szCs w:val="19"/>
          <w:vertAlign w:val="superscript"/>
        </w:rPr>
        <w:t xml:space="preserve">-175 </w:t>
      </w:r>
      <w:r w:rsidR="001510C2" w:rsidRPr="00A8730B">
        <w:rPr>
          <w:rFonts w:asciiTheme="majorHAnsi" w:hAnsiTheme="majorHAnsi" w:cs="Times"/>
          <w:sz w:val="19"/>
          <w:szCs w:val="19"/>
        </w:rPr>
        <w:t xml:space="preserve">Here, </w:t>
      </w:r>
      <w:r w:rsidR="00BF1670" w:rsidRPr="00A8730B">
        <w:rPr>
          <w:rFonts w:asciiTheme="majorHAnsi" w:hAnsiTheme="majorHAnsi" w:cs="Times"/>
          <w:sz w:val="19"/>
          <w:szCs w:val="19"/>
        </w:rPr>
        <w:t>we</w:t>
      </w:r>
      <w:r w:rsidR="00C6194B" w:rsidRPr="00A8730B">
        <w:rPr>
          <w:rFonts w:asciiTheme="majorHAnsi" w:hAnsiTheme="majorHAnsi" w:cs="Times"/>
          <w:sz w:val="19"/>
          <w:szCs w:val="19"/>
        </w:rPr>
        <w:t xml:space="preserve"> </w:t>
      </w:r>
      <w:r w:rsidR="001510C2" w:rsidRPr="00A8730B">
        <w:rPr>
          <w:rFonts w:asciiTheme="majorHAnsi" w:hAnsiTheme="majorHAnsi" w:cs="Times"/>
          <w:sz w:val="19"/>
          <w:szCs w:val="19"/>
        </w:rPr>
        <w:t>further evaluate</w:t>
      </w:r>
      <w:r w:rsidR="00B9177F" w:rsidRPr="00A8730B">
        <w:rPr>
          <w:rFonts w:asciiTheme="majorHAnsi" w:hAnsiTheme="majorHAnsi" w:cs="Times"/>
          <w:sz w:val="19"/>
          <w:szCs w:val="19"/>
        </w:rPr>
        <w:t xml:space="preserve"> </w:t>
      </w:r>
      <w:r w:rsidR="00B9177F" w:rsidRPr="00A8730B">
        <w:rPr>
          <w:rFonts w:asciiTheme="majorHAnsi" w:hAnsiTheme="majorHAnsi" w:cs="Times New Roman"/>
          <w:sz w:val="19"/>
          <w:szCs w:val="19"/>
        </w:rPr>
        <w:t xml:space="preserve">pre-pandemic priming strategies </w:t>
      </w:r>
      <w:r w:rsidR="001510C2" w:rsidRPr="00A8730B">
        <w:rPr>
          <w:rFonts w:asciiTheme="majorHAnsi" w:hAnsiTheme="majorHAnsi" w:cs="Times New Roman"/>
          <w:sz w:val="19"/>
          <w:szCs w:val="19"/>
        </w:rPr>
        <w:t xml:space="preserve">using </w:t>
      </w:r>
      <w:r w:rsidR="00E739A7" w:rsidRPr="00A8730B">
        <w:rPr>
          <w:rFonts w:asciiTheme="majorHAnsi" w:hAnsiTheme="majorHAnsi" w:cs="Times"/>
          <w:sz w:val="19"/>
          <w:szCs w:val="19"/>
        </w:rPr>
        <w:t xml:space="preserve">a more contemporary </w:t>
      </w:r>
      <w:r w:rsidR="00B9177F" w:rsidRPr="00A8730B">
        <w:rPr>
          <w:rFonts w:asciiTheme="majorHAnsi" w:hAnsiTheme="majorHAnsi" w:cs="Times"/>
          <w:sz w:val="19"/>
          <w:szCs w:val="19"/>
        </w:rPr>
        <w:t xml:space="preserve">H5 </w:t>
      </w:r>
      <w:r w:rsidR="00E739A7" w:rsidRPr="00A8730B">
        <w:rPr>
          <w:rFonts w:asciiTheme="majorHAnsi" w:hAnsiTheme="majorHAnsi" w:cs="Times"/>
          <w:sz w:val="19"/>
          <w:szCs w:val="19"/>
        </w:rPr>
        <w:t>virus,</w:t>
      </w:r>
      <w:r w:rsidR="00381DBF">
        <w:rPr>
          <w:rFonts w:asciiTheme="majorHAnsi" w:hAnsiTheme="majorHAnsi" w:cs="Times"/>
          <w:sz w:val="19"/>
          <w:szCs w:val="19"/>
        </w:rPr>
        <w:t xml:space="preserve"> A/Hubei/1/2010</w:t>
      </w:r>
      <w:r w:rsidR="009D4619" w:rsidRPr="00A8730B">
        <w:rPr>
          <w:rFonts w:asciiTheme="majorHAnsi" w:hAnsiTheme="majorHAnsi" w:cs="Times"/>
          <w:sz w:val="19"/>
          <w:szCs w:val="19"/>
        </w:rPr>
        <w:t xml:space="preserve">, </w:t>
      </w:r>
      <w:r w:rsidR="00771DAB" w:rsidRPr="00A8730B">
        <w:rPr>
          <w:rFonts w:asciiTheme="majorHAnsi" w:hAnsiTheme="majorHAnsi" w:cs="Times"/>
          <w:sz w:val="19"/>
          <w:szCs w:val="19"/>
        </w:rPr>
        <w:t>which</w:t>
      </w:r>
      <w:r w:rsidR="009D4619" w:rsidRPr="00A8730B">
        <w:rPr>
          <w:rFonts w:asciiTheme="majorHAnsi" w:hAnsiTheme="majorHAnsi" w:cs="Times"/>
          <w:sz w:val="19"/>
          <w:szCs w:val="19"/>
        </w:rPr>
        <w:t xml:space="preserve"> </w:t>
      </w:r>
      <w:r w:rsidR="00771DAB" w:rsidRPr="00A8730B">
        <w:rPr>
          <w:rFonts w:asciiTheme="majorHAnsi" w:hAnsiTheme="majorHAnsi" w:cs="Times"/>
          <w:sz w:val="19"/>
          <w:szCs w:val="19"/>
        </w:rPr>
        <w:t xml:space="preserve">first appeared </w:t>
      </w:r>
      <w:r w:rsidR="009D4619" w:rsidRPr="00A8730B">
        <w:rPr>
          <w:rFonts w:asciiTheme="majorHAnsi" w:hAnsiTheme="majorHAnsi" w:cs="Times"/>
          <w:sz w:val="19"/>
          <w:szCs w:val="19"/>
        </w:rPr>
        <w:t xml:space="preserve">in </w:t>
      </w:r>
      <w:r w:rsidR="00771DAB" w:rsidRPr="00A8730B">
        <w:rPr>
          <w:rFonts w:asciiTheme="majorHAnsi" w:hAnsiTheme="majorHAnsi" w:cs="Times"/>
          <w:sz w:val="19"/>
          <w:szCs w:val="19"/>
        </w:rPr>
        <w:t>hu</w:t>
      </w:r>
      <w:r w:rsidR="009D4619" w:rsidRPr="00A8730B">
        <w:rPr>
          <w:rFonts w:asciiTheme="majorHAnsi" w:hAnsiTheme="majorHAnsi" w:cs="Times"/>
          <w:sz w:val="19"/>
          <w:szCs w:val="19"/>
        </w:rPr>
        <w:t>man</w:t>
      </w:r>
      <w:r w:rsidR="00771DAB" w:rsidRPr="00A8730B">
        <w:rPr>
          <w:rFonts w:asciiTheme="majorHAnsi" w:hAnsiTheme="majorHAnsi" w:cs="Times"/>
          <w:sz w:val="19"/>
          <w:szCs w:val="19"/>
        </w:rPr>
        <w:t>s</w:t>
      </w:r>
      <w:r w:rsidR="009D4619" w:rsidRPr="00A8730B">
        <w:rPr>
          <w:rFonts w:asciiTheme="majorHAnsi" w:hAnsiTheme="majorHAnsi" w:cs="Times"/>
          <w:sz w:val="19"/>
          <w:szCs w:val="19"/>
        </w:rPr>
        <w:t xml:space="preserve"> five years </w:t>
      </w:r>
      <w:r w:rsidR="00A8730B" w:rsidRPr="00A8730B">
        <w:rPr>
          <w:rFonts w:asciiTheme="majorHAnsi" w:hAnsiTheme="majorHAnsi" w:cs="Times"/>
          <w:sz w:val="19"/>
          <w:szCs w:val="19"/>
        </w:rPr>
        <w:t>after</w:t>
      </w:r>
      <w:r w:rsidR="00C023A9" w:rsidRPr="00A8730B">
        <w:rPr>
          <w:rFonts w:asciiTheme="majorHAnsi" w:hAnsiTheme="majorHAnsi" w:cs="Times"/>
          <w:sz w:val="19"/>
          <w:szCs w:val="19"/>
        </w:rPr>
        <w:t xml:space="preserve"> </w:t>
      </w:r>
      <w:r w:rsidR="009D4619" w:rsidRPr="00A8730B">
        <w:rPr>
          <w:rFonts w:asciiTheme="majorHAnsi" w:hAnsiTheme="majorHAnsi" w:cs="Times"/>
          <w:sz w:val="19"/>
          <w:szCs w:val="19"/>
        </w:rPr>
        <w:t xml:space="preserve">the </w:t>
      </w:r>
      <w:r w:rsidR="00A8730B" w:rsidRPr="00A8730B">
        <w:rPr>
          <w:rFonts w:asciiTheme="majorHAnsi" w:hAnsiTheme="majorHAnsi" w:cs="Times"/>
          <w:sz w:val="19"/>
          <w:szCs w:val="19"/>
        </w:rPr>
        <w:t xml:space="preserve">A/t/T/1 </w:t>
      </w:r>
      <w:r w:rsidR="009D4619" w:rsidRPr="00A8730B">
        <w:rPr>
          <w:rFonts w:asciiTheme="majorHAnsi" w:hAnsiTheme="majorHAnsi" w:cs="Times"/>
          <w:sz w:val="19"/>
          <w:szCs w:val="19"/>
        </w:rPr>
        <w:t xml:space="preserve">virus strain </w:t>
      </w:r>
      <w:r w:rsidR="009853E6">
        <w:rPr>
          <w:rFonts w:asciiTheme="majorHAnsi" w:hAnsiTheme="majorHAnsi" w:cs="Times"/>
          <w:sz w:val="19"/>
          <w:szCs w:val="19"/>
        </w:rPr>
        <w:t xml:space="preserve">that </w:t>
      </w:r>
      <w:r w:rsidR="00381DBF">
        <w:rPr>
          <w:rFonts w:asciiTheme="majorHAnsi" w:hAnsiTheme="majorHAnsi" w:cs="Times"/>
          <w:sz w:val="19"/>
          <w:szCs w:val="19"/>
        </w:rPr>
        <w:t>was</w:t>
      </w:r>
      <w:r w:rsidR="009853E6">
        <w:rPr>
          <w:rFonts w:asciiTheme="majorHAnsi" w:hAnsiTheme="majorHAnsi" w:cs="Times"/>
          <w:sz w:val="19"/>
          <w:szCs w:val="19"/>
        </w:rPr>
        <w:t xml:space="preserve"> </w:t>
      </w:r>
      <w:r w:rsidR="009D4619" w:rsidRPr="00A8730B">
        <w:rPr>
          <w:rFonts w:asciiTheme="majorHAnsi" w:hAnsiTheme="majorHAnsi" w:cs="Times"/>
          <w:sz w:val="19"/>
          <w:szCs w:val="19"/>
        </w:rPr>
        <w:t>used for boosting</w:t>
      </w:r>
      <w:r w:rsidR="00680B26" w:rsidRPr="00A8730B">
        <w:rPr>
          <w:rFonts w:asciiTheme="majorHAnsi" w:hAnsiTheme="majorHAnsi" w:cs="Times"/>
          <w:sz w:val="19"/>
          <w:szCs w:val="19"/>
        </w:rPr>
        <w:t xml:space="preserve">. As expected, </w:t>
      </w:r>
      <w:r w:rsidR="00142FB6" w:rsidRPr="00A8730B">
        <w:rPr>
          <w:rFonts w:asciiTheme="majorHAnsi" w:hAnsiTheme="majorHAnsi" w:cs="Times"/>
          <w:sz w:val="19"/>
          <w:szCs w:val="19"/>
        </w:rPr>
        <w:t>vac</w:t>
      </w:r>
      <w:r w:rsidR="00151804" w:rsidRPr="00A8730B">
        <w:rPr>
          <w:rFonts w:asciiTheme="majorHAnsi" w:hAnsiTheme="majorHAnsi" w:cs="Times"/>
          <w:sz w:val="19"/>
          <w:szCs w:val="19"/>
        </w:rPr>
        <w:t>cination of unprimed controls</w:t>
      </w:r>
      <w:r w:rsidR="00142FB6" w:rsidRPr="00A8730B">
        <w:rPr>
          <w:rFonts w:asciiTheme="majorHAnsi" w:hAnsiTheme="majorHAnsi" w:cs="Times"/>
          <w:sz w:val="19"/>
          <w:szCs w:val="19"/>
        </w:rPr>
        <w:t xml:space="preserve"> with </w:t>
      </w:r>
      <w:r w:rsidR="00680B26" w:rsidRPr="00A8730B">
        <w:rPr>
          <w:rFonts w:asciiTheme="majorHAnsi" w:hAnsiTheme="majorHAnsi" w:cs="Times"/>
          <w:sz w:val="19"/>
          <w:szCs w:val="19"/>
        </w:rPr>
        <w:t>one 0.5ml dose of MF59-adjuvanted vaccine containing 7.5</w:t>
      </w:r>
      <w:r w:rsidR="009B4F3C" w:rsidRPr="00A8730B">
        <w:rPr>
          <w:rFonts w:asciiTheme="majorHAnsi" w:hAnsiTheme="majorHAnsi" w:cs="Times New Roman"/>
          <w:sz w:val="19"/>
          <w:szCs w:val="19"/>
        </w:rPr>
        <w:t>μ</w:t>
      </w:r>
      <w:r w:rsidR="006D0FCF">
        <w:rPr>
          <w:rFonts w:asciiTheme="majorHAnsi" w:hAnsiTheme="majorHAnsi" w:cs="Times"/>
          <w:sz w:val="19"/>
          <w:szCs w:val="19"/>
        </w:rPr>
        <w:t>g</w:t>
      </w:r>
      <w:r w:rsidR="00A8730B" w:rsidRPr="00A8730B">
        <w:rPr>
          <w:rFonts w:asciiTheme="majorHAnsi" w:hAnsiTheme="majorHAnsi" w:cs="Times"/>
          <w:sz w:val="19"/>
          <w:szCs w:val="19"/>
        </w:rPr>
        <w:t xml:space="preserve"> HA from the A/t/T/1</w:t>
      </w:r>
      <w:r w:rsidR="00680B26" w:rsidRPr="00A8730B">
        <w:rPr>
          <w:rFonts w:asciiTheme="majorHAnsi" w:hAnsiTheme="majorHAnsi" w:cs="Times"/>
          <w:sz w:val="19"/>
          <w:szCs w:val="19"/>
        </w:rPr>
        <w:t xml:space="preserve"> </w:t>
      </w:r>
      <w:r w:rsidR="00142FB6" w:rsidRPr="00A8730B">
        <w:rPr>
          <w:rFonts w:asciiTheme="majorHAnsi" w:hAnsiTheme="majorHAnsi" w:cs="Times"/>
          <w:sz w:val="19"/>
          <w:szCs w:val="19"/>
        </w:rPr>
        <w:t xml:space="preserve">NIBRG23 </w:t>
      </w:r>
      <w:r w:rsidR="006D0FCF">
        <w:rPr>
          <w:rFonts w:asciiTheme="majorHAnsi" w:hAnsiTheme="majorHAnsi" w:cs="Times"/>
          <w:sz w:val="19"/>
          <w:szCs w:val="19"/>
        </w:rPr>
        <w:t>virus</w:t>
      </w:r>
      <w:r w:rsidR="00680B26" w:rsidRPr="00A8730B">
        <w:rPr>
          <w:rFonts w:asciiTheme="majorHAnsi" w:hAnsiTheme="majorHAnsi" w:cs="Times"/>
          <w:sz w:val="19"/>
          <w:szCs w:val="19"/>
        </w:rPr>
        <w:t xml:space="preserve"> </w:t>
      </w:r>
      <w:r w:rsidR="00142FB6" w:rsidRPr="00A8730B">
        <w:rPr>
          <w:rFonts w:asciiTheme="majorHAnsi" w:hAnsiTheme="majorHAnsi" w:cs="Times"/>
          <w:sz w:val="19"/>
          <w:szCs w:val="19"/>
        </w:rPr>
        <w:t xml:space="preserve">(clade 2) did not meet </w:t>
      </w:r>
      <w:r w:rsidR="009B4F3C" w:rsidRPr="00A8730B">
        <w:rPr>
          <w:rFonts w:asciiTheme="majorHAnsi" w:hAnsiTheme="majorHAnsi" w:cs="Times"/>
          <w:sz w:val="19"/>
          <w:szCs w:val="19"/>
        </w:rPr>
        <w:t xml:space="preserve">any </w:t>
      </w:r>
      <w:r w:rsidR="00142FB6" w:rsidRPr="00A8730B">
        <w:rPr>
          <w:rFonts w:asciiTheme="majorHAnsi" w:hAnsiTheme="majorHAnsi" w:cs="Times"/>
          <w:sz w:val="19"/>
          <w:szCs w:val="19"/>
        </w:rPr>
        <w:t>CHMP criteria</w:t>
      </w:r>
      <w:r w:rsidR="009B4F3C" w:rsidRPr="00A8730B">
        <w:rPr>
          <w:rFonts w:asciiTheme="majorHAnsi" w:hAnsiTheme="majorHAnsi" w:cs="Times"/>
          <w:sz w:val="19"/>
          <w:szCs w:val="19"/>
        </w:rPr>
        <w:t xml:space="preserve"> in HI tests </w:t>
      </w:r>
      <w:r w:rsidR="00203637" w:rsidRPr="00A8730B">
        <w:rPr>
          <w:rFonts w:asciiTheme="majorHAnsi" w:hAnsiTheme="majorHAnsi" w:cs="Times"/>
          <w:sz w:val="19"/>
          <w:szCs w:val="19"/>
        </w:rPr>
        <w:t>with</w:t>
      </w:r>
      <w:r w:rsidR="009B4F3C" w:rsidRPr="00A8730B">
        <w:rPr>
          <w:rFonts w:asciiTheme="majorHAnsi" w:hAnsiTheme="majorHAnsi" w:cs="Times"/>
          <w:sz w:val="19"/>
          <w:szCs w:val="19"/>
        </w:rPr>
        <w:t xml:space="preserve"> heterologous H5 </w:t>
      </w:r>
      <w:r w:rsidR="001510C2" w:rsidRPr="00A8730B">
        <w:rPr>
          <w:rFonts w:asciiTheme="majorHAnsi" w:hAnsiTheme="majorHAnsi" w:cs="Times"/>
          <w:sz w:val="19"/>
          <w:szCs w:val="19"/>
        </w:rPr>
        <w:t>strains</w:t>
      </w:r>
      <w:r w:rsidR="00142FB6" w:rsidRPr="00A8730B">
        <w:rPr>
          <w:rFonts w:asciiTheme="majorHAnsi" w:hAnsiTheme="majorHAnsi" w:cs="Times"/>
          <w:sz w:val="19"/>
          <w:szCs w:val="19"/>
        </w:rPr>
        <w:t xml:space="preserve">. </w:t>
      </w:r>
      <w:r w:rsidR="001510C2" w:rsidRPr="00A8730B">
        <w:rPr>
          <w:rFonts w:asciiTheme="majorHAnsi" w:hAnsiTheme="majorHAnsi" w:cs="Times"/>
          <w:sz w:val="19"/>
          <w:szCs w:val="19"/>
        </w:rPr>
        <w:t>In contrast</w:t>
      </w:r>
      <w:r w:rsidR="0090160D" w:rsidRPr="00A8730B">
        <w:rPr>
          <w:rFonts w:asciiTheme="majorHAnsi" w:hAnsiTheme="majorHAnsi" w:cs="Times"/>
          <w:sz w:val="19"/>
          <w:szCs w:val="19"/>
        </w:rPr>
        <w:t xml:space="preserve">, all three CHMP criteria were met as early as day 7 </w:t>
      </w:r>
      <w:r w:rsidR="006844AF">
        <w:rPr>
          <w:rFonts w:asciiTheme="majorHAnsi" w:hAnsiTheme="majorHAnsi" w:cs="Times"/>
          <w:sz w:val="19"/>
          <w:szCs w:val="19"/>
        </w:rPr>
        <w:t xml:space="preserve">after vaccination </w:t>
      </w:r>
      <w:r w:rsidR="00142FB6" w:rsidRPr="00A8730B">
        <w:rPr>
          <w:rFonts w:asciiTheme="majorHAnsi" w:hAnsiTheme="majorHAnsi" w:cs="Times"/>
          <w:sz w:val="19"/>
          <w:szCs w:val="19"/>
        </w:rPr>
        <w:t>when</w:t>
      </w:r>
      <w:r w:rsidR="00F13F24" w:rsidRPr="00A8730B">
        <w:rPr>
          <w:rFonts w:asciiTheme="majorHAnsi" w:hAnsiTheme="majorHAnsi" w:cs="Times"/>
          <w:sz w:val="19"/>
          <w:szCs w:val="19"/>
        </w:rPr>
        <w:t xml:space="preserve"> </w:t>
      </w:r>
      <w:r w:rsidR="004B1FAE" w:rsidRPr="00A8730B">
        <w:rPr>
          <w:rFonts w:asciiTheme="majorHAnsi" w:hAnsiTheme="majorHAnsi" w:cs="Times"/>
          <w:sz w:val="19"/>
          <w:szCs w:val="19"/>
        </w:rPr>
        <w:t>the same</w:t>
      </w:r>
      <w:r w:rsidR="0090160D" w:rsidRPr="00A8730B">
        <w:rPr>
          <w:rFonts w:asciiTheme="majorHAnsi" w:hAnsiTheme="majorHAnsi" w:cs="Times"/>
          <w:sz w:val="19"/>
          <w:szCs w:val="19"/>
        </w:rPr>
        <w:t xml:space="preserve"> </w:t>
      </w:r>
      <w:r w:rsidR="009B4F3C" w:rsidRPr="00A8730B">
        <w:rPr>
          <w:rFonts w:asciiTheme="majorHAnsi" w:hAnsiTheme="majorHAnsi" w:cs="Times"/>
          <w:sz w:val="19"/>
          <w:szCs w:val="19"/>
        </w:rPr>
        <w:t>7.5</w:t>
      </w:r>
      <w:r w:rsidR="009B4F3C" w:rsidRPr="00A8730B">
        <w:rPr>
          <w:rFonts w:asciiTheme="majorHAnsi" w:hAnsiTheme="majorHAnsi" w:cs="Times New Roman"/>
          <w:sz w:val="19"/>
          <w:szCs w:val="19"/>
        </w:rPr>
        <w:t>μ</w:t>
      </w:r>
      <w:r w:rsidR="006D0FCF">
        <w:rPr>
          <w:rFonts w:asciiTheme="majorHAnsi" w:hAnsiTheme="majorHAnsi" w:cs="Times"/>
          <w:sz w:val="19"/>
          <w:szCs w:val="19"/>
        </w:rPr>
        <w:t xml:space="preserve">g </w:t>
      </w:r>
      <w:r w:rsidR="006844AF">
        <w:rPr>
          <w:rFonts w:asciiTheme="majorHAnsi" w:hAnsiTheme="majorHAnsi" w:cs="Times"/>
          <w:sz w:val="19"/>
          <w:szCs w:val="19"/>
        </w:rPr>
        <w:t xml:space="preserve">HA dose </w:t>
      </w:r>
      <w:r w:rsidR="006D0FCF">
        <w:rPr>
          <w:rFonts w:asciiTheme="majorHAnsi" w:hAnsiTheme="majorHAnsi" w:cs="Times"/>
          <w:sz w:val="19"/>
          <w:szCs w:val="19"/>
        </w:rPr>
        <w:t>of MF59-adjuvanted A/t/T/1</w:t>
      </w:r>
      <w:r w:rsidR="009B4F3C" w:rsidRPr="00A8730B">
        <w:rPr>
          <w:rFonts w:asciiTheme="majorHAnsi" w:hAnsiTheme="majorHAnsi" w:cs="Times"/>
          <w:sz w:val="19"/>
          <w:szCs w:val="19"/>
        </w:rPr>
        <w:t xml:space="preserve"> vaccine </w:t>
      </w:r>
      <w:r w:rsidR="006844AF">
        <w:rPr>
          <w:rFonts w:asciiTheme="majorHAnsi" w:hAnsiTheme="majorHAnsi" w:cs="Times"/>
          <w:sz w:val="19"/>
          <w:szCs w:val="19"/>
        </w:rPr>
        <w:t>was given as a booster after</w:t>
      </w:r>
      <w:r w:rsidR="0090160D" w:rsidRPr="00A8730B">
        <w:rPr>
          <w:rFonts w:asciiTheme="majorHAnsi" w:hAnsiTheme="majorHAnsi" w:cs="Times"/>
          <w:sz w:val="19"/>
          <w:szCs w:val="19"/>
        </w:rPr>
        <w:t xml:space="preserve"> </w:t>
      </w:r>
      <w:r w:rsidR="004B1FAE" w:rsidRPr="00A8730B">
        <w:rPr>
          <w:rFonts w:asciiTheme="majorHAnsi" w:hAnsiTheme="majorHAnsi" w:cs="Times"/>
          <w:sz w:val="19"/>
          <w:szCs w:val="19"/>
        </w:rPr>
        <w:t xml:space="preserve">one- and two-dose </w:t>
      </w:r>
      <w:r w:rsidR="00142FB6" w:rsidRPr="00A8730B">
        <w:rPr>
          <w:rFonts w:asciiTheme="majorHAnsi" w:hAnsiTheme="majorHAnsi" w:cs="Times"/>
          <w:sz w:val="19"/>
          <w:szCs w:val="19"/>
        </w:rPr>
        <w:t>pr</w:t>
      </w:r>
      <w:r w:rsidR="009B4F3C" w:rsidRPr="00A8730B">
        <w:rPr>
          <w:rFonts w:asciiTheme="majorHAnsi" w:hAnsiTheme="majorHAnsi" w:cs="Times"/>
          <w:sz w:val="19"/>
          <w:szCs w:val="19"/>
        </w:rPr>
        <w:t>iming</w:t>
      </w:r>
      <w:r w:rsidR="00574049" w:rsidRPr="00A8730B">
        <w:rPr>
          <w:rFonts w:asciiTheme="majorHAnsi" w:hAnsiTheme="majorHAnsi" w:cs="Times"/>
          <w:sz w:val="19"/>
          <w:szCs w:val="19"/>
        </w:rPr>
        <w:t xml:space="preserve">. </w:t>
      </w:r>
      <w:r w:rsidR="007F2F57" w:rsidRPr="00A8730B">
        <w:rPr>
          <w:rFonts w:asciiTheme="majorHAnsi" w:hAnsiTheme="majorHAnsi" w:cs="Times"/>
          <w:sz w:val="19"/>
          <w:szCs w:val="19"/>
        </w:rPr>
        <w:t xml:space="preserve">On </w:t>
      </w:r>
      <w:r w:rsidR="00151804" w:rsidRPr="00A8730B">
        <w:rPr>
          <w:rFonts w:asciiTheme="majorHAnsi" w:hAnsiTheme="majorHAnsi" w:cs="Times"/>
          <w:sz w:val="19"/>
          <w:szCs w:val="19"/>
        </w:rPr>
        <w:t>each</w:t>
      </w:r>
      <w:r w:rsidR="00F13F24" w:rsidRPr="00A8730B">
        <w:rPr>
          <w:rFonts w:asciiTheme="majorHAnsi" w:hAnsiTheme="majorHAnsi" w:cs="Times"/>
          <w:sz w:val="19"/>
          <w:szCs w:val="19"/>
        </w:rPr>
        <w:t xml:space="preserve"> assessment</w:t>
      </w:r>
      <w:r w:rsidR="00151804" w:rsidRPr="00A8730B">
        <w:rPr>
          <w:rFonts w:asciiTheme="majorHAnsi" w:hAnsiTheme="majorHAnsi" w:cs="Times"/>
          <w:sz w:val="19"/>
          <w:szCs w:val="19"/>
        </w:rPr>
        <w:t xml:space="preserve"> </w:t>
      </w:r>
      <w:r w:rsidR="0036324B" w:rsidRPr="00A8730B">
        <w:rPr>
          <w:rFonts w:asciiTheme="majorHAnsi" w:hAnsiTheme="majorHAnsi" w:cs="Times"/>
          <w:sz w:val="19"/>
          <w:szCs w:val="19"/>
        </w:rPr>
        <w:t xml:space="preserve">day after </w:t>
      </w:r>
      <w:r w:rsidR="00203637" w:rsidRPr="00A8730B">
        <w:rPr>
          <w:rFonts w:asciiTheme="majorHAnsi" w:hAnsiTheme="majorHAnsi" w:cs="Times"/>
          <w:sz w:val="19"/>
          <w:szCs w:val="19"/>
        </w:rPr>
        <w:t>‘boosting’</w:t>
      </w:r>
      <w:r w:rsidR="0036324B" w:rsidRPr="00A8730B">
        <w:rPr>
          <w:rFonts w:asciiTheme="majorHAnsi" w:hAnsiTheme="majorHAnsi" w:cs="Times"/>
          <w:sz w:val="19"/>
          <w:szCs w:val="19"/>
        </w:rPr>
        <w:t xml:space="preserve">, </w:t>
      </w:r>
      <w:r w:rsidR="00140BED" w:rsidRPr="00A8730B">
        <w:rPr>
          <w:rFonts w:asciiTheme="majorHAnsi" w:hAnsiTheme="majorHAnsi" w:cs="Times"/>
          <w:sz w:val="19"/>
          <w:szCs w:val="19"/>
        </w:rPr>
        <w:t>GMTs of HI antibodies to</w:t>
      </w:r>
      <w:r w:rsidR="0036324B" w:rsidRPr="00A8730B">
        <w:rPr>
          <w:rFonts w:asciiTheme="majorHAnsi" w:hAnsiTheme="majorHAnsi" w:cs="Times"/>
          <w:sz w:val="19"/>
          <w:szCs w:val="19"/>
        </w:rPr>
        <w:t xml:space="preserve"> </w:t>
      </w:r>
      <w:r w:rsidR="00F7437F">
        <w:rPr>
          <w:rFonts w:asciiTheme="majorHAnsi" w:hAnsiTheme="majorHAnsi" w:cs="Times"/>
          <w:sz w:val="19"/>
          <w:szCs w:val="19"/>
        </w:rPr>
        <w:t xml:space="preserve">A/VN/1194 NIBRG14, A/t/T/1 NIBRG23, and </w:t>
      </w:r>
      <w:r w:rsidR="00F7437F" w:rsidRPr="00A8730B">
        <w:rPr>
          <w:rFonts w:asciiTheme="majorHAnsi" w:hAnsiTheme="majorHAnsi" w:cs="Times"/>
          <w:sz w:val="19"/>
          <w:szCs w:val="19"/>
        </w:rPr>
        <w:t xml:space="preserve">A/Hubei/1/2010 </w:t>
      </w:r>
      <w:r w:rsidR="00F7437F">
        <w:rPr>
          <w:rFonts w:asciiTheme="majorHAnsi" w:hAnsiTheme="majorHAnsi" w:cs="Times"/>
          <w:sz w:val="19"/>
          <w:szCs w:val="19"/>
        </w:rPr>
        <w:t>IDCDC-RG30 viruses</w:t>
      </w:r>
      <w:r w:rsidR="0036324B" w:rsidRPr="00A8730B">
        <w:rPr>
          <w:rFonts w:asciiTheme="majorHAnsi" w:hAnsiTheme="majorHAnsi" w:cs="Times"/>
          <w:sz w:val="19"/>
          <w:szCs w:val="19"/>
        </w:rPr>
        <w:t xml:space="preserve"> </w:t>
      </w:r>
      <w:r w:rsidR="00140BED" w:rsidRPr="00A8730B">
        <w:rPr>
          <w:rFonts w:asciiTheme="majorHAnsi" w:hAnsiTheme="majorHAnsi" w:cs="Times"/>
          <w:sz w:val="19"/>
          <w:szCs w:val="19"/>
        </w:rPr>
        <w:t xml:space="preserve">were </w:t>
      </w:r>
      <w:r w:rsidR="00D743E9">
        <w:rPr>
          <w:rFonts w:asciiTheme="majorHAnsi" w:hAnsiTheme="majorHAnsi" w:cs="Times"/>
          <w:sz w:val="19"/>
          <w:szCs w:val="19"/>
        </w:rPr>
        <w:t xml:space="preserve">substantially </w:t>
      </w:r>
      <w:r w:rsidR="00140BED" w:rsidRPr="00A8730B">
        <w:rPr>
          <w:rFonts w:asciiTheme="majorHAnsi" w:hAnsiTheme="majorHAnsi" w:cs="Times"/>
          <w:sz w:val="19"/>
          <w:szCs w:val="19"/>
        </w:rPr>
        <w:t xml:space="preserve">higher </w:t>
      </w:r>
      <w:r w:rsidR="009B4E84" w:rsidRPr="00A8730B">
        <w:rPr>
          <w:rFonts w:asciiTheme="majorHAnsi" w:hAnsiTheme="majorHAnsi" w:cs="Times"/>
          <w:sz w:val="19"/>
          <w:szCs w:val="19"/>
        </w:rPr>
        <w:t>in primed</w:t>
      </w:r>
      <w:r w:rsidR="00BF1670" w:rsidRPr="00A8730B">
        <w:rPr>
          <w:rFonts w:asciiTheme="majorHAnsi" w:hAnsiTheme="majorHAnsi" w:cs="Times"/>
          <w:sz w:val="19"/>
          <w:szCs w:val="19"/>
        </w:rPr>
        <w:t xml:space="preserve"> </w:t>
      </w:r>
      <w:r w:rsidR="009B4E84" w:rsidRPr="00A8730B">
        <w:rPr>
          <w:rFonts w:asciiTheme="majorHAnsi" w:hAnsiTheme="majorHAnsi" w:cs="Times"/>
          <w:sz w:val="19"/>
          <w:szCs w:val="19"/>
        </w:rPr>
        <w:t>subjects</w:t>
      </w:r>
      <w:r w:rsidR="00140BED" w:rsidRPr="00A8730B">
        <w:rPr>
          <w:rFonts w:asciiTheme="majorHAnsi" w:hAnsiTheme="majorHAnsi" w:cs="Times"/>
          <w:sz w:val="19"/>
          <w:szCs w:val="19"/>
        </w:rPr>
        <w:t xml:space="preserve"> </w:t>
      </w:r>
      <w:r w:rsidR="00655150" w:rsidRPr="00A8730B">
        <w:rPr>
          <w:rFonts w:asciiTheme="majorHAnsi" w:hAnsiTheme="majorHAnsi" w:cs="Times"/>
          <w:sz w:val="19"/>
          <w:szCs w:val="19"/>
        </w:rPr>
        <w:t>than</w:t>
      </w:r>
      <w:r w:rsidR="00140BED" w:rsidRPr="00A8730B">
        <w:rPr>
          <w:rFonts w:asciiTheme="majorHAnsi" w:hAnsiTheme="majorHAnsi" w:cs="Times"/>
          <w:sz w:val="19"/>
          <w:szCs w:val="19"/>
        </w:rPr>
        <w:t xml:space="preserve"> </w:t>
      </w:r>
      <w:r w:rsidR="00203637" w:rsidRPr="00A8730B">
        <w:rPr>
          <w:rFonts w:asciiTheme="majorHAnsi" w:hAnsiTheme="majorHAnsi" w:cs="Times"/>
          <w:sz w:val="19"/>
          <w:szCs w:val="19"/>
        </w:rPr>
        <w:t xml:space="preserve">in </w:t>
      </w:r>
      <w:r w:rsidR="00140BED" w:rsidRPr="00A8730B">
        <w:rPr>
          <w:rFonts w:asciiTheme="majorHAnsi" w:hAnsiTheme="majorHAnsi" w:cs="Times"/>
          <w:sz w:val="19"/>
          <w:szCs w:val="19"/>
        </w:rPr>
        <w:t>unprimed con</w:t>
      </w:r>
      <w:r w:rsidR="0090160D" w:rsidRPr="00A8730B">
        <w:rPr>
          <w:rFonts w:asciiTheme="majorHAnsi" w:hAnsiTheme="majorHAnsi" w:cs="Times"/>
          <w:sz w:val="19"/>
          <w:szCs w:val="19"/>
        </w:rPr>
        <w:t>tr</w:t>
      </w:r>
      <w:r w:rsidR="00140BED" w:rsidRPr="00A8730B">
        <w:rPr>
          <w:rFonts w:asciiTheme="majorHAnsi" w:hAnsiTheme="majorHAnsi" w:cs="Times"/>
          <w:sz w:val="19"/>
          <w:szCs w:val="19"/>
        </w:rPr>
        <w:t>ols</w:t>
      </w:r>
      <w:r w:rsidR="00574049" w:rsidRPr="00A8730B">
        <w:rPr>
          <w:rFonts w:asciiTheme="majorHAnsi" w:hAnsiTheme="majorHAnsi" w:cs="Times"/>
          <w:sz w:val="19"/>
          <w:szCs w:val="19"/>
        </w:rPr>
        <w:t xml:space="preserve">, leading to </w:t>
      </w:r>
      <w:r w:rsidR="00381DBF">
        <w:rPr>
          <w:rFonts w:asciiTheme="majorHAnsi" w:hAnsiTheme="majorHAnsi" w:cs="Times"/>
          <w:sz w:val="19"/>
          <w:szCs w:val="19"/>
        </w:rPr>
        <w:t>higher</w:t>
      </w:r>
      <w:r w:rsidR="00574049" w:rsidRPr="00A8730B">
        <w:rPr>
          <w:rFonts w:asciiTheme="majorHAnsi" w:hAnsiTheme="majorHAnsi" w:cs="Times"/>
          <w:sz w:val="19"/>
          <w:szCs w:val="19"/>
        </w:rPr>
        <w:t xml:space="preserve"> </w:t>
      </w:r>
      <w:r w:rsidR="00F7437F">
        <w:rPr>
          <w:rFonts w:asciiTheme="majorHAnsi" w:hAnsiTheme="majorHAnsi" w:cs="Times"/>
          <w:sz w:val="19"/>
          <w:szCs w:val="19"/>
        </w:rPr>
        <w:t>SPRs</w:t>
      </w:r>
      <w:r w:rsidR="00574049" w:rsidRPr="00A8730B">
        <w:rPr>
          <w:rFonts w:asciiTheme="majorHAnsi" w:hAnsiTheme="majorHAnsi" w:cs="Times"/>
          <w:sz w:val="19"/>
          <w:szCs w:val="19"/>
        </w:rPr>
        <w:t xml:space="preserve">, </w:t>
      </w:r>
      <w:r w:rsidR="00F7437F">
        <w:rPr>
          <w:rFonts w:asciiTheme="majorHAnsi" w:hAnsiTheme="majorHAnsi" w:cs="Times"/>
          <w:sz w:val="19"/>
          <w:szCs w:val="19"/>
        </w:rPr>
        <w:t>SCRs</w:t>
      </w:r>
      <w:r w:rsidR="00574049" w:rsidRPr="00A8730B">
        <w:rPr>
          <w:rFonts w:asciiTheme="majorHAnsi" w:hAnsiTheme="majorHAnsi" w:cs="Times"/>
          <w:sz w:val="19"/>
          <w:szCs w:val="19"/>
        </w:rPr>
        <w:t xml:space="preserve">, and GMRs. </w:t>
      </w:r>
    </w:p>
    <w:p w14:paraId="0D35121F" w14:textId="77777777" w:rsidR="00EA7746" w:rsidRPr="00A8730B" w:rsidRDefault="00EA7746" w:rsidP="00A8730B">
      <w:pPr>
        <w:widowControl w:val="0"/>
        <w:autoSpaceDE w:val="0"/>
        <w:autoSpaceDN w:val="0"/>
        <w:adjustRightInd w:val="0"/>
        <w:spacing w:line="276" w:lineRule="auto"/>
        <w:rPr>
          <w:rFonts w:asciiTheme="majorHAnsi" w:hAnsiTheme="majorHAnsi" w:cs="Times"/>
          <w:sz w:val="19"/>
          <w:szCs w:val="19"/>
        </w:rPr>
      </w:pPr>
    </w:p>
    <w:p w14:paraId="110306D8" w14:textId="3F5232E0" w:rsidR="00517BF4" w:rsidRPr="00A8730B" w:rsidRDefault="00EA7746" w:rsidP="00A8730B">
      <w:pPr>
        <w:widowControl w:val="0"/>
        <w:autoSpaceDE w:val="0"/>
        <w:autoSpaceDN w:val="0"/>
        <w:adjustRightInd w:val="0"/>
        <w:spacing w:line="276" w:lineRule="auto"/>
        <w:rPr>
          <w:rFonts w:asciiTheme="majorHAnsi" w:hAnsiTheme="majorHAnsi" w:cs="Times"/>
          <w:sz w:val="19"/>
          <w:szCs w:val="19"/>
        </w:rPr>
      </w:pPr>
      <w:r w:rsidRPr="00A8730B">
        <w:rPr>
          <w:rFonts w:asciiTheme="majorHAnsi" w:hAnsiTheme="majorHAnsi" w:cs="Times"/>
          <w:sz w:val="19"/>
          <w:szCs w:val="19"/>
        </w:rPr>
        <w:t xml:space="preserve">Our original priming trials evaluating plain and MF59-adjuvanted A/duck/Singapore/97 vaccines during 1999-2001 found that two doses of </w:t>
      </w:r>
      <w:r w:rsidR="004B1FAE" w:rsidRPr="00A8730B">
        <w:rPr>
          <w:rFonts w:asciiTheme="majorHAnsi" w:hAnsiTheme="majorHAnsi" w:cs="Times"/>
          <w:sz w:val="19"/>
          <w:szCs w:val="19"/>
        </w:rPr>
        <w:t xml:space="preserve">plain (i.e., </w:t>
      </w:r>
      <w:r w:rsidRPr="00A8730B">
        <w:rPr>
          <w:rFonts w:asciiTheme="majorHAnsi" w:hAnsiTheme="majorHAnsi" w:cs="Times"/>
          <w:sz w:val="19"/>
          <w:szCs w:val="19"/>
        </w:rPr>
        <w:t>non-adjuvanted</w:t>
      </w:r>
      <w:r w:rsidR="004B1FAE" w:rsidRPr="00A8730B">
        <w:rPr>
          <w:rFonts w:asciiTheme="majorHAnsi" w:hAnsiTheme="majorHAnsi" w:cs="Times"/>
          <w:sz w:val="19"/>
          <w:szCs w:val="19"/>
        </w:rPr>
        <w:t>)</w:t>
      </w:r>
      <w:r w:rsidRPr="00A8730B">
        <w:rPr>
          <w:rFonts w:asciiTheme="majorHAnsi" w:hAnsiTheme="majorHAnsi" w:cs="Times"/>
          <w:sz w:val="19"/>
          <w:szCs w:val="19"/>
        </w:rPr>
        <w:t xml:space="preserve"> vaccine achieved poor seroconversion rates, yet induced long-lasting immunity that could be boosted with a single dose of MF59-adjuvanted heterologous vaccine 6 years later.</w:t>
      </w:r>
      <w:r w:rsidR="00814BDA" w:rsidRPr="00A8730B">
        <w:rPr>
          <w:rFonts w:asciiTheme="majorHAnsi" w:hAnsiTheme="majorHAnsi" w:cs="Times"/>
          <w:sz w:val="19"/>
          <w:szCs w:val="19"/>
          <w:vertAlign w:val="superscript"/>
        </w:rPr>
        <w:t>171,174,175</w:t>
      </w:r>
      <w:r w:rsidR="001123F5" w:rsidRPr="00A8730B">
        <w:rPr>
          <w:rFonts w:asciiTheme="majorHAnsi" w:hAnsiTheme="majorHAnsi" w:cs="Times"/>
          <w:sz w:val="19"/>
          <w:szCs w:val="19"/>
        </w:rPr>
        <w:t xml:space="preserve"> Upon boosting</w:t>
      </w:r>
      <w:r w:rsidR="00FB2AE4" w:rsidRPr="00A8730B">
        <w:rPr>
          <w:rFonts w:asciiTheme="majorHAnsi" w:hAnsiTheme="majorHAnsi" w:cs="Times"/>
          <w:sz w:val="19"/>
          <w:szCs w:val="19"/>
        </w:rPr>
        <w:t xml:space="preserve">, subjects </w:t>
      </w:r>
      <w:r w:rsidR="00FB2AE4" w:rsidRPr="00A8730B">
        <w:rPr>
          <w:rFonts w:asciiTheme="majorHAnsi" w:hAnsiTheme="majorHAnsi" w:cs="Times"/>
          <w:i/>
          <w:sz w:val="19"/>
          <w:szCs w:val="19"/>
        </w:rPr>
        <w:t>primed</w:t>
      </w:r>
      <w:r w:rsidR="00FB2AE4" w:rsidRPr="00A8730B">
        <w:rPr>
          <w:rFonts w:asciiTheme="majorHAnsi" w:hAnsiTheme="majorHAnsi" w:cs="Times"/>
          <w:sz w:val="19"/>
          <w:szCs w:val="19"/>
        </w:rPr>
        <w:t xml:space="preserve"> with MF59-adjuvanted vaccine had a higher frequency of H5N1-specific memory B cells than plain-primed subjects and responded better in early induction and duration of cross-reactive antibodies.</w:t>
      </w:r>
      <w:r w:rsidR="00FB2AE4" w:rsidRPr="00A8730B">
        <w:rPr>
          <w:rFonts w:asciiTheme="majorHAnsi" w:hAnsiTheme="majorHAnsi" w:cs="Times"/>
          <w:sz w:val="19"/>
          <w:szCs w:val="19"/>
          <w:vertAlign w:val="superscript"/>
        </w:rPr>
        <w:t>175</w:t>
      </w:r>
      <w:r w:rsidR="00FB2AE4" w:rsidRPr="00A8730B">
        <w:rPr>
          <w:rFonts w:asciiTheme="majorHAnsi" w:hAnsiTheme="majorHAnsi" w:cs="Times"/>
          <w:sz w:val="19"/>
          <w:szCs w:val="19"/>
        </w:rPr>
        <w:t xml:space="preserve"> </w:t>
      </w:r>
      <w:r w:rsidR="00F73453" w:rsidRPr="00A8730B">
        <w:rPr>
          <w:rFonts w:asciiTheme="majorHAnsi" w:hAnsiTheme="majorHAnsi" w:cs="Times"/>
          <w:sz w:val="19"/>
          <w:szCs w:val="19"/>
        </w:rPr>
        <w:t>Furthermore, priming with MF59-adjuvanted H5N1 vaccine was shown to elicit higher antibody binding to the HA1 globular head after a single MF59-H5N1 boost as compared with unadjuvanted priming and no priming</w:t>
      </w:r>
      <w:r w:rsidR="004B3624" w:rsidRPr="00A8730B">
        <w:rPr>
          <w:rFonts w:asciiTheme="majorHAnsi" w:hAnsiTheme="majorHAnsi" w:cs="Times"/>
          <w:sz w:val="19"/>
          <w:szCs w:val="19"/>
        </w:rPr>
        <w:t>.</w:t>
      </w:r>
      <w:r w:rsidR="00F73453" w:rsidRPr="00A8730B">
        <w:rPr>
          <w:rFonts w:asciiTheme="majorHAnsi" w:hAnsiTheme="majorHAnsi" w:cs="Times"/>
          <w:sz w:val="19"/>
          <w:szCs w:val="19"/>
          <w:vertAlign w:val="superscript"/>
        </w:rPr>
        <w:t>195</w:t>
      </w:r>
      <w:r w:rsidR="00F73453" w:rsidRPr="00A8730B">
        <w:rPr>
          <w:rFonts w:asciiTheme="majorHAnsi" w:hAnsiTheme="majorHAnsi" w:cs="Times"/>
          <w:sz w:val="19"/>
          <w:szCs w:val="19"/>
        </w:rPr>
        <w:t xml:space="preserve"> </w:t>
      </w:r>
      <w:r w:rsidR="006C4D38" w:rsidRPr="00A8730B">
        <w:rPr>
          <w:rFonts w:asciiTheme="majorHAnsi" w:hAnsiTheme="majorHAnsi" w:cs="Times"/>
          <w:sz w:val="19"/>
          <w:szCs w:val="19"/>
        </w:rPr>
        <w:t>T</w:t>
      </w:r>
      <w:r w:rsidR="00F73453" w:rsidRPr="00A8730B">
        <w:rPr>
          <w:rFonts w:asciiTheme="majorHAnsi" w:hAnsiTheme="majorHAnsi" w:cs="Times"/>
          <w:sz w:val="19"/>
          <w:szCs w:val="19"/>
        </w:rPr>
        <w:t xml:space="preserve">hese high affinity </w:t>
      </w:r>
      <w:r w:rsidR="00F73453" w:rsidRPr="00A8730B">
        <w:rPr>
          <w:rFonts w:asciiTheme="majorHAnsi" w:hAnsiTheme="majorHAnsi" w:cs="Times"/>
          <w:sz w:val="19"/>
          <w:szCs w:val="19"/>
        </w:rPr>
        <w:lastRenderedPageBreak/>
        <w:t xml:space="preserve">antibodies </w:t>
      </w:r>
      <w:r w:rsidR="006C4D38" w:rsidRPr="00A8730B">
        <w:rPr>
          <w:rFonts w:asciiTheme="majorHAnsi" w:hAnsiTheme="majorHAnsi" w:cs="Times"/>
          <w:sz w:val="19"/>
          <w:szCs w:val="19"/>
        </w:rPr>
        <w:t>were found to correlate</w:t>
      </w:r>
      <w:r w:rsidR="00F73453" w:rsidRPr="00A8730B">
        <w:rPr>
          <w:rFonts w:asciiTheme="majorHAnsi" w:hAnsiTheme="majorHAnsi" w:cs="Times"/>
          <w:sz w:val="19"/>
          <w:szCs w:val="19"/>
        </w:rPr>
        <w:t xml:space="preserve"> with </w:t>
      </w:r>
      <w:r w:rsidR="00F73453" w:rsidRPr="00A8730B">
        <w:rPr>
          <w:rFonts w:asciiTheme="majorHAnsi" w:hAnsiTheme="majorHAnsi" w:cs="Times"/>
          <w:i/>
          <w:sz w:val="19"/>
          <w:szCs w:val="19"/>
        </w:rPr>
        <w:t>in vitro</w:t>
      </w:r>
      <w:r w:rsidR="00F73453" w:rsidRPr="00A8730B">
        <w:rPr>
          <w:rFonts w:asciiTheme="majorHAnsi" w:hAnsiTheme="majorHAnsi" w:cs="Times"/>
          <w:sz w:val="19"/>
          <w:szCs w:val="19"/>
        </w:rPr>
        <w:t xml:space="preserve"> cross-neutralization capacity</w:t>
      </w:r>
      <w:r w:rsidR="004B3624" w:rsidRPr="00A8730B">
        <w:rPr>
          <w:rFonts w:asciiTheme="majorHAnsi" w:hAnsiTheme="majorHAnsi" w:cs="Times"/>
          <w:sz w:val="19"/>
          <w:szCs w:val="19"/>
        </w:rPr>
        <w:t xml:space="preserve"> against diverse H5N1 strains</w:t>
      </w:r>
      <w:r w:rsidR="00C023A9" w:rsidRPr="00A8730B">
        <w:rPr>
          <w:rFonts w:asciiTheme="majorHAnsi" w:hAnsiTheme="majorHAnsi" w:cs="Times"/>
          <w:sz w:val="19"/>
          <w:szCs w:val="19"/>
        </w:rPr>
        <w:t>.</w:t>
      </w:r>
      <w:r w:rsidR="00C023A9" w:rsidRPr="00A8730B">
        <w:rPr>
          <w:rFonts w:asciiTheme="majorHAnsi" w:hAnsiTheme="majorHAnsi" w:cs="Times"/>
          <w:sz w:val="19"/>
          <w:szCs w:val="19"/>
          <w:vertAlign w:val="superscript"/>
        </w:rPr>
        <w:t>195</w:t>
      </w:r>
      <w:r w:rsidR="004B3624" w:rsidRPr="00A8730B">
        <w:rPr>
          <w:rFonts w:asciiTheme="majorHAnsi" w:hAnsiTheme="majorHAnsi" w:cs="Times"/>
          <w:sz w:val="19"/>
          <w:szCs w:val="19"/>
        </w:rPr>
        <w:t xml:space="preserve"> </w:t>
      </w:r>
      <w:r w:rsidR="00FB2AE4" w:rsidRPr="00A8730B">
        <w:rPr>
          <w:rFonts w:asciiTheme="majorHAnsi" w:hAnsiTheme="majorHAnsi" w:cs="Times"/>
          <w:sz w:val="19"/>
          <w:szCs w:val="19"/>
        </w:rPr>
        <w:t xml:space="preserve">In </w:t>
      </w:r>
      <w:r w:rsidR="00C023A9" w:rsidRPr="00A8730B">
        <w:rPr>
          <w:rFonts w:asciiTheme="majorHAnsi" w:hAnsiTheme="majorHAnsi" w:cs="Times"/>
          <w:sz w:val="19"/>
          <w:szCs w:val="19"/>
        </w:rPr>
        <w:t>this</w:t>
      </w:r>
      <w:r w:rsidR="005071EF" w:rsidRPr="00A8730B">
        <w:rPr>
          <w:rFonts w:asciiTheme="majorHAnsi" w:hAnsiTheme="majorHAnsi" w:cs="Times"/>
          <w:sz w:val="19"/>
          <w:szCs w:val="19"/>
        </w:rPr>
        <w:t xml:space="preserve"> study, we </w:t>
      </w:r>
      <w:r w:rsidR="006C4D38" w:rsidRPr="00A8730B">
        <w:rPr>
          <w:rFonts w:asciiTheme="majorHAnsi" w:hAnsiTheme="majorHAnsi" w:cs="Times"/>
          <w:sz w:val="19"/>
          <w:szCs w:val="19"/>
        </w:rPr>
        <w:t>found</w:t>
      </w:r>
      <w:r w:rsidR="00FB2AE4" w:rsidRPr="00A8730B">
        <w:rPr>
          <w:rFonts w:asciiTheme="majorHAnsi" w:hAnsiTheme="majorHAnsi" w:cs="Times"/>
          <w:sz w:val="19"/>
          <w:szCs w:val="19"/>
        </w:rPr>
        <w:t xml:space="preserve"> that subjects </w:t>
      </w:r>
      <w:r w:rsidR="00FB2AE4" w:rsidRPr="00A8730B">
        <w:rPr>
          <w:rFonts w:asciiTheme="majorHAnsi" w:hAnsiTheme="majorHAnsi" w:cs="Times"/>
          <w:i/>
          <w:sz w:val="19"/>
          <w:szCs w:val="19"/>
        </w:rPr>
        <w:t>boosted</w:t>
      </w:r>
      <w:r w:rsidR="00FB2AE4" w:rsidRPr="00A8730B">
        <w:rPr>
          <w:rFonts w:asciiTheme="majorHAnsi" w:hAnsiTheme="majorHAnsi" w:cs="Times"/>
          <w:sz w:val="19"/>
          <w:szCs w:val="19"/>
        </w:rPr>
        <w:t xml:space="preserve"> with M</w:t>
      </w:r>
      <w:r w:rsidR="006C4D38" w:rsidRPr="00A8730B">
        <w:rPr>
          <w:rFonts w:asciiTheme="majorHAnsi" w:hAnsiTheme="majorHAnsi" w:cs="Times"/>
          <w:sz w:val="19"/>
          <w:szCs w:val="19"/>
        </w:rPr>
        <w:t>F59-adjuvanted vaccine respond</w:t>
      </w:r>
      <w:r w:rsidR="00FB2AE4" w:rsidRPr="00A8730B">
        <w:rPr>
          <w:rFonts w:asciiTheme="majorHAnsi" w:hAnsiTheme="majorHAnsi" w:cs="Times"/>
          <w:sz w:val="19"/>
          <w:szCs w:val="19"/>
        </w:rPr>
        <w:t xml:space="preserve"> better in induction and duration of </w:t>
      </w:r>
      <w:r w:rsidR="009931D6" w:rsidRPr="00A8730B">
        <w:rPr>
          <w:rFonts w:asciiTheme="majorHAnsi" w:hAnsiTheme="majorHAnsi" w:cs="Times"/>
          <w:sz w:val="19"/>
          <w:szCs w:val="19"/>
        </w:rPr>
        <w:t xml:space="preserve">homologous and </w:t>
      </w:r>
      <w:r w:rsidR="00FB2AE4" w:rsidRPr="00A8730B">
        <w:rPr>
          <w:rFonts w:asciiTheme="majorHAnsi" w:hAnsiTheme="majorHAnsi" w:cs="Times"/>
          <w:sz w:val="19"/>
          <w:szCs w:val="19"/>
        </w:rPr>
        <w:t>cross-reactive antibodies</w:t>
      </w:r>
      <w:r w:rsidR="009931D6" w:rsidRPr="00A8730B">
        <w:rPr>
          <w:rFonts w:asciiTheme="majorHAnsi" w:hAnsiTheme="majorHAnsi" w:cs="Times"/>
          <w:sz w:val="19"/>
          <w:szCs w:val="19"/>
        </w:rPr>
        <w:t xml:space="preserve"> than pla</w:t>
      </w:r>
      <w:r w:rsidR="00CF5546" w:rsidRPr="00A8730B">
        <w:rPr>
          <w:rFonts w:asciiTheme="majorHAnsi" w:hAnsiTheme="majorHAnsi" w:cs="Times"/>
          <w:sz w:val="19"/>
          <w:szCs w:val="19"/>
        </w:rPr>
        <w:t>i</w:t>
      </w:r>
      <w:r w:rsidR="009931D6" w:rsidRPr="00A8730B">
        <w:rPr>
          <w:rFonts w:asciiTheme="majorHAnsi" w:hAnsiTheme="majorHAnsi" w:cs="Times"/>
          <w:sz w:val="19"/>
          <w:szCs w:val="19"/>
        </w:rPr>
        <w:t xml:space="preserve">n boosters. </w:t>
      </w:r>
      <w:r w:rsidR="005071EF" w:rsidRPr="00A8730B">
        <w:rPr>
          <w:rFonts w:asciiTheme="majorHAnsi" w:hAnsiTheme="majorHAnsi" w:cs="Times"/>
          <w:sz w:val="19"/>
          <w:szCs w:val="19"/>
        </w:rPr>
        <w:t xml:space="preserve">Indeed, </w:t>
      </w:r>
      <w:r w:rsidR="00381DBF" w:rsidRPr="00A8730B">
        <w:rPr>
          <w:rFonts w:asciiTheme="majorHAnsi" w:hAnsiTheme="majorHAnsi" w:cs="Times"/>
          <w:sz w:val="19"/>
          <w:szCs w:val="19"/>
        </w:rPr>
        <w:t>on days 7, 14, and 21 after boosting</w:t>
      </w:r>
      <w:r w:rsidR="00381DBF">
        <w:rPr>
          <w:rFonts w:asciiTheme="majorHAnsi" w:hAnsiTheme="majorHAnsi" w:cs="Times"/>
          <w:sz w:val="19"/>
          <w:szCs w:val="19"/>
        </w:rPr>
        <w:t xml:space="preserve">, </w:t>
      </w:r>
      <w:r w:rsidR="005071EF" w:rsidRPr="00A8730B">
        <w:rPr>
          <w:rFonts w:asciiTheme="majorHAnsi" w:hAnsiTheme="majorHAnsi" w:cs="Times"/>
          <w:sz w:val="19"/>
          <w:szCs w:val="19"/>
        </w:rPr>
        <w:t>the p</w:t>
      </w:r>
      <w:r w:rsidR="00453A54" w:rsidRPr="00A8730B">
        <w:rPr>
          <w:rFonts w:asciiTheme="majorHAnsi" w:hAnsiTheme="majorHAnsi" w:cs="Times"/>
          <w:sz w:val="19"/>
          <w:szCs w:val="19"/>
        </w:rPr>
        <w:t>ooled analyses show</w:t>
      </w:r>
      <w:r w:rsidR="00D743E9">
        <w:rPr>
          <w:rFonts w:asciiTheme="majorHAnsi" w:hAnsiTheme="majorHAnsi" w:cs="Times"/>
          <w:sz w:val="19"/>
          <w:szCs w:val="19"/>
        </w:rPr>
        <w:t>ed</w:t>
      </w:r>
      <w:r w:rsidR="005F59F8" w:rsidRPr="00A8730B">
        <w:rPr>
          <w:rFonts w:asciiTheme="majorHAnsi" w:hAnsiTheme="majorHAnsi" w:cs="Times"/>
          <w:sz w:val="19"/>
          <w:szCs w:val="19"/>
        </w:rPr>
        <w:t xml:space="preserve"> that</w:t>
      </w:r>
      <w:r w:rsidR="00453A54" w:rsidRPr="00A8730B">
        <w:rPr>
          <w:rFonts w:asciiTheme="majorHAnsi" w:hAnsiTheme="majorHAnsi" w:cs="Times"/>
          <w:sz w:val="19"/>
          <w:szCs w:val="19"/>
        </w:rPr>
        <w:t xml:space="preserve"> </w:t>
      </w:r>
      <w:r w:rsidR="005F59F8" w:rsidRPr="00A8730B">
        <w:rPr>
          <w:rFonts w:asciiTheme="majorHAnsi" w:hAnsiTheme="majorHAnsi" w:cs="Times"/>
          <w:sz w:val="19"/>
          <w:szCs w:val="19"/>
        </w:rPr>
        <w:t xml:space="preserve">the GMTs of HI antibodies to NIBRG14, NIBRG23 HI and IDCDC-RG30 were at least three times greater with boosters containing MF59 adjuvant than </w:t>
      </w:r>
      <w:r w:rsidR="00B3727A">
        <w:rPr>
          <w:rFonts w:asciiTheme="majorHAnsi" w:hAnsiTheme="majorHAnsi" w:cs="Times"/>
          <w:sz w:val="19"/>
          <w:szCs w:val="19"/>
        </w:rPr>
        <w:t xml:space="preserve">with </w:t>
      </w:r>
      <w:r w:rsidR="005F59F8" w:rsidRPr="00A8730B">
        <w:rPr>
          <w:rFonts w:asciiTheme="majorHAnsi" w:hAnsiTheme="majorHAnsi" w:cs="Times"/>
          <w:sz w:val="19"/>
          <w:szCs w:val="19"/>
        </w:rPr>
        <w:t>plain vaccine</w:t>
      </w:r>
      <w:r w:rsidR="00453A54" w:rsidRPr="00A8730B">
        <w:rPr>
          <w:rFonts w:asciiTheme="majorHAnsi" w:hAnsiTheme="majorHAnsi" w:cs="Times"/>
          <w:sz w:val="19"/>
          <w:szCs w:val="19"/>
        </w:rPr>
        <w:t>.</w:t>
      </w:r>
      <w:r w:rsidR="005071EF" w:rsidRPr="00A8730B">
        <w:rPr>
          <w:rFonts w:asciiTheme="majorHAnsi" w:hAnsiTheme="majorHAnsi" w:cs="Times"/>
          <w:sz w:val="19"/>
          <w:szCs w:val="19"/>
        </w:rPr>
        <w:t xml:space="preserve"> </w:t>
      </w:r>
      <w:r w:rsidR="003F3B60">
        <w:rPr>
          <w:rFonts w:asciiTheme="majorHAnsi" w:hAnsiTheme="majorHAnsi" w:cs="Times"/>
          <w:sz w:val="19"/>
          <w:szCs w:val="19"/>
        </w:rPr>
        <w:t>Together, the above</w:t>
      </w:r>
      <w:r w:rsidR="00C023A9" w:rsidRPr="00A8730B">
        <w:rPr>
          <w:rFonts w:asciiTheme="majorHAnsi" w:hAnsiTheme="majorHAnsi" w:cs="Times"/>
          <w:sz w:val="19"/>
          <w:szCs w:val="19"/>
        </w:rPr>
        <w:t xml:space="preserve"> observations </w:t>
      </w:r>
      <w:r w:rsidR="00381DBF">
        <w:rPr>
          <w:rFonts w:asciiTheme="majorHAnsi" w:hAnsiTheme="majorHAnsi" w:cs="Times"/>
          <w:sz w:val="19"/>
          <w:szCs w:val="19"/>
        </w:rPr>
        <w:t>indicate</w:t>
      </w:r>
      <w:r w:rsidR="00453A54" w:rsidRPr="00A8730B">
        <w:rPr>
          <w:rFonts w:asciiTheme="majorHAnsi" w:hAnsiTheme="majorHAnsi" w:cs="Times"/>
          <w:sz w:val="19"/>
          <w:szCs w:val="19"/>
        </w:rPr>
        <w:t xml:space="preserve"> </w:t>
      </w:r>
      <w:r w:rsidR="00C023A9" w:rsidRPr="00A8730B">
        <w:rPr>
          <w:rFonts w:asciiTheme="majorHAnsi" w:hAnsiTheme="majorHAnsi" w:cs="Times"/>
          <w:sz w:val="19"/>
          <w:szCs w:val="19"/>
        </w:rPr>
        <w:t xml:space="preserve">that adjuvanted vaccine should be used </w:t>
      </w:r>
      <w:r w:rsidR="006010C6" w:rsidRPr="00A8730B">
        <w:rPr>
          <w:rFonts w:asciiTheme="majorHAnsi" w:hAnsiTheme="majorHAnsi" w:cs="Times"/>
          <w:sz w:val="19"/>
          <w:szCs w:val="19"/>
        </w:rPr>
        <w:t xml:space="preserve">both </w:t>
      </w:r>
      <w:r w:rsidR="00B3727A" w:rsidRPr="00A8730B">
        <w:rPr>
          <w:rFonts w:asciiTheme="majorHAnsi" w:hAnsiTheme="majorHAnsi" w:cs="Times"/>
          <w:sz w:val="19"/>
          <w:szCs w:val="19"/>
        </w:rPr>
        <w:t xml:space="preserve">for </w:t>
      </w:r>
      <w:r w:rsidR="00C023A9" w:rsidRPr="00A8730B">
        <w:rPr>
          <w:rFonts w:asciiTheme="majorHAnsi" w:hAnsiTheme="majorHAnsi" w:cs="Times"/>
          <w:sz w:val="19"/>
          <w:szCs w:val="19"/>
        </w:rPr>
        <w:t xml:space="preserve">priming and boosting, whenever possible. </w:t>
      </w:r>
    </w:p>
    <w:p w14:paraId="108071C6" w14:textId="77777777" w:rsidR="005071EF" w:rsidRPr="00A8730B" w:rsidRDefault="005071EF" w:rsidP="00A8730B">
      <w:pPr>
        <w:widowControl w:val="0"/>
        <w:autoSpaceDE w:val="0"/>
        <w:autoSpaceDN w:val="0"/>
        <w:adjustRightInd w:val="0"/>
        <w:spacing w:line="276" w:lineRule="auto"/>
        <w:rPr>
          <w:rFonts w:asciiTheme="majorHAnsi" w:hAnsiTheme="majorHAnsi" w:cs="Times"/>
          <w:sz w:val="19"/>
          <w:szCs w:val="19"/>
        </w:rPr>
      </w:pPr>
    </w:p>
    <w:p w14:paraId="5E0E1101" w14:textId="3B939636" w:rsidR="00103DFB" w:rsidRPr="00CA65BC" w:rsidRDefault="00103DFB" w:rsidP="00A8730B">
      <w:pPr>
        <w:widowControl w:val="0"/>
        <w:autoSpaceDE w:val="0"/>
        <w:autoSpaceDN w:val="0"/>
        <w:adjustRightInd w:val="0"/>
        <w:spacing w:line="276" w:lineRule="auto"/>
        <w:rPr>
          <w:rFonts w:asciiTheme="majorHAnsi" w:hAnsiTheme="majorHAnsi" w:cs="Times"/>
          <w:sz w:val="19"/>
          <w:szCs w:val="19"/>
        </w:rPr>
      </w:pPr>
      <w:r w:rsidRPr="00CA65BC">
        <w:rPr>
          <w:rFonts w:asciiTheme="majorHAnsi" w:hAnsiTheme="majorHAnsi" w:cs="Times"/>
          <w:sz w:val="19"/>
          <w:szCs w:val="19"/>
        </w:rPr>
        <w:t xml:space="preserve">We ranked the immunogenicity each prime-boost regimen according to the total number of CHMP and FDA criteria that were met during </w:t>
      </w:r>
      <w:r w:rsidR="00C23D9B" w:rsidRPr="00CA65BC">
        <w:rPr>
          <w:rFonts w:asciiTheme="majorHAnsi" w:hAnsiTheme="majorHAnsi" w:cs="Times"/>
          <w:sz w:val="19"/>
          <w:szCs w:val="19"/>
        </w:rPr>
        <w:t>each assessment</w:t>
      </w:r>
      <w:r w:rsidRPr="00CA65BC">
        <w:rPr>
          <w:rFonts w:asciiTheme="majorHAnsi" w:hAnsiTheme="majorHAnsi" w:cs="Times"/>
          <w:sz w:val="19"/>
          <w:szCs w:val="19"/>
        </w:rPr>
        <w:t xml:space="preserve"> </w:t>
      </w:r>
      <w:r w:rsidR="00C23D9B" w:rsidRPr="00CA65BC">
        <w:rPr>
          <w:rFonts w:asciiTheme="majorHAnsi" w:hAnsiTheme="majorHAnsi" w:cs="Times"/>
          <w:sz w:val="19"/>
          <w:szCs w:val="19"/>
        </w:rPr>
        <w:t>of</w:t>
      </w:r>
      <w:r w:rsidRPr="00CA65BC">
        <w:rPr>
          <w:rFonts w:asciiTheme="majorHAnsi" w:hAnsiTheme="majorHAnsi" w:cs="Times"/>
          <w:sz w:val="19"/>
          <w:szCs w:val="19"/>
        </w:rPr>
        <w:t xml:space="preserve"> 18-60-year-olds and over 60-year-olds after boosting. </w:t>
      </w:r>
      <w:r w:rsidR="00D3140A" w:rsidRPr="00CA65BC">
        <w:rPr>
          <w:rFonts w:asciiTheme="majorHAnsi" w:hAnsiTheme="majorHAnsi" w:cs="Times"/>
          <w:sz w:val="19"/>
          <w:szCs w:val="19"/>
        </w:rPr>
        <w:t>During the ear</w:t>
      </w:r>
      <w:r w:rsidR="000B1A60" w:rsidRPr="00CA65BC">
        <w:rPr>
          <w:rFonts w:asciiTheme="majorHAnsi" w:hAnsiTheme="majorHAnsi" w:cs="Times"/>
          <w:sz w:val="19"/>
          <w:szCs w:val="19"/>
        </w:rPr>
        <w:t xml:space="preserve">ly induction of antibody phase on </w:t>
      </w:r>
      <w:r w:rsidR="00D3140A" w:rsidRPr="00CA65BC">
        <w:rPr>
          <w:rFonts w:asciiTheme="majorHAnsi" w:hAnsiTheme="majorHAnsi" w:cs="Times"/>
          <w:sz w:val="19"/>
          <w:szCs w:val="19"/>
        </w:rPr>
        <w:t>days 7</w:t>
      </w:r>
      <w:r w:rsidR="000B1A60" w:rsidRPr="00CA65BC">
        <w:rPr>
          <w:rFonts w:asciiTheme="majorHAnsi" w:hAnsiTheme="majorHAnsi" w:cs="Times"/>
          <w:sz w:val="19"/>
          <w:szCs w:val="19"/>
        </w:rPr>
        <w:t xml:space="preserve">, 14, and </w:t>
      </w:r>
      <w:r w:rsidR="00D3140A" w:rsidRPr="00CA65BC">
        <w:rPr>
          <w:rFonts w:asciiTheme="majorHAnsi" w:hAnsiTheme="majorHAnsi" w:cs="Times"/>
          <w:sz w:val="19"/>
          <w:szCs w:val="19"/>
        </w:rPr>
        <w:t>21 after boosting, t</w:t>
      </w:r>
      <w:r w:rsidRPr="00CA65BC">
        <w:rPr>
          <w:rFonts w:asciiTheme="majorHAnsi" w:hAnsiTheme="majorHAnsi" w:cs="Times"/>
          <w:sz w:val="19"/>
          <w:szCs w:val="19"/>
        </w:rPr>
        <w:t xml:space="preserve">he </w:t>
      </w:r>
      <w:r w:rsidR="00D3140A" w:rsidRPr="00CA65BC">
        <w:rPr>
          <w:rFonts w:asciiTheme="majorHAnsi" w:hAnsiTheme="majorHAnsi" w:cs="Times"/>
          <w:sz w:val="19"/>
          <w:szCs w:val="19"/>
        </w:rPr>
        <w:t xml:space="preserve">three most immunogenic regimens – </w:t>
      </w:r>
      <w:r w:rsidR="000B1A60" w:rsidRPr="00CA65BC">
        <w:rPr>
          <w:rFonts w:asciiTheme="majorHAnsi" w:hAnsiTheme="majorHAnsi" w:cs="Times"/>
          <w:sz w:val="19"/>
          <w:szCs w:val="19"/>
        </w:rPr>
        <w:t>reproducibly</w:t>
      </w:r>
      <w:r w:rsidR="00D3140A" w:rsidRPr="00CA65BC">
        <w:rPr>
          <w:rFonts w:asciiTheme="majorHAnsi" w:hAnsiTheme="majorHAnsi" w:cs="Times"/>
          <w:sz w:val="19"/>
          <w:szCs w:val="19"/>
        </w:rPr>
        <w:t xml:space="preserve"> </w:t>
      </w:r>
      <w:r w:rsidR="000B1A60" w:rsidRPr="00CA65BC">
        <w:rPr>
          <w:rFonts w:asciiTheme="majorHAnsi" w:hAnsiTheme="majorHAnsi" w:cs="Times"/>
          <w:sz w:val="19"/>
          <w:szCs w:val="19"/>
        </w:rPr>
        <w:t>for</w:t>
      </w:r>
      <w:r w:rsidR="00D3140A" w:rsidRPr="00CA65BC">
        <w:rPr>
          <w:rFonts w:asciiTheme="majorHAnsi" w:hAnsiTheme="majorHAnsi" w:cs="Times"/>
          <w:sz w:val="19"/>
          <w:szCs w:val="19"/>
        </w:rPr>
        <w:t xml:space="preserve"> each </w:t>
      </w:r>
      <w:r w:rsidR="00A83180" w:rsidRPr="00CA65BC">
        <w:rPr>
          <w:rFonts w:asciiTheme="majorHAnsi" w:hAnsiTheme="majorHAnsi" w:cs="Times"/>
          <w:sz w:val="19"/>
          <w:szCs w:val="19"/>
        </w:rPr>
        <w:t>test virus</w:t>
      </w:r>
      <w:r w:rsidR="00D3140A" w:rsidRPr="00CA65BC">
        <w:rPr>
          <w:rFonts w:asciiTheme="majorHAnsi" w:hAnsiTheme="majorHAnsi" w:cs="Times"/>
          <w:sz w:val="19"/>
          <w:szCs w:val="19"/>
        </w:rPr>
        <w:t xml:space="preserve"> – </w:t>
      </w:r>
      <w:r w:rsidR="000B1A60" w:rsidRPr="00CA65BC">
        <w:rPr>
          <w:rFonts w:asciiTheme="majorHAnsi" w:hAnsiTheme="majorHAnsi" w:cs="Times"/>
          <w:sz w:val="19"/>
          <w:szCs w:val="19"/>
        </w:rPr>
        <w:t>all</w:t>
      </w:r>
      <w:r w:rsidR="00D3140A" w:rsidRPr="00CA65BC">
        <w:rPr>
          <w:rFonts w:asciiTheme="majorHAnsi" w:hAnsiTheme="majorHAnsi" w:cs="Times"/>
          <w:sz w:val="19"/>
          <w:szCs w:val="19"/>
        </w:rPr>
        <w:t xml:space="preserve"> </w:t>
      </w:r>
      <w:r w:rsidRPr="00CA65BC">
        <w:rPr>
          <w:rFonts w:asciiTheme="majorHAnsi" w:hAnsiTheme="majorHAnsi" w:cs="Times"/>
          <w:sz w:val="19"/>
          <w:szCs w:val="19"/>
        </w:rPr>
        <w:t>inv</w:t>
      </w:r>
      <w:r w:rsidR="001E21F5" w:rsidRPr="00CA65BC">
        <w:rPr>
          <w:rFonts w:asciiTheme="majorHAnsi" w:hAnsiTheme="majorHAnsi" w:cs="Times"/>
          <w:sz w:val="19"/>
          <w:szCs w:val="19"/>
        </w:rPr>
        <w:t xml:space="preserve">olved MF59-adjuvanted boosters – first, </w:t>
      </w:r>
      <w:r w:rsidRPr="00CA65BC">
        <w:rPr>
          <w:rFonts w:asciiTheme="majorHAnsi" w:hAnsiTheme="majorHAnsi" w:cs="Times"/>
          <w:sz w:val="19"/>
          <w:szCs w:val="19"/>
        </w:rPr>
        <w:t>7.5</w:t>
      </w:r>
      <w:r w:rsidRPr="00CA65BC">
        <w:rPr>
          <w:rFonts w:asciiTheme="majorHAnsi" w:hAnsiTheme="majorHAnsi" w:cs="Times New Roman"/>
          <w:sz w:val="19"/>
          <w:szCs w:val="19"/>
        </w:rPr>
        <w:t>μ</w:t>
      </w:r>
      <w:r w:rsidR="001E21F5" w:rsidRPr="00CA65BC">
        <w:rPr>
          <w:rFonts w:asciiTheme="majorHAnsi" w:hAnsiTheme="majorHAnsi" w:cs="Times"/>
          <w:sz w:val="19"/>
          <w:szCs w:val="19"/>
        </w:rPr>
        <w:t>g HA after two priming</w:t>
      </w:r>
      <w:r w:rsidR="00D3140A" w:rsidRPr="00CA65BC">
        <w:rPr>
          <w:rFonts w:asciiTheme="majorHAnsi" w:hAnsiTheme="majorHAnsi" w:cs="Times"/>
          <w:sz w:val="19"/>
          <w:szCs w:val="19"/>
        </w:rPr>
        <w:t xml:space="preserve"> doses;</w:t>
      </w:r>
      <w:r w:rsidRPr="00CA65BC">
        <w:rPr>
          <w:rFonts w:asciiTheme="majorHAnsi" w:hAnsiTheme="majorHAnsi" w:cs="Times"/>
          <w:sz w:val="19"/>
          <w:szCs w:val="19"/>
        </w:rPr>
        <w:t xml:space="preserve"> </w:t>
      </w:r>
      <w:r w:rsidR="001E21F5" w:rsidRPr="00CA65BC">
        <w:rPr>
          <w:rFonts w:asciiTheme="majorHAnsi" w:hAnsiTheme="majorHAnsi" w:cs="Times"/>
          <w:sz w:val="19"/>
          <w:szCs w:val="19"/>
        </w:rPr>
        <w:t>second,</w:t>
      </w:r>
      <w:r w:rsidRPr="00CA65BC">
        <w:rPr>
          <w:rFonts w:asciiTheme="majorHAnsi" w:hAnsiTheme="majorHAnsi" w:cs="Times"/>
          <w:sz w:val="19"/>
          <w:szCs w:val="19"/>
        </w:rPr>
        <w:t xml:space="preserve"> 7.5</w:t>
      </w:r>
      <w:r w:rsidRPr="00CA65BC">
        <w:rPr>
          <w:rFonts w:asciiTheme="majorHAnsi" w:hAnsiTheme="majorHAnsi" w:cs="Times New Roman"/>
          <w:sz w:val="19"/>
          <w:szCs w:val="19"/>
        </w:rPr>
        <w:t>μ</w:t>
      </w:r>
      <w:r w:rsidR="00D3140A" w:rsidRPr="00CA65BC">
        <w:rPr>
          <w:rFonts w:asciiTheme="majorHAnsi" w:hAnsiTheme="majorHAnsi" w:cs="Times"/>
          <w:sz w:val="19"/>
          <w:szCs w:val="19"/>
        </w:rPr>
        <w:t>g HA after one</w:t>
      </w:r>
      <w:r w:rsidR="001E21F5" w:rsidRPr="00CA65BC">
        <w:rPr>
          <w:rFonts w:asciiTheme="majorHAnsi" w:hAnsiTheme="majorHAnsi" w:cs="Times"/>
          <w:sz w:val="19"/>
          <w:szCs w:val="19"/>
        </w:rPr>
        <w:t xml:space="preserve"> priming</w:t>
      </w:r>
      <w:r w:rsidR="00D3140A" w:rsidRPr="00CA65BC">
        <w:rPr>
          <w:rFonts w:asciiTheme="majorHAnsi" w:hAnsiTheme="majorHAnsi" w:cs="Times"/>
          <w:sz w:val="19"/>
          <w:szCs w:val="19"/>
        </w:rPr>
        <w:t xml:space="preserve"> dose;</w:t>
      </w:r>
      <w:r w:rsidRPr="00CA65BC">
        <w:rPr>
          <w:rFonts w:asciiTheme="majorHAnsi" w:hAnsiTheme="majorHAnsi" w:cs="Times"/>
          <w:sz w:val="19"/>
          <w:szCs w:val="19"/>
        </w:rPr>
        <w:t xml:space="preserve"> and </w:t>
      </w:r>
      <w:r w:rsidR="001E21F5" w:rsidRPr="00CA65BC">
        <w:rPr>
          <w:rFonts w:asciiTheme="majorHAnsi" w:hAnsiTheme="majorHAnsi" w:cs="Times"/>
          <w:sz w:val="19"/>
          <w:szCs w:val="19"/>
        </w:rPr>
        <w:t>third,</w:t>
      </w:r>
      <w:r w:rsidRPr="00CA65BC">
        <w:rPr>
          <w:rFonts w:asciiTheme="majorHAnsi" w:hAnsiTheme="majorHAnsi" w:cs="Times"/>
          <w:sz w:val="19"/>
          <w:szCs w:val="19"/>
        </w:rPr>
        <w:t xml:space="preserve"> 3.75</w:t>
      </w:r>
      <w:r w:rsidRPr="00CA65BC">
        <w:rPr>
          <w:rFonts w:asciiTheme="majorHAnsi" w:hAnsiTheme="majorHAnsi" w:cs="Times New Roman"/>
          <w:sz w:val="19"/>
          <w:szCs w:val="19"/>
        </w:rPr>
        <w:t>μ</w:t>
      </w:r>
      <w:r w:rsidRPr="00CA65BC">
        <w:rPr>
          <w:rFonts w:asciiTheme="majorHAnsi" w:hAnsiTheme="majorHAnsi" w:cs="Times"/>
          <w:sz w:val="19"/>
          <w:szCs w:val="19"/>
        </w:rPr>
        <w:t>g HA after two priming</w:t>
      </w:r>
      <w:r w:rsidR="00D3140A" w:rsidRPr="00CA65BC">
        <w:rPr>
          <w:rFonts w:asciiTheme="majorHAnsi" w:hAnsiTheme="majorHAnsi" w:cs="Times"/>
          <w:sz w:val="19"/>
          <w:szCs w:val="19"/>
        </w:rPr>
        <w:t xml:space="preserve"> doses</w:t>
      </w:r>
      <w:r w:rsidR="000B1A60" w:rsidRPr="00CA65BC">
        <w:rPr>
          <w:rFonts w:asciiTheme="majorHAnsi" w:hAnsiTheme="majorHAnsi" w:cs="Times"/>
          <w:sz w:val="19"/>
          <w:szCs w:val="19"/>
        </w:rPr>
        <w:t>. By day 7</w:t>
      </w:r>
      <w:r w:rsidRPr="00CA65BC">
        <w:rPr>
          <w:rFonts w:asciiTheme="majorHAnsi" w:hAnsiTheme="majorHAnsi" w:cs="Times"/>
          <w:sz w:val="19"/>
          <w:szCs w:val="19"/>
        </w:rPr>
        <w:t>, these regimens provided 73%–95%, 68%–95%, and 59%–76% seroprotection against NIBRG14, NIBRG23 and IDCDC-RG30</w:t>
      </w:r>
      <w:r w:rsidR="00A83180" w:rsidRPr="00CA65BC">
        <w:rPr>
          <w:rFonts w:asciiTheme="majorHAnsi" w:hAnsiTheme="majorHAnsi" w:cs="Times"/>
          <w:sz w:val="19"/>
          <w:szCs w:val="19"/>
        </w:rPr>
        <w:t xml:space="preserve"> test viruses</w:t>
      </w:r>
      <w:r w:rsidRPr="00CA65BC">
        <w:rPr>
          <w:rFonts w:asciiTheme="majorHAnsi" w:hAnsiTheme="majorHAnsi" w:cs="Times"/>
          <w:sz w:val="19"/>
          <w:szCs w:val="19"/>
        </w:rPr>
        <w:t xml:space="preserve">, respectively, in adults, and 64%–80%, 44%–80%, and 44%–60%, respectively, in the elderly, </w:t>
      </w:r>
      <w:r w:rsidR="001E21F5" w:rsidRPr="00CA65BC">
        <w:rPr>
          <w:rFonts w:asciiTheme="majorHAnsi" w:hAnsiTheme="majorHAnsi" w:cs="Times"/>
          <w:sz w:val="19"/>
          <w:szCs w:val="19"/>
        </w:rPr>
        <w:t>falling</w:t>
      </w:r>
      <w:r w:rsidRPr="00CA65BC">
        <w:rPr>
          <w:rFonts w:asciiTheme="majorHAnsi" w:hAnsiTheme="majorHAnsi" w:cs="Times"/>
          <w:sz w:val="19"/>
          <w:szCs w:val="19"/>
        </w:rPr>
        <w:t xml:space="preserve"> on day 274 after boosting to 36%–60%, 34%–58%, and 30%–43%, respectively, in adults, and 33%–55%, 30%–46%, and 27%–33%, respectively, in the elderly. </w:t>
      </w:r>
      <w:r w:rsidR="00E2500A" w:rsidRPr="00CA65BC">
        <w:rPr>
          <w:rFonts w:asciiTheme="majorHAnsi" w:hAnsiTheme="majorHAnsi" w:cs="Times"/>
          <w:sz w:val="19"/>
          <w:szCs w:val="19"/>
        </w:rPr>
        <w:t xml:space="preserve">These immunogenicity data indicate that the health benefits from one priming dose of MF59-adjuvanted H5 vaccine should be greater overall than two-priming doses in half as many people. </w:t>
      </w:r>
      <w:r w:rsidR="003F3B60" w:rsidRPr="00CA65BC">
        <w:rPr>
          <w:rFonts w:asciiTheme="majorHAnsi" w:hAnsiTheme="majorHAnsi" w:cs="Times"/>
          <w:sz w:val="19"/>
          <w:szCs w:val="19"/>
        </w:rPr>
        <w:t>Moreover, our findings</w:t>
      </w:r>
      <w:r w:rsidR="00984327" w:rsidRPr="00CA65BC">
        <w:rPr>
          <w:rFonts w:asciiTheme="majorHAnsi" w:hAnsiTheme="majorHAnsi" w:cs="Times"/>
          <w:sz w:val="19"/>
          <w:szCs w:val="19"/>
        </w:rPr>
        <w:t xml:space="preserve"> on early induction and persistence of antibody</w:t>
      </w:r>
      <w:r w:rsidRPr="00CA65BC">
        <w:rPr>
          <w:rFonts w:asciiTheme="majorHAnsi" w:hAnsiTheme="majorHAnsi" w:cs="Times"/>
          <w:sz w:val="19"/>
          <w:szCs w:val="19"/>
        </w:rPr>
        <w:t xml:space="preserve"> </w:t>
      </w:r>
      <w:r w:rsidR="00003CF0" w:rsidRPr="00CA65BC">
        <w:rPr>
          <w:rFonts w:asciiTheme="majorHAnsi" w:hAnsiTheme="majorHAnsi" w:cs="Times"/>
          <w:sz w:val="19"/>
          <w:szCs w:val="19"/>
        </w:rPr>
        <w:t>indicate</w:t>
      </w:r>
      <w:r w:rsidR="00691460" w:rsidRPr="00CA65BC">
        <w:rPr>
          <w:rFonts w:asciiTheme="majorHAnsi" w:hAnsiTheme="majorHAnsi" w:cs="Times"/>
          <w:sz w:val="19"/>
          <w:szCs w:val="19"/>
        </w:rPr>
        <w:t xml:space="preserve"> that prime-boost regimen</w:t>
      </w:r>
      <w:r w:rsidR="001E21F5" w:rsidRPr="00CA65BC">
        <w:rPr>
          <w:rFonts w:asciiTheme="majorHAnsi" w:hAnsiTheme="majorHAnsi" w:cs="Times"/>
          <w:sz w:val="19"/>
          <w:szCs w:val="19"/>
        </w:rPr>
        <w:t>s</w:t>
      </w:r>
      <w:r w:rsidR="00691460" w:rsidRPr="00CA65BC">
        <w:rPr>
          <w:rFonts w:asciiTheme="majorHAnsi" w:hAnsiTheme="majorHAnsi" w:cs="Times"/>
          <w:sz w:val="19"/>
          <w:szCs w:val="19"/>
        </w:rPr>
        <w:t xml:space="preserve"> </w:t>
      </w:r>
      <w:r w:rsidR="003F3B60" w:rsidRPr="00CA65BC">
        <w:rPr>
          <w:rFonts w:asciiTheme="majorHAnsi" w:hAnsiTheme="majorHAnsi" w:cs="Times"/>
          <w:sz w:val="19"/>
          <w:szCs w:val="19"/>
        </w:rPr>
        <w:t>employing MF59</w:t>
      </w:r>
      <w:r w:rsidR="00691460" w:rsidRPr="00CA65BC">
        <w:rPr>
          <w:rFonts w:asciiTheme="majorHAnsi" w:hAnsiTheme="majorHAnsi" w:cs="Times"/>
          <w:sz w:val="19"/>
          <w:szCs w:val="19"/>
        </w:rPr>
        <w:t xml:space="preserve"> </w:t>
      </w:r>
      <w:r w:rsidR="00302425" w:rsidRPr="00CA65BC">
        <w:rPr>
          <w:rFonts w:asciiTheme="majorHAnsi" w:hAnsiTheme="majorHAnsi" w:cs="Times"/>
          <w:sz w:val="19"/>
          <w:szCs w:val="19"/>
        </w:rPr>
        <w:t>have the potential to</w:t>
      </w:r>
      <w:r w:rsidR="00691460" w:rsidRPr="00CA65BC">
        <w:rPr>
          <w:rFonts w:asciiTheme="majorHAnsi" w:hAnsiTheme="majorHAnsi" w:cs="Times"/>
          <w:sz w:val="19"/>
          <w:szCs w:val="19"/>
        </w:rPr>
        <w:t xml:space="preserve"> </w:t>
      </w:r>
      <w:r w:rsidR="00984327" w:rsidRPr="00CA65BC">
        <w:rPr>
          <w:rFonts w:asciiTheme="majorHAnsi" w:hAnsiTheme="majorHAnsi" w:cs="Times"/>
          <w:sz w:val="19"/>
          <w:szCs w:val="19"/>
        </w:rPr>
        <w:t>mitigate</w:t>
      </w:r>
      <w:r w:rsidR="00691460" w:rsidRPr="00CA65BC">
        <w:rPr>
          <w:rFonts w:asciiTheme="majorHAnsi" w:hAnsiTheme="majorHAnsi" w:cs="Times"/>
          <w:sz w:val="19"/>
          <w:szCs w:val="19"/>
        </w:rPr>
        <w:t xml:space="preserve"> </w:t>
      </w:r>
      <w:r w:rsidR="0099580B" w:rsidRPr="00CA65BC">
        <w:rPr>
          <w:rFonts w:asciiTheme="majorHAnsi" w:hAnsiTheme="majorHAnsi" w:cs="Times"/>
          <w:sz w:val="19"/>
          <w:szCs w:val="19"/>
        </w:rPr>
        <w:t xml:space="preserve">at least </w:t>
      </w:r>
      <w:r w:rsidR="00003CF0" w:rsidRPr="00CA65BC">
        <w:rPr>
          <w:rFonts w:asciiTheme="majorHAnsi" w:hAnsiTheme="majorHAnsi" w:cs="Times"/>
          <w:sz w:val="19"/>
          <w:szCs w:val="19"/>
        </w:rPr>
        <w:t>one</w:t>
      </w:r>
      <w:r w:rsidR="0099580B" w:rsidRPr="00CA65BC">
        <w:rPr>
          <w:rFonts w:asciiTheme="majorHAnsi" w:hAnsiTheme="majorHAnsi" w:cs="Times"/>
          <w:sz w:val="19"/>
          <w:szCs w:val="19"/>
        </w:rPr>
        <w:t>,</w:t>
      </w:r>
      <w:r w:rsidR="00003CF0" w:rsidRPr="00CA65BC">
        <w:rPr>
          <w:rFonts w:asciiTheme="majorHAnsi" w:hAnsiTheme="majorHAnsi" w:cs="Times"/>
          <w:sz w:val="19"/>
          <w:szCs w:val="19"/>
        </w:rPr>
        <w:t xml:space="preserve"> </w:t>
      </w:r>
      <w:r w:rsidR="0099580B" w:rsidRPr="00CA65BC">
        <w:rPr>
          <w:rFonts w:asciiTheme="majorHAnsi" w:hAnsiTheme="majorHAnsi" w:cs="Times"/>
          <w:sz w:val="19"/>
          <w:szCs w:val="19"/>
        </w:rPr>
        <w:t>and possibly two</w:t>
      </w:r>
      <w:r w:rsidR="00003CF0" w:rsidRPr="00CA65BC">
        <w:rPr>
          <w:rFonts w:asciiTheme="majorHAnsi" w:hAnsiTheme="majorHAnsi" w:cs="Times"/>
          <w:sz w:val="19"/>
          <w:szCs w:val="19"/>
        </w:rPr>
        <w:t xml:space="preserve"> waves of an H5 pandemic</w:t>
      </w:r>
      <w:r w:rsidR="00D07CF7" w:rsidRPr="00CA65BC">
        <w:rPr>
          <w:rFonts w:asciiTheme="majorHAnsi" w:hAnsiTheme="majorHAnsi" w:cs="Times"/>
          <w:sz w:val="19"/>
          <w:szCs w:val="19"/>
        </w:rPr>
        <w:t xml:space="preserve"> outbreak</w:t>
      </w:r>
      <w:r w:rsidR="0099580B" w:rsidRPr="00CA65BC">
        <w:rPr>
          <w:rFonts w:asciiTheme="majorHAnsi" w:hAnsiTheme="majorHAnsi" w:cs="Times"/>
          <w:sz w:val="19"/>
          <w:szCs w:val="19"/>
        </w:rPr>
        <w:t>.</w:t>
      </w:r>
      <w:r w:rsidR="00003CF0" w:rsidRPr="00CA65BC">
        <w:rPr>
          <w:rFonts w:asciiTheme="majorHAnsi" w:hAnsiTheme="majorHAnsi" w:cs="Times"/>
          <w:sz w:val="19"/>
          <w:szCs w:val="19"/>
        </w:rPr>
        <w:t xml:space="preserve"> </w:t>
      </w:r>
    </w:p>
    <w:p w14:paraId="5CAF470D" w14:textId="77777777" w:rsidR="00103DFB" w:rsidRDefault="00103DFB" w:rsidP="00A8730B">
      <w:pPr>
        <w:widowControl w:val="0"/>
        <w:autoSpaceDE w:val="0"/>
        <w:autoSpaceDN w:val="0"/>
        <w:adjustRightInd w:val="0"/>
        <w:spacing w:line="276" w:lineRule="auto"/>
        <w:rPr>
          <w:rFonts w:asciiTheme="majorHAnsi" w:hAnsiTheme="majorHAnsi" w:cs="Arial"/>
          <w:sz w:val="19"/>
          <w:szCs w:val="19"/>
          <w:u w:color="262626"/>
        </w:rPr>
      </w:pPr>
    </w:p>
    <w:p w14:paraId="50614887" w14:textId="77777777" w:rsidR="00302425" w:rsidRPr="00A8730B" w:rsidRDefault="00302425" w:rsidP="00A8730B">
      <w:pPr>
        <w:widowControl w:val="0"/>
        <w:autoSpaceDE w:val="0"/>
        <w:autoSpaceDN w:val="0"/>
        <w:adjustRightInd w:val="0"/>
        <w:spacing w:line="276" w:lineRule="auto"/>
        <w:rPr>
          <w:rFonts w:asciiTheme="majorHAnsi" w:hAnsiTheme="majorHAnsi" w:cs="Arial"/>
          <w:sz w:val="19"/>
          <w:szCs w:val="19"/>
          <w:u w:color="262626"/>
        </w:rPr>
      </w:pPr>
    </w:p>
    <w:p w14:paraId="3BB935FB" w14:textId="66AF9231" w:rsidR="0099580B" w:rsidRPr="00A8730B" w:rsidRDefault="000250EF" w:rsidP="00A8730B">
      <w:pPr>
        <w:spacing w:after="120" w:line="276" w:lineRule="auto"/>
        <w:rPr>
          <w:rFonts w:asciiTheme="majorHAnsi" w:hAnsiTheme="majorHAnsi" w:cs="Times"/>
          <w:b/>
          <w:sz w:val="20"/>
          <w:szCs w:val="20"/>
        </w:rPr>
      </w:pPr>
      <w:r>
        <w:rPr>
          <w:rFonts w:asciiTheme="majorHAnsi" w:hAnsiTheme="majorHAnsi" w:cs="Times"/>
          <w:b/>
          <w:sz w:val="20"/>
          <w:szCs w:val="20"/>
        </w:rPr>
        <w:t>Modeling t</w:t>
      </w:r>
      <w:r w:rsidR="0099580B" w:rsidRPr="00A8730B">
        <w:rPr>
          <w:rFonts w:asciiTheme="majorHAnsi" w:hAnsiTheme="majorHAnsi" w:cs="Times"/>
          <w:b/>
          <w:sz w:val="20"/>
          <w:szCs w:val="20"/>
        </w:rPr>
        <w:t>he HI antibody response to boosting</w:t>
      </w:r>
      <w:r w:rsidR="00741426">
        <w:rPr>
          <w:rFonts w:asciiTheme="majorHAnsi" w:hAnsiTheme="majorHAnsi" w:cs="Times"/>
          <w:b/>
          <w:sz w:val="20"/>
          <w:szCs w:val="20"/>
        </w:rPr>
        <w:t xml:space="preserve"> </w:t>
      </w:r>
    </w:p>
    <w:p w14:paraId="40BE1E0F" w14:textId="77FD3FE7" w:rsidR="00B447D7" w:rsidRPr="00D843BD" w:rsidRDefault="0099580B" w:rsidP="00A8730B">
      <w:pPr>
        <w:widowControl w:val="0"/>
        <w:autoSpaceDE w:val="0"/>
        <w:autoSpaceDN w:val="0"/>
        <w:adjustRightInd w:val="0"/>
        <w:spacing w:line="276" w:lineRule="auto"/>
        <w:rPr>
          <w:rFonts w:asciiTheme="majorHAnsi" w:hAnsiTheme="majorHAnsi" w:cs="Times"/>
          <w:sz w:val="19"/>
          <w:szCs w:val="19"/>
        </w:rPr>
      </w:pPr>
      <w:r w:rsidRPr="00A8730B">
        <w:rPr>
          <w:rFonts w:asciiTheme="majorHAnsi" w:hAnsiTheme="majorHAnsi" w:cs="Times New Roman"/>
          <w:sz w:val="19"/>
          <w:szCs w:val="19"/>
        </w:rPr>
        <w:t>We</w:t>
      </w:r>
      <w:r w:rsidR="00E03550" w:rsidRPr="00A8730B">
        <w:rPr>
          <w:rFonts w:asciiTheme="majorHAnsi" w:hAnsiTheme="majorHAnsi" w:cs="Arial"/>
          <w:sz w:val="19"/>
          <w:szCs w:val="19"/>
          <w:u w:color="262626"/>
        </w:rPr>
        <w:t xml:space="preserve"> explore</w:t>
      </w:r>
      <w:r w:rsidR="00174CD9" w:rsidRPr="00A8730B">
        <w:rPr>
          <w:rFonts w:asciiTheme="majorHAnsi" w:hAnsiTheme="majorHAnsi" w:cs="Arial"/>
          <w:sz w:val="19"/>
          <w:szCs w:val="19"/>
          <w:u w:color="262626"/>
        </w:rPr>
        <w:t>d</w:t>
      </w:r>
      <w:r w:rsidR="00E03550" w:rsidRPr="00A8730B">
        <w:rPr>
          <w:rFonts w:asciiTheme="majorHAnsi" w:hAnsiTheme="majorHAnsi" w:cs="Arial"/>
          <w:sz w:val="19"/>
          <w:szCs w:val="19"/>
          <w:u w:color="262626"/>
        </w:rPr>
        <w:t xml:space="preserve"> the </w:t>
      </w:r>
      <w:r w:rsidR="00AE0305" w:rsidRPr="00A8730B">
        <w:rPr>
          <w:rFonts w:asciiTheme="majorHAnsi" w:hAnsiTheme="majorHAnsi" w:cs="Arial"/>
          <w:sz w:val="19"/>
          <w:szCs w:val="19"/>
          <w:u w:color="262626"/>
        </w:rPr>
        <w:t>importance</w:t>
      </w:r>
      <w:r w:rsidR="00E03550" w:rsidRPr="00A8730B">
        <w:rPr>
          <w:rFonts w:asciiTheme="majorHAnsi" w:hAnsiTheme="majorHAnsi" w:cs="Arial"/>
          <w:sz w:val="19"/>
          <w:szCs w:val="19"/>
          <w:u w:color="262626"/>
        </w:rPr>
        <w:t xml:space="preserve"> of variables including age, number</w:t>
      </w:r>
      <w:r w:rsidR="00174CD9" w:rsidRPr="00A8730B">
        <w:rPr>
          <w:rFonts w:asciiTheme="majorHAnsi" w:hAnsiTheme="majorHAnsi" w:cs="Arial"/>
          <w:sz w:val="19"/>
          <w:szCs w:val="19"/>
          <w:u w:color="262626"/>
        </w:rPr>
        <w:t xml:space="preserve"> of priming doses, detectable H5</w:t>
      </w:r>
      <w:r w:rsidR="00E03550" w:rsidRPr="00A8730B">
        <w:rPr>
          <w:rFonts w:asciiTheme="majorHAnsi" w:hAnsiTheme="majorHAnsi" w:cs="Arial"/>
          <w:sz w:val="19"/>
          <w:szCs w:val="19"/>
          <w:u w:color="262626"/>
        </w:rPr>
        <w:t xml:space="preserve"> antibody</w:t>
      </w:r>
      <w:r w:rsidR="00E57448" w:rsidRPr="00A8730B">
        <w:rPr>
          <w:rFonts w:asciiTheme="majorHAnsi" w:hAnsiTheme="majorHAnsi" w:cs="Arial"/>
          <w:sz w:val="19"/>
          <w:szCs w:val="19"/>
          <w:u w:color="262626"/>
        </w:rPr>
        <w:t>, vacci</w:t>
      </w:r>
      <w:r w:rsidR="00174CD9" w:rsidRPr="00A8730B">
        <w:rPr>
          <w:rFonts w:asciiTheme="majorHAnsi" w:hAnsiTheme="majorHAnsi" w:cs="Arial"/>
          <w:sz w:val="19"/>
          <w:szCs w:val="19"/>
          <w:u w:color="262626"/>
        </w:rPr>
        <w:t xml:space="preserve">ne </w:t>
      </w:r>
      <w:r w:rsidR="00307DC9" w:rsidRPr="00A8730B">
        <w:rPr>
          <w:rFonts w:asciiTheme="majorHAnsi" w:hAnsiTheme="majorHAnsi" w:cs="Arial"/>
          <w:sz w:val="19"/>
          <w:szCs w:val="19"/>
          <w:u w:color="262626"/>
        </w:rPr>
        <w:t>composition</w:t>
      </w:r>
      <w:r w:rsidR="00903C3E" w:rsidRPr="00A8730B">
        <w:rPr>
          <w:rFonts w:asciiTheme="majorHAnsi" w:hAnsiTheme="majorHAnsi" w:cs="Arial"/>
          <w:sz w:val="19"/>
          <w:szCs w:val="19"/>
          <w:u w:color="262626"/>
        </w:rPr>
        <w:t>,</w:t>
      </w:r>
      <w:r w:rsidR="00E57448" w:rsidRPr="00A8730B">
        <w:rPr>
          <w:rFonts w:asciiTheme="majorHAnsi" w:hAnsiTheme="majorHAnsi" w:cs="Arial"/>
          <w:sz w:val="19"/>
          <w:szCs w:val="19"/>
          <w:u w:color="262626"/>
        </w:rPr>
        <w:t xml:space="preserve"> and </w:t>
      </w:r>
      <w:r w:rsidR="00174CD9" w:rsidRPr="00A8730B">
        <w:rPr>
          <w:rFonts w:asciiTheme="majorHAnsi" w:hAnsiTheme="majorHAnsi" w:cs="Arial"/>
          <w:sz w:val="19"/>
          <w:szCs w:val="19"/>
          <w:u w:color="262626"/>
        </w:rPr>
        <w:t>prior</w:t>
      </w:r>
      <w:r w:rsidR="00E57448" w:rsidRPr="00A8730B">
        <w:rPr>
          <w:rFonts w:asciiTheme="majorHAnsi" w:hAnsiTheme="majorHAnsi" w:cs="Arial"/>
          <w:sz w:val="19"/>
          <w:szCs w:val="19"/>
          <w:u w:color="262626"/>
        </w:rPr>
        <w:t xml:space="preserve"> </w:t>
      </w:r>
      <w:r w:rsidR="00174CD9" w:rsidRPr="00A8730B">
        <w:rPr>
          <w:rFonts w:asciiTheme="majorHAnsi" w:hAnsiTheme="majorHAnsi" w:cs="Arial"/>
          <w:sz w:val="19"/>
          <w:szCs w:val="19"/>
          <w:u w:color="262626"/>
        </w:rPr>
        <w:t>receipt of</w:t>
      </w:r>
      <w:r w:rsidR="00E57448" w:rsidRPr="00A8730B">
        <w:rPr>
          <w:rFonts w:asciiTheme="majorHAnsi" w:hAnsiTheme="majorHAnsi" w:cs="Arial"/>
          <w:sz w:val="19"/>
          <w:szCs w:val="19"/>
          <w:u w:color="262626"/>
        </w:rPr>
        <w:t xml:space="preserve"> </w:t>
      </w:r>
      <w:r w:rsidR="00111C60" w:rsidRPr="00A8730B">
        <w:rPr>
          <w:rFonts w:asciiTheme="majorHAnsi" w:hAnsiTheme="majorHAnsi" w:cs="Arial"/>
          <w:sz w:val="19"/>
          <w:szCs w:val="19"/>
          <w:u w:color="262626"/>
        </w:rPr>
        <w:t xml:space="preserve">seasonal </w:t>
      </w:r>
      <w:r w:rsidR="00E57448" w:rsidRPr="00A8730B">
        <w:rPr>
          <w:rFonts w:asciiTheme="majorHAnsi" w:hAnsiTheme="majorHAnsi" w:cs="Arial"/>
          <w:sz w:val="19"/>
          <w:szCs w:val="19"/>
          <w:u w:color="262626"/>
        </w:rPr>
        <w:t xml:space="preserve">influenza vaccine </w:t>
      </w:r>
      <w:r w:rsidR="00E03550" w:rsidRPr="00A8730B">
        <w:rPr>
          <w:rFonts w:asciiTheme="majorHAnsi" w:hAnsiTheme="majorHAnsi" w:cs="Arial"/>
          <w:sz w:val="19"/>
          <w:szCs w:val="19"/>
          <w:u w:color="262626"/>
        </w:rPr>
        <w:t xml:space="preserve">on </w:t>
      </w:r>
      <w:r w:rsidR="000250EF">
        <w:rPr>
          <w:rFonts w:asciiTheme="majorHAnsi" w:hAnsiTheme="majorHAnsi" w:cs="Arial"/>
          <w:sz w:val="19"/>
          <w:szCs w:val="19"/>
          <w:u w:color="262626"/>
        </w:rPr>
        <w:t xml:space="preserve">booster </w:t>
      </w:r>
      <w:r w:rsidR="00BB2204" w:rsidRPr="00A8730B">
        <w:rPr>
          <w:rFonts w:asciiTheme="majorHAnsi" w:hAnsiTheme="majorHAnsi" w:cs="Arial"/>
          <w:sz w:val="19"/>
          <w:szCs w:val="19"/>
          <w:u w:color="262626"/>
        </w:rPr>
        <w:t xml:space="preserve">responses </w:t>
      </w:r>
      <w:r w:rsidR="00EE3368" w:rsidRPr="00A8730B">
        <w:rPr>
          <w:rFonts w:asciiTheme="majorHAnsi" w:hAnsiTheme="majorHAnsi" w:cs="Arial"/>
          <w:sz w:val="19"/>
          <w:szCs w:val="19"/>
          <w:u w:color="262626"/>
        </w:rPr>
        <w:t>by</w:t>
      </w:r>
      <w:r w:rsidR="00174CD9" w:rsidRPr="00A8730B">
        <w:rPr>
          <w:rFonts w:asciiTheme="majorHAnsi" w:hAnsiTheme="majorHAnsi" w:cs="Arial"/>
          <w:sz w:val="19"/>
          <w:szCs w:val="19"/>
          <w:u w:color="262626"/>
        </w:rPr>
        <w:t xml:space="preserve"> multiple regression</w:t>
      </w:r>
      <w:r w:rsidR="00E57448" w:rsidRPr="00A8730B">
        <w:rPr>
          <w:rFonts w:asciiTheme="majorHAnsi" w:hAnsiTheme="majorHAnsi" w:cs="Arial"/>
          <w:sz w:val="19"/>
          <w:szCs w:val="19"/>
          <w:u w:color="262626"/>
        </w:rPr>
        <w:t>.</w:t>
      </w:r>
      <w:r w:rsidR="00E03550" w:rsidRPr="00A8730B">
        <w:rPr>
          <w:rFonts w:asciiTheme="majorHAnsi" w:hAnsiTheme="majorHAnsi" w:cs="Arial"/>
          <w:sz w:val="19"/>
          <w:szCs w:val="19"/>
          <w:u w:color="262626"/>
        </w:rPr>
        <w:t xml:space="preserve"> </w:t>
      </w:r>
      <w:r w:rsidR="000250EF">
        <w:rPr>
          <w:rFonts w:asciiTheme="majorHAnsi" w:hAnsiTheme="majorHAnsi" w:cs="Arial"/>
          <w:sz w:val="19"/>
          <w:szCs w:val="19"/>
          <w:u w:color="262626"/>
        </w:rPr>
        <w:t>We</w:t>
      </w:r>
      <w:r w:rsidR="00B4242B">
        <w:rPr>
          <w:rFonts w:asciiTheme="majorHAnsi" w:hAnsiTheme="majorHAnsi" w:cs="Arial"/>
          <w:sz w:val="19"/>
          <w:szCs w:val="19"/>
          <w:u w:color="262626"/>
        </w:rPr>
        <w:t xml:space="preserve"> showed that seroprotection </w:t>
      </w:r>
      <w:r w:rsidR="0042166F">
        <w:rPr>
          <w:rFonts w:asciiTheme="majorHAnsi" w:hAnsiTheme="majorHAnsi" w:cs="Arial"/>
          <w:sz w:val="19"/>
          <w:szCs w:val="19"/>
          <w:u w:color="262626"/>
        </w:rPr>
        <w:t xml:space="preserve">and GMTs </w:t>
      </w:r>
      <w:r w:rsidR="0042166F">
        <w:rPr>
          <w:rFonts w:asciiTheme="majorHAnsi" w:hAnsiTheme="majorHAnsi" w:cs="Times"/>
          <w:sz w:val="19"/>
          <w:szCs w:val="19"/>
        </w:rPr>
        <w:t>of HI antibody</w:t>
      </w:r>
      <w:r w:rsidR="0042166F">
        <w:rPr>
          <w:rFonts w:asciiTheme="majorHAnsi" w:hAnsiTheme="majorHAnsi" w:cs="Arial"/>
          <w:sz w:val="19"/>
          <w:szCs w:val="19"/>
          <w:u w:color="262626"/>
        </w:rPr>
        <w:t xml:space="preserve"> </w:t>
      </w:r>
      <w:r w:rsidR="00E146A1">
        <w:rPr>
          <w:rFonts w:asciiTheme="majorHAnsi" w:hAnsiTheme="majorHAnsi" w:cs="Arial"/>
          <w:sz w:val="19"/>
          <w:szCs w:val="19"/>
          <w:u w:color="262626"/>
        </w:rPr>
        <w:t>against</w:t>
      </w:r>
      <w:r w:rsidR="00B4242B">
        <w:rPr>
          <w:rFonts w:asciiTheme="majorHAnsi" w:hAnsiTheme="majorHAnsi" w:cs="Arial"/>
          <w:sz w:val="19"/>
          <w:szCs w:val="19"/>
          <w:u w:color="262626"/>
        </w:rPr>
        <w:t xml:space="preserve"> </w:t>
      </w:r>
      <w:r w:rsidR="007C395F">
        <w:rPr>
          <w:rFonts w:asciiTheme="majorHAnsi" w:hAnsiTheme="majorHAnsi" w:cs="Arial"/>
          <w:sz w:val="19"/>
          <w:szCs w:val="19"/>
          <w:u w:color="262626"/>
        </w:rPr>
        <w:t xml:space="preserve">all three </w:t>
      </w:r>
      <w:r w:rsidR="00E27FE9">
        <w:rPr>
          <w:rFonts w:asciiTheme="majorHAnsi" w:hAnsiTheme="majorHAnsi" w:cs="Arial"/>
          <w:sz w:val="19"/>
          <w:szCs w:val="19"/>
          <w:u w:color="262626"/>
        </w:rPr>
        <w:t>test</w:t>
      </w:r>
      <w:r w:rsidR="00B4242B">
        <w:rPr>
          <w:rFonts w:asciiTheme="majorHAnsi" w:hAnsiTheme="majorHAnsi" w:cs="Arial"/>
          <w:sz w:val="19"/>
          <w:szCs w:val="19"/>
          <w:u w:color="262626"/>
        </w:rPr>
        <w:t xml:space="preserve"> virus</w:t>
      </w:r>
      <w:r w:rsidR="00E27FE9">
        <w:rPr>
          <w:rFonts w:asciiTheme="majorHAnsi" w:hAnsiTheme="majorHAnsi" w:cs="Arial"/>
          <w:sz w:val="19"/>
          <w:szCs w:val="19"/>
          <w:u w:color="262626"/>
        </w:rPr>
        <w:t>es</w:t>
      </w:r>
      <w:r w:rsidR="007C395F">
        <w:rPr>
          <w:rFonts w:asciiTheme="majorHAnsi" w:hAnsiTheme="majorHAnsi" w:cs="Arial"/>
          <w:sz w:val="19"/>
          <w:szCs w:val="19"/>
          <w:u w:color="262626"/>
        </w:rPr>
        <w:t xml:space="preserve"> (NIBRG14, NIBRG23 and IDCDC-RG30)</w:t>
      </w:r>
      <w:r w:rsidR="00B4242B">
        <w:rPr>
          <w:rFonts w:asciiTheme="majorHAnsi" w:hAnsiTheme="majorHAnsi" w:cs="Arial"/>
          <w:sz w:val="19"/>
          <w:szCs w:val="19"/>
          <w:u w:color="262626"/>
        </w:rPr>
        <w:t xml:space="preserve"> </w:t>
      </w:r>
      <w:r w:rsidR="00E146A1">
        <w:rPr>
          <w:rFonts w:asciiTheme="majorHAnsi" w:hAnsiTheme="majorHAnsi" w:cs="Arial"/>
          <w:sz w:val="19"/>
          <w:szCs w:val="19"/>
          <w:u w:color="262626"/>
        </w:rPr>
        <w:t>w</w:t>
      </w:r>
      <w:r w:rsidR="0042166F">
        <w:rPr>
          <w:rFonts w:asciiTheme="majorHAnsi" w:hAnsiTheme="majorHAnsi" w:cs="Arial"/>
          <w:sz w:val="19"/>
          <w:szCs w:val="19"/>
          <w:u w:color="262626"/>
        </w:rPr>
        <w:t>ere</w:t>
      </w:r>
      <w:r w:rsidR="00B4242B">
        <w:rPr>
          <w:rFonts w:asciiTheme="majorHAnsi" w:hAnsiTheme="majorHAnsi" w:cs="Arial"/>
          <w:sz w:val="19"/>
          <w:szCs w:val="19"/>
          <w:u w:color="262626"/>
        </w:rPr>
        <w:t xml:space="preserve"> </w:t>
      </w:r>
      <w:r w:rsidR="00E146A1">
        <w:rPr>
          <w:rFonts w:asciiTheme="majorHAnsi" w:hAnsiTheme="majorHAnsi" w:cs="Arial"/>
          <w:sz w:val="19"/>
          <w:szCs w:val="19"/>
          <w:u w:color="262626"/>
        </w:rPr>
        <w:t>enhanced</w:t>
      </w:r>
      <w:r w:rsidR="00B4242B">
        <w:rPr>
          <w:rFonts w:asciiTheme="majorHAnsi" w:hAnsiTheme="majorHAnsi" w:cs="Arial"/>
          <w:sz w:val="19"/>
          <w:szCs w:val="19"/>
          <w:u w:color="262626"/>
        </w:rPr>
        <w:t xml:space="preserve"> </w:t>
      </w:r>
      <w:r w:rsidR="00DB2F57">
        <w:rPr>
          <w:rFonts w:asciiTheme="majorHAnsi" w:hAnsiTheme="majorHAnsi" w:cs="Arial"/>
          <w:sz w:val="19"/>
          <w:szCs w:val="19"/>
          <w:u w:color="262626"/>
        </w:rPr>
        <w:t>at</w:t>
      </w:r>
      <w:r w:rsidR="00E146A1">
        <w:rPr>
          <w:rFonts w:asciiTheme="majorHAnsi" w:hAnsiTheme="majorHAnsi" w:cs="Arial"/>
          <w:sz w:val="19"/>
          <w:szCs w:val="19"/>
          <w:u w:color="262626"/>
        </w:rPr>
        <w:t xml:space="preserve"> each </w:t>
      </w:r>
      <w:r w:rsidR="00DB2F57">
        <w:rPr>
          <w:rFonts w:asciiTheme="majorHAnsi" w:hAnsiTheme="majorHAnsi" w:cs="Arial"/>
          <w:sz w:val="19"/>
          <w:szCs w:val="19"/>
          <w:u w:color="262626"/>
        </w:rPr>
        <w:t>assessment</w:t>
      </w:r>
      <w:r w:rsidR="00E146A1">
        <w:rPr>
          <w:rFonts w:asciiTheme="majorHAnsi" w:hAnsiTheme="majorHAnsi" w:cs="Arial"/>
          <w:sz w:val="19"/>
          <w:szCs w:val="19"/>
          <w:u w:color="262626"/>
        </w:rPr>
        <w:t xml:space="preserve"> </w:t>
      </w:r>
      <w:r w:rsidR="00DB2F57">
        <w:rPr>
          <w:rFonts w:asciiTheme="majorHAnsi" w:hAnsiTheme="majorHAnsi" w:cs="Arial"/>
          <w:sz w:val="19"/>
          <w:szCs w:val="19"/>
          <w:u w:color="262626"/>
        </w:rPr>
        <w:t xml:space="preserve">after boosting </w:t>
      </w:r>
      <w:r w:rsidR="00E146A1">
        <w:rPr>
          <w:rFonts w:asciiTheme="majorHAnsi" w:hAnsiTheme="majorHAnsi" w:cs="Arial"/>
          <w:sz w:val="19"/>
          <w:szCs w:val="19"/>
          <w:u w:color="262626"/>
        </w:rPr>
        <w:t>by</w:t>
      </w:r>
      <w:r w:rsidR="007C395F">
        <w:rPr>
          <w:rFonts w:asciiTheme="majorHAnsi" w:hAnsiTheme="majorHAnsi" w:cs="Times"/>
          <w:sz w:val="19"/>
          <w:szCs w:val="19"/>
        </w:rPr>
        <w:t xml:space="preserve"> three variables –</w:t>
      </w:r>
      <w:r w:rsidR="00DB2F57">
        <w:rPr>
          <w:rFonts w:asciiTheme="majorHAnsi" w:hAnsiTheme="majorHAnsi" w:cs="Times"/>
          <w:sz w:val="19"/>
          <w:szCs w:val="19"/>
        </w:rPr>
        <w:t xml:space="preserve"> </w:t>
      </w:r>
      <w:r w:rsidR="00BC06DE">
        <w:rPr>
          <w:rFonts w:asciiTheme="majorHAnsi" w:hAnsiTheme="majorHAnsi" w:cs="Times"/>
          <w:sz w:val="19"/>
          <w:szCs w:val="19"/>
        </w:rPr>
        <w:t xml:space="preserve">the higher </w:t>
      </w:r>
      <w:r w:rsidR="007C395F">
        <w:rPr>
          <w:rFonts w:asciiTheme="majorHAnsi" w:hAnsiTheme="majorHAnsi" w:cs="Times"/>
          <w:sz w:val="19"/>
          <w:szCs w:val="19"/>
        </w:rPr>
        <w:t>antigen</w:t>
      </w:r>
      <w:r w:rsidR="00DB2F57">
        <w:rPr>
          <w:rFonts w:asciiTheme="majorHAnsi" w:hAnsiTheme="majorHAnsi" w:cs="Times"/>
          <w:sz w:val="19"/>
          <w:szCs w:val="19"/>
        </w:rPr>
        <w:t>ic</w:t>
      </w:r>
      <w:r w:rsidR="007C395F">
        <w:rPr>
          <w:rFonts w:asciiTheme="majorHAnsi" w:hAnsiTheme="majorHAnsi" w:cs="Times"/>
          <w:sz w:val="19"/>
          <w:szCs w:val="19"/>
        </w:rPr>
        <w:t xml:space="preserve"> content (</w:t>
      </w:r>
      <w:r w:rsidR="00E146A1" w:rsidRPr="00A8730B">
        <w:rPr>
          <w:rFonts w:asciiTheme="majorHAnsi" w:hAnsiTheme="majorHAnsi" w:cs="Times"/>
          <w:sz w:val="19"/>
          <w:szCs w:val="19"/>
        </w:rPr>
        <w:t>7.5</w:t>
      </w:r>
      <w:r w:rsidR="00E146A1" w:rsidRPr="00A8730B">
        <w:rPr>
          <w:rFonts w:asciiTheme="majorHAnsi" w:hAnsiTheme="majorHAnsi" w:cs="Times New Roman"/>
          <w:sz w:val="19"/>
          <w:szCs w:val="19"/>
        </w:rPr>
        <w:t>μ</w:t>
      </w:r>
      <w:r w:rsidR="00E146A1" w:rsidRPr="00A8730B">
        <w:rPr>
          <w:rFonts w:asciiTheme="majorHAnsi" w:hAnsiTheme="majorHAnsi" w:cs="Times"/>
          <w:sz w:val="19"/>
          <w:szCs w:val="19"/>
        </w:rPr>
        <w:t>g HA</w:t>
      </w:r>
      <w:r w:rsidR="00DB2F57">
        <w:rPr>
          <w:rFonts w:asciiTheme="majorHAnsi" w:hAnsiTheme="majorHAnsi" w:cs="Times"/>
          <w:sz w:val="19"/>
          <w:szCs w:val="19"/>
        </w:rPr>
        <w:t>) of the booster</w:t>
      </w:r>
      <w:r w:rsidR="00BC06DE">
        <w:rPr>
          <w:rFonts w:asciiTheme="majorHAnsi" w:hAnsiTheme="majorHAnsi" w:cs="Times"/>
          <w:sz w:val="19"/>
          <w:szCs w:val="19"/>
        </w:rPr>
        <w:t>,</w:t>
      </w:r>
      <w:r w:rsidR="00DB2F57">
        <w:rPr>
          <w:rFonts w:asciiTheme="majorHAnsi" w:hAnsiTheme="majorHAnsi" w:cs="Times"/>
          <w:sz w:val="19"/>
          <w:szCs w:val="19"/>
        </w:rPr>
        <w:t xml:space="preserve"> its formulation with</w:t>
      </w:r>
      <w:r w:rsidR="007C395F">
        <w:rPr>
          <w:rFonts w:asciiTheme="majorHAnsi" w:hAnsiTheme="majorHAnsi" w:cs="Times"/>
          <w:sz w:val="19"/>
          <w:szCs w:val="19"/>
        </w:rPr>
        <w:t xml:space="preserve"> </w:t>
      </w:r>
      <w:r w:rsidR="00E146A1">
        <w:rPr>
          <w:rFonts w:asciiTheme="majorHAnsi" w:hAnsiTheme="majorHAnsi" w:cs="Times"/>
          <w:sz w:val="19"/>
          <w:szCs w:val="19"/>
        </w:rPr>
        <w:t>MF59</w:t>
      </w:r>
      <w:r w:rsidR="007C395F">
        <w:rPr>
          <w:rFonts w:asciiTheme="majorHAnsi" w:hAnsiTheme="majorHAnsi" w:cs="Times"/>
          <w:sz w:val="19"/>
          <w:szCs w:val="19"/>
        </w:rPr>
        <w:t>,</w:t>
      </w:r>
      <w:r w:rsidR="00E146A1">
        <w:rPr>
          <w:rFonts w:asciiTheme="majorHAnsi" w:hAnsiTheme="majorHAnsi" w:cs="Times"/>
          <w:sz w:val="19"/>
          <w:szCs w:val="19"/>
        </w:rPr>
        <w:t xml:space="preserve"> and </w:t>
      </w:r>
      <w:r w:rsidR="00DB2F57">
        <w:rPr>
          <w:rFonts w:asciiTheme="majorHAnsi" w:hAnsiTheme="majorHAnsi" w:cs="Times"/>
          <w:sz w:val="19"/>
          <w:szCs w:val="19"/>
        </w:rPr>
        <w:t>circulating</w:t>
      </w:r>
      <w:r w:rsidR="00E146A1">
        <w:rPr>
          <w:rFonts w:asciiTheme="majorHAnsi" w:hAnsiTheme="majorHAnsi" w:cs="Times"/>
          <w:sz w:val="19"/>
          <w:szCs w:val="19"/>
        </w:rPr>
        <w:t xml:space="preserve"> </w:t>
      </w:r>
      <w:r w:rsidR="00B4242B" w:rsidRPr="00A8730B">
        <w:rPr>
          <w:rFonts w:asciiTheme="majorHAnsi" w:hAnsiTheme="majorHAnsi" w:cs="Times"/>
          <w:sz w:val="19"/>
          <w:szCs w:val="19"/>
        </w:rPr>
        <w:t>H5 antibody</w:t>
      </w:r>
      <w:r w:rsidR="002D3AD3">
        <w:rPr>
          <w:rFonts w:asciiTheme="majorHAnsi" w:hAnsiTheme="majorHAnsi" w:cs="Times"/>
          <w:sz w:val="19"/>
          <w:szCs w:val="19"/>
        </w:rPr>
        <w:t xml:space="preserve"> at the time of vaccine delivery</w:t>
      </w:r>
      <w:r w:rsidR="00B4242B">
        <w:rPr>
          <w:rFonts w:asciiTheme="majorHAnsi" w:hAnsiTheme="majorHAnsi" w:cs="Times"/>
          <w:sz w:val="19"/>
          <w:szCs w:val="19"/>
        </w:rPr>
        <w:t xml:space="preserve">. </w:t>
      </w:r>
      <w:r w:rsidR="00D843BD">
        <w:rPr>
          <w:rFonts w:asciiTheme="majorHAnsi" w:hAnsiTheme="majorHAnsi" w:cs="Times"/>
          <w:sz w:val="19"/>
          <w:szCs w:val="19"/>
        </w:rPr>
        <w:t xml:space="preserve">Conversely, we found that </w:t>
      </w:r>
      <w:r w:rsidR="00D843BD">
        <w:rPr>
          <w:rFonts w:asciiTheme="majorHAnsi" w:hAnsiTheme="majorHAnsi" w:cs="Arial"/>
          <w:sz w:val="19"/>
          <w:szCs w:val="19"/>
          <w:u w:color="262626"/>
        </w:rPr>
        <w:t>prior (anytime) vaccination against</w:t>
      </w:r>
      <w:r w:rsidR="00D843BD">
        <w:rPr>
          <w:rFonts w:asciiTheme="majorHAnsi" w:hAnsiTheme="majorHAnsi" w:cs="Times"/>
          <w:sz w:val="19"/>
          <w:szCs w:val="19"/>
        </w:rPr>
        <w:t xml:space="preserve"> seasonal influenza was associated with lower</w:t>
      </w:r>
      <w:r w:rsidR="00D843BD">
        <w:rPr>
          <w:rFonts w:asciiTheme="majorHAnsi" w:hAnsiTheme="majorHAnsi" w:cs="Arial"/>
          <w:sz w:val="19"/>
          <w:szCs w:val="19"/>
          <w:u w:color="262626"/>
        </w:rPr>
        <w:t xml:space="preserve"> post-booster</w:t>
      </w:r>
      <w:r w:rsidR="00D843BD">
        <w:rPr>
          <w:rFonts w:asciiTheme="majorHAnsi" w:hAnsiTheme="majorHAnsi" w:cs="Times"/>
          <w:sz w:val="19"/>
          <w:szCs w:val="19"/>
        </w:rPr>
        <w:t xml:space="preserve"> GMTs, </w:t>
      </w:r>
      <w:r w:rsidR="00D843BD">
        <w:rPr>
          <w:rFonts w:asciiTheme="majorHAnsi" w:hAnsiTheme="majorHAnsi" w:cs="Arial"/>
          <w:sz w:val="19"/>
          <w:szCs w:val="19"/>
          <w:u w:color="262626"/>
        </w:rPr>
        <w:t>seroprotection, and seroconversions for each test virus at each assessment</w:t>
      </w:r>
      <w:r w:rsidR="00D843BD">
        <w:rPr>
          <w:rFonts w:asciiTheme="majorHAnsi" w:hAnsiTheme="majorHAnsi" w:cs="Times"/>
          <w:sz w:val="19"/>
          <w:szCs w:val="19"/>
        </w:rPr>
        <w:t>. Similarly,</w:t>
      </w:r>
      <w:r w:rsidR="00E77D49">
        <w:rPr>
          <w:rFonts w:asciiTheme="majorHAnsi" w:hAnsiTheme="majorHAnsi" w:cs="Times"/>
          <w:sz w:val="19"/>
          <w:szCs w:val="19"/>
        </w:rPr>
        <w:t xml:space="preserve"> </w:t>
      </w:r>
      <w:r w:rsidR="00D9230A">
        <w:rPr>
          <w:rFonts w:asciiTheme="majorHAnsi" w:hAnsiTheme="majorHAnsi" w:cs="Times"/>
          <w:sz w:val="19"/>
          <w:szCs w:val="19"/>
        </w:rPr>
        <w:t xml:space="preserve">increasing </w:t>
      </w:r>
      <w:r w:rsidR="00E77D49">
        <w:rPr>
          <w:rFonts w:asciiTheme="majorHAnsi" w:hAnsiTheme="majorHAnsi" w:cs="Times"/>
          <w:sz w:val="19"/>
          <w:szCs w:val="19"/>
        </w:rPr>
        <w:t>a</w:t>
      </w:r>
      <w:r w:rsidR="00B53559">
        <w:rPr>
          <w:rFonts w:asciiTheme="majorHAnsi" w:hAnsiTheme="majorHAnsi" w:cs="Times"/>
          <w:sz w:val="19"/>
          <w:szCs w:val="19"/>
        </w:rPr>
        <w:t xml:space="preserve">ge </w:t>
      </w:r>
      <w:r w:rsidR="00E77D49">
        <w:rPr>
          <w:rFonts w:asciiTheme="majorHAnsi" w:hAnsiTheme="majorHAnsi" w:cs="Times"/>
          <w:sz w:val="19"/>
          <w:szCs w:val="19"/>
        </w:rPr>
        <w:t xml:space="preserve">was associated with lower </w:t>
      </w:r>
      <w:r w:rsidR="00E77D49">
        <w:rPr>
          <w:rFonts w:asciiTheme="majorHAnsi" w:hAnsiTheme="majorHAnsi" w:cs="Arial"/>
          <w:sz w:val="19"/>
          <w:szCs w:val="19"/>
          <w:u w:color="262626"/>
        </w:rPr>
        <w:t>post-booster</w:t>
      </w:r>
      <w:r w:rsidR="00E77D49">
        <w:rPr>
          <w:rFonts w:asciiTheme="majorHAnsi" w:hAnsiTheme="majorHAnsi" w:cs="Times"/>
          <w:sz w:val="19"/>
          <w:szCs w:val="19"/>
        </w:rPr>
        <w:t xml:space="preserve"> GMTs to </w:t>
      </w:r>
      <w:r w:rsidR="00E77D49">
        <w:rPr>
          <w:rFonts w:asciiTheme="majorHAnsi" w:hAnsiTheme="majorHAnsi" w:cs="Arial"/>
          <w:sz w:val="19"/>
          <w:szCs w:val="19"/>
          <w:u w:color="262626"/>
        </w:rPr>
        <w:t>each test virus at each assessment</w:t>
      </w:r>
      <w:r w:rsidR="00E77D49">
        <w:rPr>
          <w:rFonts w:asciiTheme="majorHAnsi" w:hAnsiTheme="majorHAnsi" w:cs="Times"/>
          <w:sz w:val="19"/>
          <w:szCs w:val="19"/>
        </w:rPr>
        <w:t xml:space="preserve"> than in younger adults</w:t>
      </w:r>
      <w:r w:rsidR="00D843BD">
        <w:rPr>
          <w:rFonts w:asciiTheme="majorHAnsi" w:hAnsiTheme="majorHAnsi" w:cs="Times"/>
          <w:sz w:val="19"/>
          <w:szCs w:val="19"/>
        </w:rPr>
        <w:t>,</w:t>
      </w:r>
      <w:r w:rsidR="00E77D49">
        <w:rPr>
          <w:rFonts w:asciiTheme="majorHAnsi" w:hAnsiTheme="majorHAnsi" w:cs="Times"/>
          <w:sz w:val="19"/>
          <w:szCs w:val="19"/>
        </w:rPr>
        <w:t xml:space="preserve"> but </w:t>
      </w:r>
      <w:r w:rsidR="00666BE7">
        <w:rPr>
          <w:rFonts w:asciiTheme="majorHAnsi" w:hAnsiTheme="majorHAnsi" w:cs="Times"/>
          <w:sz w:val="19"/>
          <w:szCs w:val="19"/>
        </w:rPr>
        <w:t>was not</w:t>
      </w:r>
      <w:r w:rsidR="00E77D49">
        <w:rPr>
          <w:rFonts w:asciiTheme="majorHAnsi" w:hAnsiTheme="majorHAnsi" w:cs="Times"/>
          <w:sz w:val="19"/>
          <w:szCs w:val="19"/>
        </w:rPr>
        <w:t xml:space="preserve"> consistent</w:t>
      </w:r>
      <w:r w:rsidR="00666BE7">
        <w:rPr>
          <w:rFonts w:asciiTheme="majorHAnsi" w:hAnsiTheme="majorHAnsi" w:cs="Times"/>
          <w:sz w:val="19"/>
          <w:szCs w:val="19"/>
        </w:rPr>
        <w:t>ly</w:t>
      </w:r>
      <w:r w:rsidR="00E77D49">
        <w:rPr>
          <w:rFonts w:asciiTheme="majorHAnsi" w:hAnsiTheme="majorHAnsi" w:cs="Times"/>
          <w:sz w:val="19"/>
          <w:szCs w:val="19"/>
        </w:rPr>
        <w:t xml:space="preserve"> </w:t>
      </w:r>
      <w:r w:rsidR="00666BE7">
        <w:rPr>
          <w:rFonts w:asciiTheme="majorHAnsi" w:hAnsiTheme="majorHAnsi" w:cs="Times"/>
          <w:sz w:val="19"/>
          <w:szCs w:val="19"/>
        </w:rPr>
        <w:t>associated</w:t>
      </w:r>
      <w:r w:rsidR="00E77D49">
        <w:rPr>
          <w:rFonts w:asciiTheme="majorHAnsi" w:hAnsiTheme="majorHAnsi" w:cs="Times"/>
          <w:sz w:val="19"/>
          <w:szCs w:val="19"/>
        </w:rPr>
        <w:t xml:space="preserve"> </w:t>
      </w:r>
      <w:r w:rsidR="00666BE7">
        <w:rPr>
          <w:rFonts w:asciiTheme="majorHAnsi" w:hAnsiTheme="majorHAnsi" w:cs="Times"/>
          <w:sz w:val="19"/>
          <w:szCs w:val="19"/>
        </w:rPr>
        <w:t>with lower</w:t>
      </w:r>
      <w:r w:rsidR="00E77D49">
        <w:rPr>
          <w:rFonts w:asciiTheme="majorHAnsi" w:hAnsiTheme="majorHAnsi" w:cs="Times"/>
          <w:sz w:val="19"/>
          <w:szCs w:val="19"/>
        </w:rPr>
        <w:t xml:space="preserve"> </w:t>
      </w:r>
      <w:r w:rsidR="00D9230A">
        <w:rPr>
          <w:rFonts w:asciiTheme="majorHAnsi" w:hAnsiTheme="majorHAnsi" w:cs="Arial"/>
          <w:sz w:val="19"/>
          <w:szCs w:val="19"/>
          <w:u w:color="262626"/>
        </w:rPr>
        <w:t>SPRs and SCRs</w:t>
      </w:r>
      <w:r w:rsidR="00E77D49">
        <w:rPr>
          <w:rFonts w:asciiTheme="majorHAnsi" w:hAnsiTheme="majorHAnsi" w:cs="Arial"/>
          <w:sz w:val="19"/>
          <w:szCs w:val="19"/>
          <w:u w:color="262626"/>
        </w:rPr>
        <w:t xml:space="preserve">. </w:t>
      </w:r>
    </w:p>
    <w:p w14:paraId="6ABE5B47" w14:textId="77777777" w:rsidR="00573E15" w:rsidRDefault="00573E15" w:rsidP="00A8730B">
      <w:pPr>
        <w:widowControl w:val="0"/>
        <w:autoSpaceDE w:val="0"/>
        <w:autoSpaceDN w:val="0"/>
        <w:adjustRightInd w:val="0"/>
        <w:spacing w:line="276" w:lineRule="auto"/>
        <w:rPr>
          <w:rFonts w:asciiTheme="majorHAnsi" w:hAnsiTheme="majorHAnsi" w:cs="Times"/>
          <w:sz w:val="19"/>
          <w:szCs w:val="19"/>
        </w:rPr>
      </w:pPr>
    </w:p>
    <w:p w14:paraId="0DAE0010" w14:textId="34928D30" w:rsidR="00122410" w:rsidRDefault="00BF5CC5" w:rsidP="00A8730B">
      <w:pPr>
        <w:widowControl w:val="0"/>
        <w:autoSpaceDE w:val="0"/>
        <w:autoSpaceDN w:val="0"/>
        <w:adjustRightInd w:val="0"/>
        <w:spacing w:line="276" w:lineRule="auto"/>
        <w:rPr>
          <w:rFonts w:asciiTheme="majorHAnsi" w:hAnsiTheme="majorHAnsi" w:cs="Lucida Grande"/>
          <w:sz w:val="19"/>
          <w:szCs w:val="19"/>
        </w:rPr>
      </w:pPr>
      <w:r w:rsidRPr="004C24AA">
        <w:rPr>
          <w:rFonts w:asciiTheme="majorHAnsi" w:hAnsiTheme="majorHAnsi" w:cs="Lucida Grande"/>
          <w:sz w:val="19"/>
          <w:szCs w:val="19"/>
        </w:rPr>
        <w:t xml:space="preserve">We used regression modeling to </w:t>
      </w:r>
      <w:r w:rsidR="00D9230A" w:rsidRPr="004C24AA">
        <w:rPr>
          <w:rFonts w:asciiTheme="majorHAnsi" w:hAnsiTheme="majorHAnsi" w:cs="Lucida Grande"/>
          <w:sz w:val="19"/>
          <w:szCs w:val="19"/>
        </w:rPr>
        <w:t>explore</w:t>
      </w:r>
      <w:r w:rsidR="00E7717A" w:rsidRPr="004C24AA">
        <w:rPr>
          <w:rFonts w:asciiTheme="majorHAnsi" w:hAnsiTheme="majorHAnsi" w:cs="Lucida Grande"/>
          <w:sz w:val="19"/>
          <w:szCs w:val="19"/>
        </w:rPr>
        <w:t xml:space="preserve"> </w:t>
      </w:r>
      <w:r w:rsidRPr="004C24AA">
        <w:rPr>
          <w:rFonts w:asciiTheme="majorHAnsi" w:hAnsiTheme="majorHAnsi" w:cs="Lucida Grande"/>
          <w:sz w:val="19"/>
          <w:szCs w:val="19"/>
        </w:rPr>
        <w:t xml:space="preserve">the impact of </w:t>
      </w:r>
      <w:r w:rsidR="00001D51" w:rsidRPr="004C24AA">
        <w:rPr>
          <w:rFonts w:asciiTheme="majorHAnsi" w:hAnsiTheme="majorHAnsi" w:cs="Lucida Grande"/>
          <w:sz w:val="19"/>
          <w:szCs w:val="19"/>
        </w:rPr>
        <w:t>key</w:t>
      </w:r>
      <w:r w:rsidRPr="004C24AA">
        <w:rPr>
          <w:rFonts w:asciiTheme="majorHAnsi" w:hAnsiTheme="majorHAnsi" w:cs="Lucida Grande"/>
          <w:sz w:val="19"/>
          <w:szCs w:val="19"/>
        </w:rPr>
        <w:t xml:space="preserve"> variable</w:t>
      </w:r>
      <w:r w:rsidR="00001D51" w:rsidRPr="004C24AA">
        <w:rPr>
          <w:rFonts w:asciiTheme="majorHAnsi" w:hAnsiTheme="majorHAnsi" w:cs="Lucida Grande"/>
          <w:sz w:val="19"/>
          <w:szCs w:val="19"/>
        </w:rPr>
        <w:t xml:space="preserve">s </w:t>
      </w:r>
      <w:r w:rsidR="00FA3FDC" w:rsidRPr="004C24AA">
        <w:rPr>
          <w:rFonts w:asciiTheme="majorHAnsi" w:hAnsiTheme="majorHAnsi" w:cs="Lucida Grande"/>
          <w:sz w:val="19"/>
          <w:szCs w:val="19"/>
        </w:rPr>
        <w:t>including</w:t>
      </w:r>
      <w:r w:rsidR="00D9230A" w:rsidRPr="004C24AA">
        <w:rPr>
          <w:rFonts w:asciiTheme="majorHAnsi" w:hAnsiTheme="majorHAnsi" w:cs="Lucida Grande"/>
          <w:sz w:val="19"/>
          <w:szCs w:val="19"/>
        </w:rPr>
        <w:t xml:space="preserve"> age </w:t>
      </w:r>
      <w:r w:rsidR="00001D51" w:rsidRPr="004C24AA">
        <w:rPr>
          <w:rFonts w:asciiTheme="majorHAnsi" w:hAnsiTheme="majorHAnsi" w:cs="Lucida Grande"/>
          <w:sz w:val="19"/>
          <w:szCs w:val="19"/>
        </w:rPr>
        <w:t>on seroprotection</w:t>
      </w:r>
      <w:r w:rsidRPr="004C24AA">
        <w:rPr>
          <w:rFonts w:asciiTheme="majorHAnsi" w:hAnsiTheme="majorHAnsi" w:cs="Lucida Grande"/>
          <w:sz w:val="19"/>
          <w:szCs w:val="19"/>
        </w:rPr>
        <w:t xml:space="preserve"> against IDCDC-RG30 A/Hubei/1/2010 virus as a proxy pandemic virus. </w:t>
      </w:r>
      <w:r w:rsidR="005D3BAC" w:rsidRPr="004C24AA">
        <w:rPr>
          <w:rFonts w:asciiTheme="majorHAnsi" w:hAnsiTheme="majorHAnsi" w:cs="Times New Roman"/>
          <w:sz w:val="19"/>
          <w:szCs w:val="19"/>
        </w:rPr>
        <w:t>The model</w:t>
      </w:r>
      <w:r w:rsidR="00A918E5" w:rsidRPr="004C24AA">
        <w:rPr>
          <w:rFonts w:asciiTheme="majorHAnsi" w:hAnsiTheme="majorHAnsi" w:cs="Times New Roman"/>
          <w:sz w:val="19"/>
          <w:szCs w:val="19"/>
        </w:rPr>
        <w:t xml:space="preserve"> predicted that</w:t>
      </w:r>
      <w:r w:rsidR="008444EC" w:rsidRPr="004C24AA">
        <w:rPr>
          <w:rFonts w:asciiTheme="majorHAnsi" w:hAnsiTheme="majorHAnsi" w:cs="Times New Roman"/>
          <w:sz w:val="19"/>
          <w:szCs w:val="19"/>
        </w:rPr>
        <w:t xml:space="preserve"> delivery of</w:t>
      </w:r>
      <w:r w:rsidR="00A918E5" w:rsidRPr="004C24AA">
        <w:rPr>
          <w:rFonts w:asciiTheme="majorHAnsi" w:hAnsiTheme="majorHAnsi" w:cs="Times New Roman"/>
          <w:sz w:val="19"/>
          <w:szCs w:val="19"/>
        </w:rPr>
        <w:t xml:space="preserve"> boosters to people wit</w:t>
      </w:r>
      <w:r w:rsidR="008444EC" w:rsidRPr="004C24AA">
        <w:rPr>
          <w:rFonts w:asciiTheme="majorHAnsi" w:hAnsiTheme="majorHAnsi" w:cs="Times New Roman"/>
          <w:sz w:val="19"/>
          <w:szCs w:val="19"/>
        </w:rPr>
        <w:t xml:space="preserve">h </w:t>
      </w:r>
      <w:r w:rsidR="005B2D2B" w:rsidRPr="004C24AA">
        <w:rPr>
          <w:rFonts w:asciiTheme="majorHAnsi" w:hAnsiTheme="majorHAnsi" w:cs="Times New Roman"/>
          <w:sz w:val="19"/>
          <w:szCs w:val="19"/>
        </w:rPr>
        <w:t>circulating</w:t>
      </w:r>
      <w:r w:rsidR="008444EC" w:rsidRPr="004C24AA">
        <w:rPr>
          <w:rFonts w:asciiTheme="majorHAnsi" w:hAnsiTheme="majorHAnsi" w:cs="Times New Roman"/>
          <w:sz w:val="19"/>
          <w:szCs w:val="19"/>
        </w:rPr>
        <w:t xml:space="preserve"> H5 HI antibody at the time of vaccination </w:t>
      </w:r>
      <w:r w:rsidR="003565C3" w:rsidRPr="004C24AA">
        <w:rPr>
          <w:rFonts w:asciiTheme="majorHAnsi" w:hAnsiTheme="majorHAnsi" w:cs="Times New Roman"/>
          <w:sz w:val="19"/>
          <w:szCs w:val="19"/>
        </w:rPr>
        <w:t>c</w:t>
      </w:r>
      <w:r w:rsidR="008444EC" w:rsidRPr="004C24AA">
        <w:rPr>
          <w:rFonts w:asciiTheme="majorHAnsi" w:hAnsiTheme="majorHAnsi" w:cs="Times New Roman"/>
          <w:sz w:val="19"/>
          <w:szCs w:val="19"/>
        </w:rPr>
        <w:t xml:space="preserve">ould increase </w:t>
      </w:r>
      <w:r w:rsidR="00FE525F" w:rsidRPr="004C24AA">
        <w:rPr>
          <w:rFonts w:asciiTheme="majorHAnsi" w:hAnsiTheme="majorHAnsi" w:cs="Times New Roman"/>
          <w:sz w:val="19"/>
          <w:szCs w:val="19"/>
        </w:rPr>
        <w:t>SPRs</w:t>
      </w:r>
      <w:r w:rsidR="008444EC" w:rsidRPr="004C24AA">
        <w:rPr>
          <w:rFonts w:asciiTheme="majorHAnsi" w:hAnsiTheme="majorHAnsi" w:cs="Times New Roman"/>
          <w:sz w:val="19"/>
          <w:szCs w:val="19"/>
        </w:rPr>
        <w:t xml:space="preserve"> </w:t>
      </w:r>
      <w:r w:rsidR="00FE525F" w:rsidRPr="004C24AA">
        <w:rPr>
          <w:rFonts w:asciiTheme="majorHAnsi" w:hAnsiTheme="majorHAnsi" w:cs="Times New Roman"/>
          <w:sz w:val="19"/>
          <w:szCs w:val="19"/>
        </w:rPr>
        <w:t xml:space="preserve">by 24%-36% </w:t>
      </w:r>
      <w:r w:rsidR="008444EC" w:rsidRPr="004C24AA">
        <w:rPr>
          <w:rFonts w:asciiTheme="majorHAnsi" w:hAnsiTheme="majorHAnsi" w:cs="Times New Roman"/>
          <w:sz w:val="19"/>
          <w:szCs w:val="19"/>
        </w:rPr>
        <w:t xml:space="preserve">against </w:t>
      </w:r>
      <w:r w:rsidR="003565C3" w:rsidRPr="004C24AA">
        <w:rPr>
          <w:rFonts w:asciiTheme="majorHAnsi" w:hAnsiTheme="majorHAnsi" w:cs="Times New Roman"/>
          <w:sz w:val="19"/>
          <w:szCs w:val="19"/>
        </w:rPr>
        <w:t xml:space="preserve">the surrogate pandemic </w:t>
      </w:r>
      <w:r w:rsidR="008444EC" w:rsidRPr="004C24AA">
        <w:rPr>
          <w:rFonts w:asciiTheme="majorHAnsi" w:hAnsiTheme="majorHAnsi" w:cs="Lucida Grande"/>
          <w:sz w:val="19"/>
          <w:szCs w:val="19"/>
        </w:rPr>
        <w:t xml:space="preserve">IDCDC-RG30 A/Hubei/1/2010 virus </w:t>
      </w:r>
      <w:r w:rsidR="008444EC" w:rsidRPr="004C24AA">
        <w:rPr>
          <w:rFonts w:asciiTheme="majorHAnsi" w:hAnsiTheme="majorHAnsi" w:cs="Times New Roman"/>
          <w:sz w:val="19"/>
          <w:szCs w:val="19"/>
        </w:rPr>
        <w:t xml:space="preserve">in comparison to </w:t>
      </w:r>
      <w:r w:rsidR="005D3BAC" w:rsidRPr="004C24AA">
        <w:rPr>
          <w:rFonts w:asciiTheme="majorHAnsi" w:hAnsiTheme="majorHAnsi" w:cs="Times New Roman"/>
          <w:sz w:val="19"/>
          <w:szCs w:val="19"/>
        </w:rPr>
        <w:t>those</w:t>
      </w:r>
      <w:r w:rsidR="008444EC" w:rsidRPr="004C24AA">
        <w:rPr>
          <w:rFonts w:asciiTheme="majorHAnsi" w:hAnsiTheme="majorHAnsi" w:cs="Times New Roman"/>
          <w:sz w:val="19"/>
          <w:szCs w:val="19"/>
        </w:rPr>
        <w:t xml:space="preserve"> without </w:t>
      </w:r>
      <w:r w:rsidR="005D3BAC" w:rsidRPr="004C24AA">
        <w:rPr>
          <w:rFonts w:asciiTheme="majorHAnsi" w:hAnsiTheme="majorHAnsi" w:cs="Times New Roman"/>
          <w:sz w:val="19"/>
          <w:szCs w:val="19"/>
        </w:rPr>
        <w:t>detectable</w:t>
      </w:r>
      <w:r w:rsidR="008444EC" w:rsidRPr="004C24AA">
        <w:rPr>
          <w:rFonts w:asciiTheme="majorHAnsi" w:hAnsiTheme="majorHAnsi" w:cs="Times New Roman"/>
          <w:sz w:val="19"/>
          <w:szCs w:val="19"/>
        </w:rPr>
        <w:t xml:space="preserve"> antibody</w:t>
      </w:r>
      <w:r w:rsidR="005B2D2B" w:rsidRPr="004C24AA">
        <w:rPr>
          <w:rFonts w:asciiTheme="majorHAnsi" w:hAnsiTheme="majorHAnsi" w:cs="Times New Roman"/>
          <w:sz w:val="19"/>
          <w:szCs w:val="19"/>
        </w:rPr>
        <w:t xml:space="preserve"> </w:t>
      </w:r>
      <w:r w:rsidR="00FE525F" w:rsidRPr="004C24AA">
        <w:rPr>
          <w:rFonts w:asciiTheme="majorHAnsi" w:hAnsiTheme="majorHAnsi" w:cs="Times New Roman"/>
          <w:sz w:val="19"/>
          <w:szCs w:val="19"/>
        </w:rPr>
        <w:t>at</w:t>
      </w:r>
      <w:r w:rsidR="005B2D2B" w:rsidRPr="004C24AA">
        <w:rPr>
          <w:rFonts w:asciiTheme="majorHAnsi" w:hAnsiTheme="majorHAnsi" w:cs="Times New Roman"/>
          <w:sz w:val="19"/>
          <w:szCs w:val="19"/>
        </w:rPr>
        <w:t xml:space="preserve"> boost</w:t>
      </w:r>
      <w:r w:rsidR="00FE525F" w:rsidRPr="004C24AA">
        <w:rPr>
          <w:rFonts w:asciiTheme="majorHAnsi" w:hAnsiTheme="majorHAnsi" w:cs="Times New Roman"/>
          <w:sz w:val="19"/>
          <w:szCs w:val="19"/>
        </w:rPr>
        <w:t>ing</w:t>
      </w:r>
      <w:r w:rsidR="007A6291" w:rsidRPr="004C24AA">
        <w:rPr>
          <w:rFonts w:asciiTheme="majorHAnsi" w:hAnsiTheme="majorHAnsi" w:cs="Times New Roman"/>
          <w:sz w:val="19"/>
          <w:szCs w:val="19"/>
        </w:rPr>
        <w:t xml:space="preserve">; </w:t>
      </w:r>
      <w:r w:rsidR="00FE525F" w:rsidRPr="004C24AA">
        <w:rPr>
          <w:rFonts w:asciiTheme="majorHAnsi" w:hAnsiTheme="majorHAnsi" w:cs="Times New Roman"/>
          <w:sz w:val="19"/>
          <w:szCs w:val="19"/>
        </w:rPr>
        <w:t xml:space="preserve">this increase in seroprotection </w:t>
      </w:r>
      <w:r w:rsidR="00D57489" w:rsidRPr="004C24AA">
        <w:rPr>
          <w:rFonts w:asciiTheme="majorHAnsi" w:hAnsiTheme="majorHAnsi" w:cs="Times New Roman"/>
          <w:sz w:val="19"/>
          <w:szCs w:val="19"/>
        </w:rPr>
        <w:t>was broadly</w:t>
      </w:r>
      <w:r w:rsidR="00FE525F" w:rsidRPr="004C24AA">
        <w:rPr>
          <w:rFonts w:asciiTheme="majorHAnsi" w:hAnsiTheme="majorHAnsi" w:cs="Times New Roman"/>
          <w:sz w:val="19"/>
          <w:szCs w:val="19"/>
        </w:rPr>
        <w:t xml:space="preserve"> similar to the predicted benefit of MF59</w:t>
      </w:r>
      <w:r w:rsidR="00BE54E2" w:rsidRPr="004C24AA">
        <w:rPr>
          <w:rFonts w:asciiTheme="majorHAnsi" w:hAnsiTheme="majorHAnsi" w:cs="Times New Roman"/>
          <w:sz w:val="19"/>
          <w:szCs w:val="19"/>
        </w:rPr>
        <w:t xml:space="preserve"> on seroprotection</w:t>
      </w:r>
      <w:r w:rsidR="00FE525F" w:rsidRPr="004C24AA">
        <w:rPr>
          <w:rFonts w:asciiTheme="majorHAnsi" w:hAnsiTheme="majorHAnsi" w:cs="Times New Roman"/>
          <w:sz w:val="19"/>
          <w:szCs w:val="19"/>
        </w:rPr>
        <w:t xml:space="preserve"> (23%-39%) </w:t>
      </w:r>
      <w:r w:rsidR="00BE54E2" w:rsidRPr="004C24AA">
        <w:rPr>
          <w:rFonts w:asciiTheme="majorHAnsi" w:hAnsiTheme="majorHAnsi" w:cs="Times New Roman"/>
          <w:sz w:val="19"/>
          <w:szCs w:val="19"/>
        </w:rPr>
        <w:t>over</w:t>
      </w:r>
      <w:r w:rsidR="00FE525F" w:rsidRPr="004C24AA">
        <w:rPr>
          <w:rFonts w:asciiTheme="majorHAnsi" w:hAnsiTheme="majorHAnsi" w:cs="Times New Roman"/>
          <w:sz w:val="19"/>
          <w:szCs w:val="19"/>
        </w:rPr>
        <w:t xml:space="preserve"> plain vaccine</w:t>
      </w:r>
      <w:r w:rsidR="00871B5C" w:rsidRPr="004C24AA">
        <w:rPr>
          <w:rFonts w:asciiTheme="majorHAnsi" w:hAnsiTheme="majorHAnsi" w:cs="Times New Roman"/>
          <w:sz w:val="19"/>
          <w:szCs w:val="19"/>
        </w:rPr>
        <w:t>.</w:t>
      </w:r>
      <w:r w:rsidR="005D3BAC" w:rsidRPr="004C24AA">
        <w:rPr>
          <w:rFonts w:asciiTheme="majorHAnsi" w:hAnsiTheme="majorHAnsi" w:cs="Times New Roman"/>
          <w:sz w:val="19"/>
          <w:szCs w:val="19"/>
        </w:rPr>
        <w:t xml:space="preserve"> </w:t>
      </w:r>
      <w:r w:rsidR="00871B5C" w:rsidRPr="004C24AA">
        <w:rPr>
          <w:rFonts w:asciiTheme="majorHAnsi" w:hAnsiTheme="majorHAnsi" w:cs="Times New Roman"/>
          <w:sz w:val="19"/>
          <w:szCs w:val="19"/>
        </w:rPr>
        <w:t xml:space="preserve">The model predicted that the effect </w:t>
      </w:r>
      <w:r w:rsidR="00BE54E2" w:rsidRPr="004C24AA">
        <w:rPr>
          <w:rFonts w:asciiTheme="majorHAnsi" w:hAnsiTheme="majorHAnsi" w:cs="Times New Roman"/>
          <w:sz w:val="19"/>
          <w:szCs w:val="19"/>
        </w:rPr>
        <w:t xml:space="preserve">size </w:t>
      </w:r>
      <w:r w:rsidR="00871B5C" w:rsidRPr="004C24AA">
        <w:rPr>
          <w:rFonts w:asciiTheme="majorHAnsi" w:hAnsiTheme="majorHAnsi" w:cs="Times New Roman"/>
          <w:sz w:val="19"/>
          <w:szCs w:val="19"/>
        </w:rPr>
        <w:t>of vaccine dosage, age</w:t>
      </w:r>
      <w:r w:rsidR="00BE54E2" w:rsidRPr="004C24AA">
        <w:rPr>
          <w:rFonts w:asciiTheme="majorHAnsi" w:hAnsiTheme="majorHAnsi" w:cs="Times New Roman"/>
          <w:sz w:val="19"/>
          <w:szCs w:val="19"/>
        </w:rPr>
        <w:t>,</w:t>
      </w:r>
      <w:r w:rsidR="00871B5C" w:rsidRPr="004C24AA">
        <w:rPr>
          <w:rFonts w:asciiTheme="majorHAnsi" w:hAnsiTheme="majorHAnsi" w:cs="Times New Roman"/>
          <w:sz w:val="19"/>
          <w:szCs w:val="19"/>
        </w:rPr>
        <w:t xml:space="preserve"> and prior seasonal vaccination were broadly comparable</w:t>
      </w:r>
      <w:r w:rsidR="00A72A7F" w:rsidRPr="004C24AA">
        <w:rPr>
          <w:rFonts w:asciiTheme="majorHAnsi" w:hAnsiTheme="majorHAnsi" w:cs="Times New Roman"/>
          <w:sz w:val="19"/>
          <w:szCs w:val="19"/>
        </w:rPr>
        <w:t xml:space="preserve">, </w:t>
      </w:r>
      <w:r w:rsidR="00A72A7F" w:rsidRPr="004C24AA">
        <w:rPr>
          <w:rFonts w:asciiTheme="majorHAnsi" w:hAnsiTheme="majorHAnsi" w:cs="Times New Roman"/>
          <w:sz w:val="19"/>
          <w:szCs w:val="19"/>
          <w:vertAlign w:val="subscript"/>
        </w:rPr>
        <w:t>~</w:t>
      </w:r>
      <w:r w:rsidR="00871B5C" w:rsidRPr="004C24AA">
        <w:rPr>
          <w:rFonts w:asciiTheme="majorHAnsi" w:hAnsiTheme="majorHAnsi" w:cs="Times New Roman"/>
          <w:sz w:val="19"/>
          <w:szCs w:val="19"/>
        </w:rPr>
        <w:t xml:space="preserve">15% </w:t>
      </w:r>
      <w:r w:rsidR="00A72A7F" w:rsidRPr="004C24AA">
        <w:rPr>
          <w:rFonts w:asciiTheme="majorHAnsi" w:hAnsiTheme="majorHAnsi" w:cs="Times New Roman"/>
          <w:sz w:val="19"/>
          <w:szCs w:val="19"/>
        </w:rPr>
        <w:t xml:space="preserve">more seroconversions with the increase in dosage (from </w:t>
      </w:r>
      <w:r w:rsidR="00A72A7F" w:rsidRPr="004C24AA">
        <w:rPr>
          <w:rFonts w:asciiTheme="majorHAnsi" w:hAnsiTheme="majorHAnsi" w:cs="Times"/>
          <w:sz w:val="19"/>
          <w:szCs w:val="19"/>
        </w:rPr>
        <w:t>3.75</w:t>
      </w:r>
      <w:r w:rsidR="00A72A7F" w:rsidRPr="004C24AA">
        <w:rPr>
          <w:rFonts w:asciiTheme="majorHAnsi" w:hAnsiTheme="majorHAnsi" w:cs="Times New Roman"/>
          <w:sz w:val="19"/>
          <w:szCs w:val="19"/>
        </w:rPr>
        <w:t>μ</w:t>
      </w:r>
      <w:r w:rsidR="00A72A7F" w:rsidRPr="004C24AA">
        <w:rPr>
          <w:rFonts w:asciiTheme="majorHAnsi" w:hAnsiTheme="majorHAnsi" w:cs="Times"/>
          <w:sz w:val="19"/>
          <w:szCs w:val="19"/>
        </w:rPr>
        <w:t>g HA to 7.5</w:t>
      </w:r>
      <w:r w:rsidR="00A72A7F" w:rsidRPr="004C24AA">
        <w:rPr>
          <w:rFonts w:asciiTheme="majorHAnsi" w:hAnsiTheme="majorHAnsi" w:cs="Times New Roman"/>
          <w:sz w:val="19"/>
          <w:szCs w:val="19"/>
        </w:rPr>
        <w:t>μ</w:t>
      </w:r>
      <w:r w:rsidR="00A72A7F" w:rsidRPr="004C24AA">
        <w:rPr>
          <w:rFonts w:asciiTheme="majorHAnsi" w:hAnsiTheme="majorHAnsi" w:cs="Times"/>
          <w:sz w:val="19"/>
          <w:szCs w:val="19"/>
        </w:rPr>
        <w:t xml:space="preserve">g HA), </w:t>
      </w:r>
      <w:r w:rsidR="00A72A7F" w:rsidRPr="004C24AA">
        <w:rPr>
          <w:rFonts w:asciiTheme="majorHAnsi" w:hAnsiTheme="majorHAnsi" w:cs="Times New Roman"/>
          <w:sz w:val="19"/>
          <w:szCs w:val="19"/>
          <w:vertAlign w:val="subscript"/>
        </w:rPr>
        <w:t>~</w:t>
      </w:r>
      <w:r w:rsidR="00A72A7F" w:rsidRPr="004C24AA">
        <w:rPr>
          <w:rFonts w:asciiTheme="majorHAnsi" w:hAnsiTheme="majorHAnsi" w:cs="Times New Roman"/>
          <w:sz w:val="19"/>
          <w:szCs w:val="19"/>
        </w:rPr>
        <w:t>10% fewer seroconversions with increasing</w:t>
      </w:r>
      <w:r w:rsidR="00BE54E2" w:rsidRPr="004C24AA">
        <w:rPr>
          <w:rFonts w:asciiTheme="majorHAnsi" w:hAnsiTheme="majorHAnsi" w:cs="Times New Roman"/>
          <w:sz w:val="19"/>
          <w:szCs w:val="19"/>
        </w:rPr>
        <w:t xml:space="preserve"> age (from 25 to 85-years)</w:t>
      </w:r>
      <w:r w:rsidR="00A72A7F" w:rsidRPr="004C24AA">
        <w:rPr>
          <w:rFonts w:asciiTheme="majorHAnsi" w:hAnsiTheme="majorHAnsi" w:cs="Times New Roman"/>
          <w:sz w:val="19"/>
          <w:szCs w:val="19"/>
        </w:rPr>
        <w:t xml:space="preserve">, and </w:t>
      </w:r>
      <w:r w:rsidR="00A72A7F" w:rsidRPr="004C24AA">
        <w:rPr>
          <w:rFonts w:asciiTheme="majorHAnsi" w:hAnsiTheme="majorHAnsi" w:cs="Times New Roman"/>
          <w:sz w:val="19"/>
          <w:szCs w:val="19"/>
          <w:vertAlign w:val="subscript"/>
        </w:rPr>
        <w:t>~</w:t>
      </w:r>
      <w:r w:rsidR="00A72A7F" w:rsidRPr="004C24AA">
        <w:rPr>
          <w:rFonts w:asciiTheme="majorHAnsi" w:hAnsiTheme="majorHAnsi" w:cs="Times New Roman"/>
          <w:sz w:val="19"/>
          <w:szCs w:val="19"/>
        </w:rPr>
        <w:t xml:space="preserve">15% fewer seroconversions </w:t>
      </w:r>
      <w:r w:rsidR="00BE54E2" w:rsidRPr="004C24AA">
        <w:rPr>
          <w:rFonts w:asciiTheme="majorHAnsi" w:hAnsiTheme="majorHAnsi" w:cs="Times New Roman"/>
          <w:sz w:val="19"/>
          <w:szCs w:val="19"/>
        </w:rPr>
        <w:t>following</w:t>
      </w:r>
      <w:r w:rsidR="00A72A7F" w:rsidRPr="004C24AA">
        <w:rPr>
          <w:rFonts w:asciiTheme="majorHAnsi" w:hAnsiTheme="majorHAnsi" w:cs="Times New Roman"/>
          <w:sz w:val="19"/>
          <w:szCs w:val="19"/>
        </w:rPr>
        <w:t xml:space="preserve"> </w:t>
      </w:r>
      <w:r w:rsidR="00BE54E2" w:rsidRPr="004C24AA">
        <w:rPr>
          <w:rFonts w:asciiTheme="majorHAnsi" w:hAnsiTheme="majorHAnsi" w:cs="Times New Roman"/>
          <w:sz w:val="19"/>
          <w:szCs w:val="19"/>
        </w:rPr>
        <w:t xml:space="preserve">anytime receipt of </w:t>
      </w:r>
      <w:r w:rsidR="00A72A7F" w:rsidRPr="004C24AA">
        <w:rPr>
          <w:rFonts w:asciiTheme="majorHAnsi" w:hAnsiTheme="majorHAnsi" w:cs="Times New Roman"/>
          <w:sz w:val="19"/>
          <w:szCs w:val="19"/>
        </w:rPr>
        <w:t>seaso</w:t>
      </w:r>
      <w:r w:rsidR="00BE54E2" w:rsidRPr="004C24AA">
        <w:rPr>
          <w:rFonts w:asciiTheme="majorHAnsi" w:hAnsiTheme="majorHAnsi" w:cs="Times New Roman"/>
          <w:sz w:val="19"/>
          <w:szCs w:val="19"/>
        </w:rPr>
        <w:t>nal influenza vaccine</w:t>
      </w:r>
      <w:r w:rsidR="00A167E9" w:rsidRPr="004C24AA">
        <w:rPr>
          <w:rFonts w:asciiTheme="majorHAnsi" w:hAnsiTheme="majorHAnsi" w:cs="Times New Roman"/>
          <w:sz w:val="19"/>
          <w:szCs w:val="19"/>
        </w:rPr>
        <w:t xml:space="preserve"> –</w:t>
      </w:r>
      <w:r w:rsidR="00A167E9" w:rsidRPr="004C24AA">
        <w:rPr>
          <w:rFonts w:asciiTheme="majorHAnsi" w:hAnsiTheme="majorHAnsi" w:cs="Lucida Grande"/>
          <w:sz w:val="19"/>
          <w:szCs w:val="19"/>
        </w:rPr>
        <w:t xml:space="preserve"> irrespective of whether the boosters were adjuvanted or not</w:t>
      </w:r>
      <w:r w:rsidR="00BE54E2" w:rsidRPr="004C24AA">
        <w:rPr>
          <w:rFonts w:asciiTheme="majorHAnsi" w:hAnsiTheme="majorHAnsi" w:cs="Times New Roman"/>
          <w:sz w:val="19"/>
          <w:szCs w:val="19"/>
        </w:rPr>
        <w:t>.</w:t>
      </w:r>
      <w:r w:rsidR="007075D8" w:rsidRPr="004C24AA">
        <w:rPr>
          <w:rFonts w:asciiTheme="majorHAnsi" w:hAnsiTheme="majorHAnsi" w:cs="Times New Roman"/>
          <w:sz w:val="19"/>
          <w:szCs w:val="19"/>
        </w:rPr>
        <w:t xml:space="preserve"> </w:t>
      </w:r>
      <w:r w:rsidR="00103B92" w:rsidRPr="004C24AA">
        <w:rPr>
          <w:rFonts w:asciiTheme="majorHAnsi" w:hAnsiTheme="majorHAnsi" w:cs="Lucida Grande"/>
          <w:sz w:val="19"/>
          <w:szCs w:val="19"/>
        </w:rPr>
        <w:t>This latter</w:t>
      </w:r>
      <w:r w:rsidR="005E102A" w:rsidRPr="004C24AA">
        <w:rPr>
          <w:rFonts w:asciiTheme="majorHAnsi" w:hAnsiTheme="majorHAnsi" w:cs="Lucida Grande"/>
          <w:sz w:val="19"/>
          <w:szCs w:val="19"/>
        </w:rPr>
        <w:t xml:space="preserve"> </w:t>
      </w:r>
      <w:r w:rsidR="00103B92" w:rsidRPr="004C24AA">
        <w:rPr>
          <w:rFonts w:asciiTheme="majorHAnsi" w:hAnsiTheme="majorHAnsi" w:cs="Lucida Grande"/>
          <w:sz w:val="19"/>
          <w:szCs w:val="19"/>
        </w:rPr>
        <w:t>finding</w:t>
      </w:r>
      <w:r w:rsidR="00875CF1" w:rsidRPr="004C24AA">
        <w:rPr>
          <w:rFonts w:asciiTheme="majorHAnsi" w:hAnsiTheme="majorHAnsi" w:cs="Lucida Grande"/>
          <w:sz w:val="19"/>
          <w:szCs w:val="19"/>
        </w:rPr>
        <w:t xml:space="preserve"> </w:t>
      </w:r>
      <w:r w:rsidR="00103B92" w:rsidRPr="004C24AA">
        <w:rPr>
          <w:rFonts w:asciiTheme="majorHAnsi" w:hAnsiTheme="majorHAnsi" w:cs="Lucida Grande"/>
          <w:sz w:val="19"/>
          <w:szCs w:val="19"/>
        </w:rPr>
        <w:t>is</w:t>
      </w:r>
      <w:r w:rsidR="00203370" w:rsidRPr="004C24AA">
        <w:rPr>
          <w:rFonts w:asciiTheme="majorHAnsi" w:hAnsiTheme="majorHAnsi" w:cs="Lucida Grande"/>
          <w:sz w:val="19"/>
          <w:szCs w:val="19"/>
        </w:rPr>
        <w:t xml:space="preserve"> consistent with the concept of original antigenic sin</w:t>
      </w:r>
      <w:r w:rsidR="00875CF1" w:rsidRPr="004C24AA">
        <w:rPr>
          <w:rFonts w:asciiTheme="majorHAnsi" w:hAnsiTheme="majorHAnsi" w:cs="Lucida Grande"/>
          <w:sz w:val="19"/>
          <w:szCs w:val="19"/>
        </w:rPr>
        <w:t>,</w:t>
      </w:r>
      <w:r w:rsidR="00203370" w:rsidRPr="004C24AA">
        <w:rPr>
          <w:rFonts w:asciiTheme="majorHAnsi" w:hAnsiTheme="majorHAnsi" w:cs="Lucida Grande"/>
          <w:sz w:val="19"/>
          <w:szCs w:val="19"/>
          <w:vertAlign w:val="superscript"/>
        </w:rPr>
        <w:t>202</w:t>
      </w:r>
      <w:r w:rsidR="00203370" w:rsidRPr="004C24AA">
        <w:rPr>
          <w:rFonts w:asciiTheme="majorHAnsi" w:hAnsiTheme="majorHAnsi" w:cs="Lucida Grande"/>
          <w:sz w:val="19"/>
          <w:szCs w:val="19"/>
        </w:rPr>
        <w:t xml:space="preserve"> </w:t>
      </w:r>
      <w:r w:rsidR="00FB4153" w:rsidRPr="004C24AA">
        <w:rPr>
          <w:rFonts w:asciiTheme="majorHAnsi" w:hAnsiTheme="majorHAnsi" w:cs="Lucida Grande"/>
          <w:sz w:val="19"/>
          <w:szCs w:val="19"/>
        </w:rPr>
        <w:t>and</w:t>
      </w:r>
      <w:r w:rsidR="00AF14E8" w:rsidRPr="004C24AA">
        <w:rPr>
          <w:rFonts w:asciiTheme="majorHAnsi" w:hAnsiTheme="majorHAnsi" w:cs="Lucida Grande"/>
          <w:sz w:val="19"/>
          <w:szCs w:val="19"/>
        </w:rPr>
        <w:t xml:space="preserve"> </w:t>
      </w:r>
      <w:r w:rsidR="00966CAE" w:rsidRPr="004C24AA">
        <w:rPr>
          <w:rFonts w:asciiTheme="majorHAnsi" w:hAnsiTheme="majorHAnsi" w:cs="Lucida Grande"/>
          <w:sz w:val="19"/>
          <w:szCs w:val="19"/>
        </w:rPr>
        <w:t>confirm</w:t>
      </w:r>
      <w:r w:rsidR="00103B92" w:rsidRPr="004C24AA">
        <w:rPr>
          <w:rFonts w:asciiTheme="majorHAnsi" w:hAnsiTheme="majorHAnsi" w:cs="Lucida Grande"/>
          <w:sz w:val="19"/>
          <w:szCs w:val="19"/>
        </w:rPr>
        <w:t>s</w:t>
      </w:r>
      <w:r w:rsidR="005E102A" w:rsidRPr="004C24AA">
        <w:rPr>
          <w:rFonts w:asciiTheme="majorHAnsi" w:hAnsiTheme="majorHAnsi" w:cs="Lucida Grande"/>
          <w:sz w:val="19"/>
          <w:szCs w:val="19"/>
        </w:rPr>
        <w:t xml:space="preserve"> and extend</w:t>
      </w:r>
      <w:r w:rsidR="00103B92" w:rsidRPr="004C24AA">
        <w:rPr>
          <w:rFonts w:asciiTheme="majorHAnsi" w:hAnsiTheme="majorHAnsi" w:cs="Lucida Grande"/>
          <w:sz w:val="19"/>
          <w:szCs w:val="19"/>
        </w:rPr>
        <w:t>s</w:t>
      </w:r>
      <w:r w:rsidR="005E102A" w:rsidRPr="004C24AA">
        <w:rPr>
          <w:rFonts w:asciiTheme="majorHAnsi" w:hAnsiTheme="majorHAnsi" w:cs="Lucida Grande"/>
          <w:sz w:val="19"/>
          <w:szCs w:val="19"/>
        </w:rPr>
        <w:t xml:space="preserve"> previous </w:t>
      </w:r>
      <w:r w:rsidR="00903C3E" w:rsidRPr="004C24AA">
        <w:rPr>
          <w:rFonts w:asciiTheme="majorHAnsi" w:hAnsiTheme="majorHAnsi" w:cs="Lucida Grande"/>
          <w:sz w:val="19"/>
          <w:szCs w:val="19"/>
        </w:rPr>
        <w:t>studies</w:t>
      </w:r>
      <w:r w:rsidR="005E102A" w:rsidRPr="004C24AA">
        <w:rPr>
          <w:rFonts w:asciiTheme="majorHAnsi" w:hAnsiTheme="majorHAnsi" w:cs="Lucida Grande"/>
          <w:sz w:val="19"/>
          <w:szCs w:val="19"/>
        </w:rPr>
        <w:t xml:space="preserve"> o</w:t>
      </w:r>
      <w:r w:rsidR="00903C3E" w:rsidRPr="004C24AA">
        <w:rPr>
          <w:rFonts w:asciiTheme="majorHAnsi" w:hAnsiTheme="majorHAnsi" w:cs="Lucida Grande"/>
          <w:sz w:val="19"/>
          <w:szCs w:val="19"/>
        </w:rPr>
        <w:t>f</w:t>
      </w:r>
      <w:r w:rsidR="005E102A" w:rsidRPr="004C24AA">
        <w:rPr>
          <w:rFonts w:asciiTheme="majorHAnsi" w:hAnsiTheme="majorHAnsi" w:cs="Lucida Grande"/>
          <w:sz w:val="19"/>
          <w:szCs w:val="19"/>
        </w:rPr>
        <w:t xml:space="preserve"> the impact of prior seasonal vaccination on antibody responses</w:t>
      </w:r>
      <w:r w:rsidR="007075D8" w:rsidRPr="004C24AA">
        <w:rPr>
          <w:rFonts w:asciiTheme="majorHAnsi" w:hAnsiTheme="majorHAnsi" w:cs="Lucida Grande"/>
          <w:sz w:val="19"/>
          <w:szCs w:val="19"/>
        </w:rPr>
        <w:t xml:space="preserve"> to</w:t>
      </w:r>
      <w:r w:rsidR="005E102A" w:rsidRPr="004C24AA">
        <w:rPr>
          <w:rFonts w:asciiTheme="majorHAnsi" w:hAnsiTheme="majorHAnsi" w:cs="Lucida Grande"/>
          <w:sz w:val="19"/>
          <w:szCs w:val="19"/>
        </w:rPr>
        <w:t xml:space="preserve"> H</w:t>
      </w:r>
      <w:r w:rsidR="005E102A" w:rsidRPr="004C24AA">
        <w:rPr>
          <w:rFonts w:asciiTheme="majorHAnsi" w:hAnsiTheme="majorHAnsi" w:cs="Times"/>
          <w:sz w:val="19"/>
          <w:szCs w:val="19"/>
        </w:rPr>
        <w:t>1</w:t>
      </w:r>
      <w:r w:rsidR="005E102A" w:rsidRPr="004C24AA">
        <w:rPr>
          <w:rFonts w:asciiTheme="majorHAnsi" w:hAnsiTheme="majorHAnsi" w:cs="Lucida Grande"/>
          <w:sz w:val="19"/>
          <w:szCs w:val="19"/>
        </w:rPr>
        <w:t xml:space="preserve"> and H5 pandemic vaccines</w:t>
      </w:r>
      <w:r w:rsidR="00074849" w:rsidRPr="004C24AA">
        <w:rPr>
          <w:rFonts w:asciiTheme="majorHAnsi" w:hAnsiTheme="majorHAnsi" w:cs="Lucida Grande"/>
          <w:sz w:val="19"/>
          <w:szCs w:val="19"/>
        </w:rPr>
        <w:t>,</w:t>
      </w:r>
      <w:r w:rsidR="00D11C5E" w:rsidRPr="004C24AA">
        <w:rPr>
          <w:rFonts w:asciiTheme="majorHAnsi" w:hAnsiTheme="majorHAnsi" w:cs="Lucida Grande"/>
          <w:sz w:val="19"/>
          <w:szCs w:val="19"/>
          <w:vertAlign w:val="superscript"/>
        </w:rPr>
        <w:t>19</w:t>
      </w:r>
      <w:r w:rsidR="006F757A" w:rsidRPr="004C24AA">
        <w:rPr>
          <w:rFonts w:asciiTheme="majorHAnsi" w:hAnsiTheme="majorHAnsi" w:cs="Lucida Grande"/>
          <w:sz w:val="19"/>
          <w:szCs w:val="19"/>
          <w:vertAlign w:val="superscript"/>
        </w:rPr>
        <w:t>7</w:t>
      </w:r>
      <w:r w:rsidR="00D11C5E" w:rsidRPr="004C24AA">
        <w:rPr>
          <w:rFonts w:asciiTheme="majorHAnsi" w:hAnsiTheme="majorHAnsi" w:cs="Lucida Grande"/>
          <w:sz w:val="19"/>
          <w:szCs w:val="19"/>
          <w:vertAlign w:val="superscript"/>
        </w:rPr>
        <w:t>-</w:t>
      </w:r>
      <w:r w:rsidR="00550483" w:rsidRPr="004C24AA">
        <w:rPr>
          <w:rFonts w:asciiTheme="majorHAnsi" w:hAnsiTheme="majorHAnsi" w:cs="Lucida Grande"/>
          <w:sz w:val="19"/>
          <w:szCs w:val="19"/>
          <w:vertAlign w:val="superscript"/>
        </w:rPr>
        <w:t>20</w:t>
      </w:r>
      <w:r w:rsidR="006F757A" w:rsidRPr="004C24AA">
        <w:rPr>
          <w:rFonts w:asciiTheme="majorHAnsi" w:hAnsiTheme="majorHAnsi" w:cs="Lucida Grande"/>
          <w:sz w:val="19"/>
          <w:szCs w:val="19"/>
          <w:vertAlign w:val="superscript"/>
        </w:rPr>
        <w:t>2</w:t>
      </w:r>
      <w:r w:rsidR="00966CAE" w:rsidRPr="004C24AA">
        <w:rPr>
          <w:rFonts w:asciiTheme="majorHAnsi" w:hAnsiTheme="majorHAnsi" w:cs="Lucida Grande"/>
          <w:sz w:val="19"/>
          <w:szCs w:val="19"/>
        </w:rPr>
        <w:t xml:space="preserve"> </w:t>
      </w:r>
      <w:r w:rsidR="00074849" w:rsidRPr="004C24AA">
        <w:rPr>
          <w:rFonts w:asciiTheme="majorHAnsi" w:hAnsiTheme="majorHAnsi" w:cs="Lucida Grande"/>
          <w:sz w:val="19"/>
          <w:szCs w:val="19"/>
        </w:rPr>
        <w:t>and data in the older literature.</w:t>
      </w:r>
      <w:r w:rsidR="00074849" w:rsidRPr="004C24AA">
        <w:rPr>
          <w:rFonts w:asciiTheme="majorHAnsi" w:hAnsiTheme="majorHAnsi" w:cs="Lucida Grande"/>
          <w:sz w:val="19"/>
          <w:szCs w:val="19"/>
          <w:vertAlign w:val="superscript"/>
        </w:rPr>
        <w:t>203</w:t>
      </w:r>
      <w:r w:rsidR="00074849" w:rsidRPr="004C24AA">
        <w:rPr>
          <w:rFonts w:asciiTheme="majorHAnsi" w:hAnsiTheme="majorHAnsi" w:cs="Lucida Grande"/>
          <w:sz w:val="19"/>
          <w:szCs w:val="19"/>
        </w:rPr>
        <w:t xml:space="preserve"> </w:t>
      </w:r>
      <w:r w:rsidR="00DC5F46" w:rsidRPr="004C24AA">
        <w:rPr>
          <w:rFonts w:asciiTheme="majorHAnsi" w:hAnsiTheme="majorHAnsi" w:cs="Lucida Grande"/>
          <w:sz w:val="19"/>
          <w:szCs w:val="19"/>
        </w:rPr>
        <w:t>I</w:t>
      </w:r>
      <w:r w:rsidR="00975E41" w:rsidRPr="004C24AA">
        <w:rPr>
          <w:rFonts w:asciiTheme="majorHAnsi" w:hAnsiTheme="majorHAnsi" w:cs="Lucida Grande"/>
          <w:sz w:val="19"/>
          <w:szCs w:val="19"/>
        </w:rPr>
        <w:t xml:space="preserve">t has been </w:t>
      </w:r>
      <w:r w:rsidR="00233B3C" w:rsidRPr="004C24AA">
        <w:rPr>
          <w:rFonts w:asciiTheme="majorHAnsi" w:hAnsiTheme="majorHAnsi" w:cs="Lucida Grande"/>
          <w:sz w:val="19"/>
          <w:szCs w:val="19"/>
        </w:rPr>
        <w:t>proposed</w:t>
      </w:r>
      <w:r w:rsidR="00975E41" w:rsidRPr="004C24AA">
        <w:rPr>
          <w:rFonts w:asciiTheme="majorHAnsi" w:hAnsiTheme="majorHAnsi" w:cs="Lucida Grande"/>
          <w:sz w:val="19"/>
          <w:szCs w:val="19"/>
        </w:rPr>
        <w:t xml:space="preserve"> that </w:t>
      </w:r>
      <w:r w:rsidR="00DC5F46" w:rsidRPr="004C24AA">
        <w:rPr>
          <w:rFonts w:asciiTheme="majorHAnsi" w:hAnsiTheme="majorHAnsi" w:cs="Lucida Grande"/>
          <w:sz w:val="19"/>
          <w:szCs w:val="19"/>
        </w:rPr>
        <w:t>original antigenic sin</w:t>
      </w:r>
      <w:r w:rsidR="005E7E12" w:rsidRPr="004C24AA">
        <w:rPr>
          <w:rFonts w:asciiTheme="majorHAnsi" w:hAnsiTheme="majorHAnsi" w:cs="Lucida Grande"/>
          <w:sz w:val="19"/>
          <w:szCs w:val="19"/>
        </w:rPr>
        <w:t xml:space="preserve"> </w:t>
      </w:r>
      <w:r w:rsidR="00AF14E8" w:rsidRPr="004C24AA">
        <w:rPr>
          <w:rFonts w:asciiTheme="majorHAnsi" w:hAnsiTheme="majorHAnsi" w:cs="Lucida Grande"/>
          <w:sz w:val="19"/>
          <w:szCs w:val="19"/>
        </w:rPr>
        <w:t xml:space="preserve">is </w:t>
      </w:r>
      <w:r w:rsidR="00DC5F46" w:rsidRPr="004C24AA">
        <w:rPr>
          <w:rFonts w:asciiTheme="majorHAnsi" w:hAnsiTheme="majorHAnsi" w:cs="Lucida Grande"/>
          <w:sz w:val="19"/>
          <w:szCs w:val="19"/>
        </w:rPr>
        <w:t xml:space="preserve">caused </w:t>
      </w:r>
      <w:r w:rsidR="00647CDE" w:rsidRPr="004C24AA">
        <w:rPr>
          <w:rFonts w:asciiTheme="majorHAnsi" w:hAnsiTheme="majorHAnsi" w:cs="Lucida Grande"/>
          <w:sz w:val="19"/>
          <w:szCs w:val="19"/>
        </w:rPr>
        <w:t xml:space="preserve">either </w:t>
      </w:r>
      <w:r w:rsidR="00DC5F46" w:rsidRPr="004C24AA">
        <w:rPr>
          <w:rFonts w:asciiTheme="majorHAnsi" w:hAnsiTheme="majorHAnsi" w:cs="Lucida Grande"/>
          <w:sz w:val="19"/>
          <w:szCs w:val="19"/>
        </w:rPr>
        <w:t>by</w:t>
      </w:r>
      <w:r w:rsidR="00A66F90" w:rsidRPr="004C24AA">
        <w:rPr>
          <w:rFonts w:asciiTheme="majorHAnsi" w:hAnsiTheme="majorHAnsi" w:cs="Lucida Grande"/>
          <w:sz w:val="19"/>
          <w:szCs w:val="19"/>
        </w:rPr>
        <w:t xml:space="preserve"> </w:t>
      </w:r>
      <w:r w:rsidR="005E7E12" w:rsidRPr="004C24AA">
        <w:rPr>
          <w:rFonts w:asciiTheme="majorHAnsi" w:hAnsiTheme="majorHAnsi" w:cs="Lucida Grande"/>
          <w:sz w:val="19"/>
          <w:szCs w:val="19"/>
        </w:rPr>
        <w:t xml:space="preserve">preferential activation of memory B cells that recognize common epitopes shared between previously encountered </w:t>
      </w:r>
      <w:r w:rsidR="00975E41" w:rsidRPr="004C24AA">
        <w:rPr>
          <w:rFonts w:asciiTheme="majorHAnsi" w:hAnsiTheme="majorHAnsi" w:cs="Lucida Grande"/>
          <w:sz w:val="19"/>
          <w:szCs w:val="19"/>
        </w:rPr>
        <w:t xml:space="preserve">influenza viruses and new </w:t>
      </w:r>
      <w:r w:rsidR="00646164" w:rsidRPr="004C24AA">
        <w:rPr>
          <w:rFonts w:asciiTheme="majorHAnsi" w:hAnsiTheme="majorHAnsi" w:cs="Lucida Grande"/>
          <w:sz w:val="19"/>
          <w:szCs w:val="19"/>
        </w:rPr>
        <w:t>strains</w:t>
      </w:r>
      <w:r w:rsidR="00975E41" w:rsidRPr="004C24AA">
        <w:rPr>
          <w:rFonts w:asciiTheme="majorHAnsi" w:hAnsiTheme="majorHAnsi" w:cs="Lucida Grande"/>
          <w:sz w:val="19"/>
          <w:szCs w:val="19"/>
        </w:rPr>
        <w:t xml:space="preserve"> rather than </w:t>
      </w:r>
      <w:r w:rsidR="005E7E12" w:rsidRPr="004C24AA">
        <w:rPr>
          <w:rFonts w:asciiTheme="majorHAnsi" w:hAnsiTheme="majorHAnsi" w:cs="Lucida Grande"/>
          <w:sz w:val="19"/>
          <w:szCs w:val="19"/>
        </w:rPr>
        <w:t>activation of naïve B cells that recognize</w:t>
      </w:r>
      <w:r w:rsidR="008D39BD" w:rsidRPr="004C24AA">
        <w:rPr>
          <w:rFonts w:asciiTheme="majorHAnsi" w:hAnsiTheme="majorHAnsi" w:cs="Lucida Grande"/>
          <w:sz w:val="19"/>
          <w:szCs w:val="19"/>
        </w:rPr>
        <w:t xml:space="preserve"> novel epitopes</w:t>
      </w:r>
      <w:r w:rsidR="00647CDE" w:rsidRPr="004C24AA">
        <w:rPr>
          <w:rFonts w:asciiTheme="majorHAnsi" w:hAnsiTheme="majorHAnsi" w:cs="Lucida Grande"/>
          <w:sz w:val="19"/>
          <w:szCs w:val="19"/>
        </w:rPr>
        <w:t>,</w:t>
      </w:r>
      <w:r w:rsidR="008D39BD" w:rsidRPr="004C24AA">
        <w:rPr>
          <w:rFonts w:asciiTheme="majorHAnsi" w:hAnsiTheme="majorHAnsi" w:cs="Lucida Grande"/>
          <w:sz w:val="19"/>
          <w:szCs w:val="19"/>
          <w:vertAlign w:val="superscript"/>
        </w:rPr>
        <w:t>20</w:t>
      </w:r>
      <w:r w:rsidR="008B71AF" w:rsidRPr="004C24AA">
        <w:rPr>
          <w:rFonts w:asciiTheme="majorHAnsi" w:hAnsiTheme="majorHAnsi" w:cs="Lucida Grande"/>
          <w:sz w:val="19"/>
          <w:szCs w:val="19"/>
          <w:vertAlign w:val="superscript"/>
        </w:rPr>
        <w:t>4</w:t>
      </w:r>
      <w:r w:rsidR="00D35433" w:rsidRPr="004C24AA">
        <w:rPr>
          <w:rFonts w:asciiTheme="majorHAnsi" w:hAnsiTheme="majorHAnsi" w:cs="Lucida Grande"/>
          <w:sz w:val="19"/>
          <w:szCs w:val="19"/>
        </w:rPr>
        <w:t xml:space="preserve"> </w:t>
      </w:r>
      <w:r w:rsidR="00647CDE" w:rsidRPr="004C24AA">
        <w:rPr>
          <w:rFonts w:asciiTheme="majorHAnsi" w:hAnsiTheme="majorHAnsi" w:cs="Lucida Grande"/>
          <w:sz w:val="19"/>
          <w:szCs w:val="19"/>
        </w:rPr>
        <w:t>or by</w:t>
      </w:r>
      <w:r w:rsidR="00A66F90" w:rsidRPr="004C24AA">
        <w:rPr>
          <w:rFonts w:asciiTheme="majorHAnsi" w:hAnsiTheme="majorHAnsi" w:cs="Lucida Grande"/>
          <w:sz w:val="19"/>
          <w:szCs w:val="19"/>
        </w:rPr>
        <w:t xml:space="preserve"> </w:t>
      </w:r>
      <w:r w:rsidR="008B6587" w:rsidRPr="004C24AA">
        <w:rPr>
          <w:rFonts w:asciiTheme="majorHAnsi" w:hAnsiTheme="majorHAnsi" w:cs="Lucida Grande"/>
          <w:sz w:val="19"/>
          <w:szCs w:val="19"/>
        </w:rPr>
        <w:t xml:space="preserve">masking of epitopes </w:t>
      </w:r>
      <w:r w:rsidR="00AF14E8" w:rsidRPr="004C24AA">
        <w:rPr>
          <w:rFonts w:asciiTheme="majorHAnsi" w:hAnsiTheme="majorHAnsi" w:cs="Lucida Grande"/>
          <w:sz w:val="19"/>
          <w:szCs w:val="19"/>
        </w:rPr>
        <w:t xml:space="preserve">on new strains </w:t>
      </w:r>
      <w:r w:rsidR="00E8309D" w:rsidRPr="004C24AA">
        <w:rPr>
          <w:rFonts w:asciiTheme="majorHAnsi" w:hAnsiTheme="majorHAnsi" w:cs="Lucida Grande"/>
          <w:sz w:val="19"/>
          <w:szCs w:val="19"/>
        </w:rPr>
        <w:t xml:space="preserve">by pre-existing </w:t>
      </w:r>
      <w:r w:rsidR="00D35433" w:rsidRPr="004C24AA">
        <w:rPr>
          <w:rFonts w:asciiTheme="majorHAnsi" w:hAnsiTheme="majorHAnsi" w:cs="Lucida Grande"/>
          <w:sz w:val="19"/>
          <w:szCs w:val="19"/>
        </w:rPr>
        <w:t>cross-reactive antibodies</w:t>
      </w:r>
      <w:r w:rsidR="00647CDE" w:rsidRPr="004C24AA">
        <w:rPr>
          <w:rFonts w:asciiTheme="majorHAnsi" w:hAnsiTheme="majorHAnsi" w:cs="Lucida Grande"/>
          <w:sz w:val="19"/>
          <w:szCs w:val="19"/>
        </w:rPr>
        <w:t>,</w:t>
      </w:r>
      <w:r w:rsidR="00D35433" w:rsidRPr="004C24AA">
        <w:rPr>
          <w:rFonts w:asciiTheme="majorHAnsi" w:hAnsiTheme="majorHAnsi" w:cs="Lucida Grande"/>
          <w:sz w:val="19"/>
          <w:szCs w:val="19"/>
        </w:rPr>
        <w:t xml:space="preserve"> </w:t>
      </w:r>
      <w:r w:rsidR="00647CDE" w:rsidRPr="004C24AA">
        <w:rPr>
          <w:rFonts w:asciiTheme="majorHAnsi" w:hAnsiTheme="majorHAnsi" w:cs="Lucida Grande"/>
          <w:sz w:val="19"/>
          <w:szCs w:val="19"/>
        </w:rPr>
        <w:t>thereby</w:t>
      </w:r>
      <w:r w:rsidR="00647CDE" w:rsidRPr="00A8730B">
        <w:rPr>
          <w:rFonts w:asciiTheme="majorHAnsi" w:hAnsiTheme="majorHAnsi" w:cs="Lucida Grande"/>
          <w:sz w:val="19"/>
          <w:szCs w:val="19"/>
        </w:rPr>
        <w:t xml:space="preserve"> </w:t>
      </w:r>
      <w:r w:rsidR="00233B3C" w:rsidRPr="00A8730B">
        <w:rPr>
          <w:rFonts w:asciiTheme="majorHAnsi" w:hAnsiTheme="majorHAnsi" w:cs="Lucida Grande"/>
          <w:sz w:val="19"/>
          <w:szCs w:val="19"/>
        </w:rPr>
        <w:lastRenderedPageBreak/>
        <w:t>inhibit</w:t>
      </w:r>
      <w:r w:rsidR="00647CDE" w:rsidRPr="00A8730B">
        <w:rPr>
          <w:rFonts w:asciiTheme="majorHAnsi" w:hAnsiTheme="majorHAnsi" w:cs="Lucida Grande"/>
          <w:sz w:val="19"/>
          <w:szCs w:val="19"/>
        </w:rPr>
        <w:t xml:space="preserve">ing </w:t>
      </w:r>
      <w:r w:rsidR="00233B3C" w:rsidRPr="00A8730B">
        <w:rPr>
          <w:rFonts w:asciiTheme="majorHAnsi" w:hAnsiTheme="majorHAnsi" w:cs="Lucida Grande"/>
          <w:sz w:val="19"/>
          <w:szCs w:val="19"/>
        </w:rPr>
        <w:t>activation of naïve B cells</w:t>
      </w:r>
      <w:r w:rsidR="00D35433" w:rsidRPr="00A8730B">
        <w:rPr>
          <w:rFonts w:asciiTheme="majorHAnsi" w:hAnsiTheme="majorHAnsi" w:cs="Lucida Grande"/>
          <w:sz w:val="19"/>
          <w:szCs w:val="19"/>
        </w:rPr>
        <w:t>.</w:t>
      </w:r>
      <w:r w:rsidR="00E8309D" w:rsidRPr="00A8730B">
        <w:rPr>
          <w:rFonts w:asciiTheme="majorHAnsi" w:hAnsiTheme="majorHAnsi" w:cs="Lucida Grande"/>
          <w:sz w:val="19"/>
          <w:szCs w:val="19"/>
          <w:vertAlign w:val="superscript"/>
        </w:rPr>
        <w:t>20</w:t>
      </w:r>
      <w:r w:rsidR="008B71AF" w:rsidRPr="00A8730B">
        <w:rPr>
          <w:rFonts w:asciiTheme="majorHAnsi" w:hAnsiTheme="majorHAnsi" w:cs="Lucida Grande"/>
          <w:sz w:val="19"/>
          <w:szCs w:val="19"/>
          <w:vertAlign w:val="superscript"/>
        </w:rPr>
        <w:t>5</w:t>
      </w:r>
      <w:r w:rsidR="00DA5483" w:rsidRPr="00A8730B">
        <w:rPr>
          <w:rFonts w:asciiTheme="majorHAnsi" w:hAnsiTheme="majorHAnsi" w:cs="Lucida Grande"/>
          <w:sz w:val="19"/>
          <w:szCs w:val="19"/>
        </w:rPr>
        <w:t xml:space="preserve"> </w:t>
      </w:r>
      <w:r w:rsidR="00E7717A" w:rsidRPr="00A8730B">
        <w:rPr>
          <w:rFonts w:asciiTheme="majorHAnsi" w:hAnsiTheme="majorHAnsi" w:cs="Lucida Grande"/>
          <w:sz w:val="19"/>
          <w:szCs w:val="19"/>
        </w:rPr>
        <w:t xml:space="preserve">The higher GMTs of A/Hubei HI antibody and seroprotection rates in our study </w:t>
      </w:r>
      <w:r w:rsidR="00647CDE" w:rsidRPr="00A8730B">
        <w:rPr>
          <w:rFonts w:asciiTheme="majorHAnsi" w:hAnsiTheme="majorHAnsi" w:cs="Lucida Grande"/>
          <w:sz w:val="19"/>
          <w:szCs w:val="19"/>
        </w:rPr>
        <w:t xml:space="preserve">that occurred </w:t>
      </w:r>
      <w:r w:rsidR="00E7717A" w:rsidRPr="00A8730B">
        <w:rPr>
          <w:rFonts w:asciiTheme="majorHAnsi" w:hAnsiTheme="majorHAnsi" w:cs="Lucida Grande"/>
          <w:sz w:val="19"/>
          <w:szCs w:val="19"/>
        </w:rPr>
        <w:t xml:space="preserve">when H5 antibody was </w:t>
      </w:r>
      <w:r w:rsidR="00647CDE" w:rsidRPr="00A8730B">
        <w:rPr>
          <w:rFonts w:asciiTheme="majorHAnsi" w:hAnsiTheme="majorHAnsi" w:cs="Lucida Grande"/>
          <w:sz w:val="19"/>
          <w:szCs w:val="19"/>
        </w:rPr>
        <w:t>present</w:t>
      </w:r>
      <w:r w:rsidR="00E7717A" w:rsidRPr="00A8730B">
        <w:rPr>
          <w:rFonts w:asciiTheme="majorHAnsi" w:hAnsiTheme="majorHAnsi" w:cs="Lucida Grande"/>
          <w:sz w:val="19"/>
          <w:szCs w:val="19"/>
        </w:rPr>
        <w:t xml:space="preserve"> immediately before boosting favours the first </w:t>
      </w:r>
      <w:r w:rsidR="00DC5AEC" w:rsidRPr="00A8730B">
        <w:rPr>
          <w:rFonts w:asciiTheme="majorHAnsi" w:hAnsiTheme="majorHAnsi" w:cs="Lucida Grande"/>
          <w:sz w:val="19"/>
          <w:szCs w:val="19"/>
        </w:rPr>
        <w:t xml:space="preserve">of these </w:t>
      </w:r>
      <w:r w:rsidR="00E7717A" w:rsidRPr="00A8730B">
        <w:rPr>
          <w:rFonts w:asciiTheme="majorHAnsi" w:hAnsiTheme="majorHAnsi" w:cs="Lucida Grande"/>
          <w:sz w:val="19"/>
          <w:szCs w:val="19"/>
        </w:rPr>
        <w:t>hypothes</w:t>
      </w:r>
      <w:r w:rsidR="00DC5AEC" w:rsidRPr="00A8730B">
        <w:rPr>
          <w:rFonts w:asciiTheme="majorHAnsi" w:hAnsiTheme="majorHAnsi" w:cs="Lucida Grande"/>
          <w:sz w:val="19"/>
          <w:szCs w:val="19"/>
        </w:rPr>
        <w:t>e</w:t>
      </w:r>
      <w:r w:rsidR="00E7717A" w:rsidRPr="00A8730B">
        <w:rPr>
          <w:rFonts w:asciiTheme="majorHAnsi" w:hAnsiTheme="majorHAnsi" w:cs="Lucida Grande"/>
          <w:sz w:val="19"/>
          <w:szCs w:val="19"/>
        </w:rPr>
        <w:t xml:space="preserve">s.  </w:t>
      </w:r>
    </w:p>
    <w:p w14:paraId="20E5198D" w14:textId="77777777" w:rsidR="00E4647E" w:rsidRDefault="00E4647E" w:rsidP="00A8730B">
      <w:pPr>
        <w:widowControl w:val="0"/>
        <w:autoSpaceDE w:val="0"/>
        <w:autoSpaceDN w:val="0"/>
        <w:adjustRightInd w:val="0"/>
        <w:spacing w:line="276" w:lineRule="auto"/>
        <w:rPr>
          <w:rFonts w:asciiTheme="majorHAnsi" w:hAnsiTheme="majorHAnsi" w:cs="Lucida Grande"/>
          <w:sz w:val="19"/>
          <w:szCs w:val="19"/>
        </w:rPr>
      </w:pPr>
    </w:p>
    <w:p w14:paraId="5D94E1B2" w14:textId="758202AD" w:rsidR="00187272" w:rsidRPr="00A8730B" w:rsidRDefault="002C02EC" w:rsidP="00A8730B">
      <w:pPr>
        <w:widowControl w:val="0"/>
        <w:autoSpaceDE w:val="0"/>
        <w:autoSpaceDN w:val="0"/>
        <w:adjustRightInd w:val="0"/>
        <w:spacing w:line="276" w:lineRule="auto"/>
        <w:rPr>
          <w:rFonts w:asciiTheme="majorHAnsi" w:hAnsiTheme="majorHAnsi" w:cs="Lucida Grande"/>
          <w:sz w:val="19"/>
          <w:szCs w:val="19"/>
        </w:rPr>
      </w:pPr>
      <w:r>
        <w:rPr>
          <w:rFonts w:asciiTheme="majorHAnsi" w:hAnsiTheme="majorHAnsi" w:cs="Lucida Grande"/>
          <w:sz w:val="19"/>
          <w:szCs w:val="19"/>
        </w:rPr>
        <w:t xml:space="preserve">Consistent with UK immunization recommendations, many elderly people in our study had received seasonal influenza vaccine previously. </w:t>
      </w:r>
      <w:r w:rsidR="00E4647E" w:rsidRPr="00A8730B">
        <w:rPr>
          <w:rFonts w:asciiTheme="majorHAnsi" w:hAnsiTheme="majorHAnsi" w:cs="Lucida Grande"/>
          <w:sz w:val="19"/>
          <w:szCs w:val="19"/>
        </w:rPr>
        <w:t>As expected</w:t>
      </w:r>
      <w:proofErr w:type="gramStart"/>
      <w:r w:rsidR="00E4647E" w:rsidRPr="00A8730B">
        <w:rPr>
          <w:rFonts w:asciiTheme="majorHAnsi" w:hAnsiTheme="majorHAnsi" w:cs="Lucida Grande"/>
          <w:sz w:val="19"/>
          <w:szCs w:val="19"/>
        </w:rPr>
        <w:t>,</w:t>
      </w:r>
      <w:r w:rsidR="00E4647E" w:rsidRPr="00A8730B">
        <w:rPr>
          <w:rFonts w:asciiTheme="majorHAnsi" w:hAnsiTheme="majorHAnsi" w:cs="Lucida Grande"/>
          <w:sz w:val="19"/>
          <w:szCs w:val="19"/>
          <w:vertAlign w:val="superscript"/>
        </w:rPr>
        <w:t>206</w:t>
      </w:r>
      <w:proofErr w:type="gramEnd"/>
      <w:r w:rsidR="00E4647E" w:rsidRPr="00A8730B">
        <w:rPr>
          <w:rFonts w:asciiTheme="majorHAnsi" w:hAnsiTheme="majorHAnsi" w:cs="Lucida Grande"/>
          <w:sz w:val="19"/>
          <w:szCs w:val="19"/>
        </w:rPr>
        <w:t xml:space="preserve"> </w:t>
      </w:r>
      <w:r w:rsidR="008A0402">
        <w:rPr>
          <w:rFonts w:asciiTheme="majorHAnsi" w:hAnsiTheme="majorHAnsi" w:cs="Lucida Grande"/>
          <w:sz w:val="19"/>
          <w:szCs w:val="19"/>
        </w:rPr>
        <w:t>we</w:t>
      </w:r>
      <w:r w:rsidR="00E4647E">
        <w:rPr>
          <w:rFonts w:asciiTheme="majorHAnsi" w:hAnsiTheme="majorHAnsi" w:cs="Lucida Grande"/>
          <w:sz w:val="19"/>
          <w:szCs w:val="19"/>
        </w:rPr>
        <w:t xml:space="preserve"> </w:t>
      </w:r>
      <w:r w:rsidR="008A0402">
        <w:rPr>
          <w:rFonts w:asciiTheme="majorHAnsi" w:hAnsiTheme="majorHAnsi" w:cs="Lucida Grande"/>
          <w:sz w:val="19"/>
          <w:szCs w:val="19"/>
        </w:rPr>
        <w:t>showed</w:t>
      </w:r>
      <w:r w:rsidR="00E4647E">
        <w:rPr>
          <w:rFonts w:asciiTheme="majorHAnsi" w:hAnsiTheme="majorHAnsi" w:cs="Lucida Grande"/>
          <w:sz w:val="19"/>
          <w:szCs w:val="19"/>
        </w:rPr>
        <w:t xml:space="preserve"> consistent drops in </w:t>
      </w:r>
      <w:r w:rsidR="0013726C" w:rsidRPr="00A8730B">
        <w:rPr>
          <w:rFonts w:asciiTheme="majorHAnsi" w:hAnsiTheme="majorHAnsi" w:cs="Lucida Grande"/>
          <w:sz w:val="19"/>
          <w:szCs w:val="19"/>
        </w:rPr>
        <w:t>HI</w:t>
      </w:r>
      <w:r w:rsidR="0013726C">
        <w:rPr>
          <w:rFonts w:asciiTheme="majorHAnsi" w:hAnsiTheme="majorHAnsi" w:cs="Lucida Grande"/>
          <w:sz w:val="19"/>
          <w:szCs w:val="19"/>
        </w:rPr>
        <w:t xml:space="preserve"> </w:t>
      </w:r>
      <w:r w:rsidR="008A0402">
        <w:rPr>
          <w:rFonts w:asciiTheme="majorHAnsi" w:hAnsiTheme="majorHAnsi" w:cs="Lucida Grande"/>
          <w:sz w:val="19"/>
          <w:szCs w:val="19"/>
        </w:rPr>
        <w:t>GMT</w:t>
      </w:r>
      <w:r w:rsidR="0013726C">
        <w:rPr>
          <w:rFonts w:asciiTheme="majorHAnsi" w:hAnsiTheme="majorHAnsi" w:cs="Lucida Grande"/>
          <w:sz w:val="19"/>
          <w:szCs w:val="19"/>
        </w:rPr>
        <w:t>s</w:t>
      </w:r>
      <w:r w:rsidR="008A0402">
        <w:rPr>
          <w:rFonts w:asciiTheme="majorHAnsi" w:hAnsiTheme="majorHAnsi" w:cs="Lucida Grande"/>
          <w:sz w:val="19"/>
          <w:szCs w:val="19"/>
        </w:rPr>
        <w:t xml:space="preserve"> against each H5 virus strain on each assessment day after boosting</w:t>
      </w:r>
      <w:r w:rsidR="00E4647E" w:rsidRPr="00A8730B">
        <w:rPr>
          <w:rFonts w:asciiTheme="majorHAnsi" w:hAnsiTheme="majorHAnsi" w:cs="Lucida Grande"/>
          <w:sz w:val="19"/>
          <w:szCs w:val="19"/>
        </w:rPr>
        <w:t xml:space="preserve"> with increasing age</w:t>
      </w:r>
      <w:r w:rsidR="0013726C">
        <w:rPr>
          <w:rFonts w:asciiTheme="majorHAnsi" w:hAnsiTheme="majorHAnsi" w:cs="Lucida Grande"/>
          <w:sz w:val="19"/>
          <w:szCs w:val="19"/>
        </w:rPr>
        <w:t>;</w:t>
      </w:r>
      <w:r>
        <w:rPr>
          <w:rFonts w:asciiTheme="majorHAnsi" w:hAnsiTheme="majorHAnsi" w:cs="Lucida Grande"/>
          <w:sz w:val="19"/>
          <w:szCs w:val="19"/>
        </w:rPr>
        <w:t xml:space="preserve"> </w:t>
      </w:r>
      <w:r w:rsidR="0013726C">
        <w:rPr>
          <w:rFonts w:asciiTheme="majorHAnsi" w:hAnsiTheme="majorHAnsi" w:cs="Lucida Grande"/>
          <w:sz w:val="19"/>
          <w:szCs w:val="19"/>
        </w:rPr>
        <w:t xml:space="preserve">additionally, we found consistent drops in </w:t>
      </w:r>
      <w:r w:rsidR="0013726C" w:rsidRPr="00A8730B">
        <w:rPr>
          <w:rFonts w:asciiTheme="majorHAnsi" w:hAnsiTheme="majorHAnsi" w:cs="Lucida Grande"/>
          <w:sz w:val="19"/>
          <w:szCs w:val="19"/>
        </w:rPr>
        <w:t>HI</w:t>
      </w:r>
      <w:r w:rsidR="0013726C">
        <w:rPr>
          <w:rFonts w:asciiTheme="majorHAnsi" w:hAnsiTheme="majorHAnsi" w:cs="Lucida Grande"/>
          <w:sz w:val="19"/>
          <w:szCs w:val="19"/>
        </w:rPr>
        <w:t xml:space="preserve"> GMTs with </w:t>
      </w:r>
      <w:r w:rsidR="008A0402">
        <w:rPr>
          <w:rFonts w:asciiTheme="majorHAnsi" w:hAnsiTheme="majorHAnsi" w:cs="Lucida Grande"/>
          <w:sz w:val="19"/>
          <w:szCs w:val="19"/>
        </w:rPr>
        <w:t>prior seasonal vaccination</w:t>
      </w:r>
      <w:r w:rsidR="00D736C6">
        <w:rPr>
          <w:rFonts w:asciiTheme="majorHAnsi" w:hAnsiTheme="majorHAnsi" w:cs="Lucida Grande"/>
          <w:sz w:val="19"/>
          <w:szCs w:val="19"/>
        </w:rPr>
        <w:t>.</w:t>
      </w:r>
      <w:r w:rsidR="004006DB">
        <w:rPr>
          <w:rFonts w:asciiTheme="majorHAnsi" w:hAnsiTheme="majorHAnsi" w:cs="Lucida Grande"/>
          <w:sz w:val="19"/>
          <w:szCs w:val="19"/>
        </w:rPr>
        <w:t xml:space="preserve"> While a</w:t>
      </w:r>
      <w:r w:rsidR="001C0DBC" w:rsidRPr="00A8730B">
        <w:rPr>
          <w:rFonts w:asciiTheme="majorHAnsi" w:hAnsiTheme="majorHAnsi" w:cs="Lucida Grande"/>
          <w:sz w:val="19"/>
          <w:szCs w:val="19"/>
        </w:rPr>
        <w:t xml:space="preserve"> recent meta-analysis </w:t>
      </w:r>
      <w:r w:rsidR="00D509F0" w:rsidRPr="00A8730B">
        <w:rPr>
          <w:rFonts w:asciiTheme="majorHAnsi" w:hAnsiTheme="majorHAnsi" w:cs="Lucida Grande"/>
          <w:sz w:val="19"/>
          <w:szCs w:val="19"/>
        </w:rPr>
        <w:t xml:space="preserve">of randomised controlled trials </w:t>
      </w:r>
      <w:r w:rsidR="004006DB">
        <w:rPr>
          <w:rFonts w:asciiTheme="majorHAnsi" w:hAnsiTheme="majorHAnsi" w:cs="Lucida Grande"/>
          <w:sz w:val="19"/>
          <w:szCs w:val="19"/>
        </w:rPr>
        <w:t>found</w:t>
      </w:r>
      <w:r w:rsidR="001C0DBC" w:rsidRPr="00A8730B">
        <w:rPr>
          <w:rFonts w:asciiTheme="majorHAnsi" w:hAnsiTheme="majorHAnsi" w:cs="Lucida Grande"/>
          <w:sz w:val="19"/>
          <w:szCs w:val="19"/>
        </w:rPr>
        <w:t xml:space="preserve"> that trivalent influenza vaccine is effective in about 60% of adults aged 18–65 </w:t>
      </w:r>
      <w:r w:rsidR="001C0DBC" w:rsidRPr="00A8730B">
        <w:rPr>
          <w:rFonts w:asciiTheme="majorHAnsi" w:hAnsiTheme="majorHAnsi" w:cs="Lucida Grande"/>
          <w:color w:val="000000" w:themeColor="text1"/>
          <w:sz w:val="19"/>
          <w:szCs w:val="19"/>
        </w:rPr>
        <w:t>years</w:t>
      </w:r>
      <w:r w:rsidR="00D509F0" w:rsidRPr="00A8730B">
        <w:rPr>
          <w:rFonts w:asciiTheme="majorHAnsi" w:hAnsiTheme="majorHAnsi" w:cs="Lucida Grande"/>
          <w:color w:val="000000" w:themeColor="text1"/>
          <w:sz w:val="19"/>
          <w:szCs w:val="19"/>
        </w:rPr>
        <w:t>,</w:t>
      </w:r>
      <w:r w:rsidR="001C0DBC" w:rsidRPr="00A8730B">
        <w:rPr>
          <w:rFonts w:asciiTheme="majorHAnsi" w:hAnsiTheme="majorHAnsi" w:cs="Lucida Grande"/>
          <w:color w:val="000000" w:themeColor="text1"/>
          <w:sz w:val="19"/>
          <w:szCs w:val="19"/>
          <w:vertAlign w:val="superscript"/>
        </w:rPr>
        <w:t>20</w:t>
      </w:r>
      <w:r w:rsidR="008B71AF" w:rsidRPr="00A8730B">
        <w:rPr>
          <w:rFonts w:asciiTheme="majorHAnsi" w:hAnsiTheme="majorHAnsi" w:cs="Lucida Grande"/>
          <w:color w:val="000000" w:themeColor="text1"/>
          <w:sz w:val="19"/>
          <w:szCs w:val="19"/>
          <w:vertAlign w:val="superscript"/>
        </w:rPr>
        <w:t>7</w:t>
      </w:r>
      <w:r w:rsidR="00D509F0" w:rsidRPr="00A8730B">
        <w:rPr>
          <w:rFonts w:asciiTheme="majorHAnsi" w:hAnsiTheme="majorHAnsi" w:cs="Lucida Grande"/>
          <w:color w:val="000000" w:themeColor="text1"/>
          <w:sz w:val="19"/>
          <w:szCs w:val="19"/>
        </w:rPr>
        <w:t xml:space="preserve"> </w:t>
      </w:r>
      <w:r w:rsidR="007C2D50" w:rsidRPr="00A8730B">
        <w:rPr>
          <w:rFonts w:asciiTheme="majorHAnsi" w:hAnsiTheme="majorHAnsi" w:cs="Lucida Grande"/>
          <w:color w:val="000000" w:themeColor="text1"/>
          <w:sz w:val="19"/>
          <w:szCs w:val="19"/>
        </w:rPr>
        <w:t>recent</w:t>
      </w:r>
      <w:r w:rsidR="007C2D50" w:rsidRPr="00A8730B">
        <w:rPr>
          <w:rFonts w:asciiTheme="majorHAnsi" w:hAnsiTheme="majorHAnsi" w:cs="Lucida Grande"/>
          <w:sz w:val="19"/>
          <w:szCs w:val="19"/>
        </w:rPr>
        <w:t xml:space="preserve"> </w:t>
      </w:r>
      <w:r w:rsidR="00AC4404" w:rsidRPr="00A8730B">
        <w:rPr>
          <w:rFonts w:asciiTheme="majorHAnsi" w:hAnsiTheme="majorHAnsi" w:cs="Lucida Grande"/>
          <w:sz w:val="19"/>
          <w:szCs w:val="19"/>
        </w:rPr>
        <w:t xml:space="preserve">vaccine effectiveness estimates for </w:t>
      </w:r>
      <w:r w:rsidR="00E56815" w:rsidRPr="00A8730B">
        <w:rPr>
          <w:rFonts w:asciiTheme="majorHAnsi" w:hAnsiTheme="majorHAnsi" w:cs="Lucida Grande"/>
          <w:sz w:val="19"/>
          <w:szCs w:val="19"/>
        </w:rPr>
        <w:t xml:space="preserve">trivalent or monovalent unadjuvanted vaccines </w:t>
      </w:r>
      <w:r w:rsidR="00DC5AEC" w:rsidRPr="00A8730B">
        <w:rPr>
          <w:rFonts w:asciiTheme="majorHAnsi" w:hAnsiTheme="majorHAnsi" w:cs="Lucida Grande"/>
          <w:sz w:val="19"/>
          <w:szCs w:val="19"/>
        </w:rPr>
        <w:t>are</w:t>
      </w:r>
      <w:r w:rsidR="00AC4404" w:rsidRPr="00A8730B">
        <w:rPr>
          <w:rFonts w:asciiTheme="majorHAnsi" w:hAnsiTheme="majorHAnsi" w:cs="Lucida Grande"/>
          <w:sz w:val="19"/>
          <w:szCs w:val="19"/>
        </w:rPr>
        <w:t xml:space="preserve"> lower and not statistically significant</w:t>
      </w:r>
      <w:r w:rsidR="002F4BE4" w:rsidRPr="00A8730B">
        <w:rPr>
          <w:rFonts w:asciiTheme="majorHAnsi" w:hAnsiTheme="majorHAnsi" w:cs="Lucida Grande"/>
          <w:sz w:val="19"/>
          <w:szCs w:val="19"/>
        </w:rPr>
        <w:t xml:space="preserve"> </w:t>
      </w:r>
      <w:r w:rsidR="00BB7C7D" w:rsidRPr="00A8730B">
        <w:rPr>
          <w:rFonts w:asciiTheme="majorHAnsi" w:hAnsiTheme="majorHAnsi" w:cs="Lucida Grande"/>
          <w:sz w:val="19"/>
          <w:szCs w:val="19"/>
        </w:rPr>
        <w:t xml:space="preserve">among </w:t>
      </w:r>
      <w:r w:rsidR="0053516D" w:rsidRPr="00A8730B">
        <w:rPr>
          <w:rFonts w:asciiTheme="majorHAnsi" w:hAnsiTheme="majorHAnsi" w:cs="Lucida Grande"/>
          <w:sz w:val="19"/>
          <w:szCs w:val="19"/>
        </w:rPr>
        <w:t>the elderly</w:t>
      </w:r>
      <w:r w:rsidR="00CB4AFF" w:rsidRPr="00A8730B">
        <w:rPr>
          <w:rFonts w:asciiTheme="majorHAnsi" w:hAnsiTheme="majorHAnsi" w:cs="Lucida Grande"/>
          <w:color w:val="000000" w:themeColor="text1"/>
          <w:sz w:val="19"/>
          <w:szCs w:val="19"/>
        </w:rPr>
        <w:t>,</w:t>
      </w:r>
      <w:r w:rsidR="00CB4AFF" w:rsidRPr="00A8730B">
        <w:rPr>
          <w:rFonts w:asciiTheme="majorHAnsi" w:hAnsiTheme="majorHAnsi" w:cs="Lucida Grande"/>
          <w:color w:val="000000" w:themeColor="text1"/>
          <w:sz w:val="19"/>
          <w:szCs w:val="19"/>
          <w:vertAlign w:val="superscript"/>
        </w:rPr>
        <w:t>20</w:t>
      </w:r>
      <w:r w:rsidR="008B71AF" w:rsidRPr="00A8730B">
        <w:rPr>
          <w:rFonts w:asciiTheme="majorHAnsi" w:hAnsiTheme="majorHAnsi" w:cs="Lucida Grande"/>
          <w:color w:val="000000" w:themeColor="text1"/>
          <w:sz w:val="19"/>
          <w:szCs w:val="19"/>
          <w:vertAlign w:val="superscript"/>
        </w:rPr>
        <w:t>8</w:t>
      </w:r>
      <w:r w:rsidR="00CB4AFF" w:rsidRPr="00A8730B">
        <w:rPr>
          <w:rFonts w:asciiTheme="majorHAnsi" w:hAnsiTheme="majorHAnsi" w:cs="Lucida Grande"/>
          <w:color w:val="000000" w:themeColor="text1"/>
          <w:sz w:val="19"/>
          <w:szCs w:val="19"/>
          <w:vertAlign w:val="superscript"/>
        </w:rPr>
        <w:t>-</w:t>
      </w:r>
      <w:r w:rsidR="00E56815" w:rsidRPr="00A8730B">
        <w:rPr>
          <w:rFonts w:asciiTheme="majorHAnsi" w:hAnsiTheme="majorHAnsi" w:cs="Lucida Grande"/>
          <w:color w:val="000000" w:themeColor="text1"/>
          <w:sz w:val="19"/>
          <w:szCs w:val="19"/>
          <w:vertAlign w:val="superscript"/>
        </w:rPr>
        <w:t>21</w:t>
      </w:r>
      <w:r w:rsidR="008B71AF" w:rsidRPr="00A8730B">
        <w:rPr>
          <w:rFonts w:asciiTheme="majorHAnsi" w:hAnsiTheme="majorHAnsi" w:cs="Lucida Grande"/>
          <w:color w:val="000000" w:themeColor="text1"/>
          <w:sz w:val="19"/>
          <w:szCs w:val="19"/>
          <w:vertAlign w:val="superscript"/>
        </w:rPr>
        <w:t>7</w:t>
      </w:r>
      <w:r w:rsidR="00CB4AFF" w:rsidRPr="00A8730B">
        <w:rPr>
          <w:rFonts w:asciiTheme="majorHAnsi" w:hAnsiTheme="majorHAnsi" w:cs="Lucida Grande"/>
          <w:color w:val="000000" w:themeColor="text1"/>
          <w:sz w:val="19"/>
          <w:szCs w:val="19"/>
        </w:rPr>
        <w:t xml:space="preserve"> </w:t>
      </w:r>
      <w:r w:rsidR="0053516D" w:rsidRPr="00A8730B">
        <w:rPr>
          <w:rFonts w:asciiTheme="majorHAnsi" w:hAnsiTheme="majorHAnsi" w:cs="Lucida Grande"/>
          <w:color w:val="000000" w:themeColor="text1"/>
          <w:sz w:val="19"/>
          <w:szCs w:val="19"/>
        </w:rPr>
        <w:t>including</w:t>
      </w:r>
      <w:r w:rsidR="00CB4AFF" w:rsidRPr="00A8730B">
        <w:rPr>
          <w:rFonts w:asciiTheme="majorHAnsi" w:hAnsiTheme="majorHAnsi" w:cs="Lucida Grande"/>
          <w:color w:val="000000" w:themeColor="text1"/>
          <w:sz w:val="19"/>
          <w:szCs w:val="19"/>
        </w:rPr>
        <w:t xml:space="preserve"> those </w:t>
      </w:r>
      <w:r w:rsidR="00762474" w:rsidRPr="00A8730B">
        <w:rPr>
          <w:rFonts w:asciiTheme="majorHAnsi" w:hAnsiTheme="majorHAnsi" w:cs="Lucida Grande"/>
          <w:color w:val="000000" w:themeColor="text1"/>
          <w:sz w:val="19"/>
          <w:szCs w:val="19"/>
        </w:rPr>
        <w:t>over</w:t>
      </w:r>
      <w:r w:rsidR="00CB4AFF" w:rsidRPr="00A8730B">
        <w:rPr>
          <w:rFonts w:asciiTheme="majorHAnsi" w:hAnsiTheme="majorHAnsi" w:cs="Lucida Grande"/>
          <w:color w:val="000000" w:themeColor="text1"/>
          <w:sz w:val="19"/>
          <w:szCs w:val="19"/>
        </w:rPr>
        <w:t xml:space="preserve"> </w:t>
      </w:r>
      <w:r w:rsidR="00762474" w:rsidRPr="00A8730B">
        <w:rPr>
          <w:rFonts w:asciiTheme="majorHAnsi" w:hAnsiTheme="majorHAnsi" w:cs="Lucida Grande"/>
          <w:color w:val="000000" w:themeColor="text1"/>
          <w:sz w:val="19"/>
          <w:szCs w:val="19"/>
        </w:rPr>
        <w:t>45</w:t>
      </w:r>
      <w:r w:rsidR="00CB4AFF" w:rsidRPr="00A8730B">
        <w:rPr>
          <w:rFonts w:asciiTheme="majorHAnsi" w:hAnsiTheme="majorHAnsi" w:cs="Lucida Grande"/>
          <w:color w:val="000000" w:themeColor="text1"/>
          <w:sz w:val="19"/>
          <w:szCs w:val="19"/>
        </w:rPr>
        <w:t xml:space="preserve"> years of age</w:t>
      </w:r>
      <w:r w:rsidR="00D509F0" w:rsidRPr="00A8730B">
        <w:rPr>
          <w:rFonts w:asciiTheme="majorHAnsi" w:hAnsiTheme="majorHAnsi" w:cs="Lucida Grande"/>
          <w:color w:val="000000" w:themeColor="text1"/>
          <w:sz w:val="19"/>
          <w:szCs w:val="19"/>
        </w:rPr>
        <w:t>.</w:t>
      </w:r>
      <w:r w:rsidR="00836345" w:rsidRPr="00A8730B">
        <w:rPr>
          <w:rFonts w:asciiTheme="majorHAnsi" w:hAnsiTheme="majorHAnsi" w:cs="Lucida Grande"/>
          <w:color w:val="000000" w:themeColor="text1"/>
          <w:sz w:val="19"/>
          <w:szCs w:val="19"/>
          <w:vertAlign w:val="superscript"/>
        </w:rPr>
        <w:t>20</w:t>
      </w:r>
      <w:r w:rsidR="008B71AF" w:rsidRPr="00A8730B">
        <w:rPr>
          <w:rFonts w:asciiTheme="majorHAnsi" w:hAnsiTheme="majorHAnsi" w:cs="Lucida Grande"/>
          <w:color w:val="000000" w:themeColor="text1"/>
          <w:sz w:val="19"/>
          <w:szCs w:val="19"/>
          <w:vertAlign w:val="superscript"/>
        </w:rPr>
        <w:t>8</w:t>
      </w:r>
      <w:r w:rsidR="00E56815" w:rsidRPr="00A8730B">
        <w:rPr>
          <w:rFonts w:asciiTheme="majorHAnsi" w:hAnsiTheme="majorHAnsi" w:cs="Lucida Grande"/>
          <w:color w:val="000000" w:themeColor="text1"/>
          <w:sz w:val="19"/>
          <w:szCs w:val="19"/>
          <w:vertAlign w:val="superscript"/>
        </w:rPr>
        <w:t>,20</w:t>
      </w:r>
      <w:r w:rsidR="008B71AF" w:rsidRPr="00A8730B">
        <w:rPr>
          <w:rFonts w:asciiTheme="majorHAnsi" w:hAnsiTheme="majorHAnsi" w:cs="Lucida Grande"/>
          <w:color w:val="000000" w:themeColor="text1"/>
          <w:sz w:val="19"/>
          <w:szCs w:val="19"/>
          <w:vertAlign w:val="superscript"/>
        </w:rPr>
        <w:t>9</w:t>
      </w:r>
      <w:r w:rsidR="00E56815" w:rsidRPr="00A8730B">
        <w:rPr>
          <w:rFonts w:asciiTheme="majorHAnsi" w:hAnsiTheme="majorHAnsi" w:cs="Lucida Grande"/>
          <w:color w:val="000000" w:themeColor="text1"/>
          <w:sz w:val="19"/>
          <w:szCs w:val="19"/>
        </w:rPr>
        <w:t xml:space="preserve"> </w:t>
      </w:r>
      <w:r w:rsidR="004006DB">
        <w:rPr>
          <w:rFonts w:asciiTheme="majorHAnsi" w:hAnsiTheme="majorHAnsi" w:cs="Lucida Grande"/>
          <w:color w:val="000000" w:themeColor="text1"/>
          <w:sz w:val="19"/>
          <w:szCs w:val="19"/>
        </w:rPr>
        <w:t>Traditionally</w:t>
      </w:r>
      <w:r w:rsidR="006C3D88" w:rsidRPr="00A8730B">
        <w:rPr>
          <w:rFonts w:asciiTheme="majorHAnsi" w:hAnsiTheme="majorHAnsi" w:cs="Lucida Grande"/>
          <w:color w:val="000000" w:themeColor="text1"/>
          <w:sz w:val="19"/>
          <w:szCs w:val="19"/>
        </w:rPr>
        <w:t>,</w:t>
      </w:r>
      <w:r w:rsidR="00876827" w:rsidRPr="00A8730B">
        <w:rPr>
          <w:rFonts w:asciiTheme="majorHAnsi" w:hAnsiTheme="majorHAnsi" w:cs="Lucida Grande"/>
          <w:color w:val="000000" w:themeColor="text1"/>
          <w:sz w:val="19"/>
          <w:szCs w:val="19"/>
        </w:rPr>
        <w:t xml:space="preserve"> vaccine failures</w:t>
      </w:r>
      <w:r w:rsidR="00BB41B1" w:rsidRPr="00A8730B">
        <w:rPr>
          <w:rFonts w:asciiTheme="majorHAnsi" w:hAnsiTheme="majorHAnsi" w:cs="Lucida Grande"/>
          <w:color w:val="000000" w:themeColor="text1"/>
          <w:sz w:val="19"/>
          <w:szCs w:val="19"/>
        </w:rPr>
        <w:t xml:space="preserve"> in the elderly </w:t>
      </w:r>
      <w:r w:rsidR="006715FE" w:rsidRPr="00A8730B">
        <w:rPr>
          <w:rFonts w:asciiTheme="majorHAnsi" w:hAnsiTheme="majorHAnsi" w:cs="Lucida Grande"/>
          <w:color w:val="000000" w:themeColor="text1"/>
          <w:sz w:val="19"/>
          <w:szCs w:val="19"/>
        </w:rPr>
        <w:t>have been</w:t>
      </w:r>
      <w:r w:rsidR="00BB41B1" w:rsidRPr="00A8730B">
        <w:rPr>
          <w:rFonts w:asciiTheme="majorHAnsi" w:hAnsiTheme="majorHAnsi" w:cs="Lucida Grande"/>
          <w:color w:val="000000" w:themeColor="text1"/>
          <w:sz w:val="19"/>
          <w:szCs w:val="19"/>
        </w:rPr>
        <w:t xml:space="preserve"> a</w:t>
      </w:r>
      <w:r w:rsidR="0053516D" w:rsidRPr="00A8730B">
        <w:rPr>
          <w:rFonts w:asciiTheme="majorHAnsi" w:hAnsiTheme="majorHAnsi" w:cs="Lucida Grande"/>
          <w:color w:val="000000" w:themeColor="text1"/>
          <w:sz w:val="19"/>
          <w:szCs w:val="19"/>
        </w:rPr>
        <w:t xml:space="preserve">scribed </w:t>
      </w:r>
      <w:r w:rsidR="00EB5FE1" w:rsidRPr="00A8730B">
        <w:rPr>
          <w:rFonts w:asciiTheme="majorHAnsi" w:hAnsiTheme="majorHAnsi" w:cs="Lucida Grande"/>
          <w:color w:val="000000" w:themeColor="text1"/>
          <w:sz w:val="19"/>
          <w:szCs w:val="19"/>
        </w:rPr>
        <w:t xml:space="preserve">either </w:t>
      </w:r>
      <w:r w:rsidR="0053516D" w:rsidRPr="00A8730B">
        <w:rPr>
          <w:rFonts w:asciiTheme="majorHAnsi" w:hAnsiTheme="majorHAnsi" w:cs="Lucida Grande"/>
          <w:color w:val="000000" w:themeColor="text1"/>
          <w:sz w:val="19"/>
          <w:szCs w:val="19"/>
        </w:rPr>
        <w:t>to immun</w:t>
      </w:r>
      <w:r w:rsidR="001F3FED" w:rsidRPr="00A8730B">
        <w:rPr>
          <w:rFonts w:asciiTheme="majorHAnsi" w:hAnsiTheme="majorHAnsi" w:cs="Lucida Grande"/>
          <w:color w:val="000000" w:themeColor="text1"/>
          <w:sz w:val="19"/>
          <w:szCs w:val="19"/>
        </w:rPr>
        <w:t xml:space="preserve">e </w:t>
      </w:r>
      <w:r w:rsidR="0053516D" w:rsidRPr="00A8730B">
        <w:rPr>
          <w:rFonts w:asciiTheme="majorHAnsi" w:hAnsiTheme="majorHAnsi" w:cs="Lucida Grande"/>
          <w:color w:val="000000" w:themeColor="text1"/>
          <w:sz w:val="19"/>
          <w:szCs w:val="19"/>
        </w:rPr>
        <w:t xml:space="preserve">senescence, </w:t>
      </w:r>
      <w:r w:rsidR="00BB41B1" w:rsidRPr="00A8730B">
        <w:rPr>
          <w:rFonts w:asciiTheme="majorHAnsi" w:hAnsiTheme="majorHAnsi" w:cs="Lucida Grande"/>
          <w:color w:val="000000" w:themeColor="text1"/>
          <w:sz w:val="19"/>
          <w:szCs w:val="19"/>
        </w:rPr>
        <w:t>an imperfect match between vaccine and circulating st</w:t>
      </w:r>
      <w:r w:rsidR="00876827" w:rsidRPr="00A8730B">
        <w:rPr>
          <w:rFonts w:asciiTheme="majorHAnsi" w:hAnsiTheme="majorHAnsi" w:cs="Lucida Grande"/>
          <w:color w:val="000000" w:themeColor="text1"/>
          <w:sz w:val="19"/>
          <w:szCs w:val="19"/>
        </w:rPr>
        <w:t>rains,</w:t>
      </w:r>
      <w:r w:rsidR="00AC4404" w:rsidRPr="00A8730B">
        <w:rPr>
          <w:rFonts w:asciiTheme="majorHAnsi" w:hAnsiTheme="majorHAnsi" w:cs="Lucida Grande"/>
          <w:color w:val="000000" w:themeColor="text1"/>
          <w:sz w:val="19"/>
          <w:szCs w:val="19"/>
        </w:rPr>
        <w:t xml:space="preserve"> </w:t>
      </w:r>
      <w:r w:rsidR="00876827" w:rsidRPr="00A8730B">
        <w:rPr>
          <w:rFonts w:asciiTheme="majorHAnsi" w:hAnsiTheme="majorHAnsi" w:cs="Lucida Grande"/>
          <w:color w:val="000000" w:themeColor="text1"/>
          <w:sz w:val="19"/>
          <w:szCs w:val="19"/>
        </w:rPr>
        <w:t>or</w:t>
      </w:r>
      <w:r w:rsidR="00AC4404" w:rsidRPr="00A8730B">
        <w:rPr>
          <w:rFonts w:asciiTheme="majorHAnsi" w:hAnsiTheme="majorHAnsi" w:cs="Lucida Grande"/>
          <w:color w:val="000000" w:themeColor="text1"/>
          <w:sz w:val="19"/>
          <w:szCs w:val="19"/>
        </w:rPr>
        <w:t xml:space="preserve"> </w:t>
      </w:r>
      <w:r w:rsidR="00022ED9" w:rsidRPr="00A8730B">
        <w:rPr>
          <w:rFonts w:asciiTheme="majorHAnsi" w:hAnsiTheme="majorHAnsi" w:cs="Lucida Grande"/>
          <w:color w:val="000000" w:themeColor="text1"/>
          <w:sz w:val="19"/>
          <w:szCs w:val="19"/>
        </w:rPr>
        <w:t>a late influenza season</w:t>
      </w:r>
      <w:r w:rsidR="004006DB">
        <w:rPr>
          <w:rFonts w:asciiTheme="majorHAnsi" w:hAnsiTheme="majorHAnsi" w:cs="Lucida Grande"/>
          <w:color w:val="000000" w:themeColor="text1"/>
          <w:sz w:val="19"/>
          <w:szCs w:val="19"/>
        </w:rPr>
        <w:t>,</w:t>
      </w:r>
      <w:r w:rsidR="00074849" w:rsidRPr="00A8730B">
        <w:rPr>
          <w:rFonts w:asciiTheme="majorHAnsi" w:hAnsiTheme="majorHAnsi" w:cs="Lucida Grande"/>
          <w:color w:val="000000" w:themeColor="text1"/>
          <w:sz w:val="19"/>
          <w:szCs w:val="19"/>
          <w:vertAlign w:val="superscript"/>
        </w:rPr>
        <w:t>2</w:t>
      </w:r>
      <w:r w:rsidR="008B71AF" w:rsidRPr="00A8730B">
        <w:rPr>
          <w:rFonts w:asciiTheme="majorHAnsi" w:hAnsiTheme="majorHAnsi" w:cs="Lucida Grande"/>
          <w:color w:val="000000" w:themeColor="text1"/>
          <w:sz w:val="19"/>
          <w:szCs w:val="19"/>
          <w:vertAlign w:val="superscript"/>
        </w:rPr>
        <w:t>10</w:t>
      </w:r>
      <w:r w:rsidR="00662C38" w:rsidRPr="00A8730B">
        <w:rPr>
          <w:rFonts w:asciiTheme="majorHAnsi" w:hAnsiTheme="majorHAnsi" w:cs="Lucida Grande"/>
          <w:color w:val="000000" w:themeColor="text1"/>
          <w:sz w:val="19"/>
          <w:szCs w:val="19"/>
        </w:rPr>
        <w:t xml:space="preserve"> </w:t>
      </w:r>
      <w:r w:rsidR="004006DB">
        <w:rPr>
          <w:rFonts w:asciiTheme="majorHAnsi" w:hAnsiTheme="majorHAnsi" w:cs="Lucida Grande"/>
          <w:color w:val="000000" w:themeColor="text1"/>
          <w:sz w:val="19"/>
          <w:szCs w:val="19"/>
        </w:rPr>
        <w:t xml:space="preserve">rather than a late effect of seasonal influenza vaccine. </w:t>
      </w:r>
      <w:r w:rsidR="007C2D50" w:rsidRPr="00A8730B">
        <w:rPr>
          <w:rFonts w:asciiTheme="majorHAnsi" w:hAnsiTheme="majorHAnsi" w:cs="Lucida Grande"/>
          <w:color w:val="000000" w:themeColor="text1"/>
          <w:sz w:val="19"/>
          <w:szCs w:val="19"/>
        </w:rPr>
        <w:t xml:space="preserve">Concerns about the impact of </w:t>
      </w:r>
      <w:r w:rsidR="002B3EF8" w:rsidRPr="00A8730B">
        <w:rPr>
          <w:rFonts w:asciiTheme="majorHAnsi" w:hAnsiTheme="majorHAnsi" w:cs="Lucida Grande"/>
          <w:color w:val="000000" w:themeColor="text1"/>
          <w:sz w:val="19"/>
          <w:szCs w:val="19"/>
        </w:rPr>
        <w:t xml:space="preserve">prior vaccination </w:t>
      </w:r>
      <w:r w:rsidR="00650E08" w:rsidRPr="00A8730B">
        <w:rPr>
          <w:rFonts w:asciiTheme="majorHAnsi" w:hAnsiTheme="majorHAnsi" w:cs="Lucida Grande"/>
          <w:color w:val="000000" w:themeColor="text1"/>
          <w:sz w:val="19"/>
          <w:szCs w:val="19"/>
        </w:rPr>
        <w:t xml:space="preserve">on vaccine effectiveness </w:t>
      </w:r>
      <w:r w:rsidR="002B3EF8" w:rsidRPr="00A8730B">
        <w:rPr>
          <w:rFonts w:asciiTheme="majorHAnsi" w:hAnsiTheme="majorHAnsi" w:cs="Lucida Grande"/>
          <w:color w:val="000000" w:themeColor="text1"/>
          <w:sz w:val="19"/>
          <w:szCs w:val="19"/>
        </w:rPr>
        <w:t xml:space="preserve">began </w:t>
      </w:r>
      <w:r w:rsidR="00EB511F" w:rsidRPr="00A8730B">
        <w:rPr>
          <w:rFonts w:asciiTheme="majorHAnsi" w:hAnsiTheme="majorHAnsi" w:cs="Lucida Grande"/>
          <w:color w:val="000000" w:themeColor="text1"/>
          <w:sz w:val="19"/>
          <w:szCs w:val="19"/>
        </w:rPr>
        <w:t xml:space="preserve">during the </w:t>
      </w:r>
      <w:r w:rsidR="0034020E" w:rsidRPr="00A8730B">
        <w:rPr>
          <w:rFonts w:asciiTheme="majorHAnsi" w:hAnsiTheme="majorHAnsi" w:cs="Lucida Grande"/>
          <w:color w:val="000000" w:themeColor="text1"/>
          <w:sz w:val="19"/>
          <w:szCs w:val="19"/>
        </w:rPr>
        <w:t>mid-</w:t>
      </w:r>
      <w:r w:rsidR="00EB511F" w:rsidRPr="00A8730B">
        <w:rPr>
          <w:rFonts w:asciiTheme="majorHAnsi" w:hAnsiTheme="majorHAnsi" w:cs="Lucida Grande"/>
          <w:color w:val="000000" w:themeColor="text1"/>
          <w:sz w:val="19"/>
          <w:szCs w:val="19"/>
        </w:rPr>
        <w:t xml:space="preserve">1970’s </w:t>
      </w:r>
      <w:r w:rsidR="002B3EF8" w:rsidRPr="00A8730B">
        <w:rPr>
          <w:rFonts w:asciiTheme="majorHAnsi" w:hAnsiTheme="majorHAnsi" w:cs="Lucida Grande"/>
          <w:color w:val="000000" w:themeColor="text1"/>
          <w:sz w:val="19"/>
          <w:szCs w:val="19"/>
        </w:rPr>
        <w:t xml:space="preserve">with </w:t>
      </w:r>
      <w:r w:rsidR="00A25230" w:rsidRPr="00A8730B">
        <w:rPr>
          <w:rFonts w:asciiTheme="majorHAnsi" w:hAnsiTheme="majorHAnsi" w:cs="Lucida Grande"/>
          <w:color w:val="000000" w:themeColor="text1"/>
          <w:sz w:val="19"/>
          <w:szCs w:val="19"/>
        </w:rPr>
        <w:t>a landmark study</w:t>
      </w:r>
      <w:r w:rsidR="002B3EF8" w:rsidRPr="00A8730B">
        <w:rPr>
          <w:rFonts w:asciiTheme="majorHAnsi" w:hAnsiTheme="majorHAnsi" w:cs="Lucida Grande"/>
          <w:color w:val="000000" w:themeColor="text1"/>
          <w:sz w:val="19"/>
          <w:szCs w:val="19"/>
        </w:rPr>
        <w:t xml:space="preserve"> suggesting that annual revaccination of children</w:t>
      </w:r>
      <w:r w:rsidR="002B3EF8" w:rsidRPr="00A8730B">
        <w:rPr>
          <w:rFonts w:asciiTheme="majorHAnsi" w:hAnsiTheme="majorHAnsi" w:cs="Lucida Grande"/>
          <w:sz w:val="19"/>
          <w:szCs w:val="19"/>
        </w:rPr>
        <w:t xml:space="preserve"> in an English boarding school conferred no long term advantage.</w:t>
      </w:r>
      <w:r w:rsidR="002B3EF8" w:rsidRPr="00A8730B">
        <w:rPr>
          <w:rFonts w:asciiTheme="majorHAnsi" w:hAnsiTheme="majorHAnsi" w:cs="Lucida Grande"/>
          <w:sz w:val="19"/>
          <w:szCs w:val="19"/>
          <w:vertAlign w:val="superscript"/>
        </w:rPr>
        <w:t>218</w:t>
      </w:r>
      <w:r w:rsidR="002B3EF8" w:rsidRPr="00A8730B">
        <w:rPr>
          <w:rFonts w:asciiTheme="majorHAnsi" w:hAnsiTheme="majorHAnsi" w:cs="Lucida Grande"/>
          <w:sz w:val="19"/>
          <w:szCs w:val="19"/>
        </w:rPr>
        <w:t xml:space="preserve"> </w:t>
      </w:r>
      <w:r w:rsidR="00E15050" w:rsidRPr="00A8730B">
        <w:rPr>
          <w:rFonts w:asciiTheme="majorHAnsi" w:hAnsiTheme="majorHAnsi" w:cs="Lucida Grande"/>
          <w:sz w:val="19"/>
          <w:szCs w:val="19"/>
        </w:rPr>
        <w:t>Subsequently</w:t>
      </w:r>
      <w:r w:rsidR="00FA0673" w:rsidRPr="00A8730B">
        <w:rPr>
          <w:rFonts w:asciiTheme="majorHAnsi" w:hAnsiTheme="majorHAnsi" w:cs="Lucida Grande"/>
          <w:sz w:val="19"/>
          <w:szCs w:val="19"/>
        </w:rPr>
        <w:t>,</w:t>
      </w:r>
      <w:r w:rsidR="0034020E" w:rsidRPr="00A8730B">
        <w:rPr>
          <w:rFonts w:asciiTheme="majorHAnsi" w:hAnsiTheme="majorHAnsi" w:cs="Lucida Grande"/>
          <w:sz w:val="19"/>
          <w:szCs w:val="19"/>
        </w:rPr>
        <w:t xml:space="preserve"> </w:t>
      </w:r>
      <w:r w:rsidR="00FA0673" w:rsidRPr="00A8730B">
        <w:rPr>
          <w:rFonts w:asciiTheme="majorHAnsi" w:hAnsiTheme="majorHAnsi" w:cs="Lucida Grande"/>
          <w:sz w:val="19"/>
          <w:szCs w:val="19"/>
        </w:rPr>
        <w:t xml:space="preserve">a </w:t>
      </w:r>
      <w:r w:rsidR="0034020E" w:rsidRPr="00A8730B">
        <w:rPr>
          <w:rFonts w:asciiTheme="majorHAnsi" w:hAnsiTheme="majorHAnsi" w:cs="Lucida Grande"/>
          <w:sz w:val="19"/>
          <w:szCs w:val="19"/>
        </w:rPr>
        <w:t>five-year randomised controlled trial</w:t>
      </w:r>
      <w:r w:rsidR="00FA0673" w:rsidRPr="00A8730B">
        <w:rPr>
          <w:rFonts w:asciiTheme="majorHAnsi" w:hAnsiTheme="majorHAnsi" w:cs="Lucida Grande"/>
          <w:sz w:val="19"/>
          <w:szCs w:val="19"/>
        </w:rPr>
        <w:t xml:space="preserve"> carried out during the 1980’s revealed no consistent pattern of difference in relation to number of successive years of vaccination.</w:t>
      </w:r>
      <w:r w:rsidR="00FA0673" w:rsidRPr="00A8730B">
        <w:rPr>
          <w:rFonts w:asciiTheme="majorHAnsi" w:hAnsiTheme="majorHAnsi" w:cs="Lucida Grande"/>
          <w:sz w:val="19"/>
          <w:szCs w:val="19"/>
          <w:vertAlign w:val="superscript"/>
        </w:rPr>
        <w:t>219</w:t>
      </w:r>
      <w:r w:rsidR="00FA0673" w:rsidRPr="00A8730B">
        <w:rPr>
          <w:rFonts w:asciiTheme="majorHAnsi" w:hAnsiTheme="majorHAnsi" w:cs="Lucida Grande"/>
          <w:sz w:val="19"/>
          <w:szCs w:val="19"/>
        </w:rPr>
        <w:t xml:space="preserve"> </w:t>
      </w:r>
      <w:r w:rsidR="004006DB">
        <w:rPr>
          <w:rFonts w:asciiTheme="majorHAnsi" w:hAnsiTheme="majorHAnsi" w:cs="Lucida Grande"/>
          <w:sz w:val="19"/>
          <w:szCs w:val="19"/>
        </w:rPr>
        <w:t>Later a</w:t>
      </w:r>
      <w:r w:rsidR="00E55175" w:rsidRPr="00A8730B">
        <w:rPr>
          <w:rFonts w:asciiTheme="majorHAnsi" w:hAnsiTheme="majorHAnsi" w:cs="Lucida Grande"/>
          <w:sz w:val="19"/>
          <w:szCs w:val="19"/>
        </w:rPr>
        <w:t xml:space="preserve"> case-control study of influenza </w:t>
      </w:r>
      <w:r w:rsidR="005E1289" w:rsidRPr="00A8730B">
        <w:rPr>
          <w:rFonts w:asciiTheme="majorHAnsi" w:hAnsiTheme="majorHAnsi" w:cs="Lucida Grande"/>
          <w:sz w:val="19"/>
          <w:szCs w:val="19"/>
        </w:rPr>
        <w:t xml:space="preserve">certified </w:t>
      </w:r>
      <w:r w:rsidR="00E55175" w:rsidRPr="00A8730B">
        <w:rPr>
          <w:rFonts w:asciiTheme="majorHAnsi" w:hAnsiTheme="majorHAnsi" w:cs="Lucida Grande"/>
          <w:sz w:val="19"/>
          <w:szCs w:val="19"/>
        </w:rPr>
        <w:t xml:space="preserve">deaths in England </w:t>
      </w:r>
      <w:r w:rsidR="001B12CA" w:rsidRPr="00A8730B">
        <w:rPr>
          <w:rFonts w:asciiTheme="majorHAnsi" w:hAnsiTheme="majorHAnsi" w:cs="Lucida Grande"/>
          <w:sz w:val="19"/>
          <w:szCs w:val="19"/>
        </w:rPr>
        <w:t xml:space="preserve">in mostly elderly people </w:t>
      </w:r>
      <w:r w:rsidR="00E55175" w:rsidRPr="00A8730B">
        <w:rPr>
          <w:rFonts w:asciiTheme="majorHAnsi" w:hAnsiTheme="majorHAnsi" w:cs="Lucida Grande"/>
          <w:sz w:val="19"/>
          <w:szCs w:val="19"/>
        </w:rPr>
        <w:t>during the 1989-90 epidemic</w:t>
      </w:r>
      <w:r w:rsidR="00EB5FE1" w:rsidRPr="00A8730B">
        <w:rPr>
          <w:rFonts w:asciiTheme="majorHAnsi" w:hAnsiTheme="majorHAnsi" w:cs="Lucida Grande"/>
          <w:sz w:val="19"/>
          <w:szCs w:val="19"/>
        </w:rPr>
        <w:t>,</w:t>
      </w:r>
      <w:r w:rsidR="00AD48A5" w:rsidRPr="00A8730B">
        <w:rPr>
          <w:rFonts w:asciiTheme="majorHAnsi" w:hAnsiTheme="majorHAnsi" w:cs="Lucida Grande"/>
          <w:sz w:val="19"/>
          <w:szCs w:val="19"/>
        </w:rPr>
        <w:t xml:space="preserve"> when vaccine and epidemic strains were well matched</w:t>
      </w:r>
      <w:r w:rsidR="00EB5FE1" w:rsidRPr="00A8730B">
        <w:rPr>
          <w:rFonts w:asciiTheme="majorHAnsi" w:hAnsiTheme="majorHAnsi" w:cs="Lucida Grande"/>
          <w:sz w:val="19"/>
          <w:szCs w:val="19"/>
        </w:rPr>
        <w:t>,</w:t>
      </w:r>
      <w:r w:rsidR="00AD48A5" w:rsidRPr="00A8730B">
        <w:rPr>
          <w:rFonts w:asciiTheme="majorHAnsi" w:hAnsiTheme="majorHAnsi" w:cs="Lucida Grande"/>
          <w:sz w:val="19"/>
          <w:szCs w:val="19"/>
        </w:rPr>
        <w:t xml:space="preserve"> showed that </w:t>
      </w:r>
      <w:r w:rsidR="00673BBB" w:rsidRPr="00A8730B">
        <w:rPr>
          <w:rFonts w:asciiTheme="majorHAnsi" w:hAnsiTheme="majorHAnsi" w:cs="Lucida Grande"/>
          <w:sz w:val="19"/>
          <w:szCs w:val="19"/>
        </w:rPr>
        <w:t xml:space="preserve">vaccine </w:t>
      </w:r>
      <w:r w:rsidR="00AD48A5" w:rsidRPr="00A8730B">
        <w:rPr>
          <w:rFonts w:asciiTheme="majorHAnsi" w:hAnsiTheme="majorHAnsi" w:cs="Lucida Grande"/>
          <w:sz w:val="19"/>
          <w:szCs w:val="19"/>
        </w:rPr>
        <w:t>eff</w:t>
      </w:r>
      <w:r w:rsidR="005E1289" w:rsidRPr="00A8730B">
        <w:rPr>
          <w:rFonts w:asciiTheme="majorHAnsi" w:hAnsiTheme="majorHAnsi" w:cs="Lucida Grande"/>
          <w:sz w:val="19"/>
          <w:szCs w:val="19"/>
        </w:rPr>
        <w:t>ectiveness</w:t>
      </w:r>
      <w:r w:rsidR="00AD48A5" w:rsidRPr="00A8730B">
        <w:rPr>
          <w:rFonts w:asciiTheme="majorHAnsi" w:hAnsiTheme="majorHAnsi" w:cs="Lucida Grande"/>
          <w:sz w:val="19"/>
          <w:szCs w:val="19"/>
        </w:rPr>
        <w:t xml:space="preserve"> was substantially lower among first time vaccinees than among subjects who had also been vaccinated previously.</w:t>
      </w:r>
      <w:r w:rsidR="00EB5FE1" w:rsidRPr="00A8730B">
        <w:rPr>
          <w:rFonts w:asciiTheme="majorHAnsi" w:hAnsiTheme="majorHAnsi" w:cs="Lucida Grande"/>
          <w:sz w:val="19"/>
          <w:szCs w:val="19"/>
          <w:vertAlign w:val="superscript"/>
        </w:rPr>
        <w:t>220</w:t>
      </w:r>
      <w:r w:rsidR="00AD48A5" w:rsidRPr="00A8730B">
        <w:rPr>
          <w:rFonts w:asciiTheme="majorHAnsi" w:hAnsiTheme="majorHAnsi" w:cs="Lucida Grande"/>
          <w:sz w:val="19"/>
          <w:szCs w:val="19"/>
        </w:rPr>
        <w:t xml:space="preserve"> </w:t>
      </w:r>
      <w:r w:rsidR="0013726C">
        <w:rPr>
          <w:rFonts w:asciiTheme="majorHAnsi" w:hAnsiTheme="majorHAnsi" w:cs="Lucida Grande"/>
          <w:sz w:val="19"/>
          <w:szCs w:val="19"/>
        </w:rPr>
        <w:t>However</w:t>
      </w:r>
      <w:r w:rsidR="006C3D88" w:rsidRPr="00A8730B">
        <w:rPr>
          <w:rFonts w:asciiTheme="majorHAnsi" w:hAnsiTheme="majorHAnsi" w:cs="Lucida Grande"/>
          <w:sz w:val="19"/>
          <w:szCs w:val="19"/>
        </w:rPr>
        <w:t xml:space="preserve">, </w:t>
      </w:r>
      <w:r w:rsidR="00DB0F2D" w:rsidRPr="00A8730B">
        <w:rPr>
          <w:rFonts w:asciiTheme="majorHAnsi" w:hAnsiTheme="majorHAnsi" w:cs="Lucida Grande"/>
          <w:sz w:val="19"/>
          <w:szCs w:val="19"/>
        </w:rPr>
        <w:t xml:space="preserve">a </w:t>
      </w:r>
      <w:r w:rsidR="0013726C">
        <w:rPr>
          <w:rFonts w:asciiTheme="majorHAnsi" w:hAnsiTheme="majorHAnsi" w:cs="Lucida Grande"/>
          <w:sz w:val="19"/>
          <w:szCs w:val="19"/>
        </w:rPr>
        <w:t xml:space="preserve">recent </w:t>
      </w:r>
      <w:r w:rsidR="00673BBB" w:rsidRPr="00A8730B">
        <w:rPr>
          <w:rFonts w:asciiTheme="majorHAnsi" w:hAnsiTheme="majorHAnsi" w:cs="Lucida Grande"/>
          <w:sz w:val="19"/>
          <w:szCs w:val="19"/>
        </w:rPr>
        <w:t>vaccine</w:t>
      </w:r>
      <w:r w:rsidR="00EB5FE1" w:rsidRPr="00A8730B">
        <w:rPr>
          <w:rFonts w:asciiTheme="majorHAnsi" w:hAnsiTheme="majorHAnsi" w:cs="Lucida Grande"/>
          <w:sz w:val="19"/>
          <w:szCs w:val="19"/>
        </w:rPr>
        <w:t xml:space="preserve"> </w:t>
      </w:r>
      <w:r w:rsidR="00AD48A5" w:rsidRPr="00A8730B">
        <w:rPr>
          <w:rFonts w:asciiTheme="majorHAnsi" w:hAnsiTheme="majorHAnsi" w:cs="Lucida Grande"/>
          <w:sz w:val="19"/>
          <w:szCs w:val="19"/>
        </w:rPr>
        <w:t xml:space="preserve">study </w:t>
      </w:r>
      <w:r w:rsidR="00DB0F2D" w:rsidRPr="00A8730B">
        <w:rPr>
          <w:rFonts w:asciiTheme="majorHAnsi" w:hAnsiTheme="majorHAnsi" w:cs="Lucida Grande"/>
          <w:sz w:val="19"/>
          <w:szCs w:val="19"/>
        </w:rPr>
        <w:t xml:space="preserve">carried out </w:t>
      </w:r>
      <w:r w:rsidR="00DF5814" w:rsidRPr="00A8730B">
        <w:rPr>
          <w:rFonts w:asciiTheme="majorHAnsi" w:hAnsiTheme="majorHAnsi" w:cs="Lucida Grande"/>
          <w:sz w:val="19"/>
          <w:szCs w:val="19"/>
        </w:rPr>
        <w:t xml:space="preserve">in Michigan </w:t>
      </w:r>
      <w:r w:rsidR="00DB0F2D" w:rsidRPr="00A8730B">
        <w:rPr>
          <w:rFonts w:asciiTheme="majorHAnsi" w:hAnsiTheme="majorHAnsi" w:cs="Lucida Grande"/>
          <w:sz w:val="19"/>
          <w:szCs w:val="19"/>
        </w:rPr>
        <w:t>over three seasons revealed a negative effect of prior vaccination</w:t>
      </w:r>
      <w:r w:rsidR="00EB5FE1" w:rsidRPr="00A8730B">
        <w:rPr>
          <w:rFonts w:asciiTheme="majorHAnsi" w:hAnsiTheme="majorHAnsi" w:cs="Lucida Grande"/>
          <w:sz w:val="19"/>
          <w:szCs w:val="19"/>
        </w:rPr>
        <w:t xml:space="preserve"> </w:t>
      </w:r>
      <w:r w:rsidR="00FC29EB" w:rsidRPr="00A8730B">
        <w:rPr>
          <w:rFonts w:asciiTheme="majorHAnsi" w:hAnsiTheme="majorHAnsi" w:cs="Lucida Grande"/>
          <w:sz w:val="19"/>
          <w:szCs w:val="19"/>
        </w:rPr>
        <w:t>in preventing laboratory-</w:t>
      </w:r>
      <w:r w:rsidR="001B12CA" w:rsidRPr="00A8730B">
        <w:rPr>
          <w:rFonts w:asciiTheme="majorHAnsi" w:hAnsiTheme="majorHAnsi" w:cs="Lucida Grande"/>
          <w:sz w:val="19"/>
          <w:szCs w:val="19"/>
        </w:rPr>
        <w:t>confirmed influenza.</w:t>
      </w:r>
      <w:r w:rsidR="00DB0F2D" w:rsidRPr="00A8730B">
        <w:rPr>
          <w:rFonts w:asciiTheme="majorHAnsi" w:hAnsiTheme="majorHAnsi" w:cs="Lucida Grande"/>
          <w:sz w:val="19"/>
          <w:szCs w:val="19"/>
          <w:vertAlign w:val="superscript"/>
        </w:rPr>
        <w:t>22</w:t>
      </w:r>
      <w:r w:rsidR="00C02C7B" w:rsidRPr="00A8730B">
        <w:rPr>
          <w:rFonts w:asciiTheme="majorHAnsi" w:hAnsiTheme="majorHAnsi" w:cs="Lucida Grande"/>
          <w:sz w:val="19"/>
          <w:szCs w:val="19"/>
          <w:vertAlign w:val="superscript"/>
        </w:rPr>
        <w:t>1</w:t>
      </w:r>
      <w:r w:rsidR="00DB0F2D" w:rsidRPr="00A8730B">
        <w:rPr>
          <w:rFonts w:asciiTheme="majorHAnsi" w:hAnsiTheme="majorHAnsi" w:cs="Lucida Grande"/>
          <w:sz w:val="19"/>
          <w:szCs w:val="19"/>
          <w:vertAlign w:val="superscript"/>
        </w:rPr>
        <w:t>-22</w:t>
      </w:r>
      <w:r w:rsidR="00C02C7B" w:rsidRPr="00A8730B">
        <w:rPr>
          <w:rFonts w:asciiTheme="majorHAnsi" w:hAnsiTheme="majorHAnsi" w:cs="Lucida Grande"/>
          <w:sz w:val="19"/>
          <w:szCs w:val="19"/>
          <w:vertAlign w:val="superscript"/>
        </w:rPr>
        <w:t>3</w:t>
      </w:r>
      <w:r w:rsidR="00DB0F2D" w:rsidRPr="00A8730B">
        <w:rPr>
          <w:rFonts w:asciiTheme="majorHAnsi" w:hAnsiTheme="majorHAnsi" w:cs="Lucida Grande"/>
          <w:sz w:val="19"/>
          <w:szCs w:val="19"/>
        </w:rPr>
        <w:t xml:space="preserve"> </w:t>
      </w:r>
      <w:r w:rsidR="001B12CA" w:rsidRPr="00A8730B">
        <w:rPr>
          <w:rFonts w:asciiTheme="majorHAnsi" w:hAnsiTheme="majorHAnsi" w:cs="Lucida Grande"/>
          <w:sz w:val="19"/>
          <w:szCs w:val="19"/>
        </w:rPr>
        <w:t>Similarly,</w:t>
      </w:r>
      <w:r w:rsidR="00DB0F2D" w:rsidRPr="00A8730B">
        <w:rPr>
          <w:rFonts w:asciiTheme="majorHAnsi" w:hAnsiTheme="majorHAnsi" w:cs="Lucida Grande"/>
          <w:sz w:val="19"/>
          <w:szCs w:val="19"/>
        </w:rPr>
        <w:t xml:space="preserve"> </w:t>
      </w:r>
      <w:r w:rsidR="00E55175" w:rsidRPr="00A8730B">
        <w:rPr>
          <w:rFonts w:asciiTheme="majorHAnsi" w:hAnsiTheme="majorHAnsi" w:cs="Lucida Grande"/>
          <w:sz w:val="19"/>
          <w:szCs w:val="19"/>
        </w:rPr>
        <w:t>a</w:t>
      </w:r>
      <w:r w:rsidR="001212BF" w:rsidRPr="00A8730B">
        <w:rPr>
          <w:rFonts w:asciiTheme="majorHAnsi" w:hAnsiTheme="majorHAnsi" w:cs="Lucida Grande"/>
          <w:sz w:val="19"/>
          <w:szCs w:val="19"/>
        </w:rPr>
        <w:t xml:space="preserve"> </w:t>
      </w:r>
      <w:r w:rsidR="00F93800" w:rsidRPr="00A8730B">
        <w:rPr>
          <w:rFonts w:asciiTheme="majorHAnsi" w:hAnsiTheme="majorHAnsi" w:cs="Lucida Grande"/>
          <w:sz w:val="19"/>
          <w:szCs w:val="19"/>
        </w:rPr>
        <w:t>study</w:t>
      </w:r>
      <w:r w:rsidR="001212BF" w:rsidRPr="00A8730B">
        <w:rPr>
          <w:rFonts w:asciiTheme="majorHAnsi" w:hAnsiTheme="majorHAnsi" w:cs="Lucida Grande"/>
          <w:sz w:val="19"/>
          <w:szCs w:val="19"/>
        </w:rPr>
        <w:t xml:space="preserve"> </w:t>
      </w:r>
      <w:r w:rsidR="00E55175" w:rsidRPr="00A8730B">
        <w:rPr>
          <w:rFonts w:asciiTheme="majorHAnsi" w:hAnsiTheme="majorHAnsi" w:cs="Lucida Grande"/>
          <w:sz w:val="19"/>
          <w:szCs w:val="19"/>
        </w:rPr>
        <w:t xml:space="preserve">carried out over 8 seasons </w:t>
      </w:r>
      <w:r w:rsidR="00DF5814" w:rsidRPr="00A8730B">
        <w:rPr>
          <w:rFonts w:asciiTheme="majorHAnsi" w:hAnsiTheme="majorHAnsi" w:cs="Lucida Grande"/>
          <w:sz w:val="19"/>
          <w:szCs w:val="19"/>
        </w:rPr>
        <w:t xml:space="preserve">in Wisconsin </w:t>
      </w:r>
      <w:r w:rsidR="006C3D88" w:rsidRPr="00A8730B">
        <w:rPr>
          <w:rFonts w:asciiTheme="majorHAnsi" w:hAnsiTheme="majorHAnsi" w:cs="Lucida Grande"/>
          <w:sz w:val="19"/>
          <w:szCs w:val="19"/>
        </w:rPr>
        <w:t>found</w:t>
      </w:r>
      <w:r w:rsidR="00F93800" w:rsidRPr="00A8730B">
        <w:rPr>
          <w:rFonts w:asciiTheme="majorHAnsi" w:hAnsiTheme="majorHAnsi" w:cs="Lucida Grande"/>
          <w:sz w:val="19"/>
          <w:szCs w:val="19"/>
        </w:rPr>
        <w:t xml:space="preserve"> </w:t>
      </w:r>
      <w:r w:rsidR="00DF5814" w:rsidRPr="00A8730B">
        <w:rPr>
          <w:rFonts w:asciiTheme="majorHAnsi" w:hAnsiTheme="majorHAnsi" w:cs="Lucida Grande"/>
          <w:sz w:val="19"/>
          <w:szCs w:val="19"/>
        </w:rPr>
        <w:t xml:space="preserve">that </w:t>
      </w:r>
      <w:r w:rsidR="00F93800" w:rsidRPr="00A8730B">
        <w:rPr>
          <w:rFonts w:asciiTheme="majorHAnsi" w:hAnsiTheme="majorHAnsi" w:cs="Lucida Grande"/>
          <w:sz w:val="19"/>
          <w:szCs w:val="19"/>
        </w:rPr>
        <w:t xml:space="preserve">vaccine effectiveness </w:t>
      </w:r>
      <w:r w:rsidR="00C02C7B" w:rsidRPr="00A8730B">
        <w:rPr>
          <w:rFonts w:asciiTheme="majorHAnsi" w:hAnsiTheme="majorHAnsi" w:cs="Lucida Grande"/>
          <w:sz w:val="19"/>
          <w:szCs w:val="19"/>
        </w:rPr>
        <w:t xml:space="preserve">against medically attended, laboratory-confirmed influenza </w:t>
      </w:r>
      <w:r w:rsidR="00DF5814" w:rsidRPr="00A8730B">
        <w:rPr>
          <w:rFonts w:asciiTheme="majorHAnsi" w:hAnsiTheme="majorHAnsi" w:cs="Lucida Grande"/>
          <w:sz w:val="19"/>
          <w:szCs w:val="19"/>
        </w:rPr>
        <w:t>was</w:t>
      </w:r>
      <w:r w:rsidR="00F93800" w:rsidRPr="00A8730B">
        <w:rPr>
          <w:rFonts w:asciiTheme="majorHAnsi" w:hAnsiTheme="majorHAnsi" w:cs="Lucida Grande"/>
          <w:sz w:val="19"/>
          <w:szCs w:val="19"/>
        </w:rPr>
        <w:t xml:space="preserve"> significantly higher among vaccinated subjects with no prior vaccination history</w:t>
      </w:r>
      <w:r w:rsidR="00DF5814" w:rsidRPr="00A8730B">
        <w:rPr>
          <w:rFonts w:asciiTheme="majorHAnsi" w:hAnsiTheme="majorHAnsi" w:cs="Lucida Grande"/>
          <w:sz w:val="19"/>
          <w:szCs w:val="19"/>
        </w:rPr>
        <w:t>,</w:t>
      </w:r>
      <w:r w:rsidR="00F93800" w:rsidRPr="00A8730B">
        <w:rPr>
          <w:rFonts w:asciiTheme="majorHAnsi" w:hAnsiTheme="majorHAnsi" w:cs="Lucida Grande"/>
          <w:sz w:val="19"/>
          <w:szCs w:val="19"/>
        </w:rPr>
        <w:t xml:space="preserve"> compared with vaccinated individuals with a frequent vaccination history.</w:t>
      </w:r>
      <w:r w:rsidR="00F93800" w:rsidRPr="00A8730B">
        <w:rPr>
          <w:rFonts w:asciiTheme="majorHAnsi" w:hAnsiTheme="majorHAnsi" w:cs="Lucida Grande"/>
          <w:sz w:val="19"/>
          <w:szCs w:val="19"/>
          <w:vertAlign w:val="superscript"/>
        </w:rPr>
        <w:t>22</w:t>
      </w:r>
      <w:r w:rsidR="00C02C7B" w:rsidRPr="00A8730B">
        <w:rPr>
          <w:rFonts w:asciiTheme="majorHAnsi" w:hAnsiTheme="majorHAnsi" w:cs="Lucida Grande"/>
          <w:sz w:val="19"/>
          <w:szCs w:val="19"/>
          <w:vertAlign w:val="superscript"/>
        </w:rPr>
        <w:t>4</w:t>
      </w:r>
      <w:r w:rsidR="00CE61BE" w:rsidRPr="00A8730B">
        <w:rPr>
          <w:rFonts w:asciiTheme="majorHAnsi" w:hAnsiTheme="majorHAnsi" w:cs="Lucida Grande"/>
          <w:sz w:val="19"/>
          <w:szCs w:val="19"/>
        </w:rPr>
        <w:t xml:space="preserve"> </w:t>
      </w:r>
    </w:p>
    <w:p w14:paraId="19787C81" w14:textId="77777777" w:rsidR="00187272" w:rsidRPr="00A8730B" w:rsidRDefault="00187272" w:rsidP="00A8730B">
      <w:pPr>
        <w:widowControl w:val="0"/>
        <w:autoSpaceDE w:val="0"/>
        <w:autoSpaceDN w:val="0"/>
        <w:adjustRightInd w:val="0"/>
        <w:spacing w:line="276" w:lineRule="auto"/>
        <w:rPr>
          <w:rFonts w:asciiTheme="majorHAnsi" w:hAnsiTheme="majorHAnsi" w:cs="Lucida Grande"/>
          <w:sz w:val="19"/>
          <w:szCs w:val="19"/>
        </w:rPr>
      </w:pPr>
    </w:p>
    <w:p w14:paraId="09B50B89" w14:textId="7467C35C" w:rsidR="0013726C" w:rsidRDefault="00FC29EB" w:rsidP="00A8730B">
      <w:pPr>
        <w:widowControl w:val="0"/>
        <w:autoSpaceDE w:val="0"/>
        <w:autoSpaceDN w:val="0"/>
        <w:adjustRightInd w:val="0"/>
        <w:spacing w:line="276" w:lineRule="auto"/>
        <w:rPr>
          <w:rFonts w:asciiTheme="majorHAnsi" w:hAnsiTheme="majorHAnsi" w:cs="Lucida Grande"/>
          <w:sz w:val="19"/>
          <w:szCs w:val="19"/>
        </w:rPr>
      </w:pPr>
      <w:r w:rsidRPr="00A8730B">
        <w:rPr>
          <w:rFonts w:asciiTheme="majorHAnsi" w:hAnsiTheme="majorHAnsi" w:cs="Lucida Grande"/>
          <w:sz w:val="19"/>
          <w:szCs w:val="19"/>
        </w:rPr>
        <w:t>HI titres provide a correlate o</w:t>
      </w:r>
      <w:r w:rsidR="0052428B" w:rsidRPr="00A8730B">
        <w:rPr>
          <w:rFonts w:asciiTheme="majorHAnsi" w:hAnsiTheme="majorHAnsi" w:cs="Lucida Grande"/>
          <w:sz w:val="19"/>
          <w:szCs w:val="19"/>
        </w:rPr>
        <w:t>f protection against laboratory-</w:t>
      </w:r>
      <w:r w:rsidRPr="00A8730B">
        <w:rPr>
          <w:rFonts w:asciiTheme="majorHAnsi" w:hAnsiTheme="majorHAnsi" w:cs="Lucida Grande"/>
          <w:sz w:val="19"/>
          <w:szCs w:val="19"/>
        </w:rPr>
        <w:t>confirmed influenza</w:t>
      </w:r>
      <w:proofErr w:type="gramStart"/>
      <w:r w:rsidR="0013726C">
        <w:rPr>
          <w:rFonts w:asciiTheme="majorHAnsi" w:hAnsiTheme="majorHAnsi" w:cs="Lucida Grande"/>
          <w:sz w:val="19"/>
          <w:szCs w:val="19"/>
        </w:rPr>
        <w:t>,</w:t>
      </w:r>
      <w:r w:rsidRPr="00A8730B">
        <w:rPr>
          <w:rFonts w:asciiTheme="majorHAnsi" w:hAnsiTheme="majorHAnsi" w:cs="Lucida Grande"/>
          <w:sz w:val="19"/>
          <w:szCs w:val="19"/>
          <w:vertAlign w:val="superscript"/>
        </w:rPr>
        <w:t>188,225</w:t>
      </w:r>
      <w:proofErr w:type="gramEnd"/>
      <w:r w:rsidRPr="00A8730B">
        <w:rPr>
          <w:rFonts w:asciiTheme="majorHAnsi" w:hAnsiTheme="majorHAnsi" w:cs="Lucida Grande"/>
          <w:sz w:val="19"/>
          <w:szCs w:val="19"/>
          <w:vertAlign w:val="superscript"/>
        </w:rPr>
        <w:t>-227</w:t>
      </w:r>
      <w:r w:rsidRPr="00A8730B">
        <w:rPr>
          <w:rFonts w:asciiTheme="majorHAnsi" w:hAnsiTheme="majorHAnsi" w:cs="Lucida Grande"/>
          <w:sz w:val="19"/>
          <w:szCs w:val="19"/>
        </w:rPr>
        <w:t xml:space="preserve"> </w:t>
      </w:r>
      <w:r w:rsidR="0013726C">
        <w:rPr>
          <w:rFonts w:asciiTheme="majorHAnsi" w:hAnsiTheme="majorHAnsi" w:cs="Lucida Grande"/>
          <w:sz w:val="19"/>
          <w:szCs w:val="19"/>
        </w:rPr>
        <w:t xml:space="preserve">and consistent with regulatory guidelines we used an HI titre of </w:t>
      </w:r>
      <w:r w:rsidR="0013726C">
        <w:rPr>
          <w:rFonts w:ascii="Calibri" w:hAnsi="Calibri" w:cs="Lucida Grande"/>
          <w:sz w:val="19"/>
          <w:szCs w:val="19"/>
        </w:rPr>
        <w:t>≥</w:t>
      </w:r>
      <w:r w:rsidR="0013726C">
        <w:rPr>
          <w:rFonts w:asciiTheme="majorHAnsi" w:hAnsiTheme="majorHAnsi" w:cs="Lucida Grande"/>
          <w:sz w:val="19"/>
          <w:szCs w:val="19"/>
        </w:rPr>
        <w:t xml:space="preserve">1:40 to define ‘seroprotection’.  </w:t>
      </w:r>
      <w:r w:rsidR="00101BF3">
        <w:rPr>
          <w:rFonts w:asciiTheme="majorHAnsi" w:hAnsiTheme="majorHAnsi" w:cs="Lucida Grande"/>
          <w:sz w:val="19"/>
          <w:szCs w:val="19"/>
        </w:rPr>
        <w:t xml:space="preserve">In </w:t>
      </w:r>
      <w:r w:rsidR="003E6A79">
        <w:rPr>
          <w:rFonts w:asciiTheme="majorHAnsi" w:hAnsiTheme="majorHAnsi" w:cs="Lucida Grande"/>
          <w:sz w:val="19"/>
          <w:szCs w:val="19"/>
        </w:rPr>
        <w:t>this</w:t>
      </w:r>
      <w:r w:rsidR="00101BF3">
        <w:rPr>
          <w:rFonts w:asciiTheme="majorHAnsi" w:hAnsiTheme="majorHAnsi" w:cs="Lucida Grande"/>
          <w:sz w:val="19"/>
          <w:szCs w:val="19"/>
        </w:rPr>
        <w:t xml:space="preserve"> study, we used multiple </w:t>
      </w:r>
      <w:proofErr w:type="gramStart"/>
      <w:r w:rsidR="00101BF3">
        <w:rPr>
          <w:rFonts w:asciiTheme="majorHAnsi" w:hAnsiTheme="majorHAnsi" w:cs="Lucida Grande"/>
          <w:sz w:val="19"/>
          <w:szCs w:val="19"/>
        </w:rPr>
        <w:t>regression</w:t>
      </w:r>
      <w:proofErr w:type="gramEnd"/>
      <w:r w:rsidR="00101BF3">
        <w:rPr>
          <w:rFonts w:asciiTheme="majorHAnsi" w:hAnsiTheme="majorHAnsi" w:cs="Lucida Grande"/>
          <w:sz w:val="19"/>
          <w:szCs w:val="19"/>
        </w:rPr>
        <w:t xml:space="preserve"> to identify measures to compensate </w:t>
      </w:r>
      <w:r w:rsidR="003E6A79">
        <w:rPr>
          <w:rFonts w:asciiTheme="majorHAnsi" w:hAnsiTheme="majorHAnsi" w:cs="Lucida Grande"/>
          <w:sz w:val="19"/>
          <w:szCs w:val="19"/>
        </w:rPr>
        <w:t xml:space="preserve">for the </w:t>
      </w:r>
      <w:r w:rsidR="003E6A79" w:rsidRPr="00A8730B">
        <w:rPr>
          <w:rFonts w:asciiTheme="majorHAnsi" w:hAnsiTheme="majorHAnsi" w:cs="Lucida Grande"/>
          <w:sz w:val="19"/>
          <w:szCs w:val="19"/>
        </w:rPr>
        <w:t xml:space="preserve">negative </w:t>
      </w:r>
      <w:r w:rsidR="003E6A79">
        <w:rPr>
          <w:rFonts w:asciiTheme="majorHAnsi" w:hAnsiTheme="majorHAnsi" w:cs="Lucida Grande"/>
          <w:sz w:val="19"/>
          <w:szCs w:val="19"/>
        </w:rPr>
        <w:t>effects of age,</w:t>
      </w:r>
      <w:r w:rsidR="003E6A79" w:rsidRPr="00A8730B">
        <w:rPr>
          <w:rFonts w:asciiTheme="majorHAnsi" w:hAnsiTheme="majorHAnsi" w:cs="Lucida Grande"/>
          <w:sz w:val="19"/>
          <w:szCs w:val="19"/>
        </w:rPr>
        <w:t xml:space="preserve"> prior </w:t>
      </w:r>
      <w:r w:rsidR="003E6A79">
        <w:rPr>
          <w:rFonts w:asciiTheme="majorHAnsi" w:hAnsiTheme="majorHAnsi" w:cs="Lucida Grande"/>
          <w:sz w:val="19"/>
          <w:szCs w:val="19"/>
        </w:rPr>
        <w:t xml:space="preserve">seasonal </w:t>
      </w:r>
      <w:r w:rsidR="003E6A79" w:rsidRPr="00A8730B">
        <w:rPr>
          <w:rFonts w:asciiTheme="majorHAnsi" w:hAnsiTheme="majorHAnsi" w:cs="Lucida Grande"/>
          <w:sz w:val="19"/>
          <w:szCs w:val="19"/>
        </w:rPr>
        <w:t>vaccination</w:t>
      </w:r>
      <w:r w:rsidR="003E6A79">
        <w:rPr>
          <w:rFonts w:asciiTheme="majorHAnsi" w:hAnsiTheme="majorHAnsi" w:cs="Lucida Grande"/>
          <w:sz w:val="19"/>
          <w:szCs w:val="19"/>
        </w:rPr>
        <w:t>, and absence of circulating H5 antibodies at boosting on seroprotection against a heterologous surrogate pandemic virus (</w:t>
      </w:r>
      <w:r w:rsidR="003E6A79" w:rsidRPr="00A8730B">
        <w:rPr>
          <w:rFonts w:asciiTheme="majorHAnsi" w:hAnsiTheme="majorHAnsi" w:cs="Lucida Grande"/>
          <w:sz w:val="19"/>
          <w:szCs w:val="19"/>
        </w:rPr>
        <w:t>A/Hubei/1/2010</w:t>
      </w:r>
      <w:r w:rsidR="003E6A79">
        <w:rPr>
          <w:rFonts w:asciiTheme="majorHAnsi" w:hAnsiTheme="majorHAnsi" w:cs="Lucida Grande"/>
          <w:sz w:val="19"/>
          <w:szCs w:val="19"/>
        </w:rPr>
        <w:t xml:space="preserve">). The modeling predicted that the inclusion of MF59 could compensate for the negative effects of age and prior receipt of seasonal influenza vaccine, </w:t>
      </w:r>
      <w:r w:rsidR="008F517C">
        <w:rPr>
          <w:rFonts w:asciiTheme="majorHAnsi" w:hAnsiTheme="majorHAnsi" w:cs="Lucida Grande"/>
          <w:sz w:val="19"/>
          <w:szCs w:val="19"/>
        </w:rPr>
        <w:t>alternatively addition of MF59</w:t>
      </w:r>
      <w:r w:rsidR="003E6A79">
        <w:rPr>
          <w:rFonts w:asciiTheme="majorHAnsi" w:hAnsiTheme="majorHAnsi" w:cs="Lucida Grande"/>
          <w:sz w:val="19"/>
          <w:szCs w:val="19"/>
        </w:rPr>
        <w:t xml:space="preserve"> could virtually compensate for the negative effects of age and absence of circulating antibody at the time of boosting.    </w:t>
      </w:r>
      <w:r w:rsidR="00101BF3">
        <w:rPr>
          <w:rFonts w:asciiTheme="majorHAnsi" w:hAnsiTheme="majorHAnsi" w:cs="Lucida Grande"/>
          <w:sz w:val="19"/>
          <w:szCs w:val="19"/>
        </w:rPr>
        <w:t xml:space="preserve">  </w:t>
      </w:r>
    </w:p>
    <w:p w14:paraId="01C3DE47" w14:textId="01884ACF" w:rsidR="0013726C" w:rsidRDefault="0013726C" w:rsidP="00A8730B">
      <w:pPr>
        <w:widowControl w:val="0"/>
        <w:autoSpaceDE w:val="0"/>
        <w:autoSpaceDN w:val="0"/>
        <w:adjustRightInd w:val="0"/>
        <w:spacing w:line="276" w:lineRule="auto"/>
        <w:rPr>
          <w:rFonts w:asciiTheme="majorHAnsi" w:hAnsiTheme="majorHAnsi" w:cs="Lucida Grande"/>
          <w:sz w:val="19"/>
          <w:szCs w:val="19"/>
        </w:rPr>
      </w:pPr>
      <w:r>
        <w:rPr>
          <w:rFonts w:asciiTheme="majorHAnsi" w:hAnsiTheme="majorHAnsi" w:cs="Lucida Grande"/>
          <w:sz w:val="19"/>
          <w:szCs w:val="19"/>
        </w:rPr>
        <w:t xml:space="preserve"> </w:t>
      </w:r>
    </w:p>
    <w:p w14:paraId="367730C2" w14:textId="1DBBCC60" w:rsidR="00D208C0" w:rsidRPr="00A8730B" w:rsidRDefault="007D417B" w:rsidP="00A8730B">
      <w:pPr>
        <w:widowControl w:val="0"/>
        <w:autoSpaceDE w:val="0"/>
        <w:autoSpaceDN w:val="0"/>
        <w:adjustRightInd w:val="0"/>
        <w:spacing w:line="276" w:lineRule="auto"/>
        <w:rPr>
          <w:rFonts w:asciiTheme="majorHAnsi" w:hAnsiTheme="majorHAnsi" w:cs="Lucida Grande"/>
          <w:sz w:val="19"/>
          <w:szCs w:val="19"/>
        </w:rPr>
      </w:pPr>
      <w:r w:rsidRPr="00A8730B">
        <w:rPr>
          <w:rFonts w:asciiTheme="majorHAnsi" w:hAnsiTheme="majorHAnsi" w:cs="Lucida Grande"/>
          <w:sz w:val="19"/>
          <w:szCs w:val="19"/>
        </w:rPr>
        <w:t>The regression modeling predicted that a</w:t>
      </w:r>
      <w:r w:rsidR="00C7167D" w:rsidRPr="00A8730B">
        <w:rPr>
          <w:rFonts w:asciiTheme="majorHAnsi" w:hAnsiTheme="majorHAnsi" w:cs="Lucida Grande"/>
          <w:sz w:val="19"/>
          <w:szCs w:val="19"/>
        </w:rPr>
        <w:t xml:space="preserve">fter prior seasonal vaccine, the GMTs of </w:t>
      </w:r>
      <w:r w:rsidR="006C475B" w:rsidRPr="00A8730B">
        <w:rPr>
          <w:rFonts w:asciiTheme="majorHAnsi" w:hAnsiTheme="majorHAnsi" w:cs="Lucida Grande"/>
          <w:sz w:val="19"/>
          <w:szCs w:val="19"/>
        </w:rPr>
        <w:t xml:space="preserve">A/Hubei/1/2010 </w:t>
      </w:r>
      <w:r w:rsidR="009D04A6" w:rsidRPr="00A8730B">
        <w:rPr>
          <w:rFonts w:asciiTheme="majorHAnsi" w:hAnsiTheme="majorHAnsi" w:cs="Lucida Grande"/>
          <w:sz w:val="19"/>
          <w:szCs w:val="19"/>
        </w:rPr>
        <w:t xml:space="preserve">HI </w:t>
      </w:r>
      <w:r w:rsidR="00C7167D" w:rsidRPr="00A8730B">
        <w:rPr>
          <w:rFonts w:asciiTheme="majorHAnsi" w:hAnsiTheme="majorHAnsi" w:cs="Lucida Grande"/>
          <w:sz w:val="19"/>
          <w:szCs w:val="19"/>
        </w:rPr>
        <w:t>antibody after</w:t>
      </w:r>
      <w:r w:rsidR="009D04A6" w:rsidRPr="00A8730B">
        <w:rPr>
          <w:rFonts w:asciiTheme="majorHAnsi" w:hAnsiTheme="majorHAnsi" w:cs="Lucida Grande"/>
          <w:sz w:val="19"/>
          <w:szCs w:val="19"/>
        </w:rPr>
        <w:t xml:space="preserve"> boosters containing 7.5</w:t>
      </w:r>
      <w:r w:rsidR="009D04A6" w:rsidRPr="00A8730B">
        <w:rPr>
          <w:rFonts w:asciiTheme="majorHAnsi" w:hAnsiTheme="majorHAnsi" w:cs="Times New Roman"/>
          <w:sz w:val="19"/>
          <w:szCs w:val="19"/>
        </w:rPr>
        <w:t>μ</w:t>
      </w:r>
      <w:r w:rsidR="009D04A6" w:rsidRPr="00A8730B">
        <w:rPr>
          <w:rFonts w:asciiTheme="majorHAnsi" w:hAnsiTheme="majorHAnsi" w:cs="Lucida Grande"/>
          <w:sz w:val="19"/>
          <w:szCs w:val="19"/>
        </w:rPr>
        <w:t xml:space="preserve">g of </w:t>
      </w:r>
      <w:r w:rsidR="00C7167D" w:rsidRPr="00A8730B">
        <w:rPr>
          <w:rFonts w:asciiTheme="majorHAnsi" w:hAnsiTheme="majorHAnsi" w:cs="Lucida Grande"/>
          <w:sz w:val="19"/>
          <w:szCs w:val="19"/>
        </w:rPr>
        <w:t xml:space="preserve">MF59-adjuvanted </w:t>
      </w:r>
      <w:r w:rsidR="009D04A6" w:rsidRPr="00A8730B">
        <w:rPr>
          <w:rFonts w:asciiTheme="majorHAnsi" w:hAnsiTheme="majorHAnsi" w:cs="Lucida Grande"/>
          <w:sz w:val="19"/>
          <w:szCs w:val="19"/>
        </w:rPr>
        <w:t>vaccine</w:t>
      </w:r>
      <w:r w:rsidR="00C7167D" w:rsidRPr="00A8730B">
        <w:rPr>
          <w:rFonts w:asciiTheme="majorHAnsi" w:hAnsiTheme="majorHAnsi" w:cs="Lucida Grande"/>
          <w:sz w:val="19"/>
          <w:szCs w:val="19"/>
        </w:rPr>
        <w:t xml:space="preserve"> </w:t>
      </w:r>
      <w:r w:rsidRPr="00A8730B">
        <w:rPr>
          <w:rFonts w:asciiTheme="majorHAnsi" w:hAnsiTheme="majorHAnsi" w:cs="Lucida Grande"/>
          <w:sz w:val="19"/>
          <w:szCs w:val="19"/>
        </w:rPr>
        <w:t>would be</w:t>
      </w:r>
      <w:r w:rsidR="00C7167D" w:rsidRPr="00A8730B">
        <w:rPr>
          <w:rFonts w:asciiTheme="majorHAnsi" w:hAnsiTheme="majorHAnsi" w:cs="Lucida Grande"/>
          <w:sz w:val="19"/>
          <w:szCs w:val="19"/>
        </w:rPr>
        <w:t xml:space="preserve"> 1.9 to 4.4-fold higher than after </w:t>
      </w:r>
      <w:r w:rsidR="0064773E" w:rsidRPr="00A8730B">
        <w:rPr>
          <w:rFonts w:asciiTheme="majorHAnsi" w:hAnsiTheme="majorHAnsi" w:cs="Lucida Grande"/>
          <w:sz w:val="19"/>
          <w:szCs w:val="19"/>
        </w:rPr>
        <w:t xml:space="preserve">boosters containing </w:t>
      </w:r>
      <w:r w:rsidR="00C7167D" w:rsidRPr="00A8730B">
        <w:rPr>
          <w:rFonts w:asciiTheme="majorHAnsi" w:hAnsiTheme="majorHAnsi" w:cs="Lucida Grande"/>
          <w:sz w:val="19"/>
          <w:szCs w:val="19"/>
        </w:rPr>
        <w:t>pl</w:t>
      </w:r>
      <w:r w:rsidR="00441308" w:rsidRPr="00A8730B">
        <w:rPr>
          <w:rFonts w:asciiTheme="majorHAnsi" w:hAnsiTheme="majorHAnsi" w:cs="Lucida Grande"/>
          <w:sz w:val="19"/>
          <w:szCs w:val="19"/>
        </w:rPr>
        <w:t>ain vaccine</w:t>
      </w:r>
      <w:r w:rsidR="00737402" w:rsidRPr="00A8730B">
        <w:rPr>
          <w:rFonts w:asciiTheme="majorHAnsi" w:hAnsiTheme="majorHAnsi" w:cs="Lucida Grande"/>
          <w:sz w:val="19"/>
          <w:szCs w:val="19"/>
        </w:rPr>
        <w:t>.</w:t>
      </w:r>
      <w:r w:rsidR="00441308" w:rsidRPr="00A8730B">
        <w:rPr>
          <w:rFonts w:asciiTheme="majorHAnsi" w:hAnsiTheme="majorHAnsi" w:cs="Lucida Grande"/>
          <w:sz w:val="19"/>
          <w:szCs w:val="19"/>
        </w:rPr>
        <w:t xml:space="preserve"> </w:t>
      </w:r>
      <w:r w:rsidR="00BF2639" w:rsidRPr="00A8730B">
        <w:rPr>
          <w:rFonts w:asciiTheme="majorHAnsi" w:hAnsiTheme="majorHAnsi" w:cs="Lucida Grande"/>
          <w:sz w:val="19"/>
          <w:szCs w:val="19"/>
        </w:rPr>
        <w:t>We found that t</w:t>
      </w:r>
      <w:r w:rsidR="008132BA" w:rsidRPr="00A8730B">
        <w:rPr>
          <w:rFonts w:asciiTheme="majorHAnsi" w:hAnsiTheme="majorHAnsi" w:cs="Lucida Grande"/>
          <w:sz w:val="19"/>
          <w:szCs w:val="19"/>
        </w:rPr>
        <w:t xml:space="preserve">he GMTs of </w:t>
      </w:r>
      <w:r w:rsidR="006C475B" w:rsidRPr="00A8730B">
        <w:rPr>
          <w:rFonts w:asciiTheme="majorHAnsi" w:hAnsiTheme="majorHAnsi" w:cs="Lucida Grande"/>
          <w:sz w:val="19"/>
          <w:szCs w:val="19"/>
        </w:rPr>
        <w:t xml:space="preserve">A/Hubei/1/2010 </w:t>
      </w:r>
      <w:r w:rsidR="008132BA" w:rsidRPr="00A8730B">
        <w:rPr>
          <w:rFonts w:asciiTheme="majorHAnsi" w:hAnsiTheme="majorHAnsi" w:cs="Lucida Grande"/>
          <w:sz w:val="19"/>
          <w:szCs w:val="19"/>
        </w:rPr>
        <w:t xml:space="preserve">HI antibody of 65 year-olds </w:t>
      </w:r>
      <w:r w:rsidR="00184C7A" w:rsidRPr="00A8730B">
        <w:rPr>
          <w:rFonts w:asciiTheme="majorHAnsi" w:hAnsiTheme="majorHAnsi" w:cs="Lucida Grande"/>
          <w:sz w:val="19"/>
          <w:szCs w:val="19"/>
        </w:rPr>
        <w:t>after</w:t>
      </w:r>
      <w:r w:rsidR="008132BA" w:rsidRPr="00A8730B">
        <w:rPr>
          <w:rFonts w:asciiTheme="majorHAnsi" w:hAnsiTheme="majorHAnsi" w:cs="Lucida Grande"/>
          <w:sz w:val="19"/>
          <w:szCs w:val="19"/>
        </w:rPr>
        <w:t xml:space="preserve"> MF59-adjuvanted vaccine were comparable to those of 25-year-olds </w:t>
      </w:r>
      <w:r w:rsidR="0064773E" w:rsidRPr="00A8730B">
        <w:rPr>
          <w:rFonts w:asciiTheme="majorHAnsi" w:hAnsiTheme="majorHAnsi" w:cs="Lucida Grande"/>
          <w:sz w:val="19"/>
          <w:szCs w:val="19"/>
        </w:rPr>
        <w:t>after</w:t>
      </w:r>
      <w:r w:rsidR="002379C9" w:rsidRPr="00A8730B">
        <w:rPr>
          <w:rFonts w:asciiTheme="majorHAnsi" w:hAnsiTheme="majorHAnsi" w:cs="Lucida Grande"/>
          <w:sz w:val="19"/>
          <w:szCs w:val="19"/>
        </w:rPr>
        <w:t xml:space="preserve"> plain vaccine</w:t>
      </w:r>
      <w:r w:rsidR="008132BA" w:rsidRPr="00A8730B">
        <w:rPr>
          <w:rFonts w:asciiTheme="majorHAnsi" w:hAnsiTheme="majorHAnsi" w:cs="Lucida Grande"/>
          <w:sz w:val="19"/>
          <w:szCs w:val="19"/>
        </w:rPr>
        <w:t xml:space="preserve">. </w:t>
      </w:r>
      <w:r w:rsidR="00FC449D" w:rsidRPr="00A8730B">
        <w:rPr>
          <w:rFonts w:asciiTheme="majorHAnsi" w:hAnsiTheme="majorHAnsi" w:cs="Lucida Grande"/>
          <w:sz w:val="19"/>
          <w:szCs w:val="19"/>
        </w:rPr>
        <w:t>Moreover, t</w:t>
      </w:r>
      <w:r w:rsidR="00B1311F" w:rsidRPr="00A8730B">
        <w:rPr>
          <w:rFonts w:asciiTheme="majorHAnsi" w:hAnsiTheme="majorHAnsi" w:cs="Lucida Grande"/>
          <w:sz w:val="19"/>
          <w:szCs w:val="19"/>
        </w:rPr>
        <w:t xml:space="preserve">he GMTs </w:t>
      </w:r>
      <w:r w:rsidR="00435F56" w:rsidRPr="00A8730B">
        <w:rPr>
          <w:rFonts w:asciiTheme="majorHAnsi" w:hAnsiTheme="majorHAnsi" w:cs="Lucida Grande"/>
          <w:sz w:val="19"/>
          <w:szCs w:val="19"/>
        </w:rPr>
        <w:t>of A/Hubei HI antibody in subjects given</w:t>
      </w:r>
      <w:r w:rsidR="00B1311F" w:rsidRPr="00A8730B">
        <w:rPr>
          <w:rFonts w:asciiTheme="majorHAnsi" w:hAnsiTheme="majorHAnsi" w:cs="Lucida Grande"/>
          <w:sz w:val="19"/>
          <w:szCs w:val="19"/>
        </w:rPr>
        <w:t xml:space="preserve"> </w:t>
      </w:r>
      <w:r w:rsidR="00435F56" w:rsidRPr="00A8730B">
        <w:rPr>
          <w:rFonts w:asciiTheme="majorHAnsi" w:hAnsiTheme="majorHAnsi" w:cs="Lucida Grande"/>
          <w:sz w:val="19"/>
          <w:szCs w:val="19"/>
        </w:rPr>
        <w:t xml:space="preserve">MF59-adjuvanted vaccine </w:t>
      </w:r>
      <w:r w:rsidR="00FC449D" w:rsidRPr="00A8730B">
        <w:rPr>
          <w:rFonts w:asciiTheme="majorHAnsi" w:hAnsiTheme="majorHAnsi" w:cs="Lucida Grande"/>
          <w:sz w:val="19"/>
          <w:szCs w:val="19"/>
        </w:rPr>
        <w:t>after</w:t>
      </w:r>
      <w:r w:rsidR="00435F56" w:rsidRPr="00A8730B">
        <w:rPr>
          <w:rFonts w:asciiTheme="majorHAnsi" w:hAnsiTheme="majorHAnsi" w:cs="Lucida Grande"/>
          <w:sz w:val="19"/>
          <w:szCs w:val="19"/>
        </w:rPr>
        <w:t xml:space="preserve"> </w:t>
      </w:r>
      <w:r w:rsidR="00B1311F" w:rsidRPr="00A8730B">
        <w:rPr>
          <w:rFonts w:asciiTheme="majorHAnsi" w:hAnsiTheme="majorHAnsi" w:cs="Lucida Grande"/>
          <w:sz w:val="19"/>
          <w:szCs w:val="19"/>
        </w:rPr>
        <w:t>prior seasonal vaccine were</w:t>
      </w:r>
      <w:r w:rsidRPr="00A8730B">
        <w:rPr>
          <w:rFonts w:asciiTheme="majorHAnsi" w:hAnsiTheme="majorHAnsi" w:cs="Lucida Grande"/>
          <w:sz w:val="19"/>
          <w:szCs w:val="19"/>
        </w:rPr>
        <w:t xml:space="preserve"> predicted to be</w:t>
      </w:r>
      <w:r w:rsidR="00435F56" w:rsidRPr="00A8730B">
        <w:rPr>
          <w:rFonts w:asciiTheme="majorHAnsi" w:hAnsiTheme="majorHAnsi" w:cs="Lucida Grande"/>
          <w:sz w:val="19"/>
          <w:szCs w:val="19"/>
        </w:rPr>
        <w:t xml:space="preserve"> </w:t>
      </w:r>
      <w:r w:rsidR="00B1311F" w:rsidRPr="00A8730B">
        <w:rPr>
          <w:rFonts w:asciiTheme="majorHAnsi" w:hAnsiTheme="majorHAnsi" w:cs="Lucida Grande"/>
          <w:sz w:val="19"/>
          <w:szCs w:val="19"/>
        </w:rPr>
        <w:t xml:space="preserve">1.2 to 2.7-fold higher than </w:t>
      </w:r>
      <w:r w:rsidRPr="00A8730B">
        <w:rPr>
          <w:rFonts w:asciiTheme="majorHAnsi" w:hAnsiTheme="majorHAnsi" w:cs="Lucida Grande"/>
          <w:sz w:val="19"/>
          <w:szCs w:val="19"/>
        </w:rPr>
        <w:t xml:space="preserve">the response to </w:t>
      </w:r>
      <w:r w:rsidR="00B1311F" w:rsidRPr="00A8730B">
        <w:rPr>
          <w:rFonts w:asciiTheme="majorHAnsi" w:hAnsiTheme="majorHAnsi" w:cs="Lucida Grande"/>
          <w:sz w:val="19"/>
          <w:szCs w:val="19"/>
        </w:rPr>
        <w:t xml:space="preserve">plain boosters in people </w:t>
      </w:r>
      <w:r w:rsidR="001E4F20" w:rsidRPr="00A8730B">
        <w:rPr>
          <w:rFonts w:asciiTheme="majorHAnsi" w:hAnsiTheme="majorHAnsi" w:cs="Lucida Grande"/>
          <w:sz w:val="19"/>
          <w:szCs w:val="19"/>
        </w:rPr>
        <w:t>with no history of</w:t>
      </w:r>
      <w:r w:rsidR="00FC449D" w:rsidRPr="00A8730B">
        <w:rPr>
          <w:rFonts w:asciiTheme="majorHAnsi" w:hAnsiTheme="majorHAnsi" w:cs="Lucida Grande"/>
          <w:sz w:val="19"/>
          <w:szCs w:val="19"/>
        </w:rPr>
        <w:t xml:space="preserve"> seasonal</w:t>
      </w:r>
      <w:r w:rsidR="00701282" w:rsidRPr="00A8730B">
        <w:rPr>
          <w:rFonts w:asciiTheme="majorHAnsi" w:hAnsiTheme="majorHAnsi" w:cs="Lucida Grande"/>
          <w:sz w:val="19"/>
          <w:szCs w:val="19"/>
        </w:rPr>
        <w:t xml:space="preserve"> vaccin</w:t>
      </w:r>
      <w:r w:rsidR="001E4F20" w:rsidRPr="00A8730B">
        <w:rPr>
          <w:rFonts w:asciiTheme="majorHAnsi" w:hAnsiTheme="majorHAnsi" w:cs="Lucida Grande"/>
          <w:sz w:val="19"/>
          <w:szCs w:val="19"/>
        </w:rPr>
        <w:t>ation</w:t>
      </w:r>
      <w:r w:rsidR="00B1311F" w:rsidRPr="00A8730B">
        <w:rPr>
          <w:rFonts w:asciiTheme="majorHAnsi" w:hAnsiTheme="majorHAnsi" w:cs="Lucida Grande"/>
          <w:sz w:val="19"/>
          <w:szCs w:val="19"/>
        </w:rPr>
        <w:t>.</w:t>
      </w:r>
      <w:r w:rsidR="008E6641" w:rsidRPr="00A8730B">
        <w:rPr>
          <w:rFonts w:asciiTheme="majorHAnsi" w:hAnsiTheme="majorHAnsi" w:cs="Lucida Grande"/>
          <w:sz w:val="19"/>
          <w:szCs w:val="19"/>
        </w:rPr>
        <w:t xml:space="preserve"> </w:t>
      </w:r>
      <w:r w:rsidR="0064773E" w:rsidRPr="00A8730B">
        <w:rPr>
          <w:rFonts w:asciiTheme="majorHAnsi" w:hAnsiTheme="majorHAnsi" w:cs="Lucida Grande"/>
          <w:sz w:val="19"/>
          <w:szCs w:val="19"/>
        </w:rPr>
        <w:t xml:space="preserve"> These findings suggest that MF59 </w:t>
      </w:r>
      <w:r w:rsidR="00737402" w:rsidRPr="00A8730B">
        <w:rPr>
          <w:rFonts w:asciiTheme="majorHAnsi" w:hAnsiTheme="majorHAnsi" w:cs="Lucida Grande"/>
          <w:sz w:val="19"/>
          <w:szCs w:val="19"/>
        </w:rPr>
        <w:t>could</w:t>
      </w:r>
      <w:r w:rsidR="00FC449D" w:rsidRPr="00A8730B">
        <w:rPr>
          <w:rFonts w:asciiTheme="majorHAnsi" w:hAnsiTheme="majorHAnsi" w:cs="Lucida Grande"/>
          <w:sz w:val="19"/>
          <w:szCs w:val="19"/>
        </w:rPr>
        <w:t xml:space="preserve"> </w:t>
      </w:r>
      <w:r w:rsidR="0064773E" w:rsidRPr="00A8730B">
        <w:rPr>
          <w:rFonts w:asciiTheme="majorHAnsi" w:hAnsiTheme="majorHAnsi" w:cs="Lucida Grande"/>
          <w:sz w:val="19"/>
          <w:szCs w:val="19"/>
        </w:rPr>
        <w:t xml:space="preserve">compensate for the </w:t>
      </w:r>
      <w:r w:rsidR="00737402" w:rsidRPr="00A8730B">
        <w:rPr>
          <w:rFonts w:asciiTheme="majorHAnsi" w:hAnsiTheme="majorHAnsi" w:cs="Lucida Grande"/>
          <w:sz w:val="19"/>
          <w:szCs w:val="19"/>
        </w:rPr>
        <w:t xml:space="preserve">negative </w:t>
      </w:r>
      <w:r w:rsidR="0064773E" w:rsidRPr="00A8730B">
        <w:rPr>
          <w:rFonts w:asciiTheme="majorHAnsi" w:hAnsiTheme="majorHAnsi" w:cs="Lucida Grande"/>
          <w:sz w:val="19"/>
          <w:szCs w:val="19"/>
        </w:rPr>
        <w:t>effects of age and prior vaccination on</w:t>
      </w:r>
      <w:r w:rsidR="00FC449D" w:rsidRPr="00A8730B">
        <w:rPr>
          <w:rFonts w:asciiTheme="majorHAnsi" w:hAnsiTheme="majorHAnsi" w:cs="Lucida Grande"/>
          <w:sz w:val="19"/>
          <w:szCs w:val="19"/>
        </w:rPr>
        <w:t xml:space="preserve"> cross-reactive antibody responses</w:t>
      </w:r>
      <w:r w:rsidR="0064773E" w:rsidRPr="00A8730B">
        <w:rPr>
          <w:rFonts w:asciiTheme="majorHAnsi" w:hAnsiTheme="majorHAnsi" w:cs="Lucida Grande"/>
          <w:sz w:val="19"/>
          <w:szCs w:val="19"/>
        </w:rPr>
        <w:t xml:space="preserve">. </w:t>
      </w:r>
      <w:r w:rsidR="00D02D20" w:rsidRPr="00A8730B">
        <w:rPr>
          <w:rFonts w:asciiTheme="majorHAnsi" w:hAnsiTheme="majorHAnsi" w:cs="Lucida Grande"/>
          <w:sz w:val="19"/>
          <w:szCs w:val="19"/>
        </w:rPr>
        <w:t xml:space="preserve"> T</w:t>
      </w:r>
      <w:r w:rsidR="00D61E84" w:rsidRPr="00A8730B">
        <w:rPr>
          <w:rFonts w:asciiTheme="majorHAnsi" w:hAnsiTheme="majorHAnsi" w:cs="Lucida Grande"/>
          <w:sz w:val="19"/>
          <w:szCs w:val="19"/>
        </w:rPr>
        <w:t xml:space="preserve">he modeling </w:t>
      </w:r>
      <w:r w:rsidR="00D02D20" w:rsidRPr="00A8730B">
        <w:rPr>
          <w:rFonts w:asciiTheme="majorHAnsi" w:hAnsiTheme="majorHAnsi" w:cs="Lucida Grande"/>
          <w:sz w:val="19"/>
          <w:szCs w:val="19"/>
        </w:rPr>
        <w:t xml:space="preserve">further </w:t>
      </w:r>
      <w:r w:rsidR="00BD68AE">
        <w:rPr>
          <w:rFonts w:asciiTheme="majorHAnsi" w:hAnsiTheme="majorHAnsi" w:cs="Lucida Grande"/>
          <w:sz w:val="19"/>
          <w:szCs w:val="19"/>
        </w:rPr>
        <w:t>predicted</w:t>
      </w:r>
      <w:r w:rsidR="00D61E84" w:rsidRPr="00A8730B">
        <w:rPr>
          <w:rFonts w:asciiTheme="majorHAnsi" w:hAnsiTheme="majorHAnsi" w:cs="Lucida Grande"/>
          <w:sz w:val="19"/>
          <w:szCs w:val="19"/>
        </w:rPr>
        <w:t xml:space="preserve"> that MF59 could partially compensate for the </w:t>
      </w:r>
      <w:r w:rsidR="00BD68AE">
        <w:rPr>
          <w:rFonts w:asciiTheme="majorHAnsi" w:hAnsiTheme="majorHAnsi" w:cs="Lucida Grande"/>
          <w:sz w:val="19"/>
          <w:szCs w:val="19"/>
        </w:rPr>
        <w:t xml:space="preserve">negative effects of age and </w:t>
      </w:r>
      <w:r w:rsidR="00D61E84" w:rsidRPr="00A8730B">
        <w:rPr>
          <w:rFonts w:asciiTheme="majorHAnsi" w:hAnsiTheme="majorHAnsi" w:cs="Lucida Grande"/>
          <w:sz w:val="19"/>
          <w:szCs w:val="19"/>
        </w:rPr>
        <w:t xml:space="preserve">absence of detectable H5 antibody at the time of boosting. </w:t>
      </w:r>
    </w:p>
    <w:p w14:paraId="0B1554AD" w14:textId="77777777" w:rsidR="00BF2639" w:rsidRPr="00A8730B" w:rsidRDefault="00BF2639" w:rsidP="00A8730B">
      <w:pPr>
        <w:widowControl w:val="0"/>
        <w:autoSpaceDE w:val="0"/>
        <w:autoSpaceDN w:val="0"/>
        <w:adjustRightInd w:val="0"/>
        <w:spacing w:line="276" w:lineRule="auto"/>
        <w:rPr>
          <w:rFonts w:asciiTheme="majorHAnsi" w:hAnsiTheme="majorHAnsi" w:cs="Lucida Grande"/>
          <w:sz w:val="19"/>
          <w:szCs w:val="19"/>
        </w:rPr>
      </w:pPr>
    </w:p>
    <w:p w14:paraId="13116E42" w14:textId="7E8432E5" w:rsidR="00A31550" w:rsidRPr="00A8730B" w:rsidRDefault="0006567B" w:rsidP="00A8730B">
      <w:pPr>
        <w:widowControl w:val="0"/>
        <w:autoSpaceDE w:val="0"/>
        <w:autoSpaceDN w:val="0"/>
        <w:adjustRightInd w:val="0"/>
        <w:spacing w:line="276" w:lineRule="auto"/>
        <w:rPr>
          <w:rFonts w:asciiTheme="majorHAnsi" w:hAnsiTheme="majorHAnsi" w:cs="Lucida Grande"/>
          <w:sz w:val="19"/>
          <w:szCs w:val="19"/>
        </w:rPr>
      </w:pPr>
      <w:r w:rsidRPr="00A8730B">
        <w:rPr>
          <w:rFonts w:asciiTheme="majorHAnsi" w:hAnsiTheme="majorHAnsi" w:cs="Lucida Grande"/>
          <w:sz w:val="19"/>
          <w:szCs w:val="19"/>
        </w:rPr>
        <w:t>T</w:t>
      </w:r>
      <w:r w:rsidR="006326F5" w:rsidRPr="00A8730B">
        <w:rPr>
          <w:rFonts w:asciiTheme="majorHAnsi" w:hAnsiTheme="majorHAnsi" w:cs="Lucida Grande"/>
          <w:sz w:val="19"/>
          <w:szCs w:val="19"/>
        </w:rPr>
        <w:t xml:space="preserve">he </w:t>
      </w:r>
      <w:r w:rsidR="00140C1F" w:rsidRPr="00A8730B">
        <w:rPr>
          <w:rFonts w:asciiTheme="majorHAnsi" w:hAnsiTheme="majorHAnsi" w:cs="Lucida Grande"/>
          <w:sz w:val="19"/>
          <w:szCs w:val="19"/>
        </w:rPr>
        <w:t>unpredictable</w:t>
      </w:r>
      <w:r w:rsidR="00C407EE" w:rsidRPr="00A8730B">
        <w:rPr>
          <w:rFonts w:asciiTheme="majorHAnsi" w:hAnsiTheme="majorHAnsi" w:cs="Lucida Grande"/>
          <w:sz w:val="19"/>
          <w:szCs w:val="19"/>
        </w:rPr>
        <w:t xml:space="preserve"> </w:t>
      </w:r>
      <w:r w:rsidR="00940295" w:rsidRPr="00A8730B">
        <w:rPr>
          <w:rFonts w:asciiTheme="majorHAnsi" w:hAnsiTheme="majorHAnsi" w:cs="Lucida Grande"/>
          <w:sz w:val="19"/>
          <w:szCs w:val="19"/>
        </w:rPr>
        <w:t>emergence</w:t>
      </w:r>
      <w:r w:rsidR="006326F5" w:rsidRPr="00A8730B">
        <w:rPr>
          <w:rFonts w:asciiTheme="majorHAnsi" w:hAnsiTheme="majorHAnsi" w:cs="Lucida Grande"/>
          <w:sz w:val="19"/>
          <w:szCs w:val="19"/>
        </w:rPr>
        <w:t xml:space="preserve"> and rapid spread of </w:t>
      </w:r>
      <w:r w:rsidR="00940295" w:rsidRPr="00A8730B">
        <w:rPr>
          <w:rFonts w:asciiTheme="majorHAnsi" w:hAnsiTheme="majorHAnsi" w:cs="Lucida Grande"/>
          <w:sz w:val="19"/>
          <w:szCs w:val="19"/>
        </w:rPr>
        <w:t>pandemic</w:t>
      </w:r>
      <w:r w:rsidR="006326F5" w:rsidRPr="00A8730B">
        <w:rPr>
          <w:rFonts w:asciiTheme="majorHAnsi" w:hAnsiTheme="majorHAnsi" w:cs="Lucida Grande"/>
          <w:sz w:val="19"/>
          <w:szCs w:val="19"/>
        </w:rPr>
        <w:t xml:space="preserve"> influenza</w:t>
      </w:r>
      <w:r w:rsidR="00A31550" w:rsidRPr="00A8730B">
        <w:rPr>
          <w:rFonts w:asciiTheme="majorHAnsi" w:hAnsiTheme="majorHAnsi" w:cs="Lucida Grande"/>
          <w:sz w:val="19"/>
          <w:szCs w:val="19"/>
        </w:rPr>
        <w:t xml:space="preserve"> </w:t>
      </w:r>
      <w:r w:rsidR="003F5565" w:rsidRPr="00A8730B">
        <w:rPr>
          <w:rFonts w:asciiTheme="majorHAnsi" w:hAnsiTheme="majorHAnsi" w:cs="Lucida Grande"/>
          <w:sz w:val="19"/>
          <w:szCs w:val="19"/>
        </w:rPr>
        <w:t>together</w:t>
      </w:r>
      <w:r w:rsidR="00A31550" w:rsidRPr="00A8730B">
        <w:rPr>
          <w:rFonts w:asciiTheme="majorHAnsi" w:hAnsiTheme="majorHAnsi" w:cs="Lucida Grande"/>
          <w:sz w:val="19"/>
          <w:szCs w:val="19"/>
        </w:rPr>
        <w:t xml:space="preserve"> the time required </w:t>
      </w:r>
      <w:r w:rsidR="007B61BF" w:rsidRPr="00A8730B">
        <w:rPr>
          <w:rFonts w:asciiTheme="majorHAnsi" w:hAnsiTheme="majorHAnsi" w:cs="Lucida Grande"/>
          <w:sz w:val="19"/>
          <w:szCs w:val="19"/>
        </w:rPr>
        <w:t xml:space="preserve">to </w:t>
      </w:r>
      <w:r w:rsidR="008D12E2" w:rsidRPr="00A8730B">
        <w:rPr>
          <w:rFonts w:asciiTheme="majorHAnsi" w:hAnsiTheme="majorHAnsi" w:cs="Lucida Grande"/>
          <w:sz w:val="19"/>
          <w:szCs w:val="19"/>
        </w:rPr>
        <w:t>manufactur</w:t>
      </w:r>
      <w:r w:rsidR="007B61BF" w:rsidRPr="00A8730B">
        <w:rPr>
          <w:rFonts w:asciiTheme="majorHAnsi" w:hAnsiTheme="majorHAnsi" w:cs="Lucida Grande"/>
          <w:sz w:val="19"/>
          <w:szCs w:val="19"/>
        </w:rPr>
        <w:t>e</w:t>
      </w:r>
      <w:r w:rsidR="00130F5D" w:rsidRPr="00A8730B">
        <w:rPr>
          <w:rFonts w:asciiTheme="majorHAnsi" w:hAnsiTheme="majorHAnsi" w:cs="Lucida Grande"/>
          <w:sz w:val="19"/>
          <w:szCs w:val="19"/>
        </w:rPr>
        <w:t xml:space="preserve"> and </w:t>
      </w:r>
      <w:r w:rsidR="00C407EE" w:rsidRPr="00A8730B">
        <w:rPr>
          <w:rFonts w:asciiTheme="majorHAnsi" w:hAnsiTheme="majorHAnsi" w:cs="Lucida Grande"/>
          <w:sz w:val="19"/>
          <w:szCs w:val="19"/>
        </w:rPr>
        <w:t>supply</w:t>
      </w:r>
      <w:r w:rsidR="003F5565" w:rsidRPr="00A8730B">
        <w:rPr>
          <w:rFonts w:asciiTheme="majorHAnsi" w:hAnsiTheme="majorHAnsi" w:cs="Lucida Grande"/>
          <w:sz w:val="19"/>
          <w:szCs w:val="19"/>
        </w:rPr>
        <w:t xml:space="preserve"> </w:t>
      </w:r>
      <w:r w:rsidR="00A31550" w:rsidRPr="00A8730B">
        <w:rPr>
          <w:rFonts w:asciiTheme="majorHAnsi" w:hAnsiTheme="majorHAnsi" w:cs="Lucida Grande"/>
          <w:sz w:val="19"/>
          <w:szCs w:val="19"/>
        </w:rPr>
        <w:t>pandemic-specific vaccine</w:t>
      </w:r>
      <w:r w:rsidR="003F5565" w:rsidRPr="00A8730B">
        <w:rPr>
          <w:rFonts w:asciiTheme="majorHAnsi" w:hAnsiTheme="majorHAnsi" w:cs="Lucida Grande"/>
          <w:sz w:val="19"/>
          <w:szCs w:val="19"/>
        </w:rPr>
        <w:t>s</w:t>
      </w:r>
      <w:r w:rsidRPr="00A8730B">
        <w:rPr>
          <w:rFonts w:asciiTheme="majorHAnsi" w:hAnsiTheme="majorHAnsi" w:cs="Lucida Grande"/>
          <w:sz w:val="19"/>
          <w:szCs w:val="19"/>
        </w:rPr>
        <w:t xml:space="preserve"> demand novel </w:t>
      </w:r>
      <w:r w:rsidR="00130F5D" w:rsidRPr="00A8730B">
        <w:rPr>
          <w:rFonts w:asciiTheme="majorHAnsi" w:hAnsiTheme="majorHAnsi" w:cs="Lucida Grande"/>
          <w:sz w:val="19"/>
          <w:szCs w:val="19"/>
        </w:rPr>
        <w:t>strategies</w:t>
      </w:r>
      <w:r w:rsidR="0074035D" w:rsidRPr="00A8730B">
        <w:rPr>
          <w:rFonts w:asciiTheme="majorHAnsi" w:hAnsiTheme="majorHAnsi" w:cs="Lucida Grande"/>
          <w:sz w:val="19"/>
          <w:szCs w:val="19"/>
        </w:rPr>
        <w:t xml:space="preserve"> such as vaccine stockpiling and proactive prepandemic vaccination </w:t>
      </w:r>
      <w:r w:rsidRPr="00A8730B">
        <w:rPr>
          <w:rFonts w:asciiTheme="majorHAnsi" w:hAnsiTheme="majorHAnsi" w:cs="Lucida Grande"/>
          <w:sz w:val="19"/>
          <w:szCs w:val="19"/>
        </w:rPr>
        <w:t xml:space="preserve">to </w:t>
      </w:r>
      <w:r w:rsidR="003F5565" w:rsidRPr="00A8730B">
        <w:rPr>
          <w:rFonts w:asciiTheme="majorHAnsi" w:hAnsiTheme="majorHAnsi" w:cs="Lucida Grande"/>
          <w:sz w:val="19"/>
          <w:szCs w:val="19"/>
        </w:rPr>
        <w:t xml:space="preserve">mitigate </w:t>
      </w:r>
      <w:r w:rsidR="008D12E2" w:rsidRPr="00A8730B">
        <w:rPr>
          <w:rFonts w:asciiTheme="majorHAnsi" w:hAnsiTheme="majorHAnsi" w:cs="Lucida Grande"/>
          <w:sz w:val="19"/>
          <w:szCs w:val="19"/>
        </w:rPr>
        <w:t>its</w:t>
      </w:r>
      <w:r w:rsidR="007B61BF" w:rsidRPr="00A8730B">
        <w:rPr>
          <w:rFonts w:asciiTheme="majorHAnsi" w:hAnsiTheme="majorHAnsi" w:cs="Lucida Grande"/>
          <w:sz w:val="19"/>
          <w:szCs w:val="19"/>
        </w:rPr>
        <w:t xml:space="preserve"> impact</w:t>
      </w:r>
      <w:r w:rsidR="00130F5D" w:rsidRPr="00A8730B">
        <w:rPr>
          <w:rFonts w:asciiTheme="majorHAnsi" w:hAnsiTheme="majorHAnsi" w:cs="Lucida Grande"/>
          <w:sz w:val="19"/>
          <w:szCs w:val="19"/>
        </w:rPr>
        <w:t>.</w:t>
      </w:r>
      <w:r w:rsidR="0074035D" w:rsidRPr="00A8730B">
        <w:rPr>
          <w:rFonts w:asciiTheme="majorHAnsi" w:hAnsiTheme="majorHAnsi" w:cs="Lucida Grande"/>
          <w:sz w:val="19"/>
          <w:szCs w:val="19"/>
          <w:vertAlign w:val="superscript"/>
        </w:rPr>
        <w:t>228,229</w:t>
      </w:r>
      <w:r w:rsidR="00C407EE" w:rsidRPr="00A8730B">
        <w:rPr>
          <w:rFonts w:asciiTheme="majorHAnsi" w:hAnsiTheme="majorHAnsi" w:cs="Lucida Grande"/>
          <w:sz w:val="19"/>
          <w:szCs w:val="19"/>
        </w:rPr>
        <w:t xml:space="preserve"> </w:t>
      </w:r>
      <w:r w:rsidR="00464204" w:rsidRPr="00A8730B">
        <w:rPr>
          <w:rFonts w:asciiTheme="majorHAnsi" w:hAnsiTheme="majorHAnsi" w:cs="Lucida Grande"/>
          <w:sz w:val="19"/>
          <w:szCs w:val="19"/>
        </w:rPr>
        <w:t xml:space="preserve">We demonstrated </w:t>
      </w:r>
      <w:r w:rsidR="0074035D" w:rsidRPr="00A8730B">
        <w:rPr>
          <w:rFonts w:asciiTheme="majorHAnsi" w:hAnsiTheme="majorHAnsi" w:cs="Lucida Grande"/>
          <w:sz w:val="19"/>
          <w:szCs w:val="19"/>
        </w:rPr>
        <w:t xml:space="preserve">previously </w:t>
      </w:r>
      <w:r w:rsidR="00464204" w:rsidRPr="00A8730B">
        <w:rPr>
          <w:rFonts w:asciiTheme="majorHAnsi" w:hAnsiTheme="majorHAnsi" w:cs="Lucida Grande"/>
          <w:sz w:val="19"/>
          <w:szCs w:val="19"/>
        </w:rPr>
        <w:t>that a</w:t>
      </w:r>
      <w:r w:rsidR="007B61BF" w:rsidRPr="00A8730B">
        <w:rPr>
          <w:rFonts w:asciiTheme="majorHAnsi" w:hAnsiTheme="majorHAnsi" w:cs="Lucida Grande"/>
          <w:sz w:val="19"/>
          <w:szCs w:val="19"/>
        </w:rPr>
        <w:t xml:space="preserve"> </w:t>
      </w:r>
      <w:r w:rsidR="00464204" w:rsidRPr="00A8730B">
        <w:rPr>
          <w:rFonts w:asciiTheme="majorHAnsi" w:hAnsiTheme="majorHAnsi" w:cs="Lucida Grande"/>
          <w:sz w:val="19"/>
          <w:szCs w:val="19"/>
        </w:rPr>
        <w:t>p</w:t>
      </w:r>
      <w:r w:rsidR="007B61BF" w:rsidRPr="00A8730B">
        <w:rPr>
          <w:rFonts w:asciiTheme="majorHAnsi" w:hAnsiTheme="majorHAnsi" w:cs="Lucida Grande"/>
          <w:sz w:val="19"/>
          <w:szCs w:val="19"/>
        </w:rPr>
        <w:t>ro</w:t>
      </w:r>
      <w:r w:rsidR="006326F5" w:rsidRPr="00A8730B">
        <w:rPr>
          <w:rFonts w:asciiTheme="majorHAnsi" w:hAnsiTheme="majorHAnsi" w:cs="Lucida Grande"/>
          <w:sz w:val="19"/>
          <w:szCs w:val="19"/>
        </w:rPr>
        <w:t xml:space="preserve">active </w:t>
      </w:r>
      <w:r w:rsidR="007B61BF" w:rsidRPr="00A8730B">
        <w:rPr>
          <w:rFonts w:asciiTheme="majorHAnsi" w:hAnsiTheme="majorHAnsi" w:cs="Lucida Grande"/>
          <w:sz w:val="19"/>
          <w:szCs w:val="19"/>
        </w:rPr>
        <w:t>vaccine</w:t>
      </w:r>
      <w:r w:rsidR="006326F5" w:rsidRPr="00A8730B">
        <w:rPr>
          <w:rFonts w:asciiTheme="majorHAnsi" w:hAnsiTheme="majorHAnsi" w:cs="Lucida Grande"/>
          <w:sz w:val="19"/>
          <w:szCs w:val="19"/>
        </w:rPr>
        <w:t xml:space="preserve"> </w:t>
      </w:r>
      <w:r w:rsidR="00A31550" w:rsidRPr="00A8730B">
        <w:rPr>
          <w:rFonts w:asciiTheme="majorHAnsi" w:hAnsiTheme="majorHAnsi" w:cs="Lucida Grande"/>
          <w:sz w:val="19"/>
          <w:szCs w:val="19"/>
        </w:rPr>
        <w:t xml:space="preserve">priming </w:t>
      </w:r>
      <w:r w:rsidR="007B61BF" w:rsidRPr="00A8730B">
        <w:rPr>
          <w:rFonts w:asciiTheme="majorHAnsi" w:hAnsiTheme="majorHAnsi" w:cs="Lucida Grande"/>
          <w:sz w:val="19"/>
          <w:szCs w:val="19"/>
        </w:rPr>
        <w:t xml:space="preserve">strategy </w:t>
      </w:r>
      <w:r w:rsidR="00A31550" w:rsidRPr="00A8730B">
        <w:rPr>
          <w:rFonts w:asciiTheme="majorHAnsi" w:hAnsiTheme="majorHAnsi" w:cs="Lucida Grande"/>
          <w:sz w:val="19"/>
          <w:szCs w:val="19"/>
        </w:rPr>
        <w:t xml:space="preserve">offers the potential </w:t>
      </w:r>
      <w:r w:rsidR="00464204" w:rsidRPr="00A8730B">
        <w:rPr>
          <w:rFonts w:asciiTheme="majorHAnsi" w:hAnsiTheme="majorHAnsi" w:cs="Lucida Grande"/>
          <w:sz w:val="19"/>
          <w:szCs w:val="19"/>
        </w:rPr>
        <w:t xml:space="preserve">to generate cross-clade antibodies rapidly after </w:t>
      </w:r>
      <w:r w:rsidR="00833680">
        <w:rPr>
          <w:rFonts w:asciiTheme="majorHAnsi" w:hAnsiTheme="majorHAnsi" w:cs="Lucida Grande"/>
          <w:sz w:val="19"/>
          <w:szCs w:val="19"/>
        </w:rPr>
        <w:t>boosting</w:t>
      </w:r>
      <w:r w:rsidR="00464204" w:rsidRPr="00A8730B">
        <w:rPr>
          <w:rFonts w:asciiTheme="majorHAnsi" w:hAnsiTheme="majorHAnsi" w:cs="Lucida Grande"/>
          <w:sz w:val="19"/>
          <w:szCs w:val="19"/>
        </w:rPr>
        <w:t xml:space="preserve"> </w:t>
      </w:r>
      <w:r w:rsidR="00E92085" w:rsidRPr="00A8730B">
        <w:rPr>
          <w:rFonts w:asciiTheme="majorHAnsi" w:hAnsiTheme="majorHAnsi" w:cs="Lucida Grande"/>
          <w:sz w:val="19"/>
          <w:szCs w:val="19"/>
        </w:rPr>
        <w:t xml:space="preserve">and </w:t>
      </w:r>
      <w:r w:rsidR="00A647BC" w:rsidRPr="00A8730B">
        <w:rPr>
          <w:rFonts w:asciiTheme="majorHAnsi" w:hAnsiTheme="majorHAnsi" w:cs="Lucida Grande"/>
          <w:sz w:val="19"/>
          <w:szCs w:val="19"/>
        </w:rPr>
        <w:t>potentially</w:t>
      </w:r>
      <w:r w:rsidR="00464204" w:rsidRPr="00A8730B">
        <w:rPr>
          <w:rFonts w:asciiTheme="majorHAnsi" w:hAnsiTheme="majorHAnsi" w:cs="Lucida Grande"/>
          <w:sz w:val="19"/>
          <w:szCs w:val="19"/>
        </w:rPr>
        <w:t xml:space="preserve"> after exposure to the pandemic virus.</w:t>
      </w:r>
      <w:r w:rsidR="00464204" w:rsidRPr="00A8730B">
        <w:rPr>
          <w:rFonts w:asciiTheme="majorHAnsi" w:hAnsiTheme="majorHAnsi" w:cs="Lucida Grande"/>
          <w:sz w:val="19"/>
          <w:szCs w:val="19"/>
          <w:vertAlign w:val="superscript"/>
        </w:rPr>
        <w:t>172-174</w:t>
      </w:r>
      <w:r w:rsidR="0074035D" w:rsidRPr="00A8730B">
        <w:rPr>
          <w:rFonts w:asciiTheme="majorHAnsi" w:hAnsiTheme="majorHAnsi" w:cs="Lucida Grande"/>
          <w:sz w:val="19"/>
          <w:szCs w:val="19"/>
        </w:rPr>
        <w:t xml:space="preserve"> </w:t>
      </w:r>
      <w:r w:rsidR="00373380" w:rsidRPr="00A8730B">
        <w:rPr>
          <w:rFonts w:asciiTheme="majorHAnsi" w:hAnsiTheme="majorHAnsi" w:cs="Lucida Grande"/>
          <w:sz w:val="19"/>
          <w:szCs w:val="19"/>
        </w:rPr>
        <w:t xml:space="preserve">Dose sparing strategies are critical in </w:t>
      </w:r>
      <w:r w:rsidR="00373380" w:rsidRPr="00A8730B">
        <w:rPr>
          <w:rFonts w:asciiTheme="majorHAnsi" w:hAnsiTheme="majorHAnsi" w:cs="Lucida Grande"/>
          <w:sz w:val="19"/>
          <w:szCs w:val="19"/>
        </w:rPr>
        <w:lastRenderedPageBreak/>
        <w:t xml:space="preserve">providing optimal levels of coverage with scarce resources. </w:t>
      </w:r>
      <w:r w:rsidR="00E345B7">
        <w:rPr>
          <w:rFonts w:asciiTheme="majorHAnsi" w:hAnsiTheme="majorHAnsi" w:cs="Lucida Grande"/>
          <w:sz w:val="19"/>
          <w:szCs w:val="19"/>
        </w:rPr>
        <w:t>In this study, w</w:t>
      </w:r>
      <w:r w:rsidR="003106A7" w:rsidRPr="00A8730B">
        <w:rPr>
          <w:rFonts w:asciiTheme="majorHAnsi" w:hAnsiTheme="majorHAnsi" w:cs="Lucida Grande"/>
          <w:sz w:val="19"/>
          <w:szCs w:val="19"/>
        </w:rPr>
        <w:t>e found</w:t>
      </w:r>
      <w:r w:rsidR="00552A45" w:rsidRPr="00A8730B">
        <w:rPr>
          <w:rFonts w:asciiTheme="majorHAnsi" w:hAnsiTheme="majorHAnsi" w:cs="Lucida Grande"/>
          <w:sz w:val="19"/>
          <w:szCs w:val="19"/>
        </w:rPr>
        <w:t xml:space="preserve"> that</w:t>
      </w:r>
      <w:r w:rsidR="00E92085" w:rsidRPr="00A8730B">
        <w:rPr>
          <w:rFonts w:asciiTheme="majorHAnsi" w:hAnsiTheme="majorHAnsi" w:cs="Lucida Grande"/>
          <w:sz w:val="19"/>
          <w:szCs w:val="19"/>
        </w:rPr>
        <w:t xml:space="preserve"> increasing vaccine coverage with 3.75</w:t>
      </w:r>
      <w:r w:rsidR="00E92085" w:rsidRPr="00A8730B">
        <w:rPr>
          <w:rFonts w:asciiTheme="majorHAnsi" w:hAnsiTheme="majorHAnsi" w:cs="Times New Roman"/>
          <w:sz w:val="19"/>
          <w:szCs w:val="19"/>
        </w:rPr>
        <w:t>μ</w:t>
      </w:r>
      <w:r w:rsidR="00E92085" w:rsidRPr="00A8730B">
        <w:rPr>
          <w:rFonts w:asciiTheme="majorHAnsi" w:hAnsiTheme="majorHAnsi" w:cs="Lucida Grande"/>
          <w:sz w:val="19"/>
          <w:szCs w:val="19"/>
        </w:rPr>
        <w:t xml:space="preserve">g </w:t>
      </w:r>
      <w:r w:rsidR="00A647BC" w:rsidRPr="00A8730B">
        <w:rPr>
          <w:rFonts w:asciiTheme="majorHAnsi" w:hAnsiTheme="majorHAnsi" w:cs="Lucida Grande"/>
          <w:sz w:val="19"/>
          <w:szCs w:val="19"/>
        </w:rPr>
        <w:t xml:space="preserve">dose </w:t>
      </w:r>
      <w:r w:rsidR="00E92085" w:rsidRPr="00A8730B">
        <w:rPr>
          <w:rFonts w:asciiTheme="majorHAnsi" w:hAnsiTheme="majorHAnsi" w:cs="Lucida Grande"/>
          <w:sz w:val="19"/>
          <w:szCs w:val="19"/>
        </w:rPr>
        <w:t xml:space="preserve">of MF59-adjuvanted </w:t>
      </w:r>
      <w:r w:rsidR="00A647BC" w:rsidRPr="00A8730B">
        <w:rPr>
          <w:rFonts w:asciiTheme="majorHAnsi" w:hAnsiTheme="majorHAnsi" w:cs="Lucida Grande"/>
          <w:sz w:val="19"/>
          <w:szCs w:val="19"/>
        </w:rPr>
        <w:t>HA</w:t>
      </w:r>
      <w:r w:rsidR="00E92085" w:rsidRPr="00A8730B">
        <w:rPr>
          <w:rFonts w:asciiTheme="majorHAnsi" w:hAnsiTheme="majorHAnsi" w:cs="Lucida Grande"/>
          <w:sz w:val="19"/>
          <w:szCs w:val="19"/>
        </w:rPr>
        <w:t xml:space="preserve"> </w:t>
      </w:r>
      <w:r w:rsidR="00A647BC" w:rsidRPr="00A8730B">
        <w:rPr>
          <w:rFonts w:asciiTheme="majorHAnsi" w:hAnsiTheme="majorHAnsi" w:cs="Lucida Grande"/>
          <w:sz w:val="19"/>
          <w:szCs w:val="19"/>
        </w:rPr>
        <w:t xml:space="preserve">would </w:t>
      </w:r>
      <w:r w:rsidR="00E92085" w:rsidRPr="00A8730B">
        <w:rPr>
          <w:rFonts w:asciiTheme="majorHAnsi" w:hAnsiTheme="majorHAnsi" w:cs="Lucida Grande"/>
          <w:sz w:val="19"/>
          <w:szCs w:val="19"/>
        </w:rPr>
        <w:t xml:space="preserve">provide </w:t>
      </w:r>
      <w:r w:rsidR="00FF3860" w:rsidRPr="00A8730B">
        <w:rPr>
          <w:rFonts w:asciiTheme="majorHAnsi" w:hAnsiTheme="majorHAnsi" w:cs="Lucida Grande"/>
          <w:sz w:val="19"/>
          <w:szCs w:val="19"/>
        </w:rPr>
        <w:t xml:space="preserve">more people </w:t>
      </w:r>
      <w:r w:rsidR="00E92085" w:rsidRPr="00A8730B">
        <w:rPr>
          <w:rFonts w:asciiTheme="majorHAnsi" w:hAnsiTheme="majorHAnsi" w:cs="Lucida Grande"/>
          <w:sz w:val="19"/>
          <w:szCs w:val="19"/>
        </w:rPr>
        <w:t>seroprotection than</w:t>
      </w:r>
      <w:r w:rsidR="00A647BC" w:rsidRPr="00A8730B">
        <w:rPr>
          <w:rFonts w:asciiTheme="majorHAnsi" w:hAnsiTheme="majorHAnsi" w:cs="Lucida Grande"/>
          <w:sz w:val="19"/>
          <w:szCs w:val="19"/>
        </w:rPr>
        <w:t xml:space="preserve"> </w:t>
      </w:r>
      <w:r w:rsidR="00FF3860" w:rsidRPr="00A8730B">
        <w:rPr>
          <w:rFonts w:asciiTheme="majorHAnsi" w:hAnsiTheme="majorHAnsi" w:cs="Lucida Grande"/>
          <w:sz w:val="19"/>
          <w:szCs w:val="19"/>
        </w:rPr>
        <w:t xml:space="preserve">delivery of </w:t>
      </w:r>
      <w:r w:rsidR="00373380" w:rsidRPr="00A8730B">
        <w:rPr>
          <w:rFonts w:asciiTheme="majorHAnsi" w:hAnsiTheme="majorHAnsi" w:cs="Lucida Grande"/>
          <w:sz w:val="19"/>
          <w:szCs w:val="19"/>
        </w:rPr>
        <w:t xml:space="preserve">the more immunogenic regimen of </w:t>
      </w:r>
      <w:r w:rsidR="00D95991" w:rsidRPr="00A8730B">
        <w:rPr>
          <w:rFonts w:asciiTheme="majorHAnsi" w:hAnsiTheme="majorHAnsi" w:cs="Lucida Grande"/>
          <w:sz w:val="19"/>
          <w:szCs w:val="19"/>
        </w:rPr>
        <w:t>7.5</w:t>
      </w:r>
      <w:r w:rsidR="00D95991" w:rsidRPr="00A8730B">
        <w:rPr>
          <w:rFonts w:asciiTheme="majorHAnsi" w:hAnsiTheme="majorHAnsi" w:cs="Times New Roman"/>
          <w:sz w:val="19"/>
          <w:szCs w:val="19"/>
        </w:rPr>
        <w:t>μ</w:t>
      </w:r>
      <w:r w:rsidR="00D95991" w:rsidRPr="00A8730B">
        <w:rPr>
          <w:rFonts w:asciiTheme="majorHAnsi" w:hAnsiTheme="majorHAnsi" w:cs="Lucida Grande"/>
          <w:sz w:val="19"/>
          <w:szCs w:val="19"/>
        </w:rPr>
        <w:t xml:space="preserve">g HA </w:t>
      </w:r>
      <w:r w:rsidR="00373380" w:rsidRPr="00A8730B">
        <w:rPr>
          <w:rFonts w:asciiTheme="majorHAnsi" w:hAnsiTheme="majorHAnsi" w:cs="Lucida Grande"/>
          <w:sz w:val="19"/>
          <w:szCs w:val="19"/>
        </w:rPr>
        <w:t xml:space="preserve">doses </w:t>
      </w:r>
      <w:r w:rsidR="00D95991" w:rsidRPr="00A8730B">
        <w:rPr>
          <w:rFonts w:asciiTheme="majorHAnsi" w:hAnsiTheme="majorHAnsi" w:cs="Lucida Grande"/>
          <w:sz w:val="19"/>
          <w:szCs w:val="19"/>
        </w:rPr>
        <w:t xml:space="preserve">of </w:t>
      </w:r>
      <w:r w:rsidR="00A647BC" w:rsidRPr="00A8730B">
        <w:rPr>
          <w:rFonts w:asciiTheme="majorHAnsi" w:hAnsiTheme="majorHAnsi" w:cs="Lucida Grande"/>
          <w:sz w:val="19"/>
          <w:szCs w:val="19"/>
        </w:rPr>
        <w:t>MF59-adjuvanted vaccine</w:t>
      </w:r>
      <w:r w:rsidR="00FF3860" w:rsidRPr="00A8730B">
        <w:rPr>
          <w:rFonts w:asciiTheme="majorHAnsi" w:hAnsiTheme="majorHAnsi" w:cs="Lucida Grande"/>
          <w:sz w:val="19"/>
          <w:szCs w:val="19"/>
        </w:rPr>
        <w:t xml:space="preserve"> to half as many people</w:t>
      </w:r>
      <w:r w:rsidR="00A647BC" w:rsidRPr="00A8730B">
        <w:rPr>
          <w:rFonts w:asciiTheme="majorHAnsi" w:hAnsiTheme="majorHAnsi" w:cs="Lucida Grande"/>
          <w:sz w:val="19"/>
          <w:szCs w:val="19"/>
        </w:rPr>
        <w:t>.</w:t>
      </w:r>
    </w:p>
    <w:p w14:paraId="516EBA29" w14:textId="1EBF897C" w:rsidR="00A31550" w:rsidRPr="00A8730B" w:rsidRDefault="00A31550" w:rsidP="00A8730B">
      <w:pPr>
        <w:widowControl w:val="0"/>
        <w:autoSpaceDE w:val="0"/>
        <w:autoSpaceDN w:val="0"/>
        <w:adjustRightInd w:val="0"/>
        <w:spacing w:line="276" w:lineRule="auto"/>
        <w:rPr>
          <w:rFonts w:asciiTheme="majorHAnsi" w:hAnsiTheme="majorHAnsi" w:cs="Lucida Grande"/>
          <w:sz w:val="19"/>
          <w:szCs w:val="19"/>
        </w:rPr>
      </w:pPr>
      <w:r w:rsidRPr="00A8730B">
        <w:rPr>
          <w:rFonts w:asciiTheme="majorHAnsi" w:hAnsiTheme="majorHAnsi" w:cs="Lucida Grande"/>
          <w:sz w:val="19"/>
          <w:szCs w:val="19"/>
        </w:rPr>
        <w:t xml:space="preserve">  </w:t>
      </w:r>
      <w:r w:rsidR="006326F5" w:rsidRPr="00A8730B">
        <w:rPr>
          <w:rFonts w:asciiTheme="majorHAnsi" w:hAnsiTheme="majorHAnsi" w:cs="Lucida Grande"/>
          <w:sz w:val="19"/>
          <w:szCs w:val="19"/>
        </w:rPr>
        <w:t xml:space="preserve"> </w:t>
      </w:r>
    </w:p>
    <w:p w14:paraId="150C3F9F" w14:textId="77777777" w:rsidR="00673BBB" w:rsidRPr="00A8730B" w:rsidRDefault="00673BBB" w:rsidP="00A8730B">
      <w:pPr>
        <w:widowControl w:val="0"/>
        <w:autoSpaceDE w:val="0"/>
        <w:autoSpaceDN w:val="0"/>
        <w:adjustRightInd w:val="0"/>
        <w:spacing w:line="276" w:lineRule="auto"/>
        <w:rPr>
          <w:rFonts w:asciiTheme="majorHAnsi" w:hAnsiTheme="majorHAnsi" w:cs="Lucida Grande"/>
          <w:sz w:val="19"/>
          <w:szCs w:val="19"/>
        </w:rPr>
      </w:pPr>
    </w:p>
    <w:p w14:paraId="5C05A91D" w14:textId="35455D55" w:rsidR="00321F60" w:rsidRPr="00A8730B" w:rsidRDefault="00321F60" w:rsidP="00A8730B">
      <w:pPr>
        <w:spacing w:after="120" w:line="276" w:lineRule="auto"/>
        <w:rPr>
          <w:rFonts w:asciiTheme="majorHAnsi" w:hAnsiTheme="majorHAnsi" w:cs="Times"/>
          <w:b/>
          <w:sz w:val="20"/>
          <w:szCs w:val="20"/>
        </w:rPr>
      </w:pPr>
      <w:r w:rsidRPr="00A8730B">
        <w:rPr>
          <w:rFonts w:asciiTheme="majorHAnsi" w:hAnsiTheme="majorHAnsi" w:cs="Times"/>
          <w:b/>
          <w:sz w:val="20"/>
          <w:szCs w:val="20"/>
        </w:rPr>
        <w:t>Limitations of the study</w:t>
      </w:r>
    </w:p>
    <w:p w14:paraId="212C2BD1" w14:textId="13B00A45" w:rsidR="00E65C6F" w:rsidRPr="00A8730B" w:rsidRDefault="00C23E8F" w:rsidP="00A8730B">
      <w:pPr>
        <w:widowControl w:val="0"/>
        <w:autoSpaceDE w:val="0"/>
        <w:autoSpaceDN w:val="0"/>
        <w:adjustRightInd w:val="0"/>
        <w:spacing w:line="276" w:lineRule="auto"/>
        <w:rPr>
          <w:rFonts w:asciiTheme="majorHAnsi" w:hAnsiTheme="majorHAnsi" w:cs="Times New Roman"/>
          <w:szCs w:val="32"/>
        </w:rPr>
      </w:pPr>
      <w:r w:rsidRPr="00A8730B">
        <w:rPr>
          <w:rFonts w:asciiTheme="majorHAnsi" w:hAnsiTheme="majorHAnsi" w:cs="Times New Roman"/>
          <w:sz w:val="19"/>
          <w:szCs w:val="19"/>
        </w:rPr>
        <w:t>Although we performed the HI test according to previous</w:t>
      </w:r>
      <w:r w:rsidR="00BB1EE1" w:rsidRPr="00A8730B">
        <w:rPr>
          <w:rFonts w:asciiTheme="majorHAnsi" w:hAnsiTheme="majorHAnsi" w:cs="Times New Roman"/>
          <w:sz w:val="19"/>
          <w:szCs w:val="19"/>
        </w:rPr>
        <w:t>ly</w:t>
      </w:r>
      <w:r w:rsidRPr="00A8730B">
        <w:rPr>
          <w:rFonts w:asciiTheme="majorHAnsi" w:hAnsiTheme="majorHAnsi" w:cs="Times New Roman"/>
          <w:sz w:val="19"/>
          <w:szCs w:val="19"/>
        </w:rPr>
        <w:t xml:space="preserve"> reported method</w:t>
      </w:r>
      <w:r w:rsidR="00BB1EE1" w:rsidRPr="00A8730B">
        <w:rPr>
          <w:rFonts w:asciiTheme="majorHAnsi" w:hAnsiTheme="majorHAnsi" w:cs="Times New Roman"/>
          <w:sz w:val="19"/>
          <w:szCs w:val="19"/>
        </w:rPr>
        <w:t>s</w:t>
      </w:r>
      <w:r w:rsidRPr="00A8730B">
        <w:rPr>
          <w:rFonts w:asciiTheme="majorHAnsi" w:hAnsiTheme="majorHAnsi" w:cs="Times New Roman"/>
          <w:sz w:val="19"/>
          <w:szCs w:val="19"/>
        </w:rPr>
        <w:t xml:space="preserve">, our results </w:t>
      </w:r>
      <w:r w:rsidR="00BB1EE1" w:rsidRPr="00A8730B">
        <w:rPr>
          <w:rFonts w:asciiTheme="majorHAnsi" w:hAnsiTheme="majorHAnsi" w:cs="Times New Roman"/>
          <w:sz w:val="19"/>
          <w:szCs w:val="19"/>
        </w:rPr>
        <w:t xml:space="preserve">cannot be directly compared with those of other investigators </w:t>
      </w:r>
      <w:r w:rsidR="005D02EF" w:rsidRPr="00A8730B">
        <w:rPr>
          <w:rFonts w:asciiTheme="majorHAnsi" w:hAnsiTheme="majorHAnsi" w:cs="Times New Roman"/>
          <w:sz w:val="19"/>
          <w:szCs w:val="19"/>
        </w:rPr>
        <w:t xml:space="preserve">and other adjuvanted vaccines </w:t>
      </w:r>
      <w:r w:rsidR="00BB1EE1" w:rsidRPr="00A8730B">
        <w:rPr>
          <w:rFonts w:asciiTheme="majorHAnsi" w:hAnsiTheme="majorHAnsi" w:cs="Times New Roman"/>
          <w:sz w:val="19"/>
          <w:szCs w:val="19"/>
        </w:rPr>
        <w:t>due to the considerable laboratory-to-laboratory</w:t>
      </w:r>
      <w:r w:rsidRPr="00A8730B">
        <w:rPr>
          <w:rFonts w:asciiTheme="majorHAnsi" w:hAnsiTheme="majorHAnsi" w:cs="Times New Roman"/>
          <w:sz w:val="19"/>
          <w:szCs w:val="19"/>
        </w:rPr>
        <w:t xml:space="preserve"> </w:t>
      </w:r>
      <w:r w:rsidR="00321F60" w:rsidRPr="00A8730B">
        <w:rPr>
          <w:rFonts w:asciiTheme="majorHAnsi" w:hAnsiTheme="majorHAnsi" w:cs="Times New Roman"/>
          <w:sz w:val="19"/>
          <w:szCs w:val="19"/>
        </w:rPr>
        <w:t>variability</w:t>
      </w:r>
      <w:r w:rsidRPr="00A8730B">
        <w:rPr>
          <w:rFonts w:asciiTheme="majorHAnsi" w:hAnsiTheme="majorHAnsi" w:cs="Times New Roman"/>
          <w:sz w:val="19"/>
          <w:szCs w:val="19"/>
        </w:rPr>
        <w:t xml:space="preserve"> of HI method</w:t>
      </w:r>
      <w:r w:rsidR="00BB1EE1" w:rsidRPr="00A8730B">
        <w:rPr>
          <w:rFonts w:asciiTheme="majorHAnsi" w:hAnsiTheme="majorHAnsi" w:cs="Times New Roman"/>
          <w:sz w:val="19"/>
          <w:szCs w:val="19"/>
        </w:rPr>
        <w:t xml:space="preserve">. </w:t>
      </w:r>
      <w:r w:rsidR="00E345B7">
        <w:rPr>
          <w:rFonts w:asciiTheme="majorHAnsi" w:hAnsiTheme="majorHAnsi" w:cs="Times New Roman"/>
          <w:sz w:val="19"/>
          <w:szCs w:val="19"/>
        </w:rPr>
        <w:t>However, w</w:t>
      </w:r>
      <w:r w:rsidR="00BB1EE1" w:rsidRPr="00A8730B">
        <w:rPr>
          <w:rFonts w:asciiTheme="majorHAnsi" w:hAnsiTheme="majorHAnsi" w:cs="Times New Roman"/>
          <w:sz w:val="19"/>
          <w:szCs w:val="19"/>
        </w:rPr>
        <w:t xml:space="preserve">e tested sera blind, in duplicate, with </w:t>
      </w:r>
      <w:r w:rsidR="00E345B7">
        <w:rPr>
          <w:rFonts w:asciiTheme="majorHAnsi" w:hAnsiTheme="majorHAnsi" w:cs="Times New Roman"/>
          <w:sz w:val="19"/>
          <w:szCs w:val="19"/>
        </w:rPr>
        <w:t xml:space="preserve">at least two negative and up to five </w:t>
      </w:r>
      <w:r w:rsidR="0046602A" w:rsidRPr="00A8730B">
        <w:rPr>
          <w:rFonts w:asciiTheme="majorHAnsi" w:hAnsiTheme="majorHAnsi" w:cs="Times New Roman"/>
          <w:sz w:val="19"/>
          <w:szCs w:val="19"/>
        </w:rPr>
        <w:t xml:space="preserve">positive </w:t>
      </w:r>
      <w:r w:rsidR="00BB1EE1" w:rsidRPr="00A8730B">
        <w:rPr>
          <w:rFonts w:asciiTheme="majorHAnsi" w:hAnsiTheme="majorHAnsi" w:cs="Times New Roman"/>
          <w:sz w:val="19"/>
          <w:szCs w:val="19"/>
        </w:rPr>
        <w:t xml:space="preserve">laboratory control sera included in each run of the HI test. In addition, </w:t>
      </w:r>
      <w:r w:rsidR="00006518">
        <w:rPr>
          <w:rFonts w:asciiTheme="majorHAnsi" w:hAnsiTheme="majorHAnsi" w:cs="Times New Roman"/>
          <w:sz w:val="19"/>
          <w:szCs w:val="19"/>
        </w:rPr>
        <w:t xml:space="preserve">we included </w:t>
      </w:r>
      <w:r w:rsidR="00BB1EE1" w:rsidRPr="00A8730B">
        <w:rPr>
          <w:rFonts w:asciiTheme="majorHAnsi" w:hAnsiTheme="majorHAnsi" w:cs="Times New Roman"/>
          <w:sz w:val="19"/>
          <w:szCs w:val="19"/>
        </w:rPr>
        <w:t xml:space="preserve">the international standard antibody </w:t>
      </w:r>
      <w:r w:rsidR="00E345B7">
        <w:rPr>
          <w:rFonts w:asciiTheme="majorHAnsi" w:hAnsiTheme="majorHAnsi" w:cs="Times New Roman"/>
          <w:sz w:val="19"/>
          <w:szCs w:val="19"/>
        </w:rPr>
        <w:t>in each HI analysis</w:t>
      </w:r>
      <w:r w:rsidR="00BB1EE1" w:rsidRPr="00A8730B">
        <w:rPr>
          <w:rFonts w:asciiTheme="majorHAnsi" w:hAnsiTheme="majorHAnsi" w:cs="Times New Roman"/>
          <w:sz w:val="19"/>
          <w:szCs w:val="19"/>
        </w:rPr>
        <w:t>.</w:t>
      </w:r>
      <w:r w:rsidRPr="00A8730B">
        <w:rPr>
          <w:rFonts w:asciiTheme="majorHAnsi" w:hAnsiTheme="majorHAnsi" w:cs="Times New Roman"/>
          <w:szCs w:val="32"/>
        </w:rPr>
        <w:t xml:space="preserve"> </w:t>
      </w:r>
    </w:p>
    <w:p w14:paraId="2F7639AC" w14:textId="77777777" w:rsidR="000B22A4" w:rsidRPr="00A8730B" w:rsidRDefault="000B22A4" w:rsidP="00A8730B">
      <w:pPr>
        <w:widowControl w:val="0"/>
        <w:autoSpaceDE w:val="0"/>
        <w:autoSpaceDN w:val="0"/>
        <w:adjustRightInd w:val="0"/>
        <w:spacing w:line="276" w:lineRule="auto"/>
        <w:rPr>
          <w:rFonts w:asciiTheme="majorHAnsi" w:hAnsiTheme="majorHAnsi" w:cs="Times New Roman"/>
          <w:szCs w:val="32"/>
        </w:rPr>
      </w:pPr>
    </w:p>
    <w:p w14:paraId="658F3ACC" w14:textId="7E01D626" w:rsidR="000B22A4" w:rsidRPr="00A8730B" w:rsidRDefault="000B22A4" w:rsidP="00A8730B">
      <w:pPr>
        <w:widowControl w:val="0"/>
        <w:autoSpaceDE w:val="0"/>
        <w:autoSpaceDN w:val="0"/>
        <w:adjustRightInd w:val="0"/>
        <w:spacing w:line="276" w:lineRule="auto"/>
        <w:rPr>
          <w:rFonts w:asciiTheme="majorHAnsi" w:hAnsiTheme="majorHAnsi" w:cs="Arial"/>
          <w:bCs/>
          <w:sz w:val="19"/>
          <w:szCs w:val="19"/>
        </w:rPr>
      </w:pPr>
      <w:r w:rsidRPr="00A8730B">
        <w:rPr>
          <w:rFonts w:asciiTheme="majorHAnsi" w:hAnsiTheme="majorHAnsi" w:cs="Times New Roman"/>
          <w:sz w:val="19"/>
          <w:szCs w:val="19"/>
        </w:rPr>
        <w:t>The HI assay</w:t>
      </w:r>
      <w:r w:rsidRPr="00A8730B">
        <w:rPr>
          <w:rFonts w:asciiTheme="majorHAnsi" w:hAnsiTheme="majorHAnsi" w:cs="Arial"/>
          <w:bCs/>
          <w:sz w:val="19"/>
          <w:szCs w:val="19"/>
        </w:rPr>
        <w:t xml:space="preserve"> is used extensively in the assessment of immunity to influenza in vaccine licensing but does not measure the full repertoire of antibodies that may be important in protection. To date there are no correlates of protection using the MN assay and CHMP has no licensing criteria based on MN. We performed MN tests on </w:t>
      </w:r>
      <w:r w:rsidR="00DD3406" w:rsidRPr="00A8730B">
        <w:rPr>
          <w:rFonts w:asciiTheme="majorHAnsi" w:hAnsiTheme="majorHAnsi" w:cs="Arial"/>
          <w:bCs/>
          <w:sz w:val="19"/>
          <w:szCs w:val="19"/>
        </w:rPr>
        <w:t>some</w:t>
      </w:r>
      <w:r w:rsidRPr="00A8730B">
        <w:rPr>
          <w:rFonts w:asciiTheme="majorHAnsi" w:hAnsiTheme="majorHAnsi" w:cs="Arial"/>
          <w:bCs/>
          <w:sz w:val="19"/>
          <w:szCs w:val="19"/>
        </w:rPr>
        <w:t xml:space="preserve"> </w:t>
      </w:r>
      <w:r w:rsidR="00DD3406" w:rsidRPr="00A8730B">
        <w:rPr>
          <w:rFonts w:asciiTheme="majorHAnsi" w:hAnsiTheme="majorHAnsi" w:cs="Arial"/>
          <w:bCs/>
          <w:sz w:val="19"/>
          <w:szCs w:val="19"/>
        </w:rPr>
        <w:t>sera</w:t>
      </w:r>
      <w:r w:rsidRPr="00A8730B">
        <w:rPr>
          <w:rFonts w:asciiTheme="majorHAnsi" w:hAnsiTheme="majorHAnsi" w:cs="Arial"/>
          <w:bCs/>
          <w:sz w:val="19"/>
          <w:szCs w:val="19"/>
        </w:rPr>
        <w:t xml:space="preserve"> and the results of these assays and their correlation with the findings of the HI assays will be reported </w:t>
      </w:r>
      <w:r w:rsidR="00B013AB">
        <w:rPr>
          <w:rFonts w:asciiTheme="majorHAnsi" w:hAnsiTheme="majorHAnsi" w:cs="Arial"/>
          <w:bCs/>
          <w:sz w:val="19"/>
          <w:szCs w:val="19"/>
        </w:rPr>
        <w:t>sep</w:t>
      </w:r>
      <w:r w:rsidR="00F85C3E">
        <w:rPr>
          <w:rFonts w:asciiTheme="majorHAnsi" w:hAnsiTheme="majorHAnsi" w:cs="Arial"/>
          <w:bCs/>
          <w:sz w:val="19"/>
          <w:szCs w:val="19"/>
        </w:rPr>
        <w:t>a</w:t>
      </w:r>
      <w:r w:rsidR="00B013AB">
        <w:rPr>
          <w:rFonts w:asciiTheme="majorHAnsi" w:hAnsiTheme="majorHAnsi" w:cs="Arial"/>
          <w:bCs/>
          <w:sz w:val="19"/>
          <w:szCs w:val="19"/>
        </w:rPr>
        <w:t>rately</w:t>
      </w:r>
      <w:r w:rsidRPr="00A8730B">
        <w:rPr>
          <w:rFonts w:asciiTheme="majorHAnsi" w:hAnsiTheme="majorHAnsi" w:cs="Arial"/>
          <w:bCs/>
          <w:sz w:val="19"/>
          <w:szCs w:val="19"/>
        </w:rPr>
        <w:t>.</w:t>
      </w:r>
    </w:p>
    <w:p w14:paraId="5ECE8AEA" w14:textId="77777777" w:rsidR="00157085" w:rsidRPr="00A8730B" w:rsidRDefault="00157085" w:rsidP="00A8730B">
      <w:pPr>
        <w:widowControl w:val="0"/>
        <w:autoSpaceDE w:val="0"/>
        <w:autoSpaceDN w:val="0"/>
        <w:adjustRightInd w:val="0"/>
        <w:spacing w:line="276" w:lineRule="auto"/>
        <w:rPr>
          <w:rFonts w:asciiTheme="majorHAnsi" w:hAnsiTheme="majorHAnsi" w:cs="Arial"/>
          <w:bCs/>
          <w:sz w:val="19"/>
          <w:szCs w:val="19"/>
        </w:rPr>
      </w:pPr>
    </w:p>
    <w:p w14:paraId="34B41CBC" w14:textId="4D469242" w:rsidR="00157085" w:rsidRPr="00A8730B" w:rsidRDefault="00157085" w:rsidP="00A8730B">
      <w:pPr>
        <w:widowControl w:val="0"/>
        <w:autoSpaceDE w:val="0"/>
        <w:autoSpaceDN w:val="0"/>
        <w:adjustRightInd w:val="0"/>
        <w:spacing w:line="276" w:lineRule="auto"/>
        <w:rPr>
          <w:rFonts w:asciiTheme="majorHAnsi" w:hAnsiTheme="majorHAnsi" w:cs="Arial"/>
          <w:bCs/>
          <w:sz w:val="19"/>
          <w:szCs w:val="19"/>
        </w:rPr>
      </w:pPr>
      <w:r w:rsidRPr="00A8730B">
        <w:rPr>
          <w:rFonts w:asciiTheme="majorHAnsi" w:hAnsiTheme="majorHAnsi" w:cs="Arial"/>
          <w:bCs/>
          <w:sz w:val="19"/>
          <w:szCs w:val="19"/>
        </w:rPr>
        <w:t xml:space="preserve">As was the case in previous H5N1 studies, a small percentage of our subjects had detectable H5 antibodies at study onset. Since the study population exceeded 600 and the </w:t>
      </w:r>
      <w:r w:rsidR="009B2AAF" w:rsidRPr="00A8730B">
        <w:rPr>
          <w:rFonts w:asciiTheme="majorHAnsi" w:hAnsiTheme="majorHAnsi" w:cs="Arial"/>
          <w:bCs/>
          <w:sz w:val="19"/>
          <w:szCs w:val="19"/>
        </w:rPr>
        <w:t>immune responses of baseline negative subjects were similar to the population as a whole, retention of the baseline seropositive participants did not affect interpretation of the results.</w:t>
      </w:r>
      <w:r w:rsidRPr="00A8730B">
        <w:rPr>
          <w:rFonts w:asciiTheme="majorHAnsi" w:hAnsiTheme="majorHAnsi" w:cs="Arial"/>
          <w:bCs/>
          <w:sz w:val="19"/>
          <w:szCs w:val="19"/>
        </w:rPr>
        <w:t xml:space="preserve">   </w:t>
      </w:r>
    </w:p>
    <w:p w14:paraId="3CC3736B" w14:textId="77777777" w:rsidR="002D68B5" w:rsidRPr="00A8730B" w:rsidRDefault="002D68B5" w:rsidP="00A8730B">
      <w:pPr>
        <w:widowControl w:val="0"/>
        <w:autoSpaceDE w:val="0"/>
        <w:autoSpaceDN w:val="0"/>
        <w:adjustRightInd w:val="0"/>
        <w:spacing w:line="276" w:lineRule="auto"/>
        <w:rPr>
          <w:rFonts w:asciiTheme="majorHAnsi" w:hAnsiTheme="majorHAnsi" w:cs="Arial"/>
          <w:bCs/>
          <w:sz w:val="19"/>
          <w:szCs w:val="19"/>
        </w:rPr>
      </w:pPr>
    </w:p>
    <w:p w14:paraId="1ADE4359" w14:textId="77777777" w:rsidR="007B4E61" w:rsidRPr="00A8730B" w:rsidRDefault="002D68B5" w:rsidP="00A8730B">
      <w:pPr>
        <w:widowControl w:val="0"/>
        <w:autoSpaceDE w:val="0"/>
        <w:autoSpaceDN w:val="0"/>
        <w:adjustRightInd w:val="0"/>
        <w:spacing w:line="276" w:lineRule="auto"/>
        <w:rPr>
          <w:rFonts w:asciiTheme="majorHAnsi" w:hAnsiTheme="majorHAnsi" w:cs="Arial"/>
          <w:bCs/>
          <w:sz w:val="19"/>
          <w:szCs w:val="19"/>
        </w:rPr>
      </w:pPr>
      <w:r w:rsidRPr="00A8730B">
        <w:rPr>
          <w:rFonts w:asciiTheme="majorHAnsi" w:hAnsiTheme="majorHAnsi" w:cs="Arial"/>
          <w:bCs/>
          <w:sz w:val="19"/>
          <w:szCs w:val="19"/>
        </w:rPr>
        <w:t xml:space="preserve">Our study focused on immunogenicity and for logistic and safety reasons could not evaluate vaccine efficacy or effectiveness. </w:t>
      </w:r>
      <w:r w:rsidR="00290A73" w:rsidRPr="00A8730B">
        <w:rPr>
          <w:rFonts w:asciiTheme="majorHAnsi" w:hAnsiTheme="majorHAnsi" w:cs="Arial"/>
          <w:bCs/>
          <w:sz w:val="19"/>
          <w:szCs w:val="19"/>
        </w:rPr>
        <w:t xml:space="preserve">It is unknown whether the observed differences in immunogenicity between plain and MF59-adjuvanted H5 boosters would ultimately lead to differences in protection, but given the well established correlation between HI antibody titres and protection, it seems likely that the improved immunogenicity seen with MF59-adjuvanted vaccine would provide greater public health benefits than plain vaccine.  </w:t>
      </w:r>
    </w:p>
    <w:p w14:paraId="01F5C894" w14:textId="77777777" w:rsidR="007B4E61" w:rsidRPr="00A8730B" w:rsidRDefault="007B4E61" w:rsidP="00A8730B">
      <w:pPr>
        <w:widowControl w:val="0"/>
        <w:autoSpaceDE w:val="0"/>
        <w:autoSpaceDN w:val="0"/>
        <w:adjustRightInd w:val="0"/>
        <w:spacing w:line="276" w:lineRule="auto"/>
        <w:rPr>
          <w:rFonts w:asciiTheme="majorHAnsi" w:hAnsiTheme="majorHAnsi" w:cs="Arial"/>
          <w:bCs/>
          <w:sz w:val="19"/>
          <w:szCs w:val="19"/>
        </w:rPr>
      </w:pPr>
    </w:p>
    <w:p w14:paraId="5C474EDC" w14:textId="4C809063" w:rsidR="009A42C6" w:rsidRPr="00A8730B" w:rsidRDefault="007B4E61" w:rsidP="00A8730B">
      <w:pPr>
        <w:widowControl w:val="0"/>
        <w:autoSpaceDE w:val="0"/>
        <w:autoSpaceDN w:val="0"/>
        <w:adjustRightInd w:val="0"/>
        <w:spacing w:line="276" w:lineRule="auto"/>
        <w:rPr>
          <w:rFonts w:asciiTheme="majorHAnsi" w:hAnsiTheme="majorHAnsi" w:cs="Arial"/>
          <w:bCs/>
          <w:sz w:val="19"/>
          <w:szCs w:val="19"/>
        </w:rPr>
      </w:pPr>
      <w:r w:rsidRPr="00A8730B">
        <w:rPr>
          <w:rFonts w:asciiTheme="majorHAnsi" w:hAnsiTheme="majorHAnsi" w:cs="Arial"/>
          <w:bCs/>
          <w:sz w:val="19"/>
          <w:szCs w:val="19"/>
        </w:rPr>
        <w:t>The breadth of the antibody response in this study was restricted to the vaccine viruses (</w:t>
      </w:r>
      <w:r w:rsidRPr="00A8730B">
        <w:rPr>
          <w:rFonts w:asciiTheme="majorHAnsi" w:hAnsiTheme="majorHAnsi"/>
          <w:bCs/>
          <w:sz w:val="19"/>
          <w:szCs w:val="19"/>
        </w:rPr>
        <w:t xml:space="preserve">A/Vietnam/1194/04 (H5N1) clade 1, </w:t>
      </w:r>
      <w:r w:rsidRPr="00A8730B">
        <w:rPr>
          <w:rFonts w:asciiTheme="majorHAnsi" w:hAnsiTheme="majorHAnsi" w:cs="Gill Sans MT"/>
          <w:sz w:val="19"/>
          <w:szCs w:val="19"/>
        </w:rPr>
        <w:t xml:space="preserve">A/turkey/Turkey/1/2005 (H5N1) clade 2.2) </w:t>
      </w:r>
      <w:r w:rsidRPr="00A8730B">
        <w:rPr>
          <w:rFonts w:asciiTheme="majorHAnsi" w:hAnsiTheme="majorHAnsi" w:cs="Arial"/>
          <w:bCs/>
          <w:sz w:val="19"/>
          <w:szCs w:val="19"/>
        </w:rPr>
        <w:t xml:space="preserve">and a </w:t>
      </w:r>
      <w:r w:rsidRPr="00A8730B">
        <w:rPr>
          <w:rFonts w:asciiTheme="majorHAnsi" w:hAnsiTheme="majorHAnsi" w:cs="Gill Sans MT"/>
          <w:color w:val="000000" w:themeColor="text1"/>
          <w:sz w:val="19"/>
          <w:szCs w:val="19"/>
        </w:rPr>
        <w:t xml:space="preserve">clade 2.3.2.1 proxy pandemic virus </w:t>
      </w:r>
      <w:r w:rsidRPr="00A8730B">
        <w:rPr>
          <w:rFonts w:asciiTheme="majorHAnsi" w:hAnsiTheme="majorHAnsi" w:cs="Courier New"/>
          <w:sz w:val="19"/>
          <w:szCs w:val="19"/>
        </w:rPr>
        <w:t>A/Hubei/1/2010</w:t>
      </w:r>
      <w:r w:rsidRPr="00A8730B">
        <w:rPr>
          <w:rFonts w:asciiTheme="majorHAnsi" w:hAnsiTheme="majorHAnsi" w:cs="Courier New"/>
          <w:i/>
          <w:sz w:val="19"/>
          <w:szCs w:val="19"/>
        </w:rPr>
        <w:t xml:space="preserve"> </w:t>
      </w:r>
      <w:r w:rsidRPr="00A8730B">
        <w:rPr>
          <w:rFonts w:asciiTheme="majorHAnsi" w:hAnsiTheme="majorHAnsi" w:cs="Courier New"/>
          <w:sz w:val="19"/>
          <w:szCs w:val="19"/>
        </w:rPr>
        <w:t>(H5N1).</w:t>
      </w:r>
      <w:r w:rsidRPr="00A8730B">
        <w:rPr>
          <w:rFonts w:asciiTheme="majorHAnsi" w:hAnsiTheme="majorHAnsi" w:cs="Arial"/>
          <w:bCs/>
          <w:sz w:val="19"/>
          <w:szCs w:val="19"/>
        </w:rPr>
        <w:t xml:space="preserve"> </w:t>
      </w:r>
      <w:r w:rsidR="00141597" w:rsidRPr="00A8730B">
        <w:rPr>
          <w:rFonts w:asciiTheme="majorHAnsi" w:hAnsiTheme="majorHAnsi" w:cs="Arial"/>
          <w:bCs/>
          <w:sz w:val="19"/>
          <w:szCs w:val="19"/>
        </w:rPr>
        <w:t xml:space="preserve">Limited analyses with other viruses are </w:t>
      </w:r>
      <w:r w:rsidR="00F85C3E">
        <w:rPr>
          <w:rFonts w:asciiTheme="majorHAnsi" w:hAnsiTheme="majorHAnsi" w:cs="Arial"/>
          <w:bCs/>
          <w:sz w:val="19"/>
          <w:szCs w:val="19"/>
        </w:rPr>
        <w:t>being carried out at the US Centers for Disease Control and Prevention</w:t>
      </w:r>
      <w:r w:rsidR="00141597" w:rsidRPr="00A8730B">
        <w:rPr>
          <w:rFonts w:asciiTheme="majorHAnsi" w:hAnsiTheme="majorHAnsi" w:cs="Arial"/>
          <w:bCs/>
          <w:sz w:val="19"/>
          <w:szCs w:val="19"/>
        </w:rPr>
        <w:t xml:space="preserve"> and will be reported separately.</w:t>
      </w:r>
      <w:r w:rsidRPr="00A8730B">
        <w:rPr>
          <w:rFonts w:asciiTheme="majorHAnsi" w:hAnsiTheme="majorHAnsi" w:cs="Arial"/>
          <w:bCs/>
          <w:sz w:val="19"/>
          <w:szCs w:val="19"/>
        </w:rPr>
        <w:t xml:space="preserve"> </w:t>
      </w:r>
      <w:r w:rsidR="00290A73" w:rsidRPr="00A8730B">
        <w:rPr>
          <w:rFonts w:asciiTheme="majorHAnsi" w:hAnsiTheme="majorHAnsi" w:cs="Arial"/>
          <w:bCs/>
          <w:sz w:val="19"/>
          <w:szCs w:val="19"/>
        </w:rPr>
        <w:t xml:space="preserve"> </w:t>
      </w:r>
    </w:p>
    <w:p w14:paraId="1427A157" w14:textId="77777777" w:rsidR="009A42C6" w:rsidRPr="00A8730B" w:rsidRDefault="009A42C6" w:rsidP="00A8730B">
      <w:pPr>
        <w:widowControl w:val="0"/>
        <w:autoSpaceDE w:val="0"/>
        <w:autoSpaceDN w:val="0"/>
        <w:adjustRightInd w:val="0"/>
        <w:spacing w:line="276" w:lineRule="auto"/>
        <w:rPr>
          <w:rFonts w:asciiTheme="majorHAnsi" w:hAnsiTheme="majorHAnsi" w:cs="Arial"/>
          <w:bCs/>
          <w:sz w:val="19"/>
          <w:szCs w:val="19"/>
        </w:rPr>
      </w:pPr>
    </w:p>
    <w:p w14:paraId="6356A20E" w14:textId="6D9E5575" w:rsidR="00645CD8" w:rsidRPr="00A8730B" w:rsidRDefault="009A42C6" w:rsidP="00A8730B">
      <w:pPr>
        <w:widowControl w:val="0"/>
        <w:autoSpaceDE w:val="0"/>
        <w:autoSpaceDN w:val="0"/>
        <w:adjustRightInd w:val="0"/>
        <w:spacing w:line="276" w:lineRule="auto"/>
        <w:rPr>
          <w:rFonts w:asciiTheme="majorHAnsi" w:hAnsiTheme="majorHAnsi" w:cs="Lucida Grande"/>
          <w:sz w:val="19"/>
          <w:szCs w:val="19"/>
        </w:rPr>
      </w:pPr>
      <w:r w:rsidRPr="00A8730B">
        <w:rPr>
          <w:rFonts w:asciiTheme="majorHAnsi" w:hAnsiTheme="majorHAnsi" w:cs="Arial"/>
          <w:bCs/>
          <w:sz w:val="19"/>
          <w:szCs w:val="19"/>
        </w:rPr>
        <w:t xml:space="preserve">The study period </w:t>
      </w:r>
      <w:r w:rsidR="00175EA6" w:rsidRPr="00A8730B">
        <w:rPr>
          <w:rFonts w:asciiTheme="majorHAnsi" w:hAnsiTheme="majorHAnsi" w:cs="Arial"/>
          <w:bCs/>
          <w:sz w:val="19"/>
          <w:szCs w:val="19"/>
        </w:rPr>
        <w:t>embraced</w:t>
      </w:r>
      <w:r w:rsidRPr="00A8730B">
        <w:rPr>
          <w:rFonts w:asciiTheme="majorHAnsi" w:hAnsiTheme="majorHAnsi" w:cs="Arial"/>
          <w:bCs/>
          <w:sz w:val="19"/>
          <w:szCs w:val="19"/>
        </w:rPr>
        <w:t xml:space="preserve"> the 2009 H1N1 pandemic of influenza </w:t>
      </w:r>
      <w:r w:rsidR="001267D2" w:rsidRPr="00A8730B">
        <w:rPr>
          <w:rFonts w:asciiTheme="majorHAnsi" w:hAnsiTheme="majorHAnsi" w:cs="Arial"/>
          <w:bCs/>
          <w:sz w:val="19"/>
          <w:szCs w:val="19"/>
        </w:rPr>
        <w:t>that</w:t>
      </w:r>
      <w:r w:rsidRPr="00A8730B">
        <w:rPr>
          <w:rFonts w:asciiTheme="majorHAnsi" w:hAnsiTheme="majorHAnsi" w:cs="Arial"/>
          <w:bCs/>
          <w:sz w:val="19"/>
          <w:szCs w:val="19"/>
        </w:rPr>
        <w:t xml:space="preserve"> impacted upon recruitment to the study and ultimately to the availability of booster doses of vaccine. It is unclear whether</w:t>
      </w:r>
      <w:r w:rsidR="001267D2" w:rsidRPr="00A8730B">
        <w:rPr>
          <w:rFonts w:asciiTheme="majorHAnsi" w:hAnsiTheme="majorHAnsi" w:cs="Arial"/>
          <w:bCs/>
          <w:sz w:val="19"/>
          <w:szCs w:val="19"/>
        </w:rPr>
        <w:t xml:space="preserve"> infection with the 2009 H1N1 virus or seasonal influenza af</w:t>
      </w:r>
      <w:r w:rsidR="00175EA6" w:rsidRPr="00A8730B">
        <w:rPr>
          <w:rFonts w:asciiTheme="majorHAnsi" w:hAnsiTheme="majorHAnsi" w:cs="Arial"/>
          <w:bCs/>
          <w:sz w:val="19"/>
          <w:szCs w:val="19"/>
        </w:rPr>
        <w:t>fected the immunogenicity of</w:t>
      </w:r>
      <w:r w:rsidR="001267D2" w:rsidRPr="00A8730B">
        <w:rPr>
          <w:rFonts w:asciiTheme="majorHAnsi" w:hAnsiTheme="majorHAnsi" w:cs="Arial"/>
          <w:bCs/>
          <w:sz w:val="19"/>
          <w:szCs w:val="19"/>
        </w:rPr>
        <w:t xml:space="preserve"> study vaccines, but if so, all vaccine subgroups were likely to be affected to a similar </w:t>
      </w:r>
      <w:r w:rsidR="00175EA6" w:rsidRPr="00A8730B">
        <w:rPr>
          <w:rFonts w:asciiTheme="majorHAnsi" w:hAnsiTheme="majorHAnsi" w:cs="Arial"/>
          <w:bCs/>
          <w:sz w:val="19"/>
          <w:szCs w:val="19"/>
        </w:rPr>
        <w:t>degree</w:t>
      </w:r>
      <w:r w:rsidR="001267D2" w:rsidRPr="00A8730B">
        <w:rPr>
          <w:rFonts w:asciiTheme="majorHAnsi" w:hAnsiTheme="majorHAnsi" w:cs="Arial"/>
          <w:bCs/>
          <w:sz w:val="19"/>
          <w:szCs w:val="19"/>
        </w:rPr>
        <w:t xml:space="preserve">.  </w:t>
      </w:r>
      <w:r w:rsidRPr="00A8730B">
        <w:rPr>
          <w:rFonts w:asciiTheme="majorHAnsi" w:hAnsiTheme="majorHAnsi" w:cs="Arial"/>
          <w:bCs/>
          <w:sz w:val="19"/>
          <w:szCs w:val="19"/>
        </w:rPr>
        <w:t xml:space="preserve">  </w:t>
      </w:r>
      <w:r w:rsidR="00290A73" w:rsidRPr="00A8730B">
        <w:rPr>
          <w:rFonts w:asciiTheme="majorHAnsi" w:hAnsiTheme="majorHAnsi" w:cs="Arial"/>
          <w:bCs/>
          <w:sz w:val="19"/>
          <w:szCs w:val="19"/>
        </w:rPr>
        <w:t xml:space="preserve">  </w:t>
      </w:r>
    </w:p>
    <w:p w14:paraId="0D93EFFF" w14:textId="77777777" w:rsidR="00645CD8" w:rsidRDefault="00645CD8" w:rsidP="00133CE1">
      <w:pPr>
        <w:widowControl w:val="0"/>
        <w:autoSpaceDE w:val="0"/>
        <w:autoSpaceDN w:val="0"/>
        <w:adjustRightInd w:val="0"/>
        <w:spacing w:line="276" w:lineRule="auto"/>
        <w:rPr>
          <w:rFonts w:ascii="Gill Sans MT" w:hAnsi="Gill Sans MT" w:cs="Lucida Grande"/>
          <w:sz w:val="19"/>
          <w:szCs w:val="19"/>
        </w:rPr>
      </w:pPr>
      <w:r>
        <w:rPr>
          <w:rFonts w:ascii="Gill Sans MT" w:hAnsi="Gill Sans MT" w:cs="Lucida Grande"/>
          <w:sz w:val="19"/>
          <w:szCs w:val="19"/>
        </w:rPr>
        <w:t xml:space="preserve">   </w:t>
      </w:r>
    </w:p>
    <w:p w14:paraId="7F6AB53E" w14:textId="77777777" w:rsidR="00645CD8" w:rsidRDefault="00645CD8" w:rsidP="00133CE1">
      <w:pPr>
        <w:widowControl w:val="0"/>
        <w:autoSpaceDE w:val="0"/>
        <w:autoSpaceDN w:val="0"/>
        <w:adjustRightInd w:val="0"/>
        <w:spacing w:line="276" w:lineRule="auto"/>
        <w:rPr>
          <w:rFonts w:ascii="Gill Sans MT" w:hAnsi="Gill Sans MT" w:cs="Lucida Grande"/>
          <w:sz w:val="19"/>
          <w:szCs w:val="19"/>
        </w:rPr>
      </w:pPr>
    </w:p>
    <w:p w14:paraId="196591EA" w14:textId="278160E0" w:rsidR="00856AEF" w:rsidRPr="00856AEF" w:rsidRDefault="00856AEF" w:rsidP="00133CE1">
      <w:pPr>
        <w:widowControl w:val="0"/>
        <w:autoSpaceDE w:val="0"/>
        <w:autoSpaceDN w:val="0"/>
        <w:adjustRightInd w:val="0"/>
        <w:spacing w:line="276" w:lineRule="auto"/>
        <w:rPr>
          <w:rFonts w:ascii="Gill Sans MT" w:hAnsi="Gill Sans MT" w:cs="News Gothic MT"/>
          <w:color w:val="000000"/>
          <w:sz w:val="19"/>
          <w:szCs w:val="19"/>
        </w:rPr>
      </w:pPr>
      <w:r w:rsidRPr="00856AEF">
        <w:rPr>
          <w:rFonts w:ascii="Gill Sans MT" w:hAnsi="Gill Sans MT" w:cs="News Gothic MT"/>
          <w:color w:val="000000"/>
          <w:sz w:val="19"/>
          <w:szCs w:val="19"/>
        </w:rPr>
        <w:t xml:space="preserve"> </w:t>
      </w:r>
    </w:p>
    <w:p w14:paraId="0E9251CA" w14:textId="77777777" w:rsidR="00321F60" w:rsidRPr="00321F60" w:rsidRDefault="00321F60" w:rsidP="00133CE1">
      <w:pPr>
        <w:widowControl w:val="0"/>
        <w:autoSpaceDE w:val="0"/>
        <w:autoSpaceDN w:val="0"/>
        <w:adjustRightInd w:val="0"/>
        <w:spacing w:line="276" w:lineRule="auto"/>
        <w:rPr>
          <w:rFonts w:ascii="Gill Sans MT" w:hAnsi="Gill Sans MT" w:cs="Arial"/>
          <w:bCs/>
          <w:sz w:val="19"/>
          <w:szCs w:val="19"/>
        </w:rPr>
      </w:pPr>
    </w:p>
    <w:p w14:paraId="2A78374C" w14:textId="77777777" w:rsidR="00321F60" w:rsidRDefault="00321F60" w:rsidP="00133CE1">
      <w:pPr>
        <w:spacing w:line="276" w:lineRule="auto"/>
        <w:rPr>
          <w:b/>
        </w:rPr>
      </w:pPr>
    </w:p>
    <w:p w14:paraId="5214287D" w14:textId="77777777" w:rsidR="00E65C6F" w:rsidRDefault="00E65C6F" w:rsidP="008F305E">
      <w:pPr>
        <w:jc w:val="center"/>
        <w:rPr>
          <w:b/>
        </w:rPr>
      </w:pPr>
    </w:p>
    <w:p w14:paraId="6A62135B" w14:textId="77777777" w:rsidR="00E65C6F" w:rsidRDefault="00E65C6F" w:rsidP="008F305E">
      <w:pPr>
        <w:jc w:val="center"/>
        <w:rPr>
          <w:b/>
        </w:rPr>
      </w:pPr>
    </w:p>
    <w:p w14:paraId="5106DF21" w14:textId="77777777" w:rsidR="00B20EFC" w:rsidRDefault="00B20EFC" w:rsidP="00B20EFC">
      <w:pPr>
        <w:rPr>
          <w:b/>
        </w:rPr>
        <w:sectPr w:rsidR="00B20EFC" w:rsidSect="008F305E">
          <w:pgSz w:w="11900" w:h="16840"/>
          <w:pgMar w:top="1440" w:right="1800" w:bottom="1440" w:left="1800" w:header="720" w:footer="720" w:gutter="0"/>
          <w:cols w:space="720"/>
          <w:noEndnote/>
        </w:sectPr>
      </w:pPr>
    </w:p>
    <w:p w14:paraId="1E764721" w14:textId="499A0257" w:rsidR="00E92C00" w:rsidRPr="00F85C3E" w:rsidRDefault="00F85C3E" w:rsidP="00F85C3E">
      <w:pPr>
        <w:widowControl w:val="0"/>
        <w:autoSpaceDE w:val="0"/>
        <w:autoSpaceDN w:val="0"/>
        <w:adjustRightInd w:val="0"/>
        <w:spacing w:after="240"/>
        <w:jc w:val="center"/>
        <w:rPr>
          <w:rFonts w:asciiTheme="majorHAnsi" w:hAnsiTheme="majorHAnsi"/>
          <w:sz w:val="20"/>
        </w:rPr>
      </w:pPr>
      <w:r>
        <w:rPr>
          <w:rFonts w:asciiTheme="majorHAnsi" w:hAnsiTheme="majorHAnsi" w:cs="Gill Sans MT"/>
          <w:sz w:val="36"/>
          <w:szCs w:val="52"/>
        </w:rPr>
        <w:lastRenderedPageBreak/>
        <w:t>References</w:t>
      </w:r>
    </w:p>
    <w:p w14:paraId="3A9389CA" w14:textId="77777777" w:rsidR="00E92C00" w:rsidRPr="000C0483" w:rsidRDefault="00E92C00" w:rsidP="00D76177">
      <w:pPr>
        <w:rPr>
          <w:rFonts w:ascii="Gill Sans MT" w:hAnsi="Gill Sans MT"/>
          <w:sz w:val="19"/>
          <w:szCs w:val="19"/>
        </w:rPr>
      </w:pPr>
    </w:p>
    <w:p w14:paraId="0260845B" w14:textId="77777777" w:rsidR="00E92C00" w:rsidRPr="000C0483" w:rsidRDefault="00E92C00" w:rsidP="00E92C00">
      <w:pPr>
        <w:ind w:left="426" w:hanging="426"/>
        <w:rPr>
          <w:rFonts w:ascii="Gill Sans MT" w:hAnsi="Gill Sans MT"/>
          <w:sz w:val="19"/>
          <w:szCs w:val="19"/>
        </w:rPr>
      </w:pPr>
      <w:r w:rsidRPr="000C0483">
        <w:rPr>
          <w:rFonts w:ascii="Gill Sans MT" w:hAnsi="Gill Sans MT"/>
          <w:sz w:val="19"/>
          <w:szCs w:val="19"/>
        </w:rPr>
        <w:t>1.</w:t>
      </w:r>
      <w:r w:rsidRPr="000C0483">
        <w:rPr>
          <w:rFonts w:ascii="Gill Sans MT" w:hAnsi="Gill Sans MT"/>
          <w:sz w:val="19"/>
          <w:szCs w:val="19"/>
        </w:rPr>
        <w:tab/>
        <w:t xml:space="preserve">Tong S, Li Y, Rivailler P, Conrardy C, Castillo DAA, Chen L-M, </w:t>
      </w:r>
      <w:r w:rsidRPr="000C0483">
        <w:rPr>
          <w:rFonts w:ascii="Gill Sans MT" w:hAnsi="Gill Sans MT"/>
          <w:i/>
          <w:sz w:val="19"/>
          <w:szCs w:val="19"/>
        </w:rPr>
        <w:t>et al</w:t>
      </w:r>
      <w:r w:rsidRPr="000C0483">
        <w:rPr>
          <w:rFonts w:ascii="Gill Sans MT" w:hAnsi="Gill Sans MT"/>
          <w:sz w:val="19"/>
          <w:szCs w:val="19"/>
        </w:rPr>
        <w:t xml:space="preserve">. </w:t>
      </w:r>
      <w:r w:rsidRPr="000C0483">
        <w:rPr>
          <w:rFonts w:ascii="Gill Sans MT" w:hAnsi="Gill Sans MT"/>
          <w:i/>
          <w:sz w:val="19"/>
          <w:szCs w:val="19"/>
        </w:rPr>
        <w:t>Proc Natl Acad Sci USA</w:t>
      </w:r>
      <w:r w:rsidRPr="000C0483">
        <w:rPr>
          <w:rFonts w:ascii="Gill Sans MT" w:hAnsi="Gill Sans MT"/>
          <w:sz w:val="19"/>
          <w:szCs w:val="19"/>
        </w:rPr>
        <w:t xml:space="preserve"> 2012;</w:t>
      </w:r>
      <w:r w:rsidRPr="000C0483">
        <w:rPr>
          <w:rFonts w:ascii="Gill Sans MT" w:hAnsi="Gill Sans MT"/>
          <w:b/>
          <w:sz w:val="19"/>
          <w:szCs w:val="19"/>
        </w:rPr>
        <w:t>109</w:t>
      </w:r>
      <w:r w:rsidRPr="000C0483">
        <w:rPr>
          <w:rFonts w:ascii="Gill Sans MT" w:hAnsi="Gill Sans MT"/>
          <w:sz w:val="19"/>
          <w:szCs w:val="19"/>
        </w:rPr>
        <w:t>(11):4269-74.</w:t>
      </w:r>
    </w:p>
    <w:p w14:paraId="4BC24A76" w14:textId="77777777" w:rsidR="00E92C00" w:rsidRPr="000C0483" w:rsidRDefault="00E92C00" w:rsidP="00E92C00">
      <w:pPr>
        <w:ind w:left="426" w:hanging="426"/>
        <w:rPr>
          <w:rFonts w:ascii="Gill Sans MT" w:hAnsi="Gill Sans MT"/>
          <w:sz w:val="19"/>
          <w:szCs w:val="19"/>
        </w:rPr>
      </w:pPr>
    </w:p>
    <w:p w14:paraId="77AF5B92" w14:textId="77777777" w:rsidR="00E92C00" w:rsidRPr="000C0483" w:rsidRDefault="00E92C00" w:rsidP="00E92C00">
      <w:pPr>
        <w:ind w:left="426" w:hanging="426"/>
        <w:rPr>
          <w:rFonts w:ascii="Gill Sans MT" w:hAnsi="Gill Sans MT" w:cs="Arial"/>
          <w:color w:val="262626"/>
          <w:sz w:val="19"/>
          <w:szCs w:val="19"/>
        </w:rPr>
      </w:pPr>
      <w:r w:rsidRPr="000C0483">
        <w:rPr>
          <w:rFonts w:ascii="Gill Sans MT" w:hAnsi="Gill Sans MT" w:cs="Arial"/>
          <w:color w:val="262626"/>
          <w:sz w:val="19"/>
          <w:szCs w:val="19"/>
        </w:rPr>
        <w:t>2.</w:t>
      </w:r>
      <w:r w:rsidRPr="000C0483">
        <w:rPr>
          <w:rFonts w:ascii="Gill Sans MT" w:hAnsi="Gill Sans MT" w:cs="Arial"/>
          <w:color w:val="262626"/>
          <w:sz w:val="19"/>
          <w:szCs w:val="19"/>
        </w:rPr>
        <w:tab/>
        <w:t xml:space="preserve">Tong S, Zhu X, Yan Li Y, Shi M, Zhang J, Bourgeois M, </w:t>
      </w:r>
      <w:r w:rsidRPr="000C0483">
        <w:rPr>
          <w:rFonts w:ascii="Gill Sans MT" w:hAnsi="Gill Sans MT" w:cs="Arial"/>
          <w:i/>
          <w:color w:val="262626"/>
          <w:sz w:val="19"/>
          <w:szCs w:val="19"/>
        </w:rPr>
        <w:t>et al</w:t>
      </w:r>
      <w:r w:rsidRPr="000C0483">
        <w:rPr>
          <w:rFonts w:ascii="Gill Sans MT" w:hAnsi="Gill Sans MT" w:cs="Arial"/>
          <w:color w:val="262626"/>
          <w:sz w:val="19"/>
          <w:szCs w:val="19"/>
        </w:rPr>
        <w:t xml:space="preserve">. New world bats harbor diverse influenza pathogens, </w:t>
      </w:r>
      <w:r w:rsidRPr="000C0483">
        <w:rPr>
          <w:rFonts w:ascii="Gill Sans MT" w:hAnsi="Gill Sans MT" w:cs="Arial"/>
          <w:i/>
          <w:color w:val="262626"/>
          <w:sz w:val="19"/>
          <w:szCs w:val="19"/>
        </w:rPr>
        <w:t>PLoS Pathog</w:t>
      </w:r>
      <w:r w:rsidRPr="000C0483">
        <w:rPr>
          <w:rFonts w:ascii="Gill Sans MT" w:hAnsi="Gill Sans MT" w:cs="Arial"/>
          <w:color w:val="262626"/>
          <w:sz w:val="19"/>
          <w:szCs w:val="19"/>
        </w:rPr>
        <w:t xml:space="preserve"> </w:t>
      </w:r>
      <w:r w:rsidRPr="000C0483">
        <w:rPr>
          <w:rFonts w:ascii="Gill Sans MT" w:hAnsi="Gill Sans MT" w:cs="Arial"/>
          <w:b/>
          <w:color w:val="262626"/>
          <w:sz w:val="19"/>
          <w:szCs w:val="19"/>
        </w:rPr>
        <w:t>9</w:t>
      </w:r>
      <w:r w:rsidRPr="000C0483">
        <w:rPr>
          <w:rFonts w:ascii="Gill Sans MT" w:hAnsi="Gill Sans MT" w:cs="Arial"/>
          <w:color w:val="262626"/>
          <w:sz w:val="19"/>
          <w:szCs w:val="19"/>
        </w:rPr>
        <w:t xml:space="preserve">(10): e1003657. </w:t>
      </w:r>
      <w:proofErr w:type="gramStart"/>
      <w:r w:rsidRPr="000C0483">
        <w:rPr>
          <w:rFonts w:ascii="Gill Sans MT" w:hAnsi="Gill Sans MT" w:cs="Arial"/>
          <w:color w:val="262626"/>
          <w:sz w:val="19"/>
          <w:szCs w:val="19"/>
        </w:rPr>
        <w:t>doi:10.1371/journal.ppat.1003657 2013 Oct 10.</w:t>
      </w:r>
      <w:proofErr w:type="gramEnd"/>
      <w:r w:rsidRPr="000C0483">
        <w:rPr>
          <w:rFonts w:ascii="Gill Sans MT" w:hAnsi="Gill Sans MT" w:cs="Arial"/>
          <w:color w:val="262626"/>
          <w:sz w:val="19"/>
          <w:szCs w:val="19"/>
        </w:rPr>
        <w:t xml:space="preserve">  </w:t>
      </w:r>
    </w:p>
    <w:p w14:paraId="1D58E48E" w14:textId="77777777" w:rsidR="00E92C00" w:rsidRPr="000C0483" w:rsidRDefault="00E92C00" w:rsidP="00E92C00">
      <w:pPr>
        <w:ind w:left="426" w:hanging="426"/>
        <w:rPr>
          <w:rFonts w:ascii="Gill Sans MT" w:hAnsi="Gill Sans MT" w:cs="Arial"/>
          <w:color w:val="262626"/>
          <w:sz w:val="19"/>
          <w:szCs w:val="19"/>
        </w:rPr>
      </w:pPr>
    </w:p>
    <w:p w14:paraId="7644E071"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cs="Times"/>
          <w:sz w:val="19"/>
          <w:szCs w:val="19"/>
        </w:rPr>
        <w:t>3.</w:t>
      </w:r>
      <w:r w:rsidRPr="000C0483">
        <w:rPr>
          <w:rFonts w:ascii="Gill Sans MT" w:hAnsi="Gill Sans MT" w:cs="Times"/>
          <w:sz w:val="19"/>
          <w:szCs w:val="19"/>
        </w:rPr>
        <w:tab/>
        <w:t xml:space="preserve">Paniker CK, Nair CM. Infection with A2 Hong Kong influenza virus in domestic cats. </w:t>
      </w:r>
      <w:r w:rsidRPr="000C0483">
        <w:rPr>
          <w:rFonts w:ascii="Gill Sans MT" w:hAnsi="Gill Sans MT" w:cs="Times"/>
          <w:i/>
          <w:sz w:val="19"/>
          <w:szCs w:val="19"/>
        </w:rPr>
        <w:t>Bull World Health Organ</w:t>
      </w:r>
      <w:r w:rsidRPr="000C0483">
        <w:rPr>
          <w:rFonts w:ascii="Gill Sans MT" w:hAnsi="Gill Sans MT" w:cs="Times"/>
          <w:sz w:val="19"/>
          <w:szCs w:val="19"/>
        </w:rPr>
        <w:t xml:space="preserve"> 1970</w:t>
      </w:r>
      <w:proofErr w:type="gramStart"/>
      <w:r w:rsidRPr="000C0483">
        <w:rPr>
          <w:rFonts w:ascii="Gill Sans MT" w:hAnsi="Gill Sans MT" w:cs="Times"/>
          <w:sz w:val="19"/>
          <w:szCs w:val="19"/>
        </w:rPr>
        <w:t>;</w:t>
      </w:r>
      <w:r w:rsidRPr="000C0483">
        <w:rPr>
          <w:rFonts w:ascii="Gill Sans MT" w:hAnsi="Gill Sans MT" w:cs="Times"/>
          <w:b/>
          <w:sz w:val="19"/>
          <w:szCs w:val="19"/>
        </w:rPr>
        <w:t>43</w:t>
      </w:r>
      <w:r w:rsidRPr="000C0483">
        <w:rPr>
          <w:rFonts w:ascii="Gill Sans MT" w:hAnsi="Gill Sans MT" w:cs="Times"/>
          <w:sz w:val="19"/>
          <w:szCs w:val="19"/>
        </w:rPr>
        <w:t>:859</w:t>
      </w:r>
      <w:proofErr w:type="gramEnd"/>
      <w:r w:rsidRPr="000C0483">
        <w:rPr>
          <w:rFonts w:ascii="Gill Sans MT" w:hAnsi="Gill Sans MT" w:cs="Times"/>
          <w:sz w:val="19"/>
          <w:szCs w:val="19"/>
        </w:rPr>
        <w:t>–62.</w:t>
      </w:r>
    </w:p>
    <w:p w14:paraId="4B634C7B" w14:textId="77777777" w:rsidR="00E92C00" w:rsidRPr="000C0483" w:rsidRDefault="00E92C00" w:rsidP="00E92C00">
      <w:pPr>
        <w:ind w:left="426" w:hanging="426"/>
        <w:rPr>
          <w:rFonts w:ascii="Gill Sans MT" w:hAnsi="Gill Sans MT" w:cs="Times"/>
          <w:sz w:val="19"/>
          <w:szCs w:val="19"/>
        </w:rPr>
      </w:pPr>
    </w:p>
    <w:p w14:paraId="3B79E738"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cs="Times"/>
          <w:sz w:val="19"/>
          <w:szCs w:val="19"/>
        </w:rPr>
        <w:t>4.</w:t>
      </w:r>
      <w:r w:rsidRPr="000C0483">
        <w:rPr>
          <w:rFonts w:ascii="Gill Sans MT" w:hAnsi="Gill Sans MT" w:cs="Times"/>
          <w:sz w:val="19"/>
          <w:szCs w:val="19"/>
        </w:rPr>
        <w:tab/>
        <w:t xml:space="preserve">Song DS, </w:t>
      </w:r>
      <w:proofErr w:type="gramStart"/>
      <w:r w:rsidRPr="000C0483">
        <w:rPr>
          <w:rFonts w:ascii="Gill Sans MT" w:hAnsi="Gill Sans MT" w:cs="Times"/>
          <w:sz w:val="19"/>
          <w:szCs w:val="19"/>
        </w:rPr>
        <w:t>An</w:t>
      </w:r>
      <w:proofErr w:type="gramEnd"/>
      <w:r w:rsidRPr="000C0483">
        <w:rPr>
          <w:rFonts w:ascii="Gill Sans MT" w:hAnsi="Gill Sans MT" w:cs="Times"/>
          <w:sz w:val="19"/>
          <w:szCs w:val="19"/>
        </w:rPr>
        <w:t xml:space="preserve"> DJ, Moon HJ, Yeom MJ, Jeong HY, Jeong WS. </w:t>
      </w:r>
      <w:proofErr w:type="gramStart"/>
      <w:r w:rsidRPr="000C0483">
        <w:rPr>
          <w:rFonts w:ascii="Gill Sans MT" w:hAnsi="Gill Sans MT" w:cs="Times"/>
          <w:sz w:val="19"/>
          <w:szCs w:val="19"/>
        </w:rPr>
        <w:t>Interspecies transmission of the canine influenza H3N2 virus to domestic cats in South Korea, 2010.</w:t>
      </w:r>
      <w:proofErr w:type="gramEnd"/>
      <w:r w:rsidRPr="000C0483">
        <w:rPr>
          <w:rFonts w:ascii="Gill Sans MT" w:hAnsi="Gill Sans MT" w:cs="Times"/>
          <w:sz w:val="19"/>
          <w:szCs w:val="19"/>
        </w:rPr>
        <w:t xml:space="preserve"> </w:t>
      </w:r>
      <w:r w:rsidRPr="000C0483">
        <w:rPr>
          <w:rFonts w:ascii="Gill Sans MT" w:hAnsi="Gill Sans MT" w:cs="Times"/>
          <w:i/>
          <w:sz w:val="19"/>
          <w:szCs w:val="19"/>
        </w:rPr>
        <w:t>J Gen Virol</w:t>
      </w:r>
      <w:r w:rsidRPr="000C0483">
        <w:rPr>
          <w:rFonts w:ascii="Gill Sans MT" w:hAnsi="Gill Sans MT" w:cs="Times"/>
          <w:sz w:val="19"/>
          <w:szCs w:val="19"/>
        </w:rPr>
        <w:t xml:space="preserve"> 2011</w:t>
      </w:r>
      <w:proofErr w:type="gramStart"/>
      <w:r w:rsidRPr="000C0483">
        <w:rPr>
          <w:rFonts w:ascii="Gill Sans MT" w:hAnsi="Gill Sans MT" w:cs="Times"/>
          <w:sz w:val="19"/>
          <w:szCs w:val="19"/>
        </w:rPr>
        <w:t>;</w:t>
      </w:r>
      <w:r w:rsidRPr="000C0483">
        <w:rPr>
          <w:rFonts w:ascii="Gill Sans MT" w:hAnsi="Gill Sans MT" w:cs="Times"/>
          <w:b/>
          <w:sz w:val="19"/>
          <w:szCs w:val="19"/>
        </w:rPr>
        <w:t>92</w:t>
      </w:r>
      <w:r w:rsidRPr="000C0483">
        <w:rPr>
          <w:rFonts w:ascii="Gill Sans MT" w:hAnsi="Gill Sans MT" w:cs="Times"/>
          <w:sz w:val="19"/>
          <w:szCs w:val="19"/>
        </w:rPr>
        <w:t>:2350</w:t>
      </w:r>
      <w:proofErr w:type="gramEnd"/>
      <w:r w:rsidRPr="000C0483">
        <w:rPr>
          <w:rFonts w:ascii="Gill Sans MT" w:hAnsi="Gill Sans MT" w:cs="Times"/>
          <w:sz w:val="19"/>
          <w:szCs w:val="19"/>
        </w:rPr>
        <w:t>–5.</w:t>
      </w:r>
    </w:p>
    <w:p w14:paraId="4EA835B2" w14:textId="77777777" w:rsidR="00E92C00" w:rsidRPr="000C0483" w:rsidRDefault="00E92C00" w:rsidP="00E92C00">
      <w:pPr>
        <w:ind w:left="426" w:hanging="426"/>
        <w:rPr>
          <w:rFonts w:ascii="Gill Sans MT" w:hAnsi="Gill Sans MT" w:cs="Times"/>
          <w:sz w:val="19"/>
          <w:szCs w:val="19"/>
        </w:rPr>
      </w:pPr>
    </w:p>
    <w:p w14:paraId="2620CC27"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5.</w:t>
      </w:r>
      <w:r w:rsidRPr="000C0483">
        <w:rPr>
          <w:rFonts w:ascii="Gill Sans MT" w:hAnsi="Gill Sans MT" w:cs="Times New Roman"/>
          <w:sz w:val="19"/>
          <w:szCs w:val="19"/>
        </w:rPr>
        <w:tab/>
        <w:t xml:space="preserve">Sponseller BA, Strait E, Jergens A, Trujillo J, Harmon K, Koster L, </w:t>
      </w:r>
      <w:r w:rsidRPr="000C0483">
        <w:rPr>
          <w:rFonts w:ascii="Gill Sans MT" w:hAnsi="Gill Sans MT" w:cs="Times New Roman"/>
          <w:i/>
          <w:sz w:val="19"/>
          <w:szCs w:val="19"/>
        </w:rPr>
        <w:t>et al</w:t>
      </w:r>
      <w:r w:rsidRPr="000C0483">
        <w:rPr>
          <w:rFonts w:ascii="Gill Sans MT" w:hAnsi="Gill Sans MT" w:cs="Times New Roman"/>
          <w:sz w:val="19"/>
          <w:szCs w:val="19"/>
        </w:rPr>
        <w:t>. Influenza A pandemic (H1N1) 2009 virus infection in domestic cat. Emerg Infect Dis 2010</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16</w:t>
      </w:r>
      <w:r w:rsidRPr="000C0483">
        <w:rPr>
          <w:rFonts w:ascii="Gill Sans MT" w:hAnsi="Gill Sans MT" w:cs="Times New Roman"/>
          <w:sz w:val="19"/>
          <w:szCs w:val="19"/>
        </w:rPr>
        <w:t>:534</w:t>
      </w:r>
      <w:proofErr w:type="gramEnd"/>
      <w:r w:rsidRPr="000C0483">
        <w:rPr>
          <w:rFonts w:ascii="Gill Sans MT" w:hAnsi="Gill Sans MT" w:cs="Times New Roman"/>
          <w:sz w:val="19"/>
          <w:szCs w:val="19"/>
        </w:rPr>
        <w:t>–537.</w:t>
      </w:r>
    </w:p>
    <w:p w14:paraId="5344A984" w14:textId="77777777" w:rsidR="00E92C00" w:rsidRPr="000C0483" w:rsidRDefault="00E92C00" w:rsidP="00E92C00">
      <w:pPr>
        <w:ind w:left="426" w:hanging="426"/>
        <w:rPr>
          <w:rFonts w:ascii="Gill Sans MT" w:hAnsi="Gill Sans MT" w:cs="Times New Roman"/>
          <w:sz w:val="19"/>
          <w:szCs w:val="19"/>
        </w:rPr>
      </w:pPr>
    </w:p>
    <w:p w14:paraId="0C281362"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6.</w:t>
      </w:r>
      <w:r w:rsidRPr="000C0483">
        <w:rPr>
          <w:rFonts w:ascii="Gill Sans MT" w:hAnsi="Gill Sans MT" w:cs="Times New Roman"/>
          <w:sz w:val="19"/>
          <w:szCs w:val="19"/>
        </w:rPr>
        <w:tab/>
        <w:t xml:space="preserve">Songserm T, Amonsin A, Jam-on R, Sae-Heng N, Meemak N, Pariyothorn N, </w:t>
      </w:r>
      <w:r w:rsidRPr="000C0483">
        <w:rPr>
          <w:rFonts w:ascii="Gill Sans MT" w:hAnsi="Gill Sans MT" w:cs="Times New Roman"/>
          <w:i/>
          <w:sz w:val="19"/>
          <w:szCs w:val="19"/>
        </w:rPr>
        <w:t>et al</w:t>
      </w:r>
      <w:r w:rsidRPr="000C0483">
        <w:rPr>
          <w:rFonts w:ascii="Gill Sans MT" w:hAnsi="Gill Sans MT" w:cs="Times New Roman"/>
          <w:sz w:val="19"/>
          <w:szCs w:val="19"/>
        </w:rPr>
        <w:t xml:space="preserve">. Avian influenza H5N1 in naturally infected domestic cat. </w:t>
      </w:r>
      <w:r w:rsidRPr="000C0483">
        <w:rPr>
          <w:rFonts w:ascii="Gill Sans MT" w:hAnsi="Gill Sans MT" w:cs="Times New Roman"/>
          <w:i/>
          <w:sz w:val="19"/>
          <w:szCs w:val="19"/>
        </w:rPr>
        <w:t>Emerg Infect Dis</w:t>
      </w:r>
      <w:r w:rsidRPr="000C0483">
        <w:rPr>
          <w:rFonts w:ascii="Gill Sans MT" w:hAnsi="Gill Sans MT" w:cs="Times New Roman"/>
          <w:sz w:val="19"/>
          <w:szCs w:val="19"/>
        </w:rPr>
        <w:t xml:space="preserve"> 2006</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12</w:t>
      </w:r>
      <w:r w:rsidRPr="000C0483">
        <w:rPr>
          <w:rFonts w:ascii="Gill Sans MT" w:hAnsi="Gill Sans MT" w:cs="Times New Roman"/>
          <w:sz w:val="19"/>
          <w:szCs w:val="19"/>
        </w:rPr>
        <w:t>:681</w:t>
      </w:r>
      <w:proofErr w:type="gramEnd"/>
      <w:r w:rsidRPr="000C0483">
        <w:rPr>
          <w:rFonts w:ascii="Gill Sans MT" w:hAnsi="Gill Sans MT" w:cs="Times New Roman"/>
          <w:sz w:val="19"/>
          <w:szCs w:val="19"/>
        </w:rPr>
        <w:t>–3.</w:t>
      </w:r>
    </w:p>
    <w:p w14:paraId="787C55B0" w14:textId="77777777" w:rsidR="00E92C00" w:rsidRPr="000C0483" w:rsidRDefault="00E92C00" w:rsidP="00E92C00">
      <w:pPr>
        <w:ind w:left="426" w:hanging="426"/>
        <w:rPr>
          <w:rFonts w:ascii="Gill Sans MT" w:hAnsi="Gill Sans MT" w:cs="Times New Roman"/>
          <w:sz w:val="19"/>
          <w:szCs w:val="19"/>
        </w:rPr>
      </w:pPr>
    </w:p>
    <w:p w14:paraId="54F03EE4" w14:textId="77777777" w:rsidR="00E92C00" w:rsidRPr="000C0483" w:rsidRDefault="00E92C00" w:rsidP="00E92C00">
      <w:pPr>
        <w:ind w:left="426" w:hanging="426"/>
        <w:rPr>
          <w:rFonts w:ascii="Gill Sans MT" w:hAnsi="Gill Sans MT" w:cs="Lucida Sans Unicode"/>
          <w:color w:val="1A1A1A"/>
          <w:sz w:val="19"/>
          <w:szCs w:val="19"/>
        </w:rPr>
      </w:pPr>
      <w:r w:rsidRPr="000C0483">
        <w:rPr>
          <w:rFonts w:ascii="Gill Sans MT" w:hAnsi="Gill Sans MT" w:cs="Times New Roman"/>
          <w:sz w:val="19"/>
          <w:szCs w:val="19"/>
        </w:rPr>
        <w:t>7.</w:t>
      </w:r>
      <w:r w:rsidRPr="000C0483">
        <w:rPr>
          <w:rFonts w:ascii="Gill Sans MT" w:hAnsi="Gill Sans MT" w:cs="Times New Roman"/>
          <w:sz w:val="19"/>
          <w:szCs w:val="19"/>
        </w:rPr>
        <w:tab/>
      </w:r>
      <w:r w:rsidRPr="000C0483">
        <w:rPr>
          <w:rFonts w:ascii="Gill Sans MT" w:hAnsi="Gill Sans MT" w:cs="Lucida Sans Unicode"/>
          <w:color w:val="1A1A1A"/>
          <w:sz w:val="19"/>
          <w:szCs w:val="19"/>
        </w:rPr>
        <w:t xml:space="preserve">Chang CP, New AE, Taylor JF, Chiang HS. </w:t>
      </w:r>
      <w:proofErr w:type="gramStart"/>
      <w:r w:rsidRPr="000C0483">
        <w:rPr>
          <w:rFonts w:ascii="Gill Sans MT" w:hAnsi="Gill Sans MT" w:cs="Lucida Sans Unicode"/>
          <w:color w:val="1A1A1A"/>
          <w:sz w:val="19"/>
          <w:szCs w:val="19"/>
        </w:rPr>
        <w:t>Influenza virus isolations from dogs during a human epidemic in Taiwan.</w:t>
      </w:r>
      <w:proofErr w:type="gramEnd"/>
      <w:r w:rsidRPr="000C0483">
        <w:rPr>
          <w:rFonts w:ascii="Gill Sans MT" w:hAnsi="Gill Sans MT" w:cs="Lucida Sans Unicode"/>
          <w:color w:val="1A1A1A"/>
          <w:sz w:val="19"/>
          <w:szCs w:val="19"/>
        </w:rPr>
        <w:t xml:space="preserve"> </w:t>
      </w:r>
      <w:r w:rsidRPr="000C0483">
        <w:rPr>
          <w:rFonts w:ascii="Gill Sans MT" w:hAnsi="Gill Sans MT" w:cs="Lucida Sans Unicode"/>
          <w:i/>
          <w:color w:val="1A1A1A"/>
          <w:sz w:val="19"/>
          <w:szCs w:val="19"/>
        </w:rPr>
        <w:t>Int J Zoonoses</w:t>
      </w:r>
      <w:r w:rsidRPr="000C0483">
        <w:rPr>
          <w:rFonts w:ascii="Gill Sans MT" w:hAnsi="Gill Sans MT" w:cs="Lucida Sans Unicode"/>
          <w:color w:val="1A1A1A"/>
          <w:sz w:val="19"/>
          <w:szCs w:val="19"/>
        </w:rPr>
        <w:t xml:space="preserve"> 1976</w:t>
      </w:r>
      <w:proofErr w:type="gramStart"/>
      <w:r w:rsidRPr="000C0483">
        <w:rPr>
          <w:rFonts w:ascii="Gill Sans MT" w:hAnsi="Gill Sans MT" w:cs="Lucida Sans Unicode"/>
          <w:color w:val="1A1A1A"/>
          <w:sz w:val="19"/>
          <w:szCs w:val="19"/>
        </w:rPr>
        <w:t>;</w:t>
      </w:r>
      <w:r w:rsidRPr="000C0483">
        <w:rPr>
          <w:rFonts w:ascii="Gill Sans MT" w:hAnsi="Gill Sans MT" w:cs="Lucida Sans Unicode"/>
          <w:b/>
          <w:color w:val="1A1A1A"/>
          <w:sz w:val="19"/>
          <w:szCs w:val="19"/>
        </w:rPr>
        <w:t>3</w:t>
      </w:r>
      <w:r w:rsidRPr="000C0483">
        <w:rPr>
          <w:rFonts w:ascii="Gill Sans MT" w:hAnsi="Gill Sans MT" w:cs="Lucida Sans Unicode"/>
          <w:color w:val="1A1A1A"/>
          <w:sz w:val="19"/>
          <w:szCs w:val="19"/>
        </w:rPr>
        <w:t>:61</w:t>
      </w:r>
      <w:proofErr w:type="gramEnd"/>
      <w:r w:rsidRPr="000C0483">
        <w:rPr>
          <w:rFonts w:ascii="Gill Sans MT" w:hAnsi="Gill Sans MT" w:cs="Lucida Sans Unicode"/>
          <w:color w:val="1A1A1A"/>
          <w:sz w:val="19"/>
          <w:szCs w:val="19"/>
        </w:rPr>
        <w:t xml:space="preserve">–4. </w:t>
      </w:r>
    </w:p>
    <w:p w14:paraId="1FA997B5" w14:textId="77777777" w:rsidR="00E92C00" w:rsidRPr="000C0483" w:rsidRDefault="00E92C00" w:rsidP="00E92C00">
      <w:pPr>
        <w:ind w:left="426" w:hanging="426"/>
        <w:rPr>
          <w:rFonts w:ascii="Gill Sans MT" w:hAnsi="Gill Sans MT" w:cs="Times"/>
          <w:sz w:val="19"/>
          <w:szCs w:val="19"/>
        </w:rPr>
      </w:pPr>
    </w:p>
    <w:p w14:paraId="482DBD4A"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cs="Times"/>
          <w:sz w:val="19"/>
          <w:szCs w:val="19"/>
        </w:rPr>
        <w:t>8.</w:t>
      </w:r>
      <w:r w:rsidRPr="000C0483">
        <w:rPr>
          <w:rFonts w:ascii="Gill Sans MT" w:hAnsi="Gill Sans MT" w:cs="Times"/>
          <w:sz w:val="19"/>
          <w:szCs w:val="19"/>
        </w:rPr>
        <w:tab/>
        <w:t xml:space="preserve">Crawford PC, Dubovi EJ, Castleman WL, Stephenson I, Gibbs EP, Chen L. Transmission of equine influenza virus to dogs. </w:t>
      </w:r>
      <w:r w:rsidRPr="000C0483">
        <w:rPr>
          <w:rFonts w:ascii="Gill Sans MT" w:hAnsi="Gill Sans MT" w:cs="Times"/>
          <w:i/>
          <w:sz w:val="19"/>
          <w:szCs w:val="19"/>
        </w:rPr>
        <w:t>Science</w:t>
      </w:r>
      <w:r w:rsidRPr="000C0483">
        <w:rPr>
          <w:rFonts w:ascii="Gill Sans MT" w:hAnsi="Gill Sans MT" w:cs="Times"/>
          <w:sz w:val="19"/>
          <w:szCs w:val="19"/>
        </w:rPr>
        <w:t xml:space="preserve"> 2005</w:t>
      </w:r>
      <w:proofErr w:type="gramStart"/>
      <w:r w:rsidRPr="000C0483">
        <w:rPr>
          <w:rFonts w:ascii="Gill Sans MT" w:hAnsi="Gill Sans MT" w:cs="Times"/>
          <w:sz w:val="19"/>
          <w:szCs w:val="19"/>
        </w:rPr>
        <w:t>;</w:t>
      </w:r>
      <w:r w:rsidRPr="000C0483">
        <w:rPr>
          <w:rFonts w:ascii="Gill Sans MT" w:hAnsi="Gill Sans MT" w:cs="Times"/>
          <w:b/>
          <w:sz w:val="19"/>
          <w:szCs w:val="19"/>
        </w:rPr>
        <w:t>310</w:t>
      </w:r>
      <w:r w:rsidRPr="000C0483">
        <w:rPr>
          <w:rFonts w:ascii="Gill Sans MT" w:hAnsi="Gill Sans MT" w:cs="Times"/>
          <w:sz w:val="19"/>
          <w:szCs w:val="19"/>
        </w:rPr>
        <w:t>:482</w:t>
      </w:r>
      <w:proofErr w:type="gramEnd"/>
      <w:r w:rsidRPr="000C0483">
        <w:rPr>
          <w:rFonts w:ascii="Gill Sans MT" w:hAnsi="Gill Sans MT" w:cs="Times"/>
          <w:sz w:val="19"/>
          <w:szCs w:val="19"/>
        </w:rPr>
        <w:t xml:space="preserve">–5.  </w:t>
      </w:r>
    </w:p>
    <w:p w14:paraId="1DC3A51D" w14:textId="77777777" w:rsidR="00E92C00" w:rsidRPr="000C0483" w:rsidRDefault="00E92C00" w:rsidP="00E92C00">
      <w:pPr>
        <w:ind w:left="426" w:hanging="426"/>
        <w:rPr>
          <w:rFonts w:ascii="Gill Sans MT" w:hAnsi="Gill Sans MT" w:cs="Times"/>
          <w:sz w:val="19"/>
          <w:szCs w:val="19"/>
        </w:rPr>
      </w:pPr>
    </w:p>
    <w:p w14:paraId="75A20C38"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cs="Times"/>
          <w:sz w:val="19"/>
          <w:szCs w:val="19"/>
        </w:rPr>
        <w:t>9.</w:t>
      </w:r>
      <w:r w:rsidRPr="000C0483">
        <w:rPr>
          <w:rFonts w:ascii="Gill Sans MT" w:hAnsi="Gill Sans MT" w:cs="Times"/>
          <w:sz w:val="19"/>
          <w:szCs w:val="19"/>
        </w:rPr>
        <w:tab/>
        <w:t xml:space="preserve">Daly JM, Blunden AS, Macrae S, Miller J, Bowman SJ, Kolodziejek J, </w:t>
      </w:r>
      <w:r w:rsidRPr="000C0483">
        <w:rPr>
          <w:rFonts w:ascii="Gill Sans MT" w:hAnsi="Gill Sans MT" w:cs="Times"/>
          <w:i/>
          <w:sz w:val="19"/>
          <w:szCs w:val="19"/>
        </w:rPr>
        <w:t>et al</w:t>
      </w:r>
      <w:r w:rsidRPr="000C0483">
        <w:rPr>
          <w:rFonts w:ascii="Gill Sans MT" w:hAnsi="Gill Sans MT" w:cs="Times"/>
          <w:sz w:val="19"/>
          <w:szCs w:val="19"/>
        </w:rPr>
        <w:t xml:space="preserve">. Transmission of equine influenza virus to English foxhounds. </w:t>
      </w:r>
      <w:r w:rsidRPr="000C0483">
        <w:rPr>
          <w:rFonts w:ascii="Gill Sans MT" w:hAnsi="Gill Sans MT" w:cs="Times"/>
          <w:i/>
          <w:sz w:val="19"/>
          <w:szCs w:val="19"/>
        </w:rPr>
        <w:t>Emerg Infect Dis</w:t>
      </w:r>
      <w:r w:rsidRPr="000C0483">
        <w:rPr>
          <w:rFonts w:ascii="Gill Sans MT" w:hAnsi="Gill Sans MT" w:cs="Times"/>
          <w:sz w:val="19"/>
          <w:szCs w:val="19"/>
        </w:rPr>
        <w:t xml:space="preserve"> 2008</w:t>
      </w:r>
      <w:proofErr w:type="gramStart"/>
      <w:r w:rsidRPr="000C0483">
        <w:rPr>
          <w:rFonts w:ascii="Gill Sans MT" w:hAnsi="Gill Sans MT" w:cs="Times"/>
          <w:sz w:val="19"/>
          <w:szCs w:val="19"/>
        </w:rPr>
        <w:t>;</w:t>
      </w:r>
      <w:r w:rsidRPr="000C0483">
        <w:rPr>
          <w:rFonts w:ascii="Gill Sans MT" w:hAnsi="Gill Sans MT" w:cs="Times"/>
          <w:b/>
          <w:sz w:val="19"/>
          <w:szCs w:val="19"/>
        </w:rPr>
        <w:t>14</w:t>
      </w:r>
      <w:r w:rsidRPr="000C0483">
        <w:rPr>
          <w:rFonts w:ascii="Gill Sans MT" w:hAnsi="Gill Sans MT" w:cs="Times"/>
          <w:sz w:val="19"/>
          <w:szCs w:val="19"/>
        </w:rPr>
        <w:t>:461</w:t>
      </w:r>
      <w:proofErr w:type="gramEnd"/>
      <w:r w:rsidRPr="000C0483">
        <w:rPr>
          <w:rFonts w:ascii="Gill Sans MT" w:hAnsi="Gill Sans MT" w:cs="Times"/>
          <w:sz w:val="19"/>
          <w:szCs w:val="19"/>
        </w:rPr>
        <w:t xml:space="preserve">–4.  </w:t>
      </w:r>
    </w:p>
    <w:p w14:paraId="64BBB382" w14:textId="77777777" w:rsidR="00E92C00" w:rsidRPr="000C0483" w:rsidRDefault="00E92C00" w:rsidP="00E92C00">
      <w:pPr>
        <w:ind w:left="426" w:hanging="426"/>
        <w:rPr>
          <w:rFonts w:ascii="Gill Sans MT" w:hAnsi="Gill Sans MT" w:cs="Times"/>
          <w:sz w:val="19"/>
          <w:szCs w:val="19"/>
        </w:rPr>
      </w:pPr>
    </w:p>
    <w:p w14:paraId="0FE2631D"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w:sz w:val="19"/>
          <w:szCs w:val="19"/>
        </w:rPr>
        <w:t>10.</w:t>
      </w:r>
      <w:r w:rsidRPr="000C0483">
        <w:rPr>
          <w:rFonts w:ascii="Gill Sans MT" w:hAnsi="Gill Sans MT" w:cs="Times"/>
          <w:sz w:val="19"/>
          <w:szCs w:val="19"/>
        </w:rPr>
        <w:tab/>
        <w:t xml:space="preserve">Songserm T, Amonsin A, Jam-on R, Sae-Heng N, Pariyothorn N, Payungporn S, </w:t>
      </w:r>
      <w:r w:rsidRPr="000C0483">
        <w:rPr>
          <w:rFonts w:ascii="Gill Sans MT" w:hAnsi="Gill Sans MT" w:cs="Times"/>
          <w:i/>
          <w:sz w:val="19"/>
          <w:szCs w:val="19"/>
        </w:rPr>
        <w:t>et al</w:t>
      </w:r>
      <w:r w:rsidRPr="000C0483">
        <w:rPr>
          <w:rFonts w:ascii="Gill Sans MT" w:hAnsi="Gill Sans MT" w:cs="Times"/>
          <w:sz w:val="19"/>
          <w:szCs w:val="19"/>
        </w:rPr>
        <w:t xml:space="preserve">. Fatal avian influenza A H5N1 in a dog. </w:t>
      </w:r>
      <w:r w:rsidRPr="000C0483">
        <w:rPr>
          <w:rFonts w:ascii="Gill Sans MT" w:hAnsi="Gill Sans MT" w:cs="Times"/>
          <w:i/>
          <w:sz w:val="19"/>
          <w:szCs w:val="19"/>
        </w:rPr>
        <w:t>Emerg Infect Dis</w:t>
      </w:r>
      <w:r w:rsidRPr="000C0483">
        <w:rPr>
          <w:rFonts w:ascii="Gill Sans MT" w:hAnsi="Gill Sans MT" w:cs="Times"/>
          <w:sz w:val="19"/>
          <w:szCs w:val="19"/>
        </w:rPr>
        <w:t xml:space="preserve"> 2006</w:t>
      </w:r>
      <w:proofErr w:type="gramStart"/>
      <w:r w:rsidRPr="000C0483">
        <w:rPr>
          <w:rFonts w:ascii="Gill Sans MT" w:hAnsi="Gill Sans MT" w:cs="Times"/>
          <w:sz w:val="19"/>
          <w:szCs w:val="19"/>
        </w:rPr>
        <w:t>;</w:t>
      </w:r>
      <w:r w:rsidRPr="000C0483">
        <w:rPr>
          <w:rFonts w:ascii="Gill Sans MT" w:hAnsi="Gill Sans MT" w:cs="Times"/>
          <w:b/>
          <w:sz w:val="19"/>
          <w:szCs w:val="19"/>
        </w:rPr>
        <w:t>12</w:t>
      </w:r>
      <w:r w:rsidRPr="000C0483">
        <w:rPr>
          <w:rFonts w:ascii="Gill Sans MT" w:hAnsi="Gill Sans MT" w:cs="Times"/>
          <w:sz w:val="19"/>
          <w:szCs w:val="19"/>
        </w:rPr>
        <w:t>:1744</w:t>
      </w:r>
      <w:proofErr w:type="gramEnd"/>
      <w:r w:rsidRPr="000C0483">
        <w:rPr>
          <w:rFonts w:ascii="Gill Sans MT" w:hAnsi="Gill Sans MT" w:cs="Times"/>
          <w:sz w:val="19"/>
          <w:szCs w:val="19"/>
        </w:rPr>
        <w:t xml:space="preserve">–7.  </w:t>
      </w:r>
    </w:p>
    <w:p w14:paraId="7B00FDB0" w14:textId="77777777" w:rsidR="00E92C00" w:rsidRPr="000C0483" w:rsidRDefault="00E92C00" w:rsidP="00E92C00">
      <w:pPr>
        <w:ind w:left="426" w:hanging="426"/>
        <w:rPr>
          <w:rFonts w:ascii="Gill Sans MT" w:hAnsi="Gill Sans MT" w:cs="Times New Roman"/>
          <w:sz w:val="19"/>
          <w:szCs w:val="19"/>
        </w:rPr>
      </w:pPr>
    </w:p>
    <w:p w14:paraId="701144F1"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11.</w:t>
      </w:r>
      <w:r w:rsidRPr="000C0483">
        <w:rPr>
          <w:rFonts w:ascii="Gill Sans MT" w:hAnsi="Gill Sans MT" w:cs="Times New Roman"/>
          <w:sz w:val="19"/>
          <w:szCs w:val="19"/>
        </w:rPr>
        <w:tab/>
      </w:r>
      <w:r w:rsidRPr="000C0483">
        <w:rPr>
          <w:rFonts w:ascii="Gill Sans MT" w:hAnsi="Gill Sans MT" w:cs="Arial"/>
          <w:iCs/>
          <w:color w:val="242424"/>
          <w:sz w:val="19"/>
          <w:szCs w:val="19"/>
        </w:rPr>
        <w:t xml:space="preserve">Park SJ, Moon HJ, Kang BK, Hong M, Na W, Kim JK, </w:t>
      </w:r>
      <w:r w:rsidRPr="000C0483">
        <w:rPr>
          <w:rFonts w:ascii="Gill Sans MT" w:hAnsi="Gill Sans MT" w:cs="Arial"/>
          <w:i/>
          <w:iCs/>
          <w:color w:val="242424"/>
          <w:sz w:val="19"/>
          <w:szCs w:val="19"/>
        </w:rPr>
        <w:t>et al</w:t>
      </w:r>
      <w:r w:rsidRPr="000C0483">
        <w:rPr>
          <w:rFonts w:ascii="Gill Sans MT" w:hAnsi="Gill Sans MT" w:cs="Arial"/>
          <w:iCs/>
          <w:color w:val="242424"/>
          <w:sz w:val="19"/>
          <w:szCs w:val="19"/>
        </w:rPr>
        <w:t xml:space="preserve">. </w:t>
      </w:r>
      <w:r w:rsidRPr="000C0483">
        <w:rPr>
          <w:rFonts w:ascii="Gill Sans MT" w:hAnsi="Gill Sans MT" w:cs="Arial"/>
          <w:color w:val="242424"/>
          <w:sz w:val="19"/>
          <w:szCs w:val="19"/>
        </w:rPr>
        <w:t xml:space="preserve">Complete genome sequence of an avian-origin H3N2 canine influenza virus isolated from dogs in South Korea. </w:t>
      </w:r>
      <w:r w:rsidRPr="000C0483">
        <w:rPr>
          <w:rFonts w:ascii="Gill Sans MT" w:hAnsi="Gill Sans MT" w:cs="Arial"/>
          <w:i/>
          <w:iCs/>
          <w:color w:val="242424"/>
          <w:sz w:val="19"/>
          <w:szCs w:val="19"/>
        </w:rPr>
        <w:t>J Virol</w:t>
      </w:r>
      <w:r w:rsidRPr="000C0483">
        <w:rPr>
          <w:rFonts w:ascii="Gill Sans MT" w:hAnsi="Gill Sans MT" w:cs="Arial"/>
          <w:iCs/>
          <w:color w:val="242424"/>
          <w:sz w:val="19"/>
          <w:szCs w:val="19"/>
        </w:rPr>
        <w:t xml:space="preserve"> 2012; </w:t>
      </w:r>
      <w:r w:rsidRPr="000C0483">
        <w:rPr>
          <w:rFonts w:ascii="Gill Sans MT" w:hAnsi="Gill Sans MT" w:cs="Arial"/>
          <w:b/>
          <w:iCs/>
          <w:color w:val="242424"/>
          <w:sz w:val="19"/>
          <w:szCs w:val="19"/>
        </w:rPr>
        <w:t>86</w:t>
      </w:r>
      <w:r w:rsidRPr="000C0483">
        <w:rPr>
          <w:rFonts w:ascii="Gill Sans MT" w:hAnsi="Gill Sans MT" w:cs="Arial"/>
          <w:iCs/>
          <w:color w:val="242424"/>
          <w:sz w:val="19"/>
          <w:szCs w:val="19"/>
        </w:rPr>
        <w:t>(17):9548-9.</w:t>
      </w:r>
    </w:p>
    <w:p w14:paraId="618EC311" w14:textId="77777777" w:rsidR="00E92C00" w:rsidRPr="000C0483" w:rsidRDefault="00E92C00" w:rsidP="00E92C00">
      <w:pPr>
        <w:ind w:left="426" w:hanging="426"/>
        <w:rPr>
          <w:rFonts w:ascii="Gill Sans MT" w:hAnsi="Gill Sans MT" w:cs="Lucida Sans Unicode"/>
          <w:color w:val="1A1A1A"/>
          <w:sz w:val="19"/>
          <w:szCs w:val="19"/>
        </w:rPr>
      </w:pPr>
    </w:p>
    <w:p w14:paraId="3CDE4435"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Lucida Sans Unicode"/>
          <w:color w:val="1A1A1A"/>
          <w:sz w:val="19"/>
          <w:szCs w:val="19"/>
        </w:rPr>
        <w:t>12.</w:t>
      </w:r>
      <w:r w:rsidRPr="000C0483">
        <w:rPr>
          <w:rFonts w:ascii="Gill Sans MT" w:hAnsi="Gill Sans MT" w:cs="Lucida Sans Unicode"/>
          <w:color w:val="1A1A1A"/>
          <w:sz w:val="19"/>
          <w:szCs w:val="19"/>
        </w:rPr>
        <w:tab/>
        <w:t>Su S, Li HT, Zhao FR, Chen JD, Xie JX, Chen ZM, et al. Avian-origin H3N2 canine influenza virus circulating in farmed dogs in Guangdong, China. Infect Genet Evol 2013</w:t>
      </w:r>
      <w:proofErr w:type="gramStart"/>
      <w:r w:rsidRPr="000C0483">
        <w:rPr>
          <w:rFonts w:ascii="Gill Sans MT" w:hAnsi="Gill Sans MT" w:cs="Lucida Sans Unicode"/>
          <w:color w:val="1A1A1A"/>
          <w:sz w:val="19"/>
          <w:szCs w:val="19"/>
        </w:rPr>
        <w:t>;</w:t>
      </w:r>
      <w:r w:rsidRPr="000C0483">
        <w:rPr>
          <w:rFonts w:ascii="Gill Sans MT" w:hAnsi="Gill Sans MT" w:cs="Lucida Sans Unicode"/>
          <w:b/>
          <w:color w:val="1A1A1A"/>
          <w:sz w:val="19"/>
          <w:szCs w:val="19"/>
        </w:rPr>
        <w:t>14</w:t>
      </w:r>
      <w:r w:rsidRPr="000C0483">
        <w:rPr>
          <w:rFonts w:ascii="Gill Sans MT" w:hAnsi="Gill Sans MT" w:cs="Lucida Sans Unicode"/>
          <w:color w:val="1A1A1A"/>
          <w:sz w:val="19"/>
          <w:szCs w:val="19"/>
        </w:rPr>
        <w:t>:444</w:t>
      </w:r>
      <w:proofErr w:type="gramEnd"/>
      <w:r w:rsidRPr="000C0483">
        <w:rPr>
          <w:rFonts w:ascii="Gill Sans MT" w:hAnsi="Gill Sans MT" w:cs="Lucida Sans Unicode"/>
          <w:color w:val="1A1A1A"/>
          <w:sz w:val="19"/>
          <w:szCs w:val="19"/>
        </w:rPr>
        <w:t>–9.</w:t>
      </w:r>
    </w:p>
    <w:p w14:paraId="35EB87B6" w14:textId="77777777" w:rsidR="00E92C00" w:rsidRPr="000C0483" w:rsidRDefault="00E92C00" w:rsidP="00E92C00">
      <w:pPr>
        <w:ind w:left="426" w:hanging="426"/>
        <w:rPr>
          <w:rFonts w:ascii="Gill Sans MT" w:hAnsi="Gill Sans MT" w:cs="Times New Roman"/>
          <w:sz w:val="19"/>
          <w:szCs w:val="19"/>
        </w:rPr>
      </w:pPr>
    </w:p>
    <w:p w14:paraId="27C21E85"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13.</w:t>
      </w:r>
      <w:r w:rsidRPr="000C0483">
        <w:rPr>
          <w:rFonts w:ascii="Gill Sans MT" w:hAnsi="Gill Sans MT" w:cs="Times New Roman"/>
          <w:sz w:val="19"/>
          <w:szCs w:val="19"/>
        </w:rPr>
        <w:tab/>
      </w:r>
      <w:r w:rsidRPr="000C0483">
        <w:rPr>
          <w:rFonts w:ascii="Gill Sans MT" w:hAnsi="Gill Sans MT" w:cs="Times"/>
          <w:sz w:val="19"/>
          <w:szCs w:val="19"/>
        </w:rPr>
        <w:t xml:space="preserve">Lin D, Sun S, Du L, Ma J, Fan L, Pu J, </w:t>
      </w:r>
      <w:r w:rsidRPr="000C0483">
        <w:rPr>
          <w:rFonts w:ascii="Gill Sans MT" w:hAnsi="Gill Sans MT" w:cs="Times"/>
          <w:i/>
          <w:sz w:val="19"/>
          <w:szCs w:val="19"/>
        </w:rPr>
        <w:t>et al</w:t>
      </w:r>
      <w:r w:rsidRPr="000C0483">
        <w:rPr>
          <w:rFonts w:ascii="Gill Sans MT" w:hAnsi="Gill Sans MT" w:cs="Times"/>
          <w:sz w:val="19"/>
          <w:szCs w:val="19"/>
        </w:rPr>
        <w:t xml:space="preserve">. Natural and experimental infection of dogs with pandemic H1N1/2009 influenza virus. </w:t>
      </w:r>
      <w:proofErr w:type="gramStart"/>
      <w:r w:rsidRPr="000C0483">
        <w:rPr>
          <w:rFonts w:ascii="Gill Sans MT" w:hAnsi="Gill Sans MT" w:cs="Times"/>
          <w:sz w:val="19"/>
          <w:szCs w:val="19"/>
        </w:rPr>
        <w:t>J Gen Virol.</w:t>
      </w:r>
      <w:proofErr w:type="gramEnd"/>
      <w:r w:rsidRPr="000C0483">
        <w:rPr>
          <w:rFonts w:ascii="Gill Sans MT" w:hAnsi="Gill Sans MT" w:cs="Times"/>
          <w:sz w:val="19"/>
          <w:szCs w:val="19"/>
        </w:rPr>
        <w:t xml:space="preserve"> 2012</w:t>
      </w:r>
      <w:proofErr w:type="gramStart"/>
      <w:r w:rsidRPr="000C0483">
        <w:rPr>
          <w:rFonts w:ascii="Gill Sans MT" w:hAnsi="Gill Sans MT" w:cs="Times"/>
          <w:sz w:val="19"/>
          <w:szCs w:val="19"/>
        </w:rPr>
        <w:t>;</w:t>
      </w:r>
      <w:r w:rsidRPr="000C0483">
        <w:rPr>
          <w:rFonts w:ascii="Gill Sans MT" w:hAnsi="Gill Sans MT" w:cs="Times"/>
          <w:b/>
          <w:sz w:val="19"/>
          <w:szCs w:val="19"/>
        </w:rPr>
        <w:t>93</w:t>
      </w:r>
      <w:r w:rsidRPr="000C0483">
        <w:rPr>
          <w:rFonts w:ascii="Gill Sans MT" w:hAnsi="Gill Sans MT" w:cs="Times"/>
          <w:sz w:val="19"/>
          <w:szCs w:val="19"/>
        </w:rPr>
        <w:t>:119</w:t>
      </w:r>
      <w:proofErr w:type="gramEnd"/>
      <w:r w:rsidRPr="000C0483">
        <w:rPr>
          <w:rFonts w:ascii="Gill Sans MT" w:hAnsi="Gill Sans MT" w:cs="Times"/>
          <w:sz w:val="19"/>
          <w:szCs w:val="19"/>
        </w:rPr>
        <w:t>–23.</w:t>
      </w:r>
    </w:p>
    <w:p w14:paraId="5D19A024" w14:textId="77777777" w:rsidR="00E92C00" w:rsidRPr="000C0483" w:rsidRDefault="00E92C00" w:rsidP="00E92C00">
      <w:pPr>
        <w:ind w:left="426" w:hanging="426"/>
        <w:rPr>
          <w:rFonts w:ascii="Gill Sans MT" w:hAnsi="Gill Sans MT" w:cs="Times New Roman"/>
          <w:sz w:val="19"/>
          <w:szCs w:val="19"/>
        </w:rPr>
      </w:pPr>
    </w:p>
    <w:p w14:paraId="3B217E63"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14.</w:t>
      </w:r>
      <w:r w:rsidRPr="000C0483">
        <w:rPr>
          <w:rFonts w:ascii="Gill Sans MT" w:hAnsi="Gill Sans MT" w:cs="Times New Roman"/>
          <w:sz w:val="19"/>
          <w:szCs w:val="19"/>
        </w:rPr>
        <w:tab/>
        <w:t xml:space="preserve">Klingeborn B, Englund L, Rott R, Juntti N, Rockborn G. An avian influenza </w:t>
      </w:r>
      <w:proofErr w:type="gramStart"/>
      <w:r w:rsidRPr="000C0483">
        <w:rPr>
          <w:rFonts w:ascii="Gill Sans MT" w:hAnsi="Gill Sans MT" w:cs="Times New Roman"/>
          <w:sz w:val="19"/>
          <w:szCs w:val="19"/>
        </w:rPr>
        <w:t>A</w:t>
      </w:r>
      <w:proofErr w:type="gramEnd"/>
      <w:r w:rsidRPr="000C0483">
        <w:rPr>
          <w:rFonts w:ascii="Gill Sans MT" w:hAnsi="Gill Sans MT" w:cs="Times New Roman"/>
          <w:sz w:val="19"/>
          <w:szCs w:val="19"/>
        </w:rPr>
        <w:t xml:space="preserve"> virus killing a mammalian species-the mink. </w:t>
      </w:r>
      <w:r w:rsidRPr="000C0483">
        <w:rPr>
          <w:rFonts w:ascii="Gill Sans MT" w:hAnsi="Gill Sans MT" w:cs="Times New Roman"/>
          <w:i/>
          <w:sz w:val="19"/>
          <w:szCs w:val="19"/>
        </w:rPr>
        <w:t>Arch Virol</w:t>
      </w:r>
      <w:r w:rsidRPr="000C0483">
        <w:rPr>
          <w:rFonts w:ascii="Gill Sans MT" w:hAnsi="Gill Sans MT" w:cs="Times New Roman"/>
          <w:sz w:val="19"/>
          <w:szCs w:val="19"/>
        </w:rPr>
        <w:t xml:space="preserve"> 1985</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86</w:t>
      </w:r>
      <w:r w:rsidRPr="000C0483">
        <w:rPr>
          <w:rFonts w:ascii="Gill Sans MT" w:hAnsi="Gill Sans MT" w:cs="Times New Roman"/>
          <w:sz w:val="19"/>
          <w:szCs w:val="19"/>
        </w:rPr>
        <w:t>:347</w:t>
      </w:r>
      <w:proofErr w:type="gramEnd"/>
      <w:r w:rsidRPr="000C0483">
        <w:rPr>
          <w:rFonts w:ascii="Gill Sans MT" w:hAnsi="Gill Sans MT" w:cs="Times New Roman"/>
          <w:sz w:val="19"/>
          <w:szCs w:val="19"/>
        </w:rPr>
        <w:t>–51.</w:t>
      </w:r>
    </w:p>
    <w:p w14:paraId="0EFA78BB" w14:textId="77777777" w:rsidR="00E92C00" w:rsidRPr="000C0483" w:rsidRDefault="00E92C00" w:rsidP="00E92C00">
      <w:pPr>
        <w:ind w:left="426" w:hanging="426"/>
        <w:rPr>
          <w:rFonts w:ascii="Gill Sans MT" w:hAnsi="Gill Sans MT" w:cs="Times New Roman"/>
          <w:sz w:val="19"/>
          <w:szCs w:val="19"/>
        </w:rPr>
      </w:pPr>
    </w:p>
    <w:p w14:paraId="39F64C77"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15.</w:t>
      </w:r>
      <w:r w:rsidRPr="000C0483">
        <w:rPr>
          <w:rFonts w:ascii="Gill Sans MT" w:hAnsi="Gill Sans MT" w:cs="Times New Roman"/>
          <w:sz w:val="19"/>
          <w:szCs w:val="19"/>
        </w:rPr>
        <w:tab/>
      </w:r>
      <w:r w:rsidRPr="000C0483">
        <w:rPr>
          <w:rFonts w:ascii="Gill Sans MT" w:hAnsi="Gill Sans MT" w:cs="Arial"/>
          <w:sz w:val="19"/>
          <w:szCs w:val="19"/>
        </w:rPr>
        <w:t xml:space="preserve">Peng L, Chen C, Kai-Yi H, Feng-Xia Z, Yan-Li Z, Zong-Shuai L,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 xml:space="preserve">Molecular characterization of H9N2 influenza virus isolated from mink and its pathogenesis in mink. </w:t>
      </w:r>
      <w:r w:rsidRPr="000C0483">
        <w:rPr>
          <w:rFonts w:ascii="Gill Sans MT" w:hAnsi="Gill Sans MT" w:cs="Arial"/>
          <w:i/>
          <w:sz w:val="19"/>
          <w:szCs w:val="19"/>
        </w:rPr>
        <w:t>Vet Microbiol</w:t>
      </w:r>
      <w:r w:rsidRPr="000C0483">
        <w:rPr>
          <w:rFonts w:ascii="Gill Sans MT" w:hAnsi="Gill Sans MT" w:cs="Arial"/>
          <w:sz w:val="19"/>
          <w:szCs w:val="19"/>
        </w:rPr>
        <w:t xml:space="preserve"> 2015</w:t>
      </w:r>
      <w:proofErr w:type="gramStart"/>
      <w:r w:rsidRPr="000C0483">
        <w:rPr>
          <w:rFonts w:ascii="Gill Sans MT" w:hAnsi="Gill Sans MT" w:cs="Arial"/>
          <w:sz w:val="19"/>
          <w:szCs w:val="19"/>
        </w:rPr>
        <w:t>;</w:t>
      </w:r>
      <w:r w:rsidRPr="000C0483">
        <w:rPr>
          <w:rFonts w:ascii="Gill Sans MT" w:hAnsi="Gill Sans MT" w:cs="Arial"/>
          <w:b/>
          <w:sz w:val="19"/>
          <w:szCs w:val="19"/>
        </w:rPr>
        <w:t>176</w:t>
      </w:r>
      <w:proofErr w:type="gramEnd"/>
      <w:r w:rsidRPr="000C0483">
        <w:rPr>
          <w:rFonts w:ascii="Gill Sans MT" w:hAnsi="Gill Sans MT" w:cs="Arial"/>
          <w:sz w:val="19"/>
          <w:szCs w:val="19"/>
        </w:rPr>
        <w:t>(1-2):88-96.</w:t>
      </w:r>
    </w:p>
    <w:p w14:paraId="38E0435A" w14:textId="77777777" w:rsidR="00E92C00" w:rsidRPr="000C0483" w:rsidRDefault="00E92C00" w:rsidP="00E92C00">
      <w:pPr>
        <w:ind w:left="426" w:hanging="426"/>
        <w:rPr>
          <w:rFonts w:ascii="Gill Sans MT" w:hAnsi="Gill Sans MT" w:cs="Times New Roman"/>
          <w:sz w:val="19"/>
          <w:szCs w:val="19"/>
        </w:rPr>
      </w:pPr>
    </w:p>
    <w:p w14:paraId="0E84B089"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16.</w:t>
      </w:r>
      <w:r w:rsidRPr="000C0483">
        <w:rPr>
          <w:rFonts w:ascii="Gill Sans MT" w:hAnsi="Gill Sans MT" w:cs="Times New Roman"/>
          <w:sz w:val="19"/>
          <w:szCs w:val="19"/>
        </w:rPr>
        <w:tab/>
      </w:r>
      <w:r w:rsidRPr="000C0483">
        <w:rPr>
          <w:rFonts w:ascii="Gill Sans MT" w:hAnsi="Gill Sans MT" w:cs="Times"/>
          <w:sz w:val="19"/>
          <w:szCs w:val="19"/>
        </w:rPr>
        <w:t xml:space="preserve">Keawcharoen J, Oraveerakul K, Kuiken T, Fouchier RAM, Amonsin A, Payungporn S. Avian influenza H5N1 in tigers and leopards. </w:t>
      </w:r>
      <w:r w:rsidRPr="000C0483">
        <w:rPr>
          <w:rFonts w:ascii="Gill Sans MT" w:hAnsi="Gill Sans MT" w:cs="Times"/>
          <w:i/>
          <w:sz w:val="19"/>
          <w:szCs w:val="19"/>
        </w:rPr>
        <w:t>Emerg Infect Dis</w:t>
      </w:r>
      <w:r w:rsidRPr="000C0483">
        <w:rPr>
          <w:rFonts w:ascii="Gill Sans MT" w:hAnsi="Gill Sans MT" w:cs="Times"/>
          <w:sz w:val="19"/>
          <w:szCs w:val="19"/>
        </w:rPr>
        <w:t xml:space="preserve"> 2004</w:t>
      </w:r>
      <w:proofErr w:type="gramStart"/>
      <w:r w:rsidRPr="000C0483">
        <w:rPr>
          <w:rFonts w:ascii="Gill Sans MT" w:hAnsi="Gill Sans MT" w:cs="Times"/>
          <w:sz w:val="19"/>
          <w:szCs w:val="19"/>
        </w:rPr>
        <w:t>;</w:t>
      </w:r>
      <w:r w:rsidRPr="000C0483">
        <w:rPr>
          <w:rFonts w:ascii="Gill Sans MT" w:hAnsi="Gill Sans MT" w:cs="Times"/>
          <w:b/>
          <w:sz w:val="19"/>
          <w:szCs w:val="19"/>
        </w:rPr>
        <w:t>10</w:t>
      </w:r>
      <w:r w:rsidRPr="000C0483">
        <w:rPr>
          <w:rFonts w:ascii="Gill Sans MT" w:hAnsi="Gill Sans MT" w:cs="Times"/>
          <w:sz w:val="19"/>
          <w:szCs w:val="19"/>
        </w:rPr>
        <w:t>:2189</w:t>
      </w:r>
      <w:proofErr w:type="gramEnd"/>
      <w:r w:rsidRPr="000C0483">
        <w:rPr>
          <w:rFonts w:ascii="Gill Sans MT" w:hAnsi="Gill Sans MT" w:cs="Times"/>
          <w:sz w:val="19"/>
          <w:szCs w:val="19"/>
        </w:rPr>
        <w:t>–91.</w:t>
      </w:r>
    </w:p>
    <w:p w14:paraId="13752D45" w14:textId="77777777" w:rsidR="00E92C00" w:rsidRPr="000C0483" w:rsidRDefault="00E92C00" w:rsidP="00E92C00">
      <w:pPr>
        <w:ind w:left="426" w:hanging="426"/>
        <w:rPr>
          <w:rFonts w:ascii="Gill Sans MT" w:hAnsi="Gill Sans MT" w:cs="Times New Roman"/>
          <w:sz w:val="19"/>
          <w:szCs w:val="19"/>
        </w:rPr>
      </w:pPr>
    </w:p>
    <w:p w14:paraId="11567E12"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17.</w:t>
      </w:r>
      <w:r w:rsidRPr="000C0483">
        <w:rPr>
          <w:rFonts w:ascii="Gill Sans MT" w:hAnsi="Gill Sans MT" w:cs="Times New Roman"/>
          <w:sz w:val="19"/>
          <w:szCs w:val="19"/>
        </w:rPr>
        <w:tab/>
      </w:r>
      <w:r w:rsidRPr="000C0483">
        <w:rPr>
          <w:rFonts w:ascii="Gill Sans MT" w:hAnsi="Gill Sans MT" w:cs="Times"/>
          <w:sz w:val="19"/>
          <w:szCs w:val="19"/>
        </w:rPr>
        <w:t xml:space="preserve">Thanawongnuwech R, Amonsin A, Tantilertcharoen R, Damrongwatanapokin S, Theamboonlers A, Payungporn S, </w:t>
      </w:r>
      <w:r w:rsidRPr="000C0483">
        <w:rPr>
          <w:rFonts w:ascii="Gill Sans MT" w:hAnsi="Gill Sans MT" w:cs="Times"/>
          <w:i/>
          <w:sz w:val="19"/>
          <w:szCs w:val="19"/>
        </w:rPr>
        <w:t>et al</w:t>
      </w:r>
      <w:r w:rsidRPr="000C0483">
        <w:rPr>
          <w:rFonts w:ascii="Gill Sans MT" w:hAnsi="Gill Sans MT" w:cs="Times"/>
          <w:sz w:val="19"/>
          <w:szCs w:val="19"/>
        </w:rPr>
        <w:t xml:space="preserve">. Probable tiger-to-tiger transmission of avian influenza H5N1. </w:t>
      </w:r>
      <w:r w:rsidRPr="000C0483">
        <w:rPr>
          <w:rFonts w:ascii="Gill Sans MT" w:hAnsi="Gill Sans MT" w:cs="Times"/>
          <w:i/>
          <w:sz w:val="19"/>
          <w:szCs w:val="19"/>
        </w:rPr>
        <w:t>Emerg Infect Dis</w:t>
      </w:r>
      <w:r w:rsidRPr="000C0483">
        <w:rPr>
          <w:rFonts w:ascii="Gill Sans MT" w:hAnsi="Gill Sans MT" w:cs="Times"/>
          <w:sz w:val="19"/>
          <w:szCs w:val="19"/>
        </w:rPr>
        <w:t xml:space="preserve"> 2005</w:t>
      </w:r>
      <w:proofErr w:type="gramStart"/>
      <w:r w:rsidRPr="000C0483">
        <w:rPr>
          <w:rFonts w:ascii="Gill Sans MT" w:hAnsi="Gill Sans MT" w:cs="Times"/>
          <w:sz w:val="19"/>
          <w:szCs w:val="19"/>
        </w:rPr>
        <w:t>;</w:t>
      </w:r>
      <w:r w:rsidRPr="000C0483">
        <w:rPr>
          <w:rFonts w:ascii="Gill Sans MT" w:hAnsi="Gill Sans MT" w:cs="Times"/>
          <w:b/>
          <w:sz w:val="19"/>
          <w:szCs w:val="19"/>
        </w:rPr>
        <w:t>11</w:t>
      </w:r>
      <w:r w:rsidRPr="000C0483">
        <w:rPr>
          <w:rFonts w:ascii="Gill Sans MT" w:hAnsi="Gill Sans MT" w:cs="Times"/>
          <w:sz w:val="19"/>
          <w:szCs w:val="19"/>
        </w:rPr>
        <w:t>:699</w:t>
      </w:r>
      <w:proofErr w:type="gramEnd"/>
      <w:r w:rsidRPr="000C0483">
        <w:rPr>
          <w:rFonts w:ascii="Gill Sans MT" w:hAnsi="Gill Sans MT" w:cs="Times"/>
          <w:sz w:val="19"/>
          <w:szCs w:val="19"/>
        </w:rPr>
        <w:t>–701.</w:t>
      </w:r>
    </w:p>
    <w:p w14:paraId="3E2F2F63" w14:textId="77777777" w:rsidR="00E92C00" w:rsidRPr="000C0483" w:rsidRDefault="00E92C00" w:rsidP="00E92C00">
      <w:pPr>
        <w:ind w:left="426" w:hanging="426"/>
        <w:rPr>
          <w:rFonts w:ascii="Gill Sans MT" w:hAnsi="Gill Sans MT" w:cs="Times New Roman"/>
          <w:sz w:val="19"/>
          <w:szCs w:val="19"/>
        </w:rPr>
      </w:pPr>
    </w:p>
    <w:p w14:paraId="3339C14E"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18.</w:t>
      </w:r>
      <w:r w:rsidRPr="000C0483">
        <w:rPr>
          <w:rFonts w:ascii="Gill Sans MT" w:hAnsi="Gill Sans MT" w:cs="Times New Roman"/>
          <w:sz w:val="19"/>
          <w:szCs w:val="19"/>
        </w:rPr>
        <w:tab/>
      </w:r>
      <w:r w:rsidRPr="000C0483">
        <w:rPr>
          <w:rFonts w:ascii="Gill Sans MT" w:hAnsi="Gill Sans MT" w:cs="Times"/>
          <w:sz w:val="19"/>
          <w:szCs w:val="19"/>
        </w:rPr>
        <w:t xml:space="preserve">Britton AP, Sojonky KR, Scouras AP, Bidulka JJ. </w:t>
      </w:r>
      <w:proofErr w:type="gramStart"/>
      <w:r w:rsidRPr="000C0483">
        <w:rPr>
          <w:rFonts w:ascii="Gill Sans MT" w:hAnsi="Gill Sans MT" w:cs="Times"/>
          <w:sz w:val="19"/>
          <w:szCs w:val="19"/>
        </w:rPr>
        <w:t>Pandemic (H1N1) 2009 in skunks, Canada.</w:t>
      </w:r>
      <w:proofErr w:type="gramEnd"/>
      <w:r w:rsidRPr="000C0483">
        <w:rPr>
          <w:rFonts w:ascii="Gill Sans MT" w:hAnsi="Gill Sans MT" w:cs="Times"/>
          <w:sz w:val="19"/>
          <w:szCs w:val="19"/>
        </w:rPr>
        <w:t xml:space="preserve"> </w:t>
      </w:r>
      <w:r w:rsidRPr="000C0483">
        <w:rPr>
          <w:rFonts w:ascii="Gill Sans MT" w:hAnsi="Gill Sans MT" w:cs="Times"/>
          <w:i/>
          <w:sz w:val="19"/>
          <w:szCs w:val="19"/>
        </w:rPr>
        <w:t>Emerg Infect Dis</w:t>
      </w:r>
      <w:r w:rsidRPr="000C0483">
        <w:rPr>
          <w:rFonts w:ascii="Gill Sans MT" w:hAnsi="Gill Sans MT" w:cs="Times"/>
          <w:sz w:val="19"/>
          <w:szCs w:val="19"/>
        </w:rPr>
        <w:t xml:space="preserve"> 2010</w:t>
      </w:r>
      <w:proofErr w:type="gramStart"/>
      <w:r w:rsidRPr="000C0483">
        <w:rPr>
          <w:rFonts w:ascii="Gill Sans MT" w:hAnsi="Gill Sans MT" w:cs="Times"/>
          <w:sz w:val="19"/>
          <w:szCs w:val="19"/>
        </w:rPr>
        <w:t>;</w:t>
      </w:r>
      <w:r w:rsidRPr="000C0483">
        <w:rPr>
          <w:rFonts w:ascii="Gill Sans MT" w:hAnsi="Gill Sans MT" w:cs="Times"/>
          <w:b/>
          <w:sz w:val="19"/>
          <w:szCs w:val="19"/>
        </w:rPr>
        <w:t>16</w:t>
      </w:r>
      <w:r w:rsidRPr="000C0483">
        <w:rPr>
          <w:rFonts w:ascii="Gill Sans MT" w:hAnsi="Gill Sans MT" w:cs="Times"/>
          <w:sz w:val="19"/>
          <w:szCs w:val="19"/>
        </w:rPr>
        <w:t>:1043</w:t>
      </w:r>
      <w:proofErr w:type="gramEnd"/>
      <w:r w:rsidRPr="000C0483">
        <w:rPr>
          <w:rFonts w:ascii="Gill Sans MT" w:hAnsi="Gill Sans MT" w:cs="Times"/>
          <w:sz w:val="19"/>
          <w:szCs w:val="19"/>
        </w:rPr>
        <w:t>–5.</w:t>
      </w:r>
    </w:p>
    <w:p w14:paraId="49B9AD18" w14:textId="77777777" w:rsidR="00E92C00" w:rsidRPr="000C0483" w:rsidRDefault="00E92C00" w:rsidP="00E92C00">
      <w:pPr>
        <w:ind w:left="426" w:hanging="426"/>
        <w:rPr>
          <w:rFonts w:ascii="Gill Sans MT" w:hAnsi="Gill Sans MT" w:cs="Times New Roman"/>
          <w:sz w:val="19"/>
          <w:szCs w:val="19"/>
        </w:rPr>
      </w:pPr>
    </w:p>
    <w:p w14:paraId="733250CD"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 xml:space="preserve">19. </w:t>
      </w:r>
      <w:r w:rsidRPr="000C0483">
        <w:rPr>
          <w:rFonts w:ascii="Gill Sans MT" w:hAnsi="Gill Sans MT" w:cs="Times New Roman"/>
          <w:sz w:val="19"/>
          <w:szCs w:val="19"/>
        </w:rPr>
        <w:tab/>
      </w:r>
      <w:r w:rsidRPr="000C0483">
        <w:rPr>
          <w:rFonts w:ascii="Gill Sans MT" w:hAnsi="Gill Sans MT" w:cs="Arial"/>
          <w:iCs/>
          <w:color w:val="242424"/>
          <w:sz w:val="19"/>
          <w:szCs w:val="19"/>
        </w:rPr>
        <w:t xml:space="preserve">Li D, Zhu L, Cui H, Ling S, Fan S, Yu Z, Zhou Y, Wang T, Qian J, Xia X, </w:t>
      </w:r>
      <w:r w:rsidRPr="000C0483">
        <w:rPr>
          <w:rFonts w:ascii="Gill Sans MT" w:hAnsi="Gill Sans MT" w:cs="Arial"/>
          <w:i/>
          <w:iCs/>
          <w:color w:val="242424"/>
          <w:sz w:val="19"/>
          <w:szCs w:val="19"/>
        </w:rPr>
        <w:t>et al</w:t>
      </w:r>
      <w:r w:rsidRPr="000C0483">
        <w:rPr>
          <w:rFonts w:ascii="Gill Sans MT" w:hAnsi="Gill Sans MT" w:cs="Arial"/>
          <w:iCs/>
          <w:color w:val="242424"/>
          <w:sz w:val="19"/>
          <w:szCs w:val="19"/>
        </w:rPr>
        <w:t xml:space="preserve">. </w:t>
      </w:r>
      <w:r w:rsidRPr="000C0483">
        <w:rPr>
          <w:rFonts w:ascii="Gill Sans MT" w:hAnsi="Gill Sans MT" w:cs="Arial"/>
          <w:bCs/>
          <w:sz w:val="19"/>
          <w:szCs w:val="19"/>
        </w:rPr>
        <w:t>Influenza A(H1N1)pdm09 virus infection in giant pandas, China</w:t>
      </w:r>
      <w:r w:rsidRPr="000C0483">
        <w:rPr>
          <w:rFonts w:ascii="Gill Sans MT" w:hAnsi="Gill Sans MT" w:cs="Arial"/>
          <w:bCs/>
          <w:i/>
          <w:sz w:val="19"/>
          <w:szCs w:val="19"/>
        </w:rPr>
        <w:t>.</w:t>
      </w:r>
      <w:r w:rsidRPr="000C0483">
        <w:rPr>
          <w:rFonts w:ascii="Gill Sans MT" w:hAnsi="Gill Sans MT" w:cs="Arial"/>
          <w:i/>
          <w:iCs/>
          <w:color w:val="242424"/>
          <w:sz w:val="19"/>
          <w:szCs w:val="19"/>
        </w:rPr>
        <w:t xml:space="preserve"> Emerg Infect Dis</w:t>
      </w:r>
      <w:r w:rsidRPr="000C0483">
        <w:rPr>
          <w:rFonts w:ascii="Gill Sans MT" w:hAnsi="Gill Sans MT" w:cs="Arial"/>
          <w:iCs/>
          <w:color w:val="242424"/>
          <w:sz w:val="19"/>
          <w:szCs w:val="19"/>
        </w:rPr>
        <w:t xml:space="preserve"> 2014</w:t>
      </w:r>
      <w:proofErr w:type="gramStart"/>
      <w:r w:rsidRPr="000C0483">
        <w:rPr>
          <w:rFonts w:ascii="Gill Sans MT" w:hAnsi="Gill Sans MT" w:cs="Arial"/>
          <w:iCs/>
          <w:color w:val="242424"/>
          <w:sz w:val="19"/>
          <w:szCs w:val="19"/>
        </w:rPr>
        <w:t>;</w:t>
      </w:r>
      <w:r w:rsidRPr="000C0483">
        <w:rPr>
          <w:rFonts w:ascii="Gill Sans MT" w:hAnsi="Gill Sans MT" w:cs="Arial"/>
          <w:b/>
          <w:iCs/>
          <w:color w:val="242424"/>
          <w:sz w:val="19"/>
          <w:szCs w:val="19"/>
        </w:rPr>
        <w:t>20</w:t>
      </w:r>
      <w:proofErr w:type="gramEnd"/>
      <w:r w:rsidRPr="000C0483">
        <w:rPr>
          <w:rFonts w:ascii="Gill Sans MT" w:hAnsi="Gill Sans MT" w:cs="Arial"/>
          <w:iCs/>
          <w:color w:val="242424"/>
          <w:sz w:val="19"/>
          <w:szCs w:val="19"/>
        </w:rPr>
        <w:t>(3):480-3.</w:t>
      </w:r>
    </w:p>
    <w:p w14:paraId="6C52B591" w14:textId="77777777" w:rsidR="00E92C00" w:rsidRPr="000C0483" w:rsidRDefault="00E92C00" w:rsidP="00E92C00">
      <w:pPr>
        <w:ind w:left="426" w:hanging="426"/>
        <w:rPr>
          <w:rFonts w:ascii="Gill Sans MT" w:hAnsi="Gill Sans MT" w:cs="Arial"/>
          <w:sz w:val="19"/>
          <w:szCs w:val="19"/>
        </w:rPr>
      </w:pPr>
    </w:p>
    <w:p w14:paraId="3C0C6780"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lastRenderedPageBreak/>
        <w:t>20.</w:t>
      </w:r>
      <w:r w:rsidRPr="000C0483">
        <w:rPr>
          <w:rFonts w:ascii="Gill Sans MT" w:hAnsi="Gill Sans MT" w:cs="Arial"/>
          <w:sz w:val="19"/>
          <w:szCs w:val="19"/>
        </w:rPr>
        <w:tab/>
        <w:t xml:space="preserve">Lvov DK, Ždanov VM, Sazonov AA, Braude N.A, Vladimirtceva EA, Agafonova LV,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 xml:space="preserve">Comparison of influenza viruses isolated from man and from whales.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1978</w:t>
      </w:r>
      <w:proofErr w:type="gramStart"/>
      <w:r w:rsidRPr="000C0483">
        <w:rPr>
          <w:rFonts w:ascii="Gill Sans MT" w:hAnsi="Gill Sans MT" w:cs="Arial"/>
          <w:sz w:val="19"/>
          <w:szCs w:val="19"/>
        </w:rPr>
        <w:t>;</w:t>
      </w:r>
      <w:r w:rsidRPr="000C0483">
        <w:rPr>
          <w:rFonts w:ascii="Gill Sans MT" w:hAnsi="Gill Sans MT" w:cs="Arial"/>
          <w:b/>
          <w:sz w:val="19"/>
          <w:szCs w:val="19"/>
        </w:rPr>
        <w:t>56</w:t>
      </w:r>
      <w:proofErr w:type="gramEnd"/>
      <w:r w:rsidRPr="000C0483">
        <w:rPr>
          <w:rFonts w:ascii="Gill Sans MT" w:hAnsi="Gill Sans MT" w:cs="Arial"/>
          <w:sz w:val="19"/>
          <w:szCs w:val="19"/>
        </w:rPr>
        <w:t>(6):923–30.</w:t>
      </w:r>
    </w:p>
    <w:p w14:paraId="42EB5BA9" w14:textId="77777777" w:rsidR="00E92C00" w:rsidRPr="000C0483" w:rsidRDefault="00E92C00" w:rsidP="00E92C00">
      <w:pPr>
        <w:ind w:left="426" w:hanging="426"/>
        <w:rPr>
          <w:rFonts w:ascii="Gill Sans MT" w:hAnsi="Gill Sans MT" w:cs="Arial"/>
          <w:sz w:val="19"/>
          <w:szCs w:val="19"/>
        </w:rPr>
      </w:pPr>
    </w:p>
    <w:p w14:paraId="5A284B25"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sz w:val="19"/>
          <w:szCs w:val="19"/>
        </w:rPr>
        <w:t>21.</w:t>
      </w:r>
      <w:r w:rsidRPr="000C0483">
        <w:rPr>
          <w:rFonts w:ascii="Gill Sans MT" w:hAnsi="Gill Sans MT" w:cs="Arial"/>
          <w:sz w:val="19"/>
          <w:szCs w:val="19"/>
        </w:rPr>
        <w:tab/>
      </w:r>
      <w:r w:rsidRPr="000C0483">
        <w:rPr>
          <w:rFonts w:ascii="Gill Sans MT" w:hAnsi="Gill Sans MT" w:cs="Times New Roman"/>
          <w:sz w:val="19"/>
          <w:szCs w:val="19"/>
        </w:rPr>
        <w:t xml:space="preserve">Geraci JR, St. Aubin DJ, Barker IK, Webster RG, Hinshaw VS, </w:t>
      </w:r>
      <w:r w:rsidRPr="000C0483">
        <w:rPr>
          <w:rFonts w:ascii="Gill Sans MT" w:hAnsi="Gill Sans MT" w:cs="Times New Roman"/>
          <w:i/>
          <w:sz w:val="19"/>
          <w:szCs w:val="19"/>
        </w:rPr>
        <w:t>et al</w:t>
      </w:r>
      <w:r w:rsidRPr="000C0483">
        <w:rPr>
          <w:rFonts w:ascii="Gill Sans MT" w:hAnsi="Gill Sans MT" w:cs="Times New Roman"/>
          <w:sz w:val="19"/>
          <w:szCs w:val="19"/>
        </w:rPr>
        <w:t xml:space="preserve">. Mass mortality of harbor seals: Pneumonia associated with influenza virus. </w:t>
      </w:r>
      <w:r w:rsidRPr="000C0483">
        <w:rPr>
          <w:rFonts w:ascii="Gill Sans MT" w:hAnsi="Gill Sans MT" w:cs="Times New Roman"/>
          <w:i/>
          <w:sz w:val="19"/>
          <w:szCs w:val="19"/>
        </w:rPr>
        <w:t>Science</w:t>
      </w:r>
      <w:r w:rsidRPr="000C0483">
        <w:rPr>
          <w:rFonts w:ascii="Gill Sans MT" w:hAnsi="Gill Sans MT" w:cs="Times New Roman"/>
          <w:sz w:val="19"/>
          <w:szCs w:val="19"/>
        </w:rPr>
        <w:t xml:space="preserve"> 1982</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215</w:t>
      </w:r>
      <w:r w:rsidRPr="000C0483">
        <w:rPr>
          <w:rFonts w:ascii="Gill Sans MT" w:hAnsi="Gill Sans MT" w:cs="Times New Roman"/>
          <w:sz w:val="19"/>
          <w:szCs w:val="19"/>
        </w:rPr>
        <w:t>:1129</w:t>
      </w:r>
      <w:proofErr w:type="gramEnd"/>
      <w:r w:rsidRPr="000C0483">
        <w:rPr>
          <w:rFonts w:ascii="Gill Sans MT" w:hAnsi="Gill Sans MT" w:cs="Times New Roman"/>
          <w:sz w:val="19"/>
          <w:szCs w:val="19"/>
        </w:rPr>
        <w:t>–31.</w:t>
      </w:r>
    </w:p>
    <w:p w14:paraId="56D7A1BB" w14:textId="77777777" w:rsidR="00E92C00" w:rsidRPr="000C0483" w:rsidRDefault="00E92C00" w:rsidP="00E92C00">
      <w:pPr>
        <w:ind w:left="426" w:hanging="426"/>
        <w:rPr>
          <w:rFonts w:ascii="Gill Sans MT" w:hAnsi="Gill Sans MT" w:cs="Times New Roman"/>
          <w:sz w:val="19"/>
          <w:szCs w:val="19"/>
        </w:rPr>
      </w:pPr>
    </w:p>
    <w:p w14:paraId="2964743A"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22.</w:t>
      </w:r>
      <w:r w:rsidRPr="000C0483">
        <w:rPr>
          <w:rFonts w:ascii="Gill Sans MT" w:hAnsi="Gill Sans MT" w:cs="Times New Roman"/>
          <w:sz w:val="19"/>
          <w:szCs w:val="19"/>
        </w:rPr>
        <w:tab/>
        <w:t xml:space="preserve">Hinshaw VS, Bean WJ, Webster RG, Rehg JE, Fiorelli P, Early G, </w:t>
      </w:r>
      <w:r w:rsidRPr="000C0483">
        <w:rPr>
          <w:rFonts w:ascii="Gill Sans MT" w:hAnsi="Gill Sans MT" w:cs="Times New Roman"/>
          <w:i/>
          <w:sz w:val="19"/>
          <w:szCs w:val="19"/>
        </w:rPr>
        <w:t>et al</w:t>
      </w:r>
      <w:r w:rsidRPr="000C0483">
        <w:rPr>
          <w:rFonts w:ascii="Gill Sans MT" w:hAnsi="Gill Sans MT" w:cs="Times New Roman"/>
          <w:sz w:val="19"/>
          <w:szCs w:val="19"/>
        </w:rPr>
        <w:t>. Are seals frequently infected with avian influenza viruses? J Virol 1984:</w:t>
      </w:r>
      <w:r w:rsidRPr="000C0483">
        <w:rPr>
          <w:rFonts w:ascii="Gill Sans MT" w:hAnsi="Gill Sans MT" w:cs="Times New Roman"/>
          <w:b/>
          <w:sz w:val="19"/>
          <w:szCs w:val="19"/>
        </w:rPr>
        <w:t>51</w:t>
      </w:r>
      <w:proofErr w:type="gramStart"/>
      <w:r w:rsidRPr="000C0483">
        <w:rPr>
          <w:rFonts w:ascii="Gill Sans MT" w:hAnsi="Gill Sans MT" w:cs="Times New Roman"/>
          <w:sz w:val="19"/>
          <w:szCs w:val="19"/>
        </w:rPr>
        <w:t>;863</w:t>
      </w:r>
      <w:proofErr w:type="gramEnd"/>
      <w:r w:rsidRPr="000C0483">
        <w:rPr>
          <w:rFonts w:ascii="Gill Sans MT" w:hAnsi="Gill Sans MT" w:cs="Times New Roman"/>
          <w:sz w:val="19"/>
          <w:szCs w:val="19"/>
        </w:rPr>
        <w:t>–5.</w:t>
      </w:r>
    </w:p>
    <w:p w14:paraId="0DCBA120" w14:textId="77777777" w:rsidR="00E92C00" w:rsidRPr="000C0483" w:rsidRDefault="00E92C00" w:rsidP="00E92C00">
      <w:pPr>
        <w:ind w:left="426" w:hanging="426"/>
        <w:rPr>
          <w:rFonts w:ascii="Gill Sans MT" w:hAnsi="Gill Sans MT" w:cs="Times New Roman"/>
          <w:sz w:val="19"/>
          <w:szCs w:val="19"/>
        </w:rPr>
      </w:pPr>
    </w:p>
    <w:p w14:paraId="57F10A1C"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23.</w:t>
      </w:r>
      <w:r w:rsidRPr="000C0483">
        <w:rPr>
          <w:rFonts w:ascii="Gill Sans MT" w:hAnsi="Gill Sans MT" w:cs="Times New Roman"/>
          <w:sz w:val="19"/>
          <w:szCs w:val="19"/>
        </w:rPr>
        <w:tab/>
      </w:r>
      <w:r w:rsidRPr="000C0483">
        <w:rPr>
          <w:rFonts w:ascii="Gill Sans MT" w:hAnsi="Gill Sans MT" w:cs="Arial"/>
          <w:color w:val="242424"/>
          <w:sz w:val="19"/>
          <w:szCs w:val="19"/>
        </w:rPr>
        <w:t xml:space="preserve">Hinshaw VS, Bean WJ, Geraci J, Fiorelli P, Early G, Webster RG. Characterization of two influenza </w:t>
      </w:r>
      <w:proofErr w:type="gramStart"/>
      <w:r w:rsidRPr="000C0483">
        <w:rPr>
          <w:rFonts w:ascii="Gill Sans MT" w:hAnsi="Gill Sans MT" w:cs="Arial"/>
          <w:color w:val="242424"/>
          <w:sz w:val="19"/>
          <w:szCs w:val="19"/>
        </w:rPr>
        <w:t>A</w:t>
      </w:r>
      <w:proofErr w:type="gramEnd"/>
      <w:r w:rsidRPr="000C0483">
        <w:rPr>
          <w:rFonts w:ascii="Gill Sans MT" w:hAnsi="Gill Sans MT" w:cs="Arial"/>
          <w:color w:val="242424"/>
          <w:sz w:val="19"/>
          <w:szCs w:val="19"/>
        </w:rPr>
        <w:t xml:space="preserve"> viruses from a pilot whale.</w:t>
      </w:r>
      <w:r w:rsidRPr="000C0483">
        <w:rPr>
          <w:rFonts w:ascii="Gill Sans MT" w:hAnsi="Gill Sans MT" w:cs="Arial"/>
          <w:sz w:val="19"/>
          <w:szCs w:val="19"/>
        </w:rPr>
        <w:t xml:space="preserve"> </w:t>
      </w:r>
      <w:r w:rsidRPr="000C0483">
        <w:rPr>
          <w:rFonts w:ascii="Gill Sans MT" w:hAnsi="Gill Sans MT" w:cs="Arial"/>
          <w:i/>
          <w:sz w:val="19"/>
          <w:szCs w:val="19"/>
        </w:rPr>
        <w:t>J Virol</w:t>
      </w:r>
      <w:r w:rsidRPr="000C0483">
        <w:rPr>
          <w:rFonts w:ascii="Gill Sans MT" w:hAnsi="Gill Sans MT" w:cs="Arial"/>
          <w:sz w:val="19"/>
          <w:szCs w:val="19"/>
        </w:rPr>
        <w:t xml:space="preserve"> 1986</w:t>
      </w:r>
      <w:proofErr w:type="gramStart"/>
      <w:r w:rsidRPr="000C0483">
        <w:rPr>
          <w:rFonts w:ascii="Gill Sans MT" w:hAnsi="Gill Sans MT" w:cs="Arial"/>
          <w:sz w:val="19"/>
          <w:szCs w:val="19"/>
        </w:rPr>
        <w:t>;</w:t>
      </w:r>
      <w:r w:rsidRPr="000C0483">
        <w:rPr>
          <w:rFonts w:ascii="Gill Sans MT" w:hAnsi="Gill Sans MT" w:cs="Arial"/>
          <w:b/>
          <w:sz w:val="19"/>
          <w:szCs w:val="19"/>
        </w:rPr>
        <w:t>58</w:t>
      </w:r>
      <w:proofErr w:type="gramEnd"/>
      <w:r w:rsidRPr="000C0483">
        <w:rPr>
          <w:rFonts w:ascii="Gill Sans MT" w:hAnsi="Gill Sans MT" w:cs="Arial"/>
          <w:sz w:val="19"/>
          <w:szCs w:val="19"/>
        </w:rPr>
        <w:t>(2):655–6.</w:t>
      </w:r>
    </w:p>
    <w:p w14:paraId="551DCAEF" w14:textId="77777777" w:rsidR="00E92C00" w:rsidRPr="000C0483" w:rsidRDefault="00E92C00" w:rsidP="00E92C00">
      <w:pPr>
        <w:ind w:left="426" w:hanging="426"/>
        <w:rPr>
          <w:rFonts w:ascii="Gill Sans MT" w:hAnsi="Gill Sans MT" w:cs="Times New Roman"/>
          <w:sz w:val="19"/>
          <w:szCs w:val="19"/>
        </w:rPr>
      </w:pPr>
    </w:p>
    <w:p w14:paraId="72FF08D7"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24.</w:t>
      </w:r>
      <w:r w:rsidRPr="000C0483">
        <w:rPr>
          <w:rFonts w:ascii="Gill Sans MT" w:hAnsi="Gill Sans MT" w:cs="Times New Roman"/>
          <w:sz w:val="19"/>
          <w:szCs w:val="19"/>
        </w:rPr>
        <w:tab/>
        <w:t xml:space="preserve">Callan RJ, Early G, Kida H, Hinshaw VS. </w:t>
      </w:r>
      <w:proofErr w:type="gramStart"/>
      <w:r w:rsidRPr="000C0483">
        <w:rPr>
          <w:rFonts w:ascii="Gill Sans MT" w:hAnsi="Gill Sans MT" w:cs="Times New Roman"/>
          <w:sz w:val="19"/>
          <w:szCs w:val="19"/>
        </w:rPr>
        <w:t>The appearance of H3 influenza viruses in seals.</w:t>
      </w:r>
      <w:proofErr w:type="gramEnd"/>
      <w:r w:rsidRPr="000C0483">
        <w:rPr>
          <w:rFonts w:ascii="Gill Sans MT" w:hAnsi="Gill Sans MT" w:cs="Times New Roman"/>
          <w:sz w:val="19"/>
          <w:szCs w:val="19"/>
        </w:rPr>
        <w:t xml:space="preserve"> </w:t>
      </w:r>
      <w:r w:rsidRPr="000C0483">
        <w:rPr>
          <w:rFonts w:ascii="Gill Sans MT" w:hAnsi="Gill Sans MT" w:cs="Times New Roman"/>
          <w:i/>
          <w:sz w:val="19"/>
          <w:szCs w:val="19"/>
        </w:rPr>
        <w:t xml:space="preserve">J Gen Virol </w:t>
      </w:r>
      <w:r w:rsidRPr="000C0483">
        <w:rPr>
          <w:rFonts w:ascii="Gill Sans MT" w:hAnsi="Gill Sans MT" w:cs="Times New Roman"/>
          <w:sz w:val="19"/>
          <w:szCs w:val="19"/>
        </w:rPr>
        <w:t>1995</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76</w:t>
      </w:r>
      <w:proofErr w:type="gramEnd"/>
      <w:r w:rsidRPr="000C0483">
        <w:rPr>
          <w:rFonts w:ascii="Gill Sans MT" w:hAnsi="Gill Sans MT" w:cs="Times New Roman"/>
          <w:sz w:val="19"/>
          <w:szCs w:val="19"/>
        </w:rPr>
        <w:t>(Part 1):199–203.</w:t>
      </w:r>
    </w:p>
    <w:p w14:paraId="3D030E07" w14:textId="77777777" w:rsidR="00E92C00" w:rsidRPr="000C0483" w:rsidRDefault="00E92C00" w:rsidP="00E92C00">
      <w:pPr>
        <w:ind w:left="426" w:hanging="426"/>
        <w:rPr>
          <w:rFonts w:ascii="Gill Sans MT" w:hAnsi="Gill Sans MT" w:cs="Times New Roman"/>
          <w:sz w:val="19"/>
          <w:szCs w:val="19"/>
        </w:rPr>
      </w:pPr>
    </w:p>
    <w:p w14:paraId="393DE801"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25.</w:t>
      </w:r>
      <w:r w:rsidRPr="000C0483">
        <w:rPr>
          <w:rFonts w:ascii="Gill Sans MT" w:hAnsi="Gill Sans MT" w:cs="Times New Roman"/>
          <w:sz w:val="19"/>
          <w:szCs w:val="19"/>
        </w:rPr>
        <w:tab/>
        <w:t xml:space="preserve">Anthony SJ, St. Leger JA, Pugliares K, Ip HS, Chan JM, Carpenter ZW, </w:t>
      </w:r>
      <w:r w:rsidRPr="000C0483">
        <w:rPr>
          <w:rFonts w:ascii="Gill Sans MT" w:hAnsi="Gill Sans MT" w:cs="Times New Roman"/>
          <w:i/>
          <w:sz w:val="19"/>
          <w:szCs w:val="19"/>
        </w:rPr>
        <w:t>et al</w:t>
      </w:r>
      <w:r w:rsidRPr="000C0483">
        <w:rPr>
          <w:rFonts w:ascii="Gill Sans MT" w:hAnsi="Gill Sans MT" w:cs="Times New Roman"/>
          <w:sz w:val="19"/>
          <w:szCs w:val="19"/>
        </w:rPr>
        <w:t xml:space="preserve">. Emergence of fatal avian influenza in New England harbor seals. </w:t>
      </w:r>
      <w:r w:rsidRPr="000C0483">
        <w:rPr>
          <w:rFonts w:ascii="Gill Sans MT" w:hAnsi="Gill Sans MT" w:cs="Times New Roman"/>
          <w:i/>
          <w:sz w:val="19"/>
          <w:szCs w:val="19"/>
        </w:rPr>
        <w:t>MBio</w:t>
      </w:r>
      <w:r w:rsidRPr="000C0483">
        <w:rPr>
          <w:rFonts w:ascii="Gill Sans MT" w:hAnsi="Gill Sans MT" w:cs="Times New Roman"/>
          <w:sz w:val="19"/>
          <w:szCs w:val="19"/>
        </w:rPr>
        <w:t xml:space="preserve"> 3 2012: e00166–12.</w:t>
      </w:r>
    </w:p>
    <w:p w14:paraId="16FA3074" w14:textId="77777777" w:rsidR="00E92C00" w:rsidRPr="000C0483" w:rsidRDefault="00E92C00" w:rsidP="00E92C00">
      <w:pPr>
        <w:ind w:left="426" w:hanging="426"/>
        <w:rPr>
          <w:rFonts w:ascii="Gill Sans MT" w:hAnsi="Gill Sans MT" w:cs="Times New Roman"/>
          <w:sz w:val="19"/>
          <w:szCs w:val="19"/>
        </w:rPr>
      </w:pPr>
    </w:p>
    <w:p w14:paraId="17218D90"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26.</w:t>
      </w:r>
      <w:r w:rsidRPr="000C0483">
        <w:rPr>
          <w:rFonts w:ascii="Gill Sans MT" w:hAnsi="Gill Sans MT" w:cs="Times New Roman"/>
          <w:sz w:val="19"/>
          <w:szCs w:val="19"/>
        </w:rPr>
        <w:tab/>
      </w:r>
      <w:r w:rsidRPr="000C0483">
        <w:rPr>
          <w:rFonts w:ascii="Gill Sans MT" w:hAnsi="Gill Sans MT" w:cs="Arial"/>
          <w:sz w:val="19"/>
          <w:szCs w:val="19"/>
        </w:rPr>
        <w:t xml:space="preserve">Goldstein T, Mena I, Anthony SJ, Medina R, Robinson PW, Greig DJ,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Pandemic H1N1 influenza isolated from free-ranging northern elephant seals in 2010 off the central California coast.</w:t>
      </w:r>
      <w:r w:rsidRPr="000C0483">
        <w:rPr>
          <w:rFonts w:ascii="Gill Sans MT" w:hAnsi="Gill Sans MT" w:cs="Arial"/>
          <w:sz w:val="19"/>
          <w:szCs w:val="19"/>
        </w:rPr>
        <w:t xml:space="preserve">  </w:t>
      </w:r>
      <w:r w:rsidRPr="000C0483">
        <w:rPr>
          <w:rFonts w:ascii="Gill Sans MT" w:hAnsi="Gill Sans MT" w:cs="Arial"/>
          <w:i/>
          <w:sz w:val="19"/>
          <w:szCs w:val="19"/>
        </w:rPr>
        <w:t>PLoS One</w:t>
      </w:r>
      <w:r w:rsidRPr="000C0483">
        <w:rPr>
          <w:rFonts w:ascii="Gill Sans MT" w:hAnsi="Gill Sans MT" w:cs="Arial"/>
          <w:sz w:val="19"/>
          <w:szCs w:val="19"/>
        </w:rPr>
        <w:t xml:space="preserve"> 2013</w:t>
      </w:r>
      <w:proofErr w:type="gramStart"/>
      <w:r w:rsidRPr="000C0483">
        <w:rPr>
          <w:rFonts w:ascii="Gill Sans MT" w:hAnsi="Gill Sans MT" w:cs="Arial"/>
          <w:sz w:val="19"/>
          <w:szCs w:val="19"/>
        </w:rPr>
        <w:t>;</w:t>
      </w:r>
      <w:r w:rsidRPr="000C0483">
        <w:rPr>
          <w:rFonts w:ascii="Gill Sans MT" w:hAnsi="Gill Sans MT" w:cs="Arial"/>
          <w:b/>
          <w:sz w:val="19"/>
          <w:szCs w:val="19"/>
        </w:rPr>
        <w:t>8</w:t>
      </w:r>
      <w:proofErr w:type="gramEnd"/>
      <w:r w:rsidRPr="000C0483">
        <w:rPr>
          <w:rFonts w:ascii="Gill Sans MT" w:hAnsi="Gill Sans MT" w:cs="Arial"/>
          <w:sz w:val="19"/>
          <w:szCs w:val="19"/>
        </w:rPr>
        <w:t>(5):e62259.</w:t>
      </w:r>
    </w:p>
    <w:p w14:paraId="7D40825C" w14:textId="77777777" w:rsidR="00E92C00" w:rsidRPr="000C0483" w:rsidRDefault="00E92C00" w:rsidP="00E92C00">
      <w:pPr>
        <w:ind w:left="426" w:hanging="426"/>
        <w:rPr>
          <w:rFonts w:ascii="Gill Sans MT" w:hAnsi="Gill Sans MT" w:cs="Times New Roman"/>
          <w:sz w:val="19"/>
          <w:szCs w:val="19"/>
        </w:rPr>
      </w:pPr>
    </w:p>
    <w:p w14:paraId="2ED5F457"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27.</w:t>
      </w:r>
      <w:r w:rsidRPr="000C0483">
        <w:rPr>
          <w:rFonts w:ascii="Gill Sans MT" w:hAnsi="Gill Sans MT" w:cs="Times New Roman"/>
          <w:sz w:val="19"/>
          <w:szCs w:val="19"/>
        </w:rPr>
        <w:tab/>
      </w:r>
      <w:r w:rsidRPr="000C0483">
        <w:rPr>
          <w:rFonts w:ascii="Gill Sans MT" w:hAnsi="Gill Sans MT" w:cs="Times"/>
          <w:sz w:val="19"/>
          <w:szCs w:val="19"/>
        </w:rPr>
        <w:t xml:space="preserve">Hall JS, Bentler KT, Landolt G, Elmore SA, Minnis RB, Campbell TA. </w:t>
      </w:r>
      <w:proofErr w:type="gramStart"/>
      <w:r w:rsidRPr="000C0483">
        <w:rPr>
          <w:rFonts w:ascii="Gill Sans MT" w:hAnsi="Gill Sans MT" w:cs="Times"/>
          <w:sz w:val="19"/>
          <w:szCs w:val="19"/>
        </w:rPr>
        <w:t>Influenza infection in wild raccoons.</w:t>
      </w:r>
      <w:proofErr w:type="gramEnd"/>
      <w:r w:rsidRPr="000C0483">
        <w:rPr>
          <w:rFonts w:ascii="Gill Sans MT" w:hAnsi="Gill Sans MT" w:cs="Times"/>
          <w:sz w:val="19"/>
          <w:szCs w:val="19"/>
        </w:rPr>
        <w:t xml:space="preserve"> </w:t>
      </w:r>
      <w:r w:rsidRPr="000C0483">
        <w:rPr>
          <w:rFonts w:ascii="Gill Sans MT" w:hAnsi="Gill Sans MT" w:cs="Times"/>
          <w:i/>
          <w:sz w:val="19"/>
          <w:szCs w:val="19"/>
        </w:rPr>
        <w:t>Emerg Infect Dis</w:t>
      </w:r>
      <w:r w:rsidRPr="000C0483">
        <w:rPr>
          <w:rFonts w:ascii="Gill Sans MT" w:hAnsi="Gill Sans MT" w:cs="Times"/>
          <w:sz w:val="19"/>
          <w:szCs w:val="19"/>
        </w:rPr>
        <w:t xml:space="preserve"> 2008</w:t>
      </w:r>
      <w:proofErr w:type="gramStart"/>
      <w:r w:rsidRPr="000C0483">
        <w:rPr>
          <w:rFonts w:ascii="Gill Sans MT" w:hAnsi="Gill Sans MT" w:cs="Times"/>
          <w:sz w:val="19"/>
          <w:szCs w:val="19"/>
        </w:rPr>
        <w:t>;</w:t>
      </w:r>
      <w:r w:rsidRPr="000C0483">
        <w:rPr>
          <w:rFonts w:ascii="Gill Sans MT" w:hAnsi="Gill Sans MT" w:cs="Times"/>
          <w:b/>
          <w:sz w:val="19"/>
          <w:szCs w:val="19"/>
        </w:rPr>
        <w:t>14</w:t>
      </w:r>
      <w:r w:rsidRPr="000C0483">
        <w:rPr>
          <w:rFonts w:ascii="Gill Sans MT" w:hAnsi="Gill Sans MT" w:cs="Times"/>
          <w:sz w:val="19"/>
          <w:szCs w:val="19"/>
        </w:rPr>
        <w:t>:1842</w:t>
      </w:r>
      <w:proofErr w:type="gramEnd"/>
      <w:r w:rsidRPr="000C0483">
        <w:rPr>
          <w:rFonts w:ascii="Gill Sans MT" w:hAnsi="Gill Sans MT" w:cs="Times"/>
          <w:sz w:val="19"/>
          <w:szCs w:val="19"/>
        </w:rPr>
        <w:t>–8.</w:t>
      </w:r>
    </w:p>
    <w:p w14:paraId="610B7D41" w14:textId="77777777" w:rsidR="00E92C00" w:rsidRPr="000C0483" w:rsidRDefault="00E92C00" w:rsidP="00E92C00">
      <w:pPr>
        <w:ind w:left="426" w:hanging="426"/>
        <w:rPr>
          <w:rFonts w:ascii="Gill Sans MT" w:hAnsi="Gill Sans MT" w:cs="Times New Roman"/>
          <w:sz w:val="19"/>
          <w:szCs w:val="19"/>
        </w:rPr>
      </w:pPr>
    </w:p>
    <w:p w14:paraId="10D103AD" w14:textId="77777777" w:rsidR="00E92C00" w:rsidRPr="000C0483" w:rsidRDefault="00E92C00" w:rsidP="00E92C00">
      <w:pPr>
        <w:ind w:left="426" w:hanging="426"/>
        <w:rPr>
          <w:rFonts w:ascii="Gill Sans MT" w:hAnsi="Gill Sans MT" w:cs="Lucida Sans Unicode"/>
          <w:color w:val="1A1A1A"/>
          <w:sz w:val="19"/>
          <w:szCs w:val="19"/>
        </w:rPr>
      </w:pPr>
      <w:r w:rsidRPr="000C0483">
        <w:rPr>
          <w:rFonts w:ascii="Gill Sans MT" w:hAnsi="Gill Sans MT" w:cs="Times New Roman"/>
          <w:sz w:val="19"/>
          <w:szCs w:val="19"/>
        </w:rPr>
        <w:t>28.</w:t>
      </w:r>
      <w:r w:rsidRPr="000C0483">
        <w:rPr>
          <w:rFonts w:ascii="Gill Sans MT" w:hAnsi="Gill Sans MT" w:cs="Times New Roman"/>
          <w:sz w:val="19"/>
          <w:szCs w:val="19"/>
        </w:rPr>
        <w:tab/>
      </w:r>
      <w:r w:rsidRPr="000C0483">
        <w:rPr>
          <w:rFonts w:ascii="Gill Sans MT" w:hAnsi="Gill Sans MT" w:cs="Lucida Sans Unicode"/>
          <w:color w:val="1A1A1A"/>
          <w:sz w:val="19"/>
          <w:szCs w:val="19"/>
        </w:rPr>
        <w:t xml:space="preserve">Dundon WG, De Benedictis P, Viale E, Capua I. Serologic evidence of pandemic (H1N1) 2009 infection in dogs, Italy. </w:t>
      </w:r>
      <w:r w:rsidRPr="000C0483">
        <w:rPr>
          <w:rFonts w:ascii="Gill Sans MT" w:hAnsi="Gill Sans MT" w:cs="Lucida Sans Unicode"/>
          <w:i/>
          <w:color w:val="1A1A1A"/>
          <w:sz w:val="19"/>
          <w:szCs w:val="19"/>
        </w:rPr>
        <w:t xml:space="preserve">Emerg Infect </w:t>
      </w:r>
      <w:r w:rsidRPr="000C0483">
        <w:rPr>
          <w:rFonts w:ascii="Gill Sans MT" w:hAnsi="Gill Sans MT" w:cs="Lucida Sans Unicode"/>
          <w:color w:val="1A1A1A"/>
          <w:sz w:val="19"/>
          <w:szCs w:val="19"/>
        </w:rPr>
        <w:t>Dis 2010</w:t>
      </w:r>
      <w:proofErr w:type="gramStart"/>
      <w:r w:rsidRPr="000C0483">
        <w:rPr>
          <w:rFonts w:ascii="Gill Sans MT" w:hAnsi="Gill Sans MT" w:cs="Lucida Sans Unicode"/>
          <w:color w:val="1A1A1A"/>
          <w:sz w:val="19"/>
          <w:szCs w:val="19"/>
        </w:rPr>
        <w:t>;</w:t>
      </w:r>
      <w:r w:rsidRPr="000C0483">
        <w:rPr>
          <w:rFonts w:ascii="Gill Sans MT" w:hAnsi="Gill Sans MT" w:cs="Lucida Sans Unicode"/>
          <w:b/>
          <w:color w:val="1A1A1A"/>
          <w:sz w:val="19"/>
          <w:szCs w:val="19"/>
        </w:rPr>
        <w:t>16</w:t>
      </w:r>
      <w:r w:rsidRPr="000C0483">
        <w:rPr>
          <w:rFonts w:ascii="Gill Sans MT" w:hAnsi="Gill Sans MT" w:cs="Lucida Sans Unicode"/>
          <w:color w:val="1A1A1A"/>
          <w:sz w:val="19"/>
          <w:szCs w:val="19"/>
        </w:rPr>
        <w:t>:2019</w:t>
      </w:r>
      <w:proofErr w:type="gramEnd"/>
      <w:r w:rsidRPr="000C0483">
        <w:rPr>
          <w:rFonts w:ascii="Gill Sans MT" w:hAnsi="Gill Sans MT" w:cs="Lucida Sans Unicode"/>
          <w:color w:val="1A1A1A"/>
          <w:sz w:val="19"/>
          <w:szCs w:val="19"/>
        </w:rPr>
        <w:t>–21.</w:t>
      </w:r>
    </w:p>
    <w:p w14:paraId="3D86CE40" w14:textId="77777777" w:rsidR="00E92C00" w:rsidRPr="000C0483" w:rsidRDefault="00E92C00" w:rsidP="00E92C00">
      <w:pPr>
        <w:ind w:left="426" w:hanging="426"/>
        <w:rPr>
          <w:rFonts w:ascii="Gill Sans MT" w:hAnsi="Gill Sans MT" w:cs="Arial"/>
          <w:iCs/>
          <w:color w:val="242424"/>
          <w:sz w:val="19"/>
          <w:szCs w:val="19"/>
        </w:rPr>
      </w:pPr>
    </w:p>
    <w:p w14:paraId="77A3553F"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iCs/>
          <w:color w:val="242424"/>
          <w:sz w:val="19"/>
          <w:szCs w:val="19"/>
        </w:rPr>
        <w:t>29.</w:t>
      </w:r>
      <w:r w:rsidRPr="000C0483">
        <w:rPr>
          <w:rFonts w:ascii="Gill Sans MT" w:hAnsi="Gill Sans MT" w:cs="Arial"/>
          <w:iCs/>
          <w:color w:val="242424"/>
          <w:sz w:val="19"/>
          <w:szCs w:val="19"/>
        </w:rPr>
        <w:tab/>
        <w:t xml:space="preserve">Ali A, Daniels JB, Zhang Y, Rodriguez-Palacios A, Hayes-Ozello K, Mathes L, et al. </w:t>
      </w:r>
      <w:r w:rsidRPr="000C0483">
        <w:rPr>
          <w:rFonts w:ascii="Gill Sans MT" w:hAnsi="Gill Sans MT" w:cs="Arial"/>
          <w:color w:val="242424"/>
          <w:sz w:val="19"/>
          <w:szCs w:val="19"/>
        </w:rPr>
        <w:t xml:space="preserve">Pandemic and seasonal human influenza virus infections in domestic cats: prevalence, association with respiratory disease, and seasonality patterns. </w:t>
      </w:r>
      <w:r w:rsidRPr="000C0483">
        <w:rPr>
          <w:rFonts w:ascii="Gill Sans MT" w:hAnsi="Gill Sans MT" w:cs="Arial"/>
          <w:i/>
          <w:iCs/>
          <w:color w:val="242424"/>
          <w:sz w:val="19"/>
          <w:szCs w:val="19"/>
        </w:rPr>
        <w:t>J Clin Microbiol</w:t>
      </w:r>
      <w:r w:rsidRPr="000C0483">
        <w:rPr>
          <w:rFonts w:ascii="Gill Sans MT" w:hAnsi="Gill Sans MT" w:cs="Arial"/>
          <w:iCs/>
          <w:color w:val="242424"/>
          <w:sz w:val="19"/>
          <w:szCs w:val="19"/>
        </w:rPr>
        <w:t xml:space="preserve"> 2011</w:t>
      </w:r>
      <w:proofErr w:type="gramStart"/>
      <w:r w:rsidRPr="000C0483">
        <w:rPr>
          <w:rFonts w:ascii="Gill Sans MT" w:hAnsi="Gill Sans MT" w:cs="Arial"/>
          <w:iCs/>
          <w:color w:val="242424"/>
          <w:sz w:val="19"/>
          <w:szCs w:val="19"/>
        </w:rPr>
        <w:t>;</w:t>
      </w:r>
      <w:r w:rsidRPr="000C0483">
        <w:rPr>
          <w:rFonts w:ascii="Gill Sans MT" w:hAnsi="Gill Sans MT" w:cs="Arial"/>
          <w:b/>
          <w:iCs/>
          <w:color w:val="242424"/>
          <w:sz w:val="19"/>
          <w:szCs w:val="19"/>
        </w:rPr>
        <w:t>49</w:t>
      </w:r>
      <w:proofErr w:type="gramEnd"/>
      <w:r w:rsidRPr="000C0483">
        <w:rPr>
          <w:rFonts w:ascii="Gill Sans MT" w:hAnsi="Gill Sans MT" w:cs="Arial"/>
          <w:iCs/>
          <w:color w:val="242424"/>
          <w:sz w:val="19"/>
          <w:szCs w:val="19"/>
        </w:rPr>
        <w:t>(12):4101-5.</w:t>
      </w:r>
    </w:p>
    <w:p w14:paraId="500A5696" w14:textId="77777777" w:rsidR="00E92C00" w:rsidRPr="000C0483" w:rsidRDefault="00E92C00" w:rsidP="00E92C00">
      <w:pPr>
        <w:ind w:left="426" w:hanging="426"/>
        <w:rPr>
          <w:rFonts w:ascii="Gill Sans MT" w:hAnsi="Gill Sans MT" w:cs="Times New Roman"/>
          <w:sz w:val="19"/>
          <w:szCs w:val="19"/>
        </w:rPr>
      </w:pPr>
    </w:p>
    <w:p w14:paraId="37A88658"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30.</w:t>
      </w:r>
      <w:r w:rsidRPr="000C0483">
        <w:rPr>
          <w:rFonts w:ascii="Gill Sans MT" w:hAnsi="Gill Sans MT" w:cs="Times New Roman"/>
          <w:sz w:val="19"/>
          <w:szCs w:val="19"/>
        </w:rPr>
        <w:tab/>
      </w:r>
      <w:r w:rsidRPr="000C0483">
        <w:rPr>
          <w:rFonts w:ascii="Gill Sans MT" w:hAnsi="Gill Sans MT" w:cs="Arial"/>
          <w:iCs/>
          <w:color w:val="242424"/>
          <w:sz w:val="19"/>
          <w:szCs w:val="19"/>
        </w:rPr>
        <w:t xml:space="preserve">Li ZN, Ip HS, Trost JF, White CL, Murray MJ, Carney PJ, et al.  </w:t>
      </w:r>
      <w:r w:rsidRPr="000C0483">
        <w:rPr>
          <w:rFonts w:ascii="Gill Sans MT" w:hAnsi="Gill Sans MT" w:cs="Arial"/>
          <w:bCs/>
          <w:sz w:val="19"/>
          <w:szCs w:val="19"/>
        </w:rPr>
        <w:t xml:space="preserve">Serologic evidence of influenza </w:t>
      </w:r>
      <w:proofErr w:type="gramStart"/>
      <w:r w:rsidRPr="000C0483">
        <w:rPr>
          <w:rFonts w:ascii="Gill Sans MT" w:hAnsi="Gill Sans MT" w:cs="Arial"/>
          <w:bCs/>
          <w:sz w:val="19"/>
          <w:szCs w:val="19"/>
        </w:rPr>
        <w:t>A(</w:t>
      </w:r>
      <w:proofErr w:type="gramEnd"/>
      <w:r w:rsidRPr="000C0483">
        <w:rPr>
          <w:rFonts w:ascii="Gill Sans MT" w:hAnsi="Gill Sans MT" w:cs="Arial"/>
          <w:bCs/>
          <w:sz w:val="19"/>
          <w:szCs w:val="19"/>
        </w:rPr>
        <w:t xml:space="preserve">H1N1)pdm09 Virus infection in northern sea otters. </w:t>
      </w:r>
      <w:r w:rsidRPr="000C0483">
        <w:rPr>
          <w:rFonts w:ascii="Gill Sans MT" w:hAnsi="Gill Sans MT" w:cs="Arial"/>
          <w:i/>
          <w:sz w:val="19"/>
          <w:szCs w:val="19"/>
        </w:rPr>
        <w:t>Emerg Infect Dis</w:t>
      </w:r>
      <w:r w:rsidRPr="000C0483">
        <w:rPr>
          <w:rFonts w:ascii="Gill Sans MT" w:hAnsi="Gill Sans MT" w:cs="Arial"/>
          <w:sz w:val="19"/>
          <w:szCs w:val="19"/>
        </w:rPr>
        <w:t xml:space="preserve"> 2014</w:t>
      </w:r>
      <w:proofErr w:type="gramStart"/>
      <w:r w:rsidRPr="000C0483">
        <w:rPr>
          <w:rFonts w:ascii="Gill Sans MT" w:hAnsi="Gill Sans MT" w:cs="Arial"/>
          <w:sz w:val="19"/>
          <w:szCs w:val="19"/>
        </w:rPr>
        <w:t>;</w:t>
      </w:r>
      <w:r w:rsidRPr="000C0483">
        <w:rPr>
          <w:rFonts w:ascii="Gill Sans MT" w:hAnsi="Gill Sans MT" w:cs="Arial"/>
          <w:b/>
          <w:sz w:val="19"/>
          <w:szCs w:val="19"/>
        </w:rPr>
        <w:t>20</w:t>
      </w:r>
      <w:proofErr w:type="gramEnd"/>
      <w:r w:rsidRPr="000C0483">
        <w:rPr>
          <w:rFonts w:ascii="Gill Sans MT" w:hAnsi="Gill Sans MT" w:cs="Arial"/>
          <w:sz w:val="19"/>
          <w:szCs w:val="19"/>
        </w:rPr>
        <w:t>(5): 915–7.</w:t>
      </w:r>
    </w:p>
    <w:p w14:paraId="5736AD3E" w14:textId="77777777" w:rsidR="00E92C00" w:rsidRPr="000C0483" w:rsidRDefault="00E92C00" w:rsidP="00E92C00">
      <w:pPr>
        <w:ind w:left="426" w:hanging="426"/>
        <w:rPr>
          <w:rFonts w:ascii="Gill Sans MT" w:hAnsi="Gill Sans MT" w:cs="Lucida Sans Unicode"/>
          <w:color w:val="0E0E0E"/>
          <w:sz w:val="19"/>
          <w:szCs w:val="19"/>
        </w:rPr>
      </w:pPr>
    </w:p>
    <w:p w14:paraId="67A1041B" w14:textId="77777777" w:rsidR="00E92C00" w:rsidRPr="000C0483" w:rsidRDefault="00E92C00" w:rsidP="00E92C00">
      <w:pPr>
        <w:ind w:left="426" w:hanging="426"/>
        <w:rPr>
          <w:rFonts w:ascii="Gill Sans MT" w:hAnsi="Gill Sans MT" w:cs="Lucida Sans Unicode"/>
          <w:color w:val="1A1A1A"/>
          <w:sz w:val="19"/>
          <w:szCs w:val="19"/>
        </w:rPr>
      </w:pPr>
      <w:r w:rsidRPr="000C0483">
        <w:rPr>
          <w:rFonts w:ascii="Gill Sans MT" w:hAnsi="Gill Sans MT" w:cs="Lucida Sans Unicode"/>
          <w:color w:val="0E0E0E"/>
          <w:sz w:val="19"/>
          <w:szCs w:val="19"/>
        </w:rPr>
        <w:t>31.</w:t>
      </w:r>
      <w:r w:rsidRPr="000C0483">
        <w:rPr>
          <w:rFonts w:ascii="Gill Sans MT" w:hAnsi="Gill Sans MT" w:cs="Lucida Sans Unicode"/>
          <w:color w:val="0E0E0E"/>
          <w:sz w:val="19"/>
          <w:szCs w:val="19"/>
        </w:rPr>
        <w:tab/>
      </w:r>
      <w:r w:rsidRPr="000C0483">
        <w:rPr>
          <w:rFonts w:ascii="Gill Sans MT" w:hAnsi="Gill Sans MT" w:cs="Times"/>
          <w:color w:val="434343"/>
          <w:sz w:val="19"/>
          <w:szCs w:val="19"/>
        </w:rPr>
        <w:t xml:space="preserve">Su S, Zhou P, Jia K, Khan SU, He S, Fu X, </w:t>
      </w:r>
      <w:r w:rsidRPr="000C0483">
        <w:rPr>
          <w:rFonts w:ascii="Gill Sans MT" w:hAnsi="Gill Sans MT" w:cs="Times"/>
          <w:i/>
          <w:color w:val="434343"/>
          <w:sz w:val="19"/>
          <w:szCs w:val="19"/>
        </w:rPr>
        <w:t>et al</w:t>
      </w:r>
      <w:r w:rsidRPr="000C0483">
        <w:rPr>
          <w:rFonts w:ascii="Gill Sans MT" w:hAnsi="Gill Sans MT" w:cs="Lucida Sans Unicode"/>
          <w:color w:val="0E0E0E"/>
          <w:sz w:val="19"/>
          <w:szCs w:val="19"/>
        </w:rPr>
        <w:t xml:space="preserve">. Evidence for subclinical influenza A(H1N1)pdm09 virus infection among dogs in Guangdong Province, China. </w:t>
      </w:r>
      <w:r w:rsidRPr="000C0483">
        <w:rPr>
          <w:rFonts w:ascii="Gill Sans MT" w:hAnsi="Gill Sans MT" w:cs="Lucida Sans Unicode"/>
          <w:i/>
          <w:color w:val="1A1A1A"/>
          <w:sz w:val="19"/>
          <w:szCs w:val="19"/>
        </w:rPr>
        <w:t>J Clin Microbiol</w:t>
      </w:r>
      <w:r w:rsidRPr="000C0483">
        <w:rPr>
          <w:rFonts w:ascii="Gill Sans MT" w:hAnsi="Gill Sans MT" w:cs="Lucida Sans Unicode"/>
          <w:color w:val="1A1A1A"/>
          <w:sz w:val="19"/>
          <w:szCs w:val="19"/>
        </w:rPr>
        <w:t xml:space="preserve"> 2014</w:t>
      </w:r>
      <w:proofErr w:type="gramStart"/>
      <w:r w:rsidRPr="000C0483">
        <w:rPr>
          <w:rFonts w:ascii="Gill Sans MT" w:hAnsi="Gill Sans MT" w:cs="Lucida Sans Unicode"/>
          <w:color w:val="1A1A1A"/>
          <w:sz w:val="19"/>
          <w:szCs w:val="19"/>
        </w:rPr>
        <w:t>;</w:t>
      </w:r>
      <w:r w:rsidRPr="000C0483">
        <w:rPr>
          <w:rFonts w:ascii="Gill Sans MT" w:hAnsi="Gill Sans MT" w:cs="Lucida Sans Unicode"/>
          <w:b/>
          <w:color w:val="1A1A1A"/>
          <w:sz w:val="19"/>
          <w:szCs w:val="19"/>
        </w:rPr>
        <w:t>52</w:t>
      </w:r>
      <w:r w:rsidRPr="000C0483">
        <w:rPr>
          <w:rFonts w:ascii="Gill Sans MT" w:hAnsi="Gill Sans MT" w:cs="Lucida Sans Unicode"/>
          <w:color w:val="1A1A1A"/>
          <w:sz w:val="19"/>
          <w:szCs w:val="19"/>
        </w:rPr>
        <w:t>:1762</w:t>
      </w:r>
      <w:proofErr w:type="gramEnd"/>
      <w:r w:rsidRPr="000C0483">
        <w:rPr>
          <w:rFonts w:ascii="Gill Sans MT" w:hAnsi="Gill Sans MT" w:cs="Lucida Sans Unicode"/>
          <w:color w:val="1A1A1A"/>
          <w:sz w:val="19"/>
          <w:szCs w:val="19"/>
        </w:rPr>
        <w:t>-5.</w:t>
      </w:r>
    </w:p>
    <w:p w14:paraId="27275ED2" w14:textId="77777777" w:rsidR="00E92C00" w:rsidRPr="000C0483" w:rsidRDefault="00E92C00" w:rsidP="00E92C00">
      <w:pPr>
        <w:ind w:left="426" w:hanging="426"/>
        <w:rPr>
          <w:rFonts w:ascii="Gill Sans MT" w:hAnsi="Gill Sans MT" w:cs="Times New Roman"/>
          <w:sz w:val="19"/>
          <w:szCs w:val="19"/>
        </w:rPr>
      </w:pPr>
    </w:p>
    <w:p w14:paraId="2C6D5E0E" w14:textId="77777777" w:rsidR="00E92C00" w:rsidRPr="000C0483" w:rsidRDefault="00E92C00" w:rsidP="00E92C00">
      <w:pPr>
        <w:ind w:left="426" w:hanging="426"/>
        <w:rPr>
          <w:rFonts w:ascii="Gill Sans MT" w:hAnsi="Gill Sans MT" w:cs="Verdana"/>
          <w:sz w:val="19"/>
          <w:szCs w:val="19"/>
        </w:rPr>
      </w:pPr>
      <w:r w:rsidRPr="000C0483">
        <w:rPr>
          <w:rFonts w:ascii="Gill Sans MT" w:hAnsi="Gill Sans MT" w:cs="Lucida Sans Unicode"/>
          <w:color w:val="0E0E0E"/>
          <w:sz w:val="19"/>
          <w:szCs w:val="19"/>
        </w:rPr>
        <w:t>32.</w:t>
      </w:r>
      <w:r w:rsidRPr="000C0483">
        <w:rPr>
          <w:rFonts w:ascii="Gill Sans MT" w:hAnsi="Gill Sans MT" w:cs="Lucida Sans Unicode"/>
          <w:color w:val="0E0E0E"/>
          <w:sz w:val="19"/>
          <w:szCs w:val="19"/>
        </w:rPr>
        <w:tab/>
      </w:r>
      <w:r w:rsidRPr="000C0483">
        <w:rPr>
          <w:rFonts w:ascii="Gill Sans MT" w:hAnsi="Gill Sans MT" w:cs="Verdana"/>
          <w:sz w:val="19"/>
          <w:szCs w:val="19"/>
        </w:rPr>
        <w:t>A dictionary of epidemiology, 5th ed. Edited for the International Epidemiological Association by Miquel Porta; associate editors, Sander Greenland, John M. Last. Oxford; New York: Oxford University Press, 2008.</w:t>
      </w:r>
    </w:p>
    <w:p w14:paraId="7ABE08AA" w14:textId="77777777" w:rsidR="00E92C00" w:rsidRPr="000C0483" w:rsidRDefault="00E92C00" w:rsidP="00E92C00">
      <w:pPr>
        <w:ind w:left="426" w:hanging="426"/>
        <w:rPr>
          <w:rFonts w:ascii="Gill Sans MT" w:hAnsi="Gill Sans MT" w:cs="Verdana"/>
          <w:sz w:val="19"/>
          <w:szCs w:val="19"/>
        </w:rPr>
      </w:pPr>
    </w:p>
    <w:p w14:paraId="675F49D5" w14:textId="77777777" w:rsidR="00E92C00" w:rsidRPr="000C0483" w:rsidRDefault="00E92C00" w:rsidP="00E92C00">
      <w:pPr>
        <w:ind w:left="426" w:hanging="426"/>
        <w:rPr>
          <w:rFonts w:ascii="Gill Sans MT" w:hAnsi="Gill Sans MT"/>
          <w:sz w:val="19"/>
          <w:szCs w:val="19"/>
        </w:rPr>
      </w:pPr>
      <w:r w:rsidRPr="000C0483">
        <w:rPr>
          <w:rFonts w:ascii="Gill Sans MT" w:hAnsi="Gill Sans MT" w:cs="Lucida Sans Unicode"/>
          <w:color w:val="0E0E0E"/>
          <w:sz w:val="19"/>
          <w:szCs w:val="19"/>
        </w:rPr>
        <w:t>33.</w:t>
      </w:r>
      <w:r w:rsidRPr="000C0483">
        <w:rPr>
          <w:rFonts w:ascii="Gill Sans MT" w:hAnsi="Gill Sans MT"/>
          <w:sz w:val="19"/>
          <w:szCs w:val="19"/>
        </w:rPr>
        <w:tab/>
        <w:t xml:space="preserve">Potter CW. Chronicle of influenza pandemics. In: Textbook of Influenza, </w:t>
      </w:r>
      <w:proofErr w:type="gramStart"/>
      <w:r w:rsidRPr="000C0483">
        <w:rPr>
          <w:rFonts w:ascii="Gill Sans MT" w:hAnsi="Gill Sans MT"/>
          <w:sz w:val="19"/>
          <w:szCs w:val="19"/>
        </w:rPr>
        <w:t>eds</w:t>
      </w:r>
      <w:proofErr w:type="gramEnd"/>
      <w:r w:rsidRPr="000C0483">
        <w:rPr>
          <w:rFonts w:ascii="Gill Sans MT" w:hAnsi="Gill Sans MT"/>
          <w:sz w:val="19"/>
          <w:szCs w:val="19"/>
        </w:rPr>
        <w:t xml:space="preserve"> KG Nicholson, RG Webster, AJ Hay. Blackwell, Oxford, 1998, pp 3-18.</w:t>
      </w:r>
    </w:p>
    <w:p w14:paraId="4DA055C2" w14:textId="77777777" w:rsidR="00E92C00" w:rsidRPr="000C0483" w:rsidRDefault="00E92C00" w:rsidP="00E92C00">
      <w:pPr>
        <w:ind w:left="426" w:hanging="426"/>
        <w:rPr>
          <w:rFonts w:ascii="Gill Sans MT" w:hAnsi="Gill Sans MT" w:cs="Helvetica"/>
          <w:sz w:val="19"/>
          <w:szCs w:val="19"/>
        </w:rPr>
      </w:pPr>
    </w:p>
    <w:p w14:paraId="1B06C41A" w14:textId="77777777" w:rsidR="00E92C00" w:rsidRPr="000C0483" w:rsidRDefault="00E92C00" w:rsidP="00E92C00">
      <w:pPr>
        <w:ind w:left="426" w:hanging="426"/>
        <w:rPr>
          <w:rFonts w:ascii="Gill Sans MT" w:hAnsi="Gill Sans MT"/>
          <w:sz w:val="19"/>
          <w:szCs w:val="19"/>
        </w:rPr>
      </w:pPr>
      <w:r w:rsidRPr="000C0483">
        <w:rPr>
          <w:rFonts w:ascii="Gill Sans MT" w:hAnsi="Gill Sans MT" w:cs="Helvetica"/>
          <w:sz w:val="19"/>
          <w:szCs w:val="19"/>
        </w:rPr>
        <w:t>34.</w:t>
      </w:r>
      <w:r w:rsidRPr="000C0483">
        <w:rPr>
          <w:rFonts w:ascii="Gill Sans MT" w:hAnsi="Gill Sans MT" w:cs="Helvetica"/>
          <w:sz w:val="19"/>
          <w:szCs w:val="19"/>
        </w:rPr>
        <w:tab/>
        <w:t xml:space="preserve">Report of the Review Committee on the Functioning of the International Health Regulations (2005) and on Pandemic Influenza (H1N1) 2009. </w:t>
      </w:r>
      <w:hyperlink r:id="rId120" w:history="1">
        <w:r w:rsidRPr="000C0483">
          <w:rPr>
            <w:rStyle w:val="Hyperlink"/>
            <w:rFonts w:ascii="Gill Sans MT" w:hAnsi="Gill Sans MT"/>
            <w:sz w:val="19"/>
            <w:szCs w:val="19"/>
          </w:rPr>
          <w:t>http://www.who.int/ihr/publications/RC_report/en/</w:t>
        </w:r>
      </w:hyperlink>
      <w:r w:rsidRPr="000C0483">
        <w:rPr>
          <w:rFonts w:ascii="Gill Sans MT" w:hAnsi="Gill Sans MT"/>
          <w:sz w:val="19"/>
          <w:szCs w:val="19"/>
        </w:rPr>
        <w:t xml:space="preserve"> Accessed February 26 2015.</w:t>
      </w:r>
    </w:p>
    <w:p w14:paraId="6D9DDE01" w14:textId="77777777" w:rsidR="00E92C00" w:rsidRPr="000C0483" w:rsidRDefault="00E92C00" w:rsidP="00E92C00">
      <w:pPr>
        <w:ind w:left="426" w:hanging="426"/>
        <w:rPr>
          <w:rFonts w:ascii="Gill Sans MT" w:hAnsi="Gill Sans MT"/>
          <w:sz w:val="19"/>
          <w:szCs w:val="19"/>
        </w:rPr>
      </w:pPr>
    </w:p>
    <w:p w14:paraId="5C5AADEB"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sz w:val="19"/>
          <w:szCs w:val="19"/>
        </w:rPr>
        <w:t>35.</w:t>
      </w:r>
      <w:r w:rsidRPr="000C0483">
        <w:rPr>
          <w:rFonts w:ascii="Gill Sans MT" w:hAnsi="Gill Sans MT"/>
          <w:sz w:val="19"/>
          <w:szCs w:val="19"/>
        </w:rPr>
        <w:tab/>
      </w:r>
      <w:r w:rsidRPr="000C0483">
        <w:rPr>
          <w:rFonts w:ascii="Gill Sans MT" w:hAnsi="Gill Sans MT" w:cs="Times New Roman"/>
          <w:sz w:val="19"/>
          <w:szCs w:val="19"/>
        </w:rPr>
        <w:t xml:space="preserve">WHO. </w:t>
      </w:r>
      <w:proofErr w:type="gramStart"/>
      <w:r w:rsidRPr="000C0483">
        <w:rPr>
          <w:rFonts w:ascii="Gill Sans MT" w:hAnsi="Gill Sans MT" w:cs="Times New Roman"/>
          <w:sz w:val="19"/>
          <w:szCs w:val="19"/>
        </w:rPr>
        <w:t>Influenza virus infections in humans (February 2014).</w:t>
      </w:r>
      <w:proofErr w:type="gramEnd"/>
      <w:r w:rsidRPr="000C0483">
        <w:rPr>
          <w:rFonts w:ascii="Gill Sans MT" w:hAnsi="Gill Sans MT" w:cs="Times New Roman"/>
          <w:sz w:val="19"/>
          <w:szCs w:val="19"/>
        </w:rPr>
        <w:t xml:space="preserve"> </w:t>
      </w:r>
      <w:hyperlink r:id="rId121" w:history="1">
        <w:r w:rsidRPr="000C0483">
          <w:rPr>
            <w:rStyle w:val="Hyperlink"/>
            <w:rFonts w:ascii="Gill Sans MT" w:hAnsi="Gill Sans MT" w:cs="Times New Roman"/>
            <w:sz w:val="19"/>
            <w:szCs w:val="19"/>
          </w:rPr>
          <w:t>http://www.who.int/influenza/human_animal_interface/virology_laboratories_and_vaccines/influenza_virus_infections_humans_feb14.pdf?ua=1</w:t>
        </w:r>
      </w:hyperlink>
      <w:r w:rsidRPr="000C0483">
        <w:rPr>
          <w:rFonts w:ascii="Gill Sans MT" w:hAnsi="Gill Sans MT" w:cs="Times New Roman"/>
          <w:sz w:val="19"/>
          <w:szCs w:val="19"/>
        </w:rPr>
        <w:t xml:space="preserve">  Accessed February 26 2015.</w:t>
      </w:r>
    </w:p>
    <w:p w14:paraId="1DCEFD65" w14:textId="77777777" w:rsidR="00E92C00" w:rsidRPr="000C0483" w:rsidRDefault="00E92C00" w:rsidP="00E92C00">
      <w:pPr>
        <w:ind w:left="426" w:hanging="426"/>
        <w:rPr>
          <w:rFonts w:ascii="Gill Sans MT" w:hAnsi="Gill Sans MT" w:cs="Lucida Sans Unicode"/>
          <w:color w:val="312A2A"/>
          <w:sz w:val="19"/>
          <w:szCs w:val="19"/>
        </w:rPr>
      </w:pPr>
    </w:p>
    <w:p w14:paraId="28DBCA2F"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Lucida Sans Unicode"/>
          <w:color w:val="312A2A"/>
          <w:sz w:val="19"/>
          <w:szCs w:val="19"/>
        </w:rPr>
        <w:t>36.</w:t>
      </w:r>
      <w:r w:rsidRPr="000C0483">
        <w:rPr>
          <w:rFonts w:ascii="Gill Sans MT" w:hAnsi="Gill Sans MT" w:cs="Lucida Sans Unicode"/>
          <w:color w:val="312A2A"/>
          <w:sz w:val="19"/>
          <w:szCs w:val="19"/>
        </w:rPr>
        <w:tab/>
        <w:t xml:space="preserve">Taubenberger JK, Reid AH, Lourens AM, Wang R, Jin G, Fanning TG. </w:t>
      </w:r>
      <w:proofErr w:type="gramStart"/>
      <w:r w:rsidRPr="000C0483">
        <w:rPr>
          <w:rFonts w:ascii="Gill Sans MT" w:hAnsi="Gill Sans MT" w:cs="Arial"/>
          <w:bCs/>
          <w:sz w:val="19"/>
          <w:szCs w:val="19"/>
        </w:rPr>
        <w:t>Characterization of the 1918 influenza virus polymerase genes.</w:t>
      </w:r>
      <w:proofErr w:type="gramEnd"/>
      <w:r w:rsidRPr="000C0483">
        <w:rPr>
          <w:rFonts w:ascii="Gill Sans MT" w:hAnsi="Gill Sans MT" w:cs="Arial"/>
          <w:bCs/>
          <w:sz w:val="19"/>
          <w:szCs w:val="19"/>
        </w:rPr>
        <w:t xml:space="preserve"> </w:t>
      </w:r>
      <w:r w:rsidRPr="000C0483">
        <w:rPr>
          <w:rFonts w:ascii="Gill Sans MT" w:hAnsi="Gill Sans MT" w:cs="Arial"/>
          <w:bCs/>
          <w:i/>
          <w:sz w:val="19"/>
          <w:szCs w:val="19"/>
        </w:rPr>
        <w:t>Nature</w:t>
      </w:r>
      <w:r w:rsidRPr="000C0483">
        <w:rPr>
          <w:rFonts w:ascii="Gill Sans MT" w:hAnsi="Gill Sans MT" w:cs="Arial"/>
          <w:bCs/>
          <w:sz w:val="19"/>
          <w:szCs w:val="19"/>
        </w:rPr>
        <w:t xml:space="preserve"> 2005</w:t>
      </w:r>
      <w:proofErr w:type="gramStart"/>
      <w:r w:rsidRPr="000C0483">
        <w:rPr>
          <w:rFonts w:ascii="Gill Sans MT" w:hAnsi="Gill Sans MT" w:cs="Arial"/>
          <w:bCs/>
          <w:sz w:val="19"/>
          <w:szCs w:val="19"/>
        </w:rPr>
        <w:t>;</w:t>
      </w:r>
      <w:r w:rsidRPr="000C0483">
        <w:rPr>
          <w:rFonts w:ascii="Gill Sans MT" w:hAnsi="Gill Sans MT" w:cs="Arial"/>
          <w:b/>
          <w:bCs/>
          <w:sz w:val="19"/>
          <w:szCs w:val="19"/>
        </w:rPr>
        <w:t>437</w:t>
      </w:r>
      <w:proofErr w:type="gramEnd"/>
      <w:r w:rsidRPr="000C0483">
        <w:rPr>
          <w:rFonts w:ascii="Gill Sans MT" w:hAnsi="Gill Sans MT" w:cs="Arial"/>
          <w:bCs/>
          <w:sz w:val="19"/>
          <w:szCs w:val="19"/>
        </w:rPr>
        <w:t>(7060):889-93.</w:t>
      </w:r>
    </w:p>
    <w:p w14:paraId="12E83349" w14:textId="77777777" w:rsidR="00E92C00" w:rsidRPr="000C0483" w:rsidRDefault="00E92C00" w:rsidP="00E92C00">
      <w:pPr>
        <w:ind w:left="426" w:hanging="426"/>
        <w:rPr>
          <w:rFonts w:ascii="Gill Sans MT" w:hAnsi="Gill Sans MT" w:cs="Times New Roman"/>
          <w:sz w:val="19"/>
          <w:szCs w:val="19"/>
        </w:rPr>
      </w:pPr>
    </w:p>
    <w:p w14:paraId="7104328F" w14:textId="77777777" w:rsidR="00E92C00" w:rsidRPr="000C0483" w:rsidRDefault="00E92C00" w:rsidP="00E92C00">
      <w:pPr>
        <w:ind w:left="426" w:hanging="426"/>
        <w:rPr>
          <w:rFonts w:ascii="Gill Sans MT" w:hAnsi="Gill Sans MT" w:cs="Arial"/>
          <w:color w:val="1A1A1A"/>
          <w:sz w:val="19"/>
          <w:szCs w:val="19"/>
        </w:rPr>
      </w:pPr>
      <w:r w:rsidRPr="000C0483">
        <w:rPr>
          <w:rFonts w:ascii="Gill Sans MT" w:hAnsi="Gill Sans MT" w:cs="Times New Roman"/>
          <w:sz w:val="19"/>
          <w:szCs w:val="19"/>
        </w:rPr>
        <w:t>37.</w:t>
      </w:r>
      <w:r w:rsidRPr="000C0483">
        <w:rPr>
          <w:rFonts w:ascii="Gill Sans MT" w:hAnsi="Gill Sans MT" w:cs="Times New Roman"/>
          <w:sz w:val="19"/>
          <w:szCs w:val="19"/>
        </w:rPr>
        <w:tab/>
      </w:r>
      <w:r w:rsidRPr="000C0483">
        <w:rPr>
          <w:rFonts w:ascii="Gill Sans MT" w:hAnsi="Gill Sans MT" w:cs="Arial"/>
          <w:color w:val="1A1A1A"/>
          <w:sz w:val="19"/>
          <w:szCs w:val="19"/>
        </w:rPr>
        <w:t xml:space="preserve">Taubenberger JK, Reid AH, Lourens RM, Wang R, Jin G, Fanning TG. Molecular virology: Was the 1918 pandemic caused by </w:t>
      </w:r>
      <w:proofErr w:type="gramStart"/>
      <w:r w:rsidRPr="000C0483">
        <w:rPr>
          <w:rFonts w:ascii="Gill Sans MT" w:hAnsi="Gill Sans MT" w:cs="Arial"/>
          <w:color w:val="1A1A1A"/>
          <w:sz w:val="19"/>
          <w:szCs w:val="19"/>
        </w:rPr>
        <w:t>a bird</w:t>
      </w:r>
      <w:proofErr w:type="gramEnd"/>
      <w:r w:rsidRPr="000C0483">
        <w:rPr>
          <w:rFonts w:ascii="Gill Sans MT" w:hAnsi="Gill Sans MT" w:cs="Arial"/>
          <w:color w:val="1A1A1A"/>
          <w:sz w:val="19"/>
          <w:szCs w:val="19"/>
        </w:rPr>
        <w:t xml:space="preserve"> flu? Was the 1918 flu avian in origin? (Reply). </w:t>
      </w:r>
      <w:r w:rsidRPr="000C0483">
        <w:rPr>
          <w:rFonts w:ascii="Gill Sans MT" w:hAnsi="Gill Sans MT" w:cs="Arial"/>
          <w:i/>
          <w:iCs/>
          <w:color w:val="1A1A1A"/>
          <w:sz w:val="19"/>
          <w:szCs w:val="19"/>
        </w:rPr>
        <w:t>Nature</w:t>
      </w:r>
      <w:r w:rsidRPr="000C0483">
        <w:rPr>
          <w:rFonts w:ascii="Gill Sans MT" w:hAnsi="Gill Sans MT" w:cs="Arial"/>
          <w:color w:val="1A1A1A"/>
          <w:sz w:val="19"/>
          <w:szCs w:val="19"/>
        </w:rPr>
        <w:t xml:space="preserve"> 2006</w:t>
      </w:r>
      <w:proofErr w:type="gramStart"/>
      <w:r w:rsidRPr="000C0483">
        <w:rPr>
          <w:rFonts w:ascii="Gill Sans MT" w:hAnsi="Gill Sans MT" w:cs="Arial"/>
          <w:color w:val="1A1A1A"/>
          <w:sz w:val="19"/>
          <w:szCs w:val="19"/>
        </w:rPr>
        <w:t>;</w:t>
      </w:r>
      <w:r w:rsidRPr="000C0483">
        <w:rPr>
          <w:rFonts w:ascii="Gill Sans MT" w:hAnsi="Gill Sans MT" w:cs="Arial"/>
          <w:b/>
          <w:bCs/>
          <w:color w:val="1A1A1A"/>
          <w:sz w:val="19"/>
          <w:szCs w:val="19"/>
        </w:rPr>
        <w:t>440</w:t>
      </w:r>
      <w:proofErr w:type="gramEnd"/>
      <w:r w:rsidRPr="000C0483">
        <w:rPr>
          <w:rFonts w:ascii="Gill Sans MT" w:hAnsi="Gill Sans MT" w:cs="Arial"/>
          <w:color w:val="1A1A1A"/>
          <w:sz w:val="19"/>
          <w:szCs w:val="19"/>
        </w:rPr>
        <w:t>(7088):E9–E10.</w:t>
      </w:r>
    </w:p>
    <w:p w14:paraId="49149D3F" w14:textId="77777777" w:rsidR="00E92C00" w:rsidRPr="000C0483" w:rsidRDefault="00E92C00" w:rsidP="00E92C00">
      <w:pPr>
        <w:ind w:left="426" w:hanging="426"/>
        <w:rPr>
          <w:rFonts w:ascii="Gill Sans MT" w:hAnsi="Gill Sans MT" w:cs="Times"/>
          <w:color w:val="181818"/>
          <w:sz w:val="19"/>
          <w:szCs w:val="19"/>
        </w:rPr>
      </w:pPr>
    </w:p>
    <w:p w14:paraId="36E1591F" w14:textId="77777777" w:rsidR="00E92C00" w:rsidRPr="000C0483" w:rsidRDefault="00E92C00" w:rsidP="00E92C00">
      <w:pPr>
        <w:ind w:left="426" w:hanging="426"/>
        <w:rPr>
          <w:rFonts w:ascii="Gill Sans MT" w:hAnsi="Gill Sans MT" w:cs="Times"/>
          <w:color w:val="181818"/>
          <w:sz w:val="19"/>
          <w:szCs w:val="19"/>
        </w:rPr>
      </w:pPr>
      <w:r w:rsidRPr="000C0483">
        <w:rPr>
          <w:rFonts w:ascii="Gill Sans MT" w:hAnsi="Gill Sans MT" w:cs="Times"/>
          <w:color w:val="181818"/>
          <w:sz w:val="19"/>
          <w:szCs w:val="19"/>
        </w:rPr>
        <w:t>38.</w:t>
      </w:r>
      <w:r w:rsidRPr="000C0483">
        <w:rPr>
          <w:rFonts w:ascii="Gill Sans MT" w:hAnsi="Gill Sans MT" w:cs="Times"/>
          <w:color w:val="181818"/>
          <w:sz w:val="19"/>
          <w:szCs w:val="19"/>
        </w:rPr>
        <w:tab/>
        <w:t xml:space="preserve">Smith GJD, Bahl J, Vijaykrishna D, Zhang J, Poon LLM, Chen H, et al. Dating the emergence of pandemic influenza viruses. </w:t>
      </w:r>
      <w:r w:rsidRPr="000C0483">
        <w:rPr>
          <w:rFonts w:ascii="Gill Sans MT" w:hAnsi="Gill Sans MT" w:cs="Times"/>
          <w:i/>
          <w:color w:val="181818"/>
          <w:sz w:val="19"/>
          <w:szCs w:val="19"/>
        </w:rPr>
        <w:t>Proc Natl Acad Sci USA</w:t>
      </w:r>
      <w:r w:rsidRPr="000C0483">
        <w:rPr>
          <w:rFonts w:ascii="Gill Sans MT" w:hAnsi="Gill Sans MT" w:cs="Times"/>
          <w:color w:val="181818"/>
          <w:sz w:val="19"/>
          <w:szCs w:val="19"/>
        </w:rPr>
        <w:t xml:space="preserve"> 2009</w:t>
      </w:r>
      <w:proofErr w:type="gramStart"/>
      <w:r w:rsidRPr="000C0483">
        <w:rPr>
          <w:rFonts w:ascii="Gill Sans MT" w:hAnsi="Gill Sans MT" w:cs="Times"/>
          <w:color w:val="181818"/>
          <w:sz w:val="19"/>
          <w:szCs w:val="19"/>
        </w:rPr>
        <w:t>;</w:t>
      </w:r>
      <w:r w:rsidRPr="000C0483">
        <w:rPr>
          <w:rFonts w:ascii="Gill Sans MT" w:hAnsi="Gill Sans MT" w:cs="Times"/>
          <w:b/>
          <w:color w:val="181818"/>
          <w:sz w:val="19"/>
          <w:szCs w:val="19"/>
        </w:rPr>
        <w:t>106</w:t>
      </w:r>
      <w:proofErr w:type="gramEnd"/>
      <w:r w:rsidRPr="000C0483">
        <w:rPr>
          <w:rFonts w:ascii="Gill Sans MT" w:hAnsi="Gill Sans MT" w:cs="Times"/>
          <w:color w:val="181818"/>
          <w:sz w:val="19"/>
          <w:szCs w:val="19"/>
        </w:rPr>
        <w:t>(28):11709-12.</w:t>
      </w:r>
    </w:p>
    <w:p w14:paraId="7E24CEED" w14:textId="77777777" w:rsidR="00E92C00" w:rsidRPr="000C0483" w:rsidRDefault="00E92C00" w:rsidP="00E92C00">
      <w:pPr>
        <w:ind w:left="426" w:hanging="426"/>
        <w:rPr>
          <w:rFonts w:ascii="Gill Sans MT" w:hAnsi="Gill Sans MT" w:cs="Times"/>
          <w:color w:val="181818"/>
          <w:sz w:val="19"/>
          <w:szCs w:val="19"/>
        </w:rPr>
      </w:pPr>
    </w:p>
    <w:p w14:paraId="6523640A" w14:textId="77777777" w:rsidR="00E92C00" w:rsidRPr="000C0483" w:rsidRDefault="00E92C00" w:rsidP="00E92C00">
      <w:pPr>
        <w:ind w:left="426" w:hanging="426"/>
        <w:rPr>
          <w:rFonts w:ascii="Gill Sans MT" w:hAnsi="Gill Sans MT" w:cs="Times"/>
          <w:color w:val="181818"/>
          <w:sz w:val="19"/>
          <w:szCs w:val="19"/>
        </w:rPr>
      </w:pPr>
      <w:r w:rsidRPr="000C0483">
        <w:rPr>
          <w:rFonts w:ascii="Gill Sans MT" w:hAnsi="Gill Sans MT" w:cs="Times"/>
          <w:color w:val="181818"/>
          <w:sz w:val="19"/>
          <w:szCs w:val="19"/>
        </w:rPr>
        <w:lastRenderedPageBreak/>
        <w:t>39.</w:t>
      </w:r>
      <w:r w:rsidRPr="000C0483">
        <w:rPr>
          <w:rFonts w:ascii="Gill Sans MT" w:hAnsi="Gill Sans MT" w:cs="Times"/>
          <w:color w:val="181818"/>
          <w:sz w:val="19"/>
          <w:szCs w:val="19"/>
        </w:rPr>
        <w:tab/>
      </w:r>
      <w:r w:rsidRPr="000C0483">
        <w:rPr>
          <w:rFonts w:ascii="Gill Sans MT" w:hAnsi="Gill Sans MT" w:cs="Arial"/>
          <w:color w:val="1A1A1A"/>
          <w:sz w:val="19"/>
          <w:szCs w:val="19"/>
        </w:rPr>
        <w:t xml:space="preserve">Worobey M, Han G-Z, Rambaut A. Genesis and pathogenesis of the 1918 pandemic H1N1 influenza A virus. </w:t>
      </w:r>
      <w:r w:rsidRPr="000C0483">
        <w:rPr>
          <w:rFonts w:ascii="Gill Sans MT" w:hAnsi="Gill Sans MT" w:cs="Arial"/>
          <w:i/>
          <w:iCs/>
          <w:color w:val="1A1A1A"/>
          <w:sz w:val="19"/>
          <w:szCs w:val="19"/>
        </w:rPr>
        <w:t>Proc Natl Acad Sci USA</w:t>
      </w:r>
      <w:r w:rsidRPr="000C0483">
        <w:rPr>
          <w:rFonts w:ascii="Gill Sans MT" w:hAnsi="Gill Sans MT" w:cs="Arial"/>
          <w:color w:val="1A1A1A"/>
          <w:sz w:val="19"/>
          <w:szCs w:val="19"/>
        </w:rPr>
        <w:t xml:space="preserve"> </w:t>
      </w:r>
      <w:r w:rsidRPr="000C0483">
        <w:rPr>
          <w:rFonts w:ascii="Gill Sans MT" w:hAnsi="Gill Sans MT" w:cs="Arial"/>
          <w:bCs/>
          <w:color w:val="1A1A1A"/>
          <w:sz w:val="19"/>
          <w:szCs w:val="19"/>
        </w:rPr>
        <w:t>2014</w:t>
      </w:r>
      <w:proofErr w:type="gramStart"/>
      <w:r w:rsidRPr="000C0483">
        <w:rPr>
          <w:rFonts w:ascii="Gill Sans MT" w:hAnsi="Gill Sans MT" w:cs="Arial"/>
          <w:bCs/>
          <w:color w:val="1A1A1A"/>
          <w:sz w:val="19"/>
          <w:szCs w:val="19"/>
        </w:rPr>
        <w:t>;</w:t>
      </w:r>
      <w:r w:rsidRPr="000C0483">
        <w:rPr>
          <w:rFonts w:ascii="Gill Sans MT" w:hAnsi="Gill Sans MT" w:cs="Arial"/>
          <w:b/>
          <w:bCs/>
          <w:color w:val="1A1A1A"/>
          <w:sz w:val="19"/>
          <w:szCs w:val="19"/>
        </w:rPr>
        <w:t>111</w:t>
      </w:r>
      <w:r w:rsidRPr="000C0483">
        <w:rPr>
          <w:rFonts w:ascii="Gill Sans MT" w:hAnsi="Gill Sans MT" w:cs="Arial"/>
          <w:color w:val="1A1A1A"/>
          <w:sz w:val="19"/>
          <w:szCs w:val="19"/>
        </w:rPr>
        <w:t>:8107</w:t>
      </w:r>
      <w:proofErr w:type="gramEnd"/>
      <w:r w:rsidRPr="000C0483">
        <w:rPr>
          <w:rFonts w:ascii="Gill Sans MT" w:hAnsi="Gill Sans MT" w:cs="Arial"/>
          <w:color w:val="1A1A1A"/>
          <w:sz w:val="19"/>
          <w:szCs w:val="19"/>
        </w:rPr>
        <w:t>–12.</w:t>
      </w:r>
    </w:p>
    <w:p w14:paraId="19C1BCE9" w14:textId="77777777" w:rsidR="00E92C00" w:rsidRPr="000C0483" w:rsidRDefault="00E92C00" w:rsidP="00E92C00">
      <w:pPr>
        <w:ind w:left="426" w:hanging="426"/>
        <w:rPr>
          <w:rFonts w:ascii="Gill Sans MT" w:hAnsi="Gill Sans MT" w:cs="Lucida Sans Unicode"/>
          <w:color w:val="312A2A"/>
          <w:sz w:val="19"/>
          <w:szCs w:val="19"/>
        </w:rPr>
      </w:pPr>
    </w:p>
    <w:p w14:paraId="3878F1FD" w14:textId="77777777" w:rsidR="00E92C00" w:rsidRPr="000C0483" w:rsidRDefault="00E92C00" w:rsidP="00E92C00">
      <w:pPr>
        <w:ind w:left="426" w:hanging="426"/>
        <w:rPr>
          <w:rFonts w:ascii="Gill Sans MT" w:hAnsi="Gill Sans MT" w:cs="Times"/>
          <w:color w:val="181818"/>
          <w:sz w:val="19"/>
          <w:szCs w:val="19"/>
        </w:rPr>
      </w:pPr>
      <w:r w:rsidRPr="000C0483">
        <w:rPr>
          <w:rFonts w:ascii="Gill Sans MT" w:hAnsi="Gill Sans MT" w:cs="Lucida Sans Unicode"/>
          <w:color w:val="312A2A"/>
          <w:sz w:val="19"/>
          <w:szCs w:val="19"/>
        </w:rPr>
        <w:t>40.</w:t>
      </w:r>
      <w:r w:rsidRPr="000C0483">
        <w:rPr>
          <w:rFonts w:ascii="Gill Sans MT" w:hAnsi="Gill Sans MT" w:cs="Lucida Sans Unicode"/>
          <w:color w:val="312A2A"/>
          <w:sz w:val="19"/>
          <w:szCs w:val="19"/>
        </w:rPr>
        <w:tab/>
      </w:r>
      <w:r w:rsidRPr="000C0483">
        <w:rPr>
          <w:rFonts w:ascii="Gill Sans MT" w:hAnsi="Gill Sans MT" w:cs="Arial"/>
          <w:iCs/>
          <w:color w:val="242424"/>
          <w:sz w:val="19"/>
          <w:szCs w:val="19"/>
        </w:rPr>
        <w:t xml:space="preserve">Scholtissek C, von Hoyningen V, Rott R. </w:t>
      </w:r>
      <w:r w:rsidRPr="000C0483">
        <w:rPr>
          <w:rFonts w:ascii="Gill Sans MT" w:hAnsi="Gill Sans MT" w:cs="Arial"/>
          <w:color w:val="242424"/>
          <w:sz w:val="19"/>
          <w:szCs w:val="19"/>
        </w:rPr>
        <w:t xml:space="preserve">Genetic relatedness between the new 1977 epidemic strains (H1N1) of influenza and human influenza strains isolated between 1947 and 1957 (H1N1). </w:t>
      </w:r>
      <w:r w:rsidRPr="000C0483">
        <w:rPr>
          <w:rFonts w:ascii="Gill Sans MT" w:hAnsi="Gill Sans MT" w:cs="Arial"/>
          <w:i/>
          <w:iCs/>
          <w:color w:val="242424"/>
          <w:sz w:val="19"/>
          <w:szCs w:val="19"/>
        </w:rPr>
        <w:t>Virology</w:t>
      </w:r>
      <w:r w:rsidRPr="000C0483">
        <w:rPr>
          <w:rFonts w:ascii="Gill Sans MT" w:hAnsi="Gill Sans MT" w:cs="Arial"/>
          <w:iCs/>
          <w:color w:val="242424"/>
          <w:sz w:val="19"/>
          <w:szCs w:val="19"/>
        </w:rPr>
        <w:t xml:space="preserve"> 1978</w:t>
      </w:r>
      <w:proofErr w:type="gramStart"/>
      <w:r w:rsidRPr="000C0483">
        <w:rPr>
          <w:rFonts w:ascii="Gill Sans MT" w:hAnsi="Gill Sans MT" w:cs="Arial"/>
          <w:iCs/>
          <w:color w:val="242424"/>
          <w:sz w:val="19"/>
          <w:szCs w:val="19"/>
        </w:rPr>
        <w:t>;</w:t>
      </w:r>
      <w:r w:rsidRPr="000C0483">
        <w:rPr>
          <w:rFonts w:ascii="Gill Sans MT" w:hAnsi="Gill Sans MT" w:cs="Arial"/>
          <w:b/>
          <w:iCs/>
          <w:color w:val="242424"/>
          <w:sz w:val="19"/>
          <w:szCs w:val="19"/>
        </w:rPr>
        <w:t>89</w:t>
      </w:r>
      <w:proofErr w:type="gramEnd"/>
      <w:r w:rsidRPr="000C0483">
        <w:rPr>
          <w:rFonts w:ascii="Gill Sans MT" w:hAnsi="Gill Sans MT" w:cs="Arial"/>
          <w:iCs/>
          <w:color w:val="242424"/>
          <w:sz w:val="19"/>
          <w:szCs w:val="19"/>
        </w:rPr>
        <w:t>(2):613-7.</w:t>
      </w:r>
    </w:p>
    <w:p w14:paraId="12E84B5B" w14:textId="77777777" w:rsidR="00E92C00" w:rsidRPr="000C0483" w:rsidRDefault="00E92C00" w:rsidP="00E92C00">
      <w:pPr>
        <w:ind w:left="426" w:hanging="426"/>
        <w:rPr>
          <w:rFonts w:ascii="Gill Sans MT" w:hAnsi="Gill Sans MT" w:cs="Lucida Sans Unicode"/>
          <w:color w:val="312A2A"/>
          <w:sz w:val="19"/>
          <w:szCs w:val="19"/>
        </w:rPr>
      </w:pPr>
    </w:p>
    <w:p w14:paraId="749FB0BB" w14:textId="77777777" w:rsidR="00E92C00" w:rsidRPr="000C0483" w:rsidRDefault="00E92C00" w:rsidP="00E92C00">
      <w:pPr>
        <w:ind w:left="426" w:hanging="426"/>
        <w:rPr>
          <w:rFonts w:ascii="Gill Sans MT" w:hAnsi="Gill Sans MT" w:cs="Times"/>
          <w:color w:val="181818"/>
          <w:sz w:val="19"/>
          <w:szCs w:val="19"/>
        </w:rPr>
      </w:pPr>
      <w:r w:rsidRPr="000C0483">
        <w:rPr>
          <w:rFonts w:ascii="Gill Sans MT" w:hAnsi="Gill Sans MT" w:cs="Lucida Sans Unicode"/>
          <w:color w:val="312A2A"/>
          <w:sz w:val="19"/>
          <w:szCs w:val="19"/>
        </w:rPr>
        <w:t>41.</w:t>
      </w:r>
      <w:r w:rsidRPr="000C0483">
        <w:rPr>
          <w:rFonts w:ascii="Gill Sans MT" w:hAnsi="Gill Sans MT" w:cs="Lucida Sans Unicode"/>
          <w:color w:val="312A2A"/>
          <w:sz w:val="19"/>
          <w:szCs w:val="19"/>
        </w:rPr>
        <w:tab/>
        <w:t xml:space="preserve">Kozlov JV, Gorbulev VG, Kurmanova AG, Bayev AA, Shilov AA, Zhdanov VM. </w:t>
      </w:r>
      <w:proofErr w:type="gramStart"/>
      <w:r w:rsidRPr="000C0483">
        <w:rPr>
          <w:rFonts w:ascii="Gill Sans MT" w:hAnsi="Gill Sans MT" w:cs="Lucida Sans Unicode"/>
          <w:color w:val="312A2A"/>
          <w:sz w:val="19"/>
          <w:szCs w:val="19"/>
        </w:rPr>
        <w:t>On the origin of the H1N1 (A/USSR/90/77) influenza virus.</w:t>
      </w:r>
      <w:proofErr w:type="gramEnd"/>
      <w:r w:rsidRPr="000C0483">
        <w:rPr>
          <w:rFonts w:ascii="Gill Sans MT" w:hAnsi="Gill Sans MT" w:cs="Lucida Sans Unicode"/>
          <w:color w:val="312A2A"/>
          <w:sz w:val="19"/>
          <w:szCs w:val="19"/>
        </w:rPr>
        <w:t xml:space="preserve"> </w:t>
      </w:r>
      <w:r w:rsidRPr="000C0483">
        <w:rPr>
          <w:rFonts w:ascii="Gill Sans MT" w:hAnsi="Gill Sans MT" w:cs="Lucida Sans Unicode"/>
          <w:i/>
          <w:color w:val="312A2A"/>
          <w:sz w:val="19"/>
          <w:szCs w:val="19"/>
        </w:rPr>
        <w:t>J Gen Virol</w:t>
      </w:r>
      <w:r w:rsidRPr="000C0483">
        <w:rPr>
          <w:rFonts w:ascii="Gill Sans MT" w:hAnsi="Gill Sans MT" w:cs="Lucida Sans Unicode"/>
          <w:color w:val="312A2A"/>
          <w:sz w:val="19"/>
          <w:szCs w:val="19"/>
        </w:rPr>
        <w:t xml:space="preserve"> 1981</w:t>
      </w:r>
      <w:proofErr w:type="gramStart"/>
      <w:r w:rsidRPr="000C0483">
        <w:rPr>
          <w:rFonts w:ascii="Gill Sans MT" w:hAnsi="Gill Sans MT" w:cs="Lucida Sans Unicode"/>
          <w:color w:val="312A2A"/>
          <w:sz w:val="19"/>
          <w:szCs w:val="19"/>
        </w:rPr>
        <w:t>;</w:t>
      </w:r>
      <w:r w:rsidRPr="000C0483">
        <w:rPr>
          <w:rFonts w:ascii="Gill Sans MT" w:hAnsi="Gill Sans MT" w:cs="Lucida Sans Unicode"/>
          <w:b/>
          <w:color w:val="312A2A"/>
          <w:sz w:val="19"/>
          <w:szCs w:val="19"/>
        </w:rPr>
        <w:t>56</w:t>
      </w:r>
      <w:r w:rsidRPr="000C0483">
        <w:rPr>
          <w:rFonts w:ascii="Gill Sans MT" w:hAnsi="Gill Sans MT" w:cs="Lucida Sans Unicode"/>
          <w:color w:val="312A2A"/>
          <w:sz w:val="19"/>
          <w:szCs w:val="19"/>
        </w:rPr>
        <w:t>:437</w:t>
      </w:r>
      <w:proofErr w:type="gramEnd"/>
      <w:r w:rsidRPr="000C0483">
        <w:rPr>
          <w:rFonts w:ascii="Gill Sans MT" w:hAnsi="Gill Sans MT" w:cs="Lucida Sans Unicode"/>
          <w:color w:val="312A2A"/>
          <w:sz w:val="19"/>
          <w:szCs w:val="19"/>
        </w:rPr>
        <w:t>-40.</w:t>
      </w:r>
    </w:p>
    <w:p w14:paraId="2D4BEB7F" w14:textId="77777777" w:rsidR="00E92C00" w:rsidRPr="000C0483" w:rsidRDefault="00E92C00" w:rsidP="00E92C00">
      <w:pPr>
        <w:ind w:left="426" w:hanging="426"/>
        <w:rPr>
          <w:rFonts w:ascii="Gill Sans MT" w:hAnsi="Gill Sans MT" w:cs="Times"/>
          <w:color w:val="181818"/>
          <w:sz w:val="19"/>
          <w:szCs w:val="19"/>
        </w:rPr>
      </w:pPr>
    </w:p>
    <w:p w14:paraId="549640D3" w14:textId="77777777" w:rsidR="00E92C00" w:rsidRPr="000C0483" w:rsidRDefault="00E92C00" w:rsidP="00E92C00">
      <w:pPr>
        <w:ind w:left="426" w:hanging="426"/>
        <w:rPr>
          <w:rFonts w:ascii="Gill Sans MT" w:hAnsi="Gill Sans MT" w:cs="Times"/>
          <w:color w:val="181818"/>
          <w:sz w:val="19"/>
          <w:szCs w:val="19"/>
        </w:rPr>
      </w:pPr>
      <w:r w:rsidRPr="000C0483">
        <w:rPr>
          <w:rFonts w:ascii="Gill Sans MT" w:hAnsi="Gill Sans MT" w:cs="Times"/>
          <w:color w:val="181818"/>
          <w:sz w:val="19"/>
          <w:szCs w:val="19"/>
        </w:rPr>
        <w:t>42.</w:t>
      </w:r>
      <w:r w:rsidRPr="000C0483">
        <w:rPr>
          <w:rFonts w:ascii="Gill Sans MT" w:hAnsi="Gill Sans MT" w:cs="Times"/>
          <w:color w:val="181818"/>
          <w:sz w:val="19"/>
          <w:szCs w:val="19"/>
        </w:rPr>
        <w:tab/>
      </w:r>
      <w:r w:rsidRPr="000C0483">
        <w:rPr>
          <w:rFonts w:ascii="Gill Sans MT" w:hAnsi="Gill Sans MT" w:cs="Arial"/>
          <w:color w:val="262626"/>
          <w:sz w:val="19"/>
          <w:szCs w:val="19"/>
        </w:rPr>
        <w:t xml:space="preserve">Garten RJ, Davis CT, Russell CA, Shu B, Lindstrom S, </w:t>
      </w:r>
      <w:r w:rsidRPr="000C0483">
        <w:rPr>
          <w:rFonts w:ascii="Gill Sans MT" w:hAnsi="Gill Sans MT" w:cs="Arial"/>
          <w:i/>
          <w:color w:val="262626"/>
          <w:sz w:val="19"/>
          <w:szCs w:val="19"/>
        </w:rPr>
        <w:t>et al</w:t>
      </w:r>
      <w:r w:rsidRPr="000C0483">
        <w:rPr>
          <w:rFonts w:ascii="Gill Sans MT" w:hAnsi="Gill Sans MT" w:cs="Arial"/>
          <w:color w:val="262626"/>
          <w:sz w:val="19"/>
          <w:szCs w:val="19"/>
        </w:rPr>
        <w:t xml:space="preserve">. Antigenic and genetic characteristics of swine-origin 2009 A (H1N1) Influenza viruses circulating in humans. </w:t>
      </w:r>
      <w:r w:rsidRPr="000C0483">
        <w:rPr>
          <w:rFonts w:ascii="Gill Sans MT" w:hAnsi="Gill Sans MT" w:cs="Arial"/>
          <w:i/>
          <w:color w:val="262626"/>
          <w:sz w:val="19"/>
          <w:szCs w:val="19"/>
        </w:rPr>
        <w:t>Science</w:t>
      </w:r>
      <w:r w:rsidRPr="000C0483">
        <w:rPr>
          <w:rFonts w:ascii="Gill Sans MT" w:hAnsi="Gill Sans MT" w:cs="Arial"/>
          <w:color w:val="262626"/>
          <w:sz w:val="19"/>
          <w:szCs w:val="19"/>
        </w:rPr>
        <w:t xml:space="preserve"> 2009</w:t>
      </w:r>
      <w:proofErr w:type="gramStart"/>
      <w:r w:rsidRPr="000C0483">
        <w:rPr>
          <w:rFonts w:ascii="Gill Sans MT" w:hAnsi="Gill Sans MT" w:cs="Arial"/>
          <w:color w:val="262626"/>
          <w:sz w:val="19"/>
          <w:szCs w:val="19"/>
        </w:rPr>
        <w:t>;</w:t>
      </w:r>
      <w:r w:rsidRPr="000C0483">
        <w:rPr>
          <w:rFonts w:ascii="Gill Sans MT" w:hAnsi="Gill Sans MT" w:cs="Arial"/>
          <w:b/>
          <w:color w:val="262626"/>
          <w:sz w:val="19"/>
          <w:szCs w:val="19"/>
        </w:rPr>
        <w:t>325</w:t>
      </w:r>
      <w:r w:rsidRPr="000C0483">
        <w:rPr>
          <w:rFonts w:ascii="Gill Sans MT" w:hAnsi="Gill Sans MT" w:cs="Arial"/>
          <w:color w:val="262626"/>
          <w:sz w:val="19"/>
          <w:szCs w:val="19"/>
        </w:rPr>
        <w:t>:196</w:t>
      </w:r>
      <w:proofErr w:type="gramEnd"/>
      <w:r w:rsidRPr="000C0483">
        <w:rPr>
          <w:rFonts w:ascii="Gill Sans MT" w:hAnsi="Gill Sans MT" w:cs="Arial"/>
          <w:color w:val="262626"/>
          <w:sz w:val="19"/>
          <w:szCs w:val="19"/>
        </w:rPr>
        <w:t>–201.</w:t>
      </w:r>
    </w:p>
    <w:p w14:paraId="2341C8C1" w14:textId="77777777" w:rsidR="00E92C00" w:rsidRPr="000C0483" w:rsidRDefault="00E92C00" w:rsidP="00E92C00">
      <w:pPr>
        <w:ind w:left="426" w:hanging="426"/>
        <w:rPr>
          <w:rFonts w:ascii="Gill Sans MT" w:hAnsi="Gill Sans MT" w:cs="Arial"/>
          <w:color w:val="262626"/>
          <w:sz w:val="19"/>
          <w:szCs w:val="19"/>
        </w:rPr>
      </w:pPr>
    </w:p>
    <w:p w14:paraId="2DBF4F62" w14:textId="77777777" w:rsidR="00E92C00" w:rsidRPr="000C0483" w:rsidRDefault="00E92C00" w:rsidP="00E92C00">
      <w:pPr>
        <w:ind w:left="426" w:hanging="426"/>
        <w:rPr>
          <w:rFonts w:ascii="Gill Sans MT" w:hAnsi="Gill Sans MT" w:cs="Arial"/>
          <w:color w:val="262626"/>
          <w:sz w:val="19"/>
          <w:szCs w:val="19"/>
        </w:rPr>
      </w:pPr>
      <w:r w:rsidRPr="000C0483">
        <w:rPr>
          <w:rFonts w:ascii="Gill Sans MT" w:hAnsi="Gill Sans MT" w:cs="Arial"/>
          <w:color w:val="262626"/>
          <w:sz w:val="19"/>
          <w:szCs w:val="19"/>
        </w:rPr>
        <w:t>43.</w:t>
      </w:r>
      <w:r w:rsidRPr="000C0483">
        <w:rPr>
          <w:rFonts w:ascii="Gill Sans MT" w:hAnsi="Gill Sans MT" w:cs="Arial"/>
          <w:color w:val="262626"/>
          <w:sz w:val="19"/>
          <w:szCs w:val="19"/>
        </w:rPr>
        <w:tab/>
        <w:t xml:space="preserve">Smith GJD, Vijaykrishna D, Bahl J, Lycett SJ, Worobey M, </w:t>
      </w:r>
      <w:r w:rsidRPr="000C0483">
        <w:rPr>
          <w:rFonts w:ascii="Gill Sans MT" w:hAnsi="Gill Sans MT" w:cs="Arial"/>
          <w:i/>
          <w:color w:val="262626"/>
          <w:sz w:val="19"/>
          <w:szCs w:val="19"/>
        </w:rPr>
        <w:t>et al</w:t>
      </w:r>
      <w:r w:rsidRPr="000C0483">
        <w:rPr>
          <w:rFonts w:ascii="Gill Sans MT" w:hAnsi="Gill Sans MT" w:cs="Arial"/>
          <w:color w:val="262626"/>
          <w:sz w:val="19"/>
          <w:szCs w:val="19"/>
        </w:rPr>
        <w:t xml:space="preserve">. Origins and evolutionary genomics of the 2009 swine-origin H1N1 influenza A epidemic. </w:t>
      </w:r>
      <w:r w:rsidRPr="000C0483">
        <w:rPr>
          <w:rFonts w:ascii="Gill Sans MT" w:hAnsi="Gill Sans MT" w:cs="Arial"/>
          <w:i/>
          <w:color w:val="262626"/>
          <w:sz w:val="19"/>
          <w:szCs w:val="19"/>
        </w:rPr>
        <w:t>Nature</w:t>
      </w:r>
      <w:r w:rsidRPr="000C0483">
        <w:rPr>
          <w:rFonts w:ascii="Gill Sans MT" w:hAnsi="Gill Sans MT" w:cs="Arial"/>
          <w:color w:val="262626"/>
          <w:sz w:val="19"/>
          <w:szCs w:val="19"/>
        </w:rPr>
        <w:t xml:space="preserve"> 2009</w:t>
      </w:r>
      <w:proofErr w:type="gramStart"/>
      <w:r w:rsidRPr="000C0483">
        <w:rPr>
          <w:rFonts w:ascii="Gill Sans MT" w:hAnsi="Gill Sans MT" w:cs="Arial"/>
          <w:color w:val="262626"/>
          <w:sz w:val="19"/>
          <w:szCs w:val="19"/>
        </w:rPr>
        <w:t>;459:1122</w:t>
      </w:r>
      <w:proofErr w:type="gramEnd"/>
      <w:r w:rsidRPr="000C0483">
        <w:rPr>
          <w:rFonts w:ascii="Gill Sans MT" w:hAnsi="Gill Sans MT" w:cs="Arial"/>
          <w:color w:val="262626"/>
          <w:sz w:val="19"/>
          <w:szCs w:val="19"/>
        </w:rPr>
        <w:t>–6.</w:t>
      </w:r>
    </w:p>
    <w:p w14:paraId="1F553014" w14:textId="77777777" w:rsidR="00E92C00" w:rsidRPr="000C0483" w:rsidRDefault="00E92C00" w:rsidP="00E92C00">
      <w:pPr>
        <w:ind w:left="426" w:hanging="426"/>
        <w:rPr>
          <w:rFonts w:ascii="Gill Sans MT" w:hAnsi="Gill Sans MT" w:cs="Arial"/>
          <w:color w:val="262626"/>
          <w:sz w:val="19"/>
          <w:szCs w:val="19"/>
        </w:rPr>
      </w:pPr>
    </w:p>
    <w:p w14:paraId="22224210" w14:textId="77777777" w:rsidR="00E92C00" w:rsidRPr="000C0483" w:rsidRDefault="00E92C00" w:rsidP="00E92C00">
      <w:pPr>
        <w:ind w:left="426" w:hanging="426"/>
        <w:rPr>
          <w:rFonts w:ascii="Gill Sans MT" w:hAnsi="Gill Sans MT" w:cs="Arial"/>
          <w:color w:val="262626"/>
          <w:sz w:val="19"/>
          <w:szCs w:val="19"/>
        </w:rPr>
      </w:pPr>
      <w:r w:rsidRPr="000C0483">
        <w:rPr>
          <w:rFonts w:ascii="Gill Sans MT" w:hAnsi="Gill Sans MT" w:cs="Arial"/>
          <w:color w:val="262626"/>
          <w:sz w:val="19"/>
          <w:szCs w:val="19"/>
        </w:rPr>
        <w:t>44.</w:t>
      </w:r>
      <w:r w:rsidRPr="000C0483">
        <w:rPr>
          <w:rFonts w:ascii="Gill Sans MT" w:hAnsi="Gill Sans MT" w:cs="Arial"/>
          <w:color w:val="262626"/>
          <w:sz w:val="19"/>
          <w:szCs w:val="19"/>
        </w:rPr>
        <w:tab/>
      </w:r>
      <w:r w:rsidRPr="000C0483">
        <w:rPr>
          <w:rFonts w:ascii="Gill Sans MT" w:hAnsi="Gill Sans MT" w:cs="Times"/>
          <w:sz w:val="19"/>
          <w:szCs w:val="19"/>
        </w:rPr>
        <w:t xml:space="preserve">Davenport FM, Hennessy AV. </w:t>
      </w:r>
      <w:proofErr w:type="gramStart"/>
      <w:r w:rsidRPr="000C0483">
        <w:rPr>
          <w:rFonts w:ascii="Gill Sans MT" w:hAnsi="Gill Sans MT" w:cs="Times"/>
          <w:sz w:val="19"/>
          <w:szCs w:val="19"/>
        </w:rPr>
        <w:t>The clinical epidemiology of Asian influenza.</w:t>
      </w:r>
      <w:proofErr w:type="gramEnd"/>
      <w:r w:rsidRPr="000C0483">
        <w:rPr>
          <w:rFonts w:ascii="Gill Sans MT" w:hAnsi="Gill Sans MT" w:cs="Times"/>
          <w:sz w:val="19"/>
          <w:szCs w:val="19"/>
        </w:rPr>
        <w:t xml:space="preserve"> </w:t>
      </w:r>
      <w:r w:rsidRPr="000C0483">
        <w:rPr>
          <w:rFonts w:ascii="Gill Sans MT" w:hAnsi="Gill Sans MT" w:cs="Times"/>
          <w:i/>
          <w:sz w:val="19"/>
          <w:szCs w:val="19"/>
        </w:rPr>
        <w:t>Ann Intern Med</w:t>
      </w:r>
      <w:r w:rsidRPr="000C0483">
        <w:rPr>
          <w:rFonts w:ascii="Gill Sans MT" w:hAnsi="Gill Sans MT" w:cs="Times"/>
          <w:sz w:val="19"/>
          <w:szCs w:val="19"/>
        </w:rPr>
        <w:t xml:space="preserve"> 1958</w:t>
      </w:r>
      <w:proofErr w:type="gramStart"/>
      <w:r w:rsidRPr="000C0483">
        <w:rPr>
          <w:rFonts w:ascii="Gill Sans MT" w:hAnsi="Gill Sans MT" w:cs="Times"/>
          <w:sz w:val="19"/>
          <w:szCs w:val="19"/>
        </w:rPr>
        <w:t>;</w:t>
      </w:r>
      <w:r w:rsidRPr="000C0483">
        <w:rPr>
          <w:rFonts w:ascii="Gill Sans MT" w:hAnsi="Gill Sans MT" w:cs="Times"/>
          <w:b/>
          <w:sz w:val="19"/>
          <w:szCs w:val="19"/>
        </w:rPr>
        <w:t>49</w:t>
      </w:r>
      <w:proofErr w:type="gramEnd"/>
      <w:r w:rsidRPr="000C0483">
        <w:rPr>
          <w:rFonts w:ascii="Gill Sans MT" w:hAnsi="Gill Sans MT" w:cs="Times"/>
          <w:sz w:val="19"/>
          <w:szCs w:val="19"/>
        </w:rPr>
        <w:t>(3): 493-501.</w:t>
      </w:r>
    </w:p>
    <w:p w14:paraId="174D2EA4" w14:textId="77777777" w:rsidR="00E92C00" w:rsidRPr="000C0483" w:rsidRDefault="00E92C00" w:rsidP="00E92C00">
      <w:pPr>
        <w:ind w:left="426" w:hanging="426"/>
        <w:rPr>
          <w:rFonts w:ascii="Gill Sans MT" w:hAnsi="Gill Sans MT" w:cs="Arial"/>
          <w:sz w:val="19"/>
          <w:szCs w:val="19"/>
        </w:rPr>
      </w:pPr>
    </w:p>
    <w:p w14:paraId="0703005B" w14:textId="77777777" w:rsidR="00E92C00" w:rsidRPr="000C0483" w:rsidRDefault="00E92C00" w:rsidP="00E92C00">
      <w:pPr>
        <w:ind w:left="426" w:hanging="426"/>
        <w:rPr>
          <w:rFonts w:ascii="Gill Sans MT" w:hAnsi="Gill Sans MT" w:cs="Arial"/>
          <w:color w:val="262626"/>
          <w:sz w:val="19"/>
          <w:szCs w:val="19"/>
        </w:rPr>
      </w:pPr>
      <w:r w:rsidRPr="000C0483">
        <w:rPr>
          <w:rFonts w:ascii="Gill Sans MT" w:hAnsi="Gill Sans MT" w:cs="Arial"/>
          <w:sz w:val="19"/>
          <w:szCs w:val="19"/>
        </w:rPr>
        <w:t>45.</w:t>
      </w:r>
      <w:r w:rsidRPr="000C0483">
        <w:rPr>
          <w:rFonts w:ascii="Gill Sans MT" w:hAnsi="Gill Sans MT" w:cs="Arial"/>
          <w:sz w:val="19"/>
          <w:szCs w:val="19"/>
        </w:rPr>
        <w:tab/>
        <w:t xml:space="preserve">Hilleman MR, Flatley FJ, Anderson SA, Luecking ML, Levinson DJ. </w:t>
      </w:r>
      <w:proofErr w:type="gramStart"/>
      <w:r w:rsidRPr="000C0483">
        <w:rPr>
          <w:rFonts w:ascii="Gill Sans MT" w:hAnsi="Gill Sans MT" w:cs="Times New Roman"/>
          <w:sz w:val="19"/>
          <w:szCs w:val="19"/>
        </w:rPr>
        <w:t>Distribution and significance of Asian and other influenza antibodies in the human population.</w:t>
      </w:r>
      <w:proofErr w:type="gramEnd"/>
      <w:r w:rsidRPr="000C0483">
        <w:rPr>
          <w:rFonts w:ascii="Gill Sans MT" w:hAnsi="Gill Sans MT" w:cs="Times New Roman"/>
          <w:sz w:val="19"/>
          <w:szCs w:val="19"/>
        </w:rPr>
        <w:t xml:space="preserve"> </w:t>
      </w:r>
      <w:r w:rsidRPr="000C0483">
        <w:rPr>
          <w:rFonts w:ascii="Gill Sans MT" w:hAnsi="Gill Sans MT" w:cs="Arial"/>
          <w:i/>
          <w:sz w:val="19"/>
          <w:szCs w:val="19"/>
        </w:rPr>
        <w:t>N Engl J Med</w:t>
      </w:r>
      <w:r w:rsidRPr="000C0483">
        <w:rPr>
          <w:rFonts w:ascii="Gill Sans MT" w:hAnsi="Gill Sans MT" w:cs="Arial"/>
          <w:sz w:val="19"/>
          <w:szCs w:val="19"/>
        </w:rPr>
        <w:t xml:space="preserve"> 1958</w:t>
      </w:r>
      <w:proofErr w:type="gramStart"/>
      <w:r w:rsidRPr="000C0483">
        <w:rPr>
          <w:rFonts w:ascii="Gill Sans MT" w:hAnsi="Gill Sans MT" w:cs="Arial"/>
          <w:sz w:val="19"/>
          <w:szCs w:val="19"/>
        </w:rPr>
        <w:t>;</w:t>
      </w:r>
      <w:r w:rsidRPr="000C0483">
        <w:rPr>
          <w:rFonts w:ascii="Gill Sans MT" w:hAnsi="Gill Sans MT" w:cs="Arial"/>
          <w:b/>
          <w:sz w:val="19"/>
          <w:szCs w:val="19"/>
        </w:rPr>
        <w:t>258</w:t>
      </w:r>
      <w:r w:rsidRPr="000C0483">
        <w:rPr>
          <w:rFonts w:ascii="Gill Sans MT" w:hAnsi="Gill Sans MT" w:cs="Arial"/>
          <w:sz w:val="19"/>
          <w:szCs w:val="19"/>
        </w:rPr>
        <w:t>:969</w:t>
      </w:r>
      <w:proofErr w:type="gramEnd"/>
      <w:r w:rsidRPr="000C0483">
        <w:rPr>
          <w:rFonts w:ascii="Gill Sans MT" w:hAnsi="Gill Sans MT" w:cs="Arial"/>
          <w:sz w:val="19"/>
          <w:szCs w:val="19"/>
        </w:rPr>
        <w:t>-74.</w:t>
      </w:r>
    </w:p>
    <w:p w14:paraId="19314E12" w14:textId="77777777" w:rsidR="00E92C00" w:rsidRPr="000C0483" w:rsidRDefault="00E92C00" w:rsidP="00E92C00">
      <w:pPr>
        <w:ind w:left="426" w:hanging="426"/>
        <w:rPr>
          <w:rFonts w:ascii="Gill Sans MT" w:hAnsi="Gill Sans MT" w:cs="Arial"/>
          <w:color w:val="262626"/>
          <w:sz w:val="19"/>
          <w:szCs w:val="19"/>
        </w:rPr>
      </w:pPr>
    </w:p>
    <w:p w14:paraId="138CC60F"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cs="Arial"/>
          <w:color w:val="262626"/>
          <w:sz w:val="19"/>
          <w:szCs w:val="19"/>
        </w:rPr>
        <w:t>46.</w:t>
      </w:r>
      <w:r w:rsidRPr="000C0483">
        <w:rPr>
          <w:rFonts w:ascii="Gill Sans MT" w:hAnsi="Gill Sans MT" w:cs="Arial"/>
          <w:color w:val="262626"/>
          <w:sz w:val="19"/>
          <w:szCs w:val="19"/>
        </w:rPr>
        <w:tab/>
      </w:r>
      <w:r w:rsidRPr="000C0483">
        <w:rPr>
          <w:rFonts w:ascii="Gill Sans MT" w:hAnsi="Gill Sans MT" w:cs="Arial"/>
          <w:sz w:val="19"/>
          <w:szCs w:val="19"/>
        </w:rPr>
        <w:t xml:space="preserve">Mulder J, Masurel N. </w:t>
      </w:r>
      <w:r w:rsidRPr="000C0483">
        <w:rPr>
          <w:rFonts w:ascii="Gill Sans MT" w:hAnsi="Gill Sans MT" w:cs="Arial"/>
          <w:bCs/>
          <w:sz w:val="19"/>
          <w:szCs w:val="19"/>
        </w:rPr>
        <w:t xml:space="preserve">Pre-epidemic antibody against 1957 strain of Asiatic influenza in serum of older people living in the Netherlands. </w:t>
      </w:r>
      <w:r w:rsidRPr="000C0483">
        <w:rPr>
          <w:rFonts w:ascii="Gill Sans MT" w:hAnsi="Gill Sans MT" w:cs="Arial"/>
          <w:i/>
          <w:sz w:val="19"/>
          <w:szCs w:val="19"/>
        </w:rPr>
        <w:t>Lancet</w:t>
      </w:r>
      <w:r w:rsidRPr="000C0483">
        <w:rPr>
          <w:rFonts w:ascii="Gill Sans MT" w:hAnsi="Gill Sans MT" w:cs="Arial"/>
          <w:sz w:val="19"/>
          <w:szCs w:val="19"/>
        </w:rPr>
        <w:t xml:space="preserve"> </w:t>
      </w:r>
      <w:r w:rsidRPr="000C0483">
        <w:rPr>
          <w:rFonts w:ascii="Gill Sans MT" w:hAnsi="Gill Sans MT" w:cs="Arial"/>
          <w:bCs/>
          <w:sz w:val="19"/>
          <w:szCs w:val="19"/>
        </w:rPr>
        <w:t>1958</w:t>
      </w:r>
      <w:proofErr w:type="gramStart"/>
      <w:r w:rsidRPr="000C0483">
        <w:rPr>
          <w:rFonts w:ascii="Gill Sans MT" w:hAnsi="Gill Sans MT" w:cs="Arial"/>
          <w:sz w:val="19"/>
          <w:szCs w:val="19"/>
        </w:rPr>
        <w:t>;</w:t>
      </w:r>
      <w:r w:rsidRPr="000C0483">
        <w:rPr>
          <w:rFonts w:ascii="Gill Sans MT" w:hAnsi="Gill Sans MT" w:cs="Arial"/>
          <w:b/>
          <w:sz w:val="19"/>
          <w:szCs w:val="19"/>
        </w:rPr>
        <w:t>1</w:t>
      </w:r>
      <w:proofErr w:type="gramEnd"/>
      <w:r w:rsidRPr="000C0483">
        <w:rPr>
          <w:rFonts w:ascii="Gill Sans MT" w:hAnsi="Gill Sans MT" w:cs="Arial"/>
          <w:sz w:val="19"/>
          <w:szCs w:val="19"/>
        </w:rPr>
        <w:t xml:space="preserve">(7025):810-4. </w:t>
      </w:r>
      <w:r w:rsidRPr="000C0483">
        <w:rPr>
          <w:rFonts w:ascii="Gill Sans MT" w:hAnsi="Gill Sans MT" w:cs="Times"/>
          <w:sz w:val="19"/>
          <w:szCs w:val="19"/>
        </w:rPr>
        <w:t xml:space="preserve"> </w:t>
      </w:r>
    </w:p>
    <w:p w14:paraId="1A96E5CC" w14:textId="77777777" w:rsidR="00E92C00" w:rsidRPr="000C0483" w:rsidRDefault="00E92C00" w:rsidP="00E92C00">
      <w:pPr>
        <w:ind w:left="426" w:hanging="426"/>
        <w:rPr>
          <w:rFonts w:ascii="Gill Sans MT" w:hAnsi="Gill Sans MT" w:cs="Arial"/>
          <w:sz w:val="19"/>
          <w:szCs w:val="19"/>
        </w:rPr>
      </w:pPr>
    </w:p>
    <w:p w14:paraId="29FA8D5D"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cs="Arial"/>
          <w:sz w:val="19"/>
          <w:szCs w:val="19"/>
        </w:rPr>
        <w:t>47.</w:t>
      </w:r>
      <w:r w:rsidRPr="000C0483">
        <w:rPr>
          <w:rFonts w:ascii="Gill Sans MT" w:hAnsi="Gill Sans MT" w:cs="Arial"/>
          <w:sz w:val="19"/>
          <w:szCs w:val="19"/>
        </w:rPr>
        <w:tab/>
        <w:t xml:space="preserve">Machin SJ, Potter CW, Oxford JS. </w:t>
      </w:r>
      <w:r w:rsidRPr="000C0483">
        <w:rPr>
          <w:rFonts w:ascii="Gill Sans MT" w:hAnsi="Gill Sans MT" w:cs="Arial"/>
          <w:bCs/>
          <w:sz w:val="19"/>
          <w:szCs w:val="19"/>
        </w:rPr>
        <w:t xml:space="preserve">Changes in the antibody status of a population following epidemic infection by influenza virus A2/Hong Kong/1/68  </w:t>
      </w:r>
      <w:r w:rsidRPr="000C0483">
        <w:rPr>
          <w:rFonts w:ascii="Gill Sans MT" w:hAnsi="Gill Sans MT" w:cs="Arial"/>
          <w:i/>
          <w:sz w:val="19"/>
          <w:szCs w:val="19"/>
        </w:rPr>
        <w:t>J Hyg (Lond)</w:t>
      </w:r>
      <w:r w:rsidRPr="000C0483">
        <w:rPr>
          <w:rFonts w:ascii="Gill Sans MT" w:hAnsi="Gill Sans MT" w:cs="Arial"/>
          <w:sz w:val="19"/>
          <w:szCs w:val="19"/>
        </w:rPr>
        <w:t xml:space="preserve"> 1970;</w:t>
      </w:r>
      <w:r w:rsidRPr="000C0483">
        <w:rPr>
          <w:rFonts w:ascii="Gill Sans MT" w:hAnsi="Gill Sans MT" w:cs="Arial"/>
          <w:b/>
          <w:sz w:val="19"/>
          <w:szCs w:val="19"/>
        </w:rPr>
        <w:t>68</w:t>
      </w:r>
      <w:r w:rsidRPr="000C0483">
        <w:rPr>
          <w:rFonts w:ascii="Gill Sans MT" w:hAnsi="Gill Sans MT" w:cs="Arial"/>
          <w:sz w:val="19"/>
          <w:szCs w:val="19"/>
        </w:rPr>
        <w:t>(3):497–504.</w:t>
      </w:r>
    </w:p>
    <w:p w14:paraId="0C0E02DA" w14:textId="77777777" w:rsidR="00E92C00" w:rsidRPr="000C0483" w:rsidRDefault="00E92C00" w:rsidP="00E92C00">
      <w:pPr>
        <w:ind w:left="426" w:hanging="426"/>
        <w:rPr>
          <w:rFonts w:ascii="Gill Sans MT" w:hAnsi="Gill Sans MT" w:cs="Times"/>
          <w:sz w:val="19"/>
          <w:szCs w:val="19"/>
        </w:rPr>
      </w:pPr>
    </w:p>
    <w:p w14:paraId="10902569"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Times"/>
          <w:sz w:val="19"/>
          <w:szCs w:val="19"/>
        </w:rPr>
        <w:t>48.</w:t>
      </w:r>
      <w:r w:rsidRPr="000C0483">
        <w:rPr>
          <w:rFonts w:ascii="Gill Sans MT" w:hAnsi="Gill Sans MT" w:cs="Times"/>
          <w:sz w:val="19"/>
          <w:szCs w:val="19"/>
        </w:rPr>
        <w:tab/>
      </w:r>
      <w:r w:rsidRPr="000C0483">
        <w:rPr>
          <w:rFonts w:ascii="Gill Sans MT" w:hAnsi="Gill Sans MT" w:cs="Arial"/>
          <w:bCs/>
          <w:sz w:val="19"/>
          <w:szCs w:val="19"/>
        </w:rPr>
        <w:t xml:space="preserve">Davenport FM, Minuse E, Hennessy V, Francis T. Interpretations of influenza antibody patterns of man.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1969</w:t>
      </w:r>
      <w:proofErr w:type="gramStart"/>
      <w:r w:rsidRPr="000C0483">
        <w:rPr>
          <w:rFonts w:ascii="Gill Sans MT" w:hAnsi="Gill Sans MT" w:cs="Arial"/>
          <w:sz w:val="19"/>
          <w:szCs w:val="19"/>
        </w:rPr>
        <w:t>;</w:t>
      </w:r>
      <w:r w:rsidRPr="000C0483">
        <w:rPr>
          <w:rFonts w:ascii="Gill Sans MT" w:hAnsi="Gill Sans MT" w:cs="Arial"/>
          <w:b/>
          <w:sz w:val="19"/>
          <w:szCs w:val="19"/>
        </w:rPr>
        <w:t>41</w:t>
      </w:r>
      <w:r w:rsidRPr="000C0483">
        <w:rPr>
          <w:rFonts w:ascii="Gill Sans MT" w:hAnsi="Gill Sans MT" w:cs="Arial"/>
          <w:sz w:val="19"/>
          <w:szCs w:val="19"/>
        </w:rPr>
        <w:t>:453</w:t>
      </w:r>
      <w:proofErr w:type="gramEnd"/>
      <w:r w:rsidRPr="000C0483">
        <w:rPr>
          <w:rFonts w:ascii="Gill Sans MT" w:hAnsi="Gill Sans MT" w:cs="Arial"/>
          <w:sz w:val="19"/>
          <w:szCs w:val="19"/>
        </w:rPr>
        <w:t>–60.</w:t>
      </w:r>
    </w:p>
    <w:p w14:paraId="04F7FA2D" w14:textId="77777777" w:rsidR="00E92C00" w:rsidRPr="000C0483" w:rsidRDefault="00E92C00" w:rsidP="00E92C00">
      <w:pPr>
        <w:ind w:left="426" w:hanging="426"/>
        <w:rPr>
          <w:rFonts w:ascii="Gill Sans MT" w:hAnsi="Gill Sans MT" w:cs="Arial"/>
          <w:sz w:val="19"/>
          <w:szCs w:val="19"/>
        </w:rPr>
      </w:pPr>
    </w:p>
    <w:p w14:paraId="38453956"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49.</w:t>
      </w:r>
      <w:r w:rsidRPr="000C0483">
        <w:rPr>
          <w:rFonts w:ascii="Gill Sans MT" w:hAnsi="Gill Sans MT" w:cs="Arial"/>
          <w:sz w:val="19"/>
          <w:szCs w:val="19"/>
        </w:rPr>
        <w:tab/>
      </w:r>
      <w:r w:rsidRPr="000C0483">
        <w:rPr>
          <w:rFonts w:ascii="Gill Sans MT" w:hAnsi="Gill Sans MT" w:cs="Arial"/>
          <w:bCs/>
          <w:sz w:val="19"/>
          <w:szCs w:val="19"/>
        </w:rPr>
        <w:t xml:space="preserve">Masurel N. Serological characteristics of a ‘new’serotype of influenza virus: the Hong Kong strain.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1969</w:t>
      </w:r>
      <w:proofErr w:type="gramStart"/>
      <w:r w:rsidRPr="000C0483">
        <w:rPr>
          <w:rFonts w:ascii="Gill Sans MT" w:hAnsi="Gill Sans MT" w:cs="Arial"/>
          <w:sz w:val="19"/>
          <w:szCs w:val="19"/>
        </w:rPr>
        <w:t>;</w:t>
      </w:r>
      <w:r w:rsidRPr="000C0483">
        <w:rPr>
          <w:rFonts w:ascii="Gill Sans MT" w:hAnsi="Gill Sans MT" w:cs="Arial"/>
          <w:b/>
          <w:sz w:val="19"/>
          <w:szCs w:val="19"/>
        </w:rPr>
        <w:t>41</w:t>
      </w:r>
      <w:r w:rsidRPr="000C0483">
        <w:rPr>
          <w:rFonts w:ascii="Gill Sans MT" w:hAnsi="Gill Sans MT" w:cs="Arial"/>
          <w:sz w:val="19"/>
          <w:szCs w:val="19"/>
        </w:rPr>
        <w:t>:461</w:t>
      </w:r>
      <w:proofErr w:type="gramEnd"/>
      <w:r w:rsidRPr="000C0483">
        <w:rPr>
          <w:rFonts w:ascii="Gill Sans MT" w:hAnsi="Gill Sans MT" w:cs="Arial"/>
          <w:sz w:val="19"/>
          <w:szCs w:val="19"/>
        </w:rPr>
        <w:t>-8.</w:t>
      </w:r>
    </w:p>
    <w:p w14:paraId="52B5596E" w14:textId="77777777" w:rsidR="00E92C00" w:rsidRPr="000C0483" w:rsidRDefault="00E92C00" w:rsidP="00E92C00">
      <w:pPr>
        <w:ind w:left="426" w:hanging="426"/>
        <w:rPr>
          <w:rFonts w:ascii="Gill Sans MT" w:hAnsi="Gill Sans MT" w:cs="Arial"/>
          <w:sz w:val="19"/>
          <w:szCs w:val="19"/>
        </w:rPr>
      </w:pPr>
    </w:p>
    <w:p w14:paraId="1234ABDA"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50.</w:t>
      </w:r>
      <w:r w:rsidRPr="000C0483">
        <w:rPr>
          <w:rFonts w:ascii="Gill Sans MT" w:hAnsi="Gill Sans MT" w:cs="Arial"/>
          <w:sz w:val="19"/>
          <w:szCs w:val="19"/>
        </w:rPr>
        <w:tab/>
        <w:t xml:space="preserve">Nicholson KG, Tyrrell DAJ, Harrison P, Potter CW, Jennings R, Clark A, </w:t>
      </w:r>
      <w:r w:rsidRPr="000C0483">
        <w:rPr>
          <w:rFonts w:ascii="Gill Sans MT" w:hAnsi="Gill Sans MT" w:cs="Arial"/>
          <w:i/>
          <w:sz w:val="19"/>
          <w:szCs w:val="19"/>
        </w:rPr>
        <w:t>et al</w:t>
      </w:r>
      <w:r w:rsidRPr="000C0483">
        <w:rPr>
          <w:rFonts w:ascii="Gill Sans MT" w:hAnsi="Gill Sans MT" w:cs="Arial"/>
          <w:sz w:val="19"/>
          <w:szCs w:val="19"/>
        </w:rPr>
        <w:t xml:space="preserve">. Clinical studies of monovalent inactivated whole virus and subunit A/USSR/77 (H1N1) vaccine: serological responses and clinical reactions. </w:t>
      </w:r>
      <w:r w:rsidRPr="000C0483">
        <w:rPr>
          <w:rFonts w:ascii="Gill Sans MT" w:hAnsi="Gill Sans MT" w:cs="Arial"/>
          <w:i/>
          <w:sz w:val="19"/>
          <w:szCs w:val="19"/>
        </w:rPr>
        <w:t>J Biol Stand</w:t>
      </w:r>
      <w:r w:rsidRPr="000C0483">
        <w:rPr>
          <w:rFonts w:ascii="Gill Sans MT" w:hAnsi="Gill Sans MT" w:cs="Arial"/>
          <w:sz w:val="19"/>
          <w:szCs w:val="19"/>
        </w:rPr>
        <w:t xml:space="preserve"> 1979</w:t>
      </w:r>
      <w:proofErr w:type="gramStart"/>
      <w:r w:rsidRPr="000C0483">
        <w:rPr>
          <w:rFonts w:ascii="Gill Sans MT" w:hAnsi="Gill Sans MT" w:cs="Arial"/>
          <w:sz w:val="19"/>
          <w:szCs w:val="19"/>
        </w:rPr>
        <w:t>;</w:t>
      </w:r>
      <w:r w:rsidRPr="000C0483">
        <w:rPr>
          <w:rFonts w:ascii="Gill Sans MT" w:hAnsi="Gill Sans MT" w:cs="Arial"/>
          <w:b/>
          <w:sz w:val="19"/>
          <w:szCs w:val="19"/>
        </w:rPr>
        <w:t>7</w:t>
      </w:r>
      <w:r w:rsidRPr="000C0483">
        <w:rPr>
          <w:rFonts w:ascii="Gill Sans MT" w:hAnsi="Gill Sans MT" w:cs="Arial"/>
          <w:sz w:val="19"/>
          <w:szCs w:val="19"/>
        </w:rPr>
        <w:t>:123</w:t>
      </w:r>
      <w:proofErr w:type="gramEnd"/>
      <w:r w:rsidRPr="000C0483">
        <w:rPr>
          <w:rFonts w:ascii="Gill Sans MT" w:hAnsi="Gill Sans MT" w:cs="Arial"/>
          <w:sz w:val="19"/>
          <w:szCs w:val="19"/>
        </w:rPr>
        <w:t>-36.</w:t>
      </w:r>
    </w:p>
    <w:p w14:paraId="09B18A56" w14:textId="77777777" w:rsidR="00E92C00" w:rsidRPr="000C0483" w:rsidRDefault="00E92C00" w:rsidP="00E92C00">
      <w:pPr>
        <w:ind w:left="426" w:hanging="426"/>
        <w:rPr>
          <w:rFonts w:ascii="Gill Sans MT" w:hAnsi="Gill Sans MT" w:cs="Arial"/>
          <w:sz w:val="19"/>
          <w:szCs w:val="19"/>
        </w:rPr>
      </w:pPr>
    </w:p>
    <w:p w14:paraId="7B14CB4C" w14:textId="77777777" w:rsidR="00E92C00" w:rsidRPr="000C0483" w:rsidRDefault="00E92C00" w:rsidP="00E92C00">
      <w:pPr>
        <w:ind w:left="426" w:hanging="426"/>
        <w:rPr>
          <w:rFonts w:ascii="Gill Sans MT" w:hAnsi="Gill Sans MT" w:cs="Arial"/>
          <w:iCs/>
          <w:color w:val="242424"/>
          <w:sz w:val="19"/>
          <w:szCs w:val="19"/>
        </w:rPr>
      </w:pPr>
      <w:r w:rsidRPr="000C0483">
        <w:rPr>
          <w:rFonts w:ascii="Gill Sans MT" w:hAnsi="Gill Sans MT" w:cs="Arial"/>
          <w:sz w:val="19"/>
          <w:szCs w:val="19"/>
        </w:rPr>
        <w:t>51.</w:t>
      </w:r>
      <w:r w:rsidRPr="000C0483">
        <w:rPr>
          <w:rFonts w:ascii="Gill Sans MT" w:hAnsi="Gill Sans MT" w:cs="Arial"/>
          <w:sz w:val="19"/>
          <w:szCs w:val="19"/>
        </w:rPr>
        <w:tab/>
      </w:r>
      <w:r w:rsidRPr="000C0483">
        <w:rPr>
          <w:rFonts w:ascii="Gill Sans MT" w:hAnsi="Gill Sans MT" w:cs="Arial"/>
          <w:color w:val="242424"/>
          <w:sz w:val="19"/>
          <w:szCs w:val="19"/>
        </w:rPr>
        <w:t xml:space="preserve">Seroepidemiological studies of pandemic influenza A (H1N1) 2009 virus. </w:t>
      </w:r>
      <w:r w:rsidRPr="000C0483">
        <w:rPr>
          <w:rFonts w:ascii="Gill Sans MT" w:hAnsi="Gill Sans MT" w:cs="Arial"/>
          <w:i/>
          <w:iCs/>
          <w:color w:val="242424"/>
          <w:sz w:val="19"/>
          <w:szCs w:val="19"/>
        </w:rPr>
        <w:t>Wkly Epidemiol Rec</w:t>
      </w:r>
      <w:r w:rsidRPr="000C0483">
        <w:rPr>
          <w:rFonts w:ascii="Gill Sans MT" w:hAnsi="Gill Sans MT" w:cs="Arial"/>
          <w:iCs/>
          <w:color w:val="242424"/>
          <w:sz w:val="19"/>
          <w:szCs w:val="19"/>
        </w:rPr>
        <w:t xml:space="preserve"> 2010</w:t>
      </w:r>
      <w:proofErr w:type="gramStart"/>
      <w:r w:rsidRPr="000C0483">
        <w:rPr>
          <w:rFonts w:ascii="Gill Sans MT" w:hAnsi="Gill Sans MT" w:cs="Arial"/>
          <w:iCs/>
          <w:color w:val="242424"/>
          <w:sz w:val="19"/>
          <w:szCs w:val="19"/>
        </w:rPr>
        <w:t>;</w:t>
      </w:r>
      <w:r w:rsidRPr="000C0483">
        <w:rPr>
          <w:rFonts w:ascii="Gill Sans MT" w:hAnsi="Gill Sans MT" w:cs="Arial"/>
          <w:b/>
          <w:iCs/>
          <w:color w:val="242424"/>
          <w:sz w:val="19"/>
          <w:szCs w:val="19"/>
        </w:rPr>
        <w:t>85</w:t>
      </w:r>
      <w:proofErr w:type="gramEnd"/>
      <w:r w:rsidRPr="000C0483">
        <w:rPr>
          <w:rFonts w:ascii="Gill Sans MT" w:hAnsi="Gill Sans MT" w:cs="Arial"/>
          <w:iCs/>
          <w:color w:val="242424"/>
          <w:sz w:val="19"/>
          <w:szCs w:val="19"/>
        </w:rPr>
        <w:t>(24):229-35.</w:t>
      </w:r>
    </w:p>
    <w:p w14:paraId="67C81C71" w14:textId="77777777" w:rsidR="00E92C00" w:rsidRPr="000C0483" w:rsidRDefault="00E92C00" w:rsidP="00E92C00">
      <w:pPr>
        <w:ind w:left="426" w:hanging="426"/>
        <w:rPr>
          <w:rFonts w:ascii="Gill Sans MT" w:hAnsi="Gill Sans MT" w:cs="Arial"/>
          <w:sz w:val="19"/>
          <w:szCs w:val="19"/>
        </w:rPr>
      </w:pPr>
    </w:p>
    <w:p w14:paraId="02F80262"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52.</w:t>
      </w:r>
      <w:r w:rsidRPr="000C0483">
        <w:rPr>
          <w:rFonts w:ascii="Gill Sans MT" w:hAnsi="Gill Sans MT" w:cs="Arial"/>
          <w:sz w:val="19"/>
          <w:szCs w:val="19"/>
        </w:rPr>
        <w:tab/>
        <w:t xml:space="preserve">Miller E, Hoschler K, Hardelid P, Stanford E, Andrews N, </w:t>
      </w:r>
      <w:r w:rsidRPr="000C0483">
        <w:rPr>
          <w:rFonts w:ascii="Gill Sans MT" w:hAnsi="Gill Sans MT" w:cs="Arial"/>
          <w:bCs/>
          <w:sz w:val="19"/>
          <w:szCs w:val="19"/>
        </w:rPr>
        <w:t>Zambon M</w:t>
      </w:r>
      <w:r w:rsidRPr="000C0483">
        <w:rPr>
          <w:rFonts w:ascii="Gill Sans MT" w:hAnsi="Gill Sans MT" w:cs="Arial"/>
          <w:sz w:val="19"/>
          <w:szCs w:val="19"/>
        </w:rPr>
        <w:t xml:space="preserve">. </w:t>
      </w:r>
      <w:r w:rsidRPr="000C0483">
        <w:rPr>
          <w:rFonts w:ascii="Gill Sans MT" w:hAnsi="Gill Sans MT" w:cs="Arial"/>
          <w:bCs/>
          <w:sz w:val="19"/>
          <w:szCs w:val="19"/>
        </w:rPr>
        <w:t xml:space="preserve">Incidence of 2009 pandemic influenza A H1N1 infection in England: a cross-sectional serological study. </w:t>
      </w:r>
      <w:r w:rsidRPr="000C0483">
        <w:rPr>
          <w:rFonts w:ascii="Gill Sans MT" w:hAnsi="Gill Sans MT" w:cs="Arial"/>
          <w:i/>
          <w:sz w:val="19"/>
          <w:szCs w:val="19"/>
        </w:rPr>
        <w:t>Lancet</w:t>
      </w:r>
      <w:r w:rsidRPr="000C0483">
        <w:rPr>
          <w:rFonts w:ascii="Gill Sans MT" w:hAnsi="Gill Sans MT" w:cs="Arial"/>
          <w:sz w:val="19"/>
          <w:szCs w:val="19"/>
        </w:rPr>
        <w:t xml:space="preserve"> 2010</w:t>
      </w:r>
      <w:proofErr w:type="gramStart"/>
      <w:r w:rsidRPr="000C0483">
        <w:rPr>
          <w:rFonts w:ascii="Gill Sans MT" w:hAnsi="Gill Sans MT" w:cs="Arial"/>
          <w:sz w:val="19"/>
          <w:szCs w:val="19"/>
        </w:rPr>
        <w:t>;</w:t>
      </w:r>
      <w:r w:rsidRPr="000C0483">
        <w:rPr>
          <w:rFonts w:ascii="Gill Sans MT" w:hAnsi="Gill Sans MT" w:cs="Arial"/>
          <w:b/>
          <w:sz w:val="19"/>
          <w:szCs w:val="19"/>
        </w:rPr>
        <w:t>375</w:t>
      </w:r>
      <w:proofErr w:type="gramEnd"/>
      <w:r w:rsidRPr="000C0483">
        <w:rPr>
          <w:rFonts w:ascii="Gill Sans MT" w:hAnsi="Gill Sans MT" w:cs="Arial"/>
          <w:sz w:val="19"/>
          <w:szCs w:val="19"/>
        </w:rPr>
        <w:t>(9720):1100-8.</w:t>
      </w:r>
    </w:p>
    <w:p w14:paraId="7F800938" w14:textId="77777777" w:rsidR="00E92C00" w:rsidRPr="000C0483" w:rsidRDefault="00E92C00" w:rsidP="00E92C00">
      <w:pPr>
        <w:ind w:left="426" w:hanging="426"/>
        <w:rPr>
          <w:rFonts w:ascii="Gill Sans MT" w:hAnsi="Gill Sans MT" w:cs="Arial"/>
          <w:sz w:val="19"/>
          <w:szCs w:val="19"/>
        </w:rPr>
      </w:pPr>
    </w:p>
    <w:p w14:paraId="6DEE9C35"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sz w:val="19"/>
          <w:szCs w:val="19"/>
        </w:rPr>
        <w:t>53.</w:t>
      </w:r>
      <w:r w:rsidRPr="000C0483">
        <w:rPr>
          <w:rFonts w:ascii="Gill Sans MT" w:hAnsi="Gill Sans MT" w:cs="Arial"/>
          <w:sz w:val="19"/>
          <w:szCs w:val="19"/>
        </w:rPr>
        <w:tab/>
      </w:r>
      <w:r w:rsidRPr="000C0483">
        <w:rPr>
          <w:rFonts w:ascii="Gill Sans MT" w:hAnsi="Gill Sans MT" w:cs="Times New Roman"/>
          <w:sz w:val="19"/>
          <w:szCs w:val="19"/>
        </w:rPr>
        <w:t xml:space="preserve">Ikonen N </w:t>
      </w:r>
      <w:r w:rsidRPr="000C0483">
        <w:rPr>
          <w:rFonts w:ascii="Gill Sans MT" w:hAnsi="Gill Sans MT" w:cs="Arial"/>
          <w:sz w:val="19"/>
          <w:szCs w:val="19"/>
        </w:rPr>
        <w:t xml:space="preserve">Strengell M, Kinnunen L, Österlund P, Pirhonen J, Broman M, et al. </w:t>
      </w:r>
      <w:r w:rsidRPr="000C0483">
        <w:rPr>
          <w:rFonts w:ascii="Gill Sans MT" w:hAnsi="Gill Sans MT" w:cs="Times New Roman"/>
          <w:sz w:val="19"/>
          <w:szCs w:val="19"/>
        </w:rPr>
        <w:t xml:space="preserve">High frequency of cross-reacting antibodies against 2009 pandemic infl uenza A(H1N1) virus among the elderly in Finland. </w:t>
      </w:r>
      <w:r w:rsidRPr="000C0483">
        <w:rPr>
          <w:rFonts w:ascii="Gill Sans MT" w:hAnsi="Gill Sans MT" w:cs="Times New Roman"/>
          <w:i/>
          <w:sz w:val="19"/>
          <w:szCs w:val="19"/>
        </w:rPr>
        <w:t>Eurosurveillance</w:t>
      </w:r>
      <w:r w:rsidRPr="000C0483">
        <w:rPr>
          <w:rFonts w:ascii="Gill Sans MT" w:hAnsi="Gill Sans MT" w:cs="Times New Roman"/>
          <w:sz w:val="19"/>
          <w:szCs w:val="19"/>
        </w:rPr>
        <w:t xml:space="preserve"> 2010</w:t>
      </w:r>
      <w:proofErr w:type="gramStart"/>
      <w:r w:rsidRPr="000C0483">
        <w:rPr>
          <w:rFonts w:ascii="Gill Sans MT" w:hAnsi="Gill Sans MT" w:cs="Times New Roman"/>
          <w:sz w:val="19"/>
          <w:szCs w:val="19"/>
        </w:rPr>
        <w:t>;15</w:t>
      </w:r>
      <w:proofErr w:type="gramEnd"/>
      <w:r w:rsidRPr="000C0483">
        <w:rPr>
          <w:rFonts w:ascii="Gill Sans MT" w:hAnsi="Gill Sans MT" w:cs="Times New Roman"/>
          <w:sz w:val="19"/>
          <w:szCs w:val="19"/>
        </w:rPr>
        <w:t xml:space="preserve">(5):pii=19478 (also available from: </w:t>
      </w:r>
      <w:hyperlink r:id="rId122" w:history="1">
        <w:r w:rsidRPr="000C0483">
          <w:rPr>
            <w:rStyle w:val="Hyperlink"/>
            <w:rFonts w:ascii="Gill Sans MT" w:hAnsi="Gill Sans MT" w:cs="Times New Roman"/>
            <w:sz w:val="19"/>
            <w:szCs w:val="19"/>
          </w:rPr>
          <w:t>http://www.eurosurveillance.org/ViewArticle.aspx?ArticleId=19478</w:t>
        </w:r>
      </w:hyperlink>
    </w:p>
    <w:p w14:paraId="75EB9F8D" w14:textId="77777777" w:rsidR="00E92C00" w:rsidRPr="000C0483" w:rsidRDefault="00E92C00" w:rsidP="00E92C00">
      <w:pPr>
        <w:ind w:left="426" w:hanging="426"/>
        <w:rPr>
          <w:rFonts w:ascii="Gill Sans MT" w:hAnsi="Gill Sans MT" w:cs="Times New Roman"/>
          <w:sz w:val="19"/>
          <w:szCs w:val="19"/>
        </w:rPr>
      </w:pPr>
    </w:p>
    <w:p w14:paraId="6B54DFA1"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Times New Roman"/>
          <w:sz w:val="19"/>
          <w:szCs w:val="19"/>
        </w:rPr>
        <w:t>54.</w:t>
      </w:r>
      <w:r w:rsidRPr="000C0483">
        <w:rPr>
          <w:rFonts w:ascii="Gill Sans MT" w:hAnsi="Gill Sans MT" w:cs="Times New Roman"/>
          <w:sz w:val="19"/>
          <w:szCs w:val="19"/>
        </w:rPr>
        <w:tab/>
      </w:r>
      <w:r w:rsidRPr="000C0483">
        <w:rPr>
          <w:rFonts w:ascii="Gill Sans MT" w:hAnsi="Gill Sans MT" w:cs="Arial"/>
          <w:sz w:val="19"/>
          <w:szCs w:val="19"/>
        </w:rPr>
        <w:t xml:space="preserve">Parsons. Report on the influenza epidemic of 1889-90. </w:t>
      </w:r>
      <w:proofErr w:type="gramStart"/>
      <w:r w:rsidRPr="000C0483">
        <w:rPr>
          <w:rFonts w:ascii="Gill Sans MT" w:hAnsi="Gill Sans MT" w:cs="Arial"/>
          <w:sz w:val="19"/>
          <w:szCs w:val="19"/>
        </w:rPr>
        <w:t>Local Government Board 1891, Her Majesty’s Stationery Office.</w:t>
      </w:r>
      <w:proofErr w:type="gramEnd"/>
    </w:p>
    <w:p w14:paraId="3214039F" w14:textId="77777777" w:rsidR="00E92C00" w:rsidRPr="000C0483" w:rsidRDefault="00E92C00" w:rsidP="00E92C00">
      <w:pPr>
        <w:ind w:left="426" w:hanging="426"/>
        <w:rPr>
          <w:rFonts w:ascii="Gill Sans MT" w:hAnsi="Gill Sans MT" w:cs="Arial"/>
          <w:bCs/>
          <w:sz w:val="19"/>
          <w:szCs w:val="19"/>
        </w:rPr>
      </w:pPr>
    </w:p>
    <w:p w14:paraId="44DBC666"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bCs/>
          <w:sz w:val="19"/>
          <w:szCs w:val="19"/>
        </w:rPr>
        <w:t>55.</w:t>
      </w:r>
      <w:r w:rsidRPr="000C0483">
        <w:rPr>
          <w:rFonts w:ascii="Gill Sans MT" w:hAnsi="Gill Sans MT" w:cs="Arial"/>
          <w:bCs/>
          <w:sz w:val="19"/>
          <w:szCs w:val="19"/>
        </w:rPr>
        <w:tab/>
        <w:t>Valleron AJ</w:t>
      </w:r>
      <w:r w:rsidRPr="000C0483">
        <w:rPr>
          <w:rFonts w:ascii="Gill Sans MT" w:hAnsi="Gill Sans MT" w:cs="Arial"/>
          <w:sz w:val="19"/>
          <w:szCs w:val="19"/>
        </w:rPr>
        <w:t xml:space="preserve">, Cori A, Valtat S, Meurisse S, Carrat F, Boëlle PY.  </w:t>
      </w:r>
      <w:proofErr w:type="gramStart"/>
      <w:r w:rsidRPr="000C0483">
        <w:rPr>
          <w:rFonts w:ascii="Gill Sans MT" w:hAnsi="Gill Sans MT" w:cs="Arial"/>
          <w:bCs/>
          <w:sz w:val="19"/>
          <w:szCs w:val="19"/>
        </w:rPr>
        <w:t>Transmissibility and geographic spread of the 1889 influenza pandemic.</w:t>
      </w:r>
      <w:proofErr w:type="gramEnd"/>
      <w:r w:rsidRPr="000C0483">
        <w:rPr>
          <w:rFonts w:ascii="Gill Sans MT" w:hAnsi="Gill Sans MT" w:cs="Arial"/>
          <w:bCs/>
          <w:sz w:val="19"/>
          <w:szCs w:val="19"/>
        </w:rPr>
        <w:t xml:space="preserve"> </w:t>
      </w:r>
      <w:r w:rsidRPr="000C0483">
        <w:rPr>
          <w:rFonts w:ascii="Gill Sans MT" w:hAnsi="Gill Sans MT" w:cs="Arial"/>
          <w:sz w:val="19"/>
          <w:szCs w:val="19"/>
        </w:rPr>
        <w:t>Proc Natl Acad Sci U S A. 2010</w:t>
      </w:r>
      <w:proofErr w:type="gramStart"/>
      <w:r w:rsidRPr="000C0483">
        <w:rPr>
          <w:rFonts w:ascii="Gill Sans MT" w:hAnsi="Gill Sans MT" w:cs="Arial"/>
          <w:sz w:val="19"/>
          <w:szCs w:val="19"/>
        </w:rPr>
        <w:t>;107</w:t>
      </w:r>
      <w:proofErr w:type="gramEnd"/>
      <w:r w:rsidRPr="000C0483">
        <w:rPr>
          <w:rFonts w:ascii="Gill Sans MT" w:hAnsi="Gill Sans MT" w:cs="Arial"/>
          <w:sz w:val="19"/>
          <w:szCs w:val="19"/>
        </w:rPr>
        <w:t>(19):8778-81.</w:t>
      </w:r>
    </w:p>
    <w:p w14:paraId="3E571684" w14:textId="77777777" w:rsidR="00E92C00" w:rsidRPr="000C0483" w:rsidRDefault="00E92C00" w:rsidP="00E92C00">
      <w:pPr>
        <w:ind w:left="426" w:hanging="426"/>
        <w:rPr>
          <w:rFonts w:ascii="Gill Sans MT" w:hAnsi="Gill Sans MT" w:cs="Arial"/>
          <w:sz w:val="19"/>
          <w:szCs w:val="19"/>
        </w:rPr>
      </w:pPr>
    </w:p>
    <w:p w14:paraId="2E07892A"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56.</w:t>
      </w:r>
      <w:r w:rsidRPr="000C0483">
        <w:rPr>
          <w:rFonts w:ascii="Gill Sans MT" w:hAnsi="Gill Sans MT" w:cs="Arial"/>
          <w:sz w:val="19"/>
          <w:szCs w:val="19"/>
        </w:rPr>
        <w:tab/>
      </w:r>
      <w:r w:rsidRPr="000C0483">
        <w:rPr>
          <w:rFonts w:ascii="Gill Sans MT" w:hAnsi="Gill Sans MT" w:cs="Times New Roman"/>
          <w:sz w:val="19"/>
          <w:szCs w:val="19"/>
        </w:rPr>
        <w:t xml:space="preserve">Patterson KD, Pyle GF. </w:t>
      </w:r>
      <w:proofErr w:type="gramStart"/>
      <w:r w:rsidRPr="000C0483">
        <w:rPr>
          <w:rFonts w:ascii="Gill Sans MT" w:hAnsi="Gill Sans MT" w:cs="Times New Roman"/>
          <w:sz w:val="19"/>
          <w:szCs w:val="19"/>
        </w:rPr>
        <w:t>The geography and mortality of the 1918 influenza pandemic.</w:t>
      </w:r>
      <w:proofErr w:type="gramEnd"/>
      <w:r w:rsidRPr="000C0483">
        <w:rPr>
          <w:rFonts w:ascii="Gill Sans MT" w:hAnsi="Gill Sans MT" w:cs="Times New Roman"/>
          <w:sz w:val="19"/>
          <w:szCs w:val="19"/>
        </w:rPr>
        <w:t xml:space="preserve"> </w:t>
      </w:r>
      <w:r w:rsidRPr="000C0483">
        <w:rPr>
          <w:rFonts w:ascii="Gill Sans MT" w:hAnsi="Gill Sans MT" w:cs="Times New Roman"/>
          <w:i/>
          <w:sz w:val="19"/>
          <w:szCs w:val="19"/>
        </w:rPr>
        <w:t xml:space="preserve">Bull Hist </w:t>
      </w:r>
      <w:proofErr w:type="gramStart"/>
      <w:r w:rsidRPr="000C0483">
        <w:rPr>
          <w:rFonts w:ascii="Gill Sans MT" w:hAnsi="Gill Sans MT" w:cs="Times New Roman"/>
          <w:i/>
          <w:sz w:val="19"/>
          <w:szCs w:val="19"/>
        </w:rPr>
        <w:t>Med</w:t>
      </w:r>
      <w:r w:rsidRPr="000C0483">
        <w:rPr>
          <w:rFonts w:ascii="Gill Sans MT" w:hAnsi="Gill Sans MT" w:cs="Times New Roman"/>
          <w:sz w:val="19"/>
          <w:szCs w:val="19"/>
        </w:rPr>
        <w:t xml:space="preserve">  Spring</w:t>
      </w:r>
      <w:proofErr w:type="gramEnd"/>
      <w:r w:rsidRPr="000C0483">
        <w:rPr>
          <w:rFonts w:ascii="Gill Sans MT" w:hAnsi="Gill Sans MT" w:cs="Times New Roman"/>
          <w:sz w:val="19"/>
          <w:szCs w:val="19"/>
        </w:rPr>
        <w:t xml:space="preserve"> 1991;</w:t>
      </w:r>
      <w:r w:rsidRPr="000C0483">
        <w:rPr>
          <w:rFonts w:ascii="Gill Sans MT" w:hAnsi="Gill Sans MT" w:cs="Times New Roman"/>
          <w:b/>
          <w:sz w:val="19"/>
          <w:szCs w:val="19"/>
        </w:rPr>
        <w:t>65</w:t>
      </w:r>
      <w:r w:rsidRPr="000C0483">
        <w:rPr>
          <w:rFonts w:ascii="Gill Sans MT" w:hAnsi="Gill Sans MT" w:cs="Times New Roman"/>
          <w:sz w:val="19"/>
          <w:szCs w:val="19"/>
        </w:rPr>
        <w:t>(1):4-21.</w:t>
      </w:r>
    </w:p>
    <w:p w14:paraId="7225E779" w14:textId="77777777" w:rsidR="00E92C00" w:rsidRPr="000C0483" w:rsidRDefault="00E92C00" w:rsidP="00E92C00">
      <w:pPr>
        <w:ind w:left="426" w:hanging="426"/>
        <w:rPr>
          <w:rFonts w:ascii="Gill Sans MT" w:hAnsi="Gill Sans MT" w:cs="Arial"/>
          <w:sz w:val="19"/>
          <w:szCs w:val="19"/>
        </w:rPr>
      </w:pPr>
    </w:p>
    <w:p w14:paraId="332DF748" w14:textId="77777777" w:rsidR="00E92C00" w:rsidRPr="000C0483" w:rsidRDefault="00E92C00" w:rsidP="00E92C00">
      <w:pPr>
        <w:ind w:left="426" w:hanging="426"/>
        <w:rPr>
          <w:rFonts w:ascii="Gill Sans MT" w:hAnsi="Gill Sans MT" w:cs="Arial"/>
          <w:iCs/>
          <w:color w:val="242424"/>
          <w:sz w:val="19"/>
          <w:szCs w:val="19"/>
        </w:rPr>
      </w:pPr>
      <w:r w:rsidRPr="000C0483">
        <w:rPr>
          <w:rFonts w:ascii="Gill Sans MT" w:hAnsi="Gill Sans MT" w:cs="Arial"/>
          <w:sz w:val="19"/>
          <w:szCs w:val="19"/>
        </w:rPr>
        <w:t>57.</w:t>
      </w:r>
      <w:r w:rsidRPr="000C0483">
        <w:rPr>
          <w:rFonts w:ascii="Gill Sans MT" w:hAnsi="Gill Sans MT" w:cs="Arial"/>
          <w:sz w:val="19"/>
          <w:szCs w:val="19"/>
        </w:rPr>
        <w:tab/>
      </w:r>
      <w:r w:rsidRPr="000C0483">
        <w:rPr>
          <w:rFonts w:ascii="Gill Sans MT" w:hAnsi="Gill Sans MT" w:cs="Arial"/>
          <w:iCs/>
          <w:color w:val="242424"/>
          <w:sz w:val="19"/>
          <w:szCs w:val="19"/>
        </w:rPr>
        <w:t xml:space="preserve">Murray CJ, Lopez AD, Chin B, Feehan D, Hill KH. </w:t>
      </w:r>
      <w:r w:rsidRPr="000C0483">
        <w:rPr>
          <w:rFonts w:ascii="Gill Sans MT" w:hAnsi="Gill Sans MT" w:cs="Arial"/>
          <w:color w:val="242424"/>
          <w:sz w:val="19"/>
          <w:szCs w:val="19"/>
        </w:rPr>
        <w:t>Estimation of potential global pandemic influenza mortality on the basis of vital registry data from the 1918-20 pandemic: a quantitative analysis.</w:t>
      </w:r>
      <w:r w:rsidRPr="000C0483">
        <w:rPr>
          <w:rFonts w:ascii="Gill Sans MT" w:hAnsi="Gill Sans MT" w:cs="Arial"/>
          <w:iCs/>
          <w:color w:val="242424"/>
          <w:sz w:val="19"/>
          <w:szCs w:val="19"/>
        </w:rPr>
        <w:t xml:space="preserve"> </w:t>
      </w:r>
      <w:r w:rsidRPr="000C0483">
        <w:rPr>
          <w:rFonts w:ascii="Gill Sans MT" w:hAnsi="Gill Sans MT" w:cs="Arial"/>
          <w:i/>
          <w:iCs/>
          <w:color w:val="242424"/>
          <w:sz w:val="19"/>
          <w:szCs w:val="19"/>
        </w:rPr>
        <w:t>Lancet</w:t>
      </w:r>
      <w:r w:rsidRPr="000C0483">
        <w:rPr>
          <w:rFonts w:ascii="Gill Sans MT" w:hAnsi="Gill Sans MT" w:cs="Arial"/>
          <w:iCs/>
          <w:color w:val="242424"/>
          <w:sz w:val="19"/>
          <w:szCs w:val="19"/>
        </w:rPr>
        <w:t xml:space="preserve"> 2006</w:t>
      </w:r>
      <w:proofErr w:type="gramStart"/>
      <w:r w:rsidRPr="000C0483">
        <w:rPr>
          <w:rFonts w:ascii="Gill Sans MT" w:hAnsi="Gill Sans MT" w:cs="Arial"/>
          <w:iCs/>
          <w:color w:val="242424"/>
          <w:sz w:val="19"/>
          <w:szCs w:val="19"/>
        </w:rPr>
        <w:t>;</w:t>
      </w:r>
      <w:r w:rsidRPr="000C0483">
        <w:rPr>
          <w:rFonts w:ascii="Gill Sans MT" w:hAnsi="Gill Sans MT" w:cs="Arial"/>
          <w:b/>
          <w:iCs/>
          <w:color w:val="242424"/>
          <w:sz w:val="19"/>
          <w:szCs w:val="19"/>
        </w:rPr>
        <w:t>368</w:t>
      </w:r>
      <w:proofErr w:type="gramEnd"/>
      <w:r w:rsidRPr="000C0483">
        <w:rPr>
          <w:rFonts w:ascii="Gill Sans MT" w:hAnsi="Gill Sans MT" w:cs="Arial"/>
          <w:iCs/>
          <w:color w:val="242424"/>
          <w:sz w:val="19"/>
          <w:szCs w:val="19"/>
        </w:rPr>
        <w:t>(9554):2211-8.</w:t>
      </w:r>
    </w:p>
    <w:p w14:paraId="05745569" w14:textId="77777777" w:rsidR="00E92C00" w:rsidRPr="000C0483" w:rsidRDefault="00E92C00" w:rsidP="00E92C00">
      <w:pPr>
        <w:ind w:left="426" w:hanging="426"/>
        <w:rPr>
          <w:rFonts w:ascii="Gill Sans MT" w:hAnsi="Gill Sans MT" w:cs="Times New Roman"/>
          <w:sz w:val="19"/>
          <w:szCs w:val="19"/>
        </w:rPr>
      </w:pPr>
    </w:p>
    <w:p w14:paraId="5AFD3EDC" w14:textId="77777777" w:rsidR="00E92C00" w:rsidRPr="000C0483" w:rsidRDefault="00E92C00" w:rsidP="00E92C00">
      <w:pPr>
        <w:ind w:left="426" w:hanging="426"/>
        <w:rPr>
          <w:rFonts w:ascii="Gill Sans MT" w:hAnsi="Gill Sans MT" w:cs="Arial"/>
          <w:iCs/>
          <w:color w:val="242424"/>
          <w:sz w:val="19"/>
          <w:szCs w:val="19"/>
        </w:rPr>
      </w:pPr>
      <w:r w:rsidRPr="000C0483">
        <w:rPr>
          <w:rFonts w:ascii="Gill Sans MT" w:hAnsi="Gill Sans MT" w:cs="Times New Roman"/>
          <w:sz w:val="19"/>
          <w:szCs w:val="19"/>
        </w:rPr>
        <w:lastRenderedPageBreak/>
        <w:t>58.</w:t>
      </w:r>
      <w:r w:rsidRPr="000C0483">
        <w:rPr>
          <w:rFonts w:ascii="Gill Sans MT" w:hAnsi="Gill Sans MT" w:cs="Times New Roman"/>
          <w:sz w:val="19"/>
          <w:szCs w:val="19"/>
        </w:rPr>
        <w:tab/>
        <w:t xml:space="preserve">Payne AMM, Symposium on the Asian influenza pandemic, 1957. </w:t>
      </w:r>
      <w:r w:rsidRPr="000C0483">
        <w:rPr>
          <w:rFonts w:ascii="Gill Sans MT" w:hAnsi="Gill Sans MT" w:cs="Times New Roman"/>
          <w:i/>
          <w:sz w:val="19"/>
          <w:szCs w:val="19"/>
        </w:rPr>
        <w:t>Proc Roy Soc Med</w:t>
      </w:r>
      <w:r w:rsidRPr="000C0483">
        <w:rPr>
          <w:rFonts w:ascii="Gill Sans MT" w:hAnsi="Gill Sans MT" w:cs="Times New Roman"/>
          <w:sz w:val="19"/>
          <w:szCs w:val="19"/>
        </w:rPr>
        <w:t xml:space="preserve"> 1958</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51</w:t>
      </w:r>
      <w:r w:rsidRPr="000C0483">
        <w:rPr>
          <w:rFonts w:ascii="Gill Sans MT" w:hAnsi="Gill Sans MT" w:cs="Arial"/>
          <w:bCs/>
          <w:sz w:val="19"/>
          <w:szCs w:val="19"/>
        </w:rPr>
        <w:t>:</w:t>
      </w:r>
      <w:r w:rsidRPr="000C0483">
        <w:rPr>
          <w:rFonts w:ascii="Gill Sans MT" w:hAnsi="Gill Sans MT" w:cs="Times New Roman"/>
          <w:sz w:val="19"/>
          <w:szCs w:val="19"/>
        </w:rPr>
        <w:t>1009</w:t>
      </w:r>
      <w:proofErr w:type="gramEnd"/>
      <w:r w:rsidRPr="000C0483">
        <w:rPr>
          <w:rFonts w:ascii="Gill Sans MT" w:hAnsi="Gill Sans MT" w:cs="Times New Roman"/>
          <w:sz w:val="19"/>
          <w:szCs w:val="19"/>
        </w:rPr>
        <w:t>-18.</w:t>
      </w:r>
      <w:r w:rsidRPr="000C0483">
        <w:rPr>
          <w:rFonts w:ascii="Gill Sans MT" w:hAnsi="Gill Sans MT" w:cs="Lucida Sans Unicode"/>
          <w:color w:val="312A2A"/>
          <w:sz w:val="19"/>
          <w:szCs w:val="19"/>
        </w:rPr>
        <w:t xml:space="preserve"> </w:t>
      </w:r>
    </w:p>
    <w:p w14:paraId="40617416" w14:textId="77777777" w:rsidR="00E92C00" w:rsidRPr="000C0483" w:rsidRDefault="00E92C00" w:rsidP="00E92C00">
      <w:pPr>
        <w:ind w:left="426" w:hanging="426"/>
        <w:rPr>
          <w:rFonts w:ascii="Gill Sans MT" w:hAnsi="Gill Sans MT" w:cs="Lucida Sans Unicode"/>
          <w:color w:val="312A2A"/>
          <w:sz w:val="19"/>
          <w:szCs w:val="19"/>
        </w:rPr>
      </w:pPr>
    </w:p>
    <w:p w14:paraId="75AF34A0" w14:textId="77777777" w:rsidR="00E92C00" w:rsidRPr="000C0483" w:rsidRDefault="00E92C00" w:rsidP="00E92C00">
      <w:pPr>
        <w:ind w:left="426" w:hanging="426"/>
        <w:rPr>
          <w:rFonts w:ascii="Gill Sans MT" w:hAnsi="Gill Sans MT" w:cs="Lucida Sans Unicode"/>
          <w:color w:val="312A2A"/>
          <w:sz w:val="19"/>
          <w:szCs w:val="19"/>
        </w:rPr>
      </w:pPr>
      <w:r w:rsidRPr="000C0483">
        <w:rPr>
          <w:rFonts w:ascii="Gill Sans MT" w:hAnsi="Gill Sans MT" w:cs="Lucida Sans Unicode"/>
          <w:color w:val="312A2A"/>
          <w:sz w:val="19"/>
          <w:szCs w:val="19"/>
        </w:rPr>
        <w:t>59.</w:t>
      </w:r>
      <w:r w:rsidRPr="000C0483">
        <w:rPr>
          <w:rFonts w:ascii="Gill Sans MT" w:hAnsi="Gill Sans MT" w:cs="Lucida Sans Unicode"/>
          <w:color w:val="312A2A"/>
          <w:sz w:val="19"/>
          <w:szCs w:val="19"/>
        </w:rPr>
        <w:tab/>
        <w:t xml:space="preserve">Anonymous. Introduction. </w:t>
      </w:r>
      <w:r w:rsidRPr="000C0483">
        <w:rPr>
          <w:rFonts w:ascii="Gill Sans MT" w:hAnsi="Gill Sans MT" w:cs="Arial"/>
          <w:i/>
          <w:sz w:val="19"/>
          <w:szCs w:val="19"/>
        </w:rPr>
        <w:t>Bull World Health Organ</w:t>
      </w:r>
      <w:r w:rsidRPr="000C0483">
        <w:rPr>
          <w:rFonts w:ascii="Gill Sans MT" w:hAnsi="Gill Sans MT" w:cs="Arial"/>
          <w:sz w:val="19"/>
          <w:szCs w:val="19"/>
        </w:rPr>
        <w:t xml:space="preserve"> </w:t>
      </w:r>
      <w:r w:rsidRPr="000C0483">
        <w:rPr>
          <w:rFonts w:ascii="Gill Sans MT" w:hAnsi="Gill Sans MT" w:cs="Lucida Sans Unicode"/>
          <w:color w:val="312A2A"/>
          <w:sz w:val="19"/>
          <w:szCs w:val="19"/>
        </w:rPr>
        <w:t>1959</w:t>
      </w:r>
      <w:proofErr w:type="gramStart"/>
      <w:r w:rsidRPr="000C0483">
        <w:rPr>
          <w:rFonts w:ascii="Gill Sans MT" w:hAnsi="Gill Sans MT" w:cs="Lucida Sans Unicode"/>
          <w:color w:val="312A2A"/>
          <w:sz w:val="19"/>
          <w:szCs w:val="19"/>
        </w:rPr>
        <w:t>;</w:t>
      </w:r>
      <w:r w:rsidRPr="000C0483">
        <w:rPr>
          <w:rFonts w:ascii="Gill Sans MT" w:hAnsi="Gill Sans MT" w:cs="Lucida Sans Unicode"/>
          <w:b/>
          <w:color w:val="312A2A"/>
          <w:sz w:val="19"/>
          <w:szCs w:val="19"/>
        </w:rPr>
        <w:t>20</w:t>
      </w:r>
      <w:proofErr w:type="gramEnd"/>
      <w:r w:rsidRPr="000C0483">
        <w:rPr>
          <w:rFonts w:ascii="Gill Sans MT" w:hAnsi="Gill Sans MT" w:cs="Lucida Sans Unicode"/>
          <w:color w:val="312A2A"/>
          <w:sz w:val="19"/>
          <w:szCs w:val="19"/>
        </w:rPr>
        <w:t>(2-3):183-5.</w:t>
      </w:r>
    </w:p>
    <w:p w14:paraId="5D82C6A6" w14:textId="77777777" w:rsidR="00E92C00" w:rsidRPr="000C0483" w:rsidRDefault="00E92C00" w:rsidP="00E92C00">
      <w:pPr>
        <w:ind w:left="426" w:hanging="426"/>
        <w:rPr>
          <w:rFonts w:ascii="Gill Sans MT" w:hAnsi="Gill Sans MT" w:cs="Lucida Sans Unicode"/>
          <w:color w:val="312A2A"/>
          <w:sz w:val="19"/>
          <w:szCs w:val="19"/>
        </w:rPr>
      </w:pPr>
    </w:p>
    <w:p w14:paraId="7D0BB720" w14:textId="77777777" w:rsidR="00E92C00" w:rsidRPr="000C0483" w:rsidRDefault="00E92C00" w:rsidP="00E92C00">
      <w:pPr>
        <w:ind w:left="426" w:hanging="426"/>
        <w:rPr>
          <w:rFonts w:ascii="Gill Sans MT" w:hAnsi="Gill Sans MT" w:cs="Lucida Sans Unicode"/>
          <w:sz w:val="19"/>
          <w:szCs w:val="19"/>
        </w:rPr>
      </w:pPr>
      <w:r w:rsidRPr="000C0483">
        <w:rPr>
          <w:rFonts w:ascii="Gill Sans MT" w:hAnsi="Gill Sans MT" w:cs="Lucida Sans Unicode"/>
          <w:sz w:val="19"/>
          <w:szCs w:val="19"/>
        </w:rPr>
        <w:t>60.</w:t>
      </w:r>
      <w:r w:rsidRPr="000C0483">
        <w:rPr>
          <w:rFonts w:ascii="Gill Sans MT" w:hAnsi="Gill Sans MT" w:cs="Lucida Sans Unicode"/>
          <w:sz w:val="19"/>
          <w:szCs w:val="19"/>
        </w:rPr>
        <w:tab/>
      </w:r>
      <w:r w:rsidRPr="000C0483">
        <w:rPr>
          <w:rFonts w:ascii="Gill Sans MT" w:hAnsi="Gill Sans MT" w:cs="Times New Roman"/>
          <w:sz w:val="19"/>
          <w:szCs w:val="19"/>
        </w:rPr>
        <w:t>Dunn FL. Pandemic influenza in 1957: review of international spread of new Asian strain. JAMA 1958</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166</w:t>
      </w:r>
      <w:proofErr w:type="gramEnd"/>
      <w:r w:rsidRPr="000C0483">
        <w:rPr>
          <w:rFonts w:ascii="Gill Sans MT" w:hAnsi="Gill Sans MT" w:cs="Times New Roman"/>
          <w:sz w:val="19"/>
          <w:szCs w:val="19"/>
        </w:rPr>
        <w:t>(10):1140-8.</w:t>
      </w:r>
    </w:p>
    <w:p w14:paraId="457D4B40" w14:textId="77777777" w:rsidR="00E92C00" w:rsidRPr="000C0483" w:rsidRDefault="00E92C00" w:rsidP="00E92C00">
      <w:pPr>
        <w:ind w:left="426" w:hanging="426"/>
        <w:rPr>
          <w:rFonts w:ascii="Gill Sans MT" w:hAnsi="Gill Sans MT" w:cs="Arial"/>
          <w:iCs/>
          <w:color w:val="242424"/>
          <w:sz w:val="19"/>
          <w:szCs w:val="19"/>
        </w:rPr>
      </w:pPr>
    </w:p>
    <w:p w14:paraId="72BC9D34" w14:textId="77777777" w:rsidR="00E92C00" w:rsidRPr="000C0483" w:rsidRDefault="00E92C00" w:rsidP="00E92C00">
      <w:pPr>
        <w:ind w:left="426" w:hanging="426"/>
        <w:rPr>
          <w:rFonts w:ascii="Gill Sans MT" w:hAnsi="Gill Sans MT" w:cs="Arial"/>
          <w:iCs/>
          <w:color w:val="242424"/>
          <w:sz w:val="19"/>
          <w:szCs w:val="19"/>
        </w:rPr>
      </w:pPr>
      <w:r w:rsidRPr="000C0483">
        <w:rPr>
          <w:rFonts w:ascii="Gill Sans MT" w:hAnsi="Gill Sans MT" w:cs="Arial"/>
          <w:iCs/>
          <w:color w:val="242424"/>
          <w:sz w:val="19"/>
          <w:szCs w:val="19"/>
        </w:rPr>
        <w:t>61.</w:t>
      </w:r>
      <w:r w:rsidRPr="000C0483">
        <w:rPr>
          <w:rFonts w:ascii="Gill Sans MT" w:hAnsi="Gill Sans MT" w:cs="Arial"/>
          <w:iCs/>
          <w:color w:val="242424"/>
          <w:sz w:val="19"/>
          <w:szCs w:val="19"/>
        </w:rPr>
        <w:tab/>
      </w:r>
      <w:r w:rsidRPr="000C0483">
        <w:rPr>
          <w:rFonts w:ascii="Gill Sans MT" w:hAnsi="Gill Sans MT"/>
          <w:sz w:val="19"/>
          <w:szCs w:val="19"/>
        </w:rPr>
        <w:t xml:space="preserve">The influenza epidemic in England and Wales 1957-1958. Reports on Public Health and Medical Subjects, No. 100. </w:t>
      </w:r>
      <w:proofErr w:type="gramStart"/>
      <w:r w:rsidRPr="000C0483">
        <w:rPr>
          <w:rFonts w:ascii="Gill Sans MT" w:hAnsi="Gill Sans MT"/>
          <w:sz w:val="19"/>
          <w:szCs w:val="19"/>
        </w:rPr>
        <w:t>London, 1960.</w:t>
      </w:r>
      <w:proofErr w:type="gramEnd"/>
      <w:r w:rsidRPr="000C0483">
        <w:rPr>
          <w:rFonts w:ascii="Gill Sans MT" w:hAnsi="Gill Sans MT"/>
          <w:sz w:val="19"/>
          <w:szCs w:val="19"/>
        </w:rPr>
        <w:t xml:space="preserve"> </w:t>
      </w:r>
    </w:p>
    <w:p w14:paraId="48E7D49E" w14:textId="77777777" w:rsidR="00E92C00" w:rsidRPr="000C0483" w:rsidRDefault="00E92C00" w:rsidP="00E92C00">
      <w:pPr>
        <w:ind w:left="426" w:hanging="426"/>
        <w:rPr>
          <w:rFonts w:ascii="Gill Sans MT" w:hAnsi="Gill Sans MT" w:cs="Times New Roman"/>
          <w:sz w:val="19"/>
          <w:szCs w:val="19"/>
        </w:rPr>
      </w:pPr>
    </w:p>
    <w:p w14:paraId="00D48DA4"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62.</w:t>
      </w:r>
      <w:r w:rsidRPr="000C0483">
        <w:rPr>
          <w:rFonts w:ascii="Gill Sans MT" w:hAnsi="Gill Sans MT" w:cs="Times New Roman"/>
          <w:sz w:val="19"/>
          <w:szCs w:val="19"/>
        </w:rPr>
        <w:tab/>
        <w:t xml:space="preserve">Cockburn WC, Delon PJ, Ferreira W. Origin and progress of the 1968-69 Hong Kong influenza pandemic. </w:t>
      </w:r>
      <w:r w:rsidRPr="000C0483">
        <w:rPr>
          <w:rFonts w:ascii="Gill Sans MT" w:hAnsi="Gill Sans MT" w:cs="Arial"/>
          <w:i/>
          <w:sz w:val="19"/>
          <w:szCs w:val="19"/>
        </w:rPr>
        <w:t>Bull World Health Organ</w:t>
      </w:r>
      <w:r w:rsidRPr="000C0483">
        <w:rPr>
          <w:rFonts w:ascii="Gill Sans MT" w:hAnsi="Gill Sans MT" w:cs="Arial"/>
          <w:sz w:val="19"/>
          <w:szCs w:val="19"/>
        </w:rPr>
        <w:t xml:space="preserve"> </w:t>
      </w:r>
      <w:r w:rsidRPr="000C0483">
        <w:rPr>
          <w:rFonts w:ascii="Gill Sans MT" w:hAnsi="Gill Sans MT" w:cs="Times New Roman"/>
          <w:sz w:val="19"/>
          <w:szCs w:val="19"/>
        </w:rPr>
        <w:t>1969</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41</w:t>
      </w:r>
      <w:proofErr w:type="gramEnd"/>
      <w:r w:rsidRPr="000C0483">
        <w:rPr>
          <w:rFonts w:ascii="Gill Sans MT" w:hAnsi="Gill Sans MT" w:cs="Times New Roman"/>
          <w:sz w:val="19"/>
          <w:szCs w:val="19"/>
        </w:rPr>
        <w:t>(3-4-5):343-8.</w:t>
      </w:r>
    </w:p>
    <w:p w14:paraId="754A70B1" w14:textId="77777777" w:rsidR="00E92C00" w:rsidRPr="000C0483" w:rsidRDefault="00E92C00" w:rsidP="00E92C00">
      <w:pPr>
        <w:ind w:left="426" w:hanging="426"/>
        <w:rPr>
          <w:rFonts w:ascii="Gill Sans MT" w:hAnsi="Gill Sans MT" w:cs="Times New Roman"/>
          <w:sz w:val="19"/>
          <w:szCs w:val="19"/>
        </w:rPr>
      </w:pPr>
    </w:p>
    <w:p w14:paraId="43D22545"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Times New Roman"/>
          <w:sz w:val="19"/>
          <w:szCs w:val="19"/>
        </w:rPr>
        <w:t>63.</w:t>
      </w:r>
      <w:r w:rsidRPr="000C0483">
        <w:rPr>
          <w:rFonts w:ascii="Gill Sans MT" w:hAnsi="Gill Sans MT" w:cs="Times New Roman"/>
          <w:sz w:val="19"/>
          <w:szCs w:val="19"/>
        </w:rPr>
        <w:tab/>
      </w:r>
      <w:r w:rsidRPr="000C0483">
        <w:rPr>
          <w:rFonts w:ascii="Gill Sans MT" w:hAnsi="Gill Sans MT" w:cs="Arial"/>
          <w:sz w:val="19"/>
          <w:szCs w:val="19"/>
        </w:rPr>
        <w:t xml:space="preserve">Chang WK. </w:t>
      </w:r>
      <w:r w:rsidRPr="000C0483">
        <w:rPr>
          <w:rFonts w:ascii="Gill Sans MT" w:hAnsi="Gill Sans MT" w:cs="Arial"/>
          <w:bCs/>
          <w:sz w:val="19"/>
          <w:szCs w:val="19"/>
        </w:rPr>
        <w:t>National influenza experience in Hong Kong, 1968.</w:t>
      </w:r>
      <w:r w:rsidRPr="000C0483">
        <w:rPr>
          <w:rFonts w:ascii="Gill Sans MT" w:hAnsi="Gill Sans MT" w:cs="Arial"/>
          <w:sz w:val="19"/>
          <w:szCs w:val="19"/>
        </w:rPr>
        <w:t xml:space="preserve">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1969</w:t>
      </w:r>
      <w:proofErr w:type="gramStart"/>
      <w:r w:rsidRPr="000C0483">
        <w:rPr>
          <w:rFonts w:ascii="Gill Sans MT" w:hAnsi="Gill Sans MT" w:cs="Arial"/>
          <w:sz w:val="19"/>
          <w:szCs w:val="19"/>
        </w:rPr>
        <w:t>;</w:t>
      </w:r>
      <w:r w:rsidRPr="000C0483">
        <w:rPr>
          <w:rFonts w:ascii="Gill Sans MT" w:hAnsi="Gill Sans MT" w:cs="Arial"/>
          <w:b/>
          <w:sz w:val="19"/>
          <w:szCs w:val="19"/>
        </w:rPr>
        <w:t>41</w:t>
      </w:r>
      <w:proofErr w:type="gramEnd"/>
      <w:r w:rsidRPr="000C0483">
        <w:rPr>
          <w:rFonts w:ascii="Gill Sans MT" w:hAnsi="Gill Sans MT" w:cs="Arial"/>
          <w:sz w:val="19"/>
          <w:szCs w:val="19"/>
        </w:rPr>
        <w:t>(3):349-51.</w:t>
      </w:r>
    </w:p>
    <w:p w14:paraId="6FECADE4" w14:textId="77777777" w:rsidR="00E92C00" w:rsidRPr="000C0483" w:rsidRDefault="00E92C00" w:rsidP="00E92C00">
      <w:pPr>
        <w:ind w:left="426" w:hanging="426"/>
        <w:rPr>
          <w:rFonts w:ascii="Gill Sans MT" w:hAnsi="Gill Sans MT" w:cs="Arial"/>
          <w:sz w:val="19"/>
          <w:szCs w:val="19"/>
        </w:rPr>
      </w:pPr>
    </w:p>
    <w:p w14:paraId="65D7FE42"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64.</w:t>
      </w:r>
      <w:r w:rsidRPr="000C0483">
        <w:rPr>
          <w:rFonts w:ascii="Gill Sans MT" w:hAnsi="Gill Sans MT" w:cs="Arial"/>
          <w:sz w:val="19"/>
          <w:szCs w:val="19"/>
        </w:rPr>
        <w:tab/>
        <w:t xml:space="preserve">Roden AT. </w:t>
      </w:r>
      <w:proofErr w:type="gramStart"/>
      <w:r w:rsidRPr="000C0483">
        <w:rPr>
          <w:rFonts w:ascii="Gill Sans MT" w:hAnsi="Gill Sans MT" w:cs="Arial"/>
          <w:bCs/>
          <w:sz w:val="19"/>
          <w:szCs w:val="19"/>
        </w:rPr>
        <w:t>National experience with Hong Kong influenza in the United Kingdom, 1968-69.</w:t>
      </w:r>
      <w:proofErr w:type="gramEnd"/>
      <w:r w:rsidRPr="000C0483">
        <w:rPr>
          <w:rFonts w:ascii="Gill Sans MT" w:hAnsi="Gill Sans MT" w:cs="Arial"/>
          <w:bCs/>
          <w:sz w:val="19"/>
          <w:szCs w:val="19"/>
        </w:rPr>
        <w:t xml:space="preserve">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1969</w:t>
      </w:r>
      <w:proofErr w:type="gramStart"/>
      <w:r w:rsidRPr="000C0483">
        <w:rPr>
          <w:rFonts w:ascii="Gill Sans MT" w:hAnsi="Gill Sans MT" w:cs="Arial"/>
          <w:sz w:val="19"/>
          <w:szCs w:val="19"/>
        </w:rPr>
        <w:t>;41</w:t>
      </w:r>
      <w:proofErr w:type="gramEnd"/>
      <w:r w:rsidRPr="000C0483">
        <w:rPr>
          <w:rFonts w:ascii="Gill Sans MT" w:hAnsi="Gill Sans MT" w:cs="Arial"/>
          <w:sz w:val="19"/>
          <w:szCs w:val="19"/>
        </w:rPr>
        <w:t>(3-4-5):375–80.</w:t>
      </w:r>
    </w:p>
    <w:p w14:paraId="2A4222B0" w14:textId="77777777" w:rsidR="00E92C00" w:rsidRPr="000C0483" w:rsidRDefault="00E92C00" w:rsidP="00E92C00">
      <w:pPr>
        <w:ind w:left="426" w:hanging="426"/>
        <w:rPr>
          <w:rFonts w:ascii="Gill Sans MT" w:hAnsi="Gill Sans MT" w:cs="Arial"/>
          <w:sz w:val="19"/>
          <w:szCs w:val="19"/>
        </w:rPr>
      </w:pPr>
    </w:p>
    <w:p w14:paraId="46398551"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65.</w:t>
      </w:r>
      <w:r w:rsidRPr="000C0483">
        <w:rPr>
          <w:rFonts w:ascii="Gill Sans MT" w:hAnsi="Gill Sans MT" w:cs="Arial"/>
          <w:sz w:val="19"/>
          <w:szCs w:val="19"/>
        </w:rPr>
        <w:tab/>
        <w:t>Fedová D, Drašnar M, Strnad P, Vobecký J, Jelínek J, Švandová E,</w:t>
      </w:r>
      <w:r w:rsidRPr="000C0483">
        <w:rPr>
          <w:rFonts w:ascii="Gill Sans MT" w:hAnsi="Gill Sans MT" w:cs="Times New Roman"/>
          <w:sz w:val="19"/>
          <w:szCs w:val="19"/>
        </w:rPr>
        <w:t xml:space="preserve"> </w:t>
      </w:r>
      <w:r w:rsidRPr="000C0483">
        <w:rPr>
          <w:rFonts w:ascii="Gill Sans MT" w:hAnsi="Gill Sans MT" w:cs="Times New Roman"/>
          <w:i/>
          <w:sz w:val="19"/>
          <w:szCs w:val="19"/>
        </w:rPr>
        <w:t>et al</w:t>
      </w:r>
      <w:r w:rsidRPr="000C0483">
        <w:rPr>
          <w:rFonts w:ascii="Gill Sans MT" w:hAnsi="Gill Sans MT" w:cs="Times New Roman"/>
          <w:sz w:val="19"/>
          <w:szCs w:val="19"/>
        </w:rPr>
        <w:t xml:space="preserve">.  </w:t>
      </w:r>
      <w:proofErr w:type="gramStart"/>
      <w:r w:rsidRPr="000C0483">
        <w:rPr>
          <w:rFonts w:ascii="Gill Sans MT" w:hAnsi="Gill Sans MT" w:cs="Arial"/>
          <w:bCs/>
          <w:sz w:val="19"/>
          <w:szCs w:val="19"/>
        </w:rPr>
        <w:t>Hong Kong influenza in Czechoslovakia, 1969- A preliminary surveillance report.</w:t>
      </w:r>
      <w:proofErr w:type="gramEnd"/>
      <w:r w:rsidRPr="000C0483">
        <w:rPr>
          <w:rFonts w:ascii="Gill Sans MT" w:hAnsi="Gill Sans MT" w:cs="Arial"/>
          <w:bCs/>
          <w:sz w:val="19"/>
          <w:szCs w:val="19"/>
        </w:rPr>
        <w:t xml:space="preserve">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1969</w:t>
      </w:r>
      <w:proofErr w:type="gramStart"/>
      <w:r w:rsidRPr="000C0483">
        <w:rPr>
          <w:rFonts w:ascii="Gill Sans MT" w:hAnsi="Gill Sans MT" w:cs="Arial"/>
          <w:sz w:val="19"/>
          <w:szCs w:val="19"/>
        </w:rPr>
        <w:t>;</w:t>
      </w:r>
      <w:r w:rsidRPr="000C0483">
        <w:rPr>
          <w:rFonts w:ascii="Gill Sans MT" w:hAnsi="Gill Sans MT" w:cs="Arial"/>
          <w:b/>
          <w:sz w:val="19"/>
          <w:szCs w:val="19"/>
        </w:rPr>
        <w:t>41</w:t>
      </w:r>
      <w:proofErr w:type="gramEnd"/>
      <w:r w:rsidRPr="000C0483">
        <w:rPr>
          <w:rFonts w:ascii="Gill Sans MT" w:hAnsi="Gill Sans MT" w:cs="Arial"/>
          <w:sz w:val="19"/>
          <w:szCs w:val="19"/>
        </w:rPr>
        <w:t>(3-4-5): 367–73.</w:t>
      </w:r>
    </w:p>
    <w:p w14:paraId="27BC43ED" w14:textId="77777777" w:rsidR="00E92C00" w:rsidRPr="000C0483" w:rsidRDefault="00E92C00" w:rsidP="00E92C00">
      <w:pPr>
        <w:ind w:left="426" w:hanging="426"/>
        <w:rPr>
          <w:rFonts w:ascii="Gill Sans MT" w:hAnsi="Gill Sans MT" w:cs="Arial"/>
          <w:sz w:val="19"/>
          <w:szCs w:val="19"/>
        </w:rPr>
      </w:pPr>
    </w:p>
    <w:p w14:paraId="7C86AA38"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Arial"/>
          <w:sz w:val="19"/>
          <w:szCs w:val="19"/>
        </w:rPr>
        <w:t>66.</w:t>
      </w:r>
      <w:r w:rsidRPr="000C0483">
        <w:rPr>
          <w:rFonts w:ascii="Gill Sans MT" w:hAnsi="Gill Sans MT" w:cs="Arial"/>
          <w:sz w:val="19"/>
          <w:szCs w:val="19"/>
        </w:rPr>
        <w:tab/>
      </w:r>
      <w:r w:rsidRPr="000C0483">
        <w:rPr>
          <w:rFonts w:ascii="Gill Sans MT" w:hAnsi="Gill Sans MT" w:cs="Arial"/>
          <w:bCs/>
          <w:sz w:val="19"/>
          <w:szCs w:val="19"/>
        </w:rPr>
        <w:t xml:space="preserve">Ortiz JR, Lafond KE, Wong TA, Uyeki TM. Pandemic influenza in Africa, lessons learned from 1968: a systematic review of the literature. </w:t>
      </w:r>
      <w:r w:rsidRPr="000C0483">
        <w:rPr>
          <w:rFonts w:ascii="Gill Sans MT" w:hAnsi="Gill Sans MT" w:cs="Arial"/>
          <w:bCs/>
          <w:i/>
          <w:sz w:val="19"/>
          <w:szCs w:val="19"/>
        </w:rPr>
        <w:t xml:space="preserve">Influenza Other Resp </w:t>
      </w:r>
      <w:proofErr w:type="gramStart"/>
      <w:r w:rsidRPr="000C0483">
        <w:rPr>
          <w:rFonts w:ascii="Gill Sans MT" w:hAnsi="Gill Sans MT" w:cs="Arial"/>
          <w:bCs/>
          <w:i/>
          <w:sz w:val="19"/>
          <w:szCs w:val="19"/>
        </w:rPr>
        <w:t>Viruses</w:t>
      </w:r>
      <w:r w:rsidRPr="000C0483">
        <w:rPr>
          <w:rFonts w:ascii="Gill Sans MT" w:hAnsi="Gill Sans MT" w:cs="Arial"/>
          <w:bCs/>
          <w:sz w:val="19"/>
          <w:szCs w:val="19"/>
        </w:rPr>
        <w:t xml:space="preserve">  2012</w:t>
      </w:r>
      <w:proofErr w:type="gramEnd"/>
      <w:r w:rsidRPr="000C0483">
        <w:rPr>
          <w:rFonts w:ascii="Gill Sans MT" w:hAnsi="Gill Sans MT" w:cs="Arial"/>
          <w:bCs/>
          <w:sz w:val="19"/>
          <w:szCs w:val="19"/>
        </w:rPr>
        <w:t>;</w:t>
      </w:r>
      <w:r w:rsidRPr="000C0483">
        <w:rPr>
          <w:rFonts w:ascii="Gill Sans MT" w:hAnsi="Gill Sans MT" w:cs="Arial"/>
          <w:b/>
          <w:bCs/>
          <w:sz w:val="19"/>
          <w:szCs w:val="19"/>
        </w:rPr>
        <w:t>6</w:t>
      </w:r>
      <w:r w:rsidRPr="000C0483">
        <w:rPr>
          <w:rFonts w:ascii="Gill Sans MT" w:hAnsi="Gill Sans MT" w:cs="Arial"/>
          <w:bCs/>
          <w:sz w:val="19"/>
          <w:szCs w:val="19"/>
        </w:rPr>
        <w:t>(1):11-24.</w:t>
      </w:r>
    </w:p>
    <w:p w14:paraId="553D1F5A" w14:textId="77777777" w:rsidR="00E92C00" w:rsidRPr="000C0483" w:rsidRDefault="00E92C00" w:rsidP="00E92C00">
      <w:pPr>
        <w:ind w:left="426" w:hanging="426"/>
        <w:rPr>
          <w:rFonts w:ascii="Gill Sans MT" w:hAnsi="Gill Sans MT" w:cs="Arial"/>
          <w:bCs/>
          <w:sz w:val="19"/>
          <w:szCs w:val="19"/>
        </w:rPr>
      </w:pPr>
    </w:p>
    <w:p w14:paraId="24E8A706"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Arial"/>
          <w:bCs/>
          <w:sz w:val="19"/>
          <w:szCs w:val="19"/>
        </w:rPr>
        <w:t>67.</w:t>
      </w:r>
      <w:r w:rsidRPr="000C0483">
        <w:rPr>
          <w:rFonts w:ascii="Gill Sans MT" w:hAnsi="Gill Sans MT" w:cs="Arial"/>
          <w:bCs/>
          <w:sz w:val="19"/>
          <w:szCs w:val="19"/>
        </w:rPr>
        <w:tab/>
      </w:r>
      <w:r w:rsidRPr="000C0483">
        <w:rPr>
          <w:rFonts w:ascii="Gill Sans MT" w:hAnsi="Gill Sans MT" w:cs="Times New Roman"/>
          <w:sz w:val="19"/>
          <w:szCs w:val="19"/>
        </w:rPr>
        <w:t xml:space="preserve">Kung HC, Jen KF, Yuan WC, Tien SF, Chu CM. Influenza in China in 1977: recurrence of influenza A subtype H1N1. </w:t>
      </w:r>
      <w:r w:rsidRPr="000C0483">
        <w:rPr>
          <w:rFonts w:ascii="Gill Sans MT" w:hAnsi="Gill Sans MT" w:cs="Arial"/>
          <w:i/>
          <w:sz w:val="19"/>
          <w:szCs w:val="19"/>
        </w:rPr>
        <w:t>Bull World Health Organ</w:t>
      </w:r>
      <w:r w:rsidRPr="000C0483">
        <w:rPr>
          <w:rFonts w:ascii="Gill Sans MT" w:hAnsi="Gill Sans MT" w:cs="Arial"/>
          <w:sz w:val="19"/>
          <w:szCs w:val="19"/>
        </w:rPr>
        <w:t xml:space="preserve"> </w:t>
      </w:r>
      <w:r w:rsidRPr="000C0483">
        <w:rPr>
          <w:rFonts w:ascii="Gill Sans MT" w:hAnsi="Gill Sans MT" w:cs="Times New Roman"/>
          <w:sz w:val="19"/>
          <w:szCs w:val="19"/>
        </w:rPr>
        <w:t>1978</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56</w:t>
      </w:r>
      <w:proofErr w:type="gramEnd"/>
      <w:r w:rsidRPr="000C0483">
        <w:rPr>
          <w:rFonts w:ascii="Gill Sans MT" w:hAnsi="Gill Sans MT" w:cs="Times New Roman"/>
          <w:sz w:val="19"/>
          <w:szCs w:val="19"/>
        </w:rPr>
        <w:t>(6):913-8.</w:t>
      </w:r>
    </w:p>
    <w:p w14:paraId="0C5C572B" w14:textId="77777777" w:rsidR="00E92C00" w:rsidRPr="000C0483" w:rsidRDefault="00E92C00" w:rsidP="00E92C00">
      <w:pPr>
        <w:ind w:left="426" w:hanging="426"/>
        <w:rPr>
          <w:rFonts w:ascii="Gill Sans MT" w:hAnsi="Gill Sans MT" w:cs="Arial"/>
          <w:bCs/>
          <w:sz w:val="19"/>
          <w:szCs w:val="19"/>
        </w:rPr>
      </w:pPr>
    </w:p>
    <w:p w14:paraId="4D88B2C2"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bCs/>
          <w:sz w:val="19"/>
          <w:szCs w:val="19"/>
        </w:rPr>
        <w:t>68.</w:t>
      </w:r>
      <w:r w:rsidRPr="000C0483">
        <w:rPr>
          <w:rFonts w:ascii="Gill Sans MT" w:hAnsi="Gill Sans MT" w:cs="Arial"/>
          <w:bCs/>
          <w:sz w:val="19"/>
          <w:szCs w:val="19"/>
        </w:rPr>
        <w:tab/>
      </w:r>
      <w:r w:rsidRPr="000C0483">
        <w:rPr>
          <w:rFonts w:ascii="Gill Sans MT" w:hAnsi="Gill Sans MT" w:cs="Arial"/>
          <w:sz w:val="19"/>
          <w:szCs w:val="19"/>
        </w:rPr>
        <w:t xml:space="preserve">Zakstelskaja LJ, Yakno MA,  Isačenko VA, Molibog EV, Hlustov SA, Antonova IV,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 xml:space="preserve">Influenza in the USSR in 1977: recurrence of influenzavirus A subtype H1N1.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1978</w:t>
      </w:r>
      <w:proofErr w:type="gramStart"/>
      <w:r w:rsidRPr="000C0483">
        <w:rPr>
          <w:rFonts w:ascii="Gill Sans MT" w:hAnsi="Gill Sans MT" w:cs="Arial"/>
          <w:sz w:val="19"/>
          <w:szCs w:val="19"/>
        </w:rPr>
        <w:t>;</w:t>
      </w:r>
      <w:r w:rsidRPr="000C0483">
        <w:rPr>
          <w:rFonts w:ascii="Gill Sans MT" w:hAnsi="Gill Sans MT" w:cs="Arial"/>
          <w:b/>
          <w:sz w:val="19"/>
          <w:szCs w:val="19"/>
        </w:rPr>
        <w:t>56</w:t>
      </w:r>
      <w:proofErr w:type="gramEnd"/>
      <w:r w:rsidRPr="000C0483">
        <w:rPr>
          <w:rFonts w:ascii="Gill Sans MT" w:hAnsi="Gill Sans MT" w:cs="Arial"/>
          <w:sz w:val="19"/>
          <w:szCs w:val="19"/>
        </w:rPr>
        <w:t>(6):919–22.</w:t>
      </w:r>
    </w:p>
    <w:p w14:paraId="103EA7C7" w14:textId="77777777" w:rsidR="00E92C00" w:rsidRPr="000C0483" w:rsidRDefault="00E92C00" w:rsidP="00E92C00">
      <w:pPr>
        <w:ind w:left="426" w:hanging="426"/>
        <w:rPr>
          <w:rFonts w:ascii="Gill Sans MT" w:hAnsi="Gill Sans MT" w:cs="Arial"/>
          <w:sz w:val="19"/>
          <w:szCs w:val="19"/>
        </w:rPr>
      </w:pPr>
    </w:p>
    <w:p w14:paraId="4EB734F7" w14:textId="77777777" w:rsidR="00E92C00" w:rsidRPr="000C0483" w:rsidRDefault="00E92C00" w:rsidP="00E92C00">
      <w:pPr>
        <w:ind w:left="426" w:hanging="426"/>
        <w:rPr>
          <w:rFonts w:ascii="Gill Sans MT" w:hAnsi="Gill Sans MT" w:cs="Times"/>
          <w:color w:val="000053"/>
          <w:sz w:val="19"/>
          <w:szCs w:val="19"/>
        </w:rPr>
      </w:pPr>
      <w:r w:rsidRPr="000C0483">
        <w:rPr>
          <w:rFonts w:ascii="Gill Sans MT" w:hAnsi="Gill Sans MT" w:cs="Arial"/>
          <w:sz w:val="19"/>
          <w:szCs w:val="19"/>
        </w:rPr>
        <w:t>69.</w:t>
      </w:r>
      <w:r w:rsidRPr="000C0483">
        <w:rPr>
          <w:rFonts w:ascii="Gill Sans MT" w:hAnsi="Gill Sans MT" w:cs="Arial"/>
          <w:sz w:val="19"/>
          <w:szCs w:val="19"/>
        </w:rPr>
        <w:tab/>
      </w:r>
      <w:r w:rsidRPr="000C0483">
        <w:rPr>
          <w:rFonts w:ascii="Gill Sans MT" w:hAnsi="Gill Sans MT" w:cs="Times"/>
          <w:color w:val="000053"/>
          <w:sz w:val="19"/>
          <w:szCs w:val="19"/>
        </w:rPr>
        <w:t xml:space="preserve">WHO </w:t>
      </w:r>
      <w:r w:rsidRPr="000C0483">
        <w:rPr>
          <w:rFonts w:ascii="Gill Sans MT" w:hAnsi="Gill Sans MT" w:cs="Times"/>
          <w:i/>
          <w:color w:val="000053"/>
          <w:sz w:val="19"/>
          <w:szCs w:val="19"/>
        </w:rPr>
        <w:t>Weekly Epidemiological Record</w:t>
      </w:r>
      <w:r w:rsidRPr="000C0483">
        <w:rPr>
          <w:rFonts w:ascii="Gill Sans MT" w:hAnsi="Gill Sans MT" w:cs="Times"/>
          <w:color w:val="000053"/>
          <w:sz w:val="19"/>
          <w:szCs w:val="19"/>
        </w:rPr>
        <w:t xml:space="preserve"> 1978</w:t>
      </w:r>
      <w:proofErr w:type="gramStart"/>
      <w:r w:rsidRPr="000C0483">
        <w:rPr>
          <w:rFonts w:ascii="Gill Sans MT" w:hAnsi="Gill Sans MT" w:cs="Times"/>
          <w:color w:val="000053"/>
          <w:sz w:val="19"/>
          <w:szCs w:val="19"/>
        </w:rPr>
        <w:t>;</w:t>
      </w:r>
      <w:r w:rsidRPr="000C0483">
        <w:rPr>
          <w:rFonts w:ascii="Gill Sans MT" w:hAnsi="Gill Sans MT" w:cs="Times"/>
          <w:b/>
          <w:color w:val="000053"/>
          <w:sz w:val="19"/>
          <w:szCs w:val="19"/>
        </w:rPr>
        <w:t>53</w:t>
      </w:r>
      <w:r w:rsidRPr="000C0483">
        <w:rPr>
          <w:rFonts w:ascii="Gill Sans MT" w:hAnsi="Gill Sans MT" w:cs="Times"/>
          <w:color w:val="000053"/>
          <w:sz w:val="19"/>
          <w:szCs w:val="19"/>
        </w:rPr>
        <w:t>:1</w:t>
      </w:r>
      <w:proofErr w:type="gramEnd"/>
      <w:r w:rsidRPr="000C0483">
        <w:rPr>
          <w:rFonts w:ascii="Gill Sans MT" w:hAnsi="Gill Sans MT" w:cs="Times"/>
          <w:color w:val="000053"/>
          <w:sz w:val="19"/>
          <w:szCs w:val="19"/>
        </w:rPr>
        <w:t>-8.</w:t>
      </w:r>
    </w:p>
    <w:p w14:paraId="6577BFFE" w14:textId="77777777" w:rsidR="00E92C00" w:rsidRPr="000C0483" w:rsidRDefault="00E92C00" w:rsidP="00E92C00">
      <w:pPr>
        <w:ind w:left="426" w:hanging="426"/>
        <w:rPr>
          <w:rFonts w:ascii="Gill Sans MT" w:hAnsi="Gill Sans MT" w:cs="Times"/>
          <w:color w:val="000053"/>
          <w:sz w:val="19"/>
          <w:szCs w:val="19"/>
        </w:rPr>
      </w:pPr>
    </w:p>
    <w:p w14:paraId="3E0D726D"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Times"/>
          <w:color w:val="000053"/>
          <w:sz w:val="19"/>
          <w:szCs w:val="19"/>
        </w:rPr>
        <w:t>70.</w:t>
      </w:r>
      <w:r w:rsidRPr="000C0483">
        <w:rPr>
          <w:rFonts w:ascii="Gill Sans MT" w:hAnsi="Gill Sans MT" w:cs="Times"/>
          <w:color w:val="000053"/>
          <w:sz w:val="19"/>
          <w:szCs w:val="19"/>
        </w:rPr>
        <w:tab/>
        <w:t xml:space="preserve">Rao BL, Rao CVRM, Gupta N P, Gogate S S, Shah U. Investigation on the outbreak of influenza by A/USSR/77 virus strain in Pune, Maharashtra in 1978. </w:t>
      </w:r>
      <w:r w:rsidRPr="000C0483">
        <w:rPr>
          <w:rFonts w:ascii="Gill Sans MT" w:hAnsi="Gill Sans MT" w:cs="Times"/>
          <w:i/>
          <w:color w:val="000053"/>
          <w:sz w:val="19"/>
          <w:szCs w:val="19"/>
        </w:rPr>
        <w:t>Indian J Med Res</w:t>
      </w:r>
      <w:r w:rsidRPr="000C0483">
        <w:rPr>
          <w:rFonts w:ascii="Gill Sans MT" w:hAnsi="Gill Sans MT" w:cs="Times"/>
          <w:color w:val="000053"/>
          <w:sz w:val="19"/>
          <w:szCs w:val="19"/>
        </w:rPr>
        <w:t xml:space="preserve"> 1979</w:t>
      </w:r>
      <w:proofErr w:type="gramStart"/>
      <w:r w:rsidRPr="000C0483">
        <w:rPr>
          <w:rFonts w:ascii="Gill Sans MT" w:hAnsi="Gill Sans MT" w:cs="Times"/>
          <w:color w:val="000053"/>
          <w:sz w:val="19"/>
          <w:szCs w:val="19"/>
        </w:rPr>
        <w:t>;</w:t>
      </w:r>
      <w:r w:rsidRPr="000C0483">
        <w:rPr>
          <w:rFonts w:ascii="Gill Sans MT" w:hAnsi="Gill Sans MT" w:cs="Times"/>
          <w:b/>
          <w:color w:val="000053"/>
          <w:sz w:val="19"/>
          <w:szCs w:val="19"/>
        </w:rPr>
        <w:t>70</w:t>
      </w:r>
      <w:r w:rsidRPr="000C0483">
        <w:rPr>
          <w:rFonts w:ascii="Gill Sans MT" w:hAnsi="Gill Sans MT" w:cs="Times"/>
          <w:color w:val="000053"/>
          <w:sz w:val="19"/>
          <w:szCs w:val="19"/>
        </w:rPr>
        <w:t>:681</w:t>
      </w:r>
      <w:proofErr w:type="gramEnd"/>
      <w:r w:rsidRPr="000C0483">
        <w:rPr>
          <w:rFonts w:ascii="Gill Sans MT" w:hAnsi="Gill Sans MT" w:cs="Times"/>
          <w:color w:val="000053"/>
          <w:sz w:val="19"/>
          <w:szCs w:val="19"/>
        </w:rPr>
        <w:t>-6.</w:t>
      </w:r>
    </w:p>
    <w:p w14:paraId="24EBA2CE" w14:textId="77777777" w:rsidR="00E92C00" w:rsidRPr="000C0483" w:rsidRDefault="00E92C00" w:rsidP="00E92C00">
      <w:pPr>
        <w:ind w:left="426" w:hanging="426"/>
        <w:rPr>
          <w:rFonts w:ascii="Gill Sans MT" w:hAnsi="Gill Sans MT" w:cs="Arial"/>
          <w:sz w:val="19"/>
          <w:szCs w:val="19"/>
        </w:rPr>
      </w:pPr>
    </w:p>
    <w:p w14:paraId="7ED17F31"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71.</w:t>
      </w:r>
      <w:r w:rsidRPr="000C0483">
        <w:rPr>
          <w:rFonts w:ascii="Gill Sans MT" w:hAnsi="Gill Sans MT" w:cs="Arial"/>
          <w:sz w:val="19"/>
          <w:szCs w:val="19"/>
        </w:rPr>
        <w:tab/>
      </w:r>
      <w:r w:rsidRPr="000C0483">
        <w:rPr>
          <w:rFonts w:ascii="Gill Sans MT" w:hAnsi="Gill Sans MT" w:cs="Arial"/>
          <w:bCs/>
          <w:sz w:val="19"/>
          <w:szCs w:val="19"/>
        </w:rPr>
        <w:t xml:space="preserve">Pereira MS, Chakraverty P. Influenza in the United Kingdom 1977-1981.  </w:t>
      </w:r>
      <w:r w:rsidRPr="000C0483">
        <w:rPr>
          <w:rFonts w:ascii="Gill Sans MT" w:hAnsi="Gill Sans MT" w:cs="Arial"/>
          <w:i/>
          <w:sz w:val="19"/>
          <w:szCs w:val="19"/>
        </w:rPr>
        <w:t>J Hyg (Lond)</w:t>
      </w:r>
      <w:r w:rsidRPr="000C0483">
        <w:rPr>
          <w:rFonts w:ascii="Gill Sans MT" w:hAnsi="Gill Sans MT" w:cs="Arial"/>
          <w:sz w:val="19"/>
          <w:szCs w:val="19"/>
        </w:rPr>
        <w:t xml:space="preserve"> 1982</w:t>
      </w:r>
      <w:proofErr w:type="gramStart"/>
      <w:r w:rsidRPr="000C0483">
        <w:rPr>
          <w:rFonts w:ascii="Gill Sans MT" w:hAnsi="Gill Sans MT" w:cs="Arial"/>
          <w:sz w:val="19"/>
          <w:szCs w:val="19"/>
        </w:rPr>
        <w:t>;</w:t>
      </w:r>
      <w:r w:rsidRPr="000C0483">
        <w:rPr>
          <w:rFonts w:ascii="Gill Sans MT" w:hAnsi="Gill Sans MT" w:cs="Arial"/>
          <w:b/>
          <w:sz w:val="19"/>
          <w:szCs w:val="19"/>
        </w:rPr>
        <w:t>88</w:t>
      </w:r>
      <w:proofErr w:type="gramEnd"/>
      <w:r w:rsidRPr="000C0483">
        <w:rPr>
          <w:rFonts w:ascii="Gill Sans MT" w:hAnsi="Gill Sans MT" w:cs="Arial"/>
          <w:sz w:val="19"/>
          <w:szCs w:val="19"/>
        </w:rPr>
        <w:t>(3):501–12.</w:t>
      </w:r>
    </w:p>
    <w:p w14:paraId="46096A25" w14:textId="77777777" w:rsidR="00E92C00" w:rsidRPr="000C0483" w:rsidRDefault="00E92C00" w:rsidP="00E92C00">
      <w:pPr>
        <w:ind w:left="426" w:hanging="426"/>
        <w:rPr>
          <w:rFonts w:ascii="Gill Sans MT" w:hAnsi="Gill Sans MT" w:cs="Arial"/>
          <w:sz w:val="19"/>
          <w:szCs w:val="19"/>
        </w:rPr>
      </w:pPr>
    </w:p>
    <w:p w14:paraId="7239E448"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72.</w:t>
      </w:r>
      <w:r w:rsidRPr="000C0483">
        <w:rPr>
          <w:rFonts w:ascii="Gill Sans MT" w:hAnsi="Gill Sans MT" w:cs="Arial"/>
          <w:sz w:val="19"/>
          <w:szCs w:val="19"/>
        </w:rPr>
        <w:tab/>
        <w:t xml:space="preserve">Willers H, Höpken W. </w:t>
      </w:r>
      <w:r w:rsidRPr="000C0483">
        <w:rPr>
          <w:rFonts w:ascii="Gill Sans MT" w:hAnsi="Gill Sans MT" w:cs="Arial"/>
          <w:bCs/>
          <w:sz w:val="19"/>
          <w:szCs w:val="19"/>
        </w:rPr>
        <w:t xml:space="preserve">Epidemiology of influenza in Lower Saxony during the period 1968-1978 with particular emphasis on subtypes </w:t>
      </w:r>
      <w:proofErr w:type="gramStart"/>
      <w:r w:rsidRPr="000C0483">
        <w:rPr>
          <w:rFonts w:ascii="Gill Sans MT" w:hAnsi="Gill Sans MT" w:cs="Arial"/>
          <w:bCs/>
          <w:sz w:val="19"/>
          <w:szCs w:val="19"/>
        </w:rPr>
        <w:t>A(</w:t>
      </w:r>
      <w:proofErr w:type="gramEnd"/>
      <w:r w:rsidRPr="000C0483">
        <w:rPr>
          <w:rFonts w:ascii="Gill Sans MT" w:hAnsi="Gill Sans MT" w:cs="Arial"/>
          <w:bCs/>
          <w:sz w:val="19"/>
          <w:szCs w:val="19"/>
        </w:rPr>
        <w:t xml:space="preserve">H3N2) and A(H1N1) in winter 1977-78. </w:t>
      </w:r>
      <w:r w:rsidRPr="000C0483">
        <w:rPr>
          <w:rFonts w:ascii="Gill Sans MT" w:hAnsi="Gill Sans MT" w:cs="Arial"/>
          <w:i/>
          <w:sz w:val="19"/>
          <w:szCs w:val="19"/>
        </w:rPr>
        <w:t>Med Microbiol Immunol</w:t>
      </w:r>
      <w:r w:rsidRPr="000C0483">
        <w:rPr>
          <w:rFonts w:ascii="Gill Sans MT" w:hAnsi="Gill Sans MT" w:cs="Arial"/>
          <w:sz w:val="19"/>
          <w:szCs w:val="19"/>
        </w:rPr>
        <w:t xml:space="preserve"> 1979</w:t>
      </w:r>
      <w:proofErr w:type="gramStart"/>
      <w:r w:rsidRPr="000C0483">
        <w:rPr>
          <w:rFonts w:ascii="Gill Sans MT" w:hAnsi="Gill Sans MT" w:cs="Arial"/>
          <w:sz w:val="19"/>
          <w:szCs w:val="19"/>
        </w:rPr>
        <w:t>;167</w:t>
      </w:r>
      <w:proofErr w:type="gramEnd"/>
      <w:r w:rsidRPr="000C0483">
        <w:rPr>
          <w:rFonts w:ascii="Gill Sans MT" w:hAnsi="Gill Sans MT" w:cs="Arial"/>
          <w:sz w:val="19"/>
          <w:szCs w:val="19"/>
        </w:rPr>
        <w:t>(1):21-7.</w:t>
      </w:r>
    </w:p>
    <w:p w14:paraId="31F78C01" w14:textId="77777777" w:rsidR="00E92C00" w:rsidRPr="000C0483" w:rsidRDefault="00E92C00" w:rsidP="00E92C00">
      <w:pPr>
        <w:ind w:left="426" w:hanging="426"/>
        <w:rPr>
          <w:rFonts w:ascii="Gill Sans MT" w:hAnsi="Gill Sans MT" w:cs="Arial"/>
          <w:sz w:val="19"/>
          <w:szCs w:val="19"/>
        </w:rPr>
      </w:pPr>
    </w:p>
    <w:p w14:paraId="00C2C0EF"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73.</w:t>
      </w:r>
      <w:r w:rsidRPr="000C0483">
        <w:rPr>
          <w:rFonts w:ascii="Gill Sans MT" w:hAnsi="Gill Sans MT" w:cs="Arial"/>
          <w:sz w:val="19"/>
          <w:szCs w:val="19"/>
        </w:rPr>
        <w:tab/>
        <w:t xml:space="preserve">Kendal AP, Joseph JM, Kobayashi G, Nelson D, Reyes CR, Ross MR,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 xml:space="preserve">Laboratory-based surveillance of influenza virus in the United States during the winter of 1977-1978. I. Periods of prevalence of H1N1 and H3N2 influenza A strains, their relative rates of isolation in different age groups, and detection of antigenic variants. </w:t>
      </w:r>
      <w:r w:rsidRPr="000C0483">
        <w:rPr>
          <w:rFonts w:ascii="Gill Sans MT" w:hAnsi="Gill Sans MT" w:cs="Arial"/>
          <w:i/>
          <w:sz w:val="19"/>
          <w:szCs w:val="19"/>
        </w:rPr>
        <w:t>Am J Epidemiol</w:t>
      </w:r>
      <w:r w:rsidRPr="000C0483">
        <w:rPr>
          <w:rFonts w:ascii="Gill Sans MT" w:hAnsi="Gill Sans MT" w:cs="Arial"/>
          <w:sz w:val="19"/>
          <w:szCs w:val="19"/>
        </w:rPr>
        <w:t xml:space="preserve"> 1979</w:t>
      </w:r>
      <w:proofErr w:type="gramStart"/>
      <w:r w:rsidRPr="000C0483">
        <w:rPr>
          <w:rFonts w:ascii="Gill Sans MT" w:hAnsi="Gill Sans MT" w:cs="Arial"/>
          <w:sz w:val="19"/>
          <w:szCs w:val="19"/>
        </w:rPr>
        <w:t>;</w:t>
      </w:r>
      <w:r w:rsidRPr="000C0483">
        <w:rPr>
          <w:rFonts w:ascii="Gill Sans MT" w:hAnsi="Gill Sans MT" w:cs="Arial"/>
          <w:b/>
          <w:sz w:val="19"/>
          <w:szCs w:val="19"/>
        </w:rPr>
        <w:t>110</w:t>
      </w:r>
      <w:proofErr w:type="gramEnd"/>
      <w:r w:rsidRPr="000C0483">
        <w:rPr>
          <w:rFonts w:ascii="Gill Sans MT" w:hAnsi="Gill Sans MT" w:cs="Arial"/>
          <w:sz w:val="19"/>
          <w:szCs w:val="19"/>
        </w:rPr>
        <w:t>(4):449-61.</w:t>
      </w:r>
    </w:p>
    <w:p w14:paraId="4A7037A3" w14:textId="77777777" w:rsidR="00E92C00" w:rsidRPr="000C0483" w:rsidRDefault="00E92C00" w:rsidP="00E92C00">
      <w:pPr>
        <w:ind w:left="426" w:hanging="426"/>
        <w:rPr>
          <w:rFonts w:ascii="Gill Sans MT" w:hAnsi="Gill Sans MT" w:cs="Arial"/>
          <w:sz w:val="19"/>
          <w:szCs w:val="19"/>
        </w:rPr>
      </w:pPr>
    </w:p>
    <w:p w14:paraId="4E134580"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sz w:val="19"/>
          <w:szCs w:val="19"/>
        </w:rPr>
        <w:t>74.</w:t>
      </w:r>
      <w:r w:rsidRPr="000C0483">
        <w:rPr>
          <w:rFonts w:ascii="Gill Sans MT" w:hAnsi="Gill Sans MT" w:cs="Arial"/>
          <w:sz w:val="19"/>
          <w:szCs w:val="19"/>
        </w:rPr>
        <w:tab/>
      </w:r>
      <w:r w:rsidRPr="000C0483">
        <w:rPr>
          <w:rFonts w:ascii="Gill Sans MT" w:hAnsi="Gill Sans MT" w:cs="Times New Roman"/>
          <w:sz w:val="19"/>
          <w:szCs w:val="19"/>
        </w:rPr>
        <w:t xml:space="preserve">New influenza </w:t>
      </w:r>
      <w:proofErr w:type="gramStart"/>
      <w:r w:rsidRPr="000C0483">
        <w:rPr>
          <w:rFonts w:ascii="Gill Sans MT" w:hAnsi="Gill Sans MT" w:cs="Times New Roman"/>
          <w:sz w:val="19"/>
          <w:szCs w:val="19"/>
        </w:rPr>
        <w:t>A(</w:t>
      </w:r>
      <w:proofErr w:type="gramEnd"/>
      <w:r w:rsidRPr="000C0483">
        <w:rPr>
          <w:rFonts w:ascii="Gill Sans MT" w:hAnsi="Gill Sans MT" w:cs="Times New Roman"/>
          <w:sz w:val="19"/>
          <w:szCs w:val="19"/>
        </w:rPr>
        <w:t xml:space="preserve">H1N1)virus infections: global surveillance summary, May 2009. </w:t>
      </w:r>
      <w:r w:rsidRPr="000C0483">
        <w:rPr>
          <w:rFonts w:ascii="Gill Sans MT" w:hAnsi="Gill Sans MT" w:cs="Times New Roman"/>
          <w:i/>
          <w:sz w:val="19"/>
          <w:szCs w:val="19"/>
        </w:rPr>
        <w:t>WHO Wkly Epidem Rec</w:t>
      </w:r>
      <w:r w:rsidRPr="000C0483">
        <w:rPr>
          <w:rFonts w:ascii="Gill Sans MT" w:hAnsi="Gill Sans MT" w:cs="Times New Roman"/>
          <w:sz w:val="19"/>
          <w:szCs w:val="19"/>
        </w:rPr>
        <w:t xml:space="preserve"> 2009</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84</w:t>
      </w:r>
      <w:r w:rsidRPr="000C0483">
        <w:rPr>
          <w:rFonts w:ascii="Gill Sans MT" w:hAnsi="Gill Sans MT" w:cs="Times New Roman"/>
          <w:sz w:val="19"/>
          <w:szCs w:val="19"/>
        </w:rPr>
        <w:t>:173</w:t>
      </w:r>
      <w:proofErr w:type="gramEnd"/>
      <w:r w:rsidRPr="000C0483">
        <w:rPr>
          <w:rFonts w:ascii="Gill Sans MT" w:hAnsi="Gill Sans MT" w:cs="Times New Roman"/>
          <w:sz w:val="19"/>
          <w:szCs w:val="19"/>
        </w:rPr>
        <w:t>-8.</w:t>
      </w:r>
    </w:p>
    <w:p w14:paraId="545E2A46" w14:textId="77777777" w:rsidR="00E92C00" w:rsidRPr="000C0483" w:rsidRDefault="00E92C00" w:rsidP="00E92C00">
      <w:pPr>
        <w:ind w:left="426" w:hanging="426"/>
        <w:rPr>
          <w:rFonts w:ascii="Gill Sans MT" w:hAnsi="Gill Sans MT" w:cs="Times New Roman"/>
          <w:sz w:val="19"/>
          <w:szCs w:val="19"/>
        </w:rPr>
      </w:pPr>
    </w:p>
    <w:p w14:paraId="3B88930D" w14:textId="77777777" w:rsidR="00E92C00" w:rsidRPr="000C0483" w:rsidRDefault="00E92C00" w:rsidP="00E92C00">
      <w:pPr>
        <w:ind w:left="426" w:hanging="426"/>
        <w:rPr>
          <w:rFonts w:ascii="Gill Sans MT" w:hAnsi="Gill Sans MT" w:cs="Arial"/>
          <w:bCs/>
          <w:color w:val="262626"/>
          <w:sz w:val="19"/>
          <w:szCs w:val="19"/>
        </w:rPr>
      </w:pPr>
      <w:r w:rsidRPr="000C0483">
        <w:rPr>
          <w:rFonts w:ascii="Gill Sans MT" w:hAnsi="Gill Sans MT" w:cs="Times New Roman"/>
          <w:sz w:val="19"/>
          <w:szCs w:val="19"/>
        </w:rPr>
        <w:t>75.</w:t>
      </w:r>
      <w:r w:rsidRPr="000C0483">
        <w:rPr>
          <w:rFonts w:ascii="Gill Sans MT" w:hAnsi="Gill Sans MT" w:cs="Times New Roman"/>
          <w:sz w:val="19"/>
          <w:szCs w:val="19"/>
        </w:rPr>
        <w:tab/>
      </w:r>
      <w:r w:rsidRPr="000C0483">
        <w:rPr>
          <w:rFonts w:ascii="Gill Sans MT" w:hAnsi="Gill Sans MT" w:cs="Times"/>
          <w:bCs/>
          <w:sz w:val="19"/>
          <w:szCs w:val="19"/>
        </w:rPr>
        <w:t xml:space="preserve">MMWR Swine Influenza A (H1N1) Infection in Two Children - Southern California, March-April 2009. </w:t>
      </w:r>
      <w:r w:rsidRPr="000C0483">
        <w:rPr>
          <w:rFonts w:ascii="Gill Sans MT" w:hAnsi="Gill Sans MT" w:cs="Arial"/>
          <w:bCs/>
          <w:color w:val="262626"/>
          <w:sz w:val="19"/>
          <w:szCs w:val="19"/>
        </w:rPr>
        <w:t>April 21, 2009 / 58 (Dispatch)</w:t>
      </w:r>
      <w:proofErr w:type="gramStart"/>
      <w:r w:rsidRPr="000C0483">
        <w:rPr>
          <w:rFonts w:ascii="Gill Sans MT" w:hAnsi="Gill Sans MT" w:cs="Arial"/>
          <w:bCs/>
          <w:color w:val="262626"/>
          <w:sz w:val="19"/>
          <w:szCs w:val="19"/>
        </w:rPr>
        <w:t>;1</w:t>
      </w:r>
      <w:proofErr w:type="gramEnd"/>
      <w:r w:rsidRPr="000C0483">
        <w:rPr>
          <w:rFonts w:ascii="Gill Sans MT" w:hAnsi="Gill Sans MT" w:cs="Arial"/>
          <w:bCs/>
          <w:color w:val="262626"/>
          <w:sz w:val="19"/>
          <w:szCs w:val="19"/>
        </w:rPr>
        <w:t xml:space="preserve">-3. </w:t>
      </w:r>
      <w:hyperlink r:id="rId123" w:history="1">
        <w:r w:rsidRPr="000C0483">
          <w:rPr>
            <w:rStyle w:val="Hyperlink"/>
            <w:rFonts w:ascii="Gill Sans MT" w:hAnsi="Gill Sans MT" w:cs="Arial"/>
            <w:bCs/>
            <w:sz w:val="19"/>
            <w:szCs w:val="19"/>
          </w:rPr>
          <w:t>http://www.cdc.gov/mmwr/preview/mmwrhtml/mm58d0421a1.htm</w:t>
        </w:r>
      </w:hyperlink>
      <w:r w:rsidRPr="000C0483">
        <w:rPr>
          <w:rFonts w:ascii="Gill Sans MT" w:hAnsi="Gill Sans MT" w:cs="Arial"/>
          <w:bCs/>
          <w:color w:val="262626"/>
          <w:sz w:val="19"/>
          <w:szCs w:val="19"/>
        </w:rPr>
        <w:t xml:space="preserve">  accessed 5 March 2015</w:t>
      </w:r>
    </w:p>
    <w:p w14:paraId="017E287A" w14:textId="77777777" w:rsidR="00E92C00" w:rsidRPr="000C0483" w:rsidRDefault="00E92C00" w:rsidP="00E92C00">
      <w:pPr>
        <w:ind w:left="426" w:hanging="426"/>
        <w:rPr>
          <w:rFonts w:ascii="Gill Sans MT" w:hAnsi="Gill Sans MT" w:cs="Times New Roman"/>
          <w:sz w:val="19"/>
          <w:szCs w:val="19"/>
        </w:rPr>
      </w:pPr>
    </w:p>
    <w:p w14:paraId="5FE3801F" w14:textId="77777777" w:rsidR="00E92C00" w:rsidRPr="000C0483" w:rsidRDefault="00E92C00" w:rsidP="00E92C00">
      <w:pPr>
        <w:ind w:left="426" w:hanging="426"/>
        <w:rPr>
          <w:rFonts w:ascii="Gill Sans MT" w:hAnsi="Gill Sans MT" w:cs="Arial"/>
          <w:bCs/>
          <w:color w:val="262626"/>
          <w:sz w:val="19"/>
          <w:szCs w:val="19"/>
        </w:rPr>
      </w:pPr>
      <w:r w:rsidRPr="000C0483">
        <w:rPr>
          <w:rFonts w:ascii="Gill Sans MT" w:hAnsi="Gill Sans MT" w:cs="Times New Roman"/>
          <w:sz w:val="19"/>
          <w:szCs w:val="19"/>
        </w:rPr>
        <w:t>76.</w:t>
      </w:r>
      <w:r w:rsidRPr="000C0483">
        <w:rPr>
          <w:rFonts w:ascii="Gill Sans MT" w:hAnsi="Gill Sans MT" w:cs="Times New Roman"/>
          <w:sz w:val="19"/>
          <w:szCs w:val="19"/>
        </w:rPr>
        <w:tab/>
        <w:t xml:space="preserve">New influenza A (H1N1) virus: global epidemiological situation, June 2009. </w:t>
      </w:r>
      <w:r w:rsidRPr="000C0483">
        <w:rPr>
          <w:rFonts w:ascii="Gill Sans MT" w:hAnsi="Gill Sans MT" w:cs="Times New Roman"/>
          <w:i/>
          <w:sz w:val="19"/>
          <w:szCs w:val="19"/>
        </w:rPr>
        <w:t>WHO Wkly Epidemiol Rec</w:t>
      </w:r>
      <w:r w:rsidRPr="000C0483">
        <w:rPr>
          <w:rFonts w:ascii="Gill Sans MT" w:hAnsi="Gill Sans MT" w:cs="Times New Roman"/>
          <w:sz w:val="19"/>
          <w:szCs w:val="19"/>
        </w:rPr>
        <w:t xml:space="preserve"> No. 25, 2009, 84, 249–260. </w:t>
      </w:r>
      <w:hyperlink r:id="rId124" w:history="1">
        <w:r w:rsidRPr="000C0483">
          <w:rPr>
            <w:rStyle w:val="Hyperlink"/>
            <w:rFonts w:ascii="Gill Sans MT" w:hAnsi="Gill Sans MT" w:cs="Times New Roman"/>
            <w:sz w:val="19"/>
            <w:szCs w:val="19"/>
          </w:rPr>
          <w:t>http://www.who.int/wer/2009/wer8425.pdf?ua=1</w:t>
        </w:r>
      </w:hyperlink>
      <w:r w:rsidRPr="000C0483">
        <w:rPr>
          <w:rFonts w:ascii="Gill Sans MT" w:hAnsi="Gill Sans MT" w:cs="Times New Roman"/>
          <w:sz w:val="19"/>
          <w:szCs w:val="19"/>
        </w:rPr>
        <w:t xml:space="preserve">  accessed 5 March 2015</w:t>
      </w:r>
      <w:r w:rsidRPr="000C0483">
        <w:rPr>
          <w:rFonts w:ascii="Gill Sans MT" w:hAnsi="Gill Sans MT" w:cs="Arial"/>
          <w:bCs/>
          <w:color w:val="262626"/>
          <w:sz w:val="19"/>
          <w:szCs w:val="19"/>
        </w:rPr>
        <w:t>.</w:t>
      </w:r>
    </w:p>
    <w:p w14:paraId="35B7211F" w14:textId="77777777" w:rsidR="00E92C00" w:rsidRPr="000C0483" w:rsidRDefault="00E92C00" w:rsidP="00E92C00">
      <w:pPr>
        <w:ind w:left="426" w:hanging="426"/>
        <w:rPr>
          <w:rFonts w:ascii="Gill Sans MT" w:hAnsi="Gill Sans MT" w:cs="Arial"/>
          <w:bCs/>
          <w:color w:val="262626"/>
          <w:sz w:val="19"/>
          <w:szCs w:val="19"/>
        </w:rPr>
      </w:pPr>
    </w:p>
    <w:p w14:paraId="4D7E6ADE"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bCs/>
          <w:color w:val="262626"/>
          <w:sz w:val="19"/>
          <w:szCs w:val="19"/>
        </w:rPr>
        <w:t>77.</w:t>
      </w:r>
      <w:r w:rsidRPr="000C0483">
        <w:rPr>
          <w:rFonts w:ascii="Gill Sans MT" w:hAnsi="Gill Sans MT" w:cs="Arial"/>
          <w:bCs/>
          <w:color w:val="262626"/>
          <w:sz w:val="19"/>
          <w:szCs w:val="19"/>
        </w:rPr>
        <w:tab/>
      </w:r>
      <w:r w:rsidRPr="000C0483">
        <w:rPr>
          <w:rFonts w:ascii="Gill Sans MT" w:hAnsi="Gill Sans MT" w:cs="Times New Roman"/>
          <w:sz w:val="19"/>
          <w:szCs w:val="19"/>
        </w:rPr>
        <w:t xml:space="preserve">Recommended composition </w:t>
      </w:r>
      <w:r w:rsidRPr="000C0483">
        <w:rPr>
          <w:rFonts w:ascii="Gill Sans MT" w:hAnsi="Gill Sans MT" w:cs="Ω¶¶"/>
          <w:sz w:val="19"/>
          <w:szCs w:val="19"/>
        </w:rPr>
        <w:t>of influenza virus vaccines</w:t>
      </w:r>
      <w:r w:rsidRPr="000C0483">
        <w:rPr>
          <w:rFonts w:ascii="Gill Sans MT" w:hAnsi="Gill Sans MT" w:cs="Times New Roman"/>
          <w:sz w:val="19"/>
          <w:szCs w:val="19"/>
        </w:rPr>
        <w:t xml:space="preserve"> </w:t>
      </w:r>
      <w:r w:rsidRPr="000C0483">
        <w:rPr>
          <w:rFonts w:ascii="Gill Sans MT" w:hAnsi="Gill Sans MT" w:cs="Ω¶¶"/>
          <w:sz w:val="19"/>
          <w:szCs w:val="19"/>
        </w:rPr>
        <w:t>for use in the 2010</w:t>
      </w:r>
      <w:r w:rsidRPr="000C0483">
        <w:rPr>
          <w:rFonts w:ascii="Gill Sans MT" w:hAnsi="Gill Sans MT" w:cs="Times New Roman"/>
          <w:sz w:val="19"/>
          <w:szCs w:val="19"/>
        </w:rPr>
        <w:t xml:space="preserve"> </w:t>
      </w:r>
      <w:r w:rsidRPr="000C0483">
        <w:rPr>
          <w:rFonts w:ascii="Gill Sans MT" w:hAnsi="Gill Sans MT" w:cs="Ω¶¶"/>
          <w:sz w:val="19"/>
          <w:szCs w:val="19"/>
        </w:rPr>
        <w:t xml:space="preserve">influenza season (southern </w:t>
      </w:r>
      <w:r w:rsidRPr="000C0483">
        <w:rPr>
          <w:rFonts w:ascii="Gill Sans MT" w:hAnsi="Gill Sans MT" w:cs="Times New Roman"/>
          <w:sz w:val="19"/>
          <w:szCs w:val="19"/>
        </w:rPr>
        <w:t xml:space="preserve">hemisphere winter). </w:t>
      </w:r>
      <w:r w:rsidRPr="000C0483">
        <w:rPr>
          <w:rFonts w:ascii="Gill Sans MT" w:hAnsi="Gill Sans MT" w:cs="Times New Roman"/>
          <w:i/>
          <w:sz w:val="19"/>
          <w:szCs w:val="19"/>
        </w:rPr>
        <w:t>WHO Wkly Epidemiol Rec</w:t>
      </w:r>
      <w:r w:rsidRPr="000C0483">
        <w:rPr>
          <w:rFonts w:ascii="Gill Sans MT" w:hAnsi="Gill Sans MT" w:cs="Times New Roman"/>
          <w:sz w:val="19"/>
          <w:szCs w:val="19"/>
        </w:rPr>
        <w:t xml:space="preserve"> No. 41, 2009</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84</w:t>
      </w:r>
      <w:r w:rsidRPr="000C0483">
        <w:rPr>
          <w:rFonts w:ascii="Gill Sans MT" w:hAnsi="Gill Sans MT" w:cs="Times New Roman"/>
          <w:sz w:val="19"/>
          <w:szCs w:val="19"/>
        </w:rPr>
        <w:t>:421</w:t>
      </w:r>
      <w:proofErr w:type="gramEnd"/>
      <w:r w:rsidRPr="000C0483">
        <w:rPr>
          <w:rFonts w:ascii="Gill Sans MT" w:hAnsi="Gill Sans MT" w:cs="Times New Roman"/>
          <w:sz w:val="19"/>
          <w:szCs w:val="19"/>
        </w:rPr>
        <w:t>–36.</w:t>
      </w:r>
    </w:p>
    <w:p w14:paraId="05D6A0DE" w14:textId="77777777" w:rsidR="00E92C00" w:rsidRPr="000C0483" w:rsidRDefault="00E92C00" w:rsidP="00E92C00">
      <w:pPr>
        <w:ind w:left="426" w:hanging="426"/>
        <w:rPr>
          <w:rFonts w:ascii="Gill Sans MT" w:hAnsi="Gill Sans MT" w:cs="Times New Roman"/>
          <w:sz w:val="19"/>
          <w:szCs w:val="19"/>
        </w:rPr>
      </w:pPr>
    </w:p>
    <w:p w14:paraId="15E60C70"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lastRenderedPageBreak/>
        <w:t>78.</w:t>
      </w:r>
      <w:r w:rsidRPr="000C0483">
        <w:rPr>
          <w:rFonts w:ascii="Gill Sans MT" w:hAnsi="Gill Sans MT" w:cs="Times New Roman"/>
          <w:sz w:val="19"/>
          <w:szCs w:val="19"/>
        </w:rPr>
        <w:tab/>
        <w:t xml:space="preserve">Dixey FA. </w:t>
      </w:r>
      <w:proofErr w:type="gramStart"/>
      <w:r w:rsidRPr="000C0483">
        <w:rPr>
          <w:rFonts w:ascii="Gill Sans MT" w:hAnsi="Gill Sans MT" w:cs="Times New Roman"/>
          <w:sz w:val="19"/>
          <w:szCs w:val="19"/>
        </w:rPr>
        <w:t>On the influenza epidemic of 1892 in London.</w:t>
      </w:r>
      <w:proofErr w:type="gramEnd"/>
      <w:r w:rsidRPr="000C0483">
        <w:rPr>
          <w:rFonts w:ascii="Gill Sans MT" w:hAnsi="Gill Sans MT" w:cs="Times New Roman"/>
          <w:sz w:val="19"/>
          <w:szCs w:val="19"/>
        </w:rPr>
        <w:t xml:space="preserve"> </w:t>
      </w:r>
      <w:r w:rsidRPr="000C0483">
        <w:rPr>
          <w:rFonts w:ascii="Gill Sans MT" w:hAnsi="Gill Sans MT" w:cs="Times New Roman"/>
          <w:i/>
          <w:sz w:val="19"/>
          <w:szCs w:val="19"/>
        </w:rPr>
        <w:t>Brit Med J</w:t>
      </w:r>
      <w:r w:rsidRPr="000C0483">
        <w:rPr>
          <w:rFonts w:ascii="Gill Sans MT" w:hAnsi="Gill Sans MT" w:cs="Times New Roman"/>
          <w:sz w:val="19"/>
          <w:szCs w:val="19"/>
        </w:rPr>
        <w:t xml:space="preserve"> 1892</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ii</w:t>
      </w:r>
      <w:r w:rsidRPr="000C0483">
        <w:rPr>
          <w:rFonts w:ascii="Gill Sans MT" w:hAnsi="Gill Sans MT" w:cs="Times New Roman"/>
          <w:sz w:val="19"/>
          <w:szCs w:val="19"/>
        </w:rPr>
        <w:t>:353</w:t>
      </w:r>
      <w:proofErr w:type="gramEnd"/>
      <w:r w:rsidRPr="000C0483">
        <w:rPr>
          <w:rFonts w:ascii="Gill Sans MT" w:hAnsi="Gill Sans MT" w:cs="Times New Roman"/>
          <w:sz w:val="19"/>
          <w:szCs w:val="19"/>
        </w:rPr>
        <w:t>-6.</w:t>
      </w:r>
    </w:p>
    <w:p w14:paraId="3577E979" w14:textId="77777777" w:rsidR="00E92C00" w:rsidRPr="000C0483" w:rsidRDefault="00E92C00" w:rsidP="00E92C00">
      <w:pPr>
        <w:ind w:left="426" w:hanging="426"/>
        <w:rPr>
          <w:rFonts w:ascii="Gill Sans MT" w:hAnsi="Gill Sans MT" w:cs="Times New Roman"/>
          <w:sz w:val="19"/>
          <w:szCs w:val="19"/>
        </w:rPr>
      </w:pPr>
    </w:p>
    <w:p w14:paraId="5444970E"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79.</w:t>
      </w:r>
      <w:r w:rsidRPr="000C0483">
        <w:rPr>
          <w:rFonts w:ascii="Gill Sans MT" w:hAnsi="Gill Sans MT" w:cs="Times New Roman"/>
          <w:sz w:val="19"/>
          <w:szCs w:val="19"/>
        </w:rPr>
        <w:tab/>
        <w:t>He D, Dushoff J, Day T, Ma J</w:t>
      </w:r>
      <w:proofErr w:type="gramStart"/>
      <w:r w:rsidRPr="000C0483">
        <w:rPr>
          <w:rFonts w:ascii="Gill Sans MT" w:hAnsi="Gill Sans MT" w:cs="Times New Roman"/>
          <w:sz w:val="19"/>
          <w:szCs w:val="19"/>
        </w:rPr>
        <w:t>,Earn</w:t>
      </w:r>
      <w:proofErr w:type="gramEnd"/>
      <w:r w:rsidRPr="000C0483">
        <w:rPr>
          <w:rFonts w:ascii="Gill Sans MT" w:hAnsi="Gill Sans MT" w:cs="Times New Roman"/>
          <w:sz w:val="19"/>
          <w:szCs w:val="19"/>
        </w:rPr>
        <w:t xml:space="preserve"> DJD.</w:t>
      </w:r>
      <w:r w:rsidRPr="000C0483">
        <w:rPr>
          <w:rFonts w:ascii="Gill Sans MT" w:hAnsi="Gill Sans MT" w:cs="Arial"/>
          <w:bCs/>
          <w:sz w:val="19"/>
          <w:szCs w:val="19"/>
        </w:rPr>
        <w:t xml:space="preserve"> Inferring the causes of the three waves of the 1918 influenza pandemic in England and Wales. </w:t>
      </w:r>
      <w:r w:rsidRPr="000C0483">
        <w:rPr>
          <w:rFonts w:ascii="Gill Sans MT" w:hAnsi="Gill Sans MT" w:cs="Times New Roman"/>
          <w:i/>
          <w:sz w:val="19"/>
          <w:szCs w:val="19"/>
        </w:rPr>
        <w:t>Proc R Soc B</w:t>
      </w:r>
      <w:r w:rsidRPr="000C0483">
        <w:rPr>
          <w:rFonts w:ascii="Gill Sans MT" w:hAnsi="Gill Sans MT" w:cs="Times New Roman"/>
          <w:sz w:val="19"/>
          <w:szCs w:val="19"/>
        </w:rPr>
        <w:t xml:space="preserve"> 280:20131345.  </w:t>
      </w:r>
      <w:hyperlink r:id="rId125" w:history="1">
        <w:r w:rsidRPr="000C0483">
          <w:rPr>
            <w:rStyle w:val="Hyperlink"/>
            <w:rFonts w:ascii="Gill Sans MT" w:hAnsi="Gill Sans MT" w:cs="Times New Roman"/>
            <w:sz w:val="19"/>
            <w:szCs w:val="19"/>
          </w:rPr>
          <w:t>http://dx.doi.org/10.1098/rspb.2013.1345</w:t>
        </w:r>
      </w:hyperlink>
    </w:p>
    <w:p w14:paraId="6663D497" w14:textId="77777777" w:rsidR="00E92C00" w:rsidRPr="000C0483" w:rsidRDefault="00E92C00" w:rsidP="00E92C00">
      <w:pPr>
        <w:ind w:left="426" w:hanging="426"/>
        <w:rPr>
          <w:rFonts w:ascii="Gill Sans MT" w:hAnsi="Gill Sans MT" w:cs="Times New Roman"/>
          <w:sz w:val="19"/>
          <w:szCs w:val="19"/>
        </w:rPr>
      </w:pPr>
    </w:p>
    <w:p w14:paraId="1EDFA343"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Times New Roman"/>
          <w:sz w:val="19"/>
          <w:szCs w:val="19"/>
        </w:rPr>
        <w:t>80.</w:t>
      </w:r>
      <w:r w:rsidRPr="000C0483">
        <w:rPr>
          <w:rFonts w:ascii="Gill Sans MT" w:hAnsi="Gill Sans MT" w:cs="Times New Roman"/>
          <w:sz w:val="19"/>
          <w:szCs w:val="19"/>
        </w:rPr>
        <w:tab/>
        <w:t xml:space="preserve">Chin TD, Foley JF, Doto IL, Gravelle CR, Weston J. Morbidity and mortality characteristics of Asian strain influenza. </w:t>
      </w:r>
      <w:r w:rsidRPr="000C0483">
        <w:rPr>
          <w:rFonts w:ascii="Gill Sans MT" w:hAnsi="Gill Sans MT" w:cs="Times New Roman"/>
          <w:i/>
          <w:sz w:val="19"/>
          <w:szCs w:val="19"/>
        </w:rPr>
        <w:t>Public Health Rep</w:t>
      </w:r>
      <w:r w:rsidRPr="000C0483">
        <w:rPr>
          <w:rFonts w:ascii="Gill Sans MT" w:hAnsi="Gill Sans MT" w:cs="Times New Roman"/>
          <w:sz w:val="19"/>
          <w:szCs w:val="19"/>
        </w:rPr>
        <w:t xml:space="preserve"> 1960</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75</w:t>
      </w:r>
      <w:r w:rsidRPr="000C0483">
        <w:rPr>
          <w:rFonts w:ascii="Gill Sans MT" w:hAnsi="Gill Sans MT" w:cs="Times New Roman"/>
          <w:sz w:val="19"/>
          <w:szCs w:val="19"/>
        </w:rPr>
        <w:t>:149</w:t>
      </w:r>
      <w:proofErr w:type="gramEnd"/>
      <w:r w:rsidRPr="000C0483">
        <w:rPr>
          <w:rFonts w:ascii="Gill Sans MT" w:hAnsi="Gill Sans MT" w:cs="Times New Roman"/>
          <w:sz w:val="19"/>
          <w:szCs w:val="19"/>
        </w:rPr>
        <w:t>–58.</w:t>
      </w:r>
    </w:p>
    <w:p w14:paraId="0487053B" w14:textId="77777777" w:rsidR="00E92C00" w:rsidRPr="000C0483" w:rsidRDefault="00E92C00" w:rsidP="00E92C00">
      <w:pPr>
        <w:ind w:left="426" w:hanging="426"/>
        <w:rPr>
          <w:rFonts w:ascii="Gill Sans MT" w:hAnsi="Gill Sans MT" w:cs="Times New Roman"/>
          <w:sz w:val="19"/>
          <w:szCs w:val="19"/>
        </w:rPr>
      </w:pPr>
    </w:p>
    <w:p w14:paraId="4AE04B46"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Times New Roman"/>
          <w:sz w:val="19"/>
          <w:szCs w:val="19"/>
        </w:rPr>
        <w:t>81.</w:t>
      </w:r>
      <w:r w:rsidRPr="000C0483">
        <w:rPr>
          <w:rFonts w:ascii="Gill Sans MT" w:hAnsi="Gill Sans MT" w:cs="Times New Roman"/>
          <w:sz w:val="19"/>
          <w:szCs w:val="19"/>
        </w:rPr>
        <w:tab/>
      </w:r>
      <w:r w:rsidRPr="000C0483">
        <w:rPr>
          <w:rFonts w:ascii="Gill Sans MT" w:hAnsi="Gill Sans MT" w:cs="Arial"/>
          <w:bCs/>
          <w:sz w:val="19"/>
          <w:szCs w:val="19"/>
        </w:rPr>
        <w:t xml:space="preserve">McDonald JC. </w:t>
      </w:r>
      <w:proofErr w:type="gramStart"/>
      <w:r w:rsidRPr="000C0483">
        <w:rPr>
          <w:rFonts w:ascii="Gill Sans MT" w:hAnsi="Gill Sans MT" w:cs="Arial"/>
          <w:bCs/>
          <w:sz w:val="19"/>
          <w:szCs w:val="19"/>
        </w:rPr>
        <w:t>Asian influenza in Great Britain 1958-58.</w:t>
      </w:r>
      <w:proofErr w:type="gramEnd"/>
      <w:r w:rsidRPr="000C0483">
        <w:rPr>
          <w:rFonts w:ascii="Gill Sans MT" w:hAnsi="Gill Sans MT" w:cs="Arial"/>
          <w:bCs/>
          <w:sz w:val="19"/>
          <w:szCs w:val="19"/>
        </w:rPr>
        <w:t xml:space="preserve"> Proc Roy Soc Med 1958</w:t>
      </w:r>
      <w:proofErr w:type="gramStart"/>
      <w:r w:rsidRPr="000C0483">
        <w:rPr>
          <w:rFonts w:ascii="Gill Sans MT" w:hAnsi="Gill Sans MT" w:cs="Arial"/>
          <w:bCs/>
          <w:sz w:val="19"/>
          <w:szCs w:val="19"/>
        </w:rPr>
        <w:t>;51</w:t>
      </w:r>
      <w:proofErr w:type="gramEnd"/>
      <w:r w:rsidRPr="000C0483">
        <w:rPr>
          <w:rFonts w:ascii="Gill Sans MT" w:hAnsi="Gill Sans MT" w:cs="Arial"/>
          <w:bCs/>
          <w:sz w:val="19"/>
          <w:szCs w:val="19"/>
        </w:rPr>
        <w:t>(12):1016-18.</w:t>
      </w:r>
    </w:p>
    <w:p w14:paraId="19B4A808" w14:textId="77777777" w:rsidR="00E92C00" w:rsidRPr="000C0483" w:rsidRDefault="00E92C00" w:rsidP="00E92C00">
      <w:pPr>
        <w:ind w:left="426" w:hanging="426"/>
        <w:rPr>
          <w:rFonts w:ascii="Gill Sans MT" w:hAnsi="Gill Sans MT" w:cs="Arial"/>
          <w:bCs/>
          <w:sz w:val="19"/>
          <w:szCs w:val="19"/>
        </w:rPr>
      </w:pPr>
    </w:p>
    <w:p w14:paraId="429EE817"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bCs/>
          <w:sz w:val="19"/>
          <w:szCs w:val="19"/>
        </w:rPr>
        <w:t>82.</w:t>
      </w:r>
      <w:r w:rsidRPr="000C0483">
        <w:rPr>
          <w:rFonts w:ascii="Gill Sans MT" w:hAnsi="Gill Sans MT" w:cs="Arial"/>
          <w:bCs/>
          <w:sz w:val="19"/>
          <w:szCs w:val="19"/>
        </w:rPr>
        <w:tab/>
      </w:r>
      <w:r w:rsidRPr="000C0483">
        <w:rPr>
          <w:rFonts w:ascii="Gill Sans MT" w:hAnsi="Gill Sans MT" w:cs="Times New Roman"/>
          <w:sz w:val="19"/>
          <w:szCs w:val="19"/>
        </w:rPr>
        <w:t xml:space="preserve">Salim AR. Hong Kong influenza in the Sudan.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1971</w:t>
      </w:r>
      <w:proofErr w:type="gramStart"/>
      <w:r w:rsidRPr="000C0483">
        <w:rPr>
          <w:rFonts w:ascii="Gill Sans MT" w:hAnsi="Gill Sans MT" w:cs="Arial"/>
          <w:sz w:val="19"/>
          <w:szCs w:val="19"/>
        </w:rPr>
        <w:t>;</w:t>
      </w:r>
      <w:r w:rsidRPr="000C0483">
        <w:rPr>
          <w:rFonts w:ascii="Gill Sans MT" w:hAnsi="Gill Sans MT" w:cs="Arial"/>
          <w:b/>
          <w:sz w:val="19"/>
          <w:szCs w:val="19"/>
        </w:rPr>
        <w:t>44</w:t>
      </w:r>
      <w:proofErr w:type="gramEnd"/>
      <w:r w:rsidRPr="000C0483">
        <w:rPr>
          <w:rFonts w:ascii="Gill Sans MT" w:hAnsi="Gill Sans MT" w:cs="Arial"/>
          <w:sz w:val="19"/>
          <w:szCs w:val="19"/>
        </w:rPr>
        <w:t>(5):713–6.</w:t>
      </w:r>
    </w:p>
    <w:p w14:paraId="653A8223" w14:textId="77777777" w:rsidR="00E92C00" w:rsidRPr="000C0483" w:rsidRDefault="00E92C00" w:rsidP="00E92C00">
      <w:pPr>
        <w:ind w:left="426" w:hanging="426"/>
        <w:rPr>
          <w:rFonts w:ascii="Gill Sans MT" w:hAnsi="Gill Sans MT" w:cs="Arial"/>
          <w:sz w:val="19"/>
          <w:szCs w:val="19"/>
        </w:rPr>
      </w:pPr>
    </w:p>
    <w:p w14:paraId="109F5302"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sz w:val="19"/>
          <w:szCs w:val="19"/>
        </w:rPr>
        <w:t>83.</w:t>
      </w:r>
      <w:r w:rsidRPr="000C0483">
        <w:rPr>
          <w:rFonts w:ascii="Gill Sans MT" w:hAnsi="Gill Sans MT" w:cs="Arial"/>
          <w:sz w:val="19"/>
          <w:szCs w:val="19"/>
        </w:rPr>
        <w:tab/>
      </w:r>
      <w:r w:rsidRPr="000C0483">
        <w:rPr>
          <w:rFonts w:ascii="Gill Sans MT" w:hAnsi="Gill Sans MT" w:cs="Times New Roman"/>
          <w:sz w:val="19"/>
          <w:szCs w:val="19"/>
        </w:rPr>
        <w:t xml:space="preserve">Miller DL, Pereira MS, Clarke M. Epidemiology of the Hong Kong-68 variant of influenza A2 in Britain. </w:t>
      </w:r>
      <w:r w:rsidRPr="000C0483">
        <w:rPr>
          <w:rFonts w:ascii="Gill Sans MT" w:hAnsi="Gill Sans MT" w:cs="Times New Roman"/>
          <w:i/>
          <w:sz w:val="19"/>
          <w:szCs w:val="19"/>
        </w:rPr>
        <w:t>Br Med J</w:t>
      </w:r>
      <w:r w:rsidRPr="000C0483">
        <w:rPr>
          <w:rFonts w:ascii="Gill Sans MT" w:hAnsi="Gill Sans MT" w:cs="Times New Roman"/>
          <w:sz w:val="19"/>
          <w:szCs w:val="19"/>
        </w:rPr>
        <w:t xml:space="preserve"> 1971</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1</w:t>
      </w:r>
      <w:proofErr w:type="gramEnd"/>
      <w:r w:rsidRPr="000C0483">
        <w:rPr>
          <w:rFonts w:ascii="Gill Sans MT" w:hAnsi="Gill Sans MT" w:cs="Times New Roman"/>
          <w:sz w:val="19"/>
          <w:szCs w:val="19"/>
        </w:rPr>
        <w:t>(5747):475–9.</w:t>
      </w:r>
    </w:p>
    <w:p w14:paraId="4B40227B" w14:textId="77777777" w:rsidR="00E92C00" w:rsidRPr="000C0483" w:rsidRDefault="00E92C00" w:rsidP="00E92C00">
      <w:pPr>
        <w:ind w:left="426" w:hanging="426"/>
        <w:rPr>
          <w:rFonts w:ascii="Gill Sans MT" w:hAnsi="Gill Sans MT" w:cs="Times New Roman"/>
          <w:sz w:val="19"/>
          <w:szCs w:val="19"/>
        </w:rPr>
      </w:pPr>
    </w:p>
    <w:p w14:paraId="7677AFB5"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Times New Roman"/>
          <w:sz w:val="19"/>
          <w:szCs w:val="19"/>
        </w:rPr>
        <w:t>84.</w:t>
      </w:r>
      <w:r w:rsidRPr="000C0483">
        <w:rPr>
          <w:rFonts w:ascii="Gill Sans MT" w:hAnsi="Gill Sans MT" w:cs="Times New Roman"/>
          <w:sz w:val="19"/>
          <w:szCs w:val="19"/>
        </w:rPr>
        <w:tab/>
      </w:r>
      <w:r w:rsidRPr="000C0483">
        <w:rPr>
          <w:rFonts w:ascii="Gill Sans MT" w:hAnsi="Gill Sans MT" w:cs="Arial"/>
          <w:sz w:val="19"/>
          <w:szCs w:val="19"/>
        </w:rPr>
        <w:t xml:space="preserve">Viboud C, Grais RF, Lafont BA, Miller MA, Simonsen L. Multinational Influenza Seasonal Mortality Study Group. Multinational impact of the 1968 Hong Kong influenza pandemic: Evidence for a smoldering pandemic. </w:t>
      </w:r>
      <w:r w:rsidRPr="000C0483">
        <w:rPr>
          <w:rFonts w:ascii="Gill Sans MT" w:hAnsi="Gill Sans MT" w:cs="Arial"/>
          <w:i/>
          <w:sz w:val="19"/>
          <w:szCs w:val="19"/>
        </w:rPr>
        <w:t>J Infect Dis</w:t>
      </w:r>
      <w:proofErr w:type="gramStart"/>
      <w:r w:rsidRPr="000C0483">
        <w:rPr>
          <w:rFonts w:ascii="Gill Sans MT" w:hAnsi="Gill Sans MT" w:cs="Arial"/>
          <w:i/>
          <w:sz w:val="19"/>
          <w:szCs w:val="19"/>
        </w:rPr>
        <w:t> </w:t>
      </w:r>
      <w:r w:rsidRPr="000C0483">
        <w:rPr>
          <w:rFonts w:ascii="Gill Sans MT" w:hAnsi="Gill Sans MT" w:cs="Arial"/>
          <w:sz w:val="19"/>
          <w:szCs w:val="19"/>
        </w:rPr>
        <w:t xml:space="preserve"> 2005</w:t>
      </w:r>
      <w:proofErr w:type="gramEnd"/>
      <w:r w:rsidRPr="000C0483">
        <w:rPr>
          <w:rFonts w:ascii="Gill Sans MT" w:hAnsi="Gill Sans MT" w:cs="Arial"/>
          <w:sz w:val="19"/>
          <w:szCs w:val="19"/>
        </w:rPr>
        <w:t>;</w:t>
      </w:r>
      <w:r w:rsidRPr="000C0483">
        <w:rPr>
          <w:rFonts w:ascii="Gill Sans MT" w:hAnsi="Gill Sans MT" w:cs="Arial"/>
          <w:b/>
          <w:sz w:val="19"/>
          <w:szCs w:val="19"/>
        </w:rPr>
        <w:t>192</w:t>
      </w:r>
      <w:r w:rsidRPr="000C0483">
        <w:rPr>
          <w:rFonts w:ascii="Gill Sans MT" w:hAnsi="Gill Sans MT" w:cs="Arial"/>
          <w:sz w:val="19"/>
          <w:szCs w:val="19"/>
        </w:rPr>
        <w:t>(2):233-48.</w:t>
      </w:r>
    </w:p>
    <w:p w14:paraId="689CA997" w14:textId="77777777" w:rsidR="00E92C00" w:rsidRPr="000C0483" w:rsidRDefault="00E92C00" w:rsidP="00E92C00">
      <w:pPr>
        <w:ind w:left="426" w:hanging="426"/>
        <w:rPr>
          <w:rFonts w:ascii="Gill Sans MT" w:hAnsi="Gill Sans MT" w:cs="Arial"/>
          <w:sz w:val="19"/>
          <w:szCs w:val="19"/>
        </w:rPr>
      </w:pPr>
    </w:p>
    <w:p w14:paraId="5D22E2FD"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85.</w:t>
      </w:r>
      <w:r w:rsidRPr="000C0483">
        <w:rPr>
          <w:rFonts w:ascii="Gill Sans MT" w:hAnsi="Gill Sans MT" w:cs="Arial"/>
          <w:sz w:val="19"/>
          <w:szCs w:val="19"/>
        </w:rPr>
        <w:tab/>
      </w:r>
      <w:r w:rsidRPr="000C0483">
        <w:rPr>
          <w:rFonts w:ascii="Gill Sans MT" w:hAnsi="Gill Sans MT" w:cs="Arial"/>
          <w:iCs/>
          <w:color w:val="242424"/>
          <w:sz w:val="19"/>
          <w:szCs w:val="19"/>
        </w:rPr>
        <w:t xml:space="preserve">Mytton OT, Rutter PD, Donaldson LJ. </w:t>
      </w:r>
      <w:r w:rsidRPr="000C0483">
        <w:rPr>
          <w:rFonts w:ascii="Gill Sans MT" w:hAnsi="Gill Sans MT" w:cs="Arial"/>
          <w:color w:val="242424"/>
          <w:sz w:val="19"/>
          <w:szCs w:val="19"/>
        </w:rPr>
        <w:t xml:space="preserve">Influenza </w:t>
      </w:r>
      <w:proofErr w:type="gramStart"/>
      <w:r w:rsidRPr="000C0483">
        <w:rPr>
          <w:rFonts w:ascii="Gill Sans MT" w:hAnsi="Gill Sans MT" w:cs="Arial"/>
          <w:color w:val="242424"/>
          <w:sz w:val="19"/>
          <w:szCs w:val="19"/>
        </w:rPr>
        <w:t>A(</w:t>
      </w:r>
      <w:proofErr w:type="gramEnd"/>
      <w:r w:rsidRPr="000C0483">
        <w:rPr>
          <w:rFonts w:ascii="Gill Sans MT" w:hAnsi="Gill Sans MT" w:cs="Arial"/>
          <w:color w:val="242424"/>
          <w:sz w:val="19"/>
          <w:szCs w:val="19"/>
        </w:rPr>
        <w:t>H1N1)pdm09 in England, 2009 to 2011: a greater burden of severe illness in the year after the pandemic than in the pandemic year.</w:t>
      </w:r>
      <w:r w:rsidRPr="000C0483">
        <w:rPr>
          <w:rFonts w:ascii="Gill Sans MT" w:hAnsi="Gill Sans MT" w:cs="Arial"/>
          <w:iCs/>
          <w:color w:val="242424"/>
          <w:sz w:val="19"/>
          <w:szCs w:val="19"/>
        </w:rPr>
        <w:t xml:space="preserve"> </w:t>
      </w:r>
      <w:r w:rsidRPr="000C0483">
        <w:rPr>
          <w:rFonts w:ascii="Gill Sans MT" w:hAnsi="Gill Sans MT" w:cs="Arial"/>
          <w:i/>
          <w:iCs/>
          <w:color w:val="242424"/>
          <w:sz w:val="19"/>
          <w:szCs w:val="19"/>
        </w:rPr>
        <w:t>Eurosurveillance</w:t>
      </w:r>
      <w:r w:rsidRPr="000C0483">
        <w:rPr>
          <w:rFonts w:ascii="Gill Sans MT" w:hAnsi="Gill Sans MT" w:cs="Arial"/>
          <w:iCs/>
          <w:color w:val="242424"/>
          <w:sz w:val="19"/>
          <w:szCs w:val="19"/>
        </w:rPr>
        <w:t xml:space="preserve"> 2012</w:t>
      </w:r>
      <w:proofErr w:type="gramStart"/>
      <w:r w:rsidRPr="000C0483">
        <w:rPr>
          <w:rFonts w:ascii="Gill Sans MT" w:hAnsi="Gill Sans MT" w:cs="Arial"/>
          <w:iCs/>
          <w:color w:val="242424"/>
          <w:sz w:val="19"/>
          <w:szCs w:val="19"/>
        </w:rPr>
        <w:t>;</w:t>
      </w:r>
      <w:r w:rsidRPr="000C0483">
        <w:rPr>
          <w:rFonts w:ascii="Gill Sans MT" w:hAnsi="Gill Sans MT" w:cs="Arial"/>
          <w:b/>
          <w:iCs/>
          <w:color w:val="242424"/>
          <w:sz w:val="19"/>
          <w:szCs w:val="19"/>
        </w:rPr>
        <w:t>17</w:t>
      </w:r>
      <w:proofErr w:type="gramEnd"/>
      <w:r w:rsidRPr="000C0483">
        <w:rPr>
          <w:rFonts w:ascii="Gill Sans MT" w:hAnsi="Gill Sans MT" w:cs="Arial"/>
          <w:iCs/>
          <w:color w:val="242424"/>
          <w:sz w:val="19"/>
          <w:szCs w:val="19"/>
        </w:rPr>
        <w:t xml:space="preserve">(14). </w:t>
      </w:r>
      <w:proofErr w:type="gramStart"/>
      <w:r w:rsidRPr="000C0483">
        <w:rPr>
          <w:rFonts w:ascii="Gill Sans MT" w:hAnsi="Gill Sans MT" w:cs="Arial"/>
          <w:sz w:val="19"/>
          <w:szCs w:val="19"/>
        </w:rPr>
        <w:t>pii</w:t>
      </w:r>
      <w:proofErr w:type="gramEnd"/>
      <w:r w:rsidRPr="000C0483">
        <w:rPr>
          <w:rFonts w:ascii="Gill Sans MT" w:hAnsi="Gill Sans MT" w:cs="Arial"/>
          <w:sz w:val="19"/>
          <w:szCs w:val="19"/>
        </w:rPr>
        <w:t>: 20139</w:t>
      </w:r>
    </w:p>
    <w:p w14:paraId="1E6AFBA6" w14:textId="77777777" w:rsidR="00E92C00" w:rsidRPr="000C0483" w:rsidRDefault="00E92C00" w:rsidP="00E92C00">
      <w:pPr>
        <w:ind w:left="426" w:hanging="426"/>
        <w:rPr>
          <w:rFonts w:ascii="Gill Sans MT" w:hAnsi="Gill Sans MT" w:cs="Arial"/>
          <w:sz w:val="19"/>
          <w:szCs w:val="19"/>
        </w:rPr>
      </w:pPr>
    </w:p>
    <w:p w14:paraId="0944CCD3"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86.</w:t>
      </w:r>
      <w:r w:rsidRPr="000C0483">
        <w:rPr>
          <w:rFonts w:ascii="Gill Sans MT" w:hAnsi="Gill Sans MT" w:cs="Arial"/>
          <w:sz w:val="19"/>
          <w:szCs w:val="19"/>
        </w:rPr>
        <w:tab/>
      </w:r>
      <w:r w:rsidRPr="000C0483">
        <w:rPr>
          <w:rFonts w:ascii="Gill Sans MT" w:hAnsi="Gill Sans MT" w:cs="Lucida Sans Unicode"/>
          <w:color w:val="312A2A"/>
          <w:sz w:val="19"/>
          <w:szCs w:val="19"/>
        </w:rPr>
        <w:t xml:space="preserve">Halder N, Kelso JK, Milne GJ.  A model based economic analysis of pre-pandemic influenza vaccination cost-effectiveness.  </w:t>
      </w:r>
      <w:r w:rsidRPr="000C0483">
        <w:rPr>
          <w:rFonts w:ascii="Gill Sans MT" w:hAnsi="Gill Sans MT" w:cs="Arial"/>
          <w:i/>
          <w:sz w:val="19"/>
          <w:szCs w:val="19"/>
        </w:rPr>
        <w:t>BMC Infect Dis</w:t>
      </w:r>
      <w:r w:rsidRPr="000C0483">
        <w:rPr>
          <w:rFonts w:ascii="Gill Sans MT" w:hAnsi="Gill Sans MT" w:cs="Arial"/>
          <w:sz w:val="19"/>
          <w:szCs w:val="19"/>
        </w:rPr>
        <w:t xml:space="preserve"> 2014</w:t>
      </w:r>
      <w:proofErr w:type="gramStart"/>
      <w:r w:rsidRPr="000C0483">
        <w:rPr>
          <w:rFonts w:ascii="Gill Sans MT" w:hAnsi="Gill Sans MT" w:cs="Arial"/>
          <w:sz w:val="19"/>
          <w:szCs w:val="19"/>
        </w:rPr>
        <w:t>;</w:t>
      </w:r>
      <w:r w:rsidRPr="000C0483">
        <w:rPr>
          <w:rFonts w:ascii="Gill Sans MT" w:hAnsi="Gill Sans MT" w:cs="Arial"/>
          <w:b/>
          <w:sz w:val="19"/>
          <w:szCs w:val="19"/>
        </w:rPr>
        <w:t>14</w:t>
      </w:r>
      <w:r w:rsidRPr="000C0483">
        <w:rPr>
          <w:rFonts w:ascii="Gill Sans MT" w:hAnsi="Gill Sans MT" w:cs="Arial"/>
          <w:sz w:val="19"/>
          <w:szCs w:val="19"/>
        </w:rPr>
        <w:t>:266</w:t>
      </w:r>
      <w:proofErr w:type="gramEnd"/>
      <w:r w:rsidRPr="000C0483">
        <w:rPr>
          <w:rFonts w:ascii="Gill Sans MT" w:hAnsi="Gill Sans MT" w:cs="Arial"/>
          <w:sz w:val="19"/>
          <w:szCs w:val="19"/>
        </w:rPr>
        <w:t>.</w:t>
      </w:r>
    </w:p>
    <w:p w14:paraId="2F727300" w14:textId="77777777" w:rsidR="00E92C00" w:rsidRPr="000C0483" w:rsidRDefault="00E92C00" w:rsidP="00E92C00">
      <w:pPr>
        <w:ind w:left="426" w:hanging="426"/>
        <w:rPr>
          <w:rFonts w:ascii="Gill Sans MT" w:hAnsi="Gill Sans MT" w:cs="Arial"/>
          <w:sz w:val="19"/>
          <w:szCs w:val="19"/>
        </w:rPr>
      </w:pPr>
    </w:p>
    <w:p w14:paraId="54B29141"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87.</w:t>
      </w:r>
      <w:r w:rsidRPr="000C0483">
        <w:rPr>
          <w:rFonts w:ascii="Gill Sans MT" w:hAnsi="Gill Sans MT" w:cs="Arial"/>
          <w:sz w:val="19"/>
          <w:szCs w:val="19"/>
        </w:rPr>
        <w:tab/>
        <w:t xml:space="preserve">Johnson NP, Mueller J. </w:t>
      </w:r>
      <w:proofErr w:type="gramStart"/>
      <w:r w:rsidRPr="000C0483">
        <w:rPr>
          <w:rFonts w:ascii="Gill Sans MT" w:hAnsi="Gill Sans MT" w:cs="Arial"/>
          <w:bCs/>
          <w:sz w:val="19"/>
          <w:szCs w:val="19"/>
        </w:rPr>
        <w:t>Updating</w:t>
      </w:r>
      <w:proofErr w:type="gramEnd"/>
      <w:r w:rsidRPr="000C0483">
        <w:rPr>
          <w:rFonts w:ascii="Gill Sans MT" w:hAnsi="Gill Sans MT" w:cs="Arial"/>
          <w:bCs/>
          <w:sz w:val="19"/>
          <w:szCs w:val="19"/>
        </w:rPr>
        <w:t xml:space="preserve"> the accounts: global mortality of the 1918-1920 "Spanish" influenza pandemic. </w:t>
      </w:r>
      <w:r w:rsidRPr="000C0483">
        <w:rPr>
          <w:rFonts w:ascii="Gill Sans MT" w:hAnsi="Gill Sans MT" w:cs="Arial"/>
          <w:i/>
          <w:sz w:val="19"/>
          <w:szCs w:val="19"/>
        </w:rPr>
        <w:t>Bull Hist Med</w:t>
      </w:r>
      <w:r w:rsidRPr="000C0483">
        <w:rPr>
          <w:rFonts w:ascii="Gill Sans MT" w:hAnsi="Gill Sans MT" w:cs="Arial"/>
          <w:sz w:val="19"/>
          <w:szCs w:val="19"/>
        </w:rPr>
        <w:t xml:space="preserve"> 2002</w:t>
      </w:r>
      <w:proofErr w:type="gramStart"/>
      <w:r w:rsidRPr="000C0483">
        <w:rPr>
          <w:rFonts w:ascii="Gill Sans MT" w:hAnsi="Gill Sans MT" w:cs="Arial"/>
          <w:sz w:val="19"/>
          <w:szCs w:val="19"/>
        </w:rPr>
        <w:t>;</w:t>
      </w:r>
      <w:r w:rsidRPr="000C0483">
        <w:rPr>
          <w:rFonts w:ascii="Gill Sans MT" w:hAnsi="Gill Sans MT" w:cs="Arial"/>
          <w:b/>
          <w:sz w:val="19"/>
          <w:szCs w:val="19"/>
        </w:rPr>
        <w:t>76</w:t>
      </w:r>
      <w:proofErr w:type="gramEnd"/>
      <w:r w:rsidRPr="000C0483">
        <w:rPr>
          <w:rFonts w:ascii="Gill Sans MT" w:hAnsi="Gill Sans MT" w:cs="Arial"/>
          <w:sz w:val="19"/>
          <w:szCs w:val="19"/>
        </w:rPr>
        <w:t>(1):105-15.</w:t>
      </w:r>
    </w:p>
    <w:p w14:paraId="617B44AD" w14:textId="77777777" w:rsidR="00E92C00" w:rsidRPr="000C0483" w:rsidRDefault="00E92C00" w:rsidP="00E92C00">
      <w:pPr>
        <w:ind w:left="426" w:hanging="426"/>
        <w:rPr>
          <w:rFonts w:ascii="Gill Sans MT" w:hAnsi="Gill Sans MT" w:cs="Arial"/>
          <w:sz w:val="19"/>
          <w:szCs w:val="19"/>
        </w:rPr>
      </w:pPr>
    </w:p>
    <w:p w14:paraId="5106876C"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88.</w:t>
      </w:r>
      <w:r w:rsidRPr="000C0483">
        <w:rPr>
          <w:rFonts w:ascii="Gill Sans MT" w:hAnsi="Gill Sans MT" w:cs="Arial"/>
          <w:sz w:val="19"/>
          <w:szCs w:val="19"/>
        </w:rPr>
        <w:tab/>
      </w:r>
      <w:r w:rsidRPr="000C0483">
        <w:rPr>
          <w:rFonts w:ascii="Gill Sans MT" w:hAnsi="Gill Sans MT" w:cs="Arial"/>
          <w:bCs/>
          <w:sz w:val="19"/>
          <w:szCs w:val="19"/>
        </w:rPr>
        <w:t>Murray CJ</w:t>
      </w:r>
      <w:r w:rsidRPr="000C0483">
        <w:rPr>
          <w:rFonts w:ascii="Gill Sans MT" w:hAnsi="Gill Sans MT" w:cs="Arial"/>
          <w:sz w:val="19"/>
          <w:szCs w:val="19"/>
        </w:rPr>
        <w:t xml:space="preserve">, Lopez AD, Chin B, Feehan D, Hill KH.  </w:t>
      </w:r>
      <w:r w:rsidRPr="000C0483">
        <w:rPr>
          <w:rFonts w:ascii="Gill Sans MT" w:hAnsi="Gill Sans MT" w:cs="Arial"/>
          <w:bCs/>
          <w:sz w:val="19"/>
          <w:szCs w:val="19"/>
        </w:rPr>
        <w:t>Estimation of potential global pandemic influenza mortality on the basis of vital registry data from the 1918-20 pandemic: a quantitative analysis.</w:t>
      </w:r>
      <w:r w:rsidRPr="000C0483">
        <w:rPr>
          <w:rFonts w:ascii="Gill Sans MT" w:hAnsi="Gill Sans MT" w:cs="Arial"/>
          <w:sz w:val="19"/>
          <w:szCs w:val="19"/>
        </w:rPr>
        <w:t xml:space="preserve"> </w:t>
      </w:r>
      <w:r w:rsidRPr="000C0483">
        <w:rPr>
          <w:rFonts w:ascii="Gill Sans MT" w:hAnsi="Gill Sans MT" w:cs="Arial"/>
          <w:i/>
          <w:sz w:val="19"/>
          <w:szCs w:val="19"/>
        </w:rPr>
        <w:t>Lancet</w:t>
      </w:r>
      <w:r w:rsidRPr="000C0483">
        <w:rPr>
          <w:rFonts w:ascii="Gill Sans MT" w:hAnsi="Gill Sans MT" w:cs="Arial"/>
          <w:sz w:val="19"/>
          <w:szCs w:val="19"/>
        </w:rPr>
        <w:t xml:space="preserve"> 2006</w:t>
      </w:r>
      <w:proofErr w:type="gramStart"/>
      <w:r w:rsidRPr="000C0483">
        <w:rPr>
          <w:rFonts w:ascii="Gill Sans MT" w:hAnsi="Gill Sans MT" w:cs="Arial"/>
          <w:sz w:val="19"/>
          <w:szCs w:val="19"/>
        </w:rPr>
        <w:t>;</w:t>
      </w:r>
      <w:r w:rsidRPr="000C0483">
        <w:rPr>
          <w:rFonts w:ascii="Gill Sans MT" w:hAnsi="Gill Sans MT" w:cs="Arial"/>
          <w:b/>
          <w:sz w:val="19"/>
          <w:szCs w:val="19"/>
        </w:rPr>
        <w:t>368</w:t>
      </w:r>
      <w:proofErr w:type="gramEnd"/>
      <w:r w:rsidRPr="000C0483">
        <w:rPr>
          <w:rFonts w:ascii="Gill Sans MT" w:hAnsi="Gill Sans MT" w:cs="Arial"/>
          <w:sz w:val="19"/>
          <w:szCs w:val="19"/>
        </w:rPr>
        <w:t>(9554):2211-8.</w:t>
      </w:r>
    </w:p>
    <w:p w14:paraId="02862DA1" w14:textId="77777777" w:rsidR="00E92C00" w:rsidRPr="000C0483" w:rsidRDefault="00E92C00" w:rsidP="00E92C00">
      <w:pPr>
        <w:ind w:left="426" w:hanging="426"/>
        <w:rPr>
          <w:rFonts w:ascii="Gill Sans MT" w:hAnsi="Gill Sans MT" w:cs="Arial"/>
          <w:sz w:val="19"/>
          <w:szCs w:val="19"/>
        </w:rPr>
      </w:pPr>
    </w:p>
    <w:p w14:paraId="70912279" w14:textId="77777777" w:rsidR="00E92C00" w:rsidRPr="000C0483" w:rsidRDefault="00E92C00" w:rsidP="00E92C00">
      <w:pPr>
        <w:ind w:left="426" w:hanging="426"/>
        <w:rPr>
          <w:rFonts w:ascii="Gill Sans MT" w:hAnsi="Gill Sans MT" w:cs="Source Sans Pro Semibold"/>
          <w:bCs/>
          <w:color w:val="000000"/>
          <w:sz w:val="19"/>
          <w:szCs w:val="19"/>
        </w:rPr>
      </w:pPr>
      <w:r w:rsidRPr="000C0483">
        <w:rPr>
          <w:rFonts w:ascii="Gill Sans MT" w:hAnsi="Gill Sans MT" w:cs="Arial"/>
          <w:sz w:val="19"/>
          <w:szCs w:val="19"/>
        </w:rPr>
        <w:t>89.</w:t>
      </w:r>
      <w:r w:rsidRPr="000C0483">
        <w:rPr>
          <w:rFonts w:ascii="Gill Sans MT" w:hAnsi="Gill Sans MT" w:cs="Arial"/>
          <w:sz w:val="19"/>
          <w:szCs w:val="19"/>
        </w:rPr>
        <w:tab/>
      </w:r>
      <w:r w:rsidRPr="000C0483">
        <w:rPr>
          <w:rFonts w:ascii="Gill Sans MT" w:hAnsi="Gill Sans MT" w:cs="Source Sans Pro Semibold"/>
          <w:bCs/>
          <w:color w:val="000000"/>
          <w:sz w:val="19"/>
          <w:szCs w:val="19"/>
        </w:rPr>
        <w:t xml:space="preserve">Pandemic influenza risk management, WHO interim </w:t>
      </w:r>
      <w:proofErr w:type="gramStart"/>
      <w:r w:rsidRPr="000C0483">
        <w:rPr>
          <w:rFonts w:ascii="Gill Sans MT" w:hAnsi="Gill Sans MT" w:cs="Source Sans Pro Semibold"/>
          <w:bCs/>
          <w:color w:val="000000"/>
          <w:sz w:val="19"/>
          <w:szCs w:val="19"/>
        </w:rPr>
        <w:t xml:space="preserve">Guidance  </w:t>
      </w:r>
      <w:proofErr w:type="gramEnd"/>
      <w:r w:rsidRPr="000C0483">
        <w:rPr>
          <w:rFonts w:ascii="Gill Sans MT" w:hAnsi="Gill Sans MT" w:cs="Source Sans Pro Semibold"/>
          <w:bCs/>
          <w:color w:val="000000"/>
          <w:sz w:val="19"/>
          <w:szCs w:val="19"/>
        </w:rPr>
        <w:fldChar w:fldCharType="begin"/>
      </w:r>
      <w:r w:rsidRPr="000C0483">
        <w:rPr>
          <w:rFonts w:ascii="Gill Sans MT" w:hAnsi="Gill Sans MT" w:cs="Source Sans Pro Semibold"/>
          <w:bCs/>
          <w:color w:val="000000"/>
          <w:sz w:val="19"/>
          <w:szCs w:val="19"/>
        </w:rPr>
        <w:instrText xml:space="preserve"> HYPERLINK "http://www.who.int/influenza/preparedness/pandemic/GIP_PandemicInfluenzaRiskManagementInterimGuidance_Jun2013.pdf?ua=1" </w:instrText>
      </w:r>
      <w:r w:rsidRPr="000C0483">
        <w:rPr>
          <w:rFonts w:ascii="Gill Sans MT" w:hAnsi="Gill Sans MT" w:cs="Source Sans Pro Semibold"/>
          <w:bCs/>
          <w:color w:val="000000"/>
          <w:sz w:val="19"/>
          <w:szCs w:val="19"/>
        </w:rPr>
        <w:fldChar w:fldCharType="separate"/>
      </w:r>
      <w:r w:rsidRPr="000C0483">
        <w:rPr>
          <w:rStyle w:val="Hyperlink"/>
          <w:rFonts w:ascii="Gill Sans MT" w:hAnsi="Gill Sans MT" w:cs="Source Sans Pro Semibold"/>
          <w:bCs/>
          <w:sz w:val="19"/>
          <w:szCs w:val="19"/>
        </w:rPr>
        <w:t>http://www.who.int/influenza/preparedness/pandemic/GIP_PandemicInfluenzaRiskManagementInterimGuidance_Jun2013.pdf?ua=1</w:t>
      </w:r>
      <w:r w:rsidRPr="000C0483">
        <w:rPr>
          <w:rFonts w:ascii="Gill Sans MT" w:hAnsi="Gill Sans MT" w:cs="Source Sans Pro Semibold"/>
          <w:bCs/>
          <w:color w:val="000000"/>
          <w:sz w:val="19"/>
          <w:szCs w:val="19"/>
        </w:rPr>
        <w:fldChar w:fldCharType="end"/>
      </w:r>
    </w:p>
    <w:p w14:paraId="0AE46384" w14:textId="77777777" w:rsidR="00E92C00" w:rsidRPr="000C0483" w:rsidRDefault="00E92C00" w:rsidP="00E92C00">
      <w:pPr>
        <w:ind w:left="426" w:hanging="426"/>
        <w:rPr>
          <w:rFonts w:ascii="Gill Sans MT" w:hAnsi="Gill Sans MT" w:cs="Source Sans Pro Semibold"/>
          <w:bCs/>
          <w:color w:val="000000"/>
          <w:sz w:val="19"/>
          <w:szCs w:val="19"/>
        </w:rPr>
      </w:pPr>
    </w:p>
    <w:p w14:paraId="76CA6431" w14:textId="77777777" w:rsidR="00E92C00" w:rsidRPr="000C0483" w:rsidRDefault="00E92C00" w:rsidP="00E92C00">
      <w:pPr>
        <w:ind w:left="426" w:hanging="426"/>
        <w:rPr>
          <w:rFonts w:ascii="Gill Sans MT" w:hAnsi="Gill Sans MT" w:cs="Source Sans Pro Semibold"/>
          <w:bCs/>
          <w:color w:val="000000"/>
          <w:sz w:val="19"/>
          <w:szCs w:val="19"/>
        </w:rPr>
      </w:pPr>
      <w:r w:rsidRPr="000C0483">
        <w:rPr>
          <w:rFonts w:ascii="Gill Sans MT" w:hAnsi="Gill Sans MT" w:cs="Source Sans Pro Semibold"/>
          <w:bCs/>
          <w:color w:val="000000"/>
          <w:sz w:val="19"/>
          <w:szCs w:val="19"/>
        </w:rPr>
        <w:t>90.</w:t>
      </w:r>
      <w:r w:rsidRPr="000C0483">
        <w:rPr>
          <w:rFonts w:ascii="Gill Sans MT" w:hAnsi="Gill Sans MT" w:cs="Source Sans Pro Semibold"/>
          <w:bCs/>
          <w:color w:val="000000"/>
          <w:sz w:val="19"/>
          <w:szCs w:val="19"/>
        </w:rPr>
        <w:tab/>
      </w:r>
      <w:r w:rsidRPr="000C0483">
        <w:rPr>
          <w:rFonts w:ascii="Gill Sans MT" w:hAnsi="Gill Sans MT" w:cs="Arial"/>
          <w:sz w:val="19"/>
          <w:szCs w:val="19"/>
        </w:rPr>
        <w:t xml:space="preserve">Simonsen L, Spreeuwenberg P, Lustig R, Taylor RJ, Fleming DM,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 xml:space="preserve">Global mortality estimates for the 2009 Influenza Pandemic from the GLaMOR project: a modeling study. </w:t>
      </w:r>
      <w:r w:rsidRPr="000C0483">
        <w:rPr>
          <w:rFonts w:ascii="Gill Sans MT" w:hAnsi="Gill Sans MT" w:cs="Arial"/>
          <w:i/>
          <w:sz w:val="19"/>
          <w:szCs w:val="19"/>
        </w:rPr>
        <w:t>PLoS Med</w:t>
      </w:r>
      <w:r w:rsidRPr="000C0483">
        <w:rPr>
          <w:rFonts w:ascii="Gill Sans MT" w:hAnsi="Gill Sans MT" w:cs="Arial"/>
          <w:sz w:val="19"/>
          <w:szCs w:val="19"/>
        </w:rPr>
        <w:t xml:space="preserve"> 2013</w:t>
      </w:r>
      <w:proofErr w:type="gramStart"/>
      <w:r w:rsidRPr="000C0483">
        <w:rPr>
          <w:rFonts w:ascii="Gill Sans MT" w:hAnsi="Gill Sans MT" w:cs="Arial"/>
          <w:sz w:val="19"/>
          <w:szCs w:val="19"/>
        </w:rPr>
        <w:t>;</w:t>
      </w:r>
      <w:r w:rsidRPr="000C0483">
        <w:rPr>
          <w:rFonts w:ascii="Gill Sans MT" w:hAnsi="Gill Sans MT" w:cs="Arial"/>
          <w:b/>
          <w:sz w:val="19"/>
          <w:szCs w:val="19"/>
        </w:rPr>
        <w:t>10</w:t>
      </w:r>
      <w:proofErr w:type="gramEnd"/>
      <w:r w:rsidRPr="000C0483">
        <w:rPr>
          <w:rFonts w:ascii="Gill Sans MT" w:hAnsi="Gill Sans MT" w:cs="Arial"/>
          <w:sz w:val="19"/>
          <w:szCs w:val="19"/>
        </w:rPr>
        <w:t>(11):e1001558.</w:t>
      </w:r>
    </w:p>
    <w:p w14:paraId="4D729034" w14:textId="77777777" w:rsidR="00E92C00" w:rsidRPr="000C0483" w:rsidRDefault="00E92C00" w:rsidP="00E92C00">
      <w:pPr>
        <w:ind w:left="426" w:hanging="426"/>
        <w:rPr>
          <w:rFonts w:ascii="Gill Sans MT" w:hAnsi="Gill Sans MT" w:cs="Arial"/>
          <w:bCs/>
          <w:sz w:val="19"/>
          <w:szCs w:val="19"/>
        </w:rPr>
      </w:pPr>
    </w:p>
    <w:p w14:paraId="3F130404"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bCs/>
          <w:sz w:val="19"/>
          <w:szCs w:val="19"/>
        </w:rPr>
        <w:t>91.</w:t>
      </w:r>
      <w:r w:rsidRPr="000C0483">
        <w:rPr>
          <w:rFonts w:ascii="Gill Sans MT" w:hAnsi="Gill Sans MT" w:cs="Arial"/>
          <w:bCs/>
          <w:sz w:val="19"/>
          <w:szCs w:val="19"/>
        </w:rPr>
        <w:tab/>
        <w:t>Dawood FS</w:t>
      </w:r>
      <w:r w:rsidRPr="000C0483">
        <w:rPr>
          <w:rFonts w:ascii="Gill Sans MT" w:hAnsi="Gill Sans MT" w:cs="Arial"/>
          <w:sz w:val="19"/>
          <w:szCs w:val="19"/>
        </w:rPr>
        <w:t xml:space="preserve">, Iuliano AD, Reed C, Meltzer MI, Shay DK, Cheng PY,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 xml:space="preserve">Estimated global mortality associated with the first 12 months of 2009 pandemic influenza A H1N1 virus circulation: a modeling study. </w:t>
      </w:r>
      <w:r w:rsidRPr="000C0483">
        <w:rPr>
          <w:rFonts w:ascii="Gill Sans MT" w:hAnsi="Gill Sans MT" w:cs="Arial"/>
          <w:bCs/>
          <w:i/>
          <w:sz w:val="19"/>
          <w:szCs w:val="19"/>
        </w:rPr>
        <w:t>Lancet Infect Dis</w:t>
      </w:r>
      <w:r w:rsidRPr="000C0483">
        <w:rPr>
          <w:rFonts w:ascii="Gill Sans MT" w:hAnsi="Gill Sans MT" w:cs="Arial"/>
          <w:bCs/>
          <w:sz w:val="19"/>
          <w:szCs w:val="19"/>
        </w:rPr>
        <w:t xml:space="preserve"> </w:t>
      </w:r>
      <w:r w:rsidRPr="000C0483">
        <w:rPr>
          <w:rFonts w:ascii="Gill Sans MT" w:hAnsi="Gill Sans MT" w:cs="Arial"/>
          <w:sz w:val="19"/>
          <w:szCs w:val="19"/>
        </w:rPr>
        <w:t>2012</w:t>
      </w:r>
      <w:proofErr w:type="gramStart"/>
      <w:r w:rsidRPr="000C0483">
        <w:rPr>
          <w:rFonts w:ascii="Gill Sans MT" w:hAnsi="Gill Sans MT" w:cs="Arial"/>
          <w:sz w:val="19"/>
          <w:szCs w:val="19"/>
        </w:rPr>
        <w:t>;</w:t>
      </w:r>
      <w:r w:rsidRPr="000C0483">
        <w:rPr>
          <w:rFonts w:ascii="Gill Sans MT" w:hAnsi="Gill Sans MT" w:cs="Arial"/>
          <w:b/>
          <w:sz w:val="19"/>
          <w:szCs w:val="19"/>
        </w:rPr>
        <w:t>12</w:t>
      </w:r>
      <w:proofErr w:type="gramEnd"/>
      <w:r w:rsidRPr="000C0483">
        <w:rPr>
          <w:rFonts w:ascii="Gill Sans MT" w:hAnsi="Gill Sans MT" w:cs="Arial"/>
          <w:sz w:val="19"/>
          <w:szCs w:val="19"/>
        </w:rPr>
        <w:t>(9):687-95.</w:t>
      </w:r>
    </w:p>
    <w:p w14:paraId="578DE139" w14:textId="77777777" w:rsidR="00E92C00" w:rsidRPr="000C0483" w:rsidRDefault="00E92C00" w:rsidP="00E92C00">
      <w:pPr>
        <w:ind w:left="426" w:hanging="426"/>
        <w:rPr>
          <w:rFonts w:ascii="Gill Sans MT" w:hAnsi="Gill Sans MT" w:cs="Arial"/>
          <w:sz w:val="19"/>
          <w:szCs w:val="19"/>
        </w:rPr>
      </w:pPr>
    </w:p>
    <w:p w14:paraId="79062464"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92.</w:t>
      </w:r>
      <w:r w:rsidRPr="000C0483">
        <w:rPr>
          <w:rFonts w:ascii="Gill Sans MT" w:hAnsi="Gill Sans MT" w:cs="Arial"/>
          <w:sz w:val="19"/>
          <w:szCs w:val="19"/>
        </w:rPr>
        <w:tab/>
      </w:r>
      <w:r w:rsidRPr="000C0483">
        <w:rPr>
          <w:rFonts w:ascii="Gill Sans MT" w:hAnsi="Gill Sans MT" w:cs="Source Sans Pro Semibold"/>
          <w:color w:val="000000"/>
          <w:sz w:val="19"/>
          <w:szCs w:val="19"/>
        </w:rPr>
        <w:t xml:space="preserve">Wood JM. </w:t>
      </w:r>
      <w:r w:rsidRPr="000C0483">
        <w:rPr>
          <w:rFonts w:ascii="Gill Sans MT" w:hAnsi="Gill Sans MT" w:cs="Arial"/>
          <w:bCs/>
          <w:sz w:val="19"/>
          <w:szCs w:val="19"/>
        </w:rPr>
        <w:t xml:space="preserve">Developing vaccines against pandemic influenza. </w:t>
      </w:r>
      <w:r w:rsidRPr="000C0483">
        <w:rPr>
          <w:rFonts w:ascii="Gill Sans MT" w:hAnsi="Gill Sans MT" w:cs="Arial"/>
          <w:i/>
          <w:sz w:val="19"/>
          <w:szCs w:val="19"/>
        </w:rPr>
        <w:t>Philos Trans R Soc Lond B Biol Sci</w:t>
      </w:r>
      <w:r w:rsidRPr="000C0483">
        <w:rPr>
          <w:rFonts w:ascii="Gill Sans MT" w:hAnsi="Gill Sans MT" w:cs="Arial"/>
          <w:sz w:val="19"/>
          <w:szCs w:val="19"/>
        </w:rPr>
        <w:t xml:space="preserve"> 2001</w:t>
      </w:r>
      <w:proofErr w:type="gramStart"/>
      <w:r w:rsidRPr="000C0483">
        <w:rPr>
          <w:rFonts w:ascii="Gill Sans MT" w:hAnsi="Gill Sans MT" w:cs="Arial"/>
          <w:sz w:val="19"/>
          <w:szCs w:val="19"/>
        </w:rPr>
        <w:t>;</w:t>
      </w:r>
      <w:r w:rsidRPr="000C0483">
        <w:rPr>
          <w:rFonts w:ascii="Gill Sans MT" w:hAnsi="Gill Sans MT" w:cs="Arial"/>
          <w:b/>
          <w:sz w:val="19"/>
          <w:szCs w:val="19"/>
        </w:rPr>
        <w:t>356</w:t>
      </w:r>
      <w:proofErr w:type="gramEnd"/>
      <w:r w:rsidRPr="000C0483">
        <w:rPr>
          <w:rFonts w:ascii="Gill Sans MT" w:hAnsi="Gill Sans MT" w:cs="Arial"/>
          <w:sz w:val="19"/>
          <w:szCs w:val="19"/>
        </w:rPr>
        <w:t>(1416):1953–60.</w:t>
      </w:r>
    </w:p>
    <w:p w14:paraId="7BAF049D" w14:textId="77777777" w:rsidR="00E92C00" w:rsidRPr="000C0483" w:rsidRDefault="00E92C00" w:rsidP="00E92C00">
      <w:pPr>
        <w:ind w:left="426" w:hanging="426"/>
        <w:rPr>
          <w:rFonts w:ascii="Gill Sans MT" w:hAnsi="Gill Sans MT" w:cs="Arial"/>
          <w:sz w:val="19"/>
          <w:szCs w:val="19"/>
        </w:rPr>
      </w:pPr>
    </w:p>
    <w:p w14:paraId="0450F7A5" w14:textId="77777777" w:rsidR="00E92C00" w:rsidRPr="000C0483" w:rsidRDefault="00E92C00" w:rsidP="00E92C00">
      <w:pPr>
        <w:ind w:left="426" w:hanging="426"/>
        <w:rPr>
          <w:rFonts w:ascii="Gill Sans MT" w:hAnsi="Gill Sans MT" w:cs="Helvetica"/>
          <w:color w:val="262626"/>
          <w:sz w:val="19"/>
          <w:szCs w:val="19"/>
        </w:rPr>
      </w:pPr>
      <w:r w:rsidRPr="000C0483">
        <w:rPr>
          <w:rFonts w:ascii="Gill Sans MT" w:hAnsi="Gill Sans MT" w:cs="Arial"/>
          <w:sz w:val="19"/>
          <w:szCs w:val="19"/>
        </w:rPr>
        <w:t>93.</w:t>
      </w:r>
      <w:r w:rsidRPr="000C0483">
        <w:rPr>
          <w:rFonts w:ascii="Gill Sans MT" w:hAnsi="Gill Sans MT" w:cs="Arial"/>
          <w:sz w:val="19"/>
          <w:szCs w:val="19"/>
        </w:rPr>
        <w:tab/>
      </w:r>
      <w:r w:rsidRPr="000C0483">
        <w:rPr>
          <w:rFonts w:ascii="Gill Sans MT" w:hAnsi="Gill Sans MT" w:cs="Helvetica"/>
          <w:bCs/>
          <w:color w:val="262626"/>
          <w:sz w:val="19"/>
          <w:szCs w:val="19"/>
        </w:rPr>
        <w:t xml:space="preserve">WHO, Global alert and response. </w:t>
      </w:r>
      <w:proofErr w:type="gramStart"/>
      <w:r w:rsidRPr="000C0483">
        <w:rPr>
          <w:rFonts w:ascii="Gill Sans MT" w:hAnsi="Gill Sans MT" w:cs="Helvetica"/>
          <w:bCs/>
          <w:color w:val="262626"/>
          <w:sz w:val="19"/>
          <w:szCs w:val="19"/>
        </w:rPr>
        <w:t xml:space="preserve">Pandemic influenza vaccine manufacturing process and timeline, </w:t>
      </w:r>
      <w:r w:rsidRPr="000C0483">
        <w:rPr>
          <w:rFonts w:ascii="Gill Sans MT" w:hAnsi="Gill Sans MT" w:cs="Helvetica"/>
          <w:color w:val="262626"/>
          <w:sz w:val="19"/>
          <w:szCs w:val="19"/>
        </w:rPr>
        <w:t>Pandemic (H1N1) 2009 briefing note 7.</w:t>
      </w:r>
      <w:proofErr w:type="gramEnd"/>
      <w:r w:rsidRPr="000C0483">
        <w:rPr>
          <w:rFonts w:ascii="Gill Sans MT" w:hAnsi="Gill Sans MT" w:cs="Helvetica"/>
          <w:color w:val="262626"/>
          <w:sz w:val="19"/>
          <w:szCs w:val="19"/>
        </w:rPr>
        <w:t xml:space="preserve"> </w:t>
      </w:r>
      <w:hyperlink r:id="rId126" w:history="1">
        <w:r w:rsidRPr="000C0483">
          <w:rPr>
            <w:rStyle w:val="Hyperlink"/>
            <w:rFonts w:ascii="Gill Sans MT" w:hAnsi="Gill Sans MT" w:cs="Helvetica"/>
            <w:sz w:val="19"/>
            <w:szCs w:val="19"/>
          </w:rPr>
          <w:t>http://www.who.int/csr/disease/swineflu/notes/h1n1_vaccine_20090806/en/</w:t>
        </w:r>
      </w:hyperlink>
    </w:p>
    <w:p w14:paraId="31392B1E" w14:textId="77777777" w:rsidR="00E92C00" w:rsidRPr="000C0483" w:rsidRDefault="00E92C00" w:rsidP="00E92C00">
      <w:pPr>
        <w:ind w:left="426" w:hanging="426"/>
        <w:rPr>
          <w:rFonts w:ascii="Gill Sans MT" w:hAnsi="Gill Sans MT" w:cs="Arial"/>
          <w:bCs/>
          <w:sz w:val="19"/>
          <w:szCs w:val="19"/>
        </w:rPr>
      </w:pPr>
    </w:p>
    <w:p w14:paraId="7937DDE2"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bCs/>
          <w:sz w:val="19"/>
          <w:szCs w:val="19"/>
        </w:rPr>
        <w:t>94.</w:t>
      </w:r>
      <w:r w:rsidRPr="000C0483">
        <w:rPr>
          <w:rFonts w:ascii="Gill Sans MT" w:hAnsi="Gill Sans MT" w:cs="Arial"/>
          <w:bCs/>
          <w:sz w:val="19"/>
          <w:szCs w:val="19"/>
        </w:rPr>
        <w:tab/>
        <w:t>Partridge J</w:t>
      </w:r>
      <w:r w:rsidRPr="000C0483">
        <w:rPr>
          <w:rFonts w:ascii="Gill Sans MT" w:hAnsi="Gill Sans MT" w:cs="Arial"/>
          <w:sz w:val="19"/>
          <w:szCs w:val="19"/>
        </w:rPr>
        <w:t xml:space="preserve">, Kieny MP. </w:t>
      </w:r>
      <w:r w:rsidRPr="000C0483">
        <w:rPr>
          <w:rFonts w:ascii="Gill Sans MT" w:hAnsi="Gill Sans MT" w:cs="Arial"/>
          <w:bCs/>
          <w:sz w:val="19"/>
          <w:szCs w:val="19"/>
        </w:rPr>
        <w:t>Global production of seasonal and pandemic (H1N1) influenza vaccines in 2009-2010 and comparison with previous estimates and global action plan targets.</w:t>
      </w:r>
      <w:r w:rsidRPr="000C0483">
        <w:rPr>
          <w:rFonts w:ascii="Gill Sans MT" w:hAnsi="Gill Sans MT" w:cs="Arial"/>
          <w:sz w:val="19"/>
          <w:szCs w:val="19"/>
        </w:rPr>
        <w:t xml:space="preserve"> </w:t>
      </w:r>
      <w:r w:rsidRPr="000C0483">
        <w:rPr>
          <w:rFonts w:ascii="Gill Sans MT" w:hAnsi="Gill Sans MT" w:cs="Arial"/>
          <w:i/>
          <w:sz w:val="19"/>
          <w:szCs w:val="19"/>
        </w:rPr>
        <w:t>Vaccine</w:t>
      </w:r>
      <w:r w:rsidRPr="000C0483">
        <w:rPr>
          <w:rFonts w:ascii="Gill Sans MT" w:hAnsi="Gill Sans MT" w:cs="Arial"/>
          <w:sz w:val="19"/>
          <w:szCs w:val="19"/>
        </w:rPr>
        <w:t xml:space="preserve"> 2013</w:t>
      </w:r>
      <w:proofErr w:type="gramStart"/>
      <w:r w:rsidRPr="000C0483">
        <w:rPr>
          <w:rFonts w:ascii="Gill Sans MT" w:hAnsi="Gill Sans MT" w:cs="Arial"/>
          <w:sz w:val="19"/>
          <w:szCs w:val="19"/>
        </w:rPr>
        <w:t>;</w:t>
      </w:r>
      <w:r w:rsidRPr="000C0483">
        <w:rPr>
          <w:rFonts w:ascii="Gill Sans MT" w:hAnsi="Gill Sans MT" w:cs="Arial"/>
          <w:b/>
          <w:sz w:val="19"/>
          <w:szCs w:val="19"/>
        </w:rPr>
        <w:t>31</w:t>
      </w:r>
      <w:proofErr w:type="gramEnd"/>
      <w:r w:rsidRPr="000C0483">
        <w:rPr>
          <w:rFonts w:ascii="Gill Sans MT" w:hAnsi="Gill Sans MT" w:cs="Arial"/>
          <w:sz w:val="19"/>
          <w:szCs w:val="19"/>
        </w:rPr>
        <w:t>(5):728-31.</w:t>
      </w:r>
    </w:p>
    <w:p w14:paraId="6F482BF2" w14:textId="77777777" w:rsidR="00E92C00" w:rsidRPr="000C0483" w:rsidRDefault="00E92C00" w:rsidP="00E92C00">
      <w:pPr>
        <w:ind w:left="426" w:hanging="426"/>
        <w:rPr>
          <w:rFonts w:ascii="Gill Sans MT" w:hAnsi="Gill Sans MT" w:cs="Arial"/>
          <w:sz w:val="19"/>
          <w:szCs w:val="19"/>
        </w:rPr>
      </w:pPr>
    </w:p>
    <w:p w14:paraId="3ECAE511"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95.</w:t>
      </w:r>
      <w:r w:rsidRPr="000C0483">
        <w:rPr>
          <w:rFonts w:ascii="Gill Sans MT" w:hAnsi="Gill Sans MT" w:cs="Arial"/>
          <w:sz w:val="19"/>
          <w:szCs w:val="19"/>
        </w:rPr>
        <w:tab/>
        <w:t xml:space="preserve">Jorgensen P, Wasley A, Mereckiene J, Cotter S, Weber JT, Brown CS.  </w:t>
      </w:r>
      <w:r w:rsidRPr="000C0483">
        <w:rPr>
          <w:rFonts w:ascii="Gill Sans MT" w:hAnsi="Gill Sans MT" w:cs="Arial"/>
          <w:bCs/>
          <w:sz w:val="19"/>
          <w:szCs w:val="19"/>
        </w:rPr>
        <w:t xml:space="preserve">Unequal access to vaccines in the WHO European Region during the </w:t>
      </w:r>
      <w:proofErr w:type="gramStart"/>
      <w:r w:rsidRPr="000C0483">
        <w:rPr>
          <w:rFonts w:ascii="Gill Sans MT" w:hAnsi="Gill Sans MT" w:cs="Arial"/>
          <w:bCs/>
          <w:sz w:val="19"/>
          <w:szCs w:val="19"/>
        </w:rPr>
        <w:t>A(</w:t>
      </w:r>
      <w:proofErr w:type="gramEnd"/>
      <w:r w:rsidRPr="000C0483">
        <w:rPr>
          <w:rFonts w:ascii="Gill Sans MT" w:hAnsi="Gill Sans MT" w:cs="Arial"/>
          <w:bCs/>
          <w:sz w:val="19"/>
          <w:szCs w:val="19"/>
        </w:rPr>
        <w:t>H1N1) influenza pandemic in 2009.</w:t>
      </w:r>
      <w:r w:rsidRPr="000C0483">
        <w:rPr>
          <w:rFonts w:ascii="Gill Sans MT" w:hAnsi="Gill Sans MT" w:cs="Arial"/>
          <w:i/>
          <w:sz w:val="19"/>
          <w:szCs w:val="19"/>
        </w:rPr>
        <w:t>Vaccine</w:t>
      </w:r>
      <w:r w:rsidRPr="000C0483">
        <w:rPr>
          <w:rFonts w:ascii="Gill Sans MT" w:hAnsi="Gill Sans MT" w:cs="Arial"/>
          <w:sz w:val="19"/>
          <w:szCs w:val="19"/>
        </w:rPr>
        <w:t xml:space="preserve"> 2013;</w:t>
      </w:r>
      <w:r w:rsidRPr="000C0483">
        <w:rPr>
          <w:rFonts w:ascii="Gill Sans MT" w:hAnsi="Gill Sans MT" w:cs="Arial"/>
          <w:b/>
          <w:sz w:val="19"/>
          <w:szCs w:val="19"/>
        </w:rPr>
        <w:t>31</w:t>
      </w:r>
      <w:r w:rsidRPr="000C0483">
        <w:rPr>
          <w:rFonts w:ascii="Gill Sans MT" w:hAnsi="Gill Sans MT" w:cs="Arial"/>
          <w:sz w:val="19"/>
          <w:szCs w:val="19"/>
        </w:rPr>
        <w:t>(38):4060-2.</w:t>
      </w:r>
    </w:p>
    <w:p w14:paraId="08C28449" w14:textId="77777777" w:rsidR="00E92C00" w:rsidRPr="000C0483" w:rsidRDefault="00E92C00" w:rsidP="00E92C00">
      <w:pPr>
        <w:ind w:left="426" w:hanging="426"/>
        <w:rPr>
          <w:rFonts w:ascii="Gill Sans MT" w:hAnsi="Gill Sans MT" w:cs="Arial"/>
          <w:sz w:val="19"/>
          <w:szCs w:val="19"/>
        </w:rPr>
      </w:pPr>
    </w:p>
    <w:p w14:paraId="2959A675" w14:textId="77777777" w:rsidR="00E92C00" w:rsidRPr="000C0483" w:rsidRDefault="00E92C00" w:rsidP="00E92C00">
      <w:pPr>
        <w:ind w:left="426" w:hanging="426"/>
        <w:rPr>
          <w:rFonts w:ascii="Gill Sans MT" w:hAnsi="Gill Sans MT"/>
          <w:sz w:val="19"/>
          <w:szCs w:val="19"/>
        </w:rPr>
      </w:pPr>
      <w:r w:rsidRPr="000C0483">
        <w:rPr>
          <w:rFonts w:ascii="Gill Sans MT" w:hAnsi="Gill Sans MT" w:cs="Arial"/>
          <w:sz w:val="19"/>
          <w:szCs w:val="19"/>
        </w:rPr>
        <w:t>96.</w:t>
      </w:r>
      <w:r w:rsidRPr="000C0483">
        <w:rPr>
          <w:rFonts w:ascii="Gill Sans MT" w:hAnsi="Gill Sans MT" w:cs="Arial"/>
          <w:sz w:val="19"/>
          <w:szCs w:val="19"/>
        </w:rPr>
        <w:tab/>
      </w:r>
      <w:r w:rsidRPr="000C0483">
        <w:rPr>
          <w:rFonts w:ascii="Gill Sans MT" w:hAnsi="Gill Sans MT"/>
          <w:sz w:val="19"/>
          <w:szCs w:val="19"/>
        </w:rPr>
        <w:t xml:space="preserve">Dowdle WR. Influenza </w:t>
      </w:r>
      <w:proofErr w:type="gramStart"/>
      <w:r w:rsidRPr="000C0483">
        <w:rPr>
          <w:rFonts w:ascii="Gill Sans MT" w:hAnsi="Gill Sans MT"/>
          <w:sz w:val="19"/>
          <w:szCs w:val="19"/>
        </w:rPr>
        <w:t>A</w:t>
      </w:r>
      <w:proofErr w:type="gramEnd"/>
      <w:r w:rsidRPr="000C0483">
        <w:rPr>
          <w:rFonts w:ascii="Gill Sans MT" w:hAnsi="Gill Sans MT"/>
          <w:sz w:val="19"/>
          <w:szCs w:val="19"/>
        </w:rPr>
        <w:t xml:space="preserve"> virus recycling revisited. </w:t>
      </w:r>
      <w:r w:rsidRPr="000C0483">
        <w:rPr>
          <w:rFonts w:ascii="Gill Sans MT" w:hAnsi="Gill Sans MT" w:cs="Arial"/>
          <w:i/>
          <w:sz w:val="19"/>
          <w:szCs w:val="19"/>
        </w:rPr>
        <w:t>Bull World Health Organ</w:t>
      </w:r>
      <w:r w:rsidRPr="000C0483">
        <w:rPr>
          <w:rFonts w:ascii="Gill Sans MT" w:hAnsi="Gill Sans MT" w:cs="Arial"/>
          <w:sz w:val="19"/>
          <w:szCs w:val="19"/>
        </w:rPr>
        <w:t xml:space="preserve"> </w:t>
      </w:r>
      <w:r w:rsidRPr="000C0483">
        <w:rPr>
          <w:rFonts w:ascii="Gill Sans MT" w:hAnsi="Gill Sans MT"/>
          <w:sz w:val="19"/>
          <w:szCs w:val="19"/>
        </w:rPr>
        <w:t>1999</w:t>
      </w:r>
      <w:proofErr w:type="gramStart"/>
      <w:r w:rsidRPr="000C0483">
        <w:rPr>
          <w:rFonts w:ascii="Gill Sans MT" w:hAnsi="Gill Sans MT"/>
          <w:sz w:val="19"/>
          <w:szCs w:val="19"/>
        </w:rPr>
        <w:t>;</w:t>
      </w:r>
      <w:r w:rsidRPr="000C0483">
        <w:rPr>
          <w:rFonts w:ascii="Gill Sans MT" w:hAnsi="Gill Sans MT"/>
          <w:b/>
          <w:sz w:val="19"/>
          <w:szCs w:val="19"/>
        </w:rPr>
        <w:t>77</w:t>
      </w:r>
      <w:proofErr w:type="gramEnd"/>
      <w:r w:rsidRPr="000C0483">
        <w:rPr>
          <w:rFonts w:ascii="Gill Sans MT" w:hAnsi="Gill Sans MT"/>
          <w:sz w:val="19"/>
          <w:szCs w:val="19"/>
        </w:rPr>
        <w:t>(10):820-8.</w:t>
      </w:r>
    </w:p>
    <w:p w14:paraId="6F53AA59" w14:textId="77777777" w:rsidR="00E92C00" w:rsidRPr="000C0483" w:rsidRDefault="00E92C00" w:rsidP="00E92C00">
      <w:pPr>
        <w:ind w:left="426" w:hanging="426"/>
        <w:rPr>
          <w:rFonts w:ascii="Gill Sans MT" w:hAnsi="Gill Sans MT"/>
          <w:sz w:val="19"/>
          <w:szCs w:val="19"/>
        </w:rPr>
      </w:pPr>
    </w:p>
    <w:p w14:paraId="77BAFBFC" w14:textId="77777777" w:rsidR="00E92C00" w:rsidRPr="000C0483" w:rsidRDefault="00E92C00" w:rsidP="00E92C00">
      <w:pPr>
        <w:ind w:left="426" w:hanging="426"/>
        <w:rPr>
          <w:rFonts w:ascii="Gill Sans MT" w:hAnsi="Gill Sans MT"/>
          <w:sz w:val="19"/>
          <w:szCs w:val="19"/>
        </w:rPr>
      </w:pPr>
      <w:r w:rsidRPr="000C0483">
        <w:rPr>
          <w:rFonts w:ascii="Gill Sans MT" w:hAnsi="Gill Sans MT"/>
          <w:sz w:val="19"/>
          <w:szCs w:val="19"/>
        </w:rPr>
        <w:lastRenderedPageBreak/>
        <w:t>97.</w:t>
      </w:r>
      <w:r w:rsidRPr="000C0483">
        <w:rPr>
          <w:rFonts w:ascii="Gill Sans MT" w:hAnsi="Gill Sans MT"/>
          <w:sz w:val="19"/>
          <w:szCs w:val="19"/>
        </w:rPr>
        <w:tab/>
      </w:r>
      <w:r w:rsidRPr="000C0483">
        <w:rPr>
          <w:rFonts w:ascii="Gill Sans MT" w:hAnsi="Gill Sans MT" w:cs="Times New Roman"/>
          <w:sz w:val="19"/>
          <w:szCs w:val="19"/>
        </w:rPr>
        <w:t>Mulder J, Masurel N Pre-epidemic antibody against 1957 strain of Asiatic influenza in serum of older people living in the Netherlands. Lancet. 1958</w:t>
      </w:r>
      <w:proofErr w:type="gramStart"/>
      <w:r w:rsidRPr="000C0483">
        <w:rPr>
          <w:rFonts w:ascii="Gill Sans MT" w:hAnsi="Gill Sans MT" w:cs="Times New Roman"/>
          <w:sz w:val="19"/>
          <w:szCs w:val="19"/>
        </w:rPr>
        <w:t>;1:810</w:t>
      </w:r>
      <w:proofErr w:type="gramEnd"/>
      <w:r w:rsidRPr="000C0483">
        <w:rPr>
          <w:rFonts w:ascii="Gill Sans MT" w:hAnsi="Gill Sans MT" w:cs="Times New Roman"/>
          <w:sz w:val="19"/>
          <w:szCs w:val="19"/>
        </w:rPr>
        <w:t>–4.</w:t>
      </w:r>
    </w:p>
    <w:p w14:paraId="5B61E2DD" w14:textId="77777777" w:rsidR="00E92C00" w:rsidRPr="000C0483" w:rsidRDefault="00E92C00" w:rsidP="00E92C00">
      <w:pPr>
        <w:ind w:left="426" w:hanging="426"/>
        <w:rPr>
          <w:rFonts w:ascii="Gill Sans MT" w:hAnsi="Gill Sans MT"/>
          <w:sz w:val="19"/>
          <w:szCs w:val="19"/>
        </w:rPr>
      </w:pPr>
    </w:p>
    <w:p w14:paraId="55491CEA"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sz w:val="19"/>
          <w:szCs w:val="19"/>
        </w:rPr>
        <w:t>98.</w:t>
      </w:r>
      <w:r w:rsidRPr="000C0483">
        <w:rPr>
          <w:rFonts w:ascii="Gill Sans MT" w:hAnsi="Gill Sans MT"/>
          <w:sz w:val="19"/>
          <w:szCs w:val="19"/>
        </w:rPr>
        <w:tab/>
      </w:r>
      <w:r w:rsidRPr="000C0483">
        <w:rPr>
          <w:rFonts w:ascii="Gill Sans MT" w:hAnsi="Gill Sans MT" w:cs="Arial"/>
          <w:sz w:val="19"/>
          <w:szCs w:val="19"/>
        </w:rPr>
        <w:t xml:space="preserve">Davenport FM, Minuse E, Hennessy AV, Francis T. Interpretations of antibody patterns in man. </w:t>
      </w:r>
      <w:r w:rsidRPr="000C0483">
        <w:rPr>
          <w:rFonts w:ascii="Gill Sans MT" w:hAnsi="Gill Sans MT" w:cs="Arial"/>
          <w:i/>
          <w:sz w:val="19"/>
          <w:szCs w:val="19"/>
        </w:rPr>
        <w:t>Bull World Health Organ</w:t>
      </w:r>
      <w:r w:rsidRPr="000C0483">
        <w:rPr>
          <w:rFonts w:ascii="Gill Sans MT" w:hAnsi="Gill Sans MT" w:cs="Arial"/>
          <w:sz w:val="19"/>
          <w:szCs w:val="19"/>
        </w:rPr>
        <w:t xml:space="preserve"> 1969</w:t>
      </w:r>
      <w:proofErr w:type="gramStart"/>
      <w:r w:rsidRPr="000C0483">
        <w:rPr>
          <w:rFonts w:ascii="Gill Sans MT" w:hAnsi="Gill Sans MT" w:cs="Arial"/>
          <w:sz w:val="19"/>
          <w:szCs w:val="19"/>
        </w:rPr>
        <w:t>;</w:t>
      </w:r>
      <w:r w:rsidRPr="000C0483">
        <w:rPr>
          <w:rFonts w:ascii="Gill Sans MT" w:hAnsi="Gill Sans MT" w:cs="Arial"/>
          <w:b/>
          <w:sz w:val="19"/>
          <w:szCs w:val="19"/>
        </w:rPr>
        <w:t>41</w:t>
      </w:r>
      <w:proofErr w:type="gramEnd"/>
      <w:r w:rsidRPr="000C0483">
        <w:rPr>
          <w:rFonts w:ascii="Gill Sans MT" w:hAnsi="Gill Sans MT" w:cs="Arial"/>
          <w:sz w:val="19"/>
          <w:szCs w:val="19"/>
        </w:rPr>
        <w:t>(3):453-60.</w:t>
      </w:r>
    </w:p>
    <w:p w14:paraId="70E714AC" w14:textId="77777777" w:rsidR="00E92C00" w:rsidRPr="000C0483" w:rsidRDefault="00E92C00" w:rsidP="00E92C00">
      <w:pPr>
        <w:ind w:left="426" w:hanging="426"/>
        <w:rPr>
          <w:rFonts w:ascii="Gill Sans MT" w:hAnsi="Gill Sans MT" w:cs="Arial"/>
          <w:sz w:val="19"/>
          <w:szCs w:val="19"/>
        </w:rPr>
      </w:pPr>
    </w:p>
    <w:p w14:paraId="6C10F841"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sz w:val="19"/>
          <w:szCs w:val="19"/>
        </w:rPr>
        <w:t>99.</w:t>
      </w:r>
      <w:r w:rsidRPr="000C0483">
        <w:rPr>
          <w:rFonts w:ascii="Gill Sans MT" w:hAnsi="Gill Sans MT" w:cs="Arial"/>
          <w:sz w:val="19"/>
          <w:szCs w:val="19"/>
        </w:rPr>
        <w:tab/>
        <w:t xml:space="preserve">WHO. </w:t>
      </w:r>
      <w:proofErr w:type="gramStart"/>
      <w:r w:rsidRPr="000C0483">
        <w:rPr>
          <w:rFonts w:ascii="Gill Sans MT" w:hAnsi="Gill Sans MT" w:cs="Arial"/>
          <w:sz w:val="19"/>
          <w:szCs w:val="19"/>
        </w:rPr>
        <w:t>Influenza at the human animal interface.</w:t>
      </w:r>
      <w:proofErr w:type="gramEnd"/>
      <w:r w:rsidRPr="000C0483">
        <w:rPr>
          <w:rFonts w:ascii="Gill Sans MT" w:hAnsi="Gill Sans MT" w:cs="Arial"/>
          <w:sz w:val="19"/>
          <w:szCs w:val="19"/>
        </w:rPr>
        <w:t xml:space="preserve"> </w:t>
      </w:r>
      <w:proofErr w:type="gramStart"/>
      <w:r w:rsidRPr="000C0483">
        <w:rPr>
          <w:rFonts w:ascii="Gill Sans MT" w:hAnsi="Gill Sans MT" w:cs="Arial"/>
          <w:sz w:val="19"/>
          <w:szCs w:val="19"/>
        </w:rPr>
        <w:t>Summary and assessment as of 3 March 2015.</w:t>
      </w:r>
      <w:proofErr w:type="gramEnd"/>
      <w:r w:rsidRPr="000C0483">
        <w:rPr>
          <w:rFonts w:ascii="Gill Sans MT" w:hAnsi="Gill Sans MT" w:cs="Arial"/>
          <w:sz w:val="19"/>
          <w:szCs w:val="19"/>
        </w:rPr>
        <w:t xml:space="preserve"> </w:t>
      </w:r>
      <w:hyperlink r:id="rId127" w:history="1">
        <w:r w:rsidRPr="000C0483">
          <w:rPr>
            <w:rStyle w:val="Hyperlink"/>
            <w:rFonts w:ascii="Gill Sans MT" w:hAnsi="Gill Sans MT" w:cs="Arial"/>
            <w:sz w:val="19"/>
            <w:szCs w:val="19"/>
          </w:rPr>
          <w:t>http://www.who.int/influenza/human_animal_interface/Influenza_Summary_IRA_HA_interface_3_March_2015.pdf?ua=1</w:t>
        </w:r>
      </w:hyperlink>
      <w:r w:rsidRPr="000C0483">
        <w:rPr>
          <w:rFonts w:ascii="Gill Sans MT" w:hAnsi="Gill Sans MT" w:cs="Arial"/>
          <w:sz w:val="19"/>
          <w:szCs w:val="19"/>
        </w:rPr>
        <w:t xml:space="preserve"> </w:t>
      </w:r>
      <w:r w:rsidRPr="000C0483">
        <w:rPr>
          <w:rFonts w:ascii="Gill Sans MT" w:hAnsi="Gill Sans MT"/>
          <w:sz w:val="19"/>
          <w:szCs w:val="19"/>
        </w:rPr>
        <w:t>accessed 8 April 2015</w:t>
      </w:r>
      <w:r w:rsidRPr="000C0483">
        <w:rPr>
          <w:rFonts w:ascii="Gill Sans MT" w:hAnsi="Gill Sans MT" w:cs="Times New Roman"/>
          <w:sz w:val="19"/>
          <w:szCs w:val="19"/>
        </w:rPr>
        <w:t xml:space="preserve">WHO. </w:t>
      </w:r>
    </w:p>
    <w:p w14:paraId="6210B37F" w14:textId="77777777" w:rsidR="00E92C00" w:rsidRPr="000C0483" w:rsidRDefault="00E92C00" w:rsidP="00E92C00">
      <w:pPr>
        <w:ind w:left="426" w:hanging="426"/>
        <w:rPr>
          <w:rFonts w:ascii="Gill Sans MT" w:hAnsi="Gill Sans MT" w:cs="Times New Roman"/>
          <w:sz w:val="19"/>
          <w:szCs w:val="19"/>
        </w:rPr>
      </w:pPr>
    </w:p>
    <w:p w14:paraId="35C2FFE8" w14:textId="77777777" w:rsidR="00E92C00" w:rsidRPr="000C0483" w:rsidRDefault="00E92C00" w:rsidP="00E92C00">
      <w:pPr>
        <w:ind w:left="426" w:hanging="426"/>
        <w:rPr>
          <w:rFonts w:ascii="Gill Sans MT" w:hAnsi="Gill Sans MT"/>
          <w:sz w:val="19"/>
          <w:szCs w:val="19"/>
        </w:rPr>
      </w:pPr>
      <w:r w:rsidRPr="000C0483">
        <w:rPr>
          <w:rFonts w:ascii="Gill Sans MT" w:hAnsi="Gill Sans MT" w:cs="Times New Roman"/>
          <w:sz w:val="19"/>
          <w:szCs w:val="19"/>
        </w:rPr>
        <w:t>100.</w:t>
      </w:r>
      <w:r w:rsidRPr="000C0483">
        <w:rPr>
          <w:rFonts w:ascii="Gill Sans MT" w:hAnsi="Gill Sans MT" w:cs="Times New Roman"/>
          <w:sz w:val="19"/>
          <w:szCs w:val="19"/>
        </w:rPr>
        <w:tab/>
        <w:t xml:space="preserve">Antigenic and genetic characteristics of H5N1 viruses and candidate H5N1 vaccine viruses developed for potential use as pre-pandemic vaccines. </w:t>
      </w:r>
      <w:hyperlink r:id="rId128" w:history="1">
        <w:r w:rsidRPr="000C0483">
          <w:rPr>
            <w:rStyle w:val="Hyperlink"/>
            <w:rFonts w:ascii="Gill Sans MT" w:hAnsi="Gill Sans MT" w:cs="Times New Roman"/>
            <w:sz w:val="19"/>
            <w:szCs w:val="19"/>
          </w:rPr>
          <w:t>http://www.who.int/influenza/resources/documents/recommendationvaccine.pdf</w:t>
        </w:r>
      </w:hyperlink>
      <w:r w:rsidRPr="000C0483">
        <w:rPr>
          <w:rFonts w:ascii="Gill Sans MT" w:hAnsi="Gill Sans MT" w:cs="Times New Roman"/>
          <w:sz w:val="19"/>
          <w:szCs w:val="19"/>
        </w:rPr>
        <w:t xml:space="preserve"> accessed 8 April 2015</w:t>
      </w:r>
    </w:p>
    <w:p w14:paraId="14E028EC" w14:textId="77777777" w:rsidR="00E92C00" w:rsidRPr="000C0483" w:rsidRDefault="00E92C00" w:rsidP="00E92C00">
      <w:pPr>
        <w:ind w:left="426" w:hanging="426"/>
        <w:rPr>
          <w:rFonts w:ascii="Gill Sans MT" w:hAnsi="Gill Sans MT"/>
          <w:sz w:val="19"/>
          <w:szCs w:val="19"/>
        </w:rPr>
      </w:pPr>
    </w:p>
    <w:p w14:paraId="768E9DB4" w14:textId="77777777" w:rsidR="00E92C00" w:rsidRPr="000C0483" w:rsidRDefault="00E92C00" w:rsidP="00E92C00">
      <w:pPr>
        <w:ind w:left="426" w:hanging="426"/>
        <w:rPr>
          <w:rFonts w:ascii="Gill Sans MT" w:hAnsi="Gill Sans MT"/>
          <w:bCs/>
          <w:sz w:val="19"/>
          <w:szCs w:val="19"/>
        </w:rPr>
      </w:pPr>
      <w:r w:rsidRPr="000C0483">
        <w:rPr>
          <w:rFonts w:ascii="Gill Sans MT" w:hAnsi="Gill Sans MT"/>
          <w:sz w:val="19"/>
          <w:szCs w:val="19"/>
        </w:rPr>
        <w:t>101.</w:t>
      </w:r>
      <w:r w:rsidRPr="000C0483">
        <w:rPr>
          <w:rFonts w:ascii="Gill Sans MT" w:hAnsi="Gill Sans MT"/>
          <w:sz w:val="19"/>
          <w:szCs w:val="19"/>
        </w:rPr>
        <w:tab/>
      </w:r>
      <w:r w:rsidRPr="000C0483">
        <w:rPr>
          <w:rFonts w:ascii="Gill Sans MT" w:hAnsi="Gill Sans MT"/>
          <w:bCs/>
          <w:sz w:val="19"/>
          <w:szCs w:val="19"/>
        </w:rPr>
        <w:t xml:space="preserve">WHO. Antigenic and genetic characteristics of zoonotic influenza viruses and development of candidate vaccine viruses for pandemic preparedness, September </w:t>
      </w:r>
      <w:proofErr w:type="gramStart"/>
      <w:r w:rsidRPr="000C0483">
        <w:rPr>
          <w:rFonts w:ascii="Gill Sans MT" w:hAnsi="Gill Sans MT"/>
          <w:bCs/>
          <w:sz w:val="19"/>
          <w:szCs w:val="19"/>
        </w:rPr>
        <w:t xml:space="preserve">2014  </w:t>
      </w:r>
      <w:proofErr w:type="gramEnd"/>
      <w:r w:rsidRPr="000C0483">
        <w:rPr>
          <w:rFonts w:ascii="Gill Sans MT" w:hAnsi="Gill Sans MT"/>
          <w:bCs/>
          <w:sz w:val="19"/>
          <w:szCs w:val="19"/>
        </w:rPr>
        <w:fldChar w:fldCharType="begin"/>
      </w:r>
      <w:r w:rsidRPr="000C0483">
        <w:rPr>
          <w:rFonts w:ascii="Gill Sans MT" w:hAnsi="Gill Sans MT"/>
          <w:bCs/>
          <w:sz w:val="19"/>
          <w:szCs w:val="19"/>
        </w:rPr>
        <w:instrText xml:space="preserve"> HYPERLINK "http://www.who.int/influenza/vaccines/virus/201409_zoonotic_vaccinevirusupdate.pdf?ua=1" </w:instrText>
      </w:r>
      <w:r w:rsidRPr="000C0483">
        <w:rPr>
          <w:rFonts w:ascii="Gill Sans MT" w:hAnsi="Gill Sans MT"/>
          <w:bCs/>
          <w:sz w:val="19"/>
          <w:szCs w:val="19"/>
        </w:rPr>
        <w:fldChar w:fldCharType="separate"/>
      </w:r>
      <w:r w:rsidRPr="000C0483">
        <w:rPr>
          <w:rStyle w:val="Hyperlink"/>
          <w:rFonts w:ascii="Gill Sans MT" w:hAnsi="Gill Sans MT"/>
          <w:bCs/>
          <w:sz w:val="19"/>
          <w:szCs w:val="19"/>
        </w:rPr>
        <w:t>http://www.who.int/influenza/vaccines/virus/201409_zoonotic_vaccinevirusupdate.pdf?ua=1</w:t>
      </w:r>
      <w:r w:rsidRPr="000C0483">
        <w:rPr>
          <w:rFonts w:ascii="Gill Sans MT" w:hAnsi="Gill Sans MT"/>
          <w:bCs/>
          <w:sz w:val="19"/>
          <w:szCs w:val="19"/>
        </w:rPr>
        <w:fldChar w:fldCharType="end"/>
      </w:r>
      <w:r w:rsidRPr="000C0483">
        <w:rPr>
          <w:rFonts w:ascii="Gill Sans MT" w:hAnsi="Gill Sans MT"/>
          <w:bCs/>
          <w:sz w:val="19"/>
          <w:szCs w:val="19"/>
        </w:rPr>
        <w:t xml:space="preserve"> accessed 8 April 2015</w:t>
      </w:r>
    </w:p>
    <w:p w14:paraId="5844F687" w14:textId="77777777" w:rsidR="00E92C00" w:rsidRPr="000C0483" w:rsidRDefault="00E92C00" w:rsidP="00E92C00">
      <w:pPr>
        <w:ind w:left="426" w:hanging="426"/>
        <w:rPr>
          <w:rFonts w:ascii="Gill Sans MT" w:hAnsi="Gill Sans MT"/>
          <w:bCs/>
          <w:sz w:val="19"/>
          <w:szCs w:val="19"/>
        </w:rPr>
      </w:pPr>
    </w:p>
    <w:p w14:paraId="68B287DC" w14:textId="77777777" w:rsidR="00E92C00" w:rsidRPr="000C0483" w:rsidRDefault="00E92C00" w:rsidP="00E92C00">
      <w:pPr>
        <w:ind w:left="426" w:hanging="426"/>
        <w:rPr>
          <w:rFonts w:ascii="Gill Sans MT" w:hAnsi="Gill Sans MT"/>
          <w:bCs/>
          <w:sz w:val="19"/>
          <w:szCs w:val="19"/>
        </w:rPr>
      </w:pPr>
      <w:r w:rsidRPr="000C0483">
        <w:rPr>
          <w:rFonts w:ascii="Gill Sans MT" w:hAnsi="Gill Sans MT"/>
          <w:bCs/>
          <w:sz w:val="19"/>
          <w:szCs w:val="19"/>
        </w:rPr>
        <w:t>102.</w:t>
      </w:r>
      <w:r w:rsidRPr="000C0483">
        <w:rPr>
          <w:rFonts w:ascii="Gill Sans MT" w:hAnsi="Gill Sans MT"/>
          <w:bCs/>
          <w:sz w:val="19"/>
          <w:szCs w:val="19"/>
        </w:rPr>
        <w:tab/>
        <w:t xml:space="preserve">WHO. Antigenic and genetic characteristics of zoonotic influenza viruses and development of candidate vaccine viruses for pandemic preparedness, February 2015 </w:t>
      </w:r>
      <w:hyperlink r:id="rId129" w:history="1">
        <w:r w:rsidRPr="000C0483">
          <w:rPr>
            <w:rStyle w:val="Hyperlink"/>
            <w:rFonts w:ascii="Gill Sans MT" w:hAnsi="Gill Sans MT"/>
            <w:bCs/>
            <w:sz w:val="19"/>
            <w:szCs w:val="19"/>
          </w:rPr>
          <w:t>http://www.who.int/influenza/vaccines/virus/201502_zoonotic_vaccinevirusupdate.pdf?ua=1</w:t>
        </w:r>
      </w:hyperlink>
      <w:r w:rsidRPr="000C0483">
        <w:rPr>
          <w:rFonts w:ascii="Gill Sans MT" w:hAnsi="Gill Sans MT"/>
          <w:bCs/>
          <w:sz w:val="19"/>
          <w:szCs w:val="19"/>
        </w:rPr>
        <w:t xml:space="preserve"> accessed 8 April 2015  </w:t>
      </w:r>
    </w:p>
    <w:p w14:paraId="2412F590" w14:textId="77777777" w:rsidR="00E92C00" w:rsidRPr="000C0483" w:rsidRDefault="00E92C00" w:rsidP="00E92C00">
      <w:pPr>
        <w:ind w:left="426" w:hanging="426"/>
        <w:rPr>
          <w:rFonts w:ascii="Gill Sans MT" w:hAnsi="Gill Sans MT"/>
          <w:bCs/>
          <w:sz w:val="19"/>
          <w:szCs w:val="19"/>
        </w:rPr>
      </w:pPr>
    </w:p>
    <w:p w14:paraId="06636BB5" w14:textId="77777777" w:rsidR="00E92C00" w:rsidRPr="000C0483" w:rsidRDefault="00E92C00" w:rsidP="00E92C00">
      <w:pPr>
        <w:ind w:left="426" w:hanging="426"/>
        <w:rPr>
          <w:rFonts w:ascii="Gill Sans MT" w:hAnsi="Gill Sans MT"/>
          <w:bCs/>
          <w:sz w:val="19"/>
          <w:szCs w:val="19"/>
        </w:rPr>
      </w:pPr>
      <w:r w:rsidRPr="000C0483">
        <w:rPr>
          <w:rFonts w:ascii="Gill Sans MT" w:hAnsi="Gill Sans MT"/>
          <w:bCs/>
          <w:sz w:val="19"/>
          <w:szCs w:val="19"/>
        </w:rPr>
        <w:t>103.</w:t>
      </w:r>
      <w:r w:rsidRPr="000C0483">
        <w:rPr>
          <w:rFonts w:ascii="Gill Sans MT" w:hAnsi="Gill Sans MT"/>
          <w:bCs/>
          <w:sz w:val="19"/>
          <w:szCs w:val="19"/>
        </w:rPr>
        <w:tab/>
        <w:t xml:space="preserve">WHO. Antigenic and genetic characteristics of zoonotic influenza viruses and development of candidate vaccine viruses for pandemic preparedness, February </w:t>
      </w:r>
      <w:proofErr w:type="gramStart"/>
      <w:r w:rsidRPr="000C0483">
        <w:rPr>
          <w:rFonts w:ascii="Gill Sans MT" w:hAnsi="Gill Sans MT"/>
          <w:bCs/>
          <w:sz w:val="19"/>
          <w:szCs w:val="19"/>
        </w:rPr>
        <w:t xml:space="preserve">2014  </w:t>
      </w:r>
      <w:proofErr w:type="gramEnd"/>
      <w:r w:rsidRPr="000C0483">
        <w:rPr>
          <w:rFonts w:ascii="Gill Sans MT" w:hAnsi="Gill Sans MT"/>
          <w:bCs/>
          <w:sz w:val="19"/>
          <w:szCs w:val="19"/>
        </w:rPr>
        <w:fldChar w:fldCharType="begin"/>
      </w:r>
      <w:r w:rsidRPr="000C0483">
        <w:rPr>
          <w:rFonts w:ascii="Gill Sans MT" w:hAnsi="Gill Sans MT"/>
          <w:bCs/>
          <w:sz w:val="19"/>
          <w:szCs w:val="19"/>
        </w:rPr>
        <w:instrText xml:space="preserve"> HYPERLINK "http://www.who.int/influenza/vaccines/virus/201402_h5h7h9h10_vaccinevirusupdate.pdf" </w:instrText>
      </w:r>
      <w:r w:rsidRPr="000C0483">
        <w:rPr>
          <w:rFonts w:ascii="Gill Sans MT" w:hAnsi="Gill Sans MT"/>
          <w:bCs/>
          <w:sz w:val="19"/>
          <w:szCs w:val="19"/>
        </w:rPr>
        <w:fldChar w:fldCharType="separate"/>
      </w:r>
      <w:r w:rsidRPr="000C0483">
        <w:rPr>
          <w:rStyle w:val="Hyperlink"/>
          <w:rFonts w:ascii="Gill Sans MT" w:hAnsi="Gill Sans MT"/>
          <w:bCs/>
          <w:sz w:val="19"/>
          <w:szCs w:val="19"/>
        </w:rPr>
        <w:t>http://www.who.int/influenza/vaccines/virus/201402_h5h7h9h10_vaccinevirusupdate.pdf</w:t>
      </w:r>
      <w:r w:rsidRPr="000C0483">
        <w:rPr>
          <w:rFonts w:ascii="Gill Sans MT" w:hAnsi="Gill Sans MT"/>
          <w:bCs/>
          <w:sz w:val="19"/>
          <w:szCs w:val="19"/>
        </w:rPr>
        <w:fldChar w:fldCharType="end"/>
      </w:r>
      <w:r w:rsidRPr="000C0483">
        <w:rPr>
          <w:rFonts w:ascii="Gill Sans MT" w:hAnsi="Gill Sans MT"/>
          <w:bCs/>
          <w:sz w:val="19"/>
          <w:szCs w:val="19"/>
        </w:rPr>
        <w:t xml:space="preserve">  accessed 29 April 2015</w:t>
      </w:r>
    </w:p>
    <w:p w14:paraId="2F27C2CA" w14:textId="77777777" w:rsidR="00E92C00" w:rsidRPr="000C0483" w:rsidRDefault="00E92C00" w:rsidP="00E92C00">
      <w:pPr>
        <w:ind w:left="426" w:hanging="426"/>
        <w:rPr>
          <w:rFonts w:ascii="Gill Sans MT" w:hAnsi="Gill Sans MT" w:cs="Arial"/>
          <w:color w:val="262626"/>
          <w:sz w:val="19"/>
          <w:szCs w:val="19"/>
        </w:rPr>
      </w:pPr>
    </w:p>
    <w:p w14:paraId="23689687"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color w:val="262626"/>
          <w:sz w:val="19"/>
          <w:szCs w:val="19"/>
        </w:rPr>
        <w:t>104.</w:t>
      </w:r>
      <w:r w:rsidRPr="000C0483">
        <w:rPr>
          <w:rFonts w:ascii="Gill Sans MT" w:hAnsi="Gill Sans MT" w:cs="Arial"/>
          <w:color w:val="262626"/>
          <w:sz w:val="19"/>
          <w:szCs w:val="19"/>
        </w:rPr>
        <w:tab/>
        <w:t xml:space="preserve">Bui C, Bethmont A, Chughtai AA, Gardner L, Sarkar S, Hassan S, et al. </w:t>
      </w:r>
      <w:proofErr w:type="gramStart"/>
      <w:r w:rsidRPr="000C0483">
        <w:rPr>
          <w:rFonts w:ascii="Gill Sans MT" w:hAnsi="Gill Sans MT" w:cs="Arial"/>
          <w:color w:val="262626"/>
          <w:sz w:val="19"/>
          <w:szCs w:val="19"/>
        </w:rPr>
        <w:t>A systematic review of the comparative epidemiology of avian and human influenza A H5N1 and H7N9 - Lessons and unanswered questions.</w:t>
      </w:r>
      <w:proofErr w:type="gramEnd"/>
      <w:r w:rsidRPr="000C0483">
        <w:rPr>
          <w:rFonts w:ascii="Gill Sans MT" w:hAnsi="Gill Sans MT" w:cs="Arial"/>
          <w:color w:val="262626"/>
          <w:sz w:val="19"/>
          <w:szCs w:val="19"/>
        </w:rPr>
        <w:t xml:space="preserve"> </w:t>
      </w:r>
      <w:r w:rsidRPr="000C0483">
        <w:rPr>
          <w:rFonts w:ascii="Gill Sans MT" w:hAnsi="Gill Sans MT" w:cs="Arial"/>
          <w:i/>
          <w:iCs/>
          <w:color w:val="262626"/>
          <w:sz w:val="19"/>
          <w:szCs w:val="19"/>
        </w:rPr>
        <w:t xml:space="preserve">Transboundary and Emerging Diseases </w:t>
      </w:r>
      <w:r w:rsidRPr="000C0483">
        <w:rPr>
          <w:rFonts w:ascii="Gill Sans MT" w:hAnsi="Gill Sans MT" w:cs="Arial"/>
          <w:color w:val="262626"/>
          <w:sz w:val="19"/>
          <w:szCs w:val="19"/>
        </w:rPr>
        <w:t>2015;</w:t>
      </w:r>
      <w:r w:rsidRPr="000C0483">
        <w:rPr>
          <w:rFonts w:ascii="Gill Sans MT" w:hAnsi="Gill Sans MT" w:cs="Times New Roman"/>
          <w:sz w:val="19"/>
          <w:szCs w:val="19"/>
        </w:rPr>
        <w:t>doi:10.1111/tbed.12327</w:t>
      </w:r>
    </w:p>
    <w:p w14:paraId="7E637608" w14:textId="77777777" w:rsidR="00E92C00" w:rsidRPr="000C0483" w:rsidRDefault="00E92C00" w:rsidP="00E92C00">
      <w:pPr>
        <w:ind w:left="426" w:hanging="426"/>
        <w:rPr>
          <w:rFonts w:ascii="Gill Sans MT" w:hAnsi="Gill Sans MT" w:cs="Times New Roman"/>
          <w:sz w:val="19"/>
          <w:szCs w:val="19"/>
        </w:rPr>
      </w:pPr>
    </w:p>
    <w:p w14:paraId="48B40B90" w14:textId="77777777" w:rsidR="00E92C00" w:rsidRPr="000C0483" w:rsidRDefault="00E92C00" w:rsidP="00E92C00">
      <w:pPr>
        <w:ind w:left="426" w:hanging="426"/>
        <w:rPr>
          <w:rFonts w:ascii="Gill Sans MT" w:hAnsi="Gill Sans MT" w:cs="Arial"/>
          <w:color w:val="042553"/>
          <w:sz w:val="19"/>
          <w:szCs w:val="19"/>
        </w:rPr>
      </w:pPr>
      <w:r w:rsidRPr="000C0483">
        <w:rPr>
          <w:rFonts w:ascii="Gill Sans MT" w:hAnsi="Gill Sans MT" w:cs="Times New Roman"/>
          <w:sz w:val="19"/>
          <w:szCs w:val="19"/>
        </w:rPr>
        <w:t>105.</w:t>
      </w:r>
      <w:r w:rsidRPr="000C0483">
        <w:rPr>
          <w:rFonts w:ascii="Gill Sans MT" w:hAnsi="Gill Sans MT" w:cs="Times New Roman"/>
          <w:sz w:val="19"/>
          <w:szCs w:val="19"/>
        </w:rPr>
        <w:tab/>
      </w:r>
      <w:r w:rsidRPr="000C0483">
        <w:rPr>
          <w:rFonts w:ascii="Gill Sans MT" w:hAnsi="Gill Sans MT" w:cs="Arial"/>
          <w:color w:val="042553"/>
          <w:sz w:val="19"/>
          <w:szCs w:val="19"/>
        </w:rPr>
        <w:t xml:space="preserve">Avian influenza, human (41): China (YN) H5N6. Pro-MED mail, Archive Number: 20150212.3158362. </w:t>
      </w:r>
      <w:hyperlink r:id="rId130" w:history="1">
        <w:r w:rsidRPr="000C0483">
          <w:rPr>
            <w:rStyle w:val="Hyperlink"/>
            <w:rFonts w:ascii="Gill Sans MT" w:hAnsi="Gill Sans MT" w:cs="Arial"/>
            <w:sz w:val="19"/>
            <w:szCs w:val="19"/>
          </w:rPr>
          <w:t>http://www.promedmail.org</w:t>
        </w:r>
      </w:hyperlink>
      <w:r w:rsidRPr="000C0483">
        <w:rPr>
          <w:rFonts w:ascii="Gill Sans MT" w:hAnsi="Gill Sans MT" w:cs="Arial"/>
          <w:color w:val="042553"/>
          <w:sz w:val="19"/>
          <w:szCs w:val="19"/>
        </w:rPr>
        <w:t xml:space="preserve"> accessed 8 April 2015</w:t>
      </w:r>
    </w:p>
    <w:p w14:paraId="3E2C7A7D" w14:textId="77777777" w:rsidR="00E92C00" w:rsidRPr="000C0483" w:rsidRDefault="00E92C00" w:rsidP="00E92C00">
      <w:pPr>
        <w:ind w:left="426" w:hanging="426"/>
        <w:rPr>
          <w:rFonts w:ascii="Gill Sans MT" w:hAnsi="Gill Sans MT"/>
          <w:sz w:val="19"/>
          <w:szCs w:val="19"/>
        </w:rPr>
      </w:pPr>
    </w:p>
    <w:p w14:paraId="4B63EBD2" w14:textId="77777777" w:rsidR="00E92C00" w:rsidRPr="000C0483" w:rsidRDefault="00E92C00" w:rsidP="00E92C00">
      <w:pPr>
        <w:ind w:left="426" w:hanging="426"/>
        <w:rPr>
          <w:rFonts w:ascii="Gill Sans MT" w:hAnsi="Gill Sans MT" w:cs="Helvetica"/>
          <w:bCs/>
          <w:color w:val="262626"/>
          <w:sz w:val="19"/>
          <w:szCs w:val="19"/>
        </w:rPr>
      </w:pPr>
      <w:r w:rsidRPr="000C0483">
        <w:rPr>
          <w:rFonts w:ascii="Gill Sans MT" w:hAnsi="Gill Sans MT"/>
          <w:sz w:val="19"/>
          <w:szCs w:val="19"/>
        </w:rPr>
        <w:t>106.</w:t>
      </w:r>
      <w:r w:rsidRPr="000C0483">
        <w:rPr>
          <w:rFonts w:ascii="Gill Sans MT" w:hAnsi="Gill Sans MT"/>
          <w:sz w:val="19"/>
          <w:szCs w:val="19"/>
        </w:rPr>
        <w:tab/>
        <w:t xml:space="preserve">WHO. </w:t>
      </w:r>
      <w:r w:rsidRPr="000C0483">
        <w:rPr>
          <w:rFonts w:ascii="Gill Sans MT" w:hAnsi="Gill Sans MT" w:cs="Helvetica"/>
          <w:bCs/>
          <w:color w:val="262626"/>
          <w:sz w:val="19"/>
          <w:szCs w:val="19"/>
        </w:rPr>
        <w:t xml:space="preserve">Evolution of the influenza </w:t>
      </w:r>
      <w:proofErr w:type="gramStart"/>
      <w:r w:rsidRPr="000C0483">
        <w:rPr>
          <w:rFonts w:ascii="Gill Sans MT" w:hAnsi="Gill Sans MT" w:cs="Helvetica"/>
          <w:bCs/>
          <w:color w:val="262626"/>
          <w:sz w:val="19"/>
          <w:szCs w:val="19"/>
        </w:rPr>
        <w:t>A(</w:t>
      </w:r>
      <w:proofErr w:type="gramEnd"/>
      <w:r w:rsidRPr="000C0483">
        <w:rPr>
          <w:rFonts w:ascii="Gill Sans MT" w:hAnsi="Gill Sans MT" w:cs="Helvetica"/>
          <w:bCs/>
          <w:color w:val="262626"/>
          <w:sz w:val="19"/>
          <w:szCs w:val="19"/>
        </w:rPr>
        <w:t xml:space="preserve">H5) haemagglutinin: WHO/OIE/FAO H5 Working Group reports a new clade designated 2.3.4.4. </w:t>
      </w:r>
      <w:r w:rsidRPr="000C0483">
        <w:rPr>
          <w:rFonts w:ascii="Gill Sans MT" w:hAnsi="Gill Sans MT" w:cs="Helvetica"/>
          <w:color w:val="262626"/>
          <w:sz w:val="19"/>
          <w:szCs w:val="19"/>
        </w:rPr>
        <w:t>12 January 2015</w:t>
      </w:r>
      <w:r w:rsidRPr="000C0483">
        <w:rPr>
          <w:rFonts w:ascii="Gill Sans MT" w:hAnsi="Gill Sans MT" w:cs="Helvetica"/>
          <w:bCs/>
          <w:color w:val="262626"/>
          <w:sz w:val="19"/>
          <w:szCs w:val="19"/>
        </w:rPr>
        <w:t xml:space="preserve"> </w:t>
      </w:r>
      <w:hyperlink r:id="rId131" w:history="1">
        <w:r w:rsidRPr="000C0483">
          <w:rPr>
            <w:rStyle w:val="Hyperlink"/>
            <w:rFonts w:ascii="Gill Sans MT" w:hAnsi="Gill Sans MT" w:cs="Helvetica"/>
            <w:bCs/>
            <w:sz w:val="19"/>
            <w:szCs w:val="19"/>
          </w:rPr>
          <w:t>http://www.who.int/influenza/gisrs_laboratory/h5_nomenclature_clade2344/en/</w:t>
        </w:r>
      </w:hyperlink>
      <w:r w:rsidRPr="000C0483">
        <w:rPr>
          <w:rFonts w:ascii="Gill Sans MT" w:hAnsi="Gill Sans MT" w:cs="Helvetica"/>
          <w:bCs/>
          <w:color w:val="262626"/>
          <w:sz w:val="19"/>
          <w:szCs w:val="19"/>
        </w:rPr>
        <w:t xml:space="preserve"> accessed 8 April 2015</w:t>
      </w:r>
    </w:p>
    <w:p w14:paraId="535AAC08" w14:textId="77777777" w:rsidR="00E92C00" w:rsidRPr="000C0483" w:rsidRDefault="00E92C00" w:rsidP="00E92C00">
      <w:pPr>
        <w:ind w:left="426" w:hanging="426"/>
        <w:rPr>
          <w:rFonts w:ascii="Gill Sans MT" w:hAnsi="Gill Sans MT" w:cs="Arial"/>
          <w:sz w:val="19"/>
          <w:szCs w:val="19"/>
        </w:rPr>
      </w:pPr>
    </w:p>
    <w:p w14:paraId="58869974" w14:textId="77777777" w:rsidR="00E92C00" w:rsidRPr="000C0483" w:rsidRDefault="00E92C00" w:rsidP="00E92C00">
      <w:pPr>
        <w:ind w:left="426" w:hanging="426"/>
        <w:rPr>
          <w:rFonts w:ascii="Gill Sans MT" w:hAnsi="Gill Sans MT" w:cs="Arial"/>
          <w:color w:val="042553"/>
          <w:sz w:val="19"/>
          <w:szCs w:val="19"/>
        </w:rPr>
      </w:pPr>
      <w:r w:rsidRPr="000C0483">
        <w:rPr>
          <w:rFonts w:ascii="Gill Sans MT" w:hAnsi="Gill Sans MT" w:cs="Arial"/>
          <w:sz w:val="19"/>
          <w:szCs w:val="19"/>
        </w:rPr>
        <w:t>107.</w:t>
      </w:r>
      <w:r w:rsidRPr="000C0483">
        <w:rPr>
          <w:rFonts w:ascii="Gill Sans MT" w:hAnsi="Gill Sans MT" w:cs="Arial"/>
          <w:sz w:val="19"/>
          <w:szCs w:val="19"/>
        </w:rPr>
        <w:tab/>
        <w:t>Wei S-H, Yang J-R, Wu H-S, Chang M-C, Lin J-S, Lin C-Y, et al. Human infection with avian influenza A H6N1 virus: an epidemiological analysis. Lancet Respir Med. 2013</w:t>
      </w:r>
      <w:proofErr w:type="gramStart"/>
      <w:r w:rsidRPr="000C0483">
        <w:rPr>
          <w:rFonts w:ascii="Gill Sans MT" w:hAnsi="Gill Sans MT" w:cs="Arial"/>
          <w:sz w:val="19"/>
          <w:szCs w:val="19"/>
        </w:rPr>
        <w:t>;1</w:t>
      </w:r>
      <w:proofErr w:type="gramEnd"/>
      <w:r w:rsidRPr="000C0483">
        <w:rPr>
          <w:rFonts w:ascii="Gill Sans MT" w:hAnsi="Gill Sans MT" w:cs="Arial"/>
          <w:sz w:val="19"/>
          <w:szCs w:val="19"/>
        </w:rPr>
        <w:t>(10):771-8. </w:t>
      </w:r>
      <w:hyperlink r:id="rId132" w:history="1">
        <w:r w:rsidRPr="000C0483">
          <w:rPr>
            <w:rFonts w:ascii="Gill Sans MT" w:hAnsi="Gill Sans MT" w:cs="Arial"/>
            <w:color w:val="04296D"/>
            <w:sz w:val="19"/>
            <w:szCs w:val="19"/>
            <w:u w:val="single" w:color="04296D"/>
          </w:rPr>
          <w:t>http://dx.doi.org/10.1016/S2213-2600(13)70221-2</w:t>
        </w:r>
      </w:hyperlink>
    </w:p>
    <w:p w14:paraId="3EB9DC38" w14:textId="77777777" w:rsidR="00E92C00" w:rsidRPr="000C0483" w:rsidRDefault="00E92C00" w:rsidP="00E92C00">
      <w:pPr>
        <w:ind w:left="426" w:hanging="426"/>
        <w:rPr>
          <w:rFonts w:ascii="Gill Sans MT" w:hAnsi="Gill Sans MT" w:cs="Arial"/>
          <w:color w:val="042553"/>
          <w:sz w:val="19"/>
          <w:szCs w:val="19"/>
        </w:rPr>
      </w:pPr>
    </w:p>
    <w:p w14:paraId="7B422B74" w14:textId="77777777" w:rsidR="00E92C00" w:rsidRPr="000C0483" w:rsidRDefault="00E92C00" w:rsidP="00E92C00">
      <w:pPr>
        <w:ind w:left="426" w:hanging="426"/>
        <w:rPr>
          <w:rFonts w:ascii="Gill Sans MT" w:hAnsi="Gill Sans MT" w:cs="Arial"/>
          <w:color w:val="042553"/>
          <w:sz w:val="19"/>
          <w:szCs w:val="19"/>
        </w:rPr>
      </w:pPr>
      <w:r w:rsidRPr="000C0483">
        <w:rPr>
          <w:rFonts w:ascii="Gill Sans MT" w:hAnsi="Gill Sans MT" w:cs="Arial"/>
          <w:color w:val="042553"/>
          <w:sz w:val="19"/>
          <w:szCs w:val="19"/>
        </w:rPr>
        <w:t>108.</w:t>
      </w:r>
      <w:r w:rsidRPr="000C0483">
        <w:rPr>
          <w:rFonts w:ascii="Gill Sans MT" w:hAnsi="Gill Sans MT" w:cs="Arial"/>
          <w:color w:val="042553"/>
          <w:sz w:val="19"/>
          <w:szCs w:val="19"/>
        </w:rPr>
        <w:tab/>
        <w:t xml:space="preserve">Pro-MED-mail Avian influenza, human (86): Taiwan, H6N1. Archive number: 20130621.1785829 Accessed at </w:t>
      </w:r>
      <w:hyperlink r:id="rId133" w:history="1">
        <w:r w:rsidRPr="000C0483">
          <w:rPr>
            <w:rStyle w:val="Hyperlink"/>
            <w:rFonts w:ascii="Gill Sans MT" w:hAnsi="Gill Sans MT" w:cs="Arial"/>
            <w:sz w:val="19"/>
            <w:szCs w:val="19"/>
          </w:rPr>
          <w:t>http://www.promedmail.org</w:t>
        </w:r>
      </w:hyperlink>
    </w:p>
    <w:p w14:paraId="3489FC8C" w14:textId="77777777" w:rsidR="00E92C00" w:rsidRPr="000C0483" w:rsidRDefault="00E92C00" w:rsidP="00E92C00">
      <w:pPr>
        <w:ind w:left="426" w:hanging="426"/>
        <w:rPr>
          <w:rFonts w:ascii="Gill Sans MT" w:hAnsi="Gill Sans MT" w:cs="Arial"/>
          <w:color w:val="042553"/>
          <w:sz w:val="19"/>
          <w:szCs w:val="19"/>
        </w:rPr>
      </w:pPr>
    </w:p>
    <w:p w14:paraId="2CAA66FE"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cs="Arial"/>
          <w:color w:val="042553"/>
          <w:sz w:val="19"/>
          <w:szCs w:val="19"/>
        </w:rPr>
        <w:t>109.</w:t>
      </w:r>
      <w:r w:rsidRPr="000C0483">
        <w:rPr>
          <w:rFonts w:ascii="Gill Sans MT" w:hAnsi="Gill Sans MT" w:cs="Arial"/>
          <w:color w:val="042553"/>
          <w:sz w:val="19"/>
          <w:szCs w:val="19"/>
        </w:rPr>
        <w:tab/>
      </w:r>
      <w:r w:rsidRPr="000C0483">
        <w:rPr>
          <w:rFonts w:ascii="Gill Sans MT" w:hAnsi="Gill Sans MT" w:cs="Times"/>
          <w:sz w:val="19"/>
          <w:szCs w:val="19"/>
        </w:rPr>
        <w:t xml:space="preserve">Centers for Disease Control and Prevention. Avian influenza </w:t>
      </w:r>
      <w:proofErr w:type="gramStart"/>
      <w:r w:rsidRPr="000C0483">
        <w:rPr>
          <w:rFonts w:ascii="Gill Sans MT" w:hAnsi="Gill Sans MT" w:cs="Times"/>
          <w:sz w:val="19"/>
          <w:szCs w:val="19"/>
        </w:rPr>
        <w:t>A</w:t>
      </w:r>
      <w:proofErr w:type="gramEnd"/>
      <w:r w:rsidRPr="000C0483">
        <w:rPr>
          <w:rFonts w:ascii="Gill Sans MT" w:hAnsi="Gill Sans MT" w:cs="Times"/>
          <w:sz w:val="19"/>
          <w:szCs w:val="19"/>
        </w:rPr>
        <w:t xml:space="preserve"> virus infection of humans. </w:t>
      </w:r>
      <w:hyperlink r:id="rId134" w:history="1">
        <w:r w:rsidRPr="000C0483">
          <w:rPr>
            <w:rStyle w:val="Hyperlink"/>
            <w:rFonts w:ascii="Gill Sans MT" w:hAnsi="Gill Sans MT" w:cs="Times"/>
            <w:sz w:val="19"/>
            <w:szCs w:val="19"/>
          </w:rPr>
          <w:t>http://www.cdc.gov/flu/avian/gen-info/avian-flu-humans.htm</w:t>
        </w:r>
      </w:hyperlink>
    </w:p>
    <w:p w14:paraId="203DF9D7" w14:textId="77777777" w:rsidR="00E92C00" w:rsidRPr="000C0483" w:rsidRDefault="00E92C00" w:rsidP="00E92C00">
      <w:pPr>
        <w:ind w:left="426" w:hanging="426"/>
        <w:rPr>
          <w:rFonts w:ascii="Gill Sans MT" w:hAnsi="Gill Sans MT"/>
          <w:sz w:val="19"/>
          <w:szCs w:val="19"/>
        </w:rPr>
      </w:pPr>
    </w:p>
    <w:p w14:paraId="04A65F3D"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sz w:val="19"/>
          <w:szCs w:val="19"/>
        </w:rPr>
        <w:t>110.</w:t>
      </w:r>
      <w:r w:rsidRPr="000C0483">
        <w:rPr>
          <w:rFonts w:ascii="Gill Sans MT" w:hAnsi="Gill Sans MT"/>
          <w:sz w:val="19"/>
          <w:szCs w:val="19"/>
        </w:rPr>
        <w:tab/>
        <w:t xml:space="preserve">Owstrowsky B, Huang A, Terry W, Anton D, Brunagel B, Traynor L, </w:t>
      </w:r>
      <w:r w:rsidRPr="000C0483">
        <w:rPr>
          <w:rFonts w:ascii="Gill Sans MT" w:hAnsi="Gill Sans MT"/>
          <w:i/>
          <w:sz w:val="19"/>
          <w:szCs w:val="19"/>
        </w:rPr>
        <w:t>et al</w:t>
      </w:r>
      <w:r w:rsidRPr="000C0483">
        <w:rPr>
          <w:rFonts w:ascii="Gill Sans MT" w:hAnsi="Gill Sans MT"/>
          <w:sz w:val="19"/>
          <w:szCs w:val="19"/>
        </w:rPr>
        <w:t xml:space="preserve">.  </w:t>
      </w:r>
      <w:r w:rsidRPr="000C0483">
        <w:rPr>
          <w:rFonts w:ascii="Gill Sans MT" w:hAnsi="Gill Sans MT" w:cs="Arial"/>
          <w:bCs/>
          <w:sz w:val="19"/>
          <w:szCs w:val="19"/>
        </w:rPr>
        <w:t xml:space="preserve">Low pathogenic avian influenza A (H7N2) virus infection in immunocompromised adult, New York, USA, 2003. </w:t>
      </w:r>
      <w:r w:rsidRPr="000C0483">
        <w:rPr>
          <w:rFonts w:ascii="Gill Sans MT" w:hAnsi="Gill Sans MT" w:cs="Arial"/>
          <w:bCs/>
          <w:i/>
          <w:sz w:val="19"/>
          <w:szCs w:val="19"/>
        </w:rPr>
        <w:t>Emerg Infect Dis</w:t>
      </w:r>
      <w:r w:rsidRPr="000C0483">
        <w:rPr>
          <w:rFonts w:ascii="Gill Sans MT" w:hAnsi="Gill Sans MT" w:cs="Arial"/>
          <w:bCs/>
          <w:sz w:val="19"/>
          <w:szCs w:val="19"/>
        </w:rPr>
        <w:t xml:space="preserve"> 2012</w:t>
      </w:r>
      <w:proofErr w:type="gramStart"/>
      <w:r w:rsidRPr="000C0483">
        <w:rPr>
          <w:rFonts w:ascii="Gill Sans MT" w:hAnsi="Gill Sans MT" w:cs="Arial"/>
          <w:bCs/>
          <w:sz w:val="19"/>
          <w:szCs w:val="19"/>
        </w:rPr>
        <w:t>;</w:t>
      </w:r>
      <w:r w:rsidRPr="000C0483">
        <w:rPr>
          <w:rFonts w:ascii="Gill Sans MT" w:hAnsi="Gill Sans MT" w:cs="Arial"/>
          <w:b/>
          <w:bCs/>
          <w:sz w:val="19"/>
          <w:szCs w:val="19"/>
        </w:rPr>
        <w:t>18</w:t>
      </w:r>
      <w:proofErr w:type="gramEnd"/>
      <w:r w:rsidRPr="000C0483">
        <w:rPr>
          <w:rFonts w:ascii="Gill Sans MT" w:hAnsi="Gill Sans MT" w:cs="Arial"/>
          <w:bCs/>
          <w:sz w:val="19"/>
          <w:szCs w:val="19"/>
        </w:rPr>
        <w:t xml:space="preserve">(7):1128-31. </w:t>
      </w:r>
      <w:hyperlink r:id="rId135" w:history="1">
        <w:r w:rsidRPr="000C0483">
          <w:rPr>
            <w:rStyle w:val="Hyperlink"/>
            <w:rFonts w:ascii="Gill Sans MT" w:hAnsi="Gill Sans MT" w:cs="Arial"/>
            <w:bCs/>
            <w:sz w:val="19"/>
            <w:szCs w:val="19"/>
          </w:rPr>
          <w:t>http://www.ncbi.nlm.nih.gov/pmc/articles/PMC3376803/</w:t>
        </w:r>
      </w:hyperlink>
    </w:p>
    <w:p w14:paraId="7DA04820" w14:textId="77777777" w:rsidR="00E92C00" w:rsidRPr="000C0483" w:rsidRDefault="00E92C00" w:rsidP="00E92C00">
      <w:pPr>
        <w:ind w:left="426" w:hanging="426"/>
        <w:rPr>
          <w:rFonts w:ascii="Gill Sans MT" w:hAnsi="Gill Sans MT" w:cs="Times"/>
          <w:sz w:val="19"/>
          <w:szCs w:val="19"/>
        </w:rPr>
      </w:pPr>
    </w:p>
    <w:p w14:paraId="08FBF0D5"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cs="Times"/>
          <w:sz w:val="19"/>
          <w:szCs w:val="19"/>
        </w:rPr>
        <w:t>111.</w:t>
      </w:r>
      <w:r w:rsidRPr="000C0483">
        <w:rPr>
          <w:rFonts w:ascii="Gill Sans MT" w:hAnsi="Gill Sans MT" w:cs="Times"/>
          <w:sz w:val="19"/>
          <w:szCs w:val="19"/>
        </w:rPr>
        <w:tab/>
      </w:r>
      <w:r w:rsidRPr="000C0483">
        <w:rPr>
          <w:rFonts w:ascii="Gill Sans MT" w:hAnsi="Gill Sans MT" w:cs="Verdana"/>
          <w:bCs/>
          <w:sz w:val="19"/>
          <w:szCs w:val="19"/>
        </w:rPr>
        <w:t>Avian influenza A/(H7N2) outbreak in the United Kingdom.  Eurosurveillance 2007, 31 May, 12(22</w:t>
      </w:r>
      <w:proofErr w:type="gramStart"/>
      <w:r w:rsidRPr="000C0483">
        <w:rPr>
          <w:rFonts w:ascii="Gill Sans MT" w:hAnsi="Gill Sans MT" w:cs="Verdana"/>
          <w:bCs/>
          <w:sz w:val="19"/>
          <w:szCs w:val="19"/>
        </w:rPr>
        <w:t xml:space="preserve">)  </w:t>
      </w:r>
      <w:proofErr w:type="gramEnd"/>
      <w:r w:rsidRPr="000C0483">
        <w:rPr>
          <w:rFonts w:ascii="Gill Sans MT" w:hAnsi="Gill Sans MT" w:cs="Verdana"/>
          <w:bCs/>
          <w:sz w:val="19"/>
          <w:szCs w:val="19"/>
        </w:rPr>
        <w:fldChar w:fldCharType="begin"/>
      </w:r>
      <w:r w:rsidRPr="000C0483">
        <w:rPr>
          <w:rFonts w:ascii="Gill Sans MT" w:hAnsi="Gill Sans MT" w:cs="Verdana"/>
          <w:bCs/>
          <w:sz w:val="19"/>
          <w:szCs w:val="19"/>
        </w:rPr>
        <w:instrText xml:space="preserve"> HYPERLINK "http://www.eurosurveillance.org/ViewArticle.aspx?ArticleId=3206" </w:instrText>
      </w:r>
      <w:r w:rsidRPr="000C0483">
        <w:rPr>
          <w:rFonts w:ascii="Gill Sans MT" w:hAnsi="Gill Sans MT" w:cs="Verdana"/>
          <w:bCs/>
          <w:sz w:val="19"/>
          <w:szCs w:val="19"/>
        </w:rPr>
        <w:fldChar w:fldCharType="separate"/>
      </w:r>
      <w:r w:rsidRPr="000C0483">
        <w:rPr>
          <w:rStyle w:val="Hyperlink"/>
          <w:rFonts w:ascii="Gill Sans MT" w:hAnsi="Gill Sans MT" w:cs="Verdana"/>
          <w:bCs/>
          <w:sz w:val="19"/>
          <w:szCs w:val="19"/>
        </w:rPr>
        <w:t>http://www.eurosurveillance.org/ViewArticle.aspx?ArticleId=3206</w:t>
      </w:r>
      <w:r w:rsidRPr="000C0483">
        <w:rPr>
          <w:rFonts w:ascii="Gill Sans MT" w:hAnsi="Gill Sans MT" w:cs="Verdana"/>
          <w:bCs/>
          <w:sz w:val="19"/>
          <w:szCs w:val="19"/>
        </w:rPr>
        <w:fldChar w:fldCharType="end"/>
      </w:r>
    </w:p>
    <w:p w14:paraId="4452E2EF" w14:textId="77777777" w:rsidR="00E92C00" w:rsidRPr="000C0483" w:rsidRDefault="00E92C00" w:rsidP="00E92C00">
      <w:pPr>
        <w:ind w:left="426" w:hanging="426"/>
        <w:rPr>
          <w:rFonts w:ascii="Gill Sans MT" w:hAnsi="Gill Sans MT" w:cs="Times"/>
          <w:sz w:val="19"/>
          <w:szCs w:val="19"/>
        </w:rPr>
      </w:pPr>
    </w:p>
    <w:p w14:paraId="3AD8D692"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Times"/>
          <w:sz w:val="19"/>
          <w:szCs w:val="19"/>
        </w:rPr>
        <w:t>112.</w:t>
      </w:r>
      <w:r w:rsidRPr="000C0483">
        <w:rPr>
          <w:rFonts w:ascii="Gill Sans MT" w:hAnsi="Gill Sans MT" w:cs="Times"/>
          <w:sz w:val="19"/>
          <w:szCs w:val="19"/>
        </w:rPr>
        <w:tab/>
      </w:r>
      <w:r w:rsidRPr="000C0483">
        <w:rPr>
          <w:rFonts w:ascii="Gill Sans MT" w:hAnsi="Gill Sans MT" w:cs="Arial"/>
          <w:bCs/>
          <w:sz w:val="19"/>
          <w:szCs w:val="19"/>
        </w:rPr>
        <w:t xml:space="preserve">Center for Infectious Disease Research and Policy (CIDRAP). UK avian flu virus identified as H7N7. 5 June 2008 </w:t>
      </w:r>
      <w:hyperlink r:id="rId136" w:history="1">
        <w:r w:rsidRPr="000C0483">
          <w:rPr>
            <w:rStyle w:val="Hyperlink"/>
            <w:rFonts w:ascii="Gill Sans MT" w:hAnsi="Gill Sans MT" w:cs="Arial"/>
            <w:bCs/>
            <w:sz w:val="19"/>
            <w:szCs w:val="19"/>
          </w:rPr>
          <w:t>http://www.cidrap.umn.edu/news-perspective/2008/06/uk-avian-flu-virus-identified-h7n7</w:t>
        </w:r>
      </w:hyperlink>
    </w:p>
    <w:p w14:paraId="2BAC8086" w14:textId="77777777" w:rsidR="00E92C00" w:rsidRPr="000C0483" w:rsidRDefault="00E92C00" w:rsidP="00E92C00">
      <w:pPr>
        <w:ind w:left="426" w:hanging="426"/>
        <w:rPr>
          <w:rFonts w:ascii="Gill Sans MT" w:hAnsi="Gill Sans MT" w:cs="Arial"/>
          <w:bCs/>
          <w:sz w:val="19"/>
          <w:szCs w:val="19"/>
        </w:rPr>
      </w:pPr>
    </w:p>
    <w:p w14:paraId="13CB5439" w14:textId="77777777" w:rsidR="00E92C00" w:rsidRPr="000C0483" w:rsidRDefault="00E92C00" w:rsidP="00E92C00">
      <w:pPr>
        <w:ind w:left="426" w:hanging="426"/>
        <w:rPr>
          <w:rFonts w:ascii="Gill Sans MT" w:hAnsi="Gill Sans MT"/>
          <w:sz w:val="19"/>
          <w:szCs w:val="19"/>
        </w:rPr>
      </w:pPr>
      <w:r w:rsidRPr="000C0483">
        <w:rPr>
          <w:rFonts w:ascii="Gill Sans MT" w:hAnsi="Gill Sans MT" w:cs="Arial"/>
          <w:bCs/>
          <w:sz w:val="19"/>
          <w:szCs w:val="19"/>
        </w:rPr>
        <w:t>113.</w:t>
      </w:r>
      <w:r w:rsidRPr="000C0483">
        <w:rPr>
          <w:rFonts w:ascii="Gill Sans MT" w:hAnsi="Gill Sans MT" w:cs="Arial"/>
          <w:bCs/>
          <w:sz w:val="19"/>
          <w:szCs w:val="19"/>
        </w:rPr>
        <w:tab/>
      </w:r>
      <w:r w:rsidRPr="000C0483">
        <w:rPr>
          <w:rFonts w:ascii="Gill Sans MT" w:hAnsi="Gill Sans MT"/>
          <w:sz w:val="19"/>
          <w:szCs w:val="19"/>
        </w:rPr>
        <w:t xml:space="preserve">Tweed SA, Skowronski DM, David ST, Larder A, Petric M, Lees W, </w:t>
      </w:r>
      <w:r w:rsidRPr="000C0483">
        <w:rPr>
          <w:rFonts w:ascii="Gill Sans MT" w:hAnsi="Gill Sans MT"/>
          <w:i/>
          <w:sz w:val="19"/>
          <w:szCs w:val="19"/>
        </w:rPr>
        <w:t>et al</w:t>
      </w:r>
      <w:r w:rsidRPr="000C0483">
        <w:rPr>
          <w:rFonts w:ascii="Gill Sans MT" w:hAnsi="Gill Sans MT"/>
          <w:sz w:val="19"/>
          <w:szCs w:val="19"/>
        </w:rPr>
        <w:t xml:space="preserve">. Human illness from avian influenza H7N3, British Columbia. </w:t>
      </w:r>
      <w:r w:rsidRPr="000C0483">
        <w:rPr>
          <w:rFonts w:ascii="Gill Sans MT" w:hAnsi="Gill Sans MT"/>
          <w:i/>
          <w:sz w:val="19"/>
          <w:szCs w:val="19"/>
        </w:rPr>
        <w:t>Emerg Infect Dis</w:t>
      </w:r>
      <w:r w:rsidRPr="000C0483">
        <w:rPr>
          <w:rFonts w:ascii="Gill Sans MT" w:hAnsi="Gill Sans MT"/>
          <w:sz w:val="19"/>
          <w:szCs w:val="19"/>
        </w:rPr>
        <w:t xml:space="preserve"> 2004</w:t>
      </w:r>
      <w:proofErr w:type="gramStart"/>
      <w:r w:rsidRPr="000C0483">
        <w:rPr>
          <w:rFonts w:ascii="Gill Sans MT" w:hAnsi="Gill Sans MT"/>
          <w:sz w:val="19"/>
          <w:szCs w:val="19"/>
        </w:rPr>
        <w:t>;</w:t>
      </w:r>
      <w:r w:rsidRPr="000C0483">
        <w:rPr>
          <w:rFonts w:ascii="Gill Sans MT" w:hAnsi="Gill Sans MT"/>
          <w:b/>
          <w:sz w:val="19"/>
          <w:szCs w:val="19"/>
        </w:rPr>
        <w:t>10</w:t>
      </w:r>
      <w:proofErr w:type="gramEnd"/>
      <w:r w:rsidRPr="000C0483">
        <w:rPr>
          <w:rFonts w:ascii="Gill Sans MT" w:hAnsi="Gill Sans MT"/>
          <w:sz w:val="19"/>
          <w:szCs w:val="19"/>
        </w:rPr>
        <w:t>(12):2196-9.</w:t>
      </w:r>
    </w:p>
    <w:p w14:paraId="7A6AC361" w14:textId="77777777" w:rsidR="00E92C00" w:rsidRPr="000C0483" w:rsidRDefault="00E92C00" w:rsidP="00E92C00">
      <w:pPr>
        <w:ind w:left="426" w:hanging="426"/>
        <w:rPr>
          <w:rFonts w:ascii="Gill Sans MT" w:hAnsi="Gill Sans MT"/>
          <w:sz w:val="19"/>
          <w:szCs w:val="19"/>
        </w:rPr>
      </w:pPr>
    </w:p>
    <w:p w14:paraId="6CD654AD" w14:textId="77777777" w:rsidR="00E92C00" w:rsidRPr="000C0483" w:rsidRDefault="00E92C00" w:rsidP="00E92C00">
      <w:pPr>
        <w:ind w:left="426" w:hanging="426"/>
        <w:rPr>
          <w:rFonts w:ascii="Gill Sans MT" w:hAnsi="Gill Sans MT"/>
          <w:sz w:val="19"/>
          <w:szCs w:val="19"/>
        </w:rPr>
      </w:pPr>
      <w:r w:rsidRPr="000C0483">
        <w:rPr>
          <w:rFonts w:ascii="Gill Sans MT" w:hAnsi="Gill Sans MT"/>
          <w:sz w:val="19"/>
          <w:szCs w:val="19"/>
        </w:rPr>
        <w:t>114.</w:t>
      </w:r>
      <w:r w:rsidRPr="000C0483">
        <w:rPr>
          <w:rFonts w:ascii="Gill Sans MT" w:hAnsi="Gill Sans MT"/>
          <w:sz w:val="19"/>
          <w:szCs w:val="19"/>
        </w:rPr>
        <w:tab/>
        <w:t xml:space="preserve">Skowronski DM, Tweed SA, Petric M, Booth T, Li Y, Tam T.  </w:t>
      </w:r>
      <w:r w:rsidRPr="000C0483">
        <w:rPr>
          <w:rFonts w:ascii="Gill Sans MT" w:hAnsi="Gill Sans MT" w:cs="Georgia"/>
          <w:bCs/>
          <w:sz w:val="19"/>
          <w:szCs w:val="19"/>
        </w:rPr>
        <w:t xml:space="preserve">Human illness and isolation of low-pathogenicity avian influenza virus of the H7N3 subtype in British Columbia, Canada. </w:t>
      </w:r>
      <w:r w:rsidRPr="000C0483">
        <w:rPr>
          <w:rFonts w:ascii="Gill Sans MT" w:hAnsi="Gill Sans MT" w:cs="Georgia"/>
          <w:bCs/>
          <w:i/>
          <w:sz w:val="19"/>
          <w:szCs w:val="19"/>
        </w:rPr>
        <w:t>J Inf Dis</w:t>
      </w:r>
      <w:r w:rsidRPr="000C0483">
        <w:rPr>
          <w:rFonts w:ascii="Gill Sans MT" w:hAnsi="Gill Sans MT" w:cs="Georgia"/>
          <w:bCs/>
          <w:sz w:val="19"/>
          <w:szCs w:val="19"/>
        </w:rPr>
        <w:t xml:space="preserve"> 2006</w:t>
      </w:r>
      <w:proofErr w:type="gramStart"/>
      <w:r w:rsidRPr="000C0483">
        <w:rPr>
          <w:rFonts w:ascii="Gill Sans MT" w:hAnsi="Gill Sans MT" w:cs="Georgia"/>
          <w:bCs/>
          <w:sz w:val="19"/>
          <w:szCs w:val="19"/>
        </w:rPr>
        <w:t>;</w:t>
      </w:r>
      <w:r w:rsidRPr="000C0483">
        <w:rPr>
          <w:rFonts w:ascii="Gill Sans MT" w:hAnsi="Gill Sans MT" w:cs="Georgia"/>
          <w:b/>
          <w:bCs/>
          <w:sz w:val="19"/>
          <w:szCs w:val="19"/>
        </w:rPr>
        <w:t>193</w:t>
      </w:r>
      <w:proofErr w:type="gramEnd"/>
      <w:r w:rsidRPr="000C0483">
        <w:rPr>
          <w:rFonts w:ascii="Gill Sans MT" w:hAnsi="Gill Sans MT" w:cs="Georgia"/>
          <w:bCs/>
          <w:sz w:val="19"/>
          <w:szCs w:val="19"/>
        </w:rPr>
        <w:t>(6):899-900.</w:t>
      </w:r>
    </w:p>
    <w:p w14:paraId="757B552C" w14:textId="77777777" w:rsidR="00E92C00" w:rsidRPr="000C0483" w:rsidRDefault="00E92C00" w:rsidP="00E92C00">
      <w:pPr>
        <w:ind w:left="426" w:hanging="426"/>
        <w:rPr>
          <w:rFonts w:ascii="Gill Sans MT" w:hAnsi="Gill Sans MT"/>
          <w:sz w:val="19"/>
          <w:szCs w:val="19"/>
        </w:rPr>
      </w:pPr>
    </w:p>
    <w:p w14:paraId="177F8195" w14:textId="77777777" w:rsidR="00E92C00" w:rsidRPr="000C0483" w:rsidRDefault="00E92C00" w:rsidP="00E92C00">
      <w:pPr>
        <w:ind w:left="426" w:hanging="426"/>
        <w:rPr>
          <w:rFonts w:ascii="Gill Sans MT" w:hAnsi="Gill Sans MT" w:cs="Verdana"/>
          <w:bCs/>
          <w:sz w:val="19"/>
          <w:szCs w:val="19"/>
        </w:rPr>
      </w:pPr>
      <w:r w:rsidRPr="000C0483">
        <w:rPr>
          <w:rFonts w:ascii="Gill Sans MT" w:hAnsi="Gill Sans MT"/>
          <w:sz w:val="19"/>
          <w:szCs w:val="19"/>
        </w:rPr>
        <w:t>115.</w:t>
      </w:r>
      <w:r w:rsidRPr="000C0483">
        <w:rPr>
          <w:rFonts w:ascii="Gill Sans MT" w:hAnsi="Gill Sans MT"/>
          <w:sz w:val="19"/>
          <w:szCs w:val="19"/>
        </w:rPr>
        <w:tab/>
      </w:r>
      <w:r w:rsidRPr="000C0483">
        <w:rPr>
          <w:rFonts w:ascii="Gill Sans MT" w:hAnsi="Gill Sans MT" w:cs="Verdana"/>
          <w:bCs/>
          <w:sz w:val="19"/>
          <w:szCs w:val="19"/>
        </w:rPr>
        <w:t xml:space="preserve">Nguyen-Van-Tam JS, Nair P, </w:t>
      </w:r>
      <w:r w:rsidRPr="000C0483">
        <w:rPr>
          <w:rFonts w:ascii="Gill Sans MT" w:hAnsi="Gill Sans MT" w:cs="Arial"/>
          <w:bCs/>
          <w:sz w:val="19"/>
          <w:szCs w:val="19"/>
        </w:rPr>
        <w:t xml:space="preserve">Acheson P, Baker A, Barker M, Bracebridge S, </w:t>
      </w:r>
      <w:r w:rsidRPr="000C0483">
        <w:rPr>
          <w:rFonts w:ascii="Gill Sans MT" w:hAnsi="Gill Sans MT" w:cs="Arial"/>
          <w:bCs/>
          <w:i/>
          <w:sz w:val="19"/>
          <w:szCs w:val="19"/>
        </w:rPr>
        <w:t>et al</w:t>
      </w:r>
      <w:r w:rsidRPr="000C0483">
        <w:rPr>
          <w:rFonts w:ascii="Gill Sans MT" w:hAnsi="Gill Sans MT" w:cs="Arial"/>
          <w:bCs/>
          <w:sz w:val="19"/>
          <w:szCs w:val="19"/>
        </w:rPr>
        <w:t xml:space="preserve">. </w:t>
      </w:r>
      <w:r w:rsidRPr="000C0483">
        <w:rPr>
          <w:rFonts w:ascii="Gill Sans MT" w:hAnsi="Gill Sans MT" w:cs="Verdana"/>
          <w:bCs/>
          <w:sz w:val="19"/>
          <w:szCs w:val="19"/>
        </w:rPr>
        <w:t xml:space="preserve">Outbreak of low pathogenicity H7N3 avian influenza in UK, including associated case of human conjunctivitis. </w:t>
      </w:r>
      <w:r w:rsidRPr="000C0483">
        <w:rPr>
          <w:rFonts w:ascii="Gill Sans MT" w:hAnsi="Gill Sans MT" w:cs="Verdana"/>
          <w:bCs/>
          <w:i/>
          <w:sz w:val="19"/>
          <w:szCs w:val="19"/>
        </w:rPr>
        <w:t>Eurosurveillance</w:t>
      </w:r>
      <w:r w:rsidRPr="000C0483">
        <w:rPr>
          <w:rFonts w:ascii="Gill Sans MT" w:hAnsi="Gill Sans MT" w:cs="Verdana"/>
          <w:bCs/>
          <w:sz w:val="19"/>
          <w:szCs w:val="19"/>
        </w:rPr>
        <w:t xml:space="preserve"> 4 May 2006</w:t>
      </w:r>
      <w:proofErr w:type="gramStart"/>
      <w:r w:rsidRPr="000C0483">
        <w:rPr>
          <w:rFonts w:ascii="Gill Sans MT" w:hAnsi="Gill Sans MT" w:cs="Verdana"/>
          <w:bCs/>
          <w:sz w:val="19"/>
          <w:szCs w:val="19"/>
        </w:rPr>
        <w:t>;</w:t>
      </w:r>
      <w:r w:rsidRPr="000C0483">
        <w:rPr>
          <w:rFonts w:ascii="Gill Sans MT" w:hAnsi="Gill Sans MT" w:cs="Verdana"/>
          <w:b/>
          <w:bCs/>
          <w:sz w:val="19"/>
          <w:szCs w:val="19"/>
        </w:rPr>
        <w:t>11</w:t>
      </w:r>
      <w:proofErr w:type="gramEnd"/>
      <w:r w:rsidRPr="000C0483">
        <w:rPr>
          <w:rFonts w:ascii="Gill Sans MT" w:hAnsi="Gill Sans MT" w:cs="Verdana"/>
          <w:bCs/>
          <w:sz w:val="19"/>
          <w:szCs w:val="19"/>
        </w:rPr>
        <w:t xml:space="preserve">(18). </w:t>
      </w:r>
      <w:hyperlink r:id="rId137" w:history="1">
        <w:r w:rsidRPr="000C0483">
          <w:rPr>
            <w:rStyle w:val="Hyperlink"/>
            <w:rFonts w:ascii="Gill Sans MT" w:hAnsi="Gill Sans MT" w:cs="Verdana"/>
            <w:bCs/>
            <w:sz w:val="19"/>
            <w:szCs w:val="19"/>
          </w:rPr>
          <w:t>http://www.eurosurveillance.org/ViewArticle.aspx?PublicationType=W&amp;Volume=11&amp;Issue=18&amp;OrderNumber=2</w:t>
        </w:r>
      </w:hyperlink>
    </w:p>
    <w:p w14:paraId="119AE9B4" w14:textId="77777777" w:rsidR="00E92C00" w:rsidRPr="000C0483" w:rsidRDefault="00E92C00" w:rsidP="00E92C00">
      <w:pPr>
        <w:ind w:left="426" w:hanging="426"/>
        <w:rPr>
          <w:rFonts w:ascii="Gill Sans MT" w:hAnsi="Gill Sans MT" w:cs="Verdana"/>
          <w:bCs/>
          <w:sz w:val="19"/>
          <w:szCs w:val="19"/>
        </w:rPr>
      </w:pPr>
    </w:p>
    <w:p w14:paraId="7F04572F"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Verdana"/>
          <w:bCs/>
          <w:sz w:val="19"/>
          <w:szCs w:val="19"/>
        </w:rPr>
        <w:t>116.</w:t>
      </w:r>
      <w:r w:rsidRPr="000C0483">
        <w:rPr>
          <w:rFonts w:ascii="Gill Sans MT" w:hAnsi="Gill Sans MT" w:cs="Verdana"/>
          <w:bCs/>
          <w:sz w:val="19"/>
          <w:szCs w:val="19"/>
        </w:rPr>
        <w:tab/>
      </w:r>
      <w:r w:rsidRPr="000C0483">
        <w:rPr>
          <w:rFonts w:ascii="Gill Sans MT" w:hAnsi="Gill Sans MT" w:cs="Arial"/>
          <w:sz w:val="19"/>
          <w:szCs w:val="19"/>
        </w:rPr>
        <w:t xml:space="preserve">Centers for Disease Control and Prevention (CDC). Notes from the field: Highly pathogenic avian influenza A (H7N3) virus infection in two poultry workers-Jalisco, Mexico, July 2012. MMWR </w:t>
      </w:r>
      <w:r w:rsidRPr="000C0483">
        <w:rPr>
          <w:rFonts w:ascii="Gill Sans MT" w:hAnsi="Gill Sans MT" w:cs="Arial"/>
          <w:i/>
          <w:sz w:val="19"/>
          <w:szCs w:val="19"/>
        </w:rPr>
        <w:t>Morb Mortal Wkly Rep</w:t>
      </w:r>
      <w:r w:rsidRPr="000C0483">
        <w:rPr>
          <w:rFonts w:ascii="Gill Sans MT" w:hAnsi="Gill Sans MT" w:cs="Arial"/>
          <w:sz w:val="19"/>
          <w:szCs w:val="19"/>
        </w:rPr>
        <w:t>.2012</w:t>
      </w:r>
      <w:proofErr w:type="gramStart"/>
      <w:r w:rsidRPr="000C0483">
        <w:rPr>
          <w:rFonts w:ascii="Gill Sans MT" w:hAnsi="Gill Sans MT" w:cs="Arial"/>
          <w:sz w:val="19"/>
          <w:szCs w:val="19"/>
        </w:rPr>
        <w:t>;</w:t>
      </w:r>
      <w:r w:rsidRPr="000C0483">
        <w:rPr>
          <w:rFonts w:ascii="Gill Sans MT" w:hAnsi="Gill Sans MT" w:cs="Arial"/>
          <w:b/>
          <w:sz w:val="19"/>
          <w:szCs w:val="19"/>
        </w:rPr>
        <w:t>61</w:t>
      </w:r>
      <w:proofErr w:type="gramEnd"/>
      <w:r w:rsidRPr="000C0483">
        <w:rPr>
          <w:rFonts w:ascii="Gill Sans MT" w:hAnsi="Gill Sans MT" w:cs="Arial"/>
          <w:sz w:val="19"/>
          <w:szCs w:val="19"/>
        </w:rPr>
        <w:t xml:space="preserve">(36):726-7. </w:t>
      </w:r>
      <w:hyperlink r:id="rId138" w:history="1">
        <w:r w:rsidRPr="000C0483">
          <w:rPr>
            <w:rStyle w:val="Hyperlink"/>
            <w:rFonts w:ascii="Gill Sans MT" w:hAnsi="Gill Sans MT" w:cs="Arial"/>
            <w:sz w:val="19"/>
            <w:szCs w:val="19"/>
          </w:rPr>
          <w:t>http://www.cdc.gov/mmwr/preview/mmwrhtml/mm6136a4.htm</w:t>
        </w:r>
      </w:hyperlink>
    </w:p>
    <w:p w14:paraId="64919A23" w14:textId="77777777" w:rsidR="00E92C00" w:rsidRPr="000C0483" w:rsidRDefault="00E92C00" w:rsidP="00E92C00">
      <w:pPr>
        <w:ind w:left="426" w:hanging="426"/>
        <w:rPr>
          <w:rFonts w:ascii="Gill Sans MT" w:hAnsi="Gill Sans MT"/>
          <w:sz w:val="19"/>
          <w:szCs w:val="19"/>
        </w:rPr>
      </w:pPr>
    </w:p>
    <w:p w14:paraId="40D3187E"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sz w:val="19"/>
          <w:szCs w:val="19"/>
        </w:rPr>
        <w:t>117.</w:t>
      </w:r>
      <w:r w:rsidRPr="000C0483">
        <w:rPr>
          <w:rFonts w:ascii="Gill Sans MT" w:hAnsi="Gill Sans MT"/>
          <w:sz w:val="19"/>
          <w:szCs w:val="19"/>
        </w:rPr>
        <w:tab/>
        <w:t xml:space="preserve">DeLay PD, Casey HC, Tubiash HS. Comparative study of fowl plague virus and a virus isolated from man. </w:t>
      </w:r>
      <w:r w:rsidRPr="000C0483">
        <w:rPr>
          <w:rFonts w:ascii="Gill Sans MT" w:hAnsi="Gill Sans MT"/>
          <w:i/>
          <w:sz w:val="19"/>
          <w:szCs w:val="19"/>
        </w:rPr>
        <w:t>Publ Hlth Rep</w:t>
      </w:r>
      <w:r w:rsidRPr="000C0483">
        <w:rPr>
          <w:rFonts w:ascii="Gill Sans MT" w:hAnsi="Gill Sans MT"/>
          <w:sz w:val="19"/>
          <w:szCs w:val="19"/>
        </w:rPr>
        <w:t xml:space="preserve"> 1967</w:t>
      </w:r>
      <w:proofErr w:type="gramStart"/>
      <w:r w:rsidRPr="000C0483">
        <w:rPr>
          <w:rFonts w:ascii="Gill Sans MT" w:hAnsi="Gill Sans MT"/>
          <w:sz w:val="19"/>
          <w:szCs w:val="19"/>
        </w:rPr>
        <w:t>;</w:t>
      </w:r>
      <w:r w:rsidRPr="000C0483">
        <w:rPr>
          <w:rFonts w:ascii="Gill Sans MT" w:hAnsi="Gill Sans MT"/>
          <w:b/>
          <w:sz w:val="19"/>
          <w:szCs w:val="19"/>
        </w:rPr>
        <w:t>82</w:t>
      </w:r>
      <w:proofErr w:type="gramEnd"/>
      <w:r w:rsidRPr="000C0483">
        <w:rPr>
          <w:rFonts w:ascii="Gill Sans MT" w:hAnsi="Gill Sans MT"/>
          <w:sz w:val="19"/>
          <w:szCs w:val="19"/>
        </w:rPr>
        <w:t>(7):615-20.</w:t>
      </w:r>
    </w:p>
    <w:p w14:paraId="7D5F6333" w14:textId="77777777" w:rsidR="00E92C00" w:rsidRPr="000C0483" w:rsidRDefault="00E92C00" w:rsidP="00E92C00">
      <w:pPr>
        <w:ind w:left="426" w:hanging="426"/>
        <w:rPr>
          <w:rFonts w:ascii="Gill Sans MT" w:hAnsi="Gill Sans MT" w:cs="Arial"/>
          <w:sz w:val="19"/>
          <w:szCs w:val="19"/>
        </w:rPr>
      </w:pPr>
    </w:p>
    <w:p w14:paraId="4F6D9C07" w14:textId="77777777" w:rsidR="00E92C00" w:rsidRPr="000C0483" w:rsidRDefault="00E92C00" w:rsidP="00E92C00">
      <w:pPr>
        <w:ind w:left="426" w:hanging="426"/>
        <w:rPr>
          <w:rFonts w:ascii="Gill Sans MT" w:hAnsi="Gill Sans MT"/>
          <w:sz w:val="19"/>
          <w:szCs w:val="19"/>
        </w:rPr>
      </w:pPr>
      <w:r w:rsidRPr="000C0483">
        <w:rPr>
          <w:rFonts w:ascii="Gill Sans MT" w:hAnsi="Gill Sans MT" w:cs="Arial"/>
          <w:sz w:val="19"/>
          <w:szCs w:val="19"/>
        </w:rPr>
        <w:t>118.</w:t>
      </w:r>
      <w:r w:rsidRPr="000C0483">
        <w:rPr>
          <w:rFonts w:ascii="Gill Sans MT" w:hAnsi="Gill Sans MT" w:cs="Arial"/>
          <w:sz w:val="19"/>
          <w:szCs w:val="19"/>
        </w:rPr>
        <w:tab/>
      </w:r>
      <w:r w:rsidRPr="000C0483">
        <w:rPr>
          <w:rFonts w:ascii="Gill Sans MT" w:hAnsi="Gill Sans MT"/>
          <w:sz w:val="19"/>
          <w:szCs w:val="19"/>
        </w:rPr>
        <w:t xml:space="preserve">Campbell CH, Webster RG, Breese SS. Fowl plague virus from man. </w:t>
      </w:r>
      <w:r w:rsidRPr="000C0483">
        <w:rPr>
          <w:rFonts w:ascii="Gill Sans MT" w:hAnsi="Gill Sans MT"/>
          <w:i/>
          <w:sz w:val="19"/>
          <w:szCs w:val="19"/>
        </w:rPr>
        <w:t>J Inf Dis</w:t>
      </w:r>
      <w:r w:rsidRPr="000C0483">
        <w:rPr>
          <w:rFonts w:ascii="Gill Sans MT" w:hAnsi="Gill Sans MT"/>
          <w:sz w:val="19"/>
          <w:szCs w:val="19"/>
        </w:rPr>
        <w:t xml:space="preserve"> 1970</w:t>
      </w:r>
      <w:proofErr w:type="gramStart"/>
      <w:r w:rsidRPr="000C0483">
        <w:rPr>
          <w:rFonts w:ascii="Gill Sans MT" w:hAnsi="Gill Sans MT"/>
          <w:sz w:val="19"/>
          <w:szCs w:val="19"/>
        </w:rPr>
        <w:t>;</w:t>
      </w:r>
      <w:r w:rsidRPr="000C0483">
        <w:rPr>
          <w:rFonts w:ascii="Gill Sans MT" w:hAnsi="Gill Sans MT"/>
          <w:b/>
          <w:sz w:val="19"/>
          <w:szCs w:val="19"/>
        </w:rPr>
        <w:t>122</w:t>
      </w:r>
      <w:proofErr w:type="gramEnd"/>
      <w:r w:rsidRPr="000C0483">
        <w:rPr>
          <w:rFonts w:ascii="Gill Sans MT" w:hAnsi="Gill Sans MT"/>
          <w:sz w:val="19"/>
          <w:szCs w:val="19"/>
        </w:rPr>
        <w:t>(6):513-6.</w:t>
      </w:r>
    </w:p>
    <w:p w14:paraId="3B07A62A" w14:textId="77777777" w:rsidR="00E92C00" w:rsidRPr="000C0483" w:rsidRDefault="00E92C00" w:rsidP="00E92C00">
      <w:pPr>
        <w:ind w:left="426" w:hanging="426"/>
        <w:rPr>
          <w:rFonts w:ascii="Gill Sans MT" w:hAnsi="Gill Sans MT"/>
          <w:sz w:val="19"/>
          <w:szCs w:val="19"/>
        </w:rPr>
      </w:pPr>
    </w:p>
    <w:p w14:paraId="2F7E6922" w14:textId="77777777" w:rsidR="00E92C00" w:rsidRPr="000C0483" w:rsidRDefault="00E92C00" w:rsidP="00E92C00">
      <w:pPr>
        <w:ind w:left="426" w:hanging="426"/>
        <w:rPr>
          <w:rFonts w:ascii="Gill Sans MT" w:hAnsi="Gill Sans MT"/>
          <w:sz w:val="19"/>
          <w:szCs w:val="19"/>
        </w:rPr>
      </w:pPr>
      <w:r w:rsidRPr="000C0483">
        <w:rPr>
          <w:rFonts w:ascii="Gill Sans MT" w:hAnsi="Gill Sans MT"/>
          <w:sz w:val="19"/>
          <w:szCs w:val="19"/>
        </w:rPr>
        <w:t>119.</w:t>
      </w:r>
      <w:r w:rsidRPr="000C0483">
        <w:rPr>
          <w:rFonts w:ascii="Gill Sans MT" w:hAnsi="Gill Sans MT"/>
          <w:sz w:val="19"/>
          <w:szCs w:val="19"/>
        </w:rPr>
        <w:tab/>
        <w:t xml:space="preserve">Taylor HR, Turner AJ. </w:t>
      </w:r>
      <w:proofErr w:type="gramStart"/>
      <w:r w:rsidRPr="000C0483">
        <w:rPr>
          <w:rFonts w:ascii="Gill Sans MT" w:hAnsi="Gill Sans MT"/>
          <w:sz w:val="19"/>
          <w:szCs w:val="19"/>
        </w:rPr>
        <w:t>A case of fowl plague</w:t>
      </w:r>
      <w:proofErr w:type="gramEnd"/>
      <w:r w:rsidRPr="000C0483">
        <w:rPr>
          <w:rFonts w:ascii="Gill Sans MT" w:hAnsi="Gill Sans MT"/>
          <w:sz w:val="19"/>
          <w:szCs w:val="19"/>
        </w:rPr>
        <w:t xml:space="preserve"> ketatoconjunctivitis. </w:t>
      </w:r>
      <w:r w:rsidRPr="000C0483">
        <w:rPr>
          <w:rFonts w:ascii="Gill Sans MT" w:hAnsi="Gill Sans MT"/>
          <w:i/>
          <w:sz w:val="19"/>
          <w:szCs w:val="19"/>
        </w:rPr>
        <w:t>Brit J Opthalmol</w:t>
      </w:r>
      <w:r w:rsidRPr="000C0483">
        <w:rPr>
          <w:rFonts w:ascii="Gill Sans MT" w:hAnsi="Gill Sans MT"/>
          <w:sz w:val="19"/>
          <w:szCs w:val="19"/>
        </w:rPr>
        <w:t xml:space="preserve"> 1977</w:t>
      </w:r>
      <w:proofErr w:type="gramStart"/>
      <w:r w:rsidRPr="000C0483">
        <w:rPr>
          <w:rFonts w:ascii="Gill Sans MT" w:hAnsi="Gill Sans MT"/>
          <w:sz w:val="19"/>
          <w:szCs w:val="19"/>
        </w:rPr>
        <w:t>;</w:t>
      </w:r>
      <w:r w:rsidRPr="000C0483">
        <w:rPr>
          <w:rFonts w:ascii="Gill Sans MT" w:hAnsi="Gill Sans MT"/>
          <w:b/>
          <w:sz w:val="19"/>
          <w:szCs w:val="19"/>
        </w:rPr>
        <w:t>61</w:t>
      </w:r>
      <w:r w:rsidRPr="000C0483">
        <w:rPr>
          <w:rFonts w:ascii="Gill Sans MT" w:hAnsi="Gill Sans MT"/>
          <w:sz w:val="19"/>
          <w:szCs w:val="19"/>
        </w:rPr>
        <w:t>:86</w:t>
      </w:r>
      <w:proofErr w:type="gramEnd"/>
      <w:r w:rsidRPr="000C0483">
        <w:rPr>
          <w:rFonts w:ascii="Gill Sans MT" w:hAnsi="Gill Sans MT"/>
          <w:sz w:val="19"/>
          <w:szCs w:val="19"/>
        </w:rPr>
        <w:t xml:space="preserve">-8.  </w:t>
      </w:r>
    </w:p>
    <w:p w14:paraId="1F9408F5" w14:textId="77777777" w:rsidR="00E92C00" w:rsidRPr="000C0483" w:rsidRDefault="00E92C00" w:rsidP="00E92C00">
      <w:pPr>
        <w:ind w:left="426" w:hanging="426"/>
        <w:rPr>
          <w:rFonts w:ascii="Gill Sans MT" w:hAnsi="Gill Sans MT"/>
          <w:sz w:val="19"/>
          <w:szCs w:val="19"/>
        </w:rPr>
      </w:pPr>
    </w:p>
    <w:p w14:paraId="0D285D0C" w14:textId="77777777" w:rsidR="00E92C00" w:rsidRPr="000C0483" w:rsidRDefault="00E92C00" w:rsidP="00E92C00">
      <w:pPr>
        <w:ind w:left="426" w:hanging="426"/>
        <w:rPr>
          <w:rFonts w:ascii="Gill Sans MT" w:eastAsia="Arial Unicode MS" w:hAnsi="Gill Sans MT" w:cs="Arial Unicode MS"/>
          <w:color w:val="4A4A4A"/>
          <w:sz w:val="19"/>
          <w:szCs w:val="19"/>
        </w:rPr>
      </w:pPr>
      <w:r w:rsidRPr="000C0483">
        <w:rPr>
          <w:rFonts w:ascii="Gill Sans MT" w:hAnsi="Gill Sans MT"/>
          <w:sz w:val="19"/>
          <w:szCs w:val="19"/>
        </w:rPr>
        <w:t>120.</w:t>
      </w:r>
      <w:r w:rsidRPr="000C0483">
        <w:rPr>
          <w:rFonts w:ascii="Gill Sans MT" w:hAnsi="Gill Sans MT"/>
          <w:sz w:val="19"/>
          <w:szCs w:val="19"/>
        </w:rPr>
        <w:tab/>
      </w:r>
      <w:r w:rsidRPr="000C0483">
        <w:rPr>
          <w:rFonts w:ascii="Gill Sans MT" w:eastAsia="Arial Unicode MS" w:hAnsi="Gill Sans MT" w:cs="Arial Unicode MS"/>
          <w:color w:val="232323"/>
          <w:sz w:val="19"/>
          <w:szCs w:val="19"/>
        </w:rPr>
        <w:t xml:space="preserve">RG Webster, J Geraci, G Petursson, K Skirnisson.Conjunctivitis in human beings caused by influenza </w:t>
      </w:r>
      <w:proofErr w:type="gramStart"/>
      <w:r w:rsidRPr="000C0483">
        <w:rPr>
          <w:rFonts w:ascii="Gill Sans MT" w:eastAsia="Arial Unicode MS" w:hAnsi="Gill Sans MT" w:cs="Arial Unicode MS"/>
          <w:color w:val="232323"/>
          <w:sz w:val="19"/>
          <w:szCs w:val="19"/>
        </w:rPr>
        <w:t>A</w:t>
      </w:r>
      <w:proofErr w:type="gramEnd"/>
      <w:r w:rsidRPr="000C0483">
        <w:rPr>
          <w:rFonts w:ascii="Gill Sans MT" w:eastAsia="Arial Unicode MS" w:hAnsi="Gill Sans MT" w:cs="Arial Unicode MS"/>
          <w:color w:val="232323"/>
          <w:sz w:val="19"/>
          <w:szCs w:val="19"/>
        </w:rPr>
        <w:t xml:space="preserve"> virus of seals. </w:t>
      </w:r>
      <w:r w:rsidRPr="000C0483">
        <w:rPr>
          <w:rFonts w:ascii="Gill Sans MT" w:eastAsia="Arial Unicode MS" w:hAnsi="Gill Sans MT" w:cs="Arial Unicode MS"/>
          <w:i/>
          <w:color w:val="4A4A4A"/>
          <w:sz w:val="19"/>
          <w:szCs w:val="19"/>
        </w:rPr>
        <w:t>N EnglJ Med</w:t>
      </w:r>
      <w:r w:rsidRPr="000C0483">
        <w:rPr>
          <w:rFonts w:ascii="Gill Sans MT" w:eastAsia="Arial Unicode MS" w:hAnsi="Gill Sans MT" w:cs="Arial Unicode MS"/>
          <w:color w:val="4A4A4A"/>
          <w:sz w:val="19"/>
          <w:szCs w:val="19"/>
        </w:rPr>
        <w:t xml:space="preserve"> 1981</w:t>
      </w:r>
      <w:proofErr w:type="gramStart"/>
      <w:r w:rsidRPr="000C0483">
        <w:rPr>
          <w:rFonts w:ascii="Gill Sans MT" w:eastAsia="Arial Unicode MS" w:hAnsi="Gill Sans MT" w:cs="Arial Unicode MS"/>
          <w:color w:val="4A4A4A"/>
          <w:sz w:val="19"/>
          <w:szCs w:val="19"/>
        </w:rPr>
        <w:t>;</w:t>
      </w:r>
      <w:r w:rsidRPr="000C0483">
        <w:rPr>
          <w:rFonts w:ascii="Gill Sans MT" w:eastAsia="Arial Unicode MS" w:hAnsi="Gill Sans MT" w:cs="Arial Unicode MS"/>
          <w:b/>
          <w:color w:val="4A4A4A"/>
          <w:sz w:val="19"/>
          <w:szCs w:val="19"/>
        </w:rPr>
        <w:t>304</w:t>
      </w:r>
      <w:r w:rsidRPr="000C0483">
        <w:rPr>
          <w:rFonts w:ascii="Gill Sans MT" w:eastAsia="Arial Unicode MS" w:hAnsi="Gill Sans MT" w:cs="Arial Unicode MS"/>
          <w:color w:val="4A4A4A"/>
          <w:sz w:val="19"/>
          <w:szCs w:val="19"/>
        </w:rPr>
        <w:t>:911</w:t>
      </w:r>
      <w:proofErr w:type="gramEnd"/>
      <w:r w:rsidRPr="000C0483">
        <w:rPr>
          <w:rFonts w:ascii="Gill Sans MT" w:eastAsia="Arial Unicode MS" w:hAnsi="Gill Sans MT" w:cs="Arial Unicode MS"/>
          <w:color w:val="4A4A4A"/>
          <w:sz w:val="19"/>
          <w:szCs w:val="19"/>
        </w:rPr>
        <w:t>.</w:t>
      </w:r>
    </w:p>
    <w:p w14:paraId="6086581E" w14:textId="77777777" w:rsidR="00E92C00" w:rsidRPr="000C0483" w:rsidRDefault="00E92C00" w:rsidP="00E92C00">
      <w:pPr>
        <w:ind w:left="426" w:hanging="426"/>
        <w:rPr>
          <w:rFonts w:ascii="Gill Sans MT" w:hAnsi="Gill Sans MT"/>
          <w:sz w:val="19"/>
          <w:szCs w:val="19"/>
        </w:rPr>
      </w:pPr>
    </w:p>
    <w:p w14:paraId="1CEF7109" w14:textId="77777777" w:rsidR="00E92C00" w:rsidRPr="000C0483" w:rsidRDefault="00E92C00" w:rsidP="00E92C00">
      <w:pPr>
        <w:ind w:left="426" w:hanging="426"/>
        <w:rPr>
          <w:rFonts w:ascii="Gill Sans MT" w:hAnsi="Gill Sans MT"/>
          <w:sz w:val="19"/>
          <w:szCs w:val="19"/>
        </w:rPr>
      </w:pPr>
      <w:r w:rsidRPr="000C0483">
        <w:rPr>
          <w:rFonts w:ascii="Gill Sans MT" w:hAnsi="Gill Sans MT"/>
          <w:sz w:val="19"/>
          <w:szCs w:val="19"/>
        </w:rPr>
        <w:t>121.</w:t>
      </w:r>
      <w:r w:rsidRPr="000C0483">
        <w:rPr>
          <w:rFonts w:ascii="Gill Sans MT" w:hAnsi="Gill Sans MT"/>
          <w:sz w:val="19"/>
          <w:szCs w:val="19"/>
        </w:rPr>
        <w:tab/>
        <w:t xml:space="preserve">Kurtz J, Manvell RJ, Banks J. Avian influenza virus isolated from a woman with conjunctivitis. </w:t>
      </w:r>
      <w:r w:rsidRPr="000C0483">
        <w:rPr>
          <w:rFonts w:ascii="Gill Sans MT" w:hAnsi="Gill Sans MT"/>
          <w:i/>
          <w:sz w:val="19"/>
          <w:szCs w:val="19"/>
        </w:rPr>
        <w:t>Lancet</w:t>
      </w:r>
      <w:r w:rsidRPr="000C0483">
        <w:rPr>
          <w:rFonts w:ascii="Gill Sans MT" w:hAnsi="Gill Sans MT"/>
          <w:sz w:val="19"/>
          <w:szCs w:val="19"/>
        </w:rPr>
        <w:t xml:space="preserve"> 1996</w:t>
      </w:r>
      <w:proofErr w:type="gramStart"/>
      <w:r w:rsidRPr="000C0483">
        <w:rPr>
          <w:rFonts w:ascii="Gill Sans MT" w:hAnsi="Gill Sans MT"/>
          <w:sz w:val="19"/>
          <w:szCs w:val="19"/>
        </w:rPr>
        <w:t>;</w:t>
      </w:r>
      <w:r w:rsidRPr="000C0483">
        <w:rPr>
          <w:rFonts w:ascii="Gill Sans MT" w:hAnsi="Gill Sans MT"/>
          <w:b/>
          <w:sz w:val="19"/>
          <w:szCs w:val="19"/>
        </w:rPr>
        <w:t>348</w:t>
      </w:r>
      <w:proofErr w:type="gramEnd"/>
      <w:r w:rsidRPr="000C0483">
        <w:rPr>
          <w:rFonts w:ascii="Gill Sans MT" w:hAnsi="Gill Sans MT"/>
          <w:sz w:val="19"/>
          <w:szCs w:val="19"/>
        </w:rPr>
        <w:t xml:space="preserve">(9031):901-2. </w:t>
      </w:r>
    </w:p>
    <w:p w14:paraId="28D01C98" w14:textId="77777777" w:rsidR="00E92C00" w:rsidRPr="000C0483" w:rsidRDefault="00E92C00" w:rsidP="00E92C00">
      <w:pPr>
        <w:ind w:left="426" w:hanging="426"/>
        <w:rPr>
          <w:rFonts w:ascii="Gill Sans MT" w:hAnsi="Gill Sans MT"/>
          <w:sz w:val="19"/>
          <w:szCs w:val="19"/>
        </w:rPr>
      </w:pPr>
    </w:p>
    <w:p w14:paraId="52E5C125" w14:textId="77777777" w:rsidR="00E92C00" w:rsidRPr="000C0483" w:rsidRDefault="00E92C00" w:rsidP="00E92C00">
      <w:pPr>
        <w:ind w:left="426" w:hanging="426"/>
        <w:rPr>
          <w:rFonts w:ascii="Gill Sans MT" w:hAnsi="Gill Sans MT" w:cs="Times"/>
          <w:sz w:val="19"/>
          <w:szCs w:val="19"/>
        </w:rPr>
      </w:pPr>
      <w:r w:rsidRPr="000C0483">
        <w:rPr>
          <w:rFonts w:ascii="Gill Sans MT" w:hAnsi="Gill Sans MT"/>
          <w:sz w:val="19"/>
          <w:szCs w:val="19"/>
        </w:rPr>
        <w:t>122.</w:t>
      </w:r>
      <w:r w:rsidRPr="000C0483">
        <w:rPr>
          <w:rFonts w:ascii="Gill Sans MT" w:hAnsi="Gill Sans MT"/>
          <w:sz w:val="19"/>
          <w:szCs w:val="19"/>
        </w:rPr>
        <w:tab/>
      </w:r>
      <w:r w:rsidRPr="000C0483">
        <w:rPr>
          <w:rFonts w:ascii="Gill Sans MT" w:hAnsi="Gill Sans MT" w:cs="Times"/>
          <w:sz w:val="19"/>
          <w:szCs w:val="19"/>
        </w:rPr>
        <w:t xml:space="preserve">Koopmans M, Wilbrink B, Conyn M, Natrop G, van der Nat H, Vennema H, Transmission of H7N7 avian influenza A virus to human beings during a large outbreak in commercial poultry farms in the Netherlands. </w:t>
      </w:r>
      <w:r w:rsidRPr="000C0483">
        <w:rPr>
          <w:rFonts w:ascii="Gill Sans MT" w:hAnsi="Gill Sans MT" w:cs="Times"/>
          <w:i/>
          <w:sz w:val="19"/>
          <w:szCs w:val="19"/>
        </w:rPr>
        <w:t>Lancet</w:t>
      </w:r>
      <w:r w:rsidRPr="000C0483">
        <w:rPr>
          <w:rFonts w:ascii="Gill Sans MT" w:hAnsi="Gill Sans MT" w:cs="Times"/>
          <w:sz w:val="19"/>
          <w:szCs w:val="19"/>
        </w:rPr>
        <w:t xml:space="preserve"> 2004</w:t>
      </w:r>
      <w:proofErr w:type="gramStart"/>
      <w:r w:rsidRPr="000C0483">
        <w:rPr>
          <w:rFonts w:ascii="Gill Sans MT" w:hAnsi="Gill Sans MT" w:cs="Times"/>
          <w:sz w:val="19"/>
          <w:szCs w:val="19"/>
        </w:rPr>
        <w:t>;</w:t>
      </w:r>
      <w:r w:rsidRPr="000C0483">
        <w:rPr>
          <w:rFonts w:ascii="Gill Sans MT" w:hAnsi="Gill Sans MT" w:cs="Times"/>
          <w:b/>
          <w:sz w:val="19"/>
          <w:szCs w:val="19"/>
        </w:rPr>
        <w:t>363</w:t>
      </w:r>
      <w:r w:rsidRPr="000C0483">
        <w:rPr>
          <w:rFonts w:ascii="Gill Sans MT" w:hAnsi="Gill Sans MT" w:cs="Times"/>
          <w:sz w:val="19"/>
          <w:szCs w:val="19"/>
        </w:rPr>
        <w:t>:587</w:t>
      </w:r>
      <w:proofErr w:type="gramEnd"/>
      <w:r w:rsidRPr="000C0483">
        <w:rPr>
          <w:rFonts w:ascii="Gill Sans MT" w:hAnsi="Gill Sans MT" w:cs="Times"/>
          <w:sz w:val="19"/>
          <w:szCs w:val="19"/>
        </w:rPr>
        <w:t>–93.</w:t>
      </w:r>
    </w:p>
    <w:p w14:paraId="532F7EAF" w14:textId="77777777" w:rsidR="00E92C00" w:rsidRPr="000C0483" w:rsidRDefault="00E92C00" w:rsidP="00E92C00">
      <w:pPr>
        <w:ind w:left="426" w:hanging="426"/>
        <w:rPr>
          <w:rFonts w:ascii="Gill Sans MT" w:hAnsi="Gill Sans MT" w:cs="Times"/>
          <w:sz w:val="19"/>
          <w:szCs w:val="19"/>
        </w:rPr>
      </w:pPr>
    </w:p>
    <w:p w14:paraId="601BDC09" w14:textId="77777777" w:rsidR="00E92C00" w:rsidRPr="000C0483" w:rsidRDefault="00E92C00" w:rsidP="00E92C00">
      <w:pPr>
        <w:ind w:left="426" w:hanging="426"/>
        <w:rPr>
          <w:rFonts w:ascii="Gill Sans MT" w:hAnsi="Gill Sans MT" w:cs="Arial"/>
          <w:sz w:val="19"/>
          <w:szCs w:val="19"/>
          <w:u w:color="262626"/>
        </w:rPr>
      </w:pPr>
      <w:r w:rsidRPr="000C0483">
        <w:rPr>
          <w:rFonts w:ascii="Gill Sans MT" w:hAnsi="Gill Sans MT" w:cs="Times"/>
          <w:sz w:val="19"/>
          <w:szCs w:val="19"/>
        </w:rPr>
        <w:t>123.</w:t>
      </w:r>
      <w:r w:rsidRPr="000C0483">
        <w:rPr>
          <w:rFonts w:ascii="Gill Sans MT" w:hAnsi="Gill Sans MT" w:cs="Times"/>
          <w:sz w:val="19"/>
          <w:szCs w:val="19"/>
        </w:rPr>
        <w:tab/>
      </w:r>
      <w:r w:rsidRPr="000C0483">
        <w:rPr>
          <w:rFonts w:ascii="Gill Sans MT" w:hAnsi="Gill Sans MT" w:cs="Arial"/>
          <w:bCs/>
          <w:sz w:val="19"/>
          <w:szCs w:val="19"/>
        </w:rPr>
        <w:t xml:space="preserve">Fouchier RAM, Schneeberger PM, Rozendaal FW, Broekman JM, Kemink SAG, Munster V, et al Avian influenza A virus (H7N7) associated with human conjunctivitis and a fatal case of acute respiratory distress syndrome. </w:t>
      </w:r>
      <w:r w:rsidRPr="000C0483">
        <w:rPr>
          <w:rFonts w:ascii="Gill Sans MT" w:hAnsi="Gill Sans MT" w:cs="Arial"/>
          <w:i/>
          <w:sz w:val="19"/>
          <w:szCs w:val="19"/>
          <w:u w:color="262626"/>
        </w:rPr>
        <w:t>Proc Natl Acad Sci USA</w:t>
      </w:r>
      <w:r w:rsidRPr="000C0483">
        <w:rPr>
          <w:rFonts w:ascii="Gill Sans MT" w:hAnsi="Gill Sans MT" w:cs="Arial"/>
          <w:sz w:val="19"/>
          <w:szCs w:val="19"/>
          <w:u w:color="262626"/>
        </w:rPr>
        <w:t xml:space="preserve"> 2004</w:t>
      </w:r>
      <w:proofErr w:type="gramStart"/>
      <w:r w:rsidRPr="000C0483">
        <w:rPr>
          <w:rFonts w:ascii="Gill Sans MT" w:hAnsi="Gill Sans MT" w:cs="Arial"/>
          <w:sz w:val="19"/>
          <w:szCs w:val="19"/>
          <w:u w:color="262626"/>
        </w:rPr>
        <w:t>;</w:t>
      </w:r>
      <w:r w:rsidRPr="000C0483">
        <w:rPr>
          <w:rFonts w:ascii="Gill Sans MT" w:hAnsi="Gill Sans MT" w:cs="Arial"/>
          <w:b/>
          <w:sz w:val="19"/>
          <w:szCs w:val="19"/>
          <w:u w:color="262626"/>
        </w:rPr>
        <w:t>101</w:t>
      </w:r>
      <w:proofErr w:type="gramEnd"/>
      <w:r w:rsidRPr="000C0483">
        <w:rPr>
          <w:rFonts w:ascii="Gill Sans MT" w:hAnsi="Gill Sans MT" w:cs="Arial"/>
          <w:sz w:val="19"/>
          <w:szCs w:val="19"/>
          <w:u w:color="262626"/>
        </w:rPr>
        <w:t>(5):1356-61.</w:t>
      </w:r>
    </w:p>
    <w:p w14:paraId="27D524A8" w14:textId="77777777" w:rsidR="00E92C00" w:rsidRPr="000C0483" w:rsidRDefault="00E92C00" w:rsidP="00E92C00">
      <w:pPr>
        <w:ind w:left="426" w:hanging="426"/>
        <w:rPr>
          <w:rFonts w:ascii="Gill Sans MT" w:hAnsi="Gill Sans MT" w:cs="Arial"/>
          <w:sz w:val="19"/>
          <w:szCs w:val="19"/>
          <w:u w:color="262626"/>
        </w:rPr>
      </w:pPr>
    </w:p>
    <w:p w14:paraId="36EBFD46"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u w:color="262626"/>
        </w:rPr>
        <w:t>124.</w:t>
      </w:r>
      <w:r w:rsidRPr="000C0483">
        <w:rPr>
          <w:rFonts w:ascii="Gill Sans MT" w:hAnsi="Gill Sans MT" w:cs="Arial"/>
          <w:sz w:val="19"/>
          <w:szCs w:val="19"/>
          <w:u w:color="262626"/>
        </w:rPr>
        <w:tab/>
      </w:r>
      <w:r w:rsidRPr="000C0483">
        <w:rPr>
          <w:rFonts w:ascii="Gill Sans MT" w:hAnsi="Gill Sans MT" w:cs="Arial"/>
          <w:bCs/>
          <w:sz w:val="19"/>
          <w:szCs w:val="19"/>
        </w:rPr>
        <w:t xml:space="preserve">Puzelli S, Rossini G, Facchini M, Vaccari G, Di Trani L, Di Martino A, et al. Human infection with highly pathogenic A(H7N7) avian influenza virus, Italy, 2013. </w:t>
      </w:r>
      <w:r w:rsidRPr="000C0483">
        <w:rPr>
          <w:rFonts w:ascii="Gill Sans MT" w:hAnsi="Gill Sans MT" w:cs="Arial"/>
          <w:i/>
          <w:sz w:val="19"/>
          <w:szCs w:val="19"/>
        </w:rPr>
        <w:t>Emerg Infect Dis</w:t>
      </w:r>
      <w:r w:rsidRPr="000C0483">
        <w:rPr>
          <w:rFonts w:ascii="Gill Sans MT" w:hAnsi="Gill Sans MT" w:cs="Arial"/>
          <w:sz w:val="19"/>
          <w:szCs w:val="19"/>
        </w:rPr>
        <w:t xml:space="preserve"> 2014; </w:t>
      </w:r>
      <w:r w:rsidRPr="000C0483">
        <w:rPr>
          <w:rFonts w:ascii="Gill Sans MT" w:hAnsi="Gill Sans MT" w:cs="Arial"/>
          <w:b/>
          <w:sz w:val="19"/>
          <w:szCs w:val="19"/>
        </w:rPr>
        <w:t>20</w:t>
      </w:r>
      <w:r w:rsidRPr="000C0483">
        <w:rPr>
          <w:rFonts w:ascii="Gill Sans MT" w:hAnsi="Gill Sans MT" w:cs="Arial"/>
          <w:sz w:val="19"/>
          <w:szCs w:val="19"/>
        </w:rPr>
        <w:t>(10):1745–9.</w:t>
      </w:r>
    </w:p>
    <w:p w14:paraId="166041C5" w14:textId="77777777" w:rsidR="00E92C00" w:rsidRPr="000C0483" w:rsidRDefault="00E92C00" w:rsidP="00E92C00">
      <w:pPr>
        <w:ind w:left="426" w:hanging="426"/>
        <w:rPr>
          <w:rFonts w:ascii="Gill Sans MT" w:hAnsi="Gill Sans MT" w:cs="Arial"/>
          <w:sz w:val="19"/>
          <w:szCs w:val="19"/>
        </w:rPr>
      </w:pPr>
    </w:p>
    <w:p w14:paraId="05C7E628"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125.</w:t>
      </w:r>
      <w:r w:rsidRPr="000C0483">
        <w:rPr>
          <w:rFonts w:ascii="Gill Sans MT" w:hAnsi="Gill Sans MT" w:cs="Arial"/>
          <w:sz w:val="19"/>
          <w:szCs w:val="19"/>
        </w:rPr>
        <w:tab/>
        <w:t xml:space="preserve">Gao R, Cao B, Hu Y, Feng Z, Wang D, Hu W, </w:t>
      </w:r>
      <w:r w:rsidRPr="000C0483">
        <w:rPr>
          <w:rFonts w:ascii="Gill Sans MT" w:hAnsi="Gill Sans MT" w:cs="Arial"/>
          <w:i/>
          <w:sz w:val="19"/>
          <w:szCs w:val="19"/>
        </w:rPr>
        <w:t>et al</w:t>
      </w:r>
      <w:r w:rsidRPr="000C0483">
        <w:rPr>
          <w:rFonts w:ascii="Gill Sans MT" w:hAnsi="Gill Sans MT" w:cs="Arial"/>
          <w:sz w:val="19"/>
          <w:szCs w:val="19"/>
        </w:rPr>
        <w:t xml:space="preserve">. Human infection with a novel avian-origin influenza A (H7N9) virus. </w:t>
      </w:r>
      <w:r w:rsidRPr="000C0483">
        <w:rPr>
          <w:rFonts w:ascii="Gill Sans MT" w:hAnsi="Gill Sans MT" w:cs="Arial"/>
          <w:i/>
          <w:sz w:val="19"/>
          <w:szCs w:val="19"/>
        </w:rPr>
        <w:t>N Eng J Med</w:t>
      </w:r>
      <w:r w:rsidRPr="000C0483">
        <w:rPr>
          <w:rFonts w:ascii="Gill Sans MT" w:hAnsi="Gill Sans MT" w:cs="Arial"/>
          <w:sz w:val="19"/>
          <w:szCs w:val="19"/>
        </w:rPr>
        <w:t xml:space="preserve"> 2013</w:t>
      </w:r>
      <w:proofErr w:type="gramStart"/>
      <w:r w:rsidRPr="000C0483">
        <w:rPr>
          <w:rFonts w:ascii="Gill Sans MT" w:hAnsi="Gill Sans MT" w:cs="Arial"/>
          <w:sz w:val="19"/>
          <w:szCs w:val="19"/>
        </w:rPr>
        <w:t>;</w:t>
      </w:r>
      <w:r w:rsidRPr="000C0483">
        <w:rPr>
          <w:rFonts w:ascii="Gill Sans MT" w:hAnsi="Gill Sans MT" w:cs="Arial"/>
          <w:b/>
          <w:sz w:val="19"/>
          <w:szCs w:val="19"/>
        </w:rPr>
        <w:t>368</w:t>
      </w:r>
      <w:proofErr w:type="gramEnd"/>
      <w:r w:rsidRPr="000C0483">
        <w:rPr>
          <w:rFonts w:ascii="Gill Sans MT" w:hAnsi="Gill Sans MT" w:cs="Arial"/>
          <w:sz w:val="19"/>
          <w:szCs w:val="19"/>
        </w:rPr>
        <w:t>(20):1888-97.</w:t>
      </w:r>
    </w:p>
    <w:p w14:paraId="60D539DC" w14:textId="77777777" w:rsidR="00E92C00" w:rsidRPr="000C0483" w:rsidRDefault="00E92C00" w:rsidP="00E92C00">
      <w:pPr>
        <w:ind w:left="426" w:hanging="426"/>
        <w:rPr>
          <w:rFonts w:ascii="Gill Sans MT" w:hAnsi="Gill Sans MT" w:cs="Arial"/>
          <w:sz w:val="19"/>
          <w:szCs w:val="19"/>
        </w:rPr>
      </w:pPr>
    </w:p>
    <w:p w14:paraId="6F19A900"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Arial"/>
          <w:bCs/>
          <w:sz w:val="19"/>
          <w:szCs w:val="19"/>
        </w:rPr>
        <w:t>126.</w:t>
      </w:r>
      <w:r w:rsidRPr="000C0483">
        <w:rPr>
          <w:rFonts w:ascii="Gill Sans MT" w:hAnsi="Gill Sans MT" w:cs="Arial"/>
          <w:bCs/>
          <w:sz w:val="19"/>
          <w:szCs w:val="19"/>
        </w:rPr>
        <w:tab/>
        <w:t xml:space="preserve">Zeng M, Zhu YF, Ge YL, Xia AM, Pu DB, Yu H, </w:t>
      </w:r>
      <w:r w:rsidRPr="000C0483">
        <w:rPr>
          <w:rFonts w:ascii="Gill Sans MT" w:hAnsi="Gill Sans MT" w:cs="Arial"/>
          <w:bCs/>
          <w:i/>
          <w:sz w:val="19"/>
          <w:szCs w:val="19"/>
        </w:rPr>
        <w:t>et al</w:t>
      </w:r>
      <w:r w:rsidRPr="000C0483">
        <w:rPr>
          <w:rFonts w:ascii="Gill Sans MT" w:hAnsi="Gill Sans MT" w:cs="Arial"/>
          <w:bCs/>
          <w:sz w:val="19"/>
          <w:szCs w:val="19"/>
        </w:rPr>
        <w:t xml:space="preserve">. The first confirmed pediatric case with H7N9 avian influenza virus infection in China. </w:t>
      </w:r>
      <w:r w:rsidRPr="000C0483">
        <w:rPr>
          <w:rFonts w:ascii="Gill Sans MT" w:hAnsi="Gill Sans MT" w:cs="Arial"/>
          <w:bCs/>
          <w:i/>
          <w:sz w:val="19"/>
          <w:szCs w:val="19"/>
        </w:rPr>
        <w:t>Chinese J Pediatr</w:t>
      </w:r>
      <w:r w:rsidRPr="000C0483">
        <w:rPr>
          <w:rFonts w:ascii="Gill Sans MT" w:hAnsi="Gill Sans MT" w:cs="Arial"/>
          <w:bCs/>
          <w:sz w:val="19"/>
          <w:szCs w:val="19"/>
        </w:rPr>
        <w:t xml:space="preserve"> 2013</w:t>
      </w:r>
      <w:proofErr w:type="gramStart"/>
      <w:r w:rsidRPr="000C0483">
        <w:rPr>
          <w:rFonts w:ascii="Gill Sans MT" w:hAnsi="Gill Sans MT" w:cs="Arial"/>
          <w:bCs/>
          <w:sz w:val="19"/>
          <w:szCs w:val="19"/>
        </w:rPr>
        <w:t>;</w:t>
      </w:r>
      <w:r w:rsidRPr="000C0483">
        <w:rPr>
          <w:rFonts w:ascii="Gill Sans MT" w:hAnsi="Gill Sans MT" w:cs="Arial"/>
          <w:b/>
          <w:bCs/>
          <w:sz w:val="19"/>
          <w:szCs w:val="19"/>
        </w:rPr>
        <w:t>51</w:t>
      </w:r>
      <w:proofErr w:type="gramEnd"/>
      <w:r w:rsidRPr="000C0483">
        <w:rPr>
          <w:rFonts w:ascii="Gill Sans MT" w:hAnsi="Gill Sans MT" w:cs="Arial"/>
          <w:bCs/>
          <w:sz w:val="19"/>
          <w:szCs w:val="19"/>
        </w:rPr>
        <w:t>(9):665-9.</w:t>
      </w:r>
    </w:p>
    <w:p w14:paraId="46755D69" w14:textId="77777777" w:rsidR="00E92C00" w:rsidRPr="000C0483" w:rsidRDefault="00E92C00" w:rsidP="00E92C00">
      <w:pPr>
        <w:ind w:left="426" w:hanging="426"/>
        <w:rPr>
          <w:rFonts w:ascii="Gill Sans MT" w:hAnsi="Gill Sans MT" w:cs="Arial"/>
          <w:bCs/>
          <w:sz w:val="19"/>
          <w:szCs w:val="19"/>
        </w:rPr>
      </w:pPr>
    </w:p>
    <w:p w14:paraId="1F8D5B17" w14:textId="77777777" w:rsidR="00E92C00" w:rsidRPr="000C0483" w:rsidRDefault="00E92C00" w:rsidP="00E92C00">
      <w:pPr>
        <w:ind w:left="426" w:hanging="426"/>
        <w:rPr>
          <w:rFonts w:ascii="Gill Sans MT" w:hAnsi="Gill Sans MT"/>
          <w:sz w:val="19"/>
          <w:szCs w:val="19"/>
        </w:rPr>
      </w:pPr>
      <w:r w:rsidRPr="000C0483">
        <w:rPr>
          <w:rFonts w:ascii="Gill Sans MT" w:hAnsi="Gill Sans MT" w:cs="Arial"/>
          <w:bCs/>
          <w:sz w:val="19"/>
          <w:szCs w:val="19"/>
        </w:rPr>
        <w:t>127.</w:t>
      </w:r>
      <w:r w:rsidRPr="000C0483">
        <w:rPr>
          <w:rFonts w:ascii="Gill Sans MT" w:hAnsi="Gill Sans MT" w:cs="Arial"/>
          <w:bCs/>
          <w:sz w:val="19"/>
          <w:szCs w:val="19"/>
        </w:rPr>
        <w:tab/>
      </w:r>
      <w:r w:rsidRPr="000C0483">
        <w:rPr>
          <w:rFonts w:ascii="Gill Sans MT" w:hAnsi="Gill Sans MT"/>
          <w:sz w:val="19"/>
          <w:szCs w:val="19"/>
        </w:rPr>
        <w:t xml:space="preserve">Promedmail. Avian influenza, human (84): China (Shanghai) H7N9. </w:t>
      </w:r>
      <w:hyperlink r:id="rId139" w:history="1">
        <w:r w:rsidRPr="000C0483">
          <w:rPr>
            <w:rStyle w:val="Hyperlink"/>
            <w:rFonts w:ascii="Gill Sans MT" w:hAnsi="Gill Sans MT"/>
            <w:sz w:val="19"/>
            <w:szCs w:val="19"/>
          </w:rPr>
          <w:t>promed@promedmail.org</w:t>
        </w:r>
      </w:hyperlink>
    </w:p>
    <w:p w14:paraId="0CEC41F2" w14:textId="77777777" w:rsidR="00E92C00" w:rsidRPr="000C0483" w:rsidRDefault="00E92C00" w:rsidP="00E92C00">
      <w:pPr>
        <w:ind w:left="426" w:hanging="426"/>
        <w:rPr>
          <w:rFonts w:ascii="Gill Sans MT" w:hAnsi="Gill Sans MT"/>
          <w:sz w:val="19"/>
          <w:szCs w:val="19"/>
        </w:rPr>
      </w:pPr>
    </w:p>
    <w:p w14:paraId="5EAAAA6B" w14:textId="77777777" w:rsidR="00E92C00" w:rsidRPr="000C0483" w:rsidRDefault="00E92C00" w:rsidP="00E92C00">
      <w:pPr>
        <w:ind w:left="426" w:hanging="426"/>
        <w:rPr>
          <w:rFonts w:ascii="Gill Sans MT" w:hAnsi="Gill Sans MT" w:cs="Arial"/>
          <w:color w:val="262626"/>
          <w:sz w:val="19"/>
          <w:szCs w:val="19"/>
        </w:rPr>
      </w:pPr>
      <w:r w:rsidRPr="000C0483">
        <w:rPr>
          <w:rFonts w:ascii="Gill Sans MT" w:hAnsi="Gill Sans MT"/>
          <w:sz w:val="19"/>
          <w:szCs w:val="19"/>
        </w:rPr>
        <w:t>128.</w:t>
      </w:r>
      <w:r w:rsidRPr="000C0483">
        <w:rPr>
          <w:rFonts w:ascii="Gill Sans MT" w:hAnsi="Gill Sans MT"/>
          <w:sz w:val="19"/>
          <w:szCs w:val="19"/>
        </w:rPr>
        <w:tab/>
      </w:r>
      <w:r w:rsidRPr="000C0483">
        <w:rPr>
          <w:rFonts w:ascii="Gill Sans MT" w:hAnsi="Gill Sans MT" w:cs="Arial"/>
          <w:color w:val="262626"/>
          <w:sz w:val="19"/>
          <w:szCs w:val="19"/>
        </w:rPr>
        <w:t xml:space="preserve">William T, Thevarajah B, Lee SF, Suleiman M, Jeffree MS, Menon J, </w:t>
      </w:r>
      <w:r w:rsidRPr="000C0483">
        <w:rPr>
          <w:rFonts w:ascii="Gill Sans MT" w:hAnsi="Gill Sans MT" w:cs="Arial"/>
          <w:i/>
          <w:color w:val="262626"/>
          <w:sz w:val="19"/>
          <w:szCs w:val="19"/>
        </w:rPr>
        <w:t>et al</w:t>
      </w:r>
      <w:r w:rsidRPr="000C0483">
        <w:rPr>
          <w:rFonts w:ascii="Gill Sans MT" w:hAnsi="Gill Sans MT" w:cs="Arial"/>
          <w:color w:val="262626"/>
          <w:sz w:val="19"/>
          <w:szCs w:val="19"/>
        </w:rPr>
        <w:t xml:space="preserve">. Avian Influenza (H7N9) Virus Infection in Chinese Tourist in Malaysia, 2014. </w:t>
      </w:r>
      <w:r w:rsidRPr="000C0483">
        <w:rPr>
          <w:rFonts w:ascii="Gill Sans MT" w:hAnsi="Gill Sans MT" w:cs="Arial"/>
          <w:i/>
          <w:iCs/>
          <w:color w:val="262626"/>
          <w:sz w:val="19"/>
          <w:szCs w:val="19"/>
        </w:rPr>
        <w:t>Emerg Inf Dis</w:t>
      </w:r>
      <w:r w:rsidRPr="000C0483">
        <w:rPr>
          <w:rFonts w:ascii="Gill Sans MT" w:hAnsi="Gill Sans MT" w:cs="Arial"/>
          <w:color w:val="262626"/>
          <w:sz w:val="19"/>
          <w:szCs w:val="19"/>
        </w:rPr>
        <w:t xml:space="preserve"> 2015</w:t>
      </w:r>
      <w:proofErr w:type="gramStart"/>
      <w:r w:rsidRPr="000C0483">
        <w:rPr>
          <w:rFonts w:ascii="Gill Sans MT" w:hAnsi="Gill Sans MT" w:cs="Arial"/>
          <w:color w:val="262626"/>
          <w:sz w:val="19"/>
          <w:szCs w:val="19"/>
        </w:rPr>
        <w:t>;</w:t>
      </w:r>
      <w:r w:rsidRPr="000C0483">
        <w:rPr>
          <w:rFonts w:ascii="Gill Sans MT" w:hAnsi="Gill Sans MT" w:cs="Arial"/>
          <w:b/>
          <w:bCs/>
          <w:color w:val="262626"/>
          <w:sz w:val="19"/>
          <w:szCs w:val="19"/>
        </w:rPr>
        <w:t>21</w:t>
      </w:r>
      <w:r w:rsidRPr="000C0483">
        <w:rPr>
          <w:rFonts w:ascii="Gill Sans MT" w:hAnsi="Gill Sans MT" w:cs="Arial"/>
          <w:color w:val="262626"/>
          <w:sz w:val="19"/>
          <w:szCs w:val="19"/>
        </w:rPr>
        <w:t>:142</w:t>
      </w:r>
      <w:proofErr w:type="gramEnd"/>
      <w:r w:rsidRPr="000C0483">
        <w:rPr>
          <w:rFonts w:ascii="Gill Sans MT" w:hAnsi="Gill Sans MT" w:cs="Arial"/>
          <w:color w:val="262626"/>
          <w:sz w:val="19"/>
          <w:szCs w:val="19"/>
        </w:rPr>
        <w:t>-5.</w:t>
      </w:r>
    </w:p>
    <w:p w14:paraId="5458ABFA" w14:textId="77777777" w:rsidR="00E92C00" w:rsidRPr="000C0483" w:rsidRDefault="00E92C00" w:rsidP="00E92C00">
      <w:pPr>
        <w:ind w:left="426" w:hanging="426"/>
        <w:rPr>
          <w:rFonts w:ascii="Gill Sans MT" w:hAnsi="Gill Sans MT" w:cs="Lucida Sans Unicode"/>
          <w:color w:val="312A2A"/>
          <w:sz w:val="19"/>
          <w:szCs w:val="19"/>
        </w:rPr>
      </w:pPr>
    </w:p>
    <w:p w14:paraId="68CA7F3E" w14:textId="77777777" w:rsidR="00E92C00" w:rsidRPr="000C0483" w:rsidRDefault="00E92C00" w:rsidP="00E92C00">
      <w:pPr>
        <w:ind w:left="426" w:hanging="426"/>
        <w:rPr>
          <w:rFonts w:ascii="Gill Sans MT" w:hAnsi="Gill Sans MT" w:cs="Lucida Sans Unicode"/>
          <w:color w:val="312A2A"/>
          <w:sz w:val="19"/>
          <w:szCs w:val="19"/>
        </w:rPr>
      </w:pPr>
      <w:r w:rsidRPr="000C0483">
        <w:rPr>
          <w:rFonts w:ascii="Gill Sans MT" w:hAnsi="Gill Sans MT" w:cs="Lucida Sans Unicode"/>
          <w:color w:val="312A2A"/>
          <w:sz w:val="19"/>
          <w:szCs w:val="19"/>
        </w:rPr>
        <w:t>129.</w:t>
      </w:r>
      <w:r w:rsidRPr="000C0483">
        <w:rPr>
          <w:rFonts w:ascii="Gill Sans MT" w:hAnsi="Gill Sans MT" w:cs="Lucida Sans Unicode"/>
          <w:color w:val="312A2A"/>
          <w:sz w:val="19"/>
          <w:szCs w:val="19"/>
        </w:rPr>
        <w:tab/>
        <w:t xml:space="preserve">Yi L, Guan D, Kang M, Wu J, Zeng X, Lu J, et al. Family clusters of avian influenza A H7N9 virus infection in Guangdong Province, China. </w:t>
      </w:r>
      <w:r w:rsidRPr="000C0483">
        <w:rPr>
          <w:rFonts w:ascii="Gill Sans MT" w:hAnsi="Gill Sans MT" w:cs="Lucida Sans Unicode"/>
          <w:i/>
          <w:color w:val="312A2A"/>
          <w:sz w:val="19"/>
          <w:szCs w:val="19"/>
        </w:rPr>
        <w:t>J Clin Microbiol</w:t>
      </w:r>
      <w:r w:rsidRPr="000C0483">
        <w:rPr>
          <w:rFonts w:ascii="Gill Sans MT" w:hAnsi="Gill Sans MT" w:cs="Lucida Sans Unicode"/>
          <w:color w:val="312A2A"/>
          <w:sz w:val="19"/>
          <w:szCs w:val="19"/>
        </w:rPr>
        <w:t xml:space="preserve"> 2015</w:t>
      </w:r>
      <w:proofErr w:type="gramStart"/>
      <w:r w:rsidRPr="000C0483">
        <w:rPr>
          <w:rFonts w:ascii="Gill Sans MT" w:hAnsi="Gill Sans MT" w:cs="Lucida Sans Unicode"/>
          <w:color w:val="312A2A"/>
          <w:sz w:val="19"/>
          <w:szCs w:val="19"/>
        </w:rPr>
        <w:t>;</w:t>
      </w:r>
      <w:r w:rsidRPr="000C0483">
        <w:rPr>
          <w:rFonts w:ascii="Gill Sans MT" w:hAnsi="Gill Sans MT" w:cs="Lucida Sans Unicode"/>
          <w:b/>
          <w:color w:val="312A2A"/>
          <w:sz w:val="19"/>
          <w:szCs w:val="19"/>
        </w:rPr>
        <w:t>53</w:t>
      </w:r>
      <w:r w:rsidRPr="000C0483">
        <w:rPr>
          <w:rFonts w:ascii="Gill Sans MT" w:hAnsi="Gill Sans MT" w:cs="Lucida Sans Unicode"/>
          <w:color w:val="312A2A"/>
          <w:sz w:val="19"/>
          <w:szCs w:val="19"/>
        </w:rPr>
        <w:t>:22</w:t>
      </w:r>
      <w:proofErr w:type="gramEnd"/>
      <w:r w:rsidRPr="000C0483">
        <w:rPr>
          <w:rFonts w:ascii="Gill Sans MT" w:hAnsi="Gill Sans MT" w:cs="Lucida Sans Unicode"/>
          <w:color w:val="312A2A"/>
          <w:sz w:val="19"/>
          <w:szCs w:val="19"/>
        </w:rPr>
        <w:t>–8.</w:t>
      </w:r>
    </w:p>
    <w:p w14:paraId="3B805D2B" w14:textId="77777777" w:rsidR="00E92C00" w:rsidRPr="000C0483" w:rsidRDefault="00E92C00" w:rsidP="00E92C00">
      <w:pPr>
        <w:ind w:left="426" w:hanging="426"/>
        <w:rPr>
          <w:rFonts w:ascii="Gill Sans MT" w:hAnsi="Gill Sans MT" w:cs="Lucida Sans Unicode"/>
          <w:color w:val="312A2A"/>
          <w:sz w:val="19"/>
          <w:szCs w:val="19"/>
        </w:rPr>
      </w:pPr>
    </w:p>
    <w:p w14:paraId="468306D3"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Lucida Sans Unicode"/>
          <w:color w:val="312A2A"/>
          <w:sz w:val="19"/>
          <w:szCs w:val="19"/>
        </w:rPr>
        <w:t>130.</w:t>
      </w:r>
      <w:r w:rsidRPr="000C0483">
        <w:rPr>
          <w:rFonts w:ascii="Gill Sans MT" w:hAnsi="Gill Sans MT" w:cs="Lucida Sans Unicode"/>
          <w:color w:val="312A2A"/>
          <w:sz w:val="19"/>
          <w:szCs w:val="19"/>
        </w:rPr>
        <w:tab/>
      </w:r>
      <w:r w:rsidRPr="000C0483">
        <w:rPr>
          <w:rFonts w:ascii="Gill Sans MT" w:hAnsi="Gill Sans MT" w:cs="Arial"/>
          <w:sz w:val="19"/>
          <w:szCs w:val="19"/>
        </w:rPr>
        <w:t xml:space="preserve">Li Q, Zhou L, Zhou M, Chen Z, Li F, Wu H, et al. Epidemiology of human infections with avian influenza A(H7N9) virus in China. </w:t>
      </w:r>
      <w:r w:rsidRPr="000C0483">
        <w:rPr>
          <w:rFonts w:ascii="Gill Sans MT" w:hAnsi="Gill Sans MT" w:cs="Arial"/>
          <w:i/>
          <w:sz w:val="19"/>
          <w:szCs w:val="19"/>
        </w:rPr>
        <w:t>N Engl J Med</w:t>
      </w:r>
      <w:r w:rsidRPr="000C0483">
        <w:rPr>
          <w:rFonts w:ascii="Gill Sans MT" w:hAnsi="Gill Sans MT" w:cs="Arial"/>
          <w:sz w:val="19"/>
          <w:szCs w:val="19"/>
        </w:rPr>
        <w:t xml:space="preserve"> 2014</w:t>
      </w:r>
      <w:proofErr w:type="gramStart"/>
      <w:r w:rsidRPr="000C0483">
        <w:rPr>
          <w:rFonts w:ascii="Gill Sans MT" w:hAnsi="Gill Sans MT" w:cs="Arial"/>
          <w:sz w:val="19"/>
          <w:szCs w:val="19"/>
        </w:rPr>
        <w:t>;</w:t>
      </w:r>
      <w:r w:rsidRPr="000C0483">
        <w:rPr>
          <w:rFonts w:ascii="Gill Sans MT" w:hAnsi="Gill Sans MT" w:cs="Arial"/>
          <w:b/>
          <w:sz w:val="19"/>
          <w:szCs w:val="19"/>
        </w:rPr>
        <w:t>370</w:t>
      </w:r>
      <w:proofErr w:type="gramEnd"/>
      <w:r w:rsidRPr="000C0483">
        <w:rPr>
          <w:rFonts w:ascii="Gill Sans MT" w:hAnsi="Gill Sans MT" w:cs="Arial"/>
          <w:sz w:val="19"/>
          <w:szCs w:val="19"/>
        </w:rPr>
        <w:t>(6):520-32.</w:t>
      </w:r>
    </w:p>
    <w:p w14:paraId="2BA99C14" w14:textId="77777777" w:rsidR="00E92C00" w:rsidRPr="000C0483" w:rsidRDefault="00E92C00" w:rsidP="00E92C00">
      <w:pPr>
        <w:ind w:left="426" w:hanging="426"/>
        <w:rPr>
          <w:rFonts w:ascii="Gill Sans MT" w:hAnsi="Gill Sans MT" w:cs="Arial"/>
          <w:bCs/>
          <w:sz w:val="19"/>
          <w:szCs w:val="19"/>
        </w:rPr>
      </w:pPr>
    </w:p>
    <w:p w14:paraId="24D5736C"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Arial"/>
          <w:bCs/>
          <w:sz w:val="19"/>
          <w:szCs w:val="19"/>
        </w:rPr>
        <w:t>131.</w:t>
      </w:r>
      <w:r w:rsidRPr="000C0483">
        <w:rPr>
          <w:rFonts w:ascii="Gill Sans MT" w:hAnsi="Gill Sans MT" w:cs="Arial"/>
          <w:bCs/>
          <w:sz w:val="19"/>
          <w:szCs w:val="19"/>
        </w:rPr>
        <w:tab/>
        <w:t xml:space="preserve">Guo Y. Li J, Cheng X. Discovery of men infected by avian influenza A (H9N2) virus. </w:t>
      </w:r>
      <w:r w:rsidRPr="000C0483">
        <w:rPr>
          <w:rFonts w:ascii="Gill Sans MT" w:hAnsi="Gill Sans MT" w:cs="Arial"/>
          <w:bCs/>
          <w:i/>
          <w:sz w:val="19"/>
          <w:szCs w:val="19"/>
        </w:rPr>
        <w:t>Chin J Exp Clin Virol</w:t>
      </w:r>
      <w:r w:rsidRPr="000C0483">
        <w:rPr>
          <w:rFonts w:ascii="Gill Sans MT" w:hAnsi="Gill Sans MT" w:cs="Arial"/>
          <w:bCs/>
          <w:sz w:val="19"/>
          <w:szCs w:val="19"/>
        </w:rPr>
        <w:t xml:space="preserve"> 1999</w:t>
      </w:r>
      <w:proofErr w:type="gramStart"/>
      <w:r w:rsidRPr="000C0483">
        <w:rPr>
          <w:rFonts w:ascii="Gill Sans MT" w:hAnsi="Gill Sans MT" w:cs="Arial"/>
          <w:bCs/>
          <w:sz w:val="19"/>
          <w:szCs w:val="19"/>
        </w:rPr>
        <w:t>;</w:t>
      </w:r>
      <w:r w:rsidRPr="000C0483">
        <w:rPr>
          <w:rFonts w:ascii="Gill Sans MT" w:hAnsi="Gill Sans MT" w:cs="Arial"/>
          <w:b/>
          <w:bCs/>
          <w:sz w:val="19"/>
          <w:szCs w:val="19"/>
        </w:rPr>
        <w:t>13</w:t>
      </w:r>
      <w:proofErr w:type="gramEnd"/>
      <w:r w:rsidRPr="000C0483">
        <w:rPr>
          <w:rFonts w:ascii="Gill Sans MT" w:hAnsi="Gill Sans MT" w:cs="Arial"/>
          <w:bCs/>
          <w:sz w:val="19"/>
          <w:szCs w:val="19"/>
        </w:rPr>
        <w:t>(2):105-8.</w:t>
      </w:r>
    </w:p>
    <w:p w14:paraId="2BB9CD01" w14:textId="77777777" w:rsidR="00E92C00" w:rsidRPr="000C0483" w:rsidRDefault="00E92C00" w:rsidP="00E92C00">
      <w:pPr>
        <w:ind w:left="426" w:hanging="426"/>
        <w:rPr>
          <w:rFonts w:ascii="Gill Sans MT" w:hAnsi="Gill Sans MT" w:cs="Arial"/>
          <w:bCs/>
          <w:sz w:val="19"/>
          <w:szCs w:val="19"/>
        </w:rPr>
      </w:pPr>
    </w:p>
    <w:p w14:paraId="11FA5FE1"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Arial"/>
          <w:bCs/>
          <w:sz w:val="19"/>
          <w:szCs w:val="19"/>
        </w:rPr>
        <w:t>132.</w:t>
      </w:r>
      <w:r w:rsidRPr="000C0483">
        <w:rPr>
          <w:rFonts w:ascii="Gill Sans MT" w:hAnsi="Gill Sans MT" w:cs="Arial"/>
          <w:bCs/>
          <w:sz w:val="19"/>
          <w:szCs w:val="19"/>
        </w:rPr>
        <w:tab/>
      </w:r>
      <w:r w:rsidRPr="000C0483">
        <w:rPr>
          <w:rFonts w:ascii="Gill Sans MT" w:eastAsia="Arial Unicode MS" w:hAnsi="Gill Sans MT" w:cs="Arial Unicode MS"/>
          <w:color w:val="1C1C1C"/>
          <w:sz w:val="19"/>
          <w:szCs w:val="19"/>
        </w:rPr>
        <w:t xml:space="preserve">Peiris M, Yuen KY, Leung CW, Chan KH, Ip PLS, Lai RWM, </w:t>
      </w:r>
      <w:r w:rsidRPr="000C0483">
        <w:rPr>
          <w:rFonts w:ascii="Gill Sans MT" w:eastAsia="Arial Unicode MS" w:hAnsi="Gill Sans MT" w:cs="Arial Unicode MS"/>
          <w:i/>
          <w:color w:val="1C1C1C"/>
          <w:sz w:val="19"/>
          <w:szCs w:val="19"/>
        </w:rPr>
        <w:t>et al</w:t>
      </w:r>
      <w:r w:rsidRPr="000C0483">
        <w:rPr>
          <w:rFonts w:ascii="Gill Sans MT" w:eastAsia="Arial Unicode MS" w:hAnsi="Gill Sans MT" w:cs="Arial Unicode MS"/>
          <w:color w:val="1C1C1C"/>
          <w:sz w:val="19"/>
          <w:szCs w:val="19"/>
        </w:rPr>
        <w:t xml:space="preserve">. Human infection with influenza H9N2. </w:t>
      </w:r>
      <w:r w:rsidRPr="000C0483">
        <w:rPr>
          <w:rFonts w:ascii="Gill Sans MT" w:eastAsia="Arial Unicode MS" w:hAnsi="Gill Sans MT" w:cs="Arial Unicode MS"/>
          <w:i/>
          <w:color w:val="1C1C1C"/>
          <w:sz w:val="19"/>
          <w:szCs w:val="19"/>
        </w:rPr>
        <w:t>Lancet</w:t>
      </w:r>
      <w:r w:rsidRPr="000C0483">
        <w:rPr>
          <w:rFonts w:ascii="Gill Sans MT" w:eastAsia="Arial Unicode MS" w:hAnsi="Gill Sans MT" w:cs="Arial Unicode MS"/>
          <w:color w:val="1C1C1C"/>
          <w:sz w:val="19"/>
          <w:szCs w:val="19"/>
        </w:rPr>
        <w:t xml:space="preserve"> 1999</w:t>
      </w:r>
      <w:proofErr w:type="gramStart"/>
      <w:r w:rsidRPr="000C0483">
        <w:rPr>
          <w:rFonts w:ascii="Gill Sans MT" w:eastAsia="Arial Unicode MS" w:hAnsi="Gill Sans MT" w:cs="Arial Unicode MS"/>
          <w:color w:val="1C1C1C"/>
          <w:sz w:val="19"/>
          <w:szCs w:val="19"/>
        </w:rPr>
        <w:t>;</w:t>
      </w:r>
      <w:r w:rsidRPr="000C0483">
        <w:rPr>
          <w:rFonts w:ascii="Gill Sans MT" w:eastAsia="Arial Unicode MS" w:hAnsi="Gill Sans MT" w:cs="Arial Unicode MS"/>
          <w:b/>
          <w:color w:val="1C1C1C"/>
          <w:sz w:val="19"/>
          <w:szCs w:val="19"/>
        </w:rPr>
        <w:t>354</w:t>
      </w:r>
      <w:proofErr w:type="gramEnd"/>
      <w:r w:rsidRPr="000C0483">
        <w:rPr>
          <w:rFonts w:ascii="Gill Sans MT" w:eastAsia="Arial Unicode MS" w:hAnsi="Gill Sans MT" w:cs="Arial Unicode MS"/>
          <w:color w:val="1C1C1C"/>
          <w:sz w:val="19"/>
          <w:szCs w:val="19"/>
        </w:rPr>
        <w:t>(9182):916-7.</w:t>
      </w:r>
    </w:p>
    <w:p w14:paraId="4D3CFD46" w14:textId="77777777" w:rsidR="00E92C00" w:rsidRPr="000C0483" w:rsidRDefault="00E92C00" w:rsidP="00E92C00">
      <w:pPr>
        <w:ind w:left="426" w:hanging="426"/>
        <w:rPr>
          <w:rFonts w:ascii="Gill Sans MT" w:hAnsi="Gill Sans MT" w:cs="Lucida Sans Unicode"/>
          <w:color w:val="1A1A1A"/>
          <w:sz w:val="19"/>
          <w:szCs w:val="19"/>
        </w:rPr>
      </w:pPr>
    </w:p>
    <w:p w14:paraId="37CD4BA9" w14:textId="77777777" w:rsidR="00E92C00" w:rsidRPr="000C0483" w:rsidRDefault="00E92C00" w:rsidP="00E92C00">
      <w:pPr>
        <w:ind w:left="426" w:hanging="426"/>
        <w:rPr>
          <w:rFonts w:ascii="Gill Sans MT" w:hAnsi="Gill Sans MT" w:cs="Lucida Sans Unicode"/>
          <w:color w:val="1A1A1A"/>
          <w:sz w:val="19"/>
          <w:szCs w:val="19"/>
        </w:rPr>
      </w:pPr>
      <w:r w:rsidRPr="000C0483">
        <w:rPr>
          <w:rFonts w:ascii="Gill Sans MT" w:hAnsi="Gill Sans MT" w:cs="Lucida Sans Unicode"/>
          <w:color w:val="1A1A1A"/>
          <w:sz w:val="19"/>
          <w:szCs w:val="19"/>
        </w:rPr>
        <w:lastRenderedPageBreak/>
        <w:t>133.</w:t>
      </w:r>
      <w:r w:rsidRPr="000C0483">
        <w:rPr>
          <w:rFonts w:ascii="Gill Sans MT" w:hAnsi="Gill Sans MT" w:cs="Lucida Sans Unicode"/>
          <w:color w:val="1A1A1A"/>
          <w:sz w:val="19"/>
          <w:szCs w:val="19"/>
        </w:rPr>
        <w:tab/>
        <w:t xml:space="preserve">Lin YP, Shaw M, Gregory MV, Cameron K, Lim W, Klimov A, </w:t>
      </w:r>
      <w:r w:rsidRPr="000C0483">
        <w:rPr>
          <w:rFonts w:ascii="Gill Sans MT" w:hAnsi="Gill Sans MT" w:cs="Lucida Sans Unicode"/>
          <w:i/>
          <w:color w:val="1A1A1A"/>
          <w:sz w:val="19"/>
          <w:szCs w:val="19"/>
        </w:rPr>
        <w:t>et al</w:t>
      </w:r>
      <w:r w:rsidRPr="000C0483">
        <w:rPr>
          <w:rFonts w:ascii="Gill Sans MT" w:hAnsi="Gill Sans MT" w:cs="Lucida Sans Unicode"/>
          <w:color w:val="1A1A1A"/>
          <w:sz w:val="19"/>
          <w:szCs w:val="19"/>
        </w:rPr>
        <w:t xml:space="preserve">. Avian-to-human transmission of H9N2 subtype influenza A viruses: relationship between H9N2 and H5N1 human isolates. </w:t>
      </w:r>
      <w:r w:rsidRPr="000C0483">
        <w:rPr>
          <w:rFonts w:ascii="Gill Sans MT" w:hAnsi="Gill Sans MT" w:cs="Lucida Sans Unicode"/>
          <w:i/>
          <w:color w:val="1A1A1A"/>
          <w:sz w:val="19"/>
          <w:szCs w:val="19"/>
        </w:rPr>
        <w:t>Proc Natl Acad Sci, USA</w:t>
      </w:r>
      <w:r w:rsidRPr="000C0483">
        <w:rPr>
          <w:rFonts w:ascii="Gill Sans MT" w:hAnsi="Gill Sans MT" w:cs="Lucida Sans Unicode"/>
          <w:color w:val="1A1A1A"/>
          <w:sz w:val="19"/>
          <w:szCs w:val="19"/>
        </w:rPr>
        <w:t xml:space="preserve"> 2000</w:t>
      </w:r>
      <w:proofErr w:type="gramStart"/>
      <w:r w:rsidRPr="000C0483">
        <w:rPr>
          <w:rFonts w:ascii="Gill Sans MT" w:hAnsi="Gill Sans MT" w:cs="Lucida Sans Unicode"/>
          <w:color w:val="1A1A1A"/>
          <w:sz w:val="19"/>
          <w:szCs w:val="19"/>
        </w:rPr>
        <w:t>;</w:t>
      </w:r>
      <w:r w:rsidRPr="000C0483">
        <w:rPr>
          <w:rFonts w:ascii="Gill Sans MT" w:hAnsi="Gill Sans MT" w:cs="Lucida Sans Unicode"/>
          <w:b/>
          <w:color w:val="1A1A1A"/>
          <w:sz w:val="19"/>
          <w:szCs w:val="19"/>
        </w:rPr>
        <w:t>97</w:t>
      </w:r>
      <w:r w:rsidRPr="000C0483">
        <w:rPr>
          <w:rFonts w:ascii="Gill Sans MT" w:hAnsi="Gill Sans MT" w:cs="Lucida Sans Unicode"/>
          <w:color w:val="1A1A1A"/>
          <w:sz w:val="19"/>
          <w:szCs w:val="19"/>
        </w:rPr>
        <w:t>:9654</w:t>
      </w:r>
      <w:proofErr w:type="gramEnd"/>
      <w:r w:rsidRPr="000C0483">
        <w:rPr>
          <w:rFonts w:ascii="Gill Sans MT" w:hAnsi="Gill Sans MT" w:cs="Lucida Sans Unicode"/>
          <w:color w:val="1A1A1A"/>
          <w:sz w:val="19"/>
          <w:szCs w:val="19"/>
        </w:rPr>
        <w:t>-8.</w:t>
      </w:r>
    </w:p>
    <w:p w14:paraId="59DC5514" w14:textId="77777777" w:rsidR="00E92C00" w:rsidRPr="000C0483" w:rsidRDefault="00E92C00" w:rsidP="00E92C00">
      <w:pPr>
        <w:ind w:left="426" w:hanging="426"/>
        <w:rPr>
          <w:rFonts w:ascii="Gill Sans MT" w:hAnsi="Gill Sans MT" w:cs="Lucida Sans Unicode"/>
          <w:color w:val="1A1A1A"/>
          <w:sz w:val="19"/>
          <w:szCs w:val="19"/>
        </w:rPr>
      </w:pPr>
    </w:p>
    <w:p w14:paraId="74B8D36D"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Lucida Sans Unicode"/>
          <w:color w:val="1A1A1A"/>
          <w:sz w:val="19"/>
          <w:szCs w:val="19"/>
        </w:rPr>
        <w:t>134.</w:t>
      </w:r>
      <w:r w:rsidRPr="000C0483">
        <w:rPr>
          <w:rFonts w:ascii="Gill Sans MT" w:hAnsi="Gill Sans MT" w:cs="Lucida Sans Unicode"/>
          <w:color w:val="1A1A1A"/>
          <w:sz w:val="19"/>
          <w:szCs w:val="19"/>
        </w:rPr>
        <w:tab/>
      </w:r>
      <w:r w:rsidRPr="000C0483">
        <w:rPr>
          <w:rFonts w:ascii="Gill Sans MT" w:hAnsi="Gill Sans MT" w:cs="Arial"/>
          <w:bCs/>
          <w:sz w:val="19"/>
          <w:szCs w:val="19"/>
        </w:rPr>
        <w:t xml:space="preserve">Guo Y, Xie J, Wang M. A strain of influenza A H9N2 virus repeatedly isolated from human population in China. Chinese </w:t>
      </w:r>
      <w:r w:rsidRPr="000C0483">
        <w:rPr>
          <w:rFonts w:ascii="Gill Sans MT" w:hAnsi="Gill Sans MT" w:cs="Arial"/>
          <w:bCs/>
          <w:i/>
          <w:sz w:val="19"/>
          <w:szCs w:val="19"/>
        </w:rPr>
        <w:t>J Exp Clin Virol</w:t>
      </w:r>
      <w:r w:rsidRPr="000C0483">
        <w:rPr>
          <w:rFonts w:ascii="Gill Sans MT" w:hAnsi="Gill Sans MT" w:cs="Arial"/>
          <w:bCs/>
          <w:sz w:val="19"/>
          <w:szCs w:val="19"/>
        </w:rPr>
        <w:t xml:space="preserve"> 2000</w:t>
      </w:r>
      <w:proofErr w:type="gramStart"/>
      <w:r w:rsidRPr="000C0483">
        <w:rPr>
          <w:rFonts w:ascii="Gill Sans MT" w:hAnsi="Gill Sans MT" w:cs="Arial"/>
          <w:bCs/>
          <w:sz w:val="19"/>
          <w:szCs w:val="19"/>
        </w:rPr>
        <w:t>;</w:t>
      </w:r>
      <w:r w:rsidRPr="000C0483">
        <w:rPr>
          <w:rFonts w:ascii="Gill Sans MT" w:hAnsi="Gill Sans MT" w:cs="Arial"/>
          <w:b/>
          <w:bCs/>
          <w:sz w:val="19"/>
          <w:szCs w:val="19"/>
        </w:rPr>
        <w:t>14</w:t>
      </w:r>
      <w:proofErr w:type="gramEnd"/>
      <w:r w:rsidRPr="000C0483">
        <w:rPr>
          <w:rFonts w:ascii="Gill Sans MT" w:hAnsi="Gill Sans MT" w:cs="Arial"/>
          <w:bCs/>
          <w:sz w:val="19"/>
          <w:szCs w:val="19"/>
        </w:rPr>
        <w:t>(3):209-12.</w:t>
      </w:r>
    </w:p>
    <w:p w14:paraId="719403C4" w14:textId="77777777" w:rsidR="00E92C00" w:rsidRPr="000C0483" w:rsidRDefault="00E92C00" w:rsidP="00E92C00">
      <w:pPr>
        <w:ind w:left="426" w:hanging="426"/>
        <w:rPr>
          <w:rFonts w:ascii="Gill Sans MT" w:hAnsi="Gill Sans MT" w:cs="Arial"/>
          <w:sz w:val="19"/>
          <w:szCs w:val="19"/>
        </w:rPr>
      </w:pPr>
    </w:p>
    <w:p w14:paraId="56616A1E"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135.</w:t>
      </w:r>
      <w:r w:rsidRPr="000C0483">
        <w:rPr>
          <w:rFonts w:ascii="Gill Sans MT" w:hAnsi="Gill Sans MT" w:cs="Arial"/>
          <w:sz w:val="19"/>
          <w:szCs w:val="19"/>
        </w:rPr>
        <w:tab/>
        <w:t xml:space="preserve">Butt KM, Smith GJ, Chen H, Zhang LJ, Leung YH, Xu KM, </w:t>
      </w:r>
      <w:r w:rsidRPr="000C0483">
        <w:rPr>
          <w:rFonts w:ascii="Gill Sans MT" w:hAnsi="Gill Sans MT" w:cs="Arial"/>
          <w:i/>
          <w:sz w:val="19"/>
          <w:szCs w:val="19"/>
        </w:rPr>
        <w:t>et al</w:t>
      </w:r>
      <w:r w:rsidRPr="000C0483">
        <w:rPr>
          <w:rFonts w:ascii="Gill Sans MT" w:hAnsi="Gill Sans MT" w:cs="Arial"/>
          <w:sz w:val="19"/>
          <w:szCs w:val="19"/>
        </w:rPr>
        <w:t xml:space="preserve">. Human infection with an avian H9N2 influenza </w:t>
      </w:r>
      <w:proofErr w:type="gramStart"/>
      <w:r w:rsidRPr="000C0483">
        <w:rPr>
          <w:rFonts w:ascii="Gill Sans MT" w:hAnsi="Gill Sans MT" w:cs="Arial"/>
          <w:sz w:val="19"/>
          <w:szCs w:val="19"/>
        </w:rPr>
        <w:t>A</w:t>
      </w:r>
      <w:proofErr w:type="gramEnd"/>
      <w:r w:rsidRPr="000C0483">
        <w:rPr>
          <w:rFonts w:ascii="Gill Sans MT" w:hAnsi="Gill Sans MT" w:cs="Arial"/>
          <w:sz w:val="19"/>
          <w:szCs w:val="19"/>
        </w:rPr>
        <w:t xml:space="preserve"> virus in Hong Kong in 2003. </w:t>
      </w:r>
      <w:r w:rsidRPr="000C0483">
        <w:rPr>
          <w:rFonts w:ascii="Gill Sans MT" w:hAnsi="Gill Sans MT" w:cs="Arial"/>
          <w:i/>
          <w:sz w:val="19"/>
          <w:szCs w:val="19"/>
        </w:rPr>
        <w:t>J Clin Microbiol</w:t>
      </w:r>
      <w:r w:rsidRPr="000C0483">
        <w:rPr>
          <w:rFonts w:ascii="Gill Sans MT" w:hAnsi="Gill Sans MT" w:cs="Arial"/>
          <w:sz w:val="19"/>
          <w:szCs w:val="19"/>
        </w:rPr>
        <w:t xml:space="preserve"> 2005</w:t>
      </w:r>
      <w:proofErr w:type="gramStart"/>
      <w:r w:rsidRPr="000C0483">
        <w:rPr>
          <w:rFonts w:ascii="Gill Sans MT" w:hAnsi="Gill Sans MT" w:cs="Arial"/>
          <w:sz w:val="19"/>
          <w:szCs w:val="19"/>
        </w:rPr>
        <w:t>;</w:t>
      </w:r>
      <w:r w:rsidRPr="000C0483">
        <w:rPr>
          <w:rFonts w:ascii="Gill Sans MT" w:hAnsi="Gill Sans MT" w:cs="Arial"/>
          <w:b/>
          <w:sz w:val="19"/>
          <w:szCs w:val="19"/>
        </w:rPr>
        <w:t>43</w:t>
      </w:r>
      <w:proofErr w:type="gramEnd"/>
      <w:r w:rsidRPr="000C0483">
        <w:rPr>
          <w:rFonts w:ascii="Gill Sans MT" w:hAnsi="Gill Sans MT" w:cs="Arial"/>
          <w:sz w:val="19"/>
          <w:szCs w:val="19"/>
        </w:rPr>
        <w:t>(11):5760-7.</w:t>
      </w:r>
    </w:p>
    <w:p w14:paraId="7230DABC" w14:textId="77777777" w:rsidR="00E92C00" w:rsidRPr="000C0483" w:rsidRDefault="00E92C00" w:rsidP="00E92C00">
      <w:pPr>
        <w:ind w:left="426" w:hanging="426"/>
        <w:rPr>
          <w:rFonts w:ascii="Gill Sans MT" w:hAnsi="Gill Sans MT" w:cs="Arial"/>
          <w:sz w:val="19"/>
          <w:szCs w:val="19"/>
        </w:rPr>
      </w:pPr>
    </w:p>
    <w:p w14:paraId="57445655"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136.</w:t>
      </w:r>
      <w:r w:rsidRPr="000C0483">
        <w:rPr>
          <w:rFonts w:ascii="Gill Sans MT" w:hAnsi="Gill Sans MT" w:cs="Arial"/>
          <w:sz w:val="19"/>
          <w:szCs w:val="19"/>
        </w:rPr>
        <w:tab/>
        <w:t xml:space="preserve">Cheng VC, Chan JF, Wen X, Wu WL, Que TL, Chen H, </w:t>
      </w:r>
      <w:r w:rsidRPr="000C0483">
        <w:rPr>
          <w:rFonts w:ascii="Gill Sans MT" w:hAnsi="Gill Sans MT" w:cs="Arial"/>
          <w:i/>
          <w:sz w:val="19"/>
          <w:szCs w:val="19"/>
        </w:rPr>
        <w:t>et al</w:t>
      </w:r>
      <w:r w:rsidRPr="000C0483">
        <w:rPr>
          <w:rFonts w:ascii="Gill Sans MT" w:hAnsi="Gill Sans MT" w:cs="Arial"/>
          <w:sz w:val="19"/>
          <w:szCs w:val="19"/>
        </w:rPr>
        <w:t xml:space="preserve">. Infection of immunocompromised patients by avian H9N2 influenza A virus. </w:t>
      </w:r>
      <w:r w:rsidRPr="000C0483">
        <w:rPr>
          <w:rFonts w:ascii="Gill Sans MT" w:hAnsi="Gill Sans MT" w:cs="Arial"/>
          <w:i/>
          <w:sz w:val="19"/>
          <w:szCs w:val="19"/>
        </w:rPr>
        <w:t>J Infect</w:t>
      </w:r>
      <w:r w:rsidRPr="000C0483">
        <w:rPr>
          <w:rFonts w:ascii="Gill Sans MT" w:hAnsi="Gill Sans MT" w:cs="Arial"/>
          <w:sz w:val="19"/>
          <w:szCs w:val="19"/>
        </w:rPr>
        <w:t xml:space="preserve"> 2011</w:t>
      </w:r>
      <w:proofErr w:type="gramStart"/>
      <w:r w:rsidRPr="000C0483">
        <w:rPr>
          <w:rFonts w:ascii="Gill Sans MT" w:hAnsi="Gill Sans MT" w:cs="Arial"/>
          <w:sz w:val="19"/>
          <w:szCs w:val="19"/>
        </w:rPr>
        <w:t>;</w:t>
      </w:r>
      <w:r w:rsidRPr="000C0483">
        <w:rPr>
          <w:rFonts w:ascii="Gill Sans MT" w:hAnsi="Gill Sans MT" w:cs="Arial"/>
          <w:b/>
          <w:sz w:val="19"/>
          <w:szCs w:val="19"/>
        </w:rPr>
        <w:t>62</w:t>
      </w:r>
      <w:proofErr w:type="gramEnd"/>
      <w:r w:rsidRPr="000C0483">
        <w:rPr>
          <w:rFonts w:ascii="Gill Sans MT" w:hAnsi="Gill Sans MT" w:cs="Arial"/>
          <w:sz w:val="19"/>
          <w:szCs w:val="19"/>
        </w:rPr>
        <w:t>(5):394-9.</w:t>
      </w:r>
    </w:p>
    <w:p w14:paraId="73B0D46A" w14:textId="77777777" w:rsidR="00E92C00" w:rsidRPr="000C0483" w:rsidRDefault="00E92C00" w:rsidP="00E92C00">
      <w:pPr>
        <w:ind w:left="426" w:hanging="426"/>
        <w:rPr>
          <w:rFonts w:ascii="Gill Sans MT" w:hAnsi="Gill Sans MT" w:cs="Arial"/>
          <w:sz w:val="19"/>
          <w:szCs w:val="19"/>
        </w:rPr>
      </w:pPr>
    </w:p>
    <w:p w14:paraId="61D1E908" w14:textId="77777777" w:rsidR="00E92C00" w:rsidRPr="000C0483" w:rsidRDefault="00E92C00" w:rsidP="00E92C00">
      <w:pPr>
        <w:ind w:left="426" w:hanging="426"/>
        <w:rPr>
          <w:rFonts w:ascii="Gill Sans MT" w:hAnsi="Gill Sans MT" w:cs="Verdana"/>
          <w:sz w:val="19"/>
          <w:szCs w:val="19"/>
        </w:rPr>
      </w:pPr>
      <w:r w:rsidRPr="000C0483">
        <w:rPr>
          <w:rFonts w:ascii="Gill Sans MT" w:hAnsi="Gill Sans MT" w:cs="Arial"/>
          <w:sz w:val="19"/>
          <w:szCs w:val="19"/>
        </w:rPr>
        <w:t>137.</w:t>
      </w:r>
      <w:r w:rsidRPr="000C0483">
        <w:rPr>
          <w:rFonts w:ascii="Gill Sans MT" w:hAnsi="Gill Sans MT" w:cs="Arial"/>
          <w:sz w:val="19"/>
          <w:szCs w:val="19"/>
        </w:rPr>
        <w:tab/>
      </w:r>
      <w:r w:rsidRPr="000C0483">
        <w:rPr>
          <w:rFonts w:ascii="Gill Sans MT" w:hAnsi="Gill Sans MT" w:cs="Verdana"/>
          <w:sz w:val="19"/>
          <w:szCs w:val="19"/>
        </w:rPr>
        <w:t xml:space="preserve">ProMED-mail. Avian influenza, Human (164): China (Hong Kong) H9N2. Archive Number: 20131230.2143709. Available at </w:t>
      </w:r>
      <w:hyperlink r:id="rId140" w:history="1">
        <w:r w:rsidRPr="000C0483">
          <w:rPr>
            <w:rStyle w:val="Hyperlink"/>
            <w:rFonts w:ascii="Gill Sans MT" w:hAnsi="Gill Sans MT" w:cs="Verdana"/>
            <w:sz w:val="19"/>
            <w:szCs w:val="19"/>
          </w:rPr>
          <w:t>http://www.promedmail.org</w:t>
        </w:r>
      </w:hyperlink>
    </w:p>
    <w:p w14:paraId="4CE5C1EE" w14:textId="77777777" w:rsidR="00E92C00" w:rsidRPr="000C0483" w:rsidRDefault="00E92C00" w:rsidP="00E92C00">
      <w:pPr>
        <w:ind w:left="426" w:hanging="426"/>
        <w:rPr>
          <w:rFonts w:ascii="Gill Sans MT" w:hAnsi="Gill Sans MT" w:cs="Verdana"/>
          <w:sz w:val="19"/>
          <w:szCs w:val="19"/>
        </w:rPr>
      </w:pPr>
    </w:p>
    <w:p w14:paraId="254DA220" w14:textId="77777777" w:rsidR="00E92C00" w:rsidRPr="000C0483" w:rsidRDefault="00E92C00" w:rsidP="00E92C00">
      <w:pPr>
        <w:ind w:left="426" w:hanging="426"/>
        <w:rPr>
          <w:rFonts w:ascii="Gill Sans MT" w:hAnsi="Gill Sans MT" w:cs="Verdana"/>
          <w:sz w:val="19"/>
          <w:szCs w:val="19"/>
        </w:rPr>
      </w:pPr>
      <w:r w:rsidRPr="000C0483">
        <w:rPr>
          <w:rFonts w:ascii="Gill Sans MT" w:hAnsi="Gill Sans MT" w:cs="Verdana"/>
          <w:sz w:val="19"/>
          <w:szCs w:val="19"/>
        </w:rPr>
        <w:t>138.</w:t>
      </w:r>
      <w:r w:rsidRPr="000C0483">
        <w:rPr>
          <w:rFonts w:ascii="Gill Sans MT" w:hAnsi="Gill Sans MT" w:cs="Verdana"/>
          <w:sz w:val="19"/>
          <w:szCs w:val="19"/>
        </w:rPr>
        <w:tab/>
        <w:t xml:space="preserve">Pro-MED Mail. Avian influenza, human (02): China (HK) H9N2 ex (HN).  Archive Number: 20140102.2148327, Available at </w:t>
      </w:r>
      <w:hyperlink r:id="rId141" w:history="1">
        <w:r w:rsidRPr="000C0483">
          <w:rPr>
            <w:rStyle w:val="Hyperlink"/>
            <w:rFonts w:ascii="Gill Sans MT" w:hAnsi="Gill Sans MT" w:cs="Verdana"/>
            <w:sz w:val="19"/>
            <w:szCs w:val="19"/>
          </w:rPr>
          <w:t>http://www.promedmail.org</w:t>
        </w:r>
      </w:hyperlink>
    </w:p>
    <w:p w14:paraId="2E517739" w14:textId="77777777" w:rsidR="00E92C00" w:rsidRPr="000C0483" w:rsidRDefault="00E92C00" w:rsidP="00E92C00">
      <w:pPr>
        <w:ind w:left="426" w:hanging="426"/>
        <w:rPr>
          <w:rFonts w:ascii="Gill Sans MT" w:hAnsi="Gill Sans MT" w:cs="Verdana"/>
          <w:sz w:val="19"/>
          <w:szCs w:val="19"/>
        </w:rPr>
      </w:pPr>
    </w:p>
    <w:p w14:paraId="06579822"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Verdana"/>
          <w:sz w:val="19"/>
          <w:szCs w:val="19"/>
        </w:rPr>
        <w:t>139.</w:t>
      </w:r>
      <w:r w:rsidRPr="000C0483">
        <w:rPr>
          <w:rFonts w:ascii="Gill Sans MT" w:hAnsi="Gill Sans MT" w:cs="Verdana"/>
          <w:sz w:val="19"/>
          <w:szCs w:val="19"/>
        </w:rPr>
        <w:tab/>
      </w:r>
      <w:r w:rsidRPr="000C0483">
        <w:rPr>
          <w:rFonts w:ascii="Gill Sans MT" w:hAnsi="Gill Sans MT" w:cs="Arial"/>
          <w:sz w:val="19"/>
          <w:szCs w:val="19"/>
        </w:rPr>
        <w:t xml:space="preserve">Pan American Health Organization (PAHO). Avian influenza virus </w:t>
      </w:r>
      <w:proofErr w:type="gramStart"/>
      <w:r w:rsidRPr="000C0483">
        <w:rPr>
          <w:rFonts w:ascii="Gill Sans MT" w:hAnsi="Gill Sans MT" w:cs="Arial"/>
          <w:sz w:val="19"/>
          <w:szCs w:val="19"/>
        </w:rPr>
        <w:t>A(</w:t>
      </w:r>
      <w:proofErr w:type="gramEnd"/>
      <w:r w:rsidRPr="000C0483">
        <w:rPr>
          <w:rFonts w:ascii="Gill Sans MT" w:hAnsi="Gill Sans MT" w:cs="Arial"/>
          <w:sz w:val="19"/>
          <w:szCs w:val="19"/>
        </w:rPr>
        <w:t xml:space="preserve">H10N7) circulating among humans in Egypt. Washington: PAHO; 2004. Available from: </w:t>
      </w:r>
      <w:hyperlink r:id="rId142" w:history="1">
        <w:r w:rsidRPr="000C0483">
          <w:rPr>
            <w:rFonts w:ascii="Gill Sans MT" w:hAnsi="Gill Sans MT" w:cs="Arial"/>
            <w:sz w:val="19"/>
            <w:szCs w:val="19"/>
            <w:u w:color="04296D"/>
          </w:rPr>
          <w:t>http://new.paho.org/hq/dmdocuments/2010/Avian_Influenza_Egypt_070503.pdf</w:t>
        </w:r>
      </w:hyperlink>
    </w:p>
    <w:p w14:paraId="6973FC55" w14:textId="77777777" w:rsidR="00E92C00" w:rsidRPr="000C0483" w:rsidRDefault="00E92C00" w:rsidP="00E92C00">
      <w:pPr>
        <w:ind w:left="426" w:hanging="426"/>
        <w:rPr>
          <w:rFonts w:ascii="Gill Sans MT" w:hAnsi="Gill Sans MT" w:cs="Arial"/>
          <w:sz w:val="19"/>
          <w:szCs w:val="19"/>
        </w:rPr>
      </w:pPr>
    </w:p>
    <w:p w14:paraId="21A43A9F"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140.</w:t>
      </w:r>
      <w:r w:rsidRPr="000C0483">
        <w:rPr>
          <w:rFonts w:ascii="Gill Sans MT" w:hAnsi="Gill Sans MT" w:cs="Arial"/>
          <w:sz w:val="19"/>
          <w:szCs w:val="19"/>
        </w:rPr>
        <w:tab/>
        <w:t xml:space="preserve">Arzey G, Kirkland P, Edla A, Frost M, Maywood P, Conaty S, </w:t>
      </w:r>
      <w:r w:rsidRPr="000C0483">
        <w:rPr>
          <w:rFonts w:ascii="Gill Sans MT" w:hAnsi="Gill Sans MT" w:cs="Arial"/>
          <w:i/>
          <w:sz w:val="19"/>
          <w:szCs w:val="19"/>
        </w:rPr>
        <w:t>et al</w:t>
      </w:r>
      <w:r w:rsidRPr="000C0483">
        <w:rPr>
          <w:rFonts w:ascii="Gill Sans MT" w:hAnsi="Gill Sans MT" w:cs="Arial"/>
          <w:sz w:val="19"/>
          <w:szCs w:val="19"/>
        </w:rPr>
        <w:t xml:space="preserve">. Influenza virus A (H10N7) in chickens and poultry abattoir workers, Australia. </w:t>
      </w:r>
      <w:r w:rsidRPr="000C0483">
        <w:rPr>
          <w:rFonts w:ascii="Gill Sans MT" w:hAnsi="Gill Sans MT" w:cs="Arial"/>
          <w:i/>
          <w:sz w:val="19"/>
          <w:szCs w:val="19"/>
        </w:rPr>
        <w:t>Emerg Infect Dis</w:t>
      </w:r>
      <w:r w:rsidRPr="000C0483">
        <w:rPr>
          <w:rFonts w:ascii="Gill Sans MT" w:hAnsi="Gill Sans MT" w:cs="Arial"/>
          <w:sz w:val="19"/>
          <w:szCs w:val="19"/>
        </w:rPr>
        <w:t xml:space="preserve"> 2012</w:t>
      </w:r>
      <w:proofErr w:type="gramStart"/>
      <w:r w:rsidRPr="000C0483">
        <w:rPr>
          <w:rFonts w:ascii="Gill Sans MT" w:hAnsi="Gill Sans MT" w:cs="Arial"/>
          <w:sz w:val="19"/>
          <w:szCs w:val="19"/>
        </w:rPr>
        <w:t>;</w:t>
      </w:r>
      <w:r w:rsidRPr="000C0483">
        <w:rPr>
          <w:rFonts w:ascii="Gill Sans MT" w:hAnsi="Gill Sans MT" w:cs="Arial"/>
          <w:b/>
          <w:sz w:val="19"/>
          <w:szCs w:val="19"/>
        </w:rPr>
        <w:t>18</w:t>
      </w:r>
      <w:proofErr w:type="gramEnd"/>
      <w:r w:rsidRPr="000C0483">
        <w:rPr>
          <w:rFonts w:ascii="Gill Sans MT" w:hAnsi="Gill Sans MT" w:cs="Arial"/>
          <w:sz w:val="19"/>
          <w:szCs w:val="19"/>
        </w:rPr>
        <w:t>(5):814-6.</w:t>
      </w:r>
    </w:p>
    <w:p w14:paraId="3469B543" w14:textId="77777777" w:rsidR="00E92C00" w:rsidRPr="000C0483" w:rsidRDefault="00E92C00" w:rsidP="00E92C00">
      <w:pPr>
        <w:ind w:left="426" w:hanging="426"/>
        <w:rPr>
          <w:rFonts w:ascii="Gill Sans MT" w:hAnsi="Gill Sans MT" w:cs="Arial"/>
          <w:sz w:val="19"/>
          <w:szCs w:val="19"/>
        </w:rPr>
      </w:pPr>
    </w:p>
    <w:p w14:paraId="565B9A77"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Arial"/>
          <w:sz w:val="19"/>
          <w:szCs w:val="19"/>
        </w:rPr>
        <w:t>141.</w:t>
      </w:r>
      <w:r w:rsidRPr="000C0483">
        <w:rPr>
          <w:rFonts w:ascii="Gill Sans MT" w:hAnsi="Gill Sans MT" w:cs="Arial"/>
          <w:sz w:val="19"/>
          <w:szCs w:val="19"/>
        </w:rPr>
        <w:tab/>
      </w:r>
      <w:r w:rsidRPr="000C0483">
        <w:rPr>
          <w:rFonts w:ascii="Gill Sans MT" w:hAnsi="Gill Sans MT" w:cs="Arial"/>
          <w:bCs/>
          <w:sz w:val="19"/>
          <w:szCs w:val="19"/>
        </w:rPr>
        <w:t xml:space="preserve">Chen H, Yuan H, Gao TR, Zhang J, Wang D, Xiong Y, </w:t>
      </w:r>
      <w:r w:rsidRPr="000C0483">
        <w:rPr>
          <w:rFonts w:ascii="Gill Sans MT" w:hAnsi="Gill Sans MT" w:cs="Arial"/>
          <w:bCs/>
          <w:i/>
          <w:sz w:val="19"/>
          <w:szCs w:val="19"/>
        </w:rPr>
        <w:t>et al</w:t>
      </w:r>
      <w:r w:rsidRPr="000C0483">
        <w:rPr>
          <w:rFonts w:ascii="Gill Sans MT" w:hAnsi="Gill Sans MT" w:cs="Arial"/>
          <w:bCs/>
          <w:sz w:val="19"/>
          <w:szCs w:val="19"/>
        </w:rPr>
        <w:t xml:space="preserve">. Clinical and epidemiological characteristics of a fatal case of avian influenza A H10N8 virus infection: a descriptive study. </w:t>
      </w:r>
      <w:r w:rsidRPr="000C0483">
        <w:rPr>
          <w:rFonts w:ascii="Gill Sans MT" w:hAnsi="Gill Sans MT" w:cs="Arial"/>
          <w:bCs/>
          <w:i/>
          <w:sz w:val="19"/>
          <w:szCs w:val="19"/>
        </w:rPr>
        <w:t>Lancet</w:t>
      </w:r>
      <w:r w:rsidRPr="000C0483">
        <w:rPr>
          <w:rFonts w:ascii="Gill Sans MT" w:hAnsi="Gill Sans MT" w:cs="Arial"/>
          <w:bCs/>
          <w:sz w:val="19"/>
          <w:szCs w:val="19"/>
        </w:rPr>
        <w:t xml:space="preserve"> 2014</w:t>
      </w:r>
      <w:proofErr w:type="gramStart"/>
      <w:r w:rsidRPr="000C0483">
        <w:rPr>
          <w:rFonts w:ascii="Gill Sans MT" w:hAnsi="Gill Sans MT" w:cs="Arial"/>
          <w:bCs/>
          <w:sz w:val="19"/>
          <w:szCs w:val="19"/>
        </w:rPr>
        <w:t>;</w:t>
      </w:r>
      <w:r w:rsidRPr="000C0483">
        <w:rPr>
          <w:rFonts w:ascii="Gill Sans MT" w:hAnsi="Gill Sans MT" w:cs="Arial"/>
          <w:b/>
          <w:bCs/>
          <w:sz w:val="19"/>
          <w:szCs w:val="19"/>
        </w:rPr>
        <w:t>383</w:t>
      </w:r>
      <w:proofErr w:type="gramEnd"/>
      <w:r w:rsidRPr="000C0483">
        <w:rPr>
          <w:rFonts w:ascii="Gill Sans MT" w:hAnsi="Gill Sans MT" w:cs="Arial"/>
          <w:bCs/>
          <w:sz w:val="19"/>
          <w:szCs w:val="19"/>
        </w:rPr>
        <w:t>(9918):714-21.</w:t>
      </w:r>
    </w:p>
    <w:p w14:paraId="134199E1" w14:textId="77777777" w:rsidR="00E92C00" w:rsidRPr="000C0483" w:rsidRDefault="00E92C00" w:rsidP="00E92C00">
      <w:pPr>
        <w:ind w:left="426" w:hanging="426"/>
        <w:rPr>
          <w:rFonts w:ascii="Gill Sans MT" w:hAnsi="Gill Sans MT" w:cs="Arial"/>
          <w:bCs/>
          <w:sz w:val="19"/>
          <w:szCs w:val="19"/>
        </w:rPr>
      </w:pPr>
    </w:p>
    <w:p w14:paraId="56B90DA0"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Arial"/>
          <w:bCs/>
          <w:sz w:val="19"/>
          <w:szCs w:val="19"/>
        </w:rPr>
        <w:t>142.</w:t>
      </w:r>
      <w:r w:rsidRPr="000C0483">
        <w:rPr>
          <w:rFonts w:ascii="Gill Sans MT" w:hAnsi="Gill Sans MT" w:cs="Arial"/>
          <w:bCs/>
          <w:sz w:val="19"/>
          <w:szCs w:val="19"/>
        </w:rPr>
        <w:tab/>
        <w:t xml:space="preserve">Liu M, Li X, Yuan H, Zhou J, Wu J, Bo H, et al. Genetic diversity of avian influenza A (H10N8) virus in live poultry markets and its association with human infections in China. Sci Rep 2015 </w:t>
      </w:r>
      <w:r w:rsidRPr="000C0483">
        <w:rPr>
          <w:rFonts w:ascii="Gill Sans MT" w:hAnsi="Gill Sans MT" w:cs="Arial"/>
          <w:sz w:val="19"/>
          <w:szCs w:val="19"/>
        </w:rPr>
        <w:t>Jan 15</w:t>
      </w:r>
      <w:proofErr w:type="gramStart"/>
      <w:r w:rsidRPr="000C0483">
        <w:rPr>
          <w:rFonts w:ascii="Gill Sans MT" w:hAnsi="Gill Sans MT" w:cs="Arial"/>
          <w:sz w:val="19"/>
          <w:szCs w:val="19"/>
        </w:rPr>
        <w:t>;5:7632</w:t>
      </w:r>
      <w:proofErr w:type="gramEnd"/>
      <w:r w:rsidRPr="000C0483">
        <w:rPr>
          <w:rFonts w:ascii="Gill Sans MT" w:hAnsi="Gill Sans MT" w:cs="Arial"/>
          <w:sz w:val="19"/>
          <w:szCs w:val="19"/>
        </w:rPr>
        <w:t xml:space="preserve">. </w:t>
      </w:r>
      <w:proofErr w:type="gramStart"/>
      <w:r w:rsidRPr="000C0483">
        <w:rPr>
          <w:rFonts w:ascii="Gill Sans MT" w:hAnsi="Gill Sans MT" w:cs="Arial"/>
          <w:sz w:val="19"/>
          <w:szCs w:val="19"/>
        </w:rPr>
        <w:t>doi</w:t>
      </w:r>
      <w:proofErr w:type="gramEnd"/>
      <w:r w:rsidRPr="000C0483">
        <w:rPr>
          <w:rFonts w:ascii="Gill Sans MT" w:hAnsi="Gill Sans MT" w:cs="Arial"/>
          <w:sz w:val="19"/>
          <w:szCs w:val="19"/>
        </w:rPr>
        <w:t>: 10.1038/srep07632.</w:t>
      </w:r>
    </w:p>
    <w:p w14:paraId="144C9882" w14:textId="77777777" w:rsidR="00E92C00" w:rsidRPr="000C0483" w:rsidRDefault="00E92C00" w:rsidP="00E92C00">
      <w:pPr>
        <w:ind w:left="426" w:hanging="426"/>
        <w:rPr>
          <w:rFonts w:ascii="Gill Sans MT" w:hAnsi="Gill Sans MT" w:cs="Arial"/>
          <w:bCs/>
          <w:sz w:val="19"/>
          <w:szCs w:val="19"/>
        </w:rPr>
      </w:pPr>
    </w:p>
    <w:p w14:paraId="59835D7C" w14:textId="77777777" w:rsidR="00E92C00" w:rsidRPr="000C0483" w:rsidRDefault="00E92C00" w:rsidP="00E92C00">
      <w:pPr>
        <w:ind w:left="426" w:hanging="426"/>
        <w:rPr>
          <w:rFonts w:ascii="Gill Sans MT" w:hAnsi="Gill Sans MT" w:cs="Arial"/>
          <w:bCs/>
          <w:sz w:val="19"/>
          <w:szCs w:val="19"/>
        </w:rPr>
      </w:pPr>
      <w:r w:rsidRPr="000C0483">
        <w:rPr>
          <w:rFonts w:ascii="Gill Sans MT" w:hAnsi="Gill Sans MT" w:cs="Arial"/>
          <w:bCs/>
          <w:sz w:val="19"/>
          <w:szCs w:val="19"/>
        </w:rPr>
        <w:t>143.</w:t>
      </w:r>
      <w:r w:rsidRPr="000C0483">
        <w:rPr>
          <w:rFonts w:ascii="Gill Sans MT" w:hAnsi="Gill Sans MT" w:cs="Arial"/>
          <w:bCs/>
          <w:sz w:val="19"/>
          <w:szCs w:val="19"/>
        </w:rPr>
        <w:tab/>
      </w:r>
      <w:r w:rsidRPr="000C0483">
        <w:rPr>
          <w:rFonts w:ascii="Gill Sans MT" w:hAnsi="Gill Sans MT" w:cs="Arial"/>
          <w:sz w:val="19"/>
          <w:szCs w:val="19"/>
        </w:rPr>
        <w:t>Pro-MED-mail. Avian influenza, human (36): China (JX) H10N8. Archive Number: 20140126.2233164. Accessed via</w:t>
      </w:r>
      <w:r w:rsidRPr="000C0483">
        <w:rPr>
          <w:rFonts w:ascii="Gill Sans MT" w:hAnsi="Gill Sans MT" w:cs="Arial"/>
          <w:color w:val="042553"/>
          <w:sz w:val="19"/>
          <w:szCs w:val="19"/>
        </w:rPr>
        <w:t xml:space="preserve"> </w:t>
      </w:r>
      <w:hyperlink r:id="rId143" w:history="1">
        <w:r w:rsidRPr="000C0483">
          <w:rPr>
            <w:rStyle w:val="Hyperlink"/>
            <w:rFonts w:ascii="Gill Sans MT" w:hAnsi="Gill Sans MT" w:cs="Arial"/>
            <w:sz w:val="19"/>
            <w:szCs w:val="19"/>
          </w:rPr>
          <w:t>http://www.promedmail.org</w:t>
        </w:r>
      </w:hyperlink>
    </w:p>
    <w:p w14:paraId="1FA648F9" w14:textId="77777777" w:rsidR="00E92C00" w:rsidRPr="000C0483" w:rsidRDefault="00E92C00" w:rsidP="00E92C00">
      <w:pPr>
        <w:ind w:left="426" w:hanging="426"/>
        <w:rPr>
          <w:rFonts w:ascii="Gill Sans MT" w:hAnsi="Gill Sans MT" w:cs="Arial"/>
          <w:color w:val="042553"/>
          <w:sz w:val="19"/>
          <w:szCs w:val="19"/>
        </w:rPr>
      </w:pPr>
    </w:p>
    <w:p w14:paraId="494A33A6" w14:textId="77777777" w:rsidR="00E92C00" w:rsidRPr="000C0483" w:rsidRDefault="00E92C00" w:rsidP="00E92C00">
      <w:pPr>
        <w:ind w:left="426" w:hanging="426"/>
        <w:rPr>
          <w:rFonts w:ascii="Gill Sans MT" w:hAnsi="Gill Sans MT" w:cs="Arial"/>
          <w:color w:val="042553"/>
          <w:sz w:val="19"/>
          <w:szCs w:val="19"/>
        </w:rPr>
      </w:pPr>
      <w:r w:rsidRPr="000C0483">
        <w:rPr>
          <w:rFonts w:ascii="Gill Sans MT" w:hAnsi="Gill Sans MT" w:cs="Arial"/>
          <w:sz w:val="19"/>
          <w:szCs w:val="19"/>
        </w:rPr>
        <w:t>144. Pro-MED-mail. Avian influenza, human (73): China (JX) H10N8, fatal. Archive Number: 20140214.2277024. Accessed via</w:t>
      </w:r>
      <w:r w:rsidRPr="000C0483">
        <w:rPr>
          <w:rFonts w:ascii="Gill Sans MT" w:hAnsi="Gill Sans MT" w:cs="Arial"/>
          <w:color w:val="042553"/>
          <w:sz w:val="19"/>
          <w:szCs w:val="19"/>
        </w:rPr>
        <w:t xml:space="preserve"> </w:t>
      </w:r>
      <w:hyperlink r:id="rId144" w:history="1">
        <w:r w:rsidRPr="000C0483">
          <w:rPr>
            <w:rStyle w:val="Hyperlink"/>
            <w:rFonts w:ascii="Gill Sans MT" w:hAnsi="Gill Sans MT" w:cs="Arial"/>
            <w:sz w:val="19"/>
            <w:szCs w:val="19"/>
          </w:rPr>
          <w:t>http://www.promedmail.org</w:t>
        </w:r>
      </w:hyperlink>
    </w:p>
    <w:p w14:paraId="3EAC542D" w14:textId="77777777" w:rsidR="00E92C00" w:rsidRPr="000C0483" w:rsidRDefault="00E92C00" w:rsidP="00E92C00">
      <w:pPr>
        <w:ind w:left="426" w:hanging="426"/>
        <w:rPr>
          <w:rFonts w:ascii="Gill Sans MT" w:hAnsi="Gill Sans MT" w:cs="Arial"/>
          <w:sz w:val="19"/>
          <w:szCs w:val="19"/>
        </w:rPr>
      </w:pPr>
    </w:p>
    <w:p w14:paraId="74261943"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sz w:val="19"/>
          <w:szCs w:val="19"/>
        </w:rPr>
        <w:t>145.</w:t>
      </w:r>
      <w:r w:rsidRPr="000C0483">
        <w:rPr>
          <w:rFonts w:ascii="Gill Sans MT" w:hAnsi="Gill Sans MT" w:cs="Arial"/>
          <w:sz w:val="19"/>
          <w:szCs w:val="19"/>
        </w:rPr>
        <w:tab/>
        <w:t>Fu W, Hu M, Liu X, Xie Y, Xiong Y, Pan H.</w:t>
      </w:r>
      <w:r w:rsidRPr="000C0483">
        <w:rPr>
          <w:rFonts w:ascii="Gill Sans MT" w:hAnsi="Gill Sans MT" w:cs="Arial"/>
          <w:color w:val="042553"/>
          <w:sz w:val="19"/>
          <w:szCs w:val="19"/>
        </w:rPr>
        <w:t xml:space="preserve"> </w:t>
      </w:r>
      <w:r w:rsidRPr="000C0483">
        <w:rPr>
          <w:rFonts w:ascii="Gill Sans MT" w:hAnsi="Gill Sans MT" w:cs="Arial"/>
          <w:i/>
          <w:sz w:val="19"/>
          <w:szCs w:val="19"/>
        </w:rPr>
        <w:t>Zhonghua Liu Xing Bing Xue Za Zhi</w:t>
      </w:r>
      <w:r w:rsidRPr="000C0483">
        <w:rPr>
          <w:rFonts w:ascii="Gill Sans MT" w:hAnsi="Gill Sans MT" w:cs="Arial"/>
          <w:sz w:val="19"/>
          <w:szCs w:val="19"/>
        </w:rPr>
        <w:t xml:space="preserve"> 2014;</w:t>
      </w:r>
      <w:r w:rsidRPr="000C0483">
        <w:rPr>
          <w:rFonts w:ascii="Gill Sans MT" w:hAnsi="Gill Sans MT" w:cs="Arial"/>
          <w:b/>
          <w:sz w:val="19"/>
          <w:szCs w:val="19"/>
        </w:rPr>
        <w:t>35</w:t>
      </w:r>
      <w:r w:rsidRPr="000C0483">
        <w:rPr>
          <w:rFonts w:ascii="Gill Sans MT" w:hAnsi="Gill Sans MT" w:cs="Arial"/>
          <w:sz w:val="19"/>
          <w:szCs w:val="19"/>
        </w:rPr>
        <w:t>(10):1131-4. Chinese.</w:t>
      </w:r>
    </w:p>
    <w:p w14:paraId="74A41426" w14:textId="77777777" w:rsidR="00E92C00" w:rsidRPr="000C0483" w:rsidRDefault="00E92C00" w:rsidP="00E92C00">
      <w:pPr>
        <w:ind w:left="426" w:hanging="426"/>
        <w:rPr>
          <w:rFonts w:ascii="Gill Sans MT" w:hAnsi="Gill Sans MT" w:cs="Arial"/>
          <w:sz w:val="19"/>
          <w:szCs w:val="19"/>
        </w:rPr>
      </w:pPr>
    </w:p>
    <w:p w14:paraId="55A5FCE6" w14:textId="77777777" w:rsidR="00E92C00" w:rsidRPr="000C0483" w:rsidRDefault="00E92C00" w:rsidP="00E92C00">
      <w:pPr>
        <w:ind w:left="426" w:hanging="426"/>
        <w:rPr>
          <w:rFonts w:ascii="Gill Sans MT" w:hAnsi="Gill Sans MT" w:cs="Arial"/>
          <w:color w:val="262626"/>
          <w:sz w:val="19"/>
          <w:szCs w:val="19"/>
        </w:rPr>
      </w:pPr>
      <w:r w:rsidRPr="000C0483">
        <w:rPr>
          <w:rFonts w:ascii="Gill Sans MT" w:hAnsi="Gill Sans MT" w:cs="Arial"/>
          <w:sz w:val="19"/>
          <w:szCs w:val="19"/>
        </w:rPr>
        <w:t>146.</w:t>
      </w:r>
      <w:r w:rsidRPr="000C0483">
        <w:rPr>
          <w:rFonts w:ascii="Gill Sans MT" w:hAnsi="Gill Sans MT" w:cs="Arial"/>
          <w:sz w:val="19"/>
          <w:szCs w:val="19"/>
        </w:rPr>
        <w:tab/>
      </w:r>
      <w:r w:rsidRPr="000C0483">
        <w:rPr>
          <w:rFonts w:ascii="Gill Sans MT" w:hAnsi="Gill Sans MT" w:cs="Arial"/>
          <w:color w:val="262626"/>
          <w:sz w:val="19"/>
          <w:szCs w:val="19"/>
        </w:rPr>
        <w:t xml:space="preserve">Jiao, P. </w:t>
      </w:r>
      <w:r w:rsidRPr="000C0483">
        <w:rPr>
          <w:rFonts w:ascii="Gill Sans MT" w:hAnsi="Gill Sans MT" w:cs="Arial"/>
          <w:i/>
          <w:iCs/>
          <w:color w:val="262626"/>
          <w:sz w:val="19"/>
          <w:szCs w:val="19"/>
        </w:rPr>
        <w:t>et al.</w:t>
      </w:r>
      <w:r w:rsidRPr="000C0483">
        <w:rPr>
          <w:rFonts w:ascii="Gill Sans MT" w:hAnsi="Gill Sans MT" w:cs="Arial"/>
          <w:color w:val="262626"/>
          <w:sz w:val="19"/>
          <w:szCs w:val="19"/>
        </w:rPr>
        <w:t xml:space="preserve"> Complete genome sequence of an H10N8 avian influenza virus isolated from a live bird market in Southern China. </w:t>
      </w:r>
      <w:r w:rsidRPr="000C0483">
        <w:rPr>
          <w:rFonts w:ascii="Gill Sans MT" w:hAnsi="Gill Sans MT" w:cs="Arial"/>
          <w:i/>
          <w:iCs/>
          <w:color w:val="262626"/>
          <w:sz w:val="19"/>
          <w:szCs w:val="19"/>
        </w:rPr>
        <w:t>J Virol</w:t>
      </w:r>
      <w:r w:rsidRPr="000C0483">
        <w:rPr>
          <w:rFonts w:ascii="Gill Sans MT" w:hAnsi="Gill Sans MT" w:cs="Arial"/>
          <w:color w:val="262626"/>
          <w:sz w:val="19"/>
          <w:szCs w:val="19"/>
        </w:rPr>
        <w:t xml:space="preserve"> </w:t>
      </w:r>
      <w:r w:rsidRPr="000C0483">
        <w:rPr>
          <w:rFonts w:ascii="Gill Sans MT" w:hAnsi="Gill Sans MT" w:cs="Arial"/>
          <w:b/>
          <w:bCs/>
          <w:color w:val="262626"/>
          <w:sz w:val="19"/>
          <w:szCs w:val="19"/>
        </w:rPr>
        <w:t>86</w:t>
      </w:r>
      <w:r w:rsidRPr="000C0483">
        <w:rPr>
          <w:rFonts w:ascii="Gill Sans MT" w:hAnsi="Gill Sans MT" w:cs="Arial"/>
          <w:color w:val="262626"/>
          <w:sz w:val="19"/>
          <w:szCs w:val="19"/>
        </w:rPr>
        <w:t>, 7716, doi:10.1128/JVI.00959-12 (2012).</w:t>
      </w:r>
    </w:p>
    <w:p w14:paraId="5BE3F093" w14:textId="77777777" w:rsidR="00E92C00" w:rsidRPr="000C0483" w:rsidRDefault="00E92C00" w:rsidP="00E92C00">
      <w:pPr>
        <w:ind w:left="426" w:hanging="426"/>
        <w:rPr>
          <w:rFonts w:ascii="Gill Sans MT" w:hAnsi="Gill Sans MT"/>
          <w:sz w:val="19"/>
          <w:szCs w:val="19"/>
        </w:rPr>
      </w:pPr>
    </w:p>
    <w:p w14:paraId="52911C41"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sz w:val="19"/>
          <w:szCs w:val="19"/>
        </w:rPr>
        <w:t>147.</w:t>
      </w:r>
      <w:r w:rsidRPr="000C0483">
        <w:rPr>
          <w:rFonts w:ascii="Gill Sans MT" w:hAnsi="Gill Sans MT"/>
          <w:sz w:val="19"/>
          <w:szCs w:val="19"/>
        </w:rPr>
        <w:tab/>
        <w:t xml:space="preserve">Dudley JP. Mammalian-transmissible highly pathogenic H5N1 influenza: epidemiological context. </w:t>
      </w:r>
      <w:proofErr w:type="gramStart"/>
      <w:r w:rsidRPr="000C0483">
        <w:rPr>
          <w:rFonts w:ascii="Gill Sans MT" w:hAnsi="Gill Sans MT"/>
          <w:sz w:val="19"/>
          <w:szCs w:val="19"/>
        </w:rPr>
        <w:t>mBio</w:t>
      </w:r>
      <w:proofErr w:type="gramEnd"/>
      <w:r w:rsidRPr="000C0483">
        <w:rPr>
          <w:rFonts w:ascii="Gill Sans MT" w:hAnsi="Gill Sans MT"/>
          <w:sz w:val="19"/>
          <w:szCs w:val="19"/>
        </w:rPr>
        <w:t xml:space="preserve"> 2012;3(2):300071-12</w:t>
      </w:r>
    </w:p>
    <w:p w14:paraId="23F5D630" w14:textId="77777777" w:rsidR="00E92C00" w:rsidRPr="000C0483" w:rsidRDefault="00E92C00" w:rsidP="00E92C00">
      <w:pPr>
        <w:ind w:left="426" w:hanging="426"/>
        <w:rPr>
          <w:rFonts w:ascii="Gill Sans MT" w:hAnsi="Gill Sans MT" w:cs="Arial"/>
          <w:sz w:val="19"/>
          <w:szCs w:val="19"/>
        </w:rPr>
      </w:pPr>
    </w:p>
    <w:p w14:paraId="2926AA7C"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sz w:val="19"/>
          <w:szCs w:val="19"/>
        </w:rPr>
        <w:t>148.</w:t>
      </w:r>
      <w:r w:rsidRPr="000C0483">
        <w:rPr>
          <w:rFonts w:ascii="Gill Sans MT" w:hAnsi="Gill Sans MT" w:cs="Arial"/>
          <w:sz w:val="19"/>
          <w:szCs w:val="19"/>
        </w:rPr>
        <w:tab/>
      </w:r>
      <w:r w:rsidRPr="000C0483">
        <w:rPr>
          <w:rFonts w:ascii="Gill Sans MT" w:hAnsi="Gill Sans MT" w:cs="Times New Roman"/>
          <w:sz w:val="19"/>
          <w:szCs w:val="19"/>
        </w:rPr>
        <w:t xml:space="preserve">Tharakaraman K, Raman R, Viswanathan K, Stebbins NW, Jayaraman A, Krishnan A, </w:t>
      </w:r>
      <w:r w:rsidRPr="000C0483">
        <w:rPr>
          <w:rFonts w:ascii="Gill Sans MT" w:hAnsi="Gill Sans MT" w:cs="Times New Roman"/>
          <w:i/>
          <w:sz w:val="19"/>
          <w:szCs w:val="19"/>
        </w:rPr>
        <w:t>et al</w:t>
      </w:r>
      <w:r w:rsidRPr="000C0483">
        <w:rPr>
          <w:rFonts w:ascii="Gill Sans MT" w:hAnsi="Gill Sans MT" w:cs="Times New Roman"/>
          <w:sz w:val="19"/>
          <w:szCs w:val="19"/>
        </w:rPr>
        <w:t xml:space="preserve">. Structural determinants for naturally evolving H5N1 hemagglutinin to switch its receptor specificity. </w:t>
      </w:r>
      <w:r w:rsidRPr="000C0483">
        <w:rPr>
          <w:rFonts w:ascii="Gill Sans MT" w:hAnsi="Gill Sans MT" w:cs="Times New Roman"/>
          <w:i/>
          <w:sz w:val="19"/>
          <w:szCs w:val="19"/>
        </w:rPr>
        <w:t>Cell</w:t>
      </w:r>
      <w:r w:rsidRPr="000C0483">
        <w:rPr>
          <w:rFonts w:ascii="Gill Sans MT" w:hAnsi="Gill Sans MT" w:cs="Times New Roman"/>
          <w:sz w:val="19"/>
          <w:szCs w:val="19"/>
        </w:rPr>
        <w:t xml:space="preserve"> 2013</w:t>
      </w:r>
      <w:proofErr w:type="gramStart"/>
      <w:r w:rsidRPr="000C0483">
        <w:rPr>
          <w:rFonts w:ascii="Gill Sans MT" w:hAnsi="Gill Sans MT" w:cs="Times New Roman"/>
          <w:sz w:val="19"/>
          <w:szCs w:val="19"/>
        </w:rPr>
        <w:t>;</w:t>
      </w:r>
      <w:r w:rsidRPr="000C0483">
        <w:rPr>
          <w:rFonts w:ascii="Gill Sans MT" w:hAnsi="Gill Sans MT" w:cs="Times New Roman"/>
          <w:b/>
          <w:sz w:val="19"/>
          <w:szCs w:val="19"/>
        </w:rPr>
        <w:t>153</w:t>
      </w:r>
      <w:proofErr w:type="gramEnd"/>
      <w:r w:rsidRPr="000C0483">
        <w:rPr>
          <w:rFonts w:ascii="Gill Sans MT" w:hAnsi="Gill Sans MT" w:cs="Times New Roman"/>
          <w:sz w:val="19"/>
          <w:szCs w:val="19"/>
        </w:rPr>
        <w:t>(7):1475-85.</w:t>
      </w:r>
    </w:p>
    <w:p w14:paraId="4B670F9E" w14:textId="77777777" w:rsidR="00E92C00" w:rsidRPr="000C0483" w:rsidRDefault="00E92C00" w:rsidP="00E92C00">
      <w:pPr>
        <w:ind w:left="426" w:hanging="426"/>
        <w:rPr>
          <w:rFonts w:ascii="Gill Sans MT" w:hAnsi="Gill Sans MT" w:cs="Times New Roman"/>
          <w:sz w:val="19"/>
          <w:szCs w:val="19"/>
        </w:rPr>
      </w:pPr>
    </w:p>
    <w:p w14:paraId="4BCEFF8F" w14:textId="77777777" w:rsidR="00E92C00" w:rsidRPr="000C0483" w:rsidRDefault="00E92C00" w:rsidP="00E92C00">
      <w:pPr>
        <w:ind w:left="426" w:hanging="426"/>
        <w:rPr>
          <w:rFonts w:ascii="Gill Sans MT" w:hAnsi="Gill Sans MT" w:cs="Times New Roman"/>
          <w:sz w:val="19"/>
          <w:szCs w:val="19"/>
        </w:rPr>
      </w:pPr>
      <w:r w:rsidRPr="000C0483">
        <w:rPr>
          <w:rFonts w:ascii="Gill Sans MT" w:hAnsi="Gill Sans MT" w:cs="Arial"/>
          <w:bCs/>
          <w:sz w:val="19"/>
          <w:szCs w:val="19"/>
        </w:rPr>
        <w:t>149.</w:t>
      </w:r>
      <w:r w:rsidRPr="000C0483">
        <w:rPr>
          <w:rFonts w:ascii="Gill Sans MT" w:hAnsi="Gill Sans MT" w:cs="Arial"/>
          <w:bCs/>
          <w:sz w:val="19"/>
          <w:szCs w:val="19"/>
        </w:rPr>
        <w:tab/>
        <w:t xml:space="preserve">Imai M, Watanabe T, Hatta M, Das SC, Ozawa M, Shinya K, </w:t>
      </w:r>
      <w:r w:rsidRPr="000C0483">
        <w:rPr>
          <w:rFonts w:ascii="Gill Sans MT" w:hAnsi="Gill Sans MT" w:cs="Arial"/>
          <w:bCs/>
          <w:i/>
          <w:sz w:val="19"/>
          <w:szCs w:val="19"/>
        </w:rPr>
        <w:t>et al</w:t>
      </w:r>
      <w:r w:rsidRPr="000C0483">
        <w:rPr>
          <w:rFonts w:ascii="Gill Sans MT" w:hAnsi="Gill Sans MT" w:cs="Arial"/>
          <w:bCs/>
          <w:sz w:val="19"/>
          <w:szCs w:val="19"/>
        </w:rPr>
        <w:t>.</w:t>
      </w:r>
      <w:r w:rsidRPr="000C0483">
        <w:rPr>
          <w:rFonts w:ascii="Gill Sans MT" w:hAnsi="Gill Sans MT" w:cs="Arial"/>
          <w:b/>
          <w:bCs/>
          <w:color w:val="0A5287"/>
          <w:sz w:val="19"/>
          <w:szCs w:val="19"/>
        </w:rPr>
        <w:t xml:space="preserve"> </w:t>
      </w:r>
      <w:r w:rsidRPr="000C0483">
        <w:rPr>
          <w:rFonts w:ascii="Gill Sans MT" w:hAnsi="Gill Sans MT" w:cs="Arial"/>
          <w:color w:val="1A1A1A"/>
          <w:sz w:val="19"/>
          <w:szCs w:val="19"/>
        </w:rPr>
        <w:t xml:space="preserve">Experimental adaptation of an influenza H5 HA confers respiratory droplet transmission to a reassortant H5 HA/H1N1 virus in ferrets. </w:t>
      </w:r>
      <w:r w:rsidRPr="000C0483">
        <w:rPr>
          <w:rFonts w:ascii="Gill Sans MT" w:hAnsi="Gill Sans MT" w:cs="Arial"/>
          <w:i/>
          <w:color w:val="1A1A1A"/>
          <w:sz w:val="19"/>
          <w:szCs w:val="19"/>
        </w:rPr>
        <w:t>Nature</w:t>
      </w:r>
      <w:r w:rsidRPr="000C0483">
        <w:rPr>
          <w:rFonts w:ascii="Gill Sans MT" w:hAnsi="Gill Sans MT" w:cs="Arial"/>
          <w:color w:val="1A1A1A"/>
          <w:sz w:val="19"/>
          <w:szCs w:val="19"/>
        </w:rPr>
        <w:t xml:space="preserve"> 2012</w:t>
      </w:r>
      <w:proofErr w:type="gramStart"/>
      <w:r w:rsidRPr="000C0483">
        <w:rPr>
          <w:rFonts w:ascii="Gill Sans MT" w:hAnsi="Gill Sans MT" w:cs="Arial"/>
          <w:color w:val="1A1A1A"/>
          <w:sz w:val="19"/>
          <w:szCs w:val="19"/>
        </w:rPr>
        <w:t>;</w:t>
      </w:r>
      <w:r w:rsidRPr="000C0483">
        <w:rPr>
          <w:rFonts w:ascii="Gill Sans MT" w:hAnsi="Gill Sans MT" w:cs="Arial"/>
          <w:b/>
          <w:bCs/>
          <w:color w:val="262626"/>
          <w:sz w:val="19"/>
          <w:szCs w:val="19"/>
        </w:rPr>
        <w:t>486</w:t>
      </w:r>
      <w:r w:rsidRPr="000C0483">
        <w:rPr>
          <w:rFonts w:ascii="Gill Sans MT" w:hAnsi="Gill Sans MT" w:cs="Arial"/>
          <w:color w:val="262626"/>
          <w:sz w:val="19"/>
          <w:szCs w:val="19"/>
        </w:rPr>
        <w:t>:420</w:t>
      </w:r>
      <w:proofErr w:type="gramEnd"/>
      <w:r w:rsidRPr="000C0483">
        <w:rPr>
          <w:rFonts w:ascii="Gill Sans MT" w:hAnsi="Gill Sans MT" w:cs="Arial"/>
          <w:color w:val="262626"/>
          <w:sz w:val="19"/>
          <w:szCs w:val="19"/>
        </w:rPr>
        <w:t>–8.</w:t>
      </w:r>
    </w:p>
    <w:p w14:paraId="5F2EDEA6" w14:textId="77777777" w:rsidR="00E92C00" w:rsidRPr="000C0483" w:rsidRDefault="00E92C00" w:rsidP="00E92C00">
      <w:pPr>
        <w:ind w:left="426" w:hanging="426"/>
        <w:rPr>
          <w:rFonts w:ascii="Gill Sans MT" w:hAnsi="Gill Sans MT" w:cs="Lucida Grande"/>
          <w:color w:val="1A1A1A"/>
          <w:sz w:val="19"/>
          <w:szCs w:val="19"/>
        </w:rPr>
      </w:pPr>
    </w:p>
    <w:p w14:paraId="24206E02" w14:textId="77777777" w:rsidR="00E92C00" w:rsidRPr="000C0483" w:rsidRDefault="00E92C00" w:rsidP="00E92C00">
      <w:pPr>
        <w:ind w:left="426" w:hanging="426"/>
        <w:rPr>
          <w:rFonts w:ascii="Gill Sans MT" w:hAnsi="Gill Sans MT" w:cs="Lucida Grande"/>
          <w:color w:val="262702"/>
          <w:sz w:val="19"/>
          <w:szCs w:val="19"/>
        </w:rPr>
      </w:pPr>
      <w:r w:rsidRPr="000C0483">
        <w:rPr>
          <w:rFonts w:ascii="Gill Sans MT" w:hAnsi="Gill Sans MT" w:cs="Lucida Grande"/>
          <w:color w:val="1A1A1A"/>
          <w:sz w:val="19"/>
          <w:szCs w:val="19"/>
        </w:rPr>
        <w:t>150.</w:t>
      </w:r>
      <w:r w:rsidRPr="000C0483">
        <w:rPr>
          <w:rFonts w:ascii="Gill Sans MT" w:hAnsi="Gill Sans MT" w:cs="Lucida Grande"/>
          <w:color w:val="1A1A1A"/>
          <w:sz w:val="19"/>
          <w:szCs w:val="19"/>
        </w:rPr>
        <w:tab/>
        <w:t xml:space="preserve">Herfst S, Schrauwen EJA, Linster M, Chutinimitkul S, de Wit E, Munster VJ, </w:t>
      </w:r>
      <w:r w:rsidRPr="000C0483">
        <w:rPr>
          <w:rFonts w:ascii="Gill Sans MT" w:hAnsi="Gill Sans MT" w:cs="Lucida Grande"/>
          <w:i/>
          <w:color w:val="1A1A1A"/>
          <w:sz w:val="19"/>
          <w:szCs w:val="19"/>
        </w:rPr>
        <w:t>et al</w:t>
      </w:r>
      <w:r w:rsidRPr="000C0483">
        <w:rPr>
          <w:rFonts w:ascii="Gill Sans MT" w:hAnsi="Gill Sans MT" w:cs="Lucida Grande"/>
          <w:color w:val="1A1A1A"/>
          <w:sz w:val="19"/>
          <w:szCs w:val="19"/>
        </w:rPr>
        <w:t xml:space="preserve">. </w:t>
      </w:r>
      <w:r w:rsidRPr="000C0483">
        <w:rPr>
          <w:rFonts w:ascii="Gill Sans MT" w:hAnsi="Gill Sans MT" w:cs="Lucida Grande"/>
          <w:bCs/>
          <w:color w:val="262626"/>
          <w:sz w:val="19"/>
          <w:szCs w:val="19"/>
        </w:rPr>
        <w:t xml:space="preserve">Airborne transmission of influenza A/H5N1 virus between ferrets. </w:t>
      </w:r>
      <w:r w:rsidRPr="000C0483">
        <w:rPr>
          <w:rFonts w:ascii="Gill Sans MT" w:hAnsi="Gill Sans MT" w:cs="Lucida Grande"/>
          <w:bCs/>
          <w:i/>
          <w:color w:val="262626"/>
          <w:sz w:val="19"/>
          <w:szCs w:val="19"/>
        </w:rPr>
        <w:t>Science</w:t>
      </w:r>
      <w:r w:rsidRPr="000C0483">
        <w:rPr>
          <w:rFonts w:ascii="Gill Sans MT" w:hAnsi="Gill Sans MT" w:cs="Lucida Grande"/>
          <w:bCs/>
          <w:color w:val="262626"/>
          <w:sz w:val="19"/>
          <w:szCs w:val="19"/>
        </w:rPr>
        <w:t xml:space="preserve"> 2012</w:t>
      </w:r>
      <w:proofErr w:type="gramStart"/>
      <w:r w:rsidRPr="000C0483">
        <w:rPr>
          <w:rFonts w:ascii="Gill Sans MT" w:hAnsi="Gill Sans MT" w:cs="Lucida Grande"/>
          <w:bCs/>
          <w:color w:val="262626"/>
          <w:sz w:val="19"/>
          <w:szCs w:val="19"/>
        </w:rPr>
        <w:t>;</w:t>
      </w:r>
      <w:r w:rsidRPr="000C0483">
        <w:rPr>
          <w:rFonts w:ascii="Gill Sans MT" w:hAnsi="Gill Sans MT" w:cs="Lucida Grande"/>
          <w:b/>
          <w:bCs/>
          <w:color w:val="262626"/>
          <w:sz w:val="19"/>
          <w:szCs w:val="19"/>
        </w:rPr>
        <w:t>336</w:t>
      </w:r>
      <w:proofErr w:type="gramEnd"/>
      <w:r w:rsidRPr="000C0483">
        <w:rPr>
          <w:rFonts w:ascii="Gill Sans MT" w:hAnsi="Gill Sans MT" w:cs="Lucida Grande"/>
          <w:bCs/>
          <w:color w:val="262626"/>
          <w:sz w:val="19"/>
          <w:szCs w:val="19"/>
        </w:rPr>
        <w:t>(</w:t>
      </w:r>
      <w:r w:rsidRPr="000C0483">
        <w:rPr>
          <w:rFonts w:ascii="Gill Sans MT" w:hAnsi="Gill Sans MT" w:cs="Lucida Grande"/>
          <w:color w:val="262702"/>
          <w:sz w:val="19"/>
          <w:szCs w:val="19"/>
        </w:rPr>
        <w:t>6088):1534-41.</w:t>
      </w:r>
    </w:p>
    <w:p w14:paraId="0B290531" w14:textId="77777777" w:rsidR="00E92C00" w:rsidRPr="000C0483" w:rsidRDefault="00E92C00" w:rsidP="00E92C00">
      <w:pPr>
        <w:ind w:left="426" w:hanging="426"/>
        <w:rPr>
          <w:rFonts w:ascii="Gill Sans MT" w:hAnsi="Gill Sans MT" w:cs="Lucida Grande"/>
          <w:color w:val="262702"/>
          <w:sz w:val="19"/>
          <w:szCs w:val="19"/>
        </w:rPr>
      </w:pPr>
    </w:p>
    <w:p w14:paraId="3FB8E0B3" w14:textId="77777777" w:rsidR="00E92C00" w:rsidRPr="000C0483" w:rsidRDefault="00E92C00" w:rsidP="00E92C00">
      <w:pPr>
        <w:ind w:left="426" w:hanging="426"/>
        <w:rPr>
          <w:rFonts w:ascii="Gill Sans MT" w:hAnsi="Gill Sans MT"/>
          <w:sz w:val="19"/>
          <w:szCs w:val="19"/>
        </w:rPr>
      </w:pPr>
      <w:r w:rsidRPr="000C0483">
        <w:rPr>
          <w:rFonts w:ascii="Gill Sans MT" w:hAnsi="Gill Sans MT" w:cs="Lucida Grande"/>
          <w:color w:val="262702"/>
          <w:sz w:val="19"/>
          <w:szCs w:val="19"/>
        </w:rPr>
        <w:t>151.</w:t>
      </w:r>
      <w:r w:rsidRPr="000C0483">
        <w:rPr>
          <w:rFonts w:ascii="Gill Sans MT" w:hAnsi="Gill Sans MT" w:cs="Lucida Grande"/>
          <w:color w:val="262702"/>
          <w:sz w:val="19"/>
          <w:szCs w:val="19"/>
        </w:rPr>
        <w:tab/>
      </w:r>
      <w:r w:rsidRPr="000C0483">
        <w:rPr>
          <w:rFonts w:ascii="Gill Sans MT" w:hAnsi="Gill Sans MT"/>
          <w:sz w:val="19"/>
          <w:szCs w:val="19"/>
        </w:rPr>
        <w:t xml:space="preserve">Bouvier NM, Lowen AC. Animal models for influenza virus pathogenesis and transmission. </w:t>
      </w:r>
      <w:r w:rsidRPr="000C0483">
        <w:rPr>
          <w:rFonts w:ascii="Gill Sans MT" w:hAnsi="Gill Sans MT"/>
          <w:i/>
          <w:sz w:val="19"/>
          <w:szCs w:val="19"/>
        </w:rPr>
        <w:t>Viruses</w:t>
      </w:r>
      <w:r w:rsidRPr="000C0483">
        <w:rPr>
          <w:rFonts w:ascii="Gill Sans MT" w:hAnsi="Gill Sans MT"/>
          <w:sz w:val="19"/>
          <w:szCs w:val="19"/>
        </w:rPr>
        <w:t xml:space="preserve"> 2010</w:t>
      </w:r>
      <w:proofErr w:type="gramStart"/>
      <w:r w:rsidRPr="000C0483">
        <w:rPr>
          <w:rFonts w:ascii="Gill Sans MT" w:hAnsi="Gill Sans MT"/>
          <w:sz w:val="19"/>
          <w:szCs w:val="19"/>
        </w:rPr>
        <w:t>;</w:t>
      </w:r>
      <w:r w:rsidRPr="000C0483">
        <w:rPr>
          <w:rFonts w:ascii="Gill Sans MT" w:hAnsi="Gill Sans MT"/>
          <w:b/>
          <w:sz w:val="19"/>
          <w:szCs w:val="19"/>
        </w:rPr>
        <w:t>2</w:t>
      </w:r>
      <w:proofErr w:type="gramEnd"/>
      <w:r w:rsidRPr="000C0483">
        <w:rPr>
          <w:rFonts w:ascii="Gill Sans MT" w:hAnsi="Gill Sans MT"/>
          <w:sz w:val="19"/>
          <w:szCs w:val="19"/>
        </w:rPr>
        <w:t>(8):1530-63.</w:t>
      </w:r>
    </w:p>
    <w:p w14:paraId="3290F9D6" w14:textId="77777777" w:rsidR="00E92C00" w:rsidRPr="000C0483" w:rsidRDefault="00E92C00" w:rsidP="00E92C00">
      <w:pPr>
        <w:ind w:left="426" w:hanging="426"/>
        <w:rPr>
          <w:rFonts w:ascii="Gill Sans MT" w:hAnsi="Gill Sans MT" w:cs="Times"/>
          <w:sz w:val="19"/>
          <w:szCs w:val="19"/>
        </w:rPr>
      </w:pPr>
    </w:p>
    <w:p w14:paraId="7ECD532A" w14:textId="77777777" w:rsidR="00E92C00" w:rsidRPr="000C0483" w:rsidRDefault="00E92C00" w:rsidP="00E92C00">
      <w:pPr>
        <w:ind w:left="426" w:hanging="426"/>
        <w:rPr>
          <w:rFonts w:ascii="Gill Sans MT" w:hAnsi="Gill Sans MT"/>
          <w:sz w:val="19"/>
          <w:szCs w:val="19"/>
        </w:rPr>
      </w:pPr>
      <w:r w:rsidRPr="000C0483">
        <w:rPr>
          <w:rFonts w:ascii="Gill Sans MT" w:hAnsi="Gill Sans MT" w:cs="Times"/>
          <w:sz w:val="19"/>
          <w:szCs w:val="19"/>
        </w:rPr>
        <w:lastRenderedPageBreak/>
        <w:t>152.</w:t>
      </w:r>
      <w:r w:rsidRPr="000C0483">
        <w:rPr>
          <w:rFonts w:ascii="Gill Sans MT" w:hAnsi="Gill Sans MT" w:cs="Times"/>
          <w:sz w:val="19"/>
          <w:szCs w:val="19"/>
        </w:rPr>
        <w:tab/>
        <w:t xml:space="preserve">US Centers for Disease Control and Prevention. </w:t>
      </w:r>
      <w:proofErr w:type="gramStart"/>
      <w:r w:rsidRPr="000C0483">
        <w:rPr>
          <w:rFonts w:ascii="Gill Sans MT" w:hAnsi="Gill Sans MT" w:cs="Times"/>
          <w:sz w:val="19"/>
          <w:szCs w:val="19"/>
        </w:rPr>
        <w:t>Public health threat of highly pathogenic Asian-origin avian influenza A (H5N1) virus.</w:t>
      </w:r>
      <w:proofErr w:type="gramEnd"/>
      <w:r w:rsidRPr="000C0483">
        <w:rPr>
          <w:rFonts w:ascii="Gill Sans MT" w:hAnsi="Gill Sans MT" w:cs="Times"/>
          <w:sz w:val="19"/>
          <w:szCs w:val="19"/>
        </w:rPr>
        <w:t xml:space="preserve"> 19 Mar 2015. http://www.cdc.gov/flu/avianflu/h5n1-threat.htm  </w:t>
      </w:r>
    </w:p>
    <w:p w14:paraId="25FC7CF4" w14:textId="77777777" w:rsidR="00E92C00" w:rsidRPr="000C0483" w:rsidRDefault="00E92C00" w:rsidP="00E92C00">
      <w:pPr>
        <w:ind w:left="426" w:hanging="426"/>
        <w:rPr>
          <w:rFonts w:ascii="Gill Sans MT" w:hAnsi="Gill Sans MT"/>
          <w:sz w:val="19"/>
          <w:szCs w:val="19"/>
        </w:rPr>
      </w:pPr>
    </w:p>
    <w:p w14:paraId="62525882" w14:textId="77777777" w:rsidR="00E92C00" w:rsidRPr="000C0483" w:rsidRDefault="00E92C00" w:rsidP="00E92C00">
      <w:pPr>
        <w:ind w:left="426" w:hanging="426"/>
        <w:rPr>
          <w:rFonts w:ascii="Gill Sans MT" w:hAnsi="Gill Sans MT"/>
          <w:sz w:val="19"/>
          <w:szCs w:val="19"/>
        </w:rPr>
      </w:pPr>
      <w:r w:rsidRPr="000C0483">
        <w:rPr>
          <w:rFonts w:ascii="Gill Sans MT" w:hAnsi="Gill Sans MT"/>
          <w:sz w:val="19"/>
          <w:szCs w:val="19"/>
        </w:rPr>
        <w:t>153.</w:t>
      </w:r>
      <w:r w:rsidRPr="000C0483">
        <w:rPr>
          <w:rFonts w:ascii="Gill Sans MT" w:hAnsi="Gill Sans MT"/>
          <w:sz w:val="19"/>
          <w:szCs w:val="19"/>
        </w:rPr>
        <w:tab/>
      </w:r>
      <w:r w:rsidRPr="000C0483">
        <w:rPr>
          <w:rFonts w:ascii="Gill Sans MT" w:hAnsi="Gill Sans MT" w:cs="Arial"/>
          <w:color w:val="042553"/>
          <w:sz w:val="19"/>
          <w:szCs w:val="19"/>
        </w:rPr>
        <w:t xml:space="preserve">Pro-MED-mail </w:t>
      </w:r>
      <w:r w:rsidRPr="000C0483">
        <w:rPr>
          <w:rFonts w:ascii="Gill Sans MT" w:hAnsi="Gill Sans MT" w:cs="Helvetica"/>
          <w:sz w:val="19"/>
          <w:szCs w:val="19"/>
        </w:rPr>
        <w:t>Avian influenza, human (94): Egypt, FAO update H5N1.</w:t>
      </w:r>
      <w:r w:rsidRPr="000C0483">
        <w:rPr>
          <w:rFonts w:ascii="Gill Sans MT" w:hAnsi="Gill Sans MT" w:cs="Arial"/>
          <w:color w:val="042553"/>
          <w:sz w:val="19"/>
          <w:szCs w:val="19"/>
        </w:rPr>
        <w:t xml:space="preserve"> Archive number: 20150421.3310680 Accessed at </w:t>
      </w:r>
      <w:hyperlink r:id="rId145" w:history="1">
        <w:r w:rsidRPr="000C0483">
          <w:rPr>
            <w:rStyle w:val="Hyperlink"/>
            <w:rFonts w:ascii="Gill Sans MT" w:hAnsi="Gill Sans MT" w:cs="Arial"/>
            <w:sz w:val="19"/>
            <w:szCs w:val="19"/>
          </w:rPr>
          <w:t>http://www.promedmail.org</w:t>
        </w:r>
      </w:hyperlink>
    </w:p>
    <w:p w14:paraId="0C1A5217" w14:textId="77777777" w:rsidR="00E92C00" w:rsidRPr="000C0483" w:rsidRDefault="00E92C00" w:rsidP="00E92C00">
      <w:pPr>
        <w:ind w:left="426" w:hanging="426"/>
        <w:rPr>
          <w:rFonts w:ascii="Gill Sans MT" w:hAnsi="Gill Sans MT" w:cs="Arial"/>
          <w:color w:val="262626"/>
          <w:sz w:val="19"/>
          <w:szCs w:val="19"/>
        </w:rPr>
      </w:pPr>
    </w:p>
    <w:p w14:paraId="68CBEE2E" w14:textId="77777777" w:rsidR="00E92C00" w:rsidRPr="000C0483" w:rsidRDefault="00E92C00" w:rsidP="00E92C00">
      <w:pPr>
        <w:ind w:left="426" w:hanging="426"/>
        <w:rPr>
          <w:rFonts w:ascii="Gill Sans MT" w:hAnsi="Gill Sans MT"/>
          <w:sz w:val="19"/>
          <w:szCs w:val="19"/>
        </w:rPr>
      </w:pPr>
      <w:r w:rsidRPr="000C0483">
        <w:rPr>
          <w:rFonts w:ascii="Gill Sans MT" w:hAnsi="Gill Sans MT" w:cs="Arial"/>
          <w:color w:val="262626"/>
          <w:sz w:val="19"/>
          <w:szCs w:val="19"/>
        </w:rPr>
        <w:t>154.</w:t>
      </w:r>
      <w:r w:rsidRPr="000C0483">
        <w:rPr>
          <w:rFonts w:ascii="Gill Sans MT" w:hAnsi="Gill Sans MT" w:cs="Arial"/>
          <w:color w:val="262626"/>
          <w:sz w:val="19"/>
          <w:szCs w:val="19"/>
        </w:rPr>
        <w:tab/>
        <w:t xml:space="preserve">Ferguson NM, Cummings DA, Fraser C, Cajka JC, Cooley PC, Burke DS. </w:t>
      </w:r>
      <w:proofErr w:type="gramStart"/>
      <w:r w:rsidRPr="000C0483">
        <w:rPr>
          <w:rFonts w:ascii="Gill Sans MT" w:hAnsi="Gill Sans MT" w:cs="Arial"/>
          <w:color w:val="262626"/>
          <w:sz w:val="19"/>
          <w:szCs w:val="19"/>
        </w:rPr>
        <w:t>Strategies for mitigating an influenza pandemic.</w:t>
      </w:r>
      <w:proofErr w:type="gramEnd"/>
      <w:r w:rsidRPr="000C0483">
        <w:rPr>
          <w:rFonts w:ascii="Gill Sans MT" w:hAnsi="Gill Sans MT" w:cs="Arial"/>
          <w:color w:val="262626"/>
          <w:sz w:val="19"/>
          <w:szCs w:val="19"/>
        </w:rPr>
        <w:t xml:space="preserve"> </w:t>
      </w:r>
      <w:r w:rsidRPr="000C0483">
        <w:rPr>
          <w:rFonts w:ascii="Gill Sans MT" w:hAnsi="Gill Sans MT" w:cs="Arial"/>
          <w:i/>
          <w:color w:val="262626"/>
          <w:sz w:val="19"/>
          <w:szCs w:val="19"/>
        </w:rPr>
        <w:t>Nature</w:t>
      </w:r>
      <w:r w:rsidRPr="000C0483">
        <w:rPr>
          <w:rFonts w:ascii="Gill Sans MT" w:hAnsi="Gill Sans MT" w:cs="Arial"/>
          <w:color w:val="262626"/>
          <w:sz w:val="19"/>
          <w:szCs w:val="19"/>
        </w:rPr>
        <w:t xml:space="preserve"> 2006</w:t>
      </w:r>
      <w:proofErr w:type="gramStart"/>
      <w:r w:rsidRPr="000C0483">
        <w:rPr>
          <w:rFonts w:ascii="Gill Sans MT" w:hAnsi="Gill Sans MT" w:cs="Arial"/>
          <w:color w:val="262626"/>
          <w:sz w:val="19"/>
          <w:szCs w:val="19"/>
        </w:rPr>
        <w:t>;</w:t>
      </w:r>
      <w:r w:rsidRPr="000C0483">
        <w:rPr>
          <w:rFonts w:ascii="Gill Sans MT" w:hAnsi="Gill Sans MT" w:cs="Arial"/>
          <w:b/>
          <w:color w:val="262626"/>
          <w:sz w:val="19"/>
          <w:szCs w:val="19"/>
        </w:rPr>
        <w:t>442</w:t>
      </w:r>
      <w:r w:rsidRPr="000C0483">
        <w:rPr>
          <w:rFonts w:ascii="Gill Sans MT" w:hAnsi="Gill Sans MT" w:cs="Arial"/>
          <w:color w:val="262626"/>
          <w:sz w:val="19"/>
          <w:szCs w:val="19"/>
        </w:rPr>
        <w:t>:448</w:t>
      </w:r>
      <w:proofErr w:type="gramEnd"/>
      <w:r w:rsidRPr="000C0483">
        <w:rPr>
          <w:rFonts w:ascii="Gill Sans MT" w:hAnsi="Gill Sans MT" w:cs="Arial"/>
          <w:color w:val="262626"/>
          <w:sz w:val="19"/>
          <w:szCs w:val="19"/>
        </w:rPr>
        <w:t>–52.</w:t>
      </w:r>
    </w:p>
    <w:p w14:paraId="727D52E5" w14:textId="77777777" w:rsidR="00E92C00" w:rsidRPr="000C0483" w:rsidRDefault="00E92C00" w:rsidP="00E92C00">
      <w:pPr>
        <w:ind w:left="426" w:hanging="426"/>
        <w:rPr>
          <w:rFonts w:ascii="Gill Sans MT" w:hAnsi="Gill Sans MT" w:cs="Arial"/>
          <w:color w:val="262626"/>
          <w:sz w:val="19"/>
          <w:szCs w:val="19"/>
        </w:rPr>
      </w:pPr>
    </w:p>
    <w:p w14:paraId="4CE20284" w14:textId="77777777" w:rsidR="00E92C00" w:rsidRPr="000C0483" w:rsidRDefault="00E92C00" w:rsidP="00E92C00">
      <w:pPr>
        <w:ind w:left="426" w:hanging="426"/>
        <w:rPr>
          <w:rFonts w:ascii="Gill Sans MT" w:hAnsi="Gill Sans MT" w:cs="Arial"/>
          <w:color w:val="262626"/>
          <w:sz w:val="19"/>
          <w:szCs w:val="19"/>
        </w:rPr>
      </w:pPr>
      <w:r w:rsidRPr="000C0483">
        <w:rPr>
          <w:rFonts w:ascii="Gill Sans MT" w:hAnsi="Gill Sans MT" w:cs="Arial"/>
          <w:color w:val="262626"/>
          <w:sz w:val="19"/>
          <w:szCs w:val="19"/>
        </w:rPr>
        <w:t>155.</w:t>
      </w:r>
      <w:r w:rsidRPr="000C0483">
        <w:rPr>
          <w:rFonts w:ascii="Gill Sans MT" w:hAnsi="Gill Sans MT" w:cs="Arial"/>
          <w:color w:val="262626"/>
          <w:sz w:val="19"/>
          <w:szCs w:val="19"/>
        </w:rPr>
        <w:tab/>
        <w:t xml:space="preserve">Germann TC, Kadau K, Longini IM, Macken CA. Mitigation strategies for pandemic influenza in the United States. </w:t>
      </w:r>
      <w:r w:rsidRPr="000C0483">
        <w:rPr>
          <w:rFonts w:ascii="Gill Sans MT" w:hAnsi="Gill Sans MT" w:cs="Arial"/>
          <w:i/>
          <w:color w:val="262626"/>
          <w:sz w:val="19"/>
          <w:szCs w:val="19"/>
        </w:rPr>
        <w:t>Proc Natl Acad Sci USA</w:t>
      </w:r>
      <w:r w:rsidRPr="000C0483">
        <w:rPr>
          <w:rFonts w:ascii="Gill Sans MT" w:hAnsi="Gill Sans MT" w:cs="Arial"/>
          <w:color w:val="262626"/>
          <w:sz w:val="19"/>
          <w:szCs w:val="19"/>
        </w:rPr>
        <w:t xml:space="preserve"> 2006</w:t>
      </w:r>
      <w:proofErr w:type="gramStart"/>
      <w:r w:rsidRPr="000C0483">
        <w:rPr>
          <w:rFonts w:ascii="Gill Sans MT" w:hAnsi="Gill Sans MT" w:cs="Arial"/>
          <w:color w:val="262626"/>
          <w:sz w:val="19"/>
          <w:szCs w:val="19"/>
        </w:rPr>
        <w:t>;</w:t>
      </w:r>
      <w:r w:rsidRPr="000C0483">
        <w:rPr>
          <w:rFonts w:ascii="Gill Sans MT" w:hAnsi="Gill Sans MT" w:cs="Arial"/>
          <w:b/>
          <w:color w:val="262626"/>
          <w:sz w:val="19"/>
          <w:szCs w:val="19"/>
        </w:rPr>
        <w:t>103</w:t>
      </w:r>
      <w:proofErr w:type="gramEnd"/>
      <w:r w:rsidRPr="000C0483">
        <w:rPr>
          <w:rFonts w:ascii="Gill Sans MT" w:hAnsi="Gill Sans MT" w:cs="Arial"/>
          <w:color w:val="262626"/>
          <w:sz w:val="19"/>
          <w:szCs w:val="19"/>
        </w:rPr>
        <w:t>(15):5935-40.</w:t>
      </w:r>
    </w:p>
    <w:p w14:paraId="15876E61" w14:textId="77777777" w:rsidR="00E92C00" w:rsidRPr="000C0483" w:rsidRDefault="00E92C00" w:rsidP="00E92C00">
      <w:pPr>
        <w:ind w:left="426" w:hanging="426"/>
        <w:rPr>
          <w:rFonts w:ascii="Gill Sans MT" w:hAnsi="Gill Sans MT" w:cs="Arial"/>
          <w:color w:val="262626"/>
          <w:sz w:val="19"/>
          <w:szCs w:val="19"/>
        </w:rPr>
      </w:pPr>
    </w:p>
    <w:p w14:paraId="07A22C59" w14:textId="77777777" w:rsidR="00E92C00" w:rsidRPr="000C0483" w:rsidRDefault="00E92C00" w:rsidP="00E92C00">
      <w:pPr>
        <w:ind w:left="426" w:hanging="426"/>
        <w:rPr>
          <w:rFonts w:ascii="Gill Sans MT" w:hAnsi="Gill Sans MT" w:cs="Arial"/>
          <w:sz w:val="19"/>
          <w:szCs w:val="19"/>
        </w:rPr>
      </w:pPr>
      <w:r w:rsidRPr="000C0483">
        <w:rPr>
          <w:rFonts w:ascii="Gill Sans MT" w:hAnsi="Gill Sans MT" w:cs="Arial"/>
          <w:color w:val="262626"/>
          <w:sz w:val="19"/>
          <w:szCs w:val="19"/>
        </w:rPr>
        <w:t>156.</w:t>
      </w:r>
      <w:r w:rsidRPr="000C0483">
        <w:rPr>
          <w:rFonts w:ascii="Gill Sans MT" w:hAnsi="Gill Sans MT" w:cs="Arial"/>
          <w:color w:val="262626"/>
          <w:sz w:val="19"/>
          <w:szCs w:val="19"/>
        </w:rPr>
        <w:tab/>
      </w:r>
      <w:r w:rsidRPr="000C0483">
        <w:rPr>
          <w:rFonts w:ascii="Gill Sans MT" w:hAnsi="Gill Sans MT" w:cs="Times"/>
          <w:sz w:val="19"/>
          <w:szCs w:val="19"/>
        </w:rPr>
        <w:t xml:space="preserve">Hollingsworth TD, Klinkerberg D, Heesterbeek H, Anderson RM. Mitigation Strategies for Pandemic Influenza A: Balancing Conflicting Policy Objectives. PLoS Computational Biology Feb 10, 2011 </w:t>
      </w:r>
      <w:r w:rsidRPr="000C0483">
        <w:rPr>
          <w:rFonts w:ascii="Gill Sans MT" w:hAnsi="Gill Sans MT" w:cs="Arial"/>
          <w:sz w:val="19"/>
          <w:szCs w:val="19"/>
        </w:rPr>
        <w:t>DOI: 10.1371/journal.pcbi.1001076</w:t>
      </w:r>
    </w:p>
    <w:p w14:paraId="738C1324" w14:textId="77777777" w:rsidR="00E92C00" w:rsidRPr="000C0483" w:rsidRDefault="00E92C00" w:rsidP="00E92C00">
      <w:pPr>
        <w:ind w:left="426" w:hanging="426"/>
        <w:rPr>
          <w:rFonts w:ascii="Gill Sans MT" w:hAnsi="Gill Sans MT" w:cs="Arial"/>
          <w:bCs/>
          <w:sz w:val="19"/>
          <w:szCs w:val="19"/>
        </w:rPr>
      </w:pPr>
    </w:p>
    <w:p w14:paraId="11BB5FC0" w14:textId="77777777" w:rsidR="00390B8B" w:rsidRPr="000C0483" w:rsidRDefault="00390B8B" w:rsidP="00390B8B">
      <w:pPr>
        <w:ind w:left="426" w:hanging="426"/>
        <w:rPr>
          <w:rFonts w:ascii="Gill Sans MT" w:hAnsi="Gill Sans MT" w:cs="Arial"/>
          <w:sz w:val="19"/>
          <w:szCs w:val="19"/>
        </w:rPr>
      </w:pPr>
      <w:r w:rsidRPr="000C0483">
        <w:rPr>
          <w:rFonts w:ascii="Gill Sans MT" w:hAnsi="Gill Sans MT" w:cs="Arial"/>
          <w:bCs/>
          <w:sz w:val="19"/>
          <w:szCs w:val="19"/>
        </w:rPr>
        <w:t>157.</w:t>
      </w:r>
      <w:r w:rsidRPr="000C0483">
        <w:rPr>
          <w:rFonts w:ascii="Gill Sans MT" w:hAnsi="Gill Sans MT" w:cs="Arial"/>
          <w:bCs/>
          <w:sz w:val="19"/>
          <w:szCs w:val="19"/>
        </w:rPr>
        <w:tab/>
        <w:t>Bresson JL</w:t>
      </w:r>
      <w:r w:rsidRPr="000C0483">
        <w:rPr>
          <w:rFonts w:ascii="Gill Sans MT" w:hAnsi="Gill Sans MT" w:cs="Arial"/>
          <w:sz w:val="19"/>
          <w:szCs w:val="19"/>
        </w:rPr>
        <w:t xml:space="preserve">, Perronne C, Launay O, Gerdil C, Saville M, Wood J,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 xml:space="preserve">Safety and immunogenicity of an inactivated split-virion influenza A/Vietnam/1194/2004 (H5N1) vaccine: phase I randomised trial. </w:t>
      </w:r>
      <w:r w:rsidRPr="000C0483">
        <w:rPr>
          <w:rFonts w:ascii="Gill Sans MT" w:hAnsi="Gill Sans MT" w:cs="Arial"/>
          <w:i/>
          <w:sz w:val="19"/>
          <w:szCs w:val="19"/>
        </w:rPr>
        <w:t>Lancet</w:t>
      </w:r>
      <w:r w:rsidRPr="000C0483">
        <w:rPr>
          <w:rFonts w:ascii="Gill Sans MT" w:hAnsi="Gill Sans MT" w:cs="Arial"/>
          <w:sz w:val="19"/>
          <w:szCs w:val="19"/>
        </w:rPr>
        <w:t xml:space="preserve"> 2006</w:t>
      </w:r>
      <w:proofErr w:type="gramStart"/>
      <w:r w:rsidRPr="000C0483">
        <w:rPr>
          <w:rFonts w:ascii="Gill Sans MT" w:hAnsi="Gill Sans MT" w:cs="Arial"/>
          <w:sz w:val="19"/>
          <w:szCs w:val="19"/>
        </w:rPr>
        <w:t>;</w:t>
      </w:r>
      <w:r w:rsidRPr="000C0483">
        <w:rPr>
          <w:rFonts w:ascii="Gill Sans MT" w:hAnsi="Gill Sans MT" w:cs="Arial"/>
          <w:b/>
          <w:sz w:val="19"/>
          <w:szCs w:val="19"/>
        </w:rPr>
        <w:t>367</w:t>
      </w:r>
      <w:r w:rsidRPr="000C0483">
        <w:rPr>
          <w:rFonts w:ascii="Gill Sans MT" w:hAnsi="Gill Sans MT" w:cs="Arial"/>
          <w:sz w:val="19"/>
          <w:szCs w:val="19"/>
        </w:rPr>
        <w:t>:1657</w:t>
      </w:r>
      <w:proofErr w:type="gramEnd"/>
      <w:r w:rsidRPr="000C0483">
        <w:rPr>
          <w:rFonts w:ascii="Gill Sans MT" w:hAnsi="Gill Sans MT" w:cs="Arial"/>
          <w:sz w:val="19"/>
          <w:szCs w:val="19"/>
        </w:rPr>
        <w:t>-64.</w:t>
      </w:r>
    </w:p>
    <w:p w14:paraId="5C54F4BB" w14:textId="77777777" w:rsidR="00390B8B" w:rsidRPr="000C0483" w:rsidRDefault="00390B8B" w:rsidP="00390B8B">
      <w:pPr>
        <w:ind w:left="426" w:hanging="426"/>
        <w:rPr>
          <w:rFonts w:ascii="Gill Sans MT" w:hAnsi="Gill Sans MT" w:cs="Arial"/>
          <w:sz w:val="19"/>
          <w:szCs w:val="19"/>
        </w:rPr>
      </w:pPr>
    </w:p>
    <w:p w14:paraId="423D9BAD" w14:textId="77777777" w:rsidR="00390B8B" w:rsidRPr="000C0483" w:rsidRDefault="00390B8B" w:rsidP="00390B8B">
      <w:pPr>
        <w:ind w:left="426" w:hanging="426"/>
        <w:rPr>
          <w:rFonts w:ascii="Gill Sans MT" w:hAnsi="Gill Sans MT"/>
          <w:sz w:val="19"/>
          <w:szCs w:val="19"/>
        </w:rPr>
      </w:pPr>
      <w:r w:rsidRPr="000C0483">
        <w:rPr>
          <w:rFonts w:ascii="Gill Sans MT" w:hAnsi="Gill Sans MT"/>
          <w:sz w:val="19"/>
          <w:szCs w:val="19"/>
        </w:rPr>
        <w:t>158.</w:t>
      </w:r>
      <w:r w:rsidRPr="000C0483">
        <w:rPr>
          <w:rFonts w:ascii="Gill Sans MT" w:hAnsi="Gill Sans MT"/>
          <w:sz w:val="19"/>
          <w:szCs w:val="19"/>
        </w:rPr>
        <w:tab/>
        <w:t xml:space="preserve">Treanor JJ, Campbell JD, Zangwill KM, Rowe T, Wolff M. Safety and immunogenicity of an inactivated subvirion influenza A (H5N1) vaccine. </w:t>
      </w:r>
      <w:r w:rsidRPr="000C0483">
        <w:rPr>
          <w:rFonts w:ascii="Gill Sans MT" w:hAnsi="Gill Sans MT"/>
          <w:i/>
          <w:sz w:val="19"/>
          <w:szCs w:val="19"/>
        </w:rPr>
        <w:t>New Eng J Med</w:t>
      </w:r>
      <w:r w:rsidRPr="000C0483">
        <w:rPr>
          <w:rFonts w:ascii="Gill Sans MT" w:hAnsi="Gill Sans MT"/>
          <w:sz w:val="19"/>
          <w:szCs w:val="19"/>
        </w:rPr>
        <w:t xml:space="preserve"> 2006</w:t>
      </w:r>
      <w:proofErr w:type="gramStart"/>
      <w:r w:rsidRPr="000C0483">
        <w:rPr>
          <w:rFonts w:ascii="Gill Sans MT" w:hAnsi="Gill Sans MT"/>
          <w:sz w:val="19"/>
          <w:szCs w:val="19"/>
        </w:rPr>
        <w:t>;</w:t>
      </w:r>
      <w:r w:rsidRPr="000C0483">
        <w:rPr>
          <w:rFonts w:ascii="Gill Sans MT" w:hAnsi="Gill Sans MT"/>
          <w:b/>
          <w:sz w:val="19"/>
          <w:szCs w:val="19"/>
        </w:rPr>
        <w:t>354</w:t>
      </w:r>
      <w:r w:rsidRPr="000C0483">
        <w:rPr>
          <w:rFonts w:ascii="Gill Sans MT" w:hAnsi="Gill Sans MT"/>
          <w:sz w:val="19"/>
          <w:szCs w:val="19"/>
        </w:rPr>
        <w:t>:1343</w:t>
      </w:r>
      <w:proofErr w:type="gramEnd"/>
      <w:r w:rsidRPr="000C0483">
        <w:rPr>
          <w:rFonts w:ascii="Gill Sans MT" w:hAnsi="Gill Sans MT"/>
          <w:sz w:val="19"/>
          <w:szCs w:val="19"/>
        </w:rPr>
        <w:t>-51.</w:t>
      </w:r>
    </w:p>
    <w:p w14:paraId="508A0B59" w14:textId="77777777" w:rsidR="00390B8B" w:rsidRPr="000C0483" w:rsidRDefault="00390B8B" w:rsidP="00390B8B">
      <w:pPr>
        <w:ind w:left="426" w:hanging="426"/>
        <w:rPr>
          <w:rFonts w:ascii="Gill Sans MT" w:hAnsi="Gill Sans MT"/>
          <w:sz w:val="19"/>
          <w:szCs w:val="19"/>
        </w:rPr>
      </w:pPr>
    </w:p>
    <w:p w14:paraId="5AE22474" w14:textId="77777777" w:rsidR="00390B8B" w:rsidRPr="000C0483" w:rsidRDefault="00390B8B" w:rsidP="00390B8B">
      <w:pPr>
        <w:ind w:left="426" w:hanging="426"/>
        <w:rPr>
          <w:rFonts w:ascii="Gill Sans MT" w:hAnsi="Gill Sans MT" w:cs="Arial"/>
          <w:sz w:val="19"/>
          <w:szCs w:val="19"/>
        </w:rPr>
      </w:pPr>
      <w:r w:rsidRPr="000C0483">
        <w:rPr>
          <w:rFonts w:ascii="Gill Sans MT" w:hAnsi="Gill Sans MT" w:cs="Arial"/>
          <w:bCs/>
          <w:sz w:val="19"/>
          <w:szCs w:val="19"/>
        </w:rPr>
        <w:t>159.</w:t>
      </w:r>
      <w:r w:rsidRPr="000C0483">
        <w:rPr>
          <w:rFonts w:ascii="Gill Sans MT" w:hAnsi="Gill Sans MT" w:cs="Arial"/>
          <w:bCs/>
          <w:sz w:val="19"/>
          <w:szCs w:val="19"/>
        </w:rPr>
        <w:tab/>
        <w:t>Leroux-Roels I</w:t>
      </w:r>
      <w:r w:rsidRPr="000C0483">
        <w:rPr>
          <w:rFonts w:ascii="Gill Sans MT" w:hAnsi="Gill Sans MT" w:cs="Arial"/>
          <w:sz w:val="19"/>
          <w:szCs w:val="19"/>
        </w:rPr>
        <w:t xml:space="preserve">, Borkowski A, Vanwolleghem T, Dramé M, Clement F, Hons E, </w:t>
      </w:r>
      <w:r w:rsidRPr="000C0483">
        <w:rPr>
          <w:rFonts w:ascii="Gill Sans MT" w:hAnsi="Gill Sans MT" w:cs="Arial"/>
          <w:i/>
          <w:sz w:val="19"/>
          <w:szCs w:val="19"/>
        </w:rPr>
        <w:t>et al.</w:t>
      </w:r>
      <w:r w:rsidRPr="000C0483">
        <w:rPr>
          <w:rFonts w:ascii="Gill Sans MT" w:hAnsi="Gill Sans MT" w:cs="Arial"/>
          <w:sz w:val="19"/>
          <w:szCs w:val="19"/>
        </w:rPr>
        <w:t xml:space="preserve"> </w:t>
      </w:r>
      <w:r w:rsidRPr="000C0483">
        <w:rPr>
          <w:rFonts w:ascii="Gill Sans MT" w:hAnsi="Gill Sans MT" w:cs="Arial"/>
          <w:bCs/>
          <w:sz w:val="19"/>
          <w:szCs w:val="19"/>
        </w:rPr>
        <w:t xml:space="preserve">Antigen sparing and cross-reactive immunity with an adjuvanted rH5N1 prototype pandemic influenza vaccine: a randomised controlled trial.  </w:t>
      </w:r>
      <w:r w:rsidRPr="000C0483">
        <w:rPr>
          <w:rFonts w:ascii="Gill Sans MT" w:hAnsi="Gill Sans MT" w:cs="Arial"/>
          <w:bCs/>
          <w:i/>
          <w:sz w:val="19"/>
          <w:szCs w:val="19"/>
        </w:rPr>
        <w:t>Lancet</w:t>
      </w:r>
      <w:r w:rsidRPr="000C0483">
        <w:rPr>
          <w:rFonts w:ascii="Gill Sans MT" w:hAnsi="Gill Sans MT" w:cs="Arial"/>
          <w:bCs/>
          <w:sz w:val="19"/>
          <w:szCs w:val="19"/>
        </w:rPr>
        <w:t xml:space="preserve"> </w:t>
      </w:r>
      <w:r w:rsidRPr="000C0483">
        <w:rPr>
          <w:rFonts w:ascii="Gill Sans MT" w:hAnsi="Gill Sans MT" w:cs="Arial"/>
          <w:sz w:val="19"/>
          <w:szCs w:val="19"/>
        </w:rPr>
        <w:t>2007</w:t>
      </w:r>
      <w:proofErr w:type="gramStart"/>
      <w:r w:rsidRPr="000C0483">
        <w:rPr>
          <w:rFonts w:ascii="Gill Sans MT" w:hAnsi="Gill Sans MT" w:cs="Arial"/>
          <w:sz w:val="19"/>
          <w:szCs w:val="19"/>
        </w:rPr>
        <w:t>;</w:t>
      </w:r>
      <w:r w:rsidRPr="000C0483">
        <w:rPr>
          <w:rFonts w:ascii="Gill Sans MT" w:hAnsi="Gill Sans MT" w:cs="Arial"/>
          <w:b/>
          <w:sz w:val="19"/>
          <w:szCs w:val="19"/>
        </w:rPr>
        <w:t>370</w:t>
      </w:r>
      <w:proofErr w:type="gramEnd"/>
      <w:r w:rsidRPr="000C0483">
        <w:rPr>
          <w:rFonts w:ascii="Gill Sans MT" w:hAnsi="Gill Sans MT" w:cs="Arial"/>
          <w:sz w:val="19"/>
          <w:szCs w:val="19"/>
        </w:rPr>
        <w:t>(9587):580-9.</w:t>
      </w:r>
    </w:p>
    <w:p w14:paraId="309D6F27" w14:textId="77777777" w:rsidR="00390B8B" w:rsidRPr="000C0483" w:rsidRDefault="00390B8B" w:rsidP="00390B8B">
      <w:pPr>
        <w:ind w:left="426" w:hanging="426"/>
        <w:rPr>
          <w:rFonts w:ascii="Gill Sans MT" w:hAnsi="Gill Sans MT" w:cs="Arial"/>
          <w:sz w:val="19"/>
          <w:szCs w:val="19"/>
        </w:rPr>
      </w:pPr>
    </w:p>
    <w:p w14:paraId="22BDEC0F" w14:textId="77777777" w:rsidR="00390B8B" w:rsidRPr="000C0483" w:rsidRDefault="00390B8B" w:rsidP="00390B8B">
      <w:pPr>
        <w:ind w:left="426" w:hanging="426"/>
        <w:rPr>
          <w:rFonts w:ascii="Gill Sans MT" w:hAnsi="Gill Sans MT" w:cs="Arial"/>
          <w:sz w:val="19"/>
          <w:szCs w:val="19"/>
        </w:rPr>
      </w:pPr>
      <w:r w:rsidRPr="000C0483">
        <w:rPr>
          <w:rFonts w:ascii="Gill Sans MT" w:hAnsi="Gill Sans MT" w:cs="Arial"/>
          <w:sz w:val="19"/>
          <w:szCs w:val="19"/>
        </w:rPr>
        <w:t>160.</w:t>
      </w:r>
      <w:r w:rsidRPr="000C0483">
        <w:rPr>
          <w:rFonts w:ascii="Gill Sans MT" w:hAnsi="Gill Sans MT" w:cs="Arial"/>
          <w:sz w:val="19"/>
          <w:szCs w:val="19"/>
        </w:rPr>
        <w:tab/>
        <w:t xml:space="preserve">Bernstein DI, Edwards KM, Dekker CL, Belshe R, Talbot HKB, Graham IL, </w:t>
      </w:r>
      <w:r w:rsidRPr="000C0483">
        <w:rPr>
          <w:rFonts w:ascii="Gill Sans MT" w:hAnsi="Gill Sans MT" w:cs="Arial"/>
          <w:i/>
          <w:sz w:val="19"/>
          <w:szCs w:val="19"/>
        </w:rPr>
        <w:t>et al</w:t>
      </w:r>
      <w:r w:rsidRPr="000C0483">
        <w:rPr>
          <w:rFonts w:ascii="Gill Sans MT" w:hAnsi="Gill Sans MT" w:cs="Arial"/>
          <w:sz w:val="19"/>
          <w:szCs w:val="19"/>
        </w:rPr>
        <w:t xml:space="preserve">. Effects of adjuvants on the safety and immnuogenicity of an avian influenza H5N1 vaccine in adults. </w:t>
      </w:r>
      <w:r w:rsidRPr="000C0483">
        <w:rPr>
          <w:rFonts w:ascii="Gill Sans MT" w:hAnsi="Gill Sans MT" w:cs="Arial"/>
          <w:i/>
          <w:sz w:val="19"/>
          <w:szCs w:val="19"/>
        </w:rPr>
        <w:t>J Infect Dis</w:t>
      </w:r>
      <w:r w:rsidRPr="000C0483">
        <w:rPr>
          <w:rFonts w:ascii="Gill Sans MT" w:hAnsi="Gill Sans MT" w:cs="Arial"/>
          <w:sz w:val="19"/>
          <w:szCs w:val="19"/>
        </w:rPr>
        <w:t xml:space="preserve"> 2008</w:t>
      </w:r>
      <w:proofErr w:type="gramStart"/>
      <w:r w:rsidRPr="000C0483">
        <w:rPr>
          <w:rFonts w:ascii="Gill Sans MT" w:hAnsi="Gill Sans MT" w:cs="Arial"/>
          <w:sz w:val="19"/>
          <w:szCs w:val="19"/>
        </w:rPr>
        <w:t>;</w:t>
      </w:r>
      <w:r w:rsidRPr="000C0483">
        <w:rPr>
          <w:rFonts w:ascii="Gill Sans MT" w:hAnsi="Gill Sans MT" w:cs="Arial"/>
          <w:b/>
          <w:sz w:val="19"/>
          <w:szCs w:val="19"/>
        </w:rPr>
        <w:t>197</w:t>
      </w:r>
      <w:r w:rsidRPr="000C0483">
        <w:rPr>
          <w:rFonts w:ascii="Gill Sans MT" w:hAnsi="Gill Sans MT" w:cs="Arial"/>
          <w:sz w:val="19"/>
          <w:szCs w:val="19"/>
        </w:rPr>
        <w:t>:667</w:t>
      </w:r>
      <w:proofErr w:type="gramEnd"/>
      <w:r w:rsidRPr="000C0483">
        <w:rPr>
          <w:rFonts w:ascii="Gill Sans MT" w:hAnsi="Gill Sans MT" w:cs="Arial"/>
          <w:sz w:val="19"/>
          <w:szCs w:val="19"/>
        </w:rPr>
        <w:t>-75.</w:t>
      </w:r>
    </w:p>
    <w:p w14:paraId="6B15BA76" w14:textId="77777777" w:rsidR="00390B8B" w:rsidRPr="000C0483" w:rsidRDefault="00390B8B" w:rsidP="00390B8B">
      <w:pPr>
        <w:ind w:left="426" w:hanging="426"/>
        <w:rPr>
          <w:rFonts w:ascii="Gill Sans MT" w:hAnsi="Gill Sans MT" w:cs="Arial"/>
          <w:sz w:val="19"/>
          <w:szCs w:val="19"/>
        </w:rPr>
      </w:pPr>
    </w:p>
    <w:p w14:paraId="3B9F37DB" w14:textId="77777777" w:rsidR="00390B8B" w:rsidRPr="000C0483" w:rsidRDefault="00390B8B" w:rsidP="00390B8B">
      <w:pPr>
        <w:ind w:left="426" w:hanging="426"/>
        <w:rPr>
          <w:rFonts w:ascii="Gill Sans MT" w:hAnsi="Gill Sans MT"/>
          <w:sz w:val="19"/>
          <w:szCs w:val="19"/>
        </w:rPr>
      </w:pPr>
      <w:r w:rsidRPr="000C0483">
        <w:rPr>
          <w:rFonts w:ascii="Gill Sans MT" w:hAnsi="Gill Sans MT"/>
          <w:sz w:val="19"/>
          <w:szCs w:val="19"/>
        </w:rPr>
        <w:t xml:space="preserve">161. Levie K, Leroux-Roels I, Hoppenbrouwers K, Kervyn A-D, Vandermeulen C, Forgus S, et al. An adjuvanted, low-dose, pandemic influenza A (H5N1) vaccine candidate is safe, immunogenic, and induces cross-reactive immune responses in healthy adults. </w:t>
      </w:r>
      <w:r w:rsidRPr="000C0483">
        <w:rPr>
          <w:rFonts w:ascii="Gill Sans MT" w:hAnsi="Gill Sans MT"/>
          <w:i/>
          <w:sz w:val="19"/>
          <w:szCs w:val="19"/>
        </w:rPr>
        <w:t>J Infect Dis</w:t>
      </w:r>
      <w:r w:rsidRPr="000C0483">
        <w:rPr>
          <w:rFonts w:ascii="Gill Sans MT" w:hAnsi="Gill Sans MT"/>
          <w:sz w:val="19"/>
          <w:szCs w:val="19"/>
        </w:rPr>
        <w:t xml:space="preserve"> 2008</w:t>
      </w:r>
      <w:proofErr w:type="gramStart"/>
      <w:r w:rsidRPr="000C0483">
        <w:rPr>
          <w:rFonts w:ascii="Gill Sans MT" w:hAnsi="Gill Sans MT"/>
          <w:sz w:val="19"/>
          <w:szCs w:val="19"/>
        </w:rPr>
        <w:t>;</w:t>
      </w:r>
      <w:r w:rsidRPr="000C0483">
        <w:rPr>
          <w:rFonts w:ascii="Gill Sans MT" w:hAnsi="Gill Sans MT"/>
          <w:b/>
          <w:sz w:val="19"/>
          <w:szCs w:val="19"/>
        </w:rPr>
        <w:t>198</w:t>
      </w:r>
      <w:r w:rsidRPr="000C0483">
        <w:rPr>
          <w:rFonts w:ascii="Gill Sans MT" w:hAnsi="Gill Sans MT"/>
          <w:sz w:val="19"/>
          <w:szCs w:val="19"/>
        </w:rPr>
        <w:t>:642</w:t>
      </w:r>
      <w:proofErr w:type="gramEnd"/>
      <w:r w:rsidRPr="000C0483">
        <w:rPr>
          <w:rFonts w:ascii="Gill Sans MT" w:hAnsi="Gill Sans MT"/>
          <w:sz w:val="19"/>
          <w:szCs w:val="19"/>
        </w:rPr>
        <w:t>-9.</w:t>
      </w:r>
    </w:p>
    <w:p w14:paraId="662E911E" w14:textId="77777777" w:rsidR="00390B8B" w:rsidRPr="000C0483" w:rsidRDefault="00390B8B" w:rsidP="00390B8B">
      <w:pPr>
        <w:ind w:left="426" w:hanging="426"/>
        <w:rPr>
          <w:rFonts w:ascii="Gill Sans MT" w:hAnsi="Gill Sans MT"/>
          <w:sz w:val="19"/>
          <w:szCs w:val="19"/>
        </w:rPr>
      </w:pPr>
    </w:p>
    <w:p w14:paraId="23820D75" w14:textId="77777777" w:rsidR="00390B8B" w:rsidRPr="000C0483" w:rsidRDefault="00390B8B" w:rsidP="00390B8B">
      <w:pPr>
        <w:ind w:left="426" w:hanging="426"/>
        <w:rPr>
          <w:rFonts w:ascii="Gill Sans MT" w:hAnsi="Gill Sans MT"/>
          <w:sz w:val="19"/>
          <w:szCs w:val="19"/>
        </w:rPr>
      </w:pPr>
      <w:r w:rsidRPr="000C0483">
        <w:rPr>
          <w:rFonts w:ascii="Gill Sans MT" w:hAnsi="Gill Sans MT"/>
          <w:sz w:val="19"/>
          <w:szCs w:val="19"/>
        </w:rPr>
        <w:t>162.</w:t>
      </w:r>
      <w:r w:rsidRPr="000C0483">
        <w:rPr>
          <w:rFonts w:ascii="Gill Sans MT" w:hAnsi="Gill Sans MT"/>
          <w:sz w:val="19"/>
          <w:szCs w:val="19"/>
        </w:rPr>
        <w:tab/>
        <w:t xml:space="preserve">Brady RC, Treanor JJ, Atmar RL, Keitel WA, Edelman R, Chen WH, </w:t>
      </w:r>
      <w:r w:rsidRPr="000C0483">
        <w:rPr>
          <w:rFonts w:ascii="Gill Sans MT" w:hAnsi="Gill Sans MT"/>
          <w:i/>
          <w:sz w:val="19"/>
          <w:szCs w:val="19"/>
        </w:rPr>
        <w:t>et al</w:t>
      </w:r>
      <w:r w:rsidRPr="000C0483">
        <w:rPr>
          <w:rFonts w:ascii="Gill Sans MT" w:hAnsi="Gill Sans MT"/>
          <w:sz w:val="19"/>
          <w:szCs w:val="19"/>
        </w:rPr>
        <w:t xml:space="preserve">. Safety and immunogenicity of a subvirion inactivated influenza A/H5N1 vaccine with or without aluminium hydroxide among healthy elderly adults. </w:t>
      </w:r>
      <w:r w:rsidRPr="000C0483">
        <w:rPr>
          <w:rFonts w:ascii="Gill Sans MT" w:hAnsi="Gill Sans MT"/>
          <w:i/>
          <w:sz w:val="19"/>
          <w:szCs w:val="19"/>
        </w:rPr>
        <w:t>Vaccine</w:t>
      </w:r>
      <w:r w:rsidRPr="000C0483">
        <w:rPr>
          <w:rFonts w:ascii="Gill Sans MT" w:hAnsi="Gill Sans MT"/>
          <w:sz w:val="19"/>
          <w:szCs w:val="19"/>
        </w:rPr>
        <w:t xml:space="preserve"> 2009</w:t>
      </w:r>
      <w:proofErr w:type="gramStart"/>
      <w:r w:rsidRPr="000C0483">
        <w:rPr>
          <w:rFonts w:ascii="Gill Sans MT" w:hAnsi="Gill Sans MT"/>
          <w:sz w:val="19"/>
          <w:szCs w:val="19"/>
        </w:rPr>
        <w:t>;</w:t>
      </w:r>
      <w:r w:rsidRPr="000C0483">
        <w:rPr>
          <w:rFonts w:ascii="Gill Sans MT" w:hAnsi="Gill Sans MT"/>
          <w:b/>
          <w:sz w:val="19"/>
          <w:szCs w:val="19"/>
        </w:rPr>
        <w:t>27</w:t>
      </w:r>
      <w:r w:rsidRPr="000C0483">
        <w:rPr>
          <w:rFonts w:ascii="Gill Sans MT" w:hAnsi="Gill Sans MT"/>
          <w:sz w:val="19"/>
          <w:szCs w:val="19"/>
        </w:rPr>
        <w:t>:5091</w:t>
      </w:r>
      <w:proofErr w:type="gramEnd"/>
      <w:r w:rsidRPr="000C0483">
        <w:rPr>
          <w:rFonts w:ascii="Gill Sans MT" w:hAnsi="Gill Sans MT"/>
          <w:sz w:val="19"/>
          <w:szCs w:val="19"/>
        </w:rPr>
        <w:t>-5.</w:t>
      </w:r>
    </w:p>
    <w:p w14:paraId="4F4B0803" w14:textId="77777777" w:rsidR="00390B8B" w:rsidRPr="000C0483" w:rsidRDefault="00390B8B" w:rsidP="00390B8B">
      <w:pPr>
        <w:ind w:left="426" w:hanging="426"/>
        <w:rPr>
          <w:rFonts w:ascii="Gill Sans MT" w:hAnsi="Gill Sans MT"/>
          <w:sz w:val="19"/>
          <w:szCs w:val="19"/>
        </w:rPr>
      </w:pPr>
    </w:p>
    <w:p w14:paraId="0C7F3203" w14:textId="77777777" w:rsidR="00390B8B" w:rsidRPr="000C0483" w:rsidRDefault="00390B8B" w:rsidP="00390B8B">
      <w:pPr>
        <w:ind w:left="426" w:hanging="426"/>
        <w:rPr>
          <w:rFonts w:ascii="Gill Sans MT" w:hAnsi="Gill Sans MT"/>
          <w:sz w:val="19"/>
          <w:szCs w:val="19"/>
        </w:rPr>
      </w:pPr>
      <w:r w:rsidRPr="000C0483">
        <w:rPr>
          <w:rFonts w:ascii="Gill Sans MT" w:hAnsi="Gill Sans MT"/>
          <w:sz w:val="19"/>
          <w:szCs w:val="19"/>
        </w:rPr>
        <w:t>163.</w:t>
      </w:r>
      <w:r w:rsidRPr="000C0483">
        <w:rPr>
          <w:rFonts w:ascii="Gill Sans MT" w:hAnsi="Gill Sans MT"/>
          <w:sz w:val="19"/>
          <w:szCs w:val="19"/>
        </w:rPr>
        <w:tab/>
        <w:t xml:space="preserve">Keitel WA, Dekker CL, Mink C, Campbell JD, Edwards KM, Patel SM, </w:t>
      </w:r>
      <w:r w:rsidRPr="000C0483">
        <w:rPr>
          <w:rFonts w:ascii="Gill Sans MT" w:hAnsi="Gill Sans MT"/>
          <w:i/>
          <w:sz w:val="19"/>
          <w:szCs w:val="19"/>
        </w:rPr>
        <w:t>et al</w:t>
      </w:r>
      <w:r w:rsidRPr="000C0483">
        <w:rPr>
          <w:rFonts w:ascii="Gill Sans MT" w:hAnsi="Gill Sans MT"/>
          <w:sz w:val="19"/>
          <w:szCs w:val="19"/>
        </w:rPr>
        <w:t xml:space="preserve">. Safety and immunogenicity of inactivated, vero cell culture-derived whole virus influenza A/H5N1 vaccine given alone or with aluminium hydroxide adjuvant in healthy adults. </w:t>
      </w:r>
      <w:r w:rsidRPr="000C0483">
        <w:rPr>
          <w:rFonts w:ascii="Gill Sans MT" w:hAnsi="Gill Sans MT"/>
          <w:i/>
          <w:sz w:val="19"/>
          <w:szCs w:val="19"/>
        </w:rPr>
        <w:t>Vaccine</w:t>
      </w:r>
      <w:r w:rsidRPr="000C0483">
        <w:rPr>
          <w:rFonts w:ascii="Gill Sans MT" w:hAnsi="Gill Sans MT"/>
          <w:sz w:val="19"/>
          <w:szCs w:val="19"/>
        </w:rPr>
        <w:t xml:space="preserve"> 2009</w:t>
      </w:r>
      <w:proofErr w:type="gramStart"/>
      <w:r w:rsidRPr="000C0483">
        <w:rPr>
          <w:rFonts w:ascii="Gill Sans MT" w:hAnsi="Gill Sans MT"/>
          <w:sz w:val="19"/>
          <w:szCs w:val="19"/>
        </w:rPr>
        <w:t>;</w:t>
      </w:r>
      <w:r w:rsidRPr="000C0483">
        <w:rPr>
          <w:rFonts w:ascii="Gill Sans MT" w:hAnsi="Gill Sans MT"/>
          <w:b/>
          <w:sz w:val="19"/>
          <w:szCs w:val="19"/>
        </w:rPr>
        <w:t>27</w:t>
      </w:r>
      <w:r w:rsidRPr="000C0483">
        <w:rPr>
          <w:rFonts w:ascii="Gill Sans MT" w:hAnsi="Gill Sans MT"/>
          <w:sz w:val="19"/>
          <w:szCs w:val="19"/>
        </w:rPr>
        <w:t>:6642</w:t>
      </w:r>
      <w:proofErr w:type="gramEnd"/>
      <w:r w:rsidRPr="000C0483">
        <w:rPr>
          <w:rFonts w:ascii="Gill Sans MT" w:hAnsi="Gill Sans MT"/>
          <w:sz w:val="19"/>
          <w:szCs w:val="19"/>
        </w:rPr>
        <w:t>-8.</w:t>
      </w:r>
    </w:p>
    <w:p w14:paraId="06AE452E" w14:textId="77777777" w:rsidR="00390B8B" w:rsidRPr="000C0483" w:rsidRDefault="00390B8B" w:rsidP="00390B8B">
      <w:pPr>
        <w:ind w:left="426" w:hanging="426"/>
        <w:rPr>
          <w:rFonts w:ascii="Gill Sans MT" w:hAnsi="Gill Sans MT"/>
          <w:sz w:val="19"/>
          <w:szCs w:val="19"/>
        </w:rPr>
      </w:pPr>
    </w:p>
    <w:p w14:paraId="66A0B001" w14:textId="77777777" w:rsidR="00390B8B" w:rsidRPr="000C0483" w:rsidRDefault="00390B8B" w:rsidP="00390B8B">
      <w:pPr>
        <w:ind w:left="426" w:hanging="426"/>
        <w:rPr>
          <w:rFonts w:ascii="Gill Sans MT" w:hAnsi="Gill Sans MT"/>
          <w:sz w:val="19"/>
          <w:szCs w:val="19"/>
        </w:rPr>
      </w:pPr>
      <w:r w:rsidRPr="000C0483">
        <w:rPr>
          <w:rFonts w:ascii="Gill Sans MT" w:hAnsi="Gill Sans MT"/>
          <w:sz w:val="19"/>
          <w:szCs w:val="19"/>
        </w:rPr>
        <w:t>164.</w:t>
      </w:r>
      <w:r w:rsidRPr="000C0483">
        <w:rPr>
          <w:rFonts w:ascii="Gill Sans MT" w:hAnsi="Gill Sans MT"/>
          <w:sz w:val="19"/>
          <w:szCs w:val="19"/>
        </w:rPr>
        <w:tab/>
        <w:t xml:space="preserve">Belshe RB, Frey SE, Graham IG, Mulligan MJ, Edupuganti S, Jackson LA, </w:t>
      </w:r>
      <w:r w:rsidRPr="000C0483">
        <w:rPr>
          <w:rFonts w:ascii="Gill Sans MT" w:hAnsi="Gill Sans MT"/>
          <w:i/>
          <w:sz w:val="19"/>
          <w:szCs w:val="19"/>
        </w:rPr>
        <w:t>et al</w:t>
      </w:r>
      <w:r w:rsidRPr="000C0483">
        <w:rPr>
          <w:rFonts w:ascii="Gill Sans MT" w:hAnsi="Gill Sans MT"/>
          <w:sz w:val="19"/>
          <w:szCs w:val="19"/>
        </w:rPr>
        <w:t xml:space="preserve">. Safety and immunogenicity of influenza A H5 subunit vaccines: effect of vaccine schedule and antigenic variant. </w:t>
      </w:r>
      <w:r w:rsidRPr="000C0483">
        <w:rPr>
          <w:rFonts w:ascii="Gill Sans MT" w:hAnsi="Gill Sans MT"/>
          <w:i/>
          <w:sz w:val="19"/>
          <w:szCs w:val="19"/>
        </w:rPr>
        <w:t>J Infect Dis</w:t>
      </w:r>
      <w:r w:rsidRPr="000C0483">
        <w:rPr>
          <w:rFonts w:ascii="Gill Sans MT" w:hAnsi="Gill Sans MT"/>
          <w:sz w:val="19"/>
          <w:szCs w:val="19"/>
        </w:rPr>
        <w:t xml:space="preserve"> 2011</w:t>
      </w:r>
      <w:proofErr w:type="gramStart"/>
      <w:r w:rsidRPr="000C0483">
        <w:rPr>
          <w:rFonts w:ascii="Gill Sans MT" w:hAnsi="Gill Sans MT"/>
          <w:sz w:val="19"/>
          <w:szCs w:val="19"/>
        </w:rPr>
        <w:t>;</w:t>
      </w:r>
      <w:r w:rsidRPr="000C0483">
        <w:rPr>
          <w:rFonts w:ascii="Gill Sans MT" w:hAnsi="Gill Sans MT"/>
          <w:b/>
          <w:sz w:val="19"/>
          <w:szCs w:val="19"/>
        </w:rPr>
        <w:t>203</w:t>
      </w:r>
      <w:r w:rsidRPr="000C0483">
        <w:rPr>
          <w:rFonts w:ascii="Gill Sans MT" w:hAnsi="Gill Sans MT"/>
          <w:sz w:val="19"/>
          <w:szCs w:val="19"/>
        </w:rPr>
        <w:t>:666</w:t>
      </w:r>
      <w:proofErr w:type="gramEnd"/>
      <w:r w:rsidRPr="000C0483">
        <w:rPr>
          <w:rFonts w:ascii="Gill Sans MT" w:hAnsi="Gill Sans MT"/>
          <w:sz w:val="19"/>
          <w:szCs w:val="19"/>
        </w:rPr>
        <w:t>-73.</w:t>
      </w:r>
    </w:p>
    <w:p w14:paraId="3D8CFC57" w14:textId="77777777" w:rsidR="00390B8B" w:rsidRPr="000C0483" w:rsidRDefault="00390B8B" w:rsidP="00390B8B">
      <w:pPr>
        <w:ind w:left="426" w:hanging="426"/>
        <w:rPr>
          <w:rFonts w:ascii="Gill Sans MT" w:hAnsi="Gill Sans MT"/>
          <w:sz w:val="19"/>
          <w:szCs w:val="19"/>
        </w:rPr>
      </w:pPr>
    </w:p>
    <w:p w14:paraId="64B9779C" w14:textId="77777777" w:rsidR="00390B8B" w:rsidRPr="000C0483" w:rsidRDefault="00390B8B" w:rsidP="00390B8B">
      <w:pPr>
        <w:ind w:left="426" w:hanging="426"/>
        <w:rPr>
          <w:rFonts w:ascii="Gill Sans MT" w:hAnsi="Gill Sans MT" w:cs="Arial"/>
          <w:color w:val="262626"/>
          <w:sz w:val="19"/>
          <w:szCs w:val="19"/>
        </w:rPr>
      </w:pPr>
      <w:r w:rsidRPr="000C0483">
        <w:rPr>
          <w:rFonts w:ascii="Gill Sans MT" w:hAnsi="Gill Sans MT"/>
          <w:sz w:val="19"/>
          <w:szCs w:val="19"/>
        </w:rPr>
        <w:t xml:space="preserve">165. Couch RB, Patel SM, Wade-Bowers CL, Niño D. A randomized clinical trial of an inactivated avian influenza </w:t>
      </w:r>
      <w:proofErr w:type="gramStart"/>
      <w:r w:rsidRPr="000C0483">
        <w:rPr>
          <w:rFonts w:ascii="Gill Sans MT" w:hAnsi="Gill Sans MT"/>
          <w:sz w:val="19"/>
          <w:szCs w:val="19"/>
        </w:rPr>
        <w:t>A(</w:t>
      </w:r>
      <w:proofErr w:type="gramEnd"/>
      <w:r w:rsidRPr="000C0483">
        <w:rPr>
          <w:rFonts w:ascii="Gill Sans MT" w:hAnsi="Gill Sans MT"/>
          <w:sz w:val="19"/>
          <w:szCs w:val="19"/>
        </w:rPr>
        <w:t xml:space="preserve">H7N7) vaccine. </w:t>
      </w:r>
      <w:r w:rsidRPr="000C0483">
        <w:rPr>
          <w:rFonts w:ascii="Gill Sans MT" w:hAnsi="Gill Sans MT"/>
          <w:i/>
          <w:sz w:val="19"/>
          <w:szCs w:val="19"/>
        </w:rPr>
        <w:t>PLoS ONE</w:t>
      </w:r>
      <w:r w:rsidRPr="000C0483">
        <w:rPr>
          <w:rFonts w:ascii="Gill Sans MT" w:hAnsi="Gill Sans MT"/>
          <w:sz w:val="19"/>
          <w:szCs w:val="19"/>
        </w:rPr>
        <w:t xml:space="preserve"> 7(12):e49704. doi:10.1371/journal.pone.0049704.</w:t>
      </w:r>
    </w:p>
    <w:p w14:paraId="3A2E8BFD" w14:textId="77777777" w:rsidR="00390B8B" w:rsidRPr="000C0483" w:rsidRDefault="00390B8B" w:rsidP="00390B8B">
      <w:pPr>
        <w:ind w:left="426" w:hanging="426"/>
        <w:rPr>
          <w:rFonts w:ascii="Gill Sans MT" w:hAnsi="Gill Sans MT" w:cs="Arial"/>
          <w:color w:val="262626"/>
          <w:sz w:val="19"/>
          <w:szCs w:val="19"/>
        </w:rPr>
      </w:pPr>
    </w:p>
    <w:p w14:paraId="26BD4D77" w14:textId="77777777" w:rsidR="00390B8B" w:rsidRPr="000C0483" w:rsidRDefault="00390B8B" w:rsidP="00390B8B">
      <w:pPr>
        <w:ind w:left="426" w:hanging="426"/>
        <w:rPr>
          <w:rFonts w:ascii="Gill Sans MT" w:eastAsia="Arial Unicode MS" w:hAnsi="Gill Sans MT" w:cs="Arial Unicode MS"/>
          <w:sz w:val="19"/>
          <w:szCs w:val="19"/>
        </w:rPr>
      </w:pPr>
      <w:r w:rsidRPr="000C0483">
        <w:rPr>
          <w:rFonts w:ascii="Gill Sans MT" w:hAnsi="Gill Sans MT" w:cs="Arial"/>
          <w:color w:val="262626"/>
          <w:sz w:val="19"/>
          <w:szCs w:val="19"/>
        </w:rPr>
        <w:t>166.</w:t>
      </w:r>
      <w:r w:rsidRPr="000C0483">
        <w:rPr>
          <w:rFonts w:ascii="Gill Sans MT" w:hAnsi="Gill Sans MT" w:cs="Arial"/>
          <w:color w:val="262626"/>
          <w:sz w:val="19"/>
          <w:szCs w:val="19"/>
        </w:rPr>
        <w:tab/>
      </w:r>
      <w:r w:rsidRPr="000C0483">
        <w:rPr>
          <w:rFonts w:ascii="Gill Sans MT" w:eastAsia="Arial Unicode MS" w:hAnsi="Gill Sans MT" w:cs="Arial Unicode MS"/>
          <w:sz w:val="19"/>
          <w:szCs w:val="19"/>
        </w:rPr>
        <w:t xml:space="preserve">Lin J, Zhang J, Dong X, Fang H, JiChen J, Su N, </w:t>
      </w:r>
      <w:r w:rsidRPr="000C0483">
        <w:rPr>
          <w:rFonts w:ascii="Gill Sans MT" w:eastAsia="Arial Unicode MS" w:hAnsi="Gill Sans MT" w:cs="Arial Unicode MS"/>
          <w:i/>
          <w:sz w:val="19"/>
          <w:szCs w:val="19"/>
        </w:rPr>
        <w:t>et al</w:t>
      </w:r>
      <w:r w:rsidRPr="000C0483">
        <w:rPr>
          <w:rFonts w:ascii="Gill Sans MT" w:eastAsia="Arial Unicode MS" w:hAnsi="Gill Sans MT" w:cs="Arial Unicode MS"/>
          <w:sz w:val="19"/>
          <w:szCs w:val="19"/>
        </w:rPr>
        <w:t xml:space="preserve">. Safety and immunogenicity of an inactivated adjuvanted whole-virion influenza A (H5N1) vaccine: a phase I randomised controlled trial. </w:t>
      </w:r>
      <w:r w:rsidRPr="000C0483">
        <w:rPr>
          <w:rFonts w:ascii="Gill Sans MT" w:eastAsia="Arial Unicode MS" w:hAnsi="Gill Sans MT" w:cs="Arial Unicode MS"/>
          <w:i/>
          <w:sz w:val="19"/>
          <w:szCs w:val="19"/>
        </w:rPr>
        <w:t>Lancet</w:t>
      </w:r>
      <w:r w:rsidRPr="000C0483">
        <w:rPr>
          <w:rFonts w:ascii="Gill Sans MT" w:eastAsia="Arial Unicode MS" w:hAnsi="Gill Sans MT" w:cs="Arial Unicode MS"/>
          <w:sz w:val="19"/>
          <w:szCs w:val="19"/>
        </w:rPr>
        <w:t xml:space="preserve"> 2006</w:t>
      </w:r>
      <w:proofErr w:type="gramStart"/>
      <w:r w:rsidRPr="000C0483">
        <w:rPr>
          <w:rFonts w:ascii="Gill Sans MT" w:eastAsia="Arial Unicode MS" w:hAnsi="Gill Sans MT" w:cs="Arial Unicode MS"/>
          <w:sz w:val="19"/>
          <w:szCs w:val="19"/>
        </w:rPr>
        <w:t>;</w:t>
      </w:r>
      <w:r w:rsidRPr="000C0483">
        <w:rPr>
          <w:rFonts w:ascii="Gill Sans MT" w:eastAsia="Arial Unicode MS" w:hAnsi="Gill Sans MT" w:cs="Arial Unicode MS"/>
          <w:b/>
          <w:sz w:val="19"/>
          <w:szCs w:val="19"/>
        </w:rPr>
        <w:t>368</w:t>
      </w:r>
      <w:r w:rsidRPr="000C0483">
        <w:rPr>
          <w:rFonts w:ascii="Gill Sans MT" w:eastAsia="Arial Unicode MS" w:hAnsi="Gill Sans MT" w:cs="Arial Unicode MS"/>
          <w:sz w:val="19"/>
          <w:szCs w:val="19"/>
        </w:rPr>
        <w:t>:991</w:t>
      </w:r>
      <w:proofErr w:type="gramEnd"/>
      <w:r w:rsidRPr="000C0483">
        <w:rPr>
          <w:rFonts w:ascii="Gill Sans MT" w:eastAsia="Arial Unicode MS" w:hAnsi="Gill Sans MT" w:cs="Arial Unicode MS"/>
          <w:sz w:val="19"/>
          <w:szCs w:val="19"/>
        </w:rPr>
        <w:t>-7.</w:t>
      </w:r>
    </w:p>
    <w:p w14:paraId="47519EEE" w14:textId="77777777" w:rsidR="00390B8B" w:rsidRPr="000C0483" w:rsidRDefault="00390B8B" w:rsidP="00390B8B">
      <w:pPr>
        <w:ind w:left="426" w:hanging="426"/>
        <w:rPr>
          <w:rFonts w:ascii="Gill Sans MT" w:hAnsi="Gill Sans MT"/>
          <w:sz w:val="19"/>
          <w:szCs w:val="19"/>
        </w:rPr>
      </w:pPr>
    </w:p>
    <w:p w14:paraId="214ADBFE" w14:textId="77777777" w:rsidR="00390B8B" w:rsidRPr="000C0483" w:rsidRDefault="00390B8B" w:rsidP="00390B8B">
      <w:pPr>
        <w:ind w:left="426" w:hanging="426"/>
        <w:rPr>
          <w:rFonts w:ascii="Gill Sans MT" w:hAnsi="Gill Sans MT"/>
          <w:sz w:val="19"/>
          <w:szCs w:val="19"/>
        </w:rPr>
      </w:pPr>
      <w:r w:rsidRPr="000C0483">
        <w:rPr>
          <w:rFonts w:ascii="Gill Sans MT" w:hAnsi="Gill Sans MT"/>
          <w:sz w:val="19"/>
          <w:szCs w:val="19"/>
        </w:rPr>
        <w:t>167.</w:t>
      </w:r>
      <w:r w:rsidRPr="000C0483">
        <w:rPr>
          <w:rFonts w:ascii="Gill Sans MT" w:hAnsi="Gill Sans MT"/>
          <w:sz w:val="19"/>
          <w:szCs w:val="19"/>
        </w:rPr>
        <w:tab/>
        <w:t>Fazekas G, Martosne-Mendi R, Jankovics I, Szilvasy I, Vajo Z. Cross-reactive immunity to clade 2 strains of influenza virus A subtype H5N1 induced in adults and elderly patients by Fluval, a prototype pandemic influenza virus vaccine derived by reverse genetics, formulated with a phosphate adjuvant, and directed to clade 1 strains. Clin Vacc Immunol 2009</w:t>
      </w:r>
      <w:proofErr w:type="gramStart"/>
      <w:r w:rsidRPr="000C0483">
        <w:rPr>
          <w:rFonts w:ascii="Gill Sans MT" w:hAnsi="Gill Sans MT"/>
          <w:sz w:val="19"/>
          <w:szCs w:val="19"/>
        </w:rPr>
        <w:t>;16</w:t>
      </w:r>
      <w:proofErr w:type="gramEnd"/>
      <w:r w:rsidRPr="000C0483">
        <w:rPr>
          <w:rFonts w:ascii="Gill Sans MT" w:hAnsi="Gill Sans MT"/>
          <w:sz w:val="19"/>
          <w:szCs w:val="19"/>
        </w:rPr>
        <w:t>(4):437-43.</w:t>
      </w:r>
    </w:p>
    <w:p w14:paraId="4FE65658" w14:textId="77777777" w:rsidR="00390B8B" w:rsidRPr="000C0483" w:rsidRDefault="00390B8B" w:rsidP="00390B8B">
      <w:pPr>
        <w:ind w:left="426" w:hanging="426"/>
        <w:rPr>
          <w:rFonts w:ascii="Gill Sans MT" w:hAnsi="Gill Sans MT"/>
          <w:sz w:val="19"/>
          <w:szCs w:val="19"/>
        </w:rPr>
      </w:pPr>
    </w:p>
    <w:p w14:paraId="528B5B37" w14:textId="77777777" w:rsidR="00390B8B" w:rsidRPr="000C0483" w:rsidRDefault="00390B8B" w:rsidP="00390B8B">
      <w:pPr>
        <w:ind w:left="426" w:hanging="426"/>
        <w:rPr>
          <w:rFonts w:ascii="Gill Sans MT" w:hAnsi="Gill Sans MT" w:cs="Arial"/>
          <w:sz w:val="19"/>
          <w:szCs w:val="19"/>
        </w:rPr>
      </w:pPr>
      <w:r w:rsidRPr="000C0483">
        <w:rPr>
          <w:rFonts w:ascii="Gill Sans MT" w:hAnsi="Gill Sans MT"/>
          <w:sz w:val="19"/>
          <w:szCs w:val="19"/>
        </w:rPr>
        <w:t>168.</w:t>
      </w:r>
      <w:r w:rsidRPr="000C0483">
        <w:rPr>
          <w:rFonts w:ascii="Gill Sans MT" w:hAnsi="Gill Sans MT"/>
          <w:sz w:val="19"/>
          <w:szCs w:val="19"/>
        </w:rPr>
        <w:tab/>
      </w:r>
      <w:r w:rsidRPr="000C0483">
        <w:rPr>
          <w:rFonts w:ascii="Gill Sans MT" w:hAnsi="Gill Sans MT" w:cs="Arial"/>
          <w:sz w:val="19"/>
          <w:szCs w:val="19"/>
        </w:rPr>
        <w:t xml:space="preserve">Nagai H, Ikematsu H, Tenjinbaru K, Maeda A, Dramé M, Roman FP. A phase II, open-label, multicenter study to evaluate the immunogenicity and safety of an adjuvanted prepandemic (H5N1) influenza vaccine in healthy Japanese adults. </w:t>
      </w:r>
      <w:r w:rsidRPr="000C0483">
        <w:rPr>
          <w:rFonts w:ascii="Gill Sans MT" w:hAnsi="Gill Sans MT" w:cs="Arial"/>
          <w:i/>
          <w:sz w:val="19"/>
          <w:szCs w:val="19"/>
        </w:rPr>
        <w:t>BMC Infect Dis</w:t>
      </w:r>
      <w:r w:rsidRPr="000C0483">
        <w:rPr>
          <w:rFonts w:ascii="Gill Sans MT" w:hAnsi="Gill Sans MT" w:cs="Arial"/>
          <w:sz w:val="19"/>
          <w:szCs w:val="19"/>
        </w:rPr>
        <w:t xml:space="preserve"> 2010</w:t>
      </w:r>
      <w:proofErr w:type="gramStart"/>
      <w:r w:rsidRPr="000C0483">
        <w:rPr>
          <w:rFonts w:ascii="Gill Sans MT" w:hAnsi="Gill Sans MT" w:cs="Arial"/>
          <w:sz w:val="19"/>
          <w:szCs w:val="19"/>
        </w:rPr>
        <w:t>;10:338</w:t>
      </w:r>
      <w:proofErr w:type="gramEnd"/>
      <w:r w:rsidRPr="000C0483">
        <w:rPr>
          <w:rFonts w:ascii="Gill Sans MT" w:hAnsi="Gill Sans MT" w:cs="Arial"/>
          <w:sz w:val="19"/>
          <w:szCs w:val="19"/>
        </w:rPr>
        <w:t xml:space="preserve">. </w:t>
      </w:r>
      <w:hyperlink r:id="rId146" w:history="1">
        <w:r w:rsidRPr="000C0483">
          <w:rPr>
            <w:rStyle w:val="Hyperlink"/>
            <w:rFonts w:ascii="Gill Sans MT" w:hAnsi="Gill Sans MT" w:cs="Arial"/>
            <w:sz w:val="19"/>
            <w:szCs w:val="19"/>
          </w:rPr>
          <w:t>www.biomedcentral.com/1471-2334/10/338</w:t>
        </w:r>
      </w:hyperlink>
    </w:p>
    <w:p w14:paraId="47372060" w14:textId="77777777" w:rsidR="00390B8B" w:rsidRPr="000C0483" w:rsidRDefault="00390B8B" w:rsidP="00390B8B">
      <w:pPr>
        <w:ind w:left="426" w:hanging="426"/>
        <w:rPr>
          <w:rFonts w:ascii="Gill Sans MT" w:hAnsi="Gill Sans MT" w:cs="Arial"/>
          <w:sz w:val="19"/>
          <w:szCs w:val="19"/>
        </w:rPr>
      </w:pPr>
    </w:p>
    <w:p w14:paraId="28E1E316" w14:textId="77777777" w:rsidR="00390B8B" w:rsidRPr="000C0483" w:rsidRDefault="00390B8B" w:rsidP="00390B8B">
      <w:pPr>
        <w:ind w:left="426" w:hanging="426"/>
        <w:rPr>
          <w:rFonts w:ascii="Gill Sans MT" w:hAnsi="Gill Sans MT" w:cs="Arial"/>
          <w:sz w:val="19"/>
          <w:szCs w:val="19"/>
        </w:rPr>
      </w:pPr>
      <w:r w:rsidRPr="000C0483">
        <w:rPr>
          <w:rFonts w:ascii="Gill Sans MT" w:hAnsi="Gill Sans MT" w:cs="Arial"/>
          <w:sz w:val="19"/>
          <w:szCs w:val="19"/>
        </w:rPr>
        <w:t>169.</w:t>
      </w:r>
      <w:r w:rsidRPr="000C0483">
        <w:rPr>
          <w:rFonts w:ascii="Gill Sans MT" w:hAnsi="Gill Sans MT" w:cs="Arial"/>
          <w:sz w:val="19"/>
          <w:szCs w:val="19"/>
        </w:rPr>
        <w:tab/>
      </w:r>
      <w:r w:rsidRPr="000C0483">
        <w:rPr>
          <w:rFonts w:ascii="Gill Sans MT" w:hAnsi="Gill Sans MT" w:cs="Times New Roman"/>
          <w:sz w:val="19"/>
          <w:szCs w:val="19"/>
        </w:rPr>
        <w:t xml:space="preserve">Herbinger KH, von Sonnenburg F, Nothdurft HD, Perona P, Borkowski A, Fragapane E, </w:t>
      </w:r>
      <w:r w:rsidRPr="000C0483">
        <w:rPr>
          <w:rFonts w:ascii="Gill Sans MT" w:hAnsi="Gill Sans MT" w:cs="Times New Roman"/>
          <w:i/>
          <w:sz w:val="19"/>
          <w:szCs w:val="19"/>
        </w:rPr>
        <w:t>et al</w:t>
      </w:r>
      <w:r w:rsidRPr="000C0483">
        <w:rPr>
          <w:rFonts w:ascii="Gill Sans MT" w:hAnsi="Gill Sans MT" w:cs="Times New Roman"/>
          <w:sz w:val="19"/>
          <w:szCs w:val="19"/>
        </w:rPr>
        <w:t xml:space="preserve">. A phase II study of an investigational tetravalent influenza vaccine formulation combining MF59®: adjuvanted, pre-pandemic, A/H5N1 vaccine and trivalent seasonal influenza vaccine in healthy adults. </w:t>
      </w:r>
      <w:r w:rsidRPr="000C0483">
        <w:rPr>
          <w:rFonts w:ascii="Gill Sans MT" w:hAnsi="Gill Sans MT" w:cs="Times New Roman"/>
          <w:i/>
          <w:sz w:val="19"/>
          <w:szCs w:val="19"/>
        </w:rPr>
        <w:t>Hum Vaccin Immunother</w:t>
      </w:r>
      <w:r w:rsidRPr="000C0483">
        <w:rPr>
          <w:rFonts w:ascii="Gill Sans MT" w:hAnsi="Gill Sans MT" w:cs="Times New Roman"/>
          <w:sz w:val="19"/>
          <w:szCs w:val="19"/>
        </w:rPr>
        <w:t xml:space="preserve"> 2013</w:t>
      </w:r>
      <w:proofErr w:type="gramStart"/>
      <w:r w:rsidRPr="000C0483">
        <w:rPr>
          <w:rFonts w:ascii="Gill Sans MT" w:hAnsi="Gill Sans MT" w:cs="Times New Roman"/>
          <w:sz w:val="19"/>
          <w:szCs w:val="19"/>
        </w:rPr>
        <w:t>;14</w:t>
      </w:r>
      <w:proofErr w:type="gramEnd"/>
      <w:r w:rsidRPr="000C0483">
        <w:rPr>
          <w:rFonts w:ascii="Gill Sans MT" w:hAnsi="Gill Sans MT" w:cs="Times New Roman"/>
          <w:sz w:val="19"/>
          <w:szCs w:val="19"/>
        </w:rPr>
        <w:t>(1):92–99.</w:t>
      </w:r>
    </w:p>
    <w:p w14:paraId="7CD17F28" w14:textId="77777777" w:rsidR="00390B8B" w:rsidRPr="000C0483" w:rsidRDefault="00390B8B" w:rsidP="00390B8B">
      <w:pPr>
        <w:rPr>
          <w:rFonts w:ascii="Gill Sans MT" w:hAnsi="Gill Sans MT" w:cs="Arial"/>
          <w:color w:val="262626"/>
          <w:sz w:val="19"/>
          <w:szCs w:val="19"/>
        </w:rPr>
      </w:pPr>
    </w:p>
    <w:p w14:paraId="0C081C44" w14:textId="77777777" w:rsidR="00390B8B" w:rsidRPr="000C0483" w:rsidRDefault="00390B8B" w:rsidP="00390B8B">
      <w:pPr>
        <w:ind w:left="426" w:hanging="426"/>
        <w:rPr>
          <w:rFonts w:ascii="Gill Sans MT" w:hAnsi="Gill Sans MT" w:cs="Arial"/>
          <w:color w:val="262626"/>
          <w:sz w:val="19"/>
          <w:szCs w:val="19"/>
        </w:rPr>
      </w:pPr>
      <w:r w:rsidRPr="000C0483">
        <w:rPr>
          <w:rFonts w:ascii="Gill Sans MT" w:hAnsi="Gill Sans MT" w:cs="Arial"/>
          <w:color w:val="262626"/>
          <w:sz w:val="19"/>
          <w:szCs w:val="19"/>
        </w:rPr>
        <w:t>170.</w:t>
      </w:r>
      <w:r w:rsidRPr="000C0483">
        <w:rPr>
          <w:rFonts w:ascii="Gill Sans MT" w:hAnsi="Gill Sans MT" w:cs="Arial"/>
          <w:color w:val="262626"/>
          <w:sz w:val="19"/>
          <w:szCs w:val="19"/>
        </w:rPr>
        <w:tab/>
        <w:t xml:space="preserve">Rappuoli R, Dormitzer PR. Influenza: options to improve pandemic preparation. </w:t>
      </w:r>
      <w:r w:rsidRPr="000C0483">
        <w:rPr>
          <w:rFonts w:ascii="Gill Sans MT" w:hAnsi="Gill Sans MT" w:cs="Arial"/>
          <w:i/>
          <w:color w:val="262626"/>
          <w:sz w:val="19"/>
          <w:szCs w:val="19"/>
        </w:rPr>
        <w:t>Science</w:t>
      </w:r>
      <w:r w:rsidRPr="000C0483">
        <w:rPr>
          <w:rFonts w:ascii="Gill Sans MT" w:hAnsi="Gill Sans MT" w:cs="Arial"/>
          <w:color w:val="262626"/>
          <w:sz w:val="19"/>
          <w:szCs w:val="19"/>
        </w:rPr>
        <w:t xml:space="preserve"> 2012</w:t>
      </w:r>
      <w:proofErr w:type="gramStart"/>
      <w:r w:rsidRPr="000C0483">
        <w:rPr>
          <w:rFonts w:ascii="Gill Sans MT" w:hAnsi="Gill Sans MT" w:cs="Arial"/>
          <w:color w:val="262626"/>
          <w:sz w:val="19"/>
          <w:szCs w:val="19"/>
        </w:rPr>
        <w:t>;</w:t>
      </w:r>
      <w:r w:rsidRPr="000C0483">
        <w:rPr>
          <w:rFonts w:ascii="Gill Sans MT" w:hAnsi="Gill Sans MT" w:cs="Arial"/>
          <w:b/>
          <w:color w:val="262626"/>
          <w:sz w:val="19"/>
          <w:szCs w:val="19"/>
        </w:rPr>
        <w:t>336</w:t>
      </w:r>
      <w:proofErr w:type="gramEnd"/>
      <w:r w:rsidRPr="000C0483">
        <w:rPr>
          <w:rFonts w:ascii="Gill Sans MT" w:hAnsi="Gill Sans MT" w:cs="Arial"/>
          <w:color w:val="262626"/>
          <w:sz w:val="19"/>
          <w:szCs w:val="19"/>
        </w:rPr>
        <w:t>(6088):1531-33.</w:t>
      </w:r>
    </w:p>
    <w:p w14:paraId="2E312490" w14:textId="77777777" w:rsidR="00390B8B" w:rsidRPr="000C0483" w:rsidRDefault="00390B8B" w:rsidP="00390B8B">
      <w:pPr>
        <w:ind w:left="426" w:hanging="426"/>
        <w:rPr>
          <w:rFonts w:ascii="Gill Sans MT" w:hAnsi="Gill Sans MT" w:cs="Arial"/>
          <w:color w:val="262626"/>
          <w:sz w:val="19"/>
          <w:szCs w:val="19"/>
        </w:rPr>
      </w:pPr>
    </w:p>
    <w:p w14:paraId="2E546335" w14:textId="77777777" w:rsidR="00390B8B" w:rsidRPr="000C0483" w:rsidRDefault="00390B8B" w:rsidP="00390B8B">
      <w:pPr>
        <w:ind w:left="426" w:hanging="426"/>
        <w:rPr>
          <w:rFonts w:ascii="Gill Sans MT" w:hAnsi="Gill Sans MT" w:cs="Times"/>
          <w:color w:val="262626"/>
          <w:sz w:val="19"/>
          <w:szCs w:val="19"/>
        </w:rPr>
      </w:pPr>
      <w:r w:rsidRPr="000C0483">
        <w:rPr>
          <w:rFonts w:ascii="Gill Sans MT" w:hAnsi="Gill Sans MT" w:cs="Arial"/>
          <w:color w:val="262626"/>
          <w:sz w:val="19"/>
          <w:szCs w:val="19"/>
        </w:rPr>
        <w:t>171.</w:t>
      </w:r>
      <w:r w:rsidRPr="000C0483">
        <w:rPr>
          <w:rFonts w:ascii="Gill Sans MT" w:hAnsi="Gill Sans MT" w:cs="Arial"/>
          <w:color w:val="262626"/>
          <w:sz w:val="19"/>
          <w:szCs w:val="19"/>
        </w:rPr>
        <w:tab/>
      </w:r>
      <w:r w:rsidRPr="000C0483">
        <w:rPr>
          <w:rFonts w:ascii="Gill Sans MT" w:hAnsi="Gill Sans MT" w:cs="Times"/>
          <w:color w:val="262626"/>
          <w:sz w:val="19"/>
          <w:szCs w:val="19"/>
        </w:rPr>
        <w:t xml:space="preserve">Nicholson KG, Colegate AC, Podda A, Stephenson I, Wood J, Ypma E, </w:t>
      </w:r>
      <w:r w:rsidRPr="000C0483">
        <w:rPr>
          <w:rFonts w:ascii="Gill Sans MT" w:hAnsi="Gill Sans MT" w:cs="Times"/>
          <w:i/>
          <w:color w:val="262626"/>
          <w:sz w:val="19"/>
          <w:szCs w:val="19"/>
        </w:rPr>
        <w:t>et al.</w:t>
      </w:r>
      <w:r w:rsidRPr="000C0483">
        <w:rPr>
          <w:rFonts w:ascii="Gill Sans MT" w:hAnsi="Gill Sans MT" w:cs="Times"/>
          <w:color w:val="262626"/>
          <w:sz w:val="19"/>
          <w:szCs w:val="19"/>
        </w:rPr>
        <w:t xml:space="preserve"> Safety and antigenicity of non-adjuvanted and MF59–adjuvanted influenza A/Duck/Singapore/97 (H5N3) vaccine: a randomised trial of two potential vaccines against H5N1 influenza. </w:t>
      </w:r>
      <w:r w:rsidRPr="000C0483">
        <w:rPr>
          <w:rFonts w:ascii="Gill Sans MT" w:hAnsi="Gill Sans MT" w:cs="Times"/>
          <w:i/>
          <w:iCs/>
          <w:color w:val="262626"/>
          <w:sz w:val="19"/>
          <w:szCs w:val="19"/>
        </w:rPr>
        <w:t>Lancet</w:t>
      </w:r>
      <w:r w:rsidRPr="000C0483">
        <w:rPr>
          <w:rFonts w:ascii="Gill Sans MT" w:hAnsi="Gill Sans MT" w:cs="Times"/>
          <w:color w:val="262626"/>
          <w:sz w:val="19"/>
          <w:szCs w:val="19"/>
        </w:rPr>
        <w:t xml:space="preserve"> 2001</w:t>
      </w:r>
      <w:proofErr w:type="gramStart"/>
      <w:r w:rsidRPr="000C0483">
        <w:rPr>
          <w:rFonts w:ascii="Gill Sans MT" w:hAnsi="Gill Sans MT" w:cs="Times"/>
          <w:color w:val="262626"/>
          <w:sz w:val="19"/>
          <w:szCs w:val="19"/>
        </w:rPr>
        <w:t>;</w:t>
      </w:r>
      <w:r w:rsidRPr="000C0483">
        <w:rPr>
          <w:rFonts w:ascii="Gill Sans MT" w:hAnsi="Gill Sans MT" w:cs="Times"/>
          <w:b/>
          <w:color w:val="262626"/>
          <w:sz w:val="19"/>
          <w:szCs w:val="19"/>
        </w:rPr>
        <w:t>357</w:t>
      </w:r>
      <w:r w:rsidRPr="000C0483">
        <w:rPr>
          <w:rFonts w:ascii="Gill Sans MT" w:hAnsi="Gill Sans MT" w:cs="Times"/>
          <w:color w:val="262626"/>
          <w:sz w:val="19"/>
          <w:szCs w:val="19"/>
        </w:rPr>
        <w:t>:1937</w:t>
      </w:r>
      <w:proofErr w:type="gramEnd"/>
      <w:r w:rsidRPr="000C0483">
        <w:rPr>
          <w:rFonts w:ascii="Gill Sans MT" w:hAnsi="Gill Sans MT" w:cs="Times"/>
          <w:color w:val="262626"/>
          <w:sz w:val="19"/>
          <w:szCs w:val="19"/>
        </w:rPr>
        <w:t>–42.</w:t>
      </w:r>
    </w:p>
    <w:p w14:paraId="4B2C47B9" w14:textId="77777777" w:rsidR="00390B8B" w:rsidRPr="000C0483" w:rsidRDefault="00390B8B" w:rsidP="00390B8B">
      <w:pPr>
        <w:ind w:left="426" w:hanging="426"/>
        <w:rPr>
          <w:rFonts w:ascii="Gill Sans MT" w:hAnsi="Gill Sans MT" w:cs="Arial"/>
          <w:sz w:val="19"/>
          <w:szCs w:val="19"/>
        </w:rPr>
      </w:pPr>
    </w:p>
    <w:p w14:paraId="766EB940" w14:textId="77777777" w:rsidR="00390B8B" w:rsidRPr="000C0483" w:rsidRDefault="00390B8B" w:rsidP="00390B8B">
      <w:pPr>
        <w:ind w:left="426" w:hanging="426"/>
        <w:rPr>
          <w:rFonts w:ascii="Gill Sans MT" w:hAnsi="Gill Sans MT" w:cs="Arial"/>
          <w:sz w:val="19"/>
          <w:szCs w:val="19"/>
        </w:rPr>
      </w:pPr>
      <w:r w:rsidRPr="000C0483">
        <w:rPr>
          <w:rFonts w:ascii="Gill Sans MT" w:hAnsi="Gill Sans MT" w:cs="Arial"/>
          <w:sz w:val="19"/>
          <w:szCs w:val="19"/>
        </w:rPr>
        <w:t>172.</w:t>
      </w:r>
      <w:r w:rsidRPr="000C0483">
        <w:rPr>
          <w:rFonts w:ascii="Gill Sans MT" w:hAnsi="Gill Sans MT" w:cs="Arial"/>
          <w:sz w:val="19"/>
          <w:szCs w:val="19"/>
        </w:rPr>
        <w:tab/>
      </w:r>
      <w:r w:rsidRPr="000C0483">
        <w:rPr>
          <w:rFonts w:ascii="Gill Sans MT" w:hAnsi="Gill Sans MT" w:cs="Lucida Grande"/>
          <w:sz w:val="19"/>
          <w:szCs w:val="19"/>
        </w:rPr>
        <w:t xml:space="preserve">Stephenson I, Nicholson KG, Colegate A, </w:t>
      </w:r>
      <w:r w:rsidRPr="000C0483">
        <w:rPr>
          <w:rFonts w:ascii="Gill Sans MT" w:hAnsi="Gill Sans MT" w:cs="Arial"/>
          <w:sz w:val="19"/>
          <w:szCs w:val="19"/>
        </w:rPr>
        <w:t xml:space="preserve">Podda A, Wood J, Ypma E, </w:t>
      </w:r>
      <w:r w:rsidRPr="000C0483">
        <w:rPr>
          <w:rFonts w:ascii="Gill Sans MT" w:hAnsi="Gill Sans MT" w:cs="Arial"/>
          <w:i/>
          <w:sz w:val="19"/>
          <w:szCs w:val="19"/>
        </w:rPr>
        <w:t>et al.</w:t>
      </w:r>
      <w:r w:rsidRPr="000C0483">
        <w:rPr>
          <w:rFonts w:ascii="Gill Sans MT" w:hAnsi="Gill Sans MT" w:cs="Lucida Grande"/>
          <w:i/>
          <w:sz w:val="19"/>
          <w:szCs w:val="19"/>
        </w:rPr>
        <w:t xml:space="preserve"> </w:t>
      </w:r>
      <w:r w:rsidRPr="000C0483">
        <w:rPr>
          <w:rFonts w:ascii="Gill Sans MT" w:hAnsi="Gill Sans MT" w:cs="Arial"/>
          <w:bCs/>
          <w:sz w:val="19"/>
          <w:szCs w:val="19"/>
        </w:rPr>
        <w:t xml:space="preserve">Boosting immunity to influenza H5N1 with MF59-adjuvanted H5N3 A/Duck/Singapore/97 vaccine in a primed human population. </w:t>
      </w:r>
      <w:r w:rsidRPr="000C0483">
        <w:rPr>
          <w:rFonts w:ascii="Gill Sans MT" w:hAnsi="Gill Sans MT" w:cs="Arial"/>
          <w:i/>
          <w:sz w:val="19"/>
          <w:szCs w:val="19"/>
        </w:rPr>
        <w:t>Vaccine</w:t>
      </w:r>
      <w:r w:rsidRPr="000C0483">
        <w:rPr>
          <w:rFonts w:ascii="Gill Sans MT" w:hAnsi="Gill Sans MT" w:cs="Arial"/>
          <w:sz w:val="19"/>
          <w:szCs w:val="19"/>
        </w:rPr>
        <w:t xml:space="preserve"> 2003</w:t>
      </w:r>
      <w:proofErr w:type="gramStart"/>
      <w:r w:rsidRPr="000C0483">
        <w:rPr>
          <w:rFonts w:ascii="Gill Sans MT" w:hAnsi="Gill Sans MT" w:cs="Arial"/>
          <w:sz w:val="19"/>
          <w:szCs w:val="19"/>
        </w:rPr>
        <w:t>;</w:t>
      </w:r>
      <w:r w:rsidRPr="000C0483">
        <w:rPr>
          <w:rFonts w:ascii="Gill Sans MT" w:hAnsi="Gill Sans MT" w:cs="Arial"/>
          <w:b/>
          <w:sz w:val="19"/>
          <w:szCs w:val="19"/>
        </w:rPr>
        <w:t>21</w:t>
      </w:r>
      <w:proofErr w:type="gramEnd"/>
      <w:r w:rsidRPr="000C0483">
        <w:rPr>
          <w:rFonts w:ascii="Gill Sans MT" w:hAnsi="Gill Sans MT" w:cs="Arial"/>
          <w:sz w:val="19"/>
          <w:szCs w:val="19"/>
        </w:rPr>
        <w:t>(15):1687-93.</w:t>
      </w:r>
    </w:p>
    <w:p w14:paraId="10C5B3A7" w14:textId="77777777" w:rsidR="00390B8B" w:rsidRPr="000C0483" w:rsidRDefault="00390B8B" w:rsidP="00390B8B">
      <w:pPr>
        <w:ind w:left="426" w:hanging="426"/>
        <w:rPr>
          <w:rFonts w:ascii="Gill Sans MT" w:hAnsi="Gill Sans MT" w:cs="Arial"/>
          <w:sz w:val="19"/>
          <w:szCs w:val="19"/>
        </w:rPr>
      </w:pPr>
    </w:p>
    <w:p w14:paraId="0B89DA9F" w14:textId="77777777" w:rsidR="00390B8B" w:rsidRPr="000C0483" w:rsidRDefault="00390B8B" w:rsidP="00390B8B">
      <w:pPr>
        <w:ind w:left="426" w:hanging="426"/>
        <w:rPr>
          <w:rFonts w:ascii="Gill Sans MT" w:hAnsi="Gill Sans MT" w:cs="Arial"/>
          <w:sz w:val="19"/>
          <w:szCs w:val="19"/>
        </w:rPr>
      </w:pPr>
      <w:r w:rsidRPr="000C0483">
        <w:rPr>
          <w:rFonts w:ascii="Gill Sans MT" w:hAnsi="Gill Sans MT" w:cs="Arial"/>
          <w:sz w:val="19"/>
          <w:szCs w:val="19"/>
        </w:rPr>
        <w:t>173.</w:t>
      </w:r>
      <w:r w:rsidRPr="000C0483">
        <w:rPr>
          <w:rFonts w:ascii="Gill Sans MT" w:hAnsi="Gill Sans MT" w:cs="Arial"/>
          <w:sz w:val="19"/>
          <w:szCs w:val="19"/>
        </w:rPr>
        <w:tab/>
      </w:r>
      <w:r w:rsidRPr="000C0483">
        <w:rPr>
          <w:rFonts w:ascii="Gill Sans MT" w:hAnsi="Gill Sans MT" w:cs="Lucida Grande"/>
          <w:color w:val="1A1A1A"/>
          <w:sz w:val="19"/>
          <w:szCs w:val="19"/>
        </w:rPr>
        <w:t xml:space="preserve">Stephenson I, Bugarini R, Nicholson KG, Podda A, Wood JM, Zambon MC, </w:t>
      </w:r>
      <w:r w:rsidRPr="000C0483">
        <w:rPr>
          <w:rFonts w:ascii="Gill Sans MT" w:hAnsi="Gill Sans MT" w:cs="Lucida Grande"/>
          <w:i/>
          <w:color w:val="1A1A1A"/>
          <w:sz w:val="19"/>
          <w:szCs w:val="19"/>
        </w:rPr>
        <w:t>et al</w:t>
      </w:r>
      <w:r w:rsidRPr="000C0483">
        <w:rPr>
          <w:rFonts w:ascii="Gill Sans MT" w:hAnsi="Gill Sans MT" w:cs="Lucida Grande"/>
          <w:i/>
          <w:sz w:val="19"/>
          <w:szCs w:val="19"/>
        </w:rPr>
        <w:t>.</w:t>
      </w:r>
      <w:r w:rsidRPr="000C0483">
        <w:rPr>
          <w:rFonts w:ascii="Gill Sans MT" w:hAnsi="Gill Sans MT" w:cs="Lucida Grande"/>
          <w:sz w:val="19"/>
          <w:szCs w:val="19"/>
        </w:rPr>
        <w:t xml:space="preserve"> Cross</w:t>
      </w:r>
      <w:r w:rsidRPr="000C0483">
        <w:rPr>
          <w:rFonts w:ascii="American Typewriter" w:hAnsi="American Typewriter" w:cs="American Typewriter"/>
          <w:sz w:val="19"/>
          <w:szCs w:val="19"/>
        </w:rPr>
        <w:t>‐</w:t>
      </w:r>
      <w:r w:rsidRPr="000C0483">
        <w:rPr>
          <w:rFonts w:ascii="Gill Sans MT" w:hAnsi="Gill Sans MT" w:cs="Lucida Grande"/>
          <w:sz w:val="19"/>
          <w:szCs w:val="19"/>
        </w:rPr>
        <w:t>reactivity to highly pathogenic avian influenza H5N1 viruses after vaccination with nonadjuvanted and MF59</w:t>
      </w:r>
      <w:r w:rsidRPr="000C0483">
        <w:rPr>
          <w:rFonts w:ascii="American Typewriter" w:hAnsi="American Typewriter" w:cs="American Typewriter"/>
          <w:sz w:val="19"/>
          <w:szCs w:val="19"/>
        </w:rPr>
        <w:t>‐</w:t>
      </w:r>
      <w:r w:rsidRPr="000C0483">
        <w:rPr>
          <w:rFonts w:ascii="Gill Sans MT" w:hAnsi="Gill Sans MT" w:cs="Lucida Grande"/>
          <w:sz w:val="19"/>
          <w:szCs w:val="19"/>
        </w:rPr>
        <w:t xml:space="preserve">adjuvanted influenza A/duck/Singapore/97 (H5N3) vaccine: a potential priming strategy. </w:t>
      </w:r>
      <w:r w:rsidRPr="000C0483">
        <w:rPr>
          <w:rFonts w:ascii="Gill Sans MT" w:hAnsi="Gill Sans MT" w:cs="Lucida Grande"/>
          <w:i/>
          <w:sz w:val="19"/>
          <w:szCs w:val="19"/>
        </w:rPr>
        <w:t>J Infect Dis</w:t>
      </w:r>
      <w:r w:rsidRPr="000C0483">
        <w:rPr>
          <w:rFonts w:ascii="Gill Sans MT" w:hAnsi="Gill Sans MT" w:cs="Lucida Grande"/>
          <w:sz w:val="19"/>
          <w:szCs w:val="19"/>
        </w:rPr>
        <w:t xml:space="preserve"> 2005</w:t>
      </w:r>
      <w:proofErr w:type="gramStart"/>
      <w:r w:rsidRPr="000C0483">
        <w:rPr>
          <w:rFonts w:ascii="Gill Sans MT" w:hAnsi="Gill Sans MT" w:cs="Lucida Grande"/>
          <w:sz w:val="19"/>
          <w:szCs w:val="19"/>
        </w:rPr>
        <w:t>;</w:t>
      </w:r>
      <w:r w:rsidRPr="000C0483">
        <w:rPr>
          <w:rFonts w:ascii="Gill Sans MT" w:hAnsi="Gill Sans MT" w:cs="Lucida Grande"/>
          <w:b/>
          <w:sz w:val="19"/>
          <w:szCs w:val="19"/>
        </w:rPr>
        <w:t>191</w:t>
      </w:r>
      <w:r w:rsidRPr="000C0483">
        <w:rPr>
          <w:rFonts w:ascii="Gill Sans MT" w:hAnsi="Gill Sans MT" w:cs="Lucida Grande"/>
          <w:sz w:val="19"/>
          <w:szCs w:val="19"/>
        </w:rPr>
        <w:t>:1210</w:t>
      </w:r>
      <w:proofErr w:type="gramEnd"/>
      <w:r w:rsidRPr="000C0483">
        <w:rPr>
          <w:rFonts w:ascii="Gill Sans MT" w:hAnsi="Gill Sans MT" w:cs="Lucida Grande"/>
          <w:sz w:val="19"/>
          <w:szCs w:val="19"/>
        </w:rPr>
        <w:t>-5.</w:t>
      </w:r>
    </w:p>
    <w:p w14:paraId="4294CE25" w14:textId="77777777" w:rsidR="00390B8B" w:rsidRPr="000C0483" w:rsidRDefault="00390B8B" w:rsidP="00390B8B">
      <w:pPr>
        <w:ind w:left="426" w:hanging="426"/>
        <w:rPr>
          <w:rFonts w:ascii="Gill Sans MT" w:hAnsi="Gill Sans MT" w:cs="Lucida Grande"/>
          <w:sz w:val="19"/>
          <w:szCs w:val="19"/>
        </w:rPr>
      </w:pPr>
    </w:p>
    <w:p w14:paraId="61B526C0" w14:textId="77777777" w:rsidR="00390B8B" w:rsidRPr="000C0483" w:rsidRDefault="00390B8B" w:rsidP="00390B8B">
      <w:pPr>
        <w:ind w:left="426" w:hanging="426"/>
        <w:rPr>
          <w:rFonts w:ascii="Gill Sans MT" w:hAnsi="Gill Sans MT" w:cs="Arial"/>
          <w:sz w:val="19"/>
          <w:szCs w:val="19"/>
        </w:rPr>
      </w:pPr>
      <w:r w:rsidRPr="000C0483">
        <w:rPr>
          <w:rFonts w:ascii="Gill Sans MT" w:hAnsi="Gill Sans MT" w:cs="Lucida Grande"/>
          <w:sz w:val="19"/>
          <w:szCs w:val="19"/>
        </w:rPr>
        <w:t>174.</w:t>
      </w:r>
      <w:r w:rsidRPr="000C0483">
        <w:rPr>
          <w:rFonts w:ascii="Gill Sans MT" w:hAnsi="Gill Sans MT" w:cs="Lucida Grande"/>
          <w:sz w:val="19"/>
          <w:szCs w:val="19"/>
        </w:rPr>
        <w:tab/>
        <w:t xml:space="preserve">Stephenson I, Nicholson KG, Hoschler K, Zambon MC, Hancock, K, DeVos J, </w:t>
      </w:r>
      <w:r w:rsidRPr="000C0483">
        <w:rPr>
          <w:rFonts w:ascii="Gill Sans MT" w:hAnsi="Gill Sans MT" w:cs="Lucida Grande"/>
          <w:i/>
          <w:sz w:val="19"/>
          <w:szCs w:val="19"/>
        </w:rPr>
        <w:t>et al.</w:t>
      </w:r>
      <w:r w:rsidRPr="000C0483">
        <w:rPr>
          <w:rFonts w:ascii="Gill Sans MT" w:hAnsi="Gill Sans MT" w:cs="Lucida Grande"/>
          <w:sz w:val="19"/>
          <w:szCs w:val="19"/>
        </w:rPr>
        <w:t xml:space="preserve"> Antigenically distinct MF59-adjuvanted vaccine to boost immunity to H5N1. </w:t>
      </w:r>
      <w:r w:rsidRPr="000C0483">
        <w:rPr>
          <w:rFonts w:ascii="Gill Sans MT" w:hAnsi="Gill Sans MT" w:cs="Lucida Grande"/>
          <w:i/>
          <w:sz w:val="19"/>
          <w:szCs w:val="19"/>
        </w:rPr>
        <w:t>New Eng J Med</w:t>
      </w:r>
      <w:r w:rsidRPr="000C0483">
        <w:rPr>
          <w:rFonts w:ascii="Gill Sans MT" w:hAnsi="Gill Sans MT" w:cs="Lucida Grande"/>
          <w:sz w:val="19"/>
          <w:szCs w:val="19"/>
        </w:rPr>
        <w:t xml:space="preserve"> 2008</w:t>
      </w:r>
      <w:proofErr w:type="gramStart"/>
      <w:r w:rsidRPr="000C0483">
        <w:rPr>
          <w:rFonts w:ascii="Gill Sans MT" w:hAnsi="Gill Sans MT" w:cs="Lucida Grande"/>
          <w:sz w:val="19"/>
          <w:szCs w:val="19"/>
        </w:rPr>
        <w:t>;</w:t>
      </w:r>
      <w:r w:rsidRPr="000C0483">
        <w:rPr>
          <w:rFonts w:ascii="Gill Sans MT" w:hAnsi="Gill Sans MT" w:cs="Lucida Grande"/>
          <w:b/>
          <w:sz w:val="19"/>
          <w:szCs w:val="19"/>
        </w:rPr>
        <w:t>359</w:t>
      </w:r>
      <w:r w:rsidRPr="000C0483">
        <w:rPr>
          <w:rFonts w:ascii="Gill Sans MT" w:hAnsi="Gill Sans MT" w:cs="Lucida Grande"/>
          <w:sz w:val="19"/>
          <w:szCs w:val="19"/>
        </w:rPr>
        <w:t>:1631</w:t>
      </w:r>
      <w:proofErr w:type="gramEnd"/>
      <w:r w:rsidRPr="000C0483">
        <w:rPr>
          <w:rFonts w:ascii="Gill Sans MT" w:hAnsi="Gill Sans MT" w:cs="Lucida Grande"/>
          <w:sz w:val="19"/>
          <w:szCs w:val="19"/>
        </w:rPr>
        <w:t>-3.</w:t>
      </w:r>
    </w:p>
    <w:p w14:paraId="7D9C6E43" w14:textId="77777777" w:rsidR="00390B8B" w:rsidRPr="000C0483" w:rsidRDefault="00390B8B" w:rsidP="00390B8B">
      <w:pPr>
        <w:ind w:left="426" w:hanging="426"/>
        <w:rPr>
          <w:rFonts w:ascii="Gill Sans MT" w:hAnsi="Gill Sans MT" w:cs="Arial"/>
          <w:sz w:val="19"/>
          <w:szCs w:val="19"/>
        </w:rPr>
      </w:pPr>
    </w:p>
    <w:p w14:paraId="753EEA5C" w14:textId="77777777" w:rsidR="00390B8B" w:rsidRPr="000C0483" w:rsidRDefault="00390B8B" w:rsidP="00390B8B">
      <w:pPr>
        <w:ind w:left="426" w:hanging="426"/>
        <w:rPr>
          <w:rFonts w:ascii="Gill Sans MT" w:hAnsi="Gill Sans MT" w:cs="Arial"/>
          <w:color w:val="262626"/>
          <w:sz w:val="19"/>
          <w:szCs w:val="19"/>
        </w:rPr>
      </w:pPr>
      <w:r w:rsidRPr="000C0483">
        <w:rPr>
          <w:rFonts w:ascii="Gill Sans MT" w:hAnsi="Gill Sans MT" w:cs="Arial"/>
          <w:sz w:val="19"/>
          <w:szCs w:val="19"/>
        </w:rPr>
        <w:t>175.</w:t>
      </w:r>
      <w:r w:rsidRPr="000C0483">
        <w:rPr>
          <w:rFonts w:ascii="Gill Sans MT" w:hAnsi="Gill Sans MT" w:cs="Arial"/>
          <w:sz w:val="19"/>
          <w:szCs w:val="19"/>
        </w:rPr>
        <w:tab/>
      </w:r>
      <w:r w:rsidRPr="000C0483">
        <w:rPr>
          <w:rFonts w:ascii="Gill Sans MT" w:hAnsi="Gill Sans MT" w:cs="Arial"/>
          <w:color w:val="262626"/>
          <w:sz w:val="19"/>
          <w:szCs w:val="19"/>
        </w:rPr>
        <w:t xml:space="preserve">Galli G, Hancock K, Hoschler K, DeVos J, Praus M, Bardelli M, </w:t>
      </w:r>
      <w:r w:rsidRPr="000C0483">
        <w:rPr>
          <w:rFonts w:ascii="Gill Sans MT" w:hAnsi="Gill Sans MT" w:cs="Arial"/>
          <w:i/>
          <w:color w:val="262626"/>
          <w:sz w:val="19"/>
          <w:szCs w:val="19"/>
        </w:rPr>
        <w:t>et al</w:t>
      </w:r>
      <w:r w:rsidRPr="000C0483">
        <w:rPr>
          <w:rFonts w:ascii="Gill Sans MT" w:hAnsi="Gill Sans MT" w:cs="Arial"/>
          <w:color w:val="262626"/>
          <w:sz w:val="19"/>
          <w:szCs w:val="19"/>
        </w:rPr>
        <w:t xml:space="preserve">. Fast rise of broadly cross-reactive antibodies after boosting long-lived human memory B cells primed by an MF59 adjuvanted prepandemic vaccine. </w:t>
      </w:r>
      <w:r w:rsidRPr="000C0483">
        <w:rPr>
          <w:rFonts w:ascii="Gill Sans MT" w:hAnsi="Gill Sans MT" w:cs="Arial"/>
          <w:i/>
          <w:iCs/>
          <w:color w:val="262626"/>
          <w:sz w:val="19"/>
          <w:szCs w:val="19"/>
        </w:rPr>
        <w:t>Proc Natl Acad Sci</w:t>
      </w:r>
      <w:r w:rsidRPr="000C0483">
        <w:rPr>
          <w:rFonts w:ascii="Gill Sans MT" w:hAnsi="Gill Sans MT" w:cs="Arial"/>
          <w:color w:val="262626"/>
          <w:sz w:val="19"/>
          <w:szCs w:val="19"/>
        </w:rPr>
        <w:t xml:space="preserve"> 2009</w:t>
      </w:r>
      <w:proofErr w:type="gramStart"/>
      <w:r w:rsidRPr="000C0483">
        <w:rPr>
          <w:rFonts w:ascii="Gill Sans MT" w:hAnsi="Gill Sans MT" w:cs="Arial"/>
          <w:color w:val="262626"/>
          <w:sz w:val="19"/>
          <w:szCs w:val="19"/>
        </w:rPr>
        <w:t>;</w:t>
      </w:r>
      <w:r w:rsidRPr="000C0483">
        <w:rPr>
          <w:rFonts w:ascii="Gill Sans MT" w:hAnsi="Gill Sans MT" w:cs="Arial"/>
          <w:b/>
          <w:bCs/>
          <w:color w:val="262626"/>
          <w:sz w:val="19"/>
          <w:szCs w:val="19"/>
        </w:rPr>
        <w:t>106</w:t>
      </w:r>
      <w:r w:rsidRPr="000C0483">
        <w:rPr>
          <w:rFonts w:ascii="Gill Sans MT" w:hAnsi="Gill Sans MT" w:cs="Arial"/>
          <w:color w:val="262626"/>
          <w:sz w:val="19"/>
          <w:szCs w:val="19"/>
        </w:rPr>
        <w:t>:7962</w:t>
      </w:r>
      <w:proofErr w:type="gramEnd"/>
      <w:r w:rsidRPr="000C0483">
        <w:rPr>
          <w:rFonts w:ascii="Gill Sans MT" w:hAnsi="Gill Sans MT" w:cs="Arial"/>
          <w:color w:val="262626"/>
          <w:sz w:val="19"/>
          <w:szCs w:val="19"/>
        </w:rPr>
        <w:t>-7.</w:t>
      </w:r>
    </w:p>
    <w:p w14:paraId="09B1CC87" w14:textId="77777777" w:rsidR="00390B8B" w:rsidRPr="000C0483" w:rsidRDefault="00390B8B" w:rsidP="00390B8B">
      <w:pPr>
        <w:ind w:left="426" w:hanging="426"/>
        <w:rPr>
          <w:rFonts w:ascii="Gill Sans MT" w:hAnsi="Gill Sans MT" w:cs="Lucida Grande"/>
          <w:color w:val="1A1A1A"/>
          <w:sz w:val="19"/>
          <w:szCs w:val="19"/>
        </w:rPr>
      </w:pPr>
    </w:p>
    <w:p w14:paraId="05000953" w14:textId="77777777" w:rsidR="00390B8B" w:rsidRPr="000C0483" w:rsidRDefault="00390B8B" w:rsidP="00390B8B">
      <w:pPr>
        <w:ind w:left="426" w:hanging="426"/>
        <w:rPr>
          <w:rFonts w:ascii="Gill Sans MT" w:hAnsi="Gill Sans MT" w:cs="Arial"/>
          <w:color w:val="262626"/>
          <w:sz w:val="19"/>
          <w:szCs w:val="19"/>
        </w:rPr>
      </w:pPr>
      <w:r w:rsidRPr="000C0483">
        <w:rPr>
          <w:rFonts w:ascii="Gill Sans MT" w:hAnsi="Gill Sans MT" w:cs="Lucida Grande"/>
          <w:color w:val="1A1A1A"/>
          <w:sz w:val="19"/>
          <w:szCs w:val="19"/>
        </w:rPr>
        <w:t>176.</w:t>
      </w:r>
      <w:r w:rsidRPr="000C0483">
        <w:rPr>
          <w:rFonts w:ascii="Gill Sans MT" w:hAnsi="Gill Sans MT" w:cs="Lucida Grande"/>
          <w:color w:val="1A1A1A"/>
          <w:sz w:val="19"/>
          <w:szCs w:val="19"/>
        </w:rPr>
        <w:tab/>
        <w:t>Lipatov AS, Webby RJ, Govorkova EA, Krauss S, Webster RG</w:t>
      </w:r>
      <w:r w:rsidRPr="000C0483">
        <w:rPr>
          <w:rFonts w:ascii="Gill Sans MT" w:hAnsi="Gill Sans MT" w:cs="Lucida Grande"/>
          <w:sz w:val="19"/>
          <w:szCs w:val="19"/>
        </w:rPr>
        <w:t xml:space="preserve">. </w:t>
      </w:r>
      <w:proofErr w:type="gramStart"/>
      <w:r w:rsidRPr="000C0483">
        <w:rPr>
          <w:rFonts w:ascii="Gill Sans MT" w:hAnsi="Gill Sans MT" w:cs="Lucida Grande"/>
          <w:sz w:val="19"/>
          <w:szCs w:val="19"/>
        </w:rPr>
        <w:t>Efficacy of H5 influenza vaccines produced by reverse genetics in a lethal mouse model.</w:t>
      </w:r>
      <w:proofErr w:type="gramEnd"/>
      <w:r w:rsidRPr="000C0483">
        <w:rPr>
          <w:rFonts w:ascii="Gill Sans MT" w:hAnsi="Gill Sans MT" w:cs="Lucida Grande"/>
          <w:sz w:val="19"/>
          <w:szCs w:val="19"/>
        </w:rPr>
        <w:t xml:space="preserve"> </w:t>
      </w:r>
      <w:r w:rsidRPr="000C0483">
        <w:rPr>
          <w:rFonts w:ascii="Gill Sans MT" w:hAnsi="Gill Sans MT" w:cs="Lucida Grande"/>
          <w:i/>
          <w:sz w:val="19"/>
          <w:szCs w:val="19"/>
        </w:rPr>
        <w:t>J Infect Dis</w:t>
      </w:r>
      <w:r w:rsidRPr="000C0483">
        <w:rPr>
          <w:rFonts w:ascii="Gill Sans MT" w:hAnsi="Gill Sans MT" w:cs="Lucida Grande"/>
          <w:sz w:val="19"/>
          <w:szCs w:val="19"/>
        </w:rPr>
        <w:t xml:space="preserve"> 2005</w:t>
      </w:r>
      <w:proofErr w:type="gramStart"/>
      <w:r w:rsidRPr="000C0483">
        <w:rPr>
          <w:rFonts w:ascii="Gill Sans MT" w:hAnsi="Gill Sans MT" w:cs="Lucida Grande"/>
          <w:sz w:val="19"/>
          <w:szCs w:val="19"/>
        </w:rPr>
        <w:t>;</w:t>
      </w:r>
      <w:r w:rsidRPr="000C0483">
        <w:rPr>
          <w:rFonts w:ascii="Gill Sans MT" w:hAnsi="Gill Sans MT" w:cs="Lucida Grande"/>
          <w:b/>
          <w:sz w:val="19"/>
          <w:szCs w:val="19"/>
        </w:rPr>
        <w:t>191</w:t>
      </w:r>
      <w:r w:rsidRPr="000C0483">
        <w:rPr>
          <w:rFonts w:ascii="Gill Sans MT" w:hAnsi="Gill Sans MT" w:cs="Lucida Grande"/>
          <w:sz w:val="19"/>
          <w:szCs w:val="19"/>
        </w:rPr>
        <w:t>:1216</w:t>
      </w:r>
      <w:proofErr w:type="gramEnd"/>
      <w:r w:rsidRPr="000C0483">
        <w:rPr>
          <w:rFonts w:ascii="Gill Sans MT" w:hAnsi="Gill Sans MT" w:cs="Lucida Grande"/>
          <w:sz w:val="19"/>
          <w:szCs w:val="19"/>
        </w:rPr>
        <w:t>-20.</w:t>
      </w:r>
    </w:p>
    <w:p w14:paraId="6D72640E" w14:textId="77777777" w:rsidR="00390B8B" w:rsidRPr="000C0483" w:rsidRDefault="00390B8B" w:rsidP="00390B8B">
      <w:pPr>
        <w:ind w:left="426" w:hanging="426"/>
        <w:rPr>
          <w:rFonts w:ascii="Gill Sans MT" w:hAnsi="Gill Sans MT" w:cs="Arial"/>
          <w:color w:val="262626"/>
          <w:sz w:val="19"/>
          <w:szCs w:val="19"/>
        </w:rPr>
      </w:pPr>
    </w:p>
    <w:p w14:paraId="5875620C" w14:textId="77777777" w:rsidR="00390B8B" w:rsidRPr="000C0483" w:rsidRDefault="00390B8B" w:rsidP="00390B8B">
      <w:pPr>
        <w:ind w:left="426" w:hanging="426"/>
        <w:rPr>
          <w:rFonts w:ascii="Gill Sans MT" w:hAnsi="Gill Sans MT" w:cs="Verdana"/>
          <w:bCs/>
          <w:color w:val="0E0E0E"/>
          <w:sz w:val="19"/>
          <w:szCs w:val="19"/>
        </w:rPr>
      </w:pPr>
      <w:r w:rsidRPr="000C0483">
        <w:rPr>
          <w:rFonts w:ascii="Gill Sans MT" w:hAnsi="Gill Sans MT" w:cs="Arial"/>
          <w:color w:val="262626"/>
          <w:sz w:val="19"/>
          <w:szCs w:val="19"/>
        </w:rPr>
        <w:t>177.</w:t>
      </w:r>
      <w:r w:rsidRPr="000C0483">
        <w:rPr>
          <w:rFonts w:ascii="Gill Sans MT" w:hAnsi="Gill Sans MT" w:cs="Arial"/>
          <w:color w:val="262626"/>
          <w:sz w:val="19"/>
          <w:szCs w:val="19"/>
        </w:rPr>
        <w:tab/>
      </w:r>
      <w:r w:rsidRPr="000C0483">
        <w:rPr>
          <w:rFonts w:ascii="Gill Sans MT" w:hAnsi="Gill Sans MT" w:cs="Verdana"/>
          <w:bCs/>
          <w:color w:val="0E0E0E"/>
          <w:sz w:val="19"/>
          <w:szCs w:val="19"/>
        </w:rPr>
        <w:t xml:space="preserve">Govorkova EA, Webby RJ, Humberd J, Seiler JP, Webster RG. Immunization with reverse-genetics-produced H5N1 influenza vaccine protects ferrets against homologous and heterologous challenge. </w:t>
      </w:r>
      <w:r w:rsidRPr="000C0483">
        <w:rPr>
          <w:rFonts w:ascii="Gill Sans MT" w:hAnsi="Gill Sans MT" w:cs="Verdana"/>
          <w:bCs/>
          <w:i/>
          <w:color w:val="0E0E0E"/>
          <w:sz w:val="19"/>
          <w:szCs w:val="19"/>
        </w:rPr>
        <w:t>J Infect Dis</w:t>
      </w:r>
      <w:r w:rsidRPr="000C0483">
        <w:rPr>
          <w:rFonts w:ascii="Gill Sans MT" w:hAnsi="Gill Sans MT" w:cs="Verdana"/>
          <w:bCs/>
          <w:color w:val="0E0E0E"/>
          <w:sz w:val="19"/>
          <w:szCs w:val="19"/>
        </w:rPr>
        <w:t xml:space="preserve"> 2006</w:t>
      </w:r>
      <w:proofErr w:type="gramStart"/>
      <w:r w:rsidRPr="000C0483">
        <w:rPr>
          <w:rFonts w:ascii="Gill Sans MT" w:hAnsi="Gill Sans MT" w:cs="Verdana"/>
          <w:bCs/>
          <w:color w:val="0E0E0E"/>
          <w:sz w:val="19"/>
          <w:szCs w:val="19"/>
        </w:rPr>
        <w:t>;</w:t>
      </w:r>
      <w:r w:rsidRPr="000C0483">
        <w:rPr>
          <w:rFonts w:ascii="Gill Sans MT" w:hAnsi="Gill Sans MT" w:cs="Verdana"/>
          <w:b/>
          <w:bCs/>
          <w:color w:val="0E0E0E"/>
          <w:sz w:val="19"/>
          <w:szCs w:val="19"/>
        </w:rPr>
        <w:t>194</w:t>
      </w:r>
      <w:r w:rsidRPr="000C0483">
        <w:rPr>
          <w:rFonts w:ascii="Gill Sans MT" w:hAnsi="Gill Sans MT" w:cs="Verdana"/>
          <w:bCs/>
          <w:color w:val="0E0E0E"/>
          <w:sz w:val="19"/>
          <w:szCs w:val="19"/>
        </w:rPr>
        <w:t>:159</w:t>
      </w:r>
      <w:proofErr w:type="gramEnd"/>
      <w:r w:rsidRPr="000C0483">
        <w:rPr>
          <w:rFonts w:ascii="Gill Sans MT" w:hAnsi="Gill Sans MT" w:cs="Verdana"/>
          <w:bCs/>
          <w:color w:val="0E0E0E"/>
          <w:sz w:val="19"/>
          <w:szCs w:val="19"/>
        </w:rPr>
        <w:t>-67.</w:t>
      </w:r>
    </w:p>
    <w:p w14:paraId="2A3F5508" w14:textId="77777777" w:rsidR="00390B8B" w:rsidRPr="000C0483" w:rsidRDefault="00390B8B" w:rsidP="00390B8B">
      <w:pPr>
        <w:ind w:left="426" w:hanging="426"/>
        <w:rPr>
          <w:rFonts w:ascii="Gill Sans MT" w:hAnsi="Gill Sans MT"/>
          <w:sz w:val="19"/>
          <w:szCs w:val="19"/>
        </w:rPr>
      </w:pPr>
    </w:p>
    <w:p w14:paraId="5AADD23F" w14:textId="77777777" w:rsidR="00390B8B" w:rsidRPr="000C0483" w:rsidRDefault="00390B8B" w:rsidP="00390B8B">
      <w:pPr>
        <w:ind w:left="426" w:hanging="426"/>
        <w:rPr>
          <w:rFonts w:ascii="Gill Sans MT" w:hAnsi="Gill Sans MT"/>
          <w:sz w:val="19"/>
          <w:szCs w:val="19"/>
        </w:rPr>
      </w:pPr>
      <w:r w:rsidRPr="000C0483">
        <w:rPr>
          <w:rFonts w:ascii="Gill Sans MT" w:hAnsi="Gill Sans MT"/>
          <w:sz w:val="19"/>
          <w:szCs w:val="19"/>
        </w:rPr>
        <w:t>178.</w:t>
      </w:r>
      <w:r w:rsidRPr="000C0483">
        <w:rPr>
          <w:rFonts w:ascii="Gill Sans MT" w:hAnsi="Gill Sans MT"/>
          <w:sz w:val="19"/>
          <w:szCs w:val="19"/>
        </w:rPr>
        <w:tab/>
        <w:t xml:space="preserve">Meiklejohn G, Eikhoff TC, Graves P. Antigenic drift and efficacy of influenza virus vaccines. </w:t>
      </w:r>
      <w:r w:rsidRPr="000C0483">
        <w:rPr>
          <w:rFonts w:ascii="Gill Sans MT" w:hAnsi="Gill Sans MT"/>
          <w:i/>
          <w:sz w:val="19"/>
          <w:szCs w:val="19"/>
        </w:rPr>
        <w:t>J Infect Dis</w:t>
      </w:r>
      <w:r w:rsidRPr="000C0483">
        <w:rPr>
          <w:rFonts w:ascii="Gill Sans MT" w:hAnsi="Gill Sans MT"/>
          <w:sz w:val="19"/>
          <w:szCs w:val="19"/>
        </w:rPr>
        <w:t xml:space="preserve"> 1978</w:t>
      </w:r>
      <w:proofErr w:type="gramStart"/>
      <w:r w:rsidRPr="000C0483">
        <w:rPr>
          <w:rFonts w:ascii="Gill Sans MT" w:hAnsi="Gill Sans MT"/>
          <w:sz w:val="19"/>
          <w:szCs w:val="19"/>
        </w:rPr>
        <w:t>;</w:t>
      </w:r>
      <w:r w:rsidRPr="000C0483">
        <w:rPr>
          <w:rFonts w:ascii="Gill Sans MT" w:hAnsi="Gill Sans MT"/>
          <w:b/>
          <w:sz w:val="19"/>
          <w:szCs w:val="19"/>
        </w:rPr>
        <w:t>138</w:t>
      </w:r>
      <w:r w:rsidRPr="000C0483">
        <w:rPr>
          <w:rFonts w:ascii="Gill Sans MT" w:hAnsi="Gill Sans MT"/>
          <w:sz w:val="19"/>
          <w:szCs w:val="19"/>
        </w:rPr>
        <w:t>:618</w:t>
      </w:r>
      <w:proofErr w:type="gramEnd"/>
      <w:r w:rsidRPr="000C0483">
        <w:rPr>
          <w:rFonts w:ascii="Gill Sans MT" w:hAnsi="Gill Sans MT"/>
          <w:sz w:val="19"/>
          <w:szCs w:val="19"/>
        </w:rPr>
        <w:t>-24.</w:t>
      </w:r>
    </w:p>
    <w:p w14:paraId="59679985" w14:textId="77777777" w:rsidR="00390B8B" w:rsidRPr="000C0483" w:rsidRDefault="00390B8B" w:rsidP="00390B8B">
      <w:pPr>
        <w:ind w:left="426" w:hanging="426"/>
        <w:rPr>
          <w:rFonts w:ascii="Gill Sans MT" w:hAnsi="Gill Sans MT"/>
          <w:sz w:val="19"/>
          <w:szCs w:val="19"/>
        </w:rPr>
      </w:pPr>
    </w:p>
    <w:p w14:paraId="76796CF6" w14:textId="77777777" w:rsidR="00390B8B" w:rsidRPr="000C0483" w:rsidRDefault="00390B8B" w:rsidP="00390B8B">
      <w:pPr>
        <w:ind w:left="426" w:hanging="426"/>
        <w:rPr>
          <w:rFonts w:ascii="Gill Sans MT" w:hAnsi="Gill Sans MT"/>
          <w:sz w:val="19"/>
          <w:szCs w:val="19"/>
        </w:rPr>
      </w:pPr>
      <w:r w:rsidRPr="000C0483">
        <w:rPr>
          <w:rFonts w:ascii="Gill Sans MT" w:hAnsi="Gill Sans MT"/>
          <w:sz w:val="19"/>
          <w:szCs w:val="19"/>
        </w:rPr>
        <w:t>179.</w:t>
      </w:r>
      <w:r w:rsidRPr="000C0483">
        <w:rPr>
          <w:rFonts w:ascii="Gill Sans MT" w:hAnsi="Gill Sans MT"/>
          <w:sz w:val="19"/>
          <w:szCs w:val="19"/>
        </w:rPr>
        <w:tab/>
      </w:r>
      <w:r w:rsidRPr="000C0483">
        <w:rPr>
          <w:rFonts w:ascii="Gill Sans MT" w:hAnsi="Gill Sans MT" w:cs="Times"/>
          <w:sz w:val="19"/>
          <w:szCs w:val="19"/>
        </w:rPr>
        <w:t xml:space="preserve">European Committee for Proprietary Medicinal Products. </w:t>
      </w:r>
      <w:r w:rsidRPr="000C0483">
        <w:rPr>
          <w:rFonts w:ascii="Gill Sans MT" w:hAnsi="Gill Sans MT" w:cs="Times"/>
          <w:i/>
          <w:iCs/>
          <w:sz w:val="19"/>
          <w:szCs w:val="19"/>
        </w:rPr>
        <w:t>Note for guidance on harmonization of requirements for influenza vaccines</w:t>
      </w:r>
      <w:r w:rsidRPr="000C0483">
        <w:rPr>
          <w:rFonts w:ascii="Gill Sans MT" w:hAnsi="Gill Sans MT" w:cs="Times"/>
          <w:sz w:val="19"/>
          <w:szCs w:val="19"/>
        </w:rPr>
        <w:t xml:space="preserve">. September 1996: CPMP/BWP/214/96. Circulaire No 96-0666: 1–22. 12 March 1997. URL: www.emea.europa.eu/pdfs/ human/bwp/021496en.pdf (accessed 16 August 2010). </w:t>
      </w:r>
    </w:p>
    <w:p w14:paraId="2B561DEB" w14:textId="77777777" w:rsidR="00390B8B" w:rsidRPr="000C0483" w:rsidRDefault="00390B8B" w:rsidP="00390B8B">
      <w:pPr>
        <w:ind w:left="426" w:hanging="426"/>
        <w:rPr>
          <w:rFonts w:ascii="Gill Sans MT" w:hAnsi="Gill Sans MT"/>
          <w:sz w:val="19"/>
          <w:szCs w:val="19"/>
        </w:rPr>
      </w:pPr>
    </w:p>
    <w:p w14:paraId="21C68049" w14:textId="77777777" w:rsidR="00390B8B" w:rsidRPr="000C0483" w:rsidRDefault="00390B8B" w:rsidP="00390B8B">
      <w:pPr>
        <w:ind w:left="426" w:hanging="426"/>
        <w:rPr>
          <w:rFonts w:ascii="Gill Sans MT" w:hAnsi="Gill Sans MT" w:cs="Times"/>
          <w:sz w:val="19"/>
          <w:szCs w:val="19"/>
        </w:rPr>
      </w:pPr>
      <w:r w:rsidRPr="000C0483">
        <w:rPr>
          <w:rFonts w:ascii="Gill Sans MT" w:hAnsi="Gill Sans MT"/>
          <w:sz w:val="19"/>
          <w:szCs w:val="19"/>
        </w:rPr>
        <w:t>180.</w:t>
      </w:r>
      <w:r w:rsidRPr="000C0483">
        <w:rPr>
          <w:rFonts w:ascii="Gill Sans MT" w:hAnsi="Gill Sans MT"/>
          <w:sz w:val="19"/>
          <w:szCs w:val="19"/>
        </w:rPr>
        <w:tab/>
      </w:r>
      <w:r w:rsidRPr="000C0483">
        <w:rPr>
          <w:rFonts w:ascii="Gill Sans MT" w:hAnsi="Gill Sans MT" w:cs="Times"/>
          <w:sz w:val="19"/>
          <w:szCs w:val="19"/>
        </w:rPr>
        <w:t xml:space="preserve">Committee for Proprietary Medicinal Products. </w:t>
      </w:r>
      <w:proofErr w:type="gramStart"/>
      <w:r w:rsidRPr="000C0483">
        <w:rPr>
          <w:rFonts w:ascii="Gill Sans MT" w:hAnsi="Gill Sans MT" w:cs="Times"/>
          <w:sz w:val="19"/>
          <w:szCs w:val="19"/>
        </w:rPr>
        <w:t> </w:t>
      </w:r>
      <w:r w:rsidRPr="000C0483">
        <w:rPr>
          <w:rFonts w:ascii="Gill Sans MT" w:hAnsi="Gill Sans MT" w:cs="Times"/>
          <w:i/>
          <w:iCs/>
          <w:sz w:val="19"/>
          <w:szCs w:val="19"/>
        </w:rPr>
        <w:t>Guideline on dossier structure and content for pandemic vaccine marketing authorisation</w:t>
      </w:r>
      <w:r w:rsidRPr="000C0483">
        <w:rPr>
          <w:rFonts w:ascii="Gill Sans MT" w:hAnsi="Gill Sans MT" w:cs="Times"/>
          <w:sz w:val="19"/>
          <w:szCs w:val="19"/>
        </w:rPr>
        <w:t>.</w:t>
      </w:r>
      <w:proofErr w:type="gramEnd"/>
      <w:r w:rsidRPr="000C0483">
        <w:rPr>
          <w:rFonts w:ascii="Gill Sans MT" w:hAnsi="Gill Sans MT" w:cs="Times"/>
          <w:sz w:val="19"/>
          <w:szCs w:val="19"/>
        </w:rPr>
        <w:t xml:space="preserve"> </w:t>
      </w:r>
      <w:proofErr w:type="gramStart"/>
      <w:r w:rsidRPr="000C0483">
        <w:rPr>
          <w:rFonts w:ascii="Gill Sans MT" w:hAnsi="Gill Sans MT" w:cs="Times"/>
          <w:sz w:val="19"/>
          <w:szCs w:val="19"/>
        </w:rPr>
        <w:t>London 5 April 2004, CPMP/VEG/4717/03.</w:t>
      </w:r>
      <w:proofErr w:type="gramEnd"/>
      <w:r w:rsidRPr="000C0483">
        <w:rPr>
          <w:rFonts w:ascii="Gill Sans MT" w:hAnsi="Gill Sans MT" w:cs="Times"/>
          <w:sz w:val="19"/>
          <w:szCs w:val="19"/>
        </w:rPr>
        <w:t xml:space="preserve"> http://archives.who.int/ prioritymeds/report/append/62EMEAguidelines.pdf (accessed 16 August 2010). </w:t>
      </w:r>
    </w:p>
    <w:p w14:paraId="57344809" w14:textId="77777777" w:rsidR="00390B8B" w:rsidRPr="000C0483" w:rsidRDefault="00390B8B" w:rsidP="00390B8B">
      <w:pPr>
        <w:ind w:left="426" w:hanging="426"/>
        <w:rPr>
          <w:rFonts w:ascii="Gill Sans MT" w:hAnsi="Gill Sans MT" w:cs="Times"/>
          <w:sz w:val="19"/>
          <w:szCs w:val="19"/>
        </w:rPr>
      </w:pPr>
    </w:p>
    <w:p w14:paraId="0BBC611B" w14:textId="33283714" w:rsidR="00390B8B" w:rsidRPr="000C0483" w:rsidRDefault="00390B8B" w:rsidP="00390B8B">
      <w:pPr>
        <w:ind w:left="426" w:hanging="426"/>
        <w:rPr>
          <w:rFonts w:ascii="Gill Sans MT" w:hAnsi="Gill Sans MT" w:cs="Times"/>
          <w:sz w:val="19"/>
          <w:szCs w:val="19"/>
        </w:rPr>
      </w:pPr>
      <w:r w:rsidRPr="000C0483">
        <w:rPr>
          <w:rFonts w:ascii="Gill Sans MT" w:hAnsi="Gill Sans MT" w:cs="Times"/>
          <w:sz w:val="19"/>
          <w:szCs w:val="19"/>
        </w:rPr>
        <w:t>181.</w:t>
      </w:r>
      <w:r w:rsidRPr="000C0483">
        <w:rPr>
          <w:rFonts w:ascii="Gill Sans MT" w:hAnsi="Gill Sans MT" w:cs="Times"/>
          <w:sz w:val="19"/>
          <w:szCs w:val="19"/>
        </w:rPr>
        <w:tab/>
      </w:r>
      <w:r w:rsidR="00FE0FAB" w:rsidRPr="000C0483">
        <w:rPr>
          <w:rFonts w:ascii="Gill Sans MT" w:hAnsi="Gill Sans MT" w:cs="Times"/>
          <w:sz w:val="19"/>
          <w:szCs w:val="19"/>
        </w:rPr>
        <w:t xml:space="preserve">US Department of Health and Human Services, Food and Drug Administration. </w:t>
      </w:r>
      <w:r w:rsidR="00FE0FAB" w:rsidRPr="000C0483">
        <w:rPr>
          <w:rFonts w:ascii="Gill Sans MT" w:hAnsi="Gill Sans MT" w:cs="Times"/>
          <w:i/>
          <w:iCs/>
          <w:sz w:val="19"/>
          <w:szCs w:val="19"/>
        </w:rPr>
        <w:t>Guidance for Industry: Clinical Data Needed to Support the Licensure of Pandemic Influenza Vaccines</w:t>
      </w:r>
      <w:r w:rsidR="00FE0FAB" w:rsidRPr="000C0483">
        <w:rPr>
          <w:rFonts w:ascii="Gill Sans MT" w:hAnsi="Gill Sans MT" w:cs="Times"/>
          <w:sz w:val="19"/>
          <w:szCs w:val="19"/>
        </w:rPr>
        <w:t xml:space="preserve">. </w:t>
      </w:r>
      <w:proofErr w:type="gramStart"/>
      <w:r w:rsidR="00FE0FAB" w:rsidRPr="000C0483">
        <w:rPr>
          <w:rFonts w:ascii="Gill Sans MT" w:hAnsi="Gill Sans MT" w:cs="Times"/>
          <w:sz w:val="19"/>
          <w:szCs w:val="19"/>
        </w:rPr>
        <w:t>Center for Biologics Evaluation and Research.</w:t>
      </w:r>
      <w:proofErr w:type="gramEnd"/>
      <w:r w:rsidR="00FE0FAB" w:rsidRPr="000C0483">
        <w:rPr>
          <w:rFonts w:ascii="Gill Sans MT" w:hAnsi="Gill Sans MT" w:cs="Times"/>
          <w:sz w:val="19"/>
          <w:szCs w:val="19"/>
        </w:rPr>
        <w:t xml:space="preserve"> May 2007. URL: </w:t>
      </w:r>
      <w:hyperlink r:id="rId147" w:history="1">
        <w:r w:rsidR="00D124A4" w:rsidRPr="000C0483">
          <w:rPr>
            <w:rStyle w:val="Hyperlink"/>
            <w:rFonts w:ascii="Gill Sans MT" w:hAnsi="Gill Sans MT" w:cs="Times"/>
            <w:sz w:val="19"/>
            <w:szCs w:val="19"/>
          </w:rPr>
          <w:t>http://www.fda.gov/downloads/BiologicsBloodVaccines/GuidanceComplianceRegulatoryInformation/Guidances/Vaccines/ucm091985.pdf</w:t>
        </w:r>
      </w:hyperlink>
      <w:r w:rsidR="00D124A4" w:rsidRPr="000C0483">
        <w:rPr>
          <w:rFonts w:ascii="Gill Sans MT" w:hAnsi="Gill Sans MT" w:cs="Times"/>
          <w:sz w:val="19"/>
          <w:szCs w:val="19"/>
        </w:rPr>
        <w:t xml:space="preserve"> </w:t>
      </w:r>
      <w:r w:rsidR="00FE0FAB" w:rsidRPr="000C0483">
        <w:rPr>
          <w:rFonts w:ascii="Gill Sans MT" w:hAnsi="Gill Sans MT" w:cs="Times"/>
          <w:sz w:val="19"/>
          <w:szCs w:val="19"/>
        </w:rPr>
        <w:t>(accessed 12 May 2015).</w:t>
      </w:r>
    </w:p>
    <w:p w14:paraId="54E6087F" w14:textId="77777777" w:rsidR="00390B8B" w:rsidRPr="000C0483" w:rsidRDefault="00390B8B" w:rsidP="00390B8B">
      <w:pPr>
        <w:ind w:left="426" w:hanging="426"/>
        <w:rPr>
          <w:rFonts w:ascii="Gill Sans MT" w:hAnsi="Gill Sans MT" w:cs="Times"/>
          <w:sz w:val="19"/>
          <w:szCs w:val="19"/>
        </w:rPr>
      </w:pPr>
    </w:p>
    <w:p w14:paraId="17E0D91D" w14:textId="77777777" w:rsidR="00390B8B" w:rsidRPr="000C0483" w:rsidRDefault="00390B8B" w:rsidP="00390B8B">
      <w:pPr>
        <w:ind w:left="426" w:hanging="426"/>
        <w:rPr>
          <w:rFonts w:ascii="Gill Sans MT" w:hAnsi="Gill Sans MT" w:cs="Times"/>
          <w:sz w:val="19"/>
          <w:szCs w:val="19"/>
        </w:rPr>
      </w:pPr>
      <w:r w:rsidRPr="000C0483">
        <w:rPr>
          <w:rFonts w:ascii="Gill Sans MT" w:hAnsi="Gill Sans MT" w:cs="Times"/>
          <w:sz w:val="19"/>
          <w:szCs w:val="19"/>
        </w:rPr>
        <w:t>182.</w:t>
      </w:r>
      <w:r w:rsidRPr="000C0483">
        <w:rPr>
          <w:rFonts w:ascii="Gill Sans MT" w:hAnsi="Gill Sans MT" w:cs="Times"/>
          <w:sz w:val="19"/>
          <w:szCs w:val="19"/>
        </w:rPr>
        <w:tab/>
      </w:r>
      <w:r w:rsidRPr="000C0483">
        <w:rPr>
          <w:rFonts w:ascii="Gill Sans MT" w:hAnsi="Gill Sans MT"/>
          <w:sz w:val="19"/>
          <w:szCs w:val="19"/>
        </w:rPr>
        <w:t xml:space="preserve">European Medicines Agency. </w:t>
      </w:r>
      <w:proofErr w:type="gramStart"/>
      <w:r w:rsidRPr="000C0483">
        <w:rPr>
          <w:rFonts w:ascii="Gill Sans MT" w:hAnsi="Gill Sans MT"/>
          <w:sz w:val="19"/>
          <w:szCs w:val="19"/>
        </w:rPr>
        <w:t>Prepandemic influenza vaccine (H5N1) (surface antigen, inactivated, adjuvanted) Novartis Vaccines and Diagnostic.</w:t>
      </w:r>
      <w:proofErr w:type="gramEnd"/>
      <w:r w:rsidRPr="000C0483">
        <w:rPr>
          <w:rFonts w:ascii="Gill Sans MT" w:hAnsi="Gill Sans MT"/>
          <w:sz w:val="19"/>
          <w:szCs w:val="19"/>
        </w:rPr>
        <w:t xml:space="preserve"> Influenza virus surface antigens, inactivated: A/Viet Nam/1194/2004 (H5N1) produced in eggs/Prepandemic influenza vaccine (H5N1) (surface antigen, inactivated, adjuvanted). </w:t>
      </w:r>
      <w:proofErr w:type="gramStart"/>
      <w:r w:rsidRPr="000C0483">
        <w:rPr>
          <w:rFonts w:ascii="Gill Sans MT" w:hAnsi="Gill Sans MT"/>
          <w:sz w:val="19"/>
          <w:szCs w:val="19"/>
        </w:rPr>
        <w:t>Summary of opinion (initial authorization).</w:t>
      </w:r>
      <w:proofErr w:type="gramEnd"/>
      <w:r w:rsidRPr="000C0483">
        <w:rPr>
          <w:rFonts w:ascii="Gill Sans MT" w:hAnsi="Gill Sans MT"/>
          <w:sz w:val="19"/>
          <w:szCs w:val="19"/>
        </w:rPr>
        <w:t xml:space="preserve"> EMA/CHMP/597536/2010. 23 September 2010. </w:t>
      </w:r>
      <w:hyperlink r:id="rId148" w:history="1">
        <w:r w:rsidRPr="000C0483">
          <w:rPr>
            <w:rStyle w:val="Hyperlink"/>
            <w:rFonts w:ascii="Gill Sans MT" w:hAnsi="Gill Sans MT"/>
            <w:sz w:val="19"/>
            <w:szCs w:val="19"/>
          </w:rPr>
          <w:t>http://www.ema.europa.eu/docs/en_GB/document_library/Summary_of_opinion_-_Initial_authorisation/human/002269/WC500097030.pdf</w:t>
        </w:r>
      </w:hyperlink>
      <w:r w:rsidRPr="000C0483">
        <w:rPr>
          <w:rFonts w:ascii="Gill Sans MT" w:hAnsi="Gill Sans MT"/>
          <w:sz w:val="19"/>
          <w:szCs w:val="19"/>
        </w:rPr>
        <w:t xml:space="preserve"> (Accessed 17 March 2014)</w:t>
      </w:r>
    </w:p>
    <w:p w14:paraId="27F5F35F" w14:textId="77777777" w:rsidR="00390B8B" w:rsidRPr="000C0483" w:rsidRDefault="00390B8B" w:rsidP="00390B8B">
      <w:pPr>
        <w:ind w:left="426" w:hanging="426"/>
        <w:rPr>
          <w:rFonts w:ascii="Gill Sans MT" w:hAnsi="Gill Sans MT" w:cs="Times"/>
          <w:sz w:val="19"/>
          <w:szCs w:val="19"/>
        </w:rPr>
      </w:pPr>
    </w:p>
    <w:p w14:paraId="21864214" w14:textId="77777777" w:rsidR="00390B8B" w:rsidRPr="000C0483" w:rsidRDefault="00390B8B" w:rsidP="00390B8B">
      <w:pPr>
        <w:ind w:left="426" w:hanging="426"/>
        <w:rPr>
          <w:rFonts w:ascii="Gill Sans MT" w:hAnsi="Gill Sans MT" w:cs="Times"/>
          <w:sz w:val="19"/>
          <w:szCs w:val="19"/>
        </w:rPr>
      </w:pPr>
      <w:r w:rsidRPr="000C0483">
        <w:rPr>
          <w:rFonts w:ascii="Gill Sans MT" w:hAnsi="Gill Sans MT" w:cs="Times"/>
          <w:sz w:val="19"/>
          <w:szCs w:val="19"/>
        </w:rPr>
        <w:t>183.</w:t>
      </w:r>
      <w:r w:rsidRPr="000C0483">
        <w:rPr>
          <w:rFonts w:ascii="Gill Sans MT" w:hAnsi="Gill Sans MT" w:cs="Times"/>
          <w:sz w:val="19"/>
          <w:szCs w:val="19"/>
        </w:rPr>
        <w:tab/>
        <w:t xml:space="preserve">Stephenson I, Heath A, Major D, Newman RW, Hoschler K, Junzi W, </w:t>
      </w:r>
      <w:r w:rsidRPr="000C0483">
        <w:rPr>
          <w:rFonts w:ascii="Gill Sans MT" w:hAnsi="Gill Sans MT" w:cs="Times"/>
          <w:i/>
          <w:iCs/>
          <w:sz w:val="19"/>
          <w:szCs w:val="19"/>
        </w:rPr>
        <w:t>et al</w:t>
      </w:r>
      <w:r w:rsidRPr="000C0483">
        <w:rPr>
          <w:rFonts w:ascii="Gill Sans MT" w:hAnsi="Gill Sans MT" w:cs="Times"/>
          <w:sz w:val="19"/>
          <w:szCs w:val="19"/>
        </w:rPr>
        <w:t xml:space="preserve">. Reproducibility of serologic assays for influenza virus A (H5N1). </w:t>
      </w:r>
      <w:r w:rsidRPr="000C0483">
        <w:rPr>
          <w:rFonts w:ascii="Gill Sans MT" w:hAnsi="Gill Sans MT" w:cs="Times"/>
          <w:i/>
          <w:iCs/>
          <w:sz w:val="19"/>
          <w:szCs w:val="19"/>
        </w:rPr>
        <w:t xml:space="preserve">Emerg Infect Dis </w:t>
      </w:r>
      <w:r w:rsidRPr="000C0483">
        <w:rPr>
          <w:rFonts w:ascii="Gill Sans MT" w:hAnsi="Gill Sans MT" w:cs="Times"/>
          <w:sz w:val="19"/>
          <w:szCs w:val="19"/>
        </w:rPr>
        <w:t>2009</w:t>
      </w:r>
      <w:proofErr w:type="gramStart"/>
      <w:r w:rsidRPr="000C0483">
        <w:rPr>
          <w:rFonts w:ascii="Gill Sans MT" w:hAnsi="Gill Sans MT" w:cs="Times"/>
          <w:sz w:val="19"/>
          <w:szCs w:val="19"/>
        </w:rPr>
        <w:t>;</w:t>
      </w:r>
      <w:r w:rsidRPr="000C0483">
        <w:rPr>
          <w:rFonts w:ascii="Gill Sans MT" w:hAnsi="Gill Sans MT" w:cs="Times"/>
          <w:b/>
          <w:bCs/>
          <w:sz w:val="19"/>
          <w:szCs w:val="19"/>
        </w:rPr>
        <w:t>15</w:t>
      </w:r>
      <w:r w:rsidRPr="000C0483">
        <w:rPr>
          <w:rFonts w:ascii="Gill Sans MT" w:hAnsi="Gill Sans MT" w:cs="Times"/>
          <w:sz w:val="19"/>
          <w:szCs w:val="19"/>
        </w:rPr>
        <w:t>:1252</w:t>
      </w:r>
      <w:proofErr w:type="gramEnd"/>
      <w:r w:rsidRPr="000C0483">
        <w:rPr>
          <w:rFonts w:ascii="Gill Sans MT" w:hAnsi="Gill Sans MT" w:cs="Times"/>
          <w:sz w:val="19"/>
          <w:szCs w:val="19"/>
        </w:rPr>
        <w:t>–9.</w:t>
      </w:r>
    </w:p>
    <w:p w14:paraId="36A1C671" w14:textId="77777777" w:rsidR="00390B8B" w:rsidRPr="000C0483" w:rsidRDefault="00390B8B" w:rsidP="00390B8B">
      <w:pPr>
        <w:ind w:left="426" w:hanging="426"/>
        <w:rPr>
          <w:rFonts w:ascii="Gill Sans MT" w:hAnsi="Gill Sans MT" w:cs="Times"/>
          <w:sz w:val="19"/>
          <w:szCs w:val="19"/>
        </w:rPr>
      </w:pPr>
    </w:p>
    <w:p w14:paraId="7746BA55" w14:textId="77777777" w:rsidR="00390B8B" w:rsidRPr="000C0483" w:rsidRDefault="00390B8B" w:rsidP="00390B8B">
      <w:pPr>
        <w:ind w:left="426" w:hanging="426"/>
        <w:rPr>
          <w:rFonts w:ascii="Gill Sans MT" w:hAnsi="Gill Sans MT" w:cs="Times"/>
          <w:sz w:val="19"/>
          <w:szCs w:val="19"/>
        </w:rPr>
      </w:pPr>
      <w:r w:rsidRPr="000C0483">
        <w:rPr>
          <w:rFonts w:ascii="Gill Sans MT" w:hAnsi="Gill Sans MT" w:cs="Times"/>
          <w:sz w:val="19"/>
          <w:szCs w:val="19"/>
        </w:rPr>
        <w:t>184.</w:t>
      </w:r>
      <w:r w:rsidRPr="000C0483">
        <w:rPr>
          <w:rFonts w:ascii="Gill Sans MT" w:hAnsi="Gill Sans MT" w:cs="Times"/>
          <w:sz w:val="19"/>
          <w:szCs w:val="19"/>
        </w:rPr>
        <w:tab/>
        <w:t xml:space="preserve">Rowe T, Abernathy RA, Hu-Primmer J, Thompson WW, Lu X, Lim W, </w:t>
      </w:r>
      <w:r w:rsidRPr="000C0483">
        <w:rPr>
          <w:rFonts w:ascii="Gill Sans MT" w:hAnsi="Gill Sans MT" w:cs="Times"/>
          <w:i/>
          <w:iCs/>
          <w:sz w:val="19"/>
          <w:szCs w:val="19"/>
        </w:rPr>
        <w:t xml:space="preserve">et al. </w:t>
      </w:r>
      <w:r w:rsidRPr="000C0483">
        <w:rPr>
          <w:rFonts w:ascii="Gill Sans MT" w:hAnsi="Gill Sans MT" w:cs="Times"/>
          <w:sz w:val="19"/>
          <w:szCs w:val="19"/>
        </w:rPr>
        <w:t xml:space="preserve">Detection of antibody to avian influenza A (H5N1) virus in human serum by using a combination of serologic assays. </w:t>
      </w:r>
      <w:r w:rsidRPr="000C0483">
        <w:rPr>
          <w:rFonts w:ascii="Gill Sans MT" w:hAnsi="Gill Sans MT" w:cs="Times"/>
          <w:i/>
          <w:iCs/>
          <w:sz w:val="19"/>
          <w:szCs w:val="19"/>
        </w:rPr>
        <w:t xml:space="preserve">J Clin Microbiol </w:t>
      </w:r>
      <w:r w:rsidRPr="000C0483">
        <w:rPr>
          <w:rFonts w:ascii="Gill Sans MT" w:hAnsi="Gill Sans MT" w:cs="Times"/>
          <w:sz w:val="19"/>
          <w:szCs w:val="19"/>
        </w:rPr>
        <w:t>1999</w:t>
      </w:r>
      <w:proofErr w:type="gramStart"/>
      <w:r w:rsidRPr="000C0483">
        <w:rPr>
          <w:rFonts w:ascii="Gill Sans MT" w:hAnsi="Gill Sans MT" w:cs="Times"/>
          <w:sz w:val="19"/>
          <w:szCs w:val="19"/>
        </w:rPr>
        <w:t>;</w:t>
      </w:r>
      <w:r w:rsidRPr="000C0483">
        <w:rPr>
          <w:rFonts w:ascii="Gill Sans MT" w:hAnsi="Gill Sans MT" w:cs="Times"/>
          <w:b/>
          <w:bCs/>
          <w:sz w:val="19"/>
          <w:szCs w:val="19"/>
        </w:rPr>
        <w:t>37</w:t>
      </w:r>
      <w:r w:rsidRPr="000C0483">
        <w:rPr>
          <w:rFonts w:ascii="Gill Sans MT" w:hAnsi="Gill Sans MT" w:cs="Times"/>
          <w:sz w:val="19"/>
          <w:szCs w:val="19"/>
        </w:rPr>
        <w:t>:937</w:t>
      </w:r>
      <w:proofErr w:type="gramEnd"/>
      <w:r w:rsidRPr="000C0483">
        <w:rPr>
          <w:rFonts w:ascii="Gill Sans MT" w:hAnsi="Gill Sans MT" w:cs="Times"/>
          <w:sz w:val="19"/>
          <w:szCs w:val="19"/>
        </w:rPr>
        <w:t>–43.</w:t>
      </w:r>
    </w:p>
    <w:p w14:paraId="6F67548C" w14:textId="77777777" w:rsidR="00390B8B" w:rsidRPr="000C0483" w:rsidRDefault="00390B8B" w:rsidP="00390B8B">
      <w:pPr>
        <w:ind w:left="426" w:hanging="426"/>
        <w:rPr>
          <w:rFonts w:ascii="Gill Sans MT" w:hAnsi="Gill Sans MT" w:cs="Times"/>
          <w:sz w:val="19"/>
          <w:szCs w:val="19"/>
        </w:rPr>
      </w:pPr>
    </w:p>
    <w:p w14:paraId="6A2380DC" w14:textId="77777777" w:rsidR="00390B8B" w:rsidRPr="000C0483" w:rsidRDefault="00390B8B" w:rsidP="00390B8B">
      <w:pPr>
        <w:ind w:left="426" w:hanging="426"/>
        <w:rPr>
          <w:rFonts w:ascii="Gill Sans MT" w:hAnsi="Gill Sans MT" w:cs="Times"/>
          <w:sz w:val="19"/>
          <w:szCs w:val="19"/>
        </w:rPr>
      </w:pPr>
      <w:r w:rsidRPr="000C0483">
        <w:rPr>
          <w:rFonts w:ascii="Gill Sans MT" w:hAnsi="Gill Sans MT" w:cs="Times"/>
          <w:sz w:val="19"/>
          <w:szCs w:val="19"/>
        </w:rPr>
        <w:t>185.</w:t>
      </w:r>
      <w:r w:rsidRPr="000C0483">
        <w:rPr>
          <w:rFonts w:ascii="Gill Sans MT" w:hAnsi="Gill Sans MT" w:cs="Times"/>
          <w:sz w:val="19"/>
          <w:szCs w:val="19"/>
        </w:rPr>
        <w:tab/>
        <w:t xml:space="preserve">Ellis JS, Zambon MC. Molecular investigation of an outbreak of influenza in the United Kingdom. </w:t>
      </w:r>
      <w:r w:rsidRPr="000C0483">
        <w:rPr>
          <w:rFonts w:ascii="Gill Sans MT" w:hAnsi="Gill Sans MT" w:cs="Times"/>
          <w:i/>
          <w:iCs/>
          <w:sz w:val="19"/>
          <w:szCs w:val="19"/>
        </w:rPr>
        <w:t xml:space="preserve">Eur J Epidemiol </w:t>
      </w:r>
      <w:r w:rsidRPr="000C0483">
        <w:rPr>
          <w:rFonts w:ascii="Gill Sans MT" w:hAnsi="Gill Sans MT" w:cs="Times"/>
          <w:sz w:val="19"/>
          <w:szCs w:val="19"/>
        </w:rPr>
        <w:t>1997</w:t>
      </w:r>
      <w:proofErr w:type="gramStart"/>
      <w:r w:rsidRPr="000C0483">
        <w:rPr>
          <w:rFonts w:ascii="Gill Sans MT" w:hAnsi="Gill Sans MT" w:cs="Times"/>
          <w:sz w:val="19"/>
          <w:szCs w:val="19"/>
        </w:rPr>
        <w:t>;</w:t>
      </w:r>
      <w:r w:rsidRPr="000C0483">
        <w:rPr>
          <w:rFonts w:ascii="Gill Sans MT" w:hAnsi="Gill Sans MT" w:cs="Times"/>
          <w:b/>
          <w:bCs/>
          <w:sz w:val="19"/>
          <w:szCs w:val="19"/>
        </w:rPr>
        <w:t>13</w:t>
      </w:r>
      <w:r w:rsidRPr="000C0483">
        <w:rPr>
          <w:rFonts w:ascii="Gill Sans MT" w:hAnsi="Gill Sans MT" w:cs="Times"/>
          <w:sz w:val="19"/>
          <w:szCs w:val="19"/>
        </w:rPr>
        <w:t>:369</w:t>
      </w:r>
      <w:proofErr w:type="gramEnd"/>
      <w:r w:rsidRPr="000C0483">
        <w:rPr>
          <w:rFonts w:ascii="Gill Sans MT" w:hAnsi="Gill Sans MT" w:cs="Times"/>
          <w:sz w:val="19"/>
          <w:szCs w:val="19"/>
        </w:rPr>
        <w:t>–72.</w:t>
      </w:r>
    </w:p>
    <w:p w14:paraId="6F135774" w14:textId="77777777" w:rsidR="00390B8B" w:rsidRPr="000C0483" w:rsidRDefault="00390B8B" w:rsidP="00390B8B">
      <w:pPr>
        <w:ind w:left="426" w:hanging="426"/>
        <w:rPr>
          <w:rFonts w:ascii="Gill Sans MT" w:hAnsi="Gill Sans MT" w:cs="Times"/>
          <w:sz w:val="19"/>
          <w:szCs w:val="19"/>
        </w:rPr>
      </w:pPr>
    </w:p>
    <w:p w14:paraId="540EEDAF" w14:textId="77777777" w:rsidR="00390B8B" w:rsidRPr="000C0483" w:rsidRDefault="00390B8B" w:rsidP="00390B8B">
      <w:pPr>
        <w:ind w:left="426" w:hanging="426"/>
        <w:rPr>
          <w:rFonts w:ascii="Gill Sans MT" w:hAnsi="Gill Sans MT" w:cs="Times"/>
          <w:sz w:val="19"/>
          <w:szCs w:val="19"/>
        </w:rPr>
      </w:pPr>
      <w:r w:rsidRPr="000C0483">
        <w:rPr>
          <w:rFonts w:ascii="Gill Sans MT" w:hAnsi="Gill Sans MT" w:cs="Times"/>
          <w:sz w:val="19"/>
          <w:szCs w:val="19"/>
        </w:rPr>
        <w:t xml:space="preserve">186. </w:t>
      </w:r>
      <w:r w:rsidRPr="000C0483">
        <w:rPr>
          <w:rFonts w:ascii="Gill Sans MT" w:hAnsi="Gill Sans MT"/>
          <w:sz w:val="19"/>
          <w:szCs w:val="19"/>
        </w:rPr>
        <w:t xml:space="preserve">Banzhoff A, Gasparini R, Laghi-Pasini F, Staniscia T, Durando P, Montomoli E, </w:t>
      </w:r>
      <w:r w:rsidRPr="000C0483">
        <w:rPr>
          <w:rFonts w:ascii="Gill Sans MT" w:hAnsi="Gill Sans MT"/>
          <w:i/>
          <w:sz w:val="19"/>
          <w:szCs w:val="19"/>
        </w:rPr>
        <w:t>et al</w:t>
      </w:r>
      <w:r w:rsidRPr="000C0483">
        <w:rPr>
          <w:rFonts w:ascii="Gill Sans MT" w:hAnsi="Gill Sans MT"/>
          <w:sz w:val="19"/>
          <w:szCs w:val="19"/>
        </w:rPr>
        <w:t>. MF59-adjuvanted H5N1 vaccine induces immunologic memory and heterotypic antibody responses in non-elderly and elderly adults. PLoS One 2009; 4(2</w:t>
      </w:r>
      <w:proofErr w:type="gramStart"/>
      <w:r w:rsidRPr="000C0483">
        <w:rPr>
          <w:rFonts w:ascii="Gill Sans MT" w:hAnsi="Gill Sans MT"/>
          <w:sz w:val="19"/>
          <w:szCs w:val="19"/>
        </w:rPr>
        <w:t>)e4384</w:t>
      </w:r>
      <w:proofErr w:type="gramEnd"/>
      <w:r w:rsidRPr="000C0483">
        <w:rPr>
          <w:rFonts w:ascii="Gill Sans MT" w:hAnsi="Gill Sans MT"/>
          <w:sz w:val="19"/>
          <w:szCs w:val="19"/>
        </w:rPr>
        <w:t xml:space="preserve">. </w:t>
      </w:r>
      <w:proofErr w:type="gramStart"/>
      <w:r w:rsidRPr="000C0483">
        <w:rPr>
          <w:rFonts w:ascii="Gill Sans MT" w:hAnsi="Gill Sans MT" w:cs="Arial"/>
          <w:sz w:val="19"/>
          <w:szCs w:val="19"/>
        </w:rPr>
        <w:t>doi</w:t>
      </w:r>
      <w:proofErr w:type="gramEnd"/>
      <w:r w:rsidRPr="000C0483">
        <w:rPr>
          <w:rFonts w:ascii="Gill Sans MT" w:hAnsi="Gill Sans MT" w:cs="Arial"/>
          <w:sz w:val="19"/>
          <w:szCs w:val="19"/>
        </w:rPr>
        <w:t>: 10.1371/journal.pone.0004384. Epub 2009 Feb 6.</w:t>
      </w:r>
    </w:p>
    <w:p w14:paraId="5BC125D1" w14:textId="77777777" w:rsidR="00390B8B" w:rsidRPr="000C0483" w:rsidRDefault="00390B8B" w:rsidP="00390B8B">
      <w:pPr>
        <w:ind w:left="426" w:hanging="426"/>
        <w:rPr>
          <w:rFonts w:ascii="Gill Sans MT" w:hAnsi="Gill Sans MT" w:cs="Times"/>
          <w:sz w:val="19"/>
          <w:szCs w:val="19"/>
        </w:rPr>
      </w:pPr>
    </w:p>
    <w:p w14:paraId="012B7291" w14:textId="77777777" w:rsidR="00E61115" w:rsidRDefault="00390B8B" w:rsidP="00E61115">
      <w:pPr>
        <w:ind w:left="426" w:hanging="426"/>
        <w:rPr>
          <w:rFonts w:ascii="Gill Sans MT" w:hAnsi="Gill Sans MT" w:cs="Times"/>
          <w:sz w:val="19"/>
          <w:szCs w:val="19"/>
        </w:rPr>
      </w:pPr>
      <w:r w:rsidRPr="000C0483">
        <w:rPr>
          <w:rFonts w:ascii="Gill Sans MT" w:hAnsi="Gill Sans MT" w:cs="Times"/>
          <w:sz w:val="19"/>
          <w:szCs w:val="19"/>
        </w:rPr>
        <w:t>187.</w:t>
      </w:r>
      <w:r w:rsidRPr="000C0483">
        <w:rPr>
          <w:rFonts w:ascii="Gill Sans MT" w:hAnsi="Gill Sans MT" w:cs="Times"/>
          <w:sz w:val="19"/>
          <w:szCs w:val="19"/>
        </w:rPr>
        <w:tab/>
        <w:t xml:space="preserve">International Conference on Harmonisation/ Good Clinical Practice. </w:t>
      </w:r>
      <w:proofErr w:type="gramStart"/>
      <w:r w:rsidRPr="000C0483">
        <w:rPr>
          <w:rFonts w:ascii="Gill Sans MT" w:hAnsi="Gill Sans MT" w:cs="Times"/>
          <w:i/>
          <w:iCs/>
          <w:sz w:val="19"/>
          <w:szCs w:val="19"/>
        </w:rPr>
        <w:t>International conference on harmonisation of technical requirements for registration of pharmaceuticals for human use.</w:t>
      </w:r>
      <w:proofErr w:type="gramEnd"/>
      <w:r w:rsidRPr="000C0483">
        <w:rPr>
          <w:rFonts w:ascii="Gill Sans MT" w:hAnsi="Gill Sans MT" w:cs="Times"/>
          <w:i/>
          <w:iCs/>
          <w:sz w:val="19"/>
          <w:szCs w:val="19"/>
        </w:rPr>
        <w:t xml:space="preserve"> </w:t>
      </w:r>
      <w:r w:rsidRPr="000C0483">
        <w:rPr>
          <w:rFonts w:ascii="Gill Sans MT" w:hAnsi="Gill Sans MT" w:cs="Times"/>
          <w:sz w:val="19"/>
          <w:szCs w:val="19"/>
        </w:rPr>
        <w:t xml:space="preserve">ICH harmonised tripartite guideline. Guideline for good clinical practice, </w:t>
      </w:r>
      <w:proofErr w:type="gramStart"/>
      <w:r w:rsidRPr="000C0483">
        <w:rPr>
          <w:rFonts w:ascii="Gill Sans MT" w:hAnsi="Gill Sans MT" w:cs="Times"/>
          <w:sz w:val="19"/>
          <w:szCs w:val="19"/>
        </w:rPr>
        <w:t>E6(</w:t>
      </w:r>
      <w:proofErr w:type="gramEnd"/>
      <w:r w:rsidRPr="000C0483">
        <w:rPr>
          <w:rFonts w:ascii="Gill Sans MT" w:hAnsi="Gill Sans MT" w:cs="Times"/>
          <w:sz w:val="19"/>
          <w:szCs w:val="19"/>
        </w:rPr>
        <w:t xml:space="preserve">r1). 10 June 1996. URL: www.scribd. </w:t>
      </w:r>
      <w:proofErr w:type="gramStart"/>
      <w:r w:rsidRPr="000C0483">
        <w:rPr>
          <w:rFonts w:ascii="Gill Sans MT" w:hAnsi="Gill Sans MT" w:cs="Times"/>
          <w:sz w:val="19"/>
          <w:szCs w:val="19"/>
        </w:rPr>
        <w:t>com/doc/14677530/ICH-GCP-Guidelines</w:t>
      </w:r>
      <w:proofErr w:type="gramEnd"/>
      <w:r w:rsidRPr="000C0483">
        <w:rPr>
          <w:rFonts w:ascii="Gill Sans MT" w:hAnsi="Gill Sans MT" w:cs="Times"/>
          <w:sz w:val="19"/>
          <w:szCs w:val="19"/>
        </w:rPr>
        <w:t xml:space="preserve"> (accessed 18 December 2010).</w:t>
      </w:r>
      <w:r w:rsidR="00EC0BAB">
        <w:rPr>
          <w:rFonts w:ascii="Gill Sans MT" w:hAnsi="Gill Sans MT" w:cs="Times"/>
          <w:sz w:val="19"/>
          <w:szCs w:val="19"/>
        </w:rPr>
        <w:t xml:space="preserve">  </w:t>
      </w:r>
    </w:p>
    <w:p w14:paraId="20AD70A5" w14:textId="77777777" w:rsidR="00E61115" w:rsidRDefault="00E61115" w:rsidP="00E61115">
      <w:pPr>
        <w:ind w:left="426" w:hanging="426"/>
        <w:rPr>
          <w:rFonts w:ascii="Gill Sans MT" w:hAnsi="Gill Sans MT" w:cs="Times"/>
          <w:sz w:val="19"/>
          <w:szCs w:val="19"/>
        </w:rPr>
      </w:pPr>
    </w:p>
    <w:p w14:paraId="1FAC5CB1" w14:textId="23DAB224" w:rsidR="00D24306" w:rsidRPr="00D24306" w:rsidRDefault="00E61115" w:rsidP="00D24306">
      <w:pPr>
        <w:ind w:left="426" w:hanging="426"/>
        <w:rPr>
          <w:rFonts w:ascii="Gill Sans MT" w:hAnsi="Gill Sans MT" w:cs="Times New Roman"/>
          <w:sz w:val="19"/>
          <w:szCs w:val="19"/>
        </w:rPr>
      </w:pPr>
      <w:r>
        <w:rPr>
          <w:rFonts w:ascii="Gill Sans MT" w:hAnsi="Gill Sans MT" w:cs="Times"/>
          <w:sz w:val="19"/>
          <w:szCs w:val="19"/>
        </w:rPr>
        <w:t>188.</w:t>
      </w:r>
      <w:r>
        <w:rPr>
          <w:rFonts w:ascii="Gill Sans MT" w:hAnsi="Gill Sans MT" w:cs="Times"/>
          <w:sz w:val="19"/>
          <w:szCs w:val="19"/>
        </w:rPr>
        <w:tab/>
      </w:r>
      <w:r w:rsidR="007B0E93">
        <w:rPr>
          <w:rFonts w:ascii="Gill Sans MT" w:hAnsi="Gill Sans MT" w:cs="Times"/>
          <w:sz w:val="19"/>
          <w:szCs w:val="19"/>
        </w:rPr>
        <w:t>Coudeville</w:t>
      </w:r>
      <w:r w:rsidR="00D24306">
        <w:rPr>
          <w:rFonts w:ascii="Gill Sans MT" w:hAnsi="Gill Sans MT" w:cs="Times"/>
          <w:sz w:val="19"/>
          <w:szCs w:val="19"/>
        </w:rPr>
        <w:t xml:space="preserve"> L, </w:t>
      </w:r>
      <w:r w:rsidR="00D24306" w:rsidRPr="00D24306">
        <w:rPr>
          <w:rFonts w:ascii="Gill Sans MT" w:hAnsi="Gill Sans MT" w:cs="Times New Roman"/>
          <w:sz w:val="19"/>
          <w:szCs w:val="19"/>
        </w:rPr>
        <w:t>Bailleux F, Riche B, Megas F, Andre P, Ecochard</w:t>
      </w:r>
      <w:r w:rsidR="00D24306">
        <w:rPr>
          <w:rFonts w:ascii="Gill Sans MT" w:hAnsi="Gill Sans MT" w:cs="Times New Roman"/>
          <w:sz w:val="19"/>
          <w:szCs w:val="19"/>
        </w:rPr>
        <w:t xml:space="preserve"> </w:t>
      </w:r>
      <w:r w:rsidR="00D24306" w:rsidRPr="00D24306">
        <w:rPr>
          <w:rFonts w:ascii="Gill Sans MT" w:hAnsi="Gill Sans MT" w:cs="Times New Roman"/>
          <w:sz w:val="19"/>
          <w:szCs w:val="19"/>
        </w:rPr>
        <w:t>R</w:t>
      </w:r>
      <w:r w:rsidR="00D24306">
        <w:rPr>
          <w:rFonts w:ascii="Gill Sans MT" w:hAnsi="Gill Sans MT" w:cs="Times New Roman"/>
          <w:sz w:val="19"/>
          <w:szCs w:val="19"/>
        </w:rPr>
        <w:t xml:space="preserve">. </w:t>
      </w:r>
      <w:r w:rsidR="00D24306" w:rsidRPr="00D24306">
        <w:rPr>
          <w:rFonts w:ascii="Gill Sans MT" w:hAnsi="Gill Sans MT" w:cs="Times New Roman"/>
          <w:sz w:val="19"/>
          <w:szCs w:val="19"/>
        </w:rPr>
        <w:t>Relationship between haemagglutination</w:t>
      </w:r>
      <w:r w:rsidR="00D24306">
        <w:rPr>
          <w:rFonts w:ascii="Gill Sans MT" w:hAnsi="Gill Sans MT" w:cs="Times New Roman"/>
          <w:sz w:val="19"/>
          <w:szCs w:val="19"/>
        </w:rPr>
        <w:t xml:space="preserve"> </w:t>
      </w:r>
      <w:r w:rsidR="00D24306" w:rsidRPr="00D24306">
        <w:rPr>
          <w:rFonts w:ascii="Gill Sans MT" w:hAnsi="Gill Sans MT" w:cs="Times New Roman"/>
          <w:sz w:val="19"/>
          <w:szCs w:val="19"/>
        </w:rPr>
        <w:t>inhibiting</w:t>
      </w:r>
      <w:r w:rsidR="00D24306">
        <w:rPr>
          <w:rFonts w:ascii="Gill Sans MT" w:hAnsi="Gill Sans MT" w:cs="Times New Roman"/>
          <w:sz w:val="19"/>
          <w:szCs w:val="19"/>
        </w:rPr>
        <w:t xml:space="preserve"> </w:t>
      </w:r>
      <w:r w:rsidR="00D24306" w:rsidRPr="00D24306">
        <w:rPr>
          <w:rFonts w:ascii="Gill Sans MT" w:hAnsi="Gill Sans MT" w:cs="Times New Roman"/>
          <w:sz w:val="19"/>
          <w:szCs w:val="19"/>
        </w:rPr>
        <w:t>antibody titres and clinical protection</w:t>
      </w:r>
      <w:r w:rsidR="00D24306">
        <w:rPr>
          <w:rFonts w:ascii="Gill Sans MT" w:hAnsi="Gill Sans MT" w:cs="Times New Roman"/>
          <w:sz w:val="19"/>
          <w:szCs w:val="19"/>
        </w:rPr>
        <w:t xml:space="preserve"> against influenza: </w:t>
      </w:r>
      <w:r w:rsidR="00D24306" w:rsidRPr="00D24306">
        <w:rPr>
          <w:rFonts w:ascii="Gill Sans MT" w:hAnsi="Gill Sans MT" w:cs="Times New Roman"/>
          <w:sz w:val="19"/>
          <w:szCs w:val="19"/>
        </w:rPr>
        <w:t>development and application</w:t>
      </w:r>
      <w:r w:rsidR="00D24306">
        <w:rPr>
          <w:rFonts w:ascii="Gill Sans MT" w:hAnsi="Gill Sans MT" w:cs="Times New Roman"/>
          <w:sz w:val="19"/>
          <w:szCs w:val="19"/>
        </w:rPr>
        <w:t xml:space="preserve"> </w:t>
      </w:r>
      <w:r w:rsidR="00D24306" w:rsidRPr="00D24306">
        <w:rPr>
          <w:rFonts w:ascii="Gill Sans MT" w:hAnsi="Gill Sans MT" w:cs="Times New Roman"/>
          <w:sz w:val="19"/>
          <w:szCs w:val="19"/>
        </w:rPr>
        <w:t>of a bayesian random-effects model.</w:t>
      </w:r>
      <w:r w:rsidR="00D24306">
        <w:rPr>
          <w:rFonts w:ascii="Gill Sans MT" w:hAnsi="Gill Sans MT" w:cs="Times New Roman"/>
          <w:sz w:val="19"/>
          <w:szCs w:val="19"/>
        </w:rPr>
        <w:t xml:space="preserve"> </w:t>
      </w:r>
      <w:r w:rsidR="00D24306" w:rsidRPr="00D24306">
        <w:rPr>
          <w:rFonts w:ascii="Gill Sans MT" w:hAnsi="Gill Sans MT" w:cs="Times New Roman"/>
          <w:i/>
          <w:sz w:val="19"/>
          <w:szCs w:val="19"/>
        </w:rPr>
        <w:t>BMC Medical Research Methodology</w:t>
      </w:r>
      <w:r w:rsidR="00D24306">
        <w:rPr>
          <w:rFonts w:ascii="Gill Sans MT" w:hAnsi="Gill Sans MT" w:cs="Times New Roman"/>
          <w:sz w:val="19"/>
          <w:szCs w:val="19"/>
        </w:rPr>
        <w:t xml:space="preserve"> 2010</w:t>
      </w:r>
      <w:proofErr w:type="gramStart"/>
      <w:r w:rsidR="00D24306">
        <w:rPr>
          <w:rFonts w:ascii="Gill Sans MT" w:hAnsi="Gill Sans MT" w:cs="Times New Roman"/>
          <w:sz w:val="19"/>
          <w:szCs w:val="19"/>
        </w:rPr>
        <w:t>;</w:t>
      </w:r>
      <w:r w:rsidR="00D24306" w:rsidRPr="00D24306">
        <w:rPr>
          <w:rFonts w:ascii="Gill Sans MT" w:hAnsi="Gill Sans MT" w:cs="Times New Roman"/>
          <w:b/>
          <w:sz w:val="19"/>
          <w:szCs w:val="19"/>
        </w:rPr>
        <w:t>10</w:t>
      </w:r>
      <w:r w:rsidR="00D24306" w:rsidRPr="00D24306">
        <w:rPr>
          <w:rFonts w:ascii="Gill Sans MT" w:hAnsi="Gill Sans MT" w:cs="Times New Roman"/>
          <w:sz w:val="19"/>
          <w:szCs w:val="19"/>
        </w:rPr>
        <w:t>:18</w:t>
      </w:r>
      <w:proofErr w:type="gramEnd"/>
      <w:r w:rsidR="00D24306">
        <w:rPr>
          <w:rFonts w:ascii="Gill Sans MT" w:hAnsi="Gill Sans MT" w:cs="Times New Roman"/>
          <w:sz w:val="19"/>
          <w:szCs w:val="19"/>
        </w:rPr>
        <w:t xml:space="preserve">.  </w:t>
      </w:r>
      <w:r w:rsidR="00D24306" w:rsidRPr="00D24306">
        <w:rPr>
          <w:rFonts w:ascii="Gill Sans MT" w:hAnsi="Gill Sans MT" w:cs="Times New Roman"/>
          <w:sz w:val="19"/>
          <w:szCs w:val="19"/>
        </w:rPr>
        <w:t>http://www.biomedcentral.com/1471-2288/10/18</w:t>
      </w:r>
    </w:p>
    <w:p w14:paraId="2E68A240" w14:textId="77777777" w:rsidR="00D24306" w:rsidRDefault="00D24306" w:rsidP="00907DB1">
      <w:pPr>
        <w:ind w:left="426" w:hanging="426"/>
        <w:rPr>
          <w:rFonts w:ascii="Gill Sans MT" w:hAnsi="Gill Sans MT" w:cs="Times"/>
          <w:sz w:val="19"/>
          <w:szCs w:val="19"/>
        </w:rPr>
      </w:pPr>
    </w:p>
    <w:p w14:paraId="6E4C15C1" w14:textId="3AA7E64B" w:rsidR="00907DB1" w:rsidRDefault="001F4533" w:rsidP="00907DB1">
      <w:pPr>
        <w:ind w:left="426" w:hanging="426"/>
        <w:rPr>
          <w:rFonts w:ascii="Gill Sans MT" w:hAnsi="Gill Sans MT" w:cs="Times"/>
          <w:sz w:val="19"/>
          <w:szCs w:val="19"/>
        </w:rPr>
      </w:pPr>
      <w:r>
        <w:rPr>
          <w:rFonts w:ascii="Gill Sans MT" w:hAnsi="Gill Sans MT" w:cs="Times"/>
          <w:sz w:val="19"/>
          <w:szCs w:val="19"/>
        </w:rPr>
        <w:t>189.</w:t>
      </w:r>
      <w:r>
        <w:rPr>
          <w:rFonts w:ascii="Gill Sans MT" w:hAnsi="Gill Sans MT" w:cs="Times"/>
          <w:sz w:val="19"/>
          <w:szCs w:val="19"/>
        </w:rPr>
        <w:tab/>
      </w:r>
      <w:r w:rsidR="00907DB1" w:rsidRPr="002B5FE1">
        <w:rPr>
          <w:rFonts w:ascii="Gill Sans MT" w:hAnsi="Gill Sans MT" w:cs="Arial"/>
          <w:sz w:val="19"/>
          <w:szCs w:val="19"/>
        </w:rPr>
        <w:t xml:space="preserve">Banzhoff A, Gasparini R, Laghi-Pasini F, Staniscia T, Durando P, Montomoli E, </w:t>
      </w:r>
      <w:r w:rsidR="00907DB1" w:rsidRPr="001E598C">
        <w:rPr>
          <w:rFonts w:ascii="Gill Sans MT" w:hAnsi="Gill Sans MT" w:cs="Arial"/>
          <w:i/>
          <w:sz w:val="19"/>
          <w:szCs w:val="19"/>
        </w:rPr>
        <w:t>et al.</w:t>
      </w:r>
      <w:r w:rsidR="00907DB1" w:rsidRPr="002B5FE1">
        <w:rPr>
          <w:rFonts w:ascii="Gill Sans MT" w:hAnsi="Gill Sans MT" w:cs="Times"/>
          <w:sz w:val="19"/>
          <w:szCs w:val="19"/>
        </w:rPr>
        <w:t xml:space="preserve"> MF59</w:t>
      </w:r>
      <w:r w:rsidR="00907DB1" w:rsidRPr="002B5FE1">
        <w:rPr>
          <w:rFonts w:ascii="Gill Sans MT" w:hAnsi="Gill Sans MT" w:cs="Times"/>
          <w:sz w:val="19"/>
          <w:szCs w:val="19"/>
          <w:vertAlign w:val="superscript"/>
        </w:rPr>
        <w:t>®</w:t>
      </w:r>
      <w:r w:rsidR="00907DB1" w:rsidRPr="002B5FE1">
        <w:rPr>
          <w:rFonts w:ascii="Gill Sans MT" w:hAnsi="Gill Sans MT" w:cs="Times"/>
          <w:sz w:val="19"/>
          <w:szCs w:val="19"/>
        </w:rPr>
        <w:t>-adjuvanted H5N1 vaccine induces immunologic memory and heterotypic antibody responses in non-elderly and elderly adults.</w:t>
      </w:r>
      <w:r w:rsidR="00907DB1">
        <w:rPr>
          <w:rFonts w:ascii="Gill Sans MT" w:hAnsi="Gill Sans MT" w:cs="Times"/>
          <w:sz w:val="19"/>
          <w:szCs w:val="19"/>
        </w:rPr>
        <w:t xml:space="preserve"> PLoS ONE 2009 </w:t>
      </w:r>
      <w:r w:rsidR="00907DB1" w:rsidRPr="00907DB1">
        <w:rPr>
          <w:rFonts w:ascii="Gill Sans MT" w:hAnsi="Gill Sans MT" w:cs="Arial"/>
          <w:sz w:val="19"/>
          <w:szCs w:val="19"/>
        </w:rPr>
        <w:t xml:space="preserve">PLoS </w:t>
      </w:r>
      <w:r w:rsidR="00907DB1">
        <w:rPr>
          <w:rFonts w:ascii="Gill Sans MT" w:hAnsi="Gill Sans MT" w:cs="Arial"/>
          <w:sz w:val="19"/>
          <w:szCs w:val="19"/>
        </w:rPr>
        <w:t>One</w:t>
      </w:r>
      <w:r w:rsidR="00907DB1" w:rsidRPr="00907DB1">
        <w:rPr>
          <w:rFonts w:ascii="Gill Sans MT" w:hAnsi="Gill Sans MT" w:cs="Arial"/>
          <w:sz w:val="19"/>
          <w:szCs w:val="19"/>
        </w:rPr>
        <w:t xml:space="preserve"> </w:t>
      </w:r>
      <w:r w:rsidR="00907DB1" w:rsidRPr="00907DB1">
        <w:rPr>
          <w:rFonts w:ascii="Gill Sans MT" w:hAnsi="Gill Sans MT" w:cs="Arial"/>
          <w:bCs/>
          <w:sz w:val="19"/>
          <w:szCs w:val="19"/>
        </w:rPr>
        <w:t>2009</w:t>
      </w:r>
      <w:proofErr w:type="gramStart"/>
      <w:r w:rsidR="00907DB1" w:rsidRPr="00907DB1">
        <w:rPr>
          <w:rFonts w:ascii="Gill Sans MT" w:hAnsi="Gill Sans MT" w:cs="Arial"/>
          <w:sz w:val="19"/>
          <w:szCs w:val="19"/>
        </w:rPr>
        <w:t>;</w:t>
      </w:r>
      <w:r w:rsidR="00907DB1" w:rsidRPr="00907DB1">
        <w:rPr>
          <w:rFonts w:ascii="Gill Sans MT" w:hAnsi="Gill Sans MT" w:cs="Arial"/>
          <w:b/>
          <w:sz w:val="19"/>
          <w:szCs w:val="19"/>
        </w:rPr>
        <w:t>4</w:t>
      </w:r>
      <w:proofErr w:type="gramEnd"/>
      <w:r w:rsidR="00907DB1" w:rsidRPr="00907DB1">
        <w:rPr>
          <w:rFonts w:ascii="Gill Sans MT" w:hAnsi="Gill Sans MT" w:cs="Arial"/>
          <w:sz w:val="19"/>
          <w:szCs w:val="19"/>
        </w:rPr>
        <w:t xml:space="preserve">(2):e4384. </w:t>
      </w:r>
      <w:proofErr w:type="gramStart"/>
      <w:r w:rsidR="00907DB1" w:rsidRPr="00907DB1">
        <w:rPr>
          <w:rFonts w:ascii="Gill Sans MT" w:hAnsi="Gill Sans MT" w:cs="Arial"/>
          <w:sz w:val="19"/>
          <w:szCs w:val="19"/>
        </w:rPr>
        <w:t>doi</w:t>
      </w:r>
      <w:proofErr w:type="gramEnd"/>
      <w:r w:rsidR="00907DB1" w:rsidRPr="00907DB1">
        <w:rPr>
          <w:rFonts w:ascii="Gill Sans MT" w:hAnsi="Gill Sans MT" w:cs="Arial"/>
          <w:sz w:val="19"/>
          <w:szCs w:val="19"/>
        </w:rPr>
        <w:t>: 10.1371/journal.pone.0004384</w:t>
      </w:r>
    </w:p>
    <w:p w14:paraId="22FAE9C7" w14:textId="77777777" w:rsidR="00907DB1" w:rsidRDefault="00907DB1" w:rsidP="00907DB1">
      <w:pPr>
        <w:ind w:left="426" w:hanging="426"/>
        <w:rPr>
          <w:rFonts w:ascii="Gill Sans MT" w:hAnsi="Gill Sans MT" w:cs="Times"/>
          <w:sz w:val="19"/>
          <w:szCs w:val="19"/>
        </w:rPr>
      </w:pPr>
    </w:p>
    <w:p w14:paraId="5A80568A" w14:textId="74FD4133" w:rsidR="00907DB1" w:rsidRPr="00907DB1" w:rsidRDefault="00907DB1" w:rsidP="00907DB1">
      <w:pPr>
        <w:ind w:left="426" w:hanging="426"/>
        <w:rPr>
          <w:rFonts w:ascii="Gill Sans MT" w:hAnsi="Gill Sans MT" w:cs="Times"/>
          <w:sz w:val="19"/>
          <w:szCs w:val="19"/>
        </w:rPr>
      </w:pPr>
      <w:r>
        <w:rPr>
          <w:rFonts w:ascii="Gill Sans MT" w:hAnsi="Gill Sans MT" w:cs="Times"/>
          <w:sz w:val="19"/>
          <w:szCs w:val="19"/>
        </w:rPr>
        <w:t>190.</w:t>
      </w:r>
      <w:r>
        <w:rPr>
          <w:rFonts w:ascii="Gill Sans MT" w:hAnsi="Gill Sans MT" w:cs="Times"/>
          <w:sz w:val="19"/>
          <w:szCs w:val="19"/>
        </w:rPr>
        <w:tab/>
      </w:r>
      <w:r w:rsidRPr="00E61115">
        <w:rPr>
          <w:rFonts w:ascii="Gill Sans MT" w:hAnsi="Gill Sans MT" w:cs="Arial"/>
          <w:sz w:val="19"/>
          <w:szCs w:val="19"/>
        </w:rPr>
        <w:t xml:space="preserve">Beran J, Abdel-Messih IA, Raupachova J, Hobzova L, Fragapane E.  </w:t>
      </w:r>
      <w:r w:rsidRPr="00E61115">
        <w:rPr>
          <w:rFonts w:ascii="Gill Sans MT" w:hAnsi="Gill Sans MT" w:cs="Arial"/>
          <w:bCs/>
          <w:sz w:val="19"/>
          <w:szCs w:val="19"/>
        </w:rPr>
        <w:t xml:space="preserve">A phase III, randomized, open-label study to assess the tolerability and immunogenicity of an H5N1 influenza vaccine administered to healthy adults with a 1-, 2-, 3-, or 6-week interval between first and second doses. </w:t>
      </w:r>
      <w:r w:rsidRPr="00E61115">
        <w:rPr>
          <w:rFonts w:ascii="Gill Sans MT" w:hAnsi="Gill Sans MT" w:cs="Arial"/>
          <w:i/>
          <w:sz w:val="19"/>
          <w:szCs w:val="19"/>
        </w:rPr>
        <w:t>Clin Ther</w:t>
      </w:r>
      <w:r>
        <w:rPr>
          <w:rFonts w:ascii="Gill Sans MT" w:hAnsi="Gill Sans MT" w:cs="Arial"/>
          <w:sz w:val="19"/>
          <w:szCs w:val="19"/>
        </w:rPr>
        <w:t xml:space="preserve"> 2010</w:t>
      </w:r>
      <w:proofErr w:type="gramStart"/>
      <w:r w:rsidRPr="00E61115">
        <w:rPr>
          <w:rFonts w:ascii="Gill Sans MT" w:hAnsi="Gill Sans MT" w:cs="Arial"/>
          <w:sz w:val="19"/>
          <w:szCs w:val="19"/>
        </w:rPr>
        <w:t>;</w:t>
      </w:r>
      <w:r w:rsidRPr="00E61115">
        <w:rPr>
          <w:rFonts w:ascii="Gill Sans MT" w:hAnsi="Gill Sans MT" w:cs="Arial"/>
          <w:b/>
          <w:sz w:val="19"/>
          <w:szCs w:val="19"/>
        </w:rPr>
        <w:t>32</w:t>
      </w:r>
      <w:proofErr w:type="gramEnd"/>
      <w:r w:rsidRPr="00E61115">
        <w:rPr>
          <w:rFonts w:ascii="Gill Sans MT" w:hAnsi="Gill Sans MT" w:cs="Arial"/>
          <w:sz w:val="19"/>
          <w:szCs w:val="19"/>
        </w:rPr>
        <w:t>(13):2186-97.</w:t>
      </w:r>
    </w:p>
    <w:p w14:paraId="49C62349" w14:textId="77777777" w:rsidR="00E61115" w:rsidRPr="00E61115" w:rsidRDefault="00E61115" w:rsidP="001F4533">
      <w:pPr>
        <w:rPr>
          <w:rFonts w:ascii="Gill Sans MT" w:hAnsi="Gill Sans MT" w:cs="Times"/>
          <w:sz w:val="19"/>
          <w:szCs w:val="19"/>
        </w:rPr>
      </w:pPr>
    </w:p>
    <w:p w14:paraId="7693F47D" w14:textId="62D4320A" w:rsidR="009C6A03" w:rsidRDefault="00E61115" w:rsidP="009C6A03">
      <w:pPr>
        <w:ind w:left="426" w:hanging="426"/>
        <w:rPr>
          <w:rFonts w:ascii="Gill Sans MT" w:hAnsi="Gill Sans MT" w:cs="Times"/>
          <w:sz w:val="19"/>
          <w:szCs w:val="19"/>
        </w:rPr>
      </w:pPr>
      <w:r>
        <w:rPr>
          <w:rFonts w:ascii="Gill Sans MT" w:hAnsi="Gill Sans MT" w:cs="Times"/>
          <w:sz w:val="19"/>
          <w:szCs w:val="19"/>
        </w:rPr>
        <w:t>1</w:t>
      </w:r>
      <w:r w:rsidR="00BB60DF">
        <w:rPr>
          <w:rFonts w:ascii="Gill Sans MT" w:hAnsi="Gill Sans MT" w:cs="Times"/>
          <w:sz w:val="19"/>
          <w:szCs w:val="19"/>
        </w:rPr>
        <w:t>91</w:t>
      </w:r>
      <w:r>
        <w:rPr>
          <w:rFonts w:ascii="Gill Sans MT" w:hAnsi="Gill Sans MT" w:cs="Times"/>
          <w:sz w:val="19"/>
          <w:szCs w:val="19"/>
        </w:rPr>
        <w:t>.</w:t>
      </w:r>
      <w:r>
        <w:rPr>
          <w:rFonts w:ascii="Gill Sans MT" w:hAnsi="Gill Sans MT" w:cs="Times"/>
          <w:sz w:val="19"/>
          <w:szCs w:val="19"/>
        </w:rPr>
        <w:tab/>
      </w:r>
      <w:r w:rsidRPr="00DE4546">
        <w:rPr>
          <w:rFonts w:ascii="Gill Sans MT" w:hAnsi="Gill Sans MT" w:cs="Arial"/>
          <w:sz w:val="19"/>
          <w:szCs w:val="19"/>
        </w:rPr>
        <w:t>Bihari I, Pánczél G, Kovacs J, Beygo J, Fragapane E.</w:t>
      </w:r>
      <w:r>
        <w:rPr>
          <w:rFonts w:ascii="Gill Sans MT" w:hAnsi="Gill Sans MT" w:cs="Arial"/>
          <w:sz w:val="19"/>
          <w:szCs w:val="19"/>
        </w:rPr>
        <w:t xml:space="preserve">  </w:t>
      </w:r>
      <w:proofErr w:type="gramStart"/>
      <w:r>
        <w:rPr>
          <w:rFonts w:ascii="Gill Sans MT" w:hAnsi="Gill Sans MT" w:cs="Arial"/>
          <w:sz w:val="19"/>
          <w:szCs w:val="19"/>
        </w:rPr>
        <w:t>Assessment of antigen-specific and cross-reactive antibody responses to an MF59-adjuvanted A/H5N1 prepandemic influenza vaccine in adult and elderly subjects.</w:t>
      </w:r>
      <w:proofErr w:type="gramEnd"/>
      <w:r>
        <w:rPr>
          <w:rFonts w:ascii="Gill Sans MT" w:hAnsi="Gill Sans MT" w:cs="Arial"/>
          <w:sz w:val="19"/>
          <w:szCs w:val="19"/>
        </w:rPr>
        <w:t xml:space="preserve"> </w:t>
      </w:r>
      <w:r w:rsidRPr="00DE4546">
        <w:rPr>
          <w:rFonts w:ascii="Gill Sans MT" w:hAnsi="Gill Sans MT" w:cs="Arial"/>
          <w:i/>
          <w:sz w:val="19"/>
          <w:szCs w:val="19"/>
        </w:rPr>
        <w:t>Clin Vaccine Immunol</w:t>
      </w:r>
      <w:r>
        <w:rPr>
          <w:rFonts w:ascii="Gill Sans MT" w:hAnsi="Gill Sans MT" w:cs="Arial"/>
          <w:sz w:val="19"/>
          <w:szCs w:val="19"/>
        </w:rPr>
        <w:t xml:space="preserve"> 2012</w:t>
      </w:r>
      <w:proofErr w:type="gramStart"/>
      <w:r w:rsidRPr="00DE4546">
        <w:rPr>
          <w:rFonts w:ascii="Gill Sans MT" w:hAnsi="Gill Sans MT" w:cs="Arial"/>
          <w:sz w:val="19"/>
          <w:szCs w:val="19"/>
        </w:rPr>
        <w:t>;</w:t>
      </w:r>
      <w:r w:rsidRPr="00DE4546">
        <w:rPr>
          <w:rFonts w:ascii="Gill Sans MT" w:hAnsi="Gill Sans MT" w:cs="Arial"/>
          <w:b/>
          <w:sz w:val="19"/>
          <w:szCs w:val="19"/>
        </w:rPr>
        <w:t>19</w:t>
      </w:r>
      <w:proofErr w:type="gramEnd"/>
      <w:r w:rsidRPr="00DE4546">
        <w:rPr>
          <w:rFonts w:ascii="Gill Sans MT" w:hAnsi="Gill Sans MT" w:cs="Arial"/>
          <w:sz w:val="19"/>
          <w:szCs w:val="19"/>
        </w:rPr>
        <w:t>(12):1943-8.</w:t>
      </w:r>
    </w:p>
    <w:p w14:paraId="0BB367AF" w14:textId="77777777" w:rsidR="009C6A03" w:rsidRDefault="009C6A03" w:rsidP="009C6A03">
      <w:pPr>
        <w:ind w:left="426" w:hanging="426"/>
        <w:rPr>
          <w:rFonts w:ascii="Gill Sans MT" w:hAnsi="Gill Sans MT" w:cs="Times"/>
          <w:sz w:val="19"/>
          <w:szCs w:val="19"/>
        </w:rPr>
      </w:pPr>
    </w:p>
    <w:p w14:paraId="468971C7" w14:textId="24ED32A2" w:rsidR="009C6A03" w:rsidRDefault="00E61115" w:rsidP="009C6A03">
      <w:pPr>
        <w:ind w:left="426" w:hanging="426"/>
        <w:rPr>
          <w:rFonts w:ascii="Gill Sans MT" w:hAnsi="Gill Sans MT" w:cs="Arial"/>
          <w:sz w:val="19"/>
          <w:szCs w:val="19"/>
        </w:rPr>
      </w:pPr>
      <w:r>
        <w:rPr>
          <w:rFonts w:ascii="Gill Sans MT" w:hAnsi="Gill Sans MT" w:cs="Times"/>
          <w:sz w:val="19"/>
          <w:szCs w:val="19"/>
        </w:rPr>
        <w:t>19</w:t>
      </w:r>
      <w:r w:rsidR="00BB60DF">
        <w:rPr>
          <w:rFonts w:ascii="Gill Sans MT" w:hAnsi="Gill Sans MT" w:cs="Times"/>
          <w:sz w:val="19"/>
          <w:szCs w:val="19"/>
        </w:rPr>
        <w:t>2</w:t>
      </w:r>
      <w:r w:rsidR="009C6A03">
        <w:rPr>
          <w:rFonts w:ascii="Gill Sans MT" w:hAnsi="Gill Sans MT" w:cs="Times"/>
          <w:sz w:val="19"/>
          <w:szCs w:val="19"/>
        </w:rPr>
        <w:t>.</w:t>
      </w:r>
      <w:r w:rsidR="009C6A03">
        <w:rPr>
          <w:rFonts w:ascii="Gill Sans MT" w:hAnsi="Gill Sans MT" w:cs="Times"/>
          <w:sz w:val="19"/>
          <w:szCs w:val="19"/>
        </w:rPr>
        <w:tab/>
      </w:r>
      <w:r w:rsidR="009C6A03" w:rsidRPr="009C6A03">
        <w:rPr>
          <w:rFonts w:ascii="Gill Sans MT" w:hAnsi="Gill Sans MT" w:cs="Arial"/>
          <w:sz w:val="19"/>
          <w:szCs w:val="19"/>
        </w:rPr>
        <w:t xml:space="preserve">Czajka H, Unal S, Ulusoy S, Usluer G, Strus A, Sennaroglu E, et al. </w:t>
      </w:r>
      <w:r w:rsidR="009C6A03" w:rsidRPr="009C6A03">
        <w:rPr>
          <w:rFonts w:ascii="Gill Sans MT" w:hAnsi="Gill Sans MT" w:cs="Arial"/>
          <w:bCs/>
          <w:sz w:val="19"/>
          <w:szCs w:val="19"/>
        </w:rPr>
        <w:t xml:space="preserve">A phase </w:t>
      </w:r>
      <w:proofErr w:type="gramStart"/>
      <w:r w:rsidR="009C6A03" w:rsidRPr="009C6A03">
        <w:rPr>
          <w:rFonts w:ascii="Gill Sans MT" w:hAnsi="Gill Sans MT" w:cs="Arial"/>
          <w:bCs/>
          <w:sz w:val="19"/>
          <w:szCs w:val="19"/>
        </w:rPr>
        <w:t>II,</w:t>
      </w:r>
      <w:proofErr w:type="gramEnd"/>
      <w:r w:rsidR="009C6A03" w:rsidRPr="009C6A03">
        <w:rPr>
          <w:rFonts w:ascii="Gill Sans MT" w:hAnsi="Gill Sans MT" w:cs="Arial"/>
          <w:bCs/>
          <w:sz w:val="19"/>
          <w:szCs w:val="19"/>
        </w:rPr>
        <w:t xml:space="preserve"> randomised clinical trial to demonstrate the non-inferiority of low-dose MF59-adjuvanted pre-pandemic A/H5N1 influenza vaccine in adult and elderly subjects. </w:t>
      </w:r>
      <w:r w:rsidR="009C6A03" w:rsidRPr="00DE4546">
        <w:rPr>
          <w:rFonts w:ascii="Gill Sans MT" w:hAnsi="Gill Sans MT" w:cs="Arial"/>
          <w:i/>
          <w:sz w:val="19"/>
          <w:szCs w:val="19"/>
        </w:rPr>
        <w:t>J Prev Med Hyg</w:t>
      </w:r>
      <w:r w:rsidR="009C6A03" w:rsidRPr="009C6A03">
        <w:rPr>
          <w:rFonts w:ascii="Gill Sans MT" w:hAnsi="Gill Sans MT" w:cs="Arial"/>
          <w:sz w:val="19"/>
          <w:szCs w:val="19"/>
        </w:rPr>
        <w:t xml:space="preserve"> 2012</w:t>
      </w:r>
      <w:proofErr w:type="gramStart"/>
      <w:r w:rsidR="009C6A03" w:rsidRPr="009C6A03">
        <w:rPr>
          <w:rFonts w:ascii="Gill Sans MT" w:hAnsi="Gill Sans MT" w:cs="Arial"/>
          <w:sz w:val="19"/>
          <w:szCs w:val="19"/>
        </w:rPr>
        <w:t>;</w:t>
      </w:r>
      <w:r w:rsidR="009C6A03" w:rsidRPr="009C6A03">
        <w:rPr>
          <w:rFonts w:ascii="Gill Sans MT" w:hAnsi="Gill Sans MT" w:cs="Arial"/>
          <w:b/>
          <w:sz w:val="19"/>
          <w:szCs w:val="19"/>
        </w:rPr>
        <w:t>53</w:t>
      </w:r>
      <w:proofErr w:type="gramEnd"/>
      <w:r w:rsidR="009C6A03" w:rsidRPr="009C6A03">
        <w:rPr>
          <w:rFonts w:ascii="Gill Sans MT" w:hAnsi="Gill Sans MT" w:cs="Arial"/>
          <w:sz w:val="19"/>
          <w:szCs w:val="19"/>
        </w:rPr>
        <w:t>(3):136-42.</w:t>
      </w:r>
    </w:p>
    <w:p w14:paraId="0A999DD7" w14:textId="77777777" w:rsidR="00E61115" w:rsidRDefault="00E61115" w:rsidP="009C6A03">
      <w:pPr>
        <w:ind w:left="426" w:hanging="426"/>
        <w:rPr>
          <w:rFonts w:ascii="Gill Sans MT" w:hAnsi="Gill Sans MT" w:cs="Arial"/>
          <w:sz w:val="19"/>
          <w:szCs w:val="19"/>
        </w:rPr>
      </w:pPr>
    </w:p>
    <w:p w14:paraId="673A8F11" w14:textId="61850843" w:rsidR="00E61115" w:rsidRPr="00E61115" w:rsidRDefault="00E61115" w:rsidP="00E61115">
      <w:pPr>
        <w:ind w:left="426" w:hanging="426"/>
        <w:rPr>
          <w:rFonts w:ascii="Gill Sans MT" w:hAnsi="Gill Sans MT" w:cs="Arial"/>
          <w:sz w:val="19"/>
          <w:szCs w:val="19"/>
        </w:rPr>
      </w:pPr>
      <w:r>
        <w:rPr>
          <w:rFonts w:ascii="Gill Sans MT" w:hAnsi="Gill Sans MT" w:cs="Arial"/>
          <w:sz w:val="19"/>
          <w:szCs w:val="19"/>
        </w:rPr>
        <w:t>19</w:t>
      </w:r>
      <w:r w:rsidR="00BB60DF">
        <w:rPr>
          <w:rFonts w:ascii="Gill Sans MT" w:hAnsi="Gill Sans MT" w:cs="Arial"/>
          <w:sz w:val="19"/>
          <w:szCs w:val="19"/>
        </w:rPr>
        <w:t>3</w:t>
      </w:r>
      <w:r>
        <w:rPr>
          <w:rFonts w:ascii="Gill Sans MT" w:hAnsi="Gill Sans MT" w:cs="Arial"/>
          <w:sz w:val="19"/>
          <w:szCs w:val="19"/>
        </w:rPr>
        <w:t>.</w:t>
      </w:r>
      <w:r>
        <w:rPr>
          <w:rFonts w:ascii="Gill Sans MT" w:hAnsi="Gill Sans MT" w:cs="Arial"/>
          <w:sz w:val="19"/>
          <w:szCs w:val="19"/>
        </w:rPr>
        <w:tab/>
      </w:r>
      <w:r>
        <w:rPr>
          <w:rFonts w:ascii="Gill Sans MT" w:hAnsi="Gill Sans MT" w:cs="Times"/>
          <w:sz w:val="19"/>
          <w:szCs w:val="19"/>
        </w:rPr>
        <w:t xml:space="preserve">Vesikari T, Forstén A, Herbinger K-H, Della Cioppa G, Beygo J, Borkowski A, </w:t>
      </w:r>
      <w:r w:rsidRPr="009138C1">
        <w:rPr>
          <w:rFonts w:ascii="Gill Sans MT" w:hAnsi="Gill Sans MT" w:cs="Times"/>
          <w:i/>
          <w:sz w:val="19"/>
          <w:szCs w:val="19"/>
        </w:rPr>
        <w:t>et al</w:t>
      </w:r>
      <w:r>
        <w:rPr>
          <w:rFonts w:ascii="Gill Sans MT" w:hAnsi="Gill Sans MT" w:cs="Times"/>
          <w:sz w:val="19"/>
          <w:szCs w:val="19"/>
        </w:rPr>
        <w:t xml:space="preserve">. Safety and immunogenicity of an MF59-adjuvanted A/H5N1 pre-pandemic influenza vaccine in adults and the elderly. </w:t>
      </w:r>
      <w:r w:rsidRPr="00EC0BAB">
        <w:rPr>
          <w:rFonts w:ascii="Gill Sans MT" w:hAnsi="Gill Sans MT" w:cs="Times"/>
          <w:i/>
          <w:sz w:val="19"/>
          <w:szCs w:val="19"/>
        </w:rPr>
        <w:t>Vaccine</w:t>
      </w:r>
      <w:r>
        <w:rPr>
          <w:rFonts w:ascii="Gill Sans MT" w:hAnsi="Gill Sans MT" w:cs="Times"/>
          <w:sz w:val="19"/>
          <w:szCs w:val="19"/>
        </w:rPr>
        <w:t xml:space="preserve"> 2012</w:t>
      </w:r>
      <w:proofErr w:type="gramStart"/>
      <w:r>
        <w:rPr>
          <w:rFonts w:ascii="Gill Sans MT" w:hAnsi="Gill Sans MT" w:cs="Times"/>
          <w:sz w:val="19"/>
          <w:szCs w:val="19"/>
        </w:rPr>
        <w:t>;</w:t>
      </w:r>
      <w:r w:rsidRPr="00EC0BAB">
        <w:rPr>
          <w:rFonts w:ascii="Gill Sans MT" w:hAnsi="Gill Sans MT" w:cs="Times"/>
          <w:b/>
          <w:sz w:val="19"/>
          <w:szCs w:val="19"/>
        </w:rPr>
        <w:t>30</w:t>
      </w:r>
      <w:r>
        <w:rPr>
          <w:rFonts w:ascii="Gill Sans MT" w:hAnsi="Gill Sans MT" w:cs="Times"/>
          <w:sz w:val="19"/>
          <w:szCs w:val="19"/>
        </w:rPr>
        <w:t>:1388</w:t>
      </w:r>
      <w:proofErr w:type="gramEnd"/>
      <w:r>
        <w:rPr>
          <w:rFonts w:ascii="Gill Sans MT" w:hAnsi="Gill Sans MT" w:cs="Times"/>
          <w:sz w:val="19"/>
          <w:szCs w:val="19"/>
        </w:rPr>
        <w:t>-96.</w:t>
      </w:r>
    </w:p>
    <w:p w14:paraId="51F691AB" w14:textId="77777777" w:rsidR="009138C1" w:rsidRPr="000C0483" w:rsidRDefault="009138C1" w:rsidP="009138C1">
      <w:pPr>
        <w:ind w:left="426" w:hanging="426"/>
        <w:rPr>
          <w:rFonts w:ascii="Gill Sans MT" w:hAnsi="Gill Sans MT" w:cs="Times"/>
          <w:sz w:val="19"/>
          <w:szCs w:val="19"/>
        </w:rPr>
      </w:pPr>
    </w:p>
    <w:p w14:paraId="104C59FB" w14:textId="61781447" w:rsidR="002F7930" w:rsidRDefault="009138C1" w:rsidP="002F7930">
      <w:pPr>
        <w:ind w:left="426" w:hanging="426"/>
        <w:rPr>
          <w:rFonts w:ascii="Gill Sans MT" w:hAnsi="Gill Sans MT" w:cs="Helvetica"/>
          <w:bCs/>
          <w:color w:val="262626"/>
          <w:sz w:val="19"/>
          <w:szCs w:val="19"/>
        </w:rPr>
      </w:pPr>
      <w:r w:rsidRPr="000C0483">
        <w:rPr>
          <w:rFonts w:ascii="Gill Sans MT" w:hAnsi="Gill Sans MT" w:cs="Times"/>
          <w:sz w:val="19"/>
          <w:szCs w:val="19"/>
        </w:rPr>
        <w:t>1</w:t>
      </w:r>
      <w:r w:rsidR="00E61115">
        <w:rPr>
          <w:rFonts w:ascii="Gill Sans MT" w:hAnsi="Gill Sans MT" w:cs="Times"/>
          <w:sz w:val="19"/>
          <w:szCs w:val="19"/>
        </w:rPr>
        <w:t>9</w:t>
      </w:r>
      <w:r w:rsidR="00BB60DF">
        <w:rPr>
          <w:rFonts w:ascii="Gill Sans MT" w:hAnsi="Gill Sans MT" w:cs="Times"/>
          <w:sz w:val="19"/>
          <w:szCs w:val="19"/>
        </w:rPr>
        <w:t>4</w:t>
      </w:r>
      <w:r w:rsidRPr="000C0483">
        <w:rPr>
          <w:rFonts w:ascii="Gill Sans MT" w:hAnsi="Gill Sans MT" w:cs="Times"/>
          <w:sz w:val="19"/>
          <w:szCs w:val="19"/>
        </w:rPr>
        <w:t>.</w:t>
      </w:r>
      <w:r w:rsidRPr="000C0483">
        <w:rPr>
          <w:rFonts w:ascii="Gill Sans MT" w:hAnsi="Gill Sans MT" w:cs="Times"/>
          <w:sz w:val="19"/>
          <w:szCs w:val="19"/>
        </w:rPr>
        <w:tab/>
      </w:r>
      <w:r w:rsidR="002F7930" w:rsidRPr="002F7930">
        <w:rPr>
          <w:rFonts w:ascii="Gill Sans MT" w:hAnsi="Gill Sans MT" w:cs="Helvetica"/>
          <w:color w:val="262626"/>
          <w:sz w:val="19"/>
          <w:szCs w:val="19"/>
        </w:rPr>
        <w:t xml:space="preserve">Mulligan MJ, Bernstein DI, Winokur P, Rupp R, Anderson E, Rouphael N, </w:t>
      </w:r>
      <w:r w:rsidR="002F7930" w:rsidRPr="002F7930">
        <w:rPr>
          <w:rFonts w:ascii="Gill Sans MT" w:hAnsi="Gill Sans MT" w:cs="Helvetica"/>
          <w:i/>
          <w:color w:val="262626"/>
          <w:sz w:val="19"/>
          <w:szCs w:val="19"/>
        </w:rPr>
        <w:t>et al.</w:t>
      </w:r>
      <w:r w:rsidR="002F7930" w:rsidRPr="002F7930">
        <w:rPr>
          <w:rFonts w:ascii="Gill Sans MT" w:hAnsi="Gill Sans MT" w:cs="Helvetica"/>
          <w:color w:val="262626"/>
          <w:sz w:val="19"/>
          <w:szCs w:val="19"/>
        </w:rPr>
        <w:t xml:space="preserve"> </w:t>
      </w:r>
      <w:r w:rsidR="002F7930" w:rsidRPr="002F7930">
        <w:rPr>
          <w:rFonts w:ascii="Gill Sans MT" w:hAnsi="Gill Sans MT" w:cs="Helvetica"/>
          <w:bCs/>
          <w:color w:val="262626"/>
          <w:sz w:val="19"/>
          <w:szCs w:val="19"/>
        </w:rPr>
        <w:t xml:space="preserve">Serological responses to an avian influenza A/H7N9 vaccine mixed at the point-of-use with MF59 adjuvant: a randomized Clinical Trial. </w:t>
      </w:r>
      <w:r w:rsidR="002F7930" w:rsidRPr="002F7930">
        <w:rPr>
          <w:rFonts w:ascii="Gill Sans MT" w:hAnsi="Gill Sans MT" w:cs="Helvetica"/>
          <w:bCs/>
          <w:i/>
          <w:color w:val="262626"/>
          <w:sz w:val="19"/>
          <w:szCs w:val="19"/>
        </w:rPr>
        <w:t>JAMA</w:t>
      </w:r>
      <w:r w:rsidR="00BB60DF">
        <w:rPr>
          <w:rFonts w:ascii="Gill Sans MT" w:hAnsi="Gill Sans MT" w:cs="Helvetica"/>
          <w:bCs/>
          <w:color w:val="262626"/>
          <w:sz w:val="19"/>
          <w:szCs w:val="19"/>
        </w:rPr>
        <w:t xml:space="preserve"> </w:t>
      </w:r>
      <w:r w:rsidR="002F7930" w:rsidRPr="002F7930">
        <w:rPr>
          <w:rFonts w:ascii="Gill Sans MT" w:hAnsi="Gill Sans MT" w:cs="Helvetica"/>
          <w:bCs/>
          <w:color w:val="262626"/>
          <w:sz w:val="19"/>
          <w:szCs w:val="19"/>
        </w:rPr>
        <w:t>2014</w:t>
      </w:r>
      <w:proofErr w:type="gramStart"/>
      <w:r w:rsidR="002F7930" w:rsidRPr="002F7930">
        <w:rPr>
          <w:rFonts w:ascii="Gill Sans MT" w:hAnsi="Gill Sans MT" w:cs="Helvetica"/>
          <w:bCs/>
          <w:color w:val="262626"/>
          <w:sz w:val="19"/>
          <w:szCs w:val="19"/>
        </w:rPr>
        <w:t>;</w:t>
      </w:r>
      <w:r w:rsidR="002F7930" w:rsidRPr="002F7930">
        <w:rPr>
          <w:rFonts w:ascii="Gill Sans MT" w:hAnsi="Gill Sans MT" w:cs="Helvetica"/>
          <w:b/>
          <w:bCs/>
          <w:color w:val="262626"/>
          <w:sz w:val="19"/>
          <w:szCs w:val="19"/>
        </w:rPr>
        <w:t>312</w:t>
      </w:r>
      <w:proofErr w:type="gramEnd"/>
      <w:r w:rsidR="002F7930" w:rsidRPr="002F7930">
        <w:rPr>
          <w:rFonts w:ascii="Gill Sans MT" w:hAnsi="Gill Sans MT" w:cs="Helvetica"/>
          <w:bCs/>
          <w:color w:val="262626"/>
          <w:sz w:val="19"/>
          <w:szCs w:val="19"/>
        </w:rPr>
        <w:t>(14):1409-19.</w:t>
      </w:r>
    </w:p>
    <w:p w14:paraId="022A12DF" w14:textId="77777777" w:rsidR="009138C1" w:rsidRPr="000C0483" w:rsidRDefault="009138C1" w:rsidP="00A91CD2">
      <w:pPr>
        <w:rPr>
          <w:rFonts w:ascii="Gill Sans MT" w:hAnsi="Gill Sans MT" w:cs="Times"/>
          <w:sz w:val="19"/>
          <w:szCs w:val="19"/>
        </w:rPr>
      </w:pPr>
    </w:p>
    <w:p w14:paraId="04CD6A4C" w14:textId="77777777" w:rsidR="006E2ED5" w:rsidRDefault="009138C1" w:rsidP="006E2ED5">
      <w:pPr>
        <w:ind w:left="426" w:hanging="426"/>
        <w:rPr>
          <w:rFonts w:ascii="Gill Sans MT" w:hAnsi="Gill Sans MT" w:cs="Times"/>
          <w:sz w:val="19"/>
          <w:szCs w:val="19"/>
        </w:rPr>
      </w:pPr>
      <w:r w:rsidRPr="000C0483">
        <w:rPr>
          <w:rFonts w:ascii="Gill Sans MT" w:hAnsi="Gill Sans MT" w:cs="Times"/>
          <w:sz w:val="19"/>
          <w:szCs w:val="19"/>
        </w:rPr>
        <w:t>1</w:t>
      </w:r>
      <w:r>
        <w:rPr>
          <w:rFonts w:ascii="Gill Sans MT" w:hAnsi="Gill Sans MT" w:cs="Times"/>
          <w:sz w:val="19"/>
          <w:szCs w:val="19"/>
        </w:rPr>
        <w:t>9</w:t>
      </w:r>
      <w:r w:rsidR="00A91CD2">
        <w:rPr>
          <w:rFonts w:ascii="Gill Sans MT" w:hAnsi="Gill Sans MT" w:cs="Times"/>
          <w:sz w:val="19"/>
          <w:szCs w:val="19"/>
        </w:rPr>
        <w:t>5</w:t>
      </w:r>
      <w:r w:rsidRPr="000C0483">
        <w:rPr>
          <w:rFonts w:ascii="Gill Sans MT" w:hAnsi="Gill Sans MT" w:cs="Times"/>
          <w:sz w:val="19"/>
          <w:szCs w:val="19"/>
        </w:rPr>
        <w:t>.</w:t>
      </w:r>
      <w:r w:rsidRPr="000C0483">
        <w:rPr>
          <w:rFonts w:ascii="Gill Sans MT" w:hAnsi="Gill Sans MT" w:cs="Times"/>
          <w:sz w:val="19"/>
          <w:szCs w:val="19"/>
        </w:rPr>
        <w:tab/>
      </w:r>
      <w:r w:rsidR="00A91CD2">
        <w:rPr>
          <w:rFonts w:ascii="Gill Sans MT" w:hAnsi="Gill Sans MT" w:cs="Times"/>
          <w:sz w:val="19"/>
          <w:szCs w:val="19"/>
        </w:rPr>
        <w:t xml:space="preserve">Khurana S, Coyle EM, Dimitrova M, Castellino F, Nicholson K, Del Giudice G, </w:t>
      </w:r>
      <w:r w:rsidR="00A91CD2" w:rsidRPr="00A91CD2">
        <w:rPr>
          <w:rFonts w:ascii="Gill Sans MT" w:hAnsi="Gill Sans MT" w:cs="Times"/>
          <w:i/>
          <w:sz w:val="19"/>
          <w:szCs w:val="19"/>
        </w:rPr>
        <w:t>et al.</w:t>
      </w:r>
      <w:r w:rsidR="00A91CD2">
        <w:rPr>
          <w:rFonts w:ascii="Gill Sans MT" w:hAnsi="Gill Sans MT" w:cs="Times"/>
          <w:sz w:val="19"/>
          <w:szCs w:val="19"/>
        </w:rPr>
        <w:t xml:space="preserve"> Heterologous prime-boost vaccination with MF59-adjuvanted H5 vaccines promotes antibody affinity maturation towards haemagglutinin HA1 domain and broad H5N1 cross-neutralization. PLoS One 2014</w:t>
      </w:r>
      <w:proofErr w:type="gramStart"/>
      <w:r w:rsidR="00A91CD2">
        <w:rPr>
          <w:rFonts w:ascii="Gill Sans MT" w:hAnsi="Gill Sans MT" w:cs="Times"/>
          <w:sz w:val="19"/>
          <w:szCs w:val="19"/>
        </w:rPr>
        <w:t>;</w:t>
      </w:r>
      <w:r w:rsidR="00A91CD2" w:rsidRPr="00CC3497">
        <w:rPr>
          <w:rFonts w:ascii="Gill Sans MT" w:hAnsi="Gill Sans MT" w:cs="Times"/>
          <w:b/>
          <w:sz w:val="19"/>
          <w:szCs w:val="19"/>
        </w:rPr>
        <w:t>9</w:t>
      </w:r>
      <w:proofErr w:type="gramEnd"/>
      <w:r w:rsidR="00A91CD2">
        <w:rPr>
          <w:rFonts w:ascii="Gill Sans MT" w:hAnsi="Gill Sans MT" w:cs="Times"/>
          <w:sz w:val="19"/>
          <w:szCs w:val="19"/>
        </w:rPr>
        <w:t xml:space="preserve">(4):e95496. </w:t>
      </w:r>
    </w:p>
    <w:p w14:paraId="1ECB9A96" w14:textId="77777777" w:rsidR="006F757A" w:rsidRDefault="006F757A" w:rsidP="006E2ED5">
      <w:pPr>
        <w:ind w:left="426" w:hanging="426"/>
        <w:rPr>
          <w:rFonts w:ascii="Gill Sans MT" w:hAnsi="Gill Sans MT" w:cs="Times"/>
          <w:sz w:val="19"/>
          <w:szCs w:val="19"/>
        </w:rPr>
      </w:pPr>
    </w:p>
    <w:p w14:paraId="03F63C85" w14:textId="788156EF" w:rsidR="006F757A" w:rsidRDefault="006F757A" w:rsidP="006E2ED5">
      <w:pPr>
        <w:ind w:left="426" w:hanging="426"/>
        <w:rPr>
          <w:rFonts w:ascii="Gill Sans MT" w:hAnsi="Gill Sans MT" w:cs="Times"/>
          <w:sz w:val="19"/>
          <w:szCs w:val="19"/>
        </w:rPr>
      </w:pPr>
      <w:r>
        <w:rPr>
          <w:rFonts w:ascii="Gill Sans MT" w:hAnsi="Gill Sans MT" w:cs="Georgia"/>
          <w:bCs/>
          <w:sz w:val="19"/>
          <w:szCs w:val="19"/>
        </w:rPr>
        <w:t>196.</w:t>
      </w:r>
      <w:r>
        <w:rPr>
          <w:rFonts w:ascii="Gill Sans MT" w:hAnsi="Gill Sans MT" w:cs="Georgia"/>
          <w:bCs/>
          <w:sz w:val="19"/>
          <w:szCs w:val="19"/>
        </w:rPr>
        <w:tab/>
        <w:t xml:space="preserve">Fazekas de St. Groth, Webster RG. </w:t>
      </w:r>
      <w:proofErr w:type="gramStart"/>
      <w:r>
        <w:rPr>
          <w:rFonts w:ascii="Gill Sans MT" w:hAnsi="Gill Sans MT" w:cs="Georgia"/>
          <w:bCs/>
          <w:sz w:val="19"/>
          <w:szCs w:val="19"/>
        </w:rPr>
        <w:t>Disquisitions on original antigenic sin.</w:t>
      </w:r>
      <w:proofErr w:type="gramEnd"/>
      <w:r>
        <w:rPr>
          <w:rFonts w:ascii="Gill Sans MT" w:hAnsi="Gill Sans MT" w:cs="Georgia"/>
          <w:bCs/>
          <w:sz w:val="19"/>
          <w:szCs w:val="19"/>
        </w:rPr>
        <w:t xml:space="preserve"> I Evidence in man. </w:t>
      </w:r>
      <w:r w:rsidRPr="00CC3497">
        <w:rPr>
          <w:rFonts w:ascii="Gill Sans MT" w:hAnsi="Gill Sans MT" w:cs="Georgia"/>
          <w:bCs/>
          <w:i/>
          <w:sz w:val="19"/>
          <w:szCs w:val="19"/>
        </w:rPr>
        <w:t xml:space="preserve">J Exp Med </w:t>
      </w:r>
      <w:r>
        <w:rPr>
          <w:rFonts w:ascii="Gill Sans MT" w:hAnsi="Gill Sans MT" w:cs="Georgia"/>
          <w:bCs/>
          <w:sz w:val="19"/>
          <w:szCs w:val="19"/>
        </w:rPr>
        <w:t>1966</w:t>
      </w:r>
      <w:proofErr w:type="gramStart"/>
      <w:r>
        <w:rPr>
          <w:rFonts w:ascii="Gill Sans MT" w:hAnsi="Gill Sans MT" w:cs="Georgia"/>
          <w:bCs/>
          <w:sz w:val="19"/>
          <w:szCs w:val="19"/>
        </w:rPr>
        <w:t>;</w:t>
      </w:r>
      <w:r w:rsidRPr="00CC3497">
        <w:rPr>
          <w:rFonts w:ascii="Gill Sans MT" w:hAnsi="Gill Sans MT" w:cs="Georgia"/>
          <w:b/>
          <w:bCs/>
          <w:sz w:val="19"/>
          <w:szCs w:val="19"/>
        </w:rPr>
        <w:t>124</w:t>
      </w:r>
      <w:r>
        <w:rPr>
          <w:rFonts w:ascii="Gill Sans MT" w:hAnsi="Gill Sans MT" w:cs="Georgia"/>
          <w:bCs/>
          <w:sz w:val="19"/>
          <w:szCs w:val="19"/>
        </w:rPr>
        <w:t>:331</w:t>
      </w:r>
      <w:proofErr w:type="gramEnd"/>
      <w:r>
        <w:rPr>
          <w:rFonts w:ascii="Gill Sans MT" w:hAnsi="Gill Sans MT" w:cs="Georgia"/>
          <w:bCs/>
          <w:sz w:val="19"/>
          <w:szCs w:val="19"/>
        </w:rPr>
        <w:t>-45.</w:t>
      </w:r>
    </w:p>
    <w:p w14:paraId="087FB5C6" w14:textId="77777777" w:rsidR="006E2ED5" w:rsidRDefault="006E2ED5" w:rsidP="006E2ED5">
      <w:pPr>
        <w:ind w:left="426" w:hanging="426"/>
        <w:rPr>
          <w:rFonts w:ascii="Gill Sans MT" w:hAnsi="Gill Sans MT" w:cs="Times"/>
          <w:sz w:val="19"/>
          <w:szCs w:val="19"/>
        </w:rPr>
      </w:pPr>
    </w:p>
    <w:p w14:paraId="72964647" w14:textId="7B81B7D3" w:rsidR="00D11C5E" w:rsidRDefault="006E2ED5" w:rsidP="00D11C5E">
      <w:pPr>
        <w:ind w:left="426" w:hanging="426"/>
        <w:rPr>
          <w:rFonts w:ascii="Gill Sans MT" w:hAnsi="Gill Sans MT" w:cs="Arial"/>
          <w:sz w:val="19"/>
          <w:szCs w:val="19"/>
        </w:rPr>
      </w:pPr>
      <w:r>
        <w:rPr>
          <w:rFonts w:ascii="Gill Sans MT" w:hAnsi="Gill Sans MT" w:cs="Times"/>
          <w:sz w:val="19"/>
          <w:szCs w:val="19"/>
        </w:rPr>
        <w:t>19</w:t>
      </w:r>
      <w:r w:rsidR="006F757A">
        <w:rPr>
          <w:rFonts w:ascii="Gill Sans MT" w:hAnsi="Gill Sans MT" w:cs="Times"/>
          <w:sz w:val="19"/>
          <w:szCs w:val="19"/>
        </w:rPr>
        <w:t>7</w:t>
      </w:r>
      <w:r>
        <w:rPr>
          <w:rFonts w:ascii="Gill Sans MT" w:hAnsi="Gill Sans MT" w:cs="Times"/>
          <w:sz w:val="19"/>
          <w:szCs w:val="19"/>
        </w:rPr>
        <w:t>.</w:t>
      </w:r>
      <w:r>
        <w:rPr>
          <w:rFonts w:ascii="Gill Sans MT" w:hAnsi="Gill Sans MT" w:cs="Times"/>
          <w:sz w:val="19"/>
          <w:szCs w:val="19"/>
        </w:rPr>
        <w:tab/>
      </w:r>
      <w:r w:rsidR="00046B33" w:rsidRPr="00046B33">
        <w:rPr>
          <w:rFonts w:ascii="Gill Sans MT" w:hAnsi="Gill Sans MT" w:cs="Arial"/>
          <w:bCs/>
          <w:sz w:val="19"/>
          <w:szCs w:val="19"/>
        </w:rPr>
        <w:t>Nolan T</w:t>
      </w:r>
      <w:r w:rsidR="00046B33" w:rsidRPr="00046B33">
        <w:rPr>
          <w:rFonts w:ascii="Gill Sans MT" w:hAnsi="Gill Sans MT" w:cs="Arial"/>
          <w:sz w:val="19"/>
          <w:szCs w:val="19"/>
        </w:rPr>
        <w:t>,</w:t>
      </w:r>
      <w:r w:rsidR="00046B33" w:rsidRPr="006E2ED5">
        <w:rPr>
          <w:rFonts w:ascii="Gill Sans MT" w:hAnsi="Gill Sans MT" w:cs="Arial"/>
          <w:sz w:val="19"/>
          <w:szCs w:val="19"/>
        </w:rPr>
        <w:t xml:space="preserve"> Richmond PC, Formica NT, Höschler K, Skeljo MV, Stoney T, McVernon J, </w:t>
      </w:r>
      <w:r w:rsidR="00046B33" w:rsidRPr="006E2ED5">
        <w:rPr>
          <w:rFonts w:ascii="Gill Sans MT" w:hAnsi="Gill Sans MT" w:cs="Arial"/>
          <w:i/>
          <w:sz w:val="19"/>
          <w:szCs w:val="19"/>
        </w:rPr>
        <w:t>et al.</w:t>
      </w:r>
      <w:r w:rsidR="00046B33" w:rsidRPr="006E2ED5">
        <w:rPr>
          <w:rFonts w:ascii="Gill Sans MT" w:hAnsi="Gill Sans MT" w:cs="Arial"/>
          <w:sz w:val="19"/>
          <w:szCs w:val="19"/>
        </w:rPr>
        <w:t xml:space="preserve"> </w:t>
      </w:r>
      <w:r w:rsidRPr="006E2ED5">
        <w:rPr>
          <w:rFonts w:ascii="Gill Sans MT" w:hAnsi="Gill Sans MT" w:cs="Lucida Grande"/>
          <w:sz w:val="19"/>
          <w:szCs w:val="19"/>
        </w:rPr>
        <w:t xml:space="preserve">Safety and immunogenicity of a prototype adjuvanted inactivated split-virus influenza A (H5N1) vaccine in infants and children. </w:t>
      </w:r>
      <w:r w:rsidRPr="00963DB3">
        <w:rPr>
          <w:rFonts w:ascii="Gill Sans MT" w:hAnsi="Gill Sans MT" w:cs="Arial"/>
          <w:bCs/>
          <w:i/>
          <w:sz w:val="19"/>
          <w:szCs w:val="19"/>
        </w:rPr>
        <w:t>Vaccine</w:t>
      </w:r>
      <w:r w:rsidRPr="006E2ED5">
        <w:rPr>
          <w:rFonts w:ascii="Gill Sans MT" w:hAnsi="Gill Sans MT" w:cs="Arial"/>
          <w:sz w:val="19"/>
          <w:szCs w:val="19"/>
        </w:rPr>
        <w:t xml:space="preserve"> 2008</w:t>
      </w:r>
      <w:proofErr w:type="gramStart"/>
      <w:r w:rsidRPr="006E2ED5">
        <w:rPr>
          <w:rFonts w:ascii="Gill Sans MT" w:hAnsi="Gill Sans MT" w:cs="Arial"/>
          <w:sz w:val="19"/>
          <w:szCs w:val="19"/>
        </w:rPr>
        <w:t>;</w:t>
      </w:r>
      <w:r w:rsidRPr="00963DB3">
        <w:rPr>
          <w:rFonts w:ascii="Gill Sans MT" w:hAnsi="Gill Sans MT" w:cs="Arial"/>
          <w:b/>
          <w:sz w:val="19"/>
          <w:szCs w:val="19"/>
        </w:rPr>
        <w:t>26</w:t>
      </w:r>
      <w:proofErr w:type="gramEnd"/>
      <w:r w:rsidRPr="006E2ED5">
        <w:rPr>
          <w:rFonts w:ascii="Gill Sans MT" w:hAnsi="Gill Sans MT" w:cs="Arial"/>
          <w:sz w:val="19"/>
          <w:szCs w:val="19"/>
        </w:rPr>
        <w:t xml:space="preserve">(50):6383-91. </w:t>
      </w:r>
    </w:p>
    <w:p w14:paraId="188C56A0" w14:textId="77777777" w:rsidR="00D11C5E" w:rsidRDefault="00D11C5E" w:rsidP="00D11C5E">
      <w:pPr>
        <w:ind w:left="426" w:hanging="426"/>
        <w:rPr>
          <w:rFonts w:ascii="Gill Sans MT" w:hAnsi="Gill Sans MT" w:cs="Arial"/>
          <w:sz w:val="19"/>
          <w:szCs w:val="19"/>
        </w:rPr>
      </w:pPr>
    </w:p>
    <w:p w14:paraId="091D984C" w14:textId="60D60C34" w:rsidR="000F1BAA" w:rsidRDefault="00D11C5E" w:rsidP="000F1BAA">
      <w:pPr>
        <w:ind w:left="426" w:hanging="426"/>
        <w:rPr>
          <w:rFonts w:ascii="Gill Sans MT" w:hAnsi="Gill Sans MT" w:cs="Lucida Grande"/>
          <w:sz w:val="19"/>
          <w:szCs w:val="19"/>
        </w:rPr>
      </w:pPr>
      <w:r>
        <w:rPr>
          <w:rFonts w:ascii="Gill Sans MT" w:hAnsi="Gill Sans MT" w:cs="Arial"/>
          <w:sz w:val="19"/>
          <w:szCs w:val="19"/>
        </w:rPr>
        <w:t>19</w:t>
      </w:r>
      <w:r w:rsidR="006F757A">
        <w:rPr>
          <w:rFonts w:ascii="Gill Sans MT" w:hAnsi="Gill Sans MT" w:cs="Arial"/>
          <w:sz w:val="19"/>
          <w:szCs w:val="19"/>
        </w:rPr>
        <w:t>8</w:t>
      </w:r>
      <w:r>
        <w:rPr>
          <w:rFonts w:ascii="Gill Sans MT" w:hAnsi="Gill Sans MT" w:cs="Arial"/>
          <w:sz w:val="19"/>
          <w:szCs w:val="19"/>
        </w:rPr>
        <w:t>.</w:t>
      </w:r>
      <w:r>
        <w:rPr>
          <w:rFonts w:ascii="Gill Sans MT" w:hAnsi="Gill Sans MT" w:cs="Arial"/>
          <w:sz w:val="19"/>
          <w:szCs w:val="19"/>
        </w:rPr>
        <w:tab/>
      </w:r>
      <w:r w:rsidRPr="00D11C5E">
        <w:rPr>
          <w:rFonts w:ascii="Gill Sans MT" w:hAnsi="Gill Sans MT" w:cs="Lucida Grande"/>
          <w:color w:val="1A1A1A"/>
          <w:sz w:val="19"/>
          <w:szCs w:val="19"/>
        </w:rPr>
        <w:t>Roman F, Vaman T, Kafeja F, Hanon E, Van Damme P</w:t>
      </w:r>
      <w:r w:rsidRPr="00D11C5E">
        <w:rPr>
          <w:rFonts w:ascii="Gill Sans MT" w:hAnsi="Gill Sans MT" w:cs="Lucida Grande"/>
          <w:sz w:val="19"/>
          <w:szCs w:val="19"/>
        </w:rPr>
        <w:t>. AS03</w:t>
      </w:r>
      <w:r w:rsidRPr="00D11C5E">
        <w:rPr>
          <w:rFonts w:ascii="Gill Sans MT" w:hAnsi="Gill Sans MT" w:cs="Lucida Grande"/>
          <w:sz w:val="19"/>
          <w:szCs w:val="19"/>
          <w:vertAlign w:val="subscript"/>
        </w:rPr>
        <w:t>A</w:t>
      </w:r>
      <w:r w:rsidRPr="00D11C5E">
        <w:rPr>
          <w:rFonts w:ascii="Gill Sans MT" w:hAnsi="Gill Sans MT" w:cs="Lucida Grande"/>
          <w:sz w:val="19"/>
          <w:szCs w:val="19"/>
        </w:rPr>
        <w:t xml:space="preserve">-adjuvanted influenza A (H1N1) 2009 vaccine for adults up to 85 years of age. </w:t>
      </w:r>
      <w:r w:rsidRPr="00D11C5E">
        <w:rPr>
          <w:rFonts w:ascii="Gill Sans MT" w:hAnsi="Gill Sans MT" w:cs="Lucida Grande"/>
          <w:i/>
          <w:sz w:val="19"/>
          <w:szCs w:val="19"/>
        </w:rPr>
        <w:t>Clin Infect Dis</w:t>
      </w:r>
      <w:r w:rsidRPr="00D11C5E">
        <w:rPr>
          <w:rFonts w:ascii="Gill Sans MT" w:hAnsi="Gill Sans MT" w:cs="Lucida Grande"/>
          <w:sz w:val="19"/>
          <w:szCs w:val="19"/>
        </w:rPr>
        <w:t xml:space="preserve"> 2010</w:t>
      </w:r>
      <w:proofErr w:type="gramStart"/>
      <w:r w:rsidRPr="00D11C5E">
        <w:rPr>
          <w:rFonts w:ascii="Gill Sans MT" w:hAnsi="Gill Sans MT" w:cs="Lucida Grande"/>
          <w:sz w:val="19"/>
          <w:szCs w:val="19"/>
        </w:rPr>
        <w:t>;</w:t>
      </w:r>
      <w:r w:rsidRPr="00D11C5E">
        <w:rPr>
          <w:rFonts w:ascii="Gill Sans MT" w:hAnsi="Gill Sans MT" w:cs="Lucida Grande"/>
          <w:b/>
          <w:sz w:val="19"/>
          <w:szCs w:val="19"/>
        </w:rPr>
        <w:t>51</w:t>
      </w:r>
      <w:r w:rsidRPr="00D11C5E">
        <w:rPr>
          <w:rFonts w:ascii="Gill Sans MT" w:hAnsi="Gill Sans MT" w:cs="Lucida Grande"/>
          <w:sz w:val="19"/>
          <w:szCs w:val="19"/>
        </w:rPr>
        <w:t>:668</w:t>
      </w:r>
      <w:proofErr w:type="gramEnd"/>
      <w:r w:rsidRPr="00D11C5E">
        <w:rPr>
          <w:rFonts w:ascii="Gill Sans MT" w:hAnsi="Gill Sans MT" w:cs="Lucida Grande"/>
          <w:sz w:val="19"/>
          <w:szCs w:val="19"/>
        </w:rPr>
        <w:t>-77.</w:t>
      </w:r>
    </w:p>
    <w:p w14:paraId="6F869279" w14:textId="77777777" w:rsidR="000F1BAA" w:rsidRDefault="000F1BAA" w:rsidP="000F1BAA">
      <w:pPr>
        <w:ind w:left="426" w:hanging="426"/>
        <w:rPr>
          <w:rFonts w:ascii="Gill Sans MT" w:hAnsi="Gill Sans MT" w:cs="Arial"/>
          <w:bCs/>
          <w:sz w:val="19"/>
          <w:szCs w:val="19"/>
        </w:rPr>
      </w:pPr>
    </w:p>
    <w:p w14:paraId="58BFF3B2" w14:textId="04E8F7BD" w:rsidR="000F1BAA" w:rsidRPr="000F1BAA" w:rsidRDefault="000F1BAA" w:rsidP="000F1BAA">
      <w:pPr>
        <w:ind w:left="426" w:hanging="426"/>
        <w:rPr>
          <w:rFonts w:ascii="Gill Sans MT" w:hAnsi="Gill Sans MT" w:cs="Lucida Grande"/>
          <w:sz w:val="19"/>
          <w:szCs w:val="19"/>
        </w:rPr>
      </w:pPr>
      <w:r>
        <w:rPr>
          <w:rFonts w:ascii="Gill Sans MT" w:hAnsi="Gill Sans MT" w:cs="Arial"/>
          <w:bCs/>
          <w:sz w:val="19"/>
          <w:szCs w:val="19"/>
        </w:rPr>
        <w:lastRenderedPageBreak/>
        <w:t>19</w:t>
      </w:r>
      <w:r w:rsidR="006F757A">
        <w:rPr>
          <w:rFonts w:ascii="Gill Sans MT" w:hAnsi="Gill Sans MT" w:cs="Arial"/>
          <w:bCs/>
          <w:sz w:val="19"/>
          <w:szCs w:val="19"/>
        </w:rPr>
        <w:t>9</w:t>
      </w:r>
      <w:r>
        <w:rPr>
          <w:rFonts w:ascii="Gill Sans MT" w:hAnsi="Gill Sans MT" w:cs="Arial"/>
          <w:bCs/>
          <w:sz w:val="19"/>
          <w:szCs w:val="19"/>
        </w:rPr>
        <w:t>.</w:t>
      </w:r>
      <w:r>
        <w:rPr>
          <w:rFonts w:ascii="Gill Sans MT" w:hAnsi="Gill Sans MT" w:cs="Arial"/>
          <w:bCs/>
          <w:sz w:val="19"/>
          <w:szCs w:val="19"/>
        </w:rPr>
        <w:tab/>
      </w:r>
      <w:r w:rsidRPr="00625142">
        <w:rPr>
          <w:rFonts w:ascii="Gill Sans MT" w:hAnsi="Gill Sans MT" w:cs="Arial"/>
          <w:bCs/>
          <w:sz w:val="19"/>
          <w:szCs w:val="19"/>
        </w:rPr>
        <w:t xml:space="preserve">Uno S, Kimachi K, Kei J, Miyazaki K, Oohama A, Nishimura T, </w:t>
      </w:r>
      <w:r w:rsidRPr="00625142">
        <w:rPr>
          <w:rFonts w:ascii="Gill Sans MT" w:hAnsi="Gill Sans MT" w:cs="Arial"/>
          <w:bCs/>
          <w:i/>
          <w:sz w:val="19"/>
          <w:szCs w:val="19"/>
        </w:rPr>
        <w:t>et al.</w:t>
      </w:r>
      <w:r w:rsidRPr="00625142">
        <w:rPr>
          <w:rFonts w:ascii="Gill Sans MT" w:hAnsi="Gill Sans MT" w:cs="Arial"/>
          <w:bCs/>
          <w:sz w:val="19"/>
          <w:szCs w:val="19"/>
        </w:rPr>
        <w:t xml:space="preserve"> Effect of prior vaccination with a seasonal trivalent influenza vaccine on the antibody response to the influenza pandemic H1N1 2009 vaccine: a randomized controlled trial. </w:t>
      </w:r>
      <w:r w:rsidRPr="00625142">
        <w:rPr>
          <w:rFonts w:ascii="Gill Sans MT" w:hAnsi="Gill Sans MT" w:cs="Arial"/>
          <w:bCs/>
          <w:i/>
          <w:sz w:val="19"/>
          <w:szCs w:val="19"/>
        </w:rPr>
        <w:t>Microbiol Immunol</w:t>
      </w:r>
      <w:r w:rsidRPr="00625142">
        <w:rPr>
          <w:rFonts w:ascii="Gill Sans MT" w:hAnsi="Gill Sans MT" w:cs="Arial"/>
          <w:bCs/>
          <w:sz w:val="19"/>
          <w:szCs w:val="19"/>
        </w:rPr>
        <w:t xml:space="preserve"> 2011</w:t>
      </w:r>
      <w:proofErr w:type="gramStart"/>
      <w:r w:rsidRPr="00625142">
        <w:rPr>
          <w:rFonts w:ascii="Gill Sans MT" w:hAnsi="Gill Sans MT" w:cs="Arial"/>
          <w:bCs/>
          <w:sz w:val="19"/>
          <w:szCs w:val="19"/>
        </w:rPr>
        <w:t>;</w:t>
      </w:r>
      <w:r w:rsidRPr="00625142">
        <w:rPr>
          <w:rFonts w:ascii="Gill Sans MT" w:hAnsi="Gill Sans MT" w:cs="Arial"/>
          <w:b/>
          <w:bCs/>
          <w:sz w:val="19"/>
          <w:szCs w:val="19"/>
        </w:rPr>
        <w:t>55</w:t>
      </w:r>
      <w:proofErr w:type="gramEnd"/>
      <w:r w:rsidRPr="00625142">
        <w:rPr>
          <w:rFonts w:ascii="Gill Sans MT" w:hAnsi="Gill Sans MT" w:cs="Arial"/>
          <w:bCs/>
          <w:sz w:val="19"/>
          <w:szCs w:val="19"/>
        </w:rPr>
        <w:t>(11)783-9.</w:t>
      </w:r>
    </w:p>
    <w:p w14:paraId="6B1326AF" w14:textId="77777777" w:rsidR="000F1BAA" w:rsidRPr="00D11C5E" w:rsidRDefault="000F1BAA" w:rsidP="00D11C5E">
      <w:pPr>
        <w:ind w:left="426" w:hanging="426"/>
        <w:rPr>
          <w:rFonts w:ascii="Gill Sans MT" w:hAnsi="Gill Sans MT" w:cs="Arial"/>
          <w:sz w:val="19"/>
          <w:szCs w:val="19"/>
        </w:rPr>
      </w:pPr>
    </w:p>
    <w:p w14:paraId="72C7B23F" w14:textId="77777777" w:rsidR="00F846AF" w:rsidRDefault="00F846AF" w:rsidP="00F846AF">
      <w:pPr>
        <w:ind w:left="426" w:hanging="426"/>
        <w:rPr>
          <w:rFonts w:ascii="Gill Sans MT" w:hAnsi="Gill Sans MT" w:cs="Times"/>
          <w:sz w:val="19"/>
          <w:szCs w:val="19"/>
        </w:rPr>
      </w:pPr>
    </w:p>
    <w:p w14:paraId="362397C0" w14:textId="32AF070D" w:rsidR="00F520B1" w:rsidRDefault="006F757A" w:rsidP="00F520B1">
      <w:pPr>
        <w:ind w:left="426" w:hanging="426"/>
        <w:rPr>
          <w:rFonts w:ascii="Gill Sans MT" w:hAnsi="Gill Sans MT" w:cs="Arial"/>
          <w:sz w:val="19"/>
          <w:szCs w:val="19"/>
          <w:u w:color="262626"/>
        </w:rPr>
      </w:pPr>
      <w:r>
        <w:rPr>
          <w:rFonts w:ascii="Gill Sans MT" w:hAnsi="Gill Sans MT" w:cs="Times"/>
          <w:sz w:val="19"/>
          <w:szCs w:val="19"/>
        </w:rPr>
        <w:t>200</w:t>
      </w:r>
      <w:r w:rsidR="00F846AF">
        <w:rPr>
          <w:rFonts w:ascii="Gill Sans MT" w:hAnsi="Gill Sans MT" w:cs="Times"/>
          <w:sz w:val="19"/>
          <w:szCs w:val="19"/>
        </w:rPr>
        <w:t xml:space="preserve">. </w:t>
      </w:r>
      <w:r w:rsidR="00F846AF">
        <w:rPr>
          <w:rFonts w:ascii="Gill Sans MT" w:hAnsi="Gill Sans MT" w:cs="Times"/>
          <w:sz w:val="19"/>
          <w:szCs w:val="19"/>
        </w:rPr>
        <w:tab/>
      </w:r>
      <w:r w:rsidR="00F846AF">
        <w:rPr>
          <w:rFonts w:ascii="Gill Sans MT" w:hAnsi="Gill Sans MT" w:cs="Arial"/>
          <w:sz w:val="19"/>
          <w:szCs w:val="19"/>
          <w:u w:color="262626"/>
        </w:rPr>
        <w:t xml:space="preserve">Andrews NJ, Walker WT, Finn A, Heath PT, Collinson AC, Pollard AJ, </w:t>
      </w:r>
      <w:r w:rsidR="00F846AF" w:rsidRPr="00F846AF">
        <w:rPr>
          <w:rFonts w:ascii="Gill Sans MT" w:hAnsi="Gill Sans MT" w:cs="Arial"/>
          <w:i/>
          <w:sz w:val="19"/>
          <w:szCs w:val="19"/>
          <w:u w:color="262626"/>
        </w:rPr>
        <w:t>et al.</w:t>
      </w:r>
      <w:r w:rsidR="00F846AF">
        <w:rPr>
          <w:rFonts w:ascii="Gill Sans MT" w:hAnsi="Gill Sans MT" w:cs="Arial"/>
          <w:sz w:val="19"/>
          <w:szCs w:val="19"/>
          <w:u w:color="262626"/>
        </w:rPr>
        <w:t xml:space="preserve">  </w:t>
      </w:r>
      <w:r w:rsidR="00F846AF" w:rsidRPr="00F846AF">
        <w:rPr>
          <w:rFonts w:ascii="Gill Sans MT" w:hAnsi="Gill Sans MT" w:cs="Arial"/>
          <w:bCs/>
          <w:sz w:val="19"/>
          <w:szCs w:val="19"/>
          <w:u w:color="262626"/>
        </w:rPr>
        <w:t>Predictors of immune response and reactogenicity to AS03B-adjuvanted split virion and non-adjuvanted whole virion H1N1 (2009) pandemic influenza vaccines.</w:t>
      </w:r>
      <w:r w:rsidR="00F846AF">
        <w:rPr>
          <w:rFonts w:ascii="Gill Sans MT" w:hAnsi="Gill Sans MT" w:cs="Arial"/>
          <w:bCs/>
          <w:sz w:val="19"/>
          <w:szCs w:val="19"/>
          <w:u w:color="262626"/>
        </w:rPr>
        <w:t xml:space="preserve"> </w:t>
      </w:r>
      <w:r w:rsidR="00F846AF" w:rsidRPr="00F846AF">
        <w:rPr>
          <w:rFonts w:ascii="Gill Sans MT" w:hAnsi="Gill Sans MT" w:cs="Arial"/>
          <w:i/>
          <w:color w:val="262626"/>
          <w:sz w:val="19"/>
          <w:szCs w:val="19"/>
          <w:u w:color="262626"/>
        </w:rPr>
        <w:t>Vaccine</w:t>
      </w:r>
      <w:r w:rsidR="00F846AF">
        <w:rPr>
          <w:rFonts w:ascii="Gill Sans MT" w:hAnsi="Gill Sans MT" w:cs="Arial"/>
          <w:sz w:val="19"/>
          <w:szCs w:val="19"/>
          <w:u w:color="262626"/>
        </w:rPr>
        <w:t xml:space="preserve"> 2011</w:t>
      </w:r>
      <w:proofErr w:type="gramStart"/>
      <w:r w:rsidR="00F846AF" w:rsidRPr="00F846AF">
        <w:rPr>
          <w:rFonts w:ascii="Gill Sans MT" w:hAnsi="Gill Sans MT" w:cs="Arial"/>
          <w:sz w:val="19"/>
          <w:szCs w:val="19"/>
          <w:u w:color="262626"/>
        </w:rPr>
        <w:t>;</w:t>
      </w:r>
      <w:r w:rsidR="00F846AF" w:rsidRPr="00F846AF">
        <w:rPr>
          <w:rFonts w:ascii="Gill Sans MT" w:hAnsi="Gill Sans MT" w:cs="Arial"/>
          <w:b/>
          <w:sz w:val="19"/>
          <w:szCs w:val="19"/>
          <w:u w:color="262626"/>
        </w:rPr>
        <w:t>29</w:t>
      </w:r>
      <w:proofErr w:type="gramEnd"/>
      <w:r w:rsidR="00F846AF" w:rsidRPr="00F846AF">
        <w:rPr>
          <w:rFonts w:ascii="Gill Sans MT" w:hAnsi="Gill Sans MT" w:cs="Arial"/>
          <w:sz w:val="19"/>
          <w:szCs w:val="19"/>
          <w:u w:color="262626"/>
        </w:rPr>
        <w:t xml:space="preserve">(45):7913-9. </w:t>
      </w:r>
    </w:p>
    <w:p w14:paraId="17BECABD" w14:textId="77777777" w:rsidR="00F520B1" w:rsidRDefault="00F520B1" w:rsidP="00F520B1">
      <w:pPr>
        <w:ind w:left="426" w:hanging="426"/>
        <w:rPr>
          <w:rFonts w:ascii="Gill Sans MT" w:hAnsi="Gill Sans MT" w:cs="Arial"/>
          <w:sz w:val="19"/>
          <w:szCs w:val="19"/>
          <w:u w:color="262626"/>
        </w:rPr>
      </w:pPr>
    </w:p>
    <w:p w14:paraId="4FBEC44B" w14:textId="5CCF9317" w:rsidR="00F520B1" w:rsidRPr="00F520B1" w:rsidRDefault="00F520B1" w:rsidP="00F520B1">
      <w:pPr>
        <w:ind w:left="426" w:hanging="426"/>
        <w:rPr>
          <w:rFonts w:ascii="Gill Sans MT" w:hAnsi="Gill Sans MT" w:cs="Arial"/>
          <w:sz w:val="19"/>
          <w:szCs w:val="19"/>
          <w:u w:color="262626"/>
        </w:rPr>
      </w:pPr>
      <w:r>
        <w:rPr>
          <w:rFonts w:ascii="Gill Sans MT" w:hAnsi="Gill Sans MT" w:cs="Arial"/>
          <w:sz w:val="19"/>
          <w:szCs w:val="19"/>
          <w:u w:color="262626"/>
        </w:rPr>
        <w:t>20</w:t>
      </w:r>
      <w:r w:rsidR="006F757A">
        <w:rPr>
          <w:rFonts w:ascii="Gill Sans MT" w:hAnsi="Gill Sans MT" w:cs="Arial"/>
          <w:sz w:val="19"/>
          <w:szCs w:val="19"/>
          <w:u w:color="262626"/>
        </w:rPr>
        <w:t>1</w:t>
      </w:r>
      <w:r>
        <w:rPr>
          <w:rFonts w:ascii="Gill Sans MT" w:hAnsi="Gill Sans MT" w:cs="Arial"/>
          <w:sz w:val="19"/>
          <w:szCs w:val="19"/>
          <w:u w:color="262626"/>
        </w:rPr>
        <w:tab/>
      </w:r>
      <w:r w:rsidRPr="00F520B1">
        <w:rPr>
          <w:rFonts w:ascii="Gill Sans MT" w:hAnsi="Gill Sans MT" w:cs="Lucida Grande"/>
          <w:color w:val="1A1A1A"/>
          <w:sz w:val="19"/>
          <w:szCs w:val="19"/>
        </w:rPr>
        <w:t>Choi YS, Baek YH, Kang W, Nam SJ, Lee J, You S, et al</w:t>
      </w:r>
      <w:r w:rsidRPr="00F520B1">
        <w:rPr>
          <w:rFonts w:ascii="Gill Sans MT" w:hAnsi="Gill Sans MT" w:cs="Lucida Grande"/>
          <w:sz w:val="19"/>
          <w:szCs w:val="19"/>
        </w:rPr>
        <w:t xml:space="preserve">. Reduced antibody responses to the pandemic (H1N1) 2009 vaccine after recent seasonal influenza vaccination. </w:t>
      </w:r>
      <w:r w:rsidRPr="00CC3497">
        <w:rPr>
          <w:rFonts w:ascii="Gill Sans MT" w:hAnsi="Gill Sans MT" w:cs="Lucida Grande"/>
          <w:i/>
          <w:sz w:val="19"/>
          <w:szCs w:val="19"/>
        </w:rPr>
        <w:t>Clin Vaccine Immunol</w:t>
      </w:r>
      <w:r w:rsidRPr="00F520B1">
        <w:rPr>
          <w:rFonts w:ascii="Gill Sans MT" w:hAnsi="Gill Sans MT" w:cs="Lucida Grande"/>
          <w:sz w:val="19"/>
          <w:szCs w:val="19"/>
        </w:rPr>
        <w:t xml:space="preserve"> 2011</w:t>
      </w:r>
      <w:proofErr w:type="gramStart"/>
      <w:r w:rsidRPr="00F520B1">
        <w:rPr>
          <w:rFonts w:ascii="Gill Sans MT" w:hAnsi="Gill Sans MT" w:cs="Lucida Grande"/>
          <w:sz w:val="19"/>
          <w:szCs w:val="19"/>
        </w:rPr>
        <w:t>;18:1519</w:t>
      </w:r>
      <w:proofErr w:type="gramEnd"/>
      <w:r w:rsidRPr="00F520B1">
        <w:rPr>
          <w:rFonts w:ascii="Gill Sans MT" w:hAnsi="Gill Sans MT" w:cs="Lucida Grande"/>
          <w:sz w:val="19"/>
          <w:szCs w:val="19"/>
        </w:rPr>
        <w:t>-23.</w:t>
      </w:r>
    </w:p>
    <w:p w14:paraId="0AABD6A9" w14:textId="77777777" w:rsidR="000F1BAA" w:rsidRDefault="000F1BAA" w:rsidP="00F520B1">
      <w:pPr>
        <w:rPr>
          <w:rFonts w:ascii="Gill Sans MT" w:hAnsi="Gill Sans MT" w:cs="Arial"/>
          <w:sz w:val="19"/>
          <w:szCs w:val="19"/>
          <w:u w:color="262626"/>
        </w:rPr>
      </w:pPr>
    </w:p>
    <w:p w14:paraId="60440F95" w14:textId="77777777" w:rsidR="00BF0091" w:rsidRDefault="000F1BAA" w:rsidP="006F757A">
      <w:pPr>
        <w:ind w:left="426" w:hanging="426"/>
        <w:rPr>
          <w:rFonts w:ascii="Gill Sans MT" w:hAnsi="Gill Sans MT" w:cs="Georgia"/>
          <w:bCs/>
          <w:sz w:val="19"/>
          <w:szCs w:val="19"/>
        </w:rPr>
      </w:pPr>
      <w:r>
        <w:rPr>
          <w:rFonts w:ascii="Gill Sans MT" w:hAnsi="Gill Sans MT" w:cs="Arial"/>
          <w:sz w:val="19"/>
          <w:szCs w:val="19"/>
          <w:u w:color="262626"/>
        </w:rPr>
        <w:t>20</w:t>
      </w:r>
      <w:r w:rsidR="006F757A">
        <w:rPr>
          <w:rFonts w:ascii="Gill Sans MT" w:hAnsi="Gill Sans MT" w:cs="Arial"/>
          <w:sz w:val="19"/>
          <w:szCs w:val="19"/>
          <w:u w:color="262626"/>
        </w:rPr>
        <w:t>2</w:t>
      </w:r>
      <w:r w:rsidR="00776155">
        <w:rPr>
          <w:rFonts w:ascii="Gill Sans MT" w:hAnsi="Gill Sans MT" w:cs="Arial"/>
          <w:sz w:val="19"/>
          <w:szCs w:val="19"/>
          <w:u w:color="262626"/>
        </w:rPr>
        <w:t>.</w:t>
      </w:r>
      <w:r w:rsidR="00776155">
        <w:rPr>
          <w:rFonts w:ascii="Gill Sans MT" w:hAnsi="Gill Sans MT" w:cs="Arial"/>
          <w:sz w:val="19"/>
          <w:szCs w:val="19"/>
          <w:u w:color="262626"/>
        </w:rPr>
        <w:tab/>
      </w:r>
      <w:r w:rsidR="00776155">
        <w:rPr>
          <w:rFonts w:ascii="Gill Sans MT" w:hAnsi="Gill Sans MT" w:cs="Georgia"/>
          <w:bCs/>
          <w:sz w:val="19"/>
          <w:szCs w:val="19"/>
        </w:rPr>
        <w:t xml:space="preserve">Roy-Ghanta S, van der Most R, Vaughn DW. </w:t>
      </w:r>
      <w:r w:rsidR="00751A74">
        <w:rPr>
          <w:rFonts w:ascii="Gill Sans MT" w:hAnsi="Gill Sans MT" w:cs="Georgia"/>
          <w:bCs/>
          <w:sz w:val="19"/>
          <w:szCs w:val="19"/>
        </w:rPr>
        <w:t xml:space="preserve">Responses to </w:t>
      </w:r>
      <w:proofErr w:type="gramStart"/>
      <w:r w:rsidR="00751A74">
        <w:rPr>
          <w:rFonts w:ascii="Gill Sans MT" w:hAnsi="Gill Sans MT" w:cs="Georgia"/>
          <w:bCs/>
          <w:sz w:val="19"/>
          <w:szCs w:val="19"/>
        </w:rPr>
        <w:t>A(</w:t>
      </w:r>
      <w:proofErr w:type="gramEnd"/>
      <w:r w:rsidR="00751A74">
        <w:rPr>
          <w:rFonts w:ascii="Gill Sans MT" w:hAnsi="Gill Sans MT" w:cs="Georgia"/>
          <w:bCs/>
          <w:sz w:val="19"/>
          <w:szCs w:val="19"/>
        </w:rPr>
        <w:t>H1N1)pdm09 influenza vaccines in participants previously vaccinated with seasonal influenza v</w:t>
      </w:r>
      <w:r w:rsidR="00751A74" w:rsidRPr="00751A74">
        <w:rPr>
          <w:rFonts w:ascii="Gill Sans MT" w:hAnsi="Gill Sans MT" w:cs="Georgia"/>
          <w:bCs/>
          <w:sz w:val="19"/>
          <w:szCs w:val="19"/>
        </w:rPr>
        <w:t xml:space="preserve">accine: </w:t>
      </w:r>
      <w:r w:rsidR="00751A74">
        <w:rPr>
          <w:rFonts w:ascii="Gill Sans MT" w:hAnsi="Gill Sans MT" w:cs="Georgia"/>
          <w:bCs/>
          <w:sz w:val="19"/>
          <w:szCs w:val="19"/>
        </w:rPr>
        <w:t>a r</w:t>
      </w:r>
      <w:r w:rsidR="00751A74" w:rsidRPr="00751A74">
        <w:rPr>
          <w:rFonts w:ascii="Gill Sans MT" w:hAnsi="Gill Sans MT" w:cs="Georgia"/>
          <w:bCs/>
          <w:sz w:val="19"/>
          <w:szCs w:val="19"/>
        </w:rPr>
        <w:t xml:space="preserve">andomized, </w:t>
      </w:r>
      <w:r w:rsidR="00751A74">
        <w:rPr>
          <w:rFonts w:ascii="Gill Sans MT" w:hAnsi="Gill Sans MT" w:cs="Georgia"/>
          <w:bCs/>
          <w:sz w:val="19"/>
          <w:szCs w:val="19"/>
        </w:rPr>
        <w:t>observer-blind, controlled s</w:t>
      </w:r>
      <w:r w:rsidR="00751A74" w:rsidRPr="00751A74">
        <w:rPr>
          <w:rFonts w:ascii="Gill Sans MT" w:hAnsi="Gill Sans MT" w:cs="Georgia"/>
          <w:bCs/>
          <w:sz w:val="19"/>
          <w:szCs w:val="19"/>
        </w:rPr>
        <w:t>tudy</w:t>
      </w:r>
      <w:r w:rsidR="00751A74">
        <w:rPr>
          <w:rFonts w:ascii="Gill Sans MT" w:hAnsi="Gill Sans MT" w:cs="Georgia"/>
          <w:bCs/>
          <w:sz w:val="19"/>
          <w:szCs w:val="19"/>
        </w:rPr>
        <w:t>.</w:t>
      </w:r>
      <w:r w:rsidR="00776155">
        <w:rPr>
          <w:rFonts w:ascii="Gill Sans MT" w:hAnsi="Gill Sans MT" w:cs="Georgia"/>
          <w:bCs/>
          <w:sz w:val="19"/>
          <w:szCs w:val="19"/>
        </w:rPr>
        <w:t xml:space="preserve"> </w:t>
      </w:r>
      <w:r w:rsidR="00776155" w:rsidRPr="00CC3497">
        <w:rPr>
          <w:rFonts w:ascii="Gill Sans MT" w:hAnsi="Gill Sans MT" w:cs="Georgia"/>
          <w:bCs/>
          <w:i/>
          <w:sz w:val="19"/>
          <w:szCs w:val="19"/>
        </w:rPr>
        <w:t xml:space="preserve">J Infect </w:t>
      </w:r>
      <w:proofErr w:type="gramStart"/>
      <w:r w:rsidR="00776155" w:rsidRPr="00CC3497">
        <w:rPr>
          <w:rFonts w:ascii="Gill Sans MT" w:hAnsi="Gill Sans MT" w:cs="Georgia"/>
          <w:bCs/>
          <w:i/>
          <w:sz w:val="19"/>
          <w:szCs w:val="19"/>
        </w:rPr>
        <w:t>Dis</w:t>
      </w:r>
      <w:r w:rsidR="00CC3497">
        <w:rPr>
          <w:rFonts w:ascii="Gill Sans MT" w:hAnsi="Gill Sans MT" w:cs="Georgia"/>
          <w:bCs/>
          <w:sz w:val="19"/>
          <w:szCs w:val="19"/>
        </w:rPr>
        <w:t xml:space="preserve">  2014</w:t>
      </w:r>
      <w:proofErr w:type="gramEnd"/>
      <w:r w:rsidR="00CC3497">
        <w:rPr>
          <w:rFonts w:ascii="Gill Sans MT" w:hAnsi="Gill Sans MT" w:cs="Georgia"/>
          <w:bCs/>
          <w:sz w:val="19"/>
          <w:szCs w:val="19"/>
        </w:rPr>
        <w:t>;</w:t>
      </w:r>
      <w:r w:rsidR="00CC3497" w:rsidRPr="00CC3497">
        <w:rPr>
          <w:rFonts w:ascii="Gill Sans MT" w:hAnsi="Gill Sans MT" w:cs="Georgia"/>
          <w:b/>
          <w:bCs/>
          <w:sz w:val="19"/>
          <w:szCs w:val="19"/>
        </w:rPr>
        <w:t>210</w:t>
      </w:r>
      <w:r w:rsidR="00776155">
        <w:rPr>
          <w:rFonts w:ascii="Gill Sans MT" w:hAnsi="Gill Sans MT" w:cs="Georgia"/>
          <w:bCs/>
          <w:sz w:val="19"/>
          <w:szCs w:val="19"/>
        </w:rPr>
        <w:t>(9):1419-30.</w:t>
      </w:r>
    </w:p>
    <w:p w14:paraId="35E21EF4" w14:textId="77777777" w:rsidR="00BF0091" w:rsidRDefault="00BF0091" w:rsidP="006F757A">
      <w:pPr>
        <w:ind w:left="426" w:hanging="426"/>
        <w:rPr>
          <w:rFonts w:ascii="Gill Sans MT" w:hAnsi="Gill Sans MT" w:cs="Georgia"/>
          <w:bCs/>
          <w:sz w:val="19"/>
          <w:szCs w:val="19"/>
        </w:rPr>
      </w:pPr>
    </w:p>
    <w:p w14:paraId="0E08145A" w14:textId="16C68C12" w:rsidR="008D39BD" w:rsidRDefault="00BF0091" w:rsidP="006F757A">
      <w:pPr>
        <w:ind w:left="426" w:hanging="426"/>
        <w:rPr>
          <w:rFonts w:ascii="Gill Sans MT" w:hAnsi="Gill Sans MT" w:cs="Georgia"/>
          <w:bCs/>
          <w:sz w:val="19"/>
          <w:szCs w:val="19"/>
        </w:rPr>
      </w:pPr>
      <w:r>
        <w:rPr>
          <w:rFonts w:ascii="Gill Sans MT" w:hAnsi="Gill Sans MT" w:cs="Georgia"/>
          <w:bCs/>
          <w:sz w:val="19"/>
          <w:szCs w:val="19"/>
        </w:rPr>
        <w:t>203.</w:t>
      </w:r>
      <w:r>
        <w:rPr>
          <w:rFonts w:ascii="Gill Sans MT" w:hAnsi="Gill Sans MT" w:cs="Georgia"/>
          <w:bCs/>
          <w:sz w:val="19"/>
          <w:szCs w:val="19"/>
        </w:rPr>
        <w:tab/>
        <w:t>Beyer WEP, Palache AM, Sprengert MJW, Hendriksen E, Tukkers JJ, Darioli R, et al. Effects of repeated annual influenza vaccination on vaccine sero-response in young and elderly adults. Vaccine 1996:14(14):1331-9.</w:t>
      </w:r>
      <w:r w:rsidR="00776155">
        <w:rPr>
          <w:rFonts w:ascii="Gill Sans MT" w:hAnsi="Gill Sans MT" w:cs="Georgia"/>
          <w:bCs/>
          <w:sz w:val="19"/>
          <w:szCs w:val="19"/>
        </w:rPr>
        <w:tab/>
      </w:r>
    </w:p>
    <w:p w14:paraId="3BD004CE" w14:textId="77777777" w:rsidR="008D39BD" w:rsidRDefault="008D39BD" w:rsidP="008D39BD">
      <w:pPr>
        <w:ind w:left="426" w:hanging="426"/>
        <w:rPr>
          <w:rFonts w:ascii="Gill Sans MT" w:hAnsi="Gill Sans MT" w:cs="Georgia"/>
          <w:bCs/>
          <w:sz w:val="19"/>
          <w:szCs w:val="19"/>
        </w:rPr>
      </w:pPr>
    </w:p>
    <w:p w14:paraId="53279EDE" w14:textId="04C91D44" w:rsidR="00F520B1" w:rsidRDefault="008D39BD" w:rsidP="00F520B1">
      <w:pPr>
        <w:ind w:left="426" w:hanging="426"/>
        <w:rPr>
          <w:rFonts w:ascii="Gill Sans MT" w:hAnsi="Gill Sans MT" w:cs="Arial"/>
          <w:sz w:val="19"/>
          <w:szCs w:val="19"/>
        </w:rPr>
      </w:pPr>
      <w:r>
        <w:rPr>
          <w:rFonts w:ascii="Gill Sans MT" w:hAnsi="Gill Sans MT" w:cs="Arial"/>
          <w:sz w:val="19"/>
          <w:szCs w:val="19"/>
        </w:rPr>
        <w:t>20</w:t>
      </w:r>
      <w:r w:rsidR="00A20479">
        <w:rPr>
          <w:rFonts w:ascii="Gill Sans MT" w:hAnsi="Gill Sans MT" w:cs="Arial"/>
          <w:sz w:val="19"/>
          <w:szCs w:val="19"/>
        </w:rPr>
        <w:t>4</w:t>
      </w:r>
      <w:r>
        <w:rPr>
          <w:rFonts w:ascii="Gill Sans MT" w:hAnsi="Gill Sans MT" w:cs="Arial"/>
          <w:sz w:val="19"/>
          <w:szCs w:val="19"/>
        </w:rPr>
        <w:t xml:space="preserve">. </w:t>
      </w:r>
      <w:r w:rsidRPr="005E7E12">
        <w:rPr>
          <w:rFonts w:ascii="Gill Sans MT" w:hAnsi="Gill Sans MT" w:cs="Arial"/>
          <w:sz w:val="19"/>
          <w:szCs w:val="19"/>
        </w:rPr>
        <w:t xml:space="preserve">Kim JH, Skountzou I, Compans R, Jacob J. Original antigenic sin responses to influenza viruses. </w:t>
      </w:r>
      <w:r w:rsidRPr="005E7E12">
        <w:rPr>
          <w:rFonts w:ascii="Gill Sans MT" w:hAnsi="Gill Sans MT" w:cs="Arial"/>
          <w:i/>
          <w:iCs/>
          <w:sz w:val="19"/>
          <w:szCs w:val="19"/>
        </w:rPr>
        <w:t>J Immunol</w:t>
      </w:r>
      <w:r w:rsidRPr="005E7E12">
        <w:rPr>
          <w:rFonts w:ascii="Gill Sans MT" w:hAnsi="Gill Sans MT" w:cs="Arial"/>
          <w:sz w:val="19"/>
          <w:szCs w:val="19"/>
        </w:rPr>
        <w:t xml:space="preserve"> 2009</w:t>
      </w:r>
      <w:proofErr w:type="gramStart"/>
      <w:r w:rsidRPr="005E7E12">
        <w:rPr>
          <w:rFonts w:ascii="Gill Sans MT" w:hAnsi="Gill Sans MT" w:cs="Arial"/>
          <w:sz w:val="19"/>
          <w:szCs w:val="19"/>
        </w:rPr>
        <w:t>;</w:t>
      </w:r>
      <w:r w:rsidRPr="005E7E12">
        <w:rPr>
          <w:rFonts w:ascii="Gill Sans MT" w:hAnsi="Gill Sans MT" w:cs="Arial"/>
          <w:b/>
          <w:bCs/>
          <w:sz w:val="19"/>
          <w:szCs w:val="19"/>
        </w:rPr>
        <w:t>183</w:t>
      </w:r>
      <w:r w:rsidR="002F4BE4">
        <w:rPr>
          <w:rFonts w:ascii="Gill Sans MT" w:hAnsi="Gill Sans MT" w:cs="Arial"/>
          <w:sz w:val="19"/>
          <w:szCs w:val="19"/>
        </w:rPr>
        <w:t>:</w:t>
      </w:r>
      <w:r w:rsidRPr="005E7E12">
        <w:rPr>
          <w:rFonts w:ascii="Gill Sans MT" w:hAnsi="Gill Sans MT" w:cs="Arial"/>
          <w:sz w:val="19"/>
          <w:szCs w:val="19"/>
        </w:rPr>
        <w:t>3294</w:t>
      </w:r>
      <w:proofErr w:type="gramEnd"/>
      <w:r w:rsidRPr="005E7E12">
        <w:rPr>
          <w:rFonts w:ascii="Gill Sans MT" w:hAnsi="Gill Sans MT" w:cs="Arial"/>
          <w:sz w:val="19"/>
          <w:szCs w:val="19"/>
        </w:rPr>
        <w:t>–301.</w:t>
      </w:r>
    </w:p>
    <w:p w14:paraId="3EF8C260" w14:textId="77777777" w:rsidR="00F520B1" w:rsidRDefault="00F520B1" w:rsidP="00F520B1">
      <w:pPr>
        <w:ind w:left="426" w:hanging="426"/>
        <w:rPr>
          <w:rFonts w:ascii="Gill Sans MT" w:hAnsi="Gill Sans MT" w:cs="Arial"/>
          <w:sz w:val="19"/>
          <w:szCs w:val="19"/>
        </w:rPr>
      </w:pPr>
    </w:p>
    <w:p w14:paraId="6E9499F7" w14:textId="3850C697" w:rsidR="00647CDE" w:rsidRDefault="00F520B1" w:rsidP="00647CDE">
      <w:pPr>
        <w:ind w:left="426" w:hanging="426"/>
        <w:rPr>
          <w:rFonts w:ascii="Gill Sans MT" w:hAnsi="Gill Sans MT" w:cs="Arial"/>
          <w:sz w:val="19"/>
          <w:szCs w:val="19"/>
        </w:rPr>
      </w:pPr>
      <w:r>
        <w:rPr>
          <w:rFonts w:ascii="Gill Sans MT" w:hAnsi="Gill Sans MT" w:cs="Arial"/>
          <w:sz w:val="19"/>
          <w:szCs w:val="19"/>
        </w:rPr>
        <w:t>20</w:t>
      </w:r>
      <w:r w:rsidR="00A20479">
        <w:rPr>
          <w:rFonts w:ascii="Gill Sans MT" w:hAnsi="Gill Sans MT" w:cs="Arial"/>
          <w:sz w:val="19"/>
          <w:szCs w:val="19"/>
        </w:rPr>
        <w:t>5</w:t>
      </w:r>
      <w:r>
        <w:rPr>
          <w:rFonts w:ascii="Gill Sans MT" w:hAnsi="Gill Sans MT" w:cs="Arial"/>
          <w:sz w:val="19"/>
          <w:szCs w:val="19"/>
        </w:rPr>
        <w:t>.</w:t>
      </w:r>
      <w:r>
        <w:rPr>
          <w:rFonts w:ascii="Gill Sans MT" w:hAnsi="Gill Sans MT" w:cs="Arial"/>
          <w:sz w:val="19"/>
          <w:szCs w:val="19"/>
        </w:rPr>
        <w:tab/>
      </w:r>
      <w:r w:rsidRPr="00F520B1">
        <w:rPr>
          <w:rFonts w:ascii="Gill Sans MT" w:hAnsi="Gill Sans MT" w:cs="Arial"/>
          <w:sz w:val="19"/>
          <w:szCs w:val="19"/>
        </w:rPr>
        <w:t xml:space="preserve">Zarnitsyna VI, Ellebedy AH, Davis C, Jacob J, Ahmed R, Antia R. </w:t>
      </w:r>
      <w:r w:rsidRPr="00F520B1">
        <w:rPr>
          <w:rFonts w:ascii="Gill Sans MT" w:hAnsi="Gill Sans MT" w:cs="Arial"/>
          <w:bCs/>
          <w:sz w:val="19"/>
          <w:szCs w:val="19"/>
        </w:rPr>
        <w:t xml:space="preserve">Masking of antigenic epitopes by antibodies shapes the humoral immune response to influenza. </w:t>
      </w:r>
      <w:r w:rsidRPr="00F520B1">
        <w:rPr>
          <w:rFonts w:ascii="Gill Sans MT" w:hAnsi="Gill Sans MT" w:cs="Arial"/>
          <w:i/>
          <w:sz w:val="19"/>
          <w:szCs w:val="19"/>
        </w:rPr>
        <w:t>Philos Trans R Soc Lond B Biol Sci</w:t>
      </w:r>
      <w:r w:rsidRPr="00F520B1">
        <w:rPr>
          <w:rFonts w:ascii="Gill Sans MT" w:hAnsi="Gill Sans MT" w:cs="Arial"/>
          <w:sz w:val="19"/>
          <w:szCs w:val="19"/>
        </w:rPr>
        <w:t xml:space="preserve"> 2015 Sep 5</w:t>
      </w:r>
      <w:proofErr w:type="gramStart"/>
      <w:r w:rsidRPr="00F520B1">
        <w:rPr>
          <w:rFonts w:ascii="Gill Sans MT" w:hAnsi="Gill Sans MT" w:cs="Arial"/>
          <w:sz w:val="19"/>
          <w:szCs w:val="19"/>
        </w:rPr>
        <w:t>;370</w:t>
      </w:r>
      <w:proofErr w:type="gramEnd"/>
      <w:r w:rsidRPr="00F520B1">
        <w:rPr>
          <w:rFonts w:ascii="Gill Sans MT" w:hAnsi="Gill Sans MT" w:cs="Arial"/>
          <w:sz w:val="19"/>
          <w:szCs w:val="19"/>
        </w:rPr>
        <w:t xml:space="preserve">(1676). </w:t>
      </w:r>
      <w:proofErr w:type="gramStart"/>
      <w:r w:rsidRPr="00F520B1">
        <w:rPr>
          <w:rFonts w:ascii="Gill Sans MT" w:hAnsi="Gill Sans MT" w:cs="Arial"/>
          <w:sz w:val="19"/>
          <w:szCs w:val="19"/>
        </w:rPr>
        <w:t>pii</w:t>
      </w:r>
      <w:proofErr w:type="gramEnd"/>
      <w:r w:rsidRPr="00F520B1">
        <w:rPr>
          <w:rFonts w:ascii="Gill Sans MT" w:hAnsi="Gill Sans MT" w:cs="Arial"/>
          <w:sz w:val="19"/>
          <w:szCs w:val="19"/>
        </w:rPr>
        <w:t xml:space="preserve">: 20140248. </w:t>
      </w:r>
      <w:proofErr w:type="gramStart"/>
      <w:r w:rsidRPr="00F520B1">
        <w:rPr>
          <w:rFonts w:ascii="Gill Sans MT" w:hAnsi="Gill Sans MT" w:cs="Arial"/>
          <w:sz w:val="19"/>
          <w:szCs w:val="19"/>
        </w:rPr>
        <w:t>doi</w:t>
      </w:r>
      <w:proofErr w:type="gramEnd"/>
      <w:r w:rsidRPr="00F520B1">
        <w:rPr>
          <w:rFonts w:ascii="Gill Sans MT" w:hAnsi="Gill Sans MT" w:cs="Arial"/>
          <w:sz w:val="19"/>
          <w:szCs w:val="19"/>
        </w:rPr>
        <w:t>: 10.1098/rstb.2014.0248.</w:t>
      </w:r>
    </w:p>
    <w:p w14:paraId="17C516B2" w14:textId="77777777" w:rsidR="00647CDE" w:rsidRDefault="00647CDE" w:rsidP="00647CDE">
      <w:pPr>
        <w:ind w:left="426" w:hanging="426"/>
        <w:rPr>
          <w:rFonts w:ascii="Gill Sans MT" w:hAnsi="Gill Sans MT" w:cs="Arial"/>
          <w:sz w:val="19"/>
          <w:szCs w:val="19"/>
        </w:rPr>
      </w:pPr>
    </w:p>
    <w:p w14:paraId="76745623" w14:textId="4CEE9B49" w:rsidR="004D0D0E" w:rsidRDefault="00647CDE" w:rsidP="004D0D0E">
      <w:pPr>
        <w:ind w:left="426" w:hanging="426"/>
        <w:rPr>
          <w:rFonts w:ascii="Gill Sans MT" w:hAnsi="Gill Sans MT" w:cs="Arial"/>
          <w:sz w:val="19"/>
          <w:szCs w:val="19"/>
        </w:rPr>
      </w:pPr>
      <w:r>
        <w:rPr>
          <w:rFonts w:ascii="Gill Sans MT" w:hAnsi="Gill Sans MT" w:cs="Arial"/>
          <w:sz w:val="19"/>
          <w:szCs w:val="19"/>
        </w:rPr>
        <w:t>20</w:t>
      </w:r>
      <w:r w:rsidR="00A20479">
        <w:rPr>
          <w:rFonts w:ascii="Gill Sans MT" w:hAnsi="Gill Sans MT" w:cs="Arial"/>
          <w:sz w:val="19"/>
          <w:szCs w:val="19"/>
        </w:rPr>
        <w:t>6</w:t>
      </w:r>
      <w:r>
        <w:rPr>
          <w:rFonts w:ascii="Gill Sans MT" w:hAnsi="Gill Sans MT" w:cs="Arial"/>
          <w:sz w:val="19"/>
          <w:szCs w:val="19"/>
        </w:rPr>
        <w:t>.</w:t>
      </w:r>
      <w:r>
        <w:rPr>
          <w:rFonts w:ascii="Gill Sans MT" w:hAnsi="Gill Sans MT" w:cs="Arial"/>
          <w:sz w:val="19"/>
          <w:szCs w:val="19"/>
        </w:rPr>
        <w:tab/>
      </w:r>
      <w:r w:rsidRPr="00C25236">
        <w:rPr>
          <w:rFonts w:ascii="Gill Sans MT" w:hAnsi="Gill Sans MT" w:cs="Arial"/>
          <w:bCs/>
          <w:sz w:val="19"/>
          <w:szCs w:val="19"/>
        </w:rPr>
        <w:t>Goodwin K</w:t>
      </w:r>
      <w:r w:rsidRPr="00C25236">
        <w:rPr>
          <w:rFonts w:ascii="Gill Sans MT" w:hAnsi="Gill Sans MT" w:cs="Arial"/>
          <w:sz w:val="19"/>
          <w:szCs w:val="19"/>
        </w:rPr>
        <w:t>, Viboud C, Simonsen L.</w:t>
      </w:r>
      <w:r w:rsidRPr="00C25236">
        <w:rPr>
          <w:rFonts w:ascii="Gill Sans MT" w:hAnsi="Gill Sans MT" w:cs="Arial"/>
          <w:bCs/>
          <w:sz w:val="19"/>
          <w:szCs w:val="19"/>
        </w:rPr>
        <w:t xml:space="preserve"> Antibody response to influenza vaccination in the elderly: a quantitative review. </w:t>
      </w:r>
      <w:r w:rsidRPr="00CC3497">
        <w:rPr>
          <w:rFonts w:ascii="Gill Sans MT" w:hAnsi="Gill Sans MT" w:cs="Arial"/>
          <w:i/>
          <w:color w:val="242424"/>
          <w:sz w:val="19"/>
          <w:szCs w:val="19"/>
        </w:rPr>
        <w:t>Vaccine</w:t>
      </w:r>
      <w:r w:rsidRPr="00C25236">
        <w:rPr>
          <w:rFonts w:ascii="Gill Sans MT" w:hAnsi="Gill Sans MT" w:cs="Arial"/>
          <w:color w:val="242424"/>
          <w:sz w:val="19"/>
          <w:szCs w:val="19"/>
        </w:rPr>
        <w:t xml:space="preserve"> 2006</w:t>
      </w:r>
      <w:proofErr w:type="gramStart"/>
      <w:r w:rsidRPr="00C25236">
        <w:rPr>
          <w:rFonts w:ascii="Gill Sans MT" w:hAnsi="Gill Sans MT" w:cs="Arial"/>
          <w:color w:val="242424"/>
          <w:sz w:val="19"/>
          <w:szCs w:val="19"/>
        </w:rPr>
        <w:t>;</w:t>
      </w:r>
      <w:r w:rsidRPr="002F4BE4">
        <w:rPr>
          <w:rFonts w:ascii="Gill Sans MT" w:hAnsi="Gill Sans MT" w:cs="Arial"/>
          <w:b/>
          <w:color w:val="242424"/>
          <w:sz w:val="19"/>
          <w:szCs w:val="19"/>
        </w:rPr>
        <w:t>24</w:t>
      </w:r>
      <w:proofErr w:type="gramEnd"/>
      <w:r w:rsidRPr="00C25236">
        <w:rPr>
          <w:rFonts w:ascii="Gill Sans MT" w:hAnsi="Gill Sans MT" w:cs="Arial"/>
          <w:color w:val="242424"/>
          <w:sz w:val="19"/>
          <w:szCs w:val="19"/>
        </w:rPr>
        <w:t>(8):1159-69.</w:t>
      </w:r>
    </w:p>
    <w:p w14:paraId="336D0578" w14:textId="77777777" w:rsidR="004D0D0E" w:rsidRDefault="004D0D0E" w:rsidP="004D0D0E">
      <w:pPr>
        <w:ind w:left="426" w:hanging="426"/>
        <w:rPr>
          <w:rFonts w:ascii="Gill Sans MT" w:hAnsi="Gill Sans MT" w:cs="Arial"/>
          <w:sz w:val="19"/>
          <w:szCs w:val="19"/>
        </w:rPr>
      </w:pPr>
    </w:p>
    <w:p w14:paraId="7C2F66B9" w14:textId="31C0963B" w:rsidR="007C426D" w:rsidRDefault="004D0D0E" w:rsidP="007C426D">
      <w:pPr>
        <w:ind w:left="426" w:hanging="426"/>
        <w:rPr>
          <w:rFonts w:ascii="Gill Sans MT" w:hAnsi="Gill Sans MT" w:cs="Arial"/>
          <w:sz w:val="19"/>
          <w:szCs w:val="19"/>
        </w:rPr>
      </w:pPr>
      <w:r>
        <w:rPr>
          <w:rFonts w:ascii="Gill Sans MT" w:hAnsi="Gill Sans MT" w:cs="Arial"/>
          <w:sz w:val="19"/>
          <w:szCs w:val="19"/>
        </w:rPr>
        <w:t>20</w:t>
      </w:r>
      <w:r w:rsidR="00A20479">
        <w:rPr>
          <w:rFonts w:ascii="Gill Sans MT" w:hAnsi="Gill Sans MT" w:cs="Arial"/>
          <w:sz w:val="19"/>
          <w:szCs w:val="19"/>
        </w:rPr>
        <w:t>7</w:t>
      </w:r>
      <w:r>
        <w:rPr>
          <w:rFonts w:ascii="Gill Sans MT" w:hAnsi="Gill Sans MT" w:cs="Arial"/>
          <w:sz w:val="19"/>
          <w:szCs w:val="19"/>
        </w:rPr>
        <w:t>.</w:t>
      </w:r>
      <w:r>
        <w:rPr>
          <w:rFonts w:ascii="Gill Sans MT" w:hAnsi="Gill Sans MT" w:cs="Arial"/>
          <w:sz w:val="19"/>
          <w:szCs w:val="19"/>
        </w:rPr>
        <w:tab/>
      </w:r>
      <w:r w:rsidRPr="001C0DBC">
        <w:rPr>
          <w:rFonts w:ascii="Gill Sans MT" w:eastAsia="Arial Unicode MS" w:hAnsi="Gill Sans MT" w:cs="Arial Unicode MS"/>
          <w:color w:val="000000" w:themeColor="text1"/>
          <w:sz w:val="19"/>
          <w:szCs w:val="19"/>
        </w:rPr>
        <w:t xml:space="preserve">Osterholm MT, Kelley NS, Sommer S, Belongia EA. </w:t>
      </w:r>
      <w:r w:rsidRPr="001C0DBC">
        <w:rPr>
          <w:rFonts w:ascii="Gill Sans MT" w:hAnsi="Gill Sans MT" w:cs="Times New Roman"/>
          <w:color w:val="000000" w:themeColor="text1"/>
          <w:sz w:val="19"/>
          <w:szCs w:val="19"/>
        </w:rPr>
        <w:t>Efficacy and effectiveness of influenza vaccines: a systematic</w:t>
      </w:r>
      <w:r>
        <w:rPr>
          <w:rFonts w:ascii="Gill Sans MT" w:hAnsi="Gill Sans MT" w:cs="Times New Roman"/>
          <w:color w:val="000000" w:themeColor="text1"/>
          <w:sz w:val="19"/>
          <w:szCs w:val="19"/>
        </w:rPr>
        <w:t xml:space="preserve"> </w:t>
      </w:r>
      <w:r w:rsidRPr="001C0DBC">
        <w:rPr>
          <w:rFonts w:ascii="Gill Sans MT" w:hAnsi="Gill Sans MT" w:cs="Times New Roman"/>
          <w:color w:val="000000" w:themeColor="text1"/>
          <w:sz w:val="19"/>
          <w:szCs w:val="19"/>
        </w:rPr>
        <w:t xml:space="preserve">review and meta-analysis. </w:t>
      </w:r>
      <w:r w:rsidRPr="001C0DBC">
        <w:rPr>
          <w:rFonts w:ascii="Gill Sans MT" w:hAnsi="Gill Sans MT" w:cs="Times New Roman"/>
          <w:i/>
          <w:color w:val="000000" w:themeColor="text1"/>
          <w:sz w:val="19"/>
          <w:szCs w:val="19"/>
        </w:rPr>
        <w:t>Lancet Infect Dis</w:t>
      </w:r>
      <w:r w:rsidRPr="001C0DBC">
        <w:rPr>
          <w:rFonts w:ascii="Gill Sans MT" w:hAnsi="Gill Sans MT" w:cs="Times New Roman"/>
          <w:color w:val="000000" w:themeColor="text1"/>
          <w:sz w:val="19"/>
          <w:szCs w:val="19"/>
        </w:rPr>
        <w:t xml:space="preserve"> 2012</w:t>
      </w:r>
      <w:proofErr w:type="gramStart"/>
      <w:r w:rsidRPr="001C0DBC">
        <w:rPr>
          <w:rFonts w:ascii="Gill Sans MT" w:hAnsi="Gill Sans MT" w:cs="Times New Roman"/>
          <w:color w:val="000000" w:themeColor="text1"/>
          <w:sz w:val="19"/>
          <w:szCs w:val="19"/>
        </w:rPr>
        <w:t>;</w:t>
      </w:r>
      <w:r w:rsidRPr="001C0DBC">
        <w:rPr>
          <w:rFonts w:ascii="Gill Sans MT" w:hAnsi="Gill Sans MT" w:cs="Times New Roman"/>
          <w:b/>
          <w:color w:val="000000" w:themeColor="text1"/>
          <w:sz w:val="19"/>
          <w:szCs w:val="19"/>
        </w:rPr>
        <w:t>12</w:t>
      </w:r>
      <w:r>
        <w:rPr>
          <w:rFonts w:ascii="Gill Sans MT" w:hAnsi="Gill Sans MT" w:cs="Times New Roman"/>
          <w:color w:val="000000" w:themeColor="text1"/>
          <w:sz w:val="19"/>
          <w:szCs w:val="19"/>
        </w:rPr>
        <w:t>:</w:t>
      </w:r>
      <w:r w:rsidRPr="001C0DBC">
        <w:rPr>
          <w:rFonts w:ascii="Gill Sans MT" w:hAnsi="Gill Sans MT" w:cs="Times New Roman"/>
          <w:color w:val="000000" w:themeColor="text1"/>
          <w:sz w:val="19"/>
          <w:szCs w:val="19"/>
        </w:rPr>
        <w:t>36</w:t>
      </w:r>
      <w:proofErr w:type="gramEnd"/>
      <w:r>
        <w:rPr>
          <w:rFonts w:ascii="Gill Sans MT" w:hAnsi="Gill Sans MT" w:cs="Times New Roman"/>
          <w:color w:val="000000" w:themeColor="text1"/>
          <w:sz w:val="19"/>
          <w:szCs w:val="19"/>
        </w:rPr>
        <w:t>-</w:t>
      </w:r>
      <w:r w:rsidRPr="001C0DBC">
        <w:rPr>
          <w:rFonts w:ascii="Gill Sans MT" w:hAnsi="Gill Sans MT" w:cs="Times New Roman"/>
          <w:color w:val="000000" w:themeColor="text1"/>
          <w:sz w:val="19"/>
          <w:szCs w:val="19"/>
        </w:rPr>
        <w:t>44.</w:t>
      </w:r>
    </w:p>
    <w:p w14:paraId="1D981C42" w14:textId="77777777" w:rsidR="007C426D" w:rsidRDefault="007C426D" w:rsidP="007C426D">
      <w:pPr>
        <w:ind w:left="426" w:hanging="426"/>
        <w:rPr>
          <w:rFonts w:ascii="Gill Sans MT" w:hAnsi="Gill Sans MT" w:cs="Arial"/>
          <w:sz w:val="19"/>
          <w:szCs w:val="19"/>
        </w:rPr>
      </w:pPr>
    </w:p>
    <w:p w14:paraId="665898E2" w14:textId="505E02B1" w:rsidR="007C426D" w:rsidRPr="00CB18E9" w:rsidRDefault="007C426D" w:rsidP="007C426D">
      <w:pPr>
        <w:ind w:left="426" w:hanging="426"/>
        <w:rPr>
          <w:rFonts w:ascii="Gill Sans MT" w:hAnsi="Gill Sans MT" w:cs="Arial"/>
          <w:sz w:val="19"/>
          <w:szCs w:val="19"/>
        </w:rPr>
      </w:pPr>
      <w:r>
        <w:rPr>
          <w:rFonts w:ascii="Gill Sans MT" w:hAnsi="Gill Sans MT" w:cs="Arial"/>
          <w:sz w:val="19"/>
          <w:szCs w:val="19"/>
        </w:rPr>
        <w:t>20</w:t>
      </w:r>
      <w:r w:rsidR="00A20479">
        <w:rPr>
          <w:rFonts w:ascii="Gill Sans MT" w:hAnsi="Gill Sans MT" w:cs="Arial"/>
          <w:sz w:val="19"/>
          <w:szCs w:val="19"/>
        </w:rPr>
        <w:t>8</w:t>
      </w:r>
      <w:r>
        <w:rPr>
          <w:rFonts w:ascii="Gill Sans MT" w:hAnsi="Gill Sans MT" w:cs="Arial"/>
          <w:sz w:val="19"/>
          <w:szCs w:val="19"/>
        </w:rPr>
        <w:t>.</w:t>
      </w:r>
      <w:r>
        <w:rPr>
          <w:rFonts w:ascii="Gill Sans MT" w:hAnsi="Gill Sans MT" w:cs="Arial"/>
          <w:sz w:val="19"/>
          <w:szCs w:val="19"/>
        </w:rPr>
        <w:tab/>
      </w:r>
      <w:r w:rsidRPr="00CB18E9">
        <w:rPr>
          <w:rFonts w:ascii="Gill Sans MT" w:hAnsi="Gill Sans MT" w:cs="Arial"/>
          <w:sz w:val="19"/>
          <w:szCs w:val="19"/>
        </w:rPr>
        <w:t xml:space="preserve">Griffin MR, Monto AS, Belongia EA, Treanor JJ, Chen Q, Chen J, </w:t>
      </w:r>
      <w:r w:rsidRPr="00CB18E9">
        <w:rPr>
          <w:rFonts w:ascii="Gill Sans MT" w:hAnsi="Gill Sans MT" w:cs="Arial"/>
          <w:i/>
          <w:iCs/>
          <w:sz w:val="19"/>
          <w:szCs w:val="19"/>
        </w:rPr>
        <w:t>et al.</w:t>
      </w:r>
      <w:r w:rsidRPr="00CB18E9">
        <w:rPr>
          <w:rFonts w:ascii="Gill Sans MT" w:hAnsi="Gill Sans MT" w:cs="Arial"/>
          <w:sz w:val="19"/>
          <w:szCs w:val="19"/>
        </w:rPr>
        <w:t xml:space="preserve"> </w:t>
      </w:r>
      <w:r w:rsidRPr="00CB18E9">
        <w:rPr>
          <w:rFonts w:ascii="Gill Sans MT" w:hAnsi="Gill Sans MT" w:cs="Arial"/>
          <w:bCs/>
          <w:sz w:val="19"/>
          <w:szCs w:val="19"/>
        </w:rPr>
        <w:t>Effectiveness of non-adjuvanted pandemic influenza A vaccines for preventing pandemic influenza acute respiratory illness visits in 4 U.S. communities</w:t>
      </w:r>
      <w:r w:rsidRPr="00CB18E9">
        <w:rPr>
          <w:rFonts w:ascii="Gill Sans MT" w:hAnsi="Gill Sans MT" w:cs="Arial"/>
          <w:sz w:val="19"/>
          <w:szCs w:val="19"/>
        </w:rPr>
        <w:t xml:space="preserve">. </w:t>
      </w:r>
      <w:r w:rsidRPr="00CB18E9">
        <w:rPr>
          <w:rFonts w:ascii="Gill Sans MT" w:hAnsi="Gill Sans MT" w:cs="Arial"/>
          <w:i/>
          <w:sz w:val="19"/>
          <w:szCs w:val="19"/>
        </w:rPr>
        <w:t>PLoS ONE</w:t>
      </w:r>
      <w:r w:rsidRPr="00CB18E9">
        <w:rPr>
          <w:rFonts w:ascii="Gill Sans MT" w:hAnsi="Gill Sans MT" w:cs="Arial"/>
          <w:sz w:val="19"/>
          <w:szCs w:val="19"/>
        </w:rPr>
        <w:t xml:space="preserve"> 2011</w:t>
      </w:r>
      <w:proofErr w:type="gramStart"/>
      <w:r w:rsidRPr="00CB18E9">
        <w:rPr>
          <w:rFonts w:ascii="Gill Sans MT" w:hAnsi="Gill Sans MT" w:cs="Arial"/>
          <w:sz w:val="19"/>
          <w:szCs w:val="19"/>
        </w:rPr>
        <w:t>;</w:t>
      </w:r>
      <w:r w:rsidRPr="00CB18E9">
        <w:rPr>
          <w:rFonts w:ascii="Gill Sans MT" w:hAnsi="Gill Sans MT" w:cs="Arial"/>
          <w:b/>
          <w:sz w:val="19"/>
          <w:szCs w:val="19"/>
        </w:rPr>
        <w:t>6</w:t>
      </w:r>
      <w:proofErr w:type="gramEnd"/>
      <w:r w:rsidRPr="00CB18E9">
        <w:rPr>
          <w:rFonts w:ascii="Gill Sans MT" w:hAnsi="Gill Sans MT" w:cs="Arial"/>
          <w:sz w:val="19"/>
          <w:szCs w:val="19"/>
        </w:rPr>
        <w:t xml:space="preserve">(8):e23085. </w:t>
      </w:r>
    </w:p>
    <w:p w14:paraId="17A77061" w14:textId="77777777" w:rsidR="007C426D" w:rsidRPr="00CB18E9" w:rsidRDefault="007C426D" w:rsidP="007C426D">
      <w:pPr>
        <w:ind w:left="426" w:hanging="426"/>
        <w:rPr>
          <w:rFonts w:ascii="Gill Sans MT" w:hAnsi="Gill Sans MT" w:cs="Arial"/>
          <w:sz w:val="19"/>
          <w:szCs w:val="19"/>
        </w:rPr>
      </w:pPr>
    </w:p>
    <w:p w14:paraId="5E73425F" w14:textId="503FE4DF" w:rsidR="007C426D" w:rsidRPr="00CB18E9" w:rsidRDefault="007C426D" w:rsidP="007C426D">
      <w:pPr>
        <w:ind w:left="426" w:hanging="426"/>
        <w:rPr>
          <w:rFonts w:ascii="Gill Sans MT" w:hAnsi="Gill Sans MT" w:cs="Arial"/>
          <w:sz w:val="19"/>
          <w:szCs w:val="19"/>
        </w:rPr>
      </w:pPr>
      <w:r w:rsidRPr="00CB18E9">
        <w:rPr>
          <w:rFonts w:ascii="Gill Sans MT" w:hAnsi="Gill Sans MT" w:cs="Arial"/>
          <w:sz w:val="19"/>
          <w:szCs w:val="19"/>
        </w:rPr>
        <w:t>20</w:t>
      </w:r>
      <w:r w:rsidR="00A20479">
        <w:rPr>
          <w:rFonts w:ascii="Gill Sans MT" w:hAnsi="Gill Sans MT" w:cs="Arial"/>
          <w:sz w:val="19"/>
          <w:szCs w:val="19"/>
        </w:rPr>
        <w:t>9</w:t>
      </w:r>
      <w:r w:rsidRPr="00CB18E9">
        <w:rPr>
          <w:rFonts w:ascii="Gill Sans MT" w:hAnsi="Gill Sans MT" w:cs="Arial"/>
          <w:sz w:val="19"/>
          <w:szCs w:val="19"/>
        </w:rPr>
        <w:t>.</w:t>
      </w:r>
      <w:r w:rsidRPr="00CB18E9">
        <w:rPr>
          <w:rFonts w:ascii="Gill Sans MT" w:hAnsi="Gill Sans MT" w:cs="Arial"/>
          <w:sz w:val="19"/>
          <w:szCs w:val="19"/>
        </w:rPr>
        <w:tab/>
        <w:t xml:space="preserve">Suzuki M, Yoshimine H, Harada Y, Tsuchiya N, Shimada I, Ariyoshi K, </w:t>
      </w:r>
      <w:r w:rsidRPr="00CB18E9">
        <w:rPr>
          <w:rFonts w:ascii="Gill Sans MT" w:hAnsi="Gill Sans MT" w:cs="Arial"/>
          <w:i/>
          <w:iCs/>
          <w:sz w:val="19"/>
          <w:szCs w:val="19"/>
        </w:rPr>
        <w:t>et al.</w:t>
      </w:r>
      <w:r w:rsidRPr="00CB18E9">
        <w:rPr>
          <w:rFonts w:ascii="Gill Sans MT" w:hAnsi="Gill Sans MT" w:cs="Arial"/>
          <w:sz w:val="19"/>
          <w:szCs w:val="19"/>
        </w:rPr>
        <w:t xml:space="preserve"> </w:t>
      </w:r>
      <w:r w:rsidRPr="00CB18E9">
        <w:rPr>
          <w:rFonts w:ascii="Gill Sans MT" w:hAnsi="Gill Sans MT" w:cs="Arial"/>
          <w:bCs/>
          <w:sz w:val="19"/>
          <w:szCs w:val="19"/>
        </w:rPr>
        <w:t>Estimating the influenza vaccine effectiveness against medically attended influenza in clinical settings: a hospital-based case–control study with a rapid diagnostic test in Japan</w:t>
      </w:r>
      <w:r w:rsidRPr="00CB18E9">
        <w:rPr>
          <w:rFonts w:ascii="Gill Sans MT" w:hAnsi="Gill Sans MT" w:cs="Arial"/>
          <w:sz w:val="19"/>
          <w:szCs w:val="19"/>
        </w:rPr>
        <w:t xml:space="preserve">. </w:t>
      </w:r>
      <w:r w:rsidRPr="00CB18E9">
        <w:rPr>
          <w:rFonts w:ascii="Gill Sans MT" w:hAnsi="Gill Sans MT" w:cs="Arial"/>
          <w:i/>
          <w:sz w:val="19"/>
          <w:szCs w:val="19"/>
        </w:rPr>
        <w:t>PLoS ONE</w:t>
      </w:r>
      <w:r w:rsidRPr="00CB18E9">
        <w:rPr>
          <w:rFonts w:ascii="Gill Sans MT" w:hAnsi="Gill Sans MT" w:cs="Arial"/>
          <w:sz w:val="19"/>
          <w:szCs w:val="19"/>
        </w:rPr>
        <w:t xml:space="preserve"> 2013</w:t>
      </w:r>
      <w:proofErr w:type="gramStart"/>
      <w:r w:rsidRPr="00CB18E9">
        <w:rPr>
          <w:rFonts w:ascii="Gill Sans MT" w:hAnsi="Gill Sans MT" w:cs="Arial"/>
          <w:sz w:val="19"/>
          <w:szCs w:val="19"/>
        </w:rPr>
        <w:t>;</w:t>
      </w:r>
      <w:r w:rsidRPr="00CB18E9">
        <w:rPr>
          <w:rFonts w:ascii="Gill Sans MT" w:hAnsi="Gill Sans MT" w:cs="Arial"/>
          <w:b/>
          <w:sz w:val="19"/>
          <w:szCs w:val="19"/>
        </w:rPr>
        <w:t>8</w:t>
      </w:r>
      <w:proofErr w:type="gramEnd"/>
      <w:r w:rsidRPr="00CB18E9">
        <w:rPr>
          <w:rFonts w:ascii="Gill Sans MT" w:hAnsi="Gill Sans MT" w:cs="Arial"/>
          <w:sz w:val="19"/>
          <w:szCs w:val="19"/>
        </w:rPr>
        <w:t>(1);e52103.</w:t>
      </w:r>
    </w:p>
    <w:p w14:paraId="7A67DC18" w14:textId="77777777" w:rsidR="007C426D" w:rsidRPr="00CB18E9" w:rsidRDefault="007C426D" w:rsidP="007C426D">
      <w:pPr>
        <w:ind w:left="426" w:hanging="426"/>
        <w:rPr>
          <w:rFonts w:ascii="Gill Sans MT" w:hAnsi="Gill Sans MT" w:cs="Arial"/>
          <w:sz w:val="19"/>
          <w:szCs w:val="19"/>
        </w:rPr>
      </w:pPr>
    </w:p>
    <w:p w14:paraId="5D608EC6" w14:textId="21394463" w:rsidR="007C426D" w:rsidRPr="00CB18E9" w:rsidRDefault="007C426D" w:rsidP="007C426D">
      <w:pPr>
        <w:ind w:left="426" w:hanging="426"/>
        <w:rPr>
          <w:rFonts w:ascii="Gill Sans MT" w:hAnsi="Gill Sans MT" w:cs="Arial"/>
          <w:sz w:val="19"/>
          <w:szCs w:val="19"/>
        </w:rPr>
      </w:pPr>
      <w:r w:rsidRPr="00CB18E9">
        <w:rPr>
          <w:rFonts w:ascii="Gill Sans MT" w:hAnsi="Gill Sans MT" w:cs="Arial"/>
          <w:sz w:val="19"/>
          <w:szCs w:val="19"/>
        </w:rPr>
        <w:t>2</w:t>
      </w:r>
      <w:r w:rsidR="00A20479">
        <w:rPr>
          <w:rFonts w:ascii="Gill Sans MT" w:hAnsi="Gill Sans MT" w:cs="Arial"/>
          <w:sz w:val="19"/>
          <w:szCs w:val="19"/>
        </w:rPr>
        <w:t>10</w:t>
      </w:r>
      <w:r w:rsidRPr="00CB18E9">
        <w:rPr>
          <w:rFonts w:ascii="Gill Sans MT" w:hAnsi="Gill Sans MT" w:cs="Arial"/>
          <w:sz w:val="19"/>
          <w:szCs w:val="19"/>
        </w:rPr>
        <w:t>.</w:t>
      </w:r>
      <w:r w:rsidRPr="00CB18E9">
        <w:rPr>
          <w:rFonts w:ascii="Gill Sans MT" w:hAnsi="Gill Sans MT" w:cs="Arial"/>
          <w:sz w:val="19"/>
          <w:szCs w:val="19"/>
        </w:rPr>
        <w:tab/>
        <w:t xml:space="preserve">Kissling D, Valenciano M, Larrauri A, Oroszi B, Cohen JM, Nunes B, </w:t>
      </w:r>
      <w:r w:rsidRPr="00CB18E9">
        <w:rPr>
          <w:rFonts w:ascii="Gill Sans MT" w:hAnsi="Gill Sans MT" w:cs="Arial"/>
          <w:i/>
          <w:iCs/>
          <w:sz w:val="19"/>
          <w:szCs w:val="19"/>
        </w:rPr>
        <w:t>et al.</w:t>
      </w:r>
      <w:r w:rsidRPr="00CB18E9">
        <w:rPr>
          <w:rFonts w:ascii="Gill Sans MT" w:hAnsi="Gill Sans MT" w:cs="Arial"/>
          <w:sz w:val="19"/>
          <w:szCs w:val="19"/>
        </w:rPr>
        <w:t xml:space="preserve"> </w:t>
      </w:r>
      <w:r w:rsidRPr="00CB18E9">
        <w:rPr>
          <w:rFonts w:ascii="Gill Sans MT" w:hAnsi="Gill Sans MT" w:cs="Arial"/>
          <w:bCs/>
          <w:sz w:val="19"/>
          <w:szCs w:val="19"/>
        </w:rPr>
        <w:t xml:space="preserve">Low and decreasing vaccine effectiveness against influenza </w:t>
      </w:r>
      <w:proofErr w:type="gramStart"/>
      <w:r w:rsidRPr="00CB18E9">
        <w:rPr>
          <w:rFonts w:ascii="Gill Sans MT" w:hAnsi="Gill Sans MT" w:cs="Arial"/>
          <w:bCs/>
          <w:sz w:val="19"/>
          <w:szCs w:val="19"/>
        </w:rPr>
        <w:t>A(</w:t>
      </w:r>
      <w:proofErr w:type="gramEnd"/>
      <w:r w:rsidRPr="00CB18E9">
        <w:rPr>
          <w:rFonts w:ascii="Gill Sans MT" w:hAnsi="Gill Sans MT" w:cs="Arial"/>
          <w:bCs/>
          <w:sz w:val="19"/>
          <w:szCs w:val="19"/>
        </w:rPr>
        <w:t>H3) in 2011/12 among vaccination target groups in Europe: results from the I-MOVE multicentre case–control study</w:t>
      </w:r>
      <w:r w:rsidRPr="00CB18E9">
        <w:rPr>
          <w:rFonts w:ascii="Gill Sans MT" w:hAnsi="Gill Sans MT" w:cs="Arial"/>
          <w:sz w:val="19"/>
          <w:szCs w:val="19"/>
        </w:rPr>
        <w:t xml:space="preserve">. </w:t>
      </w:r>
      <w:r w:rsidRPr="00CB18E9">
        <w:rPr>
          <w:rFonts w:ascii="Gill Sans MT" w:hAnsi="Gill Sans MT" w:cs="Arial"/>
          <w:i/>
          <w:sz w:val="19"/>
          <w:szCs w:val="19"/>
        </w:rPr>
        <w:t>Eurosurveillance</w:t>
      </w:r>
      <w:r w:rsidRPr="00CB18E9">
        <w:rPr>
          <w:rFonts w:ascii="Gill Sans MT" w:hAnsi="Gill Sans MT" w:cs="Arial"/>
          <w:sz w:val="19"/>
          <w:szCs w:val="19"/>
        </w:rPr>
        <w:t xml:space="preserve"> 2013</w:t>
      </w:r>
      <w:proofErr w:type="gramStart"/>
      <w:r w:rsidRPr="00CB18E9">
        <w:rPr>
          <w:rFonts w:ascii="Gill Sans MT" w:hAnsi="Gill Sans MT" w:cs="Arial"/>
          <w:sz w:val="19"/>
          <w:szCs w:val="19"/>
        </w:rPr>
        <w:t>;</w:t>
      </w:r>
      <w:r w:rsidRPr="00CB18E9">
        <w:rPr>
          <w:rFonts w:ascii="Gill Sans MT" w:hAnsi="Gill Sans MT" w:cs="Arial"/>
          <w:b/>
          <w:sz w:val="19"/>
          <w:szCs w:val="19"/>
        </w:rPr>
        <w:t>18</w:t>
      </w:r>
      <w:proofErr w:type="gramEnd"/>
      <w:r w:rsidR="00AF2ED5" w:rsidRPr="00CB18E9">
        <w:rPr>
          <w:rFonts w:ascii="Gill Sans MT" w:hAnsi="Gill Sans MT" w:cs="Arial"/>
          <w:sz w:val="19"/>
          <w:szCs w:val="19"/>
        </w:rPr>
        <w:t xml:space="preserve">(5). </w:t>
      </w:r>
    </w:p>
    <w:p w14:paraId="1477F44F" w14:textId="77777777" w:rsidR="00AF2ED5" w:rsidRPr="00CB18E9" w:rsidRDefault="00AF2ED5" w:rsidP="007C426D">
      <w:pPr>
        <w:ind w:left="426" w:hanging="426"/>
        <w:rPr>
          <w:rFonts w:ascii="Gill Sans MT" w:hAnsi="Gill Sans MT" w:cs="Arial"/>
          <w:sz w:val="19"/>
          <w:szCs w:val="19"/>
        </w:rPr>
      </w:pPr>
    </w:p>
    <w:p w14:paraId="58E4349E" w14:textId="28AC6F87" w:rsidR="00AF2ED5" w:rsidRPr="00CB18E9" w:rsidRDefault="00AF2ED5" w:rsidP="007C426D">
      <w:pPr>
        <w:ind w:left="426" w:hanging="426"/>
        <w:rPr>
          <w:rFonts w:ascii="Gill Sans MT" w:hAnsi="Gill Sans MT" w:cs="Arial"/>
          <w:sz w:val="19"/>
          <w:szCs w:val="19"/>
        </w:rPr>
      </w:pPr>
      <w:r w:rsidRPr="00CB18E9">
        <w:rPr>
          <w:rFonts w:ascii="Gill Sans MT" w:hAnsi="Gill Sans MT" w:cs="Arial"/>
          <w:bCs/>
          <w:color w:val="4A4A4A"/>
          <w:sz w:val="19"/>
          <w:szCs w:val="19"/>
        </w:rPr>
        <w:t>21</w:t>
      </w:r>
      <w:r w:rsidR="00A20479">
        <w:rPr>
          <w:rFonts w:ascii="Gill Sans MT" w:hAnsi="Gill Sans MT" w:cs="Arial"/>
          <w:bCs/>
          <w:color w:val="4A4A4A"/>
          <w:sz w:val="19"/>
          <w:szCs w:val="19"/>
        </w:rPr>
        <w:t>1</w:t>
      </w:r>
      <w:r w:rsidRPr="00CB18E9">
        <w:rPr>
          <w:rFonts w:ascii="Gill Sans MT" w:hAnsi="Gill Sans MT" w:cs="Arial"/>
          <w:bCs/>
          <w:color w:val="4A4A4A"/>
          <w:sz w:val="19"/>
          <w:szCs w:val="19"/>
        </w:rPr>
        <w:t>.</w:t>
      </w:r>
      <w:r w:rsidRPr="00CB18E9">
        <w:rPr>
          <w:rFonts w:ascii="Gill Sans MT" w:hAnsi="Gill Sans MT" w:cs="Arial"/>
          <w:bCs/>
          <w:color w:val="4A4A4A"/>
          <w:sz w:val="19"/>
          <w:szCs w:val="19"/>
        </w:rPr>
        <w:tab/>
        <w:t xml:space="preserve">Castilla J, Martinez-Bas I, Martinez-Artola V, Reina G, Pozo F, Cenoz G, </w:t>
      </w:r>
      <w:r w:rsidRPr="00CB18E9">
        <w:rPr>
          <w:rFonts w:ascii="Gill Sans MT" w:hAnsi="Gill Sans MT" w:cs="Arial"/>
          <w:bCs/>
          <w:i/>
          <w:color w:val="4A4A4A"/>
          <w:sz w:val="19"/>
          <w:szCs w:val="19"/>
        </w:rPr>
        <w:t>et al.</w:t>
      </w:r>
      <w:r w:rsidRPr="00CB18E9">
        <w:rPr>
          <w:rFonts w:ascii="Gill Sans MT" w:hAnsi="Gill Sans MT" w:cs="Arial"/>
          <w:bCs/>
          <w:color w:val="4A4A4A"/>
          <w:sz w:val="19"/>
          <w:szCs w:val="19"/>
        </w:rPr>
        <w:t xml:space="preserve">  Decline in influenza vaccine effectiveness with time after vaccination, Navarre, Spain, season 2011/12</w:t>
      </w:r>
      <w:r w:rsidRPr="00CB18E9">
        <w:rPr>
          <w:rFonts w:ascii="Gill Sans MT" w:hAnsi="Gill Sans MT" w:cs="Arial"/>
          <w:color w:val="6B7580"/>
          <w:sz w:val="19"/>
          <w:szCs w:val="19"/>
        </w:rPr>
        <w:t> </w:t>
      </w:r>
      <w:r w:rsidRPr="00CB18E9">
        <w:rPr>
          <w:rFonts w:ascii="Gill Sans MT" w:hAnsi="Gill Sans MT" w:cs="Arial"/>
          <w:bCs/>
          <w:i/>
          <w:sz w:val="19"/>
          <w:szCs w:val="19"/>
        </w:rPr>
        <w:t>Eurosurveillance</w:t>
      </w:r>
      <w:r w:rsidRPr="00CB18E9">
        <w:rPr>
          <w:rFonts w:ascii="Gill Sans MT" w:hAnsi="Gill Sans MT" w:cs="Arial"/>
          <w:bCs/>
          <w:sz w:val="19"/>
          <w:szCs w:val="19"/>
        </w:rPr>
        <w:t xml:space="preserve"> 2013</w:t>
      </w:r>
      <w:proofErr w:type="gramStart"/>
      <w:r w:rsidRPr="00CB18E9">
        <w:rPr>
          <w:rFonts w:ascii="Gill Sans MT" w:hAnsi="Gill Sans MT" w:cs="Arial"/>
          <w:bCs/>
          <w:sz w:val="19"/>
          <w:szCs w:val="19"/>
        </w:rPr>
        <w:t>;</w:t>
      </w:r>
      <w:r w:rsidRPr="00CB18E9">
        <w:rPr>
          <w:rFonts w:ascii="Gill Sans MT" w:hAnsi="Gill Sans MT" w:cs="Arial"/>
          <w:b/>
          <w:bCs/>
          <w:sz w:val="19"/>
          <w:szCs w:val="19"/>
        </w:rPr>
        <w:t>18</w:t>
      </w:r>
      <w:proofErr w:type="gramEnd"/>
      <w:r w:rsidRPr="00CB18E9">
        <w:rPr>
          <w:rFonts w:ascii="Gill Sans MT" w:hAnsi="Gill Sans MT" w:cs="Arial"/>
          <w:bCs/>
          <w:sz w:val="19"/>
          <w:szCs w:val="19"/>
        </w:rPr>
        <w:t>(5).</w:t>
      </w:r>
    </w:p>
    <w:p w14:paraId="6E3A80F8" w14:textId="77777777" w:rsidR="001130A3" w:rsidRPr="00CB18E9" w:rsidRDefault="001130A3" w:rsidP="007C426D">
      <w:pPr>
        <w:ind w:left="426" w:hanging="426"/>
        <w:rPr>
          <w:rFonts w:ascii="Gill Sans MT" w:hAnsi="Gill Sans MT" w:cs="Arial"/>
          <w:sz w:val="19"/>
          <w:szCs w:val="19"/>
        </w:rPr>
      </w:pPr>
    </w:p>
    <w:p w14:paraId="5572A1E7" w14:textId="6B7BB20D" w:rsidR="001130A3" w:rsidRPr="00CB18E9" w:rsidRDefault="001130A3" w:rsidP="007C426D">
      <w:pPr>
        <w:ind w:left="426" w:hanging="426"/>
        <w:rPr>
          <w:rFonts w:ascii="Gill Sans MT" w:hAnsi="Gill Sans MT" w:cs="Arial"/>
          <w:sz w:val="19"/>
          <w:szCs w:val="19"/>
        </w:rPr>
      </w:pPr>
      <w:r w:rsidRPr="00CB18E9">
        <w:rPr>
          <w:rFonts w:ascii="Gill Sans MT" w:hAnsi="Gill Sans MT" w:cs="Times"/>
          <w:color w:val="262626"/>
          <w:sz w:val="19"/>
          <w:szCs w:val="19"/>
        </w:rPr>
        <w:t>21</w:t>
      </w:r>
      <w:r w:rsidR="00A20479">
        <w:rPr>
          <w:rFonts w:ascii="Gill Sans MT" w:hAnsi="Gill Sans MT" w:cs="Times"/>
          <w:color w:val="262626"/>
          <w:sz w:val="19"/>
          <w:szCs w:val="19"/>
        </w:rPr>
        <w:t>2</w:t>
      </w:r>
      <w:r w:rsidRPr="00CB18E9">
        <w:rPr>
          <w:rFonts w:ascii="Gill Sans MT" w:hAnsi="Gill Sans MT" w:cs="Times"/>
          <w:color w:val="262626"/>
          <w:sz w:val="19"/>
          <w:szCs w:val="19"/>
        </w:rPr>
        <w:t>.</w:t>
      </w:r>
      <w:r w:rsidRPr="00CB18E9">
        <w:rPr>
          <w:rFonts w:ascii="Gill Sans MT" w:hAnsi="Gill Sans MT" w:cs="Times"/>
          <w:color w:val="262626"/>
          <w:sz w:val="19"/>
          <w:szCs w:val="19"/>
        </w:rPr>
        <w:tab/>
        <w:t xml:space="preserve">Rondy M, Puig-Barbera J, Launay O, Duval X, Castilla J, Guevera M, </w:t>
      </w:r>
      <w:r w:rsidRPr="00CB18E9">
        <w:rPr>
          <w:rFonts w:ascii="Gill Sans MT" w:hAnsi="Gill Sans MT" w:cs="Times"/>
          <w:i/>
          <w:color w:val="262626"/>
          <w:sz w:val="19"/>
          <w:szCs w:val="19"/>
        </w:rPr>
        <w:t>et al.</w:t>
      </w:r>
      <w:r w:rsidRPr="00CB18E9">
        <w:rPr>
          <w:rFonts w:ascii="Gill Sans MT" w:hAnsi="Gill Sans MT" w:cs="Times"/>
          <w:color w:val="262626"/>
          <w:sz w:val="19"/>
          <w:szCs w:val="19"/>
        </w:rPr>
        <w:t xml:space="preserve"> 2011–12 seasonal influenza vaccines effectiveness against confirmed A(H3N2) influenza hospitalisation: pooled analysis from a European network of hospitals. </w:t>
      </w:r>
      <w:proofErr w:type="gramStart"/>
      <w:r w:rsidRPr="00CB18E9">
        <w:rPr>
          <w:rFonts w:ascii="Gill Sans MT" w:hAnsi="Gill Sans MT" w:cs="Times"/>
          <w:color w:val="262626"/>
          <w:sz w:val="19"/>
          <w:szCs w:val="19"/>
        </w:rPr>
        <w:t>A pilot study.</w:t>
      </w:r>
      <w:proofErr w:type="gramEnd"/>
      <w:r w:rsidRPr="00CB18E9">
        <w:rPr>
          <w:rFonts w:ascii="Gill Sans MT" w:hAnsi="Gill Sans MT" w:cs="Times"/>
          <w:color w:val="262626"/>
          <w:sz w:val="19"/>
          <w:szCs w:val="19"/>
        </w:rPr>
        <w:t xml:space="preserve"> PLoS ONE 2013:</w:t>
      </w:r>
      <w:r w:rsidRPr="00CB18E9">
        <w:rPr>
          <w:rFonts w:ascii="Gill Sans MT" w:hAnsi="Gill Sans MT" w:cs="Arial"/>
          <w:b/>
          <w:color w:val="262626"/>
          <w:sz w:val="19"/>
          <w:szCs w:val="19"/>
        </w:rPr>
        <w:t>8</w:t>
      </w:r>
      <w:r w:rsidRPr="00CB18E9">
        <w:rPr>
          <w:rFonts w:ascii="Gill Sans MT" w:hAnsi="Gill Sans MT" w:cs="Arial"/>
          <w:color w:val="262626"/>
          <w:sz w:val="19"/>
          <w:szCs w:val="19"/>
        </w:rPr>
        <w:t>(4): e59681.</w:t>
      </w:r>
    </w:p>
    <w:p w14:paraId="568FB443" w14:textId="77777777" w:rsidR="007C426D" w:rsidRPr="00CB18E9" w:rsidRDefault="007C426D" w:rsidP="007C426D">
      <w:pPr>
        <w:ind w:left="426" w:hanging="426"/>
        <w:rPr>
          <w:rFonts w:ascii="Gill Sans MT" w:hAnsi="Gill Sans MT" w:cs="Arial"/>
          <w:sz w:val="19"/>
          <w:szCs w:val="19"/>
        </w:rPr>
      </w:pPr>
    </w:p>
    <w:p w14:paraId="7A1E275D" w14:textId="28362E56" w:rsidR="00CB18E9" w:rsidRPr="00CB18E9" w:rsidRDefault="007C426D" w:rsidP="00CB18E9">
      <w:pPr>
        <w:ind w:left="426" w:hanging="426"/>
        <w:rPr>
          <w:rFonts w:ascii="Gill Sans MT" w:hAnsi="Gill Sans MT" w:cs="Arial"/>
          <w:sz w:val="19"/>
          <w:szCs w:val="19"/>
        </w:rPr>
      </w:pPr>
      <w:r w:rsidRPr="00CB18E9">
        <w:rPr>
          <w:rFonts w:ascii="Gill Sans MT" w:hAnsi="Gill Sans MT" w:cs="Arial"/>
          <w:sz w:val="19"/>
          <w:szCs w:val="19"/>
        </w:rPr>
        <w:t>21</w:t>
      </w:r>
      <w:r w:rsidR="00A20479">
        <w:rPr>
          <w:rFonts w:ascii="Gill Sans MT" w:hAnsi="Gill Sans MT" w:cs="Arial"/>
          <w:sz w:val="19"/>
          <w:szCs w:val="19"/>
        </w:rPr>
        <w:t>3</w:t>
      </w:r>
      <w:r w:rsidRPr="00CB18E9">
        <w:rPr>
          <w:rFonts w:ascii="Gill Sans MT" w:hAnsi="Gill Sans MT" w:cs="Arial"/>
          <w:sz w:val="19"/>
          <w:szCs w:val="19"/>
        </w:rPr>
        <w:t>.</w:t>
      </w:r>
      <w:r w:rsidRPr="00CB18E9">
        <w:rPr>
          <w:rFonts w:ascii="Gill Sans MT" w:hAnsi="Gill Sans MT" w:cs="Arial"/>
          <w:sz w:val="19"/>
          <w:szCs w:val="19"/>
        </w:rPr>
        <w:tab/>
        <w:t xml:space="preserve">Yang P, Thompson MG, Ma C, Shi W, Wu S, Zhang D, </w:t>
      </w:r>
      <w:r w:rsidRPr="00CB18E9">
        <w:rPr>
          <w:rFonts w:ascii="Gill Sans MT" w:hAnsi="Gill Sans MT" w:cs="Arial"/>
          <w:i/>
          <w:sz w:val="19"/>
          <w:szCs w:val="19"/>
        </w:rPr>
        <w:t>et al.</w:t>
      </w:r>
      <w:r w:rsidRPr="00CB18E9">
        <w:rPr>
          <w:rFonts w:ascii="Gill Sans MT" w:hAnsi="Gill Sans MT" w:cs="Arial"/>
          <w:sz w:val="19"/>
          <w:szCs w:val="19"/>
        </w:rPr>
        <w:t xml:space="preserve"> Influenza vaccine effectiveness against medically-attended influenza illness during the 2012–2013 season in Beijing, China. </w:t>
      </w:r>
      <w:r w:rsidRPr="00CB18E9">
        <w:rPr>
          <w:rFonts w:ascii="Gill Sans MT" w:hAnsi="Gill Sans MT" w:cs="Arial"/>
          <w:i/>
          <w:sz w:val="19"/>
          <w:szCs w:val="19"/>
        </w:rPr>
        <w:t>Vaccine</w:t>
      </w:r>
      <w:r w:rsidRPr="00CB18E9">
        <w:rPr>
          <w:rFonts w:ascii="Gill Sans MT" w:hAnsi="Gill Sans MT" w:cs="Arial"/>
          <w:sz w:val="19"/>
          <w:szCs w:val="19"/>
        </w:rPr>
        <w:t xml:space="preserve"> 2014</w:t>
      </w:r>
      <w:proofErr w:type="gramStart"/>
      <w:r w:rsidRPr="00CB18E9">
        <w:rPr>
          <w:rFonts w:ascii="Gill Sans MT" w:hAnsi="Gill Sans MT" w:cs="Arial"/>
          <w:sz w:val="19"/>
          <w:szCs w:val="19"/>
        </w:rPr>
        <w:t>;</w:t>
      </w:r>
      <w:r w:rsidRPr="00CB18E9">
        <w:rPr>
          <w:rFonts w:ascii="Gill Sans MT" w:hAnsi="Gill Sans MT" w:cs="Arial"/>
          <w:b/>
          <w:sz w:val="19"/>
          <w:szCs w:val="19"/>
        </w:rPr>
        <w:t>32</w:t>
      </w:r>
      <w:proofErr w:type="gramEnd"/>
      <w:r w:rsidRPr="00CB18E9">
        <w:rPr>
          <w:rFonts w:ascii="Gill Sans MT" w:hAnsi="Gill Sans MT" w:cs="Arial"/>
          <w:sz w:val="19"/>
          <w:szCs w:val="19"/>
        </w:rPr>
        <w:t>(41):5285-9.</w:t>
      </w:r>
    </w:p>
    <w:p w14:paraId="2D3E5814" w14:textId="77777777" w:rsidR="00CB18E9" w:rsidRPr="00CB18E9" w:rsidRDefault="00CB18E9" w:rsidP="00CB18E9">
      <w:pPr>
        <w:ind w:left="426" w:hanging="426"/>
        <w:rPr>
          <w:rFonts w:ascii="Gill Sans MT" w:hAnsi="Gill Sans MT" w:cs="Arial"/>
          <w:sz w:val="19"/>
          <w:szCs w:val="19"/>
        </w:rPr>
      </w:pPr>
    </w:p>
    <w:p w14:paraId="2AF8E024" w14:textId="24ED185F" w:rsidR="00CB18E9" w:rsidRPr="00CB18E9" w:rsidRDefault="00CB18E9" w:rsidP="00CB18E9">
      <w:pPr>
        <w:ind w:left="426" w:hanging="426"/>
        <w:rPr>
          <w:rFonts w:ascii="Gill Sans MT" w:hAnsi="Gill Sans MT" w:cs="Arial"/>
          <w:sz w:val="19"/>
          <w:szCs w:val="19"/>
        </w:rPr>
      </w:pPr>
      <w:r w:rsidRPr="00CB18E9">
        <w:rPr>
          <w:rFonts w:ascii="Gill Sans MT" w:hAnsi="Gill Sans MT" w:cs="Arial"/>
          <w:sz w:val="19"/>
          <w:szCs w:val="19"/>
        </w:rPr>
        <w:t>21</w:t>
      </w:r>
      <w:r w:rsidR="00A20479">
        <w:rPr>
          <w:rFonts w:ascii="Gill Sans MT" w:hAnsi="Gill Sans MT" w:cs="Arial"/>
          <w:sz w:val="19"/>
          <w:szCs w:val="19"/>
        </w:rPr>
        <w:t>4</w:t>
      </w:r>
      <w:r w:rsidRPr="00CB18E9">
        <w:rPr>
          <w:rFonts w:ascii="Gill Sans MT" w:hAnsi="Gill Sans MT" w:cs="Arial"/>
          <w:sz w:val="19"/>
          <w:szCs w:val="19"/>
        </w:rPr>
        <w:t>.</w:t>
      </w:r>
      <w:r w:rsidRPr="00CB18E9">
        <w:rPr>
          <w:rFonts w:ascii="Gill Sans MT" w:hAnsi="Gill Sans MT" w:cs="Arial"/>
          <w:sz w:val="19"/>
          <w:szCs w:val="19"/>
        </w:rPr>
        <w:tab/>
      </w:r>
      <w:r w:rsidRPr="00CB18E9">
        <w:rPr>
          <w:rFonts w:ascii="Gill Sans MT" w:hAnsi="Gill Sans MT" w:cs="Arial"/>
          <w:color w:val="232323"/>
          <w:sz w:val="19"/>
          <w:szCs w:val="19"/>
        </w:rPr>
        <w:t xml:space="preserve">Centers for Disease Control and Prevention (CDC). </w:t>
      </w:r>
      <w:r w:rsidRPr="00CB18E9">
        <w:rPr>
          <w:rFonts w:ascii="Gill Sans MT" w:hAnsi="Gill Sans MT" w:cs="Arial"/>
          <w:bCs/>
          <w:color w:val="232323"/>
          <w:sz w:val="19"/>
          <w:szCs w:val="19"/>
        </w:rPr>
        <w:t>Interim adjusted estimates of seasonal influenza vaccine effectiveness – United States</w:t>
      </w:r>
      <w:r w:rsidRPr="00CB18E9">
        <w:rPr>
          <w:rFonts w:ascii="Gill Sans MT" w:hAnsi="Gill Sans MT" w:cs="Arial"/>
          <w:color w:val="232323"/>
          <w:sz w:val="19"/>
          <w:szCs w:val="19"/>
        </w:rPr>
        <w:t xml:space="preserve">. </w:t>
      </w:r>
      <w:r w:rsidRPr="00CB18E9">
        <w:rPr>
          <w:rFonts w:ascii="Gill Sans MT" w:hAnsi="Gill Sans MT" w:cs="Arial"/>
          <w:color w:val="4A4A4A"/>
          <w:sz w:val="19"/>
          <w:szCs w:val="19"/>
        </w:rPr>
        <w:t>MMWR Morb Mortal Wkly Rep 2013</w:t>
      </w:r>
      <w:proofErr w:type="gramStart"/>
      <w:r w:rsidRPr="00CB18E9">
        <w:rPr>
          <w:rFonts w:ascii="Gill Sans MT" w:hAnsi="Gill Sans MT" w:cs="Arial"/>
          <w:color w:val="4A4A4A"/>
          <w:sz w:val="19"/>
          <w:szCs w:val="19"/>
        </w:rPr>
        <w:t>;62</w:t>
      </w:r>
      <w:proofErr w:type="gramEnd"/>
      <w:r w:rsidRPr="00CB18E9">
        <w:rPr>
          <w:rFonts w:ascii="Gill Sans MT" w:hAnsi="Gill Sans MT" w:cs="Arial"/>
          <w:color w:val="4A4A4A"/>
          <w:sz w:val="19"/>
          <w:szCs w:val="19"/>
        </w:rPr>
        <w:t>(7):119–23.</w:t>
      </w:r>
    </w:p>
    <w:p w14:paraId="51205738" w14:textId="77777777" w:rsidR="00B4268C" w:rsidRPr="00CB18E9" w:rsidRDefault="00B4268C" w:rsidP="00B4268C">
      <w:pPr>
        <w:ind w:left="426" w:hanging="426"/>
        <w:rPr>
          <w:rFonts w:ascii="Gill Sans MT" w:hAnsi="Gill Sans MT" w:cs="Times New Roman"/>
          <w:sz w:val="19"/>
          <w:szCs w:val="19"/>
        </w:rPr>
      </w:pPr>
    </w:p>
    <w:p w14:paraId="4B12DE84" w14:textId="659A37F7" w:rsidR="00B4268C" w:rsidRPr="00CB18E9" w:rsidRDefault="00B4268C" w:rsidP="00B4268C">
      <w:pPr>
        <w:ind w:left="426" w:hanging="426"/>
        <w:rPr>
          <w:rFonts w:ascii="Gill Sans MT" w:hAnsi="Gill Sans MT" w:cs="Times"/>
          <w:color w:val="262626"/>
          <w:sz w:val="19"/>
          <w:szCs w:val="19"/>
        </w:rPr>
      </w:pPr>
      <w:r w:rsidRPr="00CB18E9">
        <w:rPr>
          <w:rFonts w:ascii="Gill Sans MT" w:hAnsi="Gill Sans MT" w:cs="Times New Roman"/>
          <w:sz w:val="19"/>
          <w:szCs w:val="19"/>
        </w:rPr>
        <w:t>21</w:t>
      </w:r>
      <w:r w:rsidR="00A20479">
        <w:rPr>
          <w:rFonts w:ascii="Gill Sans MT" w:hAnsi="Gill Sans MT" w:cs="Times New Roman"/>
          <w:sz w:val="19"/>
          <w:szCs w:val="19"/>
        </w:rPr>
        <w:t>5</w:t>
      </w:r>
      <w:r w:rsidRPr="00CB18E9">
        <w:rPr>
          <w:rFonts w:ascii="Gill Sans MT" w:hAnsi="Gill Sans MT" w:cs="Times New Roman"/>
          <w:sz w:val="19"/>
          <w:szCs w:val="19"/>
        </w:rPr>
        <w:t>.</w:t>
      </w:r>
      <w:r w:rsidRPr="00CB18E9">
        <w:rPr>
          <w:rFonts w:ascii="Gill Sans MT" w:hAnsi="Gill Sans MT" w:cs="Times New Roman"/>
          <w:sz w:val="19"/>
          <w:szCs w:val="19"/>
        </w:rPr>
        <w:tab/>
        <w:t xml:space="preserve">Puig-Barbera` J, Garcıa-de-Lomas J, Dıez-Domingo J, Arnedo-Pena A, Ruiz-Garcıa M, Limon-Ramırez R, </w:t>
      </w:r>
      <w:r w:rsidRPr="00CB18E9">
        <w:rPr>
          <w:rFonts w:ascii="Gill Sans MT" w:hAnsi="Gill Sans MT" w:cs="Times New Roman"/>
          <w:i/>
          <w:sz w:val="19"/>
          <w:szCs w:val="19"/>
        </w:rPr>
        <w:t>et al.</w:t>
      </w:r>
      <w:r w:rsidRPr="00CB18E9">
        <w:rPr>
          <w:rFonts w:ascii="Gill Sans MT" w:hAnsi="Gill Sans MT" w:cs="Times New Roman"/>
          <w:sz w:val="19"/>
          <w:szCs w:val="19"/>
        </w:rPr>
        <w:t xml:space="preserve"> </w:t>
      </w:r>
      <w:r w:rsidRPr="00CB18E9">
        <w:rPr>
          <w:rFonts w:ascii="Gill Sans MT" w:hAnsi="Gill Sans MT" w:cs="Times"/>
          <w:color w:val="262626"/>
          <w:sz w:val="19"/>
          <w:szCs w:val="19"/>
        </w:rPr>
        <w:t xml:space="preserve">Influenza vaccine effectiveness in preventing influenza a(h3n2)-related hospitalizations in adults </w:t>
      </w:r>
      <w:r w:rsidRPr="00CB18E9">
        <w:rPr>
          <w:rFonts w:ascii="Gill Sans MT" w:hAnsi="Gill Sans MT" w:cs="Times"/>
          <w:color w:val="262626"/>
          <w:sz w:val="19"/>
          <w:szCs w:val="19"/>
        </w:rPr>
        <w:lastRenderedPageBreak/>
        <w:t xml:space="preserve">targeted for vaccination by type of vaccine: a hospital-based test-negative study, 2011–2012 A(H3N2) predominant influenza season, Valencia, Spain. </w:t>
      </w:r>
      <w:r w:rsidRPr="00CB18E9">
        <w:rPr>
          <w:rFonts w:ascii="Gill Sans MT" w:hAnsi="Gill Sans MT" w:cs="Times"/>
          <w:i/>
          <w:color w:val="262626"/>
          <w:sz w:val="19"/>
          <w:szCs w:val="19"/>
        </w:rPr>
        <w:t>PLoS ONE</w:t>
      </w:r>
      <w:r w:rsidRPr="00CB18E9">
        <w:rPr>
          <w:rFonts w:ascii="Gill Sans MT" w:hAnsi="Gill Sans MT" w:cs="Times"/>
          <w:color w:val="262626"/>
          <w:sz w:val="19"/>
          <w:szCs w:val="19"/>
        </w:rPr>
        <w:t xml:space="preserve"> 2014</w:t>
      </w:r>
      <w:proofErr w:type="gramStart"/>
      <w:r w:rsidRPr="00CB18E9">
        <w:rPr>
          <w:rFonts w:ascii="Gill Sans MT" w:hAnsi="Gill Sans MT" w:cs="Times"/>
          <w:color w:val="262626"/>
          <w:sz w:val="19"/>
          <w:szCs w:val="19"/>
        </w:rPr>
        <w:t>;</w:t>
      </w:r>
      <w:r w:rsidRPr="00CB18E9">
        <w:rPr>
          <w:rFonts w:ascii="Gill Sans MT" w:hAnsi="Gill Sans MT" w:cs="Times"/>
          <w:b/>
          <w:color w:val="262626"/>
          <w:sz w:val="19"/>
          <w:szCs w:val="19"/>
        </w:rPr>
        <w:t>9</w:t>
      </w:r>
      <w:proofErr w:type="gramEnd"/>
      <w:r w:rsidRPr="00CB18E9">
        <w:rPr>
          <w:rFonts w:ascii="Gill Sans MT" w:hAnsi="Gill Sans MT" w:cs="Times"/>
          <w:color w:val="262626"/>
          <w:sz w:val="19"/>
          <w:szCs w:val="19"/>
        </w:rPr>
        <w:t>(11):e112294.</w:t>
      </w:r>
    </w:p>
    <w:p w14:paraId="608E323A" w14:textId="77777777" w:rsidR="007C426D" w:rsidRPr="00CB18E9" w:rsidRDefault="007C426D" w:rsidP="007C426D">
      <w:pPr>
        <w:ind w:left="426" w:hanging="426"/>
        <w:rPr>
          <w:rFonts w:ascii="Gill Sans MT" w:hAnsi="Gill Sans MT" w:cs="Arial"/>
          <w:sz w:val="19"/>
          <w:szCs w:val="19"/>
        </w:rPr>
      </w:pPr>
    </w:p>
    <w:p w14:paraId="48481F21" w14:textId="11A09275" w:rsidR="007C426D" w:rsidRPr="00CB18E9" w:rsidRDefault="007C426D" w:rsidP="007C426D">
      <w:pPr>
        <w:ind w:left="426" w:hanging="426"/>
        <w:rPr>
          <w:rFonts w:ascii="Gill Sans MT" w:hAnsi="Gill Sans MT" w:cs="Arial"/>
          <w:sz w:val="19"/>
          <w:szCs w:val="19"/>
        </w:rPr>
      </w:pPr>
      <w:r w:rsidRPr="00CB18E9">
        <w:rPr>
          <w:rFonts w:ascii="Gill Sans MT" w:hAnsi="Gill Sans MT" w:cs="Arial"/>
          <w:sz w:val="19"/>
          <w:szCs w:val="19"/>
        </w:rPr>
        <w:t>21</w:t>
      </w:r>
      <w:r w:rsidR="00A20479">
        <w:rPr>
          <w:rFonts w:ascii="Gill Sans MT" w:hAnsi="Gill Sans MT" w:cs="Arial"/>
          <w:sz w:val="19"/>
          <w:szCs w:val="19"/>
        </w:rPr>
        <w:t>6</w:t>
      </w:r>
      <w:r w:rsidR="00B4268C" w:rsidRPr="00CB18E9">
        <w:rPr>
          <w:rFonts w:ascii="Gill Sans MT" w:hAnsi="Gill Sans MT" w:cs="Arial"/>
          <w:sz w:val="19"/>
          <w:szCs w:val="19"/>
        </w:rPr>
        <w:t>.</w:t>
      </w:r>
      <w:r w:rsidRPr="00CB18E9">
        <w:rPr>
          <w:rFonts w:ascii="Gill Sans MT" w:hAnsi="Gill Sans MT" w:cs="Arial"/>
          <w:sz w:val="19"/>
          <w:szCs w:val="19"/>
        </w:rPr>
        <w:tab/>
      </w:r>
      <w:r w:rsidRPr="00CB18E9">
        <w:rPr>
          <w:rFonts w:ascii="Gill Sans MT" w:hAnsi="Gill Sans MT" w:cs="Times New Roman"/>
          <w:sz w:val="19"/>
          <w:szCs w:val="19"/>
        </w:rPr>
        <w:t xml:space="preserve">McLean HQ, Thompson MG, Sundaram ME, Kieke BA, Gaglani M, Murthy K, </w:t>
      </w:r>
      <w:r w:rsidRPr="00CB18E9">
        <w:rPr>
          <w:rFonts w:ascii="Gill Sans MT" w:hAnsi="Gill Sans MT" w:cs="Times New Roman"/>
          <w:i/>
          <w:sz w:val="19"/>
          <w:szCs w:val="19"/>
        </w:rPr>
        <w:t>et al.</w:t>
      </w:r>
      <w:r w:rsidRPr="00CB18E9">
        <w:rPr>
          <w:rFonts w:ascii="Gill Sans MT" w:hAnsi="Gill Sans MT" w:cs="Arial"/>
          <w:sz w:val="19"/>
          <w:szCs w:val="19"/>
        </w:rPr>
        <w:t xml:space="preserve"> </w:t>
      </w:r>
      <w:hyperlink r:id="rId149" w:history="1">
        <w:r w:rsidRPr="00CB18E9">
          <w:rPr>
            <w:rFonts w:ascii="Gill Sans MT" w:hAnsi="Gill Sans MT" w:cs="Arial"/>
            <w:sz w:val="19"/>
            <w:szCs w:val="19"/>
          </w:rPr>
          <w:t>Influenza vaccine effectiveness in the United States during 2012-2013: Variable protection by age and virus type</w:t>
        </w:r>
      </w:hyperlink>
      <w:r w:rsidRPr="00CB18E9">
        <w:rPr>
          <w:rFonts w:ascii="Gill Sans MT" w:hAnsi="Gill Sans MT" w:cs="Arial"/>
          <w:sz w:val="19"/>
          <w:szCs w:val="19"/>
        </w:rPr>
        <w:t xml:space="preserve">. </w:t>
      </w:r>
      <w:r w:rsidRPr="00CB18E9">
        <w:rPr>
          <w:rFonts w:ascii="Gill Sans MT" w:hAnsi="Gill Sans MT" w:cs="Times New Roman"/>
          <w:i/>
          <w:sz w:val="19"/>
          <w:szCs w:val="19"/>
        </w:rPr>
        <w:t>J Infect Dis</w:t>
      </w:r>
      <w:r w:rsidRPr="00CB18E9">
        <w:rPr>
          <w:rFonts w:ascii="Gill Sans MT" w:hAnsi="Gill Sans MT" w:cs="Times New Roman"/>
          <w:sz w:val="19"/>
          <w:szCs w:val="19"/>
        </w:rPr>
        <w:t xml:space="preserve"> 2015</w:t>
      </w:r>
      <w:proofErr w:type="gramStart"/>
      <w:r w:rsidRPr="00CB18E9">
        <w:rPr>
          <w:rFonts w:ascii="Gill Sans MT" w:hAnsi="Gill Sans MT" w:cs="Times New Roman"/>
          <w:sz w:val="19"/>
          <w:szCs w:val="19"/>
        </w:rPr>
        <w:t>;</w:t>
      </w:r>
      <w:r w:rsidRPr="00CB18E9">
        <w:rPr>
          <w:rFonts w:ascii="Gill Sans MT" w:hAnsi="Gill Sans MT" w:cs="Times New Roman"/>
          <w:b/>
          <w:sz w:val="19"/>
          <w:szCs w:val="19"/>
        </w:rPr>
        <w:t>211</w:t>
      </w:r>
      <w:r w:rsidRPr="00CB18E9">
        <w:rPr>
          <w:rFonts w:ascii="Gill Sans MT" w:hAnsi="Gill Sans MT" w:cs="Times New Roman"/>
          <w:sz w:val="19"/>
          <w:szCs w:val="19"/>
        </w:rPr>
        <w:t>:1529</w:t>
      </w:r>
      <w:proofErr w:type="gramEnd"/>
      <w:r w:rsidRPr="00CB18E9">
        <w:rPr>
          <w:rFonts w:ascii="Gill Sans MT" w:hAnsi="Gill Sans MT" w:cs="Times New Roman"/>
          <w:bCs/>
          <w:sz w:val="19"/>
          <w:szCs w:val="19"/>
        </w:rPr>
        <w:t>–</w:t>
      </w:r>
      <w:r w:rsidRPr="00CB18E9">
        <w:rPr>
          <w:rFonts w:ascii="Gill Sans MT" w:hAnsi="Gill Sans MT" w:cs="Times New Roman"/>
          <w:sz w:val="19"/>
          <w:szCs w:val="19"/>
        </w:rPr>
        <w:t>40.</w:t>
      </w:r>
    </w:p>
    <w:p w14:paraId="36767F1C" w14:textId="77777777" w:rsidR="007C426D" w:rsidRPr="00CB18E9" w:rsidRDefault="007C426D" w:rsidP="007C426D">
      <w:pPr>
        <w:ind w:left="426" w:hanging="426"/>
        <w:rPr>
          <w:rFonts w:ascii="Gill Sans MT" w:hAnsi="Gill Sans MT" w:cs="Arial"/>
          <w:sz w:val="19"/>
          <w:szCs w:val="19"/>
        </w:rPr>
      </w:pPr>
    </w:p>
    <w:p w14:paraId="3D97DD21" w14:textId="77777777" w:rsidR="004F58C6" w:rsidRDefault="007C426D" w:rsidP="004F58C6">
      <w:pPr>
        <w:ind w:left="426" w:hanging="426"/>
        <w:rPr>
          <w:rFonts w:ascii="Gill Sans MT" w:hAnsi="Gill Sans MT" w:cs="Arial"/>
          <w:sz w:val="19"/>
          <w:szCs w:val="19"/>
        </w:rPr>
      </w:pPr>
      <w:r w:rsidRPr="00CB18E9">
        <w:rPr>
          <w:rFonts w:ascii="Gill Sans MT" w:hAnsi="Gill Sans MT" w:cs="Arial"/>
          <w:sz w:val="19"/>
          <w:szCs w:val="19"/>
        </w:rPr>
        <w:t>21</w:t>
      </w:r>
      <w:r w:rsidR="00A20479">
        <w:rPr>
          <w:rFonts w:ascii="Gill Sans MT" w:hAnsi="Gill Sans MT" w:cs="Arial"/>
          <w:sz w:val="19"/>
          <w:szCs w:val="19"/>
        </w:rPr>
        <w:t>7</w:t>
      </w:r>
      <w:r w:rsidRPr="00CB18E9">
        <w:rPr>
          <w:rFonts w:ascii="Gill Sans MT" w:hAnsi="Gill Sans MT" w:cs="Arial"/>
          <w:sz w:val="19"/>
          <w:szCs w:val="19"/>
        </w:rPr>
        <w:t>.</w:t>
      </w:r>
      <w:r w:rsidRPr="00CB18E9">
        <w:rPr>
          <w:rFonts w:ascii="Gill Sans MT" w:hAnsi="Gill Sans MT" w:cs="Arial"/>
          <w:sz w:val="19"/>
          <w:szCs w:val="19"/>
        </w:rPr>
        <w:tab/>
      </w:r>
      <w:r w:rsidRPr="00CB18E9">
        <w:rPr>
          <w:rFonts w:ascii="Gill Sans MT" w:hAnsi="Gill Sans MT" w:cs="Arial"/>
          <w:bCs/>
          <w:sz w:val="19"/>
          <w:szCs w:val="19"/>
        </w:rPr>
        <w:t xml:space="preserve">Simpson CR, Lone NI, Kavanagh K, Ritchie LD, Robertson C, Sheikh A, </w:t>
      </w:r>
      <w:r w:rsidRPr="00CB18E9">
        <w:rPr>
          <w:rFonts w:ascii="Gill Sans MT" w:hAnsi="Gill Sans MT" w:cs="Arial"/>
          <w:bCs/>
          <w:i/>
          <w:sz w:val="19"/>
          <w:szCs w:val="19"/>
        </w:rPr>
        <w:t>et al.</w:t>
      </w:r>
      <w:r w:rsidRPr="00CB18E9">
        <w:rPr>
          <w:rFonts w:ascii="Gill Sans MT" w:hAnsi="Gill Sans MT" w:cs="Arial"/>
          <w:bCs/>
          <w:sz w:val="19"/>
          <w:szCs w:val="19"/>
        </w:rPr>
        <w:t xml:space="preserve"> Trivalent inactivated seasonal influenza vaccine effectiveness for the prevention of laboratory-confirmed influenza in a Scottish population 2000 to 2009. </w:t>
      </w:r>
      <w:r w:rsidRPr="00CB18E9">
        <w:rPr>
          <w:rFonts w:ascii="Gill Sans MT" w:hAnsi="Gill Sans MT" w:cs="Arial"/>
          <w:bCs/>
          <w:i/>
          <w:sz w:val="19"/>
          <w:szCs w:val="19"/>
        </w:rPr>
        <w:t>Eurosurveillance</w:t>
      </w:r>
      <w:r w:rsidRPr="00CB18E9">
        <w:rPr>
          <w:rFonts w:ascii="Gill Sans MT" w:hAnsi="Gill Sans MT" w:cs="Arial"/>
          <w:bCs/>
          <w:sz w:val="19"/>
          <w:szCs w:val="19"/>
        </w:rPr>
        <w:t xml:space="preserve"> 2015</w:t>
      </w:r>
      <w:proofErr w:type="gramStart"/>
      <w:r w:rsidRPr="00CB18E9">
        <w:rPr>
          <w:rFonts w:ascii="Gill Sans MT" w:hAnsi="Gill Sans MT" w:cs="Arial"/>
          <w:b/>
          <w:bCs/>
          <w:sz w:val="19"/>
          <w:szCs w:val="19"/>
        </w:rPr>
        <w:t>;20</w:t>
      </w:r>
      <w:proofErr w:type="gramEnd"/>
      <w:r w:rsidRPr="00CB18E9">
        <w:rPr>
          <w:rFonts w:ascii="Gill Sans MT" w:hAnsi="Gill Sans MT" w:cs="Arial"/>
          <w:bCs/>
          <w:sz w:val="19"/>
          <w:szCs w:val="19"/>
        </w:rPr>
        <w:t>(8):7.</w:t>
      </w:r>
    </w:p>
    <w:p w14:paraId="72FCB13E" w14:textId="77777777" w:rsidR="004F58C6" w:rsidRDefault="004F58C6" w:rsidP="004F58C6">
      <w:pPr>
        <w:ind w:left="426" w:hanging="426"/>
        <w:rPr>
          <w:rFonts w:ascii="Gill Sans MT" w:hAnsi="Gill Sans MT" w:cs="Arial"/>
          <w:sz w:val="19"/>
          <w:szCs w:val="19"/>
        </w:rPr>
      </w:pPr>
    </w:p>
    <w:p w14:paraId="10126CE9" w14:textId="77777777" w:rsidR="00FA0673" w:rsidRDefault="004F58C6" w:rsidP="00FA0673">
      <w:pPr>
        <w:ind w:left="426" w:hanging="426"/>
        <w:rPr>
          <w:rFonts w:ascii="Gill Sans MT" w:hAnsi="Gill Sans MT" w:cs="Arial"/>
          <w:sz w:val="19"/>
          <w:szCs w:val="19"/>
        </w:rPr>
      </w:pPr>
      <w:r>
        <w:rPr>
          <w:rFonts w:ascii="Gill Sans MT" w:hAnsi="Gill Sans MT" w:cs="Arial"/>
          <w:sz w:val="19"/>
          <w:szCs w:val="19"/>
        </w:rPr>
        <w:t>218.</w:t>
      </w:r>
      <w:r>
        <w:rPr>
          <w:rFonts w:ascii="Gill Sans MT" w:hAnsi="Gill Sans MT" w:cs="Arial"/>
          <w:sz w:val="19"/>
          <w:szCs w:val="19"/>
        </w:rPr>
        <w:tab/>
      </w:r>
      <w:r w:rsidRPr="004F58C6">
        <w:rPr>
          <w:rFonts w:ascii="Gill Sans MT" w:hAnsi="Gill Sans MT" w:cs="Lucida Grande"/>
          <w:color w:val="1A1A1A"/>
          <w:sz w:val="19"/>
          <w:szCs w:val="19"/>
        </w:rPr>
        <w:t>Hoskins TW, Davies JR, Smith AJ, Miller CL, Allchin A</w:t>
      </w:r>
      <w:r w:rsidRPr="004F58C6">
        <w:rPr>
          <w:rFonts w:ascii="Gill Sans MT" w:hAnsi="Gill Sans MT" w:cs="Lucida Grande"/>
          <w:sz w:val="19"/>
          <w:szCs w:val="19"/>
        </w:rPr>
        <w:t xml:space="preserve">. Assessment of inactivated influenza </w:t>
      </w:r>
      <w:proofErr w:type="gramStart"/>
      <w:r w:rsidRPr="004F58C6">
        <w:rPr>
          <w:rFonts w:ascii="Gill Sans MT" w:hAnsi="Gill Sans MT" w:cs="Lucida Grande"/>
          <w:sz w:val="19"/>
          <w:szCs w:val="19"/>
        </w:rPr>
        <w:t>A</w:t>
      </w:r>
      <w:proofErr w:type="gramEnd"/>
      <w:r w:rsidRPr="004F58C6">
        <w:rPr>
          <w:rFonts w:ascii="Gill Sans MT" w:hAnsi="Gill Sans MT" w:cs="Lucida Grande"/>
          <w:sz w:val="19"/>
          <w:szCs w:val="19"/>
        </w:rPr>
        <w:t xml:space="preserve"> vaccine after three outbreaks of influenza A at Christ's Hospital. Lancet 1979</w:t>
      </w:r>
      <w:proofErr w:type="gramStart"/>
      <w:r w:rsidRPr="004F58C6">
        <w:rPr>
          <w:rFonts w:ascii="Gill Sans MT" w:hAnsi="Gill Sans MT" w:cs="Lucida Grande"/>
          <w:sz w:val="19"/>
          <w:szCs w:val="19"/>
        </w:rPr>
        <w:t>;</w:t>
      </w:r>
      <w:r w:rsidRPr="004F58C6">
        <w:rPr>
          <w:rFonts w:ascii="Gill Sans MT" w:hAnsi="Gill Sans MT" w:cs="Lucida Grande"/>
          <w:b/>
          <w:sz w:val="19"/>
          <w:szCs w:val="19"/>
        </w:rPr>
        <w:t>1</w:t>
      </w:r>
      <w:r w:rsidRPr="004F58C6">
        <w:rPr>
          <w:rFonts w:ascii="Gill Sans MT" w:hAnsi="Gill Sans MT" w:cs="Lucida Grande"/>
          <w:sz w:val="19"/>
          <w:szCs w:val="19"/>
        </w:rPr>
        <w:t>:33</w:t>
      </w:r>
      <w:proofErr w:type="gramEnd"/>
      <w:r w:rsidRPr="004F58C6">
        <w:rPr>
          <w:rFonts w:ascii="Gill Sans MT" w:hAnsi="Gill Sans MT" w:cs="Lucida Grande"/>
          <w:sz w:val="19"/>
          <w:szCs w:val="19"/>
        </w:rPr>
        <w:t>-5.</w:t>
      </w:r>
    </w:p>
    <w:p w14:paraId="5C77213B" w14:textId="77777777" w:rsidR="00FA0673" w:rsidRDefault="00FA0673" w:rsidP="00FA0673">
      <w:pPr>
        <w:ind w:left="426" w:hanging="426"/>
        <w:rPr>
          <w:rFonts w:ascii="Gill Sans MT" w:hAnsi="Gill Sans MT" w:cs="Lucida Grande"/>
          <w:color w:val="1A1A1A"/>
          <w:sz w:val="19"/>
          <w:szCs w:val="19"/>
        </w:rPr>
      </w:pPr>
    </w:p>
    <w:p w14:paraId="1BF00E4A" w14:textId="77777777" w:rsidR="00DF5814" w:rsidRDefault="00FA0673" w:rsidP="00DF5814">
      <w:pPr>
        <w:ind w:left="426" w:hanging="426"/>
        <w:rPr>
          <w:rFonts w:ascii="Gill Sans MT" w:hAnsi="Gill Sans MT" w:cs="Lucida Grande"/>
          <w:sz w:val="19"/>
          <w:szCs w:val="19"/>
        </w:rPr>
      </w:pPr>
      <w:r>
        <w:rPr>
          <w:rFonts w:ascii="Gill Sans MT" w:hAnsi="Gill Sans MT" w:cs="Lucida Grande"/>
          <w:color w:val="1A1A1A"/>
          <w:sz w:val="19"/>
          <w:szCs w:val="19"/>
        </w:rPr>
        <w:t>219.</w:t>
      </w:r>
      <w:r>
        <w:rPr>
          <w:rFonts w:ascii="Gill Sans MT" w:hAnsi="Gill Sans MT" w:cs="Lucida Grande"/>
          <w:color w:val="1A1A1A"/>
          <w:sz w:val="19"/>
          <w:szCs w:val="19"/>
        </w:rPr>
        <w:tab/>
      </w:r>
      <w:r w:rsidRPr="00FA0673">
        <w:rPr>
          <w:rFonts w:ascii="Gill Sans MT" w:hAnsi="Gill Sans MT" w:cs="Lucida Grande"/>
          <w:color w:val="1A1A1A"/>
          <w:sz w:val="19"/>
          <w:szCs w:val="19"/>
        </w:rPr>
        <w:t>Keitel WA, Cate TR, Couch RB, Huggins LL, Hess KR</w:t>
      </w:r>
      <w:r w:rsidRPr="00FA0673">
        <w:rPr>
          <w:rFonts w:ascii="Gill Sans MT" w:hAnsi="Gill Sans MT" w:cs="Lucida Grande"/>
          <w:sz w:val="19"/>
          <w:szCs w:val="19"/>
        </w:rPr>
        <w:t>. Efficacy of repeated annual immunization with inactivated influ</w:t>
      </w:r>
      <w:r>
        <w:rPr>
          <w:rFonts w:ascii="Gill Sans MT" w:hAnsi="Gill Sans MT" w:cs="Lucida Grande"/>
          <w:sz w:val="19"/>
          <w:szCs w:val="19"/>
        </w:rPr>
        <w:t xml:space="preserve">enza virus vaccines over a five </w:t>
      </w:r>
      <w:r w:rsidRPr="00FA0673">
        <w:rPr>
          <w:rFonts w:ascii="Gill Sans MT" w:hAnsi="Gill Sans MT" w:cs="Lucida Grande"/>
          <w:sz w:val="19"/>
          <w:szCs w:val="19"/>
        </w:rPr>
        <w:t xml:space="preserve">year period. </w:t>
      </w:r>
      <w:r w:rsidRPr="00FA0673">
        <w:rPr>
          <w:rFonts w:ascii="Gill Sans MT" w:hAnsi="Gill Sans MT" w:cs="Lucida Grande"/>
          <w:i/>
          <w:sz w:val="19"/>
          <w:szCs w:val="19"/>
        </w:rPr>
        <w:t>Vaccine</w:t>
      </w:r>
      <w:r w:rsidRPr="00FA0673">
        <w:rPr>
          <w:rFonts w:ascii="Gill Sans MT" w:hAnsi="Gill Sans MT" w:cs="Lucida Grande"/>
          <w:sz w:val="19"/>
          <w:szCs w:val="19"/>
        </w:rPr>
        <w:t xml:space="preserve"> 1997</w:t>
      </w:r>
      <w:proofErr w:type="gramStart"/>
      <w:r w:rsidRPr="00FA0673">
        <w:rPr>
          <w:rFonts w:ascii="Gill Sans MT" w:hAnsi="Gill Sans MT" w:cs="Lucida Grande"/>
          <w:sz w:val="19"/>
          <w:szCs w:val="19"/>
        </w:rPr>
        <w:t>;15</w:t>
      </w:r>
      <w:proofErr w:type="gramEnd"/>
      <w:r>
        <w:rPr>
          <w:rFonts w:ascii="Gill Sans MT" w:hAnsi="Gill Sans MT" w:cs="Lucida Grande"/>
          <w:sz w:val="19"/>
          <w:szCs w:val="19"/>
        </w:rPr>
        <w:t>(10)</w:t>
      </w:r>
      <w:r w:rsidRPr="00FA0673">
        <w:rPr>
          <w:rFonts w:ascii="Gill Sans MT" w:hAnsi="Gill Sans MT" w:cs="Lucida Grande"/>
          <w:sz w:val="19"/>
          <w:szCs w:val="19"/>
        </w:rPr>
        <w:t>:1114-22.</w:t>
      </w:r>
    </w:p>
    <w:p w14:paraId="2A9B7C60" w14:textId="77777777" w:rsidR="00EB5FE1" w:rsidRDefault="00EB5FE1" w:rsidP="00DF5814">
      <w:pPr>
        <w:ind w:left="426" w:hanging="426"/>
        <w:rPr>
          <w:rFonts w:ascii="Gill Sans MT" w:hAnsi="Gill Sans MT" w:cs="Lucida Grande"/>
          <w:sz w:val="19"/>
          <w:szCs w:val="19"/>
        </w:rPr>
      </w:pPr>
    </w:p>
    <w:p w14:paraId="29FF433F" w14:textId="40C38F98" w:rsidR="00EB5FE1" w:rsidRDefault="00EB5FE1" w:rsidP="00DF5814">
      <w:pPr>
        <w:ind w:left="426" w:hanging="426"/>
        <w:rPr>
          <w:rFonts w:ascii="Gill Sans MT" w:hAnsi="Gill Sans MT" w:cs="Arial"/>
          <w:sz w:val="19"/>
          <w:szCs w:val="19"/>
        </w:rPr>
      </w:pPr>
      <w:r>
        <w:rPr>
          <w:rFonts w:ascii="Gill Sans MT" w:hAnsi="Gill Sans MT" w:cs="Lucida Grande"/>
          <w:sz w:val="19"/>
          <w:szCs w:val="19"/>
        </w:rPr>
        <w:t>220.</w:t>
      </w:r>
      <w:r>
        <w:rPr>
          <w:rFonts w:ascii="Gill Sans MT" w:hAnsi="Gill Sans MT" w:cs="Lucida Grande"/>
          <w:sz w:val="19"/>
          <w:szCs w:val="19"/>
        </w:rPr>
        <w:tab/>
        <w:t xml:space="preserve">Ahmed AH, Nicholson KG, Nguyen-Van-Tam JS. Reduction in mortality associated with influenza vaccine during 1989-90 epidemic. </w:t>
      </w:r>
      <w:r w:rsidRPr="00EB5FE1">
        <w:rPr>
          <w:rFonts w:ascii="Gill Sans MT" w:hAnsi="Gill Sans MT" w:cs="Lucida Grande"/>
          <w:i/>
          <w:sz w:val="19"/>
          <w:szCs w:val="19"/>
        </w:rPr>
        <w:t>Lancet</w:t>
      </w:r>
      <w:r>
        <w:rPr>
          <w:rFonts w:ascii="Gill Sans MT" w:hAnsi="Gill Sans MT" w:cs="Lucida Grande"/>
          <w:sz w:val="19"/>
          <w:szCs w:val="19"/>
        </w:rPr>
        <w:t xml:space="preserve"> 1995</w:t>
      </w:r>
      <w:proofErr w:type="gramStart"/>
      <w:r>
        <w:rPr>
          <w:rFonts w:ascii="Gill Sans MT" w:hAnsi="Gill Sans MT" w:cs="Lucida Grande"/>
          <w:sz w:val="19"/>
          <w:szCs w:val="19"/>
        </w:rPr>
        <w:t>;</w:t>
      </w:r>
      <w:r w:rsidRPr="00EB5FE1">
        <w:rPr>
          <w:rFonts w:ascii="Gill Sans MT" w:hAnsi="Gill Sans MT" w:cs="Lucida Grande"/>
          <w:b/>
          <w:sz w:val="19"/>
          <w:szCs w:val="19"/>
        </w:rPr>
        <w:t>345</w:t>
      </w:r>
      <w:r>
        <w:rPr>
          <w:rFonts w:ascii="Gill Sans MT" w:hAnsi="Gill Sans MT" w:cs="Lucida Grande"/>
          <w:sz w:val="19"/>
          <w:szCs w:val="19"/>
        </w:rPr>
        <w:t>:591</w:t>
      </w:r>
      <w:proofErr w:type="gramEnd"/>
      <w:r>
        <w:rPr>
          <w:rFonts w:ascii="Gill Sans MT" w:hAnsi="Gill Sans MT" w:cs="Lucida Grande"/>
          <w:sz w:val="19"/>
          <w:szCs w:val="19"/>
        </w:rPr>
        <w:t>-5.</w:t>
      </w:r>
    </w:p>
    <w:p w14:paraId="188E83F2" w14:textId="77777777" w:rsidR="00DF5814" w:rsidRDefault="00DF5814" w:rsidP="00DF5814">
      <w:pPr>
        <w:ind w:left="426" w:hanging="426"/>
        <w:rPr>
          <w:rFonts w:ascii="Gill Sans MT" w:hAnsi="Gill Sans MT" w:cs="Arial"/>
          <w:sz w:val="19"/>
          <w:szCs w:val="19"/>
        </w:rPr>
      </w:pPr>
    </w:p>
    <w:p w14:paraId="38A714DC" w14:textId="2B0AC060" w:rsidR="00DF5814" w:rsidRDefault="00DF5814" w:rsidP="00DF5814">
      <w:pPr>
        <w:ind w:left="426" w:hanging="426"/>
        <w:rPr>
          <w:rFonts w:ascii="Gill Sans MT" w:hAnsi="Gill Sans MT" w:cs="Arial"/>
          <w:sz w:val="19"/>
          <w:szCs w:val="19"/>
        </w:rPr>
      </w:pPr>
      <w:r>
        <w:rPr>
          <w:rFonts w:ascii="Gill Sans MT" w:hAnsi="Gill Sans MT" w:cs="Arial"/>
          <w:sz w:val="19"/>
          <w:szCs w:val="19"/>
        </w:rPr>
        <w:t>22</w:t>
      </w:r>
      <w:r w:rsidR="00EB5FE1">
        <w:rPr>
          <w:rFonts w:ascii="Gill Sans MT" w:hAnsi="Gill Sans MT" w:cs="Arial"/>
          <w:sz w:val="19"/>
          <w:szCs w:val="19"/>
        </w:rPr>
        <w:t>1</w:t>
      </w:r>
      <w:r>
        <w:rPr>
          <w:rFonts w:ascii="Gill Sans MT" w:hAnsi="Gill Sans MT" w:cs="Arial"/>
          <w:sz w:val="19"/>
          <w:szCs w:val="19"/>
        </w:rPr>
        <w:t>.</w:t>
      </w:r>
      <w:r>
        <w:rPr>
          <w:rFonts w:ascii="Gill Sans MT" w:hAnsi="Gill Sans MT" w:cs="Arial"/>
          <w:sz w:val="19"/>
          <w:szCs w:val="19"/>
        </w:rPr>
        <w:tab/>
      </w:r>
      <w:r w:rsidRPr="00D208C0">
        <w:rPr>
          <w:rFonts w:ascii="Gill Sans MT" w:hAnsi="Gill Sans MT" w:cs="Lucida Grande"/>
          <w:color w:val="1A1A1A"/>
          <w:sz w:val="19"/>
          <w:szCs w:val="19"/>
        </w:rPr>
        <w:t xml:space="preserve">Ohmit SE, Petrie JG, Malosh RE, Cowling BJ, Thompson MG, Shay DK, </w:t>
      </w:r>
      <w:r w:rsidRPr="00DF5814">
        <w:rPr>
          <w:rFonts w:ascii="Gill Sans MT" w:hAnsi="Gill Sans MT" w:cs="Lucida Grande"/>
          <w:i/>
          <w:color w:val="1A1A1A"/>
          <w:sz w:val="19"/>
          <w:szCs w:val="19"/>
        </w:rPr>
        <w:t>et al.</w:t>
      </w:r>
      <w:r w:rsidRPr="00D208C0">
        <w:rPr>
          <w:rFonts w:ascii="Gill Sans MT" w:hAnsi="Gill Sans MT" w:cs="Lucida Grande"/>
          <w:sz w:val="19"/>
          <w:szCs w:val="19"/>
        </w:rPr>
        <w:t xml:space="preserve"> Influenza vaccine effectiveness in the community and the household. </w:t>
      </w:r>
      <w:r w:rsidRPr="00D208C0">
        <w:rPr>
          <w:rFonts w:ascii="Gill Sans MT" w:hAnsi="Gill Sans MT" w:cs="Lucida Grande"/>
          <w:i/>
          <w:sz w:val="19"/>
          <w:szCs w:val="19"/>
        </w:rPr>
        <w:t>Clin Infect Dis</w:t>
      </w:r>
      <w:r>
        <w:rPr>
          <w:rFonts w:ascii="Gill Sans MT" w:hAnsi="Gill Sans MT" w:cs="Lucida Grande"/>
          <w:sz w:val="19"/>
          <w:szCs w:val="19"/>
        </w:rPr>
        <w:t xml:space="preserve"> 2013</w:t>
      </w:r>
      <w:proofErr w:type="gramStart"/>
      <w:r>
        <w:rPr>
          <w:rFonts w:ascii="Gill Sans MT" w:hAnsi="Gill Sans MT" w:cs="Lucida Grande"/>
          <w:sz w:val="19"/>
          <w:szCs w:val="19"/>
        </w:rPr>
        <w:t>;</w:t>
      </w:r>
      <w:r w:rsidRPr="00D208C0">
        <w:rPr>
          <w:rFonts w:ascii="Gill Sans MT" w:hAnsi="Gill Sans MT" w:cs="Lucida Grande"/>
          <w:b/>
          <w:sz w:val="19"/>
          <w:szCs w:val="19"/>
        </w:rPr>
        <w:t>56</w:t>
      </w:r>
      <w:r w:rsidRPr="00D208C0">
        <w:rPr>
          <w:rFonts w:ascii="Gill Sans MT" w:hAnsi="Gill Sans MT" w:cs="Lucida Grande"/>
          <w:sz w:val="19"/>
          <w:szCs w:val="19"/>
        </w:rPr>
        <w:t>:1363</w:t>
      </w:r>
      <w:proofErr w:type="gramEnd"/>
      <w:r w:rsidRPr="00D208C0">
        <w:rPr>
          <w:rFonts w:ascii="Gill Sans MT" w:hAnsi="Gill Sans MT" w:cs="Lucida Grande"/>
          <w:sz w:val="19"/>
          <w:szCs w:val="19"/>
        </w:rPr>
        <w:t>–9.</w:t>
      </w:r>
    </w:p>
    <w:p w14:paraId="05E21858" w14:textId="77777777" w:rsidR="00DF5814" w:rsidRDefault="00DF5814" w:rsidP="00DF5814">
      <w:pPr>
        <w:ind w:left="426" w:hanging="426"/>
        <w:rPr>
          <w:rFonts w:ascii="Gill Sans MT" w:hAnsi="Gill Sans MT" w:cs="Lucida Grande"/>
          <w:color w:val="1A1A1A"/>
          <w:sz w:val="19"/>
          <w:szCs w:val="19"/>
        </w:rPr>
      </w:pPr>
    </w:p>
    <w:p w14:paraId="1828D39D" w14:textId="76519640" w:rsidR="00DF5814" w:rsidRDefault="00DF5814" w:rsidP="00DF5814">
      <w:pPr>
        <w:ind w:left="426" w:hanging="426"/>
        <w:rPr>
          <w:rFonts w:ascii="Gill Sans MT" w:hAnsi="Gill Sans MT" w:cs="Arial"/>
          <w:sz w:val="19"/>
          <w:szCs w:val="19"/>
        </w:rPr>
      </w:pPr>
      <w:r>
        <w:rPr>
          <w:rFonts w:ascii="Gill Sans MT" w:hAnsi="Gill Sans MT" w:cs="Lucida Grande"/>
          <w:color w:val="1A1A1A"/>
          <w:sz w:val="19"/>
          <w:szCs w:val="19"/>
        </w:rPr>
        <w:t>22</w:t>
      </w:r>
      <w:r w:rsidR="00EB5FE1">
        <w:rPr>
          <w:rFonts w:ascii="Gill Sans MT" w:hAnsi="Gill Sans MT" w:cs="Lucida Grande"/>
          <w:color w:val="1A1A1A"/>
          <w:sz w:val="19"/>
          <w:szCs w:val="19"/>
        </w:rPr>
        <w:t>2</w:t>
      </w:r>
      <w:r>
        <w:rPr>
          <w:rFonts w:ascii="Gill Sans MT" w:hAnsi="Gill Sans MT" w:cs="Lucida Grande"/>
          <w:color w:val="1A1A1A"/>
          <w:sz w:val="19"/>
          <w:szCs w:val="19"/>
        </w:rPr>
        <w:t>.</w:t>
      </w:r>
      <w:r>
        <w:rPr>
          <w:rFonts w:ascii="Gill Sans MT" w:hAnsi="Gill Sans MT" w:cs="Lucida Grande"/>
          <w:color w:val="1A1A1A"/>
          <w:sz w:val="19"/>
          <w:szCs w:val="19"/>
        </w:rPr>
        <w:tab/>
      </w:r>
      <w:r w:rsidRPr="00D208C0">
        <w:rPr>
          <w:rFonts w:ascii="Gill Sans MT" w:hAnsi="Gill Sans MT" w:cs="Lucida Grande"/>
          <w:color w:val="1A1A1A"/>
          <w:sz w:val="19"/>
          <w:szCs w:val="19"/>
        </w:rPr>
        <w:t xml:space="preserve">Ohmit SE, Thompson MG, Petrie JG, Thakar SN, Jackson ML, Belongia EA, </w:t>
      </w:r>
      <w:r w:rsidRPr="00DF5814">
        <w:rPr>
          <w:rFonts w:ascii="Gill Sans MT" w:hAnsi="Gill Sans MT" w:cs="Lucida Grande"/>
          <w:i/>
          <w:color w:val="1A1A1A"/>
          <w:sz w:val="19"/>
          <w:szCs w:val="19"/>
        </w:rPr>
        <w:t>et al.</w:t>
      </w:r>
      <w:r w:rsidRPr="00D208C0">
        <w:rPr>
          <w:rFonts w:ascii="Gill Sans MT" w:hAnsi="Gill Sans MT" w:cs="Lucida Grande"/>
          <w:sz w:val="19"/>
          <w:szCs w:val="19"/>
        </w:rPr>
        <w:t xml:space="preserve"> Influenza vaccine effectiveness in the 2011–2012 season: protection against each circulating virus and the effect of prior vaccination on estimates. </w:t>
      </w:r>
      <w:r w:rsidRPr="00D208C0">
        <w:rPr>
          <w:rFonts w:ascii="Gill Sans MT" w:hAnsi="Gill Sans MT" w:cs="Lucida Grande"/>
          <w:i/>
          <w:sz w:val="19"/>
          <w:szCs w:val="19"/>
        </w:rPr>
        <w:t>Clin Infect Dis</w:t>
      </w:r>
      <w:r>
        <w:rPr>
          <w:rFonts w:ascii="Gill Sans MT" w:hAnsi="Gill Sans MT" w:cs="Lucida Grande"/>
          <w:sz w:val="19"/>
          <w:szCs w:val="19"/>
        </w:rPr>
        <w:t xml:space="preserve"> 2014</w:t>
      </w:r>
      <w:proofErr w:type="gramStart"/>
      <w:r>
        <w:rPr>
          <w:rFonts w:ascii="Gill Sans MT" w:hAnsi="Gill Sans MT" w:cs="Lucida Grande"/>
          <w:sz w:val="19"/>
          <w:szCs w:val="19"/>
        </w:rPr>
        <w:t>;</w:t>
      </w:r>
      <w:r w:rsidRPr="00D208C0">
        <w:rPr>
          <w:rFonts w:ascii="Gill Sans MT" w:hAnsi="Gill Sans MT" w:cs="Lucida Grande"/>
          <w:b/>
          <w:sz w:val="19"/>
          <w:szCs w:val="19"/>
        </w:rPr>
        <w:t>58</w:t>
      </w:r>
      <w:r w:rsidRPr="00D208C0">
        <w:rPr>
          <w:rFonts w:ascii="Gill Sans MT" w:hAnsi="Gill Sans MT" w:cs="Lucida Grande"/>
          <w:sz w:val="19"/>
          <w:szCs w:val="19"/>
        </w:rPr>
        <w:t>:319</w:t>
      </w:r>
      <w:proofErr w:type="gramEnd"/>
      <w:r w:rsidRPr="00D208C0">
        <w:rPr>
          <w:rFonts w:ascii="Gill Sans MT" w:hAnsi="Gill Sans MT" w:cs="Lucida Grande"/>
          <w:sz w:val="19"/>
          <w:szCs w:val="19"/>
        </w:rPr>
        <w:t>–27.</w:t>
      </w:r>
    </w:p>
    <w:p w14:paraId="61BFC47E" w14:textId="77777777" w:rsidR="00DF5814" w:rsidRDefault="00DF5814" w:rsidP="00DF5814">
      <w:pPr>
        <w:ind w:left="426" w:hanging="426"/>
        <w:rPr>
          <w:rFonts w:ascii="Gill Sans MT" w:hAnsi="Gill Sans MT" w:cs="Arial"/>
          <w:sz w:val="19"/>
          <w:szCs w:val="19"/>
        </w:rPr>
      </w:pPr>
    </w:p>
    <w:p w14:paraId="4285181E" w14:textId="56594E08" w:rsidR="00DF5814" w:rsidRDefault="00DF5814" w:rsidP="00DF5814">
      <w:pPr>
        <w:ind w:left="426" w:hanging="426"/>
        <w:rPr>
          <w:rFonts w:ascii="Gill Sans MT" w:hAnsi="Gill Sans MT" w:cs="Arial"/>
          <w:sz w:val="19"/>
          <w:szCs w:val="19"/>
        </w:rPr>
      </w:pPr>
      <w:r>
        <w:rPr>
          <w:rFonts w:ascii="Gill Sans MT" w:hAnsi="Gill Sans MT" w:cs="Arial"/>
          <w:sz w:val="19"/>
          <w:szCs w:val="19"/>
        </w:rPr>
        <w:t>22</w:t>
      </w:r>
      <w:r w:rsidR="00EB5FE1">
        <w:rPr>
          <w:rFonts w:ascii="Gill Sans MT" w:hAnsi="Gill Sans MT" w:cs="Arial"/>
          <w:sz w:val="19"/>
          <w:szCs w:val="19"/>
        </w:rPr>
        <w:t>3</w:t>
      </w:r>
      <w:r>
        <w:rPr>
          <w:rFonts w:ascii="Gill Sans MT" w:hAnsi="Gill Sans MT" w:cs="Arial"/>
          <w:sz w:val="19"/>
          <w:szCs w:val="19"/>
        </w:rPr>
        <w:t>.</w:t>
      </w:r>
      <w:r>
        <w:rPr>
          <w:rFonts w:ascii="Gill Sans MT" w:hAnsi="Gill Sans MT" w:cs="Arial"/>
          <w:sz w:val="19"/>
          <w:szCs w:val="19"/>
        </w:rPr>
        <w:tab/>
      </w:r>
      <w:r w:rsidRPr="00D208C0">
        <w:rPr>
          <w:rFonts w:ascii="Gill Sans MT" w:hAnsi="Gill Sans MT" w:cs="Lucida Grande"/>
          <w:color w:val="1A1A1A"/>
          <w:sz w:val="19"/>
          <w:szCs w:val="19"/>
        </w:rPr>
        <w:t>Ohmit SE, Petrie JG, Malosh RE, Fry AM, Thompson MG, Monto AS</w:t>
      </w:r>
      <w:r w:rsidRPr="00D208C0">
        <w:rPr>
          <w:rFonts w:ascii="Gill Sans MT" w:hAnsi="Gill Sans MT" w:cs="Lucida Grande"/>
          <w:sz w:val="19"/>
          <w:szCs w:val="19"/>
        </w:rPr>
        <w:t xml:space="preserve">. Influenza vaccine effectiveness in households with children during the 2012–2013 season: assessments of prior vaccination and serologic susceptibility. </w:t>
      </w:r>
      <w:r w:rsidRPr="00D208C0">
        <w:rPr>
          <w:rFonts w:ascii="Gill Sans MT" w:hAnsi="Gill Sans MT" w:cs="Lucida Grande"/>
          <w:i/>
          <w:sz w:val="19"/>
          <w:szCs w:val="19"/>
        </w:rPr>
        <w:t>J Infect Dis</w:t>
      </w:r>
      <w:r w:rsidRPr="00D208C0">
        <w:rPr>
          <w:rFonts w:ascii="Gill Sans MT" w:hAnsi="Gill Sans MT" w:cs="Lucida Grande"/>
          <w:sz w:val="19"/>
          <w:szCs w:val="19"/>
        </w:rPr>
        <w:t xml:space="preserve"> 2015; </w:t>
      </w:r>
      <w:r w:rsidRPr="00D208C0">
        <w:rPr>
          <w:rFonts w:ascii="Gill Sans MT" w:hAnsi="Gill Sans MT" w:cs="Lucida Grande"/>
          <w:b/>
          <w:sz w:val="19"/>
          <w:szCs w:val="19"/>
        </w:rPr>
        <w:t>211</w:t>
      </w:r>
      <w:r w:rsidRPr="00D208C0">
        <w:rPr>
          <w:rFonts w:ascii="Gill Sans MT" w:hAnsi="Gill Sans MT" w:cs="Lucida Grande"/>
          <w:sz w:val="19"/>
          <w:szCs w:val="19"/>
        </w:rPr>
        <w:t>:1519–28.</w:t>
      </w:r>
    </w:p>
    <w:p w14:paraId="676DA376" w14:textId="77777777" w:rsidR="00DF5814" w:rsidRDefault="00DF5814" w:rsidP="00DF5814">
      <w:pPr>
        <w:ind w:left="426" w:hanging="426"/>
        <w:rPr>
          <w:rFonts w:ascii="Gill Sans MT" w:hAnsi="Gill Sans MT" w:cs="Georgia"/>
          <w:bCs/>
          <w:sz w:val="19"/>
          <w:szCs w:val="19"/>
        </w:rPr>
      </w:pPr>
    </w:p>
    <w:p w14:paraId="142831EA" w14:textId="77777777" w:rsidR="009A1176" w:rsidRDefault="00DF5814" w:rsidP="009A1176">
      <w:pPr>
        <w:ind w:left="426" w:hanging="426"/>
        <w:rPr>
          <w:rFonts w:ascii="Gill Sans MT" w:hAnsi="Gill Sans MT" w:cs="Georgia"/>
          <w:bCs/>
          <w:sz w:val="19"/>
          <w:szCs w:val="19"/>
        </w:rPr>
      </w:pPr>
      <w:r>
        <w:rPr>
          <w:rFonts w:ascii="Gill Sans MT" w:hAnsi="Gill Sans MT" w:cs="Georgia"/>
          <w:bCs/>
          <w:sz w:val="19"/>
          <w:szCs w:val="19"/>
        </w:rPr>
        <w:t>22</w:t>
      </w:r>
      <w:r w:rsidR="00EB5FE1">
        <w:rPr>
          <w:rFonts w:ascii="Gill Sans MT" w:hAnsi="Gill Sans MT" w:cs="Georgia"/>
          <w:bCs/>
          <w:sz w:val="19"/>
          <w:szCs w:val="19"/>
        </w:rPr>
        <w:t>4</w:t>
      </w:r>
      <w:r>
        <w:rPr>
          <w:rFonts w:ascii="Gill Sans MT" w:hAnsi="Gill Sans MT" w:cs="Georgia"/>
          <w:bCs/>
          <w:sz w:val="19"/>
          <w:szCs w:val="19"/>
        </w:rPr>
        <w:t>.</w:t>
      </w:r>
      <w:r>
        <w:rPr>
          <w:rFonts w:ascii="Gill Sans MT" w:hAnsi="Gill Sans MT" w:cs="Georgia"/>
          <w:bCs/>
          <w:sz w:val="19"/>
          <w:szCs w:val="19"/>
        </w:rPr>
        <w:tab/>
      </w:r>
      <w:r w:rsidR="00DB0F2D">
        <w:rPr>
          <w:rFonts w:ascii="Gill Sans MT" w:hAnsi="Gill Sans MT" w:cs="Georgia"/>
          <w:bCs/>
          <w:sz w:val="19"/>
          <w:szCs w:val="19"/>
        </w:rPr>
        <w:t xml:space="preserve">McLean HQ, Thompson HG, Sundaram ME, Meece JK, McClure DL, Friedrich TC, </w:t>
      </w:r>
      <w:r w:rsidR="00DB0F2D" w:rsidRPr="00DB0F2D">
        <w:rPr>
          <w:rFonts w:ascii="Gill Sans MT" w:hAnsi="Gill Sans MT" w:cs="Georgia"/>
          <w:bCs/>
          <w:i/>
          <w:sz w:val="19"/>
          <w:szCs w:val="19"/>
        </w:rPr>
        <w:t>et al.</w:t>
      </w:r>
      <w:r w:rsidR="00DB0F2D">
        <w:rPr>
          <w:rFonts w:ascii="Gill Sans MT" w:hAnsi="Gill Sans MT" w:cs="Georgia"/>
          <w:bCs/>
          <w:sz w:val="19"/>
          <w:szCs w:val="19"/>
        </w:rPr>
        <w:t xml:space="preserve"> </w:t>
      </w:r>
      <w:r w:rsidR="00DB0F2D" w:rsidRPr="00DB0F2D">
        <w:rPr>
          <w:rFonts w:ascii="Gill Sans MT" w:hAnsi="Gill Sans MT" w:cs="Georgia"/>
          <w:bCs/>
          <w:sz w:val="19"/>
          <w:szCs w:val="19"/>
        </w:rPr>
        <w:t xml:space="preserve">Impact of repeated vaccination on vaccine effectiveness against influenza A(H3N2) and B </w:t>
      </w:r>
      <w:r w:rsidR="00DB0F2D">
        <w:rPr>
          <w:rFonts w:ascii="Gill Sans MT" w:hAnsi="Gill Sans MT" w:cs="Georgia"/>
          <w:bCs/>
          <w:sz w:val="19"/>
          <w:szCs w:val="19"/>
        </w:rPr>
        <w:t>d</w:t>
      </w:r>
      <w:r w:rsidR="00DB0F2D" w:rsidRPr="00DB0F2D">
        <w:rPr>
          <w:rFonts w:ascii="Gill Sans MT" w:hAnsi="Gill Sans MT" w:cs="Georgia"/>
          <w:bCs/>
          <w:sz w:val="19"/>
          <w:szCs w:val="19"/>
        </w:rPr>
        <w:t xml:space="preserve">uring 8 </w:t>
      </w:r>
      <w:r w:rsidR="00DB0F2D">
        <w:rPr>
          <w:rFonts w:ascii="Gill Sans MT" w:hAnsi="Gill Sans MT" w:cs="Georgia"/>
          <w:bCs/>
          <w:sz w:val="19"/>
          <w:szCs w:val="19"/>
        </w:rPr>
        <w:t>s</w:t>
      </w:r>
      <w:r w:rsidR="00DB0F2D" w:rsidRPr="00DB0F2D">
        <w:rPr>
          <w:rFonts w:ascii="Gill Sans MT" w:hAnsi="Gill Sans MT" w:cs="Georgia"/>
          <w:bCs/>
          <w:sz w:val="19"/>
          <w:szCs w:val="19"/>
        </w:rPr>
        <w:t>easons</w:t>
      </w:r>
      <w:r w:rsidR="00DB0F2D">
        <w:rPr>
          <w:rFonts w:ascii="Gill Sans MT" w:hAnsi="Gill Sans MT" w:cs="Georgia"/>
          <w:bCs/>
          <w:sz w:val="19"/>
          <w:szCs w:val="19"/>
        </w:rPr>
        <w:t xml:space="preserve">. </w:t>
      </w:r>
      <w:r w:rsidR="00DB0F2D" w:rsidRPr="00DB0F2D">
        <w:rPr>
          <w:rFonts w:ascii="Gill Sans MT" w:hAnsi="Gill Sans MT" w:cs="Georgia"/>
          <w:bCs/>
          <w:i/>
          <w:sz w:val="19"/>
          <w:szCs w:val="19"/>
        </w:rPr>
        <w:t>Clin Infect Dis</w:t>
      </w:r>
      <w:r w:rsidR="00DB0F2D">
        <w:rPr>
          <w:rFonts w:ascii="Gill Sans MT" w:hAnsi="Gill Sans MT" w:cs="Georgia"/>
          <w:bCs/>
          <w:sz w:val="19"/>
          <w:szCs w:val="19"/>
        </w:rPr>
        <w:t xml:space="preserve"> 2014</w:t>
      </w:r>
      <w:proofErr w:type="gramStart"/>
      <w:r w:rsidR="00DB0F2D">
        <w:rPr>
          <w:rFonts w:ascii="Gill Sans MT" w:hAnsi="Gill Sans MT" w:cs="Georgia"/>
          <w:bCs/>
          <w:sz w:val="19"/>
          <w:szCs w:val="19"/>
        </w:rPr>
        <w:t>;</w:t>
      </w:r>
      <w:r w:rsidR="00DB0F2D" w:rsidRPr="002B22E9">
        <w:rPr>
          <w:rFonts w:ascii="Gill Sans MT" w:hAnsi="Gill Sans MT" w:cs="Georgia"/>
          <w:b/>
          <w:bCs/>
          <w:sz w:val="19"/>
          <w:szCs w:val="19"/>
        </w:rPr>
        <w:t>59</w:t>
      </w:r>
      <w:proofErr w:type="gramEnd"/>
      <w:r w:rsidR="00DB0F2D">
        <w:rPr>
          <w:rFonts w:ascii="Gill Sans MT" w:hAnsi="Gill Sans MT" w:cs="Georgia"/>
          <w:bCs/>
          <w:sz w:val="19"/>
          <w:szCs w:val="19"/>
        </w:rPr>
        <w:t>(10):1375-85.</w:t>
      </w:r>
    </w:p>
    <w:p w14:paraId="254F458D" w14:textId="77777777" w:rsidR="009A1176" w:rsidRDefault="009A1176" w:rsidP="009A1176">
      <w:pPr>
        <w:ind w:left="426" w:hanging="426"/>
        <w:rPr>
          <w:rFonts w:ascii="Gill Sans MT" w:hAnsi="Gill Sans MT" w:cs="Georgia"/>
          <w:bCs/>
          <w:sz w:val="19"/>
          <w:szCs w:val="19"/>
        </w:rPr>
      </w:pPr>
    </w:p>
    <w:p w14:paraId="315F4FBD" w14:textId="77777777" w:rsidR="009A1176" w:rsidRDefault="009A1176" w:rsidP="009A1176">
      <w:pPr>
        <w:ind w:left="426" w:hanging="426"/>
        <w:rPr>
          <w:rFonts w:ascii="Gill Sans MT" w:hAnsi="Gill Sans MT" w:cs="Georgia"/>
          <w:bCs/>
          <w:sz w:val="19"/>
          <w:szCs w:val="19"/>
        </w:rPr>
      </w:pPr>
      <w:r>
        <w:rPr>
          <w:rFonts w:ascii="Gill Sans MT" w:hAnsi="Gill Sans MT" w:cs="Times New Roman"/>
          <w:sz w:val="19"/>
          <w:szCs w:val="19"/>
        </w:rPr>
        <w:t xml:space="preserve">225. </w:t>
      </w:r>
      <w:r>
        <w:rPr>
          <w:rFonts w:ascii="Gill Sans MT" w:hAnsi="Gill Sans MT" w:cs="Times New Roman"/>
          <w:sz w:val="19"/>
          <w:szCs w:val="19"/>
        </w:rPr>
        <w:tab/>
      </w:r>
      <w:r w:rsidRPr="003D2B6E">
        <w:rPr>
          <w:rFonts w:ascii="Gill Sans MT" w:hAnsi="Gill Sans MT" w:cs="Times New Roman"/>
          <w:sz w:val="19"/>
          <w:szCs w:val="19"/>
        </w:rPr>
        <w:t>Hobson D, Curry RL, Beare AS, Ward-Gardner A</w:t>
      </w:r>
      <w:r>
        <w:rPr>
          <w:rFonts w:ascii="Gill Sans MT" w:hAnsi="Gill Sans MT" w:cs="Times New Roman"/>
          <w:sz w:val="19"/>
          <w:szCs w:val="19"/>
        </w:rPr>
        <w:t>.</w:t>
      </w:r>
      <w:r w:rsidRPr="003D2B6E">
        <w:rPr>
          <w:rFonts w:ascii="Gill Sans MT" w:hAnsi="Gill Sans MT" w:cs="Times New Roman"/>
          <w:sz w:val="19"/>
          <w:szCs w:val="19"/>
        </w:rPr>
        <w:t xml:space="preserve"> </w:t>
      </w:r>
      <w:proofErr w:type="gramStart"/>
      <w:r w:rsidRPr="003D2B6E">
        <w:rPr>
          <w:rFonts w:ascii="Gill Sans MT" w:hAnsi="Gill Sans MT" w:cs="Times New Roman"/>
          <w:sz w:val="19"/>
          <w:szCs w:val="19"/>
        </w:rPr>
        <w:t>The role of serum haemagglutination-inhibiting antibody in protection against challenge infection with influenza A2 an</w:t>
      </w:r>
      <w:r>
        <w:rPr>
          <w:rFonts w:ascii="Gill Sans MT" w:hAnsi="Gill Sans MT" w:cs="Times New Roman"/>
          <w:sz w:val="19"/>
          <w:szCs w:val="19"/>
        </w:rPr>
        <w:t>d B viruses.</w:t>
      </w:r>
      <w:proofErr w:type="gramEnd"/>
      <w:r>
        <w:rPr>
          <w:rFonts w:ascii="Gill Sans MT" w:hAnsi="Gill Sans MT" w:cs="Times New Roman"/>
          <w:sz w:val="19"/>
          <w:szCs w:val="19"/>
        </w:rPr>
        <w:t xml:space="preserve"> </w:t>
      </w:r>
      <w:r w:rsidRPr="008F6FCB">
        <w:rPr>
          <w:rFonts w:ascii="Gill Sans MT" w:hAnsi="Gill Sans MT" w:cs="Times New Roman"/>
          <w:i/>
          <w:sz w:val="19"/>
          <w:szCs w:val="19"/>
        </w:rPr>
        <w:t>J Hyg (Lond)</w:t>
      </w:r>
      <w:r>
        <w:rPr>
          <w:rFonts w:ascii="Gill Sans MT" w:hAnsi="Gill Sans MT" w:cs="Times New Roman"/>
          <w:sz w:val="19"/>
          <w:szCs w:val="19"/>
        </w:rPr>
        <w:t xml:space="preserve"> 1972</w:t>
      </w:r>
      <w:proofErr w:type="gramStart"/>
      <w:r>
        <w:rPr>
          <w:rFonts w:ascii="Gill Sans MT" w:hAnsi="Gill Sans MT" w:cs="Times New Roman"/>
          <w:sz w:val="19"/>
          <w:szCs w:val="19"/>
        </w:rPr>
        <w:t>;</w:t>
      </w:r>
      <w:r w:rsidRPr="008F6FCB">
        <w:rPr>
          <w:rFonts w:ascii="Gill Sans MT" w:hAnsi="Gill Sans MT" w:cs="Times New Roman"/>
          <w:b/>
          <w:sz w:val="19"/>
          <w:szCs w:val="19"/>
        </w:rPr>
        <w:t>70</w:t>
      </w:r>
      <w:r w:rsidRPr="003D2B6E">
        <w:rPr>
          <w:rFonts w:ascii="Gill Sans MT" w:hAnsi="Gill Sans MT" w:cs="Times New Roman"/>
          <w:sz w:val="19"/>
          <w:szCs w:val="19"/>
        </w:rPr>
        <w:t>:767</w:t>
      </w:r>
      <w:proofErr w:type="gramEnd"/>
      <w:r w:rsidRPr="003D2B6E">
        <w:rPr>
          <w:rFonts w:ascii="Gill Sans MT" w:hAnsi="Gill Sans MT" w:cs="Times New Roman"/>
          <w:sz w:val="19"/>
          <w:szCs w:val="19"/>
        </w:rPr>
        <w:t>–77.</w:t>
      </w:r>
    </w:p>
    <w:p w14:paraId="282F5E63" w14:textId="77777777" w:rsidR="009A1176" w:rsidRDefault="009A1176" w:rsidP="009A1176">
      <w:pPr>
        <w:ind w:left="426" w:hanging="426"/>
        <w:rPr>
          <w:rFonts w:ascii="Gill Sans MT" w:hAnsi="Gill Sans MT" w:cs="Georgia"/>
          <w:bCs/>
          <w:sz w:val="19"/>
          <w:szCs w:val="19"/>
        </w:rPr>
      </w:pPr>
    </w:p>
    <w:p w14:paraId="085866DB" w14:textId="77777777" w:rsidR="009A1176" w:rsidRDefault="009A1176" w:rsidP="009A1176">
      <w:pPr>
        <w:ind w:left="426" w:hanging="426"/>
        <w:rPr>
          <w:rFonts w:ascii="Gill Sans MT" w:hAnsi="Gill Sans MT" w:cs="Georgia"/>
          <w:bCs/>
          <w:sz w:val="19"/>
          <w:szCs w:val="19"/>
        </w:rPr>
      </w:pPr>
      <w:r>
        <w:rPr>
          <w:rFonts w:ascii="Gill Sans MT" w:hAnsi="Gill Sans MT" w:cs="Arial"/>
          <w:sz w:val="19"/>
          <w:szCs w:val="19"/>
        </w:rPr>
        <w:t xml:space="preserve">226. </w:t>
      </w:r>
      <w:r>
        <w:rPr>
          <w:rFonts w:ascii="Gill Sans MT" w:hAnsi="Gill Sans MT" w:cs="Arial"/>
          <w:sz w:val="19"/>
          <w:szCs w:val="19"/>
        </w:rPr>
        <w:tab/>
      </w:r>
      <w:r w:rsidRPr="008F6FCB">
        <w:rPr>
          <w:rFonts w:ascii="Gill Sans MT" w:hAnsi="Gill Sans MT" w:cs="Arial"/>
          <w:sz w:val="19"/>
          <w:szCs w:val="19"/>
        </w:rPr>
        <w:t xml:space="preserve">Black S, Nicolay U, Vesikari T, Knuf M, Del Giudice G, Della Cioppa G, </w:t>
      </w:r>
      <w:r w:rsidRPr="008F6FCB">
        <w:rPr>
          <w:rFonts w:ascii="Gill Sans MT" w:hAnsi="Gill Sans MT" w:cs="Arial"/>
          <w:i/>
          <w:sz w:val="19"/>
          <w:szCs w:val="19"/>
        </w:rPr>
        <w:t>et al.</w:t>
      </w:r>
      <w:r w:rsidRPr="008F6FCB">
        <w:rPr>
          <w:rFonts w:ascii="Gill Sans MT" w:hAnsi="Gill Sans MT" w:cs="Arial"/>
          <w:sz w:val="19"/>
          <w:szCs w:val="19"/>
        </w:rPr>
        <w:t xml:space="preserve"> </w:t>
      </w:r>
      <w:r w:rsidRPr="008F6FCB">
        <w:rPr>
          <w:rFonts w:ascii="Gill Sans MT" w:hAnsi="Gill Sans MT" w:cs="Arial"/>
          <w:bCs/>
          <w:sz w:val="19"/>
          <w:szCs w:val="19"/>
        </w:rPr>
        <w:t xml:space="preserve">Hemagglutination inhibition antibody titers as a correlate of protection for inactivated influenza vaccines in children. </w:t>
      </w:r>
      <w:r w:rsidRPr="008F6FCB">
        <w:rPr>
          <w:rFonts w:ascii="Gill Sans MT" w:hAnsi="Gill Sans MT" w:cs="Arial"/>
          <w:i/>
          <w:sz w:val="19"/>
          <w:szCs w:val="19"/>
        </w:rPr>
        <w:t>Pediatr Infect Dis J</w:t>
      </w:r>
      <w:r w:rsidRPr="008F6FCB">
        <w:rPr>
          <w:rFonts w:ascii="Gill Sans MT" w:hAnsi="Gill Sans MT" w:cs="Arial"/>
          <w:sz w:val="19"/>
          <w:szCs w:val="19"/>
        </w:rPr>
        <w:t xml:space="preserve"> 2011</w:t>
      </w:r>
      <w:proofErr w:type="gramStart"/>
      <w:r w:rsidRPr="008F6FCB">
        <w:rPr>
          <w:rFonts w:ascii="Gill Sans MT" w:hAnsi="Gill Sans MT" w:cs="Arial"/>
          <w:sz w:val="19"/>
          <w:szCs w:val="19"/>
        </w:rPr>
        <w:t>;</w:t>
      </w:r>
      <w:r w:rsidRPr="008F6FCB">
        <w:rPr>
          <w:rFonts w:ascii="Gill Sans MT" w:hAnsi="Gill Sans MT" w:cs="Arial"/>
          <w:b/>
          <w:sz w:val="19"/>
          <w:szCs w:val="19"/>
        </w:rPr>
        <w:t>30</w:t>
      </w:r>
      <w:proofErr w:type="gramEnd"/>
      <w:r w:rsidRPr="008F6FCB">
        <w:rPr>
          <w:rFonts w:ascii="Gill Sans MT" w:hAnsi="Gill Sans MT" w:cs="Arial"/>
          <w:sz w:val="19"/>
          <w:szCs w:val="19"/>
        </w:rPr>
        <w:t>(12):1081-5.</w:t>
      </w:r>
    </w:p>
    <w:p w14:paraId="25B2A176" w14:textId="77777777" w:rsidR="009A1176" w:rsidRDefault="009A1176" w:rsidP="009A1176">
      <w:pPr>
        <w:ind w:left="426" w:hanging="426"/>
        <w:rPr>
          <w:rFonts w:ascii="Gill Sans MT" w:hAnsi="Gill Sans MT" w:cs="Georgia"/>
          <w:bCs/>
          <w:sz w:val="19"/>
          <w:szCs w:val="19"/>
        </w:rPr>
      </w:pPr>
    </w:p>
    <w:p w14:paraId="1AB239BA" w14:textId="50E9010F" w:rsidR="009A1176" w:rsidRDefault="009A1176" w:rsidP="009A1176">
      <w:pPr>
        <w:ind w:left="426" w:hanging="426"/>
        <w:rPr>
          <w:rFonts w:ascii="Gill Sans MT" w:hAnsi="Gill Sans MT" w:cs="Arial"/>
          <w:sz w:val="19"/>
          <w:szCs w:val="19"/>
        </w:rPr>
      </w:pPr>
      <w:r>
        <w:rPr>
          <w:rFonts w:ascii="Gill Sans MT" w:hAnsi="Gill Sans MT" w:cs="Arial"/>
          <w:sz w:val="19"/>
          <w:szCs w:val="19"/>
        </w:rPr>
        <w:t>227.</w:t>
      </w:r>
      <w:r>
        <w:rPr>
          <w:rFonts w:ascii="Gill Sans MT" w:hAnsi="Gill Sans MT" w:cs="Arial"/>
          <w:sz w:val="19"/>
          <w:szCs w:val="19"/>
        </w:rPr>
        <w:tab/>
      </w:r>
      <w:r w:rsidRPr="003D2B6E">
        <w:rPr>
          <w:rFonts w:ascii="Gill Sans MT" w:hAnsi="Gill Sans MT" w:cs="Arial"/>
          <w:sz w:val="19"/>
          <w:szCs w:val="19"/>
        </w:rPr>
        <w:t>Benoit A, Beran J, Devaster JM, Esen M, Launay O, Leroux-Roels G,</w:t>
      </w:r>
      <w:r w:rsidRPr="003D2B6E">
        <w:rPr>
          <w:rFonts w:ascii="Gill Sans MT" w:hAnsi="Gill Sans MT" w:cs="Arial"/>
          <w:bCs/>
          <w:sz w:val="19"/>
          <w:szCs w:val="19"/>
        </w:rPr>
        <w:t xml:space="preserve"> </w:t>
      </w:r>
      <w:r w:rsidRPr="003D2B6E">
        <w:rPr>
          <w:rFonts w:ascii="Gill Sans MT" w:hAnsi="Gill Sans MT" w:cs="Arial"/>
          <w:bCs/>
          <w:i/>
          <w:sz w:val="19"/>
          <w:szCs w:val="19"/>
        </w:rPr>
        <w:t>et al.</w:t>
      </w:r>
      <w:r w:rsidRPr="003D2B6E">
        <w:rPr>
          <w:rFonts w:ascii="Gill Sans MT" w:hAnsi="Gill Sans MT" w:cs="Arial"/>
          <w:bCs/>
          <w:sz w:val="19"/>
          <w:szCs w:val="19"/>
        </w:rPr>
        <w:t xml:space="preserve"> Hemagglutination inhibition antibody titers as a correlate of protection against seasonal </w:t>
      </w:r>
      <w:r>
        <w:rPr>
          <w:rFonts w:ascii="Gill Sans MT" w:hAnsi="Gill Sans MT" w:cs="Arial"/>
          <w:bCs/>
          <w:sz w:val="19"/>
          <w:szCs w:val="19"/>
        </w:rPr>
        <w:t>A</w:t>
      </w:r>
      <w:r w:rsidRPr="003D2B6E">
        <w:rPr>
          <w:rFonts w:ascii="Gill Sans MT" w:hAnsi="Gill Sans MT" w:cs="Arial"/>
          <w:bCs/>
          <w:sz w:val="19"/>
          <w:szCs w:val="19"/>
        </w:rPr>
        <w:t>/</w:t>
      </w:r>
      <w:r>
        <w:rPr>
          <w:rFonts w:ascii="Gill Sans MT" w:hAnsi="Gill Sans MT" w:cs="Arial"/>
          <w:bCs/>
          <w:sz w:val="19"/>
          <w:szCs w:val="19"/>
        </w:rPr>
        <w:t>H</w:t>
      </w:r>
      <w:r w:rsidRPr="003D2B6E">
        <w:rPr>
          <w:rFonts w:ascii="Gill Sans MT" w:hAnsi="Gill Sans MT" w:cs="Arial"/>
          <w:bCs/>
          <w:sz w:val="19"/>
          <w:szCs w:val="19"/>
        </w:rPr>
        <w:t>3</w:t>
      </w:r>
      <w:r>
        <w:rPr>
          <w:rFonts w:ascii="Gill Sans MT" w:hAnsi="Gill Sans MT" w:cs="Arial"/>
          <w:bCs/>
          <w:sz w:val="19"/>
          <w:szCs w:val="19"/>
        </w:rPr>
        <w:t>N</w:t>
      </w:r>
      <w:r w:rsidRPr="003D2B6E">
        <w:rPr>
          <w:rFonts w:ascii="Gill Sans MT" w:hAnsi="Gill Sans MT" w:cs="Arial"/>
          <w:bCs/>
          <w:sz w:val="19"/>
          <w:szCs w:val="19"/>
        </w:rPr>
        <w:t xml:space="preserve">2 influenza disease. </w:t>
      </w:r>
      <w:r w:rsidRPr="003D2B6E">
        <w:rPr>
          <w:rFonts w:ascii="Gill Sans MT" w:hAnsi="Gill Sans MT" w:cs="Arial"/>
          <w:i/>
          <w:sz w:val="19"/>
          <w:szCs w:val="19"/>
        </w:rPr>
        <w:t>Open Forum Infect Dis</w:t>
      </w:r>
      <w:r w:rsidRPr="003D2B6E">
        <w:rPr>
          <w:rFonts w:ascii="Gill Sans MT" w:hAnsi="Gill Sans MT" w:cs="Arial"/>
          <w:sz w:val="19"/>
          <w:szCs w:val="19"/>
        </w:rPr>
        <w:t xml:space="preserve"> 2015</w:t>
      </w:r>
      <w:proofErr w:type="gramStart"/>
      <w:r w:rsidRPr="003D2B6E">
        <w:rPr>
          <w:rFonts w:ascii="Gill Sans MT" w:hAnsi="Gill Sans MT" w:cs="Arial"/>
          <w:sz w:val="19"/>
          <w:szCs w:val="19"/>
        </w:rPr>
        <w:t>;2</w:t>
      </w:r>
      <w:proofErr w:type="gramEnd"/>
      <w:r w:rsidRPr="003D2B6E">
        <w:rPr>
          <w:rFonts w:ascii="Gill Sans MT" w:hAnsi="Gill Sans MT" w:cs="Arial"/>
          <w:sz w:val="19"/>
          <w:szCs w:val="19"/>
        </w:rPr>
        <w:t>(2):ofv067.</w:t>
      </w:r>
    </w:p>
    <w:p w14:paraId="61425342" w14:textId="77777777" w:rsidR="00140C1F" w:rsidRDefault="00140C1F" w:rsidP="009A1176">
      <w:pPr>
        <w:ind w:left="426" w:hanging="426"/>
        <w:rPr>
          <w:rFonts w:ascii="Gill Sans MT" w:hAnsi="Gill Sans MT" w:cs="Arial"/>
          <w:sz w:val="19"/>
          <w:szCs w:val="19"/>
        </w:rPr>
      </w:pPr>
    </w:p>
    <w:p w14:paraId="488102C9" w14:textId="1854C3DF" w:rsidR="00140C1F" w:rsidRDefault="00140C1F" w:rsidP="009A1176">
      <w:pPr>
        <w:ind w:left="426" w:hanging="426"/>
        <w:rPr>
          <w:rFonts w:ascii="Gill Sans MT" w:hAnsi="Gill Sans MT" w:cs="Arial"/>
          <w:sz w:val="19"/>
          <w:szCs w:val="19"/>
        </w:rPr>
      </w:pPr>
      <w:r>
        <w:rPr>
          <w:rFonts w:ascii="Gill Sans MT" w:hAnsi="Gill Sans MT" w:cs="Arial"/>
          <w:sz w:val="19"/>
          <w:szCs w:val="19"/>
        </w:rPr>
        <w:t>228.</w:t>
      </w:r>
      <w:r>
        <w:rPr>
          <w:rFonts w:ascii="Gill Sans MT" w:hAnsi="Gill Sans MT" w:cs="Arial"/>
          <w:sz w:val="19"/>
          <w:szCs w:val="19"/>
        </w:rPr>
        <w:tab/>
        <w:t xml:space="preserve">Jennings LC, Monto AS, </w:t>
      </w:r>
      <w:proofErr w:type="gramStart"/>
      <w:r>
        <w:rPr>
          <w:rFonts w:ascii="Gill Sans MT" w:hAnsi="Gill Sans MT" w:cs="Arial"/>
          <w:sz w:val="19"/>
          <w:szCs w:val="19"/>
        </w:rPr>
        <w:t>Chan  PKS</w:t>
      </w:r>
      <w:proofErr w:type="gramEnd"/>
      <w:r>
        <w:rPr>
          <w:rFonts w:ascii="Gill Sans MT" w:hAnsi="Gill Sans MT" w:cs="Arial"/>
          <w:sz w:val="19"/>
          <w:szCs w:val="19"/>
        </w:rPr>
        <w:t xml:space="preserve">, Szucs TD, NicholsonKG. Stockpiling prepandemic influenza vaccines: a new cornerstone of pandemic preparedness plans. </w:t>
      </w:r>
      <w:r w:rsidRPr="00140C1F">
        <w:rPr>
          <w:rFonts w:ascii="Gill Sans MT" w:hAnsi="Gill Sans MT" w:cs="Arial"/>
          <w:i/>
          <w:sz w:val="19"/>
          <w:szCs w:val="19"/>
        </w:rPr>
        <w:t>Lancet Infect Dis</w:t>
      </w:r>
      <w:r>
        <w:rPr>
          <w:rFonts w:ascii="Gill Sans MT" w:hAnsi="Gill Sans MT" w:cs="Arial"/>
          <w:sz w:val="19"/>
          <w:szCs w:val="19"/>
        </w:rPr>
        <w:t xml:space="preserve"> 2008</w:t>
      </w:r>
      <w:proofErr w:type="gramStart"/>
      <w:r>
        <w:rPr>
          <w:rFonts w:ascii="Gill Sans MT" w:hAnsi="Gill Sans MT" w:cs="Arial"/>
          <w:sz w:val="19"/>
          <w:szCs w:val="19"/>
        </w:rPr>
        <w:t>;</w:t>
      </w:r>
      <w:r w:rsidRPr="00140C1F">
        <w:rPr>
          <w:rFonts w:ascii="Gill Sans MT" w:hAnsi="Gill Sans MT" w:cs="Arial"/>
          <w:b/>
          <w:sz w:val="19"/>
          <w:szCs w:val="19"/>
        </w:rPr>
        <w:t>8</w:t>
      </w:r>
      <w:r>
        <w:rPr>
          <w:rFonts w:ascii="Gill Sans MT" w:hAnsi="Gill Sans MT" w:cs="Arial"/>
          <w:sz w:val="19"/>
          <w:szCs w:val="19"/>
        </w:rPr>
        <w:t>:650</w:t>
      </w:r>
      <w:proofErr w:type="gramEnd"/>
      <w:r>
        <w:rPr>
          <w:rFonts w:ascii="Gill Sans MT" w:hAnsi="Gill Sans MT" w:cs="Arial"/>
          <w:sz w:val="19"/>
          <w:szCs w:val="19"/>
        </w:rPr>
        <w:t>-8.</w:t>
      </w:r>
    </w:p>
    <w:p w14:paraId="06EAF63E" w14:textId="77777777" w:rsidR="00140C1F" w:rsidRDefault="00140C1F" w:rsidP="009A1176">
      <w:pPr>
        <w:ind w:left="426" w:hanging="426"/>
        <w:rPr>
          <w:rFonts w:ascii="Gill Sans MT" w:hAnsi="Gill Sans MT" w:cs="Arial"/>
          <w:sz w:val="19"/>
          <w:szCs w:val="19"/>
        </w:rPr>
      </w:pPr>
    </w:p>
    <w:p w14:paraId="7EF54CC9" w14:textId="5B8FD125" w:rsidR="00140C1F" w:rsidRPr="009A1176" w:rsidRDefault="00140C1F" w:rsidP="009A1176">
      <w:pPr>
        <w:ind w:left="426" w:hanging="426"/>
        <w:rPr>
          <w:rFonts w:ascii="Gill Sans MT" w:hAnsi="Gill Sans MT" w:cs="Georgia"/>
          <w:bCs/>
          <w:sz w:val="19"/>
          <w:szCs w:val="19"/>
        </w:rPr>
      </w:pPr>
      <w:r>
        <w:rPr>
          <w:rFonts w:ascii="Gill Sans MT" w:hAnsi="Gill Sans MT" w:cs="Arial"/>
          <w:sz w:val="19"/>
          <w:szCs w:val="19"/>
        </w:rPr>
        <w:t>229.</w:t>
      </w:r>
      <w:r>
        <w:rPr>
          <w:rFonts w:ascii="Gill Sans MT" w:hAnsi="Gill Sans MT" w:cs="Arial"/>
          <w:sz w:val="19"/>
          <w:szCs w:val="19"/>
        </w:rPr>
        <w:tab/>
        <w:t xml:space="preserve">Fragapane E, Gasparini R, Schioppa F, Laghi-Pasini F, Montomoli E, Banzhoff A. A heterologous MF59-adjuvanted H5N1 prepandemic influenza booster vaccine induces a robust, cross-reactive immune response in adults and the elderly. </w:t>
      </w:r>
      <w:r w:rsidRPr="00140C1F">
        <w:rPr>
          <w:rFonts w:ascii="Gill Sans MT" w:hAnsi="Gill Sans MT" w:cs="Arial"/>
          <w:i/>
          <w:sz w:val="19"/>
          <w:szCs w:val="19"/>
        </w:rPr>
        <w:t>Clin Vacc Immunol</w:t>
      </w:r>
      <w:r>
        <w:rPr>
          <w:rFonts w:ascii="Gill Sans MT" w:hAnsi="Gill Sans MT" w:cs="Arial"/>
          <w:sz w:val="19"/>
          <w:szCs w:val="19"/>
        </w:rPr>
        <w:t xml:space="preserve"> 2010</w:t>
      </w:r>
      <w:proofErr w:type="gramStart"/>
      <w:r>
        <w:rPr>
          <w:rFonts w:ascii="Gill Sans MT" w:hAnsi="Gill Sans MT" w:cs="Arial"/>
          <w:sz w:val="19"/>
          <w:szCs w:val="19"/>
        </w:rPr>
        <w:t>;</w:t>
      </w:r>
      <w:r w:rsidRPr="00140C1F">
        <w:rPr>
          <w:rFonts w:ascii="Gill Sans MT" w:hAnsi="Gill Sans MT" w:cs="Arial"/>
          <w:b/>
          <w:sz w:val="19"/>
          <w:szCs w:val="19"/>
        </w:rPr>
        <w:t>17</w:t>
      </w:r>
      <w:proofErr w:type="gramEnd"/>
      <w:r>
        <w:rPr>
          <w:rFonts w:ascii="Gill Sans MT" w:hAnsi="Gill Sans MT" w:cs="Arial"/>
          <w:sz w:val="19"/>
          <w:szCs w:val="19"/>
        </w:rPr>
        <w:t>(11):1817-9.</w:t>
      </w:r>
    </w:p>
    <w:p w14:paraId="2E08C5A2" w14:textId="77777777" w:rsidR="009A1176" w:rsidRPr="00DF5814" w:rsidRDefault="009A1176" w:rsidP="00DF5814">
      <w:pPr>
        <w:ind w:left="426" w:hanging="426"/>
        <w:rPr>
          <w:rFonts w:ascii="Gill Sans MT" w:hAnsi="Gill Sans MT" w:cs="Arial"/>
          <w:sz w:val="19"/>
          <w:szCs w:val="19"/>
        </w:rPr>
      </w:pPr>
    </w:p>
    <w:p w14:paraId="1F36702C" w14:textId="77777777" w:rsidR="00DB0F2D" w:rsidRDefault="00DB0F2D" w:rsidP="00FF5509">
      <w:pPr>
        <w:ind w:left="426" w:hanging="426"/>
        <w:rPr>
          <w:rFonts w:ascii="Gill Sans MT" w:hAnsi="Gill Sans MT" w:cs="Times"/>
          <w:sz w:val="19"/>
          <w:szCs w:val="19"/>
        </w:rPr>
      </w:pPr>
    </w:p>
    <w:p w14:paraId="067A1670" w14:textId="77777777" w:rsidR="00DB0F2D" w:rsidRPr="001130A3" w:rsidRDefault="00DB0F2D" w:rsidP="00FF5509">
      <w:pPr>
        <w:ind w:left="426" w:hanging="426"/>
        <w:rPr>
          <w:rFonts w:ascii="Gill Sans MT" w:hAnsi="Gill Sans MT" w:cs="Times"/>
          <w:sz w:val="19"/>
          <w:szCs w:val="19"/>
        </w:rPr>
      </w:pPr>
    </w:p>
    <w:p w14:paraId="2E35DB15" w14:textId="77777777" w:rsidR="00710202" w:rsidRDefault="00710202" w:rsidP="00203370">
      <w:pPr>
        <w:rPr>
          <w:rFonts w:ascii="Gill Sans MT" w:hAnsi="Gill Sans MT" w:cs="Times"/>
          <w:sz w:val="19"/>
          <w:szCs w:val="19"/>
        </w:rPr>
      </w:pPr>
    </w:p>
    <w:p w14:paraId="26780699" w14:textId="77777777" w:rsidR="00C50428" w:rsidRDefault="00C50428" w:rsidP="00EB215C">
      <w:pPr>
        <w:jc w:val="center"/>
        <w:rPr>
          <w:rFonts w:ascii="Arial" w:hAnsi="Arial" w:cs="Arial"/>
          <w:b/>
          <w:bCs/>
          <w:sz w:val="32"/>
          <w:szCs w:val="32"/>
        </w:rPr>
      </w:pPr>
    </w:p>
    <w:p w14:paraId="16B3ACF6" w14:textId="77777777" w:rsidR="009C6A03" w:rsidRDefault="009C6A03" w:rsidP="00EB215C">
      <w:pPr>
        <w:jc w:val="center"/>
        <w:rPr>
          <w:rFonts w:ascii="Arial" w:hAnsi="Arial" w:cs="Arial"/>
          <w:b/>
          <w:bCs/>
          <w:sz w:val="32"/>
          <w:szCs w:val="32"/>
        </w:rPr>
      </w:pPr>
    </w:p>
    <w:p w14:paraId="238E584D" w14:textId="77777777" w:rsidR="009C6A03" w:rsidRDefault="009C6A03" w:rsidP="004C24AA">
      <w:pPr>
        <w:rPr>
          <w:rFonts w:ascii="Arial" w:hAnsi="Arial" w:cs="Arial"/>
          <w:b/>
          <w:bCs/>
          <w:sz w:val="32"/>
          <w:szCs w:val="32"/>
        </w:rPr>
      </w:pPr>
    </w:p>
    <w:p w14:paraId="020EDC20" w14:textId="77777777" w:rsidR="00D72285" w:rsidRDefault="00D72285" w:rsidP="00EB215C">
      <w:pPr>
        <w:jc w:val="center"/>
        <w:rPr>
          <w:rFonts w:ascii="Arial" w:hAnsi="Arial" w:cs="Arial"/>
          <w:b/>
          <w:bCs/>
          <w:sz w:val="32"/>
          <w:szCs w:val="32"/>
        </w:rPr>
        <w:sectPr w:rsidR="00D72285" w:rsidSect="00AF5091">
          <w:pgSz w:w="11900" w:h="16840"/>
          <w:pgMar w:top="1440" w:right="1800" w:bottom="1440" w:left="1800" w:header="720" w:footer="720" w:gutter="0"/>
          <w:cols w:space="720"/>
          <w:noEndnote/>
        </w:sectPr>
      </w:pPr>
    </w:p>
    <w:p w14:paraId="7BA99E5A" w14:textId="77777777" w:rsidR="009C6A03" w:rsidRDefault="009C6A03" w:rsidP="00D72285">
      <w:pPr>
        <w:rPr>
          <w:rFonts w:ascii="Arial" w:hAnsi="Arial" w:cs="Arial"/>
          <w:b/>
          <w:bCs/>
          <w:sz w:val="32"/>
          <w:szCs w:val="32"/>
        </w:rPr>
      </w:pPr>
    </w:p>
    <w:p w14:paraId="791126D4" w14:textId="2CA715D2" w:rsidR="00AF5091" w:rsidRDefault="00AF5091" w:rsidP="00EB215C">
      <w:pPr>
        <w:jc w:val="center"/>
        <w:rPr>
          <w:b/>
        </w:rPr>
      </w:pPr>
      <w:r w:rsidRPr="00AF5091">
        <w:rPr>
          <w:b/>
        </w:rPr>
        <w:t>APPENDIX</w:t>
      </w:r>
    </w:p>
    <w:p w14:paraId="0BCF7504" w14:textId="77777777" w:rsidR="00AF5091" w:rsidRDefault="00AF5091" w:rsidP="00D76177">
      <w:pPr>
        <w:rPr>
          <w:b/>
        </w:rPr>
      </w:pPr>
    </w:p>
    <w:p w14:paraId="1D9F8D63" w14:textId="77777777" w:rsidR="0084572B" w:rsidRDefault="0084572B" w:rsidP="00AF5091">
      <w:pPr>
        <w:widowControl w:val="0"/>
        <w:tabs>
          <w:tab w:val="left" w:pos="220"/>
          <w:tab w:val="left" w:pos="720"/>
        </w:tabs>
        <w:autoSpaceDE w:val="0"/>
        <w:autoSpaceDN w:val="0"/>
        <w:adjustRightInd w:val="0"/>
        <w:spacing w:after="120"/>
        <w:rPr>
          <w:rFonts w:ascii="Gill Sans MT" w:hAnsi="Gill Sans MT" w:cs="Times"/>
          <w:b/>
          <w:sz w:val="20"/>
        </w:rPr>
      </w:pPr>
    </w:p>
    <w:p w14:paraId="130344CF" w14:textId="77777777" w:rsidR="00EB215C" w:rsidRDefault="00EB215C" w:rsidP="00AF5091">
      <w:pPr>
        <w:widowControl w:val="0"/>
        <w:tabs>
          <w:tab w:val="left" w:pos="220"/>
          <w:tab w:val="left" w:pos="720"/>
        </w:tabs>
        <w:autoSpaceDE w:val="0"/>
        <w:autoSpaceDN w:val="0"/>
        <w:adjustRightInd w:val="0"/>
        <w:spacing w:after="120"/>
        <w:rPr>
          <w:rFonts w:ascii="Gill Sans MT" w:hAnsi="Gill Sans MT" w:cs="Times"/>
          <w:b/>
          <w:sz w:val="20"/>
        </w:rPr>
      </w:pPr>
    </w:p>
    <w:p w14:paraId="7F736242" w14:textId="77777777" w:rsidR="00EB215C" w:rsidRDefault="00EB215C" w:rsidP="00AF5091">
      <w:pPr>
        <w:widowControl w:val="0"/>
        <w:tabs>
          <w:tab w:val="left" w:pos="220"/>
          <w:tab w:val="left" w:pos="720"/>
        </w:tabs>
        <w:autoSpaceDE w:val="0"/>
        <w:autoSpaceDN w:val="0"/>
        <w:adjustRightInd w:val="0"/>
        <w:spacing w:after="120"/>
        <w:rPr>
          <w:rFonts w:ascii="Gill Sans MT" w:hAnsi="Gill Sans MT" w:cs="Times"/>
          <w:b/>
          <w:sz w:val="20"/>
        </w:rPr>
      </w:pPr>
    </w:p>
    <w:p w14:paraId="088D8381" w14:textId="77777777" w:rsidR="00EB215C" w:rsidRDefault="00EB215C" w:rsidP="00AF5091">
      <w:pPr>
        <w:widowControl w:val="0"/>
        <w:tabs>
          <w:tab w:val="left" w:pos="220"/>
          <w:tab w:val="left" w:pos="720"/>
        </w:tabs>
        <w:autoSpaceDE w:val="0"/>
        <w:autoSpaceDN w:val="0"/>
        <w:adjustRightInd w:val="0"/>
        <w:spacing w:after="120"/>
        <w:rPr>
          <w:rFonts w:ascii="Gill Sans MT" w:hAnsi="Gill Sans MT" w:cs="Times"/>
          <w:b/>
          <w:sz w:val="20"/>
        </w:rPr>
      </w:pPr>
    </w:p>
    <w:p w14:paraId="587D392A" w14:textId="02585D63" w:rsidR="00EB215C" w:rsidRDefault="00EB215C" w:rsidP="00AF5091">
      <w:pPr>
        <w:widowControl w:val="0"/>
        <w:tabs>
          <w:tab w:val="left" w:pos="220"/>
          <w:tab w:val="left" w:pos="720"/>
        </w:tabs>
        <w:autoSpaceDE w:val="0"/>
        <w:autoSpaceDN w:val="0"/>
        <w:adjustRightInd w:val="0"/>
        <w:spacing w:after="120"/>
        <w:rPr>
          <w:rFonts w:ascii="Gill Sans MT" w:hAnsi="Gill Sans MT" w:cs="Times"/>
          <w:b/>
          <w:sz w:val="20"/>
        </w:rPr>
      </w:pPr>
      <w:r>
        <w:rPr>
          <w:noProof/>
          <w:lang w:val="en-GB" w:eastAsia="en-GB"/>
        </w:rPr>
        <w:drawing>
          <wp:inline distT="0" distB="0" distL="0" distR="0" wp14:anchorId="3DA77A38" wp14:editId="33092EE2">
            <wp:extent cx="5270500" cy="3024118"/>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0"/>
              </a:graphicData>
            </a:graphic>
          </wp:inline>
        </w:drawing>
      </w:r>
    </w:p>
    <w:p w14:paraId="0CFFC238" w14:textId="44255670" w:rsidR="0084572B" w:rsidRPr="00726EA9" w:rsidRDefault="00AF5091" w:rsidP="00726EA9">
      <w:pPr>
        <w:widowControl w:val="0"/>
        <w:tabs>
          <w:tab w:val="left" w:pos="220"/>
          <w:tab w:val="left" w:pos="720"/>
        </w:tabs>
        <w:autoSpaceDE w:val="0"/>
        <w:autoSpaceDN w:val="0"/>
        <w:adjustRightInd w:val="0"/>
        <w:spacing w:after="120"/>
        <w:rPr>
          <w:rFonts w:ascii="Times" w:hAnsi="Times" w:cs="Times"/>
        </w:rPr>
      </w:pPr>
      <w:r w:rsidRPr="00F2311B">
        <w:rPr>
          <w:rFonts w:ascii="Gill Sans MT" w:hAnsi="Gill Sans MT" w:cs="Times"/>
          <w:b/>
          <w:sz w:val="20"/>
        </w:rPr>
        <w:t xml:space="preserve">FIGURE </w:t>
      </w:r>
      <w:proofErr w:type="gramStart"/>
      <w:r w:rsidR="00726EA9">
        <w:rPr>
          <w:rFonts w:ascii="Gill Sans MT" w:hAnsi="Gill Sans MT" w:cs="Times"/>
          <w:b/>
          <w:sz w:val="20"/>
        </w:rPr>
        <w:t>1</w:t>
      </w:r>
      <w:r w:rsidRPr="00F2311B">
        <w:rPr>
          <w:rFonts w:ascii="Gill Sans MT" w:hAnsi="Gill Sans MT" w:cs="Times"/>
          <w:sz w:val="20"/>
        </w:rPr>
        <w:t xml:space="preserve"> Monthly cumulative recruitment</w:t>
      </w:r>
      <w:proofErr w:type="gramEnd"/>
      <w:r w:rsidRPr="00F2311B">
        <w:rPr>
          <w:rFonts w:ascii="Gill Sans MT" w:hAnsi="Gill Sans MT" w:cs="Times"/>
          <w:sz w:val="20"/>
        </w:rPr>
        <w:t xml:space="preserve"> by study group</w:t>
      </w:r>
    </w:p>
    <w:p w14:paraId="4ACA9B1C" w14:textId="77777777" w:rsidR="0084572B" w:rsidRDefault="0084572B" w:rsidP="00D76177"/>
    <w:p w14:paraId="59AD66EC" w14:textId="77777777" w:rsidR="0084572B" w:rsidRDefault="0084572B" w:rsidP="00D76177"/>
    <w:p w14:paraId="6C525F32" w14:textId="77777777" w:rsidR="0084572B" w:rsidRDefault="0084572B" w:rsidP="00D76177"/>
    <w:p w14:paraId="20FCF1EE" w14:textId="4A68A814" w:rsidR="00AF5091" w:rsidRPr="00473496" w:rsidRDefault="00AF5091" w:rsidP="00D76177"/>
    <w:sectPr w:rsidR="00AF5091" w:rsidRPr="00473496" w:rsidSect="00AF5091">
      <w:pgSz w:w="11900" w:h="16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004785" w14:textId="77777777" w:rsidR="00CA65BC" w:rsidRDefault="00CA65BC" w:rsidP="003E2E07">
      <w:r>
        <w:separator/>
      </w:r>
    </w:p>
  </w:endnote>
  <w:endnote w:type="continuationSeparator" w:id="0">
    <w:p w14:paraId="54EBCD8F" w14:textId="77777777" w:rsidR="00CA65BC" w:rsidRDefault="00CA65BC" w:rsidP="003E2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Palatino">
    <w:charset w:val="00"/>
    <w:family w:val="auto"/>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Source Sans Pro Semibold">
    <w:altName w:val="Cambria"/>
    <w:panose1 w:val="00000000000000000000"/>
    <w:charset w:val="4D"/>
    <w:family w:val="swiss"/>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Helvetica Neue">
    <w:altName w:val="Corbel"/>
    <w:charset w:val="00"/>
    <w:family w:val="auto"/>
    <w:pitch w:val="variable"/>
    <w:sig w:usb0="00000003" w:usb1="00000000" w:usb2="00000000" w:usb3="00000000" w:csb0="00000001" w:csb1="00000000"/>
  </w:font>
  <w:font w:name="News Gothic MT">
    <w:charset w:val="00"/>
    <w:family w:val="auto"/>
    <w:pitch w:val="variable"/>
    <w:sig w:usb0="00000003" w:usb1="00000000" w:usb2="00000000" w:usb3="00000000" w:csb0="00000001" w:csb1="00000000"/>
  </w:font>
  <w:font w:name="Ω¶¶">
    <w:altName w:val="Cambria"/>
    <w:panose1 w:val="00000000000000000000"/>
    <w:charset w:val="4D"/>
    <w:family w:val="auto"/>
    <w:notTrueType/>
    <w:pitch w:val="default"/>
    <w:sig w:usb0="00000003" w:usb1="00000000" w:usb2="00000000" w:usb3="00000000" w:csb0="00000001" w:csb1="00000000"/>
  </w:font>
  <w:font w:name="American Typewriter">
    <w:altName w:val="Sitka Small"/>
    <w:charset w:val="00"/>
    <w:family w:val="auto"/>
    <w:pitch w:val="variable"/>
    <w:sig w:usb0="00000001" w:usb1="00000019"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03CAC" w14:textId="77777777" w:rsidR="00CA65BC" w:rsidRDefault="00CA65BC" w:rsidP="00B429E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546F52" w14:textId="77777777" w:rsidR="00CA65BC" w:rsidRDefault="00CA65BC" w:rsidP="00547EC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46CAC" w14:textId="77777777" w:rsidR="00CA65BC" w:rsidRPr="00B429E9" w:rsidRDefault="00CA65BC" w:rsidP="00B429E9">
    <w:pPr>
      <w:pStyle w:val="Footer"/>
      <w:framePr w:wrap="around" w:vAnchor="text" w:hAnchor="margin" w:xAlign="right" w:y="1"/>
      <w:rPr>
        <w:rStyle w:val="PageNumber"/>
        <w:sz w:val="20"/>
        <w:szCs w:val="20"/>
      </w:rPr>
    </w:pPr>
    <w:r w:rsidRPr="00B429E9">
      <w:rPr>
        <w:rStyle w:val="PageNumber"/>
        <w:sz w:val="20"/>
        <w:szCs w:val="20"/>
      </w:rPr>
      <w:fldChar w:fldCharType="begin"/>
    </w:r>
    <w:r w:rsidRPr="00B429E9">
      <w:rPr>
        <w:rStyle w:val="PageNumber"/>
        <w:sz w:val="20"/>
        <w:szCs w:val="20"/>
      </w:rPr>
      <w:instrText xml:space="preserve">PAGE  </w:instrText>
    </w:r>
    <w:r w:rsidRPr="00B429E9">
      <w:rPr>
        <w:rStyle w:val="PageNumber"/>
        <w:sz w:val="20"/>
        <w:szCs w:val="20"/>
      </w:rPr>
      <w:fldChar w:fldCharType="separate"/>
    </w:r>
    <w:r w:rsidR="003213A5">
      <w:rPr>
        <w:rStyle w:val="PageNumber"/>
        <w:noProof/>
        <w:sz w:val="20"/>
        <w:szCs w:val="20"/>
      </w:rPr>
      <w:t>4</w:t>
    </w:r>
    <w:r w:rsidRPr="00B429E9">
      <w:rPr>
        <w:rStyle w:val="PageNumber"/>
        <w:sz w:val="20"/>
        <w:szCs w:val="20"/>
      </w:rPr>
      <w:fldChar w:fldCharType="end"/>
    </w:r>
  </w:p>
  <w:p w14:paraId="58C9B955" w14:textId="77777777" w:rsidR="00CA65BC" w:rsidRDefault="00CA65BC" w:rsidP="00547EC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9BDB18" w14:textId="77777777" w:rsidR="00CA65BC" w:rsidRDefault="00CA65BC" w:rsidP="003E2E07">
      <w:r>
        <w:separator/>
      </w:r>
    </w:p>
  </w:footnote>
  <w:footnote w:type="continuationSeparator" w:id="0">
    <w:p w14:paraId="37FBE94C" w14:textId="77777777" w:rsidR="00CA65BC" w:rsidRDefault="00CA65BC" w:rsidP="003E2E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1B7F24"/>
    <w:multiLevelType w:val="hybridMultilevel"/>
    <w:tmpl w:val="BADAD43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362771B"/>
    <w:multiLevelType w:val="hybridMultilevel"/>
    <w:tmpl w:val="E04EB5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7D7DB2"/>
    <w:multiLevelType w:val="hybridMultilevel"/>
    <w:tmpl w:val="E0222D1C"/>
    <w:lvl w:ilvl="0" w:tplc="A2949484">
      <w:start w:val="3"/>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nsid w:val="0FD8733F"/>
    <w:multiLevelType w:val="hybridMultilevel"/>
    <w:tmpl w:val="21341AC6"/>
    <w:lvl w:ilvl="0" w:tplc="8286C222">
      <w:start w:val="1"/>
      <w:numFmt w:val="bullet"/>
      <w:lvlText w:val="–"/>
      <w:lvlJc w:val="left"/>
      <w:pPr>
        <w:ind w:left="786" w:hanging="360"/>
      </w:pPr>
      <w:rPr>
        <w:rFonts w:ascii="Times" w:eastAsiaTheme="minorEastAsia" w:hAnsi="Times" w:cs="Time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1E57150C"/>
    <w:multiLevelType w:val="hybridMultilevel"/>
    <w:tmpl w:val="0C7EA21A"/>
    <w:lvl w:ilvl="0" w:tplc="E9481A3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894E8C"/>
    <w:multiLevelType w:val="hybridMultilevel"/>
    <w:tmpl w:val="367A76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18E6CED"/>
    <w:multiLevelType w:val="hybridMultilevel"/>
    <w:tmpl w:val="09D6D1B0"/>
    <w:lvl w:ilvl="0" w:tplc="B6488E4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EA7A7B"/>
    <w:multiLevelType w:val="hybridMultilevel"/>
    <w:tmpl w:val="0C823DCE"/>
    <w:lvl w:ilvl="0" w:tplc="64C0B82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18511A"/>
    <w:multiLevelType w:val="hybridMultilevel"/>
    <w:tmpl w:val="62246858"/>
    <w:lvl w:ilvl="0" w:tplc="64C0B82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A44377"/>
    <w:multiLevelType w:val="hybridMultilevel"/>
    <w:tmpl w:val="A7ACE952"/>
    <w:lvl w:ilvl="0" w:tplc="6046CCA0">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FC74C0"/>
    <w:multiLevelType w:val="multilevel"/>
    <w:tmpl w:val="8D4ABF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2D4313C3"/>
    <w:multiLevelType w:val="hybridMultilevel"/>
    <w:tmpl w:val="AE929C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ED4374C"/>
    <w:multiLevelType w:val="hybridMultilevel"/>
    <w:tmpl w:val="4D1C951E"/>
    <w:lvl w:ilvl="0" w:tplc="04090005">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4">
    <w:nsid w:val="3519469A"/>
    <w:multiLevelType w:val="hybridMultilevel"/>
    <w:tmpl w:val="82F21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D40492"/>
    <w:multiLevelType w:val="hybridMultilevel"/>
    <w:tmpl w:val="FD682858"/>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A394E04"/>
    <w:multiLevelType w:val="hybridMultilevel"/>
    <w:tmpl w:val="5F441E6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3FB95403"/>
    <w:multiLevelType w:val="hybridMultilevel"/>
    <w:tmpl w:val="59B6132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3FDA4CEA"/>
    <w:multiLevelType w:val="hybridMultilevel"/>
    <w:tmpl w:val="61AC619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464347FA"/>
    <w:multiLevelType w:val="hybridMultilevel"/>
    <w:tmpl w:val="8ADC8A0C"/>
    <w:lvl w:ilvl="0" w:tplc="1F403DE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5E3A8D"/>
    <w:multiLevelType w:val="hybridMultilevel"/>
    <w:tmpl w:val="F31055C8"/>
    <w:lvl w:ilvl="0" w:tplc="406E15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696FA8"/>
    <w:multiLevelType w:val="hybridMultilevel"/>
    <w:tmpl w:val="AC1C4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71132F"/>
    <w:multiLevelType w:val="hybridMultilevel"/>
    <w:tmpl w:val="52283DBA"/>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nsid w:val="52B40D1F"/>
    <w:multiLevelType w:val="multilevel"/>
    <w:tmpl w:val="7E04C21A"/>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33F5E62"/>
    <w:multiLevelType w:val="hybridMultilevel"/>
    <w:tmpl w:val="662AD33C"/>
    <w:lvl w:ilvl="0" w:tplc="C0DADB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570382"/>
    <w:multiLevelType w:val="hybridMultilevel"/>
    <w:tmpl w:val="90B4F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7163A4"/>
    <w:multiLevelType w:val="hybridMultilevel"/>
    <w:tmpl w:val="A8B84C6E"/>
    <w:lvl w:ilvl="0" w:tplc="08090001">
      <w:start w:val="1"/>
      <w:numFmt w:val="bullet"/>
      <w:lvlText w:val=""/>
      <w:lvlJc w:val="left"/>
      <w:pPr>
        <w:tabs>
          <w:tab w:val="num" w:pos="720"/>
        </w:tabs>
        <w:ind w:left="720" w:hanging="360"/>
      </w:pPr>
      <w:rPr>
        <w:rFonts w:ascii="Symbol" w:hAnsi="Symbol" w:hint="default"/>
      </w:rPr>
    </w:lvl>
    <w:lvl w:ilvl="1" w:tplc="FD46F072">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0B5534A"/>
    <w:multiLevelType w:val="hybridMultilevel"/>
    <w:tmpl w:val="EDE05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096F2D"/>
    <w:multiLevelType w:val="hybridMultilevel"/>
    <w:tmpl w:val="9648CE86"/>
    <w:lvl w:ilvl="0" w:tplc="406E155A">
      <w:start w:val="1"/>
      <w:numFmt w:val="upperLett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5D726D"/>
    <w:multiLevelType w:val="hybridMultilevel"/>
    <w:tmpl w:val="329E5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EB0F6C"/>
    <w:multiLevelType w:val="hybridMultilevel"/>
    <w:tmpl w:val="86E0C4E6"/>
    <w:lvl w:ilvl="0" w:tplc="D3B2CC8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71308D"/>
    <w:multiLevelType w:val="hybridMultilevel"/>
    <w:tmpl w:val="772C42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69610820"/>
    <w:multiLevelType w:val="hybridMultilevel"/>
    <w:tmpl w:val="BD2E0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B91B55"/>
    <w:multiLevelType w:val="hybridMultilevel"/>
    <w:tmpl w:val="7DE2CDC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6ABE4BF3"/>
    <w:multiLevelType w:val="hybridMultilevel"/>
    <w:tmpl w:val="A5CCF446"/>
    <w:lvl w:ilvl="0" w:tplc="C0DADB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F50186"/>
    <w:multiLevelType w:val="hybridMultilevel"/>
    <w:tmpl w:val="63149596"/>
    <w:lvl w:ilvl="0" w:tplc="F182B6F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154F17"/>
    <w:multiLevelType w:val="multilevel"/>
    <w:tmpl w:val="7E04C21A"/>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C7061BF"/>
    <w:multiLevelType w:val="hybridMultilevel"/>
    <w:tmpl w:val="4C8AA78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6EC83564"/>
    <w:multiLevelType w:val="hybridMultilevel"/>
    <w:tmpl w:val="E08E6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261DB3"/>
    <w:multiLevelType w:val="hybridMultilevel"/>
    <w:tmpl w:val="00E6E5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F642F3"/>
    <w:multiLevelType w:val="hybridMultilevel"/>
    <w:tmpl w:val="52A4B4C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C34597"/>
    <w:multiLevelType w:val="hybridMultilevel"/>
    <w:tmpl w:val="DBF260E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74EF51DA"/>
    <w:multiLevelType w:val="hybridMultilevel"/>
    <w:tmpl w:val="CCB009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8F52D7"/>
    <w:multiLevelType w:val="hybridMultilevel"/>
    <w:tmpl w:val="7E04C21A"/>
    <w:lvl w:ilvl="0" w:tplc="E9481A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C93E3B"/>
    <w:multiLevelType w:val="hybridMultilevel"/>
    <w:tmpl w:val="5BB80B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7932491E"/>
    <w:multiLevelType w:val="multilevel"/>
    <w:tmpl w:val="8D4ABF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nsid w:val="7EF30387"/>
    <w:multiLevelType w:val="hybridMultilevel"/>
    <w:tmpl w:val="1B40D642"/>
    <w:lvl w:ilvl="0" w:tplc="E9481A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6"/>
  </w:num>
  <w:num w:numId="3">
    <w:abstractNumId w:val="15"/>
  </w:num>
  <w:num w:numId="4">
    <w:abstractNumId w:val="29"/>
  </w:num>
  <w:num w:numId="5">
    <w:abstractNumId w:val="27"/>
  </w:num>
  <w:num w:numId="6">
    <w:abstractNumId w:val="14"/>
  </w:num>
  <w:num w:numId="7">
    <w:abstractNumId w:val="4"/>
  </w:num>
  <w:num w:numId="8">
    <w:abstractNumId w:val="38"/>
  </w:num>
  <w:num w:numId="9">
    <w:abstractNumId w:val="1"/>
  </w:num>
  <w:num w:numId="10">
    <w:abstractNumId w:val="18"/>
  </w:num>
  <w:num w:numId="11">
    <w:abstractNumId w:val="44"/>
  </w:num>
  <w:num w:numId="12">
    <w:abstractNumId w:val="16"/>
  </w:num>
  <w:num w:numId="13">
    <w:abstractNumId w:val="31"/>
  </w:num>
  <w:num w:numId="14">
    <w:abstractNumId w:val="33"/>
  </w:num>
  <w:num w:numId="15">
    <w:abstractNumId w:val="12"/>
  </w:num>
  <w:num w:numId="16">
    <w:abstractNumId w:val="41"/>
  </w:num>
  <w:num w:numId="17">
    <w:abstractNumId w:val="17"/>
  </w:num>
  <w:num w:numId="18">
    <w:abstractNumId w:val="37"/>
  </w:num>
  <w:num w:numId="19">
    <w:abstractNumId w:val="25"/>
  </w:num>
  <w:num w:numId="20">
    <w:abstractNumId w:val="28"/>
  </w:num>
  <w:num w:numId="21">
    <w:abstractNumId w:val="10"/>
  </w:num>
  <w:num w:numId="22">
    <w:abstractNumId w:val="34"/>
  </w:num>
  <w:num w:numId="23">
    <w:abstractNumId w:val="35"/>
  </w:num>
  <w:num w:numId="24">
    <w:abstractNumId w:val="9"/>
  </w:num>
  <w:num w:numId="25">
    <w:abstractNumId w:val="19"/>
  </w:num>
  <w:num w:numId="26">
    <w:abstractNumId w:val="24"/>
  </w:num>
  <w:num w:numId="27">
    <w:abstractNumId w:val="8"/>
  </w:num>
  <w:num w:numId="28">
    <w:abstractNumId w:val="2"/>
  </w:num>
  <w:num w:numId="29">
    <w:abstractNumId w:val="32"/>
  </w:num>
  <w:num w:numId="30">
    <w:abstractNumId w:val="45"/>
  </w:num>
  <w:num w:numId="31">
    <w:abstractNumId w:val="11"/>
  </w:num>
  <w:num w:numId="32">
    <w:abstractNumId w:val="22"/>
  </w:num>
  <w:num w:numId="33">
    <w:abstractNumId w:val="3"/>
  </w:num>
  <w:num w:numId="34">
    <w:abstractNumId w:val="20"/>
  </w:num>
  <w:num w:numId="35">
    <w:abstractNumId w:val="42"/>
  </w:num>
  <w:num w:numId="36">
    <w:abstractNumId w:val="40"/>
  </w:num>
  <w:num w:numId="37">
    <w:abstractNumId w:val="21"/>
  </w:num>
  <w:num w:numId="38">
    <w:abstractNumId w:val="13"/>
  </w:num>
  <w:num w:numId="39">
    <w:abstractNumId w:val="39"/>
  </w:num>
  <w:num w:numId="40">
    <w:abstractNumId w:val="5"/>
  </w:num>
  <w:num w:numId="41">
    <w:abstractNumId w:val="43"/>
  </w:num>
  <w:num w:numId="42">
    <w:abstractNumId w:val="7"/>
  </w:num>
  <w:num w:numId="43">
    <w:abstractNumId w:val="23"/>
  </w:num>
  <w:num w:numId="44">
    <w:abstractNumId w:val="46"/>
  </w:num>
  <w:num w:numId="45">
    <w:abstractNumId w:val="36"/>
  </w:num>
  <w:num w:numId="46">
    <w:abstractNumId w:val="30"/>
  </w:num>
  <w:num w:numId="47">
    <w:abstractNumId w:val="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hdrShapeDefaults>
    <o:shapedefaults v:ext="edit" spidmax="6145">
      <o:colormenu v:ext="edit" fillcolor="none [3212]" strokecolor="none" shadowcolor="none [3212]"/>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D8A"/>
    <w:rsid w:val="0000037C"/>
    <w:rsid w:val="000015F1"/>
    <w:rsid w:val="000019E4"/>
    <w:rsid w:val="00001CB0"/>
    <w:rsid w:val="00001D51"/>
    <w:rsid w:val="00002194"/>
    <w:rsid w:val="00002A47"/>
    <w:rsid w:val="0000344C"/>
    <w:rsid w:val="00003B4D"/>
    <w:rsid w:val="00003CF0"/>
    <w:rsid w:val="00004159"/>
    <w:rsid w:val="00004326"/>
    <w:rsid w:val="00004525"/>
    <w:rsid w:val="00004602"/>
    <w:rsid w:val="00004D45"/>
    <w:rsid w:val="00004F70"/>
    <w:rsid w:val="000051F1"/>
    <w:rsid w:val="000052EB"/>
    <w:rsid w:val="000053A8"/>
    <w:rsid w:val="00005695"/>
    <w:rsid w:val="0000572F"/>
    <w:rsid w:val="00005D62"/>
    <w:rsid w:val="00005E83"/>
    <w:rsid w:val="00005F11"/>
    <w:rsid w:val="00006518"/>
    <w:rsid w:val="000068A1"/>
    <w:rsid w:val="00006A5B"/>
    <w:rsid w:val="00006FEE"/>
    <w:rsid w:val="0000718D"/>
    <w:rsid w:val="00007391"/>
    <w:rsid w:val="000075C0"/>
    <w:rsid w:val="00007CA2"/>
    <w:rsid w:val="00010A5B"/>
    <w:rsid w:val="00010A6E"/>
    <w:rsid w:val="00011380"/>
    <w:rsid w:val="000115A8"/>
    <w:rsid w:val="000118A5"/>
    <w:rsid w:val="00012658"/>
    <w:rsid w:val="000126FC"/>
    <w:rsid w:val="0001284E"/>
    <w:rsid w:val="000128D1"/>
    <w:rsid w:val="00012AC8"/>
    <w:rsid w:val="00012C26"/>
    <w:rsid w:val="000136EC"/>
    <w:rsid w:val="00013A5D"/>
    <w:rsid w:val="00014A57"/>
    <w:rsid w:val="00014DBC"/>
    <w:rsid w:val="00014E76"/>
    <w:rsid w:val="00015CEA"/>
    <w:rsid w:val="00016703"/>
    <w:rsid w:val="0001683F"/>
    <w:rsid w:val="00016C90"/>
    <w:rsid w:val="0001707A"/>
    <w:rsid w:val="0001715B"/>
    <w:rsid w:val="00017442"/>
    <w:rsid w:val="00017605"/>
    <w:rsid w:val="000207F3"/>
    <w:rsid w:val="00021F30"/>
    <w:rsid w:val="00022205"/>
    <w:rsid w:val="00022501"/>
    <w:rsid w:val="00022506"/>
    <w:rsid w:val="00022ED9"/>
    <w:rsid w:val="0002369C"/>
    <w:rsid w:val="00023B17"/>
    <w:rsid w:val="000241C8"/>
    <w:rsid w:val="00024932"/>
    <w:rsid w:val="00024F42"/>
    <w:rsid w:val="000250EF"/>
    <w:rsid w:val="000251E6"/>
    <w:rsid w:val="000254CD"/>
    <w:rsid w:val="00025A7B"/>
    <w:rsid w:val="00025C51"/>
    <w:rsid w:val="00026280"/>
    <w:rsid w:val="000263D5"/>
    <w:rsid w:val="00027213"/>
    <w:rsid w:val="0002767B"/>
    <w:rsid w:val="00027724"/>
    <w:rsid w:val="000277BA"/>
    <w:rsid w:val="00027ECE"/>
    <w:rsid w:val="00030402"/>
    <w:rsid w:val="0003063E"/>
    <w:rsid w:val="0003066B"/>
    <w:rsid w:val="00030736"/>
    <w:rsid w:val="000307B1"/>
    <w:rsid w:val="00030A7A"/>
    <w:rsid w:val="0003134C"/>
    <w:rsid w:val="000314F2"/>
    <w:rsid w:val="00031694"/>
    <w:rsid w:val="000318AD"/>
    <w:rsid w:val="00032230"/>
    <w:rsid w:val="000329C0"/>
    <w:rsid w:val="00032AF3"/>
    <w:rsid w:val="00032D8D"/>
    <w:rsid w:val="0003304C"/>
    <w:rsid w:val="000346CE"/>
    <w:rsid w:val="000346FD"/>
    <w:rsid w:val="00034984"/>
    <w:rsid w:val="00034987"/>
    <w:rsid w:val="00034C67"/>
    <w:rsid w:val="00034C77"/>
    <w:rsid w:val="00035995"/>
    <w:rsid w:val="00036144"/>
    <w:rsid w:val="000369BC"/>
    <w:rsid w:val="00036C35"/>
    <w:rsid w:val="00036CAC"/>
    <w:rsid w:val="00036DB2"/>
    <w:rsid w:val="00037C6C"/>
    <w:rsid w:val="00040206"/>
    <w:rsid w:val="00040598"/>
    <w:rsid w:val="00040897"/>
    <w:rsid w:val="0004089D"/>
    <w:rsid w:val="000409D7"/>
    <w:rsid w:val="00040D9B"/>
    <w:rsid w:val="0004139A"/>
    <w:rsid w:val="00041581"/>
    <w:rsid w:val="0004159C"/>
    <w:rsid w:val="000425B5"/>
    <w:rsid w:val="00042F6E"/>
    <w:rsid w:val="0004381A"/>
    <w:rsid w:val="00043B93"/>
    <w:rsid w:val="00043C73"/>
    <w:rsid w:val="000440F8"/>
    <w:rsid w:val="00044599"/>
    <w:rsid w:val="000449FF"/>
    <w:rsid w:val="00045F74"/>
    <w:rsid w:val="000464EE"/>
    <w:rsid w:val="000466E2"/>
    <w:rsid w:val="00046A3E"/>
    <w:rsid w:val="00046B33"/>
    <w:rsid w:val="00046B52"/>
    <w:rsid w:val="00046D21"/>
    <w:rsid w:val="000478F3"/>
    <w:rsid w:val="00047FB2"/>
    <w:rsid w:val="00047FF7"/>
    <w:rsid w:val="00050FC1"/>
    <w:rsid w:val="00051027"/>
    <w:rsid w:val="00051558"/>
    <w:rsid w:val="0005166A"/>
    <w:rsid w:val="00052064"/>
    <w:rsid w:val="000520F6"/>
    <w:rsid w:val="00052200"/>
    <w:rsid w:val="00052D2E"/>
    <w:rsid w:val="00053006"/>
    <w:rsid w:val="000533A5"/>
    <w:rsid w:val="00053599"/>
    <w:rsid w:val="000538D1"/>
    <w:rsid w:val="00053CEB"/>
    <w:rsid w:val="000540D4"/>
    <w:rsid w:val="0005454E"/>
    <w:rsid w:val="000550F8"/>
    <w:rsid w:val="000552EC"/>
    <w:rsid w:val="0005574B"/>
    <w:rsid w:val="00055BDE"/>
    <w:rsid w:val="00055D05"/>
    <w:rsid w:val="00055D63"/>
    <w:rsid w:val="00056485"/>
    <w:rsid w:val="00056562"/>
    <w:rsid w:val="000566D0"/>
    <w:rsid w:val="00057488"/>
    <w:rsid w:val="00057941"/>
    <w:rsid w:val="000601B0"/>
    <w:rsid w:val="00061B01"/>
    <w:rsid w:val="00062247"/>
    <w:rsid w:val="00062413"/>
    <w:rsid w:val="0006262A"/>
    <w:rsid w:val="00062710"/>
    <w:rsid w:val="000629E2"/>
    <w:rsid w:val="00063868"/>
    <w:rsid w:val="00063FC1"/>
    <w:rsid w:val="0006400A"/>
    <w:rsid w:val="000647C6"/>
    <w:rsid w:val="000652B0"/>
    <w:rsid w:val="00065542"/>
    <w:rsid w:val="0006567B"/>
    <w:rsid w:val="00065F7B"/>
    <w:rsid w:val="00065FF3"/>
    <w:rsid w:val="000660CF"/>
    <w:rsid w:val="000665CF"/>
    <w:rsid w:val="00066616"/>
    <w:rsid w:val="00066B5C"/>
    <w:rsid w:val="00067884"/>
    <w:rsid w:val="00067ED9"/>
    <w:rsid w:val="00067EE1"/>
    <w:rsid w:val="00070E5E"/>
    <w:rsid w:val="0007263A"/>
    <w:rsid w:val="0007296E"/>
    <w:rsid w:val="00072D08"/>
    <w:rsid w:val="00073076"/>
    <w:rsid w:val="000736EF"/>
    <w:rsid w:val="0007399D"/>
    <w:rsid w:val="00073ABA"/>
    <w:rsid w:val="00074719"/>
    <w:rsid w:val="00074849"/>
    <w:rsid w:val="00074B6D"/>
    <w:rsid w:val="00075080"/>
    <w:rsid w:val="000750B0"/>
    <w:rsid w:val="0007577C"/>
    <w:rsid w:val="00075995"/>
    <w:rsid w:val="000759E3"/>
    <w:rsid w:val="00075D3A"/>
    <w:rsid w:val="00075D51"/>
    <w:rsid w:val="00075D55"/>
    <w:rsid w:val="000760F4"/>
    <w:rsid w:val="00076117"/>
    <w:rsid w:val="00076C3D"/>
    <w:rsid w:val="00076C60"/>
    <w:rsid w:val="00077FAF"/>
    <w:rsid w:val="0008058B"/>
    <w:rsid w:val="000809CC"/>
    <w:rsid w:val="00080B10"/>
    <w:rsid w:val="00080DCA"/>
    <w:rsid w:val="00081382"/>
    <w:rsid w:val="0008149C"/>
    <w:rsid w:val="000815BC"/>
    <w:rsid w:val="0008162C"/>
    <w:rsid w:val="0008169B"/>
    <w:rsid w:val="00081A78"/>
    <w:rsid w:val="00081E20"/>
    <w:rsid w:val="00082379"/>
    <w:rsid w:val="0008250A"/>
    <w:rsid w:val="000826DD"/>
    <w:rsid w:val="00083852"/>
    <w:rsid w:val="000838F4"/>
    <w:rsid w:val="000839B2"/>
    <w:rsid w:val="0008448C"/>
    <w:rsid w:val="000848F6"/>
    <w:rsid w:val="00085041"/>
    <w:rsid w:val="000855DF"/>
    <w:rsid w:val="00085B0B"/>
    <w:rsid w:val="00085C4F"/>
    <w:rsid w:val="00085F80"/>
    <w:rsid w:val="00086D44"/>
    <w:rsid w:val="000878E7"/>
    <w:rsid w:val="00087A62"/>
    <w:rsid w:val="00090198"/>
    <w:rsid w:val="00090D1D"/>
    <w:rsid w:val="000917CB"/>
    <w:rsid w:val="00091C27"/>
    <w:rsid w:val="00091C89"/>
    <w:rsid w:val="00091CB1"/>
    <w:rsid w:val="00091DE8"/>
    <w:rsid w:val="0009269A"/>
    <w:rsid w:val="000926C1"/>
    <w:rsid w:val="0009276B"/>
    <w:rsid w:val="00092A7D"/>
    <w:rsid w:val="00092BFB"/>
    <w:rsid w:val="0009386B"/>
    <w:rsid w:val="0009435D"/>
    <w:rsid w:val="000943A4"/>
    <w:rsid w:val="00094EFA"/>
    <w:rsid w:val="00094FAA"/>
    <w:rsid w:val="0009510D"/>
    <w:rsid w:val="000952A0"/>
    <w:rsid w:val="000953BD"/>
    <w:rsid w:val="00095ABB"/>
    <w:rsid w:val="00095C36"/>
    <w:rsid w:val="00095C89"/>
    <w:rsid w:val="0009602B"/>
    <w:rsid w:val="00096863"/>
    <w:rsid w:val="00096BEA"/>
    <w:rsid w:val="00096BFC"/>
    <w:rsid w:val="00096DDF"/>
    <w:rsid w:val="0009728C"/>
    <w:rsid w:val="000979B9"/>
    <w:rsid w:val="00097B46"/>
    <w:rsid w:val="00097EE2"/>
    <w:rsid w:val="000A0323"/>
    <w:rsid w:val="000A04AE"/>
    <w:rsid w:val="000A078E"/>
    <w:rsid w:val="000A0DF0"/>
    <w:rsid w:val="000A148C"/>
    <w:rsid w:val="000A1A2C"/>
    <w:rsid w:val="000A1C70"/>
    <w:rsid w:val="000A1E9F"/>
    <w:rsid w:val="000A1EDB"/>
    <w:rsid w:val="000A1FF8"/>
    <w:rsid w:val="000A20A5"/>
    <w:rsid w:val="000A2109"/>
    <w:rsid w:val="000A2448"/>
    <w:rsid w:val="000A3130"/>
    <w:rsid w:val="000A3216"/>
    <w:rsid w:val="000A39CA"/>
    <w:rsid w:val="000A3BA5"/>
    <w:rsid w:val="000A4424"/>
    <w:rsid w:val="000A4523"/>
    <w:rsid w:val="000A4532"/>
    <w:rsid w:val="000A4F2D"/>
    <w:rsid w:val="000A5172"/>
    <w:rsid w:val="000A5208"/>
    <w:rsid w:val="000A5E3C"/>
    <w:rsid w:val="000A6052"/>
    <w:rsid w:val="000A6231"/>
    <w:rsid w:val="000A6824"/>
    <w:rsid w:val="000A70A9"/>
    <w:rsid w:val="000A7440"/>
    <w:rsid w:val="000A7569"/>
    <w:rsid w:val="000B0289"/>
    <w:rsid w:val="000B06AA"/>
    <w:rsid w:val="000B0ED1"/>
    <w:rsid w:val="000B131E"/>
    <w:rsid w:val="000B16B7"/>
    <w:rsid w:val="000B1971"/>
    <w:rsid w:val="000B1A60"/>
    <w:rsid w:val="000B21B3"/>
    <w:rsid w:val="000B22A4"/>
    <w:rsid w:val="000B2AE3"/>
    <w:rsid w:val="000B3023"/>
    <w:rsid w:val="000B3559"/>
    <w:rsid w:val="000B3A1F"/>
    <w:rsid w:val="000B3E87"/>
    <w:rsid w:val="000B4168"/>
    <w:rsid w:val="000B4741"/>
    <w:rsid w:val="000B4C7A"/>
    <w:rsid w:val="000B5263"/>
    <w:rsid w:val="000B58D8"/>
    <w:rsid w:val="000B5CF3"/>
    <w:rsid w:val="000B5E64"/>
    <w:rsid w:val="000B6DA6"/>
    <w:rsid w:val="000B6E3D"/>
    <w:rsid w:val="000B712A"/>
    <w:rsid w:val="000B72CC"/>
    <w:rsid w:val="000B73D7"/>
    <w:rsid w:val="000C0064"/>
    <w:rsid w:val="000C0393"/>
    <w:rsid w:val="000C0483"/>
    <w:rsid w:val="000C15D5"/>
    <w:rsid w:val="000C19BE"/>
    <w:rsid w:val="000C1BFA"/>
    <w:rsid w:val="000C1CCC"/>
    <w:rsid w:val="000C20B7"/>
    <w:rsid w:val="000C2154"/>
    <w:rsid w:val="000C23DE"/>
    <w:rsid w:val="000C261D"/>
    <w:rsid w:val="000C2D33"/>
    <w:rsid w:val="000C2DF8"/>
    <w:rsid w:val="000C31C1"/>
    <w:rsid w:val="000C320F"/>
    <w:rsid w:val="000C4AC3"/>
    <w:rsid w:val="000C4F5F"/>
    <w:rsid w:val="000C58A9"/>
    <w:rsid w:val="000C59B3"/>
    <w:rsid w:val="000C5DE8"/>
    <w:rsid w:val="000C653E"/>
    <w:rsid w:val="000C6AA0"/>
    <w:rsid w:val="000C74F4"/>
    <w:rsid w:val="000C7601"/>
    <w:rsid w:val="000C7609"/>
    <w:rsid w:val="000C7D24"/>
    <w:rsid w:val="000D03EF"/>
    <w:rsid w:val="000D0695"/>
    <w:rsid w:val="000D11C8"/>
    <w:rsid w:val="000D1291"/>
    <w:rsid w:val="000D329C"/>
    <w:rsid w:val="000D3686"/>
    <w:rsid w:val="000D39AC"/>
    <w:rsid w:val="000D3D20"/>
    <w:rsid w:val="000D416B"/>
    <w:rsid w:val="000D467F"/>
    <w:rsid w:val="000D48CF"/>
    <w:rsid w:val="000D4969"/>
    <w:rsid w:val="000D4BAF"/>
    <w:rsid w:val="000D4BEF"/>
    <w:rsid w:val="000D524C"/>
    <w:rsid w:val="000D53B6"/>
    <w:rsid w:val="000D57A6"/>
    <w:rsid w:val="000D5A9A"/>
    <w:rsid w:val="000D60FD"/>
    <w:rsid w:val="000D6135"/>
    <w:rsid w:val="000D6847"/>
    <w:rsid w:val="000D6883"/>
    <w:rsid w:val="000D68ED"/>
    <w:rsid w:val="000D6DED"/>
    <w:rsid w:val="000D7307"/>
    <w:rsid w:val="000D7BB4"/>
    <w:rsid w:val="000D7C60"/>
    <w:rsid w:val="000E03F3"/>
    <w:rsid w:val="000E12E6"/>
    <w:rsid w:val="000E139F"/>
    <w:rsid w:val="000E1457"/>
    <w:rsid w:val="000E15C1"/>
    <w:rsid w:val="000E1692"/>
    <w:rsid w:val="000E18F3"/>
    <w:rsid w:val="000E1C2A"/>
    <w:rsid w:val="000E201D"/>
    <w:rsid w:val="000E36CF"/>
    <w:rsid w:val="000E3985"/>
    <w:rsid w:val="000E39C6"/>
    <w:rsid w:val="000E4938"/>
    <w:rsid w:val="000E50AB"/>
    <w:rsid w:val="000E515E"/>
    <w:rsid w:val="000E535F"/>
    <w:rsid w:val="000E56D8"/>
    <w:rsid w:val="000E56E4"/>
    <w:rsid w:val="000E57BD"/>
    <w:rsid w:val="000E57E5"/>
    <w:rsid w:val="000E58FB"/>
    <w:rsid w:val="000E5D9B"/>
    <w:rsid w:val="000E62CE"/>
    <w:rsid w:val="000E6562"/>
    <w:rsid w:val="000E6D4D"/>
    <w:rsid w:val="000E6E9A"/>
    <w:rsid w:val="000E6F32"/>
    <w:rsid w:val="000E70A9"/>
    <w:rsid w:val="000E7DDB"/>
    <w:rsid w:val="000F0155"/>
    <w:rsid w:val="000F0A5F"/>
    <w:rsid w:val="000F0BF5"/>
    <w:rsid w:val="000F1396"/>
    <w:rsid w:val="000F1442"/>
    <w:rsid w:val="000F1485"/>
    <w:rsid w:val="000F189B"/>
    <w:rsid w:val="000F1A74"/>
    <w:rsid w:val="000F1BAA"/>
    <w:rsid w:val="000F2438"/>
    <w:rsid w:val="000F3561"/>
    <w:rsid w:val="000F371E"/>
    <w:rsid w:val="000F3B88"/>
    <w:rsid w:val="000F44A7"/>
    <w:rsid w:val="000F4590"/>
    <w:rsid w:val="000F499F"/>
    <w:rsid w:val="000F4C71"/>
    <w:rsid w:val="000F4F8A"/>
    <w:rsid w:val="000F5273"/>
    <w:rsid w:val="000F5BDB"/>
    <w:rsid w:val="000F5D53"/>
    <w:rsid w:val="000F5E34"/>
    <w:rsid w:val="000F6CCF"/>
    <w:rsid w:val="000F6EC6"/>
    <w:rsid w:val="000F6F6B"/>
    <w:rsid w:val="000F735C"/>
    <w:rsid w:val="000F7A7E"/>
    <w:rsid w:val="000F7C98"/>
    <w:rsid w:val="000F7DB4"/>
    <w:rsid w:val="001003D1"/>
    <w:rsid w:val="00100687"/>
    <w:rsid w:val="0010089B"/>
    <w:rsid w:val="00100A8D"/>
    <w:rsid w:val="00100B02"/>
    <w:rsid w:val="00100C0B"/>
    <w:rsid w:val="00100CC5"/>
    <w:rsid w:val="00100F5F"/>
    <w:rsid w:val="00100F76"/>
    <w:rsid w:val="00101798"/>
    <w:rsid w:val="00101BF3"/>
    <w:rsid w:val="0010245C"/>
    <w:rsid w:val="00102691"/>
    <w:rsid w:val="0010271C"/>
    <w:rsid w:val="001028DC"/>
    <w:rsid w:val="00102B10"/>
    <w:rsid w:val="00103AAE"/>
    <w:rsid w:val="00103B92"/>
    <w:rsid w:val="00103C11"/>
    <w:rsid w:val="00103DFB"/>
    <w:rsid w:val="0010423C"/>
    <w:rsid w:val="001048F3"/>
    <w:rsid w:val="00104C24"/>
    <w:rsid w:val="001056F4"/>
    <w:rsid w:val="00106AC6"/>
    <w:rsid w:val="00106EDF"/>
    <w:rsid w:val="00107D61"/>
    <w:rsid w:val="00107DB2"/>
    <w:rsid w:val="001100DA"/>
    <w:rsid w:val="001105FD"/>
    <w:rsid w:val="00110ADB"/>
    <w:rsid w:val="001114F7"/>
    <w:rsid w:val="001115B0"/>
    <w:rsid w:val="00111768"/>
    <w:rsid w:val="00111AD3"/>
    <w:rsid w:val="00111C60"/>
    <w:rsid w:val="00111D9D"/>
    <w:rsid w:val="00111E91"/>
    <w:rsid w:val="00112027"/>
    <w:rsid w:val="001123F5"/>
    <w:rsid w:val="00112E99"/>
    <w:rsid w:val="001130A3"/>
    <w:rsid w:val="00113316"/>
    <w:rsid w:val="00113A5A"/>
    <w:rsid w:val="001145C6"/>
    <w:rsid w:val="00114909"/>
    <w:rsid w:val="00114B47"/>
    <w:rsid w:val="00114C17"/>
    <w:rsid w:val="00115B9A"/>
    <w:rsid w:val="00115F45"/>
    <w:rsid w:val="001161C0"/>
    <w:rsid w:val="00116513"/>
    <w:rsid w:val="0011670B"/>
    <w:rsid w:val="001169B9"/>
    <w:rsid w:val="00116C98"/>
    <w:rsid w:val="00116CBA"/>
    <w:rsid w:val="00117611"/>
    <w:rsid w:val="00117A68"/>
    <w:rsid w:val="00117C14"/>
    <w:rsid w:val="001201F7"/>
    <w:rsid w:val="0012096C"/>
    <w:rsid w:val="00120D9C"/>
    <w:rsid w:val="00120E86"/>
    <w:rsid w:val="00120F63"/>
    <w:rsid w:val="00120F88"/>
    <w:rsid w:val="001212BF"/>
    <w:rsid w:val="001213DF"/>
    <w:rsid w:val="0012227F"/>
    <w:rsid w:val="00122410"/>
    <w:rsid w:val="00122442"/>
    <w:rsid w:val="001224B6"/>
    <w:rsid w:val="0012257D"/>
    <w:rsid w:val="0012263A"/>
    <w:rsid w:val="00122C29"/>
    <w:rsid w:val="00123143"/>
    <w:rsid w:val="00123371"/>
    <w:rsid w:val="00123809"/>
    <w:rsid w:val="00123AD5"/>
    <w:rsid w:val="00124B11"/>
    <w:rsid w:val="00125135"/>
    <w:rsid w:val="001253CE"/>
    <w:rsid w:val="00125457"/>
    <w:rsid w:val="00125A72"/>
    <w:rsid w:val="00125DB1"/>
    <w:rsid w:val="00126081"/>
    <w:rsid w:val="001260AB"/>
    <w:rsid w:val="001267D2"/>
    <w:rsid w:val="00126AAC"/>
    <w:rsid w:val="00126DB1"/>
    <w:rsid w:val="001271B7"/>
    <w:rsid w:val="001271BB"/>
    <w:rsid w:val="00127774"/>
    <w:rsid w:val="00127927"/>
    <w:rsid w:val="0013004F"/>
    <w:rsid w:val="00130238"/>
    <w:rsid w:val="001302BB"/>
    <w:rsid w:val="00130EC4"/>
    <w:rsid w:val="00130F1B"/>
    <w:rsid w:val="00130F5D"/>
    <w:rsid w:val="001317F5"/>
    <w:rsid w:val="00131B72"/>
    <w:rsid w:val="00131EBE"/>
    <w:rsid w:val="001322BC"/>
    <w:rsid w:val="001323BD"/>
    <w:rsid w:val="0013263D"/>
    <w:rsid w:val="00132A25"/>
    <w:rsid w:val="00132ABE"/>
    <w:rsid w:val="00132BDA"/>
    <w:rsid w:val="00132BDC"/>
    <w:rsid w:val="0013331C"/>
    <w:rsid w:val="00133CE1"/>
    <w:rsid w:val="00134447"/>
    <w:rsid w:val="00134847"/>
    <w:rsid w:val="00134C08"/>
    <w:rsid w:val="00134F49"/>
    <w:rsid w:val="001353B7"/>
    <w:rsid w:val="001357F9"/>
    <w:rsid w:val="00135E96"/>
    <w:rsid w:val="00135EFB"/>
    <w:rsid w:val="00136652"/>
    <w:rsid w:val="00136B78"/>
    <w:rsid w:val="0013726C"/>
    <w:rsid w:val="001378B8"/>
    <w:rsid w:val="00137CAB"/>
    <w:rsid w:val="001402E9"/>
    <w:rsid w:val="001406EA"/>
    <w:rsid w:val="00140B45"/>
    <w:rsid w:val="00140BED"/>
    <w:rsid w:val="00140C1F"/>
    <w:rsid w:val="0014122C"/>
    <w:rsid w:val="00141385"/>
    <w:rsid w:val="0014155B"/>
    <w:rsid w:val="00141597"/>
    <w:rsid w:val="00141B53"/>
    <w:rsid w:val="001420F6"/>
    <w:rsid w:val="001422D8"/>
    <w:rsid w:val="00142850"/>
    <w:rsid w:val="00142FB6"/>
    <w:rsid w:val="0014363B"/>
    <w:rsid w:val="001442D9"/>
    <w:rsid w:val="00144366"/>
    <w:rsid w:val="001446F4"/>
    <w:rsid w:val="001447BF"/>
    <w:rsid w:val="00144936"/>
    <w:rsid w:val="00144977"/>
    <w:rsid w:val="00144D55"/>
    <w:rsid w:val="00144EC5"/>
    <w:rsid w:val="00144F77"/>
    <w:rsid w:val="00146296"/>
    <w:rsid w:val="001463AF"/>
    <w:rsid w:val="00146432"/>
    <w:rsid w:val="00146A1B"/>
    <w:rsid w:val="00146BC1"/>
    <w:rsid w:val="00146E69"/>
    <w:rsid w:val="00146F7D"/>
    <w:rsid w:val="0014724F"/>
    <w:rsid w:val="00147270"/>
    <w:rsid w:val="00147427"/>
    <w:rsid w:val="0014759E"/>
    <w:rsid w:val="00147608"/>
    <w:rsid w:val="00147885"/>
    <w:rsid w:val="00147BF5"/>
    <w:rsid w:val="00147D60"/>
    <w:rsid w:val="001510C2"/>
    <w:rsid w:val="001511DD"/>
    <w:rsid w:val="00151237"/>
    <w:rsid w:val="00151585"/>
    <w:rsid w:val="001516E1"/>
    <w:rsid w:val="00151804"/>
    <w:rsid w:val="0015195C"/>
    <w:rsid w:val="00151BC8"/>
    <w:rsid w:val="00151FCD"/>
    <w:rsid w:val="0015247D"/>
    <w:rsid w:val="001526BD"/>
    <w:rsid w:val="0015367F"/>
    <w:rsid w:val="00153E9C"/>
    <w:rsid w:val="00154078"/>
    <w:rsid w:val="00154239"/>
    <w:rsid w:val="00154433"/>
    <w:rsid w:val="00154783"/>
    <w:rsid w:val="001547B8"/>
    <w:rsid w:val="00154BA2"/>
    <w:rsid w:val="0015529F"/>
    <w:rsid w:val="00156116"/>
    <w:rsid w:val="00156232"/>
    <w:rsid w:val="001564FF"/>
    <w:rsid w:val="00156BA5"/>
    <w:rsid w:val="00156CF4"/>
    <w:rsid w:val="00157056"/>
    <w:rsid w:val="00157085"/>
    <w:rsid w:val="00157668"/>
    <w:rsid w:val="0015786F"/>
    <w:rsid w:val="00157A5F"/>
    <w:rsid w:val="0016039A"/>
    <w:rsid w:val="00160906"/>
    <w:rsid w:val="00161697"/>
    <w:rsid w:val="00163A83"/>
    <w:rsid w:val="00163F7A"/>
    <w:rsid w:val="00164884"/>
    <w:rsid w:val="00164ED3"/>
    <w:rsid w:val="001652DE"/>
    <w:rsid w:val="00165515"/>
    <w:rsid w:val="00165548"/>
    <w:rsid w:val="00165D3E"/>
    <w:rsid w:val="00165DB3"/>
    <w:rsid w:val="00165DDF"/>
    <w:rsid w:val="00166310"/>
    <w:rsid w:val="001665BC"/>
    <w:rsid w:val="001668C1"/>
    <w:rsid w:val="001669AA"/>
    <w:rsid w:val="00166C8E"/>
    <w:rsid w:val="00166ECD"/>
    <w:rsid w:val="001676DA"/>
    <w:rsid w:val="001677D1"/>
    <w:rsid w:val="0016796C"/>
    <w:rsid w:val="00167A3B"/>
    <w:rsid w:val="00167BF1"/>
    <w:rsid w:val="00170538"/>
    <w:rsid w:val="00170804"/>
    <w:rsid w:val="00170E2D"/>
    <w:rsid w:val="00170E85"/>
    <w:rsid w:val="00170E9E"/>
    <w:rsid w:val="00171059"/>
    <w:rsid w:val="0017135C"/>
    <w:rsid w:val="00171976"/>
    <w:rsid w:val="00171EF4"/>
    <w:rsid w:val="001724B5"/>
    <w:rsid w:val="001724FD"/>
    <w:rsid w:val="00172775"/>
    <w:rsid w:val="0017286A"/>
    <w:rsid w:val="00172E74"/>
    <w:rsid w:val="00173298"/>
    <w:rsid w:val="0017397C"/>
    <w:rsid w:val="00173DD9"/>
    <w:rsid w:val="00174213"/>
    <w:rsid w:val="00174423"/>
    <w:rsid w:val="001744DF"/>
    <w:rsid w:val="00174CD9"/>
    <w:rsid w:val="00174DD4"/>
    <w:rsid w:val="001750EF"/>
    <w:rsid w:val="00175388"/>
    <w:rsid w:val="00175413"/>
    <w:rsid w:val="001756D1"/>
    <w:rsid w:val="00175827"/>
    <w:rsid w:val="00175900"/>
    <w:rsid w:val="00175CE6"/>
    <w:rsid w:val="00175EA6"/>
    <w:rsid w:val="00176552"/>
    <w:rsid w:val="00176B1F"/>
    <w:rsid w:val="00176CF6"/>
    <w:rsid w:val="00177EED"/>
    <w:rsid w:val="00180391"/>
    <w:rsid w:val="001803E1"/>
    <w:rsid w:val="00180AD8"/>
    <w:rsid w:val="00180D39"/>
    <w:rsid w:val="00181F5E"/>
    <w:rsid w:val="00182131"/>
    <w:rsid w:val="001823E4"/>
    <w:rsid w:val="001826A4"/>
    <w:rsid w:val="0018302F"/>
    <w:rsid w:val="00183FC0"/>
    <w:rsid w:val="001846B6"/>
    <w:rsid w:val="00184809"/>
    <w:rsid w:val="00184846"/>
    <w:rsid w:val="00184C43"/>
    <w:rsid w:val="00184C7A"/>
    <w:rsid w:val="00184CEA"/>
    <w:rsid w:val="001861BE"/>
    <w:rsid w:val="001861DE"/>
    <w:rsid w:val="00186BD7"/>
    <w:rsid w:val="0018700A"/>
    <w:rsid w:val="00187272"/>
    <w:rsid w:val="0018784C"/>
    <w:rsid w:val="00187C7F"/>
    <w:rsid w:val="00187F9D"/>
    <w:rsid w:val="00190BA9"/>
    <w:rsid w:val="001919AE"/>
    <w:rsid w:val="00191D8E"/>
    <w:rsid w:val="001921FF"/>
    <w:rsid w:val="001922E2"/>
    <w:rsid w:val="0019236C"/>
    <w:rsid w:val="00192B7A"/>
    <w:rsid w:val="00192E18"/>
    <w:rsid w:val="001931C4"/>
    <w:rsid w:val="00193276"/>
    <w:rsid w:val="0019352A"/>
    <w:rsid w:val="0019445A"/>
    <w:rsid w:val="00194BA0"/>
    <w:rsid w:val="00194D3D"/>
    <w:rsid w:val="0019564B"/>
    <w:rsid w:val="00195990"/>
    <w:rsid w:val="001959C1"/>
    <w:rsid w:val="0019696D"/>
    <w:rsid w:val="00197BE6"/>
    <w:rsid w:val="001A01F7"/>
    <w:rsid w:val="001A0200"/>
    <w:rsid w:val="001A0225"/>
    <w:rsid w:val="001A026D"/>
    <w:rsid w:val="001A03B2"/>
    <w:rsid w:val="001A03D5"/>
    <w:rsid w:val="001A09D3"/>
    <w:rsid w:val="001A0DB3"/>
    <w:rsid w:val="001A0DCD"/>
    <w:rsid w:val="001A0F43"/>
    <w:rsid w:val="001A109A"/>
    <w:rsid w:val="001A1108"/>
    <w:rsid w:val="001A1AEF"/>
    <w:rsid w:val="001A1BB4"/>
    <w:rsid w:val="001A1DCC"/>
    <w:rsid w:val="001A22E6"/>
    <w:rsid w:val="001A2414"/>
    <w:rsid w:val="001A2568"/>
    <w:rsid w:val="001A268F"/>
    <w:rsid w:val="001A276F"/>
    <w:rsid w:val="001A325F"/>
    <w:rsid w:val="001A4086"/>
    <w:rsid w:val="001A4532"/>
    <w:rsid w:val="001A466C"/>
    <w:rsid w:val="001A5897"/>
    <w:rsid w:val="001A5C58"/>
    <w:rsid w:val="001A5F26"/>
    <w:rsid w:val="001A66F4"/>
    <w:rsid w:val="001A6FAC"/>
    <w:rsid w:val="001A719E"/>
    <w:rsid w:val="001A71E7"/>
    <w:rsid w:val="001A7776"/>
    <w:rsid w:val="001A7944"/>
    <w:rsid w:val="001A79A0"/>
    <w:rsid w:val="001A7EC7"/>
    <w:rsid w:val="001B001F"/>
    <w:rsid w:val="001B06B2"/>
    <w:rsid w:val="001B0E20"/>
    <w:rsid w:val="001B12CA"/>
    <w:rsid w:val="001B1B45"/>
    <w:rsid w:val="001B207C"/>
    <w:rsid w:val="001B2309"/>
    <w:rsid w:val="001B275E"/>
    <w:rsid w:val="001B3432"/>
    <w:rsid w:val="001B3458"/>
    <w:rsid w:val="001B34CD"/>
    <w:rsid w:val="001B3A59"/>
    <w:rsid w:val="001B3C5B"/>
    <w:rsid w:val="001B4356"/>
    <w:rsid w:val="001B455F"/>
    <w:rsid w:val="001B4562"/>
    <w:rsid w:val="001B4A6C"/>
    <w:rsid w:val="001B575F"/>
    <w:rsid w:val="001B57C5"/>
    <w:rsid w:val="001B5A1D"/>
    <w:rsid w:val="001B5E9C"/>
    <w:rsid w:val="001B61B7"/>
    <w:rsid w:val="001B61C6"/>
    <w:rsid w:val="001B67CD"/>
    <w:rsid w:val="001B696D"/>
    <w:rsid w:val="001B6B95"/>
    <w:rsid w:val="001B6E8E"/>
    <w:rsid w:val="001B6FBD"/>
    <w:rsid w:val="001B71D1"/>
    <w:rsid w:val="001B775D"/>
    <w:rsid w:val="001C04AE"/>
    <w:rsid w:val="001C07ED"/>
    <w:rsid w:val="001C0DBC"/>
    <w:rsid w:val="001C10A4"/>
    <w:rsid w:val="001C11F6"/>
    <w:rsid w:val="001C14A4"/>
    <w:rsid w:val="001C1815"/>
    <w:rsid w:val="001C24B2"/>
    <w:rsid w:val="001C2850"/>
    <w:rsid w:val="001C293C"/>
    <w:rsid w:val="001C2CD9"/>
    <w:rsid w:val="001C2D34"/>
    <w:rsid w:val="001C2D96"/>
    <w:rsid w:val="001C2EEA"/>
    <w:rsid w:val="001C30EB"/>
    <w:rsid w:val="001C34FA"/>
    <w:rsid w:val="001C37BF"/>
    <w:rsid w:val="001C38C0"/>
    <w:rsid w:val="001C424B"/>
    <w:rsid w:val="001C4427"/>
    <w:rsid w:val="001C4E64"/>
    <w:rsid w:val="001C4F87"/>
    <w:rsid w:val="001C59C9"/>
    <w:rsid w:val="001C5B1E"/>
    <w:rsid w:val="001C5DE8"/>
    <w:rsid w:val="001C6113"/>
    <w:rsid w:val="001C6C90"/>
    <w:rsid w:val="001C6D87"/>
    <w:rsid w:val="001C736E"/>
    <w:rsid w:val="001C7C9B"/>
    <w:rsid w:val="001C7EE2"/>
    <w:rsid w:val="001C7F8F"/>
    <w:rsid w:val="001D072E"/>
    <w:rsid w:val="001D0BA0"/>
    <w:rsid w:val="001D10AA"/>
    <w:rsid w:val="001D10C8"/>
    <w:rsid w:val="001D125B"/>
    <w:rsid w:val="001D134A"/>
    <w:rsid w:val="001D282F"/>
    <w:rsid w:val="001D2838"/>
    <w:rsid w:val="001D2AC0"/>
    <w:rsid w:val="001D2CAE"/>
    <w:rsid w:val="001D3BB5"/>
    <w:rsid w:val="001D46FB"/>
    <w:rsid w:val="001D4A16"/>
    <w:rsid w:val="001D4A98"/>
    <w:rsid w:val="001D5073"/>
    <w:rsid w:val="001D61F5"/>
    <w:rsid w:val="001D6200"/>
    <w:rsid w:val="001D6D80"/>
    <w:rsid w:val="001D6F47"/>
    <w:rsid w:val="001D72C2"/>
    <w:rsid w:val="001D7388"/>
    <w:rsid w:val="001D766B"/>
    <w:rsid w:val="001D774F"/>
    <w:rsid w:val="001D78B1"/>
    <w:rsid w:val="001E0BB2"/>
    <w:rsid w:val="001E0DFB"/>
    <w:rsid w:val="001E121C"/>
    <w:rsid w:val="001E15D9"/>
    <w:rsid w:val="001E1677"/>
    <w:rsid w:val="001E1C82"/>
    <w:rsid w:val="001E1D36"/>
    <w:rsid w:val="001E21F5"/>
    <w:rsid w:val="001E22F8"/>
    <w:rsid w:val="001E29CD"/>
    <w:rsid w:val="001E2E7F"/>
    <w:rsid w:val="001E3158"/>
    <w:rsid w:val="001E392F"/>
    <w:rsid w:val="001E3BE9"/>
    <w:rsid w:val="001E3E1E"/>
    <w:rsid w:val="001E40C3"/>
    <w:rsid w:val="001E450C"/>
    <w:rsid w:val="001E479F"/>
    <w:rsid w:val="001E4A05"/>
    <w:rsid w:val="001E4F20"/>
    <w:rsid w:val="001E5383"/>
    <w:rsid w:val="001E53D5"/>
    <w:rsid w:val="001E54B8"/>
    <w:rsid w:val="001E598C"/>
    <w:rsid w:val="001E5E6D"/>
    <w:rsid w:val="001E66B1"/>
    <w:rsid w:val="001E6712"/>
    <w:rsid w:val="001E6C06"/>
    <w:rsid w:val="001E6C83"/>
    <w:rsid w:val="001E7B5F"/>
    <w:rsid w:val="001E7DBA"/>
    <w:rsid w:val="001F02DD"/>
    <w:rsid w:val="001F071F"/>
    <w:rsid w:val="001F11B6"/>
    <w:rsid w:val="001F189C"/>
    <w:rsid w:val="001F1E85"/>
    <w:rsid w:val="001F1F7B"/>
    <w:rsid w:val="001F24C3"/>
    <w:rsid w:val="001F2832"/>
    <w:rsid w:val="001F2A83"/>
    <w:rsid w:val="001F2AE6"/>
    <w:rsid w:val="001F33B1"/>
    <w:rsid w:val="001F3618"/>
    <w:rsid w:val="001F3C32"/>
    <w:rsid w:val="001F3D20"/>
    <w:rsid w:val="001F3FED"/>
    <w:rsid w:val="001F4361"/>
    <w:rsid w:val="001F44A1"/>
    <w:rsid w:val="001F4533"/>
    <w:rsid w:val="001F46FD"/>
    <w:rsid w:val="001F4826"/>
    <w:rsid w:val="001F509C"/>
    <w:rsid w:val="001F512D"/>
    <w:rsid w:val="001F5BC9"/>
    <w:rsid w:val="001F7130"/>
    <w:rsid w:val="001F7397"/>
    <w:rsid w:val="001F75D7"/>
    <w:rsid w:val="001F7CA9"/>
    <w:rsid w:val="001F7F57"/>
    <w:rsid w:val="002005F1"/>
    <w:rsid w:val="00200A61"/>
    <w:rsid w:val="00200D94"/>
    <w:rsid w:val="002015B9"/>
    <w:rsid w:val="00201903"/>
    <w:rsid w:val="002027F7"/>
    <w:rsid w:val="00202BFF"/>
    <w:rsid w:val="00202D89"/>
    <w:rsid w:val="0020304C"/>
    <w:rsid w:val="00203370"/>
    <w:rsid w:val="002034B8"/>
    <w:rsid w:val="00203637"/>
    <w:rsid w:val="00203976"/>
    <w:rsid w:val="00203E2E"/>
    <w:rsid w:val="00204007"/>
    <w:rsid w:val="002046F0"/>
    <w:rsid w:val="00204BCF"/>
    <w:rsid w:val="00204D77"/>
    <w:rsid w:val="00205978"/>
    <w:rsid w:val="00205A30"/>
    <w:rsid w:val="00205D28"/>
    <w:rsid w:val="00205D8B"/>
    <w:rsid w:val="00205F44"/>
    <w:rsid w:val="00206521"/>
    <w:rsid w:val="0020674D"/>
    <w:rsid w:val="00206DDF"/>
    <w:rsid w:val="00206F6D"/>
    <w:rsid w:val="002071C3"/>
    <w:rsid w:val="0020780A"/>
    <w:rsid w:val="00207AA6"/>
    <w:rsid w:val="00210250"/>
    <w:rsid w:val="00210FEE"/>
    <w:rsid w:val="002110EB"/>
    <w:rsid w:val="00211DE4"/>
    <w:rsid w:val="00212332"/>
    <w:rsid w:val="002129A4"/>
    <w:rsid w:val="00212AFC"/>
    <w:rsid w:val="0021324F"/>
    <w:rsid w:val="002137A2"/>
    <w:rsid w:val="00213AF4"/>
    <w:rsid w:val="00213C90"/>
    <w:rsid w:val="0021489E"/>
    <w:rsid w:val="00215195"/>
    <w:rsid w:val="00215DDE"/>
    <w:rsid w:val="00216C0A"/>
    <w:rsid w:val="00216CFD"/>
    <w:rsid w:val="00217100"/>
    <w:rsid w:val="002174D6"/>
    <w:rsid w:val="00217CFC"/>
    <w:rsid w:val="00217F2A"/>
    <w:rsid w:val="00220168"/>
    <w:rsid w:val="00220226"/>
    <w:rsid w:val="0022086D"/>
    <w:rsid w:val="00220AAF"/>
    <w:rsid w:val="00221314"/>
    <w:rsid w:val="002213BF"/>
    <w:rsid w:val="00221DEB"/>
    <w:rsid w:val="00221E8B"/>
    <w:rsid w:val="00222583"/>
    <w:rsid w:val="002226C7"/>
    <w:rsid w:val="002226F4"/>
    <w:rsid w:val="00222718"/>
    <w:rsid w:val="00222907"/>
    <w:rsid w:val="00223004"/>
    <w:rsid w:val="00223163"/>
    <w:rsid w:val="00223595"/>
    <w:rsid w:val="002238D8"/>
    <w:rsid w:val="00223DD0"/>
    <w:rsid w:val="00223EC6"/>
    <w:rsid w:val="00224901"/>
    <w:rsid w:val="002251E9"/>
    <w:rsid w:val="0022520D"/>
    <w:rsid w:val="002253A8"/>
    <w:rsid w:val="00225870"/>
    <w:rsid w:val="00225C05"/>
    <w:rsid w:val="0022662B"/>
    <w:rsid w:val="00226BA0"/>
    <w:rsid w:val="00227447"/>
    <w:rsid w:val="00227516"/>
    <w:rsid w:val="00227A36"/>
    <w:rsid w:val="002301E9"/>
    <w:rsid w:val="00230B2D"/>
    <w:rsid w:val="00230BB1"/>
    <w:rsid w:val="00230CF4"/>
    <w:rsid w:val="002317C2"/>
    <w:rsid w:val="002323F5"/>
    <w:rsid w:val="002324B2"/>
    <w:rsid w:val="002325C0"/>
    <w:rsid w:val="00232730"/>
    <w:rsid w:val="00232A8F"/>
    <w:rsid w:val="00232AEC"/>
    <w:rsid w:val="00232B1D"/>
    <w:rsid w:val="00232C07"/>
    <w:rsid w:val="002333DA"/>
    <w:rsid w:val="002337BD"/>
    <w:rsid w:val="00233B3C"/>
    <w:rsid w:val="0023412F"/>
    <w:rsid w:val="002343B8"/>
    <w:rsid w:val="00234412"/>
    <w:rsid w:val="00234F3B"/>
    <w:rsid w:val="00234FAC"/>
    <w:rsid w:val="002351BA"/>
    <w:rsid w:val="002355D1"/>
    <w:rsid w:val="002355F2"/>
    <w:rsid w:val="00235A7F"/>
    <w:rsid w:val="0023635C"/>
    <w:rsid w:val="00236664"/>
    <w:rsid w:val="00236D66"/>
    <w:rsid w:val="00237142"/>
    <w:rsid w:val="0023724C"/>
    <w:rsid w:val="0023739F"/>
    <w:rsid w:val="00237527"/>
    <w:rsid w:val="002379C9"/>
    <w:rsid w:val="00237FEE"/>
    <w:rsid w:val="00240129"/>
    <w:rsid w:val="002402B1"/>
    <w:rsid w:val="002419FD"/>
    <w:rsid w:val="00241F3F"/>
    <w:rsid w:val="0024216E"/>
    <w:rsid w:val="00242286"/>
    <w:rsid w:val="002426C6"/>
    <w:rsid w:val="0024330A"/>
    <w:rsid w:val="00243691"/>
    <w:rsid w:val="00243B23"/>
    <w:rsid w:val="00243DDF"/>
    <w:rsid w:val="002440AF"/>
    <w:rsid w:val="002444EA"/>
    <w:rsid w:val="002448A5"/>
    <w:rsid w:val="00244AD0"/>
    <w:rsid w:val="002450F2"/>
    <w:rsid w:val="00245243"/>
    <w:rsid w:val="002455D8"/>
    <w:rsid w:val="00245A5D"/>
    <w:rsid w:val="00245B64"/>
    <w:rsid w:val="00245C6F"/>
    <w:rsid w:val="00245DA2"/>
    <w:rsid w:val="0024604F"/>
    <w:rsid w:val="0024643F"/>
    <w:rsid w:val="00246647"/>
    <w:rsid w:val="002466B8"/>
    <w:rsid w:val="0024699D"/>
    <w:rsid w:val="00246F9A"/>
    <w:rsid w:val="00247753"/>
    <w:rsid w:val="00247E5E"/>
    <w:rsid w:val="00250AE3"/>
    <w:rsid w:val="00250CDC"/>
    <w:rsid w:val="00251453"/>
    <w:rsid w:val="00251721"/>
    <w:rsid w:val="0025195D"/>
    <w:rsid w:val="00251BF7"/>
    <w:rsid w:val="00252750"/>
    <w:rsid w:val="00252E45"/>
    <w:rsid w:val="00253198"/>
    <w:rsid w:val="002531B2"/>
    <w:rsid w:val="00253A2B"/>
    <w:rsid w:val="00253EEB"/>
    <w:rsid w:val="002544D4"/>
    <w:rsid w:val="002545AA"/>
    <w:rsid w:val="00254A8B"/>
    <w:rsid w:val="00254CFC"/>
    <w:rsid w:val="00255462"/>
    <w:rsid w:val="0025584C"/>
    <w:rsid w:val="00256104"/>
    <w:rsid w:val="0025629B"/>
    <w:rsid w:val="00256A21"/>
    <w:rsid w:val="002570A9"/>
    <w:rsid w:val="002578D6"/>
    <w:rsid w:val="00257A4C"/>
    <w:rsid w:val="00257B25"/>
    <w:rsid w:val="002605B3"/>
    <w:rsid w:val="00260700"/>
    <w:rsid w:val="002607B8"/>
    <w:rsid w:val="00261359"/>
    <w:rsid w:val="002618E1"/>
    <w:rsid w:val="00261AF1"/>
    <w:rsid w:val="00262D67"/>
    <w:rsid w:val="00262DD8"/>
    <w:rsid w:val="0026355A"/>
    <w:rsid w:val="0026373C"/>
    <w:rsid w:val="00263AB8"/>
    <w:rsid w:val="002645FB"/>
    <w:rsid w:val="00264913"/>
    <w:rsid w:val="0026498E"/>
    <w:rsid w:val="00264C22"/>
    <w:rsid w:val="002652B1"/>
    <w:rsid w:val="0026611C"/>
    <w:rsid w:val="002666F1"/>
    <w:rsid w:val="00266C6E"/>
    <w:rsid w:val="00266DDD"/>
    <w:rsid w:val="00267338"/>
    <w:rsid w:val="00267728"/>
    <w:rsid w:val="002677FB"/>
    <w:rsid w:val="00267840"/>
    <w:rsid w:val="002678F8"/>
    <w:rsid w:val="00267F0D"/>
    <w:rsid w:val="00270205"/>
    <w:rsid w:val="00270923"/>
    <w:rsid w:val="00270DF7"/>
    <w:rsid w:val="00270F75"/>
    <w:rsid w:val="00271421"/>
    <w:rsid w:val="002716D7"/>
    <w:rsid w:val="00271EE0"/>
    <w:rsid w:val="0027223F"/>
    <w:rsid w:val="00272343"/>
    <w:rsid w:val="00272C21"/>
    <w:rsid w:val="00272CC3"/>
    <w:rsid w:val="00272DAD"/>
    <w:rsid w:val="00272DE3"/>
    <w:rsid w:val="00272FBB"/>
    <w:rsid w:val="00273080"/>
    <w:rsid w:val="0027314C"/>
    <w:rsid w:val="002734E0"/>
    <w:rsid w:val="002735A1"/>
    <w:rsid w:val="00273AA7"/>
    <w:rsid w:val="0027475F"/>
    <w:rsid w:val="00274A8D"/>
    <w:rsid w:val="00274D05"/>
    <w:rsid w:val="00275A25"/>
    <w:rsid w:val="002764CB"/>
    <w:rsid w:val="00276DDE"/>
    <w:rsid w:val="0027714D"/>
    <w:rsid w:val="00277760"/>
    <w:rsid w:val="00277D15"/>
    <w:rsid w:val="00277ED1"/>
    <w:rsid w:val="00280115"/>
    <w:rsid w:val="00280317"/>
    <w:rsid w:val="00280898"/>
    <w:rsid w:val="00280A55"/>
    <w:rsid w:val="00280CFC"/>
    <w:rsid w:val="00280D21"/>
    <w:rsid w:val="00281419"/>
    <w:rsid w:val="002815AD"/>
    <w:rsid w:val="00281D3F"/>
    <w:rsid w:val="00281F33"/>
    <w:rsid w:val="002822C2"/>
    <w:rsid w:val="00282B88"/>
    <w:rsid w:val="00282BF3"/>
    <w:rsid w:val="002832BF"/>
    <w:rsid w:val="002832E8"/>
    <w:rsid w:val="002837E6"/>
    <w:rsid w:val="00283AC6"/>
    <w:rsid w:val="00283D91"/>
    <w:rsid w:val="00283EE5"/>
    <w:rsid w:val="0028448E"/>
    <w:rsid w:val="0028487F"/>
    <w:rsid w:val="00284A0C"/>
    <w:rsid w:val="00284F59"/>
    <w:rsid w:val="002853E0"/>
    <w:rsid w:val="002858FB"/>
    <w:rsid w:val="00285B05"/>
    <w:rsid w:val="002863E1"/>
    <w:rsid w:val="0028643B"/>
    <w:rsid w:val="00286C09"/>
    <w:rsid w:val="00287381"/>
    <w:rsid w:val="0028760D"/>
    <w:rsid w:val="00287B5D"/>
    <w:rsid w:val="0029006D"/>
    <w:rsid w:val="0029018E"/>
    <w:rsid w:val="00290574"/>
    <w:rsid w:val="002905A9"/>
    <w:rsid w:val="0029083A"/>
    <w:rsid w:val="00290A73"/>
    <w:rsid w:val="00290ACF"/>
    <w:rsid w:val="00290AE8"/>
    <w:rsid w:val="00290DE0"/>
    <w:rsid w:val="00290ED1"/>
    <w:rsid w:val="00290FEA"/>
    <w:rsid w:val="00291395"/>
    <w:rsid w:val="0029145D"/>
    <w:rsid w:val="00291FFB"/>
    <w:rsid w:val="002923C8"/>
    <w:rsid w:val="002927CD"/>
    <w:rsid w:val="00292834"/>
    <w:rsid w:val="0029382D"/>
    <w:rsid w:val="00293B00"/>
    <w:rsid w:val="00294400"/>
    <w:rsid w:val="0029441F"/>
    <w:rsid w:val="0029474E"/>
    <w:rsid w:val="00294842"/>
    <w:rsid w:val="00294AA6"/>
    <w:rsid w:val="00295027"/>
    <w:rsid w:val="00295469"/>
    <w:rsid w:val="00295D44"/>
    <w:rsid w:val="00295E63"/>
    <w:rsid w:val="00296F3F"/>
    <w:rsid w:val="00297EF6"/>
    <w:rsid w:val="002A14FA"/>
    <w:rsid w:val="002A171D"/>
    <w:rsid w:val="002A18AF"/>
    <w:rsid w:val="002A242D"/>
    <w:rsid w:val="002A2E2D"/>
    <w:rsid w:val="002A2F10"/>
    <w:rsid w:val="002A30A2"/>
    <w:rsid w:val="002A3247"/>
    <w:rsid w:val="002A335A"/>
    <w:rsid w:val="002A339C"/>
    <w:rsid w:val="002A3773"/>
    <w:rsid w:val="002A3D9E"/>
    <w:rsid w:val="002A45DA"/>
    <w:rsid w:val="002A477A"/>
    <w:rsid w:val="002A4A28"/>
    <w:rsid w:val="002A5006"/>
    <w:rsid w:val="002A5305"/>
    <w:rsid w:val="002A5821"/>
    <w:rsid w:val="002A5BD9"/>
    <w:rsid w:val="002A69F0"/>
    <w:rsid w:val="002A6B73"/>
    <w:rsid w:val="002A6C53"/>
    <w:rsid w:val="002A6E8E"/>
    <w:rsid w:val="002A7002"/>
    <w:rsid w:val="002A752D"/>
    <w:rsid w:val="002B03FC"/>
    <w:rsid w:val="002B0E2E"/>
    <w:rsid w:val="002B11AC"/>
    <w:rsid w:val="002B11F9"/>
    <w:rsid w:val="002B13C9"/>
    <w:rsid w:val="002B1995"/>
    <w:rsid w:val="002B1A97"/>
    <w:rsid w:val="002B1F4E"/>
    <w:rsid w:val="002B22E9"/>
    <w:rsid w:val="002B304F"/>
    <w:rsid w:val="002B3638"/>
    <w:rsid w:val="002B3EF8"/>
    <w:rsid w:val="002B3FEE"/>
    <w:rsid w:val="002B497D"/>
    <w:rsid w:val="002B4991"/>
    <w:rsid w:val="002B4E6C"/>
    <w:rsid w:val="002B54DD"/>
    <w:rsid w:val="002B5520"/>
    <w:rsid w:val="002B592B"/>
    <w:rsid w:val="002B5A78"/>
    <w:rsid w:val="002B5E71"/>
    <w:rsid w:val="002B5ED9"/>
    <w:rsid w:val="002B5FE1"/>
    <w:rsid w:val="002B68C2"/>
    <w:rsid w:val="002B6A62"/>
    <w:rsid w:val="002B711A"/>
    <w:rsid w:val="002B77FC"/>
    <w:rsid w:val="002C02EC"/>
    <w:rsid w:val="002C070E"/>
    <w:rsid w:val="002C0805"/>
    <w:rsid w:val="002C0DDB"/>
    <w:rsid w:val="002C0F32"/>
    <w:rsid w:val="002C1349"/>
    <w:rsid w:val="002C1508"/>
    <w:rsid w:val="002C17DC"/>
    <w:rsid w:val="002C1CC3"/>
    <w:rsid w:val="002C2251"/>
    <w:rsid w:val="002C25AE"/>
    <w:rsid w:val="002C36AC"/>
    <w:rsid w:val="002C39B6"/>
    <w:rsid w:val="002C3CA3"/>
    <w:rsid w:val="002C3DA9"/>
    <w:rsid w:val="002C3DF2"/>
    <w:rsid w:val="002C456B"/>
    <w:rsid w:val="002C4646"/>
    <w:rsid w:val="002C4BA1"/>
    <w:rsid w:val="002C4EE4"/>
    <w:rsid w:val="002C5452"/>
    <w:rsid w:val="002C5780"/>
    <w:rsid w:val="002C5C9C"/>
    <w:rsid w:val="002C629B"/>
    <w:rsid w:val="002C6BB5"/>
    <w:rsid w:val="002C6DE8"/>
    <w:rsid w:val="002C728C"/>
    <w:rsid w:val="002D0781"/>
    <w:rsid w:val="002D1501"/>
    <w:rsid w:val="002D1CB1"/>
    <w:rsid w:val="002D1F25"/>
    <w:rsid w:val="002D1FAF"/>
    <w:rsid w:val="002D2118"/>
    <w:rsid w:val="002D21A3"/>
    <w:rsid w:val="002D2A52"/>
    <w:rsid w:val="002D2B23"/>
    <w:rsid w:val="002D3768"/>
    <w:rsid w:val="002D3AD3"/>
    <w:rsid w:val="002D3CA5"/>
    <w:rsid w:val="002D43AB"/>
    <w:rsid w:val="002D5100"/>
    <w:rsid w:val="002D52C1"/>
    <w:rsid w:val="002D68B5"/>
    <w:rsid w:val="002D6A45"/>
    <w:rsid w:val="002D6C1C"/>
    <w:rsid w:val="002D6FBC"/>
    <w:rsid w:val="002D7149"/>
    <w:rsid w:val="002D72B8"/>
    <w:rsid w:val="002D7504"/>
    <w:rsid w:val="002D7694"/>
    <w:rsid w:val="002D7A82"/>
    <w:rsid w:val="002D7F45"/>
    <w:rsid w:val="002E01FC"/>
    <w:rsid w:val="002E02AB"/>
    <w:rsid w:val="002E09B3"/>
    <w:rsid w:val="002E1723"/>
    <w:rsid w:val="002E223A"/>
    <w:rsid w:val="002E23B1"/>
    <w:rsid w:val="002E29F4"/>
    <w:rsid w:val="002E2D72"/>
    <w:rsid w:val="002E2E2B"/>
    <w:rsid w:val="002E2F78"/>
    <w:rsid w:val="002E331B"/>
    <w:rsid w:val="002E375B"/>
    <w:rsid w:val="002E37A8"/>
    <w:rsid w:val="002E3DCE"/>
    <w:rsid w:val="002E4330"/>
    <w:rsid w:val="002E433D"/>
    <w:rsid w:val="002E4493"/>
    <w:rsid w:val="002E4577"/>
    <w:rsid w:val="002E4C17"/>
    <w:rsid w:val="002E4EF2"/>
    <w:rsid w:val="002E5AB3"/>
    <w:rsid w:val="002E6E02"/>
    <w:rsid w:val="002E7374"/>
    <w:rsid w:val="002E7564"/>
    <w:rsid w:val="002E7EB6"/>
    <w:rsid w:val="002E7F15"/>
    <w:rsid w:val="002F03B1"/>
    <w:rsid w:val="002F0505"/>
    <w:rsid w:val="002F09DA"/>
    <w:rsid w:val="002F0C36"/>
    <w:rsid w:val="002F0CFA"/>
    <w:rsid w:val="002F0D14"/>
    <w:rsid w:val="002F1029"/>
    <w:rsid w:val="002F1053"/>
    <w:rsid w:val="002F10F5"/>
    <w:rsid w:val="002F1894"/>
    <w:rsid w:val="002F19A8"/>
    <w:rsid w:val="002F1CE7"/>
    <w:rsid w:val="002F1DC3"/>
    <w:rsid w:val="002F26AD"/>
    <w:rsid w:val="002F2C65"/>
    <w:rsid w:val="002F2D84"/>
    <w:rsid w:val="002F37EA"/>
    <w:rsid w:val="002F39EB"/>
    <w:rsid w:val="002F44C3"/>
    <w:rsid w:val="002F49E7"/>
    <w:rsid w:val="002F4BE4"/>
    <w:rsid w:val="002F4D39"/>
    <w:rsid w:val="002F586D"/>
    <w:rsid w:val="002F58F1"/>
    <w:rsid w:val="002F59BE"/>
    <w:rsid w:val="002F68DE"/>
    <w:rsid w:val="002F6E86"/>
    <w:rsid w:val="002F7213"/>
    <w:rsid w:val="002F7770"/>
    <w:rsid w:val="002F777F"/>
    <w:rsid w:val="002F7930"/>
    <w:rsid w:val="00300525"/>
    <w:rsid w:val="0030117F"/>
    <w:rsid w:val="0030119E"/>
    <w:rsid w:val="0030188E"/>
    <w:rsid w:val="0030194A"/>
    <w:rsid w:val="00301CAE"/>
    <w:rsid w:val="00301D64"/>
    <w:rsid w:val="003020DB"/>
    <w:rsid w:val="00302425"/>
    <w:rsid w:val="00302D30"/>
    <w:rsid w:val="00302EFE"/>
    <w:rsid w:val="00303705"/>
    <w:rsid w:val="00303938"/>
    <w:rsid w:val="00303A3A"/>
    <w:rsid w:val="00304A8C"/>
    <w:rsid w:val="003053F3"/>
    <w:rsid w:val="0030545C"/>
    <w:rsid w:val="00305759"/>
    <w:rsid w:val="00305A14"/>
    <w:rsid w:val="00305B05"/>
    <w:rsid w:val="003064A3"/>
    <w:rsid w:val="00306B6A"/>
    <w:rsid w:val="00306C2F"/>
    <w:rsid w:val="00306C62"/>
    <w:rsid w:val="00307236"/>
    <w:rsid w:val="0030730E"/>
    <w:rsid w:val="00307B09"/>
    <w:rsid w:val="00307DC9"/>
    <w:rsid w:val="003106A7"/>
    <w:rsid w:val="00310713"/>
    <w:rsid w:val="00310784"/>
    <w:rsid w:val="00310AAF"/>
    <w:rsid w:val="0031112B"/>
    <w:rsid w:val="00311AEC"/>
    <w:rsid w:val="00311FD2"/>
    <w:rsid w:val="00312048"/>
    <w:rsid w:val="00312400"/>
    <w:rsid w:val="00312FCF"/>
    <w:rsid w:val="003132FC"/>
    <w:rsid w:val="003139AF"/>
    <w:rsid w:val="00314027"/>
    <w:rsid w:val="00314ABB"/>
    <w:rsid w:val="00314FAD"/>
    <w:rsid w:val="003151F5"/>
    <w:rsid w:val="00315AD9"/>
    <w:rsid w:val="00315F66"/>
    <w:rsid w:val="00315FE4"/>
    <w:rsid w:val="0031605B"/>
    <w:rsid w:val="00316304"/>
    <w:rsid w:val="00316841"/>
    <w:rsid w:val="00316D0F"/>
    <w:rsid w:val="00316E82"/>
    <w:rsid w:val="00317099"/>
    <w:rsid w:val="003173D4"/>
    <w:rsid w:val="0031744F"/>
    <w:rsid w:val="003175AD"/>
    <w:rsid w:val="00317D2B"/>
    <w:rsid w:val="00317EFB"/>
    <w:rsid w:val="0032103E"/>
    <w:rsid w:val="003213A5"/>
    <w:rsid w:val="00321423"/>
    <w:rsid w:val="003215EC"/>
    <w:rsid w:val="00321753"/>
    <w:rsid w:val="003219A4"/>
    <w:rsid w:val="00321AC6"/>
    <w:rsid w:val="00321F60"/>
    <w:rsid w:val="0032226E"/>
    <w:rsid w:val="003224F2"/>
    <w:rsid w:val="003226E5"/>
    <w:rsid w:val="00323901"/>
    <w:rsid w:val="00323C38"/>
    <w:rsid w:val="00323CE4"/>
    <w:rsid w:val="00324579"/>
    <w:rsid w:val="00324EEE"/>
    <w:rsid w:val="00325088"/>
    <w:rsid w:val="003255BD"/>
    <w:rsid w:val="003258C9"/>
    <w:rsid w:val="003266F2"/>
    <w:rsid w:val="00326A35"/>
    <w:rsid w:val="00326C0F"/>
    <w:rsid w:val="00326F10"/>
    <w:rsid w:val="0032713D"/>
    <w:rsid w:val="00327303"/>
    <w:rsid w:val="00327407"/>
    <w:rsid w:val="003301AA"/>
    <w:rsid w:val="00330811"/>
    <w:rsid w:val="00331A29"/>
    <w:rsid w:val="00331DCB"/>
    <w:rsid w:val="0033214E"/>
    <w:rsid w:val="00332421"/>
    <w:rsid w:val="00332694"/>
    <w:rsid w:val="0033297E"/>
    <w:rsid w:val="00332F74"/>
    <w:rsid w:val="0033417C"/>
    <w:rsid w:val="00334557"/>
    <w:rsid w:val="00334B3A"/>
    <w:rsid w:val="00334E31"/>
    <w:rsid w:val="003362DC"/>
    <w:rsid w:val="00336697"/>
    <w:rsid w:val="00337355"/>
    <w:rsid w:val="00337EE4"/>
    <w:rsid w:val="0034020E"/>
    <w:rsid w:val="0034046C"/>
    <w:rsid w:val="003413C4"/>
    <w:rsid w:val="0034198E"/>
    <w:rsid w:val="00341C40"/>
    <w:rsid w:val="00341F6F"/>
    <w:rsid w:val="003423D6"/>
    <w:rsid w:val="0034248F"/>
    <w:rsid w:val="003424CA"/>
    <w:rsid w:val="00342569"/>
    <w:rsid w:val="00342FDF"/>
    <w:rsid w:val="0034368C"/>
    <w:rsid w:val="00343925"/>
    <w:rsid w:val="00343AD2"/>
    <w:rsid w:val="00344100"/>
    <w:rsid w:val="0034457D"/>
    <w:rsid w:val="00344958"/>
    <w:rsid w:val="00344A49"/>
    <w:rsid w:val="00344B57"/>
    <w:rsid w:val="00344E8F"/>
    <w:rsid w:val="00344FDD"/>
    <w:rsid w:val="003451A6"/>
    <w:rsid w:val="00345964"/>
    <w:rsid w:val="0034622E"/>
    <w:rsid w:val="00347091"/>
    <w:rsid w:val="00347129"/>
    <w:rsid w:val="003475C7"/>
    <w:rsid w:val="003477EF"/>
    <w:rsid w:val="00347F92"/>
    <w:rsid w:val="003501A6"/>
    <w:rsid w:val="00350794"/>
    <w:rsid w:val="00350B8C"/>
    <w:rsid w:val="0035170A"/>
    <w:rsid w:val="00351788"/>
    <w:rsid w:val="003518AA"/>
    <w:rsid w:val="00352791"/>
    <w:rsid w:val="00352844"/>
    <w:rsid w:val="00353147"/>
    <w:rsid w:val="0035385B"/>
    <w:rsid w:val="0035385F"/>
    <w:rsid w:val="00353CB8"/>
    <w:rsid w:val="00353D10"/>
    <w:rsid w:val="00354106"/>
    <w:rsid w:val="003541E9"/>
    <w:rsid w:val="0035445D"/>
    <w:rsid w:val="003544DF"/>
    <w:rsid w:val="00355035"/>
    <w:rsid w:val="0035535F"/>
    <w:rsid w:val="00355493"/>
    <w:rsid w:val="003556D7"/>
    <w:rsid w:val="003557D5"/>
    <w:rsid w:val="00355FA7"/>
    <w:rsid w:val="0035637B"/>
    <w:rsid w:val="003565C3"/>
    <w:rsid w:val="00356D7F"/>
    <w:rsid w:val="00356E7B"/>
    <w:rsid w:val="00356EAA"/>
    <w:rsid w:val="003573EA"/>
    <w:rsid w:val="003576B3"/>
    <w:rsid w:val="00357B0F"/>
    <w:rsid w:val="00357BE8"/>
    <w:rsid w:val="00357E78"/>
    <w:rsid w:val="00357FB8"/>
    <w:rsid w:val="00360477"/>
    <w:rsid w:val="00360E29"/>
    <w:rsid w:val="00360EC9"/>
    <w:rsid w:val="00361C93"/>
    <w:rsid w:val="003620C2"/>
    <w:rsid w:val="0036225A"/>
    <w:rsid w:val="003622EC"/>
    <w:rsid w:val="003624E0"/>
    <w:rsid w:val="003625D6"/>
    <w:rsid w:val="003625F4"/>
    <w:rsid w:val="0036324B"/>
    <w:rsid w:val="00363285"/>
    <w:rsid w:val="0036332A"/>
    <w:rsid w:val="00363367"/>
    <w:rsid w:val="003638CF"/>
    <w:rsid w:val="00363A8A"/>
    <w:rsid w:val="00363BB6"/>
    <w:rsid w:val="003648CD"/>
    <w:rsid w:val="003648F9"/>
    <w:rsid w:val="003658A5"/>
    <w:rsid w:val="0036661C"/>
    <w:rsid w:val="003666FF"/>
    <w:rsid w:val="00366E59"/>
    <w:rsid w:val="00366ECE"/>
    <w:rsid w:val="00366F7E"/>
    <w:rsid w:val="003676AF"/>
    <w:rsid w:val="003679AE"/>
    <w:rsid w:val="00367AB2"/>
    <w:rsid w:val="0037004C"/>
    <w:rsid w:val="0037022C"/>
    <w:rsid w:val="0037024B"/>
    <w:rsid w:val="003704CC"/>
    <w:rsid w:val="00370515"/>
    <w:rsid w:val="003705A7"/>
    <w:rsid w:val="00370AD8"/>
    <w:rsid w:val="00370D16"/>
    <w:rsid w:val="00370F09"/>
    <w:rsid w:val="0037133A"/>
    <w:rsid w:val="00371821"/>
    <w:rsid w:val="00371D74"/>
    <w:rsid w:val="00371D97"/>
    <w:rsid w:val="00371FA4"/>
    <w:rsid w:val="003720D4"/>
    <w:rsid w:val="0037270D"/>
    <w:rsid w:val="00372CF3"/>
    <w:rsid w:val="00372F77"/>
    <w:rsid w:val="00372F96"/>
    <w:rsid w:val="00373380"/>
    <w:rsid w:val="003735BC"/>
    <w:rsid w:val="00373A77"/>
    <w:rsid w:val="00373AEB"/>
    <w:rsid w:val="0037474C"/>
    <w:rsid w:val="00374866"/>
    <w:rsid w:val="00374E68"/>
    <w:rsid w:val="003762CE"/>
    <w:rsid w:val="003776F8"/>
    <w:rsid w:val="00377A76"/>
    <w:rsid w:val="00377B22"/>
    <w:rsid w:val="0038006E"/>
    <w:rsid w:val="003802D8"/>
    <w:rsid w:val="003808B9"/>
    <w:rsid w:val="00380CAA"/>
    <w:rsid w:val="00381053"/>
    <w:rsid w:val="00381232"/>
    <w:rsid w:val="00381722"/>
    <w:rsid w:val="00381DBF"/>
    <w:rsid w:val="00382060"/>
    <w:rsid w:val="00382414"/>
    <w:rsid w:val="00382846"/>
    <w:rsid w:val="00382AAB"/>
    <w:rsid w:val="00382B4C"/>
    <w:rsid w:val="00382E87"/>
    <w:rsid w:val="00383044"/>
    <w:rsid w:val="003833E6"/>
    <w:rsid w:val="003834F3"/>
    <w:rsid w:val="00384570"/>
    <w:rsid w:val="003846E8"/>
    <w:rsid w:val="00384D2D"/>
    <w:rsid w:val="00384D65"/>
    <w:rsid w:val="00384D84"/>
    <w:rsid w:val="00384E42"/>
    <w:rsid w:val="00385FBF"/>
    <w:rsid w:val="00386B24"/>
    <w:rsid w:val="003878C0"/>
    <w:rsid w:val="00387ED5"/>
    <w:rsid w:val="00387FA8"/>
    <w:rsid w:val="00387FBC"/>
    <w:rsid w:val="00390831"/>
    <w:rsid w:val="00390B8B"/>
    <w:rsid w:val="00390DA8"/>
    <w:rsid w:val="0039116A"/>
    <w:rsid w:val="003913F3"/>
    <w:rsid w:val="00391D86"/>
    <w:rsid w:val="00391ECE"/>
    <w:rsid w:val="00392135"/>
    <w:rsid w:val="00392888"/>
    <w:rsid w:val="00392923"/>
    <w:rsid w:val="00392C09"/>
    <w:rsid w:val="003930D4"/>
    <w:rsid w:val="00393261"/>
    <w:rsid w:val="003944D1"/>
    <w:rsid w:val="003947B4"/>
    <w:rsid w:val="00394B11"/>
    <w:rsid w:val="003952D8"/>
    <w:rsid w:val="0039531B"/>
    <w:rsid w:val="00395AC2"/>
    <w:rsid w:val="003961A8"/>
    <w:rsid w:val="00396AD1"/>
    <w:rsid w:val="00396AE5"/>
    <w:rsid w:val="0039752B"/>
    <w:rsid w:val="003977F0"/>
    <w:rsid w:val="00397FFE"/>
    <w:rsid w:val="003A0019"/>
    <w:rsid w:val="003A0143"/>
    <w:rsid w:val="003A0C15"/>
    <w:rsid w:val="003A16D0"/>
    <w:rsid w:val="003A1ADB"/>
    <w:rsid w:val="003A1CA0"/>
    <w:rsid w:val="003A1FE7"/>
    <w:rsid w:val="003A2980"/>
    <w:rsid w:val="003A30AA"/>
    <w:rsid w:val="003A3A01"/>
    <w:rsid w:val="003A3EF1"/>
    <w:rsid w:val="003A431D"/>
    <w:rsid w:val="003A4539"/>
    <w:rsid w:val="003A45B9"/>
    <w:rsid w:val="003A4F19"/>
    <w:rsid w:val="003A5993"/>
    <w:rsid w:val="003A64AD"/>
    <w:rsid w:val="003A6BE3"/>
    <w:rsid w:val="003A6D0A"/>
    <w:rsid w:val="003A6DD6"/>
    <w:rsid w:val="003A6E40"/>
    <w:rsid w:val="003A79EE"/>
    <w:rsid w:val="003A7EF2"/>
    <w:rsid w:val="003B02F4"/>
    <w:rsid w:val="003B039E"/>
    <w:rsid w:val="003B051F"/>
    <w:rsid w:val="003B0779"/>
    <w:rsid w:val="003B0878"/>
    <w:rsid w:val="003B0CC2"/>
    <w:rsid w:val="003B0E6C"/>
    <w:rsid w:val="003B0FAA"/>
    <w:rsid w:val="003B155C"/>
    <w:rsid w:val="003B1EC3"/>
    <w:rsid w:val="003B2DA3"/>
    <w:rsid w:val="003B2E8A"/>
    <w:rsid w:val="003B300F"/>
    <w:rsid w:val="003B3081"/>
    <w:rsid w:val="003B32A2"/>
    <w:rsid w:val="003B35F9"/>
    <w:rsid w:val="003B3687"/>
    <w:rsid w:val="003B36A1"/>
    <w:rsid w:val="003B4542"/>
    <w:rsid w:val="003B4BAD"/>
    <w:rsid w:val="003B57D7"/>
    <w:rsid w:val="003B5FA1"/>
    <w:rsid w:val="003B5FD7"/>
    <w:rsid w:val="003B643E"/>
    <w:rsid w:val="003B65DF"/>
    <w:rsid w:val="003B6B4E"/>
    <w:rsid w:val="003B74F4"/>
    <w:rsid w:val="003B7728"/>
    <w:rsid w:val="003C00AB"/>
    <w:rsid w:val="003C0471"/>
    <w:rsid w:val="003C0972"/>
    <w:rsid w:val="003C0CBE"/>
    <w:rsid w:val="003C10F1"/>
    <w:rsid w:val="003C1AA2"/>
    <w:rsid w:val="003C2344"/>
    <w:rsid w:val="003C2665"/>
    <w:rsid w:val="003C2977"/>
    <w:rsid w:val="003C2A91"/>
    <w:rsid w:val="003C324E"/>
    <w:rsid w:val="003C332E"/>
    <w:rsid w:val="003C3815"/>
    <w:rsid w:val="003C3E2E"/>
    <w:rsid w:val="003C5992"/>
    <w:rsid w:val="003C63D9"/>
    <w:rsid w:val="003C69BF"/>
    <w:rsid w:val="003C734B"/>
    <w:rsid w:val="003C7431"/>
    <w:rsid w:val="003C76D4"/>
    <w:rsid w:val="003C7AF4"/>
    <w:rsid w:val="003C7B5A"/>
    <w:rsid w:val="003C7DA8"/>
    <w:rsid w:val="003D00F6"/>
    <w:rsid w:val="003D020A"/>
    <w:rsid w:val="003D07C3"/>
    <w:rsid w:val="003D1029"/>
    <w:rsid w:val="003D1076"/>
    <w:rsid w:val="003D12BE"/>
    <w:rsid w:val="003D170F"/>
    <w:rsid w:val="003D17B2"/>
    <w:rsid w:val="003D1EE0"/>
    <w:rsid w:val="003D21A8"/>
    <w:rsid w:val="003D2B6E"/>
    <w:rsid w:val="003D31AE"/>
    <w:rsid w:val="003D3371"/>
    <w:rsid w:val="003D4347"/>
    <w:rsid w:val="003D5516"/>
    <w:rsid w:val="003D5532"/>
    <w:rsid w:val="003D5738"/>
    <w:rsid w:val="003D5D58"/>
    <w:rsid w:val="003D70AC"/>
    <w:rsid w:val="003D7402"/>
    <w:rsid w:val="003D74C2"/>
    <w:rsid w:val="003D771A"/>
    <w:rsid w:val="003D79AA"/>
    <w:rsid w:val="003D7C0C"/>
    <w:rsid w:val="003D7F62"/>
    <w:rsid w:val="003E0088"/>
    <w:rsid w:val="003E0284"/>
    <w:rsid w:val="003E0A69"/>
    <w:rsid w:val="003E0D7D"/>
    <w:rsid w:val="003E1109"/>
    <w:rsid w:val="003E1B2B"/>
    <w:rsid w:val="003E25D4"/>
    <w:rsid w:val="003E2636"/>
    <w:rsid w:val="003E28C3"/>
    <w:rsid w:val="003E2E07"/>
    <w:rsid w:val="003E2FA7"/>
    <w:rsid w:val="003E336E"/>
    <w:rsid w:val="003E34AA"/>
    <w:rsid w:val="003E3517"/>
    <w:rsid w:val="003E37BE"/>
    <w:rsid w:val="003E3D41"/>
    <w:rsid w:val="003E3FED"/>
    <w:rsid w:val="003E4177"/>
    <w:rsid w:val="003E41AA"/>
    <w:rsid w:val="003E432B"/>
    <w:rsid w:val="003E437B"/>
    <w:rsid w:val="003E4F94"/>
    <w:rsid w:val="003E5377"/>
    <w:rsid w:val="003E5D48"/>
    <w:rsid w:val="003E662B"/>
    <w:rsid w:val="003E6A79"/>
    <w:rsid w:val="003E6DA4"/>
    <w:rsid w:val="003E6FE1"/>
    <w:rsid w:val="003E7A1D"/>
    <w:rsid w:val="003E7B60"/>
    <w:rsid w:val="003E7F0A"/>
    <w:rsid w:val="003F0417"/>
    <w:rsid w:val="003F0BA6"/>
    <w:rsid w:val="003F0DCE"/>
    <w:rsid w:val="003F1F00"/>
    <w:rsid w:val="003F2031"/>
    <w:rsid w:val="003F209A"/>
    <w:rsid w:val="003F24E9"/>
    <w:rsid w:val="003F25EA"/>
    <w:rsid w:val="003F26C2"/>
    <w:rsid w:val="003F287F"/>
    <w:rsid w:val="003F29C8"/>
    <w:rsid w:val="003F2B5C"/>
    <w:rsid w:val="003F2BA9"/>
    <w:rsid w:val="003F2C96"/>
    <w:rsid w:val="003F34BA"/>
    <w:rsid w:val="003F36D4"/>
    <w:rsid w:val="003F3A84"/>
    <w:rsid w:val="003F3B60"/>
    <w:rsid w:val="003F3B86"/>
    <w:rsid w:val="003F3FDF"/>
    <w:rsid w:val="003F441F"/>
    <w:rsid w:val="003F45B0"/>
    <w:rsid w:val="003F4824"/>
    <w:rsid w:val="003F4A35"/>
    <w:rsid w:val="003F4C2B"/>
    <w:rsid w:val="003F4C97"/>
    <w:rsid w:val="003F4E56"/>
    <w:rsid w:val="003F4E60"/>
    <w:rsid w:val="003F5036"/>
    <w:rsid w:val="003F515A"/>
    <w:rsid w:val="003F52BA"/>
    <w:rsid w:val="003F5565"/>
    <w:rsid w:val="003F5DCC"/>
    <w:rsid w:val="003F634F"/>
    <w:rsid w:val="003F68EE"/>
    <w:rsid w:val="003F6B3E"/>
    <w:rsid w:val="003F6B70"/>
    <w:rsid w:val="003F72EB"/>
    <w:rsid w:val="004001BF"/>
    <w:rsid w:val="004006DB"/>
    <w:rsid w:val="004015B5"/>
    <w:rsid w:val="00402325"/>
    <w:rsid w:val="0040252C"/>
    <w:rsid w:val="004031FC"/>
    <w:rsid w:val="00403BC2"/>
    <w:rsid w:val="00403C5C"/>
    <w:rsid w:val="00403C6A"/>
    <w:rsid w:val="00403DA2"/>
    <w:rsid w:val="00404141"/>
    <w:rsid w:val="00404161"/>
    <w:rsid w:val="00404412"/>
    <w:rsid w:val="00404BB8"/>
    <w:rsid w:val="00405895"/>
    <w:rsid w:val="0040593A"/>
    <w:rsid w:val="00405FBD"/>
    <w:rsid w:val="0040606C"/>
    <w:rsid w:val="00406253"/>
    <w:rsid w:val="0040626E"/>
    <w:rsid w:val="00407BBC"/>
    <w:rsid w:val="0041047C"/>
    <w:rsid w:val="00410619"/>
    <w:rsid w:val="00410DBE"/>
    <w:rsid w:val="00411155"/>
    <w:rsid w:val="004116CE"/>
    <w:rsid w:val="00411746"/>
    <w:rsid w:val="00411CA2"/>
    <w:rsid w:val="00411DDA"/>
    <w:rsid w:val="00411EB8"/>
    <w:rsid w:val="004128FE"/>
    <w:rsid w:val="00412F3E"/>
    <w:rsid w:val="00413819"/>
    <w:rsid w:val="0041394C"/>
    <w:rsid w:val="00413EBB"/>
    <w:rsid w:val="00414053"/>
    <w:rsid w:val="004141A4"/>
    <w:rsid w:val="004149CE"/>
    <w:rsid w:val="00414D1F"/>
    <w:rsid w:val="00415217"/>
    <w:rsid w:val="004152E9"/>
    <w:rsid w:val="00415321"/>
    <w:rsid w:val="0041570C"/>
    <w:rsid w:val="00415FBA"/>
    <w:rsid w:val="0041604F"/>
    <w:rsid w:val="00416331"/>
    <w:rsid w:val="004164B6"/>
    <w:rsid w:val="00416881"/>
    <w:rsid w:val="00416C9E"/>
    <w:rsid w:val="00416DDD"/>
    <w:rsid w:val="00416EA0"/>
    <w:rsid w:val="00416EA6"/>
    <w:rsid w:val="0041739E"/>
    <w:rsid w:val="0041747B"/>
    <w:rsid w:val="0041755F"/>
    <w:rsid w:val="00417A16"/>
    <w:rsid w:val="0042081E"/>
    <w:rsid w:val="004215F1"/>
    <w:rsid w:val="0042166F"/>
    <w:rsid w:val="00422113"/>
    <w:rsid w:val="0042236C"/>
    <w:rsid w:val="00422548"/>
    <w:rsid w:val="00423326"/>
    <w:rsid w:val="00423557"/>
    <w:rsid w:val="00423BFB"/>
    <w:rsid w:val="004243F2"/>
    <w:rsid w:val="004248E4"/>
    <w:rsid w:val="00425907"/>
    <w:rsid w:val="0042592C"/>
    <w:rsid w:val="00425A1E"/>
    <w:rsid w:val="00425ADD"/>
    <w:rsid w:val="004264CF"/>
    <w:rsid w:val="00426840"/>
    <w:rsid w:val="00426D72"/>
    <w:rsid w:val="00426E05"/>
    <w:rsid w:val="00427701"/>
    <w:rsid w:val="00427E45"/>
    <w:rsid w:val="0043034D"/>
    <w:rsid w:val="004305E0"/>
    <w:rsid w:val="00430DEC"/>
    <w:rsid w:val="00430E6E"/>
    <w:rsid w:val="004316E6"/>
    <w:rsid w:val="00431E42"/>
    <w:rsid w:val="00431F7F"/>
    <w:rsid w:val="00432751"/>
    <w:rsid w:val="0043278E"/>
    <w:rsid w:val="00432C32"/>
    <w:rsid w:val="004333AF"/>
    <w:rsid w:val="004333F7"/>
    <w:rsid w:val="0043385D"/>
    <w:rsid w:val="00433BA6"/>
    <w:rsid w:val="00434393"/>
    <w:rsid w:val="00434508"/>
    <w:rsid w:val="0043473C"/>
    <w:rsid w:val="00434780"/>
    <w:rsid w:val="0043483C"/>
    <w:rsid w:val="004349AC"/>
    <w:rsid w:val="00434D29"/>
    <w:rsid w:val="00434EBE"/>
    <w:rsid w:val="0043505C"/>
    <w:rsid w:val="00435C7F"/>
    <w:rsid w:val="00435F56"/>
    <w:rsid w:val="004362AE"/>
    <w:rsid w:val="00436512"/>
    <w:rsid w:val="0043653E"/>
    <w:rsid w:val="0043679C"/>
    <w:rsid w:val="00437370"/>
    <w:rsid w:val="004373E7"/>
    <w:rsid w:val="00437457"/>
    <w:rsid w:val="00437746"/>
    <w:rsid w:val="00437A16"/>
    <w:rsid w:val="00437DC6"/>
    <w:rsid w:val="00440313"/>
    <w:rsid w:val="00440DF3"/>
    <w:rsid w:val="00441308"/>
    <w:rsid w:val="00441438"/>
    <w:rsid w:val="00441672"/>
    <w:rsid w:val="00441B4F"/>
    <w:rsid w:val="00441C57"/>
    <w:rsid w:val="00442024"/>
    <w:rsid w:val="004422A5"/>
    <w:rsid w:val="0044250A"/>
    <w:rsid w:val="0044270B"/>
    <w:rsid w:val="00442C64"/>
    <w:rsid w:val="004430F6"/>
    <w:rsid w:val="00443B6E"/>
    <w:rsid w:val="00444772"/>
    <w:rsid w:val="00444785"/>
    <w:rsid w:val="004450F0"/>
    <w:rsid w:val="004452E9"/>
    <w:rsid w:val="00445A2B"/>
    <w:rsid w:val="00445B29"/>
    <w:rsid w:val="00445D3F"/>
    <w:rsid w:val="00446769"/>
    <w:rsid w:val="004467ED"/>
    <w:rsid w:val="00446B3C"/>
    <w:rsid w:val="00446FB3"/>
    <w:rsid w:val="00447019"/>
    <w:rsid w:val="004471D8"/>
    <w:rsid w:val="00447251"/>
    <w:rsid w:val="0044747F"/>
    <w:rsid w:val="00447627"/>
    <w:rsid w:val="00447976"/>
    <w:rsid w:val="00447D51"/>
    <w:rsid w:val="00447FC9"/>
    <w:rsid w:val="004505D7"/>
    <w:rsid w:val="00450774"/>
    <w:rsid w:val="004507E2"/>
    <w:rsid w:val="00451A42"/>
    <w:rsid w:val="00451CD4"/>
    <w:rsid w:val="00452077"/>
    <w:rsid w:val="004527AD"/>
    <w:rsid w:val="00453A54"/>
    <w:rsid w:val="00453DCB"/>
    <w:rsid w:val="00453E49"/>
    <w:rsid w:val="00454771"/>
    <w:rsid w:val="004548B9"/>
    <w:rsid w:val="00454F1C"/>
    <w:rsid w:val="00455532"/>
    <w:rsid w:val="0045593A"/>
    <w:rsid w:val="00455A93"/>
    <w:rsid w:val="0045668F"/>
    <w:rsid w:val="00456D80"/>
    <w:rsid w:val="00457090"/>
    <w:rsid w:val="0045719B"/>
    <w:rsid w:val="00457636"/>
    <w:rsid w:val="00457E90"/>
    <w:rsid w:val="00460122"/>
    <w:rsid w:val="004604D9"/>
    <w:rsid w:val="00460606"/>
    <w:rsid w:val="00460DA1"/>
    <w:rsid w:val="0046123C"/>
    <w:rsid w:val="004612B7"/>
    <w:rsid w:val="004615F5"/>
    <w:rsid w:val="00461B90"/>
    <w:rsid w:val="004623AB"/>
    <w:rsid w:val="004627A0"/>
    <w:rsid w:val="00462AF0"/>
    <w:rsid w:val="00462BC6"/>
    <w:rsid w:val="00462EAF"/>
    <w:rsid w:val="0046311F"/>
    <w:rsid w:val="0046319A"/>
    <w:rsid w:val="00463344"/>
    <w:rsid w:val="00463456"/>
    <w:rsid w:val="0046351B"/>
    <w:rsid w:val="00464204"/>
    <w:rsid w:val="0046421E"/>
    <w:rsid w:val="00464452"/>
    <w:rsid w:val="004644AE"/>
    <w:rsid w:val="00465AE1"/>
    <w:rsid w:val="0046602A"/>
    <w:rsid w:val="0046621B"/>
    <w:rsid w:val="00466E8C"/>
    <w:rsid w:val="00467CEA"/>
    <w:rsid w:val="00470190"/>
    <w:rsid w:val="00470241"/>
    <w:rsid w:val="004702C9"/>
    <w:rsid w:val="004706A3"/>
    <w:rsid w:val="004708D7"/>
    <w:rsid w:val="00470C53"/>
    <w:rsid w:val="00470D23"/>
    <w:rsid w:val="00470E72"/>
    <w:rsid w:val="0047127A"/>
    <w:rsid w:val="00471689"/>
    <w:rsid w:val="00471BC0"/>
    <w:rsid w:val="00471CE6"/>
    <w:rsid w:val="004723C6"/>
    <w:rsid w:val="00472B8A"/>
    <w:rsid w:val="00473282"/>
    <w:rsid w:val="00473496"/>
    <w:rsid w:val="0047369F"/>
    <w:rsid w:val="0047421D"/>
    <w:rsid w:val="004746A4"/>
    <w:rsid w:val="004747C2"/>
    <w:rsid w:val="00474867"/>
    <w:rsid w:val="00474D9C"/>
    <w:rsid w:val="0047591E"/>
    <w:rsid w:val="0047623D"/>
    <w:rsid w:val="004764C3"/>
    <w:rsid w:val="004764C9"/>
    <w:rsid w:val="004767C9"/>
    <w:rsid w:val="00477230"/>
    <w:rsid w:val="0048028B"/>
    <w:rsid w:val="00480653"/>
    <w:rsid w:val="004807A0"/>
    <w:rsid w:val="00481297"/>
    <w:rsid w:val="0048131C"/>
    <w:rsid w:val="004813AF"/>
    <w:rsid w:val="00481A9B"/>
    <w:rsid w:val="004820AC"/>
    <w:rsid w:val="0048218B"/>
    <w:rsid w:val="004823CB"/>
    <w:rsid w:val="004838B5"/>
    <w:rsid w:val="00483B03"/>
    <w:rsid w:val="00483B42"/>
    <w:rsid w:val="00483C51"/>
    <w:rsid w:val="00483CC7"/>
    <w:rsid w:val="0048479B"/>
    <w:rsid w:val="00484F90"/>
    <w:rsid w:val="00486B21"/>
    <w:rsid w:val="00486BCF"/>
    <w:rsid w:val="00487295"/>
    <w:rsid w:val="00487546"/>
    <w:rsid w:val="00487E39"/>
    <w:rsid w:val="00487EBE"/>
    <w:rsid w:val="00487FB1"/>
    <w:rsid w:val="0049014B"/>
    <w:rsid w:val="00490350"/>
    <w:rsid w:val="004905E5"/>
    <w:rsid w:val="0049090B"/>
    <w:rsid w:val="004912D3"/>
    <w:rsid w:val="0049136D"/>
    <w:rsid w:val="00491AA8"/>
    <w:rsid w:val="0049212B"/>
    <w:rsid w:val="00492A83"/>
    <w:rsid w:val="00492D5E"/>
    <w:rsid w:val="00492FD3"/>
    <w:rsid w:val="00493402"/>
    <w:rsid w:val="004935D0"/>
    <w:rsid w:val="00493857"/>
    <w:rsid w:val="00493C0A"/>
    <w:rsid w:val="00493FBF"/>
    <w:rsid w:val="00495511"/>
    <w:rsid w:val="00495954"/>
    <w:rsid w:val="00495CB7"/>
    <w:rsid w:val="00496CFC"/>
    <w:rsid w:val="00496D4A"/>
    <w:rsid w:val="00496F43"/>
    <w:rsid w:val="00497683"/>
    <w:rsid w:val="0049769D"/>
    <w:rsid w:val="00497720"/>
    <w:rsid w:val="004977EA"/>
    <w:rsid w:val="00497E90"/>
    <w:rsid w:val="004A0162"/>
    <w:rsid w:val="004A0210"/>
    <w:rsid w:val="004A03AF"/>
    <w:rsid w:val="004A045B"/>
    <w:rsid w:val="004A0700"/>
    <w:rsid w:val="004A0E7E"/>
    <w:rsid w:val="004A134F"/>
    <w:rsid w:val="004A1D3C"/>
    <w:rsid w:val="004A21E7"/>
    <w:rsid w:val="004A22BF"/>
    <w:rsid w:val="004A2322"/>
    <w:rsid w:val="004A246E"/>
    <w:rsid w:val="004A2802"/>
    <w:rsid w:val="004A2BC0"/>
    <w:rsid w:val="004A2C90"/>
    <w:rsid w:val="004A31BB"/>
    <w:rsid w:val="004A354D"/>
    <w:rsid w:val="004A395E"/>
    <w:rsid w:val="004A3E7B"/>
    <w:rsid w:val="004A3E84"/>
    <w:rsid w:val="004A428F"/>
    <w:rsid w:val="004A4807"/>
    <w:rsid w:val="004A49E0"/>
    <w:rsid w:val="004A54AA"/>
    <w:rsid w:val="004A55AE"/>
    <w:rsid w:val="004A67C9"/>
    <w:rsid w:val="004A70EB"/>
    <w:rsid w:val="004A712D"/>
    <w:rsid w:val="004A7A3A"/>
    <w:rsid w:val="004A7CB4"/>
    <w:rsid w:val="004B059A"/>
    <w:rsid w:val="004B0605"/>
    <w:rsid w:val="004B0B3C"/>
    <w:rsid w:val="004B0D57"/>
    <w:rsid w:val="004B0F6E"/>
    <w:rsid w:val="004B1825"/>
    <w:rsid w:val="004B1D71"/>
    <w:rsid w:val="004B1FAE"/>
    <w:rsid w:val="004B207B"/>
    <w:rsid w:val="004B2422"/>
    <w:rsid w:val="004B26EC"/>
    <w:rsid w:val="004B3407"/>
    <w:rsid w:val="004B3513"/>
    <w:rsid w:val="004B35C4"/>
    <w:rsid w:val="004B3624"/>
    <w:rsid w:val="004B3A4E"/>
    <w:rsid w:val="004B3B1C"/>
    <w:rsid w:val="004B4648"/>
    <w:rsid w:val="004B4D17"/>
    <w:rsid w:val="004B56A4"/>
    <w:rsid w:val="004B690D"/>
    <w:rsid w:val="004B6DCB"/>
    <w:rsid w:val="004B7185"/>
    <w:rsid w:val="004B72ED"/>
    <w:rsid w:val="004B731E"/>
    <w:rsid w:val="004B7C2D"/>
    <w:rsid w:val="004B7E4D"/>
    <w:rsid w:val="004C01B6"/>
    <w:rsid w:val="004C0523"/>
    <w:rsid w:val="004C0843"/>
    <w:rsid w:val="004C0EEF"/>
    <w:rsid w:val="004C131C"/>
    <w:rsid w:val="004C16AD"/>
    <w:rsid w:val="004C1E13"/>
    <w:rsid w:val="004C2122"/>
    <w:rsid w:val="004C2154"/>
    <w:rsid w:val="004C22AD"/>
    <w:rsid w:val="004C22FE"/>
    <w:rsid w:val="004C24AA"/>
    <w:rsid w:val="004C2884"/>
    <w:rsid w:val="004C4AC5"/>
    <w:rsid w:val="004C4D59"/>
    <w:rsid w:val="004C4F3A"/>
    <w:rsid w:val="004C4F9D"/>
    <w:rsid w:val="004C523C"/>
    <w:rsid w:val="004C5555"/>
    <w:rsid w:val="004C638E"/>
    <w:rsid w:val="004C6B76"/>
    <w:rsid w:val="004C6D8E"/>
    <w:rsid w:val="004C7017"/>
    <w:rsid w:val="004C7490"/>
    <w:rsid w:val="004C7848"/>
    <w:rsid w:val="004C7E1B"/>
    <w:rsid w:val="004D011C"/>
    <w:rsid w:val="004D0382"/>
    <w:rsid w:val="004D0646"/>
    <w:rsid w:val="004D08C8"/>
    <w:rsid w:val="004D0B34"/>
    <w:rsid w:val="004D0D0E"/>
    <w:rsid w:val="004D1075"/>
    <w:rsid w:val="004D1965"/>
    <w:rsid w:val="004D1B71"/>
    <w:rsid w:val="004D21AC"/>
    <w:rsid w:val="004D2458"/>
    <w:rsid w:val="004D2723"/>
    <w:rsid w:val="004D32C4"/>
    <w:rsid w:val="004D334C"/>
    <w:rsid w:val="004D3CB5"/>
    <w:rsid w:val="004D414E"/>
    <w:rsid w:val="004D4445"/>
    <w:rsid w:val="004D49CC"/>
    <w:rsid w:val="004D55A8"/>
    <w:rsid w:val="004D55E9"/>
    <w:rsid w:val="004D5606"/>
    <w:rsid w:val="004D56D3"/>
    <w:rsid w:val="004D58F8"/>
    <w:rsid w:val="004D68AB"/>
    <w:rsid w:val="004D69A2"/>
    <w:rsid w:val="004D6DB7"/>
    <w:rsid w:val="004D6E07"/>
    <w:rsid w:val="004D752A"/>
    <w:rsid w:val="004D7D64"/>
    <w:rsid w:val="004E036E"/>
    <w:rsid w:val="004E0621"/>
    <w:rsid w:val="004E0943"/>
    <w:rsid w:val="004E0A39"/>
    <w:rsid w:val="004E14A3"/>
    <w:rsid w:val="004E1673"/>
    <w:rsid w:val="004E2017"/>
    <w:rsid w:val="004E2833"/>
    <w:rsid w:val="004E3013"/>
    <w:rsid w:val="004E31E5"/>
    <w:rsid w:val="004E3514"/>
    <w:rsid w:val="004E3A03"/>
    <w:rsid w:val="004E3A40"/>
    <w:rsid w:val="004E3D45"/>
    <w:rsid w:val="004E3E03"/>
    <w:rsid w:val="004E4571"/>
    <w:rsid w:val="004E4864"/>
    <w:rsid w:val="004E506C"/>
    <w:rsid w:val="004E5173"/>
    <w:rsid w:val="004E5B50"/>
    <w:rsid w:val="004E6454"/>
    <w:rsid w:val="004E6541"/>
    <w:rsid w:val="004E72CC"/>
    <w:rsid w:val="004E7665"/>
    <w:rsid w:val="004E76EA"/>
    <w:rsid w:val="004E79D9"/>
    <w:rsid w:val="004F02D6"/>
    <w:rsid w:val="004F0432"/>
    <w:rsid w:val="004F05A6"/>
    <w:rsid w:val="004F0763"/>
    <w:rsid w:val="004F16C1"/>
    <w:rsid w:val="004F17A0"/>
    <w:rsid w:val="004F1810"/>
    <w:rsid w:val="004F1854"/>
    <w:rsid w:val="004F2401"/>
    <w:rsid w:val="004F2499"/>
    <w:rsid w:val="004F2797"/>
    <w:rsid w:val="004F2AD1"/>
    <w:rsid w:val="004F2B0C"/>
    <w:rsid w:val="004F38CB"/>
    <w:rsid w:val="004F3B09"/>
    <w:rsid w:val="004F3C8A"/>
    <w:rsid w:val="004F48AE"/>
    <w:rsid w:val="004F4A58"/>
    <w:rsid w:val="004F517F"/>
    <w:rsid w:val="004F58C6"/>
    <w:rsid w:val="004F5BB7"/>
    <w:rsid w:val="004F62B6"/>
    <w:rsid w:val="004F667A"/>
    <w:rsid w:val="004F68CD"/>
    <w:rsid w:val="004F6E29"/>
    <w:rsid w:val="004F707C"/>
    <w:rsid w:val="004F762C"/>
    <w:rsid w:val="004F7DA5"/>
    <w:rsid w:val="0050003D"/>
    <w:rsid w:val="005006D1"/>
    <w:rsid w:val="00500F82"/>
    <w:rsid w:val="00501462"/>
    <w:rsid w:val="00501822"/>
    <w:rsid w:val="005019D2"/>
    <w:rsid w:val="00501AEF"/>
    <w:rsid w:val="005033EE"/>
    <w:rsid w:val="005034FA"/>
    <w:rsid w:val="005036EE"/>
    <w:rsid w:val="005038D8"/>
    <w:rsid w:val="00503D9E"/>
    <w:rsid w:val="00504D97"/>
    <w:rsid w:val="00504E11"/>
    <w:rsid w:val="00505386"/>
    <w:rsid w:val="00505634"/>
    <w:rsid w:val="0050628B"/>
    <w:rsid w:val="00506781"/>
    <w:rsid w:val="00506790"/>
    <w:rsid w:val="00506B8A"/>
    <w:rsid w:val="00506C73"/>
    <w:rsid w:val="00506E05"/>
    <w:rsid w:val="00506EE2"/>
    <w:rsid w:val="005071EF"/>
    <w:rsid w:val="00507214"/>
    <w:rsid w:val="005073BC"/>
    <w:rsid w:val="005075CB"/>
    <w:rsid w:val="00507D25"/>
    <w:rsid w:val="005105EA"/>
    <w:rsid w:val="0051093B"/>
    <w:rsid w:val="00510D1F"/>
    <w:rsid w:val="00510EC8"/>
    <w:rsid w:val="00511035"/>
    <w:rsid w:val="0051136D"/>
    <w:rsid w:val="00511AB9"/>
    <w:rsid w:val="00511B41"/>
    <w:rsid w:val="00511BCA"/>
    <w:rsid w:val="0051288C"/>
    <w:rsid w:val="00512A7D"/>
    <w:rsid w:val="00512BA6"/>
    <w:rsid w:val="005132F6"/>
    <w:rsid w:val="00513415"/>
    <w:rsid w:val="0051360C"/>
    <w:rsid w:val="00513FCD"/>
    <w:rsid w:val="0051419B"/>
    <w:rsid w:val="00514C22"/>
    <w:rsid w:val="00514C9D"/>
    <w:rsid w:val="005151A1"/>
    <w:rsid w:val="0051535B"/>
    <w:rsid w:val="0051640A"/>
    <w:rsid w:val="00516F79"/>
    <w:rsid w:val="0051719F"/>
    <w:rsid w:val="005172DB"/>
    <w:rsid w:val="00517BF4"/>
    <w:rsid w:val="005208F4"/>
    <w:rsid w:val="00520C4F"/>
    <w:rsid w:val="00520E16"/>
    <w:rsid w:val="00521105"/>
    <w:rsid w:val="005215FB"/>
    <w:rsid w:val="005217B9"/>
    <w:rsid w:val="005218A2"/>
    <w:rsid w:val="00521AE8"/>
    <w:rsid w:val="00521BD9"/>
    <w:rsid w:val="0052210D"/>
    <w:rsid w:val="005226AC"/>
    <w:rsid w:val="00522820"/>
    <w:rsid w:val="005228A2"/>
    <w:rsid w:val="005229B3"/>
    <w:rsid w:val="005239F7"/>
    <w:rsid w:val="00523A04"/>
    <w:rsid w:val="00523E66"/>
    <w:rsid w:val="00524036"/>
    <w:rsid w:val="005240A5"/>
    <w:rsid w:val="0052428B"/>
    <w:rsid w:val="005243E1"/>
    <w:rsid w:val="005243EC"/>
    <w:rsid w:val="00524691"/>
    <w:rsid w:val="00524742"/>
    <w:rsid w:val="00524A1A"/>
    <w:rsid w:val="00524CDF"/>
    <w:rsid w:val="00524EC0"/>
    <w:rsid w:val="00524FAC"/>
    <w:rsid w:val="00525861"/>
    <w:rsid w:val="00525870"/>
    <w:rsid w:val="00525E31"/>
    <w:rsid w:val="00526489"/>
    <w:rsid w:val="00526677"/>
    <w:rsid w:val="00526A62"/>
    <w:rsid w:val="00526D8F"/>
    <w:rsid w:val="00527425"/>
    <w:rsid w:val="00527E7A"/>
    <w:rsid w:val="005309EE"/>
    <w:rsid w:val="00530D10"/>
    <w:rsid w:val="0053133E"/>
    <w:rsid w:val="0053148D"/>
    <w:rsid w:val="00531899"/>
    <w:rsid w:val="00531CDC"/>
    <w:rsid w:val="00532368"/>
    <w:rsid w:val="0053253B"/>
    <w:rsid w:val="00533268"/>
    <w:rsid w:val="005333BF"/>
    <w:rsid w:val="005334E2"/>
    <w:rsid w:val="00533D1A"/>
    <w:rsid w:val="00534517"/>
    <w:rsid w:val="0053486A"/>
    <w:rsid w:val="00534886"/>
    <w:rsid w:val="00534ADF"/>
    <w:rsid w:val="00534B24"/>
    <w:rsid w:val="00534C73"/>
    <w:rsid w:val="00534C91"/>
    <w:rsid w:val="00535015"/>
    <w:rsid w:val="0053516D"/>
    <w:rsid w:val="00535305"/>
    <w:rsid w:val="00535775"/>
    <w:rsid w:val="00535A81"/>
    <w:rsid w:val="00535C5B"/>
    <w:rsid w:val="00536319"/>
    <w:rsid w:val="005368FB"/>
    <w:rsid w:val="00536921"/>
    <w:rsid w:val="00537660"/>
    <w:rsid w:val="00537ECF"/>
    <w:rsid w:val="00540142"/>
    <w:rsid w:val="005402F8"/>
    <w:rsid w:val="00540BBF"/>
    <w:rsid w:val="00540DD7"/>
    <w:rsid w:val="00541013"/>
    <w:rsid w:val="00541264"/>
    <w:rsid w:val="00541692"/>
    <w:rsid w:val="00541E2D"/>
    <w:rsid w:val="00542474"/>
    <w:rsid w:val="005428FA"/>
    <w:rsid w:val="0054298B"/>
    <w:rsid w:val="00542A97"/>
    <w:rsid w:val="00542C0E"/>
    <w:rsid w:val="00542DBC"/>
    <w:rsid w:val="00543231"/>
    <w:rsid w:val="00543586"/>
    <w:rsid w:val="00543893"/>
    <w:rsid w:val="0054403B"/>
    <w:rsid w:val="00544046"/>
    <w:rsid w:val="00544256"/>
    <w:rsid w:val="00544B06"/>
    <w:rsid w:val="00545564"/>
    <w:rsid w:val="00545776"/>
    <w:rsid w:val="005461C6"/>
    <w:rsid w:val="0054676F"/>
    <w:rsid w:val="005472D9"/>
    <w:rsid w:val="005477FC"/>
    <w:rsid w:val="00547CF5"/>
    <w:rsid w:val="00547ECB"/>
    <w:rsid w:val="00547FD1"/>
    <w:rsid w:val="00550483"/>
    <w:rsid w:val="005506BB"/>
    <w:rsid w:val="005524EE"/>
    <w:rsid w:val="00552817"/>
    <w:rsid w:val="00552A45"/>
    <w:rsid w:val="00552C1F"/>
    <w:rsid w:val="00552EE8"/>
    <w:rsid w:val="00553A15"/>
    <w:rsid w:val="00554230"/>
    <w:rsid w:val="00554E20"/>
    <w:rsid w:val="0055511E"/>
    <w:rsid w:val="00555C6D"/>
    <w:rsid w:val="00555C8C"/>
    <w:rsid w:val="00555EAA"/>
    <w:rsid w:val="00555FA8"/>
    <w:rsid w:val="005563DE"/>
    <w:rsid w:val="0055642A"/>
    <w:rsid w:val="00556802"/>
    <w:rsid w:val="00556CF7"/>
    <w:rsid w:val="0055701A"/>
    <w:rsid w:val="0055752A"/>
    <w:rsid w:val="00557580"/>
    <w:rsid w:val="005575B7"/>
    <w:rsid w:val="00557600"/>
    <w:rsid w:val="00557AA9"/>
    <w:rsid w:val="00560369"/>
    <w:rsid w:val="005608CD"/>
    <w:rsid w:val="00560971"/>
    <w:rsid w:val="0056099C"/>
    <w:rsid w:val="00560AAC"/>
    <w:rsid w:val="00560E20"/>
    <w:rsid w:val="00560FC2"/>
    <w:rsid w:val="00561194"/>
    <w:rsid w:val="00561749"/>
    <w:rsid w:val="00561C44"/>
    <w:rsid w:val="00561F90"/>
    <w:rsid w:val="00562506"/>
    <w:rsid w:val="00562865"/>
    <w:rsid w:val="00562C3C"/>
    <w:rsid w:val="00562E8A"/>
    <w:rsid w:val="005635B6"/>
    <w:rsid w:val="00563D6E"/>
    <w:rsid w:val="005644C7"/>
    <w:rsid w:val="005644E1"/>
    <w:rsid w:val="00564909"/>
    <w:rsid w:val="00564EDE"/>
    <w:rsid w:val="005653B3"/>
    <w:rsid w:val="00565965"/>
    <w:rsid w:val="00565D36"/>
    <w:rsid w:val="00565DEB"/>
    <w:rsid w:val="00565EA8"/>
    <w:rsid w:val="0056627D"/>
    <w:rsid w:val="00566509"/>
    <w:rsid w:val="005665DA"/>
    <w:rsid w:val="00566656"/>
    <w:rsid w:val="0056691D"/>
    <w:rsid w:val="005669F5"/>
    <w:rsid w:val="00566C2A"/>
    <w:rsid w:val="00566DE0"/>
    <w:rsid w:val="00566EE2"/>
    <w:rsid w:val="00567122"/>
    <w:rsid w:val="0056730E"/>
    <w:rsid w:val="0056761F"/>
    <w:rsid w:val="005678DB"/>
    <w:rsid w:val="00567962"/>
    <w:rsid w:val="00567D4A"/>
    <w:rsid w:val="0057050D"/>
    <w:rsid w:val="00570531"/>
    <w:rsid w:val="00570624"/>
    <w:rsid w:val="005706D7"/>
    <w:rsid w:val="00570FA1"/>
    <w:rsid w:val="00571550"/>
    <w:rsid w:val="00571ABD"/>
    <w:rsid w:val="00571B7C"/>
    <w:rsid w:val="00571E86"/>
    <w:rsid w:val="0057220A"/>
    <w:rsid w:val="00572CE2"/>
    <w:rsid w:val="00572D70"/>
    <w:rsid w:val="00572D93"/>
    <w:rsid w:val="00572FD8"/>
    <w:rsid w:val="00573089"/>
    <w:rsid w:val="00573E15"/>
    <w:rsid w:val="00573F6D"/>
    <w:rsid w:val="00574049"/>
    <w:rsid w:val="0057437E"/>
    <w:rsid w:val="005750C6"/>
    <w:rsid w:val="00575184"/>
    <w:rsid w:val="00575ACB"/>
    <w:rsid w:val="00575CEF"/>
    <w:rsid w:val="00575FDC"/>
    <w:rsid w:val="005767A2"/>
    <w:rsid w:val="00576F4B"/>
    <w:rsid w:val="005779AC"/>
    <w:rsid w:val="00580143"/>
    <w:rsid w:val="0058053D"/>
    <w:rsid w:val="005808F4"/>
    <w:rsid w:val="0058098A"/>
    <w:rsid w:val="00580F44"/>
    <w:rsid w:val="005819B6"/>
    <w:rsid w:val="00581C88"/>
    <w:rsid w:val="0058216D"/>
    <w:rsid w:val="005823A3"/>
    <w:rsid w:val="005833B5"/>
    <w:rsid w:val="00583A54"/>
    <w:rsid w:val="005841B2"/>
    <w:rsid w:val="005841C4"/>
    <w:rsid w:val="005842E6"/>
    <w:rsid w:val="00584823"/>
    <w:rsid w:val="0058486B"/>
    <w:rsid w:val="0058554F"/>
    <w:rsid w:val="00585CF6"/>
    <w:rsid w:val="00585D2C"/>
    <w:rsid w:val="0058696A"/>
    <w:rsid w:val="005869E2"/>
    <w:rsid w:val="005870A7"/>
    <w:rsid w:val="005871D9"/>
    <w:rsid w:val="005878F9"/>
    <w:rsid w:val="00587B0F"/>
    <w:rsid w:val="00587B17"/>
    <w:rsid w:val="00587F76"/>
    <w:rsid w:val="00591492"/>
    <w:rsid w:val="005916FA"/>
    <w:rsid w:val="00591B16"/>
    <w:rsid w:val="00591D87"/>
    <w:rsid w:val="00592884"/>
    <w:rsid w:val="00592FBF"/>
    <w:rsid w:val="00593330"/>
    <w:rsid w:val="005933A5"/>
    <w:rsid w:val="00593B13"/>
    <w:rsid w:val="00593C5B"/>
    <w:rsid w:val="00593D83"/>
    <w:rsid w:val="00593F10"/>
    <w:rsid w:val="00593F23"/>
    <w:rsid w:val="00593FCE"/>
    <w:rsid w:val="005944EE"/>
    <w:rsid w:val="00594658"/>
    <w:rsid w:val="00594FBC"/>
    <w:rsid w:val="00595121"/>
    <w:rsid w:val="0059517C"/>
    <w:rsid w:val="005951BD"/>
    <w:rsid w:val="00595986"/>
    <w:rsid w:val="00595C24"/>
    <w:rsid w:val="00595C46"/>
    <w:rsid w:val="00596206"/>
    <w:rsid w:val="00596E4A"/>
    <w:rsid w:val="00597095"/>
    <w:rsid w:val="005971D3"/>
    <w:rsid w:val="00597AC2"/>
    <w:rsid w:val="005A00C8"/>
    <w:rsid w:val="005A02F1"/>
    <w:rsid w:val="005A0A96"/>
    <w:rsid w:val="005A0B95"/>
    <w:rsid w:val="005A0BD8"/>
    <w:rsid w:val="005A0C5A"/>
    <w:rsid w:val="005A1C6B"/>
    <w:rsid w:val="005A1FD8"/>
    <w:rsid w:val="005A299D"/>
    <w:rsid w:val="005A2B99"/>
    <w:rsid w:val="005A307D"/>
    <w:rsid w:val="005A3410"/>
    <w:rsid w:val="005A3834"/>
    <w:rsid w:val="005A3963"/>
    <w:rsid w:val="005A3BA4"/>
    <w:rsid w:val="005A40AB"/>
    <w:rsid w:val="005A4924"/>
    <w:rsid w:val="005A4C49"/>
    <w:rsid w:val="005A4C52"/>
    <w:rsid w:val="005A510B"/>
    <w:rsid w:val="005A525F"/>
    <w:rsid w:val="005A5BB5"/>
    <w:rsid w:val="005A5D00"/>
    <w:rsid w:val="005A5D69"/>
    <w:rsid w:val="005A609E"/>
    <w:rsid w:val="005A6175"/>
    <w:rsid w:val="005A61E4"/>
    <w:rsid w:val="005A6361"/>
    <w:rsid w:val="005A6524"/>
    <w:rsid w:val="005A6AEC"/>
    <w:rsid w:val="005A6C49"/>
    <w:rsid w:val="005A6DD9"/>
    <w:rsid w:val="005A746B"/>
    <w:rsid w:val="005A7A44"/>
    <w:rsid w:val="005A7A70"/>
    <w:rsid w:val="005B0054"/>
    <w:rsid w:val="005B00FA"/>
    <w:rsid w:val="005B0203"/>
    <w:rsid w:val="005B0519"/>
    <w:rsid w:val="005B07D2"/>
    <w:rsid w:val="005B10C1"/>
    <w:rsid w:val="005B11E0"/>
    <w:rsid w:val="005B164A"/>
    <w:rsid w:val="005B20A9"/>
    <w:rsid w:val="005B2397"/>
    <w:rsid w:val="005B241F"/>
    <w:rsid w:val="005B26AD"/>
    <w:rsid w:val="005B29D2"/>
    <w:rsid w:val="005B2BD6"/>
    <w:rsid w:val="005B2D2B"/>
    <w:rsid w:val="005B2FAA"/>
    <w:rsid w:val="005B3829"/>
    <w:rsid w:val="005B3A0B"/>
    <w:rsid w:val="005B404E"/>
    <w:rsid w:val="005B4100"/>
    <w:rsid w:val="005B4139"/>
    <w:rsid w:val="005B44BB"/>
    <w:rsid w:val="005B4CEA"/>
    <w:rsid w:val="005B515A"/>
    <w:rsid w:val="005B519D"/>
    <w:rsid w:val="005B52EA"/>
    <w:rsid w:val="005B5A55"/>
    <w:rsid w:val="005B5D6D"/>
    <w:rsid w:val="005B5F5F"/>
    <w:rsid w:val="005B62DA"/>
    <w:rsid w:val="005B6317"/>
    <w:rsid w:val="005B7A4F"/>
    <w:rsid w:val="005C058B"/>
    <w:rsid w:val="005C07B4"/>
    <w:rsid w:val="005C09F1"/>
    <w:rsid w:val="005C0A99"/>
    <w:rsid w:val="005C0B1D"/>
    <w:rsid w:val="005C0B88"/>
    <w:rsid w:val="005C0FAE"/>
    <w:rsid w:val="005C16B5"/>
    <w:rsid w:val="005C1712"/>
    <w:rsid w:val="005C200B"/>
    <w:rsid w:val="005C223F"/>
    <w:rsid w:val="005C2DEF"/>
    <w:rsid w:val="005C2F8C"/>
    <w:rsid w:val="005C397B"/>
    <w:rsid w:val="005C3CDE"/>
    <w:rsid w:val="005C3E2D"/>
    <w:rsid w:val="005C4AA8"/>
    <w:rsid w:val="005C5043"/>
    <w:rsid w:val="005C54AD"/>
    <w:rsid w:val="005C5508"/>
    <w:rsid w:val="005C5855"/>
    <w:rsid w:val="005C5D29"/>
    <w:rsid w:val="005C5EE7"/>
    <w:rsid w:val="005C5F5D"/>
    <w:rsid w:val="005C616A"/>
    <w:rsid w:val="005C648F"/>
    <w:rsid w:val="005C6496"/>
    <w:rsid w:val="005C6661"/>
    <w:rsid w:val="005C70C3"/>
    <w:rsid w:val="005C72E3"/>
    <w:rsid w:val="005C76C9"/>
    <w:rsid w:val="005C7967"/>
    <w:rsid w:val="005D02EF"/>
    <w:rsid w:val="005D052E"/>
    <w:rsid w:val="005D06AD"/>
    <w:rsid w:val="005D0FF8"/>
    <w:rsid w:val="005D10E2"/>
    <w:rsid w:val="005D1418"/>
    <w:rsid w:val="005D1AF0"/>
    <w:rsid w:val="005D1FBA"/>
    <w:rsid w:val="005D2067"/>
    <w:rsid w:val="005D2553"/>
    <w:rsid w:val="005D2910"/>
    <w:rsid w:val="005D3538"/>
    <w:rsid w:val="005D36EB"/>
    <w:rsid w:val="005D3B2D"/>
    <w:rsid w:val="005D3BAC"/>
    <w:rsid w:val="005D4A8A"/>
    <w:rsid w:val="005D4EC3"/>
    <w:rsid w:val="005D5175"/>
    <w:rsid w:val="005D54AF"/>
    <w:rsid w:val="005D5675"/>
    <w:rsid w:val="005D57A3"/>
    <w:rsid w:val="005D6060"/>
    <w:rsid w:val="005D62D1"/>
    <w:rsid w:val="005D6386"/>
    <w:rsid w:val="005D650F"/>
    <w:rsid w:val="005D6940"/>
    <w:rsid w:val="005D6E1F"/>
    <w:rsid w:val="005D6EA4"/>
    <w:rsid w:val="005D734C"/>
    <w:rsid w:val="005D73A4"/>
    <w:rsid w:val="005D75EB"/>
    <w:rsid w:val="005D7916"/>
    <w:rsid w:val="005E0286"/>
    <w:rsid w:val="005E039F"/>
    <w:rsid w:val="005E102A"/>
    <w:rsid w:val="005E1289"/>
    <w:rsid w:val="005E1442"/>
    <w:rsid w:val="005E1B6A"/>
    <w:rsid w:val="005E1BB8"/>
    <w:rsid w:val="005E1E03"/>
    <w:rsid w:val="005E2615"/>
    <w:rsid w:val="005E27F7"/>
    <w:rsid w:val="005E2C59"/>
    <w:rsid w:val="005E2E01"/>
    <w:rsid w:val="005E2E85"/>
    <w:rsid w:val="005E3D2F"/>
    <w:rsid w:val="005E3E2F"/>
    <w:rsid w:val="005E5BEE"/>
    <w:rsid w:val="005E6124"/>
    <w:rsid w:val="005E6905"/>
    <w:rsid w:val="005E6DC9"/>
    <w:rsid w:val="005E6F57"/>
    <w:rsid w:val="005E7222"/>
    <w:rsid w:val="005E7A6E"/>
    <w:rsid w:val="005E7A73"/>
    <w:rsid w:val="005E7B3B"/>
    <w:rsid w:val="005E7E12"/>
    <w:rsid w:val="005F0327"/>
    <w:rsid w:val="005F06F6"/>
    <w:rsid w:val="005F081C"/>
    <w:rsid w:val="005F09D4"/>
    <w:rsid w:val="005F0DC3"/>
    <w:rsid w:val="005F0E14"/>
    <w:rsid w:val="005F0E1D"/>
    <w:rsid w:val="005F137A"/>
    <w:rsid w:val="005F1882"/>
    <w:rsid w:val="005F18DD"/>
    <w:rsid w:val="005F18F5"/>
    <w:rsid w:val="005F19CE"/>
    <w:rsid w:val="005F1D60"/>
    <w:rsid w:val="005F2106"/>
    <w:rsid w:val="005F214A"/>
    <w:rsid w:val="005F336C"/>
    <w:rsid w:val="005F3894"/>
    <w:rsid w:val="005F3A7E"/>
    <w:rsid w:val="005F3AAC"/>
    <w:rsid w:val="005F465F"/>
    <w:rsid w:val="005F4704"/>
    <w:rsid w:val="005F487E"/>
    <w:rsid w:val="005F4EB1"/>
    <w:rsid w:val="005F5677"/>
    <w:rsid w:val="005F59F8"/>
    <w:rsid w:val="005F6175"/>
    <w:rsid w:val="005F62C0"/>
    <w:rsid w:val="005F661E"/>
    <w:rsid w:val="005F7087"/>
    <w:rsid w:val="005F743B"/>
    <w:rsid w:val="00600146"/>
    <w:rsid w:val="006002E3"/>
    <w:rsid w:val="00600529"/>
    <w:rsid w:val="00600ED5"/>
    <w:rsid w:val="0060108B"/>
    <w:rsid w:val="006010C6"/>
    <w:rsid w:val="006014A6"/>
    <w:rsid w:val="00601CE4"/>
    <w:rsid w:val="00601D41"/>
    <w:rsid w:val="006027CB"/>
    <w:rsid w:val="006027DE"/>
    <w:rsid w:val="0060307F"/>
    <w:rsid w:val="00603773"/>
    <w:rsid w:val="00603F94"/>
    <w:rsid w:val="0060461A"/>
    <w:rsid w:val="00604939"/>
    <w:rsid w:val="00604B25"/>
    <w:rsid w:val="006053FE"/>
    <w:rsid w:val="00605419"/>
    <w:rsid w:val="006054BF"/>
    <w:rsid w:val="00605791"/>
    <w:rsid w:val="00605A90"/>
    <w:rsid w:val="00605F51"/>
    <w:rsid w:val="0060650D"/>
    <w:rsid w:val="006066BE"/>
    <w:rsid w:val="00606F25"/>
    <w:rsid w:val="0060730F"/>
    <w:rsid w:val="006074C1"/>
    <w:rsid w:val="0060762D"/>
    <w:rsid w:val="00607DFA"/>
    <w:rsid w:val="006104A8"/>
    <w:rsid w:val="00610553"/>
    <w:rsid w:val="006108DE"/>
    <w:rsid w:val="00611183"/>
    <w:rsid w:val="00611227"/>
    <w:rsid w:val="0061225A"/>
    <w:rsid w:val="006123D7"/>
    <w:rsid w:val="0061284C"/>
    <w:rsid w:val="00612F40"/>
    <w:rsid w:val="00613558"/>
    <w:rsid w:val="00613B19"/>
    <w:rsid w:val="00614084"/>
    <w:rsid w:val="00614264"/>
    <w:rsid w:val="00614625"/>
    <w:rsid w:val="006148F6"/>
    <w:rsid w:val="0061497A"/>
    <w:rsid w:val="006149B0"/>
    <w:rsid w:val="00614A2E"/>
    <w:rsid w:val="00614D14"/>
    <w:rsid w:val="0061535B"/>
    <w:rsid w:val="0061569C"/>
    <w:rsid w:val="00616006"/>
    <w:rsid w:val="00616099"/>
    <w:rsid w:val="0061614E"/>
    <w:rsid w:val="00616275"/>
    <w:rsid w:val="0061697A"/>
    <w:rsid w:val="00616BFC"/>
    <w:rsid w:val="0061719A"/>
    <w:rsid w:val="006173B8"/>
    <w:rsid w:val="0061759D"/>
    <w:rsid w:val="00620040"/>
    <w:rsid w:val="0062027E"/>
    <w:rsid w:val="006202E2"/>
    <w:rsid w:val="00620970"/>
    <w:rsid w:val="00620B2F"/>
    <w:rsid w:val="00620D7A"/>
    <w:rsid w:val="006210B8"/>
    <w:rsid w:val="006211C7"/>
    <w:rsid w:val="00621FD1"/>
    <w:rsid w:val="00622327"/>
    <w:rsid w:val="00622603"/>
    <w:rsid w:val="00622BEF"/>
    <w:rsid w:val="00622DA1"/>
    <w:rsid w:val="00623FD8"/>
    <w:rsid w:val="00624899"/>
    <w:rsid w:val="00624921"/>
    <w:rsid w:val="00624C87"/>
    <w:rsid w:val="00624CD0"/>
    <w:rsid w:val="00624E9C"/>
    <w:rsid w:val="006250C8"/>
    <w:rsid w:val="00625142"/>
    <w:rsid w:val="006253E7"/>
    <w:rsid w:val="00625473"/>
    <w:rsid w:val="0062553E"/>
    <w:rsid w:val="00625862"/>
    <w:rsid w:val="00625AA9"/>
    <w:rsid w:val="00625BAC"/>
    <w:rsid w:val="00626021"/>
    <w:rsid w:val="0062623D"/>
    <w:rsid w:val="006269EC"/>
    <w:rsid w:val="006270E5"/>
    <w:rsid w:val="00627774"/>
    <w:rsid w:val="00630383"/>
    <w:rsid w:val="006309A2"/>
    <w:rsid w:val="00630FF7"/>
    <w:rsid w:val="006310EE"/>
    <w:rsid w:val="00632096"/>
    <w:rsid w:val="00632395"/>
    <w:rsid w:val="006326F5"/>
    <w:rsid w:val="00633137"/>
    <w:rsid w:val="006338DC"/>
    <w:rsid w:val="00633CB4"/>
    <w:rsid w:val="00633D8E"/>
    <w:rsid w:val="0063422A"/>
    <w:rsid w:val="00634407"/>
    <w:rsid w:val="006346BD"/>
    <w:rsid w:val="0063479C"/>
    <w:rsid w:val="00634A14"/>
    <w:rsid w:val="0063592B"/>
    <w:rsid w:val="00635E68"/>
    <w:rsid w:val="00636298"/>
    <w:rsid w:val="0063646F"/>
    <w:rsid w:val="006364A5"/>
    <w:rsid w:val="00636512"/>
    <w:rsid w:val="006366AD"/>
    <w:rsid w:val="00637023"/>
    <w:rsid w:val="00637F6B"/>
    <w:rsid w:val="00640726"/>
    <w:rsid w:val="00640737"/>
    <w:rsid w:val="00640A23"/>
    <w:rsid w:val="00640E41"/>
    <w:rsid w:val="0064122C"/>
    <w:rsid w:val="006412DE"/>
    <w:rsid w:val="006414E6"/>
    <w:rsid w:val="00641A53"/>
    <w:rsid w:val="00641D4E"/>
    <w:rsid w:val="00641DBF"/>
    <w:rsid w:val="00642337"/>
    <w:rsid w:val="006424D5"/>
    <w:rsid w:val="006425DB"/>
    <w:rsid w:val="00642961"/>
    <w:rsid w:val="00642DB8"/>
    <w:rsid w:val="00642F4B"/>
    <w:rsid w:val="006434C1"/>
    <w:rsid w:val="00643770"/>
    <w:rsid w:val="006443A3"/>
    <w:rsid w:val="0064469D"/>
    <w:rsid w:val="0064543A"/>
    <w:rsid w:val="00645729"/>
    <w:rsid w:val="00645C50"/>
    <w:rsid w:val="00645CD8"/>
    <w:rsid w:val="00645D56"/>
    <w:rsid w:val="0064607B"/>
    <w:rsid w:val="00646164"/>
    <w:rsid w:val="0064640C"/>
    <w:rsid w:val="00646641"/>
    <w:rsid w:val="00646EB6"/>
    <w:rsid w:val="00646F08"/>
    <w:rsid w:val="00647146"/>
    <w:rsid w:val="00647498"/>
    <w:rsid w:val="006475DF"/>
    <w:rsid w:val="00647663"/>
    <w:rsid w:val="0064773E"/>
    <w:rsid w:val="0064797A"/>
    <w:rsid w:val="00647ABA"/>
    <w:rsid w:val="00647C44"/>
    <w:rsid w:val="00647CDE"/>
    <w:rsid w:val="00650E08"/>
    <w:rsid w:val="00651AFB"/>
    <w:rsid w:val="0065255C"/>
    <w:rsid w:val="0065296E"/>
    <w:rsid w:val="00652ACB"/>
    <w:rsid w:val="0065382C"/>
    <w:rsid w:val="00653B5C"/>
    <w:rsid w:val="00654075"/>
    <w:rsid w:val="0065418B"/>
    <w:rsid w:val="006545A4"/>
    <w:rsid w:val="00654B2A"/>
    <w:rsid w:val="00654F7C"/>
    <w:rsid w:val="00655150"/>
    <w:rsid w:val="00655A75"/>
    <w:rsid w:val="00656250"/>
    <w:rsid w:val="0065657C"/>
    <w:rsid w:val="00656A91"/>
    <w:rsid w:val="006574FC"/>
    <w:rsid w:val="006579F6"/>
    <w:rsid w:val="00657D69"/>
    <w:rsid w:val="00660849"/>
    <w:rsid w:val="00660927"/>
    <w:rsid w:val="00660B4C"/>
    <w:rsid w:val="00660FE0"/>
    <w:rsid w:val="00661536"/>
    <w:rsid w:val="00661960"/>
    <w:rsid w:val="00661BEA"/>
    <w:rsid w:val="006623D2"/>
    <w:rsid w:val="00662C38"/>
    <w:rsid w:val="006630BC"/>
    <w:rsid w:val="00663688"/>
    <w:rsid w:val="0066392C"/>
    <w:rsid w:val="00663CFE"/>
    <w:rsid w:val="00664000"/>
    <w:rsid w:val="00664165"/>
    <w:rsid w:val="00664362"/>
    <w:rsid w:val="00664524"/>
    <w:rsid w:val="0066477C"/>
    <w:rsid w:val="006648EA"/>
    <w:rsid w:val="00664B6F"/>
    <w:rsid w:val="00664B99"/>
    <w:rsid w:val="00664BEA"/>
    <w:rsid w:val="00664F1B"/>
    <w:rsid w:val="00664FF8"/>
    <w:rsid w:val="006650AE"/>
    <w:rsid w:val="0066596D"/>
    <w:rsid w:val="006659BD"/>
    <w:rsid w:val="00665B27"/>
    <w:rsid w:val="00666280"/>
    <w:rsid w:val="00666659"/>
    <w:rsid w:val="006666CD"/>
    <w:rsid w:val="00666863"/>
    <w:rsid w:val="006668C6"/>
    <w:rsid w:val="00666BE7"/>
    <w:rsid w:val="00666D78"/>
    <w:rsid w:val="006671EF"/>
    <w:rsid w:val="0066739D"/>
    <w:rsid w:val="006675AE"/>
    <w:rsid w:val="006679EB"/>
    <w:rsid w:val="00667D92"/>
    <w:rsid w:val="006702CE"/>
    <w:rsid w:val="006704D2"/>
    <w:rsid w:val="006715FE"/>
    <w:rsid w:val="0067167B"/>
    <w:rsid w:val="0067191C"/>
    <w:rsid w:val="00671C71"/>
    <w:rsid w:val="00671DDD"/>
    <w:rsid w:val="00671EBB"/>
    <w:rsid w:val="00671EE5"/>
    <w:rsid w:val="00671F48"/>
    <w:rsid w:val="00672513"/>
    <w:rsid w:val="0067293C"/>
    <w:rsid w:val="00672A0F"/>
    <w:rsid w:val="00672EDF"/>
    <w:rsid w:val="00672EFE"/>
    <w:rsid w:val="0067312B"/>
    <w:rsid w:val="00673449"/>
    <w:rsid w:val="00673A85"/>
    <w:rsid w:val="00673BBB"/>
    <w:rsid w:val="006749A1"/>
    <w:rsid w:val="00674E4A"/>
    <w:rsid w:val="00674EA9"/>
    <w:rsid w:val="00674F1E"/>
    <w:rsid w:val="0067505B"/>
    <w:rsid w:val="00675068"/>
    <w:rsid w:val="006750D6"/>
    <w:rsid w:val="0067510D"/>
    <w:rsid w:val="006753ED"/>
    <w:rsid w:val="00675566"/>
    <w:rsid w:val="00675745"/>
    <w:rsid w:val="006761EA"/>
    <w:rsid w:val="00676D48"/>
    <w:rsid w:val="00676F35"/>
    <w:rsid w:val="00677476"/>
    <w:rsid w:val="00677486"/>
    <w:rsid w:val="00677E57"/>
    <w:rsid w:val="00680B26"/>
    <w:rsid w:val="00681349"/>
    <w:rsid w:val="0068134B"/>
    <w:rsid w:val="006813B0"/>
    <w:rsid w:val="0068177F"/>
    <w:rsid w:val="006819E3"/>
    <w:rsid w:val="00681B77"/>
    <w:rsid w:val="00681B92"/>
    <w:rsid w:val="00681BB2"/>
    <w:rsid w:val="00681BEC"/>
    <w:rsid w:val="00682D89"/>
    <w:rsid w:val="00682E36"/>
    <w:rsid w:val="0068308A"/>
    <w:rsid w:val="0068363F"/>
    <w:rsid w:val="006841E3"/>
    <w:rsid w:val="006844AF"/>
    <w:rsid w:val="006847AA"/>
    <w:rsid w:val="00684854"/>
    <w:rsid w:val="006848C2"/>
    <w:rsid w:val="00684A85"/>
    <w:rsid w:val="0068527C"/>
    <w:rsid w:val="006852DD"/>
    <w:rsid w:val="0068534C"/>
    <w:rsid w:val="00685F9B"/>
    <w:rsid w:val="006864F7"/>
    <w:rsid w:val="00686B54"/>
    <w:rsid w:val="00686B5A"/>
    <w:rsid w:val="00686DEB"/>
    <w:rsid w:val="00686EAE"/>
    <w:rsid w:val="006877AD"/>
    <w:rsid w:val="00687BE0"/>
    <w:rsid w:val="00690287"/>
    <w:rsid w:val="006902D1"/>
    <w:rsid w:val="00690C79"/>
    <w:rsid w:val="00690E49"/>
    <w:rsid w:val="0069102C"/>
    <w:rsid w:val="00691048"/>
    <w:rsid w:val="0069139F"/>
    <w:rsid w:val="00691460"/>
    <w:rsid w:val="00691895"/>
    <w:rsid w:val="00691A1E"/>
    <w:rsid w:val="00691FF6"/>
    <w:rsid w:val="006923F0"/>
    <w:rsid w:val="006925DC"/>
    <w:rsid w:val="0069397E"/>
    <w:rsid w:val="0069478F"/>
    <w:rsid w:val="00694A5F"/>
    <w:rsid w:val="00694BA5"/>
    <w:rsid w:val="00695391"/>
    <w:rsid w:val="006959BE"/>
    <w:rsid w:val="00695F2F"/>
    <w:rsid w:val="00695F84"/>
    <w:rsid w:val="006969CF"/>
    <w:rsid w:val="006969F1"/>
    <w:rsid w:val="00697110"/>
    <w:rsid w:val="006974B5"/>
    <w:rsid w:val="0069752F"/>
    <w:rsid w:val="00697B00"/>
    <w:rsid w:val="006A02CD"/>
    <w:rsid w:val="006A0B39"/>
    <w:rsid w:val="006A0E76"/>
    <w:rsid w:val="006A148C"/>
    <w:rsid w:val="006A15D0"/>
    <w:rsid w:val="006A188C"/>
    <w:rsid w:val="006A1C21"/>
    <w:rsid w:val="006A2127"/>
    <w:rsid w:val="006A251E"/>
    <w:rsid w:val="006A29BC"/>
    <w:rsid w:val="006A2A87"/>
    <w:rsid w:val="006A2B9D"/>
    <w:rsid w:val="006A2E0C"/>
    <w:rsid w:val="006A2E5A"/>
    <w:rsid w:val="006A3195"/>
    <w:rsid w:val="006A3295"/>
    <w:rsid w:val="006A342E"/>
    <w:rsid w:val="006A356F"/>
    <w:rsid w:val="006A3CCF"/>
    <w:rsid w:val="006A3DEF"/>
    <w:rsid w:val="006A3FF1"/>
    <w:rsid w:val="006A477F"/>
    <w:rsid w:val="006A483C"/>
    <w:rsid w:val="006A4943"/>
    <w:rsid w:val="006A4CE6"/>
    <w:rsid w:val="006A509D"/>
    <w:rsid w:val="006A52A0"/>
    <w:rsid w:val="006A5951"/>
    <w:rsid w:val="006A59ED"/>
    <w:rsid w:val="006A66D4"/>
    <w:rsid w:val="006A6EAD"/>
    <w:rsid w:val="006A732E"/>
    <w:rsid w:val="006A747A"/>
    <w:rsid w:val="006A782B"/>
    <w:rsid w:val="006B00BB"/>
    <w:rsid w:val="006B0839"/>
    <w:rsid w:val="006B1890"/>
    <w:rsid w:val="006B1AF9"/>
    <w:rsid w:val="006B1C5F"/>
    <w:rsid w:val="006B1D2F"/>
    <w:rsid w:val="006B244E"/>
    <w:rsid w:val="006B25BD"/>
    <w:rsid w:val="006B27B6"/>
    <w:rsid w:val="006B28CA"/>
    <w:rsid w:val="006B2948"/>
    <w:rsid w:val="006B2DB4"/>
    <w:rsid w:val="006B3175"/>
    <w:rsid w:val="006B3C54"/>
    <w:rsid w:val="006B3E37"/>
    <w:rsid w:val="006B42EC"/>
    <w:rsid w:val="006B43A8"/>
    <w:rsid w:val="006B4531"/>
    <w:rsid w:val="006B499D"/>
    <w:rsid w:val="006B53B9"/>
    <w:rsid w:val="006B5AC2"/>
    <w:rsid w:val="006B6314"/>
    <w:rsid w:val="006B6840"/>
    <w:rsid w:val="006B696D"/>
    <w:rsid w:val="006B6B13"/>
    <w:rsid w:val="006B71BC"/>
    <w:rsid w:val="006B7CC9"/>
    <w:rsid w:val="006B7ED2"/>
    <w:rsid w:val="006C0367"/>
    <w:rsid w:val="006C061A"/>
    <w:rsid w:val="006C1146"/>
    <w:rsid w:val="006C15B1"/>
    <w:rsid w:val="006C15CD"/>
    <w:rsid w:val="006C1736"/>
    <w:rsid w:val="006C19F2"/>
    <w:rsid w:val="006C2D8A"/>
    <w:rsid w:val="006C2FD3"/>
    <w:rsid w:val="006C33FA"/>
    <w:rsid w:val="006C3D88"/>
    <w:rsid w:val="006C3F4C"/>
    <w:rsid w:val="006C424A"/>
    <w:rsid w:val="006C475B"/>
    <w:rsid w:val="006C4D0B"/>
    <w:rsid w:val="006C4D38"/>
    <w:rsid w:val="006C511F"/>
    <w:rsid w:val="006C571E"/>
    <w:rsid w:val="006C68E2"/>
    <w:rsid w:val="006C6BB6"/>
    <w:rsid w:val="006C6CF9"/>
    <w:rsid w:val="006C712B"/>
    <w:rsid w:val="006C7D09"/>
    <w:rsid w:val="006C7F3A"/>
    <w:rsid w:val="006D0113"/>
    <w:rsid w:val="006D036D"/>
    <w:rsid w:val="006D09BA"/>
    <w:rsid w:val="006D0F72"/>
    <w:rsid w:val="006D0FCF"/>
    <w:rsid w:val="006D101C"/>
    <w:rsid w:val="006D1EAB"/>
    <w:rsid w:val="006D1ED3"/>
    <w:rsid w:val="006D22C4"/>
    <w:rsid w:val="006D3911"/>
    <w:rsid w:val="006D3C15"/>
    <w:rsid w:val="006D488F"/>
    <w:rsid w:val="006D4ECC"/>
    <w:rsid w:val="006D4FC3"/>
    <w:rsid w:val="006D582B"/>
    <w:rsid w:val="006D586D"/>
    <w:rsid w:val="006D60D5"/>
    <w:rsid w:val="006D611D"/>
    <w:rsid w:val="006D683E"/>
    <w:rsid w:val="006D6B44"/>
    <w:rsid w:val="006D7446"/>
    <w:rsid w:val="006D76D0"/>
    <w:rsid w:val="006D7826"/>
    <w:rsid w:val="006D78C9"/>
    <w:rsid w:val="006D7FEA"/>
    <w:rsid w:val="006E03B9"/>
    <w:rsid w:val="006E0993"/>
    <w:rsid w:val="006E0CC8"/>
    <w:rsid w:val="006E0EFE"/>
    <w:rsid w:val="006E0F1A"/>
    <w:rsid w:val="006E0F93"/>
    <w:rsid w:val="006E1194"/>
    <w:rsid w:val="006E1ACC"/>
    <w:rsid w:val="006E1B43"/>
    <w:rsid w:val="006E1F2F"/>
    <w:rsid w:val="006E24C4"/>
    <w:rsid w:val="006E28A8"/>
    <w:rsid w:val="006E2AB5"/>
    <w:rsid w:val="006E2CEC"/>
    <w:rsid w:val="006E2ED5"/>
    <w:rsid w:val="006E319A"/>
    <w:rsid w:val="006E3C10"/>
    <w:rsid w:val="006E3E93"/>
    <w:rsid w:val="006E40B6"/>
    <w:rsid w:val="006E4134"/>
    <w:rsid w:val="006E4199"/>
    <w:rsid w:val="006E4291"/>
    <w:rsid w:val="006E4390"/>
    <w:rsid w:val="006E4484"/>
    <w:rsid w:val="006E452B"/>
    <w:rsid w:val="006E4A14"/>
    <w:rsid w:val="006E4AD5"/>
    <w:rsid w:val="006E5982"/>
    <w:rsid w:val="006E63FF"/>
    <w:rsid w:val="006E689C"/>
    <w:rsid w:val="006E7695"/>
    <w:rsid w:val="006E772A"/>
    <w:rsid w:val="006E776E"/>
    <w:rsid w:val="006E791C"/>
    <w:rsid w:val="006E7947"/>
    <w:rsid w:val="006E7ADC"/>
    <w:rsid w:val="006F0934"/>
    <w:rsid w:val="006F104B"/>
    <w:rsid w:val="006F174A"/>
    <w:rsid w:val="006F17AE"/>
    <w:rsid w:val="006F2269"/>
    <w:rsid w:val="006F248C"/>
    <w:rsid w:val="006F3146"/>
    <w:rsid w:val="006F408F"/>
    <w:rsid w:val="006F448C"/>
    <w:rsid w:val="006F4F23"/>
    <w:rsid w:val="006F4FB9"/>
    <w:rsid w:val="006F55FC"/>
    <w:rsid w:val="006F5975"/>
    <w:rsid w:val="006F59F6"/>
    <w:rsid w:val="006F5B1C"/>
    <w:rsid w:val="006F5C42"/>
    <w:rsid w:val="006F6095"/>
    <w:rsid w:val="006F6251"/>
    <w:rsid w:val="006F6486"/>
    <w:rsid w:val="006F6E3A"/>
    <w:rsid w:val="006F7152"/>
    <w:rsid w:val="006F72A7"/>
    <w:rsid w:val="006F757A"/>
    <w:rsid w:val="006F7A09"/>
    <w:rsid w:val="006F7CB4"/>
    <w:rsid w:val="007001E5"/>
    <w:rsid w:val="00700497"/>
    <w:rsid w:val="00701282"/>
    <w:rsid w:val="00701311"/>
    <w:rsid w:val="007018D0"/>
    <w:rsid w:val="00701968"/>
    <w:rsid w:val="00701F10"/>
    <w:rsid w:val="00701F19"/>
    <w:rsid w:val="007029A7"/>
    <w:rsid w:val="00702BF5"/>
    <w:rsid w:val="00702C3B"/>
    <w:rsid w:val="00702D8D"/>
    <w:rsid w:val="007039C7"/>
    <w:rsid w:val="007039E3"/>
    <w:rsid w:val="00703A01"/>
    <w:rsid w:val="00703AF4"/>
    <w:rsid w:val="00704293"/>
    <w:rsid w:val="007042B6"/>
    <w:rsid w:val="00704560"/>
    <w:rsid w:val="00704FF6"/>
    <w:rsid w:val="00705348"/>
    <w:rsid w:val="00705465"/>
    <w:rsid w:val="007058B9"/>
    <w:rsid w:val="007058F2"/>
    <w:rsid w:val="007063EE"/>
    <w:rsid w:val="00706ACC"/>
    <w:rsid w:val="00706BE1"/>
    <w:rsid w:val="0070700F"/>
    <w:rsid w:val="007075D8"/>
    <w:rsid w:val="00707F1D"/>
    <w:rsid w:val="0071017A"/>
    <w:rsid w:val="00710202"/>
    <w:rsid w:val="00710FA8"/>
    <w:rsid w:val="0071149C"/>
    <w:rsid w:val="00711523"/>
    <w:rsid w:val="00711849"/>
    <w:rsid w:val="00711B1C"/>
    <w:rsid w:val="00711F2A"/>
    <w:rsid w:val="007121DB"/>
    <w:rsid w:val="00712502"/>
    <w:rsid w:val="00712634"/>
    <w:rsid w:val="00712773"/>
    <w:rsid w:val="00712AAD"/>
    <w:rsid w:val="00713011"/>
    <w:rsid w:val="00713717"/>
    <w:rsid w:val="007139A0"/>
    <w:rsid w:val="00713A30"/>
    <w:rsid w:val="007143FA"/>
    <w:rsid w:val="00714844"/>
    <w:rsid w:val="00715141"/>
    <w:rsid w:val="0071600F"/>
    <w:rsid w:val="00716516"/>
    <w:rsid w:val="00716B27"/>
    <w:rsid w:val="00716F1F"/>
    <w:rsid w:val="00717092"/>
    <w:rsid w:val="00717BF5"/>
    <w:rsid w:val="00717E15"/>
    <w:rsid w:val="00717F93"/>
    <w:rsid w:val="007205F5"/>
    <w:rsid w:val="00720652"/>
    <w:rsid w:val="007206EF"/>
    <w:rsid w:val="00720BCE"/>
    <w:rsid w:val="00721139"/>
    <w:rsid w:val="007215A8"/>
    <w:rsid w:val="00722172"/>
    <w:rsid w:val="007225CE"/>
    <w:rsid w:val="00722C37"/>
    <w:rsid w:val="007233E4"/>
    <w:rsid w:val="0072383F"/>
    <w:rsid w:val="0072430E"/>
    <w:rsid w:val="007243DB"/>
    <w:rsid w:val="00724406"/>
    <w:rsid w:val="007245D2"/>
    <w:rsid w:val="00724B46"/>
    <w:rsid w:val="00724DAF"/>
    <w:rsid w:val="007252CF"/>
    <w:rsid w:val="0072556E"/>
    <w:rsid w:val="00725736"/>
    <w:rsid w:val="00725BBA"/>
    <w:rsid w:val="0072659A"/>
    <w:rsid w:val="00726BD1"/>
    <w:rsid w:val="00726EA9"/>
    <w:rsid w:val="00726FBC"/>
    <w:rsid w:val="00727298"/>
    <w:rsid w:val="00727582"/>
    <w:rsid w:val="0072776B"/>
    <w:rsid w:val="00727931"/>
    <w:rsid w:val="00730738"/>
    <w:rsid w:val="00731434"/>
    <w:rsid w:val="00731932"/>
    <w:rsid w:val="00731B08"/>
    <w:rsid w:val="00731DB4"/>
    <w:rsid w:val="007322DF"/>
    <w:rsid w:val="00733364"/>
    <w:rsid w:val="00733398"/>
    <w:rsid w:val="007335E9"/>
    <w:rsid w:val="00733701"/>
    <w:rsid w:val="00733A0E"/>
    <w:rsid w:val="0073411D"/>
    <w:rsid w:val="00734859"/>
    <w:rsid w:val="00734BAE"/>
    <w:rsid w:val="00734CA4"/>
    <w:rsid w:val="007358F4"/>
    <w:rsid w:val="00735F03"/>
    <w:rsid w:val="00736171"/>
    <w:rsid w:val="007365FE"/>
    <w:rsid w:val="00736DC4"/>
    <w:rsid w:val="0073717B"/>
    <w:rsid w:val="00737214"/>
    <w:rsid w:val="00737402"/>
    <w:rsid w:val="00737C17"/>
    <w:rsid w:val="0074035D"/>
    <w:rsid w:val="00740A5F"/>
    <w:rsid w:val="00740AB9"/>
    <w:rsid w:val="00741426"/>
    <w:rsid w:val="007418AA"/>
    <w:rsid w:val="00741EDF"/>
    <w:rsid w:val="00742C21"/>
    <w:rsid w:val="007434EB"/>
    <w:rsid w:val="007436F8"/>
    <w:rsid w:val="0074396F"/>
    <w:rsid w:val="00744FFE"/>
    <w:rsid w:val="007453B2"/>
    <w:rsid w:val="00746A5A"/>
    <w:rsid w:val="007476C0"/>
    <w:rsid w:val="0074778E"/>
    <w:rsid w:val="00750CDC"/>
    <w:rsid w:val="00750D26"/>
    <w:rsid w:val="0075132D"/>
    <w:rsid w:val="00751350"/>
    <w:rsid w:val="00751A74"/>
    <w:rsid w:val="00751B03"/>
    <w:rsid w:val="00752013"/>
    <w:rsid w:val="007527B7"/>
    <w:rsid w:val="007530DE"/>
    <w:rsid w:val="007537DC"/>
    <w:rsid w:val="00753EB3"/>
    <w:rsid w:val="00754187"/>
    <w:rsid w:val="0075554B"/>
    <w:rsid w:val="007559DD"/>
    <w:rsid w:val="00755F48"/>
    <w:rsid w:val="007560DB"/>
    <w:rsid w:val="00756CE3"/>
    <w:rsid w:val="007572D2"/>
    <w:rsid w:val="0075730E"/>
    <w:rsid w:val="007573B5"/>
    <w:rsid w:val="0075748B"/>
    <w:rsid w:val="007574F9"/>
    <w:rsid w:val="007579DE"/>
    <w:rsid w:val="00757D59"/>
    <w:rsid w:val="00760343"/>
    <w:rsid w:val="007604E0"/>
    <w:rsid w:val="007605F1"/>
    <w:rsid w:val="0076076E"/>
    <w:rsid w:val="00760774"/>
    <w:rsid w:val="007609DD"/>
    <w:rsid w:val="00760C61"/>
    <w:rsid w:val="00760EAD"/>
    <w:rsid w:val="00761199"/>
    <w:rsid w:val="007618E8"/>
    <w:rsid w:val="00762474"/>
    <w:rsid w:val="00762916"/>
    <w:rsid w:val="00762A6B"/>
    <w:rsid w:val="00762CAD"/>
    <w:rsid w:val="00763140"/>
    <w:rsid w:val="00763535"/>
    <w:rsid w:val="0076371B"/>
    <w:rsid w:val="00764307"/>
    <w:rsid w:val="0076438A"/>
    <w:rsid w:val="00764D94"/>
    <w:rsid w:val="00764E40"/>
    <w:rsid w:val="007651B5"/>
    <w:rsid w:val="00765280"/>
    <w:rsid w:val="00765453"/>
    <w:rsid w:val="0076548B"/>
    <w:rsid w:val="0076586E"/>
    <w:rsid w:val="00765ACB"/>
    <w:rsid w:val="00765C1D"/>
    <w:rsid w:val="0076622E"/>
    <w:rsid w:val="00766850"/>
    <w:rsid w:val="007675A0"/>
    <w:rsid w:val="007676BF"/>
    <w:rsid w:val="00767E7D"/>
    <w:rsid w:val="00771737"/>
    <w:rsid w:val="00771B0E"/>
    <w:rsid w:val="00771B1A"/>
    <w:rsid w:val="00771DAB"/>
    <w:rsid w:val="007722F5"/>
    <w:rsid w:val="0077254B"/>
    <w:rsid w:val="00772725"/>
    <w:rsid w:val="007728F3"/>
    <w:rsid w:val="0077347E"/>
    <w:rsid w:val="0077350B"/>
    <w:rsid w:val="00774240"/>
    <w:rsid w:val="007744BD"/>
    <w:rsid w:val="00774ABF"/>
    <w:rsid w:val="00775759"/>
    <w:rsid w:val="00775A54"/>
    <w:rsid w:val="00776155"/>
    <w:rsid w:val="00776365"/>
    <w:rsid w:val="007763A5"/>
    <w:rsid w:val="00776408"/>
    <w:rsid w:val="00776477"/>
    <w:rsid w:val="00776BBC"/>
    <w:rsid w:val="00776ED7"/>
    <w:rsid w:val="00776FC0"/>
    <w:rsid w:val="0077705A"/>
    <w:rsid w:val="0077723A"/>
    <w:rsid w:val="007774E9"/>
    <w:rsid w:val="00777BE0"/>
    <w:rsid w:val="00777C2E"/>
    <w:rsid w:val="00777E74"/>
    <w:rsid w:val="007801B2"/>
    <w:rsid w:val="0078020E"/>
    <w:rsid w:val="00780292"/>
    <w:rsid w:val="0078038C"/>
    <w:rsid w:val="00780569"/>
    <w:rsid w:val="00780687"/>
    <w:rsid w:val="007807C4"/>
    <w:rsid w:val="00781624"/>
    <w:rsid w:val="00781E51"/>
    <w:rsid w:val="00781F5F"/>
    <w:rsid w:val="00782028"/>
    <w:rsid w:val="0078279F"/>
    <w:rsid w:val="0078288D"/>
    <w:rsid w:val="00782905"/>
    <w:rsid w:val="0078344A"/>
    <w:rsid w:val="007836F4"/>
    <w:rsid w:val="00783924"/>
    <w:rsid w:val="00783CB1"/>
    <w:rsid w:val="00783E0E"/>
    <w:rsid w:val="00783E6C"/>
    <w:rsid w:val="00783F3E"/>
    <w:rsid w:val="00784034"/>
    <w:rsid w:val="007846E2"/>
    <w:rsid w:val="00785189"/>
    <w:rsid w:val="007859FA"/>
    <w:rsid w:val="00785D1C"/>
    <w:rsid w:val="00785D39"/>
    <w:rsid w:val="0078634B"/>
    <w:rsid w:val="0078695E"/>
    <w:rsid w:val="00787996"/>
    <w:rsid w:val="007879C0"/>
    <w:rsid w:val="00787BC0"/>
    <w:rsid w:val="00790518"/>
    <w:rsid w:val="00790A59"/>
    <w:rsid w:val="00791069"/>
    <w:rsid w:val="007914FC"/>
    <w:rsid w:val="00791563"/>
    <w:rsid w:val="00791B74"/>
    <w:rsid w:val="00791CD2"/>
    <w:rsid w:val="00791F26"/>
    <w:rsid w:val="007922BF"/>
    <w:rsid w:val="0079258D"/>
    <w:rsid w:val="00792B88"/>
    <w:rsid w:val="00792E5E"/>
    <w:rsid w:val="007931BA"/>
    <w:rsid w:val="007935E2"/>
    <w:rsid w:val="0079364A"/>
    <w:rsid w:val="00793D45"/>
    <w:rsid w:val="00793D99"/>
    <w:rsid w:val="00793F0E"/>
    <w:rsid w:val="007944F3"/>
    <w:rsid w:val="0079487A"/>
    <w:rsid w:val="00795095"/>
    <w:rsid w:val="00795B4C"/>
    <w:rsid w:val="00795D37"/>
    <w:rsid w:val="00796A30"/>
    <w:rsid w:val="00796AC4"/>
    <w:rsid w:val="00797136"/>
    <w:rsid w:val="00797375"/>
    <w:rsid w:val="00797521"/>
    <w:rsid w:val="0079755D"/>
    <w:rsid w:val="00797D03"/>
    <w:rsid w:val="007A006E"/>
    <w:rsid w:val="007A00F8"/>
    <w:rsid w:val="007A0271"/>
    <w:rsid w:val="007A02CA"/>
    <w:rsid w:val="007A09FD"/>
    <w:rsid w:val="007A141C"/>
    <w:rsid w:val="007A157F"/>
    <w:rsid w:val="007A1BBA"/>
    <w:rsid w:val="007A1DB5"/>
    <w:rsid w:val="007A1E14"/>
    <w:rsid w:val="007A2154"/>
    <w:rsid w:val="007A2CA9"/>
    <w:rsid w:val="007A2F8A"/>
    <w:rsid w:val="007A331A"/>
    <w:rsid w:val="007A38CD"/>
    <w:rsid w:val="007A3A4D"/>
    <w:rsid w:val="007A3E7E"/>
    <w:rsid w:val="007A4A4C"/>
    <w:rsid w:val="007A4B86"/>
    <w:rsid w:val="007A4D95"/>
    <w:rsid w:val="007A4FFE"/>
    <w:rsid w:val="007A5E9C"/>
    <w:rsid w:val="007A5EAE"/>
    <w:rsid w:val="007A6291"/>
    <w:rsid w:val="007A62C6"/>
    <w:rsid w:val="007A62D1"/>
    <w:rsid w:val="007A6612"/>
    <w:rsid w:val="007A70BB"/>
    <w:rsid w:val="007A713B"/>
    <w:rsid w:val="007A74DA"/>
    <w:rsid w:val="007B00A8"/>
    <w:rsid w:val="007B07F8"/>
    <w:rsid w:val="007B0D7D"/>
    <w:rsid w:val="007B0E93"/>
    <w:rsid w:val="007B17AD"/>
    <w:rsid w:val="007B1B08"/>
    <w:rsid w:val="007B37DA"/>
    <w:rsid w:val="007B40E0"/>
    <w:rsid w:val="007B43E4"/>
    <w:rsid w:val="007B463F"/>
    <w:rsid w:val="007B490A"/>
    <w:rsid w:val="007B4B03"/>
    <w:rsid w:val="007B4C60"/>
    <w:rsid w:val="007B4C83"/>
    <w:rsid w:val="007B4E61"/>
    <w:rsid w:val="007B4F3A"/>
    <w:rsid w:val="007B529A"/>
    <w:rsid w:val="007B53B8"/>
    <w:rsid w:val="007B5872"/>
    <w:rsid w:val="007B5E1A"/>
    <w:rsid w:val="007B5EA0"/>
    <w:rsid w:val="007B60B6"/>
    <w:rsid w:val="007B61BF"/>
    <w:rsid w:val="007B6290"/>
    <w:rsid w:val="007B63D1"/>
    <w:rsid w:val="007B6735"/>
    <w:rsid w:val="007B6A2F"/>
    <w:rsid w:val="007B6A54"/>
    <w:rsid w:val="007B6B62"/>
    <w:rsid w:val="007B6DF4"/>
    <w:rsid w:val="007B7178"/>
    <w:rsid w:val="007B7863"/>
    <w:rsid w:val="007B78C1"/>
    <w:rsid w:val="007B7D77"/>
    <w:rsid w:val="007C0A8F"/>
    <w:rsid w:val="007C0C5C"/>
    <w:rsid w:val="007C0D2C"/>
    <w:rsid w:val="007C0FCA"/>
    <w:rsid w:val="007C174F"/>
    <w:rsid w:val="007C1762"/>
    <w:rsid w:val="007C1895"/>
    <w:rsid w:val="007C1AC3"/>
    <w:rsid w:val="007C279E"/>
    <w:rsid w:val="007C2A46"/>
    <w:rsid w:val="007C2B94"/>
    <w:rsid w:val="007C2D50"/>
    <w:rsid w:val="007C3282"/>
    <w:rsid w:val="007C395F"/>
    <w:rsid w:val="007C3E09"/>
    <w:rsid w:val="007C3E0C"/>
    <w:rsid w:val="007C3E1B"/>
    <w:rsid w:val="007C3F76"/>
    <w:rsid w:val="007C426D"/>
    <w:rsid w:val="007C4438"/>
    <w:rsid w:val="007C494A"/>
    <w:rsid w:val="007C4ABF"/>
    <w:rsid w:val="007C4B09"/>
    <w:rsid w:val="007C4BE2"/>
    <w:rsid w:val="007C5101"/>
    <w:rsid w:val="007C5214"/>
    <w:rsid w:val="007C56EB"/>
    <w:rsid w:val="007C5BC6"/>
    <w:rsid w:val="007C5C97"/>
    <w:rsid w:val="007C601B"/>
    <w:rsid w:val="007C64BD"/>
    <w:rsid w:val="007C650C"/>
    <w:rsid w:val="007C692A"/>
    <w:rsid w:val="007C6BAA"/>
    <w:rsid w:val="007C716D"/>
    <w:rsid w:val="007C7378"/>
    <w:rsid w:val="007C7CCD"/>
    <w:rsid w:val="007C7DAC"/>
    <w:rsid w:val="007C7F30"/>
    <w:rsid w:val="007D0219"/>
    <w:rsid w:val="007D0764"/>
    <w:rsid w:val="007D091E"/>
    <w:rsid w:val="007D104F"/>
    <w:rsid w:val="007D1050"/>
    <w:rsid w:val="007D12F5"/>
    <w:rsid w:val="007D1477"/>
    <w:rsid w:val="007D14AF"/>
    <w:rsid w:val="007D1C60"/>
    <w:rsid w:val="007D1EF9"/>
    <w:rsid w:val="007D24CF"/>
    <w:rsid w:val="007D2BAD"/>
    <w:rsid w:val="007D3129"/>
    <w:rsid w:val="007D338B"/>
    <w:rsid w:val="007D34A8"/>
    <w:rsid w:val="007D3845"/>
    <w:rsid w:val="007D3AF9"/>
    <w:rsid w:val="007D3C0B"/>
    <w:rsid w:val="007D3D16"/>
    <w:rsid w:val="007D3E01"/>
    <w:rsid w:val="007D3EEA"/>
    <w:rsid w:val="007D4128"/>
    <w:rsid w:val="007D417B"/>
    <w:rsid w:val="007D46D7"/>
    <w:rsid w:val="007D480B"/>
    <w:rsid w:val="007D4F95"/>
    <w:rsid w:val="007D50F1"/>
    <w:rsid w:val="007D545D"/>
    <w:rsid w:val="007D5833"/>
    <w:rsid w:val="007D58EE"/>
    <w:rsid w:val="007D5F6D"/>
    <w:rsid w:val="007D6C5A"/>
    <w:rsid w:val="007D6E0D"/>
    <w:rsid w:val="007D705B"/>
    <w:rsid w:val="007D72D0"/>
    <w:rsid w:val="007D746C"/>
    <w:rsid w:val="007D746F"/>
    <w:rsid w:val="007D7D88"/>
    <w:rsid w:val="007D7DBF"/>
    <w:rsid w:val="007D7E24"/>
    <w:rsid w:val="007D7E89"/>
    <w:rsid w:val="007E01FE"/>
    <w:rsid w:val="007E04D6"/>
    <w:rsid w:val="007E08F9"/>
    <w:rsid w:val="007E09F5"/>
    <w:rsid w:val="007E175B"/>
    <w:rsid w:val="007E231A"/>
    <w:rsid w:val="007E2ED0"/>
    <w:rsid w:val="007E380B"/>
    <w:rsid w:val="007E46E8"/>
    <w:rsid w:val="007E4E74"/>
    <w:rsid w:val="007E5190"/>
    <w:rsid w:val="007E52EB"/>
    <w:rsid w:val="007E5ABA"/>
    <w:rsid w:val="007E6189"/>
    <w:rsid w:val="007E6498"/>
    <w:rsid w:val="007E66E4"/>
    <w:rsid w:val="007E6868"/>
    <w:rsid w:val="007E6875"/>
    <w:rsid w:val="007E6C8C"/>
    <w:rsid w:val="007E7799"/>
    <w:rsid w:val="007F110F"/>
    <w:rsid w:val="007F1462"/>
    <w:rsid w:val="007F15C0"/>
    <w:rsid w:val="007F16CE"/>
    <w:rsid w:val="007F1D62"/>
    <w:rsid w:val="007F20A9"/>
    <w:rsid w:val="007F210D"/>
    <w:rsid w:val="007F211A"/>
    <w:rsid w:val="007F297B"/>
    <w:rsid w:val="007F2F57"/>
    <w:rsid w:val="007F35C3"/>
    <w:rsid w:val="007F3AF2"/>
    <w:rsid w:val="007F3E52"/>
    <w:rsid w:val="007F41CB"/>
    <w:rsid w:val="007F45A5"/>
    <w:rsid w:val="007F4CAB"/>
    <w:rsid w:val="007F524A"/>
    <w:rsid w:val="007F57B0"/>
    <w:rsid w:val="007F5C89"/>
    <w:rsid w:val="007F608D"/>
    <w:rsid w:val="007F6595"/>
    <w:rsid w:val="007F6647"/>
    <w:rsid w:val="007F6B64"/>
    <w:rsid w:val="007F6BD7"/>
    <w:rsid w:val="007F6CD5"/>
    <w:rsid w:val="007F6E8F"/>
    <w:rsid w:val="007F716D"/>
    <w:rsid w:val="007F7A72"/>
    <w:rsid w:val="007F7B8C"/>
    <w:rsid w:val="007F7C3B"/>
    <w:rsid w:val="007F7E43"/>
    <w:rsid w:val="0080029A"/>
    <w:rsid w:val="00800EFD"/>
    <w:rsid w:val="0080175A"/>
    <w:rsid w:val="00801A88"/>
    <w:rsid w:val="00801F89"/>
    <w:rsid w:val="00802005"/>
    <w:rsid w:val="0080267E"/>
    <w:rsid w:val="008029DF"/>
    <w:rsid w:val="00802B50"/>
    <w:rsid w:val="00802B7A"/>
    <w:rsid w:val="00803248"/>
    <w:rsid w:val="00803CB6"/>
    <w:rsid w:val="00803EB6"/>
    <w:rsid w:val="008042E9"/>
    <w:rsid w:val="0080467C"/>
    <w:rsid w:val="0080477F"/>
    <w:rsid w:val="008049B3"/>
    <w:rsid w:val="00804A96"/>
    <w:rsid w:val="00804E54"/>
    <w:rsid w:val="00804FC3"/>
    <w:rsid w:val="008052DD"/>
    <w:rsid w:val="00805371"/>
    <w:rsid w:val="0080550E"/>
    <w:rsid w:val="0080568B"/>
    <w:rsid w:val="00805755"/>
    <w:rsid w:val="008069C6"/>
    <w:rsid w:val="008075E5"/>
    <w:rsid w:val="00807691"/>
    <w:rsid w:val="00807733"/>
    <w:rsid w:val="00807B05"/>
    <w:rsid w:val="00807D3D"/>
    <w:rsid w:val="008106C4"/>
    <w:rsid w:val="008107EE"/>
    <w:rsid w:val="00810A38"/>
    <w:rsid w:val="00810B93"/>
    <w:rsid w:val="0081145D"/>
    <w:rsid w:val="0081178D"/>
    <w:rsid w:val="0081192D"/>
    <w:rsid w:val="00811C0A"/>
    <w:rsid w:val="0081213E"/>
    <w:rsid w:val="008122E8"/>
    <w:rsid w:val="00812AFC"/>
    <w:rsid w:val="00812B6B"/>
    <w:rsid w:val="00812EB8"/>
    <w:rsid w:val="00812F90"/>
    <w:rsid w:val="0081315B"/>
    <w:rsid w:val="008132BA"/>
    <w:rsid w:val="00813705"/>
    <w:rsid w:val="00813C38"/>
    <w:rsid w:val="00813C39"/>
    <w:rsid w:val="00814453"/>
    <w:rsid w:val="00814A01"/>
    <w:rsid w:val="00814BDA"/>
    <w:rsid w:val="008155A4"/>
    <w:rsid w:val="00815879"/>
    <w:rsid w:val="00815BF6"/>
    <w:rsid w:val="00815C89"/>
    <w:rsid w:val="008162CD"/>
    <w:rsid w:val="008165F9"/>
    <w:rsid w:val="00816683"/>
    <w:rsid w:val="00816939"/>
    <w:rsid w:val="00817460"/>
    <w:rsid w:val="00817564"/>
    <w:rsid w:val="008177BD"/>
    <w:rsid w:val="0081789E"/>
    <w:rsid w:val="00817924"/>
    <w:rsid w:val="00817C59"/>
    <w:rsid w:val="00817C82"/>
    <w:rsid w:val="00817E68"/>
    <w:rsid w:val="0082014A"/>
    <w:rsid w:val="0082027C"/>
    <w:rsid w:val="00820613"/>
    <w:rsid w:val="00820971"/>
    <w:rsid w:val="00820BEA"/>
    <w:rsid w:val="00821445"/>
    <w:rsid w:val="0082170F"/>
    <w:rsid w:val="0082174E"/>
    <w:rsid w:val="00821E18"/>
    <w:rsid w:val="00821FC3"/>
    <w:rsid w:val="008222FE"/>
    <w:rsid w:val="0082243B"/>
    <w:rsid w:val="00822EAE"/>
    <w:rsid w:val="008232C2"/>
    <w:rsid w:val="00823513"/>
    <w:rsid w:val="00823581"/>
    <w:rsid w:val="00823761"/>
    <w:rsid w:val="00823A13"/>
    <w:rsid w:val="00823B77"/>
    <w:rsid w:val="0082405B"/>
    <w:rsid w:val="00824206"/>
    <w:rsid w:val="00824BFA"/>
    <w:rsid w:val="00824C7A"/>
    <w:rsid w:val="008253F7"/>
    <w:rsid w:val="00825627"/>
    <w:rsid w:val="0082635F"/>
    <w:rsid w:val="008269BC"/>
    <w:rsid w:val="008271CD"/>
    <w:rsid w:val="00827658"/>
    <w:rsid w:val="0082772C"/>
    <w:rsid w:val="00827999"/>
    <w:rsid w:val="00827D3F"/>
    <w:rsid w:val="00827FC8"/>
    <w:rsid w:val="00830420"/>
    <w:rsid w:val="00830428"/>
    <w:rsid w:val="00830872"/>
    <w:rsid w:val="00830A38"/>
    <w:rsid w:val="00830A3A"/>
    <w:rsid w:val="00830B20"/>
    <w:rsid w:val="00831D7D"/>
    <w:rsid w:val="00831D8D"/>
    <w:rsid w:val="008327AB"/>
    <w:rsid w:val="00832870"/>
    <w:rsid w:val="00832A8E"/>
    <w:rsid w:val="00832DF0"/>
    <w:rsid w:val="00832F59"/>
    <w:rsid w:val="008330C4"/>
    <w:rsid w:val="00833151"/>
    <w:rsid w:val="00833240"/>
    <w:rsid w:val="0083349D"/>
    <w:rsid w:val="008334C7"/>
    <w:rsid w:val="00833680"/>
    <w:rsid w:val="008337DE"/>
    <w:rsid w:val="00833B59"/>
    <w:rsid w:val="00833D1B"/>
    <w:rsid w:val="00833E8B"/>
    <w:rsid w:val="008340E9"/>
    <w:rsid w:val="008341CE"/>
    <w:rsid w:val="00834672"/>
    <w:rsid w:val="00834860"/>
    <w:rsid w:val="008354FA"/>
    <w:rsid w:val="0083554A"/>
    <w:rsid w:val="008355C3"/>
    <w:rsid w:val="00835F0A"/>
    <w:rsid w:val="00835F30"/>
    <w:rsid w:val="00836080"/>
    <w:rsid w:val="00836345"/>
    <w:rsid w:val="00836483"/>
    <w:rsid w:val="00836489"/>
    <w:rsid w:val="008369C0"/>
    <w:rsid w:val="008371FF"/>
    <w:rsid w:val="0083724A"/>
    <w:rsid w:val="00837873"/>
    <w:rsid w:val="00837952"/>
    <w:rsid w:val="00837B69"/>
    <w:rsid w:val="00837C53"/>
    <w:rsid w:val="008402A6"/>
    <w:rsid w:val="00840692"/>
    <w:rsid w:val="00841013"/>
    <w:rsid w:val="008415E8"/>
    <w:rsid w:val="00841C12"/>
    <w:rsid w:val="00841CBC"/>
    <w:rsid w:val="00843215"/>
    <w:rsid w:val="0084365B"/>
    <w:rsid w:val="0084373D"/>
    <w:rsid w:val="00843A76"/>
    <w:rsid w:val="00843B56"/>
    <w:rsid w:val="00843D42"/>
    <w:rsid w:val="00844493"/>
    <w:rsid w:val="008444EC"/>
    <w:rsid w:val="008450A3"/>
    <w:rsid w:val="0084572B"/>
    <w:rsid w:val="00845C84"/>
    <w:rsid w:val="00845F8E"/>
    <w:rsid w:val="0084629F"/>
    <w:rsid w:val="008468E4"/>
    <w:rsid w:val="00846EA8"/>
    <w:rsid w:val="00847034"/>
    <w:rsid w:val="00847EF0"/>
    <w:rsid w:val="00847FCF"/>
    <w:rsid w:val="008500F2"/>
    <w:rsid w:val="00850274"/>
    <w:rsid w:val="008504D3"/>
    <w:rsid w:val="00850910"/>
    <w:rsid w:val="00850D1C"/>
    <w:rsid w:val="0085114E"/>
    <w:rsid w:val="00851723"/>
    <w:rsid w:val="0085197E"/>
    <w:rsid w:val="00851B36"/>
    <w:rsid w:val="00851D43"/>
    <w:rsid w:val="00851E2E"/>
    <w:rsid w:val="00851F8C"/>
    <w:rsid w:val="008520C4"/>
    <w:rsid w:val="00852B67"/>
    <w:rsid w:val="00853CDC"/>
    <w:rsid w:val="00853EFA"/>
    <w:rsid w:val="00854012"/>
    <w:rsid w:val="00854979"/>
    <w:rsid w:val="00854B3C"/>
    <w:rsid w:val="00854DA4"/>
    <w:rsid w:val="00855C6F"/>
    <w:rsid w:val="00855F5D"/>
    <w:rsid w:val="00856A09"/>
    <w:rsid w:val="00856AEF"/>
    <w:rsid w:val="00856D59"/>
    <w:rsid w:val="008571FA"/>
    <w:rsid w:val="00857EE7"/>
    <w:rsid w:val="00860248"/>
    <w:rsid w:val="0086044A"/>
    <w:rsid w:val="00860457"/>
    <w:rsid w:val="008605F6"/>
    <w:rsid w:val="008608C5"/>
    <w:rsid w:val="00860AF5"/>
    <w:rsid w:val="00861066"/>
    <w:rsid w:val="00861403"/>
    <w:rsid w:val="0086152E"/>
    <w:rsid w:val="00861B31"/>
    <w:rsid w:val="00861BA2"/>
    <w:rsid w:val="00861CEB"/>
    <w:rsid w:val="00861D15"/>
    <w:rsid w:val="00861E0C"/>
    <w:rsid w:val="00861F25"/>
    <w:rsid w:val="00861FF3"/>
    <w:rsid w:val="00862041"/>
    <w:rsid w:val="0086245E"/>
    <w:rsid w:val="008627BE"/>
    <w:rsid w:val="00862B18"/>
    <w:rsid w:val="00862E79"/>
    <w:rsid w:val="008632C3"/>
    <w:rsid w:val="00863B27"/>
    <w:rsid w:val="00863B72"/>
    <w:rsid w:val="00863C6E"/>
    <w:rsid w:val="00863CB7"/>
    <w:rsid w:val="00863FB9"/>
    <w:rsid w:val="008644BE"/>
    <w:rsid w:val="008646B1"/>
    <w:rsid w:val="00864994"/>
    <w:rsid w:val="00864BBC"/>
    <w:rsid w:val="00864C8C"/>
    <w:rsid w:val="00865011"/>
    <w:rsid w:val="008654D7"/>
    <w:rsid w:val="008655E8"/>
    <w:rsid w:val="0086589D"/>
    <w:rsid w:val="00865D68"/>
    <w:rsid w:val="00865E33"/>
    <w:rsid w:val="00866999"/>
    <w:rsid w:val="00866A13"/>
    <w:rsid w:val="008671F9"/>
    <w:rsid w:val="008673A8"/>
    <w:rsid w:val="0086797F"/>
    <w:rsid w:val="008679A0"/>
    <w:rsid w:val="00867F7A"/>
    <w:rsid w:val="00870709"/>
    <w:rsid w:val="00870993"/>
    <w:rsid w:val="00870C23"/>
    <w:rsid w:val="00870DF4"/>
    <w:rsid w:val="00870FF5"/>
    <w:rsid w:val="00871405"/>
    <w:rsid w:val="00871B5C"/>
    <w:rsid w:val="00871B72"/>
    <w:rsid w:val="00871EC6"/>
    <w:rsid w:val="008726AF"/>
    <w:rsid w:val="008729AB"/>
    <w:rsid w:val="00872D26"/>
    <w:rsid w:val="00873468"/>
    <w:rsid w:val="00873747"/>
    <w:rsid w:val="0087524E"/>
    <w:rsid w:val="00875387"/>
    <w:rsid w:val="00875CF1"/>
    <w:rsid w:val="0087614A"/>
    <w:rsid w:val="0087679C"/>
    <w:rsid w:val="00876827"/>
    <w:rsid w:val="00877C2D"/>
    <w:rsid w:val="0088015F"/>
    <w:rsid w:val="0088016B"/>
    <w:rsid w:val="0088093C"/>
    <w:rsid w:val="00880AFD"/>
    <w:rsid w:val="008810C8"/>
    <w:rsid w:val="008829D5"/>
    <w:rsid w:val="00882F41"/>
    <w:rsid w:val="00883177"/>
    <w:rsid w:val="00883999"/>
    <w:rsid w:val="00883AEA"/>
    <w:rsid w:val="00883B42"/>
    <w:rsid w:val="00883EA4"/>
    <w:rsid w:val="00884071"/>
    <w:rsid w:val="0088409D"/>
    <w:rsid w:val="00884A00"/>
    <w:rsid w:val="00884BC8"/>
    <w:rsid w:val="0088502E"/>
    <w:rsid w:val="0088509A"/>
    <w:rsid w:val="008850BF"/>
    <w:rsid w:val="00885151"/>
    <w:rsid w:val="008852D8"/>
    <w:rsid w:val="00885F92"/>
    <w:rsid w:val="008866F7"/>
    <w:rsid w:val="0088681E"/>
    <w:rsid w:val="008869D7"/>
    <w:rsid w:val="00886C96"/>
    <w:rsid w:val="00887132"/>
    <w:rsid w:val="0088766A"/>
    <w:rsid w:val="008877E0"/>
    <w:rsid w:val="00887A8B"/>
    <w:rsid w:val="00887D3A"/>
    <w:rsid w:val="008902B4"/>
    <w:rsid w:val="008906E4"/>
    <w:rsid w:val="00890BDB"/>
    <w:rsid w:val="00890F22"/>
    <w:rsid w:val="008910EE"/>
    <w:rsid w:val="008911F1"/>
    <w:rsid w:val="0089128D"/>
    <w:rsid w:val="008914E9"/>
    <w:rsid w:val="0089194C"/>
    <w:rsid w:val="00891CD6"/>
    <w:rsid w:val="00891D1F"/>
    <w:rsid w:val="00891E25"/>
    <w:rsid w:val="00891EAD"/>
    <w:rsid w:val="00892316"/>
    <w:rsid w:val="00892326"/>
    <w:rsid w:val="00892593"/>
    <w:rsid w:val="00892B0C"/>
    <w:rsid w:val="008933DC"/>
    <w:rsid w:val="0089378B"/>
    <w:rsid w:val="00893871"/>
    <w:rsid w:val="00893A72"/>
    <w:rsid w:val="00893BAB"/>
    <w:rsid w:val="00893E91"/>
    <w:rsid w:val="008941A2"/>
    <w:rsid w:val="0089449B"/>
    <w:rsid w:val="008947A0"/>
    <w:rsid w:val="00894AF2"/>
    <w:rsid w:val="00894DC6"/>
    <w:rsid w:val="0089525D"/>
    <w:rsid w:val="00895338"/>
    <w:rsid w:val="008954C4"/>
    <w:rsid w:val="00896094"/>
    <w:rsid w:val="008963A1"/>
    <w:rsid w:val="00896C6B"/>
    <w:rsid w:val="00896F67"/>
    <w:rsid w:val="008A0200"/>
    <w:rsid w:val="008A0402"/>
    <w:rsid w:val="008A0EC9"/>
    <w:rsid w:val="008A1F88"/>
    <w:rsid w:val="008A24A0"/>
    <w:rsid w:val="008A2B83"/>
    <w:rsid w:val="008A2BFA"/>
    <w:rsid w:val="008A2E62"/>
    <w:rsid w:val="008A31CA"/>
    <w:rsid w:val="008A35E8"/>
    <w:rsid w:val="008A3804"/>
    <w:rsid w:val="008A3CE7"/>
    <w:rsid w:val="008A3D38"/>
    <w:rsid w:val="008A458B"/>
    <w:rsid w:val="008A4B8D"/>
    <w:rsid w:val="008A4FFE"/>
    <w:rsid w:val="008A54DB"/>
    <w:rsid w:val="008A5AB1"/>
    <w:rsid w:val="008A5B57"/>
    <w:rsid w:val="008A5E40"/>
    <w:rsid w:val="008A5F34"/>
    <w:rsid w:val="008A69EB"/>
    <w:rsid w:val="008A6BE6"/>
    <w:rsid w:val="008A6C91"/>
    <w:rsid w:val="008A7412"/>
    <w:rsid w:val="008A7421"/>
    <w:rsid w:val="008A77F0"/>
    <w:rsid w:val="008B0A9A"/>
    <w:rsid w:val="008B0C38"/>
    <w:rsid w:val="008B0DCE"/>
    <w:rsid w:val="008B0E76"/>
    <w:rsid w:val="008B16CE"/>
    <w:rsid w:val="008B1781"/>
    <w:rsid w:val="008B1CCB"/>
    <w:rsid w:val="008B20E9"/>
    <w:rsid w:val="008B23B1"/>
    <w:rsid w:val="008B258D"/>
    <w:rsid w:val="008B2802"/>
    <w:rsid w:val="008B2CF7"/>
    <w:rsid w:val="008B3328"/>
    <w:rsid w:val="008B347D"/>
    <w:rsid w:val="008B38EA"/>
    <w:rsid w:val="008B399F"/>
    <w:rsid w:val="008B39A9"/>
    <w:rsid w:val="008B3F9C"/>
    <w:rsid w:val="008B41B1"/>
    <w:rsid w:val="008B44ED"/>
    <w:rsid w:val="008B45A1"/>
    <w:rsid w:val="008B49DE"/>
    <w:rsid w:val="008B4A4F"/>
    <w:rsid w:val="008B4A96"/>
    <w:rsid w:val="008B50A8"/>
    <w:rsid w:val="008B5181"/>
    <w:rsid w:val="008B574A"/>
    <w:rsid w:val="008B575C"/>
    <w:rsid w:val="008B5C24"/>
    <w:rsid w:val="008B5D5D"/>
    <w:rsid w:val="008B6061"/>
    <w:rsid w:val="008B623A"/>
    <w:rsid w:val="008B6308"/>
    <w:rsid w:val="008B6587"/>
    <w:rsid w:val="008B667D"/>
    <w:rsid w:val="008B6CBF"/>
    <w:rsid w:val="008B71AF"/>
    <w:rsid w:val="008B72C1"/>
    <w:rsid w:val="008B7483"/>
    <w:rsid w:val="008B754A"/>
    <w:rsid w:val="008B75E5"/>
    <w:rsid w:val="008B7CA9"/>
    <w:rsid w:val="008B7E93"/>
    <w:rsid w:val="008B7EE7"/>
    <w:rsid w:val="008C00E8"/>
    <w:rsid w:val="008C0547"/>
    <w:rsid w:val="008C081A"/>
    <w:rsid w:val="008C08EE"/>
    <w:rsid w:val="008C0ED3"/>
    <w:rsid w:val="008C0EE7"/>
    <w:rsid w:val="008C116B"/>
    <w:rsid w:val="008C1F94"/>
    <w:rsid w:val="008C20A3"/>
    <w:rsid w:val="008C2111"/>
    <w:rsid w:val="008C21FC"/>
    <w:rsid w:val="008C29A7"/>
    <w:rsid w:val="008C3253"/>
    <w:rsid w:val="008C3609"/>
    <w:rsid w:val="008C3C44"/>
    <w:rsid w:val="008C3D7E"/>
    <w:rsid w:val="008C4047"/>
    <w:rsid w:val="008C42A4"/>
    <w:rsid w:val="008C45D1"/>
    <w:rsid w:val="008C5370"/>
    <w:rsid w:val="008C55BB"/>
    <w:rsid w:val="008C5DCA"/>
    <w:rsid w:val="008C6167"/>
    <w:rsid w:val="008C64BF"/>
    <w:rsid w:val="008C652B"/>
    <w:rsid w:val="008C6B60"/>
    <w:rsid w:val="008C6BE8"/>
    <w:rsid w:val="008C6CDC"/>
    <w:rsid w:val="008C74E3"/>
    <w:rsid w:val="008C74E9"/>
    <w:rsid w:val="008C75BC"/>
    <w:rsid w:val="008C7C0E"/>
    <w:rsid w:val="008C7D0E"/>
    <w:rsid w:val="008D017E"/>
    <w:rsid w:val="008D068D"/>
    <w:rsid w:val="008D0726"/>
    <w:rsid w:val="008D08C1"/>
    <w:rsid w:val="008D0E53"/>
    <w:rsid w:val="008D0EE6"/>
    <w:rsid w:val="008D12E2"/>
    <w:rsid w:val="008D1670"/>
    <w:rsid w:val="008D16A4"/>
    <w:rsid w:val="008D1A3C"/>
    <w:rsid w:val="008D1D36"/>
    <w:rsid w:val="008D225A"/>
    <w:rsid w:val="008D2309"/>
    <w:rsid w:val="008D2543"/>
    <w:rsid w:val="008D2682"/>
    <w:rsid w:val="008D2C85"/>
    <w:rsid w:val="008D2CF6"/>
    <w:rsid w:val="008D2FF2"/>
    <w:rsid w:val="008D39BD"/>
    <w:rsid w:val="008D3E7E"/>
    <w:rsid w:val="008D3F19"/>
    <w:rsid w:val="008D3F96"/>
    <w:rsid w:val="008D43B0"/>
    <w:rsid w:val="008D4780"/>
    <w:rsid w:val="008D4876"/>
    <w:rsid w:val="008D55B7"/>
    <w:rsid w:val="008D579A"/>
    <w:rsid w:val="008D580F"/>
    <w:rsid w:val="008D5A49"/>
    <w:rsid w:val="008D62FE"/>
    <w:rsid w:val="008D6497"/>
    <w:rsid w:val="008D69DA"/>
    <w:rsid w:val="008D6A51"/>
    <w:rsid w:val="008D6E47"/>
    <w:rsid w:val="008D6E54"/>
    <w:rsid w:val="008D7377"/>
    <w:rsid w:val="008D76FC"/>
    <w:rsid w:val="008E0B96"/>
    <w:rsid w:val="008E1084"/>
    <w:rsid w:val="008E12B2"/>
    <w:rsid w:val="008E1E15"/>
    <w:rsid w:val="008E226A"/>
    <w:rsid w:val="008E2B6C"/>
    <w:rsid w:val="008E304A"/>
    <w:rsid w:val="008E30B9"/>
    <w:rsid w:val="008E35B2"/>
    <w:rsid w:val="008E3AD7"/>
    <w:rsid w:val="008E3AEE"/>
    <w:rsid w:val="008E3C0C"/>
    <w:rsid w:val="008E3DFE"/>
    <w:rsid w:val="008E455B"/>
    <w:rsid w:val="008E4764"/>
    <w:rsid w:val="008E47B5"/>
    <w:rsid w:val="008E50D6"/>
    <w:rsid w:val="008E5907"/>
    <w:rsid w:val="008E6493"/>
    <w:rsid w:val="008E649E"/>
    <w:rsid w:val="008E6641"/>
    <w:rsid w:val="008E707A"/>
    <w:rsid w:val="008E74CC"/>
    <w:rsid w:val="008E755C"/>
    <w:rsid w:val="008E755F"/>
    <w:rsid w:val="008E7EC5"/>
    <w:rsid w:val="008F02A1"/>
    <w:rsid w:val="008F0AEA"/>
    <w:rsid w:val="008F0B24"/>
    <w:rsid w:val="008F13CB"/>
    <w:rsid w:val="008F15B8"/>
    <w:rsid w:val="008F16E0"/>
    <w:rsid w:val="008F1B79"/>
    <w:rsid w:val="008F23C4"/>
    <w:rsid w:val="008F248F"/>
    <w:rsid w:val="008F2594"/>
    <w:rsid w:val="008F25A6"/>
    <w:rsid w:val="008F2747"/>
    <w:rsid w:val="008F2830"/>
    <w:rsid w:val="008F2E5A"/>
    <w:rsid w:val="008F305E"/>
    <w:rsid w:val="008F510B"/>
    <w:rsid w:val="008F517C"/>
    <w:rsid w:val="008F5351"/>
    <w:rsid w:val="008F53FF"/>
    <w:rsid w:val="008F56A9"/>
    <w:rsid w:val="008F5B7B"/>
    <w:rsid w:val="008F5BD0"/>
    <w:rsid w:val="008F5D2B"/>
    <w:rsid w:val="008F5EBA"/>
    <w:rsid w:val="008F6D19"/>
    <w:rsid w:val="008F6D43"/>
    <w:rsid w:val="008F6F0F"/>
    <w:rsid w:val="008F6F32"/>
    <w:rsid w:val="008F6F75"/>
    <w:rsid w:val="008F6FCB"/>
    <w:rsid w:val="008F741E"/>
    <w:rsid w:val="008F74BE"/>
    <w:rsid w:val="008F74C4"/>
    <w:rsid w:val="008F7937"/>
    <w:rsid w:val="008F7F87"/>
    <w:rsid w:val="0090007F"/>
    <w:rsid w:val="00900468"/>
    <w:rsid w:val="00900471"/>
    <w:rsid w:val="009011D3"/>
    <w:rsid w:val="00901304"/>
    <w:rsid w:val="009013FD"/>
    <w:rsid w:val="0090150A"/>
    <w:rsid w:val="009015AE"/>
    <w:rsid w:val="0090160D"/>
    <w:rsid w:val="009017BD"/>
    <w:rsid w:val="00901EF3"/>
    <w:rsid w:val="00902A7B"/>
    <w:rsid w:val="00902CD9"/>
    <w:rsid w:val="00902EBD"/>
    <w:rsid w:val="009033E8"/>
    <w:rsid w:val="00903573"/>
    <w:rsid w:val="00903B53"/>
    <w:rsid w:val="00903C3E"/>
    <w:rsid w:val="00903FB5"/>
    <w:rsid w:val="009040D7"/>
    <w:rsid w:val="009044E3"/>
    <w:rsid w:val="00905727"/>
    <w:rsid w:val="00907766"/>
    <w:rsid w:val="00907AB9"/>
    <w:rsid w:val="00907CE5"/>
    <w:rsid w:val="00907DB1"/>
    <w:rsid w:val="009108D3"/>
    <w:rsid w:val="00910D58"/>
    <w:rsid w:val="00911132"/>
    <w:rsid w:val="0091136D"/>
    <w:rsid w:val="00911656"/>
    <w:rsid w:val="009127AF"/>
    <w:rsid w:val="009127FE"/>
    <w:rsid w:val="00912FBC"/>
    <w:rsid w:val="00913361"/>
    <w:rsid w:val="009138C1"/>
    <w:rsid w:val="0091482E"/>
    <w:rsid w:val="00914A7E"/>
    <w:rsid w:val="00914E67"/>
    <w:rsid w:val="00915524"/>
    <w:rsid w:val="00915557"/>
    <w:rsid w:val="0091573A"/>
    <w:rsid w:val="009164C9"/>
    <w:rsid w:val="009166EA"/>
    <w:rsid w:val="00916B20"/>
    <w:rsid w:val="00916DA2"/>
    <w:rsid w:val="00917A26"/>
    <w:rsid w:val="00917B52"/>
    <w:rsid w:val="00917BF1"/>
    <w:rsid w:val="00917D5C"/>
    <w:rsid w:val="00917E64"/>
    <w:rsid w:val="00917F5C"/>
    <w:rsid w:val="009200BF"/>
    <w:rsid w:val="009203E0"/>
    <w:rsid w:val="009207A3"/>
    <w:rsid w:val="00920D05"/>
    <w:rsid w:val="00920ECB"/>
    <w:rsid w:val="0092114A"/>
    <w:rsid w:val="00921765"/>
    <w:rsid w:val="00921C3D"/>
    <w:rsid w:val="009224F4"/>
    <w:rsid w:val="00922517"/>
    <w:rsid w:val="00922843"/>
    <w:rsid w:val="00923060"/>
    <w:rsid w:val="009233AF"/>
    <w:rsid w:val="00923956"/>
    <w:rsid w:val="00923E37"/>
    <w:rsid w:val="00924945"/>
    <w:rsid w:val="00924997"/>
    <w:rsid w:val="00924BFD"/>
    <w:rsid w:val="00924E9D"/>
    <w:rsid w:val="00924F09"/>
    <w:rsid w:val="00924FCC"/>
    <w:rsid w:val="0092523E"/>
    <w:rsid w:val="00925451"/>
    <w:rsid w:val="00925689"/>
    <w:rsid w:val="00925A7C"/>
    <w:rsid w:val="00925B74"/>
    <w:rsid w:val="00925F3B"/>
    <w:rsid w:val="00926623"/>
    <w:rsid w:val="00927081"/>
    <w:rsid w:val="0092754B"/>
    <w:rsid w:val="00927CC8"/>
    <w:rsid w:val="00927E16"/>
    <w:rsid w:val="0093023C"/>
    <w:rsid w:val="00930CCB"/>
    <w:rsid w:val="00930D89"/>
    <w:rsid w:val="00931235"/>
    <w:rsid w:val="00931506"/>
    <w:rsid w:val="0093159E"/>
    <w:rsid w:val="00931765"/>
    <w:rsid w:val="00931B92"/>
    <w:rsid w:val="009321A8"/>
    <w:rsid w:val="00932231"/>
    <w:rsid w:val="00932655"/>
    <w:rsid w:val="00932D33"/>
    <w:rsid w:val="00934565"/>
    <w:rsid w:val="00934CC9"/>
    <w:rsid w:val="0093511C"/>
    <w:rsid w:val="00935234"/>
    <w:rsid w:val="00935679"/>
    <w:rsid w:val="009356C6"/>
    <w:rsid w:val="00935B7F"/>
    <w:rsid w:val="00935D4C"/>
    <w:rsid w:val="00936432"/>
    <w:rsid w:val="00936B60"/>
    <w:rsid w:val="0093717F"/>
    <w:rsid w:val="009371B6"/>
    <w:rsid w:val="0093750E"/>
    <w:rsid w:val="009375DC"/>
    <w:rsid w:val="00940295"/>
    <w:rsid w:val="00940837"/>
    <w:rsid w:val="009418F0"/>
    <w:rsid w:val="00941F1A"/>
    <w:rsid w:val="00942927"/>
    <w:rsid w:val="00942B0E"/>
    <w:rsid w:val="00942D5B"/>
    <w:rsid w:val="00942E2F"/>
    <w:rsid w:val="0094334A"/>
    <w:rsid w:val="009435DE"/>
    <w:rsid w:val="00943683"/>
    <w:rsid w:val="009439DC"/>
    <w:rsid w:val="00943D1F"/>
    <w:rsid w:val="0094402C"/>
    <w:rsid w:val="0094480C"/>
    <w:rsid w:val="009454E0"/>
    <w:rsid w:val="009458B2"/>
    <w:rsid w:val="0094590F"/>
    <w:rsid w:val="00945B13"/>
    <w:rsid w:val="00946004"/>
    <w:rsid w:val="009460CF"/>
    <w:rsid w:val="00946A2B"/>
    <w:rsid w:val="00946A74"/>
    <w:rsid w:val="00946C3F"/>
    <w:rsid w:val="00946DAE"/>
    <w:rsid w:val="00946FC1"/>
    <w:rsid w:val="00947212"/>
    <w:rsid w:val="00947267"/>
    <w:rsid w:val="00947996"/>
    <w:rsid w:val="00947C77"/>
    <w:rsid w:val="00947F3B"/>
    <w:rsid w:val="0095067F"/>
    <w:rsid w:val="00950EB0"/>
    <w:rsid w:val="00950F98"/>
    <w:rsid w:val="00951295"/>
    <w:rsid w:val="00951DB8"/>
    <w:rsid w:val="009534D7"/>
    <w:rsid w:val="00953784"/>
    <w:rsid w:val="00953E3C"/>
    <w:rsid w:val="00954BF9"/>
    <w:rsid w:val="009554C5"/>
    <w:rsid w:val="00955825"/>
    <w:rsid w:val="00955E0D"/>
    <w:rsid w:val="00955E18"/>
    <w:rsid w:val="009561D3"/>
    <w:rsid w:val="0095635C"/>
    <w:rsid w:val="00956487"/>
    <w:rsid w:val="0095649E"/>
    <w:rsid w:val="00956821"/>
    <w:rsid w:val="00956DD0"/>
    <w:rsid w:val="0095751D"/>
    <w:rsid w:val="0095783E"/>
    <w:rsid w:val="00960BF9"/>
    <w:rsid w:val="00960D24"/>
    <w:rsid w:val="00961231"/>
    <w:rsid w:val="009613DE"/>
    <w:rsid w:val="00962005"/>
    <w:rsid w:val="0096208B"/>
    <w:rsid w:val="0096350B"/>
    <w:rsid w:val="00963B40"/>
    <w:rsid w:val="00963C61"/>
    <w:rsid w:val="00963D69"/>
    <w:rsid w:val="00963DB3"/>
    <w:rsid w:val="00964383"/>
    <w:rsid w:val="00964532"/>
    <w:rsid w:val="0096474E"/>
    <w:rsid w:val="00964B4C"/>
    <w:rsid w:val="00964DB8"/>
    <w:rsid w:val="0096579A"/>
    <w:rsid w:val="00965FC0"/>
    <w:rsid w:val="00966AA0"/>
    <w:rsid w:val="00966B7E"/>
    <w:rsid w:val="00966C08"/>
    <w:rsid w:val="00966CAE"/>
    <w:rsid w:val="009672A0"/>
    <w:rsid w:val="0096747F"/>
    <w:rsid w:val="009674BD"/>
    <w:rsid w:val="0096782F"/>
    <w:rsid w:val="00967C98"/>
    <w:rsid w:val="00967FCA"/>
    <w:rsid w:val="00970320"/>
    <w:rsid w:val="00970413"/>
    <w:rsid w:val="009709F7"/>
    <w:rsid w:val="00970D46"/>
    <w:rsid w:val="00970DCB"/>
    <w:rsid w:val="00970FCB"/>
    <w:rsid w:val="0097184A"/>
    <w:rsid w:val="009728D8"/>
    <w:rsid w:val="009731F8"/>
    <w:rsid w:val="009735ED"/>
    <w:rsid w:val="0097384D"/>
    <w:rsid w:val="00973AFB"/>
    <w:rsid w:val="00973F3B"/>
    <w:rsid w:val="00974A06"/>
    <w:rsid w:val="00974D26"/>
    <w:rsid w:val="00974D58"/>
    <w:rsid w:val="0097532F"/>
    <w:rsid w:val="009759C1"/>
    <w:rsid w:val="00975E41"/>
    <w:rsid w:val="009762F8"/>
    <w:rsid w:val="009763DB"/>
    <w:rsid w:val="009764B8"/>
    <w:rsid w:val="00976B27"/>
    <w:rsid w:val="009771DF"/>
    <w:rsid w:val="00977EA6"/>
    <w:rsid w:val="00980004"/>
    <w:rsid w:val="009804DC"/>
    <w:rsid w:val="00980592"/>
    <w:rsid w:val="00980661"/>
    <w:rsid w:val="009806B4"/>
    <w:rsid w:val="009806D4"/>
    <w:rsid w:val="00981186"/>
    <w:rsid w:val="00981671"/>
    <w:rsid w:val="00981B48"/>
    <w:rsid w:val="0098209C"/>
    <w:rsid w:val="009825CB"/>
    <w:rsid w:val="00982808"/>
    <w:rsid w:val="009828EC"/>
    <w:rsid w:val="00982CA5"/>
    <w:rsid w:val="009830BD"/>
    <w:rsid w:val="009830C3"/>
    <w:rsid w:val="009833C7"/>
    <w:rsid w:val="00983828"/>
    <w:rsid w:val="00983A78"/>
    <w:rsid w:val="00983B3C"/>
    <w:rsid w:val="00983B4B"/>
    <w:rsid w:val="00983C5E"/>
    <w:rsid w:val="00983EB4"/>
    <w:rsid w:val="009840F7"/>
    <w:rsid w:val="009842AA"/>
    <w:rsid w:val="00984327"/>
    <w:rsid w:val="0098441C"/>
    <w:rsid w:val="009846AE"/>
    <w:rsid w:val="00984769"/>
    <w:rsid w:val="00984A09"/>
    <w:rsid w:val="0098515F"/>
    <w:rsid w:val="009853E6"/>
    <w:rsid w:val="00987947"/>
    <w:rsid w:val="0099087A"/>
    <w:rsid w:val="00990B69"/>
    <w:rsid w:val="00990EDF"/>
    <w:rsid w:val="00991062"/>
    <w:rsid w:val="00991160"/>
    <w:rsid w:val="009911F7"/>
    <w:rsid w:val="009913B7"/>
    <w:rsid w:val="009914E2"/>
    <w:rsid w:val="0099168B"/>
    <w:rsid w:val="009919A6"/>
    <w:rsid w:val="00991F7E"/>
    <w:rsid w:val="00992376"/>
    <w:rsid w:val="009924B4"/>
    <w:rsid w:val="00992CF4"/>
    <w:rsid w:val="00992EBE"/>
    <w:rsid w:val="00992EDF"/>
    <w:rsid w:val="00992FE2"/>
    <w:rsid w:val="009931D6"/>
    <w:rsid w:val="00993C75"/>
    <w:rsid w:val="00993DE9"/>
    <w:rsid w:val="009942A0"/>
    <w:rsid w:val="00994A7E"/>
    <w:rsid w:val="00994A92"/>
    <w:rsid w:val="00994B63"/>
    <w:rsid w:val="0099580B"/>
    <w:rsid w:val="009960CF"/>
    <w:rsid w:val="009962D7"/>
    <w:rsid w:val="00996529"/>
    <w:rsid w:val="0099661F"/>
    <w:rsid w:val="009969F0"/>
    <w:rsid w:val="00996E39"/>
    <w:rsid w:val="00997431"/>
    <w:rsid w:val="0099775E"/>
    <w:rsid w:val="00997791"/>
    <w:rsid w:val="00997826"/>
    <w:rsid w:val="009A0144"/>
    <w:rsid w:val="009A0754"/>
    <w:rsid w:val="009A0770"/>
    <w:rsid w:val="009A09C3"/>
    <w:rsid w:val="009A0BE8"/>
    <w:rsid w:val="009A1176"/>
    <w:rsid w:val="009A1373"/>
    <w:rsid w:val="009A1C93"/>
    <w:rsid w:val="009A1EA6"/>
    <w:rsid w:val="009A2355"/>
    <w:rsid w:val="009A2384"/>
    <w:rsid w:val="009A2C22"/>
    <w:rsid w:val="009A2E34"/>
    <w:rsid w:val="009A31B5"/>
    <w:rsid w:val="009A3496"/>
    <w:rsid w:val="009A3EA0"/>
    <w:rsid w:val="009A40ED"/>
    <w:rsid w:val="009A42C6"/>
    <w:rsid w:val="009A4717"/>
    <w:rsid w:val="009A4BDA"/>
    <w:rsid w:val="009A5467"/>
    <w:rsid w:val="009A54D8"/>
    <w:rsid w:val="009A5860"/>
    <w:rsid w:val="009A5CA9"/>
    <w:rsid w:val="009A6760"/>
    <w:rsid w:val="009A708F"/>
    <w:rsid w:val="009A73CA"/>
    <w:rsid w:val="009A759B"/>
    <w:rsid w:val="009A7770"/>
    <w:rsid w:val="009A78DD"/>
    <w:rsid w:val="009A7A0C"/>
    <w:rsid w:val="009B0557"/>
    <w:rsid w:val="009B08E0"/>
    <w:rsid w:val="009B0E10"/>
    <w:rsid w:val="009B12B2"/>
    <w:rsid w:val="009B147A"/>
    <w:rsid w:val="009B15E5"/>
    <w:rsid w:val="009B1905"/>
    <w:rsid w:val="009B1BD1"/>
    <w:rsid w:val="009B1D35"/>
    <w:rsid w:val="009B1E6A"/>
    <w:rsid w:val="009B2AAF"/>
    <w:rsid w:val="009B2B08"/>
    <w:rsid w:val="009B2C53"/>
    <w:rsid w:val="009B2CA5"/>
    <w:rsid w:val="009B3696"/>
    <w:rsid w:val="009B3A37"/>
    <w:rsid w:val="009B485D"/>
    <w:rsid w:val="009B4912"/>
    <w:rsid w:val="009B4E84"/>
    <w:rsid w:val="009B4F3C"/>
    <w:rsid w:val="009B504C"/>
    <w:rsid w:val="009B5373"/>
    <w:rsid w:val="009B58EF"/>
    <w:rsid w:val="009B5BA8"/>
    <w:rsid w:val="009B61BA"/>
    <w:rsid w:val="009B687A"/>
    <w:rsid w:val="009B751E"/>
    <w:rsid w:val="009B7737"/>
    <w:rsid w:val="009B7BE5"/>
    <w:rsid w:val="009C02E1"/>
    <w:rsid w:val="009C06E1"/>
    <w:rsid w:val="009C082D"/>
    <w:rsid w:val="009C0FFC"/>
    <w:rsid w:val="009C1178"/>
    <w:rsid w:val="009C12A2"/>
    <w:rsid w:val="009C137E"/>
    <w:rsid w:val="009C14E4"/>
    <w:rsid w:val="009C17BA"/>
    <w:rsid w:val="009C1848"/>
    <w:rsid w:val="009C263C"/>
    <w:rsid w:val="009C271C"/>
    <w:rsid w:val="009C2891"/>
    <w:rsid w:val="009C2C29"/>
    <w:rsid w:val="009C2D52"/>
    <w:rsid w:val="009C30D3"/>
    <w:rsid w:val="009C34F2"/>
    <w:rsid w:val="009C3A92"/>
    <w:rsid w:val="009C4A9D"/>
    <w:rsid w:val="009C53A6"/>
    <w:rsid w:val="009C57B6"/>
    <w:rsid w:val="009C6347"/>
    <w:rsid w:val="009C6A03"/>
    <w:rsid w:val="009C6BC7"/>
    <w:rsid w:val="009C7901"/>
    <w:rsid w:val="009C7D1D"/>
    <w:rsid w:val="009C7FCE"/>
    <w:rsid w:val="009D04A6"/>
    <w:rsid w:val="009D087A"/>
    <w:rsid w:val="009D0ADB"/>
    <w:rsid w:val="009D1373"/>
    <w:rsid w:val="009D14C9"/>
    <w:rsid w:val="009D1CBF"/>
    <w:rsid w:val="009D201B"/>
    <w:rsid w:val="009D26A4"/>
    <w:rsid w:val="009D2BAB"/>
    <w:rsid w:val="009D2C11"/>
    <w:rsid w:val="009D2D4C"/>
    <w:rsid w:val="009D2E81"/>
    <w:rsid w:val="009D30BC"/>
    <w:rsid w:val="009D3576"/>
    <w:rsid w:val="009D4349"/>
    <w:rsid w:val="009D4369"/>
    <w:rsid w:val="009D43FD"/>
    <w:rsid w:val="009D4619"/>
    <w:rsid w:val="009D4703"/>
    <w:rsid w:val="009D47E9"/>
    <w:rsid w:val="009D4915"/>
    <w:rsid w:val="009D4A3B"/>
    <w:rsid w:val="009D504C"/>
    <w:rsid w:val="009D5070"/>
    <w:rsid w:val="009D5A7D"/>
    <w:rsid w:val="009D5BAB"/>
    <w:rsid w:val="009D5E8C"/>
    <w:rsid w:val="009D688F"/>
    <w:rsid w:val="009D68B1"/>
    <w:rsid w:val="009D6A17"/>
    <w:rsid w:val="009D72DA"/>
    <w:rsid w:val="009D7366"/>
    <w:rsid w:val="009D75ED"/>
    <w:rsid w:val="009E006F"/>
    <w:rsid w:val="009E010E"/>
    <w:rsid w:val="009E0186"/>
    <w:rsid w:val="009E02D1"/>
    <w:rsid w:val="009E11BD"/>
    <w:rsid w:val="009E1265"/>
    <w:rsid w:val="009E1360"/>
    <w:rsid w:val="009E1494"/>
    <w:rsid w:val="009E14F5"/>
    <w:rsid w:val="009E16E8"/>
    <w:rsid w:val="009E1789"/>
    <w:rsid w:val="009E1AD8"/>
    <w:rsid w:val="009E2015"/>
    <w:rsid w:val="009E265E"/>
    <w:rsid w:val="009E2936"/>
    <w:rsid w:val="009E2F91"/>
    <w:rsid w:val="009E309F"/>
    <w:rsid w:val="009E316F"/>
    <w:rsid w:val="009E3431"/>
    <w:rsid w:val="009E35D0"/>
    <w:rsid w:val="009E37BC"/>
    <w:rsid w:val="009E3A61"/>
    <w:rsid w:val="009E3B84"/>
    <w:rsid w:val="009E43AF"/>
    <w:rsid w:val="009E48F7"/>
    <w:rsid w:val="009E4972"/>
    <w:rsid w:val="009E505A"/>
    <w:rsid w:val="009E5297"/>
    <w:rsid w:val="009E5479"/>
    <w:rsid w:val="009E55EA"/>
    <w:rsid w:val="009E5996"/>
    <w:rsid w:val="009E5D16"/>
    <w:rsid w:val="009E63E2"/>
    <w:rsid w:val="009E6628"/>
    <w:rsid w:val="009E67D2"/>
    <w:rsid w:val="009E6AB2"/>
    <w:rsid w:val="009E6EFF"/>
    <w:rsid w:val="009E72C0"/>
    <w:rsid w:val="009E73CB"/>
    <w:rsid w:val="009E7F80"/>
    <w:rsid w:val="009F0067"/>
    <w:rsid w:val="009F10BF"/>
    <w:rsid w:val="009F1355"/>
    <w:rsid w:val="009F2133"/>
    <w:rsid w:val="009F219D"/>
    <w:rsid w:val="009F23C8"/>
    <w:rsid w:val="009F279C"/>
    <w:rsid w:val="009F27FB"/>
    <w:rsid w:val="009F3639"/>
    <w:rsid w:val="009F3735"/>
    <w:rsid w:val="009F4628"/>
    <w:rsid w:val="009F4660"/>
    <w:rsid w:val="009F5166"/>
    <w:rsid w:val="009F5550"/>
    <w:rsid w:val="009F56E2"/>
    <w:rsid w:val="009F6619"/>
    <w:rsid w:val="009F6642"/>
    <w:rsid w:val="009F72BD"/>
    <w:rsid w:val="009F73DC"/>
    <w:rsid w:val="009F756F"/>
    <w:rsid w:val="009F76A3"/>
    <w:rsid w:val="009F77CE"/>
    <w:rsid w:val="009F7942"/>
    <w:rsid w:val="009F7C3F"/>
    <w:rsid w:val="00A00442"/>
    <w:rsid w:val="00A0076A"/>
    <w:rsid w:val="00A00821"/>
    <w:rsid w:val="00A0092F"/>
    <w:rsid w:val="00A01054"/>
    <w:rsid w:val="00A01397"/>
    <w:rsid w:val="00A015C8"/>
    <w:rsid w:val="00A0178B"/>
    <w:rsid w:val="00A022A7"/>
    <w:rsid w:val="00A02621"/>
    <w:rsid w:val="00A026A3"/>
    <w:rsid w:val="00A02E0B"/>
    <w:rsid w:val="00A0378B"/>
    <w:rsid w:val="00A03822"/>
    <w:rsid w:val="00A046B7"/>
    <w:rsid w:val="00A04DCF"/>
    <w:rsid w:val="00A04EBB"/>
    <w:rsid w:val="00A04F52"/>
    <w:rsid w:val="00A05720"/>
    <w:rsid w:val="00A058D6"/>
    <w:rsid w:val="00A0634D"/>
    <w:rsid w:val="00A06AE0"/>
    <w:rsid w:val="00A06AF0"/>
    <w:rsid w:val="00A075C1"/>
    <w:rsid w:val="00A0766C"/>
    <w:rsid w:val="00A0769D"/>
    <w:rsid w:val="00A078D2"/>
    <w:rsid w:val="00A079A2"/>
    <w:rsid w:val="00A104C1"/>
    <w:rsid w:val="00A10671"/>
    <w:rsid w:val="00A106EC"/>
    <w:rsid w:val="00A10B1F"/>
    <w:rsid w:val="00A10BEB"/>
    <w:rsid w:val="00A10E56"/>
    <w:rsid w:val="00A1177C"/>
    <w:rsid w:val="00A117ED"/>
    <w:rsid w:val="00A11D28"/>
    <w:rsid w:val="00A123A9"/>
    <w:rsid w:val="00A124CA"/>
    <w:rsid w:val="00A1313A"/>
    <w:rsid w:val="00A133E5"/>
    <w:rsid w:val="00A13622"/>
    <w:rsid w:val="00A136B1"/>
    <w:rsid w:val="00A13D5B"/>
    <w:rsid w:val="00A13F3D"/>
    <w:rsid w:val="00A1420C"/>
    <w:rsid w:val="00A14B2E"/>
    <w:rsid w:val="00A14EE5"/>
    <w:rsid w:val="00A150B2"/>
    <w:rsid w:val="00A1516F"/>
    <w:rsid w:val="00A151E9"/>
    <w:rsid w:val="00A1611A"/>
    <w:rsid w:val="00A167E9"/>
    <w:rsid w:val="00A168A3"/>
    <w:rsid w:val="00A168AE"/>
    <w:rsid w:val="00A16AD7"/>
    <w:rsid w:val="00A1705A"/>
    <w:rsid w:val="00A17171"/>
    <w:rsid w:val="00A17184"/>
    <w:rsid w:val="00A17843"/>
    <w:rsid w:val="00A179C4"/>
    <w:rsid w:val="00A20479"/>
    <w:rsid w:val="00A20696"/>
    <w:rsid w:val="00A20970"/>
    <w:rsid w:val="00A20BD7"/>
    <w:rsid w:val="00A20BED"/>
    <w:rsid w:val="00A214AC"/>
    <w:rsid w:val="00A2159C"/>
    <w:rsid w:val="00A2232E"/>
    <w:rsid w:val="00A22BD1"/>
    <w:rsid w:val="00A236D4"/>
    <w:rsid w:val="00A23D2F"/>
    <w:rsid w:val="00A23EF7"/>
    <w:rsid w:val="00A243DA"/>
    <w:rsid w:val="00A24B6B"/>
    <w:rsid w:val="00A25078"/>
    <w:rsid w:val="00A25230"/>
    <w:rsid w:val="00A252F7"/>
    <w:rsid w:val="00A2552D"/>
    <w:rsid w:val="00A255FA"/>
    <w:rsid w:val="00A26F1B"/>
    <w:rsid w:val="00A26F66"/>
    <w:rsid w:val="00A3011E"/>
    <w:rsid w:val="00A30A45"/>
    <w:rsid w:val="00A30D3A"/>
    <w:rsid w:val="00A30E5F"/>
    <w:rsid w:val="00A3139E"/>
    <w:rsid w:val="00A3141C"/>
    <w:rsid w:val="00A31550"/>
    <w:rsid w:val="00A3187C"/>
    <w:rsid w:val="00A31A25"/>
    <w:rsid w:val="00A31C59"/>
    <w:rsid w:val="00A31CB9"/>
    <w:rsid w:val="00A3233D"/>
    <w:rsid w:val="00A33101"/>
    <w:rsid w:val="00A334EB"/>
    <w:rsid w:val="00A33C98"/>
    <w:rsid w:val="00A33D18"/>
    <w:rsid w:val="00A34197"/>
    <w:rsid w:val="00A345A4"/>
    <w:rsid w:val="00A345A7"/>
    <w:rsid w:val="00A3599A"/>
    <w:rsid w:val="00A35BAE"/>
    <w:rsid w:val="00A35C4F"/>
    <w:rsid w:val="00A35D33"/>
    <w:rsid w:val="00A35E4D"/>
    <w:rsid w:val="00A365EC"/>
    <w:rsid w:val="00A36B94"/>
    <w:rsid w:val="00A36DE6"/>
    <w:rsid w:val="00A36E07"/>
    <w:rsid w:val="00A37247"/>
    <w:rsid w:val="00A37C2B"/>
    <w:rsid w:val="00A40173"/>
    <w:rsid w:val="00A406BF"/>
    <w:rsid w:val="00A41566"/>
    <w:rsid w:val="00A41CBB"/>
    <w:rsid w:val="00A41FDA"/>
    <w:rsid w:val="00A420F7"/>
    <w:rsid w:val="00A4268D"/>
    <w:rsid w:val="00A426BE"/>
    <w:rsid w:val="00A430F7"/>
    <w:rsid w:val="00A432FA"/>
    <w:rsid w:val="00A4355E"/>
    <w:rsid w:val="00A436E0"/>
    <w:rsid w:val="00A445D8"/>
    <w:rsid w:val="00A44624"/>
    <w:rsid w:val="00A44A9B"/>
    <w:rsid w:val="00A44C4D"/>
    <w:rsid w:val="00A45761"/>
    <w:rsid w:val="00A45A8E"/>
    <w:rsid w:val="00A45FCD"/>
    <w:rsid w:val="00A460B3"/>
    <w:rsid w:val="00A46147"/>
    <w:rsid w:val="00A461B1"/>
    <w:rsid w:val="00A46A8D"/>
    <w:rsid w:val="00A46D26"/>
    <w:rsid w:val="00A4723C"/>
    <w:rsid w:val="00A47342"/>
    <w:rsid w:val="00A476DE"/>
    <w:rsid w:val="00A47709"/>
    <w:rsid w:val="00A5065C"/>
    <w:rsid w:val="00A50672"/>
    <w:rsid w:val="00A50C3D"/>
    <w:rsid w:val="00A50EED"/>
    <w:rsid w:val="00A512E0"/>
    <w:rsid w:val="00A512EB"/>
    <w:rsid w:val="00A517C5"/>
    <w:rsid w:val="00A529DA"/>
    <w:rsid w:val="00A52CD5"/>
    <w:rsid w:val="00A538BE"/>
    <w:rsid w:val="00A53938"/>
    <w:rsid w:val="00A54741"/>
    <w:rsid w:val="00A54C52"/>
    <w:rsid w:val="00A55773"/>
    <w:rsid w:val="00A55781"/>
    <w:rsid w:val="00A55C58"/>
    <w:rsid w:val="00A55EBB"/>
    <w:rsid w:val="00A55F9E"/>
    <w:rsid w:val="00A56C84"/>
    <w:rsid w:val="00A56EFC"/>
    <w:rsid w:val="00A57471"/>
    <w:rsid w:val="00A57ABD"/>
    <w:rsid w:val="00A57D45"/>
    <w:rsid w:val="00A603FD"/>
    <w:rsid w:val="00A605FE"/>
    <w:rsid w:val="00A60946"/>
    <w:rsid w:val="00A60BAC"/>
    <w:rsid w:val="00A6100A"/>
    <w:rsid w:val="00A610D7"/>
    <w:rsid w:val="00A613E2"/>
    <w:rsid w:val="00A61F9A"/>
    <w:rsid w:val="00A62E78"/>
    <w:rsid w:val="00A62F32"/>
    <w:rsid w:val="00A63837"/>
    <w:rsid w:val="00A64428"/>
    <w:rsid w:val="00A6465E"/>
    <w:rsid w:val="00A647BC"/>
    <w:rsid w:val="00A64E83"/>
    <w:rsid w:val="00A65189"/>
    <w:rsid w:val="00A6573D"/>
    <w:rsid w:val="00A65EEB"/>
    <w:rsid w:val="00A65FD1"/>
    <w:rsid w:val="00A662B5"/>
    <w:rsid w:val="00A668E6"/>
    <w:rsid w:val="00A66F90"/>
    <w:rsid w:val="00A67145"/>
    <w:rsid w:val="00A6751E"/>
    <w:rsid w:val="00A67854"/>
    <w:rsid w:val="00A67C84"/>
    <w:rsid w:val="00A67CFD"/>
    <w:rsid w:val="00A70353"/>
    <w:rsid w:val="00A70A90"/>
    <w:rsid w:val="00A70A93"/>
    <w:rsid w:val="00A70B6A"/>
    <w:rsid w:val="00A70F8A"/>
    <w:rsid w:val="00A71074"/>
    <w:rsid w:val="00A7173B"/>
    <w:rsid w:val="00A718FB"/>
    <w:rsid w:val="00A71BA7"/>
    <w:rsid w:val="00A71C68"/>
    <w:rsid w:val="00A71CBC"/>
    <w:rsid w:val="00A71EA7"/>
    <w:rsid w:val="00A720B7"/>
    <w:rsid w:val="00A72791"/>
    <w:rsid w:val="00A7282E"/>
    <w:rsid w:val="00A72A7F"/>
    <w:rsid w:val="00A72AB5"/>
    <w:rsid w:val="00A72B04"/>
    <w:rsid w:val="00A732D6"/>
    <w:rsid w:val="00A7339B"/>
    <w:rsid w:val="00A739FF"/>
    <w:rsid w:val="00A73F1A"/>
    <w:rsid w:val="00A74BC9"/>
    <w:rsid w:val="00A74E35"/>
    <w:rsid w:val="00A751CA"/>
    <w:rsid w:val="00A752BE"/>
    <w:rsid w:val="00A756FE"/>
    <w:rsid w:val="00A75727"/>
    <w:rsid w:val="00A7580A"/>
    <w:rsid w:val="00A75828"/>
    <w:rsid w:val="00A75D5D"/>
    <w:rsid w:val="00A76022"/>
    <w:rsid w:val="00A7686E"/>
    <w:rsid w:val="00A76A39"/>
    <w:rsid w:val="00A76BF3"/>
    <w:rsid w:val="00A7753A"/>
    <w:rsid w:val="00A8038E"/>
    <w:rsid w:val="00A80733"/>
    <w:rsid w:val="00A80A40"/>
    <w:rsid w:val="00A80B83"/>
    <w:rsid w:val="00A80BE5"/>
    <w:rsid w:val="00A80EF5"/>
    <w:rsid w:val="00A812E8"/>
    <w:rsid w:val="00A8151E"/>
    <w:rsid w:val="00A81F43"/>
    <w:rsid w:val="00A822F8"/>
    <w:rsid w:val="00A8264E"/>
    <w:rsid w:val="00A82E40"/>
    <w:rsid w:val="00A82F7C"/>
    <w:rsid w:val="00A82F91"/>
    <w:rsid w:val="00A83180"/>
    <w:rsid w:val="00A840AF"/>
    <w:rsid w:val="00A841A0"/>
    <w:rsid w:val="00A84264"/>
    <w:rsid w:val="00A848B5"/>
    <w:rsid w:val="00A84937"/>
    <w:rsid w:val="00A8521B"/>
    <w:rsid w:val="00A8551C"/>
    <w:rsid w:val="00A857E5"/>
    <w:rsid w:val="00A85868"/>
    <w:rsid w:val="00A85917"/>
    <w:rsid w:val="00A85939"/>
    <w:rsid w:val="00A85F05"/>
    <w:rsid w:val="00A866B4"/>
    <w:rsid w:val="00A8689E"/>
    <w:rsid w:val="00A86964"/>
    <w:rsid w:val="00A869A9"/>
    <w:rsid w:val="00A86B11"/>
    <w:rsid w:val="00A8708B"/>
    <w:rsid w:val="00A8730B"/>
    <w:rsid w:val="00A87ADC"/>
    <w:rsid w:val="00A87C88"/>
    <w:rsid w:val="00A87DA3"/>
    <w:rsid w:val="00A909DE"/>
    <w:rsid w:val="00A90D72"/>
    <w:rsid w:val="00A916DB"/>
    <w:rsid w:val="00A918E5"/>
    <w:rsid w:val="00A91AEE"/>
    <w:rsid w:val="00A91AFF"/>
    <w:rsid w:val="00A91B75"/>
    <w:rsid w:val="00A91CD2"/>
    <w:rsid w:val="00A92226"/>
    <w:rsid w:val="00A9247D"/>
    <w:rsid w:val="00A92870"/>
    <w:rsid w:val="00A92AAE"/>
    <w:rsid w:val="00A92B9E"/>
    <w:rsid w:val="00A9323E"/>
    <w:rsid w:val="00A932F9"/>
    <w:rsid w:val="00A94F25"/>
    <w:rsid w:val="00A95353"/>
    <w:rsid w:val="00A95912"/>
    <w:rsid w:val="00A959B8"/>
    <w:rsid w:val="00A95AF9"/>
    <w:rsid w:val="00A95EC5"/>
    <w:rsid w:val="00A96601"/>
    <w:rsid w:val="00A966B2"/>
    <w:rsid w:val="00A969A4"/>
    <w:rsid w:val="00A97536"/>
    <w:rsid w:val="00A975E2"/>
    <w:rsid w:val="00A97918"/>
    <w:rsid w:val="00A97966"/>
    <w:rsid w:val="00A97AF3"/>
    <w:rsid w:val="00A97B6B"/>
    <w:rsid w:val="00AA030C"/>
    <w:rsid w:val="00AA044B"/>
    <w:rsid w:val="00AA0EED"/>
    <w:rsid w:val="00AA1016"/>
    <w:rsid w:val="00AA145F"/>
    <w:rsid w:val="00AA1692"/>
    <w:rsid w:val="00AA190E"/>
    <w:rsid w:val="00AA1E12"/>
    <w:rsid w:val="00AA1EC2"/>
    <w:rsid w:val="00AA271C"/>
    <w:rsid w:val="00AA28B8"/>
    <w:rsid w:val="00AA2B12"/>
    <w:rsid w:val="00AA2EF6"/>
    <w:rsid w:val="00AA36BF"/>
    <w:rsid w:val="00AA3EDF"/>
    <w:rsid w:val="00AA46C0"/>
    <w:rsid w:val="00AA48DA"/>
    <w:rsid w:val="00AA4BA6"/>
    <w:rsid w:val="00AA4E01"/>
    <w:rsid w:val="00AA5B0A"/>
    <w:rsid w:val="00AA619F"/>
    <w:rsid w:val="00AA6387"/>
    <w:rsid w:val="00AA6607"/>
    <w:rsid w:val="00AA672D"/>
    <w:rsid w:val="00AA6B74"/>
    <w:rsid w:val="00AA725F"/>
    <w:rsid w:val="00AA7992"/>
    <w:rsid w:val="00AB0415"/>
    <w:rsid w:val="00AB0509"/>
    <w:rsid w:val="00AB0768"/>
    <w:rsid w:val="00AB0925"/>
    <w:rsid w:val="00AB098B"/>
    <w:rsid w:val="00AB0DE9"/>
    <w:rsid w:val="00AB12F3"/>
    <w:rsid w:val="00AB1B58"/>
    <w:rsid w:val="00AB2355"/>
    <w:rsid w:val="00AB2423"/>
    <w:rsid w:val="00AB263D"/>
    <w:rsid w:val="00AB27F2"/>
    <w:rsid w:val="00AB3BDB"/>
    <w:rsid w:val="00AB40AD"/>
    <w:rsid w:val="00AB4845"/>
    <w:rsid w:val="00AB4FCD"/>
    <w:rsid w:val="00AB5315"/>
    <w:rsid w:val="00AB555A"/>
    <w:rsid w:val="00AB5D35"/>
    <w:rsid w:val="00AB5E18"/>
    <w:rsid w:val="00AB6CD9"/>
    <w:rsid w:val="00AB6F59"/>
    <w:rsid w:val="00AB747B"/>
    <w:rsid w:val="00AB75E9"/>
    <w:rsid w:val="00AB7641"/>
    <w:rsid w:val="00AB790C"/>
    <w:rsid w:val="00AB7967"/>
    <w:rsid w:val="00AB7B78"/>
    <w:rsid w:val="00AB7CB4"/>
    <w:rsid w:val="00AB7ED7"/>
    <w:rsid w:val="00AC0836"/>
    <w:rsid w:val="00AC0D18"/>
    <w:rsid w:val="00AC1108"/>
    <w:rsid w:val="00AC1392"/>
    <w:rsid w:val="00AC141F"/>
    <w:rsid w:val="00AC1AF8"/>
    <w:rsid w:val="00AC1C6B"/>
    <w:rsid w:val="00AC1DEB"/>
    <w:rsid w:val="00AC2873"/>
    <w:rsid w:val="00AC2883"/>
    <w:rsid w:val="00AC29C3"/>
    <w:rsid w:val="00AC2B6B"/>
    <w:rsid w:val="00AC2BF0"/>
    <w:rsid w:val="00AC2D13"/>
    <w:rsid w:val="00AC30E9"/>
    <w:rsid w:val="00AC4404"/>
    <w:rsid w:val="00AC46A1"/>
    <w:rsid w:val="00AC47C5"/>
    <w:rsid w:val="00AC48ED"/>
    <w:rsid w:val="00AC4CB3"/>
    <w:rsid w:val="00AC4F00"/>
    <w:rsid w:val="00AC4F37"/>
    <w:rsid w:val="00AC4FE9"/>
    <w:rsid w:val="00AC50AD"/>
    <w:rsid w:val="00AC53F8"/>
    <w:rsid w:val="00AC5BD3"/>
    <w:rsid w:val="00AC5C26"/>
    <w:rsid w:val="00AC5F61"/>
    <w:rsid w:val="00AC615D"/>
    <w:rsid w:val="00AC61CB"/>
    <w:rsid w:val="00AC634C"/>
    <w:rsid w:val="00AC646D"/>
    <w:rsid w:val="00AC6C6C"/>
    <w:rsid w:val="00AC6CD4"/>
    <w:rsid w:val="00AC6E63"/>
    <w:rsid w:val="00AC741D"/>
    <w:rsid w:val="00AC778D"/>
    <w:rsid w:val="00AC7A27"/>
    <w:rsid w:val="00AC7D89"/>
    <w:rsid w:val="00AC7E3D"/>
    <w:rsid w:val="00AD0077"/>
    <w:rsid w:val="00AD03BB"/>
    <w:rsid w:val="00AD0FBE"/>
    <w:rsid w:val="00AD10FC"/>
    <w:rsid w:val="00AD165B"/>
    <w:rsid w:val="00AD1F9E"/>
    <w:rsid w:val="00AD20B8"/>
    <w:rsid w:val="00AD21A3"/>
    <w:rsid w:val="00AD22C1"/>
    <w:rsid w:val="00AD24E1"/>
    <w:rsid w:val="00AD29D9"/>
    <w:rsid w:val="00AD2E8B"/>
    <w:rsid w:val="00AD36FE"/>
    <w:rsid w:val="00AD3C13"/>
    <w:rsid w:val="00AD41AA"/>
    <w:rsid w:val="00AD469D"/>
    <w:rsid w:val="00AD48A5"/>
    <w:rsid w:val="00AD4AB6"/>
    <w:rsid w:val="00AD4EA4"/>
    <w:rsid w:val="00AD52F9"/>
    <w:rsid w:val="00AD56B1"/>
    <w:rsid w:val="00AD5E54"/>
    <w:rsid w:val="00AD5F7B"/>
    <w:rsid w:val="00AD62AC"/>
    <w:rsid w:val="00AD65D1"/>
    <w:rsid w:val="00AD6858"/>
    <w:rsid w:val="00AD68DC"/>
    <w:rsid w:val="00AD6B60"/>
    <w:rsid w:val="00AD740B"/>
    <w:rsid w:val="00AD75FB"/>
    <w:rsid w:val="00AD761C"/>
    <w:rsid w:val="00AD7D96"/>
    <w:rsid w:val="00AD7E3B"/>
    <w:rsid w:val="00AE0305"/>
    <w:rsid w:val="00AE0B95"/>
    <w:rsid w:val="00AE0CA0"/>
    <w:rsid w:val="00AE0E23"/>
    <w:rsid w:val="00AE103E"/>
    <w:rsid w:val="00AE1220"/>
    <w:rsid w:val="00AE1709"/>
    <w:rsid w:val="00AE1843"/>
    <w:rsid w:val="00AE222F"/>
    <w:rsid w:val="00AE227D"/>
    <w:rsid w:val="00AE280B"/>
    <w:rsid w:val="00AE2BB8"/>
    <w:rsid w:val="00AE2CF1"/>
    <w:rsid w:val="00AE3492"/>
    <w:rsid w:val="00AE3DAF"/>
    <w:rsid w:val="00AE461A"/>
    <w:rsid w:val="00AE4D10"/>
    <w:rsid w:val="00AE4F8D"/>
    <w:rsid w:val="00AE5310"/>
    <w:rsid w:val="00AE5507"/>
    <w:rsid w:val="00AE5568"/>
    <w:rsid w:val="00AE55F2"/>
    <w:rsid w:val="00AE5695"/>
    <w:rsid w:val="00AE5DFA"/>
    <w:rsid w:val="00AE632A"/>
    <w:rsid w:val="00AE64DB"/>
    <w:rsid w:val="00AE684B"/>
    <w:rsid w:val="00AE6914"/>
    <w:rsid w:val="00AE6F93"/>
    <w:rsid w:val="00AE6FB7"/>
    <w:rsid w:val="00AE7542"/>
    <w:rsid w:val="00AE7A41"/>
    <w:rsid w:val="00AE7C8F"/>
    <w:rsid w:val="00AE7D74"/>
    <w:rsid w:val="00AE7F06"/>
    <w:rsid w:val="00AF08BC"/>
    <w:rsid w:val="00AF0D1A"/>
    <w:rsid w:val="00AF13C9"/>
    <w:rsid w:val="00AF14E8"/>
    <w:rsid w:val="00AF195B"/>
    <w:rsid w:val="00AF1B1B"/>
    <w:rsid w:val="00AF1E60"/>
    <w:rsid w:val="00AF24BC"/>
    <w:rsid w:val="00AF2575"/>
    <w:rsid w:val="00AF2742"/>
    <w:rsid w:val="00AF298D"/>
    <w:rsid w:val="00AF2AC3"/>
    <w:rsid w:val="00AF2ED5"/>
    <w:rsid w:val="00AF3921"/>
    <w:rsid w:val="00AF3DBF"/>
    <w:rsid w:val="00AF411D"/>
    <w:rsid w:val="00AF4788"/>
    <w:rsid w:val="00AF4BF0"/>
    <w:rsid w:val="00AF4C04"/>
    <w:rsid w:val="00AF4F69"/>
    <w:rsid w:val="00AF5091"/>
    <w:rsid w:val="00AF59BC"/>
    <w:rsid w:val="00AF5C6D"/>
    <w:rsid w:val="00AF65A3"/>
    <w:rsid w:val="00AF6677"/>
    <w:rsid w:val="00AF68B7"/>
    <w:rsid w:val="00AF6A09"/>
    <w:rsid w:val="00B00139"/>
    <w:rsid w:val="00B0055F"/>
    <w:rsid w:val="00B01141"/>
    <w:rsid w:val="00B013AB"/>
    <w:rsid w:val="00B01B54"/>
    <w:rsid w:val="00B01C7B"/>
    <w:rsid w:val="00B02001"/>
    <w:rsid w:val="00B0289B"/>
    <w:rsid w:val="00B02A71"/>
    <w:rsid w:val="00B02F7B"/>
    <w:rsid w:val="00B0326C"/>
    <w:rsid w:val="00B033AA"/>
    <w:rsid w:val="00B035CF"/>
    <w:rsid w:val="00B03D22"/>
    <w:rsid w:val="00B0417F"/>
    <w:rsid w:val="00B04351"/>
    <w:rsid w:val="00B045CB"/>
    <w:rsid w:val="00B047D5"/>
    <w:rsid w:val="00B04841"/>
    <w:rsid w:val="00B04966"/>
    <w:rsid w:val="00B04B0D"/>
    <w:rsid w:val="00B05A22"/>
    <w:rsid w:val="00B06329"/>
    <w:rsid w:val="00B0659B"/>
    <w:rsid w:val="00B0691E"/>
    <w:rsid w:val="00B069A3"/>
    <w:rsid w:val="00B06A94"/>
    <w:rsid w:val="00B06B31"/>
    <w:rsid w:val="00B070B5"/>
    <w:rsid w:val="00B074ED"/>
    <w:rsid w:val="00B07519"/>
    <w:rsid w:val="00B0755A"/>
    <w:rsid w:val="00B101FE"/>
    <w:rsid w:val="00B106DB"/>
    <w:rsid w:val="00B1072E"/>
    <w:rsid w:val="00B108E6"/>
    <w:rsid w:val="00B1097F"/>
    <w:rsid w:val="00B10A05"/>
    <w:rsid w:val="00B10CDB"/>
    <w:rsid w:val="00B10F78"/>
    <w:rsid w:val="00B110B3"/>
    <w:rsid w:val="00B1130A"/>
    <w:rsid w:val="00B115CB"/>
    <w:rsid w:val="00B116CB"/>
    <w:rsid w:val="00B11816"/>
    <w:rsid w:val="00B119C0"/>
    <w:rsid w:val="00B11CE5"/>
    <w:rsid w:val="00B12289"/>
    <w:rsid w:val="00B128FF"/>
    <w:rsid w:val="00B12F0F"/>
    <w:rsid w:val="00B1311F"/>
    <w:rsid w:val="00B13530"/>
    <w:rsid w:val="00B13584"/>
    <w:rsid w:val="00B135E6"/>
    <w:rsid w:val="00B13B20"/>
    <w:rsid w:val="00B14300"/>
    <w:rsid w:val="00B146F8"/>
    <w:rsid w:val="00B14AE6"/>
    <w:rsid w:val="00B14F87"/>
    <w:rsid w:val="00B1507B"/>
    <w:rsid w:val="00B1549A"/>
    <w:rsid w:val="00B156A4"/>
    <w:rsid w:val="00B15854"/>
    <w:rsid w:val="00B159E5"/>
    <w:rsid w:val="00B15A3D"/>
    <w:rsid w:val="00B15D93"/>
    <w:rsid w:val="00B15F5E"/>
    <w:rsid w:val="00B16A9E"/>
    <w:rsid w:val="00B16DAF"/>
    <w:rsid w:val="00B20737"/>
    <w:rsid w:val="00B20ADA"/>
    <w:rsid w:val="00B20D95"/>
    <w:rsid w:val="00B20EFC"/>
    <w:rsid w:val="00B21544"/>
    <w:rsid w:val="00B21D1C"/>
    <w:rsid w:val="00B220A9"/>
    <w:rsid w:val="00B22197"/>
    <w:rsid w:val="00B22681"/>
    <w:rsid w:val="00B226B8"/>
    <w:rsid w:val="00B22AD4"/>
    <w:rsid w:val="00B22B81"/>
    <w:rsid w:val="00B22E88"/>
    <w:rsid w:val="00B23735"/>
    <w:rsid w:val="00B23A29"/>
    <w:rsid w:val="00B23BCC"/>
    <w:rsid w:val="00B23DB1"/>
    <w:rsid w:val="00B240D2"/>
    <w:rsid w:val="00B24286"/>
    <w:rsid w:val="00B24483"/>
    <w:rsid w:val="00B2454C"/>
    <w:rsid w:val="00B24A00"/>
    <w:rsid w:val="00B24AC2"/>
    <w:rsid w:val="00B24B9D"/>
    <w:rsid w:val="00B24C72"/>
    <w:rsid w:val="00B24CE5"/>
    <w:rsid w:val="00B24E01"/>
    <w:rsid w:val="00B24FBB"/>
    <w:rsid w:val="00B2579A"/>
    <w:rsid w:val="00B259D5"/>
    <w:rsid w:val="00B26029"/>
    <w:rsid w:val="00B26067"/>
    <w:rsid w:val="00B260C5"/>
    <w:rsid w:val="00B26166"/>
    <w:rsid w:val="00B263BE"/>
    <w:rsid w:val="00B264E3"/>
    <w:rsid w:val="00B264FE"/>
    <w:rsid w:val="00B2689B"/>
    <w:rsid w:val="00B26AF7"/>
    <w:rsid w:val="00B27283"/>
    <w:rsid w:val="00B27394"/>
    <w:rsid w:val="00B277F4"/>
    <w:rsid w:val="00B2791A"/>
    <w:rsid w:val="00B27D8C"/>
    <w:rsid w:val="00B27F89"/>
    <w:rsid w:val="00B27FE1"/>
    <w:rsid w:val="00B30087"/>
    <w:rsid w:val="00B30227"/>
    <w:rsid w:val="00B30F75"/>
    <w:rsid w:val="00B3109F"/>
    <w:rsid w:val="00B3112D"/>
    <w:rsid w:val="00B313D7"/>
    <w:rsid w:val="00B31828"/>
    <w:rsid w:val="00B3183D"/>
    <w:rsid w:val="00B31A5F"/>
    <w:rsid w:val="00B32009"/>
    <w:rsid w:val="00B3236E"/>
    <w:rsid w:val="00B32542"/>
    <w:rsid w:val="00B32D7B"/>
    <w:rsid w:val="00B32E9F"/>
    <w:rsid w:val="00B33150"/>
    <w:rsid w:val="00B33D51"/>
    <w:rsid w:val="00B33DD0"/>
    <w:rsid w:val="00B342E5"/>
    <w:rsid w:val="00B3439B"/>
    <w:rsid w:val="00B344A1"/>
    <w:rsid w:val="00B3464A"/>
    <w:rsid w:val="00B34807"/>
    <w:rsid w:val="00B34F4C"/>
    <w:rsid w:val="00B35819"/>
    <w:rsid w:val="00B35967"/>
    <w:rsid w:val="00B35C61"/>
    <w:rsid w:val="00B36924"/>
    <w:rsid w:val="00B3692A"/>
    <w:rsid w:val="00B36961"/>
    <w:rsid w:val="00B36FEC"/>
    <w:rsid w:val="00B3727A"/>
    <w:rsid w:val="00B374C8"/>
    <w:rsid w:val="00B403AE"/>
    <w:rsid w:val="00B4052C"/>
    <w:rsid w:val="00B405CA"/>
    <w:rsid w:val="00B4060C"/>
    <w:rsid w:val="00B408C4"/>
    <w:rsid w:val="00B40A2D"/>
    <w:rsid w:val="00B40BCA"/>
    <w:rsid w:val="00B4125C"/>
    <w:rsid w:val="00B41444"/>
    <w:rsid w:val="00B41C3E"/>
    <w:rsid w:val="00B42148"/>
    <w:rsid w:val="00B4242B"/>
    <w:rsid w:val="00B4268C"/>
    <w:rsid w:val="00B426B0"/>
    <w:rsid w:val="00B4270C"/>
    <w:rsid w:val="00B427E0"/>
    <w:rsid w:val="00B42896"/>
    <w:rsid w:val="00B429E9"/>
    <w:rsid w:val="00B42A11"/>
    <w:rsid w:val="00B4395D"/>
    <w:rsid w:val="00B44517"/>
    <w:rsid w:val="00B44597"/>
    <w:rsid w:val="00B4479A"/>
    <w:rsid w:val="00B447D7"/>
    <w:rsid w:val="00B44AB2"/>
    <w:rsid w:val="00B450D5"/>
    <w:rsid w:val="00B45649"/>
    <w:rsid w:val="00B4626E"/>
    <w:rsid w:val="00B46569"/>
    <w:rsid w:val="00B46A9E"/>
    <w:rsid w:val="00B46C69"/>
    <w:rsid w:val="00B47234"/>
    <w:rsid w:val="00B472D2"/>
    <w:rsid w:val="00B47A08"/>
    <w:rsid w:val="00B47D38"/>
    <w:rsid w:val="00B50043"/>
    <w:rsid w:val="00B5054B"/>
    <w:rsid w:val="00B50672"/>
    <w:rsid w:val="00B507E1"/>
    <w:rsid w:val="00B508BC"/>
    <w:rsid w:val="00B50E9A"/>
    <w:rsid w:val="00B51D4E"/>
    <w:rsid w:val="00B51DC9"/>
    <w:rsid w:val="00B51F65"/>
    <w:rsid w:val="00B52309"/>
    <w:rsid w:val="00B525CD"/>
    <w:rsid w:val="00B52826"/>
    <w:rsid w:val="00B52966"/>
    <w:rsid w:val="00B53217"/>
    <w:rsid w:val="00B53559"/>
    <w:rsid w:val="00B53788"/>
    <w:rsid w:val="00B53A99"/>
    <w:rsid w:val="00B53CE3"/>
    <w:rsid w:val="00B53E51"/>
    <w:rsid w:val="00B541F1"/>
    <w:rsid w:val="00B5460E"/>
    <w:rsid w:val="00B5524C"/>
    <w:rsid w:val="00B5542C"/>
    <w:rsid w:val="00B5561B"/>
    <w:rsid w:val="00B559D6"/>
    <w:rsid w:val="00B55DB4"/>
    <w:rsid w:val="00B55E99"/>
    <w:rsid w:val="00B56C52"/>
    <w:rsid w:val="00B56F3F"/>
    <w:rsid w:val="00B56F49"/>
    <w:rsid w:val="00B579D7"/>
    <w:rsid w:val="00B600D9"/>
    <w:rsid w:val="00B609C2"/>
    <w:rsid w:val="00B60DE2"/>
    <w:rsid w:val="00B60EFC"/>
    <w:rsid w:val="00B6171B"/>
    <w:rsid w:val="00B617D0"/>
    <w:rsid w:val="00B6187E"/>
    <w:rsid w:val="00B61B57"/>
    <w:rsid w:val="00B61B6A"/>
    <w:rsid w:val="00B621C8"/>
    <w:rsid w:val="00B627DE"/>
    <w:rsid w:val="00B63353"/>
    <w:rsid w:val="00B63370"/>
    <w:rsid w:val="00B63E92"/>
    <w:rsid w:val="00B64081"/>
    <w:rsid w:val="00B65383"/>
    <w:rsid w:val="00B65439"/>
    <w:rsid w:val="00B65E4E"/>
    <w:rsid w:val="00B65ECA"/>
    <w:rsid w:val="00B67177"/>
    <w:rsid w:val="00B676B6"/>
    <w:rsid w:val="00B679BF"/>
    <w:rsid w:val="00B67A32"/>
    <w:rsid w:val="00B67C65"/>
    <w:rsid w:val="00B67F40"/>
    <w:rsid w:val="00B712CD"/>
    <w:rsid w:val="00B7132B"/>
    <w:rsid w:val="00B71346"/>
    <w:rsid w:val="00B713BC"/>
    <w:rsid w:val="00B71728"/>
    <w:rsid w:val="00B71748"/>
    <w:rsid w:val="00B71C5E"/>
    <w:rsid w:val="00B71E1F"/>
    <w:rsid w:val="00B71FB4"/>
    <w:rsid w:val="00B72336"/>
    <w:rsid w:val="00B7245F"/>
    <w:rsid w:val="00B72D37"/>
    <w:rsid w:val="00B72F8D"/>
    <w:rsid w:val="00B7315B"/>
    <w:rsid w:val="00B734C7"/>
    <w:rsid w:val="00B73BFA"/>
    <w:rsid w:val="00B73C85"/>
    <w:rsid w:val="00B741F5"/>
    <w:rsid w:val="00B74272"/>
    <w:rsid w:val="00B74543"/>
    <w:rsid w:val="00B74617"/>
    <w:rsid w:val="00B74C6D"/>
    <w:rsid w:val="00B74E8E"/>
    <w:rsid w:val="00B752CB"/>
    <w:rsid w:val="00B76920"/>
    <w:rsid w:val="00B76FEA"/>
    <w:rsid w:val="00B777E7"/>
    <w:rsid w:val="00B77A0C"/>
    <w:rsid w:val="00B77C5E"/>
    <w:rsid w:val="00B77DF2"/>
    <w:rsid w:val="00B77F5F"/>
    <w:rsid w:val="00B804DD"/>
    <w:rsid w:val="00B80D3C"/>
    <w:rsid w:val="00B80F69"/>
    <w:rsid w:val="00B816C7"/>
    <w:rsid w:val="00B81AD6"/>
    <w:rsid w:val="00B81B52"/>
    <w:rsid w:val="00B82154"/>
    <w:rsid w:val="00B823FA"/>
    <w:rsid w:val="00B82E04"/>
    <w:rsid w:val="00B82EF1"/>
    <w:rsid w:val="00B82F78"/>
    <w:rsid w:val="00B83250"/>
    <w:rsid w:val="00B83338"/>
    <w:rsid w:val="00B83DAD"/>
    <w:rsid w:val="00B843F1"/>
    <w:rsid w:val="00B846C8"/>
    <w:rsid w:val="00B84DB3"/>
    <w:rsid w:val="00B855FE"/>
    <w:rsid w:val="00B857FE"/>
    <w:rsid w:val="00B858EF"/>
    <w:rsid w:val="00B85BE7"/>
    <w:rsid w:val="00B85C54"/>
    <w:rsid w:val="00B86173"/>
    <w:rsid w:val="00B861B0"/>
    <w:rsid w:val="00B86934"/>
    <w:rsid w:val="00B86C13"/>
    <w:rsid w:val="00B86D4A"/>
    <w:rsid w:val="00B87296"/>
    <w:rsid w:val="00B87377"/>
    <w:rsid w:val="00B87623"/>
    <w:rsid w:val="00B87D0F"/>
    <w:rsid w:val="00B87EF0"/>
    <w:rsid w:val="00B90207"/>
    <w:rsid w:val="00B90448"/>
    <w:rsid w:val="00B905E4"/>
    <w:rsid w:val="00B90C91"/>
    <w:rsid w:val="00B90D97"/>
    <w:rsid w:val="00B91695"/>
    <w:rsid w:val="00B9177F"/>
    <w:rsid w:val="00B91791"/>
    <w:rsid w:val="00B91E18"/>
    <w:rsid w:val="00B91F47"/>
    <w:rsid w:val="00B924F3"/>
    <w:rsid w:val="00B92984"/>
    <w:rsid w:val="00B9351E"/>
    <w:rsid w:val="00B936A5"/>
    <w:rsid w:val="00B93C15"/>
    <w:rsid w:val="00B93C43"/>
    <w:rsid w:val="00B93DF8"/>
    <w:rsid w:val="00B93E4C"/>
    <w:rsid w:val="00B93E6F"/>
    <w:rsid w:val="00B94542"/>
    <w:rsid w:val="00B945AB"/>
    <w:rsid w:val="00B94745"/>
    <w:rsid w:val="00B94798"/>
    <w:rsid w:val="00B951AC"/>
    <w:rsid w:val="00B9541C"/>
    <w:rsid w:val="00B9699F"/>
    <w:rsid w:val="00B969AD"/>
    <w:rsid w:val="00B96A42"/>
    <w:rsid w:val="00B96C2F"/>
    <w:rsid w:val="00B96C7A"/>
    <w:rsid w:val="00B96E25"/>
    <w:rsid w:val="00B96EB7"/>
    <w:rsid w:val="00B970AA"/>
    <w:rsid w:val="00B971DE"/>
    <w:rsid w:val="00B97499"/>
    <w:rsid w:val="00B9749A"/>
    <w:rsid w:val="00B97795"/>
    <w:rsid w:val="00B97927"/>
    <w:rsid w:val="00B97944"/>
    <w:rsid w:val="00B97F54"/>
    <w:rsid w:val="00B97F84"/>
    <w:rsid w:val="00BA0060"/>
    <w:rsid w:val="00BA0F8A"/>
    <w:rsid w:val="00BA14C3"/>
    <w:rsid w:val="00BA14EE"/>
    <w:rsid w:val="00BA18B8"/>
    <w:rsid w:val="00BA1AAF"/>
    <w:rsid w:val="00BA2578"/>
    <w:rsid w:val="00BA2A10"/>
    <w:rsid w:val="00BA2C79"/>
    <w:rsid w:val="00BA2F27"/>
    <w:rsid w:val="00BA3185"/>
    <w:rsid w:val="00BA35E2"/>
    <w:rsid w:val="00BA3C55"/>
    <w:rsid w:val="00BA4EA8"/>
    <w:rsid w:val="00BA4EAA"/>
    <w:rsid w:val="00BA5A08"/>
    <w:rsid w:val="00BA5C3D"/>
    <w:rsid w:val="00BA6285"/>
    <w:rsid w:val="00BA71E4"/>
    <w:rsid w:val="00BA782B"/>
    <w:rsid w:val="00BA7D2A"/>
    <w:rsid w:val="00BA7F39"/>
    <w:rsid w:val="00BA7F97"/>
    <w:rsid w:val="00BA7FFC"/>
    <w:rsid w:val="00BB004D"/>
    <w:rsid w:val="00BB0E98"/>
    <w:rsid w:val="00BB10EF"/>
    <w:rsid w:val="00BB130C"/>
    <w:rsid w:val="00BB1953"/>
    <w:rsid w:val="00BB19D1"/>
    <w:rsid w:val="00BB1B2C"/>
    <w:rsid w:val="00BB1E43"/>
    <w:rsid w:val="00BB1EE1"/>
    <w:rsid w:val="00BB2204"/>
    <w:rsid w:val="00BB2B86"/>
    <w:rsid w:val="00BB2C38"/>
    <w:rsid w:val="00BB3510"/>
    <w:rsid w:val="00BB3561"/>
    <w:rsid w:val="00BB38B6"/>
    <w:rsid w:val="00BB3EB5"/>
    <w:rsid w:val="00BB3F0F"/>
    <w:rsid w:val="00BB41B1"/>
    <w:rsid w:val="00BB44F6"/>
    <w:rsid w:val="00BB4A2E"/>
    <w:rsid w:val="00BB557F"/>
    <w:rsid w:val="00BB5BB9"/>
    <w:rsid w:val="00BB5C90"/>
    <w:rsid w:val="00BB5F7B"/>
    <w:rsid w:val="00BB60DF"/>
    <w:rsid w:val="00BB6141"/>
    <w:rsid w:val="00BB61BF"/>
    <w:rsid w:val="00BB6C3B"/>
    <w:rsid w:val="00BB7130"/>
    <w:rsid w:val="00BB7519"/>
    <w:rsid w:val="00BB75E7"/>
    <w:rsid w:val="00BB7615"/>
    <w:rsid w:val="00BB7765"/>
    <w:rsid w:val="00BB7B8B"/>
    <w:rsid w:val="00BB7C7D"/>
    <w:rsid w:val="00BB7E9D"/>
    <w:rsid w:val="00BC06DE"/>
    <w:rsid w:val="00BC092C"/>
    <w:rsid w:val="00BC0D55"/>
    <w:rsid w:val="00BC1618"/>
    <w:rsid w:val="00BC187A"/>
    <w:rsid w:val="00BC1887"/>
    <w:rsid w:val="00BC1C38"/>
    <w:rsid w:val="00BC2146"/>
    <w:rsid w:val="00BC245C"/>
    <w:rsid w:val="00BC26F3"/>
    <w:rsid w:val="00BC298B"/>
    <w:rsid w:val="00BC2D1D"/>
    <w:rsid w:val="00BC2E49"/>
    <w:rsid w:val="00BC3EB3"/>
    <w:rsid w:val="00BC3F04"/>
    <w:rsid w:val="00BC4326"/>
    <w:rsid w:val="00BC47F5"/>
    <w:rsid w:val="00BC491C"/>
    <w:rsid w:val="00BC5660"/>
    <w:rsid w:val="00BC5852"/>
    <w:rsid w:val="00BC5D4E"/>
    <w:rsid w:val="00BC6C4F"/>
    <w:rsid w:val="00BC7DBE"/>
    <w:rsid w:val="00BD0235"/>
    <w:rsid w:val="00BD03CE"/>
    <w:rsid w:val="00BD0A5D"/>
    <w:rsid w:val="00BD0CB3"/>
    <w:rsid w:val="00BD1A71"/>
    <w:rsid w:val="00BD1EE8"/>
    <w:rsid w:val="00BD215E"/>
    <w:rsid w:val="00BD49CB"/>
    <w:rsid w:val="00BD4E7F"/>
    <w:rsid w:val="00BD54FB"/>
    <w:rsid w:val="00BD5583"/>
    <w:rsid w:val="00BD666A"/>
    <w:rsid w:val="00BD6769"/>
    <w:rsid w:val="00BD67B2"/>
    <w:rsid w:val="00BD68AE"/>
    <w:rsid w:val="00BD6979"/>
    <w:rsid w:val="00BD6A2D"/>
    <w:rsid w:val="00BD6AB8"/>
    <w:rsid w:val="00BD72E4"/>
    <w:rsid w:val="00BD74C6"/>
    <w:rsid w:val="00BD7AFF"/>
    <w:rsid w:val="00BD7CF6"/>
    <w:rsid w:val="00BE0D87"/>
    <w:rsid w:val="00BE0D9A"/>
    <w:rsid w:val="00BE141B"/>
    <w:rsid w:val="00BE1706"/>
    <w:rsid w:val="00BE1890"/>
    <w:rsid w:val="00BE1B14"/>
    <w:rsid w:val="00BE1B9C"/>
    <w:rsid w:val="00BE1EE7"/>
    <w:rsid w:val="00BE227C"/>
    <w:rsid w:val="00BE246E"/>
    <w:rsid w:val="00BE2966"/>
    <w:rsid w:val="00BE300F"/>
    <w:rsid w:val="00BE3042"/>
    <w:rsid w:val="00BE33E8"/>
    <w:rsid w:val="00BE34C9"/>
    <w:rsid w:val="00BE3788"/>
    <w:rsid w:val="00BE3A52"/>
    <w:rsid w:val="00BE4555"/>
    <w:rsid w:val="00BE45CD"/>
    <w:rsid w:val="00BE48D7"/>
    <w:rsid w:val="00BE4AAA"/>
    <w:rsid w:val="00BE4DAF"/>
    <w:rsid w:val="00BE542C"/>
    <w:rsid w:val="00BE54E2"/>
    <w:rsid w:val="00BE586A"/>
    <w:rsid w:val="00BE58BE"/>
    <w:rsid w:val="00BE61D0"/>
    <w:rsid w:val="00BE6AF9"/>
    <w:rsid w:val="00BE6BA9"/>
    <w:rsid w:val="00BE6C9B"/>
    <w:rsid w:val="00BE6FA8"/>
    <w:rsid w:val="00BE7F75"/>
    <w:rsid w:val="00BF0091"/>
    <w:rsid w:val="00BF05AF"/>
    <w:rsid w:val="00BF0BCA"/>
    <w:rsid w:val="00BF0C63"/>
    <w:rsid w:val="00BF11F1"/>
    <w:rsid w:val="00BF12A7"/>
    <w:rsid w:val="00BF149E"/>
    <w:rsid w:val="00BF15F7"/>
    <w:rsid w:val="00BF1670"/>
    <w:rsid w:val="00BF16C0"/>
    <w:rsid w:val="00BF1A0D"/>
    <w:rsid w:val="00BF1DCD"/>
    <w:rsid w:val="00BF2473"/>
    <w:rsid w:val="00BF25EF"/>
    <w:rsid w:val="00BF2639"/>
    <w:rsid w:val="00BF26EF"/>
    <w:rsid w:val="00BF2F53"/>
    <w:rsid w:val="00BF3568"/>
    <w:rsid w:val="00BF3A2E"/>
    <w:rsid w:val="00BF3B94"/>
    <w:rsid w:val="00BF3D54"/>
    <w:rsid w:val="00BF429E"/>
    <w:rsid w:val="00BF441C"/>
    <w:rsid w:val="00BF4650"/>
    <w:rsid w:val="00BF46B7"/>
    <w:rsid w:val="00BF49EE"/>
    <w:rsid w:val="00BF4B75"/>
    <w:rsid w:val="00BF4B8C"/>
    <w:rsid w:val="00BF547B"/>
    <w:rsid w:val="00BF5CC5"/>
    <w:rsid w:val="00BF6FF4"/>
    <w:rsid w:val="00BF706C"/>
    <w:rsid w:val="00BF728D"/>
    <w:rsid w:val="00BF79FE"/>
    <w:rsid w:val="00BF7E71"/>
    <w:rsid w:val="00C00487"/>
    <w:rsid w:val="00C004EE"/>
    <w:rsid w:val="00C01D11"/>
    <w:rsid w:val="00C01DE3"/>
    <w:rsid w:val="00C01EE1"/>
    <w:rsid w:val="00C02256"/>
    <w:rsid w:val="00C022B9"/>
    <w:rsid w:val="00C022BC"/>
    <w:rsid w:val="00C022D3"/>
    <w:rsid w:val="00C023A9"/>
    <w:rsid w:val="00C0253A"/>
    <w:rsid w:val="00C0293C"/>
    <w:rsid w:val="00C02C7B"/>
    <w:rsid w:val="00C02DB3"/>
    <w:rsid w:val="00C02F0A"/>
    <w:rsid w:val="00C03156"/>
    <w:rsid w:val="00C0317F"/>
    <w:rsid w:val="00C03307"/>
    <w:rsid w:val="00C0354B"/>
    <w:rsid w:val="00C03D1C"/>
    <w:rsid w:val="00C03DF0"/>
    <w:rsid w:val="00C0410B"/>
    <w:rsid w:val="00C04368"/>
    <w:rsid w:val="00C0486C"/>
    <w:rsid w:val="00C04F60"/>
    <w:rsid w:val="00C05309"/>
    <w:rsid w:val="00C053E4"/>
    <w:rsid w:val="00C05EE3"/>
    <w:rsid w:val="00C05EF3"/>
    <w:rsid w:val="00C06181"/>
    <w:rsid w:val="00C062A4"/>
    <w:rsid w:val="00C0654B"/>
    <w:rsid w:val="00C0655C"/>
    <w:rsid w:val="00C069C5"/>
    <w:rsid w:val="00C06A8C"/>
    <w:rsid w:val="00C06AF6"/>
    <w:rsid w:val="00C07013"/>
    <w:rsid w:val="00C07456"/>
    <w:rsid w:val="00C07961"/>
    <w:rsid w:val="00C07FB8"/>
    <w:rsid w:val="00C1073E"/>
    <w:rsid w:val="00C107F1"/>
    <w:rsid w:val="00C10B6E"/>
    <w:rsid w:val="00C10DC4"/>
    <w:rsid w:val="00C10F84"/>
    <w:rsid w:val="00C11121"/>
    <w:rsid w:val="00C11341"/>
    <w:rsid w:val="00C116C1"/>
    <w:rsid w:val="00C11D71"/>
    <w:rsid w:val="00C12270"/>
    <w:rsid w:val="00C1246F"/>
    <w:rsid w:val="00C1287D"/>
    <w:rsid w:val="00C12BE9"/>
    <w:rsid w:val="00C12C37"/>
    <w:rsid w:val="00C12DC0"/>
    <w:rsid w:val="00C137FB"/>
    <w:rsid w:val="00C138D0"/>
    <w:rsid w:val="00C139F5"/>
    <w:rsid w:val="00C1407A"/>
    <w:rsid w:val="00C14120"/>
    <w:rsid w:val="00C141BD"/>
    <w:rsid w:val="00C149D6"/>
    <w:rsid w:val="00C14AA4"/>
    <w:rsid w:val="00C14F11"/>
    <w:rsid w:val="00C15151"/>
    <w:rsid w:val="00C1518E"/>
    <w:rsid w:val="00C15CB6"/>
    <w:rsid w:val="00C15E91"/>
    <w:rsid w:val="00C15F88"/>
    <w:rsid w:val="00C160AB"/>
    <w:rsid w:val="00C16AA2"/>
    <w:rsid w:val="00C1720F"/>
    <w:rsid w:val="00C179B5"/>
    <w:rsid w:val="00C17C7C"/>
    <w:rsid w:val="00C17D91"/>
    <w:rsid w:val="00C17DBF"/>
    <w:rsid w:val="00C208F8"/>
    <w:rsid w:val="00C20B62"/>
    <w:rsid w:val="00C21766"/>
    <w:rsid w:val="00C21C76"/>
    <w:rsid w:val="00C21F2A"/>
    <w:rsid w:val="00C22059"/>
    <w:rsid w:val="00C225AA"/>
    <w:rsid w:val="00C23079"/>
    <w:rsid w:val="00C23101"/>
    <w:rsid w:val="00C2395C"/>
    <w:rsid w:val="00C23C45"/>
    <w:rsid w:val="00C23D9B"/>
    <w:rsid w:val="00C23E8F"/>
    <w:rsid w:val="00C245F8"/>
    <w:rsid w:val="00C2464F"/>
    <w:rsid w:val="00C250A1"/>
    <w:rsid w:val="00C25236"/>
    <w:rsid w:val="00C2563F"/>
    <w:rsid w:val="00C25AFE"/>
    <w:rsid w:val="00C2637E"/>
    <w:rsid w:val="00C26736"/>
    <w:rsid w:val="00C26A31"/>
    <w:rsid w:val="00C26CE0"/>
    <w:rsid w:val="00C26DE3"/>
    <w:rsid w:val="00C26F28"/>
    <w:rsid w:val="00C27293"/>
    <w:rsid w:val="00C2736F"/>
    <w:rsid w:val="00C278E9"/>
    <w:rsid w:val="00C27928"/>
    <w:rsid w:val="00C279C0"/>
    <w:rsid w:val="00C30655"/>
    <w:rsid w:val="00C307F0"/>
    <w:rsid w:val="00C30C0B"/>
    <w:rsid w:val="00C30C8F"/>
    <w:rsid w:val="00C3128B"/>
    <w:rsid w:val="00C31743"/>
    <w:rsid w:val="00C318C3"/>
    <w:rsid w:val="00C325CF"/>
    <w:rsid w:val="00C32725"/>
    <w:rsid w:val="00C32833"/>
    <w:rsid w:val="00C32A16"/>
    <w:rsid w:val="00C32ABC"/>
    <w:rsid w:val="00C333BD"/>
    <w:rsid w:val="00C33AE7"/>
    <w:rsid w:val="00C34503"/>
    <w:rsid w:val="00C34643"/>
    <w:rsid w:val="00C3492D"/>
    <w:rsid w:val="00C35022"/>
    <w:rsid w:val="00C35612"/>
    <w:rsid w:val="00C3598D"/>
    <w:rsid w:val="00C361E1"/>
    <w:rsid w:val="00C36273"/>
    <w:rsid w:val="00C36823"/>
    <w:rsid w:val="00C36934"/>
    <w:rsid w:val="00C36A1A"/>
    <w:rsid w:val="00C36B51"/>
    <w:rsid w:val="00C37376"/>
    <w:rsid w:val="00C37F6A"/>
    <w:rsid w:val="00C400CF"/>
    <w:rsid w:val="00C403D0"/>
    <w:rsid w:val="00C405D8"/>
    <w:rsid w:val="00C407EE"/>
    <w:rsid w:val="00C40B70"/>
    <w:rsid w:val="00C40CC5"/>
    <w:rsid w:val="00C41093"/>
    <w:rsid w:val="00C4147E"/>
    <w:rsid w:val="00C415B1"/>
    <w:rsid w:val="00C41C1B"/>
    <w:rsid w:val="00C41DC5"/>
    <w:rsid w:val="00C42351"/>
    <w:rsid w:val="00C42773"/>
    <w:rsid w:val="00C42783"/>
    <w:rsid w:val="00C428FB"/>
    <w:rsid w:val="00C433A7"/>
    <w:rsid w:val="00C438CD"/>
    <w:rsid w:val="00C43BEE"/>
    <w:rsid w:val="00C44E6B"/>
    <w:rsid w:val="00C45EEB"/>
    <w:rsid w:val="00C46145"/>
    <w:rsid w:val="00C46646"/>
    <w:rsid w:val="00C46816"/>
    <w:rsid w:val="00C46F0D"/>
    <w:rsid w:val="00C47071"/>
    <w:rsid w:val="00C477EC"/>
    <w:rsid w:val="00C47FEB"/>
    <w:rsid w:val="00C50428"/>
    <w:rsid w:val="00C50612"/>
    <w:rsid w:val="00C50725"/>
    <w:rsid w:val="00C5092A"/>
    <w:rsid w:val="00C50FFF"/>
    <w:rsid w:val="00C5104C"/>
    <w:rsid w:val="00C5212C"/>
    <w:rsid w:val="00C5280F"/>
    <w:rsid w:val="00C52DFE"/>
    <w:rsid w:val="00C52E88"/>
    <w:rsid w:val="00C5332D"/>
    <w:rsid w:val="00C53F5B"/>
    <w:rsid w:val="00C54F7A"/>
    <w:rsid w:val="00C55238"/>
    <w:rsid w:val="00C55DC2"/>
    <w:rsid w:val="00C56182"/>
    <w:rsid w:val="00C561E8"/>
    <w:rsid w:val="00C563B4"/>
    <w:rsid w:val="00C566E8"/>
    <w:rsid w:val="00C56AA6"/>
    <w:rsid w:val="00C5754C"/>
    <w:rsid w:val="00C57860"/>
    <w:rsid w:val="00C57BA4"/>
    <w:rsid w:val="00C6044C"/>
    <w:rsid w:val="00C606D3"/>
    <w:rsid w:val="00C60707"/>
    <w:rsid w:val="00C608D9"/>
    <w:rsid w:val="00C609C7"/>
    <w:rsid w:val="00C6116F"/>
    <w:rsid w:val="00C614A9"/>
    <w:rsid w:val="00C6194B"/>
    <w:rsid w:val="00C61BE0"/>
    <w:rsid w:val="00C62015"/>
    <w:rsid w:val="00C62468"/>
    <w:rsid w:val="00C625E1"/>
    <w:rsid w:val="00C62CC0"/>
    <w:rsid w:val="00C62FCF"/>
    <w:rsid w:val="00C6340C"/>
    <w:rsid w:val="00C634FB"/>
    <w:rsid w:val="00C63574"/>
    <w:rsid w:val="00C640E4"/>
    <w:rsid w:val="00C64CE6"/>
    <w:rsid w:val="00C64D5A"/>
    <w:rsid w:val="00C65A90"/>
    <w:rsid w:val="00C65AE2"/>
    <w:rsid w:val="00C6650E"/>
    <w:rsid w:val="00C669F0"/>
    <w:rsid w:val="00C66AE0"/>
    <w:rsid w:val="00C66B62"/>
    <w:rsid w:val="00C66B9C"/>
    <w:rsid w:val="00C670F2"/>
    <w:rsid w:val="00C672D6"/>
    <w:rsid w:val="00C67742"/>
    <w:rsid w:val="00C67AE8"/>
    <w:rsid w:val="00C70A0D"/>
    <w:rsid w:val="00C70EED"/>
    <w:rsid w:val="00C71007"/>
    <w:rsid w:val="00C71626"/>
    <w:rsid w:val="00C7167D"/>
    <w:rsid w:val="00C71885"/>
    <w:rsid w:val="00C71D63"/>
    <w:rsid w:val="00C71D72"/>
    <w:rsid w:val="00C71F1F"/>
    <w:rsid w:val="00C72510"/>
    <w:rsid w:val="00C7256C"/>
    <w:rsid w:val="00C7289E"/>
    <w:rsid w:val="00C72AC1"/>
    <w:rsid w:val="00C73041"/>
    <w:rsid w:val="00C73741"/>
    <w:rsid w:val="00C73B08"/>
    <w:rsid w:val="00C73B79"/>
    <w:rsid w:val="00C73B9B"/>
    <w:rsid w:val="00C74D79"/>
    <w:rsid w:val="00C754B2"/>
    <w:rsid w:val="00C754B9"/>
    <w:rsid w:val="00C7571A"/>
    <w:rsid w:val="00C7587C"/>
    <w:rsid w:val="00C75F3D"/>
    <w:rsid w:val="00C76B11"/>
    <w:rsid w:val="00C76BDD"/>
    <w:rsid w:val="00C76DC8"/>
    <w:rsid w:val="00C7762C"/>
    <w:rsid w:val="00C77633"/>
    <w:rsid w:val="00C7781D"/>
    <w:rsid w:val="00C80181"/>
    <w:rsid w:val="00C80735"/>
    <w:rsid w:val="00C80839"/>
    <w:rsid w:val="00C80E32"/>
    <w:rsid w:val="00C80E59"/>
    <w:rsid w:val="00C80E78"/>
    <w:rsid w:val="00C80F4D"/>
    <w:rsid w:val="00C8120A"/>
    <w:rsid w:val="00C815DE"/>
    <w:rsid w:val="00C81653"/>
    <w:rsid w:val="00C81FB1"/>
    <w:rsid w:val="00C81FE4"/>
    <w:rsid w:val="00C82076"/>
    <w:rsid w:val="00C82925"/>
    <w:rsid w:val="00C82B28"/>
    <w:rsid w:val="00C83120"/>
    <w:rsid w:val="00C8367B"/>
    <w:rsid w:val="00C8387A"/>
    <w:rsid w:val="00C83E21"/>
    <w:rsid w:val="00C84101"/>
    <w:rsid w:val="00C8448A"/>
    <w:rsid w:val="00C845EF"/>
    <w:rsid w:val="00C84E0F"/>
    <w:rsid w:val="00C85151"/>
    <w:rsid w:val="00C8737F"/>
    <w:rsid w:val="00C8790C"/>
    <w:rsid w:val="00C87A51"/>
    <w:rsid w:val="00C87D3A"/>
    <w:rsid w:val="00C87F06"/>
    <w:rsid w:val="00C90116"/>
    <w:rsid w:val="00C90C5F"/>
    <w:rsid w:val="00C90DAC"/>
    <w:rsid w:val="00C90E68"/>
    <w:rsid w:val="00C911DD"/>
    <w:rsid w:val="00C91AB1"/>
    <w:rsid w:val="00C91B74"/>
    <w:rsid w:val="00C920E6"/>
    <w:rsid w:val="00C923F9"/>
    <w:rsid w:val="00C925E6"/>
    <w:rsid w:val="00C92AB2"/>
    <w:rsid w:val="00C92B68"/>
    <w:rsid w:val="00C92F59"/>
    <w:rsid w:val="00C9374B"/>
    <w:rsid w:val="00C93BB6"/>
    <w:rsid w:val="00C9474C"/>
    <w:rsid w:val="00C95409"/>
    <w:rsid w:val="00C95610"/>
    <w:rsid w:val="00C95664"/>
    <w:rsid w:val="00C95BB8"/>
    <w:rsid w:val="00C95DA2"/>
    <w:rsid w:val="00C95DEE"/>
    <w:rsid w:val="00C95E0E"/>
    <w:rsid w:val="00C9646C"/>
    <w:rsid w:val="00C969BD"/>
    <w:rsid w:val="00C96B52"/>
    <w:rsid w:val="00C97045"/>
    <w:rsid w:val="00C979C7"/>
    <w:rsid w:val="00C97B6D"/>
    <w:rsid w:val="00C97BEC"/>
    <w:rsid w:val="00CA042A"/>
    <w:rsid w:val="00CA0519"/>
    <w:rsid w:val="00CA075A"/>
    <w:rsid w:val="00CA103C"/>
    <w:rsid w:val="00CA1133"/>
    <w:rsid w:val="00CA1294"/>
    <w:rsid w:val="00CA12F1"/>
    <w:rsid w:val="00CA135D"/>
    <w:rsid w:val="00CA15C5"/>
    <w:rsid w:val="00CA187A"/>
    <w:rsid w:val="00CA18B6"/>
    <w:rsid w:val="00CA1965"/>
    <w:rsid w:val="00CA1CFF"/>
    <w:rsid w:val="00CA1EAF"/>
    <w:rsid w:val="00CA2548"/>
    <w:rsid w:val="00CA2835"/>
    <w:rsid w:val="00CA2D4B"/>
    <w:rsid w:val="00CA2ECA"/>
    <w:rsid w:val="00CA3172"/>
    <w:rsid w:val="00CA325D"/>
    <w:rsid w:val="00CA3FC3"/>
    <w:rsid w:val="00CA4369"/>
    <w:rsid w:val="00CA45B0"/>
    <w:rsid w:val="00CA47A0"/>
    <w:rsid w:val="00CA4942"/>
    <w:rsid w:val="00CA4AE3"/>
    <w:rsid w:val="00CA4CB4"/>
    <w:rsid w:val="00CA4E06"/>
    <w:rsid w:val="00CA4F7D"/>
    <w:rsid w:val="00CA52AF"/>
    <w:rsid w:val="00CA5B65"/>
    <w:rsid w:val="00CA61A6"/>
    <w:rsid w:val="00CA6486"/>
    <w:rsid w:val="00CA65BC"/>
    <w:rsid w:val="00CA6DB7"/>
    <w:rsid w:val="00CB00FD"/>
    <w:rsid w:val="00CB0433"/>
    <w:rsid w:val="00CB056D"/>
    <w:rsid w:val="00CB0AA9"/>
    <w:rsid w:val="00CB0EDE"/>
    <w:rsid w:val="00CB1039"/>
    <w:rsid w:val="00CB12CE"/>
    <w:rsid w:val="00CB18E9"/>
    <w:rsid w:val="00CB1F56"/>
    <w:rsid w:val="00CB1FBB"/>
    <w:rsid w:val="00CB2011"/>
    <w:rsid w:val="00CB2081"/>
    <w:rsid w:val="00CB23C9"/>
    <w:rsid w:val="00CB2A2F"/>
    <w:rsid w:val="00CB2E1D"/>
    <w:rsid w:val="00CB2FF3"/>
    <w:rsid w:val="00CB31BE"/>
    <w:rsid w:val="00CB3987"/>
    <w:rsid w:val="00CB3F1B"/>
    <w:rsid w:val="00CB4274"/>
    <w:rsid w:val="00CB4306"/>
    <w:rsid w:val="00CB4985"/>
    <w:rsid w:val="00CB4AFF"/>
    <w:rsid w:val="00CB551F"/>
    <w:rsid w:val="00CB554F"/>
    <w:rsid w:val="00CB5B22"/>
    <w:rsid w:val="00CB5B63"/>
    <w:rsid w:val="00CB5F69"/>
    <w:rsid w:val="00CB6180"/>
    <w:rsid w:val="00CB623F"/>
    <w:rsid w:val="00CB645B"/>
    <w:rsid w:val="00CB655B"/>
    <w:rsid w:val="00CB65A8"/>
    <w:rsid w:val="00CB6A33"/>
    <w:rsid w:val="00CB70E1"/>
    <w:rsid w:val="00CB74C9"/>
    <w:rsid w:val="00CB76C7"/>
    <w:rsid w:val="00CB781C"/>
    <w:rsid w:val="00CB7E93"/>
    <w:rsid w:val="00CB7EC3"/>
    <w:rsid w:val="00CC04F8"/>
    <w:rsid w:val="00CC0816"/>
    <w:rsid w:val="00CC0CC7"/>
    <w:rsid w:val="00CC165B"/>
    <w:rsid w:val="00CC16A1"/>
    <w:rsid w:val="00CC1A54"/>
    <w:rsid w:val="00CC1FA1"/>
    <w:rsid w:val="00CC22A1"/>
    <w:rsid w:val="00CC22C3"/>
    <w:rsid w:val="00CC3497"/>
    <w:rsid w:val="00CC3739"/>
    <w:rsid w:val="00CC39D0"/>
    <w:rsid w:val="00CC3FD0"/>
    <w:rsid w:val="00CC45AD"/>
    <w:rsid w:val="00CC4835"/>
    <w:rsid w:val="00CC4BAA"/>
    <w:rsid w:val="00CC4F68"/>
    <w:rsid w:val="00CC5202"/>
    <w:rsid w:val="00CC557C"/>
    <w:rsid w:val="00CC5E14"/>
    <w:rsid w:val="00CC5F1B"/>
    <w:rsid w:val="00CC613C"/>
    <w:rsid w:val="00CC6142"/>
    <w:rsid w:val="00CC769C"/>
    <w:rsid w:val="00CC789F"/>
    <w:rsid w:val="00CC799B"/>
    <w:rsid w:val="00CC7F39"/>
    <w:rsid w:val="00CD010D"/>
    <w:rsid w:val="00CD0C7C"/>
    <w:rsid w:val="00CD1021"/>
    <w:rsid w:val="00CD14D9"/>
    <w:rsid w:val="00CD1BD4"/>
    <w:rsid w:val="00CD226F"/>
    <w:rsid w:val="00CD254E"/>
    <w:rsid w:val="00CD3077"/>
    <w:rsid w:val="00CD3136"/>
    <w:rsid w:val="00CD323C"/>
    <w:rsid w:val="00CD36F6"/>
    <w:rsid w:val="00CD370E"/>
    <w:rsid w:val="00CD3729"/>
    <w:rsid w:val="00CD3DD6"/>
    <w:rsid w:val="00CD3F52"/>
    <w:rsid w:val="00CD4312"/>
    <w:rsid w:val="00CD4619"/>
    <w:rsid w:val="00CD58F3"/>
    <w:rsid w:val="00CD5BA3"/>
    <w:rsid w:val="00CD5CC4"/>
    <w:rsid w:val="00CD5F4F"/>
    <w:rsid w:val="00CD5FBB"/>
    <w:rsid w:val="00CD61F7"/>
    <w:rsid w:val="00CD62A7"/>
    <w:rsid w:val="00CD66A7"/>
    <w:rsid w:val="00CD76F3"/>
    <w:rsid w:val="00CD785D"/>
    <w:rsid w:val="00CD7988"/>
    <w:rsid w:val="00CE0D55"/>
    <w:rsid w:val="00CE11B1"/>
    <w:rsid w:val="00CE123D"/>
    <w:rsid w:val="00CE169D"/>
    <w:rsid w:val="00CE181F"/>
    <w:rsid w:val="00CE186E"/>
    <w:rsid w:val="00CE198F"/>
    <w:rsid w:val="00CE1A45"/>
    <w:rsid w:val="00CE1F73"/>
    <w:rsid w:val="00CE2526"/>
    <w:rsid w:val="00CE27EC"/>
    <w:rsid w:val="00CE296E"/>
    <w:rsid w:val="00CE2F80"/>
    <w:rsid w:val="00CE2FA2"/>
    <w:rsid w:val="00CE340C"/>
    <w:rsid w:val="00CE3605"/>
    <w:rsid w:val="00CE3AD6"/>
    <w:rsid w:val="00CE3AF5"/>
    <w:rsid w:val="00CE3E3D"/>
    <w:rsid w:val="00CE3E94"/>
    <w:rsid w:val="00CE416B"/>
    <w:rsid w:val="00CE41DF"/>
    <w:rsid w:val="00CE4521"/>
    <w:rsid w:val="00CE480C"/>
    <w:rsid w:val="00CE49BB"/>
    <w:rsid w:val="00CE4D93"/>
    <w:rsid w:val="00CE5463"/>
    <w:rsid w:val="00CE5FF3"/>
    <w:rsid w:val="00CE61BE"/>
    <w:rsid w:val="00CE6263"/>
    <w:rsid w:val="00CE666B"/>
    <w:rsid w:val="00CE6A77"/>
    <w:rsid w:val="00CE6B9C"/>
    <w:rsid w:val="00CE6CD6"/>
    <w:rsid w:val="00CE706D"/>
    <w:rsid w:val="00CE75C7"/>
    <w:rsid w:val="00CE7676"/>
    <w:rsid w:val="00CE7B86"/>
    <w:rsid w:val="00CF02C3"/>
    <w:rsid w:val="00CF04F0"/>
    <w:rsid w:val="00CF0C93"/>
    <w:rsid w:val="00CF0F70"/>
    <w:rsid w:val="00CF1C0A"/>
    <w:rsid w:val="00CF2094"/>
    <w:rsid w:val="00CF22D5"/>
    <w:rsid w:val="00CF2505"/>
    <w:rsid w:val="00CF3104"/>
    <w:rsid w:val="00CF33B9"/>
    <w:rsid w:val="00CF37A3"/>
    <w:rsid w:val="00CF3A51"/>
    <w:rsid w:val="00CF3C6F"/>
    <w:rsid w:val="00CF3F68"/>
    <w:rsid w:val="00CF42A7"/>
    <w:rsid w:val="00CF42AE"/>
    <w:rsid w:val="00CF450E"/>
    <w:rsid w:val="00CF4F24"/>
    <w:rsid w:val="00CF4F6F"/>
    <w:rsid w:val="00CF510A"/>
    <w:rsid w:val="00CF51F6"/>
    <w:rsid w:val="00CF5546"/>
    <w:rsid w:val="00CF5A60"/>
    <w:rsid w:val="00CF5D7D"/>
    <w:rsid w:val="00CF6495"/>
    <w:rsid w:val="00CF6A10"/>
    <w:rsid w:val="00CF6A90"/>
    <w:rsid w:val="00CF7112"/>
    <w:rsid w:val="00CF7221"/>
    <w:rsid w:val="00CF72A8"/>
    <w:rsid w:val="00CF74C1"/>
    <w:rsid w:val="00CF7CA7"/>
    <w:rsid w:val="00D003C3"/>
    <w:rsid w:val="00D00535"/>
    <w:rsid w:val="00D00A6C"/>
    <w:rsid w:val="00D00B4B"/>
    <w:rsid w:val="00D017A6"/>
    <w:rsid w:val="00D018EC"/>
    <w:rsid w:val="00D01966"/>
    <w:rsid w:val="00D01CB2"/>
    <w:rsid w:val="00D01DBB"/>
    <w:rsid w:val="00D02194"/>
    <w:rsid w:val="00D02481"/>
    <w:rsid w:val="00D027B1"/>
    <w:rsid w:val="00D02B11"/>
    <w:rsid w:val="00D02D20"/>
    <w:rsid w:val="00D03017"/>
    <w:rsid w:val="00D030A2"/>
    <w:rsid w:val="00D0339D"/>
    <w:rsid w:val="00D0351A"/>
    <w:rsid w:val="00D03889"/>
    <w:rsid w:val="00D04155"/>
    <w:rsid w:val="00D04284"/>
    <w:rsid w:val="00D045B9"/>
    <w:rsid w:val="00D04A72"/>
    <w:rsid w:val="00D0607B"/>
    <w:rsid w:val="00D0622F"/>
    <w:rsid w:val="00D06446"/>
    <w:rsid w:val="00D067DC"/>
    <w:rsid w:val="00D07CF7"/>
    <w:rsid w:val="00D07DF0"/>
    <w:rsid w:val="00D10056"/>
    <w:rsid w:val="00D10214"/>
    <w:rsid w:val="00D108EA"/>
    <w:rsid w:val="00D10C7A"/>
    <w:rsid w:val="00D10E0A"/>
    <w:rsid w:val="00D10FF2"/>
    <w:rsid w:val="00D111B9"/>
    <w:rsid w:val="00D1159E"/>
    <w:rsid w:val="00D118B4"/>
    <w:rsid w:val="00D11A9F"/>
    <w:rsid w:val="00D11B1D"/>
    <w:rsid w:val="00D11C5E"/>
    <w:rsid w:val="00D11DD5"/>
    <w:rsid w:val="00D124A4"/>
    <w:rsid w:val="00D125AD"/>
    <w:rsid w:val="00D12C37"/>
    <w:rsid w:val="00D12F01"/>
    <w:rsid w:val="00D131F9"/>
    <w:rsid w:val="00D13BCF"/>
    <w:rsid w:val="00D14616"/>
    <w:rsid w:val="00D14626"/>
    <w:rsid w:val="00D149F8"/>
    <w:rsid w:val="00D14B28"/>
    <w:rsid w:val="00D153D1"/>
    <w:rsid w:val="00D15AA1"/>
    <w:rsid w:val="00D1611D"/>
    <w:rsid w:val="00D16180"/>
    <w:rsid w:val="00D16315"/>
    <w:rsid w:val="00D16605"/>
    <w:rsid w:val="00D1684D"/>
    <w:rsid w:val="00D169CC"/>
    <w:rsid w:val="00D16EB5"/>
    <w:rsid w:val="00D17070"/>
    <w:rsid w:val="00D17176"/>
    <w:rsid w:val="00D1723D"/>
    <w:rsid w:val="00D1775E"/>
    <w:rsid w:val="00D2002A"/>
    <w:rsid w:val="00D202A5"/>
    <w:rsid w:val="00D208C0"/>
    <w:rsid w:val="00D20CB3"/>
    <w:rsid w:val="00D21076"/>
    <w:rsid w:val="00D21523"/>
    <w:rsid w:val="00D224BB"/>
    <w:rsid w:val="00D225C7"/>
    <w:rsid w:val="00D22869"/>
    <w:rsid w:val="00D22E0C"/>
    <w:rsid w:val="00D22E95"/>
    <w:rsid w:val="00D23B07"/>
    <w:rsid w:val="00D23EBD"/>
    <w:rsid w:val="00D24306"/>
    <w:rsid w:val="00D244C8"/>
    <w:rsid w:val="00D24F4C"/>
    <w:rsid w:val="00D2551D"/>
    <w:rsid w:val="00D257AF"/>
    <w:rsid w:val="00D2582B"/>
    <w:rsid w:val="00D25911"/>
    <w:rsid w:val="00D25BDD"/>
    <w:rsid w:val="00D25D37"/>
    <w:rsid w:val="00D26602"/>
    <w:rsid w:val="00D26DAA"/>
    <w:rsid w:val="00D26EAC"/>
    <w:rsid w:val="00D271CC"/>
    <w:rsid w:val="00D3007D"/>
    <w:rsid w:val="00D302AC"/>
    <w:rsid w:val="00D303DE"/>
    <w:rsid w:val="00D30490"/>
    <w:rsid w:val="00D3140A"/>
    <w:rsid w:val="00D3192C"/>
    <w:rsid w:val="00D31A41"/>
    <w:rsid w:val="00D31B18"/>
    <w:rsid w:val="00D32E00"/>
    <w:rsid w:val="00D32EAC"/>
    <w:rsid w:val="00D32EAE"/>
    <w:rsid w:val="00D332C5"/>
    <w:rsid w:val="00D3337C"/>
    <w:rsid w:val="00D335C9"/>
    <w:rsid w:val="00D338FD"/>
    <w:rsid w:val="00D34114"/>
    <w:rsid w:val="00D343A8"/>
    <w:rsid w:val="00D348F4"/>
    <w:rsid w:val="00D34CBF"/>
    <w:rsid w:val="00D35073"/>
    <w:rsid w:val="00D35433"/>
    <w:rsid w:val="00D35B20"/>
    <w:rsid w:val="00D35BFC"/>
    <w:rsid w:val="00D369D2"/>
    <w:rsid w:val="00D36C52"/>
    <w:rsid w:val="00D372F6"/>
    <w:rsid w:val="00D37326"/>
    <w:rsid w:val="00D37373"/>
    <w:rsid w:val="00D37401"/>
    <w:rsid w:val="00D37518"/>
    <w:rsid w:val="00D376EC"/>
    <w:rsid w:val="00D377EE"/>
    <w:rsid w:val="00D37824"/>
    <w:rsid w:val="00D37846"/>
    <w:rsid w:val="00D401A4"/>
    <w:rsid w:val="00D4085C"/>
    <w:rsid w:val="00D40E1C"/>
    <w:rsid w:val="00D40F77"/>
    <w:rsid w:val="00D4148B"/>
    <w:rsid w:val="00D41E31"/>
    <w:rsid w:val="00D42020"/>
    <w:rsid w:val="00D42096"/>
    <w:rsid w:val="00D42515"/>
    <w:rsid w:val="00D42663"/>
    <w:rsid w:val="00D4288D"/>
    <w:rsid w:val="00D429DB"/>
    <w:rsid w:val="00D4323B"/>
    <w:rsid w:val="00D432E5"/>
    <w:rsid w:val="00D4377B"/>
    <w:rsid w:val="00D43FF0"/>
    <w:rsid w:val="00D440A8"/>
    <w:rsid w:val="00D44153"/>
    <w:rsid w:val="00D44542"/>
    <w:rsid w:val="00D446E0"/>
    <w:rsid w:val="00D4494F"/>
    <w:rsid w:val="00D44CB8"/>
    <w:rsid w:val="00D44E3C"/>
    <w:rsid w:val="00D4559D"/>
    <w:rsid w:val="00D456E7"/>
    <w:rsid w:val="00D45A14"/>
    <w:rsid w:val="00D47936"/>
    <w:rsid w:val="00D47AF0"/>
    <w:rsid w:val="00D500D7"/>
    <w:rsid w:val="00D5038D"/>
    <w:rsid w:val="00D509F0"/>
    <w:rsid w:val="00D50ABE"/>
    <w:rsid w:val="00D524F5"/>
    <w:rsid w:val="00D52529"/>
    <w:rsid w:val="00D526F0"/>
    <w:rsid w:val="00D529A0"/>
    <w:rsid w:val="00D52F9E"/>
    <w:rsid w:val="00D53397"/>
    <w:rsid w:val="00D53814"/>
    <w:rsid w:val="00D53824"/>
    <w:rsid w:val="00D5390E"/>
    <w:rsid w:val="00D53A06"/>
    <w:rsid w:val="00D5469F"/>
    <w:rsid w:val="00D54B8F"/>
    <w:rsid w:val="00D5516A"/>
    <w:rsid w:val="00D5564F"/>
    <w:rsid w:val="00D55A56"/>
    <w:rsid w:val="00D560BD"/>
    <w:rsid w:val="00D56161"/>
    <w:rsid w:val="00D56345"/>
    <w:rsid w:val="00D56B65"/>
    <w:rsid w:val="00D56BFA"/>
    <w:rsid w:val="00D5725D"/>
    <w:rsid w:val="00D57489"/>
    <w:rsid w:val="00D57579"/>
    <w:rsid w:val="00D6080C"/>
    <w:rsid w:val="00D60A0A"/>
    <w:rsid w:val="00D6185B"/>
    <w:rsid w:val="00D61E84"/>
    <w:rsid w:val="00D62287"/>
    <w:rsid w:val="00D62341"/>
    <w:rsid w:val="00D628DC"/>
    <w:rsid w:val="00D62D14"/>
    <w:rsid w:val="00D633E8"/>
    <w:rsid w:val="00D635A1"/>
    <w:rsid w:val="00D638C6"/>
    <w:rsid w:val="00D6392B"/>
    <w:rsid w:val="00D63F03"/>
    <w:rsid w:val="00D646FC"/>
    <w:rsid w:val="00D6476A"/>
    <w:rsid w:val="00D65004"/>
    <w:rsid w:val="00D65434"/>
    <w:rsid w:val="00D65D37"/>
    <w:rsid w:val="00D65F5D"/>
    <w:rsid w:val="00D66222"/>
    <w:rsid w:val="00D6634D"/>
    <w:rsid w:val="00D664F1"/>
    <w:rsid w:val="00D66EE0"/>
    <w:rsid w:val="00D67673"/>
    <w:rsid w:val="00D6782C"/>
    <w:rsid w:val="00D67A42"/>
    <w:rsid w:val="00D67CE1"/>
    <w:rsid w:val="00D67E0A"/>
    <w:rsid w:val="00D701D9"/>
    <w:rsid w:val="00D7039C"/>
    <w:rsid w:val="00D70696"/>
    <w:rsid w:val="00D70870"/>
    <w:rsid w:val="00D70BB1"/>
    <w:rsid w:val="00D70C32"/>
    <w:rsid w:val="00D71743"/>
    <w:rsid w:val="00D71838"/>
    <w:rsid w:val="00D7189F"/>
    <w:rsid w:val="00D7193F"/>
    <w:rsid w:val="00D71980"/>
    <w:rsid w:val="00D71BFA"/>
    <w:rsid w:val="00D71E23"/>
    <w:rsid w:val="00D72007"/>
    <w:rsid w:val="00D72285"/>
    <w:rsid w:val="00D72D3B"/>
    <w:rsid w:val="00D72F9E"/>
    <w:rsid w:val="00D73249"/>
    <w:rsid w:val="00D732BC"/>
    <w:rsid w:val="00D732DC"/>
    <w:rsid w:val="00D736C6"/>
    <w:rsid w:val="00D73918"/>
    <w:rsid w:val="00D73C5B"/>
    <w:rsid w:val="00D73CB3"/>
    <w:rsid w:val="00D74092"/>
    <w:rsid w:val="00D743E9"/>
    <w:rsid w:val="00D74684"/>
    <w:rsid w:val="00D747F3"/>
    <w:rsid w:val="00D74BAD"/>
    <w:rsid w:val="00D74BE5"/>
    <w:rsid w:val="00D7513F"/>
    <w:rsid w:val="00D755E3"/>
    <w:rsid w:val="00D756F0"/>
    <w:rsid w:val="00D7579C"/>
    <w:rsid w:val="00D7580F"/>
    <w:rsid w:val="00D76177"/>
    <w:rsid w:val="00D763FD"/>
    <w:rsid w:val="00D764ED"/>
    <w:rsid w:val="00D76836"/>
    <w:rsid w:val="00D76EA0"/>
    <w:rsid w:val="00D77145"/>
    <w:rsid w:val="00D7725E"/>
    <w:rsid w:val="00D77295"/>
    <w:rsid w:val="00D7734A"/>
    <w:rsid w:val="00D777F4"/>
    <w:rsid w:val="00D77806"/>
    <w:rsid w:val="00D77936"/>
    <w:rsid w:val="00D77A99"/>
    <w:rsid w:val="00D8086B"/>
    <w:rsid w:val="00D80CA5"/>
    <w:rsid w:val="00D80E63"/>
    <w:rsid w:val="00D80EA6"/>
    <w:rsid w:val="00D810BE"/>
    <w:rsid w:val="00D813DA"/>
    <w:rsid w:val="00D814EE"/>
    <w:rsid w:val="00D8174F"/>
    <w:rsid w:val="00D8184A"/>
    <w:rsid w:val="00D81A39"/>
    <w:rsid w:val="00D81DA1"/>
    <w:rsid w:val="00D81DC6"/>
    <w:rsid w:val="00D820B5"/>
    <w:rsid w:val="00D82FC9"/>
    <w:rsid w:val="00D83716"/>
    <w:rsid w:val="00D83DAF"/>
    <w:rsid w:val="00D83E8C"/>
    <w:rsid w:val="00D843BD"/>
    <w:rsid w:val="00D854DC"/>
    <w:rsid w:val="00D85AFB"/>
    <w:rsid w:val="00D8621D"/>
    <w:rsid w:val="00D8637E"/>
    <w:rsid w:val="00D8646F"/>
    <w:rsid w:val="00D86677"/>
    <w:rsid w:val="00D8682B"/>
    <w:rsid w:val="00D868B7"/>
    <w:rsid w:val="00D86B14"/>
    <w:rsid w:val="00D86D36"/>
    <w:rsid w:val="00D871BA"/>
    <w:rsid w:val="00D8770C"/>
    <w:rsid w:val="00D87CB5"/>
    <w:rsid w:val="00D87F57"/>
    <w:rsid w:val="00D9026B"/>
    <w:rsid w:val="00D90464"/>
    <w:rsid w:val="00D909EA"/>
    <w:rsid w:val="00D90FC3"/>
    <w:rsid w:val="00D910A1"/>
    <w:rsid w:val="00D913B2"/>
    <w:rsid w:val="00D91649"/>
    <w:rsid w:val="00D9178D"/>
    <w:rsid w:val="00D91971"/>
    <w:rsid w:val="00D919E1"/>
    <w:rsid w:val="00D91B2C"/>
    <w:rsid w:val="00D91B99"/>
    <w:rsid w:val="00D91DA5"/>
    <w:rsid w:val="00D9230A"/>
    <w:rsid w:val="00D92568"/>
    <w:rsid w:val="00D92C21"/>
    <w:rsid w:val="00D92DFB"/>
    <w:rsid w:val="00D92ED3"/>
    <w:rsid w:val="00D92F57"/>
    <w:rsid w:val="00D930FF"/>
    <w:rsid w:val="00D935F5"/>
    <w:rsid w:val="00D93635"/>
    <w:rsid w:val="00D93865"/>
    <w:rsid w:val="00D9387B"/>
    <w:rsid w:val="00D9388E"/>
    <w:rsid w:val="00D94308"/>
    <w:rsid w:val="00D94514"/>
    <w:rsid w:val="00D94A67"/>
    <w:rsid w:val="00D94CBE"/>
    <w:rsid w:val="00D94D8C"/>
    <w:rsid w:val="00D950C4"/>
    <w:rsid w:val="00D95328"/>
    <w:rsid w:val="00D958FC"/>
    <w:rsid w:val="00D95991"/>
    <w:rsid w:val="00D96158"/>
    <w:rsid w:val="00D969CE"/>
    <w:rsid w:val="00D975FF"/>
    <w:rsid w:val="00D97651"/>
    <w:rsid w:val="00D97EF5"/>
    <w:rsid w:val="00DA0535"/>
    <w:rsid w:val="00DA0824"/>
    <w:rsid w:val="00DA0F25"/>
    <w:rsid w:val="00DA1006"/>
    <w:rsid w:val="00DA10B8"/>
    <w:rsid w:val="00DA114E"/>
    <w:rsid w:val="00DA12E6"/>
    <w:rsid w:val="00DA183B"/>
    <w:rsid w:val="00DA19D1"/>
    <w:rsid w:val="00DA1B2D"/>
    <w:rsid w:val="00DA1B76"/>
    <w:rsid w:val="00DA1C04"/>
    <w:rsid w:val="00DA25D4"/>
    <w:rsid w:val="00DA2732"/>
    <w:rsid w:val="00DA28EF"/>
    <w:rsid w:val="00DA35C3"/>
    <w:rsid w:val="00DA3BAD"/>
    <w:rsid w:val="00DA4360"/>
    <w:rsid w:val="00DA4B6A"/>
    <w:rsid w:val="00DA4EA5"/>
    <w:rsid w:val="00DA4F11"/>
    <w:rsid w:val="00DA5483"/>
    <w:rsid w:val="00DA5998"/>
    <w:rsid w:val="00DA5A88"/>
    <w:rsid w:val="00DA61D7"/>
    <w:rsid w:val="00DA6243"/>
    <w:rsid w:val="00DA644C"/>
    <w:rsid w:val="00DA6D60"/>
    <w:rsid w:val="00DA7958"/>
    <w:rsid w:val="00DB0873"/>
    <w:rsid w:val="00DB0F2D"/>
    <w:rsid w:val="00DB1396"/>
    <w:rsid w:val="00DB1695"/>
    <w:rsid w:val="00DB1A59"/>
    <w:rsid w:val="00DB1CA6"/>
    <w:rsid w:val="00DB24D1"/>
    <w:rsid w:val="00DB27B5"/>
    <w:rsid w:val="00DB2A34"/>
    <w:rsid w:val="00DB2B11"/>
    <w:rsid w:val="00DB2F57"/>
    <w:rsid w:val="00DB33C5"/>
    <w:rsid w:val="00DB3728"/>
    <w:rsid w:val="00DB3E13"/>
    <w:rsid w:val="00DB43D6"/>
    <w:rsid w:val="00DB43DB"/>
    <w:rsid w:val="00DB4460"/>
    <w:rsid w:val="00DB44D7"/>
    <w:rsid w:val="00DB4CA5"/>
    <w:rsid w:val="00DB5536"/>
    <w:rsid w:val="00DB5970"/>
    <w:rsid w:val="00DB5A23"/>
    <w:rsid w:val="00DB5AFE"/>
    <w:rsid w:val="00DB5EDB"/>
    <w:rsid w:val="00DB5F28"/>
    <w:rsid w:val="00DB6404"/>
    <w:rsid w:val="00DB64BE"/>
    <w:rsid w:val="00DB6A3C"/>
    <w:rsid w:val="00DB6B25"/>
    <w:rsid w:val="00DB6CA8"/>
    <w:rsid w:val="00DB7A73"/>
    <w:rsid w:val="00DB7FED"/>
    <w:rsid w:val="00DC02FC"/>
    <w:rsid w:val="00DC050A"/>
    <w:rsid w:val="00DC0897"/>
    <w:rsid w:val="00DC0B42"/>
    <w:rsid w:val="00DC0CA2"/>
    <w:rsid w:val="00DC1575"/>
    <w:rsid w:val="00DC1F35"/>
    <w:rsid w:val="00DC24EA"/>
    <w:rsid w:val="00DC2909"/>
    <w:rsid w:val="00DC2C88"/>
    <w:rsid w:val="00DC4A5D"/>
    <w:rsid w:val="00DC4BF6"/>
    <w:rsid w:val="00DC4FEC"/>
    <w:rsid w:val="00DC5744"/>
    <w:rsid w:val="00DC5A69"/>
    <w:rsid w:val="00DC5AEC"/>
    <w:rsid w:val="00DC5AEF"/>
    <w:rsid w:val="00DC5F46"/>
    <w:rsid w:val="00DC628E"/>
    <w:rsid w:val="00DC65A5"/>
    <w:rsid w:val="00DC66FA"/>
    <w:rsid w:val="00DC7886"/>
    <w:rsid w:val="00DD0B94"/>
    <w:rsid w:val="00DD0E92"/>
    <w:rsid w:val="00DD0ECF"/>
    <w:rsid w:val="00DD11F0"/>
    <w:rsid w:val="00DD11FC"/>
    <w:rsid w:val="00DD1F89"/>
    <w:rsid w:val="00DD21A2"/>
    <w:rsid w:val="00DD2569"/>
    <w:rsid w:val="00DD2C6A"/>
    <w:rsid w:val="00DD2D73"/>
    <w:rsid w:val="00DD33D9"/>
    <w:rsid w:val="00DD3406"/>
    <w:rsid w:val="00DD3799"/>
    <w:rsid w:val="00DD3B56"/>
    <w:rsid w:val="00DD3DF3"/>
    <w:rsid w:val="00DD493F"/>
    <w:rsid w:val="00DD4FE2"/>
    <w:rsid w:val="00DD5A91"/>
    <w:rsid w:val="00DD5DAD"/>
    <w:rsid w:val="00DD6009"/>
    <w:rsid w:val="00DD63E9"/>
    <w:rsid w:val="00DD66FB"/>
    <w:rsid w:val="00DD69E1"/>
    <w:rsid w:val="00DD6C8F"/>
    <w:rsid w:val="00DD6F71"/>
    <w:rsid w:val="00DE0A05"/>
    <w:rsid w:val="00DE0BC3"/>
    <w:rsid w:val="00DE17A6"/>
    <w:rsid w:val="00DE1B2A"/>
    <w:rsid w:val="00DE1C25"/>
    <w:rsid w:val="00DE244E"/>
    <w:rsid w:val="00DE262B"/>
    <w:rsid w:val="00DE278A"/>
    <w:rsid w:val="00DE28D5"/>
    <w:rsid w:val="00DE2D12"/>
    <w:rsid w:val="00DE2D44"/>
    <w:rsid w:val="00DE333F"/>
    <w:rsid w:val="00DE40FC"/>
    <w:rsid w:val="00DE4397"/>
    <w:rsid w:val="00DE4546"/>
    <w:rsid w:val="00DE4742"/>
    <w:rsid w:val="00DE4904"/>
    <w:rsid w:val="00DE4948"/>
    <w:rsid w:val="00DE514F"/>
    <w:rsid w:val="00DE5662"/>
    <w:rsid w:val="00DE5742"/>
    <w:rsid w:val="00DE5CF3"/>
    <w:rsid w:val="00DE5D12"/>
    <w:rsid w:val="00DE649F"/>
    <w:rsid w:val="00DE6A19"/>
    <w:rsid w:val="00DE711D"/>
    <w:rsid w:val="00DE7570"/>
    <w:rsid w:val="00DE7815"/>
    <w:rsid w:val="00DE79CD"/>
    <w:rsid w:val="00DE7E72"/>
    <w:rsid w:val="00DF00D7"/>
    <w:rsid w:val="00DF0348"/>
    <w:rsid w:val="00DF07FB"/>
    <w:rsid w:val="00DF091D"/>
    <w:rsid w:val="00DF0E7D"/>
    <w:rsid w:val="00DF1323"/>
    <w:rsid w:val="00DF17EA"/>
    <w:rsid w:val="00DF1E07"/>
    <w:rsid w:val="00DF2B7E"/>
    <w:rsid w:val="00DF38D7"/>
    <w:rsid w:val="00DF3906"/>
    <w:rsid w:val="00DF39D8"/>
    <w:rsid w:val="00DF3CBE"/>
    <w:rsid w:val="00DF4443"/>
    <w:rsid w:val="00DF475C"/>
    <w:rsid w:val="00DF4860"/>
    <w:rsid w:val="00DF4991"/>
    <w:rsid w:val="00DF4B7F"/>
    <w:rsid w:val="00DF56BD"/>
    <w:rsid w:val="00DF5814"/>
    <w:rsid w:val="00DF5E85"/>
    <w:rsid w:val="00DF60D0"/>
    <w:rsid w:val="00DF771D"/>
    <w:rsid w:val="00DF7E55"/>
    <w:rsid w:val="00E0004A"/>
    <w:rsid w:val="00E001CE"/>
    <w:rsid w:val="00E00254"/>
    <w:rsid w:val="00E00451"/>
    <w:rsid w:val="00E00798"/>
    <w:rsid w:val="00E00DC1"/>
    <w:rsid w:val="00E012A9"/>
    <w:rsid w:val="00E01F91"/>
    <w:rsid w:val="00E0253B"/>
    <w:rsid w:val="00E025EE"/>
    <w:rsid w:val="00E0265F"/>
    <w:rsid w:val="00E027B5"/>
    <w:rsid w:val="00E02900"/>
    <w:rsid w:val="00E02BF4"/>
    <w:rsid w:val="00E02CE8"/>
    <w:rsid w:val="00E03550"/>
    <w:rsid w:val="00E03718"/>
    <w:rsid w:val="00E04123"/>
    <w:rsid w:val="00E049D1"/>
    <w:rsid w:val="00E04A0C"/>
    <w:rsid w:val="00E04A84"/>
    <w:rsid w:val="00E04B68"/>
    <w:rsid w:val="00E0558D"/>
    <w:rsid w:val="00E05958"/>
    <w:rsid w:val="00E06EE6"/>
    <w:rsid w:val="00E07FEA"/>
    <w:rsid w:val="00E106C2"/>
    <w:rsid w:val="00E10A91"/>
    <w:rsid w:val="00E10A9E"/>
    <w:rsid w:val="00E10BF7"/>
    <w:rsid w:val="00E11223"/>
    <w:rsid w:val="00E11D1F"/>
    <w:rsid w:val="00E12082"/>
    <w:rsid w:val="00E121BA"/>
    <w:rsid w:val="00E12AB4"/>
    <w:rsid w:val="00E12B2A"/>
    <w:rsid w:val="00E13095"/>
    <w:rsid w:val="00E13370"/>
    <w:rsid w:val="00E14078"/>
    <w:rsid w:val="00E1426C"/>
    <w:rsid w:val="00E143A4"/>
    <w:rsid w:val="00E146A1"/>
    <w:rsid w:val="00E148BE"/>
    <w:rsid w:val="00E14A5E"/>
    <w:rsid w:val="00E14F32"/>
    <w:rsid w:val="00E15050"/>
    <w:rsid w:val="00E151B5"/>
    <w:rsid w:val="00E158E6"/>
    <w:rsid w:val="00E15EE8"/>
    <w:rsid w:val="00E16065"/>
    <w:rsid w:val="00E16572"/>
    <w:rsid w:val="00E165D1"/>
    <w:rsid w:val="00E16820"/>
    <w:rsid w:val="00E168D0"/>
    <w:rsid w:val="00E16B0C"/>
    <w:rsid w:val="00E16D74"/>
    <w:rsid w:val="00E1726D"/>
    <w:rsid w:val="00E174DE"/>
    <w:rsid w:val="00E176E8"/>
    <w:rsid w:val="00E176EF"/>
    <w:rsid w:val="00E17A98"/>
    <w:rsid w:val="00E17F77"/>
    <w:rsid w:val="00E204B6"/>
    <w:rsid w:val="00E20C8D"/>
    <w:rsid w:val="00E21252"/>
    <w:rsid w:val="00E2136B"/>
    <w:rsid w:val="00E21426"/>
    <w:rsid w:val="00E21F1B"/>
    <w:rsid w:val="00E222B6"/>
    <w:rsid w:val="00E22548"/>
    <w:rsid w:val="00E22A17"/>
    <w:rsid w:val="00E237A0"/>
    <w:rsid w:val="00E23A87"/>
    <w:rsid w:val="00E23BFE"/>
    <w:rsid w:val="00E24517"/>
    <w:rsid w:val="00E2495D"/>
    <w:rsid w:val="00E24E15"/>
    <w:rsid w:val="00E2500A"/>
    <w:rsid w:val="00E2519A"/>
    <w:rsid w:val="00E25238"/>
    <w:rsid w:val="00E2586D"/>
    <w:rsid w:val="00E262F5"/>
    <w:rsid w:val="00E267C8"/>
    <w:rsid w:val="00E26A39"/>
    <w:rsid w:val="00E26B2B"/>
    <w:rsid w:val="00E26C5E"/>
    <w:rsid w:val="00E26FC8"/>
    <w:rsid w:val="00E277D2"/>
    <w:rsid w:val="00E27FE9"/>
    <w:rsid w:val="00E305F0"/>
    <w:rsid w:val="00E3063F"/>
    <w:rsid w:val="00E30676"/>
    <w:rsid w:val="00E30ECA"/>
    <w:rsid w:val="00E31384"/>
    <w:rsid w:val="00E323BD"/>
    <w:rsid w:val="00E32947"/>
    <w:rsid w:val="00E32E10"/>
    <w:rsid w:val="00E332EF"/>
    <w:rsid w:val="00E3377D"/>
    <w:rsid w:val="00E3380C"/>
    <w:rsid w:val="00E33F83"/>
    <w:rsid w:val="00E3405B"/>
    <w:rsid w:val="00E34573"/>
    <w:rsid w:val="00E345B7"/>
    <w:rsid w:val="00E34ACF"/>
    <w:rsid w:val="00E34D53"/>
    <w:rsid w:val="00E35069"/>
    <w:rsid w:val="00E35639"/>
    <w:rsid w:val="00E356FB"/>
    <w:rsid w:val="00E358BC"/>
    <w:rsid w:val="00E35B13"/>
    <w:rsid w:val="00E35B8B"/>
    <w:rsid w:val="00E366E4"/>
    <w:rsid w:val="00E37299"/>
    <w:rsid w:val="00E37348"/>
    <w:rsid w:val="00E37817"/>
    <w:rsid w:val="00E378B1"/>
    <w:rsid w:val="00E37E84"/>
    <w:rsid w:val="00E4094F"/>
    <w:rsid w:val="00E4155B"/>
    <w:rsid w:val="00E4159A"/>
    <w:rsid w:val="00E42F01"/>
    <w:rsid w:val="00E431FE"/>
    <w:rsid w:val="00E43451"/>
    <w:rsid w:val="00E43C86"/>
    <w:rsid w:val="00E4432B"/>
    <w:rsid w:val="00E444FF"/>
    <w:rsid w:val="00E446F2"/>
    <w:rsid w:val="00E44B77"/>
    <w:rsid w:val="00E4536A"/>
    <w:rsid w:val="00E455EF"/>
    <w:rsid w:val="00E45876"/>
    <w:rsid w:val="00E45D03"/>
    <w:rsid w:val="00E45D34"/>
    <w:rsid w:val="00E45F8B"/>
    <w:rsid w:val="00E4647E"/>
    <w:rsid w:val="00E46D55"/>
    <w:rsid w:val="00E472D5"/>
    <w:rsid w:val="00E4795E"/>
    <w:rsid w:val="00E50150"/>
    <w:rsid w:val="00E505CC"/>
    <w:rsid w:val="00E50687"/>
    <w:rsid w:val="00E5089C"/>
    <w:rsid w:val="00E5101B"/>
    <w:rsid w:val="00E512DF"/>
    <w:rsid w:val="00E518EB"/>
    <w:rsid w:val="00E51D8E"/>
    <w:rsid w:val="00E51DCD"/>
    <w:rsid w:val="00E51E1A"/>
    <w:rsid w:val="00E51EA6"/>
    <w:rsid w:val="00E523A5"/>
    <w:rsid w:val="00E524AE"/>
    <w:rsid w:val="00E526B2"/>
    <w:rsid w:val="00E529A1"/>
    <w:rsid w:val="00E52A18"/>
    <w:rsid w:val="00E53B4F"/>
    <w:rsid w:val="00E544EB"/>
    <w:rsid w:val="00E547DB"/>
    <w:rsid w:val="00E54F84"/>
    <w:rsid w:val="00E55175"/>
    <w:rsid w:val="00E551C5"/>
    <w:rsid w:val="00E55683"/>
    <w:rsid w:val="00E558E7"/>
    <w:rsid w:val="00E55E3F"/>
    <w:rsid w:val="00E561BF"/>
    <w:rsid w:val="00E5666D"/>
    <w:rsid w:val="00E56815"/>
    <w:rsid w:val="00E5699C"/>
    <w:rsid w:val="00E57041"/>
    <w:rsid w:val="00E570B2"/>
    <w:rsid w:val="00E57448"/>
    <w:rsid w:val="00E57724"/>
    <w:rsid w:val="00E6032D"/>
    <w:rsid w:val="00E6065A"/>
    <w:rsid w:val="00E61115"/>
    <w:rsid w:val="00E61298"/>
    <w:rsid w:val="00E61599"/>
    <w:rsid w:val="00E6196E"/>
    <w:rsid w:val="00E627FA"/>
    <w:rsid w:val="00E62859"/>
    <w:rsid w:val="00E62AF4"/>
    <w:rsid w:val="00E62B02"/>
    <w:rsid w:val="00E633FC"/>
    <w:rsid w:val="00E6348A"/>
    <w:rsid w:val="00E647FE"/>
    <w:rsid w:val="00E6494B"/>
    <w:rsid w:val="00E652A1"/>
    <w:rsid w:val="00E654CF"/>
    <w:rsid w:val="00E65AC7"/>
    <w:rsid w:val="00E65C6F"/>
    <w:rsid w:val="00E65D60"/>
    <w:rsid w:val="00E65E36"/>
    <w:rsid w:val="00E66025"/>
    <w:rsid w:val="00E66283"/>
    <w:rsid w:val="00E6672E"/>
    <w:rsid w:val="00E66B4C"/>
    <w:rsid w:val="00E66CDF"/>
    <w:rsid w:val="00E67357"/>
    <w:rsid w:val="00E67504"/>
    <w:rsid w:val="00E67DA6"/>
    <w:rsid w:val="00E67DE9"/>
    <w:rsid w:val="00E7024B"/>
    <w:rsid w:val="00E7038B"/>
    <w:rsid w:val="00E703BA"/>
    <w:rsid w:val="00E70767"/>
    <w:rsid w:val="00E70B50"/>
    <w:rsid w:val="00E70D4A"/>
    <w:rsid w:val="00E70DA7"/>
    <w:rsid w:val="00E70F1E"/>
    <w:rsid w:val="00E71568"/>
    <w:rsid w:val="00E71588"/>
    <w:rsid w:val="00E718BA"/>
    <w:rsid w:val="00E71B14"/>
    <w:rsid w:val="00E71D80"/>
    <w:rsid w:val="00E7201A"/>
    <w:rsid w:val="00E721B3"/>
    <w:rsid w:val="00E72A7F"/>
    <w:rsid w:val="00E72CFB"/>
    <w:rsid w:val="00E72E1C"/>
    <w:rsid w:val="00E732A1"/>
    <w:rsid w:val="00E734F4"/>
    <w:rsid w:val="00E739A7"/>
    <w:rsid w:val="00E74220"/>
    <w:rsid w:val="00E74898"/>
    <w:rsid w:val="00E74DEB"/>
    <w:rsid w:val="00E75EC9"/>
    <w:rsid w:val="00E77059"/>
    <w:rsid w:val="00E7717A"/>
    <w:rsid w:val="00E7721C"/>
    <w:rsid w:val="00E773E6"/>
    <w:rsid w:val="00E77689"/>
    <w:rsid w:val="00E776FC"/>
    <w:rsid w:val="00E77703"/>
    <w:rsid w:val="00E77712"/>
    <w:rsid w:val="00E7797A"/>
    <w:rsid w:val="00E77C0E"/>
    <w:rsid w:val="00E77D49"/>
    <w:rsid w:val="00E77E64"/>
    <w:rsid w:val="00E77EAA"/>
    <w:rsid w:val="00E77ED6"/>
    <w:rsid w:val="00E802F5"/>
    <w:rsid w:val="00E803CA"/>
    <w:rsid w:val="00E8103C"/>
    <w:rsid w:val="00E8167E"/>
    <w:rsid w:val="00E818BE"/>
    <w:rsid w:val="00E81FAC"/>
    <w:rsid w:val="00E82B85"/>
    <w:rsid w:val="00E8309D"/>
    <w:rsid w:val="00E8362F"/>
    <w:rsid w:val="00E839D0"/>
    <w:rsid w:val="00E83C92"/>
    <w:rsid w:val="00E83E3C"/>
    <w:rsid w:val="00E83F1E"/>
    <w:rsid w:val="00E84690"/>
    <w:rsid w:val="00E847B2"/>
    <w:rsid w:val="00E847BE"/>
    <w:rsid w:val="00E852A4"/>
    <w:rsid w:val="00E85538"/>
    <w:rsid w:val="00E8709D"/>
    <w:rsid w:val="00E87620"/>
    <w:rsid w:val="00E877D9"/>
    <w:rsid w:val="00E87976"/>
    <w:rsid w:val="00E87CE0"/>
    <w:rsid w:val="00E90409"/>
    <w:rsid w:val="00E9098C"/>
    <w:rsid w:val="00E90B85"/>
    <w:rsid w:val="00E90C20"/>
    <w:rsid w:val="00E90D90"/>
    <w:rsid w:val="00E90F59"/>
    <w:rsid w:val="00E913D6"/>
    <w:rsid w:val="00E91541"/>
    <w:rsid w:val="00E92085"/>
    <w:rsid w:val="00E923CC"/>
    <w:rsid w:val="00E92C00"/>
    <w:rsid w:val="00E93067"/>
    <w:rsid w:val="00E9306A"/>
    <w:rsid w:val="00E9311C"/>
    <w:rsid w:val="00E93304"/>
    <w:rsid w:val="00E93308"/>
    <w:rsid w:val="00E936D1"/>
    <w:rsid w:val="00E93DD9"/>
    <w:rsid w:val="00E94165"/>
    <w:rsid w:val="00E94570"/>
    <w:rsid w:val="00E94686"/>
    <w:rsid w:val="00E94D5B"/>
    <w:rsid w:val="00E9506B"/>
    <w:rsid w:val="00E952B5"/>
    <w:rsid w:val="00E95540"/>
    <w:rsid w:val="00E95756"/>
    <w:rsid w:val="00E958C5"/>
    <w:rsid w:val="00E96468"/>
    <w:rsid w:val="00E97567"/>
    <w:rsid w:val="00E97615"/>
    <w:rsid w:val="00E9799F"/>
    <w:rsid w:val="00E97D9F"/>
    <w:rsid w:val="00EA04E5"/>
    <w:rsid w:val="00EA053E"/>
    <w:rsid w:val="00EA063B"/>
    <w:rsid w:val="00EA0D34"/>
    <w:rsid w:val="00EA0E62"/>
    <w:rsid w:val="00EA123C"/>
    <w:rsid w:val="00EA1A4D"/>
    <w:rsid w:val="00EA1B4C"/>
    <w:rsid w:val="00EA28C4"/>
    <w:rsid w:val="00EA291C"/>
    <w:rsid w:val="00EA2B82"/>
    <w:rsid w:val="00EA2DF8"/>
    <w:rsid w:val="00EA2E7A"/>
    <w:rsid w:val="00EA3554"/>
    <w:rsid w:val="00EA3556"/>
    <w:rsid w:val="00EA357F"/>
    <w:rsid w:val="00EA441A"/>
    <w:rsid w:val="00EA48A1"/>
    <w:rsid w:val="00EA4AAD"/>
    <w:rsid w:val="00EA50A4"/>
    <w:rsid w:val="00EA50FC"/>
    <w:rsid w:val="00EA52BF"/>
    <w:rsid w:val="00EA54CA"/>
    <w:rsid w:val="00EA5ABC"/>
    <w:rsid w:val="00EA5D98"/>
    <w:rsid w:val="00EA61EB"/>
    <w:rsid w:val="00EA6451"/>
    <w:rsid w:val="00EA6A71"/>
    <w:rsid w:val="00EA6D76"/>
    <w:rsid w:val="00EA734D"/>
    <w:rsid w:val="00EA7746"/>
    <w:rsid w:val="00EB0088"/>
    <w:rsid w:val="00EB00F9"/>
    <w:rsid w:val="00EB017A"/>
    <w:rsid w:val="00EB05AF"/>
    <w:rsid w:val="00EB0C12"/>
    <w:rsid w:val="00EB0D56"/>
    <w:rsid w:val="00EB1322"/>
    <w:rsid w:val="00EB16F0"/>
    <w:rsid w:val="00EB1A71"/>
    <w:rsid w:val="00EB1A76"/>
    <w:rsid w:val="00EB1B8C"/>
    <w:rsid w:val="00EB1D89"/>
    <w:rsid w:val="00EB1E4E"/>
    <w:rsid w:val="00EB1F43"/>
    <w:rsid w:val="00EB206B"/>
    <w:rsid w:val="00EB215C"/>
    <w:rsid w:val="00EB2730"/>
    <w:rsid w:val="00EB28F8"/>
    <w:rsid w:val="00EB2A4B"/>
    <w:rsid w:val="00EB2B80"/>
    <w:rsid w:val="00EB316B"/>
    <w:rsid w:val="00EB37C8"/>
    <w:rsid w:val="00EB3FE6"/>
    <w:rsid w:val="00EB419D"/>
    <w:rsid w:val="00EB4C3D"/>
    <w:rsid w:val="00EB511F"/>
    <w:rsid w:val="00EB5AD8"/>
    <w:rsid w:val="00EB5FE1"/>
    <w:rsid w:val="00EB6065"/>
    <w:rsid w:val="00EB6896"/>
    <w:rsid w:val="00EB6B2E"/>
    <w:rsid w:val="00EB6DF7"/>
    <w:rsid w:val="00EB6EF3"/>
    <w:rsid w:val="00EB708F"/>
    <w:rsid w:val="00EB70D1"/>
    <w:rsid w:val="00EB729E"/>
    <w:rsid w:val="00EB7B32"/>
    <w:rsid w:val="00EB7D1A"/>
    <w:rsid w:val="00EC0408"/>
    <w:rsid w:val="00EC074A"/>
    <w:rsid w:val="00EC0848"/>
    <w:rsid w:val="00EC0A4F"/>
    <w:rsid w:val="00EC0B22"/>
    <w:rsid w:val="00EC0BAB"/>
    <w:rsid w:val="00EC127A"/>
    <w:rsid w:val="00EC1486"/>
    <w:rsid w:val="00EC1E56"/>
    <w:rsid w:val="00EC1F7D"/>
    <w:rsid w:val="00EC212D"/>
    <w:rsid w:val="00EC2E07"/>
    <w:rsid w:val="00EC3383"/>
    <w:rsid w:val="00EC363C"/>
    <w:rsid w:val="00EC3CC3"/>
    <w:rsid w:val="00EC412A"/>
    <w:rsid w:val="00EC4341"/>
    <w:rsid w:val="00EC4778"/>
    <w:rsid w:val="00EC4A58"/>
    <w:rsid w:val="00EC4C01"/>
    <w:rsid w:val="00EC55DB"/>
    <w:rsid w:val="00EC58BF"/>
    <w:rsid w:val="00EC5FAA"/>
    <w:rsid w:val="00EC60D5"/>
    <w:rsid w:val="00EC6330"/>
    <w:rsid w:val="00EC78A8"/>
    <w:rsid w:val="00EC7B55"/>
    <w:rsid w:val="00ED04B8"/>
    <w:rsid w:val="00ED06C3"/>
    <w:rsid w:val="00ED07F5"/>
    <w:rsid w:val="00ED0A29"/>
    <w:rsid w:val="00ED0CF6"/>
    <w:rsid w:val="00ED1538"/>
    <w:rsid w:val="00ED175E"/>
    <w:rsid w:val="00ED1A2E"/>
    <w:rsid w:val="00ED1EFB"/>
    <w:rsid w:val="00ED2186"/>
    <w:rsid w:val="00ED271A"/>
    <w:rsid w:val="00ED3A41"/>
    <w:rsid w:val="00ED3AF7"/>
    <w:rsid w:val="00ED4442"/>
    <w:rsid w:val="00ED4630"/>
    <w:rsid w:val="00ED49F6"/>
    <w:rsid w:val="00ED5AFB"/>
    <w:rsid w:val="00ED5E7E"/>
    <w:rsid w:val="00ED623C"/>
    <w:rsid w:val="00ED68E8"/>
    <w:rsid w:val="00ED704D"/>
    <w:rsid w:val="00ED752B"/>
    <w:rsid w:val="00ED76A9"/>
    <w:rsid w:val="00ED77A3"/>
    <w:rsid w:val="00EE037B"/>
    <w:rsid w:val="00EE0A22"/>
    <w:rsid w:val="00EE1121"/>
    <w:rsid w:val="00EE1901"/>
    <w:rsid w:val="00EE19E1"/>
    <w:rsid w:val="00EE2001"/>
    <w:rsid w:val="00EE20A1"/>
    <w:rsid w:val="00EE28C2"/>
    <w:rsid w:val="00EE2B26"/>
    <w:rsid w:val="00EE2BBE"/>
    <w:rsid w:val="00EE3368"/>
    <w:rsid w:val="00EE39A1"/>
    <w:rsid w:val="00EE39F5"/>
    <w:rsid w:val="00EE3C6C"/>
    <w:rsid w:val="00EE3C98"/>
    <w:rsid w:val="00EE5219"/>
    <w:rsid w:val="00EE53EB"/>
    <w:rsid w:val="00EE57A6"/>
    <w:rsid w:val="00EE5DE7"/>
    <w:rsid w:val="00EE5E0C"/>
    <w:rsid w:val="00EE5E53"/>
    <w:rsid w:val="00EE65A6"/>
    <w:rsid w:val="00EE6749"/>
    <w:rsid w:val="00EE689F"/>
    <w:rsid w:val="00EE6D4E"/>
    <w:rsid w:val="00EE7754"/>
    <w:rsid w:val="00EE783C"/>
    <w:rsid w:val="00EE7CB3"/>
    <w:rsid w:val="00EE7CC2"/>
    <w:rsid w:val="00EE7EBC"/>
    <w:rsid w:val="00EF0322"/>
    <w:rsid w:val="00EF0331"/>
    <w:rsid w:val="00EF0475"/>
    <w:rsid w:val="00EF04B0"/>
    <w:rsid w:val="00EF0716"/>
    <w:rsid w:val="00EF078F"/>
    <w:rsid w:val="00EF17B2"/>
    <w:rsid w:val="00EF1CD9"/>
    <w:rsid w:val="00EF1F60"/>
    <w:rsid w:val="00EF20F3"/>
    <w:rsid w:val="00EF2EF4"/>
    <w:rsid w:val="00EF3694"/>
    <w:rsid w:val="00EF36C7"/>
    <w:rsid w:val="00EF3976"/>
    <w:rsid w:val="00EF3B92"/>
    <w:rsid w:val="00EF3E56"/>
    <w:rsid w:val="00EF460A"/>
    <w:rsid w:val="00EF464E"/>
    <w:rsid w:val="00EF47BC"/>
    <w:rsid w:val="00EF4B1C"/>
    <w:rsid w:val="00EF4C0C"/>
    <w:rsid w:val="00EF4DA7"/>
    <w:rsid w:val="00EF5396"/>
    <w:rsid w:val="00EF55D6"/>
    <w:rsid w:val="00EF57B4"/>
    <w:rsid w:val="00EF6D73"/>
    <w:rsid w:val="00EF6E1C"/>
    <w:rsid w:val="00EF7254"/>
    <w:rsid w:val="00EF727F"/>
    <w:rsid w:val="00EF743E"/>
    <w:rsid w:val="00EF7652"/>
    <w:rsid w:val="00EF7AC3"/>
    <w:rsid w:val="00EF7B71"/>
    <w:rsid w:val="00EF7B95"/>
    <w:rsid w:val="00EF7DF9"/>
    <w:rsid w:val="00F00A0E"/>
    <w:rsid w:val="00F0110E"/>
    <w:rsid w:val="00F02137"/>
    <w:rsid w:val="00F022C3"/>
    <w:rsid w:val="00F023D7"/>
    <w:rsid w:val="00F026B8"/>
    <w:rsid w:val="00F02791"/>
    <w:rsid w:val="00F029F5"/>
    <w:rsid w:val="00F02BFF"/>
    <w:rsid w:val="00F039B1"/>
    <w:rsid w:val="00F043FD"/>
    <w:rsid w:val="00F04623"/>
    <w:rsid w:val="00F04821"/>
    <w:rsid w:val="00F049A3"/>
    <w:rsid w:val="00F05125"/>
    <w:rsid w:val="00F051FF"/>
    <w:rsid w:val="00F05751"/>
    <w:rsid w:val="00F05F3B"/>
    <w:rsid w:val="00F063DE"/>
    <w:rsid w:val="00F064D1"/>
    <w:rsid w:val="00F0652D"/>
    <w:rsid w:val="00F068ED"/>
    <w:rsid w:val="00F069F5"/>
    <w:rsid w:val="00F06A1F"/>
    <w:rsid w:val="00F06AB7"/>
    <w:rsid w:val="00F07302"/>
    <w:rsid w:val="00F075BC"/>
    <w:rsid w:val="00F07761"/>
    <w:rsid w:val="00F07B7B"/>
    <w:rsid w:val="00F07EAE"/>
    <w:rsid w:val="00F07F34"/>
    <w:rsid w:val="00F07FF5"/>
    <w:rsid w:val="00F10252"/>
    <w:rsid w:val="00F103E9"/>
    <w:rsid w:val="00F10608"/>
    <w:rsid w:val="00F10D33"/>
    <w:rsid w:val="00F10F12"/>
    <w:rsid w:val="00F1199B"/>
    <w:rsid w:val="00F11B5E"/>
    <w:rsid w:val="00F11C53"/>
    <w:rsid w:val="00F123D4"/>
    <w:rsid w:val="00F13092"/>
    <w:rsid w:val="00F134DC"/>
    <w:rsid w:val="00F13CE7"/>
    <w:rsid w:val="00F13F24"/>
    <w:rsid w:val="00F14132"/>
    <w:rsid w:val="00F1473C"/>
    <w:rsid w:val="00F14E93"/>
    <w:rsid w:val="00F14FE3"/>
    <w:rsid w:val="00F158B2"/>
    <w:rsid w:val="00F15A1B"/>
    <w:rsid w:val="00F1625C"/>
    <w:rsid w:val="00F16496"/>
    <w:rsid w:val="00F16AB6"/>
    <w:rsid w:val="00F16FB4"/>
    <w:rsid w:val="00F174F7"/>
    <w:rsid w:val="00F177D1"/>
    <w:rsid w:val="00F17C73"/>
    <w:rsid w:val="00F17FC0"/>
    <w:rsid w:val="00F17FCE"/>
    <w:rsid w:val="00F207A8"/>
    <w:rsid w:val="00F2086E"/>
    <w:rsid w:val="00F20A42"/>
    <w:rsid w:val="00F20BF4"/>
    <w:rsid w:val="00F20D89"/>
    <w:rsid w:val="00F21866"/>
    <w:rsid w:val="00F21D47"/>
    <w:rsid w:val="00F2241F"/>
    <w:rsid w:val="00F22AFF"/>
    <w:rsid w:val="00F22C26"/>
    <w:rsid w:val="00F2311B"/>
    <w:rsid w:val="00F237F9"/>
    <w:rsid w:val="00F23802"/>
    <w:rsid w:val="00F23F4D"/>
    <w:rsid w:val="00F24279"/>
    <w:rsid w:val="00F243F0"/>
    <w:rsid w:val="00F248AE"/>
    <w:rsid w:val="00F24942"/>
    <w:rsid w:val="00F24A19"/>
    <w:rsid w:val="00F250D8"/>
    <w:rsid w:val="00F254AC"/>
    <w:rsid w:val="00F2572F"/>
    <w:rsid w:val="00F25B5B"/>
    <w:rsid w:val="00F25DEA"/>
    <w:rsid w:val="00F260CA"/>
    <w:rsid w:val="00F2650E"/>
    <w:rsid w:val="00F268C4"/>
    <w:rsid w:val="00F26988"/>
    <w:rsid w:val="00F26C45"/>
    <w:rsid w:val="00F26DCF"/>
    <w:rsid w:val="00F27142"/>
    <w:rsid w:val="00F271CD"/>
    <w:rsid w:val="00F27454"/>
    <w:rsid w:val="00F277FC"/>
    <w:rsid w:val="00F2790E"/>
    <w:rsid w:val="00F27BDF"/>
    <w:rsid w:val="00F27CB4"/>
    <w:rsid w:val="00F3066E"/>
    <w:rsid w:val="00F315CF"/>
    <w:rsid w:val="00F31AD5"/>
    <w:rsid w:val="00F31E19"/>
    <w:rsid w:val="00F3224E"/>
    <w:rsid w:val="00F32418"/>
    <w:rsid w:val="00F32572"/>
    <w:rsid w:val="00F326F4"/>
    <w:rsid w:val="00F32A58"/>
    <w:rsid w:val="00F32C87"/>
    <w:rsid w:val="00F32D88"/>
    <w:rsid w:val="00F334E2"/>
    <w:rsid w:val="00F33504"/>
    <w:rsid w:val="00F3354B"/>
    <w:rsid w:val="00F335A1"/>
    <w:rsid w:val="00F338B9"/>
    <w:rsid w:val="00F33A19"/>
    <w:rsid w:val="00F33F26"/>
    <w:rsid w:val="00F34057"/>
    <w:rsid w:val="00F3541D"/>
    <w:rsid w:val="00F35975"/>
    <w:rsid w:val="00F359F0"/>
    <w:rsid w:val="00F35A4C"/>
    <w:rsid w:val="00F35AB3"/>
    <w:rsid w:val="00F35C4E"/>
    <w:rsid w:val="00F35F78"/>
    <w:rsid w:val="00F36040"/>
    <w:rsid w:val="00F36793"/>
    <w:rsid w:val="00F3754B"/>
    <w:rsid w:val="00F40274"/>
    <w:rsid w:val="00F40542"/>
    <w:rsid w:val="00F40599"/>
    <w:rsid w:val="00F4180F"/>
    <w:rsid w:val="00F41C19"/>
    <w:rsid w:val="00F424D9"/>
    <w:rsid w:val="00F42B8E"/>
    <w:rsid w:val="00F42CF7"/>
    <w:rsid w:val="00F430F1"/>
    <w:rsid w:val="00F43595"/>
    <w:rsid w:val="00F43F86"/>
    <w:rsid w:val="00F44608"/>
    <w:rsid w:val="00F450A4"/>
    <w:rsid w:val="00F450D9"/>
    <w:rsid w:val="00F456CE"/>
    <w:rsid w:val="00F45997"/>
    <w:rsid w:val="00F459AC"/>
    <w:rsid w:val="00F45A15"/>
    <w:rsid w:val="00F45E82"/>
    <w:rsid w:val="00F473CF"/>
    <w:rsid w:val="00F4762B"/>
    <w:rsid w:val="00F47706"/>
    <w:rsid w:val="00F47CF4"/>
    <w:rsid w:val="00F47F6D"/>
    <w:rsid w:val="00F5045A"/>
    <w:rsid w:val="00F5058C"/>
    <w:rsid w:val="00F50617"/>
    <w:rsid w:val="00F50639"/>
    <w:rsid w:val="00F5085B"/>
    <w:rsid w:val="00F51A4E"/>
    <w:rsid w:val="00F51FE4"/>
    <w:rsid w:val="00F520B1"/>
    <w:rsid w:val="00F52C24"/>
    <w:rsid w:val="00F530AA"/>
    <w:rsid w:val="00F5322D"/>
    <w:rsid w:val="00F5336F"/>
    <w:rsid w:val="00F540A3"/>
    <w:rsid w:val="00F54145"/>
    <w:rsid w:val="00F54714"/>
    <w:rsid w:val="00F54FA5"/>
    <w:rsid w:val="00F54FDF"/>
    <w:rsid w:val="00F54FE2"/>
    <w:rsid w:val="00F5505A"/>
    <w:rsid w:val="00F55A48"/>
    <w:rsid w:val="00F55C2F"/>
    <w:rsid w:val="00F55C61"/>
    <w:rsid w:val="00F55D28"/>
    <w:rsid w:val="00F56218"/>
    <w:rsid w:val="00F56398"/>
    <w:rsid w:val="00F56534"/>
    <w:rsid w:val="00F565DE"/>
    <w:rsid w:val="00F5713C"/>
    <w:rsid w:val="00F5768B"/>
    <w:rsid w:val="00F57839"/>
    <w:rsid w:val="00F6012D"/>
    <w:rsid w:val="00F606D8"/>
    <w:rsid w:val="00F60974"/>
    <w:rsid w:val="00F60A52"/>
    <w:rsid w:val="00F6113E"/>
    <w:rsid w:val="00F616FC"/>
    <w:rsid w:val="00F618A0"/>
    <w:rsid w:val="00F61AE6"/>
    <w:rsid w:val="00F6225A"/>
    <w:rsid w:val="00F62724"/>
    <w:rsid w:val="00F62874"/>
    <w:rsid w:val="00F63297"/>
    <w:rsid w:val="00F63394"/>
    <w:rsid w:val="00F633D8"/>
    <w:rsid w:val="00F63412"/>
    <w:rsid w:val="00F636B9"/>
    <w:rsid w:val="00F639AE"/>
    <w:rsid w:val="00F63EFA"/>
    <w:rsid w:val="00F64223"/>
    <w:rsid w:val="00F645A1"/>
    <w:rsid w:val="00F64884"/>
    <w:rsid w:val="00F65B8A"/>
    <w:rsid w:val="00F65D99"/>
    <w:rsid w:val="00F65DF3"/>
    <w:rsid w:val="00F65E9A"/>
    <w:rsid w:val="00F66244"/>
    <w:rsid w:val="00F6629D"/>
    <w:rsid w:val="00F66DA4"/>
    <w:rsid w:val="00F66E6C"/>
    <w:rsid w:val="00F670A0"/>
    <w:rsid w:val="00F676E3"/>
    <w:rsid w:val="00F67880"/>
    <w:rsid w:val="00F67D99"/>
    <w:rsid w:val="00F67DD1"/>
    <w:rsid w:val="00F67E2E"/>
    <w:rsid w:val="00F67F71"/>
    <w:rsid w:val="00F7001A"/>
    <w:rsid w:val="00F70730"/>
    <w:rsid w:val="00F70A62"/>
    <w:rsid w:val="00F7123F"/>
    <w:rsid w:val="00F71327"/>
    <w:rsid w:val="00F72691"/>
    <w:rsid w:val="00F72AC1"/>
    <w:rsid w:val="00F72C03"/>
    <w:rsid w:val="00F72C15"/>
    <w:rsid w:val="00F73453"/>
    <w:rsid w:val="00F737CC"/>
    <w:rsid w:val="00F7388F"/>
    <w:rsid w:val="00F73F38"/>
    <w:rsid w:val="00F7437F"/>
    <w:rsid w:val="00F7476A"/>
    <w:rsid w:val="00F74954"/>
    <w:rsid w:val="00F75193"/>
    <w:rsid w:val="00F7533D"/>
    <w:rsid w:val="00F755D7"/>
    <w:rsid w:val="00F75D77"/>
    <w:rsid w:val="00F75EE1"/>
    <w:rsid w:val="00F760B5"/>
    <w:rsid w:val="00F76208"/>
    <w:rsid w:val="00F769C8"/>
    <w:rsid w:val="00F76AE5"/>
    <w:rsid w:val="00F76FE8"/>
    <w:rsid w:val="00F77227"/>
    <w:rsid w:val="00F773F5"/>
    <w:rsid w:val="00F7792F"/>
    <w:rsid w:val="00F77934"/>
    <w:rsid w:val="00F77AF0"/>
    <w:rsid w:val="00F77B0A"/>
    <w:rsid w:val="00F77FCA"/>
    <w:rsid w:val="00F80059"/>
    <w:rsid w:val="00F80070"/>
    <w:rsid w:val="00F8029F"/>
    <w:rsid w:val="00F80564"/>
    <w:rsid w:val="00F80756"/>
    <w:rsid w:val="00F80A31"/>
    <w:rsid w:val="00F81359"/>
    <w:rsid w:val="00F814A4"/>
    <w:rsid w:val="00F81538"/>
    <w:rsid w:val="00F818CA"/>
    <w:rsid w:val="00F81B40"/>
    <w:rsid w:val="00F81D10"/>
    <w:rsid w:val="00F8205F"/>
    <w:rsid w:val="00F82671"/>
    <w:rsid w:val="00F83310"/>
    <w:rsid w:val="00F83DDA"/>
    <w:rsid w:val="00F840C1"/>
    <w:rsid w:val="00F846AF"/>
    <w:rsid w:val="00F847FD"/>
    <w:rsid w:val="00F84910"/>
    <w:rsid w:val="00F84A7F"/>
    <w:rsid w:val="00F84B1A"/>
    <w:rsid w:val="00F84FC5"/>
    <w:rsid w:val="00F856CE"/>
    <w:rsid w:val="00F85A39"/>
    <w:rsid w:val="00F85B45"/>
    <w:rsid w:val="00F85C3E"/>
    <w:rsid w:val="00F85D21"/>
    <w:rsid w:val="00F85DB6"/>
    <w:rsid w:val="00F85F99"/>
    <w:rsid w:val="00F8665D"/>
    <w:rsid w:val="00F8667D"/>
    <w:rsid w:val="00F86867"/>
    <w:rsid w:val="00F86B32"/>
    <w:rsid w:val="00F86D0C"/>
    <w:rsid w:val="00F86E49"/>
    <w:rsid w:val="00F872DF"/>
    <w:rsid w:val="00F8772B"/>
    <w:rsid w:val="00F87D8B"/>
    <w:rsid w:val="00F90E42"/>
    <w:rsid w:val="00F90F3C"/>
    <w:rsid w:val="00F9112A"/>
    <w:rsid w:val="00F911B2"/>
    <w:rsid w:val="00F91BCA"/>
    <w:rsid w:val="00F91F40"/>
    <w:rsid w:val="00F9201E"/>
    <w:rsid w:val="00F9238E"/>
    <w:rsid w:val="00F926BD"/>
    <w:rsid w:val="00F935B6"/>
    <w:rsid w:val="00F93603"/>
    <w:rsid w:val="00F93800"/>
    <w:rsid w:val="00F940F8"/>
    <w:rsid w:val="00F941A7"/>
    <w:rsid w:val="00F9499A"/>
    <w:rsid w:val="00F95261"/>
    <w:rsid w:val="00F95511"/>
    <w:rsid w:val="00F95958"/>
    <w:rsid w:val="00F95C7E"/>
    <w:rsid w:val="00F95CDE"/>
    <w:rsid w:val="00F95D68"/>
    <w:rsid w:val="00F960A8"/>
    <w:rsid w:val="00F9616F"/>
    <w:rsid w:val="00F963BA"/>
    <w:rsid w:val="00F965DA"/>
    <w:rsid w:val="00F97FC4"/>
    <w:rsid w:val="00FA00CA"/>
    <w:rsid w:val="00FA04DF"/>
    <w:rsid w:val="00FA0673"/>
    <w:rsid w:val="00FA09F6"/>
    <w:rsid w:val="00FA152B"/>
    <w:rsid w:val="00FA158F"/>
    <w:rsid w:val="00FA1CB3"/>
    <w:rsid w:val="00FA221B"/>
    <w:rsid w:val="00FA25FC"/>
    <w:rsid w:val="00FA2716"/>
    <w:rsid w:val="00FA2A7D"/>
    <w:rsid w:val="00FA2B30"/>
    <w:rsid w:val="00FA3574"/>
    <w:rsid w:val="00FA3BA5"/>
    <w:rsid w:val="00FA3D5F"/>
    <w:rsid w:val="00FA3F56"/>
    <w:rsid w:val="00FA3FDC"/>
    <w:rsid w:val="00FA3FF3"/>
    <w:rsid w:val="00FA4783"/>
    <w:rsid w:val="00FA47CE"/>
    <w:rsid w:val="00FA4E14"/>
    <w:rsid w:val="00FA53FC"/>
    <w:rsid w:val="00FA540C"/>
    <w:rsid w:val="00FA5542"/>
    <w:rsid w:val="00FA555D"/>
    <w:rsid w:val="00FA5802"/>
    <w:rsid w:val="00FA5B6F"/>
    <w:rsid w:val="00FA5C4F"/>
    <w:rsid w:val="00FA5E45"/>
    <w:rsid w:val="00FA5E83"/>
    <w:rsid w:val="00FA63D8"/>
    <w:rsid w:val="00FA6531"/>
    <w:rsid w:val="00FA69CE"/>
    <w:rsid w:val="00FA6A5F"/>
    <w:rsid w:val="00FA6F75"/>
    <w:rsid w:val="00FA742F"/>
    <w:rsid w:val="00FA7AED"/>
    <w:rsid w:val="00FB02F8"/>
    <w:rsid w:val="00FB0A8E"/>
    <w:rsid w:val="00FB0F06"/>
    <w:rsid w:val="00FB1005"/>
    <w:rsid w:val="00FB105C"/>
    <w:rsid w:val="00FB1E01"/>
    <w:rsid w:val="00FB2563"/>
    <w:rsid w:val="00FB2873"/>
    <w:rsid w:val="00FB2AE4"/>
    <w:rsid w:val="00FB2DBE"/>
    <w:rsid w:val="00FB2E96"/>
    <w:rsid w:val="00FB319B"/>
    <w:rsid w:val="00FB3755"/>
    <w:rsid w:val="00FB3A0F"/>
    <w:rsid w:val="00FB4153"/>
    <w:rsid w:val="00FB4CF5"/>
    <w:rsid w:val="00FB509F"/>
    <w:rsid w:val="00FB50C3"/>
    <w:rsid w:val="00FB51DC"/>
    <w:rsid w:val="00FB53CA"/>
    <w:rsid w:val="00FB5914"/>
    <w:rsid w:val="00FB5D6B"/>
    <w:rsid w:val="00FB6717"/>
    <w:rsid w:val="00FB6D25"/>
    <w:rsid w:val="00FB746D"/>
    <w:rsid w:val="00FB7FEC"/>
    <w:rsid w:val="00FC0277"/>
    <w:rsid w:val="00FC0BF4"/>
    <w:rsid w:val="00FC104A"/>
    <w:rsid w:val="00FC18F3"/>
    <w:rsid w:val="00FC1936"/>
    <w:rsid w:val="00FC1F87"/>
    <w:rsid w:val="00FC2150"/>
    <w:rsid w:val="00FC23F6"/>
    <w:rsid w:val="00FC28F2"/>
    <w:rsid w:val="00FC29EB"/>
    <w:rsid w:val="00FC37EF"/>
    <w:rsid w:val="00FC39E0"/>
    <w:rsid w:val="00FC3C43"/>
    <w:rsid w:val="00FC3C84"/>
    <w:rsid w:val="00FC430E"/>
    <w:rsid w:val="00FC449D"/>
    <w:rsid w:val="00FC47CE"/>
    <w:rsid w:val="00FC4BAF"/>
    <w:rsid w:val="00FC4C10"/>
    <w:rsid w:val="00FC4E78"/>
    <w:rsid w:val="00FC559F"/>
    <w:rsid w:val="00FC6322"/>
    <w:rsid w:val="00FC65B0"/>
    <w:rsid w:val="00FC6C6C"/>
    <w:rsid w:val="00FC6D02"/>
    <w:rsid w:val="00FC6D26"/>
    <w:rsid w:val="00FC6EE5"/>
    <w:rsid w:val="00FC76BB"/>
    <w:rsid w:val="00FC7B18"/>
    <w:rsid w:val="00FC7B52"/>
    <w:rsid w:val="00FC7ECA"/>
    <w:rsid w:val="00FD01A1"/>
    <w:rsid w:val="00FD0277"/>
    <w:rsid w:val="00FD0A9D"/>
    <w:rsid w:val="00FD0E72"/>
    <w:rsid w:val="00FD0F34"/>
    <w:rsid w:val="00FD1275"/>
    <w:rsid w:val="00FD12AA"/>
    <w:rsid w:val="00FD166C"/>
    <w:rsid w:val="00FD1966"/>
    <w:rsid w:val="00FD201C"/>
    <w:rsid w:val="00FD2586"/>
    <w:rsid w:val="00FD2A50"/>
    <w:rsid w:val="00FD310A"/>
    <w:rsid w:val="00FD311C"/>
    <w:rsid w:val="00FD3A32"/>
    <w:rsid w:val="00FD3DB4"/>
    <w:rsid w:val="00FD3EF6"/>
    <w:rsid w:val="00FD44FC"/>
    <w:rsid w:val="00FD45AE"/>
    <w:rsid w:val="00FD45E7"/>
    <w:rsid w:val="00FD4CE3"/>
    <w:rsid w:val="00FD5A1D"/>
    <w:rsid w:val="00FD5D59"/>
    <w:rsid w:val="00FD60BF"/>
    <w:rsid w:val="00FD689B"/>
    <w:rsid w:val="00FD6DC9"/>
    <w:rsid w:val="00FD7226"/>
    <w:rsid w:val="00FD7419"/>
    <w:rsid w:val="00FD741C"/>
    <w:rsid w:val="00FD7485"/>
    <w:rsid w:val="00FD75DA"/>
    <w:rsid w:val="00FD7E3C"/>
    <w:rsid w:val="00FD7EB6"/>
    <w:rsid w:val="00FD7F5F"/>
    <w:rsid w:val="00FE0013"/>
    <w:rsid w:val="00FE00A8"/>
    <w:rsid w:val="00FE00B4"/>
    <w:rsid w:val="00FE01B3"/>
    <w:rsid w:val="00FE0277"/>
    <w:rsid w:val="00FE06D9"/>
    <w:rsid w:val="00FE0C02"/>
    <w:rsid w:val="00FE0DEA"/>
    <w:rsid w:val="00FE0F7F"/>
    <w:rsid w:val="00FE0FAB"/>
    <w:rsid w:val="00FE1539"/>
    <w:rsid w:val="00FE160E"/>
    <w:rsid w:val="00FE17F4"/>
    <w:rsid w:val="00FE1F08"/>
    <w:rsid w:val="00FE359D"/>
    <w:rsid w:val="00FE39C8"/>
    <w:rsid w:val="00FE435F"/>
    <w:rsid w:val="00FE43EC"/>
    <w:rsid w:val="00FE4AE6"/>
    <w:rsid w:val="00FE5180"/>
    <w:rsid w:val="00FE525F"/>
    <w:rsid w:val="00FE56D3"/>
    <w:rsid w:val="00FE5BFA"/>
    <w:rsid w:val="00FE630C"/>
    <w:rsid w:val="00FE64A1"/>
    <w:rsid w:val="00FE7323"/>
    <w:rsid w:val="00FF0428"/>
    <w:rsid w:val="00FF04B4"/>
    <w:rsid w:val="00FF1056"/>
    <w:rsid w:val="00FF105E"/>
    <w:rsid w:val="00FF15D5"/>
    <w:rsid w:val="00FF163F"/>
    <w:rsid w:val="00FF1B0F"/>
    <w:rsid w:val="00FF2053"/>
    <w:rsid w:val="00FF220F"/>
    <w:rsid w:val="00FF27FC"/>
    <w:rsid w:val="00FF2962"/>
    <w:rsid w:val="00FF2DB2"/>
    <w:rsid w:val="00FF332A"/>
    <w:rsid w:val="00FF3860"/>
    <w:rsid w:val="00FF3B78"/>
    <w:rsid w:val="00FF3E55"/>
    <w:rsid w:val="00FF4301"/>
    <w:rsid w:val="00FF45BD"/>
    <w:rsid w:val="00FF4953"/>
    <w:rsid w:val="00FF4A57"/>
    <w:rsid w:val="00FF506F"/>
    <w:rsid w:val="00FF5509"/>
    <w:rsid w:val="00FF5566"/>
    <w:rsid w:val="00FF58FD"/>
    <w:rsid w:val="00FF5E44"/>
    <w:rsid w:val="00FF6062"/>
    <w:rsid w:val="00FF6083"/>
    <w:rsid w:val="00FF6255"/>
    <w:rsid w:val="00FF674F"/>
    <w:rsid w:val="00FF6A77"/>
    <w:rsid w:val="00FF6E58"/>
    <w:rsid w:val="00FF72E5"/>
    <w:rsid w:val="00FF744B"/>
    <w:rsid w:val="00FF7C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colormenu v:ext="edit" fillcolor="none [3212]" strokecolor="none" shadowcolor="none [3212]"/>
    </o:shapedefaults>
    <o:shapelayout v:ext="edit">
      <o:idmap v:ext="edit" data="1"/>
    </o:shapelayout>
  </w:shapeDefaults>
  <w:decimalSymbol w:val="."/>
  <w:listSeparator w:val=","/>
  <w14:docId w14:val="0A451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6C2"/>
    <w:pPr>
      <w:ind w:left="720"/>
      <w:contextualSpacing/>
    </w:pPr>
  </w:style>
  <w:style w:type="table" w:styleId="TableGrid">
    <w:name w:val="Table Grid"/>
    <w:basedOn w:val="TableNormal"/>
    <w:uiPriority w:val="59"/>
    <w:rsid w:val="00FC4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3E2E07"/>
    <w:rPr>
      <w:rFonts w:ascii="Palatino" w:eastAsia="Times New Roman" w:hAnsi="Palatino" w:cs="Times New Roman"/>
      <w:sz w:val="20"/>
      <w:szCs w:val="20"/>
    </w:rPr>
  </w:style>
  <w:style w:type="character" w:customStyle="1" w:styleId="FootnoteTextChar">
    <w:name w:val="Footnote Text Char"/>
    <w:basedOn w:val="DefaultParagraphFont"/>
    <w:link w:val="FootnoteText"/>
    <w:semiHidden/>
    <w:rsid w:val="003E2E07"/>
    <w:rPr>
      <w:rFonts w:ascii="Palatino" w:eastAsia="Times New Roman" w:hAnsi="Palatino" w:cs="Times New Roman"/>
      <w:sz w:val="20"/>
      <w:szCs w:val="20"/>
    </w:rPr>
  </w:style>
  <w:style w:type="character" w:styleId="FootnoteReference">
    <w:name w:val="footnote reference"/>
    <w:basedOn w:val="DefaultParagraphFont"/>
    <w:semiHidden/>
    <w:rsid w:val="003E2E07"/>
    <w:rPr>
      <w:vertAlign w:val="superscript"/>
    </w:rPr>
  </w:style>
  <w:style w:type="character" w:styleId="CommentReference">
    <w:name w:val="annotation reference"/>
    <w:basedOn w:val="DefaultParagraphFont"/>
    <w:uiPriority w:val="99"/>
    <w:semiHidden/>
    <w:unhideWhenUsed/>
    <w:rsid w:val="000D4BAF"/>
    <w:rPr>
      <w:sz w:val="18"/>
      <w:szCs w:val="18"/>
    </w:rPr>
  </w:style>
  <w:style w:type="paragraph" w:styleId="CommentText">
    <w:name w:val="annotation text"/>
    <w:basedOn w:val="Normal"/>
    <w:link w:val="CommentTextChar"/>
    <w:uiPriority w:val="99"/>
    <w:unhideWhenUsed/>
    <w:rsid w:val="000D4BAF"/>
  </w:style>
  <w:style w:type="character" w:customStyle="1" w:styleId="CommentTextChar">
    <w:name w:val="Comment Text Char"/>
    <w:basedOn w:val="DefaultParagraphFont"/>
    <w:link w:val="CommentText"/>
    <w:uiPriority w:val="99"/>
    <w:rsid w:val="000D4BAF"/>
  </w:style>
  <w:style w:type="paragraph" w:styleId="CommentSubject">
    <w:name w:val="annotation subject"/>
    <w:basedOn w:val="CommentText"/>
    <w:next w:val="CommentText"/>
    <w:link w:val="CommentSubjectChar"/>
    <w:uiPriority w:val="99"/>
    <w:semiHidden/>
    <w:unhideWhenUsed/>
    <w:rsid w:val="000D4BAF"/>
    <w:rPr>
      <w:b/>
      <w:bCs/>
      <w:sz w:val="20"/>
      <w:szCs w:val="20"/>
    </w:rPr>
  </w:style>
  <w:style w:type="character" w:customStyle="1" w:styleId="CommentSubjectChar">
    <w:name w:val="Comment Subject Char"/>
    <w:basedOn w:val="CommentTextChar"/>
    <w:link w:val="CommentSubject"/>
    <w:uiPriority w:val="99"/>
    <w:semiHidden/>
    <w:rsid w:val="000D4BAF"/>
    <w:rPr>
      <w:b/>
      <w:bCs/>
      <w:sz w:val="20"/>
      <w:szCs w:val="20"/>
    </w:rPr>
  </w:style>
  <w:style w:type="paragraph" w:styleId="BalloonText">
    <w:name w:val="Balloon Text"/>
    <w:basedOn w:val="Normal"/>
    <w:link w:val="BalloonTextChar"/>
    <w:uiPriority w:val="99"/>
    <w:semiHidden/>
    <w:unhideWhenUsed/>
    <w:rsid w:val="000D4B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4BAF"/>
    <w:rPr>
      <w:rFonts w:ascii="Lucida Grande" w:hAnsi="Lucida Grande" w:cs="Lucida Grande"/>
      <w:sz w:val="18"/>
      <w:szCs w:val="18"/>
    </w:rPr>
  </w:style>
  <w:style w:type="paragraph" w:styleId="NormalWeb">
    <w:name w:val="Normal (Web)"/>
    <w:basedOn w:val="Normal"/>
    <w:uiPriority w:val="99"/>
    <w:unhideWhenUsed/>
    <w:rsid w:val="00F56398"/>
    <w:pPr>
      <w:spacing w:before="100" w:beforeAutospacing="1" w:after="100" w:afterAutospacing="1"/>
    </w:pPr>
    <w:rPr>
      <w:rFonts w:ascii="Times" w:hAnsi="Times" w:cs="Times New Roman"/>
      <w:sz w:val="20"/>
      <w:szCs w:val="20"/>
      <w:lang w:val="en-GB"/>
    </w:rPr>
  </w:style>
  <w:style w:type="paragraph" w:styleId="Footer">
    <w:name w:val="footer"/>
    <w:basedOn w:val="Normal"/>
    <w:link w:val="FooterChar"/>
    <w:uiPriority w:val="99"/>
    <w:unhideWhenUsed/>
    <w:rsid w:val="00547ECB"/>
    <w:pPr>
      <w:tabs>
        <w:tab w:val="center" w:pos="4320"/>
        <w:tab w:val="right" w:pos="8640"/>
      </w:tabs>
    </w:pPr>
  </w:style>
  <w:style w:type="character" w:customStyle="1" w:styleId="FooterChar">
    <w:name w:val="Footer Char"/>
    <w:basedOn w:val="DefaultParagraphFont"/>
    <w:link w:val="Footer"/>
    <w:uiPriority w:val="99"/>
    <w:rsid w:val="00547ECB"/>
  </w:style>
  <w:style w:type="character" w:styleId="PageNumber">
    <w:name w:val="page number"/>
    <w:basedOn w:val="DefaultParagraphFont"/>
    <w:uiPriority w:val="99"/>
    <w:semiHidden/>
    <w:unhideWhenUsed/>
    <w:rsid w:val="00547ECB"/>
  </w:style>
  <w:style w:type="paragraph" w:styleId="Revision">
    <w:name w:val="Revision"/>
    <w:hidden/>
    <w:uiPriority w:val="99"/>
    <w:semiHidden/>
    <w:rsid w:val="00232730"/>
  </w:style>
  <w:style w:type="character" w:styleId="Hyperlink">
    <w:name w:val="Hyperlink"/>
    <w:basedOn w:val="DefaultParagraphFont"/>
    <w:uiPriority w:val="99"/>
    <w:unhideWhenUsed/>
    <w:rsid w:val="0080267E"/>
    <w:rPr>
      <w:color w:val="0000FF" w:themeColor="hyperlink"/>
      <w:u w:val="single"/>
    </w:rPr>
  </w:style>
  <w:style w:type="paragraph" w:styleId="Header">
    <w:name w:val="header"/>
    <w:basedOn w:val="Normal"/>
    <w:link w:val="HeaderChar"/>
    <w:uiPriority w:val="99"/>
    <w:unhideWhenUsed/>
    <w:rsid w:val="00E97567"/>
    <w:pPr>
      <w:tabs>
        <w:tab w:val="center" w:pos="4320"/>
        <w:tab w:val="right" w:pos="8640"/>
      </w:tabs>
    </w:pPr>
  </w:style>
  <w:style w:type="character" w:customStyle="1" w:styleId="HeaderChar">
    <w:name w:val="Header Char"/>
    <w:basedOn w:val="DefaultParagraphFont"/>
    <w:link w:val="Header"/>
    <w:uiPriority w:val="99"/>
    <w:rsid w:val="00E97567"/>
  </w:style>
  <w:style w:type="paragraph" w:customStyle="1" w:styleId="Default">
    <w:name w:val="Default"/>
    <w:rsid w:val="00F76AE5"/>
    <w:pPr>
      <w:widowControl w:val="0"/>
      <w:autoSpaceDE w:val="0"/>
      <w:autoSpaceDN w:val="0"/>
      <w:adjustRightInd w:val="0"/>
    </w:pPr>
    <w:rPr>
      <w:rFonts w:ascii="Times New Roman" w:hAnsi="Times New Roman" w:cs="Times New Roman"/>
      <w:color w:val="000000"/>
    </w:rPr>
  </w:style>
  <w:style w:type="paragraph" w:styleId="BodyText">
    <w:name w:val="Body Text"/>
    <w:aliases w:val="text,GS,本文(E),??(E)"/>
    <w:basedOn w:val="Normal"/>
    <w:link w:val="BodyTextChar"/>
    <w:rsid w:val="002B711A"/>
    <w:pPr>
      <w:tabs>
        <w:tab w:val="left" w:pos="720"/>
        <w:tab w:val="right" w:pos="8280"/>
      </w:tabs>
      <w:spacing w:line="360" w:lineRule="atLeast"/>
    </w:pPr>
    <w:rPr>
      <w:rFonts w:ascii="Palatino" w:eastAsia="Times New Roman" w:hAnsi="Palatino" w:cs="Times New Roman"/>
      <w:sz w:val="22"/>
      <w:szCs w:val="20"/>
    </w:rPr>
  </w:style>
  <w:style w:type="character" w:customStyle="1" w:styleId="BodyTextChar">
    <w:name w:val="Body Text Char"/>
    <w:aliases w:val="text Char,GS Char,本文(E) Char,??(E) Char"/>
    <w:basedOn w:val="DefaultParagraphFont"/>
    <w:link w:val="BodyText"/>
    <w:rsid w:val="002B711A"/>
    <w:rPr>
      <w:rFonts w:ascii="Palatino" w:eastAsia="Times New Roman" w:hAnsi="Palatino" w:cs="Times New Roman"/>
      <w:sz w:val="22"/>
      <w:szCs w:val="20"/>
    </w:rPr>
  </w:style>
  <w:style w:type="character" w:styleId="FollowedHyperlink">
    <w:name w:val="FollowedHyperlink"/>
    <w:basedOn w:val="DefaultParagraphFont"/>
    <w:uiPriority w:val="99"/>
    <w:semiHidden/>
    <w:unhideWhenUsed/>
    <w:rsid w:val="00CF3F68"/>
    <w:rPr>
      <w:color w:val="800080" w:themeColor="followedHyperlink"/>
      <w:u w:val="single"/>
    </w:rPr>
  </w:style>
  <w:style w:type="character" w:customStyle="1" w:styleId="A2">
    <w:name w:val="A2"/>
    <w:uiPriority w:val="99"/>
    <w:rsid w:val="00684A85"/>
    <w:rPr>
      <w:rFonts w:cs="Source Sans Pro Semibold"/>
      <w:b/>
      <w:bCs/>
      <w:color w:val="000000"/>
      <w:sz w:val="60"/>
      <w:szCs w:val="6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6C2"/>
    <w:pPr>
      <w:ind w:left="720"/>
      <w:contextualSpacing/>
    </w:pPr>
  </w:style>
  <w:style w:type="table" w:styleId="TableGrid">
    <w:name w:val="Table Grid"/>
    <w:basedOn w:val="TableNormal"/>
    <w:uiPriority w:val="59"/>
    <w:rsid w:val="00FC4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3E2E07"/>
    <w:rPr>
      <w:rFonts w:ascii="Palatino" w:eastAsia="Times New Roman" w:hAnsi="Palatino" w:cs="Times New Roman"/>
      <w:sz w:val="20"/>
      <w:szCs w:val="20"/>
    </w:rPr>
  </w:style>
  <w:style w:type="character" w:customStyle="1" w:styleId="FootnoteTextChar">
    <w:name w:val="Footnote Text Char"/>
    <w:basedOn w:val="DefaultParagraphFont"/>
    <w:link w:val="FootnoteText"/>
    <w:semiHidden/>
    <w:rsid w:val="003E2E07"/>
    <w:rPr>
      <w:rFonts w:ascii="Palatino" w:eastAsia="Times New Roman" w:hAnsi="Palatino" w:cs="Times New Roman"/>
      <w:sz w:val="20"/>
      <w:szCs w:val="20"/>
    </w:rPr>
  </w:style>
  <w:style w:type="character" w:styleId="FootnoteReference">
    <w:name w:val="footnote reference"/>
    <w:basedOn w:val="DefaultParagraphFont"/>
    <w:semiHidden/>
    <w:rsid w:val="003E2E07"/>
    <w:rPr>
      <w:vertAlign w:val="superscript"/>
    </w:rPr>
  </w:style>
  <w:style w:type="character" w:styleId="CommentReference">
    <w:name w:val="annotation reference"/>
    <w:basedOn w:val="DefaultParagraphFont"/>
    <w:uiPriority w:val="99"/>
    <w:semiHidden/>
    <w:unhideWhenUsed/>
    <w:rsid w:val="000D4BAF"/>
    <w:rPr>
      <w:sz w:val="18"/>
      <w:szCs w:val="18"/>
    </w:rPr>
  </w:style>
  <w:style w:type="paragraph" w:styleId="CommentText">
    <w:name w:val="annotation text"/>
    <w:basedOn w:val="Normal"/>
    <w:link w:val="CommentTextChar"/>
    <w:uiPriority w:val="99"/>
    <w:unhideWhenUsed/>
    <w:rsid w:val="000D4BAF"/>
  </w:style>
  <w:style w:type="character" w:customStyle="1" w:styleId="CommentTextChar">
    <w:name w:val="Comment Text Char"/>
    <w:basedOn w:val="DefaultParagraphFont"/>
    <w:link w:val="CommentText"/>
    <w:uiPriority w:val="99"/>
    <w:rsid w:val="000D4BAF"/>
  </w:style>
  <w:style w:type="paragraph" w:styleId="CommentSubject">
    <w:name w:val="annotation subject"/>
    <w:basedOn w:val="CommentText"/>
    <w:next w:val="CommentText"/>
    <w:link w:val="CommentSubjectChar"/>
    <w:uiPriority w:val="99"/>
    <w:semiHidden/>
    <w:unhideWhenUsed/>
    <w:rsid w:val="000D4BAF"/>
    <w:rPr>
      <w:b/>
      <w:bCs/>
      <w:sz w:val="20"/>
      <w:szCs w:val="20"/>
    </w:rPr>
  </w:style>
  <w:style w:type="character" w:customStyle="1" w:styleId="CommentSubjectChar">
    <w:name w:val="Comment Subject Char"/>
    <w:basedOn w:val="CommentTextChar"/>
    <w:link w:val="CommentSubject"/>
    <w:uiPriority w:val="99"/>
    <w:semiHidden/>
    <w:rsid w:val="000D4BAF"/>
    <w:rPr>
      <w:b/>
      <w:bCs/>
      <w:sz w:val="20"/>
      <w:szCs w:val="20"/>
    </w:rPr>
  </w:style>
  <w:style w:type="paragraph" w:styleId="BalloonText">
    <w:name w:val="Balloon Text"/>
    <w:basedOn w:val="Normal"/>
    <w:link w:val="BalloonTextChar"/>
    <w:uiPriority w:val="99"/>
    <w:semiHidden/>
    <w:unhideWhenUsed/>
    <w:rsid w:val="000D4B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4BAF"/>
    <w:rPr>
      <w:rFonts w:ascii="Lucida Grande" w:hAnsi="Lucida Grande" w:cs="Lucida Grande"/>
      <w:sz w:val="18"/>
      <w:szCs w:val="18"/>
    </w:rPr>
  </w:style>
  <w:style w:type="paragraph" w:styleId="NormalWeb">
    <w:name w:val="Normal (Web)"/>
    <w:basedOn w:val="Normal"/>
    <w:uiPriority w:val="99"/>
    <w:unhideWhenUsed/>
    <w:rsid w:val="00F56398"/>
    <w:pPr>
      <w:spacing w:before="100" w:beforeAutospacing="1" w:after="100" w:afterAutospacing="1"/>
    </w:pPr>
    <w:rPr>
      <w:rFonts w:ascii="Times" w:hAnsi="Times" w:cs="Times New Roman"/>
      <w:sz w:val="20"/>
      <w:szCs w:val="20"/>
      <w:lang w:val="en-GB"/>
    </w:rPr>
  </w:style>
  <w:style w:type="paragraph" w:styleId="Footer">
    <w:name w:val="footer"/>
    <w:basedOn w:val="Normal"/>
    <w:link w:val="FooterChar"/>
    <w:uiPriority w:val="99"/>
    <w:unhideWhenUsed/>
    <w:rsid w:val="00547ECB"/>
    <w:pPr>
      <w:tabs>
        <w:tab w:val="center" w:pos="4320"/>
        <w:tab w:val="right" w:pos="8640"/>
      </w:tabs>
    </w:pPr>
  </w:style>
  <w:style w:type="character" w:customStyle="1" w:styleId="FooterChar">
    <w:name w:val="Footer Char"/>
    <w:basedOn w:val="DefaultParagraphFont"/>
    <w:link w:val="Footer"/>
    <w:uiPriority w:val="99"/>
    <w:rsid w:val="00547ECB"/>
  </w:style>
  <w:style w:type="character" w:styleId="PageNumber">
    <w:name w:val="page number"/>
    <w:basedOn w:val="DefaultParagraphFont"/>
    <w:uiPriority w:val="99"/>
    <w:semiHidden/>
    <w:unhideWhenUsed/>
    <w:rsid w:val="00547ECB"/>
  </w:style>
  <w:style w:type="paragraph" w:styleId="Revision">
    <w:name w:val="Revision"/>
    <w:hidden/>
    <w:uiPriority w:val="99"/>
    <w:semiHidden/>
    <w:rsid w:val="00232730"/>
  </w:style>
  <w:style w:type="character" w:styleId="Hyperlink">
    <w:name w:val="Hyperlink"/>
    <w:basedOn w:val="DefaultParagraphFont"/>
    <w:uiPriority w:val="99"/>
    <w:unhideWhenUsed/>
    <w:rsid w:val="0080267E"/>
    <w:rPr>
      <w:color w:val="0000FF" w:themeColor="hyperlink"/>
      <w:u w:val="single"/>
    </w:rPr>
  </w:style>
  <w:style w:type="paragraph" w:styleId="Header">
    <w:name w:val="header"/>
    <w:basedOn w:val="Normal"/>
    <w:link w:val="HeaderChar"/>
    <w:uiPriority w:val="99"/>
    <w:unhideWhenUsed/>
    <w:rsid w:val="00E97567"/>
    <w:pPr>
      <w:tabs>
        <w:tab w:val="center" w:pos="4320"/>
        <w:tab w:val="right" w:pos="8640"/>
      </w:tabs>
    </w:pPr>
  </w:style>
  <w:style w:type="character" w:customStyle="1" w:styleId="HeaderChar">
    <w:name w:val="Header Char"/>
    <w:basedOn w:val="DefaultParagraphFont"/>
    <w:link w:val="Header"/>
    <w:uiPriority w:val="99"/>
    <w:rsid w:val="00E97567"/>
  </w:style>
  <w:style w:type="paragraph" w:customStyle="1" w:styleId="Default">
    <w:name w:val="Default"/>
    <w:rsid w:val="00F76AE5"/>
    <w:pPr>
      <w:widowControl w:val="0"/>
      <w:autoSpaceDE w:val="0"/>
      <w:autoSpaceDN w:val="0"/>
      <w:adjustRightInd w:val="0"/>
    </w:pPr>
    <w:rPr>
      <w:rFonts w:ascii="Times New Roman" w:hAnsi="Times New Roman" w:cs="Times New Roman"/>
      <w:color w:val="000000"/>
    </w:rPr>
  </w:style>
  <w:style w:type="paragraph" w:styleId="BodyText">
    <w:name w:val="Body Text"/>
    <w:aliases w:val="text,GS,本文(E),??(E)"/>
    <w:basedOn w:val="Normal"/>
    <w:link w:val="BodyTextChar"/>
    <w:rsid w:val="002B711A"/>
    <w:pPr>
      <w:tabs>
        <w:tab w:val="left" w:pos="720"/>
        <w:tab w:val="right" w:pos="8280"/>
      </w:tabs>
      <w:spacing w:line="360" w:lineRule="atLeast"/>
    </w:pPr>
    <w:rPr>
      <w:rFonts w:ascii="Palatino" w:eastAsia="Times New Roman" w:hAnsi="Palatino" w:cs="Times New Roman"/>
      <w:sz w:val="22"/>
      <w:szCs w:val="20"/>
    </w:rPr>
  </w:style>
  <w:style w:type="character" w:customStyle="1" w:styleId="BodyTextChar">
    <w:name w:val="Body Text Char"/>
    <w:aliases w:val="text Char,GS Char,本文(E) Char,??(E) Char"/>
    <w:basedOn w:val="DefaultParagraphFont"/>
    <w:link w:val="BodyText"/>
    <w:rsid w:val="002B711A"/>
    <w:rPr>
      <w:rFonts w:ascii="Palatino" w:eastAsia="Times New Roman" w:hAnsi="Palatino" w:cs="Times New Roman"/>
      <w:sz w:val="22"/>
      <w:szCs w:val="20"/>
    </w:rPr>
  </w:style>
  <w:style w:type="character" w:styleId="FollowedHyperlink">
    <w:name w:val="FollowedHyperlink"/>
    <w:basedOn w:val="DefaultParagraphFont"/>
    <w:uiPriority w:val="99"/>
    <w:semiHidden/>
    <w:unhideWhenUsed/>
    <w:rsid w:val="00CF3F68"/>
    <w:rPr>
      <w:color w:val="800080" w:themeColor="followedHyperlink"/>
      <w:u w:val="single"/>
    </w:rPr>
  </w:style>
  <w:style w:type="character" w:customStyle="1" w:styleId="A2">
    <w:name w:val="A2"/>
    <w:uiPriority w:val="99"/>
    <w:rsid w:val="00684A85"/>
    <w:rPr>
      <w:rFonts w:cs="Source Sans Pro Semibold"/>
      <w:b/>
      <w:bCs/>
      <w:color w:val="000000"/>
      <w:sz w:val="60"/>
      <w:szCs w:val="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09511">
      <w:bodyDiv w:val="1"/>
      <w:marLeft w:val="0"/>
      <w:marRight w:val="0"/>
      <w:marTop w:val="0"/>
      <w:marBottom w:val="0"/>
      <w:divBdr>
        <w:top w:val="none" w:sz="0" w:space="0" w:color="auto"/>
        <w:left w:val="none" w:sz="0" w:space="0" w:color="auto"/>
        <w:bottom w:val="none" w:sz="0" w:space="0" w:color="auto"/>
        <w:right w:val="none" w:sz="0" w:space="0" w:color="auto"/>
      </w:divBdr>
    </w:div>
    <w:div w:id="157379670">
      <w:bodyDiv w:val="1"/>
      <w:marLeft w:val="0"/>
      <w:marRight w:val="0"/>
      <w:marTop w:val="0"/>
      <w:marBottom w:val="0"/>
      <w:divBdr>
        <w:top w:val="none" w:sz="0" w:space="0" w:color="auto"/>
        <w:left w:val="none" w:sz="0" w:space="0" w:color="auto"/>
        <w:bottom w:val="none" w:sz="0" w:space="0" w:color="auto"/>
        <w:right w:val="none" w:sz="0" w:space="0" w:color="auto"/>
      </w:divBdr>
    </w:div>
    <w:div w:id="208996638">
      <w:bodyDiv w:val="1"/>
      <w:marLeft w:val="0"/>
      <w:marRight w:val="0"/>
      <w:marTop w:val="0"/>
      <w:marBottom w:val="0"/>
      <w:divBdr>
        <w:top w:val="none" w:sz="0" w:space="0" w:color="auto"/>
        <w:left w:val="none" w:sz="0" w:space="0" w:color="auto"/>
        <w:bottom w:val="none" w:sz="0" w:space="0" w:color="auto"/>
        <w:right w:val="none" w:sz="0" w:space="0" w:color="auto"/>
      </w:divBdr>
    </w:div>
    <w:div w:id="264534239">
      <w:bodyDiv w:val="1"/>
      <w:marLeft w:val="0"/>
      <w:marRight w:val="0"/>
      <w:marTop w:val="0"/>
      <w:marBottom w:val="0"/>
      <w:divBdr>
        <w:top w:val="none" w:sz="0" w:space="0" w:color="auto"/>
        <w:left w:val="none" w:sz="0" w:space="0" w:color="auto"/>
        <w:bottom w:val="none" w:sz="0" w:space="0" w:color="auto"/>
        <w:right w:val="none" w:sz="0" w:space="0" w:color="auto"/>
      </w:divBdr>
    </w:div>
    <w:div w:id="310796463">
      <w:bodyDiv w:val="1"/>
      <w:marLeft w:val="0"/>
      <w:marRight w:val="0"/>
      <w:marTop w:val="0"/>
      <w:marBottom w:val="0"/>
      <w:divBdr>
        <w:top w:val="none" w:sz="0" w:space="0" w:color="auto"/>
        <w:left w:val="none" w:sz="0" w:space="0" w:color="auto"/>
        <w:bottom w:val="none" w:sz="0" w:space="0" w:color="auto"/>
        <w:right w:val="none" w:sz="0" w:space="0" w:color="auto"/>
      </w:divBdr>
    </w:div>
    <w:div w:id="314603907">
      <w:bodyDiv w:val="1"/>
      <w:marLeft w:val="0"/>
      <w:marRight w:val="0"/>
      <w:marTop w:val="0"/>
      <w:marBottom w:val="0"/>
      <w:divBdr>
        <w:top w:val="none" w:sz="0" w:space="0" w:color="auto"/>
        <w:left w:val="none" w:sz="0" w:space="0" w:color="auto"/>
        <w:bottom w:val="none" w:sz="0" w:space="0" w:color="auto"/>
        <w:right w:val="none" w:sz="0" w:space="0" w:color="auto"/>
      </w:divBdr>
    </w:div>
    <w:div w:id="342441617">
      <w:bodyDiv w:val="1"/>
      <w:marLeft w:val="0"/>
      <w:marRight w:val="0"/>
      <w:marTop w:val="0"/>
      <w:marBottom w:val="0"/>
      <w:divBdr>
        <w:top w:val="none" w:sz="0" w:space="0" w:color="auto"/>
        <w:left w:val="none" w:sz="0" w:space="0" w:color="auto"/>
        <w:bottom w:val="none" w:sz="0" w:space="0" w:color="auto"/>
        <w:right w:val="none" w:sz="0" w:space="0" w:color="auto"/>
      </w:divBdr>
    </w:div>
    <w:div w:id="420570582">
      <w:bodyDiv w:val="1"/>
      <w:marLeft w:val="0"/>
      <w:marRight w:val="0"/>
      <w:marTop w:val="0"/>
      <w:marBottom w:val="0"/>
      <w:divBdr>
        <w:top w:val="none" w:sz="0" w:space="0" w:color="auto"/>
        <w:left w:val="none" w:sz="0" w:space="0" w:color="auto"/>
        <w:bottom w:val="none" w:sz="0" w:space="0" w:color="auto"/>
        <w:right w:val="none" w:sz="0" w:space="0" w:color="auto"/>
      </w:divBdr>
    </w:div>
    <w:div w:id="457384095">
      <w:bodyDiv w:val="1"/>
      <w:marLeft w:val="0"/>
      <w:marRight w:val="0"/>
      <w:marTop w:val="0"/>
      <w:marBottom w:val="0"/>
      <w:divBdr>
        <w:top w:val="none" w:sz="0" w:space="0" w:color="auto"/>
        <w:left w:val="none" w:sz="0" w:space="0" w:color="auto"/>
        <w:bottom w:val="none" w:sz="0" w:space="0" w:color="auto"/>
        <w:right w:val="none" w:sz="0" w:space="0" w:color="auto"/>
      </w:divBdr>
    </w:div>
    <w:div w:id="590550334">
      <w:bodyDiv w:val="1"/>
      <w:marLeft w:val="0"/>
      <w:marRight w:val="0"/>
      <w:marTop w:val="0"/>
      <w:marBottom w:val="0"/>
      <w:divBdr>
        <w:top w:val="none" w:sz="0" w:space="0" w:color="auto"/>
        <w:left w:val="none" w:sz="0" w:space="0" w:color="auto"/>
        <w:bottom w:val="none" w:sz="0" w:space="0" w:color="auto"/>
        <w:right w:val="none" w:sz="0" w:space="0" w:color="auto"/>
      </w:divBdr>
      <w:divsChild>
        <w:div w:id="1896310532">
          <w:marLeft w:val="0"/>
          <w:marRight w:val="0"/>
          <w:marTop w:val="0"/>
          <w:marBottom w:val="0"/>
          <w:divBdr>
            <w:top w:val="none" w:sz="0" w:space="0" w:color="auto"/>
            <w:left w:val="none" w:sz="0" w:space="0" w:color="auto"/>
            <w:bottom w:val="none" w:sz="0" w:space="0" w:color="auto"/>
            <w:right w:val="none" w:sz="0" w:space="0" w:color="auto"/>
          </w:divBdr>
          <w:divsChild>
            <w:div w:id="1454668841">
              <w:marLeft w:val="0"/>
              <w:marRight w:val="0"/>
              <w:marTop w:val="0"/>
              <w:marBottom w:val="0"/>
              <w:divBdr>
                <w:top w:val="none" w:sz="0" w:space="0" w:color="auto"/>
                <w:left w:val="none" w:sz="0" w:space="0" w:color="auto"/>
                <w:bottom w:val="none" w:sz="0" w:space="0" w:color="auto"/>
                <w:right w:val="none" w:sz="0" w:space="0" w:color="auto"/>
              </w:divBdr>
              <w:divsChild>
                <w:div w:id="68008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90985">
      <w:bodyDiv w:val="1"/>
      <w:marLeft w:val="0"/>
      <w:marRight w:val="0"/>
      <w:marTop w:val="0"/>
      <w:marBottom w:val="0"/>
      <w:divBdr>
        <w:top w:val="none" w:sz="0" w:space="0" w:color="auto"/>
        <w:left w:val="none" w:sz="0" w:space="0" w:color="auto"/>
        <w:bottom w:val="none" w:sz="0" w:space="0" w:color="auto"/>
        <w:right w:val="none" w:sz="0" w:space="0" w:color="auto"/>
      </w:divBdr>
    </w:div>
    <w:div w:id="707609779">
      <w:bodyDiv w:val="1"/>
      <w:marLeft w:val="0"/>
      <w:marRight w:val="0"/>
      <w:marTop w:val="0"/>
      <w:marBottom w:val="0"/>
      <w:divBdr>
        <w:top w:val="none" w:sz="0" w:space="0" w:color="auto"/>
        <w:left w:val="none" w:sz="0" w:space="0" w:color="auto"/>
        <w:bottom w:val="none" w:sz="0" w:space="0" w:color="auto"/>
        <w:right w:val="none" w:sz="0" w:space="0" w:color="auto"/>
      </w:divBdr>
      <w:divsChild>
        <w:div w:id="1850438672">
          <w:marLeft w:val="0"/>
          <w:marRight w:val="0"/>
          <w:marTop w:val="0"/>
          <w:marBottom w:val="0"/>
          <w:divBdr>
            <w:top w:val="none" w:sz="0" w:space="0" w:color="auto"/>
            <w:left w:val="none" w:sz="0" w:space="0" w:color="auto"/>
            <w:bottom w:val="none" w:sz="0" w:space="0" w:color="auto"/>
            <w:right w:val="none" w:sz="0" w:space="0" w:color="auto"/>
          </w:divBdr>
          <w:divsChild>
            <w:div w:id="1918246263">
              <w:marLeft w:val="0"/>
              <w:marRight w:val="0"/>
              <w:marTop w:val="0"/>
              <w:marBottom w:val="0"/>
              <w:divBdr>
                <w:top w:val="none" w:sz="0" w:space="0" w:color="auto"/>
                <w:left w:val="none" w:sz="0" w:space="0" w:color="auto"/>
                <w:bottom w:val="none" w:sz="0" w:space="0" w:color="auto"/>
                <w:right w:val="none" w:sz="0" w:space="0" w:color="auto"/>
              </w:divBdr>
              <w:divsChild>
                <w:div w:id="118536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552936">
      <w:bodyDiv w:val="1"/>
      <w:marLeft w:val="0"/>
      <w:marRight w:val="0"/>
      <w:marTop w:val="0"/>
      <w:marBottom w:val="0"/>
      <w:divBdr>
        <w:top w:val="none" w:sz="0" w:space="0" w:color="auto"/>
        <w:left w:val="none" w:sz="0" w:space="0" w:color="auto"/>
        <w:bottom w:val="none" w:sz="0" w:space="0" w:color="auto"/>
        <w:right w:val="none" w:sz="0" w:space="0" w:color="auto"/>
      </w:divBdr>
    </w:div>
    <w:div w:id="1065683003">
      <w:bodyDiv w:val="1"/>
      <w:marLeft w:val="0"/>
      <w:marRight w:val="0"/>
      <w:marTop w:val="0"/>
      <w:marBottom w:val="0"/>
      <w:divBdr>
        <w:top w:val="none" w:sz="0" w:space="0" w:color="auto"/>
        <w:left w:val="none" w:sz="0" w:space="0" w:color="auto"/>
        <w:bottom w:val="none" w:sz="0" w:space="0" w:color="auto"/>
        <w:right w:val="none" w:sz="0" w:space="0" w:color="auto"/>
      </w:divBdr>
    </w:div>
    <w:div w:id="1100954542">
      <w:bodyDiv w:val="1"/>
      <w:marLeft w:val="0"/>
      <w:marRight w:val="0"/>
      <w:marTop w:val="0"/>
      <w:marBottom w:val="0"/>
      <w:divBdr>
        <w:top w:val="none" w:sz="0" w:space="0" w:color="auto"/>
        <w:left w:val="none" w:sz="0" w:space="0" w:color="auto"/>
        <w:bottom w:val="none" w:sz="0" w:space="0" w:color="auto"/>
        <w:right w:val="none" w:sz="0" w:space="0" w:color="auto"/>
      </w:divBdr>
    </w:div>
    <w:div w:id="1194994828">
      <w:bodyDiv w:val="1"/>
      <w:marLeft w:val="0"/>
      <w:marRight w:val="0"/>
      <w:marTop w:val="0"/>
      <w:marBottom w:val="0"/>
      <w:divBdr>
        <w:top w:val="none" w:sz="0" w:space="0" w:color="auto"/>
        <w:left w:val="none" w:sz="0" w:space="0" w:color="auto"/>
        <w:bottom w:val="none" w:sz="0" w:space="0" w:color="auto"/>
        <w:right w:val="none" w:sz="0" w:space="0" w:color="auto"/>
      </w:divBdr>
      <w:divsChild>
        <w:div w:id="1281954425">
          <w:marLeft w:val="0"/>
          <w:marRight w:val="0"/>
          <w:marTop w:val="0"/>
          <w:marBottom w:val="0"/>
          <w:divBdr>
            <w:top w:val="none" w:sz="0" w:space="0" w:color="auto"/>
            <w:left w:val="none" w:sz="0" w:space="0" w:color="auto"/>
            <w:bottom w:val="none" w:sz="0" w:space="0" w:color="auto"/>
            <w:right w:val="none" w:sz="0" w:space="0" w:color="auto"/>
          </w:divBdr>
          <w:divsChild>
            <w:div w:id="1345401137">
              <w:marLeft w:val="0"/>
              <w:marRight w:val="0"/>
              <w:marTop w:val="0"/>
              <w:marBottom w:val="0"/>
              <w:divBdr>
                <w:top w:val="none" w:sz="0" w:space="0" w:color="auto"/>
                <w:left w:val="none" w:sz="0" w:space="0" w:color="auto"/>
                <w:bottom w:val="none" w:sz="0" w:space="0" w:color="auto"/>
                <w:right w:val="none" w:sz="0" w:space="0" w:color="auto"/>
              </w:divBdr>
              <w:divsChild>
                <w:div w:id="138078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71325">
      <w:bodyDiv w:val="1"/>
      <w:marLeft w:val="0"/>
      <w:marRight w:val="0"/>
      <w:marTop w:val="0"/>
      <w:marBottom w:val="0"/>
      <w:divBdr>
        <w:top w:val="none" w:sz="0" w:space="0" w:color="auto"/>
        <w:left w:val="none" w:sz="0" w:space="0" w:color="auto"/>
        <w:bottom w:val="none" w:sz="0" w:space="0" w:color="auto"/>
        <w:right w:val="none" w:sz="0" w:space="0" w:color="auto"/>
      </w:divBdr>
    </w:div>
    <w:div w:id="1268199229">
      <w:bodyDiv w:val="1"/>
      <w:marLeft w:val="0"/>
      <w:marRight w:val="0"/>
      <w:marTop w:val="0"/>
      <w:marBottom w:val="0"/>
      <w:divBdr>
        <w:top w:val="none" w:sz="0" w:space="0" w:color="auto"/>
        <w:left w:val="none" w:sz="0" w:space="0" w:color="auto"/>
        <w:bottom w:val="none" w:sz="0" w:space="0" w:color="auto"/>
        <w:right w:val="none" w:sz="0" w:space="0" w:color="auto"/>
      </w:divBdr>
    </w:div>
    <w:div w:id="1354456636">
      <w:bodyDiv w:val="1"/>
      <w:marLeft w:val="0"/>
      <w:marRight w:val="0"/>
      <w:marTop w:val="0"/>
      <w:marBottom w:val="0"/>
      <w:divBdr>
        <w:top w:val="none" w:sz="0" w:space="0" w:color="auto"/>
        <w:left w:val="none" w:sz="0" w:space="0" w:color="auto"/>
        <w:bottom w:val="none" w:sz="0" w:space="0" w:color="auto"/>
        <w:right w:val="none" w:sz="0" w:space="0" w:color="auto"/>
      </w:divBdr>
      <w:divsChild>
        <w:div w:id="603807716">
          <w:marLeft w:val="0"/>
          <w:marRight w:val="0"/>
          <w:marTop w:val="0"/>
          <w:marBottom w:val="0"/>
          <w:divBdr>
            <w:top w:val="none" w:sz="0" w:space="0" w:color="auto"/>
            <w:left w:val="none" w:sz="0" w:space="0" w:color="auto"/>
            <w:bottom w:val="none" w:sz="0" w:space="0" w:color="auto"/>
            <w:right w:val="none" w:sz="0" w:space="0" w:color="auto"/>
          </w:divBdr>
          <w:divsChild>
            <w:div w:id="2109885726">
              <w:marLeft w:val="0"/>
              <w:marRight w:val="0"/>
              <w:marTop w:val="0"/>
              <w:marBottom w:val="0"/>
              <w:divBdr>
                <w:top w:val="none" w:sz="0" w:space="0" w:color="auto"/>
                <w:left w:val="none" w:sz="0" w:space="0" w:color="auto"/>
                <w:bottom w:val="none" w:sz="0" w:space="0" w:color="auto"/>
                <w:right w:val="none" w:sz="0" w:space="0" w:color="auto"/>
              </w:divBdr>
              <w:divsChild>
                <w:div w:id="78951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541942">
      <w:bodyDiv w:val="1"/>
      <w:marLeft w:val="0"/>
      <w:marRight w:val="0"/>
      <w:marTop w:val="0"/>
      <w:marBottom w:val="0"/>
      <w:divBdr>
        <w:top w:val="none" w:sz="0" w:space="0" w:color="auto"/>
        <w:left w:val="none" w:sz="0" w:space="0" w:color="auto"/>
        <w:bottom w:val="none" w:sz="0" w:space="0" w:color="auto"/>
        <w:right w:val="none" w:sz="0" w:space="0" w:color="auto"/>
      </w:divBdr>
      <w:divsChild>
        <w:div w:id="1598446400">
          <w:marLeft w:val="0"/>
          <w:marRight w:val="0"/>
          <w:marTop w:val="0"/>
          <w:marBottom w:val="0"/>
          <w:divBdr>
            <w:top w:val="none" w:sz="0" w:space="0" w:color="auto"/>
            <w:left w:val="none" w:sz="0" w:space="0" w:color="auto"/>
            <w:bottom w:val="none" w:sz="0" w:space="0" w:color="auto"/>
            <w:right w:val="none" w:sz="0" w:space="0" w:color="auto"/>
          </w:divBdr>
          <w:divsChild>
            <w:div w:id="554898502">
              <w:marLeft w:val="0"/>
              <w:marRight w:val="0"/>
              <w:marTop w:val="0"/>
              <w:marBottom w:val="0"/>
              <w:divBdr>
                <w:top w:val="none" w:sz="0" w:space="0" w:color="auto"/>
                <w:left w:val="none" w:sz="0" w:space="0" w:color="auto"/>
                <w:bottom w:val="none" w:sz="0" w:space="0" w:color="auto"/>
                <w:right w:val="none" w:sz="0" w:space="0" w:color="auto"/>
              </w:divBdr>
              <w:divsChild>
                <w:div w:id="186721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048288">
      <w:bodyDiv w:val="1"/>
      <w:marLeft w:val="0"/>
      <w:marRight w:val="0"/>
      <w:marTop w:val="0"/>
      <w:marBottom w:val="0"/>
      <w:divBdr>
        <w:top w:val="none" w:sz="0" w:space="0" w:color="auto"/>
        <w:left w:val="none" w:sz="0" w:space="0" w:color="auto"/>
        <w:bottom w:val="none" w:sz="0" w:space="0" w:color="auto"/>
        <w:right w:val="none" w:sz="0" w:space="0" w:color="auto"/>
      </w:divBdr>
    </w:div>
    <w:div w:id="2023513330">
      <w:bodyDiv w:val="1"/>
      <w:marLeft w:val="0"/>
      <w:marRight w:val="0"/>
      <w:marTop w:val="0"/>
      <w:marBottom w:val="0"/>
      <w:divBdr>
        <w:top w:val="none" w:sz="0" w:space="0" w:color="auto"/>
        <w:left w:val="none" w:sz="0" w:space="0" w:color="auto"/>
        <w:bottom w:val="none" w:sz="0" w:space="0" w:color="auto"/>
        <w:right w:val="none" w:sz="0" w:space="0" w:color="auto"/>
      </w:divBdr>
    </w:div>
    <w:div w:id="20805890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emf"/><Relationship Id="rId117" Type="http://schemas.openxmlformats.org/officeDocument/2006/relationships/image" Target="media/image107.emf"/><Relationship Id="rId21" Type="http://schemas.openxmlformats.org/officeDocument/2006/relationships/image" Target="media/image11.emf"/><Relationship Id="rId42" Type="http://schemas.openxmlformats.org/officeDocument/2006/relationships/image" Target="media/image32.emf"/><Relationship Id="rId47" Type="http://schemas.openxmlformats.org/officeDocument/2006/relationships/image" Target="media/image37.emf"/><Relationship Id="rId63" Type="http://schemas.openxmlformats.org/officeDocument/2006/relationships/image" Target="media/image53.emf"/><Relationship Id="rId68" Type="http://schemas.openxmlformats.org/officeDocument/2006/relationships/image" Target="media/image58.emf"/><Relationship Id="rId84" Type="http://schemas.openxmlformats.org/officeDocument/2006/relationships/image" Target="media/image74.emf"/><Relationship Id="rId89" Type="http://schemas.openxmlformats.org/officeDocument/2006/relationships/image" Target="media/image79.emf"/><Relationship Id="rId112" Type="http://schemas.openxmlformats.org/officeDocument/2006/relationships/image" Target="media/image102.emf"/><Relationship Id="rId133" Type="http://schemas.openxmlformats.org/officeDocument/2006/relationships/hyperlink" Target="http://www.promedmail.org" TargetMode="External"/><Relationship Id="rId138" Type="http://schemas.openxmlformats.org/officeDocument/2006/relationships/hyperlink" Target="http://www.cdc.gov/mmwr/preview/mmwrhtml/mm6136a4.htm" TargetMode="External"/><Relationship Id="rId16" Type="http://schemas.openxmlformats.org/officeDocument/2006/relationships/image" Target="media/image6.emf"/><Relationship Id="rId107" Type="http://schemas.openxmlformats.org/officeDocument/2006/relationships/image" Target="media/image97.emf"/><Relationship Id="rId11" Type="http://schemas.openxmlformats.org/officeDocument/2006/relationships/image" Target="media/image1.emf"/><Relationship Id="rId32" Type="http://schemas.openxmlformats.org/officeDocument/2006/relationships/image" Target="media/image22.emf"/><Relationship Id="rId37" Type="http://schemas.openxmlformats.org/officeDocument/2006/relationships/image" Target="media/image27.emf"/><Relationship Id="rId53" Type="http://schemas.openxmlformats.org/officeDocument/2006/relationships/image" Target="media/image43.emf"/><Relationship Id="rId58" Type="http://schemas.openxmlformats.org/officeDocument/2006/relationships/image" Target="media/image48.emf"/><Relationship Id="rId74" Type="http://schemas.openxmlformats.org/officeDocument/2006/relationships/image" Target="media/image64.emf"/><Relationship Id="rId79" Type="http://schemas.openxmlformats.org/officeDocument/2006/relationships/image" Target="media/image69.emf"/><Relationship Id="rId102" Type="http://schemas.openxmlformats.org/officeDocument/2006/relationships/image" Target="media/image92.emf"/><Relationship Id="rId123" Type="http://schemas.openxmlformats.org/officeDocument/2006/relationships/hyperlink" Target="http://www.cdc.gov/mmwr/preview/mmwrhtml/mm58d0421a1.htm" TargetMode="External"/><Relationship Id="rId128" Type="http://schemas.openxmlformats.org/officeDocument/2006/relationships/hyperlink" Target="http://www.who.int/influenza/resources/documents/recommendationvaccine.pdf" TargetMode="External"/><Relationship Id="rId144" Type="http://schemas.openxmlformats.org/officeDocument/2006/relationships/hyperlink" Target="http://www.promedmail.org" TargetMode="External"/><Relationship Id="rId149" Type="http://schemas.openxmlformats.org/officeDocument/2006/relationships/hyperlink" Target="http://www.scopus.com.ezproxy4.lib.le.ac.uk/record/display.url?eid=2-s2.0-84929434090&amp;origin=resultslist&amp;sort=r-f&amp;src=s&amp;mltEid=2-s2.0-84923601566&amp;mltType=ref&amp;mltAll=t&amp;imp=t&amp;sid=A14B70396C3E319C59470D25965DFB37.WXhD7YyTQ6A7Pvk9AlA%3a1690&amp;sot=mlt&amp;sdt=mlt&amp;sl=995&amp;s=REFEID%28%28%222-s2.0-34948849855%22%29+OR+%28%222-s2.0-77952587146%22%29+OR+%28%222-s2.0-0037425564%22%29+OR+%28%222-s2.0-34249938743%22%29+OR+%28%222-s2.0-84923535563%22%29+OR+%28%222-s2.0-84923573737%22%29+OR+%28%222-s2.0-84866762228%22%29+OR+%28%222-s2.0-77955495066%22%29+OR+%28%222-s2.0-77950961240%22%29+OR+%28%222-s2.0-32044453088%22%29+OR+%28%222-s2.0-34547830384%22%29+OR+%28%222-s2.0-33646152532%22%29+OR+%28%222-s2.0-84155162558%22%29+OR+%28%222-s2.0-84882678919%22%29+OR+%28%222-s2.0-79751506600%22%29+OR+%28%222-s2.0-84883240842%22%29+OR+%28%222-s2.0-84865287631%22%29+OR+%28%222-s2.0-77955167340%22%29+OR+%28%222-s2.0-84923530510%22%29+OR+%28%222-s2.0-84874898492%22%29+OR+%28%222-s2.0-0023092594%22%29+OR+%28%222-s2.0-76449094520%22%29+OR+%28%222-s2.0-84865301635%22%29+OR+%28%222-s2.0-0031661402%22%29+OR+%28%222-s2.0-0029879249%22%29+OR+%28%222-s2.0-61349186324%22%29+OR+%28%222-s2.0-84873622846%22%29+OR+%28%222-s2.0-42149130934%22%29+OR+%28%222-s2.0-58849118576%22%29+OR+%28%222-s2.0-33947131140%22%29+OR+%28%222-s2.0-84922609004%22%29+OR+%28%222-s2.0-78649461413%22%29+OR+%28%222-s2.0-84877257252%22%29+OR+%28%222-s2.0-84880380404%22%29+OR+%28%222-s2.0-84875866164%22%29+OR+%28%222-s2.0-84878958831%22%29+OR+%28%222-s2.0-84884215211%22%29%29+AND+NOT+EID+%282-s2.0-84923601566%29&amp;relpos=2&amp;relpos=2&amp;citeCnt=2&amp;searchTerm=REFEID%28%28%5C%26quot%3B2-s2.0-34948849855%5C%26quot%3B%29+OR+%28%5C%26quot%3B2-s2.0-77952587146%5C%26quot%3B%29+OR+%28%5C%26quot%3B2-s2.0-0037425564%5C%26quot%3B%29+OR+%28%5C%26quot%3B2-s2.0-34249938743%5C%26quot%3B%29+OR+%28%5C%26quot%3B2-s2.0-84923535563%5C%26quot%3B%29+OR+%28%5C%26quot%3B2-s2.0-84923573737%5C%26quot%3B%29+OR+%28%5C%26quot%3B2-s2.0-84866762228%5C%26quot%3B%29+OR+%28%5C%26quot%3B2-s2.0-77955495066%5C%26quot%3B%29+OR+%28%5C%26quot%3B2-s2.0-77950961240%5C%26quo" TargetMode="External"/><Relationship Id="rId5" Type="http://schemas.openxmlformats.org/officeDocument/2006/relationships/settings" Target="settings.xml"/><Relationship Id="rId90" Type="http://schemas.openxmlformats.org/officeDocument/2006/relationships/image" Target="media/image80.emf"/><Relationship Id="rId95" Type="http://schemas.openxmlformats.org/officeDocument/2006/relationships/image" Target="media/image85.emf"/><Relationship Id="rId22" Type="http://schemas.openxmlformats.org/officeDocument/2006/relationships/image" Target="media/image12.emf"/><Relationship Id="rId27" Type="http://schemas.openxmlformats.org/officeDocument/2006/relationships/image" Target="media/image17.emf"/><Relationship Id="rId43" Type="http://schemas.openxmlformats.org/officeDocument/2006/relationships/image" Target="media/image33.emf"/><Relationship Id="rId48" Type="http://schemas.openxmlformats.org/officeDocument/2006/relationships/image" Target="media/image38.emf"/><Relationship Id="rId64" Type="http://schemas.openxmlformats.org/officeDocument/2006/relationships/image" Target="media/image54.emf"/><Relationship Id="rId69" Type="http://schemas.openxmlformats.org/officeDocument/2006/relationships/image" Target="media/image59.emf"/><Relationship Id="rId113" Type="http://schemas.openxmlformats.org/officeDocument/2006/relationships/image" Target="media/image103.emf"/><Relationship Id="rId118" Type="http://schemas.openxmlformats.org/officeDocument/2006/relationships/image" Target="media/image108.emf"/><Relationship Id="rId134" Type="http://schemas.openxmlformats.org/officeDocument/2006/relationships/hyperlink" Target="http://www.cdc.gov/flu/avian/gen-info/avian-flu-humans.htm" TargetMode="External"/><Relationship Id="rId139" Type="http://schemas.openxmlformats.org/officeDocument/2006/relationships/hyperlink" Target="mailto:promed@promedmail.org" TargetMode="External"/><Relationship Id="rId80" Type="http://schemas.openxmlformats.org/officeDocument/2006/relationships/image" Target="media/image70.emf"/><Relationship Id="rId85" Type="http://schemas.openxmlformats.org/officeDocument/2006/relationships/image" Target="media/image75.emf"/><Relationship Id="rId150" Type="http://schemas.openxmlformats.org/officeDocument/2006/relationships/chart" Target="charts/chart1.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59" Type="http://schemas.openxmlformats.org/officeDocument/2006/relationships/image" Target="media/image49.emf"/><Relationship Id="rId67" Type="http://schemas.openxmlformats.org/officeDocument/2006/relationships/image" Target="media/image57.emf"/><Relationship Id="rId103" Type="http://schemas.openxmlformats.org/officeDocument/2006/relationships/image" Target="media/image93.emf"/><Relationship Id="rId108" Type="http://schemas.openxmlformats.org/officeDocument/2006/relationships/image" Target="media/image98.emf"/><Relationship Id="rId116" Type="http://schemas.openxmlformats.org/officeDocument/2006/relationships/image" Target="media/image106.emf"/><Relationship Id="rId124" Type="http://schemas.openxmlformats.org/officeDocument/2006/relationships/hyperlink" Target="http://www.who.int/wer/2009/wer8425.pdf?ua=1" TargetMode="External"/><Relationship Id="rId129" Type="http://schemas.openxmlformats.org/officeDocument/2006/relationships/hyperlink" Target="http://www.who.int/influenza/vaccines/virus/201502_zoonotic_vaccinevirusupdate.pdf?ua=1" TargetMode="External"/><Relationship Id="rId137" Type="http://schemas.openxmlformats.org/officeDocument/2006/relationships/hyperlink" Target="http://www.eurosurveillance.org/ViewArticle.aspx?PublicationType=W&amp;Volume=11&amp;Issue=18&amp;OrderNumber=2" TargetMode="External"/><Relationship Id="rId20" Type="http://schemas.openxmlformats.org/officeDocument/2006/relationships/image" Target="media/image10.emf"/><Relationship Id="rId41" Type="http://schemas.openxmlformats.org/officeDocument/2006/relationships/image" Target="media/image31.emf"/><Relationship Id="rId54" Type="http://schemas.openxmlformats.org/officeDocument/2006/relationships/image" Target="media/image44.emf"/><Relationship Id="rId62" Type="http://schemas.openxmlformats.org/officeDocument/2006/relationships/image" Target="media/image52.emf"/><Relationship Id="rId70" Type="http://schemas.openxmlformats.org/officeDocument/2006/relationships/image" Target="media/image60.emf"/><Relationship Id="rId75" Type="http://schemas.openxmlformats.org/officeDocument/2006/relationships/image" Target="media/image65.emf"/><Relationship Id="rId83" Type="http://schemas.openxmlformats.org/officeDocument/2006/relationships/image" Target="media/image73.emf"/><Relationship Id="rId88" Type="http://schemas.openxmlformats.org/officeDocument/2006/relationships/image" Target="media/image78.emf"/><Relationship Id="rId91" Type="http://schemas.openxmlformats.org/officeDocument/2006/relationships/image" Target="media/image81.emf"/><Relationship Id="rId96" Type="http://schemas.openxmlformats.org/officeDocument/2006/relationships/image" Target="media/image86.emf"/><Relationship Id="rId111" Type="http://schemas.openxmlformats.org/officeDocument/2006/relationships/image" Target="media/image101.emf"/><Relationship Id="rId132" Type="http://schemas.openxmlformats.org/officeDocument/2006/relationships/hyperlink" Target="http://dx.doi.org/10.1016/S2213-2600(13)70221-2" TargetMode="External"/><Relationship Id="rId140" Type="http://schemas.openxmlformats.org/officeDocument/2006/relationships/hyperlink" Target="http://www.promedmail.org" TargetMode="External"/><Relationship Id="rId145" Type="http://schemas.openxmlformats.org/officeDocument/2006/relationships/hyperlink" Target="http://www.promedmail.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9.emf"/><Relationship Id="rId57" Type="http://schemas.openxmlformats.org/officeDocument/2006/relationships/image" Target="media/image47.emf"/><Relationship Id="rId106" Type="http://schemas.openxmlformats.org/officeDocument/2006/relationships/image" Target="media/image96.emf"/><Relationship Id="rId114" Type="http://schemas.openxmlformats.org/officeDocument/2006/relationships/image" Target="media/image104.emf"/><Relationship Id="rId119" Type="http://schemas.openxmlformats.org/officeDocument/2006/relationships/image" Target="media/image109.emf"/><Relationship Id="rId127" Type="http://schemas.openxmlformats.org/officeDocument/2006/relationships/hyperlink" Target="http://www.who.int/influenza/human_animal_interface/Influenza_Summary_IRA_HA_interface_3_March_2015.pdf?ua=1" TargetMode="External"/><Relationship Id="rId10" Type="http://schemas.openxmlformats.org/officeDocument/2006/relationships/footer" Target="footer2.xml"/><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image" Target="media/image42.emf"/><Relationship Id="rId60" Type="http://schemas.openxmlformats.org/officeDocument/2006/relationships/image" Target="media/image50.emf"/><Relationship Id="rId65" Type="http://schemas.openxmlformats.org/officeDocument/2006/relationships/image" Target="media/image55.emf"/><Relationship Id="rId73" Type="http://schemas.openxmlformats.org/officeDocument/2006/relationships/image" Target="media/image63.emf"/><Relationship Id="rId78" Type="http://schemas.openxmlformats.org/officeDocument/2006/relationships/image" Target="media/image68.emf"/><Relationship Id="rId81" Type="http://schemas.openxmlformats.org/officeDocument/2006/relationships/image" Target="media/image71.emf"/><Relationship Id="rId86" Type="http://schemas.openxmlformats.org/officeDocument/2006/relationships/image" Target="media/image76.emf"/><Relationship Id="rId94" Type="http://schemas.openxmlformats.org/officeDocument/2006/relationships/image" Target="media/image84.emf"/><Relationship Id="rId99" Type="http://schemas.openxmlformats.org/officeDocument/2006/relationships/image" Target="media/image89.emf"/><Relationship Id="rId101" Type="http://schemas.openxmlformats.org/officeDocument/2006/relationships/image" Target="media/image91.emf"/><Relationship Id="rId122" Type="http://schemas.openxmlformats.org/officeDocument/2006/relationships/hyperlink" Target="http://www.eurosurveillance.org/ViewArticle.aspx?ArticleId=19478" TargetMode="External"/><Relationship Id="rId130" Type="http://schemas.openxmlformats.org/officeDocument/2006/relationships/hyperlink" Target="http://www.promedmail.org" TargetMode="External"/><Relationship Id="rId135" Type="http://schemas.openxmlformats.org/officeDocument/2006/relationships/hyperlink" Target="http://www.ncbi.nlm.nih.gov/pmc/articles/PMC3376803/" TargetMode="External"/><Relationship Id="rId143" Type="http://schemas.openxmlformats.org/officeDocument/2006/relationships/hyperlink" Target="http://www.promedmail.org" TargetMode="External"/><Relationship Id="rId148" Type="http://schemas.openxmlformats.org/officeDocument/2006/relationships/hyperlink" Target="http://www.ema.europa.eu/docs/en_GB/document_library/Summary_of_opinion_-_Initial_authorisation/human/002269/WC500097030.pdf" TargetMode="External"/><Relationship Id="rId15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image" Target="media/image3.emf"/><Relationship Id="rId18" Type="http://schemas.openxmlformats.org/officeDocument/2006/relationships/image" Target="media/image8.emf"/><Relationship Id="rId39" Type="http://schemas.openxmlformats.org/officeDocument/2006/relationships/image" Target="media/image29.emf"/><Relationship Id="rId109" Type="http://schemas.openxmlformats.org/officeDocument/2006/relationships/image" Target="media/image99.emf"/><Relationship Id="rId34" Type="http://schemas.openxmlformats.org/officeDocument/2006/relationships/image" Target="media/image24.emf"/><Relationship Id="rId50" Type="http://schemas.openxmlformats.org/officeDocument/2006/relationships/image" Target="media/image40.emf"/><Relationship Id="rId55" Type="http://schemas.openxmlformats.org/officeDocument/2006/relationships/image" Target="media/image45.emf"/><Relationship Id="rId76" Type="http://schemas.openxmlformats.org/officeDocument/2006/relationships/image" Target="media/image66.emf"/><Relationship Id="rId97" Type="http://schemas.openxmlformats.org/officeDocument/2006/relationships/image" Target="media/image87.emf"/><Relationship Id="rId104" Type="http://schemas.openxmlformats.org/officeDocument/2006/relationships/image" Target="media/image94.emf"/><Relationship Id="rId120" Type="http://schemas.openxmlformats.org/officeDocument/2006/relationships/hyperlink" Target="http://www.who.int/ihr/publications/RC_report/en/" TargetMode="External"/><Relationship Id="rId125" Type="http://schemas.openxmlformats.org/officeDocument/2006/relationships/hyperlink" Target="http://dx.doi.org/10.1098/rspb.2013.1345" TargetMode="External"/><Relationship Id="rId141" Type="http://schemas.openxmlformats.org/officeDocument/2006/relationships/hyperlink" Target="http://www.promedmail.org" TargetMode="External"/><Relationship Id="rId146" Type="http://schemas.openxmlformats.org/officeDocument/2006/relationships/hyperlink" Target="http://www.biomedcentral.com/1471-2334/10/338" TargetMode="External"/><Relationship Id="rId7" Type="http://schemas.openxmlformats.org/officeDocument/2006/relationships/footnotes" Target="footnotes.xml"/><Relationship Id="rId71" Type="http://schemas.openxmlformats.org/officeDocument/2006/relationships/image" Target="media/image61.emf"/><Relationship Id="rId92" Type="http://schemas.openxmlformats.org/officeDocument/2006/relationships/image" Target="media/image82.emf"/><Relationship Id="rId2" Type="http://schemas.openxmlformats.org/officeDocument/2006/relationships/numbering" Target="numbering.xml"/><Relationship Id="rId29" Type="http://schemas.openxmlformats.org/officeDocument/2006/relationships/image" Target="media/image19.emf"/><Relationship Id="rId24" Type="http://schemas.openxmlformats.org/officeDocument/2006/relationships/image" Target="media/image14.emf"/><Relationship Id="rId40" Type="http://schemas.openxmlformats.org/officeDocument/2006/relationships/image" Target="media/image30.emf"/><Relationship Id="rId45" Type="http://schemas.openxmlformats.org/officeDocument/2006/relationships/image" Target="media/image35.emf"/><Relationship Id="rId66" Type="http://schemas.openxmlformats.org/officeDocument/2006/relationships/image" Target="media/image56.emf"/><Relationship Id="rId87" Type="http://schemas.openxmlformats.org/officeDocument/2006/relationships/image" Target="media/image77.emf"/><Relationship Id="rId110" Type="http://schemas.openxmlformats.org/officeDocument/2006/relationships/image" Target="media/image100.emf"/><Relationship Id="rId115" Type="http://schemas.openxmlformats.org/officeDocument/2006/relationships/image" Target="media/image105.emf"/><Relationship Id="rId131" Type="http://schemas.openxmlformats.org/officeDocument/2006/relationships/hyperlink" Target="http://www.who.int/influenza/gisrs_laboratory/h5_nomenclature_clade2344/en/" TargetMode="External"/><Relationship Id="rId136" Type="http://schemas.openxmlformats.org/officeDocument/2006/relationships/hyperlink" Target="http://www.cidrap.umn.edu/news-perspective/2008/06/uk-avian-flu-virus-identified-h7n7" TargetMode="External"/><Relationship Id="rId61" Type="http://schemas.openxmlformats.org/officeDocument/2006/relationships/image" Target="media/image51.emf"/><Relationship Id="rId82" Type="http://schemas.openxmlformats.org/officeDocument/2006/relationships/image" Target="media/image72.emf"/><Relationship Id="rId152" Type="http://schemas.openxmlformats.org/officeDocument/2006/relationships/theme" Target="theme/theme1.xml"/><Relationship Id="rId19" Type="http://schemas.openxmlformats.org/officeDocument/2006/relationships/image" Target="media/image9.emf"/><Relationship Id="rId14" Type="http://schemas.openxmlformats.org/officeDocument/2006/relationships/image" Target="media/image4.emf"/><Relationship Id="rId30" Type="http://schemas.openxmlformats.org/officeDocument/2006/relationships/image" Target="media/image20.emf"/><Relationship Id="rId35" Type="http://schemas.openxmlformats.org/officeDocument/2006/relationships/image" Target="media/image25.emf"/><Relationship Id="rId56" Type="http://schemas.openxmlformats.org/officeDocument/2006/relationships/image" Target="media/image46.emf"/><Relationship Id="rId77" Type="http://schemas.openxmlformats.org/officeDocument/2006/relationships/image" Target="media/image67.emf"/><Relationship Id="rId100" Type="http://schemas.openxmlformats.org/officeDocument/2006/relationships/image" Target="media/image90.emf"/><Relationship Id="rId105" Type="http://schemas.openxmlformats.org/officeDocument/2006/relationships/image" Target="media/image95.emf"/><Relationship Id="rId126" Type="http://schemas.openxmlformats.org/officeDocument/2006/relationships/hyperlink" Target="http://www.who.int/csr/disease/swineflu/notes/h1n1_vaccine_20090806/en/" TargetMode="External"/><Relationship Id="rId147" Type="http://schemas.openxmlformats.org/officeDocument/2006/relationships/hyperlink" Target="http://www.fda.gov/downloads/BiologicsBloodVaccines/GuidanceComplianceRegulatoryInformation/Guidances/Vaccines/ucm091985.pdf" TargetMode="External"/><Relationship Id="rId8" Type="http://schemas.openxmlformats.org/officeDocument/2006/relationships/endnotes" Target="endnotes.xml"/><Relationship Id="rId51" Type="http://schemas.openxmlformats.org/officeDocument/2006/relationships/image" Target="media/image41.emf"/><Relationship Id="rId72" Type="http://schemas.openxmlformats.org/officeDocument/2006/relationships/image" Target="media/image62.emf"/><Relationship Id="rId93" Type="http://schemas.openxmlformats.org/officeDocument/2006/relationships/image" Target="media/image83.emf"/><Relationship Id="rId98" Type="http://schemas.openxmlformats.org/officeDocument/2006/relationships/image" Target="media/image88.emf"/><Relationship Id="rId121" Type="http://schemas.openxmlformats.org/officeDocument/2006/relationships/hyperlink" Target="http://www.who.int/influenza/human_animal_interface/virology_laboratories_and_vaccines/influenza_virus_infections_humans_feb14.pdf?ua=1" TargetMode="External"/><Relationship Id="rId142" Type="http://schemas.openxmlformats.org/officeDocument/2006/relationships/hyperlink" Target="http://new.paho.org/hq/dmdocuments/2010/Avian_Influenza_Egypt_070503.pdf"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profnicholson:Documents:MRC%20Prime%20boost%20study:Final%20report:Figures%20for%20Final%20report:Monthly%20cumulative%20recruitm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8.9500703363355694E-2"/>
          <c:y val="9.9574618477987403E-2"/>
          <c:w val="0.43708314302939499"/>
          <c:h val="0.67943490484635605"/>
        </c:manualLayout>
      </c:layout>
      <c:lineChart>
        <c:grouping val="standard"/>
        <c:varyColors val="0"/>
        <c:ser>
          <c:idx val="0"/>
          <c:order val="0"/>
          <c:tx>
            <c:strRef>
              <c:f>Sheet1!$C$4</c:f>
              <c:strCache>
                <c:ptCount val="1"/>
                <c:pt idx="0">
                  <c:v>18-59</c:v>
                </c:pt>
              </c:strCache>
            </c:strRef>
          </c:tx>
          <c:spPr>
            <a:ln w="15875">
              <a:solidFill>
                <a:schemeClr val="tx1"/>
              </a:solidFill>
              <a:prstDash val="solid"/>
            </a:ln>
            <a:effectLst>
              <a:outerShdw blurRad="50800" dir="2700000" sx="0" sy="0" algn="tl" rotWithShape="0">
                <a:schemeClr val="bg1"/>
              </a:outerShdw>
            </a:effectLst>
          </c:spPr>
          <c:marker>
            <c:symbol val="circle"/>
            <c:size val="3"/>
            <c:spPr>
              <a:solidFill>
                <a:schemeClr val="tx1"/>
              </a:solidFill>
              <a:ln>
                <a:solidFill>
                  <a:schemeClr val="tx1"/>
                </a:solidFill>
                <a:prstDash val="solid"/>
              </a:ln>
              <a:effectLst>
                <a:outerShdw blurRad="50800" dir="2700000" sx="0" sy="0" algn="tl" rotWithShape="0">
                  <a:schemeClr val="bg1"/>
                </a:outerShdw>
              </a:effectLst>
            </c:spPr>
          </c:marker>
          <c:cat>
            <c:strRef>
              <c:f>Sheet1!$B$5:$B$35</c:f>
              <c:strCache>
                <c:ptCount val="31"/>
                <c:pt idx="0">
                  <c:v>Jan 2009</c:v>
                </c:pt>
                <c:pt idx="1">
                  <c:v>Feb</c:v>
                </c:pt>
                <c:pt idx="2">
                  <c:v>Mar</c:v>
                </c:pt>
                <c:pt idx="3">
                  <c:v>Apr</c:v>
                </c:pt>
                <c:pt idx="4">
                  <c:v>May</c:v>
                </c:pt>
                <c:pt idx="5">
                  <c:v>Jun</c:v>
                </c:pt>
                <c:pt idx="6">
                  <c:v>Jul</c:v>
                </c:pt>
                <c:pt idx="7">
                  <c:v>Aug</c:v>
                </c:pt>
                <c:pt idx="8">
                  <c:v>Sept</c:v>
                </c:pt>
                <c:pt idx="9">
                  <c:v>Oct</c:v>
                </c:pt>
                <c:pt idx="10">
                  <c:v>Nov</c:v>
                </c:pt>
                <c:pt idx="11">
                  <c:v>Dec</c:v>
                </c:pt>
                <c:pt idx="12">
                  <c:v>Jan 2010</c:v>
                </c:pt>
                <c:pt idx="13">
                  <c:v>Feb</c:v>
                </c:pt>
                <c:pt idx="14">
                  <c:v>Mar</c:v>
                </c:pt>
                <c:pt idx="15">
                  <c:v>Apr</c:v>
                </c:pt>
                <c:pt idx="16">
                  <c:v>May</c:v>
                </c:pt>
                <c:pt idx="17">
                  <c:v>Jun</c:v>
                </c:pt>
                <c:pt idx="18">
                  <c:v>Jul</c:v>
                </c:pt>
                <c:pt idx="19">
                  <c:v>Aug</c:v>
                </c:pt>
                <c:pt idx="20">
                  <c:v>Sept</c:v>
                </c:pt>
                <c:pt idx="21">
                  <c:v>Oct</c:v>
                </c:pt>
                <c:pt idx="22">
                  <c:v>Nov</c:v>
                </c:pt>
                <c:pt idx="23">
                  <c:v>Dec</c:v>
                </c:pt>
                <c:pt idx="24">
                  <c:v>Jan 2011</c:v>
                </c:pt>
                <c:pt idx="25">
                  <c:v>Feb</c:v>
                </c:pt>
                <c:pt idx="26">
                  <c:v>Mar</c:v>
                </c:pt>
                <c:pt idx="27">
                  <c:v>Apr</c:v>
                </c:pt>
                <c:pt idx="28">
                  <c:v>May</c:v>
                </c:pt>
                <c:pt idx="29">
                  <c:v>Jun</c:v>
                </c:pt>
                <c:pt idx="30">
                  <c:v>Jul</c:v>
                </c:pt>
              </c:strCache>
            </c:strRef>
          </c:cat>
          <c:val>
            <c:numRef>
              <c:f>Sheet1!$C$5:$C$35</c:f>
              <c:numCache>
                <c:formatCode>General</c:formatCode>
                <c:ptCount val="31"/>
                <c:pt idx="0">
                  <c:v>14</c:v>
                </c:pt>
                <c:pt idx="1">
                  <c:v>57</c:v>
                </c:pt>
                <c:pt idx="2">
                  <c:v>125</c:v>
                </c:pt>
                <c:pt idx="3">
                  <c:v>214</c:v>
                </c:pt>
                <c:pt idx="4">
                  <c:v>296</c:v>
                </c:pt>
                <c:pt idx="5">
                  <c:v>324</c:v>
                </c:pt>
                <c:pt idx="6">
                  <c:v>334</c:v>
                </c:pt>
                <c:pt idx="7">
                  <c:v>347</c:v>
                </c:pt>
                <c:pt idx="8">
                  <c:v>354</c:v>
                </c:pt>
                <c:pt idx="9">
                  <c:v>355</c:v>
                </c:pt>
                <c:pt idx="10">
                  <c:v>357</c:v>
                </c:pt>
                <c:pt idx="11">
                  <c:v>357</c:v>
                </c:pt>
                <c:pt idx="12">
                  <c:v>366</c:v>
                </c:pt>
                <c:pt idx="13">
                  <c:v>377</c:v>
                </c:pt>
                <c:pt idx="14">
                  <c:v>385</c:v>
                </c:pt>
                <c:pt idx="15">
                  <c:v>402</c:v>
                </c:pt>
                <c:pt idx="16">
                  <c:v>419</c:v>
                </c:pt>
                <c:pt idx="17">
                  <c:v>421</c:v>
                </c:pt>
                <c:pt idx="18">
                  <c:v>421</c:v>
                </c:pt>
                <c:pt idx="19">
                  <c:v>421</c:v>
                </c:pt>
                <c:pt idx="20">
                  <c:v>421</c:v>
                </c:pt>
                <c:pt idx="21">
                  <c:v>421</c:v>
                </c:pt>
                <c:pt idx="22">
                  <c:v>422</c:v>
                </c:pt>
                <c:pt idx="23">
                  <c:v>422</c:v>
                </c:pt>
                <c:pt idx="24">
                  <c:v>422</c:v>
                </c:pt>
                <c:pt idx="25">
                  <c:v>423</c:v>
                </c:pt>
                <c:pt idx="26">
                  <c:v>423</c:v>
                </c:pt>
                <c:pt idx="27">
                  <c:v>423</c:v>
                </c:pt>
                <c:pt idx="28">
                  <c:v>424</c:v>
                </c:pt>
                <c:pt idx="29">
                  <c:v>434</c:v>
                </c:pt>
                <c:pt idx="30">
                  <c:v>435</c:v>
                </c:pt>
              </c:numCache>
            </c:numRef>
          </c:val>
          <c:smooth val="0"/>
        </c:ser>
        <c:ser>
          <c:idx val="1"/>
          <c:order val="1"/>
          <c:tx>
            <c:strRef>
              <c:f>Sheet1!$D$4</c:f>
              <c:strCache>
                <c:ptCount val="1"/>
                <c:pt idx="0">
                  <c:v>≥60</c:v>
                </c:pt>
              </c:strCache>
            </c:strRef>
          </c:tx>
          <c:spPr>
            <a:ln w="9525">
              <a:solidFill>
                <a:schemeClr val="tx1"/>
              </a:solidFill>
            </a:ln>
            <a:effectLst/>
          </c:spPr>
          <c:marker>
            <c:symbol val="triangle"/>
            <c:size val="4"/>
            <c:spPr>
              <a:solidFill>
                <a:schemeClr val="tx1"/>
              </a:solidFill>
              <a:ln>
                <a:noFill/>
              </a:ln>
              <a:effectLst/>
            </c:spPr>
          </c:marker>
          <c:cat>
            <c:strRef>
              <c:f>Sheet1!$B$5:$B$35</c:f>
              <c:strCache>
                <c:ptCount val="31"/>
                <c:pt idx="0">
                  <c:v>Jan 2009</c:v>
                </c:pt>
                <c:pt idx="1">
                  <c:v>Feb</c:v>
                </c:pt>
                <c:pt idx="2">
                  <c:v>Mar</c:v>
                </c:pt>
                <c:pt idx="3">
                  <c:v>Apr</c:v>
                </c:pt>
                <c:pt idx="4">
                  <c:v>May</c:v>
                </c:pt>
                <c:pt idx="5">
                  <c:v>Jun</c:v>
                </c:pt>
                <c:pt idx="6">
                  <c:v>Jul</c:v>
                </c:pt>
                <c:pt idx="7">
                  <c:v>Aug</c:v>
                </c:pt>
                <c:pt idx="8">
                  <c:v>Sept</c:v>
                </c:pt>
                <c:pt idx="9">
                  <c:v>Oct</c:v>
                </c:pt>
                <c:pt idx="10">
                  <c:v>Nov</c:v>
                </c:pt>
                <c:pt idx="11">
                  <c:v>Dec</c:v>
                </c:pt>
                <c:pt idx="12">
                  <c:v>Jan 2010</c:v>
                </c:pt>
                <c:pt idx="13">
                  <c:v>Feb</c:v>
                </c:pt>
                <c:pt idx="14">
                  <c:v>Mar</c:v>
                </c:pt>
                <c:pt idx="15">
                  <c:v>Apr</c:v>
                </c:pt>
                <c:pt idx="16">
                  <c:v>May</c:v>
                </c:pt>
                <c:pt idx="17">
                  <c:v>Jun</c:v>
                </c:pt>
                <c:pt idx="18">
                  <c:v>Jul</c:v>
                </c:pt>
                <c:pt idx="19">
                  <c:v>Aug</c:v>
                </c:pt>
                <c:pt idx="20">
                  <c:v>Sept</c:v>
                </c:pt>
                <c:pt idx="21">
                  <c:v>Oct</c:v>
                </c:pt>
                <c:pt idx="22">
                  <c:v>Nov</c:v>
                </c:pt>
                <c:pt idx="23">
                  <c:v>Dec</c:v>
                </c:pt>
                <c:pt idx="24">
                  <c:v>Jan 2011</c:v>
                </c:pt>
                <c:pt idx="25">
                  <c:v>Feb</c:v>
                </c:pt>
                <c:pt idx="26">
                  <c:v>Mar</c:v>
                </c:pt>
                <c:pt idx="27">
                  <c:v>Apr</c:v>
                </c:pt>
                <c:pt idx="28">
                  <c:v>May</c:v>
                </c:pt>
                <c:pt idx="29">
                  <c:v>Jun</c:v>
                </c:pt>
                <c:pt idx="30">
                  <c:v>Jul</c:v>
                </c:pt>
              </c:strCache>
            </c:strRef>
          </c:cat>
          <c:val>
            <c:numRef>
              <c:f>Sheet1!$D$5:$D$35</c:f>
              <c:numCache>
                <c:formatCode>General</c:formatCode>
                <c:ptCount val="31"/>
                <c:pt idx="0">
                  <c:v>3</c:v>
                </c:pt>
                <c:pt idx="1">
                  <c:v>12</c:v>
                </c:pt>
                <c:pt idx="2">
                  <c:v>20</c:v>
                </c:pt>
                <c:pt idx="3">
                  <c:v>32</c:v>
                </c:pt>
                <c:pt idx="4">
                  <c:v>36</c:v>
                </c:pt>
                <c:pt idx="5">
                  <c:v>37</c:v>
                </c:pt>
                <c:pt idx="6">
                  <c:v>43</c:v>
                </c:pt>
                <c:pt idx="7">
                  <c:v>46</c:v>
                </c:pt>
                <c:pt idx="8">
                  <c:v>46</c:v>
                </c:pt>
                <c:pt idx="9">
                  <c:v>46</c:v>
                </c:pt>
                <c:pt idx="10">
                  <c:v>46</c:v>
                </c:pt>
                <c:pt idx="11">
                  <c:v>46</c:v>
                </c:pt>
                <c:pt idx="12">
                  <c:v>53</c:v>
                </c:pt>
                <c:pt idx="13">
                  <c:v>57</c:v>
                </c:pt>
                <c:pt idx="14">
                  <c:v>61</c:v>
                </c:pt>
                <c:pt idx="15">
                  <c:v>66</c:v>
                </c:pt>
                <c:pt idx="16">
                  <c:v>76</c:v>
                </c:pt>
                <c:pt idx="17">
                  <c:v>84</c:v>
                </c:pt>
                <c:pt idx="18">
                  <c:v>90</c:v>
                </c:pt>
                <c:pt idx="19">
                  <c:v>91</c:v>
                </c:pt>
                <c:pt idx="20">
                  <c:v>101</c:v>
                </c:pt>
                <c:pt idx="21">
                  <c:v>102</c:v>
                </c:pt>
                <c:pt idx="22">
                  <c:v>103</c:v>
                </c:pt>
                <c:pt idx="23">
                  <c:v>103</c:v>
                </c:pt>
                <c:pt idx="24">
                  <c:v>103</c:v>
                </c:pt>
                <c:pt idx="25">
                  <c:v>113</c:v>
                </c:pt>
                <c:pt idx="26">
                  <c:v>120</c:v>
                </c:pt>
                <c:pt idx="27">
                  <c:v>121</c:v>
                </c:pt>
                <c:pt idx="28">
                  <c:v>122</c:v>
                </c:pt>
                <c:pt idx="29">
                  <c:v>122</c:v>
                </c:pt>
                <c:pt idx="30">
                  <c:v>122</c:v>
                </c:pt>
              </c:numCache>
            </c:numRef>
          </c:val>
          <c:smooth val="0"/>
        </c:ser>
        <c:ser>
          <c:idx val="2"/>
          <c:order val="2"/>
          <c:tx>
            <c:strRef>
              <c:f>Sheet1!$E$4</c:f>
              <c:strCache>
                <c:ptCount val="1"/>
                <c:pt idx="0">
                  <c:v>Controls</c:v>
                </c:pt>
              </c:strCache>
            </c:strRef>
          </c:tx>
          <c:spPr>
            <a:ln w="9525">
              <a:solidFill>
                <a:schemeClr val="tx1"/>
              </a:solidFill>
              <a:prstDash val="solid"/>
            </a:ln>
            <a:effectLst/>
          </c:spPr>
          <c:marker>
            <c:symbol val="square"/>
            <c:size val="4"/>
            <c:spPr>
              <a:solidFill>
                <a:schemeClr val="tx1"/>
              </a:solidFill>
              <a:ln>
                <a:noFill/>
              </a:ln>
              <a:effectLst/>
            </c:spPr>
          </c:marker>
          <c:cat>
            <c:strRef>
              <c:f>Sheet1!$B$5:$B$35</c:f>
              <c:strCache>
                <c:ptCount val="31"/>
                <c:pt idx="0">
                  <c:v>Jan 2009</c:v>
                </c:pt>
                <c:pt idx="1">
                  <c:v>Feb</c:v>
                </c:pt>
                <c:pt idx="2">
                  <c:v>Mar</c:v>
                </c:pt>
                <c:pt idx="3">
                  <c:v>Apr</c:v>
                </c:pt>
                <c:pt idx="4">
                  <c:v>May</c:v>
                </c:pt>
                <c:pt idx="5">
                  <c:v>Jun</c:v>
                </c:pt>
                <c:pt idx="6">
                  <c:v>Jul</c:v>
                </c:pt>
                <c:pt idx="7">
                  <c:v>Aug</c:v>
                </c:pt>
                <c:pt idx="8">
                  <c:v>Sept</c:v>
                </c:pt>
                <c:pt idx="9">
                  <c:v>Oct</c:v>
                </c:pt>
                <c:pt idx="10">
                  <c:v>Nov</c:v>
                </c:pt>
                <c:pt idx="11">
                  <c:v>Dec</c:v>
                </c:pt>
                <c:pt idx="12">
                  <c:v>Jan 2010</c:v>
                </c:pt>
                <c:pt idx="13">
                  <c:v>Feb</c:v>
                </c:pt>
                <c:pt idx="14">
                  <c:v>Mar</c:v>
                </c:pt>
                <c:pt idx="15">
                  <c:v>Apr</c:v>
                </c:pt>
                <c:pt idx="16">
                  <c:v>May</c:v>
                </c:pt>
                <c:pt idx="17">
                  <c:v>Jun</c:v>
                </c:pt>
                <c:pt idx="18">
                  <c:v>Jul</c:v>
                </c:pt>
                <c:pt idx="19">
                  <c:v>Aug</c:v>
                </c:pt>
                <c:pt idx="20">
                  <c:v>Sept</c:v>
                </c:pt>
                <c:pt idx="21">
                  <c:v>Oct</c:v>
                </c:pt>
                <c:pt idx="22">
                  <c:v>Nov</c:v>
                </c:pt>
                <c:pt idx="23">
                  <c:v>Dec</c:v>
                </c:pt>
                <c:pt idx="24">
                  <c:v>Jan 2011</c:v>
                </c:pt>
                <c:pt idx="25">
                  <c:v>Feb</c:v>
                </c:pt>
                <c:pt idx="26">
                  <c:v>Mar</c:v>
                </c:pt>
                <c:pt idx="27">
                  <c:v>Apr</c:v>
                </c:pt>
                <c:pt idx="28">
                  <c:v>May</c:v>
                </c:pt>
                <c:pt idx="29">
                  <c:v>Jun</c:v>
                </c:pt>
                <c:pt idx="30">
                  <c:v>Jul</c:v>
                </c:pt>
              </c:strCache>
            </c:strRef>
          </c:cat>
          <c:val>
            <c:numRef>
              <c:f>Sheet1!$E$5:$E$35</c:f>
              <c:numCache>
                <c:formatCode>General</c:formatCode>
                <c:ptCount val="31"/>
                <c:pt idx="15">
                  <c:v>0</c:v>
                </c:pt>
                <c:pt idx="16">
                  <c:v>4</c:v>
                </c:pt>
                <c:pt idx="17">
                  <c:v>14</c:v>
                </c:pt>
                <c:pt idx="18">
                  <c:v>19</c:v>
                </c:pt>
                <c:pt idx="19">
                  <c:v>21</c:v>
                </c:pt>
                <c:pt idx="20">
                  <c:v>21</c:v>
                </c:pt>
                <c:pt idx="21">
                  <c:v>21</c:v>
                </c:pt>
                <c:pt idx="22">
                  <c:v>26</c:v>
                </c:pt>
                <c:pt idx="23">
                  <c:v>26</c:v>
                </c:pt>
                <c:pt idx="24">
                  <c:v>33</c:v>
                </c:pt>
                <c:pt idx="25">
                  <c:v>35</c:v>
                </c:pt>
                <c:pt idx="26">
                  <c:v>44</c:v>
                </c:pt>
                <c:pt idx="27">
                  <c:v>49</c:v>
                </c:pt>
                <c:pt idx="28">
                  <c:v>49</c:v>
                </c:pt>
                <c:pt idx="29">
                  <c:v>49</c:v>
                </c:pt>
                <c:pt idx="30">
                  <c:v>49</c:v>
                </c:pt>
              </c:numCache>
            </c:numRef>
          </c:val>
          <c:smooth val="0"/>
        </c:ser>
        <c:dLbls>
          <c:showLegendKey val="0"/>
          <c:showVal val="0"/>
          <c:showCatName val="0"/>
          <c:showSerName val="0"/>
          <c:showPercent val="0"/>
          <c:showBubbleSize val="0"/>
        </c:dLbls>
        <c:marker val="1"/>
        <c:smooth val="0"/>
        <c:axId val="161315840"/>
        <c:axId val="161326208"/>
      </c:lineChart>
      <c:catAx>
        <c:axId val="161315840"/>
        <c:scaling>
          <c:orientation val="minMax"/>
        </c:scaling>
        <c:delete val="0"/>
        <c:axPos val="b"/>
        <c:majorTickMark val="out"/>
        <c:minorTickMark val="none"/>
        <c:tickLblPos val="nextTo"/>
        <c:spPr>
          <a:ln w="15875">
            <a:solidFill>
              <a:schemeClr val="tx1"/>
            </a:solidFill>
          </a:ln>
        </c:spPr>
        <c:txPr>
          <a:bodyPr rot="-3600000" vert="horz"/>
          <a:lstStyle/>
          <a:p>
            <a:pPr>
              <a:defRPr sz="800" b="1" i="0" baseline="0">
                <a:latin typeface="+mj-lt"/>
              </a:defRPr>
            </a:pPr>
            <a:endParaRPr lang="en-US"/>
          </a:p>
        </c:txPr>
        <c:crossAx val="161326208"/>
        <c:crosses val="autoZero"/>
        <c:auto val="0"/>
        <c:lblAlgn val="ctr"/>
        <c:lblOffset val="100"/>
        <c:noMultiLvlLbl val="0"/>
      </c:catAx>
      <c:valAx>
        <c:axId val="161326208"/>
        <c:scaling>
          <c:orientation val="minMax"/>
        </c:scaling>
        <c:delete val="0"/>
        <c:axPos val="l"/>
        <c:numFmt formatCode="General" sourceLinked="1"/>
        <c:majorTickMark val="out"/>
        <c:minorTickMark val="none"/>
        <c:tickLblPos val="nextTo"/>
        <c:spPr>
          <a:ln w="15875">
            <a:solidFill>
              <a:schemeClr val="tx1"/>
            </a:solidFill>
          </a:ln>
        </c:spPr>
        <c:txPr>
          <a:bodyPr/>
          <a:lstStyle/>
          <a:p>
            <a:pPr>
              <a:defRPr sz="1000" b="1" i="0">
                <a:latin typeface="Calibri"/>
              </a:defRPr>
            </a:pPr>
            <a:endParaRPr lang="en-US"/>
          </a:p>
        </c:txPr>
        <c:crossAx val="161315840"/>
        <c:crosses val="autoZero"/>
        <c:crossBetween val="between"/>
        <c:majorUnit val="100"/>
      </c:valAx>
      <c:spPr>
        <a:ln>
          <a:noFill/>
        </a:ln>
        <a:effectLst>
          <a:outerShdw sx="0" sy="0" algn="tl" rotWithShape="0">
            <a:schemeClr val="bg1"/>
          </a:outerShdw>
        </a:effectLst>
      </c:spPr>
    </c:plotArea>
    <c:legend>
      <c:legendPos val="r"/>
      <c:layout>
        <c:manualLayout>
          <c:xMode val="edge"/>
          <c:yMode val="edge"/>
          <c:x val="0.48716900816632203"/>
          <c:y val="0.310576589369919"/>
          <c:w val="0.17058644061603701"/>
          <c:h val="0.18437200505618201"/>
        </c:manualLayout>
      </c:layout>
      <c:overlay val="0"/>
      <c:txPr>
        <a:bodyPr/>
        <a:lstStyle/>
        <a:p>
          <a:pPr>
            <a:defRPr>
              <a:latin typeface="+mj-lt"/>
            </a:defRPr>
          </a:pPr>
          <a:endParaRPr lang="en-US"/>
        </a:p>
      </c:txPr>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4F834-14AB-4F28-97B7-BB265C094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116</Pages>
  <Words>55528</Words>
  <Characters>316510</Characters>
  <Application>Microsoft Office Word</Application>
  <DocSecurity>4</DocSecurity>
  <Lines>2637</Lines>
  <Paragraphs>742</Paragraphs>
  <ScaleCrop>false</ScaleCrop>
  <HeadingPairs>
    <vt:vector size="2" baseType="variant">
      <vt:variant>
        <vt:lpstr>Title</vt:lpstr>
      </vt:variant>
      <vt:variant>
        <vt:i4>1</vt:i4>
      </vt:variant>
    </vt:vector>
  </HeadingPairs>
  <TitlesOfParts>
    <vt:vector size="1" baseType="lpstr">
      <vt:lpstr/>
    </vt:vector>
  </TitlesOfParts>
  <Company>UoL</Company>
  <LinksUpToDate>false</LinksUpToDate>
  <CharactersWithSpaces>371296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 Karl Nicholson</dc:creator>
  <cp:lastModifiedBy>Maloney Carolyn - Head of Research Operations</cp:lastModifiedBy>
  <cp:revision>2</cp:revision>
  <cp:lastPrinted>2016-01-12T16:32:00Z</cp:lastPrinted>
  <dcterms:created xsi:type="dcterms:W3CDTF">2019-12-10T08:16:00Z</dcterms:created>
  <dcterms:modified xsi:type="dcterms:W3CDTF">2019-12-10T08:16:00Z</dcterms:modified>
</cp:coreProperties>
</file>